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1E1653" w14:textId="2324DE7A" w:rsidR="004940A0" w:rsidRPr="004940A0" w:rsidRDefault="004940A0" w:rsidP="004940A0">
      <w:pPr>
        <w:widowControl w:val="0"/>
        <w:autoSpaceDE w:val="0"/>
        <w:autoSpaceDN w:val="0"/>
        <w:adjustRightInd w:val="0"/>
        <w:spacing w:after="200" w:line="276" w:lineRule="auto"/>
        <w:ind w:left="120" w:right="114"/>
        <w:jc w:val="right"/>
        <w:rPr>
          <w:rFonts w:ascii="Arial" w:eastAsiaTheme="minorEastAsia" w:hAnsi="Arial" w:cs="Arial"/>
          <w:sz w:val="24"/>
          <w:szCs w:val="24"/>
          <w:lang w:eastAsia="en-GB"/>
        </w:rPr>
      </w:pPr>
    </w:p>
    <w:tbl>
      <w:tblPr>
        <w:tblW w:w="9817" w:type="dxa"/>
        <w:tblInd w:w="84" w:type="dxa"/>
        <w:tblLayout w:type="fixed"/>
        <w:tblCellMar>
          <w:left w:w="0" w:type="dxa"/>
          <w:right w:w="0" w:type="dxa"/>
        </w:tblCellMar>
        <w:tblLook w:val="0000" w:firstRow="0" w:lastRow="0" w:firstColumn="0" w:lastColumn="0" w:noHBand="0" w:noVBand="0"/>
      </w:tblPr>
      <w:tblGrid>
        <w:gridCol w:w="3318"/>
        <w:gridCol w:w="6499"/>
      </w:tblGrid>
      <w:tr w:rsidR="004940A0" w:rsidRPr="004940A0" w14:paraId="5AD299AF" w14:textId="77777777" w:rsidTr="003A6788">
        <w:trPr>
          <w:cantSplit/>
        </w:trPr>
        <w:tc>
          <w:tcPr>
            <w:tcW w:w="3318" w:type="dxa"/>
            <w:tcBorders>
              <w:top w:val="nil"/>
              <w:left w:val="nil"/>
              <w:bottom w:val="nil"/>
              <w:right w:val="nil"/>
            </w:tcBorders>
            <w:shd w:val="clear" w:color="auto" w:fill="FFFFFF"/>
            <w:vAlign w:val="center"/>
          </w:tcPr>
          <w:p w14:paraId="2A4B5D93" w14:textId="0E51FFEF" w:rsidR="004940A0" w:rsidRPr="004940A0" w:rsidRDefault="004940A0" w:rsidP="004940A0">
            <w:pPr>
              <w:keepLines/>
              <w:widowControl w:val="0"/>
              <w:autoSpaceDE w:val="0"/>
              <w:autoSpaceDN w:val="0"/>
              <w:adjustRightInd w:val="0"/>
              <w:spacing w:after="200" w:line="276" w:lineRule="auto"/>
              <w:ind w:left="36" w:right="26"/>
              <w:rPr>
                <w:rFonts w:ascii="Arial" w:eastAsiaTheme="minorEastAsia" w:hAnsi="Arial" w:cs="Arial"/>
                <w:sz w:val="24"/>
                <w:szCs w:val="24"/>
                <w:lang w:eastAsia="en-GB"/>
              </w:rPr>
            </w:pPr>
            <w:r w:rsidRPr="004940A0">
              <w:rPr>
                <w:rFonts w:ascii="Arial" w:eastAsiaTheme="minorEastAsia" w:hAnsi="Arial" w:cs="Arial"/>
                <w:noProof/>
                <w:sz w:val="24"/>
                <w:szCs w:val="24"/>
                <w:lang w:eastAsia="en-GB"/>
              </w:rPr>
              <w:drawing>
                <wp:inline distT="0" distB="0" distL="0" distR="0" wp14:anchorId="24BC9147" wp14:editId="422E8931">
                  <wp:extent cx="1192530" cy="962025"/>
                  <wp:effectExtent l="0" t="0" r="762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92530" cy="962025"/>
                          </a:xfrm>
                          <a:prstGeom prst="rect">
                            <a:avLst/>
                          </a:prstGeom>
                          <a:noFill/>
                          <a:ln>
                            <a:noFill/>
                          </a:ln>
                        </pic:spPr>
                      </pic:pic>
                    </a:graphicData>
                  </a:graphic>
                </wp:inline>
              </w:drawing>
            </w:r>
          </w:p>
        </w:tc>
        <w:tc>
          <w:tcPr>
            <w:tcW w:w="6499" w:type="dxa"/>
            <w:tcBorders>
              <w:top w:val="nil"/>
              <w:left w:val="nil"/>
              <w:bottom w:val="nil"/>
              <w:right w:val="nil"/>
            </w:tcBorders>
            <w:shd w:val="clear" w:color="auto" w:fill="FFFFFF"/>
          </w:tcPr>
          <w:p w14:paraId="05A53F0E" w14:textId="77777777" w:rsidR="003A6788" w:rsidRPr="00092237" w:rsidRDefault="003A6788" w:rsidP="003A6788">
            <w:pPr>
              <w:keepLines/>
              <w:widowControl w:val="0"/>
              <w:autoSpaceDE w:val="0"/>
              <w:autoSpaceDN w:val="0"/>
              <w:adjustRightInd w:val="0"/>
              <w:ind w:left="34" w:right="28"/>
              <w:rPr>
                <w:rFonts w:ascii="Arial" w:hAnsi="Arial" w:cs="Arial"/>
              </w:rPr>
            </w:pPr>
            <w:r w:rsidRPr="00092237">
              <w:rPr>
                <w:rFonts w:ascii="Arial" w:hAnsi="Arial" w:cs="Arial"/>
              </w:rPr>
              <w:t>E Harding</w:t>
            </w:r>
          </w:p>
          <w:p w14:paraId="2F70C1C5" w14:textId="77777777" w:rsidR="003A6788" w:rsidRDefault="003A6788" w:rsidP="003A6788">
            <w:pPr>
              <w:keepLines/>
              <w:widowControl w:val="0"/>
              <w:autoSpaceDE w:val="0"/>
              <w:autoSpaceDN w:val="0"/>
              <w:adjustRightInd w:val="0"/>
              <w:ind w:left="34" w:right="28"/>
              <w:rPr>
                <w:rFonts w:ascii="Arial" w:hAnsi="Arial" w:cs="Arial"/>
              </w:rPr>
            </w:pPr>
            <w:r w:rsidRPr="00092237">
              <w:rPr>
                <w:rFonts w:ascii="Arial" w:hAnsi="Arial" w:cs="Arial"/>
              </w:rPr>
              <w:t>HO Commercial</w:t>
            </w:r>
            <w:r>
              <w:rPr>
                <w:rFonts w:ascii="Arial" w:hAnsi="Arial" w:cs="Arial"/>
              </w:rPr>
              <w:t xml:space="preserve"> – BP4 1b</w:t>
            </w:r>
          </w:p>
          <w:p w14:paraId="13C67990" w14:textId="77777777" w:rsidR="003A6788" w:rsidRDefault="003A6788" w:rsidP="003A6788">
            <w:pPr>
              <w:keepLines/>
              <w:widowControl w:val="0"/>
              <w:autoSpaceDE w:val="0"/>
              <w:autoSpaceDN w:val="0"/>
              <w:adjustRightInd w:val="0"/>
              <w:ind w:left="36" w:right="26"/>
              <w:rPr>
                <w:rFonts w:ascii="Arial" w:hAnsi="Arial" w:cs="Arial"/>
                <w:sz w:val="24"/>
                <w:szCs w:val="24"/>
              </w:rPr>
            </w:pPr>
            <w:r>
              <w:rPr>
                <w:rFonts w:ascii="Arial" w:hAnsi="Arial" w:cs="Arial"/>
                <w:sz w:val="24"/>
                <w:szCs w:val="24"/>
              </w:rPr>
              <w:t>Room G18, Innsworth House</w:t>
            </w:r>
          </w:p>
          <w:p w14:paraId="4032385E" w14:textId="77777777" w:rsidR="003A6788" w:rsidRDefault="003A6788" w:rsidP="003A6788">
            <w:pPr>
              <w:keepLines/>
              <w:widowControl w:val="0"/>
              <w:autoSpaceDE w:val="0"/>
              <w:autoSpaceDN w:val="0"/>
              <w:adjustRightInd w:val="0"/>
              <w:ind w:left="36" w:right="26"/>
              <w:rPr>
                <w:rFonts w:ascii="Arial" w:hAnsi="Arial" w:cs="Arial"/>
                <w:sz w:val="24"/>
                <w:szCs w:val="24"/>
              </w:rPr>
            </w:pPr>
            <w:proofErr w:type="spellStart"/>
            <w:r>
              <w:rPr>
                <w:rFonts w:ascii="Arial" w:hAnsi="Arial" w:cs="Arial"/>
                <w:sz w:val="24"/>
                <w:szCs w:val="24"/>
              </w:rPr>
              <w:t>Imjin</w:t>
            </w:r>
            <w:proofErr w:type="spellEnd"/>
            <w:r>
              <w:rPr>
                <w:rFonts w:ascii="Arial" w:hAnsi="Arial" w:cs="Arial"/>
                <w:sz w:val="24"/>
                <w:szCs w:val="24"/>
              </w:rPr>
              <w:t xml:space="preserve"> Barracks</w:t>
            </w:r>
          </w:p>
          <w:p w14:paraId="61A94AAF" w14:textId="77777777" w:rsidR="003A6788" w:rsidRDefault="003A6788" w:rsidP="003A6788">
            <w:pPr>
              <w:keepLines/>
              <w:widowControl w:val="0"/>
              <w:autoSpaceDE w:val="0"/>
              <w:autoSpaceDN w:val="0"/>
              <w:adjustRightInd w:val="0"/>
              <w:ind w:left="36" w:right="26"/>
              <w:rPr>
                <w:rFonts w:ascii="Arial" w:hAnsi="Arial" w:cs="Arial"/>
                <w:sz w:val="24"/>
                <w:szCs w:val="24"/>
              </w:rPr>
            </w:pPr>
            <w:r>
              <w:rPr>
                <w:rFonts w:ascii="Arial" w:hAnsi="Arial" w:cs="Arial"/>
                <w:sz w:val="24"/>
                <w:szCs w:val="24"/>
              </w:rPr>
              <w:t>Innsworth</w:t>
            </w:r>
          </w:p>
          <w:p w14:paraId="36A301ED" w14:textId="77777777" w:rsidR="003A6788" w:rsidRDefault="003A6788" w:rsidP="003A6788">
            <w:pPr>
              <w:keepLines/>
              <w:widowControl w:val="0"/>
              <w:autoSpaceDE w:val="0"/>
              <w:autoSpaceDN w:val="0"/>
              <w:adjustRightInd w:val="0"/>
              <w:ind w:left="36" w:right="26"/>
              <w:rPr>
                <w:rFonts w:ascii="Arial" w:hAnsi="Arial" w:cs="Arial"/>
                <w:sz w:val="24"/>
                <w:szCs w:val="24"/>
              </w:rPr>
            </w:pPr>
            <w:r>
              <w:rPr>
                <w:rFonts w:ascii="Arial" w:hAnsi="Arial" w:cs="Arial"/>
                <w:sz w:val="24"/>
                <w:szCs w:val="24"/>
              </w:rPr>
              <w:t>Gloucester</w:t>
            </w:r>
          </w:p>
          <w:p w14:paraId="285187C7" w14:textId="268DBF96" w:rsidR="004940A0" w:rsidRPr="004940A0" w:rsidRDefault="003A6788" w:rsidP="003A6788">
            <w:pPr>
              <w:keepLines/>
              <w:widowControl w:val="0"/>
              <w:autoSpaceDE w:val="0"/>
              <w:autoSpaceDN w:val="0"/>
              <w:adjustRightInd w:val="0"/>
              <w:ind w:left="36" w:right="26"/>
              <w:rPr>
                <w:rFonts w:ascii="Arial" w:eastAsiaTheme="minorEastAsia" w:hAnsi="Arial" w:cs="Arial"/>
                <w:sz w:val="24"/>
                <w:szCs w:val="24"/>
                <w:lang w:eastAsia="en-GB"/>
              </w:rPr>
            </w:pPr>
            <w:r>
              <w:rPr>
                <w:rFonts w:ascii="Arial" w:hAnsi="Arial" w:cs="Arial"/>
                <w:sz w:val="24"/>
                <w:szCs w:val="24"/>
              </w:rPr>
              <w:t>GL3 1HW</w:t>
            </w:r>
          </w:p>
        </w:tc>
      </w:tr>
    </w:tbl>
    <w:p w14:paraId="5C5EB7D9" w14:textId="77777777" w:rsidR="004940A0" w:rsidRPr="004940A0" w:rsidRDefault="004940A0" w:rsidP="004940A0">
      <w:pPr>
        <w:widowControl w:val="0"/>
        <w:autoSpaceDE w:val="0"/>
        <w:autoSpaceDN w:val="0"/>
        <w:adjustRightInd w:val="0"/>
        <w:spacing w:after="200" w:line="276" w:lineRule="auto"/>
        <w:ind w:left="120" w:right="114"/>
        <w:rPr>
          <w:rFonts w:ascii="Arial" w:eastAsiaTheme="minorEastAsia" w:hAnsi="Arial" w:cs="Arial"/>
          <w:color w:val="000000"/>
          <w:lang w:eastAsia="en-GB"/>
        </w:rPr>
      </w:pPr>
    </w:p>
    <w:tbl>
      <w:tblPr>
        <w:tblW w:w="0" w:type="auto"/>
        <w:tblInd w:w="12" w:type="dxa"/>
        <w:tblLayout w:type="fixed"/>
        <w:tblCellMar>
          <w:left w:w="0" w:type="dxa"/>
          <w:right w:w="0" w:type="dxa"/>
        </w:tblCellMar>
        <w:tblLook w:val="0000" w:firstRow="0" w:lastRow="0" w:firstColumn="0" w:lastColumn="0" w:noHBand="0" w:noVBand="0"/>
      </w:tblPr>
      <w:tblGrid>
        <w:gridCol w:w="4621"/>
        <w:gridCol w:w="4621"/>
      </w:tblGrid>
      <w:tr w:rsidR="004940A0" w:rsidRPr="004940A0" w14:paraId="1BAC3A6B" w14:textId="77777777" w:rsidTr="00900575">
        <w:tc>
          <w:tcPr>
            <w:tcW w:w="4621" w:type="dxa"/>
            <w:tcBorders>
              <w:top w:val="nil"/>
              <w:left w:val="nil"/>
              <w:bottom w:val="nil"/>
              <w:right w:val="nil"/>
            </w:tcBorders>
            <w:shd w:val="clear" w:color="auto" w:fill="FFFFFF"/>
          </w:tcPr>
          <w:p w14:paraId="270BC140" w14:textId="77777777" w:rsidR="004940A0" w:rsidRPr="004940A0" w:rsidRDefault="004940A0" w:rsidP="004940A0">
            <w:pPr>
              <w:widowControl w:val="0"/>
              <w:autoSpaceDE w:val="0"/>
              <w:autoSpaceDN w:val="0"/>
              <w:adjustRightInd w:val="0"/>
              <w:spacing w:after="200" w:line="276" w:lineRule="auto"/>
              <w:ind w:left="120" w:right="114"/>
              <w:rPr>
                <w:rFonts w:ascii="Arial" w:eastAsiaTheme="minorEastAsia" w:hAnsi="Arial" w:cs="Arial"/>
                <w:sz w:val="24"/>
                <w:szCs w:val="24"/>
                <w:lang w:eastAsia="en-GB"/>
              </w:rPr>
            </w:pPr>
          </w:p>
        </w:tc>
        <w:tc>
          <w:tcPr>
            <w:tcW w:w="4621" w:type="dxa"/>
            <w:tcBorders>
              <w:top w:val="nil"/>
              <w:left w:val="nil"/>
              <w:bottom w:val="nil"/>
              <w:right w:val="nil"/>
            </w:tcBorders>
            <w:shd w:val="clear" w:color="auto" w:fill="FFFFFF"/>
          </w:tcPr>
          <w:p w14:paraId="09018DDE" w14:textId="77777777" w:rsidR="004940A0" w:rsidRPr="004940A0" w:rsidRDefault="004940A0" w:rsidP="000803AA">
            <w:pPr>
              <w:widowControl w:val="0"/>
              <w:autoSpaceDE w:val="0"/>
              <w:autoSpaceDN w:val="0"/>
              <w:adjustRightInd w:val="0"/>
              <w:ind w:left="108" w:right="108"/>
              <w:rPr>
                <w:rFonts w:ascii="Arial" w:eastAsiaTheme="minorEastAsia" w:hAnsi="Arial" w:cs="Arial"/>
                <w:sz w:val="24"/>
                <w:szCs w:val="24"/>
                <w:lang w:eastAsia="en-GB"/>
              </w:rPr>
            </w:pPr>
            <w:r w:rsidRPr="004940A0">
              <w:rPr>
                <w:rFonts w:ascii="Arial" w:eastAsiaTheme="minorEastAsia" w:hAnsi="Arial" w:cs="Arial"/>
                <w:color w:val="000000"/>
                <w:lang w:eastAsia="en-GB"/>
              </w:rPr>
              <w:t>Your Reference:</w:t>
            </w:r>
          </w:p>
        </w:tc>
      </w:tr>
      <w:tr w:rsidR="004940A0" w:rsidRPr="004940A0" w14:paraId="7D420A5D" w14:textId="77777777" w:rsidTr="00900575">
        <w:tc>
          <w:tcPr>
            <w:tcW w:w="4621" w:type="dxa"/>
            <w:tcBorders>
              <w:top w:val="nil"/>
              <w:left w:val="nil"/>
              <w:bottom w:val="nil"/>
              <w:right w:val="nil"/>
            </w:tcBorders>
            <w:shd w:val="clear" w:color="auto" w:fill="FFFFFF"/>
          </w:tcPr>
          <w:p w14:paraId="3949DA43" w14:textId="77777777" w:rsidR="004940A0" w:rsidRPr="004940A0" w:rsidRDefault="004940A0" w:rsidP="004940A0">
            <w:pPr>
              <w:widowControl w:val="0"/>
              <w:autoSpaceDE w:val="0"/>
              <w:autoSpaceDN w:val="0"/>
              <w:adjustRightInd w:val="0"/>
              <w:ind w:left="109" w:right="106"/>
              <w:rPr>
                <w:rFonts w:ascii="Arial" w:eastAsiaTheme="minorEastAsia" w:hAnsi="Arial" w:cs="Arial"/>
                <w:sz w:val="24"/>
                <w:szCs w:val="24"/>
                <w:lang w:eastAsia="en-GB"/>
              </w:rPr>
            </w:pPr>
          </w:p>
        </w:tc>
        <w:tc>
          <w:tcPr>
            <w:tcW w:w="4621" w:type="dxa"/>
            <w:tcBorders>
              <w:top w:val="nil"/>
              <w:left w:val="nil"/>
              <w:bottom w:val="nil"/>
              <w:right w:val="nil"/>
            </w:tcBorders>
            <w:shd w:val="clear" w:color="auto" w:fill="FFFFFF"/>
          </w:tcPr>
          <w:p w14:paraId="61470970" w14:textId="77777777" w:rsidR="004940A0" w:rsidRPr="004940A0" w:rsidRDefault="004940A0" w:rsidP="000803AA">
            <w:pPr>
              <w:widowControl w:val="0"/>
              <w:autoSpaceDE w:val="0"/>
              <w:autoSpaceDN w:val="0"/>
              <w:adjustRightInd w:val="0"/>
              <w:ind w:left="108" w:right="108"/>
              <w:rPr>
                <w:rFonts w:ascii="Arial" w:eastAsiaTheme="minorEastAsia" w:hAnsi="Arial" w:cs="Arial"/>
                <w:sz w:val="24"/>
                <w:szCs w:val="24"/>
                <w:lang w:eastAsia="en-GB"/>
              </w:rPr>
            </w:pPr>
          </w:p>
        </w:tc>
      </w:tr>
      <w:tr w:rsidR="004940A0" w:rsidRPr="004940A0" w14:paraId="6B3DC764" w14:textId="77777777" w:rsidTr="00900575">
        <w:tc>
          <w:tcPr>
            <w:tcW w:w="4621" w:type="dxa"/>
            <w:tcBorders>
              <w:top w:val="nil"/>
              <w:left w:val="nil"/>
              <w:bottom w:val="nil"/>
              <w:right w:val="nil"/>
            </w:tcBorders>
            <w:shd w:val="clear" w:color="auto" w:fill="FFFFFF"/>
          </w:tcPr>
          <w:p w14:paraId="69949B93" w14:textId="77777777" w:rsidR="004940A0" w:rsidRPr="004940A0" w:rsidRDefault="004940A0" w:rsidP="004940A0">
            <w:pPr>
              <w:widowControl w:val="0"/>
              <w:autoSpaceDE w:val="0"/>
              <w:autoSpaceDN w:val="0"/>
              <w:adjustRightInd w:val="0"/>
              <w:ind w:left="109" w:right="106"/>
              <w:rPr>
                <w:rFonts w:ascii="Arial" w:eastAsiaTheme="minorEastAsia" w:hAnsi="Arial" w:cs="Arial"/>
                <w:sz w:val="24"/>
                <w:szCs w:val="24"/>
                <w:lang w:eastAsia="en-GB"/>
              </w:rPr>
            </w:pPr>
          </w:p>
        </w:tc>
        <w:tc>
          <w:tcPr>
            <w:tcW w:w="4621" w:type="dxa"/>
            <w:tcBorders>
              <w:top w:val="nil"/>
              <w:left w:val="nil"/>
              <w:bottom w:val="nil"/>
              <w:right w:val="nil"/>
            </w:tcBorders>
            <w:shd w:val="clear" w:color="auto" w:fill="FFFFFF"/>
          </w:tcPr>
          <w:p w14:paraId="0521581B" w14:textId="77777777" w:rsidR="004940A0" w:rsidRPr="004940A0" w:rsidRDefault="004940A0" w:rsidP="000803AA">
            <w:pPr>
              <w:widowControl w:val="0"/>
              <w:autoSpaceDE w:val="0"/>
              <w:autoSpaceDN w:val="0"/>
              <w:adjustRightInd w:val="0"/>
              <w:ind w:left="108" w:right="108"/>
              <w:rPr>
                <w:rFonts w:ascii="Arial" w:eastAsiaTheme="minorEastAsia" w:hAnsi="Arial" w:cs="Arial"/>
                <w:sz w:val="24"/>
                <w:szCs w:val="24"/>
                <w:lang w:eastAsia="en-GB"/>
              </w:rPr>
            </w:pPr>
            <w:r w:rsidRPr="004940A0">
              <w:rPr>
                <w:rFonts w:ascii="Arial" w:eastAsiaTheme="minorEastAsia" w:hAnsi="Arial" w:cs="Arial"/>
                <w:color w:val="000000"/>
                <w:lang w:eastAsia="en-GB"/>
              </w:rPr>
              <w:t>Our Reference: 705616451</w:t>
            </w:r>
          </w:p>
        </w:tc>
      </w:tr>
      <w:tr w:rsidR="004940A0" w:rsidRPr="004940A0" w14:paraId="67D8137D" w14:textId="77777777" w:rsidTr="00900575">
        <w:tc>
          <w:tcPr>
            <w:tcW w:w="4621" w:type="dxa"/>
            <w:tcBorders>
              <w:top w:val="nil"/>
              <w:left w:val="nil"/>
              <w:bottom w:val="nil"/>
              <w:right w:val="nil"/>
            </w:tcBorders>
            <w:shd w:val="clear" w:color="auto" w:fill="FFFFFF"/>
          </w:tcPr>
          <w:p w14:paraId="3C174163" w14:textId="77777777" w:rsidR="004940A0" w:rsidRPr="004940A0" w:rsidRDefault="004940A0" w:rsidP="004940A0">
            <w:pPr>
              <w:widowControl w:val="0"/>
              <w:autoSpaceDE w:val="0"/>
              <w:autoSpaceDN w:val="0"/>
              <w:adjustRightInd w:val="0"/>
              <w:ind w:left="109" w:right="106"/>
              <w:rPr>
                <w:rFonts w:ascii="Arial" w:eastAsiaTheme="minorEastAsia" w:hAnsi="Arial" w:cs="Arial"/>
                <w:sz w:val="24"/>
                <w:szCs w:val="24"/>
                <w:lang w:eastAsia="en-GB"/>
              </w:rPr>
            </w:pPr>
          </w:p>
        </w:tc>
        <w:tc>
          <w:tcPr>
            <w:tcW w:w="4621" w:type="dxa"/>
            <w:tcBorders>
              <w:top w:val="nil"/>
              <w:left w:val="nil"/>
              <w:bottom w:val="nil"/>
              <w:right w:val="nil"/>
            </w:tcBorders>
            <w:shd w:val="clear" w:color="auto" w:fill="FFFFFF"/>
          </w:tcPr>
          <w:p w14:paraId="633448C2" w14:textId="77777777" w:rsidR="004940A0" w:rsidRPr="004940A0" w:rsidRDefault="004940A0" w:rsidP="000803AA">
            <w:pPr>
              <w:widowControl w:val="0"/>
              <w:autoSpaceDE w:val="0"/>
              <w:autoSpaceDN w:val="0"/>
              <w:adjustRightInd w:val="0"/>
              <w:ind w:left="108" w:right="108"/>
              <w:rPr>
                <w:rFonts w:ascii="Arial" w:eastAsiaTheme="minorEastAsia" w:hAnsi="Arial" w:cs="Arial"/>
                <w:sz w:val="24"/>
                <w:szCs w:val="24"/>
                <w:lang w:eastAsia="en-GB"/>
              </w:rPr>
            </w:pPr>
          </w:p>
        </w:tc>
      </w:tr>
      <w:tr w:rsidR="004940A0" w:rsidRPr="004940A0" w14:paraId="13C076F4" w14:textId="77777777" w:rsidTr="00900575">
        <w:tc>
          <w:tcPr>
            <w:tcW w:w="4621" w:type="dxa"/>
            <w:tcBorders>
              <w:top w:val="nil"/>
              <w:left w:val="nil"/>
              <w:bottom w:val="nil"/>
              <w:right w:val="nil"/>
            </w:tcBorders>
            <w:shd w:val="clear" w:color="auto" w:fill="FFFFFF"/>
          </w:tcPr>
          <w:p w14:paraId="67709A85" w14:textId="77777777" w:rsidR="004940A0" w:rsidRPr="004940A0" w:rsidRDefault="004940A0" w:rsidP="004940A0">
            <w:pPr>
              <w:widowControl w:val="0"/>
              <w:autoSpaceDE w:val="0"/>
              <w:autoSpaceDN w:val="0"/>
              <w:adjustRightInd w:val="0"/>
              <w:ind w:left="109" w:right="106"/>
              <w:rPr>
                <w:rFonts w:ascii="Arial" w:eastAsiaTheme="minorEastAsia" w:hAnsi="Arial" w:cs="Arial"/>
                <w:sz w:val="24"/>
                <w:szCs w:val="24"/>
                <w:lang w:eastAsia="en-GB"/>
              </w:rPr>
            </w:pPr>
          </w:p>
        </w:tc>
        <w:tc>
          <w:tcPr>
            <w:tcW w:w="4621" w:type="dxa"/>
            <w:tcBorders>
              <w:top w:val="nil"/>
              <w:left w:val="nil"/>
              <w:bottom w:val="nil"/>
              <w:right w:val="nil"/>
            </w:tcBorders>
            <w:shd w:val="clear" w:color="auto" w:fill="FFFFFF"/>
          </w:tcPr>
          <w:p w14:paraId="65E4C0AC" w14:textId="11FBE39B" w:rsidR="004940A0" w:rsidRPr="004940A0" w:rsidRDefault="004940A0" w:rsidP="000803AA">
            <w:pPr>
              <w:widowControl w:val="0"/>
              <w:autoSpaceDE w:val="0"/>
              <w:autoSpaceDN w:val="0"/>
              <w:adjustRightInd w:val="0"/>
              <w:ind w:left="108" w:right="108"/>
              <w:rPr>
                <w:rFonts w:ascii="Arial" w:eastAsiaTheme="minorEastAsia" w:hAnsi="Arial" w:cs="Arial"/>
                <w:sz w:val="24"/>
                <w:szCs w:val="24"/>
                <w:lang w:eastAsia="en-GB"/>
              </w:rPr>
            </w:pPr>
            <w:r w:rsidRPr="004940A0">
              <w:rPr>
                <w:rFonts w:ascii="Arial" w:eastAsiaTheme="minorEastAsia" w:hAnsi="Arial" w:cs="Arial"/>
                <w:color w:val="000000"/>
                <w:lang w:eastAsia="en-GB"/>
              </w:rPr>
              <w:t>Date:</w:t>
            </w:r>
            <w:r w:rsidR="00D22565">
              <w:rPr>
                <w:rFonts w:ascii="Arial" w:eastAsiaTheme="minorEastAsia" w:hAnsi="Arial" w:cs="Arial"/>
                <w:color w:val="000000"/>
                <w:lang w:eastAsia="en-GB"/>
              </w:rPr>
              <w:t xml:space="preserve"> </w:t>
            </w:r>
            <w:r w:rsidR="00C60A7B">
              <w:rPr>
                <w:rFonts w:ascii="Arial" w:eastAsiaTheme="minorEastAsia" w:hAnsi="Arial" w:cs="Arial"/>
                <w:color w:val="000000"/>
                <w:lang w:eastAsia="en-GB"/>
              </w:rPr>
              <w:t>5</w:t>
            </w:r>
            <w:r w:rsidR="00D22565">
              <w:rPr>
                <w:rFonts w:ascii="Arial" w:eastAsiaTheme="minorEastAsia" w:hAnsi="Arial" w:cs="Arial"/>
                <w:color w:val="000000"/>
                <w:lang w:eastAsia="en-GB"/>
              </w:rPr>
              <w:t xml:space="preserve"> </w:t>
            </w:r>
            <w:r w:rsidR="001A7478">
              <w:rPr>
                <w:rFonts w:ascii="Arial" w:eastAsiaTheme="minorEastAsia" w:hAnsi="Arial" w:cs="Arial"/>
                <w:color w:val="000000"/>
                <w:lang w:eastAsia="en-GB"/>
              </w:rPr>
              <w:t>Sep</w:t>
            </w:r>
            <w:r w:rsidR="00D22565">
              <w:rPr>
                <w:rFonts w:ascii="Arial" w:eastAsiaTheme="minorEastAsia" w:hAnsi="Arial" w:cs="Arial"/>
                <w:color w:val="000000"/>
                <w:lang w:eastAsia="en-GB"/>
              </w:rPr>
              <w:t xml:space="preserve"> 2023</w:t>
            </w:r>
          </w:p>
        </w:tc>
      </w:tr>
    </w:tbl>
    <w:p w14:paraId="5E0E1023" w14:textId="77777777" w:rsidR="004940A0" w:rsidRPr="004940A0" w:rsidRDefault="004940A0" w:rsidP="004940A0">
      <w:pPr>
        <w:widowControl w:val="0"/>
        <w:autoSpaceDE w:val="0"/>
        <w:autoSpaceDN w:val="0"/>
        <w:adjustRightInd w:val="0"/>
        <w:spacing w:after="200" w:line="276" w:lineRule="auto"/>
        <w:ind w:left="120" w:right="114"/>
        <w:rPr>
          <w:rFonts w:ascii="Arial" w:eastAsiaTheme="minorEastAsia" w:hAnsi="Arial" w:cs="Arial"/>
          <w:color w:val="000000"/>
          <w:lang w:eastAsia="en-GB"/>
        </w:rPr>
      </w:pPr>
    </w:p>
    <w:p w14:paraId="5C8DFA16" w14:textId="77777777" w:rsidR="004940A0" w:rsidRPr="004940A0" w:rsidRDefault="004940A0" w:rsidP="003328A4">
      <w:pPr>
        <w:widowControl w:val="0"/>
        <w:autoSpaceDE w:val="0"/>
        <w:autoSpaceDN w:val="0"/>
        <w:adjustRightInd w:val="0"/>
        <w:spacing w:after="200" w:line="276" w:lineRule="auto"/>
        <w:ind w:right="114"/>
        <w:rPr>
          <w:rFonts w:ascii="Arial" w:eastAsiaTheme="minorEastAsia" w:hAnsi="Arial" w:cs="Arial"/>
          <w:sz w:val="24"/>
          <w:szCs w:val="24"/>
          <w:lang w:eastAsia="en-GB"/>
        </w:rPr>
      </w:pPr>
      <w:r w:rsidRPr="004940A0">
        <w:rPr>
          <w:rFonts w:ascii="Arial" w:eastAsiaTheme="minorEastAsia" w:hAnsi="Arial" w:cs="Arial"/>
          <w:color w:val="000000"/>
          <w:lang w:eastAsia="en-GB"/>
        </w:rPr>
        <w:t>Dear Sir/Madam,</w:t>
      </w:r>
    </w:p>
    <w:p w14:paraId="4DC002FF" w14:textId="77777777" w:rsidR="004940A0" w:rsidRPr="004940A0" w:rsidRDefault="004940A0" w:rsidP="00D22565">
      <w:pPr>
        <w:widowControl w:val="0"/>
        <w:autoSpaceDE w:val="0"/>
        <w:autoSpaceDN w:val="0"/>
        <w:adjustRightInd w:val="0"/>
        <w:spacing w:after="200" w:line="276" w:lineRule="auto"/>
        <w:ind w:left="0" w:right="114"/>
        <w:rPr>
          <w:rFonts w:ascii="Arial" w:eastAsiaTheme="minorEastAsia" w:hAnsi="Arial" w:cs="Arial"/>
          <w:color w:val="000000"/>
          <w:lang w:eastAsia="en-GB"/>
        </w:rPr>
      </w:pPr>
    </w:p>
    <w:p w14:paraId="5A3FC4C8" w14:textId="77777777" w:rsidR="004940A0" w:rsidRPr="004940A0" w:rsidRDefault="004940A0" w:rsidP="003328A4">
      <w:pPr>
        <w:widowControl w:val="0"/>
        <w:autoSpaceDE w:val="0"/>
        <w:autoSpaceDN w:val="0"/>
        <w:adjustRightInd w:val="0"/>
        <w:spacing w:after="200" w:line="276" w:lineRule="auto"/>
        <w:ind w:right="114"/>
        <w:rPr>
          <w:rFonts w:ascii="Arial" w:eastAsiaTheme="minorEastAsia" w:hAnsi="Arial" w:cs="Arial"/>
          <w:sz w:val="24"/>
          <w:szCs w:val="24"/>
          <w:lang w:eastAsia="en-GB"/>
        </w:rPr>
      </w:pPr>
      <w:r w:rsidRPr="004940A0">
        <w:rPr>
          <w:rFonts w:ascii="Arial" w:eastAsiaTheme="minorEastAsia" w:hAnsi="Arial" w:cs="Arial"/>
          <w:color w:val="000000"/>
          <w:u w:val="single"/>
          <w:lang w:eastAsia="en-GB"/>
        </w:rPr>
        <w:t>Invitation To: Tender Reference Number: 705616451- Provision &amp; Fixing of Military Pattern Memorials for Armed Forces Personnel</w:t>
      </w:r>
    </w:p>
    <w:p w14:paraId="5B6D05D2" w14:textId="77777777" w:rsidR="004940A0" w:rsidRPr="004940A0" w:rsidRDefault="004940A0" w:rsidP="00FB2BA0">
      <w:pPr>
        <w:widowControl w:val="0"/>
        <w:autoSpaceDE w:val="0"/>
        <w:autoSpaceDN w:val="0"/>
        <w:adjustRightInd w:val="0"/>
        <w:spacing w:after="200"/>
        <w:ind w:left="0" w:right="114"/>
        <w:rPr>
          <w:rFonts w:ascii="Arial" w:eastAsiaTheme="minorEastAsia" w:hAnsi="Arial" w:cs="Arial"/>
          <w:color w:val="000000"/>
          <w:lang w:eastAsia="en-GB"/>
        </w:rPr>
      </w:pPr>
    </w:p>
    <w:p w14:paraId="008528FA" w14:textId="77777777" w:rsidR="004940A0" w:rsidRPr="004940A0" w:rsidRDefault="004940A0" w:rsidP="00FB2BA0">
      <w:pPr>
        <w:widowControl w:val="0"/>
        <w:numPr>
          <w:ilvl w:val="0"/>
          <w:numId w:val="1"/>
        </w:numPr>
        <w:tabs>
          <w:tab w:val="clear" w:pos="108"/>
          <w:tab w:val="left" w:pos="0"/>
        </w:tabs>
        <w:autoSpaceDE w:val="0"/>
        <w:autoSpaceDN w:val="0"/>
        <w:adjustRightInd w:val="0"/>
        <w:ind w:left="0" w:firstLine="0"/>
        <w:rPr>
          <w:rFonts w:ascii="Arial" w:eastAsiaTheme="minorEastAsia" w:hAnsi="Arial" w:cs="Arial"/>
          <w:sz w:val="24"/>
          <w:szCs w:val="24"/>
          <w:lang w:eastAsia="en-GB"/>
        </w:rPr>
      </w:pPr>
      <w:r w:rsidRPr="004940A0">
        <w:rPr>
          <w:rFonts w:ascii="Arial" w:eastAsiaTheme="minorEastAsia" w:hAnsi="Arial" w:cs="Arial"/>
          <w:color w:val="000000"/>
          <w:lang w:eastAsia="en-GB"/>
        </w:rPr>
        <w:t>You are invited to tender for Provision &amp; Fixing of Military Pattern Memorials for Armed Forces Personnel in competition</w:t>
      </w:r>
      <w:r w:rsidRPr="004940A0">
        <w:rPr>
          <w:rFonts w:ascii="Calibri" w:eastAsiaTheme="minorEastAsia" w:hAnsi="Calibri" w:cs="Calibri"/>
          <w:color w:val="000000"/>
          <w:sz w:val="18"/>
          <w:szCs w:val="18"/>
          <w:lang w:eastAsia="en-GB"/>
        </w:rPr>
        <w:t xml:space="preserve"> </w:t>
      </w:r>
      <w:r w:rsidRPr="004940A0">
        <w:rPr>
          <w:rFonts w:ascii="Arial" w:eastAsiaTheme="minorEastAsia" w:hAnsi="Arial" w:cs="Arial"/>
          <w:color w:val="000000"/>
          <w:lang w:eastAsia="en-GB"/>
        </w:rPr>
        <w:t>in accordance with the attached documentation.</w:t>
      </w:r>
    </w:p>
    <w:p w14:paraId="0F81B093" w14:textId="77777777" w:rsidR="004940A0" w:rsidRPr="004940A0" w:rsidRDefault="004940A0" w:rsidP="00FB2BA0">
      <w:pPr>
        <w:widowControl w:val="0"/>
        <w:autoSpaceDE w:val="0"/>
        <w:autoSpaceDN w:val="0"/>
        <w:adjustRightInd w:val="0"/>
        <w:ind w:left="0" w:right="114"/>
        <w:rPr>
          <w:rFonts w:ascii="Arial" w:eastAsiaTheme="minorEastAsia" w:hAnsi="Arial" w:cs="Arial"/>
          <w:color w:val="000000"/>
          <w:lang w:eastAsia="en-GB"/>
        </w:rPr>
      </w:pPr>
    </w:p>
    <w:p w14:paraId="7D5FC241" w14:textId="77777777" w:rsidR="004940A0" w:rsidRPr="004940A0" w:rsidRDefault="004940A0" w:rsidP="00FB2BA0">
      <w:pPr>
        <w:widowControl w:val="0"/>
        <w:numPr>
          <w:ilvl w:val="0"/>
          <w:numId w:val="1"/>
        </w:numPr>
        <w:tabs>
          <w:tab w:val="clear" w:pos="108"/>
          <w:tab w:val="left" w:pos="0"/>
        </w:tabs>
        <w:autoSpaceDE w:val="0"/>
        <w:autoSpaceDN w:val="0"/>
        <w:adjustRightInd w:val="0"/>
        <w:ind w:left="0" w:firstLine="0"/>
        <w:rPr>
          <w:rFonts w:ascii="Arial" w:eastAsiaTheme="minorEastAsia" w:hAnsi="Arial" w:cs="Arial"/>
          <w:sz w:val="24"/>
          <w:szCs w:val="24"/>
          <w:lang w:eastAsia="en-GB"/>
        </w:rPr>
      </w:pPr>
      <w:r w:rsidRPr="004940A0">
        <w:rPr>
          <w:rFonts w:ascii="Arial" w:eastAsiaTheme="minorEastAsia" w:hAnsi="Arial" w:cs="Arial"/>
          <w:color w:val="000000"/>
          <w:lang w:eastAsia="en-GB"/>
        </w:rPr>
        <w:t>The requirement is for Request for Information - Provision and Fixing of Military Pattern Memorials for Armed Forces Personnel</w:t>
      </w:r>
    </w:p>
    <w:p w14:paraId="5DAC2E8F" w14:textId="77777777" w:rsidR="004940A0" w:rsidRPr="004940A0" w:rsidRDefault="004940A0" w:rsidP="00FB2BA0">
      <w:pPr>
        <w:widowControl w:val="0"/>
        <w:tabs>
          <w:tab w:val="left" w:pos="0"/>
        </w:tabs>
        <w:autoSpaceDE w:val="0"/>
        <w:autoSpaceDN w:val="0"/>
        <w:adjustRightInd w:val="0"/>
        <w:ind w:right="114"/>
        <w:rPr>
          <w:rFonts w:ascii="Arial" w:eastAsiaTheme="minorEastAsia" w:hAnsi="Arial" w:cs="Arial"/>
          <w:color w:val="000000"/>
          <w:lang w:eastAsia="en-GB"/>
        </w:rPr>
      </w:pPr>
    </w:p>
    <w:p w14:paraId="31831E9C" w14:textId="7E1C0694" w:rsidR="004940A0" w:rsidRPr="004940A0" w:rsidRDefault="004940A0" w:rsidP="00FB2BA0">
      <w:pPr>
        <w:widowControl w:val="0"/>
        <w:numPr>
          <w:ilvl w:val="0"/>
          <w:numId w:val="1"/>
        </w:numPr>
        <w:tabs>
          <w:tab w:val="clear" w:pos="108"/>
          <w:tab w:val="left" w:pos="0"/>
        </w:tabs>
        <w:autoSpaceDE w:val="0"/>
        <w:autoSpaceDN w:val="0"/>
        <w:adjustRightInd w:val="0"/>
        <w:ind w:left="0" w:firstLine="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The anticipated date for the contract award decision is </w:t>
      </w:r>
      <w:r w:rsidR="00394897">
        <w:rPr>
          <w:rFonts w:ascii="Arial" w:eastAsiaTheme="minorEastAsia" w:hAnsi="Arial" w:cs="Arial"/>
          <w:color w:val="000000"/>
          <w:lang w:eastAsia="en-GB"/>
        </w:rPr>
        <w:t>23 Oct 2023</w:t>
      </w:r>
      <w:r w:rsidRPr="004940A0">
        <w:rPr>
          <w:rFonts w:ascii="Arial" w:eastAsiaTheme="minorEastAsia" w:hAnsi="Arial" w:cs="Arial"/>
          <w:color w:val="000000"/>
          <w:lang w:eastAsia="en-GB"/>
        </w:rPr>
        <w:t>, please note that this is an indicative date and may change.</w:t>
      </w:r>
    </w:p>
    <w:p w14:paraId="0E3A076A" w14:textId="77777777" w:rsidR="004940A0" w:rsidRPr="004940A0" w:rsidRDefault="004940A0" w:rsidP="00FB2BA0">
      <w:pPr>
        <w:widowControl w:val="0"/>
        <w:tabs>
          <w:tab w:val="left" w:pos="0"/>
        </w:tabs>
        <w:autoSpaceDE w:val="0"/>
        <w:autoSpaceDN w:val="0"/>
        <w:adjustRightInd w:val="0"/>
        <w:ind w:right="114"/>
        <w:rPr>
          <w:rFonts w:ascii="Arial" w:eastAsiaTheme="minorEastAsia" w:hAnsi="Arial" w:cs="Arial"/>
          <w:color w:val="000000"/>
          <w:lang w:eastAsia="en-GB"/>
        </w:rPr>
      </w:pPr>
    </w:p>
    <w:p w14:paraId="633B1E96" w14:textId="5CF1C8B4" w:rsidR="004940A0" w:rsidRPr="004940A0" w:rsidRDefault="004940A0" w:rsidP="00FB2BA0">
      <w:pPr>
        <w:widowControl w:val="0"/>
        <w:numPr>
          <w:ilvl w:val="0"/>
          <w:numId w:val="1"/>
        </w:numPr>
        <w:tabs>
          <w:tab w:val="clear" w:pos="108"/>
          <w:tab w:val="left" w:pos="0"/>
        </w:tabs>
        <w:autoSpaceDE w:val="0"/>
        <w:autoSpaceDN w:val="0"/>
        <w:adjustRightInd w:val="0"/>
        <w:ind w:left="0" w:firstLine="0"/>
        <w:rPr>
          <w:rFonts w:ascii="Arial" w:eastAsiaTheme="minorEastAsia" w:hAnsi="Arial" w:cs="Arial"/>
          <w:sz w:val="24"/>
          <w:szCs w:val="24"/>
          <w:lang w:eastAsia="en-GB"/>
        </w:rPr>
      </w:pPr>
      <w:r w:rsidRPr="004940A0">
        <w:rPr>
          <w:rFonts w:ascii="Arial" w:eastAsiaTheme="minorEastAsia" w:hAnsi="Arial" w:cs="Arial"/>
          <w:color w:val="000000"/>
          <w:lang w:eastAsia="en-GB"/>
        </w:rPr>
        <w:t>You must submit your Tender to the Defence Sourcing Portal by</w:t>
      </w:r>
      <w:r w:rsidR="00B35D2C">
        <w:rPr>
          <w:rFonts w:ascii="Arial" w:eastAsiaTheme="minorEastAsia" w:hAnsi="Arial" w:cs="Arial"/>
          <w:color w:val="000000"/>
          <w:lang w:eastAsia="en-GB"/>
        </w:rPr>
        <w:t xml:space="preserve"> 10:00</w:t>
      </w:r>
      <w:r w:rsidR="00B35D2C" w:rsidRPr="004940A0">
        <w:rPr>
          <w:rFonts w:ascii="Arial" w:eastAsiaTheme="minorEastAsia" w:hAnsi="Arial" w:cs="Arial"/>
          <w:color w:val="000000"/>
          <w:lang w:eastAsia="en-GB"/>
        </w:rPr>
        <w:t>:0</w:t>
      </w:r>
      <w:r w:rsidR="00B35D2C">
        <w:rPr>
          <w:rFonts w:ascii="Arial" w:eastAsiaTheme="minorEastAsia" w:hAnsi="Arial" w:cs="Arial"/>
          <w:color w:val="000000"/>
          <w:lang w:eastAsia="en-GB"/>
        </w:rPr>
        <w:t>0</w:t>
      </w:r>
      <w:r w:rsidR="00B35D2C" w:rsidRPr="004940A0">
        <w:rPr>
          <w:rFonts w:ascii="Arial" w:eastAsiaTheme="minorEastAsia" w:hAnsi="Arial" w:cs="Arial"/>
          <w:color w:val="000000"/>
          <w:lang w:eastAsia="en-GB"/>
        </w:rPr>
        <w:t xml:space="preserve"> (GMT)</w:t>
      </w:r>
      <w:r w:rsidRPr="004940A0">
        <w:rPr>
          <w:rFonts w:ascii="Arial" w:eastAsiaTheme="minorEastAsia" w:hAnsi="Arial" w:cs="Arial"/>
          <w:color w:val="000000"/>
          <w:lang w:eastAsia="en-GB"/>
        </w:rPr>
        <w:t xml:space="preserve"> </w:t>
      </w:r>
      <w:r w:rsidR="00B35D2C">
        <w:rPr>
          <w:rFonts w:ascii="Arial" w:eastAsiaTheme="minorEastAsia" w:hAnsi="Arial" w:cs="Arial"/>
          <w:color w:val="000000"/>
          <w:lang w:eastAsia="en-GB"/>
        </w:rPr>
        <w:t>10</w:t>
      </w:r>
      <w:r w:rsidRPr="004940A0">
        <w:rPr>
          <w:rFonts w:ascii="Arial" w:eastAsiaTheme="minorEastAsia" w:hAnsi="Arial" w:cs="Arial"/>
          <w:color w:val="000000"/>
          <w:lang w:eastAsia="en-GB"/>
        </w:rPr>
        <w:t>-</w:t>
      </w:r>
      <w:r w:rsidR="001A7478">
        <w:rPr>
          <w:rFonts w:ascii="Arial" w:eastAsiaTheme="minorEastAsia" w:hAnsi="Arial" w:cs="Arial"/>
          <w:color w:val="000000"/>
          <w:lang w:eastAsia="en-GB"/>
        </w:rPr>
        <w:t>Oct</w:t>
      </w:r>
      <w:r w:rsidRPr="004940A0">
        <w:rPr>
          <w:rFonts w:ascii="Arial" w:eastAsiaTheme="minorEastAsia" w:hAnsi="Arial" w:cs="Arial"/>
          <w:color w:val="000000"/>
          <w:lang w:eastAsia="en-GB"/>
        </w:rPr>
        <w:t>-202</w:t>
      </w:r>
      <w:r w:rsidR="001A7478">
        <w:rPr>
          <w:rFonts w:ascii="Arial" w:eastAsiaTheme="minorEastAsia" w:hAnsi="Arial" w:cs="Arial"/>
          <w:color w:val="000000"/>
          <w:lang w:eastAsia="en-GB"/>
        </w:rPr>
        <w:t>3</w:t>
      </w:r>
      <w:r w:rsidRPr="004940A0">
        <w:rPr>
          <w:rFonts w:ascii="Arial" w:eastAsiaTheme="minorEastAsia" w:hAnsi="Arial" w:cs="Arial"/>
          <w:color w:val="000000"/>
          <w:lang w:eastAsia="en-GB"/>
        </w:rPr>
        <w:t>.</w:t>
      </w:r>
    </w:p>
    <w:p w14:paraId="25D2423C" w14:textId="77777777" w:rsidR="004940A0" w:rsidRPr="004940A0" w:rsidRDefault="004940A0" w:rsidP="00FB2BA0">
      <w:pPr>
        <w:widowControl w:val="0"/>
        <w:autoSpaceDE w:val="0"/>
        <w:autoSpaceDN w:val="0"/>
        <w:adjustRightInd w:val="0"/>
        <w:spacing w:after="200"/>
        <w:ind w:left="120" w:right="114"/>
        <w:rPr>
          <w:rFonts w:ascii="Arial" w:eastAsiaTheme="minorEastAsia" w:hAnsi="Arial" w:cs="Arial"/>
          <w:color w:val="000000"/>
          <w:lang w:eastAsia="en-GB"/>
        </w:rPr>
      </w:pPr>
    </w:p>
    <w:p w14:paraId="0E43BA1D" w14:textId="77777777" w:rsidR="004940A0" w:rsidRPr="004940A0" w:rsidRDefault="004940A0" w:rsidP="00D84A58">
      <w:pPr>
        <w:widowControl w:val="0"/>
        <w:autoSpaceDE w:val="0"/>
        <w:autoSpaceDN w:val="0"/>
        <w:adjustRightInd w:val="0"/>
        <w:spacing w:after="200" w:line="276" w:lineRule="auto"/>
        <w:ind w:right="114"/>
        <w:rPr>
          <w:rFonts w:ascii="Arial" w:eastAsiaTheme="minorEastAsia" w:hAnsi="Arial" w:cs="Arial"/>
          <w:sz w:val="24"/>
          <w:szCs w:val="24"/>
          <w:lang w:eastAsia="en-GB"/>
        </w:rPr>
      </w:pPr>
      <w:r w:rsidRPr="004940A0">
        <w:rPr>
          <w:rFonts w:ascii="Arial" w:eastAsiaTheme="minorEastAsia" w:hAnsi="Arial" w:cs="Arial"/>
          <w:color w:val="000000"/>
          <w:lang w:eastAsia="en-GB"/>
        </w:rPr>
        <w:t>Yours faithfully</w:t>
      </w:r>
    </w:p>
    <w:p w14:paraId="5747947E" w14:textId="4B752773" w:rsidR="004940A0" w:rsidRPr="00366050" w:rsidRDefault="00842D0D" w:rsidP="00842D0D">
      <w:pPr>
        <w:widowControl w:val="0"/>
        <w:autoSpaceDE w:val="0"/>
        <w:autoSpaceDN w:val="0"/>
        <w:adjustRightInd w:val="0"/>
        <w:spacing w:after="200" w:line="276" w:lineRule="auto"/>
        <w:ind w:left="0" w:right="114"/>
        <w:rPr>
          <w:rFonts w:ascii="Vladimir Script" w:eastAsiaTheme="minorEastAsia" w:hAnsi="Vladimir Script" w:cs="Dreaming Outloud Script Pro"/>
          <w:color w:val="000000"/>
          <w:sz w:val="36"/>
          <w:szCs w:val="36"/>
          <w:lang w:eastAsia="en-GB"/>
        </w:rPr>
      </w:pPr>
      <w:proofErr w:type="spellStart"/>
      <w:r w:rsidRPr="00366050">
        <w:rPr>
          <w:rFonts w:ascii="Vladimir Script" w:eastAsiaTheme="minorEastAsia" w:hAnsi="Vladimir Script" w:cs="Dreaming Outloud Script Pro"/>
          <w:color w:val="000000"/>
          <w:sz w:val="36"/>
          <w:szCs w:val="36"/>
          <w:lang w:eastAsia="en-GB"/>
        </w:rPr>
        <w:t>EHarding</w:t>
      </w:r>
      <w:proofErr w:type="spellEnd"/>
    </w:p>
    <w:p w14:paraId="54E5ED83" w14:textId="1EBB6D9C" w:rsidR="00350AFB" w:rsidRDefault="00350AFB">
      <w:pPr>
        <w:rPr>
          <w:rFonts w:ascii="Arial" w:eastAsiaTheme="minorEastAsia" w:hAnsi="Arial" w:cs="Arial"/>
          <w:color w:val="000000"/>
          <w:lang w:eastAsia="en-GB"/>
        </w:rPr>
      </w:pPr>
    </w:p>
    <w:p w14:paraId="142E884E" w14:textId="77777777" w:rsidR="008E7930" w:rsidRDefault="008E7930" w:rsidP="00C41E8F">
      <w:pPr>
        <w:widowControl w:val="0"/>
        <w:autoSpaceDE w:val="0"/>
        <w:autoSpaceDN w:val="0"/>
        <w:adjustRightInd w:val="0"/>
        <w:spacing w:after="200" w:line="276" w:lineRule="auto"/>
        <w:ind w:left="0" w:right="114"/>
        <w:rPr>
          <w:rFonts w:ascii="Arial" w:eastAsiaTheme="minorEastAsia" w:hAnsi="Arial" w:cs="Arial"/>
          <w:color w:val="000000"/>
          <w:lang w:eastAsia="en-GB"/>
        </w:rPr>
        <w:sectPr w:rsidR="008E7930" w:rsidSect="0095013C">
          <w:headerReference w:type="default" r:id="rId12"/>
          <w:footerReference w:type="default" r:id="rId13"/>
          <w:footerReference w:type="first" r:id="rId14"/>
          <w:pgSz w:w="12240" w:h="15840"/>
          <w:pgMar w:top="1440" w:right="1325" w:bottom="1440" w:left="1440" w:header="720" w:footer="567" w:gutter="0"/>
          <w:pgNumType w:start="0"/>
          <w:cols w:space="720"/>
          <w:docGrid w:linePitch="299"/>
        </w:sectPr>
      </w:pPr>
    </w:p>
    <w:p w14:paraId="71973547" w14:textId="77777777" w:rsidR="004940A0" w:rsidRPr="004940A0" w:rsidRDefault="004940A0" w:rsidP="00C41E8F">
      <w:pPr>
        <w:widowControl w:val="0"/>
        <w:autoSpaceDE w:val="0"/>
        <w:autoSpaceDN w:val="0"/>
        <w:adjustRightInd w:val="0"/>
        <w:spacing w:after="200" w:line="276" w:lineRule="auto"/>
        <w:ind w:left="0" w:right="114"/>
        <w:rPr>
          <w:rFonts w:ascii="Arial" w:eastAsiaTheme="minorEastAsia" w:hAnsi="Arial" w:cs="Arial"/>
          <w:color w:val="000000"/>
          <w:lang w:eastAsia="en-GB"/>
        </w:rPr>
      </w:pPr>
    </w:p>
    <w:p w14:paraId="50E3D46F" w14:textId="77777777" w:rsidR="004940A0" w:rsidRPr="004940A0" w:rsidRDefault="004940A0" w:rsidP="00D84A58">
      <w:pPr>
        <w:widowControl w:val="0"/>
        <w:autoSpaceDE w:val="0"/>
        <w:autoSpaceDN w:val="0"/>
        <w:adjustRightInd w:val="0"/>
        <w:spacing w:after="200" w:line="276" w:lineRule="auto"/>
        <w:ind w:right="114"/>
        <w:jc w:val="center"/>
        <w:rPr>
          <w:rFonts w:ascii="Arial" w:eastAsiaTheme="minorEastAsia" w:hAnsi="Arial" w:cs="Arial"/>
          <w:sz w:val="24"/>
          <w:szCs w:val="24"/>
          <w:lang w:eastAsia="en-GB"/>
        </w:rPr>
      </w:pPr>
      <w:r w:rsidRPr="004940A0">
        <w:rPr>
          <w:rFonts w:ascii="Arial" w:eastAsiaTheme="minorEastAsia" w:hAnsi="Arial" w:cs="Arial"/>
          <w:b/>
          <w:bCs/>
          <w:color w:val="000000"/>
          <w:sz w:val="24"/>
          <w:szCs w:val="24"/>
          <w:lang w:eastAsia="en-GB"/>
        </w:rPr>
        <w:t>Table of Contents</w:t>
      </w:r>
    </w:p>
    <w:p w14:paraId="4F59990A" w14:textId="77777777" w:rsidR="004940A0" w:rsidRPr="004940A0" w:rsidRDefault="004940A0" w:rsidP="00C41E8F">
      <w:pPr>
        <w:widowControl w:val="0"/>
        <w:autoSpaceDE w:val="0"/>
        <w:autoSpaceDN w:val="0"/>
        <w:adjustRightInd w:val="0"/>
        <w:spacing w:after="200" w:line="276" w:lineRule="auto"/>
        <w:ind w:left="0" w:right="114"/>
        <w:rPr>
          <w:rFonts w:ascii="Arial" w:eastAsiaTheme="minorEastAsia" w:hAnsi="Arial" w:cs="Arial"/>
          <w:color w:val="000000"/>
          <w:lang w:eastAsia="en-GB"/>
        </w:rPr>
      </w:pPr>
    </w:p>
    <w:sdt>
      <w:sdtPr>
        <w:rPr>
          <w:rFonts w:ascii="Arial" w:eastAsiaTheme="minorHAnsi" w:hAnsi="Arial" w:cs="Arial"/>
          <w:color w:val="auto"/>
          <w:sz w:val="22"/>
          <w:szCs w:val="22"/>
          <w:lang w:val="en-GB"/>
        </w:rPr>
        <w:id w:val="1449283118"/>
        <w:docPartObj>
          <w:docPartGallery w:val="Table of Contents"/>
          <w:docPartUnique/>
        </w:docPartObj>
      </w:sdtPr>
      <w:sdtEndPr>
        <w:rPr>
          <w:b/>
          <w:bCs/>
          <w:noProof/>
        </w:rPr>
      </w:sdtEndPr>
      <w:sdtContent>
        <w:p w14:paraId="3B62B7EB" w14:textId="38FBB3E8" w:rsidR="00E84F74" w:rsidRPr="00C137A3" w:rsidRDefault="00E84F74">
          <w:pPr>
            <w:pStyle w:val="TOCHeading"/>
            <w:rPr>
              <w:rFonts w:ascii="Arial" w:hAnsi="Arial" w:cs="Arial"/>
              <w:color w:val="auto"/>
              <w:sz w:val="22"/>
              <w:szCs w:val="22"/>
            </w:rPr>
          </w:pPr>
          <w:r w:rsidRPr="00C137A3">
            <w:rPr>
              <w:rFonts w:ascii="Arial" w:hAnsi="Arial" w:cs="Arial"/>
              <w:color w:val="auto"/>
              <w:sz w:val="22"/>
              <w:szCs w:val="22"/>
            </w:rPr>
            <w:t>Contents</w:t>
          </w:r>
        </w:p>
        <w:p w14:paraId="06EBF6BE" w14:textId="5BF027B6" w:rsidR="00C137A3" w:rsidRPr="00C137A3" w:rsidRDefault="00E84F74">
          <w:pPr>
            <w:pStyle w:val="TOC1"/>
            <w:rPr>
              <w:rFonts w:ascii="Arial" w:eastAsiaTheme="minorEastAsia" w:hAnsi="Arial" w:cs="Arial"/>
              <w:noProof/>
              <w:lang w:eastAsia="en-GB"/>
            </w:rPr>
          </w:pPr>
          <w:r w:rsidRPr="00C137A3">
            <w:rPr>
              <w:rFonts w:ascii="Arial" w:hAnsi="Arial" w:cs="Arial"/>
            </w:rPr>
            <w:fldChar w:fldCharType="begin"/>
          </w:r>
          <w:r w:rsidRPr="00C137A3">
            <w:rPr>
              <w:rFonts w:ascii="Arial" w:hAnsi="Arial" w:cs="Arial"/>
            </w:rPr>
            <w:instrText xml:space="preserve"> TOC \o "1-3" \h \z \u </w:instrText>
          </w:r>
          <w:r w:rsidRPr="00C137A3">
            <w:rPr>
              <w:rFonts w:ascii="Arial" w:hAnsi="Arial" w:cs="Arial"/>
            </w:rPr>
            <w:fldChar w:fldCharType="separate"/>
          </w:r>
          <w:hyperlink w:anchor="_Toc144743834" w:history="1">
            <w:r w:rsidR="00C137A3" w:rsidRPr="00C137A3">
              <w:rPr>
                <w:rStyle w:val="Hyperlink"/>
                <w:rFonts w:ascii="Arial" w:hAnsi="Arial" w:cs="Arial"/>
                <w:noProof/>
              </w:rPr>
              <w:t>DEFFORM 47</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_Toc144743834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3</w:t>
            </w:r>
            <w:r w:rsidR="00C137A3" w:rsidRPr="00C137A3">
              <w:rPr>
                <w:rFonts w:ascii="Arial" w:hAnsi="Arial" w:cs="Arial"/>
                <w:noProof/>
                <w:webHidden/>
              </w:rPr>
              <w:fldChar w:fldCharType="end"/>
            </w:r>
          </w:hyperlink>
        </w:p>
        <w:p w14:paraId="25659CA2" w14:textId="3458F889" w:rsidR="00C137A3" w:rsidRPr="00C137A3" w:rsidRDefault="008A305C">
          <w:pPr>
            <w:pStyle w:val="TOC1"/>
            <w:rPr>
              <w:rFonts w:ascii="Arial" w:eastAsiaTheme="minorEastAsia" w:hAnsi="Arial" w:cs="Arial"/>
              <w:noProof/>
              <w:lang w:eastAsia="en-GB"/>
            </w:rPr>
          </w:pPr>
          <w:hyperlink w:anchor="_Toc144743835" w:history="1">
            <w:r w:rsidR="00C137A3" w:rsidRPr="00C137A3">
              <w:rPr>
                <w:rStyle w:val="Hyperlink"/>
                <w:rFonts w:ascii="Arial" w:hAnsi="Arial" w:cs="Arial"/>
                <w:noProof/>
                <w:lang w:eastAsia="en-GB"/>
              </w:rPr>
              <w:t>- Introduction</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_Toc144743835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4</w:t>
            </w:r>
            <w:r w:rsidR="00C137A3" w:rsidRPr="00C137A3">
              <w:rPr>
                <w:rFonts w:ascii="Arial" w:hAnsi="Arial" w:cs="Arial"/>
                <w:noProof/>
                <w:webHidden/>
              </w:rPr>
              <w:fldChar w:fldCharType="end"/>
            </w:r>
          </w:hyperlink>
        </w:p>
        <w:p w14:paraId="4636C2E0" w14:textId="14F29764" w:rsidR="00C137A3" w:rsidRPr="00C137A3" w:rsidRDefault="008A305C">
          <w:pPr>
            <w:pStyle w:val="TOC1"/>
            <w:rPr>
              <w:rFonts w:ascii="Arial" w:eastAsiaTheme="minorEastAsia" w:hAnsi="Arial" w:cs="Arial"/>
              <w:noProof/>
              <w:lang w:eastAsia="en-GB"/>
            </w:rPr>
          </w:pPr>
          <w:hyperlink w:anchor="_Toc144743836" w:history="1">
            <w:r w:rsidR="00C137A3" w:rsidRPr="00C137A3">
              <w:rPr>
                <w:rStyle w:val="Hyperlink"/>
                <w:rFonts w:ascii="Arial" w:hAnsi="Arial" w:cs="Arial"/>
                <w:noProof/>
                <w:lang w:eastAsia="en-GB"/>
              </w:rPr>
              <w:t>DEFFORM 47 Definitions</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_Toc144743836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4</w:t>
            </w:r>
            <w:r w:rsidR="00C137A3" w:rsidRPr="00C137A3">
              <w:rPr>
                <w:rFonts w:ascii="Arial" w:hAnsi="Arial" w:cs="Arial"/>
                <w:noProof/>
                <w:webHidden/>
              </w:rPr>
              <w:fldChar w:fldCharType="end"/>
            </w:r>
          </w:hyperlink>
        </w:p>
        <w:p w14:paraId="3DDEE4EA" w14:textId="48755642" w:rsidR="00C137A3" w:rsidRPr="00C137A3" w:rsidRDefault="008A305C">
          <w:pPr>
            <w:pStyle w:val="TOC1"/>
            <w:rPr>
              <w:rFonts w:ascii="Arial" w:eastAsiaTheme="minorEastAsia" w:hAnsi="Arial" w:cs="Arial"/>
              <w:noProof/>
              <w:lang w:eastAsia="en-GB"/>
            </w:rPr>
          </w:pPr>
          <w:hyperlink w:anchor="_Toc144743837" w:history="1">
            <w:r w:rsidR="00C137A3" w:rsidRPr="00C137A3">
              <w:rPr>
                <w:rStyle w:val="Hyperlink"/>
                <w:rFonts w:ascii="Arial" w:hAnsi="Arial" w:cs="Arial"/>
                <w:noProof/>
                <w:lang w:eastAsia="en-GB"/>
              </w:rPr>
              <w:t>Section B - Key Tendering Activities</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_Toc144743837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10</w:t>
            </w:r>
            <w:r w:rsidR="00C137A3" w:rsidRPr="00C137A3">
              <w:rPr>
                <w:rFonts w:ascii="Arial" w:hAnsi="Arial" w:cs="Arial"/>
                <w:noProof/>
                <w:webHidden/>
              </w:rPr>
              <w:fldChar w:fldCharType="end"/>
            </w:r>
          </w:hyperlink>
        </w:p>
        <w:p w14:paraId="2B00C12C" w14:textId="7360703B" w:rsidR="00C137A3" w:rsidRPr="00C137A3" w:rsidRDefault="008A305C">
          <w:pPr>
            <w:pStyle w:val="TOC1"/>
            <w:rPr>
              <w:rFonts w:ascii="Arial" w:eastAsiaTheme="minorEastAsia" w:hAnsi="Arial" w:cs="Arial"/>
              <w:noProof/>
              <w:lang w:eastAsia="en-GB"/>
            </w:rPr>
          </w:pPr>
          <w:hyperlink w:anchor="_Toc144743838" w:history="1">
            <w:r w:rsidR="00C137A3" w:rsidRPr="00C137A3">
              <w:rPr>
                <w:rStyle w:val="Hyperlink"/>
                <w:rFonts w:ascii="Arial" w:hAnsi="Arial" w:cs="Arial"/>
                <w:noProof/>
                <w:lang w:eastAsia="en-GB"/>
              </w:rPr>
              <w:t>Section C - Instructions on Preparing Tenders</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_Toc144743838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12</w:t>
            </w:r>
            <w:r w:rsidR="00C137A3" w:rsidRPr="00C137A3">
              <w:rPr>
                <w:rFonts w:ascii="Arial" w:hAnsi="Arial" w:cs="Arial"/>
                <w:noProof/>
                <w:webHidden/>
              </w:rPr>
              <w:fldChar w:fldCharType="end"/>
            </w:r>
          </w:hyperlink>
        </w:p>
        <w:p w14:paraId="56FF787E" w14:textId="7E9FA99E" w:rsidR="00C137A3" w:rsidRPr="00C137A3" w:rsidRDefault="008A305C">
          <w:pPr>
            <w:pStyle w:val="TOC1"/>
            <w:rPr>
              <w:rFonts w:ascii="Arial" w:eastAsiaTheme="minorEastAsia" w:hAnsi="Arial" w:cs="Arial"/>
              <w:noProof/>
              <w:lang w:eastAsia="en-GB"/>
            </w:rPr>
          </w:pPr>
          <w:hyperlink w:anchor="_Toc144743839" w:history="1">
            <w:r w:rsidR="00C137A3" w:rsidRPr="00C137A3">
              <w:rPr>
                <w:rStyle w:val="Hyperlink"/>
                <w:rFonts w:ascii="Arial" w:hAnsi="Arial" w:cs="Arial"/>
                <w:noProof/>
                <w:lang w:eastAsia="en-GB"/>
              </w:rPr>
              <w:t>Section D - Tender Evaluation</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_Toc144743839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13</w:t>
            </w:r>
            <w:r w:rsidR="00C137A3" w:rsidRPr="00C137A3">
              <w:rPr>
                <w:rFonts w:ascii="Arial" w:hAnsi="Arial" w:cs="Arial"/>
                <w:noProof/>
                <w:webHidden/>
              </w:rPr>
              <w:fldChar w:fldCharType="end"/>
            </w:r>
          </w:hyperlink>
        </w:p>
        <w:p w14:paraId="21BE6CDE" w14:textId="4D751DDE" w:rsidR="00C137A3" w:rsidRPr="00C137A3" w:rsidRDefault="008A305C">
          <w:pPr>
            <w:pStyle w:val="TOC1"/>
            <w:rPr>
              <w:rFonts w:ascii="Arial" w:eastAsiaTheme="minorEastAsia" w:hAnsi="Arial" w:cs="Arial"/>
              <w:noProof/>
              <w:lang w:eastAsia="en-GB"/>
            </w:rPr>
          </w:pPr>
          <w:hyperlink w:anchor="_Toc144743840" w:history="1">
            <w:r w:rsidR="00C137A3" w:rsidRPr="00C137A3">
              <w:rPr>
                <w:rStyle w:val="Hyperlink"/>
                <w:rFonts w:ascii="Arial" w:hAnsi="Arial" w:cs="Arial"/>
                <w:noProof/>
                <w:lang w:eastAsia="en-GB"/>
              </w:rPr>
              <w:t>Section E - Instructions on Submitting Tenders</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_Toc144743840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14</w:t>
            </w:r>
            <w:r w:rsidR="00C137A3" w:rsidRPr="00C137A3">
              <w:rPr>
                <w:rFonts w:ascii="Arial" w:hAnsi="Arial" w:cs="Arial"/>
                <w:noProof/>
                <w:webHidden/>
              </w:rPr>
              <w:fldChar w:fldCharType="end"/>
            </w:r>
          </w:hyperlink>
        </w:p>
        <w:p w14:paraId="21633420" w14:textId="7C24CCA6" w:rsidR="00C137A3" w:rsidRPr="00C137A3" w:rsidRDefault="008A305C">
          <w:pPr>
            <w:pStyle w:val="TOC1"/>
            <w:rPr>
              <w:rFonts w:ascii="Arial" w:eastAsiaTheme="minorEastAsia" w:hAnsi="Arial" w:cs="Arial"/>
              <w:noProof/>
              <w:lang w:eastAsia="en-GB"/>
            </w:rPr>
          </w:pPr>
          <w:hyperlink w:anchor="_Toc144743841" w:history="1">
            <w:r w:rsidR="00C137A3" w:rsidRPr="00C137A3">
              <w:rPr>
                <w:rStyle w:val="Hyperlink"/>
                <w:rFonts w:ascii="Arial" w:hAnsi="Arial" w:cs="Arial"/>
                <w:noProof/>
                <w:lang w:eastAsia="en-GB"/>
              </w:rPr>
              <w:t>Section F - Conditions of Tendering</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_Toc144743841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16</w:t>
            </w:r>
            <w:r w:rsidR="00C137A3" w:rsidRPr="00C137A3">
              <w:rPr>
                <w:rFonts w:ascii="Arial" w:hAnsi="Arial" w:cs="Arial"/>
                <w:noProof/>
                <w:webHidden/>
              </w:rPr>
              <w:fldChar w:fldCharType="end"/>
            </w:r>
          </w:hyperlink>
        </w:p>
        <w:p w14:paraId="75D3814B" w14:textId="43C77C77" w:rsidR="00C137A3" w:rsidRPr="00C137A3" w:rsidRDefault="008A305C">
          <w:pPr>
            <w:pStyle w:val="TOC1"/>
            <w:rPr>
              <w:rFonts w:ascii="Arial" w:eastAsiaTheme="minorEastAsia" w:hAnsi="Arial" w:cs="Arial"/>
              <w:noProof/>
              <w:lang w:eastAsia="en-GB"/>
            </w:rPr>
          </w:pPr>
          <w:hyperlink w:anchor="_Toc144743842" w:history="1">
            <w:r w:rsidR="00C137A3" w:rsidRPr="00C137A3">
              <w:rPr>
                <w:rStyle w:val="Hyperlink"/>
                <w:rFonts w:ascii="Arial" w:hAnsi="Arial" w:cs="Arial"/>
                <w:noProof/>
                <w:lang w:eastAsia="en-GB"/>
              </w:rPr>
              <w:t>DEFFORM 47 Annex A</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_Toc144743842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21</w:t>
            </w:r>
            <w:r w:rsidR="00C137A3" w:rsidRPr="00C137A3">
              <w:rPr>
                <w:rFonts w:ascii="Arial" w:hAnsi="Arial" w:cs="Arial"/>
                <w:noProof/>
                <w:webHidden/>
              </w:rPr>
              <w:fldChar w:fldCharType="end"/>
            </w:r>
          </w:hyperlink>
        </w:p>
        <w:p w14:paraId="4E141A00" w14:textId="3E5E7AFE" w:rsidR="00C137A3" w:rsidRPr="00C137A3" w:rsidRDefault="008A305C">
          <w:pPr>
            <w:pStyle w:val="TOC1"/>
            <w:rPr>
              <w:rFonts w:ascii="Arial" w:eastAsiaTheme="minorEastAsia" w:hAnsi="Arial" w:cs="Arial"/>
              <w:noProof/>
              <w:lang w:eastAsia="en-GB"/>
            </w:rPr>
          </w:pPr>
          <w:hyperlink w:anchor="_Toc144743843" w:history="1">
            <w:r w:rsidR="00C137A3" w:rsidRPr="00C137A3">
              <w:rPr>
                <w:rStyle w:val="Hyperlink"/>
                <w:rFonts w:ascii="Arial" w:hAnsi="Arial" w:cs="Arial"/>
                <w:noProof/>
                <w:lang w:eastAsia="en-GB"/>
              </w:rPr>
              <w:t>Appendix 1 to Annex A (Offer)</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_Toc144743843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24</w:t>
            </w:r>
            <w:r w:rsidR="00C137A3" w:rsidRPr="00C137A3">
              <w:rPr>
                <w:rFonts w:ascii="Arial" w:hAnsi="Arial" w:cs="Arial"/>
                <w:noProof/>
                <w:webHidden/>
              </w:rPr>
              <w:fldChar w:fldCharType="end"/>
            </w:r>
          </w:hyperlink>
        </w:p>
        <w:p w14:paraId="7436404C" w14:textId="210C08E5" w:rsidR="00C137A3" w:rsidRPr="00C137A3" w:rsidRDefault="008A305C">
          <w:pPr>
            <w:pStyle w:val="TOC1"/>
            <w:rPr>
              <w:rFonts w:ascii="Arial" w:eastAsiaTheme="minorEastAsia" w:hAnsi="Arial" w:cs="Arial"/>
              <w:noProof/>
              <w:lang w:eastAsia="en-GB"/>
            </w:rPr>
          </w:pPr>
          <w:hyperlink w:anchor="_Toc144743844" w:history="1">
            <w:r w:rsidR="00C137A3" w:rsidRPr="00C137A3">
              <w:rPr>
                <w:rStyle w:val="Hyperlink"/>
                <w:rFonts w:ascii="Arial" w:hAnsi="Arial" w:cs="Arial"/>
                <w:noProof/>
                <w:lang w:eastAsia="en-GB"/>
              </w:rPr>
              <w:t>Standardised Contracting Terms</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_Toc144743844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28</w:t>
            </w:r>
            <w:r w:rsidR="00C137A3" w:rsidRPr="00C137A3">
              <w:rPr>
                <w:rFonts w:ascii="Arial" w:hAnsi="Arial" w:cs="Arial"/>
                <w:noProof/>
                <w:webHidden/>
              </w:rPr>
              <w:fldChar w:fldCharType="end"/>
            </w:r>
          </w:hyperlink>
        </w:p>
        <w:p w14:paraId="604D9CB1" w14:textId="738CB63F" w:rsidR="00C137A3" w:rsidRPr="00C137A3" w:rsidRDefault="008A305C">
          <w:pPr>
            <w:pStyle w:val="TOC1"/>
            <w:rPr>
              <w:rFonts w:ascii="Arial" w:eastAsiaTheme="minorEastAsia" w:hAnsi="Arial" w:cs="Arial"/>
              <w:noProof/>
              <w:lang w:eastAsia="en-GB"/>
            </w:rPr>
          </w:pPr>
          <w:hyperlink w:anchor="_Toc144743845" w:history="1">
            <w:r w:rsidR="00C137A3" w:rsidRPr="00C137A3">
              <w:rPr>
                <w:rStyle w:val="Hyperlink"/>
                <w:rFonts w:ascii="Arial" w:hAnsi="Arial" w:cs="Arial"/>
                <w:noProof/>
                <w:lang w:eastAsia="en-GB"/>
              </w:rPr>
              <w:t>45 Project specific DEFCONs and DEFCON SC variants that apply to this contract</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_Toc144743845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73</w:t>
            </w:r>
            <w:r w:rsidR="00C137A3" w:rsidRPr="00C137A3">
              <w:rPr>
                <w:rFonts w:ascii="Arial" w:hAnsi="Arial" w:cs="Arial"/>
                <w:noProof/>
                <w:webHidden/>
              </w:rPr>
              <w:fldChar w:fldCharType="end"/>
            </w:r>
          </w:hyperlink>
        </w:p>
        <w:p w14:paraId="1C812086" w14:textId="3678C594" w:rsidR="00C137A3" w:rsidRPr="00C137A3" w:rsidRDefault="008A305C">
          <w:pPr>
            <w:pStyle w:val="TOC1"/>
            <w:rPr>
              <w:rFonts w:ascii="Arial" w:eastAsiaTheme="minorEastAsia" w:hAnsi="Arial" w:cs="Arial"/>
              <w:noProof/>
              <w:lang w:eastAsia="en-GB"/>
            </w:rPr>
          </w:pPr>
          <w:hyperlink w:anchor="_Toc144743846" w:history="1">
            <w:r w:rsidR="00C137A3" w:rsidRPr="00C137A3">
              <w:rPr>
                <w:rStyle w:val="Hyperlink"/>
                <w:rFonts w:ascii="Arial" w:hAnsi="Arial" w:cs="Arial"/>
                <w:noProof/>
                <w:lang w:eastAsia="en-GB"/>
              </w:rPr>
              <w:t>Personal Data Particulars</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_Toc144743846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74</w:t>
            </w:r>
            <w:r w:rsidR="00C137A3" w:rsidRPr="00C137A3">
              <w:rPr>
                <w:rFonts w:ascii="Arial" w:hAnsi="Arial" w:cs="Arial"/>
                <w:noProof/>
                <w:webHidden/>
              </w:rPr>
              <w:fldChar w:fldCharType="end"/>
            </w:r>
          </w:hyperlink>
        </w:p>
        <w:p w14:paraId="20C96F93" w14:textId="681D3DC2" w:rsidR="00C137A3" w:rsidRPr="00C137A3" w:rsidRDefault="008A305C">
          <w:pPr>
            <w:pStyle w:val="TOC1"/>
            <w:rPr>
              <w:rFonts w:ascii="Arial" w:eastAsiaTheme="minorEastAsia" w:hAnsi="Arial" w:cs="Arial"/>
              <w:noProof/>
              <w:lang w:eastAsia="en-GB"/>
            </w:rPr>
          </w:pPr>
          <w:hyperlink w:anchor="_Toc144743847" w:history="1">
            <w:r w:rsidR="00C137A3" w:rsidRPr="00C137A3">
              <w:rPr>
                <w:rStyle w:val="Hyperlink"/>
                <w:rFonts w:ascii="Arial" w:hAnsi="Arial" w:cs="Arial"/>
                <w:noProof/>
                <w:lang w:eastAsia="en-GB"/>
              </w:rPr>
              <w:t>General Conditions</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_Toc144743847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77</w:t>
            </w:r>
            <w:r w:rsidR="00C137A3" w:rsidRPr="00C137A3">
              <w:rPr>
                <w:rFonts w:ascii="Arial" w:hAnsi="Arial" w:cs="Arial"/>
                <w:noProof/>
                <w:webHidden/>
              </w:rPr>
              <w:fldChar w:fldCharType="end"/>
            </w:r>
          </w:hyperlink>
        </w:p>
        <w:p w14:paraId="6ACA2B66" w14:textId="3B4F697E" w:rsidR="00C137A3" w:rsidRPr="00C137A3" w:rsidRDefault="008A305C">
          <w:pPr>
            <w:pStyle w:val="TOC1"/>
            <w:rPr>
              <w:rFonts w:ascii="Arial" w:eastAsiaTheme="minorEastAsia" w:hAnsi="Arial" w:cs="Arial"/>
              <w:noProof/>
              <w:lang w:eastAsia="en-GB"/>
            </w:rPr>
          </w:pPr>
          <w:hyperlink w:anchor="_Toc144743848" w:history="1">
            <w:r w:rsidR="00C137A3" w:rsidRPr="00C137A3">
              <w:rPr>
                <w:rStyle w:val="Hyperlink"/>
                <w:rFonts w:ascii="Arial" w:hAnsi="Arial" w:cs="Arial"/>
                <w:noProof/>
                <w:lang w:eastAsia="en-GB"/>
              </w:rPr>
              <w:t>46 Special conditions that apply to this Contract</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_Toc144743848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78</w:t>
            </w:r>
            <w:r w:rsidR="00C137A3" w:rsidRPr="00C137A3">
              <w:rPr>
                <w:rFonts w:ascii="Arial" w:hAnsi="Arial" w:cs="Arial"/>
                <w:noProof/>
                <w:webHidden/>
              </w:rPr>
              <w:fldChar w:fldCharType="end"/>
            </w:r>
          </w:hyperlink>
        </w:p>
        <w:p w14:paraId="68EFCF74" w14:textId="3661F9BE" w:rsidR="00C137A3" w:rsidRPr="00C137A3" w:rsidRDefault="008A305C">
          <w:pPr>
            <w:pStyle w:val="TOC1"/>
            <w:rPr>
              <w:rFonts w:ascii="Arial" w:eastAsiaTheme="minorEastAsia" w:hAnsi="Arial" w:cs="Arial"/>
              <w:noProof/>
              <w:lang w:eastAsia="en-GB"/>
            </w:rPr>
          </w:pPr>
          <w:hyperlink w:anchor="_Toc144743849" w:history="1">
            <w:r w:rsidR="00C137A3" w:rsidRPr="00C137A3">
              <w:rPr>
                <w:rStyle w:val="Hyperlink"/>
                <w:rFonts w:ascii="Arial" w:hAnsi="Arial" w:cs="Arial"/>
                <w:noProof/>
                <w:lang w:eastAsia="en-GB"/>
              </w:rPr>
              <w:t>Offer and Acceptance</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_Toc144743849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85</w:t>
            </w:r>
            <w:r w:rsidR="00C137A3" w:rsidRPr="00C137A3">
              <w:rPr>
                <w:rFonts w:ascii="Arial" w:hAnsi="Arial" w:cs="Arial"/>
                <w:noProof/>
                <w:webHidden/>
              </w:rPr>
              <w:fldChar w:fldCharType="end"/>
            </w:r>
          </w:hyperlink>
        </w:p>
        <w:p w14:paraId="52F68874" w14:textId="519F2F5E" w:rsidR="00C137A3" w:rsidRPr="00C137A3" w:rsidRDefault="008A305C">
          <w:pPr>
            <w:pStyle w:val="TOC1"/>
            <w:rPr>
              <w:rFonts w:ascii="Arial" w:eastAsiaTheme="minorEastAsia" w:hAnsi="Arial" w:cs="Arial"/>
              <w:noProof/>
              <w:lang w:eastAsia="en-GB"/>
            </w:rPr>
          </w:pPr>
          <w:hyperlink w:anchor="_Toc144743850" w:history="1">
            <w:r w:rsidR="00C137A3" w:rsidRPr="00C137A3">
              <w:rPr>
                <w:rStyle w:val="Hyperlink"/>
                <w:rFonts w:ascii="Arial" w:hAnsi="Arial" w:cs="Arial"/>
                <w:noProof/>
                <w:lang w:eastAsia="en-GB"/>
              </w:rPr>
              <w:t>SC2 Schedules</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_Toc144743850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86</w:t>
            </w:r>
            <w:r w:rsidR="00C137A3" w:rsidRPr="00C137A3">
              <w:rPr>
                <w:rFonts w:ascii="Arial" w:hAnsi="Arial" w:cs="Arial"/>
                <w:noProof/>
                <w:webHidden/>
              </w:rPr>
              <w:fldChar w:fldCharType="end"/>
            </w:r>
          </w:hyperlink>
        </w:p>
        <w:p w14:paraId="56DDB8E2" w14:textId="59A6F7AE" w:rsidR="00C137A3" w:rsidRPr="00C137A3" w:rsidRDefault="008A305C">
          <w:pPr>
            <w:pStyle w:val="TOC1"/>
            <w:rPr>
              <w:rFonts w:ascii="Arial" w:eastAsiaTheme="minorEastAsia" w:hAnsi="Arial" w:cs="Arial"/>
              <w:noProof/>
              <w:lang w:eastAsia="en-GB"/>
            </w:rPr>
          </w:pPr>
          <w:hyperlink w:anchor="_Toc144743851" w:history="1">
            <w:r w:rsidR="00C137A3" w:rsidRPr="00C137A3">
              <w:rPr>
                <w:rStyle w:val="Hyperlink"/>
                <w:rFonts w:ascii="Arial" w:hAnsi="Arial" w:cs="Arial"/>
                <w:noProof/>
                <w:lang w:eastAsia="en-GB"/>
              </w:rPr>
              <w:t>Schedule 2 - Schedule of Requirements</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_Toc144743851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94</w:t>
            </w:r>
            <w:r w:rsidR="00C137A3" w:rsidRPr="00C137A3">
              <w:rPr>
                <w:rFonts w:ascii="Arial" w:hAnsi="Arial" w:cs="Arial"/>
                <w:noProof/>
                <w:webHidden/>
              </w:rPr>
              <w:fldChar w:fldCharType="end"/>
            </w:r>
          </w:hyperlink>
        </w:p>
        <w:p w14:paraId="130AA1C7" w14:textId="5FBEE9DF" w:rsidR="00C137A3" w:rsidRPr="00C137A3" w:rsidRDefault="008A305C">
          <w:pPr>
            <w:pStyle w:val="TOC2"/>
            <w:rPr>
              <w:rFonts w:ascii="Arial" w:eastAsiaTheme="minorEastAsia" w:hAnsi="Arial" w:cs="Arial"/>
            </w:rPr>
          </w:pPr>
          <w:hyperlink w:anchor="_Toc144743852" w:history="1">
            <w:r w:rsidR="00C137A3" w:rsidRPr="00C137A3">
              <w:rPr>
                <w:rStyle w:val="Hyperlink"/>
                <w:rFonts w:ascii="Arial" w:hAnsi="Arial" w:cs="Arial"/>
              </w:rPr>
              <w:t>Statement of Requirement</w:t>
            </w:r>
            <w:r w:rsidR="00C137A3" w:rsidRPr="00C137A3">
              <w:rPr>
                <w:rFonts w:ascii="Arial" w:hAnsi="Arial" w:cs="Arial"/>
                <w:webHidden/>
              </w:rPr>
              <w:tab/>
            </w:r>
            <w:r w:rsidR="00C137A3" w:rsidRPr="00C137A3">
              <w:rPr>
                <w:rFonts w:ascii="Arial" w:hAnsi="Arial" w:cs="Arial"/>
                <w:webHidden/>
              </w:rPr>
              <w:fldChar w:fldCharType="begin"/>
            </w:r>
            <w:r w:rsidR="00C137A3" w:rsidRPr="00C137A3">
              <w:rPr>
                <w:rFonts w:ascii="Arial" w:hAnsi="Arial" w:cs="Arial"/>
                <w:webHidden/>
              </w:rPr>
              <w:instrText xml:space="preserve"> PAGEREF _Toc144743852 \h </w:instrText>
            </w:r>
            <w:r w:rsidR="00C137A3" w:rsidRPr="00C137A3">
              <w:rPr>
                <w:rFonts w:ascii="Arial" w:hAnsi="Arial" w:cs="Arial"/>
                <w:webHidden/>
              </w:rPr>
            </w:r>
            <w:r w:rsidR="00C137A3" w:rsidRPr="00C137A3">
              <w:rPr>
                <w:rFonts w:ascii="Arial" w:hAnsi="Arial" w:cs="Arial"/>
                <w:webHidden/>
              </w:rPr>
              <w:fldChar w:fldCharType="separate"/>
            </w:r>
            <w:r w:rsidR="00C137A3" w:rsidRPr="00C137A3">
              <w:rPr>
                <w:rFonts w:ascii="Arial" w:hAnsi="Arial" w:cs="Arial"/>
                <w:webHidden/>
              </w:rPr>
              <w:t>101</w:t>
            </w:r>
            <w:r w:rsidR="00C137A3" w:rsidRPr="00C137A3">
              <w:rPr>
                <w:rFonts w:ascii="Arial" w:hAnsi="Arial" w:cs="Arial"/>
                <w:webHidden/>
              </w:rPr>
              <w:fldChar w:fldCharType="end"/>
            </w:r>
          </w:hyperlink>
        </w:p>
        <w:p w14:paraId="19ED0372" w14:textId="65B2C789" w:rsidR="00C137A3" w:rsidRPr="00C137A3" w:rsidRDefault="008A305C">
          <w:pPr>
            <w:pStyle w:val="TOC2"/>
            <w:rPr>
              <w:rFonts w:ascii="Arial" w:eastAsiaTheme="minorEastAsia" w:hAnsi="Arial" w:cs="Arial"/>
            </w:rPr>
          </w:pPr>
          <w:hyperlink w:anchor="_Toc144743853" w:history="1">
            <w:r w:rsidR="00C137A3" w:rsidRPr="00C137A3">
              <w:rPr>
                <w:rStyle w:val="Hyperlink"/>
                <w:rFonts w:ascii="Arial" w:hAnsi="Arial" w:cs="Arial"/>
              </w:rPr>
              <w:t>Tasking Order Forms</w:t>
            </w:r>
            <w:r w:rsidR="00C137A3" w:rsidRPr="00C137A3">
              <w:rPr>
                <w:rFonts w:ascii="Arial" w:hAnsi="Arial" w:cs="Arial"/>
                <w:webHidden/>
              </w:rPr>
              <w:tab/>
            </w:r>
            <w:r w:rsidR="00C137A3" w:rsidRPr="00C137A3">
              <w:rPr>
                <w:rFonts w:ascii="Arial" w:hAnsi="Arial" w:cs="Arial"/>
                <w:webHidden/>
              </w:rPr>
              <w:fldChar w:fldCharType="begin"/>
            </w:r>
            <w:r w:rsidR="00C137A3" w:rsidRPr="00C137A3">
              <w:rPr>
                <w:rFonts w:ascii="Arial" w:hAnsi="Arial" w:cs="Arial"/>
                <w:webHidden/>
              </w:rPr>
              <w:instrText xml:space="preserve"> PAGEREF _Toc144743853 \h </w:instrText>
            </w:r>
            <w:r w:rsidR="00C137A3" w:rsidRPr="00C137A3">
              <w:rPr>
                <w:rFonts w:ascii="Arial" w:hAnsi="Arial" w:cs="Arial"/>
                <w:webHidden/>
              </w:rPr>
            </w:r>
            <w:r w:rsidR="00C137A3" w:rsidRPr="00C137A3">
              <w:rPr>
                <w:rFonts w:ascii="Arial" w:hAnsi="Arial" w:cs="Arial"/>
                <w:webHidden/>
              </w:rPr>
              <w:fldChar w:fldCharType="separate"/>
            </w:r>
            <w:r w:rsidR="00C137A3" w:rsidRPr="00C137A3">
              <w:rPr>
                <w:rFonts w:ascii="Arial" w:hAnsi="Arial" w:cs="Arial"/>
                <w:webHidden/>
              </w:rPr>
              <w:t>108</w:t>
            </w:r>
            <w:r w:rsidR="00C137A3" w:rsidRPr="00C137A3">
              <w:rPr>
                <w:rFonts w:ascii="Arial" w:hAnsi="Arial" w:cs="Arial"/>
                <w:webHidden/>
              </w:rPr>
              <w:fldChar w:fldCharType="end"/>
            </w:r>
          </w:hyperlink>
        </w:p>
        <w:p w14:paraId="34A9F013" w14:textId="2DF86480" w:rsidR="00C137A3" w:rsidRPr="00C137A3" w:rsidRDefault="008A305C">
          <w:pPr>
            <w:pStyle w:val="TOC2"/>
            <w:rPr>
              <w:rFonts w:ascii="Arial" w:eastAsiaTheme="minorEastAsia" w:hAnsi="Arial" w:cs="Arial"/>
            </w:rPr>
          </w:pPr>
          <w:hyperlink w:anchor="_Toc144743854" w:history="1">
            <w:r w:rsidR="00C137A3" w:rsidRPr="00C137A3">
              <w:rPr>
                <w:rStyle w:val="Hyperlink"/>
                <w:rFonts w:ascii="Arial" w:hAnsi="Arial" w:cs="Arial"/>
              </w:rPr>
              <w:t>Technical Specifications</w:t>
            </w:r>
            <w:r w:rsidR="00C137A3" w:rsidRPr="00C137A3">
              <w:rPr>
                <w:rFonts w:ascii="Arial" w:hAnsi="Arial" w:cs="Arial"/>
                <w:webHidden/>
              </w:rPr>
              <w:tab/>
            </w:r>
            <w:r w:rsidR="00C137A3" w:rsidRPr="00C137A3">
              <w:rPr>
                <w:rFonts w:ascii="Arial" w:hAnsi="Arial" w:cs="Arial"/>
                <w:webHidden/>
              </w:rPr>
              <w:fldChar w:fldCharType="begin"/>
            </w:r>
            <w:r w:rsidR="00C137A3" w:rsidRPr="00C137A3">
              <w:rPr>
                <w:rFonts w:ascii="Arial" w:hAnsi="Arial" w:cs="Arial"/>
                <w:webHidden/>
              </w:rPr>
              <w:instrText xml:space="preserve"> PAGEREF _Toc144743854 \h </w:instrText>
            </w:r>
            <w:r w:rsidR="00C137A3" w:rsidRPr="00C137A3">
              <w:rPr>
                <w:rFonts w:ascii="Arial" w:hAnsi="Arial" w:cs="Arial"/>
                <w:webHidden/>
              </w:rPr>
            </w:r>
            <w:r w:rsidR="00C137A3" w:rsidRPr="00C137A3">
              <w:rPr>
                <w:rFonts w:ascii="Arial" w:hAnsi="Arial" w:cs="Arial"/>
                <w:webHidden/>
              </w:rPr>
              <w:fldChar w:fldCharType="separate"/>
            </w:r>
            <w:r w:rsidR="00C137A3" w:rsidRPr="00C137A3">
              <w:rPr>
                <w:rFonts w:ascii="Arial" w:hAnsi="Arial" w:cs="Arial"/>
                <w:webHidden/>
              </w:rPr>
              <w:t>122</w:t>
            </w:r>
            <w:r w:rsidR="00C137A3" w:rsidRPr="00C137A3">
              <w:rPr>
                <w:rFonts w:ascii="Arial" w:hAnsi="Arial" w:cs="Arial"/>
                <w:webHidden/>
              </w:rPr>
              <w:fldChar w:fldCharType="end"/>
            </w:r>
          </w:hyperlink>
        </w:p>
        <w:p w14:paraId="766BE390" w14:textId="7C785C7C" w:rsidR="00C137A3" w:rsidRPr="00C137A3" w:rsidRDefault="008A305C">
          <w:pPr>
            <w:pStyle w:val="TOC1"/>
            <w:rPr>
              <w:rFonts w:ascii="Arial" w:eastAsiaTheme="minorEastAsia" w:hAnsi="Arial" w:cs="Arial"/>
              <w:noProof/>
              <w:lang w:eastAsia="en-GB"/>
            </w:rPr>
          </w:pPr>
          <w:hyperlink w:anchor="_Toc144743855" w:history="1">
            <w:r w:rsidR="00C137A3" w:rsidRPr="00C137A3">
              <w:rPr>
                <w:rStyle w:val="Hyperlink"/>
                <w:rFonts w:ascii="Arial" w:hAnsi="Arial" w:cs="Arial"/>
                <w:noProof/>
                <w:lang w:eastAsia="en-GB"/>
              </w:rPr>
              <w:t>Schedule 3 - Contract Data Sheet</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_Toc144743855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139</w:t>
            </w:r>
            <w:r w:rsidR="00C137A3" w:rsidRPr="00C137A3">
              <w:rPr>
                <w:rFonts w:ascii="Arial" w:hAnsi="Arial" w:cs="Arial"/>
                <w:noProof/>
                <w:webHidden/>
              </w:rPr>
              <w:fldChar w:fldCharType="end"/>
            </w:r>
          </w:hyperlink>
        </w:p>
        <w:p w14:paraId="24060346" w14:textId="1776E18B" w:rsidR="00C137A3" w:rsidRPr="00C137A3" w:rsidRDefault="008A305C">
          <w:pPr>
            <w:pStyle w:val="TOC1"/>
            <w:rPr>
              <w:rFonts w:ascii="Arial" w:eastAsiaTheme="minorEastAsia" w:hAnsi="Arial" w:cs="Arial"/>
              <w:noProof/>
              <w:lang w:eastAsia="en-GB"/>
            </w:rPr>
          </w:pPr>
          <w:hyperlink w:anchor="_Toc144743856" w:history="1">
            <w:r w:rsidR="00C137A3" w:rsidRPr="00C137A3">
              <w:rPr>
                <w:rStyle w:val="Hyperlink"/>
                <w:rFonts w:ascii="Arial" w:hAnsi="Arial" w:cs="Arial"/>
                <w:noProof/>
                <w:lang w:eastAsia="en-GB"/>
              </w:rPr>
              <w:t>Schedule 4 - Contract Change Control Procedure (i.a.w. Clause 6b)</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_Toc144743856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144</w:t>
            </w:r>
            <w:r w:rsidR="00C137A3" w:rsidRPr="00C137A3">
              <w:rPr>
                <w:rFonts w:ascii="Arial" w:hAnsi="Arial" w:cs="Arial"/>
                <w:noProof/>
                <w:webHidden/>
              </w:rPr>
              <w:fldChar w:fldCharType="end"/>
            </w:r>
          </w:hyperlink>
        </w:p>
        <w:p w14:paraId="15B866EE" w14:textId="10E4AE06" w:rsidR="00C137A3" w:rsidRPr="00C137A3" w:rsidRDefault="008A305C">
          <w:pPr>
            <w:pStyle w:val="TOC1"/>
            <w:rPr>
              <w:rFonts w:ascii="Arial" w:eastAsiaTheme="minorEastAsia" w:hAnsi="Arial" w:cs="Arial"/>
              <w:noProof/>
              <w:lang w:eastAsia="en-GB"/>
            </w:rPr>
          </w:pPr>
          <w:hyperlink w:anchor="_Toc144743857" w:history="1">
            <w:r w:rsidR="00C137A3" w:rsidRPr="00C137A3">
              <w:rPr>
                <w:rStyle w:val="Hyperlink"/>
                <w:rFonts w:ascii="Arial" w:hAnsi="Arial" w:cs="Arial"/>
                <w:noProof/>
              </w:rPr>
              <w:t>Schedule 5 - Contractor's Commercial Sensitive Information Form (i.a.w. condition 12)</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_Toc144743857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148</w:t>
            </w:r>
            <w:r w:rsidR="00C137A3" w:rsidRPr="00C137A3">
              <w:rPr>
                <w:rFonts w:ascii="Arial" w:hAnsi="Arial" w:cs="Arial"/>
                <w:noProof/>
                <w:webHidden/>
              </w:rPr>
              <w:fldChar w:fldCharType="end"/>
            </w:r>
          </w:hyperlink>
        </w:p>
        <w:p w14:paraId="5E516B69" w14:textId="7F52BF9E" w:rsidR="00C137A3" w:rsidRPr="00C137A3" w:rsidRDefault="008A305C">
          <w:pPr>
            <w:pStyle w:val="TOC1"/>
            <w:rPr>
              <w:rFonts w:ascii="Arial" w:eastAsiaTheme="minorEastAsia" w:hAnsi="Arial" w:cs="Arial"/>
              <w:noProof/>
              <w:lang w:eastAsia="en-GB"/>
            </w:rPr>
          </w:pPr>
          <w:hyperlink w:anchor="_Toc144743858" w:history="1">
            <w:r w:rsidR="00C137A3" w:rsidRPr="00C137A3">
              <w:rPr>
                <w:rStyle w:val="Hyperlink"/>
                <w:rFonts w:ascii="Arial" w:hAnsi="Arial" w:cs="Arial"/>
                <w:noProof/>
                <w:lang w:eastAsia="en-GB"/>
              </w:rPr>
              <w:t>Schedule 6 - Hazardous Contractor Deliverables, Materials or Substances Supplied under the Contract</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_Toc144743858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149</w:t>
            </w:r>
            <w:r w:rsidR="00C137A3" w:rsidRPr="00C137A3">
              <w:rPr>
                <w:rFonts w:ascii="Arial" w:hAnsi="Arial" w:cs="Arial"/>
                <w:noProof/>
                <w:webHidden/>
              </w:rPr>
              <w:fldChar w:fldCharType="end"/>
            </w:r>
          </w:hyperlink>
        </w:p>
        <w:p w14:paraId="749288C3" w14:textId="1EE39D01" w:rsidR="00C137A3" w:rsidRPr="00C137A3" w:rsidRDefault="008A305C">
          <w:pPr>
            <w:pStyle w:val="TOC1"/>
            <w:rPr>
              <w:rFonts w:ascii="Arial" w:eastAsiaTheme="minorEastAsia" w:hAnsi="Arial" w:cs="Arial"/>
              <w:noProof/>
              <w:lang w:eastAsia="en-GB"/>
            </w:rPr>
          </w:pPr>
          <w:hyperlink w:anchor="_Toc144743859" w:history="1">
            <w:r w:rsidR="00C137A3" w:rsidRPr="00C137A3">
              <w:rPr>
                <w:rStyle w:val="Hyperlink"/>
                <w:rFonts w:ascii="Arial" w:hAnsi="Arial" w:cs="Arial"/>
                <w:noProof/>
                <w:lang w:eastAsia="en-GB"/>
              </w:rPr>
              <w:t>Schedule 7 - Timber and Wood- Derived Products Supplied under the Contract</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_Toc144743859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151</w:t>
            </w:r>
            <w:r w:rsidR="00C137A3" w:rsidRPr="00C137A3">
              <w:rPr>
                <w:rFonts w:ascii="Arial" w:hAnsi="Arial" w:cs="Arial"/>
                <w:noProof/>
                <w:webHidden/>
              </w:rPr>
              <w:fldChar w:fldCharType="end"/>
            </w:r>
          </w:hyperlink>
        </w:p>
        <w:p w14:paraId="34959714" w14:textId="5C351E62" w:rsidR="00C137A3" w:rsidRPr="00C137A3" w:rsidRDefault="008A305C">
          <w:pPr>
            <w:pStyle w:val="TOC1"/>
            <w:rPr>
              <w:rFonts w:ascii="Arial" w:eastAsiaTheme="minorEastAsia" w:hAnsi="Arial" w:cs="Arial"/>
              <w:noProof/>
              <w:lang w:eastAsia="en-GB"/>
            </w:rPr>
          </w:pPr>
          <w:hyperlink w:anchor="_Toc144743860" w:history="1">
            <w:r w:rsidR="00C137A3" w:rsidRPr="00C137A3">
              <w:rPr>
                <w:rStyle w:val="Hyperlink"/>
                <w:rFonts w:ascii="Arial" w:hAnsi="Arial" w:cs="Arial"/>
                <w:noProof/>
              </w:rPr>
              <w:t>Schedule 8 - Acceptance Procedure (i.a.w. Condition 29) for Contract No: 705616451</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_Toc144743860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152</w:t>
            </w:r>
            <w:r w:rsidR="00C137A3" w:rsidRPr="00C137A3">
              <w:rPr>
                <w:rFonts w:ascii="Arial" w:hAnsi="Arial" w:cs="Arial"/>
                <w:noProof/>
                <w:webHidden/>
              </w:rPr>
              <w:fldChar w:fldCharType="end"/>
            </w:r>
          </w:hyperlink>
        </w:p>
        <w:p w14:paraId="69D1A604" w14:textId="7F258811" w:rsidR="00C137A3" w:rsidRPr="00C137A3" w:rsidRDefault="008A305C">
          <w:pPr>
            <w:pStyle w:val="TOC1"/>
            <w:rPr>
              <w:rFonts w:ascii="Arial" w:eastAsiaTheme="minorEastAsia" w:hAnsi="Arial" w:cs="Arial"/>
              <w:noProof/>
              <w:lang w:eastAsia="en-GB"/>
            </w:rPr>
          </w:pPr>
          <w:hyperlink w:anchor="_Toc144743861" w:history="1">
            <w:r w:rsidR="00C137A3" w:rsidRPr="00C137A3">
              <w:rPr>
                <w:rStyle w:val="Hyperlink"/>
                <w:rFonts w:ascii="Arial" w:hAnsi="Arial" w:cs="Arial"/>
                <w:noProof/>
              </w:rPr>
              <w:t>Schedule 9 – Publishable Performance Information - Key Performance Indicator Data Report (i.a.w. Condition 12) for Contract No: 705616451</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_Toc144743861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153</w:t>
            </w:r>
            <w:r w:rsidR="00C137A3" w:rsidRPr="00C137A3">
              <w:rPr>
                <w:rFonts w:ascii="Arial" w:hAnsi="Arial" w:cs="Arial"/>
                <w:noProof/>
                <w:webHidden/>
              </w:rPr>
              <w:fldChar w:fldCharType="end"/>
            </w:r>
          </w:hyperlink>
        </w:p>
        <w:p w14:paraId="2ADAD9CC" w14:textId="7E7163B9" w:rsidR="00C137A3" w:rsidRPr="00C137A3" w:rsidRDefault="008A305C">
          <w:pPr>
            <w:pStyle w:val="TOC1"/>
            <w:rPr>
              <w:rFonts w:ascii="Arial" w:eastAsiaTheme="minorEastAsia" w:hAnsi="Arial" w:cs="Arial"/>
              <w:noProof/>
              <w:lang w:eastAsia="en-GB"/>
            </w:rPr>
          </w:pPr>
          <w:hyperlink w:anchor="_Toc144743862" w:history="1">
            <w:r w:rsidR="00C137A3" w:rsidRPr="00C137A3">
              <w:rPr>
                <w:rStyle w:val="Hyperlink"/>
                <w:rFonts w:ascii="Arial" w:hAnsi="Arial" w:cs="Arial"/>
                <w:noProof/>
              </w:rPr>
              <w:t>Schedule 10 – Notification of Intellectual Property Rights (IPR) Restrictions for Contract No:  705616451</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_Toc144743862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154</w:t>
            </w:r>
            <w:r w:rsidR="00C137A3" w:rsidRPr="00C137A3">
              <w:rPr>
                <w:rFonts w:ascii="Arial" w:hAnsi="Arial" w:cs="Arial"/>
                <w:noProof/>
                <w:webHidden/>
              </w:rPr>
              <w:fldChar w:fldCharType="end"/>
            </w:r>
          </w:hyperlink>
        </w:p>
        <w:p w14:paraId="28E221A1" w14:textId="4F4CBE7D" w:rsidR="00C137A3" w:rsidRPr="00C137A3" w:rsidRDefault="008A305C">
          <w:pPr>
            <w:pStyle w:val="TOC1"/>
            <w:rPr>
              <w:rFonts w:ascii="Arial" w:eastAsiaTheme="minorEastAsia" w:hAnsi="Arial" w:cs="Arial"/>
              <w:noProof/>
              <w:lang w:eastAsia="en-GB"/>
            </w:rPr>
          </w:pPr>
          <w:hyperlink w:anchor="_Toc144743863" w:history="1">
            <w:r w:rsidR="00C137A3" w:rsidRPr="00C137A3">
              <w:rPr>
                <w:rStyle w:val="Hyperlink"/>
                <w:rFonts w:ascii="Arial" w:hAnsi="Arial" w:cs="Arial"/>
                <w:noProof/>
              </w:rPr>
              <w:t>Schedule 11 –Memorial Guarantee for Contract No: 705616451</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_Toc144743863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155</w:t>
            </w:r>
            <w:r w:rsidR="00C137A3" w:rsidRPr="00C137A3">
              <w:rPr>
                <w:rFonts w:ascii="Arial" w:hAnsi="Arial" w:cs="Arial"/>
                <w:noProof/>
                <w:webHidden/>
              </w:rPr>
              <w:fldChar w:fldCharType="end"/>
            </w:r>
          </w:hyperlink>
        </w:p>
        <w:p w14:paraId="0630F203" w14:textId="388EB149" w:rsidR="00C137A3" w:rsidRPr="00C137A3" w:rsidRDefault="008A305C">
          <w:pPr>
            <w:pStyle w:val="TOC1"/>
            <w:rPr>
              <w:rFonts w:ascii="Arial" w:eastAsiaTheme="minorEastAsia" w:hAnsi="Arial" w:cs="Arial"/>
              <w:noProof/>
              <w:lang w:eastAsia="en-GB"/>
            </w:rPr>
          </w:pPr>
          <w:hyperlink w:anchor="_Toc144743864" w:history="1">
            <w:r w:rsidR="00C137A3" w:rsidRPr="00C137A3">
              <w:rPr>
                <w:rStyle w:val="Hyperlink"/>
                <w:rFonts w:ascii="Arial" w:hAnsi="Arial" w:cs="Arial"/>
                <w:noProof/>
              </w:rPr>
              <w:t>Schedule 12 – TUPE</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_Toc144743864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157</w:t>
            </w:r>
            <w:r w:rsidR="00C137A3" w:rsidRPr="00C137A3">
              <w:rPr>
                <w:rFonts w:ascii="Arial" w:hAnsi="Arial" w:cs="Arial"/>
                <w:noProof/>
                <w:webHidden/>
              </w:rPr>
              <w:fldChar w:fldCharType="end"/>
            </w:r>
          </w:hyperlink>
        </w:p>
        <w:p w14:paraId="1EC10C5F" w14:textId="1DA76861" w:rsidR="00C137A3" w:rsidRPr="00C137A3" w:rsidRDefault="008A305C">
          <w:pPr>
            <w:pStyle w:val="TOC2"/>
            <w:rPr>
              <w:rFonts w:ascii="Arial" w:eastAsiaTheme="minorEastAsia" w:hAnsi="Arial" w:cs="Arial"/>
            </w:rPr>
          </w:pPr>
          <w:hyperlink w:anchor="_Toc144743865" w:history="1">
            <w:r w:rsidR="00C137A3" w:rsidRPr="00C137A3">
              <w:rPr>
                <w:rStyle w:val="Hyperlink"/>
                <w:rFonts w:ascii="Arial" w:hAnsi="Arial" w:cs="Arial"/>
              </w:rPr>
              <w:t>Appendix 1</w:t>
            </w:r>
            <w:r w:rsidR="00C137A3" w:rsidRPr="00C137A3">
              <w:rPr>
                <w:rFonts w:ascii="Arial" w:hAnsi="Arial" w:cs="Arial"/>
                <w:webHidden/>
              </w:rPr>
              <w:tab/>
            </w:r>
            <w:r w:rsidR="00C137A3" w:rsidRPr="00C137A3">
              <w:rPr>
                <w:rFonts w:ascii="Arial" w:hAnsi="Arial" w:cs="Arial"/>
                <w:webHidden/>
              </w:rPr>
              <w:fldChar w:fldCharType="begin"/>
            </w:r>
            <w:r w:rsidR="00C137A3" w:rsidRPr="00C137A3">
              <w:rPr>
                <w:rFonts w:ascii="Arial" w:hAnsi="Arial" w:cs="Arial"/>
                <w:webHidden/>
              </w:rPr>
              <w:instrText xml:space="preserve"> PAGEREF _Toc144743865 \h </w:instrText>
            </w:r>
            <w:r w:rsidR="00C137A3" w:rsidRPr="00C137A3">
              <w:rPr>
                <w:rFonts w:ascii="Arial" w:hAnsi="Arial" w:cs="Arial"/>
                <w:webHidden/>
              </w:rPr>
            </w:r>
            <w:r w:rsidR="00C137A3" w:rsidRPr="00C137A3">
              <w:rPr>
                <w:rFonts w:ascii="Arial" w:hAnsi="Arial" w:cs="Arial"/>
                <w:webHidden/>
              </w:rPr>
              <w:fldChar w:fldCharType="separate"/>
            </w:r>
            <w:r w:rsidR="00C137A3" w:rsidRPr="00C137A3">
              <w:rPr>
                <w:rFonts w:ascii="Arial" w:hAnsi="Arial" w:cs="Arial"/>
                <w:webHidden/>
              </w:rPr>
              <w:t>162</w:t>
            </w:r>
            <w:r w:rsidR="00C137A3" w:rsidRPr="00C137A3">
              <w:rPr>
                <w:rFonts w:ascii="Arial" w:hAnsi="Arial" w:cs="Arial"/>
                <w:webHidden/>
              </w:rPr>
              <w:fldChar w:fldCharType="end"/>
            </w:r>
          </w:hyperlink>
        </w:p>
        <w:p w14:paraId="6F046396" w14:textId="3147CE92" w:rsidR="00C137A3" w:rsidRPr="00C137A3" w:rsidRDefault="008A305C">
          <w:pPr>
            <w:pStyle w:val="TOC2"/>
            <w:rPr>
              <w:rFonts w:ascii="Arial" w:eastAsiaTheme="minorEastAsia" w:hAnsi="Arial" w:cs="Arial"/>
            </w:rPr>
          </w:pPr>
          <w:hyperlink w:anchor="_Toc144743866" w:history="1">
            <w:r w:rsidR="00C137A3" w:rsidRPr="00C137A3">
              <w:rPr>
                <w:rStyle w:val="Hyperlink"/>
                <w:rFonts w:ascii="Arial" w:hAnsi="Arial" w:cs="Arial"/>
              </w:rPr>
              <w:t>Appendix 2</w:t>
            </w:r>
            <w:r w:rsidR="00C137A3" w:rsidRPr="00C137A3">
              <w:rPr>
                <w:rFonts w:ascii="Arial" w:hAnsi="Arial" w:cs="Arial"/>
                <w:webHidden/>
              </w:rPr>
              <w:tab/>
            </w:r>
            <w:r w:rsidR="00C137A3" w:rsidRPr="00C137A3">
              <w:rPr>
                <w:rFonts w:ascii="Arial" w:hAnsi="Arial" w:cs="Arial"/>
                <w:webHidden/>
              </w:rPr>
              <w:fldChar w:fldCharType="begin"/>
            </w:r>
            <w:r w:rsidR="00C137A3" w:rsidRPr="00C137A3">
              <w:rPr>
                <w:rFonts w:ascii="Arial" w:hAnsi="Arial" w:cs="Arial"/>
                <w:webHidden/>
              </w:rPr>
              <w:instrText xml:space="preserve"> PAGEREF _Toc144743866 \h </w:instrText>
            </w:r>
            <w:r w:rsidR="00C137A3" w:rsidRPr="00C137A3">
              <w:rPr>
                <w:rFonts w:ascii="Arial" w:hAnsi="Arial" w:cs="Arial"/>
                <w:webHidden/>
              </w:rPr>
            </w:r>
            <w:r w:rsidR="00C137A3" w:rsidRPr="00C137A3">
              <w:rPr>
                <w:rFonts w:ascii="Arial" w:hAnsi="Arial" w:cs="Arial"/>
                <w:webHidden/>
              </w:rPr>
              <w:fldChar w:fldCharType="separate"/>
            </w:r>
            <w:r w:rsidR="00C137A3" w:rsidRPr="00C137A3">
              <w:rPr>
                <w:rFonts w:ascii="Arial" w:hAnsi="Arial" w:cs="Arial"/>
                <w:webHidden/>
              </w:rPr>
              <w:t>163</w:t>
            </w:r>
            <w:r w:rsidR="00C137A3" w:rsidRPr="00C137A3">
              <w:rPr>
                <w:rFonts w:ascii="Arial" w:hAnsi="Arial" w:cs="Arial"/>
                <w:webHidden/>
              </w:rPr>
              <w:fldChar w:fldCharType="end"/>
            </w:r>
          </w:hyperlink>
        </w:p>
        <w:p w14:paraId="166D71D9" w14:textId="2273B772" w:rsidR="00C137A3" w:rsidRPr="00C137A3" w:rsidRDefault="008A305C">
          <w:pPr>
            <w:pStyle w:val="TOC1"/>
            <w:rPr>
              <w:rFonts w:ascii="Arial" w:eastAsiaTheme="minorEastAsia" w:hAnsi="Arial" w:cs="Arial"/>
              <w:noProof/>
              <w:lang w:eastAsia="en-GB"/>
            </w:rPr>
          </w:pPr>
          <w:hyperlink w:anchor="_Toc144743867" w:history="1">
            <w:r w:rsidR="00C137A3" w:rsidRPr="00C137A3">
              <w:rPr>
                <w:rStyle w:val="Hyperlink"/>
                <w:rFonts w:ascii="Arial" w:hAnsi="Arial" w:cs="Arial"/>
                <w:noProof/>
                <w:lang w:eastAsia="en-GB"/>
              </w:rPr>
              <w:t>DEFFORM 111</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_Toc144743867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166</w:t>
            </w:r>
            <w:r w:rsidR="00C137A3" w:rsidRPr="00C137A3">
              <w:rPr>
                <w:rFonts w:ascii="Arial" w:hAnsi="Arial" w:cs="Arial"/>
                <w:noProof/>
                <w:webHidden/>
              </w:rPr>
              <w:fldChar w:fldCharType="end"/>
            </w:r>
          </w:hyperlink>
        </w:p>
        <w:p w14:paraId="2C1FD520" w14:textId="7FB54B26" w:rsidR="00E84F74" w:rsidRPr="009023C0" w:rsidRDefault="00E84F74">
          <w:pPr>
            <w:rPr>
              <w:rFonts w:ascii="Arial" w:hAnsi="Arial" w:cs="Arial"/>
              <w:b/>
            </w:rPr>
          </w:pPr>
          <w:r w:rsidRPr="00C137A3">
            <w:rPr>
              <w:rFonts w:ascii="Arial" w:hAnsi="Arial" w:cs="Arial"/>
              <w:b/>
              <w:bCs/>
              <w:noProof/>
            </w:rPr>
            <w:fldChar w:fldCharType="end"/>
          </w:r>
        </w:p>
      </w:sdtContent>
    </w:sdt>
    <w:p w14:paraId="1C3F9B29" w14:textId="77777777" w:rsidR="00D96B4F" w:rsidRDefault="00D96B4F" w:rsidP="002C6069">
      <w:pPr>
        <w:pStyle w:val="Heading1"/>
        <w:sectPr w:rsidR="00D96B4F" w:rsidSect="0055776C">
          <w:footerReference w:type="default" r:id="rId15"/>
          <w:pgSz w:w="12240" w:h="15840"/>
          <w:pgMar w:top="1440" w:right="1325" w:bottom="1440" w:left="1440" w:header="720" w:footer="567" w:gutter="0"/>
          <w:cols w:space="720"/>
          <w:titlePg/>
          <w:docGrid w:linePitch="299"/>
        </w:sectPr>
      </w:pPr>
      <w:bookmarkStart w:id="0" w:name="_Toc501022445_2"/>
    </w:p>
    <w:p w14:paraId="7F490373" w14:textId="2568232A" w:rsidR="004940A0" w:rsidRDefault="004940A0" w:rsidP="002C6069">
      <w:pPr>
        <w:pStyle w:val="Heading1"/>
      </w:pPr>
      <w:bookmarkStart w:id="1" w:name="_Toc144743834"/>
      <w:r w:rsidRPr="002C6069">
        <w:lastRenderedPageBreak/>
        <w:t>DEFFORM 47</w:t>
      </w:r>
      <w:bookmarkEnd w:id="0"/>
      <w:bookmarkEnd w:id="1"/>
    </w:p>
    <w:p w14:paraId="5D76F856" w14:textId="77777777" w:rsidR="008E7930" w:rsidRPr="008E7930" w:rsidRDefault="008E7930" w:rsidP="008E7930"/>
    <w:p w14:paraId="56CE07EC" w14:textId="77777777" w:rsidR="004940A0" w:rsidRPr="004940A0" w:rsidRDefault="004940A0" w:rsidP="00D84A58">
      <w:pPr>
        <w:widowControl w:val="0"/>
        <w:autoSpaceDE w:val="0"/>
        <w:autoSpaceDN w:val="0"/>
        <w:adjustRightInd w:val="0"/>
        <w:spacing w:before="240" w:after="120"/>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Contents</w:t>
      </w:r>
    </w:p>
    <w:p w14:paraId="3912DC20" w14:textId="77777777" w:rsidR="004940A0" w:rsidRDefault="004940A0" w:rsidP="00D84A58">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This Invitation to Tender sets out the requirements that Tenderers must meet to submit a valid Tender. It also contains the draft Contract, further related documents and forms and sets out the Authority’s position with respect to the competition. </w:t>
      </w:r>
    </w:p>
    <w:p w14:paraId="6F5E5EB7" w14:textId="77777777" w:rsidR="006669C3" w:rsidRDefault="006669C3" w:rsidP="006669C3">
      <w:pPr>
        <w:widowControl w:val="0"/>
        <w:autoSpaceDE w:val="0"/>
        <w:autoSpaceDN w:val="0"/>
        <w:adjustRightInd w:val="0"/>
        <w:rPr>
          <w:rFonts w:ascii="Arial" w:hAnsi="Arial" w:cs="Arial"/>
          <w:color w:val="000000" w:themeColor="text1"/>
        </w:rPr>
      </w:pPr>
      <w:r>
        <w:rPr>
          <w:rFonts w:ascii="Arial" w:hAnsi="Arial" w:cs="Arial"/>
          <w:color w:val="000000"/>
        </w:rPr>
        <w:t>This invitation consists of the following documentation</w:t>
      </w:r>
      <w:r w:rsidRPr="00FB4009">
        <w:rPr>
          <w:rFonts w:ascii="Arial" w:hAnsi="Arial" w:cs="Arial"/>
          <w:color w:val="000000" w:themeColor="text1"/>
        </w:rPr>
        <w:t xml:space="preserve">: </w:t>
      </w:r>
    </w:p>
    <w:p w14:paraId="00D5919B" w14:textId="77777777" w:rsidR="00D96B4F" w:rsidRPr="00FB4009" w:rsidRDefault="00D96B4F" w:rsidP="006669C3">
      <w:pPr>
        <w:widowControl w:val="0"/>
        <w:autoSpaceDE w:val="0"/>
        <w:autoSpaceDN w:val="0"/>
        <w:adjustRightInd w:val="0"/>
        <w:rPr>
          <w:rFonts w:ascii="Arial" w:hAnsi="Arial" w:cs="Arial"/>
          <w:color w:val="000000" w:themeColor="text1"/>
        </w:rPr>
      </w:pPr>
    </w:p>
    <w:p w14:paraId="12648892" w14:textId="7063CFA1" w:rsidR="006669C3" w:rsidRPr="00294C23" w:rsidRDefault="006669C3" w:rsidP="00BC1F87">
      <w:pPr>
        <w:pStyle w:val="ListParagraph"/>
        <w:widowControl w:val="0"/>
        <w:numPr>
          <w:ilvl w:val="0"/>
          <w:numId w:val="2"/>
        </w:numPr>
        <w:tabs>
          <w:tab w:val="left" w:pos="284"/>
        </w:tabs>
        <w:autoSpaceDE w:val="0"/>
        <w:autoSpaceDN w:val="0"/>
        <w:adjustRightInd w:val="0"/>
        <w:ind w:left="0" w:firstLine="0"/>
        <w:rPr>
          <w:rFonts w:ascii="Arial" w:hAnsi="Arial" w:cs="Arial"/>
        </w:rPr>
      </w:pPr>
      <w:r w:rsidRPr="0073032A">
        <w:rPr>
          <w:rFonts w:ascii="Arial" w:hAnsi="Arial" w:cs="Arial"/>
        </w:rPr>
        <w:t>DEFFORM 47 – Including Annex A to DEFFORM</w:t>
      </w:r>
      <w:r w:rsidR="00E42255">
        <w:rPr>
          <w:rFonts w:ascii="Arial" w:hAnsi="Arial" w:cs="Arial"/>
        </w:rPr>
        <w:t xml:space="preserve">, </w:t>
      </w:r>
      <w:r w:rsidRPr="0073032A">
        <w:rPr>
          <w:rFonts w:ascii="Arial" w:hAnsi="Arial" w:cs="Arial"/>
        </w:rPr>
        <w:t>draft Contract</w:t>
      </w:r>
      <w:r w:rsidR="00294C23">
        <w:rPr>
          <w:rFonts w:ascii="Arial" w:hAnsi="Arial" w:cs="Arial"/>
        </w:rPr>
        <w:t xml:space="preserve">, </w:t>
      </w:r>
      <w:r w:rsidR="00740371">
        <w:rPr>
          <w:rFonts w:ascii="Arial" w:hAnsi="Arial" w:cs="Arial"/>
        </w:rPr>
        <w:t xml:space="preserve">Annex A to Schedule 2 - </w:t>
      </w:r>
      <w:r>
        <w:rPr>
          <w:rFonts w:ascii="Arial" w:hAnsi="Arial" w:cs="Arial"/>
        </w:rPr>
        <w:t>Statement of Requirement</w:t>
      </w:r>
      <w:r w:rsidR="007F2365">
        <w:rPr>
          <w:rFonts w:ascii="Arial" w:hAnsi="Arial" w:cs="Arial"/>
        </w:rPr>
        <w:t xml:space="preserve"> </w:t>
      </w:r>
      <w:r w:rsidR="00294C23">
        <w:rPr>
          <w:rFonts w:ascii="Arial" w:hAnsi="Arial" w:cs="Arial"/>
        </w:rPr>
        <w:t xml:space="preserve">and Annex B to Schedule 2 – Technical Specifications </w:t>
      </w:r>
      <w:r w:rsidR="007F2365" w:rsidRPr="00294C23">
        <w:rPr>
          <w:rFonts w:ascii="Arial" w:hAnsi="Arial" w:cs="Arial"/>
        </w:rPr>
        <w:t>(this document)</w:t>
      </w:r>
    </w:p>
    <w:p w14:paraId="1A934AF7" w14:textId="77777777" w:rsidR="006A6CB9" w:rsidRPr="00294C23" w:rsidRDefault="006A6CB9" w:rsidP="00294C23">
      <w:pPr>
        <w:widowControl w:val="0"/>
        <w:autoSpaceDE w:val="0"/>
        <w:autoSpaceDN w:val="0"/>
        <w:adjustRightInd w:val="0"/>
        <w:ind w:left="0"/>
        <w:rPr>
          <w:rFonts w:ascii="Arial" w:hAnsi="Arial" w:cs="Arial"/>
        </w:rPr>
      </w:pPr>
    </w:p>
    <w:p w14:paraId="35D806B5" w14:textId="12F3CE9D" w:rsidR="006669C3" w:rsidRDefault="006669C3" w:rsidP="00BC1F87">
      <w:pPr>
        <w:pStyle w:val="ListParagraph"/>
        <w:widowControl w:val="0"/>
        <w:numPr>
          <w:ilvl w:val="0"/>
          <w:numId w:val="2"/>
        </w:numPr>
        <w:tabs>
          <w:tab w:val="left" w:pos="284"/>
        </w:tabs>
        <w:autoSpaceDE w:val="0"/>
        <w:autoSpaceDN w:val="0"/>
        <w:adjustRightInd w:val="0"/>
        <w:ind w:left="0" w:firstLine="0"/>
        <w:rPr>
          <w:rFonts w:ascii="Arial" w:hAnsi="Arial" w:cs="Arial"/>
        </w:rPr>
      </w:pPr>
      <w:r>
        <w:rPr>
          <w:rFonts w:ascii="Arial" w:hAnsi="Arial" w:cs="Arial"/>
        </w:rPr>
        <w:t>Annex B to DEFFORM 47 – Tender Evaluation document</w:t>
      </w:r>
    </w:p>
    <w:p w14:paraId="2E4A1648" w14:textId="77777777" w:rsidR="006A6CB9" w:rsidRDefault="006A6CB9" w:rsidP="006A6CB9">
      <w:pPr>
        <w:pStyle w:val="ListParagraph"/>
        <w:widowControl w:val="0"/>
        <w:autoSpaceDE w:val="0"/>
        <w:autoSpaceDN w:val="0"/>
        <w:adjustRightInd w:val="0"/>
        <w:ind w:left="567"/>
        <w:rPr>
          <w:rFonts w:ascii="Arial" w:hAnsi="Arial" w:cs="Arial"/>
        </w:rPr>
      </w:pPr>
    </w:p>
    <w:p w14:paraId="537CBB04" w14:textId="6817144F" w:rsidR="00E42255" w:rsidRDefault="006669C3" w:rsidP="00BC1F87">
      <w:pPr>
        <w:pStyle w:val="ListParagraph"/>
        <w:widowControl w:val="0"/>
        <w:numPr>
          <w:ilvl w:val="0"/>
          <w:numId w:val="2"/>
        </w:numPr>
        <w:tabs>
          <w:tab w:val="left" w:pos="284"/>
        </w:tabs>
        <w:autoSpaceDE w:val="0"/>
        <w:autoSpaceDN w:val="0"/>
        <w:adjustRightInd w:val="0"/>
        <w:ind w:left="0" w:firstLine="0"/>
        <w:rPr>
          <w:rFonts w:ascii="Arial" w:hAnsi="Arial" w:cs="Arial"/>
        </w:rPr>
        <w:sectPr w:rsidR="00E42255" w:rsidSect="0055776C">
          <w:pgSz w:w="12240" w:h="15840"/>
          <w:pgMar w:top="1440" w:right="1325" w:bottom="1440" w:left="1440" w:header="720" w:footer="567" w:gutter="0"/>
          <w:cols w:space="720"/>
          <w:docGrid w:linePitch="299"/>
        </w:sectPr>
      </w:pPr>
      <w:r>
        <w:rPr>
          <w:rFonts w:ascii="Arial" w:hAnsi="Arial" w:cs="Arial"/>
        </w:rPr>
        <w:t>Annex C to DEFFORM 47 – Pricing Scenario docume</w:t>
      </w:r>
      <w:r w:rsidR="001623B8">
        <w:rPr>
          <w:rFonts w:ascii="Arial" w:hAnsi="Arial" w:cs="Arial"/>
        </w:rPr>
        <w:t>n</w:t>
      </w:r>
      <w:r w:rsidR="006A6CB9">
        <w:rPr>
          <w:rFonts w:ascii="Arial" w:hAnsi="Arial" w:cs="Arial"/>
        </w:rPr>
        <w:t>t</w:t>
      </w:r>
    </w:p>
    <w:p w14:paraId="5DCF2350" w14:textId="0FCBFF9F" w:rsidR="004940A0" w:rsidRPr="004940A0" w:rsidRDefault="004940A0" w:rsidP="00C36B18">
      <w:pPr>
        <w:pStyle w:val="Heading1"/>
        <w:rPr>
          <w:szCs w:val="24"/>
          <w:lang w:eastAsia="en-GB"/>
        </w:rPr>
      </w:pPr>
      <w:bookmarkStart w:id="2" w:name="_Toc501022446_2_2"/>
      <w:bookmarkStart w:id="3" w:name="_Toc144743835"/>
      <w:r w:rsidRPr="004940A0">
        <w:rPr>
          <w:lang w:eastAsia="en-GB"/>
        </w:rPr>
        <w:lastRenderedPageBreak/>
        <w:t>Introduction</w:t>
      </w:r>
      <w:bookmarkEnd w:id="2"/>
      <w:bookmarkEnd w:id="3"/>
    </w:p>
    <w:p w14:paraId="17F22E89" w14:textId="77777777" w:rsidR="004940A0" w:rsidRPr="00C2694C" w:rsidRDefault="004940A0" w:rsidP="00C2694C">
      <w:pPr>
        <w:pStyle w:val="Heading1"/>
        <w:rPr>
          <w:rFonts w:eastAsiaTheme="minorEastAsia" w:cs="Arial"/>
          <w:szCs w:val="24"/>
          <w:lang w:eastAsia="en-GB"/>
        </w:rPr>
      </w:pPr>
      <w:bookmarkStart w:id="4" w:name="_Toc144743836"/>
      <w:r w:rsidRPr="00C2694C">
        <w:rPr>
          <w:rFonts w:eastAsiaTheme="minorEastAsia" w:cs="Arial"/>
          <w:szCs w:val="24"/>
          <w:lang w:eastAsia="en-GB"/>
        </w:rPr>
        <w:t>DEFFORM 47 Definitions</w:t>
      </w:r>
      <w:bookmarkEnd w:id="4"/>
      <w:r w:rsidRPr="00C2694C">
        <w:rPr>
          <w:rFonts w:eastAsiaTheme="minorEastAsia" w:cs="Arial"/>
          <w:szCs w:val="24"/>
          <w:lang w:eastAsia="en-GB"/>
        </w:rPr>
        <w:t xml:space="preserve"> </w:t>
      </w:r>
    </w:p>
    <w:p w14:paraId="40EFFB5C" w14:textId="77777777" w:rsidR="004940A0" w:rsidRDefault="004940A0" w:rsidP="00D96B4F">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In this ITT the following words and expressions shall have the meanings given to them below:</w:t>
      </w:r>
    </w:p>
    <w:p w14:paraId="096296A6" w14:textId="77777777" w:rsidR="00D96B4F" w:rsidRPr="008F62E8" w:rsidRDefault="00D96B4F" w:rsidP="00D84A58">
      <w:pPr>
        <w:widowControl w:val="0"/>
        <w:autoSpaceDE w:val="0"/>
        <w:autoSpaceDN w:val="0"/>
        <w:adjustRightInd w:val="0"/>
        <w:spacing w:after="60"/>
        <w:rPr>
          <w:rFonts w:ascii="Arial" w:eastAsiaTheme="minorEastAsia" w:hAnsi="Arial" w:cs="Arial"/>
          <w:lang w:eastAsia="en-GB"/>
        </w:rPr>
      </w:pPr>
    </w:p>
    <w:p w14:paraId="13F8502E" w14:textId="6F341C00" w:rsidR="00E2426D" w:rsidRPr="00E2426D" w:rsidRDefault="00E2426D" w:rsidP="00E2426D">
      <w:pPr>
        <w:pStyle w:val="ListParagraph"/>
        <w:widowControl w:val="0"/>
        <w:autoSpaceDE w:val="0"/>
        <w:autoSpaceDN w:val="0"/>
        <w:adjustRightInd w:val="0"/>
        <w:ind w:left="0"/>
        <w:rPr>
          <w:rFonts w:ascii="Arial" w:eastAsiaTheme="minorEastAsia" w:hAnsi="Arial" w:cs="Arial"/>
          <w:lang w:eastAsia="en-GB"/>
        </w:rPr>
      </w:pPr>
      <w:r>
        <w:rPr>
          <w:rFonts w:ascii="Arial" w:eastAsiaTheme="minorEastAsia" w:hAnsi="Arial" w:cs="Arial"/>
          <w:color w:val="000000"/>
          <w:lang w:eastAsia="en-GB"/>
        </w:rPr>
        <w:t>A1.</w:t>
      </w:r>
      <w:r>
        <w:rPr>
          <w:rFonts w:ascii="Arial" w:eastAsiaTheme="minorEastAsia" w:hAnsi="Arial" w:cs="Arial"/>
          <w:color w:val="000000"/>
          <w:lang w:eastAsia="en-GB"/>
        </w:rPr>
        <w:tab/>
      </w:r>
      <w:r w:rsidR="004940A0" w:rsidRPr="00FB2EB5">
        <w:rPr>
          <w:rFonts w:ascii="Arial" w:eastAsiaTheme="minorEastAsia" w:hAnsi="Arial" w:cs="Arial"/>
          <w:color w:val="000000"/>
          <w:lang w:eastAsia="en-GB"/>
        </w:rPr>
        <w:t xml:space="preserve">“The Authority” means the Secretary of State for Defence of the United Kingdom of Great Britain and Northern Ireland, acting as part of the Crown.  </w:t>
      </w:r>
    </w:p>
    <w:p w14:paraId="7A55F3F0" w14:textId="77777777" w:rsidR="007A66E7" w:rsidRPr="007A66E7" w:rsidRDefault="007A66E7" w:rsidP="007A66E7">
      <w:pPr>
        <w:pStyle w:val="ListParagraph"/>
        <w:widowControl w:val="0"/>
        <w:autoSpaceDE w:val="0"/>
        <w:autoSpaceDN w:val="0"/>
        <w:adjustRightInd w:val="0"/>
        <w:ind w:left="0"/>
        <w:rPr>
          <w:rFonts w:ascii="Arial" w:eastAsiaTheme="minorEastAsia" w:hAnsi="Arial" w:cs="Arial"/>
          <w:lang w:eastAsia="en-GB"/>
        </w:rPr>
      </w:pPr>
    </w:p>
    <w:p w14:paraId="57775194" w14:textId="20A1557D" w:rsidR="004940A0" w:rsidRDefault="00E2426D" w:rsidP="00E2426D">
      <w:pPr>
        <w:pStyle w:val="ListParagraph"/>
        <w:widowControl w:val="0"/>
        <w:autoSpaceDE w:val="0"/>
        <w:autoSpaceDN w:val="0"/>
        <w:adjustRightInd w:val="0"/>
        <w:ind w:left="0"/>
        <w:rPr>
          <w:rFonts w:ascii="Arial" w:eastAsiaTheme="minorEastAsia" w:hAnsi="Arial" w:cs="Arial"/>
          <w:color w:val="000000"/>
          <w:lang w:eastAsia="en-GB"/>
        </w:rPr>
      </w:pPr>
      <w:r>
        <w:rPr>
          <w:rFonts w:ascii="Arial" w:eastAsiaTheme="minorEastAsia" w:hAnsi="Arial" w:cs="Arial"/>
          <w:color w:val="000000"/>
          <w:lang w:eastAsia="en-GB"/>
        </w:rPr>
        <w:t>A2.</w:t>
      </w:r>
      <w:r>
        <w:rPr>
          <w:rFonts w:ascii="Arial" w:eastAsiaTheme="minorEastAsia" w:hAnsi="Arial" w:cs="Arial"/>
          <w:color w:val="000000"/>
          <w:lang w:eastAsia="en-GB"/>
        </w:rPr>
        <w:tab/>
      </w:r>
      <w:r w:rsidR="004940A0" w:rsidRPr="007A66E7">
        <w:rPr>
          <w:rFonts w:ascii="Arial" w:eastAsiaTheme="minorEastAsia" w:hAnsi="Arial" w:cs="Arial"/>
          <w:color w:val="000000"/>
          <w:lang w:eastAsia="en-GB"/>
        </w:rPr>
        <w:t xml:space="preserve">“Compliance Regime” is a legally enforceable set of rules, procedures, physical </w:t>
      </w:r>
      <w:proofErr w:type="gramStart"/>
      <w:r w:rsidR="004940A0" w:rsidRPr="007A66E7">
        <w:rPr>
          <w:rFonts w:ascii="Arial" w:eastAsiaTheme="minorEastAsia" w:hAnsi="Arial" w:cs="Arial"/>
          <w:color w:val="000000"/>
          <w:lang w:eastAsia="en-GB"/>
        </w:rPr>
        <w:t>barriers</w:t>
      </w:r>
      <w:proofErr w:type="gramEnd"/>
      <w:r w:rsidR="004940A0" w:rsidRPr="007A66E7">
        <w:rPr>
          <w:rFonts w:ascii="Arial" w:eastAsiaTheme="minorEastAsia" w:hAnsi="Arial" w:cs="Arial"/>
          <w:color w:val="000000"/>
          <w:lang w:eastAsia="en-GB"/>
        </w:rPr>
        <w:t xml:space="preserve"> and controls that, together, act to prevent the flow of sensitive or protected information to parties to whom it may give an unfair advantage.</w:t>
      </w:r>
    </w:p>
    <w:p w14:paraId="7BC58E5A" w14:textId="77777777" w:rsidR="00E2426D" w:rsidRPr="007A66E7" w:rsidRDefault="00E2426D" w:rsidP="00E2426D">
      <w:pPr>
        <w:pStyle w:val="ListParagraph"/>
        <w:widowControl w:val="0"/>
        <w:autoSpaceDE w:val="0"/>
        <w:autoSpaceDN w:val="0"/>
        <w:adjustRightInd w:val="0"/>
        <w:ind w:left="0"/>
        <w:rPr>
          <w:rFonts w:ascii="Arial" w:eastAsiaTheme="minorEastAsia" w:hAnsi="Arial" w:cs="Arial"/>
          <w:lang w:eastAsia="en-GB"/>
        </w:rPr>
      </w:pPr>
    </w:p>
    <w:p w14:paraId="17817535" w14:textId="1368AB91"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A3.</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“Conditions of Tendering” means the conditions set out in this DEFFORM 47 that govern the competition.</w:t>
      </w:r>
    </w:p>
    <w:p w14:paraId="5E1A1CDA"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5C7A2EF2" w14:textId="26BD87DA"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A4.</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A “Consortium Arrangement” means two or more economic operators who have come together specifically for the purpose of bidding for this Contract and who establish a consortium agreement or special purpose vehicle to contract with the Authority.</w:t>
      </w:r>
    </w:p>
    <w:p w14:paraId="4BD47D2C"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5667D8B3" w14:textId="3778A126"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A5.</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“Contract” means a Contract </w:t>
      </w:r>
      <w:proofErr w:type="gramStart"/>
      <w:r w:rsidRPr="004940A0">
        <w:rPr>
          <w:rFonts w:ascii="Arial" w:eastAsiaTheme="minorEastAsia" w:hAnsi="Arial" w:cs="Arial"/>
          <w:color w:val="000000"/>
          <w:lang w:eastAsia="en-GB"/>
        </w:rPr>
        <w:t>entered into</w:t>
      </w:r>
      <w:proofErr w:type="gramEnd"/>
      <w:r w:rsidRPr="004940A0">
        <w:rPr>
          <w:rFonts w:ascii="Arial" w:eastAsiaTheme="minorEastAsia" w:hAnsi="Arial" w:cs="Arial"/>
          <w:color w:val="000000"/>
          <w:lang w:eastAsia="en-GB"/>
        </w:rPr>
        <w:t xml:space="preserve"> between the successful Tenderer or consortium members and the Authority, should the Authority award a Contract as a result of this competition. </w:t>
      </w:r>
    </w:p>
    <w:p w14:paraId="7FB492BF"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68F11C3F" w14:textId="2BF6DC40"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A6.</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“Contract Terms &amp; Conditions” means the attached conditions including any schedules, annexes and appendices that will govern the Contract </w:t>
      </w:r>
      <w:proofErr w:type="gramStart"/>
      <w:r w:rsidRPr="004940A0">
        <w:rPr>
          <w:rFonts w:ascii="Arial" w:eastAsiaTheme="minorEastAsia" w:hAnsi="Arial" w:cs="Arial"/>
          <w:color w:val="000000"/>
          <w:lang w:eastAsia="en-GB"/>
        </w:rPr>
        <w:t>entered into</w:t>
      </w:r>
      <w:proofErr w:type="gramEnd"/>
      <w:r w:rsidRPr="004940A0">
        <w:rPr>
          <w:rFonts w:ascii="Arial" w:eastAsiaTheme="minorEastAsia" w:hAnsi="Arial" w:cs="Arial"/>
          <w:color w:val="000000"/>
          <w:lang w:eastAsia="en-GB"/>
        </w:rPr>
        <w:t xml:space="preserve"> between the successful Tenderer and the Authority, should the Authority award a Contract as a result of this competition. </w:t>
      </w:r>
    </w:p>
    <w:p w14:paraId="274D901F"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04D59932" w14:textId="03476BD5"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A7.</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Contractor Deliverables” means the works, goods and/or the services, including packaging (and Certificate(s) of Conformity and supplied in accordance with any Quality Assurance (QA) requirements if specified) which the Contractor is required to provide under the Contract.</w:t>
      </w:r>
    </w:p>
    <w:p w14:paraId="167F2103"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1162D3C1" w14:textId="53C9657D"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A8.</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“Cyber Security Model” means the model defined in DEFCON 658.</w:t>
      </w:r>
    </w:p>
    <w:p w14:paraId="06BE2339"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17625C9F" w14:textId="0669904B"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A9.</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w:t>
      </w:r>
      <w:r w:rsidRPr="004940A0">
        <w:rPr>
          <w:rFonts w:ascii="Arial" w:eastAsiaTheme="minorEastAsia" w:hAnsi="Arial" w:cs="Arial"/>
          <w:color w:val="000000"/>
          <w:highlight w:val="white"/>
          <w:lang w:eastAsia="en-GB"/>
        </w:rPr>
        <w:t>Defence Sourcing Portal” means the electronic platform in which Tenders are submitted to the Authority</w:t>
      </w:r>
      <w:r w:rsidRPr="004940A0">
        <w:rPr>
          <w:rFonts w:ascii="Arial" w:eastAsiaTheme="minorEastAsia" w:hAnsi="Arial" w:cs="Arial"/>
          <w:color w:val="000000"/>
          <w:lang w:eastAsia="en-GB"/>
        </w:rPr>
        <w:t xml:space="preserve">. </w:t>
      </w:r>
    </w:p>
    <w:p w14:paraId="607085A2"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3387FA82" w14:textId="1F966363"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A10.</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“Government Furnished Information” means information or data issued or made available to the Tenderer in connection with the Contract by or on behalf of the Authority.</w:t>
      </w:r>
    </w:p>
    <w:p w14:paraId="0309A127"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02A2104B" w14:textId="0BABF136"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A11.</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“ITT Documentation” means this ITT and any information in any medium or form (for example drawings, handbooks, manuals, instructions, </w:t>
      </w:r>
      <w:proofErr w:type="gramStart"/>
      <w:r w:rsidRPr="004940A0">
        <w:rPr>
          <w:rFonts w:ascii="Arial" w:eastAsiaTheme="minorEastAsia" w:hAnsi="Arial" w:cs="Arial"/>
          <w:color w:val="000000"/>
          <w:lang w:eastAsia="en-GB"/>
        </w:rPr>
        <w:t>specifications</w:t>
      </w:r>
      <w:proofErr w:type="gramEnd"/>
      <w:r w:rsidRPr="004940A0">
        <w:rPr>
          <w:rFonts w:ascii="Arial" w:eastAsiaTheme="minorEastAsia" w:hAnsi="Arial" w:cs="Arial"/>
          <w:color w:val="000000"/>
          <w:lang w:eastAsia="en-GB"/>
        </w:rPr>
        <w:t xml:space="preserve"> and notes of pre-tender clarification meetings), issued to you, or to which you have been granted access by the Authority, for the purposes of responding to this ITT.</w:t>
      </w:r>
    </w:p>
    <w:p w14:paraId="1322D9C1"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1E57B02A" w14:textId="1171924C"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A12.</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“ITT Material” means any other material (including patterns and samples), equipment or software, in any medium or form issued to you, or to which you have been granted access, by the Authority for the purposes of responding to this ITT.  </w:t>
      </w:r>
    </w:p>
    <w:p w14:paraId="7F979601"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250E0777" w14:textId="6DFBB028"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A13.</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“Schedule of Requirements” (Section 1 in Terms and Conditions, Schedule 2 in Standardised Contracting Template 1B (SC1B) or Schedule 2 in Standardised Contracting Template 2 (SC2)) means </w:t>
      </w:r>
      <w:r w:rsidRPr="004940A0">
        <w:rPr>
          <w:rFonts w:ascii="Arial" w:eastAsiaTheme="minorEastAsia" w:hAnsi="Arial" w:cs="Arial"/>
          <w:color w:val="000000"/>
          <w:lang w:eastAsia="en-GB"/>
        </w:rPr>
        <w:lastRenderedPageBreak/>
        <w:t>that part of the Contract which identifies, either directly or by reference, the Contractor Deliverables to be supplied or carried out, the quantities involved and the price or pricing terms in relation to each Contractor Deliverable.</w:t>
      </w:r>
    </w:p>
    <w:p w14:paraId="3C0EAE1D"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2641204C" w14:textId="0C6A96BF"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A14.</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“Statement of Requirement” </w:t>
      </w:r>
      <w:r w:rsidR="00137ADF" w:rsidRPr="00F65418">
        <w:rPr>
          <w:rFonts w:ascii="Arial" w:eastAsiaTheme="minorEastAsia" w:hAnsi="Arial" w:cs="Arial"/>
          <w:lang w:eastAsia="en-GB"/>
        </w:rPr>
        <w:t>Annex A to Schedule 2</w:t>
      </w:r>
      <w:r w:rsidRPr="00F65418">
        <w:rPr>
          <w:rFonts w:ascii="Arial" w:eastAsiaTheme="minorEastAsia" w:hAnsi="Arial" w:cs="Arial"/>
          <w:lang w:eastAsia="en-GB"/>
        </w:rPr>
        <w:t xml:space="preserve"> means that part of the Contract which details the technical requirements and acceptance criteria</w:t>
      </w:r>
      <w:r w:rsidR="00457080" w:rsidRPr="00F65418">
        <w:rPr>
          <w:rFonts w:ascii="Arial" w:eastAsiaTheme="minorEastAsia" w:hAnsi="Arial" w:cs="Arial"/>
          <w:lang w:eastAsia="en-GB"/>
        </w:rPr>
        <w:t xml:space="preserve"> </w:t>
      </w:r>
      <w:r w:rsidRPr="00F65418">
        <w:rPr>
          <w:rFonts w:ascii="Arial" w:eastAsiaTheme="minorEastAsia" w:hAnsi="Arial" w:cs="Arial"/>
          <w:lang w:eastAsia="en-GB"/>
        </w:rPr>
        <w:t xml:space="preserve">of the </w:t>
      </w:r>
      <w:r w:rsidRPr="004940A0">
        <w:rPr>
          <w:rFonts w:ascii="Arial" w:eastAsiaTheme="minorEastAsia" w:hAnsi="Arial" w:cs="Arial"/>
          <w:color w:val="000000"/>
          <w:lang w:eastAsia="en-GB"/>
        </w:rPr>
        <w:t xml:space="preserve">Contractor Deliverables.  </w:t>
      </w:r>
    </w:p>
    <w:p w14:paraId="73F0354B"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7DB46034" w14:textId="77777777" w:rsidR="008F62E8"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A15.</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A ‘Sub-Contractor’ means any party engaged or intended to be engaged by the Contractor at any level of sub-contracting to provide Contractor Deliverables for the purpose of performing this Contract.</w:t>
      </w:r>
    </w:p>
    <w:p w14:paraId="2B80C2B3" w14:textId="2E61EC56" w:rsidR="004940A0" w:rsidRPr="004940A0" w:rsidRDefault="004940A0" w:rsidP="00E2426D">
      <w:pPr>
        <w:widowControl w:val="0"/>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 </w:t>
      </w:r>
    </w:p>
    <w:p w14:paraId="05BA249F" w14:textId="4F78A337"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A16.</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A “Sub-Contracting Arrangement” means a group of economic operators who have come together specifically for the purpose of bidding for this Contract, where one of their number will be the party to the Contract with the Authority, the remaining members of that group being Sub-Contractors to the lead economic operator.</w:t>
      </w:r>
    </w:p>
    <w:p w14:paraId="2811EBA9" w14:textId="77777777" w:rsidR="00E2426D" w:rsidRPr="004940A0" w:rsidRDefault="00E2426D" w:rsidP="00E2426D">
      <w:pPr>
        <w:widowControl w:val="0"/>
        <w:autoSpaceDE w:val="0"/>
        <w:autoSpaceDN w:val="0"/>
        <w:adjustRightInd w:val="0"/>
        <w:ind w:left="0"/>
        <w:rPr>
          <w:rFonts w:ascii="Arial" w:eastAsiaTheme="minorEastAsia" w:hAnsi="Arial" w:cs="Arial"/>
          <w:sz w:val="24"/>
          <w:szCs w:val="24"/>
          <w:lang w:eastAsia="en-GB"/>
        </w:rPr>
      </w:pPr>
    </w:p>
    <w:p w14:paraId="511BA833" w14:textId="67433300"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A17.</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A “Tender” is the offer that you are making to the Authority.</w:t>
      </w:r>
    </w:p>
    <w:p w14:paraId="72CEC059" w14:textId="77777777" w:rsidR="00E2426D" w:rsidRPr="004940A0" w:rsidRDefault="00E2426D" w:rsidP="00E2426D">
      <w:pPr>
        <w:widowControl w:val="0"/>
        <w:autoSpaceDE w:val="0"/>
        <w:autoSpaceDN w:val="0"/>
        <w:adjustRightInd w:val="0"/>
        <w:ind w:left="0"/>
        <w:rPr>
          <w:rFonts w:ascii="Arial" w:eastAsiaTheme="minorEastAsia" w:hAnsi="Arial" w:cs="Arial"/>
          <w:sz w:val="24"/>
          <w:szCs w:val="24"/>
          <w:lang w:eastAsia="en-GB"/>
        </w:rPr>
      </w:pPr>
    </w:p>
    <w:p w14:paraId="2D108E76" w14:textId="6A1ACCA9"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A18.</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“Tenderer” means the economic operator submitting a response to this Invitation to Tender.  Where “you” is used this means an action on you the Tenderer.</w:t>
      </w:r>
    </w:p>
    <w:p w14:paraId="62CDCB7C"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6F3607DA" w14:textId="042322B6"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A19.</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A “Third Party” is any person (including a natural person, corporate or unincorporated body (</w:t>
      </w:r>
      <w:proofErr w:type="gramStart"/>
      <w:r w:rsidRPr="004940A0">
        <w:rPr>
          <w:rFonts w:ascii="Arial" w:eastAsiaTheme="minorEastAsia" w:hAnsi="Arial" w:cs="Arial"/>
          <w:color w:val="000000"/>
          <w:lang w:eastAsia="en-GB"/>
        </w:rPr>
        <w:t>whether or not</w:t>
      </w:r>
      <w:proofErr w:type="gramEnd"/>
      <w:r w:rsidRPr="004940A0">
        <w:rPr>
          <w:rFonts w:ascii="Arial" w:eastAsiaTheme="minorEastAsia" w:hAnsi="Arial" w:cs="Arial"/>
          <w:color w:val="000000"/>
          <w:lang w:eastAsia="en-GB"/>
        </w:rPr>
        <w:t xml:space="preserve"> having separate legal personality)), other than the Authority, the Tenderer or their respective employees.</w:t>
      </w:r>
    </w:p>
    <w:p w14:paraId="75154279"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06D81EE0" w14:textId="77777777" w:rsidR="004940A0" w:rsidRDefault="004940A0" w:rsidP="00E2426D">
      <w:pPr>
        <w:widowControl w:val="0"/>
        <w:autoSpaceDE w:val="0"/>
        <w:autoSpaceDN w:val="0"/>
        <w:adjustRightInd w:val="0"/>
        <w:rPr>
          <w:rFonts w:ascii="Arial" w:eastAsiaTheme="minorEastAsia" w:hAnsi="Arial" w:cs="Arial"/>
          <w:b/>
          <w:bCs/>
          <w:color w:val="000000"/>
          <w:lang w:eastAsia="en-GB"/>
        </w:rPr>
      </w:pPr>
      <w:r w:rsidRPr="004940A0">
        <w:rPr>
          <w:rFonts w:ascii="Arial" w:eastAsiaTheme="minorEastAsia" w:hAnsi="Arial" w:cs="Arial"/>
          <w:b/>
          <w:bCs/>
          <w:color w:val="000000"/>
          <w:lang w:eastAsia="en-GB"/>
        </w:rPr>
        <w:t>Purpose</w:t>
      </w:r>
    </w:p>
    <w:p w14:paraId="72A25996"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2C252169" w14:textId="486D45EE" w:rsidR="004940A0" w:rsidRDefault="004940A0" w:rsidP="00071F41">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A20.</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purpose of this ITT is to invite you to submit a Tender, in accordance with the instructions set out in this ITT, to propose a solution and best price to meet the Authority’s requirement.  This documentation explains and sets out the: </w:t>
      </w:r>
    </w:p>
    <w:p w14:paraId="36820053"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277F8F2A" w14:textId="0B141D05" w:rsidR="004940A0" w:rsidRDefault="004940A0" w:rsidP="00E2426D">
      <w:pPr>
        <w:pStyle w:val="ListParagraph"/>
        <w:widowControl w:val="0"/>
        <w:numPr>
          <w:ilvl w:val="1"/>
          <w:numId w:val="1"/>
        </w:numPr>
        <w:tabs>
          <w:tab w:val="clear" w:pos="108"/>
        </w:tabs>
        <w:autoSpaceDE w:val="0"/>
        <w:autoSpaceDN w:val="0"/>
        <w:adjustRightInd w:val="0"/>
        <w:ind w:left="709" w:firstLine="0"/>
        <w:rPr>
          <w:rFonts w:ascii="Arial" w:eastAsiaTheme="minorEastAsia" w:hAnsi="Arial" w:cs="Arial"/>
          <w:color w:val="000000"/>
          <w:lang w:eastAsia="en-GB"/>
        </w:rPr>
      </w:pPr>
      <w:r w:rsidRPr="00E2426D">
        <w:rPr>
          <w:rFonts w:ascii="Arial" w:eastAsiaTheme="minorEastAsia" w:hAnsi="Arial" w:cs="Arial"/>
          <w:color w:val="000000"/>
          <w:lang w:eastAsia="en-GB"/>
        </w:rPr>
        <w:t xml:space="preserve">timetable for the next stages of the </w:t>
      </w:r>
      <w:proofErr w:type="gramStart"/>
      <w:r w:rsidRPr="00E2426D">
        <w:rPr>
          <w:rFonts w:ascii="Arial" w:eastAsiaTheme="minorEastAsia" w:hAnsi="Arial" w:cs="Arial"/>
          <w:color w:val="000000"/>
          <w:lang w:eastAsia="en-GB"/>
        </w:rPr>
        <w:t>procurement;</w:t>
      </w:r>
      <w:proofErr w:type="gramEnd"/>
    </w:p>
    <w:p w14:paraId="43CBA893" w14:textId="77777777" w:rsidR="00E2426D" w:rsidRDefault="00E2426D" w:rsidP="00E2426D">
      <w:pPr>
        <w:pStyle w:val="ListParagraph"/>
        <w:widowControl w:val="0"/>
        <w:autoSpaceDE w:val="0"/>
        <w:autoSpaceDN w:val="0"/>
        <w:adjustRightInd w:val="0"/>
        <w:ind w:left="709"/>
        <w:rPr>
          <w:rFonts w:ascii="Arial" w:eastAsiaTheme="minorEastAsia" w:hAnsi="Arial" w:cs="Arial"/>
          <w:color w:val="000000"/>
          <w:lang w:eastAsia="en-GB"/>
        </w:rPr>
      </w:pPr>
    </w:p>
    <w:p w14:paraId="63A405D0" w14:textId="392BF30E" w:rsidR="004940A0" w:rsidRDefault="004940A0" w:rsidP="00E2426D">
      <w:pPr>
        <w:pStyle w:val="ListParagraph"/>
        <w:widowControl w:val="0"/>
        <w:numPr>
          <w:ilvl w:val="1"/>
          <w:numId w:val="1"/>
        </w:numPr>
        <w:tabs>
          <w:tab w:val="clear" w:pos="108"/>
        </w:tabs>
        <w:autoSpaceDE w:val="0"/>
        <w:autoSpaceDN w:val="0"/>
        <w:adjustRightInd w:val="0"/>
        <w:ind w:left="709" w:firstLine="0"/>
        <w:rPr>
          <w:rFonts w:ascii="Arial" w:eastAsiaTheme="minorEastAsia" w:hAnsi="Arial" w:cs="Arial"/>
          <w:color w:val="000000"/>
          <w:lang w:eastAsia="en-GB"/>
        </w:rPr>
      </w:pPr>
      <w:r w:rsidRPr="00E2426D">
        <w:rPr>
          <w:rFonts w:ascii="Arial" w:eastAsiaTheme="minorEastAsia" w:hAnsi="Arial" w:cs="Arial"/>
          <w:color w:val="000000"/>
          <w:lang w:eastAsia="en-GB"/>
        </w:rPr>
        <w:t xml:space="preserve">instructions, conditions and processes that governs this </w:t>
      </w:r>
      <w:proofErr w:type="gramStart"/>
      <w:r w:rsidRPr="00E2426D">
        <w:rPr>
          <w:rFonts w:ascii="Arial" w:eastAsiaTheme="minorEastAsia" w:hAnsi="Arial" w:cs="Arial"/>
          <w:color w:val="000000"/>
          <w:lang w:eastAsia="en-GB"/>
        </w:rPr>
        <w:t>competition;</w:t>
      </w:r>
      <w:proofErr w:type="gramEnd"/>
      <w:r w:rsidRPr="00E2426D">
        <w:rPr>
          <w:rFonts w:ascii="Arial" w:eastAsiaTheme="minorEastAsia" w:hAnsi="Arial" w:cs="Arial"/>
          <w:color w:val="000000"/>
          <w:lang w:eastAsia="en-GB"/>
        </w:rPr>
        <w:t xml:space="preserve"> </w:t>
      </w:r>
    </w:p>
    <w:p w14:paraId="6EB667DB" w14:textId="77777777" w:rsidR="00E2426D" w:rsidRPr="00E2426D" w:rsidRDefault="00E2426D" w:rsidP="00E2426D">
      <w:pPr>
        <w:pStyle w:val="ListParagraph"/>
        <w:rPr>
          <w:rFonts w:ascii="Arial" w:eastAsiaTheme="minorEastAsia" w:hAnsi="Arial" w:cs="Arial"/>
          <w:color w:val="000000"/>
          <w:lang w:eastAsia="en-GB"/>
        </w:rPr>
      </w:pPr>
    </w:p>
    <w:p w14:paraId="267FE850" w14:textId="26F62C94" w:rsidR="004940A0" w:rsidRDefault="004940A0" w:rsidP="00E2426D">
      <w:pPr>
        <w:pStyle w:val="ListParagraph"/>
        <w:widowControl w:val="0"/>
        <w:numPr>
          <w:ilvl w:val="1"/>
          <w:numId w:val="1"/>
        </w:numPr>
        <w:tabs>
          <w:tab w:val="clear" w:pos="108"/>
        </w:tabs>
        <w:autoSpaceDE w:val="0"/>
        <w:autoSpaceDN w:val="0"/>
        <w:adjustRightInd w:val="0"/>
        <w:ind w:left="709" w:firstLine="0"/>
        <w:rPr>
          <w:rFonts w:ascii="Arial" w:eastAsiaTheme="minorEastAsia" w:hAnsi="Arial" w:cs="Arial"/>
          <w:color w:val="000000"/>
          <w:lang w:eastAsia="en-GB"/>
        </w:rPr>
      </w:pPr>
      <w:r w:rsidRPr="00E2426D">
        <w:rPr>
          <w:rFonts w:ascii="Arial" w:eastAsiaTheme="minorEastAsia" w:hAnsi="Arial" w:cs="Arial"/>
          <w:color w:val="000000"/>
          <w:lang w:eastAsia="en-GB"/>
        </w:rPr>
        <w:t xml:space="preserve">information you must include in your Tender and the required </w:t>
      </w:r>
      <w:proofErr w:type="gramStart"/>
      <w:r w:rsidRPr="00E2426D">
        <w:rPr>
          <w:rFonts w:ascii="Arial" w:eastAsiaTheme="minorEastAsia" w:hAnsi="Arial" w:cs="Arial"/>
          <w:color w:val="000000"/>
          <w:lang w:eastAsia="en-GB"/>
        </w:rPr>
        <w:t>format;</w:t>
      </w:r>
      <w:proofErr w:type="gramEnd"/>
      <w:r w:rsidRPr="00E2426D">
        <w:rPr>
          <w:rFonts w:ascii="Arial" w:eastAsiaTheme="minorEastAsia" w:hAnsi="Arial" w:cs="Arial"/>
          <w:color w:val="000000"/>
          <w:lang w:eastAsia="en-GB"/>
        </w:rPr>
        <w:t xml:space="preserve"> </w:t>
      </w:r>
    </w:p>
    <w:p w14:paraId="7C7ED571" w14:textId="77777777" w:rsidR="00E2426D" w:rsidRPr="00E2426D" w:rsidRDefault="00E2426D" w:rsidP="00E2426D">
      <w:pPr>
        <w:pStyle w:val="ListParagraph"/>
        <w:rPr>
          <w:rFonts w:ascii="Arial" w:eastAsiaTheme="minorEastAsia" w:hAnsi="Arial" w:cs="Arial"/>
          <w:color w:val="000000"/>
          <w:lang w:eastAsia="en-GB"/>
        </w:rPr>
      </w:pPr>
    </w:p>
    <w:p w14:paraId="1400002F" w14:textId="47D225B3" w:rsidR="004940A0" w:rsidRDefault="004940A0" w:rsidP="00E2426D">
      <w:pPr>
        <w:pStyle w:val="ListParagraph"/>
        <w:widowControl w:val="0"/>
        <w:numPr>
          <w:ilvl w:val="1"/>
          <w:numId w:val="1"/>
        </w:numPr>
        <w:tabs>
          <w:tab w:val="clear" w:pos="108"/>
        </w:tabs>
        <w:autoSpaceDE w:val="0"/>
        <w:autoSpaceDN w:val="0"/>
        <w:adjustRightInd w:val="0"/>
        <w:ind w:left="709" w:firstLine="0"/>
        <w:rPr>
          <w:rFonts w:ascii="Arial" w:eastAsiaTheme="minorEastAsia" w:hAnsi="Arial" w:cs="Arial"/>
          <w:color w:val="000000"/>
          <w:lang w:eastAsia="en-GB"/>
        </w:rPr>
      </w:pPr>
      <w:r w:rsidRPr="00E2426D">
        <w:rPr>
          <w:rFonts w:ascii="Arial" w:eastAsiaTheme="minorEastAsia" w:hAnsi="Arial" w:cs="Arial"/>
          <w:color w:val="000000"/>
          <w:lang w:eastAsia="en-GB"/>
        </w:rPr>
        <w:t xml:space="preserve">arrangements for the receipt and evaluation of </w:t>
      </w:r>
      <w:proofErr w:type="gramStart"/>
      <w:r w:rsidRPr="00E2426D">
        <w:rPr>
          <w:rFonts w:ascii="Arial" w:eastAsiaTheme="minorEastAsia" w:hAnsi="Arial" w:cs="Arial"/>
          <w:color w:val="000000"/>
          <w:lang w:eastAsia="en-GB"/>
        </w:rPr>
        <w:t>Tenders;</w:t>
      </w:r>
      <w:proofErr w:type="gramEnd"/>
      <w:r w:rsidRPr="00E2426D">
        <w:rPr>
          <w:rFonts w:ascii="Arial" w:eastAsiaTheme="minorEastAsia" w:hAnsi="Arial" w:cs="Arial"/>
          <w:color w:val="000000"/>
          <w:lang w:eastAsia="en-GB"/>
        </w:rPr>
        <w:t xml:space="preserve"> </w:t>
      </w:r>
    </w:p>
    <w:p w14:paraId="35FFA991" w14:textId="77777777" w:rsidR="00E2426D" w:rsidRPr="00E2426D" w:rsidRDefault="00E2426D" w:rsidP="00E2426D">
      <w:pPr>
        <w:pStyle w:val="ListParagraph"/>
        <w:rPr>
          <w:rFonts w:ascii="Arial" w:eastAsiaTheme="minorEastAsia" w:hAnsi="Arial" w:cs="Arial"/>
          <w:color w:val="000000"/>
          <w:lang w:eastAsia="en-GB"/>
        </w:rPr>
      </w:pPr>
    </w:p>
    <w:p w14:paraId="5F13CA9D" w14:textId="3CB1A07A" w:rsidR="004940A0" w:rsidRDefault="004940A0" w:rsidP="00E2426D">
      <w:pPr>
        <w:pStyle w:val="ListParagraph"/>
        <w:widowControl w:val="0"/>
        <w:numPr>
          <w:ilvl w:val="1"/>
          <w:numId w:val="1"/>
        </w:numPr>
        <w:tabs>
          <w:tab w:val="clear" w:pos="108"/>
        </w:tabs>
        <w:autoSpaceDE w:val="0"/>
        <w:autoSpaceDN w:val="0"/>
        <w:adjustRightInd w:val="0"/>
        <w:ind w:left="709" w:firstLine="0"/>
        <w:rPr>
          <w:rFonts w:ascii="Arial" w:eastAsiaTheme="minorEastAsia" w:hAnsi="Arial" w:cs="Arial"/>
          <w:color w:val="000000"/>
          <w:lang w:eastAsia="en-GB"/>
        </w:rPr>
      </w:pPr>
      <w:r w:rsidRPr="00E2426D">
        <w:rPr>
          <w:rFonts w:ascii="Arial" w:eastAsiaTheme="minorEastAsia" w:hAnsi="Arial" w:cs="Arial"/>
          <w:color w:val="000000"/>
          <w:lang w:eastAsia="en-GB"/>
        </w:rPr>
        <w:t>criteria and methodology for the evaluation of Tenders; and</w:t>
      </w:r>
    </w:p>
    <w:p w14:paraId="55C5F693" w14:textId="77777777" w:rsidR="00E2426D" w:rsidRPr="00E2426D" w:rsidRDefault="00E2426D" w:rsidP="00E2426D">
      <w:pPr>
        <w:pStyle w:val="ListParagraph"/>
        <w:rPr>
          <w:rFonts w:ascii="Arial" w:eastAsiaTheme="minorEastAsia" w:hAnsi="Arial" w:cs="Arial"/>
          <w:color w:val="000000"/>
          <w:lang w:eastAsia="en-GB"/>
        </w:rPr>
      </w:pPr>
    </w:p>
    <w:p w14:paraId="1550C413" w14:textId="01D46928" w:rsidR="004940A0" w:rsidRDefault="004940A0" w:rsidP="00E2426D">
      <w:pPr>
        <w:pStyle w:val="ListParagraph"/>
        <w:widowControl w:val="0"/>
        <w:numPr>
          <w:ilvl w:val="1"/>
          <w:numId w:val="1"/>
        </w:numPr>
        <w:tabs>
          <w:tab w:val="clear" w:pos="108"/>
        </w:tabs>
        <w:autoSpaceDE w:val="0"/>
        <w:autoSpaceDN w:val="0"/>
        <w:adjustRightInd w:val="0"/>
        <w:ind w:left="709" w:firstLine="0"/>
        <w:rPr>
          <w:rFonts w:ascii="Arial" w:eastAsiaTheme="minorEastAsia" w:hAnsi="Arial" w:cs="Arial"/>
          <w:color w:val="000000"/>
          <w:lang w:eastAsia="en-GB"/>
        </w:rPr>
      </w:pPr>
      <w:r w:rsidRPr="00E2426D">
        <w:rPr>
          <w:rFonts w:ascii="Arial" w:eastAsiaTheme="minorEastAsia" w:hAnsi="Arial" w:cs="Arial"/>
          <w:color w:val="000000"/>
          <w:lang w:eastAsia="en-GB"/>
        </w:rPr>
        <w:t xml:space="preserve">Contract Terms &amp; </w:t>
      </w:r>
      <w:proofErr w:type="gramStart"/>
      <w:r w:rsidRPr="00E2426D">
        <w:rPr>
          <w:rFonts w:ascii="Arial" w:eastAsiaTheme="minorEastAsia" w:hAnsi="Arial" w:cs="Arial"/>
          <w:color w:val="000000"/>
          <w:lang w:eastAsia="en-GB"/>
        </w:rPr>
        <w:t>Conditions;</w:t>
      </w:r>
      <w:proofErr w:type="gramEnd"/>
      <w:r w:rsidRPr="00E2426D">
        <w:rPr>
          <w:rFonts w:ascii="Arial" w:eastAsiaTheme="minorEastAsia" w:hAnsi="Arial" w:cs="Arial"/>
          <w:color w:val="000000"/>
          <w:lang w:eastAsia="en-GB"/>
        </w:rPr>
        <w:t xml:space="preserve"> </w:t>
      </w:r>
    </w:p>
    <w:p w14:paraId="231FFE7B" w14:textId="77777777" w:rsidR="00E2426D" w:rsidRPr="00E2426D" w:rsidRDefault="00E2426D" w:rsidP="00E2426D">
      <w:pPr>
        <w:pStyle w:val="ListParagraph"/>
        <w:rPr>
          <w:rFonts w:ascii="Arial" w:eastAsiaTheme="minorEastAsia" w:hAnsi="Arial" w:cs="Arial"/>
          <w:color w:val="000000"/>
          <w:lang w:eastAsia="en-GB"/>
        </w:rPr>
      </w:pPr>
    </w:p>
    <w:p w14:paraId="0C9BE653" w14:textId="60EF5EEA" w:rsidR="00E2426D"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A21</w:t>
      </w:r>
      <w:r w:rsidR="00E2426D">
        <w:rPr>
          <w:rFonts w:ascii="Arial" w:eastAsiaTheme="minorEastAsia" w:hAnsi="Arial" w:cs="Arial"/>
          <w:color w:val="000000"/>
          <w:lang w:eastAsia="en-GB"/>
        </w:rPr>
        <w:t>.</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The sections in this ITT and associated documents are structured in line with a generic tendering process and do not indicate importance and/or precedence.</w:t>
      </w:r>
    </w:p>
    <w:p w14:paraId="10997022" w14:textId="77777777" w:rsidR="00E2426D" w:rsidRPr="00E2426D" w:rsidRDefault="00E2426D" w:rsidP="00E2426D">
      <w:pPr>
        <w:widowControl w:val="0"/>
        <w:autoSpaceDE w:val="0"/>
        <w:autoSpaceDN w:val="0"/>
        <w:adjustRightInd w:val="0"/>
        <w:rPr>
          <w:rFonts w:ascii="Arial" w:eastAsiaTheme="minorEastAsia" w:hAnsi="Arial" w:cs="Arial"/>
          <w:color w:val="000000"/>
          <w:lang w:eastAsia="en-GB"/>
        </w:rPr>
      </w:pPr>
    </w:p>
    <w:p w14:paraId="3BB8FD7A" w14:textId="35C54D4F"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A22.</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This requirement was advertised by the Authority in </w:t>
      </w:r>
      <w:r w:rsidR="006315CA">
        <w:rPr>
          <w:rFonts w:ascii="Arial" w:eastAsiaTheme="minorEastAsia" w:hAnsi="Arial" w:cs="Arial"/>
          <w:color w:val="000000"/>
          <w:lang w:eastAsia="en-GB"/>
        </w:rPr>
        <w:t xml:space="preserve">Find a Tender Service </w:t>
      </w:r>
      <w:r w:rsidRPr="004940A0">
        <w:rPr>
          <w:rFonts w:ascii="Arial" w:eastAsiaTheme="minorEastAsia" w:hAnsi="Arial" w:cs="Arial"/>
          <w:color w:val="000000"/>
          <w:lang w:eastAsia="en-GB"/>
        </w:rPr>
        <w:t xml:space="preserve">dated </w:t>
      </w:r>
      <w:r w:rsidR="00E5249E">
        <w:rPr>
          <w:rFonts w:ascii="Arial" w:eastAsiaTheme="minorEastAsia" w:hAnsi="Arial" w:cs="Arial"/>
          <w:color w:val="000000"/>
          <w:lang w:eastAsia="en-GB"/>
        </w:rPr>
        <w:t>5 Sep</w:t>
      </w:r>
      <w:r w:rsidR="008F5AC4">
        <w:rPr>
          <w:rFonts w:ascii="Arial" w:eastAsiaTheme="minorEastAsia" w:hAnsi="Arial" w:cs="Arial"/>
          <w:color w:val="000000"/>
          <w:lang w:eastAsia="en-GB"/>
        </w:rPr>
        <w:t xml:space="preserve"> </w:t>
      </w:r>
      <w:r w:rsidR="000A3033">
        <w:rPr>
          <w:rFonts w:ascii="Arial" w:eastAsiaTheme="minorEastAsia" w:hAnsi="Arial" w:cs="Arial"/>
          <w:color w:val="000000"/>
          <w:lang w:eastAsia="en-GB"/>
        </w:rPr>
        <w:t xml:space="preserve">2023 </w:t>
      </w:r>
      <w:r w:rsidRPr="004940A0">
        <w:rPr>
          <w:rFonts w:ascii="Arial" w:eastAsiaTheme="minorEastAsia" w:hAnsi="Arial" w:cs="Arial"/>
          <w:color w:val="000000"/>
          <w:lang w:eastAsia="en-GB"/>
        </w:rPr>
        <w:t>under the following reference</w:t>
      </w:r>
      <w:r w:rsidR="006315CA">
        <w:rPr>
          <w:rFonts w:ascii="Arial" w:eastAsiaTheme="minorEastAsia" w:hAnsi="Arial" w:cs="Arial"/>
          <w:color w:val="000000"/>
          <w:lang w:eastAsia="en-GB"/>
        </w:rPr>
        <w:t xml:space="preserve"> 70</w:t>
      </w:r>
      <w:r w:rsidR="000A3033">
        <w:rPr>
          <w:rFonts w:ascii="Arial" w:eastAsiaTheme="minorEastAsia" w:hAnsi="Arial" w:cs="Arial"/>
          <w:color w:val="000000"/>
          <w:lang w:eastAsia="en-GB"/>
        </w:rPr>
        <w:t>5616451.</w:t>
      </w:r>
    </w:p>
    <w:p w14:paraId="0245CBD1" w14:textId="77777777" w:rsidR="008F62E8" w:rsidRPr="004940A0" w:rsidRDefault="008F62E8" w:rsidP="00E2426D">
      <w:pPr>
        <w:widowControl w:val="0"/>
        <w:autoSpaceDE w:val="0"/>
        <w:autoSpaceDN w:val="0"/>
        <w:adjustRightInd w:val="0"/>
        <w:rPr>
          <w:rFonts w:ascii="Arial" w:eastAsiaTheme="minorEastAsia" w:hAnsi="Arial" w:cs="Arial"/>
          <w:sz w:val="24"/>
          <w:szCs w:val="24"/>
          <w:lang w:eastAsia="en-GB"/>
        </w:rPr>
      </w:pPr>
    </w:p>
    <w:p w14:paraId="2F9F43A9" w14:textId="76F894E0" w:rsidR="004940A0" w:rsidRDefault="004940A0" w:rsidP="00E2426D">
      <w:pPr>
        <w:widowControl w:val="0"/>
        <w:autoSpaceDE w:val="0"/>
        <w:autoSpaceDN w:val="0"/>
        <w:adjustRightInd w:val="0"/>
        <w:rPr>
          <w:rFonts w:ascii="Arial" w:eastAsiaTheme="minorEastAsia" w:hAnsi="Arial" w:cs="Arial"/>
          <w:lang w:eastAsia="en-GB"/>
        </w:rPr>
      </w:pPr>
      <w:bookmarkStart w:id="5" w:name="#_Hlk22557191"/>
      <w:bookmarkEnd w:id="5"/>
      <w:r w:rsidRPr="004940A0">
        <w:rPr>
          <w:rFonts w:ascii="Arial" w:eastAsiaTheme="minorEastAsia" w:hAnsi="Arial" w:cs="Arial"/>
          <w:color w:val="000000"/>
          <w:lang w:eastAsia="en-GB"/>
        </w:rPr>
        <w:t>A23.</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This ITT is subject to </w:t>
      </w:r>
      <w:r w:rsidRPr="00656D4B">
        <w:rPr>
          <w:rFonts w:ascii="Arial" w:eastAsiaTheme="minorEastAsia" w:hAnsi="Arial" w:cs="Arial"/>
          <w:lang w:eastAsia="en-GB"/>
        </w:rPr>
        <w:t>the Public Contract Regulations 2015.</w:t>
      </w:r>
    </w:p>
    <w:p w14:paraId="5420E579" w14:textId="77777777" w:rsidR="00071F41" w:rsidRPr="00656D4B" w:rsidRDefault="00071F41" w:rsidP="00E2426D">
      <w:pPr>
        <w:widowControl w:val="0"/>
        <w:autoSpaceDE w:val="0"/>
        <w:autoSpaceDN w:val="0"/>
        <w:adjustRightInd w:val="0"/>
        <w:rPr>
          <w:rFonts w:ascii="Arial" w:eastAsiaTheme="minorEastAsia" w:hAnsi="Arial" w:cs="Arial"/>
          <w:sz w:val="24"/>
          <w:szCs w:val="24"/>
          <w:lang w:eastAsia="en-GB"/>
        </w:rPr>
      </w:pPr>
    </w:p>
    <w:p w14:paraId="27E37EA2" w14:textId="7E2DC69B" w:rsidR="004940A0" w:rsidRDefault="004940A0" w:rsidP="00071F41">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lastRenderedPageBreak/>
        <w:t>A24.</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This ITT has been advertised on the </w:t>
      </w:r>
      <w:r w:rsidRPr="004940A0">
        <w:rPr>
          <w:rFonts w:ascii="Arial" w:eastAsiaTheme="minorEastAsia" w:hAnsi="Arial" w:cs="Arial"/>
          <w:color w:val="000000"/>
          <w:highlight w:val="white"/>
          <w:lang w:eastAsia="en-GB"/>
        </w:rPr>
        <w:t>Defence Sourcing Portal (DSP)</w:t>
      </w:r>
      <w:r w:rsidRPr="004940A0">
        <w:rPr>
          <w:rFonts w:ascii="Arial" w:eastAsiaTheme="minorEastAsia" w:hAnsi="Arial" w:cs="Arial"/>
          <w:color w:val="000000"/>
          <w:lang w:eastAsia="en-GB"/>
        </w:rPr>
        <w:t xml:space="preserve"> under the Open procedure.</w:t>
      </w:r>
    </w:p>
    <w:p w14:paraId="3F3A6F4D" w14:textId="77777777" w:rsidR="00071F41" w:rsidRPr="004940A0" w:rsidRDefault="00071F41" w:rsidP="00071F41">
      <w:pPr>
        <w:widowControl w:val="0"/>
        <w:autoSpaceDE w:val="0"/>
        <w:autoSpaceDN w:val="0"/>
        <w:adjustRightInd w:val="0"/>
        <w:rPr>
          <w:rFonts w:ascii="Arial" w:eastAsiaTheme="minorEastAsia" w:hAnsi="Arial" w:cs="Arial"/>
          <w:sz w:val="24"/>
          <w:szCs w:val="24"/>
          <w:lang w:eastAsia="en-GB"/>
        </w:rPr>
      </w:pPr>
    </w:p>
    <w:p w14:paraId="644F5078" w14:textId="3B0F15A2"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A25.</w:t>
      </w:r>
      <w:r w:rsidR="00071F41">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 Contract Bidders Notice has not been advertised because this requirement </w:t>
      </w:r>
      <w:r w:rsidR="00D34637">
        <w:rPr>
          <w:rFonts w:ascii="Arial" w:eastAsiaTheme="minorEastAsia" w:hAnsi="Arial" w:cs="Arial"/>
          <w:color w:val="000000"/>
          <w:lang w:eastAsia="en-GB"/>
        </w:rPr>
        <w:t xml:space="preserve">has been advertised under the </w:t>
      </w:r>
      <w:r w:rsidR="0006716F">
        <w:rPr>
          <w:rFonts w:ascii="Arial" w:eastAsiaTheme="minorEastAsia" w:hAnsi="Arial" w:cs="Arial"/>
          <w:color w:val="000000"/>
          <w:lang w:eastAsia="en-GB"/>
        </w:rPr>
        <w:t>O</w:t>
      </w:r>
      <w:r w:rsidR="00D34637">
        <w:rPr>
          <w:rFonts w:ascii="Arial" w:eastAsiaTheme="minorEastAsia" w:hAnsi="Arial" w:cs="Arial"/>
          <w:color w:val="000000"/>
          <w:lang w:eastAsia="en-GB"/>
        </w:rPr>
        <w:t xml:space="preserve">pen </w:t>
      </w:r>
      <w:r w:rsidR="0006716F">
        <w:rPr>
          <w:rFonts w:ascii="Arial" w:eastAsiaTheme="minorEastAsia" w:hAnsi="Arial" w:cs="Arial"/>
          <w:color w:val="000000"/>
          <w:lang w:eastAsia="en-GB"/>
        </w:rPr>
        <w:t>procedure</w:t>
      </w:r>
      <w:r w:rsidRPr="004940A0">
        <w:rPr>
          <w:rFonts w:ascii="Arial" w:eastAsiaTheme="minorEastAsia" w:hAnsi="Arial" w:cs="Arial"/>
          <w:color w:val="000000"/>
          <w:lang w:eastAsia="en-GB"/>
        </w:rPr>
        <w:t>.</w:t>
      </w:r>
    </w:p>
    <w:p w14:paraId="266358FC" w14:textId="77777777" w:rsidR="00071F41" w:rsidRPr="004940A0" w:rsidRDefault="00071F41" w:rsidP="00E2426D">
      <w:pPr>
        <w:widowControl w:val="0"/>
        <w:autoSpaceDE w:val="0"/>
        <w:autoSpaceDN w:val="0"/>
        <w:adjustRightInd w:val="0"/>
        <w:rPr>
          <w:rFonts w:ascii="Arial" w:eastAsiaTheme="minorEastAsia" w:hAnsi="Arial" w:cs="Arial"/>
          <w:sz w:val="24"/>
          <w:szCs w:val="24"/>
          <w:lang w:eastAsia="en-GB"/>
        </w:rPr>
      </w:pPr>
    </w:p>
    <w:p w14:paraId="51CF0427" w14:textId="4EE39F2E" w:rsidR="004940A0" w:rsidRDefault="004940A0" w:rsidP="00071F41">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A26</w:t>
      </w:r>
      <w:r w:rsidR="00D24EA2">
        <w:rPr>
          <w:rFonts w:ascii="Arial" w:eastAsiaTheme="minorEastAsia" w:hAnsi="Arial" w:cs="Arial"/>
          <w:color w:val="000000"/>
          <w:lang w:eastAsia="en-GB"/>
        </w:rPr>
        <w:t>.</w:t>
      </w:r>
      <w:r w:rsidR="00071F41">
        <w:rPr>
          <w:rFonts w:ascii="Arial" w:eastAsiaTheme="minorEastAsia" w:hAnsi="Arial" w:cs="Arial"/>
          <w:color w:val="000000"/>
          <w:lang w:eastAsia="en-GB"/>
        </w:rPr>
        <w:tab/>
      </w:r>
      <w:r w:rsidRPr="004940A0">
        <w:rPr>
          <w:rFonts w:ascii="Arial" w:eastAsiaTheme="minorEastAsia" w:hAnsi="Arial" w:cs="Arial"/>
          <w:color w:val="000000"/>
          <w:lang w:eastAsia="en-GB"/>
        </w:rPr>
        <w:t>Funding has been approved for this requirement.</w:t>
      </w:r>
    </w:p>
    <w:p w14:paraId="7DD08D90" w14:textId="77777777" w:rsidR="00071F41" w:rsidRPr="004940A0" w:rsidRDefault="00071F41" w:rsidP="00071F41">
      <w:pPr>
        <w:widowControl w:val="0"/>
        <w:autoSpaceDE w:val="0"/>
        <w:autoSpaceDN w:val="0"/>
        <w:adjustRightInd w:val="0"/>
        <w:rPr>
          <w:rFonts w:ascii="Arial" w:eastAsiaTheme="minorEastAsia" w:hAnsi="Arial" w:cs="Arial"/>
          <w:sz w:val="24"/>
          <w:szCs w:val="24"/>
          <w:lang w:eastAsia="en-GB"/>
        </w:rPr>
      </w:pPr>
    </w:p>
    <w:p w14:paraId="292BE1E7" w14:textId="77777777" w:rsidR="004940A0" w:rsidRDefault="004940A0" w:rsidP="00071F41">
      <w:pPr>
        <w:widowControl w:val="0"/>
        <w:autoSpaceDE w:val="0"/>
        <w:autoSpaceDN w:val="0"/>
        <w:adjustRightInd w:val="0"/>
        <w:rPr>
          <w:rFonts w:ascii="Arial" w:eastAsiaTheme="minorEastAsia" w:hAnsi="Arial" w:cs="Arial"/>
          <w:b/>
          <w:bCs/>
          <w:color w:val="000000"/>
          <w:lang w:eastAsia="en-GB"/>
        </w:rPr>
      </w:pPr>
      <w:r w:rsidRPr="004940A0">
        <w:rPr>
          <w:rFonts w:ascii="Arial" w:eastAsiaTheme="minorEastAsia" w:hAnsi="Arial" w:cs="Arial"/>
          <w:b/>
          <w:bCs/>
          <w:color w:val="000000"/>
          <w:lang w:eastAsia="en-GB"/>
        </w:rPr>
        <w:t>ITT Documentation and ITT Material</w:t>
      </w:r>
    </w:p>
    <w:p w14:paraId="07E9F255" w14:textId="77777777" w:rsidR="00071F41" w:rsidRPr="004940A0" w:rsidRDefault="00071F41" w:rsidP="00071F41">
      <w:pPr>
        <w:widowControl w:val="0"/>
        <w:autoSpaceDE w:val="0"/>
        <w:autoSpaceDN w:val="0"/>
        <w:adjustRightInd w:val="0"/>
        <w:rPr>
          <w:rFonts w:ascii="Arial" w:eastAsiaTheme="minorEastAsia" w:hAnsi="Arial" w:cs="Arial"/>
          <w:sz w:val="24"/>
          <w:szCs w:val="24"/>
          <w:lang w:eastAsia="en-GB"/>
        </w:rPr>
      </w:pPr>
    </w:p>
    <w:p w14:paraId="1386349C" w14:textId="6C61764F" w:rsidR="004940A0" w:rsidRDefault="004940A0" w:rsidP="00DE4707">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A27.</w:t>
      </w:r>
      <w:r w:rsidR="00071F41">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ITT Documentation, ITT </w:t>
      </w:r>
      <w:proofErr w:type="gramStart"/>
      <w:r w:rsidRPr="004940A0">
        <w:rPr>
          <w:rFonts w:ascii="Arial" w:eastAsiaTheme="minorEastAsia" w:hAnsi="Arial" w:cs="Arial"/>
          <w:color w:val="000000"/>
          <w:lang w:eastAsia="en-GB"/>
        </w:rPr>
        <w:t>Material</w:t>
      </w:r>
      <w:proofErr w:type="gramEnd"/>
      <w:r w:rsidRPr="004940A0">
        <w:rPr>
          <w:rFonts w:ascii="Arial" w:eastAsiaTheme="minorEastAsia" w:hAnsi="Arial" w:cs="Arial"/>
          <w:color w:val="000000"/>
          <w:lang w:eastAsia="en-GB"/>
        </w:rPr>
        <w:t xml:space="preserve"> and any Intellectual Property Rights (IPR) in them shall remain the property of the Authority or other Third-Party owners and is released solely for the purposes of enabling you to submit a Tender. You must:</w:t>
      </w:r>
    </w:p>
    <w:p w14:paraId="3A352CBC" w14:textId="77777777" w:rsidR="00071F41" w:rsidRPr="004940A0" w:rsidRDefault="00071F41" w:rsidP="00071F41">
      <w:pPr>
        <w:widowControl w:val="0"/>
        <w:autoSpaceDE w:val="0"/>
        <w:autoSpaceDN w:val="0"/>
        <w:adjustRightInd w:val="0"/>
        <w:rPr>
          <w:rFonts w:ascii="Arial" w:eastAsiaTheme="minorEastAsia" w:hAnsi="Arial" w:cs="Arial"/>
          <w:sz w:val="24"/>
          <w:szCs w:val="24"/>
          <w:lang w:eastAsia="en-GB"/>
        </w:rPr>
      </w:pPr>
    </w:p>
    <w:p w14:paraId="1E9D0869" w14:textId="266D6ADE" w:rsidR="004940A0" w:rsidRDefault="004940A0" w:rsidP="002A3C59">
      <w:pPr>
        <w:pStyle w:val="ListParagraph"/>
        <w:widowControl w:val="0"/>
        <w:numPr>
          <w:ilvl w:val="4"/>
          <w:numId w:val="1"/>
        </w:numPr>
        <w:tabs>
          <w:tab w:val="clear" w:pos="108"/>
          <w:tab w:val="left" w:pos="1134"/>
        </w:tabs>
        <w:autoSpaceDE w:val="0"/>
        <w:autoSpaceDN w:val="0"/>
        <w:adjustRightInd w:val="0"/>
        <w:ind w:left="709" w:firstLine="0"/>
        <w:rPr>
          <w:rFonts w:ascii="Arial" w:eastAsiaTheme="minorEastAsia" w:hAnsi="Arial" w:cs="Arial"/>
          <w:color w:val="000000"/>
          <w:lang w:eastAsia="en-GB"/>
        </w:rPr>
      </w:pPr>
      <w:r w:rsidRPr="002A3C59">
        <w:rPr>
          <w:rFonts w:ascii="Arial" w:eastAsiaTheme="minorEastAsia" w:hAnsi="Arial" w:cs="Arial"/>
          <w:color w:val="000000"/>
          <w:lang w:eastAsia="en-GB"/>
        </w:rPr>
        <w:t xml:space="preserve">take responsibility for the safe custody of the ITT Documentation and ITT Material and for all loss and damage sustained to it while in your </w:t>
      </w:r>
      <w:proofErr w:type="gramStart"/>
      <w:r w:rsidRPr="002A3C59">
        <w:rPr>
          <w:rFonts w:ascii="Arial" w:eastAsiaTheme="minorEastAsia" w:hAnsi="Arial" w:cs="Arial"/>
          <w:color w:val="000000"/>
          <w:lang w:eastAsia="en-GB"/>
        </w:rPr>
        <w:t>care;</w:t>
      </w:r>
      <w:proofErr w:type="gramEnd"/>
    </w:p>
    <w:p w14:paraId="41E9F838" w14:textId="77777777" w:rsidR="002A3C59" w:rsidRDefault="002A3C59" w:rsidP="002A3C59">
      <w:pPr>
        <w:pStyle w:val="ListParagraph"/>
        <w:widowControl w:val="0"/>
        <w:tabs>
          <w:tab w:val="left" w:pos="1134"/>
        </w:tabs>
        <w:autoSpaceDE w:val="0"/>
        <w:autoSpaceDN w:val="0"/>
        <w:adjustRightInd w:val="0"/>
        <w:ind w:left="709"/>
        <w:rPr>
          <w:rFonts w:ascii="Arial" w:eastAsiaTheme="minorEastAsia" w:hAnsi="Arial" w:cs="Arial"/>
          <w:color w:val="000000"/>
          <w:lang w:eastAsia="en-GB"/>
        </w:rPr>
      </w:pPr>
    </w:p>
    <w:p w14:paraId="09585F6B" w14:textId="3921B4B8" w:rsidR="004940A0" w:rsidRDefault="004940A0" w:rsidP="002A3C59">
      <w:pPr>
        <w:pStyle w:val="ListParagraph"/>
        <w:widowControl w:val="0"/>
        <w:numPr>
          <w:ilvl w:val="4"/>
          <w:numId w:val="1"/>
        </w:numPr>
        <w:tabs>
          <w:tab w:val="clear" w:pos="108"/>
          <w:tab w:val="left" w:pos="1134"/>
        </w:tabs>
        <w:autoSpaceDE w:val="0"/>
        <w:autoSpaceDN w:val="0"/>
        <w:adjustRightInd w:val="0"/>
        <w:ind w:left="709" w:firstLine="0"/>
        <w:rPr>
          <w:rFonts w:ascii="Arial" w:eastAsiaTheme="minorEastAsia" w:hAnsi="Arial" w:cs="Arial"/>
          <w:color w:val="000000"/>
          <w:lang w:eastAsia="en-GB"/>
        </w:rPr>
      </w:pPr>
      <w:r w:rsidRPr="002A3C59">
        <w:rPr>
          <w:rFonts w:ascii="Arial" w:eastAsiaTheme="minorEastAsia" w:hAnsi="Arial" w:cs="Arial"/>
          <w:color w:val="000000"/>
          <w:lang w:eastAsia="en-GB"/>
        </w:rPr>
        <w:t xml:space="preserve">not copy or disclose the ITT Documentation or ITT Material to anyone other than the bid team involved in preparing your Tender, and not use it except for the purpose of responding to this </w:t>
      </w:r>
      <w:proofErr w:type="gramStart"/>
      <w:r w:rsidRPr="002A3C59">
        <w:rPr>
          <w:rFonts w:ascii="Arial" w:eastAsiaTheme="minorEastAsia" w:hAnsi="Arial" w:cs="Arial"/>
          <w:color w:val="000000"/>
          <w:lang w:eastAsia="en-GB"/>
        </w:rPr>
        <w:t>ITT;</w:t>
      </w:r>
      <w:proofErr w:type="gramEnd"/>
    </w:p>
    <w:p w14:paraId="7210EFE7" w14:textId="77777777" w:rsidR="002A3C59" w:rsidRPr="002A3C59" w:rsidRDefault="002A3C59" w:rsidP="002A3C59">
      <w:pPr>
        <w:pStyle w:val="ListParagraph"/>
        <w:rPr>
          <w:rFonts w:ascii="Arial" w:eastAsiaTheme="minorEastAsia" w:hAnsi="Arial" w:cs="Arial"/>
          <w:color w:val="000000"/>
          <w:lang w:eastAsia="en-GB"/>
        </w:rPr>
      </w:pPr>
    </w:p>
    <w:p w14:paraId="1E5132FC" w14:textId="44E5D80D" w:rsidR="004940A0" w:rsidRDefault="004940A0" w:rsidP="002A3C59">
      <w:pPr>
        <w:pStyle w:val="ListParagraph"/>
        <w:widowControl w:val="0"/>
        <w:numPr>
          <w:ilvl w:val="4"/>
          <w:numId w:val="1"/>
        </w:numPr>
        <w:tabs>
          <w:tab w:val="clear" w:pos="108"/>
          <w:tab w:val="left" w:pos="1134"/>
        </w:tabs>
        <w:autoSpaceDE w:val="0"/>
        <w:autoSpaceDN w:val="0"/>
        <w:adjustRightInd w:val="0"/>
        <w:ind w:left="709" w:firstLine="0"/>
        <w:rPr>
          <w:rFonts w:ascii="Arial" w:eastAsiaTheme="minorEastAsia" w:hAnsi="Arial" w:cs="Arial"/>
          <w:color w:val="000000"/>
          <w:lang w:eastAsia="en-GB"/>
        </w:rPr>
      </w:pPr>
      <w:r w:rsidRPr="002A3C59">
        <w:rPr>
          <w:rFonts w:ascii="Arial" w:eastAsiaTheme="minorEastAsia" w:hAnsi="Arial" w:cs="Arial"/>
          <w:color w:val="000000"/>
          <w:lang w:eastAsia="en-GB"/>
        </w:rPr>
        <w:t xml:space="preserve">seek written approval from the Authority if you need to provide access to any ITT Documentation or ITT Material to any Third </w:t>
      </w:r>
      <w:proofErr w:type="gramStart"/>
      <w:r w:rsidRPr="002A3C59">
        <w:rPr>
          <w:rFonts w:ascii="Arial" w:eastAsiaTheme="minorEastAsia" w:hAnsi="Arial" w:cs="Arial"/>
          <w:color w:val="000000"/>
          <w:lang w:eastAsia="en-GB"/>
        </w:rPr>
        <w:t>Party;</w:t>
      </w:r>
      <w:proofErr w:type="gramEnd"/>
      <w:r w:rsidRPr="002A3C59">
        <w:rPr>
          <w:rFonts w:ascii="Arial" w:eastAsiaTheme="minorEastAsia" w:hAnsi="Arial" w:cs="Arial"/>
          <w:color w:val="000000"/>
          <w:lang w:eastAsia="en-GB"/>
        </w:rPr>
        <w:t xml:space="preserve"> </w:t>
      </w:r>
    </w:p>
    <w:p w14:paraId="036CEB44" w14:textId="77777777" w:rsidR="002A3C59" w:rsidRPr="002A3C59" w:rsidRDefault="002A3C59" w:rsidP="002A3C59">
      <w:pPr>
        <w:pStyle w:val="ListParagraph"/>
        <w:rPr>
          <w:rFonts w:ascii="Arial" w:eastAsiaTheme="minorEastAsia" w:hAnsi="Arial" w:cs="Arial"/>
          <w:color w:val="000000"/>
          <w:lang w:eastAsia="en-GB"/>
        </w:rPr>
      </w:pPr>
    </w:p>
    <w:p w14:paraId="2C1DC058" w14:textId="52D9EDE8" w:rsidR="004940A0" w:rsidRDefault="004940A0" w:rsidP="002A3C59">
      <w:pPr>
        <w:pStyle w:val="ListParagraph"/>
        <w:widowControl w:val="0"/>
        <w:numPr>
          <w:ilvl w:val="4"/>
          <w:numId w:val="1"/>
        </w:numPr>
        <w:tabs>
          <w:tab w:val="clear" w:pos="108"/>
          <w:tab w:val="left" w:pos="1134"/>
        </w:tabs>
        <w:autoSpaceDE w:val="0"/>
        <w:autoSpaceDN w:val="0"/>
        <w:adjustRightInd w:val="0"/>
        <w:ind w:left="709" w:firstLine="0"/>
        <w:rPr>
          <w:rFonts w:ascii="Arial" w:eastAsiaTheme="minorEastAsia" w:hAnsi="Arial" w:cs="Arial"/>
          <w:color w:val="000000"/>
          <w:lang w:eastAsia="en-GB"/>
        </w:rPr>
      </w:pPr>
      <w:r w:rsidRPr="002A3C59">
        <w:rPr>
          <w:rFonts w:ascii="Arial" w:eastAsiaTheme="minorEastAsia" w:hAnsi="Arial" w:cs="Arial"/>
          <w:color w:val="000000"/>
          <w:lang w:eastAsia="en-GB"/>
        </w:rPr>
        <w:t xml:space="preserve">abide by any reasonable conditions imposed by the Authority in giving its approval under sub-paragraph A27.c, which as a minimum will require you to ensure any disclosure to a Third Party is made by you in confidence.  Alternatively, due to IPR issues for example, the disclosure may be made, in confidence, directly by the </w:t>
      </w:r>
      <w:proofErr w:type="gramStart"/>
      <w:r w:rsidRPr="002A3C59">
        <w:rPr>
          <w:rFonts w:ascii="Arial" w:eastAsiaTheme="minorEastAsia" w:hAnsi="Arial" w:cs="Arial"/>
          <w:color w:val="000000"/>
          <w:lang w:eastAsia="en-GB"/>
        </w:rPr>
        <w:t>Authority;</w:t>
      </w:r>
      <w:proofErr w:type="gramEnd"/>
    </w:p>
    <w:p w14:paraId="6B143AAB" w14:textId="77777777" w:rsidR="002A3C59" w:rsidRPr="002A3C59" w:rsidRDefault="002A3C59" w:rsidP="002A3C59">
      <w:pPr>
        <w:pStyle w:val="ListParagraph"/>
        <w:rPr>
          <w:rFonts w:ascii="Arial" w:eastAsiaTheme="minorEastAsia" w:hAnsi="Arial" w:cs="Arial"/>
          <w:color w:val="000000"/>
          <w:lang w:eastAsia="en-GB"/>
        </w:rPr>
      </w:pPr>
    </w:p>
    <w:p w14:paraId="51F32C21" w14:textId="77777777" w:rsidR="00637268" w:rsidRDefault="004940A0" w:rsidP="00637268">
      <w:pPr>
        <w:pStyle w:val="ListParagraph"/>
        <w:widowControl w:val="0"/>
        <w:numPr>
          <w:ilvl w:val="4"/>
          <w:numId w:val="1"/>
        </w:numPr>
        <w:tabs>
          <w:tab w:val="clear" w:pos="108"/>
          <w:tab w:val="left" w:pos="1134"/>
        </w:tabs>
        <w:autoSpaceDE w:val="0"/>
        <w:autoSpaceDN w:val="0"/>
        <w:adjustRightInd w:val="0"/>
        <w:ind w:left="709" w:firstLine="0"/>
        <w:rPr>
          <w:rFonts w:ascii="Arial" w:eastAsiaTheme="minorEastAsia" w:hAnsi="Arial" w:cs="Arial"/>
          <w:color w:val="000000"/>
          <w:lang w:eastAsia="en-GB"/>
        </w:rPr>
      </w:pPr>
      <w:r w:rsidRPr="005A6989">
        <w:rPr>
          <w:rFonts w:ascii="Arial" w:eastAsiaTheme="minorEastAsia" w:hAnsi="Arial" w:cs="Arial"/>
          <w:color w:val="000000"/>
          <w:lang w:eastAsia="en-GB"/>
        </w:rPr>
        <w:t xml:space="preserve">accept that any further disclosure of ITT Documentation or ITT Material (or use beyond the original purpose), or further use of ITT Documentation or ITT Material, without the Authority’s written approval may make you liable for a claim for breach of confidence and/or infringement of IPR, a remedy which may involve a claim for </w:t>
      </w:r>
      <w:proofErr w:type="gramStart"/>
      <w:r w:rsidRPr="005A6989">
        <w:rPr>
          <w:rFonts w:ascii="Arial" w:eastAsiaTheme="minorEastAsia" w:hAnsi="Arial" w:cs="Arial"/>
          <w:color w:val="000000"/>
          <w:lang w:eastAsia="en-GB"/>
        </w:rPr>
        <w:t>compensation;</w:t>
      </w:r>
      <w:proofErr w:type="gramEnd"/>
      <w:r w:rsidRPr="005A6989">
        <w:rPr>
          <w:rFonts w:ascii="Arial" w:eastAsiaTheme="minorEastAsia" w:hAnsi="Arial" w:cs="Arial"/>
          <w:color w:val="000000"/>
          <w:lang w:eastAsia="en-GB"/>
        </w:rPr>
        <w:t xml:space="preserve"> </w:t>
      </w:r>
    </w:p>
    <w:p w14:paraId="78F0DB9B" w14:textId="77777777" w:rsidR="00637268" w:rsidRPr="00637268" w:rsidRDefault="00637268" w:rsidP="00637268">
      <w:pPr>
        <w:pStyle w:val="ListParagraph"/>
        <w:rPr>
          <w:rFonts w:ascii="Arial" w:eastAsiaTheme="minorEastAsia" w:hAnsi="Arial" w:cs="Arial"/>
          <w:color w:val="000000"/>
          <w:lang w:eastAsia="en-GB"/>
        </w:rPr>
      </w:pPr>
    </w:p>
    <w:p w14:paraId="7563C19C" w14:textId="77777777" w:rsidR="004761BE" w:rsidRDefault="004940A0" w:rsidP="004761BE">
      <w:pPr>
        <w:pStyle w:val="ListParagraph"/>
        <w:widowControl w:val="0"/>
        <w:numPr>
          <w:ilvl w:val="4"/>
          <w:numId w:val="1"/>
        </w:numPr>
        <w:tabs>
          <w:tab w:val="clear" w:pos="108"/>
          <w:tab w:val="left" w:pos="1134"/>
        </w:tabs>
        <w:autoSpaceDE w:val="0"/>
        <w:autoSpaceDN w:val="0"/>
        <w:adjustRightInd w:val="0"/>
        <w:ind w:left="709" w:firstLine="0"/>
        <w:rPr>
          <w:rFonts w:ascii="Arial" w:eastAsiaTheme="minorEastAsia" w:hAnsi="Arial" w:cs="Arial"/>
          <w:color w:val="000000"/>
          <w:lang w:eastAsia="en-GB"/>
        </w:rPr>
      </w:pPr>
      <w:r w:rsidRPr="00637268">
        <w:rPr>
          <w:rFonts w:ascii="Arial" w:eastAsiaTheme="minorEastAsia" w:hAnsi="Arial" w:cs="Arial"/>
          <w:color w:val="000000"/>
          <w:lang w:eastAsia="en-GB"/>
        </w:rPr>
        <w:t xml:space="preserve">inform the named Commercial Officer if you decide not to submit a </w:t>
      </w:r>
      <w:proofErr w:type="gramStart"/>
      <w:r w:rsidRPr="00637268">
        <w:rPr>
          <w:rFonts w:ascii="Arial" w:eastAsiaTheme="minorEastAsia" w:hAnsi="Arial" w:cs="Arial"/>
          <w:color w:val="000000"/>
          <w:lang w:eastAsia="en-GB"/>
        </w:rPr>
        <w:t>Tender;</w:t>
      </w:r>
      <w:proofErr w:type="gramEnd"/>
    </w:p>
    <w:p w14:paraId="0F076873" w14:textId="77777777" w:rsidR="004761BE" w:rsidRPr="004761BE" w:rsidRDefault="004761BE" w:rsidP="004761BE">
      <w:pPr>
        <w:pStyle w:val="ListParagraph"/>
        <w:rPr>
          <w:rFonts w:ascii="Arial" w:eastAsiaTheme="minorEastAsia" w:hAnsi="Arial" w:cs="Arial"/>
          <w:color w:val="000000"/>
          <w:lang w:eastAsia="en-GB"/>
        </w:rPr>
      </w:pPr>
    </w:p>
    <w:p w14:paraId="7B077FE8" w14:textId="77777777" w:rsidR="004761BE" w:rsidRDefault="004940A0" w:rsidP="004761BE">
      <w:pPr>
        <w:pStyle w:val="ListParagraph"/>
        <w:widowControl w:val="0"/>
        <w:numPr>
          <w:ilvl w:val="4"/>
          <w:numId w:val="1"/>
        </w:numPr>
        <w:tabs>
          <w:tab w:val="clear" w:pos="108"/>
          <w:tab w:val="left" w:pos="1134"/>
        </w:tabs>
        <w:autoSpaceDE w:val="0"/>
        <w:autoSpaceDN w:val="0"/>
        <w:adjustRightInd w:val="0"/>
        <w:ind w:left="709" w:firstLine="0"/>
        <w:rPr>
          <w:rFonts w:ascii="Arial" w:eastAsiaTheme="minorEastAsia" w:hAnsi="Arial" w:cs="Arial"/>
          <w:color w:val="000000"/>
          <w:lang w:eastAsia="en-GB"/>
        </w:rPr>
      </w:pPr>
      <w:r w:rsidRPr="004761BE">
        <w:rPr>
          <w:rFonts w:ascii="Arial" w:eastAsiaTheme="minorEastAsia" w:hAnsi="Arial" w:cs="Arial"/>
          <w:color w:val="000000"/>
          <w:lang w:eastAsia="en-GB"/>
        </w:rPr>
        <w:t xml:space="preserve">immediately confirm destruction of (or in the case of software, that it is beyond use) all ITT Documentation, ITT </w:t>
      </w:r>
      <w:proofErr w:type="gramStart"/>
      <w:r w:rsidRPr="004761BE">
        <w:rPr>
          <w:rFonts w:ascii="Arial" w:eastAsiaTheme="minorEastAsia" w:hAnsi="Arial" w:cs="Arial"/>
          <w:color w:val="000000"/>
          <w:lang w:eastAsia="en-GB"/>
        </w:rPr>
        <w:t>Material</w:t>
      </w:r>
      <w:proofErr w:type="gramEnd"/>
      <w:r w:rsidRPr="004761BE">
        <w:rPr>
          <w:rFonts w:ascii="Arial" w:eastAsiaTheme="minorEastAsia" w:hAnsi="Arial" w:cs="Arial"/>
          <w:color w:val="000000"/>
          <w:lang w:eastAsia="en-GB"/>
        </w:rPr>
        <w:t xml:space="preserve"> and derived information of an unmarked nature, should you decide not to respond to this ITT, or you are notified by the Authority that your Tender has been unsuccessful; and </w:t>
      </w:r>
    </w:p>
    <w:p w14:paraId="69C2F0B3" w14:textId="77777777" w:rsidR="004761BE" w:rsidRPr="004761BE" w:rsidRDefault="004761BE" w:rsidP="004761BE">
      <w:pPr>
        <w:pStyle w:val="ListParagraph"/>
        <w:rPr>
          <w:rFonts w:ascii="Arial" w:eastAsiaTheme="minorEastAsia" w:hAnsi="Arial" w:cs="Arial"/>
          <w:color w:val="000000"/>
          <w:lang w:eastAsia="en-GB"/>
        </w:rPr>
      </w:pPr>
    </w:p>
    <w:p w14:paraId="16ADD6D7" w14:textId="6612D1CD" w:rsidR="004940A0" w:rsidRDefault="004940A0" w:rsidP="004761BE">
      <w:pPr>
        <w:pStyle w:val="ListParagraph"/>
        <w:widowControl w:val="0"/>
        <w:numPr>
          <w:ilvl w:val="4"/>
          <w:numId w:val="1"/>
        </w:numPr>
        <w:tabs>
          <w:tab w:val="clear" w:pos="108"/>
          <w:tab w:val="left" w:pos="1134"/>
        </w:tabs>
        <w:autoSpaceDE w:val="0"/>
        <w:autoSpaceDN w:val="0"/>
        <w:adjustRightInd w:val="0"/>
        <w:ind w:left="709" w:firstLine="0"/>
        <w:rPr>
          <w:rFonts w:ascii="Arial" w:eastAsiaTheme="minorEastAsia" w:hAnsi="Arial" w:cs="Arial"/>
          <w:color w:val="000000"/>
          <w:lang w:eastAsia="en-GB"/>
        </w:rPr>
      </w:pPr>
      <w:r w:rsidRPr="004761BE">
        <w:rPr>
          <w:rFonts w:ascii="Arial" w:eastAsiaTheme="minorEastAsia" w:hAnsi="Arial" w:cs="Arial"/>
          <w:color w:val="000000"/>
          <w:lang w:eastAsia="en-GB"/>
        </w:rPr>
        <w:t>consult the named Commercial Officer</w:t>
      </w:r>
      <w:r w:rsidR="00AC5859" w:rsidRPr="004761BE">
        <w:rPr>
          <w:rFonts w:ascii="Arial" w:eastAsiaTheme="minorEastAsia" w:hAnsi="Arial" w:cs="Arial"/>
          <w:color w:val="000000"/>
          <w:lang w:eastAsia="en-GB"/>
        </w:rPr>
        <w:t xml:space="preserve"> </w:t>
      </w:r>
      <w:r w:rsidRPr="004761BE">
        <w:rPr>
          <w:rFonts w:ascii="Arial" w:eastAsiaTheme="minorEastAsia" w:hAnsi="Arial" w:cs="Arial"/>
          <w:color w:val="000000"/>
          <w:lang w:eastAsia="en-GB"/>
        </w:rPr>
        <w:t>to agree the appropriate destruction process if you are in receipt of ITT Documentation and ITT Material marked ‘OFFICIAL-SENSITIVE’ or ‘SECRET’.</w:t>
      </w:r>
    </w:p>
    <w:p w14:paraId="435488D4" w14:textId="77777777" w:rsidR="00267DD1" w:rsidRPr="00267DD1" w:rsidRDefault="00267DD1" w:rsidP="00267DD1">
      <w:pPr>
        <w:widowControl w:val="0"/>
        <w:tabs>
          <w:tab w:val="left" w:pos="1134"/>
        </w:tabs>
        <w:autoSpaceDE w:val="0"/>
        <w:autoSpaceDN w:val="0"/>
        <w:adjustRightInd w:val="0"/>
        <w:ind w:left="0"/>
        <w:rPr>
          <w:rFonts w:ascii="Arial" w:eastAsiaTheme="minorEastAsia" w:hAnsi="Arial" w:cs="Arial"/>
          <w:color w:val="000000"/>
          <w:lang w:eastAsia="en-GB"/>
        </w:rPr>
      </w:pPr>
    </w:p>
    <w:p w14:paraId="2617AE74" w14:textId="4E762F85" w:rsidR="004940A0" w:rsidRDefault="004940A0" w:rsidP="00512D74">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A28. </w:t>
      </w:r>
      <w:r w:rsidR="0028055E">
        <w:rPr>
          <w:rFonts w:ascii="Arial" w:eastAsiaTheme="minorEastAsia" w:hAnsi="Arial" w:cs="Arial"/>
          <w:color w:val="000000"/>
          <w:lang w:eastAsia="en-GB"/>
        </w:rPr>
        <w:tab/>
      </w:r>
      <w:r w:rsidRPr="004940A0">
        <w:rPr>
          <w:rFonts w:ascii="Arial" w:eastAsiaTheme="minorEastAsia" w:hAnsi="Arial" w:cs="Arial"/>
          <w:color w:val="000000"/>
          <w:lang w:eastAsia="en-GB"/>
        </w:rPr>
        <w:t>Some or all the ITT Documentation and ITT Material may be subject to one or more confidentiality agreements made between you and either the Authority or a Third Party, for example a confidentiality agreement established in the form of DEFFORM 94.  The obligations contained in any such agreement are in addition to, and do not derogate from, your obligations under paragraph A27 above.</w:t>
      </w:r>
    </w:p>
    <w:p w14:paraId="41CFEC31" w14:textId="77777777" w:rsidR="00512D74" w:rsidRPr="004940A0" w:rsidRDefault="00512D74" w:rsidP="00512D74">
      <w:pPr>
        <w:widowControl w:val="0"/>
        <w:autoSpaceDE w:val="0"/>
        <w:autoSpaceDN w:val="0"/>
        <w:adjustRightInd w:val="0"/>
        <w:rPr>
          <w:rFonts w:ascii="Arial" w:eastAsiaTheme="minorEastAsia" w:hAnsi="Arial" w:cs="Arial"/>
          <w:sz w:val="24"/>
          <w:szCs w:val="24"/>
          <w:lang w:eastAsia="en-GB"/>
        </w:rPr>
      </w:pPr>
    </w:p>
    <w:p w14:paraId="758C6264" w14:textId="021C5E7D" w:rsidR="004940A0" w:rsidRDefault="004940A0" w:rsidP="00512D74">
      <w:pPr>
        <w:widowControl w:val="0"/>
        <w:autoSpaceDE w:val="0"/>
        <w:autoSpaceDN w:val="0"/>
        <w:adjustRightInd w:val="0"/>
        <w:rPr>
          <w:rFonts w:ascii="Arial" w:eastAsiaTheme="minorEastAsia" w:hAnsi="Arial" w:cs="Arial"/>
          <w:b/>
          <w:bCs/>
          <w:color w:val="000000"/>
          <w:lang w:eastAsia="en-GB"/>
        </w:rPr>
      </w:pPr>
      <w:r w:rsidRPr="004940A0">
        <w:rPr>
          <w:rFonts w:ascii="Arial" w:eastAsiaTheme="minorEastAsia" w:hAnsi="Arial" w:cs="Arial"/>
          <w:b/>
          <w:bCs/>
          <w:color w:val="000000"/>
          <w:lang w:eastAsia="en-GB"/>
        </w:rPr>
        <w:t xml:space="preserve">Tender Expenses </w:t>
      </w:r>
    </w:p>
    <w:p w14:paraId="1A6DFD5B" w14:textId="77777777" w:rsidR="00512D74" w:rsidRPr="004940A0" w:rsidRDefault="00512D74" w:rsidP="00512D74">
      <w:pPr>
        <w:widowControl w:val="0"/>
        <w:autoSpaceDE w:val="0"/>
        <w:autoSpaceDN w:val="0"/>
        <w:adjustRightInd w:val="0"/>
        <w:rPr>
          <w:rFonts w:ascii="Arial" w:eastAsiaTheme="minorEastAsia" w:hAnsi="Arial" w:cs="Arial"/>
          <w:sz w:val="24"/>
          <w:szCs w:val="24"/>
          <w:lang w:eastAsia="en-GB"/>
        </w:rPr>
      </w:pPr>
    </w:p>
    <w:p w14:paraId="25A796C2" w14:textId="724F4025" w:rsidR="004940A0" w:rsidRPr="004940A0" w:rsidRDefault="004940A0" w:rsidP="00512D74">
      <w:pPr>
        <w:widowControl w:val="0"/>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color w:val="000000"/>
          <w:lang w:eastAsia="en-GB"/>
        </w:rPr>
        <w:lastRenderedPageBreak/>
        <w:t>A29.</w:t>
      </w:r>
      <w:r w:rsidR="007E0AC0">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You will bear all costs associated with preparing and submitting your Tender. The Authority will not be liable for the costs of any Tender, work or effort incurred by you participating in this tender process, including where the tender process is terminated or amended by the Authority, where the Authority decides not to award a Contract or where you withdraw from the tender process either directly or indirectly as costs under any other Contract with the Authority. </w:t>
      </w:r>
    </w:p>
    <w:p w14:paraId="4C3B66EC" w14:textId="555C2408" w:rsidR="00D24EA2" w:rsidRDefault="00D24EA2" w:rsidP="00EC543C">
      <w:pPr>
        <w:widowControl w:val="0"/>
        <w:autoSpaceDE w:val="0"/>
        <w:autoSpaceDN w:val="0"/>
        <w:adjustRightInd w:val="0"/>
        <w:rPr>
          <w:rFonts w:ascii="Arial" w:eastAsiaTheme="minorEastAsia" w:hAnsi="Arial" w:cs="Arial"/>
          <w:b/>
          <w:bCs/>
          <w:color w:val="000000"/>
          <w:lang w:eastAsia="en-GB"/>
        </w:rPr>
      </w:pPr>
    </w:p>
    <w:p w14:paraId="589730A5" w14:textId="5BD3178D" w:rsidR="004940A0" w:rsidRDefault="004940A0" w:rsidP="00EC543C">
      <w:pPr>
        <w:widowControl w:val="0"/>
        <w:autoSpaceDE w:val="0"/>
        <w:autoSpaceDN w:val="0"/>
        <w:adjustRightInd w:val="0"/>
        <w:rPr>
          <w:rFonts w:ascii="Arial" w:eastAsiaTheme="minorEastAsia" w:hAnsi="Arial" w:cs="Arial"/>
          <w:b/>
          <w:bCs/>
          <w:color w:val="000000"/>
          <w:lang w:eastAsia="en-GB"/>
        </w:rPr>
      </w:pPr>
      <w:r w:rsidRPr="004940A0">
        <w:rPr>
          <w:rFonts w:ascii="Arial" w:eastAsiaTheme="minorEastAsia" w:hAnsi="Arial" w:cs="Arial"/>
          <w:b/>
          <w:bCs/>
          <w:color w:val="000000"/>
          <w:lang w:eastAsia="en-GB"/>
        </w:rPr>
        <w:t>Consortia and Sub-Contracting Arrangements</w:t>
      </w:r>
    </w:p>
    <w:p w14:paraId="4678211F" w14:textId="77777777" w:rsidR="008F62E8" w:rsidRPr="004940A0" w:rsidRDefault="008F62E8" w:rsidP="00EC543C">
      <w:pPr>
        <w:widowControl w:val="0"/>
        <w:autoSpaceDE w:val="0"/>
        <w:autoSpaceDN w:val="0"/>
        <w:adjustRightInd w:val="0"/>
        <w:rPr>
          <w:rFonts w:ascii="Arial" w:eastAsiaTheme="minorEastAsia" w:hAnsi="Arial" w:cs="Arial"/>
          <w:sz w:val="24"/>
          <w:szCs w:val="24"/>
          <w:lang w:eastAsia="en-GB"/>
        </w:rPr>
      </w:pPr>
    </w:p>
    <w:p w14:paraId="3B32123E" w14:textId="203BFEDE" w:rsidR="004940A0" w:rsidRDefault="004940A0" w:rsidP="00AC5859">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A30.</w:t>
      </w:r>
      <w:r w:rsidR="007E0AC0">
        <w:rPr>
          <w:rFonts w:ascii="Arial" w:eastAsiaTheme="minorEastAsia" w:hAnsi="Arial" w:cs="Arial"/>
          <w:color w:val="000000"/>
          <w:lang w:eastAsia="en-GB"/>
        </w:rPr>
        <w:tab/>
      </w:r>
      <w:r w:rsidRPr="004940A0">
        <w:rPr>
          <w:rFonts w:ascii="Arial" w:eastAsiaTheme="minorEastAsia" w:hAnsi="Arial" w:cs="Arial"/>
          <w:color w:val="000000"/>
          <w:lang w:eastAsia="en-GB"/>
        </w:rPr>
        <w:t>The Authority requires all Tenderers to identify whether any and/or which Consortium Arrangements</w:t>
      </w:r>
      <w:r w:rsidR="00164FA2">
        <w:rPr>
          <w:rFonts w:ascii="Arial" w:eastAsiaTheme="minorEastAsia" w:hAnsi="Arial" w:cs="Arial"/>
          <w:color w:val="000000"/>
          <w:lang w:eastAsia="en-GB"/>
        </w:rPr>
        <w:t xml:space="preserve"> </w:t>
      </w:r>
      <w:r w:rsidRPr="004940A0">
        <w:rPr>
          <w:rFonts w:ascii="Arial" w:eastAsiaTheme="minorEastAsia" w:hAnsi="Arial" w:cs="Arial"/>
          <w:color w:val="000000"/>
          <w:lang w:eastAsia="en-GB"/>
        </w:rPr>
        <w:t xml:space="preserve">or Sub-Contracting Arrangements will apply in the case of their Tender, and </w:t>
      </w:r>
      <w:proofErr w:type="gramStart"/>
      <w:r w:rsidRPr="004940A0">
        <w:rPr>
          <w:rFonts w:ascii="Arial" w:eastAsiaTheme="minorEastAsia" w:hAnsi="Arial" w:cs="Arial"/>
          <w:color w:val="000000"/>
          <w:lang w:eastAsia="en-GB"/>
        </w:rPr>
        <w:t>in particular specify</w:t>
      </w:r>
      <w:proofErr w:type="gramEnd"/>
      <w:r w:rsidRPr="004940A0">
        <w:rPr>
          <w:rFonts w:ascii="Arial" w:eastAsiaTheme="minorEastAsia" w:hAnsi="Arial" w:cs="Arial"/>
          <w:color w:val="000000"/>
          <w:lang w:eastAsia="en-GB"/>
        </w:rPr>
        <w:t xml:space="preserve"> the Consortium Arrangement or Sub-Contracting Arrangement entity or both and their workshare. In the case of a Sub-Contracting Arrangement, the Authority requires all Tenderers to identify the entity that will be the party to the Contract with the Authority.</w:t>
      </w:r>
    </w:p>
    <w:p w14:paraId="2A87DF0E" w14:textId="77777777" w:rsidR="008F62E8" w:rsidRPr="004940A0" w:rsidRDefault="008F62E8" w:rsidP="00AC5859">
      <w:pPr>
        <w:widowControl w:val="0"/>
        <w:autoSpaceDE w:val="0"/>
        <w:autoSpaceDN w:val="0"/>
        <w:adjustRightInd w:val="0"/>
        <w:rPr>
          <w:rFonts w:ascii="Arial" w:eastAsiaTheme="minorEastAsia" w:hAnsi="Arial" w:cs="Arial"/>
          <w:sz w:val="24"/>
          <w:szCs w:val="24"/>
          <w:lang w:eastAsia="en-GB"/>
        </w:rPr>
      </w:pPr>
    </w:p>
    <w:p w14:paraId="0AF2A85F" w14:textId="77777777" w:rsidR="004940A0" w:rsidRDefault="004940A0" w:rsidP="00EC543C">
      <w:pPr>
        <w:widowControl w:val="0"/>
        <w:autoSpaceDE w:val="0"/>
        <w:autoSpaceDN w:val="0"/>
        <w:adjustRightInd w:val="0"/>
        <w:rPr>
          <w:rFonts w:ascii="Arial" w:eastAsiaTheme="minorEastAsia" w:hAnsi="Arial" w:cs="Arial"/>
          <w:b/>
          <w:bCs/>
          <w:color w:val="000000"/>
          <w:lang w:eastAsia="en-GB"/>
        </w:rPr>
      </w:pPr>
      <w:r w:rsidRPr="004940A0">
        <w:rPr>
          <w:rFonts w:ascii="Arial" w:eastAsiaTheme="minorEastAsia" w:hAnsi="Arial" w:cs="Arial"/>
          <w:b/>
          <w:bCs/>
          <w:color w:val="000000"/>
          <w:lang w:eastAsia="en-GB"/>
        </w:rPr>
        <w:t xml:space="preserve">Material Change of Control </w:t>
      </w:r>
    </w:p>
    <w:p w14:paraId="38354C50" w14:textId="77777777" w:rsidR="008F62E8" w:rsidRPr="004940A0" w:rsidRDefault="008F62E8" w:rsidP="00EC543C">
      <w:pPr>
        <w:widowControl w:val="0"/>
        <w:autoSpaceDE w:val="0"/>
        <w:autoSpaceDN w:val="0"/>
        <w:adjustRightInd w:val="0"/>
        <w:rPr>
          <w:rFonts w:ascii="Arial" w:eastAsiaTheme="minorEastAsia" w:hAnsi="Arial" w:cs="Arial"/>
          <w:sz w:val="24"/>
          <w:szCs w:val="24"/>
          <w:lang w:eastAsia="en-GB"/>
        </w:rPr>
      </w:pPr>
    </w:p>
    <w:p w14:paraId="1A3201CE" w14:textId="5EE22948" w:rsidR="004940A0" w:rsidRDefault="004940A0" w:rsidP="00AC5859">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A31.</w:t>
      </w:r>
      <w:r w:rsidR="007E0AC0">
        <w:rPr>
          <w:rFonts w:ascii="Arial" w:eastAsiaTheme="minorEastAsia" w:hAnsi="Arial" w:cs="Arial"/>
          <w:color w:val="000000"/>
          <w:lang w:eastAsia="en-GB"/>
        </w:rPr>
        <w:tab/>
      </w:r>
      <w:r w:rsidRPr="004940A0">
        <w:rPr>
          <w:rFonts w:ascii="Arial" w:eastAsiaTheme="minorEastAsia" w:hAnsi="Arial" w:cs="Arial"/>
          <w:color w:val="000000"/>
          <w:lang w:eastAsia="en-GB"/>
        </w:rPr>
        <w:t>You must inform the Authority in writing as soon as you become aware of:</w:t>
      </w:r>
    </w:p>
    <w:p w14:paraId="35C43967" w14:textId="77777777" w:rsidR="00997F42" w:rsidRPr="00997F42" w:rsidRDefault="00997F42" w:rsidP="00AC5859">
      <w:pPr>
        <w:widowControl w:val="0"/>
        <w:autoSpaceDE w:val="0"/>
        <w:autoSpaceDN w:val="0"/>
        <w:adjustRightInd w:val="0"/>
        <w:rPr>
          <w:rFonts w:ascii="Arial" w:eastAsiaTheme="minorEastAsia" w:hAnsi="Arial" w:cs="Arial"/>
          <w:lang w:eastAsia="en-GB"/>
        </w:rPr>
      </w:pPr>
    </w:p>
    <w:p w14:paraId="0B7C05A5" w14:textId="00DCC0E3" w:rsidR="004940A0" w:rsidRDefault="004940A0" w:rsidP="007E0AC0">
      <w:pPr>
        <w:widowControl w:val="0"/>
        <w:tabs>
          <w:tab w:val="left" w:pos="1134"/>
        </w:tabs>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lang w:eastAsia="en-GB"/>
        </w:rPr>
        <w:t>a.</w:t>
      </w:r>
      <w:r w:rsidR="006A6CB9">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any material changes to any of the information, representations or other matters of fact communicated to the Authority as part of your PQQ response or in connection with the submission of your PQQ </w:t>
      </w:r>
      <w:proofErr w:type="gramStart"/>
      <w:r w:rsidRPr="004940A0">
        <w:rPr>
          <w:rFonts w:ascii="Arial" w:eastAsiaTheme="minorEastAsia" w:hAnsi="Arial" w:cs="Arial"/>
          <w:color w:val="000000"/>
          <w:lang w:eastAsia="en-GB"/>
        </w:rPr>
        <w:t>response;</w:t>
      </w:r>
      <w:proofErr w:type="gramEnd"/>
    </w:p>
    <w:p w14:paraId="7A0BB70F" w14:textId="77777777" w:rsidR="00997F42" w:rsidRPr="004940A0" w:rsidRDefault="00997F42" w:rsidP="007E0AC0">
      <w:pPr>
        <w:widowControl w:val="0"/>
        <w:tabs>
          <w:tab w:val="left" w:pos="1134"/>
        </w:tabs>
        <w:autoSpaceDE w:val="0"/>
        <w:autoSpaceDN w:val="0"/>
        <w:adjustRightInd w:val="0"/>
        <w:ind w:left="709"/>
        <w:rPr>
          <w:rFonts w:ascii="Arial" w:eastAsiaTheme="minorEastAsia" w:hAnsi="Arial" w:cs="Arial"/>
          <w:sz w:val="24"/>
          <w:szCs w:val="24"/>
          <w:lang w:eastAsia="en-GB"/>
        </w:rPr>
      </w:pPr>
    </w:p>
    <w:p w14:paraId="2FF13B32" w14:textId="7B6AB1DB" w:rsidR="004940A0" w:rsidRPr="004940A0" w:rsidRDefault="004940A0" w:rsidP="007E0AC0">
      <w:pPr>
        <w:widowControl w:val="0"/>
        <w:tabs>
          <w:tab w:val="left" w:pos="1134"/>
        </w:tabs>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b.</w:t>
      </w:r>
      <w:r w:rsidR="006A6CB9">
        <w:rPr>
          <w:rFonts w:ascii="Arial" w:eastAsiaTheme="minorEastAsia" w:hAnsi="Arial" w:cs="Arial"/>
          <w:color w:val="000000"/>
          <w:lang w:eastAsia="en-GB"/>
        </w:rPr>
        <w:tab/>
      </w:r>
      <w:r w:rsidRPr="004940A0">
        <w:rPr>
          <w:rFonts w:ascii="Arial" w:eastAsiaTheme="minorEastAsia" w:hAnsi="Arial" w:cs="Arial"/>
          <w:color w:val="000000"/>
          <w:lang w:eastAsia="en-GB"/>
        </w:rPr>
        <w:t>any material adverse change in your circumstances which may affect the truth, completeness or accuracy of any information provided as part of your PQQ response or in connection with the submission of your PQQ response or in your financial health or that of any Consortium Arrangement member or Sub-Contracting Arrangement member; or</w:t>
      </w:r>
    </w:p>
    <w:p w14:paraId="4579B0BE" w14:textId="77777777" w:rsidR="00B86C9B" w:rsidRDefault="00B86C9B" w:rsidP="007E0AC0">
      <w:pPr>
        <w:widowControl w:val="0"/>
        <w:tabs>
          <w:tab w:val="left" w:pos="1134"/>
        </w:tabs>
        <w:autoSpaceDE w:val="0"/>
        <w:autoSpaceDN w:val="0"/>
        <w:adjustRightInd w:val="0"/>
        <w:ind w:left="709"/>
        <w:rPr>
          <w:rFonts w:ascii="Arial" w:eastAsiaTheme="minorEastAsia" w:hAnsi="Arial" w:cs="Arial"/>
          <w:color w:val="000000"/>
          <w:lang w:eastAsia="en-GB"/>
        </w:rPr>
      </w:pPr>
    </w:p>
    <w:p w14:paraId="5478C61A" w14:textId="48DF9C3D" w:rsidR="004940A0" w:rsidRPr="004940A0" w:rsidRDefault="004940A0" w:rsidP="007E0AC0">
      <w:pPr>
        <w:widowControl w:val="0"/>
        <w:tabs>
          <w:tab w:val="left" w:pos="1134"/>
        </w:tabs>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c.</w:t>
      </w:r>
      <w:r w:rsidR="006A6CB9">
        <w:rPr>
          <w:rFonts w:ascii="Arial" w:eastAsiaTheme="minorEastAsia" w:hAnsi="Arial" w:cs="Arial"/>
          <w:color w:val="000000"/>
          <w:lang w:eastAsia="en-GB"/>
        </w:rPr>
        <w:tab/>
      </w:r>
      <w:r w:rsidRPr="004940A0">
        <w:rPr>
          <w:rFonts w:ascii="Arial" w:eastAsiaTheme="minorEastAsia" w:hAnsi="Arial" w:cs="Arial"/>
          <w:color w:val="000000"/>
          <w:lang w:eastAsia="en-GB"/>
        </w:rPr>
        <w:t>any material changes to your financial health or that of a party to the Consortium Arrangement or Sub-Contracting Arrangement; and</w:t>
      </w:r>
    </w:p>
    <w:p w14:paraId="4F9E4108" w14:textId="77777777" w:rsidR="00B86C9B" w:rsidRDefault="00B86C9B" w:rsidP="00421FC6">
      <w:pPr>
        <w:widowControl w:val="0"/>
        <w:tabs>
          <w:tab w:val="left" w:pos="1134"/>
        </w:tabs>
        <w:autoSpaceDE w:val="0"/>
        <w:autoSpaceDN w:val="0"/>
        <w:adjustRightInd w:val="0"/>
        <w:ind w:left="709"/>
        <w:rPr>
          <w:rFonts w:ascii="Arial" w:eastAsiaTheme="minorEastAsia" w:hAnsi="Arial" w:cs="Arial"/>
          <w:color w:val="000000"/>
          <w:lang w:eastAsia="en-GB"/>
        </w:rPr>
      </w:pPr>
    </w:p>
    <w:p w14:paraId="3854C496" w14:textId="687E4808" w:rsidR="004940A0" w:rsidRDefault="004940A0" w:rsidP="00421FC6">
      <w:pPr>
        <w:widowControl w:val="0"/>
        <w:tabs>
          <w:tab w:val="left" w:pos="1134"/>
        </w:tabs>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lang w:eastAsia="en-GB"/>
        </w:rPr>
        <w:t>d.</w:t>
      </w:r>
      <w:r w:rsidR="006A6CB9">
        <w:rPr>
          <w:rFonts w:ascii="Arial" w:eastAsiaTheme="minorEastAsia" w:hAnsi="Arial" w:cs="Arial"/>
          <w:color w:val="000000"/>
          <w:lang w:eastAsia="en-GB"/>
        </w:rPr>
        <w:tab/>
      </w:r>
      <w:r w:rsidRPr="004940A0">
        <w:rPr>
          <w:rFonts w:ascii="Arial" w:eastAsiaTheme="minorEastAsia" w:hAnsi="Arial" w:cs="Arial"/>
          <w:color w:val="000000"/>
          <w:lang w:eastAsia="en-GB"/>
        </w:rPr>
        <w:t>any material changes to the makeup of the Consortium Arrangement or Sub-Contracting Arrangement, including:</w:t>
      </w:r>
    </w:p>
    <w:p w14:paraId="0EB84D51" w14:textId="77777777" w:rsidR="00421FC6" w:rsidRPr="004940A0" w:rsidRDefault="00421FC6" w:rsidP="00421FC6">
      <w:pPr>
        <w:widowControl w:val="0"/>
        <w:tabs>
          <w:tab w:val="left" w:pos="1134"/>
        </w:tabs>
        <w:autoSpaceDE w:val="0"/>
        <w:autoSpaceDN w:val="0"/>
        <w:adjustRightInd w:val="0"/>
        <w:ind w:left="709"/>
        <w:rPr>
          <w:rFonts w:ascii="Arial" w:eastAsiaTheme="minorEastAsia" w:hAnsi="Arial" w:cs="Arial"/>
          <w:sz w:val="24"/>
          <w:szCs w:val="24"/>
          <w:lang w:eastAsia="en-GB"/>
        </w:rPr>
      </w:pPr>
    </w:p>
    <w:p w14:paraId="270692F9" w14:textId="3A5823FB" w:rsidR="004940A0" w:rsidRDefault="004940A0" w:rsidP="0028388E">
      <w:pPr>
        <w:widowControl w:val="0"/>
        <w:tabs>
          <w:tab w:val="left" w:pos="1418"/>
        </w:tabs>
        <w:autoSpaceDE w:val="0"/>
        <w:autoSpaceDN w:val="0"/>
        <w:adjustRightInd w:val="0"/>
        <w:ind w:left="1134" w:right="4"/>
        <w:rPr>
          <w:rFonts w:ascii="Arial" w:eastAsiaTheme="minorEastAsia" w:hAnsi="Arial" w:cs="Arial"/>
          <w:color w:val="000000"/>
          <w:lang w:eastAsia="en-GB"/>
        </w:rPr>
      </w:pPr>
      <w:r w:rsidRPr="004940A0">
        <w:rPr>
          <w:rFonts w:ascii="Arial" w:eastAsiaTheme="minorEastAsia" w:hAnsi="Arial" w:cs="Arial"/>
          <w:color w:val="000000"/>
          <w:lang w:eastAsia="en-GB"/>
        </w:rPr>
        <w:t>i.</w:t>
      </w:r>
      <w:r w:rsidR="006A6CB9">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form of legal arrangement by which the Consortium Arrangement or </w:t>
      </w:r>
      <w:r w:rsidR="005C7EDE" w:rsidRPr="004940A0">
        <w:rPr>
          <w:rFonts w:ascii="Arial" w:eastAsiaTheme="minorEastAsia" w:hAnsi="Arial" w:cs="Arial"/>
          <w:color w:val="000000"/>
          <w:lang w:eastAsia="en-GB"/>
        </w:rPr>
        <w:t>Sub</w:t>
      </w:r>
      <w:r w:rsidR="005C7EDE">
        <w:rPr>
          <w:rFonts w:ascii="Arial" w:eastAsiaTheme="minorEastAsia" w:hAnsi="Arial" w:cs="Arial"/>
          <w:color w:val="000000"/>
          <w:lang w:eastAsia="en-GB"/>
        </w:rPr>
        <w:t>contracting</w:t>
      </w:r>
      <w:r w:rsidRPr="004940A0">
        <w:rPr>
          <w:rFonts w:ascii="Arial" w:eastAsiaTheme="minorEastAsia" w:hAnsi="Arial" w:cs="Arial"/>
          <w:color w:val="000000"/>
          <w:lang w:eastAsia="en-GB"/>
        </w:rPr>
        <w:t xml:space="preserve"> Arrangement will be </w:t>
      </w:r>
      <w:proofErr w:type="gramStart"/>
      <w:r w:rsidRPr="004940A0">
        <w:rPr>
          <w:rFonts w:ascii="Arial" w:eastAsiaTheme="minorEastAsia" w:hAnsi="Arial" w:cs="Arial"/>
          <w:color w:val="000000"/>
          <w:lang w:eastAsia="en-GB"/>
        </w:rPr>
        <w:t>structured;</w:t>
      </w:r>
      <w:proofErr w:type="gramEnd"/>
    </w:p>
    <w:p w14:paraId="344790F2" w14:textId="77777777" w:rsidR="00421FC6" w:rsidRPr="004940A0" w:rsidRDefault="00421FC6" w:rsidP="00421FC6">
      <w:pPr>
        <w:widowControl w:val="0"/>
        <w:tabs>
          <w:tab w:val="left" w:pos="1701"/>
        </w:tabs>
        <w:autoSpaceDE w:val="0"/>
        <w:autoSpaceDN w:val="0"/>
        <w:adjustRightInd w:val="0"/>
        <w:ind w:left="1134" w:right="4"/>
        <w:rPr>
          <w:rFonts w:ascii="Arial" w:eastAsiaTheme="minorEastAsia" w:hAnsi="Arial" w:cs="Arial"/>
          <w:sz w:val="24"/>
          <w:szCs w:val="24"/>
          <w:lang w:eastAsia="en-GB"/>
        </w:rPr>
      </w:pPr>
    </w:p>
    <w:p w14:paraId="1BFD4DCC" w14:textId="28B9D962" w:rsidR="001127C8" w:rsidRDefault="004940A0" w:rsidP="0028388E">
      <w:pPr>
        <w:widowControl w:val="0"/>
        <w:tabs>
          <w:tab w:val="left" w:pos="1418"/>
        </w:tabs>
        <w:autoSpaceDE w:val="0"/>
        <w:autoSpaceDN w:val="0"/>
        <w:adjustRightInd w:val="0"/>
        <w:ind w:left="1134"/>
        <w:rPr>
          <w:rFonts w:ascii="Arial" w:eastAsiaTheme="minorEastAsia" w:hAnsi="Arial" w:cs="Arial"/>
          <w:color w:val="000000"/>
          <w:lang w:eastAsia="en-GB"/>
        </w:rPr>
      </w:pPr>
      <w:r w:rsidRPr="004940A0">
        <w:rPr>
          <w:rFonts w:ascii="Arial" w:eastAsiaTheme="minorEastAsia" w:hAnsi="Arial" w:cs="Arial"/>
          <w:color w:val="000000"/>
          <w:lang w:eastAsia="en-GB"/>
        </w:rPr>
        <w:t>ii.</w:t>
      </w:r>
      <w:r w:rsidR="006A6CB9">
        <w:rPr>
          <w:rFonts w:ascii="Arial" w:eastAsiaTheme="minorEastAsia" w:hAnsi="Arial" w:cs="Arial"/>
          <w:color w:val="000000"/>
          <w:lang w:eastAsia="en-GB"/>
        </w:rPr>
        <w:tab/>
      </w:r>
      <w:r w:rsidRPr="004940A0">
        <w:rPr>
          <w:rFonts w:ascii="Arial" w:eastAsiaTheme="minorEastAsia" w:hAnsi="Arial" w:cs="Arial"/>
          <w:color w:val="000000"/>
          <w:lang w:eastAsia="en-GB"/>
        </w:rPr>
        <w:t>the identity of Consortium Arrangement or Sub-Contracting Arrangemen</w:t>
      </w:r>
      <w:r w:rsidR="001127C8">
        <w:rPr>
          <w:rFonts w:ascii="Arial" w:eastAsiaTheme="minorEastAsia" w:hAnsi="Arial" w:cs="Arial"/>
          <w:color w:val="000000"/>
          <w:lang w:eastAsia="en-GB"/>
        </w:rPr>
        <w:t>t</w:t>
      </w:r>
    </w:p>
    <w:p w14:paraId="092E7FA1" w14:textId="77777777" w:rsidR="00421FC6" w:rsidRDefault="00421FC6" w:rsidP="00421FC6">
      <w:pPr>
        <w:widowControl w:val="0"/>
        <w:tabs>
          <w:tab w:val="left" w:pos="1701"/>
        </w:tabs>
        <w:autoSpaceDE w:val="0"/>
        <w:autoSpaceDN w:val="0"/>
        <w:adjustRightInd w:val="0"/>
        <w:ind w:left="1134"/>
        <w:rPr>
          <w:rFonts w:ascii="Arial" w:eastAsiaTheme="minorEastAsia" w:hAnsi="Arial" w:cs="Arial"/>
          <w:color w:val="000000"/>
          <w:lang w:eastAsia="en-GB"/>
        </w:rPr>
      </w:pPr>
    </w:p>
    <w:p w14:paraId="42E743EA" w14:textId="77777777" w:rsidR="00B170E4" w:rsidRDefault="004940A0" w:rsidP="00BC1F87">
      <w:pPr>
        <w:pStyle w:val="ListParagraph"/>
        <w:widowControl w:val="0"/>
        <w:numPr>
          <w:ilvl w:val="0"/>
          <w:numId w:val="7"/>
        </w:numPr>
        <w:autoSpaceDE w:val="0"/>
        <w:autoSpaceDN w:val="0"/>
        <w:adjustRightInd w:val="0"/>
        <w:ind w:left="1134" w:firstLine="0"/>
        <w:rPr>
          <w:rFonts w:ascii="Arial" w:eastAsiaTheme="minorEastAsia" w:hAnsi="Arial" w:cs="Arial"/>
          <w:color w:val="000000"/>
          <w:lang w:eastAsia="en-GB"/>
        </w:rPr>
      </w:pPr>
      <w:r w:rsidRPr="00B170E4">
        <w:rPr>
          <w:rFonts w:ascii="Arial" w:eastAsiaTheme="minorEastAsia" w:hAnsi="Arial" w:cs="Arial"/>
          <w:color w:val="000000"/>
          <w:lang w:eastAsia="en-GB"/>
        </w:rPr>
        <w:t>the intended division or allocation of work or responsibilities within or between the Consortium Arrangement or Sub-Contracting Arrangement; and</w:t>
      </w:r>
    </w:p>
    <w:p w14:paraId="59B22F9F" w14:textId="77777777" w:rsidR="00B170E4" w:rsidRDefault="00B170E4" w:rsidP="00B170E4">
      <w:pPr>
        <w:pStyle w:val="ListParagraph"/>
        <w:widowControl w:val="0"/>
        <w:autoSpaceDE w:val="0"/>
        <w:autoSpaceDN w:val="0"/>
        <w:adjustRightInd w:val="0"/>
        <w:ind w:left="1134"/>
        <w:rPr>
          <w:rFonts w:ascii="Arial" w:eastAsiaTheme="minorEastAsia" w:hAnsi="Arial" w:cs="Arial"/>
          <w:color w:val="000000"/>
          <w:lang w:eastAsia="en-GB"/>
        </w:rPr>
      </w:pPr>
    </w:p>
    <w:p w14:paraId="6233CA0D" w14:textId="0AAD15B0" w:rsidR="004940A0" w:rsidRDefault="001127C8" w:rsidP="00BC1F87">
      <w:pPr>
        <w:pStyle w:val="ListParagraph"/>
        <w:widowControl w:val="0"/>
        <w:numPr>
          <w:ilvl w:val="0"/>
          <w:numId w:val="7"/>
        </w:numPr>
        <w:autoSpaceDE w:val="0"/>
        <w:autoSpaceDN w:val="0"/>
        <w:adjustRightInd w:val="0"/>
        <w:ind w:left="1134" w:firstLine="0"/>
        <w:rPr>
          <w:rFonts w:ascii="Arial" w:eastAsiaTheme="minorEastAsia" w:hAnsi="Arial" w:cs="Arial"/>
          <w:color w:val="000000"/>
          <w:lang w:eastAsia="en-GB"/>
        </w:rPr>
      </w:pPr>
      <w:r w:rsidRPr="00B170E4">
        <w:rPr>
          <w:rFonts w:ascii="Arial" w:eastAsiaTheme="minorEastAsia" w:hAnsi="Arial" w:cs="Arial"/>
          <w:color w:val="000000"/>
          <w:lang w:eastAsia="en-GB"/>
        </w:rPr>
        <w:t xml:space="preserve"> </w:t>
      </w:r>
      <w:r w:rsidR="004940A0" w:rsidRPr="00B170E4">
        <w:rPr>
          <w:rFonts w:ascii="Arial" w:eastAsiaTheme="minorEastAsia" w:hAnsi="Arial" w:cs="Arial"/>
          <w:color w:val="000000"/>
          <w:lang w:eastAsia="en-GB"/>
        </w:rPr>
        <w:t>any change of control of any Consortium Arrangement or Sub-Contracting Arrangement.</w:t>
      </w:r>
    </w:p>
    <w:p w14:paraId="0D7AEF27" w14:textId="77777777" w:rsidR="00B170E4" w:rsidRPr="00B170E4" w:rsidRDefault="00B170E4" w:rsidP="00B170E4">
      <w:pPr>
        <w:pStyle w:val="ListParagraph"/>
        <w:widowControl w:val="0"/>
        <w:autoSpaceDE w:val="0"/>
        <w:autoSpaceDN w:val="0"/>
        <w:adjustRightInd w:val="0"/>
        <w:ind w:left="1134"/>
        <w:rPr>
          <w:rFonts w:ascii="Arial" w:eastAsiaTheme="minorEastAsia" w:hAnsi="Arial" w:cs="Arial"/>
          <w:color w:val="000000"/>
          <w:lang w:eastAsia="en-GB"/>
        </w:rPr>
      </w:pPr>
    </w:p>
    <w:p w14:paraId="77DB457D" w14:textId="0CA55BFC" w:rsidR="004940A0" w:rsidRDefault="004940A0" w:rsidP="00B170E4">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A3</w:t>
      </w:r>
      <w:r w:rsidR="00AC1306">
        <w:rPr>
          <w:rFonts w:ascii="Arial" w:eastAsiaTheme="minorEastAsia" w:hAnsi="Arial" w:cs="Arial"/>
          <w:color w:val="000000"/>
          <w:lang w:eastAsia="en-GB"/>
        </w:rPr>
        <w:t>2</w:t>
      </w:r>
      <w:r w:rsidRPr="004940A0">
        <w:rPr>
          <w:rFonts w:ascii="Arial" w:eastAsiaTheme="minorEastAsia" w:hAnsi="Arial" w:cs="Arial"/>
          <w:color w:val="000000"/>
          <w:lang w:eastAsia="en-GB"/>
        </w:rPr>
        <w:t>.</w:t>
      </w:r>
      <w:r w:rsidR="007E0AC0">
        <w:rPr>
          <w:rFonts w:ascii="Arial" w:eastAsiaTheme="minorEastAsia" w:hAnsi="Arial" w:cs="Arial"/>
          <w:color w:val="000000"/>
          <w:lang w:eastAsia="en-GB"/>
        </w:rPr>
        <w:tab/>
      </w:r>
      <w:r w:rsidRPr="004940A0">
        <w:rPr>
          <w:rFonts w:ascii="Arial" w:eastAsiaTheme="minorEastAsia" w:hAnsi="Arial" w:cs="Arial"/>
          <w:color w:val="000000"/>
          <w:lang w:eastAsia="en-GB"/>
        </w:rPr>
        <w:t>If a change described in paragraph</w:t>
      </w:r>
      <w:r w:rsidR="00D24EA2">
        <w:rPr>
          <w:rFonts w:ascii="Arial" w:eastAsiaTheme="minorEastAsia" w:hAnsi="Arial" w:cs="Arial"/>
          <w:color w:val="000000"/>
          <w:lang w:eastAsia="en-GB"/>
        </w:rPr>
        <w:t xml:space="preserve"> </w:t>
      </w:r>
      <w:r w:rsidRPr="004940A0">
        <w:rPr>
          <w:rFonts w:ascii="Arial" w:eastAsiaTheme="minorEastAsia" w:hAnsi="Arial" w:cs="Arial"/>
          <w:color w:val="000000"/>
          <w:lang w:eastAsia="en-GB"/>
        </w:rPr>
        <w:t>A31 occurs, the Authority may reassess you against the PQQ selection criteria. The Authority reserves the right to require you to submit an updated/amended PQQ response</w:t>
      </w:r>
      <w:r w:rsidR="00AB3C76">
        <w:rPr>
          <w:rFonts w:ascii="Arial" w:eastAsiaTheme="minorEastAsia" w:hAnsi="Arial" w:cs="Arial"/>
          <w:color w:val="000000"/>
          <w:lang w:eastAsia="en-GB"/>
        </w:rPr>
        <w:t xml:space="preserve"> </w:t>
      </w:r>
      <w:r w:rsidRPr="004940A0">
        <w:rPr>
          <w:rFonts w:ascii="Arial" w:eastAsiaTheme="minorEastAsia" w:hAnsi="Arial" w:cs="Arial"/>
          <w:color w:val="000000"/>
          <w:lang w:eastAsia="en-GB"/>
        </w:rPr>
        <w:t xml:space="preserve">(or parts thereof) to reflect the revised circumstances so that the Authority can make a further assessment by applying the published selection criteria to the new information provided. The outcome of this further assessment may affect your suitability to proceed with the procurement. </w:t>
      </w:r>
    </w:p>
    <w:p w14:paraId="38250D5C" w14:textId="77777777" w:rsidR="00A02250" w:rsidRPr="004940A0" w:rsidRDefault="00A02250" w:rsidP="00B170E4">
      <w:pPr>
        <w:widowControl w:val="0"/>
        <w:autoSpaceDE w:val="0"/>
        <w:autoSpaceDN w:val="0"/>
        <w:adjustRightInd w:val="0"/>
        <w:rPr>
          <w:rFonts w:ascii="Arial" w:eastAsiaTheme="minorEastAsia" w:hAnsi="Arial" w:cs="Arial"/>
          <w:sz w:val="24"/>
          <w:szCs w:val="24"/>
          <w:lang w:eastAsia="en-GB"/>
        </w:rPr>
      </w:pPr>
    </w:p>
    <w:p w14:paraId="3205B469" w14:textId="60DF880C" w:rsidR="004940A0" w:rsidRDefault="004940A0" w:rsidP="00B170E4">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A3</w:t>
      </w:r>
      <w:r w:rsidR="00AC1306">
        <w:rPr>
          <w:rFonts w:ascii="Arial" w:eastAsiaTheme="minorEastAsia" w:hAnsi="Arial" w:cs="Arial"/>
          <w:color w:val="000000"/>
          <w:lang w:eastAsia="en-GB"/>
        </w:rPr>
        <w:t>3</w:t>
      </w:r>
      <w:r w:rsidRPr="004940A0">
        <w:rPr>
          <w:rFonts w:ascii="Arial" w:eastAsiaTheme="minorEastAsia" w:hAnsi="Arial" w:cs="Arial"/>
          <w:color w:val="000000"/>
          <w:lang w:eastAsia="en-GB"/>
        </w:rPr>
        <w:t>.</w:t>
      </w:r>
      <w:r w:rsidR="007E0AC0">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In relation to a change described in paragraph A31, as far as is reasonably practicable, you must </w:t>
      </w:r>
      <w:r w:rsidRPr="004940A0">
        <w:rPr>
          <w:rFonts w:ascii="Arial" w:eastAsiaTheme="minorEastAsia" w:hAnsi="Arial" w:cs="Arial"/>
          <w:color w:val="000000"/>
          <w:lang w:eastAsia="en-GB"/>
        </w:rPr>
        <w:lastRenderedPageBreak/>
        <w:t xml:space="preserve">discuss any such proposed changes with the Authority before they occur and you must additionally highlight any changes from your PQQ response relating to any change in the Consortium Arrangement or Sub-Contracting Arrangement or any change relating to conflicts of interest following a change, directly or indirectly in your ownership or control or of any Consortium Arrangement or Sub-Contracting Arrangement </w:t>
      </w:r>
    </w:p>
    <w:p w14:paraId="7AC2990E" w14:textId="77777777" w:rsidR="00A02250" w:rsidRDefault="00A02250" w:rsidP="00D96B4F">
      <w:pPr>
        <w:widowControl w:val="0"/>
        <w:autoSpaceDE w:val="0"/>
        <w:autoSpaceDN w:val="0"/>
        <w:adjustRightInd w:val="0"/>
        <w:rPr>
          <w:rFonts w:ascii="Arial" w:eastAsiaTheme="minorEastAsia" w:hAnsi="Arial" w:cs="Arial"/>
          <w:sz w:val="24"/>
          <w:szCs w:val="24"/>
          <w:lang w:eastAsia="en-GB"/>
        </w:rPr>
      </w:pPr>
    </w:p>
    <w:p w14:paraId="1EDD4763" w14:textId="77777777" w:rsidR="00B86C9B" w:rsidRPr="004940A0" w:rsidRDefault="00B86C9B" w:rsidP="00D96B4F">
      <w:pPr>
        <w:widowControl w:val="0"/>
        <w:autoSpaceDE w:val="0"/>
        <w:autoSpaceDN w:val="0"/>
        <w:adjustRightInd w:val="0"/>
        <w:rPr>
          <w:rFonts w:ascii="Arial" w:eastAsiaTheme="minorEastAsia" w:hAnsi="Arial" w:cs="Arial"/>
          <w:sz w:val="24"/>
          <w:szCs w:val="24"/>
          <w:lang w:eastAsia="en-GB"/>
        </w:rPr>
      </w:pPr>
    </w:p>
    <w:p w14:paraId="1FE6FE7B" w14:textId="2FA33646" w:rsidR="004940A0" w:rsidRDefault="004940A0" w:rsidP="00D96B4F">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A3</w:t>
      </w:r>
      <w:r w:rsidR="00AC1306">
        <w:rPr>
          <w:rFonts w:ascii="Arial" w:eastAsiaTheme="minorEastAsia" w:hAnsi="Arial" w:cs="Arial"/>
          <w:color w:val="000000"/>
          <w:lang w:eastAsia="en-GB"/>
        </w:rPr>
        <w:t>4</w:t>
      </w:r>
      <w:r w:rsidRPr="004940A0">
        <w:rPr>
          <w:rFonts w:ascii="Arial" w:eastAsiaTheme="minorEastAsia" w:hAnsi="Arial" w:cs="Arial"/>
          <w:color w:val="000000"/>
          <w:lang w:eastAsia="en-GB"/>
        </w:rPr>
        <w:t>.</w:t>
      </w:r>
      <w:r w:rsidR="007E0AC0">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Authority reserves the right, at its sole discretion to disqualify any Tenderer who makes any material change to any aspects of </w:t>
      </w:r>
      <w:r w:rsidRPr="004940A0">
        <w:rPr>
          <w:rFonts w:ascii="Arial" w:eastAsiaTheme="minorEastAsia" w:hAnsi="Arial" w:cs="Arial"/>
          <w:color w:val="000000"/>
          <w:highlight w:val="white"/>
          <w:lang w:eastAsia="en-GB"/>
        </w:rPr>
        <w:t>their</w:t>
      </w:r>
      <w:r w:rsidRPr="004940A0">
        <w:rPr>
          <w:rFonts w:ascii="Arial" w:eastAsiaTheme="minorEastAsia" w:hAnsi="Arial" w:cs="Arial"/>
          <w:color w:val="000000"/>
          <w:lang w:eastAsia="en-GB"/>
        </w:rPr>
        <w:t xml:space="preserve"> responses to the PQQ if:</w:t>
      </w:r>
    </w:p>
    <w:p w14:paraId="5ED023AB" w14:textId="77777777" w:rsidR="00A02250" w:rsidRPr="004940A0" w:rsidRDefault="00A02250" w:rsidP="001127C8">
      <w:pPr>
        <w:widowControl w:val="0"/>
        <w:autoSpaceDE w:val="0"/>
        <w:autoSpaceDN w:val="0"/>
        <w:adjustRightInd w:val="0"/>
        <w:rPr>
          <w:rFonts w:ascii="Arial" w:eastAsiaTheme="minorEastAsia" w:hAnsi="Arial" w:cs="Arial"/>
          <w:sz w:val="24"/>
          <w:szCs w:val="24"/>
          <w:lang w:eastAsia="en-GB"/>
        </w:rPr>
      </w:pPr>
    </w:p>
    <w:p w14:paraId="7BBD8275" w14:textId="4A3AC274" w:rsidR="004940A0" w:rsidRDefault="004940A0" w:rsidP="00B86C9B">
      <w:pPr>
        <w:widowControl w:val="0"/>
        <w:tabs>
          <w:tab w:val="left" w:pos="1134"/>
        </w:tabs>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highlight w:val="white"/>
          <w:lang w:eastAsia="en-GB"/>
        </w:rPr>
        <w:t>a.</w:t>
      </w:r>
      <w:r w:rsidR="007E0AC0">
        <w:rPr>
          <w:rFonts w:ascii="Arial" w:eastAsiaTheme="minorEastAsia" w:hAnsi="Arial" w:cs="Arial"/>
          <w:color w:val="000000"/>
          <w:highlight w:val="white"/>
          <w:lang w:eastAsia="en-GB"/>
        </w:rPr>
        <w:tab/>
      </w:r>
      <w:r w:rsidRPr="004940A0">
        <w:rPr>
          <w:rFonts w:ascii="Arial" w:eastAsiaTheme="minorEastAsia" w:hAnsi="Arial" w:cs="Arial"/>
          <w:color w:val="000000"/>
          <w:highlight w:val="white"/>
          <w:lang w:eastAsia="en-GB"/>
        </w:rPr>
        <w:t>they</w:t>
      </w:r>
      <w:r w:rsidRPr="004940A0">
        <w:rPr>
          <w:rFonts w:ascii="Arial" w:eastAsiaTheme="minorEastAsia" w:hAnsi="Arial" w:cs="Arial"/>
          <w:color w:val="000000"/>
          <w:lang w:eastAsia="en-GB"/>
        </w:rPr>
        <w:t xml:space="preserve"> fail to re-submit to the Authority the updated relevant section of </w:t>
      </w:r>
      <w:r w:rsidRPr="004940A0">
        <w:rPr>
          <w:rFonts w:ascii="Arial" w:eastAsiaTheme="minorEastAsia" w:hAnsi="Arial" w:cs="Arial"/>
          <w:color w:val="000000"/>
          <w:highlight w:val="white"/>
          <w:lang w:eastAsia="en-GB"/>
        </w:rPr>
        <w:t>their</w:t>
      </w:r>
      <w:r w:rsidRPr="004940A0">
        <w:rPr>
          <w:rFonts w:ascii="Arial" w:eastAsiaTheme="minorEastAsia" w:hAnsi="Arial" w:cs="Arial"/>
          <w:color w:val="000000"/>
          <w:lang w:eastAsia="en-GB"/>
        </w:rPr>
        <w:t xml:space="preserve"> PQQ response providing details of such change in accordance with paragraph A33 as soon as is reasonably practicable and in any event no later than </w:t>
      </w:r>
      <w:r w:rsidR="00195955">
        <w:rPr>
          <w:rFonts w:ascii="Arial" w:eastAsiaTheme="minorEastAsia" w:hAnsi="Arial" w:cs="Arial"/>
          <w:color w:val="000000"/>
          <w:lang w:eastAsia="en-GB"/>
        </w:rPr>
        <w:t xml:space="preserve">0 </w:t>
      </w:r>
      <w:r w:rsidRPr="004940A0">
        <w:rPr>
          <w:rFonts w:ascii="Arial" w:eastAsiaTheme="minorEastAsia" w:hAnsi="Arial" w:cs="Arial"/>
          <w:color w:val="000000"/>
          <w:lang w:eastAsia="en-GB"/>
        </w:rPr>
        <w:t>business</w:t>
      </w:r>
      <w:r w:rsidR="00195955">
        <w:rPr>
          <w:rFonts w:ascii="Arial" w:eastAsiaTheme="minorEastAsia" w:hAnsi="Arial" w:cs="Arial"/>
          <w:color w:val="000000"/>
          <w:lang w:eastAsia="en-GB"/>
        </w:rPr>
        <w:t xml:space="preserve"> </w:t>
      </w:r>
      <w:r w:rsidRPr="004940A0">
        <w:rPr>
          <w:rFonts w:ascii="Arial" w:eastAsiaTheme="minorEastAsia" w:hAnsi="Arial" w:cs="Arial"/>
          <w:color w:val="000000"/>
          <w:lang w:eastAsia="en-GB"/>
        </w:rPr>
        <w:t>days following</w:t>
      </w:r>
      <w:r w:rsidR="00195955">
        <w:rPr>
          <w:rFonts w:ascii="Arial" w:eastAsiaTheme="minorEastAsia" w:hAnsi="Arial" w:cs="Arial"/>
          <w:color w:val="000000"/>
          <w:lang w:eastAsia="en-GB"/>
        </w:rPr>
        <w:t xml:space="preserve"> </w:t>
      </w:r>
      <w:r w:rsidRPr="004940A0">
        <w:rPr>
          <w:rFonts w:ascii="Arial" w:eastAsiaTheme="minorEastAsia" w:hAnsi="Arial" w:cs="Arial"/>
          <w:color w:val="000000"/>
          <w:lang w:eastAsia="en-GB"/>
        </w:rPr>
        <w:t xml:space="preserve">request from the </w:t>
      </w:r>
      <w:proofErr w:type="gramStart"/>
      <w:r w:rsidRPr="004940A0">
        <w:rPr>
          <w:rFonts w:ascii="Arial" w:eastAsiaTheme="minorEastAsia" w:hAnsi="Arial" w:cs="Arial"/>
          <w:color w:val="000000"/>
          <w:lang w:eastAsia="en-GB"/>
        </w:rPr>
        <w:t>Authority;</w:t>
      </w:r>
      <w:proofErr w:type="gramEnd"/>
      <w:r w:rsidRPr="004940A0">
        <w:rPr>
          <w:rFonts w:ascii="Arial" w:eastAsiaTheme="minorEastAsia" w:hAnsi="Arial" w:cs="Arial"/>
          <w:color w:val="000000"/>
          <w:lang w:eastAsia="en-GB"/>
        </w:rPr>
        <w:t xml:space="preserve"> or</w:t>
      </w:r>
    </w:p>
    <w:p w14:paraId="6099CFE8" w14:textId="77777777" w:rsidR="00B86C9B" w:rsidRPr="004940A0" w:rsidRDefault="00B86C9B" w:rsidP="007E0AC0">
      <w:pPr>
        <w:widowControl w:val="0"/>
        <w:autoSpaceDE w:val="0"/>
        <w:autoSpaceDN w:val="0"/>
        <w:adjustRightInd w:val="0"/>
        <w:ind w:left="709"/>
        <w:rPr>
          <w:rFonts w:ascii="Arial" w:eastAsiaTheme="minorEastAsia" w:hAnsi="Arial" w:cs="Arial"/>
          <w:sz w:val="24"/>
          <w:szCs w:val="24"/>
          <w:lang w:eastAsia="en-GB"/>
        </w:rPr>
      </w:pPr>
    </w:p>
    <w:p w14:paraId="3042B12D" w14:textId="1C536ED2" w:rsidR="004940A0" w:rsidRDefault="004940A0" w:rsidP="00B86C9B">
      <w:pPr>
        <w:widowControl w:val="0"/>
        <w:tabs>
          <w:tab w:val="left" w:pos="1134"/>
        </w:tabs>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lang w:eastAsia="en-GB"/>
        </w:rPr>
        <w:t>b.</w:t>
      </w:r>
      <w:r w:rsidR="007E0AC0">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having notified the Authority of such change, the Authority considers that the effect of the change is such that </w:t>
      </w:r>
      <w:proofErr w:type="gramStart"/>
      <w:r w:rsidRPr="004940A0">
        <w:rPr>
          <w:rFonts w:ascii="Arial" w:eastAsiaTheme="minorEastAsia" w:hAnsi="Arial" w:cs="Arial"/>
          <w:color w:val="000000"/>
          <w:lang w:eastAsia="en-GB"/>
        </w:rPr>
        <w:t>on the basis of</w:t>
      </w:r>
      <w:proofErr w:type="gramEnd"/>
      <w:r w:rsidRPr="004940A0">
        <w:rPr>
          <w:rFonts w:ascii="Arial" w:eastAsiaTheme="minorEastAsia" w:hAnsi="Arial" w:cs="Arial"/>
          <w:color w:val="000000"/>
          <w:lang w:eastAsia="en-GB"/>
        </w:rPr>
        <w:t xml:space="preserve"> the evaluation undertaken by the Authority for the purpose of selecting potential providers to participate in the procurement, the Tenderer would not have pre-qualified.</w:t>
      </w:r>
    </w:p>
    <w:p w14:paraId="6B1888D9" w14:textId="77777777" w:rsidR="00A02250" w:rsidRPr="004940A0" w:rsidRDefault="00A02250" w:rsidP="007E0AC0">
      <w:pPr>
        <w:widowControl w:val="0"/>
        <w:autoSpaceDE w:val="0"/>
        <w:autoSpaceDN w:val="0"/>
        <w:adjustRightInd w:val="0"/>
        <w:ind w:left="709"/>
        <w:rPr>
          <w:rFonts w:ascii="Arial" w:eastAsiaTheme="minorEastAsia" w:hAnsi="Arial" w:cs="Arial"/>
          <w:sz w:val="24"/>
          <w:szCs w:val="24"/>
          <w:lang w:eastAsia="en-GB"/>
        </w:rPr>
      </w:pPr>
    </w:p>
    <w:p w14:paraId="0993C9C4" w14:textId="77777777" w:rsidR="004940A0" w:rsidRDefault="004940A0" w:rsidP="00EC543C">
      <w:pPr>
        <w:widowControl w:val="0"/>
        <w:autoSpaceDE w:val="0"/>
        <w:autoSpaceDN w:val="0"/>
        <w:adjustRightInd w:val="0"/>
        <w:rPr>
          <w:rFonts w:ascii="Arial" w:eastAsiaTheme="minorEastAsia" w:hAnsi="Arial" w:cs="Arial"/>
          <w:b/>
          <w:bCs/>
          <w:color w:val="000000"/>
          <w:lang w:eastAsia="en-GB"/>
        </w:rPr>
      </w:pPr>
      <w:r w:rsidRPr="004940A0">
        <w:rPr>
          <w:rFonts w:ascii="Arial" w:eastAsiaTheme="minorEastAsia" w:hAnsi="Arial" w:cs="Arial"/>
          <w:b/>
          <w:bCs/>
          <w:color w:val="000000"/>
          <w:lang w:eastAsia="en-GB"/>
        </w:rPr>
        <w:t xml:space="preserve">Contract Terms &amp; Conditions </w:t>
      </w:r>
    </w:p>
    <w:p w14:paraId="20102CF5" w14:textId="77777777" w:rsidR="00B86C9B" w:rsidRPr="004940A0" w:rsidRDefault="00B86C9B" w:rsidP="00EC543C">
      <w:pPr>
        <w:widowControl w:val="0"/>
        <w:autoSpaceDE w:val="0"/>
        <w:autoSpaceDN w:val="0"/>
        <w:adjustRightInd w:val="0"/>
        <w:rPr>
          <w:rFonts w:ascii="Arial" w:eastAsiaTheme="minorEastAsia" w:hAnsi="Arial" w:cs="Arial"/>
          <w:sz w:val="24"/>
          <w:szCs w:val="24"/>
          <w:lang w:eastAsia="en-GB"/>
        </w:rPr>
      </w:pPr>
    </w:p>
    <w:p w14:paraId="05B02372" w14:textId="14DEDF06" w:rsidR="004940A0" w:rsidRDefault="004940A0" w:rsidP="00D40DD1">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A3</w:t>
      </w:r>
      <w:r w:rsidR="00AC1306">
        <w:rPr>
          <w:rFonts w:ascii="Arial" w:eastAsiaTheme="minorEastAsia" w:hAnsi="Arial" w:cs="Arial"/>
          <w:color w:val="000000"/>
          <w:lang w:eastAsia="en-GB"/>
        </w:rPr>
        <w:t>5</w:t>
      </w:r>
      <w:r w:rsidRPr="004940A0">
        <w:rPr>
          <w:rFonts w:ascii="Arial" w:eastAsiaTheme="minorEastAsia" w:hAnsi="Arial" w:cs="Arial"/>
          <w:color w:val="000000"/>
          <w:lang w:eastAsia="en-GB"/>
        </w:rPr>
        <w:t>.</w:t>
      </w:r>
      <w:r w:rsidR="007E0AC0">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Contract Terms &amp; Conditions include all attachments listed in the contents of the Terms &amp; Conditions, such as the Schedule of Requirements, any additional Schedules, Annexes and/or Appendices. The full text of Defence Conditions (DEFCONs) and Defence Forms (DEFFORMS) are available electronically via the </w:t>
      </w:r>
      <w:r w:rsidRPr="004940A0">
        <w:rPr>
          <w:rFonts w:ascii="Arial" w:eastAsiaTheme="minorEastAsia" w:hAnsi="Arial" w:cs="Arial"/>
          <w:color w:val="0000FF"/>
          <w:u w:val="single"/>
          <w:lang w:eastAsia="en-GB"/>
        </w:rPr>
        <w:t>Knowledge in Defence (</w:t>
      </w:r>
      <w:proofErr w:type="spellStart"/>
      <w:r w:rsidRPr="004940A0">
        <w:rPr>
          <w:rFonts w:ascii="Arial" w:eastAsiaTheme="minorEastAsia" w:hAnsi="Arial" w:cs="Arial"/>
          <w:color w:val="0000FF"/>
          <w:u w:val="single"/>
          <w:lang w:eastAsia="en-GB"/>
        </w:rPr>
        <w:t>KiD</w:t>
      </w:r>
      <w:proofErr w:type="spellEnd"/>
      <w:r w:rsidRPr="004940A0">
        <w:rPr>
          <w:rFonts w:ascii="Arial" w:eastAsiaTheme="minorEastAsia" w:hAnsi="Arial" w:cs="Arial"/>
          <w:color w:val="0000FF"/>
          <w:u w:val="single"/>
          <w:lang w:eastAsia="en-GB"/>
        </w:rPr>
        <w:t>)</w:t>
      </w:r>
      <w:r w:rsidRPr="004940A0">
        <w:rPr>
          <w:rFonts w:ascii="Arial" w:eastAsiaTheme="minorEastAsia" w:hAnsi="Arial" w:cs="Arial"/>
          <w:color w:val="000000"/>
          <w:lang w:eastAsia="en-GB"/>
        </w:rPr>
        <w:t xml:space="preserve"> website. </w:t>
      </w:r>
    </w:p>
    <w:p w14:paraId="66E3854F" w14:textId="77777777" w:rsidR="00A02250" w:rsidRPr="00BC78B9" w:rsidRDefault="00A02250" w:rsidP="00D40DD1">
      <w:pPr>
        <w:widowControl w:val="0"/>
        <w:autoSpaceDE w:val="0"/>
        <w:autoSpaceDN w:val="0"/>
        <w:adjustRightInd w:val="0"/>
        <w:rPr>
          <w:rFonts w:ascii="Arial" w:eastAsiaTheme="minorEastAsia" w:hAnsi="Arial" w:cs="Arial"/>
          <w:lang w:eastAsia="en-GB"/>
        </w:rPr>
      </w:pPr>
    </w:p>
    <w:p w14:paraId="1FC0BCDE" w14:textId="43D6DA68" w:rsidR="004940A0" w:rsidRDefault="004940A0" w:rsidP="00D40DD1">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A3</w:t>
      </w:r>
      <w:r w:rsidR="00AC1306">
        <w:rPr>
          <w:rFonts w:ascii="Arial" w:eastAsiaTheme="minorEastAsia" w:hAnsi="Arial" w:cs="Arial"/>
          <w:color w:val="000000"/>
          <w:lang w:eastAsia="en-GB"/>
        </w:rPr>
        <w:t>6</w:t>
      </w:r>
      <w:r w:rsidRPr="004940A0">
        <w:rPr>
          <w:rFonts w:ascii="Arial" w:eastAsiaTheme="minorEastAsia" w:hAnsi="Arial" w:cs="Arial"/>
          <w:color w:val="000000"/>
          <w:lang w:eastAsia="en-GB"/>
        </w:rPr>
        <w:t>.</w:t>
      </w:r>
      <w:r w:rsidR="00873E1A">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Standardised Contract 2 (SC2) conditions are attached.  </w:t>
      </w:r>
    </w:p>
    <w:p w14:paraId="1B752CA4" w14:textId="77777777" w:rsidR="00A02250" w:rsidRDefault="00A02250" w:rsidP="00D40DD1">
      <w:pPr>
        <w:widowControl w:val="0"/>
        <w:autoSpaceDE w:val="0"/>
        <w:autoSpaceDN w:val="0"/>
        <w:adjustRightInd w:val="0"/>
        <w:rPr>
          <w:rFonts w:ascii="Arial" w:eastAsiaTheme="minorEastAsia" w:hAnsi="Arial" w:cs="Arial"/>
          <w:color w:val="000000"/>
          <w:lang w:eastAsia="en-GB"/>
        </w:rPr>
      </w:pPr>
    </w:p>
    <w:p w14:paraId="30C34C3E" w14:textId="3831046E" w:rsidR="00675231" w:rsidRDefault="00675231" w:rsidP="00675231">
      <w:pPr>
        <w:widowControl w:val="0"/>
        <w:autoSpaceDE w:val="0"/>
        <w:autoSpaceDN w:val="0"/>
        <w:adjustRightInd w:val="0"/>
        <w:rPr>
          <w:rFonts w:ascii="Arial" w:hAnsi="Arial" w:cs="Arial"/>
          <w:color w:val="000000"/>
        </w:rPr>
      </w:pPr>
      <w:r>
        <w:rPr>
          <w:rFonts w:ascii="Arial" w:hAnsi="Arial" w:cs="Arial"/>
          <w:color w:val="000000"/>
        </w:rPr>
        <w:t>A3</w:t>
      </w:r>
      <w:r w:rsidR="00AC1306">
        <w:rPr>
          <w:rFonts w:ascii="Arial" w:hAnsi="Arial" w:cs="Arial"/>
          <w:color w:val="000000"/>
        </w:rPr>
        <w:t>7</w:t>
      </w:r>
      <w:r>
        <w:rPr>
          <w:rFonts w:ascii="Arial" w:hAnsi="Arial" w:cs="Arial"/>
          <w:color w:val="000000"/>
        </w:rPr>
        <w:t>.</w:t>
      </w:r>
      <w:r w:rsidR="00873E1A">
        <w:rPr>
          <w:rFonts w:ascii="Arial" w:hAnsi="Arial" w:cs="Arial"/>
          <w:color w:val="000000"/>
        </w:rPr>
        <w:tab/>
      </w:r>
      <w:r>
        <w:rPr>
          <w:rFonts w:ascii="Arial" w:hAnsi="Arial" w:cs="Arial"/>
          <w:color w:val="000000"/>
        </w:rPr>
        <w:t>Intentionally blank.</w:t>
      </w:r>
    </w:p>
    <w:p w14:paraId="4D7D138F" w14:textId="77777777" w:rsidR="00B86C9B" w:rsidRPr="00BC78B9" w:rsidRDefault="00B86C9B" w:rsidP="00675231">
      <w:pPr>
        <w:widowControl w:val="0"/>
        <w:autoSpaceDE w:val="0"/>
        <w:autoSpaceDN w:val="0"/>
        <w:adjustRightInd w:val="0"/>
        <w:rPr>
          <w:rFonts w:ascii="Arial" w:hAnsi="Arial" w:cs="Arial"/>
        </w:rPr>
      </w:pPr>
    </w:p>
    <w:p w14:paraId="6988FFDC" w14:textId="77777777" w:rsidR="00B86C9B" w:rsidRDefault="004940A0" w:rsidP="00B86C9B">
      <w:pPr>
        <w:widowControl w:val="0"/>
        <w:autoSpaceDE w:val="0"/>
        <w:autoSpaceDN w:val="0"/>
        <w:adjustRightInd w:val="0"/>
        <w:rPr>
          <w:rFonts w:ascii="Arial" w:eastAsiaTheme="minorEastAsia" w:hAnsi="Arial" w:cs="Arial"/>
          <w:b/>
          <w:bCs/>
          <w:color w:val="000000"/>
          <w:lang w:eastAsia="en-GB"/>
        </w:rPr>
      </w:pPr>
      <w:r w:rsidRPr="004940A0">
        <w:rPr>
          <w:rFonts w:ascii="Arial" w:eastAsiaTheme="minorEastAsia" w:hAnsi="Arial" w:cs="Arial"/>
          <w:b/>
          <w:bCs/>
          <w:color w:val="000000"/>
          <w:lang w:eastAsia="en-GB"/>
        </w:rPr>
        <w:t>Other Information</w:t>
      </w:r>
    </w:p>
    <w:p w14:paraId="401A5CB3" w14:textId="5264366E" w:rsidR="004940A0" w:rsidRDefault="004940A0" w:rsidP="00B86C9B">
      <w:pPr>
        <w:widowControl w:val="0"/>
        <w:autoSpaceDE w:val="0"/>
        <w:autoSpaceDN w:val="0"/>
        <w:adjustRightInd w:val="0"/>
        <w:rPr>
          <w:rFonts w:ascii="Arial" w:eastAsiaTheme="minorEastAsia" w:hAnsi="Arial" w:cs="Arial"/>
          <w:b/>
          <w:bCs/>
          <w:color w:val="000000"/>
          <w:lang w:eastAsia="en-GB"/>
        </w:rPr>
      </w:pPr>
      <w:r w:rsidRPr="004940A0">
        <w:rPr>
          <w:rFonts w:ascii="Arial" w:eastAsiaTheme="minorEastAsia" w:hAnsi="Arial" w:cs="Arial"/>
          <w:b/>
          <w:bCs/>
          <w:color w:val="000000"/>
          <w:lang w:eastAsia="en-GB"/>
        </w:rPr>
        <w:t xml:space="preserve"> </w:t>
      </w:r>
    </w:p>
    <w:p w14:paraId="4E6326E1" w14:textId="6DFEDC2D" w:rsidR="004940A0" w:rsidRPr="00BC78B9" w:rsidRDefault="004940A0" w:rsidP="00B86C9B">
      <w:pPr>
        <w:widowControl w:val="0"/>
        <w:autoSpaceDE w:val="0"/>
        <w:autoSpaceDN w:val="0"/>
        <w:adjustRightInd w:val="0"/>
        <w:rPr>
          <w:rFonts w:ascii="Arial" w:eastAsiaTheme="minorEastAsia" w:hAnsi="Arial" w:cs="Arial"/>
          <w:b/>
          <w:bCs/>
          <w:color w:val="000000"/>
          <w:lang w:eastAsia="en-GB"/>
        </w:rPr>
      </w:pPr>
      <w:r w:rsidRPr="00BC78B9">
        <w:rPr>
          <w:rFonts w:ascii="Arial" w:eastAsiaTheme="minorEastAsia" w:hAnsi="Arial" w:cs="Arial"/>
          <w:color w:val="000000"/>
          <w:lang w:eastAsia="en-GB"/>
        </w:rPr>
        <w:t>A3</w:t>
      </w:r>
      <w:r w:rsidR="00AC1306" w:rsidRPr="00BC78B9">
        <w:rPr>
          <w:rFonts w:ascii="Arial" w:eastAsiaTheme="minorEastAsia" w:hAnsi="Arial" w:cs="Arial"/>
          <w:color w:val="000000"/>
          <w:lang w:eastAsia="en-GB"/>
        </w:rPr>
        <w:t>8</w:t>
      </w:r>
      <w:r w:rsidR="00873E1A" w:rsidRPr="00BC78B9">
        <w:rPr>
          <w:rFonts w:ascii="Arial" w:eastAsiaTheme="minorEastAsia" w:hAnsi="Arial" w:cs="Arial"/>
          <w:color w:val="000000"/>
          <w:lang w:eastAsia="en-GB"/>
        </w:rPr>
        <w:tab/>
      </w:r>
      <w:r w:rsidRPr="00BC78B9">
        <w:rPr>
          <w:rFonts w:ascii="Arial" w:eastAsiaTheme="minorEastAsia" w:hAnsi="Arial" w:cs="Arial"/>
          <w:b/>
          <w:bCs/>
          <w:color w:val="000000"/>
          <w:lang w:eastAsia="en-GB"/>
        </w:rPr>
        <w:t>The Armed Forces Covenant</w:t>
      </w:r>
    </w:p>
    <w:p w14:paraId="0F95EA3B" w14:textId="77777777" w:rsidR="00B86C9B" w:rsidRPr="00BC78B9" w:rsidRDefault="00B86C9B" w:rsidP="00B86C9B">
      <w:pPr>
        <w:widowControl w:val="0"/>
        <w:autoSpaceDE w:val="0"/>
        <w:autoSpaceDN w:val="0"/>
        <w:adjustRightInd w:val="0"/>
        <w:rPr>
          <w:rFonts w:ascii="Arial" w:eastAsiaTheme="minorEastAsia" w:hAnsi="Arial" w:cs="Arial"/>
          <w:lang w:eastAsia="en-GB"/>
        </w:rPr>
      </w:pPr>
    </w:p>
    <w:p w14:paraId="4CD75623" w14:textId="7E8DBB8B" w:rsidR="004940A0" w:rsidRPr="00BC78B9" w:rsidRDefault="004940A0" w:rsidP="005C198A">
      <w:pPr>
        <w:widowControl w:val="0"/>
        <w:tabs>
          <w:tab w:val="left" w:pos="1134"/>
        </w:tabs>
        <w:autoSpaceDE w:val="0"/>
        <w:autoSpaceDN w:val="0"/>
        <w:adjustRightInd w:val="0"/>
        <w:ind w:left="709"/>
        <w:rPr>
          <w:rFonts w:ascii="Arial" w:eastAsiaTheme="minorEastAsia" w:hAnsi="Arial" w:cs="Arial"/>
          <w:color w:val="000000"/>
          <w:lang w:eastAsia="en-GB"/>
        </w:rPr>
      </w:pPr>
      <w:r w:rsidRPr="00BC78B9">
        <w:rPr>
          <w:rFonts w:ascii="Arial" w:eastAsiaTheme="minorEastAsia" w:hAnsi="Arial" w:cs="Arial"/>
          <w:color w:val="000000"/>
          <w:lang w:eastAsia="en-GB"/>
        </w:rPr>
        <w:t>a.</w:t>
      </w:r>
      <w:r w:rsidR="00873E1A" w:rsidRPr="00BC78B9">
        <w:rPr>
          <w:rFonts w:ascii="Arial" w:eastAsiaTheme="minorEastAsia" w:hAnsi="Arial" w:cs="Arial"/>
          <w:color w:val="000000"/>
          <w:lang w:eastAsia="en-GB"/>
        </w:rPr>
        <w:tab/>
      </w:r>
      <w:r w:rsidRPr="00BC78B9">
        <w:rPr>
          <w:rFonts w:ascii="Arial" w:eastAsiaTheme="minorEastAsia" w:hAnsi="Arial" w:cs="Arial"/>
          <w:color w:val="000000"/>
          <w:lang w:eastAsia="en-GB"/>
        </w:rPr>
        <w:t xml:space="preserve">The Armed Forces Covenant is a promise from the nation to those who serve, or who have served, and their families, to ensure that they are treated fairly and are not disadvantaged in their day to day lives, </w:t>
      </w:r>
      <w:proofErr w:type="gramStart"/>
      <w:r w:rsidRPr="00BC78B9">
        <w:rPr>
          <w:rFonts w:ascii="Arial" w:eastAsiaTheme="minorEastAsia" w:hAnsi="Arial" w:cs="Arial"/>
          <w:color w:val="000000"/>
          <w:lang w:eastAsia="en-GB"/>
        </w:rPr>
        <w:t>as a result of</w:t>
      </w:r>
      <w:proofErr w:type="gramEnd"/>
      <w:r w:rsidRPr="00BC78B9">
        <w:rPr>
          <w:rFonts w:ascii="Arial" w:eastAsiaTheme="minorEastAsia" w:hAnsi="Arial" w:cs="Arial"/>
          <w:color w:val="000000"/>
          <w:lang w:eastAsia="en-GB"/>
        </w:rPr>
        <w:t xml:space="preserve"> their service.</w:t>
      </w:r>
    </w:p>
    <w:p w14:paraId="52AAA673" w14:textId="77777777" w:rsidR="007650F5" w:rsidRPr="00BC78B9" w:rsidRDefault="007650F5" w:rsidP="00873E1A">
      <w:pPr>
        <w:widowControl w:val="0"/>
        <w:tabs>
          <w:tab w:val="left" w:pos="709"/>
        </w:tabs>
        <w:autoSpaceDE w:val="0"/>
        <w:autoSpaceDN w:val="0"/>
        <w:adjustRightInd w:val="0"/>
        <w:ind w:left="709"/>
        <w:rPr>
          <w:rFonts w:ascii="Arial" w:eastAsiaTheme="minorEastAsia" w:hAnsi="Arial" w:cs="Arial"/>
          <w:lang w:eastAsia="en-GB"/>
        </w:rPr>
      </w:pPr>
    </w:p>
    <w:p w14:paraId="7C1052BB" w14:textId="7DA00CFF" w:rsidR="004940A0" w:rsidRDefault="004940A0" w:rsidP="005C198A">
      <w:pPr>
        <w:widowControl w:val="0"/>
        <w:tabs>
          <w:tab w:val="left" w:pos="1134"/>
        </w:tabs>
        <w:autoSpaceDE w:val="0"/>
        <w:autoSpaceDN w:val="0"/>
        <w:adjustRightInd w:val="0"/>
        <w:ind w:left="709"/>
        <w:rPr>
          <w:rFonts w:ascii="Arial" w:eastAsiaTheme="minorEastAsia" w:hAnsi="Arial" w:cs="Arial"/>
          <w:color w:val="000000"/>
          <w:lang w:eastAsia="en-GB"/>
        </w:rPr>
      </w:pPr>
      <w:r w:rsidRPr="00BC78B9">
        <w:rPr>
          <w:rFonts w:ascii="Arial" w:eastAsiaTheme="minorEastAsia" w:hAnsi="Arial" w:cs="Arial"/>
          <w:color w:val="000000"/>
          <w:lang w:eastAsia="en-GB"/>
        </w:rPr>
        <w:t>b.</w:t>
      </w:r>
      <w:r w:rsidR="00873E1A" w:rsidRPr="00BC78B9">
        <w:rPr>
          <w:rFonts w:ascii="Arial" w:eastAsiaTheme="minorEastAsia" w:hAnsi="Arial" w:cs="Arial"/>
          <w:color w:val="000000"/>
          <w:lang w:eastAsia="en-GB"/>
        </w:rPr>
        <w:tab/>
      </w:r>
      <w:r w:rsidRPr="00BC78B9">
        <w:rPr>
          <w:rFonts w:ascii="Arial" w:eastAsiaTheme="minorEastAsia" w:hAnsi="Arial" w:cs="Arial"/>
          <w:color w:val="000000"/>
          <w:lang w:eastAsia="en-GB"/>
        </w:rPr>
        <w:t>The Covenant is based on two principles:</w:t>
      </w:r>
    </w:p>
    <w:p w14:paraId="19864E57" w14:textId="77777777" w:rsidR="005C198A" w:rsidRPr="00BC78B9" w:rsidRDefault="005C198A" w:rsidP="005C198A">
      <w:pPr>
        <w:widowControl w:val="0"/>
        <w:tabs>
          <w:tab w:val="left" w:pos="1134"/>
        </w:tabs>
        <w:autoSpaceDE w:val="0"/>
        <w:autoSpaceDN w:val="0"/>
        <w:adjustRightInd w:val="0"/>
        <w:ind w:left="709"/>
        <w:rPr>
          <w:rFonts w:ascii="Arial" w:eastAsiaTheme="minorEastAsia" w:hAnsi="Arial" w:cs="Arial"/>
          <w:lang w:eastAsia="en-GB"/>
        </w:rPr>
      </w:pPr>
    </w:p>
    <w:p w14:paraId="1942BDDB" w14:textId="77777777" w:rsidR="004940A0" w:rsidRDefault="004940A0" w:rsidP="008A1481">
      <w:pPr>
        <w:widowControl w:val="0"/>
        <w:tabs>
          <w:tab w:val="left" w:pos="1418"/>
        </w:tabs>
        <w:autoSpaceDE w:val="0"/>
        <w:autoSpaceDN w:val="0"/>
        <w:adjustRightInd w:val="0"/>
        <w:ind w:left="1134"/>
        <w:rPr>
          <w:rFonts w:ascii="Arial" w:eastAsiaTheme="minorEastAsia" w:hAnsi="Arial" w:cs="Arial"/>
          <w:color w:val="000000"/>
          <w:lang w:eastAsia="en-GB"/>
        </w:rPr>
      </w:pPr>
      <w:r w:rsidRPr="00BC78B9">
        <w:rPr>
          <w:rFonts w:ascii="Arial" w:eastAsiaTheme="minorEastAsia" w:hAnsi="Arial" w:cs="Arial"/>
          <w:color w:val="000000"/>
          <w:lang w:eastAsia="en-GB"/>
        </w:rPr>
        <w:t>i.</w:t>
      </w:r>
      <w:r w:rsidRPr="00BC78B9">
        <w:rPr>
          <w:rFonts w:ascii="Arial" w:eastAsiaTheme="minorEastAsia" w:hAnsi="Arial" w:cs="Arial"/>
          <w:lang w:eastAsia="en-GB"/>
        </w:rPr>
        <w:tab/>
      </w:r>
      <w:r w:rsidRPr="00BC78B9">
        <w:rPr>
          <w:rFonts w:ascii="Arial" w:eastAsiaTheme="minorEastAsia" w:hAnsi="Arial" w:cs="Arial"/>
          <w:color w:val="000000"/>
          <w:lang w:eastAsia="en-GB"/>
        </w:rPr>
        <w:t>That the Armed Forces community would not face disadvantages when compared to other citizens in the provision of public and commercial services; and</w:t>
      </w:r>
    </w:p>
    <w:p w14:paraId="49A8F908" w14:textId="77777777" w:rsidR="008A1481" w:rsidRPr="00BC78B9" w:rsidRDefault="008A1481" w:rsidP="008A1481">
      <w:pPr>
        <w:widowControl w:val="0"/>
        <w:tabs>
          <w:tab w:val="left" w:pos="1418"/>
        </w:tabs>
        <w:autoSpaceDE w:val="0"/>
        <w:autoSpaceDN w:val="0"/>
        <w:adjustRightInd w:val="0"/>
        <w:ind w:left="993"/>
        <w:rPr>
          <w:rFonts w:ascii="Arial" w:eastAsiaTheme="minorEastAsia" w:hAnsi="Arial" w:cs="Arial"/>
          <w:lang w:eastAsia="en-GB"/>
        </w:rPr>
      </w:pPr>
    </w:p>
    <w:p w14:paraId="5CF6C1E7" w14:textId="4647551E" w:rsidR="004940A0" w:rsidRPr="00BC78B9" w:rsidRDefault="004940A0" w:rsidP="008A1481">
      <w:pPr>
        <w:widowControl w:val="0"/>
        <w:tabs>
          <w:tab w:val="left" w:pos="1418"/>
        </w:tabs>
        <w:autoSpaceDE w:val="0"/>
        <w:autoSpaceDN w:val="0"/>
        <w:adjustRightInd w:val="0"/>
        <w:ind w:left="1134"/>
        <w:rPr>
          <w:rFonts w:ascii="Arial" w:eastAsiaTheme="minorEastAsia" w:hAnsi="Arial" w:cs="Arial"/>
          <w:color w:val="000000"/>
          <w:lang w:eastAsia="en-GB"/>
        </w:rPr>
      </w:pPr>
      <w:r w:rsidRPr="00BC78B9">
        <w:rPr>
          <w:rFonts w:ascii="Arial" w:eastAsiaTheme="minorEastAsia" w:hAnsi="Arial" w:cs="Arial"/>
          <w:color w:val="000000"/>
          <w:lang w:eastAsia="en-GB"/>
        </w:rPr>
        <w:t>ii.</w:t>
      </w:r>
      <w:r w:rsidRPr="00BC78B9">
        <w:rPr>
          <w:rFonts w:ascii="Arial" w:eastAsiaTheme="minorEastAsia" w:hAnsi="Arial" w:cs="Arial"/>
          <w:lang w:eastAsia="en-GB"/>
        </w:rPr>
        <w:tab/>
      </w:r>
      <w:r w:rsidRPr="00BC78B9">
        <w:rPr>
          <w:rFonts w:ascii="Arial" w:eastAsiaTheme="minorEastAsia" w:hAnsi="Arial" w:cs="Arial"/>
          <w:color w:val="000000"/>
          <w:lang w:eastAsia="en-GB"/>
        </w:rPr>
        <w:t>That special consideration is appropriate in some cases, especially for those who have given most, such as the injured and the bereaved.</w:t>
      </w:r>
      <w:r w:rsidR="00784637" w:rsidRPr="00BC78B9">
        <w:rPr>
          <w:rFonts w:ascii="Arial" w:eastAsiaTheme="minorEastAsia" w:hAnsi="Arial" w:cs="Arial"/>
          <w:lang w:eastAsia="en-GB"/>
        </w:rPr>
        <w:t xml:space="preserve"> </w:t>
      </w:r>
      <w:r w:rsidRPr="00BC78B9">
        <w:rPr>
          <w:rFonts w:ascii="Arial" w:eastAsiaTheme="minorEastAsia" w:hAnsi="Arial" w:cs="Arial"/>
          <w:color w:val="000000"/>
          <w:lang w:eastAsia="en-GB"/>
        </w:rPr>
        <w:t>The Authority encourages all Tenderers, and their suppliers, to sign the Armed Forces Covenant, declaring their support for the Armed Forces community by displaying the values and behaviours set out therein.</w:t>
      </w:r>
    </w:p>
    <w:p w14:paraId="2FDCFA64" w14:textId="77777777" w:rsidR="007650F5" w:rsidRPr="00BC78B9" w:rsidRDefault="007650F5" w:rsidP="00873E1A">
      <w:pPr>
        <w:widowControl w:val="0"/>
        <w:tabs>
          <w:tab w:val="left" w:pos="540"/>
          <w:tab w:val="left" w:pos="709"/>
          <w:tab w:val="left" w:pos="1985"/>
        </w:tabs>
        <w:autoSpaceDE w:val="0"/>
        <w:autoSpaceDN w:val="0"/>
        <w:adjustRightInd w:val="0"/>
        <w:ind w:left="1418"/>
        <w:rPr>
          <w:rFonts w:ascii="Arial" w:eastAsiaTheme="minorEastAsia" w:hAnsi="Arial" w:cs="Arial"/>
          <w:lang w:eastAsia="en-GB"/>
        </w:rPr>
      </w:pPr>
    </w:p>
    <w:p w14:paraId="01799CB4" w14:textId="14A5BEFC" w:rsidR="004940A0" w:rsidRPr="00BC78B9" w:rsidRDefault="004940A0" w:rsidP="00980B26">
      <w:pPr>
        <w:widowControl w:val="0"/>
        <w:tabs>
          <w:tab w:val="left" w:pos="1134"/>
        </w:tabs>
        <w:autoSpaceDE w:val="0"/>
        <w:autoSpaceDN w:val="0"/>
        <w:adjustRightInd w:val="0"/>
        <w:ind w:left="709"/>
        <w:rPr>
          <w:rFonts w:ascii="Arial" w:eastAsiaTheme="minorEastAsia" w:hAnsi="Arial" w:cs="Arial"/>
          <w:color w:val="000000"/>
          <w:lang w:eastAsia="en-GB"/>
        </w:rPr>
      </w:pPr>
      <w:r w:rsidRPr="00BC78B9">
        <w:rPr>
          <w:rFonts w:ascii="Arial" w:eastAsiaTheme="minorEastAsia" w:hAnsi="Arial" w:cs="Arial"/>
          <w:color w:val="000000"/>
          <w:lang w:eastAsia="en-GB"/>
        </w:rPr>
        <w:t>c.</w:t>
      </w:r>
      <w:r w:rsidR="00873E1A" w:rsidRPr="00BC78B9">
        <w:rPr>
          <w:rFonts w:ascii="Arial" w:eastAsiaTheme="minorEastAsia" w:hAnsi="Arial" w:cs="Arial"/>
          <w:color w:val="000000"/>
          <w:lang w:eastAsia="en-GB"/>
        </w:rPr>
        <w:tab/>
      </w:r>
      <w:r w:rsidRPr="00BC78B9">
        <w:rPr>
          <w:rFonts w:ascii="Arial" w:eastAsiaTheme="minorEastAsia" w:hAnsi="Arial" w:cs="Arial"/>
          <w:color w:val="0000FF"/>
          <w:u w:val="single"/>
          <w:lang w:eastAsia="en-GB"/>
        </w:rPr>
        <w:t>The Armed Forces Covenant</w:t>
      </w:r>
      <w:r w:rsidRPr="00BC78B9">
        <w:rPr>
          <w:rFonts w:ascii="Arial" w:eastAsiaTheme="minorEastAsia" w:hAnsi="Arial" w:cs="Arial"/>
          <w:color w:val="000000"/>
          <w:lang w:eastAsia="en-GB"/>
        </w:rPr>
        <w:t xml:space="preserve"> provides guidance on the various ways you can demonstrate </w:t>
      </w:r>
      <w:r w:rsidRPr="00BC78B9">
        <w:rPr>
          <w:rFonts w:ascii="Arial" w:eastAsiaTheme="minorEastAsia" w:hAnsi="Arial" w:cs="Arial"/>
          <w:color w:val="000000"/>
          <w:lang w:eastAsia="en-GB"/>
        </w:rPr>
        <w:lastRenderedPageBreak/>
        <w:t>your support through your Covenant pledges and how by engaging with the Covenant and Armed Forces, such as employing Reservists, a company or organisation can also see real benefits in their business.</w:t>
      </w:r>
    </w:p>
    <w:p w14:paraId="7F7A5034" w14:textId="77777777" w:rsidR="007650F5" w:rsidRPr="00BC78B9" w:rsidRDefault="007650F5" w:rsidP="00873E1A">
      <w:pPr>
        <w:widowControl w:val="0"/>
        <w:tabs>
          <w:tab w:val="left" w:pos="709"/>
        </w:tabs>
        <w:autoSpaceDE w:val="0"/>
        <w:autoSpaceDN w:val="0"/>
        <w:adjustRightInd w:val="0"/>
        <w:ind w:left="709"/>
        <w:rPr>
          <w:rFonts w:ascii="Arial" w:eastAsiaTheme="minorEastAsia" w:hAnsi="Arial" w:cs="Arial"/>
          <w:lang w:eastAsia="en-GB"/>
        </w:rPr>
      </w:pPr>
    </w:p>
    <w:p w14:paraId="317D5A71" w14:textId="2E1A1BC4" w:rsidR="004940A0" w:rsidRPr="00BC78B9" w:rsidRDefault="004940A0" w:rsidP="00980B26">
      <w:pPr>
        <w:widowControl w:val="0"/>
        <w:tabs>
          <w:tab w:val="left" w:pos="1134"/>
        </w:tabs>
        <w:autoSpaceDE w:val="0"/>
        <w:autoSpaceDN w:val="0"/>
        <w:adjustRightInd w:val="0"/>
        <w:ind w:left="709"/>
        <w:rPr>
          <w:rFonts w:ascii="Arial" w:eastAsiaTheme="minorEastAsia" w:hAnsi="Arial" w:cs="Arial"/>
          <w:lang w:eastAsia="en-GB"/>
        </w:rPr>
      </w:pPr>
      <w:r w:rsidRPr="00BC78B9">
        <w:rPr>
          <w:rFonts w:ascii="Arial" w:eastAsiaTheme="minorEastAsia" w:hAnsi="Arial" w:cs="Arial"/>
          <w:color w:val="000000"/>
          <w:lang w:eastAsia="en-GB"/>
        </w:rPr>
        <w:t>d.</w:t>
      </w:r>
      <w:r w:rsidR="00873E1A" w:rsidRPr="00BC78B9">
        <w:rPr>
          <w:rFonts w:ascii="Arial" w:eastAsiaTheme="minorEastAsia" w:hAnsi="Arial" w:cs="Arial"/>
          <w:color w:val="000000"/>
          <w:lang w:eastAsia="en-GB"/>
        </w:rPr>
        <w:tab/>
      </w:r>
      <w:r w:rsidRPr="00BC78B9">
        <w:rPr>
          <w:rFonts w:ascii="Arial" w:eastAsiaTheme="minorEastAsia" w:hAnsi="Arial" w:cs="Arial"/>
          <w:color w:val="000000"/>
          <w:lang w:eastAsia="en-GB"/>
        </w:rPr>
        <w:t>If you wish to register your support you can provide a point of contact for your company on this issue to the Armed Forces Covenant Team at the address below, so that the Authority can alert you to any events or initiatives in which you may wish to participate.  The Covenant Team can also provide any information you require in addition to that included on the website.</w:t>
      </w:r>
    </w:p>
    <w:p w14:paraId="3852704B" w14:textId="77777777" w:rsidR="00980B26" w:rsidRDefault="00C62C31" w:rsidP="00873E1A">
      <w:pPr>
        <w:widowControl w:val="0"/>
        <w:tabs>
          <w:tab w:val="left" w:pos="709"/>
        </w:tabs>
        <w:autoSpaceDE w:val="0"/>
        <w:autoSpaceDN w:val="0"/>
        <w:adjustRightInd w:val="0"/>
        <w:spacing w:after="260"/>
        <w:ind w:left="567"/>
        <w:rPr>
          <w:rFonts w:ascii="Arial" w:eastAsiaTheme="minorEastAsia" w:hAnsi="Arial" w:cs="Arial"/>
          <w:color w:val="000000"/>
          <w:lang w:eastAsia="en-GB"/>
        </w:rPr>
      </w:pPr>
      <w:r w:rsidRPr="00BC78B9">
        <w:rPr>
          <w:rFonts w:ascii="Arial" w:eastAsiaTheme="minorEastAsia" w:hAnsi="Arial" w:cs="Arial"/>
          <w:color w:val="000000"/>
          <w:lang w:eastAsia="en-GB"/>
        </w:rPr>
        <w:tab/>
      </w:r>
    </w:p>
    <w:p w14:paraId="31036B9B" w14:textId="29BC4FE9" w:rsidR="004940A0" w:rsidRPr="00BC78B9" w:rsidRDefault="00C62C31" w:rsidP="00873E1A">
      <w:pPr>
        <w:widowControl w:val="0"/>
        <w:tabs>
          <w:tab w:val="left" w:pos="709"/>
        </w:tabs>
        <w:autoSpaceDE w:val="0"/>
        <w:autoSpaceDN w:val="0"/>
        <w:adjustRightInd w:val="0"/>
        <w:spacing w:after="260"/>
        <w:ind w:left="567"/>
        <w:rPr>
          <w:rFonts w:ascii="Arial" w:eastAsiaTheme="minorEastAsia" w:hAnsi="Arial" w:cs="Arial"/>
          <w:lang w:eastAsia="en-GB"/>
        </w:rPr>
      </w:pPr>
      <w:r w:rsidRPr="00BC78B9">
        <w:rPr>
          <w:rFonts w:ascii="Arial" w:eastAsiaTheme="minorEastAsia" w:hAnsi="Arial" w:cs="Arial"/>
          <w:color w:val="000000"/>
          <w:lang w:eastAsia="en-GB"/>
        </w:rPr>
        <w:tab/>
      </w:r>
      <w:r w:rsidR="004940A0" w:rsidRPr="00BC78B9">
        <w:rPr>
          <w:rFonts w:ascii="Arial" w:eastAsiaTheme="minorEastAsia" w:hAnsi="Arial" w:cs="Arial"/>
          <w:color w:val="000000"/>
          <w:lang w:eastAsia="en-GB"/>
        </w:rPr>
        <w:t xml:space="preserve">Email address:  </w:t>
      </w:r>
      <w:r w:rsidR="004940A0" w:rsidRPr="00BC78B9">
        <w:rPr>
          <w:rFonts w:ascii="Arial" w:eastAsiaTheme="minorEastAsia" w:hAnsi="Arial" w:cs="Arial"/>
          <w:color w:val="0000FF"/>
          <w:u w:val="single"/>
          <w:lang w:eastAsia="en-GB"/>
        </w:rPr>
        <w:t>employerrelations@rfca.mod.uk</w:t>
      </w:r>
    </w:p>
    <w:p w14:paraId="6B43F462" w14:textId="1263E091" w:rsidR="004940A0" w:rsidRPr="00BC78B9" w:rsidRDefault="00C62C31" w:rsidP="00873E1A">
      <w:pPr>
        <w:widowControl w:val="0"/>
        <w:tabs>
          <w:tab w:val="left" w:pos="709"/>
        </w:tabs>
        <w:autoSpaceDE w:val="0"/>
        <w:autoSpaceDN w:val="0"/>
        <w:adjustRightInd w:val="0"/>
        <w:spacing w:after="60"/>
        <w:ind w:left="567"/>
        <w:rPr>
          <w:rFonts w:ascii="Arial" w:eastAsiaTheme="minorEastAsia" w:hAnsi="Arial" w:cs="Arial"/>
          <w:lang w:eastAsia="en-GB"/>
        </w:rPr>
      </w:pPr>
      <w:r w:rsidRPr="00BC78B9">
        <w:rPr>
          <w:rFonts w:ascii="Arial" w:eastAsiaTheme="minorEastAsia" w:hAnsi="Arial" w:cs="Arial"/>
          <w:color w:val="000000"/>
          <w:lang w:eastAsia="en-GB"/>
        </w:rPr>
        <w:tab/>
      </w:r>
      <w:r w:rsidRPr="00BC78B9">
        <w:rPr>
          <w:rFonts w:ascii="Arial" w:eastAsiaTheme="minorEastAsia" w:hAnsi="Arial" w:cs="Arial"/>
          <w:color w:val="000000"/>
          <w:lang w:eastAsia="en-GB"/>
        </w:rPr>
        <w:tab/>
      </w:r>
      <w:r w:rsidR="004940A0" w:rsidRPr="00BC78B9">
        <w:rPr>
          <w:rFonts w:ascii="Arial" w:eastAsiaTheme="minorEastAsia" w:hAnsi="Arial" w:cs="Arial"/>
          <w:color w:val="000000"/>
          <w:lang w:eastAsia="en-GB"/>
        </w:rPr>
        <w:t>Address: Defence Relationship Management</w:t>
      </w:r>
    </w:p>
    <w:p w14:paraId="458955C2" w14:textId="77777777" w:rsidR="007650F5" w:rsidRPr="00BC78B9" w:rsidRDefault="00C62C31" w:rsidP="007650F5">
      <w:pPr>
        <w:widowControl w:val="0"/>
        <w:tabs>
          <w:tab w:val="left" w:pos="709"/>
          <w:tab w:val="left" w:pos="2410"/>
        </w:tabs>
        <w:autoSpaceDE w:val="0"/>
        <w:autoSpaceDN w:val="0"/>
        <w:adjustRightInd w:val="0"/>
        <w:spacing w:after="60"/>
        <w:ind w:left="567"/>
        <w:rPr>
          <w:rFonts w:ascii="Arial" w:eastAsiaTheme="minorEastAsia" w:hAnsi="Arial" w:cs="Arial"/>
          <w:lang w:eastAsia="en-GB"/>
        </w:rPr>
      </w:pPr>
      <w:r w:rsidRPr="00BC78B9">
        <w:rPr>
          <w:rFonts w:ascii="Arial" w:eastAsiaTheme="minorEastAsia" w:hAnsi="Arial" w:cs="Arial"/>
          <w:color w:val="000000"/>
          <w:lang w:eastAsia="en-GB"/>
        </w:rPr>
        <w:tab/>
      </w:r>
      <w:r w:rsidR="004940A0" w:rsidRPr="00BC78B9">
        <w:rPr>
          <w:rFonts w:ascii="Arial" w:eastAsiaTheme="minorEastAsia" w:hAnsi="Arial" w:cs="Arial"/>
          <w:color w:val="000000"/>
          <w:lang w:eastAsia="en-GB"/>
        </w:rPr>
        <w:t>Ministry of Defence</w:t>
      </w:r>
    </w:p>
    <w:p w14:paraId="7CA907C0" w14:textId="77777777" w:rsidR="007650F5" w:rsidRPr="00BC78B9" w:rsidRDefault="007650F5" w:rsidP="007650F5">
      <w:pPr>
        <w:widowControl w:val="0"/>
        <w:tabs>
          <w:tab w:val="left" w:pos="709"/>
          <w:tab w:val="left" w:pos="2410"/>
        </w:tabs>
        <w:autoSpaceDE w:val="0"/>
        <w:autoSpaceDN w:val="0"/>
        <w:adjustRightInd w:val="0"/>
        <w:spacing w:after="60"/>
        <w:ind w:left="567"/>
        <w:rPr>
          <w:rFonts w:ascii="Arial" w:eastAsiaTheme="minorEastAsia" w:hAnsi="Arial" w:cs="Arial"/>
          <w:lang w:eastAsia="en-GB"/>
        </w:rPr>
      </w:pPr>
      <w:r w:rsidRPr="00BC78B9">
        <w:rPr>
          <w:rFonts w:ascii="Arial" w:eastAsiaTheme="minorEastAsia" w:hAnsi="Arial" w:cs="Arial"/>
          <w:lang w:eastAsia="en-GB"/>
        </w:rPr>
        <w:tab/>
      </w:r>
      <w:r w:rsidR="004940A0" w:rsidRPr="00BC78B9">
        <w:rPr>
          <w:rFonts w:ascii="Arial" w:eastAsiaTheme="minorEastAsia" w:hAnsi="Arial" w:cs="Arial"/>
          <w:color w:val="000000"/>
          <w:lang w:eastAsia="en-GB"/>
        </w:rPr>
        <w:t>Holderness House</w:t>
      </w:r>
    </w:p>
    <w:p w14:paraId="56BC9F16" w14:textId="77777777" w:rsidR="007650F5" w:rsidRPr="00BC78B9" w:rsidRDefault="007650F5" w:rsidP="007650F5">
      <w:pPr>
        <w:widowControl w:val="0"/>
        <w:tabs>
          <w:tab w:val="left" w:pos="709"/>
          <w:tab w:val="left" w:pos="2410"/>
        </w:tabs>
        <w:autoSpaceDE w:val="0"/>
        <w:autoSpaceDN w:val="0"/>
        <w:adjustRightInd w:val="0"/>
        <w:spacing w:after="60"/>
        <w:ind w:left="567"/>
        <w:rPr>
          <w:rFonts w:ascii="Arial" w:eastAsiaTheme="minorEastAsia" w:hAnsi="Arial" w:cs="Arial"/>
          <w:lang w:eastAsia="en-GB"/>
        </w:rPr>
      </w:pPr>
      <w:r w:rsidRPr="00BC78B9">
        <w:rPr>
          <w:rFonts w:ascii="Arial" w:eastAsiaTheme="minorEastAsia" w:hAnsi="Arial" w:cs="Arial"/>
          <w:lang w:eastAsia="en-GB"/>
        </w:rPr>
        <w:tab/>
      </w:r>
      <w:r w:rsidR="004940A0" w:rsidRPr="00BC78B9">
        <w:rPr>
          <w:rFonts w:ascii="Arial" w:eastAsiaTheme="minorEastAsia" w:hAnsi="Arial" w:cs="Arial"/>
          <w:color w:val="000000"/>
          <w:lang w:eastAsia="en-GB"/>
        </w:rPr>
        <w:t>51-61 Clifton Street</w:t>
      </w:r>
    </w:p>
    <w:p w14:paraId="6EE88AC5" w14:textId="77777777" w:rsidR="007650F5" w:rsidRPr="00BC78B9" w:rsidRDefault="007650F5" w:rsidP="007650F5">
      <w:pPr>
        <w:widowControl w:val="0"/>
        <w:tabs>
          <w:tab w:val="left" w:pos="709"/>
          <w:tab w:val="left" w:pos="2410"/>
        </w:tabs>
        <w:autoSpaceDE w:val="0"/>
        <w:autoSpaceDN w:val="0"/>
        <w:adjustRightInd w:val="0"/>
        <w:spacing w:after="60"/>
        <w:ind w:left="567"/>
        <w:rPr>
          <w:rFonts w:ascii="Arial" w:eastAsiaTheme="minorEastAsia" w:hAnsi="Arial" w:cs="Arial"/>
          <w:lang w:eastAsia="en-GB"/>
        </w:rPr>
      </w:pPr>
      <w:r w:rsidRPr="00BC78B9">
        <w:rPr>
          <w:rFonts w:ascii="Arial" w:eastAsiaTheme="minorEastAsia" w:hAnsi="Arial" w:cs="Arial"/>
          <w:lang w:eastAsia="en-GB"/>
        </w:rPr>
        <w:tab/>
      </w:r>
      <w:r w:rsidR="004940A0" w:rsidRPr="00BC78B9">
        <w:rPr>
          <w:rFonts w:ascii="Arial" w:eastAsiaTheme="minorEastAsia" w:hAnsi="Arial" w:cs="Arial"/>
          <w:color w:val="000000"/>
          <w:lang w:eastAsia="en-GB"/>
        </w:rPr>
        <w:t>London</w:t>
      </w:r>
    </w:p>
    <w:p w14:paraId="6B377F2F" w14:textId="6A209FF9" w:rsidR="004940A0" w:rsidRPr="00BC78B9" w:rsidRDefault="007650F5" w:rsidP="007650F5">
      <w:pPr>
        <w:widowControl w:val="0"/>
        <w:tabs>
          <w:tab w:val="left" w:pos="709"/>
          <w:tab w:val="left" w:pos="2410"/>
        </w:tabs>
        <w:autoSpaceDE w:val="0"/>
        <w:autoSpaceDN w:val="0"/>
        <w:adjustRightInd w:val="0"/>
        <w:spacing w:after="60"/>
        <w:ind w:left="567"/>
        <w:rPr>
          <w:rFonts w:ascii="Arial" w:eastAsiaTheme="minorEastAsia" w:hAnsi="Arial" w:cs="Arial"/>
          <w:lang w:eastAsia="en-GB"/>
        </w:rPr>
      </w:pPr>
      <w:r w:rsidRPr="00BC78B9">
        <w:rPr>
          <w:rFonts w:ascii="Arial" w:eastAsiaTheme="minorEastAsia" w:hAnsi="Arial" w:cs="Arial"/>
          <w:lang w:eastAsia="en-GB"/>
        </w:rPr>
        <w:tab/>
      </w:r>
      <w:r w:rsidR="004940A0" w:rsidRPr="00BC78B9">
        <w:rPr>
          <w:rFonts w:ascii="Arial" w:eastAsiaTheme="minorEastAsia" w:hAnsi="Arial" w:cs="Arial"/>
          <w:color w:val="000000"/>
          <w:lang w:eastAsia="en-GB"/>
        </w:rPr>
        <w:t>EC2A 4EY</w:t>
      </w:r>
    </w:p>
    <w:p w14:paraId="4B172057" w14:textId="77777777" w:rsidR="004940A0" w:rsidRPr="00BC78B9" w:rsidRDefault="004940A0" w:rsidP="00B257A9">
      <w:pPr>
        <w:widowControl w:val="0"/>
        <w:autoSpaceDE w:val="0"/>
        <w:autoSpaceDN w:val="0"/>
        <w:adjustRightInd w:val="0"/>
        <w:ind w:left="0"/>
        <w:rPr>
          <w:rFonts w:ascii="Arial" w:eastAsiaTheme="minorEastAsia" w:hAnsi="Arial" w:cs="Arial"/>
          <w:lang w:eastAsia="en-GB"/>
        </w:rPr>
      </w:pPr>
      <w:bookmarkStart w:id="6" w:name="#_Hlk22657060"/>
      <w:bookmarkEnd w:id="6"/>
    </w:p>
    <w:p w14:paraId="51408398" w14:textId="62B1AC43" w:rsidR="004940A0" w:rsidRPr="00BC78B9" w:rsidRDefault="004940A0" w:rsidP="00980B26">
      <w:pPr>
        <w:widowControl w:val="0"/>
        <w:tabs>
          <w:tab w:val="left" w:pos="1134"/>
        </w:tabs>
        <w:autoSpaceDE w:val="0"/>
        <w:autoSpaceDN w:val="0"/>
        <w:adjustRightInd w:val="0"/>
        <w:ind w:left="709"/>
        <w:rPr>
          <w:rFonts w:ascii="Arial" w:eastAsiaTheme="minorEastAsia" w:hAnsi="Arial" w:cs="Arial"/>
          <w:lang w:eastAsia="en-GB"/>
        </w:rPr>
      </w:pPr>
      <w:r w:rsidRPr="00BC78B9">
        <w:rPr>
          <w:rFonts w:ascii="Arial" w:eastAsiaTheme="minorEastAsia" w:hAnsi="Arial" w:cs="Arial"/>
          <w:color w:val="000000"/>
          <w:lang w:eastAsia="en-GB"/>
        </w:rPr>
        <w:t>e.</w:t>
      </w:r>
      <w:r w:rsidR="006765E2" w:rsidRPr="00BC78B9">
        <w:rPr>
          <w:rFonts w:ascii="Arial" w:eastAsiaTheme="minorEastAsia" w:hAnsi="Arial" w:cs="Arial"/>
          <w:color w:val="000000"/>
          <w:lang w:eastAsia="en-GB"/>
        </w:rPr>
        <w:tab/>
      </w:r>
      <w:r w:rsidRPr="00BC78B9">
        <w:rPr>
          <w:rFonts w:ascii="Arial" w:eastAsiaTheme="minorEastAsia" w:hAnsi="Arial" w:cs="Arial"/>
          <w:color w:val="000000"/>
          <w:lang w:eastAsia="en-GB"/>
        </w:rPr>
        <w:t>Paragraph A37 a to d above are not a condition of working with the Authority now or in the future, nor will this issue form any part of the Tender evaluation, Contract award procedure or any resulting Contract.  However, the Authority very much hopes you will want to provide your support.</w:t>
      </w:r>
    </w:p>
    <w:p w14:paraId="6B21BF29" w14:textId="77777777" w:rsidR="004940A0" w:rsidRPr="00BC78B9" w:rsidRDefault="004940A0" w:rsidP="00B257A9">
      <w:pPr>
        <w:widowControl w:val="0"/>
        <w:autoSpaceDE w:val="0"/>
        <w:autoSpaceDN w:val="0"/>
        <w:adjustRightInd w:val="0"/>
        <w:spacing w:after="200" w:line="276" w:lineRule="auto"/>
        <w:ind w:left="0" w:right="114"/>
        <w:rPr>
          <w:rFonts w:ascii="Arial" w:eastAsiaTheme="minorEastAsia" w:hAnsi="Arial" w:cs="Arial"/>
          <w:lang w:eastAsia="en-GB"/>
        </w:rPr>
      </w:pPr>
    </w:p>
    <w:p w14:paraId="7ADCD277" w14:textId="3CA3789E" w:rsidR="004940A0" w:rsidRPr="004940A0" w:rsidRDefault="004940A0" w:rsidP="004874A4">
      <w:pPr>
        <w:widowControl w:val="0"/>
        <w:autoSpaceDE w:val="0"/>
        <w:autoSpaceDN w:val="0"/>
        <w:adjustRightInd w:val="0"/>
        <w:ind w:left="120"/>
        <w:rPr>
          <w:rFonts w:ascii="Arial" w:eastAsiaTheme="minorEastAsia" w:hAnsi="Arial" w:cs="Arial"/>
          <w:color w:val="000000"/>
          <w:lang w:eastAsia="en-GB"/>
        </w:rPr>
      </w:pPr>
      <w:r w:rsidRPr="004940A0">
        <w:rPr>
          <w:rFonts w:ascii="Arial" w:eastAsiaTheme="minorEastAsia" w:hAnsi="Arial" w:cs="Arial"/>
          <w:sz w:val="24"/>
          <w:szCs w:val="24"/>
          <w:lang w:eastAsia="en-GB"/>
        </w:rPr>
        <w:br w:type="page"/>
      </w:r>
    </w:p>
    <w:p w14:paraId="04831E03" w14:textId="77777777" w:rsidR="004940A0" w:rsidRDefault="004940A0" w:rsidP="00700371">
      <w:pPr>
        <w:pStyle w:val="Heading1"/>
        <w:rPr>
          <w:lang w:eastAsia="en-GB"/>
        </w:rPr>
      </w:pPr>
      <w:bookmarkStart w:id="7" w:name="_Toc501022446_2_3"/>
      <w:bookmarkStart w:id="8" w:name="_Toc144743837"/>
      <w:r w:rsidRPr="004940A0">
        <w:rPr>
          <w:lang w:eastAsia="en-GB"/>
        </w:rPr>
        <w:lastRenderedPageBreak/>
        <w:t>Section B - Key Tendering Activities</w:t>
      </w:r>
      <w:bookmarkEnd w:id="7"/>
      <w:bookmarkEnd w:id="8"/>
    </w:p>
    <w:p w14:paraId="293F963A" w14:textId="77777777" w:rsidR="00B122B3" w:rsidRPr="00B122B3" w:rsidRDefault="00B122B3" w:rsidP="00B122B3">
      <w:pPr>
        <w:rPr>
          <w:lang w:eastAsia="en-GB"/>
        </w:rPr>
      </w:pPr>
    </w:p>
    <w:p w14:paraId="3B1E9CEB" w14:textId="77777777" w:rsidR="004940A0" w:rsidRDefault="004940A0" w:rsidP="004940A0">
      <w:pPr>
        <w:widowControl w:val="0"/>
        <w:autoSpaceDE w:val="0"/>
        <w:autoSpaceDN w:val="0"/>
        <w:adjustRightInd w:val="0"/>
        <w:ind w:left="-22"/>
        <w:rPr>
          <w:rFonts w:ascii="Arial" w:eastAsiaTheme="minorEastAsia" w:hAnsi="Arial" w:cs="Arial"/>
          <w:color w:val="000000"/>
          <w:lang w:eastAsia="en-GB"/>
        </w:rPr>
      </w:pPr>
      <w:r w:rsidRPr="004940A0">
        <w:rPr>
          <w:rFonts w:ascii="Arial" w:eastAsiaTheme="minorEastAsia" w:hAnsi="Arial" w:cs="Arial"/>
          <w:color w:val="000000"/>
          <w:lang w:eastAsia="en-GB"/>
        </w:rPr>
        <w:t xml:space="preserve">The key dates for this procurement are currently anticipated to be as follows: </w:t>
      </w:r>
    </w:p>
    <w:p w14:paraId="1968FA6C" w14:textId="77777777" w:rsidR="00980B26" w:rsidRPr="004940A0" w:rsidRDefault="00980B26" w:rsidP="004940A0">
      <w:pPr>
        <w:widowControl w:val="0"/>
        <w:autoSpaceDE w:val="0"/>
        <w:autoSpaceDN w:val="0"/>
        <w:adjustRightInd w:val="0"/>
        <w:ind w:left="-22"/>
        <w:rPr>
          <w:rFonts w:ascii="Arial" w:eastAsiaTheme="minorEastAsia" w:hAnsi="Arial" w:cs="Arial"/>
          <w:sz w:val="24"/>
          <w:szCs w:val="24"/>
          <w:lang w:eastAsia="en-GB"/>
        </w:rPr>
      </w:pPr>
    </w:p>
    <w:tbl>
      <w:tblPr>
        <w:tblW w:w="0" w:type="auto"/>
        <w:tblInd w:w="130" w:type="dxa"/>
        <w:tblLayout w:type="fixed"/>
        <w:tblCellMar>
          <w:left w:w="0" w:type="dxa"/>
          <w:right w:w="0" w:type="dxa"/>
        </w:tblCellMar>
        <w:tblLook w:val="0000" w:firstRow="0" w:lastRow="0" w:firstColumn="0" w:lastColumn="0" w:noHBand="0" w:noVBand="0"/>
      </w:tblPr>
      <w:tblGrid>
        <w:gridCol w:w="2807"/>
        <w:gridCol w:w="2124"/>
        <w:gridCol w:w="1720"/>
        <w:gridCol w:w="2817"/>
      </w:tblGrid>
      <w:tr w:rsidR="004940A0" w:rsidRPr="009A63B0" w14:paraId="3AF5E124" w14:textId="77777777" w:rsidTr="00900575">
        <w:tc>
          <w:tcPr>
            <w:tcW w:w="2807" w:type="dxa"/>
            <w:tcBorders>
              <w:top w:val="single" w:sz="8" w:space="0" w:color="000000"/>
              <w:left w:val="single" w:sz="8" w:space="0" w:color="000000"/>
              <w:bottom w:val="single" w:sz="8" w:space="0" w:color="000000"/>
              <w:right w:val="single" w:sz="8" w:space="0" w:color="000000"/>
            </w:tcBorders>
            <w:shd w:val="clear" w:color="auto" w:fill="FFFFFF"/>
          </w:tcPr>
          <w:p w14:paraId="2076A54F" w14:textId="0E8766CE" w:rsidR="004940A0" w:rsidRPr="009A63B0" w:rsidRDefault="004940A0" w:rsidP="004874A4">
            <w:pPr>
              <w:widowControl w:val="0"/>
              <w:autoSpaceDE w:val="0"/>
              <w:autoSpaceDN w:val="0"/>
              <w:adjustRightInd w:val="0"/>
              <w:ind w:left="4" w:right="3"/>
              <w:rPr>
                <w:rFonts w:ascii="Arial" w:eastAsiaTheme="minorEastAsia" w:hAnsi="Arial" w:cs="Arial"/>
                <w:lang w:eastAsia="en-GB"/>
              </w:rPr>
            </w:pPr>
            <w:r w:rsidRPr="009A63B0">
              <w:rPr>
                <w:rFonts w:ascii="Arial" w:eastAsiaTheme="minorEastAsia" w:hAnsi="Arial" w:cs="Arial"/>
                <w:b/>
                <w:bCs/>
                <w:color w:val="000000"/>
                <w:lang w:eastAsia="en-GB"/>
              </w:rPr>
              <w:t>Stage</w:t>
            </w:r>
          </w:p>
        </w:tc>
        <w:tc>
          <w:tcPr>
            <w:tcW w:w="2124" w:type="dxa"/>
            <w:tcBorders>
              <w:top w:val="single" w:sz="8" w:space="0" w:color="000000"/>
              <w:left w:val="single" w:sz="8" w:space="0" w:color="000000"/>
              <w:bottom w:val="single" w:sz="8" w:space="0" w:color="000000"/>
              <w:right w:val="single" w:sz="8" w:space="0" w:color="000000"/>
            </w:tcBorders>
            <w:shd w:val="clear" w:color="auto" w:fill="FFFFFF"/>
          </w:tcPr>
          <w:p w14:paraId="02B09B8C" w14:textId="77777777" w:rsidR="004940A0" w:rsidRPr="009A63B0" w:rsidRDefault="004940A0" w:rsidP="004940A0">
            <w:pPr>
              <w:widowControl w:val="0"/>
              <w:autoSpaceDE w:val="0"/>
              <w:autoSpaceDN w:val="0"/>
              <w:adjustRightInd w:val="0"/>
              <w:ind w:left="125"/>
              <w:rPr>
                <w:rFonts w:ascii="Arial" w:eastAsiaTheme="minorEastAsia" w:hAnsi="Arial" w:cs="Arial"/>
                <w:lang w:eastAsia="en-GB"/>
              </w:rPr>
            </w:pPr>
            <w:r w:rsidRPr="009A63B0">
              <w:rPr>
                <w:rFonts w:ascii="Arial" w:eastAsiaTheme="minorEastAsia" w:hAnsi="Arial" w:cs="Arial"/>
                <w:b/>
                <w:bCs/>
                <w:color w:val="000000"/>
                <w:lang w:eastAsia="en-GB"/>
              </w:rPr>
              <w:t xml:space="preserve">Date and Time </w:t>
            </w:r>
          </w:p>
        </w:tc>
        <w:tc>
          <w:tcPr>
            <w:tcW w:w="1720" w:type="dxa"/>
            <w:tcBorders>
              <w:top w:val="single" w:sz="8" w:space="0" w:color="000000"/>
              <w:left w:val="single" w:sz="8" w:space="0" w:color="000000"/>
              <w:bottom w:val="single" w:sz="8" w:space="0" w:color="000000"/>
              <w:right w:val="single" w:sz="8" w:space="0" w:color="000000"/>
            </w:tcBorders>
            <w:shd w:val="clear" w:color="auto" w:fill="FFFFFF"/>
          </w:tcPr>
          <w:p w14:paraId="4C4C0726"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p>
          <w:p w14:paraId="1BBB2CFA"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b/>
                <w:bCs/>
                <w:color w:val="000000"/>
                <w:lang w:eastAsia="en-GB"/>
              </w:rPr>
              <w:t>Responsibility</w:t>
            </w:r>
          </w:p>
        </w:tc>
        <w:tc>
          <w:tcPr>
            <w:tcW w:w="2817" w:type="dxa"/>
            <w:tcBorders>
              <w:top w:val="single" w:sz="8" w:space="0" w:color="000000"/>
              <w:left w:val="single" w:sz="8" w:space="0" w:color="000000"/>
              <w:bottom w:val="single" w:sz="8" w:space="0" w:color="000000"/>
              <w:right w:val="single" w:sz="8" w:space="0" w:color="000000"/>
            </w:tcBorders>
            <w:shd w:val="clear" w:color="auto" w:fill="FFFFFF"/>
          </w:tcPr>
          <w:p w14:paraId="76B93A13"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b/>
                <w:bCs/>
                <w:color w:val="000000"/>
                <w:lang w:eastAsia="en-GB"/>
              </w:rPr>
              <w:t>Submit to:</w:t>
            </w:r>
          </w:p>
        </w:tc>
      </w:tr>
      <w:tr w:rsidR="004940A0" w:rsidRPr="009A63B0" w14:paraId="23295D2F" w14:textId="77777777" w:rsidTr="00900575">
        <w:tc>
          <w:tcPr>
            <w:tcW w:w="2807" w:type="dxa"/>
            <w:tcBorders>
              <w:top w:val="single" w:sz="8" w:space="0" w:color="000000"/>
              <w:left w:val="single" w:sz="8" w:space="0" w:color="000000"/>
              <w:bottom w:val="single" w:sz="8" w:space="0" w:color="000000"/>
              <w:right w:val="single" w:sz="8" w:space="0" w:color="000000"/>
            </w:tcBorders>
            <w:shd w:val="clear" w:color="auto" w:fill="FFFFFF"/>
          </w:tcPr>
          <w:p w14:paraId="05CAEDD6" w14:textId="77777777" w:rsidR="004940A0" w:rsidRPr="009A63B0" w:rsidRDefault="004940A0" w:rsidP="00F8710B">
            <w:pPr>
              <w:widowControl w:val="0"/>
              <w:autoSpaceDE w:val="0"/>
              <w:autoSpaceDN w:val="0"/>
              <w:adjustRightInd w:val="0"/>
              <w:ind w:left="118" w:right="3"/>
              <w:jc w:val="left"/>
              <w:rPr>
                <w:rFonts w:ascii="Arial" w:eastAsiaTheme="minorEastAsia" w:hAnsi="Arial" w:cs="Arial"/>
                <w:lang w:eastAsia="en-GB"/>
              </w:rPr>
            </w:pPr>
            <w:r w:rsidRPr="009A63B0">
              <w:rPr>
                <w:rFonts w:ascii="Arial" w:eastAsiaTheme="minorEastAsia" w:hAnsi="Arial" w:cs="Arial"/>
                <w:color w:val="000000"/>
                <w:lang w:eastAsia="en-GB"/>
              </w:rPr>
              <w:t>Invitation to Tenderers’ Conference</w:t>
            </w:r>
          </w:p>
        </w:tc>
        <w:tc>
          <w:tcPr>
            <w:tcW w:w="2124" w:type="dxa"/>
            <w:tcBorders>
              <w:top w:val="single" w:sz="8" w:space="0" w:color="000000"/>
              <w:left w:val="single" w:sz="8" w:space="0" w:color="000000"/>
              <w:bottom w:val="single" w:sz="8" w:space="0" w:color="000000"/>
              <w:right w:val="single" w:sz="8" w:space="0" w:color="000000"/>
            </w:tcBorders>
            <w:shd w:val="clear" w:color="auto" w:fill="FFFFFF"/>
          </w:tcPr>
          <w:p w14:paraId="5512D05B" w14:textId="7EAF4538" w:rsidR="004940A0" w:rsidRPr="009A63B0" w:rsidRDefault="004940A0" w:rsidP="00F8710B">
            <w:pPr>
              <w:widowControl w:val="0"/>
              <w:autoSpaceDE w:val="0"/>
              <w:autoSpaceDN w:val="0"/>
              <w:adjustRightInd w:val="0"/>
              <w:ind w:left="125"/>
              <w:jc w:val="left"/>
              <w:rPr>
                <w:rFonts w:ascii="Arial" w:eastAsiaTheme="minorEastAsia" w:hAnsi="Arial" w:cs="Arial"/>
                <w:lang w:eastAsia="en-GB"/>
              </w:rPr>
            </w:pPr>
            <w:r w:rsidRPr="009A63B0">
              <w:rPr>
                <w:rFonts w:ascii="Arial" w:eastAsiaTheme="minorEastAsia" w:hAnsi="Arial" w:cs="Arial"/>
                <w:color w:val="000000" w:themeColor="text1"/>
                <w:lang w:eastAsia="en-GB"/>
              </w:rPr>
              <w:t>N/A</w:t>
            </w:r>
          </w:p>
        </w:tc>
        <w:tc>
          <w:tcPr>
            <w:tcW w:w="1720" w:type="dxa"/>
            <w:tcBorders>
              <w:top w:val="single" w:sz="8" w:space="0" w:color="000000"/>
              <w:left w:val="single" w:sz="8" w:space="0" w:color="000000"/>
              <w:bottom w:val="single" w:sz="8" w:space="0" w:color="000000"/>
              <w:right w:val="single" w:sz="8" w:space="0" w:color="000000"/>
            </w:tcBorders>
            <w:shd w:val="clear" w:color="auto" w:fill="FFFFFF"/>
          </w:tcPr>
          <w:p w14:paraId="4DD013F1"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The Authority</w:t>
            </w:r>
          </w:p>
        </w:tc>
        <w:tc>
          <w:tcPr>
            <w:tcW w:w="2817" w:type="dxa"/>
            <w:tcBorders>
              <w:top w:val="single" w:sz="8" w:space="0" w:color="000000"/>
              <w:left w:val="single" w:sz="8" w:space="0" w:color="000000"/>
              <w:bottom w:val="single" w:sz="8" w:space="0" w:color="000000"/>
              <w:right w:val="single" w:sz="8" w:space="0" w:color="000000"/>
            </w:tcBorders>
            <w:shd w:val="clear" w:color="auto" w:fill="FFFFFF"/>
          </w:tcPr>
          <w:p w14:paraId="4299D912"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All Tenderers</w:t>
            </w:r>
          </w:p>
        </w:tc>
      </w:tr>
      <w:tr w:rsidR="004940A0" w:rsidRPr="009A63B0" w14:paraId="48BDB51F" w14:textId="77777777" w:rsidTr="00900575">
        <w:tc>
          <w:tcPr>
            <w:tcW w:w="2807" w:type="dxa"/>
            <w:tcBorders>
              <w:top w:val="single" w:sz="8" w:space="0" w:color="000000"/>
              <w:left w:val="single" w:sz="8" w:space="0" w:color="000000"/>
              <w:bottom w:val="single" w:sz="8" w:space="0" w:color="000000"/>
              <w:right w:val="single" w:sz="8" w:space="0" w:color="000000"/>
            </w:tcBorders>
            <w:shd w:val="clear" w:color="auto" w:fill="FFFFFF"/>
          </w:tcPr>
          <w:p w14:paraId="04E89F28" w14:textId="77777777" w:rsidR="004940A0" w:rsidRPr="009A63B0" w:rsidRDefault="004940A0" w:rsidP="00F8710B">
            <w:pPr>
              <w:widowControl w:val="0"/>
              <w:autoSpaceDE w:val="0"/>
              <w:autoSpaceDN w:val="0"/>
              <w:adjustRightInd w:val="0"/>
              <w:ind w:left="118" w:right="3"/>
              <w:jc w:val="left"/>
              <w:rPr>
                <w:rFonts w:ascii="Arial" w:eastAsiaTheme="minorEastAsia" w:hAnsi="Arial" w:cs="Arial"/>
                <w:lang w:eastAsia="en-GB"/>
              </w:rPr>
            </w:pPr>
            <w:r w:rsidRPr="009A63B0">
              <w:rPr>
                <w:rFonts w:ascii="Arial" w:eastAsiaTheme="minorEastAsia" w:hAnsi="Arial" w:cs="Arial"/>
                <w:color w:val="000000"/>
                <w:lang w:eastAsia="en-GB"/>
              </w:rPr>
              <w:t>Date for confirmation of attendance at Tenderers’ Conference</w:t>
            </w:r>
          </w:p>
        </w:tc>
        <w:tc>
          <w:tcPr>
            <w:tcW w:w="2124" w:type="dxa"/>
            <w:tcBorders>
              <w:top w:val="single" w:sz="8" w:space="0" w:color="000000"/>
              <w:left w:val="single" w:sz="8" w:space="0" w:color="000000"/>
              <w:bottom w:val="single" w:sz="8" w:space="0" w:color="000000"/>
              <w:right w:val="single" w:sz="8" w:space="0" w:color="000000"/>
            </w:tcBorders>
            <w:shd w:val="clear" w:color="auto" w:fill="FFFFFF"/>
          </w:tcPr>
          <w:p w14:paraId="6B2E7528" w14:textId="1053DFA4" w:rsidR="004940A0" w:rsidRPr="009A63B0" w:rsidRDefault="00F8710B" w:rsidP="00F8710B">
            <w:pPr>
              <w:widowControl w:val="0"/>
              <w:autoSpaceDE w:val="0"/>
              <w:autoSpaceDN w:val="0"/>
              <w:adjustRightInd w:val="0"/>
              <w:ind w:left="125"/>
              <w:jc w:val="left"/>
              <w:rPr>
                <w:rFonts w:ascii="Arial" w:eastAsiaTheme="minorEastAsia" w:hAnsi="Arial" w:cs="Arial"/>
                <w:lang w:eastAsia="en-GB"/>
              </w:rPr>
            </w:pPr>
            <w:r w:rsidRPr="009A63B0">
              <w:rPr>
                <w:rFonts w:ascii="Arial" w:eastAsiaTheme="minorEastAsia" w:hAnsi="Arial" w:cs="Arial"/>
                <w:lang w:eastAsia="en-GB"/>
              </w:rPr>
              <w:t>N/A</w:t>
            </w:r>
          </w:p>
        </w:tc>
        <w:tc>
          <w:tcPr>
            <w:tcW w:w="1720" w:type="dxa"/>
            <w:tcBorders>
              <w:top w:val="single" w:sz="8" w:space="0" w:color="000000"/>
              <w:left w:val="single" w:sz="8" w:space="0" w:color="000000"/>
              <w:bottom w:val="single" w:sz="8" w:space="0" w:color="000000"/>
              <w:right w:val="single" w:sz="8" w:space="0" w:color="000000"/>
            </w:tcBorders>
            <w:shd w:val="clear" w:color="auto" w:fill="FFFFFF"/>
          </w:tcPr>
          <w:p w14:paraId="70515F23"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Tenderers</w:t>
            </w:r>
          </w:p>
        </w:tc>
        <w:tc>
          <w:tcPr>
            <w:tcW w:w="2817" w:type="dxa"/>
            <w:tcBorders>
              <w:top w:val="single" w:sz="8" w:space="0" w:color="000000"/>
              <w:left w:val="single" w:sz="8" w:space="0" w:color="000000"/>
              <w:bottom w:val="single" w:sz="8" w:space="0" w:color="000000"/>
              <w:right w:val="single" w:sz="8" w:space="0" w:color="000000"/>
            </w:tcBorders>
            <w:shd w:val="clear" w:color="auto" w:fill="FFFFFF"/>
          </w:tcPr>
          <w:p w14:paraId="7CBBB939" w14:textId="3FF33E38" w:rsidR="004940A0" w:rsidRPr="009A63B0" w:rsidRDefault="004940A0" w:rsidP="004940A0">
            <w:pPr>
              <w:widowControl w:val="0"/>
              <w:autoSpaceDE w:val="0"/>
              <w:autoSpaceDN w:val="0"/>
              <w:adjustRightInd w:val="0"/>
              <w:ind w:left="129"/>
              <w:rPr>
                <w:rFonts w:ascii="Arial" w:eastAsiaTheme="minorEastAsia" w:hAnsi="Arial" w:cs="Arial"/>
                <w:lang w:eastAsia="en-GB"/>
              </w:rPr>
            </w:pPr>
          </w:p>
        </w:tc>
      </w:tr>
      <w:tr w:rsidR="004940A0" w:rsidRPr="009A63B0" w14:paraId="746EF08D" w14:textId="77777777" w:rsidTr="00900575">
        <w:tc>
          <w:tcPr>
            <w:tcW w:w="2807" w:type="dxa"/>
            <w:tcBorders>
              <w:top w:val="single" w:sz="8" w:space="0" w:color="000000"/>
              <w:left w:val="single" w:sz="8" w:space="0" w:color="000000"/>
              <w:bottom w:val="single" w:sz="8" w:space="0" w:color="000000"/>
              <w:right w:val="single" w:sz="8" w:space="0" w:color="000000"/>
            </w:tcBorders>
            <w:shd w:val="clear" w:color="auto" w:fill="FFFFFF"/>
          </w:tcPr>
          <w:p w14:paraId="30DA3204" w14:textId="77777777" w:rsidR="004940A0" w:rsidRPr="009A63B0" w:rsidRDefault="004940A0" w:rsidP="00F8710B">
            <w:pPr>
              <w:widowControl w:val="0"/>
              <w:autoSpaceDE w:val="0"/>
              <w:autoSpaceDN w:val="0"/>
              <w:adjustRightInd w:val="0"/>
              <w:ind w:left="118" w:right="3"/>
              <w:jc w:val="left"/>
              <w:rPr>
                <w:rFonts w:ascii="Arial" w:eastAsiaTheme="minorEastAsia" w:hAnsi="Arial" w:cs="Arial"/>
                <w:lang w:eastAsia="en-GB"/>
              </w:rPr>
            </w:pPr>
            <w:r w:rsidRPr="009A63B0">
              <w:rPr>
                <w:rFonts w:ascii="Arial" w:eastAsiaTheme="minorEastAsia" w:hAnsi="Arial" w:cs="Arial"/>
                <w:color w:val="000000"/>
                <w:lang w:eastAsia="en-GB"/>
              </w:rPr>
              <w:t>Final date for Clarification Questions/Requests for additional information</w:t>
            </w:r>
          </w:p>
        </w:tc>
        <w:tc>
          <w:tcPr>
            <w:tcW w:w="2124" w:type="dxa"/>
            <w:tcBorders>
              <w:top w:val="single" w:sz="8" w:space="0" w:color="000000"/>
              <w:left w:val="single" w:sz="8" w:space="0" w:color="000000"/>
              <w:bottom w:val="single" w:sz="8" w:space="0" w:color="000000"/>
              <w:right w:val="single" w:sz="8" w:space="0" w:color="000000"/>
            </w:tcBorders>
            <w:shd w:val="clear" w:color="auto" w:fill="FFFFFF"/>
          </w:tcPr>
          <w:p w14:paraId="3DBD8F6E" w14:textId="48BAFDC7" w:rsidR="004940A0" w:rsidRPr="009A63B0" w:rsidRDefault="00394897" w:rsidP="00F8710B">
            <w:pPr>
              <w:widowControl w:val="0"/>
              <w:autoSpaceDE w:val="0"/>
              <w:autoSpaceDN w:val="0"/>
              <w:adjustRightInd w:val="0"/>
              <w:ind w:left="125"/>
              <w:jc w:val="left"/>
              <w:rPr>
                <w:rFonts w:ascii="Arial" w:eastAsiaTheme="minorEastAsia" w:hAnsi="Arial" w:cs="Arial"/>
                <w:lang w:eastAsia="en-GB"/>
              </w:rPr>
            </w:pPr>
            <w:r>
              <w:rPr>
                <w:rFonts w:ascii="Arial" w:eastAsiaTheme="minorEastAsia" w:hAnsi="Arial" w:cs="Arial"/>
                <w:color w:val="000000" w:themeColor="text1"/>
                <w:lang w:eastAsia="en-GB"/>
              </w:rPr>
              <w:t>25</w:t>
            </w:r>
            <w:r w:rsidR="007A777F">
              <w:rPr>
                <w:rFonts w:ascii="Arial" w:eastAsiaTheme="minorEastAsia" w:hAnsi="Arial" w:cs="Arial"/>
                <w:color w:val="000000" w:themeColor="text1"/>
                <w:lang w:eastAsia="en-GB"/>
              </w:rPr>
              <w:t xml:space="preserve"> Sep 2023</w:t>
            </w:r>
            <w:r w:rsidR="0018416D">
              <w:rPr>
                <w:rFonts w:ascii="Arial" w:eastAsiaTheme="minorEastAsia" w:hAnsi="Arial" w:cs="Arial"/>
                <w:color w:val="000000" w:themeColor="text1"/>
                <w:lang w:eastAsia="en-GB"/>
              </w:rPr>
              <w:t xml:space="preserve"> </w:t>
            </w:r>
            <w:r w:rsidR="008A305C">
              <w:rPr>
                <w:rFonts w:ascii="Arial" w:eastAsiaTheme="minorEastAsia" w:hAnsi="Arial" w:cs="Arial"/>
                <w:color w:val="000000" w:themeColor="text1"/>
                <w:lang w:eastAsia="en-GB"/>
              </w:rPr>
              <w:t>– 12:00 (</w:t>
            </w:r>
            <w:proofErr w:type="spellStart"/>
            <w:r w:rsidR="008A305C">
              <w:rPr>
                <w:rFonts w:ascii="Arial" w:eastAsiaTheme="minorEastAsia" w:hAnsi="Arial" w:cs="Arial"/>
                <w:color w:val="000000" w:themeColor="text1"/>
                <w:lang w:eastAsia="en-GB"/>
              </w:rPr>
              <w:t>Mid day</w:t>
            </w:r>
            <w:proofErr w:type="spellEnd"/>
            <w:r w:rsidR="008A305C">
              <w:rPr>
                <w:rFonts w:ascii="Arial" w:eastAsiaTheme="minorEastAsia" w:hAnsi="Arial" w:cs="Arial"/>
                <w:color w:val="000000" w:themeColor="text1"/>
                <w:lang w:eastAsia="en-GB"/>
              </w:rPr>
              <w:t>)</w:t>
            </w:r>
          </w:p>
        </w:tc>
        <w:tc>
          <w:tcPr>
            <w:tcW w:w="1720" w:type="dxa"/>
            <w:tcBorders>
              <w:top w:val="single" w:sz="8" w:space="0" w:color="000000"/>
              <w:left w:val="single" w:sz="8" w:space="0" w:color="000000"/>
              <w:bottom w:val="single" w:sz="8" w:space="0" w:color="000000"/>
              <w:right w:val="single" w:sz="8" w:space="0" w:color="000000"/>
            </w:tcBorders>
            <w:shd w:val="clear" w:color="auto" w:fill="FFFFFF"/>
          </w:tcPr>
          <w:p w14:paraId="2C344FD8"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Tenderers</w:t>
            </w:r>
          </w:p>
        </w:tc>
        <w:tc>
          <w:tcPr>
            <w:tcW w:w="2817" w:type="dxa"/>
            <w:tcBorders>
              <w:top w:val="single" w:sz="8" w:space="0" w:color="000000"/>
              <w:left w:val="single" w:sz="8" w:space="0" w:color="000000"/>
              <w:bottom w:val="single" w:sz="8" w:space="0" w:color="000000"/>
              <w:right w:val="single" w:sz="8" w:space="0" w:color="000000"/>
            </w:tcBorders>
            <w:shd w:val="clear" w:color="auto" w:fill="FFFFFF"/>
          </w:tcPr>
          <w:p w14:paraId="6DE7E5FC"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Defence Sourcing Portal</w:t>
            </w:r>
          </w:p>
        </w:tc>
      </w:tr>
      <w:tr w:rsidR="004940A0" w:rsidRPr="009A63B0" w14:paraId="71E00F90" w14:textId="77777777" w:rsidTr="00900575">
        <w:tc>
          <w:tcPr>
            <w:tcW w:w="2807" w:type="dxa"/>
            <w:tcBorders>
              <w:top w:val="single" w:sz="8" w:space="0" w:color="000000"/>
              <w:left w:val="single" w:sz="8" w:space="0" w:color="000000"/>
              <w:bottom w:val="single" w:sz="8" w:space="0" w:color="000000"/>
              <w:right w:val="single" w:sz="8" w:space="0" w:color="000000"/>
            </w:tcBorders>
            <w:shd w:val="clear" w:color="auto" w:fill="FFFFFF"/>
          </w:tcPr>
          <w:p w14:paraId="5F0F42BD" w14:textId="77777777" w:rsidR="004940A0" w:rsidRPr="009A63B0" w:rsidRDefault="004940A0" w:rsidP="00F8710B">
            <w:pPr>
              <w:widowControl w:val="0"/>
              <w:autoSpaceDE w:val="0"/>
              <w:autoSpaceDN w:val="0"/>
              <w:adjustRightInd w:val="0"/>
              <w:ind w:left="118" w:right="3"/>
              <w:jc w:val="left"/>
              <w:rPr>
                <w:rFonts w:ascii="Arial" w:eastAsiaTheme="minorEastAsia" w:hAnsi="Arial" w:cs="Arial"/>
                <w:lang w:eastAsia="en-GB"/>
              </w:rPr>
            </w:pPr>
            <w:r w:rsidRPr="009A63B0">
              <w:rPr>
                <w:rFonts w:ascii="Arial" w:eastAsiaTheme="minorEastAsia" w:hAnsi="Arial" w:cs="Arial"/>
                <w:color w:val="000000"/>
                <w:lang w:eastAsia="en-GB"/>
              </w:rPr>
              <w:t xml:space="preserve">The Authority issues Final Clarification Answers </w:t>
            </w:r>
          </w:p>
        </w:tc>
        <w:tc>
          <w:tcPr>
            <w:tcW w:w="2124" w:type="dxa"/>
            <w:tcBorders>
              <w:top w:val="single" w:sz="8" w:space="0" w:color="000000"/>
              <w:left w:val="single" w:sz="8" w:space="0" w:color="000000"/>
              <w:bottom w:val="single" w:sz="8" w:space="0" w:color="000000"/>
              <w:right w:val="single" w:sz="8" w:space="0" w:color="000000"/>
            </w:tcBorders>
            <w:shd w:val="clear" w:color="auto" w:fill="FFFFFF"/>
          </w:tcPr>
          <w:p w14:paraId="67802DB1" w14:textId="51B2E4E7" w:rsidR="004940A0" w:rsidRPr="009A63B0" w:rsidRDefault="00394897" w:rsidP="00F8710B">
            <w:pPr>
              <w:widowControl w:val="0"/>
              <w:autoSpaceDE w:val="0"/>
              <w:autoSpaceDN w:val="0"/>
              <w:adjustRightInd w:val="0"/>
              <w:ind w:left="125"/>
              <w:jc w:val="left"/>
              <w:rPr>
                <w:rFonts w:ascii="Arial" w:eastAsiaTheme="minorEastAsia" w:hAnsi="Arial" w:cs="Arial"/>
                <w:lang w:eastAsia="en-GB"/>
              </w:rPr>
            </w:pPr>
            <w:r>
              <w:rPr>
                <w:rFonts w:ascii="Arial" w:eastAsiaTheme="minorEastAsia" w:hAnsi="Arial" w:cs="Arial"/>
                <w:lang w:eastAsia="en-GB"/>
              </w:rPr>
              <w:t>2 Oct</w:t>
            </w:r>
            <w:r w:rsidR="007A777F" w:rsidRPr="007A777F">
              <w:rPr>
                <w:rFonts w:ascii="Arial" w:eastAsiaTheme="minorEastAsia" w:hAnsi="Arial" w:cs="Arial"/>
                <w:lang w:eastAsia="en-GB"/>
              </w:rPr>
              <w:t xml:space="preserve"> 2023</w:t>
            </w:r>
          </w:p>
        </w:tc>
        <w:tc>
          <w:tcPr>
            <w:tcW w:w="1720" w:type="dxa"/>
            <w:tcBorders>
              <w:top w:val="single" w:sz="8" w:space="0" w:color="000000"/>
              <w:left w:val="single" w:sz="8" w:space="0" w:color="000000"/>
              <w:bottom w:val="single" w:sz="8" w:space="0" w:color="000000"/>
              <w:right w:val="single" w:sz="8" w:space="0" w:color="000000"/>
            </w:tcBorders>
            <w:shd w:val="clear" w:color="auto" w:fill="FFFFFF"/>
          </w:tcPr>
          <w:p w14:paraId="3B65C1C2"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The Authority</w:t>
            </w:r>
          </w:p>
        </w:tc>
        <w:tc>
          <w:tcPr>
            <w:tcW w:w="2817" w:type="dxa"/>
            <w:tcBorders>
              <w:top w:val="single" w:sz="8" w:space="0" w:color="000000"/>
              <w:left w:val="single" w:sz="8" w:space="0" w:color="000000"/>
              <w:bottom w:val="single" w:sz="8" w:space="0" w:color="000000"/>
              <w:right w:val="single" w:sz="8" w:space="0" w:color="000000"/>
            </w:tcBorders>
            <w:shd w:val="clear" w:color="auto" w:fill="FFFFFF"/>
          </w:tcPr>
          <w:p w14:paraId="49C6FCE1"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All Tenderers</w:t>
            </w:r>
          </w:p>
        </w:tc>
      </w:tr>
      <w:tr w:rsidR="004940A0" w:rsidRPr="009A63B0" w14:paraId="4F1AA62F" w14:textId="77777777" w:rsidTr="00900575">
        <w:tc>
          <w:tcPr>
            <w:tcW w:w="2807" w:type="dxa"/>
            <w:tcBorders>
              <w:top w:val="single" w:sz="8" w:space="0" w:color="000000"/>
              <w:left w:val="single" w:sz="8" w:space="0" w:color="000000"/>
              <w:bottom w:val="single" w:sz="8" w:space="0" w:color="000000"/>
              <w:right w:val="single" w:sz="8" w:space="0" w:color="000000"/>
            </w:tcBorders>
            <w:shd w:val="clear" w:color="auto" w:fill="FFFFFF"/>
          </w:tcPr>
          <w:p w14:paraId="3BC2009F" w14:textId="77777777" w:rsidR="004940A0" w:rsidRPr="009A63B0" w:rsidRDefault="004940A0" w:rsidP="00F8710B">
            <w:pPr>
              <w:widowControl w:val="0"/>
              <w:autoSpaceDE w:val="0"/>
              <w:autoSpaceDN w:val="0"/>
              <w:adjustRightInd w:val="0"/>
              <w:ind w:left="118" w:right="3"/>
              <w:jc w:val="left"/>
              <w:rPr>
                <w:rFonts w:ascii="Arial" w:eastAsiaTheme="minorEastAsia" w:hAnsi="Arial" w:cs="Arial"/>
                <w:color w:val="000000"/>
                <w:lang w:eastAsia="en-GB"/>
              </w:rPr>
            </w:pPr>
            <w:r w:rsidRPr="009A63B0">
              <w:rPr>
                <w:rFonts w:ascii="Arial" w:eastAsiaTheme="minorEastAsia" w:hAnsi="Arial" w:cs="Arial"/>
                <w:color w:val="000000"/>
                <w:lang w:eastAsia="en-GB"/>
              </w:rPr>
              <w:t>Tender Return</w:t>
            </w:r>
          </w:p>
          <w:p w14:paraId="1C9EB09A" w14:textId="77777777" w:rsidR="004940A0" w:rsidRPr="009A63B0" w:rsidRDefault="004940A0" w:rsidP="00F8710B">
            <w:pPr>
              <w:widowControl w:val="0"/>
              <w:autoSpaceDE w:val="0"/>
              <w:autoSpaceDN w:val="0"/>
              <w:adjustRightInd w:val="0"/>
              <w:ind w:left="118" w:right="3"/>
              <w:jc w:val="left"/>
              <w:rPr>
                <w:rFonts w:ascii="Arial" w:eastAsiaTheme="minorEastAsia" w:hAnsi="Arial" w:cs="Arial"/>
                <w:lang w:eastAsia="en-GB"/>
              </w:rPr>
            </w:pPr>
          </w:p>
        </w:tc>
        <w:tc>
          <w:tcPr>
            <w:tcW w:w="2124" w:type="dxa"/>
            <w:tcBorders>
              <w:top w:val="single" w:sz="8" w:space="0" w:color="000000"/>
              <w:left w:val="single" w:sz="8" w:space="0" w:color="000000"/>
              <w:bottom w:val="single" w:sz="8" w:space="0" w:color="000000"/>
              <w:right w:val="single" w:sz="8" w:space="0" w:color="000000"/>
            </w:tcBorders>
            <w:shd w:val="clear" w:color="auto" w:fill="FFFFFF"/>
          </w:tcPr>
          <w:p w14:paraId="0EE9B973" w14:textId="04C4DF5F" w:rsidR="004940A0" w:rsidRPr="009A63B0" w:rsidRDefault="00394897" w:rsidP="00F8710B">
            <w:pPr>
              <w:widowControl w:val="0"/>
              <w:autoSpaceDE w:val="0"/>
              <w:autoSpaceDN w:val="0"/>
              <w:adjustRightInd w:val="0"/>
              <w:ind w:left="125"/>
              <w:jc w:val="left"/>
              <w:rPr>
                <w:rFonts w:ascii="Arial" w:eastAsiaTheme="minorEastAsia" w:hAnsi="Arial" w:cs="Arial"/>
                <w:lang w:eastAsia="en-GB"/>
              </w:rPr>
            </w:pPr>
            <w:r>
              <w:rPr>
                <w:rFonts w:ascii="Arial" w:eastAsiaTheme="minorEastAsia" w:hAnsi="Arial" w:cs="Arial"/>
                <w:lang w:eastAsia="en-GB"/>
              </w:rPr>
              <w:t>10</w:t>
            </w:r>
            <w:r w:rsidR="007A777F" w:rsidRPr="007A777F">
              <w:rPr>
                <w:rFonts w:ascii="Arial" w:eastAsiaTheme="minorEastAsia" w:hAnsi="Arial" w:cs="Arial"/>
                <w:lang w:eastAsia="en-GB"/>
              </w:rPr>
              <w:t xml:space="preserve"> Oct 2023</w:t>
            </w:r>
            <w:r w:rsidR="0018416D">
              <w:rPr>
                <w:rFonts w:ascii="Arial" w:eastAsiaTheme="minorEastAsia" w:hAnsi="Arial" w:cs="Arial"/>
                <w:lang w:eastAsia="en-GB"/>
              </w:rPr>
              <w:t xml:space="preserve"> </w:t>
            </w:r>
            <w:r w:rsidR="008A305C">
              <w:rPr>
                <w:rFonts w:ascii="Arial" w:eastAsiaTheme="minorEastAsia" w:hAnsi="Arial" w:cs="Arial"/>
                <w:lang w:eastAsia="en-GB"/>
              </w:rPr>
              <w:t xml:space="preserve">- </w:t>
            </w:r>
            <w:r w:rsidR="0018416D">
              <w:rPr>
                <w:rFonts w:ascii="Arial" w:eastAsiaTheme="minorEastAsia" w:hAnsi="Arial" w:cs="Arial"/>
                <w:lang w:eastAsia="en-GB"/>
              </w:rPr>
              <w:t>10:00</w:t>
            </w:r>
          </w:p>
        </w:tc>
        <w:tc>
          <w:tcPr>
            <w:tcW w:w="1720" w:type="dxa"/>
            <w:tcBorders>
              <w:top w:val="single" w:sz="8" w:space="0" w:color="000000"/>
              <w:left w:val="single" w:sz="8" w:space="0" w:color="000000"/>
              <w:bottom w:val="single" w:sz="8" w:space="0" w:color="000000"/>
              <w:right w:val="single" w:sz="8" w:space="0" w:color="000000"/>
            </w:tcBorders>
            <w:shd w:val="clear" w:color="auto" w:fill="FFFFFF"/>
          </w:tcPr>
          <w:p w14:paraId="377C186A"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Tenderers</w:t>
            </w:r>
          </w:p>
        </w:tc>
        <w:tc>
          <w:tcPr>
            <w:tcW w:w="2817" w:type="dxa"/>
            <w:tcBorders>
              <w:top w:val="single" w:sz="8" w:space="0" w:color="000000"/>
              <w:left w:val="single" w:sz="8" w:space="0" w:color="000000"/>
              <w:bottom w:val="single" w:sz="8" w:space="0" w:color="000000"/>
              <w:right w:val="single" w:sz="8" w:space="0" w:color="000000"/>
            </w:tcBorders>
            <w:shd w:val="clear" w:color="auto" w:fill="FFFFFF"/>
          </w:tcPr>
          <w:p w14:paraId="2EC177B8" w14:textId="7AA40E30"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Defence Sourcing Portal</w:t>
            </w:r>
          </w:p>
        </w:tc>
      </w:tr>
      <w:tr w:rsidR="004940A0" w:rsidRPr="009A63B0" w14:paraId="6C227BE3" w14:textId="77777777" w:rsidTr="00900575">
        <w:tc>
          <w:tcPr>
            <w:tcW w:w="2807" w:type="dxa"/>
            <w:tcBorders>
              <w:top w:val="single" w:sz="8" w:space="0" w:color="000000"/>
              <w:left w:val="single" w:sz="8" w:space="0" w:color="000000"/>
              <w:bottom w:val="single" w:sz="8" w:space="0" w:color="000000"/>
              <w:right w:val="single" w:sz="8" w:space="0" w:color="000000"/>
            </w:tcBorders>
            <w:shd w:val="clear" w:color="auto" w:fill="FFFFFF"/>
          </w:tcPr>
          <w:p w14:paraId="4C6638D5" w14:textId="77777777" w:rsidR="004940A0" w:rsidRPr="009A63B0" w:rsidRDefault="004940A0" w:rsidP="00F8710B">
            <w:pPr>
              <w:widowControl w:val="0"/>
              <w:autoSpaceDE w:val="0"/>
              <w:autoSpaceDN w:val="0"/>
              <w:adjustRightInd w:val="0"/>
              <w:ind w:left="118" w:right="3"/>
              <w:jc w:val="left"/>
              <w:rPr>
                <w:rFonts w:ascii="Arial" w:eastAsiaTheme="minorEastAsia" w:hAnsi="Arial" w:cs="Arial"/>
                <w:lang w:eastAsia="en-GB"/>
              </w:rPr>
            </w:pPr>
            <w:r w:rsidRPr="009A63B0">
              <w:rPr>
                <w:rFonts w:ascii="Arial" w:eastAsiaTheme="minorEastAsia" w:hAnsi="Arial" w:cs="Arial"/>
                <w:color w:val="000000"/>
                <w:lang w:eastAsia="en-GB"/>
              </w:rPr>
              <w:t>Tender Evaluation</w:t>
            </w:r>
          </w:p>
        </w:tc>
        <w:tc>
          <w:tcPr>
            <w:tcW w:w="2124" w:type="dxa"/>
            <w:tcBorders>
              <w:top w:val="single" w:sz="8" w:space="0" w:color="000000"/>
              <w:left w:val="single" w:sz="8" w:space="0" w:color="000000"/>
              <w:bottom w:val="single" w:sz="8" w:space="0" w:color="000000"/>
              <w:right w:val="single" w:sz="8" w:space="0" w:color="000000"/>
            </w:tcBorders>
            <w:shd w:val="clear" w:color="auto" w:fill="FFFFFF"/>
          </w:tcPr>
          <w:p w14:paraId="089F2277" w14:textId="5FB93DA4" w:rsidR="004940A0" w:rsidRPr="009A63B0" w:rsidRDefault="00394897" w:rsidP="00F8710B">
            <w:pPr>
              <w:widowControl w:val="0"/>
              <w:autoSpaceDE w:val="0"/>
              <w:autoSpaceDN w:val="0"/>
              <w:adjustRightInd w:val="0"/>
              <w:ind w:left="125"/>
              <w:jc w:val="left"/>
              <w:rPr>
                <w:rFonts w:ascii="Arial" w:eastAsiaTheme="minorEastAsia" w:hAnsi="Arial" w:cs="Arial"/>
                <w:lang w:eastAsia="en-GB"/>
              </w:rPr>
            </w:pPr>
            <w:r>
              <w:rPr>
                <w:rFonts w:ascii="Arial" w:eastAsiaTheme="minorEastAsia" w:hAnsi="Arial" w:cs="Arial"/>
                <w:lang w:eastAsia="en-GB"/>
              </w:rPr>
              <w:t>11</w:t>
            </w:r>
            <w:r w:rsidR="007A777F" w:rsidRPr="007A777F">
              <w:rPr>
                <w:rFonts w:ascii="Arial" w:eastAsiaTheme="minorEastAsia" w:hAnsi="Arial" w:cs="Arial"/>
                <w:lang w:eastAsia="en-GB"/>
              </w:rPr>
              <w:t xml:space="preserve"> Oct 2023</w:t>
            </w:r>
          </w:p>
        </w:tc>
        <w:tc>
          <w:tcPr>
            <w:tcW w:w="1720" w:type="dxa"/>
            <w:tcBorders>
              <w:top w:val="single" w:sz="8" w:space="0" w:color="000000"/>
              <w:left w:val="single" w:sz="8" w:space="0" w:color="000000"/>
              <w:bottom w:val="single" w:sz="8" w:space="0" w:color="000000"/>
              <w:right w:val="single" w:sz="8" w:space="0" w:color="000000"/>
            </w:tcBorders>
            <w:shd w:val="clear" w:color="auto" w:fill="FFFFFF"/>
          </w:tcPr>
          <w:p w14:paraId="5BF9F5F6"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The Authority</w:t>
            </w:r>
          </w:p>
        </w:tc>
        <w:tc>
          <w:tcPr>
            <w:tcW w:w="2817" w:type="dxa"/>
            <w:tcBorders>
              <w:top w:val="single" w:sz="8" w:space="0" w:color="000000"/>
              <w:left w:val="single" w:sz="8" w:space="0" w:color="000000"/>
              <w:bottom w:val="single" w:sz="8" w:space="0" w:color="000000"/>
              <w:right w:val="single" w:sz="8" w:space="0" w:color="000000"/>
            </w:tcBorders>
            <w:shd w:val="clear" w:color="auto" w:fill="FFFFFF"/>
          </w:tcPr>
          <w:p w14:paraId="1F5DCA31"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N/A</w:t>
            </w:r>
          </w:p>
        </w:tc>
      </w:tr>
      <w:tr w:rsidR="004940A0" w:rsidRPr="009A63B0" w14:paraId="3B6102FE" w14:textId="77777777" w:rsidTr="00900575">
        <w:tc>
          <w:tcPr>
            <w:tcW w:w="2807" w:type="dxa"/>
            <w:tcBorders>
              <w:top w:val="single" w:sz="8" w:space="0" w:color="000000"/>
              <w:left w:val="single" w:sz="8" w:space="0" w:color="000000"/>
              <w:bottom w:val="single" w:sz="8" w:space="0" w:color="000000"/>
              <w:right w:val="single" w:sz="8" w:space="0" w:color="000000"/>
            </w:tcBorders>
            <w:shd w:val="clear" w:color="auto" w:fill="FFFFFF"/>
          </w:tcPr>
          <w:p w14:paraId="01F79540" w14:textId="77777777" w:rsidR="004940A0" w:rsidRPr="009A63B0" w:rsidRDefault="004940A0" w:rsidP="00F8710B">
            <w:pPr>
              <w:widowControl w:val="0"/>
              <w:autoSpaceDE w:val="0"/>
              <w:autoSpaceDN w:val="0"/>
              <w:adjustRightInd w:val="0"/>
              <w:ind w:left="118" w:right="3"/>
              <w:jc w:val="left"/>
              <w:rPr>
                <w:rFonts w:ascii="Arial" w:eastAsiaTheme="minorEastAsia" w:hAnsi="Arial" w:cs="Arial"/>
                <w:lang w:eastAsia="en-GB"/>
              </w:rPr>
            </w:pPr>
            <w:r w:rsidRPr="009A63B0">
              <w:rPr>
                <w:rFonts w:ascii="Arial" w:eastAsiaTheme="minorEastAsia" w:hAnsi="Arial" w:cs="Arial"/>
                <w:color w:val="000000"/>
                <w:lang w:eastAsia="en-GB"/>
              </w:rPr>
              <w:t>Negotiations</w:t>
            </w:r>
          </w:p>
        </w:tc>
        <w:tc>
          <w:tcPr>
            <w:tcW w:w="2124" w:type="dxa"/>
            <w:tcBorders>
              <w:top w:val="single" w:sz="8" w:space="0" w:color="000000"/>
              <w:left w:val="single" w:sz="8" w:space="0" w:color="000000"/>
              <w:bottom w:val="single" w:sz="8" w:space="0" w:color="000000"/>
              <w:right w:val="single" w:sz="8" w:space="0" w:color="000000"/>
            </w:tcBorders>
            <w:shd w:val="clear" w:color="auto" w:fill="FFFFFF"/>
          </w:tcPr>
          <w:p w14:paraId="12256D61" w14:textId="23DE242E" w:rsidR="004940A0" w:rsidRPr="009A63B0" w:rsidRDefault="004940A0" w:rsidP="00F8710B">
            <w:pPr>
              <w:widowControl w:val="0"/>
              <w:autoSpaceDE w:val="0"/>
              <w:autoSpaceDN w:val="0"/>
              <w:adjustRightInd w:val="0"/>
              <w:ind w:left="125"/>
              <w:jc w:val="left"/>
              <w:rPr>
                <w:rFonts w:ascii="Arial" w:eastAsiaTheme="minorEastAsia" w:hAnsi="Arial" w:cs="Arial"/>
                <w:lang w:eastAsia="en-GB"/>
              </w:rPr>
            </w:pPr>
            <w:r w:rsidRPr="009A63B0">
              <w:rPr>
                <w:rFonts w:ascii="Arial" w:eastAsiaTheme="minorEastAsia" w:hAnsi="Arial" w:cs="Arial"/>
                <w:color w:val="000000" w:themeColor="text1"/>
                <w:lang w:eastAsia="en-GB"/>
              </w:rPr>
              <w:t>N/A</w:t>
            </w:r>
          </w:p>
        </w:tc>
        <w:tc>
          <w:tcPr>
            <w:tcW w:w="1720" w:type="dxa"/>
            <w:tcBorders>
              <w:top w:val="single" w:sz="8" w:space="0" w:color="000000"/>
              <w:left w:val="single" w:sz="8" w:space="0" w:color="000000"/>
              <w:bottom w:val="single" w:sz="8" w:space="0" w:color="000000"/>
              <w:right w:val="single" w:sz="8" w:space="0" w:color="000000"/>
            </w:tcBorders>
            <w:shd w:val="clear" w:color="auto" w:fill="FFFFFF"/>
          </w:tcPr>
          <w:p w14:paraId="40E1CD66"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The Authority</w:t>
            </w:r>
          </w:p>
        </w:tc>
        <w:tc>
          <w:tcPr>
            <w:tcW w:w="2817" w:type="dxa"/>
            <w:tcBorders>
              <w:top w:val="single" w:sz="8" w:space="0" w:color="000000"/>
              <w:left w:val="single" w:sz="8" w:space="0" w:color="000000"/>
              <w:bottom w:val="single" w:sz="8" w:space="0" w:color="000000"/>
              <w:right w:val="single" w:sz="8" w:space="0" w:color="000000"/>
            </w:tcBorders>
            <w:shd w:val="clear" w:color="auto" w:fill="FFFFFF"/>
          </w:tcPr>
          <w:p w14:paraId="3191A483"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N/A</w:t>
            </w:r>
          </w:p>
        </w:tc>
      </w:tr>
      <w:tr w:rsidR="004940A0" w:rsidRPr="009A63B0" w14:paraId="31885059" w14:textId="77777777" w:rsidTr="00900575">
        <w:tc>
          <w:tcPr>
            <w:tcW w:w="2807" w:type="dxa"/>
            <w:tcBorders>
              <w:top w:val="single" w:sz="8" w:space="0" w:color="000000"/>
              <w:left w:val="single" w:sz="8" w:space="0" w:color="000000"/>
              <w:bottom w:val="single" w:sz="8" w:space="0" w:color="000000"/>
              <w:right w:val="single" w:sz="8" w:space="0" w:color="000000"/>
            </w:tcBorders>
            <w:shd w:val="clear" w:color="auto" w:fill="FFFFFF"/>
          </w:tcPr>
          <w:p w14:paraId="13BC961B" w14:textId="77777777" w:rsidR="004940A0" w:rsidRPr="009A63B0" w:rsidRDefault="004940A0" w:rsidP="00F8710B">
            <w:pPr>
              <w:widowControl w:val="0"/>
              <w:autoSpaceDE w:val="0"/>
              <w:autoSpaceDN w:val="0"/>
              <w:adjustRightInd w:val="0"/>
              <w:ind w:left="118" w:right="3"/>
              <w:jc w:val="left"/>
              <w:rPr>
                <w:rFonts w:ascii="Arial" w:eastAsiaTheme="minorEastAsia" w:hAnsi="Arial" w:cs="Arial"/>
                <w:color w:val="000000"/>
                <w:lang w:eastAsia="en-GB"/>
              </w:rPr>
            </w:pPr>
            <w:r w:rsidRPr="009A63B0">
              <w:rPr>
                <w:rFonts w:ascii="Arial" w:eastAsiaTheme="minorEastAsia" w:hAnsi="Arial" w:cs="Arial"/>
                <w:color w:val="000000"/>
                <w:lang w:eastAsia="en-GB"/>
              </w:rPr>
              <w:t>Reverse Auction</w:t>
            </w:r>
          </w:p>
          <w:p w14:paraId="44D73664" w14:textId="77777777" w:rsidR="004940A0" w:rsidRPr="009A63B0" w:rsidRDefault="004940A0" w:rsidP="00F8710B">
            <w:pPr>
              <w:widowControl w:val="0"/>
              <w:autoSpaceDE w:val="0"/>
              <w:autoSpaceDN w:val="0"/>
              <w:adjustRightInd w:val="0"/>
              <w:ind w:left="118" w:right="3"/>
              <w:jc w:val="left"/>
              <w:rPr>
                <w:rFonts w:ascii="Arial" w:eastAsiaTheme="minorEastAsia" w:hAnsi="Arial" w:cs="Arial"/>
                <w:lang w:eastAsia="en-GB"/>
              </w:rPr>
            </w:pPr>
            <w:r w:rsidRPr="009A63B0">
              <w:rPr>
                <w:rFonts w:ascii="Arial" w:eastAsiaTheme="minorEastAsia" w:hAnsi="Arial" w:cs="Arial"/>
                <w:color w:val="000000"/>
                <w:lang w:eastAsia="en-GB"/>
              </w:rPr>
              <w:t xml:space="preserve">(See </w:t>
            </w:r>
            <w:r w:rsidRPr="009A63B0">
              <w:rPr>
                <w:rFonts w:ascii="Arial" w:eastAsiaTheme="minorEastAsia" w:hAnsi="Arial" w:cs="Arial"/>
                <w:color w:val="0000FF"/>
                <w:u w:val="single"/>
                <w:lang w:eastAsia="en-GB"/>
              </w:rPr>
              <w:t>047_annb.pdf</w:t>
            </w:r>
            <w:r w:rsidRPr="009A63B0">
              <w:rPr>
                <w:rFonts w:ascii="Arial" w:eastAsiaTheme="minorEastAsia" w:hAnsi="Arial" w:cs="Arial"/>
                <w:color w:val="000000"/>
                <w:lang w:eastAsia="en-GB"/>
              </w:rPr>
              <w:t xml:space="preserve"> for more information on the conduct of the Reverse Auction)</w:t>
            </w:r>
          </w:p>
        </w:tc>
        <w:tc>
          <w:tcPr>
            <w:tcW w:w="2124" w:type="dxa"/>
            <w:tcBorders>
              <w:top w:val="single" w:sz="8" w:space="0" w:color="000000"/>
              <w:left w:val="single" w:sz="8" w:space="0" w:color="000000"/>
              <w:bottom w:val="single" w:sz="8" w:space="0" w:color="000000"/>
              <w:right w:val="single" w:sz="8" w:space="0" w:color="000000"/>
            </w:tcBorders>
            <w:shd w:val="clear" w:color="auto" w:fill="FFFFFF"/>
          </w:tcPr>
          <w:p w14:paraId="0F4E7718" w14:textId="6186C1AD" w:rsidR="004940A0" w:rsidRPr="009A63B0" w:rsidRDefault="004940A0" w:rsidP="00F8710B">
            <w:pPr>
              <w:widowControl w:val="0"/>
              <w:autoSpaceDE w:val="0"/>
              <w:autoSpaceDN w:val="0"/>
              <w:adjustRightInd w:val="0"/>
              <w:ind w:left="125"/>
              <w:jc w:val="left"/>
              <w:rPr>
                <w:rFonts w:ascii="Arial" w:eastAsiaTheme="minorEastAsia" w:hAnsi="Arial" w:cs="Arial"/>
                <w:lang w:eastAsia="en-GB"/>
              </w:rPr>
            </w:pPr>
            <w:r w:rsidRPr="009A63B0">
              <w:rPr>
                <w:rFonts w:ascii="Arial" w:eastAsiaTheme="minorEastAsia" w:hAnsi="Arial" w:cs="Arial"/>
                <w:color w:val="000000" w:themeColor="text1"/>
                <w:lang w:eastAsia="en-GB"/>
              </w:rPr>
              <w:t>N/A</w:t>
            </w:r>
          </w:p>
        </w:tc>
        <w:tc>
          <w:tcPr>
            <w:tcW w:w="1720" w:type="dxa"/>
            <w:tcBorders>
              <w:top w:val="single" w:sz="8" w:space="0" w:color="000000"/>
              <w:left w:val="single" w:sz="8" w:space="0" w:color="000000"/>
              <w:bottom w:val="single" w:sz="8" w:space="0" w:color="000000"/>
              <w:right w:val="single" w:sz="8" w:space="0" w:color="000000"/>
            </w:tcBorders>
            <w:shd w:val="clear" w:color="auto" w:fill="FFFFFF"/>
          </w:tcPr>
          <w:p w14:paraId="503B8240"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The Authority</w:t>
            </w:r>
          </w:p>
        </w:tc>
        <w:tc>
          <w:tcPr>
            <w:tcW w:w="2817" w:type="dxa"/>
            <w:tcBorders>
              <w:top w:val="single" w:sz="8" w:space="0" w:color="000000"/>
              <w:left w:val="single" w:sz="8" w:space="0" w:color="000000"/>
              <w:bottom w:val="single" w:sz="8" w:space="0" w:color="000000"/>
              <w:right w:val="single" w:sz="8" w:space="0" w:color="000000"/>
            </w:tcBorders>
            <w:shd w:val="clear" w:color="auto" w:fill="FFFFFF"/>
          </w:tcPr>
          <w:p w14:paraId="1600A360"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N/A</w:t>
            </w:r>
          </w:p>
        </w:tc>
      </w:tr>
      <w:tr w:rsidR="004940A0" w:rsidRPr="009A63B0" w14:paraId="0E801D96" w14:textId="77777777" w:rsidTr="00900575">
        <w:tc>
          <w:tcPr>
            <w:tcW w:w="2807" w:type="dxa"/>
            <w:tcBorders>
              <w:top w:val="single" w:sz="8" w:space="0" w:color="000000"/>
              <w:left w:val="single" w:sz="8" w:space="0" w:color="000000"/>
              <w:bottom w:val="single" w:sz="8" w:space="0" w:color="000000"/>
              <w:right w:val="single" w:sz="8" w:space="0" w:color="000000"/>
            </w:tcBorders>
            <w:shd w:val="clear" w:color="auto" w:fill="FFFFFF"/>
          </w:tcPr>
          <w:p w14:paraId="557F4231" w14:textId="77777777" w:rsidR="004940A0" w:rsidRPr="009A63B0" w:rsidRDefault="004940A0" w:rsidP="004940A0">
            <w:pPr>
              <w:widowControl w:val="0"/>
              <w:autoSpaceDE w:val="0"/>
              <w:autoSpaceDN w:val="0"/>
              <w:adjustRightInd w:val="0"/>
              <w:ind w:left="118" w:right="3"/>
              <w:rPr>
                <w:rFonts w:ascii="Arial" w:eastAsiaTheme="minorEastAsia" w:hAnsi="Arial" w:cs="Arial"/>
                <w:lang w:eastAsia="en-GB"/>
              </w:rPr>
            </w:pPr>
            <w:r w:rsidRPr="009A63B0">
              <w:rPr>
                <w:rFonts w:ascii="Arial" w:eastAsiaTheme="minorEastAsia" w:hAnsi="Arial" w:cs="Arial"/>
                <w:color w:val="000000"/>
                <w:lang w:eastAsia="en-GB"/>
              </w:rPr>
              <w:t>Trials/Testing</w:t>
            </w:r>
          </w:p>
        </w:tc>
        <w:tc>
          <w:tcPr>
            <w:tcW w:w="2124" w:type="dxa"/>
            <w:tcBorders>
              <w:top w:val="single" w:sz="8" w:space="0" w:color="000000"/>
              <w:left w:val="single" w:sz="8" w:space="0" w:color="000000"/>
              <w:bottom w:val="single" w:sz="8" w:space="0" w:color="000000"/>
              <w:right w:val="single" w:sz="8" w:space="0" w:color="000000"/>
            </w:tcBorders>
            <w:shd w:val="clear" w:color="auto" w:fill="FFFFFF"/>
          </w:tcPr>
          <w:p w14:paraId="0E1B462B" w14:textId="4C669502" w:rsidR="004940A0" w:rsidRPr="009A63B0" w:rsidRDefault="004940A0" w:rsidP="00F8710B">
            <w:pPr>
              <w:widowControl w:val="0"/>
              <w:autoSpaceDE w:val="0"/>
              <w:autoSpaceDN w:val="0"/>
              <w:adjustRightInd w:val="0"/>
              <w:ind w:left="125"/>
              <w:jc w:val="left"/>
              <w:rPr>
                <w:rFonts w:ascii="Arial" w:eastAsiaTheme="minorEastAsia" w:hAnsi="Arial" w:cs="Arial"/>
                <w:lang w:eastAsia="en-GB"/>
              </w:rPr>
            </w:pPr>
            <w:r w:rsidRPr="009A63B0">
              <w:rPr>
                <w:rFonts w:ascii="Arial" w:eastAsiaTheme="minorEastAsia" w:hAnsi="Arial" w:cs="Arial"/>
                <w:color w:val="000000" w:themeColor="text1"/>
                <w:lang w:eastAsia="en-GB"/>
              </w:rPr>
              <w:t>N/A</w:t>
            </w:r>
          </w:p>
        </w:tc>
        <w:tc>
          <w:tcPr>
            <w:tcW w:w="1720" w:type="dxa"/>
            <w:tcBorders>
              <w:top w:val="single" w:sz="8" w:space="0" w:color="000000"/>
              <w:left w:val="single" w:sz="8" w:space="0" w:color="000000"/>
              <w:bottom w:val="single" w:sz="8" w:space="0" w:color="000000"/>
              <w:right w:val="single" w:sz="8" w:space="0" w:color="000000"/>
            </w:tcBorders>
            <w:shd w:val="clear" w:color="auto" w:fill="FFFFFF"/>
          </w:tcPr>
          <w:p w14:paraId="475F9678"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 xml:space="preserve">The Authority </w:t>
            </w:r>
          </w:p>
        </w:tc>
        <w:tc>
          <w:tcPr>
            <w:tcW w:w="2817" w:type="dxa"/>
            <w:tcBorders>
              <w:top w:val="single" w:sz="8" w:space="0" w:color="000000"/>
              <w:left w:val="single" w:sz="8" w:space="0" w:color="000000"/>
              <w:bottom w:val="single" w:sz="8" w:space="0" w:color="000000"/>
              <w:right w:val="single" w:sz="8" w:space="0" w:color="000000"/>
            </w:tcBorders>
            <w:shd w:val="clear" w:color="auto" w:fill="FFFFFF"/>
          </w:tcPr>
          <w:p w14:paraId="391C51EF"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N/A</w:t>
            </w:r>
          </w:p>
        </w:tc>
      </w:tr>
    </w:tbl>
    <w:p w14:paraId="3052A0BF" w14:textId="6FDD319B" w:rsidR="0078658F" w:rsidRDefault="0078658F" w:rsidP="004940A0">
      <w:pPr>
        <w:widowControl w:val="0"/>
        <w:autoSpaceDE w:val="0"/>
        <w:autoSpaceDN w:val="0"/>
        <w:adjustRightInd w:val="0"/>
        <w:spacing w:after="60"/>
        <w:ind w:left="-22"/>
        <w:rPr>
          <w:rFonts w:ascii="Arial" w:eastAsiaTheme="minorEastAsia" w:hAnsi="Arial" w:cs="Arial"/>
          <w:b/>
          <w:bCs/>
          <w:color w:val="000000"/>
          <w:lang w:eastAsia="en-GB"/>
        </w:rPr>
      </w:pPr>
      <w:r>
        <w:rPr>
          <w:rFonts w:ascii="Arial" w:eastAsiaTheme="minorEastAsia" w:hAnsi="Arial" w:cs="Arial"/>
          <w:b/>
          <w:bCs/>
          <w:color w:val="000000"/>
          <w:lang w:eastAsia="en-GB"/>
        </w:rPr>
        <w:br w:type="page"/>
      </w:r>
    </w:p>
    <w:p w14:paraId="63FBBC36" w14:textId="7F530E25" w:rsidR="004940A0" w:rsidRPr="009A63B0" w:rsidRDefault="004940A0" w:rsidP="009A63B0">
      <w:pPr>
        <w:widowControl w:val="0"/>
        <w:autoSpaceDE w:val="0"/>
        <w:autoSpaceDN w:val="0"/>
        <w:adjustRightInd w:val="0"/>
        <w:ind w:left="-22"/>
        <w:rPr>
          <w:rFonts w:ascii="Arial" w:eastAsiaTheme="minorEastAsia" w:hAnsi="Arial" w:cs="Arial"/>
          <w:lang w:eastAsia="en-GB"/>
        </w:rPr>
      </w:pPr>
      <w:r w:rsidRPr="009A63B0">
        <w:rPr>
          <w:rFonts w:ascii="Arial" w:eastAsiaTheme="minorEastAsia" w:hAnsi="Arial" w:cs="Arial"/>
          <w:b/>
          <w:bCs/>
          <w:color w:val="000000"/>
          <w:lang w:eastAsia="en-GB"/>
        </w:rPr>
        <w:lastRenderedPageBreak/>
        <w:t>Notes</w:t>
      </w:r>
    </w:p>
    <w:p w14:paraId="4B7050B6" w14:textId="77777777" w:rsidR="004940A0" w:rsidRPr="009A63B0" w:rsidRDefault="004940A0" w:rsidP="009A63B0">
      <w:pPr>
        <w:widowControl w:val="0"/>
        <w:autoSpaceDE w:val="0"/>
        <w:autoSpaceDN w:val="0"/>
        <w:adjustRightInd w:val="0"/>
        <w:ind w:left="-22"/>
        <w:rPr>
          <w:rFonts w:ascii="Arial" w:eastAsiaTheme="minorEastAsia" w:hAnsi="Arial" w:cs="Arial"/>
          <w:lang w:eastAsia="en-GB"/>
        </w:rPr>
      </w:pPr>
      <w:bookmarkStart w:id="9" w:name="#_Hlk19866159"/>
      <w:bookmarkEnd w:id="9"/>
    </w:p>
    <w:p w14:paraId="464F7CA3" w14:textId="1453FD7B" w:rsidR="004940A0" w:rsidRPr="009A63B0" w:rsidRDefault="004940A0" w:rsidP="009A63B0">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Tenderers Conference</w:t>
      </w:r>
    </w:p>
    <w:p w14:paraId="45CB5282" w14:textId="77777777" w:rsidR="009A63B0" w:rsidRPr="009A63B0" w:rsidRDefault="009A63B0" w:rsidP="009A63B0">
      <w:pPr>
        <w:widowControl w:val="0"/>
        <w:autoSpaceDE w:val="0"/>
        <w:autoSpaceDN w:val="0"/>
        <w:adjustRightInd w:val="0"/>
        <w:rPr>
          <w:rFonts w:ascii="Arial" w:eastAsiaTheme="minorEastAsia" w:hAnsi="Arial" w:cs="Arial"/>
          <w:lang w:eastAsia="en-GB"/>
        </w:rPr>
      </w:pPr>
    </w:p>
    <w:p w14:paraId="6848C40C" w14:textId="5A9B46CC" w:rsidR="004940A0" w:rsidRPr="009A63B0" w:rsidRDefault="00334C4D" w:rsidP="00040386">
      <w:pPr>
        <w:widowControl w:val="0"/>
        <w:tabs>
          <w:tab w:val="left" w:leader="dot" w:pos="567"/>
        </w:tabs>
        <w:autoSpaceDE w:val="0"/>
        <w:autoSpaceDN w:val="0"/>
        <w:adjustRightInd w:val="0"/>
        <w:ind w:left="-22"/>
        <w:rPr>
          <w:rFonts w:ascii="Arial" w:eastAsiaTheme="minorEastAsia" w:hAnsi="Arial" w:cs="Arial"/>
          <w:color w:val="000000"/>
          <w:lang w:eastAsia="en-GB"/>
        </w:rPr>
      </w:pPr>
      <w:r>
        <w:rPr>
          <w:rFonts w:ascii="Arial" w:eastAsiaTheme="minorEastAsia" w:hAnsi="Arial" w:cs="Arial"/>
          <w:color w:val="000000"/>
          <w:lang w:eastAsia="en-GB"/>
        </w:rPr>
        <w:t xml:space="preserve">B1.    </w:t>
      </w:r>
      <w:r w:rsidR="004940A0" w:rsidRPr="009A63B0">
        <w:rPr>
          <w:rFonts w:ascii="Arial" w:eastAsiaTheme="minorEastAsia" w:hAnsi="Arial" w:cs="Arial"/>
          <w:color w:val="000000"/>
          <w:lang w:eastAsia="en-GB"/>
        </w:rPr>
        <w:t>Tenderers Conference is not being held.</w:t>
      </w:r>
    </w:p>
    <w:p w14:paraId="56213D4C" w14:textId="77777777" w:rsidR="009A63B0" w:rsidRPr="009A63B0" w:rsidRDefault="009A63B0" w:rsidP="009A63B0">
      <w:pPr>
        <w:widowControl w:val="0"/>
        <w:tabs>
          <w:tab w:val="left" w:leader="dot" w:pos="567"/>
        </w:tabs>
        <w:autoSpaceDE w:val="0"/>
        <w:autoSpaceDN w:val="0"/>
        <w:adjustRightInd w:val="0"/>
        <w:ind w:left="0"/>
        <w:rPr>
          <w:rFonts w:ascii="Arial" w:eastAsiaTheme="minorEastAsia" w:hAnsi="Arial" w:cs="Arial"/>
          <w:lang w:eastAsia="en-GB"/>
        </w:rPr>
      </w:pPr>
    </w:p>
    <w:p w14:paraId="4A95F147" w14:textId="77777777" w:rsidR="004940A0" w:rsidRDefault="004940A0" w:rsidP="009A63B0">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Clarification Questions</w:t>
      </w:r>
    </w:p>
    <w:p w14:paraId="50F2114C" w14:textId="77777777" w:rsidR="006A0C0C" w:rsidRPr="009A63B0" w:rsidRDefault="006A0C0C" w:rsidP="009A63B0">
      <w:pPr>
        <w:widowControl w:val="0"/>
        <w:autoSpaceDE w:val="0"/>
        <w:autoSpaceDN w:val="0"/>
        <w:adjustRightInd w:val="0"/>
        <w:rPr>
          <w:rFonts w:ascii="Arial" w:eastAsiaTheme="minorEastAsia" w:hAnsi="Arial" w:cs="Arial"/>
          <w:lang w:eastAsia="en-GB"/>
        </w:rPr>
      </w:pPr>
    </w:p>
    <w:p w14:paraId="1FA7ED0E" w14:textId="2ADA7801" w:rsidR="00334C4D" w:rsidRDefault="004940A0" w:rsidP="00334C4D">
      <w:pPr>
        <w:widowControl w:val="0"/>
        <w:tabs>
          <w:tab w:val="left" w:pos="567"/>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B2.</w:t>
      </w:r>
      <w:r w:rsidRPr="009A63B0">
        <w:rPr>
          <w:rFonts w:ascii="Arial" w:eastAsiaTheme="minorEastAsia" w:hAnsi="Arial" w:cs="Arial"/>
          <w:lang w:eastAsia="en-GB"/>
        </w:rPr>
        <w:tab/>
      </w:r>
      <w:r w:rsidRPr="009A63B0">
        <w:rPr>
          <w:rFonts w:ascii="Arial" w:eastAsiaTheme="minorEastAsia" w:hAnsi="Arial" w:cs="Arial"/>
          <w:color w:val="000000"/>
          <w:lang w:eastAsia="en-GB"/>
        </w:rPr>
        <w:t xml:space="preserve">The Authority will automatically copy clarification questions and answers to all Tenderers, removing the names of those who have raised the clarification questions. If you wish the Authority to treat the clarification as confidential and not issue the response to all Tenderers, you must state this when submitting the clarification question and provide justification. If in the opinion of the Authority, the clarification is not confidential, the Authority will inform the Tenderer, who will have an opportunity to withdraw the question. If the clarification question is not withdrawn, the response will be issued to all Tenderers. </w:t>
      </w:r>
    </w:p>
    <w:p w14:paraId="7F689184" w14:textId="77777777" w:rsidR="006A0C0C" w:rsidRPr="009A63B0" w:rsidRDefault="006A0C0C" w:rsidP="009A63B0">
      <w:pPr>
        <w:widowControl w:val="0"/>
        <w:tabs>
          <w:tab w:val="left" w:pos="567"/>
        </w:tabs>
        <w:autoSpaceDE w:val="0"/>
        <w:autoSpaceDN w:val="0"/>
        <w:adjustRightInd w:val="0"/>
        <w:rPr>
          <w:rFonts w:ascii="Arial" w:eastAsiaTheme="minorEastAsia" w:hAnsi="Arial" w:cs="Arial"/>
          <w:lang w:eastAsia="en-GB"/>
        </w:rPr>
      </w:pPr>
    </w:p>
    <w:p w14:paraId="7F58EC3D" w14:textId="77777777" w:rsidR="004940A0" w:rsidRDefault="004940A0" w:rsidP="009A63B0">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Tender Return</w:t>
      </w:r>
    </w:p>
    <w:p w14:paraId="3D28E46B" w14:textId="77777777" w:rsidR="006A0C0C" w:rsidRPr="009A63B0" w:rsidRDefault="006A0C0C" w:rsidP="009A63B0">
      <w:pPr>
        <w:widowControl w:val="0"/>
        <w:autoSpaceDE w:val="0"/>
        <w:autoSpaceDN w:val="0"/>
        <w:adjustRightInd w:val="0"/>
        <w:rPr>
          <w:rFonts w:ascii="Arial" w:eastAsiaTheme="minorEastAsia" w:hAnsi="Arial" w:cs="Arial"/>
          <w:lang w:eastAsia="en-GB"/>
        </w:rPr>
      </w:pPr>
    </w:p>
    <w:p w14:paraId="116BD520" w14:textId="77777777" w:rsidR="004940A0" w:rsidRDefault="004940A0" w:rsidP="009A63B0">
      <w:pPr>
        <w:widowControl w:val="0"/>
        <w:tabs>
          <w:tab w:val="left" w:pos="567"/>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B3.</w:t>
      </w:r>
      <w:r w:rsidRPr="009A63B0">
        <w:rPr>
          <w:rFonts w:ascii="Arial" w:eastAsiaTheme="minorEastAsia" w:hAnsi="Arial" w:cs="Arial"/>
          <w:lang w:eastAsia="en-GB"/>
        </w:rPr>
        <w:tab/>
      </w:r>
      <w:r w:rsidRPr="009A63B0">
        <w:rPr>
          <w:rFonts w:ascii="Arial" w:eastAsiaTheme="minorEastAsia" w:hAnsi="Arial" w:cs="Arial"/>
          <w:color w:val="000000"/>
          <w:lang w:eastAsia="en-GB"/>
        </w:rPr>
        <w:t xml:space="preserve">The Authority may, in its own absolute discretion extend the deadline for receipt of tenders and in such circumstances the Authority will notify all Tenderers of any change. </w:t>
      </w:r>
    </w:p>
    <w:p w14:paraId="286AF441" w14:textId="77777777" w:rsidR="006A0C0C" w:rsidRPr="009A63B0" w:rsidRDefault="006A0C0C" w:rsidP="009A63B0">
      <w:pPr>
        <w:widowControl w:val="0"/>
        <w:tabs>
          <w:tab w:val="left" w:pos="567"/>
        </w:tabs>
        <w:autoSpaceDE w:val="0"/>
        <w:autoSpaceDN w:val="0"/>
        <w:adjustRightInd w:val="0"/>
        <w:rPr>
          <w:rFonts w:ascii="Arial" w:eastAsiaTheme="minorEastAsia" w:hAnsi="Arial" w:cs="Arial"/>
          <w:lang w:eastAsia="en-GB"/>
        </w:rPr>
      </w:pPr>
    </w:p>
    <w:p w14:paraId="70DBF4EE" w14:textId="77777777" w:rsidR="004940A0" w:rsidRDefault="004940A0" w:rsidP="009A63B0">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Negotiations</w:t>
      </w:r>
    </w:p>
    <w:p w14:paraId="1005D144" w14:textId="77777777" w:rsidR="006A0C0C" w:rsidRPr="009A63B0" w:rsidRDefault="006A0C0C" w:rsidP="009A63B0">
      <w:pPr>
        <w:widowControl w:val="0"/>
        <w:autoSpaceDE w:val="0"/>
        <w:autoSpaceDN w:val="0"/>
        <w:adjustRightInd w:val="0"/>
        <w:rPr>
          <w:rFonts w:ascii="Arial" w:eastAsiaTheme="minorEastAsia" w:hAnsi="Arial" w:cs="Arial"/>
          <w:lang w:eastAsia="en-GB"/>
        </w:rPr>
      </w:pPr>
    </w:p>
    <w:p w14:paraId="53DA047A" w14:textId="254AFE4C" w:rsidR="004940A0" w:rsidRPr="009A63B0" w:rsidRDefault="004940A0" w:rsidP="009A63B0">
      <w:pPr>
        <w:widowControl w:val="0"/>
        <w:tabs>
          <w:tab w:val="left" w:pos="567"/>
        </w:tabs>
        <w:autoSpaceDE w:val="0"/>
        <w:autoSpaceDN w:val="0"/>
        <w:adjustRightInd w:val="0"/>
        <w:ind w:left="-22"/>
        <w:rPr>
          <w:rFonts w:ascii="Arial" w:eastAsiaTheme="minorEastAsia" w:hAnsi="Arial" w:cs="Arial"/>
          <w:lang w:eastAsia="en-GB"/>
        </w:rPr>
      </w:pPr>
      <w:r w:rsidRPr="009A63B0">
        <w:rPr>
          <w:rFonts w:ascii="Arial" w:eastAsiaTheme="minorEastAsia" w:hAnsi="Arial" w:cs="Arial"/>
          <w:color w:val="000000"/>
          <w:lang w:eastAsia="en-GB"/>
        </w:rPr>
        <w:t>B4.</w:t>
      </w:r>
      <w:r w:rsidR="00191C76" w:rsidRPr="009A63B0">
        <w:rPr>
          <w:rFonts w:ascii="Arial" w:eastAsiaTheme="minorEastAsia" w:hAnsi="Arial" w:cs="Arial"/>
          <w:color w:val="000000"/>
          <w:lang w:eastAsia="en-GB"/>
        </w:rPr>
        <w:tab/>
      </w:r>
      <w:r w:rsidRPr="009A63B0">
        <w:rPr>
          <w:rFonts w:ascii="Arial" w:eastAsiaTheme="minorEastAsia" w:hAnsi="Arial" w:cs="Arial"/>
          <w:color w:val="000000"/>
          <w:lang w:eastAsia="en-GB"/>
        </w:rPr>
        <w:t>Negotiations do not apply to this tender process.</w:t>
      </w:r>
    </w:p>
    <w:p w14:paraId="5C362D10" w14:textId="77777777" w:rsidR="004940A0" w:rsidRPr="009A63B0" w:rsidRDefault="004940A0" w:rsidP="00D478CD">
      <w:pPr>
        <w:widowControl w:val="0"/>
        <w:autoSpaceDE w:val="0"/>
        <w:autoSpaceDN w:val="0"/>
        <w:adjustRightInd w:val="0"/>
        <w:spacing w:after="200" w:line="276" w:lineRule="auto"/>
        <w:ind w:right="114"/>
        <w:rPr>
          <w:rFonts w:ascii="Arial" w:eastAsiaTheme="minorEastAsia" w:hAnsi="Arial" w:cs="Arial"/>
          <w:lang w:eastAsia="en-GB"/>
        </w:rPr>
      </w:pPr>
    </w:p>
    <w:p w14:paraId="45D83D89" w14:textId="5F741E79" w:rsidR="004940A0" w:rsidRPr="009A63B0" w:rsidRDefault="004940A0" w:rsidP="00D478CD">
      <w:pPr>
        <w:widowControl w:val="0"/>
        <w:autoSpaceDE w:val="0"/>
        <w:autoSpaceDN w:val="0"/>
        <w:adjustRightInd w:val="0"/>
        <w:ind w:left="120"/>
        <w:rPr>
          <w:rFonts w:ascii="Arial" w:eastAsiaTheme="minorEastAsia" w:hAnsi="Arial" w:cs="Arial"/>
          <w:color w:val="000000"/>
          <w:lang w:eastAsia="en-GB"/>
        </w:rPr>
      </w:pPr>
      <w:r w:rsidRPr="009A63B0">
        <w:rPr>
          <w:rFonts w:ascii="Arial" w:eastAsiaTheme="minorEastAsia" w:hAnsi="Arial" w:cs="Arial"/>
          <w:lang w:eastAsia="en-GB"/>
        </w:rPr>
        <w:br w:type="page"/>
      </w:r>
    </w:p>
    <w:p w14:paraId="13BD8B36" w14:textId="77777777" w:rsidR="004940A0" w:rsidRPr="009A63B0" w:rsidRDefault="004940A0" w:rsidP="00CA5A1B">
      <w:pPr>
        <w:pStyle w:val="Heading1"/>
        <w:rPr>
          <w:sz w:val="22"/>
          <w:szCs w:val="22"/>
          <w:lang w:eastAsia="en-GB"/>
        </w:rPr>
      </w:pPr>
      <w:bookmarkStart w:id="10" w:name="_Toc501022446_2_4"/>
      <w:bookmarkStart w:id="11" w:name="_Toc144743838"/>
      <w:r w:rsidRPr="009A63B0">
        <w:rPr>
          <w:sz w:val="22"/>
          <w:szCs w:val="22"/>
          <w:lang w:eastAsia="en-GB"/>
        </w:rPr>
        <w:lastRenderedPageBreak/>
        <w:t>Section C - Instructions on Preparing Tenders</w:t>
      </w:r>
      <w:bookmarkEnd w:id="10"/>
      <w:bookmarkEnd w:id="11"/>
    </w:p>
    <w:p w14:paraId="76215244" w14:textId="77777777" w:rsidR="004940A0" w:rsidRPr="009A63B0" w:rsidRDefault="004940A0" w:rsidP="00D478CD">
      <w:pPr>
        <w:widowControl w:val="0"/>
        <w:autoSpaceDE w:val="0"/>
        <w:autoSpaceDN w:val="0"/>
        <w:adjustRightInd w:val="0"/>
        <w:spacing w:before="240" w:after="120"/>
        <w:rPr>
          <w:rFonts w:ascii="Arial" w:eastAsiaTheme="minorEastAsia" w:hAnsi="Arial" w:cs="Arial"/>
          <w:lang w:eastAsia="en-GB"/>
        </w:rPr>
      </w:pPr>
      <w:r w:rsidRPr="009A63B0">
        <w:rPr>
          <w:rFonts w:ascii="Arial" w:eastAsiaTheme="minorEastAsia" w:hAnsi="Arial" w:cs="Arial"/>
          <w:b/>
          <w:bCs/>
          <w:color w:val="000000"/>
          <w:lang w:eastAsia="en-GB"/>
        </w:rPr>
        <w:t>Construction of Tenders</w:t>
      </w:r>
    </w:p>
    <w:p w14:paraId="3C0F6125" w14:textId="77777777" w:rsidR="006A0C0C" w:rsidRDefault="004940A0" w:rsidP="00E24215">
      <w:pPr>
        <w:widowControl w:val="0"/>
        <w:tabs>
          <w:tab w:val="left" w:pos="567"/>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C1.</w:t>
      </w:r>
      <w:r w:rsidR="00054F2A" w:rsidRPr="009A63B0">
        <w:rPr>
          <w:rFonts w:ascii="Arial" w:eastAsiaTheme="minorEastAsia" w:hAnsi="Arial" w:cs="Arial"/>
          <w:color w:val="000000"/>
          <w:lang w:eastAsia="en-GB"/>
        </w:rPr>
        <w:tab/>
      </w:r>
      <w:r w:rsidRPr="009A63B0">
        <w:rPr>
          <w:rFonts w:ascii="Arial" w:eastAsiaTheme="minorEastAsia" w:hAnsi="Arial" w:cs="Arial"/>
          <w:color w:val="000000"/>
          <w:lang w:eastAsia="en-GB"/>
        </w:rPr>
        <w:t xml:space="preserve">Your Tender must be written in English, using Arial font size 11.  Prices must be </w:t>
      </w:r>
      <w:r w:rsidRPr="009A63B0">
        <w:rPr>
          <w:rFonts w:ascii="Arial" w:eastAsiaTheme="minorEastAsia" w:hAnsi="Arial" w:cs="Arial"/>
          <w:color w:val="000000" w:themeColor="text1"/>
          <w:lang w:eastAsia="en-GB"/>
        </w:rPr>
        <w:t xml:space="preserve">in £GBP </w:t>
      </w:r>
      <w:r w:rsidR="00D478CD" w:rsidRPr="009A63B0">
        <w:rPr>
          <w:rFonts w:ascii="Arial" w:eastAsiaTheme="minorEastAsia" w:hAnsi="Arial" w:cs="Arial"/>
          <w:color w:val="000000"/>
          <w:lang w:eastAsia="en-GB"/>
        </w:rPr>
        <w:t>ex VAT</w:t>
      </w:r>
      <w:r w:rsidRPr="009A63B0">
        <w:rPr>
          <w:rFonts w:ascii="Arial" w:eastAsiaTheme="minorEastAsia" w:hAnsi="Arial" w:cs="Arial"/>
          <w:color w:val="000000"/>
          <w:lang w:eastAsia="en-GB"/>
        </w:rPr>
        <w:t xml:space="preserve">.  Prices must be </w:t>
      </w:r>
      <w:r w:rsidRPr="009A63B0">
        <w:rPr>
          <w:rFonts w:ascii="Arial" w:eastAsiaTheme="minorEastAsia" w:hAnsi="Arial" w:cs="Arial"/>
          <w:color w:val="000000" w:themeColor="text1"/>
          <w:lang w:eastAsia="en-GB"/>
        </w:rPr>
        <w:t xml:space="preserve">Firm Price. </w:t>
      </w:r>
      <w:r w:rsidRPr="009A63B0">
        <w:rPr>
          <w:rFonts w:ascii="Arial" w:eastAsiaTheme="minorEastAsia" w:hAnsi="Arial" w:cs="Arial"/>
          <w:color w:val="000000"/>
          <w:lang w:eastAsia="en-GB"/>
        </w:rPr>
        <w:t xml:space="preserve">A </w:t>
      </w:r>
      <w:r w:rsidRPr="009A63B0">
        <w:rPr>
          <w:rFonts w:ascii="Arial" w:eastAsiaTheme="minorEastAsia" w:hAnsi="Arial" w:cs="Arial"/>
          <w:color w:val="000000" w:themeColor="text1"/>
          <w:lang w:eastAsia="en-GB"/>
        </w:rPr>
        <w:t>price is not required</w:t>
      </w:r>
      <w:r w:rsidRPr="009A63B0">
        <w:rPr>
          <w:rFonts w:ascii="Arial" w:eastAsiaTheme="minorEastAsia" w:hAnsi="Arial" w:cs="Arial"/>
          <w:color w:val="000000"/>
          <w:lang w:eastAsia="en-GB"/>
        </w:rPr>
        <w:t xml:space="preserve"> in the Tender.</w:t>
      </w:r>
    </w:p>
    <w:p w14:paraId="775DF702" w14:textId="594B6285" w:rsidR="004940A0" w:rsidRPr="009A63B0" w:rsidRDefault="004940A0" w:rsidP="00EE6EDF">
      <w:pPr>
        <w:widowControl w:val="0"/>
        <w:tabs>
          <w:tab w:val="left" w:pos="709"/>
        </w:tabs>
        <w:autoSpaceDE w:val="0"/>
        <w:autoSpaceDN w:val="0"/>
        <w:adjustRightInd w:val="0"/>
        <w:rPr>
          <w:rFonts w:ascii="Arial" w:eastAsiaTheme="minorEastAsia" w:hAnsi="Arial" w:cs="Arial"/>
          <w:lang w:eastAsia="en-GB"/>
        </w:rPr>
      </w:pPr>
      <w:r w:rsidRPr="009A63B0">
        <w:rPr>
          <w:rFonts w:ascii="Arial" w:eastAsiaTheme="minorEastAsia" w:hAnsi="Arial" w:cs="Arial"/>
          <w:color w:val="000000"/>
          <w:lang w:eastAsia="en-GB"/>
        </w:rPr>
        <w:t xml:space="preserve"> </w:t>
      </w:r>
    </w:p>
    <w:p w14:paraId="6AD9EEC0" w14:textId="3510985C" w:rsidR="004940A0" w:rsidRDefault="004940A0" w:rsidP="00E24215">
      <w:pPr>
        <w:widowControl w:val="0"/>
        <w:tabs>
          <w:tab w:val="left" w:pos="567"/>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 xml:space="preserve">C2. </w:t>
      </w:r>
      <w:r w:rsidR="00EE6EDF" w:rsidRPr="009A63B0">
        <w:rPr>
          <w:rFonts w:ascii="Arial" w:eastAsiaTheme="minorEastAsia" w:hAnsi="Arial" w:cs="Arial"/>
          <w:color w:val="000000"/>
          <w:lang w:eastAsia="en-GB"/>
        </w:rPr>
        <w:tab/>
      </w:r>
      <w:r w:rsidRPr="009A63B0">
        <w:rPr>
          <w:rFonts w:ascii="Arial" w:eastAsiaTheme="minorEastAsia" w:hAnsi="Arial" w:cs="Arial"/>
          <w:color w:val="000000"/>
          <w:lang w:eastAsia="en-GB"/>
        </w:rPr>
        <w:t xml:space="preserve">To assist the Authority’s evaluation, you must set out your Tender response in accordance with Section D (Tender Evaluation).  </w:t>
      </w:r>
    </w:p>
    <w:p w14:paraId="0C8020D3" w14:textId="77777777" w:rsidR="006A0C0C" w:rsidRPr="009A63B0" w:rsidRDefault="006A0C0C" w:rsidP="00D478CD">
      <w:pPr>
        <w:widowControl w:val="0"/>
        <w:autoSpaceDE w:val="0"/>
        <w:autoSpaceDN w:val="0"/>
        <w:adjustRightInd w:val="0"/>
        <w:rPr>
          <w:rFonts w:ascii="Arial" w:eastAsiaTheme="minorEastAsia" w:hAnsi="Arial" w:cs="Arial"/>
          <w:lang w:eastAsia="en-GB"/>
        </w:rPr>
      </w:pPr>
    </w:p>
    <w:p w14:paraId="45A932A9" w14:textId="77777777" w:rsidR="004940A0" w:rsidRDefault="004940A0" w:rsidP="00D478CD">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Validity</w:t>
      </w:r>
    </w:p>
    <w:p w14:paraId="574005C5" w14:textId="77777777" w:rsidR="006A0C0C" w:rsidRPr="009A63B0" w:rsidRDefault="006A0C0C" w:rsidP="00D478CD">
      <w:pPr>
        <w:widowControl w:val="0"/>
        <w:autoSpaceDE w:val="0"/>
        <w:autoSpaceDN w:val="0"/>
        <w:adjustRightInd w:val="0"/>
        <w:rPr>
          <w:rFonts w:ascii="Arial" w:eastAsiaTheme="minorEastAsia" w:hAnsi="Arial" w:cs="Arial"/>
          <w:lang w:eastAsia="en-GB"/>
        </w:rPr>
      </w:pPr>
    </w:p>
    <w:p w14:paraId="0709616D" w14:textId="6630A6FC" w:rsidR="004940A0" w:rsidRPr="009A63B0" w:rsidRDefault="004940A0" w:rsidP="00E24215">
      <w:pPr>
        <w:widowControl w:val="0"/>
        <w:tabs>
          <w:tab w:val="left" w:pos="567"/>
        </w:tabs>
        <w:autoSpaceDE w:val="0"/>
        <w:autoSpaceDN w:val="0"/>
        <w:adjustRightInd w:val="0"/>
        <w:rPr>
          <w:rFonts w:ascii="Arial" w:eastAsiaTheme="minorEastAsia" w:hAnsi="Arial" w:cs="Arial"/>
          <w:lang w:eastAsia="en-GB"/>
        </w:rPr>
      </w:pPr>
      <w:r w:rsidRPr="009A63B0">
        <w:rPr>
          <w:rFonts w:ascii="Arial" w:eastAsiaTheme="minorEastAsia" w:hAnsi="Arial" w:cs="Arial"/>
          <w:color w:val="000000"/>
          <w:lang w:eastAsia="en-GB"/>
        </w:rPr>
        <w:t xml:space="preserve">C3. </w:t>
      </w:r>
      <w:r w:rsidR="00EA10C0">
        <w:rPr>
          <w:rFonts w:ascii="Arial" w:eastAsiaTheme="minorEastAsia" w:hAnsi="Arial" w:cs="Arial"/>
          <w:color w:val="000000"/>
          <w:lang w:eastAsia="en-GB"/>
        </w:rPr>
        <w:tab/>
      </w:r>
      <w:r w:rsidRPr="009A63B0">
        <w:rPr>
          <w:rFonts w:ascii="Arial" w:eastAsiaTheme="minorEastAsia" w:hAnsi="Arial" w:cs="Arial"/>
          <w:color w:val="000000"/>
          <w:lang w:eastAsia="en-GB"/>
        </w:rPr>
        <w:t xml:space="preserve">Your Tender must be valid and open for acceptance for </w:t>
      </w:r>
      <w:r w:rsidR="00732331" w:rsidRPr="009A63B0">
        <w:rPr>
          <w:rFonts w:ascii="Arial" w:eastAsiaTheme="minorEastAsia" w:hAnsi="Arial" w:cs="Arial"/>
          <w:lang w:eastAsia="en-GB"/>
        </w:rPr>
        <w:t>90</w:t>
      </w:r>
      <w:r w:rsidRPr="009A63B0">
        <w:rPr>
          <w:rFonts w:ascii="Arial" w:eastAsiaTheme="minorEastAsia" w:hAnsi="Arial" w:cs="Arial"/>
          <w:lang w:eastAsia="en-GB"/>
        </w:rPr>
        <w:t xml:space="preserve"> </w:t>
      </w:r>
      <w:r w:rsidRPr="009A63B0">
        <w:rPr>
          <w:rFonts w:ascii="Arial" w:eastAsiaTheme="minorEastAsia" w:hAnsi="Arial" w:cs="Arial"/>
          <w:color w:val="000000"/>
          <w:lang w:eastAsia="en-GB"/>
        </w:rPr>
        <w:t xml:space="preserve">from the Tender return </w:t>
      </w:r>
      <w:r w:rsidR="00D478CD" w:rsidRPr="009A63B0">
        <w:rPr>
          <w:rFonts w:ascii="Arial" w:eastAsiaTheme="minorEastAsia" w:hAnsi="Arial" w:cs="Arial"/>
          <w:color w:val="000000"/>
          <w:lang w:eastAsia="en-GB"/>
        </w:rPr>
        <w:t>date. In</w:t>
      </w:r>
      <w:r w:rsidRPr="009A63B0">
        <w:rPr>
          <w:rFonts w:ascii="Arial" w:eastAsiaTheme="minorEastAsia" w:hAnsi="Arial" w:cs="Arial"/>
          <w:color w:val="000000"/>
          <w:lang w:eastAsia="en-GB"/>
        </w:rPr>
        <w:t xml:space="preserve"> addition, the winning Tender must be open for acceptance for a further thirty (30) calendar days once the Authority announces its decision to award the Contract. </w:t>
      </w:r>
      <w:proofErr w:type="gramStart"/>
      <w:r w:rsidRPr="009A63B0">
        <w:rPr>
          <w:rFonts w:ascii="Arial" w:eastAsiaTheme="minorEastAsia" w:hAnsi="Arial" w:cs="Arial"/>
          <w:color w:val="000000"/>
          <w:lang w:eastAsia="en-GB"/>
        </w:rPr>
        <w:t>In the event that</w:t>
      </w:r>
      <w:proofErr w:type="gramEnd"/>
      <w:r w:rsidRPr="009A63B0">
        <w:rPr>
          <w:rFonts w:ascii="Arial" w:eastAsiaTheme="minorEastAsia" w:hAnsi="Arial" w:cs="Arial"/>
          <w:color w:val="000000"/>
          <w:lang w:eastAsia="en-GB"/>
        </w:rPr>
        <w:t xml:space="preserve"> legal proceedings challenging the award of the Contract are instituted, before entry into Contract, you must hold your Tender open for acceptance during this period, and for up to fourteen (14) calendar days after any legal proceedings have concluded. </w:t>
      </w:r>
    </w:p>
    <w:p w14:paraId="0DEB58E2" w14:textId="77777777" w:rsidR="004940A0" w:rsidRPr="009A63B0" w:rsidRDefault="004940A0" w:rsidP="00D478CD">
      <w:pPr>
        <w:widowControl w:val="0"/>
        <w:autoSpaceDE w:val="0"/>
        <w:autoSpaceDN w:val="0"/>
        <w:adjustRightInd w:val="0"/>
        <w:spacing w:after="200" w:line="276" w:lineRule="auto"/>
        <w:ind w:right="114"/>
        <w:rPr>
          <w:rFonts w:ascii="Arial" w:eastAsiaTheme="minorEastAsia" w:hAnsi="Arial" w:cs="Arial"/>
          <w:lang w:eastAsia="en-GB"/>
        </w:rPr>
      </w:pPr>
    </w:p>
    <w:p w14:paraId="3A2D52D4" w14:textId="34EA52CE" w:rsidR="004940A0" w:rsidRPr="009A63B0" w:rsidRDefault="004940A0" w:rsidP="00D478CD">
      <w:pPr>
        <w:widowControl w:val="0"/>
        <w:autoSpaceDE w:val="0"/>
        <w:autoSpaceDN w:val="0"/>
        <w:adjustRightInd w:val="0"/>
        <w:ind w:left="120"/>
        <w:rPr>
          <w:rFonts w:ascii="Arial" w:eastAsiaTheme="minorEastAsia" w:hAnsi="Arial" w:cs="Arial"/>
          <w:color w:val="000000"/>
          <w:lang w:eastAsia="en-GB"/>
        </w:rPr>
      </w:pPr>
      <w:r w:rsidRPr="009A63B0">
        <w:rPr>
          <w:rFonts w:ascii="Arial" w:eastAsiaTheme="minorEastAsia" w:hAnsi="Arial" w:cs="Arial"/>
          <w:lang w:eastAsia="en-GB"/>
        </w:rPr>
        <w:br w:type="page"/>
      </w:r>
    </w:p>
    <w:p w14:paraId="77CF621C" w14:textId="77777777" w:rsidR="004940A0" w:rsidRDefault="004940A0" w:rsidP="00CA5A1B">
      <w:pPr>
        <w:pStyle w:val="Heading1"/>
        <w:rPr>
          <w:sz w:val="22"/>
          <w:szCs w:val="22"/>
          <w:lang w:eastAsia="en-GB"/>
        </w:rPr>
      </w:pPr>
      <w:bookmarkStart w:id="12" w:name="_Toc501022446_2_5"/>
      <w:bookmarkStart w:id="13" w:name="_Toc144743839"/>
      <w:r w:rsidRPr="009A63B0">
        <w:rPr>
          <w:sz w:val="22"/>
          <w:szCs w:val="22"/>
          <w:lang w:eastAsia="en-GB"/>
        </w:rPr>
        <w:lastRenderedPageBreak/>
        <w:t>Section D - Tender Evaluation</w:t>
      </w:r>
      <w:bookmarkEnd w:id="12"/>
      <w:bookmarkEnd w:id="13"/>
    </w:p>
    <w:p w14:paraId="5E5A00C8" w14:textId="77777777" w:rsidR="009376FC" w:rsidRPr="009376FC" w:rsidRDefault="009376FC" w:rsidP="009376FC">
      <w:pPr>
        <w:rPr>
          <w:lang w:eastAsia="en-GB"/>
        </w:rPr>
      </w:pPr>
    </w:p>
    <w:p w14:paraId="3ED22DA1" w14:textId="6AC87083" w:rsidR="004940A0" w:rsidRDefault="004940A0" w:rsidP="00843418">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 xml:space="preserve">Tender Evaluation </w:t>
      </w:r>
    </w:p>
    <w:p w14:paraId="5B9842E7" w14:textId="77777777" w:rsidR="009376FC" w:rsidRPr="009A63B0" w:rsidRDefault="009376FC" w:rsidP="00843418">
      <w:pPr>
        <w:widowControl w:val="0"/>
        <w:autoSpaceDE w:val="0"/>
        <w:autoSpaceDN w:val="0"/>
        <w:adjustRightInd w:val="0"/>
        <w:rPr>
          <w:rFonts w:ascii="Arial" w:eastAsiaTheme="minorEastAsia" w:hAnsi="Arial" w:cs="Arial"/>
          <w:lang w:eastAsia="en-GB"/>
        </w:rPr>
      </w:pPr>
    </w:p>
    <w:p w14:paraId="202D4F49" w14:textId="74E98231" w:rsidR="004940A0" w:rsidRPr="009A63B0" w:rsidRDefault="004940A0" w:rsidP="00E24215">
      <w:pPr>
        <w:widowControl w:val="0"/>
        <w:tabs>
          <w:tab w:val="left" w:pos="567"/>
        </w:tabs>
        <w:autoSpaceDE w:val="0"/>
        <w:autoSpaceDN w:val="0"/>
        <w:adjustRightInd w:val="0"/>
        <w:rPr>
          <w:rFonts w:ascii="Arial" w:eastAsiaTheme="minorEastAsia" w:hAnsi="Arial" w:cs="Arial"/>
          <w:lang w:eastAsia="en-GB"/>
        </w:rPr>
      </w:pPr>
      <w:r w:rsidRPr="009A63B0">
        <w:rPr>
          <w:rFonts w:ascii="Arial" w:eastAsiaTheme="minorEastAsia" w:hAnsi="Arial" w:cs="Arial"/>
          <w:color w:val="000000"/>
          <w:lang w:eastAsia="en-GB"/>
        </w:rPr>
        <w:t>D1.</w:t>
      </w:r>
      <w:r w:rsidR="004E480D" w:rsidRPr="009A63B0">
        <w:rPr>
          <w:rFonts w:ascii="Arial" w:eastAsiaTheme="minorEastAsia" w:hAnsi="Arial" w:cs="Arial"/>
          <w:color w:val="000000"/>
          <w:lang w:eastAsia="en-GB"/>
        </w:rPr>
        <w:tab/>
      </w:r>
      <w:r w:rsidRPr="009A63B0">
        <w:rPr>
          <w:rFonts w:ascii="Arial" w:eastAsiaTheme="minorEastAsia" w:hAnsi="Arial" w:cs="Arial"/>
          <w:color w:val="000000"/>
          <w:lang w:eastAsia="en-GB"/>
        </w:rPr>
        <w:t xml:space="preserve">Annex </w:t>
      </w:r>
      <w:r w:rsidR="00EE57B6" w:rsidRPr="009A63B0">
        <w:rPr>
          <w:rFonts w:ascii="Arial" w:eastAsiaTheme="minorEastAsia" w:hAnsi="Arial" w:cs="Arial"/>
          <w:color w:val="000000"/>
          <w:lang w:eastAsia="en-GB"/>
        </w:rPr>
        <w:t xml:space="preserve">B to DEFFORM 47 </w:t>
      </w:r>
      <w:r w:rsidRPr="009A63B0">
        <w:rPr>
          <w:rFonts w:ascii="Arial" w:eastAsiaTheme="minorEastAsia" w:hAnsi="Arial" w:cs="Arial"/>
          <w:color w:val="000000"/>
          <w:lang w:eastAsia="en-GB"/>
        </w:rPr>
        <w:t xml:space="preserve">details how your Tender will be evaluated, the </w:t>
      </w:r>
      <w:r w:rsidRPr="009A63B0">
        <w:rPr>
          <w:rFonts w:ascii="Arial" w:eastAsiaTheme="minorEastAsia" w:hAnsi="Arial" w:cs="Arial"/>
          <w:color w:val="000000"/>
          <w:highlight w:val="white"/>
          <w:lang w:eastAsia="en-GB"/>
        </w:rPr>
        <w:t>methodology</w:t>
      </w:r>
      <w:r w:rsidRPr="009A63B0">
        <w:rPr>
          <w:rFonts w:ascii="Arial" w:eastAsiaTheme="minorEastAsia" w:hAnsi="Arial" w:cs="Arial"/>
          <w:color w:val="000000"/>
          <w:lang w:eastAsia="en-GB"/>
        </w:rPr>
        <w:t xml:space="preserve"> used to evaluate the Tender and the evaluation criteria.</w:t>
      </w:r>
    </w:p>
    <w:p w14:paraId="306EB45A" w14:textId="77777777" w:rsidR="004940A0" w:rsidRPr="009A63B0" w:rsidRDefault="004940A0" w:rsidP="00D478CD">
      <w:pPr>
        <w:widowControl w:val="0"/>
        <w:autoSpaceDE w:val="0"/>
        <w:autoSpaceDN w:val="0"/>
        <w:adjustRightInd w:val="0"/>
        <w:spacing w:after="200" w:line="276" w:lineRule="auto"/>
        <w:ind w:right="114"/>
        <w:rPr>
          <w:rFonts w:ascii="Arial" w:eastAsiaTheme="minorEastAsia" w:hAnsi="Arial" w:cs="Arial"/>
          <w:lang w:eastAsia="en-GB"/>
        </w:rPr>
      </w:pPr>
    </w:p>
    <w:p w14:paraId="6976932B" w14:textId="44F0039B" w:rsidR="004940A0" w:rsidRPr="009A63B0" w:rsidRDefault="004940A0" w:rsidP="00D478CD">
      <w:pPr>
        <w:widowControl w:val="0"/>
        <w:autoSpaceDE w:val="0"/>
        <w:autoSpaceDN w:val="0"/>
        <w:adjustRightInd w:val="0"/>
        <w:ind w:left="120"/>
        <w:rPr>
          <w:rFonts w:ascii="Arial" w:eastAsiaTheme="minorEastAsia" w:hAnsi="Arial" w:cs="Arial"/>
          <w:color w:val="000000"/>
          <w:lang w:eastAsia="en-GB"/>
        </w:rPr>
      </w:pPr>
      <w:r w:rsidRPr="009A63B0">
        <w:rPr>
          <w:rFonts w:ascii="Arial" w:eastAsiaTheme="minorEastAsia" w:hAnsi="Arial" w:cs="Arial"/>
          <w:lang w:eastAsia="en-GB"/>
        </w:rPr>
        <w:br w:type="page"/>
      </w:r>
    </w:p>
    <w:p w14:paraId="04F8C306" w14:textId="77777777" w:rsidR="004940A0" w:rsidRDefault="004940A0" w:rsidP="00CA5A1B">
      <w:pPr>
        <w:pStyle w:val="Heading1"/>
        <w:rPr>
          <w:sz w:val="22"/>
          <w:szCs w:val="22"/>
          <w:lang w:eastAsia="en-GB"/>
        </w:rPr>
      </w:pPr>
      <w:bookmarkStart w:id="14" w:name="_Toc501022446_2_6"/>
      <w:bookmarkStart w:id="15" w:name="_Toc144743840"/>
      <w:r w:rsidRPr="009A63B0">
        <w:rPr>
          <w:sz w:val="22"/>
          <w:szCs w:val="22"/>
          <w:lang w:eastAsia="en-GB"/>
        </w:rPr>
        <w:lastRenderedPageBreak/>
        <w:t>Section E - Instructions on Submitting Tenders</w:t>
      </w:r>
      <w:bookmarkEnd w:id="14"/>
      <w:bookmarkEnd w:id="15"/>
    </w:p>
    <w:p w14:paraId="6E0EFE53" w14:textId="77777777" w:rsidR="00334C4D" w:rsidRPr="00334C4D" w:rsidRDefault="00334C4D" w:rsidP="00334C4D">
      <w:pPr>
        <w:rPr>
          <w:lang w:eastAsia="en-GB"/>
        </w:rPr>
      </w:pPr>
    </w:p>
    <w:p w14:paraId="329824B8" w14:textId="549FD160" w:rsidR="004940A0" w:rsidRDefault="004940A0" w:rsidP="00843418">
      <w:pPr>
        <w:widowControl w:val="0"/>
        <w:autoSpaceDE w:val="0"/>
        <w:autoSpaceDN w:val="0"/>
        <w:adjustRightInd w:val="0"/>
        <w:rPr>
          <w:rFonts w:ascii="Arial" w:eastAsiaTheme="minorEastAsia" w:hAnsi="Arial" w:cs="Arial"/>
          <w:b/>
          <w:color w:val="000000"/>
          <w:lang w:eastAsia="en-GB"/>
        </w:rPr>
      </w:pPr>
      <w:r w:rsidRPr="009A63B0">
        <w:rPr>
          <w:rFonts w:ascii="Arial" w:eastAsiaTheme="minorEastAsia" w:hAnsi="Arial" w:cs="Arial"/>
          <w:b/>
          <w:bCs/>
          <w:color w:val="000000"/>
          <w:highlight w:val="white"/>
          <w:lang w:eastAsia="en-GB"/>
        </w:rPr>
        <w:t>Submission of your Tende</w:t>
      </w:r>
      <w:r w:rsidRPr="009A63B0">
        <w:rPr>
          <w:rFonts w:ascii="Arial" w:eastAsiaTheme="minorEastAsia" w:hAnsi="Arial" w:cs="Arial"/>
          <w:b/>
          <w:color w:val="000000"/>
          <w:lang w:eastAsia="en-GB"/>
        </w:rPr>
        <w:t>r</w:t>
      </w:r>
    </w:p>
    <w:p w14:paraId="3480729F" w14:textId="77777777" w:rsidR="00334C4D" w:rsidRPr="009A63B0" w:rsidRDefault="00334C4D" w:rsidP="00843418">
      <w:pPr>
        <w:widowControl w:val="0"/>
        <w:autoSpaceDE w:val="0"/>
        <w:autoSpaceDN w:val="0"/>
        <w:adjustRightInd w:val="0"/>
        <w:rPr>
          <w:rFonts w:ascii="Arial" w:eastAsiaTheme="minorEastAsia" w:hAnsi="Arial" w:cs="Arial"/>
          <w:lang w:eastAsia="en-GB"/>
        </w:rPr>
      </w:pPr>
    </w:p>
    <w:p w14:paraId="11C567A9" w14:textId="5A731202" w:rsidR="004940A0" w:rsidRDefault="004940A0" w:rsidP="00E24215">
      <w:pPr>
        <w:widowControl w:val="0"/>
        <w:tabs>
          <w:tab w:val="left" w:pos="567"/>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highlight w:val="white"/>
          <w:lang w:eastAsia="en-GB"/>
        </w:rPr>
        <w:t>E1.</w:t>
      </w:r>
      <w:r w:rsidR="004E480D" w:rsidRPr="009A63B0">
        <w:rPr>
          <w:rFonts w:ascii="Arial" w:eastAsiaTheme="minorEastAsia" w:hAnsi="Arial" w:cs="Arial"/>
          <w:color w:val="000000"/>
          <w:highlight w:val="white"/>
          <w:lang w:eastAsia="en-GB"/>
        </w:rPr>
        <w:tab/>
      </w:r>
      <w:r w:rsidRPr="009A63B0">
        <w:rPr>
          <w:rFonts w:ascii="Arial" w:eastAsiaTheme="minorEastAsia" w:hAnsi="Arial" w:cs="Arial"/>
          <w:color w:val="000000"/>
          <w:highlight w:val="white"/>
          <w:lang w:eastAsia="en-GB"/>
        </w:rPr>
        <w:t xml:space="preserve">Your Tender and any ITT Documentation must be submitted electronically via the Defence Sourcing Portal (DSP) by </w:t>
      </w:r>
      <w:r w:rsidR="000449DC">
        <w:rPr>
          <w:rFonts w:ascii="Arial" w:eastAsiaTheme="minorEastAsia" w:hAnsi="Arial" w:cs="Arial"/>
          <w:color w:val="000000"/>
          <w:highlight w:val="white"/>
          <w:lang w:eastAsia="en-GB"/>
        </w:rPr>
        <w:t xml:space="preserve">10:00 on Tue </w:t>
      </w:r>
      <w:r w:rsidR="00394897">
        <w:rPr>
          <w:rFonts w:ascii="Arial" w:eastAsiaTheme="minorEastAsia" w:hAnsi="Arial" w:cs="Arial"/>
          <w:color w:val="000000"/>
          <w:highlight w:val="white"/>
          <w:lang w:eastAsia="en-GB"/>
        </w:rPr>
        <w:t>10</w:t>
      </w:r>
      <w:r w:rsidR="000449DC">
        <w:rPr>
          <w:rFonts w:ascii="Arial" w:eastAsiaTheme="minorEastAsia" w:hAnsi="Arial" w:cs="Arial"/>
          <w:color w:val="000000"/>
          <w:highlight w:val="white"/>
          <w:lang w:eastAsia="en-GB"/>
        </w:rPr>
        <w:t xml:space="preserve"> October 2023</w:t>
      </w:r>
      <w:r w:rsidRPr="009A63B0">
        <w:rPr>
          <w:rFonts w:ascii="Arial" w:eastAsiaTheme="minorEastAsia" w:hAnsi="Arial" w:cs="Arial"/>
          <w:color w:val="000000"/>
          <w:highlight w:val="white"/>
          <w:lang w:eastAsia="en-GB"/>
        </w:rPr>
        <w:t>.The Authority reserves the right to reject any Tender received after the stated date and time. Hard copy, paper or delivered digital Tenders (</w:t>
      </w:r>
      <w:proofErr w:type="gramStart"/>
      <w:r w:rsidRPr="009A63B0">
        <w:rPr>
          <w:rFonts w:ascii="Arial" w:eastAsiaTheme="minorEastAsia" w:hAnsi="Arial" w:cs="Arial"/>
          <w:color w:val="000000"/>
          <w:highlight w:val="white"/>
          <w:lang w:eastAsia="en-GB"/>
        </w:rPr>
        <w:t>e.g.</w:t>
      </w:r>
      <w:proofErr w:type="gramEnd"/>
      <w:r w:rsidRPr="009A63B0">
        <w:rPr>
          <w:rFonts w:ascii="Arial" w:eastAsiaTheme="minorEastAsia" w:hAnsi="Arial" w:cs="Arial"/>
          <w:color w:val="000000"/>
          <w:highlight w:val="white"/>
          <w:lang w:eastAsia="en-GB"/>
        </w:rPr>
        <w:t xml:space="preserve"> email, DVD) at OFFICIAL SENSITIVE classification are no longer required and will not be accepted by the Authority. Tenderers are required to submit an electronic online Tender response to ITT</w:t>
      </w:r>
      <w:r w:rsidR="00D434EB" w:rsidRPr="009A63B0">
        <w:rPr>
          <w:rFonts w:ascii="Arial" w:eastAsiaTheme="minorEastAsia" w:hAnsi="Arial" w:cs="Arial"/>
          <w:color w:val="000000"/>
          <w:highlight w:val="white"/>
          <w:lang w:eastAsia="en-GB"/>
        </w:rPr>
        <w:t xml:space="preserve"> </w:t>
      </w:r>
      <w:r w:rsidR="00D434EB" w:rsidRPr="009A63B0">
        <w:rPr>
          <w:rFonts w:ascii="Arial" w:eastAsiaTheme="minorEastAsia" w:hAnsi="Arial" w:cs="Arial"/>
          <w:highlight w:val="white"/>
          <w:lang w:eastAsia="en-GB"/>
        </w:rPr>
        <w:t>70</w:t>
      </w:r>
      <w:r w:rsidR="007A12D9" w:rsidRPr="009A63B0">
        <w:rPr>
          <w:rFonts w:ascii="Arial" w:eastAsiaTheme="minorEastAsia" w:hAnsi="Arial" w:cs="Arial"/>
          <w:highlight w:val="white"/>
          <w:lang w:eastAsia="en-GB"/>
        </w:rPr>
        <w:t>5616451</w:t>
      </w:r>
      <w:r w:rsidRPr="009A63B0">
        <w:rPr>
          <w:rFonts w:ascii="Arial" w:eastAsiaTheme="minorEastAsia" w:hAnsi="Arial" w:cs="Arial"/>
          <w:color w:val="000000"/>
          <w:lang w:eastAsia="en-GB"/>
        </w:rPr>
        <w:t xml:space="preserve">. </w:t>
      </w:r>
    </w:p>
    <w:p w14:paraId="01D53B64" w14:textId="77777777" w:rsidR="00334C4D" w:rsidRPr="009A63B0" w:rsidRDefault="00334C4D" w:rsidP="00F826E7">
      <w:pPr>
        <w:widowControl w:val="0"/>
        <w:autoSpaceDE w:val="0"/>
        <w:autoSpaceDN w:val="0"/>
        <w:adjustRightInd w:val="0"/>
        <w:rPr>
          <w:rFonts w:ascii="Arial" w:eastAsiaTheme="minorEastAsia" w:hAnsi="Arial" w:cs="Arial"/>
          <w:lang w:eastAsia="en-GB"/>
        </w:rPr>
      </w:pPr>
    </w:p>
    <w:p w14:paraId="279AA1CC" w14:textId="431E2440" w:rsidR="004940A0" w:rsidRDefault="004940A0" w:rsidP="00E24215">
      <w:pPr>
        <w:widowControl w:val="0"/>
        <w:tabs>
          <w:tab w:val="left" w:pos="567"/>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E2.</w:t>
      </w:r>
      <w:r w:rsidR="0078493C" w:rsidRPr="009A63B0">
        <w:rPr>
          <w:rFonts w:ascii="Arial" w:eastAsiaTheme="minorEastAsia" w:hAnsi="Arial" w:cs="Arial"/>
          <w:color w:val="000000"/>
          <w:lang w:eastAsia="en-GB"/>
        </w:rPr>
        <w:tab/>
      </w:r>
      <w:r w:rsidRPr="009A63B0">
        <w:rPr>
          <w:rFonts w:ascii="Arial" w:eastAsiaTheme="minorEastAsia" w:hAnsi="Arial" w:cs="Arial"/>
          <w:color w:val="000000"/>
          <w:lang w:eastAsia="en-GB"/>
        </w:rPr>
        <w:t xml:space="preserve">Your priced Tender and priced ITT Documentation must only be submitted to the commercial envelope of the DSP ITT. You must ensure that there are no prices present in the technical or qualification (if applicable) envelopes of the DSP ITT. </w:t>
      </w:r>
      <w:r w:rsidRPr="009A63B0">
        <w:rPr>
          <w:rFonts w:ascii="Arial" w:eastAsiaTheme="minorEastAsia" w:hAnsi="Arial" w:cs="Arial"/>
          <w:color w:val="000000"/>
          <w:highlight w:val="white"/>
          <w:lang w:eastAsia="en-GB"/>
        </w:rPr>
        <w:t xml:space="preserve">The Authority has the right to request, at its discretion, that any pricing information found in the </w:t>
      </w:r>
      <w:r w:rsidRPr="009A63B0">
        <w:rPr>
          <w:rFonts w:ascii="Arial" w:eastAsiaTheme="minorEastAsia" w:hAnsi="Arial" w:cs="Arial"/>
          <w:color w:val="000000"/>
          <w:lang w:eastAsia="en-GB"/>
        </w:rPr>
        <w:t>technical or qualification (if applicable) envelopes</w:t>
      </w:r>
      <w:r w:rsidRPr="009A63B0">
        <w:rPr>
          <w:rFonts w:ascii="Arial" w:eastAsiaTheme="minorEastAsia" w:hAnsi="Arial" w:cs="Arial"/>
          <w:color w:val="000000"/>
          <w:highlight w:val="white"/>
          <w:lang w:eastAsia="en-GB"/>
        </w:rPr>
        <w:t xml:space="preserve"> is redacted in accordance with paragraph E3</w:t>
      </w:r>
      <w:r w:rsidRPr="009A63B0">
        <w:rPr>
          <w:rFonts w:ascii="Arial" w:eastAsiaTheme="minorEastAsia" w:hAnsi="Arial" w:cs="Arial"/>
          <w:color w:val="000000"/>
          <w:lang w:eastAsia="en-GB"/>
        </w:rPr>
        <w:t>.</w:t>
      </w:r>
    </w:p>
    <w:p w14:paraId="737927A3" w14:textId="77777777" w:rsidR="00334C4D" w:rsidRPr="009A63B0" w:rsidRDefault="00334C4D" w:rsidP="0016420E">
      <w:pPr>
        <w:widowControl w:val="0"/>
        <w:autoSpaceDE w:val="0"/>
        <w:autoSpaceDN w:val="0"/>
        <w:adjustRightInd w:val="0"/>
        <w:rPr>
          <w:rFonts w:ascii="Arial" w:eastAsiaTheme="minorEastAsia" w:hAnsi="Arial" w:cs="Arial"/>
          <w:lang w:eastAsia="en-GB"/>
        </w:rPr>
      </w:pPr>
    </w:p>
    <w:p w14:paraId="48DFC953" w14:textId="29D386B3" w:rsidR="004940A0" w:rsidRDefault="004940A0" w:rsidP="00E24215">
      <w:pPr>
        <w:widowControl w:val="0"/>
        <w:tabs>
          <w:tab w:val="left" w:pos="567"/>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highlight w:val="white"/>
          <w:lang w:eastAsia="en-GB"/>
        </w:rPr>
        <w:t>E3.</w:t>
      </w:r>
      <w:r w:rsidR="0078493C" w:rsidRPr="009A63B0">
        <w:rPr>
          <w:rFonts w:ascii="Arial" w:eastAsiaTheme="minorEastAsia" w:hAnsi="Arial" w:cs="Arial"/>
          <w:color w:val="000000"/>
          <w:highlight w:val="white"/>
          <w:lang w:eastAsia="en-GB"/>
        </w:rPr>
        <w:tab/>
      </w:r>
      <w:r w:rsidRPr="009A63B0">
        <w:rPr>
          <w:rFonts w:ascii="Arial" w:eastAsiaTheme="minorEastAsia" w:hAnsi="Arial" w:cs="Arial"/>
          <w:color w:val="000000"/>
          <w:highlight w:val="white"/>
          <w:lang w:eastAsia="en-GB"/>
        </w:rPr>
        <w:t xml:space="preserve">The Authority may, in its own absolute discretion allow the Tenderer to rectify any irregularities identified in the Tender by the Authority or provide clarification after the Tender return date. For example, this may include, but is not limited to, redacting pricing information in the </w:t>
      </w:r>
      <w:r w:rsidRPr="009A63B0">
        <w:rPr>
          <w:rFonts w:ascii="Arial" w:eastAsiaTheme="minorEastAsia" w:hAnsi="Arial" w:cs="Arial"/>
          <w:color w:val="000000"/>
          <w:lang w:eastAsia="en-GB"/>
        </w:rPr>
        <w:t>technical or qualification (if applicable) envelopes</w:t>
      </w:r>
      <w:r w:rsidRPr="009A63B0">
        <w:rPr>
          <w:rFonts w:ascii="Arial" w:eastAsiaTheme="minorEastAsia" w:hAnsi="Arial" w:cs="Arial"/>
          <w:color w:val="000000"/>
          <w:highlight w:val="white"/>
          <w:lang w:eastAsia="en-GB"/>
        </w:rPr>
        <w:t>, rectifying, or providing clarification in relation to a corrupt or blank document. Tenderers will be provided with instructions via the DSP on how they can correct such irregularities which must be completed by the deadline set. The Authority will cross reference the amended Tender with the original Tender submitted to the DSP before the Tender return date to ensure that no other amendments, other than in relation to the specific irregularity/clarification communicated by the Authority, have been made. Should Tenderers make additional amendments to the Tender other than those relating to the specific irregularity/clarification communicated to the Tenderer by the Authority, this will result in a non-compliant bid.</w:t>
      </w:r>
    </w:p>
    <w:p w14:paraId="77FF2F7E" w14:textId="77777777" w:rsidR="0059726F" w:rsidRPr="009A63B0" w:rsidRDefault="0059726F" w:rsidP="0016420E">
      <w:pPr>
        <w:widowControl w:val="0"/>
        <w:autoSpaceDE w:val="0"/>
        <w:autoSpaceDN w:val="0"/>
        <w:adjustRightInd w:val="0"/>
        <w:rPr>
          <w:rFonts w:ascii="Arial" w:eastAsiaTheme="minorEastAsia" w:hAnsi="Arial" w:cs="Arial"/>
          <w:lang w:eastAsia="en-GB"/>
        </w:rPr>
      </w:pPr>
    </w:p>
    <w:p w14:paraId="4C3B5057" w14:textId="144F0C93" w:rsidR="004940A0" w:rsidRDefault="004940A0" w:rsidP="00E24215">
      <w:pPr>
        <w:widowControl w:val="0"/>
        <w:tabs>
          <w:tab w:val="left" w:pos="567"/>
        </w:tabs>
        <w:autoSpaceDE w:val="0"/>
        <w:autoSpaceDN w:val="0"/>
        <w:adjustRightInd w:val="0"/>
        <w:jc w:val="left"/>
        <w:rPr>
          <w:rFonts w:ascii="Arial" w:eastAsiaTheme="minorEastAsia" w:hAnsi="Arial" w:cs="Arial"/>
          <w:color w:val="000000"/>
          <w:lang w:eastAsia="en-GB"/>
        </w:rPr>
      </w:pPr>
      <w:r w:rsidRPr="009A63B0">
        <w:rPr>
          <w:rFonts w:ascii="Arial" w:eastAsiaTheme="minorEastAsia" w:hAnsi="Arial" w:cs="Arial"/>
          <w:color w:val="000000"/>
          <w:highlight w:val="white"/>
          <w:lang w:eastAsia="en-GB"/>
        </w:rPr>
        <w:t>E4.</w:t>
      </w:r>
      <w:r w:rsidR="0078493C" w:rsidRPr="009A63B0">
        <w:rPr>
          <w:rFonts w:ascii="Arial" w:eastAsiaTheme="minorEastAsia" w:hAnsi="Arial" w:cs="Arial"/>
          <w:color w:val="000000"/>
          <w:highlight w:val="white"/>
          <w:lang w:eastAsia="en-GB"/>
        </w:rPr>
        <w:tab/>
      </w:r>
      <w:r w:rsidRPr="009A63B0">
        <w:rPr>
          <w:rFonts w:ascii="Arial" w:eastAsiaTheme="minorEastAsia" w:hAnsi="Arial" w:cs="Arial"/>
          <w:color w:val="000000"/>
          <w:highlight w:val="white"/>
          <w:lang w:eastAsia="en-GB"/>
        </w:rPr>
        <w:t xml:space="preserve">The DSP is accredited to OFFICIAL SENSITIVE. Material that is protectively marked above this classification must not be uploaded to the DSP. Please contact </w:t>
      </w:r>
      <w:r w:rsidR="007A12D9" w:rsidRPr="009A63B0">
        <w:rPr>
          <w:rFonts w:ascii="Arial" w:eastAsiaTheme="minorEastAsia" w:hAnsi="Arial" w:cs="Arial"/>
          <w:highlight w:val="white"/>
          <w:lang w:eastAsia="en-GB"/>
        </w:rPr>
        <w:t>Elizabeth</w:t>
      </w:r>
      <w:r w:rsidR="003568B8" w:rsidRPr="009A63B0">
        <w:rPr>
          <w:rFonts w:ascii="Arial" w:eastAsiaTheme="minorEastAsia" w:hAnsi="Arial" w:cs="Arial"/>
          <w:highlight w:val="white"/>
          <w:lang w:eastAsia="en-GB"/>
        </w:rPr>
        <w:t>.Harding784@mod.gov.uk</w:t>
      </w:r>
      <w:r w:rsidRPr="009A63B0">
        <w:rPr>
          <w:rFonts w:ascii="Arial" w:eastAsiaTheme="minorEastAsia" w:hAnsi="Arial" w:cs="Arial"/>
          <w:highlight w:val="white"/>
          <w:lang w:eastAsia="en-GB"/>
        </w:rPr>
        <w:t xml:space="preserve"> </w:t>
      </w:r>
      <w:r w:rsidRPr="009A63B0">
        <w:rPr>
          <w:rFonts w:ascii="Arial" w:eastAsiaTheme="minorEastAsia" w:hAnsi="Arial" w:cs="Arial"/>
          <w:color w:val="000000"/>
          <w:highlight w:val="white"/>
          <w:lang w:eastAsia="en-GB"/>
        </w:rPr>
        <w:t>if you have a requirement to submit documents above OFFICIAL SENSITIVE</w:t>
      </w:r>
      <w:r w:rsidR="003568B8" w:rsidRPr="009A63B0">
        <w:rPr>
          <w:rFonts w:ascii="Arial" w:eastAsiaTheme="minorEastAsia" w:hAnsi="Arial" w:cs="Arial"/>
          <w:color w:val="000000"/>
          <w:lang w:eastAsia="en-GB"/>
        </w:rPr>
        <w:t>.</w:t>
      </w:r>
    </w:p>
    <w:p w14:paraId="5D11259A" w14:textId="77777777" w:rsidR="0059726F" w:rsidRPr="009A63B0" w:rsidRDefault="0059726F" w:rsidP="003568B8">
      <w:pPr>
        <w:widowControl w:val="0"/>
        <w:autoSpaceDE w:val="0"/>
        <w:autoSpaceDN w:val="0"/>
        <w:adjustRightInd w:val="0"/>
        <w:jc w:val="left"/>
        <w:rPr>
          <w:rFonts w:ascii="Arial" w:eastAsiaTheme="minorEastAsia" w:hAnsi="Arial" w:cs="Arial"/>
          <w:lang w:eastAsia="en-GB"/>
        </w:rPr>
      </w:pPr>
    </w:p>
    <w:p w14:paraId="1A85F59F" w14:textId="57F01EBE" w:rsidR="004940A0" w:rsidRPr="009A63B0" w:rsidRDefault="004940A0" w:rsidP="00E24215">
      <w:pPr>
        <w:widowControl w:val="0"/>
        <w:tabs>
          <w:tab w:val="left" w:pos="567"/>
        </w:tabs>
        <w:autoSpaceDE w:val="0"/>
        <w:autoSpaceDN w:val="0"/>
        <w:adjustRightInd w:val="0"/>
        <w:rPr>
          <w:rFonts w:ascii="Arial" w:eastAsiaTheme="minorEastAsia" w:hAnsi="Arial" w:cs="Arial"/>
          <w:lang w:eastAsia="en-GB"/>
        </w:rPr>
      </w:pPr>
      <w:r w:rsidRPr="009A63B0">
        <w:rPr>
          <w:rFonts w:ascii="Arial" w:eastAsiaTheme="minorEastAsia" w:hAnsi="Arial" w:cs="Arial"/>
          <w:color w:val="000000"/>
          <w:highlight w:val="white"/>
          <w:lang w:eastAsia="en-GB"/>
        </w:rPr>
        <w:t>E5.</w:t>
      </w:r>
      <w:r w:rsidR="0078493C" w:rsidRPr="009A63B0">
        <w:rPr>
          <w:rFonts w:ascii="Arial" w:eastAsiaTheme="minorEastAsia" w:hAnsi="Arial" w:cs="Arial"/>
          <w:color w:val="000000"/>
          <w:highlight w:val="white"/>
          <w:lang w:eastAsia="en-GB"/>
        </w:rPr>
        <w:tab/>
      </w:r>
      <w:r w:rsidRPr="009A63B0">
        <w:rPr>
          <w:rFonts w:ascii="Arial" w:eastAsiaTheme="minorEastAsia" w:hAnsi="Arial" w:cs="Arial"/>
          <w:color w:val="000000"/>
          <w:highlight w:val="white"/>
          <w:lang w:eastAsia="en-GB"/>
        </w:rPr>
        <w:t xml:space="preserve">You must not upload any ITAR or Export Controlled information as part of your Tender or ITT documentation into the DSP. You must contact </w:t>
      </w:r>
      <w:r w:rsidR="004B4EFA" w:rsidRPr="009A63B0">
        <w:rPr>
          <w:rFonts w:ascii="Arial" w:eastAsiaTheme="minorEastAsia" w:hAnsi="Arial" w:cs="Arial"/>
          <w:highlight w:val="white"/>
          <w:lang w:eastAsia="en-GB"/>
        </w:rPr>
        <w:t>Elizabeth.Harding784@mod.gov.uk</w:t>
      </w:r>
      <w:r w:rsidRPr="009A63B0">
        <w:rPr>
          <w:rFonts w:ascii="Arial" w:eastAsiaTheme="minorEastAsia" w:hAnsi="Arial" w:cs="Arial"/>
          <w:color w:val="000000"/>
          <w:highlight w:val="white"/>
          <w:lang w:eastAsia="en-GB"/>
        </w:rPr>
        <w:t>. You must ensure that you have the relevant permissions to transfer information to the Authority</w:t>
      </w:r>
      <w:r w:rsidRPr="009A63B0">
        <w:rPr>
          <w:rFonts w:ascii="Arial" w:eastAsiaTheme="minorEastAsia" w:hAnsi="Arial" w:cs="Arial"/>
          <w:color w:val="000000"/>
          <w:lang w:eastAsia="en-GB"/>
        </w:rPr>
        <w:t>.</w:t>
      </w:r>
    </w:p>
    <w:p w14:paraId="22A8B122" w14:textId="77777777" w:rsidR="0059726F" w:rsidRDefault="0059726F" w:rsidP="0016420E">
      <w:pPr>
        <w:widowControl w:val="0"/>
        <w:autoSpaceDE w:val="0"/>
        <w:autoSpaceDN w:val="0"/>
        <w:adjustRightInd w:val="0"/>
        <w:rPr>
          <w:rFonts w:ascii="Arial" w:eastAsiaTheme="minorEastAsia" w:hAnsi="Arial" w:cs="Arial"/>
          <w:color w:val="000000"/>
          <w:highlight w:val="white"/>
          <w:lang w:eastAsia="en-GB"/>
        </w:rPr>
      </w:pPr>
    </w:p>
    <w:p w14:paraId="202C8A56" w14:textId="75DC6201" w:rsidR="004940A0" w:rsidRPr="009A63B0" w:rsidRDefault="004940A0" w:rsidP="00E24215">
      <w:pPr>
        <w:widowControl w:val="0"/>
        <w:tabs>
          <w:tab w:val="left" w:pos="567"/>
        </w:tabs>
        <w:autoSpaceDE w:val="0"/>
        <w:autoSpaceDN w:val="0"/>
        <w:adjustRightInd w:val="0"/>
        <w:rPr>
          <w:rFonts w:ascii="Arial" w:eastAsiaTheme="minorEastAsia" w:hAnsi="Arial" w:cs="Arial"/>
          <w:lang w:eastAsia="en-GB"/>
        </w:rPr>
      </w:pPr>
      <w:r w:rsidRPr="009A63B0">
        <w:rPr>
          <w:rFonts w:ascii="Arial" w:eastAsiaTheme="minorEastAsia" w:hAnsi="Arial" w:cs="Arial"/>
          <w:color w:val="000000"/>
          <w:highlight w:val="white"/>
          <w:lang w:eastAsia="en-GB"/>
        </w:rPr>
        <w:t>E6.</w:t>
      </w:r>
      <w:r w:rsidR="0078493C" w:rsidRPr="009A63B0">
        <w:rPr>
          <w:rFonts w:ascii="Arial" w:eastAsiaTheme="minorEastAsia" w:hAnsi="Arial" w:cs="Arial"/>
          <w:color w:val="000000"/>
          <w:highlight w:val="white"/>
          <w:lang w:eastAsia="en-GB"/>
        </w:rPr>
        <w:tab/>
      </w:r>
      <w:r w:rsidRPr="009A63B0">
        <w:rPr>
          <w:rFonts w:ascii="Arial" w:eastAsiaTheme="minorEastAsia" w:hAnsi="Arial" w:cs="Arial"/>
          <w:color w:val="000000"/>
          <w:highlight w:val="white"/>
          <w:lang w:eastAsia="en-GB"/>
        </w:rPr>
        <w:t xml:space="preserve">You must ensure that your DEFFORM 47 Annex A is signed, </w:t>
      </w:r>
      <w:proofErr w:type="gramStart"/>
      <w:r w:rsidRPr="009A63B0">
        <w:rPr>
          <w:rFonts w:ascii="Arial" w:eastAsiaTheme="minorEastAsia" w:hAnsi="Arial" w:cs="Arial"/>
          <w:color w:val="000000"/>
          <w:highlight w:val="white"/>
          <w:lang w:eastAsia="en-GB"/>
        </w:rPr>
        <w:t>scanned</w:t>
      </w:r>
      <w:proofErr w:type="gramEnd"/>
      <w:r w:rsidRPr="009A63B0">
        <w:rPr>
          <w:rFonts w:ascii="Arial" w:eastAsiaTheme="minorEastAsia" w:hAnsi="Arial" w:cs="Arial"/>
          <w:color w:val="000000"/>
          <w:highlight w:val="white"/>
          <w:lang w:eastAsia="en-GB"/>
        </w:rPr>
        <w:t xml:space="preserve"> and uploaded to DSP with your Tender as a PDF (it must be a scanned original). The remainder of your Tender must be compatible with MS Word and other MS Office applications</w:t>
      </w:r>
      <w:r w:rsidRPr="009A63B0">
        <w:rPr>
          <w:rFonts w:ascii="Arial" w:eastAsiaTheme="minorEastAsia" w:hAnsi="Arial" w:cs="Arial"/>
          <w:color w:val="000000"/>
          <w:lang w:eastAsia="en-GB"/>
        </w:rPr>
        <w:t xml:space="preserve">. </w:t>
      </w:r>
    </w:p>
    <w:p w14:paraId="6707761D" w14:textId="77777777" w:rsidR="0059726F" w:rsidRDefault="0059726F" w:rsidP="00D478CD">
      <w:pPr>
        <w:widowControl w:val="0"/>
        <w:autoSpaceDE w:val="0"/>
        <w:autoSpaceDN w:val="0"/>
        <w:adjustRightInd w:val="0"/>
        <w:rPr>
          <w:rFonts w:ascii="Arial" w:eastAsiaTheme="minorEastAsia" w:hAnsi="Arial" w:cs="Arial"/>
          <w:b/>
          <w:bCs/>
          <w:color w:val="000000"/>
          <w:highlight w:val="white"/>
          <w:lang w:eastAsia="en-GB"/>
        </w:rPr>
      </w:pPr>
    </w:p>
    <w:p w14:paraId="5F9722B5" w14:textId="3CA02710" w:rsidR="004940A0" w:rsidRPr="009A63B0" w:rsidRDefault="004940A0" w:rsidP="00D478CD">
      <w:pPr>
        <w:widowControl w:val="0"/>
        <w:autoSpaceDE w:val="0"/>
        <w:autoSpaceDN w:val="0"/>
        <w:adjustRightInd w:val="0"/>
        <w:rPr>
          <w:rFonts w:ascii="Arial" w:eastAsiaTheme="minorEastAsia" w:hAnsi="Arial" w:cs="Arial"/>
          <w:lang w:eastAsia="en-GB"/>
        </w:rPr>
      </w:pPr>
      <w:r w:rsidRPr="009A63B0">
        <w:rPr>
          <w:rFonts w:ascii="Arial" w:eastAsiaTheme="minorEastAsia" w:hAnsi="Arial" w:cs="Arial"/>
          <w:b/>
          <w:bCs/>
          <w:color w:val="000000"/>
          <w:highlight w:val="white"/>
          <w:lang w:eastAsia="en-GB"/>
        </w:rPr>
        <w:t>Lots</w:t>
      </w:r>
    </w:p>
    <w:p w14:paraId="7212DE43" w14:textId="77777777" w:rsidR="0059726F" w:rsidRDefault="0059726F" w:rsidP="00D478CD">
      <w:pPr>
        <w:widowControl w:val="0"/>
        <w:autoSpaceDE w:val="0"/>
        <w:autoSpaceDN w:val="0"/>
        <w:adjustRightInd w:val="0"/>
        <w:rPr>
          <w:rFonts w:ascii="Arial" w:eastAsiaTheme="minorEastAsia" w:hAnsi="Arial" w:cs="Arial"/>
          <w:color w:val="000000"/>
          <w:lang w:eastAsia="en-GB"/>
        </w:rPr>
      </w:pPr>
    </w:p>
    <w:p w14:paraId="441B5278" w14:textId="244B268E" w:rsidR="004940A0" w:rsidRDefault="004940A0" w:rsidP="002F2587">
      <w:pPr>
        <w:widowControl w:val="0"/>
        <w:tabs>
          <w:tab w:val="left" w:pos="567"/>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E7.</w:t>
      </w:r>
      <w:r w:rsidR="00976B2A" w:rsidRPr="009A63B0">
        <w:rPr>
          <w:rFonts w:ascii="Arial" w:eastAsiaTheme="minorEastAsia" w:hAnsi="Arial" w:cs="Arial"/>
          <w:color w:val="000000"/>
          <w:highlight w:val="white"/>
          <w:lang w:eastAsia="en-GB"/>
        </w:rPr>
        <w:tab/>
      </w:r>
      <w:r w:rsidRPr="009A63B0">
        <w:rPr>
          <w:rFonts w:ascii="Arial" w:eastAsiaTheme="minorEastAsia" w:hAnsi="Arial" w:cs="Arial"/>
          <w:color w:val="000000"/>
          <w:highlight w:val="white"/>
          <w:lang w:eastAsia="en-GB"/>
        </w:rPr>
        <w:t>This requirement has not been split into lots</w:t>
      </w:r>
      <w:r w:rsidRPr="009A63B0">
        <w:rPr>
          <w:rFonts w:ascii="Arial" w:eastAsiaTheme="minorEastAsia" w:hAnsi="Arial" w:cs="Arial"/>
          <w:color w:val="000000"/>
          <w:lang w:eastAsia="en-GB"/>
        </w:rPr>
        <w:t xml:space="preserve">. </w:t>
      </w:r>
    </w:p>
    <w:p w14:paraId="6CD03426" w14:textId="77777777" w:rsidR="00EA10C0" w:rsidRPr="009A63B0" w:rsidRDefault="00EA10C0" w:rsidP="00D478CD">
      <w:pPr>
        <w:widowControl w:val="0"/>
        <w:autoSpaceDE w:val="0"/>
        <w:autoSpaceDN w:val="0"/>
        <w:adjustRightInd w:val="0"/>
        <w:rPr>
          <w:rFonts w:ascii="Arial" w:eastAsiaTheme="minorEastAsia" w:hAnsi="Arial" w:cs="Arial"/>
          <w:lang w:eastAsia="en-GB"/>
        </w:rPr>
      </w:pPr>
    </w:p>
    <w:p w14:paraId="58D3EA87" w14:textId="77777777" w:rsidR="004940A0" w:rsidRDefault="004940A0" w:rsidP="0059726F">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highlight w:val="white"/>
          <w:lang w:eastAsia="en-GB"/>
        </w:rPr>
        <w:t>Variant Bids</w:t>
      </w:r>
    </w:p>
    <w:p w14:paraId="29379B71" w14:textId="77777777" w:rsidR="00EA10C0" w:rsidRPr="009A63B0" w:rsidRDefault="00EA10C0" w:rsidP="0059726F">
      <w:pPr>
        <w:widowControl w:val="0"/>
        <w:autoSpaceDE w:val="0"/>
        <w:autoSpaceDN w:val="0"/>
        <w:adjustRightInd w:val="0"/>
        <w:rPr>
          <w:rFonts w:ascii="Arial" w:eastAsiaTheme="minorEastAsia" w:hAnsi="Arial" w:cs="Arial"/>
          <w:lang w:eastAsia="en-GB"/>
        </w:rPr>
      </w:pPr>
    </w:p>
    <w:p w14:paraId="5E2A6FC5" w14:textId="1D15CF61" w:rsidR="004940A0" w:rsidRDefault="004940A0" w:rsidP="002F2587">
      <w:pPr>
        <w:widowControl w:val="0"/>
        <w:tabs>
          <w:tab w:val="left" w:pos="567"/>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E</w:t>
      </w:r>
      <w:r w:rsidR="00976B2A" w:rsidRPr="009A63B0">
        <w:rPr>
          <w:rFonts w:ascii="Arial" w:eastAsiaTheme="minorEastAsia" w:hAnsi="Arial" w:cs="Arial"/>
          <w:color w:val="000000"/>
          <w:lang w:eastAsia="en-GB"/>
        </w:rPr>
        <w:t>8.</w:t>
      </w:r>
      <w:r w:rsidR="00976B2A" w:rsidRPr="009A63B0">
        <w:rPr>
          <w:rFonts w:ascii="Arial" w:eastAsiaTheme="minorEastAsia" w:hAnsi="Arial" w:cs="Arial"/>
          <w:color w:val="000000"/>
          <w:highlight w:val="white"/>
          <w:lang w:eastAsia="en-GB"/>
        </w:rPr>
        <w:tab/>
        <w:t>The</w:t>
      </w:r>
      <w:r w:rsidRPr="009A63B0">
        <w:rPr>
          <w:rFonts w:ascii="Arial" w:eastAsiaTheme="minorEastAsia" w:hAnsi="Arial" w:cs="Arial"/>
          <w:color w:val="000000"/>
          <w:highlight w:val="white"/>
          <w:lang w:eastAsia="en-GB"/>
        </w:rPr>
        <w:t xml:space="preserve"> Authority will not accept variant bids</w:t>
      </w:r>
      <w:r w:rsidRPr="009A63B0">
        <w:rPr>
          <w:rFonts w:ascii="Arial" w:eastAsiaTheme="minorEastAsia" w:hAnsi="Arial" w:cs="Arial"/>
          <w:color w:val="000000"/>
          <w:lang w:eastAsia="en-GB"/>
        </w:rPr>
        <w:t>.</w:t>
      </w:r>
    </w:p>
    <w:p w14:paraId="6BD1A526" w14:textId="77777777" w:rsidR="00EA10C0" w:rsidRPr="009A63B0" w:rsidRDefault="00EA10C0" w:rsidP="0059726F">
      <w:pPr>
        <w:widowControl w:val="0"/>
        <w:autoSpaceDE w:val="0"/>
        <w:autoSpaceDN w:val="0"/>
        <w:adjustRightInd w:val="0"/>
        <w:rPr>
          <w:rFonts w:ascii="Arial" w:eastAsiaTheme="minorEastAsia" w:hAnsi="Arial" w:cs="Arial"/>
          <w:color w:val="000000"/>
          <w:lang w:eastAsia="en-GB"/>
        </w:rPr>
      </w:pPr>
    </w:p>
    <w:p w14:paraId="1D0ECF08" w14:textId="44EE03B6" w:rsidR="004940A0" w:rsidRDefault="004940A0" w:rsidP="0059726F">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Samples</w:t>
      </w:r>
    </w:p>
    <w:p w14:paraId="40283B7A" w14:textId="77777777" w:rsidR="00EA10C0" w:rsidRPr="009A63B0" w:rsidRDefault="00EA10C0" w:rsidP="0059726F">
      <w:pPr>
        <w:widowControl w:val="0"/>
        <w:autoSpaceDE w:val="0"/>
        <w:autoSpaceDN w:val="0"/>
        <w:adjustRightInd w:val="0"/>
        <w:rPr>
          <w:rFonts w:ascii="Arial" w:eastAsiaTheme="minorEastAsia" w:hAnsi="Arial" w:cs="Arial"/>
          <w:lang w:eastAsia="en-GB"/>
        </w:rPr>
      </w:pPr>
    </w:p>
    <w:p w14:paraId="29D99E4C" w14:textId="3A80F5FA" w:rsidR="00584902" w:rsidRPr="00584902" w:rsidRDefault="004940A0" w:rsidP="00584902">
      <w:pPr>
        <w:widowControl w:val="0"/>
        <w:tabs>
          <w:tab w:val="left" w:pos="567"/>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E9.</w:t>
      </w:r>
      <w:r w:rsidR="00976B2A" w:rsidRPr="009A63B0">
        <w:rPr>
          <w:rFonts w:ascii="Arial" w:eastAsiaTheme="minorEastAsia" w:hAnsi="Arial" w:cs="Arial"/>
          <w:color w:val="000000"/>
          <w:lang w:eastAsia="en-GB"/>
        </w:rPr>
        <w:tab/>
      </w:r>
      <w:r w:rsidR="009106A4">
        <w:rPr>
          <w:rFonts w:ascii="Arial" w:eastAsiaTheme="minorEastAsia" w:hAnsi="Arial" w:cs="Arial"/>
          <w:color w:val="000000"/>
          <w:lang w:eastAsia="en-GB"/>
        </w:rPr>
        <w:t>S</w:t>
      </w:r>
      <w:r w:rsidRPr="009A63B0">
        <w:rPr>
          <w:rFonts w:ascii="Arial" w:eastAsiaTheme="minorEastAsia" w:hAnsi="Arial" w:cs="Arial"/>
          <w:color w:val="000000"/>
          <w:lang w:eastAsia="en-GB"/>
        </w:rPr>
        <w:t xml:space="preserve">amples are required for evaluation </w:t>
      </w:r>
      <w:proofErr w:type="gramStart"/>
      <w:r w:rsidRPr="009A63B0">
        <w:rPr>
          <w:rFonts w:ascii="Arial" w:eastAsiaTheme="minorEastAsia" w:hAnsi="Arial" w:cs="Arial"/>
          <w:color w:val="000000"/>
          <w:lang w:eastAsia="en-GB"/>
        </w:rPr>
        <w:t>purposes</w:t>
      </w:r>
      <w:proofErr w:type="gramEnd"/>
      <w:r w:rsidRPr="009A63B0">
        <w:rPr>
          <w:rFonts w:ascii="Arial" w:eastAsiaTheme="minorEastAsia" w:hAnsi="Arial" w:cs="Arial"/>
          <w:color w:val="000000"/>
          <w:lang w:eastAsia="en-GB"/>
        </w:rPr>
        <w:t xml:space="preserve"> </w:t>
      </w:r>
      <w:r w:rsidR="00D15295">
        <w:rPr>
          <w:rFonts w:ascii="Arial" w:eastAsiaTheme="minorEastAsia" w:hAnsi="Arial" w:cs="Arial"/>
          <w:color w:val="000000"/>
          <w:lang w:eastAsia="en-GB"/>
        </w:rPr>
        <w:t xml:space="preserve">and </w:t>
      </w:r>
      <w:r w:rsidRPr="009A63B0">
        <w:rPr>
          <w:rFonts w:ascii="Arial" w:eastAsiaTheme="minorEastAsia" w:hAnsi="Arial" w:cs="Arial"/>
          <w:color w:val="000000"/>
          <w:lang w:eastAsia="en-GB"/>
        </w:rPr>
        <w:t xml:space="preserve">you must be prepared to submit them without </w:t>
      </w:r>
      <w:r w:rsidRPr="009A63B0">
        <w:rPr>
          <w:rFonts w:ascii="Arial" w:eastAsiaTheme="minorEastAsia" w:hAnsi="Arial" w:cs="Arial"/>
          <w:color w:val="000000"/>
          <w:highlight w:val="white"/>
          <w:lang w:eastAsia="en-GB"/>
        </w:rPr>
        <w:lastRenderedPageBreak/>
        <w:t xml:space="preserve">charge.  </w:t>
      </w:r>
      <w:r w:rsidR="00D15295">
        <w:rPr>
          <w:rFonts w:ascii="Arial" w:eastAsiaTheme="minorEastAsia" w:hAnsi="Arial" w:cs="Arial"/>
          <w:color w:val="000000"/>
          <w:highlight w:val="white"/>
          <w:lang w:eastAsia="en-GB"/>
        </w:rPr>
        <w:t xml:space="preserve">To ensure that samples are </w:t>
      </w:r>
      <w:r w:rsidR="00B227D8">
        <w:rPr>
          <w:rFonts w:ascii="Arial" w:eastAsiaTheme="minorEastAsia" w:hAnsi="Arial" w:cs="Arial"/>
          <w:color w:val="000000"/>
          <w:highlight w:val="white"/>
          <w:lang w:eastAsia="en-GB"/>
        </w:rPr>
        <w:t xml:space="preserve">evaluated anonymously </w:t>
      </w:r>
      <w:r w:rsidR="006A783B">
        <w:rPr>
          <w:rFonts w:ascii="Arial" w:eastAsiaTheme="minorEastAsia" w:hAnsi="Arial" w:cs="Arial"/>
          <w:color w:val="000000"/>
          <w:highlight w:val="white"/>
          <w:lang w:eastAsia="en-GB"/>
        </w:rPr>
        <w:t xml:space="preserve">please request a </w:t>
      </w:r>
      <w:r w:rsidR="0051662D">
        <w:rPr>
          <w:rFonts w:ascii="Arial" w:eastAsiaTheme="minorEastAsia" w:hAnsi="Arial" w:cs="Arial"/>
          <w:color w:val="000000"/>
          <w:highlight w:val="white"/>
          <w:lang w:eastAsia="en-GB"/>
        </w:rPr>
        <w:t>Tenderers U</w:t>
      </w:r>
      <w:r w:rsidR="002B4C8C">
        <w:rPr>
          <w:rFonts w:ascii="Arial" w:eastAsiaTheme="minorEastAsia" w:hAnsi="Arial" w:cs="Arial"/>
          <w:color w:val="000000"/>
          <w:highlight w:val="white"/>
          <w:lang w:eastAsia="en-GB"/>
        </w:rPr>
        <w:t xml:space="preserve">nique </w:t>
      </w:r>
      <w:r w:rsidR="0051662D">
        <w:rPr>
          <w:rFonts w:ascii="Arial" w:eastAsiaTheme="minorEastAsia" w:hAnsi="Arial" w:cs="Arial"/>
          <w:color w:val="000000"/>
          <w:highlight w:val="white"/>
          <w:lang w:eastAsia="en-GB"/>
        </w:rPr>
        <w:t>R</w:t>
      </w:r>
      <w:r w:rsidR="002B4C8C">
        <w:rPr>
          <w:rFonts w:ascii="Arial" w:eastAsiaTheme="minorEastAsia" w:hAnsi="Arial" w:cs="Arial"/>
          <w:color w:val="000000"/>
          <w:highlight w:val="white"/>
          <w:lang w:eastAsia="en-GB"/>
        </w:rPr>
        <w:t>eference number through the DSP</w:t>
      </w:r>
      <w:r w:rsidR="0061206D">
        <w:rPr>
          <w:rFonts w:ascii="Arial" w:eastAsiaTheme="minorEastAsia" w:hAnsi="Arial" w:cs="Arial"/>
          <w:color w:val="000000"/>
          <w:highlight w:val="white"/>
          <w:lang w:eastAsia="en-GB"/>
        </w:rPr>
        <w:t xml:space="preserve">’s messaging </w:t>
      </w:r>
      <w:r w:rsidR="004D0097">
        <w:rPr>
          <w:rFonts w:ascii="Arial" w:eastAsiaTheme="minorEastAsia" w:hAnsi="Arial" w:cs="Arial"/>
          <w:color w:val="000000"/>
          <w:highlight w:val="white"/>
          <w:lang w:eastAsia="en-GB"/>
        </w:rPr>
        <w:t>facility</w:t>
      </w:r>
      <w:r w:rsidR="002B4C8C">
        <w:rPr>
          <w:rFonts w:ascii="Arial" w:eastAsiaTheme="minorEastAsia" w:hAnsi="Arial" w:cs="Arial"/>
          <w:color w:val="000000"/>
          <w:highlight w:val="white"/>
          <w:lang w:eastAsia="en-GB"/>
        </w:rPr>
        <w:t xml:space="preserve">, </w:t>
      </w:r>
      <w:r w:rsidR="008A5630">
        <w:rPr>
          <w:rFonts w:ascii="Arial" w:eastAsiaTheme="minorEastAsia" w:hAnsi="Arial" w:cs="Arial"/>
          <w:color w:val="000000"/>
          <w:highlight w:val="white"/>
          <w:lang w:eastAsia="en-GB"/>
        </w:rPr>
        <w:t xml:space="preserve">you will then be issued with a Unique Reference number </w:t>
      </w:r>
      <w:r w:rsidR="00F72037">
        <w:rPr>
          <w:rFonts w:ascii="Arial" w:eastAsiaTheme="minorEastAsia" w:hAnsi="Arial" w:cs="Arial"/>
          <w:color w:val="000000"/>
          <w:highlight w:val="white"/>
          <w:lang w:eastAsia="en-GB"/>
        </w:rPr>
        <w:t xml:space="preserve">which must be </w:t>
      </w:r>
      <w:r w:rsidR="0061206D">
        <w:rPr>
          <w:rFonts w:ascii="Arial" w:eastAsiaTheme="minorEastAsia" w:hAnsi="Arial" w:cs="Arial"/>
          <w:color w:val="000000"/>
          <w:highlight w:val="white"/>
          <w:lang w:eastAsia="en-GB"/>
        </w:rPr>
        <w:t>placed on a label on the reverse of the sample.</w:t>
      </w:r>
      <w:r w:rsidR="00584902">
        <w:rPr>
          <w:rFonts w:ascii="Arial" w:eastAsiaTheme="minorEastAsia" w:hAnsi="Arial" w:cs="Arial"/>
          <w:noProof/>
          <w:lang w:eastAsia="en-GB"/>
        </w:rPr>
        <w:t xml:space="preserve"> </w:t>
      </w:r>
    </w:p>
    <w:p w14:paraId="2C35AF68" w14:textId="222C92EB" w:rsidR="004940A0" w:rsidRPr="009A63B0" w:rsidRDefault="004940A0" w:rsidP="0061206D">
      <w:pPr>
        <w:widowControl w:val="0"/>
        <w:tabs>
          <w:tab w:val="left" w:pos="1134"/>
        </w:tabs>
        <w:autoSpaceDE w:val="0"/>
        <w:autoSpaceDN w:val="0"/>
        <w:adjustRightInd w:val="0"/>
        <w:ind w:left="0"/>
        <w:rPr>
          <w:rFonts w:ascii="Arial" w:eastAsiaTheme="minorEastAsia" w:hAnsi="Arial" w:cs="Arial"/>
          <w:lang w:eastAsia="en-GB"/>
        </w:rPr>
      </w:pPr>
    </w:p>
    <w:p w14:paraId="375784AD" w14:textId="712A47C8" w:rsidR="00584902" w:rsidRDefault="004940A0" w:rsidP="0059726F">
      <w:pPr>
        <w:widowControl w:val="0"/>
        <w:autoSpaceDE w:val="0"/>
        <w:autoSpaceDN w:val="0"/>
        <w:adjustRightInd w:val="0"/>
        <w:rPr>
          <w:rFonts w:ascii="Arial" w:eastAsiaTheme="minorEastAsia" w:hAnsi="Arial" w:cs="Arial"/>
          <w:color w:val="000000"/>
          <w:highlight w:val="white"/>
          <w:lang w:eastAsia="en-GB"/>
        </w:rPr>
      </w:pPr>
      <w:r w:rsidRPr="009A63B0">
        <w:rPr>
          <w:rFonts w:ascii="Arial" w:eastAsiaTheme="minorEastAsia" w:hAnsi="Arial" w:cs="Arial"/>
          <w:color w:val="000000"/>
          <w:highlight w:val="white"/>
          <w:lang w:eastAsia="en-GB"/>
        </w:rPr>
        <w:t>E10.</w:t>
      </w:r>
      <w:r w:rsidR="00976B2A" w:rsidRPr="009A63B0">
        <w:rPr>
          <w:rFonts w:ascii="Arial" w:eastAsiaTheme="minorEastAsia" w:hAnsi="Arial" w:cs="Arial"/>
          <w:color w:val="000000"/>
          <w:highlight w:val="white"/>
          <w:lang w:eastAsia="en-GB"/>
        </w:rPr>
        <w:tab/>
      </w:r>
      <w:r w:rsidRPr="009A63B0">
        <w:rPr>
          <w:rFonts w:ascii="Arial" w:eastAsiaTheme="minorEastAsia" w:hAnsi="Arial" w:cs="Arial"/>
          <w:color w:val="000000"/>
          <w:highlight w:val="white"/>
          <w:lang w:eastAsia="en-GB"/>
        </w:rPr>
        <w:t>You should send any samples to the named Commercial Officer before the Tender return date</w:t>
      </w:r>
      <w:r w:rsidR="00584902">
        <w:rPr>
          <w:rFonts w:ascii="Arial" w:eastAsiaTheme="minorEastAsia" w:hAnsi="Arial" w:cs="Arial"/>
          <w:color w:val="000000"/>
          <w:highlight w:val="white"/>
          <w:lang w:eastAsia="en-GB"/>
        </w:rPr>
        <w:t xml:space="preserve"> to:</w:t>
      </w:r>
    </w:p>
    <w:p w14:paraId="7A6E4E24" w14:textId="77777777" w:rsidR="00584902" w:rsidRDefault="00584902" w:rsidP="00584902">
      <w:pPr>
        <w:widowControl w:val="0"/>
        <w:tabs>
          <w:tab w:val="left" w:pos="567"/>
        </w:tabs>
        <w:autoSpaceDE w:val="0"/>
        <w:autoSpaceDN w:val="0"/>
        <w:adjustRightInd w:val="0"/>
        <w:ind w:left="851"/>
        <w:rPr>
          <w:rFonts w:ascii="Arial" w:eastAsiaTheme="minorEastAsia" w:hAnsi="Arial" w:cs="Arial"/>
          <w:color w:val="000000"/>
          <w:lang w:eastAsia="en-GB"/>
        </w:rPr>
      </w:pPr>
      <w:r>
        <w:rPr>
          <w:rFonts w:ascii="Arial" w:eastAsiaTheme="minorEastAsia" w:hAnsi="Arial" w:cs="Arial"/>
          <w:color w:val="000000"/>
          <w:lang w:eastAsia="en-GB"/>
        </w:rPr>
        <w:t>HO Commercial</w:t>
      </w:r>
    </w:p>
    <w:p w14:paraId="74B8C35F" w14:textId="77777777" w:rsidR="00584902" w:rsidRDefault="00584902" w:rsidP="00584902">
      <w:pPr>
        <w:ind w:left="851"/>
        <w:rPr>
          <w:rFonts w:ascii="Arial" w:eastAsiaTheme="minorEastAsia" w:hAnsi="Arial" w:cs="Arial"/>
          <w:noProof/>
          <w:lang w:eastAsia="en-GB"/>
        </w:rPr>
      </w:pPr>
      <w:r>
        <w:rPr>
          <w:rFonts w:ascii="Arial" w:eastAsiaTheme="minorEastAsia" w:hAnsi="Arial" w:cs="Arial"/>
          <w:noProof/>
          <w:lang w:eastAsia="en-GB"/>
        </w:rPr>
        <w:t xml:space="preserve">Room G18, </w:t>
      </w:r>
    </w:p>
    <w:p w14:paraId="6F2BFCEF" w14:textId="77777777" w:rsidR="00584902" w:rsidRDefault="00584902" w:rsidP="00584902">
      <w:pPr>
        <w:ind w:left="851"/>
        <w:rPr>
          <w:rFonts w:ascii="Arial" w:eastAsiaTheme="minorEastAsia" w:hAnsi="Arial" w:cs="Arial"/>
          <w:noProof/>
          <w:lang w:eastAsia="en-GB"/>
        </w:rPr>
      </w:pPr>
      <w:r>
        <w:rPr>
          <w:rFonts w:ascii="Arial" w:eastAsiaTheme="minorEastAsia" w:hAnsi="Arial" w:cs="Arial"/>
          <w:noProof/>
          <w:lang w:eastAsia="en-GB"/>
        </w:rPr>
        <w:t>Innsworth House</w:t>
      </w:r>
    </w:p>
    <w:p w14:paraId="05934C8C" w14:textId="77777777" w:rsidR="00584902" w:rsidRDefault="00584902" w:rsidP="00584902">
      <w:pPr>
        <w:ind w:left="851"/>
        <w:rPr>
          <w:rFonts w:ascii="Arial" w:eastAsiaTheme="minorEastAsia" w:hAnsi="Arial" w:cs="Arial"/>
          <w:noProof/>
          <w:lang w:eastAsia="en-GB"/>
        </w:rPr>
      </w:pPr>
      <w:r>
        <w:rPr>
          <w:rFonts w:ascii="Arial" w:eastAsiaTheme="minorEastAsia" w:hAnsi="Arial" w:cs="Arial"/>
          <w:noProof/>
          <w:lang w:eastAsia="en-GB"/>
        </w:rPr>
        <w:t>Imjin Barracks</w:t>
      </w:r>
    </w:p>
    <w:p w14:paraId="7EEC43BD" w14:textId="77777777" w:rsidR="00584902" w:rsidRDefault="00584902" w:rsidP="00584902">
      <w:pPr>
        <w:ind w:left="851"/>
        <w:rPr>
          <w:rFonts w:ascii="Arial" w:eastAsiaTheme="minorEastAsia" w:hAnsi="Arial" w:cs="Arial"/>
          <w:noProof/>
          <w:lang w:eastAsia="en-GB"/>
        </w:rPr>
      </w:pPr>
      <w:r>
        <w:rPr>
          <w:rFonts w:ascii="Arial" w:eastAsiaTheme="minorEastAsia" w:hAnsi="Arial" w:cs="Arial"/>
          <w:noProof/>
          <w:lang w:eastAsia="en-GB"/>
        </w:rPr>
        <w:t xml:space="preserve">Gloucester </w:t>
      </w:r>
    </w:p>
    <w:p w14:paraId="3AC6DF39" w14:textId="48EFA24B" w:rsidR="00584902" w:rsidRDefault="00584902" w:rsidP="00584902">
      <w:pPr>
        <w:widowControl w:val="0"/>
        <w:autoSpaceDE w:val="0"/>
        <w:autoSpaceDN w:val="0"/>
        <w:adjustRightInd w:val="0"/>
        <w:ind w:left="851"/>
        <w:rPr>
          <w:rFonts w:ascii="Arial" w:eastAsiaTheme="minorEastAsia" w:hAnsi="Arial" w:cs="Arial"/>
          <w:color w:val="000000"/>
          <w:highlight w:val="white"/>
          <w:lang w:eastAsia="en-GB"/>
        </w:rPr>
      </w:pPr>
      <w:r>
        <w:rPr>
          <w:rFonts w:ascii="Arial" w:eastAsiaTheme="minorEastAsia" w:hAnsi="Arial" w:cs="Arial"/>
          <w:noProof/>
          <w:lang w:eastAsia="en-GB"/>
        </w:rPr>
        <w:t>GL3 1HW</w:t>
      </w:r>
    </w:p>
    <w:p w14:paraId="1EEF4B16" w14:textId="77777777" w:rsidR="00584902" w:rsidRDefault="00584902" w:rsidP="0059726F">
      <w:pPr>
        <w:widowControl w:val="0"/>
        <w:autoSpaceDE w:val="0"/>
        <w:autoSpaceDN w:val="0"/>
        <w:adjustRightInd w:val="0"/>
        <w:rPr>
          <w:rFonts w:ascii="Arial" w:eastAsiaTheme="minorEastAsia" w:hAnsi="Arial" w:cs="Arial"/>
          <w:color w:val="000000"/>
          <w:highlight w:val="white"/>
          <w:lang w:eastAsia="en-GB"/>
        </w:rPr>
      </w:pPr>
    </w:p>
    <w:p w14:paraId="2296F091" w14:textId="6B1E6B94" w:rsidR="004940A0" w:rsidRDefault="00584902" w:rsidP="0059726F">
      <w:pPr>
        <w:widowControl w:val="0"/>
        <w:autoSpaceDE w:val="0"/>
        <w:autoSpaceDN w:val="0"/>
        <w:adjustRightInd w:val="0"/>
        <w:rPr>
          <w:rFonts w:ascii="Arial" w:eastAsiaTheme="minorEastAsia" w:hAnsi="Arial" w:cs="Arial"/>
          <w:color w:val="000000"/>
          <w:lang w:eastAsia="en-GB"/>
        </w:rPr>
      </w:pPr>
      <w:r>
        <w:rPr>
          <w:rFonts w:ascii="Arial" w:eastAsiaTheme="minorEastAsia" w:hAnsi="Arial" w:cs="Arial"/>
          <w:color w:val="000000"/>
          <w:highlight w:val="white"/>
          <w:lang w:eastAsia="en-GB"/>
        </w:rPr>
        <w:t xml:space="preserve">Please can you send a message via the DSP to advise when the samples will arrive at the above address. </w:t>
      </w:r>
      <w:proofErr w:type="spellStart"/>
      <w:r>
        <w:rPr>
          <w:rFonts w:ascii="Arial" w:eastAsiaTheme="minorEastAsia" w:hAnsi="Arial" w:cs="Arial"/>
          <w:color w:val="000000"/>
          <w:highlight w:val="white"/>
          <w:lang w:eastAsia="en-GB"/>
        </w:rPr>
        <w:t>F</w:t>
      </w:r>
      <w:r w:rsidR="004940A0" w:rsidRPr="009A63B0">
        <w:rPr>
          <w:rFonts w:ascii="Arial" w:eastAsiaTheme="minorEastAsia" w:hAnsi="Arial" w:cs="Arial"/>
          <w:color w:val="000000"/>
          <w:highlight w:val="white"/>
          <w:lang w:eastAsia="en-GB"/>
        </w:rPr>
        <w:t>The</w:t>
      </w:r>
      <w:proofErr w:type="spellEnd"/>
      <w:r w:rsidR="004940A0" w:rsidRPr="009A63B0">
        <w:rPr>
          <w:rFonts w:ascii="Arial" w:eastAsiaTheme="minorEastAsia" w:hAnsi="Arial" w:cs="Arial"/>
          <w:color w:val="000000"/>
          <w:highlight w:val="white"/>
          <w:lang w:eastAsia="en-GB"/>
        </w:rPr>
        <w:t xml:space="preserve"> Authority will not open or evaluate samples until after the Tender return date</w:t>
      </w:r>
      <w:r w:rsidR="004940A0" w:rsidRPr="009A63B0">
        <w:rPr>
          <w:rFonts w:ascii="Arial" w:eastAsiaTheme="minorEastAsia" w:hAnsi="Arial" w:cs="Arial"/>
          <w:color w:val="000000"/>
          <w:lang w:eastAsia="en-GB"/>
        </w:rPr>
        <w:t>.</w:t>
      </w:r>
    </w:p>
    <w:p w14:paraId="0F5D6210" w14:textId="77777777" w:rsidR="00C85382" w:rsidRPr="009A63B0" w:rsidRDefault="00C85382" w:rsidP="0059726F">
      <w:pPr>
        <w:widowControl w:val="0"/>
        <w:autoSpaceDE w:val="0"/>
        <w:autoSpaceDN w:val="0"/>
        <w:adjustRightInd w:val="0"/>
        <w:rPr>
          <w:rFonts w:ascii="Arial" w:eastAsiaTheme="minorEastAsia" w:hAnsi="Arial" w:cs="Arial"/>
          <w:lang w:eastAsia="en-GB"/>
        </w:rPr>
      </w:pPr>
    </w:p>
    <w:p w14:paraId="13979E9B" w14:textId="0DB09C00" w:rsidR="004940A0" w:rsidRPr="009A63B0" w:rsidRDefault="004940A0" w:rsidP="0059726F">
      <w:pPr>
        <w:widowControl w:val="0"/>
        <w:autoSpaceDE w:val="0"/>
        <w:autoSpaceDN w:val="0"/>
        <w:adjustRightInd w:val="0"/>
        <w:rPr>
          <w:rFonts w:ascii="Arial" w:eastAsiaTheme="minorEastAsia" w:hAnsi="Arial" w:cs="Arial"/>
          <w:lang w:eastAsia="en-GB"/>
        </w:rPr>
      </w:pPr>
      <w:r w:rsidRPr="009A63B0">
        <w:rPr>
          <w:rFonts w:ascii="Arial" w:eastAsiaTheme="minorEastAsia" w:hAnsi="Arial" w:cs="Arial"/>
          <w:color w:val="000000"/>
          <w:highlight w:val="white"/>
          <w:lang w:eastAsia="en-GB"/>
        </w:rPr>
        <w:t>E11.</w:t>
      </w:r>
      <w:r w:rsidR="00976B2A" w:rsidRPr="009A63B0">
        <w:rPr>
          <w:rFonts w:ascii="Arial" w:eastAsiaTheme="minorEastAsia" w:hAnsi="Arial" w:cs="Arial"/>
          <w:color w:val="000000"/>
          <w:highlight w:val="white"/>
          <w:lang w:eastAsia="en-GB"/>
        </w:rPr>
        <w:tab/>
      </w:r>
      <w:r w:rsidRPr="009A63B0">
        <w:rPr>
          <w:rFonts w:ascii="Arial" w:eastAsiaTheme="minorEastAsia" w:hAnsi="Arial" w:cs="Arial"/>
          <w:color w:val="000000"/>
          <w:highlight w:val="white"/>
          <w:lang w:eastAsia="en-GB"/>
        </w:rPr>
        <w:t>The Authority may retain all samples for twelve (12) months from the Tender return date.  After this period, the Authority will destroy the samples unless you specifically state you require their return.  The Authority may keep samples associated with a successful Tender indefinitely.</w:t>
      </w:r>
    </w:p>
    <w:p w14:paraId="71A59541" w14:textId="77777777" w:rsidR="00C85382" w:rsidRDefault="00C85382" w:rsidP="0059726F">
      <w:pPr>
        <w:widowControl w:val="0"/>
        <w:autoSpaceDE w:val="0"/>
        <w:autoSpaceDN w:val="0"/>
        <w:adjustRightInd w:val="0"/>
        <w:rPr>
          <w:rFonts w:ascii="Arial" w:eastAsiaTheme="minorEastAsia" w:hAnsi="Arial" w:cs="Arial"/>
          <w:color w:val="000000"/>
          <w:highlight w:val="white"/>
          <w:lang w:eastAsia="en-GB"/>
        </w:rPr>
      </w:pPr>
    </w:p>
    <w:p w14:paraId="3AAC4F11" w14:textId="1B99AD99" w:rsidR="004940A0" w:rsidRPr="009A63B0" w:rsidRDefault="004940A0" w:rsidP="0059726F">
      <w:pPr>
        <w:widowControl w:val="0"/>
        <w:autoSpaceDE w:val="0"/>
        <w:autoSpaceDN w:val="0"/>
        <w:adjustRightInd w:val="0"/>
        <w:rPr>
          <w:rFonts w:ascii="Arial" w:eastAsiaTheme="minorEastAsia" w:hAnsi="Arial" w:cs="Arial"/>
          <w:lang w:eastAsia="en-GB"/>
        </w:rPr>
      </w:pPr>
      <w:r w:rsidRPr="009A63B0">
        <w:rPr>
          <w:rFonts w:ascii="Arial" w:eastAsiaTheme="minorEastAsia" w:hAnsi="Arial" w:cs="Arial"/>
          <w:color w:val="000000"/>
          <w:highlight w:val="white"/>
          <w:lang w:eastAsia="en-GB"/>
        </w:rPr>
        <w:t>E12.</w:t>
      </w:r>
      <w:r w:rsidR="00976B2A" w:rsidRPr="009A63B0">
        <w:rPr>
          <w:rFonts w:ascii="Arial" w:eastAsiaTheme="minorEastAsia" w:hAnsi="Arial" w:cs="Arial"/>
          <w:color w:val="000000"/>
          <w:highlight w:val="white"/>
          <w:lang w:eastAsia="en-GB"/>
        </w:rPr>
        <w:tab/>
      </w:r>
      <w:r w:rsidRPr="009A63B0">
        <w:rPr>
          <w:rFonts w:ascii="Arial" w:eastAsiaTheme="minorEastAsia" w:hAnsi="Arial" w:cs="Arial"/>
          <w:color w:val="000000"/>
          <w:highlight w:val="white"/>
          <w:lang w:eastAsia="en-GB"/>
        </w:rPr>
        <w:t>Samples that are consumed will not be returned</w:t>
      </w:r>
      <w:r w:rsidRPr="009A63B0">
        <w:rPr>
          <w:rFonts w:ascii="Arial" w:eastAsiaTheme="minorEastAsia" w:hAnsi="Arial" w:cs="Arial"/>
          <w:color w:val="000000"/>
          <w:lang w:eastAsia="en-GB"/>
        </w:rPr>
        <w:t xml:space="preserve">.  </w:t>
      </w:r>
    </w:p>
    <w:p w14:paraId="7F61FFD6" w14:textId="77777777" w:rsidR="004940A0" w:rsidRPr="009A63B0" w:rsidRDefault="004940A0" w:rsidP="0059726F">
      <w:pPr>
        <w:widowControl w:val="0"/>
        <w:autoSpaceDE w:val="0"/>
        <w:autoSpaceDN w:val="0"/>
        <w:adjustRightInd w:val="0"/>
        <w:spacing w:line="276" w:lineRule="auto"/>
        <w:ind w:right="114"/>
        <w:rPr>
          <w:rFonts w:ascii="Arial" w:eastAsiaTheme="minorEastAsia" w:hAnsi="Arial" w:cs="Arial"/>
          <w:lang w:eastAsia="en-GB"/>
        </w:rPr>
      </w:pPr>
    </w:p>
    <w:p w14:paraId="48EB4797" w14:textId="0329385F" w:rsidR="004940A0" w:rsidRPr="009A63B0" w:rsidRDefault="004940A0" w:rsidP="00D478CD">
      <w:pPr>
        <w:widowControl w:val="0"/>
        <w:autoSpaceDE w:val="0"/>
        <w:autoSpaceDN w:val="0"/>
        <w:adjustRightInd w:val="0"/>
        <w:ind w:left="120"/>
        <w:rPr>
          <w:rFonts w:ascii="Arial" w:eastAsiaTheme="minorEastAsia" w:hAnsi="Arial" w:cs="Arial"/>
          <w:color w:val="000000"/>
          <w:lang w:eastAsia="en-GB"/>
        </w:rPr>
      </w:pPr>
      <w:r w:rsidRPr="009A63B0">
        <w:rPr>
          <w:rFonts w:ascii="Arial" w:eastAsiaTheme="minorEastAsia" w:hAnsi="Arial" w:cs="Arial"/>
          <w:lang w:eastAsia="en-GB"/>
        </w:rPr>
        <w:br w:type="page"/>
      </w:r>
    </w:p>
    <w:p w14:paraId="2F4ADDDE" w14:textId="77777777" w:rsidR="004940A0" w:rsidRPr="009A63B0" w:rsidRDefault="004940A0" w:rsidP="00160017">
      <w:pPr>
        <w:pStyle w:val="Heading1"/>
        <w:rPr>
          <w:sz w:val="22"/>
          <w:szCs w:val="22"/>
          <w:lang w:eastAsia="en-GB"/>
        </w:rPr>
      </w:pPr>
      <w:bookmarkStart w:id="16" w:name="_Toc501022446_2_9"/>
      <w:bookmarkStart w:id="17" w:name="_Toc144743841"/>
      <w:r w:rsidRPr="009A63B0">
        <w:rPr>
          <w:sz w:val="22"/>
          <w:szCs w:val="22"/>
          <w:lang w:eastAsia="en-GB"/>
        </w:rPr>
        <w:lastRenderedPageBreak/>
        <w:t>Section F - Conditions of Tendering</w:t>
      </w:r>
      <w:bookmarkEnd w:id="16"/>
      <w:bookmarkEnd w:id="17"/>
    </w:p>
    <w:p w14:paraId="13A094B5" w14:textId="77777777" w:rsidR="004940A0" w:rsidRPr="009A63B0" w:rsidRDefault="004940A0" w:rsidP="004940A0">
      <w:pPr>
        <w:widowControl w:val="0"/>
        <w:autoSpaceDE w:val="0"/>
        <w:autoSpaceDN w:val="0"/>
        <w:adjustRightInd w:val="0"/>
        <w:spacing w:after="60"/>
        <w:ind w:left="120"/>
        <w:jc w:val="right"/>
        <w:rPr>
          <w:rFonts w:ascii="Arial" w:eastAsiaTheme="minorEastAsia" w:hAnsi="Arial" w:cs="Arial"/>
          <w:color w:val="000000"/>
          <w:lang w:eastAsia="en-GB"/>
        </w:rPr>
      </w:pPr>
    </w:p>
    <w:p w14:paraId="12759E80" w14:textId="22AE4589" w:rsidR="004940A0" w:rsidRPr="009A63B0" w:rsidRDefault="004B4EFA" w:rsidP="00C85382">
      <w:pPr>
        <w:widowControl w:val="0"/>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F1.</w:t>
      </w:r>
      <w:r w:rsidRPr="009A63B0">
        <w:rPr>
          <w:rFonts w:ascii="Arial" w:eastAsiaTheme="minorEastAsia" w:hAnsi="Arial" w:cs="Arial"/>
          <w:color w:val="000000"/>
          <w:lang w:eastAsia="en-GB"/>
        </w:rPr>
        <w:tab/>
      </w:r>
      <w:r w:rsidR="004940A0" w:rsidRPr="009A63B0">
        <w:rPr>
          <w:rFonts w:ascii="Arial" w:eastAsiaTheme="minorEastAsia" w:hAnsi="Arial" w:cs="Arial"/>
          <w:color w:val="000000"/>
          <w:lang w:eastAsia="en-GB"/>
        </w:rPr>
        <w:t xml:space="preserve">The issue of ITT Documentation or ITT Material is not a commitment by the Authority to place a Contract </w:t>
      </w:r>
      <w:proofErr w:type="gramStart"/>
      <w:r w:rsidR="004940A0" w:rsidRPr="009A63B0">
        <w:rPr>
          <w:rFonts w:ascii="Arial" w:eastAsiaTheme="minorEastAsia" w:hAnsi="Arial" w:cs="Arial"/>
          <w:color w:val="000000"/>
          <w:lang w:eastAsia="en-GB"/>
        </w:rPr>
        <w:t>as a result of</w:t>
      </w:r>
      <w:proofErr w:type="gramEnd"/>
      <w:r w:rsidR="004940A0" w:rsidRPr="009A63B0">
        <w:rPr>
          <w:rFonts w:ascii="Arial" w:eastAsiaTheme="minorEastAsia" w:hAnsi="Arial" w:cs="Arial"/>
          <w:color w:val="000000"/>
          <w:lang w:eastAsia="en-GB"/>
        </w:rPr>
        <w:t xml:space="preserve"> this competition or at a later stage.  Neither does the issue of this ITT or subsequent Tender submission create any implied Contract between the Authority and any Tenderer and any such implied Contract is expressly excluded. </w:t>
      </w:r>
    </w:p>
    <w:p w14:paraId="512D8FF3" w14:textId="77777777" w:rsidR="004B4EFA" w:rsidRPr="009A63B0" w:rsidRDefault="004B4EFA" w:rsidP="004B4EFA">
      <w:pPr>
        <w:widowControl w:val="0"/>
        <w:tabs>
          <w:tab w:val="left" w:pos="709"/>
        </w:tabs>
        <w:autoSpaceDE w:val="0"/>
        <w:autoSpaceDN w:val="0"/>
        <w:adjustRightInd w:val="0"/>
        <w:ind w:left="0"/>
        <w:rPr>
          <w:rFonts w:ascii="Arial" w:eastAsiaTheme="minorEastAsia" w:hAnsi="Arial" w:cs="Arial"/>
          <w:lang w:eastAsia="en-GB"/>
        </w:rPr>
      </w:pPr>
    </w:p>
    <w:p w14:paraId="454E5790" w14:textId="63F8CFA5" w:rsidR="004940A0" w:rsidRPr="009A63B0" w:rsidRDefault="004B4EFA" w:rsidP="00C85382">
      <w:pPr>
        <w:widowControl w:val="0"/>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F2.</w:t>
      </w:r>
      <w:r w:rsidRPr="009A63B0">
        <w:rPr>
          <w:rFonts w:ascii="Arial" w:eastAsiaTheme="minorEastAsia" w:hAnsi="Arial" w:cs="Arial"/>
          <w:color w:val="000000"/>
          <w:lang w:eastAsia="en-GB"/>
        </w:rPr>
        <w:tab/>
      </w:r>
      <w:r w:rsidR="004940A0" w:rsidRPr="009A63B0">
        <w:rPr>
          <w:rFonts w:ascii="Arial" w:eastAsiaTheme="minorEastAsia" w:hAnsi="Arial" w:cs="Arial"/>
          <w:color w:val="000000"/>
          <w:lang w:eastAsia="en-GB"/>
        </w:rPr>
        <w:t>The Authority reserves the right, but is not obliged to:</w:t>
      </w:r>
    </w:p>
    <w:p w14:paraId="5DE87A3D" w14:textId="77777777" w:rsidR="004B4EFA" w:rsidRPr="009A63B0" w:rsidRDefault="004B4EFA" w:rsidP="004B4EFA">
      <w:pPr>
        <w:widowControl w:val="0"/>
        <w:tabs>
          <w:tab w:val="left" w:pos="120"/>
        </w:tabs>
        <w:autoSpaceDE w:val="0"/>
        <w:autoSpaceDN w:val="0"/>
        <w:adjustRightInd w:val="0"/>
        <w:rPr>
          <w:rFonts w:ascii="Arial" w:eastAsiaTheme="minorEastAsia" w:hAnsi="Arial" w:cs="Arial"/>
          <w:lang w:eastAsia="en-GB"/>
        </w:rPr>
      </w:pPr>
    </w:p>
    <w:p w14:paraId="6981F897" w14:textId="4F171BA3" w:rsidR="004940A0" w:rsidRPr="009A63B0" w:rsidRDefault="004940A0" w:rsidP="00BC1F87">
      <w:pPr>
        <w:pStyle w:val="ListParagraph"/>
        <w:widowControl w:val="0"/>
        <w:numPr>
          <w:ilvl w:val="7"/>
          <w:numId w:val="7"/>
        </w:numPr>
        <w:tabs>
          <w:tab w:val="left" w:pos="1134"/>
        </w:tabs>
        <w:autoSpaceDE w:val="0"/>
        <w:autoSpaceDN w:val="0"/>
        <w:adjustRightInd w:val="0"/>
        <w:ind w:left="709" w:firstLine="0"/>
        <w:rPr>
          <w:rFonts w:ascii="Arial" w:eastAsiaTheme="minorEastAsia" w:hAnsi="Arial" w:cs="Arial"/>
          <w:color w:val="000000"/>
          <w:lang w:eastAsia="en-GB"/>
        </w:rPr>
      </w:pPr>
      <w:r w:rsidRPr="009A63B0">
        <w:rPr>
          <w:rFonts w:ascii="Arial" w:eastAsiaTheme="minorEastAsia" w:hAnsi="Arial" w:cs="Arial"/>
          <w:color w:val="000000"/>
          <w:lang w:eastAsia="en-GB"/>
        </w:rPr>
        <w:t xml:space="preserve">vary the terms of this ITT in accordance with applicable </w:t>
      </w:r>
      <w:proofErr w:type="gramStart"/>
      <w:r w:rsidRPr="009A63B0">
        <w:rPr>
          <w:rFonts w:ascii="Arial" w:eastAsiaTheme="minorEastAsia" w:hAnsi="Arial" w:cs="Arial"/>
          <w:color w:val="000000"/>
          <w:lang w:eastAsia="en-GB"/>
        </w:rPr>
        <w:t>law;</w:t>
      </w:r>
      <w:proofErr w:type="gramEnd"/>
      <w:r w:rsidRPr="009A63B0">
        <w:rPr>
          <w:rFonts w:ascii="Arial" w:eastAsiaTheme="minorEastAsia" w:hAnsi="Arial" w:cs="Arial"/>
          <w:color w:val="000000"/>
          <w:lang w:eastAsia="en-GB"/>
        </w:rPr>
        <w:t xml:space="preserve"> </w:t>
      </w:r>
    </w:p>
    <w:p w14:paraId="1EAC659B" w14:textId="77777777" w:rsidR="004B4EFA" w:rsidRPr="009A63B0" w:rsidRDefault="004B4EFA" w:rsidP="004B4EFA">
      <w:pPr>
        <w:pStyle w:val="ListParagraph"/>
        <w:widowControl w:val="0"/>
        <w:autoSpaceDE w:val="0"/>
        <w:autoSpaceDN w:val="0"/>
        <w:adjustRightInd w:val="0"/>
        <w:ind w:left="709"/>
        <w:rPr>
          <w:rFonts w:ascii="Arial" w:eastAsiaTheme="minorEastAsia" w:hAnsi="Arial" w:cs="Arial"/>
          <w:color w:val="000000"/>
          <w:lang w:eastAsia="en-GB"/>
        </w:rPr>
      </w:pPr>
    </w:p>
    <w:p w14:paraId="3A2AAB6C" w14:textId="17703CE5" w:rsidR="004940A0" w:rsidRPr="009A63B0" w:rsidRDefault="004B4EFA" w:rsidP="00BC1F87">
      <w:pPr>
        <w:pStyle w:val="ListParagraph"/>
        <w:widowControl w:val="0"/>
        <w:numPr>
          <w:ilvl w:val="7"/>
          <w:numId w:val="7"/>
        </w:numPr>
        <w:tabs>
          <w:tab w:val="left" w:pos="1134"/>
        </w:tabs>
        <w:autoSpaceDE w:val="0"/>
        <w:autoSpaceDN w:val="0"/>
        <w:adjustRightInd w:val="0"/>
        <w:ind w:left="709" w:firstLine="0"/>
        <w:rPr>
          <w:rFonts w:ascii="Arial" w:eastAsiaTheme="minorEastAsia" w:hAnsi="Arial" w:cs="Arial"/>
          <w:lang w:eastAsia="en-GB"/>
        </w:rPr>
      </w:pPr>
      <w:r w:rsidRPr="009A63B0">
        <w:rPr>
          <w:rFonts w:ascii="Arial" w:eastAsiaTheme="minorEastAsia" w:hAnsi="Arial" w:cs="Arial"/>
          <w:color w:val="000000"/>
          <w:lang w:eastAsia="en-GB"/>
        </w:rPr>
        <w:t xml:space="preserve">seek clarification or additional documents in respect of a Tenderer’s submission during the Tender evaluation where necessary for the purpose of carrying out a fair evaluation. Tenderers are asked to respond to such requests </w:t>
      </w:r>
      <w:proofErr w:type="gramStart"/>
      <w:r w:rsidRPr="009A63B0">
        <w:rPr>
          <w:rFonts w:ascii="Arial" w:eastAsiaTheme="minorEastAsia" w:hAnsi="Arial" w:cs="Arial"/>
          <w:color w:val="000000"/>
          <w:lang w:eastAsia="en-GB"/>
        </w:rPr>
        <w:t>promptly</w:t>
      </w:r>
      <w:r w:rsidR="004940A0" w:rsidRPr="009A63B0">
        <w:rPr>
          <w:rFonts w:ascii="Arial" w:eastAsiaTheme="minorEastAsia" w:hAnsi="Arial" w:cs="Arial"/>
          <w:color w:val="000000"/>
          <w:lang w:eastAsia="en-GB"/>
        </w:rPr>
        <w:t>;</w:t>
      </w:r>
      <w:proofErr w:type="gramEnd"/>
    </w:p>
    <w:p w14:paraId="37695FD6" w14:textId="77777777" w:rsidR="004B4EFA" w:rsidRPr="009A63B0" w:rsidRDefault="004B4EFA" w:rsidP="004B4EFA">
      <w:pPr>
        <w:pStyle w:val="ListParagraph"/>
        <w:rPr>
          <w:rFonts w:ascii="Arial" w:eastAsiaTheme="minorEastAsia" w:hAnsi="Arial" w:cs="Arial"/>
          <w:lang w:eastAsia="en-GB"/>
        </w:rPr>
      </w:pPr>
    </w:p>
    <w:p w14:paraId="7C0A6FA1" w14:textId="5C3ED3F3" w:rsidR="004B4EFA" w:rsidRPr="009A63B0" w:rsidRDefault="004B4EFA" w:rsidP="00BC1F87">
      <w:pPr>
        <w:pStyle w:val="ListParagraph"/>
        <w:widowControl w:val="0"/>
        <w:numPr>
          <w:ilvl w:val="7"/>
          <w:numId w:val="7"/>
        </w:numPr>
        <w:tabs>
          <w:tab w:val="left" w:pos="1134"/>
        </w:tabs>
        <w:autoSpaceDE w:val="0"/>
        <w:autoSpaceDN w:val="0"/>
        <w:adjustRightInd w:val="0"/>
        <w:ind w:left="709" w:firstLine="0"/>
        <w:rPr>
          <w:rFonts w:ascii="Arial" w:eastAsiaTheme="minorEastAsia" w:hAnsi="Arial" w:cs="Arial"/>
          <w:lang w:eastAsia="en-GB"/>
        </w:rPr>
      </w:pPr>
      <w:r w:rsidRPr="009A63B0">
        <w:rPr>
          <w:rFonts w:ascii="Arial" w:eastAsiaTheme="minorEastAsia" w:hAnsi="Arial" w:cs="Arial"/>
          <w:color w:val="000000"/>
          <w:lang w:eastAsia="en-GB"/>
        </w:rPr>
        <w:t xml:space="preserve">visit your </w:t>
      </w:r>
      <w:proofErr w:type="gramStart"/>
      <w:r w:rsidRPr="009A63B0">
        <w:rPr>
          <w:rFonts w:ascii="Arial" w:eastAsiaTheme="minorEastAsia" w:hAnsi="Arial" w:cs="Arial"/>
          <w:color w:val="000000"/>
          <w:lang w:eastAsia="en-GB"/>
        </w:rPr>
        <w:t>site</w:t>
      </w:r>
      <w:r w:rsidR="00CA297A" w:rsidRPr="009A63B0">
        <w:rPr>
          <w:rFonts w:ascii="Arial" w:eastAsiaTheme="minorEastAsia" w:hAnsi="Arial" w:cs="Arial"/>
          <w:color w:val="000000"/>
          <w:lang w:eastAsia="en-GB"/>
        </w:rPr>
        <w:t>;</w:t>
      </w:r>
      <w:proofErr w:type="gramEnd"/>
    </w:p>
    <w:p w14:paraId="11FF1DA9" w14:textId="71560BB5" w:rsidR="004940A0" w:rsidRPr="009A63B0" w:rsidRDefault="004940A0" w:rsidP="004B4EFA">
      <w:pPr>
        <w:widowControl w:val="0"/>
        <w:autoSpaceDE w:val="0"/>
        <w:autoSpaceDN w:val="0"/>
        <w:adjustRightInd w:val="0"/>
        <w:ind w:left="709"/>
        <w:rPr>
          <w:rFonts w:ascii="Arial" w:eastAsiaTheme="minorEastAsia" w:hAnsi="Arial" w:cs="Arial"/>
          <w:lang w:eastAsia="en-GB"/>
        </w:rPr>
      </w:pPr>
    </w:p>
    <w:p w14:paraId="0321A48E" w14:textId="78F36B42" w:rsidR="004940A0" w:rsidRPr="009A63B0" w:rsidRDefault="004940A0" w:rsidP="00BC1F87">
      <w:pPr>
        <w:pStyle w:val="ListParagraph"/>
        <w:widowControl w:val="0"/>
        <w:numPr>
          <w:ilvl w:val="7"/>
          <w:numId w:val="7"/>
        </w:numPr>
        <w:tabs>
          <w:tab w:val="left" w:pos="1134"/>
        </w:tabs>
        <w:autoSpaceDE w:val="0"/>
        <w:autoSpaceDN w:val="0"/>
        <w:adjustRightInd w:val="0"/>
        <w:ind w:left="709" w:firstLine="0"/>
        <w:rPr>
          <w:rFonts w:ascii="Arial" w:eastAsiaTheme="minorEastAsia" w:hAnsi="Arial" w:cs="Arial"/>
          <w:color w:val="000000"/>
          <w:lang w:eastAsia="en-GB"/>
        </w:rPr>
      </w:pPr>
      <w:r w:rsidRPr="009A63B0">
        <w:rPr>
          <w:rFonts w:ascii="Arial" w:eastAsiaTheme="minorEastAsia" w:hAnsi="Arial" w:cs="Arial"/>
          <w:color w:val="000000"/>
          <w:lang w:eastAsia="en-GB"/>
        </w:rPr>
        <w:t xml:space="preserve">disqualify any Tenderer that submits a non-compliant Tender in accordance with the instructions or conditions of this </w:t>
      </w:r>
      <w:proofErr w:type="gramStart"/>
      <w:r w:rsidRPr="009A63B0">
        <w:rPr>
          <w:rFonts w:ascii="Arial" w:eastAsiaTheme="minorEastAsia" w:hAnsi="Arial" w:cs="Arial"/>
          <w:color w:val="000000"/>
          <w:lang w:eastAsia="en-GB"/>
        </w:rPr>
        <w:t>ITT;</w:t>
      </w:r>
      <w:proofErr w:type="gramEnd"/>
    </w:p>
    <w:p w14:paraId="79AF290C" w14:textId="77777777" w:rsidR="00CA297A" w:rsidRPr="009A63B0" w:rsidRDefault="00CA297A" w:rsidP="00CA297A">
      <w:pPr>
        <w:pStyle w:val="ListParagraph"/>
        <w:rPr>
          <w:rFonts w:ascii="Arial" w:eastAsiaTheme="minorEastAsia" w:hAnsi="Arial" w:cs="Arial"/>
          <w:lang w:eastAsia="en-GB"/>
        </w:rPr>
      </w:pPr>
    </w:p>
    <w:p w14:paraId="23E73BF2" w14:textId="68ABDACF" w:rsidR="00CA297A" w:rsidRPr="00790C36" w:rsidRDefault="00CA297A" w:rsidP="00BC1F87">
      <w:pPr>
        <w:pStyle w:val="ListParagraph"/>
        <w:widowControl w:val="0"/>
        <w:numPr>
          <w:ilvl w:val="7"/>
          <w:numId w:val="7"/>
        </w:numPr>
        <w:tabs>
          <w:tab w:val="left" w:pos="1134"/>
        </w:tabs>
        <w:autoSpaceDE w:val="0"/>
        <w:autoSpaceDN w:val="0"/>
        <w:adjustRightInd w:val="0"/>
        <w:ind w:left="709" w:firstLine="0"/>
        <w:rPr>
          <w:rFonts w:ascii="Arial" w:eastAsiaTheme="minorEastAsia" w:hAnsi="Arial" w:cs="Arial"/>
          <w:lang w:eastAsia="en-GB"/>
        </w:rPr>
      </w:pPr>
      <w:r w:rsidRPr="009A63B0">
        <w:rPr>
          <w:rFonts w:ascii="Arial" w:eastAsiaTheme="minorEastAsia" w:hAnsi="Arial" w:cs="Arial"/>
          <w:color w:val="000000"/>
          <w:lang w:eastAsia="en-GB"/>
        </w:rPr>
        <w:t xml:space="preserve">disqualify any Tenderer that is guilty of misrepresentation in relation to </w:t>
      </w:r>
      <w:r w:rsidRPr="009A63B0">
        <w:rPr>
          <w:rFonts w:ascii="Arial" w:eastAsiaTheme="minorEastAsia" w:hAnsi="Arial" w:cs="Arial"/>
          <w:color w:val="000000"/>
          <w:highlight w:val="white"/>
          <w:lang w:eastAsia="en-GB"/>
        </w:rPr>
        <w:t>their</w:t>
      </w:r>
      <w:r w:rsidRPr="009A63B0">
        <w:rPr>
          <w:rFonts w:ascii="Arial" w:eastAsiaTheme="minorEastAsia" w:hAnsi="Arial" w:cs="Arial"/>
          <w:color w:val="000000"/>
          <w:lang w:eastAsia="en-GB"/>
        </w:rPr>
        <w:t xml:space="preserve"> Tender, expression of interest, the dynamic PQQ or the tender </w:t>
      </w:r>
      <w:proofErr w:type="gramStart"/>
      <w:r w:rsidRPr="009A63B0">
        <w:rPr>
          <w:rFonts w:ascii="Arial" w:eastAsiaTheme="minorEastAsia" w:hAnsi="Arial" w:cs="Arial"/>
          <w:color w:val="000000"/>
          <w:lang w:eastAsia="en-GB"/>
        </w:rPr>
        <w:t>process;</w:t>
      </w:r>
      <w:proofErr w:type="gramEnd"/>
    </w:p>
    <w:p w14:paraId="67C24895" w14:textId="77777777" w:rsidR="00790C36" w:rsidRPr="00790C36" w:rsidRDefault="00790C36" w:rsidP="00790C36">
      <w:pPr>
        <w:pStyle w:val="ListParagraph"/>
        <w:rPr>
          <w:rFonts w:ascii="Arial" w:eastAsiaTheme="minorEastAsia" w:hAnsi="Arial" w:cs="Arial"/>
          <w:lang w:eastAsia="en-GB"/>
        </w:rPr>
      </w:pPr>
    </w:p>
    <w:p w14:paraId="28B14FCA" w14:textId="5702C9DB" w:rsidR="004940A0" w:rsidRPr="00790C36" w:rsidRDefault="004940A0" w:rsidP="00BC1F87">
      <w:pPr>
        <w:pStyle w:val="ListParagraph"/>
        <w:widowControl w:val="0"/>
        <w:numPr>
          <w:ilvl w:val="7"/>
          <w:numId w:val="7"/>
        </w:numPr>
        <w:tabs>
          <w:tab w:val="left" w:pos="1134"/>
        </w:tabs>
        <w:autoSpaceDE w:val="0"/>
        <w:autoSpaceDN w:val="0"/>
        <w:adjustRightInd w:val="0"/>
        <w:ind w:left="709" w:firstLine="0"/>
        <w:rPr>
          <w:rFonts w:ascii="Arial" w:eastAsiaTheme="minorEastAsia" w:hAnsi="Arial" w:cs="Arial"/>
          <w:lang w:eastAsia="en-GB"/>
        </w:rPr>
      </w:pPr>
      <w:r w:rsidRPr="00790C36">
        <w:rPr>
          <w:rFonts w:ascii="Arial" w:eastAsiaTheme="minorEastAsia" w:hAnsi="Arial" w:cs="Arial"/>
          <w:color w:val="000000"/>
          <w:lang w:eastAsia="en-GB"/>
        </w:rPr>
        <w:t xml:space="preserve">re-assess your suitability to remain in the competition, for example where there is a material change in the information submitted in and relating to the PQQ response, see paragraphs A31 to </w:t>
      </w:r>
      <w:proofErr w:type="gramStart"/>
      <w:r w:rsidRPr="00790C36">
        <w:rPr>
          <w:rFonts w:ascii="Arial" w:eastAsiaTheme="minorEastAsia" w:hAnsi="Arial" w:cs="Arial"/>
          <w:color w:val="000000"/>
          <w:lang w:eastAsia="en-GB"/>
        </w:rPr>
        <w:t>A34;</w:t>
      </w:r>
      <w:proofErr w:type="gramEnd"/>
    </w:p>
    <w:p w14:paraId="70926DB5" w14:textId="77777777" w:rsidR="00790C36" w:rsidRPr="00790C36" w:rsidRDefault="00790C36" w:rsidP="00790C36">
      <w:pPr>
        <w:pStyle w:val="ListParagraph"/>
        <w:rPr>
          <w:rFonts w:ascii="Arial" w:eastAsiaTheme="minorEastAsia" w:hAnsi="Arial" w:cs="Arial"/>
          <w:lang w:eastAsia="en-GB"/>
        </w:rPr>
      </w:pPr>
    </w:p>
    <w:p w14:paraId="354ED1EC" w14:textId="4F3EAE29" w:rsidR="004940A0" w:rsidRPr="00790C36" w:rsidRDefault="004940A0" w:rsidP="00BC1F87">
      <w:pPr>
        <w:pStyle w:val="ListParagraph"/>
        <w:widowControl w:val="0"/>
        <w:numPr>
          <w:ilvl w:val="7"/>
          <w:numId w:val="7"/>
        </w:numPr>
        <w:tabs>
          <w:tab w:val="left" w:pos="1134"/>
        </w:tabs>
        <w:autoSpaceDE w:val="0"/>
        <w:autoSpaceDN w:val="0"/>
        <w:adjustRightInd w:val="0"/>
        <w:ind w:left="709" w:firstLine="0"/>
        <w:rPr>
          <w:rFonts w:ascii="Arial" w:eastAsiaTheme="minorEastAsia" w:hAnsi="Arial" w:cs="Arial"/>
          <w:lang w:eastAsia="en-GB"/>
        </w:rPr>
      </w:pPr>
      <w:r w:rsidRPr="00790C36">
        <w:rPr>
          <w:rFonts w:ascii="Arial" w:eastAsiaTheme="minorEastAsia" w:hAnsi="Arial" w:cs="Arial"/>
          <w:color w:val="000000"/>
          <w:lang w:eastAsia="en-GB"/>
        </w:rPr>
        <w:t xml:space="preserve">withdraw this ITT at any time, or choose not to award any Contract as a result of this tender process, or re-invite Tenders on the same or any alternative </w:t>
      </w:r>
      <w:proofErr w:type="gramStart"/>
      <w:r w:rsidRPr="00790C36">
        <w:rPr>
          <w:rFonts w:ascii="Arial" w:eastAsiaTheme="minorEastAsia" w:hAnsi="Arial" w:cs="Arial"/>
          <w:color w:val="000000"/>
          <w:lang w:eastAsia="en-GB"/>
        </w:rPr>
        <w:t>basis;</w:t>
      </w:r>
      <w:proofErr w:type="gramEnd"/>
    </w:p>
    <w:p w14:paraId="07FDD893" w14:textId="77777777" w:rsidR="00790C36" w:rsidRPr="00790C36" w:rsidRDefault="00790C36" w:rsidP="00790C36">
      <w:pPr>
        <w:pStyle w:val="ListParagraph"/>
        <w:rPr>
          <w:rFonts w:ascii="Arial" w:eastAsiaTheme="minorEastAsia" w:hAnsi="Arial" w:cs="Arial"/>
          <w:lang w:eastAsia="en-GB"/>
        </w:rPr>
      </w:pPr>
    </w:p>
    <w:p w14:paraId="78B6A0D5" w14:textId="46271199" w:rsidR="00CA297A" w:rsidRPr="00790C36" w:rsidRDefault="00CA297A" w:rsidP="00BC1F87">
      <w:pPr>
        <w:pStyle w:val="ListParagraph"/>
        <w:widowControl w:val="0"/>
        <w:numPr>
          <w:ilvl w:val="7"/>
          <w:numId w:val="7"/>
        </w:numPr>
        <w:tabs>
          <w:tab w:val="left" w:pos="1134"/>
        </w:tabs>
        <w:autoSpaceDE w:val="0"/>
        <w:autoSpaceDN w:val="0"/>
        <w:adjustRightInd w:val="0"/>
        <w:ind w:left="709" w:firstLine="0"/>
        <w:rPr>
          <w:rFonts w:ascii="Arial" w:eastAsiaTheme="minorEastAsia" w:hAnsi="Arial" w:cs="Arial"/>
          <w:lang w:eastAsia="en-GB"/>
        </w:rPr>
      </w:pPr>
      <w:r w:rsidRPr="00790C36">
        <w:rPr>
          <w:rFonts w:ascii="Arial" w:eastAsiaTheme="minorEastAsia" w:hAnsi="Arial" w:cs="Arial"/>
          <w:color w:val="000000"/>
          <w:lang w:eastAsia="en-GB"/>
        </w:rPr>
        <w:t xml:space="preserve">re-issue this ITT on a single source basis, in the event that this procurement does not result in a ‘competitive process’ as defined in the Single Source Contract Regulations 2014, making such adjustments as would be required by the application of the Defence Reform Act 2014 and/or the Single Source Contract Regulations </w:t>
      </w:r>
      <w:proofErr w:type="gramStart"/>
      <w:r w:rsidRPr="00790C36">
        <w:rPr>
          <w:rFonts w:ascii="Arial" w:eastAsiaTheme="minorEastAsia" w:hAnsi="Arial" w:cs="Arial"/>
          <w:color w:val="000000"/>
          <w:lang w:eastAsia="en-GB"/>
        </w:rPr>
        <w:t>2014;</w:t>
      </w:r>
      <w:proofErr w:type="gramEnd"/>
    </w:p>
    <w:p w14:paraId="125B482E" w14:textId="77777777" w:rsidR="00790C36" w:rsidRPr="00790C36" w:rsidRDefault="00790C36" w:rsidP="00790C36">
      <w:pPr>
        <w:pStyle w:val="ListParagraph"/>
        <w:rPr>
          <w:rFonts w:ascii="Arial" w:eastAsiaTheme="minorEastAsia" w:hAnsi="Arial" w:cs="Arial"/>
          <w:lang w:eastAsia="en-GB"/>
        </w:rPr>
      </w:pPr>
    </w:p>
    <w:p w14:paraId="0F03BF02" w14:textId="77777777" w:rsidR="00790C36" w:rsidRPr="00790C36" w:rsidRDefault="004940A0" w:rsidP="00BC1F87">
      <w:pPr>
        <w:pStyle w:val="ListParagraph"/>
        <w:widowControl w:val="0"/>
        <w:numPr>
          <w:ilvl w:val="7"/>
          <w:numId w:val="7"/>
        </w:numPr>
        <w:tabs>
          <w:tab w:val="left" w:pos="1134"/>
        </w:tabs>
        <w:autoSpaceDE w:val="0"/>
        <w:autoSpaceDN w:val="0"/>
        <w:adjustRightInd w:val="0"/>
        <w:ind w:left="709" w:firstLine="0"/>
        <w:rPr>
          <w:rFonts w:ascii="Arial" w:eastAsiaTheme="minorEastAsia" w:hAnsi="Arial" w:cs="Arial"/>
          <w:lang w:eastAsia="en-GB"/>
        </w:rPr>
      </w:pPr>
      <w:r w:rsidRPr="00790C36">
        <w:rPr>
          <w:rFonts w:ascii="Arial" w:eastAsiaTheme="minorEastAsia" w:hAnsi="Arial" w:cs="Arial"/>
          <w:color w:val="000000"/>
          <w:lang w:eastAsia="en-GB"/>
        </w:rPr>
        <w:t xml:space="preserve">choose not to award any Contract as a result of the current tender </w:t>
      </w:r>
      <w:proofErr w:type="gramStart"/>
      <w:r w:rsidRPr="00790C36">
        <w:rPr>
          <w:rFonts w:ascii="Arial" w:eastAsiaTheme="minorEastAsia" w:hAnsi="Arial" w:cs="Arial"/>
          <w:color w:val="000000"/>
          <w:lang w:eastAsia="en-GB"/>
        </w:rPr>
        <w:t>process;</w:t>
      </w:r>
      <w:proofErr w:type="gramEnd"/>
      <w:r w:rsidRPr="00790C36">
        <w:rPr>
          <w:rFonts w:ascii="Arial" w:eastAsiaTheme="minorEastAsia" w:hAnsi="Arial" w:cs="Arial"/>
          <w:color w:val="000000"/>
          <w:lang w:eastAsia="en-GB"/>
        </w:rPr>
        <w:t xml:space="preserve"> </w:t>
      </w:r>
    </w:p>
    <w:p w14:paraId="1DC373D7" w14:textId="77777777" w:rsidR="00790C36" w:rsidRPr="00790C36" w:rsidRDefault="00790C36" w:rsidP="00790C36">
      <w:pPr>
        <w:pStyle w:val="ListParagraph"/>
        <w:rPr>
          <w:rFonts w:ascii="Arial" w:eastAsiaTheme="minorEastAsia" w:hAnsi="Arial" w:cs="Arial"/>
          <w:color w:val="000000"/>
          <w:lang w:eastAsia="en-GB"/>
        </w:rPr>
      </w:pPr>
    </w:p>
    <w:p w14:paraId="6E38E15B" w14:textId="2EFB72ED" w:rsidR="00AA32AC" w:rsidRPr="00790C36" w:rsidRDefault="004940A0" w:rsidP="00BC1F87">
      <w:pPr>
        <w:pStyle w:val="ListParagraph"/>
        <w:widowControl w:val="0"/>
        <w:numPr>
          <w:ilvl w:val="7"/>
          <w:numId w:val="7"/>
        </w:numPr>
        <w:tabs>
          <w:tab w:val="left" w:pos="1134"/>
        </w:tabs>
        <w:autoSpaceDE w:val="0"/>
        <w:autoSpaceDN w:val="0"/>
        <w:adjustRightInd w:val="0"/>
        <w:ind w:left="709" w:firstLine="0"/>
        <w:rPr>
          <w:rFonts w:ascii="Arial" w:eastAsiaTheme="minorEastAsia" w:hAnsi="Arial" w:cs="Arial"/>
          <w:lang w:eastAsia="en-GB"/>
        </w:rPr>
      </w:pPr>
      <w:r w:rsidRPr="00790C36">
        <w:rPr>
          <w:rFonts w:ascii="Arial" w:eastAsiaTheme="minorEastAsia" w:hAnsi="Arial" w:cs="Arial"/>
          <w:color w:val="000000"/>
          <w:lang w:eastAsia="en-GB"/>
        </w:rPr>
        <w:t xml:space="preserve"> </w:t>
      </w:r>
      <w:r w:rsidR="00AA32AC" w:rsidRPr="00790C36">
        <w:rPr>
          <w:rFonts w:ascii="Arial" w:eastAsiaTheme="minorEastAsia" w:hAnsi="Arial" w:cs="Arial"/>
          <w:color w:val="000000"/>
          <w:lang w:eastAsia="en-GB"/>
        </w:rPr>
        <w:t xml:space="preserve">where it is considered appropriate, ask for an explanation of the costs or price proposed in the Tender where the Tender appears to be abnormally </w:t>
      </w:r>
      <w:proofErr w:type="gramStart"/>
      <w:r w:rsidR="00AA32AC" w:rsidRPr="00790C36">
        <w:rPr>
          <w:rFonts w:ascii="Arial" w:eastAsiaTheme="minorEastAsia" w:hAnsi="Arial" w:cs="Arial"/>
          <w:color w:val="000000"/>
          <w:lang w:eastAsia="en-GB"/>
        </w:rPr>
        <w:t>low;</w:t>
      </w:r>
      <w:proofErr w:type="gramEnd"/>
    </w:p>
    <w:p w14:paraId="58BD9DE7" w14:textId="3F37F042" w:rsidR="004940A0" w:rsidRPr="009A63B0" w:rsidRDefault="004940A0" w:rsidP="004B4EFA">
      <w:pPr>
        <w:widowControl w:val="0"/>
        <w:autoSpaceDE w:val="0"/>
        <w:autoSpaceDN w:val="0"/>
        <w:adjustRightInd w:val="0"/>
        <w:ind w:left="709"/>
        <w:rPr>
          <w:rFonts w:ascii="Arial" w:eastAsiaTheme="minorEastAsia" w:hAnsi="Arial" w:cs="Arial"/>
          <w:lang w:eastAsia="en-GB"/>
        </w:rPr>
      </w:pPr>
    </w:p>
    <w:p w14:paraId="7D5F80C1" w14:textId="6008DA2F" w:rsidR="004940A0" w:rsidRPr="009A63B0" w:rsidRDefault="00AA32AC" w:rsidP="00AA32AC">
      <w:pPr>
        <w:widowControl w:val="0"/>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3.</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The Contract will be effective when both parties sign the Contract.  The Contract will be issued by the Authority via a DEFFORM 8, to the address you provide, on or before the end of the validity period specified in paragraph C3.</w:t>
      </w:r>
    </w:p>
    <w:p w14:paraId="772B0C71" w14:textId="77777777" w:rsidR="00AA32AC" w:rsidRPr="009A63B0" w:rsidRDefault="00AA32AC" w:rsidP="00AA32AC">
      <w:pPr>
        <w:widowControl w:val="0"/>
        <w:autoSpaceDE w:val="0"/>
        <w:autoSpaceDN w:val="0"/>
        <w:adjustRightInd w:val="0"/>
        <w:rPr>
          <w:rFonts w:ascii="Arial" w:eastAsiaTheme="minorEastAsia" w:hAnsi="Arial" w:cs="Arial"/>
          <w:lang w:eastAsia="en-GB"/>
        </w:rPr>
      </w:pPr>
    </w:p>
    <w:p w14:paraId="53DB6426" w14:textId="77777777" w:rsidR="004940A0" w:rsidRPr="009A63B0" w:rsidRDefault="004940A0" w:rsidP="004B4EFA">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Conforming to the Law</w:t>
      </w:r>
    </w:p>
    <w:p w14:paraId="300AF18A" w14:textId="77777777" w:rsidR="00AA32AC" w:rsidRPr="009A63B0" w:rsidRDefault="00AA32AC" w:rsidP="004B4EFA">
      <w:pPr>
        <w:widowControl w:val="0"/>
        <w:autoSpaceDE w:val="0"/>
        <w:autoSpaceDN w:val="0"/>
        <w:adjustRightInd w:val="0"/>
        <w:rPr>
          <w:rFonts w:ascii="Arial" w:eastAsiaTheme="minorEastAsia" w:hAnsi="Arial" w:cs="Arial"/>
          <w:lang w:eastAsia="en-GB"/>
        </w:rPr>
      </w:pPr>
    </w:p>
    <w:p w14:paraId="229DDF59" w14:textId="2EE0FD85" w:rsidR="004940A0" w:rsidRPr="009A63B0" w:rsidRDefault="00AA32AC" w:rsidP="001C66C4">
      <w:pPr>
        <w:widowControl w:val="0"/>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4.</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You must comply with all applicable UK legislation and any equivalent legislation in a third state.</w:t>
      </w:r>
    </w:p>
    <w:p w14:paraId="7FB96199" w14:textId="77777777" w:rsidR="00AA32AC" w:rsidRPr="009A63B0" w:rsidRDefault="00AA32AC" w:rsidP="004B4EFA">
      <w:pPr>
        <w:widowControl w:val="0"/>
        <w:tabs>
          <w:tab w:val="left" w:pos="120"/>
        </w:tabs>
        <w:autoSpaceDE w:val="0"/>
        <w:autoSpaceDN w:val="0"/>
        <w:adjustRightInd w:val="0"/>
        <w:rPr>
          <w:rFonts w:ascii="Arial" w:eastAsiaTheme="minorEastAsia" w:hAnsi="Arial" w:cs="Arial"/>
          <w:lang w:eastAsia="en-GB"/>
        </w:rPr>
      </w:pPr>
    </w:p>
    <w:p w14:paraId="50E9334A" w14:textId="77777777" w:rsidR="000D6CE1" w:rsidRDefault="00AA32AC" w:rsidP="001C66C4">
      <w:pPr>
        <w:widowControl w:val="0"/>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5.</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Your attention is drawn to legislation relating to the canvassing of a public official, collusive behaviour</w:t>
      </w:r>
      <w:r w:rsidR="00B26290" w:rsidRPr="009A63B0">
        <w:rPr>
          <w:rFonts w:ascii="Arial" w:eastAsiaTheme="minorEastAsia" w:hAnsi="Arial" w:cs="Arial"/>
          <w:color w:val="000000"/>
          <w:lang w:eastAsia="en-GB"/>
        </w:rPr>
        <w:t>,</w:t>
      </w:r>
      <w:r w:rsidR="004940A0" w:rsidRPr="009A63B0">
        <w:rPr>
          <w:rFonts w:ascii="Arial" w:eastAsiaTheme="minorEastAsia" w:hAnsi="Arial" w:cs="Arial"/>
          <w:color w:val="000000"/>
          <w:lang w:eastAsia="en-GB"/>
        </w:rPr>
        <w:t xml:space="preserve"> and bribery.  If you act in breach of this legislation your Tender will be disqualified from this </w:t>
      </w:r>
    </w:p>
    <w:p w14:paraId="3ECAAAEC" w14:textId="77777777" w:rsidR="000D6CE1" w:rsidRDefault="000D6CE1" w:rsidP="004B4EFA">
      <w:pPr>
        <w:widowControl w:val="0"/>
        <w:tabs>
          <w:tab w:val="left" w:pos="120"/>
        </w:tabs>
        <w:autoSpaceDE w:val="0"/>
        <w:autoSpaceDN w:val="0"/>
        <w:adjustRightInd w:val="0"/>
        <w:rPr>
          <w:rFonts w:ascii="Arial" w:eastAsiaTheme="minorEastAsia" w:hAnsi="Arial" w:cs="Arial"/>
          <w:color w:val="000000"/>
          <w:lang w:eastAsia="en-GB"/>
        </w:rPr>
      </w:pPr>
    </w:p>
    <w:p w14:paraId="1D8E0F22" w14:textId="1D6174CD" w:rsidR="004940A0" w:rsidRPr="009A63B0" w:rsidRDefault="004940A0" w:rsidP="004B4EFA">
      <w:pPr>
        <w:widowControl w:val="0"/>
        <w:tabs>
          <w:tab w:val="left" w:pos="120"/>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lastRenderedPageBreak/>
        <w:t>procurement.  Disqualification will be without prejudice to any civil remedy available to the Authority or any criminal liability that your conduct may attract.</w:t>
      </w:r>
    </w:p>
    <w:p w14:paraId="4281A01A" w14:textId="77777777" w:rsidR="00AA32AC" w:rsidRPr="009A63B0" w:rsidRDefault="00AA32AC" w:rsidP="004B4EFA">
      <w:pPr>
        <w:widowControl w:val="0"/>
        <w:tabs>
          <w:tab w:val="left" w:pos="120"/>
        </w:tabs>
        <w:autoSpaceDE w:val="0"/>
        <w:autoSpaceDN w:val="0"/>
        <w:adjustRightInd w:val="0"/>
        <w:rPr>
          <w:rFonts w:ascii="Arial" w:eastAsiaTheme="minorEastAsia" w:hAnsi="Arial" w:cs="Arial"/>
          <w:lang w:eastAsia="en-GB"/>
        </w:rPr>
      </w:pPr>
    </w:p>
    <w:p w14:paraId="6DE74EDC" w14:textId="7B51A44E" w:rsidR="004940A0" w:rsidRPr="009A63B0" w:rsidRDefault="004940A0" w:rsidP="004B4EFA">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Bid Rigging and Other Illegal Practices</w:t>
      </w:r>
    </w:p>
    <w:p w14:paraId="3995AC5D" w14:textId="77777777" w:rsidR="00AA32AC" w:rsidRPr="009A63B0" w:rsidRDefault="00AA32AC" w:rsidP="004B4EFA">
      <w:pPr>
        <w:widowControl w:val="0"/>
        <w:autoSpaceDE w:val="0"/>
        <w:autoSpaceDN w:val="0"/>
        <w:adjustRightInd w:val="0"/>
        <w:rPr>
          <w:rFonts w:ascii="Arial" w:eastAsiaTheme="minorEastAsia" w:hAnsi="Arial" w:cs="Arial"/>
          <w:lang w:eastAsia="en-GB"/>
        </w:rPr>
      </w:pPr>
    </w:p>
    <w:p w14:paraId="5DC94103" w14:textId="3E022D33" w:rsidR="004940A0" w:rsidRPr="009A63B0" w:rsidRDefault="00AA32AC" w:rsidP="00E768F6">
      <w:pPr>
        <w:widowControl w:val="0"/>
        <w:tabs>
          <w:tab w:val="left" w:pos="709"/>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6.</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 xml:space="preserve">You must report any suspected or actual bid rigging, fraud, bribery, corruption, or any other dishonest irregularity in connection to this tendering exercise to: </w:t>
      </w:r>
    </w:p>
    <w:p w14:paraId="5B2BF770" w14:textId="77777777" w:rsidR="00AA32AC" w:rsidRPr="009A63B0" w:rsidRDefault="00AA32AC" w:rsidP="004B4EFA">
      <w:pPr>
        <w:widowControl w:val="0"/>
        <w:autoSpaceDE w:val="0"/>
        <w:autoSpaceDN w:val="0"/>
        <w:adjustRightInd w:val="0"/>
        <w:rPr>
          <w:rFonts w:ascii="Arial" w:eastAsiaTheme="minorEastAsia" w:hAnsi="Arial" w:cs="Arial"/>
          <w:lang w:eastAsia="en-GB"/>
        </w:rPr>
      </w:pPr>
    </w:p>
    <w:p w14:paraId="0CCFE9EF" w14:textId="77777777" w:rsidR="004940A0" w:rsidRPr="009A63B0" w:rsidRDefault="004940A0" w:rsidP="00D20E86">
      <w:pPr>
        <w:widowControl w:val="0"/>
        <w:autoSpaceDE w:val="0"/>
        <w:autoSpaceDN w:val="0"/>
        <w:adjustRightInd w:val="0"/>
        <w:ind w:left="709"/>
        <w:rPr>
          <w:rFonts w:ascii="Arial" w:eastAsiaTheme="minorEastAsia" w:hAnsi="Arial" w:cs="Arial"/>
          <w:lang w:eastAsia="en-GB"/>
        </w:rPr>
      </w:pPr>
      <w:r w:rsidRPr="009A63B0">
        <w:rPr>
          <w:rFonts w:ascii="Arial" w:eastAsiaTheme="minorEastAsia" w:hAnsi="Arial" w:cs="Arial"/>
          <w:color w:val="000000"/>
          <w:lang w:eastAsia="en-GB"/>
        </w:rPr>
        <w:t>Defence Regulatory Reporting Cell Hotline</w:t>
      </w:r>
    </w:p>
    <w:p w14:paraId="1F4E2123" w14:textId="77777777" w:rsidR="004940A0" w:rsidRPr="009A63B0" w:rsidRDefault="004940A0" w:rsidP="00D20E86">
      <w:pPr>
        <w:widowControl w:val="0"/>
        <w:autoSpaceDE w:val="0"/>
        <w:autoSpaceDN w:val="0"/>
        <w:adjustRightInd w:val="0"/>
        <w:ind w:left="709"/>
        <w:rPr>
          <w:rFonts w:ascii="Arial" w:eastAsiaTheme="minorEastAsia" w:hAnsi="Arial" w:cs="Arial"/>
          <w:lang w:eastAsia="en-GB"/>
        </w:rPr>
      </w:pPr>
      <w:r w:rsidRPr="009A63B0">
        <w:rPr>
          <w:rFonts w:ascii="Arial" w:eastAsiaTheme="minorEastAsia" w:hAnsi="Arial" w:cs="Arial"/>
          <w:color w:val="000000"/>
          <w:lang w:eastAsia="en-GB"/>
        </w:rPr>
        <w:t>0800 161 3665 (UK) or</w:t>
      </w:r>
    </w:p>
    <w:p w14:paraId="1359EEBE" w14:textId="77777777" w:rsidR="004940A0" w:rsidRPr="009A63B0" w:rsidRDefault="004940A0" w:rsidP="00D20E86">
      <w:pPr>
        <w:widowControl w:val="0"/>
        <w:autoSpaceDE w:val="0"/>
        <w:autoSpaceDN w:val="0"/>
        <w:adjustRightInd w:val="0"/>
        <w:ind w:left="709"/>
        <w:rPr>
          <w:rFonts w:ascii="Arial" w:eastAsiaTheme="minorEastAsia" w:hAnsi="Arial" w:cs="Arial"/>
          <w:color w:val="000000"/>
          <w:lang w:eastAsia="en-GB"/>
        </w:rPr>
      </w:pPr>
      <w:r w:rsidRPr="009A63B0">
        <w:rPr>
          <w:rFonts w:ascii="Arial" w:eastAsiaTheme="minorEastAsia" w:hAnsi="Arial" w:cs="Arial"/>
          <w:color w:val="000000"/>
          <w:lang w:eastAsia="en-GB"/>
        </w:rPr>
        <w:t>+44 1371 85 4881 (Overseas)</w:t>
      </w:r>
    </w:p>
    <w:p w14:paraId="31EA3206" w14:textId="77777777" w:rsidR="00AA32AC" w:rsidRPr="009A63B0" w:rsidRDefault="00AA32AC" w:rsidP="004B4EFA">
      <w:pPr>
        <w:widowControl w:val="0"/>
        <w:autoSpaceDE w:val="0"/>
        <w:autoSpaceDN w:val="0"/>
        <w:adjustRightInd w:val="0"/>
        <w:ind w:left="567"/>
        <w:rPr>
          <w:rFonts w:ascii="Arial" w:eastAsiaTheme="minorEastAsia" w:hAnsi="Arial" w:cs="Arial"/>
          <w:lang w:eastAsia="en-GB"/>
        </w:rPr>
      </w:pPr>
    </w:p>
    <w:p w14:paraId="7C28BD3F" w14:textId="2A4BCC2B" w:rsidR="004940A0" w:rsidRPr="009A63B0" w:rsidRDefault="004940A0" w:rsidP="004B4EFA">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 xml:space="preserve">Conflicts of Interest </w:t>
      </w:r>
    </w:p>
    <w:p w14:paraId="5B8BFF33" w14:textId="77777777" w:rsidR="00AA32AC" w:rsidRPr="009A63B0" w:rsidRDefault="00AA32AC" w:rsidP="004B4EFA">
      <w:pPr>
        <w:widowControl w:val="0"/>
        <w:autoSpaceDE w:val="0"/>
        <w:autoSpaceDN w:val="0"/>
        <w:adjustRightInd w:val="0"/>
        <w:rPr>
          <w:rFonts w:ascii="Arial" w:eastAsiaTheme="minorEastAsia" w:hAnsi="Arial" w:cs="Arial"/>
          <w:lang w:eastAsia="en-GB"/>
        </w:rPr>
      </w:pPr>
    </w:p>
    <w:p w14:paraId="41F10C01" w14:textId="24CA2CC2" w:rsidR="004940A0" w:rsidRPr="009A63B0" w:rsidRDefault="00AA32AC" w:rsidP="00E768F6">
      <w:pPr>
        <w:widowControl w:val="0"/>
        <w:tabs>
          <w:tab w:val="left" w:pos="709"/>
        </w:tabs>
        <w:autoSpaceDE w:val="0"/>
        <w:autoSpaceDN w:val="0"/>
        <w:adjustRightInd w:val="0"/>
        <w:ind w:left="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7.</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Any attempt by Tenderers or their advisors to influence the contract award process in any way may result in the Tenderer being disqualified. Specifically, Tenderers shall not directly or indirectly at any time:</w:t>
      </w:r>
    </w:p>
    <w:p w14:paraId="4DA1F35F" w14:textId="77777777" w:rsidR="009D365B" w:rsidRPr="009A63B0" w:rsidRDefault="009D365B" w:rsidP="004B4EFA">
      <w:pPr>
        <w:widowControl w:val="0"/>
        <w:autoSpaceDE w:val="0"/>
        <w:autoSpaceDN w:val="0"/>
        <w:adjustRightInd w:val="0"/>
        <w:ind w:left="0"/>
        <w:rPr>
          <w:rFonts w:ascii="Arial" w:eastAsiaTheme="minorEastAsia" w:hAnsi="Arial" w:cs="Arial"/>
          <w:lang w:eastAsia="en-GB"/>
        </w:rPr>
      </w:pPr>
    </w:p>
    <w:p w14:paraId="57664E6A" w14:textId="370A6D0C" w:rsidR="004940A0" w:rsidRPr="009A63B0" w:rsidRDefault="004940A0" w:rsidP="00BC1F87">
      <w:pPr>
        <w:pStyle w:val="ListParagraph"/>
        <w:widowControl w:val="0"/>
        <w:numPr>
          <w:ilvl w:val="0"/>
          <w:numId w:val="4"/>
        </w:numPr>
        <w:tabs>
          <w:tab w:val="left" w:pos="1134"/>
        </w:tabs>
        <w:autoSpaceDE w:val="0"/>
        <w:autoSpaceDN w:val="0"/>
        <w:adjustRightInd w:val="0"/>
        <w:ind w:left="709" w:firstLine="0"/>
        <w:rPr>
          <w:rFonts w:ascii="Arial" w:eastAsiaTheme="minorEastAsia" w:hAnsi="Arial" w:cs="Arial"/>
          <w:lang w:eastAsia="en-GB"/>
        </w:rPr>
      </w:pPr>
      <w:r w:rsidRPr="009A63B0">
        <w:rPr>
          <w:rFonts w:ascii="Arial" w:eastAsiaTheme="minorEastAsia" w:hAnsi="Arial" w:cs="Arial"/>
          <w:color w:val="000000"/>
          <w:lang w:eastAsia="en-GB"/>
        </w:rPr>
        <w:t xml:space="preserve">devise or amend the content of their Tender in accordance with any agreement or arrangement with any other person, other than in good faith with a person who is a proposed partner, supplier, consortium member or provider of </w:t>
      </w:r>
      <w:proofErr w:type="gramStart"/>
      <w:r w:rsidRPr="009A63B0">
        <w:rPr>
          <w:rFonts w:ascii="Arial" w:eastAsiaTheme="minorEastAsia" w:hAnsi="Arial" w:cs="Arial"/>
          <w:color w:val="000000"/>
          <w:lang w:eastAsia="en-GB"/>
        </w:rPr>
        <w:t>finance;</w:t>
      </w:r>
      <w:proofErr w:type="gramEnd"/>
    </w:p>
    <w:p w14:paraId="15FF4FB7" w14:textId="77777777" w:rsidR="00164EF9" w:rsidRPr="009A63B0" w:rsidRDefault="00164EF9" w:rsidP="00164EF9">
      <w:pPr>
        <w:pStyle w:val="ListParagraph"/>
        <w:widowControl w:val="0"/>
        <w:autoSpaceDE w:val="0"/>
        <w:autoSpaceDN w:val="0"/>
        <w:adjustRightInd w:val="0"/>
        <w:ind w:left="709"/>
        <w:rPr>
          <w:rFonts w:ascii="Arial" w:eastAsiaTheme="minorEastAsia" w:hAnsi="Arial" w:cs="Arial"/>
          <w:lang w:eastAsia="en-GB"/>
        </w:rPr>
      </w:pPr>
    </w:p>
    <w:p w14:paraId="0ADB205D" w14:textId="4E2DC24C" w:rsidR="004940A0" w:rsidRPr="009A63B0" w:rsidRDefault="004940A0" w:rsidP="00BC1F87">
      <w:pPr>
        <w:pStyle w:val="ListParagraph"/>
        <w:widowControl w:val="0"/>
        <w:numPr>
          <w:ilvl w:val="0"/>
          <w:numId w:val="4"/>
        </w:numPr>
        <w:tabs>
          <w:tab w:val="left" w:pos="1134"/>
        </w:tabs>
        <w:autoSpaceDE w:val="0"/>
        <w:autoSpaceDN w:val="0"/>
        <w:adjustRightInd w:val="0"/>
        <w:ind w:left="709" w:firstLine="0"/>
        <w:rPr>
          <w:rFonts w:ascii="Arial" w:eastAsiaTheme="minorEastAsia" w:hAnsi="Arial" w:cs="Arial"/>
          <w:lang w:eastAsia="en-GB"/>
        </w:rPr>
      </w:pPr>
      <w:r w:rsidRPr="009A63B0">
        <w:rPr>
          <w:rFonts w:ascii="Arial" w:eastAsiaTheme="minorEastAsia" w:hAnsi="Arial" w:cs="Arial"/>
          <w:color w:val="000000"/>
          <w:lang w:eastAsia="en-GB"/>
        </w:rPr>
        <w:t xml:space="preserve">enter into any agreement or arrangement with any other person as to the form or content of any other Tender, or offer to pay any sum of money or valuable consideration to any person to effect changes to the form or content of any other </w:t>
      </w:r>
      <w:proofErr w:type="gramStart"/>
      <w:r w:rsidRPr="009A63B0">
        <w:rPr>
          <w:rFonts w:ascii="Arial" w:eastAsiaTheme="minorEastAsia" w:hAnsi="Arial" w:cs="Arial"/>
          <w:color w:val="000000"/>
          <w:lang w:eastAsia="en-GB"/>
        </w:rPr>
        <w:t>Tender;</w:t>
      </w:r>
      <w:proofErr w:type="gramEnd"/>
    </w:p>
    <w:p w14:paraId="20116F28" w14:textId="77777777" w:rsidR="00164EF9" w:rsidRPr="009A63B0" w:rsidRDefault="00164EF9" w:rsidP="00E768F6">
      <w:pPr>
        <w:widowControl w:val="0"/>
        <w:tabs>
          <w:tab w:val="left" w:pos="1134"/>
        </w:tabs>
        <w:autoSpaceDE w:val="0"/>
        <w:autoSpaceDN w:val="0"/>
        <w:adjustRightInd w:val="0"/>
        <w:ind w:left="0"/>
        <w:rPr>
          <w:rFonts w:ascii="Arial" w:eastAsiaTheme="minorEastAsia" w:hAnsi="Arial" w:cs="Arial"/>
          <w:lang w:eastAsia="en-GB"/>
        </w:rPr>
      </w:pPr>
    </w:p>
    <w:p w14:paraId="137539D3" w14:textId="6456FA34" w:rsidR="004940A0" w:rsidRPr="009A63B0" w:rsidRDefault="004940A0" w:rsidP="00BC1F87">
      <w:pPr>
        <w:pStyle w:val="ListParagraph"/>
        <w:widowControl w:val="0"/>
        <w:numPr>
          <w:ilvl w:val="0"/>
          <w:numId w:val="4"/>
        </w:numPr>
        <w:tabs>
          <w:tab w:val="left" w:pos="1134"/>
        </w:tabs>
        <w:autoSpaceDE w:val="0"/>
        <w:autoSpaceDN w:val="0"/>
        <w:adjustRightInd w:val="0"/>
        <w:ind w:left="709" w:firstLine="0"/>
        <w:rPr>
          <w:rFonts w:ascii="Arial" w:eastAsiaTheme="minorEastAsia" w:hAnsi="Arial" w:cs="Arial"/>
          <w:lang w:eastAsia="en-GB"/>
        </w:rPr>
      </w:pPr>
      <w:r w:rsidRPr="009A63B0">
        <w:rPr>
          <w:rFonts w:ascii="Arial" w:eastAsiaTheme="minorEastAsia" w:hAnsi="Arial" w:cs="Arial"/>
          <w:color w:val="000000"/>
          <w:lang w:eastAsia="en-GB"/>
        </w:rPr>
        <w:t xml:space="preserve">enter into any agreement or arrangement with any other person that has the effect of prohibiting or excluding that person from submitting a </w:t>
      </w:r>
      <w:proofErr w:type="gramStart"/>
      <w:r w:rsidRPr="009A63B0">
        <w:rPr>
          <w:rFonts w:ascii="Arial" w:eastAsiaTheme="minorEastAsia" w:hAnsi="Arial" w:cs="Arial"/>
          <w:color w:val="000000"/>
          <w:lang w:eastAsia="en-GB"/>
        </w:rPr>
        <w:t>Tender;</w:t>
      </w:r>
      <w:proofErr w:type="gramEnd"/>
    </w:p>
    <w:p w14:paraId="21793C8F" w14:textId="77777777" w:rsidR="00164EF9" w:rsidRPr="009A63B0" w:rsidRDefault="00164EF9" w:rsidP="00E768F6">
      <w:pPr>
        <w:widowControl w:val="0"/>
        <w:tabs>
          <w:tab w:val="left" w:pos="1134"/>
        </w:tabs>
        <w:autoSpaceDE w:val="0"/>
        <w:autoSpaceDN w:val="0"/>
        <w:adjustRightInd w:val="0"/>
        <w:ind w:left="0"/>
        <w:rPr>
          <w:rFonts w:ascii="Arial" w:eastAsiaTheme="minorEastAsia" w:hAnsi="Arial" w:cs="Arial"/>
          <w:lang w:eastAsia="en-GB"/>
        </w:rPr>
      </w:pPr>
    </w:p>
    <w:p w14:paraId="1338034F" w14:textId="6531E304" w:rsidR="004940A0" w:rsidRPr="009A63B0" w:rsidRDefault="004940A0" w:rsidP="00BC1F87">
      <w:pPr>
        <w:pStyle w:val="ListParagraph"/>
        <w:widowControl w:val="0"/>
        <w:numPr>
          <w:ilvl w:val="0"/>
          <w:numId w:val="4"/>
        </w:numPr>
        <w:tabs>
          <w:tab w:val="left" w:pos="1134"/>
        </w:tabs>
        <w:autoSpaceDE w:val="0"/>
        <w:autoSpaceDN w:val="0"/>
        <w:adjustRightInd w:val="0"/>
        <w:ind w:left="709" w:firstLine="0"/>
        <w:rPr>
          <w:rFonts w:ascii="Arial" w:eastAsiaTheme="minorEastAsia" w:hAnsi="Arial" w:cs="Arial"/>
          <w:lang w:eastAsia="en-GB"/>
        </w:rPr>
      </w:pPr>
      <w:r w:rsidRPr="009A63B0">
        <w:rPr>
          <w:rFonts w:ascii="Arial" w:eastAsiaTheme="minorEastAsia" w:hAnsi="Arial" w:cs="Arial"/>
          <w:color w:val="000000"/>
          <w:lang w:eastAsia="en-GB"/>
        </w:rPr>
        <w:t>canvass the Authority or any employees or agents of the Authority in relation to this procurement; or</w:t>
      </w:r>
    </w:p>
    <w:p w14:paraId="7DE773F7" w14:textId="77777777" w:rsidR="00164EF9" w:rsidRPr="009A63B0" w:rsidRDefault="00164EF9" w:rsidP="00E768F6">
      <w:pPr>
        <w:widowControl w:val="0"/>
        <w:tabs>
          <w:tab w:val="left" w:pos="1134"/>
        </w:tabs>
        <w:autoSpaceDE w:val="0"/>
        <w:autoSpaceDN w:val="0"/>
        <w:adjustRightInd w:val="0"/>
        <w:ind w:left="0"/>
        <w:rPr>
          <w:rFonts w:ascii="Arial" w:eastAsiaTheme="minorEastAsia" w:hAnsi="Arial" w:cs="Arial"/>
          <w:lang w:eastAsia="en-GB"/>
        </w:rPr>
      </w:pPr>
    </w:p>
    <w:p w14:paraId="66E3B541" w14:textId="01177BB8" w:rsidR="004940A0" w:rsidRPr="009A63B0" w:rsidRDefault="004940A0" w:rsidP="00BC1F87">
      <w:pPr>
        <w:pStyle w:val="ListParagraph"/>
        <w:widowControl w:val="0"/>
        <w:numPr>
          <w:ilvl w:val="0"/>
          <w:numId w:val="4"/>
        </w:numPr>
        <w:tabs>
          <w:tab w:val="left" w:pos="1134"/>
        </w:tabs>
        <w:autoSpaceDE w:val="0"/>
        <w:autoSpaceDN w:val="0"/>
        <w:adjustRightInd w:val="0"/>
        <w:ind w:left="709" w:firstLine="0"/>
        <w:rPr>
          <w:rFonts w:ascii="Arial" w:eastAsiaTheme="minorEastAsia" w:hAnsi="Arial" w:cs="Arial"/>
          <w:lang w:eastAsia="en-GB"/>
        </w:rPr>
      </w:pPr>
      <w:r w:rsidRPr="009A63B0">
        <w:rPr>
          <w:rFonts w:ascii="Arial" w:eastAsiaTheme="minorEastAsia" w:hAnsi="Arial" w:cs="Arial"/>
          <w:color w:val="000000"/>
          <w:lang w:eastAsia="en-GB"/>
        </w:rPr>
        <w:t>attempt to obtain information from any of the employees or agents of the Authority or their advisors concerning another Tenderer or Tender.</w:t>
      </w:r>
    </w:p>
    <w:p w14:paraId="7A766921" w14:textId="77777777" w:rsidR="00164EF9" w:rsidRPr="009A63B0" w:rsidRDefault="00164EF9" w:rsidP="00164EF9">
      <w:pPr>
        <w:pStyle w:val="ListParagraph"/>
        <w:widowControl w:val="0"/>
        <w:autoSpaceDE w:val="0"/>
        <w:autoSpaceDN w:val="0"/>
        <w:adjustRightInd w:val="0"/>
        <w:ind w:left="709"/>
        <w:rPr>
          <w:rFonts w:ascii="Arial" w:eastAsiaTheme="minorEastAsia" w:hAnsi="Arial" w:cs="Arial"/>
          <w:lang w:eastAsia="en-GB"/>
        </w:rPr>
      </w:pPr>
    </w:p>
    <w:p w14:paraId="48AD6A5C" w14:textId="6A981627" w:rsidR="004940A0" w:rsidRPr="009A63B0" w:rsidRDefault="00164EF9" w:rsidP="004B4EFA">
      <w:pPr>
        <w:widowControl w:val="0"/>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8.</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 xml:space="preserve">Where you have </w:t>
      </w:r>
      <w:r w:rsidR="004940A0" w:rsidRPr="009A63B0">
        <w:rPr>
          <w:rFonts w:ascii="Arial" w:eastAsiaTheme="minorEastAsia" w:hAnsi="Arial" w:cs="Arial"/>
          <w:color w:val="000000"/>
          <w:highlight w:val="white"/>
          <w:lang w:eastAsia="en-GB"/>
        </w:rPr>
        <w:t>provided advice to</w:t>
      </w:r>
      <w:r w:rsidR="004940A0" w:rsidRPr="009A63B0">
        <w:rPr>
          <w:rFonts w:ascii="Arial" w:eastAsiaTheme="minorEastAsia" w:hAnsi="Arial" w:cs="Arial"/>
          <w:color w:val="000000"/>
          <w:lang w:eastAsia="en-GB"/>
        </w:rPr>
        <w:t xml:space="preserve"> the Authority in relation to this procurement procedure or otherwise have been or are involved in any way in the preparation or conduct of this procurement procedure or where any other actual or potential Conflict of Interest (COI) exists, arises </w:t>
      </w:r>
      <w:r w:rsidR="004940A0" w:rsidRPr="009A63B0">
        <w:rPr>
          <w:rFonts w:ascii="Arial" w:eastAsiaTheme="minorEastAsia" w:hAnsi="Arial" w:cs="Arial"/>
          <w:color w:val="000000"/>
          <w:highlight w:val="white"/>
          <w:lang w:eastAsia="en-GB"/>
        </w:rPr>
        <w:t>or may arise or any situation arises that might give the perception of a COI</w:t>
      </w:r>
      <w:r w:rsidR="004940A0" w:rsidRPr="009A63B0">
        <w:rPr>
          <w:rFonts w:ascii="Arial" w:eastAsiaTheme="minorEastAsia" w:hAnsi="Arial" w:cs="Arial"/>
          <w:color w:val="000000"/>
          <w:lang w:eastAsia="en-GB"/>
        </w:rPr>
        <w:t xml:space="preserve"> at any point before the Contract award decision, you must notify the Authority immediately. </w:t>
      </w:r>
    </w:p>
    <w:p w14:paraId="1C60BD97" w14:textId="77777777" w:rsidR="00164EF9" w:rsidRPr="009A63B0" w:rsidRDefault="00164EF9" w:rsidP="004B4EFA">
      <w:pPr>
        <w:widowControl w:val="0"/>
        <w:autoSpaceDE w:val="0"/>
        <w:autoSpaceDN w:val="0"/>
        <w:adjustRightInd w:val="0"/>
        <w:rPr>
          <w:rFonts w:ascii="Arial" w:eastAsiaTheme="minorEastAsia" w:hAnsi="Arial" w:cs="Arial"/>
          <w:lang w:eastAsia="en-GB"/>
        </w:rPr>
      </w:pPr>
    </w:p>
    <w:p w14:paraId="3FD62CE7" w14:textId="4655FE3B" w:rsidR="004940A0" w:rsidRPr="009A63B0" w:rsidRDefault="00164EF9" w:rsidP="004B4EFA">
      <w:pPr>
        <w:widowControl w:val="0"/>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9.</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 xml:space="preserve">Where an actual or potential COI exists or arises </w:t>
      </w:r>
      <w:r w:rsidR="004940A0" w:rsidRPr="009A63B0">
        <w:rPr>
          <w:rFonts w:ascii="Arial" w:eastAsiaTheme="minorEastAsia" w:hAnsi="Arial" w:cs="Arial"/>
          <w:color w:val="000000"/>
          <w:highlight w:val="white"/>
          <w:lang w:eastAsia="en-GB"/>
        </w:rPr>
        <w:t>or any situation arises that might give the perception of a COI at any point before the Contract award decision</w:t>
      </w:r>
      <w:r w:rsidR="004940A0" w:rsidRPr="009A63B0">
        <w:rPr>
          <w:rFonts w:ascii="Arial" w:eastAsiaTheme="minorEastAsia" w:hAnsi="Arial" w:cs="Arial"/>
          <w:color w:val="000000"/>
          <w:lang w:eastAsia="en-GB"/>
        </w:rPr>
        <w:t xml:space="preserve">, you must provide a proposed Compliance Regime within seven (7) calendar days of notifying the Authority of the actual, </w:t>
      </w:r>
      <w:proofErr w:type="gramStart"/>
      <w:r w:rsidR="004940A0" w:rsidRPr="009A63B0">
        <w:rPr>
          <w:rFonts w:ascii="Arial" w:eastAsiaTheme="minorEastAsia" w:hAnsi="Arial" w:cs="Arial"/>
          <w:color w:val="000000"/>
          <w:lang w:eastAsia="en-GB"/>
        </w:rPr>
        <w:t>potential</w:t>
      </w:r>
      <w:proofErr w:type="gramEnd"/>
      <w:r w:rsidR="004940A0" w:rsidRPr="009A63B0">
        <w:rPr>
          <w:rFonts w:ascii="Arial" w:eastAsiaTheme="minorEastAsia" w:hAnsi="Arial" w:cs="Arial"/>
          <w:color w:val="000000"/>
          <w:lang w:eastAsia="en-GB"/>
        </w:rPr>
        <w:t xml:space="preserve"> or perceived COI. The proposal must be of a standard which, in the Authority’s sole opinion, appropriately manages the conflict, provides sufficient separation to prevent distortion of competition and provides full details listed at F9 a to </w:t>
      </w:r>
      <w:proofErr w:type="spellStart"/>
      <w:r w:rsidR="004940A0" w:rsidRPr="009A63B0">
        <w:rPr>
          <w:rFonts w:ascii="Arial" w:eastAsiaTheme="minorEastAsia" w:hAnsi="Arial" w:cs="Arial"/>
          <w:color w:val="000000"/>
          <w:lang w:eastAsia="en-GB"/>
        </w:rPr>
        <w:t>g</w:t>
      </w:r>
      <w:proofErr w:type="spellEnd"/>
      <w:r w:rsidR="004940A0" w:rsidRPr="009A63B0">
        <w:rPr>
          <w:rFonts w:ascii="Arial" w:eastAsiaTheme="minorEastAsia" w:hAnsi="Arial" w:cs="Arial"/>
          <w:color w:val="000000"/>
          <w:lang w:eastAsia="en-GB"/>
        </w:rPr>
        <w:t xml:space="preserve"> below. Where the Contract is awarded and the COI is still relevant post-Contract award decision, your proposed Compliance Regime will become part of the Contract Terms and Conditions. As a minimum, the Compliance Regime must include:</w:t>
      </w:r>
    </w:p>
    <w:p w14:paraId="62182C4C" w14:textId="77777777" w:rsidR="00164EF9" w:rsidRPr="009A63B0" w:rsidRDefault="00164EF9" w:rsidP="004B4EFA">
      <w:pPr>
        <w:widowControl w:val="0"/>
        <w:autoSpaceDE w:val="0"/>
        <w:autoSpaceDN w:val="0"/>
        <w:adjustRightInd w:val="0"/>
        <w:rPr>
          <w:rFonts w:ascii="Arial" w:eastAsiaTheme="minorEastAsia" w:hAnsi="Arial" w:cs="Arial"/>
          <w:lang w:eastAsia="en-GB"/>
        </w:rPr>
      </w:pPr>
    </w:p>
    <w:p w14:paraId="16857FD3" w14:textId="77777777" w:rsidR="004940A0" w:rsidRDefault="004940A0" w:rsidP="00164EF9">
      <w:pPr>
        <w:widowControl w:val="0"/>
        <w:tabs>
          <w:tab w:val="left" w:pos="1276"/>
        </w:tabs>
        <w:autoSpaceDE w:val="0"/>
        <w:autoSpaceDN w:val="0"/>
        <w:adjustRightInd w:val="0"/>
        <w:ind w:left="709"/>
        <w:rPr>
          <w:rFonts w:ascii="Arial" w:eastAsiaTheme="minorEastAsia" w:hAnsi="Arial" w:cs="Arial"/>
          <w:color w:val="000000"/>
          <w:lang w:eastAsia="en-GB"/>
        </w:rPr>
      </w:pPr>
      <w:r w:rsidRPr="009A63B0">
        <w:rPr>
          <w:rFonts w:ascii="Arial" w:eastAsiaTheme="minorEastAsia" w:hAnsi="Arial" w:cs="Arial"/>
          <w:color w:val="000000"/>
          <w:lang w:eastAsia="en-GB"/>
        </w:rPr>
        <w:lastRenderedPageBreak/>
        <w:t>a.</w:t>
      </w:r>
      <w:r w:rsidRPr="009A63B0">
        <w:rPr>
          <w:rFonts w:ascii="Arial" w:eastAsiaTheme="minorEastAsia" w:hAnsi="Arial" w:cs="Arial"/>
          <w:lang w:eastAsia="en-GB"/>
        </w:rPr>
        <w:tab/>
      </w:r>
      <w:r w:rsidRPr="009A63B0">
        <w:rPr>
          <w:rFonts w:ascii="Arial" w:eastAsiaTheme="minorEastAsia" w:hAnsi="Arial" w:cs="Arial"/>
          <w:color w:val="000000"/>
          <w:lang w:eastAsia="en-GB"/>
        </w:rPr>
        <w:t xml:space="preserve">the manner of operation and </w:t>
      </w:r>
      <w:proofErr w:type="gramStart"/>
      <w:r w:rsidRPr="009A63B0">
        <w:rPr>
          <w:rFonts w:ascii="Arial" w:eastAsiaTheme="minorEastAsia" w:hAnsi="Arial" w:cs="Arial"/>
          <w:color w:val="000000"/>
          <w:lang w:eastAsia="en-GB"/>
        </w:rPr>
        <w:t>management;</w:t>
      </w:r>
      <w:proofErr w:type="gramEnd"/>
    </w:p>
    <w:p w14:paraId="1FB0ED62" w14:textId="77777777" w:rsidR="00E768F6" w:rsidRPr="009A63B0" w:rsidRDefault="00E768F6" w:rsidP="00164EF9">
      <w:pPr>
        <w:widowControl w:val="0"/>
        <w:tabs>
          <w:tab w:val="left" w:pos="1276"/>
        </w:tabs>
        <w:autoSpaceDE w:val="0"/>
        <w:autoSpaceDN w:val="0"/>
        <w:adjustRightInd w:val="0"/>
        <w:ind w:left="709"/>
        <w:rPr>
          <w:rFonts w:ascii="Arial" w:eastAsiaTheme="minorEastAsia" w:hAnsi="Arial" w:cs="Arial"/>
          <w:lang w:eastAsia="en-GB"/>
        </w:rPr>
      </w:pPr>
    </w:p>
    <w:p w14:paraId="1A857654" w14:textId="77777777" w:rsidR="004940A0" w:rsidRPr="009A63B0" w:rsidRDefault="004940A0" w:rsidP="00164EF9">
      <w:pPr>
        <w:widowControl w:val="0"/>
        <w:tabs>
          <w:tab w:val="left" w:pos="1276"/>
        </w:tabs>
        <w:autoSpaceDE w:val="0"/>
        <w:autoSpaceDN w:val="0"/>
        <w:adjustRightInd w:val="0"/>
        <w:ind w:left="709"/>
        <w:rPr>
          <w:rFonts w:ascii="Arial" w:eastAsiaTheme="minorEastAsia" w:hAnsi="Arial" w:cs="Arial"/>
          <w:lang w:eastAsia="en-GB"/>
        </w:rPr>
      </w:pPr>
      <w:r w:rsidRPr="009A63B0">
        <w:rPr>
          <w:rFonts w:ascii="Arial" w:eastAsiaTheme="minorEastAsia" w:hAnsi="Arial" w:cs="Arial"/>
          <w:color w:val="000000"/>
          <w:lang w:eastAsia="en-GB"/>
        </w:rPr>
        <w:t>b.</w:t>
      </w:r>
      <w:r w:rsidRPr="009A63B0">
        <w:rPr>
          <w:rFonts w:ascii="Arial" w:eastAsiaTheme="minorEastAsia" w:hAnsi="Arial" w:cs="Arial"/>
          <w:lang w:eastAsia="en-GB"/>
        </w:rPr>
        <w:tab/>
      </w:r>
      <w:r w:rsidRPr="009A63B0">
        <w:rPr>
          <w:rFonts w:ascii="Arial" w:eastAsiaTheme="minorEastAsia" w:hAnsi="Arial" w:cs="Arial"/>
          <w:color w:val="000000"/>
          <w:lang w:eastAsia="en-GB"/>
        </w:rPr>
        <w:t xml:space="preserve">roles and </w:t>
      </w:r>
      <w:proofErr w:type="gramStart"/>
      <w:r w:rsidRPr="009A63B0">
        <w:rPr>
          <w:rFonts w:ascii="Arial" w:eastAsiaTheme="minorEastAsia" w:hAnsi="Arial" w:cs="Arial"/>
          <w:color w:val="000000"/>
          <w:lang w:eastAsia="en-GB"/>
        </w:rPr>
        <w:t>responsibilities;</w:t>
      </w:r>
      <w:proofErr w:type="gramEnd"/>
    </w:p>
    <w:p w14:paraId="2E8F0364" w14:textId="77777777" w:rsidR="00E768F6" w:rsidRDefault="00E768F6" w:rsidP="00164EF9">
      <w:pPr>
        <w:widowControl w:val="0"/>
        <w:tabs>
          <w:tab w:val="left" w:pos="1276"/>
        </w:tabs>
        <w:autoSpaceDE w:val="0"/>
        <w:autoSpaceDN w:val="0"/>
        <w:adjustRightInd w:val="0"/>
        <w:ind w:left="709"/>
        <w:rPr>
          <w:rFonts w:ascii="Arial" w:eastAsiaTheme="minorEastAsia" w:hAnsi="Arial" w:cs="Arial"/>
          <w:color w:val="000000"/>
          <w:lang w:eastAsia="en-GB"/>
        </w:rPr>
      </w:pPr>
    </w:p>
    <w:p w14:paraId="0D194298" w14:textId="2D519A08" w:rsidR="004940A0" w:rsidRPr="009A63B0" w:rsidRDefault="004940A0" w:rsidP="00164EF9">
      <w:pPr>
        <w:widowControl w:val="0"/>
        <w:tabs>
          <w:tab w:val="left" w:pos="1276"/>
        </w:tabs>
        <w:autoSpaceDE w:val="0"/>
        <w:autoSpaceDN w:val="0"/>
        <w:adjustRightInd w:val="0"/>
        <w:ind w:left="709"/>
        <w:rPr>
          <w:rFonts w:ascii="Arial" w:eastAsiaTheme="minorEastAsia" w:hAnsi="Arial" w:cs="Arial"/>
          <w:lang w:eastAsia="en-GB"/>
        </w:rPr>
      </w:pPr>
      <w:r w:rsidRPr="009A63B0">
        <w:rPr>
          <w:rFonts w:ascii="Arial" w:eastAsiaTheme="minorEastAsia" w:hAnsi="Arial" w:cs="Arial"/>
          <w:color w:val="000000"/>
          <w:lang w:eastAsia="en-GB"/>
        </w:rPr>
        <w:t>c.</w:t>
      </w:r>
      <w:r w:rsidRPr="009A63B0">
        <w:rPr>
          <w:rFonts w:ascii="Arial" w:eastAsiaTheme="minorEastAsia" w:hAnsi="Arial" w:cs="Arial"/>
          <w:lang w:eastAsia="en-GB"/>
        </w:rPr>
        <w:tab/>
      </w:r>
      <w:r w:rsidRPr="009A63B0">
        <w:rPr>
          <w:rFonts w:ascii="Arial" w:eastAsiaTheme="minorEastAsia" w:hAnsi="Arial" w:cs="Arial"/>
          <w:color w:val="000000"/>
          <w:lang w:eastAsia="en-GB"/>
        </w:rPr>
        <w:t xml:space="preserve">standards for integrity and fair </w:t>
      </w:r>
      <w:proofErr w:type="gramStart"/>
      <w:r w:rsidRPr="009A63B0">
        <w:rPr>
          <w:rFonts w:ascii="Arial" w:eastAsiaTheme="minorEastAsia" w:hAnsi="Arial" w:cs="Arial"/>
          <w:color w:val="000000"/>
          <w:lang w:eastAsia="en-GB"/>
        </w:rPr>
        <w:t>dealing;</w:t>
      </w:r>
      <w:proofErr w:type="gramEnd"/>
    </w:p>
    <w:p w14:paraId="76BC390F" w14:textId="77777777" w:rsidR="00E768F6" w:rsidRDefault="00E768F6" w:rsidP="00164EF9">
      <w:pPr>
        <w:widowControl w:val="0"/>
        <w:tabs>
          <w:tab w:val="left" w:pos="1276"/>
        </w:tabs>
        <w:autoSpaceDE w:val="0"/>
        <w:autoSpaceDN w:val="0"/>
        <w:adjustRightInd w:val="0"/>
        <w:ind w:left="709"/>
        <w:rPr>
          <w:rFonts w:ascii="Arial" w:eastAsiaTheme="minorEastAsia" w:hAnsi="Arial" w:cs="Arial"/>
          <w:color w:val="000000"/>
          <w:lang w:eastAsia="en-GB"/>
        </w:rPr>
      </w:pPr>
    </w:p>
    <w:p w14:paraId="1D1C7F09" w14:textId="3F81EF0A" w:rsidR="004940A0" w:rsidRPr="009A63B0" w:rsidRDefault="004940A0" w:rsidP="00164EF9">
      <w:pPr>
        <w:widowControl w:val="0"/>
        <w:tabs>
          <w:tab w:val="left" w:pos="1276"/>
        </w:tabs>
        <w:autoSpaceDE w:val="0"/>
        <w:autoSpaceDN w:val="0"/>
        <w:adjustRightInd w:val="0"/>
        <w:ind w:left="709"/>
        <w:rPr>
          <w:rFonts w:ascii="Arial" w:eastAsiaTheme="minorEastAsia" w:hAnsi="Arial" w:cs="Arial"/>
          <w:lang w:eastAsia="en-GB"/>
        </w:rPr>
      </w:pPr>
      <w:r w:rsidRPr="009A63B0">
        <w:rPr>
          <w:rFonts w:ascii="Arial" w:eastAsiaTheme="minorEastAsia" w:hAnsi="Arial" w:cs="Arial"/>
          <w:color w:val="000000"/>
          <w:lang w:eastAsia="en-GB"/>
        </w:rPr>
        <w:t>d.</w:t>
      </w:r>
      <w:r w:rsidRPr="009A63B0">
        <w:rPr>
          <w:rFonts w:ascii="Arial" w:eastAsiaTheme="minorEastAsia" w:hAnsi="Arial" w:cs="Arial"/>
          <w:lang w:eastAsia="en-GB"/>
        </w:rPr>
        <w:tab/>
      </w:r>
      <w:r w:rsidRPr="009A63B0">
        <w:rPr>
          <w:rFonts w:ascii="Arial" w:eastAsiaTheme="minorEastAsia" w:hAnsi="Arial" w:cs="Arial"/>
          <w:color w:val="000000"/>
          <w:lang w:eastAsia="en-GB"/>
        </w:rPr>
        <w:t xml:space="preserve">levels of access to and protection of competitors’ sensitive information and Government Furnished </w:t>
      </w:r>
      <w:proofErr w:type="gramStart"/>
      <w:r w:rsidRPr="009A63B0">
        <w:rPr>
          <w:rFonts w:ascii="Arial" w:eastAsiaTheme="minorEastAsia" w:hAnsi="Arial" w:cs="Arial"/>
          <w:color w:val="000000"/>
          <w:lang w:eastAsia="en-GB"/>
        </w:rPr>
        <w:t>Information;</w:t>
      </w:r>
      <w:proofErr w:type="gramEnd"/>
    </w:p>
    <w:p w14:paraId="65E54AA8" w14:textId="77777777" w:rsidR="00E768F6" w:rsidRDefault="00E768F6" w:rsidP="00164EF9">
      <w:pPr>
        <w:widowControl w:val="0"/>
        <w:tabs>
          <w:tab w:val="left" w:pos="1276"/>
        </w:tabs>
        <w:autoSpaceDE w:val="0"/>
        <w:autoSpaceDN w:val="0"/>
        <w:adjustRightInd w:val="0"/>
        <w:ind w:left="709"/>
        <w:rPr>
          <w:rFonts w:ascii="Arial" w:eastAsiaTheme="minorEastAsia" w:hAnsi="Arial" w:cs="Arial"/>
          <w:color w:val="000000"/>
          <w:lang w:eastAsia="en-GB"/>
        </w:rPr>
      </w:pPr>
    </w:p>
    <w:p w14:paraId="6942507D" w14:textId="2DE5D9E7" w:rsidR="004940A0" w:rsidRPr="009A63B0" w:rsidRDefault="004940A0" w:rsidP="00164EF9">
      <w:pPr>
        <w:widowControl w:val="0"/>
        <w:tabs>
          <w:tab w:val="left" w:pos="1276"/>
        </w:tabs>
        <w:autoSpaceDE w:val="0"/>
        <w:autoSpaceDN w:val="0"/>
        <w:adjustRightInd w:val="0"/>
        <w:ind w:left="709"/>
        <w:rPr>
          <w:rFonts w:ascii="Arial" w:eastAsiaTheme="minorEastAsia" w:hAnsi="Arial" w:cs="Arial"/>
          <w:lang w:eastAsia="en-GB"/>
        </w:rPr>
      </w:pPr>
      <w:r w:rsidRPr="009A63B0">
        <w:rPr>
          <w:rFonts w:ascii="Arial" w:eastAsiaTheme="minorEastAsia" w:hAnsi="Arial" w:cs="Arial"/>
          <w:color w:val="000000"/>
          <w:lang w:eastAsia="en-GB"/>
        </w:rPr>
        <w:t>e.</w:t>
      </w:r>
      <w:r w:rsidRPr="009A63B0">
        <w:rPr>
          <w:rFonts w:ascii="Arial" w:eastAsiaTheme="minorEastAsia" w:hAnsi="Arial" w:cs="Arial"/>
          <w:lang w:eastAsia="en-GB"/>
        </w:rPr>
        <w:tab/>
      </w:r>
      <w:r w:rsidRPr="009A63B0">
        <w:rPr>
          <w:rFonts w:ascii="Arial" w:eastAsiaTheme="minorEastAsia" w:hAnsi="Arial" w:cs="Arial"/>
          <w:color w:val="000000"/>
          <w:lang w:eastAsia="en-GB"/>
        </w:rPr>
        <w:t>confidentiality and/or non-disclosure agreements (</w:t>
      </w:r>
      <w:proofErr w:type="gramStart"/>
      <w:r w:rsidRPr="009A63B0">
        <w:rPr>
          <w:rFonts w:ascii="Arial" w:eastAsiaTheme="minorEastAsia" w:hAnsi="Arial" w:cs="Arial"/>
          <w:color w:val="000000"/>
          <w:lang w:eastAsia="en-GB"/>
        </w:rPr>
        <w:t>e.g.</w:t>
      </w:r>
      <w:proofErr w:type="gramEnd"/>
      <w:r w:rsidRPr="009A63B0">
        <w:rPr>
          <w:rFonts w:ascii="Arial" w:eastAsiaTheme="minorEastAsia" w:hAnsi="Arial" w:cs="Arial"/>
          <w:color w:val="000000"/>
          <w:lang w:eastAsia="en-GB"/>
        </w:rPr>
        <w:t xml:space="preserve"> DEFFORM 702);</w:t>
      </w:r>
    </w:p>
    <w:p w14:paraId="1F937642" w14:textId="77777777" w:rsidR="00E768F6" w:rsidRDefault="00E768F6" w:rsidP="00164EF9">
      <w:pPr>
        <w:widowControl w:val="0"/>
        <w:tabs>
          <w:tab w:val="left" w:pos="1276"/>
        </w:tabs>
        <w:autoSpaceDE w:val="0"/>
        <w:autoSpaceDN w:val="0"/>
        <w:adjustRightInd w:val="0"/>
        <w:ind w:left="709"/>
        <w:rPr>
          <w:rFonts w:ascii="Arial" w:eastAsiaTheme="minorEastAsia" w:hAnsi="Arial" w:cs="Arial"/>
          <w:color w:val="000000"/>
          <w:lang w:eastAsia="en-GB"/>
        </w:rPr>
      </w:pPr>
    </w:p>
    <w:p w14:paraId="3016AB8B" w14:textId="286E03C5" w:rsidR="004940A0" w:rsidRPr="009A63B0" w:rsidRDefault="004940A0" w:rsidP="00164EF9">
      <w:pPr>
        <w:widowControl w:val="0"/>
        <w:tabs>
          <w:tab w:val="left" w:pos="1276"/>
        </w:tabs>
        <w:autoSpaceDE w:val="0"/>
        <w:autoSpaceDN w:val="0"/>
        <w:adjustRightInd w:val="0"/>
        <w:ind w:left="709"/>
        <w:rPr>
          <w:rFonts w:ascii="Arial" w:eastAsiaTheme="minorEastAsia" w:hAnsi="Arial" w:cs="Arial"/>
          <w:lang w:eastAsia="en-GB"/>
        </w:rPr>
      </w:pPr>
      <w:r w:rsidRPr="009A63B0">
        <w:rPr>
          <w:rFonts w:ascii="Arial" w:eastAsiaTheme="minorEastAsia" w:hAnsi="Arial" w:cs="Arial"/>
          <w:color w:val="000000"/>
          <w:lang w:eastAsia="en-GB"/>
        </w:rPr>
        <w:t>f.</w:t>
      </w:r>
      <w:r w:rsidRPr="009A63B0">
        <w:rPr>
          <w:rFonts w:ascii="Arial" w:eastAsiaTheme="minorEastAsia" w:hAnsi="Arial" w:cs="Arial"/>
          <w:lang w:eastAsia="en-GB"/>
        </w:rPr>
        <w:tab/>
      </w:r>
      <w:r w:rsidRPr="009A63B0">
        <w:rPr>
          <w:rFonts w:ascii="Arial" w:eastAsiaTheme="minorEastAsia" w:hAnsi="Arial" w:cs="Arial"/>
          <w:color w:val="000000"/>
          <w:lang w:eastAsia="en-GB"/>
        </w:rPr>
        <w:t>the Authority’s rights of audit; and</w:t>
      </w:r>
    </w:p>
    <w:p w14:paraId="021278C1" w14:textId="77777777" w:rsidR="00E768F6" w:rsidRDefault="00E768F6" w:rsidP="00164EF9">
      <w:pPr>
        <w:widowControl w:val="0"/>
        <w:tabs>
          <w:tab w:val="left" w:pos="1276"/>
        </w:tabs>
        <w:autoSpaceDE w:val="0"/>
        <w:autoSpaceDN w:val="0"/>
        <w:adjustRightInd w:val="0"/>
        <w:ind w:left="709"/>
        <w:rPr>
          <w:rFonts w:ascii="Arial" w:eastAsiaTheme="minorEastAsia" w:hAnsi="Arial" w:cs="Arial"/>
          <w:color w:val="000000"/>
          <w:lang w:eastAsia="en-GB"/>
        </w:rPr>
      </w:pPr>
    </w:p>
    <w:p w14:paraId="70BFCF0E" w14:textId="772C85B5" w:rsidR="004940A0" w:rsidRPr="009A63B0" w:rsidRDefault="004940A0" w:rsidP="00164EF9">
      <w:pPr>
        <w:widowControl w:val="0"/>
        <w:tabs>
          <w:tab w:val="left" w:pos="1276"/>
        </w:tabs>
        <w:autoSpaceDE w:val="0"/>
        <w:autoSpaceDN w:val="0"/>
        <w:adjustRightInd w:val="0"/>
        <w:ind w:left="709"/>
        <w:rPr>
          <w:rFonts w:ascii="Arial" w:eastAsiaTheme="minorEastAsia" w:hAnsi="Arial" w:cs="Arial"/>
          <w:color w:val="000000"/>
          <w:lang w:eastAsia="en-GB"/>
        </w:rPr>
      </w:pPr>
      <w:r w:rsidRPr="009A63B0">
        <w:rPr>
          <w:rFonts w:ascii="Arial" w:eastAsiaTheme="minorEastAsia" w:hAnsi="Arial" w:cs="Arial"/>
          <w:color w:val="000000"/>
          <w:lang w:eastAsia="en-GB"/>
        </w:rPr>
        <w:t>g.</w:t>
      </w:r>
      <w:r w:rsidRPr="009A63B0">
        <w:rPr>
          <w:rFonts w:ascii="Arial" w:eastAsiaTheme="minorEastAsia" w:hAnsi="Arial" w:cs="Arial"/>
          <w:lang w:eastAsia="en-GB"/>
        </w:rPr>
        <w:tab/>
      </w:r>
      <w:r w:rsidRPr="009A63B0">
        <w:rPr>
          <w:rFonts w:ascii="Arial" w:eastAsiaTheme="minorEastAsia" w:hAnsi="Arial" w:cs="Arial"/>
          <w:color w:val="000000"/>
          <w:lang w:eastAsia="en-GB"/>
        </w:rPr>
        <w:t>physical and managerial separation.</w:t>
      </w:r>
    </w:p>
    <w:p w14:paraId="022CD75E" w14:textId="77777777" w:rsidR="00164EF9" w:rsidRPr="009A63B0" w:rsidRDefault="00164EF9" w:rsidP="00164EF9">
      <w:pPr>
        <w:widowControl w:val="0"/>
        <w:tabs>
          <w:tab w:val="left" w:pos="1276"/>
        </w:tabs>
        <w:autoSpaceDE w:val="0"/>
        <w:autoSpaceDN w:val="0"/>
        <w:adjustRightInd w:val="0"/>
        <w:ind w:left="0"/>
        <w:rPr>
          <w:rFonts w:ascii="Arial" w:eastAsiaTheme="minorEastAsia" w:hAnsi="Arial" w:cs="Arial"/>
          <w:lang w:eastAsia="en-GB"/>
        </w:rPr>
      </w:pPr>
    </w:p>
    <w:p w14:paraId="09774AF1" w14:textId="19AF2B4E" w:rsidR="004940A0" w:rsidRPr="009A63B0" w:rsidRDefault="00E768F6" w:rsidP="004B4EFA">
      <w:pPr>
        <w:widowControl w:val="0"/>
        <w:tabs>
          <w:tab w:val="left" w:pos="120"/>
        </w:tabs>
        <w:autoSpaceDE w:val="0"/>
        <w:autoSpaceDN w:val="0"/>
        <w:adjustRightInd w:val="0"/>
        <w:rPr>
          <w:rFonts w:ascii="Arial" w:eastAsiaTheme="minorEastAsia" w:hAnsi="Arial" w:cs="Arial"/>
          <w:color w:val="000000"/>
          <w:lang w:eastAsia="en-GB"/>
        </w:rPr>
      </w:pPr>
      <w:r>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10.</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 xml:space="preserve">Tenderers are ultimately responsible for ensuring that no </w:t>
      </w:r>
      <w:r w:rsidR="004940A0" w:rsidRPr="009A63B0">
        <w:rPr>
          <w:rFonts w:ascii="Arial" w:eastAsiaTheme="minorEastAsia" w:hAnsi="Arial" w:cs="Arial"/>
          <w:color w:val="000000"/>
          <w:highlight w:val="white"/>
          <w:lang w:eastAsia="en-GB"/>
        </w:rPr>
        <w:t>Conflicts of Interest</w:t>
      </w:r>
      <w:r w:rsidR="004940A0" w:rsidRPr="009A63B0">
        <w:rPr>
          <w:rFonts w:ascii="Arial" w:eastAsiaTheme="minorEastAsia" w:hAnsi="Arial" w:cs="Arial"/>
          <w:color w:val="000000"/>
          <w:lang w:eastAsia="en-GB"/>
        </w:rPr>
        <w:t xml:space="preserve"> exist between the Tenderer and </w:t>
      </w:r>
      <w:r w:rsidR="004940A0" w:rsidRPr="009A63B0">
        <w:rPr>
          <w:rFonts w:ascii="Arial" w:eastAsiaTheme="minorEastAsia" w:hAnsi="Arial" w:cs="Arial"/>
          <w:color w:val="000000"/>
          <w:highlight w:val="white"/>
          <w:lang w:eastAsia="en-GB"/>
        </w:rPr>
        <w:t>their</w:t>
      </w:r>
      <w:r w:rsidR="004940A0" w:rsidRPr="009A63B0">
        <w:rPr>
          <w:rFonts w:ascii="Arial" w:eastAsiaTheme="minorEastAsia" w:hAnsi="Arial" w:cs="Arial"/>
          <w:color w:val="000000"/>
          <w:lang w:eastAsia="en-GB"/>
        </w:rPr>
        <w:t xml:space="preserve"> advisers, and the Authority and its advisers. Any Tenderer who fails to comply with </w:t>
      </w:r>
      <w:r w:rsidR="004940A0" w:rsidRPr="009A63B0">
        <w:rPr>
          <w:rFonts w:ascii="Arial" w:eastAsiaTheme="minorEastAsia" w:hAnsi="Arial" w:cs="Arial"/>
          <w:color w:val="000000"/>
          <w:highlight w:val="white"/>
          <w:lang w:eastAsia="en-GB"/>
        </w:rPr>
        <w:t>the</w:t>
      </w:r>
      <w:r w:rsidR="004940A0" w:rsidRPr="009A63B0">
        <w:rPr>
          <w:rFonts w:ascii="Arial" w:eastAsiaTheme="minorEastAsia" w:hAnsi="Arial" w:cs="Arial"/>
          <w:color w:val="000000"/>
          <w:lang w:eastAsia="en-GB"/>
        </w:rPr>
        <w:t xml:space="preserve"> requirement</w:t>
      </w:r>
      <w:r w:rsidR="004940A0" w:rsidRPr="009A63B0">
        <w:rPr>
          <w:rFonts w:ascii="Arial" w:eastAsiaTheme="minorEastAsia" w:hAnsi="Arial" w:cs="Arial"/>
          <w:color w:val="000000"/>
          <w:highlight w:val="white"/>
          <w:lang w:eastAsia="en-GB"/>
        </w:rPr>
        <w:t>s described at paragraphs F7 to F10</w:t>
      </w:r>
      <w:r w:rsidR="004940A0" w:rsidRPr="009A63B0">
        <w:rPr>
          <w:rFonts w:ascii="Arial" w:eastAsiaTheme="minorEastAsia" w:hAnsi="Arial" w:cs="Arial"/>
          <w:color w:val="000000"/>
          <w:lang w:eastAsia="en-GB"/>
        </w:rPr>
        <w:t xml:space="preserve"> (including where the Authority does not deem the proposed Compliance Regime to be of a standard which appropriately manages the conflict) may be disqualified from the procurement at the discretion of the Authority.</w:t>
      </w:r>
    </w:p>
    <w:p w14:paraId="244FBAB3" w14:textId="77777777" w:rsidR="00164EF9" w:rsidRPr="009A63B0" w:rsidRDefault="00164EF9" w:rsidP="004B4EFA">
      <w:pPr>
        <w:widowControl w:val="0"/>
        <w:tabs>
          <w:tab w:val="left" w:pos="120"/>
        </w:tabs>
        <w:autoSpaceDE w:val="0"/>
        <w:autoSpaceDN w:val="0"/>
        <w:adjustRightInd w:val="0"/>
        <w:rPr>
          <w:rFonts w:ascii="Arial" w:eastAsiaTheme="minorEastAsia" w:hAnsi="Arial" w:cs="Arial"/>
          <w:lang w:eastAsia="en-GB"/>
        </w:rPr>
      </w:pPr>
    </w:p>
    <w:p w14:paraId="4082C6F5" w14:textId="77777777" w:rsidR="004940A0" w:rsidRPr="009A63B0" w:rsidRDefault="004940A0" w:rsidP="004B4EFA">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Government Furnished Assets</w:t>
      </w:r>
    </w:p>
    <w:p w14:paraId="00A5A4E0" w14:textId="77777777" w:rsidR="00164EF9" w:rsidRPr="009A63B0" w:rsidRDefault="00164EF9" w:rsidP="004B4EFA">
      <w:pPr>
        <w:widowControl w:val="0"/>
        <w:autoSpaceDE w:val="0"/>
        <w:autoSpaceDN w:val="0"/>
        <w:adjustRightInd w:val="0"/>
        <w:rPr>
          <w:rFonts w:ascii="Arial" w:eastAsiaTheme="minorEastAsia" w:hAnsi="Arial" w:cs="Arial"/>
          <w:lang w:eastAsia="en-GB"/>
        </w:rPr>
      </w:pPr>
    </w:p>
    <w:p w14:paraId="741782D0" w14:textId="6DB2E3C0" w:rsidR="004940A0" w:rsidRPr="009A63B0" w:rsidRDefault="00164EF9" w:rsidP="004B4EFA">
      <w:pPr>
        <w:widowControl w:val="0"/>
        <w:tabs>
          <w:tab w:val="left" w:pos="120"/>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11.</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 xml:space="preserve">Where the Authority provides Government Furnished Assets (GFA) in support of this competition, you must include details of the GFA in your Public Store Account and treat it in accordance with Def Stan 05-099.  If unsuccessful in this competition, you must seek instructions for the GFA from the named Commercial Officer.  </w:t>
      </w:r>
    </w:p>
    <w:p w14:paraId="3B04FCB5" w14:textId="77777777" w:rsidR="00164EF9" w:rsidRPr="009A63B0" w:rsidRDefault="00164EF9" w:rsidP="004B4EFA">
      <w:pPr>
        <w:widowControl w:val="0"/>
        <w:tabs>
          <w:tab w:val="left" w:pos="120"/>
        </w:tabs>
        <w:autoSpaceDE w:val="0"/>
        <w:autoSpaceDN w:val="0"/>
        <w:adjustRightInd w:val="0"/>
        <w:rPr>
          <w:rFonts w:ascii="Arial" w:eastAsiaTheme="minorEastAsia" w:hAnsi="Arial" w:cs="Arial"/>
          <w:lang w:eastAsia="en-GB"/>
        </w:rPr>
      </w:pPr>
    </w:p>
    <w:p w14:paraId="45024F49" w14:textId="77777777" w:rsidR="004940A0" w:rsidRPr="009A63B0" w:rsidRDefault="004940A0" w:rsidP="004B4EFA">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Standstill Period</w:t>
      </w:r>
    </w:p>
    <w:p w14:paraId="687AB556" w14:textId="77777777" w:rsidR="00164EF9" w:rsidRPr="009A63B0" w:rsidRDefault="00164EF9" w:rsidP="004B4EFA">
      <w:pPr>
        <w:widowControl w:val="0"/>
        <w:autoSpaceDE w:val="0"/>
        <w:autoSpaceDN w:val="0"/>
        <w:adjustRightInd w:val="0"/>
        <w:rPr>
          <w:rFonts w:ascii="Arial" w:eastAsiaTheme="minorEastAsia" w:hAnsi="Arial" w:cs="Arial"/>
          <w:lang w:eastAsia="en-GB"/>
        </w:rPr>
      </w:pPr>
    </w:p>
    <w:p w14:paraId="04A888C0" w14:textId="495F7962" w:rsidR="004940A0" w:rsidRPr="009A63B0" w:rsidRDefault="00164EF9" w:rsidP="004B4EFA">
      <w:pPr>
        <w:widowControl w:val="0"/>
        <w:tabs>
          <w:tab w:val="left" w:pos="120"/>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12.</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 xml:space="preserve">The Authority is allowing a space of ten (10) calendar days between the date of dispatch of the electronic notice of its decision to award a Contract to the successful Tenderer before </w:t>
      </w:r>
      <w:proofErr w:type="gramStart"/>
      <w:r w:rsidR="004940A0" w:rsidRPr="009A63B0">
        <w:rPr>
          <w:rFonts w:ascii="Arial" w:eastAsiaTheme="minorEastAsia" w:hAnsi="Arial" w:cs="Arial"/>
          <w:color w:val="000000"/>
          <w:lang w:eastAsia="en-GB"/>
        </w:rPr>
        <w:t>entering into</w:t>
      </w:r>
      <w:proofErr w:type="gramEnd"/>
      <w:r w:rsidR="004940A0" w:rsidRPr="009A63B0">
        <w:rPr>
          <w:rFonts w:ascii="Arial" w:eastAsiaTheme="minorEastAsia" w:hAnsi="Arial" w:cs="Arial"/>
          <w:color w:val="000000"/>
          <w:lang w:eastAsia="en-GB"/>
        </w:rPr>
        <w:t xml:space="preserve"> a Contract, known as the standstill period.  The standstill period ends at 23:59 on the 10th day after the date the DEFFORM 158s are sent. If the 10th day is not a business day, the standstill period ends at 23:59 of the next business day. </w:t>
      </w:r>
    </w:p>
    <w:p w14:paraId="712E74C3" w14:textId="77777777" w:rsidR="00164EF9" w:rsidRPr="009A63B0" w:rsidRDefault="00164EF9" w:rsidP="004B4EFA">
      <w:pPr>
        <w:widowControl w:val="0"/>
        <w:tabs>
          <w:tab w:val="left" w:pos="120"/>
        </w:tabs>
        <w:autoSpaceDE w:val="0"/>
        <w:autoSpaceDN w:val="0"/>
        <w:adjustRightInd w:val="0"/>
        <w:rPr>
          <w:rFonts w:ascii="Arial" w:eastAsiaTheme="minorEastAsia" w:hAnsi="Arial" w:cs="Arial"/>
          <w:lang w:eastAsia="en-GB"/>
        </w:rPr>
      </w:pPr>
    </w:p>
    <w:p w14:paraId="278B2D38" w14:textId="1E425926" w:rsidR="004940A0" w:rsidRPr="009A63B0" w:rsidRDefault="004940A0" w:rsidP="004B4EFA">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Publicity Announcement</w:t>
      </w:r>
    </w:p>
    <w:p w14:paraId="528B1711" w14:textId="77777777" w:rsidR="00164EF9" w:rsidRPr="009A63B0" w:rsidRDefault="00164EF9" w:rsidP="004B4EFA">
      <w:pPr>
        <w:widowControl w:val="0"/>
        <w:autoSpaceDE w:val="0"/>
        <w:autoSpaceDN w:val="0"/>
        <w:adjustRightInd w:val="0"/>
        <w:rPr>
          <w:rFonts w:ascii="Arial" w:eastAsiaTheme="minorEastAsia" w:hAnsi="Arial" w:cs="Arial"/>
          <w:lang w:eastAsia="en-GB"/>
        </w:rPr>
      </w:pPr>
    </w:p>
    <w:p w14:paraId="21528AE6" w14:textId="0D25A4E7" w:rsidR="004940A0" w:rsidRPr="009A63B0" w:rsidRDefault="00164EF9" w:rsidP="004B4EFA">
      <w:pPr>
        <w:widowControl w:val="0"/>
        <w:tabs>
          <w:tab w:val="left" w:pos="120"/>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13.</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If you wish to make an announcement regarding this procurement, you must seek approval from the named Commercial Officer and Press Office and such permission will only be given at the sole discretion of the Authority. Requests must be made in writing to the named Commercial Officer and a copy of the draft announcement provided. This shall then be forwarded to the Press Office and their contact details will be provided for further follow up.</w:t>
      </w:r>
    </w:p>
    <w:p w14:paraId="61BF8333" w14:textId="77777777" w:rsidR="00164EF9" w:rsidRPr="009A63B0" w:rsidRDefault="00164EF9" w:rsidP="004B4EFA">
      <w:pPr>
        <w:widowControl w:val="0"/>
        <w:tabs>
          <w:tab w:val="left" w:pos="120"/>
        </w:tabs>
        <w:autoSpaceDE w:val="0"/>
        <w:autoSpaceDN w:val="0"/>
        <w:adjustRightInd w:val="0"/>
        <w:rPr>
          <w:rFonts w:ascii="Arial" w:eastAsiaTheme="minorEastAsia" w:hAnsi="Arial" w:cs="Arial"/>
          <w:lang w:eastAsia="en-GB"/>
        </w:rPr>
      </w:pPr>
    </w:p>
    <w:p w14:paraId="76A74CF4" w14:textId="7833E145" w:rsidR="004940A0" w:rsidRPr="009A63B0" w:rsidRDefault="00164EF9" w:rsidP="004B4EFA">
      <w:pPr>
        <w:widowControl w:val="0"/>
        <w:tabs>
          <w:tab w:val="left" w:pos="120"/>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14.</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 xml:space="preserve">Under no circumstances should you confirm to any Third Party the Authority’s Contract award decision before the Authority’s announcement of the award of Contract. </w:t>
      </w:r>
    </w:p>
    <w:p w14:paraId="5C61084D" w14:textId="77777777" w:rsidR="00164EF9" w:rsidRPr="009A63B0" w:rsidRDefault="00164EF9" w:rsidP="004B4EFA">
      <w:pPr>
        <w:widowControl w:val="0"/>
        <w:tabs>
          <w:tab w:val="left" w:pos="120"/>
        </w:tabs>
        <w:autoSpaceDE w:val="0"/>
        <w:autoSpaceDN w:val="0"/>
        <w:adjustRightInd w:val="0"/>
        <w:rPr>
          <w:rFonts w:ascii="Arial" w:eastAsiaTheme="minorEastAsia" w:hAnsi="Arial" w:cs="Arial"/>
          <w:lang w:eastAsia="en-GB"/>
        </w:rPr>
      </w:pPr>
    </w:p>
    <w:p w14:paraId="0B401DB6" w14:textId="14C2D0A8" w:rsidR="004940A0" w:rsidRPr="009A63B0" w:rsidRDefault="004940A0" w:rsidP="004B4EFA">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Sensitive Information</w:t>
      </w:r>
    </w:p>
    <w:p w14:paraId="69D5A3CF" w14:textId="77777777" w:rsidR="00164EF9" w:rsidRPr="009A63B0" w:rsidRDefault="00164EF9" w:rsidP="004B4EFA">
      <w:pPr>
        <w:widowControl w:val="0"/>
        <w:autoSpaceDE w:val="0"/>
        <w:autoSpaceDN w:val="0"/>
        <w:adjustRightInd w:val="0"/>
        <w:rPr>
          <w:rFonts w:ascii="Arial" w:eastAsiaTheme="minorEastAsia" w:hAnsi="Arial" w:cs="Arial"/>
          <w:lang w:eastAsia="en-GB"/>
        </w:rPr>
      </w:pPr>
    </w:p>
    <w:p w14:paraId="35C08657" w14:textId="79560C79" w:rsidR="004940A0" w:rsidRPr="009A63B0" w:rsidRDefault="00164EF9" w:rsidP="004B4EFA">
      <w:pPr>
        <w:widowControl w:val="0"/>
        <w:tabs>
          <w:tab w:val="left" w:pos="120"/>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15.</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 xml:space="preserve">All Central Government Departments and their Executive Agencies and Non-Departmental Public Bodies are subject to control and reporting within Government.  </w:t>
      </w:r>
      <w:proofErr w:type="gramStart"/>
      <w:r w:rsidR="004940A0" w:rsidRPr="009A63B0">
        <w:rPr>
          <w:rFonts w:ascii="Arial" w:eastAsiaTheme="minorEastAsia" w:hAnsi="Arial" w:cs="Arial"/>
          <w:color w:val="000000"/>
          <w:lang w:eastAsia="en-GB"/>
        </w:rPr>
        <w:t>In particular, they</w:t>
      </w:r>
      <w:proofErr w:type="gramEnd"/>
      <w:r w:rsidR="004940A0" w:rsidRPr="009A63B0">
        <w:rPr>
          <w:rFonts w:ascii="Arial" w:eastAsiaTheme="minorEastAsia" w:hAnsi="Arial" w:cs="Arial"/>
          <w:color w:val="000000"/>
          <w:lang w:eastAsia="en-GB"/>
        </w:rPr>
        <w:t xml:space="preserve"> report to the Cabinet </w:t>
      </w:r>
      <w:r w:rsidR="004940A0" w:rsidRPr="009A63B0">
        <w:rPr>
          <w:rFonts w:ascii="Arial" w:eastAsiaTheme="minorEastAsia" w:hAnsi="Arial" w:cs="Arial"/>
          <w:color w:val="000000"/>
          <w:lang w:eastAsia="en-GB"/>
        </w:rPr>
        <w:lastRenderedPageBreak/>
        <w:t>Office and HM Treasury for all expenditure.  Further, the Cabinet Office has a cross-governmental role delivering overall Government policy on public procurement, including ensuring value for money, related aspects of good procurement practice and answering Freedom of Information requests.</w:t>
      </w:r>
    </w:p>
    <w:p w14:paraId="6D06C579" w14:textId="77777777" w:rsidR="00164EF9" w:rsidRPr="009A63B0" w:rsidRDefault="00164EF9" w:rsidP="004B4EFA">
      <w:pPr>
        <w:widowControl w:val="0"/>
        <w:tabs>
          <w:tab w:val="left" w:pos="120"/>
        </w:tabs>
        <w:autoSpaceDE w:val="0"/>
        <w:autoSpaceDN w:val="0"/>
        <w:adjustRightInd w:val="0"/>
        <w:rPr>
          <w:rFonts w:ascii="Arial" w:eastAsiaTheme="minorEastAsia" w:hAnsi="Arial" w:cs="Arial"/>
          <w:lang w:eastAsia="en-GB"/>
        </w:rPr>
      </w:pPr>
    </w:p>
    <w:p w14:paraId="35EE8C6D" w14:textId="75297A43" w:rsidR="004940A0" w:rsidRPr="009A63B0" w:rsidRDefault="00164EF9" w:rsidP="004B4EFA">
      <w:pPr>
        <w:widowControl w:val="0"/>
        <w:tabs>
          <w:tab w:val="left" w:pos="0"/>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16.</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 xml:space="preserve">For these purposes, the Authority may share within Government any of the Tenderer’s documentation/information (including any that the Tenderer considers to be confidential and/or commercially sensitive such as specific bid information) submitted by the Tenderer to the Authority during this procurement.  Tenderers taking part in this competition must identify any Sensitive Information in the DEFFORM 539A (or SC1B </w:t>
      </w:r>
      <w:r w:rsidR="004940A0" w:rsidRPr="009A63B0">
        <w:rPr>
          <w:rFonts w:ascii="Arial" w:eastAsiaTheme="minorEastAsia" w:hAnsi="Arial" w:cs="Arial"/>
          <w:color w:val="000000"/>
          <w:highlight w:val="white"/>
          <w:lang w:eastAsia="en-GB"/>
        </w:rPr>
        <w:t>Schedule 4 or SC2 Schedule 5</w:t>
      </w:r>
      <w:r w:rsidR="004940A0" w:rsidRPr="009A63B0">
        <w:rPr>
          <w:rFonts w:ascii="Arial" w:eastAsiaTheme="minorEastAsia" w:hAnsi="Arial" w:cs="Arial"/>
          <w:color w:val="000000"/>
          <w:lang w:eastAsia="en-GB"/>
        </w:rPr>
        <w:t>) and consent to these terms as part of the competition process. This allows the Authority to share information with other Government Departments while complying with our obligations to maintain confidentiality.</w:t>
      </w:r>
    </w:p>
    <w:p w14:paraId="282D4948" w14:textId="77777777" w:rsidR="00164EF9" w:rsidRPr="009A63B0" w:rsidRDefault="00164EF9" w:rsidP="004B4EFA">
      <w:pPr>
        <w:widowControl w:val="0"/>
        <w:tabs>
          <w:tab w:val="left" w:pos="0"/>
        </w:tabs>
        <w:autoSpaceDE w:val="0"/>
        <w:autoSpaceDN w:val="0"/>
        <w:adjustRightInd w:val="0"/>
        <w:rPr>
          <w:rFonts w:ascii="Arial" w:eastAsiaTheme="minorEastAsia" w:hAnsi="Arial" w:cs="Arial"/>
          <w:lang w:eastAsia="en-GB"/>
        </w:rPr>
      </w:pPr>
    </w:p>
    <w:p w14:paraId="1B8DFCC1" w14:textId="5344435E" w:rsidR="004940A0" w:rsidRPr="009A63B0" w:rsidRDefault="00164EF9" w:rsidP="004B4EFA">
      <w:pPr>
        <w:widowControl w:val="0"/>
        <w:tabs>
          <w:tab w:val="left" w:pos="0"/>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17.</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 xml:space="preserve">Where required, the Authority will disclose on a confidential basis any information it receives from Tenderers during the tender process (including information identified by the Tenderer as Sensitive Information in accordance with the provisions of this ITT) to any Third Party engaged by the Authority for the specific purpose of evaluating or assisting the Authority in the evaluation of the Tenderer’s Tender.   In providing such information the Tenderer consents to such disclosure. </w:t>
      </w:r>
    </w:p>
    <w:p w14:paraId="79CEAB3C" w14:textId="77777777" w:rsidR="00164EF9" w:rsidRPr="009A63B0" w:rsidRDefault="00164EF9" w:rsidP="004B4EFA">
      <w:pPr>
        <w:widowControl w:val="0"/>
        <w:tabs>
          <w:tab w:val="left" w:pos="0"/>
        </w:tabs>
        <w:autoSpaceDE w:val="0"/>
        <w:autoSpaceDN w:val="0"/>
        <w:adjustRightInd w:val="0"/>
        <w:rPr>
          <w:rFonts w:ascii="Arial" w:eastAsiaTheme="minorEastAsia" w:hAnsi="Arial" w:cs="Arial"/>
          <w:lang w:eastAsia="en-GB"/>
        </w:rPr>
      </w:pPr>
    </w:p>
    <w:p w14:paraId="312632B5" w14:textId="77777777" w:rsidR="004940A0" w:rsidRPr="009A63B0" w:rsidRDefault="004940A0" w:rsidP="004B4EFA">
      <w:pPr>
        <w:widowControl w:val="0"/>
        <w:tabs>
          <w:tab w:val="left" w:pos="0"/>
        </w:tabs>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Reportable Requirements</w:t>
      </w:r>
    </w:p>
    <w:p w14:paraId="02A5F64D" w14:textId="77777777" w:rsidR="00164EF9" w:rsidRPr="009A63B0" w:rsidRDefault="00164EF9" w:rsidP="004B4EFA">
      <w:pPr>
        <w:widowControl w:val="0"/>
        <w:tabs>
          <w:tab w:val="left" w:pos="0"/>
        </w:tabs>
        <w:autoSpaceDE w:val="0"/>
        <w:autoSpaceDN w:val="0"/>
        <w:adjustRightInd w:val="0"/>
        <w:rPr>
          <w:rFonts w:ascii="Arial" w:eastAsiaTheme="minorEastAsia" w:hAnsi="Arial" w:cs="Arial"/>
          <w:lang w:eastAsia="en-GB"/>
        </w:rPr>
      </w:pPr>
    </w:p>
    <w:p w14:paraId="2174253E" w14:textId="7CD93DB1" w:rsidR="004940A0" w:rsidRPr="009A63B0" w:rsidRDefault="00164EF9" w:rsidP="004B4EFA">
      <w:pPr>
        <w:widowControl w:val="0"/>
        <w:tabs>
          <w:tab w:val="left" w:pos="0"/>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18.</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 xml:space="preserve">Listed in the DEFFORM 47 Annex A (Offer) are the Mandatory Declarations.  It is a Condition of Tendering that you complete and attach the returns listed in the Annex and, where you select yes, you must attach the relevant information </w:t>
      </w:r>
      <w:r w:rsidR="004940A0" w:rsidRPr="009A63B0">
        <w:rPr>
          <w:rFonts w:ascii="Arial" w:eastAsiaTheme="minorEastAsia" w:hAnsi="Arial" w:cs="Arial"/>
          <w:color w:val="000000"/>
          <w:highlight w:val="white"/>
          <w:lang w:eastAsia="en-GB"/>
        </w:rPr>
        <w:t>with the tender submission</w:t>
      </w:r>
      <w:r w:rsidR="004940A0" w:rsidRPr="009A63B0">
        <w:rPr>
          <w:rFonts w:ascii="Arial" w:eastAsiaTheme="minorEastAsia" w:hAnsi="Arial" w:cs="Arial"/>
          <w:color w:val="000000"/>
          <w:lang w:eastAsia="en-GB"/>
        </w:rPr>
        <w:t>.</w:t>
      </w:r>
    </w:p>
    <w:p w14:paraId="2E8D977B" w14:textId="77777777" w:rsidR="00164EF9" w:rsidRPr="009A63B0" w:rsidRDefault="00164EF9" w:rsidP="004B4EFA">
      <w:pPr>
        <w:widowControl w:val="0"/>
        <w:tabs>
          <w:tab w:val="left" w:pos="0"/>
        </w:tabs>
        <w:autoSpaceDE w:val="0"/>
        <w:autoSpaceDN w:val="0"/>
        <w:adjustRightInd w:val="0"/>
        <w:rPr>
          <w:rFonts w:ascii="Arial" w:eastAsiaTheme="minorEastAsia" w:hAnsi="Arial" w:cs="Arial"/>
          <w:lang w:eastAsia="en-GB"/>
        </w:rPr>
      </w:pPr>
    </w:p>
    <w:p w14:paraId="7FC58D0B" w14:textId="3520B99F" w:rsidR="004940A0" w:rsidRPr="009A63B0" w:rsidRDefault="00164EF9" w:rsidP="004B4EFA">
      <w:pPr>
        <w:widowControl w:val="0"/>
        <w:tabs>
          <w:tab w:val="left" w:pos="0"/>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19.</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 xml:space="preserve">Your Tender will be deemed non-compliant and excluded from the tender process if you fail to complete the Annex in full and attach relevant information where required. </w:t>
      </w:r>
    </w:p>
    <w:p w14:paraId="590E1AC4" w14:textId="77777777" w:rsidR="00164EF9" w:rsidRPr="009A63B0" w:rsidRDefault="00164EF9" w:rsidP="004B4EFA">
      <w:pPr>
        <w:widowControl w:val="0"/>
        <w:tabs>
          <w:tab w:val="left" w:pos="0"/>
        </w:tabs>
        <w:autoSpaceDE w:val="0"/>
        <w:autoSpaceDN w:val="0"/>
        <w:adjustRightInd w:val="0"/>
        <w:rPr>
          <w:rFonts w:ascii="Arial" w:eastAsiaTheme="minorEastAsia" w:hAnsi="Arial" w:cs="Arial"/>
          <w:lang w:eastAsia="en-GB"/>
        </w:rPr>
      </w:pPr>
    </w:p>
    <w:p w14:paraId="66012840" w14:textId="77777777" w:rsidR="000718CC" w:rsidRPr="00F5277D" w:rsidRDefault="000718CC" w:rsidP="000718CC">
      <w:pPr>
        <w:widowControl w:val="0"/>
        <w:autoSpaceDE w:val="0"/>
        <w:autoSpaceDN w:val="0"/>
        <w:adjustRightInd w:val="0"/>
        <w:spacing w:before="120"/>
        <w:ind w:left="0"/>
        <w:rPr>
          <w:rFonts w:ascii="Arial" w:hAnsi="Arial" w:cs="Arial"/>
        </w:rPr>
      </w:pPr>
      <w:bookmarkStart w:id="18" w:name="_Toc501022446_1_8"/>
      <w:r w:rsidRPr="00F5277D">
        <w:rPr>
          <w:rFonts w:ascii="Arial" w:hAnsi="Arial" w:cs="Arial"/>
          <w:b/>
          <w:bCs/>
          <w:color w:val="000000"/>
        </w:rPr>
        <w:t>Section G - Specific Conditions of Tendering</w:t>
      </w:r>
      <w:bookmarkEnd w:id="18"/>
    </w:p>
    <w:p w14:paraId="5572036E" w14:textId="77777777" w:rsidR="000718CC" w:rsidRPr="00F5277D" w:rsidRDefault="000718CC" w:rsidP="000718CC">
      <w:pPr>
        <w:widowControl w:val="0"/>
        <w:autoSpaceDE w:val="0"/>
        <w:autoSpaceDN w:val="0"/>
        <w:adjustRightInd w:val="0"/>
        <w:spacing w:before="100"/>
        <w:ind w:left="0"/>
        <w:rPr>
          <w:rFonts w:ascii="Arial" w:hAnsi="Arial" w:cs="Arial"/>
          <w:color w:val="000000"/>
        </w:rPr>
      </w:pPr>
    </w:p>
    <w:p w14:paraId="11FA672F" w14:textId="77777777" w:rsidR="000718CC" w:rsidRPr="00F5277D" w:rsidRDefault="000718CC" w:rsidP="000718CC">
      <w:pPr>
        <w:widowControl w:val="0"/>
        <w:autoSpaceDE w:val="0"/>
        <w:autoSpaceDN w:val="0"/>
        <w:adjustRightInd w:val="0"/>
        <w:spacing w:before="100"/>
        <w:ind w:left="0"/>
        <w:rPr>
          <w:rFonts w:ascii="Arial" w:hAnsi="Arial" w:cs="Arial"/>
        </w:rPr>
      </w:pPr>
      <w:r w:rsidRPr="00F5277D">
        <w:rPr>
          <w:rFonts w:ascii="Arial" w:hAnsi="Arial" w:cs="Arial"/>
          <w:color w:val="000000"/>
        </w:rPr>
        <w:t>The Tenderers’ attention is drawn to the following:</w:t>
      </w:r>
    </w:p>
    <w:p w14:paraId="0EC840F2" w14:textId="77777777" w:rsidR="003072E8" w:rsidRDefault="003072E8" w:rsidP="003072E8">
      <w:pPr>
        <w:widowControl w:val="0"/>
        <w:tabs>
          <w:tab w:val="left" w:pos="709"/>
          <w:tab w:val="left" w:leader="dot" w:pos="6000"/>
        </w:tabs>
        <w:autoSpaceDE w:val="0"/>
        <w:autoSpaceDN w:val="0"/>
        <w:adjustRightInd w:val="0"/>
        <w:ind w:left="0"/>
        <w:rPr>
          <w:rFonts w:ascii="Arial" w:hAnsi="Arial" w:cs="Arial"/>
          <w:color w:val="000000"/>
        </w:rPr>
      </w:pPr>
    </w:p>
    <w:p w14:paraId="4E552FD8" w14:textId="771C2BC6" w:rsidR="000718CC" w:rsidRPr="00F5277D" w:rsidRDefault="000718CC" w:rsidP="003072E8">
      <w:pPr>
        <w:widowControl w:val="0"/>
        <w:tabs>
          <w:tab w:val="left" w:pos="709"/>
          <w:tab w:val="left" w:leader="dot" w:pos="6000"/>
        </w:tabs>
        <w:autoSpaceDE w:val="0"/>
        <w:autoSpaceDN w:val="0"/>
        <w:adjustRightInd w:val="0"/>
        <w:ind w:left="0"/>
        <w:rPr>
          <w:rFonts w:ascii="Arial" w:hAnsi="Arial" w:cs="Arial"/>
        </w:rPr>
      </w:pPr>
      <w:r>
        <w:rPr>
          <w:rFonts w:ascii="Arial" w:hAnsi="Arial" w:cs="Arial"/>
          <w:color w:val="000000"/>
        </w:rPr>
        <w:t>G</w:t>
      </w:r>
      <w:r w:rsidRPr="00F5277D">
        <w:rPr>
          <w:rFonts w:ascii="Arial" w:hAnsi="Arial" w:cs="Arial"/>
          <w:color w:val="000000"/>
        </w:rPr>
        <w:t>1.</w:t>
      </w:r>
      <w:r w:rsidRPr="00F5277D">
        <w:rPr>
          <w:rFonts w:ascii="Arial" w:hAnsi="Arial" w:cs="Arial"/>
        </w:rPr>
        <w:tab/>
      </w:r>
      <w:r w:rsidRPr="00F5277D">
        <w:rPr>
          <w:rFonts w:ascii="Arial" w:hAnsi="Arial" w:cs="Arial"/>
          <w:color w:val="000000"/>
        </w:rPr>
        <w:t>As stated in the Contract Notice, this procurement involves the establishment of a Framework Agreement with a Single Operator therefore:</w:t>
      </w:r>
    </w:p>
    <w:p w14:paraId="6A395F29" w14:textId="77777777" w:rsidR="00294C23" w:rsidRDefault="00294C23" w:rsidP="003072E8">
      <w:pPr>
        <w:widowControl w:val="0"/>
        <w:autoSpaceDE w:val="0"/>
        <w:autoSpaceDN w:val="0"/>
        <w:adjustRightInd w:val="0"/>
        <w:ind w:left="709"/>
        <w:rPr>
          <w:rFonts w:ascii="Arial" w:hAnsi="Arial" w:cs="Arial"/>
          <w:color w:val="000000"/>
        </w:rPr>
      </w:pPr>
    </w:p>
    <w:p w14:paraId="35194D08" w14:textId="25CAE4E0" w:rsidR="000718CC" w:rsidRPr="00F5277D" w:rsidRDefault="000718CC" w:rsidP="003072E8">
      <w:pPr>
        <w:widowControl w:val="0"/>
        <w:autoSpaceDE w:val="0"/>
        <w:autoSpaceDN w:val="0"/>
        <w:adjustRightInd w:val="0"/>
        <w:ind w:left="709"/>
        <w:rPr>
          <w:rFonts w:ascii="Arial" w:hAnsi="Arial" w:cs="Arial"/>
        </w:rPr>
      </w:pPr>
      <w:r w:rsidRPr="00F5277D">
        <w:rPr>
          <w:rFonts w:ascii="Arial" w:hAnsi="Arial" w:cs="Arial"/>
          <w:color w:val="000000"/>
        </w:rPr>
        <w:t xml:space="preserve">a. Further to A7, the Schedule of Requirements is </w:t>
      </w:r>
      <w:r w:rsidR="00294C23">
        <w:rPr>
          <w:rFonts w:ascii="Arial" w:hAnsi="Arial" w:cs="Arial"/>
          <w:color w:val="000000"/>
        </w:rPr>
        <w:t xml:space="preserve">at </w:t>
      </w:r>
      <w:r w:rsidRPr="00F5277D">
        <w:rPr>
          <w:rFonts w:ascii="Arial" w:hAnsi="Arial" w:cs="Arial"/>
          <w:color w:val="000000"/>
        </w:rPr>
        <w:t>Schedule 2</w:t>
      </w:r>
      <w:r w:rsidR="00294C23">
        <w:rPr>
          <w:rFonts w:ascii="Arial" w:hAnsi="Arial" w:cs="Arial"/>
          <w:color w:val="000000"/>
        </w:rPr>
        <w:t>.</w:t>
      </w:r>
      <w:r w:rsidRPr="00F5277D">
        <w:rPr>
          <w:rFonts w:ascii="Arial" w:hAnsi="Arial" w:cs="Arial"/>
          <w:color w:val="000000"/>
        </w:rPr>
        <w:t xml:space="preserve"> It references the Statement of Requirement (Annex A to Schedule 2) which details the Contractor’s Deliverables to be supplied.  These Deliverables will be called off as required by issuing a Tasking Order Form (</w:t>
      </w:r>
      <w:r w:rsidR="00294C23">
        <w:rPr>
          <w:rFonts w:ascii="Arial" w:hAnsi="Arial" w:cs="Arial"/>
          <w:color w:val="000000"/>
        </w:rPr>
        <w:t xml:space="preserve">Appendix 2 to </w:t>
      </w:r>
      <w:r w:rsidRPr="00F5277D">
        <w:rPr>
          <w:rFonts w:ascii="Arial" w:hAnsi="Arial" w:cs="Arial"/>
          <w:color w:val="000000"/>
        </w:rPr>
        <w:t xml:space="preserve">Annex </w:t>
      </w:r>
      <w:r w:rsidR="00294C23">
        <w:rPr>
          <w:rFonts w:ascii="Arial" w:hAnsi="Arial" w:cs="Arial"/>
          <w:color w:val="000000"/>
        </w:rPr>
        <w:t>A</w:t>
      </w:r>
      <w:r w:rsidRPr="00F5277D">
        <w:rPr>
          <w:rFonts w:ascii="Arial" w:hAnsi="Arial" w:cs="Arial"/>
          <w:color w:val="000000"/>
        </w:rPr>
        <w:t xml:space="preserve"> to Schedule 2</w:t>
      </w:r>
      <w:r w:rsidR="00294C23">
        <w:rPr>
          <w:rFonts w:ascii="Arial" w:hAnsi="Arial" w:cs="Arial"/>
          <w:color w:val="000000"/>
        </w:rPr>
        <w:t>)</w:t>
      </w:r>
      <w:r w:rsidRPr="00F5277D">
        <w:rPr>
          <w:rFonts w:ascii="Arial" w:hAnsi="Arial" w:cs="Arial"/>
          <w:color w:val="000000"/>
        </w:rPr>
        <w:t xml:space="preserve">. </w:t>
      </w:r>
    </w:p>
    <w:p w14:paraId="69A3906B" w14:textId="77777777" w:rsidR="00294C23" w:rsidRDefault="00294C23" w:rsidP="003072E8">
      <w:pPr>
        <w:widowControl w:val="0"/>
        <w:autoSpaceDE w:val="0"/>
        <w:autoSpaceDN w:val="0"/>
        <w:adjustRightInd w:val="0"/>
        <w:ind w:left="709"/>
        <w:rPr>
          <w:rFonts w:ascii="Arial" w:hAnsi="Arial" w:cs="Arial"/>
          <w:color w:val="000000"/>
        </w:rPr>
      </w:pPr>
    </w:p>
    <w:p w14:paraId="568E8463" w14:textId="4EF5EC28" w:rsidR="000718CC" w:rsidRPr="00F5277D" w:rsidRDefault="000718CC" w:rsidP="00643390">
      <w:pPr>
        <w:widowControl w:val="0"/>
        <w:autoSpaceDE w:val="0"/>
        <w:autoSpaceDN w:val="0"/>
        <w:adjustRightInd w:val="0"/>
        <w:ind w:left="709"/>
        <w:rPr>
          <w:rFonts w:ascii="Arial" w:hAnsi="Arial" w:cs="Arial"/>
        </w:rPr>
      </w:pPr>
      <w:r w:rsidRPr="00F5277D">
        <w:rPr>
          <w:rFonts w:ascii="Arial" w:hAnsi="Arial" w:cs="Arial"/>
          <w:color w:val="000000"/>
        </w:rPr>
        <w:t>b. There are no quantities for the items stated in Schedule 2</w:t>
      </w:r>
      <w:r w:rsidR="00294C23">
        <w:rPr>
          <w:rFonts w:ascii="Arial" w:hAnsi="Arial" w:cs="Arial"/>
          <w:color w:val="000000"/>
        </w:rPr>
        <w:t xml:space="preserve"> </w:t>
      </w:r>
      <w:r w:rsidRPr="00F5277D">
        <w:rPr>
          <w:rFonts w:ascii="Arial" w:hAnsi="Arial" w:cs="Arial"/>
          <w:color w:val="000000"/>
        </w:rPr>
        <w:t xml:space="preserve">as they are unknown for this requirement.  Prices for each item are required as detailed in Schedule 2 – Schedule of Requirements. </w:t>
      </w:r>
    </w:p>
    <w:p w14:paraId="4EBE965B" w14:textId="77777777" w:rsidR="003072E8" w:rsidRDefault="003072E8" w:rsidP="003072E8">
      <w:pPr>
        <w:widowControl w:val="0"/>
        <w:tabs>
          <w:tab w:val="left" w:pos="709"/>
          <w:tab w:val="left" w:leader="dot" w:pos="6000"/>
        </w:tabs>
        <w:autoSpaceDE w:val="0"/>
        <w:autoSpaceDN w:val="0"/>
        <w:adjustRightInd w:val="0"/>
        <w:ind w:left="0"/>
        <w:rPr>
          <w:rFonts w:ascii="Arial" w:hAnsi="Arial" w:cs="Arial"/>
          <w:color w:val="000000"/>
        </w:rPr>
      </w:pPr>
    </w:p>
    <w:p w14:paraId="58F6B3FD" w14:textId="17DD85DD" w:rsidR="000718CC" w:rsidRPr="00F5277D" w:rsidRDefault="000718CC" w:rsidP="003072E8">
      <w:pPr>
        <w:widowControl w:val="0"/>
        <w:tabs>
          <w:tab w:val="left" w:pos="709"/>
          <w:tab w:val="left" w:leader="dot" w:pos="6000"/>
        </w:tabs>
        <w:autoSpaceDE w:val="0"/>
        <w:autoSpaceDN w:val="0"/>
        <w:adjustRightInd w:val="0"/>
        <w:ind w:left="0"/>
        <w:rPr>
          <w:rFonts w:ascii="Arial" w:hAnsi="Arial" w:cs="Arial"/>
        </w:rPr>
      </w:pPr>
      <w:r>
        <w:rPr>
          <w:rFonts w:ascii="Arial" w:hAnsi="Arial" w:cs="Arial"/>
          <w:color w:val="000000"/>
        </w:rPr>
        <w:t>G</w:t>
      </w:r>
      <w:r w:rsidR="00643390">
        <w:rPr>
          <w:rFonts w:ascii="Arial" w:hAnsi="Arial" w:cs="Arial"/>
          <w:color w:val="000000"/>
        </w:rPr>
        <w:t>2</w:t>
      </w:r>
      <w:r w:rsidRPr="00F5277D">
        <w:rPr>
          <w:rFonts w:ascii="Arial" w:hAnsi="Arial" w:cs="Arial"/>
          <w:color w:val="000000"/>
        </w:rPr>
        <w:t xml:space="preserve">. </w:t>
      </w:r>
      <w:r w:rsidRPr="00F5277D">
        <w:rPr>
          <w:rFonts w:ascii="Arial" w:hAnsi="Arial" w:cs="Arial"/>
        </w:rPr>
        <w:tab/>
      </w:r>
      <w:r w:rsidRPr="00F5277D">
        <w:rPr>
          <w:rFonts w:ascii="Arial" w:hAnsi="Arial" w:cs="Arial"/>
          <w:color w:val="000000"/>
        </w:rPr>
        <w:t>Options</w:t>
      </w:r>
    </w:p>
    <w:p w14:paraId="60AB764A" w14:textId="77777777" w:rsidR="00BA4A04" w:rsidRDefault="00BA4A04" w:rsidP="003072E8">
      <w:pPr>
        <w:widowControl w:val="0"/>
        <w:autoSpaceDE w:val="0"/>
        <w:autoSpaceDN w:val="0"/>
        <w:adjustRightInd w:val="0"/>
        <w:ind w:left="709"/>
        <w:rPr>
          <w:rFonts w:ascii="Arial" w:hAnsi="Arial" w:cs="Arial"/>
          <w:color w:val="000000"/>
        </w:rPr>
      </w:pPr>
    </w:p>
    <w:p w14:paraId="0B63D684" w14:textId="06880343" w:rsidR="000718CC" w:rsidRPr="00F5277D" w:rsidRDefault="000718CC" w:rsidP="003072E8">
      <w:pPr>
        <w:widowControl w:val="0"/>
        <w:autoSpaceDE w:val="0"/>
        <w:autoSpaceDN w:val="0"/>
        <w:adjustRightInd w:val="0"/>
        <w:ind w:left="709"/>
        <w:rPr>
          <w:rFonts w:ascii="Arial" w:hAnsi="Arial" w:cs="Arial"/>
        </w:rPr>
      </w:pPr>
      <w:r w:rsidRPr="00F5277D">
        <w:rPr>
          <w:rFonts w:ascii="Arial" w:hAnsi="Arial" w:cs="Arial"/>
          <w:color w:val="000000"/>
        </w:rPr>
        <w:t>a. The Authority requires prices for all items for two option years as per Schedule 2 – Schedule of Requirements and contract condition 46.2.</w:t>
      </w:r>
    </w:p>
    <w:p w14:paraId="096BC789" w14:textId="77777777" w:rsidR="00BA4A04" w:rsidRDefault="00BA4A04" w:rsidP="003072E8">
      <w:pPr>
        <w:widowControl w:val="0"/>
        <w:autoSpaceDE w:val="0"/>
        <w:autoSpaceDN w:val="0"/>
        <w:adjustRightInd w:val="0"/>
        <w:ind w:left="709"/>
        <w:rPr>
          <w:rFonts w:ascii="Arial" w:hAnsi="Arial" w:cs="Arial"/>
          <w:color w:val="000000"/>
        </w:rPr>
      </w:pPr>
    </w:p>
    <w:p w14:paraId="1029451F" w14:textId="2CE5DD69" w:rsidR="000718CC" w:rsidRPr="00F5277D" w:rsidRDefault="000718CC" w:rsidP="003072E8">
      <w:pPr>
        <w:widowControl w:val="0"/>
        <w:autoSpaceDE w:val="0"/>
        <w:autoSpaceDN w:val="0"/>
        <w:adjustRightInd w:val="0"/>
        <w:ind w:left="709"/>
        <w:rPr>
          <w:rFonts w:ascii="Arial" w:hAnsi="Arial" w:cs="Arial"/>
        </w:rPr>
      </w:pPr>
      <w:r w:rsidRPr="00F5277D">
        <w:rPr>
          <w:rFonts w:ascii="Arial" w:hAnsi="Arial" w:cs="Arial"/>
          <w:color w:val="000000"/>
        </w:rPr>
        <w:t>b. You must provide prices against the options. The option prices must be firm prices not subject to variation.</w:t>
      </w:r>
    </w:p>
    <w:p w14:paraId="551334F4" w14:textId="77777777" w:rsidR="00BA4A04" w:rsidRDefault="00BA4A04" w:rsidP="003072E8">
      <w:pPr>
        <w:widowControl w:val="0"/>
        <w:autoSpaceDE w:val="0"/>
        <w:autoSpaceDN w:val="0"/>
        <w:adjustRightInd w:val="0"/>
        <w:ind w:left="709"/>
        <w:rPr>
          <w:rFonts w:ascii="Arial" w:hAnsi="Arial" w:cs="Arial"/>
          <w:color w:val="000000"/>
        </w:rPr>
      </w:pPr>
    </w:p>
    <w:p w14:paraId="1A4D6E76" w14:textId="06D283B4" w:rsidR="000718CC" w:rsidRPr="00F5277D" w:rsidRDefault="000718CC" w:rsidP="003072E8">
      <w:pPr>
        <w:widowControl w:val="0"/>
        <w:autoSpaceDE w:val="0"/>
        <w:autoSpaceDN w:val="0"/>
        <w:adjustRightInd w:val="0"/>
        <w:ind w:left="709"/>
        <w:rPr>
          <w:rFonts w:ascii="Arial" w:hAnsi="Arial" w:cs="Arial"/>
        </w:rPr>
      </w:pPr>
      <w:r w:rsidRPr="00F5277D">
        <w:rPr>
          <w:rFonts w:ascii="Arial" w:hAnsi="Arial" w:cs="Arial"/>
          <w:color w:val="000000"/>
        </w:rPr>
        <w:t>c. If your Tender is successful, you will be expected to provide the option requirement at contract condition 46.2 if exercised by the Authority.</w:t>
      </w:r>
    </w:p>
    <w:p w14:paraId="41EE3D26" w14:textId="77777777" w:rsidR="00294C23" w:rsidRDefault="00294C23" w:rsidP="003072E8">
      <w:pPr>
        <w:widowControl w:val="0"/>
        <w:tabs>
          <w:tab w:val="left" w:pos="709"/>
          <w:tab w:val="left" w:leader="dot" w:pos="6000"/>
        </w:tabs>
        <w:autoSpaceDE w:val="0"/>
        <w:autoSpaceDN w:val="0"/>
        <w:adjustRightInd w:val="0"/>
        <w:ind w:left="0"/>
        <w:rPr>
          <w:rFonts w:ascii="Arial" w:hAnsi="Arial" w:cs="Arial"/>
          <w:color w:val="000000"/>
        </w:rPr>
      </w:pPr>
    </w:p>
    <w:p w14:paraId="3D4E1C15" w14:textId="44EF4B3B" w:rsidR="000718CC" w:rsidRPr="00F5277D" w:rsidRDefault="000718CC" w:rsidP="003072E8">
      <w:pPr>
        <w:widowControl w:val="0"/>
        <w:tabs>
          <w:tab w:val="left" w:pos="709"/>
          <w:tab w:val="left" w:leader="dot" w:pos="6000"/>
        </w:tabs>
        <w:autoSpaceDE w:val="0"/>
        <w:autoSpaceDN w:val="0"/>
        <w:adjustRightInd w:val="0"/>
        <w:ind w:left="0"/>
        <w:rPr>
          <w:rFonts w:ascii="Arial" w:hAnsi="Arial" w:cs="Arial"/>
        </w:rPr>
      </w:pPr>
      <w:r>
        <w:rPr>
          <w:rFonts w:ascii="Arial" w:hAnsi="Arial" w:cs="Arial"/>
          <w:color w:val="000000"/>
        </w:rPr>
        <w:t>G</w:t>
      </w:r>
      <w:r w:rsidR="00643390">
        <w:rPr>
          <w:rFonts w:ascii="Arial" w:hAnsi="Arial" w:cs="Arial"/>
          <w:color w:val="000000"/>
        </w:rPr>
        <w:t>3</w:t>
      </w:r>
      <w:r w:rsidRPr="00F5277D">
        <w:rPr>
          <w:rFonts w:ascii="Arial" w:hAnsi="Arial" w:cs="Arial"/>
          <w:color w:val="000000"/>
        </w:rPr>
        <w:t>.</w:t>
      </w:r>
      <w:r w:rsidRPr="00F5277D">
        <w:rPr>
          <w:rFonts w:ascii="Arial" w:hAnsi="Arial" w:cs="Arial"/>
        </w:rPr>
        <w:tab/>
      </w:r>
      <w:r w:rsidRPr="00F5277D">
        <w:rPr>
          <w:rFonts w:ascii="Arial" w:hAnsi="Arial" w:cs="Arial"/>
          <w:color w:val="000000"/>
        </w:rPr>
        <w:t>Further to Section E – Instructions on Submitting Tenders</w:t>
      </w:r>
    </w:p>
    <w:p w14:paraId="5D303D60" w14:textId="77777777" w:rsidR="00294C23" w:rsidRDefault="00294C23" w:rsidP="003072E8">
      <w:pPr>
        <w:widowControl w:val="0"/>
        <w:autoSpaceDE w:val="0"/>
        <w:autoSpaceDN w:val="0"/>
        <w:adjustRightInd w:val="0"/>
        <w:ind w:left="709"/>
        <w:rPr>
          <w:rFonts w:ascii="Arial" w:hAnsi="Arial" w:cs="Arial"/>
          <w:color w:val="000000"/>
        </w:rPr>
      </w:pPr>
    </w:p>
    <w:p w14:paraId="7898356E" w14:textId="09CAEC94" w:rsidR="000718CC" w:rsidRPr="00F5277D" w:rsidRDefault="000718CC" w:rsidP="003072E8">
      <w:pPr>
        <w:widowControl w:val="0"/>
        <w:autoSpaceDE w:val="0"/>
        <w:autoSpaceDN w:val="0"/>
        <w:adjustRightInd w:val="0"/>
        <w:ind w:left="709"/>
        <w:rPr>
          <w:rFonts w:ascii="Arial" w:hAnsi="Arial" w:cs="Arial"/>
        </w:rPr>
      </w:pPr>
      <w:r w:rsidRPr="00F5277D">
        <w:rPr>
          <w:rFonts w:ascii="Arial" w:hAnsi="Arial" w:cs="Arial"/>
          <w:color w:val="000000"/>
        </w:rPr>
        <w:t>a.</w:t>
      </w:r>
      <w:r>
        <w:rPr>
          <w:rFonts w:ascii="Arial" w:hAnsi="Arial" w:cs="Arial"/>
        </w:rPr>
        <w:t xml:space="preserve"> </w:t>
      </w:r>
      <w:r w:rsidRPr="00F5277D">
        <w:rPr>
          <w:rFonts w:ascii="Arial" w:hAnsi="Arial" w:cs="Arial"/>
          <w:color w:val="000000"/>
        </w:rPr>
        <w:t xml:space="preserve">Tender Price – Schedule 2 – Schedule of Requirements lists all the items that may be required under the Framework Agreement. Tenderers should input their firm prices for each item for each year of the agreement, including the option years. </w:t>
      </w:r>
      <w:r w:rsidRPr="000A5685">
        <w:rPr>
          <w:rFonts w:ascii="Arial" w:hAnsi="Arial" w:cs="Arial"/>
          <w:color w:val="000000"/>
        </w:rPr>
        <w:t>As quantities are unknown, a total value of the contract cannot be input in the Total Value of Tender section of the DEFFORM 47 Annex A Tender Submission Document (Offer)</w:t>
      </w:r>
      <w:r w:rsidR="000A5685">
        <w:rPr>
          <w:rFonts w:ascii="Arial" w:hAnsi="Arial" w:cs="Arial"/>
          <w:color w:val="000000"/>
        </w:rPr>
        <w:t xml:space="preserve">, </w:t>
      </w:r>
      <w:r w:rsidR="000A5685" w:rsidRPr="000A5685">
        <w:rPr>
          <w:rFonts w:ascii="Arial" w:hAnsi="Arial" w:cs="Arial"/>
          <w:color w:val="000000"/>
        </w:rPr>
        <w:t>t</w:t>
      </w:r>
      <w:r w:rsidRPr="000A5685">
        <w:rPr>
          <w:rFonts w:ascii="Arial" w:hAnsi="Arial" w:cs="Arial"/>
          <w:color w:val="000000"/>
        </w:rPr>
        <w:t xml:space="preserve">herefore, Tenderers should annotate this field with the </w:t>
      </w:r>
      <w:r w:rsidR="000A5685" w:rsidRPr="000A5685">
        <w:rPr>
          <w:rFonts w:ascii="Arial" w:hAnsi="Arial" w:cs="Arial"/>
          <w:color w:val="000000"/>
        </w:rPr>
        <w:t xml:space="preserve">‘Grand Total’ price of Scenarios 1 to 8 taken form the DEFFORM 47 Annex c – Pricing Scenarios document. </w:t>
      </w:r>
    </w:p>
    <w:p w14:paraId="4EB7B748" w14:textId="77777777" w:rsidR="00294C23" w:rsidRDefault="00294C23" w:rsidP="003072E8">
      <w:pPr>
        <w:widowControl w:val="0"/>
        <w:autoSpaceDE w:val="0"/>
        <w:autoSpaceDN w:val="0"/>
        <w:adjustRightInd w:val="0"/>
        <w:ind w:left="709"/>
        <w:rPr>
          <w:rFonts w:ascii="Arial" w:hAnsi="Arial" w:cs="Arial"/>
          <w:color w:val="000000"/>
        </w:rPr>
      </w:pPr>
    </w:p>
    <w:p w14:paraId="0246BB12" w14:textId="1BAC9010" w:rsidR="000718CC" w:rsidRPr="00F5277D" w:rsidRDefault="000718CC" w:rsidP="003072E8">
      <w:pPr>
        <w:widowControl w:val="0"/>
        <w:autoSpaceDE w:val="0"/>
        <w:autoSpaceDN w:val="0"/>
        <w:adjustRightInd w:val="0"/>
        <w:ind w:left="709"/>
        <w:rPr>
          <w:rFonts w:ascii="Arial" w:hAnsi="Arial" w:cs="Arial"/>
        </w:rPr>
      </w:pPr>
      <w:r w:rsidRPr="00F5277D">
        <w:rPr>
          <w:rFonts w:ascii="Arial" w:hAnsi="Arial" w:cs="Arial"/>
          <w:color w:val="000000"/>
        </w:rPr>
        <w:t xml:space="preserve">b. Tender Evaluation – Tenderers should provide responses to the questions contained in the </w:t>
      </w:r>
      <w:r w:rsidR="00643390">
        <w:rPr>
          <w:rFonts w:ascii="Arial" w:hAnsi="Arial" w:cs="Arial"/>
          <w:color w:val="000000"/>
        </w:rPr>
        <w:t xml:space="preserve">DEFFFORM 47 Annex B </w:t>
      </w:r>
      <w:r w:rsidRPr="00F5277D">
        <w:rPr>
          <w:rFonts w:ascii="Arial" w:hAnsi="Arial" w:cs="Arial"/>
          <w:color w:val="000000"/>
        </w:rPr>
        <w:t>Tender Evaluation</w:t>
      </w:r>
      <w:r w:rsidR="00643390">
        <w:rPr>
          <w:rFonts w:ascii="Arial" w:hAnsi="Arial" w:cs="Arial"/>
          <w:color w:val="000000"/>
        </w:rPr>
        <w:t xml:space="preserve"> as indicated. </w:t>
      </w:r>
      <w:r>
        <w:rPr>
          <w:rFonts w:ascii="Arial" w:hAnsi="Arial" w:cs="Arial"/>
          <w:color w:val="000000"/>
        </w:rPr>
        <w:t xml:space="preserve"> </w:t>
      </w:r>
    </w:p>
    <w:p w14:paraId="3DAC5FC9" w14:textId="77777777" w:rsidR="000718CC" w:rsidRDefault="000718CC" w:rsidP="000718CC">
      <w:pPr>
        <w:widowControl w:val="0"/>
        <w:autoSpaceDE w:val="0"/>
        <w:autoSpaceDN w:val="0"/>
        <w:adjustRightInd w:val="0"/>
        <w:ind w:left="0"/>
        <w:rPr>
          <w:rFonts w:ascii="Arial" w:hAnsi="Arial" w:cs="Arial"/>
          <w:color w:val="000000"/>
        </w:rPr>
      </w:pPr>
    </w:p>
    <w:p w14:paraId="18E378B7" w14:textId="02E24449" w:rsidR="000718CC" w:rsidRDefault="000718CC" w:rsidP="000718CC">
      <w:pPr>
        <w:widowControl w:val="0"/>
        <w:autoSpaceDE w:val="0"/>
        <w:autoSpaceDN w:val="0"/>
        <w:adjustRightInd w:val="0"/>
        <w:spacing w:after="200" w:line="276" w:lineRule="auto"/>
        <w:ind w:left="0" w:right="114"/>
        <w:rPr>
          <w:rFonts w:ascii="Arial" w:hAnsi="Arial" w:cs="Arial"/>
          <w:b/>
          <w:bCs/>
          <w:color w:val="000000"/>
        </w:rPr>
      </w:pPr>
      <w:bookmarkStart w:id="19" w:name="_Toc501022446_1_9"/>
      <w:r w:rsidRPr="00F5277D">
        <w:rPr>
          <w:rFonts w:ascii="Arial" w:hAnsi="Arial" w:cs="Arial"/>
          <w:b/>
          <w:bCs/>
          <w:color w:val="000000"/>
        </w:rPr>
        <w:t>Section H - Applicability of TUPE</w:t>
      </w:r>
      <w:bookmarkEnd w:id="19"/>
    </w:p>
    <w:p w14:paraId="34DEEE0F" w14:textId="552248DA" w:rsidR="001E1C1E" w:rsidRPr="001E1C1E" w:rsidRDefault="00B2463A" w:rsidP="001E1C1E">
      <w:pPr>
        <w:ind w:left="0"/>
        <w:rPr>
          <w:rFonts w:ascii="Arial" w:hAnsi="Arial" w:cs="Arial"/>
        </w:rPr>
      </w:pPr>
      <w:r>
        <w:rPr>
          <w:rFonts w:ascii="Arial" w:hAnsi="Arial" w:cs="Arial"/>
        </w:rPr>
        <w:t>H</w:t>
      </w:r>
      <w:r w:rsidR="001E1C1E" w:rsidRPr="001E1C1E">
        <w:rPr>
          <w:rFonts w:ascii="Arial" w:hAnsi="Arial" w:cs="Arial"/>
        </w:rPr>
        <w:t xml:space="preserve">1.   Your attention is drawn to the Transfer of Undertakings (Protection of Employment) Regulations 2006 (TUPE), as amended and /or the Service Provision Change (Protection of Employment) Regulations (Northern Ireland) 2006, as amended from time to time. The Authority would be neither transferor nor transferee of the employees in the circumstances of any contract awarded as a result of this </w:t>
      </w:r>
      <w:proofErr w:type="gramStart"/>
      <w:r w:rsidR="001E1C1E" w:rsidRPr="001E1C1E">
        <w:rPr>
          <w:rFonts w:ascii="Arial" w:hAnsi="Arial" w:cs="Arial"/>
        </w:rPr>
        <w:t>invitation</w:t>
      </w:r>
      <w:proofErr w:type="gramEnd"/>
      <w:r w:rsidR="001E1C1E" w:rsidRPr="001E1C1E">
        <w:rPr>
          <w:rFonts w:ascii="Arial" w:hAnsi="Arial" w:cs="Arial"/>
        </w:rPr>
        <w:t xml:space="preserve"> and it is your responsibility to consider whether or not TUPE applies to this re-let and to tender accordingly. Notwithstanding this, you will wish to note that it is the Authority's view that TUPE is unlikely to be applicable if this Invitation to Tender results in a Contract being placed as the incumbent contractor has advised that there is no organised grouping of employees carrying out the </w:t>
      </w:r>
      <w:proofErr w:type="gramStart"/>
      <w:r w:rsidR="001E1C1E" w:rsidRPr="001E1C1E">
        <w:rPr>
          <w:rFonts w:ascii="Arial" w:hAnsi="Arial" w:cs="Arial"/>
        </w:rPr>
        <w:t>services,  although</w:t>
      </w:r>
      <w:proofErr w:type="gramEnd"/>
      <w:r w:rsidR="001E1C1E" w:rsidRPr="001E1C1E">
        <w:rPr>
          <w:rFonts w:ascii="Arial" w:hAnsi="Arial" w:cs="Arial"/>
        </w:rPr>
        <w:t xml:space="preserve"> the Authority shall not be liable for the opinion expressed above. </w:t>
      </w:r>
    </w:p>
    <w:p w14:paraId="675F8BB1" w14:textId="77777777" w:rsidR="001E1C1E" w:rsidRPr="001E1C1E" w:rsidRDefault="001E1C1E" w:rsidP="001E1C1E">
      <w:pPr>
        <w:ind w:left="0"/>
        <w:rPr>
          <w:rFonts w:ascii="Arial" w:hAnsi="Arial" w:cs="Arial"/>
        </w:rPr>
      </w:pPr>
    </w:p>
    <w:p w14:paraId="577EE1C3" w14:textId="1F51BD39" w:rsidR="001E1C1E" w:rsidRPr="001E1C1E" w:rsidRDefault="00B2463A" w:rsidP="001E1C1E">
      <w:pPr>
        <w:ind w:left="0"/>
        <w:rPr>
          <w:rFonts w:ascii="Arial" w:hAnsi="Arial" w:cs="Arial"/>
        </w:rPr>
      </w:pPr>
      <w:r>
        <w:rPr>
          <w:rFonts w:ascii="Arial" w:hAnsi="Arial" w:cs="Arial"/>
        </w:rPr>
        <w:t>H</w:t>
      </w:r>
      <w:r w:rsidR="001E1C1E" w:rsidRPr="001E1C1E">
        <w:rPr>
          <w:rFonts w:ascii="Arial" w:hAnsi="Arial" w:cs="Arial"/>
        </w:rPr>
        <w:t>2.   It remains your responsibility to ensure that your tender takes full account of all the relevant circumstances of this contract re-let and tender accordingly. You are required to confirm when responding that you will not make any claim or demand or take any actions or proceedings against the Authority (nor seek to avoid any contract or seek any amendment to a contract placed with the contractor by the Authority) arising from or relating to the provision of the information, whether or not you are awarded a contract as a result of this Invitation to Tender. Failure to provide clear and unequivocal confirmation may result in your tender being deemed non-compliant.</w:t>
      </w:r>
    </w:p>
    <w:p w14:paraId="39A7D539" w14:textId="77777777" w:rsidR="001E1C1E" w:rsidRDefault="001E1C1E" w:rsidP="001E1C1E"/>
    <w:p w14:paraId="02289570" w14:textId="77777777" w:rsidR="004940A0" w:rsidRPr="009A63B0" w:rsidRDefault="004940A0" w:rsidP="00836ACB">
      <w:pPr>
        <w:widowControl w:val="0"/>
        <w:autoSpaceDE w:val="0"/>
        <w:autoSpaceDN w:val="0"/>
        <w:adjustRightInd w:val="0"/>
        <w:spacing w:after="200" w:line="276" w:lineRule="auto"/>
        <w:ind w:right="114"/>
        <w:rPr>
          <w:rFonts w:ascii="Arial" w:eastAsiaTheme="minorEastAsia" w:hAnsi="Arial" w:cs="Arial"/>
          <w:lang w:eastAsia="en-GB"/>
        </w:rPr>
      </w:pPr>
    </w:p>
    <w:p w14:paraId="5B077D59" w14:textId="04B1EA7A" w:rsidR="004940A0" w:rsidRPr="009A63B0" w:rsidRDefault="004940A0" w:rsidP="00836ACB">
      <w:pPr>
        <w:widowControl w:val="0"/>
        <w:autoSpaceDE w:val="0"/>
        <w:autoSpaceDN w:val="0"/>
        <w:adjustRightInd w:val="0"/>
        <w:ind w:left="120"/>
        <w:rPr>
          <w:rFonts w:ascii="Arial" w:eastAsiaTheme="minorEastAsia" w:hAnsi="Arial" w:cs="Arial"/>
          <w:color w:val="000000"/>
          <w:lang w:eastAsia="en-GB"/>
        </w:rPr>
      </w:pPr>
      <w:r w:rsidRPr="009A63B0">
        <w:rPr>
          <w:rFonts w:ascii="Arial" w:eastAsiaTheme="minorEastAsia" w:hAnsi="Arial" w:cs="Arial"/>
          <w:lang w:eastAsia="en-GB"/>
        </w:rPr>
        <w:br w:type="page"/>
      </w:r>
    </w:p>
    <w:p w14:paraId="49609FD7" w14:textId="77777777" w:rsidR="004940A0" w:rsidRPr="004940A0" w:rsidRDefault="004940A0" w:rsidP="00160017">
      <w:pPr>
        <w:pStyle w:val="Heading1"/>
        <w:rPr>
          <w:szCs w:val="24"/>
          <w:lang w:eastAsia="en-GB"/>
        </w:rPr>
      </w:pPr>
      <w:bookmarkStart w:id="20" w:name="_Toc501022446_2_10"/>
      <w:bookmarkStart w:id="21" w:name="_Toc144743842"/>
      <w:r w:rsidRPr="004940A0">
        <w:rPr>
          <w:lang w:eastAsia="en-GB"/>
        </w:rPr>
        <w:lastRenderedPageBreak/>
        <w:t>DEFFORM 47 Annex A</w:t>
      </w:r>
      <w:bookmarkEnd w:id="20"/>
      <w:bookmarkEnd w:id="21"/>
    </w:p>
    <w:p w14:paraId="31867B82" w14:textId="77777777" w:rsidR="004940A0" w:rsidRPr="004940A0" w:rsidRDefault="004940A0" w:rsidP="00836ACB">
      <w:pPr>
        <w:widowControl w:val="0"/>
        <w:autoSpaceDE w:val="0"/>
        <w:autoSpaceDN w:val="0"/>
        <w:adjustRightInd w:val="0"/>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Ministry of Defence</w:t>
      </w:r>
    </w:p>
    <w:p w14:paraId="0F3CEF77" w14:textId="44BC6FE0" w:rsidR="004940A0" w:rsidRPr="004940A0" w:rsidRDefault="004940A0" w:rsidP="00836ACB">
      <w:pPr>
        <w:widowControl w:val="0"/>
        <w:autoSpaceDE w:val="0"/>
        <w:autoSpaceDN w:val="0"/>
        <w:adjustRightInd w:val="0"/>
        <w:jc w:val="center"/>
        <w:rPr>
          <w:rFonts w:ascii="Arial" w:eastAsiaTheme="minorEastAsia" w:hAnsi="Arial" w:cs="Arial"/>
          <w:sz w:val="24"/>
          <w:szCs w:val="24"/>
          <w:lang w:eastAsia="en-GB"/>
        </w:rPr>
      </w:pPr>
      <w:r w:rsidRPr="004D3D43">
        <w:rPr>
          <w:rFonts w:ascii="Arial" w:eastAsiaTheme="minorEastAsia" w:hAnsi="Arial" w:cs="Arial"/>
          <w:color w:val="000000"/>
          <w:lang w:eastAsia="en-GB"/>
        </w:rPr>
        <w:t xml:space="preserve">Tender Submission Document (Offer) – Ref Number [ITT - </w:t>
      </w:r>
      <w:r w:rsidR="004D3D43" w:rsidRPr="004D3D43">
        <w:rPr>
          <w:rFonts w:ascii="Arial" w:eastAsiaTheme="minorEastAsia" w:hAnsi="Arial" w:cs="Arial"/>
          <w:color w:val="000000"/>
          <w:lang w:eastAsia="en-GB"/>
        </w:rPr>
        <w:t>705616451</w:t>
      </w:r>
    </w:p>
    <w:p w14:paraId="2FBB556A" w14:textId="77777777" w:rsidR="004940A0" w:rsidRPr="004940A0" w:rsidRDefault="004940A0" w:rsidP="00836ACB">
      <w:pPr>
        <w:widowControl w:val="0"/>
        <w:autoSpaceDE w:val="0"/>
        <w:autoSpaceDN w:val="0"/>
        <w:adjustRightInd w:val="0"/>
        <w:spacing w:after="60"/>
        <w:rPr>
          <w:rFonts w:ascii="Arial" w:eastAsiaTheme="minorEastAsia" w:hAnsi="Arial" w:cs="Arial"/>
          <w:sz w:val="24"/>
          <w:szCs w:val="24"/>
          <w:lang w:eastAsia="en-GB"/>
        </w:rPr>
      </w:pPr>
      <w:r w:rsidRPr="004940A0">
        <w:rPr>
          <w:rFonts w:ascii="Arial" w:eastAsiaTheme="minorEastAsia" w:hAnsi="Arial" w:cs="Arial"/>
          <w:b/>
          <w:bCs/>
          <w:color w:val="000000"/>
          <w:lang w:eastAsia="en-GB"/>
        </w:rPr>
        <w:t>To the Secretary of State for Defence of the United Kingdom of Great Britain and Northern Ireland (hereafter called “the Authority”)</w:t>
      </w:r>
    </w:p>
    <w:p w14:paraId="40C88B4A" w14:textId="77777777" w:rsidR="004940A0" w:rsidRPr="004940A0" w:rsidRDefault="004940A0" w:rsidP="00836ACB">
      <w:pPr>
        <w:widowControl w:val="0"/>
        <w:autoSpaceDE w:val="0"/>
        <w:autoSpaceDN w:val="0"/>
        <w:adjustRightInd w:val="0"/>
        <w:spacing w:after="60"/>
        <w:rPr>
          <w:rFonts w:ascii="Arial" w:eastAsiaTheme="minorEastAsia" w:hAnsi="Arial" w:cs="Arial"/>
          <w:sz w:val="24"/>
          <w:szCs w:val="24"/>
          <w:lang w:eastAsia="en-GB"/>
        </w:rPr>
      </w:pPr>
    </w:p>
    <w:p w14:paraId="6894702B" w14:textId="77777777" w:rsidR="004940A0" w:rsidRPr="004940A0" w:rsidRDefault="004940A0" w:rsidP="00836ACB">
      <w:pPr>
        <w:widowControl w:val="0"/>
        <w:autoSpaceDE w:val="0"/>
        <w:autoSpaceDN w:val="0"/>
        <w:adjustRightInd w:val="0"/>
        <w:spacing w:after="60"/>
        <w:rPr>
          <w:rFonts w:ascii="Arial" w:eastAsiaTheme="minorEastAsia" w:hAnsi="Arial" w:cs="Arial"/>
          <w:sz w:val="24"/>
          <w:szCs w:val="24"/>
          <w:lang w:eastAsia="en-GB"/>
        </w:rPr>
      </w:pPr>
      <w:r w:rsidRPr="004940A0">
        <w:rPr>
          <w:rFonts w:ascii="Arial" w:eastAsiaTheme="minorEastAsia" w:hAnsi="Arial" w:cs="Arial"/>
          <w:color w:val="000000"/>
          <w:lang w:eastAsia="en-GB"/>
        </w:rPr>
        <w:t>The undersigned Tenderer, having read the ITT Documentation and ITT Material, offers to supply the Contractor Deliverables at the stated price(s), in accordance with any referenced drawings and/or specifications, subject to the Conditions of Tendering.  It is agreed that only the Contract Terms &amp; Conditions or any amendments issued by the Authority shall apply.</w:t>
      </w:r>
    </w:p>
    <w:p w14:paraId="21A01D1B" w14:textId="77777777" w:rsidR="004940A0" w:rsidRPr="004940A0" w:rsidRDefault="004940A0" w:rsidP="00164EF9">
      <w:pPr>
        <w:widowControl w:val="0"/>
        <w:autoSpaceDE w:val="0"/>
        <w:autoSpaceDN w:val="0"/>
        <w:adjustRightInd w:val="0"/>
        <w:spacing w:after="60"/>
        <w:ind w:left="0"/>
        <w:rPr>
          <w:rFonts w:ascii="Arial" w:eastAsiaTheme="minorEastAsia" w:hAnsi="Arial" w:cs="Arial"/>
          <w:sz w:val="24"/>
          <w:szCs w:val="24"/>
          <w:lang w:eastAsia="en-GB"/>
        </w:rPr>
      </w:pPr>
    </w:p>
    <w:tbl>
      <w:tblPr>
        <w:tblW w:w="9933" w:type="dxa"/>
        <w:tblInd w:w="258" w:type="dxa"/>
        <w:tblLayout w:type="fixed"/>
        <w:tblCellMar>
          <w:left w:w="0" w:type="dxa"/>
          <w:right w:w="0" w:type="dxa"/>
        </w:tblCellMar>
        <w:tblLook w:val="0000" w:firstRow="0" w:lastRow="0" w:firstColumn="0" w:lastColumn="0" w:noHBand="0" w:noVBand="0"/>
      </w:tblPr>
      <w:tblGrid>
        <w:gridCol w:w="3240"/>
        <w:gridCol w:w="1800"/>
        <w:gridCol w:w="360"/>
        <w:gridCol w:w="2160"/>
        <w:gridCol w:w="720"/>
        <w:gridCol w:w="900"/>
        <w:gridCol w:w="753"/>
      </w:tblGrid>
      <w:tr w:rsidR="004940A0" w:rsidRPr="004940A0" w14:paraId="2DA0D36E" w14:textId="77777777" w:rsidTr="00164EF9">
        <w:tc>
          <w:tcPr>
            <w:tcW w:w="9933" w:type="dxa"/>
            <w:gridSpan w:val="7"/>
            <w:tcBorders>
              <w:top w:val="double" w:sz="4" w:space="0" w:color="000000"/>
              <w:left w:val="double" w:sz="4" w:space="0" w:color="000000"/>
              <w:bottom w:val="nil"/>
              <w:right w:val="double" w:sz="4" w:space="0" w:color="000000"/>
            </w:tcBorders>
            <w:shd w:val="clear" w:color="auto" w:fill="FFFFFF"/>
          </w:tcPr>
          <w:p w14:paraId="16895579"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b/>
                <w:bCs/>
                <w:color w:val="000000"/>
                <w:lang w:eastAsia="en-GB"/>
              </w:rPr>
              <w:t xml:space="preserve">Applicable Law </w:t>
            </w:r>
          </w:p>
        </w:tc>
      </w:tr>
      <w:tr w:rsidR="004940A0" w:rsidRPr="004940A0" w14:paraId="7C757C1E" w14:textId="77777777" w:rsidTr="00164EF9">
        <w:tc>
          <w:tcPr>
            <w:tcW w:w="8280" w:type="dxa"/>
            <w:gridSpan w:val="5"/>
            <w:tcBorders>
              <w:top w:val="single" w:sz="8" w:space="0" w:color="000000"/>
              <w:left w:val="double" w:sz="4" w:space="0" w:color="000000"/>
              <w:bottom w:val="nil"/>
              <w:right w:val="double" w:sz="4" w:space="0" w:color="000000"/>
            </w:tcBorders>
            <w:shd w:val="clear" w:color="auto" w:fill="FFFFFF"/>
          </w:tcPr>
          <w:p w14:paraId="0DDBFFF3" w14:textId="77777777" w:rsidR="004940A0" w:rsidRPr="004940A0" w:rsidRDefault="004940A0" w:rsidP="00164EF9">
            <w:pPr>
              <w:widowControl w:val="0"/>
              <w:autoSpaceDE w:val="0"/>
              <w:autoSpaceDN w:val="0"/>
              <w:adjustRightInd w:val="0"/>
              <w:ind w:left="4" w:right="20"/>
              <w:rPr>
                <w:rFonts w:ascii="Arial" w:eastAsiaTheme="minorEastAsia" w:hAnsi="Arial" w:cs="Arial"/>
                <w:color w:val="000000"/>
                <w:lang w:eastAsia="en-GB"/>
              </w:rPr>
            </w:pPr>
            <w:r w:rsidRPr="004940A0">
              <w:rPr>
                <w:rFonts w:ascii="Arial" w:eastAsiaTheme="minorEastAsia" w:hAnsi="Arial" w:cs="Arial"/>
                <w:color w:val="000000"/>
                <w:lang w:eastAsia="en-GB"/>
              </w:rPr>
              <w:t>I agree that any Contract resulting from this competition shall be subject to English Law</w:t>
            </w:r>
          </w:p>
          <w:p w14:paraId="4BF6D0B6"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1653" w:type="dxa"/>
            <w:gridSpan w:val="2"/>
            <w:tcBorders>
              <w:top w:val="single" w:sz="8" w:space="0" w:color="000000"/>
              <w:left w:val="double" w:sz="4" w:space="0" w:color="000000"/>
              <w:bottom w:val="nil"/>
              <w:right w:val="double" w:sz="4" w:space="0" w:color="000000"/>
            </w:tcBorders>
            <w:shd w:val="clear" w:color="auto" w:fill="FFFFFF"/>
          </w:tcPr>
          <w:p w14:paraId="56B1C23D"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Yes / No</w:t>
            </w:r>
          </w:p>
        </w:tc>
      </w:tr>
      <w:tr w:rsidR="004940A0" w:rsidRPr="004940A0" w14:paraId="00C884F0" w14:textId="77777777" w:rsidTr="00164EF9">
        <w:tc>
          <w:tcPr>
            <w:tcW w:w="9933" w:type="dxa"/>
            <w:gridSpan w:val="7"/>
            <w:tcBorders>
              <w:top w:val="single" w:sz="8" w:space="0" w:color="000000"/>
              <w:left w:val="double" w:sz="4" w:space="0" w:color="000000"/>
              <w:bottom w:val="nil"/>
              <w:right w:val="double" w:sz="4" w:space="0" w:color="000000"/>
            </w:tcBorders>
            <w:shd w:val="clear" w:color="auto" w:fill="FFFFFF"/>
          </w:tcPr>
          <w:p w14:paraId="4227828F"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b/>
                <w:bCs/>
                <w:color w:val="000000"/>
                <w:lang w:eastAsia="en-GB"/>
              </w:rPr>
              <w:t>Total Value of Tender (excluding VAT)</w:t>
            </w:r>
          </w:p>
        </w:tc>
      </w:tr>
      <w:tr w:rsidR="004940A0" w:rsidRPr="004940A0" w14:paraId="7B80C88F" w14:textId="77777777" w:rsidTr="00164EF9">
        <w:tc>
          <w:tcPr>
            <w:tcW w:w="9933" w:type="dxa"/>
            <w:gridSpan w:val="7"/>
            <w:tcBorders>
              <w:top w:val="single" w:sz="8" w:space="0" w:color="000000"/>
              <w:left w:val="double" w:sz="4" w:space="0" w:color="000000"/>
              <w:bottom w:val="nil"/>
              <w:right w:val="double" w:sz="4" w:space="0" w:color="000000"/>
            </w:tcBorders>
            <w:shd w:val="clear" w:color="auto" w:fill="FFFFFF"/>
          </w:tcPr>
          <w:p w14:paraId="27A0AEA0" w14:textId="595511D0" w:rsidR="004940A0" w:rsidRDefault="004940A0" w:rsidP="00164EF9">
            <w:pPr>
              <w:widowControl w:val="0"/>
              <w:autoSpaceDE w:val="0"/>
              <w:autoSpaceDN w:val="0"/>
              <w:adjustRightInd w:val="0"/>
              <w:ind w:left="4" w:right="20"/>
              <w:rPr>
                <w:rFonts w:ascii="Arial" w:eastAsiaTheme="minorEastAsia" w:hAnsi="Arial" w:cs="Arial"/>
                <w:color w:val="000000"/>
                <w:lang w:eastAsia="en-GB"/>
              </w:rPr>
            </w:pPr>
            <w:r w:rsidRPr="004940A0">
              <w:rPr>
                <w:rFonts w:ascii="Arial" w:eastAsiaTheme="minorEastAsia" w:hAnsi="Arial" w:cs="Arial"/>
                <w:color w:val="000000"/>
                <w:lang w:eastAsia="en-GB"/>
              </w:rPr>
              <w:t>£  ……………………………………………………………………………………………………………………</w:t>
            </w:r>
          </w:p>
          <w:p w14:paraId="2F993DF1" w14:textId="261AC7F7" w:rsidR="000A5685" w:rsidRPr="004940A0" w:rsidRDefault="000A5685" w:rsidP="00164EF9">
            <w:pPr>
              <w:widowControl w:val="0"/>
              <w:autoSpaceDE w:val="0"/>
              <w:autoSpaceDN w:val="0"/>
              <w:adjustRightInd w:val="0"/>
              <w:ind w:left="4" w:right="20"/>
              <w:rPr>
                <w:rFonts w:ascii="Arial" w:eastAsiaTheme="minorEastAsia" w:hAnsi="Arial" w:cs="Arial"/>
                <w:color w:val="000000"/>
                <w:lang w:eastAsia="en-GB"/>
              </w:rPr>
            </w:pPr>
            <w:r>
              <w:rPr>
                <w:rFonts w:ascii="Arial" w:hAnsi="Arial" w:cs="Arial"/>
                <w:color w:val="000000"/>
              </w:rPr>
              <w:t>This price is the ‘Grand Total’ total taken from Annex C to DEFFORM 47 - Pricing Scenarios which are our prices as also detailed in Schedule 2 – Schedule of Requirements but due to the nature of the requirement this price does not represent the contract value.</w:t>
            </w:r>
          </w:p>
          <w:p w14:paraId="0BBA3DD1" w14:textId="77777777" w:rsidR="000A5685" w:rsidRDefault="000A5685" w:rsidP="00164EF9">
            <w:pPr>
              <w:widowControl w:val="0"/>
              <w:autoSpaceDE w:val="0"/>
              <w:autoSpaceDN w:val="0"/>
              <w:adjustRightInd w:val="0"/>
              <w:ind w:left="4" w:right="20"/>
              <w:rPr>
                <w:rFonts w:ascii="Arial" w:eastAsiaTheme="minorEastAsia" w:hAnsi="Arial" w:cs="Arial"/>
                <w:color w:val="000000"/>
                <w:lang w:eastAsia="en-GB"/>
              </w:rPr>
            </w:pPr>
          </w:p>
          <w:p w14:paraId="5A57F5E2" w14:textId="6C7626C5"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WORDS    .................................................................................................................................................................</w:t>
            </w:r>
          </w:p>
        </w:tc>
      </w:tr>
      <w:tr w:rsidR="004940A0" w:rsidRPr="004940A0" w14:paraId="57967D5D" w14:textId="77777777" w:rsidTr="00164EF9">
        <w:tc>
          <w:tcPr>
            <w:tcW w:w="9933" w:type="dxa"/>
            <w:gridSpan w:val="7"/>
            <w:tcBorders>
              <w:top w:val="single" w:sz="8" w:space="0" w:color="000000"/>
              <w:left w:val="double" w:sz="4" w:space="0" w:color="000000"/>
              <w:bottom w:val="nil"/>
              <w:right w:val="double" w:sz="4" w:space="0" w:color="000000"/>
            </w:tcBorders>
            <w:shd w:val="clear" w:color="auto" w:fill="FFFFFF"/>
          </w:tcPr>
          <w:p w14:paraId="169B1C39"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b/>
                <w:bCs/>
                <w:color w:val="000000"/>
                <w:lang w:eastAsia="en-GB"/>
              </w:rPr>
              <w:t>UK Value Added Tax</w:t>
            </w:r>
          </w:p>
        </w:tc>
      </w:tr>
      <w:tr w:rsidR="004940A0" w:rsidRPr="004940A0" w14:paraId="0D114689" w14:textId="77777777" w:rsidTr="00164EF9">
        <w:tc>
          <w:tcPr>
            <w:tcW w:w="9933" w:type="dxa"/>
            <w:gridSpan w:val="7"/>
            <w:tcBorders>
              <w:top w:val="single" w:sz="8" w:space="0" w:color="000000"/>
              <w:left w:val="double" w:sz="4" w:space="0" w:color="000000"/>
              <w:bottom w:val="nil"/>
              <w:right w:val="double" w:sz="4" w:space="0" w:color="000000"/>
            </w:tcBorders>
            <w:shd w:val="clear" w:color="auto" w:fill="FFFFFF"/>
          </w:tcPr>
          <w:p w14:paraId="43543DA4" w14:textId="77777777" w:rsidR="004940A0" w:rsidRPr="004940A0" w:rsidRDefault="004940A0" w:rsidP="00164EF9">
            <w:pPr>
              <w:widowControl w:val="0"/>
              <w:autoSpaceDE w:val="0"/>
              <w:autoSpaceDN w:val="0"/>
              <w:adjustRightInd w:val="0"/>
              <w:ind w:left="4" w:right="20"/>
              <w:rPr>
                <w:rFonts w:ascii="Arial" w:eastAsiaTheme="minorEastAsia" w:hAnsi="Arial" w:cs="Arial"/>
                <w:color w:val="000000"/>
                <w:lang w:eastAsia="en-GB"/>
              </w:rPr>
            </w:pPr>
            <w:r w:rsidRPr="004940A0">
              <w:rPr>
                <w:rFonts w:ascii="Arial" w:eastAsiaTheme="minorEastAsia" w:hAnsi="Arial" w:cs="Arial"/>
                <w:color w:val="000000"/>
                <w:lang w:eastAsia="en-GB"/>
              </w:rPr>
              <w:t>If registered for Value Added Tax purposes, insert:</w:t>
            </w:r>
          </w:p>
          <w:p w14:paraId="11CD82CA" w14:textId="77777777" w:rsidR="004940A0" w:rsidRPr="004940A0" w:rsidRDefault="004940A0" w:rsidP="00164EF9">
            <w:pPr>
              <w:widowControl w:val="0"/>
              <w:autoSpaceDE w:val="0"/>
              <w:autoSpaceDN w:val="0"/>
              <w:adjustRightInd w:val="0"/>
              <w:ind w:left="4" w:right="20"/>
              <w:rPr>
                <w:rFonts w:ascii="Arial" w:eastAsiaTheme="minorEastAsia" w:hAnsi="Arial" w:cs="Arial"/>
                <w:color w:val="000000"/>
                <w:lang w:eastAsia="en-GB"/>
              </w:rPr>
            </w:pPr>
            <w:r w:rsidRPr="004940A0">
              <w:rPr>
                <w:rFonts w:ascii="Arial" w:eastAsiaTheme="minorEastAsia" w:hAnsi="Arial" w:cs="Arial"/>
                <w:color w:val="000000"/>
                <w:lang w:eastAsia="en-GB"/>
              </w:rPr>
              <w:t>a.        Registration No ..........................................</w:t>
            </w:r>
          </w:p>
          <w:p w14:paraId="141F3A6E"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b.        Total amount of Value Added Tax payable on this Tender (at current rate(s)) £...........................</w:t>
            </w:r>
          </w:p>
        </w:tc>
      </w:tr>
      <w:tr w:rsidR="004940A0" w:rsidRPr="004940A0" w14:paraId="22F4BE61" w14:textId="77777777" w:rsidTr="00164EF9">
        <w:tc>
          <w:tcPr>
            <w:tcW w:w="9933" w:type="dxa"/>
            <w:gridSpan w:val="7"/>
            <w:tcBorders>
              <w:top w:val="single" w:sz="8" w:space="0" w:color="000000"/>
              <w:left w:val="double" w:sz="4" w:space="0" w:color="000000"/>
              <w:bottom w:val="nil"/>
              <w:right w:val="double" w:sz="4" w:space="0" w:color="000000"/>
            </w:tcBorders>
            <w:shd w:val="clear" w:color="auto" w:fill="FFFFFF"/>
          </w:tcPr>
          <w:p w14:paraId="6ACBAE90"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b/>
                <w:bCs/>
                <w:color w:val="000000"/>
                <w:lang w:eastAsia="en-GB"/>
              </w:rPr>
              <w:t xml:space="preserve">Location of work (town / city) where Contract will be performed by Prime:  </w:t>
            </w:r>
          </w:p>
        </w:tc>
      </w:tr>
      <w:tr w:rsidR="004940A0" w:rsidRPr="004940A0" w14:paraId="657AE019" w14:textId="77777777" w:rsidTr="00164EF9">
        <w:tc>
          <w:tcPr>
            <w:tcW w:w="9933" w:type="dxa"/>
            <w:gridSpan w:val="7"/>
            <w:tcBorders>
              <w:top w:val="single" w:sz="8" w:space="0" w:color="000000"/>
              <w:left w:val="double" w:sz="4" w:space="0" w:color="000000"/>
              <w:bottom w:val="nil"/>
              <w:right w:val="double" w:sz="4" w:space="0" w:color="000000"/>
            </w:tcBorders>
            <w:shd w:val="clear" w:color="auto" w:fill="FFFFFF"/>
          </w:tcPr>
          <w:p w14:paraId="223850A7"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Where items which are subject of your Tender are not supplied or provided by you, state location in town / city to be performed column (</w:t>
            </w:r>
            <w:proofErr w:type="gramStart"/>
            <w:r w:rsidRPr="004940A0">
              <w:rPr>
                <w:rFonts w:ascii="Arial" w:eastAsiaTheme="minorEastAsia" w:hAnsi="Arial" w:cs="Arial"/>
                <w:color w:val="000000"/>
                <w:lang w:eastAsia="en-GB"/>
              </w:rPr>
              <w:t>continue on</w:t>
            </w:r>
            <w:proofErr w:type="gramEnd"/>
            <w:r w:rsidRPr="004940A0">
              <w:rPr>
                <w:rFonts w:ascii="Arial" w:eastAsiaTheme="minorEastAsia" w:hAnsi="Arial" w:cs="Arial"/>
                <w:color w:val="000000"/>
                <w:lang w:eastAsia="en-GB"/>
              </w:rPr>
              <w:t xml:space="preserve"> another page if required)</w:t>
            </w:r>
          </w:p>
        </w:tc>
      </w:tr>
      <w:tr w:rsidR="004940A0" w:rsidRPr="004940A0" w14:paraId="05A3F7D5" w14:textId="77777777" w:rsidTr="00164EF9">
        <w:tc>
          <w:tcPr>
            <w:tcW w:w="3240" w:type="dxa"/>
            <w:tcBorders>
              <w:top w:val="single" w:sz="8" w:space="0" w:color="000000"/>
              <w:left w:val="double" w:sz="4" w:space="0" w:color="000000"/>
              <w:bottom w:val="nil"/>
              <w:right w:val="double" w:sz="4" w:space="0" w:color="000000"/>
            </w:tcBorders>
            <w:shd w:val="clear" w:color="auto" w:fill="FFFFFF"/>
          </w:tcPr>
          <w:p w14:paraId="35F3F939"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Tier 1 Sub-Contractor Company Name</w:t>
            </w:r>
          </w:p>
        </w:tc>
        <w:tc>
          <w:tcPr>
            <w:tcW w:w="2160" w:type="dxa"/>
            <w:gridSpan w:val="2"/>
            <w:tcBorders>
              <w:top w:val="single" w:sz="8" w:space="0" w:color="000000"/>
              <w:left w:val="double" w:sz="4" w:space="0" w:color="000000"/>
              <w:bottom w:val="nil"/>
              <w:right w:val="double" w:sz="4" w:space="0" w:color="000000"/>
            </w:tcBorders>
            <w:shd w:val="clear" w:color="auto" w:fill="FFFFFF"/>
          </w:tcPr>
          <w:p w14:paraId="6BACC6E3" w14:textId="77777777" w:rsidR="004940A0" w:rsidRPr="004940A0" w:rsidRDefault="004940A0" w:rsidP="00164EF9">
            <w:pPr>
              <w:widowControl w:val="0"/>
              <w:autoSpaceDE w:val="0"/>
              <w:autoSpaceDN w:val="0"/>
              <w:adjustRightInd w:val="0"/>
              <w:ind w:left="4" w:right="20"/>
              <w:rPr>
                <w:rFonts w:ascii="Arial" w:eastAsiaTheme="minorEastAsia" w:hAnsi="Arial" w:cs="Arial"/>
                <w:color w:val="000000"/>
                <w:lang w:eastAsia="en-GB"/>
              </w:rPr>
            </w:pPr>
            <w:r w:rsidRPr="004940A0">
              <w:rPr>
                <w:rFonts w:ascii="Arial" w:eastAsiaTheme="minorEastAsia" w:hAnsi="Arial" w:cs="Arial"/>
                <w:color w:val="000000"/>
                <w:lang w:eastAsia="en-GB"/>
              </w:rPr>
              <w:t>Town / city to be</w:t>
            </w:r>
          </w:p>
          <w:p w14:paraId="5E56E1BB"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Performed</w:t>
            </w:r>
          </w:p>
        </w:tc>
        <w:tc>
          <w:tcPr>
            <w:tcW w:w="2160" w:type="dxa"/>
            <w:tcBorders>
              <w:top w:val="single" w:sz="8" w:space="0" w:color="000000"/>
              <w:left w:val="double" w:sz="4" w:space="0" w:color="000000"/>
              <w:bottom w:val="nil"/>
              <w:right w:val="double" w:sz="4" w:space="0" w:color="000000"/>
            </w:tcBorders>
            <w:shd w:val="clear" w:color="auto" w:fill="FFFFFF"/>
          </w:tcPr>
          <w:p w14:paraId="461EB918"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Contractor Deliverables</w:t>
            </w:r>
          </w:p>
        </w:tc>
        <w:tc>
          <w:tcPr>
            <w:tcW w:w="1620" w:type="dxa"/>
            <w:gridSpan w:val="2"/>
            <w:tcBorders>
              <w:top w:val="single" w:sz="8" w:space="0" w:color="000000"/>
              <w:left w:val="double" w:sz="4" w:space="0" w:color="000000"/>
              <w:bottom w:val="single" w:sz="8" w:space="0" w:color="000000"/>
              <w:right w:val="double" w:sz="4" w:space="0" w:color="000000"/>
            </w:tcBorders>
            <w:shd w:val="clear" w:color="auto" w:fill="FFFFFF"/>
          </w:tcPr>
          <w:p w14:paraId="23AFB8B8"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Estimated Value</w:t>
            </w:r>
          </w:p>
        </w:tc>
        <w:tc>
          <w:tcPr>
            <w:tcW w:w="753" w:type="dxa"/>
            <w:tcBorders>
              <w:top w:val="single" w:sz="8" w:space="0" w:color="000000"/>
              <w:left w:val="double" w:sz="4" w:space="0" w:color="000000"/>
              <w:bottom w:val="single" w:sz="8" w:space="0" w:color="000000"/>
              <w:right w:val="double" w:sz="4" w:space="0" w:color="000000"/>
            </w:tcBorders>
            <w:shd w:val="clear" w:color="auto" w:fill="FFFFFF"/>
          </w:tcPr>
          <w:p w14:paraId="274E2D02" w14:textId="77777777" w:rsidR="004940A0" w:rsidRPr="004940A0" w:rsidRDefault="004940A0" w:rsidP="00164EF9">
            <w:pPr>
              <w:widowControl w:val="0"/>
              <w:autoSpaceDE w:val="0"/>
              <w:autoSpaceDN w:val="0"/>
              <w:adjustRightInd w:val="0"/>
              <w:ind w:left="4" w:right="20"/>
              <w:rPr>
                <w:rFonts w:ascii="Arial" w:eastAsiaTheme="minorEastAsia" w:hAnsi="Arial" w:cs="Arial"/>
                <w:color w:val="000000"/>
                <w:lang w:eastAsia="en-GB"/>
              </w:rPr>
            </w:pPr>
            <w:r w:rsidRPr="004940A0">
              <w:rPr>
                <w:rFonts w:ascii="Arial" w:eastAsiaTheme="minorEastAsia" w:hAnsi="Arial" w:cs="Arial"/>
                <w:color w:val="000000"/>
                <w:lang w:eastAsia="en-GB"/>
              </w:rPr>
              <w:t>SME</w:t>
            </w:r>
          </w:p>
          <w:p w14:paraId="7D21681C"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Yes / No</w:t>
            </w:r>
          </w:p>
        </w:tc>
      </w:tr>
      <w:tr w:rsidR="004940A0" w:rsidRPr="004940A0" w14:paraId="77C93946" w14:textId="77777777" w:rsidTr="00164EF9">
        <w:tc>
          <w:tcPr>
            <w:tcW w:w="3240" w:type="dxa"/>
            <w:tcBorders>
              <w:top w:val="single" w:sz="8" w:space="0" w:color="000000"/>
              <w:left w:val="double" w:sz="4" w:space="0" w:color="000000"/>
              <w:bottom w:val="nil"/>
              <w:right w:val="double" w:sz="4" w:space="0" w:color="000000"/>
            </w:tcBorders>
            <w:shd w:val="clear" w:color="auto" w:fill="FFFFFF"/>
          </w:tcPr>
          <w:p w14:paraId="7E674B04"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2160" w:type="dxa"/>
            <w:gridSpan w:val="2"/>
            <w:tcBorders>
              <w:top w:val="single" w:sz="8" w:space="0" w:color="000000"/>
              <w:left w:val="double" w:sz="4" w:space="0" w:color="000000"/>
              <w:bottom w:val="nil"/>
              <w:right w:val="double" w:sz="4" w:space="0" w:color="000000"/>
            </w:tcBorders>
            <w:shd w:val="clear" w:color="auto" w:fill="FFFFFF"/>
          </w:tcPr>
          <w:p w14:paraId="5BB5D1D6"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2160" w:type="dxa"/>
            <w:tcBorders>
              <w:top w:val="single" w:sz="8" w:space="0" w:color="000000"/>
              <w:left w:val="double" w:sz="4" w:space="0" w:color="000000"/>
              <w:bottom w:val="nil"/>
              <w:right w:val="double" w:sz="4" w:space="0" w:color="000000"/>
            </w:tcBorders>
            <w:shd w:val="clear" w:color="auto" w:fill="FFFFFF"/>
          </w:tcPr>
          <w:p w14:paraId="693FE278"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1620" w:type="dxa"/>
            <w:gridSpan w:val="2"/>
            <w:tcBorders>
              <w:top w:val="single" w:sz="8" w:space="0" w:color="000000"/>
              <w:left w:val="double" w:sz="4" w:space="0" w:color="000000"/>
              <w:bottom w:val="single" w:sz="8" w:space="0" w:color="000000"/>
              <w:right w:val="double" w:sz="4" w:space="0" w:color="000000"/>
            </w:tcBorders>
            <w:shd w:val="clear" w:color="auto" w:fill="FFFFFF"/>
          </w:tcPr>
          <w:p w14:paraId="52E00CBB"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753" w:type="dxa"/>
            <w:tcBorders>
              <w:top w:val="single" w:sz="8" w:space="0" w:color="000000"/>
              <w:left w:val="double" w:sz="4" w:space="0" w:color="000000"/>
              <w:bottom w:val="single" w:sz="8" w:space="0" w:color="000000"/>
              <w:right w:val="double" w:sz="4" w:space="0" w:color="000000"/>
            </w:tcBorders>
            <w:shd w:val="clear" w:color="auto" w:fill="FFFFFF"/>
          </w:tcPr>
          <w:p w14:paraId="7855346D"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r>
      <w:tr w:rsidR="004940A0" w:rsidRPr="004940A0" w14:paraId="6D4D23D4" w14:textId="77777777" w:rsidTr="00164EF9">
        <w:tc>
          <w:tcPr>
            <w:tcW w:w="3240" w:type="dxa"/>
            <w:tcBorders>
              <w:top w:val="single" w:sz="8" w:space="0" w:color="000000"/>
              <w:left w:val="double" w:sz="4" w:space="0" w:color="000000"/>
              <w:bottom w:val="nil"/>
              <w:right w:val="double" w:sz="4" w:space="0" w:color="000000"/>
            </w:tcBorders>
            <w:shd w:val="clear" w:color="auto" w:fill="FFFFFF"/>
          </w:tcPr>
          <w:p w14:paraId="7DA7200C"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2160" w:type="dxa"/>
            <w:gridSpan w:val="2"/>
            <w:tcBorders>
              <w:top w:val="single" w:sz="8" w:space="0" w:color="000000"/>
              <w:left w:val="double" w:sz="4" w:space="0" w:color="000000"/>
              <w:bottom w:val="nil"/>
              <w:right w:val="double" w:sz="4" w:space="0" w:color="000000"/>
            </w:tcBorders>
            <w:shd w:val="clear" w:color="auto" w:fill="FFFFFF"/>
          </w:tcPr>
          <w:p w14:paraId="0F8562AD"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2160" w:type="dxa"/>
            <w:tcBorders>
              <w:top w:val="single" w:sz="8" w:space="0" w:color="000000"/>
              <w:left w:val="double" w:sz="4" w:space="0" w:color="000000"/>
              <w:bottom w:val="nil"/>
              <w:right w:val="double" w:sz="4" w:space="0" w:color="000000"/>
            </w:tcBorders>
            <w:shd w:val="clear" w:color="auto" w:fill="FFFFFF"/>
          </w:tcPr>
          <w:p w14:paraId="0B273322"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1620" w:type="dxa"/>
            <w:gridSpan w:val="2"/>
            <w:tcBorders>
              <w:top w:val="single" w:sz="8" w:space="0" w:color="000000"/>
              <w:left w:val="double" w:sz="4" w:space="0" w:color="000000"/>
              <w:bottom w:val="single" w:sz="8" w:space="0" w:color="000000"/>
              <w:right w:val="double" w:sz="4" w:space="0" w:color="000000"/>
            </w:tcBorders>
            <w:shd w:val="clear" w:color="auto" w:fill="FFFFFF"/>
          </w:tcPr>
          <w:p w14:paraId="79E1603C"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753" w:type="dxa"/>
            <w:tcBorders>
              <w:top w:val="single" w:sz="8" w:space="0" w:color="000000"/>
              <w:left w:val="double" w:sz="4" w:space="0" w:color="000000"/>
              <w:bottom w:val="single" w:sz="8" w:space="0" w:color="000000"/>
              <w:right w:val="double" w:sz="4" w:space="0" w:color="000000"/>
            </w:tcBorders>
            <w:shd w:val="clear" w:color="auto" w:fill="FFFFFF"/>
          </w:tcPr>
          <w:p w14:paraId="5635E98A"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r>
      <w:tr w:rsidR="004940A0" w:rsidRPr="004940A0" w14:paraId="0AEFDD60" w14:textId="77777777" w:rsidTr="00164EF9">
        <w:tc>
          <w:tcPr>
            <w:tcW w:w="3240" w:type="dxa"/>
            <w:tcBorders>
              <w:top w:val="single" w:sz="8" w:space="0" w:color="000000"/>
              <w:left w:val="double" w:sz="4" w:space="0" w:color="000000"/>
              <w:bottom w:val="nil"/>
              <w:right w:val="double" w:sz="4" w:space="0" w:color="000000"/>
            </w:tcBorders>
            <w:shd w:val="clear" w:color="auto" w:fill="FFFFFF"/>
          </w:tcPr>
          <w:p w14:paraId="43646DE8"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2160" w:type="dxa"/>
            <w:gridSpan w:val="2"/>
            <w:tcBorders>
              <w:top w:val="single" w:sz="8" w:space="0" w:color="000000"/>
              <w:left w:val="double" w:sz="4" w:space="0" w:color="000000"/>
              <w:bottom w:val="nil"/>
              <w:right w:val="double" w:sz="4" w:space="0" w:color="000000"/>
            </w:tcBorders>
            <w:shd w:val="clear" w:color="auto" w:fill="FFFFFF"/>
          </w:tcPr>
          <w:p w14:paraId="7ED93AB7"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2160" w:type="dxa"/>
            <w:tcBorders>
              <w:top w:val="single" w:sz="8" w:space="0" w:color="000000"/>
              <w:left w:val="double" w:sz="4" w:space="0" w:color="000000"/>
              <w:bottom w:val="nil"/>
              <w:right w:val="double" w:sz="4" w:space="0" w:color="000000"/>
            </w:tcBorders>
            <w:shd w:val="clear" w:color="auto" w:fill="FFFFFF"/>
          </w:tcPr>
          <w:p w14:paraId="6EAE6BB9"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1620" w:type="dxa"/>
            <w:gridSpan w:val="2"/>
            <w:tcBorders>
              <w:top w:val="single" w:sz="8" w:space="0" w:color="000000"/>
              <w:left w:val="double" w:sz="4" w:space="0" w:color="000000"/>
              <w:bottom w:val="single" w:sz="8" w:space="0" w:color="000000"/>
              <w:right w:val="double" w:sz="4" w:space="0" w:color="000000"/>
            </w:tcBorders>
            <w:shd w:val="clear" w:color="auto" w:fill="FFFFFF"/>
          </w:tcPr>
          <w:p w14:paraId="3467921E"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753" w:type="dxa"/>
            <w:tcBorders>
              <w:top w:val="single" w:sz="8" w:space="0" w:color="000000"/>
              <w:left w:val="double" w:sz="4" w:space="0" w:color="000000"/>
              <w:bottom w:val="single" w:sz="8" w:space="0" w:color="000000"/>
              <w:right w:val="double" w:sz="4" w:space="0" w:color="000000"/>
            </w:tcBorders>
            <w:shd w:val="clear" w:color="auto" w:fill="FFFFFF"/>
          </w:tcPr>
          <w:p w14:paraId="045D50C2"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r>
      <w:tr w:rsidR="004940A0" w:rsidRPr="004940A0" w14:paraId="7AA20D70" w14:textId="77777777" w:rsidTr="00164EF9">
        <w:tc>
          <w:tcPr>
            <w:tcW w:w="7560" w:type="dxa"/>
            <w:gridSpan w:val="4"/>
            <w:tcBorders>
              <w:top w:val="single" w:sz="8" w:space="0" w:color="000000"/>
              <w:left w:val="double" w:sz="4" w:space="0" w:color="000000"/>
              <w:bottom w:val="nil"/>
              <w:right w:val="double" w:sz="4" w:space="0" w:color="000000"/>
            </w:tcBorders>
            <w:shd w:val="clear" w:color="auto" w:fill="FFFFFF"/>
          </w:tcPr>
          <w:p w14:paraId="2F0C5683"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b/>
                <w:bCs/>
                <w:color w:val="000000"/>
                <w:lang w:eastAsia="en-GB"/>
              </w:rPr>
              <w:t xml:space="preserve">Mandatory Declarations </w:t>
            </w:r>
            <w:r w:rsidRPr="004940A0">
              <w:rPr>
                <w:rFonts w:ascii="Arial" w:eastAsiaTheme="minorEastAsia" w:hAnsi="Arial" w:cs="Arial"/>
                <w:color w:val="000000"/>
                <w:lang w:eastAsia="en-GB"/>
              </w:rPr>
              <w:t xml:space="preserve">(further details are contained in Appendix 1 to DEFFORM 47 Annex A (Offer)):  </w:t>
            </w:r>
          </w:p>
        </w:tc>
        <w:tc>
          <w:tcPr>
            <w:tcW w:w="2373" w:type="dxa"/>
            <w:gridSpan w:val="3"/>
            <w:tcBorders>
              <w:top w:val="single" w:sz="8" w:space="0" w:color="000000"/>
              <w:left w:val="double" w:sz="4" w:space="0" w:color="000000"/>
              <w:bottom w:val="nil"/>
              <w:right w:val="double" w:sz="4" w:space="0" w:color="000000"/>
            </w:tcBorders>
            <w:shd w:val="clear" w:color="auto" w:fill="FFFFFF"/>
          </w:tcPr>
          <w:p w14:paraId="075FA0A2"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b/>
                <w:bCs/>
                <w:color w:val="000000"/>
                <w:lang w:eastAsia="en-GB"/>
              </w:rPr>
              <w:t>Tenderer’s Declaration</w:t>
            </w:r>
          </w:p>
        </w:tc>
      </w:tr>
      <w:tr w:rsidR="004940A0" w:rsidRPr="004940A0" w14:paraId="4BE53C1B" w14:textId="77777777" w:rsidTr="00164EF9">
        <w:tc>
          <w:tcPr>
            <w:tcW w:w="7560" w:type="dxa"/>
            <w:gridSpan w:val="4"/>
            <w:tcBorders>
              <w:top w:val="single" w:sz="8" w:space="0" w:color="000000"/>
              <w:left w:val="double" w:sz="4" w:space="0" w:color="000000"/>
              <w:bottom w:val="nil"/>
              <w:right w:val="double" w:sz="4" w:space="0" w:color="000000"/>
            </w:tcBorders>
            <w:shd w:val="clear" w:color="auto" w:fill="FFFFFF"/>
          </w:tcPr>
          <w:p w14:paraId="35EA706F"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Are the Contractor Deliverables subject to Foreign Export Control and Security Restrictions?  If the answer is Yes, complete and attach DEFFORM 528.</w:t>
            </w:r>
          </w:p>
        </w:tc>
        <w:tc>
          <w:tcPr>
            <w:tcW w:w="2373" w:type="dxa"/>
            <w:gridSpan w:val="3"/>
            <w:tcBorders>
              <w:top w:val="single" w:sz="8" w:space="0" w:color="000000"/>
              <w:left w:val="double" w:sz="4" w:space="0" w:color="000000"/>
              <w:bottom w:val="nil"/>
              <w:right w:val="double" w:sz="4" w:space="0" w:color="000000"/>
            </w:tcBorders>
            <w:shd w:val="clear" w:color="auto" w:fill="FFFFFF"/>
          </w:tcPr>
          <w:p w14:paraId="7DE817C7"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Yes* / No  </w:t>
            </w:r>
          </w:p>
        </w:tc>
      </w:tr>
      <w:tr w:rsidR="004940A0" w:rsidRPr="004940A0" w14:paraId="308D4267" w14:textId="77777777" w:rsidTr="00164EF9">
        <w:tc>
          <w:tcPr>
            <w:tcW w:w="7560" w:type="dxa"/>
            <w:gridSpan w:val="4"/>
            <w:tcBorders>
              <w:top w:val="single" w:sz="8" w:space="0" w:color="000000"/>
              <w:left w:val="double" w:sz="4" w:space="0" w:color="000000"/>
              <w:bottom w:val="nil"/>
              <w:right w:val="double" w:sz="4" w:space="0" w:color="000000"/>
            </w:tcBorders>
            <w:shd w:val="clear" w:color="auto" w:fill="FFFFFF"/>
          </w:tcPr>
          <w:p w14:paraId="343FB9BE"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Have you completed and attached a DEFFORM 711 – Notification of Intellectual Property Rights (IPR) Restrictions?</w:t>
            </w:r>
          </w:p>
        </w:tc>
        <w:tc>
          <w:tcPr>
            <w:tcW w:w="2373" w:type="dxa"/>
            <w:gridSpan w:val="3"/>
            <w:tcBorders>
              <w:top w:val="single" w:sz="8" w:space="0" w:color="000000"/>
              <w:left w:val="double" w:sz="4" w:space="0" w:color="000000"/>
              <w:bottom w:val="nil"/>
              <w:right w:val="double" w:sz="4" w:space="0" w:color="000000"/>
            </w:tcBorders>
            <w:shd w:val="clear" w:color="auto" w:fill="FFFFFF"/>
          </w:tcPr>
          <w:p w14:paraId="0BC57103" w14:textId="594BEE2E" w:rsidR="004940A0" w:rsidRPr="004940A0" w:rsidRDefault="00055441" w:rsidP="00164EF9">
            <w:pPr>
              <w:widowControl w:val="0"/>
              <w:autoSpaceDE w:val="0"/>
              <w:autoSpaceDN w:val="0"/>
              <w:adjustRightInd w:val="0"/>
              <w:spacing w:after="60"/>
              <w:ind w:left="4" w:right="20"/>
              <w:rPr>
                <w:rFonts w:ascii="Arial" w:eastAsiaTheme="minorEastAsia" w:hAnsi="Arial" w:cs="Arial"/>
                <w:sz w:val="24"/>
                <w:szCs w:val="24"/>
                <w:lang w:eastAsia="en-GB"/>
              </w:rPr>
            </w:pPr>
            <w:r>
              <w:rPr>
                <w:rFonts w:ascii="Arial" w:eastAsiaTheme="minorEastAsia" w:hAnsi="Arial" w:cs="Arial"/>
                <w:color w:val="000000"/>
                <w:lang w:eastAsia="en-GB"/>
              </w:rPr>
              <w:t>Yes</w:t>
            </w:r>
            <w:r w:rsidR="0067166C">
              <w:rPr>
                <w:rFonts w:ascii="Arial" w:eastAsiaTheme="minorEastAsia" w:hAnsi="Arial" w:cs="Arial"/>
                <w:color w:val="000000"/>
                <w:lang w:eastAsia="en-GB"/>
              </w:rPr>
              <w:t xml:space="preserve">* </w:t>
            </w:r>
            <w:r w:rsidR="009F5E96">
              <w:rPr>
                <w:rFonts w:ascii="Arial" w:eastAsiaTheme="minorEastAsia" w:hAnsi="Arial" w:cs="Arial"/>
                <w:color w:val="000000"/>
                <w:lang w:eastAsia="en-GB"/>
              </w:rPr>
              <w:t>/ N</w:t>
            </w:r>
            <w:r w:rsidR="0013557F">
              <w:rPr>
                <w:rFonts w:ascii="Arial" w:eastAsiaTheme="minorEastAsia" w:hAnsi="Arial" w:cs="Arial"/>
                <w:color w:val="000000"/>
                <w:lang w:eastAsia="en-GB"/>
              </w:rPr>
              <w:t xml:space="preserve">o / </w:t>
            </w:r>
            <w:r w:rsidR="00317FA0">
              <w:rPr>
                <w:rFonts w:ascii="Arial" w:eastAsiaTheme="minorEastAsia" w:hAnsi="Arial" w:cs="Arial"/>
                <w:color w:val="000000"/>
                <w:lang w:eastAsia="en-GB"/>
              </w:rPr>
              <w:t>N/A</w:t>
            </w:r>
          </w:p>
        </w:tc>
      </w:tr>
      <w:tr w:rsidR="004940A0" w:rsidRPr="004940A0" w14:paraId="72C18D94" w14:textId="77777777" w:rsidTr="00164EF9">
        <w:tc>
          <w:tcPr>
            <w:tcW w:w="7560" w:type="dxa"/>
            <w:gridSpan w:val="4"/>
            <w:tcBorders>
              <w:top w:val="single" w:sz="8" w:space="0" w:color="000000"/>
              <w:left w:val="double" w:sz="4" w:space="0" w:color="000000"/>
              <w:bottom w:val="nil"/>
              <w:right w:val="double" w:sz="4" w:space="0" w:color="000000"/>
            </w:tcBorders>
            <w:shd w:val="clear" w:color="auto" w:fill="FFFFFF"/>
          </w:tcPr>
          <w:p w14:paraId="363939BE"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Have you obtained the foreign export approval necessary to secure IP user rights in the Contractor Deliverables for the Authority, including technical data, as determined in the Contract Terms &amp; Conditions?</w:t>
            </w:r>
          </w:p>
        </w:tc>
        <w:tc>
          <w:tcPr>
            <w:tcW w:w="2373" w:type="dxa"/>
            <w:gridSpan w:val="3"/>
            <w:tcBorders>
              <w:top w:val="single" w:sz="8" w:space="0" w:color="000000"/>
              <w:left w:val="double" w:sz="4" w:space="0" w:color="000000"/>
              <w:bottom w:val="nil"/>
              <w:right w:val="double" w:sz="4" w:space="0" w:color="000000"/>
            </w:tcBorders>
            <w:shd w:val="clear" w:color="auto" w:fill="FFFFFF"/>
          </w:tcPr>
          <w:p w14:paraId="4C68FD13"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Yes* / No  </w:t>
            </w:r>
          </w:p>
        </w:tc>
      </w:tr>
      <w:tr w:rsidR="004940A0" w:rsidRPr="004940A0" w14:paraId="2BE75FDC" w14:textId="77777777" w:rsidTr="00164EF9">
        <w:tc>
          <w:tcPr>
            <w:tcW w:w="7560" w:type="dxa"/>
            <w:gridSpan w:val="4"/>
            <w:tcBorders>
              <w:top w:val="single" w:sz="8" w:space="0" w:color="000000"/>
              <w:left w:val="double" w:sz="4" w:space="0" w:color="000000"/>
              <w:bottom w:val="nil"/>
              <w:right w:val="double" w:sz="4" w:space="0" w:color="000000"/>
            </w:tcBorders>
            <w:shd w:val="clear" w:color="auto" w:fill="FFFFFF"/>
          </w:tcPr>
          <w:p w14:paraId="06615224"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Have you provided details of how you will comply with all regulations relating </w:t>
            </w:r>
            <w:r w:rsidRPr="004940A0">
              <w:rPr>
                <w:rFonts w:ascii="Arial" w:eastAsiaTheme="minorEastAsia" w:hAnsi="Arial" w:cs="Arial"/>
                <w:color w:val="000000"/>
                <w:lang w:eastAsia="en-GB"/>
              </w:rPr>
              <w:lastRenderedPageBreak/>
              <w:t xml:space="preserve">to the operation of the collection of custom import duties, including the proposed Customs procedure to be used and an estimate of duties to be incurred or suspended? </w:t>
            </w:r>
          </w:p>
        </w:tc>
        <w:tc>
          <w:tcPr>
            <w:tcW w:w="2373" w:type="dxa"/>
            <w:gridSpan w:val="3"/>
            <w:tcBorders>
              <w:top w:val="single" w:sz="8" w:space="0" w:color="000000"/>
              <w:left w:val="double" w:sz="4" w:space="0" w:color="000000"/>
              <w:bottom w:val="nil"/>
              <w:right w:val="double" w:sz="4" w:space="0" w:color="000000"/>
            </w:tcBorders>
            <w:shd w:val="clear" w:color="auto" w:fill="FFFFFF"/>
          </w:tcPr>
          <w:p w14:paraId="5E98EDCB"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lastRenderedPageBreak/>
              <w:t>Yes / No</w:t>
            </w:r>
          </w:p>
        </w:tc>
      </w:tr>
      <w:tr w:rsidR="004940A0" w:rsidRPr="004940A0" w14:paraId="294A97FB" w14:textId="77777777" w:rsidTr="00164EF9">
        <w:tc>
          <w:tcPr>
            <w:tcW w:w="7560" w:type="dxa"/>
            <w:gridSpan w:val="4"/>
            <w:tcBorders>
              <w:top w:val="single" w:sz="8" w:space="0" w:color="000000"/>
              <w:left w:val="double" w:sz="4" w:space="0" w:color="000000"/>
              <w:bottom w:val="single" w:sz="8" w:space="0" w:color="000000"/>
              <w:right w:val="double" w:sz="4" w:space="0" w:color="000000"/>
            </w:tcBorders>
            <w:shd w:val="clear" w:color="auto" w:fill="FFFFFF"/>
          </w:tcPr>
          <w:p w14:paraId="66554FF7"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Have you completed a Supplier Assurance Questionnaire on the Supplier Cyber Protection Service?</w:t>
            </w:r>
          </w:p>
        </w:tc>
        <w:tc>
          <w:tcPr>
            <w:tcW w:w="2373" w:type="dxa"/>
            <w:gridSpan w:val="3"/>
            <w:tcBorders>
              <w:top w:val="single" w:sz="8" w:space="0" w:color="000000"/>
              <w:left w:val="double" w:sz="4" w:space="0" w:color="000000"/>
              <w:bottom w:val="single" w:sz="8" w:space="0" w:color="000000"/>
              <w:right w:val="double" w:sz="4" w:space="0" w:color="000000"/>
            </w:tcBorders>
            <w:shd w:val="clear" w:color="auto" w:fill="FFFFFF"/>
          </w:tcPr>
          <w:p w14:paraId="71E996C9"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Yes* / No / N/A</w:t>
            </w:r>
          </w:p>
        </w:tc>
      </w:tr>
      <w:tr w:rsidR="004940A0" w:rsidRPr="004940A0" w14:paraId="38DA5169" w14:textId="77777777" w:rsidTr="00164EF9">
        <w:tc>
          <w:tcPr>
            <w:tcW w:w="7560" w:type="dxa"/>
            <w:gridSpan w:val="4"/>
            <w:tcBorders>
              <w:top w:val="single" w:sz="8" w:space="0" w:color="000000"/>
              <w:left w:val="double" w:sz="4" w:space="0" w:color="000000"/>
              <w:bottom w:val="single" w:sz="8" w:space="0" w:color="000000"/>
              <w:right w:val="double" w:sz="4" w:space="0" w:color="000000"/>
            </w:tcBorders>
            <w:shd w:val="clear" w:color="auto" w:fill="FFFFFF"/>
          </w:tcPr>
          <w:p w14:paraId="2DB52E82"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Have you completed Form 1686 for Sub-Contracts?</w:t>
            </w:r>
          </w:p>
        </w:tc>
        <w:tc>
          <w:tcPr>
            <w:tcW w:w="2373" w:type="dxa"/>
            <w:gridSpan w:val="3"/>
            <w:tcBorders>
              <w:top w:val="single" w:sz="8" w:space="0" w:color="000000"/>
              <w:left w:val="double" w:sz="4" w:space="0" w:color="000000"/>
              <w:bottom w:val="single" w:sz="8" w:space="0" w:color="000000"/>
              <w:right w:val="double" w:sz="4" w:space="0" w:color="000000"/>
            </w:tcBorders>
            <w:shd w:val="clear" w:color="auto" w:fill="FFFFFF"/>
          </w:tcPr>
          <w:p w14:paraId="1AC5FF28"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Yes* / No</w:t>
            </w:r>
          </w:p>
        </w:tc>
      </w:tr>
      <w:tr w:rsidR="004940A0" w:rsidRPr="004940A0" w14:paraId="0F316AE9" w14:textId="77777777" w:rsidTr="00164EF9">
        <w:tc>
          <w:tcPr>
            <w:tcW w:w="7560" w:type="dxa"/>
            <w:gridSpan w:val="4"/>
            <w:tcBorders>
              <w:top w:val="single" w:sz="8" w:space="0" w:color="000000"/>
              <w:left w:val="double" w:sz="4" w:space="0" w:color="000000"/>
              <w:bottom w:val="single" w:sz="8" w:space="0" w:color="000000"/>
              <w:right w:val="double" w:sz="4" w:space="0" w:color="000000"/>
            </w:tcBorders>
            <w:shd w:val="clear" w:color="auto" w:fill="FFFFFF"/>
          </w:tcPr>
          <w:p w14:paraId="2A72059C"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Have you completed the compliance matrix / matrices?</w:t>
            </w:r>
          </w:p>
        </w:tc>
        <w:tc>
          <w:tcPr>
            <w:tcW w:w="2373" w:type="dxa"/>
            <w:gridSpan w:val="3"/>
            <w:tcBorders>
              <w:top w:val="single" w:sz="8" w:space="0" w:color="000000"/>
              <w:left w:val="double" w:sz="4" w:space="0" w:color="000000"/>
              <w:bottom w:val="single" w:sz="8" w:space="0" w:color="000000"/>
              <w:right w:val="double" w:sz="4" w:space="0" w:color="000000"/>
            </w:tcBorders>
            <w:shd w:val="clear" w:color="auto" w:fill="FFFFFF"/>
          </w:tcPr>
          <w:p w14:paraId="734DEAB1"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Yes / No / N/A</w:t>
            </w:r>
          </w:p>
        </w:tc>
      </w:tr>
      <w:tr w:rsidR="004940A0" w:rsidRPr="004940A0" w14:paraId="4C5CEE2D" w14:textId="77777777" w:rsidTr="00164EF9">
        <w:tc>
          <w:tcPr>
            <w:tcW w:w="7560" w:type="dxa"/>
            <w:gridSpan w:val="4"/>
            <w:tcBorders>
              <w:top w:val="single" w:sz="8" w:space="0" w:color="000000"/>
              <w:left w:val="double" w:sz="4" w:space="0" w:color="000000"/>
              <w:bottom w:val="single" w:sz="8" w:space="0" w:color="000000"/>
              <w:right w:val="double" w:sz="4" w:space="0" w:color="000000"/>
            </w:tcBorders>
            <w:shd w:val="clear" w:color="auto" w:fill="FFFFFF"/>
          </w:tcPr>
          <w:p w14:paraId="75DF219E"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Are you a Small Medium Sized Enterprise (SME)?</w:t>
            </w:r>
          </w:p>
        </w:tc>
        <w:tc>
          <w:tcPr>
            <w:tcW w:w="2373" w:type="dxa"/>
            <w:gridSpan w:val="3"/>
            <w:tcBorders>
              <w:top w:val="single" w:sz="8" w:space="0" w:color="000000"/>
              <w:left w:val="double" w:sz="4" w:space="0" w:color="000000"/>
              <w:bottom w:val="single" w:sz="8" w:space="0" w:color="000000"/>
              <w:right w:val="double" w:sz="4" w:space="0" w:color="000000"/>
            </w:tcBorders>
            <w:shd w:val="clear" w:color="auto" w:fill="FFFFFF"/>
          </w:tcPr>
          <w:p w14:paraId="0C19945A"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Yes / No</w:t>
            </w:r>
          </w:p>
        </w:tc>
      </w:tr>
      <w:tr w:rsidR="004940A0" w:rsidRPr="004940A0" w14:paraId="3B2B503D" w14:textId="77777777" w:rsidTr="00164EF9">
        <w:tc>
          <w:tcPr>
            <w:tcW w:w="7560" w:type="dxa"/>
            <w:gridSpan w:val="4"/>
            <w:tcBorders>
              <w:top w:val="single" w:sz="8" w:space="0" w:color="000000"/>
              <w:left w:val="double" w:sz="4" w:space="0" w:color="000000"/>
              <w:bottom w:val="single" w:sz="8" w:space="0" w:color="000000"/>
              <w:right w:val="double" w:sz="4" w:space="0" w:color="000000"/>
            </w:tcBorders>
            <w:shd w:val="clear" w:color="auto" w:fill="FFFFFF"/>
          </w:tcPr>
          <w:p w14:paraId="242A1801"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Have you and your Sub-Contractors registered with the Prompt Payment Code with regards to SMEs? </w:t>
            </w:r>
          </w:p>
        </w:tc>
        <w:tc>
          <w:tcPr>
            <w:tcW w:w="2373" w:type="dxa"/>
            <w:gridSpan w:val="3"/>
            <w:tcBorders>
              <w:top w:val="single" w:sz="8" w:space="0" w:color="000000"/>
              <w:left w:val="double" w:sz="4" w:space="0" w:color="000000"/>
              <w:bottom w:val="single" w:sz="8" w:space="0" w:color="000000"/>
              <w:right w:val="double" w:sz="4" w:space="0" w:color="000000"/>
            </w:tcBorders>
            <w:shd w:val="clear" w:color="auto" w:fill="FFFFFF"/>
          </w:tcPr>
          <w:p w14:paraId="7DE7A82A"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Yes / No</w:t>
            </w:r>
          </w:p>
        </w:tc>
      </w:tr>
      <w:tr w:rsidR="004940A0" w:rsidRPr="004940A0" w14:paraId="1BAA9430" w14:textId="77777777" w:rsidTr="00164EF9">
        <w:tc>
          <w:tcPr>
            <w:tcW w:w="7560" w:type="dxa"/>
            <w:gridSpan w:val="4"/>
            <w:tcBorders>
              <w:top w:val="single" w:sz="8" w:space="0" w:color="000000"/>
              <w:left w:val="double" w:sz="4" w:space="0" w:color="000000"/>
              <w:bottom w:val="nil"/>
              <w:right w:val="double" w:sz="4" w:space="0" w:color="000000"/>
            </w:tcBorders>
            <w:shd w:val="clear" w:color="auto" w:fill="FFFFFF"/>
          </w:tcPr>
          <w:p w14:paraId="07B20D1B"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Have you completed and attached Tenderer’s Sensitive Information form?</w:t>
            </w:r>
          </w:p>
        </w:tc>
        <w:tc>
          <w:tcPr>
            <w:tcW w:w="2373" w:type="dxa"/>
            <w:gridSpan w:val="3"/>
            <w:tcBorders>
              <w:top w:val="single" w:sz="8" w:space="0" w:color="000000"/>
              <w:left w:val="double" w:sz="4" w:space="0" w:color="000000"/>
              <w:bottom w:val="nil"/>
              <w:right w:val="double" w:sz="4" w:space="0" w:color="000000"/>
            </w:tcBorders>
            <w:shd w:val="clear" w:color="auto" w:fill="FFFFFF"/>
          </w:tcPr>
          <w:p w14:paraId="54AD6939"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Yes* / No</w:t>
            </w:r>
          </w:p>
        </w:tc>
      </w:tr>
      <w:tr w:rsidR="004940A0" w:rsidRPr="004940A0" w14:paraId="5EAFC833" w14:textId="77777777" w:rsidTr="00164EF9">
        <w:tc>
          <w:tcPr>
            <w:tcW w:w="7560" w:type="dxa"/>
            <w:gridSpan w:val="4"/>
            <w:tcBorders>
              <w:top w:val="single" w:sz="8" w:space="0" w:color="000000"/>
              <w:left w:val="double" w:sz="4" w:space="0" w:color="000000"/>
              <w:bottom w:val="nil"/>
              <w:right w:val="double" w:sz="4" w:space="0" w:color="000000"/>
            </w:tcBorders>
            <w:shd w:val="clear" w:color="auto" w:fill="FFFFFF"/>
          </w:tcPr>
          <w:p w14:paraId="7A03BF2A"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If you have not previously submitted a Statement Relating to Good Standing within the last 12 months, or circumstances have changed have you attached a revised version?</w:t>
            </w:r>
          </w:p>
        </w:tc>
        <w:tc>
          <w:tcPr>
            <w:tcW w:w="2373" w:type="dxa"/>
            <w:gridSpan w:val="3"/>
            <w:tcBorders>
              <w:top w:val="single" w:sz="8" w:space="0" w:color="000000"/>
              <w:left w:val="double" w:sz="4" w:space="0" w:color="000000"/>
              <w:bottom w:val="nil"/>
              <w:right w:val="double" w:sz="4" w:space="0" w:color="000000"/>
            </w:tcBorders>
            <w:shd w:val="clear" w:color="auto" w:fill="FFFFFF"/>
          </w:tcPr>
          <w:p w14:paraId="7CC9A444"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Yes* / No / N/A </w:t>
            </w:r>
          </w:p>
        </w:tc>
      </w:tr>
      <w:tr w:rsidR="004940A0" w:rsidRPr="004940A0" w14:paraId="2C0D86F2" w14:textId="77777777" w:rsidTr="00164EF9">
        <w:tc>
          <w:tcPr>
            <w:tcW w:w="7560" w:type="dxa"/>
            <w:gridSpan w:val="4"/>
            <w:tcBorders>
              <w:top w:val="single" w:sz="8" w:space="0" w:color="000000"/>
              <w:left w:val="double" w:sz="4" w:space="0" w:color="000000"/>
              <w:bottom w:val="nil"/>
              <w:right w:val="double" w:sz="4" w:space="0" w:color="000000"/>
            </w:tcBorders>
            <w:shd w:val="clear" w:color="auto" w:fill="FFFFFF"/>
          </w:tcPr>
          <w:p w14:paraId="18A04457"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Do the Contractor Deliverables, or any item provided in accordance with the Terms and Conditions of the Contract contain Asbestos, as defined by the control of Asbestos Regulations 2012?</w:t>
            </w:r>
          </w:p>
        </w:tc>
        <w:tc>
          <w:tcPr>
            <w:tcW w:w="2373" w:type="dxa"/>
            <w:gridSpan w:val="3"/>
            <w:tcBorders>
              <w:top w:val="single" w:sz="8" w:space="0" w:color="000000"/>
              <w:left w:val="double" w:sz="4" w:space="0" w:color="000000"/>
              <w:bottom w:val="nil"/>
              <w:right w:val="double" w:sz="4" w:space="0" w:color="000000"/>
            </w:tcBorders>
            <w:shd w:val="clear" w:color="auto" w:fill="FFFFFF"/>
          </w:tcPr>
          <w:p w14:paraId="576A8217"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Yes* / No  </w:t>
            </w:r>
          </w:p>
        </w:tc>
      </w:tr>
      <w:tr w:rsidR="004940A0" w:rsidRPr="004940A0" w14:paraId="57790C9A" w14:textId="77777777" w:rsidTr="00164EF9">
        <w:tc>
          <w:tcPr>
            <w:tcW w:w="7560" w:type="dxa"/>
            <w:gridSpan w:val="4"/>
            <w:tcBorders>
              <w:top w:val="single" w:sz="8" w:space="0" w:color="000000"/>
              <w:left w:val="double" w:sz="4" w:space="0" w:color="000000"/>
              <w:bottom w:val="nil"/>
              <w:right w:val="double" w:sz="4" w:space="0" w:color="000000"/>
            </w:tcBorders>
            <w:shd w:val="clear" w:color="auto" w:fill="FFFFFF"/>
          </w:tcPr>
          <w:p w14:paraId="1DFEBC8C"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Have you completed and attached a DEFFORM 68 - Hazardous Articles, Deliverables materials or substances statement?  </w:t>
            </w:r>
          </w:p>
        </w:tc>
        <w:tc>
          <w:tcPr>
            <w:tcW w:w="2373" w:type="dxa"/>
            <w:gridSpan w:val="3"/>
            <w:tcBorders>
              <w:top w:val="single" w:sz="8" w:space="0" w:color="000000"/>
              <w:left w:val="double" w:sz="4" w:space="0" w:color="000000"/>
              <w:bottom w:val="nil"/>
              <w:right w:val="double" w:sz="4" w:space="0" w:color="000000"/>
            </w:tcBorders>
            <w:shd w:val="clear" w:color="auto" w:fill="FFFFFF"/>
          </w:tcPr>
          <w:p w14:paraId="5093F70A"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Yes* / No  </w:t>
            </w:r>
          </w:p>
        </w:tc>
      </w:tr>
      <w:tr w:rsidR="004940A0" w:rsidRPr="004940A0" w14:paraId="54F744AC" w14:textId="77777777" w:rsidTr="00164EF9">
        <w:tc>
          <w:tcPr>
            <w:tcW w:w="7560" w:type="dxa"/>
            <w:gridSpan w:val="4"/>
            <w:tcBorders>
              <w:top w:val="single" w:sz="8" w:space="0" w:color="000000"/>
              <w:left w:val="double" w:sz="4" w:space="0" w:color="000000"/>
              <w:bottom w:val="nil"/>
              <w:right w:val="double" w:sz="4" w:space="0" w:color="000000"/>
            </w:tcBorders>
            <w:shd w:val="clear" w:color="auto" w:fill="FFFFFF"/>
          </w:tcPr>
          <w:p w14:paraId="59E56535"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Do the Contractor Deliverables or any item provided in accordance with the Terms and Conditions of the Contract (including Packaging) use Substances that deplete the Ozone Layer, as defined in Regulation (EC) 1005/2009, as it applies in Great Britain as retained EU law, and as it applies in Northern Ireland directly</w:t>
            </w:r>
          </w:p>
        </w:tc>
        <w:tc>
          <w:tcPr>
            <w:tcW w:w="2373" w:type="dxa"/>
            <w:gridSpan w:val="3"/>
            <w:tcBorders>
              <w:top w:val="single" w:sz="8" w:space="0" w:color="000000"/>
              <w:left w:val="double" w:sz="4" w:space="0" w:color="000000"/>
              <w:bottom w:val="nil"/>
              <w:right w:val="double" w:sz="4" w:space="0" w:color="000000"/>
            </w:tcBorders>
            <w:shd w:val="clear" w:color="auto" w:fill="FFFFFF"/>
          </w:tcPr>
          <w:p w14:paraId="5068865C"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Yes* / No  </w:t>
            </w:r>
          </w:p>
        </w:tc>
      </w:tr>
      <w:tr w:rsidR="004940A0" w:rsidRPr="004940A0" w14:paraId="2AA287D8" w14:textId="77777777" w:rsidTr="00164EF9">
        <w:tc>
          <w:tcPr>
            <w:tcW w:w="7560" w:type="dxa"/>
            <w:gridSpan w:val="4"/>
            <w:tcBorders>
              <w:top w:val="single" w:sz="8" w:space="0" w:color="000000"/>
              <w:left w:val="double" w:sz="4" w:space="0" w:color="000000"/>
              <w:bottom w:val="single" w:sz="8" w:space="0" w:color="000000"/>
              <w:right w:val="double" w:sz="4" w:space="0" w:color="000000"/>
            </w:tcBorders>
            <w:shd w:val="clear" w:color="auto" w:fill="FFFFFF"/>
          </w:tcPr>
          <w:p w14:paraId="2D125EBD"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Where you have been informed that a Bank or Parent Company Guarantee is required, will you provide one during the standstill period, before Contract award, if you are identified as the winning Tenderer? </w:t>
            </w:r>
          </w:p>
        </w:tc>
        <w:tc>
          <w:tcPr>
            <w:tcW w:w="2373" w:type="dxa"/>
            <w:gridSpan w:val="3"/>
            <w:tcBorders>
              <w:top w:val="single" w:sz="8" w:space="0" w:color="000000"/>
              <w:left w:val="double" w:sz="4" w:space="0" w:color="000000"/>
              <w:bottom w:val="single" w:sz="8" w:space="0" w:color="000000"/>
              <w:right w:val="double" w:sz="4" w:space="0" w:color="000000"/>
            </w:tcBorders>
            <w:shd w:val="clear" w:color="auto" w:fill="FFFFFF"/>
          </w:tcPr>
          <w:p w14:paraId="34C953D9"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Yes / No / Not Required</w:t>
            </w:r>
          </w:p>
        </w:tc>
      </w:tr>
      <w:tr w:rsidR="004940A0" w:rsidRPr="004940A0" w14:paraId="40314DD7" w14:textId="77777777" w:rsidTr="00164EF9">
        <w:tc>
          <w:tcPr>
            <w:tcW w:w="7560" w:type="dxa"/>
            <w:gridSpan w:val="4"/>
            <w:tcBorders>
              <w:top w:val="single" w:sz="8" w:space="0" w:color="000000"/>
              <w:left w:val="double" w:sz="4" w:space="0" w:color="000000"/>
              <w:bottom w:val="nil"/>
              <w:right w:val="double" w:sz="4" w:space="0" w:color="000000"/>
            </w:tcBorders>
            <w:shd w:val="clear" w:color="auto" w:fill="FFFFFF"/>
          </w:tcPr>
          <w:p w14:paraId="38424568"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Have you complied with the requirements of the Defence Safety Authority Regulatory Articles?  </w:t>
            </w:r>
          </w:p>
        </w:tc>
        <w:tc>
          <w:tcPr>
            <w:tcW w:w="2373" w:type="dxa"/>
            <w:gridSpan w:val="3"/>
            <w:tcBorders>
              <w:top w:val="single" w:sz="8" w:space="0" w:color="000000"/>
              <w:left w:val="double" w:sz="4" w:space="0" w:color="000000"/>
              <w:bottom w:val="nil"/>
              <w:right w:val="double" w:sz="4" w:space="0" w:color="000000"/>
            </w:tcBorders>
            <w:shd w:val="clear" w:color="auto" w:fill="FFFFFF"/>
          </w:tcPr>
          <w:p w14:paraId="616D7BC0"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Yes / No / Not Required</w:t>
            </w:r>
          </w:p>
        </w:tc>
      </w:tr>
      <w:tr w:rsidR="004940A0" w:rsidRPr="004940A0" w14:paraId="56039A85" w14:textId="77777777" w:rsidTr="00164EF9">
        <w:tc>
          <w:tcPr>
            <w:tcW w:w="7560" w:type="dxa"/>
            <w:gridSpan w:val="4"/>
            <w:tcBorders>
              <w:top w:val="single" w:sz="8" w:space="0" w:color="000000"/>
              <w:left w:val="double" w:sz="4" w:space="0" w:color="000000"/>
              <w:bottom w:val="nil"/>
              <w:right w:val="double" w:sz="4" w:space="0" w:color="000000"/>
            </w:tcBorders>
            <w:shd w:val="clear" w:color="auto" w:fill="FFFFFF"/>
          </w:tcPr>
          <w:p w14:paraId="3E8409D2"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Have you completed all Mandatory Requirements (as per paragraph F18) stated in this ITT? </w:t>
            </w:r>
          </w:p>
        </w:tc>
        <w:tc>
          <w:tcPr>
            <w:tcW w:w="2373" w:type="dxa"/>
            <w:gridSpan w:val="3"/>
            <w:tcBorders>
              <w:top w:val="single" w:sz="8" w:space="0" w:color="000000"/>
              <w:left w:val="double" w:sz="4" w:space="0" w:color="000000"/>
              <w:bottom w:val="nil"/>
              <w:right w:val="double" w:sz="4" w:space="0" w:color="000000"/>
            </w:tcBorders>
            <w:shd w:val="clear" w:color="auto" w:fill="FFFFFF"/>
          </w:tcPr>
          <w:p w14:paraId="6A799986"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Yes / No </w:t>
            </w:r>
          </w:p>
        </w:tc>
      </w:tr>
      <w:tr w:rsidR="004940A0" w:rsidRPr="004940A0" w14:paraId="6E5BFDBB" w14:textId="77777777" w:rsidTr="00164EF9">
        <w:tc>
          <w:tcPr>
            <w:tcW w:w="9933" w:type="dxa"/>
            <w:gridSpan w:val="7"/>
            <w:tcBorders>
              <w:top w:val="single" w:sz="8" w:space="0" w:color="000000"/>
              <w:left w:val="double" w:sz="4" w:space="0" w:color="000000"/>
              <w:bottom w:val="nil"/>
              <w:right w:val="double" w:sz="4" w:space="0" w:color="000000"/>
            </w:tcBorders>
            <w:shd w:val="clear" w:color="auto" w:fill="FFFFFF"/>
          </w:tcPr>
          <w:p w14:paraId="634BCF49"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*If selecting Yes to any of the above questions, attach the information detailed in Appendix 1 to DEFFORM 47 Annex A (Offer).</w:t>
            </w:r>
          </w:p>
        </w:tc>
      </w:tr>
      <w:tr w:rsidR="004940A0" w:rsidRPr="004940A0" w14:paraId="611F77A2" w14:textId="77777777" w:rsidTr="00164EF9">
        <w:tc>
          <w:tcPr>
            <w:tcW w:w="9933" w:type="dxa"/>
            <w:gridSpan w:val="7"/>
            <w:tcBorders>
              <w:top w:val="single" w:sz="8" w:space="0" w:color="000000"/>
              <w:left w:val="double" w:sz="4" w:space="0" w:color="000000"/>
              <w:bottom w:val="nil"/>
              <w:right w:val="double" w:sz="4" w:space="0" w:color="000000"/>
            </w:tcBorders>
            <w:shd w:val="clear" w:color="auto" w:fill="FFFFFF"/>
          </w:tcPr>
          <w:p w14:paraId="5A21E372"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b/>
                <w:bCs/>
                <w:color w:val="000000"/>
                <w:lang w:eastAsia="en-GB"/>
              </w:rPr>
              <w:t>Tenderer’s Declaration of Compliance with Competition Law</w:t>
            </w:r>
          </w:p>
        </w:tc>
      </w:tr>
      <w:tr w:rsidR="004940A0" w:rsidRPr="004940A0" w14:paraId="15D5F230" w14:textId="77777777" w:rsidTr="00164EF9">
        <w:tc>
          <w:tcPr>
            <w:tcW w:w="9933" w:type="dxa"/>
            <w:gridSpan w:val="7"/>
            <w:tcBorders>
              <w:top w:val="single" w:sz="8" w:space="0" w:color="000000"/>
              <w:left w:val="double" w:sz="4" w:space="0" w:color="000000"/>
              <w:bottom w:val="nil"/>
              <w:right w:val="double" w:sz="4" w:space="0" w:color="000000"/>
            </w:tcBorders>
            <w:shd w:val="clear" w:color="auto" w:fill="FFFFFF"/>
          </w:tcPr>
          <w:p w14:paraId="0F3D7F49" w14:textId="7A1100AD" w:rsidR="004940A0" w:rsidRPr="004940A0" w:rsidRDefault="004940A0" w:rsidP="00164EF9">
            <w:pPr>
              <w:widowControl w:val="0"/>
              <w:autoSpaceDE w:val="0"/>
              <w:autoSpaceDN w:val="0"/>
              <w:adjustRightInd w:val="0"/>
              <w:ind w:left="4" w:right="2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We certify that the offer made is intended to be genuinely competitive.  No aspect of the price has been fixed or adjusted by any arrangement with any Third Party.  Arrangement in this context includes any transaction, or agreement, private or open, or collusion, formal or informal, and </w:t>
            </w:r>
            <w:proofErr w:type="gramStart"/>
            <w:r w:rsidRPr="004940A0">
              <w:rPr>
                <w:rFonts w:ascii="Arial" w:eastAsiaTheme="minorEastAsia" w:hAnsi="Arial" w:cs="Arial"/>
                <w:color w:val="000000"/>
                <w:lang w:eastAsia="en-GB"/>
              </w:rPr>
              <w:t>whether or not</w:t>
            </w:r>
            <w:proofErr w:type="gramEnd"/>
            <w:r w:rsidRPr="004940A0">
              <w:rPr>
                <w:rFonts w:ascii="Arial" w:eastAsiaTheme="minorEastAsia" w:hAnsi="Arial" w:cs="Arial"/>
                <w:color w:val="000000"/>
                <w:lang w:eastAsia="en-GB"/>
              </w:rPr>
              <w:t xml:space="preserve"> legally binding.</w:t>
            </w:r>
            <w:r w:rsidR="007C55B9" w:rsidRPr="004940A0">
              <w:rPr>
                <w:rFonts w:ascii="Arial" w:eastAsiaTheme="minorEastAsia" w:hAnsi="Arial" w:cs="Arial"/>
                <w:color w:val="000000"/>
                <w:lang w:eastAsia="en-GB"/>
              </w:rPr>
              <w:t xml:space="preserve"> </w:t>
            </w:r>
            <w:r w:rsidRPr="004940A0">
              <w:rPr>
                <w:rFonts w:ascii="Arial" w:eastAsiaTheme="minorEastAsia" w:hAnsi="Arial" w:cs="Arial"/>
                <w:color w:val="000000"/>
                <w:lang w:eastAsia="en-GB"/>
              </w:rPr>
              <w:t>In particular:</w:t>
            </w:r>
          </w:p>
          <w:p w14:paraId="4548C98B" w14:textId="77777777" w:rsidR="004940A0" w:rsidRPr="004940A0" w:rsidRDefault="004940A0" w:rsidP="00164EF9">
            <w:pPr>
              <w:widowControl w:val="0"/>
              <w:tabs>
                <w:tab w:val="left" w:pos="128"/>
              </w:tabs>
              <w:autoSpaceDE w:val="0"/>
              <w:autoSpaceDN w:val="0"/>
              <w:adjustRightInd w:val="0"/>
              <w:ind w:left="4"/>
              <w:rPr>
                <w:rFonts w:ascii="Arial" w:eastAsiaTheme="minorEastAsia" w:hAnsi="Arial" w:cs="Arial"/>
                <w:lang w:eastAsia="en-GB"/>
              </w:rPr>
            </w:pPr>
            <w:r w:rsidRPr="004940A0">
              <w:rPr>
                <w:rFonts w:ascii="Arial" w:eastAsiaTheme="minorEastAsia" w:hAnsi="Arial" w:cs="Arial"/>
                <w:color w:val="000000"/>
                <w:lang w:eastAsia="en-GB"/>
              </w:rPr>
              <w:t xml:space="preserve">a. </w:t>
            </w:r>
            <w:r w:rsidRPr="004940A0">
              <w:rPr>
                <w:rFonts w:ascii="Arial" w:eastAsiaTheme="minorEastAsia" w:hAnsi="Arial" w:cs="Arial"/>
                <w:sz w:val="24"/>
                <w:szCs w:val="24"/>
                <w:lang w:eastAsia="en-GB"/>
              </w:rPr>
              <w:tab/>
            </w:r>
            <w:r w:rsidRPr="004940A0">
              <w:rPr>
                <w:rFonts w:ascii="Arial" w:eastAsiaTheme="minorEastAsia" w:hAnsi="Arial" w:cs="Arial"/>
                <w:color w:val="000000"/>
                <w:lang w:eastAsia="en-GB"/>
              </w:rPr>
              <w:t xml:space="preserve">the offered price has not been divulged to any Third </w:t>
            </w:r>
            <w:proofErr w:type="gramStart"/>
            <w:r w:rsidRPr="004940A0">
              <w:rPr>
                <w:rFonts w:ascii="Arial" w:eastAsiaTheme="minorEastAsia" w:hAnsi="Arial" w:cs="Arial"/>
                <w:color w:val="000000"/>
                <w:lang w:eastAsia="en-GB"/>
              </w:rPr>
              <w:t>Party;</w:t>
            </w:r>
            <w:proofErr w:type="gramEnd"/>
          </w:p>
          <w:p w14:paraId="1468B1EA" w14:textId="77777777" w:rsidR="004940A0" w:rsidRPr="004940A0" w:rsidRDefault="004940A0" w:rsidP="00164EF9">
            <w:pPr>
              <w:widowControl w:val="0"/>
              <w:tabs>
                <w:tab w:val="left" w:pos="128"/>
              </w:tabs>
              <w:autoSpaceDE w:val="0"/>
              <w:autoSpaceDN w:val="0"/>
              <w:adjustRightInd w:val="0"/>
              <w:ind w:left="4"/>
              <w:rPr>
                <w:rFonts w:ascii="Arial" w:eastAsiaTheme="minorEastAsia" w:hAnsi="Arial" w:cs="Arial"/>
                <w:lang w:eastAsia="en-GB"/>
              </w:rPr>
            </w:pPr>
            <w:r w:rsidRPr="004940A0">
              <w:rPr>
                <w:rFonts w:ascii="Arial" w:eastAsiaTheme="minorEastAsia" w:hAnsi="Arial" w:cs="Arial"/>
                <w:color w:val="000000"/>
                <w:lang w:eastAsia="en-GB"/>
              </w:rPr>
              <w:t xml:space="preserve">b. </w:t>
            </w:r>
            <w:r w:rsidRPr="004940A0">
              <w:rPr>
                <w:rFonts w:ascii="Arial" w:eastAsiaTheme="minorEastAsia" w:hAnsi="Arial" w:cs="Arial"/>
                <w:lang w:eastAsia="en-GB"/>
              </w:rPr>
              <w:tab/>
            </w:r>
            <w:r w:rsidRPr="004940A0">
              <w:rPr>
                <w:rFonts w:ascii="Arial" w:eastAsiaTheme="minorEastAsia" w:hAnsi="Arial" w:cs="Arial"/>
                <w:color w:val="000000"/>
                <w:lang w:eastAsia="en-GB"/>
              </w:rPr>
              <w:t xml:space="preserve">no arrangement has been made with any Third Party that they should refrain from </w:t>
            </w:r>
            <w:proofErr w:type="gramStart"/>
            <w:r w:rsidRPr="004940A0">
              <w:rPr>
                <w:rFonts w:ascii="Arial" w:eastAsiaTheme="minorEastAsia" w:hAnsi="Arial" w:cs="Arial"/>
                <w:color w:val="000000"/>
                <w:lang w:eastAsia="en-GB"/>
              </w:rPr>
              <w:t>tendering;</w:t>
            </w:r>
            <w:proofErr w:type="gramEnd"/>
          </w:p>
          <w:p w14:paraId="0F7E1E60" w14:textId="77777777" w:rsidR="004940A0" w:rsidRPr="004940A0" w:rsidRDefault="004940A0" w:rsidP="00164EF9">
            <w:pPr>
              <w:widowControl w:val="0"/>
              <w:tabs>
                <w:tab w:val="left" w:pos="128"/>
              </w:tabs>
              <w:autoSpaceDE w:val="0"/>
              <w:autoSpaceDN w:val="0"/>
              <w:adjustRightInd w:val="0"/>
              <w:ind w:left="4"/>
              <w:rPr>
                <w:rFonts w:ascii="Arial" w:eastAsiaTheme="minorEastAsia" w:hAnsi="Arial" w:cs="Arial"/>
                <w:lang w:eastAsia="en-GB"/>
              </w:rPr>
            </w:pPr>
            <w:r w:rsidRPr="004940A0">
              <w:rPr>
                <w:rFonts w:ascii="Arial" w:eastAsiaTheme="minorEastAsia" w:hAnsi="Arial" w:cs="Arial"/>
                <w:color w:val="000000"/>
                <w:lang w:eastAsia="en-GB"/>
              </w:rPr>
              <w:t xml:space="preserve">c. </w:t>
            </w:r>
            <w:r w:rsidRPr="004940A0">
              <w:rPr>
                <w:rFonts w:ascii="Arial" w:eastAsiaTheme="minorEastAsia" w:hAnsi="Arial" w:cs="Arial"/>
                <w:lang w:eastAsia="en-GB"/>
              </w:rPr>
              <w:tab/>
            </w:r>
            <w:r w:rsidRPr="004940A0">
              <w:rPr>
                <w:rFonts w:ascii="Arial" w:eastAsiaTheme="minorEastAsia" w:hAnsi="Arial" w:cs="Arial"/>
                <w:color w:val="000000"/>
                <w:lang w:eastAsia="en-GB"/>
              </w:rPr>
              <w:t xml:space="preserve">no arrangement with any Third Party has been made to the effect that we will refrain from bidding on a future </w:t>
            </w:r>
            <w:proofErr w:type="gramStart"/>
            <w:r w:rsidRPr="004940A0">
              <w:rPr>
                <w:rFonts w:ascii="Arial" w:eastAsiaTheme="minorEastAsia" w:hAnsi="Arial" w:cs="Arial"/>
                <w:color w:val="000000"/>
                <w:lang w:eastAsia="en-GB"/>
              </w:rPr>
              <w:t>occasion;</w:t>
            </w:r>
            <w:proofErr w:type="gramEnd"/>
          </w:p>
          <w:p w14:paraId="745FFD79" w14:textId="77777777" w:rsidR="004940A0" w:rsidRPr="004940A0" w:rsidRDefault="004940A0" w:rsidP="00164EF9">
            <w:pPr>
              <w:widowControl w:val="0"/>
              <w:tabs>
                <w:tab w:val="left" w:pos="128"/>
              </w:tabs>
              <w:autoSpaceDE w:val="0"/>
              <w:autoSpaceDN w:val="0"/>
              <w:adjustRightInd w:val="0"/>
              <w:ind w:left="4"/>
              <w:rPr>
                <w:rFonts w:ascii="Arial" w:eastAsiaTheme="minorEastAsia" w:hAnsi="Arial" w:cs="Arial"/>
                <w:lang w:eastAsia="en-GB"/>
              </w:rPr>
            </w:pPr>
            <w:r w:rsidRPr="004940A0">
              <w:rPr>
                <w:rFonts w:ascii="Arial" w:eastAsiaTheme="minorEastAsia" w:hAnsi="Arial" w:cs="Arial"/>
                <w:color w:val="000000"/>
                <w:lang w:eastAsia="en-GB"/>
              </w:rPr>
              <w:t xml:space="preserve">d. </w:t>
            </w:r>
            <w:r w:rsidRPr="004940A0">
              <w:rPr>
                <w:rFonts w:ascii="Arial" w:eastAsiaTheme="minorEastAsia" w:hAnsi="Arial" w:cs="Arial"/>
                <w:lang w:eastAsia="en-GB"/>
              </w:rPr>
              <w:tab/>
            </w:r>
            <w:r w:rsidRPr="004940A0">
              <w:rPr>
                <w:rFonts w:ascii="Arial" w:eastAsiaTheme="minorEastAsia" w:hAnsi="Arial" w:cs="Arial"/>
                <w:color w:val="000000"/>
                <w:lang w:eastAsia="en-GB"/>
              </w:rPr>
              <w:t>no discussion with any Third Party has taken place concerning the details of either’s proposed price; and</w:t>
            </w:r>
          </w:p>
          <w:p w14:paraId="218BF86E" w14:textId="77777777" w:rsidR="004940A0" w:rsidRPr="004940A0" w:rsidRDefault="004940A0" w:rsidP="00164EF9">
            <w:pPr>
              <w:widowControl w:val="0"/>
              <w:tabs>
                <w:tab w:val="left" w:pos="128"/>
              </w:tabs>
              <w:autoSpaceDE w:val="0"/>
              <w:autoSpaceDN w:val="0"/>
              <w:adjustRightInd w:val="0"/>
              <w:ind w:left="4"/>
              <w:rPr>
                <w:rFonts w:ascii="Arial" w:eastAsiaTheme="minorEastAsia" w:hAnsi="Arial" w:cs="Arial"/>
                <w:lang w:eastAsia="en-GB"/>
              </w:rPr>
            </w:pPr>
            <w:r w:rsidRPr="004940A0">
              <w:rPr>
                <w:rFonts w:ascii="Arial" w:eastAsiaTheme="minorEastAsia" w:hAnsi="Arial" w:cs="Arial"/>
                <w:color w:val="000000"/>
                <w:lang w:eastAsia="en-GB"/>
              </w:rPr>
              <w:t xml:space="preserve">e. </w:t>
            </w:r>
            <w:r w:rsidRPr="004940A0">
              <w:rPr>
                <w:rFonts w:ascii="Arial" w:eastAsiaTheme="minorEastAsia" w:hAnsi="Arial" w:cs="Arial"/>
                <w:lang w:eastAsia="en-GB"/>
              </w:rPr>
              <w:tab/>
            </w:r>
            <w:r w:rsidRPr="004940A0">
              <w:rPr>
                <w:rFonts w:ascii="Arial" w:eastAsiaTheme="minorEastAsia" w:hAnsi="Arial" w:cs="Arial"/>
                <w:color w:val="000000"/>
                <w:lang w:eastAsia="en-GB"/>
              </w:rPr>
              <w:t>no arrangement has been made with any Third Party otherwise to limit genuine competition.</w:t>
            </w:r>
          </w:p>
          <w:p w14:paraId="11C655FA" w14:textId="77777777" w:rsidR="004940A0" w:rsidRPr="004940A0" w:rsidRDefault="004940A0" w:rsidP="00164EF9">
            <w:pPr>
              <w:widowControl w:val="0"/>
              <w:autoSpaceDE w:val="0"/>
              <w:autoSpaceDN w:val="0"/>
              <w:adjustRightInd w:val="0"/>
              <w:ind w:left="4" w:right="20"/>
              <w:rPr>
                <w:rFonts w:ascii="Arial" w:eastAsiaTheme="minorEastAsia" w:hAnsi="Arial" w:cs="Arial"/>
                <w:color w:val="000000"/>
                <w:lang w:eastAsia="en-GB"/>
              </w:rPr>
            </w:pPr>
            <w:r w:rsidRPr="004940A0">
              <w:rPr>
                <w:rFonts w:ascii="Arial" w:eastAsiaTheme="minorEastAsia" w:hAnsi="Arial" w:cs="Arial"/>
                <w:color w:val="000000"/>
                <w:lang w:eastAsia="en-GB"/>
              </w:rPr>
              <w:t>We understand that any instances of illegal cartels or market sharing arrangements, or other anti-</w:t>
            </w:r>
            <w:r w:rsidRPr="004940A0">
              <w:rPr>
                <w:rFonts w:ascii="Arial" w:eastAsiaTheme="minorEastAsia" w:hAnsi="Arial" w:cs="Arial"/>
                <w:color w:val="000000"/>
                <w:lang w:eastAsia="en-GB"/>
              </w:rPr>
              <w:lastRenderedPageBreak/>
              <w:t>competitive practices, suspected by the Authority will be referred to the Competition and Markets Authority for investigation and may be subject to action under the Competition Act 1998 and the Enterprise Act 2002.</w:t>
            </w:r>
          </w:p>
          <w:p w14:paraId="00DD0C46" w14:textId="77777777" w:rsidR="004940A0" w:rsidRPr="004940A0" w:rsidRDefault="004940A0" w:rsidP="00164EF9">
            <w:pPr>
              <w:widowControl w:val="0"/>
              <w:autoSpaceDE w:val="0"/>
              <w:autoSpaceDN w:val="0"/>
              <w:adjustRightInd w:val="0"/>
              <w:ind w:left="4" w:right="20"/>
              <w:rPr>
                <w:rFonts w:ascii="Arial" w:eastAsiaTheme="minorEastAsia" w:hAnsi="Arial" w:cs="Arial"/>
                <w:color w:val="000000"/>
                <w:lang w:eastAsia="en-GB"/>
              </w:rPr>
            </w:pPr>
            <w:r w:rsidRPr="004940A0">
              <w:rPr>
                <w:rFonts w:ascii="Arial" w:eastAsiaTheme="minorEastAsia" w:hAnsi="Arial" w:cs="Arial"/>
                <w:color w:val="000000"/>
                <w:lang w:eastAsia="en-GB"/>
              </w:rPr>
              <w:t>We understand that any misrepresentations may also be the subject of criminal investigation or used as the basis for civil action.</w:t>
            </w:r>
          </w:p>
          <w:p w14:paraId="3800E820" w14:textId="233A4E46" w:rsidR="004940A0" w:rsidRPr="004940A0" w:rsidRDefault="004940A0" w:rsidP="006A5FF7">
            <w:pPr>
              <w:widowControl w:val="0"/>
              <w:autoSpaceDE w:val="0"/>
              <w:autoSpaceDN w:val="0"/>
              <w:adjustRightInd w:val="0"/>
              <w:spacing w:after="200" w:line="276" w:lineRule="auto"/>
              <w:ind w:left="4" w:right="114"/>
              <w:rPr>
                <w:rFonts w:ascii="Arial" w:eastAsiaTheme="minorEastAsia" w:hAnsi="Arial" w:cs="Arial"/>
                <w:sz w:val="24"/>
                <w:szCs w:val="24"/>
                <w:lang w:eastAsia="en-GB"/>
              </w:rPr>
            </w:pPr>
            <w:r w:rsidRPr="004940A0">
              <w:rPr>
                <w:rFonts w:ascii="Arial" w:eastAsiaTheme="minorEastAsia" w:hAnsi="Arial" w:cs="Arial"/>
                <w:color w:val="000000"/>
                <w:lang w:eastAsia="en-GB"/>
              </w:rPr>
              <w:t>We agree that the Authority may share the Contractor’s information/documentation (submitted to the Authority during this Procurement) more widely within Government for the purpose of ensuring effective cross-Government tender processes, including value for money and related purposes.  We certify that we have identified any Sensitive Information in the Tenderer’s Sensitive Information form (DEFFORM 539A).</w:t>
            </w:r>
          </w:p>
        </w:tc>
      </w:tr>
      <w:tr w:rsidR="004940A0" w:rsidRPr="004940A0" w14:paraId="0D39E96C" w14:textId="77777777" w:rsidTr="00164EF9">
        <w:tc>
          <w:tcPr>
            <w:tcW w:w="9933" w:type="dxa"/>
            <w:gridSpan w:val="7"/>
            <w:tcBorders>
              <w:top w:val="single" w:sz="8" w:space="0" w:color="000000"/>
              <w:left w:val="double" w:sz="4" w:space="0" w:color="000000"/>
              <w:bottom w:val="nil"/>
              <w:right w:val="double" w:sz="4" w:space="0" w:color="000000"/>
            </w:tcBorders>
            <w:shd w:val="clear" w:color="auto" w:fill="FFFFFF"/>
          </w:tcPr>
          <w:p w14:paraId="4BB8D7C1"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b/>
                <w:bCs/>
                <w:color w:val="000000"/>
                <w:lang w:eastAsia="en-GB"/>
              </w:rPr>
              <w:lastRenderedPageBreak/>
              <w:t>Dated this.................. day of ................................................................... Year ........................</w:t>
            </w:r>
          </w:p>
        </w:tc>
      </w:tr>
      <w:tr w:rsidR="004940A0" w:rsidRPr="004940A0" w14:paraId="1B96499A" w14:textId="77777777" w:rsidTr="00164EF9">
        <w:tc>
          <w:tcPr>
            <w:tcW w:w="9933" w:type="dxa"/>
            <w:gridSpan w:val="7"/>
            <w:tcBorders>
              <w:top w:val="single" w:sz="8" w:space="0" w:color="000000"/>
              <w:left w:val="double" w:sz="4" w:space="0" w:color="000000"/>
              <w:bottom w:val="nil"/>
              <w:right w:val="double" w:sz="4" w:space="0" w:color="000000"/>
            </w:tcBorders>
            <w:shd w:val="clear" w:color="auto" w:fill="FFFFFF"/>
          </w:tcPr>
          <w:p w14:paraId="01BC93B4" w14:textId="77777777" w:rsidR="004940A0" w:rsidRPr="004940A0" w:rsidRDefault="004940A0" w:rsidP="00164EF9">
            <w:pPr>
              <w:widowControl w:val="0"/>
              <w:autoSpaceDE w:val="0"/>
              <w:autoSpaceDN w:val="0"/>
              <w:adjustRightInd w:val="0"/>
              <w:ind w:left="4" w:right="20"/>
              <w:rPr>
                <w:rFonts w:ascii="Arial" w:eastAsiaTheme="minorEastAsia" w:hAnsi="Arial" w:cs="Arial"/>
                <w:b/>
                <w:bCs/>
                <w:color w:val="000000"/>
                <w:lang w:eastAsia="en-GB"/>
              </w:rPr>
            </w:pPr>
            <w:r w:rsidRPr="004940A0">
              <w:rPr>
                <w:rFonts w:ascii="Arial" w:eastAsiaTheme="minorEastAsia" w:hAnsi="Arial" w:cs="Arial"/>
                <w:b/>
                <w:bCs/>
                <w:color w:val="000000"/>
                <w:lang w:eastAsia="en-GB"/>
              </w:rPr>
              <w:t>Signature:</w:t>
            </w:r>
            <w:r w:rsidRPr="004940A0">
              <w:rPr>
                <w:rFonts w:ascii="Arial" w:eastAsiaTheme="minorEastAsia" w:hAnsi="Arial" w:cs="Arial"/>
                <w:color w:val="000000"/>
                <w:lang w:eastAsia="en-GB"/>
              </w:rPr>
              <w:t>                                </w:t>
            </w:r>
            <w:r w:rsidRPr="004940A0">
              <w:rPr>
                <w:rFonts w:ascii="Arial" w:eastAsiaTheme="minorEastAsia" w:hAnsi="Arial" w:cs="Arial"/>
                <w:b/>
                <w:bCs/>
                <w:color w:val="000000"/>
                <w:lang w:eastAsia="en-GB"/>
              </w:rPr>
              <w:t xml:space="preserve">In the capacity of </w:t>
            </w:r>
          </w:p>
          <w:p w14:paraId="3A7B0E19" w14:textId="77777777" w:rsidR="004940A0" w:rsidRPr="004940A0" w:rsidRDefault="004940A0" w:rsidP="00164EF9">
            <w:pPr>
              <w:widowControl w:val="0"/>
              <w:autoSpaceDE w:val="0"/>
              <w:autoSpaceDN w:val="0"/>
              <w:adjustRightInd w:val="0"/>
              <w:ind w:left="4" w:right="20"/>
              <w:rPr>
                <w:rFonts w:ascii="Arial" w:eastAsiaTheme="minorEastAsia" w:hAnsi="Arial" w:cs="Arial"/>
                <w:b/>
                <w:bCs/>
                <w:color w:val="000000"/>
                <w:lang w:eastAsia="en-GB"/>
              </w:rPr>
            </w:pPr>
            <w:r w:rsidRPr="004940A0">
              <w:rPr>
                <w:rFonts w:ascii="Arial" w:eastAsiaTheme="minorEastAsia" w:hAnsi="Arial" w:cs="Arial"/>
                <w:color w:val="000000"/>
                <w:lang w:eastAsia="en-GB"/>
              </w:rPr>
              <w:t>        </w:t>
            </w:r>
          </w:p>
          <w:p w14:paraId="1DD8A748"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(Must be scanned </w:t>
            </w:r>
            <w:proofErr w:type="gramStart"/>
            <w:r w:rsidRPr="004940A0">
              <w:rPr>
                <w:rFonts w:ascii="Arial" w:eastAsiaTheme="minorEastAsia" w:hAnsi="Arial" w:cs="Arial"/>
                <w:color w:val="000000"/>
                <w:lang w:eastAsia="en-GB"/>
              </w:rPr>
              <w:t>original)   </w:t>
            </w:r>
            <w:proofErr w:type="gramEnd"/>
            <w:r w:rsidRPr="004940A0">
              <w:rPr>
                <w:rFonts w:ascii="Arial" w:eastAsiaTheme="minorEastAsia" w:hAnsi="Arial" w:cs="Arial"/>
                <w:color w:val="000000"/>
                <w:lang w:eastAsia="en-GB"/>
              </w:rPr>
              <w:t>                             (State official position e.g. Director, Manager, Secretary etc.)</w:t>
            </w:r>
          </w:p>
        </w:tc>
      </w:tr>
      <w:tr w:rsidR="004940A0" w:rsidRPr="004940A0" w14:paraId="53A5FD9A" w14:textId="77777777" w:rsidTr="00164EF9">
        <w:tc>
          <w:tcPr>
            <w:tcW w:w="5040" w:type="dxa"/>
            <w:gridSpan w:val="2"/>
            <w:tcBorders>
              <w:top w:val="single" w:sz="8" w:space="0" w:color="000000"/>
              <w:left w:val="double" w:sz="4" w:space="0" w:color="000000"/>
              <w:bottom w:val="double" w:sz="4" w:space="0" w:color="000000"/>
              <w:right w:val="nil"/>
            </w:tcBorders>
            <w:shd w:val="clear" w:color="auto" w:fill="FFFFFF"/>
          </w:tcPr>
          <w:p w14:paraId="6F92679E" w14:textId="77777777" w:rsidR="004940A0" w:rsidRPr="004940A0" w:rsidRDefault="004940A0" w:rsidP="00164EF9">
            <w:pPr>
              <w:widowControl w:val="0"/>
              <w:autoSpaceDE w:val="0"/>
              <w:autoSpaceDN w:val="0"/>
              <w:adjustRightInd w:val="0"/>
              <w:ind w:left="4"/>
              <w:rPr>
                <w:rFonts w:ascii="Arial" w:eastAsiaTheme="minorEastAsia" w:hAnsi="Arial" w:cs="Arial"/>
                <w:color w:val="000000"/>
                <w:lang w:eastAsia="en-GB"/>
              </w:rPr>
            </w:pPr>
            <w:r w:rsidRPr="004940A0">
              <w:rPr>
                <w:rFonts w:ascii="Arial" w:eastAsiaTheme="minorEastAsia" w:hAnsi="Arial" w:cs="Arial"/>
                <w:b/>
                <w:bCs/>
                <w:color w:val="000000"/>
                <w:lang w:eastAsia="en-GB"/>
              </w:rPr>
              <w:t xml:space="preserve">Name: </w:t>
            </w:r>
            <w:r w:rsidRPr="004940A0">
              <w:rPr>
                <w:rFonts w:ascii="Arial" w:eastAsiaTheme="minorEastAsia" w:hAnsi="Arial" w:cs="Arial"/>
                <w:color w:val="000000"/>
                <w:lang w:eastAsia="en-GB"/>
              </w:rPr>
              <w:t>(in BLOCK CAPITALS)</w:t>
            </w:r>
          </w:p>
          <w:p w14:paraId="5E9E0DF6" w14:textId="77777777" w:rsidR="004940A0" w:rsidRPr="004940A0" w:rsidRDefault="004940A0" w:rsidP="00164EF9">
            <w:pPr>
              <w:widowControl w:val="0"/>
              <w:autoSpaceDE w:val="0"/>
              <w:autoSpaceDN w:val="0"/>
              <w:adjustRightInd w:val="0"/>
              <w:ind w:left="4"/>
              <w:rPr>
                <w:rFonts w:ascii="Arial" w:eastAsiaTheme="minorEastAsia" w:hAnsi="Arial" w:cs="Arial"/>
                <w:sz w:val="24"/>
                <w:szCs w:val="24"/>
                <w:lang w:eastAsia="en-GB"/>
              </w:rPr>
            </w:pPr>
          </w:p>
          <w:p w14:paraId="708A700E" w14:textId="77777777" w:rsidR="004940A0" w:rsidRPr="004940A0" w:rsidRDefault="004940A0" w:rsidP="00164EF9">
            <w:pPr>
              <w:widowControl w:val="0"/>
              <w:autoSpaceDE w:val="0"/>
              <w:autoSpaceDN w:val="0"/>
              <w:adjustRightInd w:val="0"/>
              <w:ind w:left="4"/>
              <w:rPr>
                <w:rFonts w:ascii="Arial" w:eastAsiaTheme="minorEastAsia" w:hAnsi="Arial" w:cs="Arial"/>
                <w:b/>
                <w:bCs/>
                <w:color w:val="000000"/>
                <w:lang w:eastAsia="en-GB"/>
              </w:rPr>
            </w:pPr>
            <w:r w:rsidRPr="004940A0">
              <w:rPr>
                <w:rFonts w:ascii="Arial" w:eastAsiaTheme="minorEastAsia" w:hAnsi="Arial" w:cs="Arial"/>
                <w:b/>
                <w:bCs/>
                <w:color w:val="000000"/>
                <w:lang w:eastAsia="en-GB"/>
              </w:rPr>
              <w:t>duly authorised to sign this Tender for and on behalf of:</w:t>
            </w:r>
          </w:p>
          <w:p w14:paraId="09F9B330" w14:textId="77777777" w:rsidR="004940A0" w:rsidRPr="004940A0" w:rsidRDefault="004940A0" w:rsidP="00164EF9">
            <w:pPr>
              <w:widowControl w:val="0"/>
              <w:autoSpaceDE w:val="0"/>
              <w:autoSpaceDN w:val="0"/>
              <w:adjustRightInd w:val="0"/>
              <w:ind w:left="4"/>
              <w:rPr>
                <w:rFonts w:ascii="Arial" w:eastAsiaTheme="minorEastAsia" w:hAnsi="Arial" w:cs="Arial"/>
                <w:sz w:val="24"/>
                <w:szCs w:val="24"/>
                <w:lang w:eastAsia="en-GB"/>
              </w:rPr>
            </w:pPr>
          </w:p>
          <w:p w14:paraId="4B5BF3B5" w14:textId="77777777" w:rsidR="004940A0" w:rsidRPr="004940A0" w:rsidRDefault="004940A0" w:rsidP="00164EF9">
            <w:pPr>
              <w:widowControl w:val="0"/>
              <w:autoSpaceDE w:val="0"/>
              <w:autoSpaceDN w:val="0"/>
              <w:adjustRightInd w:val="0"/>
              <w:ind w:left="4"/>
              <w:rPr>
                <w:rFonts w:ascii="Arial" w:eastAsiaTheme="minorEastAsia" w:hAnsi="Arial" w:cs="Arial"/>
                <w:sz w:val="24"/>
                <w:szCs w:val="24"/>
                <w:lang w:eastAsia="en-GB"/>
              </w:rPr>
            </w:pPr>
            <w:r w:rsidRPr="004940A0">
              <w:rPr>
                <w:rFonts w:ascii="Arial" w:eastAsiaTheme="minorEastAsia" w:hAnsi="Arial" w:cs="Arial"/>
                <w:color w:val="000000"/>
                <w:lang w:eastAsia="en-GB"/>
              </w:rPr>
              <w:t>(Tenderer's Name)</w:t>
            </w:r>
          </w:p>
        </w:tc>
        <w:tc>
          <w:tcPr>
            <w:tcW w:w="4893" w:type="dxa"/>
            <w:gridSpan w:val="5"/>
            <w:tcBorders>
              <w:top w:val="single" w:sz="8" w:space="0" w:color="000000"/>
              <w:left w:val="single" w:sz="8" w:space="0" w:color="000000"/>
              <w:bottom w:val="double" w:sz="4" w:space="0" w:color="000000"/>
              <w:right w:val="double" w:sz="4" w:space="0" w:color="000000"/>
            </w:tcBorders>
            <w:shd w:val="clear" w:color="auto" w:fill="FFFFFF"/>
          </w:tcPr>
          <w:p w14:paraId="21A1343B" w14:textId="77777777" w:rsidR="004940A0" w:rsidRPr="004940A0" w:rsidRDefault="004940A0" w:rsidP="00164EF9">
            <w:pPr>
              <w:widowControl w:val="0"/>
              <w:autoSpaceDE w:val="0"/>
              <w:autoSpaceDN w:val="0"/>
              <w:adjustRightInd w:val="0"/>
              <w:ind w:left="4" w:right="20"/>
              <w:rPr>
                <w:rFonts w:ascii="Arial" w:eastAsiaTheme="minorEastAsia" w:hAnsi="Arial" w:cs="Arial"/>
                <w:b/>
                <w:bCs/>
                <w:color w:val="000000"/>
                <w:lang w:eastAsia="en-GB"/>
              </w:rPr>
            </w:pPr>
            <w:r w:rsidRPr="004940A0">
              <w:rPr>
                <w:rFonts w:ascii="Arial" w:eastAsiaTheme="minorEastAsia" w:hAnsi="Arial" w:cs="Arial"/>
                <w:b/>
                <w:bCs/>
                <w:color w:val="000000"/>
                <w:lang w:eastAsia="en-GB"/>
              </w:rPr>
              <w:t>Postal Address:</w:t>
            </w:r>
          </w:p>
          <w:p w14:paraId="405D8E3B"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p w14:paraId="60263C42"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p w14:paraId="35E28D1D" w14:textId="77777777" w:rsidR="004940A0" w:rsidRPr="004940A0" w:rsidRDefault="004940A0" w:rsidP="00164EF9">
            <w:pPr>
              <w:widowControl w:val="0"/>
              <w:autoSpaceDE w:val="0"/>
              <w:autoSpaceDN w:val="0"/>
              <w:adjustRightInd w:val="0"/>
              <w:ind w:left="4" w:right="20"/>
              <w:rPr>
                <w:rFonts w:ascii="Arial" w:eastAsiaTheme="minorEastAsia" w:hAnsi="Arial" w:cs="Arial"/>
                <w:b/>
                <w:bCs/>
                <w:color w:val="000000"/>
                <w:lang w:eastAsia="en-GB"/>
              </w:rPr>
            </w:pPr>
            <w:r w:rsidRPr="004940A0">
              <w:rPr>
                <w:rFonts w:ascii="Arial" w:eastAsiaTheme="minorEastAsia" w:hAnsi="Arial" w:cs="Arial"/>
                <w:b/>
                <w:bCs/>
                <w:color w:val="000000"/>
                <w:lang w:eastAsia="en-GB"/>
              </w:rPr>
              <w:t>Telephone No:</w:t>
            </w:r>
          </w:p>
          <w:p w14:paraId="4F4C62E8" w14:textId="77777777" w:rsidR="004940A0" w:rsidRPr="004940A0" w:rsidRDefault="004940A0" w:rsidP="00164EF9">
            <w:pPr>
              <w:widowControl w:val="0"/>
              <w:autoSpaceDE w:val="0"/>
              <w:autoSpaceDN w:val="0"/>
              <w:adjustRightInd w:val="0"/>
              <w:ind w:left="4" w:right="20"/>
              <w:rPr>
                <w:rFonts w:ascii="Arial" w:eastAsiaTheme="minorEastAsia" w:hAnsi="Arial" w:cs="Arial"/>
                <w:b/>
                <w:bCs/>
                <w:color w:val="000000"/>
                <w:lang w:eastAsia="en-GB"/>
              </w:rPr>
            </w:pPr>
            <w:r w:rsidRPr="004940A0">
              <w:rPr>
                <w:rFonts w:ascii="Arial" w:eastAsiaTheme="minorEastAsia" w:hAnsi="Arial" w:cs="Arial"/>
                <w:b/>
                <w:bCs/>
                <w:color w:val="000000"/>
                <w:lang w:eastAsia="en-GB"/>
              </w:rPr>
              <w:t>Registered Company Number:</w:t>
            </w:r>
          </w:p>
          <w:p w14:paraId="407B4229"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b/>
                <w:bCs/>
                <w:color w:val="000000"/>
                <w:lang w:eastAsia="en-GB"/>
              </w:rPr>
              <w:t>Dunn And Bradstreet number:</w:t>
            </w:r>
          </w:p>
        </w:tc>
      </w:tr>
    </w:tbl>
    <w:p w14:paraId="21FEED91" w14:textId="77777777" w:rsidR="004940A0" w:rsidRPr="004940A0" w:rsidRDefault="004940A0" w:rsidP="00164EF9">
      <w:pPr>
        <w:widowControl w:val="0"/>
        <w:autoSpaceDE w:val="0"/>
        <w:autoSpaceDN w:val="0"/>
        <w:adjustRightInd w:val="0"/>
        <w:ind w:left="4"/>
        <w:rPr>
          <w:rFonts w:ascii="Arial" w:eastAsiaTheme="minorEastAsia" w:hAnsi="Arial" w:cs="Arial"/>
          <w:sz w:val="24"/>
          <w:szCs w:val="24"/>
          <w:lang w:eastAsia="en-GB"/>
        </w:rPr>
      </w:pPr>
    </w:p>
    <w:p w14:paraId="6BE8DBDF" w14:textId="77777777" w:rsidR="00042C6D" w:rsidRDefault="00042C6D" w:rsidP="00836ACB">
      <w:pPr>
        <w:widowControl w:val="0"/>
        <w:autoSpaceDE w:val="0"/>
        <w:autoSpaceDN w:val="0"/>
        <w:adjustRightInd w:val="0"/>
        <w:ind w:left="120"/>
        <w:rPr>
          <w:rFonts w:ascii="Arial" w:eastAsiaTheme="minorEastAsia" w:hAnsi="Arial" w:cs="Arial"/>
          <w:color w:val="000000"/>
          <w:lang w:eastAsia="en-GB"/>
        </w:rPr>
        <w:sectPr w:rsidR="00042C6D" w:rsidSect="0055776C">
          <w:headerReference w:type="default" r:id="rId16"/>
          <w:pgSz w:w="12240" w:h="15840"/>
          <w:pgMar w:top="993" w:right="1183" w:bottom="1276" w:left="993" w:header="720" w:footer="567" w:gutter="0"/>
          <w:cols w:space="720"/>
          <w:docGrid w:linePitch="299"/>
        </w:sectPr>
      </w:pPr>
    </w:p>
    <w:p w14:paraId="5E6C47F8" w14:textId="1666416E" w:rsidR="004940A0" w:rsidRPr="004940A0" w:rsidRDefault="004940A0" w:rsidP="00836ACB">
      <w:pPr>
        <w:widowControl w:val="0"/>
        <w:autoSpaceDE w:val="0"/>
        <w:autoSpaceDN w:val="0"/>
        <w:adjustRightInd w:val="0"/>
        <w:ind w:left="120"/>
        <w:rPr>
          <w:rFonts w:ascii="Arial" w:eastAsiaTheme="minorEastAsia" w:hAnsi="Arial" w:cs="Arial"/>
          <w:color w:val="000000"/>
          <w:lang w:eastAsia="en-GB"/>
        </w:rPr>
      </w:pPr>
    </w:p>
    <w:p w14:paraId="7B11DCB7" w14:textId="77777777" w:rsidR="004940A0" w:rsidRPr="004940A0" w:rsidRDefault="004940A0" w:rsidP="00160017">
      <w:pPr>
        <w:pStyle w:val="Heading1"/>
        <w:rPr>
          <w:szCs w:val="24"/>
          <w:lang w:eastAsia="en-GB"/>
        </w:rPr>
      </w:pPr>
      <w:bookmarkStart w:id="22" w:name="_Toc501022446_2_11"/>
      <w:bookmarkStart w:id="23" w:name="_Toc144743843"/>
      <w:r w:rsidRPr="004940A0">
        <w:rPr>
          <w:lang w:eastAsia="en-GB"/>
        </w:rPr>
        <w:t>Appendix 1 to Annex A (Offer)</w:t>
      </w:r>
      <w:bookmarkEnd w:id="22"/>
      <w:bookmarkEnd w:id="23"/>
    </w:p>
    <w:p w14:paraId="490D6365" w14:textId="77777777" w:rsidR="004940A0" w:rsidRPr="004940A0" w:rsidRDefault="004940A0" w:rsidP="00836ACB">
      <w:pPr>
        <w:widowControl w:val="0"/>
        <w:autoSpaceDE w:val="0"/>
        <w:autoSpaceDN w:val="0"/>
        <w:adjustRightInd w:val="0"/>
        <w:spacing w:before="240" w:after="120"/>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 xml:space="preserve">Information on Mandatory Declarations </w:t>
      </w:r>
    </w:p>
    <w:p w14:paraId="21AAE871" w14:textId="77777777" w:rsidR="004940A0" w:rsidRPr="004940A0" w:rsidRDefault="004940A0" w:rsidP="00836ACB">
      <w:pPr>
        <w:widowControl w:val="0"/>
        <w:autoSpaceDE w:val="0"/>
        <w:autoSpaceDN w:val="0"/>
        <w:adjustRightInd w:val="0"/>
        <w:spacing w:before="240" w:after="120"/>
        <w:rPr>
          <w:rFonts w:ascii="Arial" w:eastAsiaTheme="minorEastAsia" w:hAnsi="Arial" w:cs="Arial"/>
          <w:sz w:val="24"/>
          <w:szCs w:val="24"/>
          <w:lang w:eastAsia="en-GB"/>
        </w:rPr>
      </w:pPr>
      <w:r w:rsidRPr="004940A0">
        <w:rPr>
          <w:rFonts w:ascii="Arial" w:eastAsiaTheme="minorEastAsia" w:hAnsi="Arial" w:cs="Arial"/>
          <w:b/>
          <w:bCs/>
          <w:color w:val="000000"/>
          <w:lang w:eastAsia="en-GB"/>
        </w:rPr>
        <w:t>IPR Restrictions</w:t>
      </w:r>
    </w:p>
    <w:p w14:paraId="34A40D38" w14:textId="77777777" w:rsidR="004940A0" w:rsidRPr="004940A0" w:rsidRDefault="004940A0" w:rsidP="007C55B9">
      <w:pPr>
        <w:widowControl w:val="0"/>
        <w:autoSpaceDE w:val="0"/>
        <w:autoSpaceDN w:val="0"/>
        <w:adjustRightInd w:val="0"/>
        <w:ind w:left="0"/>
        <w:rPr>
          <w:rFonts w:ascii="Arial" w:eastAsiaTheme="minorEastAsia" w:hAnsi="Arial" w:cs="Arial"/>
          <w:sz w:val="24"/>
          <w:szCs w:val="24"/>
          <w:lang w:eastAsia="en-GB"/>
        </w:rPr>
      </w:pPr>
      <w:bookmarkStart w:id="24" w:name="#_Hlk94001773"/>
      <w:bookmarkEnd w:id="24"/>
    </w:p>
    <w:p w14:paraId="149BF2D7" w14:textId="168AF373" w:rsidR="004940A0" w:rsidRDefault="004940A0" w:rsidP="00E64003">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1.</w:t>
      </w:r>
      <w:r w:rsidR="00CD6626">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You must complete and attach DEFFORM 711 (Notification of Intellectual Property Rights (IPR) Restrictions) as part of your Tender.  You must provide details of any information / technical data that is deliverable or delivered under the Contract where it is, or may be, subject to any IPR restrictions (or any other type of restriction which may include export restrictions) affecting the Authority’s ability to use or disclose the Information / technical data in accordance with the conditions of any resulting Contract.  You must also identify any Contractor Deliverables subject to IPR which have been funded exclusively or in part by private venture, foreign investment or otherwise than by the Authority. </w:t>
      </w:r>
    </w:p>
    <w:p w14:paraId="5781B7F1" w14:textId="77777777" w:rsidR="00F21462" w:rsidRPr="004940A0" w:rsidRDefault="00F21462" w:rsidP="00836ACB">
      <w:pPr>
        <w:widowControl w:val="0"/>
        <w:autoSpaceDE w:val="0"/>
        <w:autoSpaceDN w:val="0"/>
        <w:adjustRightInd w:val="0"/>
        <w:rPr>
          <w:rFonts w:ascii="Arial" w:eastAsiaTheme="minorEastAsia" w:hAnsi="Arial" w:cs="Arial"/>
          <w:sz w:val="24"/>
          <w:szCs w:val="24"/>
          <w:lang w:eastAsia="en-GB"/>
        </w:rPr>
      </w:pPr>
    </w:p>
    <w:p w14:paraId="3DBFDF3F" w14:textId="2D7E8AC7" w:rsidR="004940A0" w:rsidRDefault="004940A0" w:rsidP="00E64003">
      <w:pPr>
        <w:widowControl w:val="0"/>
        <w:tabs>
          <w:tab w:val="left" w:pos="567"/>
        </w:tabs>
        <w:autoSpaceDE w:val="0"/>
        <w:autoSpaceDN w:val="0"/>
        <w:adjustRightInd w:val="0"/>
        <w:rPr>
          <w:rFonts w:ascii="Arial" w:eastAsiaTheme="minorEastAsia" w:hAnsi="Arial" w:cs="Arial"/>
          <w:color w:val="000000"/>
          <w:lang w:eastAsia="en-GB"/>
        </w:rPr>
      </w:pPr>
      <w:proofErr w:type="gramStart"/>
      <w:r w:rsidRPr="004940A0">
        <w:rPr>
          <w:rFonts w:ascii="Arial" w:eastAsiaTheme="minorEastAsia" w:hAnsi="Arial" w:cs="Arial"/>
          <w:color w:val="000000"/>
          <w:lang w:eastAsia="en-GB"/>
        </w:rPr>
        <w:t>2.</w:t>
      </w:r>
      <w:r w:rsidR="00CD6626">
        <w:rPr>
          <w:rFonts w:ascii="Arial" w:eastAsiaTheme="minorEastAsia" w:hAnsi="Arial" w:cs="Arial"/>
          <w:color w:val="000000"/>
          <w:lang w:eastAsia="en-GB"/>
        </w:rPr>
        <w:tab/>
      </w:r>
      <w:r w:rsidRPr="004940A0">
        <w:rPr>
          <w:rFonts w:ascii="Arial" w:eastAsiaTheme="minorEastAsia" w:hAnsi="Arial" w:cs="Arial"/>
          <w:color w:val="000000"/>
          <w:lang w:eastAsia="en-GB"/>
        </w:rPr>
        <w:t>In particular, you</w:t>
      </w:r>
      <w:proofErr w:type="gramEnd"/>
      <w:r w:rsidRPr="004940A0">
        <w:rPr>
          <w:rFonts w:ascii="Arial" w:eastAsiaTheme="minorEastAsia" w:hAnsi="Arial" w:cs="Arial"/>
          <w:color w:val="000000"/>
          <w:lang w:eastAsia="en-GB"/>
        </w:rPr>
        <w:t xml:space="preserve"> must identify:</w:t>
      </w:r>
    </w:p>
    <w:p w14:paraId="32B4B648" w14:textId="77777777" w:rsidR="00F21462" w:rsidRPr="004940A0" w:rsidRDefault="00F21462" w:rsidP="00836ACB">
      <w:pPr>
        <w:widowControl w:val="0"/>
        <w:autoSpaceDE w:val="0"/>
        <w:autoSpaceDN w:val="0"/>
        <w:adjustRightInd w:val="0"/>
        <w:rPr>
          <w:rFonts w:ascii="Arial" w:eastAsiaTheme="minorEastAsia" w:hAnsi="Arial" w:cs="Arial"/>
          <w:sz w:val="24"/>
          <w:szCs w:val="24"/>
          <w:lang w:eastAsia="en-GB"/>
        </w:rPr>
      </w:pPr>
    </w:p>
    <w:p w14:paraId="04E4561F" w14:textId="133CE144" w:rsidR="004940A0" w:rsidRPr="004940A0" w:rsidRDefault="004940A0" w:rsidP="007D69C5">
      <w:pPr>
        <w:widowControl w:val="0"/>
        <w:tabs>
          <w:tab w:val="left" w:pos="1134"/>
        </w:tabs>
        <w:autoSpaceDE w:val="0"/>
        <w:autoSpaceDN w:val="0"/>
        <w:adjustRightInd w:val="0"/>
        <w:ind w:left="567"/>
        <w:rPr>
          <w:rFonts w:ascii="Arial" w:eastAsiaTheme="minorEastAsia" w:hAnsi="Arial" w:cs="Arial"/>
          <w:sz w:val="24"/>
          <w:szCs w:val="24"/>
          <w:lang w:eastAsia="en-GB"/>
        </w:rPr>
      </w:pPr>
      <w:r w:rsidRPr="004940A0">
        <w:rPr>
          <w:rFonts w:ascii="Arial" w:eastAsiaTheme="minorEastAsia" w:hAnsi="Arial" w:cs="Arial"/>
          <w:color w:val="000000"/>
          <w:lang w:eastAsia="en-GB"/>
        </w:rPr>
        <w:t>a.</w:t>
      </w:r>
      <w:r w:rsidR="00CD6626">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any restriction on the provision of information to the Authority; any restriction on disclosure or the use of information by, or on behalf of, the Authority; any obligations to make payments in respect of IPR, and any Patent or Registered Design (or application for either) or other IPR (including unregistered Design Right) owned or controlled by you or a Third </w:t>
      </w:r>
      <w:proofErr w:type="gramStart"/>
      <w:r w:rsidRPr="004940A0">
        <w:rPr>
          <w:rFonts w:ascii="Arial" w:eastAsiaTheme="minorEastAsia" w:hAnsi="Arial" w:cs="Arial"/>
          <w:color w:val="000000"/>
          <w:lang w:eastAsia="en-GB"/>
        </w:rPr>
        <w:t>Party;</w:t>
      </w:r>
      <w:proofErr w:type="gramEnd"/>
    </w:p>
    <w:p w14:paraId="6D2C9F90" w14:textId="77777777" w:rsidR="00E64003" w:rsidRDefault="00E64003" w:rsidP="007D69C5">
      <w:pPr>
        <w:widowControl w:val="0"/>
        <w:tabs>
          <w:tab w:val="left" w:pos="1134"/>
        </w:tabs>
        <w:autoSpaceDE w:val="0"/>
        <w:autoSpaceDN w:val="0"/>
        <w:adjustRightInd w:val="0"/>
        <w:ind w:left="567"/>
        <w:rPr>
          <w:rFonts w:ascii="Arial" w:eastAsiaTheme="minorEastAsia" w:hAnsi="Arial" w:cs="Arial"/>
          <w:color w:val="000000"/>
          <w:lang w:eastAsia="en-GB"/>
        </w:rPr>
      </w:pPr>
    </w:p>
    <w:p w14:paraId="46C89BC2" w14:textId="08C79F08" w:rsidR="004940A0" w:rsidRPr="004940A0" w:rsidRDefault="004940A0" w:rsidP="007D69C5">
      <w:pPr>
        <w:widowControl w:val="0"/>
        <w:tabs>
          <w:tab w:val="left" w:pos="1134"/>
        </w:tabs>
        <w:autoSpaceDE w:val="0"/>
        <w:autoSpaceDN w:val="0"/>
        <w:adjustRightInd w:val="0"/>
        <w:ind w:left="567"/>
        <w:rPr>
          <w:rFonts w:ascii="Arial" w:eastAsiaTheme="minorEastAsia" w:hAnsi="Arial" w:cs="Arial"/>
          <w:sz w:val="24"/>
          <w:szCs w:val="24"/>
          <w:lang w:eastAsia="en-GB"/>
        </w:rPr>
      </w:pPr>
      <w:r w:rsidRPr="004940A0">
        <w:rPr>
          <w:rFonts w:ascii="Arial" w:eastAsiaTheme="minorEastAsia" w:hAnsi="Arial" w:cs="Arial"/>
          <w:color w:val="000000"/>
          <w:lang w:eastAsia="en-GB"/>
        </w:rPr>
        <w:t>b.</w:t>
      </w:r>
      <w:r w:rsidR="00CD6626">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any allegation made against you, whether by claim or otherwise, of an infringement of Intellectual Property Rights (whether a Patent, Registered Design, unregistered Design Right, Copyright or otherwise) or of a breach of confidence, which relates to the performance of any resultant Contract or subsequent use by or for the Authority of any Contractor </w:t>
      </w:r>
      <w:proofErr w:type="gramStart"/>
      <w:r w:rsidRPr="004940A0">
        <w:rPr>
          <w:rFonts w:ascii="Arial" w:eastAsiaTheme="minorEastAsia" w:hAnsi="Arial" w:cs="Arial"/>
          <w:color w:val="000000"/>
          <w:lang w:eastAsia="en-GB"/>
        </w:rPr>
        <w:t>Deliverables;</w:t>
      </w:r>
      <w:proofErr w:type="gramEnd"/>
      <w:r w:rsidRPr="004940A0">
        <w:rPr>
          <w:rFonts w:ascii="Arial" w:eastAsiaTheme="minorEastAsia" w:hAnsi="Arial" w:cs="Arial"/>
          <w:color w:val="000000"/>
          <w:lang w:eastAsia="en-GB"/>
        </w:rPr>
        <w:t xml:space="preserve">  </w:t>
      </w:r>
    </w:p>
    <w:p w14:paraId="6308B537" w14:textId="77777777" w:rsidR="00E64003" w:rsidRDefault="00E64003" w:rsidP="007D69C5">
      <w:pPr>
        <w:widowControl w:val="0"/>
        <w:tabs>
          <w:tab w:val="left" w:pos="1134"/>
        </w:tabs>
        <w:autoSpaceDE w:val="0"/>
        <w:autoSpaceDN w:val="0"/>
        <w:adjustRightInd w:val="0"/>
        <w:ind w:left="567"/>
        <w:rPr>
          <w:rFonts w:ascii="Arial" w:eastAsiaTheme="minorEastAsia" w:hAnsi="Arial" w:cs="Arial"/>
          <w:color w:val="000000"/>
          <w:lang w:eastAsia="en-GB"/>
        </w:rPr>
      </w:pPr>
    </w:p>
    <w:p w14:paraId="190C39AB" w14:textId="63F25737" w:rsidR="004940A0" w:rsidRPr="004940A0" w:rsidRDefault="004940A0" w:rsidP="007D69C5">
      <w:pPr>
        <w:widowControl w:val="0"/>
        <w:tabs>
          <w:tab w:val="left" w:pos="1134"/>
        </w:tabs>
        <w:autoSpaceDE w:val="0"/>
        <w:autoSpaceDN w:val="0"/>
        <w:adjustRightInd w:val="0"/>
        <w:ind w:left="567"/>
        <w:rPr>
          <w:rFonts w:ascii="Arial" w:eastAsiaTheme="minorEastAsia" w:hAnsi="Arial" w:cs="Arial"/>
          <w:sz w:val="24"/>
          <w:szCs w:val="24"/>
          <w:lang w:eastAsia="en-GB"/>
        </w:rPr>
      </w:pPr>
      <w:r w:rsidRPr="004940A0">
        <w:rPr>
          <w:rFonts w:ascii="Arial" w:eastAsiaTheme="minorEastAsia" w:hAnsi="Arial" w:cs="Arial"/>
          <w:color w:val="000000"/>
          <w:lang w:eastAsia="en-GB"/>
        </w:rPr>
        <w:t>c.</w:t>
      </w:r>
      <w:r w:rsidR="00CD6626">
        <w:rPr>
          <w:rFonts w:ascii="Arial" w:eastAsiaTheme="minorEastAsia" w:hAnsi="Arial" w:cs="Arial"/>
          <w:color w:val="000000"/>
          <w:lang w:eastAsia="en-GB"/>
        </w:rPr>
        <w:tab/>
      </w:r>
      <w:r w:rsidRPr="004940A0">
        <w:rPr>
          <w:rFonts w:ascii="Arial" w:eastAsiaTheme="minorEastAsia" w:hAnsi="Arial" w:cs="Arial"/>
          <w:color w:val="000000"/>
          <w:lang w:eastAsia="en-GB"/>
        </w:rPr>
        <w:t>the nature of any allegation referred to under sub-paragraph 2.b., including any obligation to make payments in respect of the Intellectual Property Right of any confidential information; and / or</w:t>
      </w:r>
    </w:p>
    <w:p w14:paraId="51293A42" w14:textId="77777777" w:rsidR="00E64003" w:rsidRDefault="00E64003" w:rsidP="007D69C5">
      <w:pPr>
        <w:widowControl w:val="0"/>
        <w:tabs>
          <w:tab w:val="left" w:pos="1134"/>
        </w:tabs>
        <w:autoSpaceDE w:val="0"/>
        <w:autoSpaceDN w:val="0"/>
        <w:adjustRightInd w:val="0"/>
        <w:ind w:left="567"/>
        <w:rPr>
          <w:rFonts w:ascii="Arial" w:eastAsiaTheme="minorEastAsia" w:hAnsi="Arial" w:cs="Arial"/>
          <w:color w:val="000000"/>
          <w:lang w:eastAsia="en-GB"/>
        </w:rPr>
      </w:pPr>
    </w:p>
    <w:p w14:paraId="050D26F2" w14:textId="601CEFD2" w:rsidR="004940A0" w:rsidRDefault="004940A0" w:rsidP="007D69C5">
      <w:pPr>
        <w:widowControl w:val="0"/>
        <w:tabs>
          <w:tab w:val="left" w:pos="1134"/>
        </w:tabs>
        <w:autoSpaceDE w:val="0"/>
        <w:autoSpaceDN w:val="0"/>
        <w:adjustRightInd w:val="0"/>
        <w:ind w:left="567"/>
        <w:rPr>
          <w:rFonts w:ascii="Arial" w:eastAsiaTheme="minorEastAsia" w:hAnsi="Arial" w:cs="Arial"/>
          <w:color w:val="000000"/>
          <w:lang w:eastAsia="en-GB"/>
        </w:rPr>
      </w:pPr>
      <w:r w:rsidRPr="004940A0">
        <w:rPr>
          <w:rFonts w:ascii="Arial" w:eastAsiaTheme="minorEastAsia" w:hAnsi="Arial" w:cs="Arial"/>
          <w:color w:val="000000"/>
          <w:lang w:eastAsia="en-GB"/>
        </w:rPr>
        <w:t>d.</w:t>
      </w:r>
      <w:r w:rsidR="00CD6626">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any action you need to take, or the Authority is required to take to deal with the consequences of any allegation referred to under sub-paragraph 2.b. </w:t>
      </w:r>
    </w:p>
    <w:p w14:paraId="22239C2D" w14:textId="77777777" w:rsidR="00F21462" w:rsidRPr="004940A0" w:rsidRDefault="00F21462" w:rsidP="00F21462">
      <w:pPr>
        <w:widowControl w:val="0"/>
        <w:autoSpaceDE w:val="0"/>
        <w:autoSpaceDN w:val="0"/>
        <w:adjustRightInd w:val="0"/>
        <w:ind w:left="0"/>
        <w:rPr>
          <w:rFonts w:ascii="Arial" w:eastAsiaTheme="minorEastAsia" w:hAnsi="Arial" w:cs="Arial"/>
          <w:sz w:val="24"/>
          <w:szCs w:val="24"/>
          <w:lang w:eastAsia="en-GB"/>
        </w:rPr>
      </w:pPr>
    </w:p>
    <w:p w14:paraId="649BD2E0" w14:textId="7716A87C" w:rsidR="004940A0" w:rsidRDefault="004940A0" w:rsidP="007D69C5">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3.</w:t>
      </w:r>
      <w:r w:rsidR="007952B6">
        <w:rPr>
          <w:rFonts w:ascii="Arial" w:eastAsiaTheme="minorEastAsia" w:hAnsi="Arial" w:cs="Arial"/>
          <w:color w:val="000000"/>
          <w:lang w:eastAsia="en-GB"/>
        </w:rPr>
        <w:tab/>
      </w:r>
      <w:r w:rsidRPr="004940A0">
        <w:rPr>
          <w:rFonts w:ascii="Arial" w:eastAsiaTheme="minorEastAsia" w:hAnsi="Arial" w:cs="Arial"/>
          <w:color w:val="000000"/>
          <w:lang w:eastAsia="en-GB"/>
        </w:rPr>
        <w:t>You must provide the Authority with details of every restriction and obligation referred to in paragraphs 1 and 2.  The Authority will not acknowledge any such restriction unless so notified using DEFFORM 711 or as otherwise agreed under any resultant Contract.  You must also provide, on request, any information required for authorisation to be given under Section 2 of the Defence Contracts Act 1958.</w:t>
      </w:r>
    </w:p>
    <w:p w14:paraId="68682754" w14:textId="77777777" w:rsidR="00F21462" w:rsidRPr="004940A0" w:rsidRDefault="00F21462" w:rsidP="00836ACB">
      <w:pPr>
        <w:widowControl w:val="0"/>
        <w:autoSpaceDE w:val="0"/>
        <w:autoSpaceDN w:val="0"/>
        <w:adjustRightInd w:val="0"/>
        <w:rPr>
          <w:rFonts w:ascii="Arial" w:eastAsiaTheme="minorEastAsia" w:hAnsi="Arial" w:cs="Arial"/>
          <w:sz w:val="24"/>
          <w:szCs w:val="24"/>
          <w:lang w:eastAsia="en-GB"/>
        </w:rPr>
      </w:pPr>
    </w:p>
    <w:p w14:paraId="48F5C7B9" w14:textId="7481261E" w:rsidR="004940A0" w:rsidRPr="004940A0" w:rsidRDefault="004940A0" w:rsidP="007D69C5">
      <w:pPr>
        <w:widowControl w:val="0"/>
        <w:tabs>
          <w:tab w:val="left" w:pos="567"/>
        </w:tabs>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color w:val="000000"/>
          <w:lang w:eastAsia="en-GB"/>
        </w:rPr>
        <w:t>4.</w:t>
      </w:r>
      <w:r w:rsidR="007952B6">
        <w:rPr>
          <w:rFonts w:ascii="Arial" w:eastAsiaTheme="minorEastAsia" w:hAnsi="Arial" w:cs="Arial"/>
          <w:color w:val="000000"/>
          <w:lang w:eastAsia="en-GB"/>
        </w:rPr>
        <w:tab/>
      </w:r>
      <w:r w:rsidRPr="004940A0">
        <w:rPr>
          <w:rFonts w:ascii="Arial" w:eastAsiaTheme="minorEastAsia" w:hAnsi="Arial" w:cs="Arial"/>
          <w:color w:val="000000"/>
          <w:lang w:eastAsia="en-GB"/>
        </w:rPr>
        <w:t>You should refer to the DEFFORM 711 Explanatory Notes for further information on how to complete the form.</w:t>
      </w:r>
    </w:p>
    <w:p w14:paraId="17FBD0B6" w14:textId="77777777" w:rsidR="004940A0" w:rsidRDefault="004940A0" w:rsidP="00836ACB">
      <w:pPr>
        <w:widowControl w:val="0"/>
        <w:autoSpaceDE w:val="0"/>
        <w:autoSpaceDN w:val="0"/>
        <w:adjustRightInd w:val="0"/>
        <w:spacing w:before="240" w:after="120"/>
        <w:rPr>
          <w:rFonts w:ascii="Arial" w:eastAsiaTheme="minorEastAsia" w:hAnsi="Arial" w:cs="Arial"/>
          <w:b/>
          <w:bCs/>
          <w:color w:val="000000"/>
          <w:lang w:eastAsia="en-GB"/>
        </w:rPr>
      </w:pPr>
      <w:r w:rsidRPr="004940A0">
        <w:rPr>
          <w:rFonts w:ascii="Arial" w:eastAsiaTheme="minorEastAsia" w:hAnsi="Arial" w:cs="Arial"/>
          <w:b/>
          <w:bCs/>
          <w:color w:val="000000"/>
          <w:lang w:eastAsia="en-GB"/>
        </w:rPr>
        <w:t>Notification of Foreign Export Control Restrictions</w:t>
      </w:r>
    </w:p>
    <w:p w14:paraId="7833B134" w14:textId="77777777" w:rsidR="00F21462" w:rsidRPr="004940A0" w:rsidRDefault="00F21462" w:rsidP="00836ACB">
      <w:pPr>
        <w:widowControl w:val="0"/>
        <w:autoSpaceDE w:val="0"/>
        <w:autoSpaceDN w:val="0"/>
        <w:adjustRightInd w:val="0"/>
        <w:spacing w:before="240" w:after="120"/>
        <w:rPr>
          <w:rFonts w:ascii="Arial" w:eastAsiaTheme="minorEastAsia" w:hAnsi="Arial" w:cs="Arial"/>
          <w:sz w:val="24"/>
          <w:szCs w:val="24"/>
          <w:lang w:eastAsia="en-GB"/>
        </w:rPr>
      </w:pPr>
    </w:p>
    <w:p w14:paraId="57831FC2" w14:textId="5C9FF7A2" w:rsidR="004940A0" w:rsidRDefault="004940A0" w:rsidP="007D69C5">
      <w:pPr>
        <w:widowControl w:val="0"/>
        <w:tabs>
          <w:tab w:val="left" w:pos="567"/>
        </w:tabs>
        <w:autoSpaceDE w:val="0"/>
        <w:autoSpaceDN w:val="0"/>
        <w:adjustRightInd w:val="0"/>
        <w:rPr>
          <w:rFonts w:ascii="Arial" w:eastAsiaTheme="minorEastAsia" w:hAnsi="Arial" w:cs="Arial"/>
          <w:color w:val="000000"/>
          <w:lang w:eastAsia="en-GB"/>
        </w:rPr>
      </w:pPr>
      <w:bookmarkStart w:id="25" w:name="#_Ref436129736"/>
      <w:bookmarkEnd w:id="25"/>
      <w:r w:rsidRPr="004940A0">
        <w:rPr>
          <w:rFonts w:ascii="Arial" w:eastAsiaTheme="minorEastAsia" w:hAnsi="Arial" w:cs="Arial"/>
          <w:color w:val="000000"/>
          <w:highlight w:val="white"/>
          <w:lang w:eastAsia="en-GB"/>
        </w:rPr>
        <w:t>5.</w:t>
      </w:r>
      <w:r w:rsidR="007952B6">
        <w:rPr>
          <w:rFonts w:ascii="Arial" w:eastAsiaTheme="minorEastAsia" w:hAnsi="Arial" w:cs="Arial"/>
          <w:color w:val="000000"/>
          <w:highlight w:val="white"/>
          <w:lang w:eastAsia="en-GB"/>
        </w:rPr>
        <w:tab/>
      </w:r>
      <w:r w:rsidRPr="004940A0">
        <w:rPr>
          <w:rFonts w:ascii="Arial" w:eastAsiaTheme="minorEastAsia" w:hAnsi="Arial" w:cs="Arial"/>
          <w:color w:val="000000"/>
          <w:highlight w:val="white"/>
          <w:lang w:eastAsia="en-GB"/>
        </w:rPr>
        <w:t>If, in the performance of the Contract, you need to import into the UK or export out of the UK anything not supplied by or on behalf of the Authority and for which a UK import or export licence is required, you will be responsible for applying for the licence.  The Authority will provide you with all reasonable assistance in obtaining any necessary UK import or export licence.</w:t>
      </w:r>
    </w:p>
    <w:p w14:paraId="20456B01" w14:textId="77777777" w:rsidR="00F21462" w:rsidRPr="004940A0" w:rsidRDefault="00F21462" w:rsidP="007D69C5">
      <w:pPr>
        <w:widowControl w:val="0"/>
        <w:tabs>
          <w:tab w:val="left" w:pos="567"/>
        </w:tabs>
        <w:autoSpaceDE w:val="0"/>
        <w:autoSpaceDN w:val="0"/>
        <w:adjustRightInd w:val="0"/>
        <w:rPr>
          <w:rFonts w:ascii="Arial" w:eastAsiaTheme="minorEastAsia" w:hAnsi="Arial" w:cs="Arial"/>
          <w:sz w:val="24"/>
          <w:szCs w:val="24"/>
          <w:lang w:eastAsia="en-GB"/>
        </w:rPr>
      </w:pPr>
    </w:p>
    <w:p w14:paraId="5C662DBE" w14:textId="6B1124ED" w:rsidR="004940A0" w:rsidRDefault="004940A0" w:rsidP="007D69C5">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lastRenderedPageBreak/>
        <w:t>6.</w:t>
      </w:r>
      <w:r w:rsidR="007952B6">
        <w:rPr>
          <w:rFonts w:ascii="Arial" w:eastAsiaTheme="minorEastAsia" w:hAnsi="Arial" w:cs="Arial"/>
          <w:color w:val="000000"/>
          <w:lang w:eastAsia="en-GB"/>
        </w:rPr>
        <w:tab/>
      </w:r>
      <w:r w:rsidRPr="004940A0">
        <w:rPr>
          <w:rFonts w:ascii="Arial" w:eastAsiaTheme="minorEastAsia" w:hAnsi="Arial" w:cs="Arial"/>
          <w:color w:val="000000"/>
          <w:lang w:eastAsia="en-GB"/>
        </w:rPr>
        <w:t>In respect of any Contractor Deliverables, likely to be required for the performance of any resultant Contract, you must provide the following information in your Tender:</w:t>
      </w:r>
    </w:p>
    <w:p w14:paraId="7D344B0D" w14:textId="77777777" w:rsidR="00F21462" w:rsidRPr="004940A0" w:rsidRDefault="00F21462" w:rsidP="00836ACB">
      <w:pPr>
        <w:widowControl w:val="0"/>
        <w:autoSpaceDE w:val="0"/>
        <w:autoSpaceDN w:val="0"/>
        <w:adjustRightInd w:val="0"/>
        <w:rPr>
          <w:rFonts w:ascii="Arial" w:eastAsiaTheme="minorEastAsia" w:hAnsi="Arial" w:cs="Arial"/>
          <w:sz w:val="24"/>
          <w:szCs w:val="24"/>
          <w:lang w:eastAsia="en-GB"/>
        </w:rPr>
      </w:pPr>
    </w:p>
    <w:p w14:paraId="56F5AAD0" w14:textId="77777777" w:rsidR="004940A0" w:rsidRPr="004940A0" w:rsidRDefault="004940A0" w:rsidP="00836ACB">
      <w:pPr>
        <w:widowControl w:val="0"/>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Whether all or part of any Contractor Deliverables are or will be subject to: </w:t>
      </w:r>
    </w:p>
    <w:p w14:paraId="0BF1BA9C" w14:textId="77777777" w:rsidR="007D69C5" w:rsidRDefault="007D69C5" w:rsidP="007952B6">
      <w:pPr>
        <w:widowControl w:val="0"/>
        <w:autoSpaceDE w:val="0"/>
        <w:autoSpaceDN w:val="0"/>
        <w:adjustRightInd w:val="0"/>
        <w:ind w:left="709"/>
        <w:rPr>
          <w:rFonts w:ascii="Arial" w:eastAsiaTheme="minorEastAsia" w:hAnsi="Arial" w:cs="Arial"/>
          <w:color w:val="000000"/>
          <w:lang w:eastAsia="en-GB"/>
        </w:rPr>
      </w:pPr>
    </w:p>
    <w:p w14:paraId="29A6D0C5" w14:textId="774422A3" w:rsidR="004940A0" w:rsidRPr="004940A0" w:rsidRDefault="004940A0" w:rsidP="00564531">
      <w:pPr>
        <w:widowControl w:val="0"/>
        <w:tabs>
          <w:tab w:val="left" w:pos="1134"/>
        </w:tabs>
        <w:autoSpaceDE w:val="0"/>
        <w:autoSpaceDN w:val="0"/>
        <w:adjustRightInd w:val="0"/>
        <w:ind w:left="567"/>
        <w:rPr>
          <w:rFonts w:ascii="Arial" w:eastAsiaTheme="minorEastAsia" w:hAnsi="Arial" w:cs="Arial"/>
          <w:sz w:val="24"/>
          <w:szCs w:val="24"/>
          <w:lang w:eastAsia="en-GB"/>
        </w:rPr>
      </w:pPr>
      <w:r w:rsidRPr="004940A0">
        <w:rPr>
          <w:rFonts w:ascii="Arial" w:eastAsiaTheme="minorEastAsia" w:hAnsi="Arial" w:cs="Arial"/>
          <w:color w:val="000000"/>
          <w:lang w:eastAsia="en-GB"/>
        </w:rPr>
        <w:t>a.</w:t>
      </w:r>
      <w:r w:rsidR="007952B6">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 non-UK export licence, </w:t>
      </w:r>
      <w:proofErr w:type="gramStart"/>
      <w:r w:rsidRPr="004940A0">
        <w:rPr>
          <w:rFonts w:ascii="Arial" w:eastAsiaTheme="minorEastAsia" w:hAnsi="Arial" w:cs="Arial"/>
          <w:color w:val="000000"/>
          <w:lang w:eastAsia="en-GB"/>
        </w:rPr>
        <w:t>authorisation</w:t>
      </w:r>
      <w:proofErr w:type="gramEnd"/>
      <w:r w:rsidRPr="004940A0">
        <w:rPr>
          <w:rFonts w:ascii="Arial" w:eastAsiaTheme="minorEastAsia" w:hAnsi="Arial" w:cs="Arial"/>
          <w:color w:val="000000"/>
          <w:lang w:eastAsia="en-GB"/>
        </w:rPr>
        <w:t xml:space="preserve"> or exemption; or</w:t>
      </w:r>
    </w:p>
    <w:p w14:paraId="6DB06394" w14:textId="77777777" w:rsidR="007D69C5" w:rsidRDefault="007D69C5" w:rsidP="00564531">
      <w:pPr>
        <w:widowControl w:val="0"/>
        <w:tabs>
          <w:tab w:val="left" w:pos="1134"/>
        </w:tabs>
        <w:autoSpaceDE w:val="0"/>
        <w:autoSpaceDN w:val="0"/>
        <w:adjustRightInd w:val="0"/>
        <w:ind w:left="567"/>
        <w:rPr>
          <w:rFonts w:ascii="Arial" w:eastAsiaTheme="minorEastAsia" w:hAnsi="Arial" w:cs="Arial"/>
          <w:color w:val="000000"/>
          <w:lang w:eastAsia="en-GB"/>
        </w:rPr>
      </w:pPr>
    </w:p>
    <w:p w14:paraId="7FA3DBEC" w14:textId="1D5D897F" w:rsidR="004940A0" w:rsidRPr="004940A0" w:rsidRDefault="004940A0" w:rsidP="00564531">
      <w:pPr>
        <w:widowControl w:val="0"/>
        <w:tabs>
          <w:tab w:val="left" w:pos="1134"/>
        </w:tabs>
        <w:autoSpaceDE w:val="0"/>
        <w:autoSpaceDN w:val="0"/>
        <w:adjustRightInd w:val="0"/>
        <w:ind w:left="567"/>
        <w:rPr>
          <w:rFonts w:ascii="Arial" w:eastAsiaTheme="minorEastAsia" w:hAnsi="Arial" w:cs="Arial"/>
          <w:sz w:val="24"/>
          <w:szCs w:val="24"/>
          <w:lang w:eastAsia="en-GB"/>
        </w:rPr>
      </w:pPr>
      <w:r w:rsidRPr="004940A0">
        <w:rPr>
          <w:rFonts w:ascii="Arial" w:eastAsiaTheme="minorEastAsia" w:hAnsi="Arial" w:cs="Arial"/>
          <w:color w:val="000000"/>
          <w:lang w:eastAsia="en-GB"/>
        </w:rPr>
        <w:t>b.</w:t>
      </w:r>
      <w:r w:rsidR="007952B6">
        <w:rPr>
          <w:rFonts w:ascii="Arial" w:eastAsiaTheme="minorEastAsia" w:hAnsi="Arial" w:cs="Arial"/>
          <w:color w:val="000000"/>
          <w:lang w:eastAsia="en-GB"/>
        </w:rPr>
        <w:tab/>
      </w:r>
      <w:r w:rsidRPr="004940A0">
        <w:rPr>
          <w:rFonts w:ascii="Arial" w:eastAsiaTheme="minorEastAsia" w:hAnsi="Arial" w:cs="Arial"/>
          <w:color w:val="000000"/>
          <w:lang w:eastAsia="en-GB"/>
        </w:rPr>
        <w:t>any other related transfer control that restricts or will restrict end use, end user, re-</w:t>
      </w:r>
      <w:proofErr w:type="gramStart"/>
      <w:r w:rsidRPr="004940A0">
        <w:rPr>
          <w:rFonts w:ascii="Arial" w:eastAsiaTheme="minorEastAsia" w:hAnsi="Arial" w:cs="Arial"/>
          <w:color w:val="000000"/>
          <w:lang w:eastAsia="en-GB"/>
        </w:rPr>
        <w:t>transfer</w:t>
      </w:r>
      <w:proofErr w:type="gramEnd"/>
      <w:r w:rsidRPr="004940A0">
        <w:rPr>
          <w:rFonts w:ascii="Arial" w:eastAsiaTheme="minorEastAsia" w:hAnsi="Arial" w:cs="Arial"/>
          <w:color w:val="000000"/>
          <w:lang w:eastAsia="en-GB"/>
        </w:rPr>
        <w:t xml:space="preserve"> or disclosure.  </w:t>
      </w:r>
    </w:p>
    <w:p w14:paraId="64013510" w14:textId="77777777" w:rsidR="00564531" w:rsidRDefault="00564531" w:rsidP="007952B6">
      <w:pPr>
        <w:widowControl w:val="0"/>
        <w:autoSpaceDE w:val="0"/>
        <w:autoSpaceDN w:val="0"/>
        <w:adjustRightInd w:val="0"/>
        <w:ind w:left="0"/>
        <w:rPr>
          <w:rFonts w:ascii="Arial" w:eastAsiaTheme="minorEastAsia" w:hAnsi="Arial" w:cs="Arial"/>
          <w:color w:val="000000"/>
          <w:highlight w:val="white"/>
          <w:lang w:eastAsia="en-GB"/>
        </w:rPr>
      </w:pPr>
    </w:p>
    <w:p w14:paraId="3C5FC21C" w14:textId="1AE52676" w:rsidR="004940A0" w:rsidRDefault="004940A0" w:rsidP="007952B6">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highlight w:val="white"/>
          <w:lang w:eastAsia="en-GB"/>
        </w:rPr>
        <w:t xml:space="preserve">You must complete DEFFORM 528 (or other mutually agreed alternative format) in respect of any Contractor Deliverables identified at paragraph 6 and return it as part of your Tender. If you have previously provided this </w:t>
      </w:r>
      <w:proofErr w:type="gramStart"/>
      <w:r w:rsidRPr="004940A0">
        <w:rPr>
          <w:rFonts w:ascii="Arial" w:eastAsiaTheme="minorEastAsia" w:hAnsi="Arial" w:cs="Arial"/>
          <w:color w:val="000000"/>
          <w:highlight w:val="white"/>
          <w:lang w:eastAsia="en-GB"/>
        </w:rPr>
        <w:t>information</w:t>
      </w:r>
      <w:proofErr w:type="gramEnd"/>
      <w:r w:rsidRPr="004940A0">
        <w:rPr>
          <w:rFonts w:ascii="Arial" w:eastAsiaTheme="minorEastAsia" w:hAnsi="Arial" w:cs="Arial"/>
          <w:color w:val="000000"/>
          <w:highlight w:val="white"/>
          <w:lang w:eastAsia="en-GB"/>
        </w:rPr>
        <w:t xml:space="preserve"> you can provide details of the previous notification and confirm the validity.</w:t>
      </w:r>
    </w:p>
    <w:p w14:paraId="061049E4" w14:textId="77777777" w:rsidR="00AD5614" w:rsidRPr="004940A0" w:rsidRDefault="00AD5614" w:rsidP="007952B6">
      <w:pPr>
        <w:widowControl w:val="0"/>
        <w:autoSpaceDE w:val="0"/>
        <w:autoSpaceDN w:val="0"/>
        <w:adjustRightInd w:val="0"/>
        <w:ind w:left="0"/>
        <w:rPr>
          <w:rFonts w:ascii="Arial" w:eastAsiaTheme="minorEastAsia" w:hAnsi="Arial" w:cs="Arial"/>
          <w:sz w:val="24"/>
          <w:szCs w:val="24"/>
          <w:lang w:eastAsia="en-GB"/>
        </w:rPr>
      </w:pPr>
    </w:p>
    <w:p w14:paraId="40A673A7" w14:textId="3607138B" w:rsidR="004940A0" w:rsidRDefault="004940A0" w:rsidP="00564531">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highlight w:val="white"/>
          <w:lang w:eastAsia="en-GB"/>
        </w:rPr>
        <w:t>7.</w:t>
      </w:r>
      <w:r w:rsidR="007952B6">
        <w:rPr>
          <w:rFonts w:ascii="Arial" w:eastAsiaTheme="minorEastAsia" w:hAnsi="Arial" w:cs="Arial"/>
          <w:color w:val="000000"/>
          <w:highlight w:val="white"/>
          <w:lang w:eastAsia="en-GB"/>
        </w:rPr>
        <w:tab/>
      </w:r>
      <w:r w:rsidRPr="004940A0">
        <w:rPr>
          <w:rFonts w:ascii="Arial" w:eastAsiaTheme="minorEastAsia" w:hAnsi="Arial" w:cs="Arial"/>
          <w:color w:val="000000"/>
          <w:highlight w:val="white"/>
          <w:lang w:eastAsia="en-GB"/>
        </w:rPr>
        <w:t>You must use reasonable endeavours to obtain sufficient information from your potential supply chain to enable a full response to paragraph 6.  If you are unable to obtain adequate information, you must state this in your Tender.</w:t>
      </w:r>
      <w:r w:rsidRPr="004940A0">
        <w:rPr>
          <w:rFonts w:ascii="Arial" w:eastAsiaTheme="minorEastAsia" w:hAnsi="Arial" w:cs="Arial"/>
          <w:color w:val="000000"/>
          <w:lang w:eastAsia="en-GB"/>
        </w:rPr>
        <w:t xml:space="preserve"> If you become aware at any time during the competition that all or part of any proposed Contractor Deliverable is likely to become subject to a non-UK Government Control through a Government-to-Government sale only, you must inform the Authority immediately</w:t>
      </w:r>
      <w:r w:rsidRPr="004940A0">
        <w:rPr>
          <w:rFonts w:ascii="Arial" w:eastAsiaTheme="minorEastAsia" w:hAnsi="Arial" w:cs="Arial"/>
          <w:color w:val="000000"/>
          <w:highlight w:val="white"/>
          <w:lang w:eastAsia="en-GB"/>
        </w:rPr>
        <w:t xml:space="preserve"> by updating your previously submitted DEFFORM 528 or completing a new DEFFORM 528.</w:t>
      </w:r>
    </w:p>
    <w:p w14:paraId="2E1AEC05" w14:textId="77777777" w:rsidR="00AD5614" w:rsidRPr="004940A0" w:rsidRDefault="00AD5614" w:rsidP="00564531">
      <w:pPr>
        <w:widowControl w:val="0"/>
        <w:tabs>
          <w:tab w:val="left" w:pos="567"/>
        </w:tabs>
        <w:autoSpaceDE w:val="0"/>
        <w:autoSpaceDN w:val="0"/>
        <w:adjustRightInd w:val="0"/>
        <w:rPr>
          <w:rFonts w:ascii="Arial" w:eastAsiaTheme="minorEastAsia" w:hAnsi="Arial" w:cs="Arial"/>
          <w:sz w:val="24"/>
          <w:szCs w:val="24"/>
          <w:lang w:eastAsia="en-GB"/>
        </w:rPr>
      </w:pPr>
    </w:p>
    <w:p w14:paraId="4CAFB272" w14:textId="625225C7" w:rsidR="004940A0" w:rsidRDefault="004940A0" w:rsidP="00564531">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8.</w:t>
      </w:r>
      <w:r w:rsidR="007952B6">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This does not include any Intellectual Property specific restrictions mentioned in paragraph 2.  </w:t>
      </w:r>
    </w:p>
    <w:p w14:paraId="19E70E52" w14:textId="77777777" w:rsidR="00AD5614" w:rsidRPr="004940A0" w:rsidRDefault="00AD5614" w:rsidP="00564531">
      <w:pPr>
        <w:widowControl w:val="0"/>
        <w:tabs>
          <w:tab w:val="left" w:pos="567"/>
        </w:tabs>
        <w:autoSpaceDE w:val="0"/>
        <w:autoSpaceDN w:val="0"/>
        <w:adjustRightInd w:val="0"/>
        <w:rPr>
          <w:rFonts w:ascii="Arial" w:eastAsiaTheme="minorEastAsia" w:hAnsi="Arial" w:cs="Arial"/>
          <w:sz w:val="24"/>
          <w:szCs w:val="24"/>
          <w:lang w:eastAsia="en-GB"/>
        </w:rPr>
      </w:pPr>
    </w:p>
    <w:p w14:paraId="0B5DA505" w14:textId="1B5ECF3E" w:rsidR="004940A0" w:rsidRDefault="004940A0" w:rsidP="00564531">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9.</w:t>
      </w:r>
      <w:r w:rsidR="007952B6">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You must notify </w:t>
      </w:r>
      <w:r w:rsidR="008F19CE" w:rsidRPr="004940A0">
        <w:rPr>
          <w:rFonts w:ascii="Arial" w:eastAsiaTheme="minorEastAsia" w:hAnsi="Arial" w:cs="Arial"/>
          <w:color w:val="000000"/>
          <w:lang w:eastAsia="en-GB"/>
        </w:rPr>
        <w:t>the named</w:t>
      </w:r>
      <w:r w:rsidRPr="004940A0">
        <w:rPr>
          <w:rFonts w:ascii="Arial" w:eastAsiaTheme="minorEastAsia" w:hAnsi="Arial" w:cs="Arial"/>
          <w:color w:val="000000"/>
          <w:lang w:eastAsia="en-GB"/>
        </w:rPr>
        <w:t xml:space="preserve"> Commercial </w:t>
      </w:r>
      <w:r w:rsidR="008F19CE" w:rsidRPr="004940A0">
        <w:rPr>
          <w:rFonts w:ascii="Arial" w:eastAsiaTheme="minorEastAsia" w:hAnsi="Arial" w:cs="Arial"/>
          <w:color w:val="000000"/>
          <w:lang w:eastAsia="en-GB"/>
        </w:rPr>
        <w:t>Officer immediately</w:t>
      </w:r>
      <w:r w:rsidRPr="004940A0">
        <w:rPr>
          <w:rFonts w:ascii="Arial" w:eastAsiaTheme="minorEastAsia" w:hAnsi="Arial" w:cs="Arial"/>
          <w:color w:val="000000"/>
          <w:lang w:eastAsia="en-GB"/>
        </w:rPr>
        <w:t xml:space="preserve"> if you are unable for whatever reason to abide by any restriction of the type referred to in paragraph </w:t>
      </w:r>
      <w:r w:rsidRPr="004940A0">
        <w:rPr>
          <w:rFonts w:ascii="Arial" w:eastAsiaTheme="minorEastAsia" w:hAnsi="Arial" w:cs="Arial"/>
          <w:color w:val="000000"/>
          <w:highlight w:val="white"/>
          <w:lang w:eastAsia="en-GB"/>
        </w:rPr>
        <w:t>6.</w:t>
      </w:r>
    </w:p>
    <w:p w14:paraId="0733C0F9" w14:textId="77777777" w:rsidR="00AD5614" w:rsidRPr="004940A0" w:rsidRDefault="00AD5614" w:rsidP="00564531">
      <w:pPr>
        <w:widowControl w:val="0"/>
        <w:tabs>
          <w:tab w:val="left" w:pos="567"/>
        </w:tabs>
        <w:autoSpaceDE w:val="0"/>
        <w:autoSpaceDN w:val="0"/>
        <w:adjustRightInd w:val="0"/>
        <w:rPr>
          <w:rFonts w:ascii="Arial" w:eastAsiaTheme="minorEastAsia" w:hAnsi="Arial" w:cs="Arial"/>
          <w:sz w:val="24"/>
          <w:szCs w:val="24"/>
          <w:lang w:eastAsia="en-GB"/>
        </w:rPr>
      </w:pPr>
    </w:p>
    <w:p w14:paraId="22906FFC" w14:textId="10E9F3EE" w:rsidR="004940A0" w:rsidRDefault="004940A0" w:rsidP="00564531">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10.</w:t>
      </w:r>
      <w:r w:rsidR="007952B6">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Should you propose the supply of </w:t>
      </w:r>
      <w:r w:rsidRPr="004940A0">
        <w:rPr>
          <w:rFonts w:ascii="Arial" w:eastAsiaTheme="minorEastAsia" w:hAnsi="Arial" w:cs="Arial"/>
          <w:color w:val="000000"/>
          <w:highlight w:val="white"/>
          <w:lang w:eastAsia="en-GB"/>
        </w:rPr>
        <w:t>Contractor Deliverables</w:t>
      </w:r>
      <w:r w:rsidRPr="004940A0">
        <w:rPr>
          <w:rFonts w:ascii="Arial" w:eastAsiaTheme="minorEastAsia" w:hAnsi="Arial" w:cs="Arial"/>
          <w:color w:val="000000"/>
          <w:lang w:eastAsia="en-GB"/>
        </w:rPr>
        <w:t xml:space="preserve"> of US origin the export of which </w:t>
      </w:r>
      <w:r w:rsidRPr="004940A0">
        <w:rPr>
          <w:rFonts w:ascii="Arial" w:eastAsiaTheme="minorEastAsia" w:hAnsi="Arial" w:cs="Arial"/>
          <w:color w:val="000000"/>
          <w:highlight w:val="white"/>
          <w:lang w:eastAsia="en-GB"/>
        </w:rPr>
        <w:t>from the USA</w:t>
      </w:r>
      <w:r w:rsidRPr="004940A0">
        <w:rPr>
          <w:rFonts w:ascii="Arial" w:eastAsiaTheme="minorEastAsia" w:hAnsi="Arial" w:cs="Arial"/>
          <w:color w:val="000000"/>
          <w:lang w:eastAsia="en-GB"/>
        </w:rPr>
        <w:t xml:space="preserve"> is subject to control under the US International Traffic in Arms Regulations (ITAR), you must include details </w:t>
      </w:r>
      <w:r w:rsidRPr="004940A0">
        <w:rPr>
          <w:rFonts w:ascii="Arial" w:eastAsiaTheme="minorEastAsia" w:hAnsi="Arial" w:cs="Arial"/>
          <w:color w:val="000000"/>
          <w:highlight w:val="white"/>
          <w:lang w:eastAsia="en-GB"/>
        </w:rPr>
        <w:t>on the DEFFORM 528</w:t>
      </w:r>
      <w:r w:rsidRPr="004940A0">
        <w:rPr>
          <w:rFonts w:ascii="Arial" w:eastAsiaTheme="minorEastAsia" w:hAnsi="Arial" w:cs="Arial"/>
          <w:color w:val="000000"/>
          <w:lang w:eastAsia="en-GB"/>
        </w:rPr>
        <w:t xml:space="preserve">.  This will allow the Authority to </w:t>
      </w:r>
      <w:proofErr w:type="gramStart"/>
      <w:r w:rsidRPr="004940A0">
        <w:rPr>
          <w:rFonts w:ascii="Arial" w:eastAsiaTheme="minorEastAsia" w:hAnsi="Arial" w:cs="Arial"/>
          <w:color w:val="000000"/>
          <w:lang w:eastAsia="en-GB"/>
        </w:rPr>
        <w:t>make a decision</w:t>
      </w:r>
      <w:proofErr w:type="gramEnd"/>
      <w:r w:rsidRPr="004940A0">
        <w:rPr>
          <w:rFonts w:ascii="Arial" w:eastAsiaTheme="minorEastAsia" w:hAnsi="Arial" w:cs="Arial"/>
          <w:color w:val="000000"/>
          <w:lang w:eastAsia="en-GB"/>
        </w:rPr>
        <w:t xml:space="preserve"> whether the export can or cannot be made </w:t>
      </w:r>
      <w:r w:rsidRPr="004940A0">
        <w:rPr>
          <w:rFonts w:ascii="Arial" w:eastAsiaTheme="minorEastAsia" w:hAnsi="Arial" w:cs="Arial"/>
          <w:color w:val="000000"/>
          <w:highlight w:val="white"/>
          <w:lang w:eastAsia="en-GB"/>
        </w:rPr>
        <w:t xml:space="preserve">under the </w:t>
      </w:r>
      <w:r w:rsidRPr="004940A0">
        <w:rPr>
          <w:rFonts w:ascii="Arial" w:eastAsiaTheme="minorEastAsia" w:hAnsi="Arial" w:cs="Arial"/>
          <w:color w:val="000000"/>
          <w:lang w:eastAsia="en-GB"/>
        </w:rPr>
        <w:t xml:space="preserve">US-UK </w:t>
      </w:r>
      <w:proofErr w:type="spellStart"/>
      <w:r w:rsidRPr="004940A0">
        <w:rPr>
          <w:rFonts w:ascii="Arial" w:eastAsiaTheme="minorEastAsia" w:hAnsi="Arial" w:cs="Arial"/>
          <w:color w:val="000000"/>
          <w:lang w:eastAsia="en-GB"/>
        </w:rPr>
        <w:t>Defense</w:t>
      </w:r>
      <w:proofErr w:type="spellEnd"/>
      <w:r w:rsidRPr="004940A0">
        <w:rPr>
          <w:rFonts w:ascii="Arial" w:eastAsiaTheme="minorEastAsia" w:hAnsi="Arial" w:cs="Arial"/>
          <w:color w:val="000000"/>
          <w:lang w:eastAsia="en-GB"/>
        </w:rPr>
        <w:t xml:space="preserve"> Trade Co-operation Treaty.  The Authority shall then convey its decision to the Tenderer.  If the Authority decides that use of the Treaty for the export is permissible, it is your responsibility to make a final decision whether you want to use that route for the export concerned if you are awarded the Contract.</w:t>
      </w:r>
    </w:p>
    <w:p w14:paraId="0538191D" w14:textId="77777777" w:rsidR="00AD5614" w:rsidRPr="004940A0" w:rsidRDefault="00AD5614" w:rsidP="00564531">
      <w:pPr>
        <w:widowControl w:val="0"/>
        <w:autoSpaceDE w:val="0"/>
        <w:autoSpaceDN w:val="0"/>
        <w:adjustRightInd w:val="0"/>
        <w:rPr>
          <w:rFonts w:ascii="Arial" w:eastAsiaTheme="minorEastAsia" w:hAnsi="Arial" w:cs="Arial"/>
          <w:sz w:val="24"/>
          <w:szCs w:val="24"/>
          <w:lang w:eastAsia="en-GB"/>
        </w:rPr>
      </w:pPr>
    </w:p>
    <w:p w14:paraId="1A24CEBF" w14:textId="77777777" w:rsidR="004940A0" w:rsidRPr="004940A0" w:rsidRDefault="004940A0" w:rsidP="00564531">
      <w:pPr>
        <w:widowControl w:val="0"/>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b/>
          <w:bCs/>
          <w:color w:val="000000"/>
          <w:lang w:eastAsia="en-GB"/>
        </w:rPr>
        <w:t>Import Duty</w:t>
      </w:r>
    </w:p>
    <w:p w14:paraId="37CA8EC6" w14:textId="77777777" w:rsidR="00564531" w:rsidRDefault="00564531" w:rsidP="00564531">
      <w:pPr>
        <w:widowControl w:val="0"/>
        <w:tabs>
          <w:tab w:val="left" w:pos="567"/>
        </w:tabs>
        <w:autoSpaceDE w:val="0"/>
        <w:autoSpaceDN w:val="0"/>
        <w:adjustRightInd w:val="0"/>
        <w:rPr>
          <w:rFonts w:ascii="Arial" w:eastAsiaTheme="minorEastAsia" w:hAnsi="Arial" w:cs="Arial"/>
          <w:color w:val="000000"/>
          <w:highlight w:val="white"/>
          <w:lang w:eastAsia="en-GB"/>
        </w:rPr>
      </w:pPr>
    </w:p>
    <w:p w14:paraId="111C31B5" w14:textId="11C46E5D" w:rsidR="004940A0" w:rsidRDefault="004940A0" w:rsidP="00564531">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highlight w:val="white"/>
          <w:lang w:eastAsia="en-GB"/>
        </w:rPr>
        <w:t>11.</w:t>
      </w:r>
      <w:r w:rsidR="007952B6">
        <w:rPr>
          <w:rFonts w:ascii="Arial" w:eastAsiaTheme="minorEastAsia" w:hAnsi="Arial" w:cs="Arial"/>
          <w:color w:val="000000"/>
          <w:highlight w:val="white"/>
          <w:lang w:eastAsia="en-GB"/>
        </w:rPr>
        <w:tab/>
      </w:r>
      <w:r w:rsidRPr="004940A0">
        <w:rPr>
          <w:rFonts w:ascii="Arial" w:eastAsiaTheme="minorEastAsia" w:hAnsi="Arial" w:cs="Arial"/>
          <w:color w:val="000000"/>
          <w:highlight w:val="white"/>
          <w:lang w:eastAsia="en-GB"/>
        </w:rPr>
        <w:t>United Kingdom (UK) legislation permits the use of various procedures to suspend customs duties.</w:t>
      </w:r>
    </w:p>
    <w:p w14:paraId="7C752DAB" w14:textId="77777777" w:rsidR="00AD5614" w:rsidRPr="004940A0" w:rsidRDefault="00AD5614" w:rsidP="00564531">
      <w:pPr>
        <w:widowControl w:val="0"/>
        <w:tabs>
          <w:tab w:val="left" w:pos="567"/>
        </w:tabs>
        <w:autoSpaceDE w:val="0"/>
        <w:autoSpaceDN w:val="0"/>
        <w:adjustRightInd w:val="0"/>
        <w:rPr>
          <w:rFonts w:ascii="Arial" w:eastAsiaTheme="minorEastAsia" w:hAnsi="Arial" w:cs="Arial"/>
          <w:sz w:val="24"/>
          <w:szCs w:val="24"/>
          <w:lang w:eastAsia="en-GB"/>
        </w:rPr>
      </w:pPr>
    </w:p>
    <w:p w14:paraId="01ABA8B3" w14:textId="296B8A8F" w:rsidR="004940A0" w:rsidRDefault="004940A0" w:rsidP="00564531">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highlight w:val="white"/>
          <w:lang w:eastAsia="en-GB"/>
        </w:rPr>
        <w:t>12.</w:t>
      </w:r>
      <w:r w:rsidR="007952B6">
        <w:rPr>
          <w:rFonts w:ascii="Arial" w:eastAsiaTheme="minorEastAsia" w:hAnsi="Arial" w:cs="Arial"/>
          <w:color w:val="000000"/>
          <w:highlight w:val="white"/>
          <w:lang w:eastAsia="en-GB"/>
        </w:rPr>
        <w:tab/>
      </w:r>
      <w:proofErr w:type="gramStart"/>
      <w:r w:rsidRPr="004940A0">
        <w:rPr>
          <w:rFonts w:ascii="Arial" w:eastAsiaTheme="minorEastAsia" w:hAnsi="Arial" w:cs="Arial"/>
          <w:color w:val="000000"/>
          <w:highlight w:val="white"/>
          <w:lang w:eastAsia="en-GB"/>
        </w:rPr>
        <w:t>For the purpose of</w:t>
      </w:r>
      <w:proofErr w:type="gramEnd"/>
      <w:r w:rsidRPr="004940A0">
        <w:rPr>
          <w:rFonts w:ascii="Arial" w:eastAsiaTheme="minorEastAsia" w:hAnsi="Arial" w:cs="Arial"/>
          <w:color w:val="000000"/>
          <w:highlight w:val="white"/>
          <w:lang w:eastAsia="en-GB"/>
        </w:rPr>
        <w:t xml:space="preserve"> this competition, for any deliverables not yet imported into the UK, you are required to provide details of your plans to address customs compliance, including the Customs procedures to be applied (together with the procedure code) and the estimated Import Duty to be incurred and/or suspended</w:t>
      </w:r>
    </w:p>
    <w:p w14:paraId="012BF621" w14:textId="77777777" w:rsidR="00AD5614" w:rsidRPr="004940A0" w:rsidRDefault="00AD5614" w:rsidP="00564531">
      <w:pPr>
        <w:widowControl w:val="0"/>
        <w:tabs>
          <w:tab w:val="left" w:pos="567"/>
        </w:tabs>
        <w:autoSpaceDE w:val="0"/>
        <w:autoSpaceDN w:val="0"/>
        <w:adjustRightInd w:val="0"/>
        <w:rPr>
          <w:rFonts w:ascii="Arial" w:eastAsiaTheme="minorEastAsia" w:hAnsi="Arial" w:cs="Arial"/>
          <w:sz w:val="24"/>
          <w:szCs w:val="24"/>
          <w:lang w:eastAsia="en-GB"/>
        </w:rPr>
      </w:pPr>
    </w:p>
    <w:p w14:paraId="31739A7E" w14:textId="3DFF7922" w:rsidR="004940A0" w:rsidRDefault="004940A0" w:rsidP="00564531">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13.</w:t>
      </w:r>
      <w:r w:rsidR="007952B6">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You should note that it is your responsibility to ensure compliance with all regulations relating to the operation of the accounting for import duties. This includes but is not limited to obtaining the appropriate </w:t>
      </w:r>
      <w:r w:rsidRPr="004940A0">
        <w:rPr>
          <w:rFonts w:ascii="Arial" w:eastAsiaTheme="minorEastAsia" w:hAnsi="Arial" w:cs="Arial"/>
          <w:color w:val="000000"/>
          <w:highlight w:val="white"/>
          <w:lang w:eastAsia="en-GB"/>
        </w:rPr>
        <w:t>His</w:t>
      </w:r>
      <w:r w:rsidRPr="004940A0">
        <w:rPr>
          <w:rFonts w:ascii="Arial" w:eastAsiaTheme="minorEastAsia" w:hAnsi="Arial" w:cs="Arial"/>
          <w:color w:val="000000"/>
          <w:lang w:eastAsia="en-GB"/>
        </w:rPr>
        <w:t xml:space="preserve"> Majesty’s Revenue &amp; Customs (HMRC) authorisations. </w:t>
      </w:r>
    </w:p>
    <w:p w14:paraId="766D3D54" w14:textId="77777777" w:rsidR="00AD5614" w:rsidRPr="004940A0" w:rsidRDefault="00AD5614" w:rsidP="00564531">
      <w:pPr>
        <w:widowControl w:val="0"/>
        <w:autoSpaceDE w:val="0"/>
        <w:autoSpaceDN w:val="0"/>
        <w:adjustRightInd w:val="0"/>
        <w:rPr>
          <w:rFonts w:ascii="Arial" w:eastAsiaTheme="minorEastAsia" w:hAnsi="Arial" w:cs="Arial"/>
          <w:sz w:val="24"/>
          <w:szCs w:val="24"/>
          <w:lang w:eastAsia="en-GB"/>
        </w:rPr>
      </w:pPr>
    </w:p>
    <w:p w14:paraId="3AFAA7D9" w14:textId="77777777" w:rsidR="004940A0" w:rsidRPr="0053652A" w:rsidRDefault="004940A0" w:rsidP="00564531">
      <w:pPr>
        <w:widowControl w:val="0"/>
        <w:autoSpaceDE w:val="0"/>
        <w:autoSpaceDN w:val="0"/>
        <w:adjustRightInd w:val="0"/>
        <w:rPr>
          <w:rFonts w:ascii="Arial" w:eastAsiaTheme="minorEastAsia" w:hAnsi="Arial" w:cs="Arial"/>
          <w:sz w:val="24"/>
          <w:szCs w:val="24"/>
          <w:lang w:eastAsia="en-GB"/>
        </w:rPr>
      </w:pPr>
      <w:r w:rsidRPr="0053652A">
        <w:rPr>
          <w:rFonts w:ascii="Arial" w:eastAsiaTheme="minorEastAsia" w:hAnsi="Arial" w:cs="Arial"/>
          <w:b/>
          <w:bCs/>
          <w:color w:val="000000"/>
          <w:lang w:eastAsia="en-GB"/>
        </w:rPr>
        <w:t>Cyber Risk</w:t>
      </w:r>
    </w:p>
    <w:p w14:paraId="18308A82" w14:textId="77777777" w:rsidR="00564531" w:rsidRPr="0053652A" w:rsidRDefault="00564531" w:rsidP="00836ACB">
      <w:pPr>
        <w:widowControl w:val="0"/>
        <w:autoSpaceDE w:val="0"/>
        <w:autoSpaceDN w:val="0"/>
        <w:adjustRightInd w:val="0"/>
        <w:rPr>
          <w:rFonts w:ascii="Arial" w:eastAsiaTheme="minorEastAsia" w:hAnsi="Arial" w:cs="Arial"/>
          <w:color w:val="000000"/>
          <w:lang w:eastAsia="en-GB"/>
        </w:rPr>
      </w:pPr>
    </w:p>
    <w:p w14:paraId="3D05F2AB" w14:textId="73301F60" w:rsidR="004940A0" w:rsidRDefault="004940A0" w:rsidP="00836ACB">
      <w:pPr>
        <w:widowControl w:val="0"/>
        <w:autoSpaceDE w:val="0"/>
        <w:autoSpaceDN w:val="0"/>
        <w:adjustRightInd w:val="0"/>
        <w:rPr>
          <w:rFonts w:ascii="Arial" w:eastAsiaTheme="minorEastAsia" w:hAnsi="Arial" w:cs="Arial"/>
          <w:color w:val="000000"/>
          <w:lang w:eastAsia="en-GB"/>
        </w:rPr>
      </w:pPr>
      <w:r w:rsidRPr="0053652A">
        <w:rPr>
          <w:rFonts w:ascii="Arial" w:eastAsiaTheme="minorEastAsia" w:hAnsi="Arial" w:cs="Arial"/>
          <w:color w:val="000000"/>
          <w:lang w:eastAsia="en-GB"/>
        </w:rPr>
        <w:t>14.</w:t>
      </w:r>
      <w:r w:rsidR="007952B6" w:rsidRPr="0053652A">
        <w:rPr>
          <w:rFonts w:ascii="Arial" w:eastAsiaTheme="minorEastAsia" w:hAnsi="Arial" w:cs="Arial"/>
          <w:color w:val="000000"/>
          <w:lang w:eastAsia="en-GB"/>
        </w:rPr>
        <w:tab/>
      </w:r>
      <w:r w:rsidRPr="0053652A">
        <w:rPr>
          <w:rFonts w:ascii="Arial" w:eastAsiaTheme="minorEastAsia" w:hAnsi="Arial" w:cs="Arial"/>
          <w:color w:val="000000"/>
          <w:lang w:eastAsia="en-GB"/>
        </w:rPr>
        <w:t>Cyber risk has been considered and a Cyber Security Model resulted in a ‘Not Applicable’ outcome.</w:t>
      </w:r>
      <w:r w:rsidRPr="004940A0">
        <w:rPr>
          <w:rFonts w:ascii="Arial" w:eastAsiaTheme="minorEastAsia" w:hAnsi="Arial" w:cs="Arial"/>
          <w:color w:val="000000"/>
          <w:lang w:eastAsia="en-GB"/>
        </w:rPr>
        <w:t xml:space="preserve"> </w:t>
      </w:r>
    </w:p>
    <w:p w14:paraId="61065FD6" w14:textId="77777777" w:rsidR="00AD5614" w:rsidRPr="004940A0" w:rsidRDefault="00AD5614" w:rsidP="00836ACB">
      <w:pPr>
        <w:widowControl w:val="0"/>
        <w:autoSpaceDE w:val="0"/>
        <w:autoSpaceDN w:val="0"/>
        <w:adjustRightInd w:val="0"/>
        <w:rPr>
          <w:rFonts w:ascii="Arial" w:eastAsiaTheme="minorEastAsia" w:hAnsi="Arial" w:cs="Arial"/>
          <w:sz w:val="24"/>
          <w:szCs w:val="24"/>
          <w:lang w:eastAsia="en-GB"/>
        </w:rPr>
      </w:pPr>
    </w:p>
    <w:p w14:paraId="6B9657FA" w14:textId="1E6A3DC5" w:rsidR="00AD5614" w:rsidRPr="00E97379" w:rsidRDefault="004940A0" w:rsidP="0053652A">
      <w:pPr>
        <w:widowControl w:val="0"/>
        <w:autoSpaceDE w:val="0"/>
        <w:autoSpaceDN w:val="0"/>
        <w:adjustRightInd w:val="0"/>
        <w:rPr>
          <w:rFonts w:ascii="Arial" w:eastAsiaTheme="minorEastAsia" w:hAnsi="Arial" w:cs="Arial"/>
          <w:b/>
          <w:bCs/>
          <w:color w:val="000000"/>
          <w:lang w:eastAsia="en-GB"/>
        </w:rPr>
      </w:pPr>
      <w:r w:rsidRPr="004940A0">
        <w:rPr>
          <w:rFonts w:ascii="Arial" w:eastAsiaTheme="minorEastAsia" w:hAnsi="Arial" w:cs="Arial"/>
          <w:b/>
          <w:bCs/>
          <w:color w:val="000000"/>
          <w:lang w:eastAsia="en-GB"/>
        </w:rPr>
        <w:t xml:space="preserve">Sub-Contracts Form 1686 </w:t>
      </w:r>
    </w:p>
    <w:p w14:paraId="51CA3C19" w14:textId="77777777" w:rsidR="0053652A" w:rsidRDefault="0053652A" w:rsidP="0053652A">
      <w:pPr>
        <w:widowControl w:val="0"/>
        <w:autoSpaceDE w:val="0"/>
        <w:autoSpaceDN w:val="0"/>
        <w:adjustRightInd w:val="0"/>
        <w:rPr>
          <w:rFonts w:ascii="Arial" w:eastAsiaTheme="minorEastAsia" w:hAnsi="Arial" w:cs="Arial"/>
          <w:color w:val="000000"/>
          <w:lang w:eastAsia="en-GB"/>
        </w:rPr>
      </w:pPr>
    </w:p>
    <w:p w14:paraId="18C421D7" w14:textId="60FFD639" w:rsidR="004940A0" w:rsidRDefault="004940A0" w:rsidP="0053652A">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15.</w:t>
      </w:r>
      <w:r w:rsidR="007952B6">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Form 1686 (also known as Appendix 5) is to be used in all circumstances where contractors wish to place a Sub-Contract at OFFICIAL-SENSITIVE with a contractor outside of the UK, or where the release of SECRET or above information is involved within the UK or overseas.  The process will require submission of the single page document either directly to the MOD Project Team or, where specified, to the DE&amp;S Security Advice Centre.  Form 1686 and further guidance can be found in the Cabinet Office’s </w:t>
      </w:r>
      <w:r w:rsidRPr="004940A0">
        <w:rPr>
          <w:rFonts w:ascii="Arial" w:eastAsiaTheme="minorEastAsia" w:hAnsi="Arial" w:cs="Arial"/>
          <w:color w:val="0000FF"/>
          <w:u w:val="single"/>
          <w:lang w:eastAsia="en-GB"/>
        </w:rPr>
        <w:t>Contractual Process</w:t>
      </w:r>
      <w:r w:rsidRPr="004940A0">
        <w:rPr>
          <w:rFonts w:ascii="Arial" w:eastAsiaTheme="minorEastAsia" w:hAnsi="Arial" w:cs="Arial"/>
          <w:color w:val="000000"/>
          <w:lang w:eastAsia="en-GB"/>
        </w:rPr>
        <w:t>.</w:t>
      </w:r>
    </w:p>
    <w:p w14:paraId="55E894D3" w14:textId="77777777" w:rsidR="00AD5614" w:rsidRPr="004940A0" w:rsidRDefault="00AD5614" w:rsidP="0053652A">
      <w:pPr>
        <w:widowControl w:val="0"/>
        <w:autoSpaceDE w:val="0"/>
        <w:autoSpaceDN w:val="0"/>
        <w:adjustRightInd w:val="0"/>
        <w:rPr>
          <w:rFonts w:ascii="Arial" w:eastAsiaTheme="minorEastAsia" w:hAnsi="Arial" w:cs="Arial"/>
          <w:sz w:val="24"/>
          <w:szCs w:val="24"/>
          <w:lang w:eastAsia="en-GB"/>
        </w:rPr>
      </w:pPr>
    </w:p>
    <w:p w14:paraId="2C3C10D1" w14:textId="7E77DE44" w:rsidR="00AD5614" w:rsidRPr="00E97379" w:rsidRDefault="004940A0" w:rsidP="0053652A">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b/>
          <w:bCs/>
          <w:color w:val="000000"/>
          <w:lang w:eastAsia="en-GB"/>
        </w:rPr>
        <w:t>Small and Medium Enterprises</w:t>
      </w:r>
    </w:p>
    <w:p w14:paraId="15D8487D" w14:textId="77777777" w:rsidR="0053652A" w:rsidRDefault="0053652A" w:rsidP="0053652A">
      <w:pPr>
        <w:widowControl w:val="0"/>
        <w:tabs>
          <w:tab w:val="left" w:pos="567"/>
        </w:tabs>
        <w:autoSpaceDE w:val="0"/>
        <w:autoSpaceDN w:val="0"/>
        <w:adjustRightInd w:val="0"/>
        <w:rPr>
          <w:rFonts w:ascii="Arial" w:eastAsiaTheme="minorEastAsia" w:hAnsi="Arial" w:cs="Arial"/>
          <w:color w:val="000000"/>
          <w:lang w:eastAsia="en-GB"/>
        </w:rPr>
      </w:pPr>
    </w:p>
    <w:p w14:paraId="05BF4AA1" w14:textId="7A89DC60" w:rsidR="004940A0" w:rsidRDefault="004940A0" w:rsidP="0053652A">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16.</w:t>
      </w:r>
      <w:r w:rsidR="007952B6">
        <w:rPr>
          <w:rFonts w:ascii="Arial" w:eastAsiaTheme="minorEastAsia" w:hAnsi="Arial" w:cs="Arial"/>
          <w:color w:val="000000"/>
          <w:lang w:eastAsia="en-GB"/>
        </w:rPr>
        <w:tab/>
      </w:r>
      <w:r w:rsidRPr="004940A0">
        <w:rPr>
          <w:rFonts w:ascii="Arial" w:eastAsiaTheme="minorEastAsia" w:hAnsi="Arial" w:cs="Arial"/>
          <w:color w:val="000000"/>
          <w:lang w:eastAsia="en-GB"/>
        </w:rPr>
        <w:t>The Authority is committed to supporting the Government’s Small and Medium-sized Enterprise (SME)</w:t>
      </w:r>
      <w:r w:rsidRPr="004940A0">
        <w:rPr>
          <w:rFonts w:ascii="Arial" w:eastAsiaTheme="minorEastAsia" w:hAnsi="Arial" w:cs="Arial"/>
          <w:color w:val="000000"/>
          <w:highlight w:val="white"/>
          <w:lang w:eastAsia="en-GB"/>
        </w:rPr>
        <w:t>policy, and we want to encourage wider SME participation throughout our supply chain.</w:t>
      </w:r>
      <w:r w:rsidRPr="004940A0">
        <w:rPr>
          <w:rFonts w:ascii="Arial" w:eastAsiaTheme="minorEastAsia" w:hAnsi="Arial" w:cs="Arial"/>
          <w:color w:val="000000"/>
          <w:lang w:eastAsia="en-GB"/>
        </w:rPr>
        <w:t xml:space="preserve"> Our goal is that 25% of the Authority’s spending should be spent with SMEs by 2022; this applies to the money which the Authority spends directly with SMEs and through the supply chain. </w:t>
      </w:r>
      <w:r w:rsidRPr="004940A0">
        <w:rPr>
          <w:rFonts w:ascii="Arial" w:eastAsiaTheme="minorEastAsia" w:hAnsi="Arial" w:cs="Arial"/>
          <w:color w:val="000000"/>
          <w:highlight w:val="white"/>
          <w:lang w:eastAsia="en-GB"/>
        </w:rPr>
        <w:t>The Authority uses the European Commission definition of SME.</w:t>
      </w:r>
    </w:p>
    <w:p w14:paraId="01242D58" w14:textId="77777777" w:rsidR="00E97379" w:rsidRPr="004940A0" w:rsidRDefault="00E97379" w:rsidP="0053652A">
      <w:pPr>
        <w:widowControl w:val="0"/>
        <w:tabs>
          <w:tab w:val="left" w:pos="567"/>
        </w:tabs>
        <w:autoSpaceDE w:val="0"/>
        <w:autoSpaceDN w:val="0"/>
        <w:adjustRightInd w:val="0"/>
        <w:rPr>
          <w:rFonts w:ascii="Arial" w:eastAsiaTheme="minorEastAsia" w:hAnsi="Arial" w:cs="Arial"/>
          <w:sz w:val="24"/>
          <w:szCs w:val="24"/>
          <w:lang w:eastAsia="en-GB"/>
        </w:rPr>
      </w:pPr>
    </w:p>
    <w:p w14:paraId="169EAD20" w14:textId="648CE9AB" w:rsidR="004940A0" w:rsidRDefault="004940A0" w:rsidP="0053652A">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17.</w:t>
      </w:r>
      <w:r w:rsidR="007952B6">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 key aspect of the Government’s SME Policy is ensuring that its suppliers throughout the supply chain are paid promptly.  All suppliers to the Authority and their Sub-Contractors are encouraged to make their own commitment and register with the </w:t>
      </w:r>
      <w:hyperlink r:id="rId17" w:history="1">
        <w:r w:rsidR="00E97379" w:rsidRPr="0056719D">
          <w:rPr>
            <w:rStyle w:val="Hyperlink"/>
            <w:rFonts w:ascii="Arial" w:eastAsiaTheme="minorEastAsia" w:hAnsi="Arial" w:cs="Arial"/>
            <w:lang w:eastAsia="en-GB"/>
          </w:rPr>
          <w:t>https://www.smallbusinesscommissioner.gov.uk/ppc/</w:t>
        </w:r>
      </w:hyperlink>
      <w:r w:rsidRPr="004940A0">
        <w:rPr>
          <w:rFonts w:ascii="Arial" w:eastAsiaTheme="minorEastAsia" w:hAnsi="Arial" w:cs="Arial"/>
          <w:color w:val="000000"/>
          <w:lang w:eastAsia="en-GB"/>
        </w:rPr>
        <w:t>.</w:t>
      </w:r>
    </w:p>
    <w:p w14:paraId="5F9E6363" w14:textId="77777777" w:rsidR="00E97379" w:rsidRPr="004940A0" w:rsidRDefault="00E97379" w:rsidP="0053652A">
      <w:pPr>
        <w:widowControl w:val="0"/>
        <w:tabs>
          <w:tab w:val="left" w:pos="567"/>
        </w:tabs>
        <w:autoSpaceDE w:val="0"/>
        <w:autoSpaceDN w:val="0"/>
        <w:adjustRightInd w:val="0"/>
        <w:rPr>
          <w:rFonts w:ascii="Arial" w:eastAsiaTheme="minorEastAsia" w:hAnsi="Arial" w:cs="Arial"/>
          <w:sz w:val="24"/>
          <w:szCs w:val="24"/>
          <w:lang w:eastAsia="en-GB"/>
        </w:rPr>
      </w:pPr>
    </w:p>
    <w:p w14:paraId="606465A9" w14:textId="55FED3B9" w:rsidR="004940A0" w:rsidRDefault="004940A0" w:rsidP="0053652A">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18.</w:t>
      </w:r>
      <w:r w:rsidR="001556B0">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Suppliers are also encouraged to work with the Authority to support the Authority’s SME initiative, however this is not a condition of working with the Authority now or in the future, nor will this issue form any part of the Tender evaluation. Information on the Authority’s purchasing arrangements, our commercial policies and our SME Action Plan can be found at </w:t>
      </w:r>
      <w:r w:rsidRPr="004940A0">
        <w:rPr>
          <w:rFonts w:ascii="Arial" w:eastAsiaTheme="minorEastAsia" w:hAnsi="Arial" w:cs="Arial"/>
          <w:color w:val="0000FF"/>
          <w:u w:val="single"/>
          <w:lang w:eastAsia="en-GB"/>
        </w:rPr>
        <w:t>Gov.UK</w:t>
      </w:r>
      <w:r w:rsidRPr="004940A0">
        <w:rPr>
          <w:rFonts w:ascii="Arial" w:eastAsiaTheme="minorEastAsia" w:hAnsi="Arial" w:cs="Arial"/>
          <w:color w:val="000000"/>
          <w:lang w:eastAsia="en-GB"/>
        </w:rPr>
        <w:t xml:space="preserve"> and the </w:t>
      </w:r>
      <w:r w:rsidRPr="004940A0">
        <w:rPr>
          <w:rFonts w:ascii="Arial" w:eastAsiaTheme="minorEastAsia" w:hAnsi="Arial" w:cs="Arial"/>
          <w:color w:val="000000"/>
          <w:highlight w:val="white"/>
          <w:lang w:eastAsia="en-GB"/>
        </w:rPr>
        <w:t>DSP</w:t>
      </w:r>
      <w:r w:rsidRPr="004940A0">
        <w:rPr>
          <w:rFonts w:ascii="Arial" w:eastAsiaTheme="minorEastAsia" w:hAnsi="Arial" w:cs="Arial"/>
          <w:color w:val="000000"/>
          <w:lang w:eastAsia="en-GB"/>
        </w:rPr>
        <w:t>.</w:t>
      </w:r>
    </w:p>
    <w:p w14:paraId="2DD84064" w14:textId="77777777" w:rsidR="00E97379" w:rsidRPr="004940A0" w:rsidRDefault="00E97379" w:rsidP="0053652A">
      <w:pPr>
        <w:widowControl w:val="0"/>
        <w:tabs>
          <w:tab w:val="left" w:pos="567"/>
        </w:tabs>
        <w:autoSpaceDE w:val="0"/>
        <w:autoSpaceDN w:val="0"/>
        <w:adjustRightInd w:val="0"/>
        <w:rPr>
          <w:rFonts w:ascii="Arial" w:eastAsiaTheme="minorEastAsia" w:hAnsi="Arial" w:cs="Arial"/>
          <w:sz w:val="24"/>
          <w:szCs w:val="24"/>
          <w:lang w:eastAsia="en-GB"/>
        </w:rPr>
      </w:pPr>
    </w:p>
    <w:p w14:paraId="069CF7B7" w14:textId="086E88A1" w:rsidR="004940A0" w:rsidRDefault="004940A0" w:rsidP="0053652A">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highlight w:val="white"/>
          <w:lang w:eastAsia="en-GB"/>
        </w:rPr>
        <w:t>19.</w:t>
      </w:r>
      <w:r w:rsidR="00714E51">
        <w:rPr>
          <w:rFonts w:ascii="Arial" w:eastAsiaTheme="minorEastAsia" w:hAnsi="Arial" w:cs="Arial"/>
          <w:color w:val="000000"/>
          <w:highlight w:val="white"/>
          <w:lang w:eastAsia="en-GB"/>
        </w:rPr>
        <w:tab/>
      </w:r>
      <w:r w:rsidRPr="004940A0">
        <w:rPr>
          <w:rFonts w:ascii="Arial" w:eastAsiaTheme="minorEastAsia" w:hAnsi="Arial" w:cs="Arial"/>
          <w:color w:val="000000"/>
          <w:highlight w:val="white"/>
          <w:lang w:eastAsia="en-GB"/>
        </w:rPr>
        <w:t xml:space="preserve">The opportunity also exists for Tenderers to advertise any Sub-Contract valued at over £10,000 on the Defence Sourcing Portal and further details can be obtained directly from: https://www.gov.uk/guidance/subcontract-advertising. This process is managed by the Strategic Supplier Management team who can be contacted at: </w:t>
      </w:r>
      <w:hyperlink r:id="rId18" w:history="1">
        <w:r w:rsidR="00E97379" w:rsidRPr="0056719D">
          <w:rPr>
            <w:rStyle w:val="Hyperlink"/>
            <w:rFonts w:ascii="Arial" w:eastAsiaTheme="minorEastAsia" w:hAnsi="Arial" w:cs="Arial"/>
            <w:highlight w:val="white"/>
            <w:lang w:eastAsia="en-GB"/>
          </w:rPr>
          <w:t>DefComrclSSM-Suppliers@mod.gov.uk</w:t>
        </w:r>
      </w:hyperlink>
      <w:r w:rsidRPr="004940A0">
        <w:rPr>
          <w:rFonts w:ascii="Arial" w:eastAsiaTheme="minorEastAsia" w:hAnsi="Arial" w:cs="Arial"/>
          <w:color w:val="000000"/>
          <w:lang w:eastAsia="en-GB"/>
        </w:rPr>
        <w:t xml:space="preserve">. </w:t>
      </w:r>
    </w:p>
    <w:p w14:paraId="774F9738" w14:textId="77777777" w:rsidR="00E97379" w:rsidRPr="004940A0" w:rsidRDefault="00E97379" w:rsidP="0053652A">
      <w:pPr>
        <w:widowControl w:val="0"/>
        <w:autoSpaceDE w:val="0"/>
        <w:autoSpaceDN w:val="0"/>
        <w:adjustRightInd w:val="0"/>
        <w:rPr>
          <w:rFonts w:ascii="Arial" w:eastAsiaTheme="minorEastAsia" w:hAnsi="Arial" w:cs="Arial"/>
          <w:sz w:val="24"/>
          <w:szCs w:val="24"/>
          <w:lang w:eastAsia="en-GB"/>
        </w:rPr>
      </w:pPr>
    </w:p>
    <w:p w14:paraId="349DB454" w14:textId="47086BB8" w:rsidR="00E97379" w:rsidRPr="00E97379" w:rsidRDefault="004940A0" w:rsidP="0053652A">
      <w:pPr>
        <w:widowControl w:val="0"/>
        <w:autoSpaceDE w:val="0"/>
        <w:autoSpaceDN w:val="0"/>
        <w:adjustRightInd w:val="0"/>
        <w:rPr>
          <w:rFonts w:ascii="Arial" w:eastAsiaTheme="minorEastAsia" w:hAnsi="Arial" w:cs="Arial"/>
          <w:b/>
          <w:bCs/>
          <w:color w:val="000000"/>
          <w:lang w:eastAsia="en-GB"/>
        </w:rPr>
      </w:pPr>
      <w:r w:rsidRPr="004940A0">
        <w:rPr>
          <w:rFonts w:ascii="Arial" w:eastAsiaTheme="minorEastAsia" w:hAnsi="Arial" w:cs="Arial"/>
          <w:b/>
          <w:bCs/>
          <w:color w:val="000000"/>
          <w:lang w:eastAsia="en-GB"/>
        </w:rPr>
        <w:t xml:space="preserve">Transparency, Freedom Information and Environmental Information Regulations </w:t>
      </w:r>
    </w:p>
    <w:p w14:paraId="6184F008" w14:textId="77777777" w:rsidR="0053652A" w:rsidRDefault="0053652A" w:rsidP="00836ACB">
      <w:pPr>
        <w:widowControl w:val="0"/>
        <w:autoSpaceDE w:val="0"/>
        <w:autoSpaceDN w:val="0"/>
        <w:adjustRightInd w:val="0"/>
        <w:rPr>
          <w:rFonts w:ascii="Arial" w:eastAsiaTheme="minorEastAsia" w:hAnsi="Arial" w:cs="Arial"/>
          <w:color w:val="000000"/>
          <w:lang w:eastAsia="en-GB"/>
        </w:rPr>
      </w:pPr>
    </w:p>
    <w:p w14:paraId="4759F8CF" w14:textId="6EB2EEED" w:rsidR="004940A0" w:rsidRDefault="004940A0" w:rsidP="0053652A">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20.</w:t>
      </w:r>
      <w:r w:rsidR="00714E51">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Authority shall publish notification of the Contract and publish Contract documents where required following a request under the FOI Act except where publishing such information would hinder law enforcement; would otherwise be contrary to the public interest; would prejudice the legitimate commercial interest of any person or might prejudice fair competition between suppliers.  </w:t>
      </w:r>
    </w:p>
    <w:p w14:paraId="4266C779" w14:textId="77777777" w:rsidR="00E97379" w:rsidRPr="004940A0" w:rsidRDefault="00E97379" w:rsidP="0053652A">
      <w:pPr>
        <w:widowControl w:val="0"/>
        <w:tabs>
          <w:tab w:val="left" w:pos="567"/>
        </w:tabs>
        <w:autoSpaceDE w:val="0"/>
        <w:autoSpaceDN w:val="0"/>
        <w:adjustRightInd w:val="0"/>
        <w:rPr>
          <w:rFonts w:ascii="Arial" w:eastAsiaTheme="minorEastAsia" w:hAnsi="Arial" w:cs="Arial"/>
          <w:sz w:val="24"/>
          <w:szCs w:val="24"/>
          <w:lang w:eastAsia="en-GB"/>
        </w:rPr>
      </w:pPr>
    </w:p>
    <w:p w14:paraId="61AAF7B6" w14:textId="5CC92329" w:rsidR="004940A0" w:rsidRDefault="004940A0" w:rsidP="0053652A">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21.</w:t>
      </w:r>
      <w:r w:rsidR="00030419">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Authority may publish the contents of any resultant Contract in line with government policy set out in the Government’s </w:t>
      </w:r>
      <w:r w:rsidRPr="004940A0">
        <w:rPr>
          <w:rFonts w:ascii="Arial" w:eastAsiaTheme="minorEastAsia" w:hAnsi="Arial" w:cs="Arial"/>
          <w:color w:val="0000FF"/>
          <w:u w:val="single"/>
          <w:lang w:eastAsia="en-GB"/>
        </w:rPr>
        <w:t>Transparency Principles</w:t>
      </w:r>
      <w:r w:rsidRPr="004940A0">
        <w:rPr>
          <w:rFonts w:ascii="Arial" w:eastAsiaTheme="minorEastAsia" w:hAnsi="Arial" w:cs="Arial"/>
          <w:color w:val="000000"/>
          <w:lang w:eastAsia="en-GB"/>
        </w:rPr>
        <w:t xml:space="preserve"> and in accordance with the provisions of either DEFCON 539, SC1B Conditions of Contract Clause 5 or </w:t>
      </w:r>
      <w:r w:rsidRPr="004940A0">
        <w:rPr>
          <w:rFonts w:ascii="Arial" w:eastAsiaTheme="minorEastAsia" w:hAnsi="Arial" w:cs="Arial"/>
          <w:color w:val="000000"/>
          <w:highlight w:val="white"/>
          <w:lang w:eastAsia="en-GB"/>
        </w:rPr>
        <w:t xml:space="preserve">SC2 </w:t>
      </w:r>
      <w:r w:rsidRPr="004940A0">
        <w:rPr>
          <w:rFonts w:ascii="Arial" w:eastAsiaTheme="minorEastAsia" w:hAnsi="Arial" w:cs="Arial"/>
          <w:color w:val="000000"/>
          <w:lang w:eastAsia="en-GB"/>
        </w:rPr>
        <w:t>Conditions of Contract Clause 12</w:t>
      </w:r>
      <w:r w:rsidRPr="004940A0">
        <w:rPr>
          <w:rFonts w:ascii="Arial" w:eastAsiaTheme="minorEastAsia" w:hAnsi="Arial" w:cs="Arial"/>
          <w:color w:val="000000"/>
          <w:highlight w:val="white"/>
          <w:lang w:eastAsia="en-GB"/>
        </w:rPr>
        <w:t>.</w:t>
      </w:r>
    </w:p>
    <w:p w14:paraId="0CA4C244" w14:textId="77777777" w:rsidR="00E97379" w:rsidRPr="004940A0" w:rsidRDefault="00E97379" w:rsidP="0053652A">
      <w:pPr>
        <w:widowControl w:val="0"/>
        <w:tabs>
          <w:tab w:val="left" w:pos="567"/>
        </w:tabs>
        <w:autoSpaceDE w:val="0"/>
        <w:autoSpaceDN w:val="0"/>
        <w:adjustRightInd w:val="0"/>
        <w:rPr>
          <w:rFonts w:ascii="Arial" w:eastAsiaTheme="minorEastAsia" w:hAnsi="Arial" w:cs="Arial"/>
          <w:sz w:val="24"/>
          <w:szCs w:val="24"/>
          <w:lang w:eastAsia="en-GB"/>
        </w:rPr>
      </w:pPr>
    </w:p>
    <w:p w14:paraId="76EDEB23" w14:textId="53973DBB" w:rsidR="004940A0" w:rsidRDefault="004940A0" w:rsidP="0053652A">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22.</w:t>
      </w:r>
      <w:r w:rsidR="00030419">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Before publishing the Contract, the Authority will redact any information which is exempt from disclosure under the Freedom of Information Act 2000 (“the FOIA”) or the Environmental Information Regulations 2004 (“the EIR”).  </w:t>
      </w:r>
    </w:p>
    <w:p w14:paraId="276855A9" w14:textId="77777777" w:rsidR="00E97379" w:rsidRPr="004940A0" w:rsidRDefault="00E97379" w:rsidP="0053652A">
      <w:pPr>
        <w:widowControl w:val="0"/>
        <w:tabs>
          <w:tab w:val="left" w:pos="567"/>
        </w:tabs>
        <w:autoSpaceDE w:val="0"/>
        <w:autoSpaceDN w:val="0"/>
        <w:adjustRightInd w:val="0"/>
        <w:rPr>
          <w:rFonts w:ascii="Arial" w:eastAsiaTheme="minorEastAsia" w:hAnsi="Arial" w:cs="Arial"/>
          <w:sz w:val="24"/>
          <w:szCs w:val="24"/>
          <w:lang w:eastAsia="en-GB"/>
        </w:rPr>
      </w:pPr>
    </w:p>
    <w:p w14:paraId="20629EBE" w14:textId="1CBD0A79" w:rsidR="004940A0" w:rsidRDefault="004940A0" w:rsidP="0053652A">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23.</w:t>
      </w:r>
      <w:r w:rsidR="00030419">
        <w:rPr>
          <w:rFonts w:ascii="Arial" w:eastAsiaTheme="minorEastAsia" w:hAnsi="Arial" w:cs="Arial"/>
          <w:color w:val="000000"/>
          <w:lang w:eastAsia="en-GB"/>
        </w:rPr>
        <w:tab/>
      </w:r>
      <w:r w:rsidRPr="004940A0">
        <w:rPr>
          <w:rFonts w:ascii="Arial" w:eastAsiaTheme="minorEastAsia" w:hAnsi="Arial" w:cs="Arial"/>
          <w:color w:val="000000"/>
          <w:lang w:eastAsia="en-GB"/>
        </w:rPr>
        <w:t>You must complete the attached Tenderer’s Sensitive Information form (DEFFORM 539A</w:t>
      </w:r>
      <w:r w:rsidRPr="004940A0">
        <w:rPr>
          <w:rFonts w:ascii="Arial" w:eastAsiaTheme="minorEastAsia" w:hAnsi="Arial" w:cs="Arial"/>
          <w:color w:val="000000"/>
          <w:highlight w:val="white"/>
          <w:lang w:eastAsia="en-GB"/>
        </w:rPr>
        <w:t>, SC1B Schedule 4 or SC2 Schedule 5</w:t>
      </w:r>
      <w:r w:rsidRPr="004940A0">
        <w:rPr>
          <w:rFonts w:ascii="Arial" w:eastAsiaTheme="minorEastAsia" w:hAnsi="Arial" w:cs="Arial"/>
          <w:color w:val="000000"/>
          <w:lang w:eastAsia="en-GB"/>
        </w:rPr>
        <w:t xml:space="preserve">) explaining which parts of your Tender you consider to be Sensitive Information (as defined in DEFCON 539).  This includes providing a named individual who can be contacted </w:t>
      </w:r>
      <w:proofErr w:type="gramStart"/>
      <w:r w:rsidRPr="004940A0">
        <w:rPr>
          <w:rFonts w:ascii="Arial" w:eastAsiaTheme="minorEastAsia" w:hAnsi="Arial" w:cs="Arial"/>
          <w:color w:val="000000"/>
          <w:lang w:eastAsia="en-GB"/>
        </w:rPr>
        <w:t>with regard to</w:t>
      </w:r>
      <w:proofErr w:type="gramEnd"/>
      <w:r w:rsidRPr="004940A0">
        <w:rPr>
          <w:rFonts w:ascii="Arial" w:eastAsiaTheme="minorEastAsia" w:hAnsi="Arial" w:cs="Arial"/>
          <w:color w:val="000000"/>
          <w:lang w:eastAsia="en-GB"/>
        </w:rPr>
        <w:t xml:space="preserve"> FOIA and EIR.  </w:t>
      </w:r>
    </w:p>
    <w:p w14:paraId="01DE4D0C" w14:textId="442AB17A" w:rsidR="00E97379" w:rsidRPr="004940A0" w:rsidRDefault="00E97379" w:rsidP="0053652A">
      <w:pPr>
        <w:widowControl w:val="0"/>
        <w:tabs>
          <w:tab w:val="left" w:pos="567"/>
        </w:tabs>
        <w:autoSpaceDE w:val="0"/>
        <w:autoSpaceDN w:val="0"/>
        <w:adjustRightInd w:val="0"/>
        <w:rPr>
          <w:rFonts w:ascii="Arial" w:eastAsiaTheme="minorEastAsia" w:hAnsi="Arial" w:cs="Arial"/>
          <w:sz w:val="24"/>
          <w:szCs w:val="24"/>
          <w:lang w:eastAsia="en-GB"/>
        </w:rPr>
      </w:pPr>
    </w:p>
    <w:p w14:paraId="0270B0C6" w14:textId="79547DCC" w:rsidR="004940A0" w:rsidRDefault="004940A0" w:rsidP="0053652A">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24.</w:t>
      </w:r>
      <w:r w:rsidR="00030419">
        <w:rPr>
          <w:rFonts w:ascii="Arial" w:eastAsiaTheme="minorEastAsia" w:hAnsi="Arial" w:cs="Arial"/>
          <w:color w:val="000000"/>
          <w:lang w:eastAsia="en-GB"/>
        </w:rPr>
        <w:tab/>
      </w:r>
      <w:r w:rsidRPr="004940A0">
        <w:rPr>
          <w:rFonts w:ascii="Arial" w:eastAsiaTheme="minorEastAsia" w:hAnsi="Arial" w:cs="Arial"/>
          <w:color w:val="000000"/>
          <w:lang w:eastAsia="en-GB"/>
        </w:rPr>
        <w:t>You should note that while your views will be taken into consideration, the ultimate decision whether to publish or disclose information lies with the Authority.  You are advised to provide as much detail as possible on the form.  It is highly unlikely that a Tender will be exempt from disclosure in its entirety.  Should the Authority decide to publish or disclose information against your wishes, you will be given prior notification.</w:t>
      </w:r>
    </w:p>
    <w:p w14:paraId="2F2737FB" w14:textId="77777777" w:rsidR="00E97379" w:rsidRPr="004940A0" w:rsidRDefault="00E97379" w:rsidP="00836ACB">
      <w:pPr>
        <w:widowControl w:val="0"/>
        <w:autoSpaceDE w:val="0"/>
        <w:autoSpaceDN w:val="0"/>
        <w:adjustRightInd w:val="0"/>
        <w:rPr>
          <w:rFonts w:ascii="Arial" w:eastAsiaTheme="minorEastAsia" w:hAnsi="Arial" w:cs="Arial"/>
          <w:sz w:val="24"/>
          <w:szCs w:val="24"/>
          <w:lang w:eastAsia="en-GB"/>
        </w:rPr>
      </w:pPr>
    </w:p>
    <w:p w14:paraId="78E00AF9" w14:textId="30142821" w:rsidR="00E97379" w:rsidRPr="00E97379" w:rsidRDefault="004940A0" w:rsidP="0053652A">
      <w:pPr>
        <w:widowControl w:val="0"/>
        <w:autoSpaceDE w:val="0"/>
        <w:autoSpaceDN w:val="0"/>
        <w:adjustRightInd w:val="0"/>
        <w:rPr>
          <w:rFonts w:ascii="Arial" w:eastAsiaTheme="minorEastAsia" w:hAnsi="Arial" w:cs="Arial"/>
          <w:b/>
          <w:bCs/>
          <w:color w:val="000000"/>
          <w:lang w:eastAsia="en-GB"/>
        </w:rPr>
      </w:pPr>
      <w:r w:rsidRPr="004940A0">
        <w:rPr>
          <w:rFonts w:ascii="Arial" w:eastAsiaTheme="minorEastAsia" w:hAnsi="Arial" w:cs="Arial"/>
          <w:b/>
          <w:bCs/>
          <w:color w:val="000000"/>
          <w:lang w:eastAsia="en-GB"/>
        </w:rPr>
        <w:t xml:space="preserve">Electronic Purchasing </w:t>
      </w:r>
    </w:p>
    <w:p w14:paraId="147A2A2D" w14:textId="77777777" w:rsidR="0053652A" w:rsidRDefault="0053652A" w:rsidP="0053652A">
      <w:pPr>
        <w:widowControl w:val="0"/>
        <w:autoSpaceDE w:val="0"/>
        <w:autoSpaceDN w:val="0"/>
        <w:adjustRightInd w:val="0"/>
        <w:rPr>
          <w:rFonts w:ascii="Arial" w:eastAsiaTheme="minorEastAsia" w:hAnsi="Arial" w:cs="Arial"/>
          <w:color w:val="000000"/>
          <w:lang w:eastAsia="en-GB"/>
        </w:rPr>
      </w:pPr>
    </w:p>
    <w:p w14:paraId="30FF2F35" w14:textId="15FC8B56" w:rsidR="004940A0" w:rsidRPr="004940A0" w:rsidRDefault="004940A0" w:rsidP="00B646AB">
      <w:pPr>
        <w:widowControl w:val="0"/>
        <w:tabs>
          <w:tab w:val="left" w:pos="567"/>
        </w:tabs>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color w:val="000000"/>
          <w:lang w:eastAsia="en-GB"/>
        </w:rPr>
        <w:t>25</w:t>
      </w:r>
      <w:r w:rsidR="00030419">
        <w:rPr>
          <w:rFonts w:ascii="Arial" w:eastAsiaTheme="minorEastAsia" w:hAnsi="Arial" w:cs="Arial"/>
          <w:color w:val="000000"/>
          <w:lang w:eastAsia="en-GB"/>
        </w:rPr>
        <w:t>.</w:t>
      </w:r>
      <w:r w:rsidR="00A05641">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Tenderers must note that use of the </w:t>
      </w:r>
      <w:r w:rsidRPr="004940A0">
        <w:rPr>
          <w:rFonts w:ascii="Arial" w:eastAsiaTheme="minorEastAsia" w:hAnsi="Arial" w:cs="Arial"/>
          <w:color w:val="0000FF"/>
          <w:u w:val="single"/>
          <w:lang w:eastAsia="en-GB"/>
        </w:rPr>
        <w:t>Contracting, Purchasing and Finance (CP&amp;F)</w:t>
      </w:r>
      <w:r w:rsidRPr="004940A0">
        <w:rPr>
          <w:rFonts w:ascii="Arial" w:eastAsiaTheme="minorEastAsia" w:hAnsi="Arial" w:cs="Arial"/>
          <w:color w:val="000000"/>
          <w:lang w:eastAsia="en-GB"/>
        </w:rPr>
        <w:t xml:space="preserve"> electronic procurement tool is a mandatory requirement for any resultant Contract awarded following this Tender.  By submitting this Tender, you agree to electronic payment. You may consult the service provider on connectivity options.  Failure to accept electronic payment will result in your Tender being non-compliant and excluded from the tender process.</w:t>
      </w:r>
    </w:p>
    <w:p w14:paraId="71175E7E" w14:textId="77777777" w:rsidR="0053652A" w:rsidRDefault="0053652A" w:rsidP="00B646AB">
      <w:pPr>
        <w:widowControl w:val="0"/>
        <w:tabs>
          <w:tab w:val="left" w:pos="567"/>
        </w:tabs>
        <w:autoSpaceDE w:val="0"/>
        <w:autoSpaceDN w:val="0"/>
        <w:adjustRightInd w:val="0"/>
        <w:rPr>
          <w:rFonts w:ascii="Arial" w:eastAsiaTheme="minorEastAsia" w:hAnsi="Arial" w:cs="Arial"/>
          <w:b/>
          <w:bCs/>
          <w:color w:val="000000"/>
          <w:lang w:eastAsia="en-GB"/>
        </w:rPr>
      </w:pPr>
    </w:p>
    <w:p w14:paraId="48C2C105" w14:textId="2DB0C236" w:rsidR="004940A0" w:rsidRPr="004940A0" w:rsidRDefault="004940A0" w:rsidP="00B646AB">
      <w:pPr>
        <w:widowControl w:val="0"/>
        <w:tabs>
          <w:tab w:val="left" w:pos="567"/>
        </w:tabs>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b/>
          <w:bCs/>
          <w:color w:val="000000"/>
          <w:lang w:eastAsia="en-GB"/>
        </w:rPr>
        <w:t>Change of Circumstances</w:t>
      </w:r>
    </w:p>
    <w:p w14:paraId="5B42BDBA" w14:textId="77777777" w:rsidR="0053652A" w:rsidRDefault="0053652A" w:rsidP="00B646AB">
      <w:pPr>
        <w:widowControl w:val="0"/>
        <w:tabs>
          <w:tab w:val="left" w:pos="567"/>
        </w:tabs>
        <w:autoSpaceDE w:val="0"/>
        <w:autoSpaceDN w:val="0"/>
        <w:adjustRightInd w:val="0"/>
        <w:rPr>
          <w:rFonts w:ascii="Arial" w:eastAsiaTheme="minorEastAsia" w:hAnsi="Arial" w:cs="Arial"/>
          <w:color w:val="000000"/>
          <w:lang w:eastAsia="en-GB"/>
        </w:rPr>
      </w:pPr>
    </w:p>
    <w:p w14:paraId="7273C291" w14:textId="2890EF8D" w:rsidR="004940A0" w:rsidRPr="004940A0" w:rsidRDefault="004940A0" w:rsidP="00B646AB">
      <w:pPr>
        <w:widowControl w:val="0"/>
        <w:tabs>
          <w:tab w:val="left" w:pos="567"/>
        </w:tabs>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color w:val="000000"/>
          <w:lang w:eastAsia="en-GB"/>
        </w:rPr>
        <w:t>26.</w:t>
      </w:r>
      <w:r w:rsidR="00A05641">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In accordance with paragraph A31, if your circumstances have changed, please select ‘Yes’ to the appropriate question on DEFFORM 47 Annex A and submit a Statement Relating to Good Standing with your Tender.  </w:t>
      </w:r>
    </w:p>
    <w:p w14:paraId="7563FB45" w14:textId="77777777" w:rsidR="0053652A" w:rsidRDefault="0053652A" w:rsidP="00B646AB">
      <w:pPr>
        <w:widowControl w:val="0"/>
        <w:tabs>
          <w:tab w:val="left" w:pos="567"/>
        </w:tabs>
        <w:autoSpaceDE w:val="0"/>
        <w:autoSpaceDN w:val="0"/>
        <w:adjustRightInd w:val="0"/>
        <w:rPr>
          <w:rFonts w:ascii="Arial" w:eastAsiaTheme="minorEastAsia" w:hAnsi="Arial" w:cs="Arial"/>
          <w:b/>
          <w:bCs/>
          <w:color w:val="000000"/>
          <w:lang w:eastAsia="en-GB"/>
        </w:rPr>
      </w:pPr>
    </w:p>
    <w:p w14:paraId="5DFC2824" w14:textId="2A7569AE" w:rsidR="004940A0" w:rsidRPr="004940A0" w:rsidRDefault="004940A0" w:rsidP="00B646AB">
      <w:pPr>
        <w:widowControl w:val="0"/>
        <w:tabs>
          <w:tab w:val="left" w:pos="567"/>
        </w:tabs>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b/>
          <w:bCs/>
          <w:color w:val="000000"/>
          <w:lang w:eastAsia="en-GB"/>
        </w:rPr>
        <w:t>Asbestos, Hazardous Items and Depletion of the Ozone Layer</w:t>
      </w:r>
    </w:p>
    <w:p w14:paraId="27CF9379" w14:textId="77777777" w:rsidR="0053652A" w:rsidRDefault="0053652A" w:rsidP="00B646AB">
      <w:pPr>
        <w:widowControl w:val="0"/>
        <w:tabs>
          <w:tab w:val="left" w:pos="567"/>
        </w:tabs>
        <w:autoSpaceDE w:val="0"/>
        <w:autoSpaceDN w:val="0"/>
        <w:adjustRightInd w:val="0"/>
        <w:rPr>
          <w:rFonts w:ascii="Arial" w:eastAsiaTheme="minorEastAsia" w:hAnsi="Arial" w:cs="Arial"/>
          <w:color w:val="000000"/>
          <w:lang w:eastAsia="en-GB"/>
        </w:rPr>
      </w:pPr>
    </w:p>
    <w:p w14:paraId="2D9CC379" w14:textId="17AB75B6" w:rsidR="004940A0" w:rsidRPr="004940A0" w:rsidRDefault="004940A0" w:rsidP="00B646AB">
      <w:pPr>
        <w:widowControl w:val="0"/>
        <w:tabs>
          <w:tab w:val="left" w:pos="567"/>
        </w:tabs>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color w:val="000000"/>
          <w:lang w:eastAsia="en-GB"/>
        </w:rPr>
        <w:t>27.</w:t>
      </w:r>
      <w:r w:rsidR="00A05641">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Authority is required to report any items that use asbestos, that are hazardous or where there is an impact on the Ozone.  Where any Contractor Deliverables fall into one of these categories select ‘Yes’ to the appropriate question on DEFFORM 47 Annex A and provide further details in your Tender.  </w:t>
      </w:r>
    </w:p>
    <w:p w14:paraId="37F759EB" w14:textId="77777777" w:rsidR="0053652A" w:rsidRDefault="0053652A" w:rsidP="00B646AB">
      <w:pPr>
        <w:widowControl w:val="0"/>
        <w:tabs>
          <w:tab w:val="left" w:pos="567"/>
        </w:tabs>
        <w:autoSpaceDE w:val="0"/>
        <w:autoSpaceDN w:val="0"/>
        <w:adjustRightInd w:val="0"/>
        <w:rPr>
          <w:rFonts w:ascii="Arial" w:eastAsiaTheme="minorEastAsia" w:hAnsi="Arial" w:cs="Arial"/>
          <w:b/>
          <w:bCs/>
          <w:color w:val="000000"/>
          <w:lang w:eastAsia="en-GB"/>
        </w:rPr>
      </w:pPr>
    </w:p>
    <w:p w14:paraId="7203BCFD" w14:textId="61593FF4" w:rsidR="004940A0" w:rsidRPr="004940A0" w:rsidRDefault="004940A0" w:rsidP="00B646AB">
      <w:pPr>
        <w:widowControl w:val="0"/>
        <w:tabs>
          <w:tab w:val="left" w:pos="567"/>
        </w:tabs>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b/>
          <w:bCs/>
          <w:color w:val="000000"/>
          <w:lang w:eastAsia="en-GB"/>
        </w:rPr>
        <w:t xml:space="preserve">Defence Safety Authority (DSA) Requirements </w:t>
      </w:r>
    </w:p>
    <w:p w14:paraId="12A1DB4D" w14:textId="77777777" w:rsidR="0053652A" w:rsidRDefault="0053652A" w:rsidP="00B646AB">
      <w:pPr>
        <w:widowControl w:val="0"/>
        <w:tabs>
          <w:tab w:val="left" w:pos="567"/>
        </w:tabs>
        <w:autoSpaceDE w:val="0"/>
        <w:autoSpaceDN w:val="0"/>
        <w:adjustRightInd w:val="0"/>
        <w:rPr>
          <w:rFonts w:ascii="Arial" w:eastAsiaTheme="minorEastAsia" w:hAnsi="Arial" w:cs="Arial"/>
          <w:color w:val="000000"/>
          <w:lang w:eastAsia="en-GB"/>
        </w:rPr>
      </w:pPr>
    </w:p>
    <w:p w14:paraId="1476336B" w14:textId="274163E4" w:rsidR="004940A0" w:rsidRPr="004940A0" w:rsidRDefault="004940A0" w:rsidP="00B646AB">
      <w:pPr>
        <w:widowControl w:val="0"/>
        <w:tabs>
          <w:tab w:val="left" w:pos="567"/>
        </w:tabs>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color w:val="000000"/>
          <w:lang w:eastAsia="en-GB"/>
        </w:rPr>
        <w:t>28.</w:t>
      </w:r>
      <w:r w:rsidR="00A05641">
        <w:rPr>
          <w:rFonts w:ascii="Arial" w:eastAsiaTheme="minorEastAsia" w:hAnsi="Arial" w:cs="Arial"/>
          <w:color w:val="000000"/>
          <w:lang w:eastAsia="en-GB"/>
        </w:rPr>
        <w:tab/>
      </w:r>
      <w:r w:rsidRPr="004940A0">
        <w:rPr>
          <w:rFonts w:ascii="Arial" w:eastAsiaTheme="minorEastAsia" w:hAnsi="Arial" w:cs="Arial"/>
          <w:color w:val="000000"/>
          <w:lang w:eastAsia="en-GB"/>
        </w:rPr>
        <w:t>There are no DSA Requirements.</w:t>
      </w:r>
    </w:p>
    <w:p w14:paraId="1292B45F" w14:textId="77777777" w:rsidR="0053652A" w:rsidRDefault="0053652A" w:rsidP="00B646AB">
      <w:pPr>
        <w:widowControl w:val="0"/>
        <w:tabs>
          <w:tab w:val="left" w:pos="567"/>
        </w:tabs>
        <w:autoSpaceDE w:val="0"/>
        <w:autoSpaceDN w:val="0"/>
        <w:adjustRightInd w:val="0"/>
        <w:rPr>
          <w:rFonts w:ascii="Arial" w:eastAsiaTheme="minorEastAsia" w:hAnsi="Arial" w:cs="Arial"/>
          <w:b/>
          <w:bCs/>
          <w:color w:val="000000"/>
          <w:lang w:eastAsia="en-GB"/>
        </w:rPr>
      </w:pPr>
    </w:p>
    <w:p w14:paraId="043514C3" w14:textId="6666D8A9" w:rsidR="004940A0" w:rsidRPr="004940A0" w:rsidRDefault="004940A0" w:rsidP="00B646AB">
      <w:pPr>
        <w:widowControl w:val="0"/>
        <w:tabs>
          <w:tab w:val="left" w:pos="567"/>
        </w:tabs>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b/>
          <w:bCs/>
          <w:color w:val="000000"/>
          <w:lang w:eastAsia="en-GB"/>
        </w:rPr>
        <w:t>Bank or Parent Company Guarantee</w:t>
      </w:r>
    </w:p>
    <w:p w14:paraId="27C9C7DA" w14:textId="77777777" w:rsidR="00B646AB" w:rsidRDefault="00B646AB" w:rsidP="00B646AB">
      <w:pPr>
        <w:widowControl w:val="0"/>
        <w:tabs>
          <w:tab w:val="left" w:pos="567"/>
        </w:tabs>
        <w:autoSpaceDE w:val="0"/>
        <w:autoSpaceDN w:val="0"/>
        <w:adjustRightInd w:val="0"/>
        <w:rPr>
          <w:rFonts w:ascii="Arial" w:eastAsiaTheme="minorEastAsia" w:hAnsi="Arial" w:cs="Arial"/>
          <w:color w:val="000000"/>
          <w:lang w:eastAsia="en-GB"/>
        </w:rPr>
      </w:pPr>
    </w:p>
    <w:p w14:paraId="036A2E4C" w14:textId="3E9651B8" w:rsidR="004940A0" w:rsidRPr="004940A0" w:rsidRDefault="004940A0" w:rsidP="00B646AB">
      <w:pPr>
        <w:widowControl w:val="0"/>
        <w:tabs>
          <w:tab w:val="left" w:pos="567"/>
        </w:tabs>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color w:val="000000"/>
          <w:lang w:eastAsia="en-GB"/>
        </w:rPr>
        <w:t>29.</w:t>
      </w:r>
      <w:r w:rsidR="00A05641">
        <w:rPr>
          <w:rFonts w:ascii="Arial" w:eastAsiaTheme="minorEastAsia" w:hAnsi="Arial" w:cs="Arial"/>
          <w:color w:val="000000"/>
          <w:lang w:eastAsia="en-GB"/>
        </w:rPr>
        <w:tab/>
      </w:r>
      <w:r w:rsidRPr="004940A0">
        <w:rPr>
          <w:rFonts w:ascii="Arial" w:eastAsiaTheme="minorEastAsia" w:hAnsi="Arial" w:cs="Arial"/>
          <w:color w:val="000000"/>
          <w:lang w:eastAsia="en-GB"/>
        </w:rPr>
        <w:t>A Bank or Parent Company Guarantee is not required.</w:t>
      </w:r>
    </w:p>
    <w:p w14:paraId="3B1FA0DD" w14:textId="77777777" w:rsidR="004940A0" w:rsidRPr="004940A0" w:rsidRDefault="004940A0" w:rsidP="00B646AB">
      <w:pPr>
        <w:widowControl w:val="0"/>
        <w:tabs>
          <w:tab w:val="left" w:pos="567"/>
        </w:tabs>
        <w:autoSpaceDE w:val="0"/>
        <w:autoSpaceDN w:val="0"/>
        <w:adjustRightInd w:val="0"/>
        <w:spacing w:line="276" w:lineRule="auto"/>
        <w:ind w:right="114"/>
        <w:rPr>
          <w:rFonts w:ascii="Arial" w:eastAsiaTheme="minorEastAsia" w:hAnsi="Arial" w:cs="Arial"/>
          <w:sz w:val="24"/>
          <w:szCs w:val="24"/>
          <w:lang w:eastAsia="en-GB"/>
        </w:rPr>
      </w:pPr>
    </w:p>
    <w:p w14:paraId="6821384C" w14:textId="77777777" w:rsidR="00B646AB" w:rsidRDefault="00B646AB" w:rsidP="00836ACB">
      <w:pPr>
        <w:widowControl w:val="0"/>
        <w:autoSpaceDE w:val="0"/>
        <w:autoSpaceDN w:val="0"/>
        <w:adjustRightInd w:val="0"/>
        <w:spacing w:after="200" w:line="276" w:lineRule="auto"/>
        <w:ind w:left="120" w:right="114"/>
        <w:rPr>
          <w:rFonts w:ascii="Arial" w:eastAsiaTheme="minorEastAsia" w:hAnsi="Arial" w:cs="Arial"/>
          <w:sz w:val="24"/>
          <w:szCs w:val="24"/>
          <w:lang w:eastAsia="en-GB"/>
        </w:rPr>
        <w:sectPr w:rsidR="00B646AB" w:rsidSect="00684029">
          <w:headerReference w:type="default" r:id="rId19"/>
          <w:pgSz w:w="12240" w:h="15840"/>
          <w:pgMar w:top="1187" w:right="1183" w:bottom="1276" w:left="993" w:header="720" w:footer="567" w:gutter="0"/>
          <w:cols w:space="720"/>
          <w:docGrid w:linePitch="299"/>
        </w:sectPr>
      </w:pPr>
    </w:p>
    <w:p w14:paraId="35F442E6" w14:textId="0F02A9AC" w:rsidR="004940A0" w:rsidRPr="00EE1A0F" w:rsidRDefault="004940A0" w:rsidP="00EE1A0F">
      <w:pPr>
        <w:pStyle w:val="Heading1"/>
        <w:rPr>
          <w:szCs w:val="24"/>
          <w:lang w:eastAsia="en-GB"/>
        </w:rPr>
      </w:pPr>
      <w:bookmarkStart w:id="26" w:name="_Toc501022445_3"/>
      <w:bookmarkStart w:id="27" w:name="_Toc144743844"/>
      <w:r w:rsidRPr="004940A0">
        <w:rPr>
          <w:lang w:eastAsia="en-GB"/>
        </w:rPr>
        <w:lastRenderedPageBreak/>
        <w:t>Standardised Contracting Terms</w:t>
      </w:r>
      <w:bookmarkEnd w:id="26"/>
      <w:bookmarkEnd w:id="27"/>
    </w:p>
    <w:p w14:paraId="76B75342" w14:textId="77777777" w:rsidR="004940A0" w:rsidRPr="004940A0" w:rsidRDefault="004940A0" w:rsidP="0041494C">
      <w:pPr>
        <w:keepNext/>
        <w:keepLines/>
        <w:widowControl w:val="0"/>
        <w:autoSpaceDE w:val="0"/>
        <w:autoSpaceDN w:val="0"/>
        <w:adjustRightInd w:val="0"/>
        <w:spacing w:line="276" w:lineRule="auto"/>
        <w:ind w:left="0" w:right="114"/>
        <w:rPr>
          <w:rFonts w:ascii="Arial" w:eastAsiaTheme="minorEastAsia" w:hAnsi="Arial" w:cs="Arial"/>
          <w:sz w:val="24"/>
          <w:szCs w:val="24"/>
          <w:lang w:eastAsia="en-GB"/>
        </w:rPr>
      </w:pPr>
      <w:bookmarkStart w:id="28" w:name="_Toc501022446_3_1"/>
      <w:r w:rsidRPr="004940A0">
        <w:rPr>
          <w:rFonts w:ascii="Arial" w:eastAsiaTheme="minorEastAsia" w:hAnsi="Arial" w:cs="Arial"/>
          <w:b/>
          <w:bCs/>
          <w:color w:val="000000"/>
          <w:lang w:eastAsia="en-GB"/>
        </w:rPr>
        <w:t>SC2</w:t>
      </w:r>
      <w:bookmarkEnd w:id="28"/>
    </w:p>
    <w:p w14:paraId="52A4BEC5" w14:textId="77777777" w:rsidR="004940A0" w:rsidRDefault="004940A0" w:rsidP="004056A5">
      <w:pPr>
        <w:widowControl w:val="0"/>
        <w:autoSpaceDE w:val="0"/>
        <w:autoSpaceDN w:val="0"/>
        <w:adjustRightInd w:val="0"/>
        <w:rPr>
          <w:rFonts w:ascii="Arial" w:eastAsiaTheme="minorEastAsia" w:hAnsi="Arial" w:cs="Arial"/>
          <w:b/>
          <w:bCs/>
          <w:color w:val="000000"/>
          <w:u w:val="single"/>
          <w:lang w:eastAsia="en-GB"/>
        </w:rPr>
      </w:pPr>
      <w:r w:rsidRPr="004940A0">
        <w:rPr>
          <w:rFonts w:ascii="Arial" w:eastAsiaTheme="minorEastAsia" w:hAnsi="Arial" w:cs="Arial"/>
          <w:b/>
          <w:bCs/>
          <w:color w:val="000000"/>
          <w:u w:val="single"/>
          <w:lang w:eastAsia="en-GB"/>
        </w:rPr>
        <w:t xml:space="preserve">General Conditions </w:t>
      </w:r>
    </w:p>
    <w:p w14:paraId="0E646676" w14:textId="77777777" w:rsidR="004056A5" w:rsidRPr="004940A0" w:rsidRDefault="004056A5" w:rsidP="004056A5">
      <w:pPr>
        <w:widowControl w:val="0"/>
        <w:autoSpaceDE w:val="0"/>
        <w:autoSpaceDN w:val="0"/>
        <w:adjustRightInd w:val="0"/>
        <w:rPr>
          <w:rFonts w:ascii="Arial" w:eastAsiaTheme="minorEastAsia" w:hAnsi="Arial" w:cs="Arial"/>
          <w:sz w:val="24"/>
          <w:szCs w:val="24"/>
          <w:lang w:eastAsia="en-GB"/>
        </w:rPr>
      </w:pPr>
    </w:p>
    <w:p w14:paraId="153761D0" w14:textId="013882E2" w:rsidR="004940A0" w:rsidRPr="008A1399" w:rsidRDefault="004940A0" w:rsidP="00BC1F87">
      <w:pPr>
        <w:pStyle w:val="ListParagraph"/>
        <w:widowControl w:val="0"/>
        <w:numPr>
          <w:ilvl w:val="0"/>
          <w:numId w:val="3"/>
        </w:numPr>
        <w:autoSpaceDE w:val="0"/>
        <w:autoSpaceDN w:val="0"/>
        <w:adjustRightInd w:val="0"/>
        <w:ind w:left="0" w:firstLine="0"/>
        <w:rPr>
          <w:rFonts w:ascii="Arial" w:eastAsiaTheme="minorEastAsia" w:hAnsi="Arial" w:cs="Arial"/>
          <w:sz w:val="24"/>
          <w:szCs w:val="24"/>
          <w:lang w:eastAsia="en-GB"/>
        </w:rPr>
      </w:pPr>
      <w:r w:rsidRPr="00067127">
        <w:rPr>
          <w:rFonts w:ascii="Arial" w:eastAsiaTheme="minorEastAsia" w:hAnsi="Arial" w:cs="Arial"/>
          <w:b/>
          <w:bCs/>
          <w:color w:val="000000"/>
          <w:lang w:eastAsia="en-GB"/>
        </w:rPr>
        <w:t>General</w:t>
      </w:r>
    </w:p>
    <w:p w14:paraId="03AC5937" w14:textId="77777777" w:rsidR="008A1399" w:rsidRPr="004056A5" w:rsidRDefault="008A1399" w:rsidP="008A1399">
      <w:pPr>
        <w:pStyle w:val="ListParagraph"/>
        <w:widowControl w:val="0"/>
        <w:autoSpaceDE w:val="0"/>
        <w:autoSpaceDN w:val="0"/>
        <w:adjustRightInd w:val="0"/>
        <w:ind w:left="0"/>
        <w:rPr>
          <w:rFonts w:ascii="Arial" w:eastAsiaTheme="minorEastAsia" w:hAnsi="Arial" w:cs="Arial"/>
          <w:sz w:val="24"/>
          <w:szCs w:val="24"/>
          <w:lang w:eastAsia="en-GB"/>
        </w:rPr>
      </w:pPr>
    </w:p>
    <w:p w14:paraId="08B01EAA" w14:textId="4FC0367B" w:rsidR="004940A0" w:rsidRPr="008A1399" w:rsidRDefault="004940A0" w:rsidP="00BC1F87">
      <w:pPr>
        <w:pStyle w:val="ListParagraph"/>
        <w:widowControl w:val="0"/>
        <w:numPr>
          <w:ilvl w:val="1"/>
          <w:numId w:val="3"/>
        </w:numPr>
        <w:autoSpaceDE w:val="0"/>
        <w:autoSpaceDN w:val="0"/>
        <w:adjustRightInd w:val="0"/>
        <w:ind w:left="709" w:firstLine="0"/>
        <w:rPr>
          <w:rFonts w:ascii="Arial" w:eastAsiaTheme="minorEastAsia" w:hAnsi="Arial" w:cs="Arial"/>
          <w:lang w:eastAsia="en-GB"/>
        </w:rPr>
      </w:pPr>
      <w:r w:rsidRPr="008A1399">
        <w:rPr>
          <w:rFonts w:ascii="Arial" w:eastAsiaTheme="minorEastAsia" w:hAnsi="Arial" w:cs="Arial"/>
          <w:color w:val="000000"/>
          <w:lang w:eastAsia="en-GB"/>
        </w:rPr>
        <w:t>The defined terms in the Contract shall be as set out in Schedule 1.</w:t>
      </w:r>
    </w:p>
    <w:p w14:paraId="3CA6A56A" w14:textId="77777777" w:rsidR="008A1399" w:rsidRPr="008A1399" w:rsidRDefault="008A1399" w:rsidP="008A1399">
      <w:pPr>
        <w:pStyle w:val="ListParagraph"/>
        <w:widowControl w:val="0"/>
        <w:autoSpaceDE w:val="0"/>
        <w:autoSpaceDN w:val="0"/>
        <w:adjustRightInd w:val="0"/>
        <w:ind w:left="709"/>
        <w:rPr>
          <w:rFonts w:ascii="Arial" w:eastAsiaTheme="minorEastAsia" w:hAnsi="Arial" w:cs="Arial"/>
          <w:sz w:val="24"/>
          <w:szCs w:val="24"/>
          <w:lang w:eastAsia="en-GB"/>
        </w:rPr>
      </w:pPr>
    </w:p>
    <w:p w14:paraId="679518C7" w14:textId="1AAC512A" w:rsidR="004940A0" w:rsidRPr="008A1399" w:rsidRDefault="004940A0" w:rsidP="00BC1F87">
      <w:pPr>
        <w:pStyle w:val="ListParagraph"/>
        <w:widowControl w:val="0"/>
        <w:numPr>
          <w:ilvl w:val="1"/>
          <w:numId w:val="3"/>
        </w:numPr>
        <w:autoSpaceDE w:val="0"/>
        <w:autoSpaceDN w:val="0"/>
        <w:adjustRightInd w:val="0"/>
        <w:ind w:left="709" w:firstLine="0"/>
        <w:jc w:val="left"/>
        <w:rPr>
          <w:rFonts w:ascii="Arial" w:eastAsiaTheme="minorEastAsia" w:hAnsi="Arial" w:cs="Arial"/>
          <w:lang w:eastAsia="en-GB"/>
        </w:rPr>
      </w:pPr>
      <w:r w:rsidRPr="008A1399">
        <w:rPr>
          <w:rFonts w:ascii="Arial" w:eastAsiaTheme="minorEastAsia" w:hAnsi="Arial" w:cs="Arial"/>
          <w:color w:val="000000"/>
          <w:lang w:eastAsia="en-GB"/>
        </w:rPr>
        <w:t>The Contractor shall comply with all applicable Legislation, whether specifically referenced in this Contract or not.</w:t>
      </w:r>
    </w:p>
    <w:p w14:paraId="722368C4" w14:textId="77777777" w:rsidR="008A1399" w:rsidRPr="008A1399" w:rsidRDefault="008A1399" w:rsidP="008A1399">
      <w:pPr>
        <w:pStyle w:val="ListParagraph"/>
        <w:rPr>
          <w:rFonts w:ascii="Arial" w:eastAsiaTheme="minorEastAsia" w:hAnsi="Arial" w:cs="Arial"/>
          <w:lang w:eastAsia="en-GB"/>
        </w:rPr>
      </w:pPr>
    </w:p>
    <w:p w14:paraId="5DE46CE6" w14:textId="3292D360" w:rsidR="004940A0" w:rsidRPr="008A1399" w:rsidRDefault="004940A0" w:rsidP="00BC1F87">
      <w:pPr>
        <w:pStyle w:val="ListParagraph"/>
        <w:widowControl w:val="0"/>
        <w:numPr>
          <w:ilvl w:val="1"/>
          <w:numId w:val="3"/>
        </w:numPr>
        <w:autoSpaceDE w:val="0"/>
        <w:autoSpaceDN w:val="0"/>
        <w:adjustRightInd w:val="0"/>
        <w:ind w:left="709" w:firstLine="0"/>
        <w:rPr>
          <w:rFonts w:ascii="Arial" w:eastAsiaTheme="minorEastAsia" w:hAnsi="Arial" w:cs="Arial"/>
          <w:lang w:eastAsia="en-GB"/>
        </w:rPr>
      </w:pPr>
      <w:r w:rsidRPr="008A1399">
        <w:rPr>
          <w:rFonts w:ascii="Arial" w:eastAsiaTheme="minorEastAsia" w:hAnsi="Arial" w:cs="Arial"/>
          <w:color w:val="000000"/>
          <w:lang w:eastAsia="en-GB"/>
        </w:rPr>
        <w:t>The Contractor warrants and represents, that:</w:t>
      </w:r>
    </w:p>
    <w:p w14:paraId="43401F95" w14:textId="77777777" w:rsidR="008A1399" w:rsidRPr="008A1399" w:rsidRDefault="008A1399" w:rsidP="008A1399">
      <w:pPr>
        <w:pStyle w:val="ListParagraph"/>
        <w:rPr>
          <w:rFonts w:ascii="Arial" w:eastAsiaTheme="minorEastAsia" w:hAnsi="Arial" w:cs="Arial"/>
          <w:lang w:eastAsia="en-GB"/>
        </w:rPr>
      </w:pPr>
    </w:p>
    <w:p w14:paraId="4060C52E" w14:textId="2D64D4BE" w:rsidR="00B06193" w:rsidRPr="004F61DF" w:rsidRDefault="004940A0" w:rsidP="00BC1F87">
      <w:pPr>
        <w:pStyle w:val="ListParagraph"/>
        <w:widowControl w:val="0"/>
        <w:numPr>
          <w:ilvl w:val="2"/>
          <w:numId w:val="3"/>
        </w:numPr>
        <w:autoSpaceDE w:val="0"/>
        <w:autoSpaceDN w:val="0"/>
        <w:adjustRightInd w:val="0"/>
        <w:ind w:left="1418" w:firstLine="0"/>
        <w:rPr>
          <w:rFonts w:ascii="Arial" w:eastAsiaTheme="minorEastAsia" w:hAnsi="Arial" w:cs="Arial"/>
          <w:lang w:eastAsia="en-GB"/>
        </w:rPr>
      </w:pPr>
      <w:r w:rsidRPr="0012210B">
        <w:rPr>
          <w:rFonts w:ascii="Arial" w:eastAsiaTheme="minorEastAsia" w:hAnsi="Arial" w:cs="Arial"/>
          <w:color w:val="000000"/>
          <w:lang w:eastAsia="en-GB"/>
        </w:rPr>
        <w:t xml:space="preserve">they have the full capacity and authority to enter into, and to exercise their rights and perform their obligations under, the </w:t>
      </w:r>
      <w:proofErr w:type="gramStart"/>
      <w:r w:rsidRPr="0012210B">
        <w:rPr>
          <w:rFonts w:ascii="Arial" w:eastAsiaTheme="minorEastAsia" w:hAnsi="Arial" w:cs="Arial"/>
          <w:color w:val="000000"/>
          <w:lang w:eastAsia="en-GB"/>
        </w:rPr>
        <w:t>Contract;</w:t>
      </w:r>
      <w:proofErr w:type="gramEnd"/>
    </w:p>
    <w:p w14:paraId="4C9D84B7" w14:textId="77777777" w:rsidR="004F61DF" w:rsidRPr="004F61DF" w:rsidRDefault="004F61DF" w:rsidP="004F61DF">
      <w:pPr>
        <w:pStyle w:val="ListParagraph"/>
        <w:widowControl w:val="0"/>
        <w:autoSpaceDE w:val="0"/>
        <w:autoSpaceDN w:val="0"/>
        <w:adjustRightInd w:val="0"/>
        <w:ind w:left="1418"/>
        <w:rPr>
          <w:rFonts w:ascii="Arial" w:eastAsiaTheme="minorEastAsia" w:hAnsi="Arial" w:cs="Arial"/>
          <w:lang w:eastAsia="en-GB"/>
        </w:rPr>
      </w:pPr>
    </w:p>
    <w:p w14:paraId="71A0AAC6" w14:textId="127DBF68" w:rsidR="004940A0" w:rsidRPr="004F61DF" w:rsidRDefault="004940A0" w:rsidP="00BC1F87">
      <w:pPr>
        <w:pStyle w:val="ListParagraph"/>
        <w:widowControl w:val="0"/>
        <w:numPr>
          <w:ilvl w:val="2"/>
          <w:numId w:val="3"/>
        </w:numPr>
        <w:autoSpaceDE w:val="0"/>
        <w:autoSpaceDN w:val="0"/>
        <w:adjustRightInd w:val="0"/>
        <w:ind w:left="1418" w:firstLine="0"/>
        <w:rPr>
          <w:rFonts w:ascii="Arial" w:eastAsiaTheme="minorEastAsia" w:hAnsi="Arial" w:cs="Arial"/>
          <w:lang w:eastAsia="en-GB"/>
        </w:rPr>
      </w:pPr>
      <w:r w:rsidRPr="004F61DF">
        <w:rPr>
          <w:rFonts w:ascii="Arial" w:eastAsiaTheme="minorEastAsia" w:hAnsi="Arial" w:cs="Arial"/>
          <w:color w:val="000000"/>
          <w:lang w:eastAsia="en-GB"/>
        </w:rPr>
        <w:t>from the Effective Date of Contract and for so long as the Contract remains in force it shall give the Authority Notice of any litigation, arbitration (unless expressly prohibited from doing so in accordance with the terms of the arbitration), administrative or adjudication or mediation proceedings before any court, tribunal, arbitrator, administrator or adjudicator or mediator or relevant authority against themselves or a Subcontractor which would adversely affect the Contractor's ability to perform their obligations under the Contract;</w:t>
      </w:r>
    </w:p>
    <w:p w14:paraId="12963F2A" w14:textId="77777777" w:rsidR="004F61DF" w:rsidRPr="004F61DF" w:rsidRDefault="004F61DF" w:rsidP="004F61DF">
      <w:pPr>
        <w:pStyle w:val="ListParagraph"/>
        <w:rPr>
          <w:rFonts w:ascii="Arial" w:eastAsiaTheme="minorEastAsia" w:hAnsi="Arial" w:cs="Arial"/>
          <w:lang w:eastAsia="en-GB"/>
        </w:rPr>
      </w:pPr>
    </w:p>
    <w:p w14:paraId="3BC467FD" w14:textId="7D25DE58" w:rsidR="004940A0" w:rsidRPr="004F61DF" w:rsidRDefault="004940A0" w:rsidP="00BC1F87">
      <w:pPr>
        <w:pStyle w:val="ListParagraph"/>
        <w:widowControl w:val="0"/>
        <w:numPr>
          <w:ilvl w:val="2"/>
          <w:numId w:val="3"/>
        </w:numPr>
        <w:autoSpaceDE w:val="0"/>
        <w:autoSpaceDN w:val="0"/>
        <w:adjustRightInd w:val="0"/>
        <w:ind w:left="1418" w:firstLine="0"/>
        <w:rPr>
          <w:rFonts w:ascii="Arial" w:eastAsiaTheme="minorEastAsia" w:hAnsi="Arial" w:cs="Arial"/>
          <w:lang w:eastAsia="en-GB"/>
        </w:rPr>
      </w:pPr>
      <w:r w:rsidRPr="004F61DF">
        <w:rPr>
          <w:rFonts w:ascii="Arial" w:eastAsiaTheme="minorEastAsia" w:hAnsi="Arial" w:cs="Arial"/>
          <w:color w:val="000000"/>
          <w:lang w:eastAsia="en-GB"/>
        </w:rPr>
        <w:t xml:space="preserve">as at the Effective Date of Contract no proceedings or other steps have been taken and not discharged (nor, to the best of the knowledge of the Contractor, threatened) for the winding-up of the company or dissolution or for the appointment of a receiver, administrative receiver, administrator, liquidator, trustee or similar officer in relation to any of its assets or </w:t>
      </w:r>
      <w:proofErr w:type="gramStart"/>
      <w:r w:rsidRPr="004F61DF">
        <w:rPr>
          <w:rFonts w:ascii="Arial" w:eastAsiaTheme="minorEastAsia" w:hAnsi="Arial" w:cs="Arial"/>
          <w:color w:val="000000"/>
          <w:lang w:eastAsia="en-GB"/>
        </w:rPr>
        <w:t>revenues;</w:t>
      </w:r>
      <w:proofErr w:type="gramEnd"/>
    </w:p>
    <w:p w14:paraId="74A02DB8" w14:textId="77777777" w:rsidR="004F61DF" w:rsidRPr="004F61DF" w:rsidRDefault="004F61DF" w:rsidP="004F61DF">
      <w:pPr>
        <w:pStyle w:val="ListParagraph"/>
        <w:rPr>
          <w:rFonts w:ascii="Arial" w:eastAsiaTheme="minorEastAsia" w:hAnsi="Arial" w:cs="Arial"/>
          <w:lang w:eastAsia="en-GB"/>
        </w:rPr>
      </w:pPr>
    </w:p>
    <w:p w14:paraId="105D41CB" w14:textId="77777777" w:rsidR="004F61DF" w:rsidRPr="00F703B2" w:rsidRDefault="004F61DF"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lang w:eastAsia="en-GB"/>
        </w:rPr>
      </w:pPr>
      <w:r w:rsidRPr="004F61DF">
        <w:rPr>
          <w:rFonts w:ascii="Arial" w:eastAsiaTheme="minorEastAsia" w:hAnsi="Arial" w:cs="Arial"/>
          <w:color w:val="000000"/>
          <w:lang w:eastAsia="en-GB"/>
        </w:rPr>
        <w:t>for so long as the Contract remains in force they shall give the Authority Notice of any proceedings or other steps that have been taken but not discharged (nor to the best of the knowledge of the Contractor, threatened) for the winding-up of the company or dissolution or for the appointment of a receiver, administrator, liquidator, trustee or similar officer in relation to any of its assets or revenues.</w:t>
      </w:r>
    </w:p>
    <w:p w14:paraId="065CD112" w14:textId="77777777" w:rsidR="00F703B2" w:rsidRPr="00F703B2" w:rsidRDefault="00F703B2" w:rsidP="00F703B2">
      <w:pPr>
        <w:pStyle w:val="ListParagraph"/>
        <w:rPr>
          <w:rFonts w:ascii="Arial" w:eastAsiaTheme="minorEastAsia" w:hAnsi="Arial" w:cs="Arial"/>
          <w:sz w:val="24"/>
          <w:szCs w:val="24"/>
          <w:lang w:eastAsia="en-GB"/>
        </w:rPr>
      </w:pPr>
    </w:p>
    <w:p w14:paraId="4B311468" w14:textId="2C0E8C61" w:rsidR="004940A0" w:rsidRPr="00F703B2" w:rsidRDefault="004940A0" w:rsidP="00BC1F87">
      <w:pPr>
        <w:pStyle w:val="ListParagraph"/>
        <w:widowControl w:val="0"/>
        <w:numPr>
          <w:ilvl w:val="1"/>
          <w:numId w:val="3"/>
        </w:numPr>
        <w:autoSpaceDE w:val="0"/>
        <w:autoSpaceDN w:val="0"/>
        <w:adjustRightInd w:val="0"/>
        <w:spacing w:after="60"/>
        <w:ind w:left="709" w:firstLine="0"/>
        <w:rPr>
          <w:rFonts w:ascii="Arial" w:eastAsiaTheme="minorEastAsia" w:hAnsi="Arial" w:cs="Arial"/>
          <w:lang w:eastAsia="en-GB"/>
        </w:rPr>
      </w:pPr>
      <w:r w:rsidRPr="00F703B2">
        <w:rPr>
          <w:rFonts w:ascii="Arial" w:eastAsiaTheme="minorEastAsia" w:hAnsi="Arial" w:cs="Arial"/>
          <w:color w:val="000000"/>
          <w:lang w:eastAsia="en-GB"/>
        </w:rPr>
        <w:t>Unless the context otherwise requires:</w:t>
      </w:r>
    </w:p>
    <w:p w14:paraId="269DB20A" w14:textId="77777777" w:rsidR="00F703B2" w:rsidRPr="00F703B2" w:rsidRDefault="00F703B2" w:rsidP="00F703B2">
      <w:pPr>
        <w:pStyle w:val="ListParagraph"/>
        <w:widowControl w:val="0"/>
        <w:autoSpaceDE w:val="0"/>
        <w:autoSpaceDN w:val="0"/>
        <w:adjustRightInd w:val="0"/>
        <w:spacing w:after="60"/>
        <w:rPr>
          <w:rFonts w:ascii="Arial" w:eastAsiaTheme="minorEastAsia" w:hAnsi="Arial" w:cs="Arial"/>
          <w:lang w:eastAsia="en-GB"/>
        </w:rPr>
      </w:pPr>
    </w:p>
    <w:p w14:paraId="34E8AB87" w14:textId="7C15314F" w:rsidR="004940A0" w:rsidRPr="00F87F9A" w:rsidRDefault="004940A0"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lang w:eastAsia="en-GB"/>
        </w:rPr>
      </w:pPr>
      <w:r w:rsidRPr="00F703B2">
        <w:rPr>
          <w:rFonts w:ascii="Arial" w:eastAsiaTheme="minorEastAsia" w:hAnsi="Arial" w:cs="Arial"/>
          <w:color w:val="000000"/>
          <w:lang w:eastAsia="en-GB"/>
        </w:rPr>
        <w:t>The singular includes the plural and vice versa, and the masculine includes the feminine and vice versa.</w:t>
      </w:r>
    </w:p>
    <w:p w14:paraId="26512F51" w14:textId="77777777" w:rsidR="00F87F9A" w:rsidRPr="00F87F9A" w:rsidRDefault="00F87F9A" w:rsidP="00F87F9A">
      <w:pPr>
        <w:pStyle w:val="ListParagraph"/>
        <w:widowControl w:val="0"/>
        <w:autoSpaceDE w:val="0"/>
        <w:autoSpaceDN w:val="0"/>
        <w:adjustRightInd w:val="0"/>
        <w:spacing w:after="60"/>
        <w:ind w:left="1418"/>
        <w:rPr>
          <w:rFonts w:ascii="Arial" w:eastAsiaTheme="minorEastAsia" w:hAnsi="Arial" w:cs="Arial"/>
          <w:lang w:eastAsia="en-GB"/>
        </w:rPr>
      </w:pPr>
    </w:p>
    <w:p w14:paraId="41B41555" w14:textId="77777777" w:rsidR="00F87F9A" w:rsidRPr="00F87F9A" w:rsidRDefault="00F87F9A"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lang w:eastAsia="en-GB"/>
        </w:rPr>
      </w:pPr>
      <w:r w:rsidRPr="00F87F9A">
        <w:rPr>
          <w:rFonts w:ascii="Arial" w:eastAsiaTheme="minorEastAsia" w:hAnsi="Arial" w:cs="Arial"/>
          <w:color w:val="000000"/>
          <w:lang w:eastAsia="en-GB"/>
        </w:rPr>
        <w:t xml:space="preserve">The words “include”, “includes”, “including” and “included” are to be construed as if they were immediately followed by the words “without limitation”, except where explicitly stated otherwise. </w:t>
      </w:r>
    </w:p>
    <w:p w14:paraId="2769716F" w14:textId="77777777" w:rsidR="00F87F9A" w:rsidRPr="00F87F9A" w:rsidRDefault="00F87F9A" w:rsidP="00F87F9A">
      <w:pPr>
        <w:pStyle w:val="ListParagraph"/>
        <w:rPr>
          <w:rFonts w:ascii="Arial" w:eastAsiaTheme="minorEastAsia" w:hAnsi="Arial" w:cs="Arial"/>
          <w:lang w:eastAsia="en-GB"/>
        </w:rPr>
      </w:pPr>
    </w:p>
    <w:p w14:paraId="46124B86" w14:textId="60F57543" w:rsidR="004940A0" w:rsidRPr="00F87F9A" w:rsidRDefault="004940A0"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lang w:eastAsia="en-GB"/>
        </w:rPr>
      </w:pPr>
      <w:r w:rsidRPr="00F87F9A">
        <w:rPr>
          <w:rFonts w:ascii="Arial" w:eastAsiaTheme="minorEastAsia" w:hAnsi="Arial" w:cs="Arial"/>
          <w:color w:val="000000"/>
          <w:lang w:eastAsia="en-GB"/>
        </w:rPr>
        <w:t xml:space="preserve">The expression “person” means any individual, firm, body corporate, unincorporated association or partnership, government, </w:t>
      </w:r>
      <w:proofErr w:type="gramStart"/>
      <w:r w:rsidRPr="00F87F9A">
        <w:rPr>
          <w:rFonts w:ascii="Arial" w:eastAsiaTheme="minorEastAsia" w:hAnsi="Arial" w:cs="Arial"/>
          <w:color w:val="000000"/>
          <w:lang w:eastAsia="en-GB"/>
        </w:rPr>
        <w:t>state</w:t>
      </w:r>
      <w:proofErr w:type="gramEnd"/>
      <w:r w:rsidRPr="00F87F9A">
        <w:rPr>
          <w:rFonts w:ascii="Arial" w:eastAsiaTheme="minorEastAsia" w:hAnsi="Arial" w:cs="Arial"/>
          <w:color w:val="000000"/>
          <w:lang w:eastAsia="en-GB"/>
        </w:rPr>
        <w:t xml:space="preserve"> or agency of a state or joint venture.</w:t>
      </w:r>
    </w:p>
    <w:p w14:paraId="0DC651A2" w14:textId="77777777" w:rsidR="00F87F9A" w:rsidRPr="00F87F9A" w:rsidRDefault="00F87F9A" w:rsidP="00F87F9A">
      <w:pPr>
        <w:pStyle w:val="ListParagraph"/>
        <w:rPr>
          <w:rFonts w:ascii="Arial" w:eastAsiaTheme="minorEastAsia" w:hAnsi="Arial" w:cs="Arial"/>
          <w:lang w:eastAsia="en-GB"/>
        </w:rPr>
      </w:pPr>
    </w:p>
    <w:p w14:paraId="1A381D50" w14:textId="77777777" w:rsidR="00F87F9A" w:rsidRPr="007950B7" w:rsidRDefault="00F87F9A"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sz w:val="24"/>
          <w:szCs w:val="24"/>
          <w:lang w:eastAsia="en-GB"/>
        </w:rPr>
      </w:pPr>
      <w:r w:rsidRPr="00F87F9A">
        <w:rPr>
          <w:rFonts w:ascii="Arial" w:eastAsiaTheme="minorEastAsia" w:hAnsi="Arial" w:cs="Arial"/>
          <w:color w:val="000000"/>
          <w:lang w:eastAsia="en-GB"/>
        </w:rPr>
        <w:t xml:space="preserve">References to any statute, enactment, order, regulation, or other similar instrument shall be construed as a reference to the statute, enactment, order, regulation, or instrument as amended, supplemented, </w:t>
      </w:r>
      <w:proofErr w:type="gramStart"/>
      <w:r w:rsidRPr="00F87F9A">
        <w:rPr>
          <w:rFonts w:ascii="Arial" w:eastAsiaTheme="minorEastAsia" w:hAnsi="Arial" w:cs="Arial"/>
          <w:color w:val="000000"/>
          <w:lang w:eastAsia="en-GB"/>
        </w:rPr>
        <w:t>replaced</w:t>
      </w:r>
      <w:proofErr w:type="gramEnd"/>
      <w:r w:rsidRPr="00F87F9A">
        <w:rPr>
          <w:rFonts w:ascii="Arial" w:eastAsiaTheme="minorEastAsia" w:hAnsi="Arial" w:cs="Arial"/>
          <w:color w:val="000000"/>
          <w:lang w:eastAsia="en-GB"/>
        </w:rPr>
        <w:t xml:space="preserve"> or consolidated by any subsequent </w:t>
      </w:r>
      <w:r w:rsidRPr="00F87F9A">
        <w:rPr>
          <w:rFonts w:ascii="Arial" w:eastAsiaTheme="minorEastAsia" w:hAnsi="Arial" w:cs="Arial"/>
          <w:color w:val="000000"/>
          <w:lang w:eastAsia="en-GB"/>
        </w:rPr>
        <w:lastRenderedPageBreak/>
        <w:t>statute, enactment, order, regulation, or instrument.</w:t>
      </w:r>
    </w:p>
    <w:p w14:paraId="6BACE01E" w14:textId="77777777" w:rsidR="007950B7" w:rsidRPr="007950B7" w:rsidRDefault="007950B7" w:rsidP="007950B7">
      <w:pPr>
        <w:pStyle w:val="ListParagraph"/>
        <w:rPr>
          <w:rFonts w:ascii="Arial" w:eastAsiaTheme="minorEastAsia" w:hAnsi="Arial" w:cs="Arial"/>
          <w:sz w:val="24"/>
          <w:szCs w:val="24"/>
          <w:lang w:eastAsia="en-GB"/>
        </w:rPr>
      </w:pPr>
    </w:p>
    <w:p w14:paraId="31BAF099" w14:textId="5328DD50" w:rsidR="007950B7" w:rsidRPr="007950B7" w:rsidRDefault="007950B7"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sz w:val="24"/>
          <w:szCs w:val="24"/>
          <w:lang w:eastAsia="en-GB"/>
        </w:rPr>
      </w:pPr>
      <w:r w:rsidRPr="004940A0">
        <w:rPr>
          <w:rFonts w:ascii="Arial" w:eastAsiaTheme="minorEastAsia" w:hAnsi="Arial" w:cs="Arial"/>
          <w:color w:val="000000"/>
          <w:lang w:eastAsia="en-GB"/>
        </w:rPr>
        <w:t>The heading to any Contract provision shall not affect the interpretation of that provision</w:t>
      </w:r>
      <w:r>
        <w:rPr>
          <w:rFonts w:ascii="Arial" w:eastAsiaTheme="minorEastAsia" w:hAnsi="Arial" w:cs="Arial"/>
          <w:color w:val="000000"/>
          <w:lang w:eastAsia="en-GB"/>
        </w:rPr>
        <w:t>.</w:t>
      </w:r>
    </w:p>
    <w:p w14:paraId="79B920BB" w14:textId="77777777" w:rsidR="007950B7" w:rsidRPr="007950B7" w:rsidRDefault="007950B7" w:rsidP="007950B7">
      <w:pPr>
        <w:pStyle w:val="ListParagraph"/>
        <w:rPr>
          <w:rFonts w:ascii="Arial" w:eastAsiaTheme="minorEastAsia" w:hAnsi="Arial" w:cs="Arial"/>
          <w:sz w:val="24"/>
          <w:szCs w:val="24"/>
          <w:lang w:eastAsia="en-GB"/>
        </w:rPr>
      </w:pPr>
    </w:p>
    <w:p w14:paraId="7D31C756" w14:textId="51549AF5" w:rsidR="007950B7" w:rsidRPr="007950B7" w:rsidRDefault="007950B7"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Any decision, </w:t>
      </w:r>
      <w:proofErr w:type="gramStart"/>
      <w:r w:rsidRPr="004940A0">
        <w:rPr>
          <w:rFonts w:ascii="Arial" w:eastAsiaTheme="minorEastAsia" w:hAnsi="Arial" w:cs="Arial"/>
          <w:color w:val="000000"/>
          <w:lang w:eastAsia="en-GB"/>
        </w:rPr>
        <w:t>act</w:t>
      </w:r>
      <w:proofErr w:type="gramEnd"/>
      <w:r w:rsidRPr="004940A0">
        <w:rPr>
          <w:rFonts w:ascii="Arial" w:eastAsiaTheme="minorEastAsia" w:hAnsi="Arial" w:cs="Arial"/>
          <w:color w:val="000000"/>
          <w:lang w:eastAsia="en-GB"/>
        </w:rPr>
        <w:t xml:space="preserve"> or thing which the Authority is required or authorised to take or do under the Contract may be taken or done only by the person (or its nominated deputy) authorised in Schedule 3 (Contract Data Sheet) to take or do that decision, act, or thing on behalf of the Authority</w:t>
      </w:r>
    </w:p>
    <w:p w14:paraId="08D2EE3F" w14:textId="77777777" w:rsidR="007950B7" w:rsidRPr="007950B7" w:rsidRDefault="007950B7" w:rsidP="007950B7">
      <w:pPr>
        <w:pStyle w:val="ListParagraph"/>
        <w:rPr>
          <w:rFonts w:ascii="Arial" w:eastAsiaTheme="minorEastAsia" w:hAnsi="Arial" w:cs="Arial"/>
          <w:sz w:val="24"/>
          <w:szCs w:val="24"/>
          <w:lang w:eastAsia="en-GB"/>
        </w:rPr>
      </w:pPr>
    </w:p>
    <w:p w14:paraId="18657F57" w14:textId="39CAB788" w:rsidR="007950B7" w:rsidRPr="007950B7" w:rsidRDefault="007950B7"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sz w:val="24"/>
          <w:szCs w:val="24"/>
          <w:lang w:eastAsia="en-GB"/>
        </w:rPr>
      </w:pPr>
      <w:r w:rsidRPr="004940A0">
        <w:rPr>
          <w:rFonts w:ascii="Arial" w:eastAsiaTheme="minorEastAsia" w:hAnsi="Arial" w:cs="Arial"/>
          <w:color w:val="000000"/>
          <w:lang w:eastAsia="en-GB"/>
        </w:rPr>
        <w:t>Unless excluded within the Conditions of the Contract or required by law, references to submission of documents in writing shall include electronic submission</w:t>
      </w:r>
      <w:r>
        <w:rPr>
          <w:rFonts w:ascii="Arial" w:eastAsiaTheme="minorEastAsia" w:hAnsi="Arial" w:cs="Arial"/>
          <w:color w:val="000000"/>
          <w:lang w:eastAsia="en-GB"/>
        </w:rPr>
        <w:t>.</w:t>
      </w:r>
    </w:p>
    <w:p w14:paraId="5DBF741F" w14:textId="77777777" w:rsidR="007950B7" w:rsidRPr="007950B7" w:rsidRDefault="007950B7" w:rsidP="007950B7">
      <w:pPr>
        <w:pStyle w:val="ListParagraph"/>
        <w:rPr>
          <w:rFonts w:ascii="Arial" w:eastAsiaTheme="minorEastAsia" w:hAnsi="Arial" w:cs="Arial"/>
          <w:sz w:val="24"/>
          <w:szCs w:val="24"/>
          <w:lang w:eastAsia="en-GB"/>
        </w:rPr>
      </w:pPr>
    </w:p>
    <w:p w14:paraId="1C5806C2" w14:textId="314B0A7F" w:rsidR="004940A0" w:rsidRPr="00CB7101" w:rsidRDefault="004940A0" w:rsidP="00BC1F87">
      <w:pPr>
        <w:pStyle w:val="ListParagraph"/>
        <w:widowControl w:val="0"/>
        <w:numPr>
          <w:ilvl w:val="0"/>
          <w:numId w:val="3"/>
        </w:numPr>
        <w:autoSpaceDE w:val="0"/>
        <w:autoSpaceDN w:val="0"/>
        <w:adjustRightInd w:val="0"/>
        <w:spacing w:after="60"/>
        <w:ind w:left="0" w:firstLine="0"/>
        <w:rPr>
          <w:rFonts w:ascii="Arial" w:eastAsiaTheme="minorEastAsia" w:hAnsi="Arial" w:cs="Arial"/>
          <w:sz w:val="24"/>
          <w:szCs w:val="24"/>
          <w:lang w:eastAsia="en-GB"/>
        </w:rPr>
      </w:pPr>
      <w:r w:rsidRPr="00596293">
        <w:rPr>
          <w:rFonts w:ascii="Arial" w:eastAsiaTheme="minorEastAsia" w:hAnsi="Arial" w:cs="Arial"/>
          <w:b/>
          <w:bCs/>
          <w:color w:val="000000"/>
          <w:lang w:eastAsia="en-GB"/>
        </w:rPr>
        <w:t>Duration of Contract</w:t>
      </w:r>
    </w:p>
    <w:p w14:paraId="664BB508" w14:textId="77777777" w:rsidR="00CB7101" w:rsidRDefault="00CB7101" w:rsidP="00CB7101">
      <w:pPr>
        <w:pStyle w:val="ListParagraph"/>
        <w:widowControl w:val="0"/>
        <w:autoSpaceDE w:val="0"/>
        <w:autoSpaceDN w:val="0"/>
        <w:adjustRightInd w:val="0"/>
        <w:spacing w:after="60"/>
        <w:ind w:left="0"/>
        <w:rPr>
          <w:rFonts w:ascii="Arial" w:eastAsiaTheme="minorEastAsia" w:hAnsi="Arial" w:cs="Arial"/>
          <w:sz w:val="24"/>
          <w:szCs w:val="24"/>
          <w:lang w:eastAsia="en-GB"/>
        </w:rPr>
      </w:pPr>
    </w:p>
    <w:p w14:paraId="0C37207F" w14:textId="77777777" w:rsidR="00CB7101" w:rsidRDefault="00CB7101" w:rsidP="00FA4AF6">
      <w:pPr>
        <w:widowControl w:val="0"/>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color w:val="000000"/>
          <w:lang w:eastAsia="en-GB"/>
        </w:rPr>
        <w:t>This Contract comes into effect on the Effective Date of Contract and will expire automatically on the date identified in Schedule 3 (Contract Data Sheet) unless it is otherwise terminated in accordance with the provisions of the Contract, or otherwise lawfully terminated.</w:t>
      </w:r>
      <w:r>
        <w:rPr>
          <w:rFonts w:ascii="Arial" w:eastAsiaTheme="minorEastAsia" w:hAnsi="Arial" w:cs="Arial"/>
          <w:sz w:val="24"/>
          <w:szCs w:val="24"/>
          <w:lang w:eastAsia="en-GB"/>
        </w:rPr>
        <w:t xml:space="preserve"> </w:t>
      </w:r>
    </w:p>
    <w:p w14:paraId="622FDC82" w14:textId="77777777" w:rsidR="00DF2F7F" w:rsidRPr="00596293" w:rsidRDefault="00DF2F7F" w:rsidP="00FA4AF6">
      <w:pPr>
        <w:pStyle w:val="ListParagraph"/>
        <w:widowControl w:val="0"/>
        <w:autoSpaceDE w:val="0"/>
        <w:autoSpaceDN w:val="0"/>
        <w:adjustRightInd w:val="0"/>
        <w:ind w:left="0"/>
        <w:rPr>
          <w:rFonts w:ascii="Arial" w:eastAsiaTheme="minorEastAsia" w:hAnsi="Arial" w:cs="Arial"/>
          <w:sz w:val="24"/>
          <w:szCs w:val="24"/>
          <w:lang w:eastAsia="en-GB"/>
        </w:rPr>
      </w:pPr>
    </w:p>
    <w:p w14:paraId="293561B6" w14:textId="77777777" w:rsidR="00FA4AF6" w:rsidRPr="00360411" w:rsidRDefault="00FA4AF6" w:rsidP="00BC1F87">
      <w:pPr>
        <w:pStyle w:val="ListParagraph"/>
        <w:widowControl w:val="0"/>
        <w:numPr>
          <w:ilvl w:val="0"/>
          <w:numId w:val="3"/>
        </w:numPr>
        <w:autoSpaceDE w:val="0"/>
        <w:autoSpaceDN w:val="0"/>
        <w:adjustRightInd w:val="0"/>
        <w:ind w:left="0" w:firstLine="0"/>
        <w:rPr>
          <w:rFonts w:ascii="Arial" w:eastAsiaTheme="minorEastAsia" w:hAnsi="Arial" w:cs="Arial"/>
          <w:b/>
          <w:bCs/>
          <w:sz w:val="24"/>
          <w:szCs w:val="24"/>
          <w:lang w:eastAsia="en-GB"/>
        </w:rPr>
      </w:pPr>
      <w:r w:rsidRPr="00FA4AF6">
        <w:rPr>
          <w:rFonts w:ascii="Arial" w:eastAsiaTheme="minorEastAsia" w:hAnsi="Arial" w:cs="Arial"/>
          <w:b/>
          <w:bCs/>
          <w:color w:val="000000"/>
          <w:lang w:eastAsia="en-GB"/>
        </w:rPr>
        <w:t>Entire Agreement</w:t>
      </w:r>
    </w:p>
    <w:p w14:paraId="3A5C3448" w14:textId="77777777" w:rsidR="00360411" w:rsidRPr="00360411" w:rsidRDefault="00360411" w:rsidP="00360411">
      <w:pPr>
        <w:pStyle w:val="ListParagraph"/>
        <w:widowControl w:val="0"/>
        <w:autoSpaceDE w:val="0"/>
        <w:autoSpaceDN w:val="0"/>
        <w:adjustRightInd w:val="0"/>
        <w:ind w:left="0"/>
        <w:rPr>
          <w:rFonts w:ascii="Arial" w:eastAsiaTheme="minorEastAsia" w:hAnsi="Arial" w:cs="Arial"/>
          <w:color w:val="000000"/>
          <w:lang w:eastAsia="en-GB"/>
        </w:rPr>
      </w:pPr>
    </w:p>
    <w:p w14:paraId="617E3454" w14:textId="77777777" w:rsidR="00360411" w:rsidRPr="00360411" w:rsidRDefault="00360411" w:rsidP="00360411">
      <w:pPr>
        <w:widowControl w:val="0"/>
        <w:autoSpaceDE w:val="0"/>
        <w:autoSpaceDN w:val="0"/>
        <w:adjustRightInd w:val="0"/>
        <w:rPr>
          <w:rFonts w:ascii="Arial" w:eastAsiaTheme="minorEastAsia" w:hAnsi="Arial" w:cs="Arial"/>
          <w:sz w:val="24"/>
          <w:szCs w:val="24"/>
          <w:lang w:eastAsia="en-GB"/>
        </w:rPr>
      </w:pPr>
      <w:r w:rsidRPr="00360411">
        <w:rPr>
          <w:rFonts w:ascii="Arial" w:eastAsiaTheme="minorEastAsia" w:hAnsi="Arial" w:cs="Arial"/>
          <w:color w:val="000000"/>
          <w:lang w:eastAsia="en-GB"/>
        </w:rPr>
        <w:t xml:space="preserve">This Contract constitutes the entire agreement between the Parties relating to the subject matter of the Contract.  The Contract supersedes, and neither Party has relied upon, any prior negotiations, </w:t>
      </w:r>
      <w:proofErr w:type="gramStart"/>
      <w:r w:rsidRPr="00360411">
        <w:rPr>
          <w:rFonts w:ascii="Arial" w:eastAsiaTheme="minorEastAsia" w:hAnsi="Arial" w:cs="Arial"/>
          <w:color w:val="000000"/>
          <w:lang w:eastAsia="en-GB"/>
        </w:rPr>
        <w:t>representations</w:t>
      </w:r>
      <w:proofErr w:type="gramEnd"/>
      <w:r w:rsidRPr="00360411">
        <w:rPr>
          <w:rFonts w:ascii="Arial" w:eastAsiaTheme="minorEastAsia" w:hAnsi="Arial" w:cs="Arial"/>
          <w:color w:val="000000"/>
          <w:lang w:eastAsia="en-GB"/>
        </w:rPr>
        <w:t xml:space="preserve"> and undertakings, whether written or oral, except that this Condition shall not exclude liability in respect of any fraudulent misrepresentation.</w:t>
      </w:r>
    </w:p>
    <w:p w14:paraId="257396EF" w14:textId="77777777" w:rsidR="00360411" w:rsidRPr="00360411" w:rsidRDefault="00360411" w:rsidP="00360411">
      <w:pPr>
        <w:pStyle w:val="ListParagraph"/>
        <w:widowControl w:val="0"/>
        <w:autoSpaceDE w:val="0"/>
        <w:autoSpaceDN w:val="0"/>
        <w:adjustRightInd w:val="0"/>
        <w:ind w:left="0"/>
        <w:rPr>
          <w:rFonts w:ascii="Arial" w:eastAsiaTheme="minorEastAsia" w:hAnsi="Arial" w:cs="Arial"/>
          <w:color w:val="000000"/>
          <w:lang w:eastAsia="en-GB"/>
        </w:rPr>
      </w:pPr>
    </w:p>
    <w:p w14:paraId="0F864639" w14:textId="10B1F4C1" w:rsidR="004940A0" w:rsidRPr="005F03AB" w:rsidRDefault="004940A0" w:rsidP="00BC1F87">
      <w:pPr>
        <w:pStyle w:val="ListParagraph"/>
        <w:widowControl w:val="0"/>
        <w:numPr>
          <w:ilvl w:val="0"/>
          <w:numId w:val="3"/>
        </w:numPr>
        <w:autoSpaceDE w:val="0"/>
        <w:autoSpaceDN w:val="0"/>
        <w:adjustRightInd w:val="0"/>
        <w:spacing w:after="60"/>
        <w:ind w:left="0" w:firstLine="0"/>
        <w:rPr>
          <w:rFonts w:ascii="Arial" w:eastAsiaTheme="minorEastAsia" w:hAnsi="Arial" w:cs="Arial"/>
          <w:sz w:val="24"/>
          <w:szCs w:val="24"/>
          <w:lang w:eastAsia="en-GB"/>
        </w:rPr>
      </w:pPr>
      <w:r w:rsidRPr="005F03AB">
        <w:rPr>
          <w:rFonts w:ascii="Arial" w:eastAsiaTheme="minorEastAsia" w:hAnsi="Arial" w:cs="Arial"/>
          <w:b/>
          <w:bCs/>
          <w:color w:val="000000"/>
          <w:lang w:eastAsia="en-GB"/>
        </w:rPr>
        <w:t xml:space="preserve">Governing Law  </w:t>
      </w:r>
    </w:p>
    <w:p w14:paraId="50F3D0D7" w14:textId="77777777" w:rsidR="005F03AB" w:rsidRPr="005F03AB" w:rsidRDefault="005F03AB" w:rsidP="005F03AB">
      <w:pPr>
        <w:pStyle w:val="ListParagraph"/>
        <w:widowControl w:val="0"/>
        <w:autoSpaceDE w:val="0"/>
        <w:autoSpaceDN w:val="0"/>
        <w:adjustRightInd w:val="0"/>
        <w:spacing w:after="60"/>
        <w:ind w:left="0"/>
        <w:rPr>
          <w:rFonts w:ascii="Arial" w:eastAsiaTheme="minorEastAsia" w:hAnsi="Arial" w:cs="Arial"/>
          <w:sz w:val="24"/>
          <w:szCs w:val="24"/>
          <w:lang w:eastAsia="en-GB"/>
        </w:rPr>
      </w:pPr>
    </w:p>
    <w:p w14:paraId="565888FE" w14:textId="0AC1BDDC" w:rsidR="005F03AB" w:rsidRPr="005F03AB" w:rsidRDefault="005F03AB" w:rsidP="00BC1F87">
      <w:pPr>
        <w:pStyle w:val="ListParagraph"/>
        <w:widowControl w:val="0"/>
        <w:numPr>
          <w:ilvl w:val="1"/>
          <w:numId w:val="3"/>
        </w:numPr>
        <w:autoSpaceDE w:val="0"/>
        <w:autoSpaceDN w:val="0"/>
        <w:adjustRightInd w:val="0"/>
        <w:spacing w:after="60"/>
        <w:ind w:left="709" w:firstLine="0"/>
        <w:rPr>
          <w:rFonts w:ascii="Arial" w:eastAsiaTheme="minorEastAsia" w:hAnsi="Arial" w:cs="Arial"/>
          <w:sz w:val="24"/>
          <w:szCs w:val="24"/>
          <w:lang w:eastAsia="en-GB"/>
        </w:rPr>
      </w:pPr>
      <w:r w:rsidRPr="004940A0">
        <w:rPr>
          <w:rFonts w:ascii="Arial" w:eastAsiaTheme="minorEastAsia" w:hAnsi="Arial" w:cs="Arial"/>
          <w:color w:val="000000"/>
          <w:lang w:eastAsia="en-GB"/>
        </w:rPr>
        <w:t>Subject to clause 4.d, the Contract shall be considered as a contract made in England and subject to English Law</w:t>
      </w:r>
      <w:r>
        <w:rPr>
          <w:rFonts w:ascii="Arial" w:eastAsiaTheme="minorEastAsia" w:hAnsi="Arial" w:cs="Arial"/>
          <w:color w:val="000000"/>
          <w:lang w:eastAsia="en-GB"/>
        </w:rPr>
        <w:t>.</w:t>
      </w:r>
    </w:p>
    <w:p w14:paraId="2D40A7B0" w14:textId="6ECF7E6B" w:rsidR="004940A0" w:rsidRPr="004940A0" w:rsidRDefault="004940A0" w:rsidP="00BD79B5">
      <w:pPr>
        <w:widowControl w:val="0"/>
        <w:autoSpaceDE w:val="0"/>
        <w:autoSpaceDN w:val="0"/>
        <w:adjustRightInd w:val="0"/>
        <w:spacing w:after="60"/>
        <w:ind w:left="709"/>
        <w:rPr>
          <w:rFonts w:ascii="Arial" w:eastAsiaTheme="minorEastAsia" w:hAnsi="Arial" w:cs="Arial"/>
          <w:sz w:val="24"/>
          <w:szCs w:val="24"/>
          <w:lang w:eastAsia="en-GB"/>
        </w:rPr>
      </w:pPr>
    </w:p>
    <w:p w14:paraId="246DE082" w14:textId="463D39D4" w:rsidR="004940A0" w:rsidRPr="005F03AB" w:rsidRDefault="004940A0" w:rsidP="00BC1F87">
      <w:pPr>
        <w:pStyle w:val="ListParagraph"/>
        <w:widowControl w:val="0"/>
        <w:numPr>
          <w:ilvl w:val="1"/>
          <w:numId w:val="3"/>
        </w:numPr>
        <w:autoSpaceDE w:val="0"/>
        <w:autoSpaceDN w:val="0"/>
        <w:adjustRightInd w:val="0"/>
        <w:spacing w:after="60"/>
        <w:ind w:left="709" w:firstLine="0"/>
        <w:rPr>
          <w:rFonts w:ascii="Arial" w:eastAsiaTheme="minorEastAsia" w:hAnsi="Arial" w:cs="Arial"/>
          <w:color w:val="000000"/>
          <w:lang w:eastAsia="en-GB"/>
        </w:rPr>
      </w:pPr>
      <w:r w:rsidRPr="005F03AB">
        <w:rPr>
          <w:rFonts w:ascii="Arial" w:eastAsiaTheme="minorEastAsia" w:hAnsi="Arial" w:cs="Arial"/>
          <w:color w:val="000000"/>
          <w:lang w:eastAsia="en-GB"/>
        </w:rPr>
        <w:t xml:space="preserve">Subject to clause 4.d and Condition 40 (Dispute Resolution) and without prejudice to the dispute resolution process set out therein, each Party submits and agrees to the exclusive jurisdiction of the Courts of England to resolve, and the laws of England to govern, any actions proceedings, controversy or claim of whatever nature arising out of or relating to the Contract or breach thereof. </w:t>
      </w:r>
    </w:p>
    <w:p w14:paraId="14384E79" w14:textId="77777777" w:rsidR="005F03AB" w:rsidRPr="005F03AB" w:rsidRDefault="005F03AB" w:rsidP="003C6F47">
      <w:pPr>
        <w:pStyle w:val="ListParagraph"/>
        <w:ind w:left="709"/>
        <w:rPr>
          <w:rFonts w:ascii="Arial" w:eastAsiaTheme="minorEastAsia" w:hAnsi="Arial" w:cs="Arial"/>
          <w:sz w:val="24"/>
          <w:szCs w:val="24"/>
          <w:lang w:eastAsia="en-GB"/>
        </w:rPr>
      </w:pPr>
    </w:p>
    <w:p w14:paraId="264A9F57" w14:textId="39D18A4C" w:rsidR="004940A0" w:rsidRPr="004558C5" w:rsidRDefault="004940A0" w:rsidP="00BC1F87">
      <w:pPr>
        <w:pStyle w:val="ListParagraph"/>
        <w:widowControl w:val="0"/>
        <w:numPr>
          <w:ilvl w:val="1"/>
          <w:numId w:val="3"/>
        </w:numPr>
        <w:autoSpaceDE w:val="0"/>
        <w:autoSpaceDN w:val="0"/>
        <w:adjustRightInd w:val="0"/>
        <w:spacing w:after="60"/>
        <w:ind w:left="709" w:firstLine="0"/>
        <w:rPr>
          <w:rFonts w:ascii="Arial" w:eastAsiaTheme="minorEastAsia" w:hAnsi="Arial" w:cs="Arial"/>
          <w:sz w:val="24"/>
          <w:szCs w:val="24"/>
          <w:lang w:eastAsia="en-GB"/>
        </w:rPr>
      </w:pPr>
      <w:r w:rsidRPr="004558C5">
        <w:rPr>
          <w:rFonts w:ascii="Arial" w:eastAsiaTheme="minorEastAsia" w:hAnsi="Arial" w:cs="Arial"/>
          <w:color w:val="000000"/>
          <w:lang w:eastAsia="en-GB"/>
        </w:rPr>
        <w:t xml:space="preserve">Subject to clause 4.d any dispute arising out of or in connection with the Contract shall be determined within the English jurisdiction and to the exclusion of all other jurisdictions save that other jurisdictions may apply solely for the purpose of giving effect to this Condition 4 and for the enforcement of any judgment, order or award given under English jurisdiction. </w:t>
      </w:r>
    </w:p>
    <w:p w14:paraId="7F1008C2" w14:textId="77777777" w:rsidR="004558C5" w:rsidRPr="004558C5" w:rsidRDefault="004558C5" w:rsidP="003C6F47">
      <w:pPr>
        <w:pStyle w:val="ListParagraph"/>
        <w:ind w:left="709"/>
        <w:rPr>
          <w:rFonts w:ascii="Arial" w:eastAsiaTheme="minorEastAsia" w:hAnsi="Arial" w:cs="Arial"/>
          <w:sz w:val="24"/>
          <w:szCs w:val="24"/>
          <w:lang w:eastAsia="en-GB"/>
        </w:rPr>
      </w:pPr>
    </w:p>
    <w:p w14:paraId="17CF845B" w14:textId="03AE0589" w:rsidR="004940A0" w:rsidRPr="003C6F47" w:rsidRDefault="004940A0" w:rsidP="00BC1F87">
      <w:pPr>
        <w:pStyle w:val="ListParagraph"/>
        <w:widowControl w:val="0"/>
        <w:numPr>
          <w:ilvl w:val="1"/>
          <w:numId w:val="3"/>
        </w:numPr>
        <w:autoSpaceDE w:val="0"/>
        <w:autoSpaceDN w:val="0"/>
        <w:adjustRightInd w:val="0"/>
        <w:spacing w:after="60"/>
        <w:ind w:left="709" w:firstLine="0"/>
        <w:rPr>
          <w:rFonts w:ascii="Arial" w:eastAsiaTheme="minorEastAsia" w:hAnsi="Arial" w:cs="Arial"/>
          <w:lang w:eastAsia="en-GB"/>
        </w:rPr>
      </w:pPr>
      <w:r w:rsidRPr="004558C5">
        <w:rPr>
          <w:rFonts w:ascii="Arial" w:eastAsiaTheme="minorEastAsia" w:hAnsi="Arial" w:cs="Arial"/>
          <w:color w:val="000000"/>
          <w:lang w:eastAsia="en-GB"/>
        </w:rPr>
        <w:t xml:space="preserve">If the Parties pursuant to the Contract agree that Scots Law should </w:t>
      </w:r>
      <w:proofErr w:type="gramStart"/>
      <w:r w:rsidRPr="004558C5">
        <w:rPr>
          <w:rFonts w:ascii="Arial" w:eastAsiaTheme="minorEastAsia" w:hAnsi="Arial" w:cs="Arial"/>
          <w:color w:val="000000"/>
          <w:lang w:eastAsia="en-GB"/>
        </w:rPr>
        <w:t>apply</w:t>
      </w:r>
      <w:proofErr w:type="gramEnd"/>
      <w:r w:rsidRPr="004558C5">
        <w:rPr>
          <w:rFonts w:ascii="Arial" w:eastAsiaTheme="minorEastAsia" w:hAnsi="Arial" w:cs="Arial"/>
          <w:color w:val="000000"/>
          <w:lang w:eastAsia="en-GB"/>
        </w:rPr>
        <w:t xml:space="preserve"> then the following amendments shall apply to the Contract: </w:t>
      </w:r>
    </w:p>
    <w:p w14:paraId="67972C03" w14:textId="77777777" w:rsidR="003C6F47" w:rsidRPr="003C6F47" w:rsidRDefault="003C6F47" w:rsidP="003C6F47">
      <w:pPr>
        <w:pStyle w:val="ListParagraph"/>
        <w:rPr>
          <w:rFonts w:ascii="Arial" w:eastAsiaTheme="minorEastAsia" w:hAnsi="Arial" w:cs="Arial"/>
          <w:sz w:val="24"/>
          <w:szCs w:val="24"/>
          <w:lang w:eastAsia="en-GB"/>
        </w:rPr>
      </w:pPr>
    </w:p>
    <w:p w14:paraId="0F154FEF" w14:textId="6561F86F" w:rsidR="004940A0" w:rsidRPr="00507C1F" w:rsidRDefault="004940A0"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lang w:eastAsia="en-GB"/>
        </w:rPr>
      </w:pPr>
      <w:r w:rsidRPr="003C6F47">
        <w:rPr>
          <w:rFonts w:ascii="Arial" w:eastAsiaTheme="minorEastAsia" w:hAnsi="Arial" w:cs="Arial"/>
          <w:color w:val="000000"/>
          <w:lang w:eastAsia="en-GB"/>
        </w:rPr>
        <w:t>Clause 4.a, 4.b and 4.c shall be amended to read:</w:t>
      </w:r>
    </w:p>
    <w:p w14:paraId="4F9C25D4" w14:textId="77777777" w:rsidR="00507C1F" w:rsidRDefault="00507C1F" w:rsidP="00507C1F">
      <w:pPr>
        <w:pStyle w:val="ListParagraph"/>
        <w:widowControl w:val="0"/>
        <w:autoSpaceDE w:val="0"/>
        <w:autoSpaceDN w:val="0"/>
        <w:adjustRightInd w:val="0"/>
        <w:spacing w:after="60"/>
        <w:ind w:left="1418"/>
        <w:rPr>
          <w:rFonts w:ascii="Arial" w:eastAsiaTheme="minorEastAsia" w:hAnsi="Arial" w:cs="Arial"/>
          <w:lang w:eastAsia="en-GB"/>
        </w:rPr>
      </w:pPr>
    </w:p>
    <w:p w14:paraId="7B6F4AB8" w14:textId="77777777" w:rsidR="008731E9" w:rsidRPr="004940A0" w:rsidRDefault="008731E9" w:rsidP="008731E9">
      <w:pPr>
        <w:widowControl w:val="0"/>
        <w:autoSpaceDE w:val="0"/>
        <w:autoSpaceDN w:val="0"/>
        <w:adjustRightInd w:val="0"/>
        <w:spacing w:after="60"/>
        <w:ind w:left="2127"/>
        <w:rPr>
          <w:rFonts w:ascii="Arial" w:eastAsiaTheme="minorEastAsia" w:hAnsi="Arial" w:cs="Arial"/>
          <w:sz w:val="24"/>
          <w:szCs w:val="24"/>
          <w:lang w:eastAsia="en-GB"/>
        </w:rPr>
      </w:pPr>
      <w:r>
        <w:rPr>
          <w:rFonts w:ascii="Arial" w:eastAsiaTheme="minorEastAsia" w:hAnsi="Arial" w:cs="Arial"/>
          <w:color w:val="000000"/>
          <w:lang w:eastAsia="en-GB"/>
        </w:rPr>
        <w:t>a.</w:t>
      </w:r>
      <w:r>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Contract shall be considered as a contract made in Scotland and subject to Scots Law. </w:t>
      </w:r>
    </w:p>
    <w:p w14:paraId="779261B6" w14:textId="77777777" w:rsidR="008731E9" w:rsidRPr="004940A0" w:rsidRDefault="008731E9" w:rsidP="003B71BD">
      <w:pPr>
        <w:widowControl w:val="0"/>
        <w:autoSpaceDE w:val="0"/>
        <w:autoSpaceDN w:val="0"/>
        <w:adjustRightInd w:val="0"/>
        <w:ind w:left="2126"/>
        <w:rPr>
          <w:rFonts w:ascii="Arial" w:eastAsiaTheme="minorEastAsia" w:hAnsi="Arial" w:cs="Arial"/>
          <w:sz w:val="24"/>
          <w:szCs w:val="24"/>
          <w:lang w:eastAsia="en-GB"/>
        </w:rPr>
      </w:pPr>
      <w:r w:rsidRPr="004940A0">
        <w:rPr>
          <w:rFonts w:ascii="Arial" w:eastAsiaTheme="minorEastAsia" w:hAnsi="Arial" w:cs="Arial"/>
          <w:color w:val="000000"/>
          <w:lang w:eastAsia="en-GB"/>
        </w:rPr>
        <w:t>b.</w:t>
      </w:r>
      <w:r>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Subject to Condition 40 (Dispute Resolution) and without prejudice to the </w:t>
      </w:r>
      <w:r w:rsidRPr="004940A0">
        <w:rPr>
          <w:rFonts w:ascii="Arial" w:eastAsiaTheme="minorEastAsia" w:hAnsi="Arial" w:cs="Arial"/>
          <w:color w:val="000000"/>
          <w:lang w:eastAsia="en-GB"/>
        </w:rPr>
        <w:lastRenderedPageBreak/>
        <w:t xml:space="preserve">dispute resolution process set out therein, each Party submits and agrees to the exclusive jurisdiction of the Courts of Scotland to resolve, and the laws of Scotland to govern, any actions, proceedings, controversy or claim of whatever nature arising out of or relating to the Contract or breach thereof. </w:t>
      </w:r>
    </w:p>
    <w:p w14:paraId="3E1E91B4" w14:textId="77777777" w:rsidR="003B71BD" w:rsidRDefault="003B71BD" w:rsidP="003B71BD">
      <w:pPr>
        <w:widowControl w:val="0"/>
        <w:autoSpaceDE w:val="0"/>
        <w:autoSpaceDN w:val="0"/>
        <w:adjustRightInd w:val="0"/>
        <w:ind w:left="2126"/>
        <w:rPr>
          <w:rFonts w:ascii="Arial" w:eastAsiaTheme="minorEastAsia" w:hAnsi="Arial" w:cs="Arial"/>
          <w:color w:val="000000"/>
          <w:lang w:eastAsia="en-GB"/>
        </w:rPr>
      </w:pPr>
    </w:p>
    <w:p w14:paraId="45BB8079" w14:textId="1FE56348" w:rsidR="008731E9" w:rsidRPr="004940A0" w:rsidRDefault="008731E9" w:rsidP="008731E9">
      <w:pPr>
        <w:widowControl w:val="0"/>
        <w:autoSpaceDE w:val="0"/>
        <w:autoSpaceDN w:val="0"/>
        <w:adjustRightInd w:val="0"/>
        <w:spacing w:after="60"/>
        <w:ind w:left="2127"/>
        <w:rPr>
          <w:rFonts w:ascii="Arial" w:eastAsiaTheme="minorEastAsia" w:hAnsi="Arial" w:cs="Arial"/>
          <w:sz w:val="24"/>
          <w:szCs w:val="24"/>
          <w:lang w:eastAsia="en-GB"/>
        </w:rPr>
      </w:pPr>
      <w:r w:rsidRPr="004940A0">
        <w:rPr>
          <w:rFonts w:ascii="Arial" w:eastAsiaTheme="minorEastAsia" w:hAnsi="Arial" w:cs="Arial"/>
          <w:color w:val="000000"/>
          <w:lang w:eastAsia="en-GB"/>
        </w:rPr>
        <w:t>c.</w:t>
      </w:r>
      <w:r>
        <w:rPr>
          <w:rFonts w:ascii="Arial" w:eastAsiaTheme="minorEastAsia" w:hAnsi="Arial" w:cs="Arial"/>
          <w:color w:val="000000"/>
          <w:lang w:eastAsia="en-GB"/>
        </w:rPr>
        <w:tab/>
      </w:r>
      <w:r w:rsidRPr="004940A0">
        <w:rPr>
          <w:rFonts w:ascii="Arial" w:eastAsiaTheme="minorEastAsia" w:hAnsi="Arial" w:cs="Arial"/>
          <w:color w:val="000000"/>
          <w:lang w:eastAsia="en-GB"/>
        </w:rPr>
        <w:t>Any dispute arising out of or in connection with the Contract shall be determined within the Scottish jurisdiction and to the exclusion of all other jurisdictions save that other jurisdictions may apply solely for the purpose of giving effect to this Condition 4 and for the enforcement of any judgment, order or award given under Scottish jurisdiction.”</w:t>
      </w:r>
    </w:p>
    <w:p w14:paraId="3AD0E85F" w14:textId="77777777" w:rsidR="008731E9" w:rsidRPr="00144DF2" w:rsidRDefault="008731E9" w:rsidP="00507C1F">
      <w:pPr>
        <w:pStyle w:val="ListParagraph"/>
        <w:widowControl w:val="0"/>
        <w:autoSpaceDE w:val="0"/>
        <w:autoSpaceDN w:val="0"/>
        <w:adjustRightInd w:val="0"/>
        <w:spacing w:after="60"/>
        <w:ind w:left="1418"/>
        <w:rPr>
          <w:rFonts w:ascii="Arial" w:eastAsiaTheme="minorEastAsia" w:hAnsi="Arial" w:cs="Arial"/>
          <w:lang w:eastAsia="en-GB"/>
        </w:rPr>
      </w:pPr>
    </w:p>
    <w:p w14:paraId="2F950220" w14:textId="6569232B" w:rsidR="00144DF2" w:rsidRPr="00621A86" w:rsidRDefault="008731E9"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lang w:eastAsia="en-GB"/>
        </w:rPr>
      </w:pPr>
      <w:r w:rsidRPr="004940A0">
        <w:rPr>
          <w:rFonts w:ascii="Arial" w:eastAsiaTheme="minorEastAsia" w:hAnsi="Arial" w:cs="Arial"/>
          <w:color w:val="000000"/>
          <w:lang w:eastAsia="en-GB"/>
        </w:rPr>
        <w:t>Clause 40.b shall be amended to read</w:t>
      </w:r>
      <w:r>
        <w:rPr>
          <w:rFonts w:ascii="Arial" w:eastAsiaTheme="minorEastAsia" w:hAnsi="Arial" w:cs="Arial"/>
          <w:color w:val="000000"/>
          <w:lang w:eastAsia="en-GB"/>
        </w:rPr>
        <w:t>:</w:t>
      </w:r>
    </w:p>
    <w:p w14:paraId="034140CB" w14:textId="77777777" w:rsidR="00621A86" w:rsidRDefault="00621A86" w:rsidP="00621A86">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63692CB5" w14:textId="77777777" w:rsidR="00621A86" w:rsidRPr="004940A0" w:rsidRDefault="00621A86" w:rsidP="00621A86">
      <w:pPr>
        <w:widowControl w:val="0"/>
        <w:autoSpaceDE w:val="0"/>
        <w:autoSpaceDN w:val="0"/>
        <w:adjustRightInd w:val="0"/>
        <w:spacing w:after="60"/>
        <w:ind w:left="2127"/>
        <w:rPr>
          <w:rFonts w:ascii="Arial" w:eastAsiaTheme="minorEastAsia" w:hAnsi="Arial" w:cs="Arial"/>
          <w:sz w:val="24"/>
          <w:szCs w:val="24"/>
          <w:lang w:eastAsia="en-GB"/>
        </w:rPr>
      </w:pPr>
      <w:r w:rsidRPr="004940A0">
        <w:rPr>
          <w:rFonts w:ascii="Arial" w:eastAsiaTheme="minorEastAsia" w:hAnsi="Arial" w:cs="Arial"/>
          <w:color w:val="000000"/>
          <w:lang w:eastAsia="en-GB"/>
        </w:rPr>
        <w:t>“In the event that the dispute or claim is not resolved pursuant to clause 40.a the dispute shall be referred to arbitration.  Unless otherwise agreed in writing by the Parties, the arbitration, and this clause 40.b shall be governed by the Arbitration (Scotland) Act 2010.  The seat of the arbitration shall be Scotland.  For the avoidance of doubt, for the purpose of arbitration the tribunal shall have the power to make provisional awards pursuant to Rule 53 of the Scottish Arbitration Rules, as set out in Schedule 1 to the Arbitration (Scotland) Act 2010.”</w:t>
      </w:r>
    </w:p>
    <w:p w14:paraId="7227A01B" w14:textId="77777777" w:rsidR="00621A86" w:rsidRPr="00621A86" w:rsidRDefault="00621A86" w:rsidP="00621A86">
      <w:pPr>
        <w:pStyle w:val="ListParagraph"/>
        <w:widowControl w:val="0"/>
        <w:autoSpaceDE w:val="0"/>
        <w:autoSpaceDN w:val="0"/>
        <w:adjustRightInd w:val="0"/>
        <w:spacing w:after="60"/>
        <w:ind w:left="1418"/>
        <w:rPr>
          <w:rFonts w:ascii="Arial" w:eastAsiaTheme="minorEastAsia" w:hAnsi="Arial" w:cs="Arial"/>
          <w:lang w:eastAsia="en-GB"/>
        </w:rPr>
      </w:pPr>
    </w:p>
    <w:p w14:paraId="613993E0" w14:textId="649CB181" w:rsidR="004940A0" w:rsidRPr="00F36A94" w:rsidRDefault="004940A0" w:rsidP="00BC1F87">
      <w:pPr>
        <w:pStyle w:val="ListParagraph"/>
        <w:widowControl w:val="0"/>
        <w:numPr>
          <w:ilvl w:val="1"/>
          <w:numId w:val="3"/>
        </w:numPr>
        <w:autoSpaceDE w:val="0"/>
        <w:autoSpaceDN w:val="0"/>
        <w:adjustRightInd w:val="0"/>
        <w:spacing w:after="60"/>
        <w:ind w:hanging="11"/>
        <w:rPr>
          <w:rFonts w:ascii="Arial" w:eastAsiaTheme="minorEastAsia" w:hAnsi="Arial" w:cs="Arial"/>
          <w:lang w:eastAsia="en-GB"/>
        </w:rPr>
      </w:pPr>
      <w:r w:rsidRPr="00F36A94">
        <w:rPr>
          <w:rFonts w:ascii="Arial" w:eastAsiaTheme="minorEastAsia" w:hAnsi="Arial" w:cs="Arial"/>
          <w:color w:val="000000"/>
          <w:lang w:eastAsia="en-GB"/>
        </w:rPr>
        <w:t xml:space="preserve">Each Party warrants to each other that entry into the Contract does not, and the performance of the Contract will not, in any way violate or conflict with any provision of law, statute, rule, regulation, judgement, writ, injunction, decree or order applicable to it.  Each Party also warrants that the Contract does not conflict with or result in a breach or termination of any provision of, or constitute a default under, any mortgage, contract or other liability, </w:t>
      </w:r>
      <w:proofErr w:type="gramStart"/>
      <w:r w:rsidRPr="00F36A94">
        <w:rPr>
          <w:rFonts w:ascii="Arial" w:eastAsiaTheme="minorEastAsia" w:hAnsi="Arial" w:cs="Arial"/>
          <w:color w:val="000000"/>
          <w:lang w:eastAsia="en-GB"/>
        </w:rPr>
        <w:t>charge</w:t>
      </w:r>
      <w:proofErr w:type="gramEnd"/>
      <w:r w:rsidRPr="00F36A94">
        <w:rPr>
          <w:rFonts w:ascii="Arial" w:eastAsiaTheme="minorEastAsia" w:hAnsi="Arial" w:cs="Arial"/>
          <w:color w:val="000000"/>
          <w:lang w:eastAsia="en-GB"/>
        </w:rPr>
        <w:t xml:space="preserve"> or encumbrance upon any of its properties or other assets.</w:t>
      </w:r>
    </w:p>
    <w:p w14:paraId="7E7A9B18" w14:textId="77777777" w:rsidR="00F36A94" w:rsidRPr="00F36A94" w:rsidRDefault="00F36A94" w:rsidP="00F36A94">
      <w:pPr>
        <w:pStyle w:val="ListParagraph"/>
        <w:widowControl w:val="0"/>
        <w:autoSpaceDE w:val="0"/>
        <w:autoSpaceDN w:val="0"/>
        <w:adjustRightInd w:val="0"/>
        <w:spacing w:after="60"/>
        <w:rPr>
          <w:rFonts w:ascii="Arial" w:eastAsiaTheme="minorEastAsia" w:hAnsi="Arial" w:cs="Arial"/>
          <w:lang w:eastAsia="en-GB"/>
        </w:rPr>
      </w:pPr>
    </w:p>
    <w:p w14:paraId="7BBA7FCB" w14:textId="724504FE" w:rsidR="00F36A94" w:rsidRPr="00F36A94" w:rsidRDefault="00F36A94" w:rsidP="00BC1F87">
      <w:pPr>
        <w:pStyle w:val="ListParagraph"/>
        <w:widowControl w:val="0"/>
        <w:numPr>
          <w:ilvl w:val="1"/>
          <w:numId w:val="3"/>
        </w:numPr>
        <w:autoSpaceDE w:val="0"/>
        <w:autoSpaceDN w:val="0"/>
        <w:adjustRightInd w:val="0"/>
        <w:spacing w:after="60"/>
        <w:ind w:hanging="11"/>
        <w:rPr>
          <w:rFonts w:ascii="Arial" w:eastAsiaTheme="minorEastAsia" w:hAnsi="Arial" w:cs="Arial"/>
          <w:lang w:eastAsia="en-GB"/>
        </w:rPr>
      </w:pPr>
      <w:r w:rsidRPr="004940A0">
        <w:rPr>
          <w:rFonts w:ascii="Arial" w:eastAsiaTheme="minorEastAsia" w:hAnsi="Arial" w:cs="Arial"/>
          <w:color w:val="000000"/>
          <w:lang w:eastAsia="en-GB"/>
        </w:rPr>
        <w:t>Each Party agrees with each other Party that the provisions of this Condition 4 shall survive any termination of the Contract for any reason whatsoever and shall remain fully enforceable as between the Parties notwithstanding such a terminat</w:t>
      </w:r>
      <w:r>
        <w:rPr>
          <w:rFonts w:ascii="Arial" w:eastAsiaTheme="minorEastAsia" w:hAnsi="Arial" w:cs="Arial"/>
          <w:color w:val="000000"/>
          <w:lang w:eastAsia="en-GB"/>
        </w:rPr>
        <w:t>ion.</w:t>
      </w:r>
    </w:p>
    <w:p w14:paraId="5071C160" w14:textId="77777777" w:rsidR="00F36A94" w:rsidRPr="00F36A94" w:rsidRDefault="00F36A94" w:rsidP="00F36A94">
      <w:pPr>
        <w:pStyle w:val="ListParagraph"/>
        <w:rPr>
          <w:rFonts w:ascii="Arial" w:eastAsiaTheme="minorEastAsia" w:hAnsi="Arial" w:cs="Arial"/>
          <w:lang w:eastAsia="en-GB"/>
        </w:rPr>
      </w:pPr>
    </w:p>
    <w:p w14:paraId="63477CE2" w14:textId="7D0ACFF2" w:rsidR="004940A0" w:rsidRPr="00F36A94" w:rsidRDefault="004940A0" w:rsidP="00BC1F87">
      <w:pPr>
        <w:pStyle w:val="ListParagraph"/>
        <w:widowControl w:val="0"/>
        <w:numPr>
          <w:ilvl w:val="1"/>
          <w:numId w:val="3"/>
        </w:numPr>
        <w:autoSpaceDE w:val="0"/>
        <w:autoSpaceDN w:val="0"/>
        <w:adjustRightInd w:val="0"/>
        <w:spacing w:after="60"/>
        <w:ind w:hanging="11"/>
        <w:rPr>
          <w:rFonts w:ascii="Arial" w:eastAsiaTheme="minorEastAsia" w:hAnsi="Arial" w:cs="Arial"/>
          <w:lang w:eastAsia="en-GB"/>
        </w:rPr>
      </w:pPr>
      <w:r w:rsidRPr="00F36A94">
        <w:rPr>
          <w:rFonts w:ascii="Arial" w:eastAsiaTheme="minorEastAsia" w:hAnsi="Arial" w:cs="Arial"/>
          <w:color w:val="000000"/>
          <w:lang w:eastAsia="en-GB"/>
        </w:rPr>
        <w:t>Where the Contractor’s place of business is not in England or Wales (or Scotland where the Parties agree pursuant to the Contract that Scots Law should apply), the Contractor irrevocably appoints the solicitors or other persons in England and Wales (or Scotland where the Parties agree pursuant to the Contract that Scots Law should apply) detailed in Schedule 3 (Contract Data Sheet) as their agents to accept on their behalf service of all process and other documents of whatever description to be served on the Contractor in connection with any litigation or arbitration within the English jurisdiction (or Scottish jurisdiction where the Parties agree pursuant to the Contract that Scots Law should apply) arising out of or relating to the Contract or any issue connected therewith.</w:t>
      </w:r>
    </w:p>
    <w:p w14:paraId="23E01B30" w14:textId="77777777" w:rsidR="00F36A94" w:rsidRPr="00F36A94" w:rsidRDefault="00F36A94" w:rsidP="00F36A94">
      <w:pPr>
        <w:pStyle w:val="ListParagraph"/>
        <w:rPr>
          <w:rFonts w:ascii="Arial" w:eastAsiaTheme="minorEastAsia" w:hAnsi="Arial" w:cs="Arial"/>
          <w:lang w:eastAsia="en-GB"/>
        </w:rPr>
      </w:pPr>
    </w:p>
    <w:p w14:paraId="488EDDDE" w14:textId="6DCB0504" w:rsidR="004940A0" w:rsidRPr="00525AE8" w:rsidRDefault="004940A0" w:rsidP="00BC1F87">
      <w:pPr>
        <w:pStyle w:val="ListParagraph"/>
        <w:widowControl w:val="0"/>
        <w:numPr>
          <w:ilvl w:val="0"/>
          <w:numId w:val="3"/>
        </w:numPr>
        <w:autoSpaceDE w:val="0"/>
        <w:autoSpaceDN w:val="0"/>
        <w:adjustRightInd w:val="0"/>
        <w:spacing w:after="60"/>
        <w:ind w:left="0" w:firstLine="0"/>
        <w:rPr>
          <w:rFonts w:ascii="Arial" w:eastAsiaTheme="minorEastAsia" w:hAnsi="Arial" w:cs="Arial"/>
          <w:lang w:eastAsia="en-GB"/>
        </w:rPr>
      </w:pPr>
      <w:r w:rsidRPr="00525AE8">
        <w:rPr>
          <w:rFonts w:ascii="Arial" w:eastAsiaTheme="minorEastAsia" w:hAnsi="Arial" w:cs="Arial"/>
          <w:b/>
          <w:bCs/>
          <w:color w:val="000000"/>
          <w:lang w:eastAsia="en-GB"/>
        </w:rPr>
        <w:t>Precedence</w:t>
      </w:r>
    </w:p>
    <w:p w14:paraId="7CDA6169" w14:textId="77777777" w:rsidR="00F36A94" w:rsidRPr="00525AE8" w:rsidRDefault="00F36A94" w:rsidP="00F36A94">
      <w:pPr>
        <w:pStyle w:val="ListParagraph"/>
        <w:widowControl w:val="0"/>
        <w:autoSpaceDE w:val="0"/>
        <w:autoSpaceDN w:val="0"/>
        <w:adjustRightInd w:val="0"/>
        <w:spacing w:after="60"/>
        <w:ind w:left="0"/>
        <w:rPr>
          <w:rFonts w:ascii="Arial" w:eastAsiaTheme="minorEastAsia" w:hAnsi="Arial" w:cs="Arial"/>
          <w:lang w:eastAsia="en-GB"/>
        </w:rPr>
      </w:pPr>
    </w:p>
    <w:p w14:paraId="2BE2597A" w14:textId="10FDB2A3" w:rsidR="004940A0" w:rsidRPr="00525AE8" w:rsidRDefault="004940A0" w:rsidP="00BC1F87">
      <w:pPr>
        <w:pStyle w:val="ListParagraph"/>
        <w:widowControl w:val="0"/>
        <w:numPr>
          <w:ilvl w:val="1"/>
          <w:numId w:val="3"/>
        </w:numPr>
        <w:autoSpaceDE w:val="0"/>
        <w:autoSpaceDN w:val="0"/>
        <w:adjustRightInd w:val="0"/>
        <w:spacing w:after="60"/>
        <w:ind w:hanging="11"/>
        <w:rPr>
          <w:rFonts w:ascii="Arial" w:eastAsiaTheme="minorEastAsia" w:hAnsi="Arial" w:cs="Arial"/>
          <w:color w:val="000000"/>
          <w:lang w:eastAsia="en-GB"/>
        </w:rPr>
      </w:pPr>
      <w:r w:rsidRPr="00525AE8">
        <w:rPr>
          <w:rFonts w:ascii="Arial" w:eastAsiaTheme="minorEastAsia" w:hAnsi="Arial" w:cs="Arial"/>
          <w:color w:val="000000"/>
          <w:lang w:eastAsia="en-GB"/>
        </w:rPr>
        <w:t>If there is any inconsistency between the different provisions of the Contract the inconsistency shall be resolved according to the following descending order of precedence:</w:t>
      </w:r>
    </w:p>
    <w:p w14:paraId="3FC423D1" w14:textId="77777777" w:rsidR="00974233" w:rsidRPr="00525AE8" w:rsidRDefault="00974233" w:rsidP="00974233">
      <w:pPr>
        <w:pStyle w:val="ListParagraph"/>
        <w:widowControl w:val="0"/>
        <w:autoSpaceDE w:val="0"/>
        <w:autoSpaceDN w:val="0"/>
        <w:adjustRightInd w:val="0"/>
        <w:spacing w:after="60"/>
        <w:rPr>
          <w:rFonts w:ascii="Arial" w:eastAsiaTheme="minorEastAsia" w:hAnsi="Arial" w:cs="Arial"/>
          <w:color w:val="000000"/>
          <w:lang w:eastAsia="en-GB"/>
        </w:rPr>
      </w:pPr>
    </w:p>
    <w:p w14:paraId="258F7045" w14:textId="5FCA7A24" w:rsidR="004940A0" w:rsidRPr="00525AE8" w:rsidRDefault="004940A0"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color w:val="000000"/>
          <w:lang w:eastAsia="en-GB"/>
        </w:rPr>
      </w:pPr>
      <w:r w:rsidRPr="00525AE8">
        <w:rPr>
          <w:rFonts w:ascii="Arial" w:eastAsiaTheme="minorEastAsia" w:hAnsi="Arial" w:cs="Arial"/>
          <w:color w:val="000000"/>
          <w:lang w:eastAsia="en-GB"/>
        </w:rPr>
        <w:t>Conditions 1 - 44 (and 45 - 47, if included in the Contract) of the Conditions of the Contract shall be given equal precedence with Schedule 1 (Definitions of Contract) and Schedule 3 (Contract Data Sheet</w:t>
      </w:r>
      <w:proofErr w:type="gramStart"/>
      <w:r w:rsidRPr="00525AE8">
        <w:rPr>
          <w:rFonts w:ascii="Arial" w:eastAsiaTheme="minorEastAsia" w:hAnsi="Arial" w:cs="Arial"/>
          <w:color w:val="000000"/>
          <w:lang w:eastAsia="en-GB"/>
        </w:rPr>
        <w:t>);</w:t>
      </w:r>
      <w:proofErr w:type="gramEnd"/>
    </w:p>
    <w:p w14:paraId="59DBD7F2" w14:textId="77777777" w:rsidR="00554044" w:rsidRPr="00525AE8" w:rsidRDefault="00554044" w:rsidP="00554044">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0AD2BD78" w14:textId="62398A72" w:rsidR="004940A0" w:rsidRPr="00525AE8" w:rsidRDefault="004940A0"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color w:val="000000"/>
          <w:lang w:eastAsia="en-GB"/>
        </w:rPr>
      </w:pPr>
      <w:r w:rsidRPr="00525AE8">
        <w:rPr>
          <w:rFonts w:ascii="Arial" w:eastAsiaTheme="minorEastAsia" w:hAnsi="Arial" w:cs="Arial"/>
          <w:color w:val="000000"/>
          <w:lang w:eastAsia="en-GB"/>
        </w:rPr>
        <w:t>Schedule 2 (Schedule of Requirements) and Schedule 8 (Acceptance Procedure</w:t>
      </w:r>
      <w:proofErr w:type="gramStart"/>
      <w:r w:rsidRPr="00525AE8">
        <w:rPr>
          <w:rFonts w:ascii="Arial" w:eastAsiaTheme="minorEastAsia" w:hAnsi="Arial" w:cs="Arial"/>
          <w:color w:val="000000"/>
          <w:lang w:eastAsia="en-GB"/>
        </w:rPr>
        <w:t>);</w:t>
      </w:r>
      <w:proofErr w:type="gramEnd"/>
    </w:p>
    <w:p w14:paraId="4FF64023" w14:textId="77777777" w:rsidR="00554044" w:rsidRPr="00525AE8" w:rsidRDefault="00554044" w:rsidP="00554044">
      <w:pPr>
        <w:pStyle w:val="ListParagraph"/>
        <w:rPr>
          <w:rFonts w:ascii="Arial" w:eastAsiaTheme="minorEastAsia" w:hAnsi="Arial" w:cs="Arial"/>
          <w:color w:val="000000"/>
          <w:lang w:eastAsia="en-GB"/>
        </w:rPr>
      </w:pPr>
    </w:p>
    <w:p w14:paraId="51BB5320" w14:textId="4C709503" w:rsidR="004940A0" w:rsidRPr="00525AE8" w:rsidRDefault="004940A0"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color w:val="000000"/>
          <w:lang w:eastAsia="en-GB"/>
        </w:rPr>
      </w:pPr>
      <w:r w:rsidRPr="00525AE8">
        <w:rPr>
          <w:rFonts w:ascii="Arial" w:eastAsiaTheme="minorEastAsia" w:hAnsi="Arial" w:cs="Arial"/>
          <w:color w:val="000000"/>
          <w:lang w:eastAsia="en-GB"/>
        </w:rPr>
        <w:t>the remaining Schedules; and</w:t>
      </w:r>
    </w:p>
    <w:p w14:paraId="32D73CA7" w14:textId="77777777" w:rsidR="00554044" w:rsidRPr="00525AE8" w:rsidRDefault="00554044" w:rsidP="00554044">
      <w:pPr>
        <w:pStyle w:val="ListParagraph"/>
        <w:rPr>
          <w:rFonts w:ascii="Arial" w:eastAsiaTheme="minorEastAsia" w:hAnsi="Arial" w:cs="Arial"/>
          <w:color w:val="000000"/>
          <w:lang w:eastAsia="en-GB"/>
        </w:rPr>
      </w:pPr>
    </w:p>
    <w:p w14:paraId="1A70C4C0" w14:textId="149E66BD" w:rsidR="004940A0" w:rsidRPr="00525AE8" w:rsidRDefault="004940A0"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color w:val="000000"/>
          <w:lang w:eastAsia="en-GB"/>
        </w:rPr>
      </w:pPr>
      <w:r w:rsidRPr="00525AE8">
        <w:rPr>
          <w:rFonts w:ascii="Arial" w:eastAsiaTheme="minorEastAsia" w:hAnsi="Arial" w:cs="Arial"/>
          <w:color w:val="000000"/>
          <w:lang w:eastAsia="en-GB"/>
        </w:rPr>
        <w:t>any other documents expressly referred to in the Contract.</w:t>
      </w:r>
    </w:p>
    <w:p w14:paraId="4E042936" w14:textId="77777777" w:rsidR="00554044" w:rsidRPr="00525AE8" w:rsidRDefault="00554044" w:rsidP="00554044">
      <w:pPr>
        <w:pStyle w:val="ListParagraph"/>
        <w:rPr>
          <w:rFonts w:ascii="Arial" w:eastAsiaTheme="minorEastAsia" w:hAnsi="Arial" w:cs="Arial"/>
          <w:color w:val="000000"/>
          <w:lang w:eastAsia="en-GB"/>
        </w:rPr>
      </w:pPr>
    </w:p>
    <w:p w14:paraId="7338B038" w14:textId="5E356198" w:rsidR="004940A0" w:rsidRPr="00525AE8" w:rsidRDefault="004940A0" w:rsidP="00BC1F87">
      <w:pPr>
        <w:pStyle w:val="ListParagraph"/>
        <w:widowControl w:val="0"/>
        <w:numPr>
          <w:ilvl w:val="1"/>
          <w:numId w:val="3"/>
        </w:numPr>
        <w:autoSpaceDE w:val="0"/>
        <w:autoSpaceDN w:val="0"/>
        <w:adjustRightInd w:val="0"/>
        <w:spacing w:after="60"/>
        <w:ind w:hanging="11"/>
        <w:rPr>
          <w:rFonts w:ascii="Arial" w:eastAsiaTheme="minorEastAsia" w:hAnsi="Arial" w:cs="Arial"/>
          <w:color w:val="000000"/>
          <w:lang w:eastAsia="en-GB"/>
        </w:rPr>
      </w:pPr>
      <w:r w:rsidRPr="00525AE8">
        <w:rPr>
          <w:rFonts w:ascii="Arial" w:eastAsiaTheme="minorEastAsia" w:hAnsi="Arial" w:cs="Arial"/>
          <w:color w:val="000000"/>
          <w:lang w:eastAsia="en-GB"/>
        </w:rPr>
        <w:t xml:space="preserve">If either Party becomes aware of any inconsistency within or between the documents referred to in clause 5.a such Party shall notify the other Party forthwith and the Parties will seek to resolve that inconsistency </w:t>
      </w:r>
      <w:proofErr w:type="gramStart"/>
      <w:r w:rsidRPr="00525AE8">
        <w:rPr>
          <w:rFonts w:ascii="Arial" w:eastAsiaTheme="minorEastAsia" w:hAnsi="Arial" w:cs="Arial"/>
          <w:color w:val="000000"/>
          <w:lang w:eastAsia="en-GB"/>
        </w:rPr>
        <w:t>on the basis of</w:t>
      </w:r>
      <w:proofErr w:type="gramEnd"/>
      <w:r w:rsidRPr="00525AE8">
        <w:rPr>
          <w:rFonts w:ascii="Arial" w:eastAsiaTheme="minorEastAsia" w:hAnsi="Arial" w:cs="Arial"/>
          <w:color w:val="000000"/>
          <w:lang w:eastAsia="en-GB"/>
        </w:rPr>
        <w:t xml:space="preserve"> the order of precedence set out in clause 5.a. Where the Parties fail to reach agreement, and if either Party considers the inconsistency to be material to its rights and obligations under the Contract, then the matter will be referred to the dispute resolution procedure in accordance with Condition 40 (Dispute Resolution).</w:t>
      </w:r>
    </w:p>
    <w:p w14:paraId="25FEA2F2" w14:textId="77777777" w:rsidR="00554044" w:rsidRDefault="00554044" w:rsidP="00554044">
      <w:pPr>
        <w:pStyle w:val="ListParagraph"/>
        <w:widowControl w:val="0"/>
        <w:autoSpaceDE w:val="0"/>
        <w:autoSpaceDN w:val="0"/>
        <w:adjustRightInd w:val="0"/>
        <w:spacing w:after="60"/>
        <w:rPr>
          <w:rFonts w:ascii="Arial" w:eastAsiaTheme="minorEastAsia" w:hAnsi="Arial" w:cs="Arial"/>
          <w:color w:val="000000"/>
          <w:lang w:eastAsia="en-GB"/>
        </w:rPr>
      </w:pPr>
    </w:p>
    <w:p w14:paraId="60CD5691" w14:textId="2C9692C3" w:rsidR="004940A0" w:rsidRPr="00554044" w:rsidRDefault="004940A0" w:rsidP="00BC1F87">
      <w:pPr>
        <w:pStyle w:val="ListParagraph"/>
        <w:widowControl w:val="0"/>
        <w:numPr>
          <w:ilvl w:val="0"/>
          <w:numId w:val="3"/>
        </w:numPr>
        <w:autoSpaceDE w:val="0"/>
        <w:autoSpaceDN w:val="0"/>
        <w:adjustRightInd w:val="0"/>
        <w:spacing w:after="60"/>
        <w:ind w:left="0" w:firstLine="0"/>
        <w:rPr>
          <w:rFonts w:ascii="Arial" w:eastAsiaTheme="minorEastAsia" w:hAnsi="Arial" w:cs="Arial"/>
          <w:color w:val="000000"/>
          <w:lang w:eastAsia="en-GB"/>
        </w:rPr>
      </w:pPr>
      <w:r w:rsidRPr="00554044">
        <w:rPr>
          <w:rFonts w:ascii="Arial" w:eastAsiaTheme="minorEastAsia" w:hAnsi="Arial" w:cs="Arial"/>
          <w:b/>
          <w:bCs/>
          <w:color w:val="000000"/>
          <w:lang w:eastAsia="en-GB"/>
        </w:rPr>
        <w:t>Formal Amendments to the Contract</w:t>
      </w:r>
    </w:p>
    <w:p w14:paraId="70A96A11" w14:textId="77777777" w:rsidR="00554044" w:rsidRPr="00554044" w:rsidRDefault="00554044" w:rsidP="00554044">
      <w:pPr>
        <w:pStyle w:val="ListParagraph"/>
        <w:widowControl w:val="0"/>
        <w:autoSpaceDE w:val="0"/>
        <w:autoSpaceDN w:val="0"/>
        <w:adjustRightInd w:val="0"/>
        <w:spacing w:after="60"/>
        <w:ind w:left="0"/>
        <w:rPr>
          <w:rFonts w:ascii="Arial" w:eastAsiaTheme="minorEastAsia" w:hAnsi="Arial" w:cs="Arial"/>
          <w:color w:val="000000"/>
          <w:lang w:eastAsia="en-GB"/>
        </w:rPr>
      </w:pPr>
    </w:p>
    <w:p w14:paraId="407EED31" w14:textId="0AADD573" w:rsidR="004940A0" w:rsidRDefault="004940A0" w:rsidP="00BC1F87">
      <w:pPr>
        <w:pStyle w:val="ListParagraph"/>
        <w:widowControl w:val="0"/>
        <w:numPr>
          <w:ilvl w:val="1"/>
          <w:numId w:val="3"/>
        </w:numPr>
        <w:autoSpaceDE w:val="0"/>
        <w:autoSpaceDN w:val="0"/>
        <w:adjustRightInd w:val="0"/>
        <w:spacing w:after="60"/>
        <w:ind w:hanging="11"/>
        <w:rPr>
          <w:rFonts w:ascii="Arial" w:eastAsiaTheme="minorEastAsia" w:hAnsi="Arial" w:cs="Arial"/>
          <w:color w:val="000000"/>
          <w:lang w:eastAsia="en-GB"/>
        </w:rPr>
      </w:pPr>
      <w:r w:rsidRPr="00554044">
        <w:rPr>
          <w:rFonts w:ascii="Arial" w:eastAsiaTheme="minorEastAsia" w:hAnsi="Arial" w:cs="Arial"/>
          <w:color w:val="000000"/>
          <w:lang w:eastAsia="en-GB"/>
        </w:rPr>
        <w:t>Except as provided in Condition 31 and subject to clause 6.c, the Contract may only be amended by the written agreement of the Parties (or their duly authorised representatives acting on their behalf). Such written agreement shall consist of:</w:t>
      </w:r>
    </w:p>
    <w:p w14:paraId="7DCECE93" w14:textId="77777777" w:rsidR="006B3D2F" w:rsidRDefault="006B3D2F" w:rsidP="006B3D2F">
      <w:pPr>
        <w:pStyle w:val="ListParagraph"/>
        <w:widowControl w:val="0"/>
        <w:autoSpaceDE w:val="0"/>
        <w:autoSpaceDN w:val="0"/>
        <w:adjustRightInd w:val="0"/>
        <w:spacing w:after="60"/>
        <w:rPr>
          <w:rFonts w:ascii="Arial" w:eastAsiaTheme="minorEastAsia" w:hAnsi="Arial" w:cs="Arial"/>
          <w:color w:val="000000"/>
          <w:lang w:eastAsia="en-GB"/>
        </w:rPr>
      </w:pPr>
    </w:p>
    <w:p w14:paraId="605E3595" w14:textId="70B1B3C2" w:rsidR="004940A0" w:rsidRPr="006B3D2F" w:rsidRDefault="004940A0"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color w:val="000000"/>
          <w:lang w:eastAsia="en-GB"/>
        </w:rPr>
      </w:pPr>
      <w:r w:rsidRPr="006B3D2F">
        <w:rPr>
          <w:rFonts w:ascii="Arial" w:eastAsiaTheme="minorEastAsia" w:hAnsi="Arial" w:cs="Arial"/>
          <w:color w:val="000000"/>
          <w:lang w:eastAsia="en-GB"/>
        </w:rPr>
        <w:t xml:space="preserve">the Authority Notice of Change under Schedule 4 (Contract Change Control Procedure) (where used) </w:t>
      </w:r>
      <w:proofErr w:type="gramStart"/>
      <w:r w:rsidRPr="006B3D2F">
        <w:rPr>
          <w:rFonts w:ascii="Arial" w:eastAsiaTheme="minorEastAsia" w:hAnsi="Arial" w:cs="Arial"/>
          <w:color w:val="000000"/>
          <w:lang w:eastAsia="en-GB"/>
        </w:rPr>
        <w:t>and;</w:t>
      </w:r>
      <w:proofErr w:type="gramEnd"/>
    </w:p>
    <w:p w14:paraId="22C23111" w14:textId="77777777" w:rsidR="006B7ED4" w:rsidRDefault="004940A0" w:rsidP="006B7ED4">
      <w:pPr>
        <w:widowControl w:val="0"/>
        <w:autoSpaceDE w:val="0"/>
        <w:autoSpaceDN w:val="0"/>
        <w:adjustRightInd w:val="0"/>
        <w:spacing w:after="60"/>
        <w:ind w:left="1418"/>
        <w:rPr>
          <w:rFonts w:ascii="Arial" w:eastAsiaTheme="minorEastAsia" w:hAnsi="Arial" w:cs="Arial"/>
          <w:sz w:val="24"/>
          <w:szCs w:val="24"/>
          <w:lang w:eastAsia="en-GB"/>
        </w:rPr>
      </w:pPr>
      <w:r w:rsidRPr="000E55BD">
        <w:rPr>
          <w:rFonts w:ascii="Arial" w:eastAsiaTheme="minorEastAsia" w:hAnsi="Arial" w:cs="Arial"/>
          <w:color w:val="000000"/>
          <w:lang w:eastAsia="en-GB"/>
        </w:rPr>
        <w:t>(2)</w:t>
      </w:r>
      <w:r w:rsidR="000E55BD" w:rsidRPr="000E55BD">
        <w:rPr>
          <w:rFonts w:ascii="Arial" w:eastAsiaTheme="minorEastAsia" w:hAnsi="Arial" w:cs="Arial"/>
          <w:color w:val="000000"/>
          <w:lang w:eastAsia="en-GB"/>
        </w:rPr>
        <w:tab/>
      </w:r>
      <w:r w:rsidRPr="000E55BD">
        <w:rPr>
          <w:rFonts w:ascii="Arial" w:eastAsiaTheme="minorEastAsia" w:hAnsi="Arial" w:cs="Arial"/>
          <w:color w:val="000000"/>
          <w:lang w:eastAsia="en-GB"/>
        </w:rPr>
        <w:t>the Contractor's unqualified acceptance of the contractual amendments as evidenced by the DEFFORM 10B duly signed by the Contractor.</w:t>
      </w:r>
    </w:p>
    <w:p w14:paraId="7001B709" w14:textId="77777777" w:rsidR="006B7ED4" w:rsidRDefault="006B7ED4" w:rsidP="006B7ED4">
      <w:pPr>
        <w:widowControl w:val="0"/>
        <w:autoSpaceDE w:val="0"/>
        <w:autoSpaceDN w:val="0"/>
        <w:adjustRightInd w:val="0"/>
        <w:spacing w:after="60"/>
        <w:ind w:left="1418"/>
        <w:rPr>
          <w:rFonts w:ascii="Arial" w:eastAsiaTheme="minorEastAsia" w:hAnsi="Arial" w:cs="Arial"/>
          <w:sz w:val="24"/>
          <w:szCs w:val="24"/>
          <w:lang w:eastAsia="en-GB"/>
        </w:rPr>
      </w:pPr>
    </w:p>
    <w:p w14:paraId="5BD4995E" w14:textId="77777777" w:rsidR="001C449A" w:rsidRDefault="004940A0" w:rsidP="001C449A">
      <w:pPr>
        <w:widowControl w:val="0"/>
        <w:autoSpaceDE w:val="0"/>
        <w:autoSpaceDN w:val="0"/>
        <w:adjustRightInd w:val="0"/>
        <w:spacing w:after="6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b.</w:t>
      </w:r>
      <w:r w:rsidR="000E55BD">
        <w:rPr>
          <w:rFonts w:ascii="Arial" w:eastAsiaTheme="minorEastAsia" w:hAnsi="Arial" w:cs="Arial"/>
          <w:color w:val="000000"/>
          <w:lang w:eastAsia="en-GB"/>
        </w:rPr>
        <w:tab/>
      </w:r>
      <w:r w:rsidRPr="004940A0">
        <w:rPr>
          <w:rFonts w:ascii="Arial" w:eastAsiaTheme="minorEastAsia" w:hAnsi="Arial" w:cs="Arial"/>
          <w:color w:val="000000"/>
          <w:lang w:eastAsia="en-GB"/>
        </w:rPr>
        <w:t>Where required by the Authority in connection with any such amendment, the Contractor shall (as so required) confirm that any existing Parent Company Guarantee is sufficiently comprehensive so as to cover and support all of the Contractor's liabilities and obligations under and in connection with the Contract (as amended by such amendment) or provide a revised Parent Company Guarantee with such DEFFORM 10B to achieve the same purposes.</w:t>
      </w:r>
    </w:p>
    <w:p w14:paraId="2C1F8F83" w14:textId="77777777" w:rsidR="001C449A" w:rsidRDefault="001C449A" w:rsidP="001C449A">
      <w:pPr>
        <w:widowControl w:val="0"/>
        <w:autoSpaceDE w:val="0"/>
        <w:autoSpaceDN w:val="0"/>
        <w:adjustRightInd w:val="0"/>
        <w:spacing w:after="60"/>
        <w:ind w:left="709"/>
        <w:rPr>
          <w:rFonts w:ascii="Arial" w:eastAsiaTheme="minorEastAsia" w:hAnsi="Arial" w:cs="Arial"/>
          <w:sz w:val="24"/>
          <w:szCs w:val="24"/>
          <w:lang w:eastAsia="en-GB"/>
        </w:rPr>
      </w:pPr>
    </w:p>
    <w:p w14:paraId="4D51537A" w14:textId="77777777" w:rsidR="00DF41DC" w:rsidRDefault="004940A0" w:rsidP="001C449A">
      <w:pPr>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c.</w:t>
      </w:r>
      <w:r w:rsidR="000E55BD">
        <w:rPr>
          <w:rFonts w:ascii="Arial" w:eastAsiaTheme="minorEastAsia" w:hAnsi="Arial" w:cs="Arial"/>
          <w:color w:val="000000"/>
          <w:lang w:eastAsia="en-GB"/>
        </w:rPr>
        <w:tab/>
      </w:r>
      <w:r w:rsidRPr="004940A0">
        <w:rPr>
          <w:rFonts w:ascii="Arial" w:eastAsiaTheme="minorEastAsia" w:hAnsi="Arial" w:cs="Arial"/>
          <w:color w:val="000000"/>
          <w:lang w:eastAsia="en-GB"/>
        </w:rPr>
        <w:t>Where the Authority wishes to amend the Contract to incorporate any work that is unpriced at the time of amendment:</w:t>
      </w:r>
    </w:p>
    <w:p w14:paraId="25DBE522" w14:textId="77777777" w:rsidR="003F4F42" w:rsidRDefault="003F4F42" w:rsidP="001C449A">
      <w:pPr>
        <w:widowControl w:val="0"/>
        <w:autoSpaceDE w:val="0"/>
        <w:autoSpaceDN w:val="0"/>
        <w:adjustRightInd w:val="0"/>
        <w:spacing w:after="60"/>
        <w:ind w:left="709"/>
        <w:rPr>
          <w:rFonts w:ascii="Arial" w:eastAsiaTheme="minorEastAsia" w:hAnsi="Arial" w:cs="Arial"/>
          <w:color w:val="000000"/>
          <w:lang w:eastAsia="en-GB"/>
        </w:rPr>
      </w:pPr>
    </w:p>
    <w:p w14:paraId="452C2F77" w14:textId="77777777" w:rsidR="003F4F42" w:rsidRDefault="004940A0" w:rsidP="00525AE8">
      <w:pPr>
        <w:widowControl w:val="0"/>
        <w:autoSpaceDE w:val="0"/>
        <w:autoSpaceDN w:val="0"/>
        <w:adjustRightInd w:val="0"/>
        <w:spacing w:after="6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w:t>
      </w:r>
      <w:r w:rsidR="003F4334">
        <w:rPr>
          <w:rFonts w:ascii="Arial" w:eastAsiaTheme="minorEastAsia" w:hAnsi="Arial" w:cs="Arial"/>
          <w:color w:val="000000"/>
          <w:lang w:eastAsia="en-GB"/>
        </w:rPr>
        <w:tab/>
      </w:r>
      <w:r w:rsidRPr="004940A0">
        <w:rPr>
          <w:rFonts w:ascii="Arial" w:eastAsiaTheme="minorEastAsia" w:hAnsi="Arial" w:cs="Arial"/>
          <w:color w:val="000000"/>
          <w:lang w:eastAsia="en-GB"/>
        </w:rPr>
        <w:t>if the Contract is not a Qualifying Defence Contract, the Authority shall have the right to settle with the Contractor a price for such work under the terms of DEFCON 643 (SC2) or DEFCON 127. Where DEFCON 643 (SC2) is used, the Contractor shall make all appropriate arrangements with all its Subcontractors affected by the Change or Changes in accordance with clause 5 of DEFCON 643 (SC2); or</w:t>
      </w:r>
    </w:p>
    <w:p w14:paraId="1992660C" w14:textId="77777777" w:rsidR="00525AE8" w:rsidRDefault="00525AE8" w:rsidP="00181C51">
      <w:pPr>
        <w:widowControl w:val="0"/>
        <w:tabs>
          <w:tab w:val="left" w:pos="1418"/>
        </w:tabs>
        <w:autoSpaceDE w:val="0"/>
        <w:autoSpaceDN w:val="0"/>
        <w:adjustRightInd w:val="0"/>
        <w:spacing w:after="60"/>
        <w:ind w:left="1418"/>
        <w:rPr>
          <w:rFonts w:ascii="Arial" w:eastAsiaTheme="minorEastAsia" w:hAnsi="Arial" w:cs="Arial"/>
          <w:color w:val="000000"/>
          <w:lang w:eastAsia="en-GB"/>
        </w:rPr>
      </w:pPr>
    </w:p>
    <w:p w14:paraId="5D23293D" w14:textId="41634D1F" w:rsidR="00181C51" w:rsidRDefault="004940A0" w:rsidP="00181C51">
      <w:pPr>
        <w:widowControl w:val="0"/>
        <w:tabs>
          <w:tab w:val="left" w:pos="1418"/>
        </w:tabs>
        <w:autoSpaceDE w:val="0"/>
        <w:autoSpaceDN w:val="0"/>
        <w:adjustRightInd w:val="0"/>
        <w:spacing w:after="6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(2)</w:t>
      </w:r>
      <w:r w:rsidR="003F4334">
        <w:rPr>
          <w:rFonts w:ascii="Arial" w:eastAsiaTheme="minorEastAsia" w:hAnsi="Arial" w:cs="Arial"/>
          <w:color w:val="000000"/>
          <w:lang w:eastAsia="en-GB"/>
        </w:rPr>
        <w:tab/>
      </w:r>
      <w:r w:rsidRPr="004940A0">
        <w:rPr>
          <w:rFonts w:ascii="Arial" w:eastAsiaTheme="minorEastAsia" w:hAnsi="Arial" w:cs="Arial"/>
          <w:color w:val="000000"/>
          <w:lang w:eastAsia="en-GB"/>
        </w:rPr>
        <w:t>if the Contract is a Qualifying Defence Contract, the Contract Price shall be redetermined on amendment in accordance with the Defence Reform Act 2014 and Single Source Contract Regulations 2014 (each as amended from time to time).</w:t>
      </w:r>
    </w:p>
    <w:p w14:paraId="599C5BA3" w14:textId="77777777" w:rsidR="00525AE8" w:rsidRDefault="00525AE8" w:rsidP="00181C51">
      <w:pPr>
        <w:widowControl w:val="0"/>
        <w:tabs>
          <w:tab w:val="left" w:pos="1418"/>
        </w:tabs>
        <w:autoSpaceDE w:val="0"/>
        <w:autoSpaceDN w:val="0"/>
        <w:adjustRightInd w:val="0"/>
        <w:spacing w:after="60"/>
        <w:ind w:left="0"/>
        <w:rPr>
          <w:rFonts w:ascii="Arial" w:eastAsiaTheme="minorEastAsia" w:hAnsi="Arial" w:cs="Arial"/>
          <w:b/>
          <w:bCs/>
          <w:color w:val="000000"/>
          <w:lang w:eastAsia="en-GB"/>
        </w:rPr>
      </w:pPr>
    </w:p>
    <w:p w14:paraId="59E95D64" w14:textId="0C37E6E7" w:rsidR="00181C51" w:rsidRDefault="00525AE8" w:rsidP="00525AE8">
      <w:pPr>
        <w:widowControl w:val="0"/>
        <w:tabs>
          <w:tab w:val="left" w:pos="709"/>
        </w:tabs>
        <w:autoSpaceDE w:val="0"/>
        <w:autoSpaceDN w:val="0"/>
        <w:adjustRightInd w:val="0"/>
        <w:spacing w:after="60"/>
        <w:ind w:left="0"/>
        <w:rPr>
          <w:rFonts w:ascii="Arial" w:eastAsiaTheme="minorEastAsia" w:hAnsi="Arial" w:cs="Arial"/>
          <w:sz w:val="24"/>
          <w:szCs w:val="24"/>
          <w:lang w:eastAsia="en-GB"/>
        </w:rPr>
      </w:pPr>
      <w:r>
        <w:rPr>
          <w:rFonts w:ascii="Arial" w:eastAsiaTheme="minorEastAsia" w:hAnsi="Arial" w:cs="Arial"/>
          <w:b/>
          <w:bCs/>
          <w:color w:val="000000"/>
          <w:lang w:eastAsia="en-GB"/>
        </w:rPr>
        <w:tab/>
      </w:r>
      <w:r w:rsidR="004940A0" w:rsidRPr="004940A0">
        <w:rPr>
          <w:rFonts w:ascii="Arial" w:eastAsiaTheme="minorEastAsia" w:hAnsi="Arial" w:cs="Arial"/>
          <w:b/>
          <w:bCs/>
          <w:color w:val="000000"/>
          <w:lang w:eastAsia="en-GB"/>
        </w:rPr>
        <w:t>Changes to the Specification</w:t>
      </w:r>
    </w:p>
    <w:p w14:paraId="59DA11AC" w14:textId="77777777" w:rsidR="00181C51" w:rsidRPr="00181C51" w:rsidRDefault="00181C51" w:rsidP="00181C51">
      <w:pPr>
        <w:widowControl w:val="0"/>
        <w:tabs>
          <w:tab w:val="left" w:pos="1418"/>
        </w:tabs>
        <w:autoSpaceDE w:val="0"/>
        <w:autoSpaceDN w:val="0"/>
        <w:adjustRightInd w:val="0"/>
        <w:spacing w:after="60"/>
        <w:ind w:left="0"/>
        <w:rPr>
          <w:rFonts w:ascii="Arial" w:eastAsiaTheme="minorEastAsia" w:hAnsi="Arial" w:cs="Arial"/>
          <w:lang w:eastAsia="en-GB"/>
        </w:rPr>
      </w:pPr>
    </w:p>
    <w:p w14:paraId="4045EC8B" w14:textId="77777777" w:rsidR="00AE787A" w:rsidRDefault="004940A0" w:rsidP="00AE787A">
      <w:pPr>
        <w:widowControl w:val="0"/>
        <w:tabs>
          <w:tab w:val="left" w:pos="1418"/>
        </w:tabs>
        <w:autoSpaceDE w:val="0"/>
        <w:autoSpaceDN w:val="0"/>
        <w:adjustRightInd w:val="0"/>
        <w:spacing w:after="6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d.</w:t>
      </w:r>
      <w:r w:rsidR="00CE4C30">
        <w:rPr>
          <w:rFonts w:ascii="Arial" w:eastAsiaTheme="minorEastAsia" w:hAnsi="Arial" w:cs="Arial"/>
          <w:color w:val="000000"/>
          <w:lang w:eastAsia="en-GB"/>
        </w:rPr>
        <w:tab/>
      </w:r>
      <w:r w:rsidRPr="004940A0">
        <w:rPr>
          <w:rFonts w:ascii="Arial" w:eastAsiaTheme="minorEastAsia" w:hAnsi="Arial" w:cs="Arial"/>
          <w:color w:val="000000"/>
          <w:lang w:eastAsia="en-GB"/>
        </w:rPr>
        <w:t>The Specification forms part of the Contract and all Contract Deliverables to be supplied by the Contractor under the Contract shall conform in all respects with the Specification.</w:t>
      </w:r>
    </w:p>
    <w:p w14:paraId="1DC853E3" w14:textId="77777777" w:rsidR="00AE787A" w:rsidRDefault="00AE787A" w:rsidP="00AE787A">
      <w:pPr>
        <w:widowControl w:val="0"/>
        <w:tabs>
          <w:tab w:val="left" w:pos="1418"/>
        </w:tabs>
        <w:autoSpaceDE w:val="0"/>
        <w:autoSpaceDN w:val="0"/>
        <w:adjustRightInd w:val="0"/>
        <w:spacing w:after="60"/>
        <w:ind w:left="709"/>
        <w:rPr>
          <w:rFonts w:ascii="Arial" w:eastAsiaTheme="minorEastAsia" w:hAnsi="Arial" w:cs="Arial"/>
          <w:sz w:val="24"/>
          <w:szCs w:val="24"/>
          <w:lang w:eastAsia="en-GB"/>
        </w:rPr>
      </w:pPr>
    </w:p>
    <w:p w14:paraId="71D9280B" w14:textId="77777777" w:rsidR="00AE787A" w:rsidRDefault="004940A0" w:rsidP="00AE787A">
      <w:pPr>
        <w:widowControl w:val="0"/>
        <w:tabs>
          <w:tab w:val="left" w:pos="1418"/>
        </w:tabs>
        <w:autoSpaceDE w:val="0"/>
        <w:autoSpaceDN w:val="0"/>
        <w:adjustRightInd w:val="0"/>
        <w:spacing w:after="6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e.</w:t>
      </w:r>
      <w:r w:rsidR="00CE4C30">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Contractor shall use a configuration control system to control all changes to the Specification. The configuration control system shall be compatible with ISO 9001 (latest </w:t>
      </w:r>
      <w:r w:rsidRPr="004940A0">
        <w:rPr>
          <w:rFonts w:ascii="Arial" w:eastAsiaTheme="minorEastAsia" w:hAnsi="Arial" w:cs="Arial"/>
          <w:color w:val="000000"/>
          <w:lang w:eastAsia="en-GB"/>
        </w:rPr>
        <w:lastRenderedPageBreak/>
        <w:t xml:space="preserve">published version) or as specified in the Contract. </w:t>
      </w:r>
    </w:p>
    <w:p w14:paraId="283321CC" w14:textId="77777777" w:rsidR="00AE787A" w:rsidRDefault="00AE787A" w:rsidP="00AE787A">
      <w:pPr>
        <w:widowControl w:val="0"/>
        <w:tabs>
          <w:tab w:val="left" w:pos="1418"/>
        </w:tabs>
        <w:autoSpaceDE w:val="0"/>
        <w:autoSpaceDN w:val="0"/>
        <w:adjustRightInd w:val="0"/>
        <w:spacing w:after="60"/>
        <w:ind w:left="709"/>
        <w:rPr>
          <w:rFonts w:ascii="Arial" w:eastAsiaTheme="minorEastAsia" w:hAnsi="Arial" w:cs="Arial"/>
          <w:sz w:val="24"/>
          <w:szCs w:val="24"/>
          <w:lang w:eastAsia="en-GB"/>
        </w:rPr>
      </w:pPr>
    </w:p>
    <w:p w14:paraId="5EF13FC3" w14:textId="77777777" w:rsidR="00AE787A" w:rsidRPr="00F95F00" w:rsidRDefault="004940A0" w:rsidP="00525AE8">
      <w:pPr>
        <w:widowControl w:val="0"/>
        <w:tabs>
          <w:tab w:val="left" w:pos="709"/>
        </w:tabs>
        <w:autoSpaceDE w:val="0"/>
        <w:autoSpaceDN w:val="0"/>
        <w:adjustRightInd w:val="0"/>
        <w:spacing w:after="60"/>
        <w:ind w:left="0"/>
        <w:rPr>
          <w:rFonts w:ascii="Arial" w:eastAsiaTheme="minorEastAsia" w:hAnsi="Arial" w:cs="Arial"/>
          <w:lang w:eastAsia="en-GB"/>
        </w:rPr>
      </w:pPr>
      <w:r w:rsidRPr="00F95F00">
        <w:rPr>
          <w:rFonts w:ascii="Arial" w:eastAsiaTheme="minorEastAsia" w:hAnsi="Arial" w:cs="Arial"/>
          <w:b/>
          <w:bCs/>
          <w:color w:val="000000"/>
          <w:lang w:eastAsia="en-GB"/>
        </w:rPr>
        <w:t>7.</w:t>
      </w:r>
      <w:r w:rsidR="008A2010" w:rsidRPr="00F95F00">
        <w:rPr>
          <w:rFonts w:ascii="Arial" w:eastAsiaTheme="minorEastAsia" w:hAnsi="Arial" w:cs="Arial"/>
          <w:b/>
          <w:bCs/>
          <w:color w:val="000000"/>
          <w:lang w:eastAsia="en-GB"/>
        </w:rPr>
        <w:tab/>
      </w:r>
      <w:r w:rsidRPr="00F95F00">
        <w:rPr>
          <w:rFonts w:ascii="Arial" w:eastAsiaTheme="minorEastAsia" w:hAnsi="Arial" w:cs="Arial"/>
          <w:b/>
          <w:bCs/>
          <w:color w:val="000000"/>
          <w:lang w:eastAsia="en-GB"/>
        </w:rPr>
        <w:t>Authority Representatives</w:t>
      </w:r>
    </w:p>
    <w:p w14:paraId="606D815B" w14:textId="77777777" w:rsidR="00AE787A" w:rsidRPr="00F95F00" w:rsidRDefault="00AE787A" w:rsidP="00AE787A">
      <w:pPr>
        <w:widowControl w:val="0"/>
        <w:tabs>
          <w:tab w:val="left" w:pos="1418"/>
        </w:tabs>
        <w:autoSpaceDE w:val="0"/>
        <w:autoSpaceDN w:val="0"/>
        <w:adjustRightInd w:val="0"/>
        <w:spacing w:after="60"/>
        <w:ind w:left="0"/>
        <w:rPr>
          <w:rFonts w:ascii="Arial" w:eastAsiaTheme="minorEastAsia" w:hAnsi="Arial" w:cs="Arial"/>
          <w:lang w:eastAsia="en-GB"/>
        </w:rPr>
      </w:pPr>
    </w:p>
    <w:p w14:paraId="41153213" w14:textId="77777777" w:rsidR="00AE787A" w:rsidRPr="00F95F00" w:rsidRDefault="004940A0" w:rsidP="00F95F00">
      <w:pPr>
        <w:widowControl w:val="0"/>
        <w:tabs>
          <w:tab w:val="left" w:pos="1418"/>
        </w:tabs>
        <w:autoSpaceDE w:val="0"/>
        <w:autoSpaceDN w:val="0"/>
        <w:adjustRightInd w:val="0"/>
        <w:ind w:left="709"/>
        <w:rPr>
          <w:rFonts w:ascii="Arial" w:eastAsiaTheme="minorEastAsia" w:hAnsi="Arial" w:cs="Arial"/>
          <w:color w:val="000000"/>
          <w:lang w:eastAsia="en-GB"/>
        </w:rPr>
      </w:pPr>
      <w:r w:rsidRPr="00F95F00">
        <w:rPr>
          <w:rFonts w:ascii="Arial" w:eastAsiaTheme="minorEastAsia" w:hAnsi="Arial" w:cs="Arial"/>
          <w:color w:val="000000"/>
          <w:lang w:eastAsia="en-GB"/>
        </w:rPr>
        <w:t>a.</w:t>
      </w:r>
      <w:r w:rsidR="00AE787A" w:rsidRPr="00F95F00">
        <w:rPr>
          <w:rFonts w:ascii="Arial" w:eastAsiaTheme="minorEastAsia" w:hAnsi="Arial" w:cs="Arial"/>
          <w:color w:val="000000"/>
          <w:lang w:eastAsia="en-GB"/>
        </w:rPr>
        <w:tab/>
      </w:r>
      <w:r w:rsidRPr="00F95F00">
        <w:rPr>
          <w:rFonts w:ascii="Arial" w:eastAsiaTheme="minorEastAsia" w:hAnsi="Arial" w:cs="Arial"/>
          <w:color w:val="000000"/>
          <w:lang w:eastAsia="en-GB"/>
        </w:rPr>
        <w:t>Any reference to the Authority in respect of:</w:t>
      </w:r>
    </w:p>
    <w:p w14:paraId="518F59ED" w14:textId="77777777" w:rsidR="00AE787A" w:rsidRPr="00F95F00" w:rsidRDefault="00AE787A" w:rsidP="00F95F00">
      <w:pPr>
        <w:widowControl w:val="0"/>
        <w:tabs>
          <w:tab w:val="left" w:pos="1418"/>
        </w:tabs>
        <w:autoSpaceDE w:val="0"/>
        <w:autoSpaceDN w:val="0"/>
        <w:adjustRightInd w:val="0"/>
        <w:ind w:left="709"/>
        <w:rPr>
          <w:rFonts w:ascii="Arial" w:eastAsiaTheme="minorEastAsia" w:hAnsi="Arial" w:cs="Arial"/>
          <w:lang w:eastAsia="en-GB"/>
        </w:rPr>
      </w:pPr>
    </w:p>
    <w:p w14:paraId="71EBDBB1" w14:textId="77777777" w:rsidR="00AE787A" w:rsidRPr="00F95F00" w:rsidRDefault="004940A0" w:rsidP="00F95F00">
      <w:pPr>
        <w:widowControl w:val="0"/>
        <w:autoSpaceDE w:val="0"/>
        <w:autoSpaceDN w:val="0"/>
        <w:adjustRightInd w:val="0"/>
        <w:ind w:left="1418"/>
        <w:rPr>
          <w:rFonts w:ascii="Arial" w:eastAsiaTheme="minorEastAsia" w:hAnsi="Arial" w:cs="Arial"/>
          <w:lang w:eastAsia="en-GB"/>
        </w:rPr>
      </w:pPr>
      <w:r w:rsidRPr="00F95F00">
        <w:rPr>
          <w:rFonts w:ascii="Arial" w:eastAsiaTheme="minorEastAsia" w:hAnsi="Arial" w:cs="Arial"/>
          <w:color w:val="000000"/>
          <w:lang w:eastAsia="en-GB"/>
        </w:rPr>
        <w:t xml:space="preserve">(1)     the giving of </w:t>
      </w:r>
      <w:proofErr w:type="gramStart"/>
      <w:r w:rsidRPr="00F95F00">
        <w:rPr>
          <w:rFonts w:ascii="Arial" w:eastAsiaTheme="minorEastAsia" w:hAnsi="Arial" w:cs="Arial"/>
          <w:color w:val="000000"/>
          <w:lang w:eastAsia="en-GB"/>
        </w:rPr>
        <w:t>consent;</w:t>
      </w:r>
      <w:proofErr w:type="gramEnd"/>
    </w:p>
    <w:p w14:paraId="52C027FD" w14:textId="77777777" w:rsidR="00525AE8" w:rsidRPr="00F95F00" w:rsidRDefault="00525AE8" w:rsidP="00F95F00">
      <w:pPr>
        <w:widowControl w:val="0"/>
        <w:tabs>
          <w:tab w:val="left" w:pos="1418"/>
        </w:tabs>
        <w:autoSpaceDE w:val="0"/>
        <w:autoSpaceDN w:val="0"/>
        <w:adjustRightInd w:val="0"/>
        <w:ind w:left="1418"/>
        <w:rPr>
          <w:rFonts w:ascii="Arial" w:eastAsiaTheme="minorEastAsia" w:hAnsi="Arial" w:cs="Arial"/>
          <w:lang w:eastAsia="en-GB"/>
        </w:rPr>
      </w:pPr>
    </w:p>
    <w:p w14:paraId="042F6CF9" w14:textId="1E41860B" w:rsidR="00AE787A" w:rsidRPr="00F95F00" w:rsidRDefault="00AE787A" w:rsidP="00F95F00">
      <w:pPr>
        <w:widowControl w:val="0"/>
        <w:tabs>
          <w:tab w:val="left" w:pos="1418"/>
        </w:tabs>
        <w:autoSpaceDE w:val="0"/>
        <w:autoSpaceDN w:val="0"/>
        <w:adjustRightInd w:val="0"/>
        <w:ind w:left="1418"/>
        <w:rPr>
          <w:rFonts w:ascii="Arial" w:eastAsiaTheme="minorEastAsia" w:hAnsi="Arial" w:cs="Arial"/>
          <w:lang w:eastAsia="en-GB"/>
        </w:rPr>
      </w:pPr>
      <w:r w:rsidRPr="00F95F00">
        <w:rPr>
          <w:rFonts w:ascii="Arial" w:eastAsiaTheme="minorEastAsia" w:hAnsi="Arial" w:cs="Arial"/>
          <w:lang w:eastAsia="en-GB"/>
        </w:rPr>
        <w:t>(</w:t>
      </w:r>
      <w:r w:rsidR="004940A0" w:rsidRPr="00F95F00">
        <w:rPr>
          <w:rFonts w:ascii="Arial" w:eastAsiaTheme="minorEastAsia" w:hAnsi="Arial" w:cs="Arial"/>
          <w:color w:val="000000"/>
          <w:lang w:eastAsia="en-GB"/>
        </w:rPr>
        <w:t>2)     the delivering of any Notices; or</w:t>
      </w:r>
    </w:p>
    <w:p w14:paraId="77C5446C" w14:textId="77777777" w:rsidR="00525AE8" w:rsidRPr="00F95F00" w:rsidRDefault="00525AE8" w:rsidP="00F95F00">
      <w:pPr>
        <w:widowControl w:val="0"/>
        <w:tabs>
          <w:tab w:val="left" w:pos="1418"/>
        </w:tabs>
        <w:autoSpaceDE w:val="0"/>
        <w:autoSpaceDN w:val="0"/>
        <w:adjustRightInd w:val="0"/>
        <w:ind w:left="1418"/>
        <w:rPr>
          <w:rFonts w:ascii="Arial" w:eastAsiaTheme="minorEastAsia" w:hAnsi="Arial" w:cs="Arial"/>
          <w:color w:val="000000"/>
          <w:lang w:eastAsia="en-GB"/>
        </w:rPr>
      </w:pPr>
    </w:p>
    <w:p w14:paraId="57EDB7BF" w14:textId="30CB0681" w:rsidR="00AE787A" w:rsidRPr="00F95F00" w:rsidRDefault="004940A0" w:rsidP="00F95F00">
      <w:pPr>
        <w:widowControl w:val="0"/>
        <w:tabs>
          <w:tab w:val="left" w:pos="1418"/>
        </w:tabs>
        <w:autoSpaceDE w:val="0"/>
        <w:autoSpaceDN w:val="0"/>
        <w:adjustRightInd w:val="0"/>
        <w:ind w:left="1418"/>
        <w:rPr>
          <w:rFonts w:ascii="Arial" w:eastAsiaTheme="minorEastAsia" w:hAnsi="Arial" w:cs="Arial"/>
          <w:lang w:eastAsia="en-GB"/>
        </w:rPr>
      </w:pPr>
      <w:r w:rsidRPr="00F95F00">
        <w:rPr>
          <w:rFonts w:ascii="Arial" w:eastAsiaTheme="minorEastAsia" w:hAnsi="Arial" w:cs="Arial"/>
          <w:color w:val="000000"/>
          <w:lang w:eastAsia="en-GB"/>
        </w:rPr>
        <w:t xml:space="preserve">(3)     the doing of any other thing that may reasonably be undertaken by an individual acting on behalf of the </w:t>
      </w:r>
      <w:proofErr w:type="gramStart"/>
      <w:r w:rsidRPr="00F95F00">
        <w:rPr>
          <w:rFonts w:ascii="Arial" w:eastAsiaTheme="minorEastAsia" w:hAnsi="Arial" w:cs="Arial"/>
          <w:color w:val="000000"/>
          <w:lang w:eastAsia="en-GB"/>
        </w:rPr>
        <w:t xml:space="preserve">Authority, </w:t>
      </w:r>
      <w:r w:rsidR="00A43A84" w:rsidRPr="00F95F00">
        <w:rPr>
          <w:rFonts w:ascii="Arial" w:eastAsiaTheme="minorEastAsia" w:hAnsi="Arial" w:cs="Arial"/>
          <w:lang w:eastAsia="en-GB"/>
        </w:rPr>
        <w:t xml:space="preserve"> </w:t>
      </w:r>
      <w:r w:rsidRPr="00F95F00">
        <w:rPr>
          <w:rFonts w:ascii="Arial" w:eastAsiaTheme="minorEastAsia" w:hAnsi="Arial" w:cs="Arial"/>
          <w:color w:val="000000"/>
          <w:lang w:eastAsia="en-GB"/>
        </w:rPr>
        <w:t>shall</w:t>
      </w:r>
      <w:proofErr w:type="gramEnd"/>
      <w:r w:rsidRPr="00F95F00">
        <w:rPr>
          <w:rFonts w:ascii="Arial" w:eastAsiaTheme="minorEastAsia" w:hAnsi="Arial" w:cs="Arial"/>
          <w:color w:val="000000"/>
          <w:lang w:eastAsia="en-GB"/>
        </w:rPr>
        <w:t xml:space="preserve"> be deemed to be references to the Authority's Representatives in accordance with this Condition 7. </w:t>
      </w:r>
    </w:p>
    <w:p w14:paraId="33C247E8" w14:textId="77777777" w:rsidR="00AE787A" w:rsidRPr="00F95F00" w:rsidRDefault="00AE787A" w:rsidP="00F95F00">
      <w:pPr>
        <w:widowControl w:val="0"/>
        <w:tabs>
          <w:tab w:val="left" w:pos="1418"/>
        </w:tabs>
        <w:autoSpaceDE w:val="0"/>
        <w:autoSpaceDN w:val="0"/>
        <w:adjustRightInd w:val="0"/>
        <w:ind w:left="1418"/>
        <w:rPr>
          <w:rFonts w:ascii="Arial" w:eastAsiaTheme="minorEastAsia" w:hAnsi="Arial" w:cs="Arial"/>
          <w:lang w:eastAsia="en-GB"/>
        </w:rPr>
      </w:pPr>
    </w:p>
    <w:p w14:paraId="48C4082A" w14:textId="77777777" w:rsidR="00AE787A" w:rsidRPr="00F95F00" w:rsidRDefault="004940A0" w:rsidP="00F95F00">
      <w:pPr>
        <w:widowControl w:val="0"/>
        <w:tabs>
          <w:tab w:val="left" w:pos="1418"/>
        </w:tabs>
        <w:autoSpaceDE w:val="0"/>
        <w:autoSpaceDN w:val="0"/>
        <w:adjustRightInd w:val="0"/>
        <w:ind w:left="709"/>
        <w:rPr>
          <w:rFonts w:ascii="Arial" w:eastAsiaTheme="minorEastAsia" w:hAnsi="Arial" w:cs="Arial"/>
          <w:lang w:eastAsia="en-GB"/>
        </w:rPr>
      </w:pPr>
      <w:r w:rsidRPr="00F95F00">
        <w:rPr>
          <w:rFonts w:ascii="Arial" w:eastAsiaTheme="minorEastAsia" w:hAnsi="Arial" w:cs="Arial"/>
          <w:color w:val="000000"/>
          <w:lang w:eastAsia="en-GB"/>
        </w:rPr>
        <w:t>b.</w:t>
      </w:r>
      <w:r w:rsidR="00AE787A" w:rsidRPr="00F95F00">
        <w:rPr>
          <w:rFonts w:ascii="Arial" w:eastAsiaTheme="minorEastAsia" w:hAnsi="Arial" w:cs="Arial"/>
          <w:color w:val="000000"/>
          <w:lang w:eastAsia="en-GB"/>
        </w:rPr>
        <w:tab/>
      </w:r>
      <w:r w:rsidRPr="00F95F00">
        <w:rPr>
          <w:rFonts w:ascii="Arial" w:eastAsiaTheme="minorEastAsia" w:hAnsi="Arial" w:cs="Arial"/>
          <w:color w:val="000000"/>
          <w:lang w:eastAsia="en-GB"/>
        </w:rPr>
        <w:t>The Authority’s Representatives detailed in Schedule 3 (Contract Data Sheet) (or their nominated deputy) shall have full authority to act on behalf of the Authority for all purposes of the Contract.  Unless notified in writing before such act or instruction, the Contractor shall be entitled to treat any act of the Authority’s Representatives which is authorised by the Contract as being expressly authorised by the Authority and the Contractor shall not be required to determine whether authority has in fact been given.</w:t>
      </w:r>
    </w:p>
    <w:p w14:paraId="1F325FC8" w14:textId="77777777" w:rsidR="00AE787A" w:rsidRPr="00F95F00" w:rsidRDefault="00AE787A" w:rsidP="00F95F00">
      <w:pPr>
        <w:widowControl w:val="0"/>
        <w:tabs>
          <w:tab w:val="left" w:pos="1560"/>
        </w:tabs>
        <w:autoSpaceDE w:val="0"/>
        <w:autoSpaceDN w:val="0"/>
        <w:adjustRightInd w:val="0"/>
        <w:ind w:left="709"/>
        <w:rPr>
          <w:rFonts w:ascii="Arial" w:eastAsiaTheme="minorEastAsia" w:hAnsi="Arial" w:cs="Arial"/>
          <w:lang w:eastAsia="en-GB"/>
        </w:rPr>
      </w:pPr>
    </w:p>
    <w:p w14:paraId="28C6F41A" w14:textId="77777777" w:rsidR="00AE787A" w:rsidRPr="00F95F00" w:rsidRDefault="004940A0" w:rsidP="00F95F00">
      <w:pPr>
        <w:widowControl w:val="0"/>
        <w:tabs>
          <w:tab w:val="left" w:pos="1418"/>
        </w:tabs>
        <w:autoSpaceDE w:val="0"/>
        <w:autoSpaceDN w:val="0"/>
        <w:adjustRightInd w:val="0"/>
        <w:ind w:left="709"/>
        <w:rPr>
          <w:rFonts w:ascii="Arial" w:eastAsiaTheme="minorEastAsia" w:hAnsi="Arial" w:cs="Arial"/>
          <w:lang w:eastAsia="en-GB"/>
        </w:rPr>
      </w:pPr>
      <w:r w:rsidRPr="00F95F00">
        <w:rPr>
          <w:rFonts w:ascii="Arial" w:eastAsiaTheme="minorEastAsia" w:hAnsi="Arial" w:cs="Arial"/>
          <w:color w:val="000000"/>
          <w:lang w:eastAsia="en-GB"/>
        </w:rPr>
        <w:t>c.</w:t>
      </w:r>
      <w:r w:rsidR="00AE787A" w:rsidRPr="00F95F00">
        <w:rPr>
          <w:rFonts w:ascii="Arial" w:eastAsiaTheme="minorEastAsia" w:hAnsi="Arial" w:cs="Arial"/>
          <w:color w:val="000000"/>
          <w:lang w:eastAsia="en-GB"/>
        </w:rPr>
        <w:tab/>
      </w:r>
      <w:r w:rsidRPr="00F95F00">
        <w:rPr>
          <w:rFonts w:ascii="Arial" w:eastAsiaTheme="minorEastAsia" w:hAnsi="Arial" w:cs="Arial"/>
          <w:color w:val="000000"/>
          <w:lang w:eastAsia="en-GB"/>
        </w:rPr>
        <w:t>In the event of any change to the identity of the Authority’s Representatives, the Authority shall provide written confirmation to the Contractor, and shall update Schedule 3 (Contract Data Sheet) in accordance with Condition 6 (Formal Amendments to the Contract).</w:t>
      </w:r>
    </w:p>
    <w:p w14:paraId="5EC3FA7C" w14:textId="77777777" w:rsidR="00AE787A" w:rsidRPr="00F95F00" w:rsidRDefault="00AE787A" w:rsidP="00F95F00">
      <w:pPr>
        <w:widowControl w:val="0"/>
        <w:tabs>
          <w:tab w:val="left" w:pos="1560"/>
        </w:tabs>
        <w:autoSpaceDE w:val="0"/>
        <w:autoSpaceDN w:val="0"/>
        <w:adjustRightInd w:val="0"/>
        <w:ind w:left="709"/>
        <w:rPr>
          <w:rFonts w:ascii="Arial" w:eastAsiaTheme="minorEastAsia" w:hAnsi="Arial" w:cs="Arial"/>
          <w:lang w:eastAsia="en-GB"/>
        </w:rPr>
      </w:pPr>
    </w:p>
    <w:p w14:paraId="7FD4113F" w14:textId="77777777" w:rsidR="00AE787A" w:rsidRPr="00F95F00" w:rsidRDefault="004940A0" w:rsidP="00F95F00">
      <w:pPr>
        <w:widowControl w:val="0"/>
        <w:tabs>
          <w:tab w:val="left" w:pos="709"/>
        </w:tabs>
        <w:autoSpaceDE w:val="0"/>
        <w:autoSpaceDN w:val="0"/>
        <w:adjustRightInd w:val="0"/>
        <w:ind w:left="0"/>
        <w:rPr>
          <w:rFonts w:ascii="Arial" w:eastAsiaTheme="minorEastAsia" w:hAnsi="Arial" w:cs="Arial"/>
          <w:lang w:eastAsia="en-GB"/>
        </w:rPr>
      </w:pPr>
      <w:r w:rsidRPr="00F95F00">
        <w:rPr>
          <w:rFonts w:ascii="Arial" w:eastAsiaTheme="minorEastAsia" w:hAnsi="Arial" w:cs="Arial"/>
          <w:b/>
          <w:bCs/>
          <w:color w:val="000000"/>
          <w:lang w:eastAsia="en-GB"/>
        </w:rPr>
        <w:t>8.</w:t>
      </w:r>
      <w:r w:rsidR="00AE787A" w:rsidRPr="00F95F00">
        <w:rPr>
          <w:rFonts w:ascii="Arial" w:eastAsiaTheme="minorEastAsia" w:hAnsi="Arial" w:cs="Arial"/>
          <w:b/>
          <w:bCs/>
          <w:color w:val="000000"/>
          <w:lang w:eastAsia="en-GB"/>
        </w:rPr>
        <w:tab/>
      </w:r>
      <w:r w:rsidRPr="00F95F00">
        <w:rPr>
          <w:rFonts w:ascii="Arial" w:eastAsiaTheme="minorEastAsia" w:hAnsi="Arial" w:cs="Arial"/>
          <w:b/>
          <w:bCs/>
          <w:color w:val="000000"/>
          <w:lang w:eastAsia="en-GB"/>
        </w:rPr>
        <w:t>Severability</w:t>
      </w:r>
    </w:p>
    <w:p w14:paraId="61C9E42C" w14:textId="77777777" w:rsidR="00AE787A" w:rsidRPr="00F95F00" w:rsidRDefault="00AE787A" w:rsidP="00F95F00">
      <w:pPr>
        <w:widowControl w:val="0"/>
        <w:tabs>
          <w:tab w:val="left" w:pos="1418"/>
        </w:tabs>
        <w:autoSpaceDE w:val="0"/>
        <w:autoSpaceDN w:val="0"/>
        <w:adjustRightInd w:val="0"/>
        <w:ind w:left="0"/>
        <w:rPr>
          <w:rFonts w:ascii="Arial" w:eastAsiaTheme="minorEastAsia" w:hAnsi="Arial" w:cs="Arial"/>
          <w:lang w:eastAsia="en-GB"/>
        </w:rPr>
      </w:pPr>
    </w:p>
    <w:p w14:paraId="0193270D" w14:textId="77777777" w:rsidR="00AE787A" w:rsidRPr="00F95F00" w:rsidRDefault="004940A0" w:rsidP="00F95F00">
      <w:pPr>
        <w:widowControl w:val="0"/>
        <w:tabs>
          <w:tab w:val="left" w:pos="1418"/>
        </w:tabs>
        <w:autoSpaceDE w:val="0"/>
        <w:autoSpaceDN w:val="0"/>
        <w:adjustRightInd w:val="0"/>
        <w:ind w:left="709"/>
        <w:rPr>
          <w:rFonts w:ascii="Arial" w:eastAsiaTheme="minorEastAsia" w:hAnsi="Arial" w:cs="Arial"/>
          <w:lang w:eastAsia="en-GB"/>
        </w:rPr>
      </w:pPr>
      <w:r w:rsidRPr="00F95F00">
        <w:rPr>
          <w:rFonts w:ascii="Arial" w:eastAsiaTheme="minorEastAsia" w:hAnsi="Arial" w:cs="Arial"/>
          <w:color w:val="000000"/>
          <w:lang w:eastAsia="en-GB"/>
        </w:rPr>
        <w:t>a.</w:t>
      </w:r>
      <w:r w:rsidR="00AE787A" w:rsidRPr="00F95F00">
        <w:rPr>
          <w:rFonts w:ascii="Arial" w:eastAsiaTheme="minorEastAsia" w:hAnsi="Arial" w:cs="Arial"/>
          <w:color w:val="000000"/>
          <w:lang w:eastAsia="en-GB"/>
        </w:rPr>
        <w:tab/>
      </w:r>
      <w:r w:rsidRPr="00F95F00">
        <w:rPr>
          <w:rFonts w:ascii="Arial" w:eastAsiaTheme="minorEastAsia" w:hAnsi="Arial" w:cs="Arial"/>
          <w:color w:val="000000"/>
          <w:lang w:eastAsia="en-GB"/>
        </w:rPr>
        <w:t xml:space="preserve">If any provision of the Contract is held to be invalid, </w:t>
      </w:r>
      <w:proofErr w:type="gramStart"/>
      <w:r w:rsidRPr="00F95F00">
        <w:rPr>
          <w:rFonts w:ascii="Arial" w:eastAsiaTheme="minorEastAsia" w:hAnsi="Arial" w:cs="Arial"/>
          <w:color w:val="000000"/>
          <w:lang w:eastAsia="en-GB"/>
        </w:rPr>
        <w:t>illegal</w:t>
      </w:r>
      <w:proofErr w:type="gramEnd"/>
      <w:r w:rsidRPr="00F95F00">
        <w:rPr>
          <w:rFonts w:ascii="Arial" w:eastAsiaTheme="minorEastAsia" w:hAnsi="Arial" w:cs="Arial"/>
          <w:color w:val="000000"/>
          <w:lang w:eastAsia="en-GB"/>
        </w:rPr>
        <w:t xml:space="preserve"> or unenforceable to any extent then:</w:t>
      </w:r>
    </w:p>
    <w:p w14:paraId="15BB5F11" w14:textId="77777777" w:rsidR="00AE787A" w:rsidRPr="00F95F00" w:rsidRDefault="00AE787A" w:rsidP="00F95F00">
      <w:pPr>
        <w:widowControl w:val="0"/>
        <w:tabs>
          <w:tab w:val="left" w:pos="1560"/>
        </w:tabs>
        <w:autoSpaceDE w:val="0"/>
        <w:autoSpaceDN w:val="0"/>
        <w:adjustRightInd w:val="0"/>
        <w:ind w:left="709"/>
        <w:rPr>
          <w:rFonts w:ascii="Arial" w:eastAsiaTheme="minorEastAsia" w:hAnsi="Arial" w:cs="Arial"/>
          <w:lang w:eastAsia="en-GB"/>
        </w:rPr>
      </w:pPr>
    </w:p>
    <w:p w14:paraId="35EB6087" w14:textId="77777777" w:rsidR="00AE787A" w:rsidRPr="00F95F00" w:rsidRDefault="004940A0" w:rsidP="00F95F00">
      <w:pPr>
        <w:widowControl w:val="0"/>
        <w:tabs>
          <w:tab w:val="left" w:pos="1560"/>
        </w:tabs>
        <w:autoSpaceDE w:val="0"/>
        <w:autoSpaceDN w:val="0"/>
        <w:adjustRightInd w:val="0"/>
        <w:ind w:left="1418"/>
        <w:rPr>
          <w:rFonts w:ascii="Arial" w:eastAsiaTheme="minorEastAsia" w:hAnsi="Arial" w:cs="Arial"/>
          <w:lang w:eastAsia="en-GB"/>
        </w:rPr>
      </w:pPr>
      <w:r w:rsidRPr="00F95F00">
        <w:rPr>
          <w:rFonts w:ascii="Arial" w:eastAsiaTheme="minorEastAsia" w:hAnsi="Arial" w:cs="Arial"/>
          <w:color w:val="000000"/>
          <w:lang w:eastAsia="en-GB"/>
        </w:rPr>
        <w:t xml:space="preserve">(1)     such provision shall (to the extent that it is invalid, </w:t>
      </w:r>
      <w:proofErr w:type="gramStart"/>
      <w:r w:rsidRPr="00F95F00">
        <w:rPr>
          <w:rFonts w:ascii="Arial" w:eastAsiaTheme="minorEastAsia" w:hAnsi="Arial" w:cs="Arial"/>
          <w:color w:val="000000"/>
          <w:lang w:eastAsia="en-GB"/>
        </w:rPr>
        <w:t>illegal</w:t>
      </w:r>
      <w:proofErr w:type="gramEnd"/>
      <w:r w:rsidRPr="00F95F00">
        <w:rPr>
          <w:rFonts w:ascii="Arial" w:eastAsiaTheme="minorEastAsia" w:hAnsi="Arial" w:cs="Arial"/>
          <w:color w:val="000000"/>
          <w:lang w:eastAsia="en-GB"/>
        </w:rPr>
        <w:t xml:space="preserve"> or unenforceable) be given no effect and shall be deemed not to be included in the Contract but without invalidating any of the remaining provisions of the Contract; and</w:t>
      </w:r>
    </w:p>
    <w:p w14:paraId="745D7E1C" w14:textId="77777777" w:rsidR="00F95F00" w:rsidRPr="00F95F00" w:rsidRDefault="00F95F00" w:rsidP="00F95F00">
      <w:pPr>
        <w:widowControl w:val="0"/>
        <w:tabs>
          <w:tab w:val="left" w:pos="1560"/>
        </w:tabs>
        <w:autoSpaceDE w:val="0"/>
        <w:autoSpaceDN w:val="0"/>
        <w:adjustRightInd w:val="0"/>
        <w:ind w:left="1418"/>
        <w:rPr>
          <w:rFonts w:ascii="Arial" w:eastAsiaTheme="minorEastAsia" w:hAnsi="Arial" w:cs="Arial"/>
          <w:lang w:eastAsia="en-GB"/>
        </w:rPr>
      </w:pPr>
    </w:p>
    <w:p w14:paraId="440CB556" w14:textId="072D6A8E" w:rsidR="00AE787A" w:rsidRPr="00F95F00" w:rsidRDefault="00AE787A" w:rsidP="00F95F00">
      <w:pPr>
        <w:widowControl w:val="0"/>
        <w:tabs>
          <w:tab w:val="left" w:pos="1560"/>
        </w:tabs>
        <w:autoSpaceDE w:val="0"/>
        <w:autoSpaceDN w:val="0"/>
        <w:adjustRightInd w:val="0"/>
        <w:ind w:left="1418"/>
        <w:rPr>
          <w:rFonts w:ascii="Arial" w:eastAsiaTheme="minorEastAsia" w:hAnsi="Arial" w:cs="Arial"/>
          <w:color w:val="000000"/>
          <w:lang w:eastAsia="en-GB"/>
        </w:rPr>
      </w:pPr>
      <w:r w:rsidRPr="00F95F00">
        <w:rPr>
          <w:rFonts w:ascii="Arial" w:eastAsiaTheme="minorEastAsia" w:hAnsi="Arial" w:cs="Arial"/>
          <w:lang w:eastAsia="en-GB"/>
        </w:rPr>
        <w:t>(</w:t>
      </w:r>
      <w:r w:rsidR="004940A0" w:rsidRPr="00F95F00">
        <w:rPr>
          <w:rFonts w:ascii="Arial" w:eastAsiaTheme="minorEastAsia" w:hAnsi="Arial" w:cs="Arial"/>
          <w:color w:val="000000"/>
          <w:lang w:eastAsia="en-GB"/>
        </w:rPr>
        <w:t>2)     the Parties shall use all reasonable endeavours to replace the invalid, illegal or unenforceable provision by a valid,</w:t>
      </w:r>
      <w:r w:rsidR="00D921EB" w:rsidRPr="00F95F00">
        <w:rPr>
          <w:rFonts w:ascii="Arial" w:eastAsiaTheme="minorEastAsia" w:hAnsi="Arial" w:cs="Arial"/>
          <w:lang w:eastAsia="en-GB"/>
        </w:rPr>
        <w:t xml:space="preserve"> </w:t>
      </w:r>
      <w:proofErr w:type="gramStart"/>
      <w:r w:rsidR="004940A0" w:rsidRPr="00F95F00">
        <w:rPr>
          <w:rFonts w:ascii="Arial" w:eastAsiaTheme="minorEastAsia" w:hAnsi="Arial" w:cs="Arial"/>
          <w:color w:val="000000"/>
          <w:lang w:eastAsia="en-GB"/>
        </w:rPr>
        <w:t>legal</w:t>
      </w:r>
      <w:proofErr w:type="gramEnd"/>
      <w:r w:rsidR="004940A0" w:rsidRPr="00F95F00">
        <w:rPr>
          <w:rFonts w:ascii="Arial" w:eastAsiaTheme="minorEastAsia" w:hAnsi="Arial" w:cs="Arial"/>
          <w:color w:val="000000"/>
          <w:lang w:eastAsia="en-GB"/>
        </w:rPr>
        <w:t xml:space="preserve"> and enforceable substitute provision the effect of which is as close as possible to the intended effect of the invalid, illegal o</w:t>
      </w:r>
      <w:r w:rsidR="00D921EB" w:rsidRPr="00F95F00">
        <w:rPr>
          <w:rFonts w:ascii="Arial" w:eastAsiaTheme="minorEastAsia" w:hAnsi="Arial" w:cs="Arial"/>
          <w:color w:val="000000"/>
          <w:lang w:eastAsia="en-GB"/>
        </w:rPr>
        <w:t xml:space="preserve">r </w:t>
      </w:r>
      <w:r w:rsidR="004940A0" w:rsidRPr="00F95F00">
        <w:rPr>
          <w:rFonts w:ascii="Arial" w:eastAsiaTheme="minorEastAsia" w:hAnsi="Arial" w:cs="Arial"/>
          <w:color w:val="000000"/>
          <w:lang w:eastAsia="en-GB"/>
        </w:rPr>
        <w:t>unenforceable provision.</w:t>
      </w:r>
    </w:p>
    <w:p w14:paraId="7092D178" w14:textId="77777777" w:rsidR="00AE787A" w:rsidRPr="00F95F00" w:rsidRDefault="00AE787A" w:rsidP="00F95F00">
      <w:pPr>
        <w:widowControl w:val="0"/>
        <w:tabs>
          <w:tab w:val="left" w:pos="1560"/>
        </w:tabs>
        <w:autoSpaceDE w:val="0"/>
        <w:autoSpaceDN w:val="0"/>
        <w:adjustRightInd w:val="0"/>
        <w:ind w:left="0"/>
        <w:rPr>
          <w:rFonts w:ascii="Arial" w:eastAsiaTheme="minorEastAsia" w:hAnsi="Arial" w:cs="Arial"/>
          <w:lang w:eastAsia="en-GB"/>
        </w:rPr>
      </w:pPr>
    </w:p>
    <w:p w14:paraId="3D3DF972" w14:textId="77777777" w:rsidR="00AE787A" w:rsidRPr="00F95F00" w:rsidRDefault="004940A0" w:rsidP="00F95F00">
      <w:pPr>
        <w:widowControl w:val="0"/>
        <w:autoSpaceDE w:val="0"/>
        <w:autoSpaceDN w:val="0"/>
        <w:adjustRightInd w:val="0"/>
        <w:ind w:left="0"/>
        <w:rPr>
          <w:rFonts w:ascii="Arial" w:eastAsiaTheme="minorEastAsia" w:hAnsi="Arial" w:cs="Arial"/>
          <w:lang w:eastAsia="en-GB"/>
        </w:rPr>
      </w:pPr>
      <w:r w:rsidRPr="00F95F00">
        <w:rPr>
          <w:rFonts w:ascii="Arial" w:eastAsiaTheme="minorEastAsia" w:hAnsi="Arial" w:cs="Arial"/>
          <w:b/>
          <w:bCs/>
          <w:color w:val="000000"/>
          <w:lang w:eastAsia="en-GB"/>
        </w:rPr>
        <w:t>9.</w:t>
      </w:r>
      <w:r w:rsidR="00AE787A" w:rsidRPr="00F95F00">
        <w:rPr>
          <w:rFonts w:ascii="Arial" w:eastAsiaTheme="minorEastAsia" w:hAnsi="Arial" w:cs="Arial"/>
          <w:b/>
          <w:bCs/>
          <w:color w:val="000000"/>
          <w:lang w:eastAsia="en-GB"/>
        </w:rPr>
        <w:tab/>
      </w:r>
      <w:r w:rsidRPr="00F95F00">
        <w:rPr>
          <w:rFonts w:ascii="Arial" w:eastAsiaTheme="minorEastAsia" w:hAnsi="Arial" w:cs="Arial"/>
          <w:b/>
          <w:bCs/>
          <w:color w:val="000000"/>
          <w:lang w:eastAsia="en-GB"/>
        </w:rPr>
        <w:t>Waiver</w:t>
      </w:r>
    </w:p>
    <w:p w14:paraId="053B544A" w14:textId="77777777" w:rsidR="00AE787A" w:rsidRPr="00F95F00" w:rsidRDefault="00AE787A" w:rsidP="00F95F00">
      <w:pPr>
        <w:widowControl w:val="0"/>
        <w:tabs>
          <w:tab w:val="left" w:pos="1560"/>
        </w:tabs>
        <w:autoSpaceDE w:val="0"/>
        <w:autoSpaceDN w:val="0"/>
        <w:adjustRightInd w:val="0"/>
        <w:ind w:left="0"/>
        <w:rPr>
          <w:rFonts w:ascii="Arial" w:eastAsiaTheme="minorEastAsia" w:hAnsi="Arial" w:cs="Arial"/>
          <w:lang w:eastAsia="en-GB"/>
        </w:rPr>
      </w:pPr>
    </w:p>
    <w:p w14:paraId="622DCD62" w14:textId="77777777" w:rsidR="00AE787A" w:rsidRPr="00F95F00" w:rsidRDefault="004940A0" w:rsidP="00F95F00">
      <w:pPr>
        <w:widowControl w:val="0"/>
        <w:tabs>
          <w:tab w:val="left" w:pos="709"/>
          <w:tab w:val="left" w:pos="1560"/>
        </w:tabs>
        <w:autoSpaceDE w:val="0"/>
        <w:autoSpaceDN w:val="0"/>
        <w:adjustRightInd w:val="0"/>
        <w:ind w:left="709"/>
        <w:rPr>
          <w:rFonts w:ascii="Arial" w:eastAsiaTheme="minorEastAsia" w:hAnsi="Arial" w:cs="Arial"/>
          <w:lang w:eastAsia="en-GB"/>
        </w:rPr>
      </w:pPr>
      <w:r w:rsidRPr="00F95F00">
        <w:rPr>
          <w:rFonts w:ascii="Arial" w:eastAsiaTheme="minorEastAsia" w:hAnsi="Arial" w:cs="Arial"/>
          <w:color w:val="000000"/>
          <w:lang w:eastAsia="en-GB"/>
        </w:rPr>
        <w:t>a.</w:t>
      </w:r>
      <w:r w:rsidR="00AE787A" w:rsidRPr="00F95F00">
        <w:rPr>
          <w:rFonts w:ascii="Arial" w:eastAsiaTheme="minorEastAsia" w:hAnsi="Arial" w:cs="Arial"/>
          <w:color w:val="000000"/>
          <w:lang w:eastAsia="en-GB"/>
        </w:rPr>
        <w:tab/>
      </w:r>
      <w:r w:rsidRPr="00F95F00">
        <w:rPr>
          <w:rFonts w:ascii="Arial" w:eastAsiaTheme="minorEastAsia" w:hAnsi="Arial" w:cs="Arial"/>
          <w:color w:val="000000"/>
          <w:lang w:eastAsia="en-GB"/>
        </w:rPr>
        <w:t xml:space="preserve">No act or omission of either Party shall by itself amount to a waiver of any right or remedy unless expressly stated by that Party in writing.  </w:t>
      </w:r>
      <w:proofErr w:type="gramStart"/>
      <w:r w:rsidRPr="00F95F00">
        <w:rPr>
          <w:rFonts w:ascii="Arial" w:eastAsiaTheme="minorEastAsia" w:hAnsi="Arial" w:cs="Arial"/>
          <w:color w:val="000000"/>
          <w:lang w:eastAsia="en-GB"/>
        </w:rPr>
        <w:t>In particular, no</w:t>
      </w:r>
      <w:proofErr w:type="gramEnd"/>
      <w:r w:rsidRPr="00F95F00">
        <w:rPr>
          <w:rFonts w:ascii="Arial" w:eastAsiaTheme="minorEastAsia" w:hAnsi="Arial" w:cs="Arial"/>
          <w:color w:val="000000"/>
          <w:lang w:eastAsia="en-GB"/>
        </w:rPr>
        <w:t xml:space="preserve"> reasonable delay in exercising any right or remedy shall by itself constitute a waiver of that right or remedy.</w:t>
      </w:r>
    </w:p>
    <w:p w14:paraId="684146FD" w14:textId="77777777" w:rsidR="00AE787A" w:rsidRPr="00F95F00" w:rsidRDefault="00AE787A" w:rsidP="00F95F00">
      <w:pPr>
        <w:widowControl w:val="0"/>
        <w:tabs>
          <w:tab w:val="left" w:pos="709"/>
          <w:tab w:val="left" w:pos="1560"/>
        </w:tabs>
        <w:autoSpaceDE w:val="0"/>
        <w:autoSpaceDN w:val="0"/>
        <w:adjustRightInd w:val="0"/>
        <w:ind w:left="709"/>
        <w:rPr>
          <w:rFonts w:ascii="Arial" w:eastAsiaTheme="minorEastAsia" w:hAnsi="Arial" w:cs="Arial"/>
          <w:lang w:eastAsia="en-GB"/>
        </w:rPr>
      </w:pPr>
    </w:p>
    <w:p w14:paraId="67961C04" w14:textId="4FA078C3" w:rsidR="00AE787A" w:rsidRPr="00F95F00" w:rsidRDefault="004940A0" w:rsidP="00BC1F87">
      <w:pPr>
        <w:pStyle w:val="ListParagraph"/>
        <w:widowControl w:val="0"/>
        <w:numPr>
          <w:ilvl w:val="1"/>
          <w:numId w:val="3"/>
        </w:numPr>
        <w:tabs>
          <w:tab w:val="left" w:pos="851"/>
          <w:tab w:val="left" w:pos="1560"/>
        </w:tabs>
        <w:autoSpaceDE w:val="0"/>
        <w:autoSpaceDN w:val="0"/>
        <w:adjustRightInd w:val="0"/>
        <w:ind w:left="709" w:firstLine="0"/>
        <w:rPr>
          <w:rFonts w:ascii="Arial" w:eastAsiaTheme="minorEastAsia" w:hAnsi="Arial" w:cs="Arial"/>
          <w:color w:val="000000"/>
          <w:lang w:eastAsia="en-GB"/>
        </w:rPr>
      </w:pPr>
      <w:r w:rsidRPr="00F95F00">
        <w:rPr>
          <w:rFonts w:ascii="Arial" w:eastAsiaTheme="minorEastAsia" w:hAnsi="Arial" w:cs="Arial"/>
          <w:color w:val="000000"/>
          <w:lang w:eastAsia="en-GB"/>
        </w:rPr>
        <w:t>No waiver in respect of any right or remedy shall operate as a waiver in respect of any other right or remedy.</w:t>
      </w:r>
    </w:p>
    <w:p w14:paraId="4045C4EC" w14:textId="77777777" w:rsidR="00AE787A" w:rsidRPr="00F95F00" w:rsidRDefault="00AE787A" w:rsidP="00F95F00">
      <w:pPr>
        <w:widowControl w:val="0"/>
        <w:tabs>
          <w:tab w:val="left" w:pos="709"/>
          <w:tab w:val="left" w:pos="1560"/>
        </w:tabs>
        <w:autoSpaceDE w:val="0"/>
        <w:autoSpaceDN w:val="0"/>
        <w:adjustRightInd w:val="0"/>
        <w:ind w:left="0"/>
        <w:rPr>
          <w:rFonts w:ascii="Arial" w:eastAsiaTheme="minorEastAsia" w:hAnsi="Arial" w:cs="Arial"/>
          <w:lang w:eastAsia="en-GB"/>
        </w:rPr>
      </w:pPr>
    </w:p>
    <w:p w14:paraId="0E7E0392" w14:textId="77777777" w:rsidR="00AE787A" w:rsidRPr="00F95F00" w:rsidRDefault="004940A0" w:rsidP="00F95F00">
      <w:pPr>
        <w:widowControl w:val="0"/>
        <w:tabs>
          <w:tab w:val="left" w:pos="709"/>
          <w:tab w:val="left" w:pos="1560"/>
        </w:tabs>
        <w:autoSpaceDE w:val="0"/>
        <w:autoSpaceDN w:val="0"/>
        <w:adjustRightInd w:val="0"/>
        <w:ind w:left="709" w:hanging="709"/>
        <w:rPr>
          <w:rFonts w:ascii="Arial" w:eastAsiaTheme="minorEastAsia" w:hAnsi="Arial" w:cs="Arial"/>
          <w:b/>
          <w:bCs/>
          <w:color w:val="000000"/>
          <w:lang w:eastAsia="en-GB"/>
        </w:rPr>
      </w:pPr>
      <w:r w:rsidRPr="00F95F00">
        <w:rPr>
          <w:rFonts w:ascii="Arial" w:eastAsiaTheme="minorEastAsia" w:hAnsi="Arial" w:cs="Arial"/>
          <w:b/>
          <w:bCs/>
          <w:color w:val="000000"/>
          <w:lang w:eastAsia="en-GB"/>
        </w:rPr>
        <w:t>10.</w:t>
      </w:r>
      <w:r w:rsidR="00AE787A" w:rsidRPr="00F95F00">
        <w:rPr>
          <w:rFonts w:ascii="Arial" w:eastAsiaTheme="minorEastAsia" w:hAnsi="Arial" w:cs="Arial"/>
          <w:b/>
          <w:bCs/>
          <w:color w:val="000000"/>
          <w:lang w:eastAsia="en-GB"/>
        </w:rPr>
        <w:tab/>
      </w:r>
      <w:r w:rsidRPr="00F95F00">
        <w:rPr>
          <w:rFonts w:ascii="Arial" w:eastAsiaTheme="minorEastAsia" w:hAnsi="Arial" w:cs="Arial"/>
          <w:b/>
          <w:bCs/>
          <w:color w:val="000000"/>
          <w:lang w:eastAsia="en-GB"/>
        </w:rPr>
        <w:t>Assignment of Contract</w:t>
      </w:r>
    </w:p>
    <w:p w14:paraId="30ACFB29" w14:textId="77777777" w:rsidR="00EF5660" w:rsidRPr="00F95F00" w:rsidRDefault="00EF5660" w:rsidP="00F95F00">
      <w:pPr>
        <w:widowControl w:val="0"/>
        <w:tabs>
          <w:tab w:val="left" w:pos="709"/>
          <w:tab w:val="left" w:pos="1560"/>
        </w:tabs>
        <w:autoSpaceDE w:val="0"/>
        <w:autoSpaceDN w:val="0"/>
        <w:adjustRightInd w:val="0"/>
        <w:ind w:left="709" w:hanging="709"/>
        <w:rPr>
          <w:rFonts w:ascii="Arial" w:eastAsiaTheme="minorEastAsia" w:hAnsi="Arial" w:cs="Arial"/>
          <w:lang w:eastAsia="en-GB"/>
        </w:rPr>
      </w:pPr>
    </w:p>
    <w:p w14:paraId="5C67299B" w14:textId="77777777" w:rsidR="00AE787A" w:rsidRPr="00F95F00" w:rsidRDefault="004940A0" w:rsidP="00F95F00">
      <w:pPr>
        <w:widowControl w:val="0"/>
        <w:tabs>
          <w:tab w:val="left" w:pos="0"/>
          <w:tab w:val="left" w:pos="1560"/>
        </w:tabs>
        <w:autoSpaceDE w:val="0"/>
        <w:autoSpaceDN w:val="0"/>
        <w:adjustRightInd w:val="0"/>
        <w:ind w:left="0"/>
        <w:rPr>
          <w:rFonts w:ascii="Arial" w:eastAsiaTheme="minorEastAsia" w:hAnsi="Arial" w:cs="Arial"/>
          <w:lang w:eastAsia="en-GB"/>
        </w:rPr>
      </w:pPr>
      <w:r w:rsidRPr="00F95F00">
        <w:rPr>
          <w:rFonts w:ascii="Arial" w:eastAsiaTheme="minorEastAsia" w:hAnsi="Arial" w:cs="Arial"/>
          <w:color w:val="000000"/>
          <w:lang w:eastAsia="en-GB"/>
        </w:rPr>
        <w:t xml:space="preserve">Neither Party shall be entitled to assign the Contract (or any part thereof) without the prior written consent </w:t>
      </w:r>
      <w:r w:rsidRPr="00F95F00">
        <w:rPr>
          <w:rFonts w:ascii="Arial" w:eastAsiaTheme="minorEastAsia" w:hAnsi="Arial" w:cs="Arial"/>
          <w:color w:val="000000"/>
          <w:lang w:eastAsia="en-GB"/>
        </w:rPr>
        <w:lastRenderedPageBreak/>
        <w:t>of the other Party.</w:t>
      </w:r>
    </w:p>
    <w:p w14:paraId="16E8CAC9" w14:textId="77777777" w:rsidR="00EF5660" w:rsidRPr="00F95F00" w:rsidRDefault="00EF5660" w:rsidP="00F95F00">
      <w:pPr>
        <w:widowControl w:val="0"/>
        <w:tabs>
          <w:tab w:val="left" w:pos="0"/>
          <w:tab w:val="left" w:pos="1560"/>
        </w:tabs>
        <w:autoSpaceDE w:val="0"/>
        <w:autoSpaceDN w:val="0"/>
        <w:adjustRightInd w:val="0"/>
        <w:ind w:left="0"/>
        <w:rPr>
          <w:rFonts w:ascii="Arial" w:eastAsiaTheme="minorEastAsia" w:hAnsi="Arial" w:cs="Arial"/>
          <w:lang w:eastAsia="en-GB"/>
        </w:rPr>
      </w:pPr>
    </w:p>
    <w:p w14:paraId="26FB66B9" w14:textId="77777777" w:rsidR="00EF5660" w:rsidRPr="00F95F00" w:rsidRDefault="004940A0" w:rsidP="00F95F00">
      <w:pPr>
        <w:widowControl w:val="0"/>
        <w:tabs>
          <w:tab w:val="left" w:pos="709"/>
        </w:tabs>
        <w:autoSpaceDE w:val="0"/>
        <w:autoSpaceDN w:val="0"/>
        <w:adjustRightInd w:val="0"/>
        <w:ind w:left="0"/>
        <w:rPr>
          <w:rFonts w:ascii="Arial" w:eastAsiaTheme="minorEastAsia" w:hAnsi="Arial" w:cs="Arial"/>
          <w:lang w:eastAsia="en-GB"/>
        </w:rPr>
      </w:pPr>
      <w:r w:rsidRPr="00F95F00">
        <w:rPr>
          <w:rFonts w:ascii="Arial" w:eastAsiaTheme="minorEastAsia" w:hAnsi="Arial" w:cs="Arial"/>
          <w:b/>
          <w:bCs/>
          <w:color w:val="000000"/>
          <w:lang w:eastAsia="en-GB"/>
        </w:rPr>
        <w:t>11.</w:t>
      </w:r>
      <w:r w:rsidR="00EF5660" w:rsidRPr="00F95F00">
        <w:rPr>
          <w:rFonts w:ascii="Arial" w:eastAsiaTheme="minorEastAsia" w:hAnsi="Arial" w:cs="Arial"/>
          <w:b/>
          <w:bCs/>
          <w:color w:val="000000"/>
          <w:lang w:eastAsia="en-GB"/>
        </w:rPr>
        <w:tab/>
      </w:r>
      <w:r w:rsidRPr="00F95F00">
        <w:rPr>
          <w:rFonts w:ascii="Arial" w:eastAsiaTheme="minorEastAsia" w:hAnsi="Arial" w:cs="Arial"/>
          <w:b/>
          <w:bCs/>
          <w:color w:val="000000"/>
          <w:lang w:eastAsia="en-GB"/>
        </w:rPr>
        <w:t>Third Party Rights</w:t>
      </w:r>
    </w:p>
    <w:p w14:paraId="4DFE9EA7" w14:textId="77777777" w:rsidR="00EF5660" w:rsidRPr="00F95F00" w:rsidRDefault="00EF5660" w:rsidP="00F95F00">
      <w:pPr>
        <w:widowControl w:val="0"/>
        <w:tabs>
          <w:tab w:val="left" w:pos="0"/>
          <w:tab w:val="left" w:pos="1560"/>
        </w:tabs>
        <w:autoSpaceDE w:val="0"/>
        <w:autoSpaceDN w:val="0"/>
        <w:adjustRightInd w:val="0"/>
        <w:ind w:left="0"/>
        <w:rPr>
          <w:rFonts w:ascii="Arial" w:eastAsiaTheme="minorEastAsia" w:hAnsi="Arial" w:cs="Arial"/>
          <w:lang w:eastAsia="en-GB"/>
        </w:rPr>
      </w:pPr>
    </w:p>
    <w:p w14:paraId="14975454" w14:textId="77777777" w:rsidR="00EF5660" w:rsidRPr="00F95F00" w:rsidRDefault="004940A0" w:rsidP="00F95F00">
      <w:pPr>
        <w:widowControl w:val="0"/>
        <w:tabs>
          <w:tab w:val="left" w:pos="0"/>
          <w:tab w:val="left" w:pos="1560"/>
        </w:tabs>
        <w:autoSpaceDE w:val="0"/>
        <w:autoSpaceDN w:val="0"/>
        <w:adjustRightInd w:val="0"/>
        <w:ind w:left="0"/>
        <w:rPr>
          <w:rFonts w:ascii="Arial" w:eastAsiaTheme="minorEastAsia" w:hAnsi="Arial" w:cs="Arial"/>
          <w:lang w:eastAsia="en-GB"/>
        </w:rPr>
      </w:pPr>
      <w:r w:rsidRPr="00F95F00">
        <w:rPr>
          <w:rFonts w:ascii="Arial" w:eastAsiaTheme="minorEastAsia" w:hAnsi="Arial" w:cs="Arial"/>
          <w:color w:val="000000"/>
          <w:lang w:eastAsia="en-GB"/>
        </w:rPr>
        <w:t xml:space="preserve">Notwithstanding anything to the contrary elsewhere in the Contract, no right is granted to any person who is not a Party to the Contract to enforce any term of the Contract </w:t>
      </w:r>
      <w:proofErr w:type="gramStart"/>
      <w:r w:rsidRPr="00F95F00">
        <w:rPr>
          <w:rFonts w:ascii="Arial" w:eastAsiaTheme="minorEastAsia" w:hAnsi="Arial" w:cs="Arial"/>
          <w:color w:val="000000"/>
          <w:lang w:eastAsia="en-GB"/>
        </w:rPr>
        <w:t>in its own right and</w:t>
      </w:r>
      <w:proofErr w:type="gramEnd"/>
      <w:r w:rsidRPr="00F95F00">
        <w:rPr>
          <w:rFonts w:ascii="Arial" w:eastAsiaTheme="minorEastAsia" w:hAnsi="Arial" w:cs="Arial"/>
          <w:color w:val="000000"/>
          <w:lang w:eastAsia="en-GB"/>
        </w:rPr>
        <w:t xml:space="preserve"> the Parties to the Contract declare that they have no intention to grant any such right.</w:t>
      </w:r>
    </w:p>
    <w:p w14:paraId="473236BC" w14:textId="77777777" w:rsidR="00EF5660" w:rsidRPr="00F95F00" w:rsidRDefault="00EF5660" w:rsidP="00F95F00">
      <w:pPr>
        <w:widowControl w:val="0"/>
        <w:tabs>
          <w:tab w:val="left" w:pos="0"/>
          <w:tab w:val="left" w:pos="1560"/>
        </w:tabs>
        <w:autoSpaceDE w:val="0"/>
        <w:autoSpaceDN w:val="0"/>
        <w:adjustRightInd w:val="0"/>
        <w:ind w:left="0"/>
        <w:rPr>
          <w:rFonts w:ascii="Arial" w:eastAsiaTheme="minorEastAsia" w:hAnsi="Arial" w:cs="Arial"/>
          <w:lang w:eastAsia="en-GB"/>
        </w:rPr>
      </w:pPr>
    </w:p>
    <w:p w14:paraId="4F139A39" w14:textId="77777777" w:rsidR="00BB55D8" w:rsidRPr="00F95F00" w:rsidRDefault="004940A0" w:rsidP="00F95F00">
      <w:pPr>
        <w:widowControl w:val="0"/>
        <w:tabs>
          <w:tab w:val="left" w:pos="0"/>
        </w:tabs>
        <w:autoSpaceDE w:val="0"/>
        <w:autoSpaceDN w:val="0"/>
        <w:adjustRightInd w:val="0"/>
        <w:ind w:left="0"/>
        <w:rPr>
          <w:rFonts w:ascii="Arial" w:eastAsiaTheme="minorEastAsia" w:hAnsi="Arial" w:cs="Arial"/>
          <w:lang w:eastAsia="en-GB"/>
        </w:rPr>
      </w:pPr>
      <w:r w:rsidRPr="00F95F00">
        <w:rPr>
          <w:rFonts w:ascii="Arial" w:eastAsiaTheme="minorEastAsia" w:hAnsi="Arial" w:cs="Arial"/>
          <w:b/>
          <w:bCs/>
          <w:color w:val="000000"/>
          <w:lang w:eastAsia="en-GB"/>
        </w:rPr>
        <w:t>12.</w:t>
      </w:r>
      <w:r w:rsidR="00EF5660" w:rsidRPr="00F95F00">
        <w:rPr>
          <w:rFonts w:ascii="Arial" w:eastAsiaTheme="minorEastAsia" w:hAnsi="Arial" w:cs="Arial"/>
          <w:b/>
          <w:bCs/>
          <w:color w:val="000000"/>
          <w:lang w:eastAsia="en-GB"/>
        </w:rPr>
        <w:tab/>
      </w:r>
      <w:r w:rsidRPr="00F95F00">
        <w:rPr>
          <w:rFonts w:ascii="Arial" w:eastAsiaTheme="minorEastAsia" w:hAnsi="Arial" w:cs="Arial"/>
          <w:b/>
          <w:bCs/>
          <w:color w:val="000000"/>
          <w:lang w:eastAsia="en-GB"/>
        </w:rPr>
        <w:t>Transparency</w:t>
      </w:r>
    </w:p>
    <w:p w14:paraId="120BFF19" w14:textId="77777777" w:rsidR="00BB55D8" w:rsidRPr="00F95F00" w:rsidRDefault="00BB55D8" w:rsidP="00F95F00">
      <w:pPr>
        <w:widowControl w:val="0"/>
        <w:tabs>
          <w:tab w:val="left" w:pos="0"/>
        </w:tabs>
        <w:autoSpaceDE w:val="0"/>
        <w:autoSpaceDN w:val="0"/>
        <w:adjustRightInd w:val="0"/>
        <w:ind w:left="0"/>
        <w:rPr>
          <w:rFonts w:ascii="Arial" w:eastAsiaTheme="minorEastAsia" w:hAnsi="Arial" w:cs="Arial"/>
          <w:lang w:eastAsia="en-GB"/>
        </w:rPr>
      </w:pPr>
    </w:p>
    <w:p w14:paraId="268D1C92" w14:textId="77777777" w:rsidR="00BB55D8" w:rsidRPr="00F95F00" w:rsidRDefault="004940A0" w:rsidP="00BC1F87">
      <w:pPr>
        <w:pStyle w:val="ListParagraph"/>
        <w:widowControl w:val="0"/>
        <w:numPr>
          <w:ilvl w:val="7"/>
          <w:numId w:val="3"/>
        </w:numPr>
        <w:tabs>
          <w:tab w:val="left" w:pos="0"/>
        </w:tabs>
        <w:autoSpaceDE w:val="0"/>
        <w:autoSpaceDN w:val="0"/>
        <w:adjustRightInd w:val="0"/>
        <w:ind w:left="709" w:firstLine="0"/>
        <w:rPr>
          <w:rFonts w:ascii="Arial" w:eastAsiaTheme="minorEastAsia" w:hAnsi="Arial" w:cs="Arial"/>
          <w:lang w:eastAsia="en-GB"/>
        </w:rPr>
      </w:pPr>
      <w:r w:rsidRPr="00F95F00">
        <w:rPr>
          <w:rFonts w:ascii="Arial" w:eastAsiaTheme="minorEastAsia" w:hAnsi="Arial" w:cs="Arial"/>
          <w:color w:val="000000"/>
          <w:lang w:eastAsia="en-GB"/>
        </w:rPr>
        <w:t xml:space="preserve">Notwithstanding any other term of this Contract, including Condition 13 (Disclosure of Information), the Contractor understands that the Authority may publish the Transparency Information and Publishable Performance Information to the </w:t>
      </w:r>
      <w:proofErr w:type="gramStart"/>
      <w:r w:rsidRPr="00F95F00">
        <w:rPr>
          <w:rFonts w:ascii="Arial" w:eastAsiaTheme="minorEastAsia" w:hAnsi="Arial" w:cs="Arial"/>
          <w:color w:val="000000"/>
          <w:lang w:eastAsia="en-GB"/>
        </w:rPr>
        <w:t>general public</w:t>
      </w:r>
      <w:proofErr w:type="gramEnd"/>
      <w:r w:rsidRPr="00F95F00">
        <w:rPr>
          <w:rFonts w:ascii="Arial" w:eastAsiaTheme="minorEastAsia" w:hAnsi="Arial" w:cs="Arial"/>
          <w:color w:val="000000"/>
          <w:lang w:eastAsia="en-GB"/>
        </w:rPr>
        <w:t xml:space="preserve">. </w:t>
      </w:r>
    </w:p>
    <w:p w14:paraId="7B3DC032" w14:textId="77777777" w:rsidR="005428EC" w:rsidRPr="00F95F00" w:rsidRDefault="005428EC" w:rsidP="00F95F00">
      <w:pPr>
        <w:pStyle w:val="ListParagraph"/>
        <w:widowControl w:val="0"/>
        <w:tabs>
          <w:tab w:val="left" w:pos="0"/>
        </w:tabs>
        <w:autoSpaceDE w:val="0"/>
        <w:autoSpaceDN w:val="0"/>
        <w:adjustRightInd w:val="0"/>
        <w:ind w:left="709"/>
        <w:rPr>
          <w:rFonts w:ascii="Arial" w:eastAsiaTheme="minorEastAsia" w:hAnsi="Arial" w:cs="Arial"/>
          <w:lang w:eastAsia="en-GB"/>
        </w:rPr>
      </w:pPr>
    </w:p>
    <w:p w14:paraId="7726FA25" w14:textId="77777777" w:rsidR="005428EC" w:rsidRPr="00F95F00" w:rsidRDefault="00ED446E" w:rsidP="00BC1F87">
      <w:pPr>
        <w:pStyle w:val="ListParagraph"/>
        <w:widowControl w:val="0"/>
        <w:numPr>
          <w:ilvl w:val="7"/>
          <w:numId w:val="3"/>
        </w:numPr>
        <w:tabs>
          <w:tab w:val="left" w:pos="0"/>
        </w:tabs>
        <w:autoSpaceDE w:val="0"/>
        <w:autoSpaceDN w:val="0"/>
        <w:adjustRightInd w:val="0"/>
        <w:ind w:left="709" w:firstLine="0"/>
        <w:rPr>
          <w:rFonts w:ascii="Arial" w:eastAsiaTheme="minorEastAsia" w:hAnsi="Arial" w:cs="Arial"/>
          <w:lang w:eastAsia="en-GB"/>
        </w:rPr>
      </w:pPr>
      <w:r w:rsidRPr="00F95F00">
        <w:rPr>
          <w:rFonts w:ascii="Arial" w:eastAsiaTheme="minorEastAsia" w:hAnsi="Arial" w:cs="Arial"/>
          <w:color w:val="000000"/>
          <w:lang w:eastAsia="en-GB"/>
        </w:rPr>
        <w:t xml:space="preserve">Subject to clause 12.c the Authority shall publish and maintain an up-to-date version of the Transparency Information and Publishable Performance Information in a format readily accessible and reusable by the </w:t>
      </w:r>
      <w:proofErr w:type="gramStart"/>
      <w:r w:rsidRPr="00F95F00">
        <w:rPr>
          <w:rFonts w:ascii="Arial" w:eastAsiaTheme="minorEastAsia" w:hAnsi="Arial" w:cs="Arial"/>
          <w:color w:val="000000"/>
          <w:lang w:eastAsia="en-GB"/>
        </w:rPr>
        <w:t>general public</w:t>
      </w:r>
      <w:proofErr w:type="gramEnd"/>
      <w:r w:rsidRPr="00F95F00">
        <w:rPr>
          <w:rFonts w:ascii="Arial" w:eastAsiaTheme="minorEastAsia" w:hAnsi="Arial" w:cs="Arial"/>
          <w:color w:val="000000"/>
          <w:lang w:eastAsia="en-GB"/>
        </w:rPr>
        <w:t xml:space="preserve"> under an open licence where applicable</w:t>
      </w:r>
    </w:p>
    <w:p w14:paraId="2D5761B1" w14:textId="77777777" w:rsidR="005428EC" w:rsidRPr="00F95F00" w:rsidRDefault="005428EC" w:rsidP="00F95F00">
      <w:pPr>
        <w:pStyle w:val="ListParagraph"/>
        <w:rPr>
          <w:rFonts w:ascii="Arial" w:eastAsiaTheme="minorEastAsia" w:hAnsi="Arial" w:cs="Arial"/>
          <w:color w:val="000000"/>
          <w:lang w:eastAsia="en-GB"/>
        </w:rPr>
      </w:pPr>
    </w:p>
    <w:p w14:paraId="78E04C5E" w14:textId="77777777" w:rsidR="005428EC" w:rsidRPr="00F95F00" w:rsidRDefault="004940A0" w:rsidP="00BC1F87">
      <w:pPr>
        <w:pStyle w:val="ListParagraph"/>
        <w:widowControl w:val="0"/>
        <w:numPr>
          <w:ilvl w:val="7"/>
          <w:numId w:val="3"/>
        </w:numPr>
        <w:tabs>
          <w:tab w:val="left" w:pos="0"/>
        </w:tabs>
        <w:autoSpaceDE w:val="0"/>
        <w:autoSpaceDN w:val="0"/>
        <w:adjustRightInd w:val="0"/>
        <w:ind w:left="709" w:firstLine="0"/>
        <w:rPr>
          <w:rFonts w:ascii="Arial" w:eastAsiaTheme="minorEastAsia" w:hAnsi="Arial" w:cs="Arial"/>
          <w:lang w:eastAsia="en-GB"/>
        </w:rPr>
      </w:pPr>
      <w:r w:rsidRPr="00F95F00">
        <w:rPr>
          <w:rFonts w:ascii="Arial" w:eastAsiaTheme="minorEastAsia" w:hAnsi="Arial" w:cs="Arial"/>
          <w:color w:val="000000"/>
          <w:lang w:eastAsia="en-GB"/>
        </w:rPr>
        <w:t xml:space="preserve">If, in the Authority's reasonable opinion, publication of any element of the Transparency Information and Publishable Performance Information would be contrary to the public interest, the Authority shall be entitled to exclude such Information from publication. The Authority acknowledges that it would expect the public interest by default to be best served by publication of the Transparency Information and Publishable Performance Information in its entirety. Accordingly, the Authority acknowledges that it shall only exclude Transparency Information and Publishable Performance Information from publication in exceptional circumstances and agrees that where it decides to exclude Information from publication on that basis, it will provide a clear statement to the </w:t>
      </w:r>
      <w:proofErr w:type="gramStart"/>
      <w:r w:rsidRPr="00F95F00">
        <w:rPr>
          <w:rFonts w:ascii="Arial" w:eastAsiaTheme="minorEastAsia" w:hAnsi="Arial" w:cs="Arial"/>
          <w:color w:val="000000"/>
          <w:lang w:eastAsia="en-GB"/>
        </w:rPr>
        <w:t>general public</w:t>
      </w:r>
      <w:proofErr w:type="gramEnd"/>
      <w:r w:rsidRPr="00F95F00">
        <w:rPr>
          <w:rFonts w:ascii="Arial" w:eastAsiaTheme="minorEastAsia" w:hAnsi="Arial" w:cs="Arial"/>
          <w:color w:val="000000"/>
          <w:lang w:eastAsia="en-GB"/>
        </w:rPr>
        <w:t xml:space="preserve"> explaining the categories of information that have been excluded from publication and reasons for withholding that information.</w:t>
      </w:r>
    </w:p>
    <w:p w14:paraId="4FDEA0AB" w14:textId="77777777" w:rsidR="005428EC" w:rsidRPr="00F95F00" w:rsidRDefault="005428EC" w:rsidP="00F95F00">
      <w:pPr>
        <w:pStyle w:val="ListParagraph"/>
        <w:rPr>
          <w:rFonts w:ascii="Arial" w:eastAsiaTheme="minorEastAsia" w:hAnsi="Arial" w:cs="Arial"/>
          <w:color w:val="000000"/>
          <w:lang w:eastAsia="en-GB"/>
        </w:rPr>
      </w:pPr>
    </w:p>
    <w:p w14:paraId="06B0D50C" w14:textId="77777777" w:rsidR="00C640DE" w:rsidRPr="00F95F00" w:rsidRDefault="004940A0" w:rsidP="00BC1F87">
      <w:pPr>
        <w:pStyle w:val="ListParagraph"/>
        <w:widowControl w:val="0"/>
        <w:numPr>
          <w:ilvl w:val="7"/>
          <w:numId w:val="3"/>
        </w:numPr>
        <w:tabs>
          <w:tab w:val="left" w:pos="0"/>
        </w:tabs>
        <w:autoSpaceDE w:val="0"/>
        <w:autoSpaceDN w:val="0"/>
        <w:adjustRightInd w:val="0"/>
        <w:ind w:left="709" w:firstLine="0"/>
        <w:rPr>
          <w:rFonts w:ascii="Arial" w:eastAsiaTheme="minorEastAsia" w:hAnsi="Arial" w:cs="Arial"/>
          <w:lang w:eastAsia="en-GB"/>
        </w:rPr>
      </w:pPr>
      <w:r w:rsidRPr="00F95F00">
        <w:rPr>
          <w:rFonts w:ascii="Arial" w:eastAsiaTheme="minorEastAsia" w:hAnsi="Arial" w:cs="Arial"/>
          <w:color w:val="000000"/>
          <w:lang w:eastAsia="en-GB"/>
        </w:rPr>
        <w:t>The Contractor shall assist and co-operate with the Authority as reasonably required to enable the Authority to publish the Transparency Information and Publishable Performance Information, in accordance with the principles set out above, including through compliance with the requirements relating to the preparation of Publishable Performance Information set out in clause 12.e to 12.i.  Where the Authority publishes Transparency Information, it shall:</w:t>
      </w:r>
    </w:p>
    <w:p w14:paraId="48E9E15C" w14:textId="77777777" w:rsidR="00C640DE" w:rsidRPr="00F95F00" w:rsidRDefault="00C640DE" w:rsidP="00F95F00">
      <w:pPr>
        <w:pStyle w:val="ListParagraph"/>
        <w:ind w:left="1418"/>
        <w:rPr>
          <w:rFonts w:ascii="Arial" w:eastAsiaTheme="minorEastAsia" w:hAnsi="Arial" w:cs="Arial"/>
          <w:color w:val="0D0D0D" w:themeColor="text1" w:themeTint="F2"/>
          <w:lang w:eastAsia="en-GB"/>
        </w:rPr>
      </w:pPr>
    </w:p>
    <w:p w14:paraId="3CE3FC40" w14:textId="5FDDD79C" w:rsidR="00F260CA" w:rsidRPr="00F95F00" w:rsidRDefault="004940A0" w:rsidP="00BC1F87">
      <w:pPr>
        <w:pStyle w:val="ListParagraph"/>
        <w:widowControl w:val="0"/>
        <w:numPr>
          <w:ilvl w:val="0"/>
          <w:numId w:val="5"/>
        </w:numPr>
        <w:tabs>
          <w:tab w:val="left" w:pos="0"/>
        </w:tabs>
        <w:autoSpaceDE w:val="0"/>
        <w:autoSpaceDN w:val="0"/>
        <w:adjustRightInd w:val="0"/>
        <w:rPr>
          <w:rFonts w:ascii="Arial" w:eastAsiaTheme="minorEastAsia" w:hAnsi="Arial" w:cs="Arial"/>
          <w:color w:val="0D0D0D" w:themeColor="text1" w:themeTint="F2"/>
          <w:lang w:eastAsia="en-GB"/>
        </w:rPr>
      </w:pPr>
      <w:r w:rsidRPr="00F95F00">
        <w:rPr>
          <w:rFonts w:ascii="Arial" w:eastAsiaTheme="minorEastAsia" w:hAnsi="Arial" w:cs="Arial"/>
          <w:color w:val="0D0D0D" w:themeColor="text1" w:themeTint="F2"/>
          <w:lang w:eastAsia="en-GB"/>
        </w:rPr>
        <w:t>before publishing, redact any Information that would be exempt from disclosure if it was the subject of a request for information under the Freedom of Information Act 2000 (FOIA) or the Environmental Information Regulations 2004 (EIR</w:t>
      </w:r>
      <w:proofErr w:type="gramStart"/>
      <w:r w:rsidRPr="00F95F00">
        <w:rPr>
          <w:rFonts w:ascii="Arial" w:eastAsiaTheme="minorEastAsia" w:hAnsi="Arial" w:cs="Arial"/>
          <w:color w:val="0D0D0D" w:themeColor="text1" w:themeTint="F2"/>
          <w:lang w:eastAsia="en-GB"/>
        </w:rPr>
        <w:t>),  for</w:t>
      </w:r>
      <w:proofErr w:type="gramEnd"/>
      <w:r w:rsidRPr="00F95F00">
        <w:rPr>
          <w:rFonts w:ascii="Arial" w:eastAsiaTheme="minorEastAsia" w:hAnsi="Arial" w:cs="Arial"/>
          <w:color w:val="0D0D0D" w:themeColor="text1" w:themeTint="F2"/>
          <w:lang w:eastAsia="en-GB"/>
        </w:rPr>
        <w:t xml:space="preserve"> the avoidance of doubt, including Sensitive information;</w:t>
      </w:r>
    </w:p>
    <w:p w14:paraId="77A3D24A" w14:textId="77777777" w:rsidR="00DC04E2" w:rsidRDefault="00DC04E2" w:rsidP="00F95F00">
      <w:pPr>
        <w:pStyle w:val="ListParagraph"/>
        <w:widowControl w:val="0"/>
        <w:tabs>
          <w:tab w:val="left" w:pos="0"/>
        </w:tabs>
        <w:autoSpaceDE w:val="0"/>
        <w:autoSpaceDN w:val="0"/>
        <w:adjustRightInd w:val="0"/>
        <w:ind w:left="1418"/>
        <w:rPr>
          <w:rFonts w:ascii="Arial" w:eastAsiaTheme="minorEastAsia" w:hAnsi="Arial" w:cs="Arial"/>
          <w:color w:val="0D0D0D" w:themeColor="text1" w:themeTint="F2"/>
          <w:lang w:eastAsia="en-GB"/>
        </w:rPr>
      </w:pPr>
    </w:p>
    <w:p w14:paraId="3EBBC88B" w14:textId="13DF4697" w:rsidR="00F260CA" w:rsidRPr="00F95F00" w:rsidRDefault="004940A0" w:rsidP="00F95F00">
      <w:pPr>
        <w:pStyle w:val="ListParagraph"/>
        <w:widowControl w:val="0"/>
        <w:tabs>
          <w:tab w:val="left" w:pos="0"/>
        </w:tabs>
        <w:autoSpaceDE w:val="0"/>
        <w:autoSpaceDN w:val="0"/>
        <w:adjustRightInd w:val="0"/>
        <w:ind w:left="1418"/>
        <w:rPr>
          <w:rFonts w:ascii="Arial" w:eastAsiaTheme="minorEastAsia" w:hAnsi="Arial" w:cs="Arial"/>
          <w:color w:val="0D0D0D" w:themeColor="text1" w:themeTint="F2"/>
          <w:lang w:eastAsia="en-GB"/>
        </w:rPr>
      </w:pPr>
      <w:r w:rsidRPr="00F95F00">
        <w:rPr>
          <w:rFonts w:ascii="Arial" w:eastAsiaTheme="minorEastAsia" w:hAnsi="Arial" w:cs="Arial"/>
          <w:color w:val="0D0D0D" w:themeColor="text1" w:themeTint="F2"/>
          <w:lang w:eastAsia="en-GB"/>
        </w:rPr>
        <w:t xml:space="preserve">(2)     taking </w:t>
      </w:r>
      <w:proofErr w:type="gramStart"/>
      <w:r w:rsidRPr="00F95F00">
        <w:rPr>
          <w:rFonts w:ascii="Arial" w:eastAsiaTheme="minorEastAsia" w:hAnsi="Arial" w:cs="Arial"/>
          <w:color w:val="0D0D0D" w:themeColor="text1" w:themeTint="F2"/>
          <w:lang w:eastAsia="en-GB"/>
        </w:rPr>
        <w:t>account</w:t>
      </w:r>
      <w:proofErr w:type="gramEnd"/>
      <w:r w:rsidRPr="00F95F00">
        <w:rPr>
          <w:rFonts w:ascii="Arial" w:eastAsiaTheme="minorEastAsia" w:hAnsi="Arial" w:cs="Arial"/>
          <w:color w:val="0D0D0D" w:themeColor="text1" w:themeTint="F2"/>
          <w:lang w:eastAsia="en-GB"/>
        </w:rPr>
        <w:t xml:space="preserve"> the Sensitive Information set out in Schedule 5, consult with the Contractor where the Authority intends to publish Information which has been identified as Sensitive Information. For the avoidance of doubt the Authority, acting reasonably, shall have absolute discretion to decide what information shall be published or be exempt from disclosure in accordance with the FOIA and/or the EIR; and</w:t>
      </w:r>
    </w:p>
    <w:p w14:paraId="12E1FD67" w14:textId="77777777" w:rsidR="00DC04E2" w:rsidRDefault="00DC04E2" w:rsidP="00F95F00">
      <w:pPr>
        <w:pStyle w:val="ListParagraph"/>
        <w:widowControl w:val="0"/>
        <w:tabs>
          <w:tab w:val="left" w:pos="0"/>
        </w:tabs>
        <w:autoSpaceDE w:val="0"/>
        <w:autoSpaceDN w:val="0"/>
        <w:adjustRightInd w:val="0"/>
        <w:ind w:left="1418"/>
        <w:rPr>
          <w:rFonts w:ascii="Arial" w:eastAsiaTheme="minorEastAsia" w:hAnsi="Arial" w:cs="Arial"/>
          <w:color w:val="0D0D0D" w:themeColor="text1" w:themeTint="F2"/>
          <w:lang w:eastAsia="en-GB"/>
        </w:rPr>
      </w:pPr>
    </w:p>
    <w:p w14:paraId="17778245" w14:textId="62C74D01" w:rsidR="00177459" w:rsidRPr="00F95F00" w:rsidRDefault="004940A0" w:rsidP="00F95F00">
      <w:pPr>
        <w:pStyle w:val="ListParagraph"/>
        <w:widowControl w:val="0"/>
        <w:tabs>
          <w:tab w:val="left" w:pos="0"/>
        </w:tabs>
        <w:autoSpaceDE w:val="0"/>
        <w:autoSpaceDN w:val="0"/>
        <w:adjustRightInd w:val="0"/>
        <w:ind w:left="1418"/>
        <w:rPr>
          <w:rFonts w:ascii="Arial" w:eastAsiaTheme="minorEastAsia" w:hAnsi="Arial" w:cs="Arial"/>
          <w:color w:val="0D0D0D" w:themeColor="text1" w:themeTint="F2"/>
          <w:lang w:eastAsia="en-GB"/>
        </w:rPr>
      </w:pPr>
      <w:r w:rsidRPr="00F95F00">
        <w:rPr>
          <w:rFonts w:ascii="Arial" w:eastAsiaTheme="minorEastAsia" w:hAnsi="Arial" w:cs="Arial"/>
          <w:color w:val="0D0D0D" w:themeColor="text1" w:themeTint="F2"/>
          <w:lang w:eastAsia="en-GB"/>
        </w:rPr>
        <w:t xml:space="preserve">(3)     present information in a format that assists the </w:t>
      </w:r>
      <w:proofErr w:type="gramStart"/>
      <w:r w:rsidRPr="00F95F00">
        <w:rPr>
          <w:rFonts w:ascii="Arial" w:eastAsiaTheme="minorEastAsia" w:hAnsi="Arial" w:cs="Arial"/>
          <w:color w:val="0D0D0D" w:themeColor="text1" w:themeTint="F2"/>
          <w:lang w:eastAsia="en-GB"/>
        </w:rPr>
        <w:t>general public</w:t>
      </w:r>
      <w:proofErr w:type="gramEnd"/>
      <w:r w:rsidRPr="00F95F00">
        <w:rPr>
          <w:rFonts w:ascii="Arial" w:eastAsiaTheme="minorEastAsia" w:hAnsi="Arial" w:cs="Arial"/>
          <w:color w:val="0D0D0D" w:themeColor="text1" w:themeTint="F2"/>
          <w:lang w:eastAsia="en-GB"/>
        </w:rPr>
        <w:t xml:space="preserve"> in understanding the relevance and completeness of the information being published to ensure the public obtain a fair view on how this Contract is being performed.</w:t>
      </w:r>
    </w:p>
    <w:p w14:paraId="0518CB2C" w14:textId="77777777" w:rsidR="00177459" w:rsidRDefault="00177459" w:rsidP="00177459">
      <w:pPr>
        <w:pStyle w:val="ListParagraph"/>
        <w:widowControl w:val="0"/>
        <w:tabs>
          <w:tab w:val="left" w:pos="0"/>
        </w:tabs>
        <w:autoSpaceDE w:val="0"/>
        <w:autoSpaceDN w:val="0"/>
        <w:adjustRightInd w:val="0"/>
        <w:spacing w:after="60"/>
        <w:ind w:left="1418"/>
        <w:rPr>
          <w:rFonts w:ascii="Arial" w:eastAsiaTheme="minorEastAsia" w:hAnsi="Arial" w:cs="Arial"/>
          <w:color w:val="0D0D0D" w:themeColor="text1" w:themeTint="F2"/>
          <w:lang w:eastAsia="en-GB"/>
        </w:rPr>
      </w:pPr>
    </w:p>
    <w:p w14:paraId="367ED852" w14:textId="02C30A53" w:rsidR="00177459" w:rsidRDefault="00DC04E2" w:rsidP="00DC04E2">
      <w:pPr>
        <w:pStyle w:val="ListParagraph"/>
        <w:widowControl w:val="0"/>
        <w:tabs>
          <w:tab w:val="left" w:pos="0"/>
          <w:tab w:val="left" w:pos="709"/>
        </w:tabs>
        <w:autoSpaceDE w:val="0"/>
        <w:autoSpaceDN w:val="0"/>
        <w:adjustRightInd w:val="0"/>
        <w:spacing w:after="60"/>
        <w:ind w:left="0"/>
        <w:rPr>
          <w:rFonts w:ascii="Arial" w:eastAsiaTheme="minorEastAsia" w:hAnsi="Arial" w:cs="Arial"/>
          <w:b/>
          <w:bCs/>
          <w:color w:val="000000"/>
          <w:lang w:eastAsia="en-GB"/>
        </w:rPr>
      </w:pPr>
      <w:r>
        <w:rPr>
          <w:rFonts w:ascii="Arial" w:eastAsiaTheme="minorEastAsia" w:hAnsi="Arial" w:cs="Arial"/>
          <w:b/>
          <w:bCs/>
          <w:color w:val="000000"/>
          <w:lang w:eastAsia="en-GB"/>
        </w:rPr>
        <w:tab/>
      </w:r>
      <w:r w:rsidR="006B3D2F" w:rsidRPr="004940A0">
        <w:rPr>
          <w:rFonts w:ascii="Arial" w:eastAsiaTheme="minorEastAsia" w:hAnsi="Arial" w:cs="Arial"/>
          <w:b/>
          <w:bCs/>
          <w:color w:val="000000"/>
          <w:lang w:eastAsia="en-GB"/>
        </w:rPr>
        <w:t>Publishable Performance Information</w:t>
      </w:r>
    </w:p>
    <w:p w14:paraId="42AE2202" w14:textId="77777777" w:rsidR="00177459" w:rsidRDefault="00177459" w:rsidP="00DC04E2">
      <w:pPr>
        <w:pStyle w:val="ListParagraph"/>
        <w:widowControl w:val="0"/>
        <w:tabs>
          <w:tab w:val="left" w:pos="0"/>
        </w:tabs>
        <w:autoSpaceDE w:val="0"/>
        <w:autoSpaceDN w:val="0"/>
        <w:adjustRightInd w:val="0"/>
        <w:ind w:left="0"/>
        <w:rPr>
          <w:rFonts w:ascii="Arial" w:eastAsiaTheme="minorEastAsia" w:hAnsi="Arial" w:cs="Arial"/>
          <w:b/>
          <w:bCs/>
          <w:color w:val="000000"/>
          <w:lang w:eastAsia="en-GB"/>
        </w:rPr>
      </w:pPr>
    </w:p>
    <w:p w14:paraId="5E9A4DA0" w14:textId="77777777" w:rsidR="00177459" w:rsidRDefault="004940A0" w:rsidP="00BC1F87">
      <w:pPr>
        <w:pStyle w:val="ListParagraph"/>
        <w:widowControl w:val="0"/>
        <w:numPr>
          <w:ilvl w:val="7"/>
          <w:numId w:val="3"/>
        </w:numPr>
        <w:tabs>
          <w:tab w:val="left" w:pos="0"/>
        </w:tabs>
        <w:autoSpaceDE w:val="0"/>
        <w:autoSpaceDN w:val="0"/>
        <w:adjustRightInd w:val="0"/>
        <w:ind w:left="709" w:firstLine="0"/>
        <w:rPr>
          <w:rFonts w:ascii="Arial" w:eastAsiaTheme="minorEastAsia" w:hAnsi="Arial" w:cs="Arial"/>
          <w:color w:val="000000"/>
          <w:lang w:eastAsia="en-GB"/>
        </w:rPr>
      </w:pPr>
      <w:r w:rsidRPr="004940A0">
        <w:rPr>
          <w:rFonts w:ascii="Arial" w:eastAsiaTheme="minorEastAsia" w:hAnsi="Arial" w:cs="Arial"/>
          <w:color w:val="000000"/>
          <w:lang w:eastAsia="en-GB"/>
        </w:rPr>
        <w:lastRenderedPageBreak/>
        <w:t>Within three (3) months of the effective date of Contract the Contractor shall provide to the Authority for its approval (such approval shall not be unreasonably withheld or delayed) a draft Publishable Performance Information KPI Data Report consistent with the content requirements of Schedule 9.</w:t>
      </w:r>
    </w:p>
    <w:p w14:paraId="43D0BF80" w14:textId="77777777" w:rsidR="009E47EC" w:rsidRPr="009E47EC" w:rsidRDefault="009E47EC" w:rsidP="00DC04E2">
      <w:pPr>
        <w:widowControl w:val="0"/>
        <w:tabs>
          <w:tab w:val="left" w:pos="0"/>
        </w:tabs>
        <w:autoSpaceDE w:val="0"/>
        <w:autoSpaceDN w:val="0"/>
        <w:adjustRightInd w:val="0"/>
        <w:ind w:left="709"/>
        <w:rPr>
          <w:rFonts w:ascii="Arial" w:eastAsiaTheme="minorEastAsia" w:hAnsi="Arial" w:cs="Arial"/>
          <w:color w:val="000000"/>
          <w:lang w:eastAsia="en-GB"/>
        </w:rPr>
      </w:pPr>
    </w:p>
    <w:p w14:paraId="1A7E2EB1" w14:textId="77777777" w:rsidR="009E47EC" w:rsidRDefault="009E47EC" w:rsidP="00BC1F87">
      <w:pPr>
        <w:pStyle w:val="ListParagraph"/>
        <w:widowControl w:val="0"/>
        <w:numPr>
          <w:ilvl w:val="7"/>
          <w:numId w:val="3"/>
        </w:numPr>
        <w:tabs>
          <w:tab w:val="left" w:pos="0"/>
        </w:tabs>
        <w:autoSpaceDE w:val="0"/>
        <w:autoSpaceDN w:val="0"/>
        <w:adjustRightInd w:val="0"/>
        <w:ind w:left="709" w:firstLine="0"/>
        <w:rPr>
          <w:rFonts w:ascii="Arial" w:eastAsiaTheme="minorEastAsia" w:hAnsi="Arial" w:cs="Arial"/>
          <w:color w:val="000000"/>
          <w:lang w:eastAsia="en-GB"/>
        </w:rPr>
      </w:pPr>
      <w:r w:rsidRPr="009E47EC">
        <w:rPr>
          <w:rFonts w:ascii="Arial" w:eastAsiaTheme="minorEastAsia" w:hAnsi="Arial" w:cs="Arial"/>
          <w:color w:val="000000"/>
          <w:lang w:eastAsia="en-GB"/>
        </w:rPr>
        <w:t>If the Authority rejects any draft Publishable Performance Information the Contractor shall submit a revised version of the relevant KPI Data Report for further approval by the Authority with five (5) business days of receipt of any notice or rejection, taking account of any recommendations for revision and improvement to the report provided by the Authority. This process shall be repeated until the parties have an agreed version of the Publishable Performance Information</w:t>
      </w:r>
    </w:p>
    <w:p w14:paraId="131DC28F" w14:textId="77777777" w:rsidR="009E47EC" w:rsidRPr="009E47EC" w:rsidRDefault="009E47EC" w:rsidP="00DC04E2">
      <w:pPr>
        <w:widowControl w:val="0"/>
        <w:tabs>
          <w:tab w:val="left" w:pos="709"/>
        </w:tabs>
        <w:autoSpaceDE w:val="0"/>
        <w:autoSpaceDN w:val="0"/>
        <w:adjustRightInd w:val="0"/>
        <w:ind w:left="709"/>
        <w:rPr>
          <w:rFonts w:ascii="Arial" w:eastAsiaTheme="minorEastAsia" w:hAnsi="Arial" w:cs="Arial"/>
          <w:color w:val="000000"/>
          <w:lang w:eastAsia="en-GB"/>
        </w:rPr>
      </w:pPr>
    </w:p>
    <w:p w14:paraId="28851AFF" w14:textId="77777777" w:rsidR="009E47EC" w:rsidRDefault="004940A0" w:rsidP="00BC1F87">
      <w:pPr>
        <w:pStyle w:val="ListParagraph"/>
        <w:widowControl w:val="0"/>
        <w:numPr>
          <w:ilvl w:val="7"/>
          <w:numId w:val="3"/>
        </w:numPr>
        <w:tabs>
          <w:tab w:val="left" w:pos="0"/>
        </w:tabs>
        <w:autoSpaceDE w:val="0"/>
        <w:autoSpaceDN w:val="0"/>
        <w:adjustRightInd w:val="0"/>
        <w:ind w:left="709" w:firstLine="0"/>
        <w:rPr>
          <w:rFonts w:ascii="Arial" w:eastAsiaTheme="minorEastAsia" w:hAnsi="Arial" w:cs="Arial"/>
          <w:color w:val="000000"/>
          <w:lang w:eastAsia="en-GB"/>
        </w:rPr>
      </w:pPr>
      <w:r w:rsidRPr="009E47EC">
        <w:rPr>
          <w:rFonts w:ascii="Arial" w:eastAsiaTheme="minorEastAsia" w:hAnsi="Arial" w:cs="Arial"/>
          <w:color w:val="000000"/>
          <w:lang w:eastAsia="en-GB"/>
        </w:rPr>
        <w:t>The Contractor shall provide an accurate and up-to-date version of the KPI Data Report to the Authority for each quarter at the frequency referred to in the agreed Schedule 9.</w:t>
      </w:r>
    </w:p>
    <w:p w14:paraId="156981E1" w14:textId="77777777" w:rsidR="009E47EC" w:rsidRPr="009E47EC" w:rsidRDefault="009E47EC" w:rsidP="00DC04E2">
      <w:pPr>
        <w:pStyle w:val="ListParagraph"/>
        <w:rPr>
          <w:rFonts w:ascii="Arial" w:eastAsiaTheme="minorEastAsia" w:hAnsi="Arial" w:cs="Arial"/>
          <w:color w:val="000000"/>
          <w:lang w:eastAsia="en-GB"/>
        </w:rPr>
      </w:pPr>
    </w:p>
    <w:p w14:paraId="45A1D1F6" w14:textId="77777777" w:rsidR="009E47EC" w:rsidRDefault="004940A0" w:rsidP="00BC1F87">
      <w:pPr>
        <w:pStyle w:val="ListParagraph"/>
        <w:widowControl w:val="0"/>
        <w:numPr>
          <w:ilvl w:val="7"/>
          <w:numId w:val="3"/>
        </w:numPr>
        <w:tabs>
          <w:tab w:val="left" w:pos="0"/>
        </w:tabs>
        <w:autoSpaceDE w:val="0"/>
        <w:autoSpaceDN w:val="0"/>
        <w:adjustRightInd w:val="0"/>
        <w:ind w:left="709" w:firstLine="0"/>
        <w:rPr>
          <w:rFonts w:ascii="Arial" w:eastAsiaTheme="minorEastAsia" w:hAnsi="Arial" w:cs="Arial"/>
          <w:color w:val="000000"/>
          <w:lang w:eastAsia="en-GB"/>
        </w:rPr>
      </w:pPr>
      <w:r w:rsidRPr="009E47EC">
        <w:rPr>
          <w:rFonts w:ascii="Arial" w:eastAsiaTheme="minorEastAsia" w:hAnsi="Arial" w:cs="Arial"/>
          <w:color w:val="000000"/>
          <w:lang w:eastAsia="en-GB"/>
        </w:rPr>
        <w:t>Any dispute in connection with the preparation and/or approval of Publishable Performance Information, other than under clause 12.f, shall be resolved in accordance with the dispute resolution procedure provided for in this Contract.</w:t>
      </w:r>
    </w:p>
    <w:p w14:paraId="6C00A374" w14:textId="77777777" w:rsidR="009E47EC" w:rsidRPr="009E47EC" w:rsidRDefault="009E47EC" w:rsidP="00DC04E2">
      <w:pPr>
        <w:pStyle w:val="ListParagraph"/>
        <w:rPr>
          <w:rFonts w:ascii="Arial" w:eastAsiaTheme="minorEastAsia" w:hAnsi="Arial" w:cs="Arial"/>
          <w:color w:val="000000"/>
          <w:lang w:eastAsia="en-GB"/>
        </w:rPr>
      </w:pPr>
    </w:p>
    <w:p w14:paraId="1021B474" w14:textId="77777777" w:rsidR="009E47EC" w:rsidRDefault="004940A0" w:rsidP="00BC1F87">
      <w:pPr>
        <w:pStyle w:val="ListParagraph"/>
        <w:widowControl w:val="0"/>
        <w:numPr>
          <w:ilvl w:val="7"/>
          <w:numId w:val="3"/>
        </w:numPr>
        <w:tabs>
          <w:tab w:val="left" w:pos="0"/>
        </w:tabs>
        <w:autoSpaceDE w:val="0"/>
        <w:autoSpaceDN w:val="0"/>
        <w:adjustRightInd w:val="0"/>
        <w:ind w:left="709" w:firstLine="0"/>
        <w:rPr>
          <w:rFonts w:ascii="Arial" w:eastAsiaTheme="minorEastAsia" w:hAnsi="Arial" w:cs="Arial"/>
          <w:color w:val="000000"/>
          <w:lang w:eastAsia="en-GB"/>
        </w:rPr>
      </w:pPr>
      <w:r w:rsidRPr="009E47EC">
        <w:rPr>
          <w:rFonts w:ascii="Arial" w:eastAsiaTheme="minorEastAsia" w:hAnsi="Arial" w:cs="Arial"/>
          <w:color w:val="000000"/>
          <w:lang w:eastAsia="en-GB"/>
        </w:rPr>
        <w:t>The requirements of this Condition are in addition to any other reporting requirements in this Contract.</w:t>
      </w:r>
    </w:p>
    <w:p w14:paraId="78146FB9" w14:textId="77777777" w:rsidR="009E47EC" w:rsidRPr="009E47EC" w:rsidRDefault="009E47EC" w:rsidP="00DC04E2">
      <w:pPr>
        <w:pStyle w:val="ListParagraph"/>
        <w:rPr>
          <w:rFonts w:ascii="Arial" w:eastAsiaTheme="minorEastAsia" w:hAnsi="Arial" w:cs="Arial"/>
          <w:b/>
          <w:bCs/>
          <w:color w:val="000000"/>
          <w:lang w:eastAsia="en-GB"/>
        </w:rPr>
      </w:pPr>
    </w:p>
    <w:p w14:paraId="28D43ED6" w14:textId="77777777" w:rsidR="00C70D1F" w:rsidRDefault="004940A0" w:rsidP="00DC04E2">
      <w:pPr>
        <w:pStyle w:val="ListParagraph"/>
        <w:widowControl w:val="0"/>
        <w:tabs>
          <w:tab w:val="left" w:pos="0"/>
        </w:tabs>
        <w:autoSpaceDE w:val="0"/>
        <w:autoSpaceDN w:val="0"/>
        <w:adjustRightInd w:val="0"/>
        <w:ind w:left="0"/>
        <w:rPr>
          <w:rFonts w:ascii="Arial" w:eastAsiaTheme="minorEastAsia" w:hAnsi="Arial" w:cs="Arial"/>
          <w:b/>
          <w:bCs/>
          <w:color w:val="000000"/>
          <w:lang w:eastAsia="en-GB"/>
        </w:rPr>
      </w:pPr>
      <w:r w:rsidRPr="009E47EC">
        <w:rPr>
          <w:rFonts w:ascii="Arial" w:eastAsiaTheme="minorEastAsia" w:hAnsi="Arial" w:cs="Arial"/>
          <w:b/>
          <w:bCs/>
          <w:color w:val="000000"/>
          <w:lang w:eastAsia="en-GB"/>
        </w:rPr>
        <w:t>13.</w:t>
      </w:r>
      <w:r w:rsidR="00C70D1F">
        <w:rPr>
          <w:rFonts w:ascii="Arial" w:eastAsiaTheme="minorEastAsia" w:hAnsi="Arial" w:cs="Arial"/>
          <w:b/>
          <w:bCs/>
          <w:color w:val="000000"/>
          <w:lang w:eastAsia="en-GB"/>
        </w:rPr>
        <w:tab/>
      </w:r>
      <w:r w:rsidRPr="009E47EC">
        <w:rPr>
          <w:rFonts w:ascii="Arial" w:eastAsiaTheme="minorEastAsia" w:hAnsi="Arial" w:cs="Arial"/>
          <w:b/>
          <w:bCs/>
          <w:color w:val="000000"/>
          <w:lang w:eastAsia="en-GB"/>
        </w:rPr>
        <w:t>Disclosure of Information</w:t>
      </w:r>
    </w:p>
    <w:p w14:paraId="27E970FE" w14:textId="77777777" w:rsidR="00C70D1F" w:rsidRDefault="00C70D1F" w:rsidP="00DC04E2">
      <w:pPr>
        <w:pStyle w:val="ListParagraph"/>
        <w:widowControl w:val="0"/>
        <w:tabs>
          <w:tab w:val="left" w:pos="0"/>
        </w:tabs>
        <w:autoSpaceDE w:val="0"/>
        <w:autoSpaceDN w:val="0"/>
        <w:adjustRightInd w:val="0"/>
        <w:ind w:left="0"/>
        <w:rPr>
          <w:rFonts w:ascii="Arial" w:eastAsiaTheme="minorEastAsia" w:hAnsi="Arial" w:cs="Arial"/>
          <w:b/>
          <w:bCs/>
          <w:color w:val="000000"/>
          <w:lang w:eastAsia="en-GB"/>
        </w:rPr>
      </w:pPr>
    </w:p>
    <w:p w14:paraId="5C759BE3" w14:textId="77777777" w:rsidR="004E2B79" w:rsidRDefault="004940A0" w:rsidP="00DC04E2">
      <w:pPr>
        <w:pStyle w:val="ListParagraph"/>
        <w:widowControl w:val="0"/>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lang w:eastAsia="en-GB"/>
        </w:rPr>
        <w:t>a.</w:t>
      </w:r>
      <w:r w:rsidR="00C70D1F">
        <w:rPr>
          <w:rFonts w:ascii="Arial" w:eastAsiaTheme="minorEastAsia" w:hAnsi="Arial" w:cs="Arial"/>
          <w:color w:val="000000"/>
          <w:lang w:eastAsia="en-GB"/>
        </w:rPr>
        <w:tab/>
      </w:r>
      <w:r w:rsidRPr="004940A0">
        <w:rPr>
          <w:rFonts w:ascii="Arial" w:eastAsiaTheme="minorEastAsia" w:hAnsi="Arial" w:cs="Arial"/>
          <w:color w:val="000000"/>
          <w:lang w:eastAsia="en-GB"/>
        </w:rPr>
        <w:t>Subject to clauses 13.d to 13.i and Condition 12 each Party:</w:t>
      </w:r>
    </w:p>
    <w:p w14:paraId="05B2A325" w14:textId="77777777" w:rsidR="004E2B79" w:rsidRDefault="004E2B79" w:rsidP="00DC04E2">
      <w:pPr>
        <w:pStyle w:val="ListParagraph"/>
        <w:widowControl w:val="0"/>
        <w:autoSpaceDE w:val="0"/>
        <w:autoSpaceDN w:val="0"/>
        <w:adjustRightInd w:val="0"/>
        <w:ind w:left="1418"/>
        <w:rPr>
          <w:rFonts w:ascii="Arial" w:eastAsiaTheme="minorEastAsia" w:hAnsi="Arial" w:cs="Arial"/>
          <w:color w:val="000000"/>
          <w:lang w:eastAsia="en-GB"/>
        </w:rPr>
      </w:pPr>
    </w:p>
    <w:p w14:paraId="70497481" w14:textId="77777777" w:rsidR="002D5664" w:rsidRDefault="004940A0" w:rsidP="00DC04E2">
      <w:pPr>
        <w:pStyle w:val="ListParagraph"/>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w:t>
      </w:r>
      <w:r w:rsidR="00225CAA">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shall treat in confidence all Information it receives from the </w:t>
      </w:r>
      <w:proofErr w:type="gramStart"/>
      <w:r w:rsidRPr="004940A0">
        <w:rPr>
          <w:rFonts w:ascii="Arial" w:eastAsiaTheme="minorEastAsia" w:hAnsi="Arial" w:cs="Arial"/>
          <w:color w:val="000000"/>
          <w:lang w:eastAsia="en-GB"/>
        </w:rPr>
        <w:t>other;</w:t>
      </w:r>
      <w:proofErr w:type="gramEnd"/>
    </w:p>
    <w:p w14:paraId="322F7956" w14:textId="77777777" w:rsidR="002D5664" w:rsidRDefault="002D5664" w:rsidP="00DC04E2">
      <w:pPr>
        <w:pStyle w:val="ListParagraph"/>
        <w:widowControl w:val="0"/>
        <w:autoSpaceDE w:val="0"/>
        <w:autoSpaceDN w:val="0"/>
        <w:adjustRightInd w:val="0"/>
        <w:ind w:left="1418"/>
        <w:rPr>
          <w:rFonts w:ascii="Arial" w:eastAsiaTheme="minorEastAsia" w:hAnsi="Arial" w:cs="Arial"/>
          <w:color w:val="000000"/>
          <w:lang w:eastAsia="en-GB"/>
        </w:rPr>
      </w:pPr>
    </w:p>
    <w:p w14:paraId="37946927" w14:textId="77777777" w:rsidR="002D5664" w:rsidRDefault="004940A0" w:rsidP="00DC04E2">
      <w:pPr>
        <w:pStyle w:val="ListParagraph"/>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(2)</w:t>
      </w:r>
      <w:r w:rsidR="00225CAA">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shall not disclose any of that Information to any third party without the prior written consent of the other Party, which consent shall not unreasonably be withheld, except that the Contractor may disclose Information in confidence, without prior consent, to such persons and to such extent as may be necessary for the performance of the </w:t>
      </w:r>
      <w:proofErr w:type="gramStart"/>
      <w:r w:rsidRPr="004940A0">
        <w:rPr>
          <w:rFonts w:ascii="Arial" w:eastAsiaTheme="minorEastAsia" w:hAnsi="Arial" w:cs="Arial"/>
          <w:color w:val="000000"/>
          <w:lang w:eastAsia="en-GB"/>
        </w:rPr>
        <w:t>Contract;</w:t>
      </w:r>
      <w:proofErr w:type="gramEnd"/>
    </w:p>
    <w:p w14:paraId="402A5D9C" w14:textId="77777777" w:rsidR="002D5664" w:rsidRDefault="002D5664" w:rsidP="00DC04E2">
      <w:pPr>
        <w:pStyle w:val="ListParagraph"/>
        <w:widowControl w:val="0"/>
        <w:autoSpaceDE w:val="0"/>
        <w:autoSpaceDN w:val="0"/>
        <w:adjustRightInd w:val="0"/>
        <w:ind w:left="1418"/>
        <w:rPr>
          <w:rFonts w:ascii="Arial" w:eastAsiaTheme="minorEastAsia" w:hAnsi="Arial" w:cs="Arial"/>
          <w:color w:val="000000"/>
          <w:lang w:eastAsia="en-GB"/>
        </w:rPr>
      </w:pPr>
    </w:p>
    <w:p w14:paraId="51337C31" w14:textId="77777777" w:rsidR="002D5664" w:rsidRDefault="004940A0" w:rsidP="00DC04E2">
      <w:pPr>
        <w:pStyle w:val="ListParagraph"/>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(3)</w:t>
      </w:r>
      <w:r w:rsidR="00225CAA">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shall not use any of that Information otherwise than for the purpose of the Contract; and </w:t>
      </w:r>
    </w:p>
    <w:p w14:paraId="3AE4554A" w14:textId="77777777" w:rsidR="002D5664" w:rsidRDefault="002D5664" w:rsidP="00DC04E2">
      <w:pPr>
        <w:pStyle w:val="ListParagraph"/>
        <w:widowControl w:val="0"/>
        <w:autoSpaceDE w:val="0"/>
        <w:autoSpaceDN w:val="0"/>
        <w:adjustRightInd w:val="0"/>
        <w:ind w:left="1418"/>
        <w:rPr>
          <w:rFonts w:ascii="Arial" w:eastAsiaTheme="minorEastAsia" w:hAnsi="Arial" w:cs="Arial"/>
          <w:color w:val="000000"/>
          <w:lang w:eastAsia="en-GB"/>
        </w:rPr>
      </w:pPr>
    </w:p>
    <w:p w14:paraId="64B4B78D" w14:textId="77777777" w:rsidR="00AE0E4F" w:rsidRDefault="004940A0" w:rsidP="00DC04E2">
      <w:pPr>
        <w:pStyle w:val="ListParagraph"/>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(4)</w:t>
      </w:r>
      <w:r w:rsidR="00225CAA">
        <w:rPr>
          <w:rFonts w:ascii="Arial" w:eastAsiaTheme="minorEastAsia" w:hAnsi="Arial" w:cs="Arial"/>
          <w:color w:val="000000"/>
          <w:lang w:eastAsia="en-GB"/>
        </w:rPr>
        <w:tab/>
      </w:r>
      <w:r w:rsidRPr="004940A0">
        <w:rPr>
          <w:rFonts w:ascii="Arial" w:eastAsiaTheme="minorEastAsia" w:hAnsi="Arial" w:cs="Arial"/>
          <w:color w:val="000000"/>
          <w:lang w:eastAsia="en-GB"/>
        </w:rPr>
        <w:t>shall not copy any of that Information except to the extent necessary for the purpose of exercising its rights of use and disclosure under the Contract.</w:t>
      </w:r>
    </w:p>
    <w:p w14:paraId="091DC4AD" w14:textId="77777777" w:rsidR="00AE0E4F" w:rsidRDefault="00AE0E4F" w:rsidP="00DC04E2">
      <w:pPr>
        <w:pStyle w:val="ListParagraph"/>
        <w:widowControl w:val="0"/>
        <w:autoSpaceDE w:val="0"/>
        <w:autoSpaceDN w:val="0"/>
        <w:adjustRightInd w:val="0"/>
        <w:ind w:left="1418"/>
        <w:rPr>
          <w:rFonts w:ascii="Arial" w:eastAsiaTheme="minorEastAsia" w:hAnsi="Arial" w:cs="Arial"/>
          <w:color w:val="000000"/>
          <w:lang w:eastAsia="en-GB"/>
        </w:rPr>
      </w:pPr>
    </w:p>
    <w:p w14:paraId="2CA2289A" w14:textId="77777777" w:rsidR="00AE0E4F" w:rsidRDefault="004940A0" w:rsidP="00DC04E2">
      <w:pPr>
        <w:pStyle w:val="ListParagraph"/>
        <w:widowControl w:val="0"/>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lang w:eastAsia="en-GB"/>
        </w:rPr>
        <w:t>b.</w:t>
      </w:r>
      <w:r w:rsidR="00AE0E4F">
        <w:rPr>
          <w:rFonts w:ascii="Arial" w:eastAsiaTheme="minorEastAsia" w:hAnsi="Arial" w:cs="Arial"/>
          <w:color w:val="000000"/>
          <w:lang w:eastAsia="en-GB"/>
        </w:rPr>
        <w:tab/>
      </w:r>
      <w:r w:rsidRPr="004940A0">
        <w:rPr>
          <w:rFonts w:ascii="Arial" w:eastAsiaTheme="minorEastAsia" w:hAnsi="Arial" w:cs="Arial"/>
          <w:color w:val="000000"/>
          <w:lang w:eastAsia="en-GB"/>
        </w:rPr>
        <w:t>The Contractor shall take all reasonable precautions necessary to ensure that all Information disclosed to the Contractor by or on behalf of the Authority under or in connection with the Contract:</w:t>
      </w:r>
    </w:p>
    <w:p w14:paraId="63E3F85C" w14:textId="77777777" w:rsidR="00AE0E4F" w:rsidRDefault="00AE0E4F" w:rsidP="00DC04E2">
      <w:pPr>
        <w:pStyle w:val="ListParagraph"/>
        <w:widowControl w:val="0"/>
        <w:autoSpaceDE w:val="0"/>
        <w:autoSpaceDN w:val="0"/>
        <w:adjustRightInd w:val="0"/>
        <w:ind w:left="709"/>
        <w:rPr>
          <w:rFonts w:ascii="Arial" w:eastAsiaTheme="minorEastAsia" w:hAnsi="Arial" w:cs="Arial"/>
          <w:color w:val="000000"/>
          <w:lang w:eastAsia="en-GB"/>
        </w:rPr>
      </w:pPr>
    </w:p>
    <w:p w14:paraId="6DC19FDA" w14:textId="77777777" w:rsidR="00AE0E4F" w:rsidRDefault="004940A0" w:rsidP="00DC04E2">
      <w:pPr>
        <w:pStyle w:val="ListParagraph"/>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w:t>
      </w:r>
      <w:r w:rsidR="00AE0E4F">
        <w:rPr>
          <w:rFonts w:ascii="Arial" w:eastAsiaTheme="minorEastAsia" w:hAnsi="Arial" w:cs="Arial"/>
          <w:color w:val="000000"/>
          <w:lang w:eastAsia="en-GB"/>
        </w:rPr>
        <w:tab/>
      </w:r>
      <w:r w:rsidRPr="004940A0">
        <w:rPr>
          <w:rFonts w:ascii="Arial" w:eastAsiaTheme="minorEastAsia" w:hAnsi="Arial" w:cs="Arial"/>
          <w:color w:val="000000"/>
          <w:lang w:eastAsia="en-GB"/>
        </w:rPr>
        <w:t>is disclosed to their employees and Subcontractors, only to the extent necessary for the performance of the Contract;</w:t>
      </w:r>
      <w:r w:rsidR="00AE0E4F">
        <w:rPr>
          <w:rFonts w:ascii="Arial" w:eastAsiaTheme="minorEastAsia" w:hAnsi="Arial" w:cs="Arial"/>
          <w:color w:val="000000"/>
          <w:lang w:eastAsia="en-GB"/>
        </w:rPr>
        <w:t xml:space="preserve"> </w:t>
      </w:r>
      <w:r w:rsidRPr="004940A0">
        <w:rPr>
          <w:rFonts w:ascii="Arial" w:eastAsiaTheme="minorEastAsia" w:hAnsi="Arial" w:cs="Arial"/>
          <w:color w:val="000000"/>
          <w:lang w:eastAsia="en-GB"/>
        </w:rPr>
        <w:t>and</w:t>
      </w:r>
    </w:p>
    <w:p w14:paraId="7D90297F" w14:textId="77777777" w:rsidR="00AE0E4F" w:rsidRDefault="00AE0E4F" w:rsidP="00DC04E2">
      <w:pPr>
        <w:pStyle w:val="ListParagraph"/>
        <w:widowControl w:val="0"/>
        <w:autoSpaceDE w:val="0"/>
        <w:autoSpaceDN w:val="0"/>
        <w:adjustRightInd w:val="0"/>
        <w:ind w:left="1418"/>
        <w:rPr>
          <w:rFonts w:ascii="Arial" w:eastAsiaTheme="minorEastAsia" w:hAnsi="Arial" w:cs="Arial"/>
          <w:color w:val="000000"/>
          <w:lang w:eastAsia="en-GB"/>
        </w:rPr>
      </w:pPr>
    </w:p>
    <w:p w14:paraId="46A3C495" w14:textId="77777777" w:rsidR="00AE0E4F" w:rsidRDefault="004940A0" w:rsidP="00DC04E2">
      <w:pPr>
        <w:pStyle w:val="ListParagraph"/>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(2)</w:t>
      </w:r>
      <w:r w:rsidR="00AE0E4F">
        <w:rPr>
          <w:rFonts w:ascii="Arial" w:eastAsiaTheme="minorEastAsia" w:hAnsi="Arial" w:cs="Arial"/>
          <w:color w:val="000000"/>
          <w:lang w:eastAsia="en-GB"/>
        </w:rPr>
        <w:tab/>
      </w:r>
      <w:r w:rsidRPr="004940A0">
        <w:rPr>
          <w:rFonts w:ascii="Arial" w:eastAsiaTheme="minorEastAsia" w:hAnsi="Arial" w:cs="Arial"/>
          <w:color w:val="000000"/>
          <w:lang w:eastAsia="en-GB"/>
        </w:rPr>
        <w:t>is treated in confidence by them and not disclosed except with the prior written consent of the Authority or used otherwise than for the purpose of performing work or having work performed for the Authority under the Contract or any subcontract.</w:t>
      </w:r>
    </w:p>
    <w:p w14:paraId="48DC452E" w14:textId="77777777" w:rsidR="00AE0E4F" w:rsidRDefault="00AE0E4F" w:rsidP="00AE0E4F">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16970AA4" w14:textId="77777777" w:rsidR="00AE0E4F" w:rsidRDefault="004940A0" w:rsidP="00AE0E4F">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c.</w:t>
      </w:r>
      <w:r w:rsidR="00AE0E4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Contractor shall ensure that their employees are aware of the Contractor’s arrangements for discharging the obligations at clauses 13.a and 13.b before receiving Information and shall take such steps as may be reasonably practical to enforce such </w:t>
      </w:r>
      <w:r w:rsidRPr="004940A0">
        <w:rPr>
          <w:rFonts w:ascii="Arial" w:eastAsiaTheme="minorEastAsia" w:hAnsi="Arial" w:cs="Arial"/>
          <w:color w:val="000000"/>
          <w:lang w:eastAsia="en-GB"/>
        </w:rPr>
        <w:lastRenderedPageBreak/>
        <w:t>arrangements.</w:t>
      </w:r>
    </w:p>
    <w:p w14:paraId="34AC74CD" w14:textId="77777777" w:rsidR="00AE0E4F" w:rsidRDefault="00AE0E4F" w:rsidP="00AE0E4F">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265533AD" w14:textId="77777777" w:rsidR="00AE0E4F" w:rsidRDefault="004940A0" w:rsidP="00AE0E4F">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d.</w:t>
      </w:r>
      <w:r w:rsidR="00AE0E4F">
        <w:rPr>
          <w:rFonts w:ascii="Arial" w:eastAsiaTheme="minorEastAsia" w:hAnsi="Arial" w:cs="Arial"/>
          <w:color w:val="000000"/>
          <w:lang w:eastAsia="en-GB"/>
        </w:rPr>
        <w:tab/>
      </w:r>
      <w:r w:rsidRPr="004940A0">
        <w:rPr>
          <w:rFonts w:ascii="Arial" w:eastAsiaTheme="minorEastAsia" w:hAnsi="Arial" w:cs="Arial"/>
          <w:color w:val="000000"/>
          <w:lang w:eastAsia="en-GB"/>
        </w:rPr>
        <w:t>A Party shall not be in breach of Clauses 13.a</w:t>
      </w:r>
      <w:proofErr w:type="gramStart"/>
      <w:r w:rsidRPr="004940A0">
        <w:rPr>
          <w:rFonts w:ascii="Arial" w:eastAsiaTheme="minorEastAsia" w:hAnsi="Arial" w:cs="Arial"/>
          <w:color w:val="000000"/>
          <w:lang w:eastAsia="en-GB"/>
        </w:rPr>
        <w:t>,  13.b</w:t>
      </w:r>
      <w:proofErr w:type="gramEnd"/>
      <w:r w:rsidRPr="004940A0">
        <w:rPr>
          <w:rFonts w:ascii="Arial" w:eastAsiaTheme="minorEastAsia" w:hAnsi="Arial" w:cs="Arial"/>
          <w:color w:val="000000"/>
          <w:lang w:eastAsia="en-GB"/>
        </w:rPr>
        <w:t>, 13.f, 13.g and 13.h to the extent that either Party:</w:t>
      </w:r>
    </w:p>
    <w:p w14:paraId="42087A55" w14:textId="77777777" w:rsidR="00AE0E4F" w:rsidRDefault="00AE0E4F" w:rsidP="00AE0E4F">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0D9943C5" w14:textId="77777777" w:rsidR="00AE0E4F" w:rsidRDefault="004940A0" w:rsidP="00AE0E4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(1)</w:t>
      </w:r>
      <w:r w:rsidR="00AE0E4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exercises rights of use or disclosure granted otherwise than in consequence of, or under, the </w:t>
      </w:r>
      <w:proofErr w:type="gramStart"/>
      <w:r w:rsidRPr="004940A0">
        <w:rPr>
          <w:rFonts w:ascii="Arial" w:eastAsiaTheme="minorEastAsia" w:hAnsi="Arial" w:cs="Arial"/>
          <w:color w:val="000000"/>
          <w:lang w:eastAsia="en-GB"/>
        </w:rPr>
        <w:t>Contract;</w:t>
      </w:r>
      <w:proofErr w:type="gramEnd"/>
    </w:p>
    <w:p w14:paraId="0D743582" w14:textId="77777777" w:rsidR="00AE0E4F" w:rsidRDefault="00AE0E4F" w:rsidP="00AE0E4F">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7F95B8CA" w14:textId="77777777" w:rsidR="00AE0E4F" w:rsidRDefault="004940A0" w:rsidP="00AE0E4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(2)</w:t>
      </w:r>
      <w:r w:rsidR="00AE0E4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has the right to use or disclose the Information in accordance with other Conditions of the Contract; or </w:t>
      </w:r>
    </w:p>
    <w:p w14:paraId="635C56CA" w14:textId="77777777" w:rsidR="00AE0E4F" w:rsidRDefault="00AE0E4F" w:rsidP="00AE0E4F">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07FB9EB1" w14:textId="77777777" w:rsidR="006D62AF" w:rsidRDefault="004940A0"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(3)</w:t>
      </w:r>
      <w:r w:rsidR="00AE0E4F">
        <w:rPr>
          <w:rFonts w:ascii="Arial" w:eastAsiaTheme="minorEastAsia" w:hAnsi="Arial" w:cs="Arial"/>
          <w:color w:val="000000"/>
          <w:lang w:eastAsia="en-GB"/>
        </w:rPr>
        <w:tab/>
      </w:r>
      <w:r w:rsidRPr="004940A0">
        <w:rPr>
          <w:rFonts w:ascii="Arial" w:eastAsiaTheme="minorEastAsia" w:hAnsi="Arial" w:cs="Arial"/>
          <w:color w:val="000000"/>
          <w:lang w:eastAsia="en-GB"/>
        </w:rPr>
        <w:t>can show:</w:t>
      </w:r>
    </w:p>
    <w:p w14:paraId="357CE24F" w14:textId="77777777" w:rsidR="006D62AF" w:rsidRDefault="006D62AF"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6650381C" w14:textId="77777777" w:rsidR="006D62AF" w:rsidRDefault="004940A0" w:rsidP="006D62AF">
      <w:pPr>
        <w:pStyle w:val="ListParagraph"/>
        <w:widowControl w:val="0"/>
        <w:autoSpaceDE w:val="0"/>
        <w:autoSpaceDN w:val="0"/>
        <w:adjustRightInd w:val="0"/>
        <w:spacing w:after="60"/>
        <w:ind w:left="2127"/>
        <w:rPr>
          <w:rFonts w:ascii="Arial" w:eastAsiaTheme="minorEastAsia" w:hAnsi="Arial" w:cs="Arial"/>
          <w:color w:val="000000"/>
          <w:lang w:eastAsia="en-GB"/>
        </w:rPr>
      </w:pPr>
      <w:r w:rsidRPr="004940A0">
        <w:rPr>
          <w:rFonts w:ascii="Arial" w:eastAsiaTheme="minorEastAsia" w:hAnsi="Arial" w:cs="Arial"/>
          <w:color w:val="000000"/>
          <w:lang w:eastAsia="en-GB"/>
        </w:rPr>
        <w:t>(a)</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that the Information was or has become published or publicly available for use otherwise than in breach of any provision of the Contract or any other agreement between the </w:t>
      </w:r>
      <w:proofErr w:type="gramStart"/>
      <w:r w:rsidRPr="004940A0">
        <w:rPr>
          <w:rFonts w:ascii="Arial" w:eastAsiaTheme="minorEastAsia" w:hAnsi="Arial" w:cs="Arial"/>
          <w:color w:val="000000"/>
          <w:lang w:eastAsia="en-GB"/>
        </w:rPr>
        <w:t>Parties;</w:t>
      </w:r>
      <w:proofErr w:type="gramEnd"/>
    </w:p>
    <w:p w14:paraId="4FADC980" w14:textId="77777777" w:rsidR="006D62AF" w:rsidRDefault="006D62AF" w:rsidP="006D62AF">
      <w:pPr>
        <w:pStyle w:val="ListParagraph"/>
        <w:widowControl w:val="0"/>
        <w:autoSpaceDE w:val="0"/>
        <w:autoSpaceDN w:val="0"/>
        <w:adjustRightInd w:val="0"/>
        <w:spacing w:after="60"/>
        <w:ind w:left="2127"/>
        <w:rPr>
          <w:rFonts w:ascii="Arial" w:eastAsiaTheme="minorEastAsia" w:hAnsi="Arial" w:cs="Arial"/>
          <w:color w:val="000000"/>
          <w:lang w:eastAsia="en-GB"/>
        </w:rPr>
      </w:pPr>
    </w:p>
    <w:p w14:paraId="2D3BCEC4" w14:textId="77777777" w:rsidR="006D62AF" w:rsidRDefault="004940A0" w:rsidP="006D62AF">
      <w:pPr>
        <w:pStyle w:val="ListParagraph"/>
        <w:widowControl w:val="0"/>
        <w:autoSpaceDE w:val="0"/>
        <w:autoSpaceDN w:val="0"/>
        <w:adjustRightInd w:val="0"/>
        <w:spacing w:after="60"/>
        <w:ind w:left="2127"/>
        <w:rPr>
          <w:rFonts w:ascii="Arial" w:eastAsiaTheme="minorEastAsia" w:hAnsi="Arial" w:cs="Arial"/>
          <w:color w:val="000000"/>
          <w:lang w:eastAsia="en-GB"/>
        </w:rPr>
      </w:pPr>
      <w:r w:rsidRPr="004940A0">
        <w:rPr>
          <w:rFonts w:ascii="Arial" w:eastAsiaTheme="minorEastAsia" w:hAnsi="Arial" w:cs="Arial"/>
          <w:color w:val="000000"/>
          <w:lang w:eastAsia="en-GB"/>
        </w:rPr>
        <w:t>(b)</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that the Information was already known to it (without restrictions on disclosure or use) prior to receiving the Information under or in connection with the </w:t>
      </w:r>
      <w:proofErr w:type="gramStart"/>
      <w:r w:rsidRPr="004940A0">
        <w:rPr>
          <w:rFonts w:ascii="Arial" w:eastAsiaTheme="minorEastAsia" w:hAnsi="Arial" w:cs="Arial"/>
          <w:color w:val="000000"/>
          <w:lang w:eastAsia="en-GB"/>
        </w:rPr>
        <w:t>Contract;</w:t>
      </w:r>
      <w:proofErr w:type="gramEnd"/>
    </w:p>
    <w:p w14:paraId="192E29F5" w14:textId="77777777" w:rsidR="006D62AF" w:rsidRDefault="006D62AF" w:rsidP="006D62AF">
      <w:pPr>
        <w:pStyle w:val="ListParagraph"/>
        <w:widowControl w:val="0"/>
        <w:autoSpaceDE w:val="0"/>
        <w:autoSpaceDN w:val="0"/>
        <w:adjustRightInd w:val="0"/>
        <w:spacing w:after="60"/>
        <w:ind w:left="2127"/>
        <w:rPr>
          <w:rFonts w:ascii="Arial" w:eastAsiaTheme="minorEastAsia" w:hAnsi="Arial" w:cs="Arial"/>
          <w:color w:val="000000"/>
          <w:lang w:eastAsia="en-GB"/>
        </w:rPr>
      </w:pPr>
    </w:p>
    <w:p w14:paraId="0FB72284" w14:textId="77777777" w:rsidR="006D62AF" w:rsidRDefault="004940A0" w:rsidP="006D62AF">
      <w:pPr>
        <w:pStyle w:val="ListParagraph"/>
        <w:widowControl w:val="0"/>
        <w:autoSpaceDE w:val="0"/>
        <w:autoSpaceDN w:val="0"/>
        <w:adjustRightInd w:val="0"/>
        <w:spacing w:after="60"/>
        <w:ind w:left="2127"/>
        <w:rPr>
          <w:rFonts w:ascii="Arial" w:eastAsiaTheme="minorEastAsia" w:hAnsi="Arial" w:cs="Arial"/>
          <w:color w:val="000000"/>
          <w:lang w:eastAsia="en-GB"/>
        </w:rPr>
      </w:pPr>
      <w:r w:rsidRPr="004940A0">
        <w:rPr>
          <w:rFonts w:ascii="Arial" w:eastAsiaTheme="minorEastAsia" w:hAnsi="Arial" w:cs="Arial"/>
          <w:color w:val="000000"/>
          <w:lang w:eastAsia="en-GB"/>
        </w:rPr>
        <w:t>(c)</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that the Information was received without restriction on further disclosure from a third party which lawfully acquired the Information without any restriction on disclosure; or</w:t>
      </w:r>
    </w:p>
    <w:p w14:paraId="2FFBBB0D" w14:textId="77777777" w:rsidR="006D62AF" w:rsidRDefault="006D62AF" w:rsidP="006D62AF">
      <w:pPr>
        <w:pStyle w:val="ListParagraph"/>
        <w:widowControl w:val="0"/>
        <w:autoSpaceDE w:val="0"/>
        <w:autoSpaceDN w:val="0"/>
        <w:adjustRightInd w:val="0"/>
        <w:spacing w:after="60"/>
        <w:ind w:left="2127"/>
        <w:rPr>
          <w:rFonts w:ascii="Arial" w:eastAsiaTheme="minorEastAsia" w:hAnsi="Arial" w:cs="Arial"/>
          <w:color w:val="000000"/>
          <w:lang w:eastAsia="en-GB"/>
        </w:rPr>
      </w:pPr>
    </w:p>
    <w:p w14:paraId="39435282" w14:textId="77777777" w:rsidR="006D62AF" w:rsidRDefault="004940A0" w:rsidP="006D62AF">
      <w:pPr>
        <w:pStyle w:val="ListParagraph"/>
        <w:widowControl w:val="0"/>
        <w:autoSpaceDE w:val="0"/>
        <w:autoSpaceDN w:val="0"/>
        <w:adjustRightInd w:val="0"/>
        <w:spacing w:after="60"/>
        <w:ind w:left="2127"/>
        <w:rPr>
          <w:rFonts w:ascii="Arial" w:eastAsiaTheme="minorEastAsia" w:hAnsi="Arial" w:cs="Arial"/>
          <w:color w:val="000000"/>
          <w:lang w:eastAsia="en-GB"/>
        </w:rPr>
      </w:pPr>
      <w:r w:rsidRPr="004940A0">
        <w:rPr>
          <w:rFonts w:ascii="Arial" w:eastAsiaTheme="minorEastAsia" w:hAnsi="Arial" w:cs="Arial"/>
          <w:color w:val="000000"/>
          <w:lang w:eastAsia="en-GB"/>
        </w:rPr>
        <w:t>(d)</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from its records that the same Information was derived independently of that received under or in connection with the </w:t>
      </w:r>
      <w:proofErr w:type="gramStart"/>
      <w:r w:rsidRPr="004940A0">
        <w:rPr>
          <w:rFonts w:ascii="Arial" w:eastAsiaTheme="minorEastAsia" w:hAnsi="Arial" w:cs="Arial"/>
          <w:color w:val="000000"/>
          <w:lang w:eastAsia="en-GB"/>
        </w:rPr>
        <w:t>Contract;</w:t>
      </w:r>
      <w:proofErr w:type="gramEnd"/>
      <w:r w:rsidR="00234BFC">
        <w:rPr>
          <w:rFonts w:ascii="Arial" w:eastAsiaTheme="minorEastAsia" w:hAnsi="Arial" w:cs="Arial"/>
          <w:sz w:val="24"/>
          <w:szCs w:val="24"/>
          <w:lang w:eastAsia="en-GB"/>
        </w:rPr>
        <w:t xml:space="preserve"> </w:t>
      </w:r>
      <w:r w:rsidRPr="004940A0">
        <w:rPr>
          <w:rFonts w:ascii="Arial" w:eastAsiaTheme="minorEastAsia" w:hAnsi="Arial" w:cs="Arial"/>
          <w:color w:val="000000"/>
          <w:lang w:eastAsia="en-GB"/>
        </w:rPr>
        <w:t>provided that the relationship to any other Information is not revealed.</w:t>
      </w:r>
    </w:p>
    <w:p w14:paraId="1A449BAD" w14:textId="77777777" w:rsidR="006D62AF" w:rsidRDefault="006D62AF" w:rsidP="006D62AF">
      <w:pPr>
        <w:pStyle w:val="ListParagraph"/>
        <w:widowControl w:val="0"/>
        <w:autoSpaceDE w:val="0"/>
        <w:autoSpaceDN w:val="0"/>
        <w:adjustRightInd w:val="0"/>
        <w:spacing w:after="60"/>
        <w:ind w:left="2127"/>
        <w:rPr>
          <w:rFonts w:ascii="Arial" w:eastAsiaTheme="minorEastAsia" w:hAnsi="Arial" w:cs="Arial"/>
          <w:color w:val="000000"/>
          <w:lang w:eastAsia="en-GB"/>
        </w:rPr>
      </w:pPr>
    </w:p>
    <w:p w14:paraId="1673AC2F" w14:textId="77777777" w:rsidR="006D62AF" w:rsidRDefault="004940A0" w:rsidP="006D62AF">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e.</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Neither Party shall be in breach of this Condition where it can show that any disclosure of Information was made solely and to the extent necessary to comply with a statutory, </w:t>
      </w:r>
      <w:proofErr w:type="gramStart"/>
      <w:r w:rsidRPr="004940A0">
        <w:rPr>
          <w:rFonts w:ascii="Arial" w:eastAsiaTheme="minorEastAsia" w:hAnsi="Arial" w:cs="Arial"/>
          <w:color w:val="000000"/>
          <w:lang w:eastAsia="en-GB"/>
        </w:rPr>
        <w:t>judicial</w:t>
      </w:r>
      <w:proofErr w:type="gramEnd"/>
      <w:r w:rsidRPr="004940A0">
        <w:rPr>
          <w:rFonts w:ascii="Arial" w:eastAsiaTheme="minorEastAsia" w:hAnsi="Arial" w:cs="Arial"/>
          <w:color w:val="000000"/>
          <w:lang w:eastAsia="en-GB"/>
        </w:rPr>
        <w:t xml:space="preserve"> or parliamentary obligation.  Where such a disclosure is made, the Party making the disclosure shall ensure that the recipient of the Information is made aware of and asked to respect its confidentiality.  Such disclosure shall in no way diminish the obligations of the Parties under this Condition.</w:t>
      </w:r>
    </w:p>
    <w:p w14:paraId="3DD0DC8C" w14:textId="77777777" w:rsidR="006D62AF" w:rsidRDefault="006D62AF" w:rsidP="006D62AF">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7BC7A531" w14:textId="77777777" w:rsidR="006D62AF" w:rsidRDefault="004940A0" w:rsidP="006D62AF">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f.</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Authority may disclose the Information: </w:t>
      </w:r>
    </w:p>
    <w:p w14:paraId="23EA95F1" w14:textId="77777777" w:rsidR="006D62AF" w:rsidRDefault="006D62AF" w:rsidP="006D62AF">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790C39B5" w14:textId="77777777" w:rsidR="006D62AF" w:rsidRDefault="004940A0"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(1)</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to any Central Government Body for any proper purpose of the Authority or of the relevant Central Government Body, which shall </w:t>
      </w:r>
      <w:proofErr w:type="gramStart"/>
      <w:r w:rsidRPr="004940A0">
        <w:rPr>
          <w:rFonts w:ascii="Arial" w:eastAsiaTheme="minorEastAsia" w:hAnsi="Arial" w:cs="Arial"/>
          <w:color w:val="000000"/>
          <w:lang w:eastAsia="en-GB"/>
        </w:rPr>
        <w:t>include:</w:t>
      </w:r>
      <w:proofErr w:type="gramEnd"/>
      <w:r w:rsidRPr="004940A0">
        <w:rPr>
          <w:rFonts w:ascii="Arial" w:eastAsiaTheme="minorEastAsia" w:hAnsi="Arial" w:cs="Arial"/>
          <w:color w:val="000000"/>
          <w:lang w:eastAsia="en-GB"/>
        </w:rPr>
        <w:t xml:space="preserve"> disclosure to the Cabinet Office and/or HM Treasury for the purpose of ensuring effective cross-Government procurement processes, including value for money and related purposes.  Where such a disclosure is made the Authority shall ensure that the recipient is made aware of its </w:t>
      </w:r>
      <w:proofErr w:type="gramStart"/>
      <w:r w:rsidRPr="004940A0">
        <w:rPr>
          <w:rFonts w:ascii="Arial" w:eastAsiaTheme="minorEastAsia" w:hAnsi="Arial" w:cs="Arial"/>
          <w:color w:val="000000"/>
          <w:lang w:eastAsia="en-GB"/>
        </w:rPr>
        <w:t>confidentiality;</w:t>
      </w:r>
      <w:proofErr w:type="gramEnd"/>
      <w:r w:rsidRPr="004940A0">
        <w:rPr>
          <w:rFonts w:ascii="Arial" w:eastAsiaTheme="minorEastAsia" w:hAnsi="Arial" w:cs="Arial"/>
          <w:color w:val="000000"/>
          <w:lang w:eastAsia="en-GB"/>
        </w:rPr>
        <w:t xml:space="preserve"> </w:t>
      </w:r>
    </w:p>
    <w:p w14:paraId="03E19A34" w14:textId="77777777" w:rsidR="006D62AF" w:rsidRDefault="006D62AF"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54B96B3F" w14:textId="77777777" w:rsidR="006D62AF" w:rsidRDefault="004940A0"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(2)</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to Parliament and Parliamentary Committees or if required by any Parliamentary reporting </w:t>
      </w:r>
      <w:proofErr w:type="gramStart"/>
      <w:r w:rsidRPr="004940A0">
        <w:rPr>
          <w:rFonts w:ascii="Arial" w:eastAsiaTheme="minorEastAsia" w:hAnsi="Arial" w:cs="Arial"/>
          <w:color w:val="000000"/>
          <w:lang w:eastAsia="en-GB"/>
        </w:rPr>
        <w:t>requirement;</w:t>
      </w:r>
      <w:proofErr w:type="gramEnd"/>
      <w:r w:rsidRPr="004940A0">
        <w:rPr>
          <w:rFonts w:ascii="Arial" w:eastAsiaTheme="minorEastAsia" w:hAnsi="Arial" w:cs="Arial"/>
          <w:color w:val="000000"/>
          <w:lang w:eastAsia="en-GB"/>
        </w:rPr>
        <w:t xml:space="preserve"> </w:t>
      </w:r>
    </w:p>
    <w:p w14:paraId="0197C1D0" w14:textId="77777777" w:rsidR="006D62AF" w:rsidRDefault="006D62AF"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15F3CE3F" w14:textId="77777777" w:rsidR="006D62AF" w:rsidRDefault="004940A0"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(3)</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to the extent that the Authority (acting reasonably) deems disclosure necessary or appropriate in the course of carrying out its public </w:t>
      </w:r>
      <w:proofErr w:type="gramStart"/>
      <w:r w:rsidRPr="004940A0">
        <w:rPr>
          <w:rFonts w:ascii="Arial" w:eastAsiaTheme="minorEastAsia" w:hAnsi="Arial" w:cs="Arial"/>
          <w:color w:val="000000"/>
          <w:lang w:eastAsia="en-GB"/>
        </w:rPr>
        <w:t>functions;</w:t>
      </w:r>
      <w:proofErr w:type="gramEnd"/>
      <w:r w:rsidRPr="004940A0">
        <w:rPr>
          <w:rFonts w:ascii="Arial" w:eastAsiaTheme="minorEastAsia" w:hAnsi="Arial" w:cs="Arial"/>
          <w:color w:val="000000"/>
          <w:lang w:eastAsia="en-GB"/>
        </w:rPr>
        <w:t xml:space="preserve"> </w:t>
      </w:r>
    </w:p>
    <w:p w14:paraId="2C115027" w14:textId="77777777" w:rsidR="006D62AF" w:rsidRDefault="006D62AF"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6F5B3035" w14:textId="77777777" w:rsidR="006D62AF" w:rsidRDefault="004940A0"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(4)</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subject to clause 13.g below, on a confidential basis to a professional adviser, consultant or other person engaged by any of the entities defined in Schedule 1 (including </w:t>
      </w:r>
      <w:r w:rsidRPr="004940A0">
        <w:rPr>
          <w:rFonts w:ascii="Arial" w:eastAsiaTheme="minorEastAsia" w:hAnsi="Arial" w:cs="Arial"/>
          <w:color w:val="000000"/>
          <w:lang w:eastAsia="en-GB"/>
        </w:rPr>
        <w:lastRenderedPageBreak/>
        <w:t xml:space="preserve">benchmarking organisations) for any purpose relating to or connected with the </w:t>
      </w:r>
      <w:proofErr w:type="gramStart"/>
      <w:r w:rsidRPr="004940A0">
        <w:rPr>
          <w:rFonts w:ascii="Arial" w:eastAsiaTheme="minorEastAsia" w:hAnsi="Arial" w:cs="Arial"/>
          <w:color w:val="000000"/>
          <w:lang w:eastAsia="en-GB"/>
        </w:rPr>
        <w:t>Contract;</w:t>
      </w:r>
      <w:proofErr w:type="gramEnd"/>
    </w:p>
    <w:p w14:paraId="1EBF34DF" w14:textId="77777777" w:rsidR="006D62AF" w:rsidRDefault="006D62AF"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5DE5AB14" w14:textId="77777777" w:rsidR="006D62AF" w:rsidRDefault="004940A0"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(5)</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subject to clause 13.g below, on a confidential basis for the purpose of the exercise of its rights under the Contract; or</w:t>
      </w:r>
    </w:p>
    <w:p w14:paraId="279535BE" w14:textId="77777777" w:rsidR="006D62AF" w:rsidRDefault="006D62AF"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015D2FDA" w14:textId="77777777" w:rsidR="006D62AF" w:rsidRDefault="004940A0"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(6)</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on a confidential basis to a proposed body in connection with any assignment, </w:t>
      </w:r>
      <w:proofErr w:type="gramStart"/>
      <w:r w:rsidRPr="004940A0">
        <w:rPr>
          <w:rFonts w:ascii="Arial" w:eastAsiaTheme="minorEastAsia" w:hAnsi="Arial" w:cs="Arial"/>
          <w:color w:val="000000"/>
          <w:lang w:eastAsia="en-GB"/>
        </w:rPr>
        <w:t>novation</w:t>
      </w:r>
      <w:proofErr w:type="gramEnd"/>
      <w:r w:rsidRPr="004940A0">
        <w:rPr>
          <w:rFonts w:ascii="Arial" w:eastAsiaTheme="minorEastAsia" w:hAnsi="Arial" w:cs="Arial"/>
          <w:color w:val="000000"/>
          <w:lang w:eastAsia="en-GB"/>
        </w:rPr>
        <w:t xml:space="preserve"> or disposal of any of its rights, obligations or liabilities under the Contract; and for the purposes of the foregoing, references to disclosure on a confidential basis shall mean disclosure subject to a confidentiality agreement or arrangement containing terms no less stringent than those placed on the Authority under this Condition. </w:t>
      </w:r>
    </w:p>
    <w:p w14:paraId="23E03744" w14:textId="77777777" w:rsidR="006D62AF" w:rsidRDefault="006D62AF"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3054FF39" w14:textId="77777777" w:rsidR="006D62AF" w:rsidRDefault="004940A0" w:rsidP="006D62AF">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g.</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Where the Authority intends to disclose Information to a commercial entity which is not a Central Government Body in accordance with clauses 13.f.(4) or 13.f.(5) above, the Authority will endeavour to provide the Contractor with 3 Business Days' notice in advance of such disclosure.  In relation to a disclosure of Information made under clause 13.f.(3) above, if reasonably requested by the Contractor within 2 Business Days of such notice being given, where the Authority has not already done so, it will endeavour to procure from the intended recipient of the Information an agreement containing confidentiality terms the same as, or substantially similar to, those placed on the Authority under this Condition.</w:t>
      </w:r>
    </w:p>
    <w:p w14:paraId="12FD94B0" w14:textId="77777777" w:rsidR="006D62AF" w:rsidRDefault="006D62AF" w:rsidP="006D62AF">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44CA0851" w14:textId="77777777" w:rsidR="006D62AF" w:rsidRDefault="004940A0" w:rsidP="006D62AF">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h.</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Before sharing any Information in accordance with clause 13.f, the Authority may redact the Information.  Any decision to redact Information made by the Authority shall be final.</w:t>
      </w:r>
    </w:p>
    <w:p w14:paraId="49E56306" w14:textId="77777777" w:rsidR="006D62AF" w:rsidRDefault="006D62AF" w:rsidP="006D62AF">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35A601A9" w14:textId="77777777" w:rsidR="006D62AF" w:rsidRDefault="004940A0" w:rsidP="006D62AF">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i.</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Authority shall not be in breach of the Contract where disclosure of Information is made solely and to the extent necessary to comply with the Freedom of Information Act 2000 (the “Act”) or the Environmental Information Regulations 2004 (the “Regulations”). To the extent permitted by the time for compliance under the Act or the Regulations, the Authority shall consult the Contractor where the Authority is considering the disclosure of Information under the Act or the Regulations and, in any event, shall provide prior notification to the Contractor of any decision to disclose the Information. The Contractor acknowledges and accepts that their representations on disclosure during consultation may not be determinative and that the decision whether to disclose Information </w:t>
      </w:r>
      <w:proofErr w:type="gramStart"/>
      <w:r w:rsidRPr="004940A0">
        <w:rPr>
          <w:rFonts w:ascii="Arial" w:eastAsiaTheme="minorEastAsia" w:hAnsi="Arial" w:cs="Arial"/>
          <w:color w:val="000000"/>
          <w:lang w:eastAsia="en-GB"/>
        </w:rPr>
        <w:t>in order to</w:t>
      </w:r>
      <w:proofErr w:type="gramEnd"/>
      <w:r w:rsidRPr="004940A0">
        <w:rPr>
          <w:rFonts w:ascii="Arial" w:eastAsiaTheme="minorEastAsia" w:hAnsi="Arial" w:cs="Arial"/>
          <w:color w:val="000000"/>
          <w:lang w:eastAsia="en-GB"/>
        </w:rPr>
        <w:t xml:space="preserve"> comply with the Act or the Regulations is a matter in which the Authority shall exercise its own discretion, subject always to the provisions of the Act or the Regulations. </w:t>
      </w:r>
    </w:p>
    <w:p w14:paraId="0ED5BB8F" w14:textId="77777777" w:rsidR="006D62AF" w:rsidRDefault="006D62AF" w:rsidP="006D62AF">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379E15E0" w14:textId="77777777" w:rsidR="006D62AF" w:rsidRDefault="004940A0" w:rsidP="006D62AF">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j.</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Nothing in this Condition shall affect the Parties' obligations of confidentiality where Information is disclosed orally in confidence.</w:t>
      </w:r>
    </w:p>
    <w:p w14:paraId="12351FB0" w14:textId="77777777" w:rsidR="006D62AF" w:rsidRPr="00924AA4" w:rsidRDefault="006D62AF" w:rsidP="00924AA4">
      <w:pPr>
        <w:widowControl w:val="0"/>
        <w:autoSpaceDE w:val="0"/>
        <w:autoSpaceDN w:val="0"/>
        <w:adjustRightInd w:val="0"/>
        <w:spacing w:after="60"/>
        <w:ind w:left="0"/>
        <w:rPr>
          <w:rFonts w:ascii="Arial" w:eastAsiaTheme="minorEastAsia" w:hAnsi="Arial" w:cs="Arial"/>
          <w:color w:val="000000"/>
          <w:lang w:eastAsia="en-GB"/>
        </w:rPr>
      </w:pPr>
    </w:p>
    <w:p w14:paraId="10252907" w14:textId="77777777" w:rsidR="006D62AF" w:rsidRDefault="004940A0" w:rsidP="006D62AF">
      <w:pPr>
        <w:pStyle w:val="ListParagraph"/>
        <w:widowControl w:val="0"/>
        <w:autoSpaceDE w:val="0"/>
        <w:autoSpaceDN w:val="0"/>
        <w:adjustRightInd w:val="0"/>
        <w:spacing w:after="6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14.</w:t>
      </w:r>
      <w:r w:rsidR="006D62AF">
        <w:rPr>
          <w:rFonts w:ascii="Arial" w:eastAsiaTheme="minorEastAsia" w:hAnsi="Arial" w:cs="Arial"/>
          <w:b/>
          <w:bCs/>
          <w:color w:val="000000"/>
          <w:lang w:eastAsia="en-GB"/>
        </w:rPr>
        <w:tab/>
      </w:r>
      <w:r w:rsidRPr="004940A0">
        <w:rPr>
          <w:rFonts w:ascii="Arial" w:eastAsiaTheme="minorEastAsia" w:hAnsi="Arial" w:cs="Arial"/>
          <w:b/>
          <w:bCs/>
          <w:color w:val="000000"/>
          <w:lang w:eastAsia="en-GB"/>
        </w:rPr>
        <w:t>Publicity and Communications with the Media</w:t>
      </w:r>
    </w:p>
    <w:p w14:paraId="2D2C806C" w14:textId="77777777" w:rsidR="006D62AF" w:rsidRDefault="006D62AF" w:rsidP="006D62AF">
      <w:pPr>
        <w:pStyle w:val="ListParagraph"/>
        <w:widowControl w:val="0"/>
        <w:autoSpaceDE w:val="0"/>
        <w:autoSpaceDN w:val="0"/>
        <w:adjustRightInd w:val="0"/>
        <w:spacing w:after="60"/>
        <w:ind w:left="0"/>
        <w:rPr>
          <w:rFonts w:ascii="Arial" w:eastAsiaTheme="minorEastAsia" w:hAnsi="Arial" w:cs="Arial"/>
          <w:b/>
          <w:bCs/>
          <w:color w:val="000000"/>
          <w:lang w:eastAsia="en-GB"/>
        </w:rPr>
      </w:pPr>
    </w:p>
    <w:p w14:paraId="1A1971BB" w14:textId="77777777" w:rsidR="00924AA4" w:rsidRDefault="004940A0" w:rsidP="00924AA4">
      <w:pPr>
        <w:pStyle w:val="ListParagraph"/>
        <w:widowControl w:val="0"/>
        <w:autoSpaceDE w:val="0"/>
        <w:autoSpaceDN w:val="0"/>
        <w:adjustRightInd w:val="0"/>
        <w:spacing w:after="60"/>
        <w:ind w:left="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The Contractor shall not and shall ensure that any employee or Subcontractor shall not communicate with representatives of the press, television, </w:t>
      </w:r>
      <w:proofErr w:type="gramStart"/>
      <w:r w:rsidRPr="004940A0">
        <w:rPr>
          <w:rFonts w:ascii="Arial" w:eastAsiaTheme="minorEastAsia" w:hAnsi="Arial" w:cs="Arial"/>
          <w:color w:val="000000"/>
          <w:lang w:eastAsia="en-GB"/>
        </w:rPr>
        <w:t>radio</w:t>
      </w:r>
      <w:proofErr w:type="gramEnd"/>
      <w:r w:rsidRPr="004940A0">
        <w:rPr>
          <w:rFonts w:ascii="Arial" w:eastAsiaTheme="minorEastAsia" w:hAnsi="Arial" w:cs="Arial"/>
          <w:color w:val="000000"/>
          <w:lang w:eastAsia="en-GB"/>
        </w:rPr>
        <w:t xml:space="preserve"> or other media on any matter concerning the Contract unless the Authority has given its prior written consent.</w:t>
      </w:r>
    </w:p>
    <w:p w14:paraId="5A7074B8" w14:textId="77777777" w:rsidR="00924AA4" w:rsidRDefault="00924AA4" w:rsidP="00924AA4">
      <w:pPr>
        <w:pStyle w:val="ListParagraph"/>
        <w:widowControl w:val="0"/>
        <w:autoSpaceDE w:val="0"/>
        <w:autoSpaceDN w:val="0"/>
        <w:adjustRightInd w:val="0"/>
        <w:spacing w:after="60"/>
        <w:ind w:left="0"/>
        <w:rPr>
          <w:rFonts w:ascii="Arial" w:eastAsiaTheme="minorEastAsia" w:hAnsi="Arial" w:cs="Arial"/>
          <w:color w:val="000000"/>
          <w:lang w:eastAsia="en-GB"/>
        </w:rPr>
      </w:pPr>
    </w:p>
    <w:p w14:paraId="0559317C" w14:textId="77777777" w:rsidR="001D1037" w:rsidRDefault="004940A0" w:rsidP="001D1037">
      <w:pPr>
        <w:pStyle w:val="ListParagraph"/>
        <w:widowControl w:val="0"/>
        <w:autoSpaceDE w:val="0"/>
        <w:autoSpaceDN w:val="0"/>
        <w:adjustRightInd w:val="0"/>
        <w:spacing w:after="6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15.</w:t>
      </w:r>
      <w:r w:rsidR="00924AA4">
        <w:rPr>
          <w:rFonts w:ascii="Arial" w:eastAsiaTheme="minorEastAsia" w:hAnsi="Arial" w:cs="Arial"/>
          <w:b/>
          <w:bCs/>
          <w:color w:val="000000"/>
          <w:lang w:eastAsia="en-GB"/>
        </w:rPr>
        <w:tab/>
      </w:r>
      <w:r w:rsidRPr="004940A0">
        <w:rPr>
          <w:rFonts w:ascii="Arial" w:eastAsiaTheme="minorEastAsia" w:hAnsi="Arial" w:cs="Arial"/>
          <w:b/>
          <w:bCs/>
          <w:color w:val="000000"/>
          <w:lang w:eastAsia="en-GB"/>
        </w:rPr>
        <w:t>Change of Control of Contractor</w:t>
      </w:r>
    </w:p>
    <w:p w14:paraId="333D800E" w14:textId="77777777" w:rsidR="001D1037" w:rsidRDefault="001D1037" w:rsidP="001D1037">
      <w:pPr>
        <w:pStyle w:val="ListParagraph"/>
        <w:widowControl w:val="0"/>
        <w:autoSpaceDE w:val="0"/>
        <w:autoSpaceDN w:val="0"/>
        <w:adjustRightInd w:val="0"/>
        <w:spacing w:after="60"/>
        <w:ind w:left="0"/>
        <w:rPr>
          <w:rFonts w:ascii="Arial" w:eastAsiaTheme="minorEastAsia" w:hAnsi="Arial" w:cs="Arial"/>
          <w:b/>
          <w:bCs/>
          <w:color w:val="000000"/>
          <w:lang w:eastAsia="en-GB"/>
        </w:rPr>
      </w:pPr>
    </w:p>
    <w:p w14:paraId="5CC4EB7B" w14:textId="77777777" w:rsidR="001D1037" w:rsidRDefault="004940A0"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a.</w:t>
      </w:r>
      <w:r w:rsidR="00924AA4">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Contractor shall notify the Representative of the Authority at the address given in clause 15.b, as soon as practicable, in writing of any intended, </w:t>
      </w:r>
      <w:proofErr w:type="gramStart"/>
      <w:r w:rsidRPr="004940A0">
        <w:rPr>
          <w:rFonts w:ascii="Arial" w:eastAsiaTheme="minorEastAsia" w:hAnsi="Arial" w:cs="Arial"/>
          <w:color w:val="000000"/>
          <w:lang w:eastAsia="en-GB"/>
        </w:rPr>
        <w:t>planned</w:t>
      </w:r>
      <w:proofErr w:type="gramEnd"/>
      <w:r w:rsidRPr="004940A0">
        <w:rPr>
          <w:rFonts w:ascii="Arial" w:eastAsiaTheme="minorEastAsia" w:hAnsi="Arial" w:cs="Arial"/>
          <w:color w:val="000000"/>
          <w:lang w:eastAsia="en-GB"/>
        </w:rPr>
        <w:t xml:space="preserve"> or actual change in control of the Contractor, including any Subcontractors. The Contractor shall not be required to submit any notice which is unlawful or is in breach of either any pre-existing non-disclosure agreement or any regulations governing the conduct of the Contractor in the UK or other jurisdictions where the Contractor may be subject to legal sanction arising from issuing such a notice. </w:t>
      </w:r>
    </w:p>
    <w:p w14:paraId="2871A408" w14:textId="77777777" w:rsidR="001D1037" w:rsidRDefault="001D1037"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09FEDAD8" w14:textId="77777777" w:rsidR="001D1037" w:rsidRDefault="004940A0"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b.</w:t>
      </w:r>
      <w:r w:rsidR="001D1037">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Each notice of change of control shall be taken to apply to all contracts with the Authority. Notices shall be submitted to: </w:t>
      </w:r>
    </w:p>
    <w:p w14:paraId="51EAA388" w14:textId="77777777" w:rsidR="001D1037" w:rsidRDefault="001D1037"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2F5296E5" w14:textId="77777777" w:rsidR="001D1037" w:rsidRDefault="001D1037" w:rsidP="003C0E1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Mergers &amp; Acquisitions Section </w:t>
      </w:r>
    </w:p>
    <w:p w14:paraId="590A7E69" w14:textId="34BCC7E7" w:rsidR="001D1037" w:rsidRDefault="001D1037" w:rsidP="003C0E1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Strategic Supplier Management Team </w:t>
      </w:r>
    </w:p>
    <w:p w14:paraId="026E8639" w14:textId="77777777" w:rsidR="001D1037" w:rsidRDefault="001D1037" w:rsidP="003C0E1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Spruce 3b # 1301 </w:t>
      </w:r>
    </w:p>
    <w:p w14:paraId="3596A7BA" w14:textId="77777777" w:rsidR="001D1037" w:rsidRDefault="001D1037" w:rsidP="003C0E1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MOD Abbey Wood, </w:t>
      </w:r>
    </w:p>
    <w:p w14:paraId="66A9D284" w14:textId="77777777" w:rsidR="001D1037" w:rsidRDefault="001D1037" w:rsidP="003C0E1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1D1037">
        <w:rPr>
          <w:rFonts w:ascii="Arial" w:eastAsiaTheme="minorEastAsia" w:hAnsi="Arial" w:cs="Arial"/>
          <w:color w:val="000000"/>
          <w:lang w:eastAsia="en-GB"/>
        </w:rPr>
        <w:t>Bristol, BS34</w:t>
      </w:r>
    </w:p>
    <w:p w14:paraId="79C12018" w14:textId="77777777" w:rsidR="001D1037" w:rsidRDefault="001D1037"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76AE3751" w14:textId="77777777" w:rsidR="001D1037" w:rsidRDefault="004940A0" w:rsidP="001D1037">
      <w:pPr>
        <w:pStyle w:val="ListParagraph"/>
        <w:widowControl w:val="0"/>
        <w:autoSpaceDE w:val="0"/>
        <w:autoSpaceDN w:val="0"/>
        <w:adjustRightInd w:val="0"/>
        <w:spacing w:after="60"/>
        <w:ind w:left="709"/>
        <w:rPr>
          <w:rFonts w:ascii="Arial" w:eastAsiaTheme="minorEastAsia" w:hAnsi="Arial" w:cs="Arial"/>
          <w:color w:val="0000FF"/>
          <w:u w:val="single"/>
          <w:lang w:eastAsia="en-GB"/>
        </w:rPr>
      </w:pPr>
      <w:r w:rsidRPr="003C0E1F">
        <w:rPr>
          <w:rFonts w:ascii="Arial" w:eastAsiaTheme="minorEastAsia" w:hAnsi="Arial" w:cs="Arial"/>
          <w:color w:val="000000"/>
          <w:lang w:eastAsia="en-GB"/>
        </w:rPr>
        <w:t>and</w:t>
      </w:r>
      <w:r w:rsidRPr="004940A0">
        <w:rPr>
          <w:rFonts w:ascii="Arial" w:eastAsiaTheme="minorEastAsia" w:hAnsi="Arial" w:cs="Arial"/>
          <w:color w:val="000000"/>
          <w:lang w:eastAsia="en-GB"/>
        </w:rPr>
        <w:t xml:space="preserve"> emailed to: </w:t>
      </w:r>
      <w:hyperlink r:id="rId20" w:history="1">
        <w:r w:rsidRPr="004940A0">
          <w:rPr>
            <w:rFonts w:ascii="Arial" w:eastAsiaTheme="minorEastAsia" w:hAnsi="Arial" w:cs="Arial"/>
            <w:color w:val="0000FF"/>
            <w:u w:val="single"/>
            <w:lang w:eastAsia="en-GB"/>
          </w:rPr>
          <w:t>DefComrclSSM-MergersandAcq@mod.gov.uk</w:t>
        </w:r>
      </w:hyperlink>
    </w:p>
    <w:p w14:paraId="0589507B" w14:textId="77777777" w:rsidR="001D1037" w:rsidRDefault="001D1037"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7131F588" w14:textId="77777777" w:rsidR="001D1037" w:rsidRDefault="004940A0"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c.</w:t>
      </w:r>
      <w:r w:rsidR="001D1037">
        <w:rPr>
          <w:rFonts w:ascii="Arial" w:eastAsiaTheme="minorEastAsia" w:hAnsi="Arial" w:cs="Arial"/>
          <w:color w:val="000000"/>
          <w:lang w:eastAsia="en-GB"/>
        </w:rPr>
        <w:tab/>
      </w:r>
      <w:r w:rsidRPr="004940A0">
        <w:rPr>
          <w:rFonts w:ascii="Arial" w:eastAsiaTheme="minorEastAsia" w:hAnsi="Arial" w:cs="Arial"/>
          <w:color w:val="000000"/>
          <w:lang w:eastAsia="en-GB"/>
        </w:rPr>
        <w:t>The Representative of the Authority shall consider the notice of change of control and advise the Contractor in writing of any concerns the Authority may have. Such concerns may include but are not limited to potential threats to national security, the ability of the Authority to comply with its statutory obligations or matters covered by the declarations made by the Contractor prior to contract award.</w:t>
      </w:r>
    </w:p>
    <w:p w14:paraId="749FF0A1" w14:textId="77777777" w:rsidR="001D1037" w:rsidRDefault="001D1037"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1B6A2406" w14:textId="77777777" w:rsidR="001D1037" w:rsidRDefault="004940A0"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d.</w:t>
      </w:r>
      <w:r w:rsidR="001D1037">
        <w:rPr>
          <w:rFonts w:ascii="Arial" w:eastAsiaTheme="minorEastAsia" w:hAnsi="Arial" w:cs="Arial"/>
          <w:color w:val="000000"/>
          <w:lang w:eastAsia="en-GB"/>
        </w:rPr>
        <w:tab/>
      </w:r>
      <w:r w:rsidRPr="004940A0">
        <w:rPr>
          <w:rFonts w:ascii="Arial" w:eastAsiaTheme="minorEastAsia" w:hAnsi="Arial" w:cs="Arial"/>
          <w:color w:val="000000"/>
          <w:lang w:eastAsia="en-GB"/>
        </w:rPr>
        <w:t>The Authority may terminate the Contract by giving written notice to the Contractor within six months of the Authority being notified in accordance with clause 15.a. The Authority shall act reasonably in exercising its right of termination under this Condition.</w:t>
      </w:r>
    </w:p>
    <w:p w14:paraId="341587ED" w14:textId="77777777" w:rsidR="001D1037" w:rsidRDefault="001D1037"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3672BF01" w14:textId="77777777" w:rsidR="001D1037" w:rsidRDefault="004940A0"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e.</w:t>
      </w:r>
      <w:r w:rsidR="001D1037">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If the Authority exercises its right to terminate in accordance with clause 15.d the Contractor shall be entitled to request the Authority to consider making a payment representing any commitments, liabilities or expenditure incurred by the Contractor in connection with the Contract up to the point of termination. Such commitments, liabilities or expenditure shall be reasonably and properly chargeable by the </w:t>
      </w:r>
      <w:proofErr w:type="gramStart"/>
      <w:r w:rsidRPr="004940A0">
        <w:rPr>
          <w:rFonts w:ascii="Arial" w:eastAsiaTheme="minorEastAsia" w:hAnsi="Arial" w:cs="Arial"/>
          <w:color w:val="000000"/>
          <w:lang w:eastAsia="en-GB"/>
        </w:rPr>
        <w:t>Contractor, and</w:t>
      </w:r>
      <w:proofErr w:type="gramEnd"/>
      <w:r w:rsidRPr="004940A0">
        <w:rPr>
          <w:rFonts w:ascii="Arial" w:eastAsiaTheme="minorEastAsia" w:hAnsi="Arial" w:cs="Arial"/>
          <w:color w:val="000000"/>
          <w:lang w:eastAsia="en-GB"/>
        </w:rPr>
        <w:t xml:space="preserve"> shall otherwise represent an unavoidable loss by the Contractor by reason of the termination of the Contract. Any payment under this clause 15.e must be fully supported by documentary evidence. The decision whether to make such a payment shall be at the Authority’s sole discretion.</w:t>
      </w:r>
    </w:p>
    <w:p w14:paraId="5236B29A" w14:textId="77777777" w:rsidR="001D1037" w:rsidRDefault="001D1037"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2DA0C328" w14:textId="77777777" w:rsidR="001D1037" w:rsidRDefault="004940A0"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f.</w:t>
      </w:r>
      <w:r w:rsidR="001D1037">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Notification by the Contractor of any intended, </w:t>
      </w:r>
      <w:proofErr w:type="gramStart"/>
      <w:r w:rsidRPr="004940A0">
        <w:rPr>
          <w:rFonts w:ascii="Arial" w:eastAsiaTheme="minorEastAsia" w:hAnsi="Arial" w:cs="Arial"/>
          <w:color w:val="000000"/>
          <w:lang w:eastAsia="en-GB"/>
        </w:rPr>
        <w:t>planned</w:t>
      </w:r>
      <w:proofErr w:type="gramEnd"/>
      <w:r w:rsidRPr="004940A0">
        <w:rPr>
          <w:rFonts w:ascii="Arial" w:eastAsiaTheme="minorEastAsia" w:hAnsi="Arial" w:cs="Arial"/>
          <w:color w:val="000000"/>
          <w:lang w:eastAsia="en-GB"/>
        </w:rPr>
        <w:t xml:space="preserve"> or actual change of control shall not prejudice the existing rights of the Authority or the Contractor under the Contract nor create or imply any rights of either the Contractor or the Authority additional to the Authority’s rights set out in this Condition.</w:t>
      </w:r>
    </w:p>
    <w:p w14:paraId="38AD354D" w14:textId="77777777" w:rsidR="001D1037" w:rsidRDefault="001D1037" w:rsidP="003C0E1F">
      <w:pPr>
        <w:pStyle w:val="ListParagraph"/>
        <w:widowControl w:val="0"/>
        <w:autoSpaceDE w:val="0"/>
        <w:autoSpaceDN w:val="0"/>
        <w:adjustRightInd w:val="0"/>
        <w:ind w:left="709"/>
        <w:rPr>
          <w:rFonts w:ascii="Arial" w:eastAsiaTheme="minorEastAsia" w:hAnsi="Arial" w:cs="Arial"/>
          <w:color w:val="000000"/>
          <w:lang w:eastAsia="en-GB"/>
        </w:rPr>
      </w:pPr>
    </w:p>
    <w:p w14:paraId="4B25CA16" w14:textId="0B6B912D" w:rsidR="004940A0" w:rsidRPr="001D1037" w:rsidRDefault="004940A0" w:rsidP="003C0E1F">
      <w:pPr>
        <w:pStyle w:val="ListParagraph"/>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b/>
          <w:bCs/>
          <w:color w:val="000000"/>
          <w:lang w:eastAsia="en-GB"/>
        </w:rPr>
        <w:t>16.</w:t>
      </w:r>
      <w:r w:rsidR="001D1037">
        <w:rPr>
          <w:rFonts w:ascii="Arial" w:eastAsiaTheme="minorEastAsia" w:hAnsi="Arial" w:cs="Arial"/>
          <w:b/>
          <w:bCs/>
          <w:color w:val="000000"/>
          <w:lang w:eastAsia="en-GB"/>
        </w:rPr>
        <w:tab/>
      </w:r>
      <w:r w:rsidRPr="004940A0">
        <w:rPr>
          <w:rFonts w:ascii="Arial" w:eastAsiaTheme="minorEastAsia" w:hAnsi="Arial" w:cs="Arial"/>
          <w:b/>
          <w:bCs/>
          <w:color w:val="000000"/>
          <w:lang w:eastAsia="en-GB"/>
        </w:rPr>
        <w:t>Environmental Requirements</w:t>
      </w:r>
    </w:p>
    <w:p w14:paraId="2CC00D87" w14:textId="77777777" w:rsidR="001D1037" w:rsidRDefault="004940A0" w:rsidP="003C0E1F">
      <w:pPr>
        <w:widowControl w:val="0"/>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color w:val="000000"/>
          <w:lang w:eastAsia="en-GB"/>
        </w:rPr>
        <w:t>The Contractor shall in all their operations to perform the Contract, adopt a sound proactive environmental approach that identifies, considers, and where possible, mitigates the environmental impacts of their supply chain.  The Contractor shall provide evidence of so doing to the Authority on demand.</w:t>
      </w:r>
    </w:p>
    <w:p w14:paraId="7C3E0369" w14:textId="77777777" w:rsidR="001D1037" w:rsidRPr="001D1037" w:rsidRDefault="001D1037" w:rsidP="003C0E1F">
      <w:pPr>
        <w:widowControl w:val="0"/>
        <w:autoSpaceDE w:val="0"/>
        <w:autoSpaceDN w:val="0"/>
        <w:adjustRightInd w:val="0"/>
        <w:rPr>
          <w:rFonts w:ascii="Arial" w:eastAsiaTheme="minorEastAsia" w:hAnsi="Arial" w:cs="Arial"/>
          <w:lang w:eastAsia="en-GB"/>
        </w:rPr>
      </w:pPr>
    </w:p>
    <w:p w14:paraId="14881EDE" w14:textId="77777777" w:rsidR="001D1037" w:rsidRDefault="004940A0" w:rsidP="003C0E1F">
      <w:pPr>
        <w:widowControl w:val="0"/>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b/>
          <w:bCs/>
          <w:color w:val="000000"/>
          <w:lang w:eastAsia="en-GB"/>
        </w:rPr>
        <w:t>17.</w:t>
      </w:r>
      <w:r w:rsidR="001D1037">
        <w:rPr>
          <w:rFonts w:ascii="Arial" w:eastAsiaTheme="minorEastAsia" w:hAnsi="Arial" w:cs="Arial"/>
          <w:b/>
          <w:bCs/>
          <w:color w:val="000000"/>
          <w:lang w:eastAsia="en-GB"/>
        </w:rPr>
        <w:tab/>
      </w:r>
      <w:r w:rsidRPr="004940A0">
        <w:rPr>
          <w:rFonts w:ascii="Arial" w:eastAsiaTheme="minorEastAsia" w:hAnsi="Arial" w:cs="Arial"/>
          <w:b/>
          <w:bCs/>
          <w:color w:val="000000"/>
          <w:lang w:eastAsia="en-GB"/>
        </w:rPr>
        <w:t>Contractor’s Records</w:t>
      </w:r>
    </w:p>
    <w:p w14:paraId="4FBF1F16" w14:textId="77777777" w:rsidR="001D1037" w:rsidRPr="001D1037" w:rsidRDefault="001D1037" w:rsidP="003C0E1F">
      <w:pPr>
        <w:widowControl w:val="0"/>
        <w:autoSpaceDE w:val="0"/>
        <w:autoSpaceDN w:val="0"/>
        <w:adjustRightInd w:val="0"/>
        <w:rPr>
          <w:rFonts w:ascii="Arial" w:eastAsiaTheme="minorEastAsia" w:hAnsi="Arial" w:cs="Arial"/>
          <w:lang w:eastAsia="en-GB"/>
        </w:rPr>
      </w:pPr>
    </w:p>
    <w:p w14:paraId="770561F2" w14:textId="77777777" w:rsidR="001D1037" w:rsidRDefault="004940A0" w:rsidP="003C0E1F">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a.</w:t>
      </w:r>
      <w:r w:rsidR="001D1037">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Contractor and their Subcontractors shall maintain all records specified in and connected with the Contract (expressly or otherwise) and make them available to the Authority when requested on reasonable notice. </w:t>
      </w:r>
    </w:p>
    <w:p w14:paraId="13FF8F04" w14:textId="77777777" w:rsidR="001D1037" w:rsidRDefault="001D1037" w:rsidP="003C0E1F">
      <w:pPr>
        <w:widowControl w:val="0"/>
        <w:autoSpaceDE w:val="0"/>
        <w:autoSpaceDN w:val="0"/>
        <w:adjustRightInd w:val="0"/>
        <w:ind w:left="709"/>
        <w:rPr>
          <w:rFonts w:ascii="Arial" w:eastAsiaTheme="minorEastAsia" w:hAnsi="Arial" w:cs="Arial"/>
          <w:sz w:val="24"/>
          <w:szCs w:val="24"/>
          <w:lang w:eastAsia="en-GB"/>
        </w:rPr>
      </w:pPr>
    </w:p>
    <w:p w14:paraId="076FACEC" w14:textId="77777777" w:rsidR="001D1037" w:rsidRDefault="004940A0" w:rsidP="003C0E1F">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b.</w:t>
      </w:r>
      <w:r w:rsidR="001D1037">
        <w:rPr>
          <w:rFonts w:ascii="Arial" w:eastAsiaTheme="minorEastAsia" w:hAnsi="Arial" w:cs="Arial"/>
          <w:color w:val="000000"/>
          <w:lang w:eastAsia="en-GB"/>
        </w:rPr>
        <w:tab/>
      </w:r>
      <w:r w:rsidRPr="004940A0">
        <w:rPr>
          <w:rFonts w:ascii="Arial" w:eastAsiaTheme="minorEastAsia" w:hAnsi="Arial" w:cs="Arial"/>
          <w:color w:val="000000"/>
          <w:lang w:eastAsia="en-GB"/>
        </w:rPr>
        <w:t>The Contractor and their Subcontractors shall also permit access to relevant records that relate to the contractual obligations to supply goods or services under the Contract, held by or controlled by them and reasonably required by the Comptroller and Auditor General, their staff and any appointed representative of the National Audit Office, and provide such explanations and information as reasonably necessary for the following purposes:</w:t>
      </w:r>
    </w:p>
    <w:p w14:paraId="3AD50120" w14:textId="77777777" w:rsidR="001D1037" w:rsidRPr="001D1037" w:rsidRDefault="001D1037" w:rsidP="003C0E1F">
      <w:pPr>
        <w:widowControl w:val="0"/>
        <w:autoSpaceDE w:val="0"/>
        <w:autoSpaceDN w:val="0"/>
        <w:adjustRightInd w:val="0"/>
        <w:ind w:left="709"/>
        <w:rPr>
          <w:rFonts w:ascii="Arial" w:eastAsiaTheme="minorEastAsia" w:hAnsi="Arial" w:cs="Arial"/>
          <w:lang w:eastAsia="en-GB"/>
        </w:rPr>
      </w:pPr>
    </w:p>
    <w:p w14:paraId="1050ED5A" w14:textId="77777777" w:rsidR="001D1037" w:rsidRDefault="004940A0" w:rsidP="003C0E1F">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w:t>
      </w:r>
      <w:r w:rsidRPr="001D1037">
        <w:rPr>
          <w:rFonts w:ascii="Arial" w:eastAsiaTheme="minorEastAsia" w:hAnsi="Arial" w:cs="Arial"/>
          <w:color w:val="000000"/>
          <w:lang w:eastAsia="en-GB"/>
        </w:rPr>
        <w:t>1)</w:t>
      </w:r>
      <w:r w:rsidR="001D1037" w:rsidRPr="001D1037">
        <w:rPr>
          <w:rFonts w:ascii="Arial" w:eastAsiaTheme="minorEastAsia" w:hAnsi="Arial" w:cs="Arial"/>
          <w:color w:val="000000"/>
          <w:lang w:eastAsia="en-GB"/>
        </w:rPr>
        <w:tab/>
      </w:r>
      <w:r w:rsidRPr="001D1037">
        <w:rPr>
          <w:rFonts w:ascii="Arial" w:eastAsiaTheme="minorEastAsia" w:hAnsi="Arial" w:cs="Arial"/>
          <w:color w:val="000000"/>
          <w:lang w:eastAsia="en-GB"/>
        </w:rPr>
        <w:t>to enable the National Audit Office to carry out the Authority’s statutory audits and to examine</w:t>
      </w:r>
      <w:r w:rsidRPr="004940A0">
        <w:rPr>
          <w:rFonts w:ascii="Arial" w:eastAsiaTheme="minorEastAsia" w:hAnsi="Arial" w:cs="Arial"/>
          <w:color w:val="000000"/>
          <w:lang w:eastAsia="en-GB"/>
        </w:rPr>
        <w:t xml:space="preserve"> and/or certify the Authority’s annual and interim report and accounts; and</w:t>
      </w:r>
    </w:p>
    <w:p w14:paraId="379EB5A4" w14:textId="77777777" w:rsidR="001D1037" w:rsidRPr="001D1037" w:rsidRDefault="001D1037" w:rsidP="003C0E1F">
      <w:pPr>
        <w:widowControl w:val="0"/>
        <w:autoSpaceDE w:val="0"/>
        <w:autoSpaceDN w:val="0"/>
        <w:adjustRightInd w:val="0"/>
        <w:ind w:left="1418"/>
        <w:rPr>
          <w:rFonts w:ascii="Arial" w:eastAsiaTheme="minorEastAsia" w:hAnsi="Arial" w:cs="Arial"/>
          <w:lang w:eastAsia="en-GB"/>
        </w:rPr>
      </w:pPr>
    </w:p>
    <w:p w14:paraId="6AB07B8C" w14:textId="77777777" w:rsidR="001D1037" w:rsidRDefault="004940A0" w:rsidP="003C0E1F">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(2)</w:t>
      </w:r>
      <w:r w:rsidR="001D1037">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to enable the National Audit Office to carry out an examination pursuant to Part II of the National Audit Act 1983 of the economy, </w:t>
      </w:r>
      <w:proofErr w:type="gramStart"/>
      <w:r w:rsidRPr="004940A0">
        <w:rPr>
          <w:rFonts w:ascii="Arial" w:eastAsiaTheme="minorEastAsia" w:hAnsi="Arial" w:cs="Arial"/>
          <w:color w:val="000000"/>
          <w:lang w:eastAsia="en-GB"/>
        </w:rPr>
        <w:t>efficiency</w:t>
      </w:r>
      <w:proofErr w:type="gramEnd"/>
      <w:r w:rsidRPr="004940A0">
        <w:rPr>
          <w:rFonts w:ascii="Arial" w:eastAsiaTheme="minorEastAsia" w:hAnsi="Arial" w:cs="Arial"/>
          <w:color w:val="000000"/>
          <w:lang w:eastAsia="en-GB"/>
        </w:rPr>
        <w:t xml:space="preserve"> and effectiveness with which the Authority has used its resources.</w:t>
      </w:r>
    </w:p>
    <w:p w14:paraId="55ACFD9F" w14:textId="77777777" w:rsidR="001D1037" w:rsidRPr="001D1037" w:rsidRDefault="001D1037" w:rsidP="003C0E1F">
      <w:pPr>
        <w:widowControl w:val="0"/>
        <w:autoSpaceDE w:val="0"/>
        <w:autoSpaceDN w:val="0"/>
        <w:adjustRightInd w:val="0"/>
        <w:ind w:left="1418"/>
        <w:rPr>
          <w:rFonts w:ascii="Arial" w:eastAsiaTheme="minorEastAsia" w:hAnsi="Arial" w:cs="Arial"/>
          <w:lang w:eastAsia="en-GB"/>
        </w:rPr>
      </w:pPr>
    </w:p>
    <w:p w14:paraId="133EB8CB" w14:textId="77777777" w:rsidR="001D1037" w:rsidRDefault="004940A0" w:rsidP="003C0E1F">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c.</w:t>
      </w:r>
      <w:r w:rsidR="001D1037">
        <w:rPr>
          <w:rFonts w:ascii="Arial" w:eastAsiaTheme="minorEastAsia" w:hAnsi="Arial" w:cs="Arial"/>
          <w:color w:val="000000"/>
          <w:lang w:eastAsia="en-GB"/>
        </w:rPr>
        <w:tab/>
      </w:r>
      <w:proofErr w:type="gramStart"/>
      <w:r w:rsidRPr="004940A0">
        <w:rPr>
          <w:rFonts w:ascii="Arial" w:eastAsiaTheme="minorEastAsia" w:hAnsi="Arial" w:cs="Arial"/>
          <w:color w:val="000000"/>
          <w:lang w:eastAsia="en-GB"/>
        </w:rPr>
        <w:t>With regard to</w:t>
      </w:r>
      <w:proofErr w:type="gramEnd"/>
      <w:r w:rsidRPr="004940A0">
        <w:rPr>
          <w:rFonts w:ascii="Arial" w:eastAsiaTheme="minorEastAsia" w:hAnsi="Arial" w:cs="Arial"/>
          <w:color w:val="000000"/>
          <w:lang w:eastAsia="en-GB"/>
        </w:rPr>
        <w:t xml:space="preserve"> the records made available to the Authority under clause 17.a of this Condition, and subject to the provisions of Condition 13 (Disclosure of Information), the Contractor shall permit records to be examined and if necessary copied, by the Authority, or Representative of the Authority, as the Authority may require.</w:t>
      </w:r>
    </w:p>
    <w:p w14:paraId="1219DB43" w14:textId="77777777" w:rsidR="001D1037" w:rsidRPr="001D1037" w:rsidRDefault="001D1037" w:rsidP="003C0E1F">
      <w:pPr>
        <w:widowControl w:val="0"/>
        <w:autoSpaceDE w:val="0"/>
        <w:autoSpaceDN w:val="0"/>
        <w:adjustRightInd w:val="0"/>
        <w:ind w:left="709"/>
        <w:rPr>
          <w:rFonts w:ascii="Arial" w:eastAsiaTheme="minorEastAsia" w:hAnsi="Arial" w:cs="Arial"/>
          <w:lang w:eastAsia="en-GB"/>
        </w:rPr>
      </w:pPr>
    </w:p>
    <w:p w14:paraId="7B0F18B6" w14:textId="77777777" w:rsidR="001D1037" w:rsidRDefault="004940A0" w:rsidP="003C0E1F">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d.</w:t>
      </w:r>
      <w:r w:rsidR="001D1037">
        <w:rPr>
          <w:rFonts w:ascii="Arial" w:eastAsiaTheme="minorEastAsia" w:hAnsi="Arial" w:cs="Arial"/>
          <w:color w:val="000000"/>
          <w:lang w:eastAsia="en-GB"/>
        </w:rPr>
        <w:tab/>
      </w:r>
      <w:r w:rsidRPr="004940A0">
        <w:rPr>
          <w:rFonts w:ascii="Arial" w:eastAsiaTheme="minorEastAsia" w:hAnsi="Arial" w:cs="Arial"/>
          <w:color w:val="000000"/>
          <w:lang w:eastAsia="en-GB"/>
        </w:rPr>
        <w:t>Unless the Contract specifies otherwise the records referred to in this Condition shall be retained for a period of at least 6 years from:</w:t>
      </w:r>
    </w:p>
    <w:p w14:paraId="1C7FDAAF" w14:textId="77777777" w:rsidR="001D1037" w:rsidRPr="001D1037" w:rsidRDefault="001D1037" w:rsidP="003C0E1F">
      <w:pPr>
        <w:widowControl w:val="0"/>
        <w:autoSpaceDE w:val="0"/>
        <w:autoSpaceDN w:val="0"/>
        <w:adjustRightInd w:val="0"/>
        <w:ind w:left="709"/>
        <w:rPr>
          <w:rFonts w:ascii="Arial" w:eastAsiaTheme="minorEastAsia" w:hAnsi="Arial" w:cs="Arial"/>
          <w:lang w:eastAsia="en-GB"/>
        </w:rPr>
      </w:pPr>
    </w:p>
    <w:p w14:paraId="7D9B883B" w14:textId="77777777" w:rsidR="001D1037" w:rsidRDefault="004940A0" w:rsidP="003C0E1F">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w:t>
      </w:r>
      <w:r w:rsidR="001D1037">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end of the Contract </w:t>
      </w:r>
      <w:proofErr w:type="gramStart"/>
      <w:r w:rsidRPr="004940A0">
        <w:rPr>
          <w:rFonts w:ascii="Arial" w:eastAsiaTheme="minorEastAsia" w:hAnsi="Arial" w:cs="Arial"/>
          <w:color w:val="000000"/>
          <w:lang w:eastAsia="en-GB"/>
        </w:rPr>
        <w:t>term;</w:t>
      </w:r>
      <w:proofErr w:type="gramEnd"/>
    </w:p>
    <w:p w14:paraId="0B5B2957" w14:textId="77777777" w:rsidR="007D34C9" w:rsidRDefault="007D34C9" w:rsidP="003C0E1F">
      <w:pPr>
        <w:widowControl w:val="0"/>
        <w:autoSpaceDE w:val="0"/>
        <w:autoSpaceDN w:val="0"/>
        <w:adjustRightInd w:val="0"/>
        <w:ind w:left="1418"/>
        <w:rPr>
          <w:rFonts w:ascii="Arial" w:eastAsiaTheme="minorEastAsia" w:hAnsi="Arial" w:cs="Arial"/>
          <w:color w:val="000000"/>
          <w:lang w:eastAsia="en-GB"/>
        </w:rPr>
      </w:pPr>
    </w:p>
    <w:p w14:paraId="16AF1591" w14:textId="4711A7B2" w:rsidR="001D1037" w:rsidRDefault="004940A0" w:rsidP="003C0E1F">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(2)</w:t>
      </w:r>
      <w:r w:rsidR="001D1037">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termination of the Contract; or </w:t>
      </w:r>
    </w:p>
    <w:p w14:paraId="143E9214" w14:textId="77777777" w:rsidR="007D34C9" w:rsidRDefault="007D34C9" w:rsidP="003C0E1F">
      <w:pPr>
        <w:widowControl w:val="0"/>
        <w:autoSpaceDE w:val="0"/>
        <w:autoSpaceDN w:val="0"/>
        <w:adjustRightInd w:val="0"/>
        <w:ind w:left="1418"/>
        <w:rPr>
          <w:rFonts w:ascii="Arial" w:eastAsiaTheme="minorEastAsia" w:hAnsi="Arial" w:cs="Arial"/>
          <w:color w:val="000000"/>
          <w:lang w:eastAsia="en-GB"/>
        </w:rPr>
      </w:pPr>
    </w:p>
    <w:p w14:paraId="45D3084D" w14:textId="434DA1A2" w:rsidR="001D1037" w:rsidRDefault="004940A0" w:rsidP="003C0E1F">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(3)</w:t>
      </w:r>
      <w:r w:rsidR="001D1037">
        <w:rPr>
          <w:rFonts w:ascii="Arial" w:eastAsiaTheme="minorEastAsia" w:hAnsi="Arial" w:cs="Arial"/>
          <w:color w:val="000000"/>
          <w:lang w:eastAsia="en-GB"/>
        </w:rPr>
        <w:tab/>
      </w:r>
      <w:r w:rsidRPr="004940A0">
        <w:rPr>
          <w:rFonts w:ascii="Arial" w:eastAsiaTheme="minorEastAsia" w:hAnsi="Arial" w:cs="Arial"/>
          <w:color w:val="000000"/>
          <w:lang w:eastAsia="en-GB"/>
        </w:rPr>
        <w:t>the final payment,</w:t>
      </w:r>
      <w:r w:rsidR="001D1037">
        <w:rPr>
          <w:rFonts w:ascii="Arial" w:eastAsiaTheme="minorEastAsia" w:hAnsi="Arial" w:cs="Arial"/>
          <w:sz w:val="24"/>
          <w:szCs w:val="24"/>
          <w:lang w:eastAsia="en-GB"/>
        </w:rPr>
        <w:t xml:space="preserve"> </w:t>
      </w:r>
      <w:r w:rsidRPr="004940A0">
        <w:rPr>
          <w:rFonts w:ascii="Arial" w:eastAsiaTheme="minorEastAsia" w:hAnsi="Arial" w:cs="Arial"/>
          <w:color w:val="000000"/>
          <w:lang w:eastAsia="en-GB"/>
        </w:rPr>
        <w:t>whichever occurs latest.</w:t>
      </w:r>
    </w:p>
    <w:p w14:paraId="2B83C304" w14:textId="77777777" w:rsidR="001D1037" w:rsidRPr="001D1037" w:rsidRDefault="001D1037" w:rsidP="003C0E1F">
      <w:pPr>
        <w:widowControl w:val="0"/>
        <w:autoSpaceDE w:val="0"/>
        <w:autoSpaceDN w:val="0"/>
        <w:adjustRightInd w:val="0"/>
        <w:ind w:left="1418"/>
        <w:rPr>
          <w:rFonts w:ascii="Arial" w:eastAsiaTheme="minorEastAsia" w:hAnsi="Arial" w:cs="Arial"/>
          <w:lang w:eastAsia="en-GB"/>
        </w:rPr>
      </w:pPr>
    </w:p>
    <w:p w14:paraId="09CBFB3A" w14:textId="77777777" w:rsidR="003853A0" w:rsidRDefault="004940A0" w:rsidP="005C1874">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18.</w:t>
      </w:r>
      <w:r w:rsidR="001D1037">
        <w:rPr>
          <w:rFonts w:ascii="Arial" w:eastAsiaTheme="minorEastAsia" w:hAnsi="Arial" w:cs="Arial"/>
          <w:b/>
          <w:bCs/>
          <w:color w:val="000000"/>
          <w:lang w:eastAsia="en-GB"/>
        </w:rPr>
        <w:tab/>
      </w:r>
      <w:r w:rsidRPr="004940A0">
        <w:rPr>
          <w:rFonts w:ascii="Arial" w:eastAsiaTheme="minorEastAsia" w:hAnsi="Arial" w:cs="Arial"/>
          <w:b/>
          <w:bCs/>
          <w:color w:val="000000"/>
          <w:lang w:eastAsia="en-GB"/>
        </w:rPr>
        <w:t>Notices</w:t>
      </w:r>
    </w:p>
    <w:p w14:paraId="2DF9AABD" w14:textId="77777777" w:rsidR="003853A0" w:rsidRDefault="003853A0" w:rsidP="005C1874">
      <w:pPr>
        <w:widowControl w:val="0"/>
        <w:autoSpaceDE w:val="0"/>
        <w:autoSpaceDN w:val="0"/>
        <w:adjustRightInd w:val="0"/>
        <w:ind w:left="0"/>
        <w:rPr>
          <w:rFonts w:ascii="Arial" w:eastAsiaTheme="minorEastAsia" w:hAnsi="Arial" w:cs="Arial"/>
          <w:sz w:val="24"/>
          <w:szCs w:val="24"/>
          <w:lang w:eastAsia="en-GB"/>
        </w:rPr>
      </w:pPr>
    </w:p>
    <w:p w14:paraId="56E7C57D" w14:textId="77777777" w:rsidR="009704F8" w:rsidRDefault="004940A0" w:rsidP="005C1874">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a.</w:t>
      </w:r>
      <w:r w:rsidR="003853A0">
        <w:rPr>
          <w:rFonts w:ascii="Arial" w:eastAsiaTheme="minorEastAsia" w:hAnsi="Arial" w:cs="Arial"/>
          <w:color w:val="000000"/>
          <w:lang w:eastAsia="en-GB"/>
        </w:rPr>
        <w:tab/>
      </w:r>
      <w:r w:rsidRPr="004940A0">
        <w:rPr>
          <w:rFonts w:ascii="Arial" w:eastAsiaTheme="minorEastAsia" w:hAnsi="Arial" w:cs="Arial"/>
          <w:color w:val="000000"/>
          <w:lang w:eastAsia="en-GB"/>
        </w:rPr>
        <w:t>A Notice se</w:t>
      </w:r>
      <w:r w:rsidRPr="003853A0">
        <w:rPr>
          <w:rFonts w:ascii="Arial" w:eastAsiaTheme="minorEastAsia" w:hAnsi="Arial" w:cs="Arial"/>
          <w:color w:val="000000"/>
          <w:lang w:eastAsia="en-GB"/>
        </w:rPr>
        <w:t>rv</w:t>
      </w:r>
      <w:r w:rsidRPr="004940A0">
        <w:rPr>
          <w:rFonts w:ascii="Arial" w:eastAsiaTheme="minorEastAsia" w:hAnsi="Arial" w:cs="Arial"/>
          <w:color w:val="000000"/>
          <w:lang w:eastAsia="en-GB"/>
        </w:rPr>
        <w:t>ed under the Contract shall be:</w:t>
      </w:r>
    </w:p>
    <w:p w14:paraId="7C934ED4" w14:textId="77777777" w:rsidR="009704F8" w:rsidRDefault="009704F8" w:rsidP="005C1874">
      <w:pPr>
        <w:widowControl w:val="0"/>
        <w:autoSpaceDE w:val="0"/>
        <w:autoSpaceDN w:val="0"/>
        <w:adjustRightInd w:val="0"/>
        <w:ind w:left="709"/>
        <w:rPr>
          <w:rFonts w:ascii="Arial" w:eastAsiaTheme="minorEastAsia" w:hAnsi="Arial" w:cs="Arial"/>
          <w:sz w:val="24"/>
          <w:szCs w:val="24"/>
          <w:lang w:eastAsia="en-GB"/>
        </w:rPr>
      </w:pPr>
    </w:p>
    <w:p w14:paraId="179C1150" w14:textId="77777777" w:rsidR="009704F8" w:rsidRDefault="004940A0" w:rsidP="005C1874">
      <w:pPr>
        <w:widowControl w:val="0"/>
        <w:tabs>
          <w:tab w:val="left" w:pos="1418"/>
        </w:tabs>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w:t>
      </w:r>
      <w:r w:rsidR="009704F8">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in writing in the English </w:t>
      </w:r>
      <w:proofErr w:type="gramStart"/>
      <w:r w:rsidRPr="004940A0">
        <w:rPr>
          <w:rFonts w:ascii="Arial" w:eastAsiaTheme="minorEastAsia" w:hAnsi="Arial" w:cs="Arial"/>
          <w:color w:val="000000"/>
          <w:lang w:eastAsia="en-GB"/>
        </w:rPr>
        <w:t>language;</w:t>
      </w:r>
      <w:proofErr w:type="gramEnd"/>
    </w:p>
    <w:p w14:paraId="64A2BC33" w14:textId="77777777" w:rsidR="005C1874" w:rsidRDefault="005C1874" w:rsidP="005C1874">
      <w:pPr>
        <w:widowControl w:val="0"/>
        <w:tabs>
          <w:tab w:val="left" w:pos="1418"/>
        </w:tabs>
        <w:autoSpaceDE w:val="0"/>
        <w:autoSpaceDN w:val="0"/>
        <w:adjustRightInd w:val="0"/>
        <w:ind w:left="1418"/>
        <w:rPr>
          <w:rFonts w:ascii="Arial" w:eastAsiaTheme="minorEastAsia" w:hAnsi="Arial" w:cs="Arial"/>
          <w:color w:val="000000"/>
          <w:lang w:eastAsia="en-GB"/>
        </w:rPr>
      </w:pPr>
    </w:p>
    <w:p w14:paraId="48955839" w14:textId="3D96FE33" w:rsidR="009704F8" w:rsidRDefault="004940A0" w:rsidP="005C1874">
      <w:pPr>
        <w:widowControl w:val="0"/>
        <w:tabs>
          <w:tab w:val="left" w:pos="1418"/>
        </w:tabs>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(2)</w:t>
      </w:r>
      <w:r w:rsidR="009704F8">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authenticated by signature or such other method as may be agreed between the </w:t>
      </w:r>
      <w:proofErr w:type="gramStart"/>
      <w:r w:rsidRPr="004940A0">
        <w:rPr>
          <w:rFonts w:ascii="Arial" w:eastAsiaTheme="minorEastAsia" w:hAnsi="Arial" w:cs="Arial"/>
          <w:color w:val="000000"/>
          <w:lang w:eastAsia="en-GB"/>
        </w:rPr>
        <w:t>Parties;</w:t>
      </w:r>
      <w:proofErr w:type="gramEnd"/>
    </w:p>
    <w:p w14:paraId="68C10A98" w14:textId="77777777" w:rsidR="005C1874" w:rsidRDefault="005C1874" w:rsidP="005C1874">
      <w:pPr>
        <w:widowControl w:val="0"/>
        <w:tabs>
          <w:tab w:val="left" w:pos="1418"/>
        </w:tabs>
        <w:autoSpaceDE w:val="0"/>
        <w:autoSpaceDN w:val="0"/>
        <w:adjustRightInd w:val="0"/>
        <w:ind w:left="1418"/>
        <w:rPr>
          <w:rFonts w:ascii="Arial" w:eastAsiaTheme="minorEastAsia" w:hAnsi="Arial" w:cs="Arial"/>
          <w:color w:val="000000"/>
          <w:lang w:eastAsia="en-GB"/>
        </w:rPr>
      </w:pPr>
    </w:p>
    <w:p w14:paraId="6EBFD90F" w14:textId="521AC9EB" w:rsidR="009704F8" w:rsidRDefault="004940A0" w:rsidP="005C1874">
      <w:pPr>
        <w:widowControl w:val="0"/>
        <w:tabs>
          <w:tab w:val="left" w:pos="1418"/>
        </w:tabs>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(3)</w:t>
      </w:r>
      <w:r w:rsidR="009704F8">
        <w:rPr>
          <w:rFonts w:ascii="Arial" w:eastAsiaTheme="minorEastAsia" w:hAnsi="Arial" w:cs="Arial"/>
          <w:color w:val="000000"/>
          <w:lang w:eastAsia="en-GB"/>
        </w:rPr>
        <w:tab/>
      </w:r>
      <w:r w:rsidRPr="004940A0">
        <w:rPr>
          <w:rFonts w:ascii="Arial" w:eastAsiaTheme="minorEastAsia" w:hAnsi="Arial" w:cs="Arial"/>
          <w:color w:val="000000"/>
          <w:lang w:eastAsia="en-GB"/>
        </w:rPr>
        <w:t>sent for the attention of the other Party’s Representative, and to the address set out in Schedule 3 (Contract Data Sheet</w:t>
      </w:r>
      <w:proofErr w:type="gramStart"/>
      <w:r w:rsidRPr="004940A0">
        <w:rPr>
          <w:rFonts w:ascii="Arial" w:eastAsiaTheme="minorEastAsia" w:hAnsi="Arial" w:cs="Arial"/>
          <w:color w:val="000000"/>
          <w:lang w:eastAsia="en-GB"/>
        </w:rPr>
        <w:t>);</w:t>
      </w:r>
      <w:proofErr w:type="gramEnd"/>
    </w:p>
    <w:p w14:paraId="7E7CBE37" w14:textId="77777777" w:rsidR="005C1874" w:rsidRDefault="005C1874" w:rsidP="005C1874">
      <w:pPr>
        <w:widowControl w:val="0"/>
        <w:tabs>
          <w:tab w:val="left" w:pos="1418"/>
        </w:tabs>
        <w:autoSpaceDE w:val="0"/>
        <w:autoSpaceDN w:val="0"/>
        <w:adjustRightInd w:val="0"/>
        <w:ind w:left="1418"/>
        <w:rPr>
          <w:rFonts w:ascii="Arial" w:eastAsiaTheme="minorEastAsia" w:hAnsi="Arial" w:cs="Arial"/>
          <w:color w:val="000000"/>
          <w:lang w:eastAsia="en-GB"/>
        </w:rPr>
      </w:pPr>
    </w:p>
    <w:p w14:paraId="1570DD14" w14:textId="50C05B55" w:rsidR="009704F8" w:rsidRDefault="004940A0" w:rsidP="005C1874">
      <w:pPr>
        <w:widowControl w:val="0"/>
        <w:tabs>
          <w:tab w:val="left" w:pos="1418"/>
        </w:tabs>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(4)</w:t>
      </w:r>
      <w:r w:rsidR="009704F8">
        <w:rPr>
          <w:rFonts w:ascii="Arial" w:eastAsiaTheme="minorEastAsia" w:hAnsi="Arial" w:cs="Arial"/>
          <w:color w:val="000000"/>
          <w:lang w:eastAsia="en-GB"/>
        </w:rPr>
        <w:tab/>
      </w:r>
      <w:r w:rsidRPr="004940A0">
        <w:rPr>
          <w:rFonts w:ascii="Arial" w:eastAsiaTheme="minorEastAsia" w:hAnsi="Arial" w:cs="Arial"/>
          <w:color w:val="000000"/>
          <w:lang w:eastAsia="en-GB"/>
        </w:rPr>
        <w:t>marked with the number of the Contract; and</w:t>
      </w:r>
    </w:p>
    <w:p w14:paraId="4444C4AA" w14:textId="77777777" w:rsidR="005C1874" w:rsidRDefault="005C1874" w:rsidP="005C1874">
      <w:pPr>
        <w:widowControl w:val="0"/>
        <w:tabs>
          <w:tab w:val="left" w:pos="1418"/>
        </w:tabs>
        <w:autoSpaceDE w:val="0"/>
        <w:autoSpaceDN w:val="0"/>
        <w:adjustRightInd w:val="0"/>
        <w:ind w:left="1418"/>
        <w:rPr>
          <w:rFonts w:ascii="Arial" w:eastAsiaTheme="minorEastAsia" w:hAnsi="Arial" w:cs="Arial"/>
          <w:color w:val="000000"/>
          <w:lang w:eastAsia="en-GB"/>
        </w:rPr>
      </w:pPr>
    </w:p>
    <w:p w14:paraId="7921E663" w14:textId="129A4B3B" w:rsidR="00C25BCE" w:rsidRDefault="004940A0" w:rsidP="005C1874">
      <w:pPr>
        <w:widowControl w:val="0"/>
        <w:tabs>
          <w:tab w:val="left" w:pos="1418"/>
        </w:tabs>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(5)</w:t>
      </w:r>
      <w:r w:rsidR="009704F8">
        <w:rPr>
          <w:rFonts w:ascii="Arial" w:eastAsiaTheme="minorEastAsia" w:hAnsi="Arial" w:cs="Arial"/>
          <w:color w:val="000000"/>
          <w:lang w:eastAsia="en-GB"/>
        </w:rPr>
        <w:tab/>
      </w:r>
      <w:r w:rsidRPr="004940A0">
        <w:rPr>
          <w:rFonts w:ascii="Arial" w:eastAsiaTheme="minorEastAsia" w:hAnsi="Arial" w:cs="Arial"/>
          <w:color w:val="000000"/>
          <w:lang w:eastAsia="en-GB"/>
        </w:rPr>
        <w:t>delivered by hand, prepaid post (or airmail), facsimile transmission or, if agreed in Schedule 3 (Contract Data Sheet), by electronic mail.</w:t>
      </w:r>
    </w:p>
    <w:p w14:paraId="5090CC43" w14:textId="77777777" w:rsidR="00C25BCE" w:rsidRPr="00127133" w:rsidRDefault="00C25BCE" w:rsidP="005C1874">
      <w:pPr>
        <w:widowControl w:val="0"/>
        <w:tabs>
          <w:tab w:val="left" w:pos="1418"/>
        </w:tabs>
        <w:autoSpaceDE w:val="0"/>
        <w:autoSpaceDN w:val="0"/>
        <w:adjustRightInd w:val="0"/>
        <w:ind w:left="1418"/>
        <w:rPr>
          <w:rFonts w:ascii="Arial" w:eastAsiaTheme="minorEastAsia" w:hAnsi="Arial" w:cs="Arial"/>
          <w:lang w:eastAsia="en-GB"/>
        </w:rPr>
      </w:pPr>
    </w:p>
    <w:p w14:paraId="79B0B389" w14:textId="77777777" w:rsidR="00C25BCE" w:rsidRDefault="004940A0" w:rsidP="005C1874">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b.</w:t>
      </w:r>
      <w:r w:rsidR="009704F8">
        <w:rPr>
          <w:rFonts w:ascii="Arial" w:eastAsiaTheme="minorEastAsia" w:hAnsi="Arial" w:cs="Arial"/>
          <w:color w:val="000000"/>
          <w:lang w:eastAsia="en-GB"/>
        </w:rPr>
        <w:tab/>
      </w:r>
      <w:r w:rsidRPr="004940A0">
        <w:rPr>
          <w:rFonts w:ascii="Arial" w:eastAsiaTheme="minorEastAsia" w:hAnsi="Arial" w:cs="Arial"/>
          <w:color w:val="000000"/>
          <w:lang w:eastAsia="en-GB"/>
        </w:rPr>
        <w:t>Notices shall be deemed to have been received:</w:t>
      </w:r>
    </w:p>
    <w:p w14:paraId="7AC9D52B" w14:textId="77777777" w:rsidR="00C25BCE" w:rsidRPr="00127133" w:rsidRDefault="00C25BCE" w:rsidP="005C1874">
      <w:pPr>
        <w:widowControl w:val="0"/>
        <w:autoSpaceDE w:val="0"/>
        <w:autoSpaceDN w:val="0"/>
        <w:adjustRightInd w:val="0"/>
        <w:ind w:left="709"/>
        <w:rPr>
          <w:rFonts w:ascii="Arial" w:eastAsiaTheme="minorEastAsia" w:hAnsi="Arial" w:cs="Arial"/>
          <w:lang w:eastAsia="en-GB"/>
        </w:rPr>
      </w:pPr>
    </w:p>
    <w:p w14:paraId="3C0D75B1" w14:textId="77777777" w:rsidR="00C25BCE" w:rsidRDefault="004940A0" w:rsidP="005C1874">
      <w:pPr>
        <w:widowControl w:val="0"/>
        <w:tabs>
          <w:tab w:val="left" w:pos="1418"/>
        </w:tabs>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w:t>
      </w:r>
      <w:r w:rsidR="00C25BCE">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if delivered by hand, on the day of delivery if it is the recipient’s Business Day and otherwise on the first Business Day of the recipient immediately following the day of </w:t>
      </w:r>
      <w:proofErr w:type="gramStart"/>
      <w:r w:rsidRPr="004940A0">
        <w:rPr>
          <w:rFonts w:ascii="Arial" w:eastAsiaTheme="minorEastAsia" w:hAnsi="Arial" w:cs="Arial"/>
          <w:color w:val="000000"/>
          <w:lang w:eastAsia="en-GB"/>
        </w:rPr>
        <w:t>delivery;</w:t>
      </w:r>
      <w:proofErr w:type="gramEnd"/>
    </w:p>
    <w:p w14:paraId="437E2578" w14:textId="77777777" w:rsidR="005C1874" w:rsidRDefault="005C1874" w:rsidP="005C1874">
      <w:pPr>
        <w:widowControl w:val="0"/>
        <w:tabs>
          <w:tab w:val="left" w:pos="1418"/>
        </w:tabs>
        <w:autoSpaceDE w:val="0"/>
        <w:autoSpaceDN w:val="0"/>
        <w:adjustRightInd w:val="0"/>
        <w:ind w:left="1418"/>
        <w:rPr>
          <w:rFonts w:ascii="Arial" w:eastAsiaTheme="minorEastAsia" w:hAnsi="Arial" w:cs="Arial"/>
          <w:color w:val="000000"/>
          <w:lang w:eastAsia="en-GB"/>
        </w:rPr>
      </w:pPr>
    </w:p>
    <w:p w14:paraId="5476CD03" w14:textId="1D398A5F" w:rsidR="00C25BCE" w:rsidRDefault="004940A0" w:rsidP="005C1874">
      <w:pPr>
        <w:widowControl w:val="0"/>
        <w:tabs>
          <w:tab w:val="left" w:pos="1418"/>
        </w:tabs>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(2)</w:t>
      </w:r>
      <w:r w:rsidR="00C25BCE">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if sent by prepaid post, on the fourth Business Day (or the tenth Business Day in the case of airmail) after the day of </w:t>
      </w:r>
      <w:proofErr w:type="gramStart"/>
      <w:r w:rsidRPr="004940A0">
        <w:rPr>
          <w:rFonts w:ascii="Arial" w:eastAsiaTheme="minorEastAsia" w:hAnsi="Arial" w:cs="Arial"/>
          <w:color w:val="000000"/>
          <w:lang w:eastAsia="en-GB"/>
        </w:rPr>
        <w:t>posting;</w:t>
      </w:r>
      <w:proofErr w:type="gramEnd"/>
    </w:p>
    <w:p w14:paraId="435F0117" w14:textId="77777777" w:rsidR="005C1874" w:rsidRDefault="005C1874" w:rsidP="005C1874">
      <w:pPr>
        <w:widowControl w:val="0"/>
        <w:tabs>
          <w:tab w:val="left" w:pos="1418"/>
        </w:tabs>
        <w:autoSpaceDE w:val="0"/>
        <w:autoSpaceDN w:val="0"/>
        <w:adjustRightInd w:val="0"/>
        <w:ind w:left="1418"/>
        <w:rPr>
          <w:rFonts w:ascii="Arial" w:eastAsiaTheme="minorEastAsia" w:hAnsi="Arial" w:cs="Arial"/>
          <w:color w:val="000000"/>
          <w:lang w:eastAsia="en-GB"/>
        </w:rPr>
      </w:pPr>
    </w:p>
    <w:p w14:paraId="2FA76C1B" w14:textId="597046F5" w:rsidR="00C25BCE" w:rsidRDefault="004940A0" w:rsidP="005C1874">
      <w:pPr>
        <w:widowControl w:val="0"/>
        <w:tabs>
          <w:tab w:val="left" w:pos="1418"/>
        </w:tabs>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(3)</w:t>
      </w:r>
      <w:r w:rsidR="00C25BCE">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if sent by facsimile or electronic means: </w:t>
      </w:r>
    </w:p>
    <w:p w14:paraId="08E18CBA" w14:textId="77777777" w:rsidR="00C25BCE" w:rsidRPr="00127133" w:rsidRDefault="00C25BCE" w:rsidP="005C1874">
      <w:pPr>
        <w:widowControl w:val="0"/>
        <w:tabs>
          <w:tab w:val="left" w:pos="1418"/>
        </w:tabs>
        <w:autoSpaceDE w:val="0"/>
        <w:autoSpaceDN w:val="0"/>
        <w:adjustRightInd w:val="0"/>
        <w:ind w:left="1418"/>
        <w:rPr>
          <w:rFonts w:ascii="Arial" w:eastAsiaTheme="minorEastAsia" w:hAnsi="Arial" w:cs="Arial"/>
          <w:lang w:eastAsia="en-GB"/>
        </w:rPr>
      </w:pPr>
    </w:p>
    <w:p w14:paraId="4FF03FDD" w14:textId="77777777" w:rsidR="00C25BCE" w:rsidRDefault="004940A0" w:rsidP="005C1874">
      <w:pPr>
        <w:widowControl w:val="0"/>
        <w:autoSpaceDE w:val="0"/>
        <w:autoSpaceDN w:val="0"/>
        <w:adjustRightInd w:val="0"/>
        <w:ind w:left="2127"/>
        <w:rPr>
          <w:rFonts w:ascii="Arial" w:eastAsiaTheme="minorEastAsia" w:hAnsi="Arial" w:cs="Arial"/>
          <w:sz w:val="24"/>
          <w:szCs w:val="24"/>
          <w:lang w:eastAsia="en-GB"/>
        </w:rPr>
      </w:pPr>
      <w:r w:rsidRPr="004940A0">
        <w:rPr>
          <w:rFonts w:ascii="Arial" w:eastAsiaTheme="minorEastAsia" w:hAnsi="Arial" w:cs="Arial"/>
          <w:color w:val="000000"/>
          <w:lang w:eastAsia="en-GB"/>
        </w:rPr>
        <w:t>(a)</w:t>
      </w:r>
      <w:r w:rsidR="00C25BCE">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if transmitted between 09:00 and 17:00 hours on a Business Day (recipient’s time) on completion of receipt by the sender of verification of the </w:t>
      </w:r>
      <w:r w:rsidRPr="004940A0">
        <w:rPr>
          <w:rFonts w:ascii="Arial" w:eastAsiaTheme="minorEastAsia" w:hAnsi="Arial" w:cs="Arial"/>
          <w:color w:val="000000"/>
          <w:lang w:eastAsia="en-GB"/>
        </w:rPr>
        <w:lastRenderedPageBreak/>
        <w:t>transmission from the receiving instrument; or</w:t>
      </w:r>
    </w:p>
    <w:p w14:paraId="24F88530" w14:textId="77777777" w:rsidR="005C1874" w:rsidRDefault="005C1874" w:rsidP="005C1874">
      <w:pPr>
        <w:widowControl w:val="0"/>
        <w:autoSpaceDE w:val="0"/>
        <w:autoSpaceDN w:val="0"/>
        <w:adjustRightInd w:val="0"/>
        <w:ind w:left="2127"/>
        <w:rPr>
          <w:rFonts w:ascii="Arial" w:eastAsiaTheme="minorEastAsia" w:hAnsi="Arial" w:cs="Arial"/>
          <w:color w:val="000000"/>
          <w:lang w:eastAsia="en-GB"/>
        </w:rPr>
      </w:pPr>
    </w:p>
    <w:p w14:paraId="2CF19232" w14:textId="2EB9B243" w:rsidR="00C25BCE" w:rsidRDefault="004940A0" w:rsidP="005C1874">
      <w:pPr>
        <w:widowControl w:val="0"/>
        <w:autoSpaceDE w:val="0"/>
        <w:autoSpaceDN w:val="0"/>
        <w:adjustRightInd w:val="0"/>
        <w:ind w:left="2127"/>
        <w:rPr>
          <w:rFonts w:ascii="Arial" w:eastAsiaTheme="minorEastAsia" w:hAnsi="Arial" w:cs="Arial"/>
          <w:sz w:val="24"/>
          <w:szCs w:val="24"/>
          <w:lang w:eastAsia="en-GB"/>
        </w:rPr>
      </w:pPr>
      <w:r w:rsidRPr="004940A0">
        <w:rPr>
          <w:rFonts w:ascii="Arial" w:eastAsiaTheme="minorEastAsia" w:hAnsi="Arial" w:cs="Arial"/>
          <w:color w:val="000000"/>
          <w:lang w:eastAsia="en-GB"/>
        </w:rPr>
        <w:t>(b)</w:t>
      </w:r>
      <w:r w:rsidR="00C25BCE">
        <w:rPr>
          <w:rFonts w:ascii="Arial" w:eastAsiaTheme="minorEastAsia" w:hAnsi="Arial" w:cs="Arial"/>
          <w:color w:val="000000"/>
          <w:lang w:eastAsia="en-GB"/>
        </w:rPr>
        <w:tab/>
      </w:r>
      <w:r w:rsidRPr="004940A0">
        <w:rPr>
          <w:rFonts w:ascii="Arial" w:eastAsiaTheme="minorEastAsia" w:hAnsi="Arial" w:cs="Arial"/>
          <w:color w:val="000000"/>
          <w:lang w:eastAsia="en-GB"/>
        </w:rPr>
        <w:t>if transmitted at any other time, at 09:00 on the first Business Day (recipient’s time) following the completion of receipt by the sender of verification of transmission from the receiving instrument.</w:t>
      </w:r>
    </w:p>
    <w:p w14:paraId="1D676154" w14:textId="77777777" w:rsidR="00127133" w:rsidRPr="00127133" w:rsidRDefault="00127133" w:rsidP="005C1874">
      <w:pPr>
        <w:widowControl w:val="0"/>
        <w:autoSpaceDE w:val="0"/>
        <w:autoSpaceDN w:val="0"/>
        <w:adjustRightInd w:val="0"/>
        <w:ind w:left="2127"/>
        <w:rPr>
          <w:rFonts w:ascii="Arial" w:eastAsiaTheme="minorEastAsia" w:hAnsi="Arial" w:cs="Arial"/>
          <w:lang w:eastAsia="en-GB"/>
        </w:rPr>
      </w:pPr>
    </w:p>
    <w:p w14:paraId="7F518C02" w14:textId="77777777" w:rsidR="00127133" w:rsidRDefault="004940A0" w:rsidP="005C1874">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19.</w:t>
      </w:r>
      <w:r w:rsidR="00C25BCE">
        <w:rPr>
          <w:rFonts w:ascii="Arial" w:eastAsiaTheme="minorEastAsia" w:hAnsi="Arial" w:cs="Arial"/>
          <w:b/>
          <w:bCs/>
          <w:color w:val="000000"/>
          <w:lang w:eastAsia="en-GB"/>
        </w:rPr>
        <w:tab/>
      </w:r>
      <w:r w:rsidRPr="004940A0">
        <w:rPr>
          <w:rFonts w:ascii="Arial" w:eastAsiaTheme="minorEastAsia" w:hAnsi="Arial" w:cs="Arial"/>
          <w:b/>
          <w:bCs/>
          <w:color w:val="000000"/>
          <w:lang w:eastAsia="en-GB"/>
        </w:rPr>
        <w:t>Progress Monitoring, Meetings and Reports</w:t>
      </w:r>
    </w:p>
    <w:p w14:paraId="093412D4" w14:textId="77777777" w:rsidR="00127133" w:rsidRDefault="00127133" w:rsidP="005C1874">
      <w:pPr>
        <w:widowControl w:val="0"/>
        <w:autoSpaceDE w:val="0"/>
        <w:autoSpaceDN w:val="0"/>
        <w:adjustRightInd w:val="0"/>
        <w:ind w:left="0"/>
        <w:rPr>
          <w:rFonts w:ascii="Arial" w:eastAsiaTheme="minorEastAsia" w:hAnsi="Arial" w:cs="Arial"/>
          <w:sz w:val="24"/>
          <w:szCs w:val="24"/>
          <w:lang w:eastAsia="en-GB"/>
        </w:rPr>
      </w:pPr>
    </w:p>
    <w:p w14:paraId="2201EEC4" w14:textId="77777777" w:rsidR="00127133" w:rsidRDefault="004940A0" w:rsidP="005C1874">
      <w:pPr>
        <w:widowControl w:val="0"/>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lang w:eastAsia="en-GB"/>
        </w:rPr>
        <w:t>a.</w:t>
      </w:r>
      <w:r w:rsidR="00127133">
        <w:rPr>
          <w:rFonts w:ascii="Arial" w:eastAsiaTheme="minorEastAsia" w:hAnsi="Arial" w:cs="Arial"/>
          <w:color w:val="000000"/>
          <w:lang w:eastAsia="en-GB"/>
        </w:rPr>
        <w:tab/>
      </w:r>
      <w:r w:rsidRPr="004940A0">
        <w:rPr>
          <w:rFonts w:ascii="Arial" w:eastAsiaTheme="minorEastAsia" w:hAnsi="Arial" w:cs="Arial"/>
          <w:color w:val="000000"/>
          <w:lang w:eastAsia="en-GB"/>
        </w:rPr>
        <w:t>The Contractor shall attend progress meetings at the frequency or times (if any) specified in Schedule 3 (Contract Data Sheet) and shall ensure that their Contractor’s representatives are suitably qualified to attend such meetings</w:t>
      </w:r>
    </w:p>
    <w:p w14:paraId="6D0CED95" w14:textId="77777777" w:rsidR="00127133" w:rsidRDefault="00127133" w:rsidP="005C1874">
      <w:pPr>
        <w:widowControl w:val="0"/>
        <w:autoSpaceDE w:val="0"/>
        <w:autoSpaceDN w:val="0"/>
        <w:adjustRightInd w:val="0"/>
        <w:ind w:left="709"/>
        <w:rPr>
          <w:rFonts w:ascii="Arial" w:eastAsiaTheme="minorEastAsia" w:hAnsi="Arial" w:cs="Arial"/>
          <w:color w:val="000000"/>
          <w:lang w:eastAsia="en-GB"/>
        </w:rPr>
      </w:pPr>
    </w:p>
    <w:p w14:paraId="7B3856F3" w14:textId="77777777" w:rsidR="004F2330" w:rsidRDefault="004940A0" w:rsidP="005C1874">
      <w:pPr>
        <w:widowControl w:val="0"/>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lang w:eastAsia="en-GB"/>
        </w:rPr>
        <w:t>b.</w:t>
      </w:r>
      <w:r w:rsidR="00127133">
        <w:rPr>
          <w:rFonts w:ascii="Arial" w:eastAsiaTheme="minorEastAsia" w:hAnsi="Arial" w:cs="Arial"/>
          <w:color w:val="000000"/>
          <w:lang w:eastAsia="en-GB"/>
        </w:rPr>
        <w:tab/>
      </w:r>
      <w:r w:rsidRPr="004940A0">
        <w:rPr>
          <w:rFonts w:ascii="Arial" w:eastAsiaTheme="minorEastAsia" w:hAnsi="Arial" w:cs="Arial"/>
          <w:color w:val="000000"/>
          <w:lang w:eastAsia="en-GB"/>
        </w:rPr>
        <w:t>The Contractor shall submit progress reports to the Authority’s Representatives at the times and in the format (if any) specified in Schedule 3 (Contract Data Sheet). The reports shall detail as a minimum:</w:t>
      </w:r>
    </w:p>
    <w:p w14:paraId="505201FB" w14:textId="77777777" w:rsidR="004F2330" w:rsidRDefault="004F2330" w:rsidP="005C1874">
      <w:pPr>
        <w:widowControl w:val="0"/>
        <w:autoSpaceDE w:val="0"/>
        <w:autoSpaceDN w:val="0"/>
        <w:adjustRightInd w:val="0"/>
        <w:ind w:left="709"/>
        <w:rPr>
          <w:rFonts w:ascii="Arial" w:eastAsiaTheme="minorEastAsia" w:hAnsi="Arial" w:cs="Arial"/>
          <w:color w:val="000000"/>
          <w:lang w:eastAsia="en-GB"/>
        </w:rPr>
      </w:pPr>
    </w:p>
    <w:p w14:paraId="16557D89" w14:textId="77777777" w:rsidR="004F2330" w:rsidRDefault="004940A0" w:rsidP="005C1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w:t>
      </w:r>
      <w:r w:rsidR="004F2330">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performance/Delivery of the Contractor </w:t>
      </w:r>
      <w:proofErr w:type="gramStart"/>
      <w:r w:rsidRPr="004940A0">
        <w:rPr>
          <w:rFonts w:ascii="Arial" w:eastAsiaTheme="minorEastAsia" w:hAnsi="Arial" w:cs="Arial"/>
          <w:color w:val="000000"/>
          <w:lang w:eastAsia="en-GB"/>
        </w:rPr>
        <w:t>Deliverables;</w:t>
      </w:r>
      <w:proofErr w:type="gramEnd"/>
    </w:p>
    <w:p w14:paraId="43D4368C" w14:textId="77777777" w:rsidR="00440AB9" w:rsidRDefault="00440AB9" w:rsidP="005C1874">
      <w:pPr>
        <w:widowControl w:val="0"/>
        <w:autoSpaceDE w:val="0"/>
        <w:autoSpaceDN w:val="0"/>
        <w:adjustRightInd w:val="0"/>
        <w:ind w:left="1418"/>
        <w:rPr>
          <w:rFonts w:ascii="Arial" w:eastAsiaTheme="minorEastAsia" w:hAnsi="Arial" w:cs="Arial"/>
          <w:color w:val="000000"/>
          <w:lang w:eastAsia="en-GB"/>
        </w:rPr>
      </w:pPr>
    </w:p>
    <w:p w14:paraId="019A913A" w14:textId="1DA0FB45" w:rsidR="004F2330" w:rsidRDefault="004940A0" w:rsidP="005C1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(2)</w:t>
      </w:r>
      <w:r w:rsidR="004F2330">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risks and </w:t>
      </w:r>
      <w:r w:rsidR="00747130" w:rsidRPr="004940A0">
        <w:rPr>
          <w:rFonts w:ascii="Arial" w:eastAsiaTheme="minorEastAsia" w:hAnsi="Arial" w:cs="Arial"/>
          <w:color w:val="000000"/>
          <w:lang w:eastAsia="en-GB"/>
        </w:rPr>
        <w:t>opportunities.</w:t>
      </w:r>
    </w:p>
    <w:p w14:paraId="30A5CE63" w14:textId="77777777" w:rsidR="00440AB9" w:rsidRDefault="00440AB9" w:rsidP="005C1874">
      <w:pPr>
        <w:widowControl w:val="0"/>
        <w:autoSpaceDE w:val="0"/>
        <w:autoSpaceDN w:val="0"/>
        <w:adjustRightInd w:val="0"/>
        <w:ind w:left="1418"/>
        <w:rPr>
          <w:rFonts w:ascii="Arial" w:eastAsiaTheme="minorEastAsia" w:hAnsi="Arial" w:cs="Arial"/>
          <w:color w:val="000000"/>
          <w:lang w:eastAsia="en-GB"/>
        </w:rPr>
      </w:pPr>
    </w:p>
    <w:p w14:paraId="0E8D638E" w14:textId="3F3D6057" w:rsidR="004F2330" w:rsidRDefault="004940A0" w:rsidP="005C1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(3)</w:t>
      </w:r>
      <w:r w:rsidR="004F2330">
        <w:rPr>
          <w:rFonts w:ascii="Arial" w:eastAsiaTheme="minorEastAsia" w:hAnsi="Arial" w:cs="Arial"/>
          <w:color w:val="000000"/>
          <w:lang w:eastAsia="en-GB"/>
        </w:rPr>
        <w:tab/>
      </w:r>
      <w:r w:rsidRPr="004940A0">
        <w:rPr>
          <w:rFonts w:ascii="Arial" w:eastAsiaTheme="minorEastAsia" w:hAnsi="Arial" w:cs="Arial"/>
          <w:color w:val="000000"/>
          <w:lang w:eastAsia="en-GB"/>
        </w:rPr>
        <w:t>any other information specified in Schedule 3 (Contract Data Sheet); and</w:t>
      </w:r>
    </w:p>
    <w:p w14:paraId="597C8F6B" w14:textId="77777777" w:rsidR="00440AB9" w:rsidRDefault="00440AB9" w:rsidP="005C1874">
      <w:pPr>
        <w:widowControl w:val="0"/>
        <w:autoSpaceDE w:val="0"/>
        <w:autoSpaceDN w:val="0"/>
        <w:adjustRightInd w:val="0"/>
        <w:ind w:left="1418"/>
        <w:rPr>
          <w:rFonts w:ascii="Arial" w:eastAsiaTheme="minorEastAsia" w:hAnsi="Arial" w:cs="Arial"/>
          <w:color w:val="000000"/>
          <w:lang w:eastAsia="en-GB"/>
        </w:rPr>
      </w:pPr>
    </w:p>
    <w:p w14:paraId="65D456C0" w14:textId="63EB6B34" w:rsidR="00381B4A" w:rsidRDefault="004940A0" w:rsidP="005C1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(4)</w:t>
      </w:r>
      <w:r w:rsidR="004F2330">
        <w:rPr>
          <w:rFonts w:ascii="Arial" w:eastAsiaTheme="minorEastAsia" w:hAnsi="Arial" w:cs="Arial"/>
          <w:color w:val="000000"/>
          <w:lang w:eastAsia="en-GB"/>
        </w:rPr>
        <w:tab/>
      </w:r>
      <w:r w:rsidRPr="004940A0">
        <w:rPr>
          <w:rFonts w:ascii="Arial" w:eastAsiaTheme="minorEastAsia" w:hAnsi="Arial" w:cs="Arial"/>
          <w:color w:val="000000"/>
          <w:lang w:eastAsia="en-GB"/>
        </w:rPr>
        <w:t>any other information reasonably requested by the Authority.</w:t>
      </w:r>
    </w:p>
    <w:p w14:paraId="0DBDEA1C" w14:textId="77777777" w:rsidR="00381B4A" w:rsidRDefault="00381B4A" w:rsidP="005C1874">
      <w:pPr>
        <w:widowControl w:val="0"/>
        <w:autoSpaceDE w:val="0"/>
        <w:autoSpaceDN w:val="0"/>
        <w:adjustRightInd w:val="0"/>
        <w:ind w:left="1418"/>
        <w:rPr>
          <w:rFonts w:ascii="Arial" w:eastAsiaTheme="minorEastAsia" w:hAnsi="Arial" w:cs="Arial"/>
          <w:color w:val="000000"/>
          <w:lang w:eastAsia="en-GB"/>
        </w:rPr>
      </w:pPr>
    </w:p>
    <w:p w14:paraId="44920E03" w14:textId="77777777" w:rsidR="00381B4A" w:rsidRPr="00381B4A" w:rsidRDefault="004940A0" w:rsidP="005C1874">
      <w:pPr>
        <w:widowControl w:val="0"/>
        <w:autoSpaceDE w:val="0"/>
        <w:autoSpaceDN w:val="0"/>
        <w:adjustRightInd w:val="0"/>
        <w:ind w:left="0"/>
        <w:rPr>
          <w:rFonts w:ascii="Arial" w:eastAsiaTheme="minorEastAsia" w:hAnsi="Arial" w:cs="Arial"/>
          <w:color w:val="000000"/>
          <w:lang w:eastAsia="en-GB"/>
        </w:rPr>
      </w:pPr>
      <w:r w:rsidRPr="00381B4A">
        <w:rPr>
          <w:rFonts w:ascii="Arial" w:eastAsiaTheme="minorEastAsia" w:hAnsi="Arial" w:cs="Arial"/>
          <w:b/>
          <w:bCs/>
          <w:color w:val="000000"/>
          <w:u w:val="single"/>
          <w:lang w:eastAsia="en-GB"/>
        </w:rPr>
        <w:t xml:space="preserve">Supply of Contractor Deliverables </w:t>
      </w:r>
    </w:p>
    <w:p w14:paraId="284690A5" w14:textId="77777777" w:rsidR="00440AB9" w:rsidRDefault="00440AB9" w:rsidP="005C1874">
      <w:pPr>
        <w:widowControl w:val="0"/>
        <w:autoSpaceDE w:val="0"/>
        <w:autoSpaceDN w:val="0"/>
        <w:adjustRightInd w:val="0"/>
        <w:ind w:left="0"/>
        <w:rPr>
          <w:rFonts w:ascii="Arial" w:eastAsiaTheme="minorEastAsia" w:hAnsi="Arial" w:cs="Arial"/>
          <w:b/>
          <w:bCs/>
          <w:color w:val="000000"/>
          <w:lang w:eastAsia="en-GB"/>
        </w:rPr>
      </w:pPr>
    </w:p>
    <w:p w14:paraId="2A702E4A" w14:textId="1A96DA6F" w:rsidR="00586C76" w:rsidRDefault="004940A0" w:rsidP="005C1874">
      <w:pPr>
        <w:widowControl w:val="0"/>
        <w:autoSpaceDE w:val="0"/>
        <w:autoSpaceDN w:val="0"/>
        <w:adjustRightInd w:val="0"/>
        <w:ind w:left="0"/>
        <w:rPr>
          <w:rFonts w:ascii="Arial" w:eastAsiaTheme="minorEastAsia" w:hAnsi="Arial" w:cs="Arial"/>
          <w:color w:val="000000"/>
          <w:lang w:eastAsia="en-GB"/>
        </w:rPr>
      </w:pPr>
      <w:r w:rsidRPr="00381B4A">
        <w:rPr>
          <w:rFonts w:ascii="Arial" w:eastAsiaTheme="minorEastAsia" w:hAnsi="Arial" w:cs="Arial"/>
          <w:b/>
          <w:bCs/>
          <w:color w:val="000000"/>
          <w:lang w:eastAsia="en-GB"/>
        </w:rPr>
        <w:t>20.</w:t>
      </w:r>
      <w:r w:rsidR="00381B4A">
        <w:rPr>
          <w:rFonts w:ascii="Arial" w:eastAsiaTheme="minorEastAsia" w:hAnsi="Arial" w:cs="Arial"/>
          <w:b/>
          <w:bCs/>
          <w:color w:val="000000"/>
          <w:lang w:eastAsia="en-GB"/>
        </w:rPr>
        <w:tab/>
      </w:r>
      <w:r w:rsidRPr="00381B4A">
        <w:rPr>
          <w:rFonts w:ascii="Arial" w:eastAsiaTheme="minorEastAsia" w:hAnsi="Arial" w:cs="Arial"/>
          <w:b/>
          <w:bCs/>
          <w:color w:val="000000"/>
          <w:lang w:eastAsia="en-GB"/>
        </w:rPr>
        <w:t>Supply of Contractor Deliverables and Quality Assurance</w:t>
      </w:r>
    </w:p>
    <w:p w14:paraId="724929A2" w14:textId="77777777" w:rsidR="00586C76" w:rsidRDefault="00586C76" w:rsidP="005C1874">
      <w:pPr>
        <w:widowControl w:val="0"/>
        <w:autoSpaceDE w:val="0"/>
        <w:autoSpaceDN w:val="0"/>
        <w:adjustRightInd w:val="0"/>
        <w:ind w:left="0"/>
        <w:rPr>
          <w:rFonts w:ascii="Arial" w:eastAsiaTheme="minorEastAsia" w:hAnsi="Arial" w:cs="Arial"/>
          <w:color w:val="000000"/>
          <w:lang w:eastAsia="en-GB"/>
        </w:rPr>
      </w:pPr>
    </w:p>
    <w:p w14:paraId="06FA0FFA" w14:textId="3ED54671" w:rsidR="00586C76" w:rsidRPr="00586C76" w:rsidRDefault="004940A0" w:rsidP="005C1874">
      <w:pPr>
        <w:widowControl w:val="0"/>
        <w:autoSpaceDE w:val="0"/>
        <w:autoSpaceDN w:val="0"/>
        <w:adjustRightInd w:val="0"/>
        <w:ind w:left="709"/>
        <w:rPr>
          <w:rFonts w:ascii="Arial" w:eastAsiaTheme="minorEastAsia" w:hAnsi="Arial" w:cs="Arial"/>
          <w:color w:val="000000"/>
          <w:lang w:eastAsia="en-GB"/>
        </w:rPr>
      </w:pPr>
      <w:r w:rsidRPr="00586C76">
        <w:rPr>
          <w:rFonts w:ascii="Arial" w:eastAsiaTheme="minorEastAsia" w:hAnsi="Arial" w:cs="Arial"/>
          <w:color w:val="000000"/>
          <w:lang w:eastAsia="en-GB"/>
        </w:rPr>
        <w:t>a.</w:t>
      </w:r>
      <w:r w:rsidR="00586C76" w:rsidRPr="00586C76">
        <w:rPr>
          <w:rFonts w:ascii="Arial" w:eastAsiaTheme="minorEastAsia" w:hAnsi="Arial" w:cs="Arial"/>
          <w:color w:val="000000"/>
          <w:lang w:eastAsia="en-GB"/>
        </w:rPr>
        <w:tab/>
      </w:r>
      <w:r w:rsidRPr="00586C76">
        <w:rPr>
          <w:rFonts w:ascii="Arial" w:eastAsiaTheme="minorEastAsia" w:hAnsi="Arial" w:cs="Arial"/>
          <w:color w:val="000000"/>
          <w:lang w:eastAsia="en-GB"/>
        </w:rPr>
        <w:t xml:space="preserve">The Contractor shall provide the Contractor Deliverables to the Authority, in accordance with the Schedule of Requirements and the </w:t>
      </w:r>
      <w:r w:rsidR="00586C76" w:rsidRPr="00586C76">
        <w:rPr>
          <w:rFonts w:ascii="Arial" w:eastAsiaTheme="minorEastAsia" w:hAnsi="Arial" w:cs="Arial"/>
          <w:color w:val="000000"/>
          <w:lang w:eastAsia="en-GB"/>
        </w:rPr>
        <w:t>Specification and</w:t>
      </w:r>
      <w:r w:rsidRPr="00586C76">
        <w:rPr>
          <w:rFonts w:ascii="Arial" w:eastAsiaTheme="minorEastAsia" w:hAnsi="Arial" w:cs="Arial"/>
          <w:color w:val="000000"/>
          <w:lang w:eastAsia="en-GB"/>
        </w:rPr>
        <w:t xml:space="preserve"> shall allocate sufficient resource to the provision of the Contractor Deliverables to enable it to comply with this obligation.</w:t>
      </w:r>
    </w:p>
    <w:p w14:paraId="366F245C" w14:textId="77777777" w:rsidR="00586C76" w:rsidRPr="00586C76" w:rsidRDefault="00586C76" w:rsidP="005C1874">
      <w:pPr>
        <w:widowControl w:val="0"/>
        <w:autoSpaceDE w:val="0"/>
        <w:autoSpaceDN w:val="0"/>
        <w:adjustRightInd w:val="0"/>
        <w:ind w:left="709"/>
        <w:rPr>
          <w:rFonts w:ascii="Arial" w:eastAsiaTheme="minorEastAsia" w:hAnsi="Arial" w:cs="Arial"/>
          <w:color w:val="000000"/>
          <w:lang w:eastAsia="en-GB"/>
        </w:rPr>
      </w:pPr>
    </w:p>
    <w:p w14:paraId="33145145" w14:textId="77777777" w:rsidR="00DB2CCE" w:rsidRDefault="004940A0" w:rsidP="005C1874">
      <w:pPr>
        <w:widowControl w:val="0"/>
        <w:autoSpaceDE w:val="0"/>
        <w:autoSpaceDN w:val="0"/>
        <w:adjustRightInd w:val="0"/>
        <w:ind w:left="709"/>
        <w:rPr>
          <w:rFonts w:ascii="Arial" w:eastAsiaTheme="minorEastAsia" w:hAnsi="Arial" w:cs="Arial"/>
          <w:color w:val="000000"/>
          <w:lang w:eastAsia="en-GB"/>
        </w:rPr>
      </w:pPr>
      <w:r w:rsidRPr="00586C76">
        <w:rPr>
          <w:rFonts w:ascii="Arial" w:eastAsiaTheme="minorEastAsia" w:hAnsi="Arial" w:cs="Arial"/>
          <w:color w:val="000000"/>
          <w:lang w:eastAsia="en-GB"/>
        </w:rPr>
        <w:t>b.</w:t>
      </w:r>
      <w:r w:rsidR="00586C76" w:rsidRPr="00586C76">
        <w:rPr>
          <w:rFonts w:ascii="Arial" w:eastAsiaTheme="minorEastAsia" w:hAnsi="Arial" w:cs="Arial"/>
          <w:color w:val="000000"/>
          <w:lang w:eastAsia="en-GB"/>
        </w:rPr>
        <w:tab/>
      </w:r>
      <w:r w:rsidRPr="00586C76">
        <w:rPr>
          <w:rFonts w:ascii="Arial" w:eastAsiaTheme="minorEastAsia" w:hAnsi="Arial" w:cs="Arial"/>
          <w:color w:val="000000"/>
          <w:lang w:eastAsia="en-GB"/>
        </w:rPr>
        <w:t>The Contractor shall:</w:t>
      </w:r>
    </w:p>
    <w:p w14:paraId="6A57C329" w14:textId="77777777" w:rsidR="00DB2CCE" w:rsidRDefault="00DB2CCE" w:rsidP="005C1874">
      <w:pPr>
        <w:widowControl w:val="0"/>
        <w:autoSpaceDE w:val="0"/>
        <w:autoSpaceDN w:val="0"/>
        <w:adjustRightInd w:val="0"/>
        <w:ind w:left="709"/>
        <w:rPr>
          <w:rFonts w:ascii="Arial" w:eastAsiaTheme="minorEastAsia" w:hAnsi="Arial" w:cs="Arial"/>
          <w:color w:val="000000"/>
          <w:lang w:eastAsia="en-GB"/>
        </w:rPr>
      </w:pPr>
    </w:p>
    <w:p w14:paraId="4852C8A7" w14:textId="0886AC94" w:rsidR="00DB2CCE" w:rsidRDefault="004940A0" w:rsidP="005C1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w:t>
      </w:r>
      <w:r w:rsidR="00DB2CCE">
        <w:rPr>
          <w:rFonts w:ascii="Arial" w:eastAsiaTheme="minorEastAsia" w:hAnsi="Arial" w:cs="Arial"/>
          <w:color w:val="000000"/>
          <w:lang w:eastAsia="en-GB"/>
        </w:rPr>
        <w:tab/>
      </w:r>
      <w:r w:rsidRPr="004940A0">
        <w:rPr>
          <w:rFonts w:ascii="Arial" w:eastAsiaTheme="minorEastAsia" w:hAnsi="Arial" w:cs="Arial"/>
          <w:color w:val="000000"/>
          <w:lang w:eastAsia="en-GB"/>
        </w:rPr>
        <w:t>comply with any applicable quality assurance requirements specified in Schedule 3 (Contract Data Sheet) in providing the Contractor Deliverables; and</w:t>
      </w:r>
    </w:p>
    <w:p w14:paraId="26339CA7" w14:textId="77777777" w:rsidR="00E67F2F" w:rsidRDefault="00E67F2F" w:rsidP="005C1874">
      <w:pPr>
        <w:widowControl w:val="0"/>
        <w:autoSpaceDE w:val="0"/>
        <w:autoSpaceDN w:val="0"/>
        <w:adjustRightInd w:val="0"/>
        <w:ind w:left="1418"/>
        <w:rPr>
          <w:rFonts w:ascii="Arial" w:eastAsiaTheme="minorEastAsia" w:hAnsi="Arial" w:cs="Arial"/>
          <w:color w:val="000000"/>
          <w:lang w:eastAsia="en-GB"/>
        </w:rPr>
      </w:pPr>
    </w:p>
    <w:p w14:paraId="673A9CA2" w14:textId="7C42B556" w:rsidR="00DB2CCE" w:rsidRDefault="004940A0" w:rsidP="005C1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(2)</w:t>
      </w:r>
      <w:r w:rsidR="00DB2CCE">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discharge their obligations under the Contract with all due skill, care, </w:t>
      </w:r>
      <w:proofErr w:type="gramStart"/>
      <w:r w:rsidRPr="004940A0">
        <w:rPr>
          <w:rFonts w:ascii="Arial" w:eastAsiaTheme="minorEastAsia" w:hAnsi="Arial" w:cs="Arial"/>
          <w:color w:val="000000"/>
          <w:lang w:eastAsia="en-GB"/>
        </w:rPr>
        <w:t>diligence</w:t>
      </w:r>
      <w:proofErr w:type="gramEnd"/>
      <w:r w:rsidRPr="004940A0">
        <w:rPr>
          <w:rFonts w:ascii="Arial" w:eastAsiaTheme="minorEastAsia" w:hAnsi="Arial" w:cs="Arial"/>
          <w:color w:val="000000"/>
          <w:lang w:eastAsia="en-GB"/>
        </w:rPr>
        <w:t xml:space="preserve"> and operating practice by appropriately experienced, qualified and trained personnel.</w:t>
      </w:r>
    </w:p>
    <w:p w14:paraId="0A56A364" w14:textId="77777777" w:rsidR="004F791E" w:rsidRDefault="004F791E" w:rsidP="005C1874">
      <w:pPr>
        <w:widowControl w:val="0"/>
        <w:autoSpaceDE w:val="0"/>
        <w:autoSpaceDN w:val="0"/>
        <w:adjustRightInd w:val="0"/>
        <w:ind w:left="0"/>
        <w:rPr>
          <w:rFonts w:ascii="Arial" w:eastAsiaTheme="minorEastAsia" w:hAnsi="Arial" w:cs="Arial"/>
          <w:color w:val="000000"/>
          <w:lang w:eastAsia="en-GB"/>
        </w:rPr>
      </w:pPr>
    </w:p>
    <w:p w14:paraId="44A92C4F" w14:textId="77777777" w:rsidR="00CE2BE9" w:rsidRDefault="004940A0" w:rsidP="005C1874">
      <w:pPr>
        <w:widowControl w:val="0"/>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lang w:eastAsia="en-GB"/>
        </w:rPr>
        <w:t>c.</w:t>
      </w:r>
      <w:r w:rsidR="00DB2CCE">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provisions of clause 20.b. shall survive any performance, </w:t>
      </w:r>
      <w:proofErr w:type="gramStart"/>
      <w:r w:rsidRPr="004940A0">
        <w:rPr>
          <w:rFonts w:ascii="Arial" w:eastAsiaTheme="minorEastAsia" w:hAnsi="Arial" w:cs="Arial"/>
          <w:color w:val="000000"/>
          <w:lang w:eastAsia="en-GB"/>
        </w:rPr>
        <w:t>acceptance</w:t>
      </w:r>
      <w:proofErr w:type="gramEnd"/>
      <w:r w:rsidRPr="004940A0">
        <w:rPr>
          <w:rFonts w:ascii="Arial" w:eastAsiaTheme="minorEastAsia" w:hAnsi="Arial" w:cs="Arial"/>
          <w:color w:val="000000"/>
          <w:lang w:eastAsia="en-GB"/>
        </w:rPr>
        <w:t xml:space="preserve"> or payment pursuant to the Contract and shall extend to any remedial services provided by the Contractor.</w:t>
      </w:r>
    </w:p>
    <w:p w14:paraId="3EBA051E" w14:textId="77777777" w:rsidR="00CE2BE9" w:rsidRDefault="00CE2BE9" w:rsidP="005C1874">
      <w:pPr>
        <w:widowControl w:val="0"/>
        <w:autoSpaceDE w:val="0"/>
        <w:autoSpaceDN w:val="0"/>
        <w:adjustRightInd w:val="0"/>
        <w:ind w:left="709"/>
        <w:rPr>
          <w:rFonts w:ascii="Arial" w:eastAsiaTheme="minorEastAsia" w:hAnsi="Arial" w:cs="Arial"/>
          <w:color w:val="000000"/>
          <w:lang w:eastAsia="en-GB"/>
        </w:rPr>
      </w:pPr>
    </w:p>
    <w:p w14:paraId="7B7E2262" w14:textId="2915A725" w:rsidR="00DB2CCE" w:rsidRDefault="004940A0" w:rsidP="005C1874">
      <w:pPr>
        <w:widowControl w:val="0"/>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lang w:eastAsia="en-GB"/>
        </w:rPr>
        <w:t>d</w:t>
      </w:r>
      <w:r w:rsidR="004F791E">
        <w:rPr>
          <w:rFonts w:ascii="Arial" w:eastAsiaTheme="minorEastAsia" w:hAnsi="Arial" w:cs="Arial"/>
          <w:color w:val="000000"/>
          <w:lang w:eastAsia="en-GB"/>
        </w:rPr>
        <w:tab/>
      </w:r>
      <w:r w:rsidRPr="004940A0">
        <w:rPr>
          <w:rFonts w:ascii="Arial" w:eastAsiaTheme="minorEastAsia" w:hAnsi="Arial" w:cs="Arial"/>
          <w:color w:val="000000"/>
          <w:lang w:eastAsia="en-GB"/>
        </w:rPr>
        <w:t>The Contractor shall:</w:t>
      </w:r>
    </w:p>
    <w:p w14:paraId="0498E71A" w14:textId="77777777" w:rsidR="00DB2CCE" w:rsidRDefault="00DB2CCE" w:rsidP="005C1874">
      <w:pPr>
        <w:widowControl w:val="0"/>
        <w:autoSpaceDE w:val="0"/>
        <w:autoSpaceDN w:val="0"/>
        <w:adjustRightInd w:val="0"/>
        <w:ind w:left="709"/>
        <w:rPr>
          <w:rFonts w:ascii="Arial" w:eastAsiaTheme="minorEastAsia" w:hAnsi="Arial" w:cs="Arial"/>
          <w:color w:val="000000"/>
          <w:lang w:eastAsia="en-GB"/>
        </w:rPr>
      </w:pPr>
    </w:p>
    <w:p w14:paraId="156113D7" w14:textId="77777777" w:rsidR="00A646B1" w:rsidRDefault="004940A0" w:rsidP="005C1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w:t>
      </w:r>
      <w:r w:rsidR="00146EA5">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observe, and ensure that the Contractor’s Team observe, all health and safety rules and regulations and any other security requirements that apply at any of the Authority’s </w:t>
      </w:r>
      <w:r w:rsidR="00A646B1" w:rsidRPr="004940A0">
        <w:rPr>
          <w:rFonts w:ascii="Arial" w:eastAsiaTheme="minorEastAsia" w:hAnsi="Arial" w:cs="Arial"/>
          <w:color w:val="000000"/>
          <w:lang w:eastAsia="en-GB"/>
        </w:rPr>
        <w:t>premises.</w:t>
      </w:r>
    </w:p>
    <w:p w14:paraId="5216E948" w14:textId="77777777" w:rsidR="00A646B1" w:rsidRDefault="004940A0" w:rsidP="005C1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(2)</w:t>
      </w:r>
      <w:r w:rsidR="00A646B1">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 notify the Authority as soon as they become aware of any health and safety hazards or issues which arise in relation to the Contractor Deliverables; and</w:t>
      </w:r>
    </w:p>
    <w:p w14:paraId="133EAFA0" w14:textId="77777777" w:rsidR="00E67F2F" w:rsidRDefault="00E67F2F" w:rsidP="005C1874">
      <w:pPr>
        <w:widowControl w:val="0"/>
        <w:autoSpaceDE w:val="0"/>
        <w:autoSpaceDN w:val="0"/>
        <w:adjustRightInd w:val="0"/>
        <w:ind w:left="1418"/>
        <w:rPr>
          <w:rFonts w:ascii="Arial" w:eastAsiaTheme="minorEastAsia" w:hAnsi="Arial" w:cs="Arial"/>
          <w:color w:val="000000"/>
          <w:lang w:eastAsia="en-GB"/>
        </w:rPr>
      </w:pPr>
    </w:p>
    <w:p w14:paraId="49A11540" w14:textId="250D889D" w:rsidR="00DF6BFF" w:rsidRDefault="004940A0" w:rsidP="005C1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(3)</w:t>
      </w:r>
      <w:r w:rsidR="00A646B1">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before the date on which the Contractor Deliverables are to start, obtain, and </w:t>
      </w:r>
      <w:proofErr w:type="gramStart"/>
      <w:r w:rsidRPr="004940A0">
        <w:rPr>
          <w:rFonts w:ascii="Arial" w:eastAsiaTheme="minorEastAsia" w:hAnsi="Arial" w:cs="Arial"/>
          <w:color w:val="000000"/>
          <w:lang w:eastAsia="en-GB"/>
        </w:rPr>
        <w:t xml:space="preserve">at all </w:t>
      </w:r>
      <w:r w:rsidRPr="004940A0">
        <w:rPr>
          <w:rFonts w:ascii="Arial" w:eastAsiaTheme="minorEastAsia" w:hAnsi="Arial" w:cs="Arial"/>
          <w:color w:val="000000"/>
          <w:lang w:eastAsia="en-GB"/>
        </w:rPr>
        <w:lastRenderedPageBreak/>
        <w:t>times</w:t>
      </w:r>
      <w:proofErr w:type="gramEnd"/>
      <w:r w:rsidRPr="004940A0">
        <w:rPr>
          <w:rFonts w:ascii="Arial" w:eastAsiaTheme="minorEastAsia" w:hAnsi="Arial" w:cs="Arial"/>
          <w:color w:val="000000"/>
          <w:lang w:eastAsia="en-GB"/>
        </w:rPr>
        <w:t xml:space="preserve"> maintain, all necessary licences and consents in relation to the Contractor Deliverables.</w:t>
      </w:r>
    </w:p>
    <w:p w14:paraId="2FA41AC2" w14:textId="77777777" w:rsidR="00DF6BFF" w:rsidRPr="001717E5" w:rsidRDefault="00DF6BFF" w:rsidP="001717E5">
      <w:pPr>
        <w:widowControl w:val="0"/>
        <w:autoSpaceDE w:val="0"/>
        <w:autoSpaceDN w:val="0"/>
        <w:adjustRightInd w:val="0"/>
        <w:ind w:left="1418"/>
        <w:rPr>
          <w:rFonts w:ascii="Arial" w:eastAsiaTheme="minorEastAsia" w:hAnsi="Arial" w:cs="Arial"/>
          <w:color w:val="000000"/>
          <w:lang w:eastAsia="en-GB"/>
        </w:rPr>
      </w:pPr>
    </w:p>
    <w:p w14:paraId="6E0D02FC" w14:textId="77777777" w:rsidR="00066503" w:rsidRPr="001717E5" w:rsidRDefault="004940A0" w:rsidP="001717E5">
      <w:pPr>
        <w:widowControl w:val="0"/>
        <w:autoSpaceDE w:val="0"/>
        <w:autoSpaceDN w:val="0"/>
        <w:adjustRightInd w:val="0"/>
        <w:ind w:left="0"/>
        <w:rPr>
          <w:rFonts w:ascii="Arial" w:eastAsiaTheme="minorEastAsia" w:hAnsi="Arial" w:cs="Arial"/>
          <w:color w:val="000000"/>
          <w:lang w:eastAsia="en-GB"/>
        </w:rPr>
      </w:pPr>
      <w:r w:rsidRPr="001717E5">
        <w:rPr>
          <w:rFonts w:ascii="Arial" w:eastAsiaTheme="minorEastAsia" w:hAnsi="Arial" w:cs="Arial"/>
          <w:b/>
          <w:bCs/>
          <w:color w:val="000000"/>
          <w:lang w:eastAsia="en-GB"/>
        </w:rPr>
        <w:t>21.</w:t>
      </w:r>
      <w:r w:rsidR="00796FD8" w:rsidRPr="001717E5">
        <w:rPr>
          <w:rFonts w:ascii="Arial" w:eastAsiaTheme="minorEastAsia" w:hAnsi="Arial" w:cs="Arial"/>
          <w:b/>
          <w:bCs/>
          <w:color w:val="000000"/>
          <w:lang w:eastAsia="en-GB"/>
        </w:rPr>
        <w:tab/>
      </w:r>
      <w:r w:rsidRPr="001717E5">
        <w:rPr>
          <w:rFonts w:ascii="Arial" w:eastAsiaTheme="minorEastAsia" w:hAnsi="Arial" w:cs="Arial"/>
          <w:b/>
          <w:bCs/>
          <w:color w:val="000000"/>
          <w:lang w:eastAsia="en-GB"/>
        </w:rPr>
        <w:t>Marking of Contractor Deliverables</w:t>
      </w:r>
    </w:p>
    <w:p w14:paraId="01CD9382" w14:textId="77777777" w:rsidR="00066503" w:rsidRPr="001717E5" w:rsidRDefault="00066503" w:rsidP="001717E5">
      <w:pPr>
        <w:widowControl w:val="0"/>
        <w:autoSpaceDE w:val="0"/>
        <w:autoSpaceDN w:val="0"/>
        <w:adjustRightInd w:val="0"/>
        <w:ind w:left="0"/>
        <w:rPr>
          <w:rFonts w:ascii="Arial" w:eastAsiaTheme="minorEastAsia" w:hAnsi="Arial" w:cs="Arial"/>
          <w:color w:val="000000"/>
          <w:lang w:eastAsia="en-GB"/>
        </w:rPr>
      </w:pPr>
    </w:p>
    <w:p w14:paraId="25AFCF6C" w14:textId="396F5FFD" w:rsidR="00066503"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a.</w:t>
      </w:r>
      <w:r w:rsidR="00066503"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Each Contractor Deliverable shall be marked in accordance with the requirements specified in Schedule 3 (Contract Data Sheet), if no such requirement is specified, the Contractor shall mark each Contractor Deliverable clearly and indelibly in accordance with the requirements of the relevant DEF-STAN 05-132 as specified in the contract or specification. In the absence of such requirements, the Contractor Deliverables shall be marked with the MOD stock reference, NATO Stock Number (NSN) or alternative reference number specified in Schedule 2 (Schedule of </w:t>
      </w:r>
      <w:r w:rsidR="001B6A78" w:rsidRPr="001717E5">
        <w:rPr>
          <w:rFonts w:ascii="Arial" w:eastAsiaTheme="minorEastAsia" w:hAnsi="Arial" w:cs="Arial"/>
          <w:color w:val="000000"/>
          <w:lang w:eastAsia="en-GB"/>
        </w:rPr>
        <w:t>Requirements</w:t>
      </w:r>
      <w:r w:rsidRPr="001717E5">
        <w:rPr>
          <w:rFonts w:ascii="Arial" w:eastAsiaTheme="minorEastAsia" w:hAnsi="Arial" w:cs="Arial"/>
          <w:color w:val="000000"/>
          <w:lang w:eastAsia="en-GB"/>
        </w:rPr>
        <w:t>).</w:t>
      </w:r>
    </w:p>
    <w:p w14:paraId="12F78E51" w14:textId="77777777" w:rsidR="00066503" w:rsidRPr="001717E5" w:rsidRDefault="00066503" w:rsidP="001717E5">
      <w:pPr>
        <w:widowControl w:val="0"/>
        <w:autoSpaceDE w:val="0"/>
        <w:autoSpaceDN w:val="0"/>
        <w:adjustRightInd w:val="0"/>
        <w:ind w:left="709"/>
        <w:rPr>
          <w:rFonts w:ascii="Arial" w:eastAsiaTheme="minorEastAsia" w:hAnsi="Arial" w:cs="Arial"/>
          <w:color w:val="000000"/>
          <w:lang w:eastAsia="en-GB"/>
        </w:rPr>
      </w:pPr>
    </w:p>
    <w:p w14:paraId="25C65C6B" w14:textId="77777777" w:rsidR="001B6A78"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b.</w:t>
      </w:r>
      <w:r w:rsidR="00066503"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Any marking method used shall not have a detrimental effect on the strength, serviceability</w:t>
      </w:r>
      <w:r w:rsidR="008D7023" w:rsidRPr="001717E5">
        <w:rPr>
          <w:rFonts w:ascii="Arial" w:eastAsiaTheme="minorEastAsia" w:hAnsi="Arial" w:cs="Arial"/>
          <w:color w:val="000000"/>
          <w:lang w:eastAsia="en-GB"/>
        </w:rPr>
        <w:t>,</w:t>
      </w:r>
      <w:r w:rsidRPr="001717E5">
        <w:rPr>
          <w:rFonts w:ascii="Arial" w:eastAsiaTheme="minorEastAsia" w:hAnsi="Arial" w:cs="Arial"/>
          <w:color w:val="000000"/>
          <w:lang w:eastAsia="en-GB"/>
        </w:rPr>
        <w:t xml:space="preserve"> or corrosion resistance of the Contractor Deliverables.</w:t>
      </w:r>
    </w:p>
    <w:p w14:paraId="7BCB5A12" w14:textId="77777777" w:rsidR="001B6A78" w:rsidRPr="001717E5" w:rsidRDefault="001B6A78" w:rsidP="001717E5">
      <w:pPr>
        <w:widowControl w:val="0"/>
        <w:autoSpaceDE w:val="0"/>
        <w:autoSpaceDN w:val="0"/>
        <w:adjustRightInd w:val="0"/>
        <w:ind w:left="709"/>
        <w:rPr>
          <w:rFonts w:ascii="Arial" w:eastAsiaTheme="minorEastAsia" w:hAnsi="Arial" w:cs="Arial"/>
          <w:color w:val="000000"/>
          <w:lang w:eastAsia="en-GB"/>
        </w:rPr>
      </w:pPr>
    </w:p>
    <w:p w14:paraId="43F5E9C0" w14:textId="77777777" w:rsidR="001B6A78"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c.</w:t>
      </w:r>
      <w:r w:rsidR="001B6A7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marking shall include any serial numbers allocated to the Contractor Deliverable.</w:t>
      </w:r>
    </w:p>
    <w:p w14:paraId="689313E7" w14:textId="77777777" w:rsidR="001B6A78" w:rsidRPr="001717E5" w:rsidRDefault="001B6A78" w:rsidP="001717E5">
      <w:pPr>
        <w:widowControl w:val="0"/>
        <w:autoSpaceDE w:val="0"/>
        <w:autoSpaceDN w:val="0"/>
        <w:adjustRightInd w:val="0"/>
        <w:ind w:left="709"/>
        <w:rPr>
          <w:rFonts w:ascii="Arial" w:eastAsiaTheme="minorEastAsia" w:hAnsi="Arial" w:cs="Arial"/>
          <w:color w:val="000000"/>
          <w:lang w:eastAsia="en-GB"/>
        </w:rPr>
      </w:pPr>
    </w:p>
    <w:p w14:paraId="4DEDF372" w14:textId="77777777" w:rsidR="005F6F46"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d.</w:t>
      </w:r>
      <w:r w:rsidR="001B6A7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because of its size or nature it is not possible to mark a Contractor Deliverable with the required particulars, the required information should be included on the package or carton in which the Contractor Deliverable is packed, in accordance with Condition 22 (Packaging and Labelling (excluding Contractor Deliverables containing Munitions)).</w:t>
      </w:r>
    </w:p>
    <w:p w14:paraId="0E9739B4" w14:textId="77777777" w:rsidR="005F6F46" w:rsidRPr="001717E5" w:rsidRDefault="005F6F46" w:rsidP="001717E5">
      <w:pPr>
        <w:widowControl w:val="0"/>
        <w:autoSpaceDE w:val="0"/>
        <w:autoSpaceDN w:val="0"/>
        <w:adjustRightInd w:val="0"/>
        <w:ind w:left="709"/>
        <w:rPr>
          <w:rFonts w:ascii="Arial" w:eastAsiaTheme="minorEastAsia" w:hAnsi="Arial" w:cs="Arial"/>
          <w:color w:val="000000"/>
          <w:lang w:eastAsia="en-GB"/>
        </w:rPr>
      </w:pPr>
    </w:p>
    <w:p w14:paraId="20EA4CFB" w14:textId="3CA12F0F" w:rsidR="00ED2D17" w:rsidRPr="001717E5" w:rsidRDefault="004940A0" w:rsidP="001717E5">
      <w:pPr>
        <w:widowControl w:val="0"/>
        <w:autoSpaceDE w:val="0"/>
        <w:autoSpaceDN w:val="0"/>
        <w:adjustRightInd w:val="0"/>
        <w:ind w:left="0"/>
        <w:rPr>
          <w:rFonts w:ascii="Arial" w:eastAsiaTheme="minorEastAsia" w:hAnsi="Arial" w:cs="Arial"/>
          <w:color w:val="000000"/>
          <w:lang w:eastAsia="en-GB"/>
        </w:rPr>
      </w:pPr>
      <w:r w:rsidRPr="001717E5">
        <w:rPr>
          <w:rFonts w:ascii="Arial" w:eastAsiaTheme="minorEastAsia" w:hAnsi="Arial" w:cs="Arial"/>
          <w:b/>
          <w:bCs/>
          <w:color w:val="000000"/>
          <w:lang w:eastAsia="en-GB"/>
        </w:rPr>
        <w:t>22.</w:t>
      </w:r>
      <w:r w:rsidR="00ED2D17" w:rsidRPr="001717E5">
        <w:rPr>
          <w:rFonts w:ascii="Arial" w:eastAsiaTheme="minorEastAsia" w:hAnsi="Arial" w:cs="Arial"/>
          <w:b/>
          <w:bCs/>
          <w:color w:val="000000"/>
          <w:lang w:eastAsia="en-GB"/>
        </w:rPr>
        <w:tab/>
      </w:r>
      <w:r w:rsidRPr="001717E5">
        <w:rPr>
          <w:rFonts w:ascii="Arial" w:eastAsiaTheme="minorEastAsia" w:hAnsi="Arial" w:cs="Arial"/>
          <w:b/>
          <w:bCs/>
          <w:color w:val="000000"/>
          <w:lang w:eastAsia="en-GB"/>
        </w:rPr>
        <w:t>Packaging and Labelling (excluding Contractor Deliverables containing Munitions)</w:t>
      </w:r>
    </w:p>
    <w:p w14:paraId="7C5BAA2C" w14:textId="77777777" w:rsidR="00ED2D17" w:rsidRPr="001717E5" w:rsidRDefault="00ED2D17" w:rsidP="001717E5">
      <w:pPr>
        <w:widowControl w:val="0"/>
        <w:autoSpaceDE w:val="0"/>
        <w:autoSpaceDN w:val="0"/>
        <w:adjustRightInd w:val="0"/>
        <w:ind w:left="0"/>
        <w:rPr>
          <w:rFonts w:ascii="Arial" w:eastAsiaTheme="minorEastAsia" w:hAnsi="Arial" w:cs="Arial"/>
          <w:color w:val="000000"/>
          <w:lang w:eastAsia="en-GB"/>
        </w:rPr>
      </w:pPr>
    </w:p>
    <w:p w14:paraId="0123DC70" w14:textId="77777777" w:rsidR="005F6F46"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a.</w:t>
      </w:r>
      <w:r w:rsidR="00ED2D1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Packaging responsibilities are as follows:</w:t>
      </w:r>
    </w:p>
    <w:p w14:paraId="552CE2CE" w14:textId="77777777" w:rsidR="005F6F46" w:rsidRPr="001717E5" w:rsidRDefault="005F6F46" w:rsidP="001717E5">
      <w:pPr>
        <w:widowControl w:val="0"/>
        <w:autoSpaceDE w:val="0"/>
        <w:autoSpaceDN w:val="0"/>
        <w:adjustRightInd w:val="0"/>
        <w:ind w:left="0"/>
        <w:rPr>
          <w:rFonts w:ascii="Arial" w:eastAsiaTheme="minorEastAsia" w:hAnsi="Arial" w:cs="Arial"/>
          <w:color w:val="000000"/>
          <w:lang w:eastAsia="en-GB"/>
        </w:rPr>
      </w:pPr>
    </w:p>
    <w:p w14:paraId="4FA4A820" w14:textId="77777777" w:rsidR="005F6F46"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5F6F46"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be responsible for providing Packaging which fully complies with the requirements of the Contract.</w:t>
      </w:r>
    </w:p>
    <w:p w14:paraId="011BAB79" w14:textId="77777777" w:rsidR="005F6F46" w:rsidRPr="001717E5" w:rsidRDefault="005F6F46" w:rsidP="001717E5">
      <w:pPr>
        <w:widowControl w:val="0"/>
        <w:autoSpaceDE w:val="0"/>
        <w:autoSpaceDN w:val="0"/>
        <w:adjustRightInd w:val="0"/>
        <w:ind w:left="1418"/>
        <w:rPr>
          <w:rFonts w:ascii="Arial" w:eastAsiaTheme="minorEastAsia" w:hAnsi="Arial" w:cs="Arial"/>
          <w:color w:val="000000"/>
          <w:lang w:eastAsia="en-GB"/>
        </w:rPr>
      </w:pPr>
    </w:p>
    <w:p w14:paraId="60322F6C" w14:textId="77777777" w:rsidR="005F6F46"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5F6F46"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Authority shall indicate in the Contract the standard or level of Packaging required for each Contractor Deliverable, including the PPQ.  If a standard or level of Packaging (including the PPQ) is not indicated in the Contract, the Contractor shall request such instructions from the Authority before proceeding further.</w:t>
      </w:r>
    </w:p>
    <w:p w14:paraId="6AB26390" w14:textId="77777777" w:rsidR="005F6F46" w:rsidRPr="001717E5" w:rsidRDefault="005F6F46" w:rsidP="001717E5">
      <w:pPr>
        <w:widowControl w:val="0"/>
        <w:autoSpaceDE w:val="0"/>
        <w:autoSpaceDN w:val="0"/>
        <w:adjustRightInd w:val="0"/>
        <w:ind w:left="1418"/>
        <w:rPr>
          <w:rFonts w:ascii="Arial" w:eastAsiaTheme="minorEastAsia" w:hAnsi="Arial" w:cs="Arial"/>
          <w:color w:val="000000"/>
          <w:lang w:eastAsia="en-GB"/>
        </w:rPr>
      </w:pPr>
    </w:p>
    <w:p w14:paraId="4AACB3BD" w14:textId="77777777" w:rsidR="005F6F46"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(3)</w:t>
      </w:r>
      <w:r w:rsidR="005F6F46"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ensure all relevant information necessary for the effective performance of the Contract is made available to all Subcontractors.</w:t>
      </w:r>
    </w:p>
    <w:p w14:paraId="430396B1" w14:textId="77777777" w:rsidR="005F6F46" w:rsidRPr="001717E5" w:rsidRDefault="005F6F46" w:rsidP="001717E5">
      <w:pPr>
        <w:widowControl w:val="0"/>
        <w:autoSpaceDE w:val="0"/>
        <w:autoSpaceDN w:val="0"/>
        <w:adjustRightInd w:val="0"/>
        <w:ind w:left="1418"/>
        <w:rPr>
          <w:rFonts w:ascii="Arial" w:eastAsiaTheme="minorEastAsia" w:hAnsi="Arial" w:cs="Arial"/>
          <w:color w:val="000000"/>
          <w:lang w:eastAsia="en-GB"/>
        </w:rPr>
      </w:pPr>
    </w:p>
    <w:p w14:paraId="1375287B" w14:textId="77777777" w:rsidR="00796DBF"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(4)</w:t>
      </w:r>
      <w:r w:rsidR="005F6F46"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Where the Contractor or any of their Subcontractors have concerns relating to the appropriateness of the Packaging design and or MPL prior to manufacture or supply of the Contractor Deliverables they shall use DEFFORM 129B to feedback these concerns to the Contractor or Authority, as appropriate.   </w:t>
      </w:r>
    </w:p>
    <w:p w14:paraId="334BA90C" w14:textId="77777777" w:rsidR="00796DBF" w:rsidRPr="001717E5" w:rsidRDefault="00796DBF" w:rsidP="001717E5">
      <w:pPr>
        <w:widowControl w:val="0"/>
        <w:autoSpaceDE w:val="0"/>
        <w:autoSpaceDN w:val="0"/>
        <w:adjustRightInd w:val="0"/>
        <w:ind w:left="1418"/>
        <w:rPr>
          <w:rFonts w:ascii="Arial" w:eastAsiaTheme="minorEastAsia" w:hAnsi="Arial" w:cs="Arial"/>
          <w:color w:val="000000"/>
          <w:lang w:eastAsia="en-GB"/>
        </w:rPr>
      </w:pPr>
    </w:p>
    <w:p w14:paraId="7471E6E9" w14:textId="77777777" w:rsidR="00796DBF"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b.</w:t>
      </w:r>
      <w:r w:rsidR="006E2843"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supply Commercial Packaging meeting the standards and requirements of Def Stan 81-041 (Part 1).  In addition, the following requirements apply:</w:t>
      </w:r>
    </w:p>
    <w:p w14:paraId="35C97760" w14:textId="77777777" w:rsidR="00796DBF" w:rsidRPr="001717E5" w:rsidRDefault="00796DBF" w:rsidP="001717E5">
      <w:pPr>
        <w:widowControl w:val="0"/>
        <w:autoSpaceDE w:val="0"/>
        <w:autoSpaceDN w:val="0"/>
        <w:adjustRightInd w:val="0"/>
        <w:ind w:left="709"/>
        <w:rPr>
          <w:rFonts w:ascii="Arial" w:eastAsiaTheme="minorEastAsia" w:hAnsi="Arial" w:cs="Arial"/>
          <w:color w:val="000000"/>
          <w:lang w:eastAsia="en-GB"/>
        </w:rPr>
      </w:pPr>
    </w:p>
    <w:p w14:paraId="55F6184E" w14:textId="77777777" w:rsidR="003D18DC"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796DBF"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provide Packaging which:</w:t>
      </w:r>
    </w:p>
    <w:p w14:paraId="2D424BD5" w14:textId="77777777" w:rsidR="003D18DC" w:rsidRPr="001717E5" w:rsidRDefault="003D18DC" w:rsidP="001717E5">
      <w:pPr>
        <w:widowControl w:val="0"/>
        <w:autoSpaceDE w:val="0"/>
        <w:autoSpaceDN w:val="0"/>
        <w:adjustRightInd w:val="0"/>
        <w:ind w:left="1418"/>
        <w:rPr>
          <w:rFonts w:ascii="Arial" w:eastAsiaTheme="minorEastAsia" w:hAnsi="Arial" w:cs="Arial"/>
          <w:color w:val="000000"/>
          <w:lang w:eastAsia="en-GB"/>
        </w:rPr>
      </w:pPr>
    </w:p>
    <w:p w14:paraId="2A538C7B" w14:textId="77777777" w:rsidR="003D18DC" w:rsidRPr="001717E5" w:rsidRDefault="004940A0" w:rsidP="001717E5">
      <w:pPr>
        <w:widowControl w:val="0"/>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t>(a)</w:t>
      </w:r>
      <w:r w:rsidR="00796DBF"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will ensure that each Contractor Deliverable may be transported and delivered to the consignee named in the Contract in an undamaged and serviceable condition; and</w:t>
      </w:r>
    </w:p>
    <w:p w14:paraId="7409C98D" w14:textId="77777777" w:rsidR="003D18DC" w:rsidRPr="001717E5" w:rsidRDefault="003D18DC" w:rsidP="001717E5">
      <w:pPr>
        <w:widowControl w:val="0"/>
        <w:autoSpaceDE w:val="0"/>
        <w:autoSpaceDN w:val="0"/>
        <w:adjustRightInd w:val="0"/>
        <w:ind w:left="2127"/>
        <w:rPr>
          <w:rFonts w:ascii="Arial" w:eastAsiaTheme="minorEastAsia" w:hAnsi="Arial" w:cs="Arial"/>
          <w:color w:val="000000"/>
          <w:lang w:eastAsia="en-GB"/>
        </w:rPr>
      </w:pPr>
    </w:p>
    <w:p w14:paraId="7324F2D2" w14:textId="77777777" w:rsidR="003D18DC" w:rsidRPr="001717E5" w:rsidRDefault="004940A0" w:rsidP="001717E5">
      <w:pPr>
        <w:widowControl w:val="0"/>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lastRenderedPageBreak/>
        <w:t>(b)</w:t>
      </w:r>
      <w:r w:rsidR="00796DBF"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is labelled to enable the contents to be identified without need to breach the package; and</w:t>
      </w:r>
    </w:p>
    <w:p w14:paraId="4E6A88A0" w14:textId="77777777" w:rsidR="003D18DC" w:rsidRPr="001717E5" w:rsidRDefault="003D18DC" w:rsidP="001717E5">
      <w:pPr>
        <w:widowControl w:val="0"/>
        <w:autoSpaceDE w:val="0"/>
        <w:autoSpaceDN w:val="0"/>
        <w:adjustRightInd w:val="0"/>
        <w:ind w:left="2127"/>
        <w:rPr>
          <w:rFonts w:ascii="Arial" w:eastAsiaTheme="minorEastAsia" w:hAnsi="Arial" w:cs="Arial"/>
          <w:color w:val="000000"/>
          <w:lang w:eastAsia="en-GB"/>
        </w:rPr>
      </w:pPr>
    </w:p>
    <w:p w14:paraId="5C0FDDCA" w14:textId="77777777" w:rsidR="003D18DC" w:rsidRPr="001717E5" w:rsidRDefault="004940A0" w:rsidP="001717E5">
      <w:pPr>
        <w:widowControl w:val="0"/>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t>(c)</w:t>
      </w:r>
      <w:r w:rsidR="00796DBF"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is compliant with statutory requirements and this Condition. </w:t>
      </w:r>
    </w:p>
    <w:p w14:paraId="4133AD2C" w14:textId="77777777" w:rsidR="003D18DC" w:rsidRPr="001717E5" w:rsidRDefault="003D18DC" w:rsidP="001717E5">
      <w:pPr>
        <w:widowControl w:val="0"/>
        <w:autoSpaceDE w:val="0"/>
        <w:autoSpaceDN w:val="0"/>
        <w:adjustRightInd w:val="0"/>
        <w:ind w:left="1418"/>
        <w:rPr>
          <w:rFonts w:ascii="Arial" w:eastAsiaTheme="minorEastAsia" w:hAnsi="Arial" w:cs="Arial"/>
          <w:color w:val="000000"/>
          <w:lang w:eastAsia="en-GB"/>
        </w:rPr>
      </w:pPr>
    </w:p>
    <w:p w14:paraId="040395A2" w14:textId="77777777" w:rsidR="007064C3"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3D18D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Packaging used by the Contractor to supply identical or similar Contractor Deliverables to commercial customers or to the general public (</w:t>
      </w:r>
      <w:proofErr w:type="gramStart"/>
      <w:r w:rsidRPr="001717E5">
        <w:rPr>
          <w:rFonts w:ascii="Arial" w:eastAsiaTheme="minorEastAsia" w:hAnsi="Arial" w:cs="Arial"/>
          <w:color w:val="000000"/>
          <w:lang w:eastAsia="en-GB"/>
        </w:rPr>
        <w:t>i.e.</w:t>
      </w:r>
      <w:proofErr w:type="gramEnd"/>
      <w:r w:rsidRPr="001717E5">
        <w:rPr>
          <w:rFonts w:ascii="Arial" w:eastAsiaTheme="minorEastAsia" w:hAnsi="Arial" w:cs="Arial"/>
          <w:color w:val="000000"/>
          <w:lang w:eastAsia="en-GB"/>
        </w:rPr>
        <w:t xml:space="preserve"> point of sale packaging) will be acceptable, provided that it complies with the following criteria:</w:t>
      </w:r>
    </w:p>
    <w:p w14:paraId="6B3E99A4" w14:textId="77777777" w:rsidR="007064C3" w:rsidRPr="001717E5" w:rsidRDefault="007064C3" w:rsidP="001717E5">
      <w:pPr>
        <w:widowControl w:val="0"/>
        <w:autoSpaceDE w:val="0"/>
        <w:autoSpaceDN w:val="0"/>
        <w:adjustRightInd w:val="0"/>
        <w:ind w:left="1418"/>
        <w:rPr>
          <w:rFonts w:ascii="Arial" w:eastAsiaTheme="minorEastAsia" w:hAnsi="Arial" w:cs="Arial"/>
          <w:color w:val="000000"/>
          <w:lang w:eastAsia="en-GB"/>
        </w:rPr>
      </w:pPr>
    </w:p>
    <w:p w14:paraId="2ECC50EC" w14:textId="77777777" w:rsidR="007064C3" w:rsidRPr="001717E5" w:rsidRDefault="004940A0" w:rsidP="001717E5">
      <w:pPr>
        <w:widowControl w:val="0"/>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t>(a)</w:t>
      </w:r>
      <w:r w:rsidR="00CA690D"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reference in the Contract to a PPQ means the quantity of a Contractor Deliverable to be contained in an individual package, which has been selected as being the most suitable for issue(s) to the ultimate </w:t>
      </w:r>
      <w:proofErr w:type="gramStart"/>
      <w:r w:rsidRPr="001717E5">
        <w:rPr>
          <w:rFonts w:ascii="Arial" w:eastAsiaTheme="minorEastAsia" w:hAnsi="Arial" w:cs="Arial"/>
          <w:color w:val="000000"/>
          <w:lang w:eastAsia="en-GB"/>
        </w:rPr>
        <w:t>user;</w:t>
      </w:r>
      <w:proofErr w:type="gramEnd"/>
    </w:p>
    <w:p w14:paraId="65D64BE8" w14:textId="77777777" w:rsidR="007064C3" w:rsidRPr="001717E5" w:rsidRDefault="007064C3" w:rsidP="001717E5">
      <w:pPr>
        <w:widowControl w:val="0"/>
        <w:autoSpaceDE w:val="0"/>
        <w:autoSpaceDN w:val="0"/>
        <w:adjustRightInd w:val="0"/>
        <w:ind w:left="2127"/>
        <w:rPr>
          <w:rFonts w:ascii="Arial" w:eastAsiaTheme="minorEastAsia" w:hAnsi="Arial" w:cs="Arial"/>
          <w:color w:val="000000"/>
          <w:lang w:eastAsia="en-GB"/>
        </w:rPr>
      </w:pPr>
    </w:p>
    <w:p w14:paraId="5FCBF4C4" w14:textId="77777777" w:rsidR="007064C3" w:rsidRPr="001717E5" w:rsidRDefault="004940A0" w:rsidP="001717E5">
      <w:pPr>
        <w:widowControl w:val="0"/>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t>(b)</w:t>
      </w:r>
      <w:r w:rsidR="00CA690D"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Robust Contractor Deliverables, which by their nature require minimal or no packaging for commercial deliveries, shall be regarded as "PPQ packages" and shall be marked in accordance with clauses 22.i to 22.l. References to "PPQ packages" in subsequent text shall be taken to include Robust Contractor Deliverables; and</w:t>
      </w:r>
    </w:p>
    <w:p w14:paraId="1504D674" w14:textId="77777777" w:rsidR="007064C3" w:rsidRPr="001717E5" w:rsidRDefault="007064C3" w:rsidP="001717E5">
      <w:pPr>
        <w:widowControl w:val="0"/>
        <w:autoSpaceDE w:val="0"/>
        <w:autoSpaceDN w:val="0"/>
        <w:adjustRightInd w:val="0"/>
        <w:ind w:left="2127"/>
        <w:rPr>
          <w:rFonts w:ascii="Arial" w:eastAsiaTheme="minorEastAsia" w:hAnsi="Arial" w:cs="Arial"/>
          <w:color w:val="000000"/>
          <w:lang w:eastAsia="en-GB"/>
        </w:rPr>
      </w:pPr>
    </w:p>
    <w:p w14:paraId="3D2F0A7B" w14:textId="77777777" w:rsidR="007064C3" w:rsidRPr="001717E5" w:rsidRDefault="004940A0" w:rsidP="001717E5">
      <w:pPr>
        <w:widowControl w:val="0"/>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t>(c)</w:t>
      </w:r>
      <w:r w:rsidR="00CA690D"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for ease of handling, transportation and delivery, packages which contain identical Contractor Deliverables may be bulked and overpacked, in accordance with clauses 22.i to 22.k.</w:t>
      </w:r>
    </w:p>
    <w:p w14:paraId="5450EA6B" w14:textId="77777777" w:rsidR="007064C3" w:rsidRPr="001717E5" w:rsidRDefault="007064C3" w:rsidP="001717E5">
      <w:pPr>
        <w:widowControl w:val="0"/>
        <w:autoSpaceDE w:val="0"/>
        <w:autoSpaceDN w:val="0"/>
        <w:adjustRightInd w:val="0"/>
        <w:ind w:left="2127"/>
        <w:rPr>
          <w:rFonts w:ascii="Arial" w:eastAsiaTheme="minorEastAsia" w:hAnsi="Arial" w:cs="Arial"/>
          <w:color w:val="000000"/>
          <w:lang w:eastAsia="en-GB"/>
        </w:rPr>
      </w:pPr>
    </w:p>
    <w:p w14:paraId="64D4A466" w14:textId="77777777" w:rsidR="007064C3"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c.</w:t>
      </w:r>
      <w:r w:rsidR="007064C3"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ascertain whether the Contractor Deliverables being supplied are, or contain, Dangerous Goods, and shall supply the Dangerous Goods in accordance with:</w:t>
      </w:r>
    </w:p>
    <w:p w14:paraId="2ABD8457" w14:textId="77777777" w:rsidR="007064C3" w:rsidRPr="001717E5" w:rsidRDefault="007064C3" w:rsidP="001717E5">
      <w:pPr>
        <w:widowControl w:val="0"/>
        <w:autoSpaceDE w:val="0"/>
        <w:autoSpaceDN w:val="0"/>
        <w:adjustRightInd w:val="0"/>
        <w:ind w:left="709"/>
        <w:rPr>
          <w:rFonts w:ascii="Arial" w:eastAsiaTheme="minorEastAsia" w:hAnsi="Arial" w:cs="Arial"/>
          <w:color w:val="000000"/>
          <w:lang w:eastAsia="en-GB"/>
        </w:rPr>
      </w:pPr>
    </w:p>
    <w:p w14:paraId="30E23D0C" w14:textId="77777777" w:rsidR="007064C3"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7064C3"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Health and Safety </w:t>
      </w:r>
      <w:proofErr w:type="gramStart"/>
      <w:r w:rsidRPr="001717E5">
        <w:rPr>
          <w:rFonts w:ascii="Arial" w:eastAsiaTheme="minorEastAsia" w:hAnsi="Arial" w:cs="Arial"/>
          <w:color w:val="000000"/>
          <w:lang w:eastAsia="en-GB"/>
        </w:rPr>
        <w:t>At</w:t>
      </w:r>
      <w:proofErr w:type="gramEnd"/>
      <w:r w:rsidRPr="001717E5">
        <w:rPr>
          <w:rFonts w:ascii="Arial" w:eastAsiaTheme="minorEastAsia" w:hAnsi="Arial" w:cs="Arial"/>
          <w:color w:val="000000"/>
          <w:lang w:eastAsia="en-GB"/>
        </w:rPr>
        <w:t xml:space="preserve"> Work Act 1974 (as amended);</w:t>
      </w:r>
    </w:p>
    <w:p w14:paraId="60DC3F98" w14:textId="77777777" w:rsidR="00E67F2F" w:rsidRPr="001717E5" w:rsidRDefault="00E67F2F" w:rsidP="001717E5">
      <w:pPr>
        <w:widowControl w:val="0"/>
        <w:autoSpaceDE w:val="0"/>
        <w:autoSpaceDN w:val="0"/>
        <w:adjustRightInd w:val="0"/>
        <w:ind w:left="1418"/>
        <w:rPr>
          <w:rFonts w:ascii="Arial" w:eastAsiaTheme="minorEastAsia" w:hAnsi="Arial" w:cs="Arial"/>
          <w:color w:val="000000"/>
          <w:lang w:eastAsia="en-GB"/>
        </w:rPr>
      </w:pPr>
    </w:p>
    <w:p w14:paraId="0F8191E7" w14:textId="66E456A1" w:rsidR="007064C3"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7064C3"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Classification Hazard Information and Packaging for Supply Regulations (CHIP4) 2009 (as amended</w:t>
      </w:r>
      <w:proofErr w:type="gramStart"/>
      <w:r w:rsidRPr="001717E5">
        <w:rPr>
          <w:rFonts w:ascii="Arial" w:eastAsiaTheme="minorEastAsia" w:hAnsi="Arial" w:cs="Arial"/>
          <w:color w:val="000000"/>
          <w:lang w:eastAsia="en-GB"/>
        </w:rPr>
        <w:t>);</w:t>
      </w:r>
      <w:proofErr w:type="gramEnd"/>
    </w:p>
    <w:p w14:paraId="6BACEA38" w14:textId="77777777" w:rsidR="00E67F2F" w:rsidRPr="001717E5" w:rsidRDefault="00E67F2F" w:rsidP="001717E5">
      <w:pPr>
        <w:widowControl w:val="0"/>
        <w:autoSpaceDE w:val="0"/>
        <w:autoSpaceDN w:val="0"/>
        <w:adjustRightInd w:val="0"/>
        <w:ind w:left="1418"/>
        <w:rPr>
          <w:rFonts w:ascii="Arial" w:eastAsiaTheme="minorEastAsia" w:hAnsi="Arial" w:cs="Arial"/>
          <w:color w:val="000000"/>
          <w:lang w:eastAsia="en-GB"/>
        </w:rPr>
      </w:pPr>
    </w:p>
    <w:p w14:paraId="732B68D5" w14:textId="7C8093A4" w:rsidR="007064C3"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(3)</w:t>
      </w:r>
      <w:r w:rsidR="007064C3"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REACH Regulations 2007 (as amended); and</w:t>
      </w:r>
    </w:p>
    <w:p w14:paraId="663F71E2" w14:textId="77777777" w:rsidR="00E67F2F" w:rsidRPr="001717E5" w:rsidRDefault="00E67F2F" w:rsidP="001717E5">
      <w:pPr>
        <w:widowControl w:val="0"/>
        <w:autoSpaceDE w:val="0"/>
        <w:autoSpaceDN w:val="0"/>
        <w:adjustRightInd w:val="0"/>
        <w:ind w:left="1418"/>
        <w:rPr>
          <w:rFonts w:ascii="Arial" w:eastAsiaTheme="minorEastAsia" w:hAnsi="Arial" w:cs="Arial"/>
          <w:color w:val="000000"/>
          <w:lang w:eastAsia="en-GB"/>
        </w:rPr>
      </w:pPr>
    </w:p>
    <w:p w14:paraId="51CDB51B" w14:textId="63A2590F" w:rsidR="004940A0"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(4)</w:t>
      </w:r>
      <w:r w:rsidR="007064C3"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Classification, Labelling and Packaging Regulations (CLP) 2009 (as amended).</w:t>
      </w:r>
    </w:p>
    <w:p w14:paraId="5A78A1BA" w14:textId="77777777" w:rsidR="00E67F2F" w:rsidRPr="001717E5" w:rsidRDefault="00E67F2F" w:rsidP="001717E5">
      <w:pPr>
        <w:widowControl w:val="0"/>
        <w:autoSpaceDE w:val="0"/>
        <w:autoSpaceDN w:val="0"/>
        <w:adjustRightInd w:val="0"/>
        <w:ind w:left="709"/>
        <w:rPr>
          <w:rFonts w:ascii="Arial" w:eastAsiaTheme="minorEastAsia" w:hAnsi="Arial" w:cs="Arial"/>
          <w:color w:val="000000"/>
          <w:lang w:eastAsia="en-GB"/>
        </w:rPr>
      </w:pPr>
    </w:p>
    <w:p w14:paraId="50CE53B0" w14:textId="2B00D859" w:rsidR="00D75A80"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d.</w:t>
      </w:r>
      <w:r w:rsidR="007064C3"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Contractor shall package the Dangerous Goods as limited quantities, excepted </w:t>
      </w:r>
      <w:r w:rsidR="007064C3" w:rsidRPr="001717E5">
        <w:rPr>
          <w:rFonts w:ascii="Arial" w:eastAsiaTheme="minorEastAsia" w:hAnsi="Arial" w:cs="Arial"/>
          <w:color w:val="000000"/>
          <w:lang w:eastAsia="en-GB"/>
        </w:rPr>
        <w:t>quantities,</w:t>
      </w:r>
      <w:r w:rsidRPr="001717E5">
        <w:rPr>
          <w:rFonts w:ascii="Arial" w:eastAsiaTheme="minorEastAsia" w:hAnsi="Arial" w:cs="Arial"/>
          <w:color w:val="000000"/>
          <w:lang w:eastAsia="en-GB"/>
        </w:rPr>
        <w:t xml:space="preserve"> or similar derogations, for UK or worldwide shipment by all modes of transport in accordance with the regulations relating to the Dangerous Goods and:</w:t>
      </w:r>
    </w:p>
    <w:p w14:paraId="3BE580D3" w14:textId="77777777" w:rsidR="00E67F2F" w:rsidRPr="001717E5" w:rsidRDefault="00E67F2F" w:rsidP="001717E5">
      <w:pPr>
        <w:widowControl w:val="0"/>
        <w:autoSpaceDE w:val="0"/>
        <w:autoSpaceDN w:val="0"/>
        <w:adjustRightInd w:val="0"/>
        <w:ind w:left="1418"/>
        <w:rPr>
          <w:rFonts w:ascii="Arial" w:eastAsiaTheme="minorEastAsia" w:hAnsi="Arial" w:cs="Arial"/>
          <w:color w:val="000000"/>
          <w:lang w:eastAsia="en-GB"/>
        </w:rPr>
      </w:pPr>
    </w:p>
    <w:p w14:paraId="79E51AC3" w14:textId="60E13CC7" w:rsidR="00D75A8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7064C3"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Safety </w:t>
      </w:r>
      <w:proofErr w:type="gramStart"/>
      <w:r w:rsidRPr="001717E5">
        <w:rPr>
          <w:rFonts w:ascii="Arial" w:eastAsiaTheme="minorEastAsia" w:hAnsi="Arial" w:cs="Arial"/>
          <w:color w:val="000000"/>
          <w:lang w:eastAsia="en-GB"/>
        </w:rPr>
        <w:t>Of</w:t>
      </w:r>
      <w:proofErr w:type="gramEnd"/>
      <w:r w:rsidRPr="001717E5">
        <w:rPr>
          <w:rFonts w:ascii="Arial" w:eastAsiaTheme="minorEastAsia" w:hAnsi="Arial" w:cs="Arial"/>
          <w:color w:val="000000"/>
          <w:lang w:eastAsia="en-GB"/>
        </w:rPr>
        <w:t xml:space="preserve"> Lives At Sea Regulations (SOLAS) 1974 (as amended); and</w:t>
      </w:r>
    </w:p>
    <w:p w14:paraId="09F6F4E4" w14:textId="77777777" w:rsidR="00E67F2F" w:rsidRPr="001717E5" w:rsidRDefault="00E67F2F" w:rsidP="001717E5">
      <w:pPr>
        <w:widowControl w:val="0"/>
        <w:autoSpaceDE w:val="0"/>
        <w:autoSpaceDN w:val="0"/>
        <w:adjustRightInd w:val="0"/>
        <w:ind w:left="1418"/>
        <w:rPr>
          <w:rFonts w:ascii="Arial" w:eastAsiaTheme="minorEastAsia" w:hAnsi="Arial" w:cs="Arial"/>
          <w:color w:val="000000"/>
          <w:lang w:eastAsia="en-GB"/>
        </w:rPr>
      </w:pPr>
    </w:p>
    <w:p w14:paraId="6E556663" w14:textId="6E8BF305" w:rsidR="00D75A8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(2)</w:t>
      </w:r>
      <w:r w:rsidR="00D75A8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Air Navigation (Amendment) Order 2019.</w:t>
      </w:r>
    </w:p>
    <w:p w14:paraId="5A35BB0F" w14:textId="77777777" w:rsidR="00D75A80" w:rsidRPr="001717E5" w:rsidRDefault="00D75A80" w:rsidP="001717E5">
      <w:pPr>
        <w:widowControl w:val="0"/>
        <w:autoSpaceDE w:val="0"/>
        <w:autoSpaceDN w:val="0"/>
        <w:adjustRightInd w:val="0"/>
        <w:ind w:left="1418"/>
        <w:rPr>
          <w:rFonts w:ascii="Arial" w:eastAsiaTheme="minorEastAsia" w:hAnsi="Arial" w:cs="Arial"/>
          <w:lang w:eastAsia="en-GB"/>
        </w:rPr>
      </w:pPr>
    </w:p>
    <w:p w14:paraId="0DF56BA3" w14:textId="77777777" w:rsidR="00D75A80"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e.</w:t>
      </w:r>
      <w:r w:rsidR="00D75A8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As soon as possible, and in any event no later than one month before delivery is due, the Contractor shall provide a Safety Data Sheet in respect of each Dangerous Good in accordance with the REACH Regulations 2007 (as amended) and the Health and Safety </w:t>
      </w:r>
      <w:proofErr w:type="gramStart"/>
      <w:r w:rsidRPr="001717E5">
        <w:rPr>
          <w:rFonts w:ascii="Arial" w:eastAsiaTheme="minorEastAsia" w:hAnsi="Arial" w:cs="Arial"/>
          <w:color w:val="000000"/>
          <w:lang w:eastAsia="en-GB"/>
        </w:rPr>
        <w:t>At</w:t>
      </w:r>
      <w:proofErr w:type="gramEnd"/>
      <w:r w:rsidRPr="001717E5">
        <w:rPr>
          <w:rFonts w:ascii="Arial" w:eastAsiaTheme="minorEastAsia" w:hAnsi="Arial" w:cs="Arial"/>
          <w:color w:val="000000"/>
          <w:lang w:eastAsia="en-GB"/>
        </w:rPr>
        <w:t xml:space="preserve"> Work Act 1974 (as amended) and in accordance with Condition 24 (Supply of Hazardous Materials or Substances in Contractor Deliverables). </w:t>
      </w:r>
    </w:p>
    <w:p w14:paraId="20258722" w14:textId="77777777" w:rsidR="00E67F2F" w:rsidRPr="001717E5" w:rsidRDefault="00E67F2F" w:rsidP="001717E5">
      <w:pPr>
        <w:widowControl w:val="0"/>
        <w:autoSpaceDE w:val="0"/>
        <w:autoSpaceDN w:val="0"/>
        <w:adjustRightInd w:val="0"/>
        <w:ind w:left="709"/>
        <w:rPr>
          <w:rFonts w:ascii="Arial" w:eastAsiaTheme="minorEastAsia" w:hAnsi="Arial" w:cs="Arial"/>
          <w:color w:val="000000"/>
          <w:lang w:eastAsia="en-GB"/>
        </w:rPr>
      </w:pPr>
    </w:p>
    <w:p w14:paraId="530EC4C1" w14:textId="621D7BDC" w:rsidR="004940A0"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f.</w:t>
      </w:r>
      <w:r w:rsidR="00D75A8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comply with the requirements for the design of MLP which include clauses 22.f and 22.g as follows:</w:t>
      </w:r>
    </w:p>
    <w:p w14:paraId="4134C5B0" w14:textId="77777777" w:rsidR="00E67F2F" w:rsidRPr="001717E5" w:rsidRDefault="00E67F2F" w:rsidP="001717E5">
      <w:pPr>
        <w:widowControl w:val="0"/>
        <w:autoSpaceDE w:val="0"/>
        <w:autoSpaceDN w:val="0"/>
        <w:adjustRightInd w:val="0"/>
        <w:ind w:left="1418"/>
        <w:rPr>
          <w:rFonts w:ascii="Arial" w:eastAsiaTheme="minorEastAsia" w:hAnsi="Arial" w:cs="Arial"/>
          <w:color w:val="000000"/>
          <w:lang w:eastAsia="en-GB"/>
        </w:rPr>
      </w:pPr>
    </w:p>
    <w:p w14:paraId="789F106D" w14:textId="5ABDDF85" w:rsidR="004940A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A75B34"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there is a requirement to design UK or NATO MLP, the work shall be undertaken by an MPAS registered organisation, or one that although non-registered is able to demonstrate to the Authority that their quality systems and military package design expertise are of an equivalent standard.</w:t>
      </w:r>
    </w:p>
    <w:p w14:paraId="6B086542" w14:textId="77777777" w:rsidR="00E67F2F" w:rsidRPr="001717E5" w:rsidRDefault="00E67F2F" w:rsidP="001717E5">
      <w:pPr>
        <w:widowControl w:val="0"/>
        <w:autoSpaceDE w:val="0"/>
        <w:autoSpaceDN w:val="0"/>
        <w:adjustRightInd w:val="0"/>
        <w:ind w:left="2127"/>
        <w:rPr>
          <w:rFonts w:ascii="Arial" w:eastAsiaTheme="minorEastAsia" w:hAnsi="Arial" w:cs="Arial"/>
          <w:color w:val="000000"/>
          <w:lang w:eastAsia="en-GB"/>
        </w:rPr>
      </w:pPr>
    </w:p>
    <w:p w14:paraId="30A21108" w14:textId="2090B8A5" w:rsidR="00A75B34"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(a)</w:t>
      </w:r>
      <w:r w:rsidR="00A75B34"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MPAS certification (for individual designers) and registration (for organisations) scheme details are available from:</w:t>
      </w:r>
    </w:p>
    <w:p w14:paraId="3B6D4C4E" w14:textId="77777777" w:rsidR="001717E5" w:rsidRPr="001717E5" w:rsidRDefault="001717E5" w:rsidP="001717E5">
      <w:pPr>
        <w:widowControl w:val="0"/>
        <w:autoSpaceDE w:val="0"/>
        <w:autoSpaceDN w:val="0"/>
        <w:adjustRightInd w:val="0"/>
        <w:ind w:left="2127"/>
        <w:rPr>
          <w:rFonts w:ascii="Arial" w:eastAsiaTheme="minorEastAsia" w:hAnsi="Arial" w:cs="Arial"/>
          <w:color w:val="000000"/>
          <w:lang w:eastAsia="en-GB"/>
        </w:rPr>
      </w:pPr>
    </w:p>
    <w:p w14:paraId="6C837882" w14:textId="74675679" w:rsidR="00A75B34"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 xml:space="preserve">DES LSOC </w:t>
      </w:r>
      <w:proofErr w:type="spellStart"/>
      <w:r w:rsidRPr="001717E5">
        <w:rPr>
          <w:rFonts w:ascii="Arial" w:eastAsiaTheme="minorEastAsia" w:hAnsi="Arial" w:cs="Arial"/>
          <w:color w:val="000000"/>
          <w:lang w:eastAsia="en-GB"/>
        </w:rPr>
        <w:t>SpSvcs</w:t>
      </w:r>
      <w:proofErr w:type="spellEnd"/>
      <w:r w:rsidRPr="001717E5">
        <w:rPr>
          <w:rFonts w:ascii="Arial" w:eastAsiaTheme="minorEastAsia" w:hAnsi="Arial" w:cs="Arial"/>
          <w:color w:val="000000"/>
          <w:lang w:eastAsia="en-GB"/>
        </w:rPr>
        <w:t>--SptEng-Pkg1</w:t>
      </w:r>
    </w:p>
    <w:p w14:paraId="7B774FC7" w14:textId="77777777" w:rsidR="00A75B34"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 xml:space="preserve">MOD Abbey Wood </w:t>
      </w:r>
    </w:p>
    <w:p w14:paraId="2C9E35CB" w14:textId="77777777" w:rsidR="00A75B34"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 xml:space="preserve">Bristol, BS34 8JH </w:t>
      </w:r>
    </w:p>
    <w:p w14:paraId="05ED5F0D" w14:textId="77777777" w:rsidR="00A75B34"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Tel. +44(0)30679-35353</w:t>
      </w:r>
    </w:p>
    <w:p w14:paraId="1D2266A7" w14:textId="77777777" w:rsidR="00A75B34" w:rsidRPr="001717E5" w:rsidRDefault="008A305C" w:rsidP="001717E5">
      <w:pPr>
        <w:widowControl w:val="0"/>
        <w:autoSpaceDE w:val="0"/>
        <w:autoSpaceDN w:val="0"/>
        <w:adjustRightInd w:val="0"/>
        <w:ind w:left="2127"/>
        <w:rPr>
          <w:rFonts w:ascii="Arial" w:eastAsiaTheme="minorEastAsia" w:hAnsi="Arial" w:cs="Arial"/>
          <w:lang w:eastAsia="en-GB"/>
        </w:rPr>
      </w:pPr>
      <w:hyperlink r:id="rId21" w:history="1">
        <w:r w:rsidR="00A75B34" w:rsidRPr="001717E5">
          <w:rPr>
            <w:rStyle w:val="Hyperlink"/>
            <w:rFonts w:ascii="Arial" w:eastAsiaTheme="minorEastAsia" w:hAnsi="Arial" w:cs="Arial"/>
            <w:lang w:eastAsia="en-GB"/>
          </w:rPr>
          <w:t>DESLSOC-SpSvcs-SptEng-Pkg1@mod.gov.uk</w:t>
        </w:r>
      </w:hyperlink>
    </w:p>
    <w:p w14:paraId="73596697" w14:textId="77777777" w:rsidR="00A75B34" w:rsidRPr="001717E5" w:rsidRDefault="00A75B34" w:rsidP="001717E5">
      <w:pPr>
        <w:widowControl w:val="0"/>
        <w:autoSpaceDE w:val="0"/>
        <w:autoSpaceDN w:val="0"/>
        <w:adjustRightInd w:val="0"/>
        <w:ind w:left="2127"/>
        <w:rPr>
          <w:rFonts w:ascii="Arial" w:eastAsiaTheme="minorEastAsia" w:hAnsi="Arial" w:cs="Arial"/>
          <w:lang w:eastAsia="en-GB"/>
        </w:rPr>
      </w:pPr>
    </w:p>
    <w:p w14:paraId="4205998B" w14:textId="77777777" w:rsidR="00A75B34"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(b)</w:t>
      </w:r>
      <w:r w:rsidR="00A75B34"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MPAS Documentation is also available on the </w:t>
      </w:r>
      <w:proofErr w:type="spellStart"/>
      <w:r w:rsidRPr="001717E5">
        <w:rPr>
          <w:rFonts w:ascii="Arial" w:eastAsiaTheme="minorEastAsia" w:hAnsi="Arial" w:cs="Arial"/>
          <w:color w:val="000000"/>
          <w:lang w:eastAsia="en-GB"/>
        </w:rPr>
        <w:t>DStan</w:t>
      </w:r>
      <w:proofErr w:type="spellEnd"/>
      <w:r w:rsidRPr="001717E5">
        <w:rPr>
          <w:rFonts w:ascii="Arial" w:eastAsiaTheme="minorEastAsia" w:hAnsi="Arial" w:cs="Arial"/>
          <w:color w:val="000000"/>
          <w:lang w:eastAsia="en-GB"/>
        </w:rPr>
        <w:t xml:space="preserve"> website.</w:t>
      </w:r>
    </w:p>
    <w:p w14:paraId="1267CFBE" w14:textId="77777777" w:rsidR="00A75B34" w:rsidRPr="001717E5" w:rsidRDefault="00A75B34" w:rsidP="001717E5">
      <w:pPr>
        <w:widowControl w:val="0"/>
        <w:autoSpaceDE w:val="0"/>
        <w:autoSpaceDN w:val="0"/>
        <w:adjustRightInd w:val="0"/>
        <w:ind w:left="2127"/>
        <w:rPr>
          <w:rFonts w:ascii="Arial" w:eastAsiaTheme="minorEastAsia" w:hAnsi="Arial" w:cs="Arial"/>
          <w:lang w:eastAsia="en-GB"/>
        </w:rPr>
      </w:pPr>
    </w:p>
    <w:p w14:paraId="681CBDE5" w14:textId="48FCD3B3" w:rsidR="003B1EE8"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(2)</w:t>
      </w:r>
      <w:r w:rsidR="00A75B34"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MLP shall be designed to comply with the relevant requirements of Def Stan </w:t>
      </w:r>
      <w:proofErr w:type="gramStart"/>
      <w:r w:rsidRPr="001717E5">
        <w:rPr>
          <w:rFonts w:ascii="Arial" w:eastAsiaTheme="minorEastAsia" w:hAnsi="Arial" w:cs="Arial"/>
          <w:color w:val="000000"/>
          <w:lang w:eastAsia="en-GB"/>
        </w:rPr>
        <w:t>81-041, and</w:t>
      </w:r>
      <w:proofErr w:type="gramEnd"/>
      <w:r w:rsidRPr="001717E5">
        <w:rPr>
          <w:rFonts w:ascii="Arial" w:eastAsiaTheme="minorEastAsia" w:hAnsi="Arial" w:cs="Arial"/>
          <w:color w:val="000000"/>
          <w:lang w:eastAsia="en-GB"/>
        </w:rPr>
        <w:t xml:space="preserve"> be capable of meeting the appropriate test requirements of Def Stan 81-041 (Part 3).  Packaging designs shall be prepared on a SPIS, in accordance with Def Stan 81-041 (Part 4).</w:t>
      </w:r>
    </w:p>
    <w:p w14:paraId="236C74C8" w14:textId="77777777" w:rsidR="001717E5" w:rsidRPr="001717E5" w:rsidRDefault="001717E5" w:rsidP="001717E5">
      <w:pPr>
        <w:widowControl w:val="0"/>
        <w:autoSpaceDE w:val="0"/>
        <w:autoSpaceDN w:val="0"/>
        <w:adjustRightInd w:val="0"/>
        <w:ind w:left="1418"/>
        <w:rPr>
          <w:rFonts w:ascii="Arial" w:eastAsiaTheme="minorEastAsia" w:hAnsi="Arial" w:cs="Arial"/>
          <w:color w:val="000000"/>
          <w:lang w:eastAsia="en-GB"/>
        </w:rPr>
      </w:pPr>
    </w:p>
    <w:p w14:paraId="0A9CA32E" w14:textId="6B1518FC" w:rsidR="004940A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(3)</w:t>
      </w:r>
      <w:r w:rsidR="003B1EE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ensure a search of the SPIS index (the ‘SPIN’) is carried out to establish the SPIS status of each requirement (using DEFFORM 129a ‘Application for Packaging Designs or their Status’).</w:t>
      </w:r>
    </w:p>
    <w:p w14:paraId="420FBE89" w14:textId="77777777" w:rsidR="001717E5" w:rsidRPr="001717E5" w:rsidRDefault="001717E5" w:rsidP="001717E5">
      <w:pPr>
        <w:widowControl w:val="0"/>
        <w:autoSpaceDE w:val="0"/>
        <w:autoSpaceDN w:val="0"/>
        <w:adjustRightInd w:val="0"/>
        <w:ind w:left="1418"/>
        <w:rPr>
          <w:rFonts w:ascii="Arial" w:eastAsiaTheme="minorEastAsia" w:hAnsi="Arial" w:cs="Arial"/>
          <w:color w:val="000000"/>
          <w:lang w:eastAsia="en-GB"/>
        </w:rPr>
      </w:pPr>
    </w:p>
    <w:p w14:paraId="362CD58E" w14:textId="12C8F29A" w:rsidR="004940A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(4)</w:t>
      </w:r>
      <w:r w:rsidR="003B1EE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New designs shall not be made where there is an existing usable SPIS, or one that may be easily modified. </w:t>
      </w:r>
    </w:p>
    <w:p w14:paraId="27D9F98A" w14:textId="77777777" w:rsidR="001717E5" w:rsidRPr="001717E5" w:rsidRDefault="001717E5" w:rsidP="001717E5">
      <w:pPr>
        <w:widowControl w:val="0"/>
        <w:autoSpaceDE w:val="0"/>
        <w:autoSpaceDN w:val="0"/>
        <w:adjustRightInd w:val="0"/>
        <w:ind w:left="1418"/>
        <w:rPr>
          <w:rFonts w:ascii="Arial" w:eastAsiaTheme="minorEastAsia" w:hAnsi="Arial" w:cs="Arial"/>
          <w:color w:val="000000"/>
          <w:lang w:eastAsia="en-GB"/>
        </w:rPr>
      </w:pPr>
    </w:p>
    <w:p w14:paraId="71098B1D" w14:textId="710D5746" w:rsidR="004940A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(5)</w:t>
      </w:r>
      <w:r w:rsidR="003B1EE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there is a usable SFS, it shall be used in place of a SPIS design unless otherwise stated by the Contract.  When an SFS is used or replaces a SPIS design, the Contractor shall upload this information on to SPIN in Adobe PDF.</w:t>
      </w:r>
    </w:p>
    <w:p w14:paraId="6AF9D571" w14:textId="77777777" w:rsidR="001717E5" w:rsidRPr="001717E5" w:rsidRDefault="001717E5" w:rsidP="001717E5">
      <w:pPr>
        <w:widowControl w:val="0"/>
        <w:autoSpaceDE w:val="0"/>
        <w:autoSpaceDN w:val="0"/>
        <w:adjustRightInd w:val="0"/>
        <w:ind w:left="1418"/>
        <w:rPr>
          <w:rFonts w:ascii="Arial" w:eastAsiaTheme="minorEastAsia" w:hAnsi="Arial" w:cs="Arial"/>
          <w:color w:val="000000"/>
          <w:lang w:eastAsia="en-GB"/>
        </w:rPr>
      </w:pPr>
    </w:p>
    <w:p w14:paraId="162AD245" w14:textId="7046E631" w:rsidR="004940A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(6)</w:t>
      </w:r>
      <w:r w:rsidR="003B1EE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All SPIS, new or modified (and associated documentation), shall, on completion, be uploaded by the Contractor on to SPIN.  The format shall be Adobe PDF.  </w:t>
      </w:r>
    </w:p>
    <w:p w14:paraId="3FD436A4" w14:textId="77777777" w:rsidR="001717E5" w:rsidRPr="001717E5" w:rsidRDefault="001717E5" w:rsidP="001717E5">
      <w:pPr>
        <w:widowControl w:val="0"/>
        <w:autoSpaceDE w:val="0"/>
        <w:autoSpaceDN w:val="0"/>
        <w:adjustRightInd w:val="0"/>
        <w:ind w:left="1418"/>
        <w:rPr>
          <w:rFonts w:ascii="Arial" w:eastAsiaTheme="minorEastAsia" w:hAnsi="Arial" w:cs="Arial"/>
          <w:color w:val="000000"/>
          <w:lang w:eastAsia="en-GB"/>
        </w:rPr>
      </w:pPr>
    </w:p>
    <w:p w14:paraId="03D168ED" w14:textId="0D7E42C5" w:rsidR="004940A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(7)</w:t>
      </w:r>
      <w:r w:rsidR="003B1EE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it is necessary to use an existing SPIS design, the Contractor shall ensure the Packaging manufacturer is a registered organisation in accordance with clause 22.f.(1) above, or if un-registered, is compliant with MPAS ANNEX A Supplement (Code) M.  The Contractor shall ensure, as far as possible, that the SPIS is up to date.</w:t>
      </w:r>
    </w:p>
    <w:p w14:paraId="16889A44" w14:textId="77777777" w:rsidR="001717E5" w:rsidRPr="001717E5" w:rsidRDefault="001717E5" w:rsidP="001717E5">
      <w:pPr>
        <w:widowControl w:val="0"/>
        <w:autoSpaceDE w:val="0"/>
        <w:autoSpaceDN w:val="0"/>
        <w:adjustRightInd w:val="0"/>
        <w:ind w:left="1418"/>
        <w:rPr>
          <w:rFonts w:ascii="Arial" w:eastAsiaTheme="minorEastAsia" w:hAnsi="Arial" w:cs="Arial"/>
          <w:color w:val="000000"/>
          <w:lang w:eastAsia="en-GB"/>
        </w:rPr>
      </w:pPr>
    </w:p>
    <w:p w14:paraId="309A99FF" w14:textId="4B40F876" w:rsidR="003B1EE8"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(8)</w:t>
      </w:r>
      <w:r w:rsidR="003B1EE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documents supplied under clause 22.f.(6) shall be considered as a contract data requirement and be subject to the terms of DEFCON 15 and DEFCON 21.</w:t>
      </w:r>
    </w:p>
    <w:p w14:paraId="02915FF2" w14:textId="77777777" w:rsidR="003B1EE8" w:rsidRPr="001717E5" w:rsidRDefault="003B1EE8" w:rsidP="001717E5">
      <w:pPr>
        <w:widowControl w:val="0"/>
        <w:autoSpaceDE w:val="0"/>
        <w:autoSpaceDN w:val="0"/>
        <w:adjustRightInd w:val="0"/>
        <w:ind w:left="1418"/>
        <w:rPr>
          <w:rFonts w:ascii="Arial" w:eastAsiaTheme="minorEastAsia" w:hAnsi="Arial" w:cs="Arial"/>
          <w:lang w:eastAsia="en-GB"/>
        </w:rPr>
      </w:pPr>
    </w:p>
    <w:p w14:paraId="320A0C8A" w14:textId="77777777" w:rsidR="003B1EE8"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g.</w:t>
      </w:r>
      <w:r w:rsidR="003B1EE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Unless otherwise stated in the Contract, one of the following procedures </w:t>
      </w:r>
      <w:proofErr w:type="gramStart"/>
      <w:r w:rsidRPr="001717E5">
        <w:rPr>
          <w:rFonts w:ascii="Arial" w:eastAsiaTheme="minorEastAsia" w:hAnsi="Arial" w:cs="Arial"/>
          <w:color w:val="000000"/>
          <w:lang w:eastAsia="en-GB"/>
        </w:rPr>
        <w:t>for the production of</w:t>
      </w:r>
      <w:proofErr w:type="gramEnd"/>
      <w:r w:rsidRPr="001717E5">
        <w:rPr>
          <w:rFonts w:ascii="Arial" w:eastAsiaTheme="minorEastAsia" w:hAnsi="Arial" w:cs="Arial"/>
          <w:color w:val="000000"/>
          <w:lang w:eastAsia="en-GB"/>
        </w:rPr>
        <w:t xml:space="preserve"> new or modified SPIS designs shall be applied:</w:t>
      </w:r>
    </w:p>
    <w:p w14:paraId="14C88B92" w14:textId="77777777" w:rsidR="003B1EE8" w:rsidRPr="001717E5" w:rsidRDefault="003B1EE8" w:rsidP="001717E5">
      <w:pPr>
        <w:widowControl w:val="0"/>
        <w:autoSpaceDE w:val="0"/>
        <w:autoSpaceDN w:val="0"/>
        <w:adjustRightInd w:val="0"/>
        <w:ind w:left="709"/>
        <w:rPr>
          <w:rFonts w:ascii="Arial" w:eastAsiaTheme="minorEastAsia" w:hAnsi="Arial" w:cs="Arial"/>
          <w:lang w:eastAsia="en-GB"/>
        </w:rPr>
      </w:pPr>
    </w:p>
    <w:p w14:paraId="04ACC953" w14:textId="77777777" w:rsidR="003B1EE8"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3B1EE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If the Contractor or their Subcontractor is the PDA they shall:</w:t>
      </w:r>
    </w:p>
    <w:p w14:paraId="6225930C" w14:textId="77777777" w:rsidR="003B1EE8" w:rsidRPr="001717E5" w:rsidRDefault="003B1EE8" w:rsidP="001717E5">
      <w:pPr>
        <w:widowControl w:val="0"/>
        <w:autoSpaceDE w:val="0"/>
        <w:autoSpaceDN w:val="0"/>
        <w:adjustRightInd w:val="0"/>
        <w:ind w:left="1418"/>
        <w:rPr>
          <w:rFonts w:ascii="Arial" w:eastAsiaTheme="minorEastAsia" w:hAnsi="Arial" w:cs="Arial"/>
          <w:lang w:eastAsia="en-GB"/>
        </w:rPr>
      </w:pPr>
    </w:p>
    <w:p w14:paraId="3C120BB6" w14:textId="77777777" w:rsidR="003B1EE8"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(a)</w:t>
      </w:r>
      <w:r w:rsidR="003B1EE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On receipt of instructions received from the Authority’s representative nominated in Box 2 Annex A to Schedule 3 (Contract Data Sheet), prepare the required package design in accordance with clause 22.f.</w:t>
      </w:r>
    </w:p>
    <w:p w14:paraId="4A23C964" w14:textId="77777777" w:rsidR="001717E5" w:rsidRPr="001717E5" w:rsidRDefault="001717E5" w:rsidP="001717E5">
      <w:pPr>
        <w:widowControl w:val="0"/>
        <w:autoSpaceDE w:val="0"/>
        <w:autoSpaceDN w:val="0"/>
        <w:adjustRightInd w:val="0"/>
        <w:ind w:left="2127"/>
        <w:rPr>
          <w:rFonts w:ascii="Arial" w:eastAsiaTheme="minorEastAsia" w:hAnsi="Arial" w:cs="Arial"/>
          <w:color w:val="000000"/>
          <w:lang w:eastAsia="en-GB"/>
        </w:rPr>
      </w:pPr>
    </w:p>
    <w:p w14:paraId="4E5E643D" w14:textId="1192DC8D" w:rsidR="004940A0"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(b)</w:t>
      </w:r>
      <w:r w:rsidR="003B1EE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the Contractor or their Subcontractor is registered, they shall, on completion of any design work, provide the Authority with the following documents electronically:</w:t>
      </w:r>
    </w:p>
    <w:p w14:paraId="2D9FFBBC" w14:textId="77777777" w:rsidR="001717E5" w:rsidRPr="001717E5" w:rsidRDefault="001717E5" w:rsidP="001717E5">
      <w:pPr>
        <w:widowControl w:val="0"/>
        <w:autoSpaceDE w:val="0"/>
        <w:autoSpaceDN w:val="0"/>
        <w:adjustRightInd w:val="0"/>
        <w:ind w:left="2835"/>
        <w:rPr>
          <w:rFonts w:ascii="Arial" w:eastAsiaTheme="minorEastAsia" w:hAnsi="Arial" w:cs="Arial"/>
          <w:color w:val="000000"/>
          <w:lang w:eastAsia="en-GB"/>
        </w:rPr>
      </w:pPr>
    </w:p>
    <w:p w14:paraId="163863D6" w14:textId="59F1D5B2" w:rsidR="004940A0" w:rsidRPr="001717E5" w:rsidRDefault="004940A0" w:rsidP="001717E5">
      <w:pPr>
        <w:widowControl w:val="0"/>
        <w:autoSpaceDE w:val="0"/>
        <w:autoSpaceDN w:val="0"/>
        <w:adjustRightInd w:val="0"/>
        <w:ind w:left="2835"/>
        <w:rPr>
          <w:rFonts w:ascii="Arial" w:eastAsiaTheme="minorEastAsia" w:hAnsi="Arial" w:cs="Arial"/>
          <w:lang w:eastAsia="en-GB"/>
        </w:rPr>
      </w:pPr>
      <w:r w:rsidRPr="001717E5">
        <w:rPr>
          <w:rFonts w:ascii="Arial" w:eastAsiaTheme="minorEastAsia" w:hAnsi="Arial" w:cs="Arial"/>
          <w:color w:val="000000"/>
          <w:lang w:eastAsia="en-GB"/>
        </w:rPr>
        <w:t>i.</w:t>
      </w:r>
      <w:r w:rsidR="003B1EE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 list of all SPIS which have been prepared or revised against the Contract; and</w:t>
      </w:r>
    </w:p>
    <w:p w14:paraId="42CE3CA3" w14:textId="77777777" w:rsidR="001717E5" w:rsidRPr="001717E5" w:rsidRDefault="001717E5" w:rsidP="001717E5">
      <w:pPr>
        <w:widowControl w:val="0"/>
        <w:tabs>
          <w:tab w:val="left" w:pos="2835"/>
        </w:tabs>
        <w:autoSpaceDE w:val="0"/>
        <w:autoSpaceDN w:val="0"/>
        <w:adjustRightInd w:val="0"/>
        <w:ind w:left="2835"/>
        <w:rPr>
          <w:rFonts w:ascii="Arial" w:eastAsiaTheme="minorEastAsia" w:hAnsi="Arial" w:cs="Arial"/>
          <w:color w:val="000000"/>
          <w:lang w:eastAsia="en-GB"/>
        </w:rPr>
      </w:pPr>
    </w:p>
    <w:p w14:paraId="794E7146" w14:textId="6D892E9D" w:rsidR="00BB4127" w:rsidRPr="001717E5" w:rsidRDefault="004940A0" w:rsidP="001717E5">
      <w:pPr>
        <w:widowControl w:val="0"/>
        <w:tabs>
          <w:tab w:val="left" w:pos="2835"/>
        </w:tabs>
        <w:autoSpaceDE w:val="0"/>
        <w:autoSpaceDN w:val="0"/>
        <w:adjustRightInd w:val="0"/>
        <w:ind w:left="2835"/>
        <w:rPr>
          <w:rFonts w:ascii="Arial" w:eastAsiaTheme="minorEastAsia" w:hAnsi="Arial" w:cs="Arial"/>
          <w:lang w:eastAsia="en-GB"/>
        </w:rPr>
      </w:pPr>
      <w:r w:rsidRPr="001717E5">
        <w:rPr>
          <w:rFonts w:ascii="Arial" w:eastAsiaTheme="minorEastAsia" w:hAnsi="Arial" w:cs="Arial"/>
          <w:color w:val="000000"/>
          <w:lang w:eastAsia="en-GB"/>
        </w:rPr>
        <w:t>ii.</w:t>
      </w:r>
      <w:r w:rsidR="003B1EE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 copy of all new / revised SPIS, complete with all continuation sheets and associated drawings, where applicable, to be uploaded onto SPIN.</w:t>
      </w:r>
    </w:p>
    <w:p w14:paraId="63E395C1" w14:textId="77777777" w:rsidR="00BB4127" w:rsidRPr="001717E5" w:rsidRDefault="00BB4127" w:rsidP="001717E5">
      <w:pPr>
        <w:widowControl w:val="0"/>
        <w:autoSpaceDE w:val="0"/>
        <w:autoSpaceDN w:val="0"/>
        <w:adjustRightInd w:val="0"/>
        <w:ind w:left="2835"/>
        <w:rPr>
          <w:rFonts w:ascii="Arial" w:eastAsiaTheme="minorEastAsia" w:hAnsi="Arial" w:cs="Arial"/>
          <w:lang w:eastAsia="en-GB"/>
        </w:rPr>
      </w:pPr>
    </w:p>
    <w:p w14:paraId="448A655E" w14:textId="77777777" w:rsidR="001C17E6"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(c)</w:t>
      </w:r>
      <w:r w:rsidR="00BB412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the PDA is not a registered organisation, then they shall obtain approval for their design from a registered organisation before proceeding, then follow clause 22.g.(1)(b).</w:t>
      </w:r>
    </w:p>
    <w:p w14:paraId="4A42CC02" w14:textId="77777777" w:rsidR="001C17E6" w:rsidRPr="001717E5" w:rsidRDefault="001C17E6" w:rsidP="001717E5">
      <w:pPr>
        <w:widowControl w:val="0"/>
        <w:autoSpaceDE w:val="0"/>
        <w:autoSpaceDN w:val="0"/>
        <w:adjustRightInd w:val="0"/>
        <w:ind w:left="2127"/>
        <w:rPr>
          <w:rFonts w:ascii="Arial" w:eastAsiaTheme="minorEastAsia" w:hAnsi="Arial" w:cs="Arial"/>
          <w:lang w:eastAsia="en-GB"/>
        </w:rPr>
      </w:pPr>
    </w:p>
    <w:p w14:paraId="3263673A" w14:textId="77777777" w:rsidR="001C17E6"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(2)</w:t>
      </w:r>
      <w:r w:rsidR="001C17E6"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the Contractor or their Subcontractor is not the PDA and is un-registered, they shall not produce, modify, or update SPIS designs.  They shall obtain current SPIS design(s) from the Authority or a registered organisation before proceeding with manufacture of Packaging.  To allow designs to be provided in ample time, they should apply for SPIS designs as soon as practicable.</w:t>
      </w:r>
    </w:p>
    <w:p w14:paraId="71845294" w14:textId="77777777" w:rsidR="001C17E6" w:rsidRPr="001717E5" w:rsidRDefault="001C17E6" w:rsidP="001717E5">
      <w:pPr>
        <w:widowControl w:val="0"/>
        <w:autoSpaceDE w:val="0"/>
        <w:autoSpaceDN w:val="0"/>
        <w:adjustRightInd w:val="0"/>
        <w:ind w:left="1418"/>
        <w:rPr>
          <w:rFonts w:ascii="Arial" w:eastAsiaTheme="minorEastAsia" w:hAnsi="Arial" w:cs="Arial"/>
          <w:lang w:eastAsia="en-GB"/>
        </w:rPr>
      </w:pPr>
    </w:p>
    <w:p w14:paraId="2BD65C19" w14:textId="77777777" w:rsidR="001C17E6"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(3)</w:t>
      </w:r>
      <w:r w:rsidR="001C17E6"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the Contractor or their Subcontractor is un-registered and has been given authority to produce, modify, and update SPIS designs by the Contract, they shall obtain approval for their design from a registered organisation using DEFFORM 129a before proceeding, then follow clause 22.g.(1)(b).</w:t>
      </w:r>
    </w:p>
    <w:p w14:paraId="32EB7DFE" w14:textId="77777777" w:rsidR="001C17E6" w:rsidRPr="001717E5" w:rsidRDefault="001C17E6" w:rsidP="001717E5">
      <w:pPr>
        <w:widowControl w:val="0"/>
        <w:autoSpaceDE w:val="0"/>
        <w:autoSpaceDN w:val="0"/>
        <w:adjustRightInd w:val="0"/>
        <w:ind w:left="1418"/>
        <w:rPr>
          <w:rFonts w:ascii="Arial" w:eastAsiaTheme="minorEastAsia" w:hAnsi="Arial" w:cs="Arial"/>
          <w:lang w:eastAsia="en-GB"/>
        </w:rPr>
      </w:pPr>
    </w:p>
    <w:p w14:paraId="74AD1651" w14:textId="77777777" w:rsidR="00E8673E"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(4)</w:t>
      </w:r>
      <w:r w:rsidR="001C17E6"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the Contractor or their Subcontractor is not a PDA but is registered, they shall follow clauses 22.g.(1)(a) and 22.g.(1)(b).</w:t>
      </w:r>
    </w:p>
    <w:p w14:paraId="7D74B10B" w14:textId="77777777" w:rsidR="00E8673E" w:rsidRPr="001717E5" w:rsidRDefault="00E8673E" w:rsidP="001717E5">
      <w:pPr>
        <w:widowControl w:val="0"/>
        <w:autoSpaceDE w:val="0"/>
        <w:autoSpaceDN w:val="0"/>
        <w:adjustRightInd w:val="0"/>
        <w:ind w:left="1418"/>
        <w:rPr>
          <w:rFonts w:ascii="Arial" w:eastAsiaTheme="minorEastAsia" w:hAnsi="Arial" w:cs="Arial"/>
          <w:lang w:eastAsia="en-GB"/>
        </w:rPr>
      </w:pPr>
    </w:p>
    <w:p w14:paraId="443F37E1" w14:textId="77777777" w:rsidR="00E8673E"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h.</w:t>
      </w:r>
      <w:r w:rsidR="001C17E6"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If special jigs, tooling etc., are required </w:t>
      </w:r>
      <w:proofErr w:type="gramStart"/>
      <w:r w:rsidRPr="001717E5">
        <w:rPr>
          <w:rFonts w:ascii="Arial" w:eastAsiaTheme="minorEastAsia" w:hAnsi="Arial" w:cs="Arial"/>
          <w:color w:val="000000"/>
          <w:lang w:eastAsia="en-GB"/>
        </w:rPr>
        <w:t>for the production of</w:t>
      </w:r>
      <w:proofErr w:type="gramEnd"/>
      <w:r w:rsidRPr="001717E5">
        <w:rPr>
          <w:rFonts w:ascii="Arial" w:eastAsiaTheme="minorEastAsia" w:hAnsi="Arial" w:cs="Arial"/>
          <w:color w:val="000000"/>
          <w:lang w:eastAsia="en-GB"/>
        </w:rPr>
        <w:t xml:space="preserve"> MLP, the Contractor shall obtain written approval from the Commercial Officer before providing them.  Any approval given will be subject to the terms of DEFCON 23 (SC2) or equivalent condition, as appropriate.</w:t>
      </w:r>
    </w:p>
    <w:p w14:paraId="2D373DE8" w14:textId="77777777" w:rsidR="00E8673E" w:rsidRPr="001717E5" w:rsidRDefault="00E8673E" w:rsidP="001717E5">
      <w:pPr>
        <w:widowControl w:val="0"/>
        <w:autoSpaceDE w:val="0"/>
        <w:autoSpaceDN w:val="0"/>
        <w:adjustRightInd w:val="0"/>
        <w:ind w:left="709"/>
        <w:rPr>
          <w:rFonts w:ascii="Arial" w:eastAsiaTheme="minorEastAsia" w:hAnsi="Arial" w:cs="Arial"/>
          <w:lang w:eastAsia="en-GB"/>
        </w:rPr>
      </w:pPr>
    </w:p>
    <w:p w14:paraId="38582E60" w14:textId="77777777" w:rsidR="00076CE6"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i.</w:t>
      </w:r>
      <w:r w:rsidR="001C17E6"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In addition to any marking required by international or national legislation or regulations, the following package labelling and marking requirements apply:</w:t>
      </w:r>
    </w:p>
    <w:p w14:paraId="286C250D" w14:textId="77777777" w:rsidR="00076CE6" w:rsidRPr="001717E5" w:rsidRDefault="00076CE6" w:rsidP="001717E5">
      <w:pPr>
        <w:widowControl w:val="0"/>
        <w:autoSpaceDE w:val="0"/>
        <w:autoSpaceDN w:val="0"/>
        <w:adjustRightInd w:val="0"/>
        <w:ind w:left="709"/>
        <w:rPr>
          <w:rFonts w:ascii="Arial" w:eastAsiaTheme="minorEastAsia" w:hAnsi="Arial" w:cs="Arial"/>
          <w:lang w:eastAsia="en-GB"/>
        </w:rPr>
      </w:pPr>
    </w:p>
    <w:p w14:paraId="44C50C0E" w14:textId="77777777" w:rsidR="00EB671B"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E8673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If the Contract specifies UK or NATO MPL, labelling and marking of the packages shall be in accordance with Def Stan 81-041 (Part 6) and this Condition as follows:</w:t>
      </w:r>
    </w:p>
    <w:p w14:paraId="1308B830" w14:textId="77777777" w:rsidR="00EB671B" w:rsidRPr="001717E5" w:rsidRDefault="00EB671B" w:rsidP="001717E5">
      <w:pPr>
        <w:widowControl w:val="0"/>
        <w:autoSpaceDE w:val="0"/>
        <w:autoSpaceDN w:val="0"/>
        <w:adjustRightInd w:val="0"/>
        <w:ind w:left="1418"/>
        <w:rPr>
          <w:rFonts w:ascii="Arial" w:eastAsiaTheme="minorEastAsia" w:hAnsi="Arial" w:cs="Arial"/>
          <w:lang w:eastAsia="en-GB"/>
        </w:rPr>
      </w:pPr>
    </w:p>
    <w:p w14:paraId="4DF4FF56" w14:textId="77777777" w:rsidR="008D4369"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(a)</w:t>
      </w:r>
      <w:r w:rsidR="00EB671B"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Labels giving the mass of the package, in kilograms, shall be placed such that they may be clearly seen when the items are stacked during storage.</w:t>
      </w:r>
    </w:p>
    <w:p w14:paraId="7C4B3B83" w14:textId="77777777" w:rsidR="001717E5" w:rsidRPr="001717E5" w:rsidRDefault="001717E5" w:rsidP="001717E5">
      <w:pPr>
        <w:widowControl w:val="0"/>
        <w:autoSpaceDE w:val="0"/>
        <w:autoSpaceDN w:val="0"/>
        <w:adjustRightInd w:val="0"/>
        <w:ind w:left="2127"/>
        <w:rPr>
          <w:rFonts w:ascii="Arial" w:eastAsiaTheme="minorEastAsia" w:hAnsi="Arial" w:cs="Arial"/>
          <w:color w:val="000000"/>
          <w:lang w:eastAsia="en-GB"/>
        </w:rPr>
      </w:pPr>
    </w:p>
    <w:p w14:paraId="381BD6B4" w14:textId="7CF91FF0" w:rsidR="00DE393E"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(b)</w:t>
      </w:r>
      <w:r w:rsidR="008D4369"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Each consignment package shall be marked with details as follows:</w:t>
      </w:r>
    </w:p>
    <w:p w14:paraId="269017EB" w14:textId="77777777" w:rsidR="00DE393E" w:rsidRPr="001717E5" w:rsidRDefault="00DE393E" w:rsidP="001717E5">
      <w:pPr>
        <w:widowControl w:val="0"/>
        <w:autoSpaceDE w:val="0"/>
        <w:autoSpaceDN w:val="0"/>
        <w:adjustRightInd w:val="0"/>
        <w:ind w:left="2127"/>
        <w:rPr>
          <w:rFonts w:ascii="Arial" w:eastAsiaTheme="minorEastAsia" w:hAnsi="Arial" w:cs="Arial"/>
          <w:lang w:eastAsia="en-GB"/>
        </w:rPr>
      </w:pPr>
    </w:p>
    <w:p w14:paraId="67EB30CC" w14:textId="77777777" w:rsidR="00DE393E" w:rsidRPr="001717E5" w:rsidRDefault="004940A0" w:rsidP="001717E5">
      <w:pPr>
        <w:widowControl w:val="0"/>
        <w:autoSpaceDE w:val="0"/>
        <w:autoSpaceDN w:val="0"/>
        <w:adjustRightInd w:val="0"/>
        <w:ind w:left="2835"/>
        <w:rPr>
          <w:rFonts w:ascii="Arial" w:eastAsiaTheme="minorEastAsia" w:hAnsi="Arial" w:cs="Arial"/>
          <w:lang w:eastAsia="en-GB"/>
        </w:rPr>
      </w:pPr>
      <w:r w:rsidRPr="001717E5">
        <w:rPr>
          <w:rFonts w:ascii="Arial" w:eastAsiaTheme="minorEastAsia" w:hAnsi="Arial" w:cs="Arial"/>
          <w:color w:val="000000"/>
          <w:lang w:eastAsia="en-GB"/>
        </w:rPr>
        <w:t>i.</w:t>
      </w:r>
      <w:r w:rsidR="008D4369"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name and address of </w:t>
      </w:r>
      <w:proofErr w:type="gramStart"/>
      <w:r w:rsidRPr="001717E5">
        <w:rPr>
          <w:rFonts w:ascii="Arial" w:eastAsiaTheme="minorEastAsia" w:hAnsi="Arial" w:cs="Arial"/>
          <w:color w:val="000000"/>
          <w:lang w:eastAsia="en-GB"/>
        </w:rPr>
        <w:t>consignor;</w:t>
      </w:r>
      <w:proofErr w:type="gramEnd"/>
    </w:p>
    <w:p w14:paraId="6D43BABC" w14:textId="77777777" w:rsidR="001717E5" w:rsidRDefault="001717E5" w:rsidP="001717E5">
      <w:pPr>
        <w:widowControl w:val="0"/>
        <w:autoSpaceDE w:val="0"/>
        <w:autoSpaceDN w:val="0"/>
        <w:adjustRightInd w:val="0"/>
        <w:ind w:left="2835"/>
        <w:rPr>
          <w:rFonts w:ascii="Arial" w:eastAsiaTheme="minorEastAsia" w:hAnsi="Arial" w:cs="Arial"/>
          <w:color w:val="000000"/>
          <w:lang w:eastAsia="en-GB"/>
        </w:rPr>
      </w:pPr>
    </w:p>
    <w:p w14:paraId="55365B94" w14:textId="77777777" w:rsidR="000E2C51" w:rsidRDefault="000E2C51" w:rsidP="001717E5">
      <w:pPr>
        <w:widowControl w:val="0"/>
        <w:autoSpaceDE w:val="0"/>
        <w:autoSpaceDN w:val="0"/>
        <w:adjustRightInd w:val="0"/>
        <w:ind w:left="2835"/>
        <w:rPr>
          <w:rFonts w:ascii="Arial" w:eastAsiaTheme="minorEastAsia" w:hAnsi="Arial" w:cs="Arial"/>
          <w:color w:val="000000"/>
          <w:lang w:eastAsia="en-GB"/>
        </w:rPr>
      </w:pPr>
    </w:p>
    <w:p w14:paraId="54789B7A" w14:textId="5AC1BB2C" w:rsidR="00DE393E" w:rsidRPr="001717E5" w:rsidRDefault="004940A0" w:rsidP="001717E5">
      <w:pPr>
        <w:widowControl w:val="0"/>
        <w:autoSpaceDE w:val="0"/>
        <w:autoSpaceDN w:val="0"/>
        <w:adjustRightInd w:val="0"/>
        <w:ind w:left="2835"/>
        <w:rPr>
          <w:rFonts w:ascii="Arial" w:eastAsiaTheme="minorEastAsia" w:hAnsi="Arial" w:cs="Arial"/>
          <w:lang w:eastAsia="en-GB"/>
        </w:rPr>
      </w:pPr>
      <w:r w:rsidRPr="001717E5">
        <w:rPr>
          <w:rFonts w:ascii="Arial" w:eastAsiaTheme="minorEastAsia" w:hAnsi="Arial" w:cs="Arial"/>
          <w:color w:val="000000"/>
          <w:lang w:eastAsia="en-GB"/>
        </w:rPr>
        <w:t>ii.</w:t>
      </w:r>
      <w:r w:rsidR="008D4369"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 name and address of consignee (as stated in the Contract or order</w:t>
      </w:r>
      <w:proofErr w:type="gramStart"/>
      <w:r w:rsidRPr="001717E5">
        <w:rPr>
          <w:rFonts w:ascii="Arial" w:eastAsiaTheme="minorEastAsia" w:hAnsi="Arial" w:cs="Arial"/>
          <w:color w:val="000000"/>
          <w:lang w:eastAsia="en-GB"/>
        </w:rPr>
        <w:t>);</w:t>
      </w:r>
      <w:proofErr w:type="gramEnd"/>
    </w:p>
    <w:p w14:paraId="78A4193E" w14:textId="77777777" w:rsidR="000E2C51" w:rsidRDefault="000E2C51" w:rsidP="001717E5">
      <w:pPr>
        <w:widowControl w:val="0"/>
        <w:autoSpaceDE w:val="0"/>
        <w:autoSpaceDN w:val="0"/>
        <w:adjustRightInd w:val="0"/>
        <w:ind w:left="2835"/>
        <w:rPr>
          <w:rFonts w:ascii="Arial" w:eastAsiaTheme="minorEastAsia" w:hAnsi="Arial" w:cs="Arial"/>
          <w:color w:val="000000"/>
          <w:lang w:eastAsia="en-GB"/>
        </w:rPr>
      </w:pPr>
    </w:p>
    <w:p w14:paraId="21F6A9F2" w14:textId="5F3468C4" w:rsidR="00FB3324" w:rsidRPr="001717E5" w:rsidRDefault="004940A0" w:rsidP="001717E5">
      <w:pPr>
        <w:widowControl w:val="0"/>
        <w:autoSpaceDE w:val="0"/>
        <w:autoSpaceDN w:val="0"/>
        <w:adjustRightInd w:val="0"/>
        <w:ind w:left="2835"/>
        <w:rPr>
          <w:rFonts w:ascii="Arial" w:eastAsiaTheme="minorEastAsia" w:hAnsi="Arial" w:cs="Arial"/>
          <w:lang w:eastAsia="en-GB"/>
        </w:rPr>
      </w:pPr>
      <w:r w:rsidRPr="001717E5">
        <w:rPr>
          <w:rFonts w:ascii="Arial" w:eastAsiaTheme="minorEastAsia" w:hAnsi="Arial" w:cs="Arial"/>
          <w:color w:val="000000"/>
          <w:lang w:eastAsia="en-GB"/>
        </w:rPr>
        <w:t>iii.</w:t>
      </w:r>
      <w:r w:rsidR="008D4369"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destination where it differs from the consignee's address, normally </w:t>
      </w:r>
      <w:r w:rsidRPr="001717E5">
        <w:rPr>
          <w:rFonts w:ascii="Arial" w:eastAsiaTheme="minorEastAsia" w:hAnsi="Arial" w:cs="Arial"/>
          <w:color w:val="000000"/>
          <w:lang w:eastAsia="en-GB"/>
        </w:rPr>
        <w:lastRenderedPageBreak/>
        <w:t>either:</w:t>
      </w:r>
      <w:r w:rsidR="00FB3324" w:rsidRPr="001717E5">
        <w:rPr>
          <w:rFonts w:ascii="Arial" w:eastAsiaTheme="minorEastAsia" w:hAnsi="Arial" w:cs="Arial"/>
          <w:lang w:eastAsia="en-GB"/>
        </w:rPr>
        <w:t xml:space="preserve"> </w:t>
      </w:r>
      <w:r w:rsidRPr="001717E5">
        <w:rPr>
          <w:rFonts w:ascii="Arial" w:eastAsiaTheme="minorEastAsia" w:hAnsi="Arial" w:cs="Arial"/>
          <w:color w:val="000000"/>
          <w:lang w:eastAsia="en-GB"/>
        </w:rPr>
        <w:t>delivery destination / address; or</w:t>
      </w:r>
      <w:r w:rsidR="00FB3324" w:rsidRPr="001717E5">
        <w:rPr>
          <w:rFonts w:ascii="Arial" w:eastAsiaTheme="minorEastAsia" w:hAnsi="Arial" w:cs="Arial"/>
          <w:lang w:eastAsia="en-GB"/>
        </w:rPr>
        <w:t xml:space="preserve"> </w:t>
      </w:r>
      <w:r w:rsidRPr="001717E5">
        <w:rPr>
          <w:rFonts w:ascii="Arial" w:eastAsiaTheme="minorEastAsia" w:hAnsi="Arial" w:cs="Arial"/>
          <w:color w:val="000000"/>
          <w:lang w:eastAsia="en-GB"/>
        </w:rPr>
        <w:t xml:space="preserve">transit destination, where delivery address is a point for aggregation / disaggregation and / or onward shipment elsewhere, </w:t>
      </w:r>
      <w:proofErr w:type="gramStart"/>
      <w:r w:rsidRPr="001717E5">
        <w:rPr>
          <w:rFonts w:ascii="Arial" w:eastAsiaTheme="minorEastAsia" w:hAnsi="Arial" w:cs="Arial"/>
          <w:color w:val="000000"/>
          <w:lang w:eastAsia="en-GB"/>
        </w:rPr>
        <w:t>e.g.</w:t>
      </w:r>
      <w:proofErr w:type="gramEnd"/>
      <w:r w:rsidRPr="001717E5">
        <w:rPr>
          <w:rFonts w:ascii="Arial" w:eastAsiaTheme="minorEastAsia" w:hAnsi="Arial" w:cs="Arial"/>
          <w:color w:val="000000"/>
          <w:lang w:eastAsia="en-GB"/>
        </w:rPr>
        <w:t xml:space="preserve"> railway station, where that mode of transport is used;</w:t>
      </w:r>
    </w:p>
    <w:p w14:paraId="446B1845" w14:textId="77777777" w:rsidR="000E2C51" w:rsidRDefault="000E2C51" w:rsidP="001717E5">
      <w:pPr>
        <w:widowControl w:val="0"/>
        <w:autoSpaceDE w:val="0"/>
        <w:autoSpaceDN w:val="0"/>
        <w:adjustRightInd w:val="0"/>
        <w:ind w:left="2835"/>
        <w:rPr>
          <w:rFonts w:ascii="Arial" w:eastAsiaTheme="minorEastAsia" w:hAnsi="Arial" w:cs="Arial"/>
          <w:color w:val="000000"/>
          <w:lang w:eastAsia="en-GB"/>
        </w:rPr>
      </w:pPr>
    </w:p>
    <w:p w14:paraId="5246B991" w14:textId="4A694AE5" w:rsidR="00FB3324" w:rsidRPr="001717E5" w:rsidRDefault="004940A0" w:rsidP="001717E5">
      <w:pPr>
        <w:widowControl w:val="0"/>
        <w:autoSpaceDE w:val="0"/>
        <w:autoSpaceDN w:val="0"/>
        <w:adjustRightInd w:val="0"/>
        <w:ind w:left="2835"/>
        <w:rPr>
          <w:rFonts w:ascii="Arial" w:eastAsiaTheme="minorEastAsia" w:hAnsi="Arial" w:cs="Arial"/>
          <w:lang w:eastAsia="en-GB"/>
        </w:rPr>
      </w:pPr>
      <w:r w:rsidRPr="001717E5">
        <w:rPr>
          <w:rFonts w:ascii="Arial" w:eastAsiaTheme="minorEastAsia" w:hAnsi="Arial" w:cs="Arial"/>
          <w:color w:val="000000"/>
          <w:lang w:eastAsia="en-GB"/>
        </w:rPr>
        <w:t>iv.</w:t>
      </w:r>
      <w:r w:rsidR="00306BC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unique order identifiers and the CP&amp;F Delivery Label / Form which shall be prepared in accordance with DEFFORM 129J.</w:t>
      </w:r>
    </w:p>
    <w:p w14:paraId="14BABBC2" w14:textId="77777777" w:rsidR="000E2C51" w:rsidRDefault="000E2C51" w:rsidP="001717E5">
      <w:pPr>
        <w:widowControl w:val="0"/>
        <w:autoSpaceDE w:val="0"/>
        <w:autoSpaceDN w:val="0"/>
        <w:adjustRightInd w:val="0"/>
        <w:ind w:left="3544"/>
        <w:rPr>
          <w:rFonts w:ascii="Arial" w:eastAsiaTheme="minorEastAsia" w:hAnsi="Arial" w:cs="Arial"/>
          <w:color w:val="000000"/>
          <w:lang w:eastAsia="en-GB"/>
        </w:rPr>
      </w:pPr>
    </w:p>
    <w:p w14:paraId="450FA8E3" w14:textId="5B8EEA2E" w:rsidR="004940A0" w:rsidRPr="001717E5" w:rsidRDefault="004940A0" w:rsidP="001717E5">
      <w:pPr>
        <w:widowControl w:val="0"/>
        <w:autoSpaceDE w:val="0"/>
        <w:autoSpaceDN w:val="0"/>
        <w:adjustRightInd w:val="0"/>
        <w:ind w:left="3544"/>
        <w:rPr>
          <w:rFonts w:ascii="Arial" w:eastAsiaTheme="minorEastAsia" w:hAnsi="Arial" w:cs="Arial"/>
          <w:lang w:eastAsia="en-GB"/>
        </w:rPr>
      </w:pPr>
      <w:r w:rsidRPr="001717E5">
        <w:rPr>
          <w:rFonts w:ascii="Arial" w:eastAsiaTheme="minorEastAsia" w:hAnsi="Arial" w:cs="Arial"/>
          <w:color w:val="000000"/>
          <w:lang w:eastAsia="en-GB"/>
        </w:rPr>
        <w:t>(i).</w:t>
      </w:r>
      <w:r w:rsidR="00306BC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If aggregated packages are used, their consignment </w:t>
      </w:r>
      <w:proofErr w:type="gramStart"/>
      <w:r w:rsidRPr="001717E5">
        <w:rPr>
          <w:rFonts w:ascii="Arial" w:eastAsiaTheme="minorEastAsia" w:hAnsi="Arial" w:cs="Arial"/>
          <w:color w:val="000000"/>
          <w:lang w:eastAsia="en-GB"/>
        </w:rPr>
        <w:t>marking</w:t>
      </w:r>
      <w:proofErr w:type="gramEnd"/>
      <w:r w:rsidRPr="001717E5">
        <w:rPr>
          <w:rFonts w:ascii="Arial" w:eastAsiaTheme="minorEastAsia" w:hAnsi="Arial" w:cs="Arial"/>
          <w:color w:val="000000"/>
          <w:lang w:eastAsia="en-GB"/>
        </w:rPr>
        <w:t xml:space="preserve"> and identification requirements are stated at clause 22.l.</w:t>
      </w:r>
    </w:p>
    <w:p w14:paraId="182E6533" w14:textId="77777777" w:rsidR="000E2C51" w:rsidRDefault="000E2C51" w:rsidP="001717E5">
      <w:pPr>
        <w:widowControl w:val="0"/>
        <w:autoSpaceDE w:val="0"/>
        <w:autoSpaceDN w:val="0"/>
        <w:adjustRightInd w:val="0"/>
        <w:ind w:left="1418"/>
        <w:rPr>
          <w:rFonts w:ascii="Arial" w:eastAsiaTheme="minorEastAsia" w:hAnsi="Arial" w:cs="Arial"/>
          <w:color w:val="000000"/>
          <w:lang w:eastAsia="en-GB"/>
        </w:rPr>
      </w:pPr>
    </w:p>
    <w:p w14:paraId="111E07BC" w14:textId="21641961" w:rsidR="004940A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(2)</w:t>
      </w:r>
      <w:r w:rsidR="00FB3324"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If the Contract specifies Commercial Packaging, an external surface of each PPQ package and each consignment package, if it contains identical PPQ packages, shall be marked, using details of the Contractor Deliverables as shown in the Contract schedule, to state the following:</w:t>
      </w:r>
    </w:p>
    <w:p w14:paraId="0E935C22" w14:textId="77777777" w:rsidR="000E2C51" w:rsidRDefault="000E2C51" w:rsidP="001717E5">
      <w:pPr>
        <w:widowControl w:val="0"/>
        <w:autoSpaceDE w:val="0"/>
        <w:autoSpaceDN w:val="0"/>
        <w:adjustRightInd w:val="0"/>
        <w:ind w:left="2127"/>
        <w:rPr>
          <w:rFonts w:ascii="Arial" w:eastAsiaTheme="minorEastAsia" w:hAnsi="Arial" w:cs="Arial"/>
          <w:color w:val="000000"/>
          <w:lang w:eastAsia="en-GB"/>
        </w:rPr>
      </w:pPr>
    </w:p>
    <w:p w14:paraId="481B6F1E" w14:textId="46ED0987" w:rsidR="004940A0"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(a)</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description of the Contractor </w:t>
      </w:r>
      <w:proofErr w:type="gramStart"/>
      <w:r w:rsidRPr="001717E5">
        <w:rPr>
          <w:rFonts w:ascii="Arial" w:eastAsiaTheme="minorEastAsia" w:hAnsi="Arial" w:cs="Arial"/>
          <w:color w:val="000000"/>
          <w:lang w:eastAsia="en-GB"/>
        </w:rPr>
        <w:t>Deliverable;</w:t>
      </w:r>
      <w:proofErr w:type="gramEnd"/>
    </w:p>
    <w:p w14:paraId="76C06209" w14:textId="77777777" w:rsidR="000E2C51" w:rsidRDefault="000E2C51" w:rsidP="001717E5">
      <w:pPr>
        <w:widowControl w:val="0"/>
        <w:autoSpaceDE w:val="0"/>
        <w:autoSpaceDN w:val="0"/>
        <w:adjustRightInd w:val="0"/>
        <w:ind w:left="2127"/>
        <w:rPr>
          <w:rFonts w:ascii="Arial" w:eastAsiaTheme="minorEastAsia" w:hAnsi="Arial" w:cs="Arial"/>
          <w:color w:val="000000"/>
          <w:lang w:eastAsia="en-GB"/>
        </w:rPr>
      </w:pPr>
    </w:p>
    <w:p w14:paraId="5F82B819" w14:textId="464240E5" w:rsidR="004940A0"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(b)</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full </w:t>
      </w:r>
      <w:proofErr w:type="gramStart"/>
      <w:r w:rsidRPr="001717E5">
        <w:rPr>
          <w:rFonts w:ascii="Arial" w:eastAsiaTheme="minorEastAsia" w:hAnsi="Arial" w:cs="Arial"/>
          <w:color w:val="000000"/>
          <w:lang w:eastAsia="en-GB"/>
        </w:rPr>
        <w:t>thirteen digit</w:t>
      </w:r>
      <w:proofErr w:type="gramEnd"/>
      <w:r w:rsidRPr="001717E5">
        <w:rPr>
          <w:rFonts w:ascii="Arial" w:eastAsiaTheme="minorEastAsia" w:hAnsi="Arial" w:cs="Arial"/>
          <w:color w:val="000000"/>
          <w:lang w:eastAsia="en-GB"/>
        </w:rPr>
        <w:t xml:space="preserve"> NATO Stock Number (NSN); </w:t>
      </w:r>
    </w:p>
    <w:p w14:paraId="73E3DB6C" w14:textId="77777777" w:rsidR="000E2C51" w:rsidRDefault="000E2C51" w:rsidP="001717E5">
      <w:pPr>
        <w:widowControl w:val="0"/>
        <w:autoSpaceDE w:val="0"/>
        <w:autoSpaceDN w:val="0"/>
        <w:adjustRightInd w:val="0"/>
        <w:ind w:left="2127"/>
        <w:rPr>
          <w:rFonts w:ascii="Arial" w:eastAsiaTheme="minorEastAsia" w:hAnsi="Arial" w:cs="Arial"/>
          <w:color w:val="000000"/>
          <w:lang w:eastAsia="en-GB"/>
        </w:rPr>
      </w:pPr>
    </w:p>
    <w:p w14:paraId="34DD8DFF" w14:textId="4D7DF319" w:rsidR="004940A0"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(c)</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w:t>
      </w:r>
      <w:proofErr w:type="gramStart"/>
      <w:r w:rsidRPr="001717E5">
        <w:rPr>
          <w:rFonts w:ascii="Arial" w:eastAsiaTheme="minorEastAsia" w:hAnsi="Arial" w:cs="Arial"/>
          <w:color w:val="000000"/>
          <w:lang w:eastAsia="en-GB"/>
        </w:rPr>
        <w:t>PPQ;</w:t>
      </w:r>
      <w:proofErr w:type="gramEnd"/>
    </w:p>
    <w:p w14:paraId="64A3C7E1" w14:textId="77777777" w:rsidR="000E2C51" w:rsidRDefault="000E2C51" w:rsidP="001717E5">
      <w:pPr>
        <w:widowControl w:val="0"/>
        <w:autoSpaceDE w:val="0"/>
        <w:autoSpaceDN w:val="0"/>
        <w:adjustRightInd w:val="0"/>
        <w:ind w:left="2127"/>
        <w:rPr>
          <w:rFonts w:ascii="Arial" w:eastAsiaTheme="minorEastAsia" w:hAnsi="Arial" w:cs="Arial"/>
          <w:color w:val="000000"/>
          <w:lang w:eastAsia="en-GB"/>
        </w:rPr>
      </w:pPr>
    </w:p>
    <w:p w14:paraId="329D2D3B" w14:textId="0765BA2B" w:rsidR="004940A0"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(d)</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maker's part / catalogue, serial and / or batch number, as </w:t>
      </w:r>
      <w:proofErr w:type="gramStart"/>
      <w:r w:rsidRPr="001717E5">
        <w:rPr>
          <w:rFonts w:ascii="Arial" w:eastAsiaTheme="minorEastAsia" w:hAnsi="Arial" w:cs="Arial"/>
          <w:color w:val="000000"/>
          <w:lang w:eastAsia="en-GB"/>
        </w:rPr>
        <w:t>appropriate;</w:t>
      </w:r>
      <w:proofErr w:type="gramEnd"/>
    </w:p>
    <w:p w14:paraId="4ED06C03" w14:textId="77777777" w:rsidR="000E2C51" w:rsidRDefault="000E2C51" w:rsidP="001717E5">
      <w:pPr>
        <w:widowControl w:val="0"/>
        <w:autoSpaceDE w:val="0"/>
        <w:autoSpaceDN w:val="0"/>
        <w:adjustRightInd w:val="0"/>
        <w:ind w:left="2127"/>
        <w:rPr>
          <w:rFonts w:ascii="Arial" w:eastAsiaTheme="minorEastAsia" w:hAnsi="Arial" w:cs="Arial"/>
          <w:color w:val="000000"/>
          <w:lang w:eastAsia="en-GB"/>
        </w:rPr>
      </w:pPr>
    </w:p>
    <w:p w14:paraId="52DCEFBF" w14:textId="7A37EEC8" w:rsidR="004940A0"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(e)</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Contract and order number when </w:t>
      </w:r>
      <w:proofErr w:type="gramStart"/>
      <w:r w:rsidRPr="001717E5">
        <w:rPr>
          <w:rFonts w:ascii="Arial" w:eastAsiaTheme="minorEastAsia" w:hAnsi="Arial" w:cs="Arial"/>
          <w:color w:val="000000"/>
          <w:lang w:eastAsia="en-GB"/>
        </w:rPr>
        <w:t>applicable;</w:t>
      </w:r>
      <w:proofErr w:type="gramEnd"/>
    </w:p>
    <w:p w14:paraId="3D072BA2" w14:textId="77777777" w:rsidR="000E2C51" w:rsidRDefault="000E2C51" w:rsidP="001717E5">
      <w:pPr>
        <w:widowControl w:val="0"/>
        <w:autoSpaceDE w:val="0"/>
        <w:autoSpaceDN w:val="0"/>
        <w:adjustRightInd w:val="0"/>
        <w:ind w:left="2127"/>
        <w:rPr>
          <w:rFonts w:ascii="Arial" w:eastAsiaTheme="minorEastAsia" w:hAnsi="Arial" w:cs="Arial"/>
          <w:color w:val="000000"/>
          <w:lang w:eastAsia="en-GB"/>
        </w:rPr>
      </w:pPr>
    </w:p>
    <w:p w14:paraId="00E65EE3" w14:textId="2CCC8496" w:rsidR="004940A0"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(f)</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words “Trade Package” in bold lettering, marked in BLUE in respect of trade packages, and BLACK in respect of export trade </w:t>
      </w:r>
      <w:proofErr w:type="gramStart"/>
      <w:r w:rsidRPr="001717E5">
        <w:rPr>
          <w:rFonts w:ascii="Arial" w:eastAsiaTheme="minorEastAsia" w:hAnsi="Arial" w:cs="Arial"/>
          <w:color w:val="000000"/>
          <w:lang w:eastAsia="en-GB"/>
        </w:rPr>
        <w:t>packages;</w:t>
      </w:r>
      <w:proofErr w:type="gramEnd"/>
    </w:p>
    <w:p w14:paraId="4605AC7D" w14:textId="77777777" w:rsidR="000E2C51" w:rsidRDefault="000E2C51" w:rsidP="001717E5">
      <w:pPr>
        <w:widowControl w:val="0"/>
        <w:autoSpaceDE w:val="0"/>
        <w:autoSpaceDN w:val="0"/>
        <w:adjustRightInd w:val="0"/>
        <w:ind w:left="2127"/>
        <w:rPr>
          <w:rFonts w:ascii="Arial" w:eastAsiaTheme="minorEastAsia" w:hAnsi="Arial" w:cs="Arial"/>
          <w:color w:val="000000"/>
          <w:lang w:eastAsia="en-GB"/>
        </w:rPr>
      </w:pPr>
    </w:p>
    <w:p w14:paraId="20D2DE8B" w14:textId="5721C815" w:rsidR="004940A0"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(g)</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shelf life of item where </w:t>
      </w:r>
      <w:proofErr w:type="gramStart"/>
      <w:r w:rsidRPr="001717E5">
        <w:rPr>
          <w:rFonts w:ascii="Arial" w:eastAsiaTheme="minorEastAsia" w:hAnsi="Arial" w:cs="Arial"/>
          <w:color w:val="000000"/>
          <w:lang w:eastAsia="en-GB"/>
        </w:rPr>
        <w:t>applicable;</w:t>
      </w:r>
      <w:proofErr w:type="gramEnd"/>
    </w:p>
    <w:p w14:paraId="23DE58C5" w14:textId="77777777" w:rsidR="000E2C51" w:rsidRDefault="000E2C51" w:rsidP="001717E5">
      <w:pPr>
        <w:widowControl w:val="0"/>
        <w:autoSpaceDE w:val="0"/>
        <w:autoSpaceDN w:val="0"/>
        <w:adjustRightInd w:val="0"/>
        <w:ind w:left="2127"/>
        <w:rPr>
          <w:rFonts w:ascii="Arial" w:eastAsiaTheme="minorEastAsia" w:hAnsi="Arial" w:cs="Arial"/>
          <w:color w:val="000000"/>
          <w:lang w:eastAsia="en-GB"/>
        </w:rPr>
      </w:pPr>
    </w:p>
    <w:p w14:paraId="4826D2E7" w14:textId="62B70F99" w:rsidR="00162E9E"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(h)</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for rubber items or items containing rubber, the quarter and year of vulcanisation or manufacture of the rubber product or component (marked in accordance with Def Stan 81-041</w:t>
      </w:r>
      <w:proofErr w:type="gramStart"/>
      <w:r w:rsidRPr="001717E5">
        <w:rPr>
          <w:rFonts w:ascii="Arial" w:eastAsiaTheme="minorEastAsia" w:hAnsi="Arial" w:cs="Arial"/>
          <w:color w:val="000000"/>
          <w:lang w:eastAsia="en-GB"/>
        </w:rPr>
        <w:t>);</w:t>
      </w:r>
      <w:proofErr w:type="gramEnd"/>
    </w:p>
    <w:p w14:paraId="02DF34F0" w14:textId="77777777" w:rsidR="00162E9E" w:rsidRPr="001717E5" w:rsidRDefault="00162E9E" w:rsidP="001717E5">
      <w:pPr>
        <w:widowControl w:val="0"/>
        <w:autoSpaceDE w:val="0"/>
        <w:autoSpaceDN w:val="0"/>
        <w:adjustRightInd w:val="0"/>
        <w:ind w:left="2127"/>
        <w:rPr>
          <w:rFonts w:ascii="Arial" w:eastAsiaTheme="minorEastAsia" w:hAnsi="Arial" w:cs="Arial"/>
          <w:lang w:eastAsia="en-GB"/>
        </w:rPr>
      </w:pPr>
    </w:p>
    <w:p w14:paraId="4994B8FE" w14:textId="77777777" w:rsidR="00162E9E" w:rsidRPr="001717E5" w:rsidRDefault="004940A0" w:rsidP="001717E5">
      <w:pPr>
        <w:widowControl w:val="0"/>
        <w:autoSpaceDE w:val="0"/>
        <w:autoSpaceDN w:val="0"/>
        <w:adjustRightInd w:val="0"/>
        <w:ind w:left="2835"/>
        <w:rPr>
          <w:rFonts w:ascii="Arial" w:eastAsiaTheme="minorEastAsia" w:hAnsi="Arial" w:cs="Arial"/>
          <w:lang w:eastAsia="en-GB"/>
        </w:rPr>
      </w:pPr>
      <w:r w:rsidRPr="001717E5">
        <w:rPr>
          <w:rFonts w:ascii="Arial" w:eastAsiaTheme="minorEastAsia" w:hAnsi="Arial" w:cs="Arial"/>
          <w:color w:val="000000"/>
          <w:lang w:eastAsia="en-GB"/>
        </w:rPr>
        <w:t>(i)</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any statutory hazard markings and any handling markings, including the mass of any package which exceeds 3kg gross; and</w:t>
      </w:r>
    </w:p>
    <w:p w14:paraId="386BAD64" w14:textId="77777777" w:rsidR="000E2C51" w:rsidRDefault="000E2C51" w:rsidP="001717E5">
      <w:pPr>
        <w:widowControl w:val="0"/>
        <w:autoSpaceDE w:val="0"/>
        <w:autoSpaceDN w:val="0"/>
        <w:adjustRightInd w:val="0"/>
        <w:ind w:left="2835"/>
        <w:rPr>
          <w:rFonts w:ascii="Arial" w:eastAsiaTheme="minorEastAsia" w:hAnsi="Arial" w:cs="Arial"/>
          <w:color w:val="000000"/>
          <w:lang w:eastAsia="en-GB"/>
        </w:rPr>
      </w:pPr>
    </w:p>
    <w:p w14:paraId="646C3CFD" w14:textId="29E3E6ED" w:rsidR="00162E9E" w:rsidRPr="001717E5" w:rsidRDefault="004940A0" w:rsidP="001717E5">
      <w:pPr>
        <w:widowControl w:val="0"/>
        <w:autoSpaceDE w:val="0"/>
        <w:autoSpaceDN w:val="0"/>
        <w:adjustRightInd w:val="0"/>
        <w:ind w:left="2835"/>
        <w:rPr>
          <w:rFonts w:ascii="Arial" w:eastAsiaTheme="minorEastAsia" w:hAnsi="Arial" w:cs="Arial"/>
          <w:lang w:eastAsia="en-GB"/>
        </w:rPr>
      </w:pPr>
      <w:r w:rsidRPr="001717E5">
        <w:rPr>
          <w:rFonts w:ascii="Arial" w:eastAsiaTheme="minorEastAsia" w:hAnsi="Arial" w:cs="Arial"/>
          <w:color w:val="000000"/>
          <w:lang w:eastAsia="en-GB"/>
        </w:rPr>
        <w:t>(</w:t>
      </w:r>
      <w:r w:rsidR="00D06D03">
        <w:rPr>
          <w:rFonts w:ascii="Arial" w:eastAsiaTheme="minorEastAsia" w:hAnsi="Arial" w:cs="Arial"/>
          <w:color w:val="000000"/>
          <w:lang w:eastAsia="en-GB"/>
        </w:rPr>
        <w:t>ii</w:t>
      </w:r>
      <w:r w:rsidRPr="001717E5">
        <w:rPr>
          <w:rFonts w:ascii="Arial" w:eastAsiaTheme="minorEastAsia" w:hAnsi="Arial" w:cs="Arial"/>
          <w:color w:val="000000"/>
          <w:lang w:eastAsia="en-GB"/>
        </w:rPr>
        <w:t>)</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any additional markings specified in the Contract.</w:t>
      </w:r>
    </w:p>
    <w:p w14:paraId="0FE9AFD7" w14:textId="77777777" w:rsidR="00162E9E" w:rsidRPr="001717E5" w:rsidRDefault="00162E9E" w:rsidP="001717E5">
      <w:pPr>
        <w:widowControl w:val="0"/>
        <w:autoSpaceDE w:val="0"/>
        <w:autoSpaceDN w:val="0"/>
        <w:adjustRightInd w:val="0"/>
        <w:ind w:left="2835"/>
        <w:rPr>
          <w:rFonts w:ascii="Arial" w:eastAsiaTheme="minorEastAsia" w:hAnsi="Arial" w:cs="Arial"/>
          <w:lang w:eastAsia="en-GB"/>
        </w:rPr>
      </w:pPr>
    </w:p>
    <w:p w14:paraId="43243B2B" w14:textId="77777777" w:rsidR="00162E9E"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j.</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Bar code marking shall be applied to the external surface of each consignment package and to each PPQ package contained therein.  The default symbology shall be as specified in Def Stan 81-041 (Part 6).  As a minimum the following information shall be marked on packages: </w:t>
      </w:r>
    </w:p>
    <w:p w14:paraId="4CC235D4" w14:textId="77777777" w:rsidR="00162E9E" w:rsidRPr="001717E5" w:rsidRDefault="00162E9E" w:rsidP="001717E5">
      <w:pPr>
        <w:widowControl w:val="0"/>
        <w:autoSpaceDE w:val="0"/>
        <w:autoSpaceDN w:val="0"/>
        <w:adjustRightInd w:val="0"/>
        <w:ind w:left="709"/>
        <w:rPr>
          <w:rFonts w:ascii="Arial" w:eastAsiaTheme="minorEastAsia" w:hAnsi="Arial" w:cs="Arial"/>
          <w:lang w:eastAsia="en-GB"/>
        </w:rPr>
      </w:pPr>
    </w:p>
    <w:p w14:paraId="18A49DD9" w14:textId="77777777" w:rsidR="00162E9E"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full 13-digit </w:t>
      </w:r>
      <w:proofErr w:type="gramStart"/>
      <w:r w:rsidRPr="001717E5">
        <w:rPr>
          <w:rFonts w:ascii="Arial" w:eastAsiaTheme="minorEastAsia" w:hAnsi="Arial" w:cs="Arial"/>
          <w:color w:val="000000"/>
          <w:lang w:eastAsia="en-GB"/>
        </w:rPr>
        <w:t>NSN;</w:t>
      </w:r>
      <w:proofErr w:type="gramEnd"/>
    </w:p>
    <w:p w14:paraId="655FE99D"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679B128C" w14:textId="271ED862" w:rsidR="00162E9E"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(2)</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denomination of quantity (D of Q</w:t>
      </w:r>
      <w:proofErr w:type="gramStart"/>
      <w:r w:rsidRPr="001717E5">
        <w:rPr>
          <w:rFonts w:ascii="Arial" w:eastAsiaTheme="minorEastAsia" w:hAnsi="Arial" w:cs="Arial"/>
          <w:color w:val="000000"/>
          <w:lang w:eastAsia="en-GB"/>
        </w:rPr>
        <w:t>);</w:t>
      </w:r>
      <w:proofErr w:type="gramEnd"/>
    </w:p>
    <w:p w14:paraId="1C1D925E"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7F921B5A" w14:textId="2B9206DA" w:rsidR="00162E9E"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(3)</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actual quantity (quantity in package</w:t>
      </w:r>
      <w:proofErr w:type="gramStart"/>
      <w:r w:rsidRPr="001717E5">
        <w:rPr>
          <w:rFonts w:ascii="Arial" w:eastAsiaTheme="minorEastAsia" w:hAnsi="Arial" w:cs="Arial"/>
          <w:color w:val="000000"/>
          <w:lang w:eastAsia="en-GB"/>
        </w:rPr>
        <w:t>);</w:t>
      </w:r>
      <w:proofErr w:type="gramEnd"/>
    </w:p>
    <w:p w14:paraId="471E6B9C"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5D7665B1" w14:textId="3584EA54" w:rsidR="00162E9E"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(4)</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manufacturer's serial number and / or batch </w:t>
      </w:r>
      <w:proofErr w:type="gramStart"/>
      <w:r w:rsidRPr="001717E5">
        <w:rPr>
          <w:rFonts w:ascii="Arial" w:eastAsiaTheme="minorEastAsia" w:hAnsi="Arial" w:cs="Arial"/>
          <w:color w:val="000000"/>
          <w:lang w:eastAsia="en-GB"/>
        </w:rPr>
        <w:t>number, if</w:t>
      </w:r>
      <w:proofErr w:type="gramEnd"/>
      <w:r w:rsidRPr="001717E5">
        <w:rPr>
          <w:rFonts w:ascii="Arial" w:eastAsiaTheme="minorEastAsia" w:hAnsi="Arial" w:cs="Arial"/>
          <w:color w:val="000000"/>
          <w:lang w:eastAsia="en-GB"/>
        </w:rPr>
        <w:t xml:space="preserve"> one has been allocated; and</w:t>
      </w:r>
    </w:p>
    <w:p w14:paraId="7B4D4B29"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61BE4AEA" w14:textId="75132A5E" w:rsidR="00162E9E"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(5)</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CP&amp;F-generated unique order identifier.</w:t>
      </w:r>
    </w:p>
    <w:p w14:paraId="5BE53466" w14:textId="77777777" w:rsidR="00162E9E" w:rsidRPr="001717E5" w:rsidRDefault="00162E9E" w:rsidP="001717E5">
      <w:pPr>
        <w:widowControl w:val="0"/>
        <w:autoSpaceDE w:val="0"/>
        <w:autoSpaceDN w:val="0"/>
        <w:adjustRightInd w:val="0"/>
        <w:ind w:left="1418"/>
        <w:rPr>
          <w:rFonts w:ascii="Arial" w:eastAsiaTheme="minorEastAsia" w:hAnsi="Arial" w:cs="Arial"/>
          <w:lang w:eastAsia="en-GB"/>
        </w:rPr>
      </w:pPr>
    </w:p>
    <w:p w14:paraId="08BF86FA" w14:textId="77777777" w:rsidR="00162E9E"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k.</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Requirements for positioning bar codes in relation to related text, as well as positioning on package etc., are defined in Def Stan 81-041 (Part 6).  If size of the bar code does not allow a label to be directly attached, then a tag may be used.  Any difficulties over size or positioning of barcode markings shall initially be referred to the organisation nominated in Box 3 of Annex A to Schedule 3 (Contract Data Sheet).</w:t>
      </w:r>
    </w:p>
    <w:p w14:paraId="6E4EA921" w14:textId="77777777" w:rsidR="00162E9E" w:rsidRPr="001717E5" w:rsidRDefault="00162E9E" w:rsidP="001717E5">
      <w:pPr>
        <w:widowControl w:val="0"/>
        <w:autoSpaceDE w:val="0"/>
        <w:autoSpaceDN w:val="0"/>
        <w:adjustRightInd w:val="0"/>
        <w:ind w:left="709"/>
        <w:rPr>
          <w:rFonts w:ascii="Arial" w:eastAsiaTheme="minorEastAsia" w:hAnsi="Arial" w:cs="Arial"/>
          <w:lang w:eastAsia="en-GB"/>
        </w:rPr>
      </w:pPr>
    </w:p>
    <w:p w14:paraId="2FCD3C7D" w14:textId="24A92A11" w:rsidR="004940A0"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l.</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requirements for the consignment of aggregated packages are as follows:</w:t>
      </w:r>
    </w:p>
    <w:p w14:paraId="54DC64E5" w14:textId="77777777" w:rsidR="00162E9E" w:rsidRPr="001717E5" w:rsidRDefault="00162E9E" w:rsidP="001717E5">
      <w:pPr>
        <w:widowControl w:val="0"/>
        <w:autoSpaceDE w:val="0"/>
        <w:autoSpaceDN w:val="0"/>
        <w:adjustRightInd w:val="0"/>
        <w:ind w:left="709"/>
        <w:rPr>
          <w:rFonts w:ascii="Arial" w:eastAsiaTheme="minorEastAsia" w:hAnsi="Arial" w:cs="Arial"/>
          <w:lang w:eastAsia="en-GB"/>
        </w:rPr>
      </w:pPr>
    </w:p>
    <w:p w14:paraId="38F7BB69" w14:textId="77777777" w:rsidR="00162E9E"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With the exception of packages containing Dangerous Goods, over-packing for delivery to the consignee shown in the Contract may be used by the consignor to aggregate </w:t>
      </w:r>
      <w:proofErr w:type="gramStart"/>
      <w:r w:rsidRPr="001717E5">
        <w:rPr>
          <w:rFonts w:ascii="Arial" w:eastAsiaTheme="minorEastAsia" w:hAnsi="Arial" w:cs="Arial"/>
          <w:color w:val="000000"/>
          <w:lang w:eastAsia="en-GB"/>
        </w:rPr>
        <w:t>a number of</w:t>
      </w:r>
      <w:proofErr w:type="gramEnd"/>
      <w:r w:rsidRPr="001717E5">
        <w:rPr>
          <w:rFonts w:ascii="Arial" w:eastAsiaTheme="minorEastAsia" w:hAnsi="Arial" w:cs="Arial"/>
          <w:color w:val="000000"/>
          <w:lang w:eastAsia="en-GB"/>
        </w:rPr>
        <w:t xml:space="preserve"> packages to different Packaging levels, provided that the package contains Contractor Deliverables of only one NSN or class group.  Over-packing shall be in the cheapest commercial form consistent with ease of handling and protection of over-packed items.</w:t>
      </w:r>
    </w:p>
    <w:p w14:paraId="1C8970BB"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76FD93C6" w14:textId="5F495D34" w:rsidR="00FD571F"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Two adjacent sides of the outer container shall be clearly marked to show the following:</w:t>
      </w:r>
    </w:p>
    <w:p w14:paraId="3C1F5C2C" w14:textId="77777777" w:rsidR="00CD0411" w:rsidRPr="001717E5" w:rsidRDefault="00CD0411" w:rsidP="001717E5">
      <w:pPr>
        <w:widowControl w:val="0"/>
        <w:autoSpaceDE w:val="0"/>
        <w:autoSpaceDN w:val="0"/>
        <w:adjustRightInd w:val="0"/>
        <w:ind w:left="1418"/>
        <w:rPr>
          <w:rFonts w:ascii="Arial" w:eastAsiaTheme="minorEastAsia" w:hAnsi="Arial" w:cs="Arial"/>
          <w:lang w:eastAsia="en-GB"/>
        </w:rPr>
      </w:pPr>
    </w:p>
    <w:p w14:paraId="752735F4" w14:textId="77777777" w:rsidR="00FD571F"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(a)</w:t>
      </w:r>
      <w:r w:rsidR="00FD571F"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class group </w:t>
      </w:r>
      <w:proofErr w:type="gramStart"/>
      <w:r w:rsidRPr="001717E5">
        <w:rPr>
          <w:rFonts w:ascii="Arial" w:eastAsiaTheme="minorEastAsia" w:hAnsi="Arial" w:cs="Arial"/>
          <w:color w:val="000000"/>
          <w:lang w:eastAsia="en-GB"/>
        </w:rPr>
        <w:t>number;</w:t>
      </w:r>
      <w:proofErr w:type="gramEnd"/>
    </w:p>
    <w:p w14:paraId="74444F52" w14:textId="77777777" w:rsidR="00D06D03" w:rsidRDefault="00D06D03" w:rsidP="001717E5">
      <w:pPr>
        <w:widowControl w:val="0"/>
        <w:autoSpaceDE w:val="0"/>
        <w:autoSpaceDN w:val="0"/>
        <w:adjustRightInd w:val="0"/>
        <w:ind w:left="2127"/>
        <w:rPr>
          <w:rFonts w:ascii="Arial" w:eastAsiaTheme="minorEastAsia" w:hAnsi="Arial" w:cs="Arial"/>
          <w:color w:val="000000"/>
          <w:lang w:eastAsia="en-GB"/>
        </w:rPr>
      </w:pPr>
    </w:p>
    <w:p w14:paraId="396D121E" w14:textId="5FB66B6E" w:rsidR="00CD0411"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 xml:space="preserve">(b)name and address of </w:t>
      </w:r>
      <w:proofErr w:type="gramStart"/>
      <w:r w:rsidRPr="001717E5">
        <w:rPr>
          <w:rFonts w:ascii="Arial" w:eastAsiaTheme="minorEastAsia" w:hAnsi="Arial" w:cs="Arial"/>
          <w:color w:val="000000"/>
          <w:lang w:eastAsia="en-GB"/>
        </w:rPr>
        <w:t>consignor;</w:t>
      </w:r>
      <w:proofErr w:type="gramEnd"/>
    </w:p>
    <w:p w14:paraId="5DAEC820" w14:textId="77777777" w:rsidR="00D06D03" w:rsidRDefault="00D06D03" w:rsidP="001717E5">
      <w:pPr>
        <w:widowControl w:val="0"/>
        <w:autoSpaceDE w:val="0"/>
        <w:autoSpaceDN w:val="0"/>
        <w:adjustRightInd w:val="0"/>
        <w:ind w:left="2127"/>
        <w:rPr>
          <w:rFonts w:ascii="Arial" w:eastAsiaTheme="minorEastAsia" w:hAnsi="Arial" w:cs="Arial"/>
          <w:color w:val="000000"/>
          <w:lang w:eastAsia="en-GB"/>
        </w:rPr>
      </w:pPr>
    </w:p>
    <w:p w14:paraId="4F42D7EF" w14:textId="7BA4005C" w:rsidR="00CD0411"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(c)</w:t>
      </w:r>
      <w:r w:rsidR="00CD0411"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name and address of consignee (as stated on the Contract or order</w:t>
      </w:r>
      <w:proofErr w:type="gramStart"/>
      <w:r w:rsidRPr="001717E5">
        <w:rPr>
          <w:rFonts w:ascii="Arial" w:eastAsiaTheme="minorEastAsia" w:hAnsi="Arial" w:cs="Arial"/>
          <w:color w:val="000000"/>
          <w:lang w:eastAsia="en-GB"/>
        </w:rPr>
        <w:t>);</w:t>
      </w:r>
      <w:proofErr w:type="gramEnd"/>
    </w:p>
    <w:p w14:paraId="5FCE958E" w14:textId="77777777" w:rsidR="00D06D03" w:rsidRDefault="00D06D03" w:rsidP="001717E5">
      <w:pPr>
        <w:widowControl w:val="0"/>
        <w:autoSpaceDE w:val="0"/>
        <w:autoSpaceDN w:val="0"/>
        <w:adjustRightInd w:val="0"/>
        <w:ind w:left="2127"/>
        <w:rPr>
          <w:rFonts w:ascii="Arial" w:eastAsiaTheme="minorEastAsia" w:hAnsi="Arial" w:cs="Arial"/>
          <w:color w:val="000000"/>
          <w:lang w:eastAsia="en-GB"/>
        </w:rPr>
      </w:pPr>
    </w:p>
    <w:p w14:paraId="43D61CF6" w14:textId="15405376" w:rsidR="00CD0411"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(d)</w:t>
      </w:r>
      <w:r w:rsidR="00CD0411"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destination if it differs from the consignee's address, normally either:</w:t>
      </w:r>
    </w:p>
    <w:p w14:paraId="71E1C725" w14:textId="77777777" w:rsidR="00D06D03" w:rsidRDefault="00D06D03" w:rsidP="001717E5">
      <w:pPr>
        <w:widowControl w:val="0"/>
        <w:autoSpaceDE w:val="0"/>
        <w:autoSpaceDN w:val="0"/>
        <w:adjustRightInd w:val="0"/>
        <w:ind w:left="2835"/>
        <w:rPr>
          <w:rFonts w:ascii="Arial" w:eastAsiaTheme="minorEastAsia" w:hAnsi="Arial" w:cs="Arial"/>
          <w:color w:val="000000"/>
          <w:lang w:eastAsia="en-GB"/>
        </w:rPr>
      </w:pPr>
    </w:p>
    <w:p w14:paraId="175D80B2" w14:textId="134C5190" w:rsidR="00CD0411" w:rsidRPr="001717E5" w:rsidRDefault="004940A0" w:rsidP="001717E5">
      <w:pPr>
        <w:widowControl w:val="0"/>
        <w:autoSpaceDE w:val="0"/>
        <w:autoSpaceDN w:val="0"/>
        <w:adjustRightInd w:val="0"/>
        <w:ind w:left="2835"/>
        <w:rPr>
          <w:rFonts w:ascii="Arial" w:eastAsiaTheme="minorEastAsia" w:hAnsi="Arial" w:cs="Arial"/>
          <w:lang w:eastAsia="en-GB"/>
        </w:rPr>
      </w:pPr>
      <w:r w:rsidRPr="001717E5">
        <w:rPr>
          <w:rFonts w:ascii="Arial" w:eastAsiaTheme="minorEastAsia" w:hAnsi="Arial" w:cs="Arial"/>
          <w:color w:val="000000"/>
          <w:lang w:eastAsia="en-GB"/>
        </w:rPr>
        <w:t>i.</w:t>
      </w:r>
      <w:r w:rsidR="00CD0411"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delivery destination / address; or</w:t>
      </w:r>
    </w:p>
    <w:p w14:paraId="409DF8C3" w14:textId="77777777" w:rsidR="00D06D03" w:rsidRDefault="00D06D03" w:rsidP="001717E5">
      <w:pPr>
        <w:widowControl w:val="0"/>
        <w:autoSpaceDE w:val="0"/>
        <w:autoSpaceDN w:val="0"/>
        <w:adjustRightInd w:val="0"/>
        <w:ind w:left="2835"/>
        <w:rPr>
          <w:rFonts w:ascii="Arial" w:eastAsiaTheme="minorEastAsia" w:hAnsi="Arial" w:cs="Arial"/>
          <w:color w:val="000000"/>
          <w:lang w:eastAsia="en-GB"/>
        </w:rPr>
      </w:pPr>
    </w:p>
    <w:p w14:paraId="4E1F8DC2" w14:textId="7DA1BB5E" w:rsidR="00D03F78" w:rsidRPr="001717E5" w:rsidRDefault="004940A0" w:rsidP="001717E5">
      <w:pPr>
        <w:widowControl w:val="0"/>
        <w:autoSpaceDE w:val="0"/>
        <w:autoSpaceDN w:val="0"/>
        <w:adjustRightInd w:val="0"/>
        <w:ind w:left="2835"/>
        <w:rPr>
          <w:rFonts w:ascii="Arial" w:eastAsiaTheme="minorEastAsia" w:hAnsi="Arial" w:cs="Arial"/>
          <w:lang w:eastAsia="en-GB"/>
        </w:rPr>
      </w:pPr>
      <w:r w:rsidRPr="001717E5">
        <w:rPr>
          <w:rFonts w:ascii="Arial" w:eastAsiaTheme="minorEastAsia" w:hAnsi="Arial" w:cs="Arial"/>
          <w:color w:val="000000"/>
          <w:lang w:eastAsia="en-GB"/>
        </w:rPr>
        <w:t>ii.</w:t>
      </w:r>
      <w:r w:rsidR="00CD0411"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transit destination, if the delivery address is a point of aggregation / disaggregation and / or onward shipment </w:t>
      </w:r>
      <w:proofErr w:type="gramStart"/>
      <w:r w:rsidRPr="001717E5">
        <w:rPr>
          <w:rFonts w:ascii="Arial" w:eastAsiaTheme="minorEastAsia" w:hAnsi="Arial" w:cs="Arial"/>
          <w:color w:val="000000"/>
          <w:lang w:eastAsia="en-GB"/>
        </w:rPr>
        <w:t>e.g.</w:t>
      </w:r>
      <w:proofErr w:type="gramEnd"/>
      <w:r w:rsidRPr="001717E5">
        <w:rPr>
          <w:rFonts w:ascii="Arial" w:eastAsiaTheme="minorEastAsia" w:hAnsi="Arial" w:cs="Arial"/>
          <w:color w:val="000000"/>
          <w:lang w:eastAsia="en-GB"/>
        </w:rPr>
        <w:t xml:space="preserve"> railway station, where that mode of transport is used; </w:t>
      </w:r>
    </w:p>
    <w:p w14:paraId="07E9BE36" w14:textId="77777777" w:rsidR="00D03F78" w:rsidRPr="001717E5" w:rsidRDefault="00D03F78" w:rsidP="001717E5">
      <w:pPr>
        <w:widowControl w:val="0"/>
        <w:autoSpaceDE w:val="0"/>
        <w:autoSpaceDN w:val="0"/>
        <w:adjustRightInd w:val="0"/>
        <w:ind w:left="2835"/>
        <w:rPr>
          <w:rFonts w:ascii="Arial" w:eastAsiaTheme="minorEastAsia" w:hAnsi="Arial" w:cs="Arial"/>
          <w:lang w:eastAsia="en-GB"/>
        </w:rPr>
      </w:pPr>
    </w:p>
    <w:p w14:paraId="1E718074" w14:textId="77777777" w:rsidR="00D03F78"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(e)</w:t>
      </w:r>
      <w:r w:rsidR="00D03F7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where applicable, the reference number of the delivery note produced by CP&amp;F relating to the contents.  The consignee's copy of each delivery note shall be placed in the case / container.  If the Contractor Deliverables listed in the delivery note are packed in several cases, the consignee's copy shall be placed in the first case and a separate list detailing the contents shall be prepared for each case after the first and placed in the case to which it relates.  Each case is to be numbered to indicate both the number of the case and the total number of cases concerned </w:t>
      </w:r>
      <w:proofErr w:type="gramStart"/>
      <w:r w:rsidRPr="001717E5">
        <w:rPr>
          <w:rFonts w:ascii="Arial" w:eastAsiaTheme="minorEastAsia" w:hAnsi="Arial" w:cs="Arial"/>
          <w:color w:val="000000"/>
          <w:lang w:eastAsia="en-GB"/>
        </w:rPr>
        <w:t>e.g.</w:t>
      </w:r>
      <w:proofErr w:type="gramEnd"/>
      <w:r w:rsidRPr="001717E5">
        <w:rPr>
          <w:rFonts w:ascii="Arial" w:eastAsiaTheme="minorEastAsia" w:hAnsi="Arial" w:cs="Arial"/>
          <w:color w:val="000000"/>
          <w:lang w:eastAsia="en-GB"/>
        </w:rPr>
        <w:t xml:space="preserve"> 1/3, 2/3, 3/3; </w:t>
      </w:r>
    </w:p>
    <w:p w14:paraId="1DCD94C8" w14:textId="77777777" w:rsidR="00D06D03" w:rsidRDefault="00D06D03" w:rsidP="001717E5">
      <w:pPr>
        <w:widowControl w:val="0"/>
        <w:autoSpaceDE w:val="0"/>
        <w:autoSpaceDN w:val="0"/>
        <w:adjustRightInd w:val="0"/>
        <w:ind w:left="2127"/>
        <w:rPr>
          <w:rFonts w:ascii="Arial" w:eastAsiaTheme="minorEastAsia" w:hAnsi="Arial" w:cs="Arial"/>
          <w:color w:val="000000"/>
          <w:lang w:eastAsia="en-GB"/>
        </w:rPr>
      </w:pPr>
    </w:p>
    <w:p w14:paraId="58FA20DA" w14:textId="075D352C" w:rsidR="00D03F78"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(f)</w:t>
      </w:r>
      <w:r w:rsidR="00D03F7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CP&amp;F-generated shipping label; and</w:t>
      </w:r>
    </w:p>
    <w:p w14:paraId="677CDD62" w14:textId="77777777" w:rsidR="00D06D03" w:rsidRDefault="00D06D03" w:rsidP="001717E5">
      <w:pPr>
        <w:widowControl w:val="0"/>
        <w:autoSpaceDE w:val="0"/>
        <w:autoSpaceDN w:val="0"/>
        <w:adjustRightInd w:val="0"/>
        <w:ind w:left="2127"/>
        <w:rPr>
          <w:rFonts w:ascii="Arial" w:eastAsiaTheme="minorEastAsia" w:hAnsi="Arial" w:cs="Arial"/>
          <w:color w:val="000000"/>
          <w:lang w:eastAsia="en-GB"/>
        </w:rPr>
      </w:pPr>
    </w:p>
    <w:p w14:paraId="4A021C8F" w14:textId="72D16E2E" w:rsidR="00D03F78" w:rsidRPr="001717E5" w:rsidRDefault="004940A0" w:rsidP="001717E5">
      <w:pPr>
        <w:widowControl w:val="0"/>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t>(g)</w:t>
      </w:r>
      <w:r w:rsidR="00D03F7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any statutory hazard markings and any handling markings.</w:t>
      </w:r>
    </w:p>
    <w:p w14:paraId="1A210DB5" w14:textId="77777777" w:rsidR="00D03F78" w:rsidRPr="001717E5" w:rsidRDefault="00D03F78" w:rsidP="001717E5">
      <w:pPr>
        <w:widowControl w:val="0"/>
        <w:autoSpaceDE w:val="0"/>
        <w:autoSpaceDN w:val="0"/>
        <w:adjustRightInd w:val="0"/>
        <w:ind w:left="2127"/>
        <w:rPr>
          <w:rFonts w:ascii="Arial" w:eastAsiaTheme="minorEastAsia" w:hAnsi="Arial" w:cs="Arial"/>
          <w:color w:val="000000"/>
          <w:lang w:eastAsia="en-GB"/>
        </w:rPr>
      </w:pPr>
    </w:p>
    <w:p w14:paraId="135FDE7A" w14:textId="77777777" w:rsidR="0042333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m.</w:t>
      </w:r>
      <w:r w:rsidR="00D03F7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Authorisation of the Contractor to undertake Packaging design, or to use a packaging design, that was not part of the original requirement under the Contract, shall be considered as an alteration to the specification in accordance with Condition 6 (Formal Amendments to the Contract).</w:t>
      </w:r>
    </w:p>
    <w:p w14:paraId="535E5703" w14:textId="77777777" w:rsidR="0042333C" w:rsidRPr="001717E5" w:rsidRDefault="0042333C" w:rsidP="001717E5">
      <w:pPr>
        <w:widowControl w:val="0"/>
        <w:autoSpaceDE w:val="0"/>
        <w:autoSpaceDN w:val="0"/>
        <w:adjustRightInd w:val="0"/>
        <w:ind w:left="709"/>
        <w:rPr>
          <w:rFonts w:ascii="Arial" w:eastAsiaTheme="minorEastAsia" w:hAnsi="Arial" w:cs="Arial"/>
          <w:color w:val="000000"/>
          <w:lang w:eastAsia="en-GB"/>
        </w:rPr>
      </w:pPr>
    </w:p>
    <w:p w14:paraId="3B24A859" w14:textId="77777777" w:rsidR="0042333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n.</w:t>
      </w:r>
      <w:r w:rsidR="0042333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Contractor shall ensure that timber and wood-containing products supplied under the Contract comply with the provisions of Condition 25 (Timber and Wood-Derived Products) and Annex I and Annex II of the International Standards for Phytosanitary Measures, "Guidelines for Regulating Wood Packaging Material in International Trade", Publication No 15 (ISPM 15). </w:t>
      </w:r>
    </w:p>
    <w:p w14:paraId="0E368D1E" w14:textId="77777777" w:rsidR="0042333C" w:rsidRPr="001717E5" w:rsidRDefault="0042333C" w:rsidP="001717E5">
      <w:pPr>
        <w:widowControl w:val="0"/>
        <w:autoSpaceDE w:val="0"/>
        <w:autoSpaceDN w:val="0"/>
        <w:adjustRightInd w:val="0"/>
        <w:ind w:left="709"/>
        <w:rPr>
          <w:rFonts w:ascii="Arial" w:eastAsiaTheme="minorEastAsia" w:hAnsi="Arial" w:cs="Arial"/>
          <w:color w:val="000000"/>
          <w:lang w:eastAsia="en-GB"/>
        </w:rPr>
      </w:pPr>
    </w:p>
    <w:p w14:paraId="274D2303" w14:textId="77777777" w:rsidR="0042333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o.</w:t>
      </w:r>
      <w:r w:rsidR="0042333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All Packaging shall meet the requirements of the Packaging (Essential Requirements) Regulations 2003 (as amended) where applicable.</w:t>
      </w:r>
    </w:p>
    <w:p w14:paraId="213DE1D5" w14:textId="77777777" w:rsidR="0042333C" w:rsidRPr="001717E5" w:rsidRDefault="0042333C" w:rsidP="001717E5">
      <w:pPr>
        <w:widowControl w:val="0"/>
        <w:autoSpaceDE w:val="0"/>
        <w:autoSpaceDN w:val="0"/>
        <w:adjustRightInd w:val="0"/>
        <w:ind w:left="709"/>
        <w:rPr>
          <w:rFonts w:ascii="Arial" w:eastAsiaTheme="minorEastAsia" w:hAnsi="Arial" w:cs="Arial"/>
          <w:color w:val="000000"/>
          <w:lang w:eastAsia="en-GB"/>
        </w:rPr>
      </w:pPr>
    </w:p>
    <w:p w14:paraId="289D65E3" w14:textId="77777777" w:rsidR="0042333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p.</w:t>
      </w:r>
      <w:r w:rsidR="0042333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In any design work the Contractor shall comply with the Producer Responsibility Obligations (Packaging Waste) Regulations 2007 (as amended) or equivalent legislation.  Evidence of compliance shall be a contractor record in accordance with Condition 17 (Contractor’s Records).</w:t>
      </w:r>
    </w:p>
    <w:p w14:paraId="5F3057ED" w14:textId="77777777" w:rsidR="0042333C" w:rsidRPr="001717E5" w:rsidRDefault="0042333C" w:rsidP="001717E5">
      <w:pPr>
        <w:widowControl w:val="0"/>
        <w:autoSpaceDE w:val="0"/>
        <w:autoSpaceDN w:val="0"/>
        <w:adjustRightInd w:val="0"/>
        <w:ind w:left="709"/>
        <w:rPr>
          <w:rFonts w:ascii="Arial" w:eastAsiaTheme="minorEastAsia" w:hAnsi="Arial" w:cs="Arial"/>
          <w:color w:val="000000"/>
          <w:lang w:eastAsia="en-GB"/>
        </w:rPr>
      </w:pPr>
    </w:p>
    <w:p w14:paraId="41098EC5" w14:textId="77777777" w:rsidR="0042333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q.</w:t>
      </w:r>
      <w:r w:rsidR="0042333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This Condition is concerned with the supply of Packaging suitable to protect and ease handling, </w:t>
      </w:r>
      <w:proofErr w:type="gramStart"/>
      <w:r w:rsidRPr="001717E5">
        <w:rPr>
          <w:rFonts w:ascii="Arial" w:eastAsiaTheme="minorEastAsia" w:hAnsi="Arial" w:cs="Arial"/>
          <w:color w:val="000000"/>
          <w:lang w:eastAsia="en-GB"/>
        </w:rPr>
        <w:t>transport</w:t>
      </w:r>
      <w:proofErr w:type="gramEnd"/>
      <w:r w:rsidRPr="001717E5">
        <w:rPr>
          <w:rFonts w:ascii="Arial" w:eastAsiaTheme="minorEastAsia" w:hAnsi="Arial" w:cs="Arial"/>
          <w:color w:val="000000"/>
          <w:lang w:eastAsia="en-GB"/>
        </w:rPr>
        <w:t xml:space="preserve"> and storage of specified items.  Where there is a failure of suitable Packaging (a design failure), or Packaging fails and this is attributed to the Packaging supplier, then the supplier shall be liable for the cost of replacing the Packaging.</w:t>
      </w:r>
    </w:p>
    <w:p w14:paraId="5430A59B" w14:textId="77777777" w:rsidR="0042333C" w:rsidRPr="001717E5" w:rsidRDefault="0042333C" w:rsidP="001717E5">
      <w:pPr>
        <w:widowControl w:val="0"/>
        <w:autoSpaceDE w:val="0"/>
        <w:autoSpaceDN w:val="0"/>
        <w:adjustRightInd w:val="0"/>
        <w:ind w:left="709"/>
        <w:rPr>
          <w:rFonts w:ascii="Arial" w:eastAsiaTheme="minorEastAsia" w:hAnsi="Arial" w:cs="Arial"/>
          <w:color w:val="000000"/>
          <w:lang w:eastAsia="en-GB"/>
        </w:rPr>
      </w:pPr>
    </w:p>
    <w:p w14:paraId="078F8F2C" w14:textId="77777777" w:rsidR="0042333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r.</w:t>
      </w:r>
      <w:r w:rsidR="0042333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Liability for other losses resulting from Packaging failure or resulting from damage to Packaging, (such as damage to the packaged item etc.), shall be specified elsewhere in the Contract.</w:t>
      </w:r>
    </w:p>
    <w:p w14:paraId="697EFE34" w14:textId="77777777" w:rsidR="0042333C" w:rsidRPr="001717E5" w:rsidRDefault="0042333C" w:rsidP="001717E5">
      <w:pPr>
        <w:widowControl w:val="0"/>
        <w:autoSpaceDE w:val="0"/>
        <w:autoSpaceDN w:val="0"/>
        <w:adjustRightInd w:val="0"/>
        <w:ind w:left="709"/>
        <w:rPr>
          <w:rFonts w:ascii="Arial" w:eastAsiaTheme="minorEastAsia" w:hAnsi="Arial" w:cs="Arial"/>
          <w:color w:val="000000"/>
          <w:lang w:eastAsia="en-GB"/>
        </w:rPr>
      </w:pPr>
    </w:p>
    <w:p w14:paraId="6FAFD564" w14:textId="77777777" w:rsidR="0042333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s.</w:t>
      </w:r>
      <w:r w:rsidR="0042333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General requirements for service Packaging, including details of UK and NATO MLP and Commercial Packaging descriptions, are contained in Def Stan 81-041 (Part 1) "Packaging of Defence Materiel".  Def Stans, NATO Standardisation Agreements (STANAGs), and further information are available from the </w:t>
      </w:r>
      <w:proofErr w:type="spellStart"/>
      <w:r w:rsidRPr="001717E5">
        <w:rPr>
          <w:rFonts w:ascii="Arial" w:eastAsiaTheme="minorEastAsia" w:hAnsi="Arial" w:cs="Arial"/>
          <w:color w:val="000000"/>
          <w:lang w:eastAsia="en-GB"/>
        </w:rPr>
        <w:t>DStan</w:t>
      </w:r>
      <w:proofErr w:type="spellEnd"/>
      <w:r w:rsidRPr="001717E5">
        <w:rPr>
          <w:rFonts w:ascii="Arial" w:eastAsiaTheme="minorEastAsia" w:hAnsi="Arial" w:cs="Arial"/>
          <w:color w:val="000000"/>
          <w:lang w:eastAsia="en-GB"/>
        </w:rPr>
        <w:t xml:space="preserve"> internet site at: https://www.dstan.mod.uk/ </w:t>
      </w:r>
    </w:p>
    <w:p w14:paraId="070327BE" w14:textId="77777777" w:rsidR="0042333C" w:rsidRPr="001717E5" w:rsidRDefault="0042333C" w:rsidP="001717E5">
      <w:pPr>
        <w:widowControl w:val="0"/>
        <w:autoSpaceDE w:val="0"/>
        <w:autoSpaceDN w:val="0"/>
        <w:adjustRightInd w:val="0"/>
        <w:ind w:left="709"/>
        <w:rPr>
          <w:rFonts w:ascii="Arial" w:eastAsiaTheme="minorEastAsia" w:hAnsi="Arial" w:cs="Arial"/>
          <w:color w:val="000000"/>
          <w:lang w:eastAsia="en-GB"/>
        </w:rPr>
      </w:pPr>
    </w:p>
    <w:p w14:paraId="43C6FE8C" w14:textId="77777777" w:rsidR="0042333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t.</w:t>
      </w:r>
      <w:r w:rsidR="0042333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Unless specifically stated otherwise in the invitation to tender or the Contract, reference to any standard including Def Stans or STANAGs in any invitation to tender or Contract document means the edition and all amendments extant at the date of such tender or Contract.</w:t>
      </w:r>
    </w:p>
    <w:p w14:paraId="1D20688C" w14:textId="77777777" w:rsidR="0042333C" w:rsidRPr="001717E5" w:rsidRDefault="0042333C" w:rsidP="001717E5">
      <w:pPr>
        <w:widowControl w:val="0"/>
        <w:autoSpaceDE w:val="0"/>
        <w:autoSpaceDN w:val="0"/>
        <w:adjustRightInd w:val="0"/>
        <w:ind w:left="709"/>
        <w:rPr>
          <w:rFonts w:ascii="Arial" w:eastAsiaTheme="minorEastAsia" w:hAnsi="Arial" w:cs="Arial"/>
          <w:color w:val="000000"/>
          <w:lang w:eastAsia="en-GB"/>
        </w:rPr>
      </w:pPr>
    </w:p>
    <w:p w14:paraId="65D7DDA0" w14:textId="77777777" w:rsidR="00790160"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u.</w:t>
      </w:r>
      <w:r w:rsidR="0042333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In the event of conflict between the Contract and Def Stan 81-041, the Contract shall take precedence.</w:t>
      </w:r>
    </w:p>
    <w:p w14:paraId="28DD06A2" w14:textId="77777777" w:rsidR="00790160" w:rsidRPr="001717E5" w:rsidRDefault="00790160" w:rsidP="001717E5">
      <w:pPr>
        <w:widowControl w:val="0"/>
        <w:autoSpaceDE w:val="0"/>
        <w:autoSpaceDN w:val="0"/>
        <w:adjustRightInd w:val="0"/>
        <w:ind w:left="709"/>
        <w:rPr>
          <w:rFonts w:ascii="Arial" w:eastAsiaTheme="minorEastAsia" w:hAnsi="Arial" w:cs="Arial"/>
          <w:color w:val="000000"/>
          <w:lang w:eastAsia="en-GB"/>
        </w:rPr>
      </w:pPr>
    </w:p>
    <w:p w14:paraId="240BF53D" w14:textId="77777777" w:rsidR="00790160" w:rsidRPr="001717E5" w:rsidRDefault="004940A0" w:rsidP="001717E5">
      <w:pPr>
        <w:widowControl w:val="0"/>
        <w:autoSpaceDE w:val="0"/>
        <w:autoSpaceDN w:val="0"/>
        <w:adjustRightInd w:val="0"/>
        <w:ind w:left="0"/>
        <w:rPr>
          <w:rFonts w:ascii="Arial" w:eastAsiaTheme="minorEastAsia" w:hAnsi="Arial" w:cs="Arial"/>
          <w:color w:val="000000"/>
          <w:lang w:eastAsia="en-GB"/>
        </w:rPr>
      </w:pPr>
      <w:r w:rsidRPr="001717E5">
        <w:rPr>
          <w:rFonts w:ascii="Arial" w:eastAsiaTheme="minorEastAsia" w:hAnsi="Arial" w:cs="Arial"/>
          <w:b/>
          <w:bCs/>
          <w:color w:val="000000"/>
          <w:lang w:eastAsia="en-GB"/>
        </w:rPr>
        <w:t>23.</w:t>
      </w:r>
      <w:r w:rsidR="00790160" w:rsidRPr="001717E5">
        <w:rPr>
          <w:rFonts w:ascii="Arial" w:eastAsiaTheme="minorEastAsia" w:hAnsi="Arial" w:cs="Arial"/>
          <w:b/>
          <w:bCs/>
          <w:color w:val="000000"/>
          <w:lang w:eastAsia="en-GB"/>
        </w:rPr>
        <w:tab/>
      </w:r>
      <w:r w:rsidRPr="001717E5">
        <w:rPr>
          <w:rFonts w:ascii="Arial" w:eastAsiaTheme="minorEastAsia" w:hAnsi="Arial" w:cs="Arial"/>
          <w:b/>
          <w:bCs/>
          <w:color w:val="000000"/>
          <w:lang w:eastAsia="en-GB"/>
        </w:rPr>
        <w:t>Plastic Packaging Tax</w:t>
      </w:r>
    </w:p>
    <w:p w14:paraId="6224D6FE" w14:textId="77777777" w:rsidR="00D06D03" w:rsidRDefault="00D06D03" w:rsidP="001717E5">
      <w:pPr>
        <w:widowControl w:val="0"/>
        <w:autoSpaceDE w:val="0"/>
        <w:autoSpaceDN w:val="0"/>
        <w:adjustRightInd w:val="0"/>
        <w:ind w:left="709"/>
        <w:rPr>
          <w:rFonts w:ascii="Arial" w:eastAsiaTheme="minorEastAsia" w:hAnsi="Arial" w:cs="Arial"/>
          <w:color w:val="000000"/>
          <w:lang w:eastAsia="en-GB"/>
        </w:rPr>
      </w:pPr>
    </w:p>
    <w:p w14:paraId="05F30BCE" w14:textId="3C45F06A" w:rsidR="00790160"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a.</w:t>
      </w:r>
      <w:r w:rsidR="007901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ensure that any PPT due in relation to this Contract is paid in accordance with the PPT Legislation.</w:t>
      </w:r>
    </w:p>
    <w:p w14:paraId="2FB5E2DB" w14:textId="77777777" w:rsidR="00084222" w:rsidRPr="001717E5" w:rsidRDefault="00084222" w:rsidP="001717E5">
      <w:pPr>
        <w:widowControl w:val="0"/>
        <w:autoSpaceDE w:val="0"/>
        <w:autoSpaceDN w:val="0"/>
        <w:adjustRightInd w:val="0"/>
        <w:ind w:left="709"/>
        <w:rPr>
          <w:rFonts w:ascii="Arial" w:eastAsiaTheme="minorEastAsia" w:hAnsi="Arial" w:cs="Arial"/>
          <w:color w:val="000000"/>
          <w:lang w:eastAsia="en-GB"/>
        </w:rPr>
      </w:pPr>
    </w:p>
    <w:p w14:paraId="630AC667" w14:textId="77777777" w:rsidR="00790160"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b.</w:t>
      </w:r>
      <w:r w:rsidR="007901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 Price includes any PPT that may be payable by the Contractor in relation to the Contract.</w:t>
      </w:r>
    </w:p>
    <w:p w14:paraId="1D05B401" w14:textId="77777777" w:rsidR="00084222" w:rsidRPr="001717E5" w:rsidRDefault="00084222" w:rsidP="001717E5">
      <w:pPr>
        <w:widowControl w:val="0"/>
        <w:autoSpaceDE w:val="0"/>
        <w:autoSpaceDN w:val="0"/>
        <w:adjustRightInd w:val="0"/>
        <w:ind w:left="709"/>
        <w:rPr>
          <w:rFonts w:ascii="Arial" w:eastAsiaTheme="minorEastAsia" w:hAnsi="Arial" w:cs="Arial"/>
          <w:color w:val="000000"/>
          <w:lang w:eastAsia="en-GB"/>
        </w:rPr>
      </w:pPr>
    </w:p>
    <w:p w14:paraId="52455B2C" w14:textId="77777777" w:rsidR="00084222"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c.</w:t>
      </w:r>
      <w:r w:rsidR="007901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On reasonable notice being provided by the Authority, the Contractor shall provide and make available to the Authority details of any PPT they have paid that relates to the Contract.</w:t>
      </w:r>
    </w:p>
    <w:p w14:paraId="7F18D244" w14:textId="77777777" w:rsidR="00084222" w:rsidRPr="001717E5" w:rsidRDefault="00084222" w:rsidP="001717E5">
      <w:pPr>
        <w:widowControl w:val="0"/>
        <w:autoSpaceDE w:val="0"/>
        <w:autoSpaceDN w:val="0"/>
        <w:adjustRightInd w:val="0"/>
        <w:ind w:left="709"/>
        <w:rPr>
          <w:rFonts w:ascii="Arial" w:eastAsiaTheme="minorEastAsia" w:hAnsi="Arial" w:cs="Arial"/>
          <w:color w:val="000000"/>
          <w:lang w:eastAsia="en-GB"/>
        </w:rPr>
      </w:pPr>
    </w:p>
    <w:p w14:paraId="003C3D74" w14:textId="77777777" w:rsidR="00084222"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d.</w:t>
      </w:r>
      <w:r w:rsidR="0008422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Contractor shall notify the Authority, in writing, </w:t>
      </w:r>
      <w:proofErr w:type="gramStart"/>
      <w:r w:rsidRPr="001717E5">
        <w:rPr>
          <w:rFonts w:ascii="Arial" w:eastAsiaTheme="minorEastAsia" w:hAnsi="Arial" w:cs="Arial"/>
          <w:color w:val="000000"/>
          <w:lang w:eastAsia="en-GB"/>
        </w:rPr>
        <w:t>in the event that</w:t>
      </w:r>
      <w:proofErr w:type="gramEnd"/>
      <w:r w:rsidRPr="001717E5">
        <w:rPr>
          <w:rFonts w:ascii="Arial" w:eastAsiaTheme="minorEastAsia" w:hAnsi="Arial" w:cs="Arial"/>
          <w:color w:val="000000"/>
          <w:lang w:eastAsia="en-GB"/>
        </w:rPr>
        <w:t xml:space="preserve"> there is any adjustment required to the Contract Price in accordance with section 70 of the Finance Act 2021 and, on reasonable notice being provided by the Authority, the Contractor shall provide any such information that the Authority requires in relation to any such adjustment. </w:t>
      </w:r>
    </w:p>
    <w:p w14:paraId="1454A9CE" w14:textId="77777777" w:rsidR="00084222" w:rsidRPr="001717E5" w:rsidRDefault="00084222" w:rsidP="001717E5">
      <w:pPr>
        <w:widowControl w:val="0"/>
        <w:autoSpaceDE w:val="0"/>
        <w:autoSpaceDN w:val="0"/>
        <w:adjustRightInd w:val="0"/>
        <w:ind w:left="709"/>
        <w:rPr>
          <w:rFonts w:ascii="Arial" w:eastAsiaTheme="minorEastAsia" w:hAnsi="Arial" w:cs="Arial"/>
          <w:color w:val="000000"/>
          <w:lang w:eastAsia="en-GB"/>
        </w:rPr>
      </w:pPr>
    </w:p>
    <w:p w14:paraId="68051F0E" w14:textId="77777777" w:rsidR="00084222"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e.</w:t>
      </w:r>
      <w:r w:rsidR="0008422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In accordance with Condition 17 the Contractor (and their sub-contractors) shall maintain </w:t>
      </w:r>
      <w:r w:rsidRPr="001717E5">
        <w:rPr>
          <w:rFonts w:ascii="Arial" w:eastAsiaTheme="minorEastAsia" w:hAnsi="Arial" w:cs="Arial"/>
          <w:color w:val="000000"/>
          <w:lang w:eastAsia="en-GB"/>
        </w:rPr>
        <w:lastRenderedPageBreak/>
        <w:t>all records relating to PPT and make them available to the Authority when requested on reasonable notice for reasons related to the Contract.</w:t>
      </w:r>
    </w:p>
    <w:p w14:paraId="40CB04B8" w14:textId="77777777" w:rsidR="00084222" w:rsidRPr="001717E5" w:rsidRDefault="00084222" w:rsidP="001717E5">
      <w:pPr>
        <w:widowControl w:val="0"/>
        <w:autoSpaceDE w:val="0"/>
        <w:autoSpaceDN w:val="0"/>
        <w:adjustRightInd w:val="0"/>
        <w:ind w:left="709"/>
        <w:rPr>
          <w:rFonts w:ascii="Arial" w:eastAsiaTheme="minorEastAsia" w:hAnsi="Arial" w:cs="Arial"/>
          <w:color w:val="000000"/>
          <w:lang w:eastAsia="en-GB"/>
        </w:rPr>
      </w:pPr>
    </w:p>
    <w:p w14:paraId="5AD4EF25" w14:textId="77777777" w:rsidR="00084222"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f.</w:t>
      </w:r>
      <w:r w:rsidR="0008422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Where the Contractor manufactures, </w:t>
      </w:r>
      <w:proofErr w:type="gramStart"/>
      <w:r w:rsidRPr="001717E5">
        <w:rPr>
          <w:rFonts w:ascii="Arial" w:eastAsiaTheme="minorEastAsia" w:hAnsi="Arial" w:cs="Arial"/>
          <w:color w:val="000000"/>
          <w:lang w:eastAsia="en-GB"/>
        </w:rPr>
        <w:t>purchases</w:t>
      </w:r>
      <w:proofErr w:type="gramEnd"/>
      <w:r w:rsidRPr="001717E5">
        <w:rPr>
          <w:rFonts w:ascii="Arial" w:eastAsiaTheme="minorEastAsia" w:hAnsi="Arial" w:cs="Arial"/>
          <w:color w:val="000000"/>
          <w:lang w:eastAsia="en-GB"/>
        </w:rPr>
        <w:t xml:space="preserve"> or imports into the UK any Plastic Packaging Component in relation to the Contract the Contractor shall, on reasonable notice being given, provide the Authority with such information and documentation that it requires to enable the Authority to carry out due diligence checks and satisfy itself that the Contractor has complied with the requirements of the PPT Legislation. This shall include, but is not limited to the Contractor providing: </w:t>
      </w:r>
    </w:p>
    <w:p w14:paraId="02F6AD5E" w14:textId="77777777" w:rsidR="00084222" w:rsidRPr="001717E5" w:rsidRDefault="00084222" w:rsidP="001717E5">
      <w:pPr>
        <w:widowControl w:val="0"/>
        <w:autoSpaceDE w:val="0"/>
        <w:autoSpaceDN w:val="0"/>
        <w:adjustRightInd w:val="0"/>
        <w:ind w:left="709"/>
        <w:rPr>
          <w:rFonts w:ascii="Arial" w:eastAsiaTheme="minorEastAsia" w:hAnsi="Arial" w:cs="Arial"/>
          <w:color w:val="000000"/>
          <w:lang w:eastAsia="en-GB"/>
        </w:rPr>
      </w:pPr>
    </w:p>
    <w:p w14:paraId="42FF9AEF" w14:textId="77777777" w:rsidR="00084222"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08422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confirmation of the tax status of any Plastic Packaging </w:t>
      </w:r>
      <w:proofErr w:type="gramStart"/>
      <w:r w:rsidRPr="001717E5">
        <w:rPr>
          <w:rFonts w:ascii="Arial" w:eastAsiaTheme="minorEastAsia" w:hAnsi="Arial" w:cs="Arial"/>
          <w:color w:val="000000"/>
          <w:lang w:eastAsia="en-GB"/>
        </w:rPr>
        <w:t>Component;</w:t>
      </w:r>
      <w:proofErr w:type="gramEnd"/>
    </w:p>
    <w:p w14:paraId="7652F0E9"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004851C6" w14:textId="3A58A8DD" w:rsidR="00084222"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08422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documents to confirm that PPT has been properly accounted </w:t>
      </w:r>
      <w:proofErr w:type="gramStart"/>
      <w:r w:rsidRPr="001717E5">
        <w:rPr>
          <w:rFonts w:ascii="Arial" w:eastAsiaTheme="minorEastAsia" w:hAnsi="Arial" w:cs="Arial"/>
          <w:color w:val="000000"/>
          <w:lang w:eastAsia="en-GB"/>
        </w:rPr>
        <w:t>for;</w:t>
      </w:r>
      <w:proofErr w:type="gramEnd"/>
      <w:r w:rsidRPr="001717E5">
        <w:rPr>
          <w:rFonts w:ascii="Arial" w:eastAsiaTheme="minorEastAsia" w:hAnsi="Arial" w:cs="Arial"/>
          <w:color w:val="000000"/>
          <w:lang w:eastAsia="en-GB"/>
        </w:rPr>
        <w:t xml:space="preserve"> </w:t>
      </w:r>
    </w:p>
    <w:p w14:paraId="4A214E45"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1E3963A4" w14:textId="66F1178C" w:rsidR="00084222"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(3)</w:t>
      </w:r>
      <w:r w:rsidR="0008422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product specifications for the packaging components, including, but not limited to, the weight and composition of the products and any other product specifications that may be required; and </w:t>
      </w:r>
    </w:p>
    <w:p w14:paraId="5FDFEACE"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7B913948" w14:textId="7AC482EE" w:rsidR="00084222"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(4)</w:t>
      </w:r>
      <w:r w:rsidR="0008422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copies of any certifications or audits that have been obtained or conducted in relation to the provision of Plastic Packaging Components.</w:t>
      </w:r>
    </w:p>
    <w:p w14:paraId="3EA1D510" w14:textId="77777777" w:rsidR="00084222" w:rsidRPr="001717E5" w:rsidRDefault="00084222" w:rsidP="001717E5">
      <w:pPr>
        <w:widowControl w:val="0"/>
        <w:autoSpaceDE w:val="0"/>
        <w:autoSpaceDN w:val="0"/>
        <w:adjustRightInd w:val="0"/>
        <w:ind w:left="1418"/>
        <w:rPr>
          <w:rFonts w:ascii="Arial" w:eastAsiaTheme="minorEastAsia" w:hAnsi="Arial" w:cs="Arial"/>
          <w:color w:val="000000"/>
          <w:lang w:eastAsia="en-GB"/>
        </w:rPr>
      </w:pPr>
    </w:p>
    <w:p w14:paraId="6963AE10" w14:textId="77777777" w:rsidR="00084222"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g.</w:t>
      </w:r>
      <w:r w:rsidR="0008422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Authority shall have the right, on providing reasonable notice, to physically inspect or conduct an audit on the Contractor, to ensure any information that has been provided in accordance with clause 23.f above is accurate.</w:t>
      </w:r>
    </w:p>
    <w:p w14:paraId="608EC21E" w14:textId="77777777" w:rsidR="00084222" w:rsidRPr="001717E5" w:rsidRDefault="00084222" w:rsidP="001717E5">
      <w:pPr>
        <w:widowControl w:val="0"/>
        <w:autoSpaceDE w:val="0"/>
        <w:autoSpaceDN w:val="0"/>
        <w:adjustRightInd w:val="0"/>
        <w:ind w:left="709"/>
        <w:rPr>
          <w:rFonts w:ascii="Arial" w:eastAsiaTheme="minorEastAsia" w:hAnsi="Arial" w:cs="Arial"/>
          <w:color w:val="000000"/>
          <w:lang w:eastAsia="en-GB"/>
        </w:rPr>
      </w:pPr>
    </w:p>
    <w:p w14:paraId="0D4C7741" w14:textId="77777777" w:rsidR="00084222"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h.</w:t>
      </w:r>
      <w:r w:rsidR="0008422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In the event the Contractor is not required to register for PPT they (and to the extent applicable, their sub-contractors) shall provide the Authority with a statement to this effect and, to the extent reasonably required by the Authority on reasonable notice, supporting evidence for that statement.</w:t>
      </w:r>
    </w:p>
    <w:p w14:paraId="72ED9687" w14:textId="77777777" w:rsidR="00084222" w:rsidRPr="001717E5" w:rsidRDefault="00084222" w:rsidP="001717E5">
      <w:pPr>
        <w:widowControl w:val="0"/>
        <w:autoSpaceDE w:val="0"/>
        <w:autoSpaceDN w:val="0"/>
        <w:adjustRightInd w:val="0"/>
        <w:ind w:left="709"/>
        <w:rPr>
          <w:rFonts w:ascii="Arial" w:eastAsiaTheme="minorEastAsia" w:hAnsi="Arial" w:cs="Arial"/>
          <w:color w:val="000000"/>
          <w:lang w:eastAsia="en-GB"/>
        </w:rPr>
      </w:pPr>
    </w:p>
    <w:p w14:paraId="082CF426" w14:textId="77777777" w:rsidR="00084222"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i.</w:t>
      </w:r>
      <w:r w:rsidR="0008422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provide, on the Authority providing reasonable notice, any information that the Authority may require from the Contractor for the Authority to comply with any obligations it may have under the PPT Legislation.</w:t>
      </w:r>
    </w:p>
    <w:p w14:paraId="5433B551" w14:textId="77777777" w:rsidR="00084222" w:rsidRPr="001717E5" w:rsidRDefault="00084222" w:rsidP="001717E5">
      <w:pPr>
        <w:widowControl w:val="0"/>
        <w:autoSpaceDE w:val="0"/>
        <w:autoSpaceDN w:val="0"/>
        <w:adjustRightInd w:val="0"/>
        <w:ind w:left="709"/>
        <w:rPr>
          <w:rFonts w:ascii="Arial" w:eastAsiaTheme="minorEastAsia" w:hAnsi="Arial" w:cs="Arial"/>
          <w:color w:val="000000"/>
          <w:lang w:eastAsia="en-GB"/>
        </w:rPr>
      </w:pPr>
    </w:p>
    <w:p w14:paraId="3023C032" w14:textId="77777777" w:rsidR="004523AB" w:rsidRPr="001717E5" w:rsidRDefault="004940A0" w:rsidP="001717E5">
      <w:pPr>
        <w:widowControl w:val="0"/>
        <w:autoSpaceDE w:val="0"/>
        <w:autoSpaceDN w:val="0"/>
        <w:adjustRightInd w:val="0"/>
        <w:ind w:left="0"/>
        <w:rPr>
          <w:rFonts w:ascii="Arial" w:eastAsiaTheme="minorEastAsia" w:hAnsi="Arial" w:cs="Arial"/>
          <w:b/>
          <w:bCs/>
          <w:color w:val="000000"/>
          <w:lang w:eastAsia="en-GB"/>
        </w:rPr>
      </w:pPr>
      <w:r w:rsidRPr="001717E5">
        <w:rPr>
          <w:rFonts w:ascii="Arial" w:eastAsiaTheme="minorEastAsia" w:hAnsi="Arial" w:cs="Arial"/>
          <w:b/>
          <w:bCs/>
          <w:color w:val="000000"/>
          <w:lang w:eastAsia="en-GB"/>
        </w:rPr>
        <w:t>24.</w:t>
      </w:r>
      <w:r w:rsidR="00084222" w:rsidRPr="001717E5">
        <w:rPr>
          <w:rFonts w:ascii="Arial" w:eastAsiaTheme="minorEastAsia" w:hAnsi="Arial" w:cs="Arial"/>
          <w:b/>
          <w:bCs/>
          <w:color w:val="000000"/>
          <w:lang w:eastAsia="en-GB"/>
        </w:rPr>
        <w:tab/>
      </w:r>
      <w:r w:rsidRPr="001717E5">
        <w:rPr>
          <w:rFonts w:ascii="Arial" w:eastAsiaTheme="minorEastAsia" w:hAnsi="Arial" w:cs="Arial"/>
          <w:b/>
          <w:bCs/>
          <w:color w:val="000000"/>
          <w:lang w:eastAsia="en-GB"/>
        </w:rPr>
        <w:t>Supply of Data for Hazardous Materials or Substances, Mixtures and Articles in Contractor Deliverables</w:t>
      </w:r>
    </w:p>
    <w:p w14:paraId="69AEAA0D" w14:textId="77777777" w:rsidR="004D02A5" w:rsidRPr="001717E5" w:rsidRDefault="004D02A5" w:rsidP="001717E5">
      <w:pPr>
        <w:widowControl w:val="0"/>
        <w:autoSpaceDE w:val="0"/>
        <w:autoSpaceDN w:val="0"/>
        <w:adjustRightInd w:val="0"/>
        <w:ind w:left="0"/>
        <w:rPr>
          <w:rFonts w:ascii="Arial" w:eastAsiaTheme="minorEastAsia" w:hAnsi="Arial" w:cs="Arial"/>
          <w:color w:val="000000"/>
          <w:lang w:eastAsia="en-GB"/>
        </w:rPr>
      </w:pPr>
    </w:p>
    <w:p w14:paraId="5EC229DF" w14:textId="77777777" w:rsidR="004523AB"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a.</w:t>
      </w:r>
      <w:r w:rsidR="00BC2E84"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Nothing in this Condition shall reduce or limit any statutory duty or legal obligation of the Authority or the Contractor. </w:t>
      </w:r>
    </w:p>
    <w:p w14:paraId="2BE75003" w14:textId="77777777" w:rsidR="007F1C3A" w:rsidRPr="001717E5" w:rsidRDefault="007F1C3A" w:rsidP="001717E5">
      <w:pPr>
        <w:widowControl w:val="0"/>
        <w:autoSpaceDE w:val="0"/>
        <w:autoSpaceDN w:val="0"/>
        <w:adjustRightInd w:val="0"/>
        <w:ind w:left="709"/>
        <w:rPr>
          <w:rFonts w:ascii="Arial" w:eastAsiaTheme="minorEastAsia" w:hAnsi="Arial" w:cs="Arial"/>
          <w:color w:val="000000"/>
          <w:lang w:eastAsia="en-GB"/>
        </w:rPr>
      </w:pPr>
    </w:p>
    <w:p w14:paraId="3002936C" w14:textId="77777777" w:rsidR="004D02A5"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b.</w:t>
      </w:r>
      <w:r w:rsidR="002A581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provide to the Authority:</w:t>
      </w:r>
    </w:p>
    <w:p w14:paraId="09D496B3" w14:textId="77777777" w:rsidR="004D02A5" w:rsidRPr="001717E5" w:rsidRDefault="004D02A5" w:rsidP="001717E5">
      <w:pPr>
        <w:widowControl w:val="0"/>
        <w:autoSpaceDE w:val="0"/>
        <w:autoSpaceDN w:val="0"/>
        <w:adjustRightInd w:val="0"/>
        <w:ind w:left="709"/>
        <w:rPr>
          <w:rFonts w:ascii="Arial" w:eastAsiaTheme="minorEastAsia" w:hAnsi="Arial" w:cs="Arial"/>
          <w:color w:val="000000"/>
          <w:lang w:eastAsia="en-GB"/>
        </w:rPr>
      </w:pPr>
    </w:p>
    <w:p w14:paraId="53FD3675" w14:textId="77777777" w:rsidR="004D02A5"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4523AB"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for each Substance, Mixture or Article supplied in meeting the criteria of classification as hazardous in accordance with the GB Classification, Labelling and Packaging (GB CLP) a UK REACH compliant Safety Data Sheet (SDS</w:t>
      </w:r>
      <w:proofErr w:type="gramStart"/>
      <w:r w:rsidRPr="001717E5">
        <w:rPr>
          <w:rFonts w:ascii="Arial" w:eastAsiaTheme="minorEastAsia" w:hAnsi="Arial" w:cs="Arial"/>
          <w:color w:val="000000"/>
          <w:lang w:eastAsia="en-GB"/>
        </w:rPr>
        <w:t>);</w:t>
      </w:r>
      <w:proofErr w:type="gramEnd"/>
    </w:p>
    <w:p w14:paraId="27D76342"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3EFAB593"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396498E9"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701B7849" w14:textId="3314A0AB" w:rsidR="006053C6"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3F2E13"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Mixtures supplied do not meet the criteria for classification as hazardous according to GB CLP but contain a hazardous Substance an SDS is to be made available on request; and</w:t>
      </w:r>
    </w:p>
    <w:p w14:paraId="782FAFF2"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408CC4DC" w14:textId="0D079D71" w:rsidR="006053C6"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lastRenderedPageBreak/>
        <w:t>(3)</w:t>
      </w:r>
      <w:r w:rsidR="004D02A5"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for each Article whether supplied on its own or part of an assembly that contains a Substance on the UK REACH Authorisation List, Restriction List and/or the Candidate List of Substances of Very High Concern (SVHC) in a proportion greater than 0.1% w/w of the Article, sufficient information, available to the Contractor, to allow safe use of the Article including, as a minimum, the name of that Substance.</w:t>
      </w:r>
    </w:p>
    <w:p w14:paraId="1F25DA7B" w14:textId="77777777" w:rsidR="006053C6" w:rsidRPr="001717E5" w:rsidRDefault="006053C6" w:rsidP="001717E5">
      <w:pPr>
        <w:widowControl w:val="0"/>
        <w:autoSpaceDE w:val="0"/>
        <w:autoSpaceDN w:val="0"/>
        <w:adjustRightInd w:val="0"/>
        <w:ind w:left="709"/>
        <w:rPr>
          <w:rFonts w:ascii="Arial" w:eastAsiaTheme="minorEastAsia" w:hAnsi="Arial" w:cs="Arial"/>
          <w:color w:val="000000"/>
          <w:lang w:eastAsia="en-GB"/>
        </w:rPr>
      </w:pPr>
    </w:p>
    <w:p w14:paraId="2048A45D" w14:textId="77777777" w:rsidR="00EA0298"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c.</w:t>
      </w:r>
      <w:r w:rsidR="006053C6"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For Substances, Mixtures or Articles that meet the criteria list in clause 24.b above:</w:t>
      </w:r>
    </w:p>
    <w:p w14:paraId="40ECF62A" w14:textId="77777777" w:rsidR="00EA0298" w:rsidRPr="001717E5" w:rsidRDefault="00EA0298" w:rsidP="001717E5">
      <w:pPr>
        <w:widowControl w:val="0"/>
        <w:autoSpaceDE w:val="0"/>
        <w:autoSpaceDN w:val="0"/>
        <w:adjustRightInd w:val="0"/>
        <w:ind w:left="709"/>
        <w:rPr>
          <w:rFonts w:ascii="Arial" w:eastAsiaTheme="minorEastAsia" w:hAnsi="Arial" w:cs="Arial"/>
          <w:color w:val="000000"/>
          <w:lang w:eastAsia="en-GB"/>
        </w:rPr>
      </w:pPr>
    </w:p>
    <w:p w14:paraId="5B0A8505" w14:textId="77777777" w:rsidR="00EA0298"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6053C6"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if the Contractor becomes aware of new information which may affect the risk management measures or new information on the hazard, the Contractor shall update the SDS/safety information and forward it to the Authority and to the address listed in clause 24.i below; and</w:t>
      </w:r>
    </w:p>
    <w:p w14:paraId="6BD84C7E"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39A4C1DF" w14:textId="587DC415" w:rsidR="00EA0298"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EA029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if the Authority becomes aware of new information that might call into question the appropriateness of the risk management measures identified in the safety information supplied, shall report this information in writing to the Contractor. </w:t>
      </w:r>
    </w:p>
    <w:p w14:paraId="3E3A2ADE" w14:textId="77777777" w:rsidR="00EA0298" w:rsidRPr="001717E5" w:rsidRDefault="00EA0298" w:rsidP="001717E5">
      <w:pPr>
        <w:widowControl w:val="0"/>
        <w:autoSpaceDE w:val="0"/>
        <w:autoSpaceDN w:val="0"/>
        <w:adjustRightInd w:val="0"/>
        <w:ind w:left="709"/>
        <w:rPr>
          <w:rFonts w:ascii="Arial" w:eastAsiaTheme="minorEastAsia" w:hAnsi="Arial" w:cs="Arial"/>
          <w:color w:val="000000"/>
          <w:lang w:eastAsia="en-GB"/>
        </w:rPr>
      </w:pPr>
    </w:p>
    <w:p w14:paraId="43AF88DD" w14:textId="77777777" w:rsidR="00EA0298"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d.</w:t>
      </w:r>
      <w:r w:rsidR="00EA029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provide to the Authority a completed Schedule 6 (Hazardous Substances, Mixtures and Articles in Contractor Deliverables Supplied under the Contract: Data Requirements) in accordance with Schedule 3 (Contract Data Sheet).</w:t>
      </w:r>
    </w:p>
    <w:p w14:paraId="1250FAB9" w14:textId="77777777" w:rsidR="007F1C3A" w:rsidRPr="001717E5" w:rsidRDefault="007F1C3A" w:rsidP="001717E5">
      <w:pPr>
        <w:widowControl w:val="0"/>
        <w:autoSpaceDE w:val="0"/>
        <w:autoSpaceDN w:val="0"/>
        <w:adjustRightInd w:val="0"/>
        <w:ind w:left="709"/>
        <w:rPr>
          <w:rFonts w:ascii="Arial" w:eastAsiaTheme="minorEastAsia" w:hAnsi="Arial" w:cs="Arial"/>
          <w:color w:val="000000"/>
          <w:lang w:eastAsia="en-GB"/>
        </w:rPr>
      </w:pPr>
    </w:p>
    <w:p w14:paraId="02DC24AE" w14:textId="77777777" w:rsidR="00D84340"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e.</w:t>
      </w:r>
      <w:r w:rsidR="00EA029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If the Substances, Mixtures or Articles in Contractor Deliverables are Ordnance, Munitions or Explosives (OME), in addition to the requirements of the GB CLP and UK REACH the Contractor shall comply with hazard reporting requirements of DEF STAN 07-085 Design Requirements for Weapons and Associated Systems.</w:t>
      </w:r>
    </w:p>
    <w:p w14:paraId="5C8E9248" w14:textId="77777777" w:rsidR="00D84340" w:rsidRPr="001717E5" w:rsidRDefault="00D84340" w:rsidP="001717E5">
      <w:pPr>
        <w:widowControl w:val="0"/>
        <w:autoSpaceDE w:val="0"/>
        <w:autoSpaceDN w:val="0"/>
        <w:adjustRightInd w:val="0"/>
        <w:ind w:left="709"/>
        <w:rPr>
          <w:rFonts w:ascii="Arial" w:eastAsiaTheme="minorEastAsia" w:hAnsi="Arial" w:cs="Arial"/>
          <w:color w:val="000000"/>
          <w:lang w:eastAsia="en-GB"/>
        </w:rPr>
      </w:pPr>
    </w:p>
    <w:p w14:paraId="719855F2" w14:textId="77777777" w:rsidR="00D84340"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f.</w:t>
      </w:r>
      <w:r w:rsidR="00D8434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If the Substances, Mixtures or Articles in Contractor Deliverables, are or contain or embody a radioactive substance as defined in the Ionising Radiation Regulations SI 2017/1075, the Contractor shall additionally provide details in Schedule 6 of:</w:t>
      </w:r>
    </w:p>
    <w:p w14:paraId="5E03464D" w14:textId="77777777" w:rsidR="00D84340" w:rsidRPr="001717E5" w:rsidRDefault="00D84340" w:rsidP="001717E5">
      <w:pPr>
        <w:widowControl w:val="0"/>
        <w:autoSpaceDE w:val="0"/>
        <w:autoSpaceDN w:val="0"/>
        <w:adjustRightInd w:val="0"/>
        <w:ind w:left="709"/>
        <w:rPr>
          <w:rFonts w:ascii="Arial" w:eastAsiaTheme="minorEastAsia" w:hAnsi="Arial" w:cs="Arial"/>
          <w:color w:val="000000"/>
          <w:lang w:eastAsia="en-GB"/>
        </w:rPr>
      </w:pPr>
    </w:p>
    <w:p w14:paraId="7A671CE3" w14:textId="77777777" w:rsidR="00D84340"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D8434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activity; and</w:t>
      </w:r>
    </w:p>
    <w:p w14:paraId="502C428D"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15BB3A57" w14:textId="634B05D9" w:rsidR="00D84340"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D8434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substance and form (including any isotope). </w:t>
      </w:r>
    </w:p>
    <w:p w14:paraId="54BD50A3" w14:textId="77777777" w:rsidR="00D84340" w:rsidRPr="001717E5" w:rsidRDefault="00D84340" w:rsidP="001717E5">
      <w:pPr>
        <w:widowControl w:val="0"/>
        <w:autoSpaceDE w:val="0"/>
        <w:autoSpaceDN w:val="0"/>
        <w:adjustRightInd w:val="0"/>
        <w:ind w:left="1418"/>
        <w:rPr>
          <w:rFonts w:ascii="Arial" w:eastAsiaTheme="minorEastAsia" w:hAnsi="Arial" w:cs="Arial"/>
          <w:color w:val="000000"/>
          <w:lang w:eastAsia="en-GB"/>
        </w:rPr>
      </w:pPr>
    </w:p>
    <w:p w14:paraId="10523DE7" w14:textId="77777777" w:rsidR="00D84340"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g.</w:t>
      </w:r>
      <w:r w:rsidR="00D8434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If the Substances, Mixtures or Articles in Contractor Deliverables have magnetic properties which emit a magnetic field, the Contractor shall additionally provide details in Schedule 6 of the magnetic flux density at a defined distance, for the condition in which it is packed. </w:t>
      </w:r>
    </w:p>
    <w:p w14:paraId="0D2F37E2" w14:textId="77777777" w:rsidR="00D84340" w:rsidRPr="001717E5" w:rsidRDefault="00D84340" w:rsidP="001717E5">
      <w:pPr>
        <w:widowControl w:val="0"/>
        <w:autoSpaceDE w:val="0"/>
        <w:autoSpaceDN w:val="0"/>
        <w:adjustRightInd w:val="0"/>
        <w:ind w:left="709"/>
        <w:rPr>
          <w:rFonts w:ascii="Arial" w:eastAsiaTheme="minorEastAsia" w:hAnsi="Arial" w:cs="Arial"/>
          <w:color w:val="000000"/>
          <w:lang w:eastAsia="en-GB"/>
        </w:rPr>
      </w:pPr>
    </w:p>
    <w:p w14:paraId="12990689" w14:textId="77777777" w:rsidR="00D84340"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h.</w:t>
      </w:r>
      <w:r w:rsidR="00D8434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Any SDS to be provided in accordance with this Condition, including any related information to be supplied in compliance with the Contractor’s statutory duties under clause 24.b.(1) and 24.c.(1), any information arising from the provisions of clauses 24.f and 24.g and the completed Schedule 6, shall be sent directly to the Authority’s Point of Contact as  specified in the Schedule 3 as soon as practicable, and no later than one (1) month prior to the Contract delivery date, unless otherwise stated in Schedule 3 (Contract Data Sheet). </w:t>
      </w:r>
    </w:p>
    <w:p w14:paraId="73673D15" w14:textId="77777777" w:rsidR="00D84340" w:rsidRPr="001717E5" w:rsidRDefault="00D84340" w:rsidP="001717E5">
      <w:pPr>
        <w:widowControl w:val="0"/>
        <w:autoSpaceDE w:val="0"/>
        <w:autoSpaceDN w:val="0"/>
        <w:adjustRightInd w:val="0"/>
        <w:ind w:left="709"/>
        <w:rPr>
          <w:rFonts w:ascii="Arial" w:eastAsiaTheme="minorEastAsia" w:hAnsi="Arial" w:cs="Arial"/>
          <w:color w:val="000000"/>
          <w:lang w:eastAsia="en-GB"/>
        </w:rPr>
      </w:pPr>
    </w:p>
    <w:p w14:paraId="6EE5D3F7" w14:textId="77777777" w:rsidR="00D84340"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i.</w:t>
      </w:r>
      <w:r w:rsidR="00D8434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So that the safety information can reach users without delay, the Authority shall send a copy preferably as an email with attachment(s) in Adobe PDF or MS WORD format, or, if only hardcopy is available, to the addresses below:</w:t>
      </w:r>
    </w:p>
    <w:p w14:paraId="625C335E"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25E3532E" w14:textId="3D0AD443" w:rsidR="00D84340" w:rsidRPr="001717E5" w:rsidRDefault="004940A0" w:rsidP="00C57C62">
      <w:pPr>
        <w:widowControl w:val="0"/>
        <w:tabs>
          <w:tab w:val="left" w:pos="2127"/>
        </w:tabs>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E152CC">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Hard copies to be sent to: </w:t>
      </w:r>
    </w:p>
    <w:p w14:paraId="4D696F1B" w14:textId="77777777" w:rsidR="00D06D03" w:rsidRDefault="00D06D03" w:rsidP="00C57C62">
      <w:pPr>
        <w:widowControl w:val="0"/>
        <w:tabs>
          <w:tab w:val="left" w:pos="2127"/>
        </w:tabs>
        <w:autoSpaceDE w:val="0"/>
        <w:autoSpaceDN w:val="0"/>
        <w:adjustRightInd w:val="0"/>
        <w:ind w:left="1418"/>
        <w:rPr>
          <w:rFonts w:ascii="Arial" w:eastAsiaTheme="minorEastAsia" w:hAnsi="Arial" w:cs="Arial"/>
          <w:color w:val="000000"/>
          <w:lang w:eastAsia="en-GB"/>
        </w:rPr>
      </w:pPr>
    </w:p>
    <w:p w14:paraId="3A4DF370" w14:textId="062B7D0F" w:rsidR="00D84340" w:rsidRPr="001717E5" w:rsidRDefault="004940A0" w:rsidP="00C57C62">
      <w:pPr>
        <w:widowControl w:val="0"/>
        <w:tabs>
          <w:tab w:val="left" w:pos="2127"/>
        </w:tabs>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lastRenderedPageBreak/>
        <w:t xml:space="preserve">Hazardous Stores Information System (HSIS) </w:t>
      </w:r>
    </w:p>
    <w:p w14:paraId="27701115" w14:textId="77777777" w:rsidR="00D84340" w:rsidRPr="001717E5" w:rsidRDefault="004940A0" w:rsidP="00C57C62">
      <w:pPr>
        <w:widowControl w:val="0"/>
        <w:tabs>
          <w:tab w:val="left" w:pos="2127"/>
        </w:tabs>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t xml:space="preserve">Spruce 2C, #1260, </w:t>
      </w:r>
    </w:p>
    <w:p w14:paraId="241D3D6A" w14:textId="77777777" w:rsidR="00D84340" w:rsidRPr="001717E5" w:rsidRDefault="004940A0" w:rsidP="00C57C62">
      <w:pPr>
        <w:widowControl w:val="0"/>
        <w:tabs>
          <w:tab w:val="left" w:pos="2127"/>
        </w:tabs>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t xml:space="preserve">MOD Abbey Wood (South) </w:t>
      </w:r>
    </w:p>
    <w:p w14:paraId="5499693E" w14:textId="77777777" w:rsidR="00D84340" w:rsidRDefault="004940A0" w:rsidP="00C57C62">
      <w:pPr>
        <w:widowControl w:val="0"/>
        <w:tabs>
          <w:tab w:val="left" w:pos="2127"/>
        </w:tabs>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t>Bristol BS34 8JH</w:t>
      </w:r>
    </w:p>
    <w:p w14:paraId="57ADCB8B" w14:textId="77777777" w:rsidR="00F2207A" w:rsidRDefault="00F2207A" w:rsidP="00C57C62">
      <w:pPr>
        <w:widowControl w:val="0"/>
        <w:tabs>
          <w:tab w:val="left" w:pos="2127"/>
        </w:tabs>
        <w:autoSpaceDE w:val="0"/>
        <w:autoSpaceDN w:val="0"/>
        <w:adjustRightInd w:val="0"/>
        <w:ind w:left="1418"/>
        <w:rPr>
          <w:rFonts w:ascii="Arial" w:eastAsiaTheme="minorEastAsia" w:hAnsi="Arial" w:cs="Arial"/>
          <w:color w:val="000000"/>
          <w:lang w:eastAsia="en-GB"/>
        </w:rPr>
      </w:pPr>
    </w:p>
    <w:p w14:paraId="02D14A5D" w14:textId="4B332170" w:rsidR="00D84340" w:rsidRPr="00F2207A" w:rsidRDefault="004940A0" w:rsidP="00BC1F87">
      <w:pPr>
        <w:pStyle w:val="ListParagraph"/>
        <w:widowControl w:val="0"/>
        <w:numPr>
          <w:ilvl w:val="2"/>
          <w:numId w:val="3"/>
        </w:numPr>
        <w:tabs>
          <w:tab w:val="left" w:pos="2127"/>
        </w:tabs>
        <w:autoSpaceDE w:val="0"/>
        <w:autoSpaceDN w:val="0"/>
        <w:adjustRightInd w:val="0"/>
        <w:ind w:left="1418" w:firstLine="0"/>
        <w:rPr>
          <w:rFonts w:ascii="Arial" w:eastAsiaTheme="minorEastAsia" w:hAnsi="Arial" w:cs="Arial"/>
          <w:color w:val="000000"/>
          <w:lang w:eastAsia="en-GB"/>
        </w:rPr>
      </w:pPr>
      <w:r w:rsidRPr="00F2207A">
        <w:rPr>
          <w:rFonts w:ascii="Arial" w:eastAsiaTheme="minorEastAsia" w:hAnsi="Arial" w:cs="Arial"/>
          <w:color w:val="000000"/>
          <w:lang w:eastAsia="en-GB"/>
        </w:rPr>
        <w:t xml:space="preserve">Emails to be sent to: </w:t>
      </w:r>
    </w:p>
    <w:p w14:paraId="2D5F904D" w14:textId="77777777" w:rsidR="00F2207A" w:rsidRDefault="00F2207A" w:rsidP="00C57C62">
      <w:pPr>
        <w:widowControl w:val="0"/>
        <w:tabs>
          <w:tab w:val="left" w:pos="2127"/>
        </w:tabs>
        <w:autoSpaceDE w:val="0"/>
        <w:autoSpaceDN w:val="0"/>
        <w:adjustRightInd w:val="0"/>
        <w:ind w:left="2127"/>
        <w:rPr>
          <w:rFonts w:ascii="Arial" w:hAnsi="Arial" w:cs="Arial"/>
        </w:rPr>
      </w:pPr>
    </w:p>
    <w:p w14:paraId="1F6955A1" w14:textId="52AABBA7" w:rsidR="00D84340" w:rsidRPr="001717E5" w:rsidRDefault="008A305C" w:rsidP="00C57C62">
      <w:pPr>
        <w:widowControl w:val="0"/>
        <w:tabs>
          <w:tab w:val="left" w:pos="2127"/>
        </w:tabs>
        <w:autoSpaceDE w:val="0"/>
        <w:autoSpaceDN w:val="0"/>
        <w:adjustRightInd w:val="0"/>
        <w:ind w:left="2127"/>
        <w:rPr>
          <w:rFonts w:ascii="Arial" w:eastAsiaTheme="minorEastAsia" w:hAnsi="Arial" w:cs="Arial"/>
          <w:color w:val="000000"/>
          <w:lang w:eastAsia="en-GB"/>
        </w:rPr>
      </w:pPr>
      <w:hyperlink r:id="rId22" w:history="1">
        <w:r w:rsidR="00E152CC" w:rsidRPr="002E2AF9">
          <w:rPr>
            <w:rStyle w:val="Hyperlink"/>
            <w:rFonts w:ascii="Arial" w:eastAsiaTheme="minorEastAsia" w:hAnsi="Arial" w:cs="Arial"/>
            <w:lang w:eastAsia="en-GB"/>
          </w:rPr>
          <w:t>DESEngSfty-QSEPSEP-HSISMulti@mod.gov.uk</w:t>
        </w:r>
      </w:hyperlink>
    </w:p>
    <w:p w14:paraId="4A64365B" w14:textId="77777777" w:rsidR="00D84340" w:rsidRPr="001717E5" w:rsidRDefault="00D84340" w:rsidP="001717E5">
      <w:pPr>
        <w:widowControl w:val="0"/>
        <w:autoSpaceDE w:val="0"/>
        <w:autoSpaceDN w:val="0"/>
        <w:adjustRightInd w:val="0"/>
        <w:ind w:left="1418"/>
        <w:rPr>
          <w:rFonts w:ascii="Arial" w:eastAsiaTheme="minorEastAsia" w:hAnsi="Arial" w:cs="Arial"/>
          <w:color w:val="000000"/>
          <w:lang w:eastAsia="en-GB"/>
        </w:rPr>
      </w:pPr>
    </w:p>
    <w:p w14:paraId="1348D776" w14:textId="77777777" w:rsidR="00325A6D"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j.</w:t>
      </w:r>
      <w:r w:rsidR="00D8434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SDS which are classified above OFFICIAL including Explosive Hazard Data Sheets (EHDS) for OME are not to be sent to HSIS and must be held by the respective Authority Delivery Team.</w:t>
      </w:r>
    </w:p>
    <w:p w14:paraId="4AA16CE5" w14:textId="77777777" w:rsidR="00325A6D" w:rsidRPr="001717E5" w:rsidRDefault="00325A6D" w:rsidP="001717E5">
      <w:pPr>
        <w:widowControl w:val="0"/>
        <w:autoSpaceDE w:val="0"/>
        <w:autoSpaceDN w:val="0"/>
        <w:adjustRightInd w:val="0"/>
        <w:ind w:left="709"/>
        <w:rPr>
          <w:rFonts w:ascii="Arial" w:eastAsiaTheme="minorEastAsia" w:hAnsi="Arial" w:cs="Arial"/>
          <w:color w:val="000000"/>
          <w:lang w:eastAsia="en-GB"/>
        </w:rPr>
      </w:pPr>
    </w:p>
    <w:p w14:paraId="455E8DCB" w14:textId="77777777" w:rsidR="00325A6D"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k.</w:t>
      </w:r>
      <w:r w:rsidR="00325A6D"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Failure by the Contractor to comply with the requirements of this Condition shall be grounds for rejecting the affected Substances, Mixtures and Articles in Contractor Deliverables. Any withholding of information concerning hazardous Substances, Mixtures or Articles in Contractor Deliverables shall be regarded as a material breach of Contract under Condition 43 (Material Breach) for which the Authority reserves the right to require the Contractor to rectify the breach immediately at no additional cost to the Authority or to terminate the Contract in accordance with Condition 43.</w:t>
      </w:r>
    </w:p>
    <w:p w14:paraId="5EA5AFB5" w14:textId="77777777" w:rsidR="00325A6D" w:rsidRPr="001717E5" w:rsidRDefault="00325A6D" w:rsidP="001717E5">
      <w:pPr>
        <w:widowControl w:val="0"/>
        <w:autoSpaceDE w:val="0"/>
        <w:autoSpaceDN w:val="0"/>
        <w:adjustRightInd w:val="0"/>
        <w:ind w:left="709"/>
        <w:rPr>
          <w:rFonts w:ascii="Arial" w:eastAsiaTheme="minorEastAsia" w:hAnsi="Arial" w:cs="Arial"/>
          <w:color w:val="000000"/>
          <w:lang w:eastAsia="en-GB"/>
        </w:rPr>
      </w:pPr>
    </w:p>
    <w:p w14:paraId="4ABE0B1E" w14:textId="77777777" w:rsidR="00325A6D"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l.</w:t>
      </w:r>
      <w:r w:rsidR="00325A6D"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Where delivery is made to the Defence Fulfilment Centre (DFC) and / or other Team Leidos location / building, the Contractor must comply with the Logistic Commodities and Services Transformation (LCST) Supplier Manual. </w:t>
      </w:r>
    </w:p>
    <w:p w14:paraId="347A2F3D" w14:textId="77777777" w:rsidR="00325A6D" w:rsidRPr="001717E5" w:rsidRDefault="00325A6D" w:rsidP="001717E5">
      <w:pPr>
        <w:widowControl w:val="0"/>
        <w:autoSpaceDE w:val="0"/>
        <w:autoSpaceDN w:val="0"/>
        <w:adjustRightInd w:val="0"/>
        <w:ind w:left="0"/>
        <w:rPr>
          <w:rFonts w:ascii="Arial" w:eastAsiaTheme="minorEastAsia" w:hAnsi="Arial" w:cs="Arial"/>
          <w:color w:val="000000"/>
          <w:lang w:eastAsia="en-GB"/>
        </w:rPr>
      </w:pPr>
    </w:p>
    <w:p w14:paraId="6F029A87" w14:textId="77777777" w:rsidR="003631FC" w:rsidRPr="001717E5" w:rsidRDefault="004940A0" w:rsidP="001717E5">
      <w:pPr>
        <w:widowControl w:val="0"/>
        <w:autoSpaceDE w:val="0"/>
        <w:autoSpaceDN w:val="0"/>
        <w:adjustRightInd w:val="0"/>
        <w:ind w:left="0"/>
        <w:rPr>
          <w:rFonts w:ascii="Arial" w:eastAsiaTheme="minorEastAsia" w:hAnsi="Arial" w:cs="Arial"/>
          <w:color w:val="000000"/>
          <w:lang w:eastAsia="en-GB"/>
        </w:rPr>
      </w:pPr>
      <w:r w:rsidRPr="001717E5">
        <w:rPr>
          <w:rFonts w:ascii="Arial" w:eastAsiaTheme="minorEastAsia" w:hAnsi="Arial" w:cs="Arial"/>
          <w:b/>
          <w:bCs/>
          <w:color w:val="000000"/>
          <w:lang w:eastAsia="en-GB"/>
        </w:rPr>
        <w:t>25.</w:t>
      </w:r>
      <w:r w:rsidR="00325A6D" w:rsidRPr="001717E5">
        <w:rPr>
          <w:rFonts w:ascii="Arial" w:eastAsiaTheme="minorEastAsia" w:hAnsi="Arial" w:cs="Arial"/>
          <w:b/>
          <w:bCs/>
          <w:color w:val="000000"/>
          <w:lang w:eastAsia="en-GB"/>
        </w:rPr>
        <w:tab/>
      </w:r>
      <w:r w:rsidRPr="001717E5">
        <w:rPr>
          <w:rFonts w:ascii="Arial" w:eastAsiaTheme="minorEastAsia" w:hAnsi="Arial" w:cs="Arial"/>
          <w:b/>
          <w:bCs/>
          <w:color w:val="000000"/>
          <w:lang w:eastAsia="en-GB"/>
        </w:rPr>
        <w:t>Timber and Wood-Derived Products</w:t>
      </w:r>
    </w:p>
    <w:p w14:paraId="5D9C732B" w14:textId="77777777" w:rsidR="003631FC" w:rsidRPr="001717E5" w:rsidRDefault="003631FC" w:rsidP="001717E5">
      <w:pPr>
        <w:widowControl w:val="0"/>
        <w:autoSpaceDE w:val="0"/>
        <w:autoSpaceDN w:val="0"/>
        <w:adjustRightInd w:val="0"/>
        <w:ind w:left="0"/>
        <w:rPr>
          <w:rFonts w:ascii="Arial" w:eastAsiaTheme="minorEastAsia" w:hAnsi="Arial" w:cs="Arial"/>
          <w:color w:val="000000"/>
          <w:lang w:eastAsia="en-GB"/>
        </w:rPr>
      </w:pPr>
    </w:p>
    <w:p w14:paraId="46984E60" w14:textId="77777777" w:rsidR="003631F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a.</w:t>
      </w:r>
      <w:r w:rsidR="00325A6D"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All Timber and Wood-Derived Products supplied by the Contractor under the Contract: </w:t>
      </w:r>
    </w:p>
    <w:p w14:paraId="12A7EA9D" w14:textId="77777777" w:rsidR="003631FC" w:rsidRPr="001717E5" w:rsidRDefault="003631FC" w:rsidP="001717E5">
      <w:pPr>
        <w:widowControl w:val="0"/>
        <w:autoSpaceDE w:val="0"/>
        <w:autoSpaceDN w:val="0"/>
        <w:adjustRightInd w:val="0"/>
        <w:ind w:left="0"/>
        <w:rPr>
          <w:rFonts w:ascii="Arial" w:eastAsiaTheme="minorEastAsia" w:hAnsi="Arial" w:cs="Arial"/>
          <w:color w:val="000000"/>
          <w:lang w:eastAsia="en-GB"/>
        </w:rPr>
      </w:pPr>
    </w:p>
    <w:p w14:paraId="0C745CE0" w14:textId="77777777" w:rsidR="003631FC"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3631F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shall comply with the Contract Specification; and </w:t>
      </w:r>
    </w:p>
    <w:p w14:paraId="5E27C112" w14:textId="77777777" w:rsidR="00122C71" w:rsidRDefault="00122C71" w:rsidP="001717E5">
      <w:pPr>
        <w:widowControl w:val="0"/>
        <w:autoSpaceDE w:val="0"/>
        <w:autoSpaceDN w:val="0"/>
        <w:adjustRightInd w:val="0"/>
        <w:ind w:left="1418"/>
        <w:rPr>
          <w:rFonts w:ascii="Arial" w:eastAsiaTheme="minorEastAsia" w:hAnsi="Arial" w:cs="Arial"/>
          <w:color w:val="000000"/>
          <w:lang w:eastAsia="en-GB"/>
        </w:rPr>
      </w:pPr>
    </w:p>
    <w:p w14:paraId="1F114B40" w14:textId="1B3BBF54" w:rsidR="003631FC"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3631F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must originate either: </w:t>
      </w:r>
    </w:p>
    <w:p w14:paraId="6A253A1A" w14:textId="77777777" w:rsidR="003631FC" w:rsidRPr="001717E5" w:rsidRDefault="003631FC" w:rsidP="001717E5">
      <w:pPr>
        <w:widowControl w:val="0"/>
        <w:autoSpaceDE w:val="0"/>
        <w:autoSpaceDN w:val="0"/>
        <w:adjustRightInd w:val="0"/>
        <w:ind w:left="0"/>
        <w:rPr>
          <w:rFonts w:ascii="Arial" w:eastAsiaTheme="minorEastAsia" w:hAnsi="Arial" w:cs="Arial"/>
          <w:color w:val="000000"/>
          <w:lang w:eastAsia="en-GB"/>
        </w:rPr>
      </w:pPr>
    </w:p>
    <w:p w14:paraId="670BAE6C" w14:textId="77777777" w:rsidR="003631FC" w:rsidRPr="001717E5" w:rsidRDefault="004940A0" w:rsidP="001717E5">
      <w:pPr>
        <w:widowControl w:val="0"/>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t>(a)</w:t>
      </w:r>
      <w:r w:rsidR="003631F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from a Legal and Sustainable source; or</w:t>
      </w:r>
    </w:p>
    <w:p w14:paraId="06EBC101" w14:textId="77777777" w:rsidR="00122C71" w:rsidRDefault="00122C71" w:rsidP="001717E5">
      <w:pPr>
        <w:widowControl w:val="0"/>
        <w:autoSpaceDE w:val="0"/>
        <w:autoSpaceDN w:val="0"/>
        <w:adjustRightInd w:val="0"/>
        <w:ind w:left="2127"/>
        <w:rPr>
          <w:rFonts w:ascii="Arial" w:eastAsiaTheme="minorEastAsia" w:hAnsi="Arial" w:cs="Arial"/>
          <w:color w:val="000000"/>
          <w:lang w:eastAsia="en-GB"/>
        </w:rPr>
      </w:pPr>
    </w:p>
    <w:p w14:paraId="5980435F" w14:textId="3626BB49" w:rsidR="003631FC" w:rsidRPr="001717E5" w:rsidRDefault="004940A0" w:rsidP="001717E5">
      <w:pPr>
        <w:widowControl w:val="0"/>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t>(b)</w:t>
      </w:r>
      <w:r w:rsidR="003631F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from a FLEGT-licensed or equivalent source.</w:t>
      </w:r>
    </w:p>
    <w:p w14:paraId="715A7995" w14:textId="77777777" w:rsidR="003631FC" w:rsidRPr="001717E5" w:rsidRDefault="003631FC" w:rsidP="001717E5">
      <w:pPr>
        <w:widowControl w:val="0"/>
        <w:autoSpaceDE w:val="0"/>
        <w:autoSpaceDN w:val="0"/>
        <w:adjustRightInd w:val="0"/>
        <w:ind w:left="2127"/>
        <w:rPr>
          <w:rFonts w:ascii="Arial" w:eastAsiaTheme="minorEastAsia" w:hAnsi="Arial" w:cs="Arial"/>
          <w:color w:val="000000"/>
          <w:lang w:eastAsia="en-GB"/>
        </w:rPr>
      </w:pPr>
    </w:p>
    <w:p w14:paraId="33FE73C1" w14:textId="77777777" w:rsidR="003631F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b.</w:t>
      </w:r>
      <w:r w:rsidR="003631F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In addition to the requirements of clause 25.a, all Timber and Wood-Derived Products supplied by the Contractor under the Contract shall originate from a forest source where management of the forest has full regard for:</w:t>
      </w:r>
    </w:p>
    <w:p w14:paraId="239F489B" w14:textId="77777777" w:rsidR="003631FC" w:rsidRPr="001717E5" w:rsidRDefault="003631FC" w:rsidP="001717E5">
      <w:pPr>
        <w:widowControl w:val="0"/>
        <w:autoSpaceDE w:val="0"/>
        <w:autoSpaceDN w:val="0"/>
        <w:adjustRightInd w:val="0"/>
        <w:ind w:left="709"/>
        <w:rPr>
          <w:rFonts w:ascii="Arial" w:eastAsiaTheme="minorEastAsia" w:hAnsi="Arial" w:cs="Arial"/>
          <w:color w:val="000000"/>
          <w:lang w:eastAsia="en-GB"/>
        </w:rPr>
      </w:pPr>
    </w:p>
    <w:p w14:paraId="1D5C9992" w14:textId="77777777" w:rsidR="003631FC"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3631F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identification, documentation and respect of legal, customary and traditional tenure and use rights related to the </w:t>
      </w:r>
      <w:proofErr w:type="gramStart"/>
      <w:r w:rsidRPr="001717E5">
        <w:rPr>
          <w:rFonts w:ascii="Arial" w:eastAsiaTheme="minorEastAsia" w:hAnsi="Arial" w:cs="Arial"/>
          <w:color w:val="000000"/>
          <w:lang w:eastAsia="en-GB"/>
        </w:rPr>
        <w:t>forest;</w:t>
      </w:r>
      <w:proofErr w:type="gramEnd"/>
    </w:p>
    <w:p w14:paraId="547432F4" w14:textId="77777777" w:rsidR="00122C71" w:rsidRDefault="00122C71" w:rsidP="001717E5">
      <w:pPr>
        <w:widowControl w:val="0"/>
        <w:autoSpaceDE w:val="0"/>
        <w:autoSpaceDN w:val="0"/>
        <w:adjustRightInd w:val="0"/>
        <w:ind w:left="1418"/>
        <w:rPr>
          <w:rFonts w:ascii="Arial" w:eastAsiaTheme="minorEastAsia" w:hAnsi="Arial" w:cs="Arial"/>
          <w:color w:val="000000"/>
          <w:lang w:eastAsia="en-GB"/>
        </w:rPr>
      </w:pPr>
    </w:p>
    <w:p w14:paraId="64906FDE" w14:textId="1D5802E8" w:rsidR="003631FC"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3631F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mechanisms for resolving grievances and disputes including those relating to tenure and use rights, to forest management practices and to work conditions; and </w:t>
      </w:r>
    </w:p>
    <w:p w14:paraId="3BF07672" w14:textId="77777777" w:rsidR="00122C71" w:rsidRDefault="00122C71" w:rsidP="001717E5">
      <w:pPr>
        <w:widowControl w:val="0"/>
        <w:autoSpaceDE w:val="0"/>
        <w:autoSpaceDN w:val="0"/>
        <w:adjustRightInd w:val="0"/>
        <w:ind w:left="1418"/>
        <w:rPr>
          <w:rFonts w:ascii="Arial" w:eastAsiaTheme="minorEastAsia" w:hAnsi="Arial" w:cs="Arial"/>
          <w:color w:val="000000"/>
          <w:lang w:eastAsia="en-GB"/>
        </w:rPr>
      </w:pPr>
    </w:p>
    <w:p w14:paraId="764E11B4" w14:textId="08D3AF15" w:rsidR="00E3681C"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(3)</w:t>
      </w:r>
      <w:r w:rsidR="003631F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safeguarding the basic labour rights and health and safety of forest workers.</w:t>
      </w:r>
    </w:p>
    <w:p w14:paraId="197AC95E" w14:textId="77777777" w:rsidR="00E3681C" w:rsidRPr="001717E5" w:rsidRDefault="00E3681C" w:rsidP="001717E5">
      <w:pPr>
        <w:widowControl w:val="0"/>
        <w:autoSpaceDE w:val="0"/>
        <w:autoSpaceDN w:val="0"/>
        <w:adjustRightInd w:val="0"/>
        <w:ind w:left="1418"/>
        <w:rPr>
          <w:rFonts w:ascii="Arial" w:eastAsiaTheme="minorEastAsia" w:hAnsi="Arial" w:cs="Arial"/>
          <w:color w:val="000000"/>
          <w:lang w:eastAsia="en-GB"/>
        </w:rPr>
      </w:pPr>
    </w:p>
    <w:p w14:paraId="49FAE6E9" w14:textId="77777777" w:rsidR="00E3681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c.</w:t>
      </w:r>
      <w:r w:rsidR="003631F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If requested by the Authority, the Contractor shall provide to the Authority Evidence that the Timber and Wood-Derived Products supplied to the Authority under the Contract comply with the requirements of clause 25.a or 25.b or both.</w:t>
      </w:r>
    </w:p>
    <w:p w14:paraId="7E5E30B7" w14:textId="77777777" w:rsidR="00E3681C" w:rsidRPr="001717E5" w:rsidRDefault="00E3681C" w:rsidP="001717E5">
      <w:pPr>
        <w:widowControl w:val="0"/>
        <w:autoSpaceDE w:val="0"/>
        <w:autoSpaceDN w:val="0"/>
        <w:adjustRightInd w:val="0"/>
        <w:ind w:left="709"/>
        <w:rPr>
          <w:rFonts w:ascii="Arial" w:eastAsiaTheme="minorEastAsia" w:hAnsi="Arial" w:cs="Arial"/>
          <w:color w:val="000000"/>
          <w:lang w:eastAsia="en-GB"/>
        </w:rPr>
      </w:pPr>
    </w:p>
    <w:p w14:paraId="025F2DA3" w14:textId="77777777" w:rsidR="00E3681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d.</w:t>
      </w:r>
      <w:r w:rsidR="003631F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Authority reserves the right at any time during the execution of the Contract and for a period of five (5) years from final Delivery under the Contract to require the Contractor to produce the Evidence required for the Authority’s inspection within fourteen (14) days of the Authority’s request.</w:t>
      </w:r>
    </w:p>
    <w:p w14:paraId="2DD312ED" w14:textId="77777777" w:rsidR="00E3681C" w:rsidRPr="001717E5" w:rsidRDefault="00E3681C" w:rsidP="001717E5">
      <w:pPr>
        <w:widowControl w:val="0"/>
        <w:autoSpaceDE w:val="0"/>
        <w:autoSpaceDN w:val="0"/>
        <w:adjustRightInd w:val="0"/>
        <w:ind w:left="709"/>
        <w:rPr>
          <w:rFonts w:ascii="Arial" w:eastAsiaTheme="minorEastAsia" w:hAnsi="Arial" w:cs="Arial"/>
          <w:color w:val="000000"/>
          <w:lang w:eastAsia="en-GB"/>
        </w:rPr>
      </w:pPr>
    </w:p>
    <w:p w14:paraId="6DF62437" w14:textId="77777777" w:rsidR="00E3681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e.</w:t>
      </w:r>
      <w:r w:rsidR="00E3681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If the Contractor has already provided the Authority with the Evidence required under clause 25.c, the Contractor may satisfy these requirements by giving details of the previous notification and confirming the Evidence remains valid and satisfies the provisions of clauses 25.a or 25.b or both.</w:t>
      </w:r>
    </w:p>
    <w:p w14:paraId="03CD0723" w14:textId="77777777" w:rsidR="00E3681C" w:rsidRPr="001717E5" w:rsidRDefault="00E3681C" w:rsidP="001717E5">
      <w:pPr>
        <w:widowControl w:val="0"/>
        <w:autoSpaceDE w:val="0"/>
        <w:autoSpaceDN w:val="0"/>
        <w:adjustRightInd w:val="0"/>
        <w:ind w:left="709"/>
        <w:rPr>
          <w:rFonts w:ascii="Arial" w:eastAsiaTheme="minorEastAsia" w:hAnsi="Arial" w:cs="Arial"/>
          <w:color w:val="000000"/>
          <w:lang w:eastAsia="en-GB"/>
        </w:rPr>
      </w:pPr>
    </w:p>
    <w:p w14:paraId="38D66DEB" w14:textId="77777777" w:rsidR="009A79AA"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f.</w:t>
      </w:r>
      <w:r w:rsidR="00E3681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maintain records of all Timber and Wood-Derived Products delivered to and accepted by the Authority, in accordance with Condition 17 (Contractor’s Records).</w:t>
      </w:r>
    </w:p>
    <w:p w14:paraId="5D1CCB5C" w14:textId="77777777" w:rsidR="009A79AA" w:rsidRPr="001717E5" w:rsidRDefault="009A79AA" w:rsidP="001717E5">
      <w:pPr>
        <w:widowControl w:val="0"/>
        <w:autoSpaceDE w:val="0"/>
        <w:autoSpaceDN w:val="0"/>
        <w:adjustRightInd w:val="0"/>
        <w:ind w:left="709"/>
        <w:rPr>
          <w:rFonts w:ascii="Arial" w:eastAsiaTheme="minorEastAsia" w:hAnsi="Arial" w:cs="Arial"/>
          <w:color w:val="000000"/>
          <w:lang w:eastAsia="en-GB"/>
        </w:rPr>
      </w:pPr>
    </w:p>
    <w:p w14:paraId="5B0FED48" w14:textId="77777777" w:rsidR="006B5F0F"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g.</w:t>
      </w:r>
      <w:r w:rsidR="00E3681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Notwithstanding clause 25.c, if exceptional circumstances render it strictly impractical for the Contractor to record Evidence of proof of timber origin for previously used Recycled Timber, the Contractor shall support the use of this Recycled Timber with:</w:t>
      </w:r>
    </w:p>
    <w:p w14:paraId="0D3B28DC" w14:textId="77777777" w:rsidR="006B5F0F" w:rsidRPr="001717E5" w:rsidRDefault="006B5F0F" w:rsidP="001717E5">
      <w:pPr>
        <w:widowControl w:val="0"/>
        <w:autoSpaceDE w:val="0"/>
        <w:autoSpaceDN w:val="0"/>
        <w:adjustRightInd w:val="0"/>
        <w:ind w:left="709"/>
        <w:rPr>
          <w:rFonts w:ascii="Arial" w:eastAsiaTheme="minorEastAsia" w:hAnsi="Arial" w:cs="Arial"/>
          <w:color w:val="000000"/>
          <w:lang w:eastAsia="en-GB"/>
        </w:rPr>
      </w:pPr>
    </w:p>
    <w:p w14:paraId="22441123" w14:textId="77777777" w:rsidR="00BB6835"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9A79AA"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 record tracing the Recycled Timber to its previous end use as a standalone object or as part of a structure; and</w:t>
      </w:r>
    </w:p>
    <w:p w14:paraId="068371FD" w14:textId="77777777" w:rsidR="00122C71" w:rsidRDefault="00122C71" w:rsidP="001717E5">
      <w:pPr>
        <w:widowControl w:val="0"/>
        <w:autoSpaceDE w:val="0"/>
        <w:autoSpaceDN w:val="0"/>
        <w:adjustRightInd w:val="0"/>
        <w:ind w:left="1418"/>
        <w:rPr>
          <w:rFonts w:ascii="Arial" w:eastAsiaTheme="minorEastAsia" w:hAnsi="Arial" w:cs="Arial"/>
          <w:color w:val="000000"/>
          <w:lang w:eastAsia="en-GB"/>
        </w:rPr>
      </w:pPr>
    </w:p>
    <w:p w14:paraId="490E6C1E" w14:textId="12FCC7A3" w:rsidR="00BB6835"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6F7F8F"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an explanation of the circumstances that rendered it impractical to record Evidence of proof of timber origin.</w:t>
      </w:r>
    </w:p>
    <w:p w14:paraId="18D45100" w14:textId="77777777" w:rsidR="00BB6835" w:rsidRPr="001717E5" w:rsidRDefault="00BB6835" w:rsidP="001717E5">
      <w:pPr>
        <w:widowControl w:val="0"/>
        <w:autoSpaceDE w:val="0"/>
        <w:autoSpaceDN w:val="0"/>
        <w:adjustRightInd w:val="0"/>
        <w:ind w:left="1418"/>
        <w:rPr>
          <w:rFonts w:ascii="Arial" w:eastAsiaTheme="minorEastAsia" w:hAnsi="Arial" w:cs="Arial"/>
          <w:color w:val="000000"/>
          <w:lang w:eastAsia="en-GB"/>
        </w:rPr>
      </w:pPr>
    </w:p>
    <w:p w14:paraId="2750E9D7" w14:textId="77777777" w:rsidR="006B576E" w:rsidRPr="001717E5" w:rsidRDefault="004940A0" w:rsidP="001717E5">
      <w:pPr>
        <w:widowControl w:val="0"/>
        <w:autoSpaceDE w:val="0"/>
        <w:autoSpaceDN w:val="0"/>
        <w:adjustRightInd w:val="0"/>
        <w:ind w:left="567"/>
        <w:rPr>
          <w:rFonts w:ascii="Arial" w:eastAsiaTheme="minorEastAsia" w:hAnsi="Arial" w:cs="Arial"/>
          <w:color w:val="000000"/>
          <w:lang w:eastAsia="en-GB"/>
        </w:rPr>
      </w:pPr>
      <w:r w:rsidRPr="001717E5">
        <w:rPr>
          <w:rFonts w:ascii="Arial" w:eastAsiaTheme="minorEastAsia" w:hAnsi="Arial" w:cs="Arial"/>
          <w:color w:val="000000"/>
          <w:lang w:eastAsia="en-GB"/>
        </w:rPr>
        <w:t>h.</w:t>
      </w:r>
      <w:r w:rsidR="00BB6835"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Authority reserves the right to decide, except where in the Authority’s opinion the timber supplied is incidental to the requirement and from a </w:t>
      </w:r>
      <w:proofErr w:type="gramStart"/>
      <w:r w:rsidRPr="001717E5">
        <w:rPr>
          <w:rFonts w:ascii="Arial" w:eastAsiaTheme="minorEastAsia" w:hAnsi="Arial" w:cs="Arial"/>
          <w:color w:val="000000"/>
          <w:lang w:eastAsia="en-GB"/>
        </w:rPr>
        <w:t>low risk</w:t>
      </w:r>
      <w:proofErr w:type="gramEnd"/>
      <w:r w:rsidRPr="001717E5">
        <w:rPr>
          <w:rFonts w:ascii="Arial" w:eastAsiaTheme="minorEastAsia" w:hAnsi="Arial" w:cs="Arial"/>
          <w:color w:val="000000"/>
          <w:lang w:eastAsia="en-GB"/>
        </w:rPr>
        <w:t xml:space="preserve"> source, whether the Evidence submitted to it demonstrates compliance with clause 24.a or 24.b, or both.  </w:t>
      </w:r>
      <w:proofErr w:type="gramStart"/>
      <w:r w:rsidRPr="001717E5">
        <w:rPr>
          <w:rFonts w:ascii="Arial" w:eastAsiaTheme="minorEastAsia" w:hAnsi="Arial" w:cs="Arial"/>
          <w:color w:val="000000"/>
          <w:lang w:eastAsia="en-GB"/>
        </w:rPr>
        <w:t>In the event that</w:t>
      </w:r>
      <w:proofErr w:type="gramEnd"/>
      <w:r w:rsidRPr="001717E5">
        <w:rPr>
          <w:rFonts w:ascii="Arial" w:eastAsiaTheme="minorEastAsia" w:hAnsi="Arial" w:cs="Arial"/>
          <w:color w:val="000000"/>
          <w:lang w:eastAsia="en-GB"/>
        </w:rPr>
        <w:t xml:space="preserve"> the Authority is not satisfied, the Contractor shall commission and meet the costs of an Independent Verification and resulting report that will:</w:t>
      </w:r>
    </w:p>
    <w:p w14:paraId="18E21EC9" w14:textId="77777777" w:rsidR="006B576E" w:rsidRPr="001717E5" w:rsidRDefault="006B576E" w:rsidP="001717E5">
      <w:pPr>
        <w:widowControl w:val="0"/>
        <w:autoSpaceDE w:val="0"/>
        <w:autoSpaceDN w:val="0"/>
        <w:adjustRightInd w:val="0"/>
        <w:ind w:left="567"/>
        <w:rPr>
          <w:rFonts w:ascii="Arial" w:eastAsiaTheme="minorEastAsia" w:hAnsi="Arial" w:cs="Arial"/>
          <w:color w:val="000000"/>
          <w:lang w:eastAsia="en-GB"/>
        </w:rPr>
      </w:pPr>
    </w:p>
    <w:p w14:paraId="38FFD24A" w14:textId="77777777" w:rsidR="006B576E"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BB6835"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verify the forest source of the timber or wood; and </w:t>
      </w:r>
    </w:p>
    <w:p w14:paraId="76AF86A9" w14:textId="77777777" w:rsidR="00122C71" w:rsidRDefault="00122C71" w:rsidP="001717E5">
      <w:pPr>
        <w:widowControl w:val="0"/>
        <w:autoSpaceDE w:val="0"/>
        <w:autoSpaceDN w:val="0"/>
        <w:adjustRightInd w:val="0"/>
        <w:ind w:left="1418"/>
        <w:rPr>
          <w:rFonts w:ascii="Arial" w:eastAsiaTheme="minorEastAsia" w:hAnsi="Arial" w:cs="Arial"/>
          <w:color w:val="000000"/>
          <w:lang w:eastAsia="en-GB"/>
        </w:rPr>
      </w:pPr>
    </w:p>
    <w:p w14:paraId="5F07546A" w14:textId="7BB8AC1B" w:rsidR="006B576E"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6B576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assess whether the source meets the relevant criteria of clause 25.b.</w:t>
      </w:r>
    </w:p>
    <w:p w14:paraId="6E30FA38" w14:textId="77777777" w:rsidR="006B576E" w:rsidRPr="001717E5" w:rsidRDefault="006B576E" w:rsidP="001717E5">
      <w:pPr>
        <w:widowControl w:val="0"/>
        <w:autoSpaceDE w:val="0"/>
        <w:autoSpaceDN w:val="0"/>
        <w:adjustRightInd w:val="0"/>
        <w:ind w:left="1418"/>
        <w:rPr>
          <w:rFonts w:ascii="Arial" w:eastAsiaTheme="minorEastAsia" w:hAnsi="Arial" w:cs="Arial"/>
          <w:color w:val="000000"/>
          <w:lang w:eastAsia="en-GB"/>
        </w:rPr>
      </w:pPr>
    </w:p>
    <w:p w14:paraId="6E69F31D" w14:textId="77777777" w:rsidR="006B576E"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i.</w:t>
      </w:r>
      <w:r w:rsidR="006B576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statistical reporting requirement at clause 25.j applies to all Timber and Wood-Derived Products delivered under the Contract.  The Authority reserves the right to amend the requirement for statistical reporting, </w:t>
      </w:r>
      <w:proofErr w:type="gramStart"/>
      <w:r w:rsidRPr="001717E5">
        <w:rPr>
          <w:rFonts w:ascii="Arial" w:eastAsiaTheme="minorEastAsia" w:hAnsi="Arial" w:cs="Arial"/>
          <w:color w:val="000000"/>
          <w:lang w:eastAsia="en-GB"/>
        </w:rPr>
        <w:t>in the event that</w:t>
      </w:r>
      <w:proofErr w:type="gramEnd"/>
      <w:r w:rsidRPr="001717E5">
        <w:rPr>
          <w:rFonts w:ascii="Arial" w:eastAsiaTheme="minorEastAsia" w:hAnsi="Arial" w:cs="Arial"/>
          <w:color w:val="000000"/>
          <w:lang w:eastAsia="en-GB"/>
        </w:rPr>
        <w:t xml:space="preserve"> the UK Government changes the requirement for reporting compliance with the Government Timber Procurement Policy.  Amendments to the statistical reporting requirement will be made in accordance with Condition 6 (Formal Amendments to the Contract).</w:t>
      </w:r>
    </w:p>
    <w:p w14:paraId="37038B1A" w14:textId="77777777" w:rsidR="006B576E" w:rsidRPr="001717E5" w:rsidRDefault="006B576E" w:rsidP="001717E5">
      <w:pPr>
        <w:widowControl w:val="0"/>
        <w:autoSpaceDE w:val="0"/>
        <w:autoSpaceDN w:val="0"/>
        <w:adjustRightInd w:val="0"/>
        <w:ind w:left="709"/>
        <w:rPr>
          <w:rFonts w:ascii="Arial" w:eastAsiaTheme="minorEastAsia" w:hAnsi="Arial" w:cs="Arial"/>
          <w:color w:val="000000"/>
          <w:lang w:eastAsia="en-GB"/>
        </w:rPr>
      </w:pPr>
    </w:p>
    <w:p w14:paraId="2F8F9E6B" w14:textId="77777777" w:rsidR="006B576E"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j.</w:t>
      </w:r>
      <w:r w:rsidR="006B576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provide to the Authority, a completed Schedule 7 (Timber and Wood-Derived Products Supplied under the Contract: Data Requirements), the data or Information the Authority requires in respect of Timber and Wood-Derived Products delivered to the Authority under the Contract, or in respect of each order in the case of a Framework Agreement, or at such other frequency as stated in the Contract.  The Contractor shall send all completed Schedule 7s (Timber and Wood-Derived Products Supplied under the Contract: Data Requirements), including nil returns where appropriate, to the Authority’s Representative (Commercial).</w:t>
      </w:r>
    </w:p>
    <w:p w14:paraId="7E424F4E" w14:textId="77777777" w:rsidR="006B576E" w:rsidRPr="001717E5" w:rsidRDefault="006B576E" w:rsidP="001717E5">
      <w:pPr>
        <w:widowControl w:val="0"/>
        <w:autoSpaceDE w:val="0"/>
        <w:autoSpaceDN w:val="0"/>
        <w:adjustRightInd w:val="0"/>
        <w:ind w:left="709"/>
        <w:rPr>
          <w:rFonts w:ascii="Arial" w:eastAsiaTheme="minorEastAsia" w:hAnsi="Arial" w:cs="Arial"/>
          <w:color w:val="000000"/>
          <w:lang w:eastAsia="en-GB"/>
        </w:rPr>
      </w:pPr>
    </w:p>
    <w:p w14:paraId="750C1849" w14:textId="77777777" w:rsidR="006B576E"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k.</w:t>
      </w:r>
      <w:r w:rsidR="006B576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Schedule 7 (Timber and Wood-Derived Products Supplied under the Contract: Data Requirements) may be amended by the Authority from time to time, in accordance with Condition 6 (Formal Amendments to the Contract).</w:t>
      </w:r>
    </w:p>
    <w:p w14:paraId="39F7124E" w14:textId="77777777" w:rsidR="006B576E" w:rsidRPr="001717E5" w:rsidRDefault="006B576E" w:rsidP="001717E5">
      <w:pPr>
        <w:widowControl w:val="0"/>
        <w:autoSpaceDE w:val="0"/>
        <w:autoSpaceDN w:val="0"/>
        <w:adjustRightInd w:val="0"/>
        <w:ind w:left="709"/>
        <w:rPr>
          <w:rFonts w:ascii="Arial" w:eastAsiaTheme="minorEastAsia" w:hAnsi="Arial" w:cs="Arial"/>
          <w:color w:val="000000"/>
          <w:lang w:eastAsia="en-GB"/>
        </w:rPr>
      </w:pPr>
    </w:p>
    <w:p w14:paraId="0D96BA16" w14:textId="77777777" w:rsidR="006B576E"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l.</w:t>
      </w:r>
      <w:r w:rsidR="006B576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obtain any wood, other than processed wood, used in Packaging from:</w:t>
      </w:r>
    </w:p>
    <w:p w14:paraId="0B6F17DE" w14:textId="77777777" w:rsidR="006B576E" w:rsidRPr="001717E5" w:rsidRDefault="006B576E" w:rsidP="001717E5">
      <w:pPr>
        <w:widowControl w:val="0"/>
        <w:autoSpaceDE w:val="0"/>
        <w:autoSpaceDN w:val="0"/>
        <w:adjustRightInd w:val="0"/>
        <w:ind w:left="709"/>
        <w:rPr>
          <w:rFonts w:ascii="Arial" w:eastAsiaTheme="minorEastAsia" w:hAnsi="Arial" w:cs="Arial"/>
          <w:color w:val="000000"/>
          <w:lang w:eastAsia="en-GB"/>
        </w:rPr>
      </w:pPr>
    </w:p>
    <w:p w14:paraId="665DC16D" w14:textId="77777777" w:rsidR="00E84F75"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6B576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companies that have a full registered status under the Forestry Commission and Timber Packaging and Pallet Confederation’s UK Wood Packaging Material Marking Programme (more detailed information can be accessed at www.forestry.gov.uk) and all such wood shall be treated for the elimination of raw wood pests and marked in accordance with that Programme; or</w:t>
      </w:r>
    </w:p>
    <w:p w14:paraId="655CFC24" w14:textId="77777777" w:rsidR="00122C71" w:rsidRDefault="00122C71" w:rsidP="001717E5">
      <w:pPr>
        <w:widowControl w:val="0"/>
        <w:autoSpaceDE w:val="0"/>
        <w:autoSpaceDN w:val="0"/>
        <w:adjustRightInd w:val="0"/>
        <w:ind w:left="1418"/>
        <w:rPr>
          <w:rFonts w:ascii="Arial" w:eastAsiaTheme="minorEastAsia" w:hAnsi="Arial" w:cs="Arial"/>
          <w:color w:val="000000"/>
          <w:lang w:eastAsia="en-GB"/>
        </w:rPr>
      </w:pPr>
    </w:p>
    <w:p w14:paraId="51597C26" w14:textId="46CDEF2A" w:rsidR="005762D5"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6B576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sources supplying wood treated and marked so as to conform to Annex I and Annex II of the International Standard for Phytosanitary Measures, “Guidelines for Regulating Wood Packaging Material in International Trade”, Publication No 15 published by the Food and Agricultural Organisation of the United Nations (ISPM15) (more detailed information can be accessed at </w:t>
      </w:r>
      <w:hyperlink r:id="rId23" w:history="1">
        <w:r w:rsidR="005762D5" w:rsidRPr="001717E5">
          <w:rPr>
            <w:rStyle w:val="Hyperlink"/>
            <w:rFonts w:ascii="Arial" w:eastAsiaTheme="minorEastAsia" w:hAnsi="Arial" w:cs="Arial"/>
            <w:lang w:eastAsia="en-GB"/>
          </w:rPr>
          <w:t>www.fao.org</w:t>
        </w:r>
      </w:hyperlink>
      <w:r w:rsidRPr="001717E5">
        <w:rPr>
          <w:rFonts w:ascii="Arial" w:eastAsiaTheme="minorEastAsia" w:hAnsi="Arial" w:cs="Arial"/>
          <w:color w:val="000000"/>
          <w:lang w:eastAsia="en-GB"/>
        </w:rPr>
        <w:t>).</w:t>
      </w:r>
    </w:p>
    <w:p w14:paraId="13C092C5" w14:textId="77777777" w:rsidR="005762D5" w:rsidRPr="001717E5" w:rsidRDefault="005762D5" w:rsidP="001717E5">
      <w:pPr>
        <w:widowControl w:val="0"/>
        <w:autoSpaceDE w:val="0"/>
        <w:autoSpaceDN w:val="0"/>
        <w:adjustRightInd w:val="0"/>
        <w:ind w:left="1418"/>
        <w:rPr>
          <w:rFonts w:ascii="Arial" w:eastAsiaTheme="minorEastAsia" w:hAnsi="Arial" w:cs="Arial"/>
          <w:color w:val="000000"/>
          <w:lang w:eastAsia="en-GB"/>
        </w:rPr>
      </w:pPr>
    </w:p>
    <w:p w14:paraId="4F0234DA" w14:textId="77777777" w:rsidR="007802D7" w:rsidRPr="001717E5" w:rsidRDefault="004940A0" w:rsidP="001717E5">
      <w:pPr>
        <w:widowControl w:val="0"/>
        <w:autoSpaceDE w:val="0"/>
        <w:autoSpaceDN w:val="0"/>
        <w:adjustRightInd w:val="0"/>
        <w:ind w:left="0"/>
        <w:rPr>
          <w:rFonts w:ascii="Arial" w:eastAsiaTheme="minorEastAsia" w:hAnsi="Arial" w:cs="Arial"/>
          <w:color w:val="000000"/>
          <w:lang w:eastAsia="en-GB"/>
        </w:rPr>
      </w:pPr>
      <w:r w:rsidRPr="00D0482D">
        <w:rPr>
          <w:rFonts w:ascii="Arial" w:eastAsiaTheme="minorEastAsia" w:hAnsi="Arial" w:cs="Arial"/>
          <w:b/>
          <w:bCs/>
          <w:color w:val="000000"/>
          <w:lang w:eastAsia="en-GB"/>
        </w:rPr>
        <w:t>26.</w:t>
      </w:r>
      <w:r w:rsidR="00E84F75" w:rsidRPr="00D0482D">
        <w:rPr>
          <w:rFonts w:ascii="Arial" w:eastAsiaTheme="minorEastAsia" w:hAnsi="Arial" w:cs="Arial"/>
          <w:b/>
          <w:bCs/>
          <w:color w:val="000000"/>
          <w:lang w:eastAsia="en-GB"/>
        </w:rPr>
        <w:tab/>
      </w:r>
      <w:r w:rsidRPr="00D0482D">
        <w:rPr>
          <w:rFonts w:ascii="Arial" w:eastAsiaTheme="minorEastAsia" w:hAnsi="Arial" w:cs="Arial"/>
          <w:b/>
          <w:bCs/>
          <w:color w:val="000000"/>
          <w:lang w:eastAsia="en-GB"/>
        </w:rPr>
        <w:t>Certificate of Conformity</w:t>
      </w:r>
    </w:p>
    <w:p w14:paraId="3334BBC5" w14:textId="77777777" w:rsidR="007802D7" w:rsidRPr="001717E5" w:rsidRDefault="007802D7" w:rsidP="001717E5">
      <w:pPr>
        <w:widowControl w:val="0"/>
        <w:autoSpaceDE w:val="0"/>
        <w:autoSpaceDN w:val="0"/>
        <w:adjustRightInd w:val="0"/>
        <w:ind w:left="0"/>
        <w:rPr>
          <w:rFonts w:ascii="Arial" w:eastAsiaTheme="minorEastAsia" w:hAnsi="Arial" w:cs="Arial"/>
          <w:color w:val="000000"/>
          <w:lang w:eastAsia="en-GB"/>
        </w:rPr>
      </w:pPr>
    </w:p>
    <w:p w14:paraId="265423FF" w14:textId="77777777" w:rsidR="007802D7" w:rsidRPr="001717E5" w:rsidRDefault="004940A0" w:rsidP="001717E5">
      <w:pPr>
        <w:widowControl w:val="0"/>
        <w:autoSpaceDE w:val="0"/>
        <w:autoSpaceDN w:val="0"/>
        <w:adjustRightInd w:val="0"/>
        <w:ind w:left="0"/>
        <w:rPr>
          <w:rFonts w:ascii="Arial" w:eastAsiaTheme="minorEastAsia" w:hAnsi="Arial" w:cs="Arial"/>
          <w:color w:val="000000"/>
          <w:lang w:eastAsia="en-GB"/>
        </w:rPr>
      </w:pPr>
      <w:r w:rsidRPr="001717E5">
        <w:rPr>
          <w:rFonts w:ascii="Arial" w:eastAsiaTheme="minorEastAsia" w:hAnsi="Arial" w:cs="Arial"/>
          <w:color w:val="000000"/>
          <w:lang w:eastAsia="en-GB"/>
        </w:rPr>
        <w:t>a.</w:t>
      </w:r>
      <w:r w:rsidR="005762D5"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required in Schedule 3 (Contract Data Sheet) the Contractor shall provide a Certificate of Conformity (CofC) in accordance with Schedule 2 (Schedule of Requirements) and any applicable Quality Plan.  One copy of the CofC shall be sent to the Authority’s Representative (Commercial) upon Delivery, and one copy shall be provided to the Consignee upon Delivery.</w:t>
      </w:r>
    </w:p>
    <w:p w14:paraId="6163027A" w14:textId="77777777" w:rsidR="007802D7" w:rsidRPr="001717E5" w:rsidRDefault="007802D7" w:rsidP="001717E5">
      <w:pPr>
        <w:widowControl w:val="0"/>
        <w:autoSpaceDE w:val="0"/>
        <w:autoSpaceDN w:val="0"/>
        <w:adjustRightInd w:val="0"/>
        <w:ind w:left="0"/>
        <w:rPr>
          <w:rFonts w:ascii="Arial" w:eastAsiaTheme="minorEastAsia" w:hAnsi="Arial" w:cs="Arial"/>
          <w:color w:val="000000"/>
          <w:lang w:eastAsia="en-GB"/>
        </w:rPr>
      </w:pPr>
    </w:p>
    <w:p w14:paraId="15CD7FF2" w14:textId="77777777" w:rsidR="007802D7" w:rsidRPr="001717E5" w:rsidRDefault="004940A0" w:rsidP="001717E5">
      <w:pPr>
        <w:widowControl w:val="0"/>
        <w:autoSpaceDE w:val="0"/>
        <w:autoSpaceDN w:val="0"/>
        <w:adjustRightInd w:val="0"/>
        <w:ind w:left="0"/>
        <w:rPr>
          <w:rFonts w:ascii="Arial" w:eastAsiaTheme="minorEastAsia" w:hAnsi="Arial" w:cs="Arial"/>
          <w:color w:val="000000"/>
          <w:lang w:eastAsia="en-GB"/>
        </w:rPr>
      </w:pPr>
      <w:r w:rsidRPr="001717E5">
        <w:rPr>
          <w:rFonts w:ascii="Arial" w:eastAsiaTheme="minorEastAsia" w:hAnsi="Arial" w:cs="Arial"/>
          <w:color w:val="000000"/>
          <w:lang w:eastAsia="en-GB"/>
        </w:rPr>
        <w:t>b.</w:t>
      </w:r>
      <w:r w:rsidR="007802D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Each CofC should include the wording "Certificate of Conformity" in the title of the document to allow for easy identification.  One CofC is to be used per NSN/part number; a CofC must not cover multiple line items.</w:t>
      </w:r>
    </w:p>
    <w:p w14:paraId="59997E3F" w14:textId="77777777" w:rsidR="007802D7" w:rsidRPr="001717E5" w:rsidRDefault="007802D7" w:rsidP="001717E5">
      <w:pPr>
        <w:widowControl w:val="0"/>
        <w:autoSpaceDE w:val="0"/>
        <w:autoSpaceDN w:val="0"/>
        <w:adjustRightInd w:val="0"/>
        <w:ind w:left="0"/>
        <w:rPr>
          <w:rFonts w:ascii="Arial" w:eastAsiaTheme="minorEastAsia" w:hAnsi="Arial" w:cs="Arial"/>
          <w:color w:val="000000"/>
          <w:lang w:eastAsia="en-GB"/>
        </w:rPr>
      </w:pPr>
    </w:p>
    <w:p w14:paraId="1B60307C" w14:textId="77777777" w:rsidR="007802D7" w:rsidRPr="001717E5" w:rsidRDefault="004940A0" w:rsidP="001717E5">
      <w:pPr>
        <w:widowControl w:val="0"/>
        <w:autoSpaceDE w:val="0"/>
        <w:autoSpaceDN w:val="0"/>
        <w:adjustRightInd w:val="0"/>
        <w:ind w:left="0"/>
        <w:rPr>
          <w:rFonts w:ascii="Arial" w:eastAsiaTheme="minorEastAsia" w:hAnsi="Arial" w:cs="Arial"/>
          <w:color w:val="000000"/>
          <w:lang w:eastAsia="en-GB"/>
        </w:rPr>
      </w:pPr>
      <w:r w:rsidRPr="001717E5">
        <w:rPr>
          <w:rFonts w:ascii="Arial" w:eastAsiaTheme="minorEastAsia" w:hAnsi="Arial" w:cs="Arial"/>
          <w:color w:val="000000"/>
          <w:lang w:eastAsia="en-GB"/>
        </w:rPr>
        <w:t>c.</w:t>
      </w:r>
      <w:r w:rsidR="007802D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consider the CofC to be a record in accordance with Condition 17 (Contractor’s Records).</w:t>
      </w:r>
    </w:p>
    <w:p w14:paraId="6D996D89" w14:textId="77777777" w:rsidR="007802D7" w:rsidRPr="001717E5" w:rsidRDefault="007802D7" w:rsidP="001717E5">
      <w:pPr>
        <w:widowControl w:val="0"/>
        <w:autoSpaceDE w:val="0"/>
        <w:autoSpaceDN w:val="0"/>
        <w:adjustRightInd w:val="0"/>
        <w:ind w:left="0"/>
        <w:rPr>
          <w:rFonts w:ascii="Arial" w:eastAsiaTheme="minorEastAsia" w:hAnsi="Arial" w:cs="Arial"/>
          <w:color w:val="000000"/>
          <w:lang w:eastAsia="en-GB"/>
        </w:rPr>
      </w:pPr>
    </w:p>
    <w:p w14:paraId="2B638526" w14:textId="77777777" w:rsidR="00B914EC" w:rsidRPr="001717E5" w:rsidRDefault="004940A0" w:rsidP="001717E5">
      <w:pPr>
        <w:widowControl w:val="0"/>
        <w:autoSpaceDE w:val="0"/>
        <w:autoSpaceDN w:val="0"/>
        <w:adjustRightInd w:val="0"/>
        <w:ind w:left="0"/>
        <w:rPr>
          <w:rFonts w:ascii="Arial" w:eastAsiaTheme="minorEastAsia" w:hAnsi="Arial" w:cs="Arial"/>
          <w:color w:val="000000"/>
          <w:lang w:eastAsia="en-GB"/>
        </w:rPr>
      </w:pPr>
      <w:r w:rsidRPr="001717E5">
        <w:rPr>
          <w:rFonts w:ascii="Arial" w:eastAsiaTheme="minorEastAsia" w:hAnsi="Arial" w:cs="Arial"/>
          <w:color w:val="000000"/>
          <w:lang w:eastAsia="en-GB"/>
        </w:rPr>
        <w:t>d.</w:t>
      </w:r>
      <w:r w:rsidR="007802D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Information provided on the CofC shall include:</w:t>
      </w:r>
    </w:p>
    <w:p w14:paraId="478BBB6D" w14:textId="77777777" w:rsidR="00B914EC" w:rsidRPr="001717E5" w:rsidRDefault="00B914EC" w:rsidP="001717E5">
      <w:pPr>
        <w:widowControl w:val="0"/>
        <w:autoSpaceDE w:val="0"/>
        <w:autoSpaceDN w:val="0"/>
        <w:adjustRightInd w:val="0"/>
        <w:ind w:left="0"/>
        <w:rPr>
          <w:rFonts w:ascii="Arial" w:eastAsiaTheme="minorEastAsia" w:hAnsi="Arial" w:cs="Arial"/>
          <w:color w:val="000000"/>
          <w:lang w:eastAsia="en-GB"/>
        </w:rPr>
      </w:pPr>
    </w:p>
    <w:p w14:paraId="3A16E39F" w14:textId="77777777" w:rsidR="00B914EC"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7802D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Contractor’s name and </w:t>
      </w:r>
      <w:proofErr w:type="gramStart"/>
      <w:r w:rsidRPr="001717E5">
        <w:rPr>
          <w:rFonts w:ascii="Arial" w:eastAsiaTheme="minorEastAsia" w:hAnsi="Arial" w:cs="Arial"/>
          <w:color w:val="000000"/>
          <w:lang w:eastAsia="en-GB"/>
        </w:rPr>
        <w:t>address;</w:t>
      </w:r>
      <w:proofErr w:type="gramEnd"/>
    </w:p>
    <w:p w14:paraId="2BCB008E"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749A865C" w14:textId="45A0257D" w:rsidR="00B914EC"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7802D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Contractor unique CofC </w:t>
      </w:r>
      <w:proofErr w:type="gramStart"/>
      <w:r w:rsidRPr="001717E5">
        <w:rPr>
          <w:rFonts w:ascii="Arial" w:eastAsiaTheme="minorEastAsia" w:hAnsi="Arial" w:cs="Arial"/>
          <w:color w:val="000000"/>
          <w:lang w:eastAsia="en-GB"/>
        </w:rPr>
        <w:t>number;</w:t>
      </w:r>
      <w:proofErr w:type="gramEnd"/>
    </w:p>
    <w:p w14:paraId="48B2456F"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65662C1D" w14:textId="25E120C1" w:rsidR="00F36618"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(3)</w:t>
      </w:r>
      <w:r w:rsidR="007802D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Contract number and where applicable Contract amendment </w:t>
      </w:r>
      <w:proofErr w:type="gramStart"/>
      <w:r w:rsidRPr="001717E5">
        <w:rPr>
          <w:rFonts w:ascii="Arial" w:eastAsiaTheme="minorEastAsia" w:hAnsi="Arial" w:cs="Arial"/>
          <w:color w:val="000000"/>
          <w:lang w:eastAsia="en-GB"/>
        </w:rPr>
        <w:t>number;</w:t>
      </w:r>
      <w:proofErr w:type="gramEnd"/>
    </w:p>
    <w:p w14:paraId="00D838E9"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2543AFA5" w14:textId="7A1E8B70" w:rsidR="00F36618"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(4)</w:t>
      </w:r>
      <w:r w:rsidR="007802D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details of any approved </w:t>
      </w:r>
      <w:proofErr w:type="gramStart"/>
      <w:r w:rsidRPr="001717E5">
        <w:rPr>
          <w:rFonts w:ascii="Arial" w:eastAsiaTheme="minorEastAsia" w:hAnsi="Arial" w:cs="Arial"/>
          <w:color w:val="000000"/>
          <w:lang w:eastAsia="en-GB"/>
        </w:rPr>
        <w:t>concessions;</w:t>
      </w:r>
      <w:proofErr w:type="gramEnd"/>
    </w:p>
    <w:p w14:paraId="1CD478A2"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6798D8AE" w14:textId="020BE172" w:rsidR="00F36618"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(5)</w:t>
      </w:r>
      <w:r w:rsidR="007802D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acquirer name and </w:t>
      </w:r>
      <w:proofErr w:type="gramStart"/>
      <w:r w:rsidRPr="001717E5">
        <w:rPr>
          <w:rFonts w:ascii="Arial" w:eastAsiaTheme="minorEastAsia" w:hAnsi="Arial" w:cs="Arial"/>
          <w:color w:val="000000"/>
          <w:lang w:eastAsia="en-GB"/>
        </w:rPr>
        <w:t>organisation;</w:t>
      </w:r>
      <w:proofErr w:type="gramEnd"/>
    </w:p>
    <w:p w14:paraId="7BB0EF62"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6F2D232C" w14:textId="1E248FE4" w:rsidR="00F36618"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(6)</w:t>
      </w:r>
      <w:r w:rsidR="007802D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Delivery </w:t>
      </w:r>
      <w:proofErr w:type="gramStart"/>
      <w:r w:rsidRPr="001717E5">
        <w:rPr>
          <w:rFonts w:ascii="Arial" w:eastAsiaTheme="minorEastAsia" w:hAnsi="Arial" w:cs="Arial"/>
          <w:color w:val="000000"/>
          <w:lang w:eastAsia="en-GB"/>
        </w:rPr>
        <w:t>address;</w:t>
      </w:r>
      <w:proofErr w:type="gramEnd"/>
      <w:r w:rsidRPr="001717E5">
        <w:rPr>
          <w:rFonts w:ascii="Arial" w:eastAsiaTheme="minorEastAsia" w:hAnsi="Arial" w:cs="Arial"/>
          <w:color w:val="000000"/>
          <w:lang w:eastAsia="en-GB"/>
        </w:rPr>
        <w:t xml:space="preserve"> </w:t>
      </w:r>
    </w:p>
    <w:p w14:paraId="20D08C42"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7A106B38" w14:textId="4DDC8B15" w:rsidR="00F36618"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(7)</w:t>
      </w:r>
      <w:r w:rsidR="007802D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Contract Item Number from Schedule 2 (Schedule of Requirements</w:t>
      </w:r>
      <w:proofErr w:type="gramStart"/>
      <w:r w:rsidRPr="001717E5">
        <w:rPr>
          <w:rFonts w:ascii="Arial" w:eastAsiaTheme="minorEastAsia" w:hAnsi="Arial" w:cs="Arial"/>
          <w:color w:val="000000"/>
          <w:lang w:eastAsia="en-GB"/>
        </w:rPr>
        <w:t>);</w:t>
      </w:r>
      <w:proofErr w:type="gramEnd"/>
    </w:p>
    <w:p w14:paraId="7D0A8CF9"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40E8E7E9" w14:textId="7BA17B77" w:rsidR="00F36618"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(8)</w:t>
      </w:r>
      <w:r w:rsidR="00B914E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description of Contractor Deliverable, including part number, specification and configuration </w:t>
      </w:r>
      <w:proofErr w:type="gramStart"/>
      <w:r w:rsidRPr="001717E5">
        <w:rPr>
          <w:rFonts w:ascii="Arial" w:eastAsiaTheme="minorEastAsia" w:hAnsi="Arial" w:cs="Arial"/>
          <w:color w:val="000000"/>
          <w:lang w:eastAsia="en-GB"/>
        </w:rPr>
        <w:t>status;</w:t>
      </w:r>
      <w:proofErr w:type="gramEnd"/>
    </w:p>
    <w:p w14:paraId="5AEB113B" w14:textId="77777777" w:rsidR="00F36618"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(9)</w:t>
      </w:r>
      <w:r w:rsidR="00B914E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NATO Stock Number (NSN) (where allocated</w:t>
      </w:r>
      <w:proofErr w:type="gramStart"/>
      <w:r w:rsidRPr="001717E5">
        <w:rPr>
          <w:rFonts w:ascii="Arial" w:eastAsiaTheme="minorEastAsia" w:hAnsi="Arial" w:cs="Arial"/>
          <w:color w:val="000000"/>
          <w:lang w:eastAsia="en-GB"/>
        </w:rPr>
        <w:t>);</w:t>
      </w:r>
      <w:proofErr w:type="gramEnd"/>
    </w:p>
    <w:p w14:paraId="5C0B8282"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06547A71" w14:textId="18CF1955" w:rsidR="00F36618"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(10)</w:t>
      </w:r>
      <w:r w:rsidR="00B914E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identification marks, batch and serial numbers in accordance with the </w:t>
      </w:r>
      <w:proofErr w:type="gramStart"/>
      <w:r w:rsidRPr="001717E5">
        <w:rPr>
          <w:rFonts w:ascii="Arial" w:eastAsiaTheme="minorEastAsia" w:hAnsi="Arial" w:cs="Arial"/>
          <w:color w:val="000000"/>
          <w:lang w:eastAsia="en-GB"/>
        </w:rPr>
        <w:t>Specification;</w:t>
      </w:r>
      <w:proofErr w:type="gramEnd"/>
    </w:p>
    <w:p w14:paraId="03C5B87B"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4BBEB30A" w14:textId="409A8AA5" w:rsidR="00F36618"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(11)</w:t>
      </w:r>
      <w:r w:rsidR="00B914EC" w:rsidRPr="001717E5">
        <w:rPr>
          <w:rFonts w:ascii="Arial" w:eastAsiaTheme="minorEastAsia" w:hAnsi="Arial" w:cs="Arial"/>
          <w:color w:val="000000"/>
          <w:lang w:eastAsia="en-GB"/>
        </w:rPr>
        <w:tab/>
      </w:r>
      <w:proofErr w:type="gramStart"/>
      <w:r w:rsidRPr="001717E5">
        <w:rPr>
          <w:rFonts w:ascii="Arial" w:eastAsiaTheme="minorEastAsia" w:hAnsi="Arial" w:cs="Arial"/>
          <w:color w:val="000000"/>
          <w:lang w:eastAsia="en-GB"/>
        </w:rPr>
        <w:t>quantities;</w:t>
      </w:r>
      <w:proofErr w:type="gramEnd"/>
    </w:p>
    <w:p w14:paraId="4D63D2F8"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633BD6CF" w14:textId="534306AC" w:rsidR="004940A0"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(12)</w:t>
      </w:r>
      <w:r w:rsidR="00B914E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 signed and dated statement by the Contractor that the Contractor Deliverables comply with the requirements of the Contract and approved concessions.</w:t>
      </w:r>
      <w:r w:rsidR="00F36618" w:rsidRPr="001717E5">
        <w:rPr>
          <w:rFonts w:ascii="Arial" w:eastAsiaTheme="minorEastAsia" w:hAnsi="Arial" w:cs="Arial"/>
          <w:color w:val="000000"/>
          <w:lang w:eastAsia="en-GB"/>
        </w:rPr>
        <w:t xml:space="preserve"> </w:t>
      </w:r>
      <w:r w:rsidRPr="001717E5">
        <w:rPr>
          <w:rFonts w:ascii="Arial" w:eastAsiaTheme="minorEastAsia" w:hAnsi="Arial" w:cs="Arial"/>
          <w:color w:val="000000"/>
          <w:lang w:eastAsia="en-GB"/>
        </w:rPr>
        <w:t>Exceptions or additions to the above are to be documented.</w:t>
      </w:r>
    </w:p>
    <w:p w14:paraId="0C7F7844" w14:textId="77777777" w:rsidR="00D0482D" w:rsidRDefault="00D0482D" w:rsidP="001717E5">
      <w:pPr>
        <w:widowControl w:val="0"/>
        <w:autoSpaceDE w:val="0"/>
        <w:autoSpaceDN w:val="0"/>
        <w:adjustRightInd w:val="0"/>
        <w:ind w:left="709"/>
        <w:rPr>
          <w:rFonts w:ascii="Arial" w:eastAsiaTheme="minorEastAsia" w:hAnsi="Arial" w:cs="Arial"/>
          <w:color w:val="000000"/>
          <w:lang w:eastAsia="en-GB"/>
        </w:rPr>
      </w:pPr>
    </w:p>
    <w:p w14:paraId="28AA5AF2" w14:textId="09A14FCF" w:rsidR="00044095"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e.</w:t>
      </w:r>
      <w:r w:rsidR="00F3661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Where Schedule 2 (Schedule of Requirements) and any applicable Quality Plan require demonstration of traceability and design provenance through the supply chain the Contractor shall include in any relevant subcontract the requirement for the Information called for </w:t>
      </w:r>
      <w:proofErr w:type="spellStart"/>
      <w:r w:rsidRPr="001717E5">
        <w:rPr>
          <w:rFonts w:ascii="Arial" w:eastAsiaTheme="minorEastAsia" w:hAnsi="Arial" w:cs="Arial"/>
          <w:color w:val="000000"/>
          <w:lang w:eastAsia="en-GB"/>
        </w:rPr>
        <w:t>at</w:t>
      </w:r>
      <w:proofErr w:type="spellEnd"/>
      <w:r w:rsidRPr="001717E5">
        <w:rPr>
          <w:rFonts w:ascii="Arial" w:eastAsiaTheme="minorEastAsia" w:hAnsi="Arial" w:cs="Arial"/>
          <w:color w:val="000000"/>
          <w:lang w:eastAsia="en-GB"/>
        </w:rPr>
        <w:t xml:space="preserve"> clause 26.d. The Contractor shall ensure that this Information is available to the Authority through the supply chain upon request in accordance with Condition 17 (Contractor Records).</w:t>
      </w:r>
    </w:p>
    <w:p w14:paraId="1CF82281" w14:textId="77777777" w:rsidR="00044095" w:rsidRPr="001717E5" w:rsidRDefault="00044095" w:rsidP="001717E5">
      <w:pPr>
        <w:widowControl w:val="0"/>
        <w:autoSpaceDE w:val="0"/>
        <w:autoSpaceDN w:val="0"/>
        <w:adjustRightInd w:val="0"/>
        <w:ind w:left="709"/>
        <w:rPr>
          <w:rFonts w:ascii="Arial" w:eastAsiaTheme="minorEastAsia" w:hAnsi="Arial" w:cs="Arial"/>
          <w:lang w:eastAsia="en-GB"/>
        </w:rPr>
      </w:pPr>
    </w:p>
    <w:p w14:paraId="660EB208" w14:textId="77777777" w:rsidR="00733104" w:rsidRPr="001717E5" w:rsidRDefault="004940A0" w:rsidP="001717E5">
      <w:pPr>
        <w:widowControl w:val="0"/>
        <w:autoSpaceDE w:val="0"/>
        <w:autoSpaceDN w:val="0"/>
        <w:adjustRightInd w:val="0"/>
        <w:ind w:left="0"/>
        <w:rPr>
          <w:rFonts w:ascii="Arial" w:eastAsiaTheme="minorEastAsia" w:hAnsi="Arial" w:cs="Arial"/>
          <w:lang w:eastAsia="en-GB"/>
        </w:rPr>
      </w:pPr>
      <w:r w:rsidRPr="001717E5">
        <w:rPr>
          <w:rFonts w:ascii="Arial" w:eastAsiaTheme="minorEastAsia" w:hAnsi="Arial" w:cs="Arial"/>
          <w:b/>
          <w:bCs/>
          <w:color w:val="000000"/>
          <w:lang w:eastAsia="en-GB"/>
        </w:rPr>
        <w:t>27.</w:t>
      </w:r>
      <w:r w:rsidR="00901788" w:rsidRPr="001717E5">
        <w:rPr>
          <w:rFonts w:ascii="Arial" w:eastAsiaTheme="minorEastAsia" w:hAnsi="Arial" w:cs="Arial"/>
          <w:b/>
          <w:bCs/>
          <w:color w:val="000000"/>
          <w:lang w:eastAsia="en-GB"/>
        </w:rPr>
        <w:tab/>
      </w:r>
      <w:r w:rsidRPr="001717E5">
        <w:rPr>
          <w:rFonts w:ascii="Arial" w:eastAsiaTheme="minorEastAsia" w:hAnsi="Arial" w:cs="Arial"/>
          <w:b/>
          <w:bCs/>
          <w:color w:val="000000"/>
          <w:lang w:eastAsia="en-GB"/>
        </w:rPr>
        <w:t>Access to Contractor’s Premises</w:t>
      </w:r>
    </w:p>
    <w:p w14:paraId="4F8F1D15" w14:textId="77777777" w:rsidR="00733104" w:rsidRPr="001717E5" w:rsidRDefault="00733104" w:rsidP="001717E5">
      <w:pPr>
        <w:widowControl w:val="0"/>
        <w:autoSpaceDE w:val="0"/>
        <w:autoSpaceDN w:val="0"/>
        <w:adjustRightInd w:val="0"/>
        <w:ind w:left="0"/>
        <w:rPr>
          <w:rFonts w:ascii="Arial" w:eastAsiaTheme="minorEastAsia" w:hAnsi="Arial" w:cs="Arial"/>
          <w:lang w:eastAsia="en-GB"/>
        </w:rPr>
      </w:pPr>
    </w:p>
    <w:p w14:paraId="17D86B0C" w14:textId="77777777" w:rsidR="00733104" w:rsidRPr="001717E5" w:rsidRDefault="004940A0" w:rsidP="001717E5">
      <w:pPr>
        <w:widowControl w:val="0"/>
        <w:autoSpaceDE w:val="0"/>
        <w:autoSpaceDN w:val="0"/>
        <w:adjustRightInd w:val="0"/>
        <w:ind w:left="709"/>
        <w:rPr>
          <w:rFonts w:ascii="Arial" w:eastAsiaTheme="minorEastAsia" w:hAnsi="Arial" w:cs="Arial"/>
          <w:lang w:eastAsia="en-GB"/>
        </w:rPr>
      </w:pPr>
      <w:proofErr w:type="spellStart"/>
      <w:r w:rsidRPr="001717E5">
        <w:rPr>
          <w:rFonts w:ascii="Arial" w:eastAsiaTheme="minorEastAsia" w:hAnsi="Arial" w:cs="Arial"/>
          <w:color w:val="000000"/>
          <w:lang w:eastAsia="en-GB"/>
        </w:rPr>
        <w:t>a</w:t>
      </w:r>
      <w:proofErr w:type="spellEnd"/>
      <w:r w:rsidR="00733104"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provide to the Authority’s Representatives following reasonable Notice, relevant accommodation/facilities, at no direct cost to the Authority, and all reasonable access to their premises for the purpose of monitoring the Contractor’s progress and quality standards in performing the Contract.</w:t>
      </w:r>
    </w:p>
    <w:p w14:paraId="6E4C85D9" w14:textId="77777777" w:rsidR="00733104" w:rsidRPr="001717E5" w:rsidRDefault="00733104" w:rsidP="001717E5">
      <w:pPr>
        <w:widowControl w:val="0"/>
        <w:autoSpaceDE w:val="0"/>
        <w:autoSpaceDN w:val="0"/>
        <w:adjustRightInd w:val="0"/>
        <w:ind w:left="709"/>
        <w:rPr>
          <w:rFonts w:ascii="Arial" w:eastAsiaTheme="minorEastAsia" w:hAnsi="Arial" w:cs="Arial"/>
          <w:lang w:eastAsia="en-GB"/>
        </w:rPr>
      </w:pPr>
    </w:p>
    <w:p w14:paraId="57B07F75" w14:textId="77777777" w:rsidR="00733104"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b.</w:t>
      </w:r>
      <w:r w:rsidR="00733104"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As far as reasonably practical, the Contractor shall ensure that the provisions of clause 27.</w:t>
      </w:r>
      <w:proofErr w:type="spellStart"/>
      <w:r w:rsidRPr="001717E5">
        <w:rPr>
          <w:rFonts w:ascii="Arial" w:eastAsiaTheme="minorEastAsia" w:hAnsi="Arial" w:cs="Arial"/>
          <w:color w:val="000000"/>
          <w:lang w:eastAsia="en-GB"/>
        </w:rPr>
        <w:t>a</w:t>
      </w:r>
      <w:proofErr w:type="spellEnd"/>
      <w:r w:rsidRPr="001717E5">
        <w:rPr>
          <w:rFonts w:ascii="Arial" w:eastAsiaTheme="minorEastAsia" w:hAnsi="Arial" w:cs="Arial"/>
          <w:color w:val="000000"/>
          <w:lang w:eastAsia="en-GB"/>
        </w:rPr>
        <w:t xml:space="preserve"> are included in their subcontracts with those suppliers identified in the Contract. The Authority, through the Contractor, shall arrange access to such Subcontractors.</w:t>
      </w:r>
    </w:p>
    <w:p w14:paraId="627EB630" w14:textId="77777777" w:rsidR="00733104" w:rsidRPr="001717E5" w:rsidRDefault="00733104" w:rsidP="001717E5">
      <w:pPr>
        <w:widowControl w:val="0"/>
        <w:autoSpaceDE w:val="0"/>
        <w:autoSpaceDN w:val="0"/>
        <w:adjustRightInd w:val="0"/>
        <w:ind w:left="709"/>
        <w:rPr>
          <w:rFonts w:ascii="Arial" w:eastAsiaTheme="minorEastAsia" w:hAnsi="Arial" w:cs="Arial"/>
          <w:color w:val="000000"/>
          <w:lang w:eastAsia="en-GB"/>
        </w:rPr>
      </w:pPr>
    </w:p>
    <w:p w14:paraId="69D285B2" w14:textId="77777777" w:rsidR="00253292" w:rsidRPr="001717E5" w:rsidRDefault="004940A0" w:rsidP="001717E5">
      <w:pPr>
        <w:widowControl w:val="0"/>
        <w:autoSpaceDE w:val="0"/>
        <w:autoSpaceDN w:val="0"/>
        <w:adjustRightInd w:val="0"/>
        <w:ind w:left="0"/>
        <w:rPr>
          <w:rFonts w:ascii="Arial" w:eastAsiaTheme="minorEastAsia" w:hAnsi="Arial" w:cs="Arial"/>
          <w:lang w:eastAsia="en-GB"/>
        </w:rPr>
      </w:pPr>
      <w:r w:rsidRPr="001717E5">
        <w:rPr>
          <w:rFonts w:ascii="Arial" w:eastAsiaTheme="minorEastAsia" w:hAnsi="Arial" w:cs="Arial"/>
          <w:b/>
          <w:bCs/>
          <w:color w:val="000000"/>
          <w:lang w:eastAsia="en-GB"/>
        </w:rPr>
        <w:t>28.</w:t>
      </w:r>
      <w:r w:rsidR="00733104" w:rsidRPr="001717E5">
        <w:rPr>
          <w:rFonts w:ascii="Arial" w:eastAsiaTheme="minorEastAsia" w:hAnsi="Arial" w:cs="Arial"/>
          <w:b/>
          <w:bCs/>
          <w:color w:val="000000"/>
          <w:lang w:eastAsia="en-GB"/>
        </w:rPr>
        <w:tab/>
      </w:r>
      <w:r w:rsidRPr="001717E5">
        <w:rPr>
          <w:rFonts w:ascii="Arial" w:eastAsiaTheme="minorEastAsia" w:hAnsi="Arial" w:cs="Arial"/>
          <w:b/>
          <w:bCs/>
          <w:color w:val="000000"/>
          <w:lang w:eastAsia="en-GB"/>
        </w:rPr>
        <w:t>Delivery / Collection</w:t>
      </w:r>
    </w:p>
    <w:p w14:paraId="166AA40D" w14:textId="77777777" w:rsidR="00253292" w:rsidRPr="001717E5" w:rsidRDefault="00253292" w:rsidP="001717E5">
      <w:pPr>
        <w:widowControl w:val="0"/>
        <w:autoSpaceDE w:val="0"/>
        <w:autoSpaceDN w:val="0"/>
        <w:adjustRightInd w:val="0"/>
        <w:ind w:left="0"/>
        <w:rPr>
          <w:rFonts w:ascii="Arial" w:eastAsiaTheme="minorEastAsia" w:hAnsi="Arial" w:cs="Arial"/>
          <w:lang w:eastAsia="en-GB"/>
        </w:rPr>
      </w:pPr>
    </w:p>
    <w:p w14:paraId="25DFAF76" w14:textId="77777777" w:rsidR="00253292"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a.</w:t>
      </w:r>
      <w:r w:rsidR="008034BF"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Schedule 3 (Contract Data Sheet) shall specify whether the Contractor Deliverables are to be Delivered to the Consignee by the Contractor or Collected from the Consignor by the Authority.</w:t>
      </w:r>
    </w:p>
    <w:p w14:paraId="6B54ADB0" w14:textId="77777777" w:rsidR="00253292" w:rsidRPr="001717E5" w:rsidRDefault="00253292" w:rsidP="001717E5">
      <w:pPr>
        <w:widowControl w:val="0"/>
        <w:autoSpaceDE w:val="0"/>
        <w:autoSpaceDN w:val="0"/>
        <w:adjustRightInd w:val="0"/>
        <w:ind w:left="709"/>
        <w:rPr>
          <w:rFonts w:ascii="Arial" w:eastAsiaTheme="minorEastAsia" w:hAnsi="Arial" w:cs="Arial"/>
          <w:lang w:eastAsia="en-GB"/>
        </w:rPr>
      </w:pPr>
    </w:p>
    <w:p w14:paraId="1243C545" w14:textId="77777777" w:rsidR="00F857C7"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b.</w:t>
      </w:r>
      <w:r w:rsidR="0025329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the Contractor Deliverables are to be Delivered by the Contractor (or a third party acting on behalf of the Contractor), the Contractor shall, unless otherwise stated in writing:</w:t>
      </w:r>
    </w:p>
    <w:p w14:paraId="38D0F319" w14:textId="77777777" w:rsidR="00F857C7" w:rsidRPr="001717E5" w:rsidRDefault="00F857C7" w:rsidP="001717E5">
      <w:pPr>
        <w:widowControl w:val="0"/>
        <w:autoSpaceDE w:val="0"/>
        <w:autoSpaceDN w:val="0"/>
        <w:adjustRightInd w:val="0"/>
        <w:ind w:left="709"/>
        <w:rPr>
          <w:rFonts w:ascii="Arial" w:eastAsiaTheme="minorEastAsia" w:hAnsi="Arial" w:cs="Arial"/>
          <w:lang w:eastAsia="en-GB"/>
        </w:rPr>
      </w:pPr>
    </w:p>
    <w:p w14:paraId="778F8B0E" w14:textId="4CF39CBE" w:rsidR="00F857C7"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25329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contact the Authority’s Representative as detailed in Schedule 3 (Contract Data Sheet) in advance of the Delivery Date in order to agree administrative arrangements for Delivery and provide any Information pertinent to Delivery </w:t>
      </w:r>
      <w:proofErr w:type="gramStart"/>
      <w:r w:rsidRPr="001717E5">
        <w:rPr>
          <w:rFonts w:ascii="Arial" w:eastAsiaTheme="minorEastAsia" w:hAnsi="Arial" w:cs="Arial"/>
          <w:color w:val="000000"/>
          <w:lang w:eastAsia="en-GB"/>
        </w:rPr>
        <w:t>requested;</w:t>
      </w:r>
      <w:proofErr w:type="gramEnd"/>
    </w:p>
    <w:p w14:paraId="4DA74E56"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0449CB4C" w14:textId="113587CC" w:rsidR="00F857C7"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(2)</w:t>
      </w:r>
      <w:r w:rsidR="00F857C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comply with any special instructions for arranging Delivery in Schedule 3 (Contract Data Sheet</w:t>
      </w:r>
      <w:proofErr w:type="gramStart"/>
      <w:r w:rsidRPr="001717E5">
        <w:rPr>
          <w:rFonts w:ascii="Arial" w:eastAsiaTheme="minorEastAsia" w:hAnsi="Arial" w:cs="Arial"/>
          <w:color w:val="000000"/>
          <w:lang w:eastAsia="en-GB"/>
        </w:rPr>
        <w:t>);</w:t>
      </w:r>
      <w:proofErr w:type="gramEnd"/>
    </w:p>
    <w:p w14:paraId="765B27ED"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4F1C258B" w14:textId="2675200C" w:rsidR="00F857C7"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(3)</w:t>
      </w:r>
      <w:r w:rsidR="00F857C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ensure that each consignment of the Contractor Deliverables is accompanied by, (as specified in Schedule 3 (Contract Data Sheet)), a DEFFORM 129J in accordance with the </w:t>
      </w:r>
      <w:proofErr w:type="gramStart"/>
      <w:r w:rsidRPr="001717E5">
        <w:rPr>
          <w:rFonts w:ascii="Arial" w:eastAsiaTheme="minorEastAsia" w:hAnsi="Arial" w:cs="Arial"/>
          <w:color w:val="000000"/>
          <w:lang w:eastAsia="en-GB"/>
        </w:rPr>
        <w:t>instructions;</w:t>
      </w:r>
      <w:proofErr w:type="gramEnd"/>
      <w:r w:rsidRPr="001717E5">
        <w:rPr>
          <w:rFonts w:ascii="Arial" w:eastAsiaTheme="minorEastAsia" w:hAnsi="Arial" w:cs="Arial"/>
          <w:color w:val="000000"/>
          <w:lang w:eastAsia="en-GB"/>
        </w:rPr>
        <w:t xml:space="preserve"> </w:t>
      </w:r>
    </w:p>
    <w:p w14:paraId="7E40363C"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5BE9F450" w14:textId="22179873" w:rsidR="00F857C7"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(4)</w:t>
      </w:r>
      <w:r w:rsidR="00F857C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be responsible for all costs of Delivery; and</w:t>
      </w:r>
    </w:p>
    <w:p w14:paraId="08B01632"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33EF9F6C"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11C9C57C"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477F8616" w14:textId="0AC3BA2B" w:rsidR="00F857C7"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(5)</w:t>
      </w:r>
      <w:r w:rsidR="00F857C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Deliver the Contractor Deliverables to the Consignee at the address stated in Schedule 2 (Schedule of Requirements) by the Delivery Date between the hours agreed by the Parties.</w:t>
      </w:r>
    </w:p>
    <w:p w14:paraId="16B93986" w14:textId="77777777" w:rsidR="00F857C7" w:rsidRPr="001717E5" w:rsidRDefault="00F857C7" w:rsidP="001717E5">
      <w:pPr>
        <w:widowControl w:val="0"/>
        <w:autoSpaceDE w:val="0"/>
        <w:autoSpaceDN w:val="0"/>
        <w:adjustRightInd w:val="0"/>
        <w:ind w:left="1418"/>
        <w:rPr>
          <w:rFonts w:ascii="Arial" w:eastAsiaTheme="minorEastAsia" w:hAnsi="Arial" w:cs="Arial"/>
          <w:lang w:eastAsia="en-GB"/>
        </w:rPr>
      </w:pPr>
    </w:p>
    <w:p w14:paraId="3D9872BB" w14:textId="77777777" w:rsidR="00F857C7"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lastRenderedPageBreak/>
        <w:t>c.</w:t>
      </w:r>
      <w:r w:rsidR="00F857C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the Contractor Deliverables are to be Collected by the Authority (or a third party acting on behalf of the Authority), the Contractor shall, unless otherwise stated in writing:</w:t>
      </w:r>
    </w:p>
    <w:p w14:paraId="02B68E8F" w14:textId="77777777" w:rsidR="00F857C7" w:rsidRPr="001717E5" w:rsidRDefault="00F857C7" w:rsidP="001717E5">
      <w:pPr>
        <w:widowControl w:val="0"/>
        <w:autoSpaceDE w:val="0"/>
        <w:autoSpaceDN w:val="0"/>
        <w:adjustRightInd w:val="0"/>
        <w:ind w:left="709"/>
        <w:rPr>
          <w:rFonts w:ascii="Arial" w:eastAsiaTheme="minorEastAsia" w:hAnsi="Arial" w:cs="Arial"/>
          <w:lang w:eastAsia="en-GB"/>
        </w:rPr>
      </w:pPr>
    </w:p>
    <w:p w14:paraId="5A059733" w14:textId="77777777" w:rsidR="00F857C7"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F857C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contact the Authority’s Representative (Transport) as detailed in box 10 of Annex A to Schedule 3 (Contract Data Sheet) in advance of the Delivery Date in order to agree specific arrangements for Collection and provide any Information pertinent to the Collection </w:t>
      </w:r>
      <w:proofErr w:type="gramStart"/>
      <w:r w:rsidRPr="001717E5">
        <w:rPr>
          <w:rFonts w:ascii="Arial" w:eastAsiaTheme="minorEastAsia" w:hAnsi="Arial" w:cs="Arial"/>
          <w:color w:val="000000"/>
          <w:lang w:eastAsia="en-GB"/>
        </w:rPr>
        <w:t>requested;</w:t>
      </w:r>
      <w:proofErr w:type="gramEnd"/>
    </w:p>
    <w:p w14:paraId="2D54A2D9"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69008709" w14:textId="6650302A" w:rsidR="00FC645C"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(2)</w:t>
      </w:r>
      <w:r w:rsidR="00F857C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comply with any special instructions for arranging Collection in Schedule 3 (Contract Data Sheet</w:t>
      </w:r>
      <w:proofErr w:type="gramStart"/>
      <w:r w:rsidRPr="001717E5">
        <w:rPr>
          <w:rFonts w:ascii="Arial" w:eastAsiaTheme="minorEastAsia" w:hAnsi="Arial" w:cs="Arial"/>
          <w:color w:val="000000"/>
          <w:lang w:eastAsia="en-GB"/>
        </w:rPr>
        <w:t>);</w:t>
      </w:r>
      <w:proofErr w:type="gramEnd"/>
    </w:p>
    <w:p w14:paraId="25726960"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7DB31731" w14:textId="22F82A10" w:rsidR="00FC645C"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(3)</w:t>
      </w:r>
      <w:r w:rsidR="00F857C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ensure that each consignment of the Contractor Deliverables is accompanied by, (as specified in Schedule 3 (Contract Data Sheet)), a DEFFORM 129J in accordance with the </w:t>
      </w:r>
      <w:proofErr w:type="gramStart"/>
      <w:r w:rsidRPr="001717E5">
        <w:rPr>
          <w:rFonts w:ascii="Arial" w:eastAsiaTheme="minorEastAsia" w:hAnsi="Arial" w:cs="Arial"/>
          <w:color w:val="000000"/>
          <w:lang w:eastAsia="en-GB"/>
        </w:rPr>
        <w:t>instructions;</w:t>
      </w:r>
      <w:proofErr w:type="gramEnd"/>
      <w:r w:rsidRPr="001717E5">
        <w:rPr>
          <w:rFonts w:ascii="Arial" w:eastAsiaTheme="minorEastAsia" w:hAnsi="Arial" w:cs="Arial"/>
          <w:color w:val="000000"/>
          <w:lang w:eastAsia="en-GB"/>
        </w:rPr>
        <w:t xml:space="preserve"> </w:t>
      </w:r>
    </w:p>
    <w:p w14:paraId="06D92F84"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0E5FEBEF" w14:textId="04A9F2ED" w:rsidR="00FC645C"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(4)</w:t>
      </w:r>
      <w:r w:rsidR="00F857C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ensure that the Contractor Deliverables are available for Collection by the Authority from the Consignor (as specified in Schedule 3 (Contract Data Sheet)) by the Delivery Date between the hours agreed by the Parties; and</w:t>
      </w:r>
    </w:p>
    <w:p w14:paraId="0EEF5FF5"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69333E52" w14:textId="55007E05" w:rsidR="009A2A69"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(5)</w:t>
      </w:r>
      <w:r w:rsidR="00FC645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in the case of Overseas consignments, ensure </w:t>
      </w:r>
      <w:proofErr w:type="gramStart"/>
      <w:r w:rsidRPr="001717E5">
        <w:rPr>
          <w:rFonts w:ascii="Arial" w:eastAsiaTheme="minorEastAsia" w:hAnsi="Arial" w:cs="Arial"/>
          <w:color w:val="000000"/>
          <w:lang w:eastAsia="en-GB"/>
        </w:rPr>
        <w:t>that  the</w:t>
      </w:r>
      <w:proofErr w:type="gramEnd"/>
      <w:r w:rsidRPr="001717E5">
        <w:rPr>
          <w:rFonts w:ascii="Arial" w:eastAsiaTheme="minorEastAsia" w:hAnsi="Arial" w:cs="Arial"/>
          <w:color w:val="000000"/>
          <w:lang w:eastAsia="en-GB"/>
        </w:rPr>
        <w:t xml:space="preserve"> Contractor Deliverables are accompanied by the necessary transit documentation.  All Customs clearance shall be the responsibility of the Authority’s Representative (Transport).</w:t>
      </w:r>
    </w:p>
    <w:p w14:paraId="5F8B6ADF" w14:textId="77777777" w:rsidR="009A2A69" w:rsidRPr="001717E5" w:rsidRDefault="009A2A69" w:rsidP="001717E5">
      <w:pPr>
        <w:widowControl w:val="0"/>
        <w:autoSpaceDE w:val="0"/>
        <w:autoSpaceDN w:val="0"/>
        <w:adjustRightInd w:val="0"/>
        <w:ind w:left="1418"/>
        <w:rPr>
          <w:rFonts w:ascii="Arial" w:eastAsiaTheme="minorEastAsia" w:hAnsi="Arial" w:cs="Arial"/>
          <w:lang w:eastAsia="en-GB"/>
        </w:rPr>
      </w:pPr>
    </w:p>
    <w:p w14:paraId="3020D2B5" w14:textId="77777777" w:rsidR="000A273C"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d.</w:t>
      </w:r>
      <w:r w:rsidR="009A2A69"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Title and risk in the Contractor Deliverables shall only pass from the Contractor to the Authority:</w:t>
      </w:r>
    </w:p>
    <w:p w14:paraId="167FDD28" w14:textId="77777777" w:rsidR="000A273C" w:rsidRPr="001717E5" w:rsidRDefault="000A273C" w:rsidP="001717E5">
      <w:pPr>
        <w:widowControl w:val="0"/>
        <w:autoSpaceDE w:val="0"/>
        <w:autoSpaceDN w:val="0"/>
        <w:adjustRightInd w:val="0"/>
        <w:ind w:left="709"/>
        <w:rPr>
          <w:rFonts w:ascii="Arial" w:eastAsiaTheme="minorEastAsia" w:hAnsi="Arial" w:cs="Arial"/>
          <w:lang w:eastAsia="en-GB"/>
        </w:rPr>
      </w:pPr>
    </w:p>
    <w:p w14:paraId="4C5B96FC" w14:textId="77777777" w:rsidR="00A53FF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9A2A69"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on the Delivery of the Contractor Deliverables by the Contractor to the Consignee in accordance with clause 28.b; or</w:t>
      </w:r>
    </w:p>
    <w:p w14:paraId="28D75758"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373A8DA6" w14:textId="10410130" w:rsidR="00A53FF0"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A53FF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on the Collection of the Contractor Deliverables from the Consignor by the Authority once they have been made available for Collection by the Contractor in accordance with clause 28.c.</w:t>
      </w:r>
    </w:p>
    <w:p w14:paraId="59FC150E" w14:textId="77777777" w:rsidR="00A53FF0" w:rsidRPr="001717E5" w:rsidRDefault="00A53FF0" w:rsidP="001717E5">
      <w:pPr>
        <w:widowControl w:val="0"/>
        <w:autoSpaceDE w:val="0"/>
        <w:autoSpaceDN w:val="0"/>
        <w:adjustRightInd w:val="0"/>
        <w:ind w:left="1418"/>
        <w:rPr>
          <w:rFonts w:ascii="Arial" w:eastAsiaTheme="minorEastAsia" w:hAnsi="Arial" w:cs="Arial"/>
          <w:color w:val="000000"/>
          <w:lang w:eastAsia="en-GB"/>
        </w:rPr>
      </w:pPr>
    </w:p>
    <w:p w14:paraId="32E55A99" w14:textId="77777777" w:rsidR="00A53FF0" w:rsidRPr="001717E5" w:rsidRDefault="004940A0" w:rsidP="001717E5">
      <w:pPr>
        <w:widowControl w:val="0"/>
        <w:autoSpaceDE w:val="0"/>
        <w:autoSpaceDN w:val="0"/>
        <w:adjustRightInd w:val="0"/>
        <w:ind w:left="0"/>
        <w:rPr>
          <w:rFonts w:ascii="Arial" w:eastAsiaTheme="minorEastAsia" w:hAnsi="Arial" w:cs="Arial"/>
          <w:lang w:eastAsia="en-GB"/>
        </w:rPr>
      </w:pPr>
      <w:r w:rsidRPr="001717E5">
        <w:rPr>
          <w:rFonts w:ascii="Arial" w:eastAsiaTheme="minorEastAsia" w:hAnsi="Arial" w:cs="Arial"/>
          <w:b/>
          <w:bCs/>
          <w:color w:val="000000"/>
          <w:lang w:eastAsia="en-GB"/>
        </w:rPr>
        <w:t>29.</w:t>
      </w:r>
      <w:r w:rsidR="00A53FF0" w:rsidRPr="001717E5">
        <w:rPr>
          <w:rFonts w:ascii="Arial" w:eastAsiaTheme="minorEastAsia" w:hAnsi="Arial" w:cs="Arial"/>
          <w:b/>
          <w:bCs/>
          <w:color w:val="000000"/>
          <w:lang w:eastAsia="en-GB"/>
        </w:rPr>
        <w:tab/>
      </w:r>
      <w:r w:rsidRPr="001717E5">
        <w:rPr>
          <w:rFonts w:ascii="Arial" w:eastAsiaTheme="minorEastAsia" w:hAnsi="Arial" w:cs="Arial"/>
          <w:b/>
          <w:bCs/>
          <w:color w:val="000000"/>
          <w:lang w:eastAsia="en-GB"/>
        </w:rPr>
        <w:t xml:space="preserve">Acceptance </w:t>
      </w:r>
    </w:p>
    <w:p w14:paraId="3620766D" w14:textId="77777777" w:rsidR="00A53FF0" w:rsidRPr="001717E5" w:rsidRDefault="00A53FF0" w:rsidP="001717E5">
      <w:pPr>
        <w:widowControl w:val="0"/>
        <w:autoSpaceDE w:val="0"/>
        <w:autoSpaceDN w:val="0"/>
        <w:adjustRightInd w:val="0"/>
        <w:ind w:left="0"/>
        <w:rPr>
          <w:rFonts w:ascii="Arial" w:eastAsiaTheme="minorEastAsia" w:hAnsi="Arial" w:cs="Arial"/>
          <w:lang w:eastAsia="en-GB"/>
        </w:rPr>
      </w:pPr>
    </w:p>
    <w:p w14:paraId="6C0F4523" w14:textId="77777777" w:rsidR="00302939"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a.</w:t>
      </w:r>
      <w:r w:rsidR="00A53FF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Acceptance of the Contractor Deliverables shall occur in accordance with any acceptance procedure specified in Schedule 8 (Acceptance Procedure).  If no acceptance procedure is so specified acceptance shall occur when either:</w:t>
      </w:r>
    </w:p>
    <w:p w14:paraId="3A44121F" w14:textId="77777777" w:rsidR="00302939" w:rsidRPr="001717E5" w:rsidRDefault="00302939" w:rsidP="001717E5">
      <w:pPr>
        <w:widowControl w:val="0"/>
        <w:autoSpaceDE w:val="0"/>
        <w:autoSpaceDN w:val="0"/>
        <w:adjustRightInd w:val="0"/>
        <w:ind w:left="0"/>
        <w:rPr>
          <w:rFonts w:ascii="Arial" w:eastAsiaTheme="minorEastAsia" w:hAnsi="Arial" w:cs="Arial"/>
          <w:lang w:eastAsia="en-GB"/>
        </w:rPr>
      </w:pPr>
    </w:p>
    <w:p w14:paraId="3F5C4B99" w14:textId="77777777" w:rsidR="00302939"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A53FF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Authority does any act in relation to the Contractor Deliverable which is inconsistent with the Contractor’s ownership; or</w:t>
      </w:r>
    </w:p>
    <w:p w14:paraId="44C15C55"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2E616C55" w14:textId="683E9AB1" w:rsidR="00302939"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A53FF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time limit in which to reject the Contractor Deliverables defined in clause 30.b has elapsed.</w:t>
      </w:r>
    </w:p>
    <w:p w14:paraId="289609AD" w14:textId="77777777" w:rsidR="00302939" w:rsidRPr="001717E5" w:rsidRDefault="00302939" w:rsidP="001717E5">
      <w:pPr>
        <w:widowControl w:val="0"/>
        <w:autoSpaceDE w:val="0"/>
        <w:autoSpaceDN w:val="0"/>
        <w:adjustRightInd w:val="0"/>
        <w:ind w:left="1418"/>
        <w:rPr>
          <w:rFonts w:ascii="Arial" w:eastAsiaTheme="minorEastAsia" w:hAnsi="Arial" w:cs="Arial"/>
          <w:color w:val="000000"/>
          <w:lang w:eastAsia="en-GB"/>
        </w:rPr>
      </w:pPr>
    </w:p>
    <w:p w14:paraId="7E9A60E4" w14:textId="77777777" w:rsidR="00302939" w:rsidRPr="001717E5" w:rsidRDefault="004940A0" w:rsidP="001717E5">
      <w:pPr>
        <w:widowControl w:val="0"/>
        <w:autoSpaceDE w:val="0"/>
        <w:autoSpaceDN w:val="0"/>
        <w:adjustRightInd w:val="0"/>
        <w:ind w:left="0"/>
        <w:rPr>
          <w:rFonts w:ascii="Arial" w:eastAsiaTheme="minorEastAsia" w:hAnsi="Arial" w:cs="Arial"/>
          <w:lang w:eastAsia="en-GB"/>
        </w:rPr>
      </w:pPr>
      <w:r w:rsidRPr="001717E5">
        <w:rPr>
          <w:rFonts w:ascii="Arial" w:eastAsiaTheme="minorEastAsia" w:hAnsi="Arial" w:cs="Arial"/>
          <w:b/>
          <w:bCs/>
          <w:color w:val="000000"/>
          <w:lang w:eastAsia="en-GB"/>
        </w:rPr>
        <w:t>30.</w:t>
      </w:r>
      <w:r w:rsidR="00302939" w:rsidRPr="001717E5">
        <w:rPr>
          <w:rFonts w:ascii="Arial" w:eastAsiaTheme="minorEastAsia" w:hAnsi="Arial" w:cs="Arial"/>
          <w:b/>
          <w:bCs/>
          <w:color w:val="000000"/>
          <w:lang w:eastAsia="en-GB"/>
        </w:rPr>
        <w:tab/>
      </w:r>
      <w:r w:rsidRPr="001717E5">
        <w:rPr>
          <w:rFonts w:ascii="Arial" w:eastAsiaTheme="minorEastAsia" w:hAnsi="Arial" w:cs="Arial"/>
          <w:b/>
          <w:bCs/>
          <w:color w:val="000000"/>
          <w:lang w:eastAsia="en-GB"/>
        </w:rPr>
        <w:t>Rejection and Counterfeit Materiel Rejection:</w:t>
      </w:r>
    </w:p>
    <w:p w14:paraId="79CDC74D" w14:textId="77777777" w:rsidR="00302939" w:rsidRPr="001717E5" w:rsidRDefault="00302939" w:rsidP="001717E5">
      <w:pPr>
        <w:widowControl w:val="0"/>
        <w:autoSpaceDE w:val="0"/>
        <w:autoSpaceDN w:val="0"/>
        <w:adjustRightInd w:val="0"/>
        <w:ind w:left="0"/>
        <w:rPr>
          <w:rFonts w:ascii="Arial" w:eastAsiaTheme="minorEastAsia" w:hAnsi="Arial" w:cs="Arial"/>
          <w:lang w:eastAsia="en-GB"/>
        </w:rPr>
      </w:pPr>
    </w:p>
    <w:p w14:paraId="36C4A4C5" w14:textId="77777777" w:rsidR="00302939"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a.</w:t>
      </w:r>
      <w:r w:rsidR="00302939"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If any of the Contractor Deliverables Delivered to the Authority do not conform to the Specification or any other terms of the Contract, then (without limiting any other right or remedy that the Authority may have) the Authority may reject the Contractor Deliverables (in whole or in part).  The Authority shall return these Contractor Deliverables to the Contractor at the Contractor’s risk and cost.  </w:t>
      </w:r>
    </w:p>
    <w:p w14:paraId="1D86E046" w14:textId="77777777" w:rsidR="00D0482D" w:rsidRDefault="00D0482D" w:rsidP="001717E5">
      <w:pPr>
        <w:widowControl w:val="0"/>
        <w:autoSpaceDE w:val="0"/>
        <w:autoSpaceDN w:val="0"/>
        <w:adjustRightInd w:val="0"/>
        <w:ind w:left="709"/>
        <w:rPr>
          <w:rFonts w:ascii="Arial" w:eastAsiaTheme="minorEastAsia" w:hAnsi="Arial" w:cs="Arial"/>
          <w:color w:val="000000"/>
          <w:lang w:eastAsia="en-GB"/>
        </w:rPr>
      </w:pPr>
    </w:p>
    <w:p w14:paraId="32E16709" w14:textId="48FFEF29" w:rsidR="00302939"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b.</w:t>
      </w:r>
      <w:r w:rsidR="00302939"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Rejection of any of the Contractor Deliverables under clause 30.a shall take place by the time limit for rejection specified in Schedule 3 (Contract Data Sheet), or if no such period is specified, the Contractor Deliverables shall be deemed to be accepted within a reasonable </w:t>
      </w:r>
      <w:proofErr w:type="gramStart"/>
      <w:r w:rsidRPr="001717E5">
        <w:rPr>
          <w:rFonts w:ascii="Arial" w:eastAsiaTheme="minorEastAsia" w:hAnsi="Arial" w:cs="Arial"/>
          <w:color w:val="000000"/>
          <w:lang w:eastAsia="en-GB"/>
        </w:rPr>
        <w:t>period of time</w:t>
      </w:r>
      <w:proofErr w:type="gramEnd"/>
      <w:r w:rsidRPr="001717E5">
        <w:rPr>
          <w:rFonts w:ascii="Arial" w:eastAsiaTheme="minorEastAsia" w:hAnsi="Arial" w:cs="Arial"/>
          <w:color w:val="000000"/>
          <w:lang w:eastAsia="en-GB"/>
        </w:rPr>
        <w:t>.</w:t>
      </w:r>
    </w:p>
    <w:p w14:paraId="3C5B11AD" w14:textId="77777777" w:rsidR="00302939" w:rsidRPr="001717E5" w:rsidRDefault="00302939" w:rsidP="001717E5">
      <w:pPr>
        <w:widowControl w:val="0"/>
        <w:autoSpaceDE w:val="0"/>
        <w:autoSpaceDN w:val="0"/>
        <w:adjustRightInd w:val="0"/>
        <w:ind w:left="709"/>
        <w:rPr>
          <w:rFonts w:ascii="Arial" w:eastAsiaTheme="minorEastAsia" w:hAnsi="Arial" w:cs="Arial"/>
          <w:lang w:eastAsia="en-GB"/>
        </w:rPr>
      </w:pPr>
    </w:p>
    <w:p w14:paraId="40F7D120" w14:textId="77777777" w:rsidR="00302939" w:rsidRPr="001717E5" w:rsidRDefault="004940A0" w:rsidP="001717E5">
      <w:pPr>
        <w:widowControl w:val="0"/>
        <w:autoSpaceDE w:val="0"/>
        <w:autoSpaceDN w:val="0"/>
        <w:adjustRightInd w:val="0"/>
        <w:ind w:left="0"/>
        <w:rPr>
          <w:rFonts w:ascii="Arial" w:eastAsiaTheme="minorEastAsia" w:hAnsi="Arial" w:cs="Arial"/>
          <w:lang w:eastAsia="en-GB"/>
        </w:rPr>
      </w:pPr>
      <w:r w:rsidRPr="001717E5">
        <w:rPr>
          <w:rFonts w:ascii="Arial" w:eastAsiaTheme="minorEastAsia" w:hAnsi="Arial" w:cs="Arial"/>
          <w:b/>
          <w:bCs/>
          <w:color w:val="000000"/>
          <w:lang w:eastAsia="en-GB"/>
        </w:rPr>
        <w:t>Counterfeit Materiel:</w:t>
      </w:r>
    </w:p>
    <w:p w14:paraId="75BA92D7" w14:textId="77777777" w:rsidR="00302939" w:rsidRPr="001717E5" w:rsidRDefault="00302939" w:rsidP="001717E5">
      <w:pPr>
        <w:widowControl w:val="0"/>
        <w:autoSpaceDE w:val="0"/>
        <w:autoSpaceDN w:val="0"/>
        <w:adjustRightInd w:val="0"/>
        <w:ind w:left="0"/>
        <w:rPr>
          <w:rFonts w:ascii="Arial" w:eastAsiaTheme="minorEastAsia" w:hAnsi="Arial" w:cs="Arial"/>
          <w:lang w:eastAsia="en-GB"/>
        </w:rPr>
      </w:pPr>
    </w:p>
    <w:p w14:paraId="5B72D4F7" w14:textId="77777777" w:rsidR="00302939"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c.</w:t>
      </w:r>
      <w:r w:rsidR="00302939"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the Authority suspects that any Contractor Deliverable or consignment of Contractor Deliverables contains Counterfeit Materiel, it shall:</w:t>
      </w:r>
    </w:p>
    <w:p w14:paraId="0E31E7AF" w14:textId="77777777" w:rsidR="00210660" w:rsidRPr="001717E5" w:rsidRDefault="00210660" w:rsidP="001717E5">
      <w:pPr>
        <w:widowControl w:val="0"/>
        <w:autoSpaceDE w:val="0"/>
        <w:autoSpaceDN w:val="0"/>
        <w:adjustRightInd w:val="0"/>
        <w:ind w:left="709"/>
        <w:rPr>
          <w:rFonts w:ascii="Arial" w:eastAsiaTheme="minorEastAsia" w:hAnsi="Arial" w:cs="Arial"/>
          <w:lang w:eastAsia="en-GB"/>
        </w:rPr>
      </w:pPr>
    </w:p>
    <w:p w14:paraId="664E3F2F" w14:textId="77777777" w:rsidR="0021066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302939"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notify the Contractor in writing of its suspicion and reasons </w:t>
      </w:r>
      <w:proofErr w:type="gramStart"/>
      <w:r w:rsidRPr="001717E5">
        <w:rPr>
          <w:rFonts w:ascii="Arial" w:eastAsiaTheme="minorEastAsia" w:hAnsi="Arial" w:cs="Arial"/>
          <w:color w:val="000000"/>
          <w:lang w:eastAsia="en-GB"/>
        </w:rPr>
        <w:t>therefore;</w:t>
      </w:r>
      <w:proofErr w:type="gramEnd"/>
    </w:p>
    <w:p w14:paraId="46274446"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4132F948" w14:textId="5A5691E1" w:rsidR="0021066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(2)</w:t>
      </w:r>
      <w:r w:rsidR="00302939"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reasonably practicable, and if requested by the Contractor within 10 Business Days of such notification, (at the Contractor’s own risk and expense and subject to any reasonable controls specified by the Authority) afford the Contractor the facility to (i) inspect the Contractor Deliverable or consignment and/or (ii) obtain a sample thereof for validation or testing purposes.</w:t>
      </w:r>
    </w:p>
    <w:p w14:paraId="5C78E3F9"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7B062E6F" w14:textId="352B62C5" w:rsidR="00210660" w:rsidRPr="001717E5" w:rsidRDefault="00D0482D" w:rsidP="001717E5">
      <w:pPr>
        <w:widowControl w:val="0"/>
        <w:autoSpaceDE w:val="0"/>
        <w:autoSpaceDN w:val="0"/>
        <w:adjustRightInd w:val="0"/>
        <w:ind w:left="1418"/>
        <w:rPr>
          <w:rFonts w:ascii="Arial" w:eastAsiaTheme="minorEastAsia" w:hAnsi="Arial" w:cs="Arial"/>
          <w:lang w:eastAsia="en-GB"/>
        </w:rPr>
      </w:pPr>
      <w:r>
        <w:rPr>
          <w:rFonts w:ascii="Arial" w:eastAsiaTheme="minorEastAsia" w:hAnsi="Arial" w:cs="Arial"/>
          <w:color w:val="000000"/>
          <w:lang w:eastAsia="en-GB"/>
        </w:rPr>
        <w:t>(</w:t>
      </w:r>
      <w:r w:rsidR="004940A0" w:rsidRPr="001717E5">
        <w:rPr>
          <w:rFonts w:ascii="Arial" w:eastAsiaTheme="minorEastAsia" w:hAnsi="Arial" w:cs="Arial"/>
          <w:color w:val="000000"/>
          <w:lang w:eastAsia="en-GB"/>
        </w:rPr>
        <w:t>3)</w:t>
      </w:r>
      <w:r w:rsidR="00210660" w:rsidRPr="001717E5">
        <w:rPr>
          <w:rFonts w:ascii="Arial" w:eastAsiaTheme="minorEastAsia" w:hAnsi="Arial" w:cs="Arial"/>
          <w:color w:val="000000"/>
          <w:lang w:eastAsia="en-GB"/>
        </w:rPr>
        <w:tab/>
      </w:r>
      <w:r w:rsidR="004940A0" w:rsidRPr="001717E5">
        <w:rPr>
          <w:rFonts w:ascii="Arial" w:eastAsiaTheme="minorEastAsia" w:hAnsi="Arial" w:cs="Arial"/>
          <w:color w:val="000000"/>
          <w:lang w:eastAsia="en-GB"/>
        </w:rPr>
        <w:t>at its discretion, provide the Contractor with a sample of the Contractor Deliverable or consignment for validation or testing purposes by the Contractor (at the Contractor`s own risk and expense</w:t>
      </w:r>
      <w:proofErr w:type="gramStart"/>
      <w:r w:rsidR="004940A0" w:rsidRPr="001717E5">
        <w:rPr>
          <w:rFonts w:ascii="Arial" w:eastAsiaTheme="minorEastAsia" w:hAnsi="Arial" w:cs="Arial"/>
          <w:color w:val="000000"/>
          <w:lang w:eastAsia="en-GB"/>
        </w:rPr>
        <w:t>);</w:t>
      </w:r>
      <w:proofErr w:type="gramEnd"/>
    </w:p>
    <w:p w14:paraId="2ADFDACD"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664D6B2D" w14:textId="24CEC171" w:rsidR="0021066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(4)</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give the Contractor a further 20 Business Days or such other reasonable period agreed by the Authority, from the date of the inspection at 30.c.(2</w:t>
      </w:r>
      <w:proofErr w:type="gramStart"/>
      <w:r w:rsidRPr="001717E5">
        <w:rPr>
          <w:rFonts w:ascii="Arial" w:eastAsiaTheme="minorEastAsia" w:hAnsi="Arial" w:cs="Arial"/>
          <w:color w:val="000000"/>
          <w:lang w:eastAsia="en-GB"/>
        </w:rPr>
        <w:t>).(</w:t>
      </w:r>
      <w:proofErr w:type="gramEnd"/>
      <w:r w:rsidRPr="001717E5">
        <w:rPr>
          <w:rFonts w:ascii="Arial" w:eastAsiaTheme="minorEastAsia" w:hAnsi="Arial" w:cs="Arial"/>
          <w:color w:val="000000"/>
          <w:lang w:eastAsia="en-GB"/>
        </w:rPr>
        <w:t>i) or the provision of a sample at 30.c.(2).(ii), to comment on whether the Contractor Deliverable or consignment meets the definition of Counterfeit Materiel; and</w:t>
      </w:r>
    </w:p>
    <w:p w14:paraId="1EEFA3DB" w14:textId="77777777" w:rsidR="0077547A" w:rsidRDefault="0077547A" w:rsidP="001717E5">
      <w:pPr>
        <w:widowControl w:val="0"/>
        <w:autoSpaceDE w:val="0"/>
        <w:autoSpaceDN w:val="0"/>
        <w:adjustRightInd w:val="0"/>
        <w:ind w:left="1418"/>
        <w:rPr>
          <w:rFonts w:ascii="Arial" w:eastAsiaTheme="minorEastAsia" w:hAnsi="Arial" w:cs="Arial"/>
          <w:color w:val="000000"/>
          <w:lang w:eastAsia="en-GB"/>
        </w:rPr>
      </w:pPr>
    </w:p>
    <w:p w14:paraId="753AC3D1" w14:textId="1D92AC7B" w:rsidR="0021066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(5)</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determine, on the balance of probabilities and strictly on the evidence available to it at the time, whether the Contractor Deliverable or consignment meets the definition of Counterfeit Materiel.</w:t>
      </w:r>
    </w:p>
    <w:p w14:paraId="7507D00C" w14:textId="77777777" w:rsidR="00210660" w:rsidRPr="001717E5" w:rsidRDefault="00210660" w:rsidP="001717E5">
      <w:pPr>
        <w:widowControl w:val="0"/>
        <w:autoSpaceDE w:val="0"/>
        <w:autoSpaceDN w:val="0"/>
        <w:adjustRightInd w:val="0"/>
        <w:ind w:left="1418"/>
        <w:rPr>
          <w:rFonts w:ascii="Arial" w:eastAsiaTheme="minorEastAsia" w:hAnsi="Arial" w:cs="Arial"/>
          <w:lang w:eastAsia="en-GB"/>
        </w:rPr>
      </w:pPr>
    </w:p>
    <w:p w14:paraId="21F00CE3" w14:textId="77777777" w:rsidR="00210660"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d.</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the Authority has determined that the Contractor Deliverable, part or consignment of Contractor Deliverables contain Counterfeit Material then it may reject the Contractor Deliverable, part or consignment under 30.a and 30.b (Rejection</w:t>
      </w:r>
      <w:proofErr w:type="gramStart"/>
      <w:r w:rsidRPr="001717E5">
        <w:rPr>
          <w:rFonts w:ascii="Arial" w:eastAsiaTheme="minorEastAsia" w:hAnsi="Arial" w:cs="Arial"/>
          <w:color w:val="000000"/>
          <w:lang w:eastAsia="en-GB"/>
        </w:rPr>
        <w:t>),and</w:t>
      </w:r>
      <w:proofErr w:type="gramEnd"/>
      <w:r w:rsidRPr="001717E5">
        <w:rPr>
          <w:rFonts w:ascii="Arial" w:eastAsiaTheme="minorEastAsia" w:hAnsi="Arial" w:cs="Arial"/>
          <w:color w:val="000000"/>
          <w:lang w:eastAsia="en-GB"/>
        </w:rPr>
        <w:t xml:space="preserve"> provide written notification to the Contractor of the rejection.</w:t>
      </w:r>
    </w:p>
    <w:p w14:paraId="417CDE9D" w14:textId="77777777" w:rsidR="00210660" w:rsidRPr="001717E5" w:rsidRDefault="00210660" w:rsidP="001717E5">
      <w:pPr>
        <w:widowControl w:val="0"/>
        <w:autoSpaceDE w:val="0"/>
        <w:autoSpaceDN w:val="0"/>
        <w:adjustRightInd w:val="0"/>
        <w:ind w:left="709"/>
        <w:rPr>
          <w:rFonts w:ascii="Arial" w:eastAsiaTheme="minorEastAsia" w:hAnsi="Arial" w:cs="Arial"/>
          <w:lang w:eastAsia="en-GB"/>
        </w:rPr>
      </w:pPr>
    </w:p>
    <w:p w14:paraId="463D987A" w14:textId="77777777" w:rsidR="00210660"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e.</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In addition to its rights under 30.a and 30.b (Rejection), where the Authority has determined that any Contractor Deliverable or consignment of Contractor Deliverables contains Counterfeit Materiel, it shall be entitled to:</w:t>
      </w:r>
    </w:p>
    <w:p w14:paraId="123A6FC2" w14:textId="77777777" w:rsidR="0077547A" w:rsidRDefault="0077547A" w:rsidP="001717E5">
      <w:pPr>
        <w:widowControl w:val="0"/>
        <w:autoSpaceDE w:val="0"/>
        <w:autoSpaceDN w:val="0"/>
        <w:adjustRightInd w:val="0"/>
        <w:ind w:left="1418"/>
        <w:rPr>
          <w:rFonts w:ascii="Arial" w:eastAsiaTheme="minorEastAsia" w:hAnsi="Arial" w:cs="Arial"/>
          <w:color w:val="000000"/>
          <w:lang w:eastAsia="en-GB"/>
        </w:rPr>
      </w:pPr>
    </w:p>
    <w:p w14:paraId="10343493" w14:textId="6A6DD2BC" w:rsidR="0021066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retain any Counterfeit Materiel; and/or</w:t>
      </w:r>
    </w:p>
    <w:p w14:paraId="73F6DD36" w14:textId="77777777" w:rsidR="0077547A" w:rsidRDefault="0077547A" w:rsidP="001717E5">
      <w:pPr>
        <w:widowControl w:val="0"/>
        <w:autoSpaceDE w:val="0"/>
        <w:autoSpaceDN w:val="0"/>
        <w:adjustRightInd w:val="0"/>
        <w:ind w:left="1418"/>
        <w:rPr>
          <w:rFonts w:ascii="Arial" w:eastAsiaTheme="minorEastAsia" w:hAnsi="Arial" w:cs="Arial"/>
          <w:color w:val="000000"/>
          <w:lang w:eastAsia="en-GB"/>
        </w:rPr>
      </w:pPr>
    </w:p>
    <w:p w14:paraId="2F3B4448" w14:textId="66DE29CF" w:rsidR="0021066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(2)</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retain the whole or any part of such Contractor Deliverable or consignment where it is not possible to separate the Counterfeit Materiel from the rest of the Contractor Deliverable, or consignment;</w:t>
      </w:r>
      <w:r w:rsidR="00202140" w:rsidRPr="001717E5">
        <w:rPr>
          <w:rFonts w:ascii="Arial" w:eastAsiaTheme="minorEastAsia" w:hAnsi="Arial" w:cs="Arial"/>
          <w:lang w:eastAsia="en-GB"/>
        </w:rPr>
        <w:t xml:space="preserve"> </w:t>
      </w:r>
      <w:r w:rsidRPr="001717E5">
        <w:rPr>
          <w:rFonts w:ascii="Arial" w:eastAsiaTheme="minorEastAsia" w:hAnsi="Arial" w:cs="Arial"/>
          <w:color w:val="000000"/>
          <w:lang w:eastAsia="en-GB"/>
        </w:rPr>
        <w:t xml:space="preserve">and such retention shall not constitute acceptance under Condition 29 (Acceptance). </w:t>
      </w:r>
    </w:p>
    <w:p w14:paraId="034DF623" w14:textId="77777777" w:rsidR="00210660" w:rsidRPr="001717E5" w:rsidRDefault="00210660" w:rsidP="001717E5">
      <w:pPr>
        <w:widowControl w:val="0"/>
        <w:autoSpaceDE w:val="0"/>
        <w:autoSpaceDN w:val="0"/>
        <w:adjustRightInd w:val="0"/>
        <w:ind w:left="1418"/>
        <w:rPr>
          <w:rFonts w:ascii="Arial" w:eastAsiaTheme="minorEastAsia" w:hAnsi="Arial" w:cs="Arial"/>
          <w:lang w:eastAsia="en-GB"/>
        </w:rPr>
      </w:pPr>
    </w:p>
    <w:p w14:paraId="281974D5" w14:textId="77777777" w:rsidR="00210660"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f.</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Where the Authority intends to exercise its rights under clause </w:t>
      </w:r>
      <w:proofErr w:type="gramStart"/>
      <w:r w:rsidRPr="001717E5">
        <w:rPr>
          <w:rFonts w:ascii="Arial" w:eastAsiaTheme="minorEastAsia" w:hAnsi="Arial" w:cs="Arial"/>
          <w:color w:val="000000"/>
          <w:lang w:eastAsia="en-GB"/>
        </w:rPr>
        <w:t>30.e,the</w:t>
      </w:r>
      <w:proofErr w:type="gramEnd"/>
      <w:r w:rsidRPr="001717E5">
        <w:rPr>
          <w:rFonts w:ascii="Arial" w:eastAsiaTheme="minorEastAsia" w:hAnsi="Arial" w:cs="Arial"/>
          <w:color w:val="000000"/>
          <w:lang w:eastAsia="en-GB"/>
        </w:rPr>
        <w:t xml:space="preserve"> Contractor may, subject to the agreement of the Authority (and at the Contractor`s own risk and expense and subject to any reasonable controls and timeframe agreed), arrange for:</w:t>
      </w:r>
    </w:p>
    <w:p w14:paraId="6D6E521B" w14:textId="77777777" w:rsidR="00210660" w:rsidRPr="001717E5" w:rsidRDefault="00210660" w:rsidP="001717E5">
      <w:pPr>
        <w:widowControl w:val="0"/>
        <w:autoSpaceDE w:val="0"/>
        <w:autoSpaceDN w:val="0"/>
        <w:adjustRightInd w:val="0"/>
        <w:ind w:left="709"/>
        <w:rPr>
          <w:rFonts w:ascii="Arial" w:eastAsiaTheme="minorEastAsia" w:hAnsi="Arial" w:cs="Arial"/>
          <w:lang w:eastAsia="en-GB"/>
        </w:rPr>
      </w:pPr>
    </w:p>
    <w:p w14:paraId="212EF420" w14:textId="77777777" w:rsidR="0021066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lastRenderedPageBreak/>
        <w:t>(1)</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separation of Counterfeit Materiel from any Contractor Deliverable or part of a Contractor Deliverable; and/or</w:t>
      </w:r>
    </w:p>
    <w:p w14:paraId="4330D623" w14:textId="77777777" w:rsidR="0077547A" w:rsidRDefault="0077547A" w:rsidP="001717E5">
      <w:pPr>
        <w:widowControl w:val="0"/>
        <w:autoSpaceDE w:val="0"/>
        <w:autoSpaceDN w:val="0"/>
        <w:adjustRightInd w:val="0"/>
        <w:ind w:left="1418"/>
        <w:rPr>
          <w:rFonts w:ascii="Arial" w:eastAsiaTheme="minorEastAsia" w:hAnsi="Arial" w:cs="Arial"/>
          <w:color w:val="000000"/>
          <w:lang w:eastAsia="en-GB"/>
        </w:rPr>
      </w:pPr>
    </w:p>
    <w:p w14:paraId="4193518D" w14:textId="609159D9" w:rsidR="0021066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(2)</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removal of any Contractor Deliverable or part of a Contractor Deliverable that the Authority is reasonably satisfied does not contain Counterfeit Materiel.</w:t>
      </w:r>
    </w:p>
    <w:p w14:paraId="3276E496" w14:textId="77777777" w:rsidR="00210660" w:rsidRPr="001717E5" w:rsidRDefault="00210660" w:rsidP="001717E5">
      <w:pPr>
        <w:widowControl w:val="0"/>
        <w:autoSpaceDE w:val="0"/>
        <w:autoSpaceDN w:val="0"/>
        <w:adjustRightInd w:val="0"/>
        <w:ind w:left="709"/>
        <w:rPr>
          <w:rFonts w:ascii="Arial" w:eastAsiaTheme="minorEastAsia" w:hAnsi="Arial" w:cs="Arial"/>
          <w:lang w:eastAsia="en-GB"/>
        </w:rPr>
      </w:pPr>
    </w:p>
    <w:p w14:paraId="6CD59BD7" w14:textId="77777777" w:rsidR="00210660"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g.</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In respect of any Contractor Deliverable, consignment or part thereof that is retained in accordance with clause 30.e, including where the Authority permits the Contractor to remove non-Counterfeit Materiel under clause 30.f but the Contractor fails to do so within the period agreed and subject to clause 30.k, the Authority shall be entitled to exercise any, all, or any combination of, the following rights:</w:t>
      </w:r>
    </w:p>
    <w:p w14:paraId="7A18F4C1" w14:textId="77777777" w:rsidR="00210660" w:rsidRPr="001717E5" w:rsidRDefault="00210660" w:rsidP="001717E5">
      <w:pPr>
        <w:widowControl w:val="0"/>
        <w:autoSpaceDE w:val="0"/>
        <w:autoSpaceDN w:val="0"/>
        <w:adjustRightInd w:val="0"/>
        <w:ind w:left="709"/>
        <w:rPr>
          <w:rFonts w:ascii="Arial" w:eastAsiaTheme="minorEastAsia" w:hAnsi="Arial" w:cs="Arial"/>
          <w:lang w:eastAsia="en-GB"/>
        </w:rPr>
      </w:pPr>
    </w:p>
    <w:p w14:paraId="25F3AD8F" w14:textId="77777777" w:rsidR="0021066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to dispose of it responsible, and in a manner that does not permit its reintroduction into the supply chain or </w:t>
      </w:r>
      <w:proofErr w:type="gramStart"/>
      <w:r w:rsidRPr="001717E5">
        <w:rPr>
          <w:rFonts w:ascii="Arial" w:eastAsiaTheme="minorEastAsia" w:hAnsi="Arial" w:cs="Arial"/>
          <w:color w:val="000000"/>
          <w:lang w:eastAsia="en-GB"/>
        </w:rPr>
        <w:t>market;</w:t>
      </w:r>
      <w:proofErr w:type="gramEnd"/>
    </w:p>
    <w:p w14:paraId="1B91E0A1" w14:textId="77777777" w:rsidR="0077547A" w:rsidRDefault="0077547A" w:rsidP="001717E5">
      <w:pPr>
        <w:widowControl w:val="0"/>
        <w:autoSpaceDE w:val="0"/>
        <w:autoSpaceDN w:val="0"/>
        <w:adjustRightInd w:val="0"/>
        <w:ind w:left="1418"/>
        <w:rPr>
          <w:rFonts w:ascii="Arial" w:eastAsiaTheme="minorEastAsia" w:hAnsi="Arial" w:cs="Arial"/>
          <w:color w:val="000000"/>
          <w:lang w:eastAsia="en-GB"/>
        </w:rPr>
      </w:pPr>
    </w:p>
    <w:p w14:paraId="2952D3F0" w14:textId="4393E3AB" w:rsidR="0021066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(2)</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to pass it to a relevant investigatory or regulatory </w:t>
      </w:r>
      <w:proofErr w:type="gramStart"/>
      <w:r w:rsidRPr="001717E5">
        <w:rPr>
          <w:rFonts w:ascii="Arial" w:eastAsiaTheme="minorEastAsia" w:hAnsi="Arial" w:cs="Arial"/>
          <w:color w:val="000000"/>
          <w:lang w:eastAsia="en-GB"/>
        </w:rPr>
        <w:t>authority;</w:t>
      </w:r>
      <w:proofErr w:type="gramEnd"/>
    </w:p>
    <w:p w14:paraId="67E42FDB" w14:textId="77777777" w:rsidR="0077547A" w:rsidRDefault="0077547A" w:rsidP="001717E5">
      <w:pPr>
        <w:widowControl w:val="0"/>
        <w:autoSpaceDE w:val="0"/>
        <w:autoSpaceDN w:val="0"/>
        <w:adjustRightInd w:val="0"/>
        <w:ind w:left="1418"/>
        <w:rPr>
          <w:rFonts w:ascii="Arial" w:eastAsiaTheme="minorEastAsia" w:hAnsi="Arial" w:cs="Arial"/>
          <w:color w:val="000000"/>
          <w:lang w:eastAsia="en-GB"/>
        </w:rPr>
      </w:pPr>
    </w:p>
    <w:p w14:paraId="0F75A4D4" w14:textId="46633B3B" w:rsidR="0021066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(3)</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to retain conduct or have conducted further testing including destructive testing, for further investigatory, regulatory or risk management purposes. Results from any such tests shall, at the discretion of the Authority, be shared with the Contractor; and/or</w:t>
      </w:r>
    </w:p>
    <w:p w14:paraId="5F359B17" w14:textId="77777777" w:rsidR="0077547A" w:rsidRDefault="0077547A" w:rsidP="001717E5">
      <w:pPr>
        <w:widowControl w:val="0"/>
        <w:autoSpaceDE w:val="0"/>
        <w:autoSpaceDN w:val="0"/>
        <w:adjustRightInd w:val="0"/>
        <w:ind w:left="1418"/>
        <w:rPr>
          <w:rFonts w:ascii="Arial" w:eastAsiaTheme="minorEastAsia" w:hAnsi="Arial" w:cs="Arial"/>
          <w:color w:val="000000"/>
          <w:lang w:eastAsia="en-GB"/>
        </w:rPr>
      </w:pPr>
    </w:p>
    <w:p w14:paraId="77A2ADB8" w14:textId="380CD434" w:rsidR="0070308B"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(4)</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to recover the appropriate, attributable, and reasonable costs incurred by the Authority in respect of testing, storage, access, and/or disposal of it from the Contractor;</w:t>
      </w:r>
      <w:r w:rsidR="006629A9" w:rsidRPr="001717E5">
        <w:rPr>
          <w:rFonts w:ascii="Arial" w:eastAsiaTheme="minorEastAsia" w:hAnsi="Arial" w:cs="Arial"/>
          <w:lang w:eastAsia="en-GB"/>
        </w:rPr>
        <w:t xml:space="preserve"> </w:t>
      </w:r>
      <w:r w:rsidRPr="001717E5">
        <w:rPr>
          <w:rFonts w:ascii="Arial" w:eastAsiaTheme="minorEastAsia" w:hAnsi="Arial" w:cs="Arial"/>
          <w:color w:val="000000"/>
          <w:lang w:eastAsia="en-GB"/>
        </w:rPr>
        <w:t>and exercise of the rights granted at clauses 30.g.(1) to 30.g.(3) shall not constitute acceptance under Condition 29 (Acceptance).</w:t>
      </w:r>
    </w:p>
    <w:p w14:paraId="17565976" w14:textId="77777777" w:rsidR="0070308B" w:rsidRPr="001717E5" w:rsidRDefault="0070308B" w:rsidP="001717E5">
      <w:pPr>
        <w:widowControl w:val="0"/>
        <w:autoSpaceDE w:val="0"/>
        <w:autoSpaceDN w:val="0"/>
        <w:adjustRightInd w:val="0"/>
        <w:ind w:left="1418"/>
        <w:rPr>
          <w:rFonts w:ascii="Arial" w:eastAsiaTheme="minorEastAsia" w:hAnsi="Arial" w:cs="Arial"/>
          <w:lang w:eastAsia="en-GB"/>
        </w:rPr>
      </w:pPr>
    </w:p>
    <w:p w14:paraId="28C5F8F2" w14:textId="77777777" w:rsidR="0070308B"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h.</w:t>
      </w:r>
      <w:r w:rsidR="0070308B"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Any scrap or other disposal payment received by the Authority shall be off set against any amount due to the Authority under clause 30.g.(4). If the value of the scrap or other disposal payment exceeds the amount due to the Authority under clause 30.g.(4) then the balance shall accrue to the Contractor.</w:t>
      </w:r>
    </w:p>
    <w:p w14:paraId="77A39821" w14:textId="77777777" w:rsidR="0070308B" w:rsidRPr="001717E5" w:rsidRDefault="0070308B" w:rsidP="001717E5">
      <w:pPr>
        <w:widowControl w:val="0"/>
        <w:autoSpaceDE w:val="0"/>
        <w:autoSpaceDN w:val="0"/>
        <w:adjustRightInd w:val="0"/>
        <w:ind w:left="709"/>
        <w:rPr>
          <w:rFonts w:ascii="Arial" w:eastAsiaTheme="minorEastAsia" w:hAnsi="Arial" w:cs="Arial"/>
          <w:lang w:eastAsia="en-GB"/>
        </w:rPr>
      </w:pPr>
    </w:p>
    <w:p w14:paraId="343F4A06" w14:textId="77777777" w:rsidR="0070308B"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i.</w:t>
      </w:r>
      <w:r w:rsidR="0070308B"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Authority shall not use a retained Contract Deliverable or consignment other than as permitted in clauses 30.c – 30.k.</w:t>
      </w:r>
    </w:p>
    <w:p w14:paraId="6D52D456" w14:textId="77777777" w:rsidR="0070308B" w:rsidRPr="001717E5" w:rsidRDefault="0070308B" w:rsidP="001717E5">
      <w:pPr>
        <w:widowControl w:val="0"/>
        <w:autoSpaceDE w:val="0"/>
        <w:autoSpaceDN w:val="0"/>
        <w:adjustRightInd w:val="0"/>
        <w:ind w:left="709"/>
        <w:rPr>
          <w:rFonts w:ascii="Arial" w:eastAsiaTheme="minorEastAsia" w:hAnsi="Arial" w:cs="Arial"/>
          <w:lang w:eastAsia="en-GB"/>
        </w:rPr>
      </w:pPr>
    </w:p>
    <w:p w14:paraId="0F347903" w14:textId="77777777" w:rsidR="0070308B"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j.</w:t>
      </w:r>
      <w:r w:rsidR="0070308B"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Authority may report a discovery of Counterfeit Materiel and disclose information necessary for the identification of similar materiel and its possible sources. </w:t>
      </w:r>
    </w:p>
    <w:p w14:paraId="59150454" w14:textId="77777777" w:rsidR="0070308B" w:rsidRPr="001717E5" w:rsidRDefault="0070308B" w:rsidP="001717E5">
      <w:pPr>
        <w:widowControl w:val="0"/>
        <w:autoSpaceDE w:val="0"/>
        <w:autoSpaceDN w:val="0"/>
        <w:adjustRightInd w:val="0"/>
        <w:ind w:left="709"/>
        <w:rPr>
          <w:rFonts w:ascii="Arial" w:eastAsiaTheme="minorEastAsia" w:hAnsi="Arial" w:cs="Arial"/>
          <w:lang w:eastAsia="en-GB"/>
        </w:rPr>
      </w:pPr>
    </w:p>
    <w:p w14:paraId="5C0099BD" w14:textId="77777777" w:rsidR="006078E2"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k.</w:t>
      </w:r>
      <w:r w:rsidR="0070308B"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Contractor shall not be entitled to any payment or compensation from the Authority </w:t>
      </w:r>
      <w:proofErr w:type="gramStart"/>
      <w:r w:rsidRPr="001717E5">
        <w:rPr>
          <w:rFonts w:ascii="Arial" w:eastAsiaTheme="minorEastAsia" w:hAnsi="Arial" w:cs="Arial"/>
          <w:color w:val="000000"/>
          <w:lang w:eastAsia="en-GB"/>
        </w:rPr>
        <w:t>as a result of</w:t>
      </w:r>
      <w:proofErr w:type="gramEnd"/>
      <w:r w:rsidRPr="001717E5">
        <w:rPr>
          <w:rFonts w:ascii="Arial" w:eastAsiaTheme="minorEastAsia" w:hAnsi="Arial" w:cs="Arial"/>
          <w:color w:val="000000"/>
          <w:lang w:eastAsia="en-GB"/>
        </w:rPr>
        <w:t xml:space="preserve"> the Authority exercising the rights set out in clauses 30.c – 30.k except:</w:t>
      </w:r>
    </w:p>
    <w:p w14:paraId="6DAD7345" w14:textId="77777777" w:rsidR="006078E2" w:rsidRPr="001717E5" w:rsidRDefault="006078E2" w:rsidP="001717E5">
      <w:pPr>
        <w:widowControl w:val="0"/>
        <w:autoSpaceDE w:val="0"/>
        <w:autoSpaceDN w:val="0"/>
        <w:adjustRightInd w:val="0"/>
        <w:ind w:left="709"/>
        <w:rPr>
          <w:rFonts w:ascii="Arial" w:eastAsiaTheme="minorEastAsia" w:hAnsi="Arial" w:cs="Arial"/>
          <w:lang w:eastAsia="en-GB"/>
        </w:rPr>
      </w:pPr>
    </w:p>
    <w:p w14:paraId="2CD6F165" w14:textId="77777777" w:rsidR="006078E2"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6078E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in relation to the balance that may accrue to the Contractor in accordance with clause 30.h; or</w:t>
      </w:r>
    </w:p>
    <w:p w14:paraId="58FDCE99" w14:textId="77777777" w:rsidR="0077547A" w:rsidRDefault="0077547A" w:rsidP="001717E5">
      <w:pPr>
        <w:widowControl w:val="0"/>
        <w:autoSpaceDE w:val="0"/>
        <w:autoSpaceDN w:val="0"/>
        <w:adjustRightInd w:val="0"/>
        <w:ind w:left="1418"/>
        <w:rPr>
          <w:rFonts w:ascii="Arial" w:eastAsiaTheme="minorEastAsia" w:hAnsi="Arial" w:cs="Arial"/>
          <w:color w:val="000000"/>
          <w:lang w:eastAsia="en-GB"/>
        </w:rPr>
      </w:pPr>
    </w:p>
    <w:p w14:paraId="5BEBE3B2" w14:textId="268BB725" w:rsidR="006078E2"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6078E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it has been determined in accordance with Condition 40 (Dispute Resolution) that the Authority has made an incorrect determination in accordance with clause 30.c.(5). In such circumstances the Authority shall reimburse the Contractors reasonable costs of complying with clause 30.c</w:t>
      </w:r>
    </w:p>
    <w:p w14:paraId="05997622" w14:textId="77777777" w:rsidR="006078E2" w:rsidRPr="001717E5" w:rsidRDefault="006078E2" w:rsidP="001717E5">
      <w:pPr>
        <w:widowControl w:val="0"/>
        <w:autoSpaceDE w:val="0"/>
        <w:autoSpaceDN w:val="0"/>
        <w:adjustRightInd w:val="0"/>
        <w:ind w:left="1418"/>
        <w:rPr>
          <w:rFonts w:ascii="Arial" w:eastAsiaTheme="minorEastAsia" w:hAnsi="Arial" w:cs="Arial"/>
          <w:color w:val="000000"/>
          <w:lang w:eastAsia="en-GB"/>
        </w:rPr>
      </w:pPr>
    </w:p>
    <w:p w14:paraId="27558AB3" w14:textId="77777777" w:rsidR="006078E2" w:rsidRPr="001717E5" w:rsidRDefault="004940A0" w:rsidP="001717E5">
      <w:pPr>
        <w:widowControl w:val="0"/>
        <w:autoSpaceDE w:val="0"/>
        <w:autoSpaceDN w:val="0"/>
        <w:adjustRightInd w:val="0"/>
        <w:ind w:left="0"/>
        <w:rPr>
          <w:rFonts w:ascii="Arial" w:eastAsiaTheme="minorEastAsia" w:hAnsi="Arial" w:cs="Arial"/>
          <w:lang w:eastAsia="en-GB"/>
        </w:rPr>
      </w:pPr>
      <w:r w:rsidRPr="001717E5">
        <w:rPr>
          <w:rFonts w:ascii="Arial" w:eastAsiaTheme="minorEastAsia" w:hAnsi="Arial" w:cs="Arial"/>
          <w:b/>
          <w:bCs/>
          <w:color w:val="000000"/>
          <w:lang w:eastAsia="en-GB"/>
        </w:rPr>
        <w:t>31.</w:t>
      </w:r>
      <w:r w:rsidR="006078E2" w:rsidRPr="001717E5">
        <w:rPr>
          <w:rFonts w:ascii="Arial" w:eastAsiaTheme="minorEastAsia" w:hAnsi="Arial" w:cs="Arial"/>
          <w:b/>
          <w:bCs/>
          <w:color w:val="000000"/>
          <w:lang w:eastAsia="en-GB"/>
        </w:rPr>
        <w:tab/>
      </w:r>
      <w:r w:rsidRPr="001717E5">
        <w:rPr>
          <w:rFonts w:ascii="Arial" w:eastAsiaTheme="minorEastAsia" w:hAnsi="Arial" w:cs="Arial"/>
          <w:b/>
          <w:bCs/>
          <w:color w:val="000000"/>
          <w:lang w:eastAsia="en-GB"/>
        </w:rPr>
        <w:t>Diversion Orders</w:t>
      </w:r>
    </w:p>
    <w:p w14:paraId="598CFEF1" w14:textId="77777777" w:rsidR="006078E2" w:rsidRPr="001717E5" w:rsidRDefault="006078E2" w:rsidP="001717E5">
      <w:pPr>
        <w:widowControl w:val="0"/>
        <w:autoSpaceDE w:val="0"/>
        <w:autoSpaceDN w:val="0"/>
        <w:adjustRightInd w:val="0"/>
        <w:ind w:left="0"/>
        <w:rPr>
          <w:rFonts w:ascii="Arial" w:eastAsiaTheme="minorEastAsia" w:hAnsi="Arial" w:cs="Arial"/>
          <w:lang w:eastAsia="en-GB"/>
        </w:rPr>
      </w:pPr>
    </w:p>
    <w:p w14:paraId="77F616AD" w14:textId="77777777" w:rsidR="006078E2"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a.</w:t>
      </w:r>
      <w:r w:rsidR="006078E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Authority shall notify the Contractor at the earliest practicable opportunity if it becomes aware that a Contractor Deliverable is likely to be subject to a Diversion Order.</w:t>
      </w:r>
    </w:p>
    <w:p w14:paraId="388D2F36" w14:textId="77777777" w:rsidR="0077547A" w:rsidRDefault="0077547A" w:rsidP="001717E5">
      <w:pPr>
        <w:widowControl w:val="0"/>
        <w:autoSpaceDE w:val="0"/>
        <w:autoSpaceDN w:val="0"/>
        <w:adjustRightInd w:val="0"/>
        <w:ind w:left="709"/>
        <w:rPr>
          <w:rFonts w:ascii="Arial" w:eastAsiaTheme="minorEastAsia" w:hAnsi="Arial" w:cs="Arial"/>
          <w:color w:val="000000"/>
          <w:lang w:eastAsia="en-GB"/>
        </w:rPr>
      </w:pPr>
    </w:p>
    <w:p w14:paraId="6727E018" w14:textId="1BEB9A5A" w:rsidR="006078E2"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b.</w:t>
      </w:r>
      <w:r w:rsidR="006078E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Authority may issue a Diversion Order for the urgent delivery of the Contractor Deliverables identified in it. These Contractor Deliverables are to be delivered by the Contractor using the quickest means available as agreed by the Authority. </w:t>
      </w:r>
    </w:p>
    <w:p w14:paraId="3D8ED666" w14:textId="77777777" w:rsidR="0077547A" w:rsidRDefault="0077547A" w:rsidP="001717E5">
      <w:pPr>
        <w:widowControl w:val="0"/>
        <w:autoSpaceDE w:val="0"/>
        <w:autoSpaceDN w:val="0"/>
        <w:adjustRightInd w:val="0"/>
        <w:ind w:left="709"/>
        <w:rPr>
          <w:rFonts w:ascii="Arial" w:eastAsiaTheme="minorEastAsia" w:hAnsi="Arial" w:cs="Arial"/>
          <w:color w:val="000000"/>
          <w:lang w:eastAsia="en-GB"/>
        </w:rPr>
      </w:pPr>
    </w:p>
    <w:p w14:paraId="2AA895D3" w14:textId="1B58ED28" w:rsidR="006078E2"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c.</w:t>
      </w:r>
      <w:r w:rsidR="006078E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Authority reserves the right to cancel the Diversion Order. </w:t>
      </w:r>
    </w:p>
    <w:p w14:paraId="111F4AD4" w14:textId="77777777" w:rsidR="0077547A" w:rsidRDefault="0077547A" w:rsidP="001717E5">
      <w:pPr>
        <w:widowControl w:val="0"/>
        <w:autoSpaceDE w:val="0"/>
        <w:autoSpaceDN w:val="0"/>
        <w:adjustRightInd w:val="0"/>
        <w:ind w:left="709"/>
        <w:rPr>
          <w:rFonts w:ascii="Arial" w:eastAsiaTheme="minorEastAsia" w:hAnsi="Arial" w:cs="Arial"/>
          <w:color w:val="000000"/>
          <w:lang w:eastAsia="en-GB"/>
        </w:rPr>
      </w:pPr>
    </w:p>
    <w:p w14:paraId="4AF849B1" w14:textId="2BC3C9BE" w:rsidR="006078E2"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d.</w:t>
      </w:r>
      <w:r w:rsidR="006078E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If the terms of the Diversion Order are unclear, the Contractor shall immediately contact the Representative of the Authority who issued it for clarification and/or further instruction. </w:t>
      </w:r>
    </w:p>
    <w:p w14:paraId="5655B96B" w14:textId="77777777" w:rsidR="0077547A" w:rsidRDefault="0077547A" w:rsidP="001717E5">
      <w:pPr>
        <w:widowControl w:val="0"/>
        <w:autoSpaceDE w:val="0"/>
        <w:autoSpaceDN w:val="0"/>
        <w:adjustRightInd w:val="0"/>
        <w:ind w:left="709"/>
        <w:rPr>
          <w:rFonts w:ascii="Arial" w:eastAsiaTheme="minorEastAsia" w:hAnsi="Arial" w:cs="Arial"/>
          <w:color w:val="000000"/>
          <w:lang w:eastAsia="en-GB"/>
        </w:rPr>
      </w:pPr>
    </w:p>
    <w:p w14:paraId="62F38F5C" w14:textId="78866175" w:rsidR="006078E2"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e.</w:t>
      </w:r>
      <w:r w:rsidR="006078E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If the Diversion Order increases the quantity of Contractor Deliverables beyond the scope of the Contract, it is to be returned immediately to the Authority’s Commercial Officer with an appropriate explanation. </w:t>
      </w:r>
    </w:p>
    <w:p w14:paraId="581572CA" w14:textId="77777777" w:rsidR="0077547A" w:rsidRDefault="0077547A" w:rsidP="001717E5">
      <w:pPr>
        <w:widowControl w:val="0"/>
        <w:autoSpaceDE w:val="0"/>
        <w:autoSpaceDN w:val="0"/>
        <w:adjustRightInd w:val="0"/>
        <w:ind w:left="709"/>
        <w:rPr>
          <w:rFonts w:ascii="Arial" w:eastAsiaTheme="minorEastAsia" w:hAnsi="Arial" w:cs="Arial"/>
          <w:color w:val="000000"/>
          <w:lang w:eastAsia="en-GB"/>
        </w:rPr>
      </w:pPr>
    </w:p>
    <w:p w14:paraId="26300B42" w14:textId="31B717B6" w:rsidR="006078E2"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f.</w:t>
      </w:r>
      <w:r w:rsidR="006078E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be entitled to reasonable additional delivery and packaging costs incurred in complying with the Diversion Order or cancellation. Claims are to be submitted by the Contractor to the Authority’s Commercial Officer together with applicable receipts and agreed as an amendment to the Contract in accordance with Condition 6 (Formal Amendments to the Contract). The Contractor shall comply with the requirements of the Diversion Order upon receipt of the Diversion Order.</w:t>
      </w:r>
    </w:p>
    <w:p w14:paraId="780A357D" w14:textId="77777777" w:rsidR="006078E2" w:rsidRPr="001717E5" w:rsidRDefault="006078E2" w:rsidP="001717E5">
      <w:pPr>
        <w:widowControl w:val="0"/>
        <w:autoSpaceDE w:val="0"/>
        <w:autoSpaceDN w:val="0"/>
        <w:adjustRightInd w:val="0"/>
        <w:ind w:left="709"/>
        <w:rPr>
          <w:rFonts w:ascii="Arial" w:eastAsiaTheme="minorEastAsia" w:hAnsi="Arial" w:cs="Arial"/>
          <w:color w:val="000000"/>
          <w:lang w:eastAsia="en-GB"/>
        </w:rPr>
      </w:pPr>
    </w:p>
    <w:p w14:paraId="4C0C4F87" w14:textId="77777777" w:rsidR="006078E2"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b/>
          <w:bCs/>
          <w:color w:val="000000"/>
          <w:lang w:eastAsia="en-GB"/>
        </w:rPr>
        <w:t>32.</w:t>
      </w:r>
      <w:r w:rsidR="006078E2"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Self-to-Self Delivery</w:t>
      </w:r>
    </w:p>
    <w:p w14:paraId="6C48E227" w14:textId="77777777" w:rsidR="0077547A" w:rsidRPr="0077547A" w:rsidRDefault="0077547A" w:rsidP="0077547A">
      <w:pPr>
        <w:widowControl w:val="0"/>
        <w:autoSpaceDE w:val="0"/>
        <w:autoSpaceDN w:val="0"/>
        <w:adjustRightInd w:val="0"/>
        <w:ind w:left="0"/>
        <w:rPr>
          <w:rFonts w:ascii="Arial" w:eastAsiaTheme="minorEastAsia" w:hAnsi="Arial" w:cs="Arial"/>
          <w:color w:val="000000"/>
          <w:lang w:eastAsia="en-GB"/>
        </w:rPr>
      </w:pPr>
    </w:p>
    <w:p w14:paraId="2CA70790" w14:textId="49E188C6" w:rsidR="006078E2" w:rsidRPr="0077547A" w:rsidRDefault="004940A0" w:rsidP="0077547A">
      <w:pPr>
        <w:widowControl w:val="0"/>
        <w:autoSpaceDE w:val="0"/>
        <w:autoSpaceDN w:val="0"/>
        <w:adjustRightInd w:val="0"/>
        <w:ind w:left="0"/>
        <w:rPr>
          <w:rFonts w:ascii="Arial" w:eastAsiaTheme="minorEastAsia" w:hAnsi="Arial" w:cs="Arial"/>
          <w:color w:val="000000"/>
          <w:lang w:eastAsia="en-GB"/>
        </w:rPr>
      </w:pPr>
      <w:r w:rsidRPr="0077547A">
        <w:rPr>
          <w:rFonts w:ascii="Arial" w:eastAsiaTheme="minorEastAsia" w:hAnsi="Arial" w:cs="Arial"/>
          <w:color w:val="000000"/>
          <w:lang w:eastAsia="en-GB"/>
        </w:rPr>
        <w:t>Where it is stated in Schedule 3 (Contract Data Sheet) that any Contractor Deliverable is to be Delivered by the Contractor to their own premises, or to those of a Subcontractor (‘self-to-self delivery’), the risk in such a Contractor Deliverable shall remain vested in the Contractor until such time as it is handed over to the Authority.</w:t>
      </w:r>
    </w:p>
    <w:p w14:paraId="2769AAAF" w14:textId="77777777" w:rsidR="006078E2" w:rsidRPr="0077547A" w:rsidRDefault="006078E2" w:rsidP="0077547A">
      <w:pPr>
        <w:widowControl w:val="0"/>
        <w:autoSpaceDE w:val="0"/>
        <w:autoSpaceDN w:val="0"/>
        <w:adjustRightInd w:val="0"/>
        <w:ind w:left="0"/>
        <w:rPr>
          <w:rFonts w:ascii="Arial" w:eastAsiaTheme="minorEastAsia" w:hAnsi="Arial" w:cs="Arial"/>
          <w:color w:val="000000"/>
          <w:lang w:eastAsia="en-GB"/>
        </w:rPr>
      </w:pPr>
    </w:p>
    <w:p w14:paraId="509DDC95" w14:textId="77777777" w:rsidR="006078E2" w:rsidRPr="0077547A" w:rsidRDefault="004940A0" w:rsidP="0077547A">
      <w:pPr>
        <w:widowControl w:val="0"/>
        <w:autoSpaceDE w:val="0"/>
        <w:autoSpaceDN w:val="0"/>
        <w:adjustRightInd w:val="0"/>
        <w:ind w:left="0"/>
        <w:rPr>
          <w:rFonts w:ascii="Arial" w:eastAsiaTheme="minorEastAsia" w:hAnsi="Arial" w:cs="Arial"/>
          <w:color w:val="000000"/>
          <w:lang w:eastAsia="en-GB"/>
        </w:rPr>
      </w:pPr>
      <w:r w:rsidRPr="0077547A">
        <w:rPr>
          <w:rFonts w:ascii="Arial" w:eastAsiaTheme="minorEastAsia" w:hAnsi="Arial" w:cs="Arial"/>
          <w:b/>
          <w:bCs/>
          <w:color w:val="000000"/>
          <w:u w:val="single"/>
          <w:lang w:eastAsia="en-GB"/>
        </w:rPr>
        <w:t xml:space="preserve">Licences and Intellectual Property </w:t>
      </w:r>
    </w:p>
    <w:p w14:paraId="2CD99BB0" w14:textId="77777777" w:rsidR="006078E2" w:rsidRPr="0077547A" w:rsidRDefault="006078E2" w:rsidP="0077547A">
      <w:pPr>
        <w:widowControl w:val="0"/>
        <w:autoSpaceDE w:val="0"/>
        <w:autoSpaceDN w:val="0"/>
        <w:adjustRightInd w:val="0"/>
        <w:ind w:left="0"/>
        <w:rPr>
          <w:rFonts w:ascii="Arial" w:eastAsiaTheme="minorEastAsia" w:hAnsi="Arial" w:cs="Arial"/>
          <w:color w:val="000000"/>
          <w:lang w:eastAsia="en-GB"/>
        </w:rPr>
      </w:pPr>
    </w:p>
    <w:p w14:paraId="6666159B" w14:textId="77777777" w:rsidR="006078E2" w:rsidRPr="0077547A" w:rsidRDefault="004940A0" w:rsidP="0077547A">
      <w:pPr>
        <w:widowControl w:val="0"/>
        <w:autoSpaceDE w:val="0"/>
        <w:autoSpaceDN w:val="0"/>
        <w:adjustRightInd w:val="0"/>
        <w:ind w:left="0"/>
        <w:rPr>
          <w:rFonts w:ascii="Arial" w:eastAsiaTheme="minorEastAsia" w:hAnsi="Arial" w:cs="Arial"/>
          <w:color w:val="000000"/>
          <w:lang w:eastAsia="en-GB"/>
        </w:rPr>
      </w:pPr>
      <w:r w:rsidRPr="0077547A">
        <w:rPr>
          <w:rFonts w:ascii="Arial" w:eastAsiaTheme="minorEastAsia" w:hAnsi="Arial" w:cs="Arial"/>
          <w:b/>
          <w:bCs/>
          <w:color w:val="000000"/>
          <w:lang w:eastAsia="en-GB"/>
        </w:rPr>
        <w:t>33.</w:t>
      </w:r>
      <w:r w:rsidR="006078E2"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Import and Export Licences</w:t>
      </w:r>
    </w:p>
    <w:p w14:paraId="45762ECE" w14:textId="77777777" w:rsidR="006078E2" w:rsidRPr="0077547A" w:rsidRDefault="006078E2" w:rsidP="0077547A">
      <w:pPr>
        <w:widowControl w:val="0"/>
        <w:autoSpaceDE w:val="0"/>
        <w:autoSpaceDN w:val="0"/>
        <w:adjustRightInd w:val="0"/>
        <w:ind w:left="0"/>
        <w:rPr>
          <w:rFonts w:ascii="Arial" w:eastAsiaTheme="minorEastAsia" w:hAnsi="Arial" w:cs="Arial"/>
          <w:color w:val="000000"/>
          <w:lang w:eastAsia="en-GB"/>
        </w:rPr>
      </w:pPr>
    </w:p>
    <w:p w14:paraId="77C38278" w14:textId="77777777" w:rsidR="006078E2"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a.</w:t>
      </w:r>
      <w:r w:rsidR="006078E2"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If, in the performance of the Contract, the Contractor needs to import into the UK or export out of the UK anything not supplied by or on behalf of the Authority and for which a UK import or export licence is required, the responsibility for applying for the licence shall rest with the Contractor.  The Authority shall provide the Contractor with sufficient information, certification, </w:t>
      </w:r>
      <w:proofErr w:type="gramStart"/>
      <w:r w:rsidRPr="0077547A">
        <w:rPr>
          <w:rFonts w:ascii="Arial" w:eastAsiaTheme="minorEastAsia" w:hAnsi="Arial" w:cs="Arial"/>
          <w:color w:val="000000"/>
          <w:lang w:eastAsia="en-GB"/>
        </w:rPr>
        <w:t>documentation</w:t>
      </w:r>
      <w:proofErr w:type="gramEnd"/>
      <w:r w:rsidRPr="0077547A">
        <w:rPr>
          <w:rFonts w:ascii="Arial" w:eastAsiaTheme="minorEastAsia" w:hAnsi="Arial" w:cs="Arial"/>
          <w:color w:val="000000"/>
          <w:lang w:eastAsia="en-GB"/>
        </w:rPr>
        <w:t xml:space="preserve"> and other reasonable assistance in obtaining any necessary UK import or export licence.</w:t>
      </w:r>
    </w:p>
    <w:p w14:paraId="2CFA9093" w14:textId="77777777" w:rsidR="0077547A" w:rsidRPr="0077547A" w:rsidRDefault="0077547A" w:rsidP="0077547A">
      <w:pPr>
        <w:widowControl w:val="0"/>
        <w:autoSpaceDE w:val="0"/>
        <w:autoSpaceDN w:val="0"/>
        <w:adjustRightInd w:val="0"/>
        <w:ind w:left="709"/>
        <w:rPr>
          <w:rFonts w:ascii="Arial" w:eastAsiaTheme="minorEastAsia" w:hAnsi="Arial" w:cs="Arial"/>
          <w:color w:val="000000"/>
          <w:lang w:eastAsia="en-GB"/>
        </w:rPr>
      </w:pPr>
    </w:p>
    <w:p w14:paraId="57A438CD" w14:textId="4318E449" w:rsidR="006078E2"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b.</w:t>
      </w:r>
      <w:r w:rsidR="006078E2"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When an export licence or import licence or authorisation either singularly or in combination is required from a foreign government for the performance of the Contract, the Contractor shall as soon as reasonably </w:t>
      </w:r>
      <w:proofErr w:type="gramStart"/>
      <w:r w:rsidRPr="0077547A">
        <w:rPr>
          <w:rFonts w:ascii="Arial" w:eastAsiaTheme="minorEastAsia" w:hAnsi="Arial" w:cs="Arial"/>
          <w:color w:val="000000"/>
          <w:lang w:eastAsia="en-GB"/>
        </w:rPr>
        <w:t>practicable</w:t>
      </w:r>
      <w:proofErr w:type="gramEnd"/>
      <w:r w:rsidRPr="0077547A">
        <w:rPr>
          <w:rFonts w:ascii="Arial" w:eastAsiaTheme="minorEastAsia" w:hAnsi="Arial" w:cs="Arial"/>
          <w:color w:val="000000"/>
          <w:lang w:eastAsia="en-GB"/>
        </w:rPr>
        <w:t xml:space="preserve"> consult with the Authority on the licence requirements.  Where the Contractor is the applicant for the licence or authorisation the Contractor shall:</w:t>
      </w:r>
    </w:p>
    <w:p w14:paraId="5D8CB33A" w14:textId="77777777" w:rsidR="0077547A" w:rsidRP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2FE0F30A" w14:textId="238918E4" w:rsidR="006078E2"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(1)</w:t>
      </w:r>
      <w:r w:rsidR="006078E2"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ensure that when end use or end user restrictions, or both, apply to all or part of any Contractor Deliverable (which for the purposes of this Condition shall also include information, technical </w:t>
      </w:r>
      <w:proofErr w:type="gramStart"/>
      <w:r w:rsidRPr="0077547A">
        <w:rPr>
          <w:rFonts w:ascii="Arial" w:eastAsiaTheme="minorEastAsia" w:hAnsi="Arial" w:cs="Arial"/>
          <w:color w:val="000000"/>
          <w:lang w:eastAsia="en-GB"/>
        </w:rPr>
        <w:t>data</w:t>
      </w:r>
      <w:proofErr w:type="gramEnd"/>
      <w:r w:rsidRPr="0077547A">
        <w:rPr>
          <w:rFonts w:ascii="Arial" w:eastAsiaTheme="minorEastAsia" w:hAnsi="Arial" w:cs="Arial"/>
          <w:color w:val="000000"/>
          <w:lang w:eastAsia="en-GB"/>
        </w:rPr>
        <w:t xml:space="preserve"> and software), the Contractor, unless otherwise agreed with the Authority, shall identify in the application:</w:t>
      </w:r>
    </w:p>
    <w:p w14:paraId="048BCFEA" w14:textId="77777777" w:rsidR="0077547A" w:rsidRPr="0077547A" w:rsidRDefault="0077547A" w:rsidP="0077547A">
      <w:pPr>
        <w:widowControl w:val="0"/>
        <w:autoSpaceDE w:val="0"/>
        <w:autoSpaceDN w:val="0"/>
        <w:adjustRightInd w:val="0"/>
        <w:ind w:left="2127"/>
        <w:rPr>
          <w:rFonts w:ascii="Arial" w:eastAsiaTheme="minorEastAsia" w:hAnsi="Arial" w:cs="Arial"/>
          <w:color w:val="000000"/>
          <w:lang w:eastAsia="en-GB"/>
        </w:rPr>
      </w:pPr>
    </w:p>
    <w:p w14:paraId="7030FA59" w14:textId="79C48E16" w:rsidR="00063BCB" w:rsidRPr="0077547A" w:rsidRDefault="004940A0" w:rsidP="0077547A">
      <w:pPr>
        <w:widowControl w:val="0"/>
        <w:autoSpaceDE w:val="0"/>
        <w:autoSpaceDN w:val="0"/>
        <w:adjustRightInd w:val="0"/>
        <w:ind w:left="2127"/>
        <w:rPr>
          <w:rFonts w:ascii="Arial" w:eastAsiaTheme="minorEastAsia" w:hAnsi="Arial" w:cs="Arial"/>
          <w:color w:val="000000"/>
          <w:lang w:eastAsia="en-GB"/>
        </w:rPr>
      </w:pPr>
      <w:r w:rsidRPr="0077547A">
        <w:rPr>
          <w:rFonts w:ascii="Arial" w:eastAsiaTheme="minorEastAsia" w:hAnsi="Arial" w:cs="Arial"/>
          <w:color w:val="000000"/>
          <w:lang w:eastAsia="en-GB"/>
        </w:rPr>
        <w:t>(a)</w:t>
      </w:r>
      <w:r w:rsidR="006078E2"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end user as: Her Britannic Majesty’s Government of the United Kingdom of Great Britain and Northern Ireland (hereinafter “HM Government”); and</w:t>
      </w:r>
    </w:p>
    <w:p w14:paraId="4FDC02AE" w14:textId="77777777" w:rsidR="0077547A" w:rsidRPr="0077547A" w:rsidRDefault="0077547A" w:rsidP="0077547A">
      <w:pPr>
        <w:widowControl w:val="0"/>
        <w:autoSpaceDE w:val="0"/>
        <w:autoSpaceDN w:val="0"/>
        <w:adjustRightInd w:val="0"/>
        <w:ind w:left="2127"/>
        <w:rPr>
          <w:rFonts w:ascii="Arial" w:eastAsiaTheme="minorEastAsia" w:hAnsi="Arial" w:cs="Arial"/>
          <w:color w:val="000000"/>
          <w:lang w:eastAsia="en-GB"/>
        </w:rPr>
      </w:pPr>
    </w:p>
    <w:p w14:paraId="320E7FEF" w14:textId="02B40978" w:rsidR="00063BCB" w:rsidRPr="0077547A" w:rsidRDefault="004940A0" w:rsidP="0077547A">
      <w:pPr>
        <w:widowControl w:val="0"/>
        <w:autoSpaceDE w:val="0"/>
        <w:autoSpaceDN w:val="0"/>
        <w:adjustRightInd w:val="0"/>
        <w:ind w:left="2127"/>
        <w:rPr>
          <w:rFonts w:ascii="Arial" w:eastAsiaTheme="minorEastAsia" w:hAnsi="Arial" w:cs="Arial"/>
          <w:color w:val="000000"/>
          <w:lang w:eastAsia="en-GB"/>
        </w:rPr>
      </w:pPr>
      <w:r w:rsidRPr="0077547A">
        <w:rPr>
          <w:rFonts w:ascii="Arial" w:eastAsiaTheme="minorEastAsia" w:hAnsi="Arial" w:cs="Arial"/>
          <w:color w:val="000000"/>
          <w:lang w:eastAsia="en-GB"/>
        </w:rPr>
        <w:t>(b)</w:t>
      </w:r>
      <w:r w:rsidR="00063BCB"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end use as: For the Purposes of HM Government; and</w:t>
      </w:r>
    </w:p>
    <w:p w14:paraId="5FC938B0" w14:textId="77777777" w:rsidR="0077547A" w:rsidRP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6CDBED7D" w14:textId="465FAEFF" w:rsidR="00063BCB"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(2)</w:t>
      </w:r>
      <w:r w:rsidR="00063BCB"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include in the submission for the licence or authorisation a statement that "information on the status of processing this application may be shared with the Ministry of Defence of the United Kingdom".</w:t>
      </w:r>
    </w:p>
    <w:p w14:paraId="50703245" w14:textId="77777777" w:rsidR="00063BCB" w:rsidRPr="0077547A" w:rsidRDefault="00063BCB" w:rsidP="0077547A">
      <w:pPr>
        <w:widowControl w:val="0"/>
        <w:autoSpaceDE w:val="0"/>
        <w:autoSpaceDN w:val="0"/>
        <w:adjustRightInd w:val="0"/>
        <w:ind w:left="1418"/>
        <w:rPr>
          <w:rFonts w:ascii="Arial" w:eastAsiaTheme="minorEastAsia" w:hAnsi="Arial" w:cs="Arial"/>
          <w:color w:val="000000"/>
          <w:lang w:eastAsia="en-GB"/>
        </w:rPr>
      </w:pPr>
    </w:p>
    <w:p w14:paraId="144BD6EE" w14:textId="77777777" w:rsidR="00063BCB"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c.</w:t>
      </w:r>
      <w:r w:rsidR="00063BCB"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If the Contractor or any Subcontractor in the performance of the Contract needs to export materiel not previously supplied by or on behalf of the Authority for which an export licence or import licence or authorisation from a foreign government is required, the responsibility for instituting expeditious action to apply for and obtain the licence shall rest with the Contractor or that Subcontractor.  For the purposes of this Condition materiel shall mean information, technical </w:t>
      </w:r>
      <w:proofErr w:type="gramStart"/>
      <w:r w:rsidRPr="0077547A">
        <w:rPr>
          <w:rFonts w:ascii="Arial" w:eastAsiaTheme="minorEastAsia" w:hAnsi="Arial" w:cs="Arial"/>
          <w:color w:val="000000"/>
          <w:lang w:eastAsia="en-GB"/>
        </w:rPr>
        <w:t>data</w:t>
      </w:r>
      <w:proofErr w:type="gramEnd"/>
      <w:r w:rsidRPr="0077547A">
        <w:rPr>
          <w:rFonts w:ascii="Arial" w:eastAsiaTheme="minorEastAsia" w:hAnsi="Arial" w:cs="Arial"/>
          <w:color w:val="000000"/>
          <w:lang w:eastAsia="en-GB"/>
        </w:rPr>
        <w:t xml:space="preserve"> and items, including Contractor Deliverables, components of Contractor Deliverables and software.</w:t>
      </w:r>
    </w:p>
    <w:p w14:paraId="3FA3BD29" w14:textId="77777777" w:rsidR="00063BCB" w:rsidRPr="0077547A" w:rsidRDefault="00063BCB" w:rsidP="0077547A">
      <w:pPr>
        <w:widowControl w:val="0"/>
        <w:autoSpaceDE w:val="0"/>
        <w:autoSpaceDN w:val="0"/>
        <w:adjustRightInd w:val="0"/>
        <w:ind w:left="709"/>
        <w:rPr>
          <w:rFonts w:ascii="Arial" w:eastAsiaTheme="minorEastAsia" w:hAnsi="Arial" w:cs="Arial"/>
          <w:color w:val="000000"/>
          <w:lang w:eastAsia="en-GB"/>
        </w:rPr>
      </w:pPr>
    </w:p>
    <w:p w14:paraId="087EFC5B" w14:textId="77777777" w:rsidR="00063BCB"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d.</w:t>
      </w:r>
      <w:r w:rsidR="00063BCB"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Where the Contract performance requires the export of materiel for which a foreign export licence or import licence or authorisation is required, the Contractor shall include the dependencies for the export licence or import licence or authorisation application, grant and maintenance in the Contract risk register and in the risk management plan for the Contract, with appropriate review points.  Where there is no requirement under the Contract for a risk management plan the Contractor shall submit this information to the Authority’s representative.</w:t>
      </w:r>
    </w:p>
    <w:p w14:paraId="4A5F08A7" w14:textId="77777777" w:rsidR="00063BCB" w:rsidRPr="0077547A" w:rsidRDefault="00063BCB" w:rsidP="0077547A">
      <w:pPr>
        <w:widowControl w:val="0"/>
        <w:autoSpaceDE w:val="0"/>
        <w:autoSpaceDN w:val="0"/>
        <w:adjustRightInd w:val="0"/>
        <w:ind w:left="709"/>
        <w:rPr>
          <w:rFonts w:ascii="Arial" w:eastAsiaTheme="minorEastAsia" w:hAnsi="Arial" w:cs="Arial"/>
          <w:color w:val="000000"/>
          <w:lang w:eastAsia="en-GB"/>
        </w:rPr>
      </w:pPr>
    </w:p>
    <w:p w14:paraId="25E9C2FF" w14:textId="77777777" w:rsidR="00063BCB"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e.</w:t>
      </w:r>
      <w:r w:rsidR="00063BCB"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During the term of the Contract and for a period of up to 2 years from completion of the Contract, the Authority may make a written request to the Contractor to seek a variation to the conditions to a foreign export licence or import licence or authorisation to enable the Authority to re-export or re-transfer a licensed or authorised item or licensed or authorised information from the UK to a non-licensed or unauthorised third party.  If the Authority makes such a request it will consult with the Contractor before </w:t>
      </w:r>
      <w:proofErr w:type="gramStart"/>
      <w:r w:rsidRPr="0077547A">
        <w:rPr>
          <w:rFonts w:ascii="Arial" w:eastAsiaTheme="minorEastAsia" w:hAnsi="Arial" w:cs="Arial"/>
          <w:color w:val="000000"/>
          <w:lang w:eastAsia="en-GB"/>
        </w:rPr>
        <w:t>making a determination</w:t>
      </w:r>
      <w:proofErr w:type="gramEnd"/>
      <w:r w:rsidRPr="0077547A">
        <w:rPr>
          <w:rFonts w:ascii="Arial" w:eastAsiaTheme="minorEastAsia" w:hAnsi="Arial" w:cs="Arial"/>
          <w:color w:val="000000"/>
          <w:lang w:eastAsia="en-GB"/>
        </w:rPr>
        <w:t xml:space="preserve"> of whether the Authority or the Contractor is best placed in all the circumstance to make the request.  Where, </w:t>
      </w:r>
      <w:proofErr w:type="gramStart"/>
      <w:r w:rsidRPr="0077547A">
        <w:rPr>
          <w:rFonts w:ascii="Arial" w:eastAsiaTheme="minorEastAsia" w:hAnsi="Arial" w:cs="Arial"/>
          <w:color w:val="000000"/>
          <w:lang w:eastAsia="en-GB"/>
        </w:rPr>
        <w:t>subsequent to</w:t>
      </w:r>
      <w:proofErr w:type="gramEnd"/>
      <w:r w:rsidRPr="0077547A">
        <w:rPr>
          <w:rFonts w:ascii="Arial" w:eastAsiaTheme="minorEastAsia" w:hAnsi="Arial" w:cs="Arial"/>
          <w:color w:val="000000"/>
          <w:lang w:eastAsia="en-GB"/>
        </w:rPr>
        <w:t xml:space="preserve"> such consultation the Authority notifies the Contractor that the Contractor is best placed to make such request:</w:t>
      </w:r>
    </w:p>
    <w:p w14:paraId="232EF147" w14:textId="77777777" w:rsidR="00063BCB" w:rsidRPr="0077547A" w:rsidRDefault="00063BCB" w:rsidP="0077547A">
      <w:pPr>
        <w:widowControl w:val="0"/>
        <w:autoSpaceDE w:val="0"/>
        <w:autoSpaceDN w:val="0"/>
        <w:adjustRightInd w:val="0"/>
        <w:ind w:left="709"/>
        <w:rPr>
          <w:rFonts w:ascii="Arial" w:eastAsiaTheme="minorEastAsia" w:hAnsi="Arial" w:cs="Arial"/>
          <w:color w:val="000000"/>
          <w:lang w:eastAsia="en-GB"/>
        </w:rPr>
      </w:pPr>
    </w:p>
    <w:p w14:paraId="198BCD02" w14:textId="77777777" w:rsidR="00063BCB"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(1)</w:t>
      </w:r>
      <w:r w:rsidR="00063BCB"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Contractor shall, or procure that the Contractor’s Subcontractor shall, expeditiously consider </w:t>
      </w:r>
      <w:proofErr w:type="gramStart"/>
      <w:r w:rsidRPr="0077547A">
        <w:rPr>
          <w:rFonts w:ascii="Arial" w:eastAsiaTheme="minorEastAsia" w:hAnsi="Arial" w:cs="Arial"/>
          <w:color w:val="000000"/>
          <w:lang w:eastAsia="en-GB"/>
        </w:rPr>
        <w:t>whether or not</w:t>
      </w:r>
      <w:proofErr w:type="gramEnd"/>
      <w:r w:rsidRPr="0077547A">
        <w:rPr>
          <w:rFonts w:ascii="Arial" w:eastAsiaTheme="minorEastAsia" w:hAnsi="Arial" w:cs="Arial"/>
          <w:color w:val="000000"/>
          <w:lang w:eastAsia="en-GB"/>
        </w:rPr>
        <w:t xml:space="preserve"> there is any reason why it should object to making the request and, where it has no objection, file an application to seek a variation of the applicable export licence or import licence or authorisation in accordance with the procedures of the licensing authority.  Where the Contractor has an objection, the Parties shall meet within five (5) working days to resolve the issue and should they </w:t>
      </w:r>
      <w:proofErr w:type="gramStart"/>
      <w:r w:rsidRPr="0077547A">
        <w:rPr>
          <w:rFonts w:ascii="Arial" w:eastAsiaTheme="minorEastAsia" w:hAnsi="Arial" w:cs="Arial"/>
          <w:color w:val="000000"/>
          <w:lang w:eastAsia="en-GB"/>
        </w:rPr>
        <w:t>fail</w:t>
      </w:r>
      <w:proofErr w:type="gramEnd"/>
      <w:r w:rsidRPr="0077547A">
        <w:rPr>
          <w:rFonts w:ascii="Arial" w:eastAsiaTheme="minorEastAsia" w:hAnsi="Arial" w:cs="Arial"/>
          <w:color w:val="000000"/>
          <w:lang w:eastAsia="en-GB"/>
        </w:rPr>
        <w:t xml:space="preserve"> the matter shall be escalated to an appropriate level within both Parties’ organisations, to include their respective export licensing subject matter experts; and</w:t>
      </w:r>
    </w:p>
    <w:p w14:paraId="584ED8C8" w14:textId="77777777" w:rsidR="0077547A" w:rsidRP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3D77C3B3" w14:textId="45909FCA" w:rsidR="00063BCB"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(2)</w:t>
      </w:r>
      <w:r w:rsidR="00063BCB"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Authority shall provide sufficient information, certification, </w:t>
      </w:r>
      <w:proofErr w:type="gramStart"/>
      <w:r w:rsidRPr="0077547A">
        <w:rPr>
          <w:rFonts w:ascii="Arial" w:eastAsiaTheme="minorEastAsia" w:hAnsi="Arial" w:cs="Arial"/>
          <w:color w:val="000000"/>
          <w:lang w:eastAsia="en-GB"/>
        </w:rPr>
        <w:t>documentation</w:t>
      </w:r>
      <w:proofErr w:type="gramEnd"/>
      <w:r w:rsidRPr="0077547A">
        <w:rPr>
          <w:rFonts w:ascii="Arial" w:eastAsiaTheme="minorEastAsia" w:hAnsi="Arial" w:cs="Arial"/>
          <w:color w:val="000000"/>
          <w:lang w:eastAsia="en-GB"/>
        </w:rPr>
        <w:t xml:space="preserve"> and other reasonable assistance as may be necessary to support the application for the requested variation. </w:t>
      </w:r>
    </w:p>
    <w:p w14:paraId="06163939" w14:textId="77777777" w:rsidR="00063BCB" w:rsidRPr="0077547A" w:rsidRDefault="00063BCB" w:rsidP="0077547A">
      <w:pPr>
        <w:widowControl w:val="0"/>
        <w:autoSpaceDE w:val="0"/>
        <w:autoSpaceDN w:val="0"/>
        <w:adjustRightInd w:val="0"/>
        <w:ind w:left="1418"/>
        <w:rPr>
          <w:rFonts w:ascii="Arial" w:eastAsiaTheme="minorEastAsia" w:hAnsi="Arial" w:cs="Arial"/>
          <w:color w:val="000000"/>
          <w:lang w:eastAsia="en-GB"/>
        </w:rPr>
      </w:pPr>
    </w:p>
    <w:p w14:paraId="7758BFA4" w14:textId="77777777" w:rsidR="00063BCB"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f.</w:t>
      </w:r>
      <w:r w:rsidR="00063BCB"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Where the Authority determines that it is best placed to make such request the Contractor shall provide sufficient information, certification, </w:t>
      </w:r>
      <w:proofErr w:type="gramStart"/>
      <w:r w:rsidRPr="0077547A">
        <w:rPr>
          <w:rFonts w:ascii="Arial" w:eastAsiaTheme="minorEastAsia" w:hAnsi="Arial" w:cs="Arial"/>
          <w:color w:val="000000"/>
          <w:lang w:eastAsia="en-GB"/>
        </w:rPr>
        <w:t>documentation</w:t>
      </w:r>
      <w:proofErr w:type="gramEnd"/>
      <w:r w:rsidRPr="0077547A">
        <w:rPr>
          <w:rFonts w:ascii="Arial" w:eastAsiaTheme="minorEastAsia" w:hAnsi="Arial" w:cs="Arial"/>
          <w:color w:val="000000"/>
          <w:lang w:eastAsia="en-GB"/>
        </w:rPr>
        <w:t xml:space="preserve"> and other reasonable assistance as may be necessary to support the Authority to make the application for the requested variation.</w:t>
      </w:r>
    </w:p>
    <w:p w14:paraId="467C7D85" w14:textId="77777777" w:rsidR="00063BCB" w:rsidRPr="0077547A" w:rsidRDefault="00063BCB" w:rsidP="0077547A">
      <w:pPr>
        <w:widowControl w:val="0"/>
        <w:autoSpaceDE w:val="0"/>
        <w:autoSpaceDN w:val="0"/>
        <w:adjustRightInd w:val="0"/>
        <w:ind w:left="709"/>
        <w:rPr>
          <w:rFonts w:ascii="Arial" w:eastAsiaTheme="minorEastAsia" w:hAnsi="Arial" w:cs="Arial"/>
          <w:color w:val="000000"/>
          <w:lang w:eastAsia="en-GB"/>
        </w:rPr>
      </w:pPr>
    </w:p>
    <w:p w14:paraId="79587D6C" w14:textId="77777777" w:rsidR="00063BCB"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g.</w:t>
      </w:r>
      <w:r w:rsidR="00063BCB"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Where the Authority invokes clause 33.e or 33.f the Authority will pay the Contractor a fair and reasonable charge for this service based on the cost of providing it.  </w:t>
      </w:r>
    </w:p>
    <w:p w14:paraId="26527F93" w14:textId="77777777" w:rsidR="00063BCB" w:rsidRPr="0077547A" w:rsidRDefault="00063BCB" w:rsidP="0077547A">
      <w:pPr>
        <w:widowControl w:val="0"/>
        <w:autoSpaceDE w:val="0"/>
        <w:autoSpaceDN w:val="0"/>
        <w:adjustRightInd w:val="0"/>
        <w:ind w:left="709"/>
        <w:rPr>
          <w:rFonts w:ascii="Arial" w:eastAsiaTheme="minorEastAsia" w:hAnsi="Arial" w:cs="Arial"/>
          <w:color w:val="000000"/>
          <w:lang w:eastAsia="en-GB"/>
        </w:rPr>
      </w:pPr>
    </w:p>
    <w:p w14:paraId="4D860BEA" w14:textId="77777777" w:rsidR="004C2A94"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lastRenderedPageBreak/>
        <w:t>h.</w:t>
      </w:r>
      <w:r w:rsidR="00063BCB"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Where the Contractor subcontracts work under the Contract, which is likely to be subject to foreign export control, import control or both the Contractor shall use reasonable endeavours to incorporate in each subcontract equivalent obligations to those set out in this Condition.  Where it is not possible to include equivalent terms to those set out in this Condition, the Contractor shall report that fact and the circumstances to the Authority.</w:t>
      </w:r>
    </w:p>
    <w:p w14:paraId="22CE6E93" w14:textId="77777777" w:rsidR="004C2A94" w:rsidRPr="0077547A" w:rsidRDefault="004C2A94" w:rsidP="0077547A">
      <w:pPr>
        <w:widowControl w:val="0"/>
        <w:autoSpaceDE w:val="0"/>
        <w:autoSpaceDN w:val="0"/>
        <w:adjustRightInd w:val="0"/>
        <w:ind w:left="709"/>
        <w:rPr>
          <w:rFonts w:ascii="Arial" w:eastAsiaTheme="minorEastAsia" w:hAnsi="Arial" w:cs="Arial"/>
          <w:color w:val="000000"/>
          <w:lang w:eastAsia="en-GB"/>
        </w:rPr>
      </w:pPr>
    </w:p>
    <w:p w14:paraId="71048D03" w14:textId="77777777" w:rsidR="004C2A94"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i.</w:t>
      </w:r>
      <w:r w:rsidR="004C2A94"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Without prejudice to HM Government's position on the validity of any claim by a foreign government to extra-territoriality, the Authority shall provide the Contractor with sufficient information, certification, </w:t>
      </w:r>
      <w:proofErr w:type="gramStart"/>
      <w:r w:rsidRPr="0077547A">
        <w:rPr>
          <w:rFonts w:ascii="Arial" w:eastAsiaTheme="minorEastAsia" w:hAnsi="Arial" w:cs="Arial"/>
          <w:color w:val="000000"/>
          <w:lang w:eastAsia="en-GB"/>
        </w:rPr>
        <w:t>documentation</w:t>
      </w:r>
      <w:proofErr w:type="gramEnd"/>
      <w:r w:rsidRPr="0077547A">
        <w:rPr>
          <w:rFonts w:ascii="Arial" w:eastAsiaTheme="minorEastAsia" w:hAnsi="Arial" w:cs="Arial"/>
          <w:color w:val="000000"/>
          <w:lang w:eastAsia="en-GB"/>
        </w:rPr>
        <w:t xml:space="preserve"> and other reasonable assistance to facilitate the granting of export licences or import licences or authorisations by a foreign Government in respect of the performance of the Contract.</w:t>
      </w:r>
    </w:p>
    <w:p w14:paraId="37A4C2FE" w14:textId="77777777" w:rsidR="004C2A94" w:rsidRPr="0077547A" w:rsidRDefault="004C2A94" w:rsidP="0077547A">
      <w:pPr>
        <w:widowControl w:val="0"/>
        <w:autoSpaceDE w:val="0"/>
        <w:autoSpaceDN w:val="0"/>
        <w:adjustRightInd w:val="0"/>
        <w:ind w:left="709"/>
        <w:rPr>
          <w:rFonts w:ascii="Arial" w:eastAsiaTheme="minorEastAsia" w:hAnsi="Arial" w:cs="Arial"/>
          <w:color w:val="000000"/>
          <w:lang w:eastAsia="en-GB"/>
        </w:rPr>
      </w:pPr>
    </w:p>
    <w:p w14:paraId="5F52EE4D" w14:textId="77777777" w:rsidR="004C2A94"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j.</w:t>
      </w:r>
      <w:r w:rsidR="004C2A94"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Authority shall provide such assistance as the Contractor may reasonably require in obtaining any UK export licences necessary for the performance of the Contract.</w:t>
      </w:r>
    </w:p>
    <w:p w14:paraId="3656092F" w14:textId="77777777" w:rsidR="004C2A94" w:rsidRPr="0077547A" w:rsidRDefault="004C2A94" w:rsidP="0077547A">
      <w:pPr>
        <w:widowControl w:val="0"/>
        <w:autoSpaceDE w:val="0"/>
        <w:autoSpaceDN w:val="0"/>
        <w:adjustRightInd w:val="0"/>
        <w:ind w:left="709"/>
        <w:rPr>
          <w:rFonts w:ascii="Arial" w:eastAsiaTheme="minorEastAsia" w:hAnsi="Arial" w:cs="Arial"/>
          <w:color w:val="000000"/>
          <w:lang w:eastAsia="en-GB"/>
        </w:rPr>
      </w:pPr>
    </w:p>
    <w:p w14:paraId="2D097A84" w14:textId="77777777" w:rsidR="00E73401"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k.</w:t>
      </w:r>
      <w:r w:rsidR="004C2A94"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Contractor shall use reasonable endeavours to identify whether any Contractor Deliverable is subject to: </w:t>
      </w:r>
    </w:p>
    <w:p w14:paraId="2B35B50C" w14:textId="77777777" w:rsidR="00E73401" w:rsidRPr="0077547A" w:rsidRDefault="00E73401" w:rsidP="0077547A">
      <w:pPr>
        <w:widowControl w:val="0"/>
        <w:autoSpaceDE w:val="0"/>
        <w:autoSpaceDN w:val="0"/>
        <w:adjustRightInd w:val="0"/>
        <w:ind w:left="709"/>
        <w:rPr>
          <w:rFonts w:ascii="Arial" w:eastAsiaTheme="minorEastAsia" w:hAnsi="Arial" w:cs="Arial"/>
          <w:color w:val="000000"/>
          <w:lang w:eastAsia="en-GB"/>
        </w:rPr>
      </w:pPr>
    </w:p>
    <w:p w14:paraId="7FE18CFE" w14:textId="77777777" w:rsidR="00E73401"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(1)</w:t>
      </w:r>
      <w:r w:rsidR="00E73401"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a non-UK export licence, </w:t>
      </w:r>
      <w:proofErr w:type="gramStart"/>
      <w:r w:rsidRPr="0077547A">
        <w:rPr>
          <w:rFonts w:ascii="Arial" w:eastAsiaTheme="minorEastAsia" w:hAnsi="Arial" w:cs="Arial"/>
          <w:color w:val="000000"/>
          <w:lang w:eastAsia="en-GB"/>
        </w:rPr>
        <w:t>authorisation</w:t>
      </w:r>
      <w:proofErr w:type="gramEnd"/>
      <w:r w:rsidRPr="0077547A">
        <w:rPr>
          <w:rFonts w:ascii="Arial" w:eastAsiaTheme="minorEastAsia" w:hAnsi="Arial" w:cs="Arial"/>
          <w:color w:val="000000"/>
          <w:lang w:eastAsia="en-GB"/>
        </w:rPr>
        <w:t xml:space="preserve"> or exemption; or</w:t>
      </w:r>
    </w:p>
    <w:p w14:paraId="07A72268" w14:textId="77777777" w:rsidR="0077547A" w:rsidRP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27EEF4EC" w14:textId="63DF46AC" w:rsidR="00E73401"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(2)</w:t>
      </w:r>
      <w:r w:rsidR="00E73401"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any other related transfer or export </w:t>
      </w:r>
      <w:proofErr w:type="spellStart"/>
      <w:proofErr w:type="gramStart"/>
      <w:r w:rsidRPr="0077547A">
        <w:rPr>
          <w:rFonts w:ascii="Arial" w:eastAsiaTheme="minorEastAsia" w:hAnsi="Arial" w:cs="Arial"/>
          <w:color w:val="000000"/>
          <w:lang w:eastAsia="en-GB"/>
        </w:rPr>
        <w:t>control,that</w:t>
      </w:r>
      <w:proofErr w:type="spellEnd"/>
      <w:proofErr w:type="gramEnd"/>
      <w:r w:rsidRPr="0077547A">
        <w:rPr>
          <w:rFonts w:ascii="Arial" w:eastAsiaTheme="minorEastAsia" w:hAnsi="Arial" w:cs="Arial"/>
          <w:color w:val="000000"/>
          <w:lang w:eastAsia="en-GB"/>
        </w:rPr>
        <w:t xml:space="preserve"> imposes or will impose end use, end user or re-transfer or re-export restrictions, or restrictions on disclosure to individuals based upon their nationality.  This does not include the Intellectual Property-specific restrictions of the type referred to in Condition 34 (Third Party Intellectual Property – Rights and Restrictions).</w:t>
      </w:r>
    </w:p>
    <w:p w14:paraId="74252CFC" w14:textId="77777777" w:rsidR="00E73401" w:rsidRPr="0077547A" w:rsidRDefault="00E73401" w:rsidP="0077547A">
      <w:pPr>
        <w:widowControl w:val="0"/>
        <w:autoSpaceDE w:val="0"/>
        <w:autoSpaceDN w:val="0"/>
        <w:adjustRightInd w:val="0"/>
        <w:ind w:left="1418"/>
        <w:rPr>
          <w:rFonts w:ascii="Arial" w:eastAsiaTheme="minorEastAsia" w:hAnsi="Arial" w:cs="Arial"/>
          <w:color w:val="000000"/>
          <w:lang w:eastAsia="en-GB"/>
        </w:rPr>
      </w:pPr>
    </w:p>
    <w:p w14:paraId="6D978DB3"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l.</w:t>
      </w:r>
      <w:r w:rsidR="00E73401"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If at any time during the term of the Contract the Contractor becomes aware that all or any part of the Contractor Deliverables are subject to clause 33.k.(1) or 33.k.(2), they shall notify the Authority of this as soon as reasonably practicable by providing details in the DEFFORM 528 or other mutually agreed alternative format. Such notification shall be no later than thirty (30) days of knowledge of any affected Contractor Deliverable and in any event such notification shall be not less than thirty (30) days prior to delivery of the Contractor Deliverables.</w:t>
      </w:r>
    </w:p>
    <w:p w14:paraId="018EE0DC"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7F121547"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m.</w:t>
      </w:r>
      <w:r w:rsidR="00E73401"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If the information to be provided under clause 33.l has been provided previously to the Authority by the Contractor under the Contract, the Contractor may satisfy these requirements by giving details of the previous notification and confirming they remain valid and satisfy the provisions of clause 33.l.</w:t>
      </w:r>
    </w:p>
    <w:p w14:paraId="3EA05D1B"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3EA63041"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n.</w:t>
      </w:r>
      <w:r w:rsidR="00E73401"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During the term of the Contract, the Contractor shall notify the Authority as soon as reasonably practicable of any changes in the information notified previously under clauses 33.l or 33.m of which they become or are aware that would affect the Authority’s ability to use, disclose, re-transfer or re-export an item or part of it as is referred to in those clauses by issuing an updated DEFFORM 528 to the Authority</w:t>
      </w:r>
    </w:p>
    <w:p w14:paraId="7D6F6CE8"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5B916388"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o.</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For a period of up to 2 years from completion of the Contract and in response to a specific request by the Authority, the Contractor shall notify the Authority as soon as reasonably practicable of any changes in the information notified previously under clause 33.l or 33.m of which they become aware that would affect the Authority’s ability to use, disclose, re-transfer or re-export an item or part of it as is referred to in those clauses by issuing an updated DEFFORM 528 to the Authority.</w:t>
      </w:r>
    </w:p>
    <w:p w14:paraId="014A3CF9"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43A17626"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p.</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Where following receipt of materiel from a Subcontractor or any of their other </w:t>
      </w:r>
      <w:proofErr w:type="gramStart"/>
      <w:r w:rsidRPr="0077547A">
        <w:rPr>
          <w:rFonts w:ascii="Arial" w:eastAsiaTheme="minorEastAsia" w:hAnsi="Arial" w:cs="Arial"/>
          <w:color w:val="000000"/>
          <w:lang w:eastAsia="en-GB"/>
        </w:rPr>
        <w:t>suppliers</w:t>
      </w:r>
      <w:proofErr w:type="gramEnd"/>
      <w:r w:rsidRPr="0077547A">
        <w:rPr>
          <w:rFonts w:ascii="Arial" w:eastAsiaTheme="minorEastAsia" w:hAnsi="Arial" w:cs="Arial"/>
          <w:color w:val="000000"/>
          <w:lang w:eastAsia="en-GB"/>
        </w:rPr>
        <w:t xml:space="preserve"> </w:t>
      </w:r>
      <w:r w:rsidRPr="0077547A">
        <w:rPr>
          <w:rFonts w:ascii="Arial" w:eastAsiaTheme="minorEastAsia" w:hAnsi="Arial" w:cs="Arial"/>
          <w:color w:val="000000"/>
          <w:lang w:eastAsia="en-GB"/>
        </w:rPr>
        <w:lastRenderedPageBreak/>
        <w:t>restrictions are notified to the Contractor by that Subcontractor, supplier or other third party or are identified by the Contractor, the Contractor shall immediately inform the Authority by issuing an updated DEFFORM 528.  Within [X] days of such notification, the Contractor shall propose to the Authority actions to mitigate the impact of such restrictions.  Such proposals may include, where appropriate, mutually supported attempts to obtain removal or modification to the restrictions or to obtain appropriate authorisations from the relevant foreign government. The Authority shall notify the contractor within [X] days of receipt of a proposal whether it is acceptable and where appropriate the Contract shall be modified in accordance with its terms to implement the proposal.</w:t>
      </w:r>
    </w:p>
    <w:p w14:paraId="0B3F1B68"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58D04AE5"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q.</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If the restrictions prevent the Contractor from performing their obligations under the Contract and have not been removed, </w:t>
      </w:r>
      <w:proofErr w:type="gramStart"/>
      <w:r w:rsidRPr="0077547A">
        <w:rPr>
          <w:rFonts w:ascii="Arial" w:eastAsiaTheme="minorEastAsia" w:hAnsi="Arial" w:cs="Arial"/>
          <w:color w:val="000000"/>
          <w:lang w:eastAsia="en-GB"/>
        </w:rPr>
        <w:t>modified</w:t>
      </w:r>
      <w:proofErr w:type="gramEnd"/>
      <w:r w:rsidRPr="0077547A">
        <w:rPr>
          <w:rFonts w:ascii="Arial" w:eastAsiaTheme="minorEastAsia" w:hAnsi="Arial" w:cs="Arial"/>
          <w:color w:val="000000"/>
          <w:lang w:eastAsia="en-GB"/>
        </w:rPr>
        <w:t xml:space="preserve"> or otherwise satisfactorily managed within a reasonable time, the Authority may at its absolute discretion elect to amend the contract in accordance with Condition 6 or as otherwise may be provided by the Contract, or to terminate the Contract.  Except as set out in clause 33.r, in the event of termination in these circumstances termination shall be on fair and reasonable terms having regard to all the circumstances including payments already made and that would otherwise be due under the Contract, costs incurred by the Contractor and benefits received by the Authority. The Parties, acting in good faith, will use all reasonable endeavours to agree such fair and reasonable terms failing which either Party may refer the matter to dispute resolution in accordance with the provisions in the Contract.</w:t>
      </w:r>
    </w:p>
    <w:p w14:paraId="3614A2AE"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4E066F7C"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r.</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In the event that the restrictions notified to the Authority pursuant to clause 33.l were known or ought reasonably have been known by the Contractor (but were not disclosed) at contract award or if restrictions notified to the Authority pursuant to clauses 33.n or 33.p were known or ought reasonably to have been known by the Contractor at the date of submission of the most recent DEFFORM 528 submitted to the Authority in accordance with clause 33.l, termination under clause 33.q will be in accordance with Condition 43 (Material Breach) and the provisions of clause 33.v will not apply. </w:t>
      </w:r>
    </w:p>
    <w:p w14:paraId="77690B0B"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7DCF8C18"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s.</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Authority shall use reasonable endeavours to identify any export control restrictions applying to materiel to be provided to the Contractor as Government Furnished Assets (GFA).  Where the Authority is to provide materiel necessary to enable the Contractor to perform the Contract or in respect of which the Services are to be provided, and that materiel is subject to a non-UK export licence, authorisation, exemption or other related transfer or export control as described in the provisions of clause 32.k, the Authority shall provide a completed DEFFORM 528 or will provide a new or updated DEFFORM 528 to the Contractor within thirty (30) days of the date of knowledge and in any case not later than thirty (30) days prior to the delivery of such materiel to the Contractor.</w:t>
      </w:r>
    </w:p>
    <w:p w14:paraId="5D5A7095"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4B2043F5"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t.</w:t>
      </w:r>
      <w:r w:rsidR="00442E83" w:rsidRPr="0077547A">
        <w:rPr>
          <w:rFonts w:ascii="Arial" w:eastAsiaTheme="minorEastAsia" w:hAnsi="Arial" w:cs="Arial"/>
          <w:color w:val="000000"/>
          <w:lang w:eastAsia="en-GB"/>
        </w:rPr>
        <w:tab/>
      </w:r>
      <w:proofErr w:type="gramStart"/>
      <w:r w:rsidRPr="0077547A">
        <w:rPr>
          <w:rFonts w:ascii="Arial" w:eastAsiaTheme="minorEastAsia" w:hAnsi="Arial" w:cs="Arial"/>
          <w:color w:val="000000"/>
          <w:lang w:eastAsia="en-GB"/>
        </w:rPr>
        <w:t>In the event that</w:t>
      </w:r>
      <w:proofErr w:type="gramEnd"/>
      <w:r w:rsidRPr="0077547A">
        <w:rPr>
          <w:rFonts w:ascii="Arial" w:eastAsiaTheme="minorEastAsia" w:hAnsi="Arial" w:cs="Arial"/>
          <w:color w:val="000000"/>
          <w:lang w:eastAsia="en-GB"/>
        </w:rPr>
        <w:t xml:space="preserve"> the Authority becomes aware that the DEFFORM 528 disclosure was incomplete or inaccurate or in the event additional such materiel is identified then the Authority shall provide, as soon as reasonably practicable a new or revised DEFFORM 528.  In the event that the Authority becomes aware that a prior disclosure included in DEFFORM 528 submitted to the Contractor was incomplete or inaccurate less than thirty (30) days prior to the delivery to the Contractor of any material to which the updated or new disclosure relates, the Parties will meet as soon as reasonably practicable to discuss how to mitigate the impact of the incomplete or inaccurate disclosure. </w:t>
      </w:r>
    </w:p>
    <w:p w14:paraId="6E35EDBD" w14:textId="77777777" w:rsidR="0077547A" w:rsidRPr="0077547A" w:rsidRDefault="0077547A" w:rsidP="0077547A">
      <w:pPr>
        <w:widowControl w:val="0"/>
        <w:autoSpaceDE w:val="0"/>
        <w:autoSpaceDN w:val="0"/>
        <w:adjustRightInd w:val="0"/>
        <w:ind w:left="709"/>
        <w:rPr>
          <w:rFonts w:ascii="Arial" w:eastAsiaTheme="minorEastAsia" w:hAnsi="Arial" w:cs="Arial"/>
          <w:color w:val="000000"/>
          <w:lang w:eastAsia="en-GB"/>
        </w:rPr>
      </w:pPr>
    </w:p>
    <w:p w14:paraId="29DBA9A9" w14:textId="31DFB52B"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u.</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Where:</w:t>
      </w:r>
    </w:p>
    <w:p w14:paraId="4185E8FD"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3B308C2E" w14:textId="77777777" w:rsidR="00442E83"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(1)</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restrictions are advised by the Authority to the Contractor in a DEFFORM 528 provided pursuant to clauses 33.s or 33.t or both; </w:t>
      </w:r>
      <w:proofErr w:type="gramStart"/>
      <w:r w:rsidRPr="0077547A">
        <w:rPr>
          <w:rFonts w:ascii="Arial" w:eastAsiaTheme="minorEastAsia" w:hAnsi="Arial" w:cs="Arial"/>
          <w:color w:val="000000"/>
          <w:lang w:eastAsia="en-GB"/>
        </w:rPr>
        <w:t>or</w:t>
      </w:r>
      <w:proofErr w:type="gramEnd"/>
      <w:r w:rsidRPr="0077547A">
        <w:rPr>
          <w:rFonts w:ascii="Arial" w:eastAsiaTheme="minorEastAsia" w:hAnsi="Arial" w:cs="Arial"/>
          <w:color w:val="000000"/>
          <w:lang w:eastAsia="en-GB"/>
        </w:rPr>
        <w:t xml:space="preserve"> </w:t>
      </w:r>
    </w:p>
    <w:p w14:paraId="159F07C0" w14:textId="77777777" w:rsidR="0077547A" w:rsidRP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42BBDC5A" w14:textId="3C0136C5" w:rsidR="0077547A"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lastRenderedPageBreak/>
        <w:t>(2)</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any of the information provided by the Authority in any DEFFORM 528 proves to </w:t>
      </w:r>
    </w:p>
    <w:p w14:paraId="3AA11753" w14:textId="25EE5191" w:rsidR="00442E83"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be incorrect or inaccurate; the Authority and the Contractor shall act promptly to mitigate the impact of such restrictions or incorrect or inaccurate information.  Such mitigation shall include, where appropriate, mutually supported attempts to obtain removal or modification to the restrictions or to obtain appropriate authorisations from the relevant foreign government.  If the restrictions or incorrect or inaccurate information adversely affect the ability of the Contractor to perform their obligations under the Contract, the matter shall be handled under the terms of Condition 6 (Formal Amendments to the Contract) or as may otherwise be provided by the Contract as appropriate and if no alternative solution satisfies the essential terms of the Contract and the restrictions have not been removed, modified or otherwise satisfactorily managed within a reasonable time the Authority may terminate the Contract.  Termination under these circumstances will be under the terms of Condition 42 (Termination for Convenience) and as referenced in the Contract.</w:t>
      </w:r>
    </w:p>
    <w:p w14:paraId="543E2F7A" w14:textId="77777777" w:rsidR="00442E83" w:rsidRPr="0077547A" w:rsidRDefault="00442E83" w:rsidP="0077547A">
      <w:pPr>
        <w:widowControl w:val="0"/>
        <w:autoSpaceDE w:val="0"/>
        <w:autoSpaceDN w:val="0"/>
        <w:adjustRightInd w:val="0"/>
        <w:ind w:left="1418"/>
        <w:rPr>
          <w:rFonts w:ascii="Arial" w:eastAsiaTheme="minorEastAsia" w:hAnsi="Arial" w:cs="Arial"/>
          <w:color w:val="000000"/>
          <w:lang w:eastAsia="en-GB"/>
        </w:rPr>
      </w:pPr>
    </w:p>
    <w:p w14:paraId="26404735"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v.</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Pending agreement of any amendment of the Contract as set out in clause 33.q or 33.u, provided the Contractor takes such steps as are reasonable to mitigate the impact, the Contractor shall be relieved from their obligations to perform those elements of the Contract directly affected by the restrictions or provision of incorrect or incomplete information</w:t>
      </w:r>
    </w:p>
    <w:p w14:paraId="7BD6FD14"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57CC4C7D" w14:textId="77777777" w:rsidR="00442E83" w:rsidRPr="0077547A" w:rsidRDefault="004940A0" w:rsidP="0077547A">
      <w:pPr>
        <w:widowControl w:val="0"/>
        <w:autoSpaceDE w:val="0"/>
        <w:autoSpaceDN w:val="0"/>
        <w:adjustRightInd w:val="0"/>
        <w:ind w:left="0"/>
        <w:rPr>
          <w:rFonts w:ascii="Arial" w:eastAsiaTheme="minorEastAsia" w:hAnsi="Arial" w:cs="Arial"/>
          <w:color w:val="000000"/>
          <w:lang w:eastAsia="en-GB"/>
        </w:rPr>
      </w:pPr>
      <w:r w:rsidRPr="0077547A">
        <w:rPr>
          <w:rFonts w:ascii="Arial" w:eastAsiaTheme="minorEastAsia" w:hAnsi="Arial" w:cs="Arial"/>
          <w:b/>
          <w:bCs/>
          <w:color w:val="000000"/>
          <w:lang w:eastAsia="en-GB"/>
        </w:rPr>
        <w:t>34.</w:t>
      </w:r>
      <w:r w:rsidR="00442E83"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Third Party Intellectual Property – Rights and Restrictions</w:t>
      </w:r>
    </w:p>
    <w:p w14:paraId="1FA0F9DC" w14:textId="77777777" w:rsidR="00442E83" w:rsidRPr="0077547A" w:rsidRDefault="00442E83" w:rsidP="0077547A">
      <w:pPr>
        <w:widowControl w:val="0"/>
        <w:autoSpaceDE w:val="0"/>
        <w:autoSpaceDN w:val="0"/>
        <w:adjustRightInd w:val="0"/>
        <w:ind w:left="0"/>
        <w:rPr>
          <w:rFonts w:ascii="Arial" w:eastAsiaTheme="minorEastAsia" w:hAnsi="Arial" w:cs="Arial"/>
          <w:color w:val="000000"/>
          <w:lang w:eastAsia="en-GB"/>
        </w:rPr>
      </w:pPr>
    </w:p>
    <w:p w14:paraId="7721ECB2"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a.</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Contractor and, where applicable any Subcontractor, shall promptly notify the Authority as soon as they become aware of:</w:t>
      </w:r>
    </w:p>
    <w:p w14:paraId="01072C20"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0326DA9C" w14:textId="77777777" w:rsidR="00442E83"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(1)</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any invention or design the subject of patent or registered Design Rights (or application thereof) owned by a third party which appears to be relevant to the performance of the Contract or to use by the Authority of anything required to be done or delivered under the </w:t>
      </w:r>
      <w:proofErr w:type="gramStart"/>
      <w:r w:rsidRPr="0077547A">
        <w:rPr>
          <w:rFonts w:ascii="Arial" w:eastAsiaTheme="minorEastAsia" w:hAnsi="Arial" w:cs="Arial"/>
          <w:color w:val="000000"/>
          <w:lang w:eastAsia="en-GB"/>
        </w:rPr>
        <w:t>Contract;</w:t>
      </w:r>
      <w:proofErr w:type="gramEnd"/>
      <w:r w:rsidRPr="0077547A">
        <w:rPr>
          <w:rFonts w:ascii="Arial" w:eastAsiaTheme="minorEastAsia" w:hAnsi="Arial" w:cs="Arial"/>
          <w:color w:val="000000"/>
          <w:lang w:eastAsia="en-GB"/>
        </w:rPr>
        <w:t xml:space="preserve"> </w:t>
      </w:r>
    </w:p>
    <w:p w14:paraId="3B4C6071" w14:textId="77777777" w:rsidR="0077547A" w:rsidRP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15C0794F" w14:textId="10F8FE9C" w:rsidR="00442E83"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(2)</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any restriction as to disclosure or use, or obligation to make payments in respect of any other intellectual property (including technical Information) required for the purposes of the Contract or subsequent use by the Authority of anything delivered under the Contract and, where appropriate, the notification shall include such Information as is required by Section 2 of the Defence Contracts Act </w:t>
      </w:r>
      <w:proofErr w:type="gramStart"/>
      <w:r w:rsidRPr="0077547A">
        <w:rPr>
          <w:rFonts w:ascii="Arial" w:eastAsiaTheme="minorEastAsia" w:hAnsi="Arial" w:cs="Arial"/>
          <w:color w:val="000000"/>
          <w:lang w:eastAsia="en-GB"/>
        </w:rPr>
        <w:t>1958;</w:t>
      </w:r>
      <w:proofErr w:type="gramEnd"/>
      <w:r w:rsidRPr="0077547A">
        <w:rPr>
          <w:rFonts w:ascii="Arial" w:eastAsiaTheme="minorEastAsia" w:hAnsi="Arial" w:cs="Arial"/>
          <w:color w:val="000000"/>
          <w:lang w:eastAsia="en-GB"/>
        </w:rPr>
        <w:t xml:space="preserve"> </w:t>
      </w:r>
    </w:p>
    <w:p w14:paraId="268B70B0" w14:textId="77777777" w:rsid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41984696" w14:textId="5CCC5951" w:rsidR="00442E83"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(3)</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any allegation of infringement of intellectual property rights made against the Contractor and which pertains to the performance of the Contract or subsequent use by the Authority of anything required to be done or delivered under the Contract</w:t>
      </w:r>
      <w:r w:rsidR="00771FD8" w:rsidRPr="0077547A">
        <w:rPr>
          <w:rFonts w:ascii="Arial" w:eastAsiaTheme="minorEastAsia" w:hAnsi="Arial" w:cs="Arial"/>
          <w:lang w:eastAsia="en-GB"/>
        </w:rPr>
        <w:t xml:space="preserve"> </w:t>
      </w:r>
      <w:r w:rsidRPr="0077547A">
        <w:rPr>
          <w:rFonts w:ascii="Arial" w:eastAsiaTheme="minorEastAsia" w:hAnsi="Arial" w:cs="Arial"/>
          <w:color w:val="000000"/>
          <w:lang w:eastAsia="en-GB"/>
        </w:rPr>
        <w:t xml:space="preserve">clause 34.a does not apply in respect of Contractor Deliverables normally available from the Contractor as a Commercial Off </w:t>
      </w:r>
      <w:proofErr w:type="gramStart"/>
      <w:r w:rsidRPr="0077547A">
        <w:rPr>
          <w:rFonts w:ascii="Arial" w:eastAsiaTheme="minorEastAsia" w:hAnsi="Arial" w:cs="Arial"/>
          <w:color w:val="000000"/>
          <w:lang w:eastAsia="en-GB"/>
        </w:rPr>
        <w:t>The</w:t>
      </w:r>
      <w:proofErr w:type="gramEnd"/>
      <w:r w:rsidRPr="0077547A">
        <w:rPr>
          <w:rFonts w:ascii="Arial" w:eastAsiaTheme="minorEastAsia" w:hAnsi="Arial" w:cs="Arial"/>
          <w:color w:val="000000"/>
          <w:lang w:eastAsia="en-GB"/>
        </w:rPr>
        <w:t xml:space="preserve"> Shelf (COTS) item or service.</w:t>
      </w:r>
    </w:p>
    <w:p w14:paraId="5D98320C" w14:textId="77777777" w:rsidR="00442E83" w:rsidRPr="0077547A" w:rsidRDefault="00442E83" w:rsidP="0077547A">
      <w:pPr>
        <w:widowControl w:val="0"/>
        <w:autoSpaceDE w:val="0"/>
        <w:autoSpaceDN w:val="0"/>
        <w:adjustRightInd w:val="0"/>
        <w:ind w:left="1418"/>
        <w:rPr>
          <w:rFonts w:ascii="Arial" w:eastAsiaTheme="minorEastAsia" w:hAnsi="Arial" w:cs="Arial"/>
          <w:color w:val="000000"/>
          <w:lang w:eastAsia="en-GB"/>
        </w:rPr>
      </w:pPr>
    </w:p>
    <w:p w14:paraId="440D868B"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b.</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If the Information required under clause 34.a has been notified previously, the Contractor may meet their obligations by giving details of the previous notification.</w:t>
      </w:r>
    </w:p>
    <w:p w14:paraId="5965D00B"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211A66B4"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c.</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For COTS Contractor Deliverables patents and registered designs in the UK,  in respect of any question arising (by way of an allegation made to the Authority or Contractor, or otherwise) that the manufacture or provision under the Contract of Contractor Deliverables normally available from the Contractor as a COTS item or service is an infringement of a UK patent or registered design not owned or controlled by the Contractor or the Authority, the Contractor shall, subject to the agreement of the third party owning such patent or registered design, be given exclusive conduct of any and all negotiations for the settlement of any claim or the conduct of any litigation arising out of such question.  The Contractor shall indemnify the Authority, its officers, agents and </w:t>
      </w:r>
      <w:r w:rsidRPr="0077547A">
        <w:rPr>
          <w:rFonts w:ascii="Arial" w:eastAsiaTheme="minorEastAsia" w:hAnsi="Arial" w:cs="Arial"/>
          <w:color w:val="000000"/>
          <w:lang w:eastAsia="en-GB"/>
        </w:rPr>
        <w:lastRenderedPageBreak/>
        <w:t>employees against any liability and cost arising from such allegation.  This Condition shall not apply if:</w:t>
      </w:r>
    </w:p>
    <w:p w14:paraId="750A3B92"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21F76AAA" w14:textId="77777777" w:rsidR="00442E83"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(1)</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Authority has made or makes an admission of any sort relevant to such </w:t>
      </w:r>
      <w:proofErr w:type="gramStart"/>
      <w:r w:rsidRPr="0077547A">
        <w:rPr>
          <w:rFonts w:ascii="Arial" w:eastAsiaTheme="minorEastAsia" w:hAnsi="Arial" w:cs="Arial"/>
          <w:color w:val="000000"/>
          <w:lang w:eastAsia="en-GB"/>
        </w:rPr>
        <w:t>question;</w:t>
      </w:r>
      <w:proofErr w:type="gramEnd"/>
      <w:r w:rsidRPr="0077547A">
        <w:rPr>
          <w:rFonts w:ascii="Arial" w:eastAsiaTheme="minorEastAsia" w:hAnsi="Arial" w:cs="Arial"/>
          <w:color w:val="000000"/>
          <w:lang w:eastAsia="en-GB"/>
        </w:rPr>
        <w:t xml:space="preserve"> </w:t>
      </w:r>
    </w:p>
    <w:p w14:paraId="0D5C47E1" w14:textId="77777777" w:rsid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2A518CAE" w14:textId="4E6ED7DE" w:rsidR="00442E83"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(2)</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Authority has entered or enters into any discussions on such question with any third party without the prior written agreement of the </w:t>
      </w:r>
      <w:proofErr w:type="gramStart"/>
      <w:r w:rsidRPr="0077547A">
        <w:rPr>
          <w:rFonts w:ascii="Arial" w:eastAsiaTheme="minorEastAsia" w:hAnsi="Arial" w:cs="Arial"/>
          <w:color w:val="000000"/>
          <w:lang w:eastAsia="en-GB"/>
        </w:rPr>
        <w:t>Contractor;</w:t>
      </w:r>
      <w:proofErr w:type="gramEnd"/>
      <w:r w:rsidRPr="0077547A">
        <w:rPr>
          <w:rFonts w:ascii="Arial" w:eastAsiaTheme="minorEastAsia" w:hAnsi="Arial" w:cs="Arial"/>
          <w:color w:val="000000"/>
          <w:lang w:eastAsia="en-GB"/>
        </w:rPr>
        <w:t xml:space="preserve"> </w:t>
      </w:r>
    </w:p>
    <w:p w14:paraId="73C16406" w14:textId="77777777" w:rsid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486E4A9D" w14:textId="283E2941" w:rsidR="00442E83"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(3)</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Authority has entered or enters into negotiations in respect of any relevant claim for compensation in respect of Crown Use under Section 55 of the Patents Act 1977 or Section 12 of the Registered Designs Act </w:t>
      </w:r>
      <w:proofErr w:type="gramStart"/>
      <w:r w:rsidRPr="0077547A">
        <w:rPr>
          <w:rFonts w:ascii="Arial" w:eastAsiaTheme="minorEastAsia" w:hAnsi="Arial" w:cs="Arial"/>
          <w:color w:val="000000"/>
          <w:lang w:eastAsia="en-GB"/>
        </w:rPr>
        <w:t>1949;</w:t>
      </w:r>
      <w:proofErr w:type="gramEnd"/>
      <w:r w:rsidRPr="0077547A">
        <w:rPr>
          <w:rFonts w:ascii="Arial" w:eastAsiaTheme="minorEastAsia" w:hAnsi="Arial" w:cs="Arial"/>
          <w:color w:val="000000"/>
          <w:lang w:eastAsia="en-GB"/>
        </w:rPr>
        <w:t xml:space="preserve"> </w:t>
      </w:r>
    </w:p>
    <w:p w14:paraId="42820F99" w14:textId="77777777" w:rsid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67BFDDF6" w14:textId="5D2729F9" w:rsidR="008C1FD9"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(4)</w:t>
      </w:r>
      <w:r w:rsidR="00442E83" w:rsidRPr="0077547A">
        <w:rPr>
          <w:rFonts w:ascii="Arial" w:eastAsiaTheme="minorEastAsia" w:hAnsi="Arial" w:cs="Arial"/>
          <w:color w:val="000000"/>
          <w:lang w:eastAsia="en-GB"/>
        </w:rPr>
        <w:tab/>
        <w:t>l</w:t>
      </w:r>
      <w:r w:rsidRPr="0077547A">
        <w:rPr>
          <w:rFonts w:ascii="Arial" w:eastAsiaTheme="minorEastAsia" w:hAnsi="Arial" w:cs="Arial"/>
          <w:color w:val="000000"/>
          <w:lang w:eastAsia="en-GB"/>
        </w:rPr>
        <w:t xml:space="preserve">egal proceedings have been commenced against the Authority or the Contractor in respect of Crown Use, but only to the extent of such Crown Use that has been properly authorised. </w:t>
      </w:r>
    </w:p>
    <w:p w14:paraId="603213D9" w14:textId="77777777" w:rsidR="008C1FD9" w:rsidRPr="0077547A" w:rsidRDefault="008C1FD9" w:rsidP="0077547A">
      <w:pPr>
        <w:widowControl w:val="0"/>
        <w:autoSpaceDE w:val="0"/>
        <w:autoSpaceDN w:val="0"/>
        <w:adjustRightInd w:val="0"/>
        <w:ind w:left="1418"/>
        <w:rPr>
          <w:rFonts w:ascii="Arial" w:eastAsiaTheme="minorEastAsia" w:hAnsi="Arial" w:cs="Arial"/>
          <w:color w:val="000000"/>
          <w:lang w:eastAsia="en-GB"/>
        </w:rPr>
      </w:pPr>
    </w:p>
    <w:p w14:paraId="35796CC4" w14:textId="77777777" w:rsidR="008C1FD9"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d.</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indemnity in clause 34.c does not extend to use by the Authority of anything supplied under the Contract where that use was not reasonably foreseeable at the time of the Contract.</w:t>
      </w:r>
    </w:p>
    <w:p w14:paraId="6F32A39A" w14:textId="77777777" w:rsidR="008C1FD9" w:rsidRPr="0077547A" w:rsidRDefault="008C1FD9" w:rsidP="0077547A">
      <w:pPr>
        <w:widowControl w:val="0"/>
        <w:autoSpaceDE w:val="0"/>
        <w:autoSpaceDN w:val="0"/>
        <w:adjustRightInd w:val="0"/>
        <w:ind w:left="709"/>
        <w:rPr>
          <w:rFonts w:ascii="Arial" w:eastAsiaTheme="minorEastAsia" w:hAnsi="Arial" w:cs="Arial"/>
          <w:color w:val="000000"/>
          <w:lang w:eastAsia="en-GB"/>
        </w:rPr>
      </w:pPr>
    </w:p>
    <w:p w14:paraId="75C4DB0A" w14:textId="77777777" w:rsidR="008C1FD9"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e.</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In the event that the Authority has entered into negotiation in respect of a claim for compensation, or legal proceedings in respect of the Crown Use have commenced, the Authority shall forthwith authorise the Contractor for the purposes of performing the Contract (but not otherwise) to utilise a relevant invention or design in accordance with Sections 55 and 56 of the Patents Act 1977 or Section 12 of the Registered Designs Act 1949 and to use any model, document or information relating to any such invention or design which may be required for that purpose.</w:t>
      </w:r>
    </w:p>
    <w:p w14:paraId="47AF8351" w14:textId="77777777" w:rsidR="008C1FD9" w:rsidRPr="0077547A" w:rsidRDefault="008C1FD9" w:rsidP="0077547A">
      <w:pPr>
        <w:widowControl w:val="0"/>
        <w:autoSpaceDE w:val="0"/>
        <w:autoSpaceDN w:val="0"/>
        <w:adjustRightInd w:val="0"/>
        <w:ind w:left="709"/>
        <w:rPr>
          <w:rFonts w:ascii="Arial" w:eastAsiaTheme="minorEastAsia" w:hAnsi="Arial" w:cs="Arial"/>
          <w:lang w:eastAsia="en-GB"/>
        </w:rPr>
      </w:pPr>
    </w:p>
    <w:p w14:paraId="14C8384F" w14:textId="77777777" w:rsidR="008C1FD9"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f.</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For all other Contractor Deliverables patents and registered designs in the UK, if a relevant invention or design has been notified to the Authority by the Contractor prior to the Effective Date of Contract, then unless it has been otherwise agreed, under the provisions of Sections 55 and 56 of the Patents Act 1977 or Section 12 of the Registered Designs Act 1949, the Contractor is hereby authorised to utilise that invention or design, notwithstanding the fact that it is the subject of a UK Patent or UK Registered Design, for the purpose of performing the Contract. </w:t>
      </w:r>
    </w:p>
    <w:p w14:paraId="02E8BFCF" w14:textId="77777777" w:rsidR="008C1FD9" w:rsidRPr="0077547A" w:rsidRDefault="008C1FD9" w:rsidP="0077547A">
      <w:pPr>
        <w:widowControl w:val="0"/>
        <w:autoSpaceDE w:val="0"/>
        <w:autoSpaceDN w:val="0"/>
        <w:adjustRightInd w:val="0"/>
        <w:ind w:left="709"/>
        <w:rPr>
          <w:rFonts w:ascii="Arial" w:eastAsiaTheme="minorEastAsia" w:hAnsi="Arial" w:cs="Arial"/>
          <w:color w:val="000000"/>
          <w:lang w:eastAsia="en-GB"/>
        </w:rPr>
      </w:pPr>
    </w:p>
    <w:p w14:paraId="5E587978" w14:textId="77777777" w:rsidR="0002471C"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g.</w:t>
      </w:r>
      <w:r w:rsidR="008C1FD9"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If, under clause 34.a, a relevant invention or design is notified to the Authority by the Contractor after the Effective Date of Contract, then: </w:t>
      </w:r>
    </w:p>
    <w:p w14:paraId="39A5DD5A" w14:textId="77777777" w:rsidR="0002471C" w:rsidRPr="0077547A" w:rsidRDefault="0002471C" w:rsidP="0077547A">
      <w:pPr>
        <w:widowControl w:val="0"/>
        <w:autoSpaceDE w:val="0"/>
        <w:autoSpaceDN w:val="0"/>
        <w:adjustRightInd w:val="0"/>
        <w:ind w:left="709"/>
        <w:rPr>
          <w:rFonts w:ascii="Arial" w:eastAsiaTheme="minorEastAsia" w:hAnsi="Arial" w:cs="Arial"/>
          <w:color w:val="000000"/>
          <w:lang w:eastAsia="en-GB"/>
        </w:rPr>
      </w:pPr>
    </w:p>
    <w:p w14:paraId="02452C44" w14:textId="77777777" w:rsidR="0002471C"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(1)</w:t>
      </w:r>
      <w:r w:rsidR="0002471C"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if the owner (or its exclusive licensee) takes or threatens in writing to take any relevant action against the Contractor, the Authority shall issue to the Contractor a written authorisation in accordance with the provisions of Sections 55 and 56 of the Patents Act 1977 or Section 12 of the Registered Designs Act 1949, and </w:t>
      </w:r>
    </w:p>
    <w:p w14:paraId="320B531C" w14:textId="77777777" w:rsid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3646D2ED" w14:textId="129D27C4" w:rsidR="0002471C"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(2)</w:t>
      </w:r>
      <w:r w:rsidR="0002471C"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in any event, unless the Contractor and the Authority can agree an alternative course of action, the Authority shall not unreasonably delay the issue of a written authorisation in accordance with the provisions of Sections 55 and 56 of the Patents Act 1977 or Section 12 of the Registered Designs Act 1949. </w:t>
      </w:r>
    </w:p>
    <w:p w14:paraId="3E3573DC" w14:textId="77777777" w:rsidR="0002471C" w:rsidRPr="0077547A" w:rsidRDefault="0002471C" w:rsidP="0077547A">
      <w:pPr>
        <w:widowControl w:val="0"/>
        <w:autoSpaceDE w:val="0"/>
        <w:autoSpaceDN w:val="0"/>
        <w:adjustRightInd w:val="0"/>
        <w:ind w:left="709"/>
        <w:rPr>
          <w:rFonts w:ascii="Arial" w:eastAsiaTheme="minorEastAsia" w:hAnsi="Arial" w:cs="Arial"/>
          <w:color w:val="000000"/>
          <w:lang w:eastAsia="en-GB"/>
        </w:rPr>
      </w:pPr>
    </w:p>
    <w:p w14:paraId="71A5350B" w14:textId="77777777" w:rsidR="0002471C"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h.</w:t>
      </w:r>
      <w:r w:rsidR="0002471C"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Authority shall assume all liability and shall indemnify the Contractor, their officers, agents and employees against liability, including the Contractor’s costs, as a result of infringement by the Contractor or their suppliers of any patent, utility model, registered design or like protection outside the United Kingdom in the performance of the Contract when such infringement arises </w:t>
      </w:r>
      <w:r w:rsidRPr="0077547A">
        <w:rPr>
          <w:rFonts w:ascii="Arial" w:eastAsiaTheme="minorEastAsia" w:hAnsi="Arial" w:cs="Arial"/>
          <w:color w:val="000000"/>
          <w:lang w:eastAsia="en-GB"/>
        </w:rPr>
        <w:lastRenderedPageBreak/>
        <w:t>from or is incurred by reason of the Contractor following any specification, statement of work or instruction in the Contract or using, keeping or disposing of any item given by the Authority for the purpose of the Contract in accordance with the Contract.</w:t>
      </w:r>
    </w:p>
    <w:p w14:paraId="56B4E5CC" w14:textId="77777777" w:rsidR="0002471C" w:rsidRPr="0077547A" w:rsidRDefault="0002471C" w:rsidP="0077547A">
      <w:pPr>
        <w:widowControl w:val="0"/>
        <w:autoSpaceDE w:val="0"/>
        <w:autoSpaceDN w:val="0"/>
        <w:adjustRightInd w:val="0"/>
        <w:ind w:left="709"/>
        <w:rPr>
          <w:rFonts w:ascii="Arial" w:eastAsiaTheme="minorEastAsia" w:hAnsi="Arial" w:cs="Arial"/>
          <w:color w:val="000000"/>
          <w:lang w:eastAsia="en-GB"/>
        </w:rPr>
      </w:pPr>
    </w:p>
    <w:p w14:paraId="60080A67" w14:textId="77777777" w:rsidR="0002471C"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i.</w:t>
      </w:r>
      <w:r w:rsidR="0002471C"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Contractor shall assume all liability and shall indemnify the Authority, its officers, agents and employees against liability, including the Authority’s costs, as a result of infringement by the Contractor or their suppliers of any patent, utility model, registered design or like protection outside the UK in the performance of the Contract when such infringement arises from or is incurred otherwise than by reason of the Contractor following any specification, statement of work or instruction in the Contract or using, keeping or disposing of any item given by the Authority for the purpose of the Contract in accordance with the Contract. </w:t>
      </w:r>
    </w:p>
    <w:p w14:paraId="77490214" w14:textId="77777777" w:rsidR="0002471C" w:rsidRPr="0077547A" w:rsidRDefault="0002471C" w:rsidP="0077547A">
      <w:pPr>
        <w:widowControl w:val="0"/>
        <w:autoSpaceDE w:val="0"/>
        <w:autoSpaceDN w:val="0"/>
        <w:adjustRightInd w:val="0"/>
        <w:ind w:left="709"/>
        <w:rPr>
          <w:rFonts w:ascii="Arial" w:eastAsiaTheme="minorEastAsia" w:hAnsi="Arial" w:cs="Arial"/>
          <w:color w:val="000000"/>
          <w:lang w:eastAsia="en-GB"/>
        </w:rPr>
      </w:pPr>
    </w:p>
    <w:p w14:paraId="0D9E5369" w14:textId="2F84088E" w:rsidR="004940A0"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j.</w:t>
      </w:r>
      <w:r w:rsidR="0002471C"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Contractor shall not be entitled to any reimbursement of any royalty, licence fee or similar expense incurred in respect of anything to be done under the Contract, where: </w:t>
      </w:r>
    </w:p>
    <w:p w14:paraId="0AADBD39" w14:textId="77777777" w:rsid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0DF29BCB" w14:textId="778028E4" w:rsidR="004940A0"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02471C"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a relevant discharge has been given under Section 2 of the Defence Contracts Act 1958, or relevant authorisation in accordance with Sections 55 or 57 of the Patents Act 1977, Section 12 of the Registered Designs Act 1949 or Section 240 of the Copyright, Designs and Patents Act 1988 in respect of any intellectual property; or </w:t>
      </w:r>
    </w:p>
    <w:p w14:paraId="45C62728" w14:textId="77777777" w:rsid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26580284" w14:textId="4640FA11" w:rsidR="00070DF7"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02471C"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any obligation to make payments for intellectual property has not been promptly notified to the Authority under clause 34.a. </w:t>
      </w:r>
    </w:p>
    <w:p w14:paraId="5BD941F5" w14:textId="77777777" w:rsidR="00070DF7" w:rsidRPr="0077547A" w:rsidRDefault="00070DF7" w:rsidP="0077547A">
      <w:pPr>
        <w:widowControl w:val="0"/>
        <w:autoSpaceDE w:val="0"/>
        <w:autoSpaceDN w:val="0"/>
        <w:adjustRightInd w:val="0"/>
        <w:ind w:left="1418"/>
        <w:rPr>
          <w:rFonts w:ascii="Arial" w:eastAsiaTheme="minorEastAsia" w:hAnsi="Arial" w:cs="Arial"/>
          <w:lang w:eastAsia="en-GB"/>
        </w:rPr>
      </w:pPr>
    </w:p>
    <w:p w14:paraId="78F48C5F" w14:textId="77777777" w:rsidR="00070DF7"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k.</w:t>
      </w:r>
      <w:r w:rsidR="00070DF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Where authorisation is given by the Authority under clause 34.e, 34.f or 34.g, to the extent permitted by Section 57 of the Patents Act 1977, Section 12 of the Registered Designs Act 1949 or Section 240 of the Copyright, Designs and Patents Act 1988, the Contractor shall also be: </w:t>
      </w:r>
    </w:p>
    <w:p w14:paraId="7430CECC" w14:textId="77777777" w:rsidR="00070DF7" w:rsidRPr="0077547A" w:rsidRDefault="00070DF7" w:rsidP="0077547A">
      <w:pPr>
        <w:widowControl w:val="0"/>
        <w:autoSpaceDE w:val="0"/>
        <w:autoSpaceDN w:val="0"/>
        <w:adjustRightInd w:val="0"/>
        <w:ind w:left="709"/>
        <w:rPr>
          <w:rFonts w:ascii="Arial" w:eastAsiaTheme="minorEastAsia" w:hAnsi="Arial" w:cs="Arial"/>
          <w:lang w:eastAsia="en-GB"/>
        </w:rPr>
      </w:pPr>
    </w:p>
    <w:p w14:paraId="234F2B3A" w14:textId="77777777" w:rsidR="00070DF7"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070DF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released from payment whether by way of royalties, licence fees or similar expenses in respect of the Contractor's use of the relevant invention or design, or the use of any relevant model, </w:t>
      </w:r>
      <w:proofErr w:type="gramStart"/>
      <w:r w:rsidRPr="0077547A">
        <w:rPr>
          <w:rFonts w:ascii="Arial" w:eastAsiaTheme="minorEastAsia" w:hAnsi="Arial" w:cs="Arial"/>
          <w:color w:val="000000"/>
          <w:lang w:eastAsia="en-GB"/>
        </w:rPr>
        <w:t>document</w:t>
      </w:r>
      <w:proofErr w:type="gramEnd"/>
      <w:r w:rsidRPr="0077547A">
        <w:rPr>
          <w:rFonts w:ascii="Arial" w:eastAsiaTheme="minorEastAsia" w:hAnsi="Arial" w:cs="Arial"/>
          <w:color w:val="000000"/>
          <w:lang w:eastAsia="en-GB"/>
        </w:rPr>
        <w:t xml:space="preserve"> or information for the purpose of performing the Contract; and </w:t>
      </w:r>
    </w:p>
    <w:p w14:paraId="68EA6A9D" w14:textId="77777777" w:rsid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0019CD9D" w14:textId="5DD90039" w:rsidR="00070DF7"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070DF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authorised to use any model, document or information relating to any such invention or design which may be required for that purpose. </w:t>
      </w:r>
    </w:p>
    <w:p w14:paraId="685E7E58" w14:textId="77777777" w:rsidR="00070DF7" w:rsidRPr="0077547A" w:rsidRDefault="00070DF7" w:rsidP="0077547A">
      <w:pPr>
        <w:widowControl w:val="0"/>
        <w:autoSpaceDE w:val="0"/>
        <w:autoSpaceDN w:val="0"/>
        <w:adjustRightInd w:val="0"/>
        <w:ind w:left="1418"/>
        <w:rPr>
          <w:rFonts w:ascii="Arial" w:eastAsiaTheme="minorEastAsia" w:hAnsi="Arial" w:cs="Arial"/>
          <w:lang w:eastAsia="en-GB"/>
        </w:rPr>
      </w:pPr>
    </w:p>
    <w:p w14:paraId="65FCA932" w14:textId="77777777" w:rsidR="00070DF7"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l.</w:t>
      </w:r>
      <w:r w:rsidR="00070DF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Contractor shall assume all liability and indemnify the Authority and its officers, </w:t>
      </w:r>
      <w:proofErr w:type="gramStart"/>
      <w:r w:rsidRPr="0077547A">
        <w:rPr>
          <w:rFonts w:ascii="Arial" w:eastAsiaTheme="minorEastAsia" w:hAnsi="Arial" w:cs="Arial"/>
          <w:color w:val="000000"/>
          <w:lang w:eastAsia="en-GB"/>
        </w:rPr>
        <w:t>agents</w:t>
      </w:r>
      <w:proofErr w:type="gramEnd"/>
      <w:r w:rsidRPr="0077547A">
        <w:rPr>
          <w:rFonts w:ascii="Arial" w:eastAsiaTheme="minorEastAsia" w:hAnsi="Arial" w:cs="Arial"/>
          <w:color w:val="000000"/>
          <w:lang w:eastAsia="en-GB"/>
        </w:rPr>
        <w:t xml:space="preserve"> and employees against liability, including costs as a result of: </w:t>
      </w:r>
    </w:p>
    <w:p w14:paraId="2CA8FE61" w14:textId="77777777" w:rsidR="00070DF7" w:rsidRPr="0077547A" w:rsidRDefault="00070DF7" w:rsidP="0077547A">
      <w:pPr>
        <w:widowControl w:val="0"/>
        <w:autoSpaceDE w:val="0"/>
        <w:autoSpaceDN w:val="0"/>
        <w:adjustRightInd w:val="0"/>
        <w:ind w:left="709"/>
        <w:rPr>
          <w:rFonts w:ascii="Arial" w:eastAsiaTheme="minorEastAsia" w:hAnsi="Arial" w:cs="Arial"/>
          <w:lang w:eastAsia="en-GB"/>
        </w:rPr>
      </w:pPr>
    </w:p>
    <w:p w14:paraId="4A62BF28" w14:textId="77777777" w:rsidR="00070DF7"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070DF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infringement or alleged infringement by the Contractor or their suppliers of any copyright, database right, Design Right or the like protection in any part of the world in respect of any item to be supplied under the Contract or otherwise in the performance of the </w:t>
      </w:r>
      <w:proofErr w:type="gramStart"/>
      <w:r w:rsidRPr="0077547A">
        <w:rPr>
          <w:rFonts w:ascii="Arial" w:eastAsiaTheme="minorEastAsia" w:hAnsi="Arial" w:cs="Arial"/>
          <w:color w:val="000000"/>
          <w:lang w:eastAsia="en-GB"/>
        </w:rPr>
        <w:t>Contract;</w:t>
      </w:r>
      <w:proofErr w:type="gramEnd"/>
      <w:r w:rsidRPr="0077547A">
        <w:rPr>
          <w:rFonts w:ascii="Arial" w:eastAsiaTheme="minorEastAsia" w:hAnsi="Arial" w:cs="Arial"/>
          <w:color w:val="000000"/>
          <w:lang w:eastAsia="en-GB"/>
        </w:rPr>
        <w:t xml:space="preserve"> </w:t>
      </w:r>
    </w:p>
    <w:p w14:paraId="66D45BF0" w14:textId="77777777" w:rsid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410A875A" w14:textId="0408F60F" w:rsidR="00070DF7"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070DF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misuse of any confidential information, trade secret or the like by the Contractor in performing the </w:t>
      </w:r>
      <w:proofErr w:type="gramStart"/>
      <w:r w:rsidRPr="0077547A">
        <w:rPr>
          <w:rFonts w:ascii="Arial" w:eastAsiaTheme="minorEastAsia" w:hAnsi="Arial" w:cs="Arial"/>
          <w:color w:val="000000"/>
          <w:lang w:eastAsia="en-GB"/>
        </w:rPr>
        <w:t>Contract;</w:t>
      </w:r>
      <w:proofErr w:type="gramEnd"/>
      <w:r w:rsidRPr="0077547A">
        <w:rPr>
          <w:rFonts w:ascii="Arial" w:eastAsiaTheme="minorEastAsia" w:hAnsi="Arial" w:cs="Arial"/>
          <w:color w:val="000000"/>
          <w:lang w:eastAsia="en-GB"/>
        </w:rPr>
        <w:t xml:space="preserve"> </w:t>
      </w:r>
    </w:p>
    <w:p w14:paraId="2688DDE3" w14:textId="77777777" w:rsid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07A64E9B" w14:textId="7BD7F2C1" w:rsidR="00070DF7"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(3)</w:t>
      </w:r>
      <w:r w:rsidR="00070DF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provision to the Authority of any Information or material which the Contractor does not have the right to provide for the purpose of the Contract. </w:t>
      </w:r>
    </w:p>
    <w:p w14:paraId="2B9DAA35" w14:textId="77777777" w:rsidR="00070DF7" w:rsidRPr="0077547A" w:rsidRDefault="00070DF7" w:rsidP="0077547A">
      <w:pPr>
        <w:widowControl w:val="0"/>
        <w:autoSpaceDE w:val="0"/>
        <w:autoSpaceDN w:val="0"/>
        <w:adjustRightInd w:val="0"/>
        <w:ind w:left="1418"/>
        <w:rPr>
          <w:rFonts w:ascii="Arial" w:eastAsiaTheme="minorEastAsia" w:hAnsi="Arial" w:cs="Arial"/>
          <w:lang w:eastAsia="en-GB"/>
        </w:rPr>
      </w:pPr>
    </w:p>
    <w:p w14:paraId="16D2EA70" w14:textId="77777777" w:rsidR="00070DF7"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m.</w:t>
      </w:r>
      <w:r w:rsidR="00070DF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Authority shall assume all liability and indemnify the Contractor, their officers, </w:t>
      </w:r>
      <w:proofErr w:type="gramStart"/>
      <w:r w:rsidRPr="0077547A">
        <w:rPr>
          <w:rFonts w:ascii="Arial" w:eastAsiaTheme="minorEastAsia" w:hAnsi="Arial" w:cs="Arial"/>
          <w:color w:val="000000"/>
          <w:lang w:eastAsia="en-GB"/>
        </w:rPr>
        <w:t>agents</w:t>
      </w:r>
      <w:proofErr w:type="gramEnd"/>
      <w:r w:rsidRPr="0077547A">
        <w:rPr>
          <w:rFonts w:ascii="Arial" w:eastAsiaTheme="minorEastAsia" w:hAnsi="Arial" w:cs="Arial"/>
          <w:color w:val="000000"/>
          <w:lang w:eastAsia="en-GB"/>
        </w:rPr>
        <w:t xml:space="preserve"> and employees against liability, including costs as a result of: </w:t>
      </w:r>
    </w:p>
    <w:p w14:paraId="10EB3C23" w14:textId="77777777" w:rsidR="00070DF7" w:rsidRPr="0077547A" w:rsidRDefault="00070DF7" w:rsidP="0077547A">
      <w:pPr>
        <w:widowControl w:val="0"/>
        <w:autoSpaceDE w:val="0"/>
        <w:autoSpaceDN w:val="0"/>
        <w:adjustRightInd w:val="0"/>
        <w:ind w:left="709"/>
        <w:rPr>
          <w:rFonts w:ascii="Arial" w:eastAsiaTheme="minorEastAsia" w:hAnsi="Arial" w:cs="Arial"/>
          <w:lang w:eastAsia="en-GB"/>
        </w:rPr>
      </w:pPr>
    </w:p>
    <w:p w14:paraId="53082A46" w14:textId="77777777" w:rsidR="00070DF7"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lastRenderedPageBreak/>
        <w:t>(1)</w:t>
      </w:r>
      <w:r w:rsidR="00070DF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infringement or alleged infringement by the Contractor or their suppliers of any copyright, database right, Design Right or the like protection in any part of the world in respect of any item provided by the Authority for the purpose of the Contract but only to the extent that the item is used for the purpose of the </w:t>
      </w:r>
      <w:proofErr w:type="gramStart"/>
      <w:r w:rsidRPr="0077547A">
        <w:rPr>
          <w:rFonts w:ascii="Arial" w:eastAsiaTheme="minorEastAsia" w:hAnsi="Arial" w:cs="Arial"/>
          <w:color w:val="000000"/>
          <w:lang w:eastAsia="en-GB"/>
        </w:rPr>
        <w:t>Contract;</w:t>
      </w:r>
      <w:proofErr w:type="gramEnd"/>
      <w:r w:rsidRPr="0077547A">
        <w:rPr>
          <w:rFonts w:ascii="Arial" w:eastAsiaTheme="minorEastAsia" w:hAnsi="Arial" w:cs="Arial"/>
          <w:color w:val="000000"/>
          <w:lang w:eastAsia="en-GB"/>
        </w:rPr>
        <w:t xml:space="preserve"> </w:t>
      </w:r>
    </w:p>
    <w:p w14:paraId="07A3DB6B"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732F2CD1" w14:textId="102F74E3" w:rsidR="00070DF7"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070DF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alleged misuse of any confidential Information, trade secret or the like by the Contractor </w:t>
      </w:r>
      <w:proofErr w:type="gramStart"/>
      <w:r w:rsidRPr="0077547A">
        <w:rPr>
          <w:rFonts w:ascii="Arial" w:eastAsiaTheme="minorEastAsia" w:hAnsi="Arial" w:cs="Arial"/>
          <w:color w:val="000000"/>
          <w:lang w:eastAsia="en-GB"/>
        </w:rPr>
        <w:t>as a result of</w:t>
      </w:r>
      <w:proofErr w:type="gramEnd"/>
      <w:r w:rsidRPr="0077547A">
        <w:rPr>
          <w:rFonts w:ascii="Arial" w:eastAsiaTheme="minorEastAsia" w:hAnsi="Arial" w:cs="Arial"/>
          <w:color w:val="000000"/>
          <w:lang w:eastAsia="en-GB"/>
        </w:rPr>
        <w:t xml:space="preserve"> use of Information provided by the Authority for the purposes of the Contract, but only to the extent that Contractor’s use of that Information is for the purposes intended when it was disclosed by the Authority. </w:t>
      </w:r>
    </w:p>
    <w:p w14:paraId="09688163" w14:textId="77777777" w:rsidR="00583B5F" w:rsidRPr="0077547A" w:rsidRDefault="00583B5F" w:rsidP="0077547A">
      <w:pPr>
        <w:widowControl w:val="0"/>
        <w:autoSpaceDE w:val="0"/>
        <w:autoSpaceDN w:val="0"/>
        <w:adjustRightInd w:val="0"/>
        <w:ind w:left="1418"/>
        <w:rPr>
          <w:rFonts w:ascii="Arial" w:eastAsiaTheme="minorEastAsia" w:hAnsi="Arial" w:cs="Arial"/>
          <w:lang w:eastAsia="en-GB"/>
        </w:rPr>
      </w:pPr>
    </w:p>
    <w:p w14:paraId="2DD2FA74" w14:textId="77777777" w:rsidR="00583B5F"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n.</w:t>
      </w:r>
      <w:r w:rsidR="00070DF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general authorisation and indemnity </w:t>
      </w:r>
      <w:proofErr w:type="gramStart"/>
      <w:r w:rsidRPr="0077547A">
        <w:rPr>
          <w:rFonts w:ascii="Arial" w:eastAsiaTheme="minorEastAsia" w:hAnsi="Arial" w:cs="Arial"/>
          <w:color w:val="000000"/>
          <w:lang w:eastAsia="en-GB"/>
        </w:rPr>
        <w:t>is</w:t>
      </w:r>
      <w:proofErr w:type="gramEnd"/>
      <w:r w:rsidRPr="0077547A">
        <w:rPr>
          <w:rFonts w:ascii="Arial" w:eastAsiaTheme="minorEastAsia" w:hAnsi="Arial" w:cs="Arial"/>
          <w:color w:val="000000"/>
          <w:lang w:eastAsia="en-GB"/>
        </w:rPr>
        <w:t>:</w:t>
      </w:r>
    </w:p>
    <w:p w14:paraId="3165332E" w14:textId="77777777" w:rsidR="00583B5F" w:rsidRPr="0077547A" w:rsidRDefault="00583B5F" w:rsidP="0077547A">
      <w:pPr>
        <w:widowControl w:val="0"/>
        <w:autoSpaceDE w:val="0"/>
        <w:autoSpaceDN w:val="0"/>
        <w:adjustRightInd w:val="0"/>
        <w:ind w:left="709"/>
        <w:rPr>
          <w:rFonts w:ascii="Arial" w:eastAsiaTheme="minorEastAsia" w:hAnsi="Arial" w:cs="Arial"/>
          <w:lang w:eastAsia="en-GB"/>
        </w:rPr>
      </w:pPr>
    </w:p>
    <w:p w14:paraId="59C8D725" w14:textId="77777777" w:rsidR="00583B5F"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clauses 34.a – 34.m represents the total liability of each Party to the other under the Contract in respect of any infringement or alleged infringement of patent or other Intellectual Property Right (IPR) owned by a third </w:t>
      </w:r>
      <w:proofErr w:type="gramStart"/>
      <w:r w:rsidRPr="0077547A">
        <w:rPr>
          <w:rFonts w:ascii="Arial" w:eastAsiaTheme="minorEastAsia" w:hAnsi="Arial" w:cs="Arial"/>
          <w:color w:val="000000"/>
          <w:lang w:eastAsia="en-GB"/>
        </w:rPr>
        <w:t>party;</w:t>
      </w:r>
      <w:proofErr w:type="gramEnd"/>
      <w:r w:rsidRPr="0077547A">
        <w:rPr>
          <w:rFonts w:ascii="Arial" w:eastAsiaTheme="minorEastAsia" w:hAnsi="Arial" w:cs="Arial"/>
          <w:color w:val="000000"/>
          <w:lang w:eastAsia="en-GB"/>
        </w:rPr>
        <w:t xml:space="preserve"> </w:t>
      </w:r>
    </w:p>
    <w:p w14:paraId="18BF44DD"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1DD2B475" w14:textId="34255F21" w:rsidR="00583B5F"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neither Party shall be liable, one to the other, for any consequential loss or damage arising as a result, directly or indirectly, of a claim for infringement or alleged infringement of any patent or other IPR owned by a third </w:t>
      </w:r>
      <w:proofErr w:type="gramStart"/>
      <w:r w:rsidRPr="0077547A">
        <w:rPr>
          <w:rFonts w:ascii="Arial" w:eastAsiaTheme="minorEastAsia" w:hAnsi="Arial" w:cs="Arial"/>
          <w:color w:val="000000"/>
          <w:lang w:eastAsia="en-GB"/>
        </w:rPr>
        <w:t>party;</w:t>
      </w:r>
      <w:proofErr w:type="gramEnd"/>
      <w:r w:rsidRPr="0077547A">
        <w:rPr>
          <w:rFonts w:ascii="Arial" w:eastAsiaTheme="minorEastAsia" w:hAnsi="Arial" w:cs="Arial"/>
          <w:color w:val="000000"/>
          <w:lang w:eastAsia="en-GB"/>
        </w:rPr>
        <w:t xml:space="preserve"> </w:t>
      </w:r>
    </w:p>
    <w:p w14:paraId="2AD2F1DF"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31B20586" w14:textId="7CC19DE2" w:rsidR="00583B5F"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(3)</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a Party against whom a claim is </w:t>
      </w:r>
      <w:proofErr w:type="gramStart"/>
      <w:r w:rsidRPr="0077547A">
        <w:rPr>
          <w:rFonts w:ascii="Arial" w:eastAsiaTheme="minorEastAsia" w:hAnsi="Arial" w:cs="Arial"/>
          <w:color w:val="000000"/>
          <w:lang w:eastAsia="en-GB"/>
        </w:rPr>
        <w:t>made</w:t>
      </w:r>
      <w:proofErr w:type="gramEnd"/>
      <w:r w:rsidRPr="0077547A">
        <w:rPr>
          <w:rFonts w:ascii="Arial" w:eastAsiaTheme="minorEastAsia" w:hAnsi="Arial" w:cs="Arial"/>
          <w:color w:val="000000"/>
          <w:lang w:eastAsia="en-GB"/>
        </w:rPr>
        <w:t xml:space="preserve"> or action brought, shall promptly notify the other Party in writing if such claim or action appears to relate to an infringement which is the subject of an indemnity or authorisation given under this Condition by such other Party.  The notification shall include particulars of the demands, damages and liabilities claimed or made of which the notifying Party has </w:t>
      </w:r>
      <w:proofErr w:type="gramStart"/>
      <w:r w:rsidRPr="0077547A">
        <w:rPr>
          <w:rFonts w:ascii="Arial" w:eastAsiaTheme="minorEastAsia" w:hAnsi="Arial" w:cs="Arial"/>
          <w:color w:val="000000"/>
          <w:lang w:eastAsia="en-GB"/>
        </w:rPr>
        <w:t>notice;</w:t>
      </w:r>
      <w:proofErr w:type="gramEnd"/>
      <w:r w:rsidRPr="0077547A">
        <w:rPr>
          <w:rFonts w:ascii="Arial" w:eastAsiaTheme="minorEastAsia" w:hAnsi="Arial" w:cs="Arial"/>
          <w:color w:val="000000"/>
          <w:lang w:eastAsia="en-GB"/>
        </w:rPr>
        <w:t xml:space="preserve"> </w:t>
      </w:r>
    </w:p>
    <w:p w14:paraId="002B11B4"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13C1F623" w14:textId="7995BAC5" w:rsidR="00583B5F"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(4)</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Party benefiting from the indemnity or authorisation shall allow the other Party, at its own expense, to conduct any negotiations for the settlement of the same, and any litigation that may arise therefrom and shall provide such information as the other Party may reasonably </w:t>
      </w:r>
      <w:proofErr w:type="gramStart"/>
      <w:r w:rsidRPr="0077547A">
        <w:rPr>
          <w:rFonts w:ascii="Arial" w:eastAsiaTheme="minorEastAsia" w:hAnsi="Arial" w:cs="Arial"/>
          <w:color w:val="000000"/>
          <w:lang w:eastAsia="en-GB"/>
        </w:rPr>
        <w:t>require;</w:t>
      </w:r>
      <w:proofErr w:type="gramEnd"/>
      <w:r w:rsidRPr="0077547A">
        <w:rPr>
          <w:rFonts w:ascii="Arial" w:eastAsiaTheme="minorEastAsia" w:hAnsi="Arial" w:cs="Arial"/>
          <w:color w:val="000000"/>
          <w:lang w:eastAsia="en-GB"/>
        </w:rPr>
        <w:t xml:space="preserve"> </w:t>
      </w:r>
    </w:p>
    <w:p w14:paraId="78EFE625"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28FE0351" w14:textId="0F52DCDE" w:rsidR="00583B5F"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(5)</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following a notification under clause 34.n.(3), the Party notified shall advise the other Party in writing within thirty (30) Business Days </w:t>
      </w:r>
      <w:proofErr w:type="gramStart"/>
      <w:r w:rsidRPr="0077547A">
        <w:rPr>
          <w:rFonts w:ascii="Arial" w:eastAsiaTheme="minorEastAsia" w:hAnsi="Arial" w:cs="Arial"/>
          <w:color w:val="000000"/>
          <w:lang w:eastAsia="en-GB"/>
        </w:rPr>
        <w:t>whether or not</w:t>
      </w:r>
      <w:proofErr w:type="gramEnd"/>
      <w:r w:rsidRPr="0077547A">
        <w:rPr>
          <w:rFonts w:ascii="Arial" w:eastAsiaTheme="minorEastAsia" w:hAnsi="Arial" w:cs="Arial"/>
          <w:color w:val="000000"/>
          <w:lang w:eastAsia="en-GB"/>
        </w:rPr>
        <w:t xml:space="preserve"> it is assuming conduct of the negotiations or litigation.  In that case the Party against whom a claim is </w:t>
      </w:r>
      <w:proofErr w:type="gramStart"/>
      <w:r w:rsidRPr="0077547A">
        <w:rPr>
          <w:rFonts w:ascii="Arial" w:eastAsiaTheme="minorEastAsia" w:hAnsi="Arial" w:cs="Arial"/>
          <w:color w:val="000000"/>
          <w:lang w:eastAsia="en-GB"/>
        </w:rPr>
        <w:t>made</w:t>
      </w:r>
      <w:proofErr w:type="gramEnd"/>
      <w:r w:rsidRPr="0077547A">
        <w:rPr>
          <w:rFonts w:ascii="Arial" w:eastAsiaTheme="minorEastAsia" w:hAnsi="Arial" w:cs="Arial"/>
          <w:color w:val="000000"/>
          <w:lang w:eastAsia="en-GB"/>
        </w:rPr>
        <w:t xml:space="preserve"> or action brought shall not make any statement which might be prejudicial to the settlement or defence of such a claim without the written consent of the other Party; </w:t>
      </w:r>
    </w:p>
    <w:p w14:paraId="5D0EA444"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7ECE44F3" w14:textId="265D1C2D" w:rsidR="00583B5F"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(6)</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Party conducting negotiations for the settlement of a </w:t>
      </w:r>
      <w:proofErr w:type="gramStart"/>
      <w:r w:rsidRPr="0077547A">
        <w:rPr>
          <w:rFonts w:ascii="Arial" w:eastAsiaTheme="minorEastAsia" w:hAnsi="Arial" w:cs="Arial"/>
          <w:color w:val="000000"/>
          <w:lang w:eastAsia="en-GB"/>
        </w:rPr>
        <w:t>claim</w:t>
      </w:r>
      <w:proofErr w:type="gramEnd"/>
      <w:r w:rsidRPr="0077547A">
        <w:rPr>
          <w:rFonts w:ascii="Arial" w:eastAsiaTheme="minorEastAsia" w:hAnsi="Arial" w:cs="Arial"/>
          <w:color w:val="000000"/>
          <w:lang w:eastAsia="en-GB"/>
        </w:rPr>
        <w:t xml:space="preserve"> or any related litigation shall, if requested, keep the other Party fully informed of the conduct and progress of such negotiations. </w:t>
      </w:r>
    </w:p>
    <w:p w14:paraId="6743976D" w14:textId="77777777" w:rsidR="00583B5F" w:rsidRPr="0077547A" w:rsidRDefault="00583B5F" w:rsidP="0077547A">
      <w:pPr>
        <w:widowControl w:val="0"/>
        <w:autoSpaceDE w:val="0"/>
        <w:autoSpaceDN w:val="0"/>
        <w:adjustRightInd w:val="0"/>
        <w:ind w:left="1418"/>
        <w:rPr>
          <w:rFonts w:ascii="Arial" w:eastAsiaTheme="minorEastAsia" w:hAnsi="Arial" w:cs="Arial"/>
          <w:lang w:eastAsia="en-GB"/>
        </w:rPr>
      </w:pPr>
    </w:p>
    <w:p w14:paraId="6F7DE009" w14:textId="77777777" w:rsidR="00583B5F"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o.</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If at any time a claim or allegation of infringement arises in respect of copyright, database right, Design Right or breach of confidence </w:t>
      </w:r>
      <w:proofErr w:type="gramStart"/>
      <w:r w:rsidRPr="0077547A">
        <w:rPr>
          <w:rFonts w:ascii="Arial" w:eastAsiaTheme="minorEastAsia" w:hAnsi="Arial" w:cs="Arial"/>
          <w:color w:val="000000"/>
          <w:lang w:eastAsia="en-GB"/>
        </w:rPr>
        <w:t>as a result of</w:t>
      </w:r>
      <w:proofErr w:type="gramEnd"/>
      <w:r w:rsidRPr="0077547A">
        <w:rPr>
          <w:rFonts w:ascii="Arial" w:eastAsiaTheme="minorEastAsia" w:hAnsi="Arial" w:cs="Arial"/>
          <w:color w:val="000000"/>
          <w:lang w:eastAsia="en-GB"/>
        </w:rPr>
        <w:t xml:space="preserve"> the provision of any Contractor Deliverable by the Contractor to the Authority, the Contractor may at their own expense replace the item with an item of equivalent functionality and performance so as to avoid infringement or breach.  The Parties will co-operate with one another to mitigate any claim or damage which may arise from use of third party IPR. </w:t>
      </w:r>
    </w:p>
    <w:p w14:paraId="69E37991" w14:textId="77777777" w:rsidR="00583B5F" w:rsidRPr="0077547A" w:rsidRDefault="00583B5F" w:rsidP="0077547A">
      <w:pPr>
        <w:widowControl w:val="0"/>
        <w:autoSpaceDE w:val="0"/>
        <w:autoSpaceDN w:val="0"/>
        <w:adjustRightInd w:val="0"/>
        <w:ind w:left="709"/>
        <w:rPr>
          <w:rFonts w:ascii="Arial" w:eastAsiaTheme="minorEastAsia" w:hAnsi="Arial" w:cs="Arial"/>
          <w:lang w:eastAsia="en-GB"/>
        </w:rPr>
      </w:pPr>
    </w:p>
    <w:p w14:paraId="362BD89D" w14:textId="77777777" w:rsidR="00583B5F"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p.</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Nothing in Condition 34 shall be taken as an authorisation or promise of an authorisation under Section 240 of the Copyright, Designs and Patents Act 1988.</w:t>
      </w:r>
    </w:p>
    <w:p w14:paraId="758B881F" w14:textId="77777777" w:rsidR="00583B5F" w:rsidRPr="0077547A" w:rsidRDefault="00583B5F" w:rsidP="0077547A">
      <w:pPr>
        <w:widowControl w:val="0"/>
        <w:autoSpaceDE w:val="0"/>
        <w:autoSpaceDN w:val="0"/>
        <w:adjustRightInd w:val="0"/>
        <w:ind w:left="709"/>
        <w:rPr>
          <w:rFonts w:ascii="Arial" w:eastAsiaTheme="minorEastAsia" w:hAnsi="Arial" w:cs="Arial"/>
          <w:lang w:eastAsia="en-GB"/>
        </w:rPr>
      </w:pPr>
    </w:p>
    <w:p w14:paraId="3E7AAF77" w14:textId="77777777" w:rsidR="00583B5F"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q.</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Notwithstanding any other provisions of the Contract and for the avoidance of doubt, </w:t>
      </w:r>
      <w:r w:rsidRPr="0077547A">
        <w:rPr>
          <w:rFonts w:ascii="Arial" w:eastAsiaTheme="minorEastAsia" w:hAnsi="Arial" w:cs="Arial"/>
          <w:color w:val="000000"/>
          <w:lang w:eastAsia="en-GB"/>
        </w:rPr>
        <w:lastRenderedPageBreak/>
        <w:t xml:space="preserve">award of the Contract by the Authority and placement of any contract task under it does not constitute an authorisation by the Crown under Sections 55 and 56 of the Patents Act 1977 or Section 12 of the Registered Designs Act 1949. The Contractor acknowledges that any such authorisation by the Authority under its statutory powers must be expressly provided in writing, with reference to the acts authorised and the specific intellectual property involved. Notification of Intellectual Property Rights (IPR) Restrictions </w:t>
      </w:r>
    </w:p>
    <w:p w14:paraId="32E9BE6A" w14:textId="77777777" w:rsidR="00583B5F" w:rsidRPr="0077547A" w:rsidRDefault="00583B5F" w:rsidP="0077547A">
      <w:pPr>
        <w:widowControl w:val="0"/>
        <w:autoSpaceDE w:val="0"/>
        <w:autoSpaceDN w:val="0"/>
        <w:adjustRightInd w:val="0"/>
        <w:ind w:left="709"/>
        <w:rPr>
          <w:rFonts w:ascii="Arial" w:eastAsiaTheme="minorEastAsia" w:hAnsi="Arial" w:cs="Arial"/>
          <w:lang w:eastAsia="en-GB"/>
        </w:rPr>
      </w:pPr>
    </w:p>
    <w:p w14:paraId="56CD4466" w14:textId="77777777" w:rsidR="00583B5F"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r.</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Where any of the conditions listed below (1 to 3) have been added to the Conditions of the Contract as project specific DEFCONs at Clause 45, or where required by Clauses 34.a. - 34.q., the Contractor warrants and confirms that all Intellectual Property Rights restrictions and associated export restrictions relating to the use or disclosure of the Contractor Deliverables that are notifiable under those Conditions, or of which the Contractor is or should reasonably be aware as at Effective Date of Contract, are disclosed in Schedule 10 (Notification of Intellectual Property Rights (IPR) Restrictions).</w:t>
      </w:r>
    </w:p>
    <w:p w14:paraId="13473909" w14:textId="77777777" w:rsidR="00583B5F" w:rsidRPr="0077547A" w:rsidRDefault="00583B5F" w:rsidP="0077547A">
      <w:pPr>
        <w:widowControl w:val="0"/>
        <w:autoSpaceDE w:val="0"/>
        <w:autoSpaceDN w:val="0"/>
        <w:adjustRightInd w:val="0"/>
        <w:ind w:left="709"/>
        <w:rPr>
          <w:rFonts w:ascii="Arial" w:eastAsiaTheme="minorEastAsia" w:hAnsi="Arial" w:cs="Arial"/>
          <w:lang w:eastAsia="en-GB"/>
        </w:rPr>
      </w:pPr>
    </w:p>
    <w:p w14:paraId="3864672B" w14:textId="77777777" w:rsidR="00583B5F"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(1)</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DEFCON 15 - including notification of any self-standing background Intellectual </w:t>
      </w:r>
      <w:proofErr w:type="gramStart"/>
      <w:r w:rsidRPr="0077547A">
        <w:rPr>
          <w:rFonts w:ascii="Arial" w:eastAsiaTheme="minorEastAsia" w:hAnsi="Arial" w:cs="Arial"/>
          <w:color w:val="000000"/>
          <w:lang w:eastAsia="en-GB"/>
        </w:rPr>
        <w:t>Property;</w:t>
      </w:r>
      <w:proofErr w:type="gramEnd"/>
    </w:p>
    <w:p w14:paraId="1BE7D124"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413F68B7" w14:textId="15C0AE34" w:rsidR="00583B5F"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DEFCON 90 - including copyright material supplied under clause </w:t>
      </w:r>
      <w:proofErr w:type="gramStart"/>
      <w:r w:rsidRPr="0077547A">
        <w:rPr>
          <w:rFonts w:ascii="Arial" w:eastAsiaTheme="minorEastAsia" w:hAnsi="Arial" w:cs="Arial"/>
          <w:color w:val="000000"/>
          <w:lang w:eastAsia="en-GB"/>
        </w:rPr>
        <w:t>5;</w:t>
      </w:r>
      <w:proofErr w:type="gramEnd"/>
      <w:r w:rsidRPr="0077547A">
        <w:rPr>
          <w:rFonts w:ascii="Arial" w:eastAsiaTheme="minorEastAsia" w:hAnsi="Arial" w:cs="Arial"/>
          <w:color w:val="000000"/>
          <w:lang w:eastAsia="en-GB"/>
        </w:rPr>
        <w:t xml:space="preserve"> </w:t>
      </w:r>
    </w:p>
    <w:p w14:paraId="20AB66B2"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57520DD3" w14:textId="274F1A29" w:rsidR="00583B5F"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(3)</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DEFCON 91 - limitations of Deliverable Software under clause 3b. </w:t>
      </w:r>
    </w:p>
    <w:p w14:paraId="69AF455C" w14:textId="77777777" w:rsidR="00583B5F" w:rsidRPr="0077547A" w:rsidRDefault="00583B5F" w:rsidP="0077547A">
      <w:pPr>
        <w:widowControl w:val="0"/>
        <w:autoSpaceDE w:val="0"/>
        <w:autoSpaceDN w:val="0"/>
        <w:adjustRightInd w:val="0"/>
        <w:ind w:left="1418"/>
        <w:rPr>
          <w:rFonts w:ascii="Arial" w:eastAsiaTheme="minorEastAsia" w:hAnsi="Arial" w:cs="Arial"/>
          <w:lang w:eastAsia="en-GB"/>
        </w:rPr>
      </w:pPr>
    </w:p>
    <w:p w14:paraId="21B4E5EF" w14:textId="77777777" w:rsidR="00583B5F"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s.</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Contractor shall promptly notify the Authority in writing if they become aware during the performance of the Contract of any required additions, </w:t>
      </w:r>
      <w:proofErr w:type="gramStart"/>
      <w:r w:rsidRPr="0077547A">
        <w:rPr>
          <w:rFonts w:ascii="Arial" w:eastAsiaTheme="minorEastAsia" w:hAnsi="Arial" w:cs="Arial"/>
          <w:color w:val="000000"/>
          <w:lang w:eastAsia="en-GB"/>
        </w:rPr>
        <w:t>inaccuracies</w:t>
      </w:r>
      <w:proofErr w:type="gramEnd"/>
      <w:r w:rsidRPr="0077547A">
        <w:rPr>
          <w:rFonts w:ascii="Arial" w:eastAsiaTheme="minorEastAsia" w:hAnsi="Arial" w:cs="Arial"/>
          <w:color w:val="000000"/>
          <w:lang w:eastAsia="en-GB"/>
        </w:rPr>
        <w:t xml:space="preserve"> or omissions in Schedule 10.</w:t>
      </w:r>
    </w:p>
    <w:p w14:paraId="0F1B54A1" w14:textId="77777777" w:rsidR="00583B5F" w:rsidRPr="0077547A" w:rsidRDefault="00583B5F" w:rsidP="0077547A">
      <w:pPr>
        <w:widowControl w:val="0"/>
        <w:autoSpaceDE w:val="0"/>
        <w:autoSpaceDN w:val="0"/>
        <w:adjustRightInd w:val="0"/>
        <w:ind w:left="709"/>
        <w:rPr>
          <w:rFonts w:ascii="Arial" w:eastAsiaTheme="minorEastAsia" w:hAnsi="Arial" w:cs="Arial"/>
          <w:lang w:eastAsia="en-GB"/>
        </w:rPr>
      </w:pPr>
    </w:p>
    <w:p w14:paraId="222C4C00" w14:textId="77777777" w:rsidR="00583B5F"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t.</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Any amendment to Schedule 10 shall be made in accordance with Condition 6</w:t>
      </w:r>
    </w:p>
    <w:p w14:paraId="10A750AC" w14:textId="77777777" w:rsidR="00583B5F" w:rsidRPr="0077547A" w:rsidRDefault="00583B5F" w:rsidP="0077547A">
      <w:pPr>
        <w:widowControl w:val="0"/>
        <w:autoSpaceDE w:val="0"/>
        <w:autoSpaceDN w:val="0"/>
        <w:adjustRightInd w:val="0"/>
        <w:ind w:left="709"/>
        <w:rPr>
          <w:rFonts w:ascii="Arial" w:eastAsiaTheme="minorEastAsia" w:hAnsi="Arial" w:cs="Arial"/>
          <w:color w:val="000000"/>
          <w:lang w:eastAsia="en-GB"/>
        </w:rPr>
      </w:pPr>
    </w:p>
    <w:p w14:paraId="3BB567C8" w14:textId="77777777" w:rsidR="005E046A" w:rsidRPr="0077547A" w:rsidRDefault="004940A0" w:rsidP="0077547A">
      <w:pPr>
        <w:widowControl w:val="0"/>
        <w:autoSpaceDE w:val="0"/>
        <w:autoSpaceDN w:val="0"/>
        <w:adjustRightInd w:val="0"/>
        <w:ind w:left="0"/>
        <w:rPr>
          <w:rFonts w:ascii="Arial" w:eastAsiaTheme="minorEastAsia" w:hAnsi="Arial" w:cs="Arial"/>
          <w:b/>
          <w:bCs/>
          <w:color w:val="000000"/>
          <w:u w:val="single"/>
          <w:lang w:eastAsia="en-GB"/>
        </w:rPr>
      </w:pPr>
      <w:r w:rsidRPr="0077547A">
        <w:rPr>
          <w:rFonts w:ascii="Arial" w:eastAsiaTheme="minorEastAsia" w:hAnsi="Arial" w:cs="Arial"/>
          <w:b/>
          <w:bCs/>
          <w:color w:val="000000"/>
          <w:u w:val="single"/>
          <w:lang w:eastAsia="en-GB"/>
        </w:rPr>
        <w:t>Pricing and Payment</w:t>
      </w:r>
    </w:p>
    <w:p w14:paraId="78F78979" w14:textId="77777777" w:rsidR="005E046A" w:rsidRPr="0077547A" w:rsidRDefault="005E046A" w:rsidP="0077547A">
      <w:pPr>
        <w:widowControl w:val="0"/>
        <w:autoSpaceDE w:val="0"/>
        <w:autoSpaceDN w:val="0"/>
        <w:adjustRightInd w:val="0"/>
        <w:ind w:left="0"/>
        <w:rPr>
          <w:rFonts w:ascii="Arial" w:eastAsiaTheme="minorEastAsia" w:hAnsi="Arial" w:cs="Arial"/>
          <w:b/>
          <w:bCs/>
          <w:color w:val="000000"/>
          <w:u w:val="single"/>
          <w:lang w:eastAsia="en-GB"/>
        </w:rPr>
      </w:pPr>
    </w:p>
    <w:p w14:paraId="7365F487" w14:textId="395B2718" w:rsidR="005E046A"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b/>
          <w:bCs/>
          <w:color w:val="000000"/>
          <w:lang w:eastAsia="en-GB"/>
        </w:rPr>
        <w:t>35.</w:t>
      </w:r>
      <w:r w:rsidR="005E046A"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Contract Price</w:t>
      </w:r>
    </w:p>
    <w:p w14:paraId="50914BD7" w14:textId="77777777" w:rsidR="005E046A" w:rsidRPr="0077547A" w:rsidRDefault="005E046A" w:rsidP="0077547A">
      <w:pPr>
        <w:widowControl w:val="0"/>
        <w:autoSpaceDE w:val="0"/>
        <w:autoSpaceDN w:val="0"/>
        <w:adjustRightInd w:val="0"/>
        <w:ind w:left="0"/>
        <w:rPr>
          <w:rFonts w:ascii="Arial" w:eastAsiaTheme="minorEastAsia" w:hAnsi="Arial" w:cs="Arial"/>
          <w:lang w:eastAsia="en-GB"/>
        </w:rPr>
      </w:pPr>
    </w:p>
    <w:p w14:paraId="5E61AAC8"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a.</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Contractor shall provide the Contractor Deliverables to the Authority at the Contract</w:t>
      </w:r>
      <w:r w:rsidR="005E046A" w:rsidRPr="0077547A">
        <w:rPr>
          <w:rFonts w:ascii="Arial" w:eastAsiaTheme="minorEastAsia" w:hAnsi="Arial" w:cs="Arial"/>
          <w:color w:val="000000"/>
          <w:lang w:eastAsia="en-GB"/>
        </w:rPr>
        <w:t xml:space="preserve"> </w:t>
      </w:r>
      <w:r w:rsidRPr="0077547A">
        <w:rPr>
          <w:rFonts w:ascii="Arial" w:eastAsiaTheme="minorEastAsia" w:hAnsi="Arial" w:cs="Arial"/>
          <w:color w:val="000000"/>
          <w:lang w:eastAsia="en-GB"/>
        </w:rPr>
        <w:t>Price.  The Contract Price shall be a Firm Price unless otherwise stated in Schedule 3 (Contract Data Sheet).</w:t>
      </w:r>
    </w:p>
    <w:p w14:paraId="1E136F23" w14:textId="77777777" w:rsidR="009B5257" w:rsidRDefault="009B5257" w:rsidP="0077547A">
      <w:pPr>
        <w:widowControl w:val="0"/>
        <w:autoSpaceDE w:val="0"/>
        <w:autoSpaceDN w:val="0"/>
        <w:adjustRightInd w:val="0"/>
        <w:ind w:left="709"/>
        <w:rPr>
          <w:rFonts w:ascii="Arial" w:eastAsiaTheme="minorEastAsia" w:hAnsi="Arial" w:cs="Arial"/>
          <w:color w:val="000000"/>
          <w:lang w:eastAsia="en-GB"/>
        </w:rPr>
      </w:pPr>
    </w:p>
    <w:p w14:paraId="0968800E" w14:textId="6A8F7F4C" w:rsidR="005E046A"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b.</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Subject to clause 35.a the Contract Price shall be inclusive of any UK custom and excise or other duty payable.  The Contractor shall not make any claim for drawback of UK import duty on any part of the Contract Deliverables supplied which may be for shipment outside of the UK.</w:t>
      </w:r>
    </w:p>
    <w:p w14:paraId="2934DA8F" w14:textId="77777777" w:rsidR="005E046A" w:rsidRPr="0077547A" w:rsidRDefault="005E046A" w:rsidP="0077547A">
      <w:pPr>
        <w:widowControl w:val="0"/>
        <w:autoSpaceDE w:val="0"/>
        <w:autoSpaceDN w:val="0"/>
        <w:adjustRightInd w:val="0"/>
        <w:ind w:left="709"/>
        <w:rPr>
          <w:rFonts w:ascii="Arial" w:eastAsiaTheme="minorEastAsia" w:hAnsi="Arial" w:cs="Arial"/>
          <w:color w:val="000000"/>
          <w:lang w:eastAsia="en-GB"/>
        </w:rPr>
      </w:pPr>
    </w:p>
    <w:p w14:paraId="608C8421" w14:textId="77777777" w:rsidR="005E046A"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b/>
          <w:bCs/>
          <w:color w:val="000000"/>
          <w:lang w:eastAsia="en-GB"/>
        </w:rPr>
        <w:t>36.</w:t>
      </w:r>
      <w:r w:rsidR="005E046A"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Payment and Recovery of Sums Due</w:t>
      </w:r>
    </w:p>
    <w:p w14:paraId="1D19D35A" w14:textId="77777777" w:rsidR="005E046A" w:rsidRPr="0077547A" w:rsidRDefault="005E046A" w:rsidP="0077547A">
      <w:pPr>
        <w:widowControl w:val="0"/>
        <w:autoSpaceDE w:val="0"/>
        <w:autoSpaceDN w:val="0"/>
        <w:adjustRightInd w:val="0"/>
        <w:ind w:left="0"/>
        <w:rPr>
          <w:rFonts w:ascii="Arial" w:eastAsiaTheme="minorEastAsia" w:hAnsi="Arial" w:cs="Arial"/>
          <w:lang w:eastAsia="en-GB"/>
        </w:rPr>
      </w:pPr>
    </w:p>
    <w:p w14:paraId="26320345"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a.</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Payment for Contractor Deliverables will be made by electronic transfer and prior to submitting any claims for payment under clause 36.b the Contractor will be required to register their details (Supplier on-boarding) on the Contracting, Purchasing and Finance (CP&amp;F) electronic procurement tool.</w:t>
      </w:r>
    </w:p>
    <w:p w14:paraId="06DEC77F"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3F7DFE6F"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b.</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Where the Contractor submits an invoice to the Authority in accordance with clause 36.a, the Authority will consider and verify that invoice in a timely fashion.</w:t>
      </w:r>
    </w:p>
    <w:p w14:paraId="376CA25E"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62B619B3" w14:textId="77777777" w:rsidR="005E046A"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c.</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Authority shall pay the Contractor any sums due under such an invoice no later than a period of 30 days from the date on which the Authority has determined that the invoice is valid </w:t>
      </w:r>
      <w:r w:rsidRPr="0077547A">
        <w:rPr>
          <w:rFonts w:ascii="Arial" w:eastAsiaTheme="minorEastAsia" w:hAnsi="Arial" w:cs="Arial"/>
          <w:color w:val="000000"/>
          <w:lang w:eastAsia="en-GB"/>
        </w:rPr>
        <w:lastRenderedPageBreak/>
        <w:t>and undisputed.</w:t>
      </w:r>
    </w:p>
    <w:p w14:paraId="3DC3A1F0"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1097816F"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d.</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Where the Authority fails to comply with clause 36.a and there is undue delay in considering and verifying the invoice, the invoice shall be regarded as valid and undisputed for the purpose of clause 36.c after a reasonable time has passed.</w:t>
      </w:r>
    </w:p>
    <w:p w14:paraId="6F9174EB"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54F45D8A"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e.</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approval for payment of a valid and undisputed invoice by the Authority shall not be construed as acceptance by the Authority of the performance of the Contractor’s obligations nor as a waiver of its rights and remedies under the Contract.</w:t>
      </w:r>
    </w:p>
    <w:p w14:paraId="72F28F77"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509C9DBF" w14:textId="77777777" w:rsidR="005E046A"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f.</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Without prejudice to any other right or remedy, the Authority reserves the right to set off any amount owing at any time from the Contractor to the Authority against any amount payable by the Authority to the Contractor under the Contract or under any other contract with the Authority, or with any other Government Department</w:t>
      </w:r>
    </w:p>
    <w:p w14:paraId="2F86B689" w14:textId="77777777" w:rsidR="005E046A" w:rsidRPr="0077547A" w:rsidRDefault="005E046A" w:rsidP="0077547A">
      <w:pPr>
        <w:widowControl w:val="0"/>
        <w:autoSpaceDE w:val="0"/>
        <w:autoSpaceDN w:val="0"/>
        <w:adjustRightInd w:val="0"/>
        <w:ind w:left="709"/>
        <w:rPr>
          <w:rFonts w:ascii="Arial" w:eastAsiaTheme="minorEastAsia" w:hAnsi="Arial" w:cs="Arial"/>
          <w:color w:val="000000"/>
          <w:lang w:eastAsia="en-GB"/>
        </w:rPr>
      </w:pPr>
    </w:p>
    <w:p w14:paraId="302A37D6" w14:textId="77777777" w:rsidR="005E046A"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b/>
          <w:bCs/>
          <w:color w:val="000000"/>
          <w:lang w:eastAsia="en-GB"/>
        </w:rPr>
        <w:t>37.</w:t>
      </w:r>
      <w:r w:rsidR="005E046A"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Value Added Tax</w:t>
      </w:r>
    </w:p>
    <w:p w14:paraId="2ADD0AE1" w14:textId="77777777" w:rsidR="005E046A" w:rsidRPr="0077547A" w:rsidRDefault="005E046A" w:rsidP="0077547A">
      <w:pPr>
        <w:widowControl w:val="0"/>
        <w:autoSpaceDE w:val="0"/>
        <w:autoSpaceDN w:val="0"/>
        <w:adjustRightInd w:val="0"/>
        <w:ind w:left="0"/>
        <w:rPr>
          <w:rFonts w:ascii="Arial" w:eastAsiaTheme="minorEastAsia" w:hAnsi="Arial" w:cs="Arial"/>
          <w:lang w:eastAsia="en-GB"/>
        </w:rPr>
      </w:pPr>
    </w:p>
    <w:p w14:paraId="0855D159"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a.</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Contract Price excludes any UK output Value Added Tax (VAT) and any similar EU (or non-EU) taxes chargeable on the supply of Contractor Deliverables by the Contractor to the Authority.</w:t>
      </w:r>
    </w:p>
    <w:p w14:paraId="27CD478D"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068AD07F"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b.</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If the Contractor is required by UK VAT law to be registered for UK VAT (or has registered voluntarily) in respect of their business activities at the time of any supply, and the circumstances of any supply are such that the Contractor is liable to pay the tax due to HM Revenue and Customs (HMRC), the Authority shall pay to the Contractor in addition to the Contract Price (or any other sum due to the Contractor) a sum equal to the output VAT chargeable on the tax value of the supply of Contractor Deliverables, and all other payments under the Contract according to the law at the relevant tax point.</w:t>
      </w:r>
    </w:p>
    <w:p w14:paraId="7A67D2CA"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68794CDF"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c.</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Contractor is responsible for the determination of VAT liability. The Contractor shall consult their Client Relationship Manager or the HMRC Enquiries Desk (and not the Authority’s Representative (Commercial)) in cases of doubt. The Contractor shall notify the Authority’s Representative (Commercial) of the Authority’s VAT liability under the Contract, and any changes to it,</w:t>
      </w:r>
      <w:r w:rsidR="00451079" w:rsidRPr="0077547A">
        <w:rPr>
          <w:rFonts w:ascii="Arial" w:eastAsiaTheme="minorEastAsia" w:hAnsi="Arial" w:cs="Arial"/>
          <w:lang w:eastAsia="en-GB"/>
        </w:rPr>
        <w:t xml:space="preserve"> </w:t>
      </w:r>
      <w:r w:rsidRPr="0077547A">
        <w:rPr>
          <w:rFonts w:ascii="Arial" w:eastAsiaTheme="minorEastAsia" w:hAnsi="Arial" w:cs="Arial"/>
          <w:color w:val="000000"/>
          <w:lang w:eastAsia="en-GB"/>
        </w:rPr>
        <w:t xml:space="preserve">within twenty (20) Business Days of becoming aware the liability is other than at the standard rate of VAT. In the event of any doubt about the applicability of the tax in such cases, the Authority may require the Contractor to obtain, and pass to the Authority, a formal ruling from HMRC. The Contractor shall comply promptly with any such requirement. Where the Contractor obtains a ruling from HMRC, they shall supply a copy to the Authority within three (3) Business Days of receiving that ruling unless they propose to challenge the ruling. Where the Contractor challenges the </w:t>
      </w:r>
      <w:proofErr w:type="gramStart"/>
      <w:r w:rsidRPr="0077547A">
        <w:rPr>
          <w:rFonts w:ascii="Arial" w:eastAsiaTheme="minorEastAsia" w:hAnsi="Arial" w:cs="Arial"/>
          <w:color w:val="000000"/>
          <w:lang w:eastAsia="en-GB"/>
        </w:rPr>
        <w:t>ruling</w:t>
      </w:r>
      <w:proofErr w:type="gramEnd"/>
      <w:r w:rsidRPr="0077547A">
        <w:rPr>
          <w:rFonts w:ascii="Arial" w:eastAsiaTheme="minorEastAsia" w:hAnsi="Arial" w:cs="Arial"/>
          <w:color w:val="000000"/>
          <w:lang w:eastAsia="en-GB"/>
        </w:rPr>
        <w:t xml:space="preserve"> they shall supply to the Authority a copy of any final decisions issued by HMRC on completion of the challenge within three (3) Business Days of receiving the decision.</w:t>
      </w:r>
    </w:p>
    <w:p w14:paraId="25EAA924"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145A2303"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d.</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Where supply of Contractor Deliverables comes within the scope of UK VAT, but the Contractor is not required by UK VAT law to be registered for UK VAT (and has not registered voluntarily), the Authority shall be responsible for assessing and paying over directly to HMRC any UK output VAT due in respect of the Contractor Deliverables. The Contractor shall be responsible for ensuring they </w:t>
      </w:r>
      <w:proofErr w:type="gramStart"/>
      <w:r w:rsidRPr="0077547A">
        <w:rPr>
          <w:rFonts w:ascii="Arial" w:eastAsiaTheme="minorEastAsia" w:hAnsi="Arial" w:cs="Arial"/>
          <w:color w:val="000000"/>
          <w:lang w:eastAsia="en-GB"/>
        </w:rPr>
        <w:t>take into account</w:t>
      </w:r>
      <w:proofErr w:type="gramEnd"/>
      <w:r w:rsidRPr="0077547A">
        <w:rPr>
          <w:rFonts w:ascii="Arial" w:eastAsiaTheme="minorEastAsia" w:hAnsi="Arial" w:cs="Arial"/>
          <w:color w:val="000000"/>
          <w:lang w:eastAsia="en-GB"/>
        </w:rPr>
        <w:t xml:space="preserve"> any changes in VAT law regarding registration.</w:t>
      </w:r>
    </w:p>
    <w:p w14:paraId="05B6DA86"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72D3FD2D"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e.</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Where Contractor Deliverables are deemed to be supplied to the Authority outside the UK, the Contractor may be required by the laws of the country where the supply takes place to register there for EU (or non-EU) turnover or similar tax. In that event, the Authority shall pay to the Contractor in addition to the Contract Price (and any other sum due to the Contractor under </w:t>
      </w:r>
      <w:r w:rsidRPr="0077547A">
        <w:rPr>
          <w:rFonts w:ascii="Arial" w:eastAsiaTheme="minorEastAsia" w:hAnsi="Arial" w:cs="Arial"/>
          <w:color w:val="000000"/>
          <w:lang w:eastAsia="en-GB"/>
        </w:rPr>
        <w:lastRenderedPageBreak/>
        <w:t>the Contract) a sum equal to the tax the Contractor is liable to pay to the tax authorities of the country in question in relation to the Contractor Deliverables within thirty (30) calendar days of a written request for payment of any such sum by the Contractor.</w:t>
      </w:r>
    </w:p>
    <w:p w14:paraId="48D16B2E"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14CAB21D"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f.</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In relation to the Contractor Deliverables supplied under the Contract the Authority shall not be required to pay any sum in respect of the Contractor’s input VAT (or similar EU or non-EU or both input taxes). However, these input taxes will be allowed where it is established that, despite the Contractor having taken all reasonable steps to recover them, it has not been possible to do so. Where there is any doubt that the Contractor has complied with this requirement the matter shall be resolved in accordance with Condition 40 (Dispute Resolution).</w:t>
      </w:r>
    </w:p>
    <w:p w14:paraId="3D295330"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0BED0144" w14:textId="45791623" w:rsidR="005E046A"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g.</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Should HMRC decide that the Contractor has incorrectly determined the VAT liability, in accordance with clause 37.b above, the Authority will pay the VAT assessed by HMRC. </w:t>
      </w:r>
      <w:proofErr w:type="gramStart"/>
      <w:r w:rsidRPr="0077547A">
        <w:rPr>
          <w:rFonts w:ascii="Arial" w:eastAsiaTheme="minorEastAsia" w:hAnsi="Arial" w:cs="Arial"/>
          <w:color w:val="000000"/>
          <w:lang w:eastAsia="en-GB"/>
        </w:rPr>
        <w:t>In the event that</w:t>
      </w:r>
      <w:proofErr w:type="gramEnd"/>
      <w:r w:rsidRPr="0077547A">
        <w:rPr>
          <w:rFonts w:ascii="Arial" w:eastAsiaTheme="minorEastAsia" w:hAnsi="Arial" w:cs="Arial"/>
          <w:color w:val="000000"/>
          <w:lang w:eastAsia="en-GB"/>
        </w:rPr>
        <w:t xml:space="preserve"> HMRC so determines, the Contractor shall pay any interest charged on any assessment or penalties or both directly to HMRC. Such interest or penalties or both shall not be recoverable from the Authority under the Contract or any other contract. The Contractor shall supply the Authority with a copy of all correspondence between HMRC and the Contractor’s advisors regarding the VAT assessment within three (3) Business Days of a written </w:t>
      </w:r>
      <w:proofErr w:type="spellStart"/>
      <w:r w:rsidR="009D4AF3">
        <w:rPr>
          <w:rFonts w:ascii="Arial" w:eastAsiaTheme="minorEastAsia" w:hAnsi="Arial" w:cs="Arial"/>
          <w:color w:val="000000"/>
          <w:lang w:eastAsia="en-GB"/>
        </w:rPr>
        <w:t>sectio</w:t>
      </w:r>
      <w:proofErr w:type="spellEnd"/>
      <w:r w:rsidRPr="0077547A">
        <w:rPr>
          <w:rFonts w:ascii="Arial" w:eastAsiaTheme="minorEastAsia" w:hAnsi="Arial" w:cs="Arial"/>
          <w:color w:val="000000"/>
          <w:lang w:eastAsia="en-GB"/>
        </w:rPr>
        <w:t xml:space="preserve"> the Authority for such correspondence</w:t>
      </w:r>
    </w:p>
    <w:p w14:paraId="71342F2B" w14:textId="77777777" w:rsidR="005E046A" w:rsidRPr="0077547A" w:rsidRDefault="005E046A" w:rsidP="0077547A">
      <w:pPr>
        <w:widowControl w:val="0"/>
        <w:autoSpaceDE w:val="0"/>
        <w:autoSpaceDN w:val="0"/>
        <w:adjustRightInd w:val="0"/>
        <w:ind w:left="709"/>
        <w:rPr>
          <w:rFonts w:ascii="Arial" w:eastAsiaTheme="minorEastAsia" w:hAnsi="Arial" w:cs="Arial"/>
          <w:color w:val="000000"/>
          <w:lang w:eastAsia="en-GB"/>
        </w:rPr>
      </w:pPr>
    </w:p>
    <w:p w14:paraId="2EB913C1" w14:textId="77777777" w:rsidR="005E046A"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b/>
          <w:bCs/>
          <w:color w:val="000000"/>
          <w:lang w:eastAsia="en-GB"/>
        </w:rPr>
        <w:t>38.</w:t>
      </w:r>
      <w:r w:rsidR="005E046A"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Debt Factoring</w:t>
      </w:r>
    </w:p>
    <w:p w14:paraId="2918BF2A" w14:textId="77777777" w:rsidR="005E046A" w:rsidRPr="0077547A" w:rsidRDefault="005E046A" w:rsidP="0077547A">
      <w:pPr>
        <w:widowControl w:val="0"/>
        <w:autoSpaceDE w:val="0"/>
        <w:autoSpaceDN w:val="0"/>
        <w:adjustRightInd w:val="0"/>
        <w:ind w:left="0"/>
        <w:rPr>
          <w:rFonts w:ascii="Arial" w:eastAsiaTheme="minorEastAsia" w:hAnsi="Arial" w:cs="Arial"/>
          <w:lang w:eastAsia="en-GB"/>
        </w:rPr>
      </w:pPr>
    </w:p>
    <w:p w14:paraId="3E8EBE72"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a</w:t>
      </w:r>
      <w:r w:rsidR="005E046A" w:rsidRPr="0077547A">
        <w:rPr>
          <w:rFonts w:ascii="Arial" w:eastAsiaTheme="minorEastAsia" w:hAnsi="Arial" w:cs="Arial"/>
          <w:color w:val="000000"/>
          <w:lang w:eastAsia="en-GB"/>
        </w:rPr>
        <w:t>.</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Subject to the Contractor obtaining the prior written consent of the Authority in accordance with Condition 11 (Assignment of Contract), the Contractor may assign to a third Party (“the Assignee”) the right to receive payment of the Contract Price or any part thereof due to the Contractor under the Contract (including interest which the Authority incurred through late payment under the Late Payment of Commercial Debts (Interest) Act 1998 (“the Act”)).  Any assignment of the right to receive payment of the Contract Price (or any part thereof) under this Condition 38 shall be subject to:</w:t>
      </w:r>
    </w:p>
    <w:p w14:paraId="2753E119"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6AB73783" w14:textId="77777777" w:rsidR="005E046A"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reduction of any sums in respect of which the Authority exercises its right of recovery under clause </w:t>
      </w:r>
      <w:proofErr w:type="gramStart"/>
      <w:r w:rsidRPr="0077547A">
        <w:rPr>
          <w:rFonts w:ascii="Arial" w:eastAsiaTheme="minorEastAsia" w:hAnsi="Arial" w:cs="Arial"/>
          <w:color w:val="000000"/>
          <w:lang w:eastAsia="en-GB"/>
        </w:rPr>
        <w:t>36.f;</w:t>
      </w:r>
      <w:proofErr w:type="gramEnd"/>
    </w:p>
    <w:p w14:paraId="63F640BC"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6C5052D0" w14:textId="6A9B5419" w:rsidR="005E046A"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all related rights of the Authority under the Contract in relation to the recovery of sums due but unpaid; and</w:t>
      </w:r>
    </w:p>
    <w:p w14:paraId="1CF935E9"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007813F6" w14:textId="791E5D96" w:rsidR="005E046A"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(3)</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Authority receiving notification under both clauses 38.b and 38.c.(2).</w:t>
      </w:r>
    </w:p>
    <w:p w14:paraId="099D027B" w14:textId="77777777" w:rsidR="005E046A" w:rsidRPr="0077547A" w:rsidRDefault="005E046A" w:rsidP="0077547A">
      <w:pPr>
        <w:widowControl w:val="0"/>
        <w:autoSpaceDE w:val="0"/>
        <w:autoSpaceDN w:val="0"/>
        <w:adjustRightInd w:val="0"/>
        <w:ind w:left="1418"/>
        <w:rPr>
          <w:rFonts w:ascii="Arial" w:eastAsiaTheme="minorEastAsia" w:hAnsi="Arial" w:cs="Arial"/>
          <w:lang w:eastAsia="en-GB"/>
        </w:rPr>
      </w:pPr>
    </w:p>
    <w:p w14:paraId="6FE8EF9A"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b.</w:t>
      </w:r>
      <w:r w:rsidR="005E046A" w:rsidRPr="0077547A">
        <w:rPr>
          <w:rFonts w:ascii="Arial" w:eastAsiaTheme="minorEastAsia" w:hAnsi="Arial" w:cs="Arial"/>
          <w:color w:val="000000"/>
          <w:lang w:eastAsia="en-GB"/>
        </w:rPr>
        <w:tab/>
      </w:r>
      <w:proofErr w:type="gramStart"/>
      <w:r w:rsidRPr="0077547A">
        <w:rPr>
          <w:rFonts w:ascii="Arial" w:eastAsiaTheme="minorEastAsia" w:hAnsi="Arial" w:cs="Arial"/>
          <w:color w:val="000000"/>
          <w:lang w:eastAsia="en-GB"/>
        </w:rPr>
        <w:t>In the event that</w:t>
      </w:r>
      <w:proofErr w:type="gramEnd"/>
      <w:r w:rsidRPr="0077547A">
        <w:rPr>
          <w:rFonts w:ascii="Arial" w:eastAsiaTheme="minorEastAsia" w:hAnsi="Arial" w:cs="Arial"/>
          <w:color w:val="000000"/>
          <w:lang w:eastAsia="en-GB"/>
        </w:rPr>
        <w:t xml:space="preserve"> the Contractor obtains from the Authority the consent to assign the right to receive the Contract Price (or any part thereof) under clause 38.a, the Contractor shall notify the Authority in writing of the assignment and the date upon which the assignment becomes effective.</w:t>
      </w:r>
    </w:p>
    <w:p w14:paraId="7914F334"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1C70796B"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c.</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Contractor shall ensure that the Assignee:</w:t>
      </w:r>
    </w:p>
    <w:p w14:paraId="60BCAAF9"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097A611B" w14:textId="77777777" w:rsidR="005E046A"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is made aware of the Authority’s continuing rights under clauses 38.a.(1) and 38.a.(2); and</w:t>
      </w:r>
    </w:p>
    <w:p w14:paraId="3B33BFC8" w14:textId="77777777" w:rsidR="005E046A"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notifies the Authority of the Assignee’s contact information and bank account details to which the Authority shall make payment, subject to any reduction made by the Authority in accordance with clauses 38.a.(1) and 38.a.(2). </w:t>
      </w:r>
    </w:p>
    <w:p w14:paraId="029E3BEC" w14:textId="77777777" w:rsidR="005E046A" w:rsidRPr="0077547A" w:rsidRDefault="005E046A" w:rsidP="0077547A">
      <w:pPr>
        <w:widowControl w:val="0"/>
        <w:autoSpaceDE w:val="0"/>
        <w:autoSpaceDN w:val="0"/>
        <w:adjustRightInd w:val="0"/>
        <w:ind w:left="1418"/>
        <w:rPr>
          <w:rFonts w:ascii="Arial" w:eastAsiaTheme="minorEastAsia" w:hAnsi="Arial" w:cs="Arial"/>
          <w:lang w:eastAsia="en-GB"/>
        </w:rPr>
      </w:pPr>
    </w:p>
    <w:p w14:paraId="3DDA0C41" w14:textId="77777777" w:rsidR="005E046A"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d.</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provisions of Condition 36 (Payment and Recovery of Sums Due) shall continue to </w:t>
      </w:r>
      <w:r w:rsidRPr="0077547A">
        <w:rPr>
          <w:rFonts w:ascii="Arial" w:eastAsiaTheme="minorEastAsia" w:hAnsi="Arial" w:cs="Arial"/>
          <w:color w:val="000000"/>
          <w:lang w:eastAsia="en-GB"/>
        </w:rPr>
        <w:lastRenderedPageBreak/>
        <w:t>apply in all other respects after the assignment and shall not be amended without the prior approval of the Authority</w:t>
      </w:r>
    </w:p>
    <w:p w14:paraId="4BE659A6" w14:textId="77777777" w:rsidR="005E046A" w:rsidRPr="0077547A" w:rsidRDefault="005E046A" w:rsidP="0077547A">
      <w:pPr>
        <w:widowControl w:val="0"/>
        <w:autoSpaceDE w:val="0"/>
        <w:autoSpaceDN w:val="0"/>
        <w:adjustRightInd w:val="0"/>
        <w:ind w:left="709"/>
        <w:rPr>
          <w:rFonts w:ascii="Arial" w:eastAsiaTheme="minorEastAsia" w:hAnsi="Arial" w:cs="Arial"/>
          <w:color w:val="000000"/>
          <w:lang w:eastAsia="en-GB"/>
        </w:rPr>
      </w:pPr>
    </w:p>
    <w:p w14:paraId="09C74F20" w14:textId="77777777" w:rsidR="005E046A"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b/>
          <w:bCs/>
          <w:color w:val="000000"/>
          <w:lang w:eastAsia="en-GB"/>
        </w:rPr>
        <w:t>39.</w:t>
      </w:r>
      <w:r w:rsidR="005E046A"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Subcontracting and Prompt Payment</w:t>
      </w:r>
    </w:p>
    <w:p w14:paraId="5034FD2A" w14:textId="77777777" w:rsidR="005E046A" w:rsidRPr="0077547A" w:rsidRDefault="005E046A" w:rsidP="0077547A">
      <w:pPr>
        <w:widowControl w:val="0"/>
        <w:autoSpaceDE w:val="0"/>
        <w:autoSpaceDN w:val="0"/>
        <w:adjustRightInd w:val="0"/>
        <w:ind w:left="0"/>
        <w:rPr>
          <w:rFonts w:ascii="Arial" w:eastAsiaTheme="minorEastAsia" w:hAnsi="Arial" w:cs="Arial"/>
          <w:lang w:eastAsia="en-GB"/>
        </w:rPr>
      </w:pPr>
    </w:p>
    <w:p w14:paraId="3F92B7B9"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a.</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Subcontracting any part of the Contract shall not relieve the Contractor of any of the Contractor’s obligations, </w:t>
      </w:r>
      <w:proofErr w:type="gramStart"/>
      <w:r w:rsidRPr="0077547A">
        <w:rPr>
          <w:rFonts w:ascii="Arial" w:eastAsiaTheme="minorEastAsia" w:hAnsi="Arial" w:cs="Arial"/>
          <w:color w:val="000000"/>
          <w:lang w:eastAsia="en-GB"/>
        </w:rPr>
        <w:t>duties</w:t>
      </w:r>
      <w:proofErr w:type="gramEnd"/>
      <w:r w:rsidRPr="0077547A">
        <w:rPr>
          <w:rFonts w:ascii="Arial" w:eastAsiaTheme="minorEastAsia" w:hAnsi="Arial" w:cs="Arial"/>
          <w:color w:val="000000"/>
          <w:lang w:eastAsia="en-GB"/>
        </w:rPr>
        <w:t xml:space="preserve"> or liabilities under the Contract.</w:t>
      </w:r>
    </w:p>
    <w:p w14:paraId="446EC293"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62D71D9A"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b.</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Where the Contractor </w:t>
      </w:r>
      <w:proofErr w:type="gramStart"/>
      <w:r w:rsidRPr="0077547A">
        <w:rPr>
          <w:rFonts w:ascii="Arial" w:eastAsiaTheme="minorEastAsia" w:hAnsi="Arial" w:cs="Arial"/>
          <w:color w:val="000000"/>
          <w:lang w:eastAsia="en-GB"/>
        </w:rPr>
        <w:t>enters into</w:t>
      </w:r>
      <w:proofErr w:type="gramEnd"/>
      <w:r w:rsidRPr="0077547A">
        <w:rPr>
          <w:rFonts w:ascii="Arial" w:eastAsiaTheme="minorEastAsia" w:hAnsi="Arial" w:cs="Arial"/>
          <w:color w:val="000000"/>
          <w:lang w:eastAsia="en-GB"/>
        </w:rPr>
        <w:t xml:space="preserve"> a subcontract, they shall cause a term to be included in such subcontract:</w:t>
      </w:r>
    </w:p>
    <w:p w14:paraId="5FD67396"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7539CFD4" w14:textId="77777777" w:rsidR="005E046A"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providing that where the Subcontractor submits an invoice to the Contractor, the Contractor will consider and verify that invoice in a timely </w:t>
      </w:r>
      <w:proofErr w:type="gramStart"/>
      <w:r w:rsidRPr="0077547A">
        <w:rPr>
          <w:rFonts w:ascii="Arial" w:eastAsiaTheme="minorEastAsia" w:hAnsi="Arial" w:cs="Arial"/>
          <w:color w:val="000000"/>
          <w:lang w:eastAsia="en-GB"/>
        </w:rPr>
        <w:t>fashion;</w:t>
      </w:r>
      <w:proofErr w:type="gramEnd"/>
    </w:p>
    <w:p w14:paraId="55B9E19F"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50823046" w14:textId="1F95ED36" w:rsidR="005E046A"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providing that the Contractor shall pay the Subcontractor any sums due under such an invoice no later than a period of thirty (30) days from the date on which the Contractor has determined that the invoice is valid and </w:t>
      </w:r>
      <w:proofErr w:type="gramStart"/>
      <w:r w:rsidRPr="0077547A">
        <w:rPr>
          <w:rFonts w:ascii="Arial" w:eastAsiaTheme="minorEastAsia" w:hAnsi="Arial" w:cs="Arial"/>
          <w:color w:val="000000"/>
          <w:lang w:eastAsia="en-GB"/>
        </w:rPr>
        <w:t>undisputed;</w:t>
      </w:r>
      <w:proofErr w:type="gramEnd"/>
    </w:p>
    <w:p w14:paraId="5102B553"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7BA90E8C" w14:textId="571162A8" w:rsidR="005E046A"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(3)</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providing that where the Contractor fails to comply with clause 39.b.(1) above, and there is an undue delay in considering and verifying the invoice, that the invoice shall be regarded as valid and undisputed for the purposes of clause 39.b.(2) after a reasonable time has passed; and</w:t>
      </w:r>
    </w:p>
    <w:p w14:paraId="5C216B1D"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5F33B646" w14:textId="6FF31960" w:rsidR="005E046A"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(4)</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requiring the counterparty to that subcontract to include in any subcontract which it awards, provisions having the same effect as clauses 39.b.(1) to 39.b.(4).</w:t>
      </w:r>
    </w:p>
    <w:p w14:paraId="21879D53" w14:textId="77777777" w:rsidR="005E046A" w:rsidRPr="0077547A" w:rsidRDefault="005E046A" w:rsidP="0077547A">
      <w:pPr>
        <w:widowControl w:val="0"/>
        <w:autoSpaceDE w:val="0"/>
        <w:autoSpaceDN w:val="0"/>
        <w:adjustRightInd w:val="0"/>
        <w:ind w:left="1418"/>
        <w:rPr>
          <w:rFonts w:ascii="Arial" w:eastAsiaTheme="minorEastAsia" w:hAnsi="Arial" w:cs="Arial"/>
          <w:color w:val="000000"/>
          <w:lang w:eastAsia="en-GB"/>
        </w:rPr>
      </w:pPr>
    </w:p>
    <w:p w14:paraId="20AD1BA0" w14:textId="77777777" w:rsidR="005E046A" w:rsidRPr="0077547A" w:rsidRDefault="004940A0" w:rsidP="0077547A">
      <w:pPr>
        <w:widowControl w:val="0"/>
        <w:autoSpaceDE w:val="0"/>
        <w:autoSpaceDN w:val="0"/>
        <w:adjustRightInd w:val="0"/>
        <w:ind w:left="0"/>
        <w:rPr>
          <w:rFonts w:ascii="Arial" w:eastAsiaTheme="minorEastAsia" w:hAnsi="Arial" w:cs="Arial"/>
          <w:b/>
          <w:bCs/>
          <w:color w:val="000000"/>
          <w:u w:val="single"/>
          <w:lang w:eastAsia="en-GB"/>
        </w:rPr>
      </w:pPr>
      <w:r w:rsidRPr="0077547A">
        <w:rPr>
          <w:rFonts w:ascii="Arial" w:eastAsiaTheme="minorEastAsia" w:hAnsi="Arial" w:cs="Arial"/>
          <w:b/>
          <w:bCs/>
          <w:color w:val="000000"/>
          <w:u w:val="single"/>
          <w:lang w:eastAsia="en-GB"/>
        </w:rPr>
        <w:t>Termination</w:t>
      </w:r>
    </w:p>
    <w:p w14:paraId="04CF9CAC" w14:textId="77777777" w:rsidR="005E046A" w:rsidRPr="0077547A" w:rsidRDefault="005E046A" w:rsidP="0077547A">
      <w:pPr>
        <w:widowControl w:val="0"/>
        <w:autoSpaceDE w:val="0"/>
        <w:autoSpaceDN w:val="0"/>
        <w:adjustRightInd w:val="0"/>
        <w:ind w:left="0"/>
        <w:rPr>
          <w:rFonts w:ascii="Arial" w:eastAsiaTheme="minorEastAsia" w:hAnsi="Arial" w:cs="Arial"/>
          <w:b/>
          <w:bCs/>
          <w:color w:val="000000"/>
          <w:u w:val="single"/>
          <w:lang w:eastAsia="en-GB"/>
        </w:rPr>
      </w:pPr>
    </w:p>
    <w:p w14:paraId="0163DAA6" w14:textId="77777777" w:rsidR="005E046A"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b/>
          <w:bCs/>
          <w:color w:val="000000"/>
          <w:lang w:eastAsia="en-GB"/>
        </w:rPr>
        <w:t>40.</w:t>
      </w:r>
      <w:r w:rsidR="005E046A"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Dispute Resolution</w:t>
      </w:r>
    </w:p>
    <w:p w14:paraId="00E45C5E" w14:textId="77777777" w:rsidR="005E046A" w:rsidRPr="0077547A" w:rsidRDefault="005E046A" w:rsidP="0077547A">
      <w:pPr>
        <w:widowControl w:val="0"/>
        <w:autoSpaceDE w:val="0"/>
        <w:autoSpaceDN w:val="0"/>
        <w:adjustRightInd w:val="0"/>
        <w:ind w:left="0"/>
        <w:rPr>
          <w:rFonts w:ascii="Arial" w:eastAsiaTheme="minorEastAsia" w:hAnsi="Arial" w:cs="Arial"/>
          <w:lang w:eastAsia="en-GB"/>
        </w:rPr>
      </w:pPr>
    </w:p>
    <w:p w14:paraId="29ED46CB"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a.</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Parties will attempt in good faith to resolve any dispute or claim arising out of or relating to the Contract through negotiations between the respective representatives of the Parties having authority to settle the matter, which attempts may include the use of any alternative dispute resolution procedure on which the Parties may agree.</w:t>
      </w:r>
    </w:p>
    <w:p w14:paraId="37B4776F"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2FD1DB34"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b.</w:t>
      </w:r>
      <w:r w:rsidR="005E046A" w:rsidRPr="0077547A">
        <w:rPr>
          <w:rFonts w:ascii="Arial" w:eastAsiaTheme="minorEastAsia" w:hAnsi="Arial" w:cs="Arial"/>
          <w:color w:val="000000"/>
          <w:lang w:eastAsia="en-GB"/>
        </w:rPr>
        <w:tab/>
      </w:r>
      <w:proofErr w:type="gramStart"/>
      <w:r w:rsidRPr="0077547A">
        <w:rPr>
          <w:rFonts w:ascii="Arial" w:eastAsiaTheme="minorEastAsia" w:hAnsi="Arial" w:cs="Arial"/>
          <w:color w:val="000000"/>
          <w:lang w:eastAsia="en-GB"/>
        </w:rPr>
        <w:t>In the event that</w:t>
      </w:r>
      <w:proofErr w:type="gramEnd"/>
      <w:r w:rsidRPr="0077547A">
        <w:rPr>
          <w:rFonts w:ascii="Arial" w:eastAsiaTheme="minorEastAsia" w:hAnsi="Arial" w:cs="Arial"/>
          <w:color w:val="000000"/>
          <w:lang w:eastAsia="en-GB"/>
        </w:rPr>
        <w:t xml:space="preserve"> the dispute or claim is not resolved pursuant to clause 40.a the dispute shall be referred to arbitration.  Unless otherwise agreed in writing by the Parties, the </w:t>
      </w:r>
      <w:proofErr w:type="gramStart"/>
      <w:r w:rsidRPr="0077547A">
        <w:rPr>
          <w:rFonts w:ascii="Arial" w:eastAsiaTheme="minorEastAsia" w:hAnsi="Arial" w:cs="Arial"/>
          <w:color w:val="000000"/>
          <w:lang w:eastAsia="en-GB"/>
        </w:rPr>
        <w:t>arbitration</w:t>
      </w:r>
      <w:proofErr w:type="gramEnd"/>
      <w:r w:rsidRPr="0077547A">
        <w:rPr>
          <w:rFonts w:ascii="Arial" w:eastAsiaTheme="minorEastAsia" w:hAnsi="Arial" w:cs="Arial"/>
          <w:color w:val="000000"/>
          <w:lang w:eastAsia="en-GB"/>
        </w:rPr>
        <w:t xml:space="preserve"> and this clause 40.b shall be governed by the Arbitration Act 1996.  For the purposes of the arbitration, the arbitrator shall have the power to make provisional awards pursuant to Section 39 of the Arbitration Act 1996.</w:t>
      </w:r>
    </w:p>
    <w:p w14:paraId="5D442ED8"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7718E75E" w14:textId="77777777" w:rsidR="00E04B0F"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c.</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For the avoidance of doubt, anything said, done or produced in or in relation to the arbitration process (including any awards) shall be confidential between the Parties, except as may be lawfully required in judicial proceedings relating to the arbitration or otherwise.</w:t>
      </w:r>
    </w:p>
    <w:p w14:paraId="350795AB" w14:textId="77777777" w:rsidR="00E04B0F" w:rsidRPr="0077547A" w:rsidRDefault="00E04B0F" w:rsidP="0077547A">
      <w:pPr>
        <w:widowControl w:val="0"/>
        <w:autoSpaceDE w:val="0"/>
        <w:autoSpaceDN w:val="0"/>
        <w:adjustRightInd w:val="0"/>
        <w:ind w:left="709"/>
        <w:rPr>
          <w:rFonts w:ascii="Arial" w:eastAsiaTheme="minorEastAsia" w:hAnsi="Arial" w:cs="Arial"/>
          <w:lang w:eastAsia="en-GB"/>
        </w:rPr>
      </w:pPr>
    </w:p>
    <w:p w14:paraId="346F5F98" w14:textId="77777777" w:rsidR="00E04B0F" w:rsidRPr="0077547A" w:rsidRDefault="004940A0" w:rsidP="0077547A">
      <w:pPr>
        <w:widowControl w:val="0"/>
        <w:autoSpaceDE w:val="0"/>
        <w:autoSpaceDN w:val="0"/>
        <w:adjustRightInd w:val="0"/>
        <w:ind w:left="0"/>
        <w:rPr>
          <w:rFonts w:ascii="Arial" w:eastAsiaTheme="minorEastAsia" w:hAnsi="Arial" w:cs="Arial"/>
          <w:b/>
          <w:bCs/>
          <w:color w:val="000000"/>
          <w:lang w:eastAsia="en-GB"/>
        </w:rPr>
      </w:pPr>
      <w:r w:rsidRPr="0077547A">
        <w:rPr>
          <w:rFonts w:ascii="Arial" w:eastAsiaTheme="minorEastAsia" w:hAnsi="Arial" w:cs="Arial"/>
          <w:b/>
          <w:bCs/>
          <w:color w:val="000000"/>
          <w:lang w:eastAsia="en-GB"/>
        </w:rPr>
        <w:t>41.</w:t>
      </w:r>
      <w:r w:rsidR="00E04B0F"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Termination for Insolvency or Corrupt Gifts</w:t>
      </w:r>
    </w:p>
    <w:p w14:paraId="04C638C8" w14:textId="77777777" w:rsidR="00E04B0F" w:rsidRPr="0077547A" w:rsidRDefault="00E04B0F" w:rsidP="0077547A">
      <w:pPr>
        <w:widowControl w:val="0"/>
        <w:autoSpaceDE w:val="0"/>
        <w:autoSpaceDN w:val="0"/>
        <w:adjustRightInd w:val="0"/>
        <w:ind w:left="0"/>
        <w:rPr>
          <w:rFonts w:ascii="Arial" w:eastAsiaTheme="minorEastAsia" w:hAnsi="Arial" w:cs="Arial"/>
          <w:b/>
          <w:bCs/>
          <w:color w:val="000000"/>
          <w:lang w:eastAsia="en-GB"/>
        </w:rPr>
      </w:pPr>
    </w:p>
    <w:p w14:paraId="62F032F3" w14:textId="2FB318AC" w:rsidR="004940A0"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b/>
          <w:bCs/>
          <w:color w:val="000000"/>
          <w:lang w:eastAsia="en-GB"/>
        </w:rPr>
        <w:t>Insolvency:</w:t>
      </w:r>
    </w:p>
    <w:p w14:paraId="571EC93C" w14:textId="77777777" w:rsidR="009B5257" w:rsidRDefault="009B5257" w:rsidP="0077547A">
      <w:pPr>
        <w:widowControl w:val="0"/>
        <w:autoSpaceDE w:val="0"/>
        <w:autoSpaceDN w:val="0"/>
        <w:adjustRightInd w:val="0"/>
        <w:ind w:left="709"/>
        <w:rPr>
          <w:rFonts w:ascii="Arial" w:eastAsiaTheme="minorEastAsia" w:hAnsi="Arial" w:cs="Arial"/>
          <w:color w:val="000000"/>
          <w:lang w:eastAsia="en-GB"/>
        </w:rPr>
      </w:pPr>
    </w:p>
    <w:p w14:paraId="2C70188B" w14:textId="09171F77" w:rsidR="00FC7F07"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a.</w:t>
      </w:r>
      <w:r w:rsidR="00746A65"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Authority may terminate the Contract, without paying compensation to the Contractor, by giving written Notice of such termination to the Contractor at any time after any of the following events: </w:t>
      </w:r>
      <w:r w:rsidR="00746A65" w:rsidRPr="0077547A">
        <w:rPr>
          <w:rFonts w:ascii="Arial" w:eastAsiaTheme="minorEastAsia" w:hAnsi="Arial" w:cs="Arial"/>
          <w:lang w:eastAsia="en-GB"/>
        </w:rPr>
        <w:t xml:space="preserve"> </w:t>
      </w:r>
      <w:r w:rsidRPr="0077547A">
        <w:rPr>
          <w:rFonts w:ascii="Arial" w:eastAsiaTheme="minorEastAsia" w:hAnsi="Arial" w:cs="Arial"/>
          <w:color w:val="000000"/>
          <w:lang w:eastAsia="en-GB"/>
        </w:rPr>
        <w:t>Where the Contractor is an individual or a firm:</w:t>
      </w:r>
    </w:p>
    <w:p w14:paraId="01863E35" w14:textId="77777777" w:rsidR="00FC7F07" w:rsidRPr="0077547A" w:rsidRDefault="00FC7F07" w:rsidP="0077547A">
      <w:pPr>
        <w:widowControl w:val="0"/>
        <w:autoSpaceDE w:val="0"/>
        <w:autoSpaceDN w:val="0"/>
        <w:adjustRightInd w:val="0"/>
        <w:ind w:left="709"/>
        <w:rPr>
          <w:rFonts w:ascii="Arial" w:eastAsiaTheme="minorEastAsia" w:hAnsi="Arial" w:cs="Arial"/>
          <w:lang w:eastAsia="en-GB"/>
        </w:rPr>
      </w:pPr>
    </w:p>
    <w:p w14:paraId="5C77731E" w14:textId="77777777" w:rsidR="00FC7F07"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FC7F0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application by the individual or, in the case of a firm constituted under English law, any partner of the firm to the court for an interim order pursuant to Section 253 of the Insolvency Act 1986; or </w:t>
      </w:r>
    </w:p>
    <w:p w14:paraId="475E7898"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4FC00C5F" w14:textId="531AD4B1" w:rsidR="00FC7F07"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FC7F0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court making an interim order pursuant to Section 252 of the Insolvency Act 1986; or </w:t>
      </w:r>
    </w:p>
    <w:p w14:paraId="12D2AD4B"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5640E7A8" w14:textId="0E454773" w:rsidR="00FC7F07"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(3)</w:t>
      </w:r>
      <w:r w:rsidR="00FC7F0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individual, the firm or, in the case of a firm constituted under English law, any partner of the firm making a composition or a scheme of arrangement with them or their creditors; or </w:t>
      </w:r>
    </w:p>
    <w:p w14:paraId="66B437D2"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5B4CB5D2" w14:textId="374ED7A9" w:rsidR="00FC7F07"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(4)</w:t>
      </w:r>
      <w:r w:rsidR="00FC7F0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presentation of a petition for bankruptcy order against the individual or, in the case of a firm constituted under English law, any partner of the firm unless it is withdrawn within three (3) Business Days from the date on which the Contractor is notified of the presentation; or </w:t>
      </w:r>
    </w:p>
    <w:p w14:paraId="4D3CF9ED"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3A373418" w14:textId="2ACE73CB" w:rsidR="00FC7F07"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(5)</w:t>
      </w:r>
      <w:r w:rsidR="00FC7F0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court making a bankruptcy order in respect of the individual or, in the case of a firm constituted under English law, any partner of the firm; or </w:t>
      </w:r>
    </w:p>
    <w:p w14:paraId="1C7B2DE0"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589382E8" w14:textId="374CE85E"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(6)</w:t>
      </w:r>
      <w:r w:rsidR="00FC7F0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where the Contractor is either unable to pay their debts as they fall due or has no reasonable prospect of being able to pay debts which are not immediately payable. The Authority shall regard the Contractor as being unable to pay their debts if:</w:t>
      </w:r>
    </w:p>
    <w:p w14:paraId="0079EDF6" w14:textId="77777777" w:rsidR="006B2228" w:rsidRPr="0077547A" w:rsidRDefault="006B2228" w:rsidP="0077547A">
      <w:pPr>
        <w:widowControl w:val="0"/>
        <w:autoSpaceDE w:val="0"/>
        <w:autoSpaceDN w:val="0"/>
        <w:adjustRightInd w:val="0"/>
        <w:ind w:left="1418"/>
        <w:rPr>
          <w:rFonts w:ascii="Arial" w:eastAsiaTheme="minorEastAsia" w:hAnsi="Arial" w:cs="Arial"/>
          <w:lang w:eastAsia="en-GB"/>
        </w:rPr>
      </w:pPr>
    </w:p>
    <w:p w14:paraId="35D05EB7" w14:textId="77777777" w:rsidR="006B2228" w:rsidRPr="0077547A" w:rsidRDefault="004940A0" w:rsidP="0077547A">
      <w:pPr>
        <w:widowControl w:val="0"/>
        <w:autoSpaceDE w:val="0"/>
        <w:autoSpaceDN w:val="0"/>
        <w:adjustRightInd w:val="0"/>
        <w:ind w:left="2127"/>
        <w:rPr>
          <w:rFonts w:ascii="Arial" w:eastAsiaTheme="minorEastAsia" w:hAnsi="Arial" w:cs="Arial"/>
          <w:lang w:eastAsia="en-GB"/>
        </w:rPr>
      </w:pPr>
      <w:r w:rsidRPr="0077547A">
        <w:rPr>
          <w:rFonts w:ascii="Arial" w:eastAsiaTheme="minorEastAsia" w:hAnsi="Arial" w:cs="Arial"/>
          <w:color w:val="000000"/>
          <w:lang w:eastAsia="en-GB"/>
        </w:rPr>
        <w:t>(a)</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they have failed to comply with or to set aside a Statutory demand under Section 268 of the Insolvency Act 1986 within twenty-one (21) days of service of the Statutory Demand on them; or </w:t>
      </w:r>
    </w:p>
    <w:p w14:paraId="3A8A7448" w14:textId="77777777" w:rsidR="009B5257" w:rsidRDefault="009B5257" w:rsidP="0077547A">
      <w:pPr>
        <w:widowControl w:val="0"/>
        <w:autoSpaceDE w:val="0"/>
        <w:autoSpaceDN w:val="0"/>
        <w:adjustRightInd w:val="0"/>
        <w:ind w:left="2127"/>
        <w:rPr>
          <w:rFonts w:ascii="Arial" w:eastAsiaTheme="minorEastAsia" w:hAnsi="Arial" w:cs="Arial"/>
          <w:color w:val="000000"/>
          <w:lang w:eastAsia="en-GB"/>
        </w:rPr>
      </w:pPr>
    </w:p>
    <w:p w14:paraId="72E7470C" w14:textId="3C9BA80B" w:rsidR="006B2228" w:rsidRPr="0077547A" w:rsidRDefault="004940A0" w:rsidP="0077547A">
      <w:pPr>
        <w:widowControl w:val="0"/>
        <w:autoSpaceDE w:val="0"/>
        <w:autoSpaceDN w:val="0"/>
        <w:adjustRightInd w:val="0"/>
        <w:ind w:left="2127"/>
        <w:rPr>
          <w:rFonts w:ascii="Arial" w:eastAsiaTheme="minorEastAsia" w:hAnsi="Arial" w:cs="Arial"/>
          <w:lang w:eastAsia="en-GB"/>
        </w:rPr>
      </w:pPr>
      <w:r w:rsidRPr="0077547A">
        <w:rPr>
          <w:rFonts w:ascii="Arial" w:eastAsiaTheme="minorEastAsia" w:hAnsi="Arial" w:cs="Arial"/>
          <w:color w:val="000000"/>
          <w:lang w:eastAsia="en-GB"/>
        </w:rPr>
        <w:t>(b)</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execution or other process to enforce a debt due under a judgement or order of the court has been returned unsatisfied in whole or in part. </w:t>
      </w:r>
    </w:p>
    <w:p w14:paraId="1022D434" w14:textId="77777777" w:rsidR="006B2228" w:rsidRPr="0077547A" w:rsidRDefault="006B2228" w:rsidP="0077547A">
      <w:pPr>
        <w:widowControl w:val="0"/>
        <w:autoSpaceDE w:val="0"/>
        <w:autoSpaceDN w:val="0"/>
        <w:adjustRightInd w:val="0"/>
        <w:ind w:left="2127"/>
        <w:rPr>
          <w:rFonts w:ascii="Arial" w:eastAsiaTheme="minorEastAsia" w:hAnsi="Arial" w:cs="Arial"/>
          <w:lang w:eastAsia="en-GB"/>
        </w:rPr>
      </w:pPr>
    </w:p>
    <w:p w14:paraId="4E0A3653" w14:textId="77777777"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(7)</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presentation of a petition for sequestration in relation to the Contractor's estates unless it is withdrawn within three (3) Business Days from the date on which the Contractor is notified of the presentation; or </w:t>
      </w:r>
    </w:p>
    <w:p w14:paraId="2BC23C70"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7FB1F5F4" w14:textId="6C9BB02A"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(8)</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court making an award of sequestration in relation to the Contractor’s estates.</w:t>
      </w:r>
      <w:r w:rsidR="006B2228" w:rsidRPr="0077547A">
        <w:rPr>
          <w:rFonts w:ascii="Arial" w:eastAsiaTheme="minorEastAsia" w:hAnsi="Arial" w:cs="Arial"/>
          <w:lang w:eastAsia="en-GB"/>
        </w:rPr>
        <w:t xml:space="preserve"> </w:t>
      </w:r>
      <w:r w:rsidRPr="0077547A">
        <w:rPr>
          <w:rFonts w:ascii="Arial" w:eastAsiaTheme="minorEastAsia" w:hAnsi="Arial" w:cs="Arial"/>
          <w:color w:val="000000"/>
          <w:lang w:eastAsia="en-GB"/>
        </w:rPr>
        <w:t>Where the Contractor is a company registered in England:</w:t>
      </w:r>
    </w:p>
    <w:p w14:paraId="5BD8BB19"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322BD248" w14:textId="55954DDB"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(9)</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presentation of a petition for the appointment of an administrator; unless it is withdrawn within three (3) Business Days from the date on which the Contractor is notified of the presentation; or </w:t>
      </w:r>
    </w:p>
    <w:p w14:paraId="0FBE43D5"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73ACBC0B" w14:textId="248EA78B"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(10)</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court making an administration order in relation to the company; or </w:t>
      </w:r>
    </w:p>
    <w:p w14:paraId="6E7678C6"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5BF8CF59" w14:textId="113D0F09"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(11)</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presentation of a petition for the winding-up of the company unless it is withdrawn within three (3) Business Days from the date on which the Contractor is notified of the presentation; or </w:t>
      </w:r>
    </w:p>
    <w:p w14:paraId="13DD7872" w14:textId="77777777"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(12)</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company passing a resolution that the company shall be wound-up; or</w:t>
      </w:r>
    </w:p>
    <w:p w14:paraId="081B6516"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0BCBF4BA" w14:textId="52044016"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(13)</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court making an order that the company shall be wound-up; or </w:t>
      </w:r>
    </w:p>
    <w:p w14:paraId="41B09F35"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4195E163" w14:textId="1E01AF59"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(14)</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appointment of a Receiver or manager or administrative Receiver. Where the </w:t>
      </w:r>
      <w:r w:rsidRPr="0077547A">
        <w:rPr>
          <w:rFonts w:ascii="Arial" w:eastAsiaTheme="minorEastAsia" w:hAnsi="Arial" w:cs="Arial"/>
          <w:color w:val="000000"/>
          <w:lang w:eastAsia="en-GB"/>
        </w:rPr>
        <w:lastRenderedPageBreak/>
        <w:t xml:space="preserve">Contractor is a company registered other than in England, events occur or are carried out which, within the jurisdiction to which they are subject, are similar in nature or effect to those specified in clauses 41.a.(9) to 41.a.(14) inclusive above. </w:t>
      </w:r>
    </w:p>
    <w:p w14:paraId="1F82BAE8" w14:textId="77777777" w:rsidR="009B5257" w:rsidRDefault="009B5257" w:rsidP="0077547A">
      <w:pPr>
        <w:widowControl w:val="0"/>
        <w:autoSpaceDE w:val="0"/>
        <w:autoSpaceDN w:val="0"/>
        <w:adjustRightInd w:val="0"/>
        <w:ind w:left="709"/>
        <w:rPr>
          <w:rFonts w:ascii="Arial" w:eastAsiaTheme="minorEastAsia" w:hAnsi="Arial" w:cs="Arial"/>
          <w:color w:val="000000"/>
          <w:lang w:eastAsia="en-GB"/>
        </w:rPr>
      </w:pPr>
    </w:p>
    <w:p w14:paraId="2DAFAFE4" w14:textId="2FD87EBC" w:rsidR="006B2228"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b.</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Such termination shall be without prejudice to and shall not affect any right of action or remedy which shall have accrued or shall accrue thereafter to the Authority and the Contractor</w:t>
      </w:r>
    </w:p>
    <w:p w14:paraId="16CE9123" w14:textId="77777777" w:rsidR="006B2228" w:rsidRPr="0077547A" w:rsidRDefault="006B2228" w:rsidP="0077547A">
      <w:pPr>
        <w:widowControl w:val="0"/>
        <w:autoSpaceDE w:val="0"/>
        <w:autoSpaceDN w:val="0"/>
        <w:adjustRightInd w:val="0"/>
        <w:ind w:left="709"/>
        <w:rPr>
          <w:rFonts w:ascii="Arial" w:eastAsiaTheme="minorEastAsia" w:hAnsi="Arial" w:cs="Arial"/>
          <w:color w:val="000000"/>
          <w:lang w:eastAsia="en-GB"/>
        </w:rPr>
      </w:pPr>
    </w:p>
    <w:p w14:paraId="0A2F1976" w14:textId="77777777" w:rsidR="006B2228"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b/>
          <w:bCs/>
          <w:color w:val="000000"/>
          <w:lang w:eastAsia="en-GB"/>
        </w:rPr>
        <w:t>Corrupt Gifts:</w:t>
      </w:r>
    </w:p>
    <w:p w14:paraId="616D302B" w14:textId="77777777" w:rsidR="006B2228" w:rsidRPr="0077547A" w:rsidRDefault="006B2228" w:rsidP="0077547A">
      <w:pPr>
        <w:widowControl w:val="0"/>
        <w:autoSpaceDE w:val="0"/>
        <w:autoSpaceDN w:val="0"/>
        <w:adjustRightInd w:val="0"/>
        <w:ind w:left="0"/>
        <w:rPr>
          <w:rFonts w:ascii="Arial" w:eastAsiaTheme="minorEastAsia" w:hAnsi="Arial" w:cs="Arial"/>
          <w:lang w:eastAsia="en-GB"/>
        </w:rPr>
      </w:pPr>
    </w:p>
    <w:p w14:paraId="7279EE7A" w14:textId="77777777" w:rsidR="006B2228"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c.</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Contractor shall not do, and warrants that in entering the Contract they have not done any of the following (hereafter referred to as 'prohibited acts'):</w:t>
      </w:r>
    </w:p>
    <w:p w14:paraId="12A2CC3A" w14:textId="77777777" w:rsidR="006B2228" w:rsidRPr="0077547A" w:rsidRDefault="006B2228" w:rsidP="0077547A">
      <w:pPr>
        <w:widowControl w:val="0"/>
        <w:autoSpaceDE w:val="0"/>
        <w:autoSpaceDN w:val="0"/>
        <w:adjustRightInd w:val="0"/>
        <w:ind w:left="709"/>
        <w:rPr>
          <w:rFonts w:ascii="Arial" w:eastAsiaTheme="minorEastAsia" w:hAnsi="Arial" w:cs="Arial"/>
          <w:lang w:eastAsia="en-GB"/>
        </w:rPr>
      </w:pPr>
    </w:p>
    <w:p w14:paraId="0AB63BBF" w14:textId="77777777" w:rsidR="006B2228"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(1)</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offer, promise or give to any Crown servant any gift or financial or other advantage of any kind as an inducement or </w:t>
      </w:r>
      <w:proofErr w:type="gramStart"/>
      <w:r w:rsidRPr="0077547A">
        <w:rPr>
          <w:rFonts w:ascii="Arial" w:eastAsiaTheme="minorEastAsia" w:hAnsi="Arial" w:cs="Arial"/>
          <w:color w:val="000000"/>
          <w:lang w:eastAsia="en-GB"/>
        </w:rPr>
        <w:t>reward;</w:t>
      </w:r>
      <w:proofErr w:type="gramEnd"/>
    </w:p>
    <w:p w14:paraId="53E27F19" w14:textId="77777777" w:rsidR="006B2228" w:rsidRPr="0077547A" w:rsidRDefault="006B2228" w:rsidP="0077547A">
      <w:pPr>
        <w:widowControl w:val="0"/>
        <w:autoSpaceDE w:val="0"/>
        <w:autoSpaceDN w:val="0"/>
        <w:adjustRightInd w:val="0"/>
        <w:ind w:left="709"/>
        <w:rPr>
          <w:rFonts w:ascii="Arial" w:eastAsiaTheme="minorEastAsia" w:hAnsi="Arial" w:cs="Arial"/>
          <w:lang w:eastAsia="en-GB"/>
        </w:rPr>
      </w:pPr>
    </w:p>
    <w:p w14:paraId="5325DA27" w14:textId="77777777" w:rsidR="006B2228" w:rsidRPr="0077547A" w:rsidRDefault="004940A0" w:rsidP="0077547A">
      <w:pPr>
        <w:widowControl w:val="0"/>
        <w:autoSpaceDE w:val="0"/>
        <w:autoSpaceDN w:val="0"/>
        <w:adjustRightInd w:val="0"/>
        <w:ind w:left="2127"/>
        <w:rPr>
          <w:rFonts w:ascii="Arial" w:eastAsiaTheme="minorEastAsia" w:hAnsi="Arial" w:cs="Arial"/>
          <w:lang w:eastAsia="en-GB"/>
        </w:rPr>
      </w:pPr>
      <w:r w:rsidRPr="0077547A">
        <w:rPr>
          <w:rFonts w:ascii="Arial" w:eastAsiaTheme="minorEastAsia" w:hAnsi="Arial" w:cs="Arial"/>
          <w:color w:val="000000"/>
          <w:lang w:eastAsia="en-GB"/>
        </w:rPr>
        <w:t>(a)</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for doing or not doing (or for having done or not having done) any act in relation to the obtaining or execution of this or any other Contract with the Crown; or </w:t>
      </w:r>
    </w:p>
    <w:p w14:paraId="0E168881" w14:textId="77777777" w:rsidR="009B5257" w:rsidRDefault="009B5257" w:rsidP="0077547A">
      <w:pPr>
        <w:widowControl w:val="0"/>
        <w:autoSpaceDE w:val="0"/>
        <w:autoSpaceDN w:val="0"/>
        <w:adjustRightInd w:val="0"/>
        <w:ind w:left="2127"/>
        <w:rPr>
          <w:rFonts w:ascii="Arial" w:eastAsiaTheme="minorEastAsia" w:hAnsi="Arial" w:cs="Arial"/>
          <w:color w:val="000000"/>
          <w:lang w:eastAsia="en-GB"/>
        </w:rPr>
      </w:pPr>
    </w:p>
    <w:p w14:paraId="79020F6D" w14:textId="75490A21" w:rsidR="006B2228" w:rsidRPr="0077547A" w:rsidRDefault="004940A0" w:rsidP="0077547A">
      <w:pPr>
        <w:widowControl w:val="0"/>
        <w:autoSpaceDE w:val="0"/>
        <w:autoSpaceDN w:val="0"/>
        <w:adjustRightInd w:val="0"/>
        <w:ind w:left="2127"/>
        <w:rPr>
          <w:rFonts w:ascii="Arial" w:eastAsiaTheme="minorEastAsia" w:hAnsi="Arial" w:cs="Arial"/>
          <w:lang w:eastAsia="en-GB"/>
        </w:rPr>
      </w:pPr>
      <w:r w:rsidRPr="0077547A">
        <w:rPr>
          <w:rFonts w:ascii="Arial" w:eastAsiaTheme="minorEastAsia" w:hAnsi="Arial" w:cs="Arial"/>
          <w:color w:val="000000"/>
          <w:lang w:eastAsia="en-GB"/>
        </w:rPr>
        <w:t>(b)</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for showing or not showing favour or disfavour to any person in relation to this or any other Contract with the Crown.</w:t>
      </w:r>
    </w:p>
    <w:p w14:paraId="04E65778" w14:textId="77777777" w:rsidR="006B2228" w:rsidRPr="0077547A" w:rsidRDefault="006B2228" w:rsidP="0077547A">
      <w:pPr>
        <w:widowControl w:val="0"/>
        <w:autoSpaceDE w:val="0"/>
        <w:autoSpaceDN w:val="0"/>
        <w:adjustRightInd w:val="0"/>
        <w:ind w:left="709"/>
        <w:rPr>
          <w:rFonts w:ascii="Arial" w:eastAsiaTheme="minorEastAsia" w:hAnsi="Arial" w:cs="Arial"/>
          <w:lang w:eastAsia="en-GB"/>
        </w:rPr>
      </w:pPr>
    </w:p>
    <w:p w14:paraId="596F91AD" w14:textId="77777777"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enter into this or any other Contract with the Crown in connection with which commission has been paid or has been agreed to be paid by them or on their behalf, or to their knowledge, unless before the Contract is made particulars of any such commission and of the terms and conditions of any such agreement for the payment thereof have been disclosed in writing to the Authority. </w:t>
      </w:r>
    </w:p>
    <w:p w14:paraId="0015EF4D" w14:textId="77777777" w:rsidR="006B2228" w:rsidRPr="0077547A" w:rsidRDefault="006B2228" w:rsidP="0077547A">
      <w:pPr>
        <w:widowControl w:val="0"/>
        <w:autoSpaceDE w:val="0"/>
        <w:autoSpaceDN w:val="0"/>
        <w:adjustRightInd w:val="0"/>
        <w:ind w:left="1418"/>
        <w:rPr>
          <w:rFonts w:ascii="Arial" w:eastAsiaTheme="minorEastAsia" w:hAnsi="Arial" w:cs="Arial"/>
          <w:lang w:eastAsia="en-GB"/>
        </w:rPr>
      </w:pPr>
    </w:p>
    <w:p w14:paraId="0C249747" w14:textId="77777777" w:rsidR="006B2228"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d.</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If the Contractor, their employees, </w:t>
      </w:r>
      <w:proofErr w:type="gramStart"/>
      <w:r w:rsidRPr="0077547A">
        <w:rPr>
          <w:rFonts w:ascii="Arial" w:eastAsiaTheme="minorEastAsia" w:hAnsi="Arial" w:cs="Arial"/>
          <w:color w:val="000000"/>
          <w:lang w:eastAsia="en-GB"/>
        </w:rPr>
        <w:t>agents</w:t>
      </w:r>
      <w:proofErr w:type="gramEnd"/>
      <w:r w:rsidRPr="0077547A">
        <w:rPr>
          <w:rFonts w:ascii="Arial" w:eastAsiaTheme="minorEastAsia" w:hAnsi="Arial" w:cs="Arial"/>
          <w:color w:val="000000"/>
          <w:lang w:eastAsia="en-GB"/>
        </w:rPr>
        <w:t xml:space="preserve"> or any Subcontractor (or anyone acting on their behalf or any of their employees) does any of the prohibited acts or commits any offence under the Bribery Act 2010 with or without the knowledge or authority of the Contractor in relation to this Contract or any other contract with the Crown, the Authority shall be entitled:</w:t>
      </w:r>
    </w:p>
    <w:p w14:paraId="21FFDCA7" w14:textId="77777777" w:rsidR="006B2228" w:rsidRPr="0077547A" w:rsidRDefault="006B2228" w:rsidP="0077547A">
      <w:pPr>
        <w:widowControl w:val="0"/>
        <w:autoSpaceDE w:val="0"/>
        <w:autoSpaceDN w:val="0"/>
        <w:adjustRightInd w:val="0"/>
        <w:ind w:left="709"/>
        <w:rPr>
          <w:rFonts w:ascii="Arial" w:eastAsiaTheme="minorEastAsia" w:hAnsi="Arial" w:cs="Arial"/>
          <w:lang w:eastAsia="en-GB"/>
        </w:rPr>
      </w:pPr>
    </w:p>
    <w:p w14:paraId="7EC91AD8" w14:textId="77777777"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to terminate the Contract and recover from the Contractor the amount of any loss resulting from the </w:t>
      </w:r>
      <w:proofErr w:type="gramStart"/>
      <w:r w:rsidRPr="0077547A">
        <w:rPr>
          <w:rFonts w:ascii="Arial" w:eastAsiaTheme="minorEastAsia" w:hAnsi="Arial" w:cs="Arial"/>
          <w:color w:val="000000"/>
          <w:lang w:eastAsia="en-GB"/>
        </w:rPr>
        <w:t>termination;</w:t>
      </w:r>
      <w:proofErr w:type="gramEnd"/>
      <w:r w:rsidRPr="0077547A">
        <w:rPr>
          <w:rFonts w:ascii="Arial" w:eastAsiaTheme="minorEastAsia" w:hAnsi="Arial" w:cs="Arial"/>
          <w:color w:val="000000"/>
          <w:lang w:eastAsia="en-GB"/>
        </w:rPr>
        <w:t xml:space="preserve"> </w:t>
      </w:r>
    </w:p>
    <w:p w14:paraId="63A06D46"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15332E57" w14:textId="117F81BA"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6B2228" w:rsidRPr="0077547A">
        <w:rPr>
          <w:rFonts w:ascii="Arial" w:eastAsiaTheme="minorEastAsia" w:hAnsi="Arial" w:cs="Arial"/>
          <w:color w:val="000000"/>
          <w:lang w:eastAsia="en-GB"/>
        </w:rPr>
        <w:t>)</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to recover from the Contractor the amount or value of any such gift, </w:t>
      </w:r>
      <w:proofErr w:type="gramStart"/>
      <w:r w:rsidRPr="0077547A">
        <w:rPr>
          <w:rFonts w:ascii="Arial" w:eastAsiaTheme="minorEastAsia" w:hAnsi="Arial" w:cs="Arial"/>
          <w:color w:val="000000"/>
          <w:lang w:eastAsia="en-GB"/>
        </w:rPr>
        <w:t>consideration</w:t>
      </w:r>
      <w:proofErr w:type="gramEnd"/>
      <w:r w:rsidRPr="0077547A">
        <w:rPr>
          <w:rFonts w:ascii="Arial" w:eastAsiaTheme="minorEastAsia" w:hAnsi="Arial" w:cs="Arial"/>
          <w:color w:val="000000"/>
          <w:lang w:eastAsia="en-GB"/>
        </w:rPr>
        <w:t xml:space="preserve"> or commission; and </w:t>
      </w:r>
    </w:p>
    <w:p w14:paraId="664C1457"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02257317" w14:textId="1C8CF2D2"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(3)</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to recover from the Contractor any other loss sustained in consequence of any breach of this Condition, where the Contract has not been terminated. </w:t>
      </w:r>
    </w:p>
    <w:p w14:paraId="7A2F3E05" w14:textId="77777777" w:rsidR="006B2228" w:rsidRPr="0077547A" w:rsidRDefault="006B2228" w:rsidP="0077547A">
      <w:pPr>
        <w:widowControl w:val="0"/>
        <w:autoSpaceDE w:val="0"/>
        <w:autoSpaceDN w:val="0"/>
        <w:adjustRightInd w:val="0"/>
        <w:ind w:left="1418"/>
        <w:rPr>
          <w:rFonts w:ascii="Arial" w:eastAsiaTheme="minorEastAsia" w:hAnsi="Arial" w:cs="Arial"/>
          <w:lang w:eastAsia="en-GB"/>
        </w:rPr>
      </w:pPr>
    </w:p>
    <w:p w14:paraId="56E1BE35" w14:textId="77777777" w:rsidR="006B2228"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e.</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In exercising its rights or remedies under this Condition, the Authority shall:</w:t>
      </w:r>
    </w:p>
    <w:p w14:paraId="2B7229D0" w14:textId="77777777" w:rsidR="006B2228" w:rsidRPr="0077547A" w:rsidRDefault="006B2228" w:rsidP="0077547A">
      <w:pPr>
        <w:widowControl w:val="0"/>
        <w:autoSpaceDE w:val="0"/>
        <w:autoSpaceDN w:val="0"/>
        <w:adjustRightInd w:val="0"/>
        <w:ind w:left="709"/>
        <w:rPr>
          <w:rFonts w:ascii="Arial" w:eastAsiaTheme="minorEastAsia" w:hAnsi="Arial" w:cs="Arial"/>
          <w:lang w:eastAsia="en-GB"/>
        </w:rPr>
      </w:pPr>
    </w:p>
    <w:p w14:paraId="1EFFC3CF" w14:textId="77777777"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act in a reasonable and proportionate manner having regard to such matters as the gravity of, and the identity of the person performing, the prohibited </w:t>
      </w:r>
      <w:proofErr w:type="gramStart"/>
      <w:r w:rsidRPr="0077547A">
        <w:rPr>
          <w:rFonts w:ascii="Arial" w:eastAsiaTheme="minorEastAsia" w:hAnsi="Arial" w:cs="Arial"/>
          <w:color w:val="000000"/>
          <w:lang w:eastAsia="en-GB"/>
        </w:rPr>
        <w:t>act;</w:t>
      </w:r>
      <w:proofErr w:type="gramEnd"/>
    </w:p>
    <w:p w14:paraId="74A5A79D" w14:textId="77777777" w:rsidR="00DC5E64" w:rsidRDefault="00DC5E64" w:rsidP="0077547A">
      <w:pPr>
        <w:widowControl w:val="0"/>
        <w:autoSpaceDE w:val="0"/>
        <w:autoSpaceDN w:val="0"/>
        <w:adjustRightInd w:val="0"/>
        <w:ind w:left="1418"/>
        <w:rPr>
          <w:rFonts w:ascii="Arial" w:eastAsiaTheme="minorEastAsia" w:hAnsi="Arial" w:cs="Arial"/>
          <w:color w:val="000000"/>
          <w:lang w:eastAsia="en-GB"/>
        </w:rPr>
      </w:pPr>
    </w:p>
    <w:p w14:paraId="6C79AD36" w14:textId="5CAD0500"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give all due consideration, where appropriate, to action other than termination of the Contract, including (without being limited to): </w:t>
      </w:r>
    </w:p>
    <w:p w14:paraId="10B4AEE8" w14:textId="77777777" w:rsidR="00002A11" w:rsidRPr="0077547A" w:rsidRDefault="00002A11" w:rsidP="0077547A">
      <w:pPr>
        <w:widowControl w:val="0"/>
        <w:autoSpaceDE w:val="0"/>
        <w:autoSpaceDN w:val="0"/>
        <w:adjustRightInd w:val="0"/>
        <w:ind w:left="1418"/>
        <w:rPr>
          <w:rFonts w:ascii="Arial" w:eastAsiaTheme="minorEastAsia" w:hAnsi="Arial" w:cs="Arial"/>
          <w:lang w:eastAsia="en-GB"/>
        </w:rPr>
      </w:pPr>
    </w:p>
    <w:p w14:paraId="4A0F7963" w14:textId="77777777" w:rsidR="00002A11" w:rsidRPr="0077547A" w:rsidRDefault="004940A0" w:rsidP="0077547A">
      <w:pPr>
        <w:widowControl w:val="0"/>
        <w:autoSpaceDE w:val="0"/>
        <w:autoSpaceDN w:val="0"/>
        <w:adjustRightInd w:val="0"/>
        <w:ind w:left="2127"/>
        <w:rPr>
          <w:rFonts w:ascii="Arial" w:eastAsiaTheme="minorEastAsia" w:hAnsi="Arial" w:cs="Arial"/>
          <w:lang w:eastAsia="en-GB"/>
        </w:rPr>
      </w:pPr>
      <w:r w:rsidRPr="0077547A">
        <w:rPr>
          <w:rFonts w:ascii="Arial" w:eastAsiaTheme="minorEastAsia" w:hAnsi="Arial" w:cs="Arial"/>
          <w:color w:val="000000"/>
          <w:lang w:eastAsia="en-GB"/>
        </w:rPr>
        <w:t>(a)</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requiring the Contractor to procure the termination of a subcontract where the prohibited act is that of a Subcontractor or anyone acting on their </w:t>
      </w:r>
      <w:proofErr w:type="gramStart"/>
      <w:r w:rsidRPr="0077547A">
        <w:rPr>
          <w:rFonts w:ascii="Arial" w:eastAsiaTheme="minorEastAsia" w:hAnsi="Arial" w:cs="Arial"/>
          <w:color w:val="000000"/>
          <w:lang w:eastAsia="en-GB"/>
        </w:rPr>
        <w:t>behalf;</w:t>
      </w:r>
      <w:proofErr w:type="gramEnd"/>
      <w:r w:rsidRPr="0077547A">
        <w:rPr>
          <w:rFonts w:ascii="Arial" w:eastAsiaTheme="minorEastAsia" w:hAnsi="Arial" w:cs="Arial"/>
          <w:color w:val="000000"/>
          <w:lang w:eastAsia="en-GB"/>
        </w:rPr>
        <w:t xml:space="preserve"> </w:t>
      </w:r>
    </w:p>
    <w:p w14:paraId="5E9DA175" w14:textId="77777777" w:rsidR="00DC5E64" w:rsidRDefault="00DC5E64" w:rsidP="0077547A">
      <w:pPr>
        <w:widowControl w:val="0"/>
        <w:autoSpaceDE w:val="0"/>
        <w:autoSpaceDN w:val="0"/>
        <w:adjustRightInd w:val="0"/>
        <w:ind w:left="2127"/>
        <w:rPr>
          <w:rFonts w:ascii="Arial" w:eastAsiaTheme="minorEastAsia" w:hAnsi="Arial" w:cs="Arial"/>
          <w:color w:val="000000"/>
          <w:lang w:eastAsia="en-GB"/>
        </w:rPr>
      </w:pPr>
    </w:p>
    <w:p w14:paraId="37F23F32" w14:textId="121C3157" w:rsidR="00002A11" w:rsidRPr="0077547A" w:rsidRDefault="004940A0" w:rsidP="0077547A">
      <w:pPr>
        <w:widowControl w:val="0"/>
        <w:autoSpaceDE w:val="0"/>
        <w:autoSpaceDN w:val="0"/>
        <w:adjustRightInd w:val="0"/>
        <w:ind w:left="2127"/>
        <w:rPr>
          <w:rFonts w:ascii="Arial" w:eastAsiaTheme="minorEastAsia" w:hAnsi="Arial" w:cs="Arial"/>
          <w:lang w:eastAsia="en-GB"/>
        </w:rPr>
      </w:pPr>
      <w:r w:rsidRPr="0077547A">
        <w:rPr>
          <w:rFonts w:ascii="Arial" w:eastAsiaTheme="minorEastAsia" w:hAnsi="Arial" w:cs="Arial"/>
          <w:color w:val="000000"/>
          <w:lang w:eastAsia="en-GB"/>
        </w:rPr>
        <w:t>(b)</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requiring the Contractor to procure the dismissal of an employee (whether their own or that of a Subcontractor or anyone acting on their behalf) where the prohibited act is that of such employee. </w:t>
      </w:r>
    </w:p>
    <w:p w14:paraId="3D2347F1" w14:textId="77777777" w:rsidR="00002A11" w:rsidRPr="0077547A" w:rsidRDefault="00002A11" w:rsidP="0077547A">
      <w:pPr>
        <w:widowControl w:val="0"/>
        <w:autoSpaceDE w:val="0"/>
        <w:autoSpaceDN w:val="0"/>
        <w:adjustRightInd w:val="0"/>
        <w:ind w:left="2127"/>
        <w:rPr>
          <w:rFonts w:ascii="Arial" w:eastAsiaTheme="minorEastAsia" w:hAnsi="Arial" w:cs="Arial"/>
          <w:lang w:eastAsia="en-GB"/>
        </w:rPr>
      </w:pPr>
    </w:p>
    <w:p w14:paraId="214A2227" w14:textId="77777777" w:rsidR="00A402AE"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f.</w:t>
      </w:r>
      <w:r w:rsidR="00002A11"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Recovery action taken against any person in His Majesty's service shall be without prejudice to any recovery action taken against the Contractor pursuant to this Condition</w:t>
      </w:r>
    </w:p>
    <w:p w14:paraId="70735E59" w14:textId="77777777" w:rsidR="00A402AE" w:rsidRPr="0077547A" w:rsidRDefault="00A402AE" w:rsidP="0077547A">
      <w:pPr>
        <w:widowControl w:val="0"/>
        <w:autoSpaceDE w:val="0"/>
        <w:autoSpaceDN w:val="0"/>
        <w:adjustRightInd w:val="0"/>
        <w:ind w:left="709"/>
        <w:rPr>
          <w:rFonts w:ascii="Arial" w:eastAsiaTheme="minorEastAsia" w:hAnsi="Arial" w:cs="Arial"/>
          <w:color w:val="000000"/>
          <w:lang w:eastAsia="en-GB"/>
        </w:rPr>
      </w:pPr>
    </w:p>
    <w:p w14:paraId="673E842E" w14:textId="77777777" w:rsidR="00A402AE"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b/>
          <w:bCs/>
          <w:color w:val="000000"/>
          <w:lang w:eastAsia="en-GB"/>
        </w:rPr>
        <w:t>42.</w:t>
      </w:r>
      <w:r w:rsidR="00A402AE"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 xml:space="preserve">Termination for Convenience </w:t>
      </w:r>
    </w:p>
    <w:p w14:paraId="14CC08B9" w14:textId="77777777" w:rsidR="00A402AE" w:rsidRPr="0077547A" w:rsidRDefault="00A402AE" w:rsidP="0077547A">
      <w:pPr>
        <w:widowControl w:val="0"/>
        <w:autoSpaceDE w:val="0"/>
        <w:autoSpaceDN w:val="0"/>
        <w:adjustRightInd w:val="0"/>
        <w:ind w:left="0"/>
        <w:rPr>
          <w:rFonts w:ascii="Arial" w:eastAsiaTheme="minorEastAsia" w:hAnsi="Arial" w:cs="Arial"/>
          <w:lang w:eastAsia="en-GB"/>
        </w:rPr>
      </w:pPr>
    </w:p>
    <w:p w14:paraId="6125793A" w14:textId="77777777" w:rsidR="00A402AE"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a.</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Authority shall have the right to terminate the Contract in whole or in part at any time by giving the Contractor at least twenty (20) Business Cays written notice (or such other period as may be stated in Schedule 3 (Contract Data Sheet)). Upon expiry of the notice period the Contract, or relevant part thereof, shall terminate without prejudice to the rights of the parties already accrued up to the date of termination.  Where only part of the Contract is being terminated, the Authority and the Contractor shall owe each other no further obligations in respect of the part of the Contract being </w:t>
      </w:r>
      <w:proofErr w:type="gramStart"/>
      <w:r w:rsidRPr="0077547A">
        <w:rPr>
          <w:rFonts w:ascii="Arial" w:eastAsiaTheme="minorEastAsia" w:hAnsi="Arial" w:cs="Arial"/>
          <w:color w:val="000000"/>
          <w:lang w:eastAsia="en-GB"/>
        </w:rPr>
        <w:t>terminated, but</w:t>
      </w:r>
      <w:proofErr w:type="gramEnd"/>
      <w:r w:rsidRPr="0077547A">
        <w:rPr>
          <w:rFonts w:ascii="Arial" w:eastAsiaTheme="minorEastAsia" w:hAnsi="Arial" w:cs="Arial"/>
          <w:color w:val="000000"/>
          <w:lang w:eastAsia="en-GB"/>
        </w:rPr>
        <w:t xml:space="preserve"> will continue to fulfil their respective obligations on all other parts of the Contract not being terminated.</w:t>
      </w:r>
    </w:p>
    <w:p w14:paraId="5EA703A4" w14:textId="77777777" w:rsidR="00A402AE" w:rsidRPr="0077547A" w:rsidRDefault="00A402AE" w:rsidP="0077547A">
      <w:pPr>
        <w:widowControl w:val="0"/>
        <w:autoSpaceDE w:val="0"/>
        <w:autoSpaceDN w:val="0"/>
        <w:adjustRightInd w:val="0"/>
        <w:ind w:left="709"/>
        <w:rPr>
          <w:rFonts w:ascii="Arial" w:eastAsiaTheme="minorEastAsia" w:hAnsi="Arial" w:cs="Arial"/>
          <w:lang w:eastAsia="en-GB"/>
        </w:rPr>
      </w:pPr>
    </w:p>
    <w:p w14:paraId="66B12855" w14:textId="77777777" w:rsidR="00A402AE"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b.</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Following the above </w:t>
      </w:r>
      <w:proofErr w:type="gramStart"/>
      <w:r w:rsidRPr="0077547A">
        <w:rPr>
          <w:rFonts w:ascii="Arial" w:eastAsiaTheme="minorEastAsia" w:hAnsi="Arial" w:cs="Arial"/>
          <w:color w:val="000000"/>
          <w:lang w:eastAsia="en-GB"/>
        </w:rPr>
        <w:t>notification</w:t>
      </w:r>
      <w:proofErr w:type="gramEnd"/>
      <w:r w:rsidRPr="0077547A">
        <w:rPr>
          <w:rFonts w:ascii="Arial" w:eastAsiaTheme="minorEastAsia" w:hAnsi="Arial" w:cs="Arial"/>
          <w:color w:val="000000"/>
          <w:lang w:eastAsia="en-GB"/>
        </w:rPr>
        <w:t xml:space="preserve"> the Authority shall be entitled to exercise any of the following rights in relation to the Contract (or part being terminated) to direct the Contractor to:</w:t>
      </w:r>
    </w:p>
    <w:p w14:paraId="08C4AC0E" w14:textId="77777777" w:rsidR="00A402AE" w:rsidRPr="0077547A" w:rsidRDefault="00A402AE" w:rsidP="0077547A">
      <w:pPr>
        <w:widowControl w:val="0"/>
        <w:autoSpaceDE w:val="0"/>
        <w:autoSpaceDN w:val="0"/>
        <w:adjustRightInd w:val="0"/>
        <w:ind w:left="709"/>
        <w:rPr>
          <w:rFonts w:ascii="Arial" w:eastAsiaTheme="minorEastAsia" w:hAnsi="Arial" w:cs="Arial"/>
          <w:lang w:eastAsia="en-GB"/>
        </w:rPr>
      </w:pPr>
    </w:p>
    <w:p w14:paraId="47AD7CB5" w14:textId="77777777" w:rsidR="00A402AE"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not start work on any element of the Contractor Deliverables not yet </w:t>
      </w:r>
      <w:proofErr w:type="gramStart"/>
      <w:r w:rsidRPr="0077547A">
        <w:rPr>
          <w:rFonts w:ascii="Arial" w:eastAsiaTheme="minorEastAsia" w:hAnsi="Arial" w:cs="Arial"/>
          <w:color w:val="000000"/>
          <w:lang w:eastAsia="en-GB"/>
        </w:rPr>
        <w:t>started;</w:t>
      </w:r>
      <w:proofErr w:type="gramEnd"/>
    </w:p>
    <w:p w14:paraId="42F38640" w14:textId="77777777" w:rsidR="00DC5E64" w:rsidRDefault="00DC5E64" w:rsidP="0077547A">
      <w:pPr>
        <w:widowControl w:val="0"/>
        <w:autoSpaceDE w:val="0"/>
        <w:autoSpaceDN w:val="0"/>
        <w:adjustRightInd w:val="0"/>
        <w:ind w:left="1418"/>
        <w:rPr>
          <w:rFonts w:ascii="Arial" w:eastAsiaTheme="minorEastAsia" w:hAnsi="Arial" w:cs="Arial"/>
          <w:color w:val="000000"/>
          <w:lang w:eastAsia="en-GB"/>
        </w:rPr>
      </w:pPr>
    </w:p>
    <w:p w14:paraId="137D451C" w14:textId="6047F0F3" w:rsidR="00A402AE"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complete in accordance with the Contract the provision of any element of the Contractor </w:t>
      </w:r>
      <w:proofErr w:type="gramStart"/>
      <w:r w:rsidRPr="0077547A">
        <w:rPr>
          <w:rFonts w:ascii="Arial" w:eastAsiaTheme="minorEastAsia" w:hAnsi="Arial" w:cs="Arial"/>
          <w:color w:val="000000"/>
          <w:lang w:eastAsia="en-GB"/>
        </w:rPr>
        <w:t>Deliverables;</w:t>
      </w:r>
      <w:proofErr w:type="gramEnd"/>
    </w:p>
    <w:p w14:paraId="1AA6F7F9" w14:textId="77777777" w:rsidR="00DC5E64" w:rsidRDefault="00DC5E64" w:rsidP="0077547A">
      <w:pPr>
        <w:widowControl w:val="0"/>
        <w:autoSpaceDE w:val="0"/>
        <w:autoSpaceDN w:val="0"/>
        <w:adjustRightInd w:val="0"/>
        <w:ind w:left="1418"/>
        <w:rPr>
          <w:rFonts w:ascii="Arial" w:eastAsiaTheme="minorEastAsia" w:hAnsi="Arial" w:cs="Arial"/>
          <w:color w:val="000000"/>
          <w:lang w:eastAsia="en-GB"/>
        </w:rPr>
      </w:pPr>
    </w:p>
    <w:p w14:paraId="37F1B5A4" w14:textId="13721547" w:rsidR="00A402AE"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(3)</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as soon as may be reasonably practicable take such steps to ensure that the production rate of the Contractor Deliverables is reduced as quickly as </w:t>
      </w:r>
      <w:proofErr w:type="gramStart"/>
      <w:r w:rsidRPr="0077547A">
        <w:rPr>
          <w:rFonts w:ascii="Arial" w:eastAsiaTheme="minorEastAsia" w:hAnsi="Arial" w:cs="Arial"/>
          <w:color w:val="000000"/>
          <w:lang w:eastAsia="en-GB"/>
        </w:rPr>
        <w:t>possible;</w:t>
      </w:r>
      <w:proofErr w:type="gramEnd"/>
    </w:p>
    <w:p w14:paraId="6399C47C" w14:textId="77777777" w:rsidR="00DC5E64" w:rsidRDefault="00DC5E64" w:rsidP="0077547A">
      <w:pPr>
        <w:widowControl w:val="0"/>
        <w:autoSpaceDE w:val="0"/>
        <w:autoSpaceDN w:val="0"/>
        <w:adjustRightInd w:val="0"/>
        <w:ind w:left="1418"/>
        <w:rPr>
          <w:rFonts w:ascii="Arial" w:eastAsiaTheme="minorEastAsia" w:hAnsi="Arial" w:cs="Arial"/>
          <w:color w:val="000000"/>
          <w:lang w:eastAsia="en-GB"/>
        </w:rPr>
      </w:pPr>
    </w:p>
    <w:p w14:paraId="16F3BA38" w14:textId="1283C142" w:rsidR="00A402AE"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(4)</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terminate on the best possible terms any subcontracts in support of the Contractor Deliverables that have not been completed, </w:t>
      </w:r>
      <w:proofErr w:type="gramStart"/>
      <w:r w:rsidRPr="0077547A">
        <w:rPr>
          <w:rFonts w:ascii="Arial" w:eastAsiaTheme="minorEastAsia" w:hAnsi="Arial" w:cs="Arial"/>
          <w:color w:val="000000"/>
          <w:lang w:eastAsia="en-GB"/>
        </w:rPr>
        <w:t>taking into account</w:t>
      </w:r>
      <w:proofErr w:type="gramEnd"/>
      <w:r w:rsidRPr="0077547A">
        <w:rPr>
          <w:rFonts w:ascii="Arial" w:eastAsiaTheme="minorEastAsia" w:hAnsi="Arial" w:cs="Arial"/>
          <w:color w:val="000000"/>
          <w:lang w:eastAsia="en-GB"/>
        </w:rPr>
        <w:t xml:space="preserve"> any direction given under clauses 42.b.(2) and 42.b.(3) of this Condition.</w:t>
      </w:r>
    </w:p>
    <w:p w14:paraId="5072BD80" w14:textId="77777777" w:rsidR="00A402AE" w:rsidRPr="0077547A" w:rsidRDefault="00A402AE" w:rsidP="0077547A">
      <w:pPr>
        <w:widowControl w:val="0"/>
        <w:autoSpaceDE w:val="0"/>
        <w:autoSpaceDN w:val="0"/>
        <w:adjustRightInd w:val="0"/>
        <w:ind w:left="1418"/>
        <w:rPr>
          <w:rFonts w:ascii="Arial" w:eastAsiaTheme="minorEastAsia" w:hAnsi="Arial" w:cs="Arial"/>
          <w:lang w:eastAsia="en-GB"/>
        </w:rPr>
      </w:pPr>
    </w:p>
    <w:p w14:paraId="7B2625B7" w14:textId="77777777" w:rsidR="00A402AE"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c.</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Where this Condition applies (and subject always to the Contractor’s compliance with any direction given by the Authority under clause 42.b):</w:t>
      </w:r>
    </w:p>
    <w:p w14:paraId="6B17574B" w14:textId="77777777" w:rsidR="00A402AE" w:rsidRPr="0077547A" w:rsidRDefault="00A402AE" w:rsidP="0077547A">
      <w:pPr>
        <w:widowControl w:val="0"/>
        <w:autoSpaceDE w:val="0"/>
        <w:autoSpaceDN w:val="0"/>
        <w:adjustRightInd w:val="0"/>
        <w:ind w:left="709"/>
        <w:rPr>
          <w:rFonts w:ascii="Arial" w:eastAsiaTheme="minorEastAsia" w:hAnsi="Arial" w:cs="Arial"/>
          <w:lang w:eastAsia="en-GB"/>
        </w:rPr>
      </w:pPr>
    </w:p>
    <w:p w14:paraId="6F135B77" w14:textId="77777777" w:rsidR="00A402AE"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Authority shall take over from the Contractor at a fair and reasonable price all unused and undamaged materiel and any Contractor Deliverables </w:t>
      </w:r>
      <w:proofErr w:type="gramStart"/>
      <w:r w:rsidRPr="0077547A">
        <w:rPr>
          <w:rFonts w:ascii="Arial" w:eastAsiaTheme="minorEastAsia" w:hAnsi="Arial" w:cs="Arial"/>
          <w:color w:val="000000"/>
          <w:lang w:eastAsia="en-GB"/>
        </w:rPr>
        <w:t>in the course of</w:t>
      </w:r>
      <w:proofErr w:type="gramEnd"/>
      <w:r w:rsidRPr="0077547A">
        <w:rPr>
          <w:rFonts w:ascii="Arial" w:eastAsiaTheme="minorEastAsia" w:hAnsi="Arial" w:cs="Arial"/>
          <w:color w:val="000000"/>
          <w:lang w:eastAsia="en-GB"/>
        </w:rPr>
        <w:t xml:space="preserve"> manufacture that are:</w:t>
      </w:r>
    </w:p>
    <w:p w14:paraId="6A5C7597" w14:textId="77777777" w:rsidR="00A402AE" w:rsidRPr="0077547A" w:rsidRDefault="00A402AE" w:rsidP="0077547A">
      <w:pPr>
        <w:widowControl w:val="0"/>
        <w:autoSpaceDE w:val="0"/>
        <w:autoSpaceDN w:val="0"/>
        <w:adjustRightInd w:val="0"/>
        <w:ind w:left="709"/>
        <w:rPr>
          <w:rFonts w:ascii="Arial" w:eastAsiaTheme="minorEastAsia" w:hAnsi="Arial" w:cs="Arial"/>
          <w:lang w:eastAsia="en-GB"/>
        </w:rPr>
      </w:pPr>
    </w:p>
    <w:p w14:paraId="540275AB" w14:textId="77777777" w:rsidR="00A402AE" w:rsidRPr="0077547A" w:rsidRDefault="004940A0" w:rsidP="0077547A">
      <w:pPr>
        <w:widowControl w:val="0"/>
        <w:autoSpaceDE w:val="0"/>
        <w:autoSpaceDN w:val="0"/>
        <w:adjustRightInd w:val="0"/>
        <w:ind w:left="2127"/>
        <w:rPr>
          <w:rFonts w:ascii="Arial" w:eastAsiaTheme="minorEastAsia" w:hAnsi="Arial" w:cs="Arial"/>
          <w:lang w:eastAsia="en-GB"/>
        </w:rPr>
      </w:pPr>
      <w:r w:rsidRPr="0077547A">
        <w:rPr>
          <w:rFonts w:ascii="Arial" w:eastAsiaTheme="minorEastAsia" w:hAnsi="Arial" w:cs="Arial"/>
          <w:color w:val="000000"/>
          <w:lang w:eastAsia="en-GB"/>
        </w:rPr>
        <w:t>(a)</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in the possession of the Contractor at the date of termination; and</w:t>
      </w:r>
    </w:p>
    <w:p w14:paraId="1925648E" w14:textId="77777777" w:rsidR="00DC5E64" w:rsidRDefault="00DC5E64" w:rsidP="0077547A">
      <w:pPr>
        <w:widowControl w:val="0"/>
        <w:autoSpaceDE w:val="0"/>
        <w:autoSpaceDN w:val="0"/>
        <w:adjustRightInd w:val="0"/>
        <w:ind w:left="2127"/>
        <w:rPr>
          <w:rFonts w:ascii="Arial" w:eastAsiaTheme="minorEastAsia" w:hAnsi="Arial" w:cs="Arial"/>
          <w:color w:val="000000"/>
          <w:lang w:eastAsia="en-GB"/>
        </w:rPr>
      </w:pPr>
    </w:p>
    <w:p w14:paraId="48FEA42B" w14:textId="1D13BC24" w:rsidR="00A402AE" w:rsidRPr="0077547A" w:rsidRDefault="004940A0" w:rsidP="0077547A">
      <w:pPr>
        <w:widowControl w:val="0"/>
        <w:autoSpaceDE w:val="0"/>
        <w:autoSpaceDN w:val="0"/>
        <w:adjustRightInd w:val="0"/>
        <w:ind w:left="2127"/>
        <w:rPr>
          <w:rFonts w:ascii="Arial" w:eastAsiaTheme="minorEastAsia" w:hAnsi="Arial" w:cs="Arial"/>
          <w:lang w:eastAsia="en-GB"/>
        </w:rPr>
      </w:pPr>
      <w:r w:rsidRPr="0077547A">
        <w:rPr>
          <w:rFonts w:ascii="Arial" w:eastAsiaTheme="minorEastAsia" w:hAnsi="Arial" w:cs="Arial"/>
          <w:color w:val="000000"/>
          <w:lang w:eastAsia="en-GB"/>
        </w:rPr>
        <w:t>(b)</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provided by or supplied to the Contractor for the performance of the Contract,</w:t>
      </w:r>
      <w:r w:rsidR="002071DD" w:rsidRPr="0077547A">
        <w:rPr>
          <w:rFonts w:ascii="Arial" w:eastAsiaTheme="minorEastAsia" w:hAnsi="Arial" w:cs="Arial"/>
          <w:lang w:eastAsia="en-GB"/>
        </w:rPr>
        <w:t xml:space="preserve"> </w:t>
      </w:r>
      <w:r w:rsidRPr="0077547A">
        <w:rPr>
          <w:rFonts w:ascii="Arial" w:eastAsiaTheme="minorEastAsia" w:hAnsi="Arial" w:cs="Arial"/>
          <w:color w:val="000000"/>
          <w:lang w:eastAsia="en-GB"/>
        </w:rPr>
        <w:t xml:space="preserve">except such materiel and Contractor Deliverables in the course of manufacture as the Contractor shall, with the agreement of the Authority, choose to </w:t>
      </w:r>
      <w:proofErr w:type="gramStart"/>
      <w:r w:rsidRPr="0077547A">
        <w:rPr>
          <w:rFonts w:ascii="Arial" w:eastAsiaTheme="minorEastAsia" w:hAnsi="Arial" w:cs="Arial"/>
          <w:color w:val="000000"/>
          <w:lang w:eastAsia="en-GB"/>
        </w:rPr>
        <w:t>retain;</w:t>
      </w:r>
      <w:proofErr w:type="gramEnd"/>
    </w:p>
    <w:p w14:paraId="7B116ED8" w14:textId="77777777" w:rsidR="00A402AE" w:rsidRPr="0077547A" w:rsidRDefault="00A402AE" w:rsidP="0077547A">
      <w:pPr>
        <w:widowControl w:val="0"/>
        <w:autoSpaceDE w:val="0"/>
        <w:autoSpaceDN w:val="0"/>
        <w:adjustRightInd w:val="0"/>
        <w:ind w:left="2127"/>
        <w:rPr>
          <w:rFonts w:ascii="Arial" w:eastAsiaTheme="minorEastAsia" w:hAnsi="Arial" w:cs="Arial"/>
          <w:lang w:eastAsia="en-GB"/>
        </w:rPr>
      </w:pPr>
    </w:p>
    <w:p w14:paraId="11830BE2" w14:textId="77777777" w:rsidR="00A402AE"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(2)</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Contractor shall deliver to the Authority within an agreed period, or in absence of such agreement within a period as the Authority may specify, a list of:</w:t>
      </w:r>
    </w:p>
    <w:p w14:paraId="193D07F0" w14:textId="77777777" w:rsidR="00A402AE" w:rsidRPr="0077547A" w:rsidRDefault="00A402AE" w:rsidP="0077547A">
      <w:pPr>
        <w:widowControl w:val="0"/>
        <w:autoSpaceDE w:val="0"/>
        <w:autoSpaceDN w:val="0"/>
        <w:adjustRightInd w:val="0"/>
        <w:ind w:left="2127"/>
        <w:rPr>
          <w:rFonts w:ascii="Arial" w:eastAsiaTheme="minorEastAsia" w:hAnsi="Arial" w:cs="Arial"/>
          <w:color w:val="000000"/>
          <w:lang w:eastAsia="en-GB"/>
        </w:rPr>
      </w:pPr>
    </w:p>
    <w:p w14:paraId="6D4AF83D" w14:textId="77777777" w:rsidR="00A402AE" w:rsidRPr="0077547A" w:rsidRDefault="004940A0" w:rsidP="0077547A">
      <w:pPr>
        <w:widowControl w:val="0"/>
        <w:autoSpaceDE w:val="0"/>
        <w:autoSpaceDN w:val="0"/>
        <w:adjustRightInd w:val="0"/>
        <w:ind w:left="2127"/>
        <w:rPr>
          <w:rFonts w:ascii="Arial" w:eastAsiaTheme="minorEastAsia" w:hAnsi="Arial" w:cs="Arial"/>
          <w:lang w:eastAsia="en-GB"/>
        </w:rPr>
      </w:pPr>
      <w:r w:rsidRPr="0077547A">
        <w:rPr>
          <w:rFonts w:ascii="Arial" w:eastAsiaTheme="minorEastAsia" w:hAnsi="Arial" w:cs="Arial"/>
          <w:color w:val="000000"/>
          <w:lang w:eastAsia="en-GB"/>
        </w:rPr>
        <w:t>(a)</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all such unused and undamaged materiel; and</w:t>
      </w:r>
    </w:p>
    <w:p w14:paraId="7B5F565D" w14:textId="77777777" w:rsidR="00DC5E64" w:rsidRDefault="00DC5E64" w:rsidP="0077547A">
      <w:pPr>
        <w:widowControl w:val="0"/>
        <w:autoSpaceDE w:val="0"/>
        <w:autoSpaceDN w:val="0"/>
        <w:adjustRightInd w:val="0"/>
        <w:ind w:left="2127"/>
        <w:rPr>
          <w:rFonts w:ascii="Arial" w:eastAsiaTheme="minorEastAsia" w:hAnsi="Arial" w:cs="Arial"/>
          <w:color w:val="000000"/>
          <w:lang w:eastAsia="en-GB"/>
        </w:rPr>
      </w:pPr>
    </w:p>
    <w:p w14:paraId="78B1AE42" w14:textId="4A8F6D42" w:rsidR="00A402AE" w:rsidRPr="0077547A" w:rsidRDefault="004940A0" w:rsidP="0077547A">
      <w:pPr>
        <w:widowControl w:val="0"/>
        <w:autoSpaceDE w:val="0"/>
        <w:autoSpaceDN w:val="0"/>
        <w:adjustRightInd w:val="0"/>
        <w:ind w:left="2127"/>
        <w:rPr>
          <w:rFonts w:ascii="Arial" w:eastAsiaTheme="minorEastAsia" w:hAnsi="Arial" w:cs="Arial"/>
          <w:lang w:eastAsia="en-GB"/>
        </w:rPr>
      </w:pPr>
      <w:r w:rsidRPr="0077547A">
        <w:rPr>
          <w:rFonts w:ascii="Arial" w:eastAsiaTheme="minorEastAsia" w:hAnsi="Arial" w:cs="Arial"/>
          <w:color w:val="000000"/>
          <w:lang w:eastAsia="en-GB"/>
        </w:rPr>
        <w:t>(b)</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Contractor Deliverables in the course of </w:t>
      </w:r>
      <w:proofErr w:type="spellStart"/>
      <w:proofErr w:type="gramStart"/>
      <w:r w:rsidRPr="0077547A">
        <w:rPr>
          <w:rFonts w:ascii="Arial" w:eastAsiaTheme="minorEastAsia" w:hAnsi="Arial" w:cs="Arial"/>
          <w:color w:val="000000"/>
          <w:lang w:eastAsia="en-GB"/>
        </w:rPr>
        <w:t>manufacture,that</w:t>
      </w:r>
      <w:proofErr w:type="spellEnd"/>
      <w:proofErr w:type="gramEnd"/>
      <w:r w:rsidRPr="0077547A">
        <w:rPr>
          <w:rFonts w:ascii="Arial" w:eastAsiaTheme="minorEastAsia" w:hAnsi="Arial" w:cs="Arial"/>
          <w:color w:val="000000"/>
          <w:lang w:eastAsia="en-GB"/>
        </w:rPr>
        <w:t xml:space="preserve"> are liable to be taken over by, or previously belonging to the Authority, and shall deliver such materiel and Contractor Deliverables in accordance with the directions of the Authority;</w:t>
      </w:r>
    </w:p>
    <w:p w14:paraId="1B5986B4" w14:textId="77777777" w:rsidR="00A402AE" w:rsidRPr="0077547A" w:rsidRDefault="00A402AE" w:rsidP="0077547A">
      <w:pPr>
        <w:widowControl w:val="0"/>
        <w:autoSpaceDE w:val="0"/>
        <w:autoSpaceDN w:val="0"/>
        <w:adjustRightInd w:val="0"/>
        <w:ind w:left="2127"/>
        <w:rPr>
          <w:rFonts w:ascii="Arial" w:eastAsiaTheme="minorEastAsia" w:hAnsi="Arial" w:cs="Arial"/>
          <w:lang w:eastAsia="en-GB"/>
        </w:rPr>
      </w:pPr>
    </w:p>
    <w:p w14:paraId="2E2E0087" w14:textId="77777777" w:rsidR="00A402AE"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(3)</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in respect of Services, the Authority shall pay the Contractor fair and reasonable prices for each Service performed, or partially performed, in accordance with the Contract.</w:t>
      </w:r>
    </w:p>
    <w:p w14:paraId="16014285" w14:textId="77777777" w:rsidR="00A402AE" w:rsidRPr="0077547A" w:rsidRDefault="00A402AE" w:rsidP="0077547A">
      <w:pPr>
        <w:widowControl w:val="0"/>
        <w:autoSpaceDE w:val="0"/>
        <w:autoSpaceDN w:val="0"/>
        <w:adjustRightInd w:val="0"/>
        <w:ind w:left="1418"/>
        <w:rPr>
          <w:rFonts w:ascii="Arial" w:eastAsiaTheme="minorEastAsia" w:hAnsi="Arial" w:cs="Arial"/>
          <w:lang w:eastAsia="en-GB"/>
        </w:rPr>
      </w:pPr>
    </w:p>
    <w:p w14:paraId="2C2B4514" w14:textId="77777777" w:rsidR="00A402AE"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d.</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Authority shall (subject to clause 42.e below and to the Contractor’s compliance with any direction given by the Authority in clause 42.b above) indemnify the Contractor against any commitments, liabilities or expenditure which would otherwise represent an unavoidable loss by the Contractor by reason of the termination of the Contract, subject to:</w:t>
      </w:r>
    </w:p>
    <w:p w14:paraId="635AB1D8" w14:textId="77777777" w:rsidR="00A402AE" w:rsidRPr="0077547A" w:rsidRDefault="00A402AE" w:rsidP="0077547A">
      <w:pPr>
        <w:widowControl w:val="0"/>
        <w:autoSpaceDE w:val="0"/>
        <w:autoSpaceDN w:val="0"/>
        <w:adjustRightInd w:val="0"/>
        <w:ind w:left="709"/>
        <w:rPr>
          <w:rFonts w:ascii="Arial" w:eastAsiaTheme="minorEastAsia" w:hAnsi="Arial" w:cs="Arial"/>
          <w:lang w:eastAsia="en-GB"/>
        </w:rPr>
      </w:pPr>
    </w:p>
    <w:p w14:paraId="34213EF3" w14:textId="77777777" w:rsidR="00A402AE"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Contractor taking all reasonable steps to mitigate such loss; and</w:t>
      </w:r>
    </w:p>
    <w:p w14:paraId="0725501E" w14:textId="77777777" w:rsidR="00A402AE" w:rsidRPr="0077547A" w:rsidRDefault="00A402AE" w:rsidP="0077547A">
      <w:pPr>
        <w:widowControl w:val="0"/>
        <w:autoSpaceDE w:val="0"/>
        <w:autoSpaceDN w:val="0"/>
        <w:adjustRightInd w:val="0"/>
        <w:ind w:left="1418"/>
        <w:rPr>
          <w:rFonts w:ascii="Arial" w:eastAsiaTheme="minorEastAsia" w:hAnsi="Arial" w:cs="Arial"/>
          <w:lang w:eastAsia="en-GB"/>
        </w:rPr>
      </w:pPr>
    </w:p>
    <w:p w14:paraId="55EE35A1" w14:textId="77777777" w:rsidR="00A402AE"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Contractor submitting a fully itemised and costed list of such loss, with supporting evidence, reasonably and actually incurred by the Contractor </w:t>
      </w:r>
      <w:proofErr w:type="gramStart"/>
      <w:r w:rsidRPr="0077547A">
        <w:rPr>
          <w:rFonts w:ascii="Arial" w:eastAsiaTheme="minorEastAsia" w:hAnsi="Arial" w:cs="Arial"/>
          <w:color w:val="000000"/>
          <w:lang w:eastAsia="en-GB"/>
        </w:rPr>
        <w:t>as a result of</w:t>
      </w:r>
      <w:proofErr w:type="gramEnd"/>
      <w:r w:rsidRPr="0077547A">
        <w:rPr>
          <w:rFonts w:ascii="Arial" w:eastAsiaTheme="minorEastAsia" w:hAnsi="Arial" w:cs="Arial"/>
          <w:color w:val="000000"/>
          <w:lang w:eastAsia="en-GB"/>
        </w:rPr>
        <w:t xml:space="preserve"> the termination of the Contract or relevant part.</w:t>
      </w:r>
    </w:p>
    <w:p w14:paraId="574AFA7A" w14:textId="77777777" w:rsidR="00A402AE" w:rsidRPr="0077547A" w:rsidRDefault="00A402AE" w:rsidP="0077547A">
      <w:pPr>
        <w:widowControl w:val="0"/>
        <w:autoSpaceDE w:val="0"/>
        <w:autoSpaceDN w:val="0"/>
        <w:adjustRightInd w:val="0"/>
        <w:ind w:left="1418"/>
        <w:rPr>
          <w:rFonts w:ascii="Arial" w:eastAsiaTheme="minorEastAsia" w:hAnsi="Arial" w:cs="Arial"/>
          <w:lang w:eastAsia="en-GB"/>
        </w:rPr>
      </w:pPr>
    </w:p>
    <w:p w14:paraId="3D12B515" w14:textId="77777777" w:rsidR="00A402AE"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e.</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Authority’s total liability under the provisions of this Condition shall be limited to the total price of the Contractor Deliverables payable under the contract (or relevant part), including any sums paid, due or becoming due to the Contractor at the date of termination.</w:t>
      </w:r>
    </w:p>
    <w:p w14:paraId="1DAF320E" w14:textId="77777777" w:rsidR="00A402AE" w:rsidRPr="0077547A" w:rsidRDefault="00A402AE" w:rsidP="0077547A">
      <w:pPr>
        <w:widowControl w:val="0"/>
        <w:autoSpaceDE w:val="0"/>
        <w:autoSpaceDN w:val="0"/>
        <w:adjustRightInd w:val="0"/>
        <w:ind w:left="709"/>
        <w:rPr>
          <w:rFonts w:ascii="Arial" w:eastAsiaTheme="minorEastAsia" w:hAnsi="Arial" w:cs="Arial"/>
          <w:lang w:eastAsia="en-GB"/>
        </w:rPr>
      </w:pPr>
    </w:p>
    <w:p w14:paraId="526F5276" w14:textId="77777777" w:rsidR="00A402AE"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f.</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Contractor shall include in any subcontract over £250,000 which it may </w:t>
      </w:r>
      <w:proofErr w:type="gramStart"/>
      <w:r w:rsidRPr="0077547A">
        <w:rPr>
          <w:rFonts w:ascii="Arial" w:eastAsiaTheme="minorEastAsia" w:hAnsi="Arial" w:cs="Arial"/>
          <w:color w:val="000000"/>
          <w:lang w:eastAsia="en-GB"/>
        </w:rPr>
        <w:t>enter into</w:t>
      </w:r>
      <w:proofErr w:type="gramEnd"/>
      <w:r w:rsidRPr="0077547A">
        <w:rPr>
          <w:rFonts w:ascii="Arial" w:eastAsiaTheme="minorEastAsia" w:hAnsi="Arial" w:cs="Arial"/>
          <w:color w:val="000000"/>
          <w:lang w:eastAsia="en-GB"/>
        </w:rPr>
        <w:t xml:space="preserve"> for the purpose of the Contract, the right to terminate the subcontract under the terms of clauses 42.a to 42.e except that:</w:t>
      </w:r>
    </w:p>
    <w:p w14:paraId="18041187" w14:textId="77777777" w:rsidR="00A402AE" w:rsidRPr="0077547A" w:rsidRDefault="00A402AE" w:rsidP="0077547A">
      <w:pPr>
        <w:widowControl w:val="0"/>
        <w:autoSpaceDE w:val="0"/>
        <w:autoSpaceDN w:val="0"/>
        <w:adjustRightInd w:val="0"/>
        <w:ind w:left="709"/>
        <w:rPr>
          <w:rFonts w:ascii="Arial" w:eastAsiaTheme="minorEastAsia" w:hAnsi="Arial" w:cs="Arial"/>
          <w:lang w:eastAsia="en-GB"/>
        </w:rPr>
      </w:pPr>
    </w:p>
    <w:p w14:paraId="469D5DF7" w14:textId="77777777" w:rsidR="00A402AE"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name of the Contractor shall be substituted for the Authority except in clause 42.c.(1</w:t>
      </w:r>
      <w:proofErr w:type="gramStart"/>
      <w:r w:rsidRPr="0077547A">
        <w:rPr>
          <w:rFonts w:ascii="Arial" w:eastAsiaTheme="minorEastAsia" w:hAnsi="Arial" w:cs="Arial"/>
          <w:color w:val="000000"/>
          <w:lang w:eastAsia="en-GB"/>
        </w:rPr>
        <w:t>);</w:t>
      </w:r>
      <w:proofErr w:type="gramEnd"/>
    </w:p>
    <w:p w14:paraId="2214F956" w14:textId="77777777" w:rsidR="00712409" w:rsidRDefault="00712409" w:rsidP="0077547A">
      <w:pPr>
        <w:widowControl w:val="0"/>
        <w:autoSpaceDE w:val="0"/>
        <w:autoSpaceDN w:val="0"/>
        <w:adjustRightInd w:val="0"/>
        <w:ind w:left="1418"/>
        <w:rPr>
          <w:rFonts w:ascii="Arial" w:eastAsiaTheme="minorEastAsia" w:hAnsi="Arial" w:cs="Arial"/>
          <w:color w:val="000000"/>
          <w:lang w:eastAsia="en-GB"/>
        </w:rPr>
      </w:pPr>
    </w:p>
    <w:p w14:paraId="3A6CA8AD" w14:textId="15B37ED2" w:rsidR="00A402AE"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notice period for termination shall be as specified in the subcontract, or if no period is specified twenty (20) Business Days; and</w:t>
      </w:r>
    </w:p>
    <w:p w14:paraId="45C7DAB9" w14:textId="77777777" w:rsidR="00712409" w:rsidRDefault="00712409" w:rsidP="0077547A">
      <w:pPr>
        <w:widowControl w:val="0"/>
        <w:autoSpaceDE w:val="0"/>
        <w:autoSpaceDN w:val="0"/>
        <w:adjustRightInd w:val="0"/>
        <w:ind w:left="1418"/>
        <w:rPr>
          <w:rFonts w:ascii="Arial" w:eastAsiaTheme="minorEastAsia" w:hAnsi="Arial" w:cs="Arial"/>
          <w:color w:val="000000"/>
          <w:lang w:eastAsia="en-GB"/>
        </w:rPr>
      </w:pPr>
    </w:p>
    <w:p w14:paraId="282B0A12" w14:textId="19AE10D1" w:rsidR="00A402AE"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(3)</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Contractor’s right to terminate the subcontract shall not be exercised unless the main Contract, or relevant part, has been terminated by the Authority in accordance with the provisions of this Condition 42. </w:t>
      </w:r>
    </w:p>
    <w:p w14:paraId="04E12EF9" w14:textId="77777777" w:rsidR="00A402AE" w:rsidRPr="0077547A" w:rsidRDefault="00A402AE" w:rsidP="0077547A">
      <w:pPr>
        <w:widowControl w:val="0"/>
        <w:autoSpaceDE w:val="0"/>
        <w:autoSpaceDN w:val="0"/>
        <w:adjustRightInd w:val="0"/>
        <w:ind w:left="709"/>
        <w:rPr>
          <w:rFonts w:ascii="Arial" w:eastAsiaTheme="minorEastAsia" w:hAnsi="Arial" w:cs="Arial"/>
          <w:lang w:eastAsia="en-GB"/>
        </w:rPr>
      </w:pPr>
    </w:p>
    <w:p w14:paraId="0379945A" w14:textId="77777777" w:rsidR="00A402AE"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g.</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Claims for payment under this Condition shall be submitted in accordance with the Authority’s direction</w:t>
      </w:r>
    </w:p>
    <w:p w14:paraId="40504392" w14:textId="77777777" w:rsidR="00A402AE" w:rsidRPr="0077547A" w:rsidRDefault="00A402AE" w:rsidP="0077547A">
      <w:pPr>
        <w:widowControl w:val="0"/>
        <w:autoSpaceDE w:val="0"/>
        <w:autoSpaceDN w:val="0"/>
        <w:adjustRightInd w:val="0"/>
        <w:ind w:left="709"/>
        <w:rPr>
          <w:rFonts w:ascii="Arial" w:eastAsiaTheme="minorEastAsia" w:hAnsi="Arial" w:cs="Arial"/>
          <w:color w:val="000000"/>
          <w:lang w:eastAsia="en-GB"/>
        </w:rPr>
      </w:pPr>
    </w:p>
    <w:p w14:paraId="15FB1B76" w14:textId="77777777" w:rsidR="00A402AE"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b/>
          <w:bCs/>
          <w:color w:val="000000"/>
          <w:lang w:eastAsia="en-GB"/>
        </w:rPr>
        <w:t>43.</w:t>
      </w:r>
      <w:r w:rsidR="00A402AE"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Material Breach</w:t>
      </w:r>
    </w:p>
    <w:p w14:paraId="41A73010" w14:textId="77777777" w:rsidR="00A402AE" w:rsidRPr="0077547A" w:rsidRDefault="00A402AE" w:rsidP="0077547A">
      <w:pPr>
        <w:widowControl w:val="0"/>
        <w:autoSpaceDE w:val="0"/>
        <w:autoSpaceDN w:val="0"/>
        <w:adjustRightInd w:val="0"/>
        <w:ind w:left="0"/>
        <w:rPr>
          <w:rFonts w:ascii="Arial" w:eastAsiaTheme="minorEastAsia" w:hAnsi="Arial" w:cs="Arial"/>
          <w:lang w:eastAsia="en-GB"/>
        </w:rPr>
      </w:pPr>
    </w:p>
    <w:p w14:paraId="1D2548D1" w14:textId="77777777" w:rsidR="00A402AE"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a.</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In addition to any other rights and remedies, the Authority shall have the right to terminate the Contract (in whole or in part) with immediate effect by giving written Notice to the Contractor where the Contractor is in material breach of their obligations under the Contract.</w:t>
      </w:r>
    </w:p>
    <w:p w14:paraId="23009D32" w14:textId="77777777" w:rsidR="00A402AE" w:rsidRPr="0077547A" w:rsidRDefault="00A402AE" w:rsidP="0077547A">
      <w:pPr>
        <w:widowControl w:val="0"/>
        <w:autoSpaceDE w:val="0"/>
        <w:autoSpaceDN w:val="0"/>
        <w:adjustRightInd w:val="0"/>
        <w:ind w:left="709"/>
        <w:rPr>
          <w:rFonts w:ascii="Arial" w:eastAsiaTheme="minorEastAsia" w:hAnsi="Arial" w:cs="Arial"/>
          <w:lang w:eastAsia="en-GB"/>
        </w:rPr>
      </w:pPr>
    </w:p>
    <w:p w14:paraId="5D2C6673" w14:textId="3A672B9B" w:rsidR="00A402AE"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b.</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Where the Authority has terminated the Contract under clause 43.a the Authority shall have the right to claim such damages as may have been sustained </w:t>
      </w:r>
      <w:proofErr w:type="gramStart"/>
      <w:r w:rsidRPr="0077547A">
        <w:rPr>
          <w:rFonts w:ascii="Arial" w:eastAsiaTheme="minorEastAsia" w:hAnsi="Arial" w:cs="Arial"/>
          <w:color w:val="000000"/>
          <w:lang w:eastAsia="en-GB"/>
        </w:rPr>
        <w:t>as a result of</w:t>
      </w:r>
      <w:proofErr w:type="gramEnd"/>
      <w:r w:rsidRPr="0077547A">
        <w:rPr>
          <w:rFonts w:ascii="Arial" w:eastAsiaTheme="minorEastAsia" w:hAnsi="Arial" w:cs="Arial"/>
          <w:color w:val="000000"/>
          <w:lang w:eastAsia="en-GB"/>
        </w:rPr>
        <w:t xml:space="preserve"> the Contractor’s material breach of the Contract, including but not limited to any costs and expenses incurred by the Authority in:</w:t>
      </w:r>
    </w:p>
    <w:p w14:paraId="77A77B8E" w14:textId="77777777" w:rsidR="00A402AE" w:rsidRPr="0077547A" w:rsidRDefault="00A402AE" w:rsidP="0077547A">
      <w:pPr>
        <w:widowControl w:val="0"/>
        <w:autoSpaceDE w:val="0"/>
        <w:autoSpaceDN w:val="0"/>
        <w:adjustRightInd w:val="0"/>
        <w:ind w:left="0"/>
        <w:rPr>
          <w:rFonts w:ascii="Arial" w:eastAsiaTheme="minorEastAsia" w:hAnsi="Arial" w:cs="Arial"/>
          <w:lang w:eastAsia="en-GB"/>
        </w:rPr>
      </w:pPr>
    </w:p>
    <w:p w14:paraId="303E40E7" w14:textId="3B209FEF" w:rsidR="00A402AE"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lastRenderedPageBreak/>
        <w:t>(1)</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carrying out any work that may be required to make the Contractor Deliverables comply with the Contract; o</w:t>
      </w:r>
      <w:r w:rsidR="00A402AE" w:rsidRPr="0077547A">
        <w:rPr>
          <w:rFonts w:ascii="Arial" w:eastAsiaTheme="minorEastAsia" w:hAnsi="Arial" w:cs="Arial"/>
          <w:color w:val="000000"/>
          <w:lang w:eastAsia="en-GB"/>
        </w:rPr>
        <w:t>r</w:t>
      </w:r>
    </w:p>
    <w:p w14:paraId="78A883FB" w14:textId="77777777" w:rsidR="00712409" w:rsidRDefault="00712409" w:rsidP="0077547A">
      <w:pPr>
        <w:widowControl w:val="0"/>
        <w:autoSpaceDE w:val="0"/>
        <w:autoSpaceDN w:val="0"/>
        <w:adjustRightInd w:val="0"/>
        <w:ind w:left="1418"/>
        <w:rPr>
          <w:rFonts w:ascii="Arial" w:eastAsiaTheme="minorEastAsia" w:hAnsi="Arial" w:cs="Arial"/>
          <w:color w:val="000000"/>
          <w:lang w:eastAsia="en-GB"/>
        </w:rPr>
      </w:pPr>
    </w:p>
    <w:p w14:paraId="2854994F" w14:textId="1F1EB8E9" w:rsidR="00A402AE"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(2)</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obtaining the Contractor Deliverable in substitution from another supplier</w:t>
      </w:r>
    </w:p>
    <w:p w14:paraId="627B1DBC" w14:textId="77777777" w:rsidR="00A402AE" w:rsidRPr="0077547A" w:rsidRDefault="00A402AE" w:rsidP="0077547A">
      <w:pPr>
        <w:widowControl w:val="0"/>
        <w:autoSpaceDE w:val="0"/>
        <w:autoSpaceDN w:val="0"/>
        <w:adjustRightInd w:val="0"/>
        <w:ind w:left="1418"/>
        <w:rPr>
          <w:rFonts w:ascii="Arial" w:eastAsiaTheme="minorEastAsia" w:hAnsi="Arial" w:cs="Arial"/>
          <w:color w:val="000000"/>
          <w:lang w:eastAsia="en-GB"/>
        </w:rPr>
      </w:pPr>
    </w:p>
    <w:p w14:paraId="63470B48" w14:textId="77777777" w:rsidR="00A402AE"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b/>
          <w:bCs/>
          <w:color w:val="000000"/>
          <w:lang w:eastAsia="en-GB"/>
        </w:rPr>
        <w:t>44.</w:t>
      </w:r>
      <w:r w:rsidR="00A402AE"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Consequences of Termination</w:t>
      </w:r>
    </w:p>
    <w:p w14:paraId="0FD0A316" w14:textId="77777777" w:rsidR="00A402AE" w:rsidRPr="0077547A" w:rsidRDefault="00A402AE" w:rsidP="0077547A">
      <w:pPr>
        <w:widowControl w:val="0"/>
        <w:autoSpaceDE w:val="0"/>
        <w:autoSpaceDN w:val="0"/>
        <w:adjustRightInd w:val="0"/>
        <w:ind w:left="0"/>
        <w:rPr>
          <w:rFonts w:ascii="Arial" w:eastAsiaTheme="minorEastAsia" w:hAnsi="Arial" w:cs="Arial"/>
          <w:lang w:eastAsia="en-GB"/>
        </w:rPr>
      </w:pPr>
    </w:p>
    <w:p w14:paraId="209D478B" w14:textId="3788A28C" w:rsidR="004940A0"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color w:val="000000"/>
          <w:lang w:eastAsia="en-GB"/>
        </w:rPr>
        <w:t>The termination of the Contract, however arising, shall be without prejudice to the rights and duties of either Party accrued prior to termination.  The Conditions that expressly or by implication have effect after termination shall continue to be enforceable even after termination.</w:t>
      </w:r>
    </w:p>
    <w:p w14:paraId="4CCE67CD" w14:textId="77777777" w:rsidR="004940A0" w:rsidRPr="0077547A" w:rsidRDefault="004940A0" w:rsidP="0077547A">
      <w:pPr>
        <w:widowControl w:val="0"/>
        <w:autoSpaceDE w:val="0"/>
        <w:autoSpaceDN w:val="0"/>
        <w:adjustRightInd w:val="0"/>
        <w:spacing w:line="276" w:lineRule="auto"/>
        <w:ind w:left="120" w:right="114"/>
        <w:rPr>
          <w:rFonts w:ascii="Arial" w:eastAsiaTheme="minorEastAsia" w:hAnsi="Arial" w:cs="Arial"/>
          <w:lang w:eastAsia="en-GB"/>
        </w:rPr>
      </w:pPr>
    </w:p>
    <w:p w14:paraId="3A9E0942" w14:textId="5F24AD35" w:rsidR="004940A0" w:rsidRPr="002071DD" w:rsidRDefault="004940A0" w:rsidP="002071DD">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sz w:val="24"/>
          <w:szCs w:val="24"/>
          <w:lang w:eastAsia="en-GB"/>
        </w:rPr>
        <w:br w:type="page"/>
      </w:r>
    </w:p>
    <w:p w14:paraId="39963BDC" w14:textId="77777777" w:rsidR="004940A0" w:rsidRPr="00712409" w:rsidRDefault="004940A0" w:rsidP="00712409">
      <w:pPr>
        <w:pStyle w:val="Heading1"/>
        <w:spacing w:before="0"/>
        <w:rPr>
          <w:szCs w:val="24"/>
          <w:lang w:eastAsia="en-GB"/>
        </w:rPr>
      </w:pPr>
      <w:bookmarkStart w:id="29" w:name="_Toc501022445_4"/>
      <w:bookmarkStart w:id="30" w:name="_Toc144743845"/>
      <w:r w:rsidRPr="00712409">
        <w:rPr>
          <w:szCs w:val="24"/>
          <w:lang w:eastAsia="en-GB"/>
        </w:rPr>
        <w:lastRenderedPageBreak/>
        <w:t>45 Project specific DEFCONs and DEFCON SC variants that apply to this contract</w:t>
      </w:r>
      <w:bookmarkEnd w:id="29"/>
      <w:bookmarkEnd w:id="30"/>
    </w:p>
    <w:p w14:paraId="5383458E" w14:textId="1DFCEBE2" w:rsidR="004940A0" w:rsidRPr="00712409" w:rsidRDefault="004940A0" w:rsidP="00712409">
      <w:pPr>
        <w:widowControl w:val="0"/>
        <w:autoSpaceDE w:val="0"/>
        <w:autoSpaceDN w:val="0"/>
        <w:adjustRightInd w:val="0"/>
        <w:spacing w:line="276" w:lineRule="auto"/>
        <w:ind w:left="0" w:right="114"/>
        <w:rPr>
          <w:rFonts w:ascii="Arial" w:eastAsiaTheme="minorEastAsia" w:hAnsi="Arial" w:cs="Arial"/>
          <w:sz w:val="24"/>
          <w:szCs w:val="24"/>
          <w:lang w:eastAsia="en-GB"/>
        </w:rPr>
      </w:pPr>
    </w:p>
    <w:p w14:paraId="46229DF0" w14:textId="43887442" w:rsidR="00797939" w:rsidRDefault="00797939" w:rsidP="00712409">
      <w:pPr>
        <w:keepNext/>
        <w:keepLines/>
        <w:widowControl w:val="0"/>
        <w:autoSpaceDE w:val="0"/>
        <w:autoSpaceDN w:val="0"/>
        <w:adjustRightInd w:val="0"/>
        <w:spacing w:line="276" w:lineRule="auto"/>
        <w:ind w:left="0" w:right="114"/>
        <w:rPr>
          <w:rFonts w:ascii="Arial" w:eastAsiaTheme="minorEastAsia" w:hAnsi="Arial" w:cs="Arial"/>
          <w:b/>
          <w:bCs/>
          <w:color w:val="000000"/>
          <w:lang w:eastAsia="en-GB"/>
        </w:rPr>
      </w:pPr>
      <w:bookmarkStart w:id="31" w:name="_Toc501022446_4_1"/>
      <w:r>
        <w:rPr>
          <w:rFonts w:ascii="Arial" w:eastAsiaTheme="minorEastAsia" w:hAnsi="Arial" w:cs="Arial"/>
          <w:b/>
          <w:bCs/>
          <w:color w:val="000000"/>
          <w:lang w:eastAsia="en-GB"/>
        </w:rPr>
        <w:t>DEFCON</w:t>
      </w:r>
      <w:r w:rsidR="00C14230">
        <w:rPr>
          <w:rFonts w:ascii="Arial" w:eastAsiaTheme="minorEastAsia" w:hAnsi="Arial" w:cs="Arial"/>
          <w:b/>
          <w:bCs/>
          <w:color w:val="000000"/>
          <w:lang w:eastAsia="en-GB"/>
        </w:rPr>
        <w:t xml:space="preserve"> 5J</w:t>
      </w:r>
    </w:p>
    <w:p w14:paraId="2393D575" w14:textId="49262EAC" w:rsidR="00C14230" w:rsidRPr="00C14230" w:rsidRDefault="00C14230" w:rsidP="00712409">
      <w:pPr>
        <w:keepNext/>
        <w:keepLines/>
        <w:widowControl w:val="0"/>
        <w:autoSpaceDE w:val="0"/>
        <w:autoSpaceDN w:val="0"/>
        <w:adjustRightInd w:val="0"/>
        <w:spacing w:line="276" w:lineRule="auto"/>
        <w:ind w:left="0" w:right="114"/>
        <w:rPr>
          <w:rFonts w:ascii="Arial" w:eastAsiaTheme="minorEastAsia" w:hAnsi="Arial" w:cs="Arial"/>
          <w:color w:val="000000"/>
          <w:lang w:eastAsia="en-GB"/>
        </w:rPr>
      </w:pPr>
      <w:r w:rsidRPr="00C14230">
        <w:rPr>
          <w:rFonts w:ascii="Arial" w:eastAsiaTheme="minorEastAsia" w:hAnsi="Arial" w:cs="Arial"/>
          <w:color w:val="000000"/>
          <w:lang w:eastAsia="en-GB"/>
        </w:rPr>
        <w:t>DEFCON</w:t>
      </w:r>
      <w:r>
        <w:rPr>
          <w:rFonts w:ascii="Arial" w:eastAsiaTheme="minorEastAsia" w:hAnsi="Arial" w:cs="Arial"/>
          <w:color w:val="000000"/>
          <w:lang w:eastAsia="en-GB"/>
        </w:rPr>
        <w:t xml:space="preserve"> 5J (</w:t>
      </w:r>
      <w:proofErr w:type="spellStart"/>
      <w:r>
        <w:rPr>
          <w:rFonts w:ascii="Arial" w:eastAsiaTheme="minorEastAsia" w:hAnsi="Arial" w:cs="Arial"/>
          <w:color w:val="000000"/>
          <w:lang w:eastAsia="en-GB"/>
        </w:rPr>
        <w:t>Edn</w:t>
      </w:r>
      <w:proofErr w:type="spellEnd"/>
      <w:r>
        <w:rPr>
          <w:rFonts w:ascii="Arial" w:eastAsiaTheme="minorEastAsia" w:hAnsi="Arial" w:cs="Arial"/>
          <w:color w:val="000000"/>
          <w:lang w:eastAsia="en-GB"/>
        </w:rPr>
        <w:t xml:space="preserve"> 18/11/16) </w:t>
      </w:r>
      <w:r w:rsidR="007F0870">
        <w:rPr>
          <w:rFonts w:ascii="Arial" w:eastAsiaTheme="minorEastAsia" w:hAnsi="Arial" w:cs="Arial"/>
          <w:color w:val="000000"/>
          <w:lang w:eastAsia="en-GB"/>
        </w:rPr>
        <w:t>– Unique Identifiers</w:t>
      </w:r>
    </w:p>
    <w:p w14:paraId="7B7EC061" w14:textId="77777777" w:rsidR="00797939" w:rsidRDefault="00797939" w:rsidP="00712409">
      <w:pPr>
        <w:keepNext/>
        <w:keepLines/>
        <w:widowControl w:val="0"/>
        <w:autoSpaceDE w:val="0"/>
        <w:autoSpaceDN w:val="0"/>
        <w:adjustRightInd w:val="0"/>
        <w:spacing w:line="276" w:lineRule="auto"/>
        <w:ind w:left="0" w:right="114"/>
        <w:rPr>
          <w:rFonts w:ascii="Arial" w:eastAsiaTheme="minorEastAsia" w:hAnsi="Arial" w:cs="Arial"/>
          <w:b/>
          <w:bCs/>
          <w:color w:val="000000"/>
          <w:lang w:eastAsia="en-GB"/>
        </w:rPr>
      </w:pPr>
    </w:p>
    <w:p w14:paraId="6E10423B" w14:textId="3911D0A9" w:rsidR="004940A0" w:rsidRPr="00712409" w:rsidRDefault="004940A0" w:rsidP="00712409">
      <w:pPr>
        <w:keepNext/>
        <w:keepLines/>
        <w:widowControl w:val="0"/>
        <w:autoSpaceDE w:val="0"/>
        <w:autoSpaceDN w:val="0"/>
        <w:adjustRightInd w:val="0"/>
        <w:spacing w:line="276" w:lineRule="auto"/>
        <w:ind w:left="0" w:right="114"/>
        <w:rPr>
          <w:rFonts w:ascii="Arial" w:eastAsiaTheme="minorEastAsia" w:hAnsi="Arial" w:cs="Arial"/>
          <w:lang w:eastAsia="en-GB"/>
        </w:rPr>
      </w:pPr>
      <w:r w:rsidRPr="00712409">
        <w:rPr>
          <w:rFonts w:ascii="Arial" w:eastAsiaTheme="minorEastAsia" w:hAnsi="Arial" w:cs="Arial"/>
          <w:b/>
          <w:bCs/>
          <w:color w:val="000000"/>
          <w:lang w:eastAsia="en-GB"/>
        </w:rPr>
        <w:t>DEFCON 532B</w:t>
      </w:r>
      <w:bookmarkEnd w:id="31"/>
    </w:p>
    <w:p w14:paraId="00C9D5FC" w14:textId="77777777" w:rsidR="004940A0" w:rsidRPr="00712409" w:rsidRDefault="004940A0" w:rsidP="00712409">
      <w:pPr>
        <w:widowControl w:val="0"/>
        <w:autoSpaceDE w:val="0"/>
        <w:autoSpaceDN w:val="0"/>
        <w:adjustRightInd w:val="0"/>
        <w:ind w:left="0"/>
        <w:rPr>
          <w:rFonts w:ascii="Arial" w:eastAsiaTheme="minorEastAsia" w:hAnsi="Arial" w:cs="Arial"/>
          <w:lang w:eastAsia="en-GB"/>
        </w:rPr>
      </w:pPr>
      <w:r w:rsidRPr="00712409">
        <w:rPr>
          <w:rFonts w:ascii="Arial" w:eastAsiaTheme="minorEastAsia" w:hAnsi="Arial" w:cs="Arial"/>
          <w:color w:val="000000"/>
          <w:lang w:eastAsia="en-GB"/>
        </w:rPr>
        <w:t>DEFCON 532B (</w:t>
      </w:r>
      <w:proofErr w:type="spellStart"/>
      <w:r w:rsidRPr="00712409">
        <w:rPr>
          <w:rFonts w:ascii="Arial" w:eastAsiaTheme="minorEastAsia" w:hAnsi="Arial" w:cs="Arial"/>
          <w:color w:val="000000"/>
          <w:lang w:eastAsia="en-GB"/>
        </w:rPr>
        <w:t>Edn</w:t>
      </w:r>
      <w:proofErr w:type="spellEnd"/>
      <w:r w:rsidRPr="00712409">
        <w:rPr>
          <w:rFonts w:ascii="Arial" w:eastAsiaTheme="minorEastAsia" w:hAnsi="Arial" w:cs="Arial"/>
          <w:color w:val="000000"/>
          <w:lang w:eastAsia="en-GB"/>
        </w:rPr>
        <w:t xml:space="preserve">. 12/22) - Protection </w:t>
      </w:r>
      <w:proofErr w:type="gramStart"/>
      <w:r w:rsidRPr="00712409">
        <w:rPr>
          <w:rFonts w:ascii="Arial" w:eastAsiaTheme="minorEastAsia" w:hAnsi="Arial" w:cs="Arial"/>
          <w:color w:val="000000"/>
          <w:lang w:eastAsia="en-GB"/>
        </w:rPr>
        <w:t>Of</w:t>
      </w:r>
      <w:proofErr w:type="gramEnd"/>
      <w:r w:rsidRPr="00712409">
        <w:rPr>
          <w:rFonts w:ascii="Arial" w:eastAsiaTheme="minorEastAsia" w:hAnsi="Arial" w:cs="Arial"/>
          <w:color w:val="000000"/>
          <w:lang w:eastAsia="en-GB"/>
        </w:rPr>
        <w:t xml:space="preserve"> Personal Data (Where Personal Data is being processed on behalf of the Authority)</w:t>
      </w:r>
    </w:p>
    <w:p w14:paraId="56D17B57" w14:textId="77777777" w:rsidR="001A6D6E" w:rsidRPr="00712409" w:rsidRDefault="001A6D6E" w:rsidP="00712409">
      <w:pPr>
        <w:keepNext/>
        <w:keepLines/>
        <w:widowControl w:val="0"/>
        <w:autoSpaceDE w:val="0"/>
        <w:autoSpaceDN w:val="0"/>
        <w:adjustRightInd w:val="0"/>
        <w:spacing w:line="276" w:lineRule="auto"/>
        <w:ind w:left="0" w:right="114"/>
        <w:rPr>
          <w:rFonts w:ascii="Arial" w:eastAsiaTheme="minorEastAsia" w:hAnsi="Arial" w:cs="Arial"/>
          <w:b/>
          <w:bCs/>
          <w:color w:val="000000"/>
          <w:lang w:eastAsia="en-GB"/>
        </w:rPr>
      </w:pPr>
      <w:bookmarkStart w:id="32" w:name="_Toc501022446_4_2"/>
    </w:p>
    <w:p w14:paraId="5BD21EC8" w14:textId="77777777" w:rsidR="00560F6F" w:rsidRPr="00712409" w:rsidRDefault="00560F6F" w:rsidP="00712409">
      <w:pPr>
        <w:keepNext/>
        <w:keepLines/>
        <w:widowControl w:val="0"/>
        <w:autoSpaceDE w:val="0"/>
        <w:autoSpaceDN w:val="0"/>
        <w:adjustRightInd w:val="0"/>
        <w:spacing w:line="276" w:lineRule="auto"/>
        <w:ind w:left="0" w:right="114"/>
        <w:rPr>
          <w:rFonts w:ascii="Arial" w:eastAsiaTheme="minorEastAsia" w:hAnsi="Arial" w:cs="Arial"/>
          <w:lang w:eastAsia="en-GB"/>
        </w:rPr>
      </w:pPr>
      <w:bookmarkStart w:id="33" w:name="_Toc501022446_5_2"/>
      <w:bookmarkStart w:id="34" w:name="_Toc501022446_4_3"/>
      <w:bookmarkEnd w:id="32"/>
      <w:r w:rsidRPr="00712409">
        <w:rPr>
          <w:rFonts w:ascii="Arial" w:eastAsiaTheme="minorEastAsia" w:hAnsi="Arial" w:cs="Arial"/>
          <w:b/>
          <w:bCs/>
          <w:color w:val="000000"/>
          <w:lang w:eastAsia="en-GB"/>
        </w:rPr>
        <w:t>DEFCON 540 (SC2)</w:t>
      </w:r>
      <w:bookmarkEnd w:id="33"/>
    </w:p>
    <w:p w14:paraId="26F3B786" w14:textId="77777777" w:rsidR="00560F6F" w:rsidRPr="00712409" w:rsidRDefault="00560F6F" w:rsidP="00712409">
      <w:pPr>
        <w:widowControl w:val="0"/>
        <w:autoSpaceDE w:val="0"/>
        <w:autoSpaceDN w:val="0"/>
        <w:adjustRightInd w:val="0"/>
        <w:ind w:left="0"/>
        <w:rPr>
          <w:rFonts w:ascii="Arial" w:eastAsiaTheme="minorEastAsia" w:hAnsi="Arial" w:cs="Arial"/>
          <w:lang w:eastAsia="en-GB"/>
        </w:rPr>
      </w:pPr>
      <w:r w:rsidRPr="00712409">
        <w:rPr>
          <w:rFonts w:ascii="Arial" w:eastAsiaTheme="minorEastAsia" w:hAnsi="Arial" w:cs="Arial"/>
          <w:color w:val="000000"/>
          <w:lang w:eastAsia="en-GB"/>
        </w:rPr>
        <w:t>DEFCON 540 (SC2) (</w:t>
      </w:r>
      <w:proofErr w:type="spellStart"/>
      <w:r w:rsidRPr="00712409">
        <w:rPr>
          <w:rFonts w:ascii="Arial" w:eastAsiaTheme="minorEastAsia" w:hAnsi="Arial" w:cs="Arial"/>
          <w:color w:val="000000"/>
          <w:lang w:eastAsia="en-GB"/>
        </w:rPr>
        <w:t>Edn</w:t>
      </w:r>
      <w:proofErr w:type="spellEnd"/>
      <w:r w:rsidRPr="00712409">
        <w:rPr>
          <w:rFonts w:ascii="Arial" w:eastAsiaTheme="minorEastAsia" w:hAnsi="Arial" w:cs="Arial"/>
          <w:color w:val="000000"/>
          <w:lang w:eastAsia="en-GB"/>
        </w:rPr>
        <w:t xml:space="preserve">. 05/23) - Conflicts of Interest </w:t>
      </w:r>
    </w:p>
    <w:p w14:paraId="33DA6143" w14:textId="77777777" w:rsidR="00560F6F" w:rsidRPr="00712409" w:rsidRDefault="00560F6F" w:rsidP="00712409">
      <w:pPr>
        <w:keepNext/>
        <w:keepLines/>
        <w:widowControl w:val="0"/>
        <w:autoSpaceDE w:val="0"/>
        <w:autoSpaceDN w:val="0"/>
        <w:adjustRightInd w:val="0"/>
        <w:spacing w:line="276" w:lineRule="auto"/>
        <w:ind w:left="0" w:right="114"/>
        <w:rPr>
          <w:rFonts w:ascii="Arial" w:eastAsiaTheme="minorEastAsia" w:hAnsi="Arial" w:cs="Arial"/>
          <w:b/>
          <w:bCs/>
          <w:color w:val="000000"/>
          <w:lang w:eastAsia="en-GB"/>
        </w:rPr>
      </w:pPr>
    </w:p>
    <w:p w14:paraId="117251EE" w14:textId="48244E3D" w:rsidR="004940A0" w:rsidRPr="00712409" w:rsidRDefault="004940A0" w:rsidP="00712409">
      <w:pPr>
        <w:keepNext/>
        <w:keepLines/>
        <w:widowControl w:val="0"/>
        <w:autoSpaceDE w:val="0"/>
        <w:autoSpaceDN w:val="0"/>
        <w:adjustRightInd w:val="0"/>
        <w:spacing w:line="276" w:lineRule="auto"/>
        <w:ind w:left="0" w:right="114"/>
        <w:rPr>
          <w:rFonts w:ascii="Arial" w:eastAsiaTheme="minorEastAsia" w:hAnsi="Arial" w:cs="Arial"/>
          <w:lang w:eastAsia="en-GB"/>
        </w:rPr>
      </w:pPr>
      <w:r w:rsidRPr="00712409">
        <w:rPr>
          <w:rFonts w:ascii="Arial" w:eastAsiaTheme="minorEastAsia" w:hAnsi="Arial" w:cs="Arial"/>
          <w:b/>
          <w:bCs/>
          <w:color w:val="000000"/>
          <w:lang w:eastAsia="en-GB"/>
        </w:rPr>
        <w:t>DEFCON 602B</w:t>
      </w:r>
      <w:bookmarkEnd w:id="34"/>
    </w:p>
    <w:p w14:paraId="69BDDDD1" w14:textId="77777777" w:rsidR="004940A0" w:rsidRDefault="004940A0" w:rsidP="00712409">
      <w:pPr>
        <w:widowControl w:val="0"/>
        <w:autoSpaceDE w:val="0"/>
        <w:autoSpaceDN w:val="0"/>
        <w:adjustRightInd w:val="0"/>
        <w:ind w:left="0"/>
        <w:rPr>
          <w:rFonts w:ascii="Arial" w:eastAsiaTheme="minorEastAsia" w:hAnsi="Arial" w:cs="Arial"/>
          <w:color w:val="000000"/>
          <w:lang w:eastAsia="en-GB"/>
        </w:rPr>
      </w:pPr>
      <w:r w:rsidRPr="00712409">
        <w:rPr>
          <w:rFonts w:ascii="Arial" w:eastAsiaTheme="minorEastAsia" w:hAnsi="Arial" w:cs="Arial"/>
          <w:color w:val="000000"/>
          <w:lang w:eastAsia="en-GB"/>
        </w:rPr>
        <w:t>DEFCON 602B (</w:t>
      </w:r>
      <w:proofErr w:type="spellStart"/>
      <w:r w:rsidRPr="00712409">
        <w:rPr>
          <w:rFonts w:ascii="Arial" w:eastAsiaTheme="minorEastAsia" w:hAnsi="Arial" w:cs="Arial"/>
          <w:color w:val="000000"/>
          <w:lang w:eastAsia="en-GB"/>
        </w:rPr>
        <w:t>Edn</w:t>
      </w:r>
      <w:proofErr w:type="spellEnd"/>
      <w:r w:rsidRPr="00712409">
        <w:rPr>
          <w:rFonts w:ascii="Arial" w:eastAsiaTheme="minorEastAsia" w:hAnsi="Arial" w:cs="Arial"/>
          <w:color w:val="000000"/>
          <w:lang w:eastAsia="en-GB"/>
        </w:rPr>
        <w:t xml:space="preserve"> 12/06) - Quality Assurance (Without Deliverable Quality Plan)</w:t>
      </w:r>
    </w:p>
    <w:p w14:paraId="331B97B7" w14:textId="77777777" w:rsidR="007D53EE" w:rsidRDefault="007D53EE" w:rsidP="00712409">
      <w:pPr>
        <w:widowControl w:val="0"/>
        <w:autoSpaceDE w:val="0"/>
        <w:autoSpaceDN w:val="0"/>
        <w:adjustRightInd w:val="0"/>
        <w:ind w:left="0"/>
        <w:rPr>
          <w:rFonts w:ascii="Arial" w:eastAsiaTheme="minorEastAsia" w:hAnsi="Arial" w:cs="Arial"/>
          <w:color w:val="000000"/>
          <w:lang w:eastAsia="en-GB"/>
        </w:rPr>
      </w:pPr>
    </w:p>
    <w:p w14:paraId="681CC8A0" w14:textId="77777777" w:rsidR="00F71D51" w:rsidRPr="00F71D51" w:rsidRDefault="00F71D51" w:rsidP="00F71D51">
      <w:pPr>
        <w:keepNext/>
        <w:keepLines/>
        <w:widowControl w:val="0"/>
        <w:autoSpaceDE w:val="0"/>
        <w:autoSpaceDN w:val="0"/>
        <w:adjustRightInd w:val="0"/>
        <w:spacing w:line="276" w:lineRule="auto"/>
        <w:ind w:left="0" w:right="114"/>
        <w:rPr>
          <w:rFonts w:ascii="Arial" w:hAnsi="Arial" w:cs="Arial"/>
        </w:rPr>
      </w:pPr>
      <w:r w:rsidRPr="00F71D51">
        <w:rPr>
          <w:rFonts w:ascii="Arial" w:hAnsi="Arial" w:cs="Arial"/>
          <w:b/>
          <w:bCs/>
          <w:color w:val="000000"/>
        </w:rPr>
        <w:t>DEFCON 611 (SC2)</w:t>
      </w:r>
    </w:p>
    <w:p w14:paraId="33499DD5" w14:textId="77777777" w:rsidR="00F71D51" w:rsidRPr="00F71D51" w:rsidRDefault="00F71D51" w:rsidP="00F71D51">
      <w:pPr>
        <w:widowControl w:val="0"/>
        <w:autoSpaceDE w:val="0"/>
        <w:autoSpaceDN w:val="0"/>
        <w:adjustRightInd w:val="0"/>
        <w:spacing w:after="60"/>
        <w:ind w:left="0"/>
        <w:rPr>
          <w:rFonts w:ascii="Arial" w:hAnsi="Arial" w:cs="Arial"/>
        </w:rPr>
      </w:pPr>
      <w:r w:rsidRPr="00F71D51">
        <w:rPr>
          <w:rFonts w:ascii="Arial" w:hAnsi="Arial" w:cs="Arial"/>
          <w:color w:val="000000"/>
        </w:rPr>
        <w:t>DEFCON 611 (SC2) (</w:t>
      </w:r>
      <w:proofErr w:type="spellStart"/>
      <w:r w:rsidRPr="00F71D51">
        <w:rPr>
          <w:rFonts w:ascii="Arial" w:hAnsi="Arial" w:cs="Arial"/>
          <w:color w:val="000000"/>
        </w:rPr>
        <w:t>Edn</w:t>
      </w:r>
      <w:proofErr w:type="spellEnd"/>
      <w:r w:rsidRPr="00F71D51">
        <w:rPr>
          <w:rFonts w:ascii="Arial" w:hAnsi="Arial" w:cs="Arial"/>
          <w:color w:val="000000"/>
        </w:rPr>
        <w:t>. 02/16) - Issued Property</w:t>
      </w:r>
    </w:p>
    <w:p w14:paraId="2A38C9F3" w14:textId="77777777" w:rsidR="00F71D51" w:rsidRPr="001B033E" w:rsidRDefault="00F71D51" w:rsidP="00DA0D6F">
      <w:pPr>
        <w:keepNext/>
        <w:keepLines/>
        <w:widowControl w:val="0"/>
        <w:autoSpaceDE w:val="0"/>
        <w:autoSpaceDN w:val="0"/>
        <w:adjustRightInd w:val="0"/>
        <w:spacing w:line="276" w:lineRule="auto"/>
        <w:ind w:left="0" w:right="114"/>
        <w:rPr>
          <w:rFonts w:ascii="Arial" w:hAnsi="Arial" w:cs="Arial"/>
          <w:b/>
          <w:bCs/>
          <w:color w:val="000000"/>
          <w:sz w:val="21"/>
          <w:szCs w:val="21"/>
        </w:rPr>
      </w:pPr>
    </w:p>
    <w:p w14:paraId="5FA83363" w14:textId="77777777" w:rsidR="00F71D51" w:rsidRPr="00036B5D" w:rsidRDefault="00F71D51" w:rsidP="00036B5D">
      <w:pPr>
        <w:keepNext/>
        <w:keepLines/>
        <w:widowControl w:val="0"/>
        <w:autoSpaceDE w:val="0"/>
        <w:autoSpaceDN w:val="0"/>
        <w:adjustRightInd w:val="0"/>
        <w:spacing w:line="276" w:lineRule="auto"/>
        <w:ind w:left="0" w:right="114"/>
        <w:rPr>
          <w:rFonts w:ascii="Arial" w:hAnsi="Arial" w:cs="Arial"/>
        </w:rPr>
      </w:pPr>
      <w:r w:rsidRPr="00036B5D">
        <w:rPr>
          <w:rFonts w:ascii="Arial" w:hAnsi="Arial" w:cs="Arial"/>
          <w:b/>
          <w:bCs/>
          <w:color w:val="000000"/>
        </w:rPr>
        <w:t>Issued Property</w:t>
      </w:r>
    </w:p>
    <w:p w14:paraId="52C83B13" w14:textId="77777777" w:rsidR="00F71D51" w:rsidRPr="00036B5D" w:rsidRDefault="00F71D51" w:rsidP="00036B5D">
      <w:pPr>
        <w:widowControl w:val="0"/>
        <w:autoSpaceDE w:val="0"/>
        <w:autoSpaceDN w:val="0"/>
        <w:adjustRightInd w:val="0"/>
        <w:spacing w:after="60"/>
        <w:ind w:left="0"/>
        <w:rPr>
          <w:rFonts w:ascii="Arial" w:hAnsi="Arial" w:cs="Arial"/>
        </w:rPr>
      </w:pPr>
    </w:p>
    <w:p w14:paraId="668F2722" w14:textId="77777777" w:rsidR="00F71D51" w:rsidRPr="00036B5D" w:rsidRDefault="00F71D51" w:rsidP="00DA0D6F">
      <w:pPr>
        <w:widowControl w:val="0"/>
        <w:autoSpaceDE w:val="0"/>
        <w:autoSpaceDN w:val="0"/>
        <w:adjustRightInd w:val="0"/>
        <w:ind w:left="0"/>
        <w:rPr>
          <w:rFonts w:ascii="Arial" w:hAnsi="Arial" w:cs="Arial"/>
          <w:color w:val="000000"/>
        </w:rPr>
      </w:pPr>
      <w:r w:rsidRPr="00036B5D">
        <w:rPr>
          <w:rFonts w:ascii="Arial" w:hAnsi="Arial" w:cs="Arial"/>
          <w:color w:val="000000"/>
        </w:rPr>
        <w:t xml:space="preserve">In accordance with Defcon 611 (SC2) paragraph 14 all issued property </w:t>
      </w:r>
      <w:proofErr w:type="spellStart"/>
      <w:proofErr w:type="gramStart"/>
      <w:r w:rsidRPr="00036B5D">
        <w:rPr>
          <w:rFonts w:ascii="Arial" w:hAnsi="Arial" w:cs="Arial"/>
          <w:color w:val="000000"/>
        </w:rPr>
        <w:t>ie</w:t>
      </w:r>
      <w:proofErr w:type="spellEnd"/>
      <w:proofErr w:type="gramEnd"/>
      <w:r w:rsidRPr="00036B5D">
        <w:rPr>
          <w:rFonts w:ascii="Arial" w:hAnsi="Arial" w:cs="Arial"/>
          <w:color w:val="000000"/>
        </w:rPr>
        <w:t xml:space="preserve"> Memorial Drawings (as per para 30 of Annex A Schedule 2); MOD Standard Character Template and the Crest and Badge Drawings must be destroyed at the end of the contract period and confirmation sent to the Authority’s Commercial Officer within 1 month of completion of the final tasking order following contract expiry.</w:t>
      </w:r>
    </w:p>
    <w:p w14:paraId="3BD6A3B7" w14:textId="77777777" w:rsidR="001A6D6E" w:rsidRPr="00712409" w:rsidRDefault="001A6D6E" w:rsidP="00DA0D6F">
      <w:pPr>
        <w:keepNext/>
        <w:keepLines/>
        <w:widowControl w:val="0"/>
        <w:autoSpaceDE w:val="0"/>
        <w:autoSpaceDN w:val="0"/>
        <w:adjustRightInd w:val="0"/>
        <w:spacing w:line="276" w:lineRule="auto"/>
        <w:ind w:left="0" w:right="114"/>
        <w:rPr>
          <w:rFonts w:ascii="Arial" w:eastAsiaTheme="minorEastAsia" w:hAnsi="Arial" w:cs="Arial"/>
          <w:b/>
          <w:bCs/>
          <w:color w:val="000000"/>
          <w:lang w:eastAsia="en-GB"/>
        </w:rPr>
      </w:pPr>
      <w:bookmarkStart w:id="35" w:name="_Toc501022446_4_4"/>
    </w:p>
    <w:p w14:paraId="51D6859B" w14:textId="7E7179A1" w:rsidR="004940A0" w:rsidRPr="00712409" w:rsidRDefault="004940A0" w:rsidP="00712409">
      <w:pPr>
        <w:keepNext/>
        <w:keepLines/>
        <w:widowControl w:val="0"/>
        <w:autoSpaceDE w:val="0"/>
        <w:autoSpaceDN w:val="0"/>
        <w:adjustRightInd w:val="0"/>
        <w:spacing w:line="276" w:lineRule="auto"/>
        <w:ind w:left="0" w:right="114"/>
        <w:rPr>
          <w:rFonts w:ascii="Arial" w:eastAsiaTheme="minorEastAsia" w:hAnsi="Arial" w:cs="Arial"/>
          <w:lang w:eastAsia="en-GB"/>
        </w:rPr>
      </w:pPr>
      <w:bookmarkStart w:id="36" w:name="_Toc501022446_4_5"/>
      <w:bookmarkEnd w:id="35"/>
      <w:r w:rsidRPr="00712409">
        <w:rPr>
          <w:rFonts w:ascii="Arial" w:eastAsiaTheme="minorEastAsia" w:hAnsi="Arial" w:cs="Arial"/>
          <w:b/>
          <w:bCs/>
          <w:color w:val="000000"/>
          <w:lang w:eastAsia="en-GB"/>
        </w:rPr>
        <w:t>DEFCON 630 (SC2)</w:t>
      </w:r>
      <w:bookmarkEnd w:id="36"/>
    </w:p>
    <w:p w14:paraId="2DD06A9E" w14:textId="77777777" w:rsidR="004940A0" w:rsidRPr="00712409" w:rsidRDefault="004940A0" w:rsidP="00712409">
      <w:pPr>
        <w:widowControl w:val="0"/>
        <w:autoSpaceDE w:val="0"/>
        <w:autoSpaceDN w:val="0"/>
        <w:adjustRightInd w:val="0"/>
        <w:ind w:left="0"/>
        <w:rPr>
          <w:rFonts w:ascii="Arial" w:eastAsiaTheme="minorEastAsia" w:hAnsi="Arial" w:cs="Arial"/>
          <w:lang w:eastAsia="en-GB"/>
        </w:rPr>
      </w:pPr>
      <w:r w:rsidRPr="00712409">
        <w:rPr>
          <w:rFonts w:ascii="Arial" w:eastAsiaTheme="minorEastAsia" w:hAnsi="Arial" w:cs="Arial"/>
          <w:color w:val="000000"/>
          <w:lang w:eastAsia="en-GB"/>
        </w:rPr>
        <w:t>DEFCON 630 (SC2) (</w:t>
      </w:r>
      <w:proofErr w:type="spellStart"/>
      <w:r w:rsidRPr="00712409">
        <w:rPr>
          <w:rFonts w:ascii="Arial" w:eastAsiaTheme="minorEastAsia" w:hAnsi="Arial" w:cs="Arial"/>
          <w:color w:val="000000"/>
          <w:lang w:eastAsia="en-GB"/>
        </w:rPr>
        <w:t>Edn</w:t>
      </w:r>
      <w:proofErr w:type="spellEnd"/>
      <w:r w:rsidRPr="00712409">
        <w:rPr>
          <w:rFonts w:ascii="Arial" w:eastAsiaTheme="minorEastAsia" w:hAnsi="Arial" w:cs="Arial"/>
          <w:color w:val="000000"/>
          <w:lang w:eastAsia="en-GB"/>
        </w:rPr>
        <w:t>. 02/18) - Framework Agreements</w:t>
      </w:r>
    </w:p>
    <w:p w14:paraId="2339D384" w14:textId="77777777" w:rsidR="00DB2CB9" w:rsidRDefault="00DB2CB9" w:rsidP="00712409">
      <w:pPr>
        <w:widowControl w:val="0"/>
        <w:autoSpaceDE w:val="0"/>
        <w:autoSpaceDN w:val="0"/>
        <w:adjustRightInd w:val="0"/>
        <w:ind w:left="0"/>
        <w:rPr>
          <w:rFonts w:ascii="Arial" w:eastAsiaTheme="minorEastAsia" w:hAnsi="Arial" w:cs="Arial"/>
          <w:lang w:eastAsia="en-GB"/>
        </w:rPr>
        <w:sectPr w:rsidR="00DB2CB9" w:rsidSect="00684029">
          <w:headerReference w:type="default" r:id="rId24"/>
          <w:pgSz w:w="12240" w:h="15840"/>
          <w:pgMar w:top="993" w:right="1183" w:bottom="1134" w:left="993" w:header="720" w:footer="567" w:gutter="0"/>
          <w:cols w:space="720"/>
          <w:docGrid w:linePitch="299"/>
        </w:sectPr>
      </w:pPr>
    </w:p>
    <w:tbl>
      <w:tblPr>
        <w:tblW w:w="5000" w:type="pct"/>
        <w:tblCellSpacing w:w="0" w:type="dxa"/>
        <w:tblCellMar>
          <w:left w:w="0" w:type="dxa"/>
          <w:right w:w="0" w:type="dxa"/>
        </w:tblCellMar>
        <w:tblLook w:val="04A0" w:firstRow="1" w:lastRow="0" w:firstColumn="1" w:lastColumn="0" w:noHBand="0" w:noVBand="1"/>
      </w:tblPr>
      <w:tblGrid>
        <w:gridCol w:w="6689"/>
        <w:gridCol w:w="3375"/>
      </w:tblGrid>
      <w:tr w:rsidR="00DB2CB9" w14:paraId="66417B45" w14:textId="77777777" w:rsidTr="00DB2CB9">
        <w:trPr>
          <w:tblCellSpacing w:w="0" w:type="dxa"/>
        </w:trPr>
        <w:tc>
          <w:tcPr>
            <w:tcW w:w="3323" w:type="pct"/>
            <w:hideMark/>
          </w:tcPr>
          <w:p w14:paraId="0172114D" w14:textId="77777777" w:rsidR="00DB2CB9" w:rsidRPr="001A7478" w:rsidRDefault="00DB2CB9">
            <w:pPr>
              <w:pStyle w:val="Heading1"/>
              <w:jc w:val="left"/>
              <w:rPr>
                <w:rFonts w:cs="Arial"/>
                <w:szCs w:val="24"/>
                <w:lang w:eastAsia="en-GB"/>
              </w:rPr>
            </w:pPr>
            <w:bookmarkStart w:id="37" w:name="_Toc144743846"/>
            <w:r w:rsidRPr="001A7478">
              <w:rPr>
                <w:rFonts w:cs="Arial"/>
                <w:szCs w:val="24"/>
                <w:lang w:eastAsia="en-GB"/>
              </w:rPr>
              <w:lastRenderedPageBreak/>
              <w:t>Personal Data Particulars</w:t>
            </w:r>
            <w:bookmarkEnd w:id="37"/>
          </w:p>
        </w:tc>
        <w:tc>
          <w:tcPr>
            <w:tcW w:w="1677" w:type="pct"/>
            <w:hideMark/>
          </w:tcPr>
          <w:p w14:paraId="100E5E63" w14:textId="77777777" w:rsidR="00DB2CB9" w:rsidRDefault="00DB2CB9">
            <w:pPr>
              <w:autoSpaceDE w:val="0"/>
              <w:autoSpaceDN w:val="0"/>
              <w:adjustRightInd w:val="0"/>
              <w:spacing w:before="120"/>
              <w:jc w:val="right"/>
              <w:rPr>
                <w:rFonts w:ascii="Verdana" w:hAnsi="Verdana" w:cs="Arial"/>
                <w:b/>
                <w:bCs/>
                <w:color w:val="000000"/>
                <w:sz w:val="24"/>
                <w:szCs w:val="24"/>
                <w:lang w:val="x-none" w:eastAsia="en-GB"/>
              </w:rPr>
            </w:pPr>
            <w:r>
              <w:rPr>
                <w:rFonts w:ascii="Verdana" w:hAnsi="Verdana" w:cs="Arial"/>
                <w:b/>
                <w:bCs/>
                <w:color w:val="000000"/>
                <w:szCs w:val="24"/>
                <w:lang w:val="x-none" w:eastAsia="en-GB"/>
              </w:rPr>
              <w:t>DEFFORM 532</w:t>
            </w:r>
          </w:p>
          <w:p w14:paraId="1247C446" w14:textId="77777777" w:rsidR="00DB2CB9" w:rsidRDefault="00DB2CB9">
            <w:pPr>
              <w:autoSpaceDE w:val="0"/>
              <w:autoSpaceDN w:val="0"/>
              <w:adjustRightInd w:val="0"/>
              <w:jc w:val="right"/>
              <w:rPr>
                <w:rFonts w:ascii="Verdana" w:hAnsi="Verdana" w:cs="Arial"/>
                <w:color w:val="000000"/>
                <w:szCs w:val="24"/>
                <w:lang w:val="x-none" w:eastAsia="en-GB"/>
              </w:rPr>
            </w:pPr>
            <w:proofErr w:type="spellStart"/>
            <w:r>
              <w:rPr>
                <w:rFonts w:ascii="Verdana" w:hAnsi="Verdana" w:cs="Arial"/>
                <w:color w:val="000000"/>
                <w:szCs w:val="24"/>
                <w:lang w:val="x-none" w:eastAsia="en-GB"/>
              </w:rPr>
              <w:t>Edn</w:t>
            </w:r>
            <w:proofErr w:type="spellEnd"/>
            <w:r>
              <w:rPr>
                <w:rFonts w:ascii="Verdana" w:hAnsi="Verdana" w:cs="Arial"/>
                <w:color w:val="000000"/>
                <w:szCs w:val="24"/>
                <w:lang w:val="x-none" w:eastAsia="en-GB"/>
              </w:rPr>
              <w:t xml:space="preserve"> </w:t>
            </w:r>
            <w:r>
              <w:rPr>
                <w:rFonts w:ascii="Verdana" w:hAnsi="Verdana" w:cs="Arial"/>
                <w:color w:val="000000"/>
                <w:szCs w:val="24"/>
                <w:lang w:eastAsia="en-GB"/>
              </w:rPr>
              <w:t>10</w:t>
            </w:r>
            <w:r>
              <w:rPr>
                <w:rFonts w:ascii="Verdana" w:hAnsi="Verdana" w:cs="Arial"/>
                <w:color w:val="000000"/>
                <w:szCs w:val="24"/>
                <w:lang w:val="x-none" w:eastAsia="en-GB"/>
              </w:rPr>
              <w:t>/1</w:t>
            </w:r>
            <w:r>
              <w:rPr>
                <w:rFonts w:ascii="Verdana" w:hAnsi="Verdana" w:cs="Arial"/>
                <w:color w:val="000000"/>
                <w:szCs w:val="24"/>
                <w:lang w:eastAsia="en-GB"/>
              </w:rPr>
              <w:t>9</w:t>
            </w:r>
          </w:p>
        </w:tc>
      </w:tr>
    </w:tbl>
    <w:p w14:paraId="5D543ADF" w14:textId="77777777" w:rsidR="004940A0" w:rsidRDefault="004940A0" w:rsidP="00712409">
      <w:pPr>
        <w:widowControl w:val="0"/>
        <w:autoSpaceDE w:val="0"/>
        <w:autoSpaceDN w:val="0"/>
        <w:adjustRightInd w:val="0"/>
        <w:ind w:left="0"/>
        <w:rPr>
          <w:rFonts w:ascii="Arial" w:eastAsiaTheme="minorEastAsia" w:hAnsi="Arial" w:cs="Arial"/>
          <w:lang w:eastAsia="en-GB"/>
        </w:rPr>
      </w:pPr>
    </w:p>
    <w:p w14:paraId="6FF4FD18" w14:textId="77777777" w:rsidR="00DB2CB9" w:rsidRPr="00712409" w:rsidRDefault="00DB2CB9" w:rsidP="00712409">
      <w:pPr>
        <w:widowControl w:val="0"/>
        <w:autoSpaceDE w:val="0"/>
        <w:autoSpaceDN w:val="0"/>
        <w:adjustRightInd w:val="0"/>
        <w:ind w:left="0"/>
        <w:rPr>
          <w:rFonts w:ascii="Arial" w:eastAsiaTheme="minorEastAsia" w:hAnsi="Arial" w:cs="Arial"/>
          <w:lang w:eastAsia="en-GB"/>
        </w:rPr>
      </w:pPr>
    </w:p>
    <w:p w14:paraId="03635402" w14:textId="77777777" w:rsidR="004940A0" w:rsidRPr="004940A0" w:rsidRDefault="004940A0" w:rsidP="002071DD">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This Form forms part of the Contract and must be completed and attached to each Contract containing DEFCON 532B.</w:t>
      </w:r>
    </w:p>
    <w:tbl>
      <w:tblPr>
        <w:tblW w:w="0" w:type="auto"/>
        <w:tblInd w:w="130" w:type="dxa"/>
        <w:tblLayout w:type="fixed"/>
        <w:tblCellMar>
          <w:left w:w="0" w:type="dxa"/>
          <w:right w:w="0" w:type="dxa"/>
        </w:tblCellMar>
        <w:tblLook w:val="0000" w:firstRow="0" w:lastRow="0" w:firstColumn="0" w:lastColumn="0" w:noHBand="0" w:noVBand="0"/>
      </w:tblPr>
      <w:tblGrid>
        <w:gridCol w:w="5000"/>
        <w:gridCol w:w="5000"/>
      </w:tblGrid>
      <w:tr w:rsidR="004940A0" w:rsidRPr="004940A0" w14:paraId="17198662"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149A7FC9"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t>Data Controller</w:t>
            </w: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729BDAD9" w14:textId="77777777" w:rsidR="00553292" w:rsidRPr="00553292" w:rsidRDefault="00553292" w:rsidP="003E57B5">
            <w:pPr>
              <w:widowControl w:val="0"/>
              <w:autoSpaceDE w:val="0"/>
              <w:autoSpaceDN w:val="0"/>
              <w:adjustRightInd w:val="0"/>
              <w:ind w:left="119" w:right="11"/>
              <w:jc w:val="left"/>
              <w:rPr>
                <w:rFonts w:ascii="Arial" w:hAnsi="Arial" w:cs="Arial"/>
                <w:color w:val="000000"/>
              </w:rPr>
            </w:pPr>
            <w:r w:rsidRPr="00553292">
              <w:rPr>
                <w:rFonts w:ascii="Arial" w:hAnsi="Arial" w:cs="Arial"/>
                <w:color w:val="000000"/>
              </w:rPr>
              <w:t>The Data Controller is the Secretary of State for Defence (the Authority).</w:t>
            </w:r>
          </w:p>
          <w:p w14:paraId="60279D42" w14:textId="77777777" w:rsidR="00553292" w:rsidRPr="00553292" w:rsidRDefault="00553292" w:rsidP="003E57B5">
            <w:pPr>
              <w:widowControl w:val="0"/>
              <w:autoSpaceDE w:val="0"/>
              <w:autoSpaceDN w:val="0"/>
              <w:adjustRightInd w:val="0"/>
              <w:ind w:left="119" w:right="11"/>
              <w:jc w:val="left"/>
              <w:rPr>
                <w:rFonts w:ascii="Arial" w:hAnsi="Arial" w:cs="Arial"/>
                <w:color w:val="000000"/>
              </w:rPr>
            </w:pPr>
            <w:r w:rsidRPr="00553292">
              <w:rPr>
                <w:rFonts w:ascii="Arial" w:hAnsi="Arial" w:cs="Arial"/>
                <w:color w:val="000000"/>
              </w:rPr>
              <w:t>The Personal Data will be provided by:</w:t>
            </w:r>
          </w:p>
          <w:p w14:paraId="6AC8D281" w14:textId="77777777" w:rsidR="00553292" w:rsidRPr="00553292" w:rsidRDefault="00553292" w:rsidP="003E57B5">
            <w:pPr>
              <w:widowControl w:val="0"/>
              <w:autoSpaceDE w:val="0"/>
              <w:autoSpaceDN w:val="0"/>
              <w:adjustRightInd w:val="0"/>
              <w:ind w:left="119" w:right="11"/>
              <w:jc w:val="left"/>
              <w:rPr>
                <w:rFonts w:ascii="Arial" w:hAnsi="Arial" w:cs="Arial"/>
              </w:rPr>
            </w:pPr>
          </w:p>
          <w:p w14:paraId="35407D6C" w14:textId="77777777" w:rsidR="00553292" w:rsidRPr="00553292" w:rsidRDefault="00553292" w:rsidP="003E57B5">
            <w:pPr>
              <w:widowControl w:val="0"/>
              <w:autoSpaceDE w:val="0"/>
              <w:autoSpaceDN w:val="0"/>
              <w:adjustRightInd w:val="0"/>
              <w:ind w:left="119" w:right="11"/>
              <w:jc w:val="left"/>
              <w:rPr>
                <w:rFonts w:ascii="Arial" w:hAnsi="Arial" w:cs="Arial"/>
                <w:color w:val="000000"/>
              </w:rPr>
            </w:pPr>
            <w:r w:rsidRPr="00553292">
              <w:rPr>
                <w:rFonts w:ascii="Arial" w:hAnsi="Arial" w:cs="Arial"/>
                <w:color w:val="000000"/>
              </w:rPr>
              <w:t>JCCC</w:t>
            </w:r>
          </w:p>
          <w:p w14:paraId="18BFF4A8" w14:textId="06187B12" w:rsidR="004940A0" w:rsidRPr="00553292" w:rsidRDefault="00553292" w:rsidP="003E57B5">
            <w:pPr>
              <w:widowControl w:val="0"/>
              <w:autoSpaceDE w:val="0"/>
              <w:autoSpaceDN w:val="0"/>
              <w:adjustRightInd w:val="0"/>
              <w:ind w:left="119" w:right="11"/>
              <w:jc w:val="left"/>
              <w:rPr>
                <w:rFonts w:ascii="Arial" w:eastAsiaTheme="minorEastAsia" w:hAnsi="Arial" w:cs="Arial"/>
                <w:lang w:eastAsia="en-GB"/>
              </w:rPr>
            </w:pPr>
            <w:r w:rsidRPr="00553292">
              <w:rPr>
                <w:rFonts w:ascii="Arial" w:hAnsi="Arial" w:cs="Arial"/>
                <w:color w:val="000000"/>
              </w:rPr>
              <w:t xml:space="preserve">Innsworth House, </w:t>
            </w:r>
            <w:proofErr w:type="spellStart"/>
            <w:r w:rsidRPr="00553292">
              <w:rPr>
                <w:rFonts w:ascii="Arial" w:hAnsi="Arial" w:cs="Arial"/>
                <w:color w:val="000000"/>
              </w:rPr>
              <w:t>Imjin</w:t>
            </w:r>
            <w:proofErr w:type="spellEnd"/>
            <w:r w:rsidRPr="00553292">
              <w:rPr>
                <w:rFonts w:ascii="Arial" w:hAnsi="Arial" w:cs="Arial"/>
                <w:color w:val="000000"/>
              </w:rPr>
              <w:t xml:space="preserve"> Bks, Gloucester, GL3 1HW</w:t>
            </w:r>
          </w:p>
        </w:tc>
      </w:tr>
      <w:tr w:rsidR="004940A0" w:rsidRPr="004940A0" w14:paraId="21A681E4"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49451DAA"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t>Data Processor</w:t>
            </w: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13BB1600" w14:textId="77777777" w:rsidR="002A2262" w:rsidRDefault="002A2262" w:rsidP="003E57B5">
            <w:pPr>
              <w:widowControl w:val="0"/>
              <w:autoSpaceDE w:val="0"/>
              <w:autoSpaceDN w:val="0"/>
              <w:adjustRightInd w:val="0"/>
              <w:ind w:left="119" w:right="11"/>
              <w:jc w:val="left"/>
              <w:rPr>
                <w:rFonts w:ascii="Arial" w:hAnsi="Arial" w:cs="Arial"/>
                <w:color w:val="000000"/>
              </w:rPr>
            </w:pPr>
            <w:r w:rsidRPr="002A2262">
              <w:rPr>
                <w:rFonts w:ascii="Arial" w:hAnsi="Arial" w:cs="Arial"/>
                <w:color w:val="000000"/>
              </w:rPr>
              <w:t>The Data Processor is the Contractor.</w:t>
            </w:r>
          </w:p>
          <w:p w14:paraId="69C60E8E" w14:textId="77777777" w:rsidR="002A2262" w:rsidRPr="002A2262" w:rsidRDefault="002A2262" w:rsidP="003E57B5">
            <w:pPr>
              <w:widowControl w:val="0"/>
              <w:autoSpaceDE w:val="0"/>
              <w:autoSpaceDN w:val="0"/>
              <w:adjustRightInd w:val="0"/>
              <w:ind w:left="119" w:right="11"/>
              <w:jc w:val="left"/>
              <w:rPr>
                <w:rFonts w:ascii="Arial" w:hAnsi="Arial" w:cs="Arial"/>
                <w:color w:val="000000"/>
              </w:rPr>
            </w:pPr>
          </w:p>
          <w:p w14:paraId="0B47BF57" w14:textId="77777777" w:rsidR="002A2262" w:rsidRPr="002A2262" w:rsidRDefault="002A2262" w:rsidP="003E57B5">
            <w:pPr>
              <w:widowControl w:val="0"/>
              <w:autoSpaceDE w:val="0"/>
              <w:autoSpaceDN w:val="0"/>
              <w:adjustRightInd w:val="0"/>
              <w:ind w:left="119" w:right="11"/>
              <w:jc w:val="left"/>
              <w:rPr>
                <w:rFonts w:ascii="Arial" w:hAnsi="Arial" w:cs="Arial"/>
                <w:color w:val="000000"/>
              </w:rPr>
            </w:pPr>
            <w:r w:rsidRPr="002A2262">
              <w:rPr>
                <w:rFonts w:ascii="Arial" w:hAnsi="Arial" w:cs="Arial"/>
                <w:color w:val="000000"/>
              </w:rPr>
              <w:t xml:space="preserve">The Personal Data will be processed at: </w:t>
            </w:r>
          </w:p>
          <w:p w14:paraId="676ED321" w14:textId="2200CCBC" w:rsidR="004940A0" w:rsidRPr="004940A0" w:rsidRDefault="004940A0" w:rsidP="003E57B5">
            <w:pPr>
              <w:widowControl w:val="0"/>
              <w:autoSpaceDE w:val="0"/>
              <w:autoSpaceDN w:val="0"/>
              <w:adjustRightInd w:val="0"/>
              <w:ind w:left="118" w:right="10"/>
              <w:jc w:val="left"/>
              <w:rPr>
                <w:rFonts w:ascii="Arial" w:eastAsiaTheme="minorEastAsia" w:hAnsi="Arial" w:cs="Arial"/>
                <w:sz w:val="24"/>
                <w:szCs w:val="24"/>
                <w:lang w:eastAsia="en-GB"/>
              </w:rPr>
            </w:pPr>
          </w:p>
        </w:tc>
      </w:tr>
      <w:tr w:rsidR="004940A0" w:rsidRPr="004940A0" w14:paraId="6A3472F1"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0BD1C6B2"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t>Data Subjects</w:t>
            </w: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565CCB06" w14:textId="77777777" w:rsidR="006F324A" w:rsidRDefault="006F324A" w:rsidP="003E57B5">
            <w:pPr>
              <w:widowControl w:val="0"/>
              <w:autoSpaceDE w:val="0"/>
              <w:autoSpaceDN w:val="0"/>
              <w:adjustRightInd w:val="0"/>
              <w:ind w:left="119" w:right="11"/>
              <w:jc w:val="left"/>
              <w:rPr>
                <w:rFonts w:ascii="Arial" w:hAnsi="Arial" w:cs="Arial"/>
                <w:color w:val="000000"/>
              </w:rPr>
            </w:pPr>
            <w:r w:rsidRPr="000022D6">
              <w:rPr>
                <w:rFonts w:ascii="Arial" w:hAnsi="Arial" w:cs="Arial"/>
                <w:color w:val="000000"/>
              </w:rPr>
              <w:t xml:space="preserve">The Personal Data to be processed under the Contract concern the following Data Subjects or categories of Data Subjects: </w:t>
            </w:r>
          </w:p>
          <w:p w14:paraId="4A5CF29C" w14:textId="77777777" w:rsidR="000022D6" w:rsidRPr="000022D6" w:rsidRDefault="000022D6" w:rsidP="003E57B5">
            <w:pPr>
              <w:widowControl w:val="0"/>
              <w:autoSpaceDE w:val="0"/>
              <w:autoSpaceDN w:val="0"/>
              <w:adjustRightInd w:val="0"/>
              <w:ind w:left="119" w:right="11"/>
              <w:jc w:val="left"/>
              <w:rPr>
                <w:rFonts w:ascii="Arial" w:hAnsi="Arial" w:cs="Arial"/>
                <w:color w:val="000000"/>
              </w:rPr>
            </w:pPr>
          </w:p>
          <w:p w14:paraId="33CA127F" w14:textId="40E59739" w:rsidR="004940A0" w:rsidRPr="004940A0" w:rsidRDefault="006F324A" w:rsidP="003E57B5">
            <w:pPr>
              <w:widowControl w:val="0"/>
              <w:autoSpaceDE w:val="0"/>
              <w:autoSpaceDN w:val="0"/>
              <w:adjustRightInd w:val="0"/>
              <w:ind w:left="119" w:right="11"/>
              <w:jc w:val="left"/>
              <w:rPr>
                <w:rFonts w:ascii="Arial" w:eastAsiaTheme="minorEastAsia" w:hAnsi="Arial" w:cs="Arial"/>
                <w:sz w:val="24"/>
                <w:szCs w:val="24"/>
                <w:lang w:eastAsia="en-GB"/>
              </w:rPr>
            </w:pPr>
            <w:r w:rsidRPr="000022D6">
              <w:rPr>
                <w:rFonts w:ascii="Arial" w:hAnsi="Arial" w:cs="Arial"/>
                <w:color w:val="000000"/>
              </w:rPr>
              <w:t>Deceased Military Personnel.</w:t>
            </w:r>
          </w:p>
        </w:tc>
      </w:tr>
      <w:tr w:rsidR="004940A0" w:rsidRPr="004940A0" w14:paraId="414608EF"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792A7B76"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t xml:space="preserve">Categories of Data </w:t>
            </w: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1688CD06" w14:textId="77777777" w:rsidR="00064F2F" w:rsidRDefault="00064F2F" w:rsidP="003E57B5">
            <w:pPr>
              <w:widowControl w:val="0"/>
              <w:autoSpaceDE w:val="0"/>
              <w:autoSpaceDN w:val="0"/>
              <w:adjustRightInd w:val="0"/>
              <w:ind w:left="119" w:right="11"/>
              <w:jc w:val="left"/>
              <w:rPr>
                <w:rFonts w:ascii="Arial" w:hAnsi="Arial" w:cs="Arial"/>
                <w:color w:val="000000"/>
              </w:rPr>
            </w:pPr>
            <w:r w:rsidRPr="00064F2F">
              <w:rPr>
                <w:rFonts w:ascii="Arial" w:hAnsi="Arial" w:cs="Arial"/>
                <w:color w:val="000000"/>
              </w:rPr>
              <w:t>The Personal Data to be processed under the Contract concern the following categories of data:</w:t>
            </w:r>
          </w:p>
          <w:p w14:paraId="71A9F17E" w14:textId="786A0683" w:rsidR="00064F2F" w:rsidRPr="00064F2F" w:rsidRDefault="00064F2F" w:rsidP="003E57B5">
            <w:pPr>
              <w:widowControl w:val="0"/>
              <w:autoSpaceDE w:val="0"/>
              <w:autoSpaceDN w:val="0"/>
              <w:adjustRightInd w:val="0"/>
              <w:ind w:left="119" w:right="11"/>
              <w:jc w:val="left"/>
              <w:rPr>
                <w:rFonts w:ascii="Arial" w:hAnsi="Arial" w:cs="Arial"/>
                <w:color w:val="000000"/>
              </w:rPr>
            </w:pPr>
            <w:r w:rsidRPr="00064F2F">
              <w:rPr>
                <w:rFonts w:ascii="Arial" w:hAnsi="Arial" w:cs="Arial"/>
                <w:color w:val="000000"/>
              </w:rPr>
              <w:t xml:space="preserve"> </w:t>
            </w:r>
          </w:p>
          <w:p w14:paraId="4755CA7D" w14:textId="1FA25880" w:rsidR="004940A0" w:rsidRPr="004940A0" w:rsidRDefault="00064F2F" w:rsidP="003E57B5">
            <w:pPr>
              <w:widowControl w:val="0"/>
              <w:autoSpaceDE w:val="0"/>
              <w:autoSpaceDN w:val="0"/>
              <w:adjustRightInd w:val="0"/>
              <w:ind w:left="119" w:right="11"/>
              <w:jc w:val="left"/>
              <w:rPr>
                <w:rFonts w:ascii="Arial" w:eastAsiaTheme="minorEastAsia" w:hAnsi="Arial" w:cs="Arial"/>
                <w:sz w:val="24"/>
                <w:szCs w:val="24"/>
                <w:lang w:eastAsia="en-GB"/>
              </w:rPr>
            </w:pPr>
            <w:r w:rsidRPr="00064F2F">
              <w:rPr>
                <w:rFonts w:ascii="Arial" w:hAnsi="Arial" w:cs="Arial"/>
                <w:color w:val="000000"/>
              </w:rPr>
              <w:t>Name, Rank, Age/Date of Death, Religious Emblem, Parent Unit Cap Badge/Name</w:t>
            </w:r>
          </w:p>
        </w:tc>
      </w:tr>
      <w:tr w:rsidR="004940A0" w:rsidRPr="004940A0" w14:paraId="19CEFFB5"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36D18567"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t>Special Categories of data (if appropriate)</w:t>
            </w: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388FEB3F" w14:textId="77777777" w:rsidR="001E6C02" w:rsidRDefault="001E6C02" w:rsidP="003E57B5">
            <w:pPr>
              <w:widowControl w:val="0"/>
              <w:autoSpaceDE w:val="0"/>
              <w:autoSpaceDN w:val="0"/>
              <w:adjustRightInd w:val="0"/>
              <w:ind w:left="119" w:right="11"/>
              <w:jc w:val="left"/>
              <w:rPr>
                <w:rFonts w:ascii="Arial" w:hAnsi="Arial" w:cs="Arial"/>
                <w:color w:val="000000"/>
              </w:rPr>
            </w:pPr>
            <w:r w:rsidRPr="001E6C02">
              <w:rPr>
                <w:rFonts w:ascii="Arial" w:hAnsi="Arial" w:cs="Arial"/>
                <w:color w:val="000000"/>
              </w:rPr>
              <w:t>The Personal Data to be processed under the Contract concern the following Special Categories of data:</w:t>
            </w:r>
          </w:p>
          <w:p w14:paraId="02BF22A5" w14:textId="542C0A31" w:rsidR="001E6C02" w:rsidRPr="001E6C02" w:rsidRDefault="001E6C02" w:rsidP="003E57B5">
            <w:pPr>
              <w:widowControl w:val="0"/>
              <w:autoSpaceDE w:val="0"/>
              <w:autoSpaceDN w:val="0"/>
              <w:adjustRightInd w:val="0"/>
              <w:ind w:left="119" w:right="11"/>
              <w:jc w:val="left"/>
              <w:rPr>
                <w:rFonts w:ascii="Arial" w:hAnsi="Arial" w:cs="Arial"/>
                <w:color w:val="000000"/>
              </w:rPr>
            </w:pPr>
            <w:r w:rsidRPr="001E6C02">
              <w:rPr>
                <w:rFonts w:ascii="Arial" w:hAnsi="Arial" w:cs="Arial"/>
                <w:color w:val="000000"/>
              </w:rPr>
              <w:t xml:space="preserve"> </w:t>
            </w:r>
          </w:p>
          <w:p w14:paraId="1EF78C53" w14:textId="79A0CB03" w:rsidR="004940A0" w:rsidRPr="004940A0" w:rsidRDefault="001E6C02" w:rsidP="003E57B5">
            <w:pPr>
              <w:widowControl w:val="0"/>
              <w:autoSpaceDE w:val="0"/>
              <w:autoSpaceDN w:val="0"/>
              <w:adjustRightInd w:val="0"/>
              <w:ind w:left="119" w:right="11"/>
              <w:jc w:val="left"/>
              <w:rPr>
                <w:rFonts w:ascii="Arial" w:eastAsiaTheme="minorEastAsia" w:hAnsi="Arial" w:cs="Arial"/>
                <w:sz w:val="24"/>
                <w:szCs w:val="24"/>
                <w:lang w:eastAsia="en-GB"/>
              </w:rPr>
            </w:pPr>
            <w:r w:rsidRPr="001E6C02">
              <w:rPr>
                <w:rFonts w:ascii="Arial" w:hAnsi="Arial" w:cs="Arial"/>
                <w:color w:val="000000"/>
              </w:rPr>
              <w:t>None</w:t>
            </w:r>
          </w:p>
        </w:tc>
      </w:tr>
      <w:tr w:rsidR="004940A0" w:rsidRPr="004940A0" w14:paraId="5E6D9F82"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35347508"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t>Subject matter of the processing</w:t>
            </w: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5A34A7EB" w14:textId="77777777" w:rsidR="000D6E61" w:rsidRDefault="000D6E61" w:rsidP="003E57B5">
            <w:pPr>
              <w:widowControl w:val="0"/>
              <w:autoSpaceDE w:val="0"/>
              <w:autoSpaceDN w:val="0"/>
              <w:adjustRightInd w:val="0"/>
              <w:ind w:left="119" w:right="11"/>
              <w:jc w:val="left"/>
              <w:rPr>
                <w:rFonts w:ascii="Arial" w:hAnsi="Arial" w:cs="Arial"/>
                <w:color w:val="000000"/>
              </w:rPr>
            </w:pPr>
            <w:r w:rsidRPr="000D6E61">
              <w:rPr>
                <w:rFonts w:ascii="Arial" w:hAnsi="Arial" w:cs="Arial"/>
                <w:color w:val="000000"/>
              </w:rPr>
              <w:t xml:space="preserve">The processing activities to be performed under the contract are as follows: </w:t>
            </w:r>
          </w:p>
          <w:p w14:paraId="5D1B0F7C" w14:textId="77777777" w:rsidR="000D6E61" w:rsidRPr="000D6E61" w:rsidRDefault="000D6E61" w:rsidP="003E57B5">
            <w:pPr>
              <w:widowControl w:val="0"/>
              <w:autoSpaceDE w:val="0"/>
              <w:autoSpaceDN w:val="0"/>
              <w:adjustRightInd w:val="0"/>
              <w:ind w:left="119" w:right="11"/>
              <w:jc w:val="left"/>
              <w:rPr>
                <w:rFonts w:ascii="Arial" w:hAnsi="Arial" w:cs="Arial"/>
                <w:color w:val="000000"/>
              </w:rPr>
            </w:pPr>
          </w:p>
          <w:p w14:paraId="311AC6B4" w14:textId="77777777" w:rsidR="000D6E61" w:rsidRPr="000D6E61" w:rsidRDefault="000D6E61" w:rsidP="003E57B5">
            <w:pPr>
              <w:widowControl w:val="0"/>
              <w:autoSpaceDE w:val="0"/>
              <w:autoSpaceDN w:val="0"/>
              <w:adjustRightInd w:val="0"/>
              <w:ind w:left="119" w:right="11"/>
              <w:jc w:val="left"/>
              <w:rPr>
                <w:rFonts w:ascii="Arial" w:hAnsi="Arial" w:cs="Arial"/>
                <w:color w:val="000000"/>
              </w:rPr>
            </w:pPr>
            <w:r w:rsidRPr="000D6E61">
              <w:rPr>
                <w:rFonts w:ascii="Arial" w:hAnsi="Arial" w:cs="Arial"/>
                <w:color w:val="000000"/>
              </w:rPr>
              <w:t xml:space="preserve">The data will be sent by the Authority to the Contractor via trackable post. The data will then be engraved on to the Memorial as instructed. </w:t>
            </w:r>
          </w:p>
          <w:p w14:paraId="4FED51F2" w14:textId="1D5ED596" w:rsidR="004940A0" w:rsidRPr="004940A0" w:rsidRDefault="004940A0" w:rsidP="003E57B5">
            <w:pPr>
              <w:widowControl w:val="0"/>
              <w:autoSpaceDE w:val="0"/>
              <w:autoSpaceDN w:val="0"/>
              <w:adjustRightInd w:val="0"/>
              <w:ind w:left="118" w:right="10"/>
              <w:jc w:val="left"/>
              <w:rPr>
                <w:rFonts w:ascii="Arial" w:eastAsiaTheme="minorEastAsia" w:hAnsi="Arial" w:cs="Arial"/>
                <w:sz w:val="24"/>
                <w:szCs w:val="24"/>
                <w:lang w:eastAsia="en-GB"/>
              </w:rPr>
            </w:pPr>
          </w:p>
        </w:tc>
      </w:tr>
      <w:tr w:rsidR="004940A0" w:rsidRPr="004940A0" w14:paraId="473F468D"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2E8D1BF7"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t xml:space="preserve">Nature and the purposes of the Processing </w:t>
            </w: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042E7A79" w14:textId="77777777" w:rsidR="00604A7A" w:rsidRDefault="00604A7A" w:rsidP="003E57B5">
            <w:pPr>
              <w:widowControl w:val="0"/>
              <w:autoSpaceDE w:val="0"/>
              <w:autoSpaceDN w:val="0"/>
              <w:adjustRightInd w:val="0"/>
              <w:ind w:left="119" w:right="11"/>
              <w:jc w:val="left"/>
              <w:rPr>
                <w:rFonts w:ascii="Arial" w:hAnsi="Arial" w:cs="Arial"/>
                <w:color w:val="000000"/>
              </w:rPr>
            </w:pPr>
            <w:r w:rsidRPr="00604A7A">
              <w:rPr>
                <w:rFonts w:ascii="Arial" w:hAnsi="Arial" w:cs="Arial"/>
                <w:color w:val="000000"/>
              </w:rPr>
              <w:t xml:space="preserve">The Personal Data to be processed under the Contract will be processed as follows: </w:t>
            </w:r>
          </w:p>
          <w:p w14:paraId="0E6599E6" w14:textId="77777777" w:rsidR="00604A7A" w:rsidRPr="00604A7A" w:rsidRDefault="00604A7A" w:rsidP="003E57B5">
            <w:pPr>
              <w:widowControl w:val="0"/>
              <w:autoSpaceDE w:val="0"/>
              <w:autoSpaceDN w:val="0"/>
              <w:adjustRightInd w:val="0"/>
              <w:ind w:left="119" w:right="11"/>
              <w:jc w:val="left"/>
              <w:rPr>
                <w:rFonts w:ascii="Arial" w:hAnsi="Arial" w:cs="Arial"/>
                <w:color w:val="000000"/>
              </w:rPr>
            </w:pPr>
          </w:p>
          <w:p w14:paraId="061D2D8B" w14:textId="77777777" w:rsidR="00604A7A" w:rsidRPr="00604A7A" w:rsidRDefault="00604A7A" w:rsidP="003E57B5">
            <w:pPr>
              <w:widowControl w:val="0"/>
              <w:autoSpaceDE w:val="0"/>
              <w:autoSpaceDN w:val="0"/>
              <w:adjustRightInd w:val="0"/>
              <w:ind w:left="119" w:right="11"/>
              <w:jc w:val="left"/>
              <w:rPr>
                <w:rFonts w:ascii="Arial" w:hAnsi="Arial" w:cs="Arial"/>
                <w:color w:val="000000"/>
              </w:rPr>
            </w:pPr>
            <w:r w:rsidRPr="00604A7A">
              <w:rPr>
                <w:rFonts w:ascii="Arial" w:hAnsi="Arial" w:cs="Arial"/>
                <w:color w:val="000000"/>
              </w:rPr>
              <w:t xml:space="preserve">The Personal Data will be used to engrave the memorials. The Personal Data will be sent by trackable post. The email/post containing the personal data will be deleted/securely disposed of.     </w:t>
            </w:r>
          </w:p>
          <w:p w14:paraId="3D5D8189" w14:textId="1A6A89A0" w:rsidR="004940A0" w:rsidRPr="004940A0" w:rsidRDefault="004940A0" w:rsidP="003E57B5">
            <w:pPr>
              <w:widowControl w:val="0"/>
              <w:autoSpaceDE w:val="0"/>
              <w:autoSpaceDN w:val="0"/>
              <w:adjustRightInd w:val="0"/>
              <w:ind w:left="118" w:right="10"/>
              <w:jc w:val="left"/>
              <w:rPr>
                <w:rFonts w:ascii="Arial" w:eastAsiaTheme="minorEastAsia" w:hAnsi="Arial" w:cs="Arial"/>
                <w:sz w:val="24"/>
                <w:szCs w:val="24"/>
                <w:lang w:eastAsia="en-GB"/>
              </w:rPr>
            </w:pPr>
          </w:p>
        </w:tc>
      </w:tr>
      <w:tr w:rsidR="004940A0" w:rsidRPr="004940A0" w14:paraId="3D405D2C"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61826AA2"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t>Technical and organisational measures</w:t>
            </w: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2FAF3BB8" w14:textId="77777777" w:rsidR="0075557A" w:rsidRDefault="00C5731B" w:rsidP="003E57B5">
            <w:pPr>
              <w:widowControl w:val="0"/>
              <w:autoSpaceDE w:val="0"/>
              <w:autoSpaceDN w:val="0"/>
              <w:adjustRightInd w:val="0"/>
              <w:ind w:left="119" w:right="11"/>
              <w:jc w:val="left"/>
              <w:rPr>
                <w:rFonts w:ascii="Arial" w:hAnsi="Arial" w:cs="Arial"/>
                <w:color w:val="000000"/>
              </w:rPr>
            </w:pPr>
            <w:r w:rsidRPr="0075557A">
              <w:rPr>
                <w:rFonts w:ascii="Arial" w:hAnsi="Arial" w:cs="Arial"/>
                <w:color w:val="000000"/>
              </w:rPr>
              <w:t>The following technical and organisational measures to safeguard the Personal Data are required for the performance of this Contract:</w:t>
            </w:r>
          </w:p>
          <w:p w14:paraId="3020F915" w14:textId="4FF972A0" w:rsidR="00C5731B" w:rsidRPr="0075557A" w:rsidRDefault="00C5731B" w:rsidP="003E57B5">
            <w:pPr>
              <w:widowControl w:val="0"/>
              <w:autoSpaceDE w:val="0"/>
              <w:autoSpaceDN w:val="0"/>
              <w:adjustRightInd w:val="0"/>
              <w:ind w:left="119" w:right="11"/>
              <w:jc w:val="left"/>
              <w:rPr>
                <w:rFonts w:ascii="Arial" w:hAnsi="Arial" w:cs="Arial"/>
                <w:color w:val="000000"/>
              </w:rPr>
            </w:pPr>
            <w:r w:rsidRPr="0075557A">
              <w:rPr>
                <w:rFonts w:ascii="Arial" w:hAnsi="Arial" w:cs="Arial"/>
                <w:color w:val="000000"/>
              </w:rPr>
              <w:lastRenderedPageBreak/>
              <w:t xml:space="preserve"> </w:t>
            </w:r>
          </w:p>
          <w:p w14:paraId="7C006EFF" w14:textId="77777777" w:rsidR="00C5731B" w:rsidRDefault="00C5731B" w:rsidP="003E57B5">
            <w:pPr>
              <w:widowControl w:val="0"/>
              <w:autoSpaceDE w:val="0"/>
              <w:autoSpaceDN w:val="0"/>
              <w:adjustRightInd w:val="0"/>
              <w:ind w:left="119" w:right="11"/>
              <w:jc w:val="left"/>
              <w:rPr>
                <w:rFonts w:ascii="Arial" w:hAnsi="Arial" w:cs="Arial"/>
                <w:color w:val="000000"/>
              </w:rPr>
            </w:pPr>
            <w:r w:rsidRPr="0075557A">
              <w:rPr>
                <w:rFonts w:ascii="Arial" w:hAnsi="Arial" w:cs="Arial"/>
                <w:color w:val="000000"/>
              </w:rPr>
              <w:t xml:space="preserve">The Personal Data provided to the Contractor should only be used to engrave memorials and should not be shared with anyone not involved in the engraving process.  </w:t>
            </w:r>
          </w:p>
          <w:p w14:paraId="49342616" w14:textId="77777777" w:rsidR="0075557A" w:rsidRPr="0075557A" w:rsidRDefault="0075557A" w:rsidP="003E57B5">
            <w:pPr>
              <w:widowControl w:val="0"/>
              <w:autoSpaceDE w:val="0"/>
              <w:autoSpaceDN w:val="0"/>
              <w:adjustRightInd w:val="0"/>
              <w:ind w:left="119" w:right="11"/>
              <w:jc w:val="left"/>
              <w:rPr>
                <w:rFonts w:ascii="Arial" w:hAnsi="Arial" w:cs="Arial"/>
                <w:color w:val="000000"/>
              </w:rPr>
            </w:pPr>
          </w:p>
          <w:p w14:paraId="37AF1AB5" w14:textId="77777777" w:rsidR="00C5731B" w:rsidRDefault="00C5731B" w:rsidP="003E57B5">
            <w:pPr>
              <w:widowControl w:val="0"/>
              <w:autoSpaceDE w:val="0"/>
              <w:autoSpaceDN w:val="0"/>
              <w:adjustRightInd w:val="0"/>
              <w:ind w:left="119" w:right="11"/>
              <w:jc w:val="left"/>
              <w:rPr>
                <w:rFonts w:ascii="Arial" w:hAnsi="Arial" w:cs="Arial"/>
                <w:color w:val="000000"/>
              </w:rPr>
            </w:pPr>
            <w:r w:rsidRPr="0075557A">
              <w:rPr>
                <w:rFonts w:ascii="Arial" w:hAnsi="Arial" w:cs="Arial"/>
                <w:color w:val="000000"/>
              </w:rPr>
              <w:t xml:space="preserve">Access to the personal data shall be confined to those individuals who have a “need to know” and whose access is essential for the engraving of the memorials. </w:t>
            </w:r>
          </w:p>
          <w:p w14:paraId="2BDDE927" w14:textId="77777777" w:rsidR="0075557A" w:rsidRPr="0075557A" w:rsidRDefault="0075557A" w:rsidP="003E57B5">
            <w:pPr>
              <w:widowControl w:val="0"/>
              <w:autoSpaceDE w:val="0"/>
              <w:autoSpaceDN w:val="0"/>
              <w:adjustRightInd w:val="0"/>
              <w:ind w:left="119" w:right="11"/>
              <w:jc w:val="left"/>
              <w:rPr>
                <w:rFonts w:ascii="Arial" w:hAnsi="Arial" w:cs="Arial"/>
                <w:color w:val="000000"/>
              </w:rPr>
            </w:pPr>
          </w:p>
          <w:p w14:paraId="53A06526" w14:textId="77777777" w:rsidR="00C5731B" w:rsidRDefault="00C5731B" w:rsidP="003E57B5">
            <w:pPr>
              <w:widowControl w:val="0"/>
              <w:autoSpaceDE w:val="0"/>
              <w:autoSpaceDN w:val="0"/>
              <w:adjustRightInd w:val="0"/>
              <w:ind w:left="119" w:right="11"/>
              <w:jc w:val="left"/>
              <w:rPr>
                <w:rFonts w:ascii="Arial" w:hAnsi="Arial" w:cs="Arial"/>
                <w:color w:val="000000"/>
              </w:rPr>
            </w:pPr>
            <w:r w:rsidRPr="0075557A">
              <w:rPr>
                <w:rFonts w:ascii="Arial" w:hAnsi="Arial" w:cs="Arial"/>
                <w:color w:val="000000"/>
              </w:rPr>
              <w:t>The personal data shall be protected in a manner to promote discretion and to avoid unauthorised access.</w:t>
            </w:r>
          </w:p>
          <w:p w14:paraId="527F50AD" w14:textId="77777777" w:rsidR="0075557A" w:rsidRPr="0075557A" w:rsidRDefault="0075557A" w:rsidP="003E57B5">
            <w:pPr>
              <w:widowControl w:val="0"/>
              <w:autoSpaceDE w:val="0"/>
              <w:autoSpaceDN w:val="0"/>
              <w:adjustRightInd w:val="0"/>
              <w:ind w:left="119" w:right="11"/>
              <w:jc w:val="left"/>
              <w:rPr>
                <w:rFonts w:ascii="Arial" w:hAnsi="Arial" w:cs="Arial"/>
                <w:color w:val="000000"/>
              </w:rPr>
            </w:pPr>
          </w:p>
          <w:p w14:paraId="4B554303" w14:textId="77777777" w:rsidR="00C5731B" w:rsidRPr="0075557A" w:rsidRDefault="00C5731B" w:rsidP="003E57B5">
            <w:pPr>
              <w:widowControl w:val="0"/>
              <w:autoSpaceDE w:val="0"/>
              <w:autoSpaceDN w:val="0"/>
              <w:adjustRightInd w:val="0"/>
              <w:ind w:left="119" w:right="11"/>
              <w:jc w:val="left"/>
              <w:rPr>
                <w:rFonts w:ascii="Arial" w:hAnsi="Arial" w:cs="Arial"/>
                <w:color w:val="000000"/>
              </w:rPr>
            </w:pPr>
            <w:r w:rsidRPr="0075557A">
              <w:rPr>
                <w:rFonts w:ascii="Arial" w:hAnsi="Arial" w:cs="Arial"/>
                <w:color w:val="000000"/>
              </w:rPr>
              <w:t xml:space="preserve">When not in use the personal data shall be stored in a lockable cabinet. </w:t>
            </w:r>
          </w:p>
          <w:p w14:paraId="20F8AC9F" w14:textId="77777777" w:rsidR="00C5731B" w:rsidRPr="0075557A" w:rsidRDefault="00C5731B" w:rsidP="003E57B5">
            <w:pPr>
              <w:widowControl w:val="0"/>
              <w:autoSpaceDE w:val="0"/>
              <w:autoSpaceDN w:val="0"/>
              <w:adjustRightInd w:val="0"/>
              <w:ind w:left="119" w:right="11"/>
              <w:jc w:val="left"/>
              <w:rPr>
                <w:rFonts w:ascii="Arial" w:hAnsi="Arial" w:cs="Arial"/>
                <w:color w:val="000000"/>
              </w:rPr>
            </w:pPr>
            <w:r w:rsidRPr="0075557A">
              <w:rPr>
                <w:rFonts w:ascii="Arial" w:hAnsi="Arial" w:cs="Arial"/>
                <w:color w:val="000000"/>
              </w:rPr>
              <w:t xml:space="preserve">The personal data shall be processed on Official company premises.  </w:t>
            </w:r>
          </w:p>
          <w:p w14:paraId="7F032421" w14:textId="77777777" w:rsidR="00C5731B" w:rsidRPr="0075557A" w:rsidRDefault="00C5731B" w:rsidP="003E57B5">
            <w:pPr>
              <w:widowControl w:val="0"/>
              <w:autoSpaceDE w:val="0"/>
              <w:autoSpaceDN w:val="0"/>
              <w:adjustRightInd w:val="0"/>
              <w:ind w:left="119" w:right="11"/>
              <w:jc w:val="left"/>
              <w:rPr>
                <w:rFonts w:ascii="Arial" w:hAnsi="Arial" w:cs="Arial"/>
              </w:rPr>
            </w:pPr>
          </w:p>
          <w:p w14:paraId="6B808A23" w14:textId="0C9E4DF2" w:rsidR="004940A0" w:rsidRPr="0075557A" w:rsidRDefault="004940A0" w:rsidP="003E57B5">
            <w:pPr>
              <w:widowControl w:val="0"/>
              <w:autoSpaceDE w:val="0"/>
              <w:autoSpaceDN w:val="0"/>
              <w:adjustRightInd w:val="0"/>
              <w:ind w:left="119" w:right="11"/>
              <w:jc w:val="left"/>
              <w:rPr>
                <w:rFonts w:ascii="Arial" w:eastAsiaTheme="minorEastAsia" w:hAnsi="Arial" w:cs="Arial"/>
                <w:lang w:eastAsia="en-GB"/>
              </w:rPr>
            </w:pPr>
          </w:p>
        </w:tc>
      </w:tr>
      <w:tr w:rsidR="004940A0" w:rsidRPr="004940A0" w14:paraId="5BA43B4E"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69432F95"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lastRenderedPageBreak/>
              <w:t xml:space="preserve">Instructions for disposal of Personal Data </w:t>
            </w: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6EF8355A" w14:textId="77777777" w:rsidR="003B5099" w:rsidRDefault="003B5099" w:rsidP="003E57B5">
            <w:pPr>
              <w:widowControl w:val="0"/>
              <w:autoSpaceDE w:val="0"/>
              <w:autoSpaceDN w:val="0"/>
              <w:adjustRightInd w:val="0"/>
              <w:ind w:left="119" w:right="11"/>
              <w:jc w:val="left"/>
              <w:rPr>
                <w:rFonts w:ascii="Arial" w:hAnsi="Arial" w:cs="Arial"/>
                <w:color w:val="000000"/>
              </w:rPr>
            </w:pPr>
            <w:r w:rsidRPr="003B5099">
              <w:rPr>
                <w:rFonts w:ascii="Arial" w:hAnsi="Arial" w:cs="Arial"/>
                <w:color w:val="000000"/>
              </w:rPr>
              <w:t>The disposal instructions for the Personal Data to be processed under the Contract are as follows (where Disposal Instructions are available at the commencement of Contract):</w:t>
            </w:r>
          </w:p>
          <w:p w14:paraId="3EDF4DFB" w14:textId="6D9B0413" w:rsidR="003B5099" w:rsidRPr="003B5099" w:rsidRDefault="003B5099" w:rsidP="003E57B5">
            <w:pPr>
              <w:widowControl w:val="0"/>
              <w:autoSpaceDE w:val="0"/>
              <w:autoSpaceDN w:val="0"/>
              <w:adjustRightInd w:val="0"/>
              <w:ind w:left="119" w:right="11"/>
              <w:jc w:val="left"/>
              <w:rPr>
                <w:rFonts w:ascii="Arial" w:hAnsi="Arial" w:cs="Arial"/>
                <w:color w:val="000000"/>
              </w:rPr>
            </w:pPr>
            <w:r w:rsidRPr="003B5099">
              <w:rPr>
                <w:rFonts w:ascii="Arial" w:hAnsi="Arial" w:cs="Arial"/>
                <w:color w:val="000000"/>
              </w:rPr>
              <w:t xml:space="preserve"> </w:t>
            </w:r>
          </w:p>
          <w:p w14:paraId="17BF7E7D" w14:textId="77777777" w:rsidR="003B5099" w:rsidRDefault="003B5099" w:rsidP="003E57B5">
            <w:pPr>
              <w:widowControl w:val="0"/>
              <w:autoSpaceDE w:val="0"/>
              <w:autoSpaceDN w:val="0"/>
              <w:adjustRightInd w:val="0"/>
              <w:ind w:left="119" w:right="11"/>
              <w:jc w:val="left"/>
              <w:rPr>
                <w:rFonts w:ascii="Arial" w:hAnsi="Arial" w:cs="Arial"/>
                <w:color w:val="000000"/>
              </w:rPr>
            </w:pPr>
            <w:r w:rsidRPr="003B5099">
              <w:rPr>
                <w:rFonts w:ascii="Arial" w:hAnsi="Arial" w:cs="Arial"/>
                <w:color w:val="000000"/>
              </w:rPr>
              <w:t xml:space="preserve">The Contractor should delete all emails and any other material or records that contain Personal Data, no records containing Personal Data should be retained in any form. </w:t>
            </w:r>
          </w:p>
          <w:p w14:paraId="48AFA68D" w14:textId="77777777" w:rsidR="003B5099" w:rsidRPr="003B5099" w:rsidRDefault="003B5099" w:rsidP="003E57B5">
            <w:pPr>
              <w:widowControl w:val="0"/>
              <w:autoSpaceDE w:val="0"/>
              <w:autoSpaceDN w:val="0"/>
              <w:adjustRightInd w:val="0"/>
              <w:ind w:left="119" w:right="11"/>
              <w:jc w:val="left"/>
              <w:rPr>
                <w:rFonts w:ascii="Arial" w:hAnsi="Arial" w:cs="Arial"/>
                <w:color w:val="000000"/>
              </w:rPr>
            </w:pPr>
          </w:p>
          <w:p w14:paraId="28642EE5" w14:textId="77777777" w:rsidR="003B5099" w:rsidRPr="003B5099" w:rsidRDefault="003B5099" w:rsidP="003E57B5">
            <w:pPr>
              <w:widowControl w:val="0"/>
              <w:autoSpaceDE w:val="0"/>
              <w:autoSpaceDN w:val="0"/>
              <w:adjustRightInd w:val="0"/>
              <w:ind w:left="119" w:right="11"/>
              <w:jc w:val="left"/>
              <w:rPr>
                <w:rFonts w:ascii="Arial" w:hAnsi="Arial" w:cs="Arial"/>
                <w:color w:val="000000"/>
              </w:rPr>
            </w:pPr>
            <w:r w:rsidRPr="003B5099">
              <w:rPr>
                <w:rFonts w:ascii="Arial" w:hAnsi="Arial" w:cs="Arial"/>
                <w:color w:val="000000"/>
              </w:rPr>
              <w:t xml:space="preserve">The Personal Data shall either be shredded via a </w:t>
            </w:r>
            <w:proofErr w:type="gramStart"/>
            <w:r w:rsidRPr="003B5099">
              <w:rPr>
                <w:rFonts w:ascii="Arial" w:hAnsi="Arial" w:cs="Arial"/>
                <w:color w:val="000000"/>
              </w:rPr>
              <w:t>cross cut</w:t>
            </w:r>
            <w:proofErr w:type="gramEnd"/>
            <w:r w:rsidRPr="003B5099">
              <w:rPr>
                <w:rFonts w:ascii="Arial" w:hAnsi="Arial" w:cs="Arial"/>
                <w:color w:val="000000"/>
              </w:rPr>
              <w:t xml:space="preserve"> shredder or ripped into 16 pieces before placing in the normal waste/recycling. </w:t>
            </w:r>
          </w:p>
          <w:p w14:paraId="033677F2" w14:textId="31CA7460" w:rsidR="004940A0" w:rsidRPr="004940A0" w:rsidRDefault="004940A0" w:rsidP="003E57B5">
            <w:pPr>
              <w:widowControl w:val="0"/>
              <w:autoSpaceDE w:val="0"/>
              <w:autoSpaceDN w:val="0"/>
              <w:adjustRightInd w:val="0"/>
              <w:ind w:left="118" w:right="10"/>
              <w:jc w:val="left"/>
              <w:rPr>
                <w:rFonts w:ascii="Arial" w:eastAsiaTheme="minorEastAsia" w:hAnsi="Arial" w:cs="Arial"/>
                <w:sz w:val="24"/>
                <w:szCs w:val="24"/>
                <w:lang w:eastAsia="en-GB"/>
              </w:rPr>
            </w:pPr>
          </w:p>
        </w:tc>
      </w:tr>
      <w:tr w:rsidR="004940A0" w:rsidRPr="004940A0" w14:paraId="2C1817FB"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4684089D"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t>Date from which Personal Data is to be processed</w:t>
            </w: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6C477436" w14:textId="77777777" w:rsidR="0011746B" w:rsidRDefault="0011746B" w:rsidP="003E57B5">
            <w:pPr>
              <w:widowControl w:val="0"/>
              <w:autoSpaceDE w:val="0"/>
              <w:autoSpaceDN w:val="0"/>
              <w:adjustRightInd w:val="0"/>
              <w:ind w:left="119" w:right="11"/>
              <w:jc w:val="left"/>
              <w:rPr>
                <w:rFonts w:ascii="Arial" w:hAnsi="Arial" w:cs="Arial"/>
                <w:color w:val="000000"/>
              </w:rPr>
            </w:pPr>
            <w:r w:rsidRPr="0011746B">
              <w:rPr>
                <w:rFonts w:ascii="Arial" w:hAnsi="Arial" w:cs="Arial"/>
                <w:color w:val="000000"/>
              </w:rPr>
              <w:t xml:space="preserve">Where the date from which the Personal Data will be processed is different from the Contract commencement date this should be specified here: </w:t>
            </w:r>
          </w:p>
          <w:p w14:paraId="22337329" w14:textId="77777777" w:rsidR="0011746B" w:rsidRPr="0011746B" w:rsidRDefault="0011746B" w:rsidP="003E57B5">
            <w:pPr>
              <w:widowControl w:val="0"/>
              <w:autoSpaceDE w:val="0"/>
              <w:autoSpaceDN w:val="0"/>
              <w:adjustRightInd w:val="0"/>
              <w:ind w:left="119" w:right="11"/>
              <w:jc w:val="left"/>
              <w:rPr>
                <w:rFonts w:ascii="Arial" w:hAnsi="Arial" w:cs="Arial"/>
                <w:color w:val="000000"/>
              </w:rPr>
            </w:pPr>
          </w:p>
          <w:p w14:paraId="524B4161" w14:textId="0C422006" w:rsidR="004940A0" w:rsidRPr="004940A0" w:rsidRDefault="0011746B" w:rsidP="003E57B5">
            <w:pPr>
              <w:widowControl w:val="0"/>
              <w:autoSpaceDE w:val="0"/>
              <w:autoSpaceDN w:val="0"/>
              <w:adjustRightInd w:val="0"/>
              <w:ind w:left="119" w:right="11"/>
              <w:jc w:val="left"/>
              <w:rPr>
                <w:rFonts w:ascii="Arial" w:eastAsiaTheme="minorEastAsia" w:hAnsi="Arial" w:cs="Arial"/>
                <w:sz w:val="24"/>
                <w:szCs w:val="24"/>
                <w:lang w:eastAsia="en-GB"/>
              </w:rPr>
            </w:pPr>
            <w:r w:rsidRPr="0011746B">
              <w:rPr>
                <w:rFonts w:ascii="Arial" w:hAnsi="Arial" w:cs="Arial"/>
                <w:color w:val="000000"/>
              </w:rPr>
              <w:t>NA</w:t>
            </w:r>
          </w:p>
        </w:tc>
      </w:tr>
    </w:tbl>
    <w:p w14:paraId="335CC7AF" w14:textId="77777777" w:rsidR="004940A0" w:rsidRPr="004940A0" w:rsidRDefault="004940A0" w:rsidP="002071DD">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The capitalised terms used in this form shall have the same meanings as in the General Data Protection Regulations. </w:t>
      </w:r>
    </w:p>
    <w:p w14:paraId="7976A612" w14:textId="77777777" w:rsidR="00E234EE" w:rsidRDefault="00E234EE" w:rsidP="002071DD">
      <w:pPr>
        <w:widowControl w:val="0"/>
        <w:autoSpaceDE w:val="0"/>
        <w:autoSpaceDN w:val="0"/>
        <w:adjustRightInd w:val="0"/>
        <w:spacing w:after="200" w:line="276" w:lineRule="auto"/>
        <w:ind w:left="0" w:right="114"/>
        <w:rPr>
          <w:rFonts w:ascii="Arial" w:eastAsiaTheme="minorEastAsia" w:hAnsi="Arial" w:cs="Arial"/>
          <w:sz w:val="24"/>
          <w:szCs w:val="24"/>
          <w:lang w:eastAsia="en-GB"/>
        </w:rPr>
        <w:sectPr w:rsidR="00E234EE" w:rsidSect="00684029">
          <w:headerReference w:type="default" r:id="rId25"/>
          <w:pgSz w:w="12240" w:h="15840"/>
          <w:pgMar w:top="993" w:right="1183" w:bottom="1276" w:left="993" w:header="720" w:footer="567" w:gutter="0"/>
          <w:cols w:space="720"/>
          <w:docGrid w:linePitch="299"/>
        </w:sectPr>
      </w:pPr>
    </w:p>
    <w:p w14:paraId="0CB89C47" w14:textId="77777777" w:rsidR="004940A0" w:rsidRPr="004940A0" w:rsidRDefault="004940A0" w:rsidP="003A48FE">
      <w:pPr>
        <w:keepNext/>
        <w:keepLines/>
        <w:widowControl w:val="0"/>
        <w:autoSpaceDE w:val="0"/>
        <w:autoSpaceDN w:val="0"/>
        <w:adjustRightInd w:val="0"/>
        <w:ind w:left="0" w:right="114"/>
        <w:rPr>
          <w:rFonts w:ascii="Arial" w:eastAsiaTheme="minorEastAsia" w:hAnsi="Arial" w:cs="Arial"/>
          <w:sz w:val="24"/>
          <w:szCs w:val="24"/>
          <w:lang w:eastAsia="en-GB"/>
        </w:rPr>
      </w:pPr>
      <w:bookmarkStart w:id="38" w:name="_Toc501022446_4_9"/>
      <w:r w:rsidRPr="004940A0">
        <w:rPr>
          <w:rFonts w:ascii="Arial" w:eastAsiaTheme="minorEastAsia" w:hAnsi="Arial" w:cs="Arial"/>
          <w:b/>
          <w:bCs/>
          <w:color w:val="000000"/>
          <w:lang w:eastAsia="en-GB"/>
        </w:rPr>
        <w:lastRenderedPageBreak/>
        <w:t>Russian and Belarusian Exclusion Condition for Inclusion in Contracts</w:t>
      </w:r>
      <w:bookmarkEnd w:id="38"/>
    </w:p>
    <w:p w14:paraId="65A335A5" w14:textId="77777777" w:rsidR="003A48FE" w:rsidRDefault="003A48FE" w:rsidP="003A48FE">
      <w:pPr>
        <w:widowControl w:val="0"/>
        <w:autoSpaceDE w:val="0"/>
        <w:autoSpaceDN w:val="0"/>
        <w:adjustRightInd w:val="0"/>
        <w:ind w:left="0"/>
        <w:rPr>
          <w:rFonts w:ascii="Arial" w:eastAsiaTheme="minorEastAsia" w:hAnsi="Arial" w:cs="Arial"/>
          <w:color w:val="000000"/>
          <w:lang w:eastAsia="en-GB"/>
        </w:rPr>
      </w:pPr>
    </w:p>
    <w:p w14:paraId="0C5417DE" w14:textId="30130B3F" w:rsidR="00805A0B" w:rsidRDefault="004940A0" w:rsidP="003A48FE">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1.</w:t>
      </w:r>
      <w:r w:rsidR="003837C2">
        <w:rPr>
          <w:rFonts w:ascii="Arial" w:eastAsiaTheme="minorEastAsia" w:hAnsi="Arial" w:cs="Arial"/>
          <w:color w:val="000000"/>
          <w:lang w:eastAsia="en-GB"/>
        </w:rPr>
        <w:tab/>
        <w:t>T</w:t>
      </w:r>
      <w:r w:rsidRPr="004940A0">
        <w:rPr>
          <w:rFonts w:ascii="Arial" w:eastAsiaTheme="minorEastAsia" w:hAnsi="Arial" w:cs="Arial"/>
          <w:color w:val="000000"/>
          <w:lang w:eastAsia="en-GB"/>
        </w:rPr>
        <w:t>he Contractor shall, and shall procure that their Sub-contractors shall, notify the Authority in writing as soon as they become aware that:</w:t>
      </w:r>
    </w:p>
    <w:p w14:paraId="38315456" w14:textId="77777777" w:rsidR="00805A0B" w:rsidRDefault="00805A0B" w:rsidP="003A48FE">
      <w:pPr>
        <w:widowControl w:val="0"/>
        <w:autoSpaceDE w:val="0"/>
        <w:autoSpaceDN w:val="0"/>
        <w:adjustRightInd w:val="0"/>
        <w:ind w:left="709"/>
        <w:rPr>
          <w:rFonts w:ascii="Arial" w:eastAsiaTheme="minorEastAsia" w:hAnsi="Arial" w:cs="Arial"/>
          <w:sz w:val="24"/>
          <w:szCs w:val="24"/>
          <w:lang w:eastAsia="en-GB"/>
        </w:rPr>
      </w:pPr>
    </w:p>
    <w:p w14:paraId="15D1DA18" w14:textId="112449D6" w:rsidR="00805A0B" w:rsidRDefault="004940A0" w:rsidP="003A48FE">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a.</w:t>
      </w:r>
      <w:r w:rsidR="00805A0B">
        <w:rPr>
          <w:rFonts w:ascii="Arial" w:eastAsiaTheme="minorEastAsia" w:hAnsi="Arial" w:cs="Arial"/>
          <w:color w:val="000000"/>
          <w:lang w:eastAsia="en-GB"/>
        </w:rPr>
        <w:tab/>
      </w:r>
      <w:r w:rsidRPr="004940A0">
        <w:rPr>
          <w:rFonts w:ascii="Arial" w:eastAsiaTheme="minorEastAsia" w:hAnsi="Arial" w:cs="Arial"/>
          <w:color w:val="000000"/>
          <w:lang w:eastAsia="en-GB"/>
        </w:rPr>
        <w:t>the Contract Deliverables and/or Services contain any Russian/Belarussian products and/or services; or</w:t>
      </w:r>
    </w:p>
    <w:p w14:paraId="6286E737" w14:textId="77777777" w:rsidR="003A48FE" w:rsidRDefault="003A48FE" w:rsidP="003A48FE">
      <w:pPr>
        <w:widowControl w:val="0"/>
        <w:autoSpaceDE w:val="0"/>
        <w:autoSpaceDN w:val="0"/>
        <w:adjustRightInd w:val="0"/>
        <w:ind w:left="709"/>
        <w:rPr>
          <w:rFonts w:ascii="Arial" w:eastAsiaTheme="minorEastAsia" w:hAnsi="Arial" w:cs="Arial"/>
          <w:color w:val="000000"/>
          <w:lang w:eastAsia="en-GB"/>
        </w:rPr>
      </w:pPr>
    </w:p>
    <w:p w14:paraId="2123C6A0" w14:textId="414DD8E7" w:rsidR="004940A0" w:rsidRPr="004940A0" w:rsidRDefault="004940A0" w:rsidP="003A48FE">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b.</w:t>
      </w:r>
      <w:r w:rsidR="00805A0B">
        <w:rPr>
          <w:rFonts w:ascii="Arial" w:eastAsiaTheme="minorEastAsia" w:hAnsi="Arial" w:cs="Arial"/>
          <w:color w:val="000000"/>
          <w:lang w:eastAsia="en-GB"/>
        </w:rPr>
        <w:tab/>
      </w:r>
      <w:r w:rsidRPr="004940A0">
        <w:rPr>
          <w:rFonts w:ascii="Arial" w:eastAsiaTheme="minorEastAsia" w:hAnsi="Arial" w:cs="Arial"/>
          <w:color w:val="000000"/>
          <w:lang w:eastAsia="en-GB"/>
        </w:rPr>
        <w:t>that the Contractor or any part of the Contractor’s supply chain is linked to entities who are constituted or organised under the law of Russia or Belarus, or under the control (full or partial) of a Russian/Belarusian person or entity. Please note that this does not include companies:</w:t>
      </w:r>
    </w:p>
    <w:p w14:paraId="612BDEA8" w14:textId="77777777" w:rsidR="003A48FE" w:rsidRDefault="003A48FE" w:rsidP="003A48FE">
      <w:pPr>
        <w:widowControl w:val="0"/>
        <w:autoSpaceDE w:val="0"/>
        <w:autoSpaceDN w:val="0"/>
        <w:adjustRightInd w:val="0"/>
        <w:ind w:left="1418"/>
        <w:rPr>
          <w:rFonts w:ascii="Arial" w:eastAsiaTheme="minorEastAsia" w:hAnsi="Arial" w:cs="Arial"/>
          <w:color w:val="000000"/>
          <w:lang w:eastAsia="en-GB"/>
        </w:rPr>
      </w:pPr>
    </w:p>
    <w:p w14:paraId="74879921" w14:textId="6C6105E4" w:rsidR="004940A0" w:rsidRPr="004940A0" w:rsidRDefault="004940A0" w:rsidP="003A48FE">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w:t>
      </w:r>
      <w:r w:rsidR="00805A0B">
        <w:rPr>
          <w:rFonts w:ascii="Arial" w:eastAsiaTheme="minorEastAsia" w:hAnsi="Arial" w:cs="Arial"/>
          <w:color w:val="000000"/>
          <w:lang w:eastAsia="en-GB"/>
        </w:rPr>
        <w:tab/>
      </w:r>
      <w:r w:rsidRPr="004940A0">
        <w:rPr>
          <w:rFonts w:ascii="Arial" w:eastAsiaTheme="minorEastAsia" w:hAnsi="Arial" w:cs="Arial"/>
          <w:color w:val="000000"/>
          <w:lang w:eastAsia="en-GB"/>
        </w:rPr>
        <w:t>registered in the UK or in a country with which the UK has a relevant international agreement providing reciprocal rights of access in the relevant field of public procurement; and/or</w:t>
      </w:r>
    </w:p>
    <w:p w14:paraId="709811E2" w14:textId="77777777" w:rsidR="003A48FE" w:rsidRDefault="003A48FE" w:rsidP="003A48FE">
      <w:pPr>
        <w:widowControl w:val="0"/>
        <w:autoSpaceDE w:val="0"/>
        <w:autoSpaceDN w:val="0"/>
        <w:adjustRightInd w:val="0"/>
        <w:ind w:left="1418"/>
        <w:rPr>
          <w:rFonts w:ascii="Arial" w:eastAsiaTheme="minorEastAsia" w:hAnsi="Arial" w:cs="Arial"/>
          <w:color w:val="000000"/>
          <w:lang w:eastAsia="en-GB"/>
        </w:rPr>
      </w:pPr>
    </w:p>
    <w:p w14:paraId="4EB2BA42" w14:textId="6B09C359" w:rsidR="00805A0B" w:rsidRDefault="004940A0" w:rsidP="003A48FE">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(2)</w:t>
      </w:r>
      <w:r w:rsidR="00805A0B">
        <w:rPr>
          <w:rFonts w:ascii="Arial" w:eastAsiaTheme="minorEastAsia" w:hAnsi="Arial" w:cs="Arial"/>
          <w:color w:val="000000"/>
          <w:lang w:eastAsia="en-GB"/>
        </w:rPr>
        <w:tab/>
      </w:r>
      <w:r w:rsidRPr="004940A0">
        <w:rPr>
          <w:rFonts w:ascii="Arial" w:eastAsiaTheme="minorEastAsia" w:hAnsi="Arial" w:cs="Arial"/>
          <w:color w:val="000000"/>
          <w:lang w:eastAsia="en-GB"/>
        </w:rPr>
        <w:t>which have significant business operations in the UK or in a country with which the UK has a relevant international agreement providing reciprocal rights of access in the relevant field of public procurement.</w:t>
      </w:r>
    </w:p>
    <w:p w14:paraId="7D114298" w14:textId="77777777" w:rsidR="00805A0B" w:rsidRDefault="00805A0B" w:rsidP="003A48FE">
      <w:pPr>
        <w:widowControl w:val="0"/>
        <w:autoSpaceDE w:val="0"/>
        <w:autoSpaceDN w:val="0"/>
        <w:adjustRightInd w:val="0"/>
        <w:ind w:left="1418"/>
        <w:rPr>
          <w:rFonts w:ascii="Arial" w:eastAsiaTheme="minorEastAsia" w:hAnsi="Arial" w:cs="Arial"/>
          <w:sz w:val="24"/>
          <w:szCs w:val="24"/>
          <w:lang w:eastAsia="en-GB"/>
        </w:rPr>
      </w:pPr>
    </w:p>
    <w:p w14:paraId="0531B327" w14:textId="77777777" w:rsidR="00805A0B" w:rsidRDefault="004940A0" w:rsidP="003A48FE">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2.</w:t>
      </w:r>
      <w:r w:rsidR="00805A0B">
        <w:rPr>
          <w:rFonts w:ascii="Arial" w:eastAsiaTheme="minorEastAsia" w:hAnsi="Arial" w:cs="Arial"/>
          <w:color w:val="000000"/>
          <w:lang w:eastAsia="en-GB"/>
        </w:rPr>
        <w:tab/>
      </w:r>
      <w:r w:rsidRPr="004940A0">
        <w:rPr>
          <w:rFonts w:ascii="Arial" w:eastAsiaTheme="minorEastAsia" w:hAnsi="Arial" w:cs="Arial"/>
          <w:color w:val="000000"/>
          <w:lang w:eastAsia="en-GB"/>
        </w:rPr>
        <w:t>The Contractor shall, and shall procure that their Sub-contractors shall, include in such notification (or as soon as reasonably practicable following the notification) full details of the Russian products, services and/or entities and shall provide all reasonable assistance to the Authority to understand the nature, scope and impact of any such products, services and/or entities on the provision of the Contract Deliverables and/or Services.</w:t>
      </w:r>
    </w:p>
    <w:p w14:paraId="04906F8C" w14:textId="77777777" w:rsidR="00805A0B" w:rsidRDefault="00805A0B" w:rsidP="003A48FE">
      <w:pPr>
        <w:widowControl w:val="0"/>
        <w:autoSpaceDE w:val="0"/>
        <w:autoSpaceDN w:val="0"/>
        <w:adjustRightInd w:val="0"/>
        <w:ind w:left="0"/>
        <w:rPr>
          <w:rFonts w:ascii="Arial" w:eastAsiaTheme="minorEastAsia" w:hAnsi="Arial" w:cs="Arial"/>
          <w:sz w:val="24"/>
          <w:szCs w:val="24"/>
          <w:lang w:eastAsia="en-GB"/>
        </w:rPr>
      </w:pPr>
    </w:p>
    <w:p w14:paraId="77D773A7" w14:textId="77777777" w:rsidR="00263DDA" w:rsidRDefault="004940A0" w:rsidP="003A48FE">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3.</w:t>
      </w:r>
      <w:r w:rsidR="00805A0B">
        <w:rPr>
          <w:rFonts w:ascii="Arial" w:eastAsiaTheme="minorEastAsia" w:hAnsi="Arial" w:cs="Arial"/>
          <w:color w:val="000000"/>
          <w:lang w:eastAsia="en-GB"/>
        </w:rPr>
        <w:tab/>
      </w:r>
      <w:r w:rsidRPr="004940A0">
        <w:rPr>
          <w:rFonts w:ascii="Arial" w:eastAsiaTheme="minorEastAsia" w:hAnsi="Arial" w:cs="Arial"/>
          <w:color w:val="000000"/>
          <w:lang w:eastAsia="en-GB"/>
        </w:rPr>
        <w:t>The Authority shall consider the notification and information provided by the Contractor and advise the Contractor in writing of any concerns the Authority may have and/or any action which the Authority will require the Contractor to take. The Contractor shall be required to submit a response to the concerns raised by the Authority, including any plans to mitigate those concerns, within 14 business days of receipt of the Authority’s written concerns, for the Authority’s consideration.</w:t>
      </w:r>
    </w:p>
    <w:p w14:paraId="0EAE3B52" w14:textId="77777777" w:rsidR="00263DDA" w:rsidRDefault="00263DDA" w:rsidP="003A48FE">
      <w:pPr>
        <w:widowControl w:val="0"/>
        <w:autoSpaceDE w:val="0"/>
        <w:autoSpaceDN w:val="0"/>
        <w:adjustRightInd w:val="0"/>
        <w:ind w:left="0"/>
        <w:rPr>
          <w:rFonts w:ascii="Arial" w:eastAsiaTheme="minorEastAsia" w:hAnsi="Arial" w:cs="Arial"/>
          <w:sz w:val="24"/>
          <w:szCs w:val="24"/>
          <w:lang w:eastAsia="en-GB"/>
        </w:rPr>
      </w:pPr>
    </w:p>
    <w:p w14:paraId="1CADB880" w14:textId="1F7CB812" w:rsidR="004940A0" w:rsidRPr="004940A0" w:rsidRDefault="004940A0" w:rsidP="003A48FE">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4.</w:t>
      </w:r>
      <w:r w:rsidR="00263DDA">
        <w:rPr>
          <w:rFonts w:ascii="Arial" w:eastAsiaTheme="minorEastAsia" w:hAnsi="Arial" w:cs="Arial"/>
          <w:color w:val="000000"/>
          <w:lang w:eastAsia="en-GB"/>
        </w:rPr>
        <w:tab/>
        <w:t>T</w:t>
      </w:r>
      <w:r w:rsidRPr="004940A0">
        <w:rPr>
          <w:rFonts w:ascii="Arial" w:eastAsiaTheme="minorEastAsia" w:hAnsi="Arial" w:cs="Arial"/>
          <w:color w:val="000000"/>
          <w:lang w:eastAsia="en-GB"/>
        </w:rPr>
        <w:t>he Contractor shall include provisions equivalent to those set out in this clause in all relevant Sub-contracts.</w:t>
      </w:r>
    </w:p>
    <w:p w14:paraId="4F8BC0F2" w14:textId="77777777" w:rsidR="004940A0" w:rsidRPr="004940A0" w:rsidRDefault="004940A0" w:rsidP="003A48FE">
      <w:pPr>
        <w:widowControl w:val="0"/>
        <w:autoSpaceDE w:val="0"/>
        <w:autoSpaceDN w:val="0"/>
        <w:adjustRightInd w:val="0"/>
        <w:ind w:left="0" w:right="114"/>
        <w:rPr>
          <w:rFonts w:ascii="Arial" w:eastAsiaTheme="minorEastAsia" w:hAnsi="Arial" w:cs="Arial"/>
          <w:sz w:val="24"/>
          <w:szCs w:val="24"/>
          <w:lang w:eastAsia="en-GB"/>
        </w:rPr>
      </w:pPr>
    </w:p>
    <w:p w14:paraId="3F75D177" w14:textId="77777777" w:rsidR="004940A0" w:rsidRPr="004940A0" w:rsidRDefault="004940A0" w:rsidP="00020BE1">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sz w:val="24"/>
          <w:szCs w:val="24"/>
          <w:lang w:eastAsia="en-GB"/>
        </w:rPr>
        <w:br w:type="page"/>
      </w:r>
    </w:p>
    <w:p w14:paraId="04FF2007" w14:textId="77777777" w:rsidR="004940A0" w:rsidRPr="00563478" w:rsidRDefault="004940A0" w:rsidP="002E4808">
      <w:pPr>
        <w:pStyle w:val="Heading1"/>
        <w:spacing w:before="0"/>
        <w:rPr>
          <w:szCs w:val="24"/>
          <w:lang w:eastAsia="en-GB"/>
        </w:rPr>
      </w:pPr>
      <w:bookmarkStart w:id="39" w:name="_Toc501022445_5"/>
      <w:bookmarkStart w:id="40" w:name="_Toc144743847"/>
      <w:r w:rsidRPr="00563478">
        <w:rPr>
          <w:szCs w:val="24"/>
          <w:lang w:eastAsia="en-GB"/>
        </w:rPr>
        <w:lastRenderedPageBreak/>
        <w:t>General Conditions</w:t>
      </w:r>
      <w:bookmarkEnd w:id="39"/>
      <w:bookmarkEnd w:id="40"/>
    </w:p>
    <w:p w14:paraId="4A7C66C3" w14:textId="4D2675C8" w:rsidR="004940A0" w:rsidRPr="002E4808" w:rsidRDefault="004940A0" w:rsidP="002E4808">
      <w:pPr>
        <w:widowControl w:val="0"/>
        <w:autoSpaceDE w:val="0"/>
        <w:autoSpaceDN w:val="0"/>
        <w:adjustRightInd w:val="0"/>
        <w:ind w:left="0" w:right="114"/>
        <w:rPr>
          <w:rFonts w:ascii="Arial" w:eastAsiaTheme="minorEastAsia" w:hAnsi="Arial" w:cs="Arial"/>
          <w:lang w:eastAsia="en-GB"/>
        </w:rPr>
      </w:pPr>
    </w:p>
    <w:p w14:paraId="217F25DA" w14:textId="77777777" w:rsidR="004940A0" w:rsidRPr="002E4808" w:rsidRDefault="004940A0" w:rsidP="002E4808">
      <w:pPr>
        <w:keepNext/>
        <w:keepLines/>
        <w:widowControl w:val="0"/>
        <w:autoSpaceDE w:val="0"/>
        <w:autoSpaceDN w:val="0"/>
        <w:adjustRightInd w:val="0"/>
        <w:ind w:left="0" w:right="114"/>
        <w:rPr>
          <w:rFonts w:ascii="Arial" w:eastAsiaTheme="minorEastAsia" w:hAnsi="Arial" w:cs="Arial"/>
          <w:lang w:eastAsia="en-GB"/>
        </w:rPr>
      </w:pPr>
      <w:bookmarkStart w:id="41" w:name="_Toc501022446_5_1"/>
      <w:r w:rsidRPr="002E4808">
        <w:rPr>
          <w:rFonts w:ascii="Arial" w:eastAsiaTheme="minorEastAsia" w:hAnsi="Arial" w:cs="Arial"/>
          <w:b/>
          <w:bCs/>
          <w:color w:val="000000"/>
          <w:lang w:eastAsia="en-GB"/>
        </w:rPr>
        <w:t>Third Party IPR Authorisation</w:t>
      </w:r>
      <w:bookmarkEnd w:id="41"/>
    </w:p>
    <w:p w14:paraId="25DBDBF6" w14:textId="082EC57E" w:rsidR="004940A0" w:rsidRPr="002E4808" w:rsidRDefault="004940A0" w:rsidP="002E4808">
      <w:pPr>
        <w:widowControl w:val="0"/>
        <w:autoSpaceDE w:val="0"/>
        <w:autoSpaceDN w:val="0"/>
        <w:adjustRightInd w:val="0"/>
        <w:ind w:left="0"/>
        <w:rPr>
          <w:rFonts w:ascii="Arial" w:eastAsiaTheme="minorEastAsia" w:hAnsi="Arial" w:cs="Arial"/>
          <w:lang w:eastAsia="en-GB"/>
        </w:rPr>
      </w:pPr>
      <w:r w:rsidRPr="002E4808">
        <w:rPr>
          <w:rFonts w:ascii="Arial" w:eastAsiaTheme="minorEastAsia" w:hAnsi="Arial" w:cs="Arial"/>
          <w:b/>
          <w:bCs/>
          <w:color w:val="000000"/>
          <w:lang w:eastAsia="en-GB"/>
        </w:rPr>
        <w:t>AUTHORISATION</w:t>
      </w:r>
      <w:r w:rsidR="00F0610C" w:rsidRPr="002E4808">
        <w:rPr>
          <w:rFonts w:ascii="Arial" w:eastAsiaTheme="minorEastAsia" w:hAnsi="Arial" w:cs="Arial"/>
          <w:b/>
          <w:bCs/>
          <w:color w:val="000000"/>
          <w:lang w:eastAsia="en-GB"/>
        </w:rPr>
        <w:t xml:space="preserve"> </w:t>
      </w:r>
      <w:r w:rsidRPr="002E4808">
        <w:rPr>
          <w:rFonts w:ascii="Arial" w:eastAsiaTheme="minorEastAsia" w:hAnsi="Arial" w:cs="Arial"/>
          <w:b/>
          <w:bCs/>
          <w:color w:val="000000"/>
          <w:lang w:eastAsia="en-GB"/>
        </w:rPr>
        <w:t xml:space="preserve">BY THE CROWN FOR USE OF </w:t>
      </w:r>
      <w:proofErr w:type="gramStart"/>
      <w:r w:rsidRPr="002E4808">
        <w:rPr>
          <w:rFonts w:ascii="Arial" w:eastAsiaTheme="minorEastAsia" w:hAnsi="Arial" w:cs="Arial"/>
          <w:b/>
          <w:bCs/>
          <w:color w:val="000000"/>
          <w:lang w:eastAsia="en-GB"/>
        </w:rPr>
        <w:t>THIRD PARTY</w:t>
      </w:r>
      <w:proofErr w:type="gramEnd"/>
      <w:r w:rsidRPr="002E4808">
        <w:rPr>
          <w:rFonts w:ascii="Arial" w:eastAsiaTheme="minorEastAsia" w:hAnsi="Arial" w:cs="Arial"/>
          <w:b/>
          <w:bCs/>
          <w:color w:val="000000"/>
          <w:lang w:eastAsia="en-GB"/>
        </w:rPr>
        <w:t xml:space="preserve"> INTELLECTUAL PROPERTY RIGHTS</w:t>
      </w:r>
    </w:p>
    <w:p w14:paraId="7E9235F1" w14:textId="215617BE" w:rsidR="004940A0" w:rsidRPr="002E4808" w:rsidRDefault="004940A0" w:rsidP="002E4808">
      <w:pPr>
        <w:widowControl w:val="0"/>
        <w:autoSpaceDE w:val="0"/>
        <w:autoSpaceDN w:val="0"/>
        <w:adjustRightInd w:val="0"/>
        <w:ind w:left="0"/>
        <w:rPr>
          <w:rFonts w:ascii="Arial" w:eastAsiaTheme="minorEastAsia" w:hAnsi="Arial" w:cs="Arial"/>
          <w:lang w:eastAsia="en-GB"/>
        </w:rPr>
      </w:pPr>
    </w:p>
    <w:p w14:paraId="4A2C6CFD" w14:textId="0272DC59" w:rsidR="004940A0" w:rsidRPr="002E4808" w:rsidRDefault="004940A0" w:rsidP="002E4808">
      <w:pPr>
        <w:widowControl w:val="0"/>
        <w:autoSpaceDE w:val="0"/>
        <w:autoSpaceDN w:val="0"/>
        <w:adjustRightInd w:val="0"/>
        <w:ind w:left="0"/>
        <w:rPr>
          <w:rFonts w:ascii="Arial" w:eastAsiaTheme="minorEastAsia" w:hAnsi="Arial" w:cs="Arial"/>
          <w:lang w:eastAsia="en-GB"/>
        </w:rPr>
      </w:pPr>
      <w:r w:rsidRPr="002E4808">
        <w:rPr>
          <w:rFonts w:ascii="Arial" w:eastAsiaTheme="minorEastAsia" w:hAnsi="Arial" w:cs="Arial"/>
          <w:color w:val="000000"/>
          <w:lang w:eastAsia="en-GB"/>
        </w:rPr>
        <w:t>Notwithstanding any other provisions of the Contract and for the avoidance of doubt, award of the Contract by the Authority and placement of any contract task under it does not constitute an authorisation by the Crown under Sections 55 and 56 of the Patents Act 1977 or Section 12 of the Registered Designs Act 1949. The Contractor acknowledges that any such authorisation by the Authority under its statutory powers</w:t>
      </w:r>
      <w:r w:rsidR="00563478">
        <w:rPr>
          <w:rFonts w:ascii="Arial" w:eastAsiaTheme="minorEastAsia" w:hAnsi="Arial" w:cs="Arial"/>
          <w:color w:val="000000"/>
          <w:lang w:eastAsia="en-GB"/>
        </w:rPr>
        <w:t xml:space="preserve"> </w:t>
      </w:r>
      <w:r w:rsidRPr="002E4808">
        <w:rPr>
          <w:rFonts w:ascii="Arial" w:eastAsiaTheme="minorEastAsia" w:hAnsi="Arial" w:cs="Arial"/>
          <w:color w:val="000000"/>
          <w:lang w:eastAsia="en-GB"/>
        </w:rPr>
        <w:t>must be expressly provided in writing, with reference to the acts authorised and the specific intellectual property involved.</w:t>
      </w:r>
    </w:p>
    <w:p w14:paraId="23E3E682" w14:textId="797006E9" w:rsidR="004940A0" w:rsidRPr="002E4808" w:rsidRDefault="004940A0" w:rsidP="002E4808">
      <w:pPr>
        <w:widowControl w:val="0"/>
        <w:autoSpaceDE w:val="0"/>
        <w:autoSpaceDN w:val="0"/>
        <w:adjustRightInd w:val="0"/>
        <w:ind w:left="0" w:right="114"/>
        <w:rPr>
          <w:rFonts w:ascii="Arial" w:eastAsiaTheme="minorEastAsia" w:hAnsi="Arial" w:cs="Arial"/>
          <w:lang w:eastAsia="en-GB"/>
        </w:rPr>
      </w:pPr>
    </w:p>
    <w:p w14:paraId="1F3CB917" w14:textId="77777777" w:rsidR="004940A0" w:rsidRPr="004940A0" w:rsidRDefault="004940A0" w:rsidP="004940A0">
      <w:pPr>
        <w:widowControl w:val="0"/>
        <w:autoSpaceDE w:val="0"/>
        <w:autoSpaceDN w:val="0"/>
        <w:adjustRightInd w:val="0"/>
        <w:spacing w:after="200" w:line="276" w:lineRule="auto"/>
        <w:ind w:left="120" w:right="114"/>
        <w:rPr>
          <w:rFonts w:ascii="Arial" w:eastAsiaTheme="minorEastAsia" w:hAnsi="Arial" w:cs="Arial"/>
          <w:sz w:val="24"/>
          <w:szCs w:val="24"/>
          <w:lang w:eastAsia="en-GB"/>
        </w:rPr>
      </w:pPr>
      <w:r w:rsidRPr="004940A0">
        <w:rPr>
          <w:rFonts w:ascii="Arial" w:eastAsiaTheme="minorEastAsia" w:hAnsi="Arial" w:cs="Arial"/>
          <w:sz w:val="24"/>
          <w:szCs w:val="24"/>
          <w:lang w:eastAsia="en-GB"/>
        </w:rPr>
        <w:br w:type="page"/>
      </w:r>
    </w:p>
    <w:p w14:paraId="1C2D7731" w14:textId="5F2A681E" w:rsidR="00020BE1" w:rsidRPr="00670DCF" w:rsidRDefault="004940A0" w:rsidP="000C248F">
      <w:pPr>
        <w:pStyle w:val="Heading1"/>
        <w:rPr>
          <w:highlight w:val="yellow"/>
          <w:lang w:eastAsia="en-GB"/>
        </w:rPr>
      </w:pPr>
      <w:bookmarkStart w:id="42" w:name="_Toc501022445_9"/>
      <w:bookmarkStart w:id="43" w:name="_Toc144743848"/>
      <w:r w:rsidRPr="001238B6">
        <w:rPr>
          <w:lang w:eastAsia="en-GB"/>
        </w:rPr>
        <w:lastRenderedPageBreak/>
        <w:t>46 Special conditions that apply to this Contract</w:t>
      </w:r>
      <w:bookmarkStart w:id="44" w:name="_Toc501022446_9_1"/>
      <w:bookmarkEnd w:id="42"/>
      <w:bookmarkEnd w:id="43"/>
    </w:p>
    <w:p w14:paraId="0EB1F48F" w14:textId="77777777" w:rsidR="00E23D48" w:rsidRDefault="00E23D48" w:rsidP="00FF5F9D">
      <w:pPr>
        <w:keepNext/>
        <w:keepLines/>
        <w:widowControl w:val="0"/>
        <w:autoSpaceDE w:val="0"/>
        <w:autoSpaceDN w:val="0"/>
        <w:adjustRightInd w:val="0"/>
        <w:spacing w:line="276" w:lineRule="auto"/>
        <w:ind w:left="0" w:right="114"/>
        <w:rPr>
          <w:rFonts w:ascii="Arial" w:hAnsi="Arial" w:cs="Arial"/>
          <w:b/>
          <w:bCs/>
          <w:color w:val="000000"/>
          <w:highlight w:val="yellow"/>
        </w:rPr>
      </w:pPr>
    </w:p>
    <w:p w14:paraId="4022A09F" w14:textId="2643B636" w:rsidR="00FF5F9D" w:rsidRPr="00AA4A5B" w:rsidRDefault="00FF5F9D" w:rsidP="00AA4A5B">
      <w:pPr>
        <w:keepNext/>
        <w:keepLines/>
        <w:widowControl w:val="0"/>
        <w:autoSpaceDE w:val="0"/>
        <w:autoSpaceDN w:val="0"/>
        <w:adjustRightInd w:val="0"/>
        <w:ind w:left="0" w:right="114"/>
        <w:rPr>
          <w:rFonts w:ascii="Arial" w:hAnsi="Arial" w:cs="Arial"/>
          <w:b/>
          <w:bCs/>
          <w:color w:val="000000"/>
        </w:rPr>
      </w:pPr>
      <w:r w:rsidRPr="00AA4A5B">
        <w:rPr>
          <w:rFonts w:ascii="Arial" w:hAnsi="Arial" w:cs="Arial"/>
          <w:b/>
          <w:bCs/>
          <w:color w:val="000000"/>
        </w:rPr>
        <w:t>General Conditions</w:t>
      </w:r>
    </w:p>
    <w:p w14:paraId="0B78DBB1" w14:textId="77777777" w:rsidR="00FF5F9D" w:rsidRPr="00AA4A5B" w:rsidRDefault="00FF5F9D" w:rsidP="00AA4A5B">
      <w:pPr>
        <w:keepNext/>
        <w:keepLines/>
        <w:widowControl w:val="0"/>
        <w:autoSpaceDE w:val="0"/>
        <w:autoSpaceDN w:val="0"/>
        <w:adjustRightInd w:val="0"/>
        <w:ind w:left="120" w:right="114"/>
        <w:rPr>
          <w:rFonts w:ascii="Arial" w:hAnsi="Arial" w:cs="Arial"/>
        </w:rPr>
      </w:pPr>
    </w:p>
    <w:p w14:paraId="3690C64E" w14:textId="77777777" w:rsidR="00FF5F9D" w:rsidRPr="00AA4A5B" w:rsidRDefault="00FF5F9D" w:rsidP="00AA4A5B">
      <w:pPr>
        <w:widowControl w:val="0"/>
        <w:tabs>
          <w:tab w:val="left" w:pos="851"/>
        </w:tabs>
        <w:autoSpaceDE w:val="0"/>
        <w:autoSpaceDN w:val="0"/>
        <w:adjustRightInd w:val="0"/>
        <w:ind w:left="0"/>
        <w:rPr>
          <w:rFonts w:ascii="Arial" w:hAnsi="Arial" w:cs="Arial"/>
        </w:rPr>
      </w:pPr>
      <w:r w:rsidRPr="00AA4A5B">
        <w:rPr>
          <w:rFonts w:ascii="Arial" w:hAnsi="Arial" w:cs="Arial"/>
          <w:color w:val="000000"/>
        </w:rPr>
        <w:t>46.1</w:t>
      </w:r>
      <w:r w:rsidRPr="00AA4A5B">
        <w:rPr>
          <w:rFonts w:ascii="Arial" w:hAnsi="Arial" w:cs="Arial"/>
          <w:color w:val="000000"/>
        </w:rPr>
        <w:tab/>
        <w:t>General Conditions</w:t>
      </w:r>
    </w:p>
    <w:p w14:paraId="6B14703B" w14:textId="77777777" w:rsidR="00FF5F9D" w:rsidRPr="00AA4A5B" w:rsidRDefault="00FF5F9D" w:rsidP="00AA4A5B">
      <w:pPr>
        <w:widowControl w:val="0"/>
        <w:autoSpaceDE w:val="0"/>
        <w:autoSpaceDN w:val="0"/>
        <w:adjustRightInd w:val="0"/>
        <w:ind w:left="120"/>
        <w:rPr>
          <w:rFonts w:ascii="Arial" w:hAnsi="Arial" w:cs="Arial"/>
        </w:rPr>
      </w:pPr>
    </w:p>
    <w:p w14:paraId="0A2275BB" w14:textId="77777777" w:rsidR="00FF5F9D" w:rsidRPr="00AA4A5B" w:rsidRDefault="00FF5F9D" w:rsidP="00AA4A5B">
      <w:pPr>
        <w:widowControl w:val="0"/>
        <w:autoSpaceDE w:val="0"/>
        <w:autoSpaceDN w:val="0"/>
        <w:adjustRightInd w:val="0"/>
        <w:ind w:left="0"/>
        <w:rPr>
          <w:rFonts w:ascii="Arial" w:hAnsi="Arial" w:cs="Arial"/>
        </w:rPr>
      </w:pPr>
      <w:r w:rsidRPr="00AA4A5B">
        <w:rPr>
          <w:rFonts w:ascii="Arial" w:hAnsi="Arial" w:cs="Arial"/>
          <w:color w:val="000000"/>
        </w:rPr>
        <w:t>In addition to Condition 1</w:t>
      </w:r>
    </w:p>
    <w:p w14:paraId="670B48CB" w14:textId="77777777" w:rsidR="00FF5F9D" w:rsidRPr="00AA4A5B" w:rsidRDefault="00FF5F9D" w:rsidP="00AA4A5B">
      <w:pPr>
        <w:widowControl w:val="0"/>
        <w:autoSpaceDE w:val="0"/>
        <w:autoSpaceDN w:val="0"/>
        <w:adjustRightInd w:val="0"/>
        <w:ind w:left="120"/>
        <w:rPr>
          <w:rFonts w:ascii="Arial" w:hAnsi="Arial" w:cs="Arial"/>
        </w:rPr>
      </w:pPr>
    </w:p>
    <w:p w14:paraId="5DEB5952" w14:textId="5B7225C7" w:rsidR="00FF5F9D" w:rsidRPr="00AA4A5B" w:rsidRDefault="00FF5F9D" w:rsidP="00BC1F87">
      <w:pPr>
        <w:widowControl w:val="0"/>
        <w:numPr>
          <w:ilvl w:val="0"/>
          <w:numId w:val="6"/>
        </w:numPr>
        <w:autoSpaceDE w:val="0"/>
        <w:autoSpaceDN w:val="0"/>
        <w:adjustRightInd w:val="0"/>
        <w:ind w:left="851" w:firstLine="0"/>
        <w:rPr>
          <w:rFonts w:ascii="Arial" w:hAnsi="Arial" w:cs="Arial"/>
        </w:rPr>
      </w:pPr>
      <w:r w:rsidRPr="00AA4A5B">
        <w:rPr>
          <w:rFonts w:ascii="Arial" w:hAnsi="Arial" w:cs="Arial"/>
          <w:color w:val="000000"/>
        </w:rPr>
        <w:t xml:space="preserve">The Conditions listed in these Terms and Conditions are incorporated into and shall apply to this Framework Agreement and </w:t>
      </w:r>
      <w:proofErr w:type="gramStart"/>
      <w:r w:rsidRPr="00AA4A5B">
        <w:rPr>
          <w:rFonts w:ascii="Arial" w:hAnsi="Arial" w:cs="Arial"/>
          <w:color w:val="000000"/>
        </w:rPr>
        <w:t>any and all</w:t>
      </w:r>
      <w:proofErr w:type="gramEnd"/>
      <w:r w:rsidRPr="00AA4A5B">
        <w:rPr>
          <w:rFonts w:ascii="Arial" w:hAnsi="Arial" w:cs="Arial"/>
          <w:color w:val="000000"/>
        </w:rPr>
        <w:t xml:space="preserve"> Tasking Orders placed hereunder.</w:t>
      </w:r>
    </w:p>
    <w:p w14:paraId="019891FE" w14:textId="77777777" w:rsidR="00E23D48" w:rsidRPr="00AA4A5B" w:rsidRDefault="00E23D48" w:rsidP="00AA4A5B">
      <w:pPr>
        <w:widowControl w:val="0"/>
        <w:autoSpaceDE w:val="0"/>
        <w:autoSpaceDN w:val="0"/>
        <w:adjustRightInd w:val="0"/>
        <w:ind w:left="851"/>
        <w:rPr>
          <w:rFonts w:ascii="Arial" w:hAnsi="Arial" w:cs="Arial"/>
        </w:rPr>
      </w:pPr>
    </w:p>
    <w:p w14:paraId="6EBAD096" w14:textId="77777777" w:rsidR="00AF1568" w:rsidRPr="00AA4A5B" w:rsidRDefault="00FF5F9D" w:rsidP="00BC1F87">
      <w:pPr>
        <w:widowControl w:val="0"/>
        <w:numPr>
          <w:ilvl w:val="0"/>
          <w:numId w:val="6"/>
        </w:numPr>
        <w:autoSpaceDE w:val="0"/>
        <w:autoSpaceDN w:val="0"/>
        <w:adjustRightInd w:val="0"/>
        <w:ind w:left="851" w:firstLine="0"/>
        <w:rPr>
          <w:rFonts w:ascii="Arial" w:hAnsi="Arial" w:cs="Arial"/>
        </w:rPr>
      </w:pPr>
      <w:r w:rsidRPr="00AA4A5B">
        <w:rPr>
          <w:rFonts w:ascii="Arial" w:hAnsi="Arial" w:cs="Arial"/>
          <w:color w:val="000000"/>
        </w:rPr>
        <w:t>References in the Conditions to Contract shall denote this Framework Agreement and the Contract formed with any pursuant Tasking</w:t>
      </w:r>
    </w:p>
    <w:p w14:paraId="197CFAC0" w14:textId="77777777" w:rsidR="00E23D48" w:rsidRDefault="00E23D48" w:rsidP="00AA4A5B">
      <w:pPr>
        <w:widowControl w:val="0"/>
        <w:autoSpaceDE w:val="0"/>
        <w:autoSpaceDN w:val="0"/>
        <w:adjustRightInd w:val="0"/>
        <w:ind w:left="0"/>
        <w:rPr>
          <w:rFonts w:ascii="Arial" w:hAnsi="Arial" w:cs="Arial"/>
        </w:rPr>
      </w:pPr>
    </w:p>
    <w:p w14:paraId="73BEAA87" w14:textId="77777777" w:rsidR="00395F0F" w:rsidRPr="00AF6ADB" w:rsidRDefault="00395F0F" w:rsidP="00395F0F">
      <w:pPr>
        <w:keepNext/>
        <w:keepLines/>
        <w:widowControl w:val="0"/>
        <w:autoSpaceDE w:val="0"/>
        <w:autoSpaceDN w:val="0"/>
        <w:adjustRightInd w:val="0"/>
        <w:spacing w:line="276" w:lineRule="auto"/>
        <w:ind w:left="120" w:right="114"/>
        <w:rPr>
          <w:rFonts w:ascii="Arial" w:hAnsi="Arial" w:cs="Arial"/>
          <w:b/>
          <w:bCs/>
          <w:color w:val="000000"/>
        </w:rPr>
      </w:pPr>
      <w:r w:rsidRPr="00AF6ADB">
        <w:rPr>
          <w:rFonts w:ascii="Arial" w:hAnsi="Arial" w:cs="Arial"/>
          <w:b/>
          <w:bCs/>
          <w:color w:val="000000"/>
        </w:rPr>
        <w:t>Duration of Contract</w:t>
      </w:r>
    </w:p>
    <w:p w14:paraId="74A0E3FE" w14:textId="77777777" w:rsidR="00395F0F" w:rsidRPr="001B033E" w:rsidRDefault="00395F0F" w:rsidP="00395F0F">
      <w:pPr>
        <w:keepNext/>
        <w:keepLines/>
        <w:widowControl w:val="0"/>
        <w:autoSpaceDE w:val="0"/>
        <w:autoSpaceDN w:val="0"/>
        <w:adjustRightInd w:val="0"/>
        <w:spacing w:line="276" w:lineRule="auto"/>
        <w:ind w:left="120" w:right="114"/>
        <w:rPr>
          <w:rFonts w:ascii="Arial" w:hAnsi="Arial" w:cs="Arial"/>
          <w:sz w:val="21"/>
          <w:szCs w:val="21"/>
        </w:rPr>
      </w:pPr>
    </w:p>
    <w:p w14:paraId="5B57774A" w14:textId="77777777" w:rsidR="00395F0F" w:rsidRDefault="00395F0F" w:rsidP="007622E3">
      <w:pPr>
        <w:widowControl w:val="0"/>
        <w:autoSpaceDE w:val="0"/>
        <w:autoSpaceDN w:val="0"/>
        <w:adjustRightInd w:val="0"/>
        <w:ind w:left="120"/>
        <w:rPr>
          <w:rFonts w:ascii="Arial" w:hAnsi="Arial" w:cs="Arial"/>
          <w:color w:val="000000"/>
        </w:rPr>
      </w:pPr>
      <w:r w:rsidRPr="007622E3">
        <w:rPr>
          <w:rFonts w:ascii="Arial" w:hAnsi="Arial" w:cs="Arial"/>
          <w:color w:val="000000"/>
        </w:rPr>
        <w:t>46.2 Duration of Contract</w:t>
      </w:r>
    </w:p>
    <w:p w14:paraId="31A3D18C" w14:textId="77777777" w:rsidR="00AF6ADB" w:rsidRPr="007622E3" w:rsidRDefault="00AF6ADB" w:rsidP="007622E3">
      <w:pPr>
        <w:widowControl w:val="0"/>
        <w:autoSpaceDE w:val="0"/>
        <w:autoSpaceDN w:val="0"/>
        <w:adjustRightInd w:val="0"/>
        <w:ind w:left="120"/>
        <w:rPr>
          <w:rFonts w:ascii="Arial" w:hAnsi="Arial" w:cs="Arial"/>
        </w:rPr>
      </w:pPr>
    </w:p>
    <w:p w14:paraId="45884100" w14:textId="77777777" w:rsidR="00395F0F" w:rsidRDefault="00395F0F" w:rsidP="007622E3">
      <w:pPr>
        <w:widowControl w:val="0"/>
        <w:autoSpaceDE w:val="0"/>
        <w:autoSpaceDN w:val="0"/>
        <w:adjustRightInd w:val="0"/>
        <w:ind w:left="120"/>
        <w:rPr>
          <w:rFonts w:ascii="Arial" w:hAnsi="Arial" w:cs="Arial"/>
          <w:color w:val="000000"/>
        </w:rPr>
      </w:pPr>
      <w:r w:rsidRPr="007622E3">
        <w:rPr>
          <w:rFonts w:ascii="Arial" w:hAnsi="Arial" w:cs="Arial"/>
          <w:color w:val="000000"/>
        </w:rPr>
        <w:t>In addition to Condition 2,</w:t>
      </w:r>
    </w:p>
    <w:p w14:paraId="5F34AB35" w14:textId="77777777" w:rsidR="007622E3" w:rsidRPr="007622E3" w:rsidRDefault="007622E3" w:rsidP="007622E3">
      <w:pPr>
        <w:widowControl w:val="0"/>
        <w:autoSpaceDE w:val="0"/>
        <w:autoSpaceDN w:val="0"/>
        <w:adjustRightInd w:val="0"/>
        <w:ind w:left="120"/>
        <w:rPr>
          <w:rFonts w:ascii="Arial" w:hAnsi="Arial" w:cs="Arial"/>
        </w:rPr>
      </w:pPr>
    </w:p>
    <w:p w14:paraId="17328527" w14:textId="77777777" w:rsidR="00395F0F" w:rsidRPr="007622E3" w:rsidRDefault="00395F0F" w:rsidP="007622E3">
      <w:pPr>
        <w:widowControl w:val="0"/>
        <w:autoSpaceDE w:val="0"/>
        <w:autoSpaceDN w:val="0"/>
        <w:adjustRightInd w:val="0"/>
        <w:ind w:left="1276" w:hanging="425"/>
        <w:rPr>
          <w:rFonts w:ascii="Arial" w:hAnsi="Arial" w:cs="Arial"/>
        </w:rPr>
      </w:pPr>
      <w:r w:rsidRPr="007622E3">
        <w:rPr>
          <w:rFonts w:ascii="Arial" w:hAnsi="Arial" w:cs="Arial"/>
          <w:color w:val="000000"/>
        </w:rPr>
        <w:t xml:space="preserve">a. </w:t>
      </w:r>
      <w:r w:rsidRPr="007622E3">
        <w:rPr>
          <w:rFonts w:ascii="Arial" w:hAnsi="Arial" w:cs="Arial"/>
          <w:color w:val="000000"/>
        </w:rPr>
        <w:tab/>
        <w:t>The Authority can exercise the option to extend the Contract for up to two years in either annual or monthly increments.</w:t>
      </w:r>
    </w:p>
    <w:p w14:paraId="6D2F8E44" w14:textId="77777777" w:rsidR="00AF6ADB" w:rsidRDefault="00AF6ADB" w:rsidP="007622E3">
      <w:pPr>
        <w:widowControl w:val="0"/>
        <w:autoSpaceDE w:val="0"/>
        <w:autoSpaceDN w:val="0"/>
        <w:adjustRightInd w:val="0"/>
        <w:ind w:left="1276" w:hanging="425"/>
        <w:rPr>
          <w:rFonts w:ascii="Arial" w:hAnsi="Arial" w:cs="Arial"/>
          <w:color w:val="000000"/>
        </w:rPr>
      </w:pPr>
    </w:p>
    <w:p w14:paraId="082AEF14" w14:textId="4E35489D" w:rsidR="00395F0F" w:rsidRPr="007622E3" w:rsidRDefault="00395F0F" w:rsidP="007622E3">
      <w:pPr>
        <w:widowControl w:val="0"/>
        <w:autoSpaceDE w:val="0"/>
        <w:autoSpaceDN w:val="0"/>
        <w:adjustRightInd w:val="0"/>
        <w:ind w:left="1276" w:hanging="425"/>
        <w:rPr>
          <w:rFonts w:ascii="Arial" w:hAnsi="Arial" w:cs="Arial"/>
        </w:rPr>
      </w:pPr>
      <w:r w:rsidRPr="007622E3">
        <w:rPr>
          <w:rFonts w:ascii="Arial" w:hAnsi="Arial" w:cs="Arial"/>
          <w:color w:val="000000"/>
        </w:rPr>
        <w:t xml:space="preserve">b. </w:t>
      </w:r>
      <w:r w:rsidRPr="007622E3">
        <w:rPr>
          <w:rFonts w:ascii="Arial" w:hAnsi="Arial" w:cs="Arial"/>
          <w:color w:val="000000"/>
        </w:rPr>
        <w:tab/>
        <w:t>Any extension of the contract period shall be subject to the Contractor having achieved a high standard of service during the initial contract period.</w:t>
      </w:r>
    </w:p>
    <w:p w14:paraId="2B222D07" w14:textId="77777777" w:rsidR="00AF6ADB" w:rsidRDefault="00AF6ADB" w:rsidP="007622E3">
      <w:pPr>
        <w:widowControl w:val="0"/>
        <w:autoSpaceDE w:val="0"/>
        <w:autoSpaceDN w:val="0"/>
        <w:adjustRightInd w:val="0"/>
        <w:ind w:left="1276" w:hanging="425"/>
        <w:rPr>
          <w:rFonts w:ascii="Arial" w:hAnsi="Arial" w:cs="Arial"/>
          <w:color w:val="000000"/>
        </w:rPr>
      </w:pPr>
    </w:p>
    <w:p w14:paraId="722297CC" w14:textId="5471C1BC" w:rsidR="00395F0F" w:rsidRPr="007622E3" w:rsidRDefault="00395F0F" w:rsidP="007622E3">
      <w:pPr>
        <w:widowControl w:val="0"/>
        <w:autoSpaceDE w:val="0"/>
        <w:autoSpaceDN w:val="0"/>
        <w:adjustRightInd w:val="0"/>
        <w:ind w:left="1276" w:hanging="425"/>
        <w:rPr>
          <w:rFonts w:ascii="Arial" w:hAnsi="Arial" w:cs="Arial"/>
        </w:rPr>
      </w:pPr>
      <w:r w:rsidRPr="007622E3">
        <w:rPr>
          <w:rFonts w:ascii="Arial" w:hAnsi="Arial" w:cs="Arial"/>
          <w:color w:val="000000"/>
        </w:rPr>
        <w:t xml:space="preserve">c. </w:t>
      </w:r>
      <w:r w:rsidRPr="007622E3">
        <w:rPr>
          <w:rFonts w:ascii="Arial" w:hAnsi="Arial" w:cs="Arial"/>
          <w:color w:val="000000"/>
        </w:rPr>
        <w:tab/>
        <w:t>A decision on utilisation of any option period will be made six months prior to the end of the contract period.</w:t>
      </w:r>
    </w:p>
    <w:p w14:paraId="29FE93EC" w14:textId="77777777" w:rsidR="00AF6ADB" w:rsidRDefault="00AF6ADB" w:rsidP="007622E3">
      <w:pPr>
        <w:widowControl w:val="0"/>
        <w:autoSpaceDE w:val="0"/>
        <w:autoSpaceDN w:val="0"/>
        <w:adjustRightInd w:val="0"/>
        <w:ind w:left="1276" w:hanging="425"/>
        <w:rPr>
          <w:rFonts w:ascii="Arial" w:hAnsi="Arial" w:cs="Arial"/>
          <w:color w:val="000000"/>
        </w:rPr>
      </w:pPr>
    </w:p>
    <w:p w14:paraId="34265C87" w14:textId="59263651" w:rsidR="00395F0F" w:rsidRPr="007622E3" w:rsidRDefault="00395F0F" w:rsidP="007622E3">
      <w:pPr>
        <w:widowControl w:val="0"/>
        <w:autoSpaceDE w:val="0"/>
        <w:autoSpaceDN w:val="0"/>
        <w:adjustRightInd w:val="0"/>
        <w:ind w:left="1276" w:hanging="425"/>
        <w:rPr>
          <w:rFonts w:ascii="Arial" w:hAnsi="Arial" w:cs="Arial"/>
        </w:rPr>
      </w:pPr>
      <w:r w:rsidRPr="007622E3">
        <w:rPr>
          <w:rFonts w:ascii="Arial" w:hAnsi="Arial" w:cs="Arial"/>
          <w:color w:val="000000"/>
        </w:rPr>
        <w:t xml:space="preserve">d. </w:t>
      </w:r>
      <w:r w:rsidRPr="007622E3">
        <w:rPr>
          <w:rFonts w:ascii="Arial" w:hAnsi="Arial" w:cs="Arial"/>
          <w:color w:val="000000"/>
        </w:rPr>
        <w:tab/>
        <w:t xml:space="preserve">The final decision on </w:t>
      </w:r>
      <w:proofErr w:type="gramStart"/>
      <w:r w:rsidRPr="007622E3">
        <w:rPr>
          <w:rFonts w:ascii="Arial" w:hAnsi="Arial" w:cs="Arial"/>
          <w:color w:val="000000"/>
        </w:rPr>
        <w:t>whether or not</w:t>
      </w:r>
      <w:proofErr w:type="gramEnd"/>
      <w:r w:rsidRPr="007622E3">
        <w:rPr>
          <w:rFonts w:ascii="Arial" w:hAnsi="Arial" w:cs="Arial"/>
          <w:color w:val="000000"/>
        </w:rPr>
        <w:t xml:space="preserve"> the contract period is extended rests with the Authority.</w:t>
      </w:r>
    </w:p>
    <w:p w14:paraId="65947424" w14:textId="77777777" w:rsidR="005561B0" w:rsidRDefault="005561B0" w:rsidP="007622E3">
      <w:pPr>
        <w:widowControl w:val="0"/>
        <w:autoSpaceDE w:val="0"/>
        <w:autoSpaceDN w:val="0"/>
        <w:adjustRightInd w:val="0"/>
        <w:ind w:left="1276" w:hanging="425"/>
        <w:rPr>
          <w:rFonts w:ascii="Arial" w:hAnsi="Arial" w:cs="Arial"/>
          <w:color w:val="000000"/>
        </w:rPr>
      </w:pPr>
    </w:p>
    <w:p w14:paraId="3EB884C7" w14:textId="6BA2F4C1" w:rsidR="00395F0F" w:rsidRPr="007622E3" w:rsidRDefault="00395F0F" w:rsidP="007622E3">
      <w:pPr>
        <w:widowControl w:val="0"/>
        <w:autoSpaceDE w:val="0"/>
        <w:autoSpaceDN w:val="0"/>
        <w:adjustRightInd w:val="0"/>
        <w:ind w:left="1276" w:hanging="425"/>
        <w:rPr>
          <w:rFonts w:ascii="Arial" w:hAnsi="Arial" w:cs="Arial"/>
        </w:rPr>
      </w:pPr>
      <w:r w:rsidRPr="007622E3">
        <w:rPr>
          <w:rFonts w:ascii="Arial" w:hAnsi="Arial" w:cs="Arial"/>
          <w:color w:val="000000"/>
        </w:rPr>
        <w:t xml:space="preserve">e. </w:t>
      </w:r>
      <w:r w:rsidRPr="007622E3">
        <w:rPr>
          <w:rFonts w:ascii="Arial" w:hAnsi="Arial" w:cs="Arial"/>
          <w:color w:val="000000"/>
        </w:rPr>
        <w:tab/>
        <w:t>The pricing for any option period utilised is detailed in Schedule 2 – Schedule of Requirements.</w:t>
      </w:r>
    </w:p>
    <w:p w14:paraId="37669B7F" w14:textId="77777777" w:rsidR="00B44796" w:rsidRDefault="00B44796" w:rsidP="00AA4A5B">
      <w:pPr>
        <w:widowControl w:val="0"/>
        <w:autoSpaceDE w:val="0"/>
        <w:autoSpaceDN w:val="0"/>
        <w:adjustRightInd w:val="0"/>
        <w:ind w:left="0"/>
        <w:rPr>
          <w:rFonts w:ascii="Arial" w:hAnsi="Arial" w:cs="Arial"/>
        </w:rPr>
      </w:pPr>
    </w:p>
    <w:p w14:paraId="03DC769E" w14:textId="77777777" w:rsidR="004C6A93" w:rsidRPr="00AC3D48" w:rsidRDefault="004C6A93" w:rsidP="00AC3D48">
      <w:pPr>
        <w:keepNext/>
        <w:keepLines/>
        <w:widowControl w:val="0"/>
        <w:autoSpaceDE w:val="0"/>
        <w:autoSpaceDN w:val="0"/>
        <w:adjustRightInd w:val="0"/>
        <w:spacing w:line="276" w:lineRule="auto"/>
        <w:ind w:left="120" w:right="114"/>
        <w:rPr>
          <w:rFonts w:ascii="Arial" w:hAnsi="Arial" w:cs="Arial"/>
          <w:b/>
          <w:bCs/>
          <w:color w:val="000000"/>
        </w:rPr>
      </w:pPr>
      <w:bookmarkStart w:id="45" w:name="_Toc501022446_5_3"/>
      <w:r w:rsidRPr="00AC3D48">
        <w:rPr>
          <w:rFonts w:ascii="Arial" w:hAnsi="Arial" w:cs="Arial"/>
          <w:b/>
          <w:bCs/>
          <w:color w:val="000000"/>
        </w:rPr>
        <w:t>Supply of Contractor Deliverables and Quality Assurance</w:t>
      </w:r>
      <w:bookmarkEnd w:id="45"/>
    </w:p>
    <w:p w14:paraId="3BBF50C8" w14:textId="77777777" w:rsidR="004C6A93" w:rsidRPr="00AC3D48" w:rsidRDefault="004C6A93" w:rsidP="00AC3D48">
      <w:pPr>
        <w:keepNext/>
        <w:keepLines/>
        <w:widowControl w:val="0"/>
        <w:autoSpaceDE w:val="0"/>
        <w:autoSpaceDN w:val="0"/>
        <w:adjustRightInd w:val="0"/>
        <w:spacing w:line="276" w:lineRule="auto"/>
        <w:ind w:left="120" w:right="114"/>
        <w:rPr>
          <w:rFonts w:ascii="Arial" w:hAnsi="Arial" w:cs="Arial"/>
        </w:rPr>
      </w:pPr>
    </w:p>
    <w:p w14:paraId="358AEA24" w14:textId="77777777" w:rsidR="004C6A93" w:rsidRPr="00AC3D48" w:rsidRDefault="004C6A93" w:rsidP="00AC3D48">
      <w:pPr>
        <w:widowControl w:val="0"/>
        <w:autoSpaceDE w:val="0"/>
        <w:autoSpaceDN w:val="0"/>
        <w:adjustRightInd w:val="0"/>
        <w:ind w:left="120"/>
        <w:rPr>
          <w:rFonts w:ascii="Arial" w:hAnsi="Arial" w:cs="Arial"/>
        </w:rPr>
      </w:pPr>
      <w:r w:rsidRPr="00AC3D48">
        <w:rPr>
          <w:rFonts w:ascii="Arial" w:hAnsi="Arial" w:cs="Arial"/>
          <w:color w:val="000000"/>
        </w:rPr>
        <w:t>46.3 Supply of Contractor Deliverables and Quality Assurance</w:t>
      </w:r>
    </w:p>
    <w:p w14:paraId="2D45269E" w14:textId="77777777" w:rsidR="004C6A93" w:rsidRPr="00AC3D48" w:rsidRDefault="004C6A93" w:rsidP="00AC3D48">
      <w:pPr>
        <w:widowControl w:val="0"/>
        <w:autoSpaceDE w:val="0"/>
        <w:autoSpaceDN w:val="0"/>
        <w:adjustRightInd w:val="0"/>
        <w:ind w:left="120"/>
        <w:rPr>
          <w:rFonts w:ascii="Arial" w:hAnsi="Arial" w:cs="Arial"/>
        </w:rPr>
      </w:pPr>
      <w:r w:rsidRPr="00AC3D48">
        <w:rPr>
          <w:rFonts w:ascii="Arial" w:hAnsi="Arial" w:cs="Arial"/>
          <w:color w:val="000000"/>
        </w:rPr>
        <w:t>Further to Condition 21.c,</w:t>
      </w:r>
    </w:p>
    <w:p w14:paraId="33238C1D" w14:textId="77777777" w:rsidR="00AC3D48" w:rsidRDefault="00AC3D48" w:rsidP="00AC3D48">
      <w:pPr>
        <w:widowControl w:val="0"/>
        <w:autoSpaceDE w:val="0"/>
        <w:autoSpaceDN w:val="0"/>
        <w:adjustRightInd w:val="0"/>
        <w:ind w:left="1276" w:hanging="425"/>
        <w:rPr>
          <w:rFonts w:ascii="Arial" w:hAnsi="Arial" w:cs="Arial"/>
          <w:color w:val="000000"/>
        </w:rPr>
      </w:pPr>
    </w:p>
    <w:p w14:paraId="50E75670" w14:textId="112F9784" w:rsidR="004C6A93" w:rsidRPr="00AC3D48" w:rsidRDefault="004C6A93" w:rsidP="00AC3D48">
      <w:pPr>
        <w:widowControl w:val="0"/>
        <w:autoSpaceDE w:val="0"/>
        <w:autoSpaceDN w:val="0"/>
        <w:adjustRightInd w:val="0"/>
        <w:ind w:left="1276" w:hanging="425"/>
        <w:rPr>
          <w:rFonts w:ascii="Arial" w:hAnsi="Arial" w:cs="Arial"/>
        </w:rPr>
      </w:pPr>
      <w:r w:rsidRPr="00AC3D48">
        <w:rPr>
          <w:rFonts w:ascii="Arial" w:hAnsi="Arial" w:cs="Arial"/>
          <w:color w:val="000000"/>
        </w:rPr>
        <w:t xml:space="preserve">a. </w:t>
      </w:r>
      <w:r w:rsidRPr="00AC3D48">
        <w:rPr>
          <w:rFonts w:ascii="Arial" w:hAnsi="Arial" w:cs="Arial"/>
          <w:color w:val="000000"/>
        </w:rPr>
        <w:tab/>
        <w:t xml:space="preserve">Schedule </w:t>
      </w:r>
      <w:r w:rsidR="00C460D1">
        <w:rPr>
          <w:rFonts w:ascii="Arial" w:hAnsi="Arial" w:cs="Arial"/>
          <w:color w:val="000000"/>
        </w:rPr>
        <w:t>11</w:t>
      </w:r>
      <w:r w:rsidRPr="00AC3D48">
        <w:rPr>
          <w:rFonts w:ascii="Arial" w:hAnsi="Arial" w:cs="Arial"/>
          <w:color w:val="000000"/>
        </w:rPr>
        <w:t xml:space="preserve"> is the signed 10-year guarantee which applies to all memorials produced under this contract.</w:t>
      </w:r>
    </w:p>
    <w:p w14:paraId="54BB2530" w14:textId="77777777" w:rsidR="00AC3D48" w:rsidRDefault="00AC3D48" w:rsidP="00AC3D48">
      <w:pPr>
        <w:widowControl w:val="0"/>
        <w:autoSpaceDE w:val="0"/>
        <w:autoSpaceDN w:val="0"/>
        <w:adjustRightInd w:val="0"/>
        <w:ind w:left="1276" w:hanging="425"/>
        <w:rPr>
          <w:rFonts w:ascii="Arial" w:hAnsi="Arial" w:cs="Arial"/>
          <w:color w:val="000000"/>
        </w:rPr>
      </w:pPr>
    </w:p>
    <w:p w14:paraId="55EBD4C3" w14:textId="75C2FEF0" w:rsidR="004C6A93" w:rsidRPr="00AC3D48" w:rsidRDefault="004C6A93" w:rsidP="00AC3D48">
      <w:pPr>
        <w:widowControl w:val="0"/>
        <w:autoSpaceDE w:val="0"/>
        <w:autoSpaceDN w:val="0"/>
        <w:adjustRightInd w:val="0"/>
        <w:ind w:left="1276" w:hanging="425"/>
        <w:rPr>
          <w:rFonts w:ascii="Arial" w:hAnsi="Arial" w:cs="Arial"/>
          <w:color w:val="000000"/>
        </w:rPr>
      </w:pPr>
      <w:r w:rsidRPr="00AC3D48">
        <w:rPr>
          <w:rFonts w:ascii="Arial" w:hAnsi="Arial" w:cs="Arial"/>
          <w:color w:val="000000"/>
        </w:rPr>
        <w:t xml:space="preserve">b. </w:t>
      </w:r>
      <w:r w:rsidRPr="00AC3D48">
        <w:rPr>
          <w:rFonts w:ascii="Arial" w:hAnsi="Arial" w:cs="Arial"/>
          <w:color w:val="000000"/>
        </w:rPr>
        <w:tab/>
        <w:t>Any memorial deemed to be faulty in workmanship, material, loosening or leaning within 10 years of fixing, will in accordance with the schedule 9 and the NAMM Certificate of Compliance provided after fixing, be rectified by the contractor at nil cost to the Authority within 6 calendar weeks of notification unless this can be shown to have been the result of deliberate action by an individual/individuals associated with the original manufacture or fixing or there is evidence of subsidence proven in the area concerned.</w:t>
      </w:r>
    </w:p>
    <w:p w14:paraId="76605CF9" w14:textId="77777777" w:rsidR="00FC5308" w:rsidRPr="00AC3D48" w:rsidRDefault="00FC5308" w:rsidP="00AC3D48">
      <w:pPr>
        <w:widowControl w:val="0"/>
        <w:autoSpaceDE w:val="0"/>
        <w:autoSpaceDN w:val="0"/>
        <w:adjustRightInd w:val="0"/>
        <w:ind w:left="0"/>
        <w:rPr>
          <w:rFonts w:ascii="Arial" w:hAnsi="Arial" w:cs="Arial"/>
        </w:rPr>
      </w:pPr>
    </w:p>
    <w:p w14:paraId="487DB2CA" w14:textId="77777777" w:rsidR="00FC5308" w:rsidRDefault="00FC5308" w:rsidP="00FC5308">
      <w:pPr>
        <w:widowControl w:val="0"/>
        <w:autoSpaceDE w:val="0"/>
        <w:autoSpaceDN w:val="0"/>
        <w:adjustRightInd w:val="0"/>
        <w:spacing w:before="100"/>
        <w:ind w:left="0"/>
        <w:rPr>
          <w:rFonts w:ascii="Arial" w:hAnsi="Arial" w:cs="Arial"/>
          <w:sz w:val="21"/>
          <w:szCs w:val="21"/>
        </w:rPr>
      </w:pPr>
    </w:p>
    <w:p w14:paraId="0B7E6B49" w14:textId="20627DCB" w:rsidR="00FC5308" w:rsidRPr="00FC5308" w:rsidRDefault="00FC5308" w:rsidP="00FC5308">
      <w:pPr>
        <w:keepNext/>
        <w:keepLines/>
        <w:widowControl w:val="0"/>
        <w:autoSpaceDE w:val="0"/>
        <w:autoSpaceDN w:val="0"/>
        <w:adjustRightInd w:val="0"/>
        <w:spacing w:line="276" w:lineRule="auto"/>
        <w:ind w:left="120" w:right="114"/>
        <w:rPr>
          <w:rFonts w:ascii="Arial" w:hAnsi="Arial" w:cs="Arial"/>
          <w:b/>
          <w:bCs/>
          <w:color w:val="000000"/>
        </w:rPr>
      </w:pPr>
      <w:r w:rsidRPr="00FC5308">
        <w:rPr>
          <w:rFonts w:ascii="Arial" w:hAnsi="Arial" w:cs="Arial"/>
          <w:b/>
          <w:bCs/>
          <w:color w:val="000000"/>
        </w:rPr>
        <w:lastRenderedPageBreak/>
        <w:t>Packaging and Labelling</w:t>
      </w:r>
    </w:p>
    <w:p w14:paraId="29707975" w14:textId="77777777" w:rsidR="00FC5308" w:rsidRDefault="00FC5308" w:rsidP="00FC5308">
      <w:pPr>
        <w:widowControl w:val="0"/>
        <w:autoSpaceDE w:val="0"/>
        <w:autoSpaceDN w:val="0"/>
        <w:adjustRightInd w:val="0"/>
        <w:ind w:left="120"/>
        <w:rPr>
          <w:rFonts w:ascii="Arial" w:hAnsi="Arial" w:cs="Arial"/>
          <w:color w:val="000000"/>
        </w:rPr>
      </w:pPr>
    </w:p>
    <w:p w14:paraId="0BE68087" w14:textId="44AC84D3" w:rsidR="00FC5308" w:rsidRPr="00FC5308" w:rsidRDefault="00FC5308" w:rsidP="00FC5308">
      <w:pPr>
        <w:widowControl w:val="0"/>
        <w:autoSpaceDE w:val="0"/>
        <w:autoSpaceDN w:val="0"/>
        <w:adjustRightInd w:val="0"/>
        <w:ind w:left="120"/>
        <w:rPr>
          <w:rFonts w:ascii="Arial" w:hAnsi="Arial" w:cs="Arial"/>
        </w:rPr>
      </w:pPr>
      <w:r w:rsidRPr="00FC5308">
        <w:rPr>
          <w:rFonts w:ascii="Arial" w:hAnsi="Arial" w:cs="Arial"/>
          <w:color w:val="000000"/>
        </w:rPr>
        <w:t>46.4 Packaging and Labelling</w:t>
      </w:r>
    </w:p>
    <w:p w14:paraId="15475234" w14:textId="77777777" w:rsidR="001A6786" w:rsidRDefault="001A6786" w:rsidP="00FC5308">
      <w:pPr>
        <w:widowControl w:val="0"/>
        <w:autoSpaceDE w:val="0"/>
        <w:autoSpaceDN w:val="0"/>
        <w:adjustRightInd w:val="0"/>
        <w:ind w:left="120"/>
        <w:rPr>
          <w:rFonts w:ascii="Arial" w:hAnsi="Arial" w:cs="Arial"/>
          <w:color w:val="000000"/>
        </w:rPr>
      </w:pPr>
    </w:p>
    <w:p w14:paraId="24DD6694" w14:textId="29BBD7D0" w:rsidR="00FC5308" w:rsidRPr="00FC5308" w:rsidRDefault="00FC5308" w:rsidP="003E57B5">
      <w:pPr>
        <w:widowControl w:val="0"/>
        <w:autoSpaceDE w:val="0"/>
        <w:autoSpaceDN w:val="0"/>
        <w:adjustRightInd w:val="0"/>
        <w:ind w:left="120"/>
        <w:jc w:val="left"/>
        <w:rPr>
          <w:rFonts w:ascii="Arial" w:hAnsi="Arial" w:cs="Arial"/>
        </w:rPr>
      </w:pPr>
      <w:r w:rsidRPr="00FC5308">
        <w:rPr>
          <w:rFonts w:ascii="Arial" w:hAnsi="Arial" w:cs="Arial"/>
          <w:color w:val="000000"/>
        </w:rPr>
        <w:t xml:space="preserve">Condition 23 does not apply where Service Pattern Memorials are packaged and delivered in accordance with paragraphs </w:t>
      </w:r>
      <w:r w:rsidR="003E57B5" w:rsidRPr="003E57B5">
        <w:rPr>
          <w:rFonts w:ascii="Arial" w:hAnsi="Arial" w:cs="Arial"/>
          <w:color w:val="000000"/>
        </w:rPr>
        <w:t>2</w:t>
      </w:r>
      <w:r w:rsidRPr="003E57B5">
        <w:rPr>
          <w:rFonts w:ascii="Arial" w:hAnsi="Arial" w:cs="Arial"/>
          <w:color w:val="000000"/>
        </w:rPr>
        <w:t>8-</w:t>
      </w:r>
      <w:r w:rsidR="003E57B5" w:rsidRPr="003E57B5">
        <w:rPr>
          <w:rFonts w:ascii="Arial" w:hAnsi="Arial" w:cs="Arial"/>
          <w:color w:val="000000"/>
        </w:rPr>
        <w:t>3</w:t>
      </w:r>
      <w:r w:rsidRPr="003E57B5">
        <w:rPr>
          <w:rFonts w:ascii="Arial" w:hAnsi="Arial" w:cs="Arial"/>
          <w:color w:val="000000"/>
        </w:rPr>
        <w:t>2</w:t>
      </w:r>
      <w:r w:rsidRPr="00FC5308">
        <w:rPr>
          <w:rFonts w:ascii="Arial" w:hAnsi="Arial" w:cs="Arial"/>
          <w:color w:val="000000"/>
        </w:rPr>
        <w:t xml:space="preserve"> of Annex A to Schedule 2.</w:t>
      </w:r>
    </w:p>
    <w:p w14:paraId="5CB503B2" w14:textId="77777777" w:rsidR="00FC5308" w:rsidRPr="00FC5308" w:rsidRDefault="00FC5308" w:rsidP="00FC5308">
      <w:pPr>
        <w:widowControl w:val="0"/>
        <w:autoSpaceDE w:val="0"/>
        <w:autoSpaceDN w:val="0"/>
        <w:adjustRightInd w:val="0"/>
        <w:spacing w:line="276" w:lineRule="auto"/>
        <w:ind w:left="120" w:right="114"/>
        <w:rPr>
          <w:rFonts w:ascii="Arial" w:hAnsi="Arial" w:cs="Arial"/>
        </w:rPr>
      </w:pPr>
      <w:r w:rsidRPr="00FC5308">
        <w:rPr>
          <w:rFonts w:ascii="Arial" w:hAnsi="Arial" w:cs="Arial"/>
          <w:color w:val="000000"/>
        </w:rPr>
        <w:t xml:space="preserve"> </w:t>
      </w:r>
    </w:p>
    <w:p w14:paraId="275BABE4" w14:textId="77777777" w:rsidR="00FC5308" w:rsidRPr="00FC5308" w:rsidRDefault="00FC5308" w:rsidP="00FC5308">
      <w:pPr>
        <w:keepNext/>
        <w:keepLines/>
        <w:widowControl w:val="0"/>
        <w:autoSpaceDE w:val="0"/>
        <w:autoSpaceDN w:val="0"/>
        <w:adjustRightInd w:val="0"/>
        <w:spacing w:line="276" w:lineRule="auto"/>
        <w:ind w:left="120" w:right="114"/>
        <w:rPr>
          <w:rFonts w:ascii="Arial" w:hAnsi="Arial" w:cs="Arial"/>
          <w:b/>
          <w:bCs/>
          <w:color w:val="000000"/>
        </w:rPr>
      </w:pPr>
      <w:bookmarkStart w:id="46" w:name="_Toc501022446_5_5"/>
      <w:r w:rsidRPr="00FC5308">
        <w:rPr>
          <w:rFonts w:ascii="Arial" w:hAnsi="Arial" w:cs="Arial"/>
          <w:b/>
          <w:bCs/>
          <w:color w:val="000000"/>
        </w:rPr>
        <w:t>Delivery</w:t>
      </w:r>
      <w:bookmarkEnd w:id="46"/>
    </w:p>
    <w:p w14:paraId="4CCA50E3" w14:textId="77777777" w:rsidR="00FC5308" w:rsidRDefault="00FC5308" w:rsidP="00FC5308">
      <w:pPr>
        <w:widowControl w:val="0"/>
        <w:autoSpaceDE w:val="0"/>
        <w:autoSpaceDN w:val="0"/>
        <w:adjustRightInd w:val="0"/>
        <w:ind w:left="120"/>
        <w:rPr>
          <w:rFonts w:ascii="Arial" w:hAnsi="Arial" w:cs="Arial"/>
          <w:color w:val="000000"/>
        </w:rPr>
      </w:pPr>
    </w:p>
    <w:p w14:paraId="02DE16B5" w14:textId="5AF03912" w:rsidR="00FC5308" w:rsidRPr="00FC5308" w:rsidRDefault="00FC5308" w:rsidP="00FC5308">
      <w:pPr>
        <w:widowControl w:val="0"/>
        <w:autoSpaceDE w:val="0"/>
        <w:autoSpaceDN w:val="0"/>
        <w:adjustRightInd w:val="0"/>
        <w:ind w:left="120"/>
        <w:rPr>
          <w:rFonts w:ascii="Arial" w:hAnsi="Arial" w:cs="Arial"/>
        </w:rPr>
      </w:pPr>
      <w:r w:rsidRPr="00FC5308">
        <w:rPr>
          <w:rFonts w:ascii="Arial" w:hAnsi="Arial" w:cs="Arial"/>
          <w:color w:val="000000"/>
        </w:rPr>
        <w:t>46.5 Delivery</w:t>
      </w:r>
    </w:p>
    <w:p w14:paraId="228A9FD3" w14:textId="77777777" w:rsidR="001A6786" w:rsidRDefault="001A6786" w:rsidP="00FC5308">
      <w:pPr>
        <w:widowControl w:val="0"/>
        <w:autoSpaceDE w:val="0"/>
        <w:autoSpaceDN w:val="0"/>
        <w:adjustRightInd w:val="0"/>
        <w:ind w:left="120"/>
        <w:rPr>
          <w:rFonts w:ascii="Arial" w:hAnsi="Arial" w:cs="Arial"/>
          <w:color w:val="000000"/>
        </w:rPr>
      </w:pPr>
    </w:p>
    <w:p w14:paraId="1D19DF2B" w14:textId="3F14F869" w:rsidR="00FC5308" w:rsidRPr="00FC5308" w:rsidRDefault="00FC5308" w:rsidP="00FC5308">
      <w:pPr>
        <w:widowControl w:val="0"/>
        <w:autoSpaceDE w:val="0"/>
        <w:autoSpaceDN w:val="0"/>
        <w:adjustRightInd w:val="0"/>
        <w:ind w:left="120"/>
        <w:rPr>
          <w:rFonts w:ascii="Arial" w:hAnsi="Arial" w:cs="Arial"/>
        </w:rPr>
      </w:pPr>
      <w:r w:rsidRPr="00FC5308">
        <w:rPr>
          <w:rFonts w:ascii="Arial" w:hAnsi="Arial" w:cs="Arial"/>
          <w:color w:val="000000"/>
        </w:rPr>
        <w:t>Further to Condition 28, delivery details will be contained within individual Tasking Orders.</w:t>
      </w:r>
    </w:p>
    <w:p w14:paraId="04933E0F" w14:textId="3B2226A9" w:rsidR="00FC5308" w:rsidRPr="00FC5308" w:rsidRDefault="00FC5308" w:rsidP="00FC5308">
      <w:pPr>
        <w:widowControl w:val="0"/>
        <w:autoSpaceDE w:val="0"/>
        <w:autoSpaceDN w:val="0"/>
        <w:adjustRightInd w:val="0"/>
        <w:spacing w:line="276" w:lineRule="auto"/>
        <w:ind w:left="120" w:right="114"/>
        <w:rPr>
          <w:rFonts w:ascii="Arial" w:hAnsi="Arial" w:cs="Arial"/>
        </w:rPr>
      </w:pPr>
    </w:p>
    <w:p w14:paraId="1FC069DE" w14:textId="77777777" w:rsidR="00FC5308" w:rsidRPr="00FC5308" w:rsidRDefault="00FC5308" w:rsidP="00FC5308">
      <w:pPr>
        <w:keepNext/>
        <w:keepLines/>
        <w:widowControl w:val="0"/>
        <w:autoSpaceDE w:val="0"/>
        <w:autoSpaceDN w:val="0"/>
        <w:adjustRightInd w:val="0"/>
        <w:spacing w:line="276" w:lineRule="auto"/>
        <w:ind w:left="120" w:right="114"/>
        <w:rPr>
          <w:rFonts w:ascii="Arial" w:hAnsi="Arial" w:cs="Arial"/>
          <w:b/>
          <w:bCs/>
          <w:color w:val="000000"/>
        </w:rPr>
      </w:pPr>
      <w:bookmarkStart w:id="47" w:name="_Toc501022446_5_6"/>
      <w:r w:rsidRPr="00FC5308">
        <w:rPr>
          <w:rFonts w:ascii="Arial" w:hAnsi="Arial" w:cs="Arial"/>
          <w:b/>
          <w:bCs/>
          <w:color w:val="000000"/>
        </w:rPr>
        <w:t>Contract Price</w:t>
      </w:r>
      <w:bookmarkEnd w:id="47"/>
    </w:p>
    <w:p w14:paraId="4A351E67" w14:textId="77777777" w:rsidR="00FC5308" w:rsidRDefault="00FC5308" w:rsidP="00FC5308">
      <w:pPr>
        <w:widowControl w:val="0"/>
        <w:autoSpaceDE w:val="0"/>
        <w:autoSpaceDN w:val="0"/>
        <w:adjustRightInd w:val="0"/>
        <w:ind w:left="120"/>
        <w:rPr>
          <w:rFonts w:ascii="Arial" w:hAnsi="Arial" w:cs="Arial"/>
          <w:color w:val="000000"/>
        </w:rPr>
      </w:pPr>
    </w:p>
    <w:p w14:paraId="33AA27C4" w14:textId="088DFD25" w:rsidR="00FC5308" w:rsidRPr="00FC5308" w:rsidRDefault="00FC5308" w:rsidP="00FC5308">
      <w:pPr>
        <w:widowControl w:val="0"/>
        <w:autoSpaceDE w:val="0"/>
        <w:autoSpaceDN w:val="0"/>
        <w:adjustRightInd w:val="0"/>
        <w:ind w:left="120"/>
        <w:rPr>
          <w:rFonts w:ascii="Arial" w:hAnsi="Arial" w:cs="Arial"/>
        </w:rPr>
      </w:pPr>
      <w:r w:rsidRPr="00FC5308">
        <w:rPr>
          <w:rFonts w:ascii="Arial" w:hAnsi="Arial" w:cs="Arial"/>
          <w:color w:val="000000"/>
        </w:rPr>
        <w:t>46.6 Contract Price</w:t>
      </w:r>
    </w:p>
    <w:p w14:paraId="34AF50FC" w14:textId="77777777" w:rsidR="00A57BB4" w:rsidRDefault="00A57BB4" w:rsidP="00FC5308">
      <w:pPr>
        <w:widowControl w:val="0"/>
        <w:autoSpaceDE w:val="0"/>
        <w:autoSpaceDN w:val="0"/>
        <w:adjustRightInd w:val="0"/>
        <w:ind w:left="120"/>
        <w:rPr>
          <w:rFonts w:ascii="Arial" w:hAnsi="Arial" w:cs="Arial"/>
          <w:color w:val="000000"/>
        </w:rPr>
      </w:pPr>
    </w:p>
    <w:p w14:paraId="21C453EF" w14:textId="310F906E" w:rsidR="00FC5308" w:rsidRPr="00FC5308" w:rsidRDefault="00FC5308" w:rsidP="00FC5308">
      <w:pPr>
        <w:widowControl w:val="0"/>
        <w:autoSpaceDE w:val="0"/>
        <w:autoSpaceDN w:val="0"/>
        <w:adjustRightInd w:val="0"/>
        <w:ind w:left="120"/>
        <w:rPr>
          <w:rFonts w:ascii="Arial" w:hAnsi="Arial" w:cs="Arial"/>
        </w:rPr>
      </w:pPr>
      <w:r w:rsidRPr="00FC5308">
        <w:rPr>
          <w:rFonts w:ascii="Arial" w:hAnsi="Arial" w:cs="Arial"/>
          <w:color w:val="000000"/>
        </w:rPr>
        <w:t xml:space="preserve">In addition to Condition 35, Schedule 2, Items </w:t>
      </w:r>
      <w:r w:rsidR="003270E6">
        <w:rPr>
          <w:rFonts w:ascii="Arial" w:hAnsi="Arial" w:cs="Arial"/>
          <w:color w:val="000000"/>
        </w:rPr>
        <w:t>38</w:t>
      </w:r>
      <w:r w:rsidRPr="00FC5308">
        <w:rPr>
          <w:rFonts w:ascii="Arial" w:hAnsi="Arial" w:cs="Arial"/>
          <w:color w:val="000000"/>
        </w:rPr>
        <w:t xml:space="preserve">, </w:t>
      </w:r>
      <w:r w:rsidR="003270E6">
        <w:rPr>
          <w:rFonts w:ascii="Arial" w:hAnsi="Arial" w:cs="Arial"/>
          <w:color w:val="000000"/>
        </w:rPr>
        <w:t>39</w:t>
      </w:r>
      <w:r w:rsidRPr="00FC5308">
        <w:rPr>
          <w:rFonts w:ascii="Arial" w:hAnsi="Arial" w:cs="Arial"/>
          <w:color w:val="000000"/>
        </w:rPr>
        <w:t xml:space="preserve"> and </w:t>
      </w:r>
      <w:r w:rsidR="003270E6">
        <w:rPr>
          <w:rFonts w:ascii="Arial" w:hAnsi="Arial" w:cs="Arial"/>
          <w:color w:val="000000"/>
        </w:rPr>
        <w:t>40</w:t>
      </w:r>
      <w:r w:rsidRPr="00FC5308">
        <w:rPr>
          <w:rFonts w:ascii="Arial" w:hAnsi="Arial" w:cs="Arial"/>
          <w:color w:val="000000"/>
        </w:rPr>
        <w:t xml:space="preserve"> are not subject to firm prices as they cover overseas transport, Variations of </w:t>
      </w:r>
      <w:proofErr w:type="gramStart"/>
      <w:r w:rsidRPr="00FC5308">
        <w:rPr>
          <w:rFonts w:ascii="Arial" w:hAnsi="Arial" w:cs="Arial"/>
          <w:color w:val="000000"/>
        </w:rPr>
        <w:t>Requirement</w:t>
      </w:r>
      <w:proofErr w:type="gramEnd"/>
      <w:r w:rsidRPr="00FC5308">
        <w:rPr>
          <w:rFonts w:ascii="Arial" w:hAnsi="Arial" w:cs="Arial"/>
          <w:color w:val="000000"/>
        </w:rPr>
        <w:t xml:space="preserve"> and ad-hoc Special Requirement items.  The Contractor must provide the OIC JCCC, or his representative with a firm price cost should any of these items be requested and receive confirmation of acceptance prior to conducting the work.</w:t>
      </w:r>
    </w:p>
    <w:p w14:paraId="03D4C77A" w14:textId="77777777" w:rsidR="00FC5308" w:rsidRPr="00FC5308" w:rsidRDefault="00FC5308" w:rsidP="00FC5308">
      <w:pPr>
        <w:widowControl w:val="0"/>
        <w:autoSpaceDE w:val="0"/>
        <w:autoSpaceDN w:val="0"/>
        <w:adjustRightInd w:val="0"/>
        <w:spacing w:line="276" w:lineRule="auto"/>
        <w:ind w:left="120" w:right="114"/>
        <w:rPr>
          <w:rFonts w:ascii="Arial" w:hAnsi="Arial" w:cs="Arial"/>
        </w:rPr>
      </w:pPr>
    </w:p>
    <w:p w14:paraId="14F54A05" w14:textId="77777777" w:rsidR="00FC5308" w:rsidRPr="00FC5308" w:rsidRDefault="00FC5308" w:rsidP="00FC5308">
      <w:pPr>
        <w:keepNext/>
        <w:keepLines/>
        <w:widowControl w:val="0"/>
        <w:autoSpaceDE w:val="0"/>
        <w:autoSpaceDN w:val="0"/>
        <w:adjustRightInd w:val="0"/>
        <w:spacing w:line="276" w:lineRule="auto"/>
        <w:ind w:left="120" w:right="114"/>
        <w:rPr>
          <w:rFonts w:ascii="Arial" w:hAnsi="Arial" w:cs="Arial"/>
        </w:rPr>
      </w:pPr>
      <w:bookmarkStart w:id="48" w:name="_Toc501022446_5_7"/>
      <w:r w:rsidRPr="00FC5308">
        <w:rPr>
          <w:rFonts w:ascii="Arial" w:hAnsi="Arial" w:cs="Arial"/>
          <w:b/>
          <w:bCs/>
          <w:color w:val="000000"/>
        </w:rPr>
        <w:t>Employee Transfer Arrangements on Exit (TUPE)</w:t>
      </w:r>
      <w:bookmarkEnd w:id="48"/>
    </w:p>
    <w:p w14:paraId="21256C39" w14:textId="77777777" w:rsidR="00FC5308" w:rsidRPr="00FC5308" w:rsidRDefault="00FC5308" w:rsidP="00FC5308">
      <w:pPr>
        <w:widowControl w:val="0"/>
        <w:autoSpaceDE w:val="0"/>
        <w:autoSpaceDN w:val="0"/>
        <w:adjustRightInd w:val="0"/>
        <w:ind w:left="120"/>
        <w:jc w:val="center"/>
        <w:rPr>
          <w:rFonts w:ascii="Arial" w:hAnsi="Arial" w:cs="Arial"/>
          <w:color w:val="000000"/>
        </w:rPr>
      </w:pPr>
    </w:p>
    <w:p w14:paraId="33B58858" w14:textId="77777777" w:rsidR="00FC5308" w:rsidRPr="001E1C1E" w:rsidRDefault="00FC5308" w:rsidP="00FC5308">
      <w:pPr>
        <w:widowControl w:val="0"/>
        <w:autoSpaceDE w:val="0"/>
        <w:autoSpaceDN w:val="0"/>
        <w:adjustRightInd w:val="0"/>
        <w:ind w:left="120"/>
        <w:rPr>
          <w:rFonts w:ascii="Arial" w:hAnsi="Arial" w:cs="Arial"/>
        </w:rPr>
      </w:pPr>
      <w:r w:rsidRPr="001E1C1E">
        <w:rPr>
          <w:rFonts w:ascii="Arial" w:hAnsi="Arial" w:cs="Arial"/>
          <w:color w:val="000000"/>
        </w:rPr>
        <w:t xml:space="preserve">46.7   Employee Transfer Arrangements </w:t>
      </w:r>
      <w:proofErr w:type="gramStart"/>
      <w:r w:rsidRPr="001E1C1E">
        <w:rPr>
          <w:rFonts w:ascii="Arial" w:hAnsi="Arial" w:cs="Arial"/>
          <w:color w:val="000000"/>
        </w:rPr>
        <w:t>On</w:t>
      </w:r>
      <w:proofErr w:type="gramEnd"/>
      <w:r w:rsidRPr="001E1C1E">
        <w:rPr>
          <w:rFonts w:ascii="Arial" w:hAnsi="Arial" w:cs="Arial"/>
          <w:color w:val="000000"/>
        </w:rPr>
        <w:t xml:space="preserve"> Exit (TUPE)</w:t>
      </w:r>
    </w:p>
    <w:p w14:paraId="563C764D" w14:textId="77777777" w:rsidR="00FC5308" w:rsidRPr="001E1C1E" w:rsidRDefault="00FC5308" w:rsidP="00FC5308">
      <w:pPr>
        <w:widowControl w:val="0"/>
        <w:autoSpaceDE w:val="0"/>
        <w:autoSpaceDN w:val="0"/>
        <w:adjustRightInd w:val="0"/>
        <w:ind w:left="120"/>
        <w:rPr>
          <w:rFonts w:ascii="Arial" w:hAnsi="Arial" w:cs="Arial"/>
        </w:rPr>
      </w:pPr>
    </w:p>
    <w:p w14:paraId="70C76540" w14:textId="77777777" w:rsidR="00F636D4" w:rsidRDefault="00FC5308" w:rsidP="00FC5308">
      <w:pPr>
        <w:widowControl w:val="0"/>
        <w:autoSpaceDE w:val="0"/>
        <w:autoSpaceDN w:val="0"/>
        <w:adjustRightInd w:val="0"/>
        <w:ind w:left="120"/>
        <w:rPr>
          <w:rFonts w:ascii="Arial" w:hAnsi="Arial" w:cs="Arial"/>
          <w:color w:val="000000"/>
        </w:rPr>
      </w:pPr>
      <w:r w:rsidRPr="001E1C1E">
        <w:rPr>
          <w:rFonts w:ascii="Arial" w:hAnsi="Arial" w:cs="Arial"/>
          <w:color w:val="000000"/>
        </w:rPr>
        <w:t xml:space="preserve">Employee Transfer Arrangements on </w:t>
      </w:r>
      <w:proofErr w:type="gramStart"/>
      <w:r w:rsidRPr="001E1C1E">
        <w:rPr>
          <w:rFonts w:ascii="Arial" w:hAnsi="Arial" w:cs="Arial"/>
          <w:color w:val="000000"/>
        </w:rPr>
        <w:t>Exit(</w:t>
      </w:r>
      <w:proofErr w:type="gramEnd"/>
      <w:r w:rsidRPr="001E1C1E">
        <w:rPr>
          <w:rFonts w:ascii="Arial" w:hAnsi="Arial" w:cs="Arial"/>
          <w:color w:val="000000"/>
        </w:rPr>
        <w:t>TUPE) conditions are detailed in Schedule 1</w:t>
      </w:r>
      <w:r w:rsidR="00F636D4" w:rsidRPr="001E1C1E">
        <w:rPr>
          <w:rFonts w:ascii="Arial" w:hAnsi="Arial" w:cs="Arial"/>
          <w:color w:val="000000"/>
        </w:rPr>
        <w:t>2</w:t>
      </w:r>
      <w:r w:rsidRPr="001E1C1E">
        <w:rPr>
          <w:rFonts w:ascii="Arial" w:hAnsi="Arial" w:cs="Arial"/>
          <w:color w:val="000000"/>
        </w:rPr>
        <w:t>.</w:t>
      </w:r>
      <w:r w:rsidR="00F636D4">
        <w:rPr>
          <w:rFonts w:ascii="Arial" w:hAnsi="Arial" w:cs="Arial"/>
          <w:color w:val="000000"/>
        </w:rPr>
        <w:t xml:space="preserve"> </w:t>
      </w:r>
    </w:p>
    <w:p w14:paraId="04536982" w14:textId="77777777" w:rsidR="00FC5308" w:rsidRDefault="00FC5308" w:rsidP="00FC5308">
      <w:pPr>
        <w:widowControl w:val="0"/>
        <w:autoSpaceDE w:val="0"/>
        <w:autoSpaceDN w:val="0"/>
        <w:adjustRightInd w:val="0"/>
        <w:ind w:left="0"/>
        <w:rPr>
          <w:rFonts w:ascii="Arial" w:hAnsi="Arial" w:cs="Arial"/>
        </w:rPr>
      </w:pPr>
    </w:p>
    <w:p w14:paraId="13C9ED30" w14:textId="77777777" w:rsidR="00D866EB" w:rsidRPr="00D866EB" w:rsidRDefault="00D866EB" w:rsidP="00D866EB">
      <w:pPr>
        <w:widowControl w:val="0"/>
        <w:autoSpaceDE w:val="0"/>
        <w:autoSpaceDN w:val="0"/>
        <w:adjustRightInd w:val="0"/>
        <w:ind w:left="119" w:right="114"/>
        <w:rPr>
          <w:rFonts w:ascii="Arial" w:hAnsi="Arial" w:cs="Arial"/>
        </w:rPr>
      </w:pPr>
      <w:r w:rsidRPr="00D866EB">
        <w:rPr>
          <w:rFonts w:ascii="Arial" w:hAnsi="Arial" w:cs="Arial"/>
          <w:b/>
          <w:bCs/>
          <w:color w:val="000000"/>
        </w:rPr>
        <w:t>47 The processes that apply to this Contract are</w:t>
      </w:r>
    </w:p>
    <w:p w14:paraId="449D0A0D" w14:textId="77777777" w:rsidR="00D866EB" w:rsidRPr="00D866EB" w:rsidRDefault="00D866EB" w:rsidP="00D866EB">
      <w:pPr>
        <w:widowControl w:val="0"/>
        <w:autoSpaceDE w:val="0"/>
        <w:autoSpaceDN w:val="0"/>
        <w:adjustRightInd w:val="0"/>
        <w:ind w:left="119" w:right="114"/>
        <w:rPr>
          <w:rFonts w:ascii="Arial" w:hAnsi="Arial" w:cs="Arial"/>
        </w:rPr>
      </w:pPr>
    </w:p>
    <w:p w14:paraId="68B2ADE3" w14:textId="265C32F4" w:rsidR="00D866EB" w:rsidRPr="00D866EB" w:rsidRDefault="00D866EB" w:rsidP="00D866EB">
      <w:pPr>
        <w:widowControl w:val="0"/>
        <w:autoSpaceDE w:val="0"/>
        <w:autoSpaceDN w:val="0"/>
        <w:adjustRightInd w:val="0"/>
        <w:ind w:left="119"/>
        <w:rPr>
          <w:rFonts w:ascii="Arial" w:hAnsi="Arial" w:cs="Arial"/>
        </w:rPr>
      </w:pPr>
      <w:r w:rsidRPr="00D866EB">
        <w:rPr>
          <w:rFonts w:ascii="Arial" w:hAnsi="Arial" w:cs="Arial"/>
          <w:color w:val="000000"/>
        </w:rPr>
        <w:t xml:space="preserve">The processes that apply to this Contract are detailed in Annex A to Schedule 2 of </w:t>
      </w:r>
      <w:r w:rsidR="001305D4">
        <w:rPr>
          <w:rFonts w:ascii="Arial" w:hAnsi="Arial" w:cs="Arial"/>
          <w:color w:val="000000"/>
        </w:rPr>
        <w:t>7056</w:t>
      </w:r>
      <w:r w:rsidR="00746811">
        <w:rPr>
          <w:rFonts w:ascii="Arial" w:hAnsi="Arial" w:cs="Arial"/>
          <w:color w:val="000000"/>
        </w:rPr>
        <w:t>16451</w:t>
      </w:r>
      <w:r w:rsidRPr="00D866EB">
        <w:rPr>
          <w:rFonts w:ascii="Arial" w:hAnsi="Arial" w:cs="Arial"/>
          <w:color w:val="000000"/>
        </w:rPr>
        <w:t>, Statement of Requirement.</w:t>
      </w:r>
    </w:p>
    <w:p w14:paraId="77F62980" w14:textId="77777777" w:rsidR="00A57BB4" w:rsidRPr="00FC5308" w:rsidRDefault="00A57BB4" w:rsidP="00FC5308">
      <w:pPr>
        <w:widowControl w:val="0"/>
        <w:autoSpaceDE w:val="0"/>
        <w:autoSpaceDN w:val="0"/>
        <w:adjustRightInd w:val="0"/>
        <w:ind w:left="0"/>
        <w:rPr>
          <w:rFonts w:ascii="Arial" w:hAnsi="Arial" w:cs="Arial"/>
        </w:rPr>
      </w:pPr>
    </w:p>
    <w:p w14:paraId="35F98B5A" w14:textId="77777777" w:rsidR="0006333F" w:rsidRPr="00AA4A5B" w:rsidRDefault="0006333F" w:rsidP="00AA4A5B">
      <w:pPr>
        <w:widowControl w:val="0"/>
        <w:autoSpaceDE w:val="0"/>
        <w:autoSpaceDN w:val="0"/>
        <w:adjustRightInd w:val="0"/>
        <w:ind w:left="0"/>
        <w:rPr>
          <w:rFonts w:ascii="Arial" w:hAnsi="Arial" w:cs="Arial"/>
        </w:rPr>
      </w:pPr>
    </w:p>
    <w:p w14:paraId="773303EC" w14:textId="77777777" w:rsidR="004C6A93" w:rsidRDefault="004C6A93" w:rsidP="00AA4A5B">
      <w:pPr>
        <w:rPr>
          <w:lang w:eastAsia="en-GB"/>
        </w:rPr>
        <w:sectPr w:rsidR="004C6A93" w:rsidSect="00684029">
          <w:headerReference w:type="default" r:id="rId26"/>
          <w:pgSz w:w="12240" w:h="15840"/>
          <w:pgMar w:top="993" w:right="1183" w:bottom="1276" w:left="993" w:header="720" w:footer="567" w:gutter="0"/>
          <w:cols w:space="720"/>
          <w:docGrid w:linePitch="299"/>
        </w:sectPr>
      </w:pPr>
    </w:p>
    <w:p w14:paraId="2B0858A7" w14:textId="59C60151" w:rsidR="004940A0" w:rsidRPr="00476FA9" w:rsidRDefault="004940A0" w:rsidP="00020BE1">
      <w:pPr>
        <w:keepNext/>
        <w:keepLines/>
        <w:widowControl w:val="0"/>
        <w:autoSpaceDE w:val="0"/>
        <w:autoSpaceDN w:val="0"/>
        <w:adjustRightInd w:val="0"/>
        <w:spacing w:line="276" w:lineRule="auto"/>
        <w:ind w:left="0" w:right="114"/>
        <w:rPr>
          <w:rFonts w:ascii="Arial" w:eastAsiaTheme="minorEastAsia" w:hAnsi="Arial" w:cs="Arial"/>
          <w:sz w:val="24"/>
          <w:szCs w:val="24"/>
          <w:highlight w:val="yellow"/>
          <w:lang w:eastAsia="en-GB"/>
        </w:rPr>
      </w:pPr>
      <w:r w:rsidRPr="00476FA9">
        <w:rPr>
          <w:rFonts w:ascii="Arial" w:eastAsiaTheme="minorEastAsia" w:hAnsi="Arial" w:cs="Arial"/>
          <w:b/>
          <w:bCs/>
          <w:color w:val="000000"/>
          <w:highlight w:val="yellow"/>
          <w:lang w:eastAsia="en-GB"/>
        </w:rPr>
        <w:lastRenderedPageBreak/>
        <w:t>SC2 - ITT - Annex A - Limitation of Contractors Liability</w:t>
      </w:r>
      <w:bookmarkEnd w:id="44"/>
    </w:p>
    <w:p w14:paraId="66398058" w14:textId="77777777" w:rsidR="00263DDA" w:rsidRDefault="004940A0" w:rsidP="00263DDA">
      <w:pPr>
        <w:widowControl w:val="0"/>
        <w:autoSpaceDE w:val="0"/>
        <w:autoSpaceDN w:val="0"/>
        <w:adjustRightInd w:val="0"/>
        <w:spacing w:after="220"/>
        <w:ind w:left="0"/>
        <w:rPr>
          <w:rFonts w:ascii="Arial" w:eastAsiaTheme="minorEastAsia" w:hAnsi="Arial" w:cs="Arial"/>
          <w:b/>
          <w:bCs/>
          <w:color w:val="000000"/>
          <w:lang w:eastAsia="en-GB"/>
        </w:rPr>
      </w:pPr>
      <w:r w:rsidRPr="00476FA9">
        <w:rPr>
          <w:rFonts w:ascii="Arial" w:eastAsiaTheme="minorEastAsia" w:hAnsi="Arial" w:cs="Arial"/>
          <w:b/>
          <w:bCs/>
          <w:color w:val="000000"/>
          <w:highlight w:val="yellow"/>
          <w:lang w:eastAsia="en-GB"/>
        </w:rPr>
        <w:t>1.</w:t>
      </w:r>
      <w:r w:rsidR="00263DDA" w:rsidRPr="00476FA9">
        <w:rPr>
          <w:rFonts w:ascii="Arial" w:eastAsiaTheme="minorEastAsia" w:hAnsi="Arial" w:cs="Arial"/>
          <w:b/>
          <w:bCs/>
          <w:color w:val="000000"/>
          <w:highlight w:val="yellow"/>
          <w:lang w:eastAsia="en-GB"/>
        </w:rPr>
        <w:tab/>
      </w:r>
      <w:r w:rsidRPr="00476FA9">
        <w:rPr>
          <w:rFonts w:ascii="Arial" w:eastAsiaTheme="minorEastAsia" w:hAnsi="Arial" w:cs="Arial"/>
          <w:b/>
          <w:bCs/>
          <w:color w:val="000000"/>
          <w:highlight w:val="yellow"/>
          <w:lang w:eastAsia="en-GB"/>
        </w:rPr>
        <w:t>LIMITATIONS ON LIABILITY</w:t>
      </w:r>
    </w:p>
    <w:p w14:paraId="3C0B1570" w14:textId="63C70C8E" w:rsidR="00263DDA" w:rsidRDefault="004940A0" w:rsidP="00521D04">
      <w:pPr>
        <w:widowControl w:val="0"/>
        <w:autoSpaceDE w:val="0"/>
        <w:autoSpaceDN w:val="0"/>
        <w:adjustRightInd w:val="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Definitions</w:t>
      </w:r>
    </w:p>
    <w:p w14:paraId="4772676D" w14:textId="77777777" w:rsidR="00521D04" w:rsidRDefault="00521D04" w:rsidP="00521D04">
      <w:pPr>
        <w:widowControl w:val="0"/>
        <w:autoSpaceDE w:val="0"/>
        <w:autoSpaceDN w:val="0"/>
        <w:adjustRightInd w:val="0"/>
        <w:ind w:left="0"/>
        <w:rPr>
          <w:rFonts w:ascii="Arial" w:eastAsiaTheme="minorEastAsia" w:hAnsi="Arial" w:cs="Arial"/>
          <w:sz w:val="24"/>
          <w:szCs w:val="24"/>
          <w:lang w:eastAsia="en-GB"/>
        </w:rPr>
      </w:pPr>
    </w:p>
    <w:p w14:paraId="7B3A9D8C" w14:textId="4DEDEF88" w:rsidR="004940A0" w:rsidRPr="004940A0" w:rsidRDefault="004940A0" w:rsidP="00521D04">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1.1</w:t>
      </w:r>
      <w:r w:rsidR="00263DDA">
        <w:rPr>
          <w:rFonts w:ascii="Arial" w:eastAsiaTheme="minorEastAsia" w:hAnsi="Arial" w:cs="Arial"/>
          <w:color w:val="000000"/>
          <w:lang w:eastAsia="en-GB"/>
        </w:rPr>
        <w:tab/>
      </w:r>
      <w:r w:rsidRPr="004940A0">
        <w:rPr>
          <w:rFonts w:ascii="Arial" w:eastAsiaTheme="minorEastAsia" w:hAnsi="Arial" w:cs="Arial"/>
          <w:color w:val="000000"/>
          <w:lang w:eastAsia="en-GB"/>
        </w:rPr>
        <w:t>In this Condition [1] the following words and expressions shall have the meanings given to them, except where the context requires a different meaning:</w:t>
      </w:r>
    </w:p>
    <w:p w14:paraId="12BB0723" w14:textId="77777777" w:rsidR="004940A0" w:rsidRPr="004940A0" w:rsidRDefault="004940A0" w:rsidP="00521D04">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“Charges” means any of the charges for the provision of the Services, Contractor Deliverables and the performance of any of the Contractor’s other obligations under this Contract, as determined in accordance with this </w:t>
      </w:r>
      <w:proofErr w:type="gramStart"/>
      <w:r w:rsidRPr="004940A0">
        <w:rPr>
          <w:rFonts w:ascii="Arial" w:eastAsiaTheme="minorEastAsia" w:hAnsi="Arial" w:cs="Arial"/>
          <w:color w:val="000000"/>
          <w:lang w:eastAsia="en-GB"/>
        </w:rPr>
        <w:t>Contract;</w:t>
      </w:r>
      <w:proofErr w:type="gramEnd"/>
    </w:p>
    <w:p w14:paraId="2C0D862F" w14:textId="77777777" w:rsidR="004940A0" w:rsidRPr="004940A0" w:rsidRDefault="004940A0" w:rsidP="00521D04">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“Data Protection Legislation” means all applicable Law in force from time to time in the UK relating to the processing of personal data and privacy, including but not limited to: </w:t>
      </w:r>
    </w:p>
    <w:p w14:paraId="2364BC3D" w14:textId="77777777" w:rsidR="006E4E5D" w:rsidRDefault="006E4E5D" w:rsidP="00521D04">
      <w:pPr>
        <w:widowControl w:val="0"/>
        <w:autoSpaceDE w:val="0"/>
        <w:autoSpaceDN w:val="0"/>
        <w:adjustRightInd w:val="0"/>
        <w:ind w:left="1418"/>
        <w:rPr>
          <w:rFonts w:ascii="Arial" w:eastAsiaTheme="minorEastAsia" w:hAnsi="Arial" w:cs="Arial"/>
          <w:color w:val="000000"/>
          <w:lang w:eastAsia="en-GB"/>
        </w:rPr>
      </w:pPr>
    </w:p>
    <w:p w14:paraId="1DE182F5" w14:textId="13C5B95C" w:rsidR="004940A0" w:rsidRPr="004940A0" w:rsidRDefault="004940A0" w:rsidP="00521D0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(1) </w:t>
      </w:r>
      <w:r w:rsidR="00263DDA">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UK </w:t>
      </w:r>
      <w:proofErr w:type="gramStart"/>
      <w:r w:rsidRPr="004940A0">
        <w:rPr>
          <w:rFonts w:ascii="Arial" w:eastAsiaTheme="minorEastAsia" w:hAnsi="Arial" w:cs="Arial"/>
          <w:color w:val="000000"/>
          <w:lang w:eastAsia="en-GB"/>
        </w:rPr>
        <w:t>GDPR;</w:t>
      </w:r>
      <w:proofErr w:type="gramEnd"/>
      <w:r w:rsidRPr="004940A0">
        <w:rPr>
          <w:rFonts w:ascii="Arial" w:eastAsiaTheme="minorEastAsia" w:hAnsi="Arial" w:cs="Arial"/>
          <w:color w:val="000000"/>
          <w:lang w:eastAsia="en-GB"/>
        </w:rPr>
        <w:t xml:space="preserve"> </w:t>
      </w:r>
    </w:p>
    <w:p w14:paraId="21CA1D60" w14:textId="77777777" w:rsidR="006E4E5D" w:rsidRDefault="006E4E5D" w:rsidP="00521D04">
      <w:pPr>
        <w:widowControl w:val="0"/>
        <w:autoSpaceDE w:val="0"/>
        <w:autoSpaceDN w:val="0"/>
        <w:adjustRightInd w:val="0"/>
        <w:ind w:left="1418"/>
        <w:rPr>
          <w:rFonts w:ascii="Arial" w:eastAsiaTheme="minorEastAsia" w:hAnsi="Arial" w:cs="Arial"/>
          <w:color w:val="000000"/>
          <w:lang w:eastAsia="en-GB"/>
        </w:rPr>
      </w:pPr>
    </w:p>
    <w:p w14:paraId="6F69A839" w14:textId="6A964461" w:rsidR="004940A0" w:rsidRPr="004940A0" w:rsidRDefault="004940A0" w:rsidP="00521D0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(2) </w:t>
      </w:r>
      <w:r w:rsidR="00263DDA">
        <w:rPr>
          <w:rFonts w:ascii="Arial" w:eastAsiaTheme="minorEastAsia" w:hAnsi="Arial" w:cs="Arial"/>
          <w:color w:val="000000"/>
          <w:lang w:eastAsia="en-GB"/>
        </w:rPr>
        <w:tab/>
      </w:r>
      <w:r w:rsidRPr="004940A0">
        <w:rPr>
          <w:rFonts w:ascii="Arial" w:eastAsiaTheme="minorEastAsia" w:hAnsi="Arial" w:cs="Arial"/>
          <w:color w:val="000000"/>
          <w:lang w:eastAsia="en-GB"/>
        </w:rPr>
        <w:t>DPA 2018; and</w:t>
      </w:r>
    </w:p>
    <w:p w14:paraId="5B912E64" w14:textId="77777777" w:rsidR="006E4E5D" w:rsidRDefault="006E4E5D" w:rsidP="00521D04">
      <w:pPr>
        <w:widowControl w:val="0"/>
        <w:autoSpaceDE w:val="0"/>
        <w:autoSpaceDN w:val="0"/>
        <w:adjustRightInd w:val="0"/>
        <w:ind w:left="1418"/>
        <w:rPr>
          <w:rFonts w:ascii="Arial" w:eastAsiaTheme="minorEastAsia" w:hAnsi="Arial" w:cs="Arial"/>
          <w:color w:val="000000"/>
          <w:lang w:eastAsia="en-GB"/>
        </w:rPr>
      </w:pPr>
    </w:p>
    <w:p w14:paraId="43678DE4" w14:textId="61D5A113" w:rsidR="004940A0" w:rsidRDefault="004940A0" w:rsidP="00521D04">
      <w:pPr>
        <w:widowControl w:val="0"/>
        <w:autoSpaceDE w:val="0"/>
        <w:autoSpaceDN w:val="0"/>
        <w:adjustRightInd w:val="0"/>
        <w:ind w:left="1418"/>
        <w:rPr>
          <w:rFonts w:ascii="Arial" w:eastAsiaTheme="minorEastAsia" w:hAnsi="Arial" w:cs="Arial"/>
          <w:color w:val="000000"/>
          <w:lang w:eastAsia="en-GB"/>
        </w:rPr>
      </w:pPr>
      <w:r w:rsidRPr="00020BE1">
        <w:rPr>
          <w:rFonts w:ascii="Arial" w:eastAsiaTheme="minorEastAsia" w:hAnsi="Arial" w:cs="Arial"/>
          <w:color w:val="000000"/>
          <w:lang w:eastAsia="en-GB"/>
        </w:rPr>
        <w:t xml:space="preserve">(3) </w:t>
      </w:r>
      <w:r w:rsidR="00263DDA">
        <w:rPr>
          <w:rFonts w:ascii="Arial" w:eastAsiaTheme="minorEastAsia" w:hAnsi="Arial" w:cs="Arial"/>
          <w:color w:val="000000"/>
          <w:lang w:eastAsia="en-GB"/>
        </w:rPr>
        <w:tab/>
      </w:r>
      <w:r w:rsidRPr="00020BE1">
        <w:rPr>
          <w:rFonts w:ascii="Arial" w:eastAsiaTheme="minorEastAsia" w:hAnsi="Arial" w:cs="Arial"/>
          <w:color w:val="000000"/>
          <w:lang w:eastAsia="en-GB"/>
        </w:rPr>
        <w:t xml:space="preserve">the Privacy and Electronic Communications (EC Directive) Regulations 2003 (SI 2003/2426) as amended, each to the extent that it relates to the processing of personal data and </w:t>
      </w:r>
      <w:proofErr w:type="gramStart"/>
      <w:r w:rsidRPr="00020BE1">
        <w:rPr>
          <w:rFonts w:ascii="Arial" w:eastAsiaTheme="minorEastAsia" w:hAnsi="Arial" w:cs="Arial"/>
          <w:color w:val="000000"/>
          <w:lang w:eastAsia="en-GB"/>
        </w:rPr>
        <w:t>privacy;</w:t>
      </w:r>
      <w:proofErr w:type="gramEnd"/>
      <w:r w:rsidRPr="00020BE1">
        <w:rPr>
          <w:rFonts w:ascii="Arial" w:eastAsiaTheme="minorEastAsia" w:hAnsi="Arial" w:cs="Arial"/>
          <w:color w:val="000000"/>
          <w:lang w:eastAsia="en-GB"/>
        </w:rPr>
        <w:t xml:space="preserve"> </w:t>
      </w:r>
    </w:p>
    <w:p w14:paraId="7EE0DD05" w14:textId="77777777" w:rsidR="006E4E5D" w:rsidRPr="004940A0" w:rsidRDefault="006E4E5D" w:rsidP="00521D04">
      <w:pPr>
        <w:widowControl w:val="0"/>
        <w:autoSpaceDE w:val="0"/>
        <w:autoSpaceDN w:val="0"/>
        <w:adjustRightInd w:val="0"/>
        <w:ind w:left="1418"/>
        <w:rPr>
          <w:rFonts w:ascii="Arial" w:eastAsiaTheme="minorEastAsia" w:hAnsi="Arial" w:cs="Arial"/>
          <w:sz w:val="24"/>
          <w:szCs w:val="24"/>
          <w:lang w:eastAsia="en-GB"/>
        </w:rPr>
      </w:pPr>
    </w:p>
    <w:p w14:paraId="76BB2EFA" w14:textId="77777777" w:rsidR="004940A0" w:rsidRDefault="004940A0" w:rsidP="00521D04">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“Default” means any breach of the obligations of the relevant Party (including fundamental breach or breach of a fundamental term) or any other default, act, omission, negligence or statement of the relevant Party, its employees, servants, </w:t>
      </w:r>
      <w:proofErr w:type="gramStart"/>
      <w:r w:rsidRPr="004940A0">
        <w:rPr>
          <w:rFonts w:ascii="Arial" w:eastAsiaTheme="minorEastAsia" w:hAnsi="Arial" w:cs="Arial"/>
          <w:color w:val="000000"/>
          <w:lang w:eastAsia="en-GB"/>
        </w:rPr>
        <w:t>agents</w:t>
      </w:r>
      <w:proofErr w:type="gramEnd"/>
      <w:r w:rsidRPr="004940A0">
        <w:rPr>
          <w:rFonts w:ascii="Arial" w:eastAsiaTheme="minorEastAsia" w:hAnsi="Arial" w:cs="Arial"/>
          <w:color w:val="000000"/>
          <w:lang w:eastAsia="en-GB"/>
        </w:rPr>
        <w:t xml:space="preserve"> or sub-contractors in connection with or in relation to the subject matter of this Contract and in respect of which such Party is liable to the other. In no event shall a failure or delay in the delivery of an Authority responsibility or an activity to be carried out by the Authority or its representatives in accordance with the Contract be considered a </w:t>
      </w:r>
      <w:proofErr w:type="gramStart"/>
      <w:r w:rsidRPr="004940A0">
        <w:rPr>
          <w:rFonts w:ascii="Arial" w:eastAsiaTheme="minorEastAsia" w:hAnsi="Arial" w:cs="Arial"/>
          <w:color w:val="000000"/>
          <w:lang w:eastAsia="en-GB"/>
        </w:rPr>
        <w:t>Default;</w:t>
      </w:r>
      <w:proofErr w:type="gramEnd"/>
    </w:p>
    <w:p w14:paraId="16DD7B30" w14:textId="77777777" w:rsidR="00747079" w:rsidRPr="004940A0" w:rsidRDefault="00747079" w:rsidP="00521D04">
      <w:pPr>
        <w:widowControl w:val="0"/>
        <w:autoSpaceDE w:val="0"/>
        <w:autoSpaceDN w:val="0"/>
        <w:adjustRightInd w:val="0"/>
        <w:ind w:left="0"/>
        <w:rPr>
          <w:rFonts w:ascii="Arial" w:eastAsiaTheme="minorEastAsia" w:hAnsi="Arial" w:cs="Arial"/>
          <w:sz w:val="24"/>
          <w:szCs w:val="24"/>
          <w:lang w:eastAsia="en-GB"/>
        </w:rPr>
      </w:pPr>
    </w:p>
    <w:p w14:paraId="06063425" w14:textId="77777777" w:rsidR="004940A0" w:rsidRDefault="004940A0" w:rsidP="00521D04">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‘DPA 2018’ means the Data Protection Act </w:t>
      </w:r>
      <w:proofErr w:type="gramStart"/>
      <w:r w:rsidRPr="004940A0">
        <w:rPr>
          <w:rFonts w:ascii="Arial" w:eastAsiaTheme="minorEastAsia" w:hAnsi="Arial" w:cs="Arial"/>
          <w:color w:val="000000"/>
          <w:lang w:eastAsia="en-GB"/>
        </w:rPr>
        <w:t>2018;</w:t>
      </w:r>
      <w:proofErr w:type="gramEnd"/>
    </w:p>
    <w:p w14:paraId="12604B23" w14:textId="77777777" w:rsidR="00747079" w:rsidRPr="004940A0" w:rsidRDefault="00747079" w:rsidP="00521D04">
      <w:pPr>
        <w:widowControl w:val="0"/>
        <w:autoSpaceDE w:val="0"/>
        <w:autoSpaceDN w:val="0"/>
        <w:adjustRightInd w:val="0"/>
        <w:ind w:left="0"/>
        <w:rPr>
          <w:rFonts w:ascii="Arial" w:eastAsiaTheme="minorEastAsia" w:hAnsi="Arial" w:cs="Arial"/>
          <w:sz w:val="24"/>
          <w:szCs w:val="24"/>
          <w:lang w:eastAsia="en-GB"/>
        </w:rPr>
      </w:pPr>
    </w:p>
    <w:p w14:paraId="370B24B7" w14:textId="77777777" w:rsidR="004940A0" w:rsidRDefault="004940A0" w:rsidP="00521D04">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“Law” means any applicable law, subordinate legislation within the meaning of section 21(1) of the Interpretation Act 1978, regulation, order, regulatory policy, mandatory </w:t>
      </w:r>
      <w:proofErr w:type="gramStart"/>
      <w:r w:rsidRPr="004940A0">
        <w:rPr>
          <w:rFonts w:ascii="Arial" w:eastAsiaTheme="minorEastAsia" w:hAnsi="Arial" w:cs="Arial"/>
          <w:color w:val="000000"/>
          <w:lang w:eastAsia="en-GB"/>
        </w:rPr>
        <w:t>guidance</w:t>
      </w:r>
      <w:proofErr w:type="gramEnd"/>
      <w:r w:rsidRPr="004940A0">
        <w:rPr>
          <w:rFonts w:ascii="Arial" w:eastAsiaTheme="minorEastAsia" w:hAnsi="Arial" w:cs="Arial"/>
          <w:color w:val="000000"/>
          <w:lang w:eastAsia="en-GB"/>
        </w:rPr>
        <w:t xml:space="preserve"> or code of practice judgment of a relevant court of law, or directives or requirements of any regulatory body, delegated or subordinate legislation or notice of any regulatory body.</w:t>
      </w:r>
    </w:p>
    <w:p w14:paraId="23D09458" w14:textId="77777777" w:rsidR="00747079" w:rsidRPr="004940A0" w:rsidRDefault="00747079" w:rsidP="00521D04">
      <w:pPr>
        <w:widowControl w:val="0"/>
        <w:autoSpaceDE w:val="0"/>
        <w:autoSpaceDN w:val="0"/>
        <w:adjustRightInd w:val="0"/>
        <w:ind w:left="0"/>
        <w:rPr>
          <w:rFonts w:ascii="Arial" w:eastAsiaTheme="minorEastAsia" w:hAnsi="Arial" w:cs="Arial"/>
          <w:sz w:val="24"/>
          <w:szCs w:val="24"/>
          <w:lang w:eastAsia="en-GB"/>
        </w:rPr>
      </w:pPr>
    </w:p>
    <w:p w14:paraId="418C5FF0" w14:textId="77777777" w:rsidR="004940A0" w:rsidRDefault="004940A0" w:rsidP="00521D04">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“Service Credits” means the amount that the Contractor shall credit or pay to the Authority in the event of a failure by the Contractor to meet the agreed Service Levels as set out/referred to in [cross refer to service credit regime in the contract</w:t>
      </w:r>
      <w:proofErr w:type="gramStart"/>
      <w:r w:rsidRPr="004940A0">
        <w:rPr>
          <w:rFonts w:ascii="Arial" w:eastAsiaTheme="minorEastAsia" w:hAnsi="Arial" w:cs="Arial"/>
          <w:color w:val="000000"/>
          <w:lang w:eastAsia="en-GB"/>
        </w:rPr>
        <w:t>];</w:t>
      </w:r>
      <w:proofErr w:type="gramEnd"/>
    </w:p>
    <w:p w14:paraId="54C3A0A0" w14:textId="77777777" w:rsidR="00747079" w:rsidRPr="004940A0" w:rsidRDefault="00747079" w:rsidP="00521D04">
      <w:pPr>
        <w:widowControl w:val="0"/>
        <w:autoSpaceDE w:val="0"/>
        <w:autoSpaceDN w:val="0"/>
        <w:adjustRightInd w:val="0"/>
        <w:ind w:left="0"/>
        <w:rPr>
          <w:rFonts w:ascii="Arial" w:eastAsiaTheme="minorEastAsia" w:hAnsi="Arial" w:cs="Arial"/>
          <w:sz w:val="24"/>
          <w:szCs w:val="24"/>
          <w:lang w:eastAsia="en-GB"/>
        </w:rPr>
      </w:pPr>
    </w:p>
    <w:p w14:paraId="414963C3" w14:textId="77777777" w:rsidR="004940A0" w:rsidRDefault="004940A0" w:rsidP="00521D04">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“Term” means the period commencing on [the commencement date / the date on which this Contract is signed / the date on which this Contract takes effect] and ending [on the expiry of x years /on x date] or on earlier termination of this Contract.</w:t>
      </w:r>
    </w:p>
    <w:p w14:paraId="4C68DC33" w14:textId="77777777" w:rsidR="00747079" w:rsidRPr="004940A0" w:rsidRDefault="00747079" w:rsidP="00521D04">
      <w:pPr>
        <w:widowControl w:val="0"/>
        <w:autoSpaceDE w:val="0"/>
        <w:autoSpaceDN w:val="0"/>
        <w:adjustRightInd w:val="0"/>
        <w:ind w:left="0"/>
        <w:rPr>
          <w:rFonts w:ascii="Arial" w:eastAsiaTheme="minorEastAsia" w:hAnsi="Arial" w:cs="Arial"/>
          <w:sz w:val="24"/>
          <w:szCs w:val="24"/>
          <w:lang w:eastAsia="en-GB"/>
        </w:rPr>
      </w:pPr>
    </w:p>
    <w:p w14:paraId="3785070F" w14:textId="77777777" w:rsidR="004940A0" w:rsidRPr="004940A0" w:rsidRDefault="004940A0" w:rsidP="00521D04">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‘UK GDPR’ means the General Data Protection Regulation (Regulation (EU) 2016/679) as retained in UK law by the EU (Withdrawal) Act 2018 and the Data Protection, Privacy and Electronic Communications (Amendments etc) (EU Exit) Regulations </w:t>
      </w:r>
      <w:proofErr w:type="gramStart"/>
      <w:r w:rsidRPr="004940A0">
        <w:rPr>
          <w:rFonts w:ascii="Arial" w:eastAsiaTheme="minorEastAsia" w:hAnsi="Arial" w:cs="Arial"/>
          <w:color w:val="000000"/>
          <w:lang w:eastAsia="en-GB"/>
        </w:rPr>
        <w:t>2019;</w:t>
      </w:r>
      <w:proofErr w:type="gramEnd"/>
    </w:p>
    <w:p w14:paraId="0A65D9CA" w14:textId="2FFC4D1D" w:rsidR="008F1F09" w:rsidRDefault="008F1F09" w:rsidP="00020BE1">
      <w:pPr>
        <w:widowControl w:val="0"/>
        <w:autoSpaceDE w:val="0"/>
        <w:autoSpaceDN w:val="0"/>
        <w:adjustRightInd w:val="0"/>
        <w:spacing w:after="220"/>
        <w:ind w:left="0"/>
        <w:rPr>
          <w:rFonts w:ascii="Arial" w:eastAsiaTheme="minorEastAsia" w:hAnsi="Arial" w:cs="Arial"/>
          <w:b/>
          <w:bCs/>
          <w:color w:val="000000"/>
          <w:lang w:eastAsia="en-GB"/>
        </w:rPr>
      </w:pPr>
      <w:r>
        <w:rPr>
          <w:rFonts w:ascii="Arial" w:eastAsiaTheme="minorEastAsia" w:hAnsi="Arial" w:cs="Arial"/>
          <w:b/>
          <w:bCs/>
          <w:color w:val="000000"/>
          <w:lang w:eastAsia="en-GB"/>
        </w:rPr>
        <w:br w:type="page"/>
      </w:r>
    </w:p>
    <w:p w14:paraId="056C8E6A" w14:textId="6DD473A8" w:rsidR="004940A0" w:rsidRPr="004940A0" w:rsidRDefault="004940A0" w:rsidP="00020BE1">
      <w:pPr>
        <w:widowControl w:val="0"/>
        <w:autoSpaceDE w:val="0"/>
        <w:autoSpaceDN w:val="0"/>
        <w:adjustRightInd w:val="0"/>
        <w:spacing w:after="22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lastRenderedPageBreak/>
        <w:t>Unlimited liabilities</w:t>
      </w:r>
    </w:p>
    <w:p w14:paraId="30A02252" w14:textId="26CFA08A" w:rsidR="004940A0" w:rsidRPr="004940A0" w:rsidRDefault="004940A0" w:rsidP="008566A0">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1.2</w:t>
      </w:r>
      <w:r w:rsidR="00263DDA">
        <w:rPr>
          <w:rFonts w:ascii="Arial" w:eastAsiaTheme="minorEastAsia" w:hAnsi="Arial" w:cs="Arial"/>
          <w:color w:val="000000"/>
          <w:lang w:eastAsia="en-GB"/>
        </w:rPr>
        <w:tab/>
      </w:r>
      <w:r w:rsidRPr="004940A0">
        <w:rPr>
          <w:rFonts w:ascii="Arial" w:eastAsiaTheme="minorEastAsia" w:hAnsi="Arial" w:cs="Arial"/>
          <w:color w:val="000000"/>
          <w:lang w:eastAsia="en-GB"/>
        </w:rPr>
        <w:t>Neither Party limits its liability for:</w:t>
      </w:r>
    </w:p>
    <w:p w14:paraId="553A7D9F" w14:textId="77777777" w:rsidR="008566A0" w:rsidRDefault="008566A0" w:rsidP="008566A0">
      <w:pPr>
        <w:widowControl w:val="0"/>
        <w:autoSpaceDE w:val="0"/>
        <w:autoSpaceDN w:val="0"/>
        <w:adjustRightInd w:val="0"/>
        <w:ind w:left="1418"/>
        <w:rPr>
          <w:rFonts w:ascii="Arial" w:eastAsiaTheme="minorEastAsia" w:hAnsi="Arial" w:cs="Arial"/>
          <w:color w:val="000000"/>
          <w:lang w:eastAsia="en-GB"/>
        </w:rPr>
      </w:pPr>
    </w:p>
    <w:p w14:paraId="0A5164E8" w14:textId="5E935541" w:rsidR="004940A0" w:rsidRPr="004940A0" w:rsidRDefault="004940A0" w:rsidP="008566A0">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1.2.1</w:t>
      </w:r>
      <w:r w:rsidR="00263DDA">
        <w:rPr>
          <w:rFonts w:ascii="Arial" w:eastAsiaTheme="minorEastAsia" w:hAnsi="Arial" w:cs="Arial"/>
          <w:color w:val="000000"/>
          <w:lang w:eastAsia="en-GB"/>
        </w:rPr>
        <w:tab/>
      </w:r>
      <w:r w:rsidRPr="004940A0">
        <w:rPr>
          <w:rFonts w:ascii="Arial" w:eastAsiaTheme="minorEastAsia" w:hAnsi="Arial" w:cs="Arial"/>
          <w:color w:val="000000"/>
          <w:lang w:eastAsia="en-GB"/>
        </w:rPr>
        <w:t>death or personal injury caused by its negligence, or that of its employees, agents or sub-contractors (as applicable</w:t>
      </w:r>
      <w:proofErr w:type="gramStart"/>
      <w:r w:rsidRPr="004940A0">
        <w:rPr>
          <w:rFonts w:ascii="Arial" w:eastAsiaTheme="minorEastAsia" w:hAnsi="Arial" w:cs="Arial"/>
          <w:color w:val="000000"/>
          <w:lang w:eastAsia="en-GB"/>
        </w:rPr>
        <w:t>);</w:t>
      </w:r>
      <w:proofErr w:type="gramEnd"/>
    </w:p>
    <w:p w14:paraId="48E91A9F" w14:textId="77777777" w:rsidR="008566A0" w:rsidRDefault="008566A0" w:rsidP="008566A0">
      <w:pPr>
        <w:widowControl w:val="0"/>
        <w:autoSpaceDE w:val="0"/>
        <w:autoSpaceDN w:val="0"/>
        <w:adjustRightInd w:val="0"/>
        <w:ind w:left="1418"/>
        <w:rPr>
          <w:rFonts w:ascii="Arial" w:eastAsiaTheme="minorEastAsia" w:hAnsi="Arial" w:cs="Arial"/>
          <w:color w:val="000000"/>
          <w:lang w:eastAsia="en-GB"/>
        </w:rPr>
      </w:pPr>
    </w:p>
    <w:p w14:paraId="6F98C5D6" w14:textId="3FF22E5A" w:rsidR="004940A0" w:rsidRPr="004940A0" w:rsidRDefault="004940A0" w:rsidP="008566A0">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1.2.2</w:t>
      </w:r>
      <w:r w:rsidR="00263DDA">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fraud or fraudulent misrepresentation by it or its </w:t>
      </w:r>
      <w:proofErr w:type="gramStart"/>
      <w:r w:rsidRPr="004940A0">
        <w:rPr>
          <w:rFonts w:ascii="Arial" w:eastAsiaTheme="minorEastAsia" w:hAnsi="Arial" w:cs="Arial"/>
          <w:color w:val="000000"/>
          <w:lang w:eastAsia="en-GB"/>
        </w:rPr>
        <w:t>employees;</w:t>
      </w:r>
      <w:proofErr w:type="gramEnd"/>
    </w:p>
    <w:p w14:paraId="25FD4CE3" w14:textId="77777777" w:rsidR="008566A0" w:rsidRDefault="008566A0" w:rsidP="008566A0">
      <w:pPr>
        <w:widowControl w:val="0"/>
        <w:autoSpaceDE w:val="0"/>
        <w:autoSpaceDN w:val="0"/>
        <w:adjustRightInd w:val="0"/>
        <w:ind w:left="1418"/>
        <w:rPr>
          <w:rFonts w:ascii="Arial" w:eastAsiaTheme="minorEastAsia" w:hAnsi="Arial" w:cs="Arial"/>
          <w:color w:val="000000"/>
          <w:lang w:eastAsia="en-GB"/>
        </w:rPr>
      </w:pPr>
    </w:p>
    <w:p w14:paraId="217938BD" w14:textId="31AF1D21" w:rsidR="00263DDA" w:rsidRDefault="004940A0" w:rsidP="008566A0">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1.2.3</w:t>
      </w:r>
      <w:r w:rsidR="00263DDA">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breach of any obligation as to title implied by section 12 of the Sale of Goods Act 1979 or section 2 of the Supply of Goods and Services Act </w:t>
      </w:r>
      <w:proofErr w:type="gramStart"/>
      <w:r w:rsidRPr="004940A0">
        <w:rPr>
          <w:rFonts w:ascii="Arial" w:eastAsiaTheme="minorEastAsia" w:hAnsi="Arial" w:cs="Arial"/>
          <w:color w:val="000000"/>
          <w:lang w:eastAsia="en-GB"/>
        </w:rPr>
        <w:t>1982;</w:t>
      </w:r>
      <w:proofErr w:type="gramEnd"/>
      <w:r w:rsidRPr="004940A0">
        <w:rPr>
          <w:rFonts w:ascii="Arial" w:eastAsiaTheme="minorEastAsia" w:hAnsi="Arial" w:cs="Arial"/>
          <w:color w:val="000000"/>
          <w:lang w:eastAsia="en-GB"/>
        </w:rPr>
        <w:t xml:space="preserve"> or</w:t>
      </w:r>
    </w:p>
    <w:p w14:paraId="7660D2EA" w14:textId="77777777" w:rsidR="008566A0" w:rsidRDefault="008566A0" w:rsidP="008566A0">
      <w:pPr>
        <w:widowControl w:val="0"/>
        <w:autoSpaceDE w:val="0"/>
        <w:autoSpaceDN w:val="0"/>
        <w:adjustRightInd w:val="0"/>
        <w:ind w:left="1418"/>
        <w:rPr>
          <w:rFonts w:ascii="Arial" w:eastAsiaTheme="minorEastAsia" w:hAnsi="Arial" w:cs="Arial"/>
          <w:color w:val="000000"/>
          <w:lang w:eastAsia="en-GB"/>
        </w:rPr>
      </w:pPr>
    </w:p>
    <w:p w14:paraId="0B3E14E9" w14:textId="017B6866" w:rsidR="004940A0" w:rsidRDefault="004940A0" w:rsidP="008566A0">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1.2.4</w:t>
      </w:r>
      <w:r w:rsidR="00263DDA">
        <w:rPr>
          <w:rFonts w:ascii="Arial" w:eastAsiaTheme="minorEastAsia" w:hAnsi="Arial" w:cs="Arial"/>
          <w:color w:val="000000"/>
          <w:lang w:eastAsia="en-GB"/>
        </w:rPr>
        <w:tab/>
      </w:r>
      <w:r w:rsidRPr="004940A0">
        <w:rPr>
          <w:rFonts w:ascii="Arial" w:eastAsiaTheme="minorEastAsia" w:hAnsi="Arial" w:cs="Arial"/>
          <w:color w:val="000000"/>
          <w:lang w:eastAsia="en-GB"/>
        </w:rPr>
        <w:t>any liability to the extent it cannot be limited or excluded by law.</w:t>
      </w:r>
    </w:p>
    <w:p w14:paraId="1AF92B72" w14:textId="77777777" w:rsidR="00263DDA" w:rsidRPr="004940A0" w:rsidRDefault="00263DDA" w:rsidP="008566A0">
      <w:pPr>
        <w:widowControl w:val="0"/>
        <w:autoSpaceDE w:val="0"/>
        <w:autoSpaceDN w:val="0"/>
        <w:adjustRightInd w:val="0"/>
        <w:ind w:left="1418"/>
        <w:rPr>
          <w:rFonts w:ascii="Arial" w:eastAsiaTheme="minorEastAsia" w:hAnsi="Arial" w:cs="Arial"/>
          <w:sz w:val="24"/>
          <w:szCs w:val="24"/>
          <w:lang w:eastAsia="en-GB"/>
        </w:rPr>
      </w:pPr>
    </w:p>
    <w:p w14:paraId="67B4E63D" w14:textId="69EBA3AB" w:rsidR="004940A0" w:rsidRPr="004940A0" w:rsidRDefault="004940A0" w:rsidP="008566A0">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1.3</w:t>
      </w:r>
      <w:r w:rsidR="00263DDA">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financial caps on liability set out in Clauses 1.4 and 1.5 below shall not apply to the following: </w:t>
      </w:r>
    </w:p>
    <w:p w14:paraId="1E70B45C" w14:textId="77777777" w:rsidR="008566A0" w:rsidRDefault="008566A0" w:rsidP="008566A0">
      <w:pPr>
        <w:widowControl w:val="0"/>
        <w:autoSpaceDE w:val="0"/>
        <w:autoSpaceDN w:val="0"/>
        <w:adjustRightInd w:val="0"/>
        <w:ind w:left="1418"/>
        <w:rPr>
          <w:rFonts w:ascii="Arial" w:eastAsiaTheme="minorEastAsia" w:hAnsi="Arial" w:cs="Arial"/>
          <w:color w:val="000000"/>
          <w:lang w:eastAsia="en-GB"/>
        </w:rPr>
      </w:pPr>
    </w:p>
    <w:p w14:paraId="6D5E2315" w14:textId="6C1FE3BD" w:rsidR="00263DDA" w:rsidRDefault="004940A0" w:rsidP="008566A0">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1.3.1</w:t>
      </w:r>
      <w:r w:rsidR="00263DDA">
        <w:rPr>
          <w:rFonts w:ascii="Arial" w:eastAsiaTheme="minorEastAsia" w:hAnsi="Arial" w:cs="Arial"/>
          <w:color w:val="000000"/>
          <w:lang w:eastAsia="en-GB"/>
        </w:rPr>
        <w:tab/>
      </w:r>
      <w:r w:rsidRPr="004940A0">
        <w:rPr>
          <w:rFonts w:ascii="Arial" w:eastAsiaTheme="minorEastAsia" w:hAnsi="Arial" w:cs="Arial"/>
          <w:color w:val="000000"/>
          <w:lang w:eastAsia="en-GB"/>
        </w:rPr>
        <w:t>for any indemnity given by the Contractor to the Authority under this Contact, including but not limited to:</w:t>
      </w:r>
    </w:p>
    <w:p w14:paraId="4D5D7DC6" w14:textId="77777777" w:rsidR="008566A0" w:rsidRDefault="008566A0" w:rsidP="008566A0">
      <w:pPr>
        <w:widowControl w:val="0"/>
        <w:autoSpaceDE w:val="0"/>
        <w:autoSpaceDN w:val="0"/>
        <w:adjustRightInd w:val="0"/>
        <w:ind w:left="1985"/>
        <w:rPr>
          <w:rFonts w:ascii="Arial" w:eastAsiaTheme="minorEastAsia" w:hAnsi="Arial" w:cs="Arial"/>
          <w:color w:val="000000"/>
          <w:lang w:eastAsia="en-GB"/>
        </w:rPr>
      </w:pPr>
    </w:p>
    <w:p w14:paraId="168B65A3" w14:textId="64C3FA12" w:rsidR="00263DDA" w:rsidRDefault="004940A0" w:rsidP="008566A0">
      <w:pPr>
        <w:widowControl w:val="0"/>
        <w:autoSpaceDE w:val="0"/>
        <w:autoSpaceDN w:val="0"/>
        <w:adjustRightInd w:val="0"/>
        <w:ind w:left="1985"/>
        <w:rPr>
          <w:rFonts w:ascii="Arial" w:eastAsiaTheme="minorEastAsia" w:hAnsi="Arial" w:cs="Arial"/>
          <w:sz w:val="24"/>
          <w:szCs w:val="24"/>
          <w:lang w:eastAsia="en-GB"/>
        </w:rPr>
      </w:pPr>
      <w:r w:rsidRPr="004940A0">
        <w:rPr>
          <w:rFonts w:ascii="Arial" w:eastAsiaTheme="minorEastAsia" w:hAnsi="Arial" w:cs="Arial"/>
          <w:color w:val="000000"/>
          <w:lang w:eastAsia="en-GB"/>
        </w:rPr>
        <w:t>1.3.1.1</w:t>
      </w:r>
      <w:r w:rsidR="00263DDA">
        <w:rPr>
          <w:rFonts w:ascii="Arial" w:eastAsiaTheme="minorEastAsia" w:hAnsi="Arial" w:cs="Arial"/>
          <w:color w:val="000000"/>
          <w:lang w:eastAsia="en-GB"/>
        </w:rPr>
        <w:tab/>
      </w:r>
      <w:r w:rsidRPr="004940A0">
        <w:rPr>
          <w:rFonts w:ascii="Arial" w:eastAsiaTheme="minorEastAsia" w:hAnsi="Arial" w:cs="Arial"/>
          <w:color w:val="000000"/>
          <w:lang w:eastAsia="en-GB"/>
        </w:rPr>
        <w:t>the Contractor's indemnity in relation to DEFCON 91 (Intellectual Property in Software) and Condition 34 (Third Party IP – Rights and Restrictions</w:t>
      </w:r>
      <w:proofErr w:type="gramStart"/>
      <w:r w:rsidRPr="004940A0">
        <w:rPr>
          <w:rFonts w:ascii="Arial" w:eastAsiaTheme="minorEastAsia" w:hAnsi="Arial" w:cs="Arial"/>
          <w:color w:val="000000"/>
          <w:lang w:eastAsia="en-GB"/>
        </w:rPr>
        <w:t>);</w:t>
      </w:r>
      <w:proofErr w:type="gramEnd"/>
    </w:p>
    <w:p w14:paraId="4F6F9439" w14:textId="77777777" w:rsidR="008566A0" w:rsidRDefault="008566A0" w:rsidP="008566A0">
      <w:pPr>
        <w:widowControl w:val="0"/>
        <w:autoSpaceDE w:val="0"/>
        <w:autoSpaceDN w:val="0"/>
        <w:adjustRightInd w:val="0"/>
        <w:ind w:left="1985"/>
        <w:rPr>
          <w:rFonts w:ascii="Arial" w:eastAsiaTheme="minorEastAsia" w:hAnsi="Arial" w:cs="Arial"/>
          <w:color w:val="000000"/>
          <w:lang w:eastAsia="en-GB"/>
        </w:rPr>
      </w:pPr>
    </w:p>
    <w:p w14:paraId="29FB1FBB" w14:textId="675F4D78" w:rsidR="00266EA4" w:rsidRDefault="004940A0" w:rsidP="008566A0">
      <w:pPr>
        <w:widowControl w:val="0"/>
        <w:autoSpaceDE w:val="0"/>
        <w:autoSpaceDN w:val="0"/>
        <w:adjustRightInd w:val="0"/>
        <w:ind w:left="1985"/>
        <w:rPr>
          <w:rFonts w:ascii="Arial" w:eastAsiaTheme="minorEastAsia" w:hAnsi="Arial" w:cs="Arial"/>
          <w:color w:val="000000"/>
          <w:lang w:eastAsia="en-GB"/>
        </w:rPr>
      </w:pPr>
      <w:r w:rsidRPr="004940A0">
        <w:rPr>
          <w:rFonts w:ascii="Arial" w:eastAsiaTheme="minorEastAsia" w:hAnsi="Arial" w:cs="Arial"/>
          <w:color w:val="000000"/>
          <w:lang w:eastAsia="en-GB"/>
        </w:rPr>
        <w:t>1.3.1.2</w:t>
      </w:r>
      <w:r w:rsidR="00263DDA">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Contractor's indemnity in relation to TUPE at </w:t>
      </w:r>
      <w:r w:rsidRPr="001D5A2D">
        <w:rPr>
          <w:rFonts w:ascii="Arial" w:eastAsiaTheme="minorEastAsia" w:hAnsi="Arial" w:cs="Arial"/>
          <w:color w:val="000000"/>
          <w:highlight w:val="yellow"/>
          <w:lang w:eastAsia="en-GB"/>
        </w:rPr>
        <w:t xml:space="preserve">Schedule </w:t>
      </w:r>
      <w:r w:rsidR="001D5A2D" w:rsidRPr="001D5A2D">
        <w:rPr>
          <w:rFonts w:ascii="Arial" w:eastAsiaTheme="minorEastAsia" w:hAnsi="Arial" w:cs="Arial"/>
          <w:color w:val="000000"/>
          <w:highlight w:val="yellow"/>
          <w:lang w:eastAsia="en-GB"/>
        </w:rPr>
        <w:t>12</w:t>
      </w:r>
      <w:r w:rsidR="001D5A2D">
        <w:rPr>
          <w:rFonts w:ascii="Arial" w:eastAsiaTheme="minorEastAsia" w:hAnsi="Arial" w:cs="Arial"/>
          <w:color w:val="000000"/>
          <w:lang w:eastAsia="en-GB"/>
        </w:rPr>
        <w:t>.</w:t>
      </w:r>
    </w:p>
    <w:p w14:paraId="0DF49343" w14:textId="77777777" w:rsidR="00266EA4" w:rsidRDefault="00266EA4" w:rsidP="008566A0">
      <w:pPr>
        <w:widowControl w:val="0"/>
        <w:autoSpaceDE w:val="0"/>
        <w:autoSpaceDN w:val="0"/>
        <w:adjustRightInd w:val="0"/>
        <w:ind w:left="1985"/>
        <w:rPr>
          <w:rFonts w:ascii="Arial" w:eastAsiaTheme="minorEastAsia" w:hAnsi="Arial" w:cs="Arial"/>
          <w:sz w:val="24"/>
          <w:szCs w:val="24"/>
          <w:lang w:eastAsia="en-GB"/>
        </w:rPr>
      </w:pPr>
    </w:p>
    <w:p w14:paraId="39E9A84D" w14:textId="01836D0C" w:rsidR="004940A0" w:rsidRPr="004940A0" w:rsidRDefault="004940A0" w:rsidP="008566A0">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1.3.2</w:t>
      </w:r>
      <w:r w:rsidR="00266EA4">
        <w:rPr>
          <w:rFonts w:ascii="Arial" w:eastAsiaTheme="minorEastAsia" w:hAnsi="Arial" w:cs="Arial"/>
          <w:color w:val="000000"/>
          <w:lang w:eastAsia="en-GB"/>
        </w:rPr>
        <w:tab/>
      </w:r>
      <w:r w:rsidRPr="004940A0">
        <w:rPr>
          <w:rFonts w:ascii="Arial" w:eastAsiaTheme="minorEastAsia" w:hAnsi="Arial" w:cs="Arial"/>
          <w:color w:val="000000"/>
          <w:lang w:eastAsia="en-GB"/>
        </w:rPr>
        <w:t>for any indemnity given by the Authority to the Contractor under this Contract, including but not limited to:</w:t>
      </w:r>
    </w:p>
    <w:p w14:paraId="17D6043B" w14:textId="77777777" w:rsidR="008566A0" w:rsidRDefault="008566A0" w:rsidP="008566A0">
      <w:pPr>
        <w:widowControl w:val="0"/>
        <w:autoSpaceDE w:val="0"/>
        <w:autoSpaceDN w:val="0"/>
        <w:adjustRightInd w:val="0"/>
        <w:ind w:left="1985"/>
        <w:rPr>
          <w:rFonts w:ascii="Arial" w:eastAsiaTheme="minorEastAsia" w:hAnsi="Arial" w:cs="Arial"/>
          <w:color w:val="000000"/>
          <w:lang w:eastAsia="en-GB"/>
        </w:rPr>
      </w:pPr>
    </w:p>
    <w:p w14:paraId="0AA71808" w14:textId="2DC5C9A8" w:rsidR="00266EA4" w:rsidRDefault="004940A0" w:rsidP="008566A0">
      <w:pPr>
        <w:widowControl w:val="0"/>
        <w:autoSpaceDE w:val="0"/>
        <w:autoSpaceDN w:val="0"/>
        <w:adjustRightInd w:val="0"/>
        <w:ind w:left="1985"/>
        <w:rPr>
          <w:rFonts w:ascii="Arial" w:eastAsiaTheme="minorEastAsia" w:hAnsi="Arial" w:cs="Arial"/>
          <w:sz w:val="24"/>
          <w:szCs w:val="24"/>
          <w:lang w:eastAsia="en-GB"/>
        </w:rPr>
      </w:pPr>
      <w:r w:rsidRPr="004940A0">
        <w:rPr>
          <w:rFonts w:ascii="Arial" w:eastAsiaTheme="minorEastAsia" w:hAnsi="Arial" w:cs="Arial"/>
          <w:color w:val="000000"/>
          <w:lang w:eastAsia="en-GB"/>
        </w:rPr>
        <w:t>1.3.2.1</w:t>
      </w:r>
      <w:r w:rsidR="00266EA4">
        <w:rPr>
          <w:rFonts w:ascii="Arial" w:eastAsiaTheme="minorEastAsia" w:hAnsi="Arial" w:cs="Arial"/>
          <w:color w:val="000000"/>
          <w:lang w:eastAsia="en-GB"/>
        </w:rPr>
        <w:tab/>
      </w:r>
      <w:r w:rsidRPr="004940A0">
        <w:rPr>
          <w:rFonts w:ascii="Arial" w:eastAsiaTheme="minorEastAsia" w:hAnsi="Arial" w:cs="Arial"/>
          <w:color w:val="000000"/>
          <w:lang w:eastAsia="en-GB"/>
        </w:rPr>
        <w:t>the Authority’s indemnity under DEFCON 514A (Failure of Performance under Research and Development Contracts</w:t>
      </w:r>
      <w:proofErr w:type="gramStart"/>
      <w:r w:rsidRPr="004940A0">
        <w:rPr>
          <w:rFonts w:ascii="Arial" w:eastAsiaTheme="minorEastAsia" w:hAnsi="Arial" w:cs="Arial"/>
          <w:color w:val="000000"/>
          <w:lang w:eastAsia="en-GB"/>
        </w:rPr>
        <w:t>);</w:t>
      </w:r>
      <w:proofErr w:type="gramEnd"/>
    </w:p>
    <w:p w14:paraId="59FA511D" w14:textId="77777777" w:rsidR="008566A0" w:rsidRDefault="008566A0" w:rsidP="008566A0">
      <w:pPr>
        <w:widowControl w:val="0"/>
        <w:autoSpaceDE w:val="0"/>
        <w:autoSpaceDN w:val="0"/>
        <w:adjustRightInd w:val="0"/>
        <w:ind w:left="1985"/>
        <w:rPr>
          <w:rFonts w:ascii="Arial" w:eastAsiaTheme="minorEastAsia" w:hAnsi="Arial" w:cs="Arial"/>
          <w:color w:val="000000"/>
          <w:lang w:eastAsia="en-GB"/>
        </w:rPr>
      </w:pPr>
    </w:p>
    <w:p w14:paraId="63C695C4" w14:textId="552A34C6" w:rsidR="004940A0" w:rsidRDefault="004940A0" w:rsidP="008566A0">
      <w:pPr>
        <w:widowControl w:val="0"/>
        <w:autoSpaceDE w:val="0"/>
        <w:autoSpaceDN w:val="0"/>
        <w:adjustRightInd w:val="0"/>
        <w:ind w:left="1985"/>
        <w:rPr>
          <w:rFonts w:ascii="Arial" w:eastAsiaTheme="minorEastAsia" w:hAnsi="Arial" w:cs="Arial"/>
          <w:color w:val="000000"/>
          <w:lang w:eastAsia="en-GB"/>
        </w:rPr>
      </w:pPr>
      <w:r w:rsidRPr="004940A0">
        <w:rPr>
          <w:rFonts w:ascii="Arial" w:eastAsiaTheme="minorEastAsia" w:hAnsi="Arial" w:cs="Arial"/>
          <w:color w:val="000000"/>
          <w:lang w:eastAsia="en-GB"/>
        </w:rPr>
        <w:t>1.3.2.2</w:t>
      </w:r>
      <w:r w:rsidR="00266EA4">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Authority’s indemnity in relation to TUPE under </w:t>
      </w:r>
      <w:r w:rsidRPr="003D6C58">
        <w:rPr>
          <w:rFonts w:ascii="Arial" w:eastAsiaTheme="minorEastAsia" w:hAnsi="Arial" w:cs="Arial"/>
          <w:color w:val="000000"/>
          <w:highlight w:val="yellow"/>
          <w:lang w:eastAsia="en-GB"/>
        </w:rPr>
        <w:t xml:space="preserve">Schedule </w:t>
      </w:r>
      <w:proofErr w:type="gramStart"/>
      <w:r w:rsidR="003D6C58" w:rsidRPr="003D6C58">
        <w:rPr>
          <w:rFonts w:ascii="Arial" w:eastAsiaTheme="minorEastAsia" w:hAnsi="Arial" w:cs="Arial"/>
          <w:color w:val="000000"/>
          <w:highlight w:val="yellow"/>
          <w:lang w:eastAsia="en-GB"/>
        </w:rPr>
        <w:t>12</w:t>
      </w:r>
      <w:r w:rsidRPr="004940A0">
        <w:rPr>
          <w:rFonts w:ascii="Arial" w:eastAsiaTheme="minorEastAsia" w:hAnsi="Arial" w:cs="Arial"/>
          <w:color w:val="000000"/>
          <w:lang w:eastAsia="en-GB"/>
        </w:rPr>
        <w:t>;</w:t>
      </w:r>
      <w:proofErr w:type="gramEnd"/>
    </w:p>
    <w:p w14:paraId="1001548E" w14:textId="77777777" w:rsidR="00266EA4" w:rsidRPr="004940A0" w:rsidRDefault="00266EA4" w:rsidP="008566A0">
      <w:pPr>
        <w:widowControl w:val="0"/>
        <w:autoSpaceDE w:val="0"/>
        <w:autoSpaceDN w:val="0"/>
        <w:adjustRightInd w:val="0"/>
        <w:ind w:left="1985"/>
        <w:rPr>
          <w:rFonts w:ascii="Arial" w:eastAsiaTheme="minorEastAsia" w:hAnsi="Arial" w:cs="Arial"/>
          <w:sz w:val="24"/>
          <w:szCs w:val="24"/>
          <w:lang w:eastAsia="en-GB"/>
        </w:rPr>
      </w:pPr>
    </w:p>
    <w:p w14:paraId="546C71B8" w14:textId="3F8696DF" w:rsidR="004940A0" w:rsidRDefault="004940A0" w:rsidP="008566A0">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1.3.3</w:t>
      </w:r>
      <w:r w:rsidR="00266EA4">
        <w:rPr>
          <w:rFonts w:ascii="Arial" w:eastAsiaTheme="minorEastAsia" w:hAnsi="Arial" w:cs="Arial"/>
          <w:color w:val="000000"/>
          <w:lang w:eastAsia="en-GB"/>
        </w:rPr>
        <w:tab/>
      </w:r>
      <w:r w:rsidRPr="004940A0">
        <w:rPr>
          <w:rFonts w:ascii="Arial" w:eastAsiaTheme="minorEastAsia" w:hAnsi="Arial" w:cs="Arial"/>
          <w:color w:val="000000"/>
          <w:lang w:eastAsia="en-GB"/>
        </w:rPr>
        <w:t>breach by the Contractor of DEFCON 532B and Data Protection Legislation; and</w:t>
      </w:r>
    </w:p>
    <w:p w14:paraId="53F946C6" w14:textId="77777777" w:rsidR="00734C41" w:rsidRPr="004940A0" w:rsidRDefault="00734C41" w:rsidP="008566A0">
      <w:pPr>
        <w:widowControl w:val="0"/>
        <w:autoSpaceDE w:val="0"/>
        <w:autoSpaceDN w:val="0"/>
        <w:adjustRightInd w:val="0"/>
        <w:ind w:left="1418"/>
        <w:rPr>
          <w:rFonts w:ascii="Arial" w:eastAsiaTheme="minorEastAsia" w:hAnsi="Arial" w:cs="Arial"/>
          <w:sz w:val="24"/>
          <w:szCs w:val="24"/>
          <w:lang w:eastAsia="en-GB"/>
        </w:rPr>
      </w:pPr>
    </w:p>
    <w:p w14:paraId="5F5380CD" w14:textId="4C16BDCB" w:rsidR="004940A0" w:rsidRDefault="004940A0" w:rsidP="00CB3FDB">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1.3.4</w:t>
      </w:r>
      <w:r w:rsidR="00734C41">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to the extent it arises </w:t>
      </w:r>
      <w:proofErr w:type="gramStart"/>
      <w:r w:rsidRPr="004940A0">
        <w:rPr>
          <w:rFonts w:ascii="Arial" w:eastAsiaTheme="minorEastAsia" w:hAnsi="Arial" w:cs="Arial"/>
          <w:color w:val="000000"/>
          <w:lang w:eastAsia="en-GB"/>
        </w:rPr>
        <w:t>as a result of</w:t>
      </w:r>
      <w:proofErr w:type="gramEnd"/>
      <w:r w:rsidRPr="004940A0">
        <w:rPr>
          <w:rFonts w:ascii="Arial" w:eastAsiaTheme="minorEastAsia" w:hAnsi="Arial" w:cs="Arial"/>
          <w:color w:val="000000"/>
          <w:lang w:eastAsia="en-GB"/>
        </w:rPr>
        <w:t xml:space="preserve"> a Default by either Party, any fine or penalty incurred by the other Party pursuant to Law and any costs incurred by such other Party in defending any proceedings which result in such fine or penalty.</w:t>
      </w:r>
    </w:p>
    <w:p w14:paraId="7E532FD3" w14:textId="77777777" w:rsidR="00CB3FDB" w:rsidRPr="004940A0" w:rsidRDefault="00CB3FDB" w:rsidP="00CB3FDB">
      <w:pPr>
        <w:widowControl w:val="0"/>
        <w:autoSpaceDE w:val="0"/>
        <w:autoSpaceDN w:val="0"/>
        <w:adjustRightInd w:val="0"/>
        <w:ind w:left="1418"/>
        <w:rPr>
          <w:rFonts w:ascii="Arial" w:eastAsiaTheme="minorEastAsia" w:hAnsi="Arial" w:cs="Arial"/>
          <w:sz w:val="24"/>
          <w:szCs w:val="24"/>
          <w:lang w:eastAsia="en-GB"/>
        </w:rPr>
      </w:pPr>
    </w:p>
    <w:p w14:paraId="218113F6" w14:textId="51BD69E9" w:rsidR="004940A0" w:rsidRPr="004940A0" w:rsidRDefault="004940A0" w:rsidP="00CB3FDB">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1.3.5</w:t>
      </w:r>
      <w:r w:rsidR="00734C41">
        <w:rPr>
          <w:rFonts w:ascii="Arial" w:eastAsiaTheme="minorEastAsia" w:hAnsi="Arial" w:cs="Arial"/>
          <w:color w:val="000000"/>
          <w:lang w:eastAsia="en-GB"/>
        </w:rPr>
        <w:tab/>
      </w:r>
      <w:r w:rsidRPr="004940A0">
        <w:rPr>
          <w:rFonts w:ascii="Arial" w:eastAsiaTheme="minorEastAsia" w:hAnsi="Arial" w:cs="Arial"/>
          <w:color w:val="000000"/>
          <w:lang w:eastAsia="en-GB"/>
        </w:rPr>
        <w:t>For the avoidance of doubt any payments due from either of the Parties to the other in accordance with DEFCON 811 (SC2) or the Defence Reform Act 2014 and/or the Single Source Contract Regulations 2014, as amended from time to time, shall not be excluded or limited under the provisions of Clauses 1.4 and/or 1.5 below.</w:t>
      </w:r>
    </w:p>
    <w:p w14:paraId="423EE2B9" w14:textId="77777777" w:rsidR="00CB3FDB" w:rsidRDefault="00CB3FDB" w:rsidP="00020BE1">
      <w:pPr>
        <w:widowControl w:val="0"/>
        <w:autoSpaceDE w:val="0"/>
        <w:autoSpaceDN w:val="0"/>
        <w:adjustRightInd w:val="0"/>
        <w:spacing w:after="220"/>
        <w:ind w:left="0"/>
        <w:rPr>
          <w:rFonts w:ascii="Arial" w:eastAsiaTheme="minorEastAsia" w:hAnsi="Arial" w:cs="Arial"/>
          <w:b/>
          <w:bCs/>
          <w:color w:val="000000"/>
          <w:lang w:eastAsia="en-GB"/>
        </w:rPr>
      </w:pPr>
    </w:p>
    <w:p w14:paraId="6FE795E3" w14:textId="585EA724" w:rsidR="004940A0" w:rsidRPr="004940A0" w:rsidRDefault="004940A0" w:rsidP="00020BE1">
      <w:pPr>
        <w:widowControl w:val="0"/>
        <w:autoSpaceDE w:val="0"/>
        <w:autoSpaceDN w:val="0"/>
        <w:adjustRightInd w:val="0"/>
        <w:spacing w:after="22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Financial limits</w:t>
      </w:r>
    </w:p>
    <w:p w14:paraId="2870B99F" w14:textId="77777777" w:rsidR="00AC1065" w:rsidRDefault="004940A0" w:rsidP="00AC1065">
      <w:pPr>
        <w:widowControl w:val="0"/>
        <w:autoSpaceDE w:val="0"/>
        <w:autoSpaceDN w:val="0"/>
        <w:adjustRightInd w:val="0"/>
        <w:spacing w:after="22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1.4</w:t>
      </w:r>
      <w:r w:rsidR="00AC1065">
        <w:rPr>
          <w:rFonts w:ascii="Arial" w:eastAsiaTheme="minorEastAsia" w:hAnsi="Arial" w:cs="Arial"/>
          <w:color w:val="000000"/>
          <w:lang w:eastAsia="en-GB"/>
        </w:rPr>
        <w:tab/>
      </w:r>
      <w:r w:rsidRPr="004940A0">
        <w:rPr>
          <w:rFonts w:ascii="Arial" w:eastAsiaTheme="minorEastAsia" w:hAnsi="Arial" w:cs="Arial"/>
          <w:color w:val="000000"/>
          <w:lang w:eastAsia="en-GB"/>
        </w:rPr>
        <w:t>Subject to Clauses 1.2 and 1.3 and to the maximum extent permitted by Law:</w:t>
      </w:r>
    </w:p>
    <w:p w14:paraId="35693FC4" w14:textId="45B405D0" w:rsidR="00AC1065" w:rsidRPr="00AC1065" w:rsidRDefault="004940A0" w:rsidP="00660874">
      <w:pPr>
        <w:widowControl w:val="0"/>
        <w:autoSpaceDE w:val="0"/>
        <w:autoSpaceDN w:val="0"/>
        <w:adjustRightInd w:val="0"/>
        <w:spacing w:after="120"/>
        <w:ind w:left="1418"/>
        <w:rPr>
          <w:rFonts w:ascii="Arial" w:eastAsiaTheme="minorEastAsia" w:hAnsi="Arial" w:cs="Arial"/>
          <w:color w:val="000000"/>
          <w:lang w:eastAsia="en-GB"/>
        </w:rPr>
      </w:pPr>
      <w:r w:rsidRPr="004940A0">
        <w:rPr>
          <w:rFonts w:ascii="Arial" w:eastAsiaTheme="minorEastAsia" w:hAnsi="Arial" w:cs="Arial"/>
          <w:color w:val="000000"/>
          <w:lang w:eastAsia="en-GB"/>
        </w:rPr>
        <w:t>1.4.1</w:t>
      </w:r>
      <w:r w:rsidR="00AC1065">
        <w:rPr>
          <w:rFonts w:ascii="Arial" w:eastAsiaTheme="minorEastAsia" w:hAnsi="Arial" w:cs="Arial"/>
          <w:color w:val="000000"/>
          <w:lang w:eastAsia="en-GB"/>
        </w:rPr>
        <w:tab/>
      </w:r>
      <w:r w:rsidRPr="004940A0">
        <w:rPr>
          <w:rFonts w:ascii="Arial" w:eastAsiaTheme="minorEastAsia" w:hAnsi="Arial" w:cs="Arial"/>
          <w:color w:val="000000"/>
          <w:lang w:eastAsia="en-GB"/>
        </w:rPr>
        <w:t>throughout the Term the Contractor's total liability in respect of losses that are caused by Defaults of the Contractor shall in no event exceed:</w:t>
      </w:r>
    </w:p>
    <w:p w14:paraId="1D86FB60" w14:textId="77777777" w:rsidR="00660874" w:rsidRDefault="00660874" w:rsidP="00660874">
      <w:pPr>
        <w:widowControl w:val="0"/>
        <w:autoSpaceDE w:val="0"/>
        <w:autoSpaceDN w:val="0"/>
        <w:adjustRightInd w:val="0"/>
        <w:spacing w:after="120"/>
        <w:ind w:left="1985"/>
        <w:rPr>
          <w:rFonts w:ascii="Arial" w:eastAsiaTheme="minorEastAsia" w:hAnsi="Arial" w:cs="Arial"/>
          <w:color w:val="000000"/>
          <w:lang w:eastAsia="en-GB"/>
        </w:rPr>
      </w:pPr>
    </w:p>
    <w:p w14:paraId="6CE7D3FF" w14:textId="06DB137B" w:rsidR="004940A0" w:rsidRPr="004940A0" w:rsidRDefault="004940A0" w:rsidP="00660874">
      <w:pPr>
        <w:widowControl w:val="0"/>
        <w:autoSpaceDE w:val="0"/>
        <w:autoSpaceDN w:val="0"/>
        <w:adjustRightInd w:val="0"/>
        <w:spacing w:after="120"/>
        <w:ind w:left="1985"/>
        <w:rPr>
          <w:rFonts w:ascii="Arial" w:eastAsiaTheme="minorEastAsia" w:hAnsi="Arial" w:cs="Arial"/>
          <w:sz w:val="24"/>
          <w:szCs w:val="24"/>
          <w:lang w:eastAsia="en-GB"/>
        </w:rPr>
      </w:pPr>
      <w:r w:rsidRPr="004940A0">
        <w:rPr>
          <w:rFonts w:ascii="Arial" w:eastAsiaTheme="minorEastAsia" w:hAnsi="Arial" w:cs="Arial"/>
          <w:color w:val="000000"/>
          <w:lang w:eastAsia="en-GB"/>
        </w:rPr>
        <w:lastRenderedPageBreak/>
        <w:t>1.4.1.1</w:t>
      </w:r>
      <w:r w:rsidR="00AC1065">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in respect of DEFCON 76 (SC2) £ </w:t>
      </w:r>
      <w:r w:rsidR="0028713D">
        <w:rPr>
          <w:rFonts w:ascii="Arial" w:eastAsiaTheme="minorEastAsia" w:hAnsi="Arial" w:cs="Arial"/>
          <w:color w:val="000000"/>
          <w:lang w:eastAsia="en-GB"/>
        </w:rPr>
        <w:t xml:space="preserve">0.00 </w:t>
      </w:r>
      <w:r w:rsidRPr="004940A0">
        <w:rPr>
          <w:rFonts w:ascii="Arial" w:eastAsiaTheme="minorEastAsia" w:hAnsi="Arial" w:cs="Arial"/>
          <w:color w:val="000000"/>
          <w:lang w:eastAsia="en-GB"/>
        </w:rPr>
        <w:t xml:space="preserve">pounds in </w:t>
      </w:r>
      <w:proofErr w:type="gramStart"/>
      <w:r w:rsidRPr="004940A0">
        <w:rPr>
          <w:rFonts w:ascii="Arial" w:eastAsiaTheme="minorEastAsia" w:hAnsi="Arial" w:cs="Arial"/>
          <w:color w:val="000000"/>
          <w:lang w:eastAsia="en-GB"/>
        </w:rPr>
        <w:t>aggregate;</w:t>
      </w:r>
      <w:proofErr w:type="gramEnd"/>
      <w:r w:rsidRPr="004940A0">
        <w:rPr>
          <w:rFonts w:ascii="Arial" w:eastAsiaTheme="minorEastAsia" w:hAnsi="Arial" w:cs="Arial"/>
          <w:color w:val="000000"/>
          <w:lang w:eastAsia="en-GB"/>
        </w:rPr>
        <w:t xml:space="preserve"> </w:t>
      </w:r>
    </w:p>
    <w:p w14:paraId="1698E730" w14:textId="77777777" w:rsidR="00660874" w:rsidRDefault="00660874" w:rsidP="00660874">
      <w:pPr>
        <w:widowControl w:val="0"/>
        <w:autoSpaceDE w:val="0"/>
        <w:autoSpaceDN w:val="0"/>
        <w:adjustRightInd w:val="0"/>
        <w:spacing w:after="120"/>
        <w:ind w:left="1985"/>
        <w:rPr>
          <w:rFonts w:ascii="Arial" w:eastAsiaTheme="minorEastAsia" w:hAnsi="Arial" w:cs="Arial"/>
          <w:color w:val="000000"/>
          <w:lang w:eastAsia="en-GB"/>
        </w:rPr>
      </w:pPr>
    </w:p>
    <w:p w14:paraId="14BCD30D" w14:textId="6C8DFC03" w:rsidR="004940A0" w:rsidRPr="004940A0" w:rsidRDefault="004940A0" w:rsidP="00660874">
      <w:pPr>
        <w:widowControl w:val="0"/>
        <w:autoSpaceDE w:val="0"/>
        <w:autoSpaceDN w:val="0"/>
        <w:adjustRightInd w:val="0"/>
        <w:spacing w:after="120"/>
        <w:ind w:left="1985"/>
        <w:rPr>
          <w:rFonts w:ascii="Arial" w:eastAsiaTheme="minorEastAsia" w:hAnsi="Arial" w:cs="Arial"/>
          <w:sz w:val="24"/>
          <w:szCs w:val="24"/>
          <w:lang w:eastAsia="en-GB"/>
        </w:rPr>
      </w:pPr>
      <w:r w:rsidRPr="004940A0">
        <w:rPr>
          <w:rFonts w:ascii="Arial" w:eastAsiaTheme="minorEastAsia" w:hAnsi="Arial" w:cs="Arial"/>
          <w:color w:val="000000"/>
          <w:lang w:eastAsia="en-GB"/>
        </w:rPr>
        <w:t>1.4.1.2</w:t>
      </w:r>
      <w:r w:rsidR="00AC1065">
        <w:rPr>
          <w:rFonts w:ascii="Arial" w:eastAsiaTheme="minorEastAsia" w:hAnsi="Arial" w:cs="Arial"/>
          <w:color w:val="000000"/>
          <w:lang w:eastAsia="en-GB"/>
        </w:rPr>
        <w:tab/>
      </w:r>
      <w:r w:rsidRPr="004940A0">
        <w:rPr>
          <w:rFonts w:ascii="Arial" w:eastAsiaTheme="minorEastAsia" w:hAnsi="Arial" w:cs="Arial"/>
          <w:color w:val="000000"/>
          <w:lang w:eastAsia="en-GB"/>
        </w:rPr>
        <w:t>in respect of Condition 43b £</w:t>
      </w:r>
      <w:r w:rsidR="00455607">
        <w:rPr>
          <w:rFonts w:ascii="Arial" w:eastAsiaTheme="minorEastAsia" w:hAnsi="Arial" w:cs="Arial"/>
          <w:color w:val="000000"/>
          <w:lang w:eastAsia="en-GB"/>
        </w:rPr>
        <w:t xml:space="preserve"> 00.00</w:t>
      </w:r>
      <w:r w:rsidRPr="004940A0">
        <w:rPr>
          <w:rFonts w:ascii="Arial" w:eastAsiaTheme="minorEastAsia" w:hAnsi="Arial" w:cs="Arial"/>
          <w:color w:val="000000"/>
          <w:lang w:eastAsia="en-GB"/>
        </w:rPr>
        <w:t xml:space="preserve"> pounds in </w:t>
      </w:r>
      <w:proofErr w:type="gramStart"/>
      <w:r w:rsidRPr="004940A0">
        <w:rPr>
          <w:rFonts w:ascii="Arial" w:eastAsiaTheme="minorEastAsia" w:hAnsi="Arial" w:cs="Arial"/>
          <w:color w:val="000000"/>
          <w:lang w:eastAsia="en-GB"/>
        </w:rPr>
        <w:t>aggregate;</w:t>
      </w:r>
      <w:proofErr w:type="gramEnd"/>
    </w:p>
    <w:p w14:paraId="5E477C46" w14:textId="77777777" w:rsidR="00660874" w:rsidRDefault="00660874" w:rsidP="00660874">
      <w:pPr>
        <w:widowControl w:val="0"/>
        <w:autoSpaceDE w:val="0"/>
        <w:autoSpaceDN w:val="0"/>
        <w:adjustRightInd w:val="0"/>
        <w:spacing w:after="120"/>
        <w:ind w:left="1985"/>
        <w:rPr>
          <w:rFonts w:ascii="Arial" w:eastAsiaTheme="minorEastAsia" w:hAnsi="Arial" w:cs="Arial"/>
          <w:color w:val="000000"/>
          <w:lang w:eastAsia="en-GB"/>
        </w:rPr>
      </w:pPr>
    </w:p>
    <w:p w14:paraId="41BE4B3A" w14:textId="02E9CC19" w:rsidR="00AC1065" w:rsidRDefault="004940A0" w:rsidP="00660874">
      <w:pPr>
        <w:widowControl w:val="0"/>
        <w:autoSpaceDE w:val="0"/>
        <w:autoSpaceDN w:val="0"/>
        <w:adjustRightInd w:val="0"/>
        <w:spacing w:after="120"/>
        <w:ind w:left="1985"/>
        <w:rPr>
          <w:rFonts w:ascii="Arial" w:eastAsiaTheme="minorEastAsia" w:hAnsi="Arial" w:cs="Arial"/>
          <w:sz w:val="24"/>
          <w:szCs w:val="24"/>
          <w:lang w:eastAsia="en-GB"/>
        </w:rPr>
      </w:pPr>
      <w:r w:rsidRPr="004940A0">
        <w:rPr>
          <w:rFonts w:ascii="Arial" w:eastAsiaTheme="minorEastAsia" w:hAnsi="Arial" w:cs="Arial"/>
          <w:color w:val="000000"/>
          <w:lang w:eastAsia="en-GB"/>
        </w:rPr>
        <w:t>1.4.1.3</w:t>
      </w:r>
      <w:r w:rsidR="00AC1065">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in respect of DEFCON 611 (SC2) £ </w:t>
      </w:r>
      <w:r w:rsidR="00BA4A6A">
        <w:rPr>
          <w:rFonts w:ascii="Arial" w:eastAsiaTheme="minorEastAsia" w:hAnsi="Arial" w:cs="Arial"/>
          <w:color w:val="000000"/>
          <w:lang w:eastAsia="en-GB"/>
        </w:rPr>
        <w:t xml:space="preserve">0.00 </w:t>
      </w:r>
      <w:r w:rsidRPr="004940A0">
        <w:rPr>
          <w:rFonts w:ascii="Arial" w:eastAsiaTheme="minorEastAsia" w:hAnsi="Arial" w:cs="Arial"/>
          <w:color w:val="000000"/>
          <w:lang w:eastAsia="en-GB"/>
        </w:rPr>
        <w:t>pounds in aggregate; and</w:t>
      </w:r>
    </w:p>
    <w:p w14:paraId="3CD737D5" w14:textId="77777777" w:rsidR="00660874" w:rsidRDefault="00660874" w:rsidP="00660874">
      <w:pPr>
        <w:widowControl w:val="0"/>
        <w:autoSpaceDE w:val="0"/>
        <w:autoSpaceDN w:val="0"/>
        <w:adjustRightInd w:val="0"/>
        <w:spacing w:after="120"/>
        <w:ind w:left="1985"/>
        <w:rPr>
          <w:rFonts w:ascii="Arial" w:eastAsiaTheme="minorEastAsia" w:hAnsi="Arial" w:cs="Arial"/>
          <w:color w:val="000000"/>
          <w:lang w:eastAsia="en-GB"/>
        </w:rPr>
      </w:pPr>
    </w:p>
    <w:p w14:paraId="3CB6C54C" w14:textId="7777752D" w:rsidR="004940A0" w:rsidRDefault="004940A0" w:rsidP="00660874">
      <w:pPr>
        <w:widowControl w:val="0"/>
        <w:autoSpaceDE w:val="0"/>
        <w:autoSpaceDN w:val="0"/>
        <w:adjustRightInd w:val="0"/>
        <w:ind w:left="1985"/>
        <w:rPr>
          <w:rFonts w:ascii="Arial" w:eastAsiaTheme="minorEastAsia" w:hAnsi="Arial" w:cs="Arial"/>
          <w:color w:val="000000"/>
          <w:lang w:eastAsia="en-GB"/>
        </w:rPr>
      </w:pPr>
      <w:r w:rsidRPr="004940A0">
        <w:rPr>
          <w:rFonts w:ascii="Arial" w:eastAsiaTheme="minorEastAsia" w:hAnsi="Arial" w:cs="Arial"/>
          <w:color w:val="000000"/>
          <w:lang w:eastAsia="en-GB"/>
        </w:rPr>
        <w:t>1.4.1.4</w:t>
      </w:r>
      <w:r w:rsidR="00AC1065">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in respect of condition 28d £ </w:t>
      </w:r>
      <w:r w:rsidR="002C0374">
        <w:rPr>
          <w:rFonts w:ascii="Arial" w:eastAsiaTheme="minorEastAsia" w:hAnsi="Arial" w:cs="Arial"/>
          <w:color w:val="000000"/>
          <w:lang w:eastAsia="en-GB"/>
        </w:rPr>
        <w:t xml:space="preserve">0.00 </w:t>
      </w:r>
      <w:r w:rsidRPr="004940A0">
        <w:rPr>
          <w:rFonts w:ascii="Arial" w:eastAsiaTheme="minorEastAsia" w:hAnsi="Arial" w:cs="Arial"/>
          <w:color w:val="000000"/>
          <w:lang w:eastAsia="en-GB"/>
        </w:rPr>
        <w:t xml:space="preserve">pounds in </w:t>
      </w:r>
      <w:proofErr w:type="gramStart"/>
      <w:r w:rsidRPr="004940A0">
        <w:rPr>
          <w:rFonts w:ascii="Arial" w:eastAsiaTheme="minorEastAsia" w:hAnsi="Arial" w:cs="Arial"/>
          <w:color w:val="000000"/>
          <w:lang w:eastAsia="en-GB"/>
        </w:rPr>
        <w:t>aggregate;</w:t>
      </w:r>
      <w:proofErr w:type="gramEnd"/>
    </w:p>
    <w:p w14:paraId="36CF49A4" w14:textId="77777777" w:rsidR="008073CC" w:rsidRPr="004940A0" w:rsidRDefault="008073CC" w:rsidP="00660874">
      <w:pPr>
        <w:widowControl w:val="0"/>
        <w:autoSpaceDE w:val="0"/>
        <w:autoSpaceDN w:val="0"/>
        <w:adjustRightInd w:val="0"/>
        <w:ind w:left="1985"/>
        <w:rPr>
          <w:rFonts w:ascii="Arial" w:eastAsiaTheme="minorEastAsia" w:hAnsi="Arial" w:cs="Arial"/>
          <w:sz w:val="24"/>
          <w:szCs w:val="24"/>
          <w:lang w:eastAsia="en-GB"/>
        </w:rPr>
      </w:pPr>
    </w:p>
    <w:p w14:paraId="397EEB7B" w14:textId="38B9F81F" w:rsidR="008073CC" w:rsidRDefault="004940A0" w:rsidP="0066087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1.4.2</w:t>
      </w:r>
      <w:r w:rsidR="008073CC">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without limiting Clause 1.4.1 and subject always to Clauses 1.2, 1.3 and 1.4.3, the Contractor's total liability throughout the Term in respect of all other liabilities (but excluding any Service Credits paid or payable, whether in contract, in tort (including negligence), arising under warranty, under statute or otherwise under or in connection with this Contract shall be </w:t>
      </w:r>
      <w:r w:rsidRPr="00455607">
        <w:rPr>
          <w:rFonts w:ascii="Arial" w:eastAsiaTheme="minorEastAsia" w:hAnsi="Arial" w:cs="Arial"/>
          <w:color w:val="000000"/>
          <w:lang w:eastAsia="en-GB"/>
        </w:rPr>
        <w:t xml:space="preserve">£ </w:t>
      </w:r>
      <w:r w:rsidR="00455607" w:rsidRPr="00455607">
        <w:rPr>
          <w:rFonts w:ascii="Arial" w:eastAsiaTheme="minorEastAsia" w:hAnsi="Arial" w:cs="Arial"/>
          <w:color w:val="000000"/>
          <w:lang w:eastAsia="en-GB"/>
        </w:rPr>
        <w:t>00</w:t>
      </w:r>
      <w:r w:rsidR="009F235C" w:rsidRPr="00455607">
        <w:rPr>
          <w:rFonts w:ascii="Arial" w:eastAsiaTheme="minorEastAsia" w:hAnsi="Arial" w:cs="Arial"/>
          <w:color w:val="000000"/>
          <w:lang w:eastAsia="en-GB"/>
        </w:rPr>
        <w:t>.</w:t>
      </w:r>
      <w:r w:rsidR="00455607">
        <w:rPr>
          <w:rFonts w:ascii="Arial" w:eastAsiaTheme="minorEastAsia" w:hAnsi="Arial" w:cs="Arial"/>
          <w:color w:val="000000"/>
          <w:lang w:eastAsia="en-GB"/>
        </w:rPr>
        <w:t>00</w:t>
      </w:r>
      <w:r w:rsidR="009F235C">
        <w:rPr>
          <w:rFonts w:ascii="Arial" w:eastAsiaTheme="minorEastAsia" w:hAnsi="Arial" w:cs="Arial"/>
          <w:color w:val="000000"/>
          <w:lang w:eastAsia="en-GB"/>
        </w:rPr>
        <w:t xml:space="preserve"> </w:t>
      </w:r>
      <w:r w:rsidRPr="004940A0">
        <w:rPr>
          <w:rFonts w:ascii="Arial" w:eastAsiaTheme="minorEastAsia" w:hAnsi="Arial" w:cs="Arial"/>
          <w:color w:val="000000"/>
          <w:lang w:eastAsia="en-GB"/>
        </w:rPr>
        <w:t>pounds</w:t>
      </w:r>
      <w:r w:rsidR="00660874">
        <w:rPr>
          <w:rFonts w:ascii="Arial" w:eastAsiaTheme="minorEastAsia" w:hAnsi="Arial" w:cs="Arial"/>
          <w:color w:val="000000"/>
          <w:lang w:eastAsia="en-GB"/>
        </w:rPr>
        <w:t xml:space="preserve"> </w:t>
      </w:r>
      <w:r w:rsidRPr="004940A0">
        <w:rPr>
          <w:rFonts w:ascii="Arial" w:eastAsiaTheme="minorEastAsia" w:hAnsi="Arial" w:cs="Arial"/>
          <w:color w:val="000000"/>
          <w:lang w:eastAsia="en-GB"/>
        </w:rPr>
        <w:t>in aggregate.</w:t>
      </w:r>
    </w:p>
    <w:p w14:paraId="4603407C" w14:textId="77777777" w:rsidR="008073CC" w:rsidRDefault="008073CC" w:rsidP="00660874">
      <w:pPr>
        <w:widowControl w:val="0"/>
        <w:autoSpaceDE w:val="0"/>
        <w:autoSpaceDN w:val="0"/>
        <w:adjustRightInd w:val="0"/>
        <w:ind w:left="1418"/>
        <w:rPr>
          <w:rFonts w:ascii="Arial" w:eastAsiaTheme="minorEastAsia" w:hAnsi="Arial" w:cs="Arial"/>
          <w:sz w:val="24"/>
          <w:szCs w:val="24"/>
          <w:lang w:eastAsia="en-GB"/>
        </w:rPr>
      </w:pPr>
    </w:p>
    <w:p w14:paraId="22FA174B" w14:textId="551C9EC1" w:rsidR="004940A0" w:rsidRPr="004940A0" w:rsidRDefault="004940A0" w:rsidP="0066087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1.4.3</w:t>
      </w:r>
      <w:r w:rsidR="008073CC">
        <w:rPr>
          <w:rFonts w:ascii="Arial" w:eastAsiaTheme="minorEastAsia" w:hAnsi="Arial" w:cs="Arial"/>
          <w:color w:val="000000"/>
          <w:lang w:eastAsia="en-GB"/>
        </w:rPr>
        <w:tab/>
      </w:r>
      <w:r w:rsidRPr="004940A0">
        <w:rPr>
          <w:rFonts w:ascii="Arial" w:eastAsiaTheme="minorEastAsia" w:hAnsi="Arial" w:cs="Arial"/>
          <w:color w:val="000000"/>
          <w:lang w:eastAsia="en-GB"/>
        </w:rPr>
        <w:t>on the exercise of any and, where more than one, each option period or agreed extension to the Term, the limitation of the Contractor's total liability (in aggregate) set out in Clauses 1.4.1 and 1.4.2 above shall be fully replenished such that on and from each such exercise or extension of the Term, the Authority shall be able to claim up to the full value of the limitation set out in Clauses 1.4.1 and 1.4.2 of this Contract.</w:t>
      </w:r>
    </w:p>
    <w:p w14:paraId="2680A2A0" w14:textId="77777777" w:rsidR="00660874" w:rsidRDefault="00660874" w:rsidP="00660874">
      <w:pPr>
        <w:widowControl w:val="0"/>
        <w:autoSpaceDE w:val="0"/>
        <w:autoSpaceDN w:val="0"/>
        <w:adjustRightInd w:val="0"/>
        <w:ind w:left="709"/>
        <w:rPr>
          <w:rFonts w:ascii="Arial" w:eastAsiaTheme="minorEastAsia" w:hAnsi="Arial" w:cs="Arial"/>
          <w:color w:val="000000"/>
          <w:lang w:eastAsia="en-GB"/>
        </w:rPr>
      </w:pPr>
    </w:p>
    <w:p w14:paraId="40802609" w14:textId="09BCAE8A" w:rsidR="008073CC" w:rsidRDefault="004940A0" w:rsidP="00660874">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1.5</w:t>
      </w:r>
      <w:r w:rsidR="008073CC">
        <w:rPr>
          <w:rFonts w:ascii="Arial" w:eastAsiaTheme="minorEastAsia" w:hAnsi="Arial" w:cs="Arial"/>
          <w:color w:val="000000"/>
          <w:lang w:eastAsia="en-GB"/>
        </w:rPr>
        <w:tab/>
      </w:r>
      <w:r w:rsidRPr="004940A0">
        <w:rPr>
          <w:rFonts w:ascii="Arial" w:eastAsiaTheme="minorEastAsia" w:hAnsi="Arial" w:cs="Arial"/>
          <w:color w:val="000000"/>
          <w:lang w:eastAsia="en-GB"/>
        </w:rPr>
        <w:t>Subject to Clauses 1.2, 1.3 and 1.6, and to the maximum extent permitted by Law the Authority's total liability (in aggregate) whether in contract, in tort (including negligence), under warranty, under statute or otherwise under or in connection with this Contract shall in respect of all liabilities (taken together) be limited to the Charges paid by the Authority in the relevant Contract Year in respect of any and all claims in that Contract Year.</w:t>
      </w:r>
    </w:p>
    <w:p w14:paraId="255AA224" w14:textId="77777777" w:rsidR="008073CC" w:rsidRDefault="008073CC" w:rsidP="00660874">
      <w:pPr>
        <w:widowControl w:val="0"/>
        <w:autoSpaceDE w:val="0"/>
        <w:autoSpaceDN w:val="0"/>
        <w:adjustRightInd w:val="0"/>
        <w:ind w:left="709"/>
        <w:rPr>
          <w:rFonts w:ascii="Arial" w:eastAsiaTheme="minorEastAsia" w:hAnsi="Arial" w:cs="Arial"/>
          <w:sz w:val="24"/>
          <w:szCs w:val="24"/>
          <w:lang w:eastAsia="en-GB"/>
        </w:rPr>
      </w:pPr>
    </w:p>
    <w:p w14:paraId="47F08EE8" w14:textId="0F40005D" w:rsidR="004940A0" w:rsidRPr="004940A0" w:rsidRDefault="004940A0" w:rsidP="00660874">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1.6</w:t>
      </w:r>
      <w:r w:rsidR="008073CC">
        <w:rPr>
          <w:rFonts w:ascii="Arial" w:eastAsiaTheme="minorEastAsia" w:hAnsi="Arial" w:cs="Arial"/>
          <w:color w:val="000000"/>
          <w:lang w:eastAsia="en-GB"/>
        </w:rPr>
        <w:tab/>
      </w:r>
      <w:r w:rsidRPr="004940A0">
        <w:rPr>
          <w:rFonts w:ascii="Arial" w:eastAsiaTheme="minorEastAsia" w:hAnsi="Arial" w:cs="Arial"/>
          <w:color w:val="000000"/>
          <w:lang w:eastAsia="en-GB"/>
        </w:rPr>
        <w:t>Clause 1.5 shall not exclude or limit the Contractor's right under this Contract to claim for the Charges.</w:t>
      </w:r>
    </w:p>
    <w:p w14:paraId="7C8C9048" w14:textId="77777777" w:rsidR="00660874" w:rsidRDefault="00660874" w:rsidP="00020BE1">
      <w:pPr>
        <w:widowControl w:val="0"/>
        <w:autoSpaceDE w:val="0"/>
        <w:autoSpaceDN w:val="0"/>
        <w:adjustRightInd w:val="0"/>
        <w:spacing w:after="220"/>
        <w:ind w:left="0"/>
        <w:rPr>
          <w:rFonts w:ascii="Arial" w:eastAsiaTheme="minorEastAsia" w:hAnsi="Arial" w:cs="Arial"/>
          <w:b/>
          <w:bCs/>
          <w:color w:val="000000"/>
          <w:lang w:eastAsia="en-GB"/>
        </w:rPr>
      </w:pPr>
    </w:p>
    <w:p w14:paraId="72A7346B" w14:textId="2FEB9A56" w:rsidR="004940A0" w:rsidRPr="004940A0" w:rsidRDefault="004940A0" w:rsidP="00020BE1">
      <w:pPr>
        <w:widowControl w:val="0"/>
        <w:autoSpaceDE w:val="0"/>
        <w:autoSpaceDN w:val="0"/>
        <w:adjustRightInd w:val="0"/>
        <w:spacing w:after="22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Consequential loss</w:t>
      </w:r>
    </w:p>
    <w:p w14:paraId="1392DA6B" w14:textId="75EB2778" w:rsidR="004940A0" w:rsidRPr="004940A0" w:rsidRDefault="004940A0" w:rsidP="00660874">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1.7</w:t>
      </w:r>
      <w:r w:rsidR="008073CC">
        <w:rPr>
          <w:rFonts w:ascii="Arial" w:eastAsiaTheme="minorEastAsia" w:hAnsi="Arial" w:cs="Arial"/>
          <w:color w:val="000000"/>
          <w:lang w:eastAsia="en-GB"/>
        </w:rPr>
        <w:tab/>
      </w:r>
      <w:r w:rsidRPr="004940A0">
        <w:rPr>
          <w:rFonts w:ascii="Arial" w:eastAsiaTheme="minorEastAsia" w:hAnsi="Arial" w:cs="Arial"/>
          <w:color w:val="000000"/>
          <w:lang w:eastAsia="en-GB"/>
        </w:rPr>
        <w:t>Subject to Clauses 1.2, 1.3 and 1.8, neither Party shall be liable to the other Party or to any third party, whether in contract (including under any warranty), in tort (including negligence), under statute or otherwise for or in respect of:</w:t>
      </w:r>
    </w:p>
    <w:p w14:paraId="42199290" w14:textId="77777777" w:rsidR="00660874" w:rsidRDefault="00660874" w:rsidP="00660874">
      <w:pPr>
        <w:widowControl w:val="0"/>
        <w:autoSpaceDE w:val="0"/>
        <w:autoSpaceDN w:val="0"/>
        <w:adjustRightInd w:val="0"/>
        <w:ind w:left="1418"/>
        <w:rPr>
          <w:rFonts w:ascii="Arial" w:eastAsiaTheme="minorEastAsia" w:hAnsi="Arial" w:cs="Arial"/>
          <w:color w:val="000000"/>
          <w:lang w:eastAsia="en-GB"/>
        </w:rPr>
      </w:pPr>
    </w:p>
    <w:p w14:paraId="03D203EE" w14:textId="01AF6DF2" w:rsidR="004940A0" w:rsidRPr="004940A0" w:rsidRDefault="004940A0" w:rsidP="0066087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1.7.1</w:t>
      </w:r>
      <w:r w:rsidR="008073CC">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indirect loss or </w:t>
      </w:r>
      <w:proofErr w:type="gramStart"/>
      <w:r w:rsidRPr="004940A0">
        <w:rPr>
          <w:rFonts w:ascii="Arial" w:eastAsiaTheme="minorEastAsia" w:hAnsi="Arial" w:cs="Arial"/>
          <w:color w:val="000000"/>
          <w:lang w:eastAsia="en-GB"/>
        </w:rPr>
        <w:t>damage;</w:t>
      </w:r>
      <w:proofErr w:type="gramEnd"/>
    </w:p>
    <w:p w14:paraId="4816D539" w14:textId="77777777" w:rsidR="00660874" w:rsidRDefault="00660874" w:rsidP="00660874">
      <w:pPr>
        <w:widowControl w:val="0"/>
        <w:autoSpaceDE w:val="0"/>
        <w:autoSpaceDN w:val="0"/>
        <w:adjustRightInd w:val="0"/>
        <w:ind w:left="1418"/>
        <w:rPr>
          <w:rFonts w:ascii="Arial" w:eastAsiaTheme="minorEastAsia" w:hAnsi="Arial" w:cs="Arial"/>
          <w:color w:val="000000"/>
          <w:lang w:eastAsia="en-GB"/>
        </w:rPr>
      </w:pPr>
    </w:p>
    <w:p w14:paraId="2AED78C2" w14:textId="6A187A40" w:rsidR="004940A0" w:rsidRPr="004940A0" w:rsidRDefault="004940A0" w:rsidP="0066087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1.7.2</w:t>
      </w:r>
      <w:r w:rsidR="008073CC">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special loss or </w:t>
      </w:r>
      <w:proofErr w:type="gramStart"/>
      <w:r w:rsidRPr="004940A0">
        <w:rPr>
          <w:rFonts w:ascii="Arial" w:eastAsiaTheme="minorEastAsia" w:hAnsi="Arial" w:cs="Arial"/>
          <w:color w:val="000000"/>
          <w:lang w:eastAsia="en-GB"/>
        </w:rPr>
        <w:t>damage;</w:t>
      </w:r>
      <w:proofErr w:type="gramEnd"/>
    </w:p>
    <w:p w14:paraId="7D74CE78" w14:textId="77777777" w:rsidR="00660874" w:rsidRDefault="00660874" w:rsidP="00660874">
      <w:pPr>
        <w:widowControl w:val="0"/>
        <w:autoSpaceDE w:val="0"/>
        <w:autoSpaceDN w:val="0"/>
        <w:adjustRightInd w:val="0"/>
        <w:ind w:left="1418"/>
        <w:rPr>
          <w:rFonts w:ascii="Arial" w:eastAsiaTheme="minorEastAsia" w:hAnsi="Arial" w:cs="Arial"/>
          <w:color w:val="000000"/>
          <w:lang w:eastAsia="en-GB"/>
        </w:rPr>
      </w:pPr>
    </w:p>
    <w:p w14:paraId="733E8643" w14:textId="2EFEBBBB" w:rsidR="004940A0" w:rsidRPr="004940A0" w:rsidRDefault="004940A0" w:rsidP="0066087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1.7.3</w:t>
      </w:r>
      <w:r w:rsidR="008073CC">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consequential loss or </w:t>
      </w:r>
      <w:proofErr w:type="gramStart"/>
      <w:r w:rsidRPr="004940A0">
        <w:rPr>
          <w:rFonts w:ascii="Arial" w:eastAsiaTheme="minorEastAsia" w:hAnsi="Arial" w:cs="Arial"/>
          <w:color w:val="000000"/>
          <w:lang w:eastAsia="en-GB"/>
        </w:rPr>
        <w:t>damage;</w:t>
      </w:r>
      <w:proofErr w:type="gramEnd"/>
    </w:p>
    <w:p w14:paraId="7DD36CEB" w14:textId="77777777" w:rsidR="00660874" w:rsidRDefault="00660874" w:rsidP="00660874">
      <w:pPr>
        <w:widowControl w:val="0"/>
        <w:autoSpaceDE w:val="0"/>
        <w:autoSpaceDN w:val="0"/>
        <w:adjustRightInd w:val="0"/>
        <w:ind w:left="1418"/>
        <w:rPr>
          <w:rFonts w:ascii="Arial" w:eastAsiaTheme="minorEastAsia" w:hAnsi="Arial" w:cs="Arial"/>
          <w:color w:val="000000"/>
          <w:lang w:eastAsia="en-GB"/>
        </w:rPr>
      </w:pPr>
    </w:p>
    <w:p w14:paraId="0B54A6DF" w14:textId="0521D41F" w:rsidR="00F37609" w:rsidRDefault="004940A0" w:rsidP="0066087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1.7.4</w:t>
      </w:r>
      <w:r w:rsidR="008073CC">
        <w:rPr>
          <w:rFonts w:ascii="Arial" w:eastAsiaTheme="minorEastAsia" w:hAnsi="Arial" w:cs="Arial"/>
          <w:color w:val="000000"/>
          <w:lang w:eastAsia="en-GB"/>
        </w:rPr>
        <w:tab/>
      </w:r>
      <w:r w:rsidRPr="004940A0">
        <w:rPr>
          <w:rFonts w:ascii="Arial" w:eastAsiaTheme="minorEastAsia" w:hAnsi="Arial" w:cs="Arial"/>
          <w:color w:val="000000"/>
          <w:lang w:eastAsia="en-GB"/>
        </w:rPr>
        <w:t>loss of profits (whether direct or indirect</w:t>
      </w:r>
      <w:proofErr w:type="gramStart"/>
      <w:r w:rsidRPr="004940A0">
        <w:rPr>
          <w:rFonts w:ascii="Arial" w:eastAsiaTheme="minorEastAsia" w:hAnsi="Arial" w:cs="Arial"/>
          <w:color w:val="000000"/>
          <w:lang w:eastAsia="en-GB"/>
        </w:rPr>
        <w:t>);</w:t>
      </w:r>
      <w:proofErr w:type="gramEnd"/>
    </w:p>
    <w:p w14:paraId="19AC3ECE" w14:textId="77777777" w:rsidR="00660874" w:rsidRDefault="00660874" w:rsidP="00660874">
      <w:pPr>
        <w:widowControl w:val="0"/>
        <w:autoSpaceDE w:val="0"/>
        <w:autoSpaceDN w:val="0"/>
        <w:adjustRightInd w:val="0"/>
        <w:ind w:left="1418"/>
        <w:rPr>
          <w:rFonts w:ascii="Arial" w:eastAsiaTheme="minorEastAsia" w:hAnsi="Arial" w:cs="Arial"/>
          <w:color w:val="000000"/>
          <w:lang w:eastAsia="en-GB"/>
        </w:rPr>
      </w:pPr>
    </w:p>
    <w:p w14:paraId="2F1547AC" w14:textId="33067466" w:rsidR="00F37609" w:rsidRDefault="004940A0" w:rsidP="0066087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1.7.5</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loss of turnover (whether direct or indirect</w:t>
      </w:r>
      <w:proofErr w:type="gramStart"/>
      <w:r w:rsidRPr="004940A0">
        <w:rPr>
          <w:rFonts w:ascii="Arial" w:eastAsiaTheme="minorEastAsia" w:hAnsi="Arial" w:cs="Arial"/>
          <w:color w:val="000000"/>
          <w:lang w:eastAsia="en-GB"/>
        </w:rPr>
        <w:t>);</w:t>
      </w:r>
      <w:proofErr w:type="gramEnd"/>
    </w:p>
    <w:p w14:paraId="06959B7D" w14:textId="77777777" w:rsidR="00660874" w:rsidRDefault="00660874" w:rsidP="00660874">
      <w:pPr>
        <w:widowControl w:val="0"/>
        <w:autoSpaceDE w:val="0"/>
        <w:autoSpaceDN w:val="0"/>
        <w:adjustRightInd w:val="0"/>
        <w:ind w:left="1418"/>
        <w:rPr>
          <w:rFonts w:ascii="Arial" w:eastAsiaTheme="minorEastAsia" w:hAnsi="Arial" w:cs="Arial"/>
          <w:color w:val="000000"/>
          <w:lang w:eastAsia="en-GB"/>
        </w:rPr>
      </w:pPr>
    </w:p>
    <w:p w14:paraId="45F54A7B" w14:textId="7FF21ED4" w:rsidR="00F37609" w:rsidRDefault="004940A0" w:rsidP="0066087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1.7.6</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loss of business opportunities (whether direct or indirect); or</w:t>
      </w:r>
    </w:p>
    <w:p w14:paraId="51DE7B4D" w14:textId="70DC13EC" w:rsidR="004940A0" w:rsidRDefault="004940A0" w:rsidP="00660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1.7.7</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damage to goodwill (whether direct or indirect</w:t>
      </w:r>
      <w:proofErr w:type="gramStart"/>
      <w:r w:rsidRPr="004940A0">
        <w:rPr>
          <w:rFonts w:ascii="Arial" w:eastAsiaTheme="minorEastAsia" w:hAnsi="Arial" w:cs="Arial"/>
          <w:color w:val="000000"/>
          <w:lang w:eastAsia="en-GB"/>
        </w:rPr>
        <w:t>),even</w:t>
      </w:r>
      <w:proofErr w:type="gramEnd"/>
      <w:r w:rsidRPr="004940A0">
        <w:rPr>
          <w:rFonts w:ascii="Arial" w:eastAsiaTheme="minorEastAsia" w:hAnsi="Arial" w:cs="Arial"/>
          <w:color w:val="000000"/>
          <w:lang w:eastAsia="en-GB"/>
        </w:rPr>
        <w:t xml:space="preserve"> if that Party was aware of the possibility of such loss or damage to the other Party.</w:t>
      </w:r>
    </w:p>
    <w:p w14:paraId="2B190316" w14:textId="77777777" w:rsidR="00F37609" w:rsidRPr="004940A0" w:rsidRDefault="00F37609" w:rsidP="00660874">
      <w:pPr>
        <w:widowControl w:val="0"/>
        <w:autoSpaceDE w:val="0"/>
        <w:autoSpaceDN w:val="0"/>
        <w:adjustRightInd w:val="0"/>
        <w:ind w:left="1418"/>
        <w:rPr>
          <w:rFonts w:ascii="Arial" w:eastAsiaTheme="minorEastAsia" w:hAnsi="Arial" w:cs="Arial"/>
          <w:sz w:val="24"/>
          <w:szCs w:val="24"/>
          <w:lang w:eastAsia="en-GB"/>
        </w:rPr>
      </w:pPr>
    </w:p>
    <w:p w14:paraId="5F2D1BF4" w14:textId="35DF9218" w:rsidR="004940A0" w:rsidRPr="004940A0" w:rsidRDefault="004940A0" w:rsidP="00660874">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1.8</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provisions of Clause 1.7 shall not restrict the Authority's ability to recover any of the following losses incurred by the Authority to the extent that they arise </w:t>
      </w:r>
      <w:proofErr w:type="gramStart"/>
      <w:r w:rsidRPr="004940A0">
        <w:rPr>
          <w:rFonts w:ascii="Arial" w:eastAsiaTheme="minorEastAsia" w:hAnsi="Arial" w:cs="Arial"/>
          <w:color w:val="000000"/>
          <w:lang w:eastAsia="en-GB"/>
        </w:rPr>
        <w:t>as a result of</w:t>
      </w:r>
      <w:proofErr w:type="gramEnd"/>
      <w:r w:rsidRPr="004940A0">
        <w:rPr>
          <w:rFonts w:ascii="Arial" w:eastAsiaTheme="minorEastAsia" w:hAnsi="Arial" w:cs="Arial"/>
          <w:color w:val="000000"/>
          <w:lang w:eastAsia="en-GB"/>
        </w:rPr>
        <w:t xml:space="preserve"> a Default by the Contractor:</w:t>
      </w:r>
    </w:p>
    <w:p w14:paraId="34120D14" w14:textId="77777777" w:rsidR="00660874" w:rsidRDefault="00660874" w:rsidP="00660874">
      <w:pPr>
        <w:widowControl w:val="0"/>
        <w:autoSpaceDE w:val="0"/>
        <w:autoSpaceDN w:val="0"/>
        <w:adjustRightInd w:val="0"/>
        <w:ind w:left="1418"/>
        <w:rPr>
          <w:rFonts w:ascii="Arial" w:eastAsiaTheme="minorEastAsia" w:hAnsi="Arial" w:cs="Arial"/>
          <w:color w:val="000000"/>
          <w:lang w:eastAsia="en-GB"/>
        </w:rPr>
      </w:pPr>
    </w:p>
    <w:p w14:paraId="60963774" w14:textId="7F7484A8" w:rsidR="004940A0" w:rsidRPr="00F37609" w:rsidRDefault="004940A0" w:rsidP="00660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1.8.1</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any additional operational and administrative costs and expenses arising from the Contractor's Default, including any costs paid or payable by the Authority:</w:t>
      </w:r>
    </w:p>
    <w:p w14:paraId="32666C23" w14:textId="77777777" w:rsidR="00660874" w:rsidRDefault="00660874" w:rsidP="00660874">
      <w:pPr>
        <w:widowControl w:val="0"/>
        <w:autoSpaceDE w:val="0"/>
        <w:autoSpaceDN w:val="0"/>
        <w:adjustRightInd w:val="0"/>
        <w:ind w:left="2127"/>
        <w:rPr>
          <w:rFonts w:ascii="Arial" w:eastAsiaTheme="minorEastAsia" w:hAnsi="Arial" w:cs="Arial"/>
          <w:color w:val="000000"/>
          <w:lang w:eastAsia="en-GB"/>
        </w:rPr>
      </w:pPr>
    </w:p>
    <w:p w14:paraId="7DDA58D8" w14:textId="338C8F69" w:rsidR="004940A0" w:rsidRPr="004940A0" w:rsidRDefault="004940A0" w:rsidP="00660874">
      <w:pPr>
        <w:widowControl w:val="0"/>
        <w:autoSpaceDE w:val="0"/>
        <w:autoSpaceDN w:val="0"/>
        <w:adjustRightInd w:val="0"/>
        <w:ind w:left="2127"/>
        <w:rPr>
          <w:rFonts w:ascii="Arial" w:eastAsiaTheme="minorEastAsia" w:hAnsi="Arial" w:cs="Arial"/>
          <w:sz w:val="24"/>
          <w:szCs w:val="24"/>
          <w:lang w:eastAsia="en-GB"/>
        </w:rPr>
      </w:pPr>
      <w:r w:rsidRPr="004940A0">
        <w:rPr>
          <w:rFonts w:ascii="Arial" w:eastAsiaTheme="minorEastAsia" w:hAnsi="Arial" w:cs="Arial"/>
          <w:color w:val="000000"/>
          <w:lang w:eastAsia="en-GB"/>
        </w:rPr>
        <w:t>1.8.1.1</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to any third </w:t>
      </w:r>
      <w:proofErr w:type="gramStart"/>
      <w:r w:rsidRPr="004940A0">
        <w:rPr>
          <w:rFonts w:ascii="Arial" w:eastAsiaTheme="minorEastAsia" w:hAnsi="Arial" w:cs="Arial"/>
          <w:color w:val="000000"/>
          <w:lang w:eastAsia="en-GB"/>
        </w:rPr>
        <w:t>party;</w:t>
      </w:r>
      <w:proofErr w:type="gramEnd"/>
    </w:p>
    <w:p w14:paraId="6396E6D3" w14:textId="77777777" w:rsidR="00660874" w:rsidRDefault="00660874" w:rsidP="00660874">
      <w:pPr>
        <w:widowControl w:val="0"/>
        <w:autoSpaceDE w:val="0"/>
        <w:autoSpaceDN w:val="0"/>
        <w:adjustRightInd w:val="0"/>
        <w:ind w:left="2127"/>
        <w:rPr>
          <w:rFonts w:ascii="Arial" w:eastAsiaTheme="minorEastAsia" w:hAnsi="Arial" w:cs="Arial"/>
          <w:color w:val="000000"/>
          <w:lang w:eastAsia="en-GB"/>
        </w:rPr>
      </w:pPr>
    </w:p>
    <w:p w14:paraId="3C8F5267" w14:textId="1E4F4F03" w:rsidR="004940A0" w:rsidRPr="004940A0" w:rsidRDefault="004940A0" w:rsidP="00660874">
      <w:pPr>
        <w:widowControl w:val="0"/>
        <w:autoSpaceDE w:val="0"/>
        <w:autoSpaceDN w:val="0"/>
        <w:adjustRightInd w:val="0"/>
        <w:ind w:left="2127"/>
        <w:rPr>
          <w:rFonts w:ascii="Arial" w:eastAsiaTheme="minorEastAsia" w:hAnsi="Arial" w:cs="Arial"/>
          <w:sz w:val="24"/>
          <w:szCs w:val="24"/>
          <w:lang w:eastAsia="en-GB"/>
        </w:rPr>
      </w:pPr>
      <w:r w:rsidRPr="004940A0">
        <w:rPr>
          <w:rFonts w:ascii="Arial" w:eastAsiaTheme="minorEastAsia" w:hAnsi="Arial" w:cs="Arial"/>
          <w:color w:val="000000"/>
          <w:lang w:eastAsia="en-GB"/>
        </w:rPr>
        <w:t>1.8.1.2</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for putting in place workarounds for the Contractor Deliverables and other deliverables that are reliant on the Contractor Deliverables; and</w:t>
      </w:r>
    </w:p>
    <w:p w14:paraId="4CC3A35E" w14:textId="77777777" w:rsidR="00660874" w:rsidRDefault="00660874" w:rsidP="00660874">
      <w:pPr>
        <w:widowControl w:val="0"/>
        <w:autoSpaceDE w:val="0"/>
        <w:autoSpaceDN w:val="0"/>
        <w:adjustRightInd w:val="0"/>
        <w:ind w:left="2127"/>
        <w:rPr>
          <w:rFonts w:ascii="Arial" w:eastAsiaTheme="minorEastAsia" w:hAnsi="Arial" w:cs="Arial"/>
          <w:color w:val="000000"/>
          <w:lang w:eastAsia="en-GB"/>
        </w:rPr>
      </w:pPr>
    </w:p>
    <w:p w14:paraId="6158FDAD" w14:textId="2F222A75" w:rsidR="004940A0" w:rsidRDefault="004940A0" w:rsidP="00660874">
      <w:pPr>
        <w:widowControl w:val="0"/>
        <w:autoSpaceDE w:val="0"/>
        <w:autoSpaceDN w:val="0"/>
        <w:adjustRightInd w:val="0"/>
        <w:ind w:left="2127"/>
        <w:rPr>
          <w:rFonts w:ascii="Arial" w:eastAsiaTheme="minorEastAsia" w:hAnsi="Arial" w:cs="Arial"/>
          <w:color w:val="000000"/>
          <w:lang w:eastAsia="en-GB"/>
        </w:rPr>
      </w:pPr>
      <w:r w:rsidRPr="004940A0">
        <w:rPr>
          <w:rFonts w:ascii="Arial" w:eastAsiaTheme="minorEastAsia" w:hAnsi="Arial" w:cs="Arial"/>
          <w:color w:val="000000"/>
          <w:lang w:eastAsia="en-GB"/>
        </w:rPr>
        <w:t>1.8.1.3</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relating to time spent by or on behalf of the Authority in dealing with the consequences of the </w:t>
      </w:r>
      <w:proofErr w:type="gramStart"/>
      <w:r w:rsidRPr="004940A0">
        <w:rPr>
          <w:rFonts w:ascii="Arial" w:eastAsiaTheme="minorEastAsia" w:hAnsi="Arial" w:cs="Arial"/>
          <w:color w:val="000000"/>
          <w:lang w:eastAsia="en-GB"/>
        </w:rPr>
        <w:t>Default;</w:t>
      </w:r>
      <w:proofErr w:type="gramEnd"/>
    </w:p>
    <w:p w14:paraId="51A8A96C" w14:textId="77777777" w:rsidR="00F37609" w:rsidRPr="004940A0" w:rsidRDefault="00F37609" w:rsidP="00660874">
      <w:pPr>
        <w:widowControl w:val="0"/>
        <w:autoSpaceDE w:val="0"/>
        <w:autoSpaceDN w:val="0"/>
        <w:adjustRightInd w:val="0"/>
        <w:ind w:left="2127"/>
        <w:rPr>
          <w:rFonts w:ascii="Arial" w:eastAsiaTheme="minorEastAsia" w:hAnsi="Arial" w:cs="Arial"/>
          <w:sz w:val="24"/>
          <w:szCs w:val="24"/>
          <w:lang w:eastAsia="en-GB"/>
        </w:rPr>
      </w:pPr>
    </w:p>
    <w:p w14:paraId="5C2B8814" w14:textId="77777777" w:rsidR="00F37609" w:rsidRDefault="004940A0" w:rsidP="0066087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1.8.2</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any or all wasted expenditure and losses incurred by the Authority arising from the Contractor's Default, including wasted management </w:t>
      </w:r>
      <w:proofErr w:type="gramStart"/>
      <w:r w:rsidRPr="004940A0">
        <w:rPr>
          <w:rFonts w:ascii="Arial" w:eastAsiaTheme="minorEastAsia" w:hAnsi="Arial" w:cs="Arial"/>
          <w:color w:val="000000"/>
          <w:lang w:eastAsia="en-GB"/>
        </w:rPr>
        <w:t>time;</w:t>
      </w:r>
      <w:proofErr w:type="gramEnd"/>
    </w:p>
    <w:p w14:paraId="4810C744" w14:textId="77777777" w:rsidR="00F37609" w:rsidRDefault="00F37609" w:rsidP="00660874">
      <w:pPr>
        <w:widowControl w:val="0"/>
        <w:autoSpaceDE w:val="0"/>
        <w:autoSpaceDN w:val="0"/>
        <w:adjustRightInd w:val="0"/>
        <w:ind w:left="1418"/>
        <w:rPr>
          <w:rFonts w:ascii="Arial" w:eastAsiaTheme="minorEastAsia" w:hAnsi="Arial" w:cs="Arial"/>
          <w:sz w:val="24"/>
          <w:szCs w:val="24"/>
          <w:lang w:eastAsia="en-GB"/>
        </w:rPr>
      </w:pPr>
    </w:p>
    <w:p w14:paraId="2103452F" w14:textId="0D105EC8" w:rsidR="004940A0" w:rsidRDefault="004940A0" w:rsidP="00660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1.8.3</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the additional cost of procuring and maintaining in place transitional assistance and replacement deliverables for the remainder of the Term and any option period or agreed extension to the Term (including legal and other consultants' fees, re-procurement project costs, other expenses associated with such exercise and any increase in the fees for the replacement services over and above the Contract Price that would have been payable for the relevant Contractor Deliverables);</w:t>
      </w:r>
    </w:p>
    <w:p w14:paraId="0157C27F" w14:textId="77777777" w:rsidR="00F37609" w:rsidRPr="004940A0" w:rsidRDefault="00F37609" w:rsidP="00660874">
      <w:pPr>
        <w:widowControl w:val="0"/>
        <w:autoSpaceDE w:val="0"/>
        <w:autoSpaceDN w:val="0"/>
        <w:adjustRightInd w:val="0"/>
        <w:ind w:left="1418"/>
        <w:rPr>
          <w:rFonts w:ascii="Arial" w:eastAsiaTheme="minorEastAsia" w:hAnsi="Arial" w:cs="Arial"/>
          <w:sz w:val="24"/>
          <w:szCs w:val="24"/>
          <w:lang w:eastAsia="en-GB"/>
        </w:rPr>
      </w:pPr>
    </w:p>
    <w:p w14:paraId="1581F17F" w14:textId="74C4DC9D" w:rsidR="004940A0" w:rsidRDefault="004940A0" w:rsidP="00660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1.8.4</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any losses arising in connection with the loss, destruction, corruption, inaccuracy or degradation of Authority data, or other data or software, including, to the extent the Authority data, other data or software can be recovered or reconstituted, the fees, costs and expenses of reconstituting such Authority data, data or </w:t>
      </w:r>
      <w:proofErr w:type="gramStart"/>
      <w:r w:rsidRPr="004940A0">
        <w:rPr>
          <w:rFonts w:ascii="Arial" w:eastAsiaTheme="minorEastAsia" w:hAnsi="Arial" w:cs="Arial"/>
          <w:color w:val="000000"/>
          <w:lang w:eastAsia="en-GB"/>
        </w:rPr>
        <w:t>software;</w:t>
      </w:r>
      <w:proofErr w:type="gramEnd"/>
      <w:r w:rsidRPr="004940A0">
        <w:rPr>
          <w:rFonts w:ascii="Arial" w:eastAsiaTheme="minorEastAsia" w:hAnsi="Arial" w:cs="Arial"/>
          <w:color w:val="000000"/>
          <w:lang w:eastAsia="en-GB"/>
        </w:rPr>
        <w:t xml:space="preserve"> </w:t>
      </w:r>
    </w:p>
    <w:p w14:paraId="3E69BDEB" w14:textId="77777777" w:rsidR="00F37609" w:rsidRPr="004940A0" w:rsidRDefault="00F37609" w:rsidP="00660874">
      <w:pPr>
        <w:widowControl w:val="0"/>
        <w:autoSpaceDE w:val="0"/>
        <w:autoSpaceDN w:val="0"/>
        <w:adjustRightInd w:val="0"/>
        <w:ind w:left="1418"/>
        <w:rPr>
          <w:rFonts w:ascii="Arial" w:eastAsiaTheme="minorEastAsia" w:hAnsi="Arial" w:cs="Arial"/>
          <w:sz w:val="24"/>
          <w:szCs w:val="24"/>
          <w:lang w:eastAsia="en-GB"/>
        </w:rPr>
      </w:pPr>
    </w:p>
    <w:p w14:paraId="351A4B50" w14:textId="795C24F4" w:rsidR="004940A0" w:rsidRDefault="004940A0" w:rsidP="00660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1.8.5</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damage to the Authority's physical property and tangible assets, including damage under DEFCONs 76 (SC2) and 611 (SC2</w:t>
      </w:r>
      <w:proofErr w:type="gramStart"/>
      <w:r w:rsidRPr="004940A0">
        <w:rPr>
          <w:rFonts w:ascii="Arial" w:eastAsiaTheme="minorEastAsia" w:hAnsi="Arial" w:cs="Arial"/>
          <w:color w:val="000000"/>
          <w:lang w:eastAsia="en-GB"/>
        </w:rPr>
        <w:t>);</w:t>
      </w:r>
      <w:proofErr w:type="gramEnd"/>
    </w:p>
    <w:p w14:paraId="34BA7314" w14:textId="77777777" w:rsidR="00F37609" w:rsidRPr="004940A0" w:rsidRDefault="00F37609" w:rsidP="00660874">
      <w:pPr>
        <w:widowControl w:val="0"/>
        <w:autoSpaceDE w:val="0"/>
        <w:autoSpaceDN w:val="0"/>
        <w:adjustRightInd w:val="0"/>
        <w:ind w:left="1418"/>
        <w:rPr>
          <w:rFonts w:ascii="Arial" w:eastAsiaTheme="minorEastAsia" w:hAnsi="Arial" w:cs="Arial"/>
          <w:sz w:val="24"/>
          <w:szCs w:val="24"/>
          <w:lang w:eastAsia="en-GB"/>
        </w:rPr>
      </w:pPr>
    </w:p>
    <w:p w14:paraId="4CC7FC0D" w14:textId="6004FB2A" w:rsidR="004940A0" w:rsidRPr="004940A0" w:rsidRDefault="004940A0" w:rsidP="0066087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1.8.6</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costs, expenses and charges arising from, or any damages, account of profits or other award made for, infringement of any third-party Intellectual Property Rights or breach of any obligations of </w:t>
      </w:r>
      <w:proofErr w:type="gramStart"/>
      <w:r w:rsidRPr="004940A0">
        <w:rPr>
          <w:rFonts w:ascii="Arial" w:eastAsiaTheme="minorEastAsia" w:hAnsi="Arial" w:cs="Arial"/>
          <w:color w:val="000000"/>
          <w:lang w:eastAsia="en-GB"/>
        </w:rPr>
        <w:t>confidence;</w:t>
      </w:r>
      <w:proofErr w:type="gramEnd"/>
    </w:p>
    <w:p w14:paraId="098F9140" w14:textId="77777777" w:rsidR="00080524" w:rsidRDefault="004940A0" w:rsidP="00660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1.8.7</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any additional costs incurred by the Authority in relation to the Authority's contracts with a third party (including any compensation or interest paid to a third party by the Authority) as a result of the Default (including the extension or replacement of such contracts</w:t>
      </w:r>
      <w:proofErr w:type="gramStart"/>
      <w:r w:rsidRPr="004940A0">
        <w:rPr>
          <w:rFonts w:ascii="Arial" w:eastAsiaTheme="minorEastAsia" w:hAnsi="Arial" w:cs="Arial"/>
          <w:color w:val="000000"/>
          <w:lang w:eastAsia="en-GB"/>
        </w:rPr>
        <w:t>);</w:t>
      </w:r>
      <w:proofErr w:type="gramEnd"/>
    </w:p>
    <w:p w14:paraId="70D542CC" w14:textId="77777777" w:rsidR="00080524" w:rsidRDefault="00080524" w:rsidP="00660874">
      <w:pPr>
        <w:widowControl w:val="0"/>
        <w:autoSpaceDE w:val="0"/>
        <w:autoSpaceDN w:val="0"/>
        <w:adjustRightInd w:val="0"/>
        <w:ind w:left="1418"/>
        <w:rPr>
          <w:rFonts w:ascii="Arial" w:eastAsiaTheme="minorEastAsia" w:hAnsi="Arial" w:cs="Arial"/>
          <w:color w:val="000000"/>
          <w:lang w:eastAsia="en-GB"/>
        </w:rPr>
      </w:pPr>
    </w:p>
    <w:p w14:paraId="21180F15" w14:textId="77777777" w:rsidR="00080524" w:rsidRDefault="004940A0" w:rsidP="00660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1.8.8</w:t>
      </w:r>
      <w:r w:rsidR="00080524">
        <w:rPr>
          <w:rFonts w:ascii="Arial" w:eastAsiaTheme="minorEastAsia" w:hAnsi="Arial" w:cs="Arial"/>
          <w:color w:val="000000"/>
          <w:lang w:eastAsia="en-GB"/>
        </w:rPr>
        <w:tab/>
      </w:r>
      <w:r w:rsidRPr="004940A0">
        <w:rPr>
          <w:rFonts w:ascii="Arial" w:eastAsiaTheme="minorEastAsia" w:hAnsi="Arial" w:cs="Arial"/>
          <w:color w:val="000000"/>
          <w:lang w:eastAsia="en-GB"/>
        </w:rPr>
        <w:t>any fine or penalty incurred by the Authority pursuant to Law and any costs incurred by the Authority in defending any proceedings which result in such fine or penalty; or</w:t>
      </w:r>
    </w:p>
    <w:p w14:paraId="3A921E63" w14:textId="77777777" w:rsidR="00080524" w:rsidRDefault="00080524" w:rsidP="00660874">
      <w:pPr>
        <w:widowControl w:val="0"/>
        <w:autoSpaceDE w:val="0"/>
        <w:autoSpaceDN w:val="0"/>
        <w:adjustRightInd w:val="0"/>
        <w:ind w:left="1418"/>
        <w:rPr>
          <w:rFonts w:ascii="Arial" w:eastAsiaTheme="minorEastAsia" w:hAnsi="Arial" w:cs="Arial"/>
          <w:color w:val="000000"/>
          <w:lang w:eastAsia="en-GB"/>
        </w:rPr>
      </w:pPr>
    </w:p>
    <w:p w14:paraId="16BF0B29" w14:textId="33074FEE" w:rsidR="004940A0" w:rsidRPr="00080524" w:rsidRDefault="004940A0" w:rsidP="00660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1.8.9</w:t>
      </w:r>
      <w:r w:rsidR="00080524">
        <w:rPr>
          <w:rFonts w:ascii="Arial" w:eastAsiaTheme="minorEastAsia" w:hAnsi="Arial" w:cs="Arial"/>
          <w:color w:val="000000"/>
          <w:lang w:eastAsia="en-GB"/>
        </w:rPr>
        <w:tab/>
      </w:r>
      <w:r w:rsidRPr="004940A0">
        <w:rPr>
          <w:rFonts w:ascii="Arial" w:eastAsiaTheme="minorEastAsia" w:hAnsi="Arial" w:cs="Arial"/>
          <w:color w:val="000000"/>
          <w:lang w:eastAsia="en-GB"/>
        </w:rPr>
        <w:t>any savings, discounts or price reductions during the Term and any option period or agreed extension to the Term committed to by the Contractor pursuant to this Contract.</w:t>
      </w:r>
    </w:p>
    <w:p w14:paraId="47DA2D64" w14:textId="003263C2" w:rsidR="00455607" w:rsidRDefault="00455607" w:rsidP="00660874">
      <w:pPr>
        <w:widowControl w:val="0"/>
        <w:autoSpaceDE w:val="0"/>
        <w:autoSpaceDN w:val="0"/>
        <w:adjustRightInd w:val="0"/>
        <w:ind w:left="0"/>
        <w:rPr>
          <w:rFonts w:ascii="Arial" w:eastAsiaTheme="minorEastAsia" w:hAnsi="Arial" w:cs="Arial"/>
          <w:b/>
          <w:bCs/>
          <w:color w:val="000000"/>
          <w:lang w:eastAsia="en-GB"/>
        </w:rPr>
      </w:pPr>
      <w:r>
        <w:rPr>
          <w:rFonts w:ascii="Arial" w:eastAsiaTheme="minorEastAsia" w:hAnsi="Arial" w:cs="Arial"/>
          <w:b/>
          <w:bCs/>
          <w:color w:val="000000"/>
          <w:lang w:eastAsia="en-GB"/>
        </w:rPr>
        <w:br w:type="page"/>
      </w:r>
    </w:p>
    <w:p w14:paraId="3A1BE2FC" w14:textId="085F3753" w:rsidR="004940A0" w:rsidRPr="004940A0" w:rsidRDefault="004940A0" w:rsidP="00660874">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lastRenderedPageBreak/>
        <w:t>Invalidity</w:t>
      </w:r>
    </w:p>
    <w:p w14:paraId="2401F2BF" w14:textId="77777777" w:rsidR="00660874" w:rsidRDefault="00660874" w:rsidP="00660874">
      <w:pPr>
        <w:widowControl w:val="0"/>
        <w:autoSpaceDE w:val="0"/>
        <w:autoSpaceDN w:val="0"/>
        <w:adjustRightInd w:val="0"/>
        <w:ind w:left="709"/>
        <w:rPr>
          <w:rFonts w:ascii="Arial" w:eastAsiaTheme="minorEastAsia" w:hAnsi="Arial" w:cs="Arial"/>
          <w:color w:val="000000"/>
          <w:lang w:eastAsia="en-GB"/>
        </w:rPr>
      </w:pPr>
    </w:p>
    <w:p w14:paraId="5ADFB523" w14:textId="180C1EB0" w:rsidR="004940A0" w:rsidRPr="004940A0" w:rsidRDefault="004940A0" w:rsidP="00660874">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1.9</w:t>
      </w:r>
      <w:r w:rsidR="00080524">
        <w:rPr>
          <w:rFonts w:ascii="Arial" w:eastAsiaTheme="minorEastAsia" w:hAnsi="Arial" w:cs="Arial"/>
          <w:color w:val="000000"/>
          <w:lang w:eastAsia="en-GB"/>
        </w:rPr>
        <w:tab/>
      </w:r>
      <w:r w:rsidRPr="004940A0">
        <w:rPr>
          <w:rFonts w:ascii="Arial" w:eastAsiaTheme="minorEastAsia" w:hAnsi="Arial" w:cs="Arial"/>
          <w:color w:val="000000"/>
          <w:lang w:eastAsia="en-GB"/>
        </w:rPr>
        <w:t>If any limitation or provision contained or expressly referred to in this Condition [1] is held to be invalid under any Law, it will be deemed to be omitted to that extent, and if any Party becomes liable for loss or damage to which that limitation or provision applied, that liability will be subject to the remaining limitations and provisions set out in this Condition [1].</w:t>
      </w:r>
    </w:p>
    <w:p w14:paraId="621FD2D4" w14:textId="77777777" w:rsidR="00660874" w:rsidRDefault="00660874" w:rsidP="00660874">
      <w:pPr>
        <w:widowControl w:val="0"/>
        <w:autoSpaceDE w:val="0"/>
        <w:autoSpaceDN w:val="0"/>
        <w:adjustRightInd w:val="0"/>
        <w:ind w:left="0"/>
        <w:rPr>
          <w:rFonts w:ascii="Arial" w:eastAsiaTheme="minorEastAsia" w:hAnsi="Arial" w:cs="Arial"/>
          <w:b/>
          <w:bCs/>
          <w:color w:val="000000"/>
          <w:lang w:eastAsia="en-GB"/>
        </w:rPr>
      </w:pPr>
    </w:p>
    <w:p w14:paraId="5334E684" w14:textId="79CA54B0" w:rsidR="004940A0" w:rsidRPr="004940A0" w:rsidRDefault="004940A0" w:rsidP="00660874">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Third party claims or losses</w:t>
      </w:r>
    </w:p>
    <w:p w14:paraId="559FB465" w14:textId="77777777" w:rsidR="00660874" w:rsidRDefault="00660874" w:rsidP="00660874">
      <w:pPr>
        <w:widowControl w:val="0"/>
        <w:autoSpaceDE w:val="0"/>
        <w:autoSpaceDN w:val="0"/>
        <w:adjustRightInd w:val="0"/>
        <w:ind w:left="709"/>
        <w:rPr>
          <w:rFonts w:ascii="Arial" w:eastAsiaTheme="minorEastAsia" w:hAnsi="Arial" w:cs="Arial"/>
          <w:color w:val="000000"/>
          <w:lang w:eastAsia="en-GB"/>
        </w:rPr>
      </w:pPr>
    </w:p>
    <w:p w14:paraId="2F7C37E3" w14:textId="79E8089F" w:rsidR="004940A0" w:rsidRPr="004940A0" w:rsidRDefault="004940A0" w:rsidP="00660874">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1.10</w:t>
      </w:r>
      <w:r w:rsidR="00080524">
        <w:rPr>
          <w:rFonts w:ascii="Arial" w:eastAsiaTheme="minorEastAsia" w:hAnsi="Arial" w:cs="Arial"/>
          <w:color w:val="000000"/>
          <w:lang w:eastAsia="en-GB"/>
        </w:rPr>
        <w:tab/>
      </w:r>
      <w:r w:rsidRPr="004940A0">
        <w:rPr>
          <w:rFonts w:ascii="Arial" w:eastAsiaTheme="minorEastAsia" w:hAnsi="Arial" w:cs="Arial"/>
          <w:color w:val="000000"/>
          <w:lang w:eastAsia="en-GB"/>
        </w:rPr>
        <w:t>Without prejudice to any other rights or remedies the Authority may have under this Contract (including but not limited to any indemnity claim under DEFCONs 91 and Condition 34 or at Law), the Authority shall be entitled to make a claim under this Contract against the Contractor in respect of any losses incurred by the Authority which arise out of a claim made against the Authority by a third party under any contract with that third party provided that such third party claim:</w:t>
      </w:r>
    </w:p>
    <w:p w14:paraId="0C8B7598" w14:textId="77777777" w:rsidR="00660874" w:rsidRDefault="00660874" w:rsidP="00660874">
      <w:pPr>
        <w:widowControl w:val="0"/>
        <w:autoSpaceDE w:val="0"/>
        <w:autoSpaceDN w:val="0"/>
        <w:adjustRightInd w:val="0"/>
        <w:ind w:left="1418"/>
        <w:rPr>
          <w:rFonts w:ascii="Arial" w:eastAsiaTheme="minorEastAsia" w:hAnsi="Arial" w:cs="Arial"/>
          <w:color w:val="000000"/>
          <w:lang w:eastAsia="en-GB"/>
        </w:rPr>
      </w:pPr>
    </w:p>
    <w:p w14:paraId="4B78C273" w14:textId="6AD8719D" w:rsidR="004940A0" w:rsidRPr="004940A0" w:rsidRDefault="004940A0" w:rsidP="0066087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1.10.1</w:t>
      </w:r>
      <w:r w:rsidR="00080524">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arises naturally and ordinarily </w:t>
      </w:r>
      <w:proofErr w:type="gramStart"/>
      <w:r w:rsidRPr="004940A0">
        <w:rPr>
          <w:rFonts w:ascii="Arial" w:eastAsiaTheme="minorEastAsia" w:hAnsi="Arial" w:cs="Arial"/>
          <w:color w:val="000000"/>
          <w:lang w:eastAsia="en-GB"/>
        </w:rPr>
        <w:t>as a result of</w:t>
      </w:r>
      <w:proofErr w:type="gramEnd"/>
      <w:r w:rsidRPr="004940A0">
        <w:rPr>
          <w:rFonts w:ascii="Arial" w:eastAsiaTheme="minorEastAsia" w:hAnsi="Arial" w:cs="Arial"/>
          <w:color w:val="000000"/>
          <w:lang w:eastAsia="en-GB"/>
        </w:rPr>
        <w:t xml:space="preserve"> the Contractor's failure to provide the Contractor Deliverables or failure to perform any of its obligations under this Contract; and</w:t>
      </w:r>
    </w:p>
    <w:p w14:paraId="57E68C3A" w14:textId="77777777" w:rsidR="00660874" w:rsidRDefault="00660874" w:rsidP="00660874">
      <w:pPr>
        <w:widowControl w:val="0"/>
        <w:autoSpaceDE w:val="0"/>
        <w:autoSpaceDN w:val="0"/>
        <w:adjustRightInd w:val="0"/>
        <w:ind w:left="1418"/>
        <w:rPr>
          <w:rFonts w:ascii="Arial" w:eastAsiaTheme="minorEastAsia" w:hAnsi="Arial" w:cs="Arial"/>
          <w:color w:val="000000"/>
          <w:lang w:eastAsia="en-GB"/>
        </w:rPr>
      </w:pPr>
    </w:p>
    <w:p w14:paraId="72C89E73" w14:textId="5D2B0EE0" w:rsidR="004940A0" w:rsidRPr="004940A0" w:rsidRDefault="004940A0" w:rsidP="0066087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1.10.2</w:t>
      </w:r>
      <w:r w:rsidR="00080524">
        <w:rPr>
          <w:rFonts w:ascii="Arial" w:eastAsiaTheme="minorEastAsia" w:hAnsi="Arial" w:cs="Arial"/>
          <w:color w:val="000000"/>
          <w:lang w:eastAsia="en-GB"/>
        </w:rPr>
        <w:tab/>
      </w:r>
      <w:r w:rsidRPr="004940A0">
        <w:rPr>
          <w:rFonts w:ascii="Arial" w:eastAsiaTheme="minorEastAsia" w:hAnsi="Arial" w:cs="Arial"/>
          <w:color w:val="000000"/>
          <w:lang w:eastAsia="en-GB"/>
        </w:rPr>
        <w:t>is a type of claim or loss that would have been recoverable under this Contract if the third party were a party to this Contract (whether as the Authority or the Contractor), such claim to be construed as direct losses for the purpose of this Contract.</w:t>
      </w:r>
    </w:p>
    <w:p w14:paraId="54AD69FC" w14:textId="77777777" w:rsidR="00660874" w:rsidRDefault="00660874" w:rsidP="00660874">
      <w:pPr>
        <w:widowControl w:val="0"/>
        <w:autoSpaceDE w:val="0"/>
        <w:autoSpaceDN w:val="0"/>
        <w:adjustRightInd w:val="0"/>
        <w:ind w:left="0"/>
        <w:rPr>
          <w:rFonts w:ascii="Arial" w:eastAsiaTheme="minorEastAsia" w:hAnsi="Arial" w:cs="Arial"/>
          <w:b/>
          <w:bCs/>
          <w:color w:val="000000"/>
          <w:lang w:eastAsia="en-GB"/>
        </w:rPr>
      </w:pPr>
    </w:p>
    <w:p w14:paraId="15739877" w14:textId="429E79A4" w:rsidR="004940A0" w:rsidRPr="004940A0" w:rsidRDefault="004940A0" w:rsidP="00660874">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No double recovery</w:t>
      </w:r>
    </w:p>
    <w:p w14:paraId="5A3C98D7" w14:textId="77777777" w:rsidR="00660874" w:rsidRDefault="00660874" w:rsidP="00660874">
      <w:pPr>
        <w:widowControl w:val="0"/>
        <w:autoSpaceDE w:val="0"/>
        <w:autoSpaceDN w:val="0"/>
        <w:adjustRightInd w:val="0"/>
        <w:ind w:left="709"/>
        <w:rPr>
          <w:rFonts w:ascii="Arial" w:eastAsiaTheme="minorEastAsia" w:hAnsi="Arial" w:cs="Arial"/>
          <w:color w:val="000000"/>
          <w:lang w:eastAsia="en-GB"/>
        </w:rPr>
      </w:pPr>
    </w:p>
    <w:p w14:paraId="0EACDC48" w14:textId="1BC7C77C" w:rsidR="004940A0" w:rsidRPr="004940A0" w:rsidRDefault="004940A0" w:rsidP="00660874">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1.11</w:t>
      </w:r>
      <w:r w:rsidR="00080524">
        <w:rPr>
          <w:rFonts w:ascii="Arial" w:eastAsiaTheme="minorEastAsia" w:hAnsi="Arial" w:cs="Arial"/>
          <w:color w:val="000000"/>
          <w:lang w:eastAsia="en-GB"/>
        </w:rPr>
        <w:tab/>
      </w:r>
      <w:r w:rsidRPr="004940A0">
        <w:rPr>
          <w:rFonts w:ascii="Arial" w:eastAsiaTheme="minorEastAsia" w:hAnsi="Arial" w:cs="Arial"/>
          <w:color w:val="000000"/>
          <w:lang w:eastAsia="en-GB"/>
        </w:rPr>
        <w:t>Neither Party shall be entitled to employ such rights and remedies available to it so as to seek to recover more than once in respect of the same loss, but the Authority shall be entitled to use (singly or together) such rights and remedies available to the Authority so as to recover the full extent of any recoverable losses suffered or incurred, including any remedies the Authority may have against any guarantor.</w:t>
      </w:r>
    </w:p>
    <w:p w14:paraId="188B81D6" w14:textId="77777777" w:rsidR="004940A0" w:rsidRPr="004940A0" w:rsidRDefault="004940A0" w:rsidP="0040367A">
      <w:pPr>
        <w:widowControl w:val="0"/>
        <w:autoSpaceDE w:val="0"/>
        <w:autoSpaceDN w:val="0"/>
        <w:adjustRightInd w:val="0"/>
        <w:spacing w:after="200" w:line="276" w:lineRule="auto"/>
        <w:ind w:left="0" w:right="114"/>
        <w:rPr>
          <w:rFonts w:ascii="Arial" w:eastAsiaTheme="minorEastAsia" w:hAnsi="Arial" w:cs="Arial"/>
          <w:sz w:val="24"/>
          <w:szCs w:val="24"/>
          <w:lang w:eastAsia="en-GB"/>
        </w:rPr>
      </w:pPr>
    </w:p>
    <w:p w14:paraId="3B00B3C0" w14:textId="77777777" w:rsidR="004940A0" w:rsidRPr="004940A0" w:rsidRDefault="004940A0" w:rsidP="004940A0">
      <w:pPr>
        <w:widowControl w:val="0"/>
        <w:autoSpaceDE w:val="0"/>
        <w:autoSpaceDN w:val="0"/>
        <w:adjustRightInd w:val="0"/>
        <w:ind w:left="120"/>
        <w:rPr>
          <w:rFonts w:ascii="Arial" w:eastAsiaTheme="minorEastAsia" w:hAnsi="Arial" w:cs="Arial"/>
          <w:color w:val="000000"/>
          <w:lang w:eastAsia="en-GB"/>
        </w:rPr>
      </w:pPr>
      <w:r w:rsidRPr="004940A0">
        <w:rPr>
          <w:rFonts w:ascii="Arial" w:eastAsiaTheme="minorEastAsia" w:hAnsi="Arial" w:cs="Arial"/>
          <w:sz w:val="24"/>
          <w:szCs w:val="24"/>
          <w:lang w:eastAsia="en-GB"/>
        </w:rPr>
        <w:br w:type="page"/>
      </w:r>
    </w:p>
    <w:p w14:paraId="59E64072" w14:textId="77777777" w:rsidR="004940A0" w:rsidRPr="004940A0" w:rsidRDefault="004940A0" w:rsidP="007B72FC">
      <w:pPr>
        <w:pStyle w:val="Heading1"/>
        <w:rPr>
          <w:szCs w:val="24"/>
          <w:lang w:eastAsia="en-GB"/>
        </w:rPr>
      </w:pPr>
      <w:bookmarkStart w:id="49" w:name="_Toc501022445_11"/>
      <w:bookmarkStart w:id="50" w:name="_Toc144743849"/>
      <w:r w:rsidRPr="004940A0">
        <w:rPr>
          <w:lang w:eastAsia="en-GB"/>
        </w:rPr>
        <w:lastRenderedPageBreak/>
        <w:t>Offer and Acceptance</w:t>
      </w:r>
      <w:bookmarkEnd w:id="49"/>
      <w:bookmarkEnd w:id="50"/>
    </w:p>
    <w:p w14:paraId="634696ED" w14:textId="77777777" w:rsidR="0040367A" w:rsidRDefault="0040367A" w:rsidP="0040367A">
      <w:pPr>
        <w:widowControl w:val="0"/>
        <w:autoSpaceDE w:val="0"/>
        <w:autoSpaceDN w:val="0"/>
        <w:adjustRightInd w:val="0"/>
        <w:spacing w:after="60"/>
        <w:ind w:left="0"/>
        <w:rPr>
          <w:rFonts w:ascii="Arial" w:eastAsiaTheme="minorEastAsia" w:hAnsi="Arial" w:cs="Arial"/>
          <w:b/>
          <w:bCs/>
          <w:color w:val="000000"/>
          <w:lang w:eastAsia="en-GB"/>
        </w:rPr>
      </w:pPr>
    </w:p>
    <w:p w14:paraId="0EA80924" w14:textId="538AC062"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 xml:space="preserve">Contract </w:t>
      </w:r>
      <w:r w:rsidR="0040367A">
        <w:rPr>
          <w:rFonts w:ascii="Arial" w:eastAsiaTheme="minorEastAsia" w:hAnsi="Arial" w:cs="Arial"/>
          <w:b/>
          <w:bCs/>
          <w:color w:val="000000"/>
          <w:lang w:eastAsia="en-GB"/>
        </w:rPr>
        <w:t>705616451</w:t>
      </w:r>
      <w:r w:rsidRPr="004940A0">
        <w:rPr>
          <w:rFonts w:ascii="Arial" w:eastAsiaTheme="minorEastAsia" w:hAnsi="Arial" w:cs="Arial"/>
          <w:b/>
          <w:bCs/>
          <w:color w:val="000000"/>
          <w:lang w:eastAsia="en-GB"/>
        </w:rPr>
        <w:t xml:space="preserve"> for the Provision</w:t>
      </w:r>
      <w:r w:rsidR="00660874">
        <w:rPr>
          <w:rFonts w:ascii="Arial" w:eastAsiaTheme="minorEastAsia" w:hAnsi="Arial" w:cs="Arial"/>
          <w:b/>
          <w:bCs/>
          <w:color w:val="000000"/>
          <w:lang w:eastAsia="en-GB"/>
        </w:rPr>
        <w:t xml:space="preserve"> </w:t>
      </w:r>
      <w:r w:rsidR="001D15CA">
        <w:rPr>
          <w:rFonts w:ascii="Arial" w:eastAsiaTheme="minorEastAsia" w:hAnsi="Arial" w:cs="Arial"/>
          <w:b/>
          <w:bCs/>
          <w:color w:val="000000"/>
          <w:lang w:eastAsia="en-GB"/>
        </w:rPr>
        <w:t>and Fixing of Service Pattern Memorials</w:t>
      </w:r>
    </w:p>
    <w:p w14:paraId="5F736412"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p>
    <w:p w14:paraId="68D2F701"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This Contract shall come into effect on the date of signature by both parties.</w:t>
      </w:r>
    </w:p>
    <w:p w14:paraId="005AD3DC"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p>
    <w:p w14:paraId="377E4104"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For and on behalf of the Contractor:</w:t>
      </w:r>
    </w:p>
    <w:p w14:paraId="019102BC"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p>
    <w:tbl>
      <w:tblPr>
        <w:tblW w:w="0" w:type="auto"/>
        <w:tblInd w:w="380" w:type="dxa"/>
        <w:tblLayout w:type="fixed"/>
        <w:tblCellMar>
          <w:left w:w="0" w:type="dxa"/>
          <w:right w:w="0" w:type="dxa"/>
        </w:tblCellMar>
        <w:tblLook w:val="0000" w:firstRow="0" w:lastRow="0" w:firstColumn="0" w:lastColumn="0" w:noHBand="0" w:noVBand="0"/>
      </w:tblPr>
      <w:tblGrid>
        <w:gridCol w:w="5000"/>
        <w:gridCol w:w="5000"/>
      </w:tblGrid>
      <w:tr w:rsidR="004940A0" w:rsidRPr="004940A0" w14:paraId="476DE642"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3322A4B7"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Name and Title</w:t>
            </w:r>
          </w:p>
          <w:p w14:paraId="5315BFB8"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0468E6E1"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r>
      <w:tr w:rsidR="004940A0" w:rsidRPr="004940A0" w14:paraId="0DCD0D3F"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5E27455F"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Signature</w:t>
            </w:r>
          </w:p>
          <w:p w14:paraId="239D2DB9"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5FEFCE5F"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r>
      <w:tr w:rsidR="004940A0" w:rsidRPr="004940A0" w14:paraId="5DCACD29"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0E81F199"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Date</w:t>
            </w:r>
          </w:p>
          <w:p w14:paraId="2A1E278A"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61DFB25F"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r>
    </w:tbl>
    <w:p w14:paraId="482D9841"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p>
    <w:p w14:paraId="1836C0D8"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For and on behalf of the Secretary of State for Defence:</w:t>
      </w:r>
    </w:p>
    <w:p w14:paraId="0790E009"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p>
    <w:tbl>
      <w:tblPr>
        <w:tblW w:w="0" w:type="auto"/>
        <w:tblInd w:w="380" w:type="dxa"/>
        <w:tblLayout w:type="fixed"/>
        <w:tblCellMar>
          <w:left w:w="0" w:type="dxa"/>
          <w:right w:w="0" w:type="dxa"/>
        </w:tblCellMar>
        <w:tblLook w:val="0000" w:firstRow="0" w:lastRow="0" w:firstColumn="0" w:lastColumn="0" w:noHBand="0" w:noVBand="0"/>
      </w:tblPr>
      <w:tblGrid>
        <w:gridCol w:w="5000"/>
        <w:gridCol w:w="5000"/>
      </w:tblGrid>
      <w:tr w:rsidR="004940A0" w:rsidRPr="004940A0" w14:paraId="57663CA3"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5BEF6A45"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Name and Title</w:t>
            </w:r>
          </w:p>
          <w:p w14:paraId="0ACCD154"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6E874B72"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r>
      <w:tr w:rsidR="004940A0" w:rsidRPr="004940A0" w14:paraId="13EA0FD1"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08312C89"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Signature</w:t>
            </w:r>
          </w:p>
          <w:p w14:paraId="618625C9"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72647BB0"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r>
      <w:tr w:rsidR="004940A0" w:rsidRPr="004940A0" w14:paraId="20A9B969"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156D8897"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Date</w:t>
            </w:r>
          </w:p>
          <w:p w14:paraId="261DBD28"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5DEE7920"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r>
    </w:tbl>
    <w:p w14:paraId="2A3AC37E"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p>
    <w:p w14:paraId="2B6A8427" w14:textId="77777777" w:rsidR="004940A0" w:rsidRPr="004940A0" w:rsidRDefault="004940A0" w:rsidP="0040367A">
      <w:pPr>
        <w:widowControl w:val="0"/>
        <w:autoSpaceDE w:val="0"/>
        <w:autoSpaceDN w:val="0"/>
        <w:adjustRightInd w:val="0"/>
        <w:spacing w:after="200" w:line="276" w:lineRule="auto"/>
        <w:ind w:left="0" w:right="114"/>
        <w:rPr>
          <w:rFonts w:ascii="Arial" w:eastAsiaTheme="minorEastAsia" w:hAnsi="Arial" w:cs="Arial"/>
          <w:sz w:val="24"/>
          <w:szCs w:val="24"/>
          <w:lang w:eastAsia="en-GB"/>
        </w:rPr>
      </w:pPr>
    </w:p>
    <w:p w14:paraId="6BCCBE3E" w14:textId="428B2148" w:rsidR="004940A0" w:rsidRPr="004940A0" w:rsidRDefault="004940A0" w:rsidP="0040367A">
      <w:pPr>
        <w:widowControl w:val="0"/>
        <w:autoSpaceDE w:val="0"/>
        <w:autoSpaceDN w:val="0"/>
        <w:adjustRightInd w:val="0"/>
        <w:spacing w:after="200" w:line="276" w:lineRule="auto"/>
        <w:ind w:left="120" w:right="114"/>
        <w:rPr>
          <w:rFonts w:ascii="Arial" w:eastAsiaTheme="minorEastAsia" w:hAnsi="Arial" w:cs="Arial"/>
          <w:sz w:val="24"/>
          <w:szCs w:val="24"/>
          <w:lang w:eastAsia="en-GB"/>
        </w:rPr>
      </w:pPr>
      <w:r w:rsidRPr="004940A0">
        <w:rPr>
          <w:rFonts w:ascii="Arial" w:eastAsiaTheme="minorEastAsia" w:hAnsi="Arial" w:cs="Arial"/>
          <w:sz w:val="24"/>
          <w:szCs w:val="24"/>
          <w:lang w:eastAsia="en-GB"/>
        </w:rPr>
        <w:br w:type="page"/>
      </w:r>
    </w:p>
    <w:p w14:paraId="28AB4989" w14:textId="77777777" w:rsidR="004940A0" w:rsidRPr="004940A0" w:rsidRDefault="004940A0" w:rsidP="007B72FC">
      <w:pPr>
        <w:pStyle w:val="Heading1"/>
        <w:rPr>
          <w:szCs w:val="24"/>
          <w:lang w:eastAsia="en-GB"/>
        </w:rPr>
      </w:pPr>
      <w:bookmarkStart w:id="51" w:name="_Toc501022445_12"/>
      <w:bookmarkStart w:id="52" w:name="_Toc144743850"/>
      <w:r w:rsidRPr="004940A0">
        <w:rPr>
          <w:lang w:eastAsia="en-GB"/>
        </w:rPr>
        <w:lastRenderedPageBreak/>
        <w:t>SC2 Schedules</w:t>
      </w:r>
      <w:bookmarkEnd w:id="51"/>
      <w:bookmarkEnd w:id="52"/>
    </w:p>
    <w:p w14:paraId="4E30CDBB" w14:textId="6E88B167" w:rsidR="004940A0" w:rsidRPr="004940A0" w:rsidRDefault="004940A0" w:rsidP="0040367A">
      <w:pPr>
        <w:widowControl w:val="0"/>
        <w:autoSpaceDE w:val="0"/>
        <w:autoSpaceDN w:val="0"/>
        <w:adjustRightInd w:val="0"/>
        <w:spacing w:after="200" w:line="276" w:lineRule="auto"/>
        <w:ind w:left="0" w:right="114"/>
        <w:rPr>
          <w:rFonts w:ascii="Arial" w:eastAsiaTheme="minorEastAsia" w:hAnsi="Arial" w:cs="Arial"/>
          <w:sz w:val="24"/>
          <w:szCs w:val="24"/>
          <w:lang w:eastAsia="en-GB"/>
        </w:rPr>
      </w:pPr>
    </w:p>
    <w:p w14:paraId="41516B48" w14:textId="77777777" w:rsidR="004940A0" w:rsidRDefault="004940A0" w:rsidP="0040367A">
      <w:pPr>
        <w:keepNext/>
        <w:keepLines/>
        <w:widowControl w:val="0"/>
        <w:autoSpaceDE w:val="0"/>
        <w:autoSpaceDN w:val="0"/>
        <w:adjustRightInd w:val="0"/>
        <w:spacing w:line="276" w:lineRule="auto"/>
        <w:ind w:left="0" w:right="114"/>
        <w:rPr>
          <w:rFonts w:ascii="Arial" w:eastAsiaTheme="minorEastAsia" w:hAnsi="Arial" w:cs="Arial"/>
          <w:b/>
          <w:bCs/>
          <w:color w:val="000000"/>
          <w:lang w:eastAsia="en-GB"/>
        </w:rPr>
      </w:pPr>
      <w:bookmarkStart w:id="53" w:name="_Toc501022446_12_1"/>
      <w:r w:rsidRPr="004940A0">
        <w:rPr>
          <w:rFonts w:ascii="Arial" w:eastAsiaTheme="minorEastAsia" w:hAnsi="Arial" w:cs="Arial"/>
          <w:b/>
          <w:bCs/>
          <w:color w:val="000000"/>
          <w:lang w:eastAsia="en-GB"/>
        </w:rPr>
        <w:t>Schedule 1 - Definitions of Contract</w:t>
      </w:r>
      <w:bookmarkEnd w:id="53"/>
    </w:p>
    <w:p w14:paraId="5A3594A4" w14:textId="77777777" w:rsidR="00573E17" w:rsidRPr="004940A0" w:rsidRDefault="00573E17" w:rsidP="0040367A">
      <w:pPr>
        <w:keepNext/>
        <w:keepLines/>
        <w:widowControl w:val="0"/>
        <w:autoSpaceDE w:val="0"/>
        <w:autoSpaceDN w:val="0"/>
        <w:adjustRightInd w:val="0"/>
        <w:spacing w:line="276" w:lineRule="auto"/>
        <w:ind w:left="0" w:right="114"/>
        <w:rPr>
          <w:rFonts w:ascii="Arial" w:eastAsiaTheme="minorEastAsia" w:hAnsi="Arial" w:cs="Arial"/>
          <w:sz w:val="24"/>
          <w:szCs w:val="24"/>
          <w:lang w:eastAsia="en-GB"/>
        </w:rPr>
      </w:pPr>
    </w:p>
    <w:tbl>
      <w:tblPr>
        <w:tblW w:w="0" w:type="auto"/>
        <w:tblInd w:w="120" w:type="dxa"/>
        <w:tblLayout w:type="fixed"/>
        <w:tblCellMar>
          <w:left w:w="0" w:type="dxa"/>
          <w:right w:w="0" w:type="dxa"/>
        </w:tblCellMar>
        <w:tblLook w:val="0000" w:firstRow="0" w:lastRow="0" w:firstColumn="0" w:lastColumn="0" w:noHBand="0" w:noVBand="0"/>
      </w:tblPr>
      <w:tblGrid>
        <w:gridCol w:w="3320"/>
        <w:gridCol w:w="6640"/>
      </w:tblGrid>
      <w:tr w:rsidR="004940A0" w:rsidRPr="004940A0" w14:paraId="1F653E7E" w14:textId="77777777" w:rsidTr="00900575">
        <w:tc>
          <w:tcPr>
            <w:tcW w:w="3320" w:type="dxa"/>
            <w:tcBorders>
              <w:top w:val="nil"/>
              <w:left w:val="nil"/>
              <w:bottom w:val="nil"/>
              <w:right w:val="nil"/>
            </w:tcBorders>
            <w:shd w:val="clear" w:color="auto" w:fill="FFFFFF"/>
          </w:tcPr>
          <w:p w14:paraId="6B8D75A8"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Article</w:t>
            </w:r>
          </w:p>
        </w:tc>
        <w:tc>
          <w:tcPr>
            <w:tcW w:w="6640" w:type="dxa"/>
            <w:tcBorders>
              <w:top w:val="nil"/>
              <w:left w:val="nil"/>
              <w:bottom w:val="nil"/>
              <w:right w:val="nil"/>
            </w:tcBorders>
            <w:shd w:val="clear" w:color="auto" w:fill="FFFFFF"/>
          </w:tcPr>
          <w:p w14:paraId="2CE79954"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in relation to clause 24 and Schedule 6 only, an object which during production is given a special shape, surface or design which determines its function to a greater degree than does its chemical </w:t>
            </w:r>
            <w:proofErr w:type="gramStart"/>
            <w:r w:rsidRPr="004940A0">
              <w:rPr>
                <w:rFonts w:ascii="Arial" w:eastAsiaTheme="minorEastAsia" w:hAnsi="Arial" w:cs="Arial"/>
                <w:color w:val="000000"/>
                <w:lang w:eastAsia="en-GB"/>
              </w:rPr>
              <w:t>composition;</w:t>
            </w:r>
            <w:proofErr w:type="gramEnd"/>
          </w:p>
          <w:p w14:paraId="4BF2098D"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7D926102" w14:textId="77777777" w:rsidTr="00900575">
        <w:tc>
          <w:tcPr>
            <w:tcW w:w="3320" w:type="dxa"/>
            <w:tcBorders>
              <w:top w:val="nil"/>
              <w:left w:val="nil"/>
              <w:bottom w:val="nil"/>
              <w:right w:val="nil"/>
            </w:tcBorders>
            <w:shd w:val="clear" w:color="auto" w:fill="FFFFFF"/>
          </w:tcPr>
          <w:p w14:paraId="0A1B1A34" w14:textId="6D74CE37" w:rsidR="004940A0" w:rsidRPr="004940A0" w:rsidRDefault="0040367A"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Articles</w:t>
            </w:r>
          </w:p>
        </w:tc>
        <w:tc>
          <w:tcPr>
            <w:tcW w:w="6640" w:type="dxa"/>
            <w:tcBorders>
              <w:top w:val="nil"/>
              <w:left w:val="nil"/>
              <w:bottom w:val="nil"/>
              <w:right w:val="nil"/>
            </w:tcBorders>
            <w:shd w:val="clear" w:color="auto" w:fill="FFFFFF"/>
          </w:tcPr>
          <w:p w14:paraId="4CC8F9BB"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means (except in relation to Schedule 10) the Contractor Deliverables (goods and/or the services), including Packaging (and Certificate(s) of Conformity and supplied in accordance with any QA requirements if specified) which the Contractor is required to provide under the Contract in accordance with Schedule 2 (Schedule of Requirements), but excluding incidentals outside Schedule 2 (Schedule of Requirements) such as progress reports. (</w:t>
            </w:r>
            <w:r w:rsidRPr="004940A0">
              <w:rPr>
                <w:rFonts w:ascii="Arial" w:eastAsiaTheme="minorEastAsia" w:hAnsi="Arial" w:cs="Arial"/>
                <w:b/>
                <w:bCs/>
                <w:color w:val="000000"/>
                <w:lang w:eastAsia="en-GB"/>
              </w:rPr>
              <w:t>This definition only applies when DEFCONs are added to these Conditions</w:t>
            </w:r>
            <w:proofErr w:type="gramStart"/>
            <w:r w:rsidRPr="004940A0">
              <w:rPr>
                <w:rFonts w:ascii="Arial" w:eastAsiaTheme="minorEastAsia" w:hAnsi="Arial" w:cs="Arial"/>
                <w:color w:val="000000"/>
                <w:lang w:eastAsia="en-GB"/>
              </w:rPr>
              <w:t>);</w:t>
            </w:r>
            <w:proofErr w:type="gramEnd"/>
          </w:p>
          <w:p w14:paraId="552167A7"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3EFFFE92" w14:textId="77777777" w:rsidTr="00900575">
        <w:tc>
          <w:tcPr>
            <w:tcW w:w="3320" w:type="dxa"/>
            <w:tcBorders>
              <w:top w:val="nil"/>
              <w:left w:val="nil"/>
              <w:bottom w:val="nil"/>
              <w:right w:val="nil"/>
            </w:tcBorders>
            <w:shd w:val="clear" w:color="auto" w:fill="FFFFFF"/>
          </w:tcPr>
          <w:p w14:paraId="73A086C7"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Authority</w:t>
            </w:r>
          </w:p>
        </w:tc>
        <w:tc>
          <w:tcPr>
            <w:tcW w:w="6640" w:type="dxa"/>
            <w:tcBorders>
              <w:top w:val="nil"/>
              <w:left w:val="nil"/>
              <w:bottom w:val="nil"/>
              <w:right w:val="nil"/>
            </w:tcBorders>
            <w:shd w:val="clear" w:color="auto" w:fill="FFFFFF"/>
          </w:tcPr>
          <w:p w14:paraId="705F86A3"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Secretary of State for Defence acting on behalf of the </w:t>
            </w:r>
            <w:proofErr w:type="gramStart"/>
            <w:r w:rsidRPr="004940A0">
              <w:rPr>
                <w:rFonts w:ascii="Arial" w:eastAsiaTheme="minorEastAsia" w:hAnsi="Arial" w:cs="Arial"/>
                <w:color w:val="000000"/>
                <w:lang w:eastAsia="en-GB"/>
              </w:rPr>
              <w:t>Crown;</w:t>
            </w:r>
            <w:proofErr w:type="gramEnd"/>
          </w:p>
          <w:p w14:paraId="1BBD0F48"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6F384B75" w14:textId="77777777" w:rsidTr="00900575">
        <w:tc>
          <w:tcPr>
            <w:tcW w:w="3320" w:type="dxa"/>
            <w:tcBorders>
              <w:top w:val="nil"/>
              <w:left w:val="nil"/>
              <w:bottom w:val="nil"/>
              <w:right w:val="nil"/>
            </w:tcBorders>
            <w:shd w:val="clear" w:color="auto" w:fill="FFFFFF"/>
          </w:tcPr>
          <w:p w14:paraId="7DD5F077" w14:textId="272DD1CB" w:rsidR="004940A0" w:rsidRPr="004940A0" w:rsidRDefault="0040367A"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Authority’s Representative</w:t>
            </w:r>
            <w:r w:rsidR="004940A0" w:rsidRPr="004940A0">
              <w:rPr>
                <w:rFonts w:ascii="Arial" w:eastAsiaTheme="minorEastAsia" w:hAnsi="Arial" w:cs="Arial"/>
                <w:b/>
                <w:bCs/>
                <w:color w:val="000000"/>
                <w:lang w:eastAsia="en-GB"/>
              </w:rPr>
              <w:t>(s)</w:t>
            </w:r>
          </w:p>
        </w:tc>
        <w:tc>
          <w:tcPr>
            <w:tcW w:w="6640" w:type="dxa"/>
            <w:tcBorders>
              <w:top w:val="nil"/>
              <w:left w:val="nil"/>
              <w:bottom w:val="nil"/>
              <w:right w:val="nil"/>
            </w:tcBorders>
            <w:shd w:val="clear" w:color="auto" w:fill="FFFFFF"/>
          </w:tcPr>
          <w:p w14:paraId="137705BC"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shall be </w:t>
            </w:r>
            <w:proofErr w:type="gramStart"/>
            <w:r w:rsidRPr="004940A0">
              <w:rPr>
                <w:rFonts w:ascii="Arial" w:eastAsiaTheme="minorEastAsia" w:hAnsi="Arial" w:cs="Arial"/>
                <w:color w:val="000000"/>
                <w:lang w:eastAsia="en-GB"/>
              </w:rPr>
              <w:t>those person(s)</w:t>
            </w:r>
            <w:proofErr w:type="gramEnd"/>
            <w:r w:rsidRPr="004940A0">
              <w:rPr>
                <w:rFonts w:ascii="Arial" w:eastAsiaTheme="minorEastAsia" w:hAnsi="Arial" w:cs="Arial"/>
                <w:color w:val="000000"/>
                <w:lang w:eastAsia="en-GB"/>
              </w:rPr>
              <w:t xml:space="preserve"> defined in Schedule 3 (Contract Data Sheet) who will act as the Authority’s Representative(s) in connection with the Contract.  Where the term “Authority’s Representative(s)” in the Conditions is immediately followed by a functional description in brackets, the appropriate Authority’s Representative(s) shall be the designated person(s) for the purposes of Condition </w:t>
            </w:r>
            <w:proofErr w:type="gramStart"/>
            <w:r w:rsidRPr="004940A0">
              <w:rPr>
                <w:rFonts w:ascii="Arial" w:eastAsiaTheme="minorEastAsia" w:hAnsi="Arial" w:cs="Arial"/>
                <w:color w:val="000000"/>
                <w:lang w:eastAsia="en-GB"/>
              </w:rPr>
              <w:t>7;</w:t>
            </w:r>
            <w:proofErr w:type="gramEnd"/>
          </w:p>
          <w:p w14:paraId="5823C48D"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30876D80" w14:textId="77777777" w:rsidTr="00900575">
        <w:tc>
          <w:tcPr>
            <w:tcW w:w="3320" w:type="dxa"/>
            <w:tcBorders>
              <w:top w:val="nil"/>
              <w:left w:val="nil"/>
              <w:bottom w:val="nil"/>
              <w:right w:val="nil"/>
            </w:tcBorders>
            <w:shd w:val="clear" w:color="auto" w:fill="FFFFFF"/>
          </w:tcPr>
          <w:p w14:paraId="5DB3B978"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Business Day</w:t>
            </w:r>
          </w:p>
        </w:tc>
        <w:tc>
          <w:tcPr>
            <w:tcW w:w="6640" w:type="dxa"/>
            <w:tcBorders>
              <w:top w:val="nil"/>
              <w:left w:val="nil"/>
              <w:bottom w:val="nil"/>
              <w:right w:val="nil"/>
            </w:tcBorders>
            <w:shd w:val="clear" w:color="auto" w:fill="FFFFFF"/>
          </w:tcPr>
          <w:p w14:paraId="52DF1512"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09:00 to 17:00 Monday to Friday, excluding public and statutory </w:t>
            </w:r>
            <w:proofErr w:type="gramStart"/>
            <w:r w:rsidRPr="004940A0">
              <w:rPr>
                <w:rFonts w:ascii="Arial" w:eastAsiaTheme="minorEastAsia" w:hAnsi="Arial" w:cs="Arial"/>
                <w:color w:val="000000"/>
                <w:lang w:eastAsia="en-GB"/>
              </w:rPr>
              <w:t>holidays;</w:t>
            </w:r>
            <w:proofErr w:type="gramEnd"/>
          </w:p>
          <w:p w14:paraId="533843A2"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5A694E3C" w14:textId="77777777" w:rsidTr="00900575">
        <w:tc>
          <w:tcPr>
            <w:tcW w:w="3320" w:type="dxa"/>
            <w:tcBorders>
              <w:top w:val="nil"/>
              <w:left w:val="nil"/>
              <w:bottom w:val="nil"/>
              <w:right w:val="nil"/>
            </w:tcBorders>
            <w:shd w:val="clear" w:color="auto" w:fill="FFFFFF"/>
          </w:tcPr>
          <w:p w14:paraId="5680A48F" w14:textId="77777777" w:rsidR="004940A0" w:rsidRPr="00325642"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325642">
              <w:rPr>
                <w:rFonts w:ascii="Arial" w:eastAsiaTheme="minorEastAsia" w:hAnsi="Arial" w:cs="Arial"/>
                <w:b/>
                <w:bCs/>
                <w:color w:val="000000"/>
                <w:lang w:eastAsia="en-GB"/>
              </w:rPr>
              <w:t>Central Government Body</w:t>
            </w:r>
          </w:p>
        </w:tc>
        <w:tc>
          <w:tcPr>
            <w:tcW w:w="6640" w:type="dxa"/>
            <w:tcBorders>
              <w:top w:val="nil"/>
              <w:left w:val="nil"/>
              <w:bottom w:val="nil"/>
              <w:right w:val="nil"/>
            </w:tcBorders>
            <w:shd w:val="clear" w:color="auto" w:fill="FFFFFF"/>
          </w:tcPr>
          <w:p w14:paraId="2035F2B8" w14:textId="77777777" w:rsidR="004940A0" w:rsidRPr="00325642"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325642">
              <w:rPr>
                <w:rFonts w:ascii="Arial" w:eastAsiaTheme="minorEastAsia" w:hAnsi="Arial" w:cs="Arial"/>
                <w:color w:val="000000"/>
                <w:lang w:eastAsia="en-GB"/>
              </w:rPr>
              <w:t>a body listed in one of the following sub-categories of the Central Government classification of the Public Sector Classification Guide, as published and amended from time to time by the Office for National Statistics:</w:t>
            </w:r>
          </w:p>
          <w:p w14:paraId="50AD3E7B" w14:textId="77777777" w:rsidR="004940A0" w:rsidRPr="00325642"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325642">
              <w:rPr>
                <w:rFonts w:ascii="Arial" w:eastAsiaTheme="minorEastAsia" w:hAnsi="Arial" w:cs="Arial"/>
                <w:color w:val="000000"/>
                <w:lang w:eastAsia="en-GB"/>
              </w:rPr>
              <w:t xml:space="preserve">a.      Government </w:t>
            </w:r>
            <w:proofErr w:type="gramStart"/>
            <w:r w:rsidRPr="00325642">
              <w:rPr>
                <w:rFonts w:ascii="Arial" w:eastAsiaTheme="minorEastAsia" w:hAnsi="Arial" w:cs="Arial"/>
                <w:color w:val="000000"/>
                <w:lang w:eastAsia="en-GB"/>
              </w:rPr>
              <w:t>Department;</w:t>
            </w:r>
            <w:proofErr w:type="gramEnd"/>
          </w:p>
          <w:p w14:paraId="2142D305" w14:textId="77777777" w:rsidR="004940A0" w:rsidRPr="00325642"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325642">
              <w:rPr>
                <w:rFonts w:ascii="Arial" w:eastAsiaTheme="minorEastAsia" w:hAnsi="Arial" w:cs="Arial"/>
                <w:color w:val="000000"/>
                <w:lang w:eastAsia="en-GB"/>
              </w:rPr>
              <w:t>b.      Non-Departmental Public Body or Assembly Sponsored Public Body (advisory, executive, or tribunal</w:t>
            </w:r>
            <w:proofErr w:type="gramStart"/>
            <w:r w:rsidRPr="00325642">
              <w:rPr>
                <w:rFonts w:ascii="Arial" w:eastAsiaTheme="minorEastAsia" w:hAnsi="Arial" w:cs="Arial"/>
                <w:color w:val="000000"/>
                <w:lang w:eastAsia="en-GB"/>
              </w:rPr>
              <w:t>);</w:t>
            </w:r>
            <w:proofErr w:type="gramEnd"/>
          </w:p>
          <w:p w14:paraId="1BA63498" w14:textId="77777777" w:rsidR="004940A0" w:rsidRPr="00325642"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325642">
              <w:rPr>
                <w:rFonts w:ascii="Arial" w:eastAsiaTheme="minorEastAsia" w:hAnsi="Arial" w:cs="Arial"/>
                <w:color w:val="000000"/>
                <w:lang w:eastAsia="en-GB"/>
              </w:rPr>
              <w:t>c.      Non-Ministerial Department; or</w:t>
            </w:r>
          </w:p>
          <w:p w14:paraId="523C7386" w14:textId="77777777" w:rsidR="004940A0" w:rsidRPr="00325642"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325642">
              <w:rPr>
                <w:rFonts w:ascii="Arial" w:eastAsiaTheme="minorEastAsia" w:hAnsi="Arial" w:cs="Arial"/>
                <w:color w:val="000000"/>
                <w:lang w:eastAsia="en-GB"/>
              </w:rPr>
              <w:t xml:space="preserve">d.      Executive </w:t>
            </w:r>
            <w:proofErr w:type="gramStart"/>
            <w:r w:rsidRPr="00325642">
              <w:rPr>
                <w:rFonts w:ascii="Arial" w:eastAsiaTheme="minorEastAsia" w:hAnsi="Arial" w:cs="Arial"/>
                <w:color w:val="000000"/>
                <w:lang w:eastAsia="en-GB"/>
              </w:rPr>
              <w:t>Agency;</w:t>
            </w:r>
            <w:proofErr w:type="gramEnd"/>
          </w:p>
          <w:p w14:paraId="7428C061" w14:textId="77777777" w:rsidR="004940A0" w:rsidRPr="00325642"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76F7E2C4" w14:textId="77777777" w:rsidTr="00900575">
        <w:tc>
          <w:tcPr>
            <w:tcW w:w="3320" w:type="dxa"/>
            <w:tcBorders>
              <w:top w:val="nil"/>
              <w:left w:val="nil"/>
              <w:bottom w:val="nil"/>
              <w:right w:val="nil"/>
            </w:tcBorders>
            <w:shd w:val="clear" w:color="auto" w:fill="FFFFFF"/>
          </w:tcPr>
          <w:p w14:paraId="14EB3D86"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Collect</w:t>
            </w:r>
          </w:p>
        </w:tc>
        <w:tc>
          <w:tcPr>
            <w:tcW w:w="6640" w:type="dxa"/>
            <w:tcBorders>
              <w:top w:val="nil"/>
              <w:left w:val="nil"/>
              <w:bottom w:val="nil"/>
              <w:right w:val="nil"/>
            </w:tcBorders>
            <w:shd w:val="clear" w:color="auto" w:fill="FFFFFF"/>
          </w:tcPr>
          <w:p w14:paraId="1FA3FC79"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pick up the Contractor Deliverables from the Consignor.  This shall include loading, and any other specific arrangements, agreed in accordance with Clause 28.c and Collected and Collection shall be construed </w:t>
            </w:r>
            <w:proofErr w:type="gramStart"/>
            <w:r w:rsidRPr="004940A0">
              <w:rPr>
                <w:rFonts w:ascii="Arial" w:eastAsiaTheme="minorEastAsia" w:hAnsi="Arial" w:cs="Arial"/>
                <w:color w:val="000000"/>
                <w:lang w:eastAsia="en-GB"/>
              </w:rPr>
              <w:t>accordingly;</w:t>
            </w:r>
            <w:proofErr w:type="gramEnd"/>
          </w:p>
          <w:p w14:paraId="711969AC"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2811D65E" w14:textId="77777777" w:rsidTr="00900575">
        <w:tc>
          <w:tcPr>
            <w:tcW w:w="3320" w:type="dxa"/>
            <w:tcBorders>
              <w:top w:val="nil"/>
              <w:left w:val="nil"/>
              <w:bottom w:val="nil"/>
              <w:right w:val="nil"/>
            </w:tcBorders>
            <w:shd w:val="clear" w:color="auto" w:fill="FFFFFF"/>
          </w:tcPr>
          <w:p w14:paraId="1EC38000"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lastRenderedPageBreak/>
              <w:t>Commercial Packaging</w:t>
            </w:r>
          </w:p>
        </w:tc>
        <w:tc>
          <w:tcPr>
            <w:tcW w:w="6640" w:type="dxa"/>
            <w:tcBorders>
              <w:top w:val="nil"/>
              <w:left w:val="nil"/>
              <w:bottom w:val="nil"/>
              <w:right w:val="nil"/>
            </w:tcBorders>
            <w:shd w:val="clear" w:color="auto" w:fill="FFFFFF"/>
          </w:tcPr>
          <w:p w14:paraId="4D125126"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means commercial Packaging for military use as described in Def Stan 81-041 (Part 1)</w:t>
            </w:r>
          </w:p>
          <w:p w14:paraId="52BFEDC7"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56E86C53" w14:textId="77777777" w:rsidTr="00900575">
        <w:tc>
          <w:tcPr>
            <w:tcW w:w="3320" w:type="dxa"/>
            <w:tcBorders>
              <w:top w:val="nil"/>
              <w:left w:val="nil"/>
              <w:bottom w:val="nil"/>
              <w:right w:val="nil"/>
            </w:tcBorders>
            <w:shd w:val="clear" w:color="auto" w:fill="FFFFFF"/>
          </w:tcPr>
          <w:p w14:paraId="4F599D47"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Conditions</w:t>
            </w:r>
          </w:p>
        </w:tc>
        <w:tc>
          <w:tcPr>
            <w:tcW w:w="6640" w:type="dxa"/>
            <w:tcBorders>
              <w:top w:val="nil"/>
              <w:left w:val="nil"/>
              <w:bottom w:val="nil"/>
              <w:right w:val="nil"/>
            </w:tcBorders>
            <w:shd w:val="clear" w:color="auto" w:fill="FFFFFF"/>
          </w:tcPr>
          <w:p w14:paraId="3BF3916C"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terms and conditions set out in this </w:t>
            </w:r>
            <w:proofErr w:type="gramStart"/>
            <w:r w:rsidRPr="004940A0">
              <w:rPr>
                <w:rFonts w:ascii="Arial" w:eastAsiaTheme="minorEastAsia" w:hAnsi="Arial" w:cs="Arial"/>
                <w:color w:val="000000"/>
                <w:lang w:eastAsia="en-GB"/>
              </w:rPr>
              <w:t>document;</w:t>
            </w:r>
            <w:proofErr w:type="gramEnd"/>
          </w:p>
          <w:p w14:paraId="0A1EB3E7"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29D4E44F" w14:textId="77777777" w:rsidTr="00900575">
        <w:tc>
          <w:tcPr>
            <w:tcW w:w="3320" w:type="dxa"/>
            <w:tcBorders>
              <w:top w:val="nil"/>
              <w:left w:val="nil"/>
              <w:bottom w:val="nil"/>
              <w:right w:val="nil"/>
            </w:tcBorders>
            <w:shd w:val="clear" w:color="auto" w:fill="FFFFFF"/>
          </w:tcPr>
          <w:p w14:paraId="2D9089F7"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Consignee</w:t>
            </w:r>
          </w:p>
        </w:tc>
        <w:tc>
          <w:tcPr>
            <w:tcW w:w="6640" w:type="dxa"/>
            <w:tcBorders>
              <w:top w:val="nil"/>
              <w:left w:val="nil"/>
              <w:bottom w:val="nil"/>
              <w:right w:val="nil"/>
            </w:tcBorders>
            <w:shd w:val="clear" w:color="auto" w:fill="FFFFFF"/>
          </w:tcPr>
          <w:p w14:paraId="1D098C18"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that part of the Authority identified in Schedule 3 (Contract Data Sheet) to whom the Contractor Deliverables are to be Delivered or on whose behalf they are to be Collected at the address specified in Schedule 3 (Contract Data Sheet) or such other part of the Authority as may be instructed by the Authority by means of a Diversion </w:t>
            </w:r>
            <w:proofErr w:type="gramStart"/>
            <w:r w:rsidRPr="004940A0">
              <w:rPr>
                <w:rFonts w:ascii="Arial" w:eastAsiaTheme="minorEastAsia" w:hAnsi="Arial" w:cs="Arial"/>
                <w:color w:val="000000"/>
                <w:lang w:eastAsia="en-GB"/>
              </w:rPr>
              <w:t>Order;</w:t>
            </w:r>
            <w:proofErr w:type="gramEnd"/>
          </w:p>
          <w:p w14:paraId="12503383"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67635A2A" w14:textId="77777777" w:rsidTr="00900575">
        <w:tc>
          <w:tcPr>
            <w:tcW w:w="3320" w:type="dxa"/>
            <w:tcBorders>
              <w:top w:val="nil"/>
              <w:left w:val="nil"/>
              <w:bottom w:val="nil"/>
              <w:right w:val="nil"/>
            </w:tcBorders>
            <w:shd w:val="clear" w:color="auto" w:fill="FFFFFF"/>
          </w:tcPr>
          <w:p w14:paraId="67477B9F"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Consignor</w:t>
            </w:r>
          </w:p>
        </w:tc>
        <w:tc>
          <w:tcPr>
            <w:tcW w:w="6640" w:type="dxa"/>
            <w:tcBorders>
              <w:top w:val="nil"/>
              <w:left w:val="nil"/>
              <w:bottom w:val="nil"/>
              <w:right w:val="nil"/>
            </w:tcBorders>
            <w:shd w:val="clear" w:color="auto" w:fill="FFFFFF"/>
          </w:tcPr>
          <w:p w14:paraId="3C5E6332"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name and address specified in Schedule 3 (Contract Data Sheet) from whom the Contractor Deliverables will be dispatched or </w:t>
            </w:r>
            <w:proofErr w:type="gramStart"/>
            <w:r w:rsidRPr="004940A0">
              <w:rPr>
                <w:rFonts w:ascii="Arial" w:eastAsiaTheme="minorEastAsia" w:hAnsi="Arial" w:cs="Arial"/>
                <w:color w:val="000000"/>
                <w:lang w:eastAsia="en-GB"/>
              </w:rPr>
              <w:t>Collected;</w:t>
            </w:r>
            <w:proofErr w:type="gramEnd"/>
          </w:p>
          <w:p w14:paraId="0C10463D"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5F6B4106" w14:textId="77777777" w:rsidTr="00900575">
        <w:tc>
          <w:tcPr>
            <w:tcW w:w="3320" w:type="dxa"/>
            <w:tcBorders>
              <w:top w:val="nil"/>
              <w:left w:val="nil"/>
              <w:bottom w:val="nil"/>
              <w:right w:val="nil"/>
            </w:tcBorders>
            <w:shd w:val="clear" w:color="auto" w:fill="FFFFFF"/>
          </w:tcPr>
          <w:p w14:paraId="6986EC73"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Contract</w:t>
            </w:r>
          </w:p>
        </w:tc>
        <w:tc>
          <w:tcPr>
            <w:tcW w:w="6640" w:type="dxa"/>
            <w:tcBorders>
              <w:top w:val="nil"/>
              <w:left w:val="nil"/>
              <w:bottom w:val="nil"/>
              <w:right w:val="nil"/>
            </w:tcBorders>
            <w:shd w:val="clear" w:color="auto" w:fill="FFFFFF"/>
          </w:tcPr>
          <w:p w14:paraId="7829E6E5"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Contract including its Schedules and any amendments agreed by the Parties in accordance with condition 6 </w:t>
            </w:r>
            <w:proofErr w:type="gramStart"/>
            <w:r w:rsidRPr="004940A0">
              <w:rPr>
                <w:rFonts w:ascii="Arial" w:eastAsiaTheme="minorEastAsia" w:hAnsi="Arial" w:cs="Arial"/>
                <w:color w:val="000000"/>
                <w:lang w:eastAsia="en-GB"/>
              </w:rPr>
              <w:t>( Formal</w:t>
            </w:r>
            <w:proofErr w:type="gramEnd"/>
            <w:r w:rsidRPr="004940A0">
              <w:rPr>
                <w:rFonts w:ascii="Arial" w:eastAsiaTheme="minorEastAsia" w:hAnsi="Arial" w:cs="Arial"/>
                <w:color w:val="000000"/>
                <w:lang w:eastAsia="en-GB"/>
              </w:rPr>
              <w:t xml:space="preserve"> Amendments to the Contract);</w:t>
            </w:r>
          </w:p>
          <w:p w14:paraId="7A8BC757"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4CE20B7B" w14:textId="77777777" w:rsidTr="00900575">
        <w:tc>
          <w:tcPr>
            <w:tcW w:w="3320" w:type="dxa"/>
            <w:tcBorders>
              <w:top w:val="nil"/>
              <w:left w:val="nil"/>
              <w:bottom w:val="nil"/>
              <w:right w:val="nil"/>
            </w:tcBorders>
            <w:shd w:val="clear" w:color="auto" w:fill="FFFFFF"/>
          </w:tcPr>
          <w:p w14:paraId="30AA7D17"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Contract Price</w:t>
            </w:r>
          </w:p>
        </w:tc>
        <w:tc>
          <w:tcPr>
            <w:tcW w:w="6640" w:type="dxa"/>
            <w:tcBorders>
              <w:top w:val="nil"/>
              <w:left w:val="nil"/>
              <w:bottom w:val="nil"/>
              <w:right w:val="nil"/>
            </w:tcBorders>
            <w:shd w:val="clear" w:color="auto" w:fill="FFFFFF"/>
          </w:tcPr>
          <w:p w14:paraId="178DA324"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means the amount set out in Schedule 2 (Schedule of Requirements) to be paid (inclusive of Packaging and exclusive of any applicable VAT) by the Authority to the Contractor, for the full and proper performance by the Contractor of its obligations under the Contract.</w:t>
            </w:r>
          </w:p>
          <w:p w14:paraId="2FB85001"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385374E8" w14:textId="77777777" w:rsidTr="00900575">
        <w:tc>
          <w:tcPr>
            <w:tcW w:w="3320" w:type="dxa"/>
            <w:tcBorders>
              <w:top w:val="nil"/>
              <w:left w:val="nil"/>
              <w:bottom w:val="nil"/>
              <w:right w:val="nil"/>
            </w:tcBorders>
            <w:shd w:val="clear" w:color="auto" w:fill="FFFFFF"/>
          </w:tcPr>
          <w:p w14:paraId="16DF54B6"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Contractor</w:t>
            </w:r>
          </w:p>
        </w:tc>
        <w:tc>
          <w:tcPr>
            <w:tcW w:w="6640" w:type="dxa"/>
            <w:tcBorders>
              <w:top w:val="nil"/>
              <w:left w:val="nil"/>
              <w:bottom w:val="nil"/>
              <w:right w:val="nil"/>
            </w:tcBorders>
            <w:shd w:val="clear" w:color="auto" w:fill="FFFFFF"/>
          </w:tcPr>
          <w:p w14:paraId="10C19A98"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person who, by the Contract, undertakes to supply the Contractor Deliverables, for the Authority as is provided by the Contract.  Where the Contractor is an individual or a partnership, the expression shall include the personal representatives of the individual or of the partners, as the case may be, and the expression shall also include any person to whom the benefit of the Contract may be assigned by the Contractor with the consent of the </w:t>
            </w:r>
            <w:proofErr w:type="gramStart"/>
            <w:r w:rsidRPr="004940A0">
              <w:rPr>
                <w:rFonts w:ascii="Arial" w:eastAsiaTheme="minorEastAsia" w:hAnsi="Arial" w:cs="Arial"/>
                <w:color w:val="000000"/>
                <w:lang w:eastAsia="en-GB"/>
              </w:rPr>
              <w:t>Authority;</w:t>
            </w:r>
            <w:proofErr w:type="gramEnd"/>
          </w:p>
          <w:p w14:paraId="6E546FD7"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752007AD" w14:textId="77777777" w:rsidTr="00900575">
        <w:tc>
          <w:tcPr>
            <w:tcW w:w="3320" w:type="dxa"/>
            <w:tcBorders>
              <w:top w:val="nil"/>
              <w:left w:val="nil"/>
              <w:bottom w:val="nil"/>
              <w:right w:val="nil"/>
            </w:tcBorders>
            <w:shd w:val="clear" w:color="auto" w:fill="FFFFFF"/>
          </w:tcPr>
          <w:p w14:paraId="74B8AE09"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Contractor Deliverables</w:t>
            </w:r>
          </w:p>
        </w:tc>
        <w:tc>
          <w:tcPr>
            <w:tcW w:w="6640" w:type="dxa"/>
            <w:tcBorders>
              <w:top w:val="nil"/>
              <w:left w:val="nil"/>
              <w:bottom w:val="nil"/>
              <w:right w:val="nil"/>
            </w:tcBorders>
            <w:shd w:val="clear" w:color="auto" w:fill="FFFFFF"/>
          </w:tcPr>
          <w:p w14:paraId="6BF99397"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goods and/or the services, including Packaging (and Certificate(s) of Conformity and supplied in accordance with any QA requirements if specified) which the Contractor is required to provide under the </w:t>
            </w:r>
            <w:proofErr w:type="gramStart"/>
            <w:r w:rsidRPr="004940A0">
              <w:rPr>
                <w:rFonts w:ascii="Arial" w:eastAsiaTheme="minorEastAsia" w:hAnsi="Arial" w:cs="Arial"/>
                <w:color w:val="000000"/>
                <w:lang w:eastAsia="en-GB"/>
              </w:rPr>
              <w:t>Contract;</w:t>
            </w:r>
            <w:proofErr w:type="gramEnd"/>
          </w:p>
          <w:p w14:paraId="609FFFAA"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79319120" w14:textId="77777777" w:rsidTr="00900575">
        <w:tc>
          <w:tcPr>
            <w:tcW w:w="3320" w:type="dxa"/>
            <w:tcBorders>
              <w:top w:val="nil"/>
              <w:left w:val="nil"/>
              <w:bottom w:val="nil"/>
              <w:right w:val="nil"/>
            </w:tcBorders>
            <w:shd w:val="clear" w:color="auto" w:fill="FFFFFF"/>
          </w:tcPr>
          <w:p w14:paraId="68D37FC4"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Control</w:t>
            </w:r>
          </w:p>
        </w:tc>
        <w:tc>
          <w:tcPr>
            <w:tcW w:w="6640" w:type="dxa"/>
            <w:tcBorders>
              <w:top w:val="nil"/>
              <w:left w:val="nil"/>
              <w:bottom w:val="nil"/>
              <w:right w:val="nil"/>
            </w:tcBorders>
            <w:shd w:val="clear" w:color="auto" w:fill="FFFFFF"/>
          </w:tcPr>
          <w:p w14:paraId="14D96F3A"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means the power of a person to secure that the affairs of the Contractor are conducted in accordance with the wishes of that person:</w:t>
            </w:r>
          </w:p>
          <w:p w14:paraId="748CC28F"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a.      by means of the holding of shares, or the possession of voting powers in, or in relation to, the Contractor; or</w:t>
            </w:r>
          </w:p>
          <w:p w14:paraId="5710D485" w14:textId="42905675"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b.   by virtue of any powers conferred by the constitutional or corporate documents, or any other document, regulating the </w:t>
            </w:r>
            <w:proofErr w:type="gramStart"/>
            <w:r w:rsidRPr="004940A0">
              <w:rPr>
                <w:rFonts w:ascii="Arial" w:eastAsiaTheme="minorEastAsia" w:hAnsi="Arial" w:cs="Arial"/>
                <w:color w:val="000000"/>
                <w:lang w:eastAsia="en-GB"/>
              </w:rPr>
              <w:lastRenderedPageBreak/>
              <w:t>Contractor;</w:t>
            </w:r>
            <w:proofErr w:type="gramEnd"/>
          </w:p>
          <w:p w14:paraId="3BB5D3CC"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and a change of Control occurs if a person who Controls the Contractor ceases to do so or if another person acquires Control of the </w:t>
            </w:r>
            <w:proofErr w:type="gramStart"/>
            <w:r w:rsidRPr="004940A0">
              <w:rPr>
                <w:rFonts w:ascii="Arial" w:eastAsiaTheme="minorEastAsia" w:hAnsi="Arial" w:cs="Arial"/>
                <w:color w:val="000000"/>
                <w:lang w:eastAsia="en-GB"/>
              </w:rPr>
              <w:t>Contractor;</w:t>
            </w:r>
            <w:proofErr w:type="gramEnd"/>
          </w:p>
          <w:p w14:paraId="498B1F03"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0E10BB90" w14:textId="77777777" w:rsidTr="00900575">
        <w:tc>
          <w:tcPr>
            <w:tcW w:w="3320" w:type="dxa"/>
            <w:tcBorders>
              <w:top w:val="nil"/>
              <w:left w:val="nil"/>
              <w:bottom w:val="nil"/>
              <w:right w:val="nil"/>
            </w:tcBorders>
            <w:shd w:val="clear" w:color="auto" w:fill="FFFFFF"/>
          </w:tcPr>
          <w:p w14:paraId="7D996D0F"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lastRenderedPageBreak/>
              <w:t>CPET</w:t>
            </w:r>
          </w:p>
        </w:tc>
        <w:tc>
          <w:tcPr>
            <w:tcW w:w="6640" w:type="dxa"/>
            <w:tcBorders>
              <w:top w:val="nil"/>
              <w:left w:val="nil"/>
              <w:bottom w:val="nil"/>
              <w:right w:val="nil"/>
            </w:tcBorders>
            <w:shd w:val="clear" w:color="auto" w:fill="FFFFFF"/>
          </w:tcPr>
          <w:p w14:paraId="01F9E325"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UK Government’s Central Point of Expertise on Timber, which provides a free telephone helpline and website to support implementation of the UK Government timber procurement </w:t>
            </w:r>
            <w:proofErr w:type="gramStart"/>
            <w:r w:rsidRPr="004940A0">
              <w:rPr>
                <w:rFonts w:ascii="Arial" w:eastAsiaTheme="minorEastAsia" w:hAnsi="Arial" w:cs="Arial"/>
                <w:color w:val="000000"/>
                <w:lang w:eastAsia="en-GB"/>
              </w:rPr>
              <w:t>policy;</w:t>
            </w:r>
            <w:proofErr w:type="gramEnd"/>
          </w:p>
          <w:p w14:paraId="6A8BBE4F"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0C47677D" w14:textId="77777777" w:rsidTr="00900575">
        <w:tc>
          <w:tcPr>
            <w:tcW w:w="3320" w:type="dxa"/>
            <w:tcBorders>
              <w:top w:val="nil"/>
              <w:left w:val="nil"/>
              <w:bottom w:val="nil"/>
              <w:right w:val="nil"/>
            </w:tcBorders>
            <w:shd w:val="clear" w:color="auto" w:fill="FFFFFF"/>
          </w:tcPr>
          <w:p w14:paraId="32F84C25"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Crown Use</w:t>
            </w:r>
          </w:p>
        </w:tc>
        <w:tc>
          <w:tcPr>
            <w:tcW w:w="6640" w:type="dxa"/>
            <w:tcBorders>
              <w:top w:val="nil"/>
              <w:left w:val="nil"/>
              <w:bottom w:val="nil"/>
              <w:right w:val="nil"/>
            </w:tcBorders>
            <w:shd w:val="clear" w:color="auto" w:fill="FFFFFF"/>
          </w:tcPr>
          <w:p w14:paraId="7A8DF032"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in relation to a patent means the doing of anything by virtue of Sections 55 to 57 of the Patents Act 1977 which otherwise would be an infringement of the patent and in relation to a Registered Design has the meaning given in paragraph 2</w:t>
            </w:r>
            <w:proofErr w:type="gramStart"/>
            <w:r w:rsidRPr="004940A0">
              <w:rPr>
                <w:rFonts w:ascii="Arial" w:eastAsiaTheme="minorEastAsia" w:hAnsi="Arial" w:cs="Arial"/>
                <w:color w:val="000000"/>
                <w:lang w:eastAsia="en-GB"/>
              </w:rPr>
              <w:t>A(</w:t>
            </w:r>
            <w:proofErr w:type="gramEnd"/>
            <w:r w:rsidRPr="004940A0">
              <w:rPr>
                <w:rFonts w:ascii="Arial" w:eastAsiaTheme="minorEastAsia" w:hAnsi="Arial" w:cs="Arial"/>
                <w:color w:val="000000"/>
                <w:lang w:eastAsia="en-GB"/>
              </w:rPr>
              <w:t xml:space="preserve">6) of the First Schedule to the Registered Designs Act 1949; </w:t>
            </w:r>
          </w:p>
          <w:p w14:paraId="32449651"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sz w:val="24"/>
                <w:szCs w:val="24"/>
                <w:lang w:eastAsia="en-GB"/>
              </w:rPr>
            </w:pPr>
          </w:p>
        </w:tc>
      </w:tr>
      <w:tr w:rsidR="004940A0" w:rsidRPr="004940A0" w14:paraId="2CA44AD8" w14:textId="77777777" w:rsidTr="00900575">
        <w:tc>
          <w:tcPr>
            <w:tcW w:w="3320" w:type="dxa"/>
            <w:tcBorders>
              <w:top w:val="nil"/>
              <w:left w:val="nil"/>
              <w:bottom w:val="nil"/>
              <w:right w:val="nil"/>
            </w:tcBorders>
            <w:shd w:val="clear" w:color="auto" w:fill="FFFFFF"/>
          </w:tcPr>
          <w:p w14:paraId="2A59D385"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Dangerous Goods</w:t>
            </w:r>
          </w:p>
        </w:tc>
        <w:tc>
          <w:tcPr>
            <w:tcW w:w="6640" w:type="dxa"/>
            <w:tcBorders>
              <w:top w:val="nil"/>
              <w:left w:val="nil"/>
              <w:bottom w:val="nil"/>
              <w:right w:val="nil"/>
            </w:tcBorders>
            <w:shd w:val="clear" w:color="auto" w:fill="FFFFFF"/>
          </w:tcPr>
          <w:p w14:paraId="53145621"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those substances, preparations and articles that </w:t>
            </w:r>
            <w:proofErr w:type="gramStart"/>
            <w:r w:rsidRPr="004940A0">
              <w:rPr>
                <w:rFonts w:ascii="Arial" w:eastAsiaTheme="minorEastAsia" w:hAnsi="Arial" w:cs="Arial"/>
                <w:color w:val="000000"/>
                <w:lang w:eastAsia="en-GB"/>
              </w:rPr>
              <w:t>are capable of posing</w:t>
            </w:r>
            <w:proofErr w:type="gramEnd"/>
            <w:r w:rsidRPr="004940A0">
              <w:rPr>
                <w:rFonts w:ascii="Arial" w:eastAsiaTheme="minorEastAsia" w:hAnsi="Arial" w:cs="Arial"/>
                <w:color w:val="000000"/>
                <w:lang w:eastAsia="en-GB"/>
              </w:rPr>
              <w:t xml:space="preserve"> a risk to health, safety, property or the environment which are prohibited by regulation, or classified and authorised only under the conditions prescribed by the:</w:t>
            </w:r>
          </w:p>
          <w:p w14:paraId="4E390E66"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a.      Carriage of Dangerous Goods and Use of Transportable Pressure Equipment Regulations 2009 (CDG) (as amended 2011</w:t>
            </w:r>
            <w:proofErr w:type="gramStart"/>
            <w:r w:rsidRPr="004940A0">
              <w:rPr>
                <w:rFonts w:ascii="Arial" w:eastAsiaTheme="minorEastAsia" w:hAnsi="Arial" w:cs="Arial"/>
                <w:color w:val="000000"/>
                <w:lang w:eastAsia="en-GB"/>
              </w:rPr>
              <w:t>);</w:t>
            </w:r>
            <w:proofErr w:type="gramEnd"/>
          </w:p>
          <w:p w14:paraId="7DEA33CC"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b.      European Agreement Concerning the International Carriage of Dangerous Goods by Road (ADR</w:t>
            </w:r>
            <w:proofErr w:type="gramStart"/>
            <w:r w:rsidRPr="004940A0">
              <w:rPr>
                <w:rFonts w:ascii="Arial" w:eastAsiaTheme="minorEastAsia" w:hAnsi="Arial" w:cs="Arial"/>
                <w:color w:val="000000"/>
                <w:lang w:eastAsia="en-GB"/>
              </w:rPr>
              <w:t>);</w:t>
            </w:r>
            <w:proofErr w:type="gramEnd"/>
          </w:p>
          <w:p w14:paraId="1CD203A9"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c.      Regulations Concerning the International Carriage of Dangerous Goods by Rail (RID</w:t>
            </w:r>
            <w:proofErr w:type="gramStart"/>
            <w:r w:rsidRPr="004940A0">
              <w:rPr>
                <w:rFonts w:ascii="Arial" w:eastAsiaTheme="minorEastAsia" w:hAnsi="Arial" w:cs="Arial"/>
                <w:color w:val="000000"/>
                <w:lang w:eastAsia="en-GB"/>
              </w:rPr>
              <w:t>);</w:t>
            </w:r>
            <w:proofErr w:type="gramEnd"/>
          </w:p>
          <w:p w14:paraId="3FE32942"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d.      International Maritime Dangerous Goods (IMDG) </w:t>
            </w:r>
            <w:proofErr w:type="gramStart"/>
            <w:r w:rsidRPr="004940A0">
              <w:rPr>
                <w:rFonts w:ascii="Arial" w:eastAsiaTheme="minorEastAsia" w:hAnsi="Arial" w:cs="Arial"/>
                <w:color w:val="000000"/>
                <w:lang w:eastAsia="en-GB"/>
              </w:rPr>
              <w:t>Code;</w:t>
            </w:r>
            <w:proofErr w:type="gramEnd"/>
          </w:p>
          <w:p w14:paraId="08B2B208"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e.      International Civil Aviation Organisation (ICAO) Technical Instructions for the Safe Transport of Dangerous Goods by </w:t>
            </w:r>
            <w:proofErr w:type="gramStart"/>
            <w:r w:rsidRPr="004940A0">
              <w:rPr>
                <w:rFonts w:ascii="Arial" w:eastAsiaTheme="minorEastAsia" w:hAnsi="Arial" w:cs="Arial"/>
                <w:color w:val="000000"/>
                <w:lang w:eastAsia="en-GB"/>
              </w:rPr>
              <w:t>Air;</w:t>
            </w:r>
            <w:proofErr w:type="gramEnd"/>
          </w:p>
          <w:p w14:paraId="4A648358"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f.      International Air Transport Association (IATA) Dangerous Goods Regulations.</w:t>
            </w:r>
          </w:p>
          <w:p w14:paraId="0D0FA7C8"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17C426F1" w14:textId="77777777" w:rsidTr="00900575">
        <w:tc>
          <w:tcPr>
            <w:tcW w:w="3320" w:type="dxa"/>
            <w:tcBorders>
              <w:top w:val="nil"/>
              <w:left w:val="nil"/>
              <w:bottom w:val="nil"/>
              <w:right w:val="nil"/>
            </w:tcBorders>
            <w:shd w:val="clear" w:color="auto" w:fill="FFFFFF"/>
          </w:tcPr>
          <w:p w14:paraId="35D81A3C"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DBS Finance</w:t>
            </w:r>
          </w:p>
        </w:tc>
        <w:tc>
          <w:tcPr>
            <w:tcW w:w="6640" w:type="dxa"/>
            <w:tcBorders>
              <w:top w:val="nil"/>
              <w:left w:val="nil"/>
              <w:bottom w:val="nil"/>
              <w:right w:val="nil"/>
            </w:tcBorders>
            <w:shd w:val="clear" w:color="auto" w:fill="FFFFFF"/>
          </w:tcPr>
          <w:p w14:paraId="3E733A80"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means Defence Business Services Finance, at the address stated in Schedule 3 (Contract Data Sheet</w:t>
            </w:r>
            <w:proofErr w:type="gramStart"/>
            <w:r w:rsidRPr="004940A0">
              <w:rPr>
                <w:rFonts w:ascii="Arial" w:eastAsiaTheme="minorEastAsia" w:hAnsi="Arial" w:cs="Arial"/>
                <w:color w:val="000000"/>
                <w:lang w:eastAsia="en-GB"/>
              </w:rPr>
              <w:t>);</w:t>
            </w:r>
            <w:proofErr w:type="gramEnd"/>
          </w:p>
          <w:p w14:paraId="65981E02"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783909F6" w14:textId="77777777" w:rsidTr="00900575">
        <w:tc>
          <w:tcPr>
            <w:tcW w:w="3320" w:type="dxa"/>
            <w:tcBorders>
              <w:top w:val="nil"/>
              <w:left w:val="nil"/>
              <w:bottom w:val="nil"/>
              <w:right w:val="nil"/>
            </w:tcBorders>
            <w:shd w:val="clear" w:color="auto" w:fill="FFFFFF"/>
          </w:tcPr>
          <w:p w14:paraId="5B16BAD3"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DEFFORM</w:t>
            </w:r>
          </w:p>
        </w:tc>
        <w:tc>
          <w:tcPr>
            <w:tcW w:w="6640" w:type="dxa"/>
            <w:tcBorders>
              <w:top w:val="nil"/>
              <w:left w:val="nil"/>
              <w:bottom w:val="nil"/>
              <w:right w:val="nil"/>
            </w:tcBorders>
            <w:shd w:val="clear" w:color="auto" w:fill="FFFFFF"/>
          </w:tcPr>
          <w:p w14:paraId="120A113D"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MOD DEFFORM series which can be found at </w:t>
            </w:r>
            <w:hyperlink r:id="rId27" w:history="1">
              <w:r w:rsidRPr="004940A0">
                <w:rPr>
                  <w:rFonts w:ascii="Arial" w:eastAsiaTheme="minorEastAsia" w:hAnsi="Arial" w:cs="Arial"/>
                  <w:color w:val="0000FF"/>
                  <w:u w:val="single"/>
                  <w:lang w:eastAsia="en-GB"/>
                </w:rPr>
                <w:t>https://www.kid.mod.uk</w:t>
              </w:r>
            </w:hyperlink>
            <w:r w:rsidRPr="004940A0">
              <w:rPr>
                <w:rFonts w:ascii="Arial" w:eastAsiaTheme="minorEastAsia" w:hAnsi="Arial" w:cs="Arial"/>
                <w:color w:val="000000"/>
                <w:lang w:eastAsia="en-GB"/>
              </w:rPr>
              <w:t>;</w:t>
            </w:r>
          </w:p>
          <w:p w14:paraId="274409CF"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14A2D03C" w14:textId="77777777" w:rsidTr="00900575">
        <w:tc>
          <w:tcPr>
            <w:tcW w:w="3320" w:type="dxa"/>
            <w:tcBorders>
              <w:top w:val="nil"/>
              <w:left w:val="nil"/>
              <w:bottom w:val="nil"/>
              <w:right w:val="nil"/>
            </w:tcBorders>
            <w:shd w:val="clear" w:color="auto" w:fill="FFFFFF"/>
          </w:tcPr>
          <w:p w14:paraId="3F40124F"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DEF STAN</w:t>
            </w:r>
          </w:p>
        </w:tc>
        <w:tc>
          <w:tcPr>
            <w:tcW w:w="6640" w:type="dxa"/>
            <w:tcBorders>
              <w:top w:val="nil"/>
              <w:left w:val="nil"/>
              <w:bottom w:val="nil"/>
              <w:right w:val="nil"/>
            </w:tcBorders>
            <w:shd w:val="clear" w:color="auto" w:fill="FFFFFF"/>
          </w:tcPr>
          <w:p w14:paraId="180B48ED"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Defence Standards which can be accessed at </w:t>
            </w:r>
            <w:hyperlink r:id="rId28" w:history="1">
              <w:r w:rsidRPr="004940A0">
                <w:rPr>
                  <w:rFonts w:ascii="Arial" w:eastAsiaTheme="minorEastAsia" w:hAnsi="Arial" w:cs="Arial"/>
                  <w:color w:val="0000FF"/>
                  <w:u w:val="single"/>
                  <w:lang w:eastAsia="en-GB"/>
                </w:rPr>
                <w:t>https://www.dstan.mod.uk</w:t>
              </w:r>
            </w:hyperlink>
            <w:r w:rsidRPr="004940A0">
              <w:rPr>
                <w:rFonts w:ascii="Arial" w:eastAsiaTheme="minorEastAsia" w:hAnsi="Arial" w:cs="Arial"/>
                <w:color w:val="000000"/>
                <w:lang w:eastAsia="en-GB"/>
              </w:rPr>
              <w:t>;</w:t>
            </w:r>
          </w:p>
          <w:p w14:paraId="03F978FA"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55BDFD60" w14:textId="77777777" w:rsidTr="00900575">
        <w:tc>
          <w:tcPr>
            <w:tcW w:w="3320" w:type="dxa"/>
            <w:tcBorders>
              <w:top w:val="nil"/>
              <w:left w:val="nil"/>
              <w:bottom w:val="nil"/>
              <w:right w:val="nil"/>
            </w:tcBorders>
            <w:shd w:val="clear" w:color="auto" w:fill="FFFFFF"/>
          </w:tcPr>
          <w:p w14:paraId="451B573A"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Deliver</w:t>
            </w:r>
          </w:p>
        </w:tc>
        <w:tc>
          <w:tcPr>
            <w:tcW w:w="6640" w:type="dxa"/>
            <w:tcBorders>
              <w:top w:val="nil"/>
              <w:left w:val="nil"/>
              <w:bottom w:val="nil"/>
              <w:right w:val="nil"/>
            </w:tcBorders>
            <w:shd w:val="clear" w:color="auto" w:fill="FFFFFF"/>
          </w:tcPr>
          <w:p w14:paraId="44EE2636"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hand over the Contractor Deliverables to the Consignee.  This shall include unloading, and any other specific arrangements, agreed in accordance with Condition 28 and Delivered and Delivery shall be construed </w:t>
            </w:r>
            <w:proofErr w:type="gramStart"/>
            <w:r w:rsidRPr="004940A0">
              <w:rPr>
                <w:rFonts w:ascii="Arial" w:eastAsiaTheme="minorEastAsia" w:hAnsi="Arial" w:cs="Arial"/>
                <w:color w:val="000000"/>
                <w:lang w:eastAsia="en-GB"/>
              </w:rPr>
              <w:t>accordingly;</w:t>
            </w:r>
            <w:proofErr w:type="gramEnd"/>
          </w:p>
          <w:p w14:paraId="7F3CACCC"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338E5CD2" w14:textId="77777777" w:rsidTr="00900575">
        <w:tc>
          <w:tcPr>
            <w:tcW w:w="3320" w:type="dxa"/>
            <w:tcBorders>
              <w:top w:val="nil"/>
              <w:left w:val="nil"/>
              <w:bottom w:val="nil"/>
              <w:right w:val="nil"/>
            </w:tcBorders>
            <w:shd w:val="clear" w:color="auto" w:fill="FFFFFF"/>
          </w:tcPr>
          <w:p w14:paraId="74AE4209" w14:textId="365192A2"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lastRenderedPageBreak/>
              <w:t>Delivery</w:t>
            </w:r>
            <w:r w:rsidR="0040367A">
              <w:rPr>
                <w:rFonts w:ascii="Arial" w:eastAsiaTheme="minorEastAsia" w:hAnsi="Arial" w:cs="Arial"/>
                <w:b/>
                <w:bCs/>
                <w:color w:val="000000"/>
                <w:lang w:eastAsia="en-GB"/>
              </w:rPr>
              <w:t xml:space="preserve"> </w:t>
            </w:r>
            <w:r w:rsidRPr="004940A0">
              <w:rPr>
                <w:rFonts w:ascii="Arial" w:eastAsiaTheme="minorEastAsia" w:hAnsi="Arial" w:cs="Arial"/>
                <w:b/>
                <w:bCs/>
                <w:color w:val="000000"/>
                <w:lang w:eastAsia="en-GB"/>
              </w:rPr>
              <w:t>Date</w:t>
            </w:r>
          </w:p>
        </w:tc>
        <w:tc>
          <w:tcPr>
            <w:tcW w:w="6640" w:type="dxa"/>
            <w:tcBorders>
              <w:top w:val="nil"/>
              <w:left w:val="nil"/>
              <w:bottom w:val="nil"/>
              <w:right w:val="nil"/>
            </w:tcBorders>
            <w:shd w:val="clear" w:color="auto" w:fill="FFFFFF"/>
          </w:tcPr>
          <w:p w14:paraId="5C283E44"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date as specified in Schedule 2 (Schedule of Requirements) on which the Contractor Deliverables or the relevant portion of them are to be Delivered or made available for </w:t>
            </w:r>
            <w:proofErr w:type="gramStart"/>
            <w:r w:rsidRPr="004940A0">
              <w:rPr>
                <w:rFonts w:ascii="Arial" w:eastAsiaTheme="minorEastAsia" w:hAnsi="Arial" w:cs="Arial"/>
                <w:color w:val="000000"/>
                <w:lang w:eastAsia="en-GB"/>
              </w:rPr>
              <w:t>Collection;</w:t>
            </w:r>
            <w:proofErr w:type="gramEnd"/>
          </w:p>
          <w:p w14:paraId="0EE99F3B"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73784C" w:rsidRPr="004940A0" w14:paraId="1C1A51C7" w14:textId="77777777" w:rsidTr="00900575">
        <w:tc>
          <w:tcPr>
            <w:tcW w:w="3320" w:type="dxa"/>
            <w:tcBorders>
              <w:top w:val="nil"/>
              <w:left w:val="nil"/>
              <w:bottom w:val="nil"/>
              <w:right w:val="nil"/>
            </w:tcBorders>
            <w:shd w:val="clear" w:color="auto" w:fill="FFFFFF"/>
          </w:tcPr>
          <w:p w14:paraId="7575DED9" w14:textId="77777777" w:rsidR="0073784C" w:rsidRPr="004940A0" w:rsidRDefault="0073784C" w:rsidP="0040367A">
            <w:pPr>
              <w:widowControl w:val="0"/>
              <w:autoSpaceDE w:val="0"/>
              <w:autoSpaceDN w:val="0"/>
              <w:adjustRightInd w:val="0"/>
              <w:spacing w:after="60"/>
              <w:ind w:left="0"/>
              <w:rPr>
                <w:rFonts w:ascii="Arial" w:eastAsiaTheme="minorEastAsia" w:hAnsi="Arial" w:cs="Arial"/>
                <w:b/>
                <w:bCs/>
                <w:color w:val="000000"/>
                <w:lang w:eastAsia="en-GB"/>
              </w:rPr>
            </w:pPr>
          </w:p>
        </w:tc>
        <w:tc>
          <w:tcPr>
            <w:tcW w:w="6640" w:type="dxa"/>
            <w:tcBorders>
              <w:top w:val="nil"/>
              <w:left w:val="nil"/>
              <w:bottom w:val="nil"/>
              <w:right w:val="nil"/>
            </w:tcBorders>
            <w:shd w:val="clear" w:color="auto" w:fill="FFFFFF"/>
          </w:tcPr>
          <w:p w14:paraId="45F3268A" w14:textId="77777777" w:rsidR="0073784C" w:rsidRPr="004940A0" w:rsidRDefault="0073784C" w:rsidP="00573E17">
            <w:pPr>
              <w:widowControl w:val="0"/>
              <w:autoSpaceDE w:val="0"/>
              <w:autoSpaceDN w:val="0"/>
              <w:adjustRightInd w:val="0"/>
              <w:spacing w:after="60"/>
              <w:ind w:left="388"/>
              <w:rPr>
                <w:rFonts w:ascii="Arial" w:eastAsiaTheme="minorEastAsia" w:hAnsi="Arial" w:cs="Arial"/>
                <w:color w:val="000000"/>
                <w:lang w:eastAsia="en-GB"/>
              </w:rPr>
            </w:pPr>
          </w:p>
        </w:tc>
      </w:tr>
      <w:tr w:rsidR="004940A0" w:rsidRPr="004940A0" w14:paraId="7E2D3417" w14:textId="77777777" w:rsidTr="00900575">
        <w:tc>
          <w:tcPr>
            <w:tcW w:w="3320" w:type="dxa"/>
            <w:tcBorders>
              <w:top w:val="nil"/>
              <w:left w:val="nil"/>
              <w:bottom w:val="nil"/>
              <w:right w:val="nil"/>
            </w:tcBorders>
            <w:shd w:val="clear" w:color="auto" w:fill="FFFFFF"/>
          </w:tcPr>
          <w:p w14:paraId="4446E0B8" w14:textId="77777777" w:rsidR="00573E17" w:rsidRDefault="004940A0" w:rsidP="0040367A">
            <w:pPr>
              <w:widowControl w:val="0"/>
              <w:autoSpaceDE w:val="0"/>
              <w:autoSpaceDN w:val="0"/>
              <w:adjustRightInd w:val="0"/>
              <w:spacing w:after="6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Denomination of Quantity</w:t>
            </w:r>
          </w:p>
          <w:p w14:paraId="778BBB94" w14:textId="6E27C962"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(D of Q)</w:t>
            </w:r>
          </w:p>
        </w:tc>
        <w:tc>
          <w:tcPr>
            <w:tcW w:w="6640" w:type="dxa"/>
            <w:tcBorders>
              <w:top w:val="nil"/>
              <w:left w:val="nil"/>
              <w:bottom w:val="nil"/>
              <w:right w:val="nil"/>
            </w:tcBorders>
            <w:shd w:val="clear" w:color="auto" w:fill="FFFFFF"/>
          </w:tcPr>
          <w:p w14:paraId="46A80E0F"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quantity or measure by which an item of material is </w:t>
            </w:r>
            <w:proofErr w:type="gramStart"/>
            <w:r w:rsidRPr="004940A0">
              <w:rPr>
                <w:rFonts w:ascii="Arial" w:eastAsiaTheme="minorEastAsia" w:hAnsi="Arial" w:cs="Arial"/>
                <w:color w:val="000000"/>
                <w:lang w:eastAsia="en-GB"/>
              </w:rPr>
              <w:t>managed;</w:t>
            </w:r>
            <w:proofErr w:type="gramEnd"/>
          </w:p>
          <w:p w14:paraId="38302181"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sz w:val="24"/>
                <w:szCs w:val="24"/>
                <w:lang w:eastAsia="en-GB"/>
              </w:rPr>
            </w:pPr>
          </w:p>
          <w:p w14:paraId="2982135A"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617BAA0D" w14:textId="77777777" w:rsidTr="00900575">
        <w:tc>
          <w:tcPr>
            <w:tcW w:w="3320" w:type="dxa"/>
            <w:tcBorders>
              <w:top w:val="nil"/>
              <w:left w:val="nil"/>
              <w:bottom w:val="nil"/>
              <w:right w:val="nil"/>
            </w:tcBorders>
            <w:shd w:val="clear" w:color="auto" w:fill="FFFFFF"/>
          </w:tcPr>
          <w:p w14:paraId="273452BD"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Design Right(s)</w:t>
            </w:r>
          </w:p>
        </w:tc>
        <w:tc>
          <w:tcPr>
            <w:tcW w:w="6640" w:type="dxa"/>
            <w:tcBorders>
              <w:top w:val="nil"/>
              <w:left w:val="nil"/>
              <w:bottom w:val="nil"/>
              <w:right w:val="nil"/>
            </w:tcBorders>
            <w:shd w:val="clear" w:color="auto" w:fill="FFFFFF"/>
          </w:tcPr>
          <w:p w14:paraId="1D56E438"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has the meaning ascribed to it by Section 213 of the Copyright, Designs and Patents Act </w:t>
            </w:r>
            <w:proofErr w:type="gramStart"/>
            <w:r w:rsidRPr="004940A0">
              <w:rPr>
                <w:rFonts w:ascii="Arial" w:eastAsiaTheme="minorEastAsia" w:hAnsi="Arial" w:cs="Arial"/>
                <w:color w:val="000000"/>
                <w:lang w:eastAsia="en-GB"/>
              </w:rPr>
              <w:t>1988;</w:t>
            </w:r>
            <w:proofErr w:type="gramEnd"/>
          </w:p>
          <w:p w14:paraId="297DFDBB"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7251F50E" w14:textId="77777777" w:rsidTr="00900575">
        <w:tc>
          <w:tcPr>
            <w:tcW w:w="3320" w:type="dxa"/>
            <w:tcBorders>
              <w:top w:val="nil"/>
              <w:left w:val="nil"/>
              <w:bottom w:val="nil"/>
              <w:right w:val="nil"/>
            </w:tcBorders>
            <w:shd w:val="clear" w:color="auto" w:fill="FFFFFF"/>
          </w:tcPr>
          <w:p w14:paraId="60379AA0"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Diversion Order</w:t>
            </w:r>
          </w:p>
        </w:tc>
        <w:tc>
          <w:tcPr>
            <w:tcW w:w="6640" w:type="dxa"/>
            <w:tcBorders>
              <w:top w:val="nil"/>
              <w:left w:val="nil"/>
              <w:bottom w:val="nil"/>
              <w:right w:val="nil"/>
            </w:tcBorders>
            <w:shd w:val="clear" w:color="auto" w:fill="FFFFFF"/>
          </w:tcPr>
          <w:p w14:paraId="5033C72A"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means the Authority’s written instruction (typically given by MOD Form 199) for urgent Delivery of specified quantities of Contractor Deliverables to a Consignee other than the Consignee stated in Schedule 3 (Contract Data Sheet</w:t>
            </w:r>
            <w:proofErr w:type="gramStart"/>
            <w:r w:rsidRPr="004940A0">
              <w:rPr>
                <w:rFonts w:ascii="Arial" w:eastAsiaTheme="minorEastAsia" w:hAnsi="Arial" w:cs="Arial"/>
                <w:color w:val="000000"/>
                <w:lang w:eastAsia="en-GB"/>
              </w:rPr>
              <w:t>);</w:t>
            </w:r>
            <w:proofErr w:type="gramEnd"/>
          </w:p>
          <w:p w14:paraId="6D6C6455"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2DAE9A03" w14:textId="77777777" w:rsidTr="00900575">
        <w:tc>
          <w:tcPr>
            <w:tcW w:w="3320" w:type="dxa"/>
            <w:tcBorders>
              <w:top w:val="nil"/>
              <w:left w:val="nil"/>
              <w:bottom w:val="nil"/>
              <w:right w:val="nil"/>
            </w:tcBorders>
            <w:shd w:val="clear" w:color="auto" w:fill="FFFFFF"/>
          </w:tcPr>
          <w:p w14:paraId="4D3314BE" w14:textId="7273194E"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Effective</w:t>
            </w:r>
            <w:r w:rsidR="0040367A">
              <w:rPr>
                <w:rFonts w:ascii="Arial" w:eastAsiaTheme="minorEastAsia" w:hAnsi="Arial" w:cs="Arial"/>
                <w:b/>
                <w:bCs/>
                <w:color w:val="000000"/>
                <w:lang w:eastAsia="en-GB"/>
              </w:rPr>
              <w:t xml:space="preserve"> </w:t>
            </w:r>
            <w:r w:rsidRPr="004940A0">
              <w:rPr>
                <w:rFonts w:ascii="Arial" w:eastAsiaTheme="minorEastAsia" w:hAnsi="Arial" w:cs="Arial"/>
                <w:b/>
                <w:bCs/>
                <w:color w:val="000000"/>
                <w:lang w:eastAsia="en-GB"/>
              </w:rPr>
              <w:t>Date of Contract</w:t>
            </w:r>
          </w:p>
        </w:tc>
        <w:tc>
          <w:tcPr>
            <w:tcW w:w="6640" w:type="dxa"/>
            <w:tcBorders>
              <w:top w:val="nil"/>
              <w:left w:val="nil"/>
              <w:bottom w:val="nil"/>
              <w:right w:val="nil"/>
            </w:tcBorders>
            <w:shd w:val="clear" w:color="auto" w:fill="FFFFFF"/>
          </w:tcPr>
          <w:p w14:paraId="3BAFA433"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date upon which both Parties have signed the </w:t>
            </w:r>
            <w:proofErr w:type="gramStart"/>
            <w:r w:rsidRPr="004940A0">
              <w:rPr>
                <w:rFonts w:ascii="Arial" w:eastAsiaTheme="minorEastAsia" w:hAnsi="Arial" w:cs="Arial"/>
                <w:color w:val="000000"/>
                <w:lang w:eastAsia="en-GB"/>
              </w:rPr>
              <w:t>Contract;</w:t>
            </w:r>
            <w:proofErr w:type="gramEnd"/>
          </w:p>
          <w:p w14:paraId="5C3B16F0"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sz w:val="24"/>
                <w:szCs w:val="24"/>
                <w:lang w:eastAsia="en-GB"/>
              </w:rPr>
            </w:pPr>
          </w:p>
          <w:p w14:paraId="61EBC9EE"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59816348" w14:textId="77777777" w:rsidTr="00900575">
        <w:tc>
          <w:tcPr>
            <w:tcW w:w="3320" w:type="dxa"/>
            <w:tcBorders>
              <w:top w:val="nil"/>
              <w:left w:val="nil"/>
              <w:bottom w:val="nil"/>
              <w:right w:val="nil"/>
            </w:tcBorders>
            <w:shd w:val="clear" w:color="auto" w:fill="FFFFFF"/>
          </w:tcPr>
          <w:p w14:paraId="1E5723CF"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Evidence</w:t>
            </w:r>
          </w:p>
        </w:tc>
        <w:tc>
          <w:tcPr>
            <w:tcW w:w="6640" w:type="dxa"/>
            <w:tcBorders>
              <w:top w:val="nil"/>
              <w:left w:val="nil"/>
              <w:bottom w:val="nil"/>
              <w:right w:val="nil"/>
            </w:tcBorders>
            <w:shd w:val="clear" w:color="auto" w:fill="FFFFFF"/>
          </w:tcPr>
          <w:p w14:paraId="100570F4"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means either:</w:t>
            </w:r>
          </w:p>
          <w:p w14:paraId="3BCAEF52"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a.      an invoice or delivery note from the timber supplier or Subcontractor to the Contractor specifying that the product supplied to the Authority is FSC or PEFC certified; or</w:t>
            </w:r>
          </w:p>
          <w:p w14:paraId="734BFCD8"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b.      other robust Evidence of sustainability or FLEGT licensed origin, as advised by </w:t>
            </w:r>
            <w:proofErr w:type="gramStart"/>
            <w:r w:rsidRPr="004940A0">
              <w:rPr>
                <w:rFonts w:ascii="Arial" w:eastAsiaTheme="minorEastAsia" w:hAnsi="Arial" w:cs="Arial"/>
                <w:color w:val="000000"/>
                <w:lang w:eastAsia="en-GB"/>
              </w:rPr>
              <w:t>CPET;</w:t>
            </w:r>
            <w:proofErr w:type="gramEnd"/>
          </w:p>
          <w:p w14:paraId="452FE56D"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02A11229" w14:textId="77777777" w:rsidTr="00900575">
        <w:tc>
          <w:tcPr>
            <w:tcW w:w="3320" w:type="dxa"/>
            <w:tcBorders>
              <w:top w:val="nil"/>
              <w:left w:val="nil"/>
              <w:bottom w:val="nil"/>
              <w:right w:val="nil"/>
            </w:tcBorders>
            <w:shd w:val="clear" w:color="auto" w:fill="FFFFFF"/>
          </w:tcPr>
          <w:p w14:paraId="53CAB572"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Firm Price</w:t>
            </w:r>
          </w:p>
        </w:tc>
        <w:tc>
          <w:tcPr>
            <w:tcW w:w="6640" w:type="dxa"/>
            <w:tcBorders>
              <w:top w:val="nil"/>
              <w:left w:val="nil"/>
              <w:bottom w:val="nil"/>
              <w:right w:val="nil"/>
            </w:tcBorders>
            <w:shd w:val="clear" w:color="auto" w:fill="FFFFFF"/>
          </w:tcPr>
          <w:p w14:paraId="229FACA9"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a price (excluding VAT) which is not subject to </w:t>
            </w:r>
            <w:proofErr w:type="gramStart"/>
            <w:r w:rsidRPr="004940A0">
              <w:rPr>
                <w:rFonts w:ascii="Arial" w:eastAsiaTheme="minorEastAsia" w:hAnsi="Arial" w:cs="Arial"/>
                <w:color w:val="000000"/>
                <w:lang w:eastAsia="en-GB"/>
              </w:rPr>
              <w:t>variation;</w:t>
            </w:r>
            <w:proofErr w:type="gramEnd"/>
          </w:p>
          <w:p w14:paraId="62AF857E"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19F37F7B" w14:textId="77777777" w:rsidTr="00900575">
        <w:tc>
          <w:tcPr>
            <w:tcW w:w="3320" w:type="dxa"/>
            <w:tcBorders>
              <w:top w:val="nil"/>
              <w:left w:val="nil"/>
              <w:bottom w:val="nil"/>
              <w:right w:val="nil"/>
            </w:tcBorders>
            <w:shd w:val="clear" w:color="auto" w:fill="FFFFFF"/>
          </w:tcPr>
          <w:p w14:paraId="78426B22"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FLEGT</w:t>
            </w:r>
          </w:p>
        </w:tc>
        <w:tc>
          <w:tcPr>
            <w:tcW w:w="6640" w:type="dxa"/>
            <w:tcBorders>
              <w:top w:val="nil"/>
              <w:left w:val="nil"/>
              <w:bottom w:val="nil"/>
              <w:right w:val="nil"/>
            </w:tcBorders>
            <w:shd w:val="clear" w:color="auto" w:fill="FFFFFF"/>
          </w:tcPr>
          <w:p w14:paraId="2714F90E"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Forest Law Enforcement, Governance and Trade initiative by the European Union to use the power of timber-consuming countries to reduce the extent of illegal </w:t>
            </w:r>
            <w:proofErr w:type="gramStart"/>
            <w:r w:rsidRPr="004940A0">
              <w:rPr>
                <w:rFonts w:ascii="Arial" w:eastAsiaTheme="minorEastAsia" w:hAnsi="Arial" w:cs="Arial"/>
                <w:color w:val="000000"/>
                <w:lang w:eastAsia="en-GB"/>
              </w:rPr>
              <w:t>logging;</w:t>
            </w:r>
            <w:proofErr w:type="gramEnd"/>
          </w:p>
          <w:p w14:paraId="6AA368AC"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3B09D48E" w14:textId="77777777" w:rsidTr="00900575">
        <w:tc>
          <w:tcPr>
            <w:tcW w:w="3320" w:type="dxa"/>
            <w:tcBorders>
              <w:top w:val="nil"/>
              <w:left w:val="nil"/>
              <w:bottom w:val="nil"/>
              <w:right w:val="nil"/>
            </w:tcBorders>
            <w:shd w:val="clear" w:color="auto" w:fill="FFFFFF"/>
          </w:tcPr>
          <w:p w14:paraId="2D6E41DD"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Government Furnished Assets (GFA)</w:t>
            </w:r>
          </w:p>
        </w:tc>
        <w:tc>
          <w:tcPr>
            <w:tcW w:w="6640" w:type="dxa"/>
            <w:tcBorders>
              <w:top w:val="nil"/>
              <w:left w:val="nil"/>
              <w:bottom w:val="nil"/>
              <w:right w:val="nil"/>
            </w:tcBorders>
            <w:shd w:val="clear" w:color="auto" w:fill="FFFFFF"/>
          </w:tcPr>
          <w:p w14:paraId="79E18D41"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is a generic term for any MOD asset such as equipment, information or resources issued or made available to the Contractor in connection with the Contract by or on behalf of the </w:t>
            </w:r>
            <w:proofErr w:type="gramStart"/>
            <w:r w:rsidRPr="004940A0">
              <w:rPr>
                <w:rFonts w:ascii="Arial" w:eastAsiaTheme="minorEastAsia" w:hAnsi="Arial" w:cs="Arial"/>
                <w:color w:val="000000"/>
                <w:lang w:eastAsia="en-GB"/>
              </w:rPr>
              <w:t>Authority;</w:t>
            </w:r>
            <w:proofErr w:type="gramEnd"/>
          </w:p>
          <w:p w14:paraId="5CF4EBE0"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60C2B686" w14:textId="77777777" w:rsidTr="00900575">
        <w:tc>
          <w:tcPr>
            <w:tcW w:w="3320" w:type="dxa"/>
            <w:tcBorders>
              <w:top w:val="nil"/>
              <w:left w:val="nil"/>
              <w:bottom w:val="nil"/>
              <w:right w:val="nil"/>
            </w:tcBorders>
            <w:shd w:val="clear" w:color="auto" w:fill="FFFFFF"/>
          </w:tcPr>
          <w:p w14:paraId="032C1FCF" w14:textId="1804C85E" w:rsidR="004940A0" w:rsidRPr="004940A0" w:rsidRDefault="004940A0" w:rsidP="00FD638E">
            <w:pPr>
              <w:widowControl w:val="0"/>
              <w:autoSpaceDE w:val="0"/>
              <w:autoSpaceDN w:val="0"/>
              <w:adjustRightInd w:val="0"/>
              <w:spacing w:after="60"/>
              <w:ind w:left="0"/>
              <w:jc w:val="left"/>
              <w:rPr>
                <w:rFonts w:ascii="Arial" w:eastAsiaTheme="minorEastAsia" w:hAnsi="Arial" w:cs="Arial"/>
                <w:sz w:val="24"/>
                <w:szCs w:val="24"/>
                <w:lang w:eastAsia="en-GB"/>
              </w:rPr>
            </w:pPr>
            <w:r w:rsidRPr="004940A0">
              <w:rPr>
                <w:rFonts w:ascii="Arial" w:eastAsiaTheme="minorEastAsia" w:hAnsi="Arial" w:cs="Arial"/>
                <w:b/>
                <w:bCs/>
                <w:color w:val="000000"/>
                <w:lang w:eastAsia="en-GB"/>
              </w:rPr>
              <w:t>Hazardous Contractor Deliverable</w:t>
            </w:r>
          </w:p>
        </w:tc>
        <w:tc>
          <w:tcPr>
            <w:tcW w:w="6640" w:type="dxa"/>
            <w:tcBorders>
              <w:top w:val="nil"/>
              <w:left w:val="nil"/>
              <w:bottom w:val="nil"/>
              <w:right w:val="nil"/>
            </w:tcBorders>
            <w:shd w:val="clear" w:color="auto" w:fill="FFFFFF"/>
          </w:tcPr>
          <w:p w14:paraId="4ECD01F8"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a Contractor Deliverable or a component of a Contractor Deliverable that is itself a hazardous material or substance or that may in the course of its use, maintenance, disposal, or in the event of an accident, release one or more hazardous materials or substances and each material or substance that may be so </w:t>
            </w:r>
            <w:proofErr w:type="gramStart"/>
            <w:r w:rsidRPr="004940A0">
              <w:rPr>
                <w:rFonts w:ascii="Arial" w:eastAsiaTheme="minorEastAsia" w:hAnsi="Arial" w:cs="Arial"/>
                <w:color w:val="000000"/>
                <w:lang w:eastAsia="en-GB"/>
              </w:rPr>
              <w:t>released;</w:t>
            </w:r>
            <w:proofErr w:type="gramEnd"/>
          </w:p>
          <w:p w14:paraId="29D162A9"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5CE67F65" w14:textId="77777777" w:rsidTr="00900575">
        <w:tc>
          <w:tcPr>
            <w:tcW w:w="3320" w:type="dxa"/>
            <w:tcBorders>
              <w:top w:val="nil"/>
              <w:left w:val="nil"/>
              <w:bottom w:val="nil"/>
              <w:right w:val="nil"/>
            </w:tcBorders>
            <w:shd w:val="clear" w:color="auto" w:fill="FFFFFF"/>
          </w:tcPr>
          <w:p w14:paraId="28E1174F"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lastRenderedPageBreak/>
              <w:t>Independent Verification</w:t>
            </w:r>
          </w:p>
        </w:tc>
        <w:tc>
          <w:tcPr>
            <w:tcW w:w="6640" w:type="dxa"/>
            <w:tcBorders>
              <w:top w:val="nil"/>
              <w:left w:val="nil"/>
              <w:bottom w:val="nil"/>
              <w:right w:val="nil"/>
            </w:tcBorders>
            <w:shd w:val="clear" w:color="auto" w:fill="FFFFFF"/>
          </w:tcPr>
          <w:p w14:paraId="5E48095D"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means that an evaluation is undertaken and reported by an individual or body whose organisation, systems and procedures conform to “ISO Guide 65:1996 (EN 45011:1998) General requirements for bodies operating product certification systems or equivalent”, and who is accredited to audit against forest management standards by a body whose organisation, systems and procedures conform to “ISO 17011: 2004 General Requirements for Providing Assessment and Accreditation of Conformity Assessment Bodies or equivalent”;</w:t>
            </w:r>
          </w:p>
          <w:p w14:paraId="0C9C228F"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6F948451" w14:textId="77777777" w:rsidTr="00900575">
        <w:tc>
          <w:tcPr>
            <w:tcW w:w="3320" w:type="dxa"/>
            <w:tcBorders>
              <w:top w:val="nil"/>
              <w:left w:val="nil"/>
              <w:bottom w:val="nil"/>
              <w:right w:val="nil"/>
            </w:tcBorders>
            <w:shd w:val="clear" w:color="auto" w:fill="FFFFFF"/>
          </w:tcPr>
          <w:p w14:paraId="11B22F6B"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Information</w:t>
            </w:r>
          </w:p>
        </w:tc>
        <w:tc>
          <w:tcPr>
            <w:tcW w:w="6640" w:type="dxa"/>
            <w:tcBorders>
              <w:top w:val="nil"/>
              <w:left w:val="nil"/>
              <w:bottom w:val="nil"/>
              <w:right w:val="nil"/>
            </w:tcBorders>
            <w:shd w:val="clear" w:color="auto" w:fill="FFFFFF"/>
          </w:tcPr>
          <w:p w14:paraId="7BD1DAA8"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any Information in any written or other tangible form disclosed to one Party by or on behalf of the other Party under or in connection with the </w:t>
            </w:r>
            <w:proofErr w:type="gramStart"/>
            <w:r w:rsidRPr="004940A0">
              <w:rPr>
                <w:rFonts w:ascii="Arial" w:eastAsiaTheme="minorEastAsia" w:hAnsi="Arial" w:cs="Arial"/>
                <w:color w:val="000000"/>
                <w:lang w:eastAsia="en-GB"/>
              </w:rPr>
              <w:t>Contract;</w:t>
            </w:r>
            <w:proofErr w:type="gramEnd"/>
          </w:p>
          <w:p w14:paraId="3CBE677A"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00E3C6A2" w14:textId="77777777" w:rsidTr="00900575">
        <w:tc>
          <w:tcPr>
            <w:tcW w:w="3320" w:type="dxa"/>
            <w:tcBorders>
              <w:top w:val="nil"/>
              <w:left w:val="nil"/>
              <w:bottom w:val="nil"/>
              <w:right w:val="nil"/>
            </w:tcBorders>
            <w:shd w:val="clear" w:color="auto" w:fill="FFFFFF"/>
          </w:tcPr>
          <w:p w14:paraId="2FA4FED4"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Issued Property</w:t>
            </w:r>
          </w:p>
        </w:tc>
        <w:tc>
          <w:tcPr>
            <w:tcW w:w="6640" w:type="dxa"/>
            <w:tcBorders>
              <w:top w:val="nil"/>
              <w:left w:val="nil"/>
              <w:bottom w:val="nil"/>
              <w:right w:val="nil"/>
            </w:tcBorders>
            <w:shd w:val="clear" w:color="auto" w:fill="FFFFFF"/>
          </w:tcPr>
          <w:p w14:paraId="67D0D7F7"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any item of Government Furnished Assets (GFA), including any materiel issued or otherwise furnished to the Contractor in connection with the Contract by or on behalf of the </w:t>
            </w:r>
            <w:proofErr w:type="gramStart"/>
            <w:r w:rsidRPr="004940A0">
              <w:rPr>
                <w:rFonts w:ascii="Arial" w:eastAsiaTheme="minorEastAsia" w:hAnsi="Arial" w:cs="Arial"/>
                <w:color w:val="000000"/>
                <w:lang w:eastAsia="en-GB"/>
              </w:rPr>
              <w:t>Authority;</w:t>
            </w:r>
            <w:proofErr w:type="gramEnd"/>
          </w:p>
          <w:p w14:paraId="51FA0D79"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42B90347" w14:textId="77777777" w:rsidTr="00900575">
        <w:tc>
          <w:tcPr>
            <w:tcW w:w="3320" w:type="dxa"/>
            <w:tcBorders>
              <w:top w:val="nil"/>
              <w:left w:val="nil"/>
              <w:bottom w:val="nil"/>
              <w:right w:val="nil"/>
            </w:tcBorders>
            <w:shd w:val="clear" w:color="auto" w:fill="FFFFFF"/>
          </w:tcPr>
          <w:p w14:paraId="3D47E901"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Legal and Sustainable</w:t>
            </w:r>
          </w:p>
        </w:tc>
        <w:tc>
          <w:tcPr>
            <w:tcW w:w="6640" w:type="dxa"/>
            <w:tcBorders>
              <w:top w:val="nil"/>
              <w:left w:val="nil"/>
              <w:bottom w:val="nil"/>
              <w:right w:val="nil"/>
            </w:tcBorders>
            <w:shd w:val="clear" w:color="auto" w:fill="FFFFFF"/>
          </w:tcPr>
          <w:p w14:paraId="0AC28F07"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production and process methods, also referred to as timber production standards, as defined by the document titled “UK Government Timber Production Policy: Definition of legal and sustainable for timber procurement".  The edition current on the day the Contract documents are issued by the Authority shall </w:t>
            </w:r>
            <w:proofErr w:type="gramStart"/>
            <w:r w:rsidRPr="004940A0">
              <w:rPr>
                <w:rFonts w:ascii="Arial" w:eastAsiaTheme="minorEastAsia" w:hAnsi="Arial" w:cs="Arial"/>
                <w:color w:val="000000"/>
                <w:lang w:eastAsia="en-GB"/>
              </w:rPr>
              <w:t>apply;</w:t>
            </w:r>
            <w:proofErr w:type="gramEnd"/>
          </w:p>
          <w:p w14:paraId="64F5BF4E"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1833394B" w14:textId="77777777" w:rsidTr="00900575">
        <w:tc>
          <w:tcPr>
            <w:tcW w:w="3320" w:type="dxa"/>
            <w:tcBorders>
              <w:top w:val="nil"/>
              <w:left w:val="nil"/>
              <w:bottom w:val="nil"/>
              <w:right w:val="nil"/>
            </w:tcBorders>
            <w:shd w:val="clear" w:color="auto" w:fill="FFFFFF"/>
          </w:tcPr>
          <w:p w14:paraId="4EBFA2DE"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Legislation</w:t>
            </w:r>
          </w:p>
        </w:tc>
        <w:tc>
          <w:tcPr>
            <w:tcW w:w="6640" w:type="dxa"/>
            <w:tcBorders>
              <w:top w:val="nil"/>
              <w:left w:val="nil"/>
              <w:bottom w:val="nil"/>
              <w:right w:val="nil"/>
            </w:tcBorders>
            <w:shd w:val="clear" w:color="auto" w:fill="FFFFFF"/>
          </w:tcPr>
          <w:p w14:paraId="28D803F4"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in relation to the United Kingdom any Act of Parliament, any subordinate legislation within the meaning of section 21 of the Interpretation Act 1978, or any exercise of Royal </w:t>
            </w:r>
            <w:proofErr w:type="gramStart"/>
            <w:r w:rsidRPr="004940A0">
              <w:rPr>
                <w:rFonts w:ascii="Arial" w:eastAsiaTheme="minorEastAsia" w:hAnsi="Arial" w:cs="Arial"/>
                <w:color w:val="000000"/>
                <w:lang w:eastAsia="en-GB"/>
              </w:rPr>
              <w:t>Prerogative;</w:t>
            </w:r>
            <w:proofErr w:type="gramEnd"/>
          </w:p>
          <w:p w14:paraId="021C714D"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2598BEE8" w14:textId="77777777" w:rsidTr="00900575">
        <w:tc>
          <w:tcPr>
            <w:tcW w:w="3320" w:type="dxa"/>
            <w:tcBorders>
              <w:top w:val="nil"/>
              <w:left w:val="nil"/>
              <w:bottom w:val="nil"/>
              <w:right w:val="nil"/>
            </w:tcBorders>
            <w:shd w:val="clear" w:color="auto" w:fill="FFFFFF"/>
          </w:tcPr>
          <w:p w14:paraId="0029AD12"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Military Level Packaging (MLP)</w:t>
            </w:r>
          </w:p>
        </w:tc>
        <w:tc>
          <w:tcPr>
            <w:tcW w:w="6640" w:type="dxa"/>
            <w:tcBorders>
              <w:top w:val="nil"/>
              <w:left w:val="nil"/>
              <w:bottom w:val="nil"/>
              <w:right w:val="nil"/>
            </w:tcBorders>
            <w:shd w:val="clear" w:color="auto" w:fill="FFFFFF"/>
          </w:tcPr>
          <w:p w14:paraId="59E14635"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Packaging that provides enhanced protection in accordance with Def Stan 81-041 (Part 1), beyond that which Commercial Packaging normally provides for the military supply </w:t>
            </w:r>
            <w:proofErr w:type="gramStart"/>
            <w:r w:rsidRPr="004940A0">
              <w:rPr>
                <w:rFonts w:ascii="Arial" w:eastAsiaTheme="minorEastAsia" w:hAnsi="Arial" w:cs="Arial"/>
                <w:color w:val="000000"/>
                <w:lang w:eastAsia="en-GB"/>
              </w:rPr>
              <w:t>chain;</w:t>
            </w:r>
            <w:proofErr w:type="gramEnd"/>
          </w:p>
          <w:p w14:paraId="324F41B6"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5BFB2021" w14:textId="77777777" w:rsidTr="00900575">
        <w:tc>
          <w:tcPr>
            <w:tcW w:w="3320" w:type="dxa"/>
            <w:tcBorders>
              <w:top w:val="nil"/>
              <w:left w:val="nil"/>
              <w:bottom w:val="nil"/>
              <w:right w:val="nil"/>
            </w:tcBorders>
            <w:shd w:val="clear" w:color="auto" w:fill="FFFFFF"/>
          </w:tcPr>
          <w:p w14:paraId="6FE09150" w14:textId="77777777" w:rsidR="004940A0" w:rsidRPr="004940A0" w:rsidRDefault="004940A0" w:rsidP="0040367A">
            <w:pPr>
              <w:widowControl w:val="0"/>
              <w:autoSpaceDE w:val="0"/>
              <w:autoSpaceDN w:val="0"/>
              <w:adjustRightInd w:val="0"/>
              <w:spacing w:after="60"/>
              <w:ind w:left="0"/>
              <w:rPr>
                <w:rFonts w:ascii="Arial" w:eastAsiaTheme="minorEastAsia" w:hAnsi="Arial" w:cs="Arial"/>
                <w:color w:val="000000"/>
                <w:lang w:eastAsia="en-GB"/>
              </w:rPr>
            </w:pPr>
            <w:r w:rsidRPr="004940A0">
              <w:rPr>
                <w:rFonts w:ascii="Arial" w:eastAsiaTheme="minorEastAsia" w:hAnsi="Arial" w:cs="Arial"/>
                <w:b/>
                <w:bCs/>
                <w:color w:val="000000"/>
                <w:lang w:eastAsia="en-GB"/>
              </w:rPr>
              <w:t>Military Packager</w:t>
            </w:r>
          </w:p>
          <w:p w14:paraId="15338B66" w14:textId="77777777" w:rsidR="004940A0" w:rsidRPr="004940A0" w:rsidRDefault="004940A0" w:rsidP="0040367A">
            <w:pPr>
              <w:widowControl w:val="0"/>
              <w:autoSpaceDE w:val="0"/>
              <w:autoSpaceDN w:val="0"/>
              <w:adjustRightInd w:val="0"/>
              <w:spacing w:after="6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Approval Scheme (MPAS)</w:t>
            </w:r>
          </w:p>
          <w:p w14:paraId="757779BB" w14:textId="77777777" w:rsidR="004940A0" w:rsidRPr="004940A0" w:rsidRDefault="004940A0" w:rsidP="0040367A">
            <w:pPr>
              <w:widowControl w:val="0"/>
              <w:autoSpaceDE w:val="0"/>
              <w:autoSpaceDN w:val="0"/>
              <w:adjustRightInd w:val="0"/>
              <w:spacing w:after="60"/>
              <w:ind w:left="22"/>
              <w:rPr>
                <w:rFonts w:ascii="Arial" w:eastAsiaTheme="minorEastAsia" w:hAnsi="Arial" w:cs="Arial"/>
                <w:sz w:val="24"/>
                <w:szCs w:val="24"/>
                <w:lang w:eastAsia="en-GB"/>
              </w:rPr>
            </w:pPr>
          </w:p>
        </w:tc>
        <w:tc>
          <w:tcPr>
            <w:tcW w:w="6640" w:type="dxa"/>
            <w:tcBorders>
              <w:top w:val="nil"/>
              <w:left w:val="nil"/>
              <w:bottom w:val="nil"/>
              <w:right w:val="nil"/>
            </w:tcBorders>
            <w:shd w:val="clear" w:color="auto" w:fill="FFFFFF"/>
          </w:tcPr>
          <w:p w14:paraId="0385E530"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is a MOD sponsored scheme to certify military Packaging designers and register organisations, as capable of producing acceptable Services Packaging Instruction Sheet (SPIS) designs in accordance with Defence Standard (Def Stan) 81-041 (Part 4</w:t>
            </w:r>
            <w:proofErr w:type="gramStart"/>
            <w:r w:rsidRPr="004940A0">
              <w:rPr>
                <w:rFonts w:ascii="Arial" w:eastAsiaTheme="minorEastAsia" w:hAnsi="Arial" w:cs="Arial"/>
                <w:color w:val="000000"/>
                <w:lang w:eastAsia="en-GB"/>
              </w:rPr>
              <w:t>);</w:t>
            </w:r>
            <w:proofErr w:type="gramEnd"/>
          </w:p>
          <w:p w14:paraId="42B6056E"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sz w:val="24"/>
                <w:szCs w:val="24"/>
                <w:lang w:eastAsia="en-GB"/>
              </w:rPr>
            </w:pPr>
          </w:p>
        </w:tc>
      </w:tr>
    </w:tbl>
    <w:p w14:paraId="4C0C83A7" w14:textId="77777777" w:rsidR="004940A0" w:rsidRPr="004940A0" w:rsidRDefault="004940A0" w:rsidP="004940A0">
      <w:pPr>
        <w:widowControl w:val="0"/>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sz w:val="24"/>
          <w:szCs w:val="24"/>
          <w:lang w:eastAsia="en-GB"/>
        </w:rPr>
        <w:br w:type="page"/>
      </w:r>
    </w:p>
    <w:tbl>
      <w:tblPr>
        <w:tblW w:w="9960" w:type="dxa"/>
        <w:tblInd w:w="120" w:type="dxa"/>
        <w:tblLayout w:type="fixed"/>
        <w:tblCellMar>
          <w:left w:w="0" w:type="dxa"/>
          <w:right w:w="0" w:type="dxa"/>
        </w:tblCellMar>
        <w:tblLook w:val="0000" w:firstRow="0" w:lastRow="0" w:firstColumn="0" w:lastColumn="0" w:noHBand="0" w:noVBand="0"/>
      </w:tblPr>
      <w:tblGrid>
        <w:gridCol w:w="3320"/>
        <w:gridCol w:w="6625"/>
        <w:gridCol w:w="15"/>
      </w:tblGrid>
      <w:tr w:rsidR="004940A0" w:rsidRPr="004940A0" w14:paraId="099360F1" w14:textId="77777777" w:rsidTr="00325642">
        <w:tc>
          <w:tcPr>
            <w:tcW w:w="3320" w:type="dxa"/>
            <w:tcBorders>
              <w:top w:val="nil"/>
              <w:left w:val="nil"/>
              <w:bottom w:val="nil"/>
              <w:right w:val="nil"/>
            </w:tcBorders>
            <w:shd w:val="clear" w:color="auto" w:fill="FFFFFF"/>
          </w:tcPr>
          <w:p w14:paraId="17238C91" w14:textId="77777777" w:rsidR="004940A0" w:rsidRPr="004940A0" w:rsidRDefault="004940A0" w:rsidP="0040367A">
            <w:pPr>
              <w:widowControl w:val="0"/>
              <w:autoSpaceDE w:val="0"/>
              <w:autoSpaceDN w:val="0"/>
              <w:adjustRightInd w:val="0"/>
              <w:ind w:left="22"/>
              <w:rPr>
                <w:rFonts w:ascii="Arial" w:eastAsiaTheme="minorEastAsia" w:hAnsi="Arial" w:cs="Arial"/>
                <w:color w:val="000000"/>
                <w:lang w:eastAsia="en-GB"/>
              </w:rPr>
            </w:pPr>
          </w:p>
          <w:p w14:paraId="49D4438F" w14:textId="77777777" w:rsidR="004940A0" w:rsidRPr="004940A0" w:rsidRDefault="004940A0" w:rsidP="0040367A">
            <w:pPr>
              <w:widowControl w:val="0"/>
              <w:autoSpaceDE w:val="0"/>
              <w:autoSpaceDN w:val="0"/>
              <w:adjustRightInd w:val="0"/>
              <w:spacing w:after="60"/>
              <w:ind w:left="22" w:hanging="22"/>
              <w:rPr>
                <w:rFonts w:ascii="Arial" w:eastAsiaTheme="minorEastAsia" w:hAnsi="Arial" w:cs="Arial"/>
                <w:sz w:val="24"/>
                <w:szCs w:val="24"/>
                <w:lang w:eastAsia="en-GB"/>
              </w:rPr>
            </w:pPr>
            <w:r w:rsidRPr="004940A0">
              <w:rPr>
                <w:rFonts w:ascii="Arial" w:eastAsiaTheme="minorEastAsia" w:hAnsi="Arial" w:cs="Arial"/>
                <w:b/>
                <w:bCs/>
                <w:color w:val="000000"/>
                <w:lang w:eastAsia="en-GB"/>
              </w:rPr>
              <w:t>Military Packaging Level (MPL)</w:t>
            </w:r>
          </w:p>
        </w:tc>
        <w:tc>
          <w:tcPr>
            <w:tcW w:w="6640" w:type="dxa"/>
            <w:gridSpan w:val="2"/>
            <w:tcBorders>
              <w:top w:val="nil"/>
              <w:left w:val="nil"/>
              <w:bottom w:val="nil"/>
              <w:right w:val="nil"/>
            </w:tcBorders>
            <w:shd w:val="clear" w:color="auto" w:fill="FFFFFF"/>
          </w:tcPr>
          <w:p w14:paraId="6F309738"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shall have the meaning described in Def Stan 81-041 (Part 1</w:t>
            </w:r>
            <w:proofErr w:type="gramStart"/>
            <w:r w:rsidRPr="004940A0">
              <w:rPr>
                <w:rFonts w:ascii="Arial" w:eastAsiaTheme="minorEastAsia" w:hAnsi="Arial" w:cs="Arial"/>
                <w:color w:val="000000"/>
                <w:lang w:eastAsia="en-GB"/>
              </w:rPr>
              <w:t>);</w:t>
            </w:r>
            <w:proofErr w:type="gramEnd"/>
          </w:p>
          <w:p w14:paraId="36262A1E"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sz w:val="24"/>
                <w:szCs w:val="24"/>
                <w:lang w:eastAsia="en-GB"/>
              </w:rPr>
            </w:pPr>
          </w:p>
          <w:p w14:paraId="712A9497"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642A5363" w14:textId="77777777" w:rsidTr="00325642">
        <w:tc>
          <w:tcPr>
            <w:tcW w:w="3320" w:type="dxa"/>
            <w:tcBorders>
              <w:top w:val="nil"/>
              <w:left w:val="nil"/>
              <w:bottom w:val="nil"/>
              <w:right w:val="nil"/>
            </w:tcBorders>
            <w:shd w:val="clear" w:color="auto" w:fill="FFFFFF"/>
          </w:tcPr>
          <w:p w14:paraId="75FAA93B"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Mixture</w:t>
            </w:r>
          </w:p>
        </w:tc>
        <w:tc>
          <w:tcPr>
            <w:tcW w:w="6640" w:type="dxa"/>
            <w:gridSpan w:val="2"/>
            <w:tcBorders>
              <w:top w:val="nil"/>
              <w:left w:val="nil"/>
              <w:bottom w:val="nil"/>
              <w:right w:val="nil"/>
            </w:tcBorders>
            <w:shd w:val="clear" w:color="auto" w:fill="FFFFFF"/>
          </w:tcPr>
          <w:p w14:paraId="2C3B38AB"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a mixture or solution composed of two or more </w:t>
            </w:r>
            <w:proofErr w:type="gramStart"/>
            <w:r w:rsidRPr="004940A0">
              <w:rPr>
                <w:rFonts w:ascii="Arial" w:eastAsiaTheme="minorEastAsia" w:hAnsi="Arial" w:cs="Arial"/>
                <w:color w:val="000000"/>
                <w:lang w:eastAsia="en-GB"/>
              </w:rPr>
              <w:t>substances;</w:t>
            </w:r>
            <w:proofErr w:type="gramEnd"/>
          </w:p>
          <w:p w14:paraId="76F9B1E3"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1FA8C233" w14:textId="77777777" w:rsidTr="00325642">
        <w:tc>
          <w:tcPr>
            <w:tcW w:w="3320" w:type="dxa"/>
            <w:tcBorders>
              <w:top w:val="nil"/>
              <w:left w:val="nil"/>
              <w:bottom w:val="nil"/>
              <w:right w:val="nil"/>
            </w:tcBorders>
            <w:shd w:val="clear" w:color="auto" w:fill="FFFFFF"/>
          </w:tcPr>
          <w:p w14:paraId="46CDFBF8"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MPAS Registered Organisation</w:t>
            </w:r>
          </w:p>
        </w:tc>
        <w:tc>
          <w:tcPr>
            <w:tcW w:w="6640" w:type="dxa"/>
            <w:gridSpan w:val="2"/>
            <w:tcBorders>
              <w:top w:val="nil"/>
              <w:left w:val="nil"/>
              <w:bottom w:val="nil"/>
              <w:right w:val="nil"/>
            </w:tcBorders>
            <w:shd w:val="clear" w:color="auto" w:fill="FFFFFF"/>
          </w:tcPr>
          <w:p w14:paraId="67482E5C"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is a packaging organisation having one or more MPAS Certificated Designers capable of Military Level designs.  A company capable of both Military Level and commercial Packaging designs including MOD labelling </w:t>
            </w:r>
            <w:proofErr w:type="gramStart"/>
            <w:r w:rsidRPr="004940A0">
              <w:rPr>
                <w:rFonts w:ascii="Arial" w:eastAsiaTheme="minorEastAsia" w:hAnsi="Arial" w:cs="Arial"/>
                <w:color w:val="000000"/>
                <w:lang w:eastAsia="en-GB"/>
              </w:rPr>
              <w:t>requirements;</w:t>
            </w:r>
            <w:proofErr w:type="gramEnd"/>
          </w:p>
          <w:p w14:paraId="57277462"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017B682B" w14:textId="77777777" w:rsidTr="00325642">
        <w:tc>
          <w:tcPr>
            <w:tcW w:w="3320" w:type="dxa"/>
            <w:tcBorders>
              <w:top w:val="nil"/>
              <w:left w:val="nil"/>
              <w:bottom w:val="nil"/>
              <w:right w:val="nil"/>
            </w:tcBorders>
            <w:shd w:val="clear" w:color="auto" w:fill="FFFFFF"/>
          </w:tcPr>
          <w:p w14:paraId="282ED5E7"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MPAS Certificated Designer</w:t>
            </w:r>
          </w:p>
        </w:tc>
        <w:tc>
          <w:tcPr>
            <w:tcW w:w="6640" w:type="dxa"/>
            <w:gridSpan w:val="2"/>
            <w:tcBorders>
              <w:top w:val="nil"/>
              <w:left w:val="nil"/>
              <w:bottom w:val="nil"/>
              <w:right w:val="nil"/>
            </w:tcBorders>
            <w:shd w:val="clear" w:color="auto" w:fill="FFFFFF"/>
          </w:tcPr>
          <w:p w14:paraId="27D0BB50"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shall mean an experienced Packaging designer trained and certified to MPAS </w:t>
            </w:r>
            <w:proofErr w:type="gramStart"/>
            <w:r w:rsidRPr="004940A0">
              <w:rPr>
                <w:rFonts w:ascii="Arial" w:eastAsiaTheme="minorEastAsia" w:hAnsi="Arial" w:cs="Arial"/>
                <w:color w:val="000000"/>
                <w:lang w:eastAsia="en-GB"/>
              </w:rPr>
              <w:t>requirements;</w:t>
            </w:r>
            <w:proofErr w:type="gramEnd"/>
          </w:p>
          <w:p w14:paraId="0DAEAEFA"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02FF8294" w14:textId="77777777" w:rsidTr="00325642">
        <w:tc>
          <w:tcPr>
            <w:tcW w:w="3320" w:type="dxa"/>
            <w:tcBorders>
              <w:top w:val="nil"/>
              <w:left w:val="nil"/>
              <w:bottom w:val="nil"/>
              <w:right w:val="nil"/>
            </w:tcBorders>
            <w:shd w:val="clear" w:color="auto" w:fill="FFFFFF"/>
          </w:tcPr>
          <w:p w14:paraId="7657E7B3"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NATO</w:t>
            </w:r>
          </w:p>
        </w:tc>
        <w:tc>
          <w:tcPr>
            <w:tcW w:w="6640" w:type="dxa"/>
            <w:gridSpan w:val="2"/>
            <w:tcBorders>
              <w:top w:val="nil"/>
              <w:left w:val="nil"/>
              <w:bottom w:val="nil"/>
              <w:right w:val="nil"/>
            </w:tcBorders>
            <w:shd w:val="clear" w:color="auto" w:fill="FFFFFF"/>
          </w:tcPr>
          <w:p w14:paraId="2560B312"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North Atlantic Treaty Organisation which is an inter-governmental military alliance based on the North Atlantic Treaty which was signed on 4 April </w:t>
            </w:r>
            <w:proofErr w:type="gramStart"/>
            <w:r w:rsidRPr="004940A0">
              <w:rPr>
                <w:rFonts w:ascii="Arial" w:eastAsiaTheme="minorEastAsia" w:hAnsi="Arial" w:cs="Arial"/>
                <w:color w:val="000000"/>
                <w:lang w:eastAsia="en-GB"/>
              </w:rPr>
              <w:t>1949;</w:t>
            </w:r>
            <w:proofErr w:type="gramEnd"/>
          </w:p>
          <w:p w14:paraId="09C26DEB"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335F6CE2" w14:textId="77777777" w:rsidTr="00325642">
        <w:tc>
          <w:tcPr>
            <w:tcW w:w="3320" w:type="dxa"/>
            <w:tcBorders>
              <w:top w:val="nil"/>
              <w:left w:val="nil"/>
              <w:bottom w:val="nil"/>
              <w:right w:val="nil"/>
            </w:tcBorders>
            <w:shd w:val="clear" w:color="auto" w:fill="FFFFFF"/>
          </w:tcPr>
          <w:p w14:paraId="1F410FB4"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Notices</w:t>
            </w:r>
          </w:p>
        </w:tc>
        <w:tc>
          <w:tcPr>
            <w:tcW w:w="6640" w:type="dxa"/>
            <w:gridSpan w:val="2"/>
            <w:tcBorders>
              <w:top w:val="nil"/>
              <w:left w:val="nil"/>
              <w:bottom w:val="nil"/>
              <w:right w:val="nil"/>
            </w:tcBorders>
            <w:shd w:val="clear" w:color="auto" w:fill="FFFFFF"/>
          </w:tcPr>
          <w:p w14:paraId="1E043F1E"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shall mean all Notices, orders, or other forms of communication required to be given in writing under or in connection with the </w:t>
            </w:r>
            <w:proofErr w:type="gramStart"/>
            <w:r w:rsidRPr="004940A0">
              <w:rPr>
                <w:rFonts w:ascii="Arial" w:eastAsiaTheme="minorEastAsia" w:hAnsi="Arial" w:cs="Arial"/>
                <w:color w:val="000000"/>
                <w:lang w:eastAsia="en-GB"/>
              </w:rPr>
              <w:t>Contract;</w:t>
            </w:r>
            <w:proofErr w:type="gramEnd"/>
          </w:p>
          <w:p w14:paraId="23F61A65"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39E6A17C" w14:textId="77777777" w:rsidTr="00325642">
        <w:tc>
          <w:tcPr>
            <w:tcW w:w="3320" w:type="dxa"/>
            <w:tcBorders>
              <w:top w:val="nil"/>
              <w:left w:val="nil"/>
              <w:bottom w:val="nil"/>
              <w:right w:val="nil"/>
            </w:tcBorders>
            <w:shd w:val="clear" w:color="auto" w:fill="FFFFFF"/>
          </w:tcPr>
          <w:p w14:paraId="6EE0EBEC"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Overseas</w:t>
            </w:r>
          </w:p>
        </w:tc>
        <w:tc>
          <w:tcPr>
            <w:tcW w:w="6640" w:type="dxa"/>
            <w:gridSpan w:val="2"/>
            <w:tcBorders>
              <w:top w:val="nil"/>
              <w:left w:val="nil"/>
              <w:bottom w:val="nil"/>
              <w:right w:val="nil"/>
            </w:tcBorders>
            <w:shd w:val="clear" w:color="auto" w:fill="FFFFFF"/>
          </w:tcPr>
          <w:p w14:paraId="45C7A40F"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shall mean </w:t>
            </w:r>
            <w:proofErr w:type="gramStart"/>
            <w:r w:rsidRPr="004940A0">
              <w:rPr>
                <w:rFonts w:ascii="Arial" w:eastAsiaTheme="minorEastAsia" w:hAnsi="Arial" w:cs="Arial"/>
                <w:color w:val="000000"/>
                <w:lang w:eastAsia="en-GB"/>
              </w:rPr>
              <w:t>non UK</w:t>
            </w:r>
            <w:proofErr w:type="gramEnd"/>
            <w:r w:rsidRPr="004940A0">
              <w:rPr>
                <w:rFonts w:ascii="Arial" w:eastAsiaTheme="minorEastAsia" w:hAnsi="Arial" w:cs="Arial"/>
                <w:color w:val="000000"/>
                <w:lang w:eastAsia="en-GB"/>
              </w:rPr>
              <w:t xml:space="preserve"> or foreign;</w:t>
            </w:r>
          </w:p>
          <w:p w14:paraId="16EDBFE0"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41641AA6" w14:textId="77777777" w:rsidTr="00325642">
        <w:tc>
          <w:tcPr>
            <w:tcW w:w="3320" w:type="dxa"/>
            <w:tcBorders>
              <w:top w:val="nil"/>
              <w:left w:val="nil"/>
              <w:bottom w:val="nil"/>
              <w:right w:val="nil"/>
            </w:tcBorders>
            <w:shd w:val="clear" w:color="auto" w:fill="FFFFFF"/>
          </w:tcPr>
          <w:p w14:paraId="5FCDD2DC"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Packaging</w:t>
            </w:r>
          </w:p>
        </w:tc>
        <w:tc>
          <w:tcPr>
            <w:tcW w:w="6640" w:type="dxa"/>
            <w:gridSpan w:val="2"/>
            <w:tcBorders>
              <w:top w:val="nil"/>
              <w:left w:val="nil"/>
              <w:bottom w:val="nil"/>
              <w:right w:val="nil"/>
            </w:tcBorders>
            <w:shd w:val="clear" w:color="auto" w:fill="FFFFFF"/>
          </w:tcPr>
          <w:p w14:paraId="761F2054"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Verb.  The operations involved in the preparation of materiel for; transportation, handling, storage and Delivery to the </w:t>
            </w:r>
            <w:proofErr w:type="gramStart"/>
            <w:r w:rsidRPr="004940A0">
              <w:rPr>
                <w:rFonts w:ascii="Arial" w:eastAsiaTheme="minorEastAsia" w:hAnsi="Arial" w:cs="Arial"/>
                <w:color w:val="000000"/>
                <w:lang w:eastAsia="en-GB"/>
              </w:rPr>
              <w:t>user;</w:t>
            </w:r>
            <w:proofErr w:type="gramEnd"/>
            <w:r w:rsidRPr="004940A0">
              <w:rPr>
                <w:rFonts w:ascii="Arial" w:eastAsiaTheme="minorEastAsia" w:hAnsi="Arial" w:cs="Arial"/>
                <w:color w:val="000000"/>
                <w:lang w:eastAsia="en-GB"/>
              </w:rPr>
              <w:t xml:space="preserve"> </w:t>
            </w:r>
          </w:p>
          <w:p w14:paraId="232831A0"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Noun.  The materials and components used for the preparation of the Contractor Deliverables for transportation and storage in accordance with the </w:t>
            </w:r>
            <w:proofErr w:type="gramStart"/>
            <w:r w:rsidRPr="004940A0">
              <w:rPr>
                <w:rFonts w:ascii="Arial" w:eastAsiaTheme="minorEastAsia" w:hAnsi="Arial" w:cs="Arial"/>
                <w:color w:val="000000"/>
                <w:lang w:eastAsia="en-GB"/>
              </w:rPr>
              <w:t>Contract;</w:t>
            </w:r>
            <w:proofErr w:type="gramEnd"/>
          </w:p>
          <w:p w14:paraId="58048B62"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6BB1189E" w14:textId="77777777" w:rsidTr="00325642">
        <w:tc>
          <w:tcPr>
            <w:tcW w:w="3320" w:type="dxa"/>
            <w:tcBorders>
              <w:top w:val="nil"/>
              <w:left w:val="nil"/>
              <w:bottom w:val="nil"/>
              <w:right w:val="nil"/>
            </w:tcBorders>
            <w:shd w:val="clear" w:color="auto" w:fill="FFFFFF"/>
          </w:tcPr>
          <w:p w14:paraId="385F294C" w14:textId="344FA23C" w:rsidR="004940A0" w:rsidRPr="004940A0" w:rsidRDefault="004940A0" w:rsidP="00573E17">
            <w:pPr>
              <w:widowControl w:val="0"/>
              <w:autoSpaceDE w:val="0"/>
              <w:autoSpaceDN w:val="0"/>
              <w:adjustRightInd w:val="0"/>
              <w:spacing w:after="60"/>
              <w:ind w:left="0"/>
              <w:jc w:val="left"/>
              <w:rPr>
                <w:rFonts w:ascii="Arial" w:eastAsiaTheme="minorEastAsia" w:hAnsi="Arial" w:cs="Arial"/>
                <w:sz w:val="24"/>
                <w:szCs w:val="24"/>
                <w:lang w:eastAsia="en-GB"/>
              </w:rPr>
            </w:pPr>
            <w:r w:rsidRPr="004940A0">
              <w:rPr>
                <w:rFonts w:ascii="Arial" w:eastAsiaTheme="minorEastAsia" w:hAnsi="Arial" w:cs="Arial"/>
                <w:b/>
                <w:bCs/>
                <w:color w:val="000000"/>
                <w:lang w:eastAsia="en-GB"/>
              </w:rPr>
              <w:t>Packaging Design Authority (PDA)</w:t>
            </w:r>
          </w:p>
        </w:tc>
        <w:tc>
          <w:tcPr>
            <w:tcW w:w="6640" w:type="dxa"/>
            <w:gridSpan w:val="2"/>
            <w:tcBorders>
              <w:top w:val="nil"/>
              <w:left w:val="nil"/>
              <w:bottom w:val="nil"/>
              <w:right w:val="nil"/>
            </w:tcBorders>
            <w:shd w:val="clear" w:color="auto" w:fill="FFFFFF"/>
          </w:tcPr>
          <w:p w14:paraId="35C01E07"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shall mean the organisation that is responsible for the original design of the Packaging except </w:t>
            </w:r>
            <w:proofErr w:type="gramStart"/>
            <w:r w:rsidRPr="004940A0">
              <w:rPr>
                <w:rFonts w:ascii="Arial" w:eastAsiaTheme="minorEastAsia" w:hAnsi="Arial" w:cs="Arial"/>
                <w:color w:val="000000"/>
                <w:lang w:eastAsia="en-GB"/>
              </w:rPr>
              <w:t>where</w:t>
            </w:r>
            <w:proofErr w:type="gramEnd"/>
            <w:r w:rsidRPr="004940A0">
              <w:rPr>
                <w:rFonts w:ascii="Arial" w:eastAsiaTheme="minorEastAsia" w:hAnsi="Arial" w:cs="Arial"/>
                <w:color w:val="000000"/>
                <w:lang w:eastAsia="en-GB"/>
              </w:rPr>
              <w:t xml:space="preserve"> transferred by agreement.  The PDA shall be identified in the Contract, see Annex A to Schedule 3 (Appendix – Addresses and Other Information), Box </w:t>
            </w:r>
            <w:proofErr w:type="gramStart"/>
            <w:r w:rsidRPr="004940A0">
              <w:rPr>
                <w:rFonts w:ascii="Arial" w:eastAsiaTheme="minorEastAsia" w:hAnsi="Arial" w:cs="Arial"/>
                <w:color w:val="000000"/>
                <w:lang w:eastAsia="en-GB"/>
              </w:rPr>
              <w:t>3;</w:t>
            </w:r>
            <w:proofErr w:type="gramEnd"/>
          </w:p>
          <w:p w14:paraId="264CCF15"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21D0F642" w14:textId="77777777" w:rsidTr="00325642">
        <w:tc>
          <w:tcPr>
            <w:tcW w:w="3320" w:type="dxa"/>
            <w:tcBorders>
              <w:top w:val="nil"/>
              <w:left w:val="nil"/>
              <w:bottom w:val="nil"/>
              <w:right w:val="nil"/>
            </w:tcBorders>
            <w:shd w:val="clear" w:color="auto" w:fill="FFFFFF"/>
          </w:tcPr>
          <w:p w14:paraId="040A43E3"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Parties</w:t>
            </w:r>
          </w:p>
        </w:tc>
        <w:tc>
          <w:tcPr>
            <w:tcW w:w="6640" w:type="dxa"/>
            <w:gridSpan w:val="2"/>
            <w:tcBorders>
              <w:top w:val="nil"/>
              <w:left w:val="nil"/>
              <w:bottom w:val="nil"/>
              <w:right w:val="nil"/>
            </w:tcBorders>
            <w:shd w:val="clear" w:color="auto" w:fill="FFFFFF"/>
          </w:tcPr>
          <w:p w14:paraId="18DB10E4"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Contractor and the Authority, and Party shall be construed </w:t>
            </w:r>
            <w:proofErr w:type="gramStart"/>
            <w:r w:rsidRPr="004940A0">
              <w:rPr>
                <w:rFonts w:ascii="Arial" w:eastAsiaTheme="minorEastAsia" w:hAnsi="Arial" w:cs="Arial"/>
                <w:color w:val="000000"/>
                <w:lang w:eastAsia="en-GB"/>
              </w:rPr>
              <w:t>accordingly;</w:t>
            </w:r>
            <w:proofErr w:type="gramEnd"/>
          </w:p>
          <w:p w14:paraId="2723C1DD"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64ABD1CB" w14:textId="77777777" w:rsidTr="00325642">
        <w:tc>
          <w:tcPr>
            <w:tcW w:w="3320" w:type="dxa"/>
            <w:tcBorders>
              <w:top w:val="nil"/>
              <w:left w:val="nil"/>
              <w:bottom w:val="nil"/>
              <w:right w:val="nil"/>
            </w:tcBorders>
            <w:shd w:val="clear" w:color="auto" w:fill="FFFFFF"/>
          </w:tcPr>
          <w:p w14:paraId="6883F394"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Plastic Packaging Components</w:t>
            </w:r>
          </w:p>
        </w:tc>
        <w:tc>
          <w:tcPr>
            <w:tcW w:w="6640" w:type="dxa"/>
            <w:gridSpan w:val="2"/>
            <w:tcBorders>
              <w:top w:val="nil"/>
              <w:left w:val="nil"/>
              <w:bottom w:val="nil"/>
              <w:right w:val="nil"/>
            </w:tcBorders>
            <w:shd w:val="clear" w:color="auto" w:fill="FFFFFF"/>
          </w:tcPr>
          <w:p w14:paraId="2924580C"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shall have the same meaning as set out in Part 2 of the Finance Act 2021 together with any associated secondary </w:t>
            </w:r>
            <w:proofErr w:type="gramStart"/>
            <w:r w:rsidRPr="004940A0">
              <w:rPr>
                <w:rFonts w:ascii="Arial" w:eastAsiaTheme="minorEastAsia" w:hAnsi="Arial" w:cs="Arial"/>
                <w:color w:val="000000"/>
                <w:lang w:eastAsia="en-GB"/>
              </w:rPr>
              <w:t>legislation;</w:t>
            </w:r>
            <w:proofErr w:type="gramEnd"/>
          </w:p>
          <w:p w14:paraId="725291AF"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2246890C" w14:textId="77777777" w:rsidTr="00325642">
        <w:tc>
          <w:tcPr>
            <w:tcW w:w="3320" w:type="dxa"/>
            <w:tcBorders>
              <w:top w:val="nil"/>
              <w:left w:val="nil"/>
              <w:bottom w:val="nil"/>
              <w:right w:val="nil"/>
            </w:tcBorders>
            <w:shd w:val="clear" w:color="auto" w:fill="FFFFFF"/>
          </w:tcPr>
          <w:p w14:paraId="2E9C5641"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PPT</w:t>
            </w:r>
          </w:p>
        </w:tc>
        <w:tc>
          <w:tcPr>
            <w:tcW w:w="6640" w:type="dxa"/>
            <w:gridSpan w:val="2"/>
            <w:tcBorders>
              <w:top w:val="nil"/>
              <w:left w:val="nil"/>
              <w:bottom w:val="nil"/>
              <w:right w:val="nil"/>
            </w:tcBorders>
            <w:shd w:val="clear" w:color="auto" w:fill="FFFFFF"/>
          </w:tcPr>
          <w:p w14:paraId="3EA5B89B"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a tax called “plastic packaging tax” charged in accordance with Part 2 of the Finance Act </w:t>
            </w:r>
            <w:proofErr w:type="gramStart"/>
            <w:r w:rsidRPr="004940A0">
              <w:rPr>
                <w:rFonts w:ascii="Arial" w:eastAsiaTheme="minorEastAsia" w:hAnsi="Arial" w:cs="Arial"/>
                <w:color w:val="000000"/>
                <w:lang w:eastAsia="en-GB"/>
              </w:rPr>
              <w:t>2021;</w:t>
            </w:r>
            <w:proofErr w:type="gramEnd"/>
            <w:r w:rsidRPr="004940A0">
              <w:rPr>
                <w:rFonts w:ascii="Arial" w:eastAsiaTheme="minorEastAsia" w:hAnsi="Arial" w:cs="Arial"/>
                <w:color w:val="000000"/>
                <w:lang w:eastAsia="en-GB"/>
              </w:rPr>
              <w:t xml:space="preserve"> </w:t>
            </w:r>
          </w:p>
          <w:p w14:paraId="76A7E69A"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4282251C" w14:textId="77777777" w:rsidTr="00325642">
        <w:tc>
          <w:tcPr>
            <w:tcW w:w="3320" w:type="dxa"/>
            <w:tcBorders>
              <w:top w:val="nil"/>
              <w:left w:val="nil"/>
              <w:bottom w:val="nil"/>
              <w:right w:val="nil"/>
            </w:tcBorders>
            <w:shd w:val="clear" w:color="auto" w:fill="FFFFFF"/>
          </w:tcPr>
          <w:p w14:paraId="070468CE"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PPT Legislation</w:t>
            </w:r>
          </w:p>
        </w:tc>
        <w:tc>
          <w:tcPr>
            <w:tcW w:w="6640" w:type="dxa"/>
            <w:gridSpan w:val="2"/>
            <w:tcBorders>
              <w:top w:val="nil"/>
              <w:left w:val="nil"/>
              <w:bottom w:val="nil"/>
              <w:right w:val="nil"/>
            </w:tcBorders>
            <w:shd w:val="clear" w:color="auto" w:fill="FFFFFF"/>
          </w:tcPr>
          <w:p w14:paraId="4F355956"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legislative provisions set out in Part 2 and Schedule 9-15 of the Finance Act 2021 together with any secondary </w:t>
            </w:r>
            <w:r w:rsidRPr="004940A0">
              <w:rPr>
                <w:rFonts w:ascii="Arial" w:eastAsiaTheme="minorEastAsia" w:hAnsi="Arial" w:cs="Arial"/>
                <w:color w:val="000000"/>
                <w:lang w:eastAsia="en-GB"/>
              </w:rPr>
              <w:lastRenderedPageBreak/>
              <w:t xml:space="preserve">legislation made under powers contained in Part 2 of the Finance Act 2021. This includes, but is not limited to, The Plastic Packaging Tax (Descriptions of Products) Regulations 2021 and The Plastic Packaging Tax (General) Regulations </w:t>
            </w:r>
            <w:proofErr w:type="gramStart"/>
            <w:r w:rsidRPr="004940A0">
              <w:rPr>
                <w:rFonts w:ascii="Arial" w:eastAsiaTheme="minorEastAsia" w:hAnsi="Arial" w:cs="Arial"/>
                <w:color w:val="000000"/>
                <w:lang w:eastAsia="en-GB"/>
              </w:rPr>
              <w:t>2022;</w:t>
            </w:r>
            <w:proofErr w:type="gramEnd"/>
          </w:p>
          <w:p w14:paraId="4CB1226A"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2CEC180D" w14:textId="77777777" w:rsidTr="00325642">
        <w:tc>
          <w:tcPr>
            <w:tcW w:w="3320" w:type="dxa"/>
            <w:tcBorders>
              <w:top w:val="nil"/>
              <w:left w:val="nil"/>
              <w:bottom w:val="nil"/>
              <w:right w:val="nil"/>
            </w:tcBorders>
            <w:shd w:val="clear" w:color="auto" w:fill="FFFFFF"/>
          </w:tcPr>
          <w:p w14:paraId="15D66C88" w14:textId="77777777" w:rsidR="004940A0" w:rsidRPr="004940A0" w:rsidRDefault="004940A0" w:rsidP="00573E17">
            <w:pPr>
              <w:widowControl w:val="0"/>
              <w:autoSpaceDE w:val="0"/>
              <w:autoSpaceDN w:val="0"/>
              <w:adjustRightInd w:val="0"/>
              <w:spacing w:after="60"/>
              <w:ind w:left="0"/>
              <w:jc w:val="left"/>
              <w:rPr>
                <w:rFonts w:ascii="Arial" w:eastAsiaTheme="minorEastAsia" w:hAnsi="Arial" w:cs="Arial"/>
                <w:sz w:val="24"/>
                <w:szCs w:val="24"/>
                <w:lang w:eastAsia="en-GB"/>
              </w:rPr>
            </w:pPr>
            <w:r w:rsidRPr="004940A0">
              <w:rPr>
                <w:rFonts w:ascii="Arial" w:eastAsiaTheme="minorEastAsia" w:hAnsi="Arial" w:cs="Arial"/>
                <w:b/>
                <w:bCs/>
                <w:color w:val="000000"/>
                <w:lang w:eastAsia="en-GB"/>
              </w:rPr>
              <w:lastRenderedPageBreak/>
              <w:t xml:space="preserve">Primary Packaging </w:t>
            </w:r>
            <w:proofErr w:type="gramStart"/>
            <w:r w:rsidRPr="004940A0">
              <w:rPr>
                <w:rFonts w:ascii="Arial" w:eastAsiaTheme="minorEastAsia" w:hAnsi="Arial" w:cs="Arial"/>
                <w:b/>
                <w:bCs/>
                <w:color w:val="000000"/>
                <w:lang w:eastAsia="en-GB"/>
              </w:rPr>
              <w:t>Quantity(</w:t>
            </w:r>
            <w:proofErr w:type="gramEnd"/>
            <w:r w:rsidRPr="004940A0">
              <w:rPr>
                <w:rFonts w:ascii="Arial" w:eastAsiaTheme="minorEastAsia" w:hAnsi="Arial" w:cs="Arial"/>
                <w:b/>
                <w:bCs/>
                <w:color w:val="000000"/>
                <w:lang w:eastAsia="en-GB"/>
              </w:rPr>
              <w:t>PPQ)</w:t>
            </w:r>
          </w:p>
        </w:tc>
        <w:tc>
          <w:tcPr>
            <w:tcW w:w="6640" w:type="dxa"/>
            <w:gridSpan w:val="2"/>
            <w:tcBorders>
              <w:top w:val="nil"/>
              <w:left w:val="nil"/>
              <w:bottom w:val="nil"/>
              <w:right w:val="nil"/>
            </w:tcBorders>
            <w:shd w:val="clear" w:color="auto" w:fill="FFFFFF"/>
          </w:tcPr>
          <w:p w14:paraId="5E0E4A36"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means the quantity of an item of material to be contained in an individual package, which has been selected as being the most suitable for issue(s) to the ultimate user, as described in Def Stan 81-041 (Part 1</w:t>
            </w:r>
            <w:proofErr w:type="gramStart"/>
            <w:r w:rsidRPr="004940A0">
              <w:rPr>
                <w:rFonts w:ascii="Arial" w:eastAsiaTheme="minorEastAsia" w:hAnsi="Arial" w:cs="Arial"/>
                <w:color w:val="000000"/>
                <w:lang w:eastAsia="en-GB"/>
              </w:rPr>
              <w:t>);</w:t>
            </w:r>
            <w:proofErr w:type="gramEnd"/>
          </w:p>
          <w:p w14:paraId="6541EB48"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5029804F" w14:textId="77777777" w:rsidTr="00325642">
        <w:tc>
          <w:tcPr>
            <w:tcW w:w="3320" w:type="dxa"/>
            <w:tcBorders>
              <w:top w:val="nil"/>
              <w:left w:val="nil"/>
              <w:bottom w:val="nil"/>
              <w:right w:val="nil"/>
            </w:tcBorders>
            <w:shd w:val="clear" w:color="auto" w:fill="FFFFFF"/>
          </w:tcPr>
          <w:p w14:paraId="78637DF7" w14:textId="77777777" w:rsidR="004940A0" w:rsidRPr="004940A0" w:rsidRDefault="004940A0" w:rsidP="00573E17">
            <w:pPr>
              <w:widowControl w:val="0"/>
              <w:autoSpaceDE w:val="0"/>
              <w:autoSpaceDN w:val="0"/>
              <w:adjustRightInd w:val="0"/>
              <w:spacing w:after="60"/>
              <w:ind w:left="0"/>
              <w:jc w:val="left"/>
              <w:rPr>
                <w:rFonts w:ascii="Arial" w:eastAsiaTheme="minorEastAsia" w:hAnsi="Arial" w:cs="Arial"/>
                <w:sz w:val="24"/>
                <w:szCs w:val="24"/>
                <w:lang w:eastAsia="en-GB"/>
              </w:rPr>
            </w:pPr>
            <w:r w:rsidRPr="004940A0">
              <w:rPr>
                <w:rFonts w:ascii="Arial" w:eastAsiaTheme="minorEastAsia" w:hAnsi="Arial" w:cs="Arial"/>
                <w:b/>
                <w:bCs/>
                <w:color w:val="000000"/>
                <w:lang w:eastAsia="en-GB"/>
              </w:rPr>
              <w:t>Publishable Performance Information</w:t>
            </w:r>
          </w:p>
        </w:tc>
        <w:tc>
          <w:tcPr>
            <w:tcW w:w="6640" w:type="dxa"/>
            <w:gridSpan w:val="2"/>
            <w:tcBorders>
              <w:top w:val="nil"/>
              <w:left w:val="nil"/>
              <w:bottom w:val="nil"/>
              <w:right w:val="nil"/>
            </w:tcBorders>
            <w:shd w:val="clear" w:color="auto" w:fill="FFFFFF"/>
          </w:tcPr>
          <w:p w14:paraId="1BE4655E"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any of the Information in Schedule 9 (KPI Data Report) as it relates to Key Performance Indicator where it is expressed as publishable in the table in Schedule 9 which shall not contain any Information which is exempt from disclosure which shall be determined by the Authority; and which shall not constitute Sensitive </w:t>
            </w:r>
            <w:proofErr w:type="gramStart"/>
            <w:r w:rsidRPr="004940A0">
              <w:rPr>
                <w:rFonts w:ascii="Arial" w:eastAsiaTheme="minorEastAsia" w:hAnsi="Arial" w:cs="Arial"/>
                <w:color w:val="000000"/>
                <w:lang w:eastAsia="en-GB"/>
              </w:rPr>
              <w:t>Information;</w:t>
            </w:r>
            <w:proofErr w:type="gramEnd"/>
          </w:p>
          <w:p w14:paraId="24118BB6"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114D42DB" w14:textId="77777777" w:rsidTr="00325642">
        <w:trPr>
          <w:gridAfter w:val="1"/>
          <w:wAfter w:w="15" w:type="dxa"/>
        </w:trPr>
        <w:tc>
          <w:tcPr>
            <w:tcW w:w="3320" w:type="dxa"/>
            <w:tcBorders>
              <w:top w:val="nil"/>
              <w:left w:val="nil"/>
              <w:bottom w:val="nil"/>
              <w:right w:val="nil"/>
            </w:tcBorders>
            <w:shd w:val="clear" w:color="auto" w:fill="FFFFFF"/>
          </w:tcPr>
          <w:p w14:paraId="34290EF5" w14:textId="77777777" w:rsidR="004940A0" w:rsidRPr="004940A0" w:rsidRDefault="004940A0" w:rsidP="006B46E8">
            <w:pPr>
              <w:widowControl w:val="0"/>
              <w:autoSpaceDE w:val="0"/>
              <w:autoSpaceDN w:val="0"/>
              <w:adjustRightInd w:val="0"/>
              <w:ind w:left="0"/>
              <w:rPr>
                <w:rFonts w:ascii="Arial" w:eastAsiaTheme="minorEastAsia" w:hAnsi="Arial" w:cs="Arial"/>
                <w:color w:val="000000"/>
                <w:lang w:eastAsia="en-GB"/>
              </w:rPr>
            </w:pPr>
          </w:p>
          <w:p w14:paraId="262F9B75" w14:textId="77777777" w:rsidR="004940A0" w:rsidRPr="004940A0" w:rsidRDefault="004940A0" w:rsidP="006B46E8">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Recycled Timber</w:t>
            </w:r>
          </w:p>
        </w:tc>
        <w:tc>
          <w:tcPr>
            <w:tcW w:w="6625" w:type="dxa"/>
            <w:tcBorders>
              <w:top w:val="nil"/>
              <w:left w:val="nil"/>
              <w:bottom w:val="nil"/>
              <w:right w:val="nil"/>
            </w:tcBorders>
            <w:shd w:val="clear" w:color="auto" w:fill="FFFFFF"/>
          </w:tcPr>
          <w:p w14:paraId="0B6B91CD"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means recovered wood that prior to being supplied to the Authority had an end use as a standalone object or as part of a structure.  Recycled Timber covers:</w:t>
            </w:r>
          </w:p>
          <w:p w14:paraId="38C52516"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a. pre-consumer reclaimed wood and wood fibre and industrial </w:t>
            </w:r>
            <w:proofErr w:type="gramStart"/>
            <w:r w:rsidRPr="004940A0">
              <w:rPr>
                <w:rFonts w:ascii="Arial" w:eastAsiaTheme="minorEastAsia" w:hAnsi="Arial" w:cs="Arial"/>
                <w:color w:val="000000"/>
                <w:lang w:eastAsia="en-GB"/>
              </w:rPr>
              <w:t>by-products;</w:t>
            </w:r>
            <w:proofErr w:type="gramEnd"/>
            <w:r w:rsidRPr="004940A0">
              <w:rPr>
                <w:rFonts w:ascii="Arial" w:eastAsiaTheme="minorEastAsia" w:hAnsi="Arial" w:cs="Arial"/>
                <w:color w:val="000000"/>
                <w:lang w:eastAsia="en-GB"/>
              </w:rPr>
              <w:t xml:space="preserve"> </w:t>
            </w:r>
          </w:p>
          <w:p w14:paraId="7E2C9EFF"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b. post-consumer reclaimed wood and wood fibre, and </w:t>
            </w:r>
            <w:proofErr w:type="gramStart"/>
            <w:r w:rsidRPr="004940A0">
              <w:rPr>
                <w:rFonts w:ascii="Arial" w:eastAsiaTheme="minorEastAsia" w:hAnsi="Arial" w:cs="Arial"/>
                <w:color w:val="000000"/>
                <w:lang w:eastAsia="en-GB"/>
              </w:rPr>
              <w:t>driftwood;</w:t>
            </w:r>
            <w:proofErr w:type="gramEnd"/>
            <w:r w:rsidRPr="004940A0">
              <w:rPr>
                <w:rFonts w:ascii="Arial" w:eastAsiaTheme="minorEastAsia" w:hAnsi="Arial" w:cs="Arial"/>
                <w:color w:val="000000"/>
                <w:lang w:eastAsia="en-GB"/>
              </w:rPr>
              <w:t xml:space="preserve"> </w:t>
            </w:r>
          </w:p>
          <w:p w14:paraId="10DC8CF5" w14:textId="3103AF85"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c.</w:t>
            </w:r>
            <w:r w:rsidR="00455607">
              <w:rPr>
                <w:rFonts w:ascii="Arial" w:eastAsiaTheme="minorEastAsia" w:hAnsi="Arial" w:cs="Arial"/>
                <w:color w:val="000000"/>
                <w:lang w:eastAsia="en-GB"/>
              </w:rPr>
              <w:t xml:space="preserve"> </w:t>
            </w:r>
            <w:r w:rsidRPr="004940A0">
              <w:rPr>
                <w:rFonts w:ascii="Arial" w:eastAsiaTheme="minorEastAsia" w:hAnsi="Arial" w:cs="Arial"/>
                <w:color w:val="000000"/>
                <w:lang w:eastAsia="en-GB"/>
              </w:rPr>
              <w:t xml:space="preserve">reclaimed timber abandoned or confiscated at least ten years </w:t>
            </w:r>
            <w:proofErr w:type="gramStart"/>
            <w:r w:rsidRPr="004940A0">
              <w:rPr>
                <w:rFonts w:ascii="Arial" w:eastAsiaTheme="minorEastAsia" w:hAnsi="Arial" w:cs="Arial"/>
                <w:color w:val="000000"/>
                <w:lang w:eastAsia="en-GB"/>
              </w:rPr>
              <w:t>previously;</w:t>
            </w:r>
            <w:proofErr w:type="gramEnd"/>
          </w:p>
          <w:p w14:paraId="78185144"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it excludes sawmill co-</w:t>
            </w:r>
            <w:proofErr w:type="gramStart"/>
            <w:r w:rsidRPr="004940A0">
              <w:rPr>
                <w:rFonts w:ascii="Arial" w:eastAsiaTheme="minorEastAsia" w:hAnsi="Arial" w:cs="Arial"/>
                <w:color w:val="000000"/>
                <w:lang w:eastAsia="en-GB"/>
              </w:rPr>
              <w:t>products;</w:t>
            </w:r>
            <w:proofErr w:type="gramEnd"/>
          </w:p>
          <w:p w14:paraId="57F29BBB"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424FCBCF" w14:textId="77777777" w:rsidTr="00325642">
        <w:trPr>
          <w:gridAfter w:val="1"/>
          <w:wAfter w:w="15" w:type="dxa"/>
        </w:trPr>
        <w:tc>
          <w:tcPr>
            <w:tcW w:w="3320" w:type="dxa"/>
            <w:tcBorders>
              <w:top w:val="nil"/>
              <w:left w:val="nil"/>
              <w:bottom w:val="nil"/>
              <w:right w:val="nil"/>
            </w:tcBorders>
            <w:shd w:val="clear" w:color="auto" w:fill="FFFFFF"/>
          </w:tcPr>
          <w:p w14:paraId="5C0A90F1" w14:textId="77777777" w:rsidR="004940A0" w:rsidRPr="004940A0" w:rsidRDefault="004940A0" w:rsidP="006B46E8">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Robust Contractor Deliverables</w:t>
            </w:r>
          </w:p>
        </w:tc>
        <w:tc>
          <w:tcPr>
            <w:tcW w:w="6625" w:type="dxa"/>
            <w:tcBorders>
              <w:top w:val="nil"/>
              <w:left w:val="nil"/>
              <w:bottom w:val="nil"/>
              <w:right w:val="nil"/>
            </w:tcBorders>
            <w:shd w:val="clear" w:color="auto" w:fill="FFFFFF"/>
          </w:tcPr>
          <w:p w14:paraId="1C674F09"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sz w:val="24"/>
                <w:szCs w:val="24"/>
                <w:lang w:eastAsia="en-GB"/>
              </w:rPr>
            </w:pPr>
            <w:r w:rsidRPr="004940A0">
              <w:rPr>
                <w:rFonts w:ascii="Arial" w:eastAsiaTheme="minorEastAsia" w:hAnsi="Arial" w:cs="Arial"/>
                <w:color w:val="000000"/>
                <w:lang w:eastAsia="en-GB"/>
              </w:rPr>
              <w:t>shall mean Robust items as described in Def Stan 81-041 (Part 2)</w:t>
            </w:r>
          </w:p>
        </w:tc>
      </w:tr>
      <w:tr w:rsidR="004940A0" w:rsidRPr="004940A0" w14:paraId="441D251D" w14:textId="77777777" w:rsidTr="00325642">
        <w:trPr>
          <w:gridAfter w:val="1"/>
          <w:wAfter w:w="15" w:type="dxa"/>
        </w:trPr>
        <w:tc>
          <w:tcPr>
            <w:tcW w:w="3320" w:type="dxa"/>
            <w:tcBorders>
              <w:top w:val="nil"/>
              <w:left w:val="nil"/>
              <w:bottom w:val="nil"/>
              <w:right w:val="nil"/>
            </w:tcBorders>
            <w:shd w:val="clear" w:color="auto" w:fill="FFFFFF"/>
          </w:tcPr>
          <w:p w14:paraId="483E38EA" w14:textId="77777777" w:rsidR="00FD638E" w:rsidRDefault="00FD638E" w:rsidP="006B46E8">
            <w:pPr>
              <w:widowControl w:val="0"/>
              <w:autoSpaceDE w:val="0"/>
              <w:autoSpaceDN w:val="0"/>
              <w:adjustRightInd w:val="0"/>
              <w:spacing w:after="60"/>
              <w:ind w:left="0"/>
              <w:rPr>
                <w:rFonts w:ascii="Arial" w:eastAsiaTheme="minorEastAsia" w:hAnsi="Arial" w:cs="Arial"/>
                <w:b/>
                <w:bCs/>
                <w:color w:val="000000"/>
                <w:lang w:eastAsia="en-GB"/>
              </w:rPr>
            </w:pPr>
          </w:p>
          <w:p w14:paraId="0A4A9F3E" w14:textId="7FFA8145" w:rsidR="004940A0" w:rsidRPr="004940A0" w:rsidRDefault="004940A0" w:rsidP="006B46E8">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Safety Data Sheet</w:t>
            </w:r>
          </w:p>
        </w:tc>
        <w:tc>
          <w:tcPr>
            <w:tcW w:w="6625" w:type="dxa"/>
            <w:tcBorders>
              <w:top w:val="nil"/>
              <w:left w:val="nil"/>
              <w:bottom w:val="nil"/>
              <w:right w:val="nil"/>
            </w:tcBorders>
            <w:shd w:val="clear" w:color="auto" w:fill="FFFFFF"/>
          </w:tcPr>
          <w:p w14:paraId="08CE0D25" w14:textId="77777777" w:rsidR="00FD638E" w:rsidRDefault="00FD638E" w:rsidP="00573E17">
            <w:pPr>
              <w:widowControl w:val="0"/>
              <w:autoSpaceDE w:val="0"/>
              <w:autoSpaceDN w:val="0"/>
              <w:adjustRightInd w:val="0"/>
              <w:spacing w:after="60"/>
              <w:ind w:left="388"/>
              <w:rPr>
                <w:rFonts w:ascii="Arial" w:eastAsiaTheme="minorEastAsia" w:hAnsi="Arial" w:cs="Arial"/>
                <w:color w:val="000000"/>
                <w:lang w:eastAsia="en-GB"/>
              </w:rPr>
            </w:pPr>
          </w:p>
          <w:p w14:paraId="6BCBB53C" w14:textId="161A44CC"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has the meaning as defined in the Registration, Evaluation, Authorisation and Restriction of Chemicals (REACH) Regulations 2007 (as amended</w:t>
            </w:r>
            <w:proofErr w:type="gramStart"/>
            <w:r w:rsidRPr="004940A0">
              <w:rPr>
                <w:rFonts w:ascii="Arial" w:eastAsiaTheme="minorEastAsia" w:hAnsi="Arial" w:cs="Arial"/>
                <w:color w:val="000000"/>
                <w:lang w:eastAsia="en-GB"/>
              </w:rPr>
              <w:t>);</w:t>
            </w:r>
            <w:proofErr w:type="gramEnd"/>
          </w:p>
          <w:p w14:paraId="00F4A2FB"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778529A2" w14:textId="77777777" w:rsidTr="00325642">
        <w:trPr>
          <w:gridAfter w:val="1"/>
          <w:wAfter w:w="15" w:type="dxa"/>
        </w:trPr>
        <w:tc>
          <w:tcPr>
            <w:tcW w:w="3320" w:type="dxa"/>
            <w:tcBorders>
              <w:top w:val="nil"/>
              <w:left w:val="nil"/>
              <w:bottom w:val="nil"/>
              <w:right w:val="nil"/>
            </w:tcBorders>
            <w:shd w:val="clear" w:color="auto" w:fill="FFFFFF"/>
          </w:tcPr>
          <w:p w14:paraId="2D25B0A4" w14:textId="77777777" w:rsidR="004940A0" w:rsidRPr="004940A0" w:rsidRDefault="004940A0" w:rsidP="006B46E8">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Schedule of Requirements</w:t>
            </w:r>
          </w:p>
        </w:tc>
        <w:tc>
          <w:tcPr>
            <w:tcW w:w="6625" w:type="dxa"/>
            <w:tcBorders>
              <w:top w:val="nil"/>
              <w:left w:val="nil"/>
              <w:bottom w:val="nil"/>
              <w:right w:val="nil"/>
            </w:tcBorders>
            <w:shd w:val="clear" w:color="auto" w:fill="FFFFFF"/>
          </w:tcPr>
          <w:p w14:paraId="19F6401F"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Schedule 2 (Schedule of Requirements), which identifies, either directly or by reference, Contractor Deliverables to be provided, the quantities and dates involved and the price or pricing terms in relation to each Contractor </w:t>
            </w:r>
            <w:proofErr w:type="gramStart"/>
            <w:r w:rsidRPr="004940A0">
              <w:rPr>
                <w:rFonts w:ascii="Arial" w:eastAsiaTheme="minorEastAsia" w:hAnsi="Arial" w:cs="Arial"/>
                <w:color w:val="000000"/>
                <w:lang w:eastAsia="en-GB"/>
              </w:rPr>
              <w:t>Deliverable;</w:t>
            </w:r>
            <w:proofErr w:type="gramEnd"/>
          </w:p>
          <w:p w14:paraId="1706B61D"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1EF50532" w14:textId="77777777" w:rsidTr="00325642">
        <w:trPr>
          <w:gridAfter w:val="1"/>
          <w:wAfter w:w="15" w:type="dxa"/>
        </w:trPr>
        <w:tc>
          <w:tcPr>
            <w:tcW w:w="3320" w:type="dxa"/>
            <w:tcBorders>
              <w:top w:val="nil"/>
              <w:left w:val="nil"/>
              <w:bottom w:val="nil"/>
              <w:right w:val="nil"/>
            </w:tcBorders>
            <w:shd w:val="clear" w:color="auto" w:fill="FFFFFF"/>
          </w:tcPr>
          <w:p w14:paraId="4A9B2768" w14:textId="77777777" w:rsidR="004940A0" w:rsidRPr="004940A0" w:rsidRDefault="004940A0" w:rsidP="006B46E8">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Sensitive Information</w:t>
            </w:r>
          </w:p>
        </w:tc>
        <w:tc>
          <w:tcPr>
            <w:tcW w:w="6625" w:type="dxa"/>
            <w:tcBorders>
              <w:top w:val="nil"/>
              <w:left w:val="nil"/>
              <w:bottom w:val="nil"/>
              <w:right w:val="nil"/>
            </w:tcBorders>
            <w:shd w:val="clear" w:color="auto" w:fill="FFFFFF"/>
          </w:tcPr>
          <w:p w14:paraId="3D43AEDA" w14:textId="73CC529F"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Information listed in the completed Schedule 5 (Contractor’s Sensitive Information), which is Information notified by the Contractor to the Authority, which is acknowledged by the Authority as being sensitive, at the point at which the Contract is entered into or amended (as relevant) and remains sensitive information at the time of </w:t>
            </w:r>
            <w:proofErr w:type="gramStart"/>
            <w:r w:rsidRPr="004940A0">
              <w:rPr>
                <w:rFonts w:ascii="Arial" w:eastAsiaTheme="minorEastAsia" w:hAnsi="Arial" w:cs="Arial"/>
                <w:color w:val="000000"/>
                <w:lang w:eastAsia="en-GB"/>
              </w:rPr>
              <w:t>publication;</w:t>
            </w:r>
            <w:proofErr w:type="gramEnd"/>
          </w:p>
          <w:p w14:paraId="6897B483"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6D8BFB79" w14:textId="77777777" w:rsidTr="00325642">
        <w:trPr>
          <w:gridAfter w:val="1"/>
          <w:wAfter w:w="15" w:type="dxa"/>
        </w:trPr>
        <w:tc>
          <w:tcPr>
            <w:tcW w:w="3320" w:type="dxa"/>
            <w:tcBorders>
              <w:top w:val="nil"/>
              <w:left w:val="nil"/>
              <w:bottom w:val="nil"/>
              <w:right w:val="nil"/>
            </w:tcBorders>
            <w:shd w:val="clear" w:color="auto" w:fill="FFFFFF"/>
          </w:tcPr>
          <w:p w14:paraId="38D50F74" w14:textId="77777777" w:rsidR="004940A0" w:rsidRPr="004940A0" w:rsidRDefault="004940A0" w:rsidP="006B46E8">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Short-Rotation Coppice</w:t>
            </w:r>
          </w:p>
        </w:tc>
        <w:tc>
          <w:tcPr>
            <w:tcW w:w="6625" w:type="dxa"/>
            <w:tcBorders>
              <w:top w:val="nil"/>
              <w:left w:val="nil"/>
              <w:bottom w:val="nil"/>
              <w:right w:val="nil"/>
            </w:tcBorders>
            <w:shd w:val="clear" w:color="auto" w:fill="FFFFFF"/>
          </w:tcPr>
          <w:p w14:paraId="60BEA922"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a specific management regime whereby the poles of trees are cut every one to two years and which is aimed at producing </w:t>
            </w:r>
            <w:r w:rsidRPr="004940A0">
              <w:rPr>
                <w:rFonts w:ascii="Arial" w:eastAsiaTheme="minorEastAsia" w:hAnsi="Arial" w:cs="Arial"/>
                <w:color w:val="000000"/>
                <w:lang w:eastAsia="en-GB"/>
              </w:rPr>
              <w:lastRenderedPageBreak/>
              <w:t xml:space="preserve">biomass for energy.  It is exempt from the UK Government timber procurement policy.  For avoidance of doubt, Short-Rotation Coppice is not conventional coppice, which is subject to the timber </w:t>
            </w:r>
            <w:proofErr w:type="gramStart"/>
            <w:r w:rsidRPr="004940A0">
              <w:rPr>
                <w:rFonts w:ascii="Arial" w:eastAsiaTheme="minorEastAsia" w:hAnsi="Arial" w:cs="Arial"/>
                <w:color w:val="000000"/>
                <w:lang w:eastAsia="en-GB"/>
              </w:rPr>
              <w:t>policy;</w:t>
            </w:r>
            <w:proofErr w:type="gramEnd"/>
          </w:p>
          <w:p w14:paraId="0D6B6EF2"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553F567D" w14:textId="77777777" w:rsidTr="00325642">
        <w:trPr>
          <w:gridAfter w:val="1"/>
          <w:wAfter w:w="15" w:type="dxa"/>
        </w:trPr>
        <w:tc>
          <w:tcPr>
            <w:tcW w:w="3320" w:type="dxa"/>
            <w:tcBorders>
              <w:top w:val="nil"/>
              <w:left w:val="nil"/>
              <w:bottom w:val="nil"/>
              <w:right w:val="nil"/>
            </w:tcBorders>
            <w:shd w:val="clear" w:color="auto" w:fill="FFFFFF"/>
          </w:tcPr>
          <w:p w14:paraId="2E3B4EB0" w14:textId="77777777" w:rsidR="004940A0" w:rsidRPr="004940A0" w:rsidRDefault="004940A0" w:rsidP="006B46E8">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lastRenderedPageBreak/>
              <w:t>Specification</w:t>
            </w:r>
          </w:p>
        </w:tc>
        <w:tc>
          <w:tcPr>
            <w:tcW w:w="6625" w:type="dxa"/>
            <w:tcBorders>
              <w:top w:val="nil"/>
              <w:left w:val="nil"/>
              <w:bottom w:val="nil"/>
              <w:right w:val="nil"/>
            </w:tcBorders>
            <w:shd w:val="clear" w:color="auto" w:fill="FFFFFF"/>
          </w:tcPr>
          <w:p w14:paraId="344687FC"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description of the Contractor Deliverables, including any specifications, drawings, samples and / or patterns, and shall include any document or item which, individually or collectively is referred to in Schedule 2 (Schedule of Requirements). The Specification forms part of the Contract and all Contractor Deliverables to be supplied by the Contractor under the Contract shall conform in all respects with the </w:t>
            </w:r>
            <w:proofErr w:type="gramStart"/>
            <w:r w:rsidRPr="004940A0">
              <w:rPr>
                <w:rFonts w:ascii="Arial" w:eastAsiaTheme="minorEastAsia" w:hAnsi="Arial" w:cs="Arial"/>
                <w:color w:val="000000"/>
                <w:lang w:eastAsia="en-GB"/>
              </w:rPr>
              <w:t>Specification;</w:t>
            </w:r>
            <w:proofErr w:type="gramEnd"/>
          </w:p>
          <w:p w14:paraId="10DBA46B"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6180927C" w14:textId="77777777" w:rsidTr="00325642">
        <w:trPr>
          <w:gridAfter w:val="1"/>
          <w:wAfter w:w="15" w:type="dxa"/>
        </w:trPr>
        <w:tc>
          <w:tcPr>
            <w:tcW w:w="3320" w:type="dxa"/>
            <w:tcBorders>
              <w:top w:val="nil"/>
              <w:left w:val="nil"/>
              <w:bottom w:val="nil"/>
              <w:right w:val="nil"/>
            </w:tcBorders>
            <w:shd w:val="clear" w:color="auto" w:fill="FFFFFF"/>
          </w:tcPr>
          <w:p w14:paraId="79E5ED65" w14:textId="77777777" w:rsidR="004940A0" w:rsidRPr="004940A0" w:rsidRDefault="004940A0" w:rsidP="006B46E8">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STANAG4329</w:t>
            </w:r>
          </w:p>
        </w:tc>
        <w:tc>
          <w:tcPr>
            <w:tcW w:w="6625" w:type="dxa"/>
            <w:tcBorders>
              <w:top w:val="nil"/>
              <w:left w:val="nil"/>
              <w:bottom w:val="nil"/>
              <w:right w:val="nil"/>
            </w:tcBorders>
            <w:shd w:val="clear" w:color="auto" w:fill="FFFFFF"/>
          </w:tcPr>
          <w:p w14:paraId="04D142CB" w14:textId="615958C9"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publication NATO Standard Bar Code </w:t>
            </w:r>
            <w:r w:rsidR="006B46E8" w:rsidRPr="004940A0">
              <w:rPr>
                <w:rFonts w:ascii="Arial" w:eastAsiaTheme="minorEastAsia" w:hAnsi="Arial" w:cs="Arial"/>
                <w:color w:val="000000"/>
                <w:lang w:eastAsia="en-GB"/>
              </w:rPr>
              <w:t>Symbology’s</w:t>
            </w:r>
            <w:r w:rsidRPr="004940A0">
              <w:rPr>
                <w:rFonts w:ascii="Arial" w:eastAsiaTheme="minorEastAsia" w:hAnsi="Arial" w:cs="Arial"/>
                <w:color w:val="000000"/>
                <w:lang w:eastAsia="en-GB"/>
              </w:rPr>
              <w:t xml:space="preserve"> which can be sourced at </w:t>
            </w:r>
            <w:hyperlink r:id="rId29" w:history="1">
              <w:r w:rsidRPr="004940A0">
                <w:rPr>
                  <w:rFonts w:ascii="Arial" w:eastAsiaTheme="minorEastAsia" w:hAnsi="Arial" w:cs="Arial"/>
                  <w:color w:val="0000FF"/>
                  <w:u w:val="single"/>
                  <w:lang w:eastAsia="en-GB"/>
                </w:rPr>
                <w:t>https://www.dstan.mod.uk/faqs.html</w:t>
              </w:r>
            </w:hyperlink>
            <w:r w:rsidRPr="004940A0">
              <w:rPr>
                <w:rFonts w:ascii="Arial" w:eastAsiaTheme="minorEastAsia" w:hAnsi="Arial" w:cs="Arial"/>
                <w:color w:val="000000"/>
                <w:lang w:eastAsia="en-GB"/>
              </w:rPr>
              <w:t>;</w:t>
            </w:r>
          </w:p>
          <w:p w14:paraId="6AFC060A"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4958E321" w14:textId="77777777" w:rsidTr="00325642">
        <w:trPr>
          <w:gridAfter w:val="1"/>
          <w:wAfter w:w="15" w:type="dxa"/>
        </w:trPr>
        <w:tc>
          <w:tcPr>
            <w:tcW w:w="3320" w:type="dxa"/>
            <w:tcBorders>
              <w:top w:val="nil"/>
              <w:left w:val="nil"/>
              <w:bottom w:val="nil"/>
              <w:right w:val="nil"/>
            </w:tcBorders>
            <w:shd w:val="clear" w:color="auto" w:fill="FFFFFF"/>
          </w:tcPr>
          <w:p w14:paraId="1C808BC5" w14:textId="77777777" w:rsidR="004940A0" w:rsidRPr="004940A0" w:rsidRDefault="004940A0" w:rsidP="006B46E8">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Subcontractor</w:t>
            </w:r>
          </w:p>
        </w:tc>
        <w:tc>
          <w:tcPr>
            <w:tcW w:w="6625" w:type="dxa"/>
            <w:tcBorders>
              <w:top w:val="nil"/>
              <w:left w:val="nil"/>
              <w:bottom w:val="nil"/>
              <w:right w:val="nil"/>
            </w:tcBorders>
            <w:shd w:val="clear" w:color="auto" w:fill="FFFFFF"/>
          </w:tcPr>
          <w:p w14:paraId="0A7ECD8D"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any subcontractor engaged by the Contractor or by any other subcontractor of the Contractor at any level of subcontracting to provide Contractor Deliverables wholly or substantially for the purpose of performing (or contributing to the performance of) the whole or any part of this Contract and ‘Subcontract’ shall be interpreted </w:t>
            </w:r>
            <w:proofErr w:type="gramStart"/>
            <w:r w:rsidRPr="004940A0">
              <w:rPr>
                <w:rFonts w:ascii="Arial" w:eastAsiaTheme="minorEastAsia" w:hAnsi="Arial" w:cs="Arial"/>
                <w:color w:val="000000"/>
                <w:lang w:eastAsia="en-GB"/>
              </w:rPr>
              <w:t>accordingly;</w:t>
            </w:r>
            <w:proofErr w:type="gramEnd"/>
          </w:p>
          <w:p w14:paraId="3DA04A8D"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30F36D7D" w14:textId="77777777" w:rsidTr="00325642">
        <w:trPr>
          <w:gridAfter w:val="1"/>
          <w:wAfter w:w="15" w:type="dxa"/>
        </w:trPr>
        <w:tc>
          <w:tcPr>
            <w:tcW w:w="3320" w:type="dxa"/>
            <w:tcBorders>
              <w:top w:val="nil"/>
              <w:left w:val="nil"/>
              <w:bottom w:val="nil"/>
              <w:right w:val="nil"/>
            </w:tcBorders>
            <w:shd w:val="clear" w:color="auto" w:fill="FFFFFF"/>
          </w:tcPr>
          <w:p w14:paraId="720E5602" w14:textId="77777777" w:rsidR="004940A0" w:rsidRPr="004940A0" w:rsidRDefault="004940A0" w:rsidP="006B46E8">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Substance</w:t>
            </w:r>
          </w:p>
        </w:tc>
        <w:tc>
          <w:tcPr>
            <w:tcW w:w="6625" w:type="dxa"/>
            <w:tcBorders>
              <w:top w:val="nil"/>
              <w:left w:val="nil"/>
              <w:bottom w:val="nil"/>
              <w:right w:val="nil"/>
            </w:tcBorders>
            <w:shd w:val="clear" w:color="auto" w:fill="FFFFFF"/>
          </w:tcPr>
          <w:p w14:paraId="2B066F95"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sz w:val="24"/>
                <w:szCs w:val="24"/>
                <w:lang w:eastAsia="en-GB"/>
              </w:rPr>
            </w:pPr>
            <w:r w:rsidRPr="004940A0">
              <w:rPr>
                <w:rFonts w:ascii="Arial" w:eastAsiaTheme="minorEastAsia" w:hAnsi="Arial" w:cs="Arial"/>
                <w:color w:val="000000"/>
                <w:lang w:eastAsia="en-GB"/>
              </w:rPr>
              <w:t>means a chemical element and its compounds in the natural state or obtained by any manufacturing process, including any additive necessary to preserve its stability and any impurity deriving from the process used, but excluding any solvent which may be separated without affecting the stability of the substance or changing its composition;</w:t>
            </w:r>
          </w:p>
        </w:tc>
      </w:tr>
      <w:tr w:rsidR="004940A0" w:rsidRPr="004940A0" w14:paraId="2FA9A53B" w14:textId="77777777" w:rsidTr="00325642">
        <w:trPr>
          <w:gridAfter w:val="1"/>
          <w:wAfter w:w="15" w:type="dxa"/>
        </w:trPr>
        <w:tc>
          <w:tcPr>
            <w:tcW w:w="3320" w:type="dxa"/>
            <w:tcBorders>
              <w:top w:val="nil"/>
              <w:left w:val="nil"/>
              <w:bottom w:val="nil"/>
              <w:right w:val="nil"/>
            </w:tcBorders>
            <w:shd w:val="clear" w:color="auto" w:fill="FFFFFF"/>
          </w:tcPr>
          <w:p w14:paraId="05BC1D65" w14:textId="77777777" w:rsidR="004940A0" w:rsidRPr="004940A0" w:rsidRDefault="004940A0" w:rsidP="00FD638E">
            <w:pPr>
              <w:widowControl w:val="0"/>
              <w:autoSpaceDE w:val="0"/>
              <w:autoSpaceDN w:val="0"/>
              <w:adjustRightInd w:val="0"/>
              <w:spacing w:after="60"/>
              <w:ind w:left="0"/>
              <w:jc w:val="left"/>
              <w:rPr>
                <w:rFonts w:ascii="Arial" w:eastAsiaTheme="minorEastAsia" w:hAnsi="Arial" w:cs="Arial"/>
                <w:sz w:val="24"/>
                <w:szCs w:val="24"/>
                <w:lang w:eastAsia="en-GB"/>
              </w:rPr>
            </w:pPr>
            <w:r w:rsidRPr="004940A0">
              <w:rPr>
                <w:rFonts w:ascii="Arial" w:eastAsiaTheme="minorEastAsia" w:hAnsi="Arial" w:cs="Arial"/>
                <w:b/>
                <w:bCs/>
                <w:color w:val="000000"/>
                <w:lang w:eastAsia="en-GB"/>
              </w:rPr>
              <w:t>Timber and Wood-Derived Products</w:t>
            </w:r>
          </w:p>
        </w:tc>
        <w:tc>
          <w:tcPr>
            <w:tcW w:w="6625" w:type="dxa"/>
            <w:tcBorders>
              <w:top w:val="nil"/>
              <w:left w:val="nil"/>
              <w:bottom w:val="nil"/>
              <w:right w:val="nil"/>
            </w:tcBorders>
            <w:shd w:val="clear" w:color="auto" w:fill="FFFFFF"/>
          </w:tcPr>
          <w:p w14:paraId="1CC05C06"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timber (including Recycled Timber and Virgin Timber but excluding Short-Rotation Coppice) and any products that contain wood or wood fibre derived from those timbers.  Such products range from solid wood to those where the manufacturing processes obscure the wood </w:t>
            </w:r>
            <w:proofErr w:type="gramStart"/>
            <w:r w:rsidRPr="004940A0">
              <w:rPr>
                <w:rFonts w:ascii="Arial" w:eastAsiaTheme="minorEastAsia" w:hAnsi="Arial" w:cs="Arial"/>
                <w:color w:val="000000"/>
                <w:lang w:eastAsia="en-GB"/>
              </w:rPr>
              <w:t>element;</w:t>
            </w:r>
            <w:proofErr w:type="gramEnd"/>
          </w:p>
          <w:p w14:paraId="1A970BBA"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4BDEBCF5" w14:textId="77777777" w:rsidTr="00325642">
        <w:trPr>
          <w:gridAfter w:val="1"/>
          <w:wAfter w:w="15" w:type="dxa"/>
        </w:trPr>
        <w:tc>
          <w:tcPr>
            <w:tcW w:w="3320" w:type="dxa"/>
            <w:tcBorders>
              <w:top w:val="nil"/>
              <w:left w:val="nil"/>
              <w:bottom w:val="nil"/>
              <w:right w:val="nil"/>
            </w:tcBorders>
            <w:shd w:val="clear" w:color="auto" w:fill="FFFFFF"/>
          </w:tcPr>
          <w:p w14:paraId="1A3486ED" w14:textId="1FE93716" w:rsidR="004940A0" w:rsidRPr="004940A0" w:rsidRDefault="009B0E75" w:rsidP="009B0E75">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Transparency Information</w:t>
            </w:r>
          </w:p>
        </w:tc>
        <w:tc>
          <w:tcPr>
            <w:tcW w:w="6625" w:type="dxa"/>
            <w:tcBorders>
              <w:top w:val="nil"/>
              <w:left w:val="nil"/>
              <w:bottom w:val="nil"/>
              <w:right w:val="nil"/>
            </w:tcBorders>
            <w:shd w:val="clear" w:color="auto" w:fill="FFFFFF"/>
          </w:tcPr>
          <w:p w14:paraId="6C28F84E"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content of this Contract in its entirety, including from </w:t>
            </w:r>
            <w:proofErr w:type="gramStart"/>
            <w:r w:rsidRPr="004940A0">
              <w:rPr>
                <w:rFonts w:ascii="Arial" w:eastAsiaTheme="minorEastAsia" w:hAnsi="Arial" w:cs="Arial"/>
                <w:color w:val="000000"/>
                <w:lang w:eastAsia="en-GB"/>
              </w:rPr>
              <w:t>time to time</w:t>
            </w:r>
            <w:proofErr w:type="gramEnd"/>
            <w:r w:rsidRPr="004940A0">
              <w:rPr>
                <w:rFonts w:ascii="Arial" w:eastAsiaTheme="minorEastAsia" w:hAnsi="Arial" w:cs="Arial"/>
                <w:color w:val="000000"/>
                <w:lang w:eastAsia="en-GB"/>
              </w:rPr>
              <w:t xml:space="preserve"> agreed changes to the Contract, except for (i) any Information which is exempt from disclosure in accordance with the provisions of the Freedom of Information Act 2000 (FOIA) or the Environmental Information Regulations 2004 (EIR), which shall be determined by the Authority, and (ii) any Sensitive Information;</w:t>
            </w:r>
          </w:p>
          <w:p w14:paraId="7ACAA9BD"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1547DA6C" w14:textId="77777777" w:rsidTr="00325642">
        <w:trPr>
          <w:gridAfter w:val="1"/>
          <w:wAfter w:w="15" w:type="dxa"/>
        </w:trPr>
        <w:tc>
          <w:tcPr>
            <w:tcW w:w="3320" w:type="dxa"/>
            <w:tcBorders>
              <w:top w:val="nil"/>
              <w:left w:val="nil"/>
              <w:bottom w:val="nil"/>
              <w:right w:val="nil"/>
            </w:tcBorders>
            <w:shd w:val="clear" w:color="auto" w:fill="FFFFFF"/>
          </w:tcPr>
          <w:p w14:paraId="3B03E23D" w14:textId="77777777" w:rsidR="004940A0" w:rsidRPr="004940A0" w:rsidRDefault="004940A0" w:rsidP="009B0E75">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Virgin Timber</w:t>
            </w:r>
          </w:p>
        </w:tc>
        <w:tc>
          <w:tcPr>
            <w:tcW w:w="6625" w:type="dxa"/>
            <w:tcBorders>
              <w:top w:val="nil"/>
              <w:left w:val="nil"/>
              <w:bottom w:val="nil"/>
              <w:right w:val="nil"/>
            </w:tcBorders>
            <w:shd w:val="clear" w:color="auto" w:fill="FFFFFF"/>
          </w:tcPr>
          <w:p w14:paraId="1F0B12D5"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means Timber and Wood-Derived Products that do not include Recycled Timber.</w:t>
            </w:r>
          </w:p>
          <w:p w14:paraId="06DE3299"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bl>
    <w:p w14:paraId="0093159D" w14:textId="77777777" w:rsidR="004940A0" w:rsidRPr="004940A0" w:rsidRDefault="004940A0" w:rsidP="009B0E75">
      <w:pPr>
        <w:widowControl w:val="0"/>
        <w:autoSpaceDE w:val="0"/>
        <w:autoSpaceDN w:val="0"/>
        <w:adjustRightInd w:val="0"/>
        <w:spacing w:after="60"/>
        <w:ind w:left="0"/>
        <w:rPr>
          <w:rFonts w:ascii="Arial" w:eastAsiaTheme="minorEastAsia" w:hAnsi="Arial" w:cs="Arial"/>
          <w:sz w:val="24"/>
          <w:szCs w:val="24"/>
          <w:lang w:eastAsia="en-GB"/>
        </w:rPr>
      </w:pPr>
    </w:p>
    <w:p w14:paraId="3F298934" w14:textId="125AC204" w:rsidR="00325642" w:rsidRDefault="004940A0" w:rsidP="00325642">
      <w:pPr>
        <w:widowControl w:val="0"/>
        <w:autoSpaceDE w:val="0"/>
        <w:autoSpaceDN w:val="0"/>
        <w:adjustRightInd w:val="0"/>
        <w:spacing w:after="60"/>
        <w:ind w:left="0"/>
        <w:rPr>
          <w:rFonts w:ascii="Arial" w:eastAsiaTheme="minorEastAsia" w:hAnsi="Arial" w:cs="Arial"/>
          <w:color w:val="000000"/>
          <w:lang w:eastAsia="en-GB"/>
        </w:rPr>
        <w:sectPr w:rsidR="00325642" w:rsidSect="00684029">
          <w:pgSz w:w="12240" w:h="15840"/>
          <w:pgMar w:top="993" w:right="1183" w:bottom="1276" w:left="993" w:header="720" w:footer="567" w:gutter="0"/>
          <w:cols w:space="720"/>
          <w:docGrid w:linePitch="299"/>
        </w:sectPr>
      </w:pPr>
      <w:r w:rsidRPr="004940A0">
        <w:rPr>
          <w:rFonts w:ascii="Arial" w:eastAsiaTheme="minorEastAsia" w:hAnsi="Arial" w:cs="Arial"/>
          <w:color w:val="000000"/>
          <w:lang w:eastAsia="en-GB"/>
        </w:rPr>
        <w:t>.</w:t>
      </w:r>
    </w:p>
    <w:p w14:paraId="3423B369" w14:textId="77777777" w:rsidR="004940A0" w:rsidRDefault="004940A0" w:rsidP="00D82B77">
      <w:pPr>
        <w:pStyle w:val="Heading1"/>
        <w:rPr>
          <w:lang w:eastAsia="en-GB"/>
        </w:rPr>
      </w:pPr>
      <w:bookmarkStart w:id="54" w:name="_Toc501022446_12_3"/>
      <w:bookmarkStart w:id="55" w:name="_Toc144743851"/>
      <w:r w:rsidRPr="004940A0">
        <w:rPr>
          <w:lang w:eastAsia="en-GB"/>
        </w:rPr>
        <w:lastRenderedPageBreak/>
        <w:t>Schedule 2 - Schedule of Requirements</w:t>
      </w:r>
      <w:bookmarkEnd w:id="54"/>
      <w:bookmarkEnd w:id="55"/>
    </w:p>
    <w:p w14:paraId="67C4A58D" w14:textId="77777777" w:rsidR="00BB4052" w:rsidRPr="00BB4052" w:rsidRDefault="00BB4052" w:rsidP="00BB4052">
      <w:pPr>
        <w:rPr>
          <w:lang w:eastAsia="en-GB"/>
        </w:rPr>
      </w:pPr>
    </w:p>
    <w:p w14:paraId="4E9F3C34" w14:textId="77777777" w:rsidR="00770D91" w:rsidRPr="00BB4052" w:rsidRDefault="00770D91" w:rsidP="00770D91">
      <w:pPr>
        <w:widowControl w:val="0"/>
        <w:autoSpaceDE w:val="0"/>
        <w:autoSpaceDN w:val="0"/>
        <w:adjustRightInd w:val="0"/>
        <w:spacing w:after="220"/>
        <w:rPr>
          <w:rFonts w:ascii="Arial" w:hAnsi="Arial" w:cs="Arial"/>
          <w:color w:val="000000"/>
        </w:rPr>
      </w:pPr>
      <w:r w:rsidRPr="00BB4052">
        <w:rPr>
          <w:rFonts w:ascii="Arial" w:hAnsi="Arial" w:cs="Arial"/>
          <w:color w:val="000000"/>
        </w:rPr>
        <w:t>For the Provision and Fixing of Service Pattern Memorials for Armed Forces Personnel</w:t>
      </w:r>
    </w:p>
    <w:p w14:paraId="4DD57141" w14:textId="3E85F2AF" w:rsidR="00770D91" w:rsidRPr="00BB4052" w:rsidRDefault="00770D91" w:rsidP="00770D91">
      <w:pPr>
        <w:widowControl w:val="0"/>
        <w:autoSpaceDE w:val="0"/>
        <w:autoSpaceDN w:val="0"/>
        <w:adjustRightInd w:val="0"/>
        <w:spacing w:after="220"/>
        <w:rPr>
          <w:rFonts w:ascii="Arial" w:hAnsi="Arial" w:cs="Arial"/>
        </w:rPr>
      </w:pPr>
      <w:r w:rsidRPr="00BB4052">
        <w:rPr>
          <w:rFonts w:ascii="Arial" w:hAnsi="Arial" w:cs="Arial"/>
          <w:color w:val="000000"/>
        </w:rPr>
        <w:t xml:space="preserve">The Contractor is required to provide Service Pattern Memorials for Armed Forces Personnel for the Authority as described in </w:t>
      </w:r>
      <w:r w:rsidRPr="009906ED">
        <w:rPr>
          <w:rFonts w:ascii="Arial" w:hAnsi="Arial" w:cs="Arial"/>
          <w:color w:val="000000"/>
        </w:rPr>
        <w:t>Annex A</w:t>
      </w:r>
      <w:r w:rsidR="00702703" w:rsidRPr="009906ED">
        <w:rPr>
          <w:rFonts w:ascii="Arial" w:hAnsi="Arial" w:cs="Arial"/>
          <w:color w:val="000000"/>
        </w:rPr>
        <w:t xml:space="preserve"> to </w:t>
      </w:r>
      <w:r w:rsidR="009906ED" w:rsidRPr="009906ED">
        <w:rPr>
          <w:rFonts w:ascii="Arial" w:hAnsi="Arial" w:cs="Arial"/>
          <w:color w:val="000000"/>
        </w:rPr>
        <w:t>this Schedule 2</w:t>
      </w:r>
      <w:r w:rsidRPr="009906ED">
        <w:rPr>
          <w:rFonts w:ascii="Arial" w:hAnsi="Arial" w:cs="Arial"/>
          <w:color w:val="000000"/>
        </w:rPr>
        <w:t xml:space="preserve"> (Statement of Requirement)</w:t>
      </w:r>
      <w:r w:rsidRPr="00BB4052">
        <w:rPr>
          <w:rFonts w:ascii="Arial" w:hAnsi="Arial" w:cs="Arial"/>
          <w:color w:val="000000"/>
        </w:rPr>
        <w:t xml:space="preserve"> and in accordance with the Terms and Conditions of Contract, at the following prices excluding VAT. All prices are firm (not subject to variation).</w:t>
      </w:r>
    </w:p>
    <w:tbl>
      <w:tblPr>
        <w:tblW w:w="14339" w:type="dxa"/>
        <w:jc w:val="center"/>
        <w:tblLayout w:type="fixed"/>
        <w:tblCellMar>
          <w:left w:w="0" w:type="dxa"/>
          <w:right w:w="0" w:type="dxa"/>
        </w:tblCellMar>
        <w:tblLook w:val="0000" w:firstRow="0" w:lastRow="0" w:firstColumn="0" w:lastColumn="0" w:noHBand="0" w:noVBand="0"/>
      </w:tblPr>
      <w:tblGrid>
        <w:gridCol w:w="873"/>
        <w:gridCol w:w="7918"/>
        <w:gridCol w:w="1134"/>
        <w:gridCol w:w="1437"/>
        <w:gridCol w:w="1418"/>
        <w:gridCol w:w="1559"/>
      </w:tblGrid>
      <w:tr w:rsidR="00770D91" w:rsidRPr="00BF6EFC" w14:paraId="7829DC34" w14:textId="77777777" w:rsidTr="008E77F6">
        <w:trPr>
          <w:tblHeader/>
          <w:jc w:val="center"/>
        </w:trPr>
        <w:tc>
          <w:tcPr>
            <w:tcW w:w="873" w:type="dxa"/>
            <w:tcBorders>
              <w:top w:val="single" w:sz="8" w:space="0" w:color="000000"/>
              <w:left w:val="single" w:sz="8" w:space="0" w:color="000000"/>
              <w:bottom w:val="single" w:sz="16" w:space="0" w:color="000000"/>
              <w:right w:val="single" w:sz="8" w:space="0" w:color="000000"/>
            </w:tcBorders>
            <w:shd w:val="clear" w:color="auto" w:fill="FFFFFF"/>
          </w:tcPr>
          <w:p w14:paraId="1066A6B4" w14:textId="77777777" w:rsidR="00770D91" w:rsidRPr="00BF6EFC" w:rsidRDefault="00770D91" w:rsidP="008E77F6">
            <w:pPr>
              <w:widowControl w:val="0"/>
              <w:autoSpaceDE w:val="0"/>
              <w:autoSpaceDN w:val="0"/>
              <w:adjustRightInd w:val="0"/>
              <w:spacing w:after="60"/>
              <w:ind w:left="118" w:right="10"/>
              <w:jc w:val="center"/>
              <w:rPr>
                <w:rFonts w:ascii="Arial" w:hAnsi="Arial" w:cs="Arial"/>
                <w:sz w:val="21"/>
                <w:szCs w:val="21"/>
              </w:rPr>
            </w:pPr>
            <w:r w:rsidRPr="00BF6EFC">
              <w:rPr>
                <w:rFonts w:ascii="Arial" w:hAnsi="Arial" w:cs="Arial"/>
                <w:b/>
                <w:bCs/>
                <w:color w:val="000000"/>
                <w:sz w:val="21"/>
                <w:szCs w:val="21"/>
              </w:rPr>
              <w:t>ITEM</w:t>
            </w:r>
          </w:p>
        </w:tc>
        <w:tc>
          <w:tcPr>
            <w:tcW w:w="7918" w:type="dxa"/>
            <w:tcBorders>
              <w:top w:val="single" w:sz="8" w:space="0" w:color="000000"/>
              <w:left w:val="single" w:sz="8" w:space="0" w:color="000000"/>
              <w:bottom w:val="single" w:sz="16" w:space="0" w:color="000000"/>
              <w:right w:val="single" w:sz="8" w:space="0" w:color="000000"/>
            </w:tcBorders>
            <w:shd w:val="clear" w:color="auto" w:fill="FFFFFF"/>
          </w:tcPr>
          <w:p w14:paraId="4D1603EF" w14:textId="77777777" w:rsidR="00770D91" w:rsidRPr="00BF6EFC" w:rsidRDefault="00770D91" w:rsidP="008E77F6">
            <w:pPr>
              <w:widowControl w:val="0"/>
              <w:autoSpaceDE w:val="0"/>
              <w:autoSpaceDN w:val="0"/>
              <w:adjustRightInd w:val="0"/>
              <w:spacing w:after="60"/>
              <w:ind w:left="118" w:right="10"/>
              <w:jc w:val="center"/>
              <w:rPr>
                <w:rFonts w:ascii="Arial" w:hAnsi="Arial" w:cs="Arial"/>
                <w:sz w:val="21"/>
                <w:szCs w:val="21"/>
              </w:rPr>
            </w:pPr>
            <w:r w:rsidRPr="00BF6EFC">
              <w:rPr>
                <w:rFonts w:ascii="Arial" w:hAnsi="Arial" w:cs="Arial"/>
                <w:b/>
                <w:bCs/>
                <w:color w:val="000000"/>
                <w:sz w:val="21"/>
                <w:szCs w:val="21"/>
              </w:rPr>
              <w:t>REQUIREMENT</w:t>
            </w:r>
          </w:p>
        </w:tc>
        <w:tc>
          <w:tcPr>
            <w:tcW w:w="1134" w:type="dxa"/>
            <w:tcBorders>
              <w:top w:val="single" w:sz="8" w:space="0" w:color="000000"/>
              <w:left w:val="single" w:sz="8" w:space="0" w:color="000000"/>
              <w:bottom w:val="single" w:sz="16" w:space="0" w:color="000000"/>
              <w:right w:val="single" w:sz="8" w:space="0" w:color="000000"/>
            </w:tcBorders>
            <w:shd w:val="clear" w:color="auto" w:fill="FFFFFF"/>
          </w:tcPr>
          <w:p w14:paraId="60A1B8AC" w14:textId="77777777" w:rsidR="00770D91" w:rsidRPr="00BF6EFC" w:rsidRDefault="00770D91" w:rsidP="008E77F6">
            <w:pPr>
              <w:widowControl w:val="0"/>
              <w:autoSpaceDE w:val="0"/>
              <w:autoSpaceDN w:val="0"/>
              <w:adjustRightInd w:val="0"/>
              <w:spacing w:after="60"/>
              <w:ind w:left="118" w:right="10"/>
              <w:jc w:val="center"/>
              <w:rPr>
                <w:rFonts w:ascii="Arial" w:hAnsi="Arial" w:cs="Arial"/>
                <w:sz w:val="21"/>
                <w:szCs w:val="21"/>
              </w:rPr>
            </w:pPr>
            <w:r w:rsidRPr="00BF6EFC">
              <w:rPr>
                <w:rFonts w:ascii="Arial" w:hAnsi="Arial" w:cs="Arial"/>
                <w:b/>
                <w:bCs/>
                <w:color w:val="000000"/>
                <w:sz w:val="21"/>
                <w:szCs w:val="21"/>
              </w:rPr>
              <w:t>Year 1   £</w:t>
            </w:r>
          </w:p>
        </w:tc>
        <w:tc>
          <w:tcPr>
            <w:tcW w:w="1437" w:type="dxa"/>
            <w:tcBorders>
              <w:top w:val="single" w:sz="8" w:space="0" w:color="000000"/>
              <w:left w:val="single" w:sz="8" w:space="0" w:color="000000"/>
              <w:bottom w:val="single" w:sz="16" w:space="0" w:color="000000"/>
              <w:right w:val="single" w:sz="8" w:space="0" w:color="000000"/>
            </w:tcBorders>
            <w:shd w:val="clear" w:color="auto" w:fill="FFFFFF"/>
          </w:tcPr>
          <w:p w14:paraId="373677F3" w14:textId="77777777" w:rsidR="00770D91" w:rsidRPr="00BF6EFC" w:rsidRDefault="00770D91" w:rsidP="008E77F6">
            <w:pPr>
              <w:widowControl w:val="0"/>
              <w:autoSpaceDE w:val="0"/>
              <w:autoSpaceDN w:val="0"/>
              <w:adjustRightInd w:val="0"/>
              <w:spacing w:after="60"/>
              <w:ind w:left="118" w:right="10"/>
              <w:jc w:val="center"/>
              <w:rPr>
                <w:rFonts w:ascii="Arial" w:hAnsi="Arial" w:cs="Arial"/>
                <w:sz w:val="21"/>
                <w:szCs w:val="21"/>
              </w:rPr>
            </w:pPr>
            <w:r w:rsidRPr="00BF6EFC">
              <w:rPr>
                <w:rFonts w:ascii="Arial" w:hAnsi="Arial" w:cs="Arial"/>
                <w:b/>
                <w:bCs/>
                <w:color w:val="000000"/>
                <w:sz w:val="21"/>
                <w:szCs w:val="21"/>
              </w:rPr>
              <w:t>Year 2   £</w:t>
            </w:r>
          </w:p>
        </w:tc>
        <w:tc>
          <w:tcPr>
            <w:tcW w:w="1418" w:type="dxa"/>
            <w:tcBorders>
              <w:top w:val="single" w:sz="8" w:space="0" w:color="000000"/>
              <w:left w:val="single" w:sz="8" w:space="0" w:color="000000"/>
              <w:bottom w:val="single" w:sz="16" w:space="0" w:color="000000"/>
              <w:right w:val="single" w:sz="8" w:space="0" w:color="000000"/>
            </w:tcBorders>
            <w:shd w:val="clear" w:color="auto" w:fill="FFFFFF"/>
          </w:tcPr>
          <w:p w14:paraId="3FA47A79" w14:textId="77777777" w:rsidR="00770D91" w:rsidRPr="00BF6EFC" w:rsidRDefault="00770D91" w:rsidP="008E77F6">
            <w:pPr>
              <w:widowControl w:val="0"/>
              <w:autoSpaceDE w:val="0"/>
              <w:autoSpaceDN w:val="0"/>
              <w:adjustRightInd w:val="0"/>
              <w:spacing w:after="60"/>
              <w:ind w:left="118" w:right="10"/>
              <w:jc w:val="center"/>
              <w:rPr>
                <w:rFonts w:ascii="Arial" w:hAnsi="Arial" w:cs="Arial"/>
                <w:sz w:val="21"/>
                <w:szCs w:val="21"/>
              </w:rPr>
            </w:pPr>
            <w:r w:rsidRPr="00BF6EFC">
              <w:rPr>
                <w:rFonts w:ascii="Arial" w:hAnsi="Arial" w:cs="Arial"/>
                <w:b/>
                <w:bCs/>
                <w:color w:val="000000"/>
                <w:sz w:val="21"/>
                <w:szCs w:val="21"/>
              </w:rPr>
              <w:t>Year 3   £</w:t>
            </w:r>
          </w:p>
        </w:tc>
        <w:tc>
          <w:tcPr>
            <w:tcW w:w="1559" w:type="dxa"/>
            <w:tcBorders>
              <w:top w:val="single" w:sz="8" w:space="0" w:color="000000"/>
              <w:left w:val="single" w:sz="8" w:space="0" w:color="000000"/>
              <w:bottom w:val="single" w:sz="16" w:space="0" w:color="000000"/>
              <w:right w:val="single" w:sz="8" w:space="0" w:color="000000"/>
            </w:tcBorders>
            <w:shd w:val="clear" w:color="auto" w:fill="FFFFFF"/>
          </w:tcPr>
          <w:p w14:paraId="23FB3B97" w14:textId="77777777" w:rsidR="00770D91" w:rsidRPr="00BF6EFC" w:rsidRDefault="00770D91" w:rsidP="008E77F6">
            <w:pPr>
              <w:widowControl w:val="0"/>
              <w:autoSpaceDE w:val="0"/>
              <w:autoSpaceDN w:val="0"/>
              <w:adjustRightInd w:val="0"/>
              <w:spacing w:after="60"/>
              <w:ind w:left="118" w:right="10"/>
              <w:jc w:val="center"/>
              <w:rPr>
                <w:rFonts w:ascii="Arial" w:hAnsi="Arial" w:cs="Arial"/>
                <w:sz w:val="21"/>
                <w:szCs w:val="21"/>
              </w:rPr>
            </w:pPr>
            <w:r w:rsidRPr="00BF6EFC">
              <w:rPr>
                <w:rFonts w:ascii="Arial" w:hAnsi="Arial" w:cs="Arial"/>
                <w:b/>
                <w:bCs/>
                <w:color w:val="000000"/>
                <w:sz w:val="21"/>
                <w:szCs w:val="21"/>
              </w:rPr>
              <w:t>Year4    £</w:t>
            </w:r>
          </w:p>
        </w:tc>
      </w:tr>
      <w:tr w:rsidR="00770D91" w:rsidRPr="00F5277D" w14:paraId="2B058603"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78F1BA9D" w14:textId="77777777" w:rsidR="00770D91" w:rsidRPr="00B92B0B" w:rsidRDefault="00770D91" w:rsidP="008E77F6">
            <w:pPr>
              <w:widowControl w:val="0"/>
              <w:autoSpaceDE w:val="0"/>
              <w:autoSpaceDN w:val="0"/>
              <w:adjustRightInd w:val="0"/>
              <w:ind w:left="118" w:right="10"/>
              <w:rPr>
                <w:rFonts w:ascii="Arial" w:hAnsi="Arial" w:cs="Arial"/>
                <w:sz w:val="20"/>
                <w:szCs w:val="20"/>
              </w:rPr>
            </w:pPr>
            <w:r w:rsidRPr="00B92B0B">
              <w:rPr>
                <w:rFonts w:ascii="Arial" w:hAnsi="Arial" w:cs="Arial"/>
                <w:b/>
                <w:bCs/>
                <w:color w:val="000000"/>
                <w:sz w:val="20"/>
                <w:szCs w:val="20"/>
              </w:rPr>
              <w:t>1</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6C90FF76" w14:textId="77777777" w:rsidR="00770D91" w:rsidRPr="007416E2" w:rsidRDefault="00770D91" w:rsidP="008E77F6">
            <w:pPr>
              <w:widowControl w:val="0"/>
              <w:autoSpaceDE w:val="0"/>
              <w:autoSpaceDN w:val="0"/>
              <w:adjustRightInd w:val="0"/>
              <w:ind w:left="118" w:right="10"/>
              <w:rPr>
                <w:rFonts w:ascii="Arial" w:hAnsi="Arial" w:cs="Arial"/>
                <w:sz w:val="20"/>
                <w:szCs w:val="20"/>
              </w:rPr>
            </w:pPr>
            <w:r w:rsidRPr="007416E2">
              <w:rPr>
                <w:rFonts w:ascii="Arial" w:hAnsi="Arial" w:cs="Arial"/>
                <w:color w:val="000000"/>
                <w:sz w:val="20"/>
                <w:szCs w:val="20"/>
              </w:rPr>
              <w:t>PORTLAND STONE - ROYAL MARINE HEADSTONE</w:t>
            </w:r>
          </w:p>
          <w:p w14:paraId="11A53766" w14:textId="77777777" w:rsidR="00770D91" w:rsidRPr="007416E2" w:rsidRDefault="00770D91" w:rsidP="008E77F6">
            <w:pPr>
              <w:widowControl w:val="0"/>
              <w:autoSpaceDE w:val="0"/>
              <w:autoSpaceDN w:val="0"/>
              <w:adjustRightInd w:val="0"/>
              <w:ind w:left="118" w:right="10"/>
              <w:rPr>
                <w:rFonts w:ascii="Arial" w:hAnsi="Arial" w:cs="Arial"/>
                <w:color w:val="000000"/>
                <w:sz w:val="20"/>
                <w:szCs w:val="20"/>
                <w:u w:val="single"/>
              </w:rPr>
            </w:pPr>
            <w:r w:rsidRPr="007416E2">
              <w:rPr>
                <w:rFonts w:ascii="Arial" w:hAnsi="Arial" w:cs="Arial"/>
                <w:color w:val="000000"/>
                <w:sz w:val="20"/>
                <w:szCs w:val="20"/>
                <w:u w:val="single"/>
              </w:rPr>
              <w:t>Drawing No 2624/58*</w:t>
            </w:r>
          </w:p>
          <w:p w14:paraId="0A4AFC54" w14:textId="77777777" w:rsidR="00770D91" w:rsidRPr="007416E2" w:rsidRDefault="00770D91" w:rsidP="008E77F6">
            <w:pPr>
              <w:widowControl w:val="0"/>
              <w:autoSpaceDE w:val="0"/>
              <w:autoSpaceDN w:val="0"/>
              <w:adjustRightInd w:val="0"/>
              <w:ind w:left="118" w:right="10"/>
              <w:rPr>
                <w:rFonts w:ascii="Arial" w:hAnsi="Arial" w:cs="Arial"/>
                <w:sz w:val="20"/>
                <w:szCs w:val="20"/>
              </w:rPr>
            </w:pPr>
          </w:p>
          <w:p w14:paraId="79BEE5CC" w14:textId="77777777" w:rsidR="00770D91" w:rsidRPr="007416E2" w:rsidRDefault="00770D91" w:rsidP="008E77F6">
            <w:pPr>
              <w:widowControl w:val="0"/>
              <w:autoSpaceDE w:val="0"/>
              <w:autoSpaceDN w:val="0"/>
              <w:adjustRightInd w:val="0"/>
              <w:ind w:left="118" w:right="10"/>
              <w:rPr>
                <w:rFonts w:ascii="Arial" w:hAnsi="Arial" w:cs="Arial"/>
                <w:color w:val="000000"/>
                <w:sz w:val="20"/>
                <w:szCs w:val="20"/>
              </w:rPr>
            </w:pPr>
            <w:r w:rsidRPr="007416E2">
              <w:rPr>
                <w:rFonts w:ascii="Arial" w:hAnsi="Arial" w:cs="Arial"/>
                <w:color w:val="000000"/>
                <w:sz w:val="20"/>
                <w:szCs w:val="20"/>
              </w:rPr>
              <w:t>To include engraving of brackets, colons, commas, full stops, hyphens, inverted commas, oblique strokes, and semi-colons.</w:t>
            </w:r>
          </w:p>
          <w:p w14:paraId="2B82C7A9" w14:textId="77777777" w:rsidR="00770D91" w:rsidRPr="007416E2" w:rsidRDefault="00770D91" w:rsidP="008E77F6">
            <w:pPr>
              <w:widowControl w:val="0"/>
              <w:autoSpaceDE w:val="0"/>
              <w:autoSpaceDN w:val="0"/>
              <w:adjustRightInd w:val="0"/>
              <w:ind w:left="118" w:right="10"/>
              <w:rPr>
                <w:rFonts w:ascii="Arial" w:hAnsi="Arial" w:cs="Arial"/>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53325E4F"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4E58D437"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40D221D0"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58680E9D"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113D4050"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0DF2E6ED" w14:textId="77777777" w:rsidR="00770D91" w:rsidRPr="00B92B0B" w:rsidRDefault="00770D91" w:rsidP="008E77F6">
            <w:pPr>
              <w:widowControl w:val="0"/>
              <w:autoSpaceDE w:val="0"/>
              <w:autoSpaceDN w:val="0"/>
              <w:adjustRightInd w:val="0"/>
              <w:ind w:left="118" w:right="10"/>
              <w:rPr>
                <w:rFonts w:ascii="Arial" w:hAnsi="Arial" w:cs="Arial"/>
                <w:sz w:val="20"/>
                <w:szCs w:val="20"/>
              </w:rPr>
            </w:pPr>
            <w:r w:rsidRPr="00B92B0B">
              <w:rPr>
                <w:rFonts w:ascii="Arial" w:hAnsi="Arial" w:cs="Arial"/>
                <w:b/>
                <w:bCs/>
                <w:color w:val="000000"/>
                <w:sz w:val="20"/>
                <w:szCs w:val="20"/>
              </w:rPr>
              <w:t>2</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3A91D0AA" w14:textId="77777777" w:rsidR="00770D91" w:rsidRPr="007416E2" w:rsidRDefault="00770D91" w:rsidP="008E77F6">
            <w:pPr>
              <w:widowControl w:val="0"/>
              <w:autoSpaceDE w:val="0"/>
              <w:autoSpaceDN w:val="0"/>
              <w:adjustRightInd w:val="0"/>
              <w:ind w:left="118" w:right="10"/>
              <w:rPr>
                <w:rFonts w:ascii="Arial" w:hAnsi="Arial" w:cs="Arial"/>
                <w:color w:val="000000"/>
                <w:sz w:val="20"/>
                <w:szCs w:val="20"/>
              </w:rPr>
            </w:pPr>
            <w:r w:rsidRPr="007416E2">
              <w:rPr>
                <w:rFonts w:ascii="Arial" w:hAnsi="Arial" w:cs="Arial"/>
                <w:color w:val="000000"/>
                <w:sz w:val="20"/>
                <w:szCs w:val="20"/>
              </w:rPr>
              <w:t xml:space="preserve">PORTLAND STONE - ROYAL NAVY HEADSTONE  </w:t>
            </w:r>
          </w:p>
          <w:p w14:paraId="06FED6F0" w14:textId="77777777" w:rsidR="00770D91" w:rsidRPr="007416E2" w:rsidRDefault="00770D91" w:rsidP="008E77F6">
            <w:pPr>
              <w:widowControl w:val="0"/>
              <w:autoSpaceDE w:val="0"/>
              <w:autoSpaceDN w:val="0"/>
              <w:adjustRightInd w:val="0"/>
              <w:ind w:left="118" w:right="10"/>
              <w:rPr>
                <w:rFonts w:ascii="Arial" w:hAnsi="Arial" w:cs="Arial"/>
                <w:sz w:val="20"/>
                <w:szCs w:val="20"/>
              </w:rPr>
            </w:pPr>
          </w:p>
          <w:p w14:paraId="79886C1B" w14:textId="77777777" w:rsidR="00770D91" w:rsidRPr="007416E2" w:rsidRDefault="00770D91" w:rsidP="008E77F6">
            <w:pPr>
              <w:widowControl w:val="0"/>
              <w:autoSpaceDE w:val="0"/>
              <w:autoSpaceDN w:val="0"/>
              <w:adjustRightInd w:val="0"/>
              <w:ind w:left="118" w:right="10"/>
              <w:rPr>
                <w:rFonts w:ascii="Arial" w:hAnsi="Arial" w:cs="Arial"/>
                <w:color w:val="000000"/>
                <w:sz w:val="20"/>
                <w:szCs w:val="20"/>
                <w:u w:val="single"/>
              </w:rPr>
            </w:pPr>
            <w:r w:rsidRPr="007416E2">
              <w:rPr>
                <w:rFonts w:ascii="Arial" w:hAnsi="Arial" w:cs="Arial"/>
                <w:color w:val="000000"/>
                <w:sz w:val="20"/>
                <w:szCs w:val="20"/>
                <w:u w:val="single"/>
              </w:rPr>
              <w:t>Drawing No 2283/58*</w:t>
            </w:r>
          </w:p>
          <w:p w14:paraId="01A84D7C" w14:textId="77777777" w:rsidR="00770D91" w:rsidRPr="007416E2" w:rsidRDefault="00770D91" w:rsidP="008E77F6">
            <w:pPr>
              <w:widowControl w:val="0"/>
              <w:autoSpaceDE w:val="0"/>
              <w:autoSpaceDN w:val="0"/>
              <w:adjustRightInd w:val="0"/>
              <w:ind w:left="118" w:right="10"/>
              <w:rPr>
                <w:rFonts w:ascii="Arial" w:hAnsi="Arial" w:cs="Arial"/>
                <w:sz w:val="20"/>
                <w:szCs w:val="20"/>
              </w:rPr>
            </w:pPr>
          </w:p>
          <w:p w14:paraId="30B14352" w14:textId="77777777" w:rsidR="00770D91" w:rsidRPr="007416E2" w:rsidRDefault="00770D91" w:rsidP="008E77F6">
            <w:pPr>
              <w:widowControl w:val="0"/>
              <w:autoSpaceDE w:val="0"/>
              <w:autoSpaceDN w:val="0"/>
              <w:adjustRightInd w:val="0"/>
              <w:ind w:left="118" w:right="10"/>
              <w:rPr>
                <w:rFonts w:ascii="Arial" w:hAnsi="Arial" w:cs="Arial"/>
                <w:color w:val="000000"/>
                <w:sz w:val="20"/>
                <w:szCs w:val="20"/>
              </w:rPr>
            </w:pPr>
            <w:r w:rsidRPr="007416E2">
              <w:rPr>
                <w:rFonts w:ascii="Arial" w:hAnsi="Arial" w:cs="Arial"/>
                <w:color w:val="000000"/>
                <w:sz w:val="20"/>
                <w:szCs w:val="20"/>
              </w:rPr>
              <w:t>To include engraving of brackets, colons, commas, full stops, hyphens, inverted commas, oblique strokes, and semi-colons.</w:t>
            </w:r>
          </w:p>
          <w:p w14:paraId="1B708040" w14:textId="77777777" w:rsidR="00770D91" w:rsidRPr="007416E2" w:rsidRDefault="00770D91" w:rsidP="008E77F6">
            <w:pPr>
              <w:widowControl w:val="0"/>
              <w:autoSpaceDE w:val="0"/>
              <w:autoSpaceDN w:val="0"/>
              <w:adjustRightInd w:val="0"/>
              <w:ind w:left="118" w:right="10"/>
              <w:rPr>
                <w:rFonts w:ascii="Arial" w:hAnsi="Arial" w:cs="Arial"/>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45F4E5F6"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5F26F43B"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7474662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307EF30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18382526"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75D8F375" w14:textId="77777777" w:rsidR="00770D91" w:rsidRPr="00B92B0B" w:rsidRDefault="00770D91" w:rsidP="008E77F6">
            <w:pPr>
              <w:widowControl w:val="0"/>
              <w:autoSpaceDE w:val="0"/>
              <w:autoSpaceDN w:val="0"/>
              <w:adjustRightInd w:val="0"/>
              <w:ind w:left="118" w:right="10"/>
              <w:rPr>
                <w:rFonts w:ascii="Arial" w:hAnsi="Arial" w:cs="Arial"/>
                <w:sz w:val="20"/>
                <w:szCs w:val="20"/>
              </w:rPr>
            </w:pPr>
            <w:r w:rsidRPr="00B92B0B">
              <w:rPr>
                <w:rFonts w:ascii="Arial" w:hAnsi="Arial" w:cs="Arial"/>
                <w:b/>
                <w:bCs/>
                <w:color w:val="000000"/>
                <w:sz w:val="20"/>
                <w:szCs w:val="20"/>
              </w:rPr>
              <w:t>3</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1F00CAC3" w14:textId="77777777" w:rsidR="00770D91" w:rsidRPr="007416E2" w:rsidRDefault="00770D91" w:rsidP="008E77F6">
            <w:pPr>
              <w:widowControl w:val="0"/>
              <w:autoSpaceDE w:val="0"/>
              <w:autoSpaceDN w:val="0"/>
              <w:adjustRightInd w:val="0"/>
              <w:ind w:left="118" w:right="10"/>
              <w:rPr>
                <w:rFonts w:ascii="Arial" w:hAnsi="Arial" w:cs="Arial"/>
                <w:color w:val="000000"/>
                <w:sz w:val="20"/>
                <w:szCs w:val="20"/>
              </w:rPr>
            </w:pPr>
            <w:r w:rsidRPr="007416E2">
              <w:rPr>
                <w:rFonts w:ascii="Arial" w:hAnsi="Arial" w:cs="Arial"/>
                <w:color w:val="000000"/>
                <w:sz w:val="20"/>
                <w:szCs w:val="20"/>
              </w:rPr>
              <w:t>PORTLAND STONE - ARMY HEADSTONE</w:t>
            </w:r>
          </w:p>
          <w:p w14:paraId="7C6F6D08" w14:textId="77777777" w:rsidR="00770D91" w:rsidRPr="007416E2" w:rsidRDefault="00770D91" w:rsidP="008E77F6">
            <w:pPr>
              <w:widowControl w:val="0"/>
              <w:autoSpaceDE w:val="0"/>
              <w:autoSpaceDN w:val="0"/>
              <w:adjustRightInd w:val="0"/>
              <w:ind w:left="118" w:right="10"/>
              <w:rPr>
                <w:rFonts w:ascii="Arial" w:hAnsi="Arial" w:cs="Arial"/>
                <w:sz w:val="20"/>
                <w:szCs w:val="20"/>
              </w:rPr>
            </w:pPr>
          </w:p>
          <w:p w14:paraId="59B6D613" w14:textId="77777777" w:rsidR="00770D91" w:rsidRPr="007416E2" w:rsidRDefault="00770D91" w:rsidP="008E77F6">
            <w:pPr>
              <w:widowControl w:val="0"/>
              <w:autoSpaceDE w:val="0"/>
              <w:autoSpaceDN w:val="0"/>
              <w:adjustRightInd w:val="0"/>
              <w:ind w:left="118" w:right="10"/>
              <w:rPr>
                <w:rFonts w:ascii="Arial" w:hAnsi="Arial" w:cs="Arial"/>
                <w:color w:val="000000"/>
                <w:sz w:val="20"/>
                <w:szCs w:val="20"/>
                <w:u w:val="single"/>
              </w:rPr>
            </w:pPr>
            <w:r w:rsidRPr="007416E2">
              <w:rPr>
                <w:rFonts w:ascii="Arial" w:hAnsi="Arial" w:cs="Arial"/>
                <w:color w:val="000000"/>
                <w:sz w:val="20"/>
                <w:szCs w:val="20"/>
                <w:u w:val="single"/>
              </w:rPr>
              <w:t>Drawing No A/74/1*</w:t>
            </w:r>
          </w:p>
          <w:p w14:paraId="563F6EA4" w14:textId="77777777" w:rsidR="00770D91" w:rsidRPr="007416E2" w:rsidRDefault="00770D91" w:rsidP="008E77F6">
            <w:pPr>
              <w:widowControl w:val="0"/>
              <w:autoSpaceDE w:val="0"/>
              <w:autoSpaceDN w:val="0"/>
              <w:adjustRightInd w:val="0"/>
              <w:ind w:left="118" w:right="10"/>
              <w:rPr>
                <w:rFonts w:ascii="Arial" w:hAnsi="Arial" w:cs="Arial"/>
                <w:sz w:val="20"/>
                <w:szCs w:val="20"/>
              </w:rPr>
            </w:pPr>
          </w:p>
          <w:p w14:paraId="5A847E51" w14:textId="77777777" w:rsidR="00770D91" w:rsidRPr="007416E2" w:rsidRDefault="00770D91" w:rsidP="008E77F6">
            <w:pPr>
              <w:widowControl w:val="0"/>
              <w:autoSpaceDE w:val="0"/>
              <w:autoSpaceDN w:val="0"/>
              <w:adjustRightInd w:val="0"/>
              <w:ind w:left="118" w:right="10"/>
              <w:rPr>
                <w:rFonts w:ascii="Arial" w:hAnsi="Arial" w:cs="Arial"/>
                <w:color w:val="000000"/>
                <w:sz w:val="20"/>
                <w:szCs w:val="20"/>
              </w:rPr>
            </w:pPr>
            <w:r w:rsidRPr="007416E2">
              <w:rPr>
                <w:rFonts w:ascii="Arial" w:hAnsi="Arial" w:cs="Arial"/>
                <w:color w:val="000000"/>
                <w:sz w:val="20"/>
                <w:szCs w:val="20"/>
              </w:rPr>
              <w:t>To include engraving of brackets, colons, commas, full stops, hyphens, inverted commas, oblique strokes, and semi-colons.</w:t>
            </w:r>
          </w:p>
          <w:p w14:paraId="27EEC31E" w14:textId="77777777" w:rsidR="00770D91" w:rsidRPr="007416E2" w:rsidRDefault="00770D91" w:rsidP="008E77F6">
            <w:pPr>
              <w:widowControl w:val="0"/>
              <w:autoSpaceDE w:val="0"/>
              <w:autoSpaceDN w:val="0"/>
              <w:adjustRightInd w:val="0"/>
              <w:ind w:left="118" w:right="10"/>
              <w:rPr>
                <w:rFonts w:ascii="Arial" w:hAnsi="Arial" w:cs="Arial"/>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0DC019A3"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1DA43D7C"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40D78B86"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2810667A"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54AA9DB7"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3CF5D994" w14:textId="77777777" w:rsidR="00770D91" w:rsidRPr="00B92B0B" w:rsidRDefault="00770D91" w:rsidP="008E77F6">
            <w:pPr>
              <w:widowControl w:val="0"/>
              <w:autoSpaceDE w:val="0"/>
              <w:autoSpaceDN w:val="0"/>
              <w:adjustRightInd w:val="0"/>
              <w:ind w:left="118" w:right="10"/>
              <w:rPr>
                <w:rFonts w:ascii="Arial" w:hAnsi="Arial" w:cs="Arial"/>
                <w:sz w:val="20"/>
                <w:szCs w:val="20"/>
              </w:rPr>
            </w:pPr>
            <w:r w:rsidRPr="00B92B0B">
              <w:rPr>
                <w:rFonts w:ascii="Arial" w:hAnsi="Arial" w:cs="Arial"/>
                <w:b/>
                <w:bCs/>
                <w:color w:val="000000"/>
                <w:sz w:val="20"/>
                <w:szCs w:val="20"/>
              </w:rPr>
              <w:t>4</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3EA8D423" w14:textId="77777777" w:rsidR="00770D91" w:rsidRPr="007416E2" w:rsidRDefault="00770D91" w:rsidP="008E77F6">
            <w:pPr>
              <w:widowControl w:val="0"/>
              <w:autoSpaceDE w:val="0"/>
              <w:autoSpaceDN w:val="0"/>
              <w:adjustRightInd w:val="0"/>
              <w:ind w:left="118" w:right="10"/>
              <w:rPr>
                <w:rFonts w:ascii="Arial" w:hAnsi="Arial" w:cs="Arial"/>
                <w:color w:val="000000"/>
                <w:sz w:val="20"/>
                <w:szCs w:val="20"/>
              </w:rPr>
            </w:pPr>
            <w:r w:rsidRPr="007416E2">
              <w:rPr>
                <w:rFonts w:ascii="Arial" w:hAnsi="Arial" w:cs="Arial"/>
                <w:color w:val="000000"/>
                <w:sz w:val="20"/>
                <w:szCs w:val="20"/>
              </w:rPr>
              <w:t>PORTLAND STONE - ROYAL AIR FORCE HEADSTONE</w:t>
            </w:r>
          </w:p>
          <w:p w14:paraId="6DDF2697" w14:textId="77777777" w:rsidR="00770D91" w:rsidRPr="007416E2" w:rsidRDefault="00770D91" w:rsidP="008E77F6">
            <w:pPr>
              <w:widowControl w:val="0"/>
              <w:autoSpaceDE w:val="0"/>
              <w:autoSpaceDN w:val="0"/>
              <w:adjustRightInd w:val="0"/>
              <w:ind w:left="118" w:right="10"/>
              <w:rPr>
                <w:rFonts w:ascii="Arial" w:hAnsi="Arial" w:cs="Arial"/>
                <w:sz w:val="20"/>
                <w:szCs w:val="20"/>
              </w:rPr>
            </w:pPr>
          </w:p>
          <w:p w14:paraId="24D873EE" w14:textId="77777777" w:rsidR="00770D91" w:rsidRPr="007416E2" w:rsidRDefault="00770D91" w:rsidP="008E77F6">
            <w:pPr>
              <w:widowControl w:val="0"/>
              <w:autoSpaceDE w:val="0"/>
              <w:autoSpaceDN w:val="0"/>
              <w:adjustRightInd w:val="0"/>
              <w:ind w:left="118" w:right="10"/>
              <w:rPr>
                <w:rFonts w:ascii="Arial" w:hAnsi="Arial" w:cs="Arial"/>
                <w:color w:val="000000"/>
                <w:sz w:val="20"/>
                <w:szCs w:val="20"/>
                <w:u w:val="single"/>
              </w:rPr>
            </w:pPr>
            <w:r w:rsidRPr="007416E2">
              <w:rPr>
                <w:rFonts w:ascii="Arial" w:hAnsi="Arial" w:cs="Arial"/>
                <w:color w:val="000000"/>
                <w:sz w:val="20"/>
                <w:szCs w:val="20"/>
                <w:u w:val="single"/>
              </w:rPr>
              <w:t>For deaths on or before 07/02/1952 - Drawing No 5393/52*</w:t>
            </w:r>
          </w:p>
          <w:p w14:paraId="1EE43BB8" w14:textId="77777777" w:rsidR="00770D91" w:rsidRPr="007416E2" w:rsidRDefault="00770D91" w:rsidP="008E77F6">
            <w:pPr>
              <w:widowControl w:val="0"/>
              <w:autoSpaceDE w:val="0"/>
              <w:autoSpaceDN w:val="0"/>
              <w:adjustRightInd w:val="0"/>
              <w:ind w:left="118" w:right="10"/>
              <w:rPr>
                <w:rFonts w:ascii="Arial" w:hAnsi="Arial" w:cs="Arial"/>
                <w:color w:val="000000"/>
                <w:sz w:val="20"/>
                <w:szCs w:val="20"/>
                <w:u w:val="single"/>
              </w:rPr>
            </w:pPr>
            <w:r w:rsidRPr="007416E2">
              <w:rPr>
                <w:rFonts w:ascii="Arial" w:hAnsi="Arial" w:cs="Arial"/>
                <w:color w:val="000000"/>
                <w:sz w:val="20"/>
                <w:szCs w:val="20"/>
                <w:u w:val="single"/>
              </w:rPr>
              <w:t>For deaths after 07/02/1952 – Drawing No. 13661*</w:t>
            </w:r>
          </w:p>
          <w:p w14:paraId="34D3B58C" w14:textId="77777777" w:rsidR="00770D91" w:rsidRPr="007416E2" w:rsidRDefault="00770D91" w:rsidP="008E77F6">
            <w:pPr>
              <w:widowControl w:val="0"/>
              <w:autoSpaceDE w:val="0"/>
              <w:autoSpaceDN w:val="0"/>
              <w:adjustRightInd w:val="0"/>
              <w:ind w:left="118" w:right="10"/>
              <w:rPr>
                <w:rFonts w:ascii="Arial" w:hAnsi="Arial" w:cs="Arial"/>
                <w:sz w:val="20"/>
                <w:szCs w:val="20"/>
              </w:rPr>
            </w:pPr>
          </w:p>
          <w:p w14:paraId="38E87C13" w14:textId="77777777" w:rsidR="00770D91" w:rsidRPr="007416E2" w:rsidRDefault="00770D91" w:rsidP="008E77F6">
            <w:pPr>
              <w:widowControl w:val="0"/>
              <w:autoSpaceDE w:val="0"/>
              <w:autoSpaceDN w:val="0"/>
              <w:adjustRightInd w:val="0"/>
              <w:ind w:left="118" w:right="10"/>
              <w:rPr>
                <w:rFonts w:ascii="Arial" w:hAnsi="Arial" w:cs="Arial"/>
                <w:sz w:val="20"/>
                <w:szCs w:val="20"/>
              </w:rPr>
            </w:pPr>
            <w:r w:rsidRPr="007416E2">
              <w:rPr>
                <w:rFonts w:ascii="Arial" w:hAnsi="Arial" w:cs="Arial"/>
                <w:color w:val="000000"/>
                <w:sz w:val="20"/>
                <w:szCs w:val="20"/>
              </w:rPr>
              <w:t>To include engraving of brackets, colons, commas, full stops, hyphens, inverted commas, oblique strokes, and semi-colons.</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49ECB1EE"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1872C6D0"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0641DAC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2771D2A4"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08177607"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307161E7" w14:textId="77777777" w:rsidR="00770D91" w:rsidRPr="00B92B0B" w:rsidRDefault="00770D91" w:rsidP="008E77F6">
            <w:pPr>
              <w:widowControl w:val="0"/>
              <w:autoSpaceDE w:val="0"/>
              <w:autoSpaceDN w:val="0"/>
              <w:adjustRightInd w:val="0"/>
              <w:spacing w:after="60"/>
              <w:ind w:left="118" w:right="10"/>
              <w:rPr>
                <w:rFonts w:ascii="Arial" w:hAnsi="Arial" w:cs="Arial"/>
                <w:sz w:val="20"/>
                <w:szCs w:val="20"/>
              </w:rPr>
            </w:pPr>
            <w:r w:rsidRPr="00B92B0B">
              <w:rPr>
                <w:rFonts w:ascii="Arial" w:hAnsi="Arial" w:cs="Arial"/>
                <w:b/>
                <w:bCs/>
                <w:color w:val="000000"/>
                <w:sz w:val="20"/>
                <w:szCs w:val="20"/>
              </w:rPr>
              <w:t>5</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08C5AE64" w14:textId="77777777" w:rsidR="00770D91" w:rsidRPr="007416E2" w:rsidRDefault="00770D91" w:rsidP="008E77F6">
            <w:pPr>
              <w:widowControl w:val="0"/>
              <w:autoSpaceDE w:val="0"/>
              <w:autoSpaceDN w:val="0"/>
              <w:adjustRightInd w:val="0"/>
              <w:spacing w:after="120"/>
              <w:ind w:left="119" w:right="11"/>
              <w:rPr>
                <w:rFonts w:ascii="Arial" w:hAnsi="Arial" w:cs="Arial"/>
                <w:color w:val="000000"/>
                <w:sz w:val="20"/>
                <w:szCs w:val="20"/>
              </w:rPr>
            </w:pPr>
            <w:r w:rsidRPr="007416E2">
              <w:rPr>
                <w:rFonts w:ascii="Arial" w:hAnsi="Arial" w:cs="Arial"/>
                <w:color w:val="000000"/>
                <w:sz w:val="20"/>
                <w:szCs w:val="20"/>
              </w:rPr>
              <w:t xml:space="preserve">PORTLAND STONE - COMMONWEALTH WAR GARVES COMMISSION TYPE II HEADSTONE - </w:t>
            </w:r>
          </w:p>
          <w:p w14:paraId="22BFF325"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u w:val="single"/>
              </w:rPr>
            </w:pPr>
            <w:r w:rsidRPr="007416E2">
              <w:rPr>
                <w:rFonts w:ascii="Arial" w:hAnsi="Arial" w:cs="Arial"/>
                <w:color w:val="000000"/>
                <w:sz w:val="20"/>
                <w:szCs w:val="20"/>
                <w:u w:val="single"/>
              </w:rPr>
              <w:t>Drawing No 1/A/8*</w:t>
            </w:r>
          </w:p>
          <w:p w14:paraId="38DF8A7D"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72D0B227"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r w:rsidRPr="007416E2">
              <w:rPr>
                <w:rFonts w:ascii="Arial" w:hAnsi="Arial" w:cs="Arial"/>
                <w:color w:val="000000"/>
                <w:sz w:val="20"/>
                <w:szCs w:val="20"/>
              </w:rPr>
              <w:t>To include engraving of brackets, colons, commas, full stops, hyphens, inverted commas, oblique strokes, and semi-colons.</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4B4F6CB7"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410A8DB5"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4CEB41CE"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784848A2"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7218E76D"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071791BC" w14:textId="77777777" w:rsidR="00770D91" w:rsidRPr="003449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t>6A</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2E3E8CB3"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Latin Cross 9” </w:t>
            </w:r>
          </w:p>
          <w:p w14:paraId="30A879BB"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4A52D872"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67465B43"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11280EFB"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48D36D67"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64F5C056"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407326BA" w14:textId="77777777" w:rsidR="00770D91" w:rsidRPr="003449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t>6B</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1CA1773A"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Portland Stone - Latin Cross 6”</w:t>
            </w:r>
          </w:p>
          <w:p w14:paraId="7967B4BF"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1A8E0AEF"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56463CED"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5F9C4296"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08B3635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26FCB14C"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42E09FFF" w14:textId="77777777" w:rsidR="00770D91" w:rsidRPr="003449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t>7A</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3E66E409"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Portland Stone - Broad Cross </w:t>
            </w:r>
          </w:p>
          <w:p w14:paraId="0C47046A"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1B811381"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41D5E9CB"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4676F7D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5D0F1746"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41A66E73"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472A746B" w14:textId="77777777" w:rsidR="00770D91" w:rsidRPr="003449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t>7B</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42C11579"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Portland Stone - Broad Cross actuarily reduced (as required)</w:t>
            </w:r>
          </w:p>
          <w:p w14:paraId="04618C51"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2D50AC3C"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0AEC451A"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2523BEFA"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67625010"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120BB35D"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28E7F630" w14:textId="77777777" w:rsidR="00770D91" w:rsidRPr="003449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t>8</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65DC630E"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Portland Stone - Regimental/Service Crest</w:t>
            </w:r>
          </w:p>
          <w:p w14:paraId="52D10533"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37C14BB2"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0D81C12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45DBFF0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23D3DE8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2EA49600"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65ECA89C" w14:textId="77777777" w:rsidR="00770D91" w:rsidRPr="003449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t>9</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430D60DB"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Portland Stone - Religious or Cultural Emblem (other than Latin/Broad cross)</w:t>
            </w:r>
          </w:p>
          <w:p w14:paraId="734998E2"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697B0272"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2F19C26E"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0A44C8D6"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0BD9692D"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028204CD"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7B1B4FBE" w14:textId="77777777" w:rsidR="00770D91" w:rsidRPr="003449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t>10</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61CF32BE"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Portland Stone - Letters and Numbers (per character)</w:t>
            </w:r>
          </w:p>
          <w:p w14:paraId="64DA93A4"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(All numerals to be inscribed on same level top and bottom). Height as detailed in layout drawings, either 22.2mm (7/8”), 15.8mm (5/8”) or 10mm (3/8”) high.</w:t>
            </w:r>
          </w:p>
          <w:p w14:paraId="305ED4A5"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(NOTE- engraving of brackets, colons, commas, full stops, hyphens, inverted commas, oblique strokes, and semi-colons included in items 1-5) </w:t>
            </w:r>
          </w:p>
          <w:p w14:paraId="41107E28"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30C4918F"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0010EA4D"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23F94D2A"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2E11F8C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44352DE8"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50FECE6A" w14:textId="77777777" w:rsidR="00770D91" w:rsidRPr="003449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t>11</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5A419D36" w14:textId="1A0F88E9"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Fixing of a Portland Stone memorial in the UK (to include NI) with a Concrete Foundation Shoe in accordance with NAMM shape and dimension guidelines </w:t>
            </w:r>
            <w:r w:rsidRPr="00691E0A">
              <w:rPr>
                <w:rFonts w:ascii="Arial" w:hAnsi="Arial" w:cs="Arial"/>
                <w:color w:val="000000"/>
                <w:sz w:val="20"/>
                <w:szCs w:val="20"/>
              </w:rPr>
              <w:t>(</w:t>
            </w:r>
            <w:r w:rsidR="00691E0A">
              <w:rPr>
                <w:rFonts w:ascii="Arial" w:hAnsi="Arial" w:cs="Arial"/>
                <w:color w:val="000000"/>
                <w:sz w:val="20"/>
                <w:szCs w:val="20"/>
              </w:rPr>
              <w:t xml:space="preserve">Appendix 1 to </w:t>
            </w:r>
            <w:r w:rsidRPr="00691E0A">
              <w:rPr>
                <w:rFonts w:ascii="Arial" w:hAnsi="Arial" w:cs="Arial"/>
                <w:color w:val="000000"/>
                <w:sz w:val="20"/>
                <w:szCs w:val="20"/>
              </w:rPr>
              <w:t xml:space="preserve">Annex </w:t>
            </w:r>
            <w:r w:rsidR="00691E0A" w:rsidRPr="00691E0A">
              <w:rPr>
                <w:rFonts w:ascii="Arial" w:hAnsi="Arial" w:cs="Arial"/>
                <w:color w:val="000000"/>
                <w:sz w:val="20"/>
                <w:szCs w:val="20"/>
              </w:rPr>
              <w:t>B</w:t>
            </w:r>
            <w:r w:rsidR="00691E0A">
              <w:rPr>
                <w:rFonts w:ascii="Arial" w:hAnsi="Arial" w:cs="Arial"/>
                <w:color w:val="000000"/>
                <w:sz w:val="20"/>
                <w:szCs w:val="20"/>
              </w:rPr>
              <w:t xml:space="preserve"> to Schedule 2</w:t>
            </w:r>
            <w:r w:rsidRPr="00691E0A">
              <w:rPr>
                <w:rFonts w:ascii="Arial" w:hAnsi="Arial" w:cs="Arial"/>
                <w:color w:val="000000"/>
                <w:sz w:val="20"/>
                <w:szCs w:val="20"/>
              </w:rPr>
              <w:t>)</w:t>
            </w:r>
          </w:p>
          <w:p w14:paraId="22391642"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03179C33"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3BD0092C"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36FCC31D"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19D6101F"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5238A2B5"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472F0369" w14:textId="77777777" w:rsidR="00770D91" w:rsidRPr="003449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t>12</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71A29CB9" w14:textId="18A1C138"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Fixing of a Portland Stone memorial in the UK (to include NI) with an above ground matching base for fixing on a concrete beam/raft, including all necessary drilling and 3 x 12mm stainless steel dowels </w:t>
            </w:r>
            <w:r w:rsidR="00691E0A">
              <w:rPr>
                <w:rFonts w:ascii="Arial" w:hAnsi="Arial" w:cs="Arial"/>
                <w:color w:val="000000"/>
                <w:sz w:val="20"/>
                <w:szCs w:val="20"/>
              </w:rPr>
              <w:t xml:space="preserve">(Appendix 2 to </w:t>
            </w:r>
            <w:r w:rsidR="00691E0A" w:rsidRPr="00691E0A">
              <w:rPr>
                <w:rFonts w:ascii="Arial" w:hAnsi="Arial" w:cs="Arial"/>
                <w:color w:val="000000"/>
                <w:sz w:val="20"/>
                <w:szCs w:val="20"/>
              </w:rPr>
              <w:t>Annex B</w:t>
            </w:r>
            <w:r w:rsidR="00691E0A">
              <w:rPr>
                <w:rFonts w:ascii="Arial" w:hAnsi="Arial" w:cs="Arial"/>
                <w:color w:val="000000"/>
                <w:sz w:val="20"/>
                <w:szCs w:val="20"/>
              </w:rPr>
              <w:t xml:space="preserve"> to Schedule 2</w:t>
            </w:r>
            <w:r w:rsidRPr="00691E0A">
              <w:rPr>
                <w:rFonts w:ascii="Arial" w:hAnsi="Arial" w:cs="Arial"/>
                <w:color w:val="000000"/>
                <w:sz w:val="20"/>
                <w:szCs w:val="20"/>
              </w:rPr>
              <w:t>)</w:t>
            </w:r>
          </w:p>
          <w:p w14:paraId="06634D49"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2A98A889"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3D866065"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672CC740"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3BE4C3CF"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003E55F6"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61C6D0AB" w14:textId="77777777" w:rsidR="00770D91" w:rsidRPr="003449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t>13A</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234024F0" w14:textId="14272A8C"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Fixing of a Portland Stone memorial in the UK (to include NI) with an above ground matching base and Independent Foundation for memorial to be fixed at ground level, including all necessary drilling, 3 x 12mm stainless steel dowels and ground anchor </w:t>
            </w:r>
            <w:r w:rsidR="00691E0A">
              <w:rPr>
                <w:rFonts w:ascii="Arial" w:hAnsi="Arial" w:cs="Arial"/>
                <w:color w:val="000000"/>
                <w:sz w:val="20"/>
                <w:szCs w:val="20"/>
              </w:rPr>
              <w:t xml:space="preserve">(Appendix 3 to </w:t>
            </w:r>
            <w:r w:rsidR="00691E0A" w:rsidRPr="00691E0A">
              <w:rPr>
                <w:rFonts w:ascii="Arial" w:hAnsi="Arial" w:cs="Arial"/>
                <w:color w:val="000000"/>
                <w:sz w:val="20"/>
                <w:szCs w:val="20"/>
              </w:rPr>
              <w:t>Annex B</w:t>
            </w:r>
            <w:r w:rsidR="00691E0A">
              <w:rPr>
                <w:rFonts w:ascii="Arial" w:hAnsi="Arial" w:cs="Arial"/>
                <w:color w:val="000000"/>
                <w:sz w:val="20"/>
                <w:szCs w:val="20"/>
              </w:rPr>
              <w:t xml:space="preserve"> to Schedule 2</w:t>
            </w:r>
            <w:r w:rsidR="00691E0A" w:rsidRPr="00691E0A">
              <w:rPr>
                <w:rFonts w:ascii="Arial" w:hAnsi="Arial" w:cs="Arial"/>
                <w:color w:val="000000"/>
                <w:sz w:val="20"/>
                <w:szCs w:val="20"/>
              </w:rPr>
              <w:t>)</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6ED5C57B"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1A05E5AA"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6F48667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4790273E"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033568B9"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72746913" w14:textId="77777777" w:rsidR="00770D91" w:rsidRPr="003449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lastRenderedPageBreak/>
              <w:t>13B</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76EFEC45" w14:textId="3F711369"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Fixing of a Portland Stone memorial in the UK (to include NI) with an above ground matching base for memorial to be fixed at ground level, including all necessary drilling, 3 x 12mm stainless steel dowels and ground anchor </w:t>
            </w:r>
            <w:r w:rsidR="00691E0A">
              <w:rPr>
                <w:rFonts w:ascii="Arial" w:hAnsi="Arial" w:cs="Arial"/>
                <w:color w:val="000000"/>
                <w:sz w:val="20"/>
                <w:szCs w:val="20"/>
              </w:rPr>
              <w:t xml:space="preserve">(Appendix 3 to </w:t>
            </w:r>
            <w:r w:rsidR="00691E0A" w:rsidRPr="00691E0A">
              <w:rPr>
                <w:rFonts w:ascii="Arial" w:hAnsi="Arial" w:cs="Arial"/>
                <w:color w:val="000000"/>
                <w:sz w:val="20"/>
                <w:szCs w:val="20"/>
              </w:rPr>
              <w:t>Annex B</w:t>
            </w:r>
            <w:r w:rsidR="00691E0A">
              <w:rPr>
                <w:rFonts w:ascii="Arial" w:hAnsi="Arial" w:cs="Arial"/>
                <w:color w:val="000000"/>
                <w:sz w:val="20"/>
                <w:szCs w:val="20"/>
              </w:rPr>
              <w:t xml:space="preserve"> to Schedule 2</w:t>
            </w:r>
            <w:r w:rsidR="00691E0A" w:rsidRPr="00691E0A">
              <w:rPr>
                <w:rFonts w:ascii="Arial" w:hAnsi="Arial" w:cs="Arial"/>
                <w:color w:val="000000"/>
                <w:sz w:val="20"/>
                <w:szCs w:val="20"/>
              </w:rPr>
              <w:t>)</w:t>
            </w:r>
            <w:r w:rsidR="00691E0A" w:rsidRPr="007416E2">
              <w:rPr>
                <w:rFonts w:ascii="Arial" w:hAnsi="Arial" w:cs="Arial"/>
                <w:color w:val="000000"/>
                <w:sz w:val="20"/>
                <w:szCs w:val="20"/>
              </w:rPr>
              <w:t xml:space="preserve"> </w:t>
            </w:r>
            <w:r w:rsidRPr="007416E2">
              <w:rPr>
                <w:rFonts w:ascii="Arial" w:hAnsi="Arial" w:cs="Arial"/>
                <w:color w:val="000000"/>
                <w:sz w:val="20"/>
                <w:szCs w:val="20"/>
              </w:rPr>
              <w:t>(Independent foundation supplied and fixed by local authority)</w:t>
            </w:r>
            <w:r w:rsidR="00691E0A">
              <w:rPr>
                <w:rFonts w:ascii="Arial" w:hAnsi="Arial" w:cs="Arial"/>
                <w:color w:val="000000"/>
                <w:sz w:val="20"/>
                <w:szCs w:val="20"/>
              </w:rPr>
              <w:t>.</w:t>
            </w:r>
          </w:p>
          <w:p w14:paraId="6D4810B8"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00B65437"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6DC96EB6"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63A926D0"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6B42F81D"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51F1BF6B"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32FF422C" w14:textId="77777777" w:rsidR="00770D91" w:rsidRPr="00206FD5"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14</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059A57F9"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Supply of matching base, drilling and 3 x 12mm stainless steel dowels for a Portland Stone memorial (without fixing).</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0D2DA89A"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2BA9D7D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2DC9256C"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18AD786D"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2E7BA57F"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42495333" w14:textId="77777777" w:rsidR="00770D91" w:rsidRPr="00206F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t>1</w:t>
            </w:r>
            <w:r>
              <w:rPr>
                <w:rFonts w:ascii="Arial" w:hAnsi="Arial" w:cs="Arial"/>
                <w:b/>
                <w:bCs/>
                <w:color w:val="000000"/>
                <w:sz w:val="20"/>
                <w:szCs w:val="20"/>
              </w:rPr>
              <w:t>5</w:t>
            </w:r>
            <w:r w:rsidRPr="00B92B0B">
              <w:rPr>
                <w:rFonts w:ascii="Arial" w:hAnsi="Arial" w:cs="Arial"/>
                <w:b/>
                <w:bCs/>
                <w:color w:val="000000"/>
                <w:sz w:val="20"/>
                <w:szCs w:val="20"/>
              </w:rPr>
              <w:t>A</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12099183"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Supply of matching base, independent foundation, drilling, 3 x 12mm dowels and ground anchor for a Portland Stone memorial (without fixing).</w:t>
            </w:r>
          </w:p>
          <w:p w14:paraId="14201B18"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2EBC2CA7"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0409E0B5"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09FE31A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77C3D2D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215901E9"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5888BF7E" w14:textId="77777777" w:rsidR="00770D91" w:rsidRPr="00206F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t>1</w:t>
            </w:r>
            <w:r>
              <w:rPr>
                <w:rFonts w:ascii="Arial" w:hAnsi="Arial" w:cs="Arial"/>
                <w:b/>
                <w:bCs/>
                <w:color w:val="000000"/>
                <w:sz w:val="20"/>
                <w:szCs w:val="20"/>
              </w:rPr>
              <w:t>5</w:t>
            </w:r>
            <w:r w:rsidRPr="00B92B0B">
              <w:rPr>
                <w:rFonts w:ascii="Arial" w:hAnsi="Arial" w:cs="Arial"/>
                <w:b/>
                <w:bCs/>
                <w:color w:val="000000"/>
                <w:sz w:val="20"/>
                <w:szCs w:val="20"/>
              </w:rPr>
              <w:t>B</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1127341F"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Supply of matching base, drilling, 3 x 12mm dowels and ground anchor for a Portland Stone memorial (without fixing). (Independent foundation supplied and fixed by local authority).</w:t>
            </w:r>
          </w:p>
          <w:p w14:paraId="28073998"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383935C4"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05D066DD"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2706EAC7"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4F699A80"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6742AE5B"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6EAB0036"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16</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31341D24"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KARIN GRANITE ROYAL MARINE HEADSTONE</w:t>
            </w:r>
          </w:p>
          <w:p w14:paraId="374EBBEE"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628C68BC"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u w:val="single"/>
              </w:rPr>
            </w:pPr>
            <w:r w:rsidRPr="007416E2">
              <w:rPr>
                <w:rFonts w:ascii="Arial" w:hAnsi="Arial" w:cs="Arial"/>
                <w:color w:val="000000"/>
                <w:sz w:val="20"/>
                <w:szCs w:val="20"/>
                <w:u w:val="single"/>
              </w:rPr>
              <w:t>Drawing No 2624/58*</w:t>
            </w:r>
          </w:p>
          <w:p w14:paraId="3F9AD4E1"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31E59AC0"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To include engraving of brackets, colons, commas, full stops, hyphens, inverted commas, oblique strokes, and semi-colons.</w:t>
            </w:r>
          </w:p>
          <w:p w14:paraId="506E7783"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38EBCC89"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4912657B"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61CC04FC"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6AE82790"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5F669D96"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0427BA65"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17</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0326664C"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KARIN GRANITE ROYAL NAVY HEADSTONE</w:t>
            </w:r>
          </w:p>
          <w:p w14:paraId="732F2E86"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7418BE5E"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u w:val="single"/>
              </w:rPr>
            </w:pPr>
            <w:r w:rsidRPr="007416E2">
              <w:rPr>
                <w:rFonts w:ascii="Arial" w:hAnsi="Arial" w:cs="Arial"/>
                <w:color w:val="000000"/>
                <w:sz w:val="20"/>
                <w:szCs w:val="20"/>
                <w:u w:val="single"/>
              </w:rPr>
              <w:t>Drawing No 2283/58*</w:t>
            </w:r>
          </w:p>
          <w:p w14:paraId="744C1E72"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2738F6D3"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To include engraving of brackets, colons, commas, full stops, hyphens, inverted commas, oblique strokes, and semi-colons.</w:t>
            </w:r>
          </w:p>
          <w:p w14:paraId="4F61B66C"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72A028CB"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0549F29B"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00ECC55B"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165BEB82"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5E4407B4"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7EB87425"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18</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054CA023"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KARIN GRANITE ARMY HEADSTONE</w:t>
            </w:r>
          </w:p>
          <w:p w14:paraId="67A81962"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36E2A70F"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u w:val="single"/>
              </w:rPr>
            </w:pPr>
            <w:r w:rsidRPr="007416E2">
              <w:rPr>
                <w:rFonts w:ascii="Arial" w:hAnsi="Arial" w:cs="Arial"/>
                <w:color w:val="000000"/>
                <w:sz w:val="20"/>
                <w:szCs w:val="20"/>
                <w:u w:val="single"/>
              </w:rPr>
              <w:t>Drawing No A/74/1*</w:t>
            </w:r>
          </w:p>
          <w:p w14:paraId="302FB7DA"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31ACF206"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To include engraving of brackets, colons, commas, full stops, hyphens, inverted commas, oblique strokes, and semi-colons.</w:t>
            </w:r>
          </w:p>
          <w:p w14:paraId="52CDA320"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35F7DF63"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0141ADDD"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4FB7A30B"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52F6B9D5"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1D918BE3"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72E870BC"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19</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5A39CF29"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KARIN GRANITE ROYAL AIR FORCE HEADSTONE</w:t>
            </w:r>
          </w:p>
          <w:p w14:paraId="76CD4344"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3B9A6CB5"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u w:val="single"/>
              </w:rPr>
            </w:pPr>
            <w:r w:rsidRPr="007416E2">
              <w:rPr>
                <w:rFonts w:ascii="Arial" w:hAnsi="Arial" w:cs="Arial"/>
                <w:color w:val="000000"/>
                <w:sz w:val="20"/>
                <w:szCs w:val="20"/>
                <w:u w:val="single"/>
              </w:rPr>
              <w:t>For deaths on or before 07/02/1952 - Drawing No 5393/52*</w:t>
            </w:r>
          </w:p>
          <w:p w14:paraId="2E492FE6"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u w:val="single"/>
              </w:rPr>
            </w:pPr>
            <w:r w:rsidRPr="007416E2">
              <w:rPr>
                <w:rFonts w:ascii="Arial" w:hAnsi="Arial" w:cs="Arial"/>
                <w:color w:val="000000"/>
                <w:sz w:val="20"/>
                <w:szCs w:val="20"/>
                <w:u w:val="single"/>
              </w:rPr>
              <w:t>For deaths after 07/02/1952 – Drawing No. 13661*</w:t>
            </w:r>
          </w:p>
          <w:p w14:paraId="48BF63B8"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71616986"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To include engraving of brackets, colons, commas, full stops, hyphens, inverted commas, oblique strokes, and semi-colons.</w:t>
            </w:r>
          </w:p>
          <w:p w14:paraId="411A3829"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25E947C0"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017255D7"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1A53B85A"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18D424B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349E9889"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73B047E9"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20</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4CC39FEE"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KARIN GRANITE COMMONWEALTH WAR GRAVES COMMISSION TYPE II HEADSTONE</w:t>
            </w:r>
          </w:p>
          <w:p w14:paraId="07DB4D73"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0336DC0B"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u w:val="single"/>
              </w:rPr>
            </w:pPr>
            <w:r w:rsidRPr="007416E2">
              <w:rPr>
                <w:rFonts w:ascii="Arial" w:hAnsi="Arial" w:cs="Arial"/>
                <w:color w:val="000000"/>
                <w:sz w:val="20"/>
                <w:szCs w:val="20"/>
                <w:u w:val="single"/>
              </w:rPr>
              <w:t>Drawing No 1/A/8*</w:t>
            </w:r>
          </w:p>
          <w:p w14:paraId="6AA44C5D"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3C1278BC"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To include engraving of brackets, colons, commas, full stops, hyphens, inverted commas, oblique strokes, and semi-colons.</w:t>
            </w:r>
          </w:p>
          <w:p w14:paraId="2BAE92D3"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634369EA"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2C4317DE"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24F75BAB"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4084758E"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79D965A9"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434E9257"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21A</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3850F3E4"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Karin Granite - Latin Cross 9” </w:t>
            </w:r>
          </w:p>
          <w:p w14:paraId="14A934F8"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3A61B7FB"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51DBE044"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7B376080"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167DF980"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149D288A"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241DED25"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21B</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2B1F7BE2"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Karin Granite - Latin Cross 6”</w:t>
            </w:r>
          </w:p>
          <w:p w14:paraId="71E065F7"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48B49EE7"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5440EC98"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59C1538A"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68AECA8B"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46576294"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6C28FB24"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22A</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7B377914"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Karin Granite - Broad Cross </w:t>
            </w:r>
          </w:p>
          <w:p w14:paraId="1A2CEEC7"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48D0FB2B"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14408747"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0A925C6E"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2BF08CD4"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6047F9A8"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216D9F22"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22B</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057EAD41"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Karin Granite - Broad Cross actuarily reduced (as required)</w:t>
            </w:r>
          </w:p>
          <w:p w14:paraId="67C9382E"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2D7D24F0"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34FED81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2FB3C597"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1EAFFB4A"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6C23CE79"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44418F94"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23</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222DE9AC"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Karin Granite - Regimental/Service Crest</w:t>
            </w:r>
          </w:p>
          <w:p w14:paraId="566A3B35"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446E4449"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553E6ACD"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569422D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0C09B9A6"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34C62C4F"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34B4E880"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24</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1B4849BF"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Karin Granite - Religious or Cultural Emblem (other than Latin/Broad Cross)</w:t>
            </w:r>
          </w:p>
          <w:p w14:paraId="3F41F6A9" w14:textId="77777777" w:rsidR="00770D91" w:rsidRPr="007416E2" w:rsidRDefault="00770D91" w:rsidP="008E77F6">
            <w:pPr>
              <w:widowControl w:val="0"/>
              <w:autoSpaceDE w:val="0"/>
              <w:autoSpaceDN w:val="0"/>
              <w:adjustRightInd w:val="0"/>
              <w:ind w:left="118" w:right="10"/>
              <w:rPr>
                <w:rFonts w:ascii="Arial" w:hAnsi="Arial" w:cs="Arial"/>
                <w:sz w:val="20"/>
                <w:szCs w:val="20"/>
              </w:rPr>
            </w:pPr>
          </w:p>
          <w:p w14:paraId="60A075CD"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06D43376"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15C6DE42"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094939C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593A8326"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1C52F4D5"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319EB4EE"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25</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308FED52"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Karin Granite - Letters and Numbers (per character)</w:t>
            </w:r>
          </w:p>
          <w:p w14:paraId="1C903AFB"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64338101"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lastRenderedPageBreak/>
              <w:t>(Letters and numbers are to be incised and painted with Sign Writing Black Enamel with a Gloss Finish. All numerals to be inscribed on same level top and bottom). Height as detailed in layout drawings, either 22.2mm (7/8”), 15.8mm (5/8”) or 10mm (3/8”) high.</w:t>
            </w:r>
          </w:p>
          <w:p w14:paraId="26E8EAB1"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50804E48" w14:textId="50260C3F"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(NOTE- engraving of brackets, colons, commas, full stops, hyphens, inverted commas, oblique strokes, and semi-colons included in items </w:t>
            </w:r>
            <w:r w:rsidR="009D6661">
              <w:rPr>
                <w:rFonts w:ascii="Arial" w:hAnsi="Arial" w:cs="Arial"/>
                <w:color w:val="000000"/>
                <w:sz w:val="20"/>
                <w:szCs w:val="20"/>
              </w:rPr>
              <w:t>16</w:t>
            </w:r>
            <w:r w:rsidRPr="007416E2">
              <w:rPr>
                <w:rFonts w:ascii="Arial" w:hAnsi="Arial" w:cs="Arial"/>
                <w:color w:val="000000"/>
                <w:sz w:val="20"/>
                <w:szCs w:val="20"/>
              </w:rPr>
              <w:t>-</w:t>
            </w:r>
            <w:r w:rsidR="009D6661">
              <w:rPr>
                <w:rFonts w:ascii="Arial" w:hAnsi="Arial" w:cs="Arial"/>
                <w:color w:val="000000"/>
                <w:sz w:val="20"/>
                <w:szCs w:val="20"/>
              </w:rPr>
              <w:t>20</w:t>
            </w:r>
            <w:r w:rsidRPr="007416E2">
              <w:rPr>
                <w:rFonts w:ascii="Arial" w:hAnsi="Arial" w:cs="Arial"/>
                <w:color w:val="000000"/>
                <w:sz w:val="20"/>
                <w:szCs w:val="20"/>
              </w:rPr>
              <w:t xml:space="preserve">) </w:t>
            </w:r>
          </w:p>
          <w:p w14:paraId="65481305"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190E921E"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5F084092"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5AA1F94E"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12E5FE2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5F9876FE"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358755BD"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26</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23F0FCA4" w14:textId="19093291"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Fixing of a Karin Granite memorial in the UK (to include NI) with a Concrete Foundation Shoe in accordance with NAMM shape and dimension guidelines </w:t>
            </w:r>
            <w:r w:rsidRPr="00691E0A">
              <w:rPr>
                <w:rFonts w:ascii="Arial" w:hAnsi="Arial" w:cs="Arial"/>
                <w:color w:val="000000"/>
                <w:sz w:val="20"/>
                <w:szCs w:val="20"/>
              </w:rPr>
              <w:t xml:space="preserve">(Appendix </w:t>
            </w:r>
            <w:r w:rsidR="00691E0A" w:rsidRPr="00691E0A">
              <w:rPr>
                <w:rFonts w:ascii="Arial" w:hAnsi="Arial" w:cs="Arial"/>
                <w:color w:val="000000"/>
                <w:sz w:val="20"/>
                <w:szCs w:val="20"/>
              </w:rPr>
              <w:t>4</w:t>
            </w:r>
            <w:r w:rsidRPr="00691E0A">
              <w:rPr>
                <w:rFonts w:ascii="Arial" w:hAnsi="Arial" w:cs="Arial"/>
                <w:color w:val="000000"/>
                <w:sz w:val="20"/>
                <w:szCs w:val="20"/>
              </w:rPr>
              <w:t xml:space="preserve"> to Annex </w:t>
            </w:r>
            <w:r w:rsidR="00691E0A" w:rsidRPr="00691E0A">
              <w:rPr>
                <w:rFonts w:ascii="Arial" w:hAnsi="Arial" w:cs="Arial"/>
                <w:color w:val="000000"/>
                <w:sz w:val="20"/>
                <w:szCs w:val="20"/>
              </w:rPr>
              <w:t>B to Schedule 2</w:t>
            </w:r>
            <w:r w:rsidRPr="00691E0A">
              <w:rPr>
                <w:rFonts w:ascii="Arial" w:hAnsi="Arial" w:cs="Arial"/>
                <w:color w:val="000000"/>
                <w:sz w:val="20"/>
                <w:szCs w:val="20"/>
              </w:rPr>
              <w:t>)</w:t>
            </w:r>
          </w:p>
          <w:p w14:paraId="6F18F645"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2BAC94FA"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16DC017B"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11318A2D"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348EA68E"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11C7BC31"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7719CD34" w14:textId="77777777" w:rsidR="00770D91"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27</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33E2496A" w14:textId="4FC31151"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Fixing of a Karin Granite memorial in the UK (to include NI) with an above ground matching base for fixing on a concrete beam/raft, including all necessary drilling and 2 x 16mm stainless steel dowels </w:t>
            </w:r>
            <w:r w:rsidR="00691E0A">
              <w:rPr>
                <w:rFonts w:ascii="Arial" w:hAnsi="Arial" w:cs="Arial"/>
                <w:color w:val="000000"/>
                <w:sz w:val="20"/>
                <w:szCs w:val="20"/>
              </w:rPr>
              <w:t>(</w:t>
            </w:r>
            <w:r w:rsidR="00691E0A" w:rsidRPr="00691E0A">
              <w:rPr>
                <w:rFonts w:ascii="Arial" w:hAnsi="Arial" w:cs="Arial"/>
                <w:color w:val="000000"/>
                <w:sz w:val="20"/>
                <w:szCs w:val="20"/>
              </w:rPr>
              <w:t xml:space="preserve">Appendix </w:t>
            </w:r>
            <w:r w:rsidR="00691E0A">
              <w:rPr>
                <w:rFonts w:ascii="Arial" w:hAnsi="Arial" w:cs="Arial"/>
                <w:color w:val="000000"/>
                <w:sz w:val="20"/>
                <w:szCs w:val="20"/>
              </w:rPr>
              <w:t>5</w:t>
            </w:r>
            <w:r w:rsidR="00691E0A" w:rsidRPr="00691E0A">
              <w:rPr>
                <w:rFonts w:ascii="Arial" w:hAnsi="Arial" w:cs="Arial"/>
                <w:color w:val="000000"/>
                <w:sz w:val="20"/>
                <w:szCs w:val="20"/>
              </w:rPr>
              <w:t xml:space="preserve"> to Annex B to Schedule 2)</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0B27355D"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7A36D9B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254A6240"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31A7E9F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347F5CC7"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368B6943" w14:textId="77777777" w:rsidR="00770D91"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28A</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6BA7C460" w14:textId="722454A9"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Fixing of a Karin Granite memorial in the UK (to include NI) with an above ground matching base and Independent Foundation for memorial to be fixed at ground level, including all necessary drilling, 2 x 16mm stainless steel dowels and ground anchor </w:t>
            </w:r>
            <w:r w:rsidR="00691E0A">
              <w:rPr>
                <w:rFonts w:ascii="Arial" w:hAnsi="Arial" w:cs="Arial"/>
                <w:color w:val="000000"/>
                <w:sz w:val="20"/>
                <w:szCs w:val="20"/>
              </w:rPr>
              <w:t>(</w:t>
            </w:r>
            <w:r w:rsidR="00691E0A" w:rsidRPr="00691E0A">
              <w:rPr>
                <w:rFonts w:ascii="Arial" w:hAnsi="Arial" w:cs="Arial"/>
                <w:color w:val="000000"/>
                <w:sz w:val="20"/>
                <w:szCs w:val="20"/>
              </w:rPr>
              <w:t xml:space="preserve">Appendix </w:t>
            </w:r>
            <w:r w:rsidR="00691E0A">
              <w:rPr>
                <w:rFonts w:ascii="Arial" w:hAnsi="Arial" w:cs="Arial"/>
                <w:color w:val="000000"/>
                <w:sz w:val="20"/>
                <w:szCs w:val="20"/>
              </w:rPr>
              <w:t>6</w:t>
            </w:r>
            <w:r w:rsidR="00691E0A" w:rsidRPr="00691E0A">
              <w:rPr>
                <w:rFonts w:ascii="Arial" w:hAnsi="Arial" w:cs="Arial"/>
                <w:color w:val="000000"/>
                <w:sz w:val="20"/>
                <w:szCs w:val="20"/>
              </w:rPr>
              <w:t xml:space="preserve"> to Annex B to Schedule 2)</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1E2598A7"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235E093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69949F47"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05AF634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0C32176C"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1516FF8F" w14:textId="77777777" w:rsidR="00770D91"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28B</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2E56CC72" w14:textId="0BB81F6C"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Fixing of a Karin Granite memorial in the UK (to include NI) with an above ground matching base for memorial to be fixed at ground level, including all necessary drilling, 2 x 16mm stainless steel dowels and ground anchor </w:t>
            </w:r>
            <w:r w:rsidR="00691E0A">
              <w:rPr>
                <w:rFonts w:ascii="Arial" w:hAnsi="Arial" w:cs="Arial"/>
                <w:color w:val="000000"/>
                <w:sz w:val="20"/>
                <w:szCs w:val="20"/>
              </w:rPr>
              <w:t>(</w:t>
            </w:r>
            <w:r w:rsidR="00691E0A" w:rsidRPr="00691E0A">
              <w:rPr>
                <w:rFonts w:ascii="Arial" w:hAnsi="Arial" w:cs="Arial"/>
                <w:color w:val="000000"/>
                <w:sz w:val="20"/>
                <w:szCs w:val="20"/>
              </w:rPr>
              <w:t xml:space="preserve">Appendix </w:t>
            </w:r>
            <w:r w:rsidR="00691E0A">
              <w:rPr>
                <w:rFonts w:ascii="Arial" w:hAnsi="Arial" w:cs="Arial"/>
                <w:color w:val="000000"/>
                <w:sz w:val="20"/>
                <w:szCs w:val="20"/>
              </w:rPr>
              <w:t>6</w:t>
            </w:r>
            <w:r w:rsidR="00691E0A" w:rsidRPr="00691E0A">
              <w:rPr>
                <w:rFonts w:ascii="Arial" w:hAnsi="Arial" w:cs="Arial"/>
                <w:color w:val="000000"/>
                <w:sz w:val="20"/>
                <w:szCs w:val="20"/>
              </w:rPr>
              <w:t xml:space="preserve"> to Annex B to Schedule 2)</w:t>
            </w:r>
            <w:r w:rsidR="00691E0A" w:rsidRPr="007416E2">
              <w:rPr>
                <w:rFonts w:ascii="Arial" w:hAnsi="Arial" w:cs="Arial"/>
                <w:color w:val="000000"/>
                <w:sz w:val="20"/>
                <w:szCs w:val="20"/>
              </w:rPr>
              <w:t xml:space="preserve"> </w:t>
            </w:r>
            <w:r w:rsidRPr="007416E2">
              <w:rPr>
                <w:rFonts w:ascii="Arial" w:hAnsi="Arial" w:cs="Arial"/>
                <w:color w:val="000000"/>
                <w:sz w:val="20"/>
                <w:szCs w:val="20"/>
              </w:rPr>
              <w:t>(Independent foundation supplied and fixed by local authority)</w:t>
            </w:r>
          </w:p>
          <w:p w14:paraId="52EDED6E"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0CBA81C3"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6A10BF6C"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1F8C8B2C"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6DC3D0E7"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7BC44E5B"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78B9341E" w14:textId="77777777" w:rsidR="00770D91"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29</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74115157"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Supply of matching base, drilling and 2 x 16mm stainless steel dowels for a Karin Granite memorial (without fixing)</w:t>
            </w:r>
          </w:p>
          <w:p w14:paraId="576A6CEB"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28E14605"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6547EEB4"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139D54C6"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15C9DA3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67BE604A"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34FF00FB" w14:textId="77777777" w:rsidR="00770D91"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30A</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35D563D8"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Supply of matching base, independent foundation, drilling, 2 x 16mm dowels and ground anchor for a Karin Granite memorial (without fixing).</w:t>
            </w:r>
          </w:p>
          <w:p w14:paraId="566413F5"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585E8A93"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3DF70ACF"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49668622"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7D34A582"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719D7249"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0D80DEA9" w14:textId="77777777" w:rsidR="00770D91"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30B</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23EAC2D4"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Supply of matching base, drilling, 2 x 16mm dowels and ground anchor for a Karin Granite memorial (without fixing). (Independent foundation supplied and fixed by local authority)</w:t>
            </w:r>
          </w:p>
          <w:p w14:paraId="0040F2CC"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56AF1CED"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16F59F5F"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67EFB742"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72563E35"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76E12BDB"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40363E40"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31</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7BFEEE18"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roofErr w:type="spellStart"/>
            <w:r w:rsidRPr="007416E2">
              <w:rPr>
                <w:rFonts w:ascii="Arial" w:hAnsi="Arial" w:cs="Arial"/>
                <w:color w:val="000000"/>
                <w:sz w:val="20"/>
                <w:szCs w:val="20"/>
              </w:rPr>
              <w:t>Nabresina</w:t>
            </w:r>
            <w:proofErr w:type="spellEnd"/>
            <w:r w:rsidRPr="007416E2">
              <w:rPr>
                <w:rFonts w:ascii="Arial" w:hAnsi="Arial" w:cs="Arial"/>
                <w:color w:val="000000"/>
                <w:sz w:val="20"/>
                <w:szCs w:val="20"/>
              </w:rPr>
              <w:t xml:space="preserve"> Limestone Urn Plot Marker Stone</w:t>
            </w:r>
          </w:p>
          <w:p w14:paraId="7E010E8B"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0997E635"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To include engraving of brackets, colons, commas, full stops, hyphens, inverted commas, </w:t>
            </w:r>
            <w:r w:rsidRPr="007416E2">
              <w:rPr>
                <w:rFonts w:ascii="Arial" w:hAnsi="Arial" w:cs="Arial"/>
                <w:color w:val="000000"/>
                <w:sz w:val="20"/>
                <w:szCs w:val="20"/>
              </w:rPr>
              <w:lastRenderedPageBreak/>
              <w:t>oblique strokes, and semi-colons.</w:t>
            </w:r>
          </w:p>
          <w:p w14:paraId="23672E89"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487108D9"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lang w:val="fr-FR"/>
              </w:rPr>
            </w:pPr>
            <w:r w:rsidRPr="007416E2">
              <w:rPr>
                <w:rFonts w:ascii="Arial" w:hAnsi="Arial" w:cs="Arial"/>
                <w:color w:val="000000"/>
                <w:sz w:val="20"/>
                <w:szCs w:val="20"/>
                <w:lang w:val="fr-FR"/>
              </w:rPr>
              <w:t>Dimensions</w:t>
            </w:r>
          </w:p>
          <w:p w14:paraId="336D46D2"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lang w:val="fr-FR"/>
              </w:rPr>
            </w:pPr>
            <w:r w:rsidRPr="007416E2">
              <w:rPr>
                <w:rFonts w:ascii="Arial" w:hAnsi="Arial" w:cs="Arial"/>
                <w:color w:val="000000"/>
                <w:sz w:val="20"/>
                <w:szCs w:val="20"/>
                <w:lang w:val="fr-FR"/>
              </w:rPr>
              <w:t>304.8mm x 304.8mm x 50.8mm (12” x 12” x 2”)</w:t>
            </w:r>
          </w:p>
          <w:p w14:paraId="0242C5E7"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56AED9B3"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0CE29D5F"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6CBBFADC"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0293B05A"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15A45822"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375C757C" w14:textId="77777777" w:rsidR="00770D91" w:rsidRPr="00F47205"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32</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7113E970"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roofErr w:type="spellStart"/>
            <w:r w:rsidRPr="007416E2">
              <w:rPr>
                <w:rFonts w:ascii="Arial" w:hAnsi="Arial" w:cs="Arial"/>
                <w:color w:val="000000"/>
                <w:sz w:val="20"/>
                <w:szCs w:val="20"/>
              </w:rPr>
              <w:t>Nabresina</w:t>
            </w:r>
            <w:proofErr w:type="spellEnd"/>
            <w:r w:rsidRPr="007416E2">
              <w:rPr>
                <w:rFonts w:ascii="Arial" w:hAnsi="Arial" w:cs="Arial"/>
                <w:color w:val="000000"/>
                <w:sz w:val="20"/>
                <w:szCs w:val="20"/>
              </w:rPr>
              <w:t xml:space="preserve"> Limestone - Regimental/Service crest (actuarily reduced as required)</w:t>
            </w:r>
          </w:p>
          <w:p w14:paraId="23EF7443"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344BEA82"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5F705198"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72F7224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0DEB4435"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4AB9A412"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5CD5D0A3" w14:textId="77777777" w:rsidR="00770D91" w:rsidRPr="00F47205"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33</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11B1F793"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roofErr w:type="spellStart"/>
            <w:r w:rsidRPr="007416E2">
              <w:rPr>
                <w:rFonts w:ascii="Arial" w:hAnsi="Arial" w:cs="Arial"/>
                <w:color w:val="000000"/>
                <w:sz w:val="20"/>
                <w:szCs w:val="20"/>
              </w:rPr>
              <w:t>Nabresina</w:t>
            </w:r>
            <w:proofErr w:type="spellEnd"/>
            <w:r w:rsidRPr="007416E2">
              <w:rPr>
                <w:rFonts w:ascii="Arial" w:hAnsi="Arial" w:cs="Arial"/>
                <w:color w:val="000000"/>
                <w:sz w:val="20"/>
                <w:szCs w:val="20"/>
              </w:rPr>
              <w:t xml:space="preserve"> Limestone - Letters and Numbers (per character)</w:t>
            </w:r>
          </w:p>
          <w:p w14:paraId="73738DA1"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330D416A"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To include Service Number, Rank, Name, Regiment/Service, Date of </w:t>
            </w:r>
            <w:proofErr w:type="gramStart"/>
            <w:r w:rsidRPr="007416E2">
              <w:rPr>
                <w:rFonts w:ascii="Arial" w:hAnsi="Arial" w:cs="Arial"/>
                <w:color w:val="000000"/>
                <w:sz w:val="20"/>
                <w:szCs w:val="20"/>
              </w:rPr>
              <w:t>Death</w:t>
            </w:r>
            <w:proofErr w:type="gramEnd"/>
            <w:r w:rsidRPr="007416E2">
              <w:rPr>
                <w:rFonts w:ascii="Arial" w:hAnsi="Arial" w:cs="Arial"/>
                <w:color w:val="000000"/>
                <w:sz w:val="20"/>
                <w:szCs w:val="20"/>
              </w:rPr>
              <w:t xml:space="preserve"> and Age. Two lines of Personal Inscription with each line to be no more than 25 symbols and spaces.</w:t>
            </w:r>
          </w:p>
          <w:p w14:paraId="1E9356F4"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157B8125"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(Letters and numbers are to be incised and painted with Sign Writing Black Enamel with a Gloss Finish. All numerals to be inscribed on same level top and bottom). Height as detailed in layout drawings, either 22.2mm (7/8”), 15.8mm (5/8”) or 10.0mm (3/8”) high.</w:t>
            </w:r>
          </w:p>
          <w:p w14:paraId="3E162C41"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73AC7BD9" w14:textId="73D43BE4"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(NOTE- engraving of brackets, colons, commas, full stops, hyphens, inverted commas, oblique strokes, and semi-colons included </w:t>
            </w:r>
            <w:r w:rsidRPr="009D6661">
              <w:rPr>
                <w:rFonts w:ascii="Arial" w:hAnsi="Arial" w:cs="Arial"/>
                <w:color w:val="000000"/>
                <w:sz w:val="20"/>
                <w:szCs w:val="20"/>
              </w:rPr>
              <w:t xml:space="preserve">in item </w:t>
            </w:r>
            <w:r w:rsidR="009D6661">
              <w:rPr>
                <w:rFonts w:ascii="Arial" w:hAnsi="Arial" w:cs="Arial"/>
                <w:color w:val="000000"/>
                <w:sz w:val="20"/>
                <w:szCs w:val="20"/>
              </w:rPr>
              <w:t>31</w:t>
            </w:r>
            <w:r w:rsidRPr="007416E2">
              <w:rPr>
                <w:rFonts w:ascii="Arial" w:hAnsi="Arial" w:cs="Arial"/>
                <w:color w:val="000000"/>
                <w:sz w:val="20"/>
                <w:szCs w:val="20"/>
              </w:rPr>
              <w:t xml:space="preserve">) </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3B18238D"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2818AB78"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5576ECDD"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4E69C50F"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581E8B7C"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4ED8154A" w14:textId="77777777" w:rsidR="00770D91" w:rsidRPr="00F47205"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34</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52B58E0D"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Fixing/placing of a </w:t>
            </w:r>
            <w:proofErr w:type="spellStart"/>
            <w:r w:rsidRPr="007416E2">
              <w:rPr>
                <w:rFonts w:ascii="Arial" w:hAnsi="Arial" w:cs="Arial"/>
                <w:color w:val="000000"/>
                <w:sz w:val="20"/>
                <w:szCs w:val="20"/>
              </w:rPr>
              <w:t>Nabresina</w:t>
            </w:r>
            <w:proofErr w:type="spellEnd"/>
            <w:r w:rsidRPr="007416E2">
              <w:rPr>
                <w:rFonts w:ascii="Arial" w:hAnsi="Arial" w:cs="Arial"/>
                <w:color w:val="000000"/>
                <w:sz w:val="20"/>
                <w:szCs w:val="20"/>
              </w:rPr>
              <w:t xml:space="preserve"> Limestone memorial flush with the ground.</w:t>
            </w:r>
          </w:p>
          <w:p w14:paraId="1A175E38"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0D86477D"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73714246"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5B087CA7"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6FA2EB0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212B9E68"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26D9F348" w14:textId="77777777" w:rsidR="00770D91"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35</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1256E5D4"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Fixing of a </w:t>
            </w:r>
            <w:proofErr w:type="spellStart"/>
            <w:r w:rsidRPr="007416E2">
              <w:rPr>
                <w:rFonts w:ascii="Arial" w:hAnsi="Arial" w:cs="Arial"/>
                <w:color w:val="000000"/>
                <w:sz w:val="20"/>
                <w:szCs w:val="20"/>
              </w:rPr>
              <w:t>Nabresina</w:t>
            </w:r>
            <w:proofErr w:type="spellEnd"/>
            <w:r w:rsidRPr="007416E2">
              <w:rPr>
                <w:rFonts w:ascii="Arial" w:hAnsi="Arial" w:cs="Arial"/>
                <w:color w:val="000000"/>
                <w:sz w:val="20"/>
                <w:szCs w:val="20"/>
              </w:rPr>
              <w:t xml:space="preserve"> Limestone memorial using an independent foundation, at ground level, including all necessary drilling and 2 x 12mm stainless steel dowels.</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2ABBB33C"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7DD7C7A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5A126C97"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0FDCB580"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2E165D7A"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2168CA62" w14:textId="77777777" w:rsidR="00770D91" w:rsidRPr="00F47205"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36</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4C28D9D5"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Supply of Concrete Shoe Foundation (without fixing)</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56399E1D"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7B73A14A"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1DFF7D2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6D71494F"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22EB2FBF"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2B0CDBE0" w14:textId="77777777" w:rsidR="00770D91" w:rsidRPr="00F47205"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37</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275BEFF3"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highlight w:val="cyan"/>
              </w:rPr>
            </w:pPr>
            <w:r w:rsidRPr="007416E2">
              <w:rPr>
                <w:rFonts w:ascii="Arial" w:eastAsia="Times New Roman" w:hAnsi="Arial" w:cs="Arial"/>
                <w:sz w:val="20"/>
                <w:szCs w:val="20"/>
              </w:rPr>
              <w:t>Removal and destruction of current memorial prior to fixing a replacement stone</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0D111360"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6320F20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01F22AE6"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4264750C"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6F18EAA6"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33936976" w14:textId="77777777" w:rsidR="00770D91" w:rsidRPr="00B92B0B" w:rsidRDefault="00770D91" w:rsidP="008E77F6">
            <w:pPr>
              <w:widowControl w:val="0"/>
              <w:autoSpaceDE w:val="0"/>
              <w:autoSpaceDN w:val="0"/>
              <w:adjustRightInd w:val="0"/>
              <w:spacing w:after="60"/>
              <w:ind w:left="118" w:right="10"/>
              <w:rPr>
                <w:rFonts w:ascii="Arial" w:hAnsi="Arial" w:cs="Arial"/>
                <w:sz w:val="20"/>
                <w:szCs w:val="20"/>
              </w:rPr>
            </w:pPr>
            <w:r>
              <w:rPr>
                <w:rFonts w:ascii="Arial" w:hAnsi="Arial" w:cs="Arial"/>
                <w:sz w:val="20"/>
                <w:szCs w:val="20"/>
              </w:rPr>
              <w:t>38</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39419AC0"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r w:rsidRPr="007416E2">
              <w:rPr>
                <w:rFonts w:ascii="Arial" w:hAnsi="Arial" w:cs="Arial"/>
                <w:color w:val="000000"/>
                <w:sz w:val="20"/>
                <w:szCs w:val="20"/>
              </w:rPr>
              <w:t xml:space="preserve">Transportation/delivery cost to an overseas destination </w:t>
            </w:r>
          </w:p>
        </w:tc>
        <w:tc>
          <w:tcPr>
            <w:tcW w:w="5548" w:type="dxa"/>
            <w:gridSpan w:val="4"/>
            <w:tcBorders>
              <w:top w:val="single" w:sz="8" w:space="0" w:color="000000"/>
              <w:left w:val="single" w:sz="8" w:space="0" w:color="000000"/>
              <w:bottom w:val="single" w:sz="8" w:space="0" w:color="000000"/>
              <w:right w:val="single" w:sz="8" w:space="0" w:color="000000"/>
            </w:tcBorders>
            <w:shd w:val="clear" w:color="auto" w:fill="FFFFFF"/>
          </w:tcPr>
          <w:p w14:paraId="24DA8B26"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r w:rsidRPr="007416E2">
              <w:rPr>
                <w:rFonts w:ascii="Arial" w:hAnsi="Arial" w:cs="Arial"/>
                <w:color w:val="000000"/>
                <w:sz w:val="20"/>
                <w:szCs w:val="20"/>
              </w:rPr>
              <w:t>As shipping costs vary according to each overseas destination, quotations will be requested on an individual order basis. The subsequent invoice must only be for the quotation accepted by the Authority. Best value for money must be sought for each order</w:t>
            </w:r>
          </w:p>
        </w:tc>
      </w:tr>
      <w:tr w:rsidR="00770D91" w:rsidRPr="00F5277D" w14:paraId="0607CCC3"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29EEC4D6" w14:textId="77777777" w:rsidR="00770D91" w:rsidRPr="00B92B0B" w:rsidRDefault="00770D91" w:rsidP="008E77F6">
            <w:pPr>
              <w:widowControl w:val="0"/>
              <w:autoSpaceDE w:val="0"/>
              <w:autoSpaceDN w:val="0"/>
              <w:adjustRightInd w:val="0"/>
              <w:spacing w:after="60"/>
              <w:ind w:left="118" w:right="10"/>
              <w:rPr>
                <w:rFonts w:ascii="Arial" w:hAnsi="Arial" w:cs="Arial"/>
                <w:sz w:val="20"/>
                <w:szCs w:val="20"/>
              </w:rPr>
            </w:pPr>
            <w:r>
              <w:rPr>
                <w:rFonts w:ascii="Arial" w:hAnsi="Arial" w:cs="Arial"/>
                <w:sz w:val="20"/>
                <w:szCs w:val="20"/>
              </w:rPr>
              <w:t>39</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48021A30"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Variation of Requirement</w:t>
            </w:r>
          </w:p>
          <w:p w14:paraId="13B3721E"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662D91BB" w14:textId="75D2F61F" w:rsidR="00770D91" w:rsidRPr="007416E2" w:rsidRDefault="00770D91" w:rsidP="008E77F6">
            <w:pPr>
              <w:widowControl w:val="0"/>
              <w:autoSpaceDE w:val="0"/>
              <w:autoSpaceDN w:val="0"/>
              <w:adjustRightInd w:val="0"/>
              <w:spacing w:after="60"/>
              <w:ind w:left="118" w:right="10"/>
              <w:rPr>
                <w:rFonts w:ascii="Arial" w:hAnsi="Arial" w:cs="Arial"/>
                <w:sz w:val="20"/>
                <w:szCs w:val="20"/>
              </w:rPr>
            </w:pPr>
            <w:r w:rsidRPr="007416E2">
              <w:rPr>
                <w:rFonts w:ascii="Arial" w:hAnsi="Arial" w:cs="Arial"/>
                <w:color w:val="000000"/>
                <w:sz w:val="20"/>
                <w:szCs w:val="20"/>
              </w:rPr>
              <w:t xml:space="preserve">As detailed in paragraphs </w:t>
            </w:r>
            <w:r w:rsidR="005B3AA3" w:rsidRPr="005B3AA3">
              <w:rPr>
                <w:rFonts w:ascii="Arial" w:hAnsi="Arial" w:cs="Arial"/>
                <w:color w:val="000000"/>
                <w:sz w:val="20"/>
                <w:szCs w:val="20"/>
              </w:rPr>
              <w:t>34</w:t>
            </w:r>
            <w:r w:rsidRPr="005B3AA3">
              <w:rPr>
                <w:rFonts w:ascii="Arial" w:hAnsi="Arial" w:cs="Arial"/>
                <w:color w:val="000000"/>
                <w:sz w:val="20"/>
                <w:szCs w:val="20"/>
              </w:rPr>
              <w:t>-</w:t>
            </w:r>
            <w:r w:rsidR="005B3AA3" w:rsidRPr="005B3AA3">
              <w:rPr>
                <w:rFonts w:ascii="Arial" w:hAnsi="Arial" w:cs="Arial"/>
                <w:color w:val="000000"/>
                <w:sz w:val="20"/>
                <w:szCs w:val="20"/>
              </w:rPr>
              <w:t>37</w:t>
            </w:r>
            <w:r w:rsidRPr="005B3AA3">
              <w:rPr>
                <w:rFonts w:ascii="Arial" w:hAnsi="Arial" w:cs="Arial"/>
                <w:color w:val="000000"/>
                <w:sz w:val="20"/>
                <w:szCs w:val="20"/>
              </w:rPr>
              <w:t xml:space="preserve"> of Annex A</w:t>
            </w:r>
            <w:r w:rsidR="005B3AA3">
              <w:rPr>
                <w:rFonts w:ascii="Arial" w:hAnsi="Arial" w:cs="Arial"/>
                <w:color w:val="000000"/>
                <w:sz w:val="20"/>
                <w:szCs w:val="20"/>
              </w:rPr>
              <w:t xml:space="preserve"> to Schedule 2</w:t>
            </w:r>
          </w:p>
        </w:tc>
        <w:tc>
          <w:tcPr>
            <w:tcW w:w="5548" w:type="dxa"/>
            <w:gridSpan w:val="4"/>
            <w:tcBorders>
              <w:top w:val="single" w:sz="8" w:space="0" w:color="000000"/>
              <w:left w:val="single" w:sz="8" w:space="0" w:color="000000"/>
              <w:bottom w:val="single" w:sz="8" w:space="0" w:color="000000"/>
              <w:right w:val="single" w:sz="8" w:space="0" w:color="000000"/>
            </w:tcBorders>
            <w:shd w:val="clear" w:color="auto" w:fill="FFFFFF"/>
          </w:tcPr>
          <w:p w14:paraId="7D3CB2E8"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As Variations of requirements will be dependent on local requirements from Councils/Church authorities and Churchyards, prices will vary therefore quotations will be </w:t>
            </w:r>
          </w:p>
          <w:p w14:paraId="1CA877C7"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r w:rsidRPr="007416E2">
              <w:rPr>
                <w:rFonts w:ascii="Arial" w:hAnsi="Arial" w:cs="Arial"/>
                <w:color w:val="000000"/>
                <w:sz w:val="20"/>
                <w:szCs w:val="20"/>
              </w:rPr>
              <w:t xml:space="preserve">requested on an individual order basis. The subsequent </w:t>
            </w:r>
            <w:r w:rsidRPr="007416E2">
              <w:rPr>
                <w:rFonts w:ascii="Arial" w:hAnsi="Arial" w:cs="Arial"/>
                <w:color w:val="000000"/>
                <w:sz w:val="20"/>
                <w:szCs w:val="20"/>
              </w:rPr>
              <w:lastRenderedPageBreak/>
              <w:t>invoice must only be for the quotation accepted by the Authority</w:t>
            </w:r>
          </w:p>
        </w:tc>
      </w:tr>
      <w:tr w:rsidR="00770D91" w:rsidRPr="00F5277D" w14:paraId="21D25467"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7447028B" w14:textId="77777777" w:rsidR="00770D91" w:rsidRPr="00B92B0B" w:rsidRDefault="00770D91" w:rsidP="008E77F6">
            <w:pPr>
              <w:widowControl w:val="0"/>
              <w:autoSpaceDE w:val="0"/>
              <w:autoSpaceDN w:val="0"/>
              <w:adjustRightInd w:val="0"/>
              <w:spacing w:after="60"/>
              <w:ind w:left="118" w:right="10"/>
              <w:rPr>
                <w:rFonts w:ascii="Arial" w:hAnsi="Arial" w:cs="Arial"/>
                <w:sz w:val="20"/>
                <w:szCs w:val="20"/>
              </w:rPr>
            </w:pPr>
            <w:r>
              <w:rPr>
                <w:rFonts w:ascii="Arial" w:hAnsi="Arial" w:cs="Arial"/>
                <w:sz w:val="20"/>
                <w:szCs w:val="20"/>
              </w:rPr>
              <w:lastRenderedPageBreak/>
              <w:t>40</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6339870E"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Special Memorials</w:t>
            </w:r>
          </w:p>
          <w:p w14:paraId="30FF07F7"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42E16D71" w14:textId="3A49F773" w:rsidR="00770D91" w:rsidRPr="007416E2" w:rsidRDefault="00770D91" w:rsidP="008E77F6">
            <w:pPr>
              <w:widowControl w:val="0"/>
              <w:autoSpaceDE w:val="0"/>
              <w:autoSpaceDN w:val="0"/>
              <w:adjustRightInd w:val="0"/>
              <w:spacing w:after="60"/>
              <w:ind w:left="118" w:right="10"/>
              <w:rPr>
                <w:rFonts w:ascii="Arial" w:hAnsi="Arial" w:cs="Arial"/>
                <w:sz w:val="20"/>
                <w:szCs w:val="20"/>
              </w:rPr>
            </w:pPr>
            <w:r w:rsidRPr="007416E2">
              <w:rPr>
                <w:rFonts w:ascii="Arial" w:hAnsi="Arial" w:cs="Arial"/>
                <w:color w:val="000000"/>
                <w:sz w:val="20"/>
                <w:szCs w:val="20"/>
              </w:rPr>
              <w:t xml:space="preserve">As detailed in paragraphs </w:t>
            </w:r>
            <w:r w:rsidR="005B3AA3" w:rsidRPr="005B3AA3">
              <w:rPr>
                <w:rFonts w:ascii="Arial" w:hAnsi="Arial" w:cs="Arial"/>
                <w:color w:val="000000"/>
                <w:sz w:val="20"/>
                <w:szCs w:val="20"/>
              </w:rPr>
              <w:t>38</w:t>
            </w:r>
            <w:r w:rsidRPr="005B3AA3">
              <w:rPr>
                <w:rFonts w:ascii="Arial" w:hAnsi="Arial" w:cs="Arial"/>
                <w:color w:val="000000"/>
                <w:sz w:val="20"/>
                <w:szCs w:val="20"/>
              </w:rPr>
              <w:t>-4</w:t>
            </w:r>
            <w:r w:rsidR="005B3AA3" w:rsidRPr="005B3AA3">
              <w:rPr>
                <w:rFonts w:ascii="Arial" w:hAnsi="Arial" w:cs="Arial"/>
                <w:color w:val="000000"/>
                <w:sz w:val="20"/>
                <w:szCs w:val="20"/>
              </w:rPr>
              <w:t>2</w:t>
            </w:r>
            <w:r w:rsidRPr="005B3AA3">
              <w:rPr>
                <w:rFonts w:ascii="Arial" w:hAnsi="Arial" w:cs="Arial"/>
                <w:color w:val="000000"/>
                <w:sz w:val="20"/>
                <w:szCs w:val="20"/>
              </w:rPr>
              <w:t xml:space="preserve"> of Annex A</w:t>
            </w:r>
            <w:r w:rsidR="005B3AA3" w:rsidRPr="005B3AA3">
              <w:rPr>
                <w:rFonts w:ascii="Arial" w:hAnsi="Arial" w:cs="Arial"/>
                <w:color w:val="000000"/>
                <w:sz w:val="20"/>
                <w:szCs w:val="20"/>
              </w:rPr>
              <w:t xml:space="preserve"> to Schedule 2</w:t>
            </w:r>
          </w:p>
        </w:tc>
        <w:tc>
          <w:tcPr>
            <w:tcW w:w="5548" w:type="dxa"/>
            <w:gridSpan w:val="4"/>
            <w:tcBorders>
              <w:top w:val="single" w:sz="8" w:space="0" w:color="000000"/>
              <w:left w:val="single" w:sz="8" w:space="0" w:color="000000"/>
              <w:bottom w:val="single" w:sz="8" w:space="0" w:color="000000"/>
              <w:right w:val="single" w:sz="8" w:space="0" w:color="000000"/>
            </w:tcBorders>
            <w:shd w:val="clear" w:color="auto" w:fill="FFFFFF"/>
          </w:tcPr>
          <w:p w14:paraId="5D30524E"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r w:rsidRPr="007416E2">
              <w:rPr>
                <w:rFonts w:ascii="Arial" w:hAnsi="Arial" w:cs="Arial"/>
                <w:color w:val="000000"/>
                <w:sz w:val="20"/>
                <w:szCs w:val="20"/>
              </w:rPr>
              <w:t>As special memorial requirements will vary in specification, prices will vary therefore quotations will be requested on an individual order basis. The subsequent invoice must only be for the quotation accepted by the Authority.</w:t>
            </w:r>
          </w:p>
        </w:tc>
      </w:tr>
    </w:tbl>
    <w:p w14:paraId="19213F71" w14:textId="77777777" w:rsidR="004940A0" w:rsidRPr="004940A0" w:rsidRDefault="004940A0" w:rsidP="009B0E75">
      <w:pPr>
        <w:widowControl w:val="0"/>
        <w:autoSpaceDE w:val="0"/>
        <w:autoSpaceDN w:val="0"/>
        <w:adjustRightInd w:val="0"/>
        <w:spacing w:after="200" w:line="276" w:lineRule="auto"/>
        <w:ind w:left="0" w:right="114"/>
        <w:rPr>
          <w:rFonts w:ascii="Arial" w:eastAsiaTheme="minorEastAsia" w:hAnsi="Arial" w:cs="Arial"/>
          <w:sz w:val="24"/>
          <w:szCs w:val="24"/>
          <w:lang w:eastAsia="en-GB"/>
        </w:rPr>
      </w:pPr>
    </w:p>
    <w:p w14:paraId="44DF4D95" w14:textId="77777777" w:rsidR="00B91D41" w:rsidRDefault="00B91D41" w:rsidP="009B0E75">
      <w:pPr>
        <w:widowControl w:val="0"/>
        <w:autoSpaceDE w:val="0"/>
        <w:autoSpaceDN w:val="0"/>
        <w:adjustRightInd w:val="0"/>
        <w:ind w:left="0"/>
        <w:rPr>
          <w:rFonts w:ascii="Arial" w:eastAsiaTheme="minorEastAsia" w:hAnsi="Arial" w:cs="Arial"/>
          <w:sz w:val="24"/>
          <w:szCs w:val="24"/>
          <w:lang w:eastAsia="en-GB"/>
        </w:rPr>
        <w:sectPr w:rsidR="00B91D41" w:rsidSect="00684029">
          <w:pgSz w:w="15840" w:h="12240" w:orient="landscape"/>
          <w:pgMar w:top="993" w:right="993" w:bottom="1183" w:left="1276" w:header="720" w:footer="567" w:gutter="0"/>
          <w:cols w:space="720"/>
          <w:docGrid w:linePitch="299"/>
        </w:sectPr>
      </w:pPr>
    </w:p>
    <w:p w14:paraId="1EF05310" w14:textId="6C5B9399" w:rsidR="00BA323F" w:rsidRPr="001A7478" w:rsidRDefault="00E810D3" w:rsidP="00E810D3">
      <w:pPr>
        <w:pStyle w:val="Heading2"/>
        <w:rPr>
          <w:rFonts w:ascii="Arial" w:hAnsi="Arial" w:cs="Arial"/>
          <w:color w:val="auto"/>
          <w:sz w:val="24"/>
          <w:szCs w:val="24"/>
          <w:lang w:eastAsia="en-GB"/>
        </w:rPr>
      </w:pPr>
      <w:bookmarkStart w:id="56" w:name="_Toc144743852"/>
      <w:r w:rsidRPr="001A7478">
        <w:rPr>
          <w:rFonts w:ascii="Arial" w:hAnsi="Arial" w:cs="Arial"/>
          <w:color w:val="auto"/>
          <w:sz w:val="24"/>
          <w:szCs w:val="24"/>
          <w:lang w:eastAsia="en-GB"/>
        </w:rPr>
        <w:lastRenderedPageBreak/>
        <w:t>Statement of Requirement</w:t>
      </w:r>
      <w:bookmarkEnd w:id="56"/>
    </w:p>
    <w:p w14:paraId="3D7D6C50" w14:textId="77777777" w:rsidR="00E80457" w:rsidRPr="00E47943" w:rsidRDefault="00E80457" w:rsidP="00E80457">
      <w:pPr>
        <w:widowControl w:val="0"/>
        <w:jc w:val="center"/>
        <w:rPr>
          <w:rFonts w:ascii="Arial" w:eastAsia="Arial" w:hAnsi="Arial" w:cs="Arial"/>
          <w:b/>
          <w:bCs/>
          <w:color w:val="000000"/>
          <w:u w:val="single"/>
        </w:rPr>
      </w:pPr>
      <w:r w:rsidRPr="00E47943">
        <w:rPr>
          <w:rFonts w:ascii="Arial" w:eastAsia="Arial" w:hAnsi="Arial" w:cs="Arial"/>
          <w:b/>
          <w:bCs/>
          <w:color w:val="000000"/>
          <w:spacing w:val="-1"/>
          <w:u w:val="single"/>
        </w:rPr>
        <w:t>S</w:t>
      </w:r>
      <w:r w:rsidRPr="00E47943">
        <w:rPr>
          <w:rFonts w:ascii="Arial" w:eastAsia="Arial" w:hAnsi="Arial" w:cs="Arial"/>
          <w:b/>
          <w:bCs/>
          <w:color w:val="000000"/>
          <w:u w:val="single"/>
        </w:rPr>
        <w:t>TATE</w:t>
      </w:r>
      <w:r w:rsidRPr="00E47943">
        <w:rPr>
          <w:rFonts w:ascii="Arial" w:eastAsia="Arial" w:hAnsi="Arial" w:cs="Arial"/>
          <w:b/>
          <w:bCs/>
          <w:color w:val="000000"/>
          <w:spacing w:val="-2"/>
          <w:u w:val="single"/>
        </w:rPr>
        <w:t>M</w:t>
      </w:r>
      <w:r w:rsidRPr="00E47943">
        <w:rPr>
          <w:rFonts w:ascii="Arial" w:eastAsia="Arial" w:hAnsi="Arial" w:cs="Arial"/>
          <w:b/>
          <w:bCs/>
          <w:color w:val="000000"/>
          <w:spacing w:val="-1"/>
          <w:u w:val="single"/>
        </w:rPr>
        <w:t>EN</w:t>
      </w:r>
      <w:r w:rsidRPr="00E47943">
        <w:rPr>
          <w:rFonts w:ascii="Arial" w:eastAsia="Arial" w:hAnsi="Arial" w:cs="Arial"/>
          <w:b/>
          <w:bCs/>
          <w:color w:val="000000"/>
          <w:u w:val="single"/>
        </w:rPr>
        <w:t>T</w:t>
      </w:r>
      <w:r w:rsidRPr="00E47943">
        <w:rPr>
          <w:rFonts w:ascii="Arial" w:eastAsia="Arial" w:hAnsi="Arial" w:cs="Arial"/>
          <w:b/>
          <w:bCs/>
          <w:color w:val="000000"/>
          <w:spacing w:val="1"/>
          <w:u w:val="single"/>
        </w:rPr>
        <w:t xml:space="preserve"> </w:t>
      </w:r>
      <w:r w:rsidRPr="00E47943">
        <w:rPr>
          <w:rFonts w:ascii="Arial" w:eastAsia="Arial" w:hAnsi="Arial" w:cs="Arial"/>
          <w:b/>
          <w:bCs/>
          <w:color w:val="000000"/>
          <w:u w:val="single"/>
        </w:rPr>
        <w:t>OF</w:t>
      </w:r>
      <w:r w:rsidRPr="00E47943">
        <w:rPr>
          <w:rFonts w:ascii="Arial" w:eastAsia="Arial" w:hAnsi="Arial" w:cs="Arial"/>
          <w:b/>
          <w:bCs/>
          <w:color w:val="000000"/>
          <w:spacing w:val="-2"/>
          <w:u w:val="single"/>
        </w:rPr>
        <w:t xml:space="preserve"> </w:t>
      </w:r>
      <w:r w:rsidRPr="00E47943">
        <w:rPr>
          <w:rFonts w:ascii="Arial" w:eastAsia="Arial" w:hAnsi="Arial" w:cs="Arial"/>
          <w:b/>
          <w:bCs/>
          <w:color w:val="000000"/>
          <w:spacing w:val="-1"/>
          <w:u w:val="single"/>
        </w:rPr>
        <w:t>R</w:t>
      </w:r>
      <w:r w:rsidRPr="00E47943">
        <w:rPr>
          <w:rFonts w:ascii="Arial" w:eastAsia="Arial" w:hAnsi="Arial" w:cs="Arial"/>
          <w:b/>
          <w:bCs/>
          <w:color w:val="000000"/>
          <w:u w:val="single"/>
        </w:rPr>
        <w:t>EQU</w:t>
      </w:r>
      <w:r w:rsidRPr="00E47943">
        <w:rPr>
          <w:rFonts w:ascii="Arial" w:eastAsia="Arial" w:hAnsi="Arial" w:cs="Arial"/>
          <w:b/>
          <w:bCs/>
          <w:color w:val="000000"/>
          <w:spacing w:val="-1"/>
          <w:u w:val="single"/>
        </w:rPr>
        <w:t>I</w:t>
      </w:r>
      <w:r w:rsidRPr="00E47943">
        <w:rPr>
          <w:rFonts w:ascii="Arial" w:eastAsia="Arial" w:hAnsi="Arial" w:cs="Arial"/>
          <w:b/>
          <w:bCs/>
          <w:color w:val="000000"/>
          <w:u w:val="single"/>
        </w:rPr>
        <w:t>R</w:t>
      </w:r>
      <w:r w:rsidRPr="00E47943">
        <w:rPr>
          <w:rFonts w:ascii="Arial" w:eastAsia="Arial" w:hAnsi="Arial" w:cs="Arial"/>
          <w:b/>
          <w:bCs/>
          <w:color w:val="000000"/>
          <w:spacing w:val="-1"/>
          <w:u w:val="single"/>
        </w:rPr>
        <w:t>EM</w:t>
      </w:r>
      <w:r w:rsidRPr="00E47943">
        <w:rPr>
          <w:rFonts w:ascii="Arial" w:eastAsia="Arial" w:hAnsi="Arial" w:cs="Arial"/>
          <w:b/>
          <w:bCs/>
          <w:color w:val="000000"/>
          <w:u w:val="single"/>
        </w:rPr>
        <w:t>E</w:t>
      </w:r>
      <w:r w:rsidRPr="00E47943">
        <w:rPr>
          <w:rFonts w:ascii="Arial" w:eastAsia="Arial" w:hAnsi="Arial" w:cs="Arial"/>
          <w:b/>
          <w:bCs/>
          <w:color w:val="000000"/>
          <w:spacing w:val="-1"/>
          <w:u w:val="single"/>
        </w:rPr>
        <w:t>N</w:t>
      </w:r>
      <w:r w:rsidRPr="00E47943">
        <w:rPr>
          <w:rFonts w:ascii="Arial" w:eastAsia="Arial" w:hAnsi="Arial" w:cs="Arial"/>
          <w:b/>
          <w:bCs/>
          <w:color w:val="000000"/>
          <w:u w:val="single"/>
        </w:rPr>
        <w:t>T</w:t>
      </w:r>
    </w:p>
    <w:p w14:paraId="0FB118C0" w14:textId="77777777" w:rsidR="00E80457" w:rsidRPr="00E47943" w:rsidRDefault="00E80457" w:rsidP="00E80457">
      <w:pPr>
        <w:jc w:val="center"/>
        <w:rPr>
          <w:rFonts w:ascii="Arial" w:eastAsia="Arial" w:hAnsi="Arial" w:cs="Arial"/>
        </w:rPr>
      </w:pPr>
    </w:p>
    <w:p w14:paraId="180F2F81" w14:textId="77777777" w:rsidR="00E80457" w:rsidRPr="00E47943" w:rsidRDefault="00E80457" w:rsidP="00E80457">
      <w:pPr>
        <w:widowControl w:val="0"/>
        <w:jc w:val="center"/>
        <w:rPr>
          <w:rFonts w:ascii="Arial" w:eastAsia="Arial" w:hAnsi="Arial" w:cs="Arial"/>
          <w:b/>
          <w:bCs/>
          <w:color w:val="000000"/>
          <w:u w:val="single"/>
        </w:rPr>
      </w:pPr>
      <w:r w:rsidRPr="00E47943">
        <w:rPr>
          <w:rFonts w:ascii="Arial" w:eastAsia="Arial" w:hAnsi="Arial" w:cs="Arial"/>
          <w:b/>
          <w:bCs/>
          <w:color w:val="000000"/>
          <w:u w:val="single"/>
        </w:rPr>
        <w:t>FOR</w:t>
      </w:r>
      <w:r w:rsidRPr="00E47943">
        <w:rPr>
          <w:rFonts w:ascii="Arial" w:eastAsia="Arial" w:hAnsi="Arial" w:cs="Arial"/>
          <w:b/>
          <w:bCs/>
          <w:color w:val="000000"/>
          <w:spacing w:val="-1"/>
          <w:u w:val="single"/>
        </w:rPr>
        <w:t xml:space="preserve"> </w:t>
      </w:r>
      <w:r w:rsidRPr="00E47943">
        <w:rPr>
          <w:rFonts w:ascii="Arial" w:eastAsia="Arial" w:hAnsi="Arial" w:cs="Arial"/>
          <w:b/>
          <w:bCs/>
          <w:color w:val="000000"/>
          <w:u w:val="single"/>
        </w:rPr>
        <w:t>ARMED F</w:t>
      </w:r>
      <w:r w:rsidRPr="00E47943">
        <w:rPr>
          <w:rFonts w:ascii="Arial" w:eastAsia="Arial" w:hAnsi="Arial" w:cs="Arial"/>
          <w:b/>
          <w:bCs/>
          <w:color w:val="000000"/>
          <w:spacing w:val="-2"/>
          <w:u w:val="single"/>
        </w:rPr>
        <w:t>O</w:t>
      </w:r>
      <w:r w:rsidRPr="00E47943">
        <w:rPr>
          <w:rFonts w:ascii="Arial" w:eastAsia="Arial" w:hAnsi="Arial" w:cs="Arial"/>
          <w:b/>
          <w:bCs/>
          <w:color w:val="000000"/>
          <w:spacing w:val="-1"/>
          <w:u w:val="single"/>
        </w:rPr>
        <w:t>RC</w:t>
      </w:r>
      <w:r w:rsidRPr="00E47943">
        <w:rPr>
          <w:rFonts w:ascii="Arial" w:eastAsia="Arial" w:hAnsi="Arial" w:cs="Arial"/>
          <w:b/>
          <w:bCs/>
          <w:color w:val="000000"/>
          <w:u w:val="single"/>
        </w:rPr>
        <w:t xml:space="preserve">ES </w:t>
      </w:r>
      <w:r w:rsidRPr="00E47943">
        <w:rPr>
          <w:rFonts w:ascii="Arial" w:eastAsia="Arial" w:hAnsi="Arial" w:cs="Arial"/>
          <w:b/>
          <w:bCs/>
          <w:color w:val="000000"/>
          <w:spacing w:val="-1"/>
          <w:u w:val="single"/>
        </w:rPr>
        <w:t>P</w:t>
      </w:r>
      <w:r w:rsidRPr="00E47943">
        <w:rPr>
          <w:rFonts w:ascii="Arial" w:eastAsia="Arial" w:hAnsi="Arial" w:cs="Arial"/>
          <w:b/>
          <w:bCs/>
          <w:color w:val="000000"/>
          <w:u w:val="single"/>
        </w:rPr>
        <w:t>E</w:t>
      </w:r>
      <w:r w:rsidRPr="00E47943">
        <w:rPr>
          <w:rFonts w:ascii="Arial" w:eastAsia="Arial" w:hAnsi="Arial" w:cs="Arial"/>
          <w:b/>
          <w:bCs/>
          <w:color w:val="000000"/>
          <w:spacing w:val="-1"/>
          <w:u w:val="single"/>
        </w:rPr>
        <w:t>R</w:t>
      </w:r>
      <w:r w:rsidRPr="00E47943">
        <w:rPr>
          <w:rFonts w:ascii="Arial" w:eastAsia="Arial" w:hAnsi="Arial" w:cs="Arial"/>
          <w:b/>
          <w:bCs/>
          <w:color w:val="000000"/>
          <w:u w:val="single"/>
        </w:rPr>
        <w:t>S</w:t>
      </w:r>
      <w:r w:rsidRPr="00E47943">
        <w:rPr>
          <w:rFonts w:ascii="Arial" w:eastAsia="Arial" w:hAnsi="Arial" w:cs="Arial"/>
          <w:b/>
          <w:bCs/>
          <w:color w:val="000000"/>
          <w:spacing w:val="-3"/>
          <w:u w:val="single"/>
        </w:rPr>
        <w:t>O</w:t>
      </w:r>
      <w:r w:rsidRPr="00E47943">
        <w:rPr>
          <w:rFonts w:ascii="Arial" w:eastAsia="Arial" w:hAnsi="Arial" w:cs="Arial"/>
          <w:b/>
          <w:bCs/>
          <w:color w:val="000000"/>
          <w:spacing w:val="-1"/>
          <w:u w:val="single"/>
        </w:rPr>
        <w:t>N</w:t>
      </w:r>
      <w:r w:rsidRPr="00E47943">
        <w:rPr>
          <w:rFonts w:ascii="Arial" w:eastAsia="Arial" w:hAnsi="Arial" w:cs="Arial"/>
          <w:b/>
          <w:bCs/>
          <w:color w:val="000000"/>
          <w:u w:val="single"/>
        </w:rPr>
        <w:t>NEL</w:t>
      </w:r>
    </w:p>
    <w:p w14:paraId="199E32B8" w14:textId="77777777" w:rsidR="00E80457" w:rsidRPr="00E47943" w:rsidRDefault="00E80457" w:rsidP="00E80457">
      <w:pPr>
        <w:widowControl w:val="0"/>
        <w:jc w:val="center"/>
        <w:rPr>
          <w:rFonts w:ascii="Arial" w:eastAsia="Arial" w:hAnsi="Arial" w:cs="Arial"/>
          <w:color w:val="000000"/>
        </w:rPr>
      </w:pPr>
    </w:p>
    <w:p w14:paraId="650C81ED" w14:textId="77777777" w:rsidR="00E80457" w:rsidRPr="00E47943" w:rsidRDefault="00E80457" w:rsidP="00E80457">
      <w:pPr>
        <w:widowControl w:val="0"/>
        <w:jc w:val="center"/>
        <w:rPr>
          <w:rFonts w:ascii="Arial" w:eastAsia="Arial" w:hAnsi="Arial" w:cs="Arial"/>
          <w:b/>
          <w:bCs/>
          <w:color w:val="000000"/>
          <w:spacing w:val="-1"/>
          <w:u w:val="single"/>
        </w:rPr>
      </w:pPr>
      <w:r w:rsidRPr="00E47943">
        <w:rPr>
          <w:rFonts w:ascii="Arial" w:eastAsia="Arial" w:hAnsi="Arial" w:cs="Arial"/>
          <w:b/>
          <w:bCs/>
          <w:color w:val="000000"/>
          <w:u w:val="single"/>
        </w:rPr>
        <w:t>ST</w:t>
      </w:r>
      <w:r w:rsidRPr="00E47943">
        <w:rPr>
          <w:rFonts w:ascii="Arial" w:eastAsia="Arial" w:hAnsi="Arial" w:cs="Arial"/>
          <w:b/>
          <w:bCs/>
          <w:color w:val="000000"/>
          <w:spacing w:val="-1"/>
          <w:u w:val="single"/>
        </w:rPr>
        <w:t>ON</w:t>
      </w:r>
      <w:r w:rsidRPr="00E47943">
        <w:rPr>
          <w:rFonts w:ascii="Arial" w:eastAsia="Arial" w:hAnsi="Arial" w:cs="Arial"/>
          <w:b/>
          <w:bCs/>
          <w:color w:val="000000"/>
          <w:u w:val="single"/>
        </w:rPr>
        <w:t xml:space="preserve">E </w:t>
      </w:r>
      <w:r w:rsidRPr="00E47943">
        <w:rPr>
          <w:rFonts w:ascii="Arial" w:eastAsia="Arial" w:hAnsi="Arial" w:cs="Arial"/>
          <w:b/>
          <w:bCs/>
          <w:color w:val="000000"/>
          <w:spacing w:val="-2"/>
          <w:u w:val="single"/>
        </w:rPr>
        <w:t>M</w:t>
      </w:r>
      <w:r w:rsidRPr="00E47943">
        <w:rPr>
          <w:rFonts w:ascii="Arial" w:eastAsia="Arial" w:hAnsi="Arial" w:cs="Arial"/>
          <w:b/>
          <w:bCs/>
          <w:color w:val="000000"/>
          <w:spacing w:val="-1"/>
          <w:u w:val="single"/>
        </w:rPr>
        <w:t>E</w:t>
      </w:r>
      <w:r w:rsidRPr="00E47943">
        <w:rPr>
          <w:rFonts w:ascii="Arial" w:eastAsia="Arial" w:hAnsi="Arial" w:cs="Arial"/>
          <w:b/>
          <w:bCs/>
          <w:color w:val="000000"/>
          <w:u w:val="single"/>
        </w:rPr>
        <w:t>MORI</w:t>
      </w:r>
      <w:r w:rsidRPr="00E47943">
        <w:rPr>
          <w:rFonts w:ascii="Arial" w:eastAsia="Arial" w:hAnsi="Arial" w:cs="Arial"/>
          <w:b/>
          <w:bCs/>
          <w:color w:val="000000"/>
          <w:spacing w:val="-1"/>
          <w:u w:val="single"/>
        </w:rPr>
        <w:t>ALS</w:t>
      </w:r>
    </w:p>
    <w:p w14:paraId="2BE14D12" w14:textId="77777777" w:rsidR="00E80457" w:rsidRPr="00E47943" w:rsidRDefault="00E80457" w:rsidP="00E80457">
      <w:pPr>
        <w:rPr>
          <w:rFonts w:ascii="Arial" w:eastAsia="Arial" w:hAnsi="Arial" w:cs="Arial"/>
          <w:spacing w:val="-1"/>
        </w:rPr>
      </w:pPr>
    </w:p>
    <w:p w14:paraId="7D567B8F" w14:textId="77777777" w:rsidR="00E80457" w:rsidRPr="00E47943" w:rsidRDefault="00E80457" w:rsidP="00E80457">
      <w:pPr>
        <w:rPr>
          <w:rFonts w:ascii="Arial" w:eastAsia="Arial" w:hAnsi="Arial" w:cs="Arial"/>
        </w:rPr>
      </w:pPr>
    </w:p>
    <w:p w14:paraId="79CF1CD9" w14:textId="77777777" w:rsidR="00E80457" w:rsidRPr="00E47943" w:rsidRDefault="00E80457" w:rsidP="00E80457">
      <w:pPr>
        <w:rPr>
          <w:rFonts w:ascii="Arial" w:eastAsia="Arial" w:hAnsi="Arial" w:cs="Arial"/>
        </w:rPr>
      </w:pPr>
    </w:p>
    <w:p w14:paraId="1992B36F" w14:textId="77777777" w:rsidR="00E80457" w:rsidRPr="00E47943" w:rsidRDefault="00E80457" w:rsidP="00E80457">
      <w:pPr>
        <w:widowControl w:val="0"/>
        <w:rPr>
          <w:rFonts w:ascii="Arial" w:eastAsia="Arial" w:hAnsi="Arial" w:cs="Arial"/>
          <w:color w:val="000000"/>
        </w:rPr>
      </w:pPr>
      <w:r w:rsidRPr="00E47943">
        <w:rPr>
          <w:rFonts w:ascii="Arial" w:eastAsia="Arial" w:hAnsi="Arial" w:cs="Arial"/>
          <w:b/>
          <w:bCs/>
          <w:color w:val="000000"/>
          <w:u w:val="single"/>
        </w:rPr>
        <w:t>GL</w:t>
      </w:r>
      <w:r w:rsidRPr="00E47943">
        <w:rPr>
          <w:rFonts w:ascii="Arial" w:eastAsia="Arial" w:hAnsi="Arial" w:cs="Arial"/>
          <w:b/>
          <w:bCs/>
          <w:color w:val="000000"/>
          <w:spacing w:val="-1"/>
          <w:u w:val="single"/>
        </w:rPr>
        <w:t>O</w:t>
      </w:r>
      <w:r w:rsidRPr="00E47943">
        <w:rPr>
          <w:rFonts w:ascii="Arial" w:eastAsia="Arial" w:hAnsi="Arial" w:cs="Arial"/>
          <w:b/>
          <w:bCs/>
          <w:color w:val="000000"/>
          <w:spacing w:val="-2"/>
          <w:u w:val="single"/>
        </w:rPr>
        <w:t>S</w:t>
      </w:r>
      <w:r w:rsidRPr="00E47943">
        <w:rPr>
          <w:rFonts w:ascii="Arial" w:eastAsia="Arial" w:hAnsi="Arial" w:cs="Arial"/>
          <w:b/>
          <w:bCs/>
          <w:color w:val="000000"/>
          <w:u w:val="single"/>
        </w:rPr>
        <w:t>S</w:t>
      </w:r>
      <w:r w:rsidRPr="00E47943">
        <w:rPr>
          <w:rFonts w:ascii="Arial" w:eastAsia="Arial" w:hAnsi="Arial" w:cs="Arial"/>
          <w:b/>
          <w:bCs/>
          <w:color w:val="000000"/>
          <w:spacing w:val="-1"/>
          <w:u w:val="single"/>
        </w:rPr>
        <w:t>AR</w:t>
      </w:r>
      <w:r w:rsidRPr="00E47943">
        <w:rPr>
          <w:rFonts w:ascii="Arial" w:eastAsia="Arial" w:hAnsi="Arial" w:cs="Arial"/>
          <w:b/>
          <w:bCs/>
          <w:color w:val="000000"/>
          <w:u w:val="single"/>
        </w:rPr>
        <w:t>Y</w:t>
      </w:r>
    </w:p>
    <w:p w14:paraId="2BFA73E1" w14:textId="77777777" w:rsidR="00E80457" w:rsidRPr="00E47943" w:rsidRDefault="00E80457" w:rsidP="00E80457">
      <w:pPr>
        <w:widowControl w:val="0"/>
        <w:rPr>
          <w:rFonts w:ascii="Arial" w:eastAsia="Arial" w:hAnsi="Arial" w:cs="Arial"/>
          <w:color w:val="000000"/>
        </w:rPr>
      </w:pPr>
    </w:p>
    <w:tbl>
      <w:tblPr>
        <w:tblStyle w:val="TableGrid"/>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8653"/>
      </w:tblGrid>
      <w:tr w:rsidR="00E80457" w:rsidRPr="00E47943" w14:paraId="74B3AAB5" w14:textId="77777777" w:rsidTr="004D474D">
        <w:tc>
          <w:tcPr>
            <w:tcW w:w="1838" w:type="dxa"/>
          </w:tcPr>
          <w:p w14:paraId="423C4E50" w14:textId="77777777" w:rsidR="00E80457" w:rsidRPr="00E47943" w:rsidRDefault="00E80457" w:rsidP="008E77F6">
            <w:pPr>
              <w:widowControl w:val="0"/>
              <w:rPr>
                <w:rFonts w:ascii="Arial" w:eastAsia="Arial" w:hAnsi="Arial" w:cs="Arial"/>
                <w:color w:val="000000"/>
              </w:rPr>
            </w:pPr>
            <w:r w:rsidRPr="00E47943">
              <w:rPr>
                <w:rFonts w:ascii="Arial" w:eastAsia="Arial" w:hAnsi="Arial" w:cs="Arial"/>
                <w:color w:val="000000"/>
                <w:spacing w:val="1"/>
              </w:rPr>
              <w:t>A</w:t>
            </w:r>
            <w:r w:rsidRPr="00E47943">
              <w:rPr>
                <w:rFonts w:ascii="Arial" w:eastAsia="Arial" w:hAnsi="Arial" w:cs="Arial"/>
                <w:color w:val="000000"/>
              </w:rPr>
              <w:t>utho</w:t>
            </w:r>
            <w:r w:rsidRPr="00E47943">
              <w:rPr>
                <w:rFonts w:ascii="Arial" w:eastAsia="Arial" w:hAnsi="Arial" w:cs="Arial"/>
                <w:color w:val="000000"/>
                <w:spacing w:val="-2"/>
              </w:rPr>
              <w:t>r</w:t>
            </w:r>
            <w:r w:rsidRPr="00E47943">
              <w:rPr>
                <w:rFonts w:ascii="Arial" w:eastAsia="Arial" w:hAnsi="Arial" w:cs="Arial"/>
                <w:color w:val="000000"/>
                <w:spacing w:val="1"/>
              </w:rPr>
              <w:t>i</w:t>
            </w:r>
            <w:r w:rsidRPr="00E47943">
              <w:rPr>
                <w:rFonts w:ascii="Arial" w:eastAsia="Arial" w:hAnsi="Arial" w:cs="Arial"/>
                <w:color w:val="000000"/>
              </w:rPr>
              <w:t>ty</w:t>
            </w:r>
          </w:p>
          <w:p w14:paraId="1E952928" w14:textId="77777777" w:rsidR="00E80457" w:rsidRPr="00E47943" w:rsidRDefault="00E80457" w:rsidP="008E77F6">
            <w:pPr>
              <w:widowControl w:val="0"/>
              <w:rPr>
                <w:rFonts w:ascii="Arial" w:eastAsia="Arial" w:hAnsi="Arial" w:cs="Arial"/>
                <w:color w:val="000000"/>
              </w:rPr>
            </w:pPr>
          </w:p>
        </w:tc>
        <w:tc>
          <w:tcPr>
            <w:tcW w:w="8653" w:type="dxa"/>
          </w:tcPr>
          <w:p w14:paraId="5B58B20E" w14:textId="77777777" w:rsidR="00E80457" w:rsidRPr="00E47943" w:rsidRDefault="00E80457" w:rsidP="008E77F6">
            <w:pPr>
              <w:widowControl w:val="0"/>
              <w:rPr>
                <w:rFonts w:ascii="Arial" w:eastAsia="Arial" w:hAnsi="Arial" w:cs="Arial"/>
                <w:color w:val="000000"/>
              </w:rPr>
            </w:pPr>
            <w:r w:rsidRPr="00E47943">
              <w:rPr>
                <w:rFonts w:ascii="Arial" w:eastAsia="Arial" w:hAnsi="Arial" w:cs="Arial"/>
                <w:color w:val="000000"/>
              </w:rPr>
              <w:t>The</w:t>
            </w:r>
            <w:r w:rsidRPr="00E47943">
              <w:rPr>
                <w:rFonts w:ascii="Arial" w:eastAsia="Arial" w:hAnsi="Arial" w:cs="Arial"/>
                <w:color w:val="000000"/>
                <w:spacing w:val="-2"/>
              </w:rPr>
              <w:t xml:space="preserve"> </w:t>
            </w:r>
            <w:r w:rsidRPr="00E47943">
              <w:rPr>
                <w:rFonts w:ascii="Arial" w:eastAsia="Arial" w:hAnsi="Arial" w:cs="Arial"/>
                <w:color w:val="000000"/>
              </w:rPr>
              <w:t>Secretary of</w:t>
            </w:r>
            <w:r w:rsidRPr="00E47943">
              <w:rPr>
                <w:rFonts w:ascii="Arial" w:eastAsia="Arial" w:hAnsi="Arial" w:cs="Arial"/>
                <w:color w:val="000000"/>
                <w:spacing w:val="-1"/>
              </w:rPr>
              <w:t xml:space="preserve"> </w:t>
            </w:r>
            <w:r w:rsidRPr="00E47943">
              <w:rPr>
                <w:rFonts w:ascii="Arial" w:eastAsia="Arial" w:hAnsi="Arial" w:cs="Arial"/>
                <w:color w:val="000000"/>
              </w:rPr>
              <w:t>Sta</w:t>
            </w:r>
            <w:r w:rsidRPr="00E47943">
              <w:rPr>
                <w:rFonts w:ascii="Arial" w:eastAsia="Arial" w:hAnsi="Arial" w:cs="Arial"/>
                <w:color w:val="000000"/>
                <w:spacing w:val="-3"/>
              </w:rPr>
              <w:t>t</w:t>
            </w:r>
            <w:r w:rsidRPr="00E47943">
              <w:rPr>
                <w:rFonts w:ascii="Arial" w:eastAsia="Arial" w:hAnsi="Arial" w:cs="Arial"/>
                <w:color w:val="000000"/>
              </w:rPr>
              <w:t xml:space="preserve">e </w:t>
            </w:r>
            <w:r w:rsidRPr="00E47943">
              <w:rPr>
                <w:rFonts w:ascii="Arial" w:eastAsia="Arial" w:hAnsi="Arial" w:cs="Arial"/>
                <w:color w:val="000000"/>
                <w:spacing w:val="-1"/>
              </w:rPr>
              <w:t>f</w:t>
            </w:r>
            <w:r w:rsidRPr="00E47943">
              <w:rPr>
                <w:rFonts w:ascii="Arial" w:eastAsia="Arial" w:hAnsi="Arial" w:cs="Arial"/>
                <w:color w:val="000000"/>
              </w:rPr>
              <w:t xml:space="preserve">or Defence represented </w:t>
            </w:r>
            <w:r w:rsidRPr="00E47943">
              <w:rPr>
                <w:rFonts w:ascii="Arial" w:eastAsia="Arial" w:hAnsi="Arial" w:cs="Arial"/>
                <w:color w:val="000000"/>
                <w:spacing w:val="-1"/>
              </w:rPr>
              <w:t>b</w:t>
            </w:r>
            <w:r w:rsidRPr="00E47943">
              <w:rPr>
                <w:rFonts w:ascii="Arial" w:eastAsia="Arial" w:hAnsi="Arial" w:cs="Arial"/>
                <w:color w:val="000000"/>
              </w:rPr>
              <w:t xml:space="preserve">y </w:t>
            </w:r>
            <w:r w:rsidRPr="00E47943">
              <w:rPr>
                <w:rFonts w:ascii="Arial" w:eastAsia="Arial" w:hAnsi="Arial" w:cs="Arial"/>
                <w:color w:val="000000"/>
                <w:spacing w:val="1"/>
              </w:rPr>
              <w:t>De</w:t>
            </w:r>
            <w:r w:rsidRPr="00E47943">
              <w:rPr>
                <w:rFonts w:ascii="Arial" w:eastAsia="Arial" w:hAnsi="Arial" w:cs="Arial"/>
                <w:color w:val="000000"/>
              </w:rPr>
              <w:t>fe</w:t>
            </w:r>
            <w:r w:rsidRPr="00E47943">
              <w:rPr>
                <w:rFonts w:ascii="Arial" w:eastAsia="Arial" w:hAnsi="Arial" w:cs="Arial"/>
                <w:color w:val="000000"/>
                <w:spacing w:val="-1"/>
              </w:rPr>
              <w:t>n</w:t>
            </w:r>
            <w:r w:rsidRPr="00E47943">
              <w:rPr>
                <w:rFonts w:ascii="Arial" w:eastAsia="Arial" w:hAnsi="Arial" w:cs="Arial"/>
                <w:color w:val="000000"/>
              </w:rPr>
              <w:t>ce Bu</w:t>
            </w:r>
            <w:r w:rsidRPr="00E47943">
              <w:rPr>
                <w:rFonts w:ascii="Arial" w:eastAsia="Arial" w:hAnsi="Arial" w:cs="Arial"/>
                <w:color w:val="000000"/>
                <w:spacing w:val="-2"/>
              </w:rPr>
              <w:t>s</w:t>
            </w:r>
            <w:r w:rsidRPr="00E47943">
              <w:rPr>
                <w:rFonts w:ascii="Arial" w:eastAsia="Arial" w:hAnsi="Arial" w:cs="Arial"/>
                <w:color w:val="000000"/>
              </w:rPr>
              <w:t>i</w:t>
            </w:r>
            <w:r w:rsidRPr="00E47943">
              <w:rPr>
                <w:rFonts w:ascii="Arial" w:eastAsia="Arial" w:hAnsi="Arial" w:cs="Arial"/>
                <w:color w:val="000000"/>
                <w:spacing w:val="1"/>
              </w:rPr>
              <w:t>ne</w:t>
            </w:r>
            <w:r w:rsidRPr="00E47943">
              <w:rPr>
                <w:rFonts w:ascii="Arial" w:eastAsia="Arial" w:hAnsi="Arial" w:cs="Arial"/>
                <w:color w:val="000000"/>
              </w:rPr>
              <w:t>ss Ser</w:t>
            </w:r>
            <w:r w:rsidRPr="00E47943">
              <w:rPr>
                <w:rFonts w:ascii="Arial" w:eastAsia="Arial" w:hAnsi="Arial" w:cs="Arial"/>
                <w:color w:val="000000"/>
                <w:spacing w:val="-1"/>
              </w:rPr>
              <w:t>v</w:t>
            </w:r>
            <w:r w:rsidRPr="00E47943">
              <w:rPr>
                <w:rFonts w:ascii="Arial" w:eastAsia="Arial" w:hAnsi="Arial" w:cs="Arial"/>
                <w:color w:val="000000"/>
              </w:rPr>
              <w:t>i</w:t>
            </w:r>
            <w:r w:rsidRPr="00E47943">
              <w:rPr>
                <w:rFonts w:ascii="Arial" w:eastAsia="Arial" w:hAnsi="Arial" w:cs="Arial"/>
                <w:color w:val="000000"/>
                <w:spacing w:val="-1"/>
              </w:rPr>
              <w:t>ce</w:t>
            </w:r>
            <w:r w:rsidRPr="00E47943">
              <w:rPr>
                <w:rFonts w:ascii="Arial" w:eastAsia="Arial" w:hAnsi="Arial" w:cs="Arial"/>
                <w:color w:val="000000"/>
              </w:rPr>
              <w:t>s.</w:t>
            </w:r>
          </w:p>
        </w:tc>
      </w:tr>
      <w:tr w:rsidR="00E80457" w:rsidRPr="00E47943" w14:paraId="3510FF9B" w14:textId="77777777" w:rsidTr="004D474D">
        <w:tc>
          <w:tcPr>
            <w:tcW w:w="1838" w:type="dxa"/>
          </w:tcPr>
          <w:p w14:paraId="2BA8E9FA" w14:textId="77777777" w:rsidR="00E80457" w:rsidRPr="00E47943" w:rsidRDefault="00E80457" w:rsidP="008E77F6">
            <w:pPr>
              <w:widowControl w:val="0"/>
              <w:rPr>
                <w:rFonts w:ascii="Arial" w:eastAsia="Arial" w:hAnsi="Arial" w:cs="Arial"/>
                <w:color w:val="000000"/>
              </w:rPr>
            </w:pPr>
            <w:r w:rsidRPr="00E47943">
              <w:rPr>
                <w:rFonts w:ascii="Arial" w:eastAsia="Arial" w:hAnsi="Arial" w:cs="Arial"/>
                <w:color w:val="000000"/>
                <w:spacing w:val="1"/>
              </w:rPr>
              <w:t>Co</w:t>
            </w:r>
            <w:r w:rsidRPr="00E47943">
              <w:rPr>
                <w:rFonts w:ascii="Arial" w:eastAsia="Arial" w:hAnsi="Arial" w:cs="Arial"/>
                <w:color w:val="000000"/>
              </w:rPr>
              <w:t>ntractor</w:t>
            </w:r>
          </w:p>
          <w:p w14:paraId="0A24D7FE" w14:textId="77777777" w:rsidR="00E80457" w:rsidRPr="00E47943" w:rsidRDefault="00E80457" w:rsidP="008E77F6">
            <w:pPr>
              <w:widowControl w:val="0"/>
              <w:rPr>
                <w:rFonts w:ascii="Arial" w:eastAsia="Arial" w:hAnsi="Arial" w:cs="Arial"/>
                <w:color w:val="000000"/>
              </w:rPr>
            </w:pPr>
          </w:p>
        </w:tc>
        <w:tc>
          <w:tcPr>
            <w:tcW w:w="8653" w:type="dxa"/>
          </w:tcPr>
          <w:p w14:paraId="427ED948" w14:textId="77777777" w:rsidR="00E80457" w:rsidRPr="00E47943" w:rsidRDefault="00E80457" w:rsidP="008E77F6">
            <w:pPr>
              <w:widowControl w:val="0"/>
              <w:rPr>
                <w:rFonts w:ascii="Arial" w:eastAsia="Arial" w:hAnsi="Arial" w:cs="Arial"/>
                <w:color w:val="000000"/>
              </w:rPr>
            </w:pPr>
            <w:r w:rsidRPr="00E47943">
              <w:rPr>
                <w:rFonts w:ascii="Arial" w:eastAsia="Arial" w:hAnsi="Arial" w:cs="Arial"/>
                <w:color w:val="000000"/>
              </w:rPr>
              <w:t>The</w:t>
            </w:r>
            <w:r w:rsidRPr="00E47943">
              <w:rPr>
                <w:rFonts w:ascii="Arial" w:eastAsia="Arial" w:hAnsi="Arial" w:cs="Arial"/>
                <w:color w:val="000000"/>
                <w:spacing w:val="-2"/>
              </w:rPr>
              <w:t xml:space="preserve"> </w:t>
            </w:r>
            <w:r w:rsidRPr="00E47943">
              <w:rPr>
                <w:rFonts w:ascii="Arial" w:eastAsia="Arial" w:hAnsi="Arial" w:cs="Arial"/>
                <w:color w:val="000000"/>
              </w:rPr>
              <w:t>p</w:t>
            </w:r>
            <w:r w:rsidRPr="00E47943">
              <w:rPr>
                <w:rFonts w:ascii="Arial" w:eastAsia="Arial" w:hAnsi="Arial" w:cs="Arial"/>
                <w:color w:val="000000"/>
                <w:spacing w:val="1"/>
              </w:rPr>
              <w:t>e</w:t>
            </w:r>
            <w:r w:rsidRPr="00E47943">
              <w:rPr>
                <w:rFonts w:ascii="Arial" w:eastAsia="Arial" w:hAnsi="Arial" w:cs="Arial"/>
                <w:color w:val="000000"/>
              </w:rPr>
              <w:t>rs</w:t>
            </w:r>
            <w:r w:rsidRPr="00E47943">
              <w:rPr>
                <w:rFonts w:ascii="Arial" w:eastAsia="Arial" w:hAnsi="Arial" w:cs="Arial"/>
                <w:color w:val="000000"/>
                <w:spacing w:val="-1"/>
              </w:rPr>
              <w:t>o</w:t>
            </w:r>
            <w:r w:rsidRPr="00E47943">
              <w:rPr>
                <w:rFonts w:ascii="Arial" w:eastAsia="Arial" w:hAnsi="Arial" w:cs="Arial"/>
                <w:color w:val="000000"/>
              </w:rPr>
              <w:t xml:space="preserve">n </w:t>
            </w:r>
            <w:r w:rsidRPr="00E47943">
              <w:rPr>
                <w:rFonts w:ascii="Arial" w:eastAsia="Arial" w:hAnsi="Arial" w:cs="Arial"/>
                <w:color w:val="000000"/>
                <w:spacing w:val="1"/>
              </w:rPr>
              <w:t>by</w:t>
            </w:r>
            <w:r w:rsidRPr="00E47943">
              <w:rPr>
                <w:rFonts w:ascii="Arial" w:eastAsia="Arial" w:hAnsi="Arial" w:cs="Arial"/>
                <w:color w:val="000000"/>
                <w:spacing w:val="-2"/>
              </w:rPr>
              <w:t xml:space="preserve"> </w:t>
            </w:r>
            <w:r w:rsidRPr="00E47943">
              <w:rPr>
                <w:rFonts w:ascii="Arial" w:eastAsia="Arial" w:hAnsi="Arial" w:cs="Arial"/>
                <w:color w:val="000000"/>
                <w:spacing w:val="-1"/>
              </w:rPr>
              <w:t>w</w:t>
            </w:r>
            <w:r w:rsidRPr="00E47943">
              <w:rPr>
                <w:rFonts w:ascii="Arial" w:eastAsia="Arial" w:hAnsi="Arial" w:cs="Arial"/>
                <w:color w:val="000000"/>
              </w:rPr>
              <w:t>h</w:t>
            </w:r>
            <w:r w:rsidRPr="00E47943">
              <w:rPr>
                <w:rFonts w:ascii="Arial" w:eastAsia="Arial" w:hAnsi="Arial" w:cs="Arial"/>
                <w:color w:val="000000"/>
                <w:spacing w:val="-1"/>
              </w:rPr>
              <w:t>o</w:t>
            </w:r>
            <w:r w:rsidRPr="00E47943">
              <w:rPr>
                <w:rFonts w:ascii="Arial" w:eastAsia="Arial" w:hAnsi="Arial" w:cs="Arial"/>
                <w:color w:val="000000"/>
              </w:rPr>
              <w:t>m</w:t>
            </w:r>
            <w:r w:rsidRPr="00E47943">
              <w:rPr>
                <w:rFonts w:ascii="Arial" w:eastAsia="Arial" w:hAnsi="Arial" w:cs="Arial"/>
                <w:color w:val="000000"/>
                <w:spacing w:val="2"/>
              </w:rPr>
              <w:t xml:space="preserve"> </w:t>
            </w:r>
            <w:r w:rsidRPr="00E47943">
              <w:rPr>
                <w:rFonts w:ascii="Arial" w:eastAsia="Arial" w:hAnsi="Arial" w:cs="Arial"/>
                <w:color w:val="000000"/>
              </w:rPr>
              <w:t>the</w:t>
            </w:r>
            <w:r w:rsidRPr="00E47943">
              <w:rPr>
                <w:rFonts w:ascii="Arial" w:eastAsia="Arial" w:hAnsi="Arial" w:cs="Arial"/>
                <w:color w:val="000000"/>
                <w:spacing w:val="-4"/>
              </w:rPr>
              <w:t xml:space="preserve"> </w:t>
            </w:r>
            <w:r w:rsidRPr="00E47943">
              <w:rPr>
                <w:rFonts w:ascii="Arial" w:eastAsia="Arial" w:hAnsi="Arial" w:cs="Arial"/>
                <w:color w:val="000000"/>
              </w:rPr>
              <w:t>Contr</w:t>
            </w:r>
            <w:r w:rsidRPr="00E47943">
              <w:rPr>
                <w:rFonts w:ascii="Arial" w:eastAsia="Arial" w:hAnsi="Arial" w:cs="Arial"/>
                <w:color w:val="000000"/>
                <w:spacing w:val="-1"/>
              </w:rPr>
              <w:t>a</w:t>
            </w:r>
            <w:r w:rsidRPr="00E47943">
              <w:rPr>
                <w:rFonts w:ascii="Arial" w:eastAsia="Arial" w:hAnsi="Arial" w:cs="Arial"/>
                <w:color w:val="000000"/>
              </w:rPr>
              <w:t xml:space="preserve">ct undertakes </w:t>
            </w:r>
            <w:r w:rsidRPr="00E47943">
              <w:rPr>
                <w:rFonts w:ascii="Arial" w:eastAsia="Arial" w:hAnsi="Arial" w:cs="Arial"/>
                <w:color w:val="000000"/>
                <w:spacing w:val="-1"/>
              </w:rPr>
              <w:t>t</w:t>
            </w:r>
            <w:r w:rsidRPr="00E47943">
              <w:rPr>
                <w:rFonts w:ascii="Arial" w:eastAsia="Arial" w:hAnsi="Arial" w:cs="Arial"/>
                <w:color w:val="000000"/>
              </w:rPr>
              <w:t>o</w:t>
            </w:r>
            <w:r w:rsidRPr="00E47943">
              <w:rPr>
                <w:rFonts w:ascii="Arial" w:eastAsia="Arial" w:hAnsi="Arial" w:cs="Arial"/>
                <w:color w:val="000000"/>
                <w:spacing w:val="-2"/>
              </w:rPr>
              <w:t xml:space="preserve"> </w:t>
            </w:r>
            <w:r w:rsidRPr="00E47943">
              <w:rPr>
                <w:rFonts w:ascii="Arial" w:eastAsia="Arial" w:hAnsi="Arial" w:cs="Arial"/>
                <w:color w:val="000000"/>
              </w:rPr>
              <w:t>r</w:t>
            </w:r>
            <w:r w:rsidRPr="00E47943">
              <w:rPr>
                <w:rFonts w:ascii="Arial" w:eastAsia="Arial" w:hAnsi="Arial" w:cs="Arial"/>
                <w:color w:val="000000"/>
                <w:spacing w:val="-1"/>
              </w:rPr>
              <w:t>e</w:t>
            </w:r>
            <w:r w:rsidRPr="00E47943">
              <w:rPr>
                <w:rFonts w:ascii="Arial" w:eastAsia="Arial" w:hAnsi="Arial" w:cs="Arial"/>
                <w:color w:val="000000"/>
              </w:rPr>
              <w:t xml:space="preserve">nder </w:t>
            </w:r>
            <w:r w:rsidRPr="00E47943">
              <w:rPr>
                <w:rFonts w:ascii="Arial" w:eastAsia="Arial" w:hAnsi="Arial" w:cs="Arial"/>
                <w:color w:val="000000"/>
                <w:spacing w:val="-1"/>
              </w:rPr>
              <w:t>s</w:t>
            </w:r>
            <w:r w:rsidRPr="00E47943">
              <w:rPr>
                <w:rFonts w:ascii="Arial" w:eastAsia="Arial" w:hAnsi="Arial" w:cs="Arial"/>
                <w:color w:val="000000"/>
              </w:rPr>
              <w:t xml:space="preserve">uch services for </w:t>
            </w:r>
            <w:r w:rsidRPr="00E47943">
              <w:rPr>
                <w:rFonts w:ascii="Arial" w:eastAsia="Arial" w:hAnsi="Arial" w:cs="Arial"/>
                <w:color w:val="000000"/>
                <w:spacing w:val="-1"/>
              </w:rPr>
              <w:t>th</w:t>
            </w:r>
            <w:r w:rsidRPr="00E47943">
              <w:rPr>
                <w:rFonts w:ascii="Arial" w:eastAsia="Arial" w:hAnsi="Arial" w:cs="Arial"/>
                <w:color w:val="000000"/>
              </w:rPr>
              <w:t>e</w:t>
            </w:r>
            <w:r w:rsidRPr="00E47943">
              <w:rPr>
                <w:rFonts w:ascii="Arial" w:eastAsia="Arial" w:hAnsi="Arial" w:cs="Arial"/>
                <w:color w:val="000000"/>
                <w:spacing w:val="-2"/>
              </w:rPr>
              <w:t xml:space="preserve"> </w:t>
            </w:r>
            <w:r w:rsidRPr="00E47943">
              <w:rPr>
                <w:rFonts w:ascii="Arial" w:eastAsia="Arial" w:hAnsi="Arial" w:cs="Arial"/>
                <w:color w:val="000000"/>
              </w:rPr>
              <w:t>Autho</w:t>
            </w:r>
            <w:r w:rsidRPr="00E47943">
              <w:rPr>
                <w:rFonts w:ascii="Arial" w:eastAsia="Arial" w:hAnsi="Arial" w:cs="Arial"/>
                <w:color w:val="000000"/>
                <w:spacing w:val="-1"/>
              </w:rPr>
              <w:t>r</w:t>
            </w:r>
            <w:r w:rsidRPr="00E47943">
              <w:rPr>
                <w:rFonts w:ascii="Arial" w:eastAsia="Arial" w:hAnsi="Arial" w:cs="Arial"/>
                <w:color w:val="000000"/>
              </w:rPr>
              <w:t>ity a</w:t>
            </w:r>
            <w:r w:rsidRPr="00E47943">
              <w:rPr>
                <w:rFonts w:ascii="Arial" w:eastAsia="Arial" w:hAnsi="Arial" w:cs="Arial"/>
                <w:color w:val="000000"/>
                <w:spacing w:val="-1"/>
              </w:rPr>
              <w:t>n</w:t>
            </w:r>
            <w:r w:rsidRPr="00E47943">
              <w:rPr>
                <w:rFonts w:ascii="Arial" w:eastAsia="Arial" w:hAnsi="Arial" w:cs="Arial"/>
                <w:color w:val="000000"/>
              </w:rPr>
              <w:t>d</w:t>
            </w:r>
            <w:r w:rsidRPr="00E47943">
              <w:rPr>
                <w:rFonts w:ascii="Arial" w:eastAsia="Arial" w:hAnsi="Arial" w:cs="Arial"/>
                <w:color w:val="000000"/>
                <w:spacing w:val="-2"/>
              </w:rPr>
              <w:t xml:space="preserve"> </w:t>
            </w:r>
            <w:r w:rsidRPr="00E47943">
              <w:rPr>
                <w:rFonts w:ascii="Arial" w:eastAsia="Arial" w:hAnsi="Arial" w:cs="Arial"/>
                <w:color w:val="000000"/>
                <w:spacing w:val="1"/>
              </w:rPr>
              <w:t>w</w:t>
            </w:r>
            <w:r w:rsidRPr="00E47943">
              <w:rPr>
                <w:rFonts w:ascii="Arial" w:eastAsia="Arial" w:hAnsi="Arial" w:cs="Arial"/>
                <w:color w:val="000000"/>
              </w:rPr>
              <w:t>h</w:t>
            </w:r>
            <w:r w:rsidRPr="00E47943">
              <w:rPr>
                <w:rFonts w:ascii="Arial" w:eastAsia="Arial" w:hAnsi="Arial" w:cs="Arial"/>
                <w:color w:val="000000"/>
                <w:spacing w:val="1"/>
              </w:rPr>
              <w:t>e</w:t>
            </w:r>
            <w:r w:rsidRPr="00E47943">
              <w:rPr>
                <w:rFonts w:ascii="Arial" w:eastAsia="Arial" w:hAnsi="Arial" w:cs="Arial"/>
                <w:color w:val="000000"/>
                <w:spacing w:val="-1"/>
              </w:rPr>
              <w:t>r</w:t>
            </w:r>
            <w:r w:rsidRPr="00E47943">
              <w:rPr>
                <w:rFonts w:ascii="Arial" w:eastAsia="Arial" w:hAnsi="Arial" w:cs="Arial"/>
                <w:color w:val="000000"/>
              </w:rPr>
              <w:t>e the</w:t>
            </w:r>
            <w:r w:rsidRPr="00E47943">
              <w:rPr>
                <w:rFonts w:ascii="Arial" w:eastAsia="Arial" w:hAnsi="Arial" w:cs="Arial"/>
                <w:color w:val="000000"/>
                <w:spacing w:val="65"/>
              </w:rPr>
              <w:t xml:space="preserve"> </w:t>
            </w:r>
            <w:r w:rsidRPr="00E47943">
              <w:rPr>
                <w:rFonts w:ascii="Arial" w:eastAsia="Arial" w:hAnsi="Arial" w:cs="Arial"/>
                <w:color w:val="000000"/>
                <w:spacing w:val="1"/>
              </w:rPr>
              <w:t>Con</w:t>
            </w:r>
            <w:r w:rsidRPr="00E47943">
              <w:rPr>
                <w:rFonts w:ascii="Arial" w:eastAsia="Arial" w:hAnsi="Arial" w:cs="Arial"/>
                <w:color w:val="000000"/>
              </w:rPr>
              <w:t>t</w:t>
            </w:r>
            <w:r w:rsidRPr="00E47943">
              <w:rPr>
                <w:rFonts w:ascii="Arial" w:eastAsia="Arial" w:hAnsi="Arial" w:cs="Arial"/>
                <w:color w:val="000000"/>
                <w:spacing w:val="-1"/>
              </w:rPr>
              <w:t>r</w:t>
            </w:r>
            <w:r w:rsidRPr="00E47943">
              <w:rPr>
                <w:rFonts w:ascii="Arial" w:eastAsia="Arial" w:hAnsi="Arial" w:cs="Arial"/>
                <w:color w:val="000000"/>
              </w:rPr>
              <w:t>a</w:t>
            </w:r>
            <w:r w:rsidRPr="00E47943">
              <w:rPr>
                <w:rFonts w:ascii="Arial" w:eastAsia="Arial" w:hAnsi="Arial" w:cs="Arial"/>
                <w:color w:val="000000"/>
                <w:spacing w:val="1"/>
              </w:rPr>
              <w:t>c</w:t>
            </w:r>
            <w:r w:rsidRPr="00E47943">
              <w:rPr>
                <w:rFonts w:ascii="Arial" w:eastAsia="Arial" w:hAnsi="Arial" w:cs="Arial"/>
                <w:color w:val="000000"/>
              </w:rPr>
              <w:t>tor</w:t>
            </w:r>
            <w:r w:rsidRPr="00E47943">
              <w:rPr>
                <w:rFonts w:ascii="Arial" w:eastAsia="Arial" w:hAnsi="Arial" w:cs="Arial"/>
                <w:color w:val="000000"/>
                <w:spacing w:val="64"/>
              </w:rPr>
              <w:t xml:space="preserve"> </w:t>
            </w:r>
            <w:r w:rsidRPr="00E47943">
              <w:rPr>
                <w:rFonts w:ascii="Arial" w:eastAsia="Arial" w:hAnsi="Arial" w:cs="Arial"/>
                <w:color w:val="000000"/>
              </w:rPr>
              <w:t>is</w:t>
            </w:r>
            <w:r w:rsidRPr="00E47943">
              <w:rPr>
                <w:rFonts w:ascii="Arial" w:eastAsia="Arial" w:hAnsi="Arial" w:cs="Arial"/>
                <w:color w:val="000000"/>
                <w:spacing w:val="64"/>
              </w:rPr>
              <w:t xml:space="preserve"> </w:t>
            </w:r>
            <w:r w:rsidRPr="00E47943">
              <w:rPr>
                <w:rFonts w:ascii="Arial" w:eastAsia="Arial" w:hAnsi="Arial" w:cs="Arial"/>
                <w:color w:val="000000"/>
              </w:rPr>
              <w:t>an</w:t>
            </w:r>
            <w:r w:rsidRPr="00E47943">
              <w:rPr>
                <w:rFonts w:ascii="Arial" w:eastAsia="Arial" w:hAnsi="Arial" w:cs="Arial"/>
                <w:color w:val="000000"/>
                <w:spacing w:val="64"/>
              </w:rPr>
              <w:t xml:space="preserve"> </w:t>
            </w:r>
            <w:r w:rsidRPr="00E47943">
              <w:rPr>
                <w:rFonts w:ascii="Arial" w:eastAsia="Arial" w:hAnsi="Arial" w:cs="Arial"/>
                <w:color w:val="000000"/>
                <w:spacing w:val="2"/>
              </w:rPr>
              <w:t>i</w:t>
            </w:r>
            <w:r w:rsidRPr="00E47943">
              <w:rPr>
                <w:rFonts w:ascii="Arial" w:eastAsia="Arial" w:hAnsi="Arial" w:cs="Arial"/>
                <w:color w:val="000000"/>
              </w:rPr>
              <w:t>n</w:t>
            </w:r>
            <w:r w:rsidRPr="00E47943">
              <w:rPr>
                <w:rFonts w:ascii="Arial" w:eastAsia="Arial" w:hAnsi="Arial" w:cs="Arial"/>
                <w:color w:val="000000"/>
                <w:spacing w:val="-1"/>
              </w:rPr>
              <w:t>d</w:t>
            </w:r>
            <w:r w:rsidRPr="00E47943">
              <w:rPr>
                <w:rFonts w:ascii="Arial" w:eastAsia="Arial" w:hAnsi="Arial" w:cs="Arial"/>
                <w:color w:val="000000"/>
                <w:spacing w:val="1"/>
              </w:rPr>
              <w:t>i</w:t>
            </w:r>
            <w:r w:rsidRPr="00E47943">
              <w:rPr>
                <w:rFonts w:ascii="Arial" w:eastAsia="Arial" w:hAnsi="Arial" w:cs="Arial"/>
                <w:color w:val="000000"/>
              </w:rPr>
              <w:t>vidual</w:t>
            </w:r>
            <w:r w:rsidRPr="00E47943">
              <w:rPr>
                <w:rFonts w:ascii="Arial" w:eastAsia="Arial" w:hAnsi="Arial" w:cs="Arial"/>
                <w:color w:val="000000"/>
                <w:spacing w:val="65"/>
              </w:rPr>
              <w:t xml:space="preserve"> </w:t>
            </w:r>
            <w:r w:rsidRPr="00E47943">
              <w:rPr>
                <w:rFonts w:ascii="Arial" w:eastAsia="Arial" w:hAnsi="Arial" w:cs="Arial"/>
                <w:color w:val="000000"/>
              </w:rPr>
              <w:t>or</w:t>
            </w:r>
            <w:r w:rsidRPr="00E47943">
              <w:rPr>
                <w:rFonts w:ascii="Arial" w:eastAsia="Arial" w:hAnsi="Arial" w:cs="Arial"/>
                <w:color w:val="000000"/>
                <w:spacing w:val="64"/>
              </w:rPr>
              <w:t xml:space="preserve"> </w:t>
            </w:r>
            <w:r w:rsidRPr="00E47943">
              <w:rPr>
                <w:rFonts w:ascii="Arial" w:eastAsia="Arial" w:hAnsi="Arial" w:cs="Arial"/>
                <w:color w:val="000000"/>
              </w:rPr>
              <w:t>a</w:t>
            </w:r>
            <w:r w:rsidRPr="00E47943">
              <w:rPr>
                <w:rFonts w:ascii="Arial" w:eastAsia="Arial" w:hAnsi="Arial" w:cs="Arial"/>
                <w:color w:val="000000"/>
                <w:spacing w:val="65"/>
              </w:rPr>
              <w:t xml:space="preserve"> </w:t>
            </w:r>
            <w:r w:rsidRPr="00E47943">
              <w:rPr>
                <w:rFonts w:ascii="Arial" w:eastAsia="Arial" w:hAnsi="Arial" w:cs="Arial"/>
                <w:color w:val="000000"/>
              </w:rPr>
              <w:t>partnership,</w:t>
            </w:r>
            <w:r w:rsidRPr="00E47943">
              <w:rPr>
                <w:rFonts w:ascii="Arial" w:eastAsia="Arial" w:hAnsi="Arial" w:cs="Arial"/>
                <w:color w:val="000000"/>
                <w:spacing w:val="61"/>
              </w:rPr>
              <w:t xml:space="preserve"> </w:t>
            </w:r>
            <w:r w:rsidRPr="00E47943">
              <w:rPr>
                <w:rFonts w:ascii="Arial" w:eastAsia="Arial" w:hAnsi="Arial" w:cs="Arial"/>
                <w:color w:val="000000"/>
              </w:rPr>
              <w:t>the</w:t>
            </w:r>
            <w:r w:rsidRPr="00E47943">
              <w:rPr>
                <w:rFonts w:ascii="Arial" w:eastAsia="Arial" w:hAnsi="Arial" w:cs="Arial"/>
                <w:color w:val="000000"/>
                <w:spacing w:val="65"/>
              </w:rPr>
              <w:t xml:space="preserve"> </w:t>
            </w:r>
            <w:r w:rsidRPr="00E47943">
              <w:rPr>
                <w:rFonts w:ascii="Arial" w:eastAsia="Arial" w:hAnsi="Arial" w:cs="Arial"/>
                <w:color w:val="000000"/>
              </w:rPr>
              <w:t>ex</w:t>
            </w:r>
            <w:r w:rsidRPr="00E47943">
              <w:rPr>
                <w:rFonts w:ascii="Arial" w:eastAsia="Arial" w:hAnsi="Arial" w:cs="Arial"/>
                <w:color w:val="000000"/>
                <w:spacing w:val="1"/>
              </w:rPr>
              <w:t>p</w:t>
            </w:r>
            <w:r w:rsidRPr="00E47943">
              <w:rPr>
                <w:rFonts w:ascii="Arial" w:eastAsia="Arial" w:hAnsi="Arial" w:cs="Arial"/>
                <w:color w:val="000000"/>
              </w:rPr>
              <w:t>ression</w:t>
            </w:r>
            <w:r w:rsidRPr="00E47943">
              <w:rPr>
                <w:rFonts w:ascii="Arial" w:eastAsia="Arial" w:hAnsi="Arial" w:cs="Arial"/>
                <w:color w:val="000000"/>
                <w:spacing w:val="65"/>
              </w:rPr>
              <w:t xml:space="preserve"> </w:t>
            </w:r>
            <w:r w:rsidRPr="00E47943">
              <w:rPr>
                <w:rFonts w:ascii="Arial" w:eastAsia="Arial" w:hAnsi="Arial" w:cs="Arial"/>
                <w:color w:val="000000"/>
              </w:rPr>
              <w:t>s</w:t>
            </w:r>
            <w:r w:rsidRPr="00E47943">
              <w:rPr>
                <w:rFonts w:ascii="Arial" w:eastAsia="Arial" w:hAnsi="Arial" w:cs="Arial"/>
                <w:color w:val="000000"/>
                <w:spacing w:val="1"/>
              </w:rPr>
              <w:t>h</w:t>
            </w:r>
            <w:r w:rsidRPr="00E47943">
              <w:rPr>
                <w:rFonts w:ascii="Arial" w:eastAsia="Arial" w:hAnsi="Arial" w:cs="Arial"/>
                <w:color w:val="000000"/>
                <w:spacing w:val="-1"/>
              </w:rPr>
              <w:t>al</w:t>
            </w:r>
            <w:r w:rsidRPr="00E47943">
              <w:rPr>
                <w:rFonts w:ascii="Arial" w:eastAsia="Arial" w:hAnsi="Arial" w:cs="Arial"/>
                <w:color w:val="000000"/>
              </w:rPr>
              <w:t>l</w:t>
            </w:r>
            <w:r w:rsidRPr="00E47943">
              <w:rPr>
                <w:rFonts w:ascii="Arial" w:eastAsia="Arial" w:hAnsi="Arial" w:cs="Arial"/>
                <w:color w:val="000000"/>
                <w:spacing w:val="65"/>
              </w:rPr>
              <w:t xml:space="preserve"> </w:t>
            </w:r>
            <w:r w:rsidRPr="00E47943">
              <w:rPr>
                <w:rFonts w:ascii="Arial" w:eastAsia="Arial" w:hAnsi="Arial" w:cs="Arial"/>
                <w:color w:val="000000"/>
                <w:spacing w:val="2"/>
              </w:rPr>
              <w:t>i</w:t>
            </w:r>
            <w:r w:rsidRPr="00E47943">
              <w:rPr>
                <w:rFonts w:ascii="Arial" w:eastAsia="Arial" w:hAnsi="Arial" w:cs="Arial"/>
                <w:color w:val="000000"/>
                <w:spacing w:val="-1"/>
              </w:rPr>
              <w:t>n</w:t>
            </w:r>
            <w:r w:rsidRPr="00E47943">
              <w:rPr>
                <w:rFonts w:ascii="Arial" w:eastAsia="Arial" w:hAnsi="Arial" w:cs="Arial"/>
                <w:color w:val="000000"/>
              </w:rPr>
              <w:t>c</w:t>
            </w:r>
            <w:r w:rsidRPr="00E47943">
              <w:rPr>
                <w:rFonts w:ascii="Arial" w:eastAsia="Arial" w:hAnsi="Arial" w:cs="Arial"/>
                <w:color w:val="000000"/>
                <w:spacing w:val="1"/>
              </w:rPr>
              <w:t>l</w:t>
            </w:r>
            <w:r w:rsidRPr="00E47943">
              <w:rPr>
                <w:rFonts w:ascii="Arial" w:eastAsia="Arial" w:hAnsi="Arial" w:cs="Arial"/>
                <w:color w:val="000000"/>
              </w:rPr>
              <w:t>ude</w:t>
            </w:r>
            <w:r w:rsidRPr="00E47943">
              <w:rPr>
                <w:rFonts w:ascii="Arial" w:eastAsia="Arial" w:hAnsi="Arial" w:cs="Arial"/>
                <w:color w:val="000000"/>
                <w:spacing w:val="64"/>
              </w:rPr>
              <w:t xml:space="preserve"> </w:t>
            </w:r>
            <w:r w:rsidRPr="00E47943">
              <w:rPr>
                <w:rFonts w:ascii="Arial" w:eastAsia="Arial" w:hAnsi="Arial" w:cs="Arial"/>
                <w:color w:val="000000"/>
              </w:rPr>
              <w:t>the</w:t>
            </w:r>
            <w:r w:rsidRPr="00E47943">
              <w:rPr>
                <w:rFonts w:ascii="Arial" w:eastAsia="Arial" w:hAnsi="Arial" w:cs="Arial"/>
                <w:color w:val="000000"/>
                <w:spacing w:val="64"/>
              </w:rPr>
              <w:t xml:space="preserve"> </w:t>
            </w:r>
            <w:r w:rsidRPr="00E47943">
              <w:rPr>
                <w:rFonts w:ascii="Arial" w:eastAsia="Arial" w:hAnsi="Arial" w:cs="Arial"/>
                <w:color w:val="000000"/>
              </w:rPr>
              <w:t>person</w:t>
            </w:r>
            <w:r w:rsidRPr="00E47943">
              <w:rPr>
                <w:rFonts w:ascii="Arial" w:eastAsia="Arial" w:hAnsi="Arial" w:cs="Arial"/>
                <w:color w:val="000000"/>
                <w:spacing w:val="-1"/>
              </w:rPr>
              <w:t>a</w:t>
            </w:r>
            <w:r w:rsidRPr="00E47943">
              <w:rPr>
                <w:rFonts w:ascii="Arial" w:eastAsia="Arial" w:hAnsi="Arial" w:cs="Arial"/>
                <w:color w:val="000000"/>
              </w:rPr>
              <w:t>l representativ</w:t>
            </w:r>
            <w:r w:rsidRPr="00E47943">
              <w:rPr>
                <w:rFonts w:ascii="Arial" w:eastAsia="Arial" w:hAnsi="Arial" w:cs="Arial"/>
                <w:color w:val="000000"/>
                <w:spacing w:val="-1"/>
              </w:rPr>
              <w:t>e</w:t>
            </w:r>
            <w:r w:rsidRPr="00E47943">
              <w:rPr>
                <w:rFonts w:ascii="Arial" w:eastAsia="Arial" w:hAnsi="Arial" w:cs="Arial"/>
                <w:color w:val="000000"/>
              </w:rPr>
              <w:t xml:space="preserve">s of </w:t>
            </w:r>
            <w:r w:rsidRPr="00E47943">
              <w:rPr>
                <w:rFonts w:ascii="Arial" w:eastAsia="Arial" w:hAnsi="Arial" w:cs="Arial"/>
                <w:color w:val="000000"/>
                <w:spacing w:val="-1"/>
              </w:rPr>
              <w:t>t</w:t>
            </w:r>
            <w:r w:rsidRPr="00E47943">
              <w:rPr>
                <w:rFonts w:ascii="Arial" w:eastAsia="Arial" w:hAnsi="Arial" w:cs="Arial"/>
                <w:color w:val="000000"/>
              </w:rPr>
              <w:t>hat</w:t>
            </w:r>
            <w:r w:rsidRPr="00E47943">
              <w:rPr>
                <w:rFonts w:ascii="Arial" w:eastAsia="Arial" w:hAnsi="Arial" w:cs="Arial"/>
                <w:color w:val="000000"/>
                <w:spacing w:val="-1"/>
              </w:rPr>
              <w:t xml:space="preserve"> </w:t>
            </w:r>
            <w:r w:rsidRPr="00E47943">
              <w:rPr>
                <w:rFonts w:ascii="Arial" w:eastAsia="Arial" w:hAnsi="Arial" w:cs="Arial"/>
                <w:color w:val="000000"/>
                <w:spacing w:val="1"/>
              </w:rPr>
              <w:t>i</w:t>
            </w:r>
            <w:r w:rsidRPr="00E47943">
              <w:rPr>
                <w:rFonts w:ascii="Arial" w:eastAsia="Arial" w:hAnsi="Arial" w:cs="Arial"/>
                <w:color w:val="000000"/>
              </w:rPr>
              <w:t>ndividual or partner(s).</w:t>
            </w:r>
          </w:p>
          <w:p w14:paraId="176266DE" w14:textId="77777777" w:rsidR="00E80457" w:rsidRPr="00E47943" w:rsidRDefault="00E80457" w:rsidP="008E77F6">
            <w:pPr>
              <w:widowControl w:val="0"/>
              <w:rPr>
                <w:rFonts w:ascii="Arial" w:eastAsia="Arial" w:hAnsi="Arial" w:cs="Arial"/>
                <w:color w:val="000000"/>
              </w:rPr>
            </w:pPr>
          </w:p>
        </w:tc>
      </w:tr>
      <w:tr w:rsidR="00E80457" w:rsidRPr="00E47943" w14:paraId="2D9D63C5" w14:textId="77777777" w:rsidTr="004D474D">
        <w:tc>
          <w:tcPr>
            <w:tcW w:w="1838" w:type="dxa"/>
          </w:tcPr>
          <w:p w14:paraId="682AB68C" w14:textId="77777777" w:rsidR="00E80457" w:rsidRPr="00E47943" w:rsidRDefault="00E80457" w:rsidP="008E77F6">
            <w:pPr>
              <w:widowControl w:val="0"/>
              <w:rPr>
                <w:rFonts w:ascii="Arial" w:eastAsia="Arial" w:hAnsi="Arial" w:cs="Arial"/>
                <w:color w:val="000000"/>
              </w:rPr>
            </w:pPr>
            <w:r w:rsidRPr="00E47943">
              <w:rPr>
                <w:rFonts w:ascii="Arial" w:eastAsia="Arial" w:hAnsi="Arial" w:cs="Arial"/>
                <w:color w:val="000000"/>
              </w:rPr>
              <w:t>JCCC</w:t>
            </w:r>
          </w:p>
          <w:p w14:paraId="49A9FF83" w14:textId="77777777" w:rsidR="00E80457" w:rsidRPr="00E47943" w:rsidRDefault="00E80457" w:rsidP="008E77F6">
            <w:pPr>
              <w:widowControl w:val="0"/>
              <w:rPr>
                <w:rFonts w:ascii="Arial" w:eastAsia="Arial" w:hAnsi="Arial" w:cs="Arial"/>
                <w:color w:val="000000"/>
              </w:rPr>
            </w:pPr>
          </w:p>
        </w:tc>
        <w:tc>
          <w:tcPr>
            <w:tcW w:w="8653" w:type="dxa"/>
          </w:tcPr>
          <w:p w14:paraId="19BC1896" w14:textId="77777777" w:rsidR="00E80457" w:rsidRPr="00E47943" w:rsidRDefault="00E80457" w:rsidP="008E77F6">
            <w:pPr>
              <w:widowControl w:val="0"/>
              <w:rPr>
                <w:rFonts w:ascii="Arial" w:eastAsia="Arial" w:hAnsi="Arial" w:cs="Arial"/>
                <w:color w:val="000000"/>
              </w:rPr>
            </w:pPr>
            <w:r w:rsidRPr="00E47943">
              <w:rPr>
                <w:rFonts w:ascii="Arial" w:eastAsia="Arial" w:hAnsi="Arial" w:cs="Arial"/>
                <w:color w:val="000000"/>
              </w:rPr>
              <w:t>The</w:t>
            </w:r>
            <w:r w:rsidRPr="00E47943">
              <w:rPr>
                <w:rFonts w:ascii="Arial" w:eastAsia="Arial" w:hAnsi="Arial" w:cs="Arial"/>
                <w:color w:val="000000"/>
                <w:spacing w:val="-2"/>
              </w:rPr>
              <w:t xml:space="preserve"> </w:t>
            </w:r>
            <w:r w:rsidRPr="00E47943">
              <w:rPr>
                <w:rFonts w:ascii="Arial" w:eastAsia="Arial" w:hAnsi="Arial" w:cs="Arial"/>
                <w:color w:val="000000"/>
              </w:rPr>
              <w:t>Autho</w:t>
            </w:r>
            <w:r w:rsidRPr="00E47943">
              <w:rPr>
                <w:rFonts w:ascii="Arial" w:eastAsia="Arial" w:hAnsi="Arial" w:cs="Arial"/>
                <w:color w:val="000000"/>
                <w:spacing w:val="-1"/>
              </w:rPr>
              <w:t>r</w:t>
            </w:r>
            <w:r w:rsidRPr="00E47943">
              <w:rPr>
                <w:rFonts w:ascii="Arial" w:eastAsia="Arial" w:hAnsi="Arial" w:cs="Arial"/>
                <w:color w:val="000000"/>
              </w:rPr>
              <w:t>ity</w:t>
            </w:r>
            <w:r w:rsidRPr="00E47943">
              <w:rPr>
                <w:rFonts w:ascii="Arial" w:eastAsia="Arial" w:hAnsi="Arial" w:cs="Arial"/>
                <w:color w:val="000000"/>
                <w:spacing w:val="1"/>
              </w:rPr>
              <w:t>’</w:t>
            </w:r>
            <w:r w:rsidRPr="00E47943">
              <w:rPr>
                <w:rFonts w:ascii="Arial" w:eastAsia="Arial" w:hAnsi="Arial" w:cs="Arial"/>
                <w:color w:val="000000"/>
              </w:rPr>
              <w:t xml:space="preserve">s </w:t>
            </w:r>
            <w:r w:rsidRPr="00E47943">
              <w:rPr>
                <w:rFonts w:ascii="Arial" w:eastAsia="Arial" w:hAnsi="Arial" w:cs="Arial"/>
                <w:color w:val="000000"/>
                <w:spacing w:val="-1"/>
              </w:rPr>
              <w:t>J</w:t>
            </w:r>
            <w:r w:rsidRPr="00E47943">
              <w:rPr>
                <w:rFonts w:ascii="Arial" w:eastAsia="Arial" w:hAnsi="Arial" w:cs="Arial"/>
                <w:color w:val="000000"/>
              </w:rPr>
              <w:t>oint</w:t>
            </w:r>
            <w:r w:rsidRPr="00E47943">
              <w:rPr>
                <w:rFonts w:ascii="Arial" w:eastAsia="Arial" w:hAnsi="Arial" w:cs="Arial"/>
                <w:color w:val="000000"/>
                <w:spacing w:val="-1"/>
              </w:rPr>
              <w:t xml:space="preserve"> </w:t>
            </w:r>
            <w:r w:rsidRPr="00E47943">
              <w:rPr>
                <w:rFonts w:ascii="Arial" w:eastAsia="Arial" w:hAnsi="Arial" w:cs="Arial"/>
                <w:color w:val="000000"/>
                <w:spacing w:val="1"/>
              </w:rPr>
              <w:t>C</w:t>
            </w:r>
            <w:r w:rsidRPr="00E47943">
              <w:rPr>
                <w:rFonts w:ascii="Arial" w:eastAsia="Arial" w:hAnsi="Arial" w:cs="Arial"/>
                <w:color w:val="000000"/>
              </w:rPr>
              <w:t>ompas</w:t>
            </w:r>
            <w:r w:rsidRPr="00E47943">
              <w:rPr>
                <w:rFonts w:ascii="Arial" w:eastAsia="Arial" w:hAnsi="Arial" w:cs="Arial"/>
                <w:color w:val="000000"/>
                <w:spacing w:val="-1"/>
              </w:rPr>
              <w:t>s</w:t>
            </w:r>
            <w:r w:rsidRPr="00E47943">
              <w:rPr>
                <w:rFonts w:ascii="Arial" w:eastAsia="Arial" w:hAnsi="Arial" w:cs="Arial"/>
                <w:color w:val="000000"/>
                <w:spacing w:val="1"/>
              </w:rPr>
              <w:t>i</w:t>
            </w:r>
            <w:r w:rsidRPr="00E47943">
              <w:rPr>
                <w:rFonts w:ascii="Arial" w:eastAsia="Arial" w:hAnsi="Arial" w:cs="Arial"/>
                <w:color w:val="000000"/>
              </w:rPr>
              <w:t>onate a</w:t>
            </w:r>
            <w:r w:rsidRPr="00E47943">
              <w:rPr>
                <w:rFonts w:ascii="Arial" w:eastAsia="Arial" w:hAnsi="Arial" w:cs="Arial"/>
                <w:color w:val="000000"/>
                <w:spacing w:val="1"/>
              </w:rPr>
              <w:t>n</w:t>
            </w:r>
            <w:r w:rsidRPr="00E47943">
              <w:rPr>
                <w:rFonts w:ascii="Arial" w:eastAsia="Arial" w:hAnsi="Arial" w:cs="Arial"/>
                <w:color w:val="000000"/>
              </w:rPr>
              <w:t>d</w:t>
            </w:r>
            <w:r w:rsidRPr="00E47943">
              <w:rPr>
                <w:rFonts w:ascii="Arial" w:eastAsia="Arial" w:hAnsi="Arial" w:cs="Arial"/>
                <w:color w:val="000000"/>
                <w:spacing w:val="-2"/>
              </w:rPr>
              <w:t xml:space="preserve"> </w:t>
            </w:r>
            <w:r w:rsidRPr="00E47943">
              <w:rPr>
                <w:rFonts w:ascii="Arial" w:eastAsia="Arial" w:hAnsi="Arial" w:cs="Arial"/>
                <w:color w:val="000000"/>
              </w:rPr>
              <w:t>Ca</w:t>
            </w:r>
            <w:r w:rsidRPr="00E47943">
              <w:rPr>
                <w:rFonts w:ascii="Arial" w:eastAsia="Arial" w:hAnsi="Arial" w:cs="Arial"/>
                <w:color w:val="000000"/>
                <w:spacing w:val="-1"/>
              </w:rPr>
              <w:t>s</w:t>
            </w:r>
            <w:r w:rsidRPr="00E47943">
              <w:rPr>
                <w:rFonts w:ascii="Arial" w:eastAsia="Arial" w:hAnsi="Arial" w:cs="Arial"/>
                <w:color w:val="000000"/>
              </w:rPr>
              <w:t>ualty Centre.</w:t>
            </w:r>
          </w:p>
          <w:p w14:paraId="6007FDB8" w14:textId="77777777" w:rsidR="00E80457" w:rsidRPr="00E47943" w:rsidRDefault="00E80457" w:rsidP="008E77F6">
            <w:pPr>
              <w:widowControl w:val="0"/>
              <w:rPr>
                <w:rFonts w:ascii="Arial" w:eastAsia="Arial" w:hAnsi="Arial" w:cs="Arial"/>
                <w:color w:val="000000"/>
              </w:rPr>
            </w:pPr>
          </w:p>
        </w:tc>
      </w:tr>
      <w:tr w:rsidR="00E80457" w:rsidRPr="00E47943" w14:paraId="79FBEE6D" w14:textId="77777777" w:rsidTr="004D474D">
        <w:tc>
          <w:tcPr>
            <w:tcW w:w="1838" w:type="dxa"/>
          </w:tcPr>
          <w:p w14:paraId="0A0953F0" w14:textId="77777777" w:rsidR="00E80457" w:rsidRPr="00E47943" w:rsidRDefault="00E80457" w:rsidP="008E77F6">
            <w:pPr>
              <w:widowControl w:val="0"/>
              <w:rPr>
                <w:rFonts w:ascii="Arial" w:eastAsia="Arial" w:hAnsi="Arial" w:cs="Arial"/>
                <w:color w:val="000000"/>
              </w:rPr>
            </w:pPr>
            <w:r w:rsidRPr="00E47943">
              <w:rPr>
                <w:rFonts w:ascii="Arial" w:eastAsia="Arial" w:hAnsi="Arial" w:cs="Arial"/>
                <w:color w:val="000000"/>
                <w:spacing w:val="1"/>
              </w:rPr>
              <w:t>N</w:t>
            </w:r>
            <w:r w:rsidRPr="00E47943">
              <w:rPr>
                <w:rFonts w:ascii="Arial" w:eastAsia="Arial" w:hAnsi="Arial" w:cs="Arial"/>
                <w:color w:val="000000"/>
              </w:rPr>
              <w:t>AMM</w:t>
            </w:r>
          </w:p>
          <w:p w14:paraId="22E5C9B9" w14:textId="77777777" w:rsidR="00E80457" w:rsidRPr="00E47943" w:rsidRDefault="00E80457" w:rsidP="008E77F6">
            <w:pPr>
              <w:widowControl w:val="0"/>
              <w:rPr>
                <w:rFonts w:ascii="Arial" w:eastAsia="Arial" w:hAnsi="Arial" w:cs="Arial"/>
                <w:color w:val="000000"/>
              </w:rPr>
            </w:pPr>
          </w:p>
        </w:tc>
        <w:tc>
          <w:tcPr>
            <w:tcW w:w="8653" w:type="dxa"/>
          </w:tcPr>
          <w:p w14:paraId="64788623" w14:textId="77777777" w:rsidR="00E80457" w:rsidRPr="00E47943" w:rsidRDefault="00E80457" w:rsidP="008E77F6">
            <w:pPr>
              <w:widowControl w:val="0"/>
              <w:rPr>
                <w:rFonts w:ascii="Arial" w:eastAsia="Arial" w:hAnsi="Arial" w:cs="Arial"/>
                <w:color w:val="000000"/>
              </w:rPr>
            </w:pPr>
            <w:r w:rsidRPr="00E47943">
              <w:rPr>
                <w:rFonts w:ascii="Arial" w:eastAsia="Arial" w:hAnsi="Arial" w:cs="Arial"/>
                <w:color w:val="000000"/>
                <w:spacing w:val="1"/>
              </w:rPr>
              <w:t>Na</w:t>
            </w:r>
            <w:r w:rsidRPr="00E47943">
              <w:rPr>
                <w:rFonts w:ascii="Arial" w:eastAsia="Arial" w:hAnsi="Arial" w:cs="Arial"/>
                <w:color w:val="000000"/>
              </w:rPr>
              <w:t>tion</w:t>
            </w:r>
            <w:r w:rsidRPr="00E47943">
              <w:rPr>
                <w:rFonts w:ascii="Arial" w:eastAsia="Arial" w:hAnsi="Arial" w:cs="Arial"/>
                <w:color w:val="000000"/>
                <w:spacing w:val="-1"/>
              </w:rPr>
              <w:t>a</w:t>
            </w:r>
            <w:r w:rsidRPr="00E47943">
              <w:rPr>
                <w:rFonts w:ascii="Arial" w:eastAsia="Arial" w:hAnsi="Arial" w:cs="Arial"/>
                <w:color w:val="000000"/>
              </w:rPr>
              <w:t>l Ass</w:t>
            </w:r>
            <w:r w:rsidRPr="00E47943">
              <w:rPr>
                <w:rFonts w:ascii="Arial" w:eastAsia="Arial" w:hAnsi="Arial" w:cs="Arial"/>
                <w:color w:val="000000"/>
                <w:spacing w:val="1"/>
              </w:rPr>
              <w:t>o</w:t>
            </w:r>
            <w:r w:rsidRPr="00E47943">
              <w:rPr>
                <w:rFonts w:ascii="Arial" w:eastAsia="Arial" w:hAnsi="Arial" w:cs="Arial"/>
                <w:color w:val="000000"/>
              </w:rPr>
              <w:t>ciat</w:t>
            </w:r>
            <w:r w:rsidRPr="00E47943">
              <w:rPr>
                <w:rFonts w:ascii="Arial" w:eastAsia="Arial" w:hAnsi="Arial" w:cs="Arial"/>
                <w:color w:val="000000"/>
                <w:spacing w:val="-1"/>
              </w:rPr>
              <w:t>i</w:t>
            </w:r>
            <w:r w:rsidRPr="00E47943">
              <w:rPr>
                <w:rFonts w:ascii="Arial" w:eastAsia="Arial" w:hAnsi="Arial" w:cs="Arial"/>
                <w:color w:val="000000"/>
              </w:rPr>
              <w:t>on of</w:t>
            </w:r>
            <w:r w:rsidRPr="00E47943">
              <w:rPr>
                <w:rFonts w:ascii="Arial" w:eastAsia="Arial" w:hAnsi="Arial" w:cs="Arial"/>
                <w:color w:val="000000"/>
                <w:spacing w:val="-1"/>
              </w:rPr>
              <w:t xml:space="preserve"> </w:t>
            </w:r>
            <w:r w:rsidRPr="00E47943">
              <w:rPr>
                <w:rFonts w:ascii="Arial" w:eastAsia="Arial" w:hAnsi="Arial" w:cs="Arial"/>
                <w:color w:val="000000"/>
                <w:spacing w:val="-2"/>
              </w:rPr>
              <w:t>M</w:t>
            </w:r>
            <w:r w:rsidRPr="00E47943">
              <w:rPr>
                <w:rFonts w:ascii="Arial" w:eastAsia="Arial" w:hAnsi="Arial" w:cs="Arial"/>
                <w:color w:val="000000"/>
              </w:rPr>
              <w:t>emorial M</w:t>
            </w:r>
            <w:r w:rsidRPr="00E47943">
              <w:rPr>
                <w:rFonts w:ascii="Arial" w:eastAsia="Arial" w:hAnsi="Arial" w:cs="Arial"/>
                <w:color w:val="000000"/>
                <w:spacing w:val="1"/>
              </w:rPr>
              <w:t>a</w:t>
            </w:r>
            <w:r w:rsidRPr="00E47943">
              <w:rPr>
                <w:rFonts w:ascii="Arial" w:eastAsia="Arial" w:hAnsi="Arial" w:cs="Arial"/>
                <w:color w:val="000000"/>
              </w:rPr>
              <w:t>sons.</w:t>
            </w:r>
          </w:p>
          <w:p w14:paraId="7EBED4F0" w14:textId="77777777" w:rsidR="00E80457" w:rsidRPr="00E47943" w:rsidRDefault="00E80457" w:rsidP="008E77F6">
            <w:pPr>
              <w:widowControl w:val="0"/>
              <w:rPr>
                <w:rFonts w:ascii="Arial" w:eastAsia="Arial" w:hAnsi="Arial" w:cs="Arial"/>
                <w:color w:val="000000"/>
              </w:rPr>
            </w:pPr>
          </w:p>
        </w:tc>
      </w:tr>
    </w:tbl>
    <w:p w14:paraId="50F6B386" w14:textId="77777777" w:rsidR="00E80457" w:rsidRPr="00E47943" w:rsidRDefault="00E80457" w:rsidP="00E80457">
      <w:pPr>
        <w:rPr>
          <w:rFonts w:ascii="Arial" w:hAnsi="Arial" w:cs="Arial"/>
        </w:rPr>
      </w:pPr>
    </w:p>
    <w:p w14:paraId="19E8C521" w14:textId="77777777" w:rsidR="00E80457" w:rsidRPr="00E47943" w:rsidRDefault="00E80457" w:rsidP="00E80457">
      <w:pPr>
        <w:widowControl w:val="0"/>
        <w:rPr>
          <w:rFonts w:ascii="Arial" w:eastAsia="Arial" w:hAnsi="Arial" w:cs="Arial"/>
          <w:b/>
          <w:bCs/>
          <w:color w:val="000000"/>
          <w:spacing w:val="1"/>
          <w:u w:val="single"/>
        </w:rPr>
      </w:pPr>
      <w:r w:rsidRPr="00E47943">
        <w:rPr>
          <w:rFonts w:ascii="Arial" w:eastAsia="Arial" w:hAnsi="Arial" w:cs="Arial"/>
          <w:b/>
          <w:bCs/>
          <w:color w:val="000000"/>
          <w:u w:val="single"/>
        </w:rPr>
        <w:t>B</w:t>
      </w:r>
      <w:r w:rsidRPr="00E47943">
        <w:rPr>
          <w:rFonts w:ascii="Arial" w:eastAsia="Arial" w:hAnsi="Arial" w:cs="Arial"/>
          <w:b/>
          <w:bCs/>
          <w:color w:val="000000"/>
          <w:spacing w:val="1"/>
          <w:u w:val="single"/>
        </w:rPr>
        <w:t>ACK</w:t>
      </w:r>
      <w:r w:rsidRPr="00E47943">
        <w:rPr>
          <w:rFonts w:ascii="Arial" w:eastAsia="Arial" w:hAnsi="Arial" w:cs="Arial"/>
          <w:b/>
          <w:bCs/>
          <w:color w:val="000000"/>
          <w:spacing w:val="-1"/>
          <w:u w:val="single"/>
        </w:rPr>
        <w:t>G</w:t>
      </w:r>
      <w:r w:rsidRPr="00E47943">
        <w:rPr>
          <w:rFonts w:ascii="Arial" w:eastAsia="Arial" w:hAnsi="Arial" w:cs="Arial"/>
          <w:b/>
          <w:bCs/>
          <w:color w:val="000000"/>
          <w:u w:val="single"/>
        </w:rPr>
        <w:t>R</w:t>
      </w:r>
      <w:r w:rsidRPr="00E47943">
        <w:rPr>
          <w:rFonts w:ascii="Arial" w:eastAsia="Arial" w:hAnsi="Arial" w:cs="Arial"/>
          <w:b/>
          <w:bCs/>
          <w:color w:val="000000"/>
          <w:spacing w:val="-3"/>
          <w:u w:val="single"/>
        </w:rPr>
        <w:t>O</w:t>
      </w:r>
      <w:r w:rsidRPr="00E47943">
        <w:rPr>
          <w:rFonts w:ascii="Arial" w:eastAsia="Arial" w:hAnsi="Arial" w:cs="Arial"/>
          <w:b/>
          <w:bCs/>
          <w:color w:val="000000"/>
          <w:spacing w:val="-1"/>
          <w:u w:val="single"/>
        </w:rPr>
        <w:t>U</w:t>
      </w:r>
      <w:r w:rsidRPr="00E47943">
        <w:rPr>
          <w:rFonts w:ascii="Arial" w:eastAsia="Arial" w:hAnsi="Arial" w:cs="Arial"/>
          <w:b/>
          <w:bCs/>
          <w:color w:val="000000"/>
          <w:u w:val="single"/>
        </w:rPr>
        <w:t>N</w:t>
      </w:r>
      <w:r w:rsidRPr="00E47943">
        <w:rPr>
          <w:rFonts w:ascii="Arial" w:eastAsia="Arial" w:hAnsi="Arial" w:cs="Arial"/>
          <w:b/>
          <w:bCs/>
          <w:color w:val="000000"/>
          <w:spacing w:val="1"/>
          <w:u w:val="single"/>
        </w:rPr>
        <w:t>D</w:t>
      </w:r>
    </w:p>
    <w:p w14:paraId="11DF46CD" w14:textId="77777777" w:rsidR="00E80457" w:rsidRPr="00E47943" w:rsidRDefault="00E80457" w:rsidP="00E80457">
      <w:pPr>
        <w:rPr>
          <w:rFonts w:ascii="Arial" w:eastAsia="Arial" w:hAnsi="Arial" w:cs="Arial"/>
          <w:spacing w:val="1"/>
        </w:rPr>
      </w:pPr>
    </w:p>
    <w:p w14:paraId="3DABE8B6" w14:textId="77777777" w:rsidR="00E80457" w:rsidRPr="00E47943" w:rsidRDefault="00E80457" w:rsidP="00BC1F87">
      <w:pPr>
        <w:pStyle w:val="ListParagraph"/>
        <w:widowControl w:val="0"/>
        <w:numPr>
          <w:ilvl w:val="0"/>
          <w:numId w:val="8"/>
        </w:numPr>
        <w:ind w:left="0" w:firstLine="0"/>
        <w:jc w:val="left"/>
        <w:rPr>
          <w:rFonts w:ascii="Arial" w:eastAsia="Arial" w:hAnsi="Arial" w:cs="Arial"/>
          <w:color w:val="000000"/>
        </w:rPr>
      </w:pPr>
      <w:r w:rsidRPr="00E47943">
        <w:rPr>
          <w:rFonts w:ascii="Arial" w:eastAsia="Arial" w:hAnsi="Arial" w:cs="Arial"/>
          <w:color w:val="000000"/>
        </w:rPr>
        <w:t>T</w:t>
      </w:r>
      <w:r w:rsidRPr="00E47943">
        <w:rPr>
          <w:rFonts w:ascii="Arial" w:eastAsia="Arial" w:hAnsi="Arial" w:cs="Arial"/>
          <w:color w:val="000000"/>
          <w:spacing w:val="1"/>
        </w:rPr>
        <w:t>h</w:t>
      </w:r>
      <w:r>
        <w:rPr>
          <w:rFonts w:ascii="Arial" w:eastAsia="Arial" w:hAnsi="Arial" w:cs="Arial"/>
          <w:color w:val="000000"/>
          <w:spacing w:val="1"/>
        </w:rPr>
        <w:t xml:space="preserve">e </w:t>
      </w:r>
      <w:r w:rsidRPr="00E47943">
        <w:rPr>
          <w:rFonts w:ascii="Arial" w:eastAsia="Arial" w:hAnsi="Arial" w:cs="Arial"/>
          <w:color w:val="000000"/>
        </w:rPr>
        <w:t>Aut</w:t>
      </w:r>
      <w:r w:rsidRPr="00E47943">
        <w:rPr>
          <w:rFonts w:ascii="Arial" w:eastAsia="Arial" w:hAnsi="Arial" w:cs="Arial"/>
          <w:color w:val="000000"/>
          <w:spacing w:val="-2"/>
        </w:rPr>
        <w:t>h</w:t>
      </w:r>
      <w:r w:rsidRPr="00E47943">
        <w:rPr>
          <w:rFonts w:ascii="Arial" w:eastAsia="Arial" w:hAnsi="Arial" w:cs="Arial"/>
          <w:color w:val="000000"/>
        </w:rPr>
        <w:t>ori</w:t>
      </w:r>
      <w:r w:rsidRPr="00E47943">
        <w:rPr>
          <w:rFonts w:ascii="Arial" w:eastAsia="Arial" w:hAnsi="Arial" w:cs="Arial"/>
          <w:color w:val="000000"/>
          <w:spacing w:val="1"/>
        </w:rPr>
        <w:t>t</w:t>
      </w:r>
      <w:r>
        <w:rPr>
          <w:rFonts w:ascii="Arial" w:eastAsia="Arial" w:hAnsi="Arial" w:cs="Arial"/>
          <w:color w:val="000000"/>
          <w:spacing w:val="1"/>
        </w:rPr>
        <w:t xml:space="preserve">y </w:t>
      </w:r>
      <w:r w:rsidRPr="00E47943">
        <w:rPr>
          <w:rFonts w:ascii="Arial" w:eastAsia="Arial" w:hAnsi="Arial" w:cs="Arial"/>
          <w:color w:val="000000"/>
          <w:spacing w:val="1"/>
        </w:rPr>
        <w:t>p</w:t>
      </w:r>
      <w:r w:rsidRPr="00E47943">
        <w:rPr>
          <w:rFonts w:ascii="Arial" w:eastAsia="Arial" w:hAnsi="Arial" w:cs="Arial"/>
          <w:color w:val="000000"/>
        </w:rPr>
        <w:t>ro</w:t>
      </w:r>
      <w:r w:rsidRPr="00E47943">
        <w:rPr>
          <w:rFonts w:ascii="Arial" w:eastAsia="Arial" w:hAnsi="Arial" w:cs="Arial"/>
          <w:color w:val="000000"/>
          <w:spacing w:val="-1"/>
        </w:rPr>
        <w:t>v</w:t>
      </w:r>
      <w:r w:rsidRPr="00E47943">
        <w:rPr>
          <w:rFonts w:ascii="Arial" w:eastAsia="Arial" w:hAnsi="Arial" w:cs="Arial"/>
          <w:color w:val="000000"/>
        </w:rPr>
        <w:t>id</w:t>
      </w:r>
      <w:r w:rsidRPr="00E47943">
        <w:rPr>
          <w:rFonts w:ascii="Arial" w:eastAsia="Arial" w:hAnsi="Arial" w:cs="Arial"/>
          <w:color w:val="000000"/>
          <w:spacing w:val="1"/>
        </w:rPr>
        <w:t>e</w:t>
      </w:r>
      <w:r>
        <w:rPr>
          <w:rFonts w:ascii="Arial" w:eastAsia="Arial" w:hAnsi="Arial" w:cs="Arial"/>
          <w:color w:val="000000"/>
          <w:spacing w:val="1"/>
        </w:rPr>
        <w:t xml:space="preserve">s a </w:t>
      </w:r>
      <w:r w:rsidRPr="00E47943">
        <w:rPr>
          <w:rFonts w:ascii="Arial" w:eastAsia="Arial" w:hAnsi="Arial" w:cs="Arial"/>
          <w:color w:val="000000"/>
        </w:rPr>
        <w:t>s</w:t>
      </w:r>
      <w:r w:rsidRPr="00E47943">
        <w:rPr>
          <w:rFonts w:ascii="Arial" w:eastAsia="Arial" w:hAnsi="Arial" w:cs="Arial"/>
          <w:color w:val="000000"/>
          <w:spacing w:val="2"/>
        </w:rPr>
        <w:t>i</w:t>
      </w:r>
      <w:r w:rsidRPr="00E47943">
        <w:rPr>
          <w:rFonts w:ascii="Arial" w:eastAsia="Arial" w:hAnsi="Arial" w:cs="Arial"/>
          <w:color w:val="000000"/>
          <w:spacing w:val="-1"/>
        </w:rPr>
        <w:t>n</w:t>
      </w:r>
      <w:r w:rsidRPr="00E47943">
        <w:rPr>
          <w:rFonts w:ascii="Arial" w:eastAsia="Arial" w:hAnsi="Arial" w:cs="Arial"/>
          <w:color w:val="000000"/>
        </w:rPr>
        <w:t>gl</w:t>
      </w:r>
      <w:r>
        <w:rPr>
          <w:rFonts w:ascii="Arial" w:eastAsia="Arial" w:hAnsi="Arial" w:cs="Arial"/>
          <w:color w:val="000000"/>
        </w:rPr>
        <w:t xml:space="preserve">e </w:t>
      </w:r>
      <w:r w:rsidRPr="00E47943">
        <w:rPr>
          <w:rFonts w:ascii="Arial" w:eastAsia="Arial" w:hAnsi="Arial" w:cs="Arial"/>
          <w:color w:val="000000"/>
          <w:spacing w:val="-1"/>
        </w:rPr>
        <w:t>f</w:t>
      </w:r>
      <w:r w:rsidRPr="00E47943">
        <w:rPr>
          <w:rFonts w:ascii="Arial" w:eastAsia="Arial" w:hAnsi="Arial" w:cs="Arial"/>
          <w:color w:val="000000"/>
        </w:rPr>
        <w:t>oca</w:t>
      </w:r>
      <w:r>
        <w:rPr>
          <w:rFonts w:ascii="Arial" w:eastAsia="Arial" w:hAnsi="Arial" w:cs="Arial"/>
          <w:color w:val="000000"/>
        </w:rPr>
        <w:t xml:space="preserve">l </w:t>
      </w:r>
      <w:r w:rsidRPr="00E47943">
        <w:rPr>
          <w:rFonts w:ascii="Arial" w:eastAsia="Arial" w:hAnsi="Arial" w:cs="Arial"/>
          <w:color w:val="000000"/>
          <w:spacing w:val="-1"/>
        </w:rPr>
        <w:t>p</w:t>
      </w:r>
      <w:r w:rsidRPr="00E47943">
        <w:rPr>
          <w:rFonts w:ascii="Arial" w:eastAsia="Arial" w:hAnsi="Arial" w:cs="Arial"/>
          <w:color w:val="000000"/>
        </w:rPr>
        <w:t>oin</w:t>
      </w:r>
      <w:r>
        <w:rPr>
          <w:rFonts w:ascii="Arial" w:eastAsia="Arial" w:hAnsi="Arial" w:cs="Arial"/>
          <w:color w:val="000000"/>
        </w:rPr>
        <w:t xml:space="preserve">t, </w:t>
      </w:r>
      <w:r w:rsidRPr="00E47943">
        <w:rPr>
          <w:rFonts w:ascii="Arial" w:eastAsia="Arial" w:hAnsi="Arial" w:cs="Arial"/>
          <w:color w:val="000000"/>
        </w:rPr>
        <w:t>th</w:t>
      </w:r>
      <w:r>
        <w:rPr>
          <w:rFonts w:ascii="Arial" w:eastAsia="Arial" w:hAnsi="Arial" w:cs="Arial"/>
          <w:color w:val="000000"/>
        </w:rPr>
        <w:t xml:space="preserve">e </w:t>
      </w:r>
      <w:r w:rsidRPr="00E47943">
        <w:rPr>
          <w:rFonts w:ascii="Arial" w:eastAsia="Arial" w:hAnsi="Arial" w:cs="Arial"/>
          <w:color w:val="000000"/>
          <w:spacing w:val="-1"/>
        </w:rPr>
        <w:t>JC</w:t>
      </w:r>
      <w:r w:rsidRPr="00E47943">
        <w:rPr>
          <w:rFonts w:ascii="Arial" w:eastAsia="Arial" w:hAnsi="Arial" w:cs="Arial"/>
          <w:color w:val="000000"/>
          <w:spacing w:val="1"/>
        </w:rPr>
        <w:t>C</w:t>
      </w:r>
      <w:r>
        <w:rPr>
          <w:rFonts w:ascii="Arial" w:eastAsia="Arial" w:hAnsi="Arial" w:cs="Arial"/>
          <w:color w:val="000000"/>
          <w:spacing w:val="1"/>
        </w:rPr>
        <w:t xml:space="preserve">C, </w:t>
      </w:r>
      <w:r w:rsidRPr="00E47943">
        <w:rPr>
          <w:rFonts w:ascii="Arial" w:eastAsia="Arial" w:hAnsi="Arial" w:cs="Arial"/>
          <w:color w:val="000000"/>
        </w:rPr>
        <w:t>fo</w:t>
      </w:r>
      <w:r>
        <w:rPr>
          <w:rFonts w:ascii="Arial" w:eastAsia="Arial" w:hAnsi="Arial" w:cs="Arial"/>
          <w:color w:val="000000"/>
        </w:rPr>
        <w:t xml:space="preserve">r </w:t>
      </w:r>
      <w:r w:rsidRPr="00E47943">
        <w:rPr>
          <w:rFonts w:ascii="Arial" w:eastAsia="Arial" w:hAnsi="Arial" w:cs="Arial"/>
          <w:color w:val="000000"/>
        </w:rPr>
        <w:t>t</w:t>
      </w:r>
      <w:r w:rsidRPr="00E47943">
        <w:rPr>
          <w:rFonts w:ascii="Arial" w:eastAsia="Arial" w:hAnsi="Arial" w:cs="Arial"/>
          <w:color w:val="000000"/>
          <w:spacing w:val="-2"/>
        </w:rPr>
        <w:t>h</w:t>
      </w:r>
      <w:r>
        <w:rPr>
          <w:rFonts w:ascii="Arial" w:eastAsia="Arial" w:hAnsi="Arial" w:cs="Arial"/>
          <w:color w:val="000000"/>
          <w:spacing w:val="-2"/>
        </w:rPr>
        <w:t xml:space="preserve">e </w:t>
      </w:r>
      <w:r w:rsidRPr="00E47943">
        <w:rPr>
          <w:rFonts w:ascii="Arial" w:eastAsia="Arial" w:hAnsi="Arial" w:cs="Arial"/>
          <w:color w:val="000000"/>
        </w:rPr>
        <w:t>administratio</w:t>
      </w:r>
      <w:r>
        <w:rPr>
          <w:rFonts w:ascii="Arial" w:eastAsia="Arial" w:hAnsi="Arial" w:cs="Arial"/>
          <w:color w:val="000000"/>
        </w:rPr>
        <w:t xml:space="preserve">n </w:t>
      </w:r>
      <w:r w:rsidRPr="00E47943">
        <w:rPr>
          <w:rFonts w:ascii="Arial" w:eastAsia="Arial" w:hAnsi="Arial" w:cs="Arial"/>
          <w:color w:val="000000"/>
          <w:spacing w:val="1"/>
        </w:rPr>
        <w:t>o</w:t>
      </w:r>
      <w:r>
        <w:rPr>
          <w:rFonts w:ascii="Arial" w:eastAsia="Arial" w:hAnsi="Arial" w:cs="Arial"/>
          <w:color w:val="000000"/>
          <w:spacing w:val="1"/>
        </w:rPr>
        <w:t xml:space="preserve">f </w:t>
      </w:r>
      <w:r w:rsidRPr="00E47943">
        <w:rPr>
          <w:rFonts w:ascii="Arial" w:eastAsia="Arial" w:hAnsi="Arial" w:cs="Arial"/>
          <w:color w:val="000000"/>
          <w:spacing w:val="-1"/>
        </w:rPr>
        <w:t>a</w:t>
      </w:r>
      <w:r w:rsidRPr="00E47943">
        <w:rPr>
          <w:rFonts w:ascii="Arial" w:eastAsia="Arial" w:hAnsi="Arial" w:cs="Arial"/>
          <w:color w:val="000000"/>
          <w:spacing w:val="1"/>
        </w:rPr>
        <w:t>l</w:t>
      </w:r>
      <w:r w:rsidRPr="00E47943">
        <w:rPr>
          <w:rFonts w:ascii="Arial" w:eastAsia="Arial" w:hAnsi="Arial" w:cs="Arial"/>
          <w:color w:val="000000"/>
        </w:rPr>
        <w:t>l</w:t>
      </w:r>
      <w:r w:rsidRPr="00E47943">
        <w:rPr>
          <w:rFonts w:ascii="Arial" w:eastAsia="Arial" w:hAnsi="Arial" w:cs="Arial"/>
          <w:color w:val="000000"/>
          <w:spacing w:val="39"/>
        </w:rPr>
        <w:t xml:space="preserve"> </w:t>
      </w:r>
      <w:r w:rsidRPr="00E47943">
        <w:rPr>
          <w:rFonts w:ascii="Arial" w:eastAsia="Arial" w:hAnsi="Arial" w:cs="Arial"/>
          <w:color w:val="000000"/>
        </w:rPr>
        <w:t>Serv</w:t>
      </w:r>
      <w:r w:rsidRPr="00E47943">
        <w:rPr>
          <w:rFonts w:ascii="Arial" w:eastAsia="Arial" w:hAnsi="Arial" w:cs="Arial"/>
          <w:color w:val="000000"/>
          <w:spacing w:val="1"/>
        </w:rPr>
        <w:t>i</w:t>
      </w:r>
      <w:r w:rsidRPr="00E47943">
        <w:rPr>
          <w:rFonts w:ascii="Arial" w:eastAsia="Arial" w:hAnsi="Arial" w:cs="Arial"/>
          <w:color w:val="000000"/>
          <w:spacing w:val="-2"/>
        </w:rPr>
        <w:t>c</w:t>
      </w:r>
      <w:r w:rsidRPr="00E47943">
        <w:rPr>
          <w:rFonts w:ascii="Arial" w:eastAsia="Arial" w:hAnsi="Arial" w:cs="Arial"/>
          <w:color w:val="000000"/>
        </w:rPr>
        <w:t>e</w:t>
      </w:r>
      <w:r w:rsidRPr="00E47943">
        <w:rPr>
          <w:rFonts w:ascii="Arial" w:eastAsia="Arial" w:hAnsi="Arial" w:cs="Arial"/>
          <w:color w:val="000000"/>
          <w:spacing w:val="41"/>
        </w:rPr>
        <w:t xml:space="preserve"> </w:t>
      </w:r>
      <w:r w:rsidRPr="00E47943">
        <w:rPr>
          <w:rFonts w:ascii="Arial" w:eastAsia="Arial" w:hAnsi="Arial" w:cs="Arial"/>
          <w:color w:val="000000"/>
          <w:spacing w:val="-1"/>
        </w:rPr>
        <w:t>c</w:t>
      </w:r>
      <w:r w:rsidRPr="00E47943">
        <w:rPr>
          <w:rFonts w:ascii="Arial" w:eastAsia="Arial" w:hAnsi="Arial" w:cs="Arial"/>
          <w:color w:val="000000"/>
        </w:rPr>
        <w:t>as</w:t>
      </w:r>
      <w:r w:rsidRPr="00E47943">
        <w:rPr>
          <w:rFonts w:ascii="Arial" w:eastAsia="Arial" w:hAnsi="Arial" w:cs="Arial"/>
          <w:color w:val="000000"/>
          <w:spacing w:val="1"/>
        </w:rPr>
        <w:t>u</w:t>
      </w:r>
      <w:r w:rsidRPr="00E47943">
        <w:rPr>
          <w:rFonts w:ascii="Arial" w:eastAsia="Arial" w:hAnsi="Arial" w:cs="Arial"/>
          <w:color w:val="000000"/>
          <w:spacing w:val="-1"/>
        </w:rPr>
        <w:t>a</w:t>
      </w:r>
      <w:r w:rsidRPr="00E47943">
        <w:rPr>
          <w:rFonts w:ascii="Arial" w:eastAsia="Arial" w:hAnsi="Arial" w:cs="Arial"/>
          <w:color w:val="000000"/>
          <w:spacing w:val="1"/>
        </w:rPr>
        <w:t>l</w:t>
      </w:r>
      <w:r w:rsidRPr="00E47943">
        <w:rPr>
          <w:rFonts w:ascii="Arial" w:eastAsia="Arial" w:hAnsi="Arial" w:cs="Arial"/>
          <w:color w:val="000000"/>
          <w:spacing w:val="-2"/>
        </w:rPr>
        <w:t>t</w:t>
      </w:r>
      <w:r w:rsidRPr="00E47943">
        <w:rPr>
          <w:rFonts w:ascii="Arial" w:eastAsia="Arial" w:hAnsi="Arial" w:cs="Arial"/>
          <w:color w:val="000000"/>
        </w:rPr>
        <w:t>y</w:t>
      </w:r>
      <w:r w:rsidRPr="00E47943">
        <w:rPr>
          <w:rFonts w:ascii="Arial" w:eastAsia="Arial" w:hAnsi="Arial" w:cs="Arial"/>
          <w:color w:val="000000"/>
          <w:spacing w:val="40"/>
        </w:rPr>
        <w:t xml:space="preserve"> </w:t>
      </w:r>
      <w:r w:rsidRPr="00E47943">
        <w:rPr>
          <w:rFonts w:ascii="Arial" w:eastAsia="Arial" w:hAnsi="Arial" w:cs="Arial"/>
          <w:color w:val="000000"/>
        </w:rPr>
        <w:t>a</w:t>
      </w:r>
      <w:r w:rsidRPr="00E47943">
        <w:rPr>
          <w:rFonts w:ascii="Arial" w:eastAsia="Arial" w:hAnsi="Arial" w:cs="Arial"/>
          <w:color w:val="000000"/>
          <w:spacing w:val="-1"/>
        </w:rPr>
        <w:t>n</w:t>
      </w:r>
      <w:r w:rsidRPr="00E47943">
        <w:rPr>
          <w:rFonts w:ascii="Arial" w:eastAsia="Arial" w:hAnsi="Arial" w:cs="Arial"/>
          <w:color w:val="000000"/>
        </w:rPr>
        <w:t>d co</w:t>
      </w:r>
      <w:r w:rsidRPr="00E47943">
        <w:rPr>
          <w:rFonts w:ascii="Arial" w:eastAsia="Arial" w:hAnsi="Arial" w:cs="Arial"/>
          <w:color w:val="000000"/>
          <w:spacing w:val="1"/>
        </w:rPr>
        <w:t>m</w:t>
      </w:r>
      <w:r w:rsidRPr="00E47943">
        <w:rPr>
          <w:rFonts w:ascii="Arial" w:eastAsia="Arial" w:hAnsi="Arial" w:cs="Arial"/>
          <w:color w:val="000000"/>
        </w:rPr>
        <w:t>passion</w:t>
      </w:r>
      <w:r w:rsidRPr="00E47943">
        <w:rPr>
          <w:rFonts w:ascii="Arial" w:eastAsia="Arial" w:hAnsi="Arial" w:cs="Arial"/>
          <w:color w:val="000000"/>
          <w:spacing w:val="1"/>
        </w:rPr>
        <w:t>a</w:t>
      </w:r>
      <w:r w:rsidRPr="00E47943">
        <w:rPr>
          <w:rFonts w:ascii="Arial" w:eastAsia="Arial" w:hAnsi="Arial" w:cs="Arial"/>
          <w:color w:val="000000"/>
        </w:rPr>
        <w:t>te</w:t>
      </w:r>
      <w:r w:rsidRPr="00E47943">
        <w:rPr>
          <w:rFonts w:ascii="Arial" w:eastAsia="Arial" w:hAnsi="Arial" w:cs="Arial"/>
          <w:color w:val="000000"/>
          <w:spacing w:val="19"/>
        </w:rPr>
        <w:t xml:space="preserve"> </w:t>
      </w:r>
      <w:r w:rsidRPr="00E47943">
        <w:rPr>
          <w:rFonts w:ascii="Arial" w:eastAsia="Arial" w:hAnsi="Arial" w:cs="Arial"/>
          <w:color w:val="000000"/>
        </w:rPr>
        <w:t>casework,</w:t>
      </w:r>
      <w:r w:rsidRPr="00E47943">
        <w:rPr>
          <w:rFonts w:ascii="Arial" w:eastAsia="Arial" w:hAnsi="Arial" w:cs="Arial"/>
          <w:color w:val="000000"/>
          <w:spacing w:val="20"/>
        </w:rPr>
        <w:t xml:space="preserve"> </w:t>
      </w:r>
      <w:r w:rsidRPr="00E47943">
        <w:rPr>
          <w:rFonts w:ascii="Arial" w:eastAsia="Arial" w:hAnsi="Arial" w:cs="Arial"/>
          <w:color w:val="000000"/>
          <w:spacing w:val="1"/>
        </w:rPr>
        <w:t>w</w:t>
      </w:r>
      <w:r w:rsidRPr="00E47943">
        <w:rPr>
          <w:rFonts w:ascii="Arial" w:eastAsia="Arial" w:hAnsi="Arial" w:cs="Arial"/>
          <w:color w:val="000000"/>
        </w:rPr>
        <w:t>h</w:t>
      </w:r>
      <w:r w:rsidRPr="00E47943">
        <w:rPr>
          <w:rFonts w:ascii="Arial" w:eastAsia="Arial" w:hAnsi="Arial" w:cs="Arial"/>
          <w:color w:val="000000"/>
          <w:spacing w:val="1"/>
        </w:rPr>
        <w:t>i</w:t>
      </w:r>
      <w:r w:rsidRPr="00E47943">
        <w:rPr>
          <w:rFonts w:ascii="Arial" w:eastAsia="Arial" w:hAnsi="Arial" w:cs="Arial"/>
          <w:color w:val="000000"/>
        </w:rPr>
        <w:t>ch</w:t>
      </w:r>
      <w:r w:rsidRPr="00E47943">
        <w:rPr>
          <w:rFonts w:ascii="Arial" w:eastAsia="Arial" w:hAnsi="Arial" w:cs="Arial"/>
          <w:color w:val="000000"/>
          <w:spacing w:val="19"/>
        </w:rPr>
        <w:t xml:space="preserve"> </w:t>
      </w:r>
      <w:r w:rsidRPr="00E47943">
        <w:rPr>
          <w:rFonts w:ascii="Arial" w:eastAsia="Arial" w:hAnsi="Arial" w:cs="Arial"/>
          <w:color w:val="000000"/>
          <w:spacing w:val="1"/>
        </w:rPr>
        <w:t>w</w:t>
      </w:r>
      <w:r w:rsidRPr="00E47943">
        <w:rPr>
          <w:rFonts w:ascii="Arial" w:eastAsia="Arial" w:hAnsi="Arial" w:cs="Arial"/>
          <w:color w:val="000000"/>
        </w:rPr>
        <w:t>orks</w:t>
      </w:r>
      <w:r w:rsidRPr="00E47943">
        <w:rPr>
          <w:rFonts w:ascii="Arial" w:eastAsia="Arial" w:hAnsi="Arial" w:cs="Arial"/>
          <w:color w:val="000000"/>
          <w:spacing w:val="21"/>
        </w:rPr>
        <w:t xml:space="preserve"> </w:t>
      </w:r>
      <w:r w:rsidRPr="00E47943">
        <w:rPr>
          <w:rFonts w:ascii="Arial" w:eastAsia="Arial" w:hAnsi="Arial" w:cs="Arial"/>
          <w:color w:val="000000"/>
        </w:rPr>
        <w:t>closel</w:t>
      </w:r>
      <w:r w:rsidRPr="00E47943">
        <w:rPr>
          <w:rFonts w:ascii="Arial" w:eastAsia="Arial" w:hAnsi="Arial" w:cs="Arial"/>
          <w:color w:val="000000"/>
          <w:spacing w:val="1"/>
        </w:rPr>
        <w:t>y</w:t>
      </w:r>
      <w:r w:rsidRPr="00E47943">
        <w:rPr>
          <w:rFonts w:ascii="Arial" w:eastAsia="Arial" w:hAnsi="Arial" w:cs="Arial"/>
          <w:color w:val="000000"/>
          <w:spacing w:val="18"/>
        </w:rPr>
        <w:t xml:space="preserve"> </w:t>
      </w:r>
      <w:r w:rsidRPr="00E47943">
        <w:rPr>
          <w:rFonts w:ascii="Arial" w:eastAsia="Arial" w:hAnsi="Arial" w:cs="Arial"/>
          <w:color w:val="000000"/>
          <w:spacing w:val="2"/>
        </w:rPr>
        <w:t>wi</w:t>
      </w:r>
      <w:r w:rsidRPr="00E47943">
        <w:rPr>
          <w:rFonts w:ascii="Arial" w:eastAsia="Arial" w:hAnsi="Arial" w:cs="Arial"/>
          <w:color w:val="000000"/>
        </w:rPr>
        <w:t>th</w:t>
      </w:r>
      <w:r w:rsidRPr="00E47943">
        <w:rPr>
          <w:rFonts w:ascii="Arial" w:eastAsia="Arial" w:hAnsi="Arial" w:cs="Arial"/>
          <w:color w:val="000000"/>
          <w:spacing w:val="18"/>
        </w:rPr>
        <w:t xml:space="preserve"> </w:t>
      </w:r>
      <w:r w:rsidRPr="00E47943">
        <w:rPr>
          <w:rFonts w:ascii="Arial" w:eastAsia="Arial" w:hAnsi="Arial" w:cs="Arial"/>
          <w:color w:val="000000"/>
        </w:rPr>
        <w:t>the</w:t>
      </w:r>
      <w:r w:rsidRPr="00E47943">
        <w:rPr>
          <w:rFonts w:ascii="Arial" w:eastAsia="Arial" w:hAnsi="Arial" w:cs="Arial"/>
          <w:color w:val="000000"/>
          <w:spacing w:val="21"/>
        </w:rPr>
        <w:t xml:space="preserve"> </w:t>
      </w:r>
      <w:r w:rsidRPr="00E47943">
        <w:rPr>
          <w:rFonts w:ascii="Arial" w:eastAsia="Arial" w:hAnsi="Arial" w:cs="Arial"/>
          <w:color w:val="000000"/>
        </w:rPr>
        <w:t>s</w:t>
      </w:r>
      <w:r w:rsidRPr="00E47943">
        <w:rPr>
          <w:rFonts w:ascii="Arial" w:eastAsia="Arial" w:hAnsi="Arial" w:cs="Arial"/>
          <w:color w:val="000000"/>
          <w:spacing w:val="1"/>
        </w:rPr>
        <w:t>i</w:t>
      </w:r>
      <w:r w:rsidRPr="00E47943">
        <w:rPr>
          <w:rFonts w:ascii="Arial" w:eastAsia="Arial" w:hAnsi="Arial" w:cs="Arial"/>
          <w:color w:val="000000"/>
        </w:rPr>
        <w:t>ngle</w:t>
      </w:r>
      <w:r w:rsidRPr="00E47943">
        <w:rPr>
          <w:rFonts w:ascii="Arial" w:eastAsia="Arial" w:hAnsi="Arial" w:cs="Arial"/>
          <w:color w:val="000000"/>
          <w:spacing w:val="21"/>
        </w:rPr>
        <w:t xml:space="preserve"> </w:t>
      </w:r>
      <w:r w:rsidRPr="00E47943">
        <w:rPr>
          <w:rFonts w:ascii="Arial" w:eastAsia="Arial" w:hAnsi="Arial" w:cs="Arial"/>
          <w:color w:val="000000"/>
          <w:spacing w:val="1"/>
        </w:rPr>
        <w:t>S</w:t>
      </w:r>
      <w:r w:rsidRPr="00E47943">
        <w:rPr>
          <w:rFonts w:ascii="Arial" w:eastAsia="Arial" w:hAnsi="Arial" w:cs="Arial"/>
          <w:color w:val="000000"/>
        </w:rPr>
        <w:t>e</w:t>
      </w:r>
      <w:r w:rsidRPr="00E47943">
        <w:rPr>
          <w:rFonts w:ascii="Arial" w:eastAsia="Arial" w:hAnsi="Arial" w:cs="Arial"/>
          <w:color w:val="000000"/>
          <w:spacing w:val="-2"/>
        </w:rPr>
        <w:t>r</w:t>
      </w:r>
      <w:r w:rsidRPr="00E47943">
        <w:rPr>
          <w:rFonts w:ascii="Arial" w:eastAsia="Arial" w:hAnsi="Arial" w:cs="Arial"/>
          <w:color w:val="000000"/>
        </w:rPr>
        <w:t>v</w:t>
      </w:r>
      <w:r w:rsidRPr="00E47943">
        <w:rPr>
          <w:rFonts w:ascii="Arial" w:eastAsia="Arial" w:hAnsi="Arial" w:cs="Arial"/>
          <w:color w:val="000000"/>
          <w:spacing w:val="1"/>
        </w:rPr>
        <w:t>i</w:t>
      </w:r>
      <w:r w:rsidRPr="00E47943">
        <w:rPr>
          <w:rFonts w:ascii="Arial" w:eastAsia="Arial" w:hAnsi="Arial" w:cs="Arial"/>
          <w:color w:val="000000"/>
          <w:spacing w:val="-1"/>
        </w:rPr>
        <w:t>c</w:t>
      </w:r>
      <w:r w:rsidRPr="00E47943">
        <w:rPr>
          <w:rFonts w:ascii="Arial" w:eastAsia="Arial" w:hAnsi="Arial" w:cs="Arial"/>
          <w:color w:val="000000"/>
        </w:rPr>
        <w:t>e</w:t>
      </w:r>
      <w:r w:rsidRPr="00E47943">
        <w:rPr>
          <w:rFonts w:ascii="Arial" w:eastAsia="Arial" w:hAnsi="Arial" w:cs="Arial"/>
          <w:color w:val="000000"/>
          <w:spacing w:val="21"/>
        </w:rPr>
        <w:t xml:space="preserve"> </w:t>
      </w:r>
      <w:r w:rsidRPr="00E47943">
        <w:rPr>
          <w:rFonts w:ascii="Arial" w:eastAsia="Arial" w:hAnsi="Arial" w:cs="Arial"/>
          <w:color w:val="000000"/>
        </w:rPr>
        <w:t>we</w:t>
      </w:r>
      <w:r w:rsidRPr="00E47943">
        <w:rPr>
          <w:rFonts w:ascii="Arial" w:eastAsia="Arial" w:hAnsi="Arial" w:cs="Arial"/>
          <w:color w:val="000000"/>
          <w:spacing w:val="1"/>
        </w:rPr>
        <w:t>l</w:t>
      </w:r>
      <w:r w:rsidRPr="00E47943">
        <w:rPr>
          <w:rFonts w:ascii="Arial" w:eastAsia="Arial" w:hAnsi="Arial" w:cs="Arial"/>
          <w:color w:val="000000"/>
        </w:rPr>
        <w:t>fa</w:t>
      </w:r>
      <w:r w:rsidRPr="00E47943">
        <w:rPr>
          <w:rFonts w:ascii="Arial" w:eastAsia="Arial" w:hAnsi="Arial" w:cs="Arial"/>
          <w:color w:val="000000"/>
          <w:spacing w:val="-1"/>
        </w:rPr>
        <w:t>r</w:t>
      </w:r>
      <w:r w:rsidRPr="00E47943">
        <w:rPr>
          <w:rFonts w:ascii="Arial" w:eastAsia="Arial" w:hAnsi="Arial" w:cs="Arial"/>
          <w:color w:val="000000"/>
        </w:rPr>
        <w:t>e</w:t>
      </w:r>
      <w:r w:rsidRPr="00E47943">
        <w:rPr>
          <w:rFonts w:ascii="Arial" w:eastAsia="Arial" w:hAnsi="Arial" w:cs="Arial"/>
          <w:color w:val="000000"/>
          <w:spacing w:val="21"/>
        </w:rPr>
        <w:t xml:space="preserve"> </w:t>
      </w:r>
      <w:r w:rsidRPr="00E47943">
        <w:rPr>
          <w:rFonts w:ascii="Arial" w:eastAsia="Arial" w:hAnsi="Arial" w:cs="Arial"/>
          <w:color w:val="000000"/>
        </w:rPr>
        <w:t>organisations</w:t>
      </w:r>
      <w:r w:rsidRPr="00E47943">
        <w:rPr>
          <w:rFonts w:ascii="Arial" w:eastAsia="Arial" w:hAnsi="Arial" w:cs="Arial"/>
          <w:color w:val="000000"/>
          <w:spacing w:val="21"/>
        </w:rPr>
        <w:t xml:space="preserve"> </w:t>
      </w:r>
      <w:r w:rsidRPr="00E47943">
        <w:rPr>
          <w:rFonts w:ascii="Arial" w:eastAsia="Arial" w:hAnsi="Arial" w:cs="Arial"/>
          <w:color w:val="000000"/>
        </w:rPr>
        <w:t>to</w:t>
      </w:r>
      <w:r w:rsidRPr="00E47943">
        <w:rPr>
          <w:rFonts w:ascii="Arial" w:eastAsia="Arial" w:hAnsi="Arial" w:cs="Arial"/>
          <w:color w:val="000000"/>
          <w:spacing w:val="21"/>
        </w:rPr>
        <w:t xml:space="preserve"> </w:t>
      </w:r>
      <w:r w:rsidRPr="00E47943">
        <w:rPr>
          <w:rFonts w:ascii="Arial" w:eastAsia="Arial" w:hAnsi="Arial" w:cs="Arial"/>
          <w:color w:val="000000"/>
          <w:spacing w:val="1"/>
        </w:rPr>
        <w:t>e</w:t>
      </w:r>
      <w:r w:rsidRPr="00E47943">
        <w:rPr>
          <w:rFonts w:ascii="Arial" w:eastAsia="Arial" w:hAnsi="Arial" w:cs="Arial"/>
          <w:color w:val="000000"/>
        </w:rPr>
        <w:t>nsure</w:t>
      </w:r>
      <w:r w:rsidRPr="00E47943">
        <w:rPr>
          <w:rFonts w:ascii="Arial" w:eastAsia="Arial" w:hAnsi="Arial" w:cs="Arial"/>
          <w:color w:val="000000"/>
          <w:spacing w:val="19"/>
        </w:rPr>
        <w:t xml:space="preserve"> </w:t>
      </w:r>
      <w:r w:rsidRPr="00E47943">
        <w:rPr>
          <w:rFonts w:ascii="Arial" w:eastAsia="Arial" w:hAnsi="Arial" w:cs="Arial"/>
          <w:color w:val="000000"/>
        </w:rPr>
        <w:t>that</w:t>
      </w:r>
      <w:r w:rsidRPr="00E47943">
        <w:rPr>
          <w:rFonts w:ascii="Arial" w:eastAsia="Arial" w:hAnsi="Arial" w:cs="Arial"/>
          <w:color w:val="000000"/>
          <w:spacing w:val="20"/>
        </w:rPr>
        <w:t xml:space="preserve"> </w:t>
      </w:r>
      <w:r w:rsidRPr="00E47943">
        <w:rPr>
          <w:rFonts w:ascii="Arial" w:eastAsia="Arial" w:hAnsi="Arial" w:cs="Arial"/>
          <w:color w:val="000000"/>
        </w:rPr>
        <w:t>t</w:t>
      </w:r>
      <w:r w:rsidRPr="00E47943">
        <w:rPr>
          <w:rFonts w:ascii="Arial" w:eastAsia="Arial" w:hAnsi="Arial" w:cs="Arial"/>
          <w:color w:val="000000"/>
          <w:spacing w:val="-3"/>
        </w:rPr>
        <w:t>h</w:t>
      </w:r>
      <w:r w:rsidRPr="00E47943">
        <w:rPr>
          <w:rFonts w:ascii="Arial" w:eastAsia="Arial" w:hAnsi="Arial" w:cs="Arial"/>
          <w:color w:val="000000"/>
        </w:rPr>
        <w:t>e best</w:t>
      </w:r>
      <w:r w:rsidRPr="00E47943">
        <w:rPr>
          <w:rFonts w:ascii="Arial" w:eastAsia="Arial" w:hAnsi="Arial" w:cs="Arial"/>
          <w:color w:val="000000"/>
          <w:spacing w:val="-1"/>
        </w:rPr>
        <w:t xml:space="preserve"> </w:t>
      </w:r>
      <w:r w:rsidRPr="00E47943">
        <w:rPr>
          <w:rFonts w:ascii="Arial" w:eastAsia="Arial" w:hAnsi="Arial" w:cs="Arial"/>
          <w:color w:val="000000"/>
        </w:rPr>
        <w:t>pos</w:t>
      </w:r>
      <w:r w:rsidRPr="00E47943">
        <w:rPr>
          <w:rFonts w:ascii="Arial" w:eastAsia="Arial" w:hAnsi="Arial" w:cs="Arial"/>
          <w:color w:val="000000"/>
          <w:spacing w:val="-1"/>
        </w:rPr>
        <w:t>s</w:t>
      </w:r>
      <w:r w:rsidRPr="00E47943">
        <w:rPr>
          <w:rFonts w:ascii="Arial" w:eastAsia="Arial" w:hAnsi="Arial" w:cs="Arial"/>
          <w:color w:val="000000"/>
          <w:spacing w:val="1"/>
        </w:rPr>
        <w:t>i</w:t>
      </w:r>
      <w:r w:rsidRPr="00E47943">
        <w:rPr>
          <w:rFonts w:ascii="Arial" w:eastAsia="Arial" w:hAnsi="Arial" w:cs="Arial"/>
          <w:color w:val="000000"/>
        </w:rPr>
        <w:t>bl</w:t>
      </w:r>
      <w:r w:rsidRPr="00E47943">
        <w:rPr>
          <w:rFonts w:ascii="Arial" w:eastAsia="Arial" w:hAnsi="Arial" w:cs="Arial"/>
          <w:color w:val="000000"/>
          <w:spacing w:val="1"/>
        </w:rPr>
        <w:t>e</w:t>
      </w:r>
      <w:r w:rsidRPr="00E47943">
        <w:rPr>
          <w:rFonts w:ascii="Arial" w:eastAsia="Arial" w:hAnsi="Arial" w:cs="Arial"/>
          <w:color w:val="000000"/>
        </w:rPr>
        <w:t xml:space="preserve"> se</w:t>
      </w:r>
      <w:r w:rsidRPr="00E47943">
        <w:rPr>
          <w:rFonts w:ascii="Arial" w:eastAsia="Arial" w:hAnsi="Arial" w:cs="Arial"/>
          <w:color w:val="000000"/>
          <w:spacing w:val="-1"/>
        </w:rPr>
        <w:t>r</w:t>
      </w:r>
      <w:r w:rsidRPr="00E47943">
        <w:rPr>
          <w:rFonts w:ascii="Arial" w:eastAsia="Arial" w:hAnsi="Arial" w:cs="Arial"/>
          <w:color w:val="000000"/>
        </w:rPr>
        <w:t>v</w:t>
      </w:r>
      <w:r w:rsidRPr="00E47943">
        <w:rPr>
          <w:rFonts w:ascii="Arial" w:eastAsia="Arial" w:hAnsi="Arial" w:cs="Arial"/>
          <w:color w:val="000000"/>
          <w:spacing w:val="1"/>
        </w:rPr>
        <w:t>i</w:t>
      </w:r>
      <w:r w:rsidRPr="00E47943">
        <w:rPr>
          <w:rFonts w:ascii="Arial" w:eastAsia="Arial" w:hAnsi="Arial" w:cs="Arial"/>
          <w:color w:val="000000"/>
          <w:spacing w:val="-1"/>
        </w:rPr>
        <w:t>c</w:t>
      </w:r>
      <w:r w:rsidRPr="00E47943">
        <w:rPr>
          <w:rFonts w:ascii="Arial" w:eastAsia="Arial" w:hAnsi="Arial" w:cs="Arial"/>
          <w:color w:val="000000"/>
        </w:rPr>
        <w:t xml:space="preserve">e </w:t>
      </w:r>
      <w:r w:rsidRPr="00E47943">
        <w:rPr>
          <w:rFonts w:ascii="Arial" w:eastAsia="Arial" w:hAnsi="Arial" w:cs="Arial"/>
          <w:color w:val="000000"/>
          <w:spacing w:val="1"/>
        </w:rPr>
        <w:t>i</w:t>
      </w:r>
      <w:r w:rsidRPr="00E47943">
        <w:rPr>
          <w:rFonts w:ascii="Arial" w:eastAsia="Arial" w:hAnsi="Arial" w:cs="Arial"/>
          <w:color w:val="000000"/>
        </w:rPr>
        <w:t>s p</w:t>
      </w:r>
      <w:r w:rsidRPr="00E47943">
        <w:rPr>
          <w:rFonts w:ascii="Arial" w:eastAsia="Arial" w:hAnsi="Arial" w:cs="Arial"/>
          <w:color w:val="000000"/>
          <w:spacing w:val="-1"/>
        </w:rPr>
        <w:t>r</w:t>
      </w:r>
      <w:r w:rsidRPr="00E47943">
        <w:rPr>
          <w:rFonts w:ascii="Arial" w:eastAsia="Arial" w:hAnsi="Arial" w:cs="Arial"/>
          <w:color w:val="000000"/>
        </w:rPr>
        <w:t>ov</w:t>
      </w:r>
      <w:r w:rsidRPr="00E47943">
        <w:rPr>
          <w:rFonts w:ascii="Arial" w:eastAsia="Arial" w:hAnsi="Arial" w:cs="Arial"/>
          <w:color w:val="000000"/>
          <w:spacing w:val="1"/>
        </w:rPr>
        <w:t>i</w:t>
      </w:r>
      <w:r w:rsidRPr="00E47943">
        <w:rPr>
          <w:rFonts w:ascii="Arial" w:eastAsia="Arial" w:hAnsi="Arial" w:cs="Arial"/>
          <w:color w:val="000000"/>
        </w:rPr>
        <w:t>ded to Se</w:t>
      </w:r>
      <w:r w:rsidRPr="00E47943">
        <w:rPr>
          <w:rFonts w:ascii="Arial" w:eastAsia="Arial" w:hAnsi="Arial" w:cs="Arial"/>
          <w:color w:val="000000"/>
          <w:spacing w:val="-2"/>
        </w:rPr>
        <w:t>r</w:t>
      </w:r>
      <w:r w:rsidRPr="00E47943">
        <w:rPr>
          <w:rFonts w:ascii="Arial" w:eastAsia="Arial" w:hAnsi="Arial" w:cs="Arial"/>
          <w:color w:val="000000"/>
        </w:rPr>
        <w:t>v</w:t>
      </w:r>
      <w:r w:rsidRPr="00E47943">
        <w:rPr>
          <w:rFonts w:ascii="Arial" w:eastAsia="Arial" w:hAnsi="Arial" w:cs="Arial"/>
          <w:color w:val="000000"/>
          <w:spacing w:val="1"/>
        </w:rPr>
        <w:t>i</w:t>
      </w:r>
      <w:r w:rsidRPr="00E47943">
        <w:rPr>
          <w:rFonts w:ascii="Arial" w:eastAsia="Arial" w:hAnsi="Arial" w:cs="Arial"/>
          <w:color w:val="000000"/>
          <w:spacing w:val="-1"/>
        </w:rPr>
        <w:t>c</w:t>
      </w:r>
      <w:r w:rsidRPr="00E47943">
        <w:rPr>
          <w:rFonts w:ascii="Arial" w:eastAsia="Arial" w:hAnsi="Arial" w:cs="Arial"/>
          <w:color w:val="000000"/>
        </w:rPr>
        <w:t>e per</w:t>
      </w:r>
      <w:r w:rsidRPr="00E47943">
        <w:rPr>
          <w:rFonts w:ascii="Arial" w:eastAsia="Arial" w:hAnsi="Arial" w:cs="Arial"/>
          <w:color w:val="000000"/>
          <w:spacing w:val="-1"/>
        </w:rPr>
        <w:t>s</w:t>
      </w:r>
      <w:r w:rsidRPr="00E47943">
        <w:rPr>
          <w:rFonts w:ascii="Arial" w:eastAsia="Arial" w:hAnsi="Arial" w:cs="Arial"/>
          <w:color w:val="000000"/>
        </w:rPr>
        <w:t>o</w:t>
      </w:r>
      <w:r w:rsidRPr="00E47943">
        <w:rPr>
          <w:rFonts w:ascii="Arial" w:eastAsia="Arial" w:hAnsi="Arial" w:cs="Arial"/>
          <w:color w:val="000000"/>
          <w:spacing w:val="1"/>
        </w:rPr>
        <w:t>n</w:t>
      </w:r>
      <w:r w:rsidRPr="00E47943">
        <w:rPr>
          <w:rFonts w:ascii="Arial" w:eastAsia="Arial" w:hAnsi="Arial" w:cs="Arial"/>
          <w:color w:val="000000"/>
        </w:rPr>
        <w:t xml:space="preserve">nel </w:t>
      </w:r>
      <w:r w:rsidRPr="00E47943">
        <w:rPr>
          <w:rFonts w:ascii="Arial" w:eastAsia="Arial" w:hAnsi="Arial" w:cs="Arial"/>
          <w:color w:val="000000"/>
          <w:spacing w:val="1"/>
        </w:rPr>
        <w:t>a</w:t>
      </w:r>
      <w:r w:rsidRPr="00E47943">
        <w:rPr>
          <w:rFonts w:ascii="Arial" w:eastAsia="Arial" w:hAnsi="Arial" w:cs="Arial"/>
          <w:color w:val="000000"/>
          <w:spacing w:val="-1"/>
        </w:rPr>
        <w:t>n</w:t>
      </w:r>
      <w:r w:rsidRPr="00E47943">
        <w:rPr>
          <w:rFonts w:ascii="Arial" w:eastAsia="Arial" w:hAnsi="Arial" w:cs="Arial"/>
          <w:color w:val="000000"/>
        </w:rPr>
        <w:t>d the</w:t>
      </w:r>
      <w:r w:rsidRPr="00E47943">
        <w:rPr>
          <w:rFonts w:ascii="Arial" w:eastAsia="Arial" w:hAnsi="Arial" w:cs="Arial"/>
          <w:color w:val="000000"/>
          <w:spacing w:val="1"/>
        </w:rPr>
        <w:t>i</w:t>
      </w:r>
      <w:r w:rsidRPr="00E47943">
        <w:rPr>
          <w:rFonts w:ascii="Arial" w:eastAsia="Arial" w:hAnsi="Arial" w:cs="Arial"/>
          <w:color w:val="000000"/>
        </w:rPr>
        <w:t>r dependants.</w:t>
      </w:r>
    </w:p>
    <w:p w14:paraId="070B577A" w14:textId="77777777" w:rsidR="00E80457" w:rsidRPr="00E47943" w:rsidRDefault="00E80457" w:rsidP="00E80457">
      <w:pPr>
        <w:rPr>
          <w:rFonts w:ascii="Arial" w:eastAsia="Arial" w:hAnsi="Arial" w:cs="Arial"/>
        </w:rPr>
      </w:pPr>
    </w:p>
    <w:p w14:paraId="59279020" w14:textId="77777777" w:rsidR="00E80457" w:rsidRPr="00E47943" w:rsidRDefault="00E80457" w:rsidP="00BC1F87">
      <w:pPr>
        <w:pStyle w:val="ListParagraph"/>
        <w:widowControl w:val="0"/>
        <w:numPr>
          <w:ilvl w:val="0"/>
          <w:numId w:val="8"/>
        </w:numPr>
        <w:ind w:left="0" w:firstLine="0"/>
        <w:jc w:val="left"/>
        <w:rPr>
          <w:rFonts w:ascii="Arial" w:eastAsia="Arial" w:hAnsi="Arial" w:cs="Arial"/>
          <w:color w:val="000000"/>
        </w:rPr>
      </w:pPr>
      <w:r w:rsidRPr="00E47943">
        <w:rPr>
          <w:rFonts w:ascii="Arial" w:eastAsia="Arial" w:hAnsi="Arial" w:cs="Arial"/>
          <w:color w:val="000000"/>
          <w:spacing w:val="1"/>
        </w:rPr>
        <w:t>A</w:t>
      </w:r>
      <w:r w:rsidRPr="00E47943">
        <w:rPr>
          <w:rFonts w:ascii="Arial" w:eastAsia="Arial" w:hAnsi="Arial" w:cs="Arial"/>
          <w:color w:val="000000"/>
        </w:rPr>
        <w:t>t</w:t>
      </w:r>
      <w:r w:rsidRPr="00E47943">
        <w:rPr>
          <w:rFonts w:ascii="Arial" w:eastAsia="Arial" w:hAnsi="Arial" w:cs="Arial"/>
          <w:color w:val="000000"/>
          <w:spacing w:val="-2"/>
        </w:rPr>
        <w:t xml:space="preserve"> </w:t>
      </w:r>
      <w:r w:rsidRPr="00E47943">
        <w:rPr>
          <w:rFonts w:ascii="Arial" w:eastAsia="Arial" w:hAnsi="Arial" w:cs="Arial"/>
          <w:color w:val="000000"/>
        </w:rPr>
        <w:t>the request of</w:t>
      </w:r>
      <w:r w:rsidRPr="00E47943">
        <w:rPr>
          <w:rFonts w:ascii="Arial" w:eastAsia="Arial" w:hAnsi="Arial" w:cs="Arial"/>
          <w:color w:val="000000"/>
          <w:spacing w:val="-1"/>
        </w:rPr>
        <w:t xml:space="preserve"> t</w:t>
      </w:r>
      <w:r w:rsidRPr="00E47943">
        <w:rPr>
          <w:rFonts w:ascii="Arial" w:eastAsia="Arial" w:hAnsi="Arial" w:cs="Arial"/>
          <w:color w:val="000000"/>
        </w:rPr>
        <w:t xml:space="preserve">he </w:t>
      </w:r>
      <w:r w:rsidRPr="00E47943">
        <w:rPr>
          <w:rFonts w:ascii="Arial" w:eastAsia="Arial" w:hAnsi="Arial" w:cs="Arial"/>
          <w:color w:val="000000"/>
          <w:spacing w:val="1"/>
        </w:rPr>
        <w:t>N</w:t>
      </w:r>
      <w:r w:rsidRPr="00E47943">
        <w:rPr>
          <w:rFonts w:ascii="Arial" w:eastAsia="Arial" w:hAnsi="Arial" w:cs="Arial"/>
          <w:color w:val="000000"/>
          <w:spacing w:val="-1"/>
        </w:rPr>
        <w:t>e</w:t>
      </w:r>
      <w:r w:rsidRPr="00E47943">
        <w:rPr>
          <w:rFonts w:ascii="Arial" w:eastAsia="Arial" w:hAnsi="Arial" w:cs="Arial"/>
          <w:color w:val="000000"/>
        </w:rPr>
        <w:t>xt</w:t>
      </w:r>
      <w:r w:rsidRPr="00E47943">
        <w:rPr>
          <w:rFonts w:ascii="Arial" w:eastAsia="Arial" w:hAnsi="Arial" w:cs="Arial"/>
          <w:color w:val="000000"/>
          <w:spacing w:val="-1"/>
        </w:rPr>
        <w:t xml:space="preserve"> </w:t>
      </w:r>
      <w:r w:rsidRPr="00E47943">
        <w:rPr>
          <w:rFonts w:ascii="Arial" w:eastAsia="Arial" w:hAnsi="Arial" w:cs="Arial"/>
          <w:color w:val="000000"/>
        </w:rPr>
        <w:t>of</w:t>
      </w:r>
      <w:r w:rsidRPr="00E47943">
        <w:rPr>
          <w:rFonts w:ascii="Arial" w:eastAsia="Arial" w:hAnsi="Arial" w:cs="Arial"/>
          <w:color w:val="000000"/>
          <w:spacing w:val="-1"/>
        </w:rPr>
        <w:t xml:space="preserve"> </w:t>
      </w:r>
      <w:r w:rsidRPr="00E47943">
        <w:rPr>
          <w:rFonts w:ascii="Arial" w:eastAsia="Arial" w:hAnsi="Arial" w:cs="Arial"/>
          <w:color w:val="000000"/>
        </w:rPr>
        <w:t>K</w:t>
      </w:r>
      <w:r w:rsidRPr="00E47943">
        <w:rPr>
          <w:rFonts w:ascii="Arial" w:eastAsia="Arial" w:hAnsi="Arial" w:cs="Arial"/>
          <w:color w:val="000000"/>
          <w:spacing w:val="1"/>
        </w:rPr>
        <w:t>i</w:t>
      </w:r>
      <w:r w:rsidRPr="00E47943">
        <w:rPr>
          <w:rFonts w:ascii="Arial" w:eastAsia="Arial" w:hAnsi="Arial" w:cs="Arial"/>
          <w:color w:val="000000"/>
        </w:rPr>
        <w:t>n (</w:t>
      </w:r>
      <w:r w:rsidRPr="00E47943">
        <w:rPr>
          <w:rFonts w:ascii="Arial" w:eastAsia="Arial" w:hAnsi="Arial" w:cs="Arial"/>
          <w:color w:val="000000"/>
          <w:spacing w:val="1"/>
        </w:rPr>
        <w:t>N</w:t>
      </w:r>
      <w:r w:rsidRPr="00E47943">
        <w:rPr>
          <w:rFonts w:ascii="Arial" w:eastAsia="Arial" w:hAnsi="Arial" w:cs="Arial"/>
          <w:color w:val="000000"/>
          <w:spacing w:val="-2"/>
        </w:rPr>
        <w:t>O</w:t>
      </w:r>
      <w:r w:rsidRPr="00E47943">
        <w:rPr>
          <w:rFonts w:ascii="Arial" w:eastAsia="Arial" w:hAnsi="Arial" w:cs="Arial"/>
          <w:color w:val="000000"/>
        </w:rPr>
        <w:t>K)</w:t>
      </w:r>
      <w:r w:rsidRPr="00E47943">
        <w:rPr>
          <w:rFonts w:ascii="Arial" w:eastAsia="Arial" w:hAnsi="Arial" w:cs="Arial"/>
          <w:color w:val="000000"/>
          <w:spacing w:val="-1"/>
        </w:rPr>
        <w:t xml:space="preserve"> </w:t>
      </w:r>
      <w:r w:rsidRPr="00E47943">
        <w:rPr>
          <w:rFonts w:ascii="Arial" w:eastAsia="Arial" w:hAnsi="Arial" w:cs="Arial"/>
          <w:color w:val="000000"/>
        </w:rPr>
        <w:t>or exe</w:t>
      </w:r>
      <w:r w:rsidRPr="00E47943">
        <w:rPr>
          <w:rFonts w:ascii="Arial" w:eastAsia="Arial" w:hAnsi="Arial" w:cs="Arial"/>
          <w:color w:val="000000"/>
          <w:spacing w:val="-1"/>
        </w:rPr>
        <w:t>c</w:t>
      </w:r>
      <w:r w:rsidRPr="00E47943">
        <w:rPr>
          <w:rFonts w:ascii="Arial" w:eastAsia="Arial" w:hAnsi="Arial" w:cs="Arial"/>
          <w:color w:val="000000"/>
        </w:rPr>
        <w:t>utor,</w:t>
      </w:r>
      <w:r w:rsidRPr="00E47943">
        <w:rPr>
          <w:rFonts w:ascii="Arial" w:eastAsia="Arial" w:hAnsi="Arial" w:cs="Arial"/>
          <w:color w:val="000000"/>
          <w:spacing w:val="-1"/>
        </w:rPr>
        <w:t xml:space="preserve"> t</w:t>
      </w:r>
      <w:r w:rsidRPr="00E47943">
        <w:rPr>
          <w:rFonts w:ascii="Arial" w:eastAsia="Arial" w:hAnsi="Arial" w:cs="Arial"/>
          <w:color w:val="000000"/>
        </w:rPr>
        <w:t>he arm</w:t>
      </w:r>
      <w:r w:rsidRPr="00E47943">
        <w:rPr>
          <w:rFonts w:ascii="Arial" w:eastAsia="Arial" w:hAnsi="Arial" w:cs="Arial"/>
          <w:color w:val="000000"/>
          <w:spacing w:val="1"/>
        </w:rPr>
        <w:t>e</w:t>
      </w:r>
      <w:r w:rsidRPr="00E47943">
        <w:rPr>
          <w:rFonts w:ascii="Arial" w:eastAsia="Arial" w:hAnsi="Arial" w:cs="Arial"/>
          <w:color w:val="000000"/>
        </w:rPr>
        <w:t>d forc</w:t>
      </w:r>
      <w:r w:rsidRPr="00E47943">
        <w:rPr>
          <w:rFonts w:ascii="Arial" w:eastAsia="Arial" w:hAnsi="Arial" w:cs="Arial"/>
          <w:color w:val="000000"/>
          <w:spacing w:val="1"/>
        </w:rPr>
        <w:t>e</w:t>
      </w:r>
      <w:r w:rsidRPr="00E47943">
        <w:rPr>
          <w:rFonts w:ascii="Arial" w:eastAsia="Arial" w:hAnsi="Arial" w:cs="Arial"/>
          <w:color w:val="000000"/>
        </w:rPr>
        <w:t>s</w:t>
      </w:r>
      <w:r w:rsidRPr="00E47943">
        <w:rPr>
          <w:rFonts w:ascii="Arial" w:eastAsia="Arial" w:hAnsi="Arial" w:cs="Arial"/>
          <w:color w:val="000000"/>
          <w:spacing w:val="-2"/>
        </w:rPr>
        <w:t xml:space="preserve"> </w:t>
      </w:r>
      <w:r w:rsidRPr="00E47943">
        <w:rPr>
          <w:rFonts w:ascii="Arial" w:eastAsia="Arial" w:hAnsi="Arial" w:cs="Arial"/>
          <w:color w:val="000000"/>
        </w:rPr>
        <w:t>will</w:t>
      </w:r>
      <w:r w:rsidRPr="00E47943">
        <w:rPr>
          <w:rFonts w:ascii="Arial" w:eastAsia="Arial" w:hAnsi="Arial" w:cs="Arial"/>
          <w:color w:val="000000"/>
          <w:spacing w:val="1"/>
        </w:rPr>
        <w:t xml:space="preserve"> </w:t>
      </w:r>
      <w:r w:rsidRPr="00E47943">
        <w:rPr>
          <w:rFonts w:ascii="Arial" w:eastAsia="Arial" w:hAnsi="Arial" w:cs="Arial"/>
          <w:color w:val="000000"/>
        </w:rPr>
        <w:t>arr</w:t>
      </w:r>
      <w:r w:rsidRPr="00E47943">
        <w:rPr>
          <w:rFonts w:ascii="Arial" w:eastAsia="Arial" w:hAnsi="Arial" w:cs="Arial"/>
          <w:color w:val="000000"/>
          <w:spacing w:val="-1"/>
        </w:rPr>
        <w:t>a</w:t>
      </w:r>
      <w:r w:rsidRPr="00E47943">
        <w:rPr>
          <w:rFonts w:ascii="Arial" w:eastAsia="Arial" w:hAnsi="Arial" w:cs="Arial"/>
          <w:color w:val="000000"/>
        </w:rPr>
        <w:t>n</w:t>
      </w:r>
      <w:r w:rsidRPr="00E47943">
        <w:rPr>
          <w:rFonts w:ascii="Arial" w:eastAsia="Arial" w:hAnsi="Arial" w:cs="Arial"/>
          <w:color w:val="000000"/>
          <w:spacing w:val="1"/>
        </w:rPr>
        <w:t>g</w:t>
      </w:r>
      <w:r w:rsidRPr="00E47943">
        <w:rPr>
          <w:rFonts w:ascii="Arial" w:eastAsia="Arial" w:hAnsi="Arial" w:cs="Arial"/>
          <w:color w:val="000000"/>
        </w:rPr>
        <w:t xml:space="preserve">e a funeral </w:t>
      </w:r>
      <w:r w:rsidRPr="00E47943">
        <w:rPr>
          <w:rFonts w:ascii="Arial" w:eastAsia="Arial" w:hAnsi="Arial" w:cs="Arial"/>
          <w:color w:val="000000"/>
          <w:spacing w:val="1"/>
        </w:rPr>
        <w:t>a</w:t>
      </w:r>
      <w:r w:rsidRPr="00E47943">
        <w:rPr>
          <w:rFonts w:ascii="Arial" w:eastAsia="Arial" w:hAnsi="Arial" w:cs="Arial"/>
          <w:color w:val="000000"/>
        </w:rPr>
        <w:t>t</w:t>
      </w:r>
      <w:r w:rsidRPr="00E47943">
        <w:rPr>
          <w:rFonts w:ascii="Arial" w:eastAsia="Arial" w:hAnsi="Arial" w:cs="Arial"/>
          <w:color w:val="000000"/>
          <w:spacing w:val="-1"/>
        </w:rPr>
        <w:t xml:space="preserve"> </w:t>
      </w:r>
      <w:r w:rsidRPr="00E47943">
        <w:rPr>
          <w:rFonts w:ascii="Arial" w:eastAsia="Arial" w:hAnsi="Arial" w:cs="Arial"/>
          <w:color w:val="000000"/>
        </w:rPr>
        <w:t>p</w:t>
      </w:r>
      <w:r w:rsidRPr="00E47943">
        <w:rPr>
          <w:rFonts w:ascii="Arial" w:eastAsia="Arial" w:hAnsi="Arial" w:cs="Arial"/>
          <w:color w:val="000000"/>
          <w:spacing w:val="1"/>
        </w:rPr>
        <w:t>u</w:t>
      </w:r>
      <w:r w:rsidRPr="00E47943">
        <w:rPr>
          <w:rFonts w:ascii="Arial" w:eastAsia="Arial" w:hAnsi="Arial" w:cs="Arial"/>
          <w:color w:val="000000"/>
          <w:spacing w:val="-1"/>
        </w:rPr>
        <w:t>b</w:t>
      </w:r>
      <w:r w:rsidRPr="00E47943">
        <w:rPr>
          <w:rFonts w:ascii="Arial" w:eastAsia="Arial" w:hAnsi="Arial" w:cs="Arial"/>
          <w:color w:val="000000"/>
          <w:spacing w:val="1"/>
        </w:rPr>
        <w:t>l</w:t>
      </w:r>
      <w:r w:rsidRPr="00E47943">
        <w:rPr>
          <w:rFonts w:ascii="Arial" w:eastAsia="Arial" w:hAnsi="Arial" w:cs="Arial"/>
          <w:color w:val="000000"/>
        </w:rPr>
        <w:t>ic expen</w:t>
      </w:r>
      <w:r w:rsidRPr="00E47943">
        <w:rPr>
          <w:rFonts w:ascii="Arial" w:eastAsia="Arial" w:hAnsi="Arial" w:cs="Arial"/>
          <w:color w:val="000000"/>
          <w:spacing w:val="-1"/>
        </w:rPr>
        <w:t>s</w:t>
      </w:r>
      <w:r w:rsidRPr="00E47943">
        <w:rPr>
          <w:rFonts w:ascii="Arial" w:eastAsia="Arial" w:hAnsi="Arial" w:cs="Arial"/>
          <w:color w:val="000000"/>
        </w:rPr>
        <w:t>e for</w:t>
      </w:r>
      <w:r w:rsidRPr="00E47943">
        <w:rPr>
          <w:rFonts w:ascii="Arial" w:eastAsia="Arial" w:hAnsi="Arial" w:cs="Arial"/>
          <w:color w:val="000000"/>
          <w:spacing w:val="-5"/>
        </w:rPr>
        <w:t xml:space="preserve"> </w:t>
      </w:r>
      <w:r w:rsidRPr="00E47943">
        <w:rPr>
          <w:rFonts w:ascii="Arial" w:eastAsia="Arial" w:hAnsi="Arial" w:cs="Arial"/>
          <w:color w:val="000000"/>
        </w:rPr>
        <w:t>any</w:t>
      </w:r>
      <w:r w:rsidRPr="00E47943">
        <w:rPr>
          <w:rFonts w:ascii="Arial" w:eastAsia="Arial" w:hAnsi="Arial" w:cs="Arial"/>
          <w:color w:val="000000"/>
          <w:spacing w:val="-4"/>
        </w:rPr>
        <w:t xml:space="preserve"> </w:t>
      </w:r>
      <w:r w:rsidRPr="00E47943">
        <w:rPr>
          <w:rFonts w:ascii="Arial" w:eastAsia="Arial" w:hAnsi="Arial" w:cs="Arial"/>
          <w:color w:val="000000"/>
        </w:rPr>
        <w:t>indi</w:t>
      </w:r>
      <w:r w:rsidRPr="00E47943">
        <w:rPr>
          <w:rFonts w:ascii="Arial" w:eastAsia="Arial" w:hAnsi="Arial" w:cs="Arial"/>
          <w:color w:val="000000"/>
          <w:spacing w:val="-1"/>
        </w:rPr>
        <w:t>v</w:t>
      </w:r>
      <w:r w:rsidRPr="00E47943">
        <w:rPr>
          <w:rFonts w:ascii="Arial" w:eastAsia="Arial" w:hAnsi="Arial" w:cs="Arial"/>
          <w:color w:val="000000"/>
          <w:spacing w:val="1"/>
        </w:rPr>
        <w:t>i</w:t>
      </w:r>
      <w:r w:rsidRPr="00E47943">
        <w:rPr>
          <w:rFonts w:ascii="Arial" w:eastAsia="Arial" w:hAnsi="Arial" w:cs="Arial"/>
          <w:color w:val="000000"/>
        </w:rPr>
        <w:t>dual</w:t>
      </w:r>
      <w:r w:rsidRPr="00E47943">
        <w:rPr>
          <w:rFonts w:ascii="Arial" w:eastAsia="Arial" w:hAnsi="Arial" w:cs="Arial"/>
          <w:color w:val="000000"/>
          <w:spacing w:val="-4"/>
        </w:rPr>
        <w:t xml:space="preserve"> </w:t>
      </w:r>
      <w:r w:rsidRPr="00E47943">
        <w:rPr>
          <w:rFonts w:ascii="Arial" w:eastAsia="Arial" w:hAnsi="Arial" w:cs="Arial"/>
          <w:color w:val="000000"/>
        </w:rPr>
        <w:t>who</w:t>
      </w:r>
      <w:r w:rsidRPr="00E47943">
        <w:rPr>
          <w:rFonts w:ascii="Arial" w:eastAsia="Arial" w:hAnsi="Arial" w:cs="Arial"/>
          <w:color w:val="000000"/>
          <w:spacing w:val="-3"/>
        </w:rPr>
        <w:t xml:space="preserve"> d</w:t>
      </w:r>
      <w:r w:rsidRPr="00E47943">
        <w:rPr>
          <w:rFonts w:ascii="Arial" w:eastAsia="Arial" w:hAnsi="Arial" w:cs="Arial"/>
          <w:color w:val="000000"/>
          <w:spacing w:val="1"/>
        </w:rPr>
        <w:t>i</w:t>
      </w:r>
      <w:r w:rsidRPr="00E47943">
        <w:rPr>
          <w:rFonts w:ascii="Arial" w:eastAsia="Arial" w:hAnsi="Arial" w:cs="Arial"/>
          <w:color w:val="000000"/>
          <w:spacing w:val="-1"/>
        </w:rPr>
        <w:t>es</w:t>
      </w:r>
      <w:r w:rsidRPr="00E47943">
        <w:rPr>
          <w:rFonts w:ascii="Arial" w:eastAsia="Arial" w:hAnsi="Arial" w:cs="Arial"/>
          <w:color w:val="000000"/>
          <w:spacing w:val="-4"/>
        </w:rPr>
        <w:t xml:space="preserve"> </w:t>
      </w:r>
      <w:r w:rsidRPr="00E47943">
        <w:rPr>
          <w:rFonts w:ascii="Arial" w:eastAsia="Arial" w:hAnsi="Arial" w:cs="Arial"/>
          <w:color w:val="000000"/>
        </w:rPr>
        <w:t>whil</w:t>
      </w:r>
      <w:r w:rsidRPr="00E47943">
        <w:rPr>
          <w:rFonts w:ascii="Arial" w:eastAsia="Arial" w:hAnsi="Arial" w:cs="Arial"/>
          <w:color w:val="000000"/>
          <w:spacing w:val="1"/>
        </w:rPr>
        <w:t>st</w:t>
      </w:r>
      <w:r w:rsidRPr="00E47943">
        <w:rPr>
          <w:rFonts w:ascii="Arial" w:eastAsia="Arial" w:hAnsi="Arial" w:cs="Arial"/>
          <w:color w:val="000000"/>
          <w:spacing w:val="-5"/>
        </w:rPr>
        <w:t xml:space="preserve"> </w:t>
      </w:r>
      <w:r w:rsidRPr="00E47943">
        <w:rPr>
          <w:rFonts w:ascii="Arial" w:eastAsia="Arial" w:hAnsi="Arial" w:cs="Arial"/>
          <w:color w:val="000000"/>
          <w:spacing w:val="-2"/>
        </w:rPr>
        <w:t>i</w:t>
      </w:r>
      <w:r w:rsidRPr="00E47943">
        <w:rPr>
          <w:rFonts w:ascii="Arial" w:eastAsia="Arial" w:hAnsi="Arial" w:cs="Arial"/>
          <w:color w:val="000000"/>
        </w:rPr>
        <w:t>n</w:t>
      </w:r>
      <w:r w:rsidRPr="00E47943">
        <w:rPr>
          <w:rFonts w:ascii="Arial" w:eastAsia="Arial" w:hAnsi="Arial" w:cs="Arial"/>
          <w:color w:val="000000"/>
          <w:spacing w:val="-4"/>
        </w:rPr>
        <w:t xml:space="preserve"> </w:t>
      </w:r>
      <w:r w:rsidRPr="00E47943">
        <w:rPr>
          <w:rFonts w:ascii="Arial" w:eastAsia="Arial" w:hAnsi="Arial" w:cs="Arial"/>
          <w:color w:val="000000"/>
        </w:rPr>
        <w:t>paid</w:t>
      </w:r>
      <w:r w:rsidRPr="00E47943">
        <w:rPr>
          <w:rFonts w:ascii="Arial" w:eastAsia="Arial" w:hAnsi="Arial" w:cs="Arial"/>
          <w:color w:val="000000"/>
          <w:spacing w:val="-4"/>
        </w:rPr>
        <w:t xml:space="preserve"> </w:t>
      </w:r>
      <w:r w:rsidRPr="00E47943">
        <w:rPr>
          <w:rFonts w:ascii="Arial" w:eastAsia="Arial" w:hAnsi="Arial" w:cs="Arial"/>
          <w:color w:val="000000"/>
        </w:rPr>
        <w:t>m</w:t>
      </w:r>
      <w:r w:rsidRPr="00E47943">
        <w:rPr>
          <w:rFonts w:ascii="Arial" w:eastAsia="Arial" w:hAnsi="Arial" w:cs="Arial"/>
          <w:color w:val="000000"/>
          <w:spacing w:val="-1"/>
        </w:rPr>
        <w:t>i</w:t>
      </w:r>
      <w:r w:rsidRPr="00E47943">
        <w:rPr>
          <w:rFonts w:ascii="Arial" w:eastAsia="Arial" w:hAnsi="Arial" w:cs="Arial"/>
          <w:color w:val="000000"/>
          <w:spacing w:val="1"/>
        </w:rPr>
        <w:t>li</w:t>
      </w:r>
      <w:r w:rsidRPr="00E47943">
        <w:rPr>
          <w:rFonts w:ascii="Arial" w:eastAsia="Arial" w:hAnsi="Arial" w:cs="Arial"/>
          <w:color w:val="000000"/>
        </w:rPr>
        <w:t>tary</w:t>
      </w:r>
      <w:r w:rsidRPr="00E47943">
        <w:rPr>
          <w:rFonts w:ascii="Arial" w:eastAsia="Arial" w:hAnsi="Arial" w:cs="Arial"/>
          <w:color w:val="000000"/>
          <w:spacing w:val="-4"/>
        </w:rPr>
        <w:t xml:space="preserve"> </w:t>
      </w:r>
      <w:r w:rsidRPr="00E47943">
        <w:rPr>
          <w:rFonts w:ascii="Arial" w:eastAsia="Arial" w:hAnsi="Arial" w:cs="Arial"/>
          <w:color w:val="000000"/>
        </w:rPr>
        <w:t>se</w:t>
      </w:r>
      <w:r w:rsidRPr="00E47943">
        <w:rPr>
          <w:rFonts w:ascii="Arial" w:eastAsia="Arial" w:hAnsi="Arial" w:cs="Arial"/>
          <w:color w:val="000000"/>
          <w:spacing w:val="-2"/>
        </w:rPr>
        <w:t>r</w:t>
      </w:r>
      <w:r w:rsidRPr="00E47943">
        <w:rPr>
          <w:rFonts w:ascii="Arial" w:eastAsia="Arial" w:hAnsi="Arial" w:cs="Arial"/>
          <w:color w:val="000000"/>
        </w:rPr>
        <w:t>v</w:t>
      </w:r>
      <w:r w:rsidRPr="00E47943">
        <w:rPr>
          <w:rFonts w:ascii="Arial" w:eastAsia="Arial" w:hAnsi="Arial" w:cs="Arial"/>
          <w:color w:val="000000"/>
          <w:spacing w:val="1"/>
        </w:rPr>
        <w:t>i</w:t>
      </w:r>
      <w:r w:rsidRPr="00E47943">
        <w:rPr>
          <w:rFonts w:ascii="Arial" w:eastAsia="Arial" w:hAnsi="Arial" w:cs="Arial"/>
          <w:color w:val="000000"/>
        </w:rPr>
        <w:t>ce.</w:t>
      </w:r>
      <w:r w:rsidRPr="00E47943">
        <w:rPr>
          <w:rFonts w:ascii="Arial" w:eastAsia="Arial" w:hAnsi="Arial" w:cs="Arial"/>
          <w:color w:val="000000"/>
          <w:spacing w:val="46"/>
        </w:rPr>
        <w:t xml:space="preserve"> </w:t>
      </w:r>
      <w:r w:rsidRPr="00E47943">
        <w:rPr>
          <w:rFonts w:ascii="Arial" w:eastAsia="Arial" w:hAnsi="Arial" w:cs="Arial"/>
          <w:color w:val="000000"/>
        </w:rPr>
        <w:t>Where</w:t>
      </w:r>
      <w:r w:rsidRPr="00E47943">
        <w:rPr>
          <w:rFonts w:ascii="Arial" w:eastAsia="Arial" w:hAnsi="Arial" w:cs="Arial"/>
          <w:color w:val="000000"/>
          <w:spacing w:val="-4"/>
        </w:rPr>
        <w:t xml:space="preserve"> </w:t>
      </w:r>
      <w:r w:rsidRPr="00E47943">
        <w:rPr>
          <w:rFonts w:ascii="Arial" w:eastAsia="Arial" w:hAnsi="Arial" w:cs="Arial"/>
          <w:color w:val="000000"/>
        </w:rPr>
        <w:t>a</w:t>
      </w:r>
      <w:r w:rsidRPr="00E47943">
        <w:rPr>
          <w:rFonts w:ascii="Arial" w:eastAsia="Arial" w:hAnsi="Arial" w:cs="Arial"/>
          <w:color w:val="000000"/>
          <w:spacing w:val="-5"/>
        </w:rPr>
        <w:t xml:space="preserve"> </w:t>
      </w:r>
      <w:r w:rsidRPr="00E47943">
        <w:rPr>
          <w:rFonts w:ascii="Arial" w:eastAsia="Arial" w:hAnsi="Arial" w:cs="Arial"/>
          <w:color w:val="000000"/>
          <w:spacing w:val="-2"/>
        </w:rPr>
        <w:t>s</w:t>
      </w:r>
      <w:r w:rsidRPr="00E47943">
        <w:rPr>
          <w:rFonts w:ascii="Arial" w:eastAsia="Arial" w:hAnsi="Arial" w:cs="Arial"/>
          <w:color w:val="000000"/>
        </w:rPr>
        <w:t>erv</w:t>
      </w:r>
      <w:r w:rsidRPr="00E47943">
        <w:rPr>
          <w:rFonts w:ascii="Arial" w:eastAsia="Arial" w:hAnsi="Arial" w:cs="Arial"/>
          <w:color w:val="000000"/>
          <w:spacing w:val="2"/>
        </w:rPr>
        <w:t>i</w:t>
      </w:r>
      <w:r w:rsidRPr="00E47943">
        <w:rPr>
          <w:rFonts w:ascii="Arial" w:eastAsia="Arial" w:hAnsi="Arial" w:cs="Arial"/>
          <w:color w:val="000000"/>
          <w:spacing w:val="-1"/>
        </w:rPr>
        <w:t>c</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1"/>
        </w:rPr>
        <w:t>f</w:t>
      </w:r>
      <w:r w:rsidRPr="00E47943">
        <w:rPr>
          <w:rFonts w:ascii="Arial" w:eastAsia="Arial" w:hAnsi="Arial" w:cs="Arial"/>
          <w:color w:val="000000"/>
        </w:rPr>
        <w:t>u</w:t>
      </w:r>
      <w:r w:rsidRPr="00E47943">
        <w:rPr>
          <w:rFonts w:ascii="Arial" w:eastAsia="Arial" w:hAnsi="Arial" w:cs="Arial"/>
          <w:color w:val="000000"/>
          <w:spacing w:val="-1"/>
        </w:rPr>
        <w:t>n</w:t>
      </w:r>
      <w:r w:rsidRPr="00E47943">
        <w:rPr>
          <w:rFonts w:ascii="Arial" w:eastAsia="Arial" w:hAnsi="Arial" w:cs="Arial"/>
          <w:color w:val="000000"/>
        </w:rPr>
        <w:t>ded</w:t>
      </w:r>
      <w:r w:rsidRPr="00E47943">
        <w:rPr>
          <w:rFonts w:ascii="Arial" w:eastAsia="Arial" w:hAnsi="Arial" w:cs="Arial"/>
          <w:color w:val="000000"/>
          <w:spacing w:val="-4"/>
        </w:rPr>
        <w:t xml:space="preserve"> </w:t>
      </w:r>
      <w:r w:rsidRPr="00E47943">
        <w:rPr>
          <w:rFonts w:ascii="Arial" w:eastAsia="Arial" w:hAnsi="Arial" w:cs="Arial"/>
          <w:color w:val="000000"/>
          <w:spacing w:val="-1"/>
        </w:rPr>
        <w:t>f</w:t>
      </w:r>
      <w:r w:rsidRPr="00E47943">
        <w:rPr>
          <w:rFonts w:ascii="Arial" w:eastAsia="Arial" w:hAnsi="Arial" w:cs="Arial"/>
          <w:color w:val="000000"/>
        </w:rPr>
        <w:t>un</w:t>
      </w:r>
      <w:r w:rsidRPr="00E47943">
        <w:rPr>
          <w:rFonts w:ascii="Arial" w:eastAsia="Arial" w:hAnsi="Arial" w:cs="Arial"/>
          <w:color w:val="000000"/>
          <w:spacing w:val="1"/>
        </w:rPr>
        <w:t>e</w:t>
      </w:r>
      <w:r w:rsidRPr="00E47943">
        <w:rPr>
          <w:rFonts w:ascii="Arial" w:eastAsia="Arial" w:hAnsi="Arial" w:cs="Arial"/>
          <w:color w:val="000000"/>
        </w:rPr>
        <w:t>r</w:t>
      </w:r>
      <w:r w:rsidRPr="00E47943">
        <w:rPr>
          <w:rFonts w:ascii="Arial" w:eastAsia="Arial" w:hAnsi="Arial" w:cs="Arial"/>
          <w:color w:val="000000"/>
          <w:spacing w:val="-1"/>
        </w:rPr>
        <w:t>a</w:t>
      </w:r>
      <w:r w:rsidRPr="00E47943">
        <w:rPr>
          <w:rFonts w:ascii="Arial" w:eastAsia="Arial" w:hAnsi="Arial" w:cs="Arial"/>
          <w:color w:val="000000"/>
        </w:rPr>
        <w:t>l</w:t>
      </w:r>
      <w:r w:rsidRPr="00E47943">
        <w:rPr>
          <w:rFonts w:ascii="Arial" w:eastAsia="Arial" w:hAnsi="Arial" w:cs="Arial"/>
          <w:color w:val="000000"/>
          <w:spacing w:val="-4"/>
        </w:rPr>
        <w:t xml:space="preserve"> </w:t>
      </w:r>
      <w:r w:rsidRPr="00E47943">
        <w:rPr>
          <w:rFonts w:ascii="Arial" w:eastAsia="Arial" w:hAnsi="Arial" w:cs="Arial"/>
          <w:color w:val="000000"/>
          <w:spacing w:val="1"/>
        </w:rPr>
        <w:t>i</w:t>
      </w:r>
      <w:r w:rsidRPr="00E47943">
        <w:rPr>
          <w:rFonts w:ascii="Arial" w:eastAsia="Arial" w:hAnsi="Arial" w:cs="Arial"/>
          <w:color w:val="000000"/>
        </w:rPr>
        <w:t>s</w:t>
      </w:r>
      <w:r w:rsidRPr="00E47943">
        <w:rPr>
          <w:rFonts w:ascii="Arial" w:eastAsia="Arial" w:hAnsi="Arial" w:cs="Arial"/>
          <w:color w:val="000000"/>
          <w:spacing w:val="-4"/>
        </w:rPr>
        <w:t xml:space="preserve"> </w:t>
      </w:r>
      <w:r w:rsidRPr="00E47943">
        <w:rPr>
          <w:rFonts w:ascii="Arial" w:eastAsia="Arial" w:hAnsi="Arial" w:cs="Arial"/>
          <w:color w:val="000000"/>
          <w:spacing w:val="-2"/>
        </w:rPr>
        <w:t>h</w:t>
      </w:r>
      <w:r w:rsidRPr="00E47943">
        <w:rPr>
          <w:rFonts w:ascii="Arial" w:eastAsia="Arial" w:hAnsi="Arial" w:cs="Arial"/>
          <w:color w:val="000000"/>
        </w:rPr>
        <w:t>eld,</w:t>
      </w:r>
      <w:r w:rsidRPr="00E47943">
        <w:rPr>
          <w:rFonts w:ascii="Arial" w:eastAsia="Arial" w:hAnsi="Arial" w:cs="Arial"/>
          <w:color w:val="000000"/>
          <w:spacing w:val="-6"/>
        </w:rPr>
        <w:t xml:space="preserve"> </w:t>
      </w:r>
      <w:r w:rsidRPr="00E47943">
        <w:rPr>
          <w:rFonts w:ascii="Arial" w:eastAsia="Arial" w:hAnsi="Arial" w:cs="Arial"/>
          <w:color w:val="000000"/>
        </w:rPr>
        <w:t>the</w:t>
      </w:r>
      <w:r w:rsidRPr="00E47943">
        <w:rPr>
          <w:rFonts w:ascii="Arial" w:eastAsia="Arial" w:hAnsi="Arial" w:cs="Arial"/>
          <w:color w:val="000000"/>
          <w:spacing w:val="-4"/>
        </w:rPr>
        <w:t xml:space="preserve"> </w:t>
      </w:r>
      <w:r w:rsidRPr="00E47943">
        <w:rPr>
          <w:rFonts w:ascii="Arial" w:eastAsia="Arial" w:hAnsi="Arial" w:cs="Arial"/>
          <w:color w:val="000000"/>
        </w:rPr>
        <w:t>A</w:t>
      </w:r>
      <w:r w:rsidRPr="00E47943">
        <w:rPr>
          <w:rFonts w:ascii="Arial" w:eastAsia="Arial" w:hAnsi="Arial" w:cs="Arial"/>
          <w:color w:val="000000"/>
          <w:spacing w:val="-2"/>
        </w:rPr>
        <w:t>u</w:t>
      </w:r>
      <w:r w:rsidRPr="00E47943">
        <w:rPr>
          <w:rFonts w:ascii="Arial" w:eastAsia="Arial" w:hAnsi="Arial" w:cs="Arial"/>
          <w:color w:val="000000"/>
          <w:spacing w:val="-1"/>
        </w:rPr>
        <w:t>t</w:t>
      </w:r>
      <w:r w:rsidRPr="00E47943">
        <w:rPr>
          <w:rFonts w:ascii="Arial" w:eastAsia="Arial" w:hAnsi="Arial" w:cs="Arial"/>
          <w:color w:val="000000"/>
        </w:rPr>
        <w:t>h</w:t>
      </w:r>
      <w:r w:rsidRPr="00E47943">
        <w:rPr>
          <w:rFonts w:ascii="Arial" w:eastAsia="Arial" w:hAnsi="Arial" w:cs="Arial"/>
          <w:color w:val="000000"/>
          <w:spacing w:val="1"/>
        </w:rPr>
        <w:t>o</w:t>
      </w:r>
      <w:r w:rsidRPr="00E47943">
        <w:rPr>
          <w:rFonts w:ascii="Arial" w:eastAsia="Arial" w:hAnsi="Arial" w:cs="Arial"/>
          <w:color w:val="000000"/>
        </w:rPr>
        <w:t>r</w:t>
      </w:r>
      <w:r w:rsidRPr="00E47943">
        <w:rPr>
          <w:rFonts w:ascii="Arial" w:eastAsia="Arial" w:hAnsi="Arial" w:cs="Arial"/>
          <w:color w:val="000000"/>
          <w:spacing w:val="1"/>
        </w:rPr>
        <w:t>i</w:t>
      </w:r>
      <w:r w:rsidRPr="00E47943">
        <w:rPr>
          <w:rFonts w:ascii="Arial" w:eastAsia="Arial" w:hAnsi="Arial" w:cs="Arial"/>
          <w:color w:val="000000"/>
        </w:rPr>
        <w:t>ty</w:t>
      </w:r>
      <w:r w:rsidRPr="00E47943">
        <w:rPr>
          <w:rFonts w:ascii="Arial" w:eastAsia="Arial" w:hAnsi="Arial" w:cs="Arial"/>
          <w:color w:val="000000"/>
          <w:spacing w:val="-5"/>
        </w:rPr>
        <w:t xml:space="preserve"> </w:t>
      </w:r>
      <w:r w:rsidRPr="00E47943">
        <w:rPr>
          <w:rFonts w:ascii="Arial" w:eastAsia="Arial" w:hAnsi="Arial" w:cs="Arial"/>
          <w:color w:val="000000"/>
          <w:spacing w:val="-1"/>
        </w:rPr>
        <w:t>w</w:t>
      </w:r>
      <w:r w:rsidRPr="00E47943">
        <w:rPr>
          <w:rFonts w:ascii="Arial" w:eastAsia="Arial" w:hAnsi="Arial" w:cs="Arial"/>
          <w:color w:val="000000"/>
          <w:spacing w:val="1"/>
        </w:rPr>
        <w:t>i</w:t>
      </w:r>
      <w:r w:rsidRPr="00E47943">
        <w:rPr>
          <w:rFonts w:ascii="Arial" w:eastAsia="Arial" w:hAnsi="Arial" w:cs="Arial"/>
          <w:color w:val="000000"/>
        </w:rPr>
        <w:t>ll offer</w:t>
      </w:r>
      <w:r w:rsidRPr="00E47943">
        <w:rPr>
          <w:rFonts w:ascii="Arial" w:eastAsia="Arial" w:hAnsi="Arial" w:cs="Arial"/>
          <w:color w:val="000000"/>
          <w:spacing w:val="4"/>
        </w:rPr>
        <w:t xml:space="preserve"> </w:t>
      </w:r>
      <w:r w:rsidRPr="00E47943">
        <w:rPr>
          <w:rFonts w:ascii="Arial" w:eastAsia="Arial" w:hAnsi="Arial" w:cs="Arial"/>
          <w:color w:val="000000"/>
        </w:rPr>
        <w:t>to</w:t>
      </w:r>
      <w:r w:rsidRPr="00E47943">
        <w:rPr>
          <w:rFonts w:ascii="Arial" w:eastAsia="Arial" w:hAnsi="Arial" w:cs="Arial"/>
          <w:color w:val="000000"/>
          <w:spacing w:val="4"/>
        </w:rPr>
        <w:t xml:space="preserve"> </w:t>
      </w:r>
      <w:r w:rsidRPr="00E47943">
        <w:rPr>
          <w:rFonts w:ascii="Arial" w:eastAsia="Arial" w:hAnsi="Arial" w:cs="Arial"/>
          <w:color w:val="000000"/>
        </w:rPr>
        <w:t>prov</w:t>
      </w:r>
      <w:r w:rsidRPr="00E47943">
        <w:rPr>
          <w:rFonts w:ascii="Arial" w:eastAsia="Arial" w:hAnsi="Arial" w:cs="Arial"/>
          <w:color w:val="000000"/>
          <w:spacing w:val="1"/>
        </w:rPr>
        <w:t>ide</w:t>
      </w:r>
      <w:r w:rsidRPr="00E47943">
        <w:rPr>
          <w:rFonts w:ascii="Arial" w:eastAsia="Arial" w:hAnsi="Arial" w:cs="Arial"/>
          <w:color w:val="000000"/>
          <w:spacing w:val="5"/>
        </w:rPr>
        <w:t xml:space="preserve"> </w:t>
      </w:r>
      <w:r w:rsidRPr="00E47943">
        <w:rPr>
          <w:rFonts w:ascii="Arial" w:eastAsia="Arial" w:hAnsi="Arial" w:cs="Arial"/>
          <w:color w:val="000000"/>
        </w:rPr>
        <w:t>e</w:t>
      </w:r>
      <w:r w:rsidRPr="00E47943">
        <w:rPr>
          <w:rFonts w:ascii="Arial" w:eastAsia="Arial" w:hAnsi="Arial" w:cs="Arial"/>
          <w:color w:val="000000"/>
          <w:spacing w:val="2"/>
        </w:rPr>
        <w:t>i</w:t>
      </w:r>
      <w:r w:rsidRPr="00E47943">
        <w:rPr>
          <w:rFonts w:ascii="Arial" w:eastAsia="Arial" w:hAnsi="Arial" w:cs="Arial"/>
          <w:color w:val="000000"/>
          <w:spacing w:val="-2"/>
        </w:rPr>
        <w:t>t</w:t>
      </w:r>
      <w:r w:rsidRPr="00E47943">
        <w:rPr>
          <w:rFonts w:ascii="Arial" w:eastAsia="Arial" w:hAnsi="Arial" w:cs="Arial"/>
          <w:color w:val="000000"/>
        </w:rPr>
        <w:t>her</w:t>
      </w:r>
      <w:r w:rsidRPr="00E47943">
        <w:rPr>
          <w:rFonts w:ascii="Arial" w:eastAsia="Arial" w:hAnsi="Arial" w:cs="Arial"/>
          <w:color w:val="000000"/>
          <w:spacing w:val="4"/>
        </w:rPr>
        <w:t xml:space="preserve"> </w:t>
      </w:r>
      <w:r w:rsidRPr="00E47943">
        <w:rPr>
          <w:rFonts w:ascii="Arial" w:eastAsia="Arial" w:hAnsi="Arial" w:cs="Arial"/>
          <w:color w:val="000000"/>
        </w:rPr>
        <w:t>a</w:t>
      </w:r>
      <w:r w:rsidRPr="00E47943">
        <w:rPr>
          <w:rFonts w:ascii="Arial" w:eastAsia="Arial" w:hAnsi="Arial" w:cs="Arial"/>
          <w:color w:val="000000"/>
          <w:spacing w:val="5"/>
        </w:rPr>
        <w:t xml:space="preserve"> </w:t>
      </w:r>
      <w:r w:rsidRPr="00E47943">
        <w:rPr>
          <w:rFonts w:ascii="Arial" w:eastAsia="Arial" w:hAnsi="Arial" w:cs="Arial"/>
          <w:color w:val="000000"/>
          <w:spacing w:val="-1"/>
        </w:rPr>
        <w:t>S</w:t>
      </w:r>
      <w:r w:rsidRPr="00E47943">
        <w:rPr>
          <w:rFonts w:ascii="Arial" w:eastAsia="Arial" w:hAnsi="Arial" w:cs="Arial"/>
          <w:color w:val="000000"/>
        </w:rPr>
        <w:t>erv</w:t>
      </w:r>
      <w:r w:rsidRPr="00E47943">
        <w:rPr>
          <w:rFonts w:ascii="Arial" w:eastAsia="Arial" w:hAnsi="Arial" w:cs="Arial"/>
          <w:color w:val="000000"/>
          <w:spacing w:val="1"/>
        </w:rPr>
        <w:t>i</w:t>
      </w:r>
      <w:r w:rsidRPr="00E47943">
        <w:rPr>
          <w:rFonts w:ascii="Arial" w:eastAsia="Arial" w:hAnsi="Arial" w:cs="Arial"/>
          <w:color w:val="000000"/>
          <w:spacing w:val="-1"/>
        </w:rPr>
        <w:t>c</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1"/>
        </w:rPr>
        <w:t>P</w:t>
      </w:r>
      <w:r w:rsidRPr="00E47943">
        <w:rPr>
          <w:rFonts w:ascii="Arial" w:eastAsia="Arial" w:hAnsi="Arial" w:cs="Arial"/>
          <w:color w:val="000000"/>
        </w:rPr>
        <w:t>at</w:t>
      </w:r>
      <w:r w:rsidRPr="00E47943">
        <w:rPr>
          <w:rFonts w:ascii="Arial" w:eastAsia="Arial" w:hAnsi="Arial" w:cs="Arial"/>
          <w:color w:val="000000"/>
          <w:spacing w:val="-1"/>
        </w:rPr>
        <w:t>t</w:t>
      </w:r>
      <w:r w:rsidRPr="00E47943">
        <w:rPr>
          <w:rFonts w:ascii="Arial" w:eastAsia="Arial" w:hAnsi="Arial" w:cs="Arial"/>
          <w:color w:val="000000"/>
        </w:rPr>
        <w:t>ern</w:t>
      </w:r>
      <w:r w:rsidRPr="00E47943">
        <w:rPr>
          <w:rFonts w:ascii="Arial" w:eastAsia="Arial" w:hAnsi="Arial" w:cs="Arial"/>
          <w:color w:val="000000"/>
          <w:spacing w:val="5"/>
        </w:rPr>
        <w:t xml:space="preserve"> </w:t>
      </w:r>
      <w:r w:rsidRPr="00E47943">
        <w:rPr>
          <w:rFonts w:ascii="Arial" w:eastAsia="Arial" w:hAnsi="Arial" w:cs="Arial"/>
          <w:color w:val="000000"/>
        </w:rPr>
        <w:t>Headstone,</w:t>
      </w:r>
      <w:r w:rsidRPr="00E47943">
        <w:rPr>
          <w:rFonts w:ascii="Arial" w:eastAsia="Arial" w:hAnsi="Arial" w:cs="Arial"/>
          <w:color w:val="000000"/>
          <w:spacing w:val="1"/>
        </w:rPr>
        <w:t xml:space="preserve"> i</w:t>
      </w:r>
      <w:r w:rsidRPr="00E47943">
        <w:rPr>
          <w:rFonts w:ascii="Arial" w:eastAsia="Arial" w:hAnsi="Arial" w:cs="Arial"/>
          <w:color w:val="000000"/>
        </w:rPr>
        <w:t>f</w:t>
      </w:r>
      <w:r w:rsidRPr="00E47943">
        <w:rPr>
          <w:rFonts w:ascii="Arial" w:eastAsia="Arial" w:hAnsi="Arial" w:cs="Arial"/>
          <w:color w:val="000000"/>
          <w:spacing w:val="4"/>
        </w:rPr>
        <w:t xml:space="preserve"> </w:t>
      </w:r>
      <w:r w:rsidRPr="00E47943">
        <w:rPr>
          <w:rFonts w:ascii="Arial" w:eastAsia="Arial" w:hAnsi="Arial" w:cs="Arial"/>
          <w:color w:val="000000"/>
        </w:rPr>
        <w:t>the</w:t>
      </w:r>
      <w:r w:rsidRPr="00E47943">
        <w:rPr>
          <w:rFonts w:ascii="Arial" w:eastAsia="Arial" w:hAnsi="Arial" w:cs="Arial"/>
          <w:color w:val="000000"/>
          <w:spacing w:val="4"/>
        </w:rPr>
        <w:t xml:space="preserve"> </w:t>
      </w:r>
      <w:r w:rsidRPr="00E47943">
        <w:rPr>
          <w:rFonts w:ascii="Arial" w:eastAsia="Arial" w:hAnsi="Arial" w:cs="Arial"/>
          <w:color w:val="000000"/>
          <w:spacing w:val="1"/>
        </w:rPr>
        <w:t>body</w:t>
      </w:r>
      <w:r w:rsidRPr="00E47943">
        <w:rPr>
          <w:rFonts w:ascii="Arial" w:eastAsia="Arial" w:hAnsi="Arial" w:cs="Arial"/>
          <w:color w:val="000000"/>
          <w:spacing w:val="5"/>
        </w:rPr>
        <w:t xml:space="preserve"> </w:t>
      </w:r>
      <w:r w:rsidRPr="00E47943">
        <w:rPr>
          <w:rFonts w:ascii="Arial" w:eastAsia="Arial" w:hAnsi="Arial" w:cs="Arial"/>
          <w:color w:val="000000"/>
          <w:spacing w:val="1"/>
        </w:rPr>
        <w:t>i</w:t>
      </w:r>
      <w:r w:rsidRPr="00E47943">
        <w:rPr>
          <w:rFonts w:ascii="Arial" w:eastAsia="Arial" w:hAnsi="Arial" w:cs="Arial"/>
          <w:color w:val="000000"/>
        </w:rPr>
        <w:t>s</w:t>
      </w:r>
      <w:r w:rsidRPr="00E47943">
        <w:rPr>
          <w:rFonts w:ascii="Arial" w:eastAsia="Arial" w:hAnsi="Arial" w:cs="Arial"/>
          <w:color w:val="000000"/>
          <w:spacing w:val="5"/>
        </w:rPr>
        <w:t xml:space="preserve"> </w:t>
      </w:r>
      <w:r w:rsidRPr="00E47943">
        <w:rPr>
          <w:rFonts w:ascii="Arial" w:eastAsia="Arial" w:hAnsi="Arial" w:cs="Arial"/>
          <w:color w:val="000000"/>
        </w:rPr>
        <w:t>buri</w:t>
      </w:r>
      <w:r w:rsidRPr="00E47943">
        <w:rPr>
          <w:rFonts w:ascii="Arial" w:eastAsia="Arial" w:hAnsi="Arial" w:cs="Arial"/>
          <w:color w:val="000000"/>
          <w:spacing w:val="1"/>
        </w:rPr>
        <w:t>e</w:t>
      </w:r>
      <w:r w:rsidRPr="00E47943">
        <w:rPr>
          <w:rFonts w:ascii="Arial" w:eastAsia="Arial" w:hAnsi="Arial" w:cs="Arial"/>
          <w:color w:val="000000"/>
        </w:rPr>
        <w:t>d,</w:t>
      </w:r>
      <w:r w:rsidRPr="00E47943">
        <w:rPr>
          <w:rFonts w:ascii="Arial" w:eastAsia="Arial" w:hAnsi="Arial" w:cs="Arial"/>
          <w:color w:val="000000"/>
          <w:spacing w:val="3"/>
        </w:rPr>
        <w:t xml:space="preserve"> </w:t>
      </w:r>
      <w:r w:rsidRPr="00E47943">
        <w:rPr>
          <w:rFonts w:ascii="Arial" w:eastAsia="Arial" w:hAnsi="Arial" w:cs="Arial"/>
          <w:color w:val="000000"/>
          <w:spacing w:val="1"/>
        </w:rPr>
        <w:t>o</w:t>
      </w:r>
      <w:r w:rsidRPr="00E47943">
        <w:rPr>
          <w:rFonts w:ascii="Arial" w:eastAsia="Arial" w:hAnsi="Arial" w:cs="Arial"/>
          <w:color w:val="000000"/>
        </w:rPr>
        <w:t>r</w:t>
      </w:r>
      <w:r w:rsidRPr="00E47943">
        <w:rPr>
          <w:rFonts w:ascii="Arial" w:eastAsia="Arial" w:hAnsi="Arial" w:cs="Arial"/>
          <w:color w:val="000000"/>
          <w:spacing w:val="4"/>
        </w:rPr>
        <w:t xml:space="preserve"> </w:t>
      </w:r>
      <w:r w:rsidRPr="00E47943">
        <w:rPr>
          <w:rFonts w:ascii="Arial" w:eastAsia="Arial" w:hAnsi="Arial" w:cs="Arial"/>
          <w:color w:val="000000"/>
          <w:spacing w:val="-1"/>
        </w:rPr>
        <w:t>a</w:t>
      </w:r>
      <w:r w:rsidRPr="00E47943">
        <w:rPr>
          <w:rFonts w:ascii="Arial" w:eastAsia="Arial" w:hAnsi="Arial" w:cs="Arial"/>
          <w:color w:val="000000"/>
        </w:rPr>
        <w:t>n</w:t>
      </w:r>
      <w:r w:rsidRPr="00E47943">
        <w:rPr>
          <w:rFonts w:ascii="Arial" w:eastAsia="Arial" w:hAnsi="Arial" w:cs="Arial"/>
          <w:color w:val="000000"/>
          <w:spacing w:val="5"/>
        </w:rPr>
        <w:t xml:space="preserve"> </w:t>
      </w:r>
      <w:r w:rsidRPr="00E47943">
        <w:rPr>
          <w:rFonts w:ascii="Arial" w:eastAsia="Arial" w:hAnsi="Arial" w:cs="Arial"/>
          <w:color w:val="000000"/>
          <w:spacing w:val="1"/>
        </w:rPr>
        <w:t>U</w:t>
      </w:r>
      <w:r w:rsidRPr="00E47943">
        <w:rPr>
          <w:rFonts w:ascii="Arial" w:eastAsia="Arial" w:hAnsi="Arial" w:cs="Arial"/>
          <w:color w:val="000000"/>
        </w:rPr>
        <w:t>rn</w:t>
      </w:r>
      <w:r w:rsidRPr="00E47943">
        <w:rPr>
          <w:rFonts w:ascii="Arial" w:eastAsia="Arial" w:hAnsi="Arial" w:cs="Arial"/>
          <w:color w:val="000000"/>
          <w:spacing w:val="4"/>
        </w:rPr>
        <w:t xml:space="preserve"> </w:t>
      </w:r>
      <w:r w:rsidRPr="00E47943">
        <w:rPr>
          <w:rFonts w:ascii="Arial" w:eastAsia="Arial" w:hAnsi="Arial" w:cs="Arial"/>
          <w:color w:val="000000"/>
        </w:rPr>
        <w:t>Plot</w:t>
      </w:r>
      <w:r w:rsidRPr="00E47943">
        <w:rPr>
          <w:rFonts w:ascii="Arial" w:eastAsia="Arial" w:hAnsi="Arial" w:cs="Arial"/>
          <w:color w:val="000000"/>
          <w:spacing w:val="3"/>
        </w:rPr>
        <w:t xml:space="preserve"> </w:t>
      </w:r>
      <w:r w:rsidRPr="00E47943">
        <w:rPr>
          <w:rFonts w:ascii="Arial" w:eastAsia="Arial" w:hAnsi="Arial" w:cs="Arial"/>
          <w:color w:val="000000"/>
        </w:rPr>
        <w:t>Marker</w:t>
      </w:r>
      <w:r w:rsidRPr="00E47943">
        <w:rPr>
          <w:rFonts w:ascii="Arial" w:eastAsia="Arial" w:hAnsi="Arial" w:cs="Arial"/>
          <w:color w:val="000000"/>
          <w:spacing w:val="4"/>
        </w:rPr>
        <w:t xml:space="preserve"> </w:t>
      </w:r>
      <w:r w:rsidRPr="00E47943">
        <w:rPr>
          <w:rFonts w:ascii="Arial" w:eastAsia="Arial" w:hAnsi="Arial" w:cs="Arial"/>
          <w:color w:val="000000"/>
        </w:rPr>
        <w:t>stone</w:t>
      </w:r>
      <w:r w:rsidRPr="00E47943">
        <w:rPr>
          <w:rFonts w:ascii="Arial" w:eastAsia="Arial" w:hAnsi="Arial" w:cs="Arial"/>
          <w:color w:val="000000"/>
          <w:spacing w:val="2"/>
        </w:rPr>
        <w:t xml:space="preserve"> </w:t>
      </w:r>
      <w:r w:rsidRPr="00E47943">
        <w:rPr>
          <w:rFonts w:ascii="Arial" w:eastAsia="Arial" w:hAnsi="Arial" w:cs="Arial"/>
          <w:color w:val="000000"/>
          <w:spacing w:val="1"/>
        </w:rPr>
        <w:t>i</w:t>
      </w:r>
      <w:r w:rsidRPr="00E47943">
        <w:rPr>
          <w:rFonts w:ascii="Arial" w:eastAsia="Arial" w:hAnsi="Arial" w:cs="Arial"/>
          <w:color w:val="000000"/>
        </w:rPr>
        <w:t>f</w:t>
      </w:r>
      <w:r w:rsidRPr="00E47943">
        <w:rPr>
          <w:rFonts w:ascii="Arial" w:eastAsia="Arial" w:hAnsi="Arial" w:cs="Arial"/>
          <w:color w:val="000000"/>
          <w:spacing w:val="3"/>
        </w:rPr>
        <w:t xml:space="preserve"> </w:t>
      </w:r>
      <w:r w:rsidRPr="00E47943">
        <w:rPr>
          <w:rFonts w:ascii="Arial" w:eastAsia="Arial" w:hAnsi="Arial" w:cs="Arial"/>
          <w:color w:val="000000"/>
        </w:rPr>
        <w:t>the</w:t>
      </w:r>
      <w:r w:rsidRPr="00E47943">
        <w:rPr>
          <w:rFonts w:ascii="Arial" w:eastAsia="Arial" w:hAnsi="Arial" w:cs="Arial"/>
          <w:color w:val="000000"/>
          <w:spacing w:val="5"/>
        </w:rPr>
        <w:t xml:space="preserve"> </w:t>
      </w:r>
      <w:r w:rsidRPr="00E47943">
        <w:rPr>
          <w:rFonts w:ascii="Arial" w:eastAsia="Arial" w:hAnsi="Arial" w:cs="Arial"/>
          <w:color w:val="000000"/>
        </w:rPr>
        <w:t xml:space="preserve">body </w:t>
      </w:r>
      <w:r w:rsidRPr="00E47943">
        <w:rPr>
          <w:rFonts w:ascii="Arial" w:eastAsia="Arial" w:hAnsi="Arial" w:cs="Arial"/>
          <w:color w:val="000000"/>
          <w:spacing w:val="1"/>
        </w:rPr>
        <w:t>is</w:t>
      </w:r>
      <w:r w:rsidRPr="00E47943">
        <w:rPr>
          <w:rFonts w:ascii="Arial" w:eastAsia="Arial" w:hAnsi="Arial" w:cs="Arial"/>
          <w:color w:val="000000"/>
          <w:spacing w:val="4"/>
        </w:rPr>
        <w:t xml:space="preserve"> </w:t>
      </w:r>
      <w:r w:rsidRPr="00E47943">
        <w:rPr>
          <w:rFonts w:ascii="Arial" w:eastAsia="Arial" w:hAnsi="Arial" w:cs="Arial"/>
          <w:color w:val="000000"/>
        </w:rPr>
        <w:t>cremated</w:t>
      </w:r>
      <w:r w:rsidRPr="00E47943">
        <w:rPr>
          <w:rFonts w:ascii="Arial" w:eastAsia="Arial" w:hAnsi="Arial" w:cs="Arial"/>
          <w:color w:val="000000"/>
          <w:spacing w:val="4"/>
        </w:rPr>
        <w:t xml:space="preserve"> </w:t>
      </w:r>
      <w:r w:rsidRPr="00E47943">
        <w:rPr>
          <w:rFonts w:ascii="Arial" w:eastAsia="Arial" w:hAnsi="Arial" w:cs="Arial"/>
          <w:color w:val="000000"/>
        </w:rPr>
        <w:t>and</w:t>
      </w:r>
      <w:r w:rsidRPr="00E47943">
        <w:rPr>
          <w:rFonts w:ascii="Arial" w:eastAsia="Arial" w:hAnsi="Arial" w:cs="Arial"/>
          <w:color w:val="000000"/>
          <w:spacing w:val="5"/>
        </w:rPr>
        <w:t xml:space="preserve"> </w:t>
      </w:r>
      <w:r w:rsidRPr="00E47943">
        <w:rPr>
          <w:rFonts w:ascii="Arial" w:eastAsia="Arial" w:hAnsi="Arial" w:cs="Arial"/>
          <w:color w:val="000000"/>
        </w:rPr>
        <w:t>the</w:t>
      </w:r>
      <w:r w:rsidRPr="00E47943">
        <w:rPr>
          <w:rFonts w:ascii="Arial" w:eastAsia="Arial" w:hAnsi="Arial" w:cs="Arial"/>
          <w:color w:val="000000"/>
          <w:spacing w:val="2"/>
        </w:rPr>
        <w:t xml:space="preserve"> </w:t>
      </w:r>
      <w:r w:rsidRPr="00E47943">
        <w:rPr>
          <w:rFonts w:ascii="Arial" w:eastAsia="Arial" w:hAnsi="Arial" w:cs="Arial"/>
          <w:color w:val="000000"/>
          <w:spacing w:val="1"/>
        </w:rPr>
        <w:t>a</w:t>
      </w:r>
      <w:r w:rsidRPr="00E47943">
        <w:rPr>
          <w:rFonts w:ascii="Arial" w:eastAsia="Arial" w:hAnsi="Arial" w:cs="Arial"/>
          <w:color w:val="000000"/>
        </w:rPr>
        <w:t>shes</w:t>
      </w:r>
      <w:r w:rsidRPr="00E47943">
        <w:rPr>
          <w:rFonts w:ascii="Arial" w:eastAsia="Arial" w:hAnsi="Arial" w:cs="Arial"/>
          <w:color w:val="000000"/>
          <w:spacing w:val="5"/>
        </w:rPr>
        <w:t xml:space="preserve"> </w:t>
      </w:r>
      <w:r w:rsidRPr="00E47943">
        <w:rPr>
          <w:rFonts w:ascii="Arial" w:eastAsia="Arial" w:hAnsi="Arial" w:cs="Arial"/>
          <w:color w:val="000000"/>
        </w:rPr>
        <w:t>are</w:t>
      </w:r>
      <w:r w:rsidRPr="00E47943">
        <w:rPr>
          <w:rFonts w:ascii="Arial" w:eastAsia="Arial" w:hAnsi="Arial" w:cs="Arial"/>
          <w:color w:val="000000"/>
          <w:spacing w:val="4"/>
        </w:rPr>
        <w:t xml:space="preserve"> </w:t>
      </w:r>
      <w:r w:rsidRPr="00E47943">
        <w:rPr>
          <w:rFonts w:ascii="Arial" w:eastAsia="Arial" w:hAnsi="Arial" w:cs="Arial"/>
          <w:color w:val="000000"/>
        </w:rPr>
        <w:t>interred.</w:t>
      </w:r>
      <w:r w:rsidRPr="00E47943">
        <w:rPr>
          <w:rFonts w:ascii="Arial" w:eastAsia="Arial" w:hAnsi="Arial" w:cs="Arial"/>
          <w:color w:val="000000"/>
          <w:spacing w:val="65"/>
        </w:rPr>
        <w:t xml:space="preserve"> </w:t>
      </w:r>
      <w:r w:rsidRPr="00E47943">
        <w:rPr>
          <w:rFonts w:ascii="Arial" w:eastAsia="Arial" w:hAnsi="Arial" w:cs="Arial"/>
          <w:color w:val="000000"/>
        </w:rPr>
        <w:t>W</w:t>
      </w:r>
      <w:r w:rsidRPr="00E47943">
        <w:rPr>
          <w:rFonts w:ascii="Arial" w:eastAsia="Arial" w:hAnsi="Arial" w:cs="Arial"/>
          <w:color w:val="000000"/>
          <w:spacing w:val="-1"/>
        </w:rPr>
        <w:t>h</w:t>
      </w:r>
      <w:r w:rsidRPr="00E47943">
        <w:rPr>
          <w:rFonts w:ascii="Arial" w:eastAsia="Arial" w:hAnsi="Arial" w:cs="Arial"/>
          <w:color w:val="000000"/>
        </w:rPr>
        <w:t>ilst</w:t>
      </w:r>
      <w:r w:rsidRPr="00E47943">
        <w:rPr>
          <w:rFonts w:ascii="Arial" w:eastAsia="Arial" w:hAnsi="Arial" w:cs="Arial"/>
          <w:color w:val="000000"/>
          <w:spacing w:val="3"/>
        </w:rPr>
        <w:t xml:space="preserve"> </w:t>
      </w:r>
      <w:r w:rsidRPr="00E47943">
        <w:rPr>
          <w:rFonts w:ascii="Arial" w:eastAsia="Arial" w:hAnsi="Arial" w:cs="Arial"/>
          <w:color w:val="000000"/>
        </w:rPr>
        <w:t>the</w:t>
      </w:r>
      <w:r w:rsidRPr="00E47943">
        <w:rPr>
          <w:rFonts w:ascii="Arial" w:eastAsia="Arial" w:hAnsi="Arial" w:cs="Arial"/>
          <w:color w:val="000000"/>
          <w:spacing w:val="2"/>
        </w:rPr>
        <w:t xml:space="preserve"> </w:t>
      </w:r>
      <w:r w:rsidRPr="00E47943">
        <w:rPr>
          <w:rFonts w:ascii="Arial" w:eastAsia="Arial" w:hAnsi="Arial" w:cs="Arial"/>
          <w:color w:val="000000"/>
          <w:spacing w:val="1"/>
        </w:rPr>
        <w:t>N</w:t>
      </w:r>
      <w:r w:rsidRPr="00E47943">
        <w:rPr>
          <w:rFonts w:ascii="Arial" w:eastAsia="Arial" w:hAnsi="Arial" w:cs="Arial"/>
          <w:color w:val="000000"/>
        </w:rPr>
        <w:t>OK/executor</w:t>
      </w:r>
      <w:r w:rsidRPr="00E47943">
        <w:rPr>
          <w:rFonts w:ascii="Arial" w:eastAsia="Arial" w:hAnsi="Arial" w:cs="Arial"/>
          <w:color w:val="000000"/>
          <w:spacing w:val="1"/>
        </w:rPr>
        <w:t xml:space="preserve"> </w:t>
      </w:r>
      <w:r>
        <w:rPr>
          <w:rFonts w:ascii="Arial" w:eastAsia="Arial" w:hAnsi="Arial" w:cs="Arial"/>
          <w:color w:val="000000"/>
          <w:spacing w:val="1"/>
        </w:rPr>
        <w:t>is</w:t>
      </w:r>
      <w:r w:rsidRPr="00E47943">
        <w:rPr>
          <w:rFonts w:ascii="Arial" w:eastAsia="Arial" w:hAnsi="Arial" w:cs="Arial"/>
          <w:color w:val="000000"/>
          <w:spacing w:val="5"/>
        </w:rPr>
        <w:t xml:space="preserve"> </w:t>
      </w:r>
      <w:r w:rsidRPr="00E47943">
        <w:rPr>
          <w:rFonts w:ascii="Arial" w:eastAsia="Arial" w:hAnsi="Arial" w:cs="Arial"/>
          <w:color w:val="000000"/>
        </w:rPr>
        <w:t>not</w:t>
      </w:r>
      <w:r w:rsidRPr="00E47943">
        <w:rPr>
          <w:rFonts w:ascii="Arial" w:eastAsia="Arial" w:hAnsi="Arial" w:cs="Arial"/>
          <w:color w:val="000000"/>
          <w:spacing w:val="3"/>
        </w:rPr>
        <w:t xml:space="preserve"> </w:t>
      </w:r>
      <w:r w:rsidRPr="00E47943">
        <w:rPr>
          <w:rFonts w:ascii="Arial" w:eastAsia="Arial" w:hAnsi="Arial" w:cs="Arial"/>
          <w:color w:val="000000"/>
        </w:rPr>
        <w:t>obl</w:t>
      </w:r>
      <w:r w:rsidRPr="00E47943">
        <w:rPr>
          <w:rFonts w:ascii="Arial" w:eastAsia="Arial" w:hAnsi="Arial" w:cs="Arial"/>
          <w:color w:val="000000"/>
          <w:spacing w:val="1"/>
        </w:rPr>
        <w:t>iged</w:t>
      </w:r>
      <w:r w:rsidRPr="00E47943">
        <w:rPr>
          <w:rFonts w:ascii="Arial" w:eastAsia="Arial" w:hAnsi="Arial" w:cs="Arial"/>
          <w:color w:val="000000"/>
          <w:spacing w:val="5"/>
        </w:rPr>
        <w:t xml:space="preserve"> </w:t>
      </w:r>
      <w:r w:rsidRPr="00E47943">
        <w:rPr>
          <w:rFonts w:ascii="Arial" w:eastAsia="Arial" w:hAnsi="Arial" w:cs="Arial"/>
          <w:color w:val="000000"/>
        </w:rPr>
        <w:t>to</w:t>
      </w:r>
      <w:r w:rsidRPr="00E47943">
        <w:rPr>
          <w:rFonts w:ascii="Arial" w:eastAsia="Arial" w:hAnsi="Arial" w:cs="Arial"/>
          <w:color w:val="000000"/>
          <w:spacing w:val="1"/>
        </w:rPr>
        <w:t xml:space="preserve"> a</w:t>
      </w:r>
      <w:r w:rsidRPr="00E47943">
        <w:rPr>
          <w:rFonts w:ascii="Arial" w:eastAsia="Arial" w:hAnsi="Arial" w:cs="Arial"/>
          <w:color w:val="000000"/>
        </w:rPr>
        <w:t>ccept</w:t>
      </w:r>
      <w:r w:rsidRPr="00E47943">
        <w:rPr>
          <w:rFonts w:ascii="Arial" w:eastAsia="Arial" w:hAnsi="Arial" w:cs="Arial"/>
          <w:color w:val="000000"/>
          <w:spacing w:val="3"/>
        </w:rPr>
        <w:t xml:space="preserve"> </w:t>
      </w:r>
      <w:r w:rsidRPr="00E47943">
        <w:rPr>
          <w:rFonts w:ascii="Arial" w:eastAsia="Arial" w:hAnsi="Arial" w:cs="Arial"/>
          <w:color w:val="000000"/>
        </w:rPr>
        <w:t>these</w:t>
      </w:r>
      <w:r w:rsidRPr="00E47943">
        <w:rPr>
          <w:rFonts w:ascii="Arial" w:eastAsia="Arial" w:hAnsi="Arial" w:cs="Arial"/>
          <w:color w:val="000000"/>
          <w:spacing w:val="3"/>
        </w:rPr>
        <w:t xml:space="preserve"> </w:t>
      </w:r>
      <w:r w:rsidRPr="00E47943">
        <w:rPr>
          <w:rFonts w:ascii="Arial" w:eastAsia="Arial" w:hAnsi="Arial" w:cs="Arial"/>
          <w:color w:val="000000"/>
        </w:rPr>
        <w:t>of</w:t>
      </w:r>
      <w:r w:rsidRPr="00E47943">
        <w:rPr>
          <w:rFonts w:ascii="Arial" w:eastAsia="Arial" w:hAnsi="Arial" w:cs="Arial"/>
          <w:color w:val="000000"/>
          <w:spacing w:val="-1"/>
        </w:rPr>
        <w:t>f</w:t>
      </w:r>
      <w:r w:rsidRPr="00E47943">
        <w:rPr>
          <w:rFonts w:ascii="Arial" w:eastAsia="Arial" w:hAnsi="Arial" w:cs="Arial"/>
          <w:color w:val="000000"/>
        </w:rPr>
        <w:t>ers</w:t>
      </w:r>
      <w:r w:rsidRPr="00E47943">
        <w:rPr>
          <w:rFonts w:ascii="Arial" w:eastAsia="Arial" w:hAnsi="Arial" w:cs="Arial"/>
          <w:color w:val="000000"/>
          <w:spacing w:val="5"/>
        </w:rPr>
        <w:t xml:space="preserve"> </w:t>
      </w:r>
      <w:r w:rsidRPr="00E47943">
        <w:rPr>
          <w:rFonts w:ascii="Arial" w:eastAsia="Arial" w:hAnsi="Arial" w:cs="Arial"/>
          <w:color w:val="000000"/>
        </w:rPr>
        <w:t>arou</w:t>
      </w:r>
      <w:r w:rsidRPr="00E47943">
        <w:rPr>
          <w:rFonts w:ascii="Arial" w:eastAsia="Arial" w:hAnsi="Arial" w:cs="Arial"/>
          <w:color w:val="000000"/>
          <w:spacing w:val="-2"/>
        </w:rPr>
        <w:t>n</w:t>
      </w:r>
      <w:r w:rsidRPr="00E47943">
        <w:rPr>
          <w:rFonts w:ascii="Arial" w:eastAsia="Arial" w:hAnsi="Arial" w:cs="Arial"/>
          <w:color w:val="000000"/>
        </w:rPr>
        <w:t>d 96%</w:t>
      </w:r>
      <w:r w:rsidRPr="00E47943">
        <w:rPr>
          <w:rFonts w:ascii="Arial" w:eastAsia="Arial" w:hAnsi="Arial" w:cs="Arial"/>
          <w:color w:val="000000"/>
          <w:spacing w:val="14"/>
        </w:rPr>
        <w:t xml:space="preserve"> </w:t>
      </w:r>
      <w:r w:rsidRPr="00E47943">
        <w:rPr>
          <w:rFonts w:ascii="Arial" w:eastAsia="Arial" w:hAnsi="Arial" w:cs="Arial"/>
          <w:color w:val="000000"/>
        </w:rPr>
        <w:t>of</w:t>
      </w:r>
      <w:r w:rsidRPr="00E47943">
        <w:rPr>
          <w:rFonts w:ascii="Arial" w:eastAsia="Arial" w:hAnsi="Arial" w:cs="Arial"/>
          <w:color w:val="000000"/>
          <w:spacing w:val="12"/>
        </w:rPr>
        <w:t xml:space="preserve"> </w:t>
      </w:r>
      <w:r w:rsidRPr="00E47943">
        <w:rPr>
          <w:rFonts w:ascii="Arial" w:eastAsia="Arial" w:hAnsi="Arial" w:cs="Arial"/>
          <w:color w:val="000000"/>
        </w:rPr>
        <w:t>re</w:t>
      </w:r>
      <w:r w:rsidRPr="00E47943">
        <w:rPr>
          <w:rFonts w:ascii="Arial" w:eastAsia="Arial" w:hAnsi="Arial" w:cs="Arial"/>
          <w:color w:val="000000"/>
          <w:spacing w:val="2"/>
        </w:rPr>
        <w:t>l</w:t>
      </w:r>
      <w:r w:rsidRPr="00E47943">
        <w:rPr>
          <w:rFonts w:ascii="Arial" w:eastAsia="Arial" w:hAnsi="Arial" w:cs="Arial"/>
          <w:color w:val="000000"/>
        </w:rPr>
        <w:t>a</w:t>
      </w:r>
      <w:r w:rsidRPr="00E47943">
        <w:rPr>
          <w:rFonts w:ascii="Arial" w:eastAsia="Arial" w:hAnsi="Arial" w:cs="Arial"/>
          <w:color w:val="000000"/>
          <w:spacing w:val="-2"/>
        </w:rPr>
        <w:t>t</w:t>
      </w:r>
      <w:r w:rsidRPr="00E47943">
        <w:rPr>
          <w:rFonts w:ascii="Arial" w:eastAsia="Arial" w:hAnsi="Arial" w:cs="Arial"/>
          <w:color w:val="000000"/>
          <w:spacing w:val="1"/>
        </w:rPr>
        <w:t>i</w:t>
      </w:r>
      <w:r w:rsidRPr="00E47943">
        <w:rPr>
          <w:rFonts w:ascii="Arial" w:eastAsia="Arial" w:hAnsi="Arial" w:cs="Arial"/>
          <w:color w:val="000000"/>
        </w:rPr>
        <w:t>v</w:t>
      </w:r>
      <w:r w:rsidRPr="00E47943">
        <w:rPr>
          <w:rFonts w:ascii="Arial" w:eastAsia="Arial" w:hAnsi="Arial" w:cs="Arial"/>
          <w:color w:val="000000"/>
          <w:spacing w:val="1"/>
        </w:rPr>
        <w:t>e</w:t>
      </w:r>
      <w:r w:rsidRPr="00E47943">
        <w:rPr>
          <w:rFonts w:ascii="Arial" w:eastAsia="Arial" w:hAnsi="Arial" w:cs="Arial"/>
          <w:color w:val="000000"/>
        </w:rPr>
        <w:t>s</w:t>
      </w:r>
      <w:r w:rsidRPr="00E47943">
        <w:rPr>
          <w:rFonts w:ascii="Arial" w:eastAsia="Arial" w:hAnsi="Arial" w:cs="Arial"/>
          <w:color w:val="000000"/>
          <w:spacing w:val="14"/>
        </w:rPr>
        <w:t xml:space="preserve"> </w:t>
      </w:r>
      <w:r w:rsidRPr="00E47943">
        <w:rPr>
          <w:rFonts w:ascii="Arial" w:eastAsia="Arial" w:hAnsi="Arial" w:cs="Arial"/>
          <w:color w:val="000000"/>
        </w:rPr>
        <w:t>of</w:t>
      </w:r>
      <w:r w:rsidRPr="00E47943">
        <w:rPr>
          <w:rFonts w:ascii="Arial" w:eastAsia="Arial" w:hAnsi="Arial" w:cs="Arial"/>
          <w:color w:val="000000"/>
          <w:spacing w:val="13"/>
        </w:rPr>
        <w:t xml:space="preserve"> </w:t>
      </w:r>
      <w:r w:rsidRPr="00E47943">
        <w:rPr>
          <w:rFonts w:ascii="Arial" w:eastAsia="Arial" w:hAnsi="Arial" w:cs="Arial"/>
          <w:color w:val="000000"/>
        </w:rPr>
        <w:t>the</w:t>
      </w:r>
      <w:r w:rsidRPr="00E47943">
        <w:rPr>
          <w:rFonts w:ascii="Arial" w:eastAsia="Arial" w:hAnsi="Arial" w:cs="Arial"/>
          <w:color w:val="000000"/>
          <w:spacing w:val="15"/>
        </w:rPr>
        <w:t xml:space="preserve"> </w:t>
      </w:r>
      <w:r w:rsidRPr="00E47943">
        <w:rPr>
          <w:rFonts w:ascii="Arial" w:eastAsia="Arial" w:hAnsi="Arial" w:cs="Arial"/>
          <w:color w:val="000000"/>
          <w:spacing w:val="-1"/>
        </w:rPr>
        <w:t>80</w:t>
      </w:r>
      <w:r w:rsidRPr="00E47943">
        <w:rPr>
          <w:rFonts w:ascii="Arial" w:eastAsia="Arial" w:hAnsi="Arial" w:cs="Arial"/>
          <w:color w:val="000000"/>
        </w:rPr>
        <w:t>-90</w:t>
      </w:r>
      <w:r w:rsidRPr="00E47943">
        <w:rPr>
          <w:rFonts w:ascii="Arial" w:eastAsia="Arial" w:hAnsi="Arial" w:cs="Arial"/>
          <w:color w:val="000000"/>
          <w:spacing w:val="14"/>
        </w:rPr>
        <w:t xml:space="preserve"> </w:t>
      </w:r>
      <w:r w:rsidRPr="00E47943">
        <w:rPr>
          <w:rFonts w:ascii="Arial" w:eastAsia="Arial" w:hAnsi="Arial" w:cs="Arial"/>
          <w:color w:val="000000"/>
        </w:rPr>
        <w:t>pers</w:t>
      </w:r>
      <w:r w:rsidRPr="00E47943">
        <w:rPr>
          <w:rFonts w:ascii="Arial" w:eastAsia="Arial" w:hAnsi="Arial" w:cs="Arial"/>
          <w:color w:val="000000"/>
          <w:spacing w:val="-1"/>
        </w:rPr>
        <w:t>o</w:t>
      </w:r>
      <w:r w:rsidRPr="00E47943">
        <w:rPr>
          <w:rFonts w:ascii="Arial" w:eastAsia="Arial" w:hAnsi="Arial" w:cs="Arial"/>
          <w:color w:val="000000"/>
        </w:rPr>
        <w:t>nnel</w:t>
      </w:r>
      <w:r w:rsidRPr="00E47943">
        <w:rPr>
          <w:rFonts w:ascii="Arial" w:eastAsia="Arial" w:hAnsi="Arial" w:cs="Arial"/>
          <w:color w:val="000000"/>
          <w:spacing w:val="14"/>
        </w:rPr>
        <w:t xml:space="preserve"> </w:t>
      </w:r>
      <w:r w:rsidRPr="00E47943">
        <w:rPr>
          <w:rFonts w:ascii="Arial" w:eastAsia="Arial" w:hAnsi="Arial" w:cs="Arial"/>
          <w:color w:val="000000"/>
        </w:rPr>
        <w:t>who</w:t>
      </w:r>
      <w:r w:rsidRPr="00E47943">
        <w:rPr>
          <w:rFonts w:ascii="Arial" w:eastAsia="Arial" w:hAnsi="Arial" w:cs="Arial"/>
          <w:color w:val="000000"/>
          <w:spacing w:val="15"/>
        </w:rPr>
        <w:t xml:space="preserve"> </w:t>
      </w:r>
      <w:r w:rsidRPr="00E47943">
        <w:rPr>
          <w:rFonts w:ascii="Arial" w:eastAsia="Arial" w:hAnsi="Arial" w:cs="Arial"/>
          <w:color w:val="000000"/>
        </w:rPr>
        <w:t>die</w:t>
      </w:r>
      <w:r w:rsidRPr="00E47943">
        <w:rPr>
          <w:rFonts w:ascii="Arial" w:eastAsia="Arial" w:hAnsi="Arial" w:cs="Arial"/>
          <w:color w:val="000000"/>
          <w:spacing w:val="14"/>
        </w:rPr>
        <w:t xml:space="preserve"> </w:t>
      </w:r>
      <w:r w:rsidRPr="00E47943">
        <w:rPr>
          <w:rFonts w:ascii="Arial" w:eastAsia="Arial" w:hAnsi="Arial" w:cs="Arial"/>
          <w:color w:val="000000"/>
        </w:rPr>
        <w:t>in</w:t>
      </w:r>
      <w:r w:rsidRPr="00E47943">
        <w:rPr>
          <w:rFonts w:ascii="Arial" w:eastAsia="Arial" w:hAnsi="Arial" w:cs="Arial"/>
          <w:color w:val="000000"/>
          <w:spacing w:val="14"/>
        </w:rPr>
        <w:t xml:space="preserve"> </w:t>
      </w:r>
      <w:r w:rsidRPr="00E47943">
        <w:rPr>
          <w:rFonts w:ascii="Arial" w:eastAsia="Arial" w:hAnsi="Arial" w:cs="Arial"/>
          <w:color w:val="000000"/>
        </w:rPr>
        <w:t>m</w:t>
      </w:r>
      <w:r w:rsidRPr="00E47943">
        <w:rPr>
          <w:rFonts w:ascii="Arial" w:eastAsia="Arial" w:hAnsi="Arial" w:cs="Arial"/>
          <w:color w:val="000000"/>
          <w:spacing w:val="1"/>
        </w:rPr>
        <w:t>i</w:t>
      </w:r>
      <w:r w:rsidRPr="00E47943">
        <w:rPr>
          <w:rFonts w:ascii="Arial" w:eastAsia="Arial" w:hAnsi="Arial" w:cs="Arial"/>
          <w:color w:val="000000"/>
        </w:rPr>
        <w:t>litary</w:t>
      </w:r>
      <w:r w:rsidRPr="00E47943">
        <w:rPr>
          <w:rFonts w:ascii="Arial" w:eastAsia="Arial" w:hAnsi="Arial" w:cs="Arial"/>
          <w:color w:val="000000"/>
          <w:spacing w:val="14"/>
        </w:rPr>
        <w:t xml:space="preserve"> </w:t>
      </w:r>
      <w:r w:rsidRPr="00E47943">
        <w:rPr>
          <w:rFonts w:ascii="Arial" w:eastAsia="Arial" w:hAnsi="Arial" w:cs="Arial"/>
          <w:color w:val="000000"/>
        </w:rPr>
        <w:t>service</w:t>
      </w:r>
      <w:r w:rsidRPr="00E47943">
        <w:rPr>
          <w:rFonts w:ascii="Arial" w:eastAsia="Arial" w:hAnsi="Arial" w:cs="Arial"/>
          <w:color w:val="000000"/>
          <w:spacing w:val="15"/>
        </w:rPr>
        <w:t xml:space="preserve"> </w:t>
      </w:r>
      <w:r w:rsidRPr="00E47943">
        <w:rPr>
          <w:rFonts w:ascii="Arial" w:eastAsia="Arial" w:hAnsi="Arial" w:cs="Arial"/>
          <w:color w:val="000000"/>
        </w:rPr>
        <w:t>each</w:t>
      </w:r>
      <w:r w:rsidRPr="00E47943">
        <w:rPr>
          <w:rFonts w:ascii="Arial" w:eastAsia="Arial" w:hAnsi="Arial" w:cs="Arial"/>
          <w:color w:val="000000"/>
          <w:spacing w:val="14"/>
        </w:rPr>
        <w:t xml:space="preserve"> </w:t>
      </w:r>
      <w:r w:rsidRPr="00E47943">
        <w:rPr>
          <w:rFonts w:ascii="Arial" w:eastAsia="Arial" w:hAnsi="Arial" w:cs="Arial"/>
          <w:color w:val="000000"/>
          <w:spacing w:val="-1"/>
        </w:rPr>
        <w:t>y</w:t>
      </w:r>
      <w:r w:rsidRPr="00E47943">
        <w:rPr>
          <w:rFonts w:ascii="Arial" w:eastAsia="Arial" w:hAnsi="Arial" w:cs="Arial"/>
          <w:color w:val="000000"/>
        </w:rPr>
        <w:t>e</w:t>
      </w:r>
      <w:r w:rsidRPr="00E47943">
        <w:rPr>
          <w:rFonts w:ascii="Arial" w:eastAsia="Arial" w:hAnsi="Arial" w:cs="Arial"/>
          <w:color w:val="000000"/>
          <w:spacing w:val="1"/>
        </w:rPr>
        <w:t>a</w:t>
      </w:r>
      <w:r w:rsidRPr="00E47943">
        <w:rPr>
          <w:rFonts w:ascii="Arial" w:eastAsia="Arial" w:hAnsi="Arial" w:cs="Arial"/>
          <w:color w:val="000000"/>
          <w:spacing w:val="-2"/>
        </w:rPr>
        <w:t>r</w:t>
      </w:r>
      <w:r w:rsidRPr="00E47943">
        <w:rPr>
          <w:rFonts w:ascii="Arial" w:eastAsia="Arial" w:hAnsi="Arial" w:cs="Arial"/>
          <w:color w:val="000000"/>
        </w:rPr>
        <w:t>,</w:t>
      </w:r>
      <w:r w:rsidRPr="00E47943">
        <w:rPr>
          <w:rFonts w:ascii="Arial" w:eastAsia="Arial" w:hAnsi="Arial" w:cs="Arial"/>
          <w:color w:val="000000"/>
          <w:spacing w:val="12"/>
        </w:rPr>
        <w:t xml:space="preserve"> </w:t>
      </w:r>
      <w:r w:rsidRPr="00E47943">
        <w:rPr>
          <w:rFonts w:ascii="Arial" w:eastAsia="Arial" w:hAnsi="Arial" w:cs="Arial"/>
          <w:color w:val="000000"/>
        </w:rPr>
        <w:t>cho</w:t>
      </w:r>
      <w:r w:rsidRPr="00E47943">
        <w:rPr>
          <w:rFonts w:ascii="Arial" w:eastAsia="Arial" w:hAnsi="Arial" w:cs="Arial"/>
          <w:color w:val="000000"/>
          <w:spacing w:val="2"/>
        </w:rPr>
        <w:t>o</w:t>
      </w:r>
      <w:r w:rsidRPr="00E47943">
        <w:rPr>
          <w:rFonts w:ascii="Arial" w:eastAsia="Arial" w:hAnsi="Arial" w:cs="Arial"/>
          <w:color w:val="000000"/>
        </w:rPr>
        <w:t>se</w:t>
      </w:r>
      <w:r w:rsidRPr="00E47943">
        <w:rPr>
          <w:rFonts w:ascii="Arial" w:eastAsia="Arial" w:hAnsi="Arial" w:cs="Arial"/>
          <w:color w:val="000000"/>
          <w:spacing w:val="15"/>
        </w:rPr>
        <w:t xml:space="preserve"> </w:t>
      </w:r>
      <w:r w:rsidRPr="00E47943">
        <w:rPr>
          <w:rFonts w:ascii="Arial" w:eastAsia="Arial" w:hAnsi="Arial" w:cs="Arial"/>
          <w:color w:val="000000"/>
        </w:rPr>
        <w:t>a</w:t>
      </w:r>
      <w:r w:rsidRPr="00E47943">
        <w:rPr>
          <w:rFonts w:ascii="Arial" w:eastAsia="Arial" w:hAnsi="Arial" w:cs="Arial"/>
          <w:color w:val="000000"/>
          <w:spacing w:val="15"/>
        </w:rPr>
        <w:t xml:space="preserve"> </w:t>
      </w:r>
      <w:r w:rsidRPr="00E47943">
        <w:rPr>
          <w:rFonts w:ascii="Arial" w:eastAsia="Arial" w:hAnsi="Arial" w:cs="Arial"/>
          <w:color w:val="000000"/>
          <w:spacing w:val="-1"/>
        </w:rPr>
        <w:t>s</w:t>
      </w:r>
      <w:r w:rsidRPr="00E47943">
        <w:rPr>
          <w:rFonts w:ascii="Arial" w:eastAsia="Arial" w:hAnsi="Arial" w:cs="Arial"/>
          <w:color w:val="000000"/>
        </w:rPr>
        <w:t>ervice</w:t>
      </w:r>
      <w:r w:rsidRPr="00E47943">
        <w:rPr>
          <w:rFonts w:ascii="Arial" w:eastAsia="Arial" w:hAnsi="Arial" w:cs="Arial"/>
          <w:color w:val="000000"/>
          <w:spacing w:val="14"/>
        </w:rPr>
        <w:t xml:space="preserve"> </w:t>
      </w:r>
      <w:r w:rsidRPr="00E47943">
        <w:rPr>
          <w:rFonts w:ascii="Arial" w:eastAsia="Arial" w:hAnsi="Arial" w:cs="Arial"/>
          <w:color w:val="000000"/>
        </w:rPr>
        <w:t>funded</w:t>
      </w:r>
      <w:r w:rsidRPr="00E47943">
        <w:rPr>
          <w:rFonts w:ascii="Arial" w:eastAsia="Arial" w:hAnsi="Arial" w:cs="Arial"/>
          <w:color w:val="000000"/>
          <w:spacing w:val="12"/>
        </w:rPr>
        <w:t xml:space="preserve"> </w:t>
      </w:r>
      <w:r w:rsidRPr="00E47943">
        <w:rPr>
          <w:rFonts w:ascii="Arial" w:eastAsia="Arial" w:hAnsi="Arial" w:cs="Arial"/>
          <w:color w:val="000000"/>
        </w:rPr>
        <w:t>funera</w:t>
      </w:r>
      <w:r w:rsidRPr="00E47943">
        <w:rPr>
          <w:rFonts w:ascii="Arial" w:eastAsia="Arial" w:hAnsi="Arial" w:cs="Arial"/>
          <w:color w:val="000000"/>
          <w:spacing w:val="2"/>
        </w:rPr>
        <w:t>l</w:t>
      </w:r>
      <w:r w:rsidRPr="00E47943">
        <w:rPr>
          <w:rFonts w:ascii="Arial" w:eastAsia="Arial" w:hAnsi="Arial" w:cs="Arial"/>
          <w:color w:val="000000"/>
        </w:rPr>
        <w:t xml:space="preserve">, </w:t>
      </w:r>
      <w:r w:rsidRPr="00E47943">
        <w:rPr>
          <w:rFonts w:ascii="Arial" w:eastAsia="Arial" w:hAnsi="Arial" w:cs="Arial"/>
          <w:color w:val="000000"/>
          <w:spacing w:val="1"/>
        </w:rPr>
        <w:t>w</w:t>
      </w:r>
      <w:r w:rsidRPr="00E47943">
        <w:rPr>
          <w:rFonts w:ascii="Arial" w:eastAsia="Arial" w:hAnsi="Arial" w:cs="Arial"/>
          <w:color w:val="000000"/>
          <w:spacing w:val="2"/>
        </w:rPr>
        <w:t>i</w:t>
      </w:r>
      <w:r w:rsidRPr="00E47943">
        <w:rPr>
          <w:rFonts w:ascii="Arial" w:eastAsia="Arial" w:hAnsi="Arial" w:cs="Arial"/>
          <w:color w:val="000000"/>
        </w:rPr>
        <w:t>th</w:t>
      </w:r>
      <w:r w:rsidRPr="00E47943">
        <w:rPr>
          <w:rFonts w:ascii="Arial" w:eastAsia="Arial" w:hAnsi="Arial" w:cs="Arial"/>
          <w:color w:val="000000"/>
          <w:spacing w:val="-9"/>
        </w:rPr>
        <w:t xml:space="preserve"> </w:t>
      </w:r>
      <w:r w:rsidRPr="00E47943">
        <w:rPr>
          <w:rFonts w:ascii="Arial" w:eastAsia="Arial" w:hAnsi="Arial" w:cs="Arial"/>
          <w:color w:val="000000"/>
        </w:rPr>
        <w:t>on</w:t>
      </w:r>
      <w:r w:rsidRPr="00E47943">
        <w:rPr>
          <w:rFonts w:ascii="Arial" w:eastAsia="Arial" w:hAnsi="Arial" w:cs="Arial"/>
          <w:color w:val="000000"/>
          <w:spacing w:val="-9"/>
        </w:rPr>
        <w:t xml:space="preserve"> </w:t>
      </w:r>
      <w:r w:rsidRPr="00E47943">
        <w:rPr>
          <w:rFonts w:ascii="Arial" w:eastAsia="Arial" w:hAnsi="Arial" w:cs="Arial"/>
          <w:color w:val="000000"/>
        </w:rPr>
        <w:t>a</w:t>
      </w:r>
      <w:r w:rsidRPr="00E47943">
        <w:rPr>
          <w:rFonts w:ascii="Arial" w:eastAsia="Arial" w:hAnsi="Arial" w:cs="Arial"/>
          <w:color w:val="000000"/>
          <w:spacing w:val="-1"/>
        </w:rPr>
        <w:t>v</w:t>
      </w:r>
      <w:r w:rsidRPr="00E47943">
        <w:rPr>
          <w:rFonts w:ascii="Arial" w:eastAsia="Arial" w:hAnsi="Arial" w:cs="Arial"/>
          <w:color w:val="000000"/>
        </w:rPr>
        <w:t>era</w:t>
      </w:r>
      <w:r w:rsidRPr="00E47943">
        <w:rPr>
          <w:rFonts w:ascii="Arial" w:eastAsia="Arial" w:hAnsi="Arial" w:cs="Arial"/>
          <w:color w:val="000000"/>
          <w:spacing w:val="-1"/>
        </w:rPr>
        <w:t>g</w:t>
      </w:r>
      <w:r w:rsidRPr="00E47943">
        <w:rPr>
          <w:rFonts w:ascii="Arial" w:eastAsia="Arial" w:hAnsi="Arial" w:cs="Arial"/>
          <w:color w:val="000000"/>
        </w:rPr>
        <w:t>e</w:t>
      </w:r>
      <w:r w:rsidRPr="00E47943">
        <w:rPr>
          <w:rFonts w:ascii="Arial" w:eastAsia="Arial" w:hAnsi="Arial" w:cs="Arial"/>
          <w:color w:val="000000"/>
          <w:spacing w:val="-8"/>
        </w:rPr>
        <w:t xml:space="preserve"> </w:t>
      </w:r>
      <w:r w:rsidRPr="00E47943">
        <w:rPr>
          <w:rFonts w:ascii="Arial" w:eastAsia="Arial" w:hAnsi="Arial" w:cs="Arial"/>
          <w:color w:val="000000"/>
        </w:rPr>
        <w:t>60-70%</w:t>
      </w:r>
      <w:r w:rsidRPr="00E47943">
        <w:rPr>
          <w:rFonts w:ascii="Arial" w:eastAsia="Arial" w:hAnsi="Arial" w:cs="Arial"/>
          <w:color w:val="000000"/>
          <w:spacing w:val="-10"/>
        </w:rPr>
        <w:t xml:space="preserve"> </w:t>
      </w:r>
      <w:r w:rsidRPr="00E47943">
        <w:rPr>
          <w:rFonts w:ascii="Arial" w:eastAsia="Arial" w:hAnsi="Arial" w:cs="Arial"/>
          <w:color w:val="000000"/>
          <w:spacing w:val="-2"/>
        </w:rPr>
        <w:t>o</w:t>
      </w:r>
      <w:r w:rsidRPr="00E47943">
        <w:rPr>
          <w:rFonts w:ascii="Arial" w:eastAsia="Arial" w:hAnsi="Arial" w:cs="Arial"/>
          <w:color w:val="000000"/>
        </w:rPr>
        <w:t>f</w:t>
      </w:r>
      <w:r w:rsidRPr="00E47943">
        <w:rPr>
          <w:rFonts w:ascii="Arial" w:eastAsia="Arial" w:hAnsi="Arial" w:cs="Arial"/>
          <w:color w:val="000000"/>
          <w:spacing w:val="-11"/>
        </w:rPr>
        <w:t xml:space="preserve"> </w:t>
      </w:r>
      <w:r w:rsidRPr="00E47943">
        <w:rPr>
          <w:rFonts w:ascii="Arial" w:eastAsia="Arial" w:hAnsi="Arial" w:cs="Arial"/>
          <w:color w:val="000000"/>
        </w:rPr>
        <w:t>these</w:t>
      </w:r>
      <w:r w:rsidRPr="00E47943">
        <w:rPr>
          <w:rFonts w:ascii="Arial" w:eastAsia="Arial" w:hAnsi="Arial" w:cs="Arial"/>
          <w:color w:val="000000"/>
          <w:spacing w:val="-9"/>
        </w:rPr>
        <w:t xml:space="preserve"> </w:t>
      </w:r>
      <w:r w:rsidRPr="00E47943">
        <w:rPr>
          <w:rFonts w:ascii="Arial" w:eastAsia="Arial" w:hAnsi="Arial" w:cs="Arial"/>
          <w:color w:val="000000"/>
        </w:rPr>
        <w:t>then</w:t>
      </w:r>
      <w:r w:rsidRPr="00E47943">
        <w:rPr>
          <w:rFonts w:ascii="Arial" w:eastAsia="Arial" w:hAnsi="Arial" w:cs="Arial"/>
          <w:color w:val="000000"/>
          <w:spacing w:val="-9"/>
        </w:rPr>
        <w:t xml:space="preserve"> </w:t>
      </w:r>
      <w:r w:rsidRPr="00E47943">
        <w:rPr>
          <w:rFonts w:ascii="Arial" w:eastAsia="Arial" w:hAnsi="Arial" w:cs="Arial"/>
          <w:color w:val="000000"/>
        </w:rPr>
        <w:t>choosing</w:t>
      </w:r>
      <w:r w:rsidRPr="00E47943">
        <w:rPr>
          <w:rFonts w:ascii="Arial" w:eastAsia="Arial" w:hAnsi="Arial" w:cs="Arial"/>
          <w:color w:val="000000"/>
          <w:spacing w:val="-8"/>
        </w:rPr>
        <w:t xml:space="preserve"> </w:t>
      </w:r>
      <w:r w:rsidRPr="00E47943">
        <w:rPr>
          <w:rFonts w:ascii="Arial" w:eastAsia="Arial" w:hAnsi="Arial" w:cs="Arial"/>
          <w:color w:val="000000"/>
        </w:rPr>
        <w:t>a</w:t>
      </w:r>
      <w:r w:rsidRPr="00E47943">
        <w:rPr>
          <w:rFonts w:ascii="Arial" w:eastAsia="Arial" w:hAnsi="Arial" w:cs="Arial"/>
          <w:color w:val="000000"/>
          <w:spacing w:val="-10"/>
        </w:rPr>
        <w:t xml:space="preserve"> </w:t>
      </w:r>
      <w:r w:rsidRPr="00E47943">
        <w:rPr>
          <w:rFonts w:ascii="Arial" w:eastAsia="Arial" w:hAnsi="Arial" w:cs="Arial"/>
          <w:color w:val="000000"/>
        </w:rPr>
        <w:t>publicly</w:t>
      </w:r>
      <w:r w:rsidRPr="00E47943">
        <w:rPr>
          <w:rFonts w:ascii="Arial" w:eastAsia="Arial" w:hAnsi="Arial" w:cs="Arial"/>
          <w:color w:val="000000"/>
          <w:spacing w:val="-9"/>
        </w:rPr>
        <w:t xml:space="preserve"> </w:t>
      </w:r>
      <w:r w:rsidRPr="00E47943">
        <w:rPr>
          <w:rFonts w:ascii="Arial" w:eastAsia="Arial" w:hAnsi="Arial" w:cs="Arial"/>
          <w:color w:val="000000"/>
        </w:rPr>
        <w:t>funded</w:t>
      </w:r>
      <w:r w:rsidRPr="00E47943">
        <w:rPr>
          <w:rFonts w:ascii="Arial" w:eastAsia="Arial" w:hAnsi="Arial" w:cs="Arial"/>
          <w:color w:val="000000"/>
          <w:spacing w:val="-9"/>
        </w:rPr>
        <w:t xml:space="preserve"> </w:t>
      </w:r>
      <w:r w:rsidRPr="00E47943">
        <w:rPr>
          <w:rFonts w:ascii="Arial" w:eastAsia="Arial" w:hAnsi="Arial" w:cs="Arial"/>
          <w:color w:val="000000"/>
        </w:rPr>
        <w:t>sto</w:t>
      </w:r>
      <w:r w:rsidRPr="00E47943">
        <w:rPr>
          <w:rFonts w:ascii="Arial" w:eastAsia="Arial" w:hAnsi="Arial" w:cs="Arial"/>
          <w:color w:val="000000"/>
          <w:spacing w:val="-1"/>
        </w:rPr>
        <w:t>n</w:t>
      </w:r>
      <w:r w:rsidRPr="00E47943">
        <w:rPr>
          <w:rFonts w:ascii="Arial" w:eastAsia="Arial" w:hAnsi="Arial" w:cs="Arial"/>
          <w:color w:val="000000"/>
        </w:rPr>
        <w:t>e</w:t>
      </w:r>
      <w:r w:rsidRPr="00E47943">
        <w:rPr>
          <w:rFonts w:ascii="Arial" w:eastAsia="Arial" w:hAnsi="Arial" w:cs="Arial"/>
          <w:color w:val="000000"/>
          <w:spacing w:val="-8"/>
        </w:rPr>
        <w:t xml:space="preserve"> </w:t>
      </w:r>
      <w:r w:rsidRPr="00E47943">
        <w:rPr>
          <w:rFonts w:ascii="Arial" w:eastAsia="Arial" w:hAnsi="Arial" w:cs="Arial"/>
          <w:color w:val="000000"/>
        </w:rPr>
        <w:t>memo</w:t>
      </w:r>
      <w:r w:rsidRPr="00E47943">
        <w:rPr>
          <w:rFonts w:ascii="Arial" w:eastAsia="Arial" w:hAnsi="Arial" w:cs="Arial"/>
          <w:color w:val="000000"/>
          <w:spacing w:val="-1"/>
        </w:rPr>
        <w:t>r</w:t>
      </w:r>
      <w:r w:rsidRPr="00E47943">
        <w:rPr>
          <w:rFonts w:ascii="Arial" w:eastAsia="Arial" w:hAnsi="Arial" w:cs="Arial"/>
          <w:color w:val="000000"/>
        </w:rPr>
        <w:t>i</w:t>
      </w:r>
      <w:r w:rsidRPr="00E47943">
        <w:rPr>
          <w:rFonts w:ascii="Arial" w:eastAsia="Arial" w:hAnsi="Arial" w:cs="Arial"/>
          <w:color w:val="000000"/>
          <w:spacing w:val="1"/>
        </w:rPr>
        <w:t>al</w:t>
      </w:r>
      <w:r w:rsidRPr="00E47943">
        <w:rPr>
          <w:rFonts w:ascii="Arial" w:eastAsia="Arial" w:hAnsi="Arial" w:cs="Arial"/>
          <w:color w:val="000000"/>
        </w:rPr>
        <w:t>,</w:t>
      </w:r>
      <w:r w:rsidRPr="00E47943">
        <w:rPr>
          <w:rFonts w:ascii="Arial" w:eastAsia="Arial" w:hAnsi="Arial" w:cs="Arial"/>
          <w:color w:val="000000"/>
          <w:spacing w:val="-11"/>
        </w:rPr>
        <w:t xml:space="preserve"> </w:t>
      </w:r>
      <w:r w:rsidRPr="00E47943">
        <w:rPr>
          <w:rFonts w:ascii="Arial" w:eastAsia="Arial" w:hAnsi="Arial" w:cs="Arial"/>
          <w:color w:val="000000"/>
        </w:rPr>
        <w:t>rather</w:t>
      </w:r>
      <w:r w:rsidRPr="00E47943">
        <w:rPr>
          <w:rFonts w:ascii="Arial" w:eastAsia="Arial" w:hAnsi="Arial" w:cs="Arial"/>
          <w:color w:val="000000"/>
          <w:spacing w:val="-10"/>
        </w:rPr>
        <w:t xml:space="preserve"> </w:t>
      </w:r>
      <w:r w:rsidRPr="00E47943">
        <w:rPr>
          <w:rFonts w:ascii="Arial" w:eastAsia="Arial" w:hAnsi="Arial" w:cs="Arial"/>
          <w:color w:val="000000"/>
        </w:rPr>
        <w:t>than</w:t>
      </w:r>
      <w:r w:rsidRPr="00E47943">
        <w:rPr>
          <w:rFonts w:ascii="Arial" w:eastAsia="Arial" w:hAnsi="Arial" w:cs="Arial"/>
          <w:color w:val="000000"/>
          <w:spacing w:val="-9"/>
        </w:rPr>
        <w:t xml:space="preserve"> </w:t>
      </w:r>
      <w:r w:rsidRPr="00E47943">
        <w:rPr>
          <w:rFonts w:ascii="Arial" w:eastAsia="Arial" w:hAnsi="Arial" w:cs="Arial"/>
          <w:color w:val="000000"/>
        </w:rPr>
        <w:t>so</w:t>
      </w:r>
      <w:r w:rsidRPr="00E47943">
        <w:rPr>
          <w:rFonts w:ascii="Arial" w:eastAsia="Arial" w:hAnsi="Arial" w:cs="Arial"/>
          <w:color w:val="000000"/>
          <w:spacing w:val="1"/>
        </w:rPr>
        <w:t>u</w:t>
      </w:r>
      <w:r w:rsidRPr="00E47943">
        <w:rPr>
          <w:rFonts w:ascii="Arial" w:eastAsia="Arial" w:hAnsi="Arial" w:cs="Arial"/>
          <w:color w:val="000000"/>
        </w:rPr>
        <w:t>rci</w:t>
      </w:r>
      <w:r w:rsidRPr="00E47943">
        <w:rPr>
          <w:rFonts w:ascii="Arial" w:eastAsia="Arial" w:hAnsi="Arial" w:cs="Arial"/>
          <w:color w:val="000000"/>
          <w:spacing w:val="-1"/>
        </w:rPr>
        <w:t>n</w:t>
      </w:r>
      <w:r w:rsidRPr="00E47943">
        <w:rPr>
          <w:rFonts w:ascii="Arial" w:eastAsia="Arial" w:hAnsi="Arial" w:cs="Arial"/>
          <w:color w:val="000000"/>
        </w:rPr>
        <w:t>g</w:t>
      </w:r>
      <w:r w:rsidRPr="00E47943">
        <w:rPr>
          <w:rFonts w:ascii="Arial" w:eastAsia="Arial" w:hAnsi="Arial" w:cs="Arial"/>
          <w:color w:val="000000"/>
          <w:spacing w:val="-9"/>
        </w:rPr>
        <w:t xml:space="preserve"> </w:t>
      </w:r>
      <w:r w:rsidRPr="00E47943">
        <w:rPr>
          <w:rFonts w:ascii="Arial" w:eastAsia="Arial" w:hAnsi="Arial" w:cs="Arial"/>
          <w:color w:val="000000"/>
        </w:rPr>
        <w:t>a</w:t>
      </w:r>
      <w:r w:rsidRPr="00E47943">
        <w:rPr>
          <w:rFonts w:ascii="Arial" w:eastAsia="Arial" w:hAnsi="Arial" w:cs="Arial"/>
          <w:color w:val="000000"/>
          <w:spacing w:val="-9"/>
        </w:rPr>
        <w:t xml:space="preserve"> </w:t>
      </w:r>
      <w:r w:rsidRPr="00E47943">
        <w:rPr>
          <w:rFonts w:ascii="Arial" w:eastAsia="Arial" w:hAnsi="Arial" w:cs="Arial"/>
          <w:color w:val="000000"/>
        </w:rPr>
        <w:t>memor</w:t>
      </w:r>
      <w:r w:rsidRPr="00E47943">
        <w:rPr>
          <w:rFonts w:ascii="Arial" w:eastAsia="Arial" w:hAnsi="Arial" w:cs="Arial"/>
          <w:color w:val="000000"/>
          <w:spacing w:val="-1"/>
        </w:rPr>
        <w:t>i</w:t>
      </w:r>
      <w:r w:rsidRPr="00E47943">
        <w:rPr>
          <w:rFonts w:ascii="Arial" w:eastAsia="Arial" w:hAnsi="Arial" w:cs="Arial"/>
          <w:color w:val="000000"/>
        </w:rPr>
        <w:t>al priv</w:t>
      </w:r>
      <w:r w:rsidRPr="00E47943">
        <w:rPr>
          <w:rFonts w:ascii="Arial" w:eastAsia="Arial" w:hAnsi="Arial" w:cs="Arial"/>
          <w:color w:val="000000"/>
          <w:spacing w:val="1"/>
        </w:rPr>
        <w:t>at</w:t>
      </w:r>
      <w:r w:rsidRPr="00E47943">
        <w:rPr>
          <w:rFonts w:ascii="Arial" w:eastAsia="Arial" w:hAnsi="Arial" w:cs="Arial"/>
          <w:color w:val="000000"/>
          <w:spacing w:val="-1"/>
        </w:rPr>
        <w:t>e</w:t>
      </w:r>
      <w:r w:rsidRPr="00E47943">
        <w:rPr>
          <w:rFonts w:ascii="Arial" w:eastAsia="Arial" w:hAnsi="Arial" w:cs="Arial"/>
          <w:color w:val="000000"/>
        </w:rPr>
        <w:t>ly,</w:t>
      </w:r>
      <w:r w:rsidRPr="00E47943">
        <w:rPr>
          <w:rFonts w:ascii="Arial" w:eastAsia="Arial" w:hAnsi="Arial" w:cs="Arial"/>
          <w:color w:val="000000"/>
          <w:spacing w:val="19"/>
        </w:rPr>
        <w:t xml:space="preserve"> </w:t>
      </w:r>
      <w:r w:rsidRPr="00E47943">
        <w:rPr>
          <w:rFonts w:ascii="Arial" w:eastAsia="Arial" w:hAnsi="Arial" w:cs="Arial"/>
          <w:color w:val="000000"/>
        </w:rPr>
        <w:t>or</w:t>
      </w:r>
      <w:r w:rsidRPr="00E47943">
        <w:rPr>
          <w:rFonts w:ascii="Arial" w:eastAsia="Arial" w:hAnsi="Arial" w:cs="Arial"/>
          <w:color w:val="000000"/>
          <w:spacing w:val="18"/>
        </w:rPr>
        <w:t xml:space="preserve"> </w:t>
      </w:r>
      <w:r w:rsidRPr="00E47943">
        <w:rPr>
          <w:rFonts w:ascii="Arial" w:eastAsia="Arial" w:hAnsi="Arial" w:cs="Arial"/>
          <w:color w:val="000000"/>
        </w:rPr>
        <w:t>anoth</w:t>
      </w:r>
      <w:r w:rsidRPr="00E47943">
        <w:rPr>
          <w:rFonts w:ascii="Arial" w:eastAsia="Arial" w:hAnsi="Arial" w:cs="Arial"/>
          <w:color w:val="000000"/>
          <w:spacing w:val="1"/>
        </w:rPr>
        <w:t>er</w:t>
      </w:r>
      <w:r w:rsidRPr="00E47943">
        <w:rPr>
          <w:rFonts w:ascii="Arial" w:eastAsia="Arial" w:hAnsi="Arial" w:cs="Arial"/>
          <w:color w:val="000000"/>
          <w:spacing w:val="18"/>
        </w:rPr>
        <w:t xml:space="preserve"> </w:t>
      </w:r>
      <w:r w:rsidRPr="00E47943">
        <w:rPr>
          <w:rFonts w:ascii="Arial" w:eastAsia="Arial" w:hAnsi="Arial" w:cs="Arial"/>
          <w:color w:val="000000"/>
        </w:rPr>
        <w:t>form</w:t>
      </w:r>
      <w:r w:rsidRPr="00E47943">
        <w:rPr>
          <w:rFonts w:ascii="Arial" w:eastAsia="Arial" w:hAnsi="Arial" w:cs="Arial"/>
          <w:color w:val="000000"/>
          <w:spacing w:val="18"/>
        </w:rPr>
        <w:t xml:space="preserve"> </w:t>
      </w:r>
      <w:r w:rsidRPr="00E47943">
        <w:rPr>
          <w:rFonts w:ascii="Arial" w:eastAsia="Arial" w:hAnsi="Arial" w:cs="Arial"/>
          <w:color w:val="000000"/>
        </w:rPr>
        <w:t>of</w:t>
      </w:r>
      <w:r w:rsidRPr="00E47943">
        <w:rPr>
          <w:rFonts w:ascii="Arial" w:eastAsia="Arial" w:hAnsi="Arial" w:cs="Arial"/>
          <w:color w:val="000000"/>
          <w:spacing w:val="17"/>
        </w:rPr>
        <w:t xml:space="preserve"> </w:t>
      </w:r>
      <w:r w:rsidRPr="00E47943">
        <w:rPr>
          <w:rFonts w:ascii="Arial" w:eastAsia="Arial" w:hAnsi="Arial" w:cs="Arial"/>
          <w:color w:val="000000"/>
        </w:rPr>
        <w:t>com</w:t>
      </w:r>
      <w:r w:rsidRPr="00E47943">
        <w:rPr>
          <w:rFonts w:ascii="Arial" w:eastAsia="Arial" w:hAnsi="Arial" w:cs="Arial"/>
          <w:color w:val="000000"/>
          <w:spacing w:val="2"/>
        </w:rPr>
        <w:t>m</w:t>
      </w:r>
      <w:r w:rsidRPr="00E47943">
        <w:rPr>
          <w:rFonts w:ascii="Arial" w:eastAsia="Arial" w:hAnsi="Arial" w:cs="Arial"/>
          <w:color w:val="000000"/>
        </w:rPr>
        <w:t>em</w:t>
      </w:r>
      <w:r w:rsidRPr="00E47943">
        <w:rPr>
          <w:rFonts w:ascii="Arial" w:eastAsia="Arial" w:hAnsi="Arial" w:cs="Arial"/>
          <w:color w:val="000000"/>
          <w:spacing w:val="1"/>
        </w:rPr>
        <w:t>o</w:t>
      </w:r>
      <w:r w:rsidRPr="00E47943">
        <w:rPr>
          <w:rFonts w:ascii="Arial" w:eastAsia="Arial" w:hAnsi="Arial" w:cs="Arial"/>
          <w:color w:val="000000"/>
        </w:rPr>
        <w:t>ration.</w:t>
      </w:r>
      <w:r w:rsidRPr="00E47943">
        <w:rPr>
          <w:rFonts w:ascii="Arial" w:eastAsia="Arial" w:hAnsi="Arial" w:cs="Arial"/>
          <w:color w:val="000000"/>
          <w:spacing w:val="18"/>
        </w:rPr>
        <w:t xml:space="preserve"> </w:t>
      </w:r>
      <w:r w:rsidRPr="00E47943">
        <w:rPr>
          <w:rFonts w:ascii="Arial" w:eastAsia="Arial" w:hAnsi="Arial" w:cs="Arial"/>
          <w:color w:val="000000"/>
        </w:rPr>
        <w:t>The</w:t>
      </w:r>
      <w:r w:rsidRPr="00E47943">
        <w:rPr>
          <w:rFonts w:ascii="Arial" w:eastAsia="Arial" w:hAnsi="Arial" w:cs="Arial"/>
          <w:color w:val="000000"/>
          <w:spacing w:val="19"/>
        </w:rPr>
        <w:t xml:space="preserve"> </w:t>
      </w:r>
      <w:r w:rsidRPr="00E47943">
        <w:rPr>
          <w:rFonts w:ascii="Arial" w:eastAsia="Arial" w:hAnsi="Arial" w:cs="Arial"/>
          <w:color w:val="000000"/>
          <w:spacing w:val="1"/>
        </w:rPr>
        <w:t>A</w:t>
      </w:r>
      <w:r w:rsidRPr="00E47943">
        <w:rPr>
          <w:rFonts w:ascii="Arial" w:eastAsia="Arial" w:hAnsi="Arial" w:cs="Arial"/>
          <w:color w:val="000000"/>
        </w:rPr>
        <w:t>uth</w:t>
      </w:r>
      <w:r w:rsidRPr="00E47943">
        <w:rPr>
          <w:rFonts w:ascii="Arial" w:eastAsia="Arial" w:hAnsi="Arial" w:cs="Arial"/>
          <w:color w:val="000000"/>
          <w:spacing w:val="1"/>
        </w:rPr>
        <w:t>o</w:t>
      </w:r>
      <w:r w:rsidRPr="00E47943">
        <w:rPr>
          <w:rFonts w:ascii="Arial" w:eastAsia="Arial" w:hAnsi="Arial" w:cs="Arial"/>
          <w:color w:val="000000"/>
          <w:spacing w:val="-1"/>
        </w:rPr>
        <w:t>r</w:t>
      </w:r>
      <w:r w:rsidRPr="00E47943">
        <w:rPr>
          <w:rFonts w:ascii="Arial" w:eastAsia="Arial" w:hAnsi="Arial" w:cs="Arial"/>
          <w:color w:val="000000"/>
        </w:rPr>
        <w:t>i</w:t>
      </w:r>
      <w:r w:rsidRPr="00E47943">
        <w:rPr>
          <w:rFonts w:ascii="Arial" w:eastAsia="Arial" w:hAnsi="Arial" w:cs="Arial"/>
          <w:color w:val="000000"/>
          <w:spacing w:val="-1"/>
        </w:rPr>
        <w:t>t</w:t>
      </w:r>
      <w:r w:rsidRPr="00E47943">
        <w:rPr>
          <w:rFonts w:ascii="Arial" w:eastAsia="Arial" w:hAnsi="Arial" w:cs="Arial"/>
          <w:color w:val="000000"/>
        </w:rPr>
        <w:t>y</w:t>
      </w:r>
      <w:r w:rsidRPr="00E47943">
        <w:rPr>
          <w:rFonts w:ascii="Arial" w:eastAsia="Arial" w:hAnsi="Arial" w:cs="Arial"/>
          <w:color w:val="000000"/>
          <w:spacing w:val="19"/>
        </w:rPr>
        <w:t xml:space="preserve"> </w:t>
      </w:r>
      <w:r w:rsidRPr="00E47943">
        <w:rPr>
          <w:rFonts w:ascii="Arial" w:eastAsia="Arial" w:hAnsi="Arial" w:cs="Arial"/>
          <w:color w:val="000000"/>
        </w:rPr>
        <w:t>offers</w:t>
      </w:r>
      <w:r w:rsidRPr="00E47943">
        <w:rPr>
          <w:rFonts w:ascii="Arial" w:eastAsia="Arial" w:hAnsi="Arial" w:cs="Arial"/>
          <w:color w:val="000000"/>
          <w:spacing w:val="18"/>
        </w:rPr>
        <w:t xml:space="preserve"> </w:t>
      </w:r>
      <w:r w:rsidRPr="00E47943">
        <w:rPr>
          <w:rFonts w:ascii="Arial" w:eastAsia="Arial" w:hAnsi="Arial" w:cs="Arial"/>
          <w:color w:val="000000"/>
        </w:rPr>
        <w:t>stone</w:t>
      </w:r>
      <w:r w:rsidRPr="00E47943">
        <w:rPr>
          <w:rFonts w:ascii="Arial" w:eastAsia="Arial" w:hAnsi="Arial" w:cs="Arial"/>
          <w:color w:val="000000"/>
          <w:spacing w:val="19"/>
        </w:rPr>
        <w:t xml:space="preserve"> </w:t>
      </w:r>
      <w:r w:rsidRPr="00E47943">
        <w:rPr>
          <w:rFonts w:ascii="Arial" w:eastAsia="Arial" w:hAnsi="Arial" w:cs="Arial"/>
          <w:color w:val="000000"/>
        </w:rPr>
        <w:t>me</w:t>
      </w:r>
      <w:r w:rsidRPr="00E47943">
        <w:rPr>
          <w:rFonts w:ascii="Arial" w:eastAsia="Arial" w:hAnsi="Arial" w:cs="Arial"/>
          <w:color w:val="000000"/>
          <w:spacing w:val="1"/>
        </w:rPr>
        <w:t>m</w:t>
      </w:r>
      <w:r w:rsidRPr="00E47943">
        <w:rPr>
          <w:rFonts w:ascii="Arial" w:eastAsia="Arial" w:hAnsi="Arial" w:cs="Arial"/>
          <w:color w:val="000000"/>
        </w:rPr>
        <w:t>orials</w:t>
      </w:r>
      <w:r w:rsidRPr="00E47943">
        <w:rPr>
          <w:rFonts w:ascii="Arial" w:eastAsia="Arial" w:hAnsi="Arial" w:cs="Arial"/>
          <w:color w:val="000000"/>
          <w:spacing w:val="18"/>
        </w:rPr>
        <w:t xml:space="preserve"> </w:t>
      </w:r>
      <w:r w:rsidRPr="00E47943">
        <w:rPr>
          <w:rFonts w:ascii="Arial" w:eastAsia="Arial" w:hAnsi="Arial" w:cs="Arial"/>
          <w:color w:val="000000"/>
          <w:spacing w:val="1"/>
        </w:rPr>
        <w:t>in</w:t>
      </w:r>
      <w:r w:rsidRPr="00E47943">
        <w:rPr>
          <w:rFonts w:ascii="Arial" w:eastAsia="Arial" w:hAnsi="Arial" w:cs="Arial"/>
          <w:color w:val="000000"/>
          <w:spacing w:val="19"/>
        </w:rPr>
        <w:t xml:space="preserve"> </w:t>
      </w:r>
      <w:r w:rsidRPr="00E47943">
        <w:rPr>
          <w:rFonts w:ascii="Arial" w:eastAsia="Arial" w:hAnsi="Arial" w:cs="Arial"/>
          <w:color w:val="000000"/>
          <w:spacing w:val="1"/>
        </w:rPr>
        <w:t>P</w:t>
      </w:r>
      <w:r w:rsidRPr="00E47943">
        <w:rPr>
          <w:rFonts w:ascii="Arial" w:eastAsia="Arial" w:hAnsi="Arial" w:cs="Arial"/>
          <w:color w:val="000000"/>
        </w:rPr>
        <w:t>ortl</w:t>
      </w:r>
      <w:r w:rsidRPr="00E47943">
        <w:rPr>
          <w:rFonts w:ascii="Arial" w:eastAsia="Arial" w:hAnsi="Arial" w:cs="Arial"/>
          <w:color w:val="000000"/>
          <w:spacing w:val="-1"/>
        </w:rPr>
        <w:t>a</w:t>
      </w:r>
      <w:r w:rsidRPr="00E47943">
        <w:rPr>
          <w:rFonts w:ascii="Arial" w:eastAsia="Arial" w:hAnsi="Arial" w:cs="Arial"/>
          <w:color w:val="000000"/>
        </w:rPr>
        <w:t>nd</w:t>
      </w:r>
      <w:r w:rsidRPr="00E47943">
        <w:rPr>
          <w:rFonts w:ascii="Arial" w:eastAsia="Arial" w:hAnsi="Arial" w:cs="Arial"/>
          <w:color w:val="000000"/>
          <w:spacing w:val="20"/>
        </w:rPr>
        <w:t xml:space="preserve"> </w:t>
      </w:r>
      <w:r w:rsidRPr="00E47943">
        <w:rPr>
          <w:rFonts w:ascii="Arial" w:eastAsia="Arial" w:hAnsi="Arial" w:cs="Arial"/>
          <w:color w:val="000000"/>
        </w:rPr>
        <w:t>Ston</w:t>
      </w:r>
      <w:r w:rsidRPr="00E47943">
        <w:rPr>
          <w:rFonts w:ascii="Arial" w:eastAsia="Arial" w:hAnsi="Arial" w:cs="Arial"/>
          <w:color w:val="000000"/>
          <w:spacing w:val="-1"/>
        </w:rPr>
        <w:t>e</w:t>
      </w:r>
      <w:r w:rsidRPr="00E47943">
        <w:rPr>
          <w:rFonts w:ascii="Arial" w:eastAsia="Arial" w:hAnsi="Arial" w:cs="Arial"/>
          <w:color w:val="000000"/>
        </w:rPr>
        <w:t xml:space="preserve">, </w:t>
      </w:r>
      <w:r w:rsidRPr="00E47943">
        <w:rPr>
          <w:rFonts w:ascii="Arial" w:eastAsia="Arial" w:hAnsi="Arial" w:cs="Arial"/>
          <w:color w:val="000000"/>
          <w:spacing w:val="1"/>
        </w:rPr>
        <w:t>K</w:t>
      </w:r>
      <w:r w:rsidRPr="00E47943">
        <w:rPr>
          <w:rFonts w:ascii="Arial" w:eastAsia="Arial" w:hAnsi="Arial" w:cs="Arial"/>
          <w:color w:val="000000"/>
        </w:rPr>
        <w:t>ar</w:t>
      </w:r>
      <w:r w:rsidRPr="00E47943">
        <w:rPr>
          <w:rFonts w:ascii="Arial" w:eastAsia="Arial" w:hAnsi="Arial" w:cs="Arial"/>
          <w:color w:val="000000"/>
          <w:spacing w:val="-1"/>
        </w:rPr>
        <w:t>i</w:t>
      </w:r>
      <w:r w:rsidRPr="00E47943">
        <w:rPr>
          <w:rFonts w:ascii="Arial" w:eastAsia="Arial" w:hAnsi="Arial" w:cs="Arial"/>
          <w:color w:val="000000"/>
        </w:rPr>
        <w:t xml:space="preserve">n Granite </w:t>
      </w:r>
      <w:r w:rsidRPr="00E47943">
        <w:rPr>
          <w:rFonts w:ascii="Arial" w:eastAsia="Arial" w:hAnsi="Arial" w:cs="Arial"/>
          <w:color w:val="000000"/>
          <w:spacing w:val="-1"/>
        </w:rPr>
        <w:t>a</w:t>
      </w:r>
      <w:r w:rsidRPr="00E47943">
        <w:rPr>
          <w:rFonts w:ascii="Arial" w:eastAsia="Arial" w:hAnsi="Arial" w:cs="Arial"/>
          <w:color w:val="000000"/>
        </w:rPr>
        <w:t xml:space="preserve">nd </w:t>
      </w:r>
      <w:proofErr w:type="spellStart"/>
      <w:r w:rsidRPr="00E47943">
        <w:rPr>
          <w:rFonts w:ascii="Arial" w:eastAsia="Arial" w:hAnsi="Arial" w:cs="Arial"/>
          <w:color w:val="000000"/>
        </w:rPr>
        <w:t>Nabres</w:t>
      </w:r>
      <w:r w:rsidRPr="00E47943">
        <w:rPr>
          <w:rFonts w:ascii="Arial" w:eastAsia="Arial" w:hAnsi="Arial" w:cs="Arial"/>
          <w:color w:val="000000"/>
          <w:spacing w:val="-1"/>
        </w:rPr>
        <w:t>i</w:t>
      </w:r>
      <w:r w:rsidRPr="00E47943">
        <w:rPr>
          <w:rFonts w:ascii="Arial" w:eastAsia="Arial" w:hAnsi="Arial" w:cs="Arial"/>
          <w:color w:val="000000"/>
        </w:rPr>
        <w:t>na</w:t>
      </w:r>
      <w:proofErr w:type="spellEnd"/>
      <w:r w:rsidRPr="00E47943">
        <w:rPr>
          <w:rFonts w:ascii="Arial" w:eastAsia="Arial" w:hAnsi="Arial" w:cs="Arial"/>
          <w:color w:val="000000"/>
        </w:rPr>
        <w:t xml:space="preserve"> Limestone The costs </w:t>
      </w:r>
      <w:r w:rsidRPr="00E47943">
        <w:rPr>
          <w:rFonts w:ascii="Arial" w:eastAsia="Arial" w:hAnsi="Arial" w:cs="Arial"/>
          <w:color w:val="000000"/>
          <w:spacing w:val="-2"/>
        </w:rPr>
        <w:t>o</w:t>
      </w:r>
      <w:r w:rsidRPr="00E47943">
        <w:rPr>
          <w:rFonts w:ascii="Arial" w:eastAsia="Arial" w:hAnsi="Arial" w:cs="Arial"/>
          <w:color w:val="000000"/>
        </w:rPr>
        <w:t>f</w:t>
      </w:r>
      <w:r w:rsidRPr="00E47943">
        <w:rPr>
          <w:rFonts w:ascii="Arial" w:eastAsia="Arial" w:hAnsi="Arial" w:cs="Arial"/>
          <w:color w:val="000000"/>
          <w:spacing w:val="-2"/>
        </w:rPr>
        <w:t xml:space="preserve"> </w:t>
      </w:r>
      <w:r w:rsidRPr="00E47943">
        <w:rPr>
          <w:rFonts w:ascii="Arial" w:eastAsia="Arial" w:hAnsi="Arial" w:cs="Arial"/>
          <w:color w:val="000000"/>
          <w:spacing w:val="1"/>
        </w:rPr>
        <w:t>m</w:t>
      </w:r>
      <w:r w:rsidRPr="00E47943">
        <w:rPr>
          <w:rFonts w:ascii="Arial" w:eastAsia="Arial" w:hAnsi="Arial" w:cs="Arial"/>
          <w:color w:val="000000"/>
        </w:rPr>
        <w:t>anufacture a</w:t>
      </w:r>
      <w:r w:rsidRPr="00E47943">
        <w:rPr>
          <w:rFonts w:ascii="Arial" w:eastAsia="Arial" w:hAnsi="Arial" w:cs="Arial"/>
          <w:color w:val="000000"/>
          <w:spacing w:val="-1"/>
        </w:rPr>
        <w:t>n</w:t>
      </w:r>
      <w:r w:rsidRPr="00E47943">
        <w:rPr>
          <w:rFonts w:ascii="Arial" w:eastAsia="Arial" w:hAnsi="Arial" w:cs="Arial"/>
          <w:color w:val="000000"/>
        </w:rPr>
        <w:t xml:space="preserve">d fixing </w:t>
      </w:r>
      <w:r w:rsidRPr="00E47943">
        <w:rPr>
          <w:rFonts w:ascii="Arial" w:eastAsia="Arial" w:hAnsi="Arial" w:cs="Arial"/>
          <w:color w:val="000000"/>
          <w:spacing w:val="-1"/>
        </w:rPr>
        <w:t>o</w:t>
      </w:r>
      <w:r w:rsidRPr="00E47943">
        <w:rPr>
          <w:rFonts w:ascii="Arial" w:eastAsia="Arial" w:hAnsi="Arial" w:cs="Arial"/>
          <w:color w:val="000000"/>
        </w:rPr>
        <w:t>f</w:t>
      </w:r>
      <w:r w:rsidRPr="00E47943">
        <w:rPr>
          <w:rFonts w:ascii="Arial" w:eastAsia="Arial" w:hAnsi="Arial" w:cs="Arial"/>
          <w:color w:val="000000"/>
          <w:spacing w:val="-2"/>
        </w:rPr>
        <w:t xml:space="preserve"> </w:t>
      </w:r>
      <w:r w:rsidRPr="00E47943">
        <w:rPr>
          <w:rFonts w:ascii="Arial" w:eastAsia="Arial" w:hAnsi="Arial" w:cs="Arial"/>
          <w:color w:val="000000"/>
        </w:rPr>
        <w:t xml:space="preserve">these </w:t>
      </w:r>
      <w:r w:rsidRPr="00E47943">
        <w:rPr>
          <w:rFonts w:ascii="Arial" w:eastAsia="Arial" w:hAnsi="Arial" w:cs="Arial"/>
          <w:color w:val="000000"/>
          <w:spacing w:val="2"/>
        </w:rPr>
        <w:t>m</w:t>
      </w:r>
      <w:r w:rsidRPr="00E47943">
        <w:rPr>
          <w:rFonts w:ascii="Arial" w:eastAsia="Arial" w:hAnsi="Arial" w:cs="Arial"/>
          <w:color w:val="000000"/>
        </w:rPr>
        <w:t>emorials are bo</w:t>
      </w:r>
      <w:r w:rsidRPr="00E47943">
        <w:rPr>
          <w:rFonts w:ascii="Arial" w:eastAsia="Arial" w:hAnsi="Arial" w:cs="Arial"/>
          <w:color w:val="000000"/>
          <w:spacing w:val="-2"/>
        </w:rPr>
        <w:t>r</w:t>
      </w:r>
      <w:r w:rsidRPr="00E47943">
        <w:rPr>
          <w:rFonts w:ascii="Arial" w:eastAsia="Arial" w:hAnsi="Arial" w:cs="Arial"/>
          <w:color w:val="000000"/>
        </w:rPr>
        <w:t xml:space="preserve">ne by the </w:t>
      </w:r>
      <w:r w:rsidRPr="00E47943">
        <w:rPr>
          <w:rFonts w:ascii="Arial" w:eastAsia="Arial" w:hAnsi="Arial" w:cs="Arial"/>
          <w:color w:val="000000"/>
          <w:spacing w:val="1"/>
        </w:rPr>
        <w:t>A</w:t>
      </w:r>
      <w:r w:rsidRPr="00E47943">
        <w:rPr>
          <w:rFonts w:ascii="Arial" w:eastAsia="Arial" w:hAnsi="Arial" w:cs="Arial"/>
          <w:color w:val="000000"/>
        </w:rPr>
        <w:t>utho</w:t>
      </w:r>
      <w:r w:rsidRPr="00E47943">
        <w:rPr>
          <w:rFonts w:ascii="Arial" w:eastAsia="Arial" w:hAnsi="Arial" w:cs="Arial"/>
          <w:color w:val="000000"/>
          <w:spacing w:val="-2"/>
        </w:rPr>
        <w:t>r</w:t>
      </w:r>
      <w:r w:rsidRPr="00E47943">
        <w:rPr>
          <w:rFonts w:ascii="Arial" w:eastAsia="Arial" w:hAnsi="Arial" w:cs="Arial"/>
          <w:color w:val="000000"/>
          <w:spacing w:val="1"/>
        </w:rPr>
        <w:t>i</w:t>
      </w:r>
      <w:r w:rsidRPr="00E47943">
        <w:rPr>
          <w:rFonts w:ascii="Arial" w:eastAsia="Arial" w:hAnsi="Arial" w:cs="Arial"/>
          <w:color w:val="000000"/>
        </w:rPr>
        <w:t>ty.</w:t>
      </w:r>
    </w:p>
    <w:p w14:paraId="5DD10D4A" w14:textId="77777777" w:rsidR="00E80457" w:rsidRPr="00E47943" w:rsidRDefault="00E80457" w:rsidP="00E80457">
      <w:pPr>
        <w:rPr>
          <w:rFonts w:ascii="Arial" w:eastAsia="Arial" w:hAnsi="Arial" w:cs="Arial"/>
        </w:rPr>
      </w:pPr>
    </w:p>
    <w:p w14:paraId="37F7BEC7" w14:textId="77777777" w:rsidR="00E80457" w:rsidRDefault="00E80457" w:rsidP="00BC1F87">
      <w:pPr>
        <w:pStyle w:val="ListParagraph"/>
        <w:widowControl w:val="0"/>
        <w:numPr>
          <w:ilvl w:val="0"/>
          <w:numId w:val="8"/>
        </w:numPr>
        <w:ind w:left="0" w:firstLine="0"/>
        <w:jc w:val="left"/>
        <w:rPr>
          <w:rFonts w:ascii="Arial" w:eastAsia="Arial" w:hAnsi="Arial" w:cs="Arial"/>
          <w:color w:val="000000"/>
        </w:rPr>
      </w:pPr>
      <w:r w:rsidRPr="00E47943">
        <w:rPr>
          <w:rFonts w:ascii="Arial" w:eastAsia="Arial" w:hAnsi="Arial" w:cs="Arial"/>
          <w:color w:val="000000"/>
        </w:rPr>
        <w:t>T</w:t>
      </w:r>
      <w:r w:rsidRPr="00E47943">
        <w:rPr>
          <w:rFonts w:ascii="Arial" w:eastAsia="Arial" w:hAnsi="Arial" w:cs="Arial"/>
          <w:color w:val="000000"/>
          <w:spacing w:val="1"/>
        </w:rPr>
        <w:t>h</w:t>
      </w:r>
      <w:r w:rsidRPr="00E47943">
        <w:rPr>
          <w:rFonts w:ascii="Arial" w:eastAsia="Arial" w:hAnsi="Arial" w:cs="Arial"/>
          <w:color w:val="000000"/>
        </w:rPr>
        <w:t>e</w:t>
      </w:r>
      <w:r w:rsidRPr="00E47943">
        <w:rPr>
          <w:rFonts w:ascii="Arial" w:eastAsia="Arial" w:hAnsi="Arial" w:cs="Arial"/>
          <w:color w:val="000000"/>
          <w:spacing w:val="30"/>
        </w:rPr>
        <w:t xml:space="preserve"> </w:t>
      </w:r>
      <w:r w:rsidRPr="00E47943">
        <w:rPr>
          <w:rFonts w:ascii="Arial" w:eastAsia="Arial" w:hAnsi="Arial" w:cs="Arial"/>
          <w:color w:val="000000"/>
          <w:spacing w:val="1"/>
        </w:rPr>
        <w:t>A</w:t>
      </w:r>
      <w:r w:rsidRPr="00E47943">
        <w:rPr>
          <w:rFonts w:ascii="Arial" w:eastAsia="Arial" w:hAnsi="Arial" w:cs="Arial"/>
          <w:color w:val="000000"/>
        </w:rPr>
        <w:t>utho</w:t>
      </w:r>
      <w:r w:rsidRPr="00E47943">
        <w:rPr>
          <w:rFonts w:ascii="Arial" w:eastAsia="Arial" w:hAnsi="Arial" w:cs="Arial"/>
          <w:color w:val="000000"/>
          <w:spacing w:val="-1"/>
        </w:rPr>
        <w:t>r</w:t>
      </w:r>
      <w:r w:rsidRPr="00E47943">
        <w:rPr>
          <w:rFonts w:ascii="Arial" w:eastAsia="Arial" w:hAnsi="Arial" w:cs="Arial"/>
          <w:color w:val="000000"/>
        </w:rPr>
        <w:t>ity</w:t>
      </w:r>
      <w:r w:rsidRPr="00E47943">
        <w:rPr>
          <w:rFonts w:ascii="Arial" w:eastAsia="Arial" w:hAnsi="Arial" w:cs="Arial"/>
          <w:color w:val="000000"/>
          <w:spacing w:val="33"/>
        </w:rPr>
        <w:t xml:space="preserve"> </w:t>
      </w:r>
      <w:r w:rsidRPr="00E47943">
        <w:rPr>
          <w:rFonts w:ascii="Arial" w:eastAsia="Arial" w:hAnsi="Arial" w:cs="Arial"/>
          <w:color w:val="000000"/>
          <w:spacing w:val="-1"/>
        </w:rPr>
        <w:t>i</w:t>
      </w:r>
      <w:r w:rsidRPr="00E47943">
        <w:rPr>
          <w:rFonts w:ascii="Arial" w:eastAsia="Arial" w:hAnsi="Arial" w:cs="Arial"/>
          <w:color w:val="000000"/>
        </w:rPr>
        <w:t>s</w:t>
      </w:r>
      <w:r w:rsidRPr="00E47943">
        <w:rPr>
          <w:rFonts w:ascii="Arial" w:eastAsia="Arial" w:hAnsi="Arial" w:cs="Arial"/>
          <w:color w:val="000000"/>
          <w:spacing w:val="33"/>
        </w:rPr>
        <w:t xml:space="preserve"> </w:t>
      </w:r>
      <w:r w:rsidRPr="00E47943">
        <w:rPr>
          <w:rFonts w:ascii="Arial" w:eastAsia="Arial" w:hAnsi="Arial" w:cs="Arial"/>
          <w:color w:val="000000"/>
        </w:rPr>
        <w:t>also</w:t>
      </w:r>
      <w:r w:rsidRPr="00E47943">
        <w:rPr>
          <w:rFonts w:ascii="Arial" w:eastAsia="Arial" w:hAnsi="Arial" w:cs="Arial"/>
          <w:color w:val="000000"/>
          <w:spacing w:val="33"/>
        </w:rPr>
        <w:t xml:space="preserve"> </w:t>
      </w:r>
      <w:r w:rsidRPr="00E47943">
        <w:rPr>
          <w:rFonts w:ascii="Arial" w:eastAsia="Arial" w:hAnsi="Arial" w:cs="Arial"/>
          <w:color w:val="000000"/>
        </w:rPr>
        <w:t>re</w:t>
      </w:r>
      <w:r w:rsidRPr="00E47943">
        <w:rPr>
          <w:rFonts w:ascii="Arial" w:eastAsia="Arial" w:hAnsi="Arial" w:cs="Arial"/>
          <w:color w:val="000000"/>
          <w:spacing w:val="-1"/>
        </w:rPr>
        <w:t>s</w:t>
      </w:r>
      <w:r w:rsidRPr="00E47943">
        <w:rPr>
          <w:rFonts w:ascii="Arial" w:eastAsia="Arial" w:hAnsi="Arial" w:cs="Arial"/>
          <w:color w:val="000000"/>
        </w:rPr>
        <w:t>pon</w:t>
      </w:r>
      <w:r w:rsidRPr="00E47943">
        <w:rPr>
          <w:rFonts w:ascii="Arial" w:eastAsia="Arial" w:hAnsi="Arial" w:cs="Arial"/>
          <w:color w:val="000000"/>
          <w:spacing w:val="-1"/>
        </w:rPr>
        <w:t>s</w:t>
      </w:r>
      <w:r w:rsidRPr="00E47943">
        <w:rPr>
          <w:rFonts w:ascii="Arial" w:eastAsia="Arial" w:hAnsi="Arial" w:cs="Arial"/>
          <w:color w:val="000000"/>
        </w:rPr>
        <w:t>ib</w:t>
      </w:r>
      <w:r w:rsidRPr="00E47943">
        <w:rPr>
          <w:rFonts w:ascii="Arial" w:eastAsia="Arial" w:hAnsi="Arial" w:cs="Arial"/>
          <w:color w:val="000000"/>
          <w:spacing w:val="1"/>
        </w:rPr>
        <w:t>l</w:t>
      </w:r>
      <w:r w:rsidRPr="00E47943">
        <w:rPr>
          <w:rFonts w:ascii="Arial" w:eastAsia="Arial" w:hAnsi="Arial" w:cs="Arial"/>
          <w:color w:val="000000"/>
        </w:rPr>
        <w:t>e</w:t>
      </w:r>
      <w:r w:rsidRPr="00E47943">
        <w:rPr>
          <w:rFonts w:ascii="Arial" w:eastAsia="Arial" w:hAnsi="Arial" w:cs="Arial"/>
          <w:color w:val="000000"/>
          <w:spacing w:val="34"/>
        </w:rPr>
        <w:t xml:space="preserve"> </w:t>
      </w:r>
      <w:r w:rsidRPr="00E47943">
        <w:rPr>
          <w:rFonts w:ascii="Arial" w:eastAsia="Arial" w:hAnsi="Arial" w:cs="Arial"/>
          <w:color w:val="000000"/>
        </w:rPr>
        <w:t>for</w:t>
      </w:r>
      <w:r w:rsidRPr="00E47943">
        <w:rPr>
          <w:rFonts w:ascii="Arial" w:eastAsia="Arial" w:hAnsi="Arial" w:cs="Arial"/>
          <w:color w:val="000000"/>
          <w:spacing w:val="32"/>
        </w:rPr>
        <w:t xml:space="preserve"> </w:t>
      </w:r>
      <w:r w:rsidRPr="00E47943">
        <w:rPr>
          <w:rFonts w:ascii="Arial" w:eastAsia="Arial" w:hAnsi="Arial" w:cs="Arial"/>
          <w:color w:val="000000"/>
          <w:spacing w:val="1"/>
        </w:rPr>
        <w:t>o</w:t>
      </w:r>
      <w:r w:rsidRPr="00E47943">
        <w:rPr>
          <w:rFonts w:ascii="Arial" w:eastAsia="Arial" w:hAnsi="Arial" w:cs="Arial"/>
          <w:color w:val="000000"/>
        </w:rPr>
        <w:t>verse</w:t>
      </w:r>
      <w:r w:rsidRPr="00E47943">
        <w:rPr>
          <w:rFonts w:ascii="Arial" w:eastAsia="Arial" w:hAnsi="Arial" w:cs="Arial"/>
          <w:color w:val="000000"/>
          <w:spacing w:val="-1"/>
        </w:rPr>
        <w:t>e</w:t>
      </w:r>
      <w:r w:rsidRPr="00E47943">
        <w:rPr>
          <w:rFonts w:ascii="Arial" w:eastAsia="Arial" w:hAnsi="Arial" w:cs="Arial"/>
          <w:color w:val="000000"/>
        </w:rPr>
        <w:t>ing</w:t>
      </w:r>
      <w:r w:rsidRPr="00E47943">
        <w:rPr>
          <w:rFonts w:ascii="Arial" w:eastAsia="Arial" w:hAnsi="Arial" w:cs="Arial"/>
          <w:color w:val="000000"/>
          <w:spacing w:val="33"/>
        </w:rPr>
        <w:t xml:space="preserve"> </w:t>
      </w:r>
      <w:r w:rsidRPr="00E47943">
        <w:rPr>
          <w:rFonts w:ascii="Arial" w:eastAsia="Arial" w:hAnsi="Arial" w:cs="Arial"/>
          <w:color w:val="000000"/>
        </w:rPr>
        <w:t>the</w:t>
      </w:r>
      <w:r w:rsidRPr="00E47943">
        <w:rPr>
          <w:rFonts w:ascii="Arial" w:eastAsia="Arial" w:hAnsi="Arial" w:cs="Arial"/>
          <w:color w:val="000000"/>
          <w:spacing w:val="31"/>
        </w:rPr>
        <w:t xml:space="preserve"> </w:t>
      </w:r>
      <w:r w:rsidRPr="00E47943">
        <w:rPr>
          <w:rFonts w:ascii="Arial" w:eastAsia="Arial" w:hAnsi="Arial" w:cs="Arial"/>
          <w:color w:val="000000"/>
          <w:spacing w:val="2"/>
        </w:rPr>
        <w:t>m</w:t>
      </w:r>
      <w:r w:rsidRPr="00E47943">
        <w:rPr>
          <w:rFonts w:ascii="Arial" w:eastAsia="Arial" w:hAnsi="Arial" w:cs="Arial"/>
          <w:color w:val="000000"/>
        </w:rPr>
        <w:t>aintenance</w:t>
      </w:r>
      <w:r w:rsidRPr="00E47943">
        <w:rPr>
          <w:rFonts w:ascii="Arial" w:eastAsia="Arial" w:hAnsi="Arial" w:cs="Arial"/>
          <w:color w:val="000000"/>
          <w:spacing w:val="33"/>
        </w:rPr>
        <w:t xml:space="preserve"> </w:t>
      </w:r>
      <w:r w:rsidRPr="00E47943">
        <w:rPr>
          <w:rFonts w:ascii="Arial" w:eastAsia="Arial" w:hAnsi="Arial" w:cs="Arial"/>
          <w:color w:val="000000"/>
        </w:rPr>
        <w:t>of</w:t>
      </w:r>
      <w:r w:rsidRPr="00E47943">
        <w:rPr>
          <w:rFonts w:ascii="Arial" w:eastAsia="Arial" w:hAnsi="Arial" w:cs="Arial"/>
          <w:color w:val="000000"/>
          <w:spacing w:val="32"/>
        </w:rPr>
        <w:t xml:space="preserve"> </w:t>
      </w:r>
      <w:r w:rsidRPr="00E47943">
        <w:rPr>
          <w:rFonts w:ascii="Arial" w:eastAsia="Arial" w:hAnsi="Arial" w:cs="Arial"/>
          <w:color w:val="000000"/>
        </w:rPr>
        <w:t>non</w:t>
      </w:r>
      <w:r w:rsidRPr="00E47943">
        <w:rPr>
          <w:rFonts w:ascii="Arial" w:eastAsia="Arial" w:hAnsi="Arial" w:cs="Arial"/>
          <w:color w:val="000000"/>
          <w:spacing w:val="31"/>
        </w:rPr>
        <w:t>-</w:t>
      </w:r>
      <w:r w:rsidRPr="00E47943">
        <w:rPr>
          <w:rFonts w:ascii="Arial" w:eastAsia="Arial" w:hAnsi="Arial" w:cs="Arial"/>
          <w:color w:val="000000"/>
          <w:spacing w:val="1"/>
        </w:rPr>
        <w:t>wo</w:t>
      </w:r>
      <w:r w:rsidRPr="00E47943">
        <w:rPr>
          <w:rFonts w:ascii="Arial" w:eastAsia="Arial" w:hAnsi="Arial" w:cs="Arial"/>
          <w:color w:val="000000"/>
          <w:spacing w:val="-1"/>
        </w:rPr>
        <w:t>r</w:t>
      </w:r>
      <w:r w:rsidRPr="00E47943">
        <w:rPr>
          <w:rFonts w:ascii="Arial" w:eastAsia="Arial" w:hAnsi="Arial" w:cs="Arial"/>
          <w:color w:val="000000"/>
        </w:rPr>
        <w:t>ld</w:t>
      </w:r>
      <w:r w:rsidRPr="00E47943">
        <w:rPr>
          <w:rFonts w:ascii="Arial" w:eastAsia="Arial" w:hAnsi="Arial" w:cs="Arial"/>
          <w:color w:val="000000"/>
          <w:spacing w:val="31"/>
        </w:rPr>
        <w:t xml:space="preserve"> </w:t>
      </w:r>
      <w:r w:rsidRPr="00E47943">
        <w:rPr>
          <w:rFonts w:ascii="Arial" w:eastAsia="Arial" w:hAnsi="Arial" w:cs="Arial"/>
          <w:color w:val="000000"/>
          <w:spacing w:val="1"/>
        </w:rPr>
        <w:t>war</w:t>
      </w:r>
      <w:r w:rsidRPr="00E47943">
        <w:rPr>
          <w:rFonts w:ascii="Arial" w:eastAsia="Arial" w:hAnsi="Arial" w:cs="Arial"/>
          <w:color w:val="000000"/>
          <w:spacing w:val="33"/>
        </w:rPr>
        <w:t xml:space="preserve"> </w:t>
      </w:r>
      <w:r w:rsidRPr="00E47943">
        <w:rPr>
          <w:rFonts w:ascii="Arial" w:eastAsia="Arial" w:hAnsi="Arial" w:cs="Arial"/>
          <w:color w:val="000000"/>
        </w:rPr>
        <w:t>graves</w:t>
      </w:r>
      <w:r w:rsidRPr="00E47943">
        <w:rPr>
          <w:rFonts w:ascii="Arial" w:eastAsia="Arial" w:hAnsi="Arial" w:cs="Arial"/>
          <w:color w:val="000000"/>
          <w:spacing w:val="33"/>
        </w:rPr>
        <w:t xml:space="preserve"> </w:t>
      </w:r>
      <w:r w:rsidRPr="00E47943">
        <w:rPr>
          <w:rFonts w:ascii="Arial" w:eastAsia="Arial" w:hAnsi="Arial" w:cs="Arial"/>
          <w:color w:val="000000"/>
          <w:spacing w:val="-1"/>
        </w:rPr>
        <w:t>d</w:t>
      </w:r>
      <w:r w:rsidRPr="00E47943">
        <w:rPr>
          <w:rFonts w:ascii="Arial" w:eastAsia="Arial" w:hAnsi="Arial" w:cs="Arial"/>
          <w:color w:val="000000"/>
        </w:rPr>
        <w:t>ati</w:t>
      </w:r>
      <w:r w:rsidRPr="00E47943">
        <w:rPr>
          <w:rFonts w:ascii="Arial" w:eastAsia="Arial" w:hAnsi="Arial" w:cs="Arial"/>
          <w:color w:val="000000"/>
          <w:spacing w:val="-1"/>
        </w:rPr>
        <w:t>n</w:t>
      </w:r>
      <w:r w:rsidRPr="00E47943">
        <w:rPr>
          <w:rFonts w:ascii="Arial" w:eastAsia="Arial" w:hAnsi="Arial" w:cs="Arial"/>
          <w:color w:val="000000"/>
        </w:rPr>
        <w:t>g</w:t>
      </w:r>
      <w:r w:rsidRPr="00E47943">
        <w:rPr>
          <w:rFonts w:ascii="Arial" w:eastAsia="Arial" w:hAnsi="Arial" w:cs="Arial"/>
          <w:color w:val="000000"/>
          <w:spacing w:val="34"/>
        </w:rPr>
        <w:t xml:space="preserve"> </w:t>
      </w:r>
      <w:r w:rsidRPr="00E47943">
        <w:rPr>
          <w:rFonts w:ascii="Arial" w:eastAsia="Arial" w:hAnsi="Arial" w:cs="Arial"/>
          <w:color w:val="000000"/>
        </w:rPr>
        <w:t>from</w:t>
      </w:r>
      <w:r w:rsidRPr="00E47943">
        <w:rPr>
          <w:rFonts w:ascii="Arial" w:eastAsia="Arial" w:hAnsi="Arial" w:cs="Arial"/>
          <w:color w:val="000000"/>
          <w:spacing w:val="30"/>
        </w:rPr>
        <w:t xml:space="preserve"> </w:t>
      </w:r>
      <w:r w:rsidRPr="00E47943">
        <w:rPr>
          <w:rFonts w:ascii="Arial" w:eastAsia="Arial" w:hAnsi="Arial" w:cs="Arial"/>
          <w:color w:val="000000"/>
        </w:rPr>
        <w:t>1 Ja</w:t>
      </w:r>
      <w:r w:rsidRPr="00E47943">
        <w:rPr>
          <w:rFonts w:ascii="Arial" w:eastAsia="Arial" w:hAnsi="Arial" w:cs="Arial"/>
          <w:color w:val="000000"/>
          <w:spacing w:val="1"/>
        </w:rPr>
        <w:t>n</w:t>
      </w:r>
      <w:r w:rsidRPr="00E47943">
        <w:rPr>
          <w:rFonts w:ascii="Arial" w:eastAsia="Arial" w:hAnsi="Arial" w:cs="Arial"/>
          <w:color w:val="000000"/>
        </w:rPr>
        <w:t>uary</w:t>
      </w:r>
      <w:r w:rsidRPr="00E47943">
        <w:rPr>
          <w:rFonts w:ascii="Arial" w:eastAsia="Arial" w:hAnsi="Arial" w:cs="Arial"/>
          <w:color w:val="000000"/>
          <w:spacing w:val="-1"/>
        </w:rPr>
        <w:t xml:space="preserve"> </w:t>
      </w:r>
      <w:r w:rsidRPr="00E47943">
        <w:rPr>
          <w:rFonts w:ascii="Arial" w:eastAsia="Arial" w:hAnsi="Arial" w:cs="Arial"/>
          <w:color w:val="000000"/>
        </w:rPr>
        <w:t>1948</w:t>
      </w:r>
      <w:r w:rsidRPr="00E47943">
        <w:rPr>
          <w:rFonts w:ascii="Arial" w:eastAsia="Arial" w:hAnsi="Arial" w:cs="Arial"/>
          <w:color w:val="000000"/>
          <w:spacing w:val="-2"/>
        </w:rPr>
        <w:t xml:space="preserve"> </w:t>
      </w:r>
      <w:r w:rsidRPr="00E47943">
        <w:rPr>
          <w:rFonts w:ascii="Arial" w:eastAsia="Arial" w:hAnsi="Arial" w:cs="Arial"/>
          <w:color w:val="000000"/>
        </w:rPr>
        <w:t>o</w:t>
      </w:r>
      <w:r w:rsidRPr="00E47943">
        <w:rPr>
          <w:rFonts w:ascii="Arial" w:eastAsia="Arial" w:hAnsi="Arial" w:cs="Arial"/>
          <w:color w:val="000000"/>
          <w:spacing w:val="-1"/>
        </w:rPr>
        <w:t>n</w:t>
      </w:r>
      <w:r w:rsidRPr="00E47943">
        <w:rPr>
          <w:rFonts w:ascii="Arial" w:eastAsia="Arial" w:hAnsi="Arial" w:cs="Arial"/>
          <w:color w:val="000000"/>
          <w:spacing w:val="1"/>
        </w:rPr>
        <w:t>w</w:t>
      </w:r>
      <w:r w:rsidRPr="00E47943">
        <w:rPr>
          <w:rFonts w:ascii="Arial" w:eastAsia="Arial" w:hAnsi="Arial" w:cs="Arial"/>
          <w:color w:val="000000"/>
        </w:rPr>
        <w:t>ar</w:t>
      </w:r>
      <w:r w:rsidRPr="00E47943">
        <w:rPr>
          <w:rFonts w:ascii="Arial" w:eastAsia="Arial" w:hAnsi="Arial" w:cs="Arial"/>
          <w:color w:val="000000"/>
          <w:spacing w:val="-1"/>
        </w:rPr>
        <w:t>d</w:t>
      </w:r>
      <w:r w:rsidRPr="00E47943">
        <w:rPr>
          <w:rFonts w:ascii="Arial" w:eastAsia="Arial" w:hAnsi="Arial" w:cs="Arial"/>
          <w:color w:val="000000"/>
        </w:rPr>
        <w:t>s,</w:t>
      </w:r>
      <w:r w:rsidRPr="00E47943">
        <w:rPr>
          <w:rFonts w:ascii="Arial" w:eastAsia="Arial" w:hAnsi="Arial" w:cs="Arial"/>
          <w:color w:val="000000"/>
          <w:spacing w:val="-3"/>
        </w:rPr>
        <w:t xml:space="preserve"> </w:t>
      </w:r>
      <w:r w:rsidRPr="00E47943">
        <w:rPr>
          <w:rFonts w:ascii="Arial" w:eastAsia="Arial" w:hAnsi="Arial" w:cs="Arial"/>
          <w:color w:val="000000"/>
          <w:spacing w:val="-1"/>
        </w:rPr>
        <w:t>w</w:t>
      </w:r>
      <w:r w:rsidRPr="00E47943">
        <w:rPr>
          <w:rFonts w:ascii="Arial" w:eastAsia="Arial" w:hAnsi="Arial" w:cs="Arial"/>
          <w:color w:val="000000"/>
        </w:rPr>
        <w:t>here</w:t>
      </w:r>
      <w:r w:rsidRPr="00E47943">
        <w:rPr>
          <w:rFonts w:ascii="Arial" w:eastAsia="Arial" w:hAnsi="Arial" w:cs="Arial"/>
          <w:color w:val="000000"/>
          <w:spacing w:val="-2"/>
        </w:rPr>
        <w:t xml:space="preserve"> </w:t>
      </w:r>
      <w:r w:rsidRPr="00E47943">
        <w:rPr>
          <w:rFonts w:ascii="Arial" w:eastAsia="Arial" w:hAnsi="Arial" w:cs="Arial"/>
          <w:color w:val="000000"/>
        </w:rPr>
        <w:t>the</w:t>
      </w:r>
      <w:r w:rsidRPr="00E47943">
        <w:rPr>
          <w:rFonts w:ascii="Arial" w:eastAsia="Arial" w:hAnsi="Arial" w:cs="Arial"/>
          <w:color w:val="000000"/>
          <w:spacing w:val="-2"/>
        </w:rPr>
        <w:t xml:space="preserve"> </w:t>
      </w:r>
      <w:r w:rsidRPr="00E47943">
        <w:rPr>
          <w:rFonts w:ascii="Arial" w:eastAsia="Arial" w:hAnsi="Arial" w:cs="Arial"/>
          <w:color w:val="000000"/>
        </w:rPr>
        <w:t>E</w:t>
      </w:r>
      <w:r w:rsidRPr="00E47943">
        <w:rPr>
          <w:rFonts w:ascii="Arial" w:eastAsia="Arial" w:hAnsi="Arial" w:cs="Arial"/>
          <w:color w:val="000000"/>
          <w:spacing w:val="-1"/>
        </w:rPr>
        <w:t>x</w:t>
      </w:r>
      <w:r w:rsidRPr="00E47943">
        <w:rPr>
          <w:rFonts w:ascii="Arial" w:eastAsia="Arial" w:hAnsi="Arial" w:cs="Arial"/>
          <w:color w:val="000000"/>
        </w:rPr>
        <w:t>clusive</w:t>
      </w:r>
      <w:r w:rsidRPr="00E47943">
        <w:rPr>
          <w:rFonts w:ascii="Arial" w:eastAsia="Arial" w:hAnsi="Arial" w:cs="Arial"/>
          <w:color w:val="000000"/>
          <w:spacing w:val="-2"/>
        </w:rPr>
        <w:t xml:space="preserve"> </w:t>
      </w:r>
      <w:r w:rsidRPr="00E47943">
        <w:rPr>
          <w:rFonts w:ascii="Arial" w:eastAsia="Arial" w:hAnsi="Arial" w:cs="Arial"/>
          <w:color w:val="000000"/>
          <w:spacing w:val="-1"/>
        </w:rPr>
        <w:t>R</w:t>
      </w:r>
      <w:r w:rsidRPr="00E47943">
        <w:rPr>
          <w:rFonts w:ascii="Arial" w:eastAsia="Arial" w:hAnsi="Arial" w:cs="Arial"/>
          <w:color w:val="000000"/>
          <w:spacing w:val="1"/>
        </w:rPr>
        <w:t>i</w:t>
      </w:r>
      <w:r w:rsidRPr="00E47943">
        <w:rPr>
          <w:rFonts w:ascii="Arial" w:eastAsia="Arial" w:hAnsi="Arial" w:cs="Arial"/>
          <w:color w:val="000000"/>
          <w:spacing w:val="-1"/>
        </w:rPr>
        <w:t>g</w:t>
      </w:r>
      <w:r w:rsidRPr="00E47943">
        <w:rPr>
          <w:rFonts w:ascii="Arial" w:eastAsia="Arial" w:hAnsi="Arial" w:cs="Arial"/>
          <w:color w:val="000000"/>
        </w:rPr>
        <w:t>ht</w:t>
      </w:r>
      <w:r w:rsidRPr="00E47943">
        <w:rPr>
          <w:rFonts w:ascii="Arial" w:eastAsia="Arial" w:hAnsi="Arial" w:cs="Arial"/>
          <w:color w:val="000000"/>
          <w:spacing w:val="-3"/>
        </w:rPr>
        <w:t xml:space="preserve"> </w:t>
      </w:r>
      <w:r w:rsidRPr="00E47943">
        <w:rPr>
          <w:rFonts w:ascii="Arial" w:eastAsia="Arial" w:hAnsi="Arial" w:cs="Arial"/>
          <w:color w:val="000000"/>
        </w:rPr>
        <w:t>of</w:t>
      </w:r>
      <w:r w:rsidRPr="00E47943">
        <w:rPr>
          <w:rFonts w:ascii="Arial" w:eastAsia="Arial" w:hAnsi="Arial" w:cs="Arial"/>
          <w:color w:val="000000"/>
          <w:spacing w:val="-3"/>
        </w:rPr>
        <w:t xml:space="preserve"> </w:t>
      </w:r>
      <w:r w:rsidRPr="00E47943">
        <w:rPr>
          <w:rFonts w:ascii="Arial" w:eastAsia="Arial" w:hAnsi="Arial" w:cs="Arial"/>
          <w:color w:val="000000"/>
        </w:rPr>
        <w:t>Bur</w:t>
      </w:r>
      <w:r w:rsidRPr="00E47943">
        <w:rPr>
          <w:rFonts w:ascii="Arial" w:eastAsia="Arial" w:hAnsi="Arial" w:cs="Arial"/>
          <w:color w:val="000000"/>
          <w:spacing w:val="1"/>
        </w:rPr>
        <w:t>i</w:t>
      </w:r>
      <w:r w:rsidRPr="00E47943">
        <w:rPr>
          <w:rFonts w:ascii="Arial" w:eastAsia="Arial" w:hAnsi="Arial" w:cs="Arial"/>
          <w:color w:val="000000"/>
          <w:spacing w:val="-1"/>
        </w:rPr>
        <w:t>a</w:t>
      </w:r>
      <w:r w:rsidRPr="00E47943">
        <w:rPr>
          <w:rFonts w:ascii="Arial" w:eastAsia="Arial" w:hAnsi="Arial" w:cs="Arial"/>
          <w:color w:val="000000"/>
        </w:rPr>
        <w:t>l</w:t>
      </w:r>
      <w:r w:rsidRPr="00E47943">
        <w:rPr>
          <w:rFonts w:ascii="Arial" w:eastAsia="Arial" w:hAnsi="Arial" w:cs="Arial"/>
          <w:color w:val="000000"/>
          <w:spacing w:val="-1"/>
        </w:rPr>
        <w:t xml:space="preserve"> </w:t>
      </w:r>
      <w:r w:rsidRPr="00E47943">
        <w:rPr>
          <w:rFonts w:ascii="Arial" w:eastAsia="Arial" w:hAnsi="Arial" w:cs="Arial"/>
          <w:color w:val="000000"/>
        </w:rPr>
        <w:t>is</w:t>
      </w:r>
      <w:r w:rsidRPr="00E47943">
        <w:rPr>
          <w:rFonts w:ascii="Arial" w:eastAsia="Arial" w:hAnsi="Arial" w:cs="Arial"/>
          <w:color w:val="000000"/>
          <w:spacing w:val="-2"/>
        </w:rPr>
        <w:t xml:space="preserve"> </w:t>
      </w:r>
      <w:r w:rsidRPr="00E47943">
        <w:rPr>
          <w:rFonts w:ascii="Arial" w:eastAsia="Arial" w:hAnsi="Arial" w:cs="Arial"/>
          <w:color w:val="000000"/>
        </w:rPr>
        <w:t>re</w:t>
      </w:r>
      <w:r w:rsidRPr="00E47943">
        <w:rPr>
          <w:rFonts w:ascii="Arial" w:eastAsia="Arial" w:hAnsi="Arial" w:cs="Arial"/>
          <w:color w:val="000000"/>
          <w:spacing w:val="-2"/>
        </w:rPr>
        <w:t>g</w:t>
      </w:r>
      <w:r w:rsidRPr="00E47943">
        <w:rPr>
          <w:rFonts w:ascii="Arial" w:eastAsia="Arial" w:hAnsi="Arial" w:cs="Arial"/>
          <w:color w:val="000000"/>
        </w:rPr>
        <w:t>i</w:t>
      </w:r>
      <w:r w:rsidRPr="00E47943">
        <w:rPr>
          <w:rFonts w:ascii="Arial" w:eastAsia="Arial" w:hAnsi="Arial" w:cs="Arial"/>
          <w:color w:val="000000"/>
          <w:spacing w:val="1"/>
        </w:rPr>
        <w:t>ster</w:t>
      </w:r>
      <w:r w:rsidRPr="00E47943">
        <w:rPr>
          <w:rFonts w:ascii="Arial" w:eastAsia="Arial" w:hAnsi="Arial" w:cs="Arial"/>
          <w:color w:val="000000"/>
          <w:spacing w:val="-1"/>
        </w:rPr>
        <w:t>e</w:t>
      </w:r>
      <w:r w:rsidRPr="00E47943">
        <w:rPr>
          <w:rFonts w:ascii="Arial" w:eastAsia="Arial" w:hAnsi="Arial" w:cs="Arial"/>
          <w:color w:val="000000"/>
        </w:rPr>
        <w:t>d</w:t>
      </w:r>
      <w:r w:rsidRPr="00E47943">
        <w:rPr>
          <w:rFonts w:ascii="Arial" w:eastAsia="Arial" w:hAnsi="Arial" w:cs="Arial"/>
          <w:color w:val="000000"/>
          <w:spacing w:val="-2"/>
        </w:rPr>
        <w:t xml:space="preserve"> </w:t>
      </w:r>
      <w:r w:rsidRPr="00E47943">
        <w:rPr>
          <w:rFonts w:ascii="Arial" w:eastAsia="Arial" w:hAnsi="Arial" w:cs="Arial"/>
          <w:color w:val="000000"/>
          <w:spacing w:val="-1"/>
        </w:rPr>
        <w:t>t</w:t>
      </w:r>
      <w:r w:rsidRPr="00E47943">
        <w:rPr>
          <w:rFonts w:ascii="Arial" w:eastAsia="Arial" w:hAnsi="Arial" w:cs="Arial"/>
          <w:color w:val="000000"/>
        </w:rPr>
        <w:t>o</w:t>
      </w:r>
      <w:r w:rsidRPr="00E47943">
        <w:rPr>
          <w:rFonts w:ascii="Arial" w:eastAsia="Arial" w:hAnsi="Arial" w:cs="Arial"/>
          <w:color w:val="000000"/>
          <w:spacing w:val="-2"/>
        </w:rPr>
        <w:t xml:space="preserve"> </w:t>
      </w:r>
      <w:r w:rsidRPr="00E47943">
        <w:rPr>
          <w:rFonts w:ascii="Arial" w:eastAsia="Arial" w:hAnsi="Arial" w:cs="Arial"/>
          <w:color w:val="000000"/>
        </w:rPr>
        <w:t>the</w:t>
      </w:r>
      <w:r w:rsidRPr="00E47943">
        <w:rPr>
          <w:rFonts w:ascii="Arial" w:eastAsia="Arial" w:hAnsi="Arial" w:cs="Arial"/>
          <w:color w:val="000000"/>
          <w:spacing w:val="-2"/>
        </w:rPr>
        <w:t xml:space="preserve"> </w:t>
      </w:r>
      <w:r w:rsidRPr="00E47943">
        <w:rPr>
          <w:rFonts w:ascii="Arial" w:eastAsia="Arial" w:hAnsi="Arial" w:cs="Arial"/>
          <w:color w:val="000000"/>
        </w:rPr>
        <w:t>Mo</w:t>
      </w:r>
      <w:r w:rsidRPr="00E47943">
        <w:rPr>
          <w:rFonts w:ascii="Arial" w:eastAsia="Arial" w:hAnsi="Arial" w:cs="Arial"/>
          <w:color w:val="000000"/>
          <w:spacing w:val="1"/>
        </w:rPr>
        <w:t>D.</w:t>
      </w:r>
      <w:r w:rsidRPr="00E47943">
        <w:rPr>
          <w:rFonts w:ascii="Arial" w:eastAsia="Arial" w:hAnsi="Arial" w:cs="Arial"/>
          <w:color w:val="000000"/>
          <w:spacing w:val="51"/>
        </w:rPr>
        <w:t xml:space="preserve"> </w:t>
      </w:r>
      <w:r w:rsidRPr="00E47943">
        <w:rPr>
          <w:rFonts w:ascii="Arial" w:eastAsia="Arial" w:hAnsi="Arial" w:cs="Arial"/>
          <w:color w:val="000000"/>
        </w:rPr>
        <w:t>Where</w:t>
      </w:r>
      <w:r w:rsidRPr="00E47943">
        <w:rPr>
          <w:rFonts w:ascii="Arial" w:eastAsia="Arial" w:hAnsi="Arial" w:cs="Arial"/>
          <w:color w:val="000000"/>
          <w:spacing w:val="-1"/>
        </w:rPr>
        <w:t xml:space="preserve"> t</w:t>
      </w:r>
      <w:r w:rsidRPr="00E47943">
        <w:rPr>
          <w:rFonts w:ascii="Arial" w:eastAsia="Arial" w:hAnsi="Arial" w:cs="Arial"/>
          <w:color w:val="000000"/>
        </w:rPr>
        <w:t>he</w:t>
      </w:r>
      <w:r w:rsidRPr="00E47943">
        <w:rPr>
          <w:rFonts w:ascii="Arial" w:eastAsia="Arial" w:hAnsi="Arial" w:cs="Arial"/>
          <w:color w:val="000000"/>
          <w:spacing w:val="-2"/>
        </w:rPr>
        <w:t xml:space="preserve"> </w:t>
      </w:r>
      <w:r w:rsidRPr="00E47943">
        <w:rPr>
          <w:rFonts w:ascii="Arial" w:eastAsia="Arial" w:hAnsi="Arial" w:cs="Arial"/>
          <w:color w:val="000000"/>
          <w:spacing w:val="-1"/>
        </w:rPr>
        <w:t>A</w:t>
      </w:r>
      <w:r w:rsidRPr="00E47943">
        <w:rPr>
          <w:rFonts w:ascii="Arial" w:eastAsia="Arial" w:hAnsi="Arial" w:cs="Arial"/>
          <w:color w:val="000000"/>
        </w:rPr>
        <w:t>utho</w:t>
      </w:r>
      <w:r w:rsidRPr="00E47943">
        <w:rPr>
          <w:rFonts w:ascii="Arial" w:eastAsia="Arial" w:hAnsi="Arial" w:cs="Arial"/>
          <w:color w:val="000000"/>
          <w:spacing w:val="-2"/>
        </w:rPr>
        <w:t>r</w:t>
      </w:r>
      <w:r w:rsidRPr="00E47943">
        <w:rPr>
          <w:rFonts w:ascii="Arial" w:eastAsia="Arial" w:hAnsi="Arial" w:cs="Arial"/>
          <w:color w:val="000000"/>
        </w:rPr>
        <w:t>ity</w:t>
      </w:r>
      <w:r w:rsidRPr="00E47943">
        <w:rPr>
          <w:rFonts w:ascii="Arial" w:eastAsia="Arial" w:hAnsi="Arial" w:cs="Arial"/>
          <w:color w:val="000000"/>
          <w:spacing w:val="-2"/>
        </w:rPr>
        <w:t xml:space="preserve"> </w:t>
      </w:r>
      <w:r w:rsidRPr="00E47943">
        <w:rPr>
          <w:rFonts w:ascii="Arial" w:eastAsia="Arial" w:hAnsi="Arial" w:cs="Arial"/>
          <w:color w:val="000000"/>
        </w:rPr>
        <w:t>takes</w:t>
      </w:r>
      <w:r w:rsidRPr="00E47943">
        <w:rPr>
          <w:rFonts w:ascii="Arial" w:eastAsia="Arial" w:hAnsi="Arial" w:cs="Arial"/>
          <w:color w:val="000000"/>
          <w:spacing w:val="-4"/>
        </w:rPr>
        <w:t xml:space="preserve"> </w:t>
      </w:r>
      <w:r w:rsidRPr="00E47943">
        <w:rPr>
          <w:rFonts w:ascii="Arial" w:eastAsia="Arial" w:hAnsi="Arial" w:cs="Arial"/>
          <w:color w:val="000000"/>
        </w:rPr>
        <w:t>a decision</w:t>
      </w:r>
      <w:r w:rsidRPr="00E47943">
        <w:rPr>
          <w:rFonts w:ascii="Arial" w:eastAsia="Arial" w:hAnsi="Arial" w:cs="Arial"/>
          <w:color w:val="000000"/>
          <w:spacing w:val="12"/>
        </w:rPr>
        <w:t xml:space="preserve"> </w:t>
      </w:r>
      <w:r w:rsidRPr="00E47943">
        <w:rPr>
          <w:rFonts w:ascii="Arial" w:eastAsia="Arial" w:hAnsi="Arial" w:cs="Arial"/>
          <w:color w:val="000000"/>
        </w:rPr>
        <w:t>to</w:t>
      </w:r>
      <w:r w:rsidRPr="00E47943">
        <w:rPr>
          <w:rFonts w:ascii="Arial" w:eastAsia="Arial" w:hAnsi="Arial" w:cs="Arial"/>
          <w:color w:val="000000"/>
          <w:spacing w:val="11"/>
        </w:rPr>
        <w:t xml:space="preserve"> </w:t>
      </w:r>
      <w:r w:rsidRPr="00E47943">
        <w:rPr>
          <w:rFonts w:ascii="Arial" w:eastAsia="Arial" w:hAnsi="Arial" w:cs="Arial"/>
          <w:color w:val="000000"/>
        </w:rPr>
        <w:t>replace</w:t>
      </w:r>
      <w:r w:rsidRPr="00E47943">
        <w:rPr>
          <w:rFonts w:ascii="Arial" w:eastAsia="Arial" w:hAnsi="Arial" w:cs="Arial"/>
          <w:color w:val="000000"/>
          <w:spacing w:val="9"/>
        </w:rPr>
        <w:t xml:space="preserve"> </w:t>
      </w:r>
      <w:r w:rsidRPr="00E47943">
        <w:rPr>
          <w:rFonts w:ascii="Arial" w:eastAsia="Arial" w:hAnsi="Arial" w:cs="Arial"/>
          <w:color w:val="000000"/>
          <w:spacing w:val="1"/>
        </w:rPr>
        <w:t>e</w:t>
      </w:r>
      <w:r w:rsidRPr="00E47943">
        <w:rPr>
          <w:rFonts w:ascii="Arial" w:eastAsia="Arial" w:hAnsi="Arial" w:cs="Arial"/>
          <w:color w:val="000000"/>
        </w:rPr>
        <w:t>xisting</w:t>
      </w:r>
      <w:r w:rsidRPr="00E47943">
        <w:rPr>
          <w:rFonts w:ascii="Arial" w:eastAsia="Arial" w:hAnsi="Arial" w:cs="Arial"/>
          <w:color w:val="000000"/>
          <w:spacing w:val="11"/>
        </w:rPr>
        <w:t xml:space="preserve"> </w:t>
      </w:r>
      <w:r w:rsidRPr="00E47943">
        <w:rPr>
          <w:rFonts w:ascii="Arial" w:eastAsia="Arial" w:hAnsi="Arial" w:cs="Arial"/>
          <w:color w:val="000000"/>
          <w:spacing w:val="1"/>
        </w:rPr>
        <w:t>S</w:t>
      </w:r>
      <w:r w:rsidRPr="00E47943">
        <w:rPr>
          <w:rFonts w:ascii="Arial" w:eastAsia="Arial" w:hAnsi="Arial" w:cs="Arial"/>
          <w:color w:val="000000"/>
        </w:rPr>
        <w:t>e</w:t>
      </w:r>
      <w:r w:rsidRPr="00E47943">
        <w:rPr>
          <w:rFonts w:ascii="Arial" w:eastAsia="Arial" w:hAnsi="Arial" w:cs="Arial"/>
          <w:color w:val="000000"/>
          <w:spacing w:val="-1"/>
        </w:rPr>
        <w:t>r</w:t>
      </w:r>
      <w:r w:rsidRPr="00E47943">
        <w:rPr>
          <w:rFonts w:ascii="Arial" w:eastAsia="Arial" w:hAnsi="Arial" w:cs="Arial"/>
          <w:color w:val="000000"/>
        </w:rPr>
        <w:t>v</w:t>
      </w:r>
      <w:r w:rsidRPr="00E47943">
        <w:rPr>
          <w:rFonts w:ascii="Arial" w:eastAsia="Arial" w:hAnsi="Arial" w:cs="Arial"/>
          <w:color w:val="000000"/>
          <w:spacing w:val="1"/>
        </w:rPr>
        <w:t>i</w:t>
      </w:r>
      <w:r w:rsidRPr="00E47943">
        <w:rPr>
          <w:rFonts w:ascii="Arial" w:eastAsia="Arial" w:hAnsi="Arial" w:cs="Arial"/>
          <w:color w:val="000000"/>
          <w:spacing w:val="-1"/>
        </w:rPr>
        <w:t>c</w:t>
      </w:r>
      <w:r w:rsidRPr="00E47943">
        <w:rPr>
          <w:rFonts w:ascii="Arial" w:eastAsia="Arial" w:hAnsi="Arial" w:cs="Arial"/>
          <w:color w:val="000000"/>
        </w:rPr>
        <w:t>e</w:t>
      </w:r>
      <w:r w:rsidRPr="00E47943">
        <w:rPr>
          <w:rFonts w:ascii="Arial" w:eastAsia="Arial" w:hAnsi="Arial" w:cs="Arial"/>
          <w:color w:val="000000"/>
          <w:spacing w:val="11"/>
        </w:rPr>
        <w:t xml:space="preserve"> </w:t>
      </w:r>
      <w:r w:rsidRPr="00E47943">
        <w:rPr>
          <w:rFonts w:ascii="Arial" w:eastAsia="Arial" w:hAnsi="Arial" w:cs="Arial"/>
          <w:color w:val="000000"/>
        </w:rPr>
        <w:t>Pat</w:t>
      </w:r>
      <w:r w:rsidRPr="00E47943">
        <w:rPr>
          <w:rFonts w:ascii="Arial" w:eastAsia="Arial" w:hAnsi="Arial" w:cs="Arial"/>
          <w:color w:val="000000"/>
          <w:spacing w:val="-1"/>
        </w:rPr>
        <w:t>t</w:t>
      </w:r>
      <w:r w:rsidRPr="00E47943">
        <w:rPr>
          <w:rFonts w:ascii="Arial" w:eastAsia="Arial" w:hAnsi="Arial" w:cs="Arial"/>
          <w:color w:val="000000"/>
        </w:rPr>
        <w:t>ern</w:t>
      </w:r>
      <w:r w:rsidRPr="00E47943">
        <w:rPr>
          <w:rFonts w:ascii="Arial" w:eastAsia="Arial" w:hAnsi="Arial" w:cs="Arial"/>
          <w:color w:val="000000"/>
          <w:spacing w:val="9"/>
        </w:rPr>
        <w:t xml:space="preserve"> </w:t>
      </w:r>
      <w:r w:rsidRPr="00E47943">
        <w:rPr>
          <w:rFonts w:ascii="Arial" w:eastAsia="Arial" w:hAnsi="Arial" w:cs="Arial"/>
          <w:color w:val="000000"/>
          <w:spacing w:val="2"/>
        </w:rPr>
        <w:t>H</w:t>
      </w:r>
      <w:r w:rsidRPr="00E47943">
        <w:rPr>
          <w:rFonts w:ascii="Arial" w:eastAsia="Arial" w:hAnsi="Arial" w:cs="Arial"/>
          <w:color w:val="000000"/>
          <w:spacing w:val="1"/>
        </w:rPr>
        <w:t>e</w:t>
      </w:r>
      <w:r w:rsidRPr="00E47943">
        <w:rPr>
          <w:rFonts w:ascii="Arial" w:eastAsia="Arial" w:hAnsi="Arial" w:cs="Arial"/>
          <w:color w:val="000000"/>
        </w:rPr>
        <w:t>ads</w:t>
      </w:r>
      <w:r w:rsidRPr="00E47943">
        <w:rPr>
          <w:rFonts w:ascii="Arial" w:eastAsia="Arial" w:hAnsi="Arial" w:cs="Arial"/>
          <w:color w:val="000000"/>
          <w:spacing w:val="-2"/>
        </w:rPr>
        <w:t>t</w:t>
      </w:r>
      <w:r w:rsidRPr="00E47943">
        <w:rPr>
          <w:rFonts w:ascii="Arial" w:eastAsia="Arial" w:hAnsi="Arial" w:cs="Arial"/>
          <w:color w:val="000000"/>
        </w:rPr>
        <w:t>on</w:t>
      </w:r>
      <w:r w:rsidRPr="00E47943">
        <w:rPr>
          <w:rFonts w:ascii="Arial" w:eastAsia="Arial" w:hAnsi="Arial" w:cs="Arial"/>
          <w:color w:val="000000"/>
          <w:spacing w:val="1"/>
        </w:rPr>
        <w:t>e</w:t>
      </w:r>
      <w:r w:rsidRPr="00E47943">
        <w:rPr>
          <w:rFonts w:ascii="Arial" w:eastAsia="Arial" w:hAnsi="Arial" w:cs="Arial"/>
          <w:color w:val="000000"/>
        </w:rPr>
        <w:t>s</w:t>
      </w:r>
      <w:r w:rsidRPr="00E47943">
        <w:rPr>
          <w:rFonts w:ascii="Arial" w:eastAsia="Arial" w:hAnsi="Arial" w:cs="Arial"/>
          <w:color w:val="000000"/>
          <w:spacing w:val="9"/>
        </w:rPr>
        <w:t xml:space="preserve"> </w:t>
      </w:r>
      <w:r w:rsidRPr="00E47943">
        <w:rPr>
          <w:rFonts w:ascii="Arial" w:eastAsia="Arial" w:hAnsi="Arial" w:cs="Arial"/>
          <w:color w:val="000000"/>
        </w:rPr>
        <w:t>because</w:t>
      </w:r>
      <w:r w:rsidRPr="00E47943">
        <w:rPr>
          <w:rFonts w:ascii="Arial" w:eastAsia="Arial" w:hAnsi="Arial" w:cs="Arial"/>
          <w:color w:val="000000"/>
          <w:spacing w:val="12"/>
        </w:rPr>
        <w:t xml:space="preserve"> </w:t>
      </w:r>
      <w:r w:rsidRPr="00E47943">
        <w:rPr>
          <w:rFonts w:ascii="Arial" w:eastAsia="Arial" w:hAnsi="Arial" w:cs="Arial"/>
          <w:color w:val="000000"/>
        </w:rPr>
        <w:t>they</w:t>
      </w:r>
      <w:r w:rsidRPr="00E47943">
        <w:rPr>
          <w:rFonts w:ascii="Arial" w:eastAsia="Arial" w:hAnsi="Arial" w:cs="Arial"/>
          <w:color w:val="000000"/>
          <w:spacing w:val="9"/>
        </w:rPr>
        <w:t xml:space="preserve"> </w:t>
      </w:r>
      <w:r w:rsidRPr="00E47943">
        <w:rPr>
          <w:rFonts w:ascii="Arial" w:eastAsia="Arial" w:hAnsi="Arial" w:cs="Arial"/>
          <w:color w:val="000000"/>
        </w:rPr>
        <w:t>are</w:t>
      </w:r>
      <w:r w:rsidRPr="00E47943">
        <w:rPr>
          <w:rFonts w:ascii="Arial" w:eastAsia="Arial" w:hAnsi="Arial" w:cs="Arial"/>
          <w:color w:val="000000"/>
          <w:spacing w:val="12"/>
        </w:rPr>
        <w:t xml:space="preserve"> </w:t>
      </w:r>
      <w:r w:rsidRPr="00E47943">
        <w:rPr>
          <w:rFonts w:ascii="Arial" w:eastAsia="Arial" w:hAnsi="Arial" w:cs="Arial"/>
          <w:color w:val="000000"/>
          <w:spacing w:val="-1"/>
        </w:rPr>
        <w:t>d</w:t>
      </w:r>
      <w:r w:rsidRPr="00E47943">
        <w:rPr>
          <w:rFonts w:ascii="Arial" w:eastAsia="Arial" w:hAnsi="Arial" w:cs="Arial"/>
          <w:color w:val="000000"/>
        </w:rPr>
        <w:t>amaged</w:t>
      </w:r>
      <w:r w:rsidRPr="00E47943">
        <w:rPr>
          <w:rFonts w:ascii="Arial" w:eastAsia="Arial" w:hAnsi="Arial" w:cs="Arial"/>
          <w:color w:val="000000"/>
          <w:spacing w:val="11"/>
        </w:rPr>
        <w:t xml:space="preserve"> </w:t>
      </w:r>
      <w:r w:rsidRPr="00E47943">
        <w:rPr>
          <w:rFonts w:ascii="Arial" w:eastAsia="Arial" w:hAnsi="Arial" w:cs="Arial"/>
          <w:color w:val="000000"/>
        </w:rPr>
        <w:t>beyond</w:t>
      </w:r>
      <w:r w:rsidRPr="00E47943">
        <w:rPr>
          <w:rFonts w:ascii="Arial" w:eastAsia="Arial" w:hAnsi="Arial" w:cs="Arial"/>
          <w:color w:val="000000"/>
          <w:spacing w:val="11"/>
        </w:rPr>
        <w:t xml:space="preserve"> </w:t>
      </w:r>
      <w:r w:rsidRPr="00E47943">
        <w:rPr>
          <w:rFonts w:ascii="Arial" w:eastAsia="Arial" w:hAnsi="Arial" w:cs="Arial"/>
          <w:color w:val="000000"/>
        </w:rPr>
        <w:t>eco</w:t>
      </w:r>
      <w:r w:rsidRPr="00E47943">
        <w:rPr>
          <w:rFonts w:ascii="Arial" w:eastAsia="Arial" w:hAnsi="Arial" w:cs="Arial"/>
          <w:color w:val="000000"/>
          <w:spacing w:val="-1"/>
        </w:rPr>
        <w:t>no</w:t>
      </w:r>
      <w:r w:rsidRPr="00E47943">
        <w:rPr>
          <w:rFonts w:ascii="Arial" w:eastAsia="Arial" w:hAnsi="Arial" w:cs="Arial"/>
          <w:color w:val="000000"/>
        </w:rPr>
        <w:t>m</w:t>
      </w:r>
      <w:r w:rsidRPr="00E47943">
        <w:rPr>
          <w:rFonts w:ascii="Arial" w:eastAsia="Arial" w:hAnsi="Arial" w:cs="Arial"/>
          <w:color w:val="000000"/>
          <w:spacing w:val="1"/>
        </w:rPr>
        <w:t>ic</w:t>
      </w:r>
      <w:r w:rsidRPr="00E47943">
        <w:rPr>
          <w:rFonts w:ascii="Arial" w:eastAsia="Arial" w:hAnsi="Arial" w:cs="Arial"/>
          <w:color w:val="000000"/>
          <w:spacing w:val="10"/>
        </w:rPr>
        <w:t xml:space="preserve"> </w:t>
      </w:r>
      <w:r w:rsidRPr="00E47943">
        <w:rPr>
          <w:rFonts w:ascii="Arial" w:eastAsia="Arial" w:hAnsi="Arial" w:cs="Arial"/>
          <w:color w:val="000000"/>
        </w:rPr>
        <w:t>re</w:t>
      </w:r>
      <w:r w:rsidRPr="00E47943">
        <w:rPr>
          <w:rFonts w:ascii="Arial" w:eastAsia="Arial" w:hAnsi="Arial" w:cs="Arial"/>
          <w:color w:val="000000"/>
          <w:spacing w:val="1"/>
        </w:rPr>
        <w:t>p</w:t>
      </w:r>
      <w:r w:rsidRPr="00E47943">
        <w:rPr>
          <w:rFonts w:ascii="Arial" w:eastAsia="Arial" w:hAnsi="Arial" w:cs="Arial"/>
          <w:color w:val="000000"/>
        </w:rPr>
        <w:t>air</w:t>
      </w:r>
      <w:r w:rsidRPr="00E47943">
        <w:rPr>
          <w:rFonts w:ascii="Arial" w:eastAsia="Arial" w:hAnsi="Arial" w:cs="Arial"/>
          <w:color w:val="000000"/>
          <w:spacing w:val="11"/>
        </w:rPr>
        <w:t xml:space="preserve"> </w:t>
      </w:r>
      <w:r w:rsidRPr="00E47943">
        <w:rPr>
          <w:rFonts w:ascii="Arial" w:eastAsia="Arial" w:hAnsi="Arial" w:cs="Arial"/>
          <w:color w:val="000000"/>
          <w:spacing w:val="-1"/>
        </w:rPr>
        <w:t>o</w:t>
      </w:r>
      <w:r w:rsidRPr="00E47943">
        <w:rPr>
          <w:rFonts w:ascii="Arial" w:eastAsia="Arial" w:hAnsi="Arial" w:cs="Arial"/>
          <w:color w:val="000000"/>
        </w:rPr>
        <w:t>r ca</w:t>
      </w:r>
      <w:r w:rsidRPr="00E47943">
        <w:rPr>
          <w:rFonts w:ascii="Arial" w:eastAsia="Arial" w:hAnsi="Arial" w:cs="Arial"/>
          <w:color w:val="000000"/>
          <w:spacing w:val="1"/>
        </w:rPr>
        <w:t>n</w:t>
      </w:r>
      <w:r w:rsidRPr="00E47943">
        <w:rPr>
          <w:rFonts w:ascii="Arial" w:eastAsia="Arial" w:hAnsi="Arial" w:cs="Arial"/>
          <w:color w:val="000000"/>
        </w:rPr>
        <w:t>not</w:t>
      </w:r>
      <w:r w:rsidRPr="00E47943">
        <w:rPr>
          <w:rFonts w:ascii="Arial" w:eastAsia="Arial" w:hAnsi="Arial" w:cs="Arial"/>
          <w:color w:val="000000"/>
          <w:spacing w:val="6"/>
        </w:rPr>
        <w:t xml:space="preserve"> </w:t>
      </w:r>
      <w:r w:rsidRPr="00E47943">
        <w:rPr>
          <w:rFonts w:ascii="Arial" w:eastAsia="Arial" w:hAnsi="Arial" w:cs="Arial"/>
          <w:color w:val="000000"/>
        </w:rPr>
        <w:t>be</w:t>
      </w:r>
      <w:r w:rsidRPr="00E47943">
        <w:rPr>
          <w:rFonts w:ascii="Arial" w:eastAsia="Arial" w:hAnsi="Arial" w:cs="Arial"/>
          <w:color w:val="000000"/>
          <w:spacing w:val="7"/>
        </w:rPr>
        <w:t xml:space="preserve"> </w:t>
      </w:r>
      <w:r w:rsidRPr="00E47943">
        <w:rPr>
          <w:rFonts w:ascii="Arial" w:eastAsia="Arial" w:hAnsi="Arial" w:cs="Arial"/>
          <w:color w:val="000000"/>
        </w:rPr>
        <w:t>cl</w:t>
      </w:r>
      <w:r w:rsidRPr="00E47943">
        <w:rPr>
          <w:rFonts w:ascii="Arial" w:eastAsia="Arial" w:hAnsi="Arial" w:cs="Arial"/>
          <w:color w:val="000000"/>
          <w:spacing w:val="-1"/>
        </w:rPr>
        <w:t>e</w:t>
      </w:r>
      <w:r w:rsidRPr="00E47943">
        <w:rPr>
          <w:rFonts w:ascii="Arial" w:eastAsia="Arial" w:hAnsi="Arial" w:cs="Arial"/>
          <w:color w:val="000000"/>
        </w:rPr>
        <w:t>aned</w:t>
      </w:r>
      <w:r w:rsidRPr="00E47943">
        <w:rPr>
          <w:rFonts w:ascii="Arial" w:eastAsia="Arial" w:hAnsi="Arial" w:cs="Arial"/>
          <w:color w:val="000000"/>
          <w:spacing w:val="7"/>
        </w:rPr>
        <w:t xml:space="preserve"> </w:t>
      </w:r>
      <w:r w:rsidRPr="00E47943">
        <w:rPr>
          <w:rFonts w:ascii="Arial" w:eastAsia="Arial" w:hAnsi="Arial" w:cs="Arial"/>
          <w:color w:val="000000"/>
          <w:spacing w:val="-1"/>
        </w:rPr>
        <w:t>t</w:t>
      </w:r>
      <w:r w:rsidRPr="00E47943">
        <w:rPr>
          <w:rFonts w:ascii="Arial" w:eastAsia="Arial" w:hAnsi="Arial" w:cs="Arial"/>
          <w:color w:val="000000"/>
        </w:rPr>
        <w:t>o</w:t>
      </w:r>
      <w:r w:rsidRPr="00E47943">
        <w:rPr>
          <w:rFonts w:ascii="Arial" w:eastAsia="Arial" w:hAnsi="Arial" w:cs="Arial"/>
          <w:color w:val="000000"/>
          <w:spacing w:val="7"/>
        </w:rPr>
        <w:t xml:space="preserve"> </w:t>
      </w:r>
      <w:r w:rsidRPr="00E47943">
        <w:rPr>
          <w:rFonts w:ascii="Arial" w:eastAsia="Arial" w:hAnsi="Arial" w:cs="Arial"/>
          <w:color w:val="000000"/>
        </w:rPr>
        <w:t>an</w:t>
      </w:r>
      <w:r w:rsidRPr="00E47943">
        <w:rPr>
          <w:rFonts w:ascii="Arial" w:eastAsia="Arial" w:hAnsi="Arial" w:cs="Arial"/>
          <w:color w:val="000000"/>
          <w:spacing w:val="5"/>
        </w:rPr>
        <w:t xml:space="preserve"> </w:t>
      </w:r>
      <w:r w:rsidRPr="00E47943">
        <w:rPr>
          <w:rFonts w:ascii="Arial" w:eastAsia="Arial" w:hAnsi="Arial" w:cs="Arial"/>
          <w:color w:val="000000"/>
        </w:rPr>
        <w:t>accept</w:t>
      </w:r>
      <w:r w:rsidRPr="00E47943">
        <w:rPr>
          <w:rFonts w:ascii="Arial" w:eastAsia="Arial" w:hAnsi="Arial" w:cs="Arial"/>
          <w:color w:val="000000"/>
          <w:spacing w:val="-1"/>
        </w:rPr>
        <w:t>a</w:t>
      </w:r>
      <w:r w:rsidRPr="00E47943">
        <w:rPr>
          <w:rFonts w:ascii="Arial" w:eastAsia="Arial" w:hAnsi="Arial" w:cs="Arial"/>
          <w:color w:val="000000"/>
        </w:rPr>
        <w:t>b</w:t>
      </w:r>
      <w:r w:rsidRPr="00E47943">
        <w:rPr>
          <w:rFonts w:ascii="Arial" w:eastAsia="Arial" w:hAnsi="Arial" w:cs="Arial"/>
          <w:color w:val="000000"/>
          <w:spacing w:val="1"/>
        </w:rPr>
        <w:t>l</w:t>
      </w:r>
      <w:r w:rsidRPr="00E47943">
        <w:rPr>
          <w:rFonts w:ascii="Arial" w:eastAsia="Arial" w:hAnsi="Arial" w:cs="Arial"/>
          <w:color w:val="000000"/>
        </w:rPr>
        <w:t>e</w:t>
      </w:r>
      <w:r w:rsidRPr="00E47943">
        <w:rPr>
          <w:rFonts w:ascii="Arial" w:eastAsia="Arial" w:hAnsi="Arial" w:cs="Arial"/>
          <w:color w:val="000000"/>
          <w:spacing w:val="5"/>
        </w:rPr>
        <w:t xml:space="preserve"> </w:t>
      </w:r>
      <w:r w:rsidRPr="00E47943">
        <w:rPr>
          <w:rFonts w:ascii="Arial" w:eastAsia="Arial" w:hAnsi="Arial" w:cs="Arial"/>
          <w:color w:val="000000"/>
        </w:rPr>
        <w:t>standard</w:t>
      </w:r>
      <w:r w:rsidRPr="00E47943">
        <w:rPr>
          <w:rFonts w:ascii="Arial" w:eastAsia="Arial" w:hAnsi="Arial" w:cs="Arial"/>
          <w:color w:val="000000"/>
          <w:spacing w:val="7"/>
        </w:rPr>
        <w:t xml:space="preserve"> </w:t>
      </w:r>
      <w:r w:rsidRPr="00E47943">
        <w:rPr>
          <w:rFonts w:ascii="Arial" w:eastAsia="Arial" w:hAnsi="Arial" w:cs="Arial"/>
          <w:color w:val="000000"/>
        </w:rPr>
        <w:t>the</w:t>
      </w:r>
      <w:r w:rsidRPr="00E47943">
        <w:rPr>
          <w:rFonts w:ascii="Arial" w:eastAsia="Arial" w:hAnsi="Arial" w:cs="Arial"/>
          <w:color w:val="000000"/>
          <w:spacing w:val="4"/>
        </w:rPr>
        <w:t xml:space="preserve"> </w:t>
      </w:r>
      <w:r w:rsidRPr="00E47943">
        <w:rPr>
          <w:rFonts w:ascii="Arial" w:eastAsia="Arial" w:hAnsi="Arial" w:cs="Arial"/>
          <w:color w:val="000000"/>
        </w:rPr>
        <w:t>Co</w:t>
      </w:r>
      <w:r w:rsidRPr="00E47943">
        <w:rPr>
          <w:rFonts w:ascii="Arial" w:eastAsia="Arial" w:hAnsi="Arial" w:cs="Arial"/>
          <w:color w:val="000000"/>
          <w:spacing w:val="1"/>
        </w:rPr>
        <w:t>n</w:t>
      </w:r>
      <w:r w:rsidRPr="00E47943">
        <w:rPr>
          <w:rFonts w:ascii="Arial" w:eastAsia="Arial" w:hAnsi="Arial" w:cs="Arial"/>
          <w:color w:val="000000"/>
        </w:rPr>
        <w:t>tractor</w:t>
      </w:r>
      <w:r w:rsidRPr="00E47943">
        <w:rPr>
          <w:rFonts w:ascii="Arial" w:eastAsia="Arial" w:hAnsi="Arial" w:cs="Arial"/>
          <w:color w:val="000000"/>
          <w:spacing w:val="4"/>
        </w:rPr>
        <w:t xml:space="preserve"> </w:t>
      </w:r>
      <w:r w:rsidRPr="00E47943">
        <w:rPr>
          <w:rFonts w:ascii="Arial" w:eastAsia="Arial" w:hAnsi="Arial" w:cs="Arial"/>
          <w:color w:val="000000"/>
          <w:spacing w:val="2"/>
        </w:rPr>
        <w:t>m</w:t>
      </w:r>
      <w:r w:rsidRPr="00E47943">
        <w:rPr>
          <w:rFonts w:ascii="Arial" w:eastAsia="Arial" w:hAnsi="Arial" w:cs="Arial"/>
          <w:color w:val="000000"/>
          <w:spacing w:val="1"/>
        </w:rPr>
        <w:t>ay</w:t>
      </w:r>
      <w:r w:rsidRPr="00E47943">
        <w:rPr>
          <w:rFonts w:ascii="Arial" w:eastAsia="Arial" w:hAnsi="Arial" w:cs="Arial"/>
          <w:color w:val="000000"/>
          <w:spacing w:val="4"/>
        </w:rPr>
        <w:t xml:space="preserve"> </w:t>
      </w:r>
      <w:r w:rsidRPr="00E47943">
        <w:rPr>
          <w:rFonts w:ascii="Arial" w:eastAsia="Arial" w:hAnsi="Arial" w:cs="Arial"/>
          <w:color w:val="000000"/>
          <w:spacing w:val="1"/>
        </w:rPr>
        <w:t>be</w:t>
      </w:r>
      <w:r w:rsidRPr="00E47943">
        <w:rPr>
          <w:rFonts w:ascii="Arial" w:eastAsia="Arial" w:hAnsi="Arial" w:cs="Arial"/>
          <w:color w:val="000000"/>
          <w:spacing w:val="7"/>
        </w:rPr>
        <w:t xml:space="preserve"> </w:t>
      </w:r>
      <w:r w:rsidRPr="00E47943">
        <w:rPr>
          <w:rFonts w:ascii="Arial" w:eastAsia="Arial" w:hAnsi="Arial" w:cs="Arial"/>
          <w:color w:val="000000"/>
        </w:rPr>
        <w:t>t</w:t>
      </w:r>
      <w:r w:rsidRPr="00E47943">
        <w:rPr>
          <w:rFonts w:ascii="Arial" w:eastAsia="Arial" w:hAnsi="Arial" w:cs="Arial"/>
          <w:color w:val="000000"/>
          <w:spacing w:val="-1"/>
        </w:rPr>
        <w:t>a</w:t>
      </w:r>
      <w:r w:rsidRPr="00E47943">
        <w:rPr>
          <w:rFonts w:ascii="Arial" w:eastAsia="Arial" w:hAnsi="Arial" w:cs="Arial"/>
          <w:color w:val="000000"/>
        </w:rPr>
        <w:t>sked</w:t>
      </w:r>
      <w:r w:rsidRPr="00E47943">
        <w:rPr>
          <w:rFonts w:ascii="Arial" w:eastAsia="Arial" w:hAnsi="Arial" w:cs="Arial"/>
          <w:color w:val="000000"/>
          <w:spacing w:val="5"/>
        </w:rPr>
        <w:t xml:space="preserve"> </w:t>
      </w:r>
      <w:r w:rsidRPr="00E47943">
        <w:rPr>
          <w:rFonts w:ascii="Arial" w:eastAsia="Arial" w:hAnsi="Arial" w:cs="Arial"/>
          <w:color w:val="000000"/>
        </w:rPr>
        <w:t>to</w:t>
      </w:r>
      <w:r w:rsidRPr="00E47943">
        <w:rPr>
          <w:rFonts w:ascii="Arial" w:eastAsia="Arial" w:hAnsi="Arial" w:cs="Arial"/>
          <w:color w:val="000000"/>
          <w:spacing w:val="6"/>
        </w:rPr>
        <w:t xml:space="preserve"> </w:t>
      </w:r>
      <w:r w:rsidRPr="00E47943">
        <w:rPr>
          <w:rFonts w:ascii="Arial" w:eastAsia="Arial" w:hAnsi="Arial" w:cs="Arial"/>
          <w:color w:val="000000"/>
          <w:spacing w:val="1"/>
        </w:rPr>
        <w:t>p</w:t>
      </w:r>
      <w:r w:rsidRPr="00E47943">
        <w:rPr>
          <w:rFonts w:ascii="Arial" w:eastAsia="Arial" w:hAnsi="Arial" w:cs="Arial"/>
          <w:color w:val="000000"/>
        </w:rPr>
        <w:t>roduce</w:t>
      </w:r>
      <w:r w:rsidRPr="00E47943">
        <w:rPr>
          <w:rFonts w:ascii="Arial" w:eastAsia="Arial" w:hAnsi="Arial" w:cs="Arial"/>
          <w:color w:val="000000"/>
          <w:spacing w:val="7"/>
        </w:rPr>
        <w:t xml:space="preserve"> </w:t>
      </w:r>
      <w:r w:rsidRPr="00E47943">
        <w:rPr>
          <w:rFonts w:ascii="Arial" w:eastAsia="Arial" w:hAnsi="Arial" w:cs="Arial"/>
          <w:color w:val="000000"/>
        </w:rPr>
        <w:t>repl</w:t>
      </w:r>
      <w:r w:rsidRPr="00E47943">
        <w:rPr>
          <w:rFonts w:ascii="Arial" w:eastAsia="Arial" w:hAnsi="Arial" w:cs="Arial"/>
          <w:color w:val="000000"/>
          <w:spacing w:val="1"/>
        </w:rPr>
        <w:t>a</w:t>
      </w:r>
      <w:r w:rsidRPr="00E47943">
        <w:rPr>
          <w:rFonts w:ascii="Arial" w:eastAsia="Arial" w:hAnsi="Arial" w:cs="Arial"/>
          <w:color w:val="000000"/>
        </w:rPr>
        <w:t>c</w:t>
      </w:r>
      <w:r w:rsidRPr="00E47943">
        <w:rPr>
          <w:rFonts w:ascii="Arial" w:eastAsia="Arial" w:hAnsi="Arial" w:cs="Arial"/>
          <w:color w:val="000000"/>
          <w:spacing w:val="-2"/>
        </w:rPr>
        <w:t>e</w:t>
      </w:r>
      <w:r w:rsidRPr="00E47943">
        <w:rPr>
          <w:rFonts w:ascii="Arial" w:eastAsia="Arial" w:hAnsi="Arial" w:cs="Arial"/>
          <w:color w:val="000000"/>
          <w:spacing w:val="1"/>
        </w:rPr>
        <w:t>me</w:t>
      </w:r>
      <w:r w:rsidRPr="00E47943">
        <w:rPr>
          <w:rFonts w:ascii="Arial" w:eastAsia="Arial" w:hAnsi="Arial" w:cs="Arial"/>
          <w:color w:val="000000"/>
        </w:rPr>
        <w:t>nt memorials</w:t>
      </w:r>
      <w:r w:rsidRPr="00E47943">
        <w:rPr>
          <w:rFonts w:ascii="Arial" w:eastAsia="Arial" w:hAnsi="Arial" w:cs="Arial"/>
          <w:color w:val="000000"/>
          <w:spacing w:val="3"/>
        </w:rPr>
        <w:t xml:space="preserve"> </w:t>
      </w:r>
      <w:r w:rsidRPr="00E47943">
        <w:rPr>
          <w:rFonts w:ascii="Arial" w:eastAsia="Arial" w:hAnsi="Arial" w:cs="Arial"/>
          <w:color w:val="000000"/>
        </w:rPr>
        <w:t>under</w:t>
      </w:r>
      <w:r w:rsidRPr="00E47943">
        <w:rPr>
          <w:rFonts w:ascii="Arial" w:eastAsia="Arial" w:hAnsi="Arial" w:cs="Arial"/>
          <w:color w:val="000000"/>
          <w:spacing w:val="6"/>
        </w:rPr>
        <w:t xml:space="preserve"> </w:t>
      </w:r>
      <w:r w:rsidRPr="00E47943">
        <w:rPr>
          <w:rFonts w:ascii="Arial" w:eastAsia="Arial" w:hAnsi="Arial" w:cs="Arial"/>
          <w:color w:val="000000"/>
        </w:rPr>
        <w:t>t</w:t>
      </w:r>
      <w:r w:rsidRPr="00E47943">
        <w:rPr>
          <w:rFonts w:ascii="Arial" w:eastAsia="Arial" w:hAnsi="Arial" w:cs="Arial"/>
          <w:color w:val="000000"/>
          <w:spacing w:val="-5"/>
        </w:rPr>
        <w:t>h</w:t>
      </w:r>
      <w:r w:rsidRPr="00E47943">
        <w:rPr>
          <w:rFonts w:ascii="Arial" w:eastAsia="Arial" w:hAnsi="Arial" w:cs="Arial"/>
          <w:color w:val="000000"/>
        </w:rPr>
        <w:t>e ter</w:t>
      </w:r>
      <w:r w:rsidRPr="00E47943">
        <w:rPr>
          <w:rFonts w:ascii="Arial" w:eastAsia="Arial" w:hAnsi="Arial" w:cs="Arial"/>
          <w:color w:val="000000"/>
          <w:spacing w:val="1"/>
        </w:rPr>
        <w:t>m</w:t>
      </w:r>
      <w:r w:rsidRPr="00E47943">
        <w:rPr>
          <w:rFonts w:ascii="Arial" w:eastAsia="Arial" w:hAnsi="Arial" w:cs="Arial"/>
          <w:color w:val="000000"/>
        </w:rPr>
        <w:t xml:space="preserve">s of </w:t>
      </w:r>
      <w:r w:rsidRPr="00E47943">
        <w:rPr>
          <w:rFonts w:ascii="Arial" w:eastAsia="Arial" w:hAnsi="Arial" w:cs="Arial"/>
          <w:color w:val="000000"/>
          <w:spacing w:val="-1"/>
        </w:rPr>
        <w:t>t</w:t>
      </w:r>
      <w:r w:rsidRPr="00E47943">
        <w:rPr>
          <w:rFonts w:ascii="Arial" w:eastAsia="Arial" w:hAnsi="Arial" w:cs="Arial"/>
          <w:color w:val="000000"/>
        </w:rPr>
        <w:t>h</w:t>
      </w:r>
      <w:r w:rsidRPr="00E47943">
        <w:rPr>
          <w:rFonts w:ascii="Arial" w:eastAsia="Arial" w:hAnsi="Arial" w:cs="Arial"/>
          <w:color w:val="000000"/>
          <w:spacing w:val="1"/>
        </w:rPr>
        <w:t>i</w:t>
      </w:r>
      <w:r w:rsidRPr="00E47943">
        <w:rPr>
          <w:rFonts w:ascii="Arial" w:eastAsia="Arial" w:hAnsi="Arial" w:cs="Arial"/>
          <w:color w:val="000000"/>
        </w:rPr>
        <w:t>s cont</w:t>
      </w:r>
      <w:r w:rsidRPr="00E47943">
        <w:rPr>
          <w:rFonts w:ascii="Arial" w:eastAsia="Arial" w:hAnsi="Arial" w:cs="Arial"/>
          <w:color w:val="000000"/>
          <w:spacing w:val="-1"/>
        </w:rPr>
        <w:t>r</w:t>
      </w:r>
      <w:r w:rsidRPr="00E47943">
        <w:rPr>
          <w:rFonts w:ascii="Arial" w:eastAsia="Arial" w:hAnsi="Arial" w:cs="Arial"/>
          <w:color w:val="000000"/>
        </w:rPr>
        <w:t>act.</w:t>
      </w:r>
    </w:p>
    <w:p w14:paraId="365EAB8A" w14:textId="77777777" w:rsidR="00E80457" w:rsidRDefault="00E80457" w:rsidP="00E80457">
      <w:pPr>
        <w:pStyle w:val="ListParagraph"/>
        <w:widowControl w:val="0"/>
        <w:ind w:left="0"/>
        <w:rPr>
          <w:rFonts w:ascii="Arial" w:eastAsia="Arial" w:hAnsi="Arial" w:cs="Arial"/>
          <w:color w:val="000000"/>
        </w:rPr>
      </w:pPr>
    </w:p>
    <w:p w14:paraId="68E79F67" w14:textId="77777777" w:rsidR="00E80457" w:rsidRPr="00DE7879" w:rsidRDefault="00E80457" w:rsidP="00E80457">
      <w:pPr>
        <w:widowControl w:val="0"/>
        <w:rPr>
          <w:rFonts w:ascii="Arial" w:eastAsia="Arial" w:hAnsi="Arial" w:cs="Arial"/>
          <w:b/>
          <w:bCs/>
          <w:color w:val="000000"/>
          <w:u w:val="single"/>
        </w:rPr>
      </w:pPr>
      <w:r w:rsidRPr="00DE7879">
        <w:rPr>
          <w:rFonts w:ascii="Arial" w:eastAsia="Arial" w:hAnsi="Arial" w:cs="Arial"/>
          <w:b/>
          <w:bCs/>
          <w:color w:val="000000"/>
          <w:u w:val="single"/>
        </w:rPr>
        <w:t>KEY</w:t>
      </w:r>
      <w:r w:rsidRPr="00DE7879">
        <w:rPr>
          <w:rFonts w:ascii="Arial" w:eastAsia="Arial" w:hAnsi="Arial" w:cs="Arial"/>
          <w:b/>
          <w:bCs/>
          <w:color w:val="000000"/>
          <w:spacing w:val="-2"/>
          <w:u w:val="single"/>
        </w:rPr>
        <w:t xml:space="preserve"> </w:t>
      </w:r>
      <w:r w:rsidRPr="00DE7879">
        <w:rPr>
          <w:rFonts w:ascii="Arial" w:eastAsia="Arial" w:hAnsi="Arial" w:cs="Arial"/>
          <w:b/>
          <w:bCs/>
          <w:color w:val="000000"/>
          <w:u w:val="single"/>
        </w:rPr>
        <w:t>R</w:t>
      </w:r>
      <w:r w:rsidRPr="00DE7879">
        <w:rPr>
          <w:rFonts w:ascii="Arial" w:eastAsia="Arial" w:hAnsi="Arial" w:cs="Arial"/>
          <w:b/>
          <w:bCs/>
          <w:color w:val="000000"/>
          <w:spacing w:val="1"/>
          <w:u w:val="single"/>
        </w:rPr>
        <w:t>E</w:t>
      </w:r>
      <w:r w:rsidRPr="00DE7879">
        <w:rPr>
          <w:rFonts w:ascii="Arial" w:eastAsia="Arial" w:hAnsi="Arial" w:cs="Arial"/>
          <w:b/>
          <w:bCs/>
          <w:color w:val="000000"/>
          <w:spacing w:val="-2"/>
          <w:u w:val="single"/>
        </w:rPr>
        <w:t>Q</w:t>
      </w:r>
      <w:r w:rsidRPr="00DE7879">
        <w:rPr>
          <w:rFonts w:ascii="Arial" w:eastAsia="Arial" w:hAnsi="Arial" w:cs="Arial"/>
          <w:b/>
          <w:bCs/>
          <w:color w:val="000000"/>
          <w:u w:val="single"/>
        </w:rPr>
        <w:t>UI</w:t>
      </w:r>
      <w:r w:rsidRPr="00DE7879">
        <w:rPr>
          <w:rFonts w:ascii="Arial" w:eastAsia="Arial" w:hAnsi="Arial" w:cs="Arial"/>
          <w:b/>
          <w:bCs/>
          <w:color w:val="000000"/>
          <w:spacing w:val="-1"/>
          <w:u w:val="single"/>
        </w:rPr>
        <w:t>R</w:t>
      </w:r>
      <w:r w:rsidRPr="00DE7879">
        <w:rPr>
          <w:rFonts w:ascii="Arial" w:eastAsia="Arial" w:hAnsi="Arial" w:cs="Arial"/>
          <w:b/>
          <w:bCs/>
          <w:color w:val="000000"/>
          <w:u w:val="single"/>
        </w:rPr>
        <w:t>E</w:t>
      </w:r>
      <w:r w:rsidRPr="00DE7879">
        <w:rPr>
          <w:rFonts w:ascii="Arial" w:eastAsia="Arial" w:hAnsi="Arial" w:cs="Arial"/>
          <w:b/>
          <w:bCs/>
          <w:color w:val="000000"/>
          <w:spacing w:val="-2"/>
          <w:u w:val="single"/>
        </w:rPr>
        <w:t>M</w:t>
      </w:r>
      <w:r w:rsidRPr="00DE7879">
        <w:rPr>
          <w:rFonts w:ascii="Arial" w:eastAsia="Arial" w:hAnsi="Arial" w:cs="Arial"/>
          <w:b/>
          <w:bCs/>
          <w:color w:val="000000"/>
          <w:spacing w:val="-1"/>
          <w:u w:val="single"/>
        </w:rPr>
        <w:t>EN</w:t>
      </w:r>
      <w:r w:rsidRPr="00DE7879">
        <w:rPr>
          <w:rFonts w:ascii="Arial" w:eastAsia="Arial" w:hAnsi="Arial" w:cs="Arial"/>
          <w:b/>
          <w:bCs/>
          <w:color w:val="000000"/>
          <w:u w:val="single"/>
        </w:rPr>
        <w:t>TS</w:t>
      </w:r>
    </w:p>
    <w:p w14:paraId="18DB1D32" w14:textId="77777777" w:rsidR="00E80457" w:rsidRDefault="00E80457" w:rsidP="00E80457">
      <w:pPr>
        <w:pStyle w:val="ListParagraph"/>
        <w:widowControl w:val="0"/>
        <w:ind w:left="0"/>
        <w:rPr>
          <w:rFonts w:ascii="Arial" w:eastAsia="Arial" w:hAnsi="Arial" w:cs="Arial"/>
          <w:color w:val="000000"/>
        </w:rPr>
      </w:pPr>
    </w:p>
    <w:p w14:paraId="28FBB46C" w14:textId="77777777" w:rsidR="00E80457" w:rsidRDefault="00E80457" w:rsidP="00BC1F87">
      <w:pPr>
        <w:pStyle w:val="ListParagraph"/>
        <w:widowControl w:val="0"/>
        <w:numPr>
          <w:ilvl w:val="0"/>
          <w:numId w:val="8"/>
        </w:numPr>
        <w:ind w:left="0" w:firstLine="0"/>
        <w:jc w:val="left"/>
        <w:rPr>
          <w:rFonts w:ascii="Arial" w:eastAsia="Arial" w:hAnsi="Arial" w:cs="Arial"/>
          <w:color w:val="000000"/>
        </w:rPr>
      </w:pPr>
      <w:r w:rsidRPr="00DE7879">
        <w:rPr>
          <w:rFonts w:ascii="Arial" w:eastAsia="Arial" w:hAnsi="Arial" w:cs="Arial"/>
          <w:color w:val="000000"/>
        </w:rPr>
        <w:t>T</w:t>
      </w:r>
      <w:r w:rsidRPr="00DE7879">
        <w:rPr>
          <w:rFonts w:ascii="Arial" w:eastAsia="Arial" w:hAnsi="Arial" w:cs="Arial"/>
          <w:color w:val="000000"/>
          <w:spacing w:val="1"/>
        </w:rPr>
        <w:t>h</w:t>
      </w:r>
      <w:r w:rsidRPr="00DE7879">
        <w:rPr>
          <w:rFonts w:ascii="Arial" w:eastAsia="Arial" w:hAnsi="Arial" w:cs="Arial"/>
          <w:color w:val="000000"/>
        </w:rPr>
        <w:t>e</w:t>
      </w:r>
      <w:r w:rsidRPr="00DE7879">
        <w:rPr>
          <w:rFonts w:ascii="Arial" w:eastAsia="Arial" w:hAnsi="Arial" w:cs="Arial"/>
          <w:color w:val="000000"/>
          <w:spacing w:val="6"/>
        </w:rPr>
        <w:t xml:space="preserve"> </w:t>
      </w:r>
      <w:r w:rsidRPr="00DE7879">
        <w:rPr>
          <w:rFonts w:ascii="Arial" w:eastAsia="Arial" w:hAnsi="Arial" w:cs="Arial"/>
          <w:color w:val="000000"/>
        </w:rPr>
        <w:t>Contractor</w:t>
      </w:r>
      <w:r w:rsidRPr="00DE7879">
        <w:rPr>
          <w:rFonts w:ascii="Arial" w:eastAsia="Arial" w:hAnsi="Arial" w:cs="Arial"/>
          <w:color w:val="000000"/>
          <w:spacing w:val="6"/>
        </w:rPr>
        <w:t xml:space="preserve"> </w:t>
      </w:r>
      <w:r w:rsidRPr="00DE7879">
        <w:rPr>
          <w:rFonts w:ascii="Arial" w:eastAsia="Arial" w:hAnsi="Arial" w:cs="Arial"/>
          <w:color w:val="000000"/>
        </w:rPr>
        <w:t>a</w:t>
      </w:r>
      <w:r w:rsidRPr="00DE7879">
        <w:rPr>
          <w:rFonts w:ascii="Arial" w:eastAsia="Arial" w:hAnsi="Arial" w:cs="Arial"/>
          <w:color w:val="000000"/>
          <w:spacing w:val="-1"/>
        </w:rPr>
        <w:t>n</w:t>
      </w:r>
      <w:r w:rsidRPr="00DE7879">
        <w:rPr>
          <w:rFonts w:ascii="Arial" w:eastAsia="Arial" w:hAnsi="Arial" w:cs="Arial"/>
          <w:color w:val="000000"/>
        </w:rPr>
        <w:t>d</w:t>
      </w:r>
      <w:r w:rsidRPr="00DE7879">
        <w:rPr>
          <w:rFonts w:ascii="Arial" w:eastAsia="Arial" w:hAnsi="Arial" w:cs="Arial"/>
          <w:color w:val="000000"/>
          <w:spacing w:val="8"/>
        </w:rPr>
        <w:t xml:space="preserve"> </w:t>
      </w:r>
      <w:r w:rsidRPr="00DE7879">
        <w:rPr>
          <w:rFonts w:ascii="Arial" w:eastAsia="Arial" w:hAnsi="Arial" w:cs="Arial"/>
          <w:color w:val="000000"/>
        </w:rPr>
        <w:t>a</w:t>
      </w:r>
      <w:r w:rsidRPr="00DE7879">
        <w:rPr>
          <w:rFonts w:ascii="Arial" w:eastAsia="Arial" w:hAnsi="Arial" w:cs="Arial"/>
          <w:color w:val="000000"/>
          <w:spacing w:val="1"/>
        </w:rPr>
        <w:t>n</w:t>
      </w:r>
      <w:r w:rsidRPr="00DE7879">
        <w:rPr>
          <w:rFonts w:ascii="Arial" w:eastAsia="Arial" w:hAnsi="Arial" w:cs="Arial"/>
          <w:color w:val="000000"/>
        </w:rPr>
        <w:t>y</w:t>
      </w:r>
      <w:r w:rsidRPr="00DE7879">
        <w:rPr>
          <w:rFonts w:ascii="Arial" w:eastAsia="Arial" w:hAnsi="Arial" w:cs="Arial"/>
          <w:color w:val="000000"/>
          <w:spacing w:val="6"/>
        </w:rPr>
        <w:t xml:space="preserve"> </w:t>
      </w:r>
      <w:r w:rsidRPr="00DE7879">
        <w:rPr>
          <w:rFonts w:ascii="Arial" w:eastAsia="Arial" w:hAnsi="Arial" w:cs="Arial"/>
          <w:color w:val="000000"/>
        </w:rPr>
        <w:t>Su</w:t>
      </w:r>
      <w:r w:rsidRPr="00DE7879">
        <w:rPr>
          <w:rFonts w:ascii="Arial" w:eastAsia="Arial" w:hAnsi="Arial" w:cs="Arial"/>
          <w:color w:val="000000"/>
          <w:spacing w:val="1"/>
        </w:rPr>
        <w:t>b</w:t>
      </w:r>
      <w:r w:rsidRPr="00DE7879">
        <w:rPr>
          <w:rFonts w:ascii="Arial" w:eastAsia="Arial" w:hAnsi="Arial" w:cs="Arial"/>
          <w:color w:val="000000"/>
        </w:rPr>
        <w:t>-c</w:t>
      </w:r>
      <w:r w:rsidRPr="00DE7879">
        <w:rPr>
          <w:rFonts w:ascii="Arial" w:eastAsia="Arial" w:hAnsi="Arial" w:cs="Arial"/>
          <w:color w:val="000000"/>
          <w:spacing w:val="1"/>
        </w:rPr>
        <w:t>o</w:t>
      </w:r>
      <w:r w:rsidRPr="00DE7879">
        <w:rPr>
          <w:rFonts w:ascii="Arial" w:eastAsia="Arial" w:hAnsi="Arial" w:cs="Arial"/>
          <w:color w:val="000000"/>
        </w:rPr>
        <w:t>nt</w:t>
      </w:r>
      <w:r w:rsidRPr="00DE7879">
        <w:rPr>
          <w:rFonts w:ascii="Arial" w:eastAsia="Arial" w:hAnsi="Arial" w:cs="Arial"/>
          <w:color w:val="000000"/>
          <w:spacing w:val="-1"/>
        </w:rPr>
        <w:t>r</w:t>
      </w:r>
      <w:r w:rsidRPr="00DE7879">
        <w:rPr>
          <w:rFonts w:ascii="Arial" w:eastAsia="Arial" w:hAnsi="Arial" w:cs="Arial"/>
          <w:color w:val="000000"/>
          <w:spacing w:val="-2"/>
        </w:rPr>
        <w:t>a</w:t>
      </w:r>
      <w:r w:rsidRPr="00DE7879">
        <w:rPr>
          <w:rFonts w:ascii="Arial" w:eastAsia="Arial" w:hAnsi="Arial" w:cs="Arial"/>
          <w:color w:val="000000"/>
        </w:rPr>
        <w:t>ctors</w:t>
      </w:r>
      <w:r w:rsidRPr="00DE7879">
        <w:rPr>
          <w:rFonts w:ascii="Arial" w:eastAsia="Arial" w:hAnsi="Arial" w:cs="Arial"/>
          <w:color w:val="000000"/>
          <w:spacing w:val="7"/>
        </w:rPr>
        <w:t xml:space="preserve"> </w:t>
      </w:r>
      <w:r w:rsidRPr="00DE7879">
        <w:rPr>
          <w:rFonts w:ascii="Arial" w:eastAsia="Arial" w:hAnsi="Arial" w:cs="Arial"/>
          <w:b/>
          <w:bCs/>
          <w:color w:val="000000"/>
        </w:rPr>
        <w:t>must</w:t>
      </w:r>
      <w:r w:rsidRPr="00DE7879">
        <w:rPr>
          <w:rFonts w:ascii="Arial" w:eastAsia="Arial" w:hAnsi="Arial" w:cs="Arial"/>
          <w:b/>
          <w:bCs/>
          <w:color w:val="000000"/>
          <w:spacing w:val="6"/>
        </w:rPr>
        <w:t xml:space="preserve"> </w:t>
      </w:r>
      <w:r w:rsidRPr="00DE7879">
        <w:rPr>
          <w:rFonts w:ascii="Arial" w:eastAsia="Arial" w:hAnsi="Arial" w:cs="Arial"/>
          <w:color w:val="000000"/>
        </w:rPr>
        <w:t>be</w:t>
      </w:r>
      <w:r w:rsidRPr="00DE7879">
        <w:rPr>
          <w:rFonts w:ascii="Arial" w:eastAsia="Arial" w:hAnsi="Arial" w:cs="Arial"/>
          <w:color w:val="000000"/>
          <w:spacing w:val="5"/>
        </w:rPr>
        <w:t xml:space="preserve"> </w:t>
      </w:r>
      <w:r w:rsidRPr="00DE7879">
        <w:rPr>
          <w:rFonts w:ascii="Arial" w:eastAsia="Arial" w:hAnsi="Arial" w:cs="Arial"/>
          <w:color w:val="000000"/>
        </w:rPr>
        <w:t>m</w:t>
      </w:r>
      <w:r w:rsidRPr="00DE7879">
        <w:rPr>
          <w:rFonts w:ascii="Arial" w:eastAsia="Arial" w:hAnsi="Arial" w:cs="Arial"/>
          <w:color w:val="000000"/>
          <w:spacing w:val="1"/>
        </w:rPr>
        <w:t>e</w:t>
      </w:r>
      <w:r w:rsidRPr="00DE7879">
        <w:rPr>
          <w:rFonts w:ascii="Arial" w:eastAsia="Arial" w:hAnsi="Arial" w:cs="Arial"/>
          <w:color w:val="000000"/>
        </w:rPr>
        <w:t>mbers</w:t>
      </w:r>
      <w:r w:rsidRPr="00DE7879">
        <w:rPr>
          <w:rFonts w:ascii="Arial" w:eastAsia="Arial" w:hAnsi="Arial" w:cs="Arial"/>
          <w:color w:val="000000"/>
          <w:spacing w:val="7"/>
        </w:rPr>
        <w:t xml:space="preserve"> </w:t>
      </w:r>
      <w:r w:rsidRPr="00DE7879">
        <w:rPr>
          <w:rFonts w:ascii="Arial" w:eastAsia="Arial" w:hAnsi="Arial" w:cs="Arial"/>
          <w:color w:val="000000"/>
        </w:rPr>
        <w:t>of</w:t>
      </w:r>
      <w:r w:rsidRPr="00DE7879">
        <w:rPr>
          <w:rFonts w:ascii="Arial" w:eastAsia="Arial" w:hAnsi="Arial" w:cs="Arial"/>
          <w:color w:val="000000"/>
          <w:spacing w:val="5"/>
        </w:rPr>
        <w:t xml:space="preserve"> </w:t>
      </w:r>
      <w:r w:rsidRPr="00DE7879">
        <w:rPr>
          <w:rFonts w:ascii="Arial" w:eastAsia="Arial" w:hAnsi="Arial" w:cs="Arial"/>
          <w:color w:val="000000"/>
        </w:rPr>
        <w:t>the</w:t>
      </w:r>
      <w:r w:rsidRPr="00DE7879">
        <w:rPr>
          <w:rFonts w:ascii="Arial" w:eastAsia="Arial" w:hAnsi="Arial" w:cs="Arial"/>
          <w:color w:val="000000"/>
          <w:spacing w:val="7"/>
        </w:rPr>
        <w:t xml:space="preserve"> </w:t>
      </w:r>
      <w:r w:rsidRPr="00DE7879">
        <w:rPr>
          <w:rFonts w:ascii="Arial" w:eastAsia="Arial" w:hAnsi="Arial" w:cs="Arial"/>
          <w:color w:val="000000"/>
          <w:spacing w:val="1"/>
        </w:rPr>
        <w:t>N</w:t>
      </w:r>
      <w:r w:rsidRPr="00DE7879">
        <w:rPr>
          <w:rFonts w:ascii="Arial" w:eastAsia="Arial" w:hAnsi="Arial" w:cs="Arial"/>
          <w:color w:val="000000"/>
        </w:rPr>
        <w:t>ation</w:t>
      </w:r>
      <w:r w:rsidRPr="00DE7879">
        <w:rPr>
          <w:rFonts w:ascii="Arial" w:eastAsia="Arial" w:hAnsi="Arial" w:cs="Arial"/>
          <w:color w:val="000000"/>
          <w:spacing w:val="-1"/>
        </w:rPr>
        <w:t>a</w:t>
      </w:r>
      <w:r w:rsidRPr="00DE7879">
        <w:rPr>
          <w:rFonts w:ascii="Arial" w:eastAsia="Arial" w:hAnsi="Arial" w:cs="Arial"/>
          <w:color w:val="000000"/>
        </w:rPr>
        <w:t>l</w:t>
      </w:r>
      <w:r w:rsidRPr="00DE7879">
        <w:rPr>
          <w:rFonts w:ascii="Arial" w:eastAsia="Arial" w:hAnsi="Arial" w:cs="Arial"/>
          <w:color w:val="000000"/>
          <w:spacing w:val="8"/>
        </w:rPr>
        <w:t xml:space="preserve"> </w:t>
      </w:r>
      <w:r w:rsidRPr="00DE7879">
        <w:rPr>
          <w:rFonts w:ascii="Arial" w:eastAsia="Arial" w:hAnsi="Arial" w:cs="Arial"/>
          <w:color w:val="000000"/>
          <w:spacing w:val="1"/>
        </w:rPr>
        <w:t>A</w:t>
      </w:r>
      <w:r w:rsidRPr="00DE7879">
        <w:rPr>
          <w:rFonts w:ascii="Arial" w:eastAsia="Arial" w:hAnsi="Arial" w:cs="Arial"/>
          <w:color w:val="000000"/>
          <w:spacing w:val="-1"/>
        </w:rPr>
        <w:t>s</w:t>
      </w:r>
      <w:r w:rsidRPr="00DE7879">
        <w:rPr>
          <w:rFonts w:ascii="Arial" w:eastAsia="Arial" w:hAnsi="Arial" w:cs="Arial"/>
          <w:color w:val="000000"/>
        </w:rPr>
        <w:t>sociati</w:t>
      </w:r>
      <w:r w:rsidRPr="00DE7879">
        <w:rPr>
          <w:rFonts w:ascii="Arial" w:eastAsia="Arial" w:hAnsi="Arial" w:cs="Arial"/>
          <w:color w:val="000000"/>
          <w:spacing w:val="-1"/>
        </w:rPr>
        <w:t>o</w:t>
      </w:r>
      <w:r w:rsidRPr="00DE7879">
        <w:rPr>
          <w:rFonts w:ascii="Arial" w:eastAsia="Arial" w:hAnsi="Arial" w:cs="Arial"/>
          <w:color w:val="000000"/>
        </w:rPr>
        <w:t>n</w:t>
      </w:r>
      <w:r w:rsidRPr="00DE7879">
        <w:rPr>
          <w:rFonts w:ascii="Arial" w:eastAsia="Arial" w:hAnsi="Arial" w:cs="Arial"/>
          <w:color w:val="000000"/>
          <w:spacing w:val="6"/>
        </w:rPr>
        <w:t xml:space="preserve"> </w:t>
      </w:r>
      <w:r w:rsidRPr="00DE7879">
        <w:rPr>
          <w:rFonts w:ascii="Arial" w:eastAsia="Arial" w:hAnsi="Arial" w:cs="Arial"/>
          <w:color w:val="000000"/>
          <w:spacing w:val="1"/>
        </w:rPr>
        <w:t>o</w:t>
      </w:r>
      <w:r w:rsidRPr="00DE7879">
        <w:rPr>
          <w:rFonts w:ascii="Arial" w:eastAsia="Arial" w:hAnsi="Arial" w:cs="Arial"/>
          <w:color w:val="000000"/>
        </w:rPr>
        <w:t>f</w:t>
      </w:r>
      <w:r w:rsidRPr="00DE7879">
        <w:rPr>
          <w:rFonts w:ascii="Arial" w:eastAsia="Arial" w:hAnsi="Arial" w:cs="Arial"/>
          <w:color w:val="000000"/>
          <w:spacing w:val="6"/>
        </w:rPr>
        <w:t xml:space="preserve"> </w:t>
      </w:r>
      <w:r w:rsidRPr="00DE7879">
        <w:rPr>
          <w:rFonts w:ascii="Arial" w:eastAsia="Arial" w:hAnsi="Arial" w:cs="Arial"/>
          <w:color w:val="000000"/>
        </w:rPr>
        <w:t>Me</w:t>
      </w:r>
      <w:r w:rsidRPr="00DE7879">
        <w:rPr>
          <w:rFonts w:ascii="Arial" w:eastAsia="Arial" w:hAnsi="Arial" w:cs="Arial"/>
          <w:color w:val="000000"/>
          <w:spacing w:val="2"/>
        </w:rPr>
        <w:t>m</w:t>
      </w:r>
      <w:r w:rsidRPr="00DE7879">
        <w:rPr>
          <w:rFonts w:ascii="Arial" w:eastAsia="Arial" w:hAnsi="Arial" w:cs="Arial"/>
          <w:color w:val="000000"/>
          <w:spacing w:val="1"/>
        </w:rPr>
        <w:t>o</w:t>
      </w:r>
      <w:r w:rsidRPr="00DE7879">
        <w:rPr>
          <w:rFonts w:ascii="Arial" w:eastAsia="Arial" w:hAnsi="Arial" w:cs="Arial"/>
          <w:color w:val="000000"/>
          <w:spacing w:val="-1"/>
        </w:rPr>
        <w:t>r</w:t>
      </w:r>
      <w:r w:rsidRPr="00DE7879">
        <w:rPr>
          <w:rFonts w:ascii="Arial" w:eastAsia="Arial" w:hAnsi="Arial" w:cs="Arial"/>
          <w:color w:val="000000"/>
        </w:rPr>
        <w:t>ial</w:t>
      </w:r>
      <w:r w:rsidRPr="00DE7879">
        <w:rPr>
          <w:rFonts w:ascii="Arial" w:eastAsia="Arial" w:hAnsi="Arial" w:cs="Arial"/>
          <w:color w:val="000000"/>
          <w:spacing w:val="8"/>
        </w:rPr>
        <w:t xml:space="preserve"> </w:t>
      </w:r>
      <w:r w:rsidRPr="00DE7879">
        <w:rPr>
          <w:rFonts w:ascii="Arial" w:eastAsia="Arial" w:hAnsi="Arial" w:cs="Arial"/>
          <w:color w:val="000000"/>
        </w:rPr>
        <w:t xml:space="preserve">Masons </w:t>
      </w:r>
      <w:r w:rsidRPr="00DE7879">
        <w:rPr>
          <w:rFonts w:ascii="Arial" w:eastAsia="Arial" w:hAnsi="Arial" w:cs="Arial"/>
          <w:color w:val="000000"/>
          <w:u w:val="single"/>
        </w:rPr>
        <w:t>(</w:t>
      </w:r>
      <w:r w:rsidRPr="00DE7879">
        <w:rPr>
          <w:rFonts w:ascii="Arial" w:eastAsia="Arial" w:hAnsi="Arial" w:cs="Arial"/>
          <w:color w:val="0562C1"/>
          <w:u w:val="single"/>
        </w:rPr>
        <w:t>ww</w:t>
      </w:r>
      <w:r w:rsidRPr="00DE7879">
        <w:rPr>
          <w:rFonts w:ascii="Arial" w:eastAsia="Arial" w:hAnsi="Arial" w:cs="Arial"/>
          <w:color w:val="0562C1"/>
          <w:spacing w:val="1"/>
          <w:u w:val="single"/>
        </w:rPr>
        <w:t>w</w:t>
      </w:r>
      <w:r w:rsidRPr="00DE7879">
        <w:rPr>
          <w:rFonts w:ascii="Arial" w:eastAsia="Arial" w:hAnsi="Arial" w:cs="Arial"/>
          <w:color w:val="0562C1"/>
          <w:u w:val="single"/>
        </w:rPr>
        <w:t>.</w:t>
      </w:r>
      <w:r w:rsidRPr="00DE7879">
        <w:rPr>
          <w:rFonts w:ascii="Arial" w:eastAsia="Arial" w:hAnsi="Arial" w:cs="Arial"/>
          <w:color w:val="0562C1"/>
          <w:spacing w:val="-1"/>
          <w:u w:val="single"/>
        </w:rPr>
        <w:t>na</w:t>
      </w:r>
      <w:r w:rsidRPr="00DE7879">
        <w:rPr>
          <w:rFonts w:ascii="Arial" w:eastAsia="Arial" w:hAnsi="Arial" w:cs="Arial"/>
          <w:color w:val="0562C1"/>
          <w:u w:val="single"/>
        </w:rPr>
        <w:t>m</w:t>
      </w:r>
      <w:r w:rsidRPr="00DE7879">
        <w:rPr>
          <w:rFonts w:ascii="Arial" w:eastAsia="Arial" w:hAnsi="Arial" w:cs="Arial"/>
          <w:color w:val="0562C1"/>
          <w:spacing w:val="1"/>
          <w:u w:val="single"/>
        </w:rPr>
        <w:t>m</w:t>
      </w:r>
      <w:r w:rsidRPr="00DE7879">
        <w:rPr>
          <w:rFonts w:ascii="Arial" w:eastAsia="Arial" w:hAnsi="Arial" w:cs="Arial"/>
          <w:color w:val="0562C1"/>
          <w:u w:val="single"/>
        </w:rPr>
        <w:t>.org.u</w:t>
      </w:r>
      <w:r w:rsidRPr="00DE7879">
        <w:rPr>
          <w:rFonts w:ascii="Arial" w:eastAsia="Arial" w:hAnsi="Arial" w:cs="Arial"/>
          <w:color w:val="0562C1"/>
          <w:spacing w:val="2"/>
          <w:u w:val="single"/>
        </w:rPr>
        <w:t>k</w:t>
      </w:r>
      <w:r w:rsidRPr="00DE7879">
        <w:rPr>
          <w:rFonts w:ascii="Arial" w:eastAsia="Arial" w:hAnsi="Arial" w:cs="Arial"/>
          <w:color w:val="000000"/>
        </w:rPr>
        <w:t>),</w:t>
      </w:r>
      <w:r w:rsidRPr="00DE7879">
        <w:rPr>
          <w:rFonts w:ascii="Arial" w:eastAsia="Arial" w:hAnsi="Arial" w:cs="Arial"/>
          <w:color w:val="000000"/>
          <w:spacing w:val="15"/>
        </w:rPr>
        <w:t xml:space="preserve"> </w:t>
      </w:r>
      <w:r w:rsidRPr="00DE7879">
        <w:rPr>
          <w:rFonts w:ascii="Arial" w:eastAsia="Arial" w:hAnsi="Arial" w:cs="Arial"/>
          <w:color w:val="000000"/>
        </w:rPr>
        <w:t>or</w:t>
      </w:r>
      <w:r w:rsidRPr="00DE7879">
        <w:rPr>
          <w:rFonts w:ascii="Arial" w:eastAsia="Arial" w:hAnsi="Arial" w:cs="Arial"/>
          <w:color w:val="000000"/>
          <w:spacing w:val="13"/>
        </w:rPr>
        <w:t xml:space="preserve"> </w:t>
      </w:r>
      <w:r w:rsidRPr="00DE7879">
        <w:rPr>
          <w:rFonts w:ascii="Arial" w:eastAsia="Arial" w:hAnsi="Arial" w:cs="Arial"/>
          <w:color w:val="000000"/>
          <w:spacing w:val="1"/>
        </w:rPr>
        <w:t>a</w:t>
      </w:r>
      <w:r w:rsidRPr="00DE7879">
        <w:rPr>
          <w:rFonts w:ascii="Arial" w:eastAsia="Arial" w:hAnsi="Arial" w:cs="Arial"/>
          <w:color w:val="000000"/>
          <w:spacing w:val="14"/>
        </w:rPr>
        <w:t xml:space="preserve"> </w:t>
      </w:r>
      <w:r w:rsidRPr="00DE7879">
        <w:rPr>
          <w:rFonts w:ascii="Arial" w:eastAsia="Arial" w:hAnsi="Arial" w:cs="Arial"/>
          <w:color w:val="000000"/>
        </w:rPr>
        <w:t>recogn</w:t>
      </w:r>
      <w:r w:rsidRPr="00DE7879">
        <w:rPr>
          <w:rFonts w:ascii="Arial" w:eastAsia="Arial" w:hAnsi="Arial" w:cs="Arial"/>
          <w:color w:val="000000"/>
          <w:spacing w:val="1"/>
        </w:rPr>
        <w:t>i</w:t>
      </w:r>
      <w:r w:rsidRPr="00DE7879">
        <w:rPr>
          <w:rFonts w:ascii="Arial" w:eastAsia="Arial" w:hAnsi="Arial" w:cs="Arial"/>
          <w:color w:val="000000"/>
        </w:rPr>
        <w:t>sed</w:t>
      </w:r>
      <w:r w:rsidRPr="00DE7879">
        <w:rPr>
          <w:rFonts w:ascii="Arial" w:eastAsia="Arial" w:hAnsi="Arial" w:cs="Arial"/>
          <w:color w:val="000000"/>
          <w:spacing w:val="17"/>
        </w:rPr>
        <w:t xml:space="preserve"> </w:t>
      </w:r>
      <w:r w:rsidRPr="00DE7879">
        <w:rPr>
          <w:rFonts w:ascii="Arial" w:eastAsia="Arial" w:hAnsi="Arial" w:cs="Arial"/>
          <w:color w:val="000000"/>
        </w:rPr>
        <w:t>equiv</w:t>
      </w:r>
      <w:r w:rsidRPr="00DE7879">
        <w:rPr>
          <w:rFonts w:ascii="Arial" w:eastAsia="Arial" w:hAnsi="Arial" w:cs="Arial"/>
          <w:color w:val="000000"/>
          <w:spacing w:val="-2"/>
        </w:rPr>
        <w:t>a</w:t>
      </w:r>
      <w:r w:rsidRPr="00DE7879">
        <w:rPr>
          <w:rFonts w:ascii="Arial" w:eastAsia="Arial" w:hAnsi="Arial" w:cs="Arial"/>
          <w:color w:val="000000"/>
          <w:spacing w:val="1"/>
        </w:rPr>
        <w:t>l</w:t>
      </w:r>
      <w:r w:rsidRPr="00DE7879">
        <w:rPr>
          <w:rFonts w:ascii="Arial" w:eastAsia="Arial" w:hAnsi="Arial" w:cs="Arial"/>
          <w:color w:val="000000"/>
        </w:rPr>
        <w:t>ent</w:t>
      </w:r>
      <w:r w:rsidRPr="00DE7879">
        <w:rPr>
          <w:rFonts w:ascii="Arial" w:eastAsia="Arial" w:hAnsi="Arial" w:cs="Arial"/>
          <w:color w:val="000000"/>
          <w:spacing w:val="13"/>
        </w:rPr>
        <w:t xml:space="preserve"> </w:t>
      </w:r>
      <w:r w:rsidRPr="00DE7879">
        <w:rPr>
          <w:rFonts w:ascii="Arial" w:eastAsia="Arial" w:hAnsi="Arial" w:cs="Arial"/>
          <w:color w:val="000000"/>
        </w:rPr>
        <w:t>national</w:t>
      </w:r>
      <w:r w:rsidRPr="00DE7879">
        <w:rPr>
          <w:rFonts w:ascii="Arial" w:eastAsia="Arial" w:hAnsi="Arial" w:cs="Arial"/>
          <w:color w:val="000000"/>
          <w:spacing w:val="17"/>
        </w:rPr>
        <w:t xml:space="preserve"> </w:t>
      </w:r>
      <w:r w:rsidRPr="00DE7879">
        <w:rPr>
          <w:rFonts w:ascii="Arial" w:eastAsia="Arial" w:hAnsi="Arial" w:cs="Arial"/>
          <w:color w:val="000000"/>
        </w:rPr>
        <w:t>asso</w:t>
      </w:r>
      <w:r w:rsidRPr="00DE7879">
        <w:rPr>
          <w:rFonts w:ascii="Arial" w:eastAsia="Arial" w:hAnsi="Arial" w:cs="Arial"/>
          <w:color w:val="000000"/>
          <w:spacing w:val="-1"/>
        </w:rPr>
        <w:t>c</w:t>
      </w:r>
      <w:r w:rsidRPr="00DE7879">
        <w:rPr>
          <w:rFonts w:ascii="Arial" w:eastAsia="Arial" w:hAnsi="Arial" w:cs="Arial"/>
          <w:color w:val="000000"/>
          <w:spacing w:val="1"/>
        </w:rPr>
        <w:t>i</w:t>
      </w:r>
      <w:r w:rsidRPr="00DE7879">
        <w:rPr>
          <w:rFonts w:ascii="Arial" w:eastAsia="Arial" w:hAnsi="Arial" w:cs="Arial"/>
          <w:color w:val="000000"/>
        </w:rPr>
        <w:t>at</w:t>
      </w:r>
      <w:r w:rsidRPr="00DE7879">
        <w:rPr>
          <w:rFonts w:ascii="Arial" w:eastAsia="Arial" w:hAnsi="Arial" w:cs="Arial"/>
          <w:color w:val="000000"/>
          <w:spacing w:val="-1"/>
        </w:rPr>
        <w:t>i</w:t>
      </w:r>
      <w:r w:rsidRPr="00DE7879">
        <w:rPr>
          <w:rFonts w:ascii="Arial" w:eastAsia="Arial" w:hAnsi="Arial" w:cs="Arial"/>
          <w:color w:val="000000"/>
        </w:rPr>
        <w:t>on/s</w:t>
      </w:r>
      <w:r w:rsidRPr="00DE7879">
        <w:rPr>
          <w:rFonts w:ascii="Arial" w:eastAsia="Arial" w:hAnsi="Arial" w:cs="Arial"/>
          <w:color w:val="000000"/>
          <w:spacing w:val="-1"/>
        </w:rPr>
        <w:t>c</w:t>
      </w:r>
      <w:r w:rsidRPr="00DE7879">
        <w:rPr>
          <w:rFonts w:ascii="Arial" w:eastAsia="Arial" w:hAnsi="Arial" w:cs="Arial"/>
          <w:color w:val="000000"/>
        </w:rPr>
        <w:t>heme.</w:t>
      </w:r>
      <w:r w:rsidRPr="00DE7879">
        <w:rPr>
          <w:rFonts w:ascii="Arial" w:eastAsia="Arial" w:hAnsi="Arial" w:cs="Arial"/>
          <w:color w:val="000000"/>
          <w:spacing w:val="89"/>
        </w:rPr>
        <w:t xml:space="preserve"> </w:t>
      </w:r>
      <w:r w:rsidRPr="00DE7879">
        <w:rPr>
          <w:rFonts w:ascii="Arial" w:eastAsia="Arial" w:hAnsi="Arial" w:cs="Arial"/>
          <w:color w:val="000000"/>
          <w:spacing w:val="1"/>
        </w:rPr>
        <w:t>A</w:t>
      </w:r>
      <w:r w:rsidRPr="00DE7879">
        <w:rPr>
          <w:rFonts w:ascii="Arial" w:eastAsia="Arial" w:hAnsi="Arial" w:cs="Arial"/>
          <w:color w:val="000000"/>
          <w:spacing w:val="-1"/>
        </w:rPr>
        <w:t>l</w:t>
      </w:r>
      <w:r w:rsidRPr="00DE7879">
        <w:rPr>
          <w:rFonts w:ascii="Arial" w:eastAsia="Arial" w:hAnsi="Arial" w:cs="Arial"/>
          <w:color w:val="000000"/>
        </w:rPr>
        <w:t>l</w:t>
      </w:r>
      <w:r w:rsidRPr="00DE7879">
        <w:rPr>
          <w:rFonts w:ascii="Arial" w:eastAsia="Arial" w:hAnsi="Arial" w:cs="Arial"/>
          <w:color w:val="000000"/>
          <w:spacing w:val="15"/>
        </w:rPr>
        <w:t xml:space="preserve"> </w:t>
      </w:r>
      <w:r w:rsidRPr="00DE7879">
        <w:rPr>
          <w:rFonts w:ascii="Arial" w:eastAsia="Arial" w:hAnsi="Arial" w:cs="Arial"/>
          <w:color w:val="000000"/>
          <w:spacing w:val="1"/>
        </w:rPr>
        <w:t>wo</w:t>
      </w:r>
      <w:r w:rsidRPr="00DE7879">
        <w:rPr>
          <w:rFonts w:ascii="Arial" w:eastAsia="Arial" w:hAnsi="Arial" w:cs="Arial"/>
          <w:color w:val="000000"/>
        </w:rPr>
        <w:t>rking</w:t>
      </w:r>
      <w:r w:rsidRPr="00DE7879">
        <w:rPr>
          <w:rFonts w:ascii="Arial" w:eastAsia="Arial" w:hAnsi="Arial" w:cs="Arial"/>
          <w:color w:val="000000"/>
          <w:spacing w:val="14"/>
        </w:rPr>
        <w:t xml:space="preserve"> </w:t>
      </w:r>
      <w:r w:rsidRPr="00DE7879">
        <w:rPr>
          <w:rFonts w:ascii="Arial" w:eastAsia="Arial" w:hAnsi="Arial" w:cs="Arial"/>
          <w:color w:val="000000"/>
        </w:rPr>
        <w:t>pract</w:t>
      </w:r>
      <w:r w:rsidRPr="00DE7879">
        <w:rPr>
          <w:rFonts w:ascii="Arial" w:eastAsia="Arial" w:hAnsi="Arial" w:cs="Arial"/>
          <w:color w:val="000000"/>
          <w:spacing w:val="-1"/>
        </w:rPr>
        <w:t>i</w:t>
      </w:r>
      <w:r w:rsidRPr="00DE7879">
        <w:rPr>
          <w:rFonts w:ascii="Arial" w:eastAsia="Arial" w:hAnsi="Arial" w:cs="Arial"/>
          <w:color w:val="000000"/>
        </w:rPr>
        <w:t>c</w:t>
      </w:r>
      <w:r w:rsidRPr="00DE7879">
        <w:rPr>
          <w:rFonts w:ascii="Arial" w:eastAsia="Arial" w:hAnsi="Arial" w:cs="Arial"/>
          <w:color w:val="000000"/>
          <w:spacing w:val="1"/>
        </w:rPr>
        <w:t>e</w:t>
      </w:r>
      <w:r w:rsidRPr="00DE7879">
        <w:rPr>
          <w:rFonts w:ascii="Arial" w:eastAsia="Arial" w:hAnsi="Arial" w:cs="Arial"/>
          <w:color w:val="000000"/>
        </w:rPr>
        <w:t>s</w:t>
      </w:r>
      <w:r w:rsidRPr="00DE7879">
        <w:rPr>
          <w:rFonts w:ascii="Arial" w:eastAsia="Arial" w:hAnsi="Arial" w:cs="Arial"/>
          <w:color w:val="000000"/>
          <w:spacing w:val="16"/>
        </w:rPr>
        <w:t xml:space="preserve"> </w:t>
      </w:r>
      <w:r w:rsidRPr="00DE7879">
        <w:rPr>
          <w:rFonts w:ascii="Arial" w:eastAsia="Arial" w:hAnsi="Arial" w:cs="Arial"/>
          <w:b/>
          <w:bCs/>
          <w:color w:val="000000"/>
          <w:spacing w:val="-2"/>
        </w:rPr>
        <w:t>m</w:t>
      </w:r>
      <w:r w:rsidRPr="00DE7879">
        <w:rPr>
          <w:rFonts w:ascii="Arial" w:eastAsia="Arial" w:hAnsi="Arial" w:cs="Arial"/>
          <w:b/>
          <w:bCs/>
          <w:color w:val="000000"/>
          <w:spacing w:val="1"/>
        </w:rPr>
        <w:t>u</w:t>
      </w:r>
      <w:r w:rsidRPr="00DE7879">
        <w:rPr>
          <w:rFonts w:ascii="Arial" w:eastAsia="Arial" w:hAnsi="Arial" w:cs="Arial"/>
          <w:b/>
          <w:bCs/>
          <w:color w:val="000000"/>
        </w:rPr>
        <w:t>st</w:t>
      </w:r>
      <w:r w:rsidRPr="00DE7879">
        <w:rPr>
          <w:rFonts w:ascii="Arial" w:eastAsia="Arial" w:hAnsi="Arial" w:cs="Arial"/>
          <w:b/>
          <w:bCs/>
          <w:color w:val="000000"/>
          <w:spacing w:val="16"/>
        </w:rPr>
        <w:t xml:space="preserve"> </w:t>
      </w:r>
      <w:r w:rsidRPr="00DE7879">
        <w:rPr>
          <w:rFonts w:ascii="Arial" w:eastAsia="Arial" w:hAnsi="Arial" w:cs="Arial"/>
          <w:color w:val="000000"/>
          <w:spacing w:val="-1"/>
        </w:rPr>
        <w:t>a</w:t>
      </w:r>
      <w:r w:rsidRPr="00DE7879">
        <w:rPr>
          <w:rFonts w:ascii="Arial" w:eastAsia="Arial" w:hAnsi="Arial" w:cs="Arial"/>
          <w:color w:val="000000"/>
        </w:rPr>
        <w:t>li</w:t>
      </w:r>
      <w:r w:rsidRPr="00DE7879">
        <w:rPr>
          <w:rFonts w:ascii="Arial" w:eastAsia="Arial" w:hAnsi="Arial" w:cs="Arial"/>
          <w:color w:val="000000"/>
          <w:spacing w:val="-2"/>
        </w:rPr>
        <w:t>g</w:t>
      </w:r>
      <w:r w:rsidRPr="00DE7879">
        <w:rPr>
          <w:rFonts w:ascii="Arial" w:eastAsia="Arial" w:hAnsi="Arial" w:cs="Arial"/>
          <w:color w:val="000000"/>
        </w:rPr>
        <w:t xml:space="preserve">n </w:t>
      </w:r>
      <w:r w:rsidRPr="00DE7879">
        <w:rPr>
          <w:rFonts w:ascii="Arial" w:eastAsia="Arial" w:hAnsi="Arial" w:cs="Arial"/>
          <w:color w:val="000000"/>
          <w:spacing w:val="1"/>
        </w:rPr>
        <w:t>w</w:t>
      </w:r>
      <w:r w:rsidRPr="00DE7879">
        <w:rPr>
          <w:rFonts w:ascii="Arial" w:eastAsia="Arial" w:hAnsi="Arial" w:cs="Arial"/>
          <w:color w:val="000000"/>
          <w:spacing w:val="2"/>
        </w:rPr>
        <w:t>i</w:t>
      </w:r>
      <w:r w:rsidRPr="00DE7879">
        <w:rPr>
          <w:rFonts w:ascii="Arial" w:eastAsia="Arial" w:hAnsi="Arial" w:cs="Arial"/>
          <w:color w:val="000000"/>
        </w:rPr>
        <w:t>th</w:t>
      </w:r>
      <w:r w:rsidRPr="00DE7879">
        <w:rPr>
          <w:rFonts w:ascii="Arial" w:eastAsia="Arial" w:hAnsi="Arial" w:cs="Arial"/>
          <w:color w:val="000000"/>
          <w:spacing w:val="40"/>
        </w:rPr>
        <w:t xml:space="preserve"> </w:t>
      </w:r>
      <w:r w:rsidRPr="00DE7879">
        <w:rPr>
          <w:rFonts w:ascii="Arial" w:eastAsia="Arial" w:hAnsi="Arial" w:cs="Arial"/>
          <w:color w:val="000000"/>
        </w:rPr>
        <w:t>the</w:t>
      </w:r>
      <w:r w:rsidRPr="00DE7879">
        <w:rPr>
          <w:rFonts w:ascii="Arial" w:eastAsia="Arial" w:hAnsi="Arial" w:cs="Arial"/>
          <w:color w:val="000000"/>
          <w:spacing w:val="41"/>
        </w:rPr>
        <w:t xml:space="preserve"> </w:t>
      </w:r>
      <w:r w:rsidRPr="00DE7879">
        <w:rPr>
          <w:rFonts w:ascii="Arial" w:eastAsia="Arial" w:hAnsi="Arial" w:cs="Arial"/>
          <w:color w:val="000000"/>
        </w:rPr>
        <w:t>NAMM</w:t>
      </w:r>
      <w:r w:rsidRPr="00DE7879">
        <w:rPr>
          <w:rFonts w:ascii="Arial" w:eastAsia="Arial" w:hAnsi="Arial" w:cs="Arial"/>
          <w:color w:val="000000"/>
          <w:spacing w:val="39"/>
        </w:rPr>
        <w:t xml:space="preserve"> </w:t>
      </w:r>
      <w:r w:rsidRPr="00DE7879">
        <w:rPr>
          <w:rFonts w:ascii="Arial" w:eastAsia="Arial" w:hAnsi="Arial" w:cs="Arial"/>
          <w:color w:val="000000"/>
        </w:rPr>
        <w:t>Code</w:t>
      </w:r>
      <w:r w:rsidRPr="00DE7879">
        <w:rPr>
          <w:rFonts w:ascii="Arial" w:eastAsia="Arial" w:hAnsi="Arial" w:cs="Arial"/>
          <w:color w:val="000000"/>
          <w:spacing w:val="41"/>
        </w:rPr>
        <w:t xml:space="preserve"> </w:t>
      </w:r>
      <w:r w:rsidRPr="00DE7879">
        <w:rPr>
          <w:rFonts w:ascii="Arial" w:eastAsia="Arial" w:hAnsi="Arial" w:cs="Arial"/>
          <w:color w:val="000000"/>
        </w:rPr>
        <w:t>of</w:t>
      </w:r>
      <w:r w:rsidRPr="00DE7879">
        <w:rPr>
          <w:rFonts w:ascii="Arial" w:eastAsia="Arial" w:hAnsi="Arial" w:cs="Arial"/>
          <w:color w:val="000000"/>
          <w:spacing w:val="36"/>
        </w:rPr>
        <w:t xml:space="preserve"> </w:t>
      </w:r>
      <w:r w:rsidRPr="00DE7879">
        <w:rPr>
          <w:rFonts w:ascii="Arial" w:eastAsia="Arial" w:hAnsi="Arial" w:cs="Arial"/>
          <w:color w:val="000000"/>
        </w:rPr>
        <w:t>Work</w:t>
      </w:r>
      <w:r w:rsidRPr="00DE7879">
        <w:rPr>
          <w:rFonts w:ascii="Arial" w:eastAsia="Arial" w:hAnsi="Arial" w:cs="Arial"/>
          <w:color w:val="000000"/>
          <w:spacing w:val="1"/>
        </w:rPr>
        <w:t>i</w:t>
      </w:r>
      <w:r w:rsidRPr="00DE7879">
        <w:rPr>
          <w:rFonts w:ascii="Arial" w:eastAsia="Arial" w:hAnsi="Arial" w:cs="Arial"/>
          <w:color w:val="000000"/>
        </w:rPr>
        <w:t>ng</w:t>
      </w:r>
      <w:r w:rsidRPr="00DE7879">
        <w:rPr>
          <w:rFonts w:ascii="Arial" w:eastAsia="Arial" w:hAnsi="Arial" w:cs="Arial"/>
          <w:color w:val="000000"/>
          <w:spacing w:val="38"/>
        </w:rPr>
        <w:t xml:space="preserve"> </w:t>
      </w:r>
      <w:r w:rsidRPr="00DE7879">
        <w:rPr>
          <w:rFonts w:ascii="Arial" w:eastAsia="Arial" w:hAnsi="Arial" w:cs="Arial"/>
          <w:color w:val="000000"/>
          <w:spacing w:val="1"/>
        </w:rPr>
        <w:t>P</w:t>
      </w:r>
      <w:r w:rsidRPr="00DE7879">
        <w:rPr>
          <w:rFonts w:ascii="Arial" w:eastAsia="Arial" w:hAnsi="Arial" w:cs="Arial"/>
          <w:color w:val="000000"/>
        </w:rPr>
        <w:t>ractice</w:t>
      </w:r>
      <w:r w:rsidRPr="00DE7879">
        <w:rPr>
          <w:rFonts w:ascii="Arial" w:eastAsia="Arial" w:hAnsi="Arial" w:cs="Arial"/>
          <w:color w:val="000000"/>
          <w:spacing w:val="41"/>
        </w:rPr>
        <w:t xml:space="preserve"> </w:t>
      </w:r>
      <w:r w:rsidRPr="00DE7879">
        <w:rPr>
          <w:rFonts w:ascii="Arial" w:eastAsia="Arial" w:hAnsi="Arial" w:cs="Arial"/>
          <w:color w:val="000000"/>
        </w:rPr>
        <w:t>(CO</w:t>
      </w:r>
      <w:r w:rsidRPr="00DE7879">
        <w:rPr>
          <w:rFonts w:ascii="Arial" w:eastAsia="Arial" w:hAnsi="Arial" w:cs="Arial"/>
          <w:color w:val="000000"/>
          <w:spacing w:val="-3"/>
        </w:rPr>
        <w:t>W</w:t>
      </w:r>
      <w:r w:rsidRPr="00DE7879">
        <w:rPr>
          <w:rFonts w:ascii="Arial" w:eastAsia="Arial" w:hAnsi="Arial" w:cs="Arial"/>
          <w:color w:val="000000"/>
        </w:rPr>
        <w:t>P),</w:t>
      </w:r>
      <w:r w:rsidRPr="00DE7879">
        <w:rPr>
          <w:rFonts w:ascii="Arial" w:eastAsia="Arial" w:hAnsi="Arial" w:cs="Arial"/>
          <w:color w:val="000000"/>
          <w:spacing w:val="38"/>
        </w:rPr>
        <w:t xml:space="preserve"> </w:t>
      </w:r>
      <w:r w:rsidRPr="00DE7879">
        <w:rPr>
          <w:rFonts w:ascii="Arial" w:eastAsia="Arial" w:hAnsi="Arial" w:cs="Arial"/>
          <w:color w:val="000000"/>
          <w:spacing w:val="2"/>
        </w:rPr>
        <w:t>i</w:t>
      </w:r>
      <w:r w:rsidRPr="00DE7879">
        <w:rPr>
          <w:rFonts w:ascii="Arial" w:eastAsia="Arial" w:hAnsi="Arial" w:cs="Arial"/>
          <w:color w:val="000000"/>
        </w:rPr>
        <w:t>n</w:t>
      </w:r>
      <w:r w:rsidRPr="00DE7879">
        <w:rPr>
          <w:rFonts w:ascii="Arial" w:eastAsia="Arial" w:hAnsi="Arial" w:cs="Arial"/>
          <w:color w:val="000000"/>
          <w:spacing w:val="41"/>
        </w:rPr>
        <w:t xml:space="preserve"> </w:t>
      </w:r>
      <w:r w:rsidRPr="00DE7879">
        <w:rPr>
          <w:rFonts w:ascii="Arial" w:eastAsia="Arial" w:hAnsi="Arial" w:cs="Arial"/>
          <w:color w:val="000000"/>
        </w:rPr>
        <w:t>co</w:t>
      </w:r>
      <w:r w:rsidRPr="00DE7879">
        <w:rPr>
          <w:rFonts w:ascii="Arial" w:eastAsia="Arial" w:hAnsi="Arial" w:cs="Arial"/>
          <w:color w:val="000000"/>
          <w:spacing w:val="1"/>
        </w:rPr>
        <w:t>mpli</w:t>
      </w:r>
      <w:r w:rsidRPr="00DE7879">
        <w:rPr>
          <w:rFonts w:ascii="Arial" w:eastAsia="Arial" w:hAnsi="Arial" w:cs="Arial"/>
          <w:color w:val="000000"/>
        </w:rPr>
        <w:t>ance</w:t>
      </w:r>
      <w:r w:rsidRPr="00DE7879">
        <w:rPr>
          <w:rFonts w:ascii="Arial" w:eastAsia="Arial" w:hAnsi="Arial" w:cs="Arial"/>
          <w:color w:val="000000"/>
          <w:spacing w:val="38"/>
        </w:rPr>
        <w:t xml:space="preserve"> </w:t>
      </w:r>
      <w:r w:rsidRPr="00DE7879">
        <w:rPr>
          <w:rFonts w:ascii="Arial" w:eastAsia="Arial" w:hAnsi="Arial" w:cs="Arial"/>
          <w:color w:val="000000"/>
          <w:spacing w:val="2"/>
        </w:rPr>
        <w:t>w</w:t>
      </w:r>
      <w:r w:rsidRPr="00DE7879">
        <w:rPr>
          <w:rFonts w:ascii="Arial" w:eastAsia="Arial" w:hAnsi="Arial" w:cs="Arial"/>
          <w:color w:val="000000"/>
          <w:spacing w:val="1"/>
        </w:rPr>
        <w:t>i</w:t>
      </w:r>
      <w:r w:rsidRPr="00DE7879">
        <w:rPr>
          <w:rFonts w:ascii="Arial" w:eastAsia="Arial" w:hAnsi="Arial" w:cs="Arial"/>
          <w:color w:val="000000"/>
        </w:rPr>
        <w:t>th</w:t>
      </w:r>
      <w:r w:rsidRPr="00DE7879">
        <w:rPr>
          <w:rFonts w:ascii="Arial" w:eastAsia="Arial" w:hAnsi="Arial" w:cs="Arial"/>
          <w:color w:val="000000"/>
          <w:spacing w:val="40"/>
        </w:rPr>
        <w:t xml:space="preserve"> </w:t>
      </w:r>
      <w:r w:rsidRPr="00DE7879">
        <w:rPr>
          <w:rFonts w:ascii="Arial" w:eastAsia="Arial" w:hAnsi="Arial" w:cs="Arial"/>
          <w:color w:val="000000"/>
        </w:rPr>
        <w:t>BS8</w:t>
      </w:r>
      <w:r w:rsidRPr="00DE7879">
        <w:rPr>
          <w:rFonts w:ascii="Arial" w:eastAsia="Arial" w:hAnsi="Arial" w:cs="Arial"/>
          <w:color w:val="000000"/>
          <w:spacing w:val="-1"/>
        </w:rPr>
        <w:t>4</w:t>
      </w:r>
      <w:r w:rsidRPr="00DE7879">
        <w:rPr>
          <w:rFonts w:ascii="Arial" w:eastAsia="Arial" w:hAnsi="Arial" w:cs="Arial"/>
          <w:color w:val="000000"/>
        </w:rPr>
        <w:t>15</w:t>
      </w:r>
      <w:r w:rsidRPr="00DE7879">
        <w:rPr>
          <w:rFonts w:ascii="Arial" w:eastAsia="Arial" w:hAnsi="Arial" w:cs="Arial"/>
          <w:color w:val="000000"/>
          <w:spacing w:val="40"/>
        </w:rPr>
        <w:t xml:space="preserve"> </w:t>
      </w:r>
      <w:r w:rsidRPr="00DE7879">
        <w:rPr>
          <w:rFonts w:ascii="Arial" w:eastAsia="Arial" w:hAnsi="Arial" w:cs="Arial"/>
          <w:color w:val="000000"/>
          <w:spacing w:val="1"/>
        </w:rPr>
        <w:t>o</w:t>
      </w:r>
      <w:r w:rsidRPr="00DE7879">
        <w:rPr>
          <w:rFonts w:ascii="Arial" w:eastAsia="Arial" w:hAnsi="Arial" w:cs="Arial"/>
          <w:color w:val="000000"/>
        </w:rPr>
        <w:t>r</w:t>
      </w:r>
      <w:r w:rsidRPr="00DE7879">
        <w:rPr>
          <w:rFonts w:ascii="Arial" w:eastAsia="Arial" w:hAnsi="Arial" w:cs="Arial"/>
          <w:color w:val="000000"/>
          <w:spacing w:val="40"/>
        </w:rPr>
        <w:t xml:space="preserve"> </w:t>
      </w:r>
      <w:r w:rsidRPr="00DE7879">
        <w:rPr>
          <w:rFonts w:ascii="Arial" w:eastAsia="Arial" w:hAnsi="Arial" w:cs="Arial"/>
          <w:color w:val="000000"/>
        </w:rPr>
        <w:t>a</w:t>
      </w:r>
      <w:r w:rsidRPr="00DE7879">
        <w:rPr>
          <w:rFonts w:ascii="Arial" w:eastAsia="Arial" w:hAnsi="Arial" w:cs="Arial"/>
          <w:color w:val="000000"/>
          <w:spacing w:val="41"/>
        </w:rPr>
        <w:t xml:space="preserve"> </w:t>
      </w:r>
      <w:r w:rsidRPr="00DE7879">
        <w:rPr>
          <w:rFonts w:ascii="Arial" w:eastAsia="Arial" w:hAnsi="Arial" w:cs="Arial"/>
          <w:color w:val="000000"/>
        </w:rPr>
        <w:t>re</w:t>
      </w:r>
      <w:r w:rsidRPr="00DE7879">
        <w:rPr>
          <w:rFonts w:ascii="Arial" w:eastAsia="Arial" w:hAnsi="Arial" w:cs="Arial"/>
          <w:color w:val="000000"/>
          <w:spacing w:val="1"/>
        </w:rPr>
        <w:t>cog</w:t>
      </w:r>
      <w:r w:rsidRPr="00DE7879">
        <w:rPr>
          <w:rFonts w:ascii="Arial" w:eastAsia="Arial" w:hAnsi="Arial" w:cs="Arial"/>
          <w:color w:val="000000"/>
        </w:rPr>
        <w:t>nised</w:t>
      </w:r>
      <w:r w:rsidRPr="00DE7879">
        <w:rPr>
          <w:rFonts w:ascii="Arial" w:eastAsia="Arial" w:hAnsi="Arial" w:cs="Arial"/>
          <w:color w:val="000000"/>
          <w:spacing w:val="40"/>
        </w:rPr>
        <w:t xml:space="preserve"> </w:t>
      </w:r>
      <w:r w:rsidRPr="00DE7879">
        <w:rPr>
          <w:rFonts w:ascii="Arial" w:eastAsia="Arial" w:hAnsi="Arial" w:cs="Arial"/>
          <w:color w:val="000000"/>
        </w:rPr>
        <w:t>equ</w:t>
      </w:r>
      <w:r w:rsidRPr="00DE7879">
        <w:rPr>
          <w:rFonts w:ascii="Arial" w:eastAsia="Arial" w:hAnsi="Arial" w:cs="Arial"/>
          <w:color w:val="000000"/>
          <w:spacing w:val="2"/>
        </w:rPr>
        <w:t>i</w:t>
      </w:r>
      <w:r w:rsidRPr="00DE7879">
        <w:rPr>
          <w:rFonts w:ascii="Arial" w:eastAsia="Arial" w:hAnsi="Arial" w:cs="Arial"/>
          <w:color w:val="000000"/>
        </w:rPr>
        <w:t>vale</w:t>
      </w:r>
      <w:r w:rsidRPr="00DE7879">
        <w:rPr>
          <w:rFonts w:ascii="Arial" w:eastAsia="Arial" w:hAnsi="Arial" w:cs="Arial"/>
          <w:color w:val="000000"/>
          <w:spacing w:val="-1"/>
        </w:rPr>
        <w:t>n</w:t>
      </w:r>
      <w:r w:rsidRPr="00DE7879">
        <w:rPr>
          <w:rFonts w:ascii="Arial" w:eastAsia="Arial" w:hAnsi="Arial" w:cs="Arial"/>
          <w:color w:val="000000"/>
        </w:rPr>
        <w:t xml:space="preserve">t </w:t>
      </w:r>
      <w:r w:rsidRPr="00DE7879">
        <w:rPr>
          <w:rFonts w:ascii="Arial" w:eastAsia="Arial" w:hAnsi="Arial" w:cs="Arial"/>
          <w:color w:val="000000"/>
          <w:spacing w:val="1"/>
        </w:rPr>
        <w:t>S</w:t>
      </w:r>
      <w:r w:rsidRPr="00DE7879">
        <w:rPr>
          <w:rFonts w:ascii="Arial" w:eastAsia="Arial" w:hAnsi="Arial" w:cs="Arial"/>
          <w:color w:val="000000"/>
        </w:rPr>
        <w:t>tan</w:t>
      </w:r>
      <w:r w:rsidRPr="00DE7879">
        <w:rPr>
          <w:rFonts w:ascii="Arial" w:eastAsia="Arial" w:hAnsi="Arial" w:cs="Arial"/>
          <w:color w:val="000000"/>
          <w:spacing w:val="-2"/>
        </w:rPr>
        <w:t>d</w:t>
      </w:r>
      <w:r w:rsidRPr="00DE7879">
        <w:rPr>
          <w:rFonts w:ascii="Arial" w:eastAsia="Arial" w:hAnsi="Arial" w:cs="Arial"/>
          <w:color w:val="000000"/>
        </w:rPr>
        <w:t>ard.</w:t>
      </w:r>
    </w:p>
    <w:p w14:paraId="5B4561FC" w14:textId="77777777" w:rsidR="00E80457" w:rsidRDefault="00E80457" w:rsidP="00E80457">
      <w:pPr>
        <w:pStyle w:val="ListParagraph"/>
        <w:widowControl w:val="0"/>
        <w:ind w:left="0"/>
        <w:rPr>
          <w:rFonts w:ascii="Arial" w:eastAsia="Arial" w:hAnsi="Arial" w:cs="Arial"/>
          <w:color w:val="000000"/>
        </w:rPr>
      </w:pPr>
    </w:p>
    <w:p w14:paraId="0FCCD6B8" w14:textId="77777777" w:rsidR="00E80457" w:rsidRDefault="00E80457" w:rsidP="00BC1F87">
      <w:pPr>
        <w:pStyle w:val="ListParagraph"/>
        <w:widowControl w:val="0"/>
        <w:numPr>
          <w:ilvl w:val="0"/>
          <w:numId w:val="8"/>
        </w:numPr>
        <w:ind w:left="0" w:firstLine="0"/>
        <w:jc w:val="left"/>
        <w:rPr>
          <w:rFonts w:ascii="Arial" w:eastAsia="Arial" w:hAnsi="Arial" w:cs="Arial"/>
          <w:color w:val="000000"/>
        </w:rPr>
      </w:pPr>
      <w:r w:rsidRPr="00E47943">
        <w:rPr>
          <w:rFonts w:ascii="Arial" w:eastAsia="Arial" w:hAnsi="Arial" w:cs="Arial"/>
          <w:color w:val="000000"/>
        </w:rPr>
        <w:t>T</w:t>
      </w:r>
      <w:r w:rsidRPr="00E47943">
        <w:rPr>
          <w:rFonts w:ascii="Arial" w:eastAsia="Arial" w:hAnsi="Arial" w:cs="Arial"/>
          <w:color w:val="000000"/>
          <w:spacing w:val="1"/>
        </w:rPr>
        <w:t>h</w:t>
      </w:r>
      <w:r w:rsidRPr="00E47943">
        <w:rPr>
          <w:rFonts w:ascii="Arial" w:eastAsia="Arial" w:hAnsi="Arial" w:cs="Arial"/>
          <w:color w:val="000000"/>
        </w:rPr>
        <w:t>e</w:t>
      </w:r>
      <w:r w:rsidRPr="00E47943">
        <w:rPr>
          <w:rFonts w:ascii="Arial" w:eastAsia="Arial" w:hAnsi="Arial" w:cs="Arial"/>
          <w:color w:val="000000"/>
          <w:spacing w:val="2"/>
        </w:rPr>
        <w:t xml:space="preserve"> </w:t>
      </w:r>
      <w:r w:rsidRPr="00E47943">
        <w:rPr>
          <w:rFonts w:ascii="Arial" w:eastAsia="Arial" w:hAnsi="Arial" w:cs="Arial"/>
          <w:color w:val="000000"/>
          <w:spacing w:val="1"/>
        </w:rPr>
        <w:t>C</w:t>
      </w:r>
      <w:r w:rsidRPr="00E47943">
        <w:rPr>
          <w:rFonts w:ascii="Arial" w:eastAsia="Arial" w:hAnsi="Arial" w:cs="Arial"/>
          <w:color w:val="000000"/>
        </w:rPr>
        <w:t>o</w:t>
      </w:r>
      <w:r w:rsidRPr="00E47943">
        <w:rPr>
          <w:rFonts w:ascii="Arial" w:eastAsia="Arial" w:hAnsi="Arial" w:cs="Arial"/>
          <w:color w:val="000000"/>
          <w:spacing w:val="1"/>
        </w:rPr>
        <w:t>n</w:t>
      </w:r>
      <w:r w:rsidRPr="00E47943">
        <w:rPr>
          <w:rFonts w:ascii="Arial" w:eastAsia="Arial" w:hAnsi="Arial" w:cs="Arial"/>
          <w:color w:val="000000"/>
        </w:rPr>
        <w:t>tractor</w:t>
      </w:r>
      <w:r w:rsidRPr="00E47943">
        <w:rPr>
          <w:rFonts w:ascii="Arial" w:eastAsia="Arial" w:hAnsi="Arial" w:cs="Arial"/>
          <w:color w:val="000000"/>
          <w:spacing w:val="4"/>
        </w:rPr>
        <w:t xml:space="preserve"> </w:t>
      </w:r>
      <w:r w:rsidRPr="00E47943">
        <w:rPr>
          <w:rFonts w:ascii="Arial" w:eastAsia="Arial" w:hAnsi="Arial" w:cs="Arial"/>
          <w:color w:val="000000"/>
        </w:rPr>
        <w:t>and</w:t>
      </w:r>
      <w:r w:rsidRPr="00E47943">
        <w:rPr>
          <w:rFonts w:ascii="Arial" w:eastAsia="Arial" w:hAnsi="Arial" w:cs="Arial"/>
          <w:color w:val="000000"/>
          <w:spacing w:val="5"/>
        </w:rPr>
        <w:t xml:space="preserve"> </w:t>
      </w:r>
      <w:r w:rsidRPr="00E47943">
        <w:rPr>
          <w:rFonts w:ascii="Arial" w:eastAsia="Arial" w:hAnsi="Arial" w:cs="Arial"/>
          <w:color w:val="000000"/>
        </w:rPr>
        <w:t>any</w:t>
      </w:r>
      <w:r w:rsidRPr="00E47943">
        <w:rPr>
          <w:rFonts w:ascii="Arial" w:eastAsia="Arial" w:hAnsi="Arial" w:cs="Arial"/>
          <w:color w:val="000000"/>
          <w:spacing w:val="4"/>
        </w:rPr>
        <w:t xml:space="preserve"> </w:t>
      </w:r>
      <w:r w:rsidRPr="00E47943">
        <w:rPr>
          <w:rFonts w:ascii="Arial" w:eastAsia="Arial" w:hAnsi="Arial" w:cs="Arial"/>
          <w:color w:val="000000"/>
        </w:rPr>
        <w:t>Sub-con</w:t>
      </w:r>
      <w:r w:rsidRPr="00E47943">
        <w:rPr>
          <w:rFonts w:ascii="Arial" w:eastAsia="Arial" w:hAnsi="Arial" w:cs="Arial"/>
          <w:color w:val="000000"/>
          <w:spacing w:val="-1"/>
        </w:rPr>
        <w:t>t</w:t>
      </w:r>
      <w:r w:rsidRPr="00E47943">
        <w:rPr>
          <w:rFonts w:ascii="Arial" w:eastAsia="Arial" w:hAnsi="Arial" w:cs="Arial"/>
          <w:color w:val="000000"/>
        </w:rPr>
        <w:t>r</w:t>
      </w:r>
      <w:r w:rsidRPr="00E47943">
        <w:rPr>
          <w:rFonts w:ascii="Arial" w:eastAsia="Arial" w:hAnsi="Arial" w:cs="Arial"/>
          <w:color w:val="000000"/>
          <w:spacing w:val="-2"/>
        </w:rPr>
        <w:t>a</w:t>
      </w:r>
      <w:r w:rsidRPr="00E47943">
        <w:rPr>
          <w:rFonts w:ascii="Arial" w:eastAsia="Arial" w:hAnsi="Arial" w:cs="Arial"/>
          <w:color w:val="000000"/>
        </w:rPr>
        <w:t>ctors</w:t>
      </w:r>
      <w:r w:rsidRPr="00E47943">
        <w:rPr>
          <w:rFonts w:ascii="Arial" w:eastAsia="Arial" w:hAnsi="Arial" w:cs="Arial"/>
          <w:color w:val="000000"/>
          <w:spacing w:val="4"/>
        </w:rPr>
        <w:t xml:space="preserve"> </w:t>
      </w:r>
      <w:r w:rsidRPr="00E47943">
        <w:rPr>
          <w:rFonts w:ascii="Arial" w:eastAsia="Arial" w:hAnsi="Arial" w:cs="Arial"/>
          <w:b/>
          <w:bCs/>
          <w:color w:val="000000"/>
        </w:rPr>
        <w:t>m</w:t>
      </w:r>
      <w:r w:rsidRPr="00E47943">
        <w:rPr>
          <w:rFonts w:ascii="Arial" w:eastAsia="Arial" w:hAnsi="Arial" w:cs="Arial"/>
          <w:b/>
          <w:bCs/>
          <w:color w:val="000000"/>
          <w:spacing w:val="1"/>
        </w:rPr>
        <w:t>u</w:t>
      </w:r>
      <w:r w:rsidRPr="00E47943">
        <w:rPr>
          <w:rFonts w:ascii="Arial" w:eastAsia="Arial" w:hAnsi="Arial" w:cs="Arial"/>
          <w:b/>
          <w:bCs/>
          <w:color w:val="000000"/>
        </w:rPr>
        <w:t>st</w:t>
      </w:r>
      <w:r w:rsidRPr="00E47943">
        <w:rPr>
          <w:rFonts w:ascii="Arial" w:eastAsia="Arial" w:hAnsi="Arial" w:cs="Arial"/>
          <w:b/>
          <w:bCs/>
          <w:color w:val="000000"/>
          <w:spacing w:val="3"/>
        </w:rPr>
        <w:t xml:space="preserve"> </w:t>
      </w:r>
      <w:r w:rsidRPr="00E47943">
        <w:rPr>
          <w:rFonts w:ascii="Arial" w:eastAsia="Arial" w:hAnsi="Arial" w:cs="Arial"/>
          <w:color w:val="000000"/>
          <w:spacing w:val="1"/>
        </w:rPr>
        <w:t>be</w:t>
      </w:r>
      <w:r w:rsidRPr="00E47943">
        <w:rPr>
          <w:rFonts w:ascii="Arial" w:eastAsia="Arial" w:hAnsi="Arial" w:cs="Arial"/>
          <w:color w:val="000000"/>
          <w:spacing w:val="4"/>
        </w:rPr>
        <w:t xml:space="preserve"> </w:t>
      </w:r>
      <w:r w:rsidRPr="00E47943">
        <w:rPr>
          <w:rFonts w:ascii="Arial" w:eastAsia="Arial" w:hAnsi="Arial" w:cs="Arial"/>
          <w:color w:val="000000"/>
        </w:rPr>
        <w:t>reg</w:t>
      </w:r>
      <w:r w:rsidRPr="00E47943">
        <w:rPr>
          <w:rFonts w:ascii="Arial" w:eastAsia="Arial" w:hAnsi="Arial" w:cs="Arial"/>
          <w:color w:val="000000"/>
          <w:spacing w:val="1"/>
        </w:rPr>
        <w:t>i</w:t>
      </w:r>
      <w:r w:rsidRPr="00E47943">
        <w:rPr>
          <w:rFonts w:ascii="Arial" w:eastAsia="Arial" w:hAnsi="Arial" w:cs="Arial"/>
          <w:color w:val="000000"/>
        </w:rPr>
        <w:t>ster</w:t>
      </w:r>
      <w:r w:rsidRPr="00E47943">
        <w:rPr>
          <w:rFonts w:ascii="Arial" w:eastAsia="Arial" w:hAnsi="Arial" w:cs="Arial"/>
          <w:color w:val="000000"/>
          <w:spacing w:val="-1"/>
        </w:rPr>
        <w:t>e</w:t>
      </w:r>
      <w:r w:rsidRPr="00E47943">
        <w:rPr>
          <w:rFonts w:ascii="Arial" w:eastAsia="Arial" w:hAnsi="Arial" w:cs="Arial"/>
          <w:color w:val="000000"/>
        </w:rPr>
        <w:t>d</w:t>
      </w:r>
      <w:r w:rsidRPr="00E47943">
        <w:rPr>
          <w:rFonts w:ascii="Arial" w:eastAsia="Arial" w:hAnsi="Arial" w:cs="Arial"/>
          <w:color w:val="000000"/>
          <w:spacing w:val="4"/>
        </w:rPr>
        <w:t xml:space="preserve"> </w:t>
      </w:r>
      <w:r w:rsidRPr="00E47943">
        <w:rPr>
          <w:rFonts w:ascii="Arial" w:eastAsia="Arial" w:hAnsi="Arial" w:cs="Arial"/>
          <w:color w:val="000000"/>
        </w:rPr>
        <w:t>w</w:t>
      </w:r>
      <w:r w:rsidRPr="00E47943">
        <w:rPr>
          <w:rFonts w:ascii="Arial" w:eastAsia="Arial" w:hAnsi="Arial" w:cs="Arial"/>
          <w:color w:val="000000"/>
          <w:spacing w:val="1"/>
        </w:rPr>
        <w:t>i</w:t>
      </w:r>
      <w:r w:rsidRPr="00E47943">
        <w:rPr>
          <w:rFonts w:ascii="Arial" w:eastAsia="Arial" w:hAnsi="Arial" w:cs="Arial"/>
          <w:color w:val="000000"/>
        </w:rPr>
        <w:t>th</w:t>
      </w:r>
      <w:r w:rsidRPr="00E47943">
        <w:rPr>
          <w:rFonts w:ascii="Arial" w:eastAsia="Arial" w:hAnsi="Arial" w:cs="Arial"/>
          <w:color w:val="000000"/>
          <w:spacing w:val="4"/>
        </w:rPr>
        <w:t xml:space="preserve"> </w:t>
      </w:r>
      <w:r w:rsidRPr="00E47943">
        <w:rPr>
          <w:rFonts w:ascii="Arial" w:eastAsia="Arial" w:hAnsi="Arial" w:cs="Arial"/>
          <w:color w:val="000000"/>
          <w:spacing w:val="1"/>
        </w:rPr>
        <w:t>a</w:t>
      </w:r>
      <w:r w:rsidRPr="00E47943">
        <w:rPr>
          <w:rFonts w:ascii="Arial" w:eastAsia="Arial" w:hAnsi="Arial" w:cs="Arial"/>
          <w:color w:val="000000"/>
          <w:spacing w:val="4"/>
        </w:rPr>
        <w:t xml:space="preserve"> </w:t>
      </w:r>
      <w:r w:rsidRPr="00E47943">
        <w:rPr>
          <w:rFonts w:ascii="Arial" w:eastAsia="Arial" w:hAnsi="Arial" w:cs="Arial"/>
          <w:color w:val="000000"/>
          <w:spacing w:val="1"/>
        </w:rPr>
        <w:t>n</w:t>
      </w:r>
      <w:r w:rsidRPr="00E47943">
        <w:rPr>
          <w:rFonts w:ascii="Arial" w:eastAsia="Arial" w:hAnsi="Arial" w:cs="Arial"/>
          <w:color w:val="000000"/>
        </w:rPr>
        <w:t>ationally</w:t>
      </w:r>
      <w:r w:rsidRPr="00E47943">
        <w:rPr>
          <w:rFonts w:ascii="Arial" w:eastAsia="Arial" w:hAnsi="Arial" w:cs="Arial"/>
          <w:color w:val="000000"/>
          <w:spacing w:val="4"/>
        </w:rPr>
        <w:t xml:space="preserve"> </w:t>
      </w:r>
      <w:r w:rsidRPr="00E47943">
        <w:rPr>
          <w:rFonts w:ascii="Arial" w:eastAsia="Arial" w:hAnsi="Arial" w:cs="Arial"/>
          <w:color w:val="000000"/>
        </w:rPr>
        <w:t>recogn</w:t>
      </w:r>
      <w:r w:rsidRPr="00E47943">
        <w:rPr>
          <w:rFonts w:ascii="Arial" w:eastAsia="Arial" w:hAnsi="Arial" w:cs="Arial"/>
          <w:color w:val="000000"/>
          <w:spacing w:val="2"/>
        </w:rPr>
        <w:t>i</w:t>
      </w:r>
      <w:r w:rsidRPr="00E47943">
        <w:rPr>
          <w:rFonts w:ascii="Arial" w:eastAsia="Arial" w:hAnsi="Arial" w:cs="Arial"/>
          <w:color w:val="000000"/>
        </w:rPr>
        <w:t>sed</w:t>
      </w:r>
      <w:r w:rsidRPr="00E47943">
        <w:rPr>
          <w:rFonts w:ascii="Arial" w:eastAsia="Arial" w:hAnsi="Arial" w:cs="Arial"/>
          <w:color w:val="000000"/>
          <w:spacing w:val="4"/>
        </w:rPr>
        <w:t xml:space="preserve"> </w:t>
      </w:r>
      <w:r w:rsidRPr="00E47943">
        <w:rPr>
          <w:rFonts w:ascii="Arial" w:eastAsia="Arial" w:hAnsi="Arial" w:cs="Arial"/>
          <w:color w:val="000000"/>
        </w:rPr>
        <w:t>register</w:t>
      </w:r>
      <w:r w:rsidRPr="00E47943">
        <w:rPr>
          <w:rFonts w:ascii="Arial" w:eastAsia="Arial" w:hAnsi="Arial" w:cs="Arial"/>
          <w:color w:val="000000"/>
          <w:spacing w:val="4"/>
        </w:rPr>
        <w:t xml:space="preserve"> </w:t>
      </w:r>
      <w:r w:rsidRPr="00E47943">
        <w:rPr>
          <w:rFonts w:ascii="Arial" w:eastAsia="Arial" w:hAnsi="Arial" w:cs="Arial"/>
          <w:color w:val="000000"/>
        </w:rPr>
        <w:t>of</w:t>
      </w:r>
      <w:r w:rsidRPr="00E47943">
        <w:rPr>
          <w:rFonts w:ascii="Arial" w:eastAsia="Arial" w:hAnsi="Arial" w:cs="Arial"/>
          <w:color w:val="000000"/>
          <w:spacing w:val="3"/>
        </w:rPr>
        <w:t xml:space="preserve"> </w:t>
      </w:r>
      <w:r w:rsidRPr="00E47943">
        <w:rPr>
          <w:rFonts w:ascii="Arial" w:eastAsia="Arial" w:hAnsi="Arial" w:cs="Arial"/>
          <w:color w:val="000000"/>
        </w:rPr>
        <w:t>q</w:t>
      </w:r>
      <w:r w:rsidRPr="00E47943">
        <w:rPr>
          <w:rFonts w:ascii="Arial" w:eastAsia="Arial" w:hAnsi="Arial" w:cs="Arial"/>
          <w:color w:val="000000"/>
          <w:spacing w:val="1"/>
        </w:rPr>
        <w:t>ua</w:t>
      </w:r>
      <w:r w:rsidRPr="00E47943">
        <w:rPr>
          <w:rFonts w:ascii="Arial" w:eastAsia="Arial" w:hAnsi="Arial" w:cs="Arial"/>
          <w:color w:val="000000"/>
        </w:rPr>
        <w:t>li</w:t>
      </w:r>
      <w:r w:rsidRPr="00E47943">
        <w:rPr>
          <w:rFonts w:ascii="Arial" w:eastAsia="Arial" w:hAnsi="Arial" w:cs="Arial"/>
          <w:color w:val="000000"/>
          <w:spacing w:val="1"/>
        </w:rPr>
        <w:t>f</w:t>
      </w:r>
      <w:r w:rsidRPr="00E47943">
        <w:rPr>
          <w:rFonts w:ascii="Arial" w:eastAsia="Arial" w:hAnsi="Arial" w:cs="Arial"/>
          <w:color w:val="000000"/>
          <w:spacing w:val="-1"/>
        </w:rPr>
        <w:t>ie</w:t>
      </w:r>
      <w:r w:rsidRPr="00E47943">
        <w:rPr>
          <w:rFonts w:ascii="Arial" w:eastAsia="Arial" w:hAnsi="Arial" w:cs="Arial"/>
          <w:color w:val="000000"/>
        </w:rPr>
        <w:t xml:space="preserve">d </w:t>
      </w:r>
      <w:r w:rsidRPr="00E47943">
        <w:rPr>
          <w:rFonts w:ascii="Arial" w:eastAsia="Arial" w:hAnsi="Arial" w:cs="Arial"/>
          <w:color w:val="000000"/>
          <w:spacing w:val="2"/>
        </w:rPr>
        <w:t>m</w:t>
      </w:r>
      <w:r w:rsidRPr="00E47943">
        <w:rPr>
          <w:rFonts w:ascii="Arial" w:eastAsia="Arial" w:hAnsi="Arial" w:cs="Arial"/>
          <w:color w:val="000000"/>
        </w:rPr>
        <w:t>emor</w:t>
      </w:r>
      <w:r w:rsidRPr="00E47943">
        <w:rPr>
          <w:rFonts w:ascii="Arial" w:eastAsia="Arial" w:hAnsi="Arial" w:cs="Arial"/>
          <w:color w:val="000000"/>
          <w:spacing w:val="-1"/>
        </w:rPr>
        <w:t>i</w:t>
      </w:r>
      <w:r w:rsidRPr="00E47943">
        <w:rPr>
          <w:rFonts w:ascii="Arial" w:eastAsia="Arial" w:hAnsi="Arial" w:cs="Arial"/>
          <w:color w:val="000000"/>
        </w:rPr>
        <w:t>a</w:t>
      </w:r>
      <w:r w:rsidRPr="00E47943">
        <w:rPr>
          <w:rFonts w:ascii="Arial" w:eastAsia="Arial" w:hAnsi="Arial" w:cs="Arial"/>
          <w:color w:val="000000"/>
          <w:spacing w:val="1"/>
        </w:rPr>
        <w:t>l</w:t>
      </w:r>
      <w:r w:rsidRPr="00E47943">
        <w:rPr>
          <w:rFonts w:ascii="Arial" w:eastAsia="Arial" w:hAnsi="Arial" w:cs="Arial"/>
          <w:color w:val="000000"/>
        </w:rPr>
        <w:t>s f</w:t>
      </w:r>
      <w:r w:rsidRPr="00E47943">
        <w:rPr>
          <w:rFonts w:ascii="Arial" w:eastAsia="Arial" w:hAnsi="Arial" w:cs="Arial"/>
          <w:color w:val="000000"/>
          <w:spacing w:val="-1"/>
        </w:rPr>
        <w:t>i</w:t>
      </w:r>
      <w:r w:rsidRPr="00E47943">
        <w:rPr>
          <w:rFonts w:ascii="Arial" w:eastAsia="Arial" w:hAnsi="Arial" w:cs="Arial"/>
          <w:color w:val="000000"/>
        </w:rPr>
        <w:t>xers.</w:t>
      </w:r>
    </w:p>
    <w:p w14:paraId="4055FFF9" w14:textId="77777777" w:rsidR="00E80457" w:rsidRPr="00E47943" w:rsidRDefault="00E80457" w:rsidP="00E80457">
      <w:pPr>
        <w:pStyle w:val="ListParagraph"/>
        <w:widowControl w:val="0"/>
        <w:ind w:left="0"/>
        <w:rPr>
          <w:rFonts w:ascii="Arial" w:eastAsia="Arial" w:hAnsi="Arial" w:cs="Arial"/>
          <w:color w:val="000000"/>
        </w:rPr>
      </w:pPr>
    </w:p>
    <w:p w14:paraId="3E49D6F6" w14:textId="77777777" w:rsidR="00E80457" w:rsidRDefault="00E80457" w:rsidP="00BC1F87">
      <w:pPr>
        <w:pStyle w:val="ListParagraph"/>
        <w:widowControl w:val="0"/>
        <w:numPr>
          <w:ilvl w:val="0"/>
          <w:numId w:val="8"/>
        </w:numPr>
        <w:ind w:left="0" w:firstLine="0"/>
        <w:jc w:val="left"/>
        <w:rPr>
          <w:rFonts w:ascii="Arial" w:eastAsia="Arial" w:hAnsi="Arial" w:cs="Arial"/>
          <w:color w:val="000000"/>
        </w:rPr>
      </w:pPr>
      <w:r w:rsidRPr="00E47943">
        <w:rPr>
          <w:rFonts w:ascii="Arial" w:eastAsia="Arial" w:hAnsi="Arial" w:cs="Arial"/>
          <w:color w:val="000000"/>
        </w:rPr>
        <w:t>T</w:t>
      </w:r>
      <w:r w:rsidRPr="00E47943">
        <w:rPr>
          <w:rFonts w:ascii="Arial" w:eastAsia="Arial" w:hAnsi="Arial" w:cs="Arial"/>
          <w:color w:val="000000"/>
          <w:spacing w:val="1"/>
        </w:rPr>
        <w:t>h</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1"/>
        </w:rPr>
        <w:t>C</w:t>
      </w:r>
      <w:r w:rsidRPr="00E47943">
        <w:rPr>
          <w:rFonts w:ascii="Arial" w:eastAsia="Arial" w:hAnsi="Arial" w:cs="Arial"/>
          <w:color w:val="000000"/>
        </w:rPr>
        <w:t>ontractor</w:t>
      </w:r>
      <w:r w:rsidRPr="00E47943">
        <w:rPr>
          <w:rFonts w:ascii="Arial" w:eastAsia="Arial" w:hAnsi="Arial" w:cs="Arial"/>
          <w:color w:val="000000"/>
          <w:spacing w:val="6"/>
        </w:rPr>
        <w:t xml:space="preserve"> </w:t>
      </w:r>
      <w:r w:rsidRPr="00E47943">
        <w:rPr>
          <w:rFonts w:ascii="Arial" w:eastAsia="Arial" w:hAnsi="Arial" w:cs="Arial"/>
          <w:b/>
          <w:bCs/>
          <w:color w:val="000000"/>
        </w:rPr>
        <w:t>must</w:t>
      </w:r>
      <w:r w:rsidRPr="00E47943">
        <w:rPr>
          <w:rFonts w:ascii="Arial" w:eastAsia="Arial" w:hAnsi="Arial" w:cs="Arial"/>
          <w:b/>
          <w:bCs/>
          <w:color w:val="000000"/>
          <w:spacing w:val="6"/>
        </w:rPr>
        <w:t xml:space="preserve"> </w:t>
      </w:r>
      <w:r w:rsidRPr="00E47943">
        <w:rPr>
          <w:rFonts w:ascii="Arial" w:eastAsia="Arial" w:hAnsi="Arial" w:cs="Arial"/>
          <w:color w:val="000000"/>
          <w:spacing w:val="-2"/>
        </w:rPr>
        <w:t>s</w:t>
      </w:r>
      <w:r w:rsidRPr="00E47943">
        <w:rPr>
          <w:rFonts w:ascii="Arial" w:eastAsia="Arial" w:hAnsi="Arial" w:cs="Arial"/>
          <w:color w:val="000000"/>
          <w:spacing w:val="1"/>
        </w:rPr>
        <w:t>i</w:t>
      </w:r>
      <w:r w:rsidRPr="00E47943">
        <w:rPr>
          <w:rFonts w:ascii="Arial" w:eastAsia="Arial" w:hAnsi="Arial" w:cs="Arial"/>
          <w:color w:val="000000"/>
          <w:spacing w:val="-1"/>
        </w:rPr>
        <w:t>g</w:t>
      </w:r>
      <w:r w:rsidRPr="00E47943">
        <w:rPr>
          <w:rFonts w:ascii="Arial" w:eastAsia="Arial" w:hAnsi="Arial" w:cs="Arial"/>
          <w:color w:val="000000"/>
        </w:rPr>
        <w:t>n</w:t>
      </w:r>
      <w:r w:rsidRPr="00E47943">
        <w:rPr>
          <w:rFonts w:ascii="Arial" w:eastAsia="Arial" w:hAnsi="Arial" w:cs="Arial"/>
          <w:color w:val="000000"/>
          <w:spacing w:val="5"/>
        </w:rPr>
        <w:t xml:space="preserve"> </w:t>
      </w:r>
      <w:r w:rsidRPr="00E47943">
        <w:rPr>
          <w:rFonts w:ascii="Arial" w:eastAsia="Arial" w:hAnsi="Arial" w:cs="Arial"/>
          <w:color w:val="000000"/>
        </w:rPr>
        <w:t>a</w:t>
      </w:r>
      <w:r w:rsidRPr="00E47943">
        <w:rPr>
          <w:rFonts w:ascii="Arial" w:eastAsia="Arial" w:hAnsi="Arial" w:cs="Arial"/>
          <w:color w:val="000000"/>
          <w:spacing w:val="7"/>
        </w:rPr>
        <w:t xml:space="preserve"> </w:t>
      </w:r>
      <w:r w:rsidRPr="00E47943">
        <w:rPr>
          <w:rFonts w:ascii="Arial" w:eastAsia="Arial" w:hAnsi="Arial" w:cs="Arial"/>
          <w:color w:val="000000"/>
        </w:rPr>
        <w:t>N</w:t>
      </w:r>
      <w:r w:rsidRPr="00E47943">
        <w:rPr>
          <w:rFonts w:ascii="Arial" w:eastAsia="Arial" w:hAnsi="Arial" w:cs="Arial"/>
          <w:color w:val="000000"/>
          <w:spacing w:val="1"/>
        </w:rPr>
        <w:t>A</w:t>
      </w:r>
      <w:r w:rsidRPr="00E47943">
        <w:rPr>
          <w:rFonts w:ascii="Arial" w:eastAsia="Arial" w:hAnsi="Arial" w:cs="Arial"/>
          <w:color w:val="000000"/>
        </w:rPr>
        <w:t>MM</w:t>
      </w:r>
      <w:r w:rsidRPr="00E47943">
        <w:rPr>
          <w:rFonts w:ascii="Arial" w:eastAsia="Arial" w:hAnsi="Arial" w:cs="Arial"/>
          <w:color w:val="000000"/>
          <w:spacing w:val="6"/>
        </w:rPr>
        <w:t xml:space="preserve"> </w:t>
      </w:r>
      <w:r w:rsidRPr="00E47943">
        <w:rPr>
          <w:rFonts w:ascii="Arial" w:eastAsia="Arial" w:hAnsi="Arial" w:cs="Arial"/>
          <w:color w:val="000000"/>
          <w:spacing w:val="-1"/>
        </w:rPr>
        <w:t>G</w:t>
      </w:r>
      <w:r w:rsidRPr="00E47943">
        <w:rPr>
          <w:rFonts w:ascii="Arial" w:eastAsia="Arial" w:hAnsi="Arial" w:cs="Arial"/>
          <w:color w:val="000000"/>
        </w:rPr>
        <w:t>uar</w:t>
      </w:r>
      <w:r w:rsidRPr="00E47943">
        <w:rPr>
          <w:rFonts w:ascii="Arial" w:eastAsia="Arial" w:hAnsi="Arial" w:cs="Arial"/>
          <w:color w:val="000000"/>
          <w:spacing w:val="-1"/>
        </w:rPr>
        <w:t>a</w:t>
      </w:r>
      <w:r w:rsidRPr="00E47943">
        <w:rPr>
          <w:rFonts w:ascii="Arial" w:eastAsia="Arial" w:hAnsi="Arial" w:cs="Arial"/>
          <w:color w:val="000000"/>
        </w:rPr>
        <w:t>ntee,</w:t>
      </w:r>
      <w:r w:rsidRPr="00E47943">
        <w:rPr>
          <w:rFonts w:ascii="Arial" w:eastAsia="Arial" w:hAnsi="Arial" w:cs="Arial"/>
          <w:color w:val="000000"/>
          <w:spacing w:val="5"/>
        </w:rPr>
        <w:t xml:space="preserve"> </w:t>
      </w:r>
      <w:r w:rsidRPr="00E47943">
        <w:rPr>
          <w:rFonts w:ascii="Arial" w:eastAsia="Arial" w:hAnsi="Arial" w:cs="Arial"/>
          <w:color w:val="000000"/>
        </w:rPr>
        <w:t>or</w:t>
      </w:r>
      <w:r w:rsidRPr="00E47943">
        <w:rPr>
          <w:rFonts w:ascii="Arial" w:eastAsia="Arial" w:hAnsi="Arial" w:cs="Arial"/>
          <w:color w:val="000000"/>
          <w:spacing w:val="6"/>
        </w:rPr>
        <w:t xml:space="preserve"> </w:t>
      </w:r>
      <w:r w:rsidRPr="00E47943">
        <w:rPr>
          <w:rFonts w:ascii="Arial" w:eastAsia="Arial" w:hAnsi="Arial" w:cs="Arial"/>
          <w:color w:val="000000"/>
        </w:rPr>
        <w:t>equ</w:t>
      </w:r>
      <w:r w:rsidRPr="00E47943">
        <w:rPr>
          <w:rFonts w:ascii="Arial" w:eastAsia="Arial" w:hAnsi="Arial" w:cs="Arial"/>
          <w:color w:val="000000"/>
          <w:spacing w:val="1"/>
        </w:rPr>
        <w:t>i</w:t>
      </w:r>
      <w:r w:rsidRPr="00E47943">
        <w:rPr>
          <w:rFonts w:ascii="Arial" w:eastAsia="Arial" w:hAnsi="Arial" w:cs="Arial"/>
          <w:color w:val="000000"/>
        </w:rPr>
        <w:t>valent</w:t>
      </w:r>
      <w:r w:rsidRPr="00E47943">
        <w:rPr>
          <w:rFonts w:ascii="Arial" w:eastAsia="Arial" w:hAnsi="Arial" w:cs="Arial"/>
          <w:color w:val="000000"/>
          <w:spacing w:val="6"/>
        </w:rPr>
        <w:t xml:space="preserve"> </w:t>
      </w:r>
      <w:r w:rsidRPr="00E47943">
        <w:rPr>
          <w:rFonts w:ascii="Arial" w:eastAsia="Arial" w:hAnsi="Arial" w:cs="Arial"/>
          <w:color w:val="000000"/>
          <w:spacing w:val="-1"/>
        </w:rPr>
        <w:t>1</w:t>
      </w:r>
      <w:r w:rsidRPr="00E47943">
        <w:rPr>
          <w:rFonts w:ascii="Arial" w:eastAsia="Arial" w:hAnsi="Arial" w:cs="Arial"/>
          <w:color w:val="000000"/>
        </w:rPr>
        <w:t>0</w:t>
      </w:r>
      <w:r w:rsidRPr="00E47943">
        <w:rPr>
          <w:rFonts w:ascii="Arial" w:eastAsia="Arial" w:hAnsi="Arial" w:cs="Arial"/>
          <w:color w:val="000000"/>
          <w:spacing w:val="7"/>
        </w:rPr>
        <w:t>-year</w:t>
      </w:r>
      <w:r w:rsidRPr="00E47943">
        <w:rPr>
          <w:rFonts w:ascii="Arial" w:eastAsia="Arial" w:hAnsi="Arial" w:cs="Arial"/>
          <w:color w:val="000000"/>
          <w:spacing w:val="6"/>
        </w:rPr>
        <w:t xml:space="preserve"> </w:t>
      </w:r>
      <w:r w:rsidRPr="00E47943">
        <w:rPr>
          <w:rFonts w:ascii="Arial" w:eastAsia="Arial" w:hAnsi="Arial" w:cs="Arial"/>
          <w:color w:val="000000"/>
        </w:rPr>
        <w:t>guaran</w:t>
      </w:r>
      <w:r w:rsidRPr="00E47943">
        <w:rPr>
          <w:rFonts w:ascii="Arial" w:eastAsia="Arial" w:hAnsi="Arial" w:cs="Arial"/>
          <w:color w:val="000000"/>
          <w:spacing w:val="-2"/>
        </w:rPr>
        <w:t>t</w:t>
      </w:r>
      <w:r w:rsidRPr="00E47943">
        <w:rPr>
          <w:rFonts w:ascii="Arial" w:eastAsia="Arial" w:hAnsi="Arial" w:cs="Arial"/>
          <w:color w:val="000000"/>
        </w:rPr>
        <w:t>ee</w:t>
      </w:r>
      <w:r w:rsidRPr="00E47943">
        <w:rPr>
          <w:rFonts w:ascii="Arial" w:eastAsia="Arial" w:hAnsi="Arial" w:cs="Arial"/>
          <w:color w:val="000000"/>
          <w:spacing w:val="1"/>
        </w:rPr>
        <w:t>,</w:t>
      </w:r>
      <w:r w:rsidRPr="00E47943">
        <w:rPr>
          <w:rFonts w:ascii="Arial" w:eastAsia="Arial" w:hAnsi="Arial" w:cs="Arial"/>
          <w:color w:val="000000"/>
          <w:spacing w:val="5"/>
        </w:rPr>
        <w:t xml:space="preserve"> </w:t>
      </w:r>
      <w:r w:rsidRPr="00E47943">
        <w:rPr>
          <w:rFonts w:ascii="Arial" w:eastAsia="Arial" w:hAnsi="Arial" w:cs="Arial"/>
          <w:color w:val="000000"/>
        </w:rPr>
        <w:t>to</w:t>
      </w:r>
      <w:r w:rsidRPr="00E47943">
        <w:rPr>
          <w:rFonts w:ascii="Arial" w:eastAsia="Arial" w:hAnsi="Arial" w:cs="Arial"/>
          <w:color w:val="000000"/>
          <w:spacing w:val="7"/>
        </w:rPr>
        <w:t xml:space="preserve"> </w:t>
      </w:r>
      <w:r w:rsidRPr="00E47943">
        <w:rPr>
          <w:rFonts w:ascii="Arial" w:eastAsia="Arial" w:hAnsi="Arial" w:cs="Arial"/>
          <w:color w:val="000000"/>
        </w:rPr>
        <w:t>c</w:t>
      </w:r>
      <w:r w:rsidRPr="00E47943">
        <w:rPr>
          <w:rFonts w:ascii="Arial" w:eastAsia="Arial" w:hAnsi="Arial" w:cs="Arial"/>
          <w:color w:val="000000"/>
          <w:spacing w:val="1"/>
        </w:rPr>
        <w:t>o</w:t>
      </w:r>
      <w:r w:rsidRPr="00E47943">
        <w:rPr>
          <w:rFonts w:ascii="Arial" w:eastAsia="Arial" w:hAnsi="Arial" w:cs="Arial"/>
          <w:color w:val="000000"/>
        </w:rPr>
        <w:t>ver</w:t>
      </w:r>
      <w:r w:rsidRPr="00E47943">
        <w:rPr>
          <w:rFonts w:ascii="Arial" w:eastAsia="Arial" w:hAnsi="Arial" w:cs="Arial"/>
          <w:color w:val="000000"/>
          <w:spacing w:val="6"/>
        </w:rPr>
        <w:t xml:space="preserve"> </w:t>
      </w:r>
      <w:r w:rsidRPr="00E47943">
        <w:rPr>
          <w:rFonts w:ascii="Arial" w:eastAsia="Arial" w:hAnsi="Arial" w:cs="Arial"/>
          <w:color w:val="000000"/>
          <w:spacing w:val="-1"/>
        </w:rPr>
        <w:t>a</w:t>
      </w:r>
      <w:r w:rsidRPr="00E47943">
        <w:rPr>
          <w:rFonts w:ascii="Arial" w:eastAsia="Arial" w:hAnsi="Arial" w:cs="Arial"/>
          <w:color w:val="000000"/>
        </w:rPr>
        <w:t>ll</w:t>
      </w:r>
      <w:r w:rsidRPr="00E47943">
        <w:rPr>
          <w:rFonts w:ascii="Arial" w:eastAsia="Arial" w:hAnsi="Arial" w:cs="Arial"/>
          <w:color w:val="000000"/>
          <w:spacing w:val="5"/>
        </w:rPr>
        <w:t xml:space="preserve"> </w:t>
      </w:r>
      <w:r w:rsidRPr="00E47943">
        <w:rPr>
          <w:rFonts w:ascii="Arial" w:eastAsia="Arial" w:hAnsi="Arial" w:cs="Arial"/>
          <w:color w:val="000000"/>
          <w:spacing w:val="1"/>
        </w:rPr>
        <w:t>S</w:t>
      </w:r>
      <w:r w:rsidRPr="00E47943">
        <w:rPr>
          <w:rFonts w:ascii="Arial" w:eastAsia="Arial" w:hAnsi="Arial" w:cs="Arial"/>
          <w:color w:val="000000"/>
        </w:rPr>
        <w:t>ervi</w:t>
      </w:r>
      <w:r w:rsidRPr="00E47943">
        <w:rPr>
          <w:rFonts w:ascii="Arial" w:eastAsia="Arial" w:hAnsi="Arial" w:cs="Arial"/>
          <w:color w:val="000000"/>
          <w:spacing w:val="-2"/>
        </w:rPr>
        <w:t>c</w:t>
      </w:r>
      <w:r w:rsidRPr="00E47943">
        <w:rPr>
          <w:rFonts w:ascii="Arial" w:eastAsia="Arial" w:hAnsi="Arial" w:cs="Arial"/>
          <w:color w:val="000000"/>
        </w:rPr>
        <w:t>e</w:t>
      </w:r>
      <w:r w:rsidRPr="00E47943">
        <w:rPr>
          <w:rFonts w:ascii="Arial" w:eastAsia="Arial" w:hAnsi="Arial" w:cs="Arial"/>
          <w:color w:val="000000"/>
          <w:spacing w:val="7"/>
        </w:rPr>
        <w:t xml:space="preserve"> </w:t>
      </w:r>
      <w:r w:rsidRPr="00E47943">
        <w:rPr>
          <w:rFonts w:ascii="Arial" w:eastAsia="Arial" w:hAnsi="Arial" w:cs="Arial"/>
          <w:color w:val="000000"/>
        </w:rPr>
        <w:t>Pat</w:t>
      </w:r>
      <w:r w:rsidRPr="00E47943">
        <w:rPr>
          <w:rFonts w:ascii="Arial" w:eastAsia="Arial" w:hAnsi="Arial" w:cs="Arial"/>
          <w:color w:val="000000"/>
          <w:spacing w:val="-1"/>
        </w:rPr>
        <w:t>t</w:t>
      </w:r>
      <w:r w:rsidRPr="00E47943">
        <w:rPr>
          <w:rFonts w:ascii="Arial" w:eastAsia="Arial" w:hAnsi="Arial" w:cs="Arial"/>
          <w:color w:val="000000"/>
        </w:rPr>
        <w:t>ern Me</w:t>
      </w:r>
      <w:r w:rsidRPr="00E47943">
        <w:rPr>
          <w:rFonts w:ascii="Arial" w:eastAsia="Arial" w:hAnsi="Arial" w:cs="Arial"/>
          <w:color w:val="000000"/>
          <w:spacing w:val="1"/>
        </w:rPr>
        <w:t>m</w:t>
      </w:r>
      <w:r w:rsidRPr="00E47943">
        <w:rPr>
          <w:rFonts w:ascii="Arial" w:eastAsia="Arial" w:hAnsi="Arial" w:cs="Arial"/>
          <w:color w:val="000000"/>
        </w:rPr>
        <w:t>oria</w:t>
      </w:r>
      <w:r w:rsidRPr="00E47943">
        <w:rPr>
          <w:rFonts w:ascii="Arial" w:eastAsia="Arial" w:hAnsi="Arial" w:cs="Arial"/>
          <w:color w:val="000000"/>
          <w:spacing w:val="1"/>
        </w:rPr>
        <w:t>l</w:t>
      </w:r>
      <w:r w:rsidRPr="00E47943">
        <w:rPr>
          <w:rFonts w:ascii="Arial" w:eastAsia="Arial" w:hAnsi="Arial" w:cs="Arial"/>
          <w:color w:val="000000"/>
        </w:rPr>
        <w:t>s</w:t>
      </w:r>
      <w:r w:rsidRPr="00E47943">
        <w:rPr>
          <w:rFonts w:ascii="Arial" w:eastAsia="Arial" w:hAnsi="Arial" w:cs="Arial"/>
          <w:color w:val="000000"/>
          <w:spacing w:val="-1"/>
        </w:rPr>
        <w:t xml:space="preserve"> </w:t>
      </w:r>
      <w:r w:rsidRPr="00E47943">
        <w:rPr>
          <w:rFonts w:ascii="Arial" w:eastAsia="Arial" w:hAnsi="Arial" w:cs="Arial"/>
          <w:color w:val="000000"/>
        </w:rPr>
        <w:t>manufac</w:t>
      </w:r>
      <w:r w:rsidRPr="00E47943">
        <w:rPr>
          <w:rFonts w:ascii="Arial" w:eastAsia="Arial" w:hAnsi="Arial" w:cs="Arial"/>
          <w:color w:val="000000"/>
          <w:spacing w:val="-1"/>
        </w:rPr>
        <w:t>t</w:t>
      </w:r>
      <w:r w:rsidRPr="00E47943">
        <w:rPr>
          <w:rFonts w:ascii="Arial" w:eastAsia="Arial" w:hAnsi="Arial" w:cs="Arial"/>
          <w:color w:val="000000"/>
        </w:rPr>
        <w:t>ured</w:t>
      </w:r>
      <w:r w:rsidRPr="00E47943">
        <w:rPr>
          <w:rFonts w:ascii="Arial" w:eastAsia="Arial" w:hAnsi="Arial" w:cs="Arial"/>
          <w:color w:val="000000"/>
          <w:spacing w:val="-2"/>
        </w:rPr>
        <w:t xml:space="preserve"> </w:t>
      </w:r>
      <w:r w:rsidRPr="00E47943">
        <w:rPr>
          <w:rFonts w:ascii="Arial" w:eastAsia="Arial" w:hAnsi="Arial" w:cs="Arial"/>
          <w:color w:val="000000"/>
        </w:rPr>
        <w:t xml:space="preserve">under </w:t>
      </w:r>
      <w:r w:rsidRPr="00E47943">
        <w:rPr>
          <w:rFonts w:ascii="Arial" w:eastAsia="Arial" w:hAnsi="Arial" w:cs="Arial"/>
          <w:color w:val="000000"/>
          <w:spacing w:val="-1"/>
        </w:rPr>
        <w:t>t</w:t>
      </w:r>
      <w:r w:rsidRPr="00E47943">
        <w:rPr>
          <w:rFonts w:ascii="Arial" w:eastAsia="Arial" w:hAnsi="Arial" w:cs="Arial"/>
          <w:color w:val="000000"/>
        </w:rPr>
        <w:t>h</w:t>
      </w:r>
      <w:r w:rsidRPr="00E47943">
        <w:rPr>
          <w:rFonts w:ascii="Arial" w:eastAsia="Arial" w:hAnsi="Arial" w:cs="Arial"/>
          <w:color w:val="000000"/>
          <w:spacing w:val="-1"/>
        </w:rPr>
        <w:t>i</w:t>
      </w:r>
      <w:r w:rsidRPr="00E47943">
        <w:rPr>
          <w:rFonts w:ascii="Arial" w:eastAsia="Arial" w:hAnsi="Arial" w:cs="Arial"/>
          <w:color w:val="000000"/>
        </w:rPr>
        <w:t>s contract.</w:t>
      </w:r>
      <w:r w:rsidRPr="00E47943">
        <w:rPr>
          <w:rFonts w:ascii="Arial" w:eastAsia="Arial" w:hAnsi="Arial" w:cs="Arial"/>
          <w:color w:val="000000"/>
          <w:spacing w:val="-1"/>
        </w:rPr>
        <w:t xml:space="preserve"> </w:t>
      </w:r>
      <w:r w:rsidRPr="00E47943">
        <w:rPr>
          <w:rFonts w:ascii="Arial" w:eastAsia="Arial" w:hAnsi="Arial" w:cs="Arial"/>
          <w:color w:val="000000"/>
        </w:rPr>
        <w:t>T</w:t>
      </w:r>
      <w:r w:rsidRPr="00E47943">
        <w:rPr>
          <w:rFonts w:ascii="Arial" w:eastAsia="Arial" w:hAnsi="Arial" w:cs="Arial"/>
          <w:color w:val="000000"/>
          <w:spacing w:val="-2"/>
        </w:rPr>
        <w:t>h</w:t>
      </w:r>
      <w:r w:rsidRPr="00E47943">
        <w:rPr>
          <w:rFonts w:ascii="Arial" w:eastAsia="Arial" w:hAnsi="Arial" w:cs="Arial"/>
          <w:color w:val="000000"/>
        </w:rPr>
        <w:t>e signed G</w:t>
      </w:r>
      <w:r w:rsidRPr="00E47943">
        <w:rPr>
          <w:rFonts w:ascii="Arial" w:eastAsia="Arial" w:hAnsi="Arial" w:cs="Arial"/>
          <w:color w:val="000000"/>
          <w:spacing w:val="-1"/>
        </w:rPr>
        <w:t>u</w:t>
      </w:r>
      <w:r w:rsidRPr="00E47943">
        <w:rPr>
          <w:rFonts w:ascii="Arial" w:eastAsia="Arial" w:hAnsi="Arial" w:cs="Arial"/>
          <w:color w:val="000000"/>
        </w:rPr>
        <w:t>arantee</w:t>
      </w:r>
      <w:r w:rsidRPr="00E47943">
        <w:rPr>
          <w:rFonts w:ascii="Arial" w:eastAsia="Arial" w:hAnsi="Arial" w:cs="Arial"/>
          <w:color w:val="000000"/>
          <w:spacing w:val="-1"/>
        </w:rPr>
        <w:t xml:space="preserve"> w</w:t>
      </w:r>
      <w:r w:rsidRPr="00E47943">
        <w:rPr>
          <w:rFonts w:ascii="Arial" w:eastAsia="Arial" w:hAnsi="Arial" w:cs="Arial"/>
          <w:color w:val="000000"/>
          <w:spacing w:val="1"/>
        </w:rPr>
        <w:t>i</w:t>
      </w:r>
      <w:r w:rsidRPr="00E47943">
        <w:rPr>
          <w:rFonts w:ascii="Arial" w:eastAsia="Arial" w:hAnsi="Arial" w:cs="Arial"/>
          <w:color w:val="000000"/>
        </w:rPr>
        <w:t>ll bec</w:t>
      </w:r>
      <w:r w:rsidRPr="00E47943">
        <w:rPr>
          <w:rFonts w:ascii="Arial" w:eastAsia="Arial" w:hAnsi="Arial" w:cs="Arial"/>
          <w:color w:val="000000"/>
          <w:spacing w:val="-2"/>
        </w:rPr>
        <w:t>o</w:t>
      </w:r>
      <w:r w:rsidRPr="00E47943">
        <w:rPr>
          <w:rFonts w:ascii="Arial" w:eastAsia="Arial" w:hAnsi="Arial" w:cs="Arial"/>
          <w:color w:val="000000"/>
          <w:spacing w:val="2"/>
        </w:rPr>
        <w:t>m</w:t>
      </w:r>
      <w:r w:rsidRPr="00E47943">
        <w:rPr>
          <w:rFonts w:ascii="Arial" w:eastAsia="Arial" w:hAnsi="Arial" w:cs="Arial"/>
          <w:color w:val="000000"/>
        </w:rPr>
        <w:t>e</w:t>
      </w:r>
      <w:r w:rsidRPr="00E47943">
        <w:rPr>
          <w:rFonts w:ascii="Arial" w:eastAsia="Arial" w:hAnsi="Arial" w:cs="Arial"/>
          <w:color w:val="000000"/>
          <w:spacing w:val="-2"/>
        </w:rPr>
        <w:t xml:space="preserve"> </w:t>
      </w:r>
      <w:r w:rsidRPr="001516D9">
        <w:rPr>
          <w:rFonts w:ascii="Arial" w:eastAsia="Arial" w:hAnsi="Arial" w:cs="Arial"/>
          <w:color w:val="000000"/>
        </w:rPr>
        <w:t>Sched</w:t>
      </w:r>
      <w:r w:rsidRPr="001516D9">
        <w:rPr>
          <w:rFonts w:ascii="Arial" w:eastAsia="Arial" w:hAnsi="Arial" w:cs="Arial"/>
          <w:color w:val="000000"/>
          <w:spacing w:val="-1"/>
        </w:rPr>
        <w:t>u</w:t>
      </w:r>
      <w:r w:rsidRPr="001516D9">
        <w:rPr>
          <w:rFonts w:ascii="Arial" w:eastAsia="Arial" w:hAnsi="Arial" w:cs="Arial"/>
          <w:color w:val="000000"/>
        </w:rPr>
        <w:t>l</w:t>
      </w:r>
      <w:r w:rsidRPr="001516D9">
        <w:rPr>
          <w:rFonts w:ascii="Arial" w:eastAsia="Arial" w:hAnsi="Arial" w:cs="Arial"/>
          <w:color w:val="000000"/>
          <w:spacing w:val="1"/>
        </w:rPr>
        <w:t>e</w:t>
      </w:r>
      <w:r w:rsidRPr="001516D9">
        <w:rPr>
          <w:rFonts w:ascii="Arial" w:eastAsia="Arial" w:hAnsi="Arial" w:cs="Arial"/>
          <w:color w:val="000000"/>
        </w:rPr>
        <w:t xml:space="preserve"> </w:t>
      </w:r>
      <w:r>
        <w:rPr>
          <w:rFonts w:ascii="Arial" w:eastAsia="Arial" w:hAnsi="Arial" w:cs="Arial"/>
          <w:color w:val="000000"/>
        </w:rPr>
        <w:t>11</w:t>
      </w:r>
      <w:r w:rsidRPr="00E47943">
        <w:rPr>
          <w:rFonts w:ascii="Arial" w:eastAsia="Arial" w:hAnsi="Arial" w:cs="Arial"/>
          <w:color w:val="000000"/>
        </w:rPr>
        <w:t>of</w:t>
      </w:r>
      <w:r w:rsidRPr="00E47943">
        <w:rPr>
          <w:rFonts w:ascii="Arial" w:eastAsia="Arial" w:hAnsi="Arial" w:cs="Arial"/>
          <w:color w:val="000000"/>
          <w:spacing w:val="-1"/>
        </w:rPr>
        <w:t xml:space="preserve"> </w:t>
      </w:r>
      <w:r w:rsidRPr="00E47943">
        <w:rPr>
          <w:rFonts w:ascii="Arial" w:eastAsia="Arial" w:hAnsi="Arial" w:cs="Arial"/>
          <w:color w:val="000000"/>
        </w:rPr>
        <w:t>this</w:t>
      </w:r>
      <w:r w:rsidRPr="00E47943">
        <w:rPr>
          <w:rFonts w:ascii="Arial" w:eastAsia="Arial" w:hAnsi="Arial" w:cs="Arial"/>
          <w:color w:val="000000"/>
          <w:spacing w:val="-2"/>
        </w:rPr>
        <w:t xml:space="preserve"> </w:t>
      </w:r>
      <w:r w:rsidRPr="00E47943">
        <w:rPr>
          <w:rFonts w:ascii="Arial" w:eastAsia="Arial" w:hAnsi="Arial" w:cs="Arial"/>
          <w:color w:val="000000"/>
        </w:rPr>
        <w:t>Cont</w:t>
      </w:r>
      <w:r w:rsidRPr="00E47943">
        <w:rPr>
          <w:rFonts w:ascii="Arial" w:eastAsia="Arial" w:hAnsi="Arial" w:cs="Arial"/>
          <w:color w:val="000000"/>
          <w:spacing w:val="-1"/>
        </w:rPr>
        <w:t>r</w:t>
      </w:r>
      <w:r w:rsidRPr="00E47943">
        <w:rPr>
          <w:rFonts w:ascii="Arial" w:eastAsia="Arial" w:hAnsi="Arial" w:cs="Arial"/>
          <w:color w:val="000000"/>
        </w:rPr>
        <w:t>act.</w:t>
      </w:r>
    </w:p>
    <w:p w14:paraId="31C87D99" w14:textId="77777777" w:rsidR="00E80457" w:rsidRPr="00E47943" w:rsidRDefault="00E80457" w:rsidP="00E80457">
      <w:pPr>
        <w:pStyle w:val="ListParagraph"/>
        <w:widowControl w:val="0"/>
        <w:ind w:left="0"/>
        <w:rPr>
          <w:rFonts w:ascii="Arial" w:eastAsia="Arial" w:hAnsi="Arial" w:cs="Arial"/>
          <w:color w:val="000000"/>
        </w:rPr>
      </w:pPr>
    </w:p>
    <w:p w14:paraId="73873570" w14:textId="77777777" w:rsidR="00E80457" w:rsidRDefault="00E80457" w:rsidP="00BC1F87">
      <w:pPr>
        <w:pStyle w:val="ListParagraph"/>
        <w:widowControl w:val="0"/>
        <w:numPr>
          <w:ilvl w:val="0"/>
          <w:numId w:val="8"/>
        </w:numPr>
        <w:ind w:left="0" w:firstLine="0"/>
        <w:jc w:val="left"/>
        <w:rPr>
          <w:rFonts w:ascii="Arial" w:eastAsia="Arial" w:hAnsi="Arial" w:cs="Arial"/>
          <w:color w:val="000000"/>
        </w:rPr>
      </w:pPr>
      <w:r w:rsidRPr="00E47943">
        <w:rPr>
          <w:rFonts w:ascii="Arial" w:eastAsia="Arial" w:hAnsi="Arial" w:cs="Arial"/>
          <w:color w:val="000000"/>
        </w:rPr>
        <w:lastRenderedPageBreak/>
        <w:t>T</w:t>
      </w:r>
      <w:r w:rsidRPr="00E47943">
        <w:rPr>
          <w:rFonts w:ascii="Arial" w:eastAsia="Arial" w:hAnsi="Arial" w:cs="Arial"/>
          <w:color w:val="000000"/>
          <w:spacing w:val="1"/>
        </w:rPr>
        <w:t>h</w:t>
      </w:r>
      <w:r w:rsidRPr="00E47943">
        <w:rPr>
          <w:rFonts w:ascii="Arial" w:eastAsia="Arial" w:hAnsi="Arial" w:cs="Arial"/>
          <w:color w:val="000000"/>
        </w:rPr>
        <w:t>e</w:t>
      </w:r>
      <w:r w:rsidRPr="00E47943">
        <w:rPr>
          <w:rFonts w:ascii="Arial" w:eastAsia="Arial" w:hAnsi="Arial" w:cs="Arial"/>
          <w:color w:val="000000"/>
          <w:spacing w:val="33"/>
        </w:rPr>
        <w:t xml:space="preserve"> </w:t>
      </w:r>
      <w:r w:rsidRPr="00E47943">
        <w:rPr>
          <w:rFonts w:ascii="Arial" w:eastAsia="Arial" w:hAnsi="Arial" w:cs="Arial"/>
          <w:color w:val="000000"/>
          <w:spacing w:val="1"/>
        </w:rPr>
        <w:t>C</w:t>
      </w:r>
      <w:r w:rsidRPr="00E47943">
        <w:rPr>
          <w:rFonts w:ascii="Arial" w:eastAsia="Arial" w:hAnsi="Arial" w:cs="Arial"/>
          <w:color w:val="000000"/>
        </w:rPr>
        <w:t>ont</w:t>
      </w:r>
      <w:r w:rsidRPr="00E47943">
        <w:rPr>
          <w:rFonts w:ascii="Arial" w:eastAsia="Arial" w:hAnsi="Arial" w:cs="Arial"/>
          <w:color w:val="000000"/>
          <w:spacing w:val="-1"/>
        </w:rPr>
        <w:t>r</w:t>
      </w:r>
      <w:r w:rsidRPr="00E47943">
        <w:rPr>
          <w:rFonts w:ascii="Arial" w:eastAsia="Arial" w:hAnsi="Arial" w:cs="Arial"/>
          <w:color w:val="000000"/>
        </w:rPr>
        <w:t>actor</w:t>
      </w:r>
      <w:r w:rsidRPr="00E47943">
        <w:rPr>
          <w:rFonts w:ascii="Arial" w:eastAsia="Arial" w:hAnsi="Arial" w:cs="Arial"/>
          <w:color w:val="000000"/>
          <w:spacing w:val="35"/>
        </w:rPr>
        <w:t xml:space="preserve"> </w:t>
      </w:r>
      <w:r w:rsidRPr="00E47943">
        <w:rPr>
          <w:rFonts w:ascii="Arial" w:eastAsia="Arial" w:hAnsi="Arial" w:cs="Arial"/>
          <w:b/>
          <w:bCs/>
          <w:color w:val="000000"/>
        </w:rPr>
        <w:t>must</w:t>
      </w:r>
      <w:r w:rsidRPr="00E47943">
        <w:rPr>
          <w:rFonts w:ascii="Arial" w:eastAsia="Arial" w:hAnsi="Arial" w:cs="Arial"/>
          <w:b/>
          <w:bCs/>
          <w:color w:val="000000"/>
          <w:spacing w:val="35"/>
        </w:rPr>
        <w:t xml:space="preserve"> </w:t>
      </w:r>
      <w:r w:rsidRPr="00E47943">
        <w:rPr>
          <w:rFonts w:ascii="Arial" w:eastAsia="Arial" w:hAnsi="Arial" w:cs="Arial"/>
          <w:color w:val="000000"/>
        </w:rPr>
        <w:t>pr</w:t>
      </w:r>
      <w:r w:rsidRPr="00E47943">
        <w:rPr>
          <w:rFonts w:ascii="Arial" w:eastAsia="Arial" w:hAnsi="Arial" w:cs="Arial"/>
          <w:color w:val="000000"/>
          <w:spacing w:val="-1"/>
        </w:rPr>
        <w:t>o</w:t>
      </w:r>
      <w:r w:rsidRPr="00E47943">
        <w:rPr>
          <w:rFonts w:ascii="Arial" w:eastAsia="Arial" w:hAnsi="Arial" w:cs="Arial"/>
          <w:color w:val="000000"/>
        </w:rPr>
        <w:t>v</w:t>
      </w:r>
      <w:r w:rsidRPr="00E47943">
        <w:rPr>
          <w:rFonts w:ascii="Arial" w:eastAsia="Arial" w:hAnsi="Arial" w:cs="Arial"/>
          <w:color w:val="000000"/>
          <w:spacing w:val="1"/>
        </w:rPr>
        <w:t>ide</w:t>
      </w:r>
      <w:r w:rsidRPr="00E47943">
        <w:rPr>
          <w:rFonts w:ascii="Arial" w:eastAsia="Arial" w:hAnsi="Arial" w:cs="Arial"/>
          <w:color w:val="000000"/>
          <w:spacing w:val="36"/>
        </w:rPr>
        <w:t xml:space="preserve"> </w:t>
      </w:r>
      <w:r w:rsidRPr="00E47943">
        <w:rPr>
          <w:rFonts w:ascii="Arial" w:eastAsia="Arial" w:hAnsi="Arial" w:cs="Arial"/>
          <w:color w:val="000000"/>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36"/>
        </w:rPr>
        <w:t xml:space="preserve"> </w:t>
      </w:r>
      <w:r w:rsidRPr="00E47943">
        <w:rPr>
          <w:rFonts w:ascii="Arial" w:eastAsia="Arial" w:hAnsi="Arial" w:cs="Arial"/>
          <w:color w:val="000000"/>
          <w:spacing w:val="-1"/>
        </w:rPr>
        <w:t>A</w:t>
      </w:r>
      <w:r w:rsidRPr="00E47943">
        <w:rPr>
          <w:rFonts w:ascii="Arial" w:eastAsia="Arial" w:hAnsi="Arial" w:cs="Arial"/>
          <w:color w:val="000000"/>
        </w:rPr>
        <w:t>u</w:t>
      </w:r>
      <w:r w:rsidRPr="00E47943">
        <w:rPr>
          <w:rFonts w:ascii="Arial" w:eastAsia="Arial" w:hAnsi="Arial" w:cs="Arial"/>
          <w:color w:val="000000"/>
          <w:spacing w:val="-1"/>
        </w:rPr>
        <w:t>t</w:t>
      </w:r>
      <w:r w:rsidRPr="00E47943">
        <w:rPr>
          <w:rFonts w:ascii="Arial" w:eastAsia="Arial" w:hAnsi="Arial" w:cs="Arial"/>
          <w:color w:val="000000"/>
        </w:rPr>
        <w:t>h</w:t>
      </w:r>
      <w:r w:rsidRPr="00E47943">
        <w:rPr>
          <w:rFonts w:ascii="Arial" w:eastAsia="Arial" w:hAnsi="Arial" w:cs="Arial"/>
          <w:color w:val="000000"/>
          <w:spacing w:val="1"/>
        </w:rPr>
        <w:t>o</w:t>
      </w:r>
      <w:r w:rsidRPr="00E47943">
        <w:rPr>
          <w:rFonts w:ascii="Arial" w:eastAsia="Arial" w:hAnsi="Arial" w:cs="Arial"/>
          <w:color w:val="000000"/>
        </w:rPr>
        <w:t>r</w:t>
      </w:r>
      <w:r w:rsidRPr="00E47943">
        <w:rPr>
          <w:rFonts w:ascii="Arial" w:eastAsia="Arial" w:hAnsi="Arial" w:cs="Arial"/>
          <w:color w:val="000000"/>
          <w:spacing w:val="1"/>
        </w:rPr>
        <w:t>i</w:t>
      </w:r>
      <w:r w:rsidRPr="00E47943">
        <w:rPr>
          <w:rFonts w:ascii="Arial" w:eastAsia="Arial" w:hAnsi="Arial" w:cs="Arial"/>
          <w:color w:val="000000"/>
        </w:rPr>
        <w:t>ty</w:t>
      </w:r>
      <w:r w:rsidRPr="00E47943">
        <w:rPr>
          <w:rFonts w:ascii="Arial" w:eastAsia="Arial" w:hAnsi="Arial" w:cs="Arial"/>
          <w:color w:val="000000"/>
          <w:spacing w:val="33"/>
        </w:rPr>
        <w:t xml:space="preserve"> </w:t>
      </w:r>
      <w:r w:rsidRPr="00E47943">
        <w:rPr>
          <w:rFonts w:ascii="Arial" w:eastAsia="Arial" w:hAnsi="Arial" w:cs="Arial"/>
          <w:color w:val="000000"/>
        </w:rPr>
        <w:t>with</w:t>
      </w:r>
      <w:r w:rsidRPr="00E47943">
        <w:rPr>
          <w:rFonts w:ascii="Arial" w:eastAsia="Arial" w:hAnsi="Arial" w:cs="Arial"/>
          <w:color w:val="000000"/>
          <w:spacing w:val="36"/>
        </w:rPr>
        <w:t xml:space="preserve"> </w:t>
      </w:r>
      <w:r w:rsidRPr="00E47943">
        <w:rPr>
          <w:rFonts w:ascii="Arial" w:eastAsia="Arial" w:hAnsi="Arial" w:cs="Arial"/>
          <w:color w:val="000000"/>
          <w:spacing w:val="-1"/>
        </w:rPr>
        <w:t>S</w:t>
      </w:r>
      <w:r w:rsidRPr="00E47943">
        <w:rPr>
          <w:rFonts w:ascii="Arial" w:eastAsia="Arial" w:hAnsi="Arial" w:cs="Arial"/>
          <w:color w:val="000000"/>
        </w:rPr>
        <w:t>erv</w:t>
      </w:r>
      <w:r w:rsidRPr="00E47943">
        <w:rPr>
          <w:rFonts w:ascii="Arial" w:eastAsia="Arial" w:hAnsi="Arial" w:cs="Arial"/>
          <w:color w:val="000000"/>
          <w:spacing w:val="1"/>
        </w:rPr>
        <w:t>i</w:t>
      </w:r>
      <w:r w:rsidRPr="00E47943">
        <w:rPr>
          <w:rFonts w:ascii="Arial" w:eastAsia="Arial" w:hAnsi="Arial" w:cs="Arial"/>
          <w:color w:val="000000"/>
          <w:spacing w:val="-1"/>
        </w:rPr>
        <w:t>c</w:t>
      </w:r>
      <w:r w:rsidRPr="00E47943">
        <w:rPr>
          <w:rFonts w:ascii="Arial" w:eastAsia="Arial" w:hAnsi="Arial" w:cs="Arial"/>
          <w:color w:val="000000"/>
        </w:rPr>
        <w:t>e</w:t>
      </w:r>
      <w:r w:rsidRPr="00E47943">
        <w:rPr>
          <w:rFonts w:ascii="Arial" w:eastAsia="Arial" w:hAnsi="Arial" w:cs="Arial"/>
          <w:color w:val="000000"/>
          <w:spacing w:val="35"/>
        </w:rPr>
        <w:t xml:space="preserve"> </w:t>
      </w:r>
      <w:r w:rsidRPr="00E47943">
        <w:rPr>
          <w:rFonts w:ascii="Arial" w:eastAsia="Arial" w:hAnsi="Arial" w:cs="Arial"/>
          <w:color w:val="000000"/>
        </w:rPr>
        <w:t>Pa</w:t>
      </w:r>
      <w:r w:rsidRPr="00E47943">
        <w:rPr>
          <w:rFonts w:ascii="Arial" w:eastAsia="Arial" w:hAnsi="Arial" w:cs="Arial"/>
          <w:color w:val="000000"/>
          <w:spacing w:val="-1"/>
        </w:rPr>
        <w:t>tt</w:t>
      </w:r>
      <w:r w:rsidRPr="00E47943">
        <w:rPr>
          <w:rFonts w:ascii="Arial" w:eastAsia="Arial" w:hAnsi="Arial" w:cs="Arial"/>
          <w:color w:val="000000"/>
        </w:rPr>
        <w:t>ern</w:t>
      </w:r>
      <w:r w:rsidRPr="00E47943">
        <w:rPr>
          <w:rFonts w:ascii="Arial" w:eastAsia="Arial" w:hAnsi="Arial" w:cs="Arial"/>
          <w:color w:val="000000"/>
          <w:spacing w:val="36"/>
        </w:rPr>
        <w:t xml:space="preserve"> </w:t>
      </w:r>
      <w:r w:rsidRPr="00E47943">
        <w:rPr>
          <w:rFonts w:ascii="Arial" w:eastAsia="Arial" w:hAnsi="Arial" w:cs="Arial"/>
          <w:color w:val="000000"/>
        </w:rPr>
        <w:t>Me</w:t>
      </w:r>
      <w:r w:rsidRPr="00E47943">
        <w:rPr>
          <w:rFonts w:ascii="Arial" w:eastAsia="Arial" w:hAnsi="Arial" w:cs="Arial"/>
          <w:color w:val="000000"/>
          <w:spacing w:val="1"/>
        </w:rPr>
        <w:t>mo</w:t>
      </w:r>
      <w:r w:rsidRPr="00E47943">
        <w:rPr>
          <w:rFonts w:ascii="Arial" w:eastAsia="Arial" w:hAnsi="Arial" w:cs="Arial"/>
          <w:color w:val="000000"/>
          <w:spacing w:val="-1"/>
        </w:rPr>
        <w:t>r</w:t>
      </w:r>
      <w:r w:rsidRPr="00E47943">
        <w:rPr>
          <w:rFonts w:ascii="Arial" w:eastAsia="Arial" w:hAnsi="Arial" w:cs="Arial"/>
          <w:color w:val="000000"/>
        </w:rPr>
        <w:t>ials</w:t>
      </w:r>
      <w:r w:rsidRPr="00E47943">
        <w:rPr>
          <w:rFonts w:ascii="Arial" w:eastAsia="Arial" w:hAnsi="Arial" w:cs="Arial"/>
          <w:color w:val="000000"/>
          <w:spacing w:val="33"/>
        </w:rPr>
        <w:t xml:space="preserve"> </w:t>
      </w:r>
      <w:r w:rsidRPr="00E47943">
        <w:rPr>
          <w:rFonts w:ascii="Arial" w:eastAsia="Arial" w:hAnsi="Arial" w:cs="Arial"/>
          <w:color w:val="000000"/>
          <w:spacing w:val="2"/>
        </w:rPr>
        <w:t>i</w:t>
      </w:r>
      <w:r w:rsidRPr="00E47943">
        <w:rPr>
          <w:rFonts w:ascii="Arial" w:eastAsia="Arial" w:hAnsi="Arial" w:cs="Arial"/>
          <w:color w:val="000000"/>
        </w:rPr>
        <w:t>n</w:t>
      </w:r>
      <w:r w:rsidRPr="00E47943">
        <w:rPr>
          <w:rFonts w:ascii="Arial" w:eastAsia="Arial" w:hAnsi="Arial" w:cs="Arial"/>
          <w:color w:val="000000"/>
          <w:spacing w:val="36"/>
        </w:rPr>
        <w:t xml:space="preserve"> </w:t>
      </w:r>
      <w:r w:rsidRPr="00E47943">
        <w:rPr>
          <w:rFonts w:ascii="Arial" w:eastAsia="Arial" w:hAnsi="Arial" w:cs="Arial"/>
          <w:color w:val="000000"/>
        </w:rPr>
        <w:t>the</w:t>
      </w:r>
      <w:r w:rsidRPr="00E47943">
        <w:rPr>
          <w:rFonts w:ascii="Arial" w:eastAsia="Arial" w:hAnsi="Arial" w:cs="Arial"/>
          <w:color w:val="000000"/>
          <w:spacing w:val="36"/>
        </w:rPr>
        <w:t xml:space="preserve"> </w:t>
      </w:r>
      <w:r w:rsidRPr="00E47943">
        <w:rPr>
          <w:rFonts w:ascii="Arial" w:eastAsia="Arial" w:hAnsi="Arial" w:cs="Arial"/>
          <w:color w:val="000000"/>
        </w:rPr>
        <w:t>fo</w:t>
      </w:r>
      <w:r w:rsidRPr="00E47943">
        <w:rPr>
          <w:rFonts w:ascii="Arial" w:eastAsia="Arial" w:hAnsi="Arial" w:cs="Arial"/>
          <w:color w:val="000000"/>
          <w:spacing w:val="-2"/>
        </w:rPr>
        <w:t>r</w:t>
      </w:r>
      <w:r w:rsidRPr="00E47943">
        <w:rPr>
          <w:rFonts w:ascii="Arial" w:eastAsia="Arial" w:hAnsi="Arial" w:cs="Arial"/>
          <w:color w:val="000000"/>
        </w:rPr>
        <w:t>m</w:t>
      </w:r>
      <w:r w:rsidRPr="00E47943">
        <w:rPr>
          <w:rFonts w:ascii="Arial" w:eastAsia="Arial" w:hAnsi="Arial" w:cs="Arial"/>
          <w:color w:val="000000"/>
          <w:spacing w:val="37"/>
        </w:rPr>
        <w:t xml:space="preserve"> </w:t>
      </w:r>
      <w:r w:rsidRPr="00E47943">
        <w:rPr>
          <w:rFonts w:ascii="Arial" w:eastAsia="Arial" w:hAnsi="Arial" w:cs="Arial"/>
          <w:color w:val="000000"/>
          <w:spacing w:val="1"/>
        </w:rPr>
        <w:t>o</w:t>
      </w:r>
      <w:r w:rsidRPr="00E47943">
        <w:rPr>
          <w:rFonts w:ascii="Arial" w:eastAsia="Arial" w:hAnsi="Arial" w:cs="Arial"/>
          <w:color w:val="000000"/>
        </w:rPr>
        <w:t>f</w:t>
      </w:r>
      <w:r w:rsidRPr="00E47943">
        <w:rPr>
          <w:rFonts w:ascii="Arial" w:eastAsia="Arial" w:hAnsi="Arial" w:cs="Arial"/>
          <w:color w:val="000000"/>
          <w:spacing w:val="34"/>
        </w:rPr>
        <w:t xml:space="preserve"> </w:t>
      </w:r>
      <w:r w:rsidRPr="00E47943">
        <w:rPr>
          <w:rFonts w:ascii="Arial" w:eastAsia="Arial" w:hAnsi="Arial" w:cs="Arial"/>
          <w:color w:val="000000"/>
        </w:rPr>
        <w:t>hea</w:t>
      </w:r>
      <w:r w:rsidRPr="00E47943">
        <w:rPr>
          <w:rFonts w:ascii="Arial" w:eastAsia="Arial" w:hAnsi="Arial" w:cs="Arial"/>
          <w:color w:val="000000"/>
          <w:spacing w:val="-1"/>
        </w:rPr>
        <w:t>d</w:t>
      </w:r>
      <w:r w:rsidRPr="00E47943">
        <w:rPr>
          <w:rFonts w:ascii="Arial" w:eastAsia="Arial" w:hAnsi="Arial" w:cs="Arial"/>
          <w:color w:val="000000"/>
        </w:rPr>
        <w:t>sto</w:t>
      </w:r>
      <w:r w:rsidRPr="00E47943">
        <w:rPr>
          <w:rFonts w:ascii="Arial" w:eastAsia="Arial" w:hAnsi="Arial" w:cs="Arial"/>
          <w:color w:val="000000"/>
          <w:spacing w:val="-1"/>
        </w:rPr>
        <w:t>n</w:t>
      </w:r>
      <w:r w:rsidRPr="00E47943">
        <w:rPr>
          <w:rFonts w:ascii="Arial" w:eastAsia="Arial" w:hAnsi="Arial" w:cs="Arial"/>
          <w:color w:val="000000"/>
        </w:rPr>
        <w:t>es</w:t>
      </w:r>
      <w:r w:rsidRPr="00E47943">
        <w:rPr>
          <w:rFonts w:ascii="Arial" w:eastAsia="Arial" w:hAnsi="Arial" w:cs="Arial"/>
          <w:color w:val="000000"/>
          <w:spacing w:val="35"/>
        </w:rPr>
        <w:t xml:space="preserve"> </w:t>
      </w:r>
      <w:r w:rsidRPr="00E47943">
        <w:rPr>
          <w:rFonts w:ascii="Arial" w:eastAsia="Arial" w:hAnsi="Arial" w:cs="Arial"/>
          <w:color w:val="000000"/>
          <w:spacing w:val="-1"/>
        </w:rPr>
        <w:t>a</w:t>
      </w:r>
      <w:r w:rsidRPr="00E47943">
        <w:rPr>
          <w:rFonts w:ascii="Arial" w:eastAsia="Arial" w:hAnsi="Arial" w:cs="Arial"/>
          <w:color w:val="000000"/>
        </w:rPr>
        <w:t>s sp</w:t>
      </w:r>
      <w:r w:rsidRPr="00E47943">
        <w:rPr>
          <w:rFonts w:ascii="Arial" w:eastAsia="Arial" w:hAnsi="Arial" w:cs="Arial"/>
          <w:color w:val="000000"/>
          <w:spacing w:val="1"/>
        </w:rPr>
        <w:t>e</w:t>
      </w:r>
      <w:r w:rsidRPr="00E47943">
        <w:rPr>
          <w:rFonts w:ascii="Arial" w:eastAsia="Arial" w:hAnsi="Arial" w:cs="Arial"/>
          <w:color w:val="000000"/>
        </w:rPr>
        <w:t>cifie</w:t>
      </w:r>
      <w:r>
        <w:rPr>
          <w:rFonts w:ascii="Arial" w:eastAsia="Arial" w:hAnsi="Arial" w:cs="Arial"/>
          <w:color w:val="000000"/>
        </w:rPr>
        <w:t xml:space="preserve">d in </w:t>
      </w:r>
      <w:r w:rsidRPr="00DA5321">
        <w:rPr>
          <w:rFonts w:ascii="Arial" w:eastAsia="Arial" w:hAnsi="Arial" w:cs="Arial"/>
          <w:color w:val="000000"/>
        </w:rPr>
        <w:t>Annex B to Schedule 2</w:t>
      </w:r>
      <w:r>
        <w:rPr>
          <w:rFonts w:ascii="Arial" w:eastAsia="Arial" w:hAnsi="Arial" w:cs="Arial"/>
          <w:color w:val="000000"/>
        </w:rPr>
        <w:t xml:space="preserve"> for Portland Stone, Karin Granite or </w:t>
      </w:r>
      <w:proofErr w:type="spellStart"/>
      <w:r>
        <w:rPr>
          <w:rFonts w:ascii="Arial" w:eastAsia="Arial" w:hAnsi="Arial" w:cs="Arial"/>
          <w:color w:val="000000"/>
        </w:rPr>
        <w:t>Nabresina</w:t>
      </w:r>
      <w:proofErr w:type="spellEnd"/>
      <w:r>
        <w:rPr>
          <w:rFonts w:ascii="Arial" w:eastAsia="Arial" w:hAnsi="Arial" w:cs="Arial"/>
          <w:color w:val="000000"/>
        </w:rPr>
        <w:t xml:space="preserve">. </w:t>
      </w:r>
      <w:r w:rsidRPr="0025704D">
        <w:rPr>
          <w:rFonts w:ascii="Arial" w:eastAsia="Arial" w:hAnsi="Arial" w:cs="Arial"/>
          <w:color w:val="000000"/>
        </w:rPr>
        <w:t>The Appendices</w:t>
      </w:r>
      <w:r>
        <w:rPr>
          <w:rFonts w:ascii="Arial" w:eastAsia="Arial" w:hAnsi="Arial" w:cs="Arial"/>
          <w:color w:val="000000"/>
        </w:rPr>
        <w:t xml:space="preserve"> to Annex B </w:t>
      </w:r>
      <w:r w:rsidRPr="00E47943">
        <w:rPr>
          <w:rFonts w:ascii="Arial" w:eastAsia="Arial" w:hAnsi="Arial" w:cs="Arial"/>
          <w:color w:val="000000"/>
        </w:rPr>
        <w:t>detail</w:t>
      </w:r>
      <w:r w:rsidRPr="00E47943">
        <w:rPr>
          <w:rFonts w:ascii="Arial" w:eastAsia="Arial" w:hAnsi="Arial" w:cs="Arial"/>
          <w:color w:val="000000"/>
          <w:spacing w:val="43"/>
        </w:rPr>
        <w:t xml:space="preserve"> </w:t>
      </w:r>
      <w:r w:rsidRPr="00E47943">
        <w:rPr>
          <w:rFonts w:ascii="Arial" w:eastAsia="Arial" w:hAnsi="Arial" w:cs="Arial"/>
          <w:color w:val="000000"/>
        </w:rPr>
        <w:t>the</w:t>
      </w:r>
      <w:r w:rsidRPr="00E47943">
        <w:rPr>
          <w:rFonts w:ascii="Arial" w:eastAsia="Arial" w:hAnsi="Arial" w:cs="Arial"/>
          <w:color w:val="000000"/>
          <w:spacing w:val="43"/>
        </w:rPr>
        <w:t xml:space="preserve"> </w:t>
      </w:r>
      <w:r w:rsidRPr="00E47943">
        <w:rPr>
          <w:rFonts w:ascii="Arial" w:eastAsia="Arial" w:hAnsi="Arial" w:cs="Arial"/>
          <w:color w:val="000000"/>
        </w:rPr>
        <w:t>re</w:t>
      </w:r>
      <w:r w:rsidRPr="00E47943">
        <w:rPr>
          <w:rFonts w:ascii="Arial" w:eastAsia="Arial" w:hAnsi="Arial" w:cs="Arial"/>
          <w:color w:val="000000"/>
          <w:spacing w:val="1"/>
        </w:rPr>
        <w:t>q</w:t>
      </w:r>
      <w:r w:rsidRPr="00E47943">
        <w:rPr>
          <w:rFonts w:ascii="Arial" w:eastAsia="Arial" w:hAnsi="Arial" w:cs="Arial"/>
          <w:color w:val="000000"/>
        </w:rPr>
        <w:t>uirements</w:t>
      </w:r>
      <w:r w:rsidRPr="00E47943">
        <w:rPr>
          <w:rFonts w:ascii="Arial" w:eastAsia="Arial" w:hAnsi="Arial" w:cs="Arial"/>
          <w:color w:val="000000"/>
          <w:spacing w:val="42"/>
        </w:rPr>
        <w:t xml:space="preserve"> </w:t>
      </w:r>
      <w:r w:rsidRPr="00E47943">
        <w:rPr>
          <w:rFonts w:ascii="Arial" w:eastAsia="Arial" w:hAnsi="Arial" w:cs="Arial"/>
          <w:color w:val="000000"/>
        </w:rPr>
        <w:t>for</w:t>
      </w:r>
      <w:r w:rsidRPr="00E47943">
        <w:rPr>
          <w:rFonts w:ascii="Arial" w:eastAsia="Arial" w:hAnsi="Arial" w:cs="Arial"/>
          <w:color w:val="000000"/>
          <w:spacing w:val="42"/>
        </w:rPr>
        <w:t xml:space="preserve"> </w:t>
      </w:r>
      <w:r w:rsidRPr="00E47943">
        <w:rPr>
          <w:rFonts w:ascii="Arial" w:eastAsia="Arial" w:hAnsi="Arial" w:cs="Arial"/>
          <w:color w:val="000000"/>
        </w:rPr>
        <w:t>the</w:t>
      </w:r>
      <w:r w:rsidRPr="00E47943">
        <w:rPr>
          <w:rFonts w:ascii="Arial" w:eastAsia="Arial" w:hAnsi="Arial" w:cs="Arial"/>
          <w:color w:val="000000"/>
          <w:spacing w:val="43"/>
        </w:rPr>
        <w:t xml:space="preserve"> </w:t>
      </w:r>
      <w:r w:rsidRPr="00E47943">
        <w:rPr>
          <w:rFonts w:ascii="Arial" w:eastAsia="Arial" w:hAnsi="Arial" w:cs="Arial"/>
          <w:color w:val="000000"/>
        </w:rPr>
        <w:t>provis</w:t>
      </w:r>
      <w:r w:rsidRPr="00E47943">
        <w:rPr>
          <w:rFonts w:ascii="Arial" w:eastAsia="Arial" w:hAnsi="Arial" w:cs="Arial"/>
          <w:color w:val="000000"/>
          <w:spacing w:val="2"/>
        </w:rPr>
        <w:t>i</w:t>
      </w:r>
      <w:r w:rsidRPr="00E47943">
        <w:rPr>
          <w:rFonts w:ascii="Arial" w:eastAsia="Arial" w:hAnsi="Arial" w:cs="Arial"/>
          <w:color w:val="000000"/>
        </w:rPr>
        <w:t>on</w:t>
      </w:r>
      <w:r w:rsidRPr="00E47943">
        <w:rPr>
          <w:rFonts w:ascii="Arial" w:eastAsia="Arial" w:hAnsi="Arial" w:cs="Arial"/>
          <w:color w:val="000000"/>
          <w:spacing w:val="41"/>
        </w:rPr>
        <w:t xml:space="preserve"> </w:t>
      </w:r>
      <w:r w:rsidRPr="00E47943">
        <w:rPr>
          <w:rFonts w:ascii="Arial" w:eastAsia="Arial" w:hAnsi="Arial" w:cs="Arial"/>
          <w:color w:val="000000"/>
        </w:rPr>
        <w:t>a</w:t>
      </w:r>
      <w:r w:rsidRPr="00E47943">
        <w:rPr>
          <w:rFonts w:ascii="Arial" w:eastAsia="Arial" w:hAnsi="Arial" w:cs="Arial"/>
          <w:color w:val="000000"/>
          <w:spacing w:val="1"/>
        </w:rPr>
        <w:t>n</w:t>
      </w:r>
      <w:r w:rsidRPr="00E47943">
        <w:rPr>
          <w:rFonts w:ascii="Arial" w:eastAsia="Arial" w:hAnsi="Arial" w:cs="Arial"/>
          <w:color w:val="000000"/>
        </w:rPr>
        <w:t>d</w:t>
      </w:r>
      <w:r w:rsidRPr="00E47943">
        <w:rPr>
          <w:rFonts w:ascii="Arial" w:eastAsia="Arial" w:hAnsi="Arial" w:cs="Arial"/>
          <w:color w:val="000000"/>
          <w:spacing w:val="43"/>
        </w:rPr>
        <w:t xml:space="preserve"> </w:t>
      </w:r>
      <w:r w:rsidRPr="00E47943">
        <w:rPr>
          <w:rFonts w:ascii="Arial" w:eastAsia="Arial" w:hAnsi="Arial" w:cs="Arial"/>
          <w:color w:val="000000"/>
        </w:rPr>
        <w:t>f</w:t>
      </w:r>
      <w:r w:rsidRPr="00E47943">
        <w:rPr>
          <w:rFonts w:ascii="Arial" w:eastAsia="Arial" w:hAnsi="Arial" w:cs="Arial"/>
          <w:color w:val="000000"/>
          <w:spacing w:val="-1"/>
        </w:rPr>
        <w:t>i</w:t>
      </w:r>
      <w:r w:rsidRPr="00E47943">
        <w:rPr>
          <w:rFonts w:ascii="Arial" w:eastAsia="Arial" w:hAnsi="Arial" w:cs="Arial"/>
          <w:color w:val="000000"/>
        </w:rPr>
        <w:t>x</w:t>
      </w:r>
      <w:r w:rsidRPr="00E47943">
        <w:rPr>
          <w:rFonts w:ascii="Arial" w:eastAsia="Arial" w:hAnsi="Arial" w:cs="Arial"/>
          <w:color w:val="000000"/>
          <w:spacing w:val="1"/>
        </w:rPr>
        <w:t>i</w:t>
      </w:r>
      <w:r w:rsidRPr="00E47943">
        <w:rPr>
          <w:rFonts w:ascii="Arial" w:eastAsia="Arial" w:hAnsi="Arial" w:cs="Arial"/>
          <w:color w:val="000000"/>
          <w:spacing w:val="-1"/>
        </w:rPr>
        <w:t>n</w:t>
      </w:r>
      <w:r w:rsidRPr="00E47943">
        <w:rPr>
          <w:rFonts w:ascii="Arial" w:eastAsia="Arial" w:hAnsi="Arial" w:cs="Arial"/>
          <w:color w:val="000000"/>
        </w:rPr>
        <w:t>g</w:t>
      </w:r>
      <w:r w:rsidRPr="00E47943">
        <w:rPr>
          <w:rFonts w:ascii="Arial" w:eastAsia="Arial" w:hAnsi="Arial" w:cs="Arial"/>
          <w:color w:val="000000"/>
          <w:spacing w:val="43"/>
        </w:rPr>
        <w:t xml:space="preserve"> </w:t>
      </w:r>
      <w:r w:rsidRPr="00E47943">
        <w:rPr>
          <w:rFonts w:ascii="Arial" w:eastAsia="Arial" w:hAnsi="Arial" w:cs="Arial"/>
          <w:color w:val="000000"/>
        </w:rPr>
        <w:t>of</w:t>
      </w:r>
      <w:r w:rsidRPr="00E47943">
        <w:rPr>
          <w:rFonts w:ascii="Arial" w:eastAsia="Arial" w:hAnsi="Arial" w:cs="Arial"/>
          <w:color w:val="000000"/>
          <w:spacing w:val="42"/>
        </w:rPr>
        <w:t xml:space="preserve"> </w:t>
      </w:r>
      <w:r w:rsidRPr="00E47943">
        <w:rPr>
          <w:rFonts w:ascii="Arial" w:eastAsia="Arial" w:hAnsi="Arial" w:cs="Arial"/>
          <w:color w:val="000000"/>
          <w:spacing w:val="1"/>
        </w:rPr>
        <w:t>S</w:t>
      </w:r>
      <w:r w:rsidRPr="00E47943">
        <w:rPr>
          <w:rFonts w:ascii="Arial" w:eastAsia="Arial" w:hAnsi="Arial" w:cs="Arial"/>
          <w:color w:val="000000"/>
        </w:rPr>
        <w:t>er</w:t>
      </w:r>
      <w:r w:rsidRPr="00E47943">
        <w:rPr>
          <w:rFonts w:ascii="Arial" w:eastAsia="Arial" w:hAnsi="Arial" w:cs="Arial"/>
          <w:color w:val="000000"/>
          <w:spacing w:val="-1"/>
        </w:rPr>
        <w:t>v</w:t>
      </w:r>
      <w:r w:rsidRPr="00E47943">
        <w:rPr>
          <w:rFonts w:ascii="Arial" w:eastAsia="Arial" w:hAnsi="Arial" w:cs="Arial"/>
          <w:color w:val="000000"/>
        </w:rPr>
        <w:t>i</w:t>
      </w:r>
      <w:r w:rsidRPr="00E47943">
        <w:rPr>
          <w:rFonts w:ascii="Arial" w:eastAsia="Arial" w:hAnsi="Arial" w:cs="Arial"/>
          <w:color w:val="000000"/>
          <w:spacing w:val="-1"/>
        </w:rPr>
        <w:t>c</w:t>
      </w:r>
      <w:r w:rsidRPr="00E47943">
        <w:rPr>
          <w:rFonts w:ascii="Arial" w:eastAsia="Arial" w:hAnsi="Arial" w:cs="Arial"/>
          <w:color w:val="000000"/>
        </w:rPr>
        <w:t>e</w:t>
      </w:r>
      <w:r w:rsidRPr="00E47943">
        <w:rPr>
          <w:rFonts w:ascii="Arial" w:eastAsia="Arial" w:hAnsi="Arial" w:cs="Arial"/>
          <w:color w:val="000000"/>
          <w:spacing w:val="43"/>
        </w:rPr>
        <w:t xml:space="preserve"> </w:t>
      </w:r>
      <w:r w:rsidRPr="00E47943">
        <w:rPr>
          <w:rFonts w:ascii="Arial" w:eastAsia="Arial" w:hAnsi="Arial" w:cs="Arial"/>
          <w:color w:val="000000"/>
          <w:spacing w:val="1"/>
        </w:rPr>
        <w:t>P</w:t>
      </w:r>
      <w:r w:rsidRPr="00E47943">
        <w:rPr>
          <w:rFonts w:ascii="Arial" w:eastAsia="Arial" w:hAnsi="Arial" w:cs="Arial"/>
          <w:color w:val="000000"/>
        </w:rPr>
        <w:t>at</w:t>
      </w:r>
      <w:r w:rsidRPr="00E47943">
        <w:rPr>
          <w:rFonts w:ascii="Arial" w:eastAsia="Arial" w:hAnsi="Arial" w:cs="Arial"/>
          <w:color w:val="000000"/>
          <w:spacing w:val="-1"/>
        </w:rPr>
        <w:t>t</w:t>
      </w:r>
      <w:r w:rsidRPr="00E47943">
        <w:rPr>
          <w:rFonts w:ascii="Arial" w:eastAsia="Arial" w:hAnsi="Arial" w:cs="Arial"/>
          <w:color w:val="000000"/>
          <w:spacing w:val="-2"/>
        </w:rPr>
        <w:t>e</w:t>
      </w:r>
      <w:r w:rsidRPr="00E47943">
        <w:rPr>
          <w:rFonts w:ascii="Arial" w:eastAsia="Arial" w:hAnsi="Arial" w:cs="Arial"/>
          <w:color w:val="000000"/>
          <w:spacing w:val="-3"/>
        </w:rPr>
        <w:t>r</w:t>
      </w:r>
      <w:r w:rsidRPr="00E47943">
        <w:rPr>
          <w:rFonts w:ascii="Arial" w:eastAsia="Arial" w:hAnsi="Arial" w:cs="Arial"/>
          <w:color w:val="000000"/>
        </w:rPr>
        <w:t>n Mem</w:t>
      </w:r>
      <w:r w:rsidRPr="00E47943">
        <w:rPr>
          <w:rFonts w:ascii="Arial" w:eastAsia="Arial" w:hAnsi="Arial" w:cs="Arial"/>
          <w:color w:val="000000"/>
          <w:spacing w:val="1"/>
        </w:rPr>
        <w:t>or</w:t>
      </w:r>
      <w:r w:rsidRPr="00E47943">
        <w:rPr>
          <w:rFonts w:ascii="Arial" w:eastAsia="Arial" w:hAnsi="Arial" w:cs="Arial"/>
          <w:color w:val="000000"/>
        </w:rPr>
        <w:t>ia</w:t>
      </w:r>
      <w:r w:rsidRPr="00E47943">
        <w:rPr>
          <w:rFonts w:ascii="Arial" w:eastAsia="Arial" w:hAnsi="Arial" w:cs="Arial"/>
          <w:color w:val="000000"/>
          <w:spacing w:val="1"/>
        </w:rPr>
        <w:t>l</w:t>
      </w:r>
      <w:r w:rsidRPr="00E47943">
        <w:rPr>
          <w:rFonts w:ascii="Arial" w:eastAsia="Arial" w:hAnsi="Arial" w:cs="Arial"/>
          <w:color w:val="000000"/>
        </w:rPr>
        <w:t>s.</w:t>
      </w:r>
    </w:p>
    <w:p w14:paraId="251A083E" w14:textId="77777777" w:rsidR="00E80457" w:rsidRDefault="00E80457" w:rsidP="00E80457">
      <w:pPr>
        <w:pStyle w:val="ListParagraph"/>
        <w:widowControl w:val="0"/>
        <w:ind w:left="0"/>
        <w:rPr>
          <w:rFonts w:ascii="Arial" w:eastAsia="Arial" w:hAnsi="Arial" w:cs="Arial"/>
          <w:color w:val="000000"/>
        </w:rPr>
      </w:pPr>
    </w:p>
    <w:p w14:paraId="72BB046B" w14:textId="77777777" w:rsidR="00E80457" w:rsidRPr="006C4949" w:rsidRDefault="00E80457" w:rsidP="00BC1F87">
      <w:pPr>
        <w:pStyle w:val="ListParagraph"/>
        <w:widowControl w:val="0"/>
        <w:numPr>
          <w:ilvl w:val="0"/>
          <w:numId w:val="8"/>
        </w:numPr>
        <w:ind w:left="0" w:firstLine="0"/>
        <w:jc w:val="left"/>
        <w:rPr>
          <w:rFonts w:ascii="Arial" w:eastAsia="Arial" w:hAnsi="Arial" w:cs="Arial"/>
          <w:color w:val="000000"/>
        </w:rPr>
      </w:pPr>
      <w:r w:rsidRPr="00E47943">
        <w:rPr>
          <w:rFonts w:ascii="Arial" w:eastAsia="Arial" w:hAnsi="Arial" w:cs="Arial"/>
          <w:color w:val="000000"/>
        </w:rPr>
        <w:t>T</w:t>
      </w:r>
      <w:r w:rsidRPr="00E47943">
        <w:rPr>
          <w:rFonts w:ascii="Arial" w:eastAsia="Arial" w:hAnsi="Arial" w:cs="Arial"/>
          <w:color w:val="000000"/>
          <w:spacing w:val="1"/>
        </w:rPr>
        <w:t>h</w:t>
      </w:r>
      <w:r w:rsidRPr="00E47943">
        <w:rPr>
          <w:rFonts w:ascii="Arial" w:eastAsia="Arial" w:hAnsi="Arial" w:cs="Arial"/>
          <w:color w:val="000000"/>
        </w:rPr>
        <w:t>e</w:t>
      </w:r>
      <w:r w:rsidRPr="00E47943">
        <w:rPr>
          <w:rFonts w:ascii="Arial" w:eastAsia="Arial" w:hAnsi="Arial" w:cs="Arial"/>
          <w:color w:val="000000"/>
          <w:spacing w:val="-2"/>
        </w:rPr>
        <w:t xml:space="preserve"> </w:t>
      </w:r>
      <w:r w:rsidRPr="00E47943">
        <w:rPr>
          <w:rFonts w:ascii="Arial" w:eastAsia="Arial" w:hAnsi="Arial" w:cs="Arial"/>
          <w:color w:val="000000"/>
        </w:rPr>
        <w:t>Contrac</w:t>
      </w:r>
      <w:r w:rsidRPr="00E47943">
        <w:rPr>
          <w:rFonts w:ascii="Arial" w:eastAsia="Arial" w:hAnsi="Arial" w:cs="Arial"/>
          <w:color w:val="000000"/>
          <w:spacing w:val="-1"/>
        </w:rPr>
        <w:t>t</w:t>
      </w:r>
      <w:r w:rsidRPr="00E47943">
        <w:rPr>
          <w:rFonts w:ascii="Arial" w:eastAsia="Arial" w:hAnsi="Arial" w:cs="Arial"/>
          <w:color w:val="000000"/>
        </w:rPr>
        <w:t xml:space="preserve">or </w:t>
      </w:r>
      <w:r w:rsidRPr="00E47943">
        <w:rPr>
          <w:rFonts w:ascii="Arial" w:eastAsia="Arial" w:hAnsi="Arial" w:cs="Arial"/>
          <w:b/>
          <w:bCs/>
          <w:color w:val="000000"/>
        </w:rPr>
        <w:t xml:space="preserve">must </w:t>
      </w:r>
      <w:r w:rsidRPr="00E47943">
        <w:rPr>
          <w:rFonts w:ascii="Arial" w:eastAsia="Arial" w:hAnsi="Arial" w:cs="Arial"/>
          <w:color w:val="000000"/>
        </w:rPr>
        <w:t>c</w:t>
      </w:r>
      <w:r w:rsidRPr="00E47943">
        <w:rPr>
          <w:rFonts w:ascii="Arial" w:eastAsia="Arial" w:hAnsi="Arial" w:cs="Arial"/>
          <w:color w:val="000000"/>
          <w:spacing w:val="-1"/>
        </w:rPr>
        <w:t>o</w:t>
      </w:r>
      <w:r w:rsidRPr="00E47943">
        <w:rPr>
          <w:rFonts w:ascii="Arial" w:eastAsia="Arial" w:hAnsi="Arial" w:cs="Arial"/>
          <w:color w:val="000000"/>
        </w:rPr>
        <w:t>mply</w:t>
      </w:r>
      <w:r w:rsidRPr="00E47943">
        <w:rPr>
          <w:rFonts w:ascii="Arial" w:eastAsia="Arial" w:hAnsi="Arial" w:cs="Arial"/>
          <w:color w:val="000000"/>
          <w:spacing w:val="-2"/>
        </w:rPr>
        <w:t xml:space="preserve"> </w:t>
      </w:r>
      <w:r w:rsidRPr="00E47943">
        <w:rPr>
          <w:rFonts w:ascii="Arial" w:eastAsia="Arial" w:hAnsi="Arial" w:cs="Arial"/>
          <w:color w:val="000000"/>
          <w:spacing w:val="1"/>
        </w:rPr>
        <w:t>w</w:t>
      </w:r>
      <w:r w:rsidRPr="00E47943">
        <w:rPr>
          <w:rFonts w:ascii="Arial" w:eastAsia="Arial" w:hAnsi="Arial" w:cs="Arial"/>
          <w:color w:val="000000"/>
          <w:spacing w:val="2"/>
        </w:rPr>
        <w:t>i</w:t>
      </w:r>
      <w:r w:rsidRPr="00E47943">
        <w:rPr>
          <w:rFonts w:ascii="Arial" w:eastAsia="Arial" w:hAnsi="Arial" w:cs="Arial"/>
          <w:color w:val="000000"/>
        </w:rPr>
        <w:t xml:space="preserve">th </w:t>
      </w:r>
      <w:r w:rsidRPr="00E47943">
        <w:rPr>
          <w:rFonts w:ascii="Arial" w:eastAsia="Arial" w:hAnsi="Arial" w:cs="Arial"/>
          <w:color w:val="000000"/>
          <w:spacing w:val="-1"/>
        </w:rPr>
        <w:t>t</w:t>
      </w:r>
      <w:r w:rsidRPr="00E47943">
        <w:rPr>
          <w:rFonts w:ascii="Arial" w:eastAsia="Arial" w:hAnsi="Arial" w:cs="Arial"/>
          <w:color w:val="000000"/>
        </w:rPr>
        <w:t xml:space="preserve">he </w:t>
      </w:r>
      <w:r w:rsidRPr="006C4949">
        <w:rPr>
          <w:rFonts w:ascii="Arial" w:eastAsia="Arial" w:hAnsi="Arial" w:cs="Arial"/>
          <w:color w:val="000000"/>
        </w:rPr>
        <w:t xml:space="preserve">packaging </w:t>
      </w:r>
      <w:r w:rsidRPr="006C4949">
        <w:rPr>
          <w:rFonts w:ascii="Arial" w:eastAsia="Arial" w:hAnsi="Arial" w:cs="Arial"/>
          <w:color w:val="000000"/>
          <w:spacing w:val="1"/>
        </w:rPr>
        <w:t>a</w:t>
      </w:r>
      <w:r w:rsidRPr="006C4949">
        <w:rPr>
          <w:rFonts w:ascii="Arial" w:eastAsia="Arial" w:hAnsi="Arial" w:cs="Arial"/>
          <w:color w:val="000000"/>
          <w:spacing w:val="-1"/>
        </w:rPr>
        <w:t>n</w:t>
      </w:r>
      <w:r w:rsidRPr="006C4949">
        <w:rPr>
          <w:rFonts w:ascii="Arial" w:eastAsia="Arial" w:hAnsi="Arial" w:cs="Arial"/>
          <w:color w:val="000000"/>
        </w:rPr>
        <w:t>d s</w:t>
      </w:r>
      <w:r w:rsidRPr="006C4949">
        <w:rPr>
          <w:rFonts w:ascii="Arial" w:eastAsia="Arial" w:hAnsi="Arial" w:cs="Arial"/>
          <w:color w:val="000000"/>
          <w:spacing w:val="1"/>
        </w:rPr>
        <w:t>hi</w:t>
      </w:r>
      <w:r w:rsidRPr="006C4949">
        <w:rPr>
          <w:rFonts w:ascii="Arial" w:eastAsia="Arial" w:hAnsi="Arial" w:cs="Arial"/>
          <w:color w:val="000000"/>
        </w:rPr>
        <w:t>pping re</w:t>
      </w:r>
      <w:r w:rsidRPr="006C4949">
        <w:rPr>
          <w:rFonts w:ascii="Arial" w:eastAsia="Arial" w:hAnsi="Arial" w:cs="Arial"/>
          <w:color w:val="000000"/>
          <w:spacing w:val="-1"/>
        </w:rPr>
        <w:t>q</w:t>
      </w:r>
      <w:r w:rsidRPr="006C4949">
        <w:rPr>
          <w:rFonts w:ascii="Arial" w:eastAsia="Arial" w:hAnsi="Arial" w:cs="Arial"/>
          <w:color w:val="000000"/>
        </w:rPr>
        <w:t>uireme</w:t>
      </w:r>
      <w:r w:rsidRPr="006C4949">
        <w:rPr>
          <w:rFonts w:ascii="Arial" w:eastAsia="Arial" w:hAnsi="Arial" w:cs="Arial"/>
          <w:color w:val="000000"/>
          <w:spacing w:val="1"/>
        </w:rPr>
        <w:t>n</w:t>
      </w:r>
      <w:r w:rsidRPr="006C4949">
        <w:rPr>
          <w:rFonts w:ascii="Arial" w:eastAsia="Arial" w:hAnsi="Arial" w:cs="Arial"/>
          <w:color w:val="000000"/>
        </w:rPr>
        <w:t xml:space="preserve">ts </w:t>
      </w:r>
      <w:r w:rsidRPr="006C4949">
        <w:rPr>
          <w:rFonts w:ascii="Arial" w:eastAsia="Arial" w:hAnsi="Arial" w:cs="Arial"/>
          <w:color w:val="000000"/>
          <w:spacing w:val="-1"/>
        </w:rPr>
        <w:t>s</w:t>
      </w:r>
      <w:r w:rsidRPr="006C4949">
        <w:rPr>
          <w:rFonts w:ascii="Arial" w:eastAsia="Arial" w:hAnsi="Arial" w:cs="Arial"/>
          <w:color w:val="000000"/>
        </w:rPr>
        <w:t>pec</w:t>
      </w:r>
      <w:r w:rsidRPr="006C4949">
        <w:rPr>
          <w:rFonts w:ascii="Arial" w:eastAsia="Arial" w:hAnsi="Arial" w:cs="Arial"/>
          <w:color w:val="000000"/>
          <w:spacing w:val="1"/>
        </w:rPr>
        <w:t>i</w:t>
      </w:r>
      <w:r w:rsidRPr="006C4949">
        <w:rPr>
          <w:rFonts w:ascii="Arial" w:eastAsia="Arial" w:hAnsi="Arial" w:cs="Arial"/>
          <w:color w:val="000000"/>
          <w:spacing w:val="-1"/>
        </w:rPr>
        <w:t>f</w:t>
      </w:r>
      <w:r w:rsidRPr="006C4949">
        <w:rPr>
          <w:rFonts w:ascii="Arial" w:eastAsia="Arial" w:hAnsi="Arial" w:cs="Arial"/>
          <w:color w:val="000000"/>
        </w:rPr>
        <w:t>ied</w:t>
      </w:r>
      <w:r w:rsidRPr="006C4949">
        <w:rPr>
          <w:rFonts w:ascii="Arial" w:eastAsia="Arial" w:hAnsi="Arial" w:cs="Arial"/>
          <w:color w:val="000000"/>
          <w:spacing w:val="-2"/>
        </w:rPr>
        <w:t xml:space="preserve"> </w:t>
      </w:r>
      <w:r w:rsidRPr="006C4949">
        <w:rPr>
          <w:rFonts w:ascii="Arial" w:eastAsia="Arial" w:hAnsi="Arial" w:cs="Arial"/>
          <w:color w:val="000000"/>
          <w:spacing w:val="1"/>
        </w:rPr>
        <w:t>i</w:t>
      </w:r>
      <w:r w:rsidRPr="006C4949">
        <w:rPr>
          <w:rFonts w:ascii="Arial" w:eastAsia="Arial" w:hAnsi="Arial" w:cs="Arial"/>
          <w:color w:val="000000"/>
        </w:rPr>
        <w:t>n</w:t>
      </w:r>
      <w:r w:rsidRPr="00A63F0F">
        <w:rPr>
          <w:rFonts w:ascii="Arial" w:eastAsia="Arial" w:hAnsi="Arial" w:cs="Arial"/>
          <w:color w:val="000000"/>
        </w:rPr>
        <w:t xml:space="preserve"> Pa</w:t>
      </w:r>
      <w:r w:rsidRPr="00A63F0F">
        <w:rPr>
          <w:rFonts w:ascii="Arial" w:eastAsia="Arial" w:hAnsi="Arial" w:cs="Arial"/>
          <w:color w:val="000000"/>
          <w:spacing w:val="-1"/>
        </w:rPr>
        <w:t>r</w:t>
      </w:r>
      <w:r w:rsidRPr="00A63F0F">
        <w:rPr>
          <w:rFonts w:ascii="Arial" w:eastAsia="Arial" w:hAnsi="Arial" w:cs="Arial"/>
          <w:color w:val="000000"/>
        </w:rPr>
        <w:t>agraphs 28-32.</w:t>
      </w:r>
    </w:p>
    <w:p w14:paraId="0BA56B2B" w14:textId="77777777" w:rsidR="00E80457" w:rsidRPr="001F4993" w:rsidRDefault="00E80457" w:rsidP="00E80457">
      <w:pPr>
        <w:pStyle w:val="ListParagraph"/>
        <w:ind w:left="0"/>
        <w:rPr>
          <w:rFonts w:ascii="Arial" w:eastAsia="Arial" w:hAnsi="Arial" w:cs="Arial"/>
          <w:color w:val="000000"/>
        </w:rPr>
      </w:pPr>
    </w:p>
    <w:p w14:paraId="640D127B" w14:textId="77777777" w:rsidR="00E80457" w:rsidRDefault="00E80457" w:rsidP="00BC1F87">
      <w:pPr>
        <w:pStyle w:val="ListParagraph"/>
        <w:widowControl w:val="0"/>
        <w:numPr>
          <w:ilvl w:val="0"/>
          <w:numId w:val="8"/>
        </w:numPr>
        <w:ind w:left="0" w:firstLine="0"/>
        <w:jc w:val="left"/>
        <w:rPr>
          <w:rFonts w:ascii="Arial" w:eastAsia="Arial" w:hAnsi="Arial" w:cs="Arial"/>
          <w:color w:val="000000"/>
        </w:rPr>
      </w:pPr>
      <w:proofErr w:type="gramStart"/>
      <w:r w:rsidRPr="00E47943">
        <w:rPr>
          <w:rFonts w:ascii="Arial" w:eastAsia="Arial" w:hAnsi="Arial" w:cs="Arial"/>
          <w:color w:val="000000"/>
        </w:rPr>
        <w:t>Wit</w:t>
      </w:r>
      <w:r>
        <w:rPr>
          <w:rFonts w:ascii="Arial" w:eastAsia="Arial" w:hAnsi="Arial" w:cs="Arial"/>
          <w:color w:val="000000"/>
        </w:rPr>
        <w:t xml:space="preserve">h </w:t>
      </w:r>
      <w:r w:rsidRPr="00E47943">
        <w:rPr>
          <w:rFonts w:ascii="Arial" w:eastAsia="Arial" w:hAnsi="Arial" w:cs="Arial"/>
          <w:color w:val="000000"/>
        </w:rPr>
        <w:t>th</w:t>
      </w:r>
      <w:r>
        <w:rPr>
          <w:rFonts w:ascii="Arial" w:eastAsia="Arial" w:hAnsi="Arial" w:cs="Arial"/>
          <w:color w:val="000000"/>
        </w:rPr>
        <w:t xml:space="preserve">e </w:t>
      </w:r>
      <w:r w:rsidRPr="00E47943">
        <w:rPr>
          <w:rFonts w:ascii="Arial" w:eastAsia="Arial" w:hAnsi="Arial" w:cs="Arial"/>
          <w:color w:val="000000"/>
          <w:spacing w:val="1"/>
        </w:rPr>
        <w:t>e</w:t>
      </w:r>
      <w:r w:rsidRPr="00E47943">
        <w:rPr>
          <w:rFonts w:ascii="Arial" w:eastAsia="Arial" w:hAnsi="Arial" w:cs="Arial"/>
          <w:color w:val="000000"/>
        </w:rPr>
        <w:t>xcep</w:t>
      </w:r>
      <w:r w:rsidRPr="00E47943">
        <w:rPr>
          <w:rFonts w:ascii="Arial" w:eastAsia="Arial" w:hAnsi="Arial" w:cs="Arial"/>
          <w:color w:val="000000"/>
          <w:spacing w:val="-1"/>
        </w:rPr>
        <w:t>t</w:t>
      </w:r>
      <w:r w:rsidRPr="00E47943">
        <w:rPr>
          <w:rFonts w:ascii="Arial" w:eastAsia="Arial" w:hAnsi="Arial" w:cs="Arial"/>
          <w:color w:val="000000"/>
        </w:rPr>
        <w:t>i</w:t>
      </w:r>
      <w:r w:rsidRPr="00E47943">
        <w:rPr>
          <w:rFonts w:ascii="Arial" w:eastAsia="Arial" w:hAnsi="Arial" w:cs="Arial"/>
          <w:color w:val="000000"/>
          <w:spacing w:val="1"/>
        </w:rPr>
        <w:t>o</w:t>
      </w:r>
      <w:r>
        <w:rPr>
          <w:rFonts w:ascii="Arial" w:eastAsia="Arial" w:hAnsi="Arial" w:cs="Arial"/>
          <w:color w:val="000000"/>
          <w:spacing w:val="1"/>
        </w:rPr>
        <w:t xml:space="preserve">n </w:t>
      </w:r>
      <w:r w:rsidRPr="00E47943">
        <w:rPr>
          <w:rFonts w:ascii="Arial" w:eastAsia="Arial" w:hAnsi="Arial" w:cs="Arial"/>
          <w:color w:val="000000"/>
        </w:rPr>
        <w:t>o</w:t>
      </w:r>
      <w:r>
        <w:rPr>
          <w:rFonts w:ascii="Arial" w:eastAsia="Arial" w:hAnsi="Arial" w:cs="Arial"/>
          <w:color w:val="000000"/>
        </w:rPr>
        <w:t>f</w:t>
      </w:r>
      <w:proofErr w:type="gramEnd"/>
      <w:r>
        <w:rPr>
          <w:rFonts w:ascii="Arial" w:eastAsia="Arial" w:hAnsi="Arial" w:cs="Arial"/>
          <w:color w:val="000000"/>
        </w:rPr>
        <w:t xml:space="preserve"> </w:t>
      </w:r>
      <w:r w:rsidRPr="00E47943">
        <w:rPr>
          <w:rFonts w:ascii="Arial" w:eastAsia="Arial" w:hAnsi="Arial" w:cs="Arial"/>
          <w:color w:val="000000"/>
          <w:spacing w:val="1"/>
        </w:rPr>
        <w:t>S</w:t>
      </w:r>
      <w:r w:rsidRPr="00E47943">
        <w:rPr>
          <w:rFonts w:ascii="Arial" w:eastAsia="Arial" w:hAnsi="Arial" w:cs="Arial"/>
          <w:color w:val="000000"/>
        </w:rPr>
        <w:t>e</w:t>
      </w:r>
      <w:r w:rsidRPr="00E47943">
        <w:rPr>
          <w:rFonts w:ascii="Arial" w:eastAsia="Arial" w:hAnsi="Arial" w:cs="Arial"/>
          <w:color w:val="000000"/>
          <w:spacing w:val="-1"/>
        </w:rPr>
        <w:t>r</w:t>
      </w:r>
      <w:r w:rsidRPr="00E47943">
        <w:rPr>
          <w:rFonts w:ascii="Arial" w:eastAsia="Arial" w:hAnsi="Arial" w:cs="Arial"/>
          <w:color w:val="000000"/>
        </w:rPr>
        <w:t>vic</w:t>
      </w:r>
      <w:r>
        <w:rPr>
          <w:rFonts w:ascii="Arial" w:eastAsia="Arial" w:hAnsi="Arial" w:cs="Arial"/>
          <w:color w:val="000000"/>
        </w:rPr>
        <w:t xml:space="preserve">e </w:t>
      </w:r>
      <w:r w:rsidRPr="00E47943">
        <w:rPr>
          <w:rFonts w:ascii="Arial" w:eastAsia="Arial" w:hAnsi="Arial" w:cs="Arial"/>
          <w:color w:val="000000"/>
          <w:spacing w:val="1"/>
        </w:rPr>
        <w:t>C</w:t>
      </w:r>
      <w:r w:rsidRPr="00E47943">
        <w:rPr>
          <w:rFonts w:ascii="Arial" w:eastAsia="Arial" w:hAnsi="Arial" w:cs="Arial"/>
          <w:color w:val="000000"/>
          <w:spacing w:val="-1"/>
        </w:rPr>
        <w:t>r</w:t>
      </w:r>
      <w:r w:rsidRPr="00E47943">
        <w:rPr>
          <w:rFonts w:ascii="Arial" w:eastAsia="Arial" w:hAnsi="Arial" w:cs="Arial"/>
          <w:color w:val="000000"/>
        </w:rPr>
        <w:t>es</w:t>
      </w:r>
      <w:r w:rsidRPr="00E47943">
        <w:rPr>
          <w:rFonts w:ascii="Arial" w:eastAsia="Arial" w:hAnsi="Arial" w:cs="Arial"/>
          <w:color w:val="000000"/>
          <w:spacing w:val="-1"/>
        </w:rPr>
        <w:t>t</w:t>
      </w:r>
      <w:r w:rsidRPr="00E47943">
        <w:rPr>
          <w:rFonts w:ascii="Arial" w:eastAsia="Arial" w:hAnsi="Arial" w:cs="Arial"/>
          <w:color w:val="000000"/>
        </w:rPr>
        <w:t>s/</w:t>
      </w:r>
      <w:r w:rsidRPr="00E47943">
        <w:rPr>
          <w:rFonts w:ascii="Arial" w:eastAsia="Arial" w:hAnsi="Arial" w:cs="Arial"/>
          <w:color w:val="000000"/>
          <w:spacing w:val="-1"/>
        </w:rPr>
        <w:t>B</w:t>
      </w:r>
      <w:r w:rsidRPr="00E47943">
        <w:rPr>
          <w:rFonts w:ascii="Arial" w:eastAsia="Arial" w:hAnsi="Arial" w:cs="Arial"/>
          <w:color w:val="000000"/>
        </w:rPr>
        <w:t>ad</w:t>
      </w:r>
      <w:r w:rsidRPr="00E47943">
        <w:rPr>
          <w:rFonts w:ascii="Arial" w:eastAsia="Arial" w:hAnsi="Arial" w:cs="Arial"/>
          <w:color w:val="000000"/>
          <w:spacing w:val="-2"/>
        </w:rPr>
        <w:t>g</w:t>
      </w:r>
      <w:r w:rsidRPr="00E47943">
        <w:rPr>
          <w:rFonts w:ascii="Arial" w:eastAsia="Arial" w:hAnsi="Arial" w:cs="Arial"/>
          <w:color w:val="000000"/>
        </w:rPr>
        <w:t>es/Emb</w:t>
      </w:r>
      <w:r w:rsidRPr="00E47943">
        <w:rPr>
          <w:rFonts w:ascii="Arial" w:eastAsia="Arial" w:hAnsi="Arial" w:cs="Arial"/>
          <w:color w:val="000000"/>
          <w:spacing w:val="-1"/>
        </w:rPr>
        <w:t>l</w:t>
      </w:r>
      <w:r w:rsidRPr="00E47943">
        <w:rPr>
          <w:rFonts w:ascii="Arial" w:eastAsia="Arial" w:hAnsi="Arial" w:cs="Arial"/>
          <w:color w:val="000000"/>
        </w:rPr>
        <w:t>ems</w:t>
      </w:r>
      <w:r w:rsidRPr="00E47943">
        <w:rPr>
          <w:rFonts w:ascii="Arial" w:eastAsia="Arial" w:hAnsi="Arial" w:cs="Arial"/>
          <w:color w:val="000000"/>
          <w:spacing w:val="5"/>
        </w:rPr>
        <w:t xml:space="preserve"> </w:t>
      </w:r>
      <w:r w:rsidRPr="00E47943">
        <w:rPr>
          <w:rFonts w:ascii="Arial" w:eastAsia="Arial" w:hAnsi="Arial" w:cs="Arial"/>
          <w:color w:val="000000"/>
        </w:rPr>
        <w:t>or</w:t>
      </w:r>
      <w:r w:rsidRPr="00E47943">
        <w:rPr>
          <w:rFonts w:ascii="Arial" w:eastAsia="Arial" w:hAnsi="Arial" w:cs="Arial"/>
          <w:color w:val="000000"/>
          <w:spacing w:val="4"/>
        </w:rPr>
        <w:t xml:space="preserve"> </w:t>
      </w:r>
      <w:r w:rsidRPr="00E47943">
        <w:rPr>
          <w:rFonts w:ascii="Arial" w:eastAsia="Arial" w:hAnsi="Arial" w:cs="Arial"/>
          <w:color w:val="000000"/>
        </w:rPr>
        <w:t>special</w:t>
      </w:r>
      <w:r w:rsidRPr="00E47943">
        <w:rPr>
          <w:rFonts w:ascii="Arial" w:eastAsia="Arial" w:hAnsi="Arial" w:cs="Arial"/>
          <w:color w:val="000000"/>
          <w:spacing w:val="6"/>
        </w:rPr>
        <w:t xml:space="preserve"> </w:t>
      </w:r>
      <w:r w:rsidRPr="00E47943">
        <w:rPr>
          <w:rFonts w:ascii="Arial" w:eastAsia="Arial" w:hAnsi="Arial" w:cs="Arial"/>
          <w:color w:val="000000"/>
        </w:rPr>
        <w:t>requi</w:t>
      </w:r>
      <w:r w:rsidRPr="00E47943">
        <w:rPr>
          <w:rFonts w:ascii="Arial" w:eastAsia="Arial" w:hAnsi="Arial" w:cs="Arial"/>
          <w:color w:val="000000"/>
          <w:spacing w:val="1"/>
        </w:rPr>
        <w:t>r</w:t>
      </w:r>
      <w:r w:rsidRPr="00E47943">
        <w:rPr>
          <w:rFonts w:ascii="Arial" w:eastAsia="Arial" w:hAnsi="Arial" w:cs="Arial"/>
          <w:color w:val="000000"/>
        </w:rPr>
        <w:t>em</w:t>
      </w:r>
      <w:r w:rsidRPr="00E47943">
        <w:rPr>
          <w:rFonts w:ascii="Arial" w:eastAsia="Arial" w:hAnsi="Arial" w:cs="Arial"/>
          <w:color w:val="000000"/>
          <w:spacing w:val="-1"/>
        </w:rPr>
        <w:t>e</w:t>
      </w:r>
      <w:r w:rsidRPr="00E47943">
        <w:rPr>
          <w:rFonts w:ascii="Arial" w:eastAsia="Arial" w:hAnsi="Arial" w:cs="Arial"/>
          <w:color w:val="000000"/>
        </w:rPr>
        <w:t>nts</w:t>
      </w:r>
      <w:r w:rsidRPr="00E47943">
        <w:rPr>
          <w:rFonts w:ascii="Arial" w:eastAsia="Arial" w:hAnsi="Arial" w:cs="Arial"/>
          <w:color w:val="000000"/>
          <w:spacing w:val="4"/>
        </w:rPr>
        <w:t xml:space="preserve"> </w:t>
      </w:r>
      <w:r w:rsidRPr="00E47943">
        <w:rPr>
          <w:rFonts w:ascii="Arial" w:eastAsia="Arial" w:hAnsi="Arial" w:cs="Arial"/>
          <w:color w:val="000000"/>
        </w:rPr>
        <w:t>referred</w:t>
      </w:r>
      <w:r w:rsidRPr="00E47943">
        <w:rPr>
          <w:rFonts w:ascii="Arial" w:eastAsia="Arial" w:hAnsi="Arial" w:cs="Arial"/>
          <w:color w:val="000000"/>
          <w:spacing w:val="4"/>
        </w:rPr>
        <w:t xml:space="preserve"> </w:t>
      </w:r>
      <w:r w:rsidRPr="00E47943">
        <w:rPr>
          <w:rFonts w:ascii="Arial" w:eastAsia="Arial" w:hAnsi="Arial" w:cs="Arial"/>
          <w:color w:val="000000"/>
        </w:rPr>
        <w:t>to</w:t>
      </w:r>
      <w:r w:rsidRPr="00E47943">
        <w:rPr>
          <w:rFonts w:ascii="Arial" w:eastAsia="Arial" w:hAnsi="Arial" w:cs="Arial"/>
          <w:color w:val="000000"/>
          <w:spacing w:val="4"/>
        </w:rPr>
        <w:t xml:space="preserve"> </w:t>
      </w:r>
      <w:r w:rsidRPr="00E47943">
        <w:rPr>
          <w:rFonts w:ascii="Arial" w:eastAsia="Arial" w:hAnsi="Arial" w:cs="Arial"/>
          <w:color w:val="000000"/>
          <w:spacing w:val="1"/>
        </w:rPr>
        <w:t>in</w:t>
      </w:r>
      <w:r w:rsidRPr="00E47943">
        <w:rPr>
          <w:rFonts w:ascii="Arial" w:eastAsia="Arial" w:hAnsi="Arial" w:cs="Arial"/>
          <w:color w:val="000000"/>
          <w:spacing w:val="5"/>
        </w:rPr>
        <w:t xml:space="preserve"> </w:t>
      </w:r>
      <w:r>
        <w:rPr>
          <w:rFonts w:ascii="Arial" w:eastAsia="Arial" w:hAnsi="Arial" w:cs="Arial"/>
          <w:color w:val="000000"/>
          <w:spacing w:val="5"/>
        </w:rPr>
        <w:t xml:space="preserve">Paras 34 to 37 </w:t>
      </w:r>
      <w:r>
        <w:rPr>
          <w:rFonts w:ascii="Arial" w:eastAsia="Arial" w:hAnsi="Arial" w:cs="Arial"/>
          <w:color w:val="000000"/>
        </w:rPr>
        <w:t>depending on the stone type, m</w:t>
      </w:r>
      <w:r w:rsidRPr="00E47943">
        <w:rPr>
          <w:rFonts w:ascii="Arial" w:eastAsia="Arial" w:hAnsi="Arial" w:cs="Arial"/>
          <w:color w:val="000000"/>
        </w:rPr>
        <w:t>e</w:t>
      </w:r>
      <w:r w:rsidRPr="00E47943">
        <w:rPr>
          <w:rFonts w:ascii="Arial" w:eastAsia="Arial" w:hAnsi="Arial" w:cs="Arial"/>
          <w:color w:val="000000"/>
          <w:spacing w:val="1"/>
        </w:rPr>
        <w:t>m</w:t>
      </w:r>
      <w:r w:rsidRPr="00E47943">
        <w:rPr>
          <w:rFonts w:ascii="Arial" w:eastAsia="Arial" w:hAnsi="Arial" w:cs="Arial"/>
          <w:color w:val="000000"/>
        </w:rPr>
        <w:t>orial</w:t>
      </w:r>
      <w:r w:rsidRPr="00E47943">
        <w:rPr>
          <w:rFonts w:ascii="Arial" w:eastAsia="Arial" w:hAnsi="Arial" w:cs="Arial"/>
          <w:color w:val="000000"/>
          <w:spacing w:val="1"/>
        </w:rPr>
        <w:t>s</w:t>
      </w:r>
      <w:r w:rsidRPr="00E47943">
        <w:rPr>
          <w:rFonts w:ascii="Arial" w:eastAsia="Arial" w:hAnsi="Arial" w:cs="Arial"/>
          <w:color w:val="000000"/>
          <w:spacing w:val="16"/>
        </w:rPr>
        <w:t xml:space="preserve"> </w:t>
      </w:r>
      <w:r w:rsidRPr="00E47943">
        <w:rPr>
          <w:rFonts w:ascii="Arial" w:eastAsia="Arial" w:hAnsi="Arial" w:cs="Arial"/>
          <w:b/>
          <w:bCs/>
          <w:color w:val="000000"/>
          <w:spacing w:val="-2"/>
        </w:rPr>
        <w:t>m</w:t>
      </w:r>
      <w:r w:rsidRPr="00E47943">
        <w:rPr>
          <w:rFonts w:ascii="Arial" w:eastAsia="Arial" w:hAnsi="Arial" w:cs="Arial"/>
          <w:b/>
          <w:bCs/>
          <w:color w:val="000000"/>
          <w:spacing w:val="1"/>
        </w:rPr>
        <w:t>u</w:t>
      </w:r>
      <w:r w:rsidRPr="00E47943">
        <w:rPr>
          <w:rFonts w:ascii="Arial" w:eastAsia="Arial" w:hAnsi="Arial" w:cs="Arial"/>
          <w:b/>
          <w:bCs/>
          <w:color w:val="000000"/>
        </w:rPr>
        <w:t>st</w:t>
      </w:r>
      <w:r w:rsidRPr="00E47943">
        <w:rPr>
          <w:rFonts w:ascii="Arial" w:eastAsia="Arial" w:hAnsi="Arial" w:cs="Arial"/>
          <w:b/>
          <w:bCs/>
          <w:color w:val="000000"/>
          <w:spacing w:val="16"/>
        </w:rPr>
        <w:t xml:space="preserve"> </w:t>
      </w:r>
      <w:r w:rsidRPr="00E47943">
        <w:rPr>
          <w:rFonts w:ascii="Arial" w:eastAsia="Arial" w:hAnsi="Arial" w:cs="Arial"/>
          <w:color w:val="000000"/>
          <w:spacing w:val="-1"/>
        </w:rPr>
        <w:t>b</w:t>
      </w:r>
      <w:r w:rsidRPr="00E47943">
        <w:rPr>
          <w:rFonts w:ascii="Arial" w:eastAsia="Arial" w:hAnsi="Arial" w:cs="Arial"/>
          <w:color w:val="000000"/>
        </w:rPr>
        <w:t>e</w:t>
      </w:r>
      <w:r w:rsidRPr="00E47943">
        <w:rPr>
          <w:rFonts w:ascii="Arial" w:eastAsia="Arial" w:hAnsi="Arial" w:cs="Arial"/>
          <w:color w:val="000000"/>
          <w:spacing w:val="16"/>
        </w:rPr>
        <w:t xml:space="preserve"> </w:t>
      </w:r>
      <w:r w:rsidRPr="00E47943">
        <w:rPr>
          <w:rFonts w:ascii="Arial" w:eastAsia="Arial" w:hAnsi="Arial" w:cs="Arial"/>
          <w:color w:val="000000"/>
        </w:rPr>
        <w:t>to</w:t>
      </w:r>
      <w:r w:rsidRPr="00E47943">
        <w:rPr>
          <w:rFonts w:ascii="Arial" w:eastAsia="Arial" w:hAnsi="Arial" w:cs="Arial"/>
          <w:color w:val="000000"/>
          <w:spacing w:val="16"/>
        </w:rPr>
        <w:t xml:space="preserve"> </w:t>
      </w:r>
      <w:r w:rsidRPr="00E47943">
        <w:rPr>
          <w:rFonts w:ascii="Arial" w:eastAsia="Arial" w:hAnsi="Arial" w:cs="Arial"/>
          <w:color w:val="000000"/>
        </w:rPr>
        <w:t>the</w:t>
      </w:r>
      <w:r w:rsidRPr="00E47943">
        <w:rPr>
          <w:rFonts w:ascii="Arial" w:eastAsia="Arial" w:hAnsi="Arial" w:cs="Arial"/>
          <w:color w:val="000000"/>
          <w:spacing w:val="17"/>
        </w:rPr>
        <w:t xml:space="preserve"> </w:t>
      </w:r>
      <w:r w:rsidRPr="00E47943">
        <w:rPr>
          <w:rFonts w:ascii="Arial" w:eastAsia="Arial" w:hAnsi="Arial" w:cs="Arial"/>
          <w:color w:val="000000"/>
        </w:rPr>
        <w:t>s</w:t>
      </w:r>
      <w:r w:rsidRPr="00E47943">
        <w:rPr>
          <w:rFonts w:ascii="Arial" w:eastAsia="Arial" w:hAnsi="Arial" w:cs="Arial"/>
          <w:color w:val="000000"/>
          <w:spacing w:val="-2"/>
        </w:rPr>
        <w:t>t</w:t>
      </w:r>
      <w:r w:rsidRPr="00E47943">
        <w:rPr>
          <w:rFonts w:ascii="Arial" w:eastAsia="Arial" w:hAnsi="Arial" w:cs="Arial"/>
          <w:color w:val="000000"/>
        </w:rPr>
        <w:t>anda</w:t>
      </w:r>
      <w:r w:rsidRPr="00E47943">
        <w:rPr>
          <w:rFonts w:ascii="Arial" w:eastAsia="Arial" w:hAnsi="Arial" w:cs="Arial"/>
          <w:color w:val="000000"/>
          <w:spacing w:val="-1"/>
        </w:rPr>
        <w:t>r</w:t>
      </w:r>
      <w:r w:rsidRPr="00E47943">
        <w:rPr>
          <w:rFonts w:ascii="Arial" w:eastAsia="Arial" w:hAnsi="Arial" w:cs="Arial"/>
          <w:color w:val="000000"/>
        </w:rPr>
        <w:t>d</w:t>
      </w:r>
      <w:r w:rsidRPr="00E47943">
        <w:rPr>
          <w:rFonts w:ascii="Arial" w:eastAsia="Arial" w:hAnsi="Arial" w:cs="Arial"/>
          <w:color w:val="000000"/>
          <w:spacing w:val="17"/>
        </w:rPr>
        <w:t xml:space="preserve"> </w:t>
      </w:r>
      <w:r w:rsidRPr="00E47943">
        <w:rPr>
          <w:rFonts w:ascii="Arial" w:eastAsia="Arial" w:hAnsi="Arial" w:cs="Arial"/>
          <w:color w:val="000000"/>
        </w:rPr>
        <w:t>s</w:t>
      </w:r>
      <w:r w:rsidRPr="00E47943">
        <w:rPr>
          <w:rFonts w:ascii="Arial" w:eastAsia="Arial" w:hAnsi="Arial" w:cs="Arial"/>
          <w:color w:val="000000"/>
          <w:spacing w:val="1"/>
        </w:rPr>
        <w:t>p</w:t>
      </w:r>
      <w:r w:rsidRPr="00E47943">
        <w:rPr>
          <w:rFonts w:ascii="Arial" w:eastAsia="Arial" w:hAnsi="Arial" w:cs="Arial"/>
          <w:color w:val="000000"/>
        </w:rPr>
        <w:t>ec</w:t>
      </w:r>
      <w:r w:rsidRPr="00E47943">
        <w:rPr>
          <w:rFonts w:ascii="Arial" w:eastAsia="Arial" w:hAnsi="Arial" w:cs="Arial"/>
          <w:color w:val="000000"/>
          <w:spacing w:val="1"/>
        </w:rPr>
        <w:t>i</w:t>
      </w:r>
      <w:r w:rsidRPr="00E47943">
        <w:rPr>
          <w:rFonts w:ascii="Arial" w:eastAsia="Arial" w:hAnsi="Arial" w:cs="Arial"/>
          <w:color w:val="000000"/>
          <w:spacing w:val="-2"/>
        </w:rPr>
        <w:t>f</w:t>
      </w:r>
      <w:r w:rsidRPr="00E47943">
        <w:rPr>
          <w:rFonts w:ascii="Arial" w:eastAsia="Arial" w:hAnsi="Arial" w:cs="Arial"/>
          <w:color w:val="000000"/>
        </w:rPr>
        <w:t>icat</w:t>
      </w:r>
      <w:r w:rsidRPr="00E47943">
        <w:rPr>
          <w:rFonts w:ascii="Arial" w:eastAsia="Arial" w:hAnsi="Arial" w:cs="Arial"/>
          <w:color w:val="000000"/>
          <w:spacing w:val="-1"/>
        </w:rPr>
        <w:t>i</w:t>
      </w:r>
      <w:r w:rsidRPr="00E47943">
        <w:rPr>
          <w:rFonts w:ascii="Arial" w:eastAsia="Arial" w:hAnsi="Arial" w:cs="Arial"/>
          <w:color w:val="000000"/>
        </w:rPr>
        <w:t>on</w:t>
      </w:r>
      <w:r w:rsidRPr="00E47943">
        <w:rPr>
          <w:rFonts w:ascii="Arial" w:eastAsia="Arial" w:hAnsi="Arial" w:cs="Arial"/>
          <w:color w:val="000000"/>
          <w:spacing w:val="17"/>
        </w:rPr>
        <w:t xml:space="preserve"> </w:t>
      </w:r>
      <w:r w:rsidRPr="00E47943">
        <w:rPr>
          <w:rFonts w:ascii="Arial" w:eastAsia="Arial" w:hAnsi="Arial" w:cs="Arial"/>
          <w:color w:val="000000"/>
        </w:rPr>
        <w:t>deta</w:t>
      </w:r>
      <w:r w:rsidRPr="00E47943">
        <w:rPr>
          <w:rFonts w:ascii="Arial" w:eastAsia="Arial" w:hAnsi="Arial" w:cs="Arial"/>
          <w:color w:val="000000"/>
          <w:spacing w:val="-1"/>
        </w:rPr>
        <w:t>i</w:t>
      </w:r>
      <w:r w:rsidRPr="00E47943">
        <w:rPr>
          <w:rFonts w:ascii="Arial" w:eastAsia="Arial" w:hAnsi="Arial" w:cs="Arial"/>
          <w:color w:val="000000"/>
        </w:rPr>
        <w:t>l</w:t>
      </w:r>
      <w:r w:rsidRPr="00E47943">
        <w:rPr>
          <w:rFonts w:ascii="Arial" w:eastAsia="Arial" w:hAnsi="Arial" w:cs="Arial"/>
          <w:color w:val="000000"/>
          <w:spacing w:val="1"/>
        </w:rPr>
        <w:t>ed</w:t>
      </w:r>
      <w:r w:rsidRPr="00E47943">
        <w:rPr>
          <w:rFonts w:ascii="Arial" w:eastAsia="Arial" w:hAnsi="Arial" w:cs="Arial"/>
          <w:color w:val="000000"/>
          <w:spacing w:val="14"/>
        </w:rPr>
        <w:t xml:space="preserve"> </w:t>
      </w:r>
      <w:r w:rsidRPr="00E47943">
        <w:rPr>
          <w:rFonts w:ascii="Arial" w:eastAsia="Arial" w:hAnsi="Arial" w:cs="Arial"/>
          <w:color w:val="000000"/>
          <w:spacing w:val="1"/>
        </w:rPr>
        <w:t>i</w:t>
      </w:r>
      <w:r w:rsidRPr="00E47943">
        <w:rPr>
          <w:rFonts w:ascii="Arial" w:eastAsia="Arial" w:hAnsi="Arial" w:cs="Arial"/>
          <w:color w:val="000000"/>
        </w:rPr>
        <w:t>n</w:t>
      </w:r>
      <w:r w:rsidRPr="00E47943">
        <w:rPr>
          <w:rFonts w:ascii="Arial" w:eastAsia="Arial" w:hAnsi="Arial" w:cs="Arial"/>
          <w:color w:val="000000"/>
          <w:spacing w:val="17"/>
        </w:rPr>
        <w:t xml:space="preserve"> </w:t>
      </w:r>
      <w:r w:rsidRPr="00E47943">
        <w:rPr>
          <w:rFonts w:ascii="Arial" w:eastAsia="Arial" w:hAnsi="Arial" w:cs="Arial"/>
          <w:color w:val="000000"/>
        </w:rPr>
        <w:t>t</w:t>
      </w:r>
      <w:r w:rsidRPr="00E47943">
        <w:rPr>
          <w:rFonts w:ascii="Arial" w:eastAsia="Arial" w:hAnsi="Arial" w:cs="Arial"/>
          <w:color w:val="000000"/>
          <w:spacing w:val="-1"/>
        </w:rPr>
        <w:t>h</w:t>
      </w:r>
      <w:r w:rsidRPr="00E47943">
        <w:rPr>
          <w:rFonts w:ascii="Arial" w:eastAsia="Arial" w:hAnsi="Arial" w:cs="Arial"/>
          <w:color w:val="000000"/>
        </w:rPr>
        <w:t>is</w:t>
      </w:r>
      <w:r w:rsidRPr="00E47943">
        <w:rPr>
          <w:rFonts w:ascii="Arial" w:eastAsia="Arial" w:hAnsi="Arial" w:cs="Arial"/>
          <w:color w:val="000000"/>
          <w:spacing w:val="16"/>
        </w:rPr>
        <w:t xml:space="preserve"> </w:t>
      </w:r>
      <w:r w:rsidRPr="00E47943">
        <w:rPr>
          <w:rFonts w:ascii="Arial" w:eastAsia="Arial" w:hAnsi="Arial" w:cs="Arial"/>
          <w:color w:val="000000"/>
          <w:spacing w:val="-1"/>
        </w:rPr>
        <w:t>c</w:t>
      </w:r>
      <w:r w:rsidRPr="00E47943">
        <w:rPr>
          <w:rFonts w:ascii="Arial" w:eastAsia="Arial" w:hAnsi="Arial" w:cs="Arial"/>
          <w:color w:val="000000"/>
        </w:rPr>
        <w:t>o</w:t>
      </w:r>
      <w:r w:rsidRPr="00E47943">
        <w:rPr>
          <w:rFonts w:ascii="Arial" w:eastAsia="Arial" w:hAnsi="Arial" w:cs="Arial"/>
          <w:color w:val="000000"/>
          <w:spacing w:val="1"/>
        </w:rPr>
        <w:t>n</w:t>
      </w:r>
      <w:r w:rsidRPr="00E47943">
        <w:rPr>
          <w:rFonts w:ascii="Arial" w:eastAsia="Arial" w:hAnsi="Arial" w:cs="Arial"/>
          <w:color w:val="000000"/>
        </w:rPr>
        <w:t>tract.</w:t>
      </w:r>
      <w:r w:rsidRPr="00E47943">
        <w:rPr>
          <w:rFonts w:ascii="Arial" w:eastAsia="Arial" w:hAnsi="Arial" w:cs="Arial"/>
          <w:color w:val="000000"/>
          <w:spacing w:val="89"/>
        </w:rPr>
        <w:t xml:space="preserve"> </w:t>
      </w:r>
      <w:r w:rsidRPr="00E47943">
        <w:rPr>
          <w:rFonts w:ascii="Arial" w:eastAsia="Arial" w:hAnsi="Arial" w:cs="Arial"/>
          <w:color w:val="000000"/>
          <w:spacing w:val="1"/>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14"/>
        </w:rPr>
        <w:t xml:space="preserve"> </w:t>
      </w:r>
      <w:r w:rsidRPr="00E47943">
        <w:rPr>
          <w:rFonts w:ascii="Arial" w:eastAsia="Arial" w:hAnsi="Arial" w:cs="Arial"/>
          <w:color w:val="000000"/>
          <w:spacing w:val="1"/>
        </w:rPr>
        <w:t>Co</w:t>
      </w:r>
      <w:r w:rsidRPr="00E47943">
        <w:rPr>
          <w:rFonts w:ascii="Arial" w:eastAsia="Arial" w:hAnsi="Arial" w:cs="Arial"/>
          <w:color w:val="000000"/>
        </w:rPr>
        <w:t>ntr</w:t>
      </w:r>
      <w:r w:rsidRPr="00E47943">
        <w:rPr>
          <w:rFonts w:ascii="Arial" w:eastAsia="Arial" w:hAnsi="Arial" w:cs="Arial"/>
          <w:color w:val="000000"/>
          <w:spacing w:val="-2"/>
        </w:rPr>
        <w:t>a</w:t>
      </w:r>
      <w:r w:rsidRPr="00E47943">
        <w:rPr>
          <w:rFonts w:ascii="Arial" w:eastAsia="Arial" w:hAnsi="Arial" w:cs="Arial"/>
          <w:color w:val="000000"/>
        </w:rPr>
        <w:t xml:space="preserve">ctor </w:t>
      </w:r>
      <w:r w:rsidRPr="00E47943">
        <w:rPr>
          <w:rFonts w:ascii="Arial" w:eastAsia="Arial" w:hAnsi="Arial" w:cs="Arial"/>
          <w:b/>
          <w:bCs/>
          <w:color w:val="000000"/>
        </w:rPr>
        <w:t>mu</w:t>
      </w:r>
      <w:r w:rsidRPr="00E47943">
        <w:rPr>
          <w:rFonts w:ascii="Arial" w:eastAsia="Arial" w:hAnsi="Arial" w:cs="Arial"/>
          <w:b/>
          <w:bCs/>
          <w:color w:val="000000"/>
          <w:spacing w:val="1"/>
        </w:rPr>
        <w:t>s</w:t>
      </w:r>
      <w:r w:rsidRPr="00E47943">
        <w:rPr>
          <w:rFonts w:ascii="Arial" w:eastAsia="Arial" w:hAnsi="Arial" w:cs="Arial"/>
          <w:b/>
          <w:bCs/>
          <w:color w:val="000000"/>
        </w:rPr>
        <w:t>t</w:t>
      </w:r>
      <w:r w:rsidRPr="00E47943">
        <w:rPr>
          <w:rFonts w:ascii="Arial" w:eastAsia="Arial" w:hAnsi="Arial" w:cs="Arial"/>
          <w:b/>
          <w:bCs/>
          <w:color w:val="000000"/>
          <w:spacing w:val="-9"/>
        </w:rPr>
        <w:t xml:space="preserve"> </w:t>
      </w:r>
      <w:r w:rsidRPr="00E47943">
        <w:rPr>
          <w:rFonts w:ascii="Arial" w:eastAsia="Arial" w:hAnsi="Arial" w:cs="Arial"/>
          <w:color w:val="000000"/>
        </w:rPr>
        <w:t>ensure</w:t>
      </w:r>
      <w:r w:rsidRPr="00E47943">
        <w:rPr>
          <w:rFonts w:ascii="Arial" w:eastAsia="Arial" w:hAnsi="Arial" w:cs="Arial"/>
          <w:color w:val="000000"/>
          <w:spacing w:val="-9"/>
        </w:rPr>
        <w:t xml:space="preserve"> </w:t>
      </w:r>
      <w:r w:rsidRPr="00E47943">
        <w:rPr>
          <w:rFonts w:ascii="Arial" w:eastAsia="Arial" w:hAnsi="Arial" w:cs="Arial"/>
          <w:color w:val="000000"/>
          <w:spacing w:val="-1"/>
        </w:rPr>
        <w:t>t</w:t>
      </w:r>
      <w:r w:rsidRPr="00E47943">
        <w:rPr>
          <w:rFonts w:ascii="Arial" w:eastAsia="Arial" w:hAnsi="Arial" w:cs="Arial"/>
          <w:color w:val="000000"/>
        </w:rPr>
        <w:t>hat</w:t>
      </w:r>
      <w:r w:rsidRPr="00E47943">
        <w:rPr>
          <w:rFonts w:ascii="Arial" w:eastAsia="Arial" w:hAnsi="Arial" w:cs="Arial"/>
          <w:color w:val="000000"/>
          <w:spacing w:val="-10"/>
        </w:rPr>
        <w:t xml:space="preserve"> </w:t>
      </w: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9"/>
        </w:rPr>
        <w:t xml:space="preserve"> </w:t>
      </w:r>
      <w:r w:rsidRPr="00E47943">
        <w:rPr>
          <w:rFonts w:ascii="Arial" w:eastAsia="Arial" w:hAnsi="Arial" w:cs="Arial"/>
          <w:color w:val="000000"/>
        </w:rPr>
        <w:t>Aut</w:t>
      </w:r>
      <w:r w:rsidRPr="00E47943">
        <w:rPr>
          <w:rFonts w:ascii="Arial" w:eastAsia="Arial" w:hAnsi="Arial" w:cs="Arial"/>
          <w:color w:val="000000"/>
          <w:spacing w:val="-2"/>
        </w:rPr>
        <w:t>h</w:t>
      </w:r>
      <w:r w:rsidRPr="00E47943">
        <w:rPr>
          <w:rFonts w:ascii="Arial" w:eastAsia="Arial" w:hAnsi="Arial" w:cs="Arial"/>
          <w:color w:val="000000"/>
        </w:rPr>
        <w:t>ority</w:t>
      </w:r>
      <w:r w:rsidRPr="00E47943">
        <w:rPr>
          <w:rFonts w:ascii="Arial" w:eastAsia="Arial" w:hAnsi="Arial" w:cs="Arial"/>
          <w:color w:val="000000"/>
          <w:spacing w:val="-10"/>
        </w:rPr>
        <w:t xml:space="preserve"> </w:t>
      </w:r>
      <w:r w:rsidRPr="00E47943">
        <w:rPr>
          <w:rFonts w:ascii="Arial" w:eastAsia="Arial" w:hAnsi="Arial" w:cs="Arial"/>
          <w:color w:val="000000"/>
        </w:rPr>
        <w:t>accepts</w:t>
      </w:r>
      <w:r w:rsidRPr="00E47943">
        <w:rPr>
          <w:rFonts w:ascii="Arial" w:eastAsia="Arial" w:hAnsi="Arial" w:cs="Arial"/>
          <w:color w:val="000000"/>
          <w:spacing w:val="-9"/>
        </w:rPr>
        <w:t xml:space="preserve"> </w:t>
      </w:r>
      <w:r w:rsidRPr="00E47943">
        <w:rPr>
          <w:rFonts w:ascii="Arial" w:eastAsia="Arial" w:hAnsi="Arial" w:cs="Arial"/>
          <w:color w:val="000000"/>
        </w:rPr>
        <w:t>qu</w:t>
      </w:r>
      <w:r w:rsidRPr="00E47943">
        <w:rPr>
          <w:rFonts w:ascii="Arial" w:eastAsia="Arial" w:hAnsi="Arial" w:cs="Arial"/>
          <w:color w:val="000000"/>
          <w:spacing w:val="1"/>
        </w:rPr>
        <w:t>o</w:t>
      </w:r>
      <w:r w:rsidRPr="00E47943">
        <w:rPr>
          <w:rFonts w:ascii="Arial" w:eastAsia="Arial" w:hAnsi="Arial" w:cs="Arial"/>
          <w:color w:val="000000"/>
        </w:rPr>
        <w:t>tations</w:t>
      </w:r>
      <w:r w:rsidRPr="00E47943">
        <w:rPr>
          <w:rFonts w:ascii="Arial" w:eastAsia="Arial" w:hAnsi="Arial" w:cs="Arial"/>
          <w:color w:val="000000"/>
          <w:spacing w:val="-9"/>
        </w:rPr>
        <w:t xml:space="preserve"> </w:t>
      </w:r>
      <w:r w:rsidRPr="00E47943">
        <w:rPr>
          <w:rFonts w:ascii="Arial" w:eastAsia="Arial" w:hAnsi="Arial" w:cs="Arial"/>
          <w:color w:val="000000"/>
          <w:spacing w:val="-1"/>
        </w:rPr>
        <w:t>f</w:t>
      </w:r>
      <w:r w:rsidRPr="00E47943">
        <w:rPr>
          <w:rFonts w:ascii="Arial" w:eastAsia="Arial" w:hAnsi="Arial" w:cs="Arial"/>
          <w:color w:val="000000"/>
          <w:spacing w:val="-2"/>
        </w:rPr>
        <w:t>o</w:t>
      </w:r>
      <w:r w:rsidRPr="00E47943">
        <w:rPr>
          <w:rFonts w:ascii="Arial" w:eastAsia="Arial" w:hAnsi="Arial" w:cs="Arial"/>
          <w:color w:val="000000"/>
        </w:rPr>
        <w:t>r</w:t>
      </w:r>
      <w:r w:rsidRPr="00E47943">
        <w:rPr>
          <w:rFonts w:ascii="Arial" w:eastAsia="Arial" w:hAnsi="Arial" w:cs="Arial"/>
          <w:color w:val="000000"/>
          <w:spacing w:val="-10"/>
        </w:rPr>
        <w:t xml:space="preserve"> </w:t>
      </w:r>
      <w:r w:rsidRPr="00E47943">
        <w:rPr>
          <w:rFonts w:ascii="Arial" w:eastAsia="Arial" w:hAnsi="Arial" w:cs="Arial"/>
          <w:color w:val="000000"/>
        </w:rPr>
        <w:t>Sp</w:t>
      </w:r>
      <w:r w:rsidRPr="00E47943">
        <w:rPr>
          <w:rFonts w:ascii="Arial" w:eastAsia="Arial" w:hAnsi="Arial" w:cs="Arial"/>
          <w:color w:val="000000"/>
          <w:spacing w:val="1"/>
        </w:rPr>
        <w:t>e</w:t>
      </w:r>
      <w:r w:rsidRPr="00E47943">
        <w:rPr>
          <w:rFonts w:ascii="Arial" w:eastAsia="Arial" w:hAnsi="Arial" w:cs="Arial"/>
          <w:color w:val="000000"/>
        </w:rPr>
        <w:t>cial</w:t>
      </w:r>
      <w:r w:rsidRPr="00E47943">
        <w:rPr>
          <w:rFonts w:ascii="Arial" w:eastAsia="Arial" w:hAnsi="Arial" w:cs="Arial"/>
          <w:color w:val="000000"/>
          <w:spacing w:val="-10"/>
        </w:rPr>
        <w:t xml:space="preserve"> </w:t>
      </w:r>
      <w:r w:rsidRPr="00E47943">
        <w:rPr>
          <w:rFonts w:ascii="Arial" w:eastAsia="Arial" w:hAnsi="Arial" w:cs="Arial"/>
          <w:color w:val="000000"/>
        </w:rPr>
        <w:t>R</w:t>
      </w:r>
      <w:r w:rsidRPr="00E47943">
        <w:rPr>
          <w:rFonts w:ascii="Arial" w:eastAsia="Arial" w:hAnsi="Arial" w:cs="Arial"/>
          <w:color w:val="000000"/>
          <w:spacing w:val="1"/>
        </w:rPr>
        <w:t>e</w:t>
      </w:r>
      <w:r w:rsidRPr="00E47943">
        <w:rPr>
          <w:rFonts w:ascii="Arial" w:eastAsia="Arial" w:hAnsi="Arial" w:cs="Arial"/>
          <w:color w:val="000000"/>
        </w:rPr>
        <w:t>qu</w:t>
      </w:r>
      <w:r w:rsidRPr="00E47943">
        <w:rPr>
          <w:rFonts w:ascii="Arial" w:eastAsia="Arial" w:hAnsi="Arial" w:cs="Arial"/>
          <w:color w:val="000000"/>
          <w:spacing w:val="2"/>
        </w:rPr>
        <w:t>i</w:t>
      </w:r>
      <w:r w:rsidRPr="00E47943">
        <w:rPr>
          <w:rFonts w:ascii="Arial" w:eastAsia="Arial" w:hAnsi="Arial" w:cs="Arial"/>
          <w:color w:val="000000"/>
        </w:rPr>
        <w:t>r</w:t>
      </w:r>
      <w:r w:rsidRPr="00E47943">
        <w:rPr>
          <w:rFonts w:ascii="Arial" w:eastAsia="Arial" w:hAnsi="Arial" w:cs="Arial"/>
          <w:color w:val="000000"/>
          <w:spacing w:val="-1"/>
        </w:rPr>
        <w:t>e</w:t>
      </w:r>
      <w:r w:rsidRPr="00E47943">
        <w:rPr>
          <w:rFonts w:ascii="Arial" w:eastAsia="Arial" w:hAnsi="Arial" w:cs="Arial"/>
          <w:color w:val="000000"/>
        </w:rPr>
        <w:t>ments</w:t>
      </w:r>
      <w:r w:rsidRPr="00E47943">
        <w:rPr>
          <w:rFonts w:ascii="Arial" w:eastAsia="Arial" w:hAnsi="Arial" w:cs="Arial"/>
          <w:color w:val="000000"/>
          <w:spacing w:val="-10"/>
        </w:rPr>
        <w:t xml:space="preserve"> </w:t>
      </w:r>
      <w:r w:rsidRPr="00E47943">
        <w:rPr>
          <w:rFonts w:ascii="Arial" w:eastAsia="Arial" w:hAnsi="Arial" w:cs="Arial"/>
          <w:color w:val="000000"/>
        </w:rPr>
        <w:t>a</w:t>
      </w:r>
      <w:r w:rsidRPr="00E47943">
        <w:rPr>
          <w:rFonts w:ascii="Arial" w:eastAsia="Arial" w:hAnsi="Arial" w:cs="Arial"/>
          <w:color w:val="000000"/>
          <w:spacing w:val="-1"/>
        </w:rPr>
        <w:t>n</w:t>
      </w:r>
      <w:r w:rsidRPr="00E47943">
        <w:rPr>
          <w:rFonts w:ascii="Arial" w:eastAsia="Arial" w:hAnsi="Arial" w:cs="Arial"/>
          <w:color w:val="000000"/>
        </w:rPr>
        <w:t>d</w:t>
      </w:r>
      <w:r w:rsidRPr="00E47943">
        <w:rPr>
          <w:rFonts w:ascii="Arial" w:eastAsia="Arial" w:hAnsi="Arial" w:cs="Arial"/>
          <w:color w:val="000000"/>
          <w:spacing w:val="-9"/>
        </w:rPr>
        <w:t xml:space="preserve"> </w:t>
      </w:r>
      <w:r w:rsidRPr="00E47943">
        <w:rPr>
          <w:rFonts w:ascii="Arial" w:eastAsia="Arial" w:hAnsi="Arial" w:cs="Arial"/>
          <w:color w:val="000000"/>
        </w:rPr>
        <w:t>Variation</w:t>
      </w:r>
      <w:r w:rsidRPr="00E47943">
        <w:rPr>
          <w:rFonts w:ascii="Arial" w:eastAsia="Arial" w:hAnsi="Arial" w:cs="Arial"/>
          <w:color w:val="000000"/>
          <w:spacing w:val="-8"/>
        </w:rPr>
        <w:t xml:space="preserve"> </w:t>
      </w:r>
      <w:r w:rsidRPr="00E47943">
        <w:rPr>
          <w:rFonts w:ascii="Arial" w:eastAsia="Arial" w:hAnsi="Arial" w:cs="Arial"/>
          <w:color w:val="000000"/>
        </w:rPr>
        <w:t>of</w:t>
      </w:r>
      <w:r w:rsidRPr="00E47943">
        <w:rPr>
          <w:rFonts w:ascii="Arial" w:eastAsia="Arial" w:hAnsi="Arial" w:cs="Arial"/>
          <w:color w:val="000000"/>
          <w:spacing w:val="-11"/>
        </w:rPr>
        <w:t xml:space="preserve"> </w:t>
      </w:r>
      <w:r w:rsidRPr="00E47943">
        <w:rPr>
          <w:rFonts w:ascii="Arial" w:eastAsia="Arial" w:hAnsi="Arial" w:cs="Arial"/>
          <w:color w:val="000000"/>
        </w:rPr>
        <w:t>Req</w:t>
      </w:r>
      <w:r w:rsidRPr="00E47943">
        <w:rPr>
          <w:rFonts w:ascii="Arial" w:eastAsia="Arial" w:hAnsi="Arial" w:cs="Arial"/>
          <w:color w:val="000000"/>
          <w:spacing w:val="-1"/>
        </w:rPr>
        <w:t>u</w:t>
      </w:r>
      <w:r w:rsidRPr="00E47943">
        <w:rPr>
          <w:rFonts w:ascii="Arial" w:eastAsia="Arial" w:hAnsi="Arial" w:cs="Arial"/>
          <w:color w:val="000000"/>
        </w:rPr>
        <w:t>ire</w:t>
      </w:r>
      <w:r w:rsidRPr="00E47943">
        <w:rPr>
          <w:rFonts w:ascii="Arial" w:eastAsia="Arial" w:hAnsi="Arial" w:cs="Arial"/>
          <w:color w:val="000000"/>
          <w:spacing w:val="1"/>
        </w:rPr>
        <w:t>m</w:t>
      </w:r>
      <w:r w:rsidRPr="00E47943">
        <w:rPr>
          <w:rFonts w:ascii="Arial" w:eastAsia="Arial" w:hAnsi="Arial" w:cs="Arial"/>
          <w:color w:val="000000"/>
        </w:rPr>
        <w:t>e</w:t>
      </w:r>
      <w:r w:rsidRPr="00E47943">
        <w:rPr>
          <w:rFonts w:ascii="Arial" w:eastAsia="Arial" w:hAnsi="Arial" w:cs="Arial"/>
          <w:color w:val="000000"/>
          <w:spacing w:val="-2"/>
        </w:rPr>
        <w:t>n</w:t>
      </w:r>
      <w:r w:rsidRPr="00E47943">
        <w:rPr>
          <w:rFonts w:ascii="Arial" w:eastAsia="Arial" w:hAnsi="Arial" w:cs="Arial"/>
          <w:color w:val="000000"/>
        </w:rPr>
        <w:t>ts</w:t>
      </w:r>
      <w:r w:rsidRPr="00E47943">
        <w:rPr>
          <w:rFonts w:ascii="Arial" w:eastAsia="Arial" w:hAnsi="Arial" w:cs="Arial"/>
          <w:color w:val="000000"/>
          <w:spacing w:val="-10"/>
        </w:rPr>
        <w:t xml:space="preserve"> </w:t>
      </w:r>
      <w:r w:rsidRPr="00E47943">
        <w:rPr>
          <w:rFonts w:ascii="Arial" w:eastAsia="Arial" w:hAnsi="Arial" w:cs="Arial"/>
          <w:color w:val="000000"/>
        </w:rPr>
        <w:t xml:space="preserve">before </w:t>
      </w:r>
      <w:r w:rsidRPr="00E47943">
        <w:rPr>
          <w:rFonts w:ascii="Arial" w:eastAsia="Arial" w:hAnsi="Arial" w:cs="Arial"/>
          <w:color w:val="000000"/>
          <w:spacing w:val="1"/>
        </w:rPr>
        <w:t>i</w:t>
      </w:r>
      <w:r w:rsidRPr="00E47943">
        <w:rPr>
          <w:rFonts w:ascii="Arial" w:eastAsia="Arial" w:hAnsi="Arial" w:cs="Arial"/>
          <w:color w:val="000000"/>
        </w:rPr>
        <w:t>nstigating work.</w:t>
      </w:r>
    </w:p>
    <w:p w14:paraId="648AEBEC" w14:textId="77777777" w:rsidR="00E80457" w:rsidRPr="001F4993" w:rsidRDefault="00E80457" w:rsidP="00E80457">
      <w:pPr>
        <w:pStyle w:val="ListParagraph"/>
        <w:ind w:left="0"/>
        <w:rPr>
          <w:rFonts w:ascii="Arial" w:eastAsia="Arial" w:hAnsi="Arial" w:cs="Arial"/>
          <w:color w:val="000000"/>
        </w:rPr>
      </w:pPr>
    </w:p>
    <w:p w14:paraId="4089A483" w14:textId="77777777" w:rsidR="00E80457" w:rsidRDefault="00E80457" w:rsidP="00BC1F87">
      <w:pPr>
        <w:pStyle w:val="ListParagraph"/>
        <w:widowControl w:val="0"/>
        <w:numPr>
          <w:ilvl w:val="0"/>
          <w:numId w:val="8"/>
        </w:numPr>
        <w:ind w:left="0" w:firstLine="0"/>
        <w:jc w:val="left"/>
        <w:rPr>
          <w:rFonts w:ascii="Arial" w:eastAsia="Arial" w:hAnsi="Arial" w:cs="Arial"/>
          <w:color w:val="000000"/>
        </w:rPr>
      </w:pP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4"/>
        </w:rPr>
        <w:t xml:space="preserve"> </w:t>
      </w:r>
      <w:r w:rsidRPr="00E47943">
        <w:rPr>
          <w:rFonts w:ascii="Arial" w:eastAsia="Arial" w:hAnsi="Arial" w:cs="Arial"/>
          <w:color w:val="000000"/>
          <w:spacing w:val="-1"/>
        </w:rPr>
        <w:t>C</w:t>
      </w:r>
      <w:r w:rsidRPr="00E47943">
        <w:rPr>
          <w:rFonts w:ascii="Arial" w:eastAsia="Arial" w:hAnsi="Arial" w:cs="Arial"/>
          <w:color w:val="000000"/>
        </w:rPr>
        <w:t>ont</w:t>
      </w:r>
      <w:r w:rsidRPr="00E47943">
        <w:rPr>
          <w:rFonts w:ascii="Arial" w:eastAsia="Arial" w:hAnsi="Arial" w:cs="Arial"/>
          <w:color w:val="000000"/>
          <w:spacing w:val="-1"/>
        </w:rPr>
        <w:t>r</w:t>
      </w:r>
      <w:r w:rsidRPr="00E47943">
        <w:rPr>
          <w:rFonts w:ascii="Arial" w:eastAsia="Arial" w:hAnsi="Arial" w:cs="Arial"/>
          <w:color w:val="000000"/>
        </w:rPr>
        <w:t>a</w:t>
      </w:r>
      <w:r w:rsidRPr="00E47943">
        <w:rPr>
          <w:rFonts w:ascii="Arial" w:eastAsia="Arial" w:hAnsi="Arial" w:cs="Arial"/>
          <w:color w:val="000000"/>
          <w:spacing w:val="1"/>
        </w:rPr>
        <w:t>c</w:t>
      </w:r>
      <w:r w:rsidRPr="00E47943">
        <w:rPr>
          <w:rFonts w:ascii="Arial" w:eastAsia="Arial" w:hAnsi="Arial" w:cs="Arial"/>
          <w:color w:val="000000"/>
        </w:rPr>
        <w:t>tor</w:t>
      </w:r>
      <w:r w:rsidRPr="00E47943">
        <w:rPr>
          <w:rFonts w:ascii="Arial" w:eastAsia="Arial" w:hAnsi="Arial" w:cs="Arial"/>
          <w:color w:val="000000"/>
          <w:spacing w:val="-5"/>
        </w:rPr>
        <w:t xml:space="preserve"> </w:t>
      </w:r>
      <w:r w:rsidRPr="00E47943">
        <w:rPr>
          <w:rFonts w:ascii="Arial" w:eastAsia="Arial" w:hAnsi="Arial" w:cs="Arial"/>
          <w:b/>
          <w:bCs/>
          <w:color w:val="000000"/>
        </w:rPr>
        <w:t>must</w:t>
      </w:r>
      <w:r w:rsidRPr="00E47943">
        <w:rPr>
          <w:rFonts w:ascii="Arial" w:eastAsia="Arial" w:hAnsi="Arial" w:cs="Arial"/>
          <w:b/>
          <w:bCs/>
          <w:color w:val="000000"/>
          <w:spacing w:val="-5"/>
        </w:rPr>
        <w:t xml:space="preserve"> </w:t>
      </w:r>
      <w:r w:rsidRPr="00E47943">
        <w:rPr>
          <w:rFonts w:ascii="Arial" w:eastAsia="Arial" w:hAnsi="Arial" w:cs="Arial"/>
          <w:color w:val="000000"/>
        </w:rPr>
        <w:t>e</w:t>
      </w:r>
      <w:r w:rsidRPr="00E47943">
        <w:rPr>
          <w:rFonts w:ascii="Arial" w:eastAsia="Arial" w:hAnsi="Arial" w:cs="Arial"/>
          <w:color w:val="000000"/>
          <w:spacing w:val="-1"/>
        </w:rPr>
        <w:t>n</w:t>
      </w:r>
      <w:r w:rsidRPr="00E47943">
        <w:rPr>
          <w:rFonts w:ascii="Arial" w:eastAsia="Arial" w:hAnsi="Arial" w:cs="Arial"/>
          <w:color w:val="000000"/>
          <w:spacing w:val="-2"/>
        </w:rPr>
        <w:t>s</w:t>
      </w:r>
      <w:r w:rsidRPr="00E47943">
        <w:rPr>
          <w:rFonts w:ascii="Arial" w:eastAsia="Arial" w:hAnsi="Arial" w:cs="Arial"/>
          <w:color w:val="000000"/>
        </w:rPr>
        <w:t>ure</w:t>
      </w:r>
      <w:r w:rsidRPr="00E47943">
        <w:rPr>
          <w:rFonts w:ascii="Arial" w:eastAsia="Arial" w:hAnsi="Arial" w:cs="Arial"/>
          <w:color w:val="000000"/>
          <w:spacing w:val="-4"/>
        </w:rPr>
        <w:t xml:space="preserve"> </w:t>
      </w:r>
      <w:r w:rsidRPr="00E47943">
        <w:rPr>
          <w:rFonts w:ascii="Arial" w:eastAsia="Arial" w:hAnsi="Arial" w:cs="Arial"/>
          <w:color w:val="000000"/>
        </w:rPr>
        <w:t>that</w:t>
      </w:r>
      <w:r w:rsidRPr="00E47943">
        <w:rPr>
          <w:rFonts w:ascii="Arial" w:eastAsia="Arial" w:hAnsi="Arial" w:cs="Arial"/>
          <w:color w:val="000000"/>
          <w:spacing w:val="-6"/>
        </w:rPr>
        <w:t xml:space="preserve"> </w:t>
      </w:r>
      <w:r w:rsidRPr="00E47943">
        <w:rPr>
          <w:rFonts w:ascii="Arial" w:eastAsia="Arial" w:hAnsi="Arial" w:cs="Arial"/>
          <w:color w:val="000000"/>
        </w:rPr>
        <w:t>a</w:t>
      </w:r>
      <w:r w:rsidRPr="00E47943">
        <w:rPr>
          <w:rFonts w:ascii="Arial" w:eastAsia="Arial" w:hAnsi="Arial" w:cs="Arial"/>
          <w:color w:val="000000"/>
          <w:spacing w:val="-4"/>
        </w:rPr>
        <w:t xml:space="preserve"> </w:t>
      </w:r>
      <w:r w:rsidRPr="00E47943">
        <w:rPr>
          <w:rFonts w:ascii="Arial" w:eastAsia="Arial" w:hAnsi="Arial" w:cs="Arial"/>
          <w:color w:val="000000"/>
        </w:rPr>
        <w:t>Tas</w:t>
      </w:r>
      <w:r w:rsidRPr="00E47943">
        <w:rPr>
          <w:rFonts w:ascii="Arial" w:eastAsia="Arial" w:hAnsi="Arial" w:cs="Arial"/>
          <w:color w:val="000000"/>
          <w:spacing w:val="1"/>
        </w:rPr>
        <w:t>ki</w:t>
      </w:r>
      <w:r w:rsidRPr="00E47943">
        <w:rPr>
          <w:rFonts w:ascii="Arial" w:eastAsia="Arial" w:hAnsi="Arial" w:cs="Arial"/>
          <w:color w:val="000000"/>
        </w:rPr>
        <w:t>ng</w:t>
      </w:r>
      <w:r w:rsidRPr="00E47943">
        <w:rPr>
          <w:rFonts w:ascii="Arial" w:eastAsia="Arial" w:hAnsi="Arial" w:cs="Arial"/>
          <w:color w:val="000000"/>
          <w:spacing w:val="-4"/>
        </w:rPr>
        <w:t xml:space="preserve"> </w:t>
      </w:r>
      <w:r w:rsidRPr="00E47943">
        <w:rPr>
          <w:rFonts w:ascii="Arial" w:eastAsia="Arial" w:hAnsi="Arial" w:cs="Arial"/>
          <w:color w:val="000000"/>
          <w:spacing w:val="-1"/>
        </w:rPr>
        <w:t>Or</w:t>
      </w:r>
      <w:r w:rsidRPr="00E47943">
        <w:rPr>
          <w:rFonts w:ascii="Arial" w:eastAsia="Arial" w:hAnsi="Arial" w:cs="Arial"/>
          <w:color w:val="000000"/>
        </w:rPr>
        <w:t>der</w:t>
      </w:r>
      <w:r w:rsidRPr="00E47943">
        <w:rPr>
          <w:rFonts w:ascii="Arial" w:eastAsia="Arial" w:hAnsi="Arial" w:cs="Arial"/>
          <w:color w:val="000000"/>
          <w:spacing w:val="-4"/>
        </w:rPr>
        <w:t xml:space="preserve"> </w:t>
      </w:r>
      <w:r w:rsidRPr="00E47943">
        <w:rPr>
          <w:rFonts w:ascii="Arial" w:eastAsia="Arial" w:hAnsi="Arial" w:cs="Arial"/>
          <w:color w:val="000000"/>
        </w:rPr>
        <w:t>for</w:t>
      </w:r>
      <w:r w:rsidRPr="00E47943">
        <w:rPr>
          <w:rFonts w:ascii="Arial" w:eastAsia="Arial" w:hAnsi="Arial" w:cs="Arial"/>
          <w:color w:val="000000"/>
          <w:spacing w:val="2"/>
        </w:rPr>
        <w:t>m</w:t>
      </w:r>
      <w:r w:rsidRPr="00E47943">
        <w:rPr>
          <w:rFonts w:ascii="Arial" w:eastAsia="Arial" w:hAnsi="Arial" w:cs="Arial"/>
          <w:color w:val="000000"/>
        </w:rPr>
        <w:t>,</w:t>
      </w:r>
      <w:r w:rsidRPr="00E47943">
        <w:rPr>
          <w:rFonts w:ascii="Arial" w:eastAsia="Arial" w:hAnsi="Arial" w:cs="Arial"/>
          <w:color w:val="000000"/>
          <w:spacing w:val="-6"/>
        </w:rPr>
        <w:t xml:space="preserve"> </w:t>
      </w:r>
      <w:r w:rsidRPr="00E47943">
        <w:rPr>
          <w:rFonts w:ascii="Arial" w:eastAsia="Arial" w:hAnsi="Arial" w:cs="Arial"/>
          <w:color w:val="000000"/>
        </w:rPr>
        <w:t>as</w:t>
      </w:r>
      <w:r w:rsidRPr="00E47943">
        <w:rPr>
          <w:rFonts w:ascii="Arial" w:eastAsia="Arial" w:hAnsi="Arial" w:cs="Arial"/>
          <w:color w:val="000000"/>
          <w:spacing w:val="-5"/>
        </w:rPr>
        <w:t xml:space="preserve"> </w:t>
      </w:r>
      <w:r w:rsidRPr="00E47943">
        <w:rPr>
          <w:rFonts w:ascii="Arial" w:eastAsia="Arial" w:hAnsi="Arial" w:cs="Arial"/>
          <w:color w:val="000000"/>
        </w:rPr>
        <w:t>per</w:t>
      </w:r>
      <w:r w:rsidRPr="00E47943">
        <w:rPr>
          <w:rFonts w:ascii="Arial" w:eastAsia="Arial" w:hAnsi="Arial" w:cs="Arial"/>
          <w:color w:val="000000"/>
          <w:spacing w:val="-5"/>
        </w:rPr>
        <w:t xml:space="preserve"> </w:t>
      </w:r>
      <w:r>
        <w:rPr>
          <w:rFonts w:ascii="Arial" w:eastAsia="Arial" w:hAnsi="Arial" w:cs="Arial"/>
          <w:color w:val="000000"/>
          <w:spacing w:val="-5"/>
        </w:rPr>
        <w:t>Appendix 2,</w:t>
      </w:r>
      <w:r w:rsidRPr="00E47943">
        <w:rPr>
          <w:rFonts w:ascii="Arial" w:eastAsia="Arial" w:hAnsi="Arial" w:cs="Arial"/>
          <w:color w:val="000000"/>
          <w:spacing w:val="-6"/>
        </w:rPr>
        <w:t xml:space="preserve"> </w:t>
      </w:r>
      <w:r w:rsidRPr="00E47943">
        <w:rPr>
          <w:rFonts w:ascii="Arial" w:eastAsia="Arial" w:hAnsi="Arial" w:cs="Arial"/>
          <w:color w:val="000000"/>
        </w:rPr>
        <w:t>i</w:t>
      </w:r>
      <w:r>
        <w:rPr>
          <w:rFonts w:ascii="Arial" w:eastAsia="Arial" w:hAnsi="Arial" w:cs="Arial"/>
          <w:color w:val="000000"/>
        </w:rPr>
        <w:t xml:space="preserve">s </w:t>
      </w:r>
      <w:r w:rsidRPr="00E47943">
        <w:rPr>
          <w:rFonts w:ascii="Arial" w:eastAsia="Arial" w:hAnsi="Arial" w:cs="Arial"/>
          <w:color w:val="000000"/>
        </w:rPr>
        <w:t>rece</w:t>
      </w:r>
      <w:r w:rsidRPr="00E47943">
        <w:rPr>
          <w:rFonts w:ascii="Arial" w:eastAsia="Arial" w:hAnsi="Arial" w:cs="Arial"/>
          <w:color w:val="000000"/>
          <w:spacing w:val="1"/>
        </w:rPr>
        <w:t>i</w:t>
      </w:r>
      <w:r w:rsidRPr="00E47943">
        <w:rPr>
          <w:rFonts w:ascii="Arial" w:eastAsia="Arial" w:hAnsi="Arial" w:cs="Arial"/>
          <w:color w:val="000000"/>
        </w:rPr>
        <w:t>ved</w:t>
      </w:r>
      <w:r w:rsidRPr="00E47943">
        <w:rPr>
          <w:rFonts w:ascii="Arial" w:eastAsia="Arial" w:hAnsi="Arial" w:cs="Arial"/>
          <w:color w:val="000000"/>
          <w:spacing w:val="-4"/>
        </w:rPr>
        <w:t xml:space="preserve"> </w:t>
      </w:r>
      <w:r w:rsidRPr="00E47943">
        <w:rPr>
          <w:rFonts w:ascii="Arial" w:eastAsia="Arial" w:hAnsi="Arial" w:cs="Arial"/>
          <w:color w:val="000000"/>
          <w:spacing w:val="-1"/>
        </w:rPr>
        <w:t>f</w:t>
      </w:r>
      <w:r w:rsidRPr="00E47943">
        <w:rPr>
          <w:rFonts w:ascii="Arial" w:eastAsia="Arial" w:hAnsi="Arial" w:cs="Arial"/>
          <w:color w:val="000000"/>
        </w:rPr>
        <w:t>rom</w:t>
      </w:r>
      <w:r w:rsidRPr="00E47943">
        <w:rPr>
          <w:rFonts w:ascii="Arial" w:eastAsia="Arial" w:hAnsi="Arial" w:cs="Arial"/>
          <w:color w:val="000000"/>
          <w:spacing w:val="-3"/>
        </w:rPr>
        <w:t xml:space="preserve"> </w:t>
      </w: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4"/>
        </w:rPr>
        <w:t xml:space="preserve"> </w:t>
      </w:r>
      <w:r w:rsidRPr="00E47943">
        <w:rPr>
          <w:rFonts w:ascii="Arial" w:eastAsia="Arial" w:hAnsi="Arial" w:cs="Arial"/>
          <w:color w:val="000000"/>
        </w:rPr>
        <w:t>Aut</w:t>
      </w:r>
      <w:r w:rsidRPr="00E47943">
        <w:rPr>
          <w:rFonts w:ascii="Arial" w:eastAsia="Arial" w:hAnsi="Arial" w:cs="Arial"/>
          <w:color w:val="000000"/>
          <w:spacing w:val="-1"/>
        </w:rPr>
        <w:t>h</w:t>
      </w:r>
      <w:r w:rsidRPr="00E47943">
        <w:rPr>
          <w:rFonts w:ascii="Arial" w:eastAsia="Arial" w:hAnsi="Arial" w:cs="Arial"/>
          <w:color w:val="000000"/>
        </w:rPr>
        <w:t>ority</w:t>
      </w:r>
      <w:r w:rsidRPr="00E47943">
        <w:rPr>
          <w:rFonts w:ascii="Arial" w:eastAsia="Arial" w:hAnsi="Arial" w:cs="Arial"/>
          <w:color w:val="000000"/>
          <w:spacing w:val="-7"/>
        </w:rPr>
        <w:t xml:space="preserve"> </w:t>
      </w:r>
      <w:r w:rsidRPr="00E47943">
        <w:rPr>
          <w:rFonts w:ascii="Arial" w:eastAsia="Arial" w:hAnsi="Arial" w:cs="Arial"/>
          <w:color w:val="000000"/>
        </w:rPr>
        <w:t>pri</w:t>
      </w:r>
      <w:r w:rsidRPr="00E47943">
        <w:rPr>
          <w:rFonts w:ascii="Arial" w:eastAsia="Arial" w:hAnsi="Arial" w:cs="Arial"/>
          <w:color w:val="000000"/>
          <w:spacing w:val="1"/>
        </w:rPr>
        <w:t>o</w:t>
      </w:r>
      <w:r w:rsidRPr="00E47943">
        <w:rPr>
          <w:rFonts w:ascii="Arial" w:eastAsia="Arial" w:hAnsi="Arial" w:cs="Arial"/>
          <w:color w:val="000000"/>
        </w:rPr>
        <w:t>r</w:t>
      </w:r>
      <w:r w:rsidRPr="00E47943">
        <w:rPr>
          <w:rFonts w:ascii="Arial" w:eastAsia="Arial" w:hAnsi="Arial" w:cs="Arial"/>
          <w:color w:val="000000"/>
          <w:spacing w:val="-5"/>
        </w:rPr>
        <w:t xml:space="preserve"> </w:t>
      </w:r>
      <w:r w:rsidRPr="00E47943">
        <w:rPr>
          <w:rFonts w:ascii="Arial" w:eastAsia="Arial" w:hAnsi="Arial" w:cs="Arial"/>
          <w:color w:val="000000"/>
          <w:spacing w:val="-1"/>
        </w:rPr>
        <w:t>to</w:t>
      </w:r>
      <w:r w:rsidRPr="00E47943">
        <w:rPr>
          <w:rFonts w:ascii="Arial" w:eastAsia="Arial" w:hAnsi="Arial" w:cs="Arial"/>
          <w:color w:val="000000"/>
        </w:rPr>
        <w:t xml:space="preserve"> com</w:t>
      </w:r>
      <w:r w:rsidRPr="00E47943">
        <w:rPr>
          <w:rFonts w:ascii="Arial" w:eastAsia="Arial" w:hAnsi="Arial" w:cs="Arial"/>
          <w:color w:val="000000"/>
          <w:spacing w:val="2"/>
        </w:rPr>
        <w:t>m</w:t>
      </w:r>
      <w:r w:rsidRPr="00E47943">
        <w:rPr>
          <w:rFonts w:ascii="Arial" w:eastAsia="Arial" w:hAnsi="Arial" w:cs="Arial"/>
          <w:color w:val="000000"/>
          <w:spacing w:val="1"/>
        </w:rPr>
        <w:t>e</w:t>
      </w:r>
      <w:r w:rsidRPr="00E47943">
        <w:rPr>
          <w:rFonts w:ascii="Arial" w:eastAsia="Arial" w:hAnsi="Arial" w:cs="Arial"/>
          <w:color w:val="000000"/>
          <w:spacing w:val="-1"/>
        </w:rPr>
        <w:t>n</w:t>
      </w:r>
      <w:r w:rsidRPr="00E47943">
        <w:rPr>
          <w:rFonts w:ascii="Arial" w:eastAsia="Arial" w:hAnsi="Arial" w:cs="Arial"/>
          <w:color w:val="000000"/>
        </w:rPr>
        <w:t>cement</w:t>
      </w:r>
      <w:r w:rsidRPr="00E47943">
        <w:rPr>
          <w:rFonts w:ascii="Arial" w:eastAsia="Arial" w:hAnsi="Arial" w:cs="Arial"/>
          <w:color w:val="000000"/>
          <w:spacing w:val="-1"/>
        </w:rPr>
        <w:t xml:space="preserve"> </w:t>
      </w:r>
      <w:r w:rsidRPr="00E47943">
        <w:rPr>
          <w:rFonts w:ascii="Arial" w:eastAsia="Arial" w:hAnsi="Arial" w:cs="Arial"/>
          <w:color w:val="000000"/>
        </w:rPr>
        <w:t>of</w:t>
      </w:r>
      <w:r w:rsidRPr="00E47943">
        <w:rPr>
          <w:rFonts w:ascii="Arial" w:eastAsia="Arial" w:hAnsi="Arial" w:cs="Arial"/>
          <w:color w:val="000000"/>
          <w:spacing w:val="-1"/>
        </w:rPr>
        <w:t xml:space="preserve"> </w:t>
      </w:r>
      <w:r w:rsidRPr="00E47943">
        <w:rPr>
          <w:rFonts w:ascii="Arial" w:eastAsia="Arial" w:hAnsi="Arial" w:cs="Arial"/>
          <w:color w:val="000000"/>
        </w:rPr>
        <w:t>a</w:t>
      </w:r>
      <w:r w:rsidRPr="00E47943">
        <w:rPr>
          <w:rFonts w:ascii="Arial" w:eastAsia="Arial" w:hAnsi="Arial" w:cs="Arial"/>
          <w:color w:val="000000"/>
          <w:spacing w:val="1"/>
        </w:rPr>
        <w:t>n</w:t>
      </w:r>
      <w:r w:rsidRPr="00E47943">
        <w:rPr>
          <w:rFonts w:ascii="Arial" w:eastAsia="Arial" w:hAnsi="Arial" w:cs="Arial"/>
          <w:color w:val="000000"/>
        </w:rPr>
        <w:t>y</w:t>
      </w:r>
      <w:r w:rsidRPr="00E47943">
        <w:rPr>
          <w:rFonts w:ascii="Arial" w:eastAsia="Arial" w:hAnsi="Arial" w:cs="Arial"/>
          <w:color w:val="000000"/>
          <w:spacing w:val="-2"/>
        </w:rPr>
        <w:t xml:space="preserve"> </w:t>
      </w:r>
      <w:r w:rsidRPr="00E47943">
        <w:rPr>
          <w:rFonts w:ascii="Arial" w:eastAsia="Arial" w:hAnsi="Arial" w:cs="Arial"/>
          <w:color w:val="000000"/>
        </w:rPr>
        <w:t>memor</w:t>
      </w:r>
      <w:r w:rsidRPr="00E47943">
        <w:rPr>
          <w:rFonts w:ascii="Arial" w:eastAsia="Arial" w:hAnsi="Arial" w:cs="Arial"/>
          <w:color w:val="000000"/>
          <w:spacing w:val="-1"/>
        </w:rPr>
        <w:t>i</w:t>
      </w:r>
      <w:r w:rsidRPr="00E47943">
        <w:rPr>
          <w:rFonts w:ascii="Arial" w:eastAsia="Arial" w:hAnsi="Arial" w:cs="Arial"/>
          <w:color w:val="000000"/>
        </w:rPr>
        <w:t>a</w:t>
      </w:r>
      <w:r w:rsidRPr="00E47943">
        <w:rPr>
          <w:rFonts w:ascii="Arial" w:eastAsia="Arial" w:hAnsi="Arial" w:cs="Arial"/>
          <w:color w:val="000000"/>
          <w:spacing w:val="2"/>
        </w:rPr>
        <w:t>l</w:t>
      </w:r>
      <w:r w:rsidRPr="00E47943">
        <w:rPr>
          <w:rFonts w:ascii="Arial" w:eastAsia="Arial" w:hAnsi="Arial" w:cs="Arial"/>
          <w:color w:val="000000"/>
        </w:rPr>
        <w:t>.</w:t>
      </w:r>
    </w:p>
    <w:p w14:paraId="7B78FF04" w14:textId="77777777" w:rsidR="00E80457" w:rsidRPr="001F4993" w:rsidRDefault="00E80457" w:rsidP="00E80457">
      <w:pPr>
        <w:pStyle w:val="ListParagraph"/>
        <w:ind w:left="0"/>
        <w:rPr>
          <w:rFonts w:ascii="Arial" w:eastAsia="Arial" w:hAnsi="Arial" w:cs="Arial"/>
          <w:color w:val="000000"/>
        </w:rPr>
      </w:pPr>
    </w:p>
    <w:p w14:paraId="6BDC3CF4" w14:textId="77777777" w:rsidR="00E80457" w:rsidRDefault="00E80457" w:rsidP="00BC1F87">
      <w:pPr>
        <w:pStyle w:val="ListParagraph"/>
        <w:widowControl w:val="0"/>
        <w:numPr>
          <w:ilvl w:val="0"/>
          <w:numId w:val="8"/>
        </w:numPr>
        <w:ind w:left="0" w:firstLine="0"/>
        <w:jc w:val="left"/>
        <w:rPr>
          <w:rFonts w:ascii="Arial" w:eastAsia="Arial" w:hAnsi="Arial" w:cs="Arial"/>
          <w:color w:val="000000"/>
        </w:rPr>
      </w:pPr>
      <w:r w:rsidRPr="00E47943">
        <w:rPr>
          <w:rFonts w:ascii="Arial" w:eastAsia="Arial" w:hAnsi="Arial" w:cs="Arial"/>
          <w:color w:val="000000"/>
          <w:spacing w:val="1"/>
        </w:rPr>
        <w:t>T</w:t>
      </w:r>
      <w:r w:rsidRPr="00E47943">
        <w:rPr>
          <w:rFonts w:ascii="Arial" w:eastAsia="Arial" w:hAnsi="Arial" w:cs="Arial"/>
          <w:color w:val="000000"/>
        </w:rPr>
        <w:t>h</w:t>
      </w:r>
      <w:r w:rsidRPr="00E47943">
        <w:rPr>
          <w:rFonts w:ascii="Arial" w:eastAsia="Arial" w:hAnsi="Arial" w:cs="Arial"/>
          <w:color w:val="000000"/>
          <w:spacing w:val="44"/>
        </w:rPr>
        <w:t>e</w:t>
      </w:r>
      <w:r w:rsidRPr="00E47943">
        <w:rPr>
          <w:rFonts w:ascii="Arial" w:eastAsia="Arial" w:hAnsi="Arial" w:cs="Arial"/>
          <w:color w:val="000000"/>
          <w:spacing w:val="2"/>
        </w:rPr>
        <w:t xml:space="preserve"> </w:t>
      </w:r>
      <w:r w:rsidRPr="00E47943">
        <w:rPr>
          <w:rFonts w:ascii="Arial" w:eastAsia="Arial" w:hAnsi="Arial" w:cs="Arial"/>
          <w:color w:val="000000"/>
          <w:spacing w:val="1"/>
        </w:rPr>
        <w:t>Con</w:t>
      </w:r>
      <w:r w:rsidRPr="00E47943">
        <w:rPr>
          <w:rFonts w:ascii="Arial" w:eastAsia="Arial" w:hAnsi="Arial" w:cs="Arial"/>
          <w:color w:val="000000"/>
        </w:rPr>
        <w:t>t</w:t>
      </w:r>
      <w:r w:rsidRPr="00E47943">
        <w:rPr>
          <w:rFonts w:ascii="Arial" w:eastAsia="Arial" w:hAnsi="Arial" w:cs="Arial"/>
          <w:color w:val="000000"/>
          <w:spacing w:val="-2"/>
        </w:rPr>
        <w:t>r</w:t>
      </w:r>
      <w:r w:rsidRPr="00E47943">
        <w:rPr>
          <w:rFonts w:ascii="Arial" w:eastAsia="Arial" w:hAnsi="Arial" w:cs="Arial"/>
          <w:color w:val="000000"/>
        </w:rPr>
        <w:t>a</w:t>
      </w:r>
      <w:r w:rsidRPr="00E47943">
        <w:rPr>
          <w:rFonts w:ascii="Arial" w:eastAsia="Arial" w:hAnsi="Arial" w:cs="Arial"/>
          <w:color w:val="000000"/>
          <w:spacing w:val="-1"/>
        </w:rPr>
        <w:t>c</w:t>
      </w:r>
      <w:r w:rsidRPr="00E47943">
        <w:rPr>
          <w:rFonts w:ascii="Arial" w:eastAsia="Arial" w:hAnsi="Arial" w:cs="Arial"/>
          <w:color w:val="000000"/>
        </w:rPr>
        <w:t>tor</w:t>
      </w:r>
      <w:r w:rsidRPr="00E47943">
        <w:rPr>
          <w:rFonts w:ascii="Arial" w:eastAsia="Arial" w:hAnsi="Arial" w:cs="Arial"/>
          <w:b/>
          <w:bCs/>
          <w:color w:val="000000"/>
          <w:spacing w:val="1"/>
        </w:rPr>
        <w:t xml:space="preserve"> must</w:t>
      </w:r>
      <w:r w:rsidRPr="00E47943">
        <w:rPr>
          <w:rFonts w:ascii="Arial" w:eastAsia="Arial" w:hAnsi="Arial" w:cs="Arial"/>
          <w:color w:val="000000"/>
        </w:rPr>
        <w:t xml:space="preserve"> </w:t>
      </w:r>
      <w:r w:rsidRPr="00E47943">
        <w:rPr>
          <w:rFonts w:ascii="Arial" w:eastAsia="Arial" w:hAnsi="Arial" w:cs="Arial"/>
          <w:color w:val="000000"/>
          <w:spacing w:val="-1"/>
        </w:rPr>
        <w:t>e</w:t>
      </w:r>
      <w:r w:rsidRPr="00E47943">
        <w:rPr>
          <w:rFonts w:ascii="Arial" w:eastAsia="Arial" w:hAnsi="Arial" w:cs="Arial"/>
          <w:color w:val="000000"/>
        </w:rPr>
        <w:t>nsure</w:t>
      </w:r>
      <w:r w:rsidRPr="00E47943">
        <w:rPr>
          <w:rFonts w:ascii="Arial" w:eastAsia="Arial" w:hAnsi="Arial" w:cs="Arial"/>
          <w:color w:val="000000"/>
          <w:spacing w:val="-11"/>
        </w:rPr>
        <w:t xml:space="preserve"> </w:t>
      </w:r>
      <w:r w:rsidRPr="00E47943">
        <w:rPr>
          <w:rFonts w:ascii="Arial" w:eastAsia="Arial" w:hAnsi="Arial" w:cs="Arial"/>
          <w:color w:val="000000"/>
        </w:rPr>
        <w:t>that ther</w:t>
      </w:r>
      <w:r>
        <w:rPr>
          <w:rFonts w:ascii="Arial" w:eastAsia="Arial" w:hAnsi="Arial" w:cs="Arial"/>
          <w:color w:val="000000"/>
        </w:rPr>
        <w:t>e is</w:t>
      </w:r>
      <w:r w:rsidRPr="00E47943">
        <w:rPr>
          <w:rFonts w:ascii="Arial" w:eastAsia="Arial" w:hAnsi="Arial" w:cs="Arial"/>
          <w:color w:val="000000"/>
          <w:spacing w:val="-11"/>
        </w:rPr>
        <w:t xml:space="preserve"> </w:t>
      </w:r>
      <w:r w:rsidRPr="00E47943">
        <w:rPr>
          <w:rFonts w:ascii="Arial" w:eastAsia="Arial" w:hAnsi="Arial" w:cs="Arial"/>
          <w:color w:val="000000"/>
        </w:rPr>
        <w:t>a</w:t>
      </w:r>
      <w:r w:rsidRPr="00E47943">
        <w:rPr>
          <w:rFonts w:ascii="Arial" w:eastAsia="Arial" w:hAnsi="Arial" w:cs="Arial"/>
          <w:color w:val="000000"/>
          <w:spacing w:val="-1"/>
        </w:rPr>
        <w:t>d</w:t>
      </w:r>
      <w:r w:rsidRPr="00E47943">
        <w:rPr>
          <w:rFonts w:ascii="Arial" w:eastAsia="Arial" w:hAnsi="Arial" w:cs="Arial"/>
          <w:color w:val="000000"/>
        </w:rPr>
        <w:t>equat</w:t>
      </w:r>
      <w:r>
        <w:rPr>
          <w:rFonts w:ascii="Arial" w:eastAsia="Arial" w:hAnsi="Arial" w:cs="Arial"/>
          <w:color w:val="000000"/>
        </w:rPr>
        <w:t>e r</w:t>
      </w:r>
      <w:r w:rsidRPr="00E47943">
        <w:rPr>
          <w:rFonts w:ascii="Arial" w:eastAsia="Arial" w:hAnsi="Arial" w:cs="Arial"/>
          <w:color w:val="000000"/>
        </w:rPr>
        <w:t>e</w:t>
      </w:r>
      <w:r w:rsidRPr="00E47943">
        <w:rPr>
          <w:rFonts w:ascii="Arial" w:eastAsia="Arial" w:hAnsi="Arial" w:cs="Arial"/>
          <w:color w:val="000000"/>
          <w:spacing w:val="1"/>
        </w:rPr>
        <w:t>sou</w:t>
      </w:r>
      <w:r w:rsidRPr="00E47943">
        <w:rPr>
          <w:rFonts w:ascii="Arial" w:eastAsia="Arial" w:hAnsi="Arial" w:cs="Arial"/>
          <w:color w:val="000000"/>
          <w:spacing w:val="-1"/>
        </w:rPr>
        <w:t>rce</w:t>
      </w:r>
      <w:r w:rsidRPr="00E47943">
        <w:rPr>
          <w:rFonts w:ascii="Arial" w:eastAsia="Arial" w:hAnsi="Arial" w:cs="Arial"/>
          <w:color w:val="000000"/>
        </w:rPr>
        <w:t xml:space="preserve"> to</w:t>
      </w:r>
      <w:r w:rsidRPr="00E47943">
        <w:rPr>
          <w:rFonts w:ascii="Arial" w:eastAsia="Arial" w:hAnsi="Arial" w:cs="Arial"/>
          <w:color w:val="000000"/>
          <w:spacing w:val="-11"/>
        </w:rPr>
        <w:t xml:space="preserve"> </w:t>
      </w:r>
      <w:proofErr w:type="gramStart"/>
      <w:r w:rsidRPr="00E47943">
        <w:rPr>
          <w:rFonts w:ascii="Arial" w:eastAsia="Arial" w:hAnsi="Arial" w:cs="Arial"/>
          <w:color w:val="000000"/>
        </w:rPr>
        <w:t>deli</w:t>
      </w:r>
      <w:r w:rsidRPr="00E47943">
        <w:rPr>
          <w:rFonts w:ascii="Arial" w:eastAsia="Arial" w:hAnsi="Arial" w:cs="Arial"/>
          <w:color w:val="000000"/>
          <w:spacing w:val="-1"/>
        </w:rPr>
        <w:t>v</w:t>
      </w:r>
      <w:r w:rsidRPr="00E47943">
        <w:rPr>
          <w:rFonts w:ascii="Arial" w:eastAsia="Arial" w:hAnsi="Arial" w:cs="Arial"/>
          <w:color w:val="000000"/>
        </w:rPr>
        <w:t>e</w:t>
      </w:r>
      <w:r>
        <w:rPr>
          <w:rFonts w:ascii="Arial" w:eastAsia="Arial" w:hAnsi="Arial" w:cs="Arial"/>
          <w:color w:val="000000"/>
        </w:rPr>
        <w:t>r t</w:t>
      </w:r>
      <w:r w:rsidRPr="00E47943">
        <w:rPr>
          <w:rFonts w:ascii="Arial" w:eastAsia="Arial" w:hAnsi="Arial" w:cs="Arial"/>
          <w:color w:val="000000"/>
        </w:rPr>
        <w:t>he</w:t>
      </w:r>
      <w:r w:rsidRPr="00E47943">
        <w:rPr>
          <w:rFonts w:ascii="Arial" w:eastAsia="Arial" w:hAnsi="Arial" w:cs="Arial"/>
          <w:color w:val="000000"/>
          <w:spacing w:val="-11"/>
        </w:rPr>
        <w:t xml:space="preserve"> </w:t>
      </w:r>
      <w:r w:rsidRPr="00E47943">
        <w:rPr>
          <w:rFonts w:ascii="Arial" w:eastAsia="Arial" w:hAnsi="Arial" w:cs="Arial"/>
          <w:color w:val="000000"/>
        </w:rPr>
        <w:t>Aut</w:t>
      </w:r>
      <w:r w:rsidRPr="00E47943">
        <w:rPr>
          <w:rFonts w:ascii="Arial" w:eastAsia="Arial" w:hAnsi="Arial" w:cs="Arial"/>
          <w:color w:val="000000"/>
          <w:spacing w:val="-2"/>
        </w:rPr>
        <w:t>h</w:t>
      </w:r>
      <w:r w:rsidRPr="00E47943">
        <w:rPr>
          <w:rFonts w:ascii="Arial" w:eastAsia="Arial" w:hAnsi="Arial" w:cs="Arial"/>
          <w:color w:val="000000"/>
        </w:rPr>
        <w:t>or</w:t>
      </w:r>
      <w:r w:rsidRPr="00E47943">
        <w:rPr>
          <w:rFonts w:ascii="Arial" w:eastAsia="Arial" w:hAnsi="Arial" w:cs="Arial"/>
          <w:color w:val="000000"/>
          <w:spacing w:val="1"/>
        </w:rPr>
        <w:t>i</w:t>
      </w:r>
      <w:r w:rsidRPr="00E47943">
        <w:rPr>
          <w:rFonts w:ascii="Arial" w:eastAsia="Arial" w:hAnsi="Arial" w:cs="Arial"/>
          <w:color w:val="000000"/>
        </w:rPr>
        <w:t>ty</w:t>
      </w:r>
      <w:r w:rsidRPr="00E47943">
        <w:rPr>
          <w:rFonts w:ascii="Arial" w:eastAsia="Arial" w:hAnsi="Arial" w:cs="Arial"/>
          <w:color w:val="000000"/>
          <w:spacing w:val="1"/>
        </w:rPr>
        <w:t>’</w:t>
      </w:r>
      <w:r w:rsidRPr="00E47943">
        <w:rPr>
          <w:rFonts w:ascii="Arial" w:eastAsia="Arial" w:hAnsi="Arial" w:cs="Arial"/>
          <w:color w:val="000000"/>
        </w:rPr>
        <w:t>s</w:t>
      </w:r>
      <w:r w:rsidRPr="00E47943">
        <w:rPr>
          <w:rFonts w:ascii="Arial" w:eastAsia="Arial" w:hAnsi="Arial" w:cs="Arial"/>
          <w:color w:val="000000"/>
          <w:spacing w:val="-11"/>
        </w:rPr>
        <w:t xml:space="preserve"> </w:t>
      </w:r>
      <w:r w:rsidRPr="00E47943">
        <w:rPr>
          <w:rFonts w:ascii="Arial" w:eastAsia="Arial" w:hAnsi="Arial" w:cs="Arial"/>
          <w:color w:val="000000"/>
        </w:rPr>
        <w:t>r</w:t>
      </w:r>
      <w:r w:rsidRPr="00E47943">
        <w:rPr>
          <w:rFonts w:ascii="Arial" w:eastAsia="Arial" w:hAnsi="Arial" w:cs="Arial"/>
          <w:color w:val="000000"/>
          <w:spacing w:val="-1"/>
        </w:rPr>
        <w:t>e</w:t>
      </w:r>
      <w:r w:rsidRPr="00E47943">
        <w:rPr>
          <w:rFonts w:ascii="Arial" w:eastAsia="Arial" w:hAnsi="Arial" w:cs="Arial"/>
          <w:color w:val="000000"/>
        </w:rPr>
        <w:t>q</w:t>
      </w:r>
      <w:r w:rsidRPr="00E47943">
        <w:rPr>
          <w:rFonts w:ascii="Arial" w:eastAsia="Arial" w:hAnsi="Arial" w:cs="Arial"/>
          <w:color w:val="000000"/>
          <w:spacing w:val="-1"/>
        </w:rPr>
        <w:t>u</w:t>
      </w:r>
      <w:r w:rsidRPr="00E47943">
        <w:rPr>
          <w:rFonts w:ascii="Arial" w:eastAsia="Arial" w:hAnsi="Arial" w:cs="Arial"/>
          <w:color w:val="000000"/>
        </w:rPr>
        <w:t>irement</w:t>
      </w:r>
      <w:r>
        <w:rPr>
          <w:rFonts w:ascii="Arial" w:eastAsia="Arial" w:hAnsi="Arial" w:cs="Arial"/>
          <w:color w:val="000000"/>
        </w:rPr>
        <w:t>s at all</w:t>
      </w:r>
      <w:r w:rsidRPr="00E47943">
        <w:rPr>
          <w:rFonts w:ascii="Arial" w:eastAsia="Arial" w:hAnsi="Arial" w:cs="Arial"/>
          <w:color w:val="000000"/>
          <w:spacing w:val="-10"/>
        </w:rPr>
        <w:t xml:space="preserve"> </w:t>
      </w:r>
      <w:r w:rsidRPr="00E47943">
        <w:rPr>
          <w:rFonts w:ascii="Arial" w:eastAsia="Arial" w:hAnsi="Arial" w:cs="Arial"/>
          <w:color w:val="000000"/>
          <w:spacing w:val="-1"/>
        </w:rPr>
        <w:t>ti</w:t>
      </w:r>
      <w:r w:rsidRPr="00E47943">
        <w:rPr>
          <w:rFonts w:ascii="Arial" w:eastAsia="Arial" w:hAnsi="Arial" w:cs="Arial"/>
          <w:color w:val="000000"/>
          <w:spacing w:val="1"/>
        </w:rPr>
        <w:t>m</w:t>
      </w:r>
      <w:r w:rsidRPr="00E47943">
        <w:rPr>
          <w:rFonts w:ascii="Arial" w:eastAsia="Arial" w:hAnsi="Arial" w:cs="Arial"/>
          <w:color w:val="000000"/>
          <w:spacing w:val="-1"/>
        </w:rPr>
        <w:t>e</w:t>
      </w:r>
      <w:r w:rsidRPr="00E47943">
        <w:rPr>
          <w:rFonts w:ascii="Arial" w:eastAsia="Arial" w:hAnsi="Arial" w:cs="Arial"/>
          <w:color w:val="000000"/>
          <w:spacing w:val="-2"/>
        </w:rPr>
        <w:t>s</w:t>
      </w:r>
      <w:proofErr w:type="gramEnd"/>
      <w:r w:rsidRPr="00E47943">
        <w:rPr>
          <w:rFonts w:ascii="Arial" w:eastAsia="Arial" w:hAnsi="Arial" w:cs="Arial"/>
          <w:color w:val="000000"/>
        </w:rPr>
        <w:t>.</w:t>
      </w:r>
    </w:p>
    <w:p w14:paraId="7B1B4A42" w14:textId="77777777" w:rsidR="00E80457" w:rsidRPr="001F4993" w:rsidRDefault="00E80457" w:rsidP="00E80457">
      <w:pPr>
        <w:pStyle w:val="ListParagraph"/>
        <w:ind w:left="0"/>
        <w:rPr>
          <w:rFonts w:ascii="Arial" w:eastAsia="Arial" w:hAnsi="Arial" w:cs="Arial"/>
          <w:color w:val="000000"/>
        </w:rPr>
      </w:pPr>
    </w:p>
    <w:p w14:paraId="60FCBC49" w14:textId="77777777" w:rsidR="00E80457" w:rsidRDefault="00E80457" w:rsidP="00BC1F87">
      <w:pPr>
        <w:pStyle w:val="ListParagraph"/>
        <w:widowControl w:val="0"/>
        <w:numPr>
          <w:ilvl w:val="0"/>
          <w:numId w:val="8"/>
        </w:numPr>
        <w:ind w:left="0" w:firstLine="0"/>
        <w:jc w:val="left"/>
        <w:rPr>
          <w:rFonts w:ascii="Arial" w:eastAsia="Arial" w:hAnsi="Arial" w:cs="Arial"/>
          <w:color w:val="000000"/>
        </w:rPr>
      </w:pPr>
      <w:r w:rsidRPr="00E47943">
        <w:rPr>
          <w:rFonts w:ascii="Arial" w:eastAsia="Arial" w:hAnsi="Arial" w:cs="Arial"/>
          <w:color w:val="000000"/>
        </w:rPr>
        <w:t xml:space="preserve">The Contractor </w:t>
      </w:r>
      <w:r w:rsidRPr="00E47943">
        <w:rPr>
          <w:rFonts w:ascii="Arial" w:eastAsia="Arial" w:hAnsi="Arial" w:cs="Arial"/>
          <w:b/>
          <w:bCs/>
          <w:color w:val="000000"/>
        </w:rPr>
        <w:t>must</w:t>
      </w:r>
      <w:r w:rsidRPr="00E47943">
        <w:rPr>
          <w:rFonts w:ascii="Arial" w:eastAsia="Arial" w:hAnsi="Arial" w:cs="Arial"/>
          <w:color w:val="000000"/>
        </w:rPr>
        <w:t xml:space="preserve"> work with the Authority and NAMM, throughout the duration of the Contract, to advise on, source, and test the suitability of different stone types to help the Authorities determine memorial requirements for future contracts.</w:t>
      </w:r>
    </w:p>
    <w:p w14:paraId="5AD03587" w14:textId="77777777" w:rsidR="00E80457" w:rsidRPr="00E47943" w:rsidRDefault="00E80457" w:rsidP="00E80457">
      <w:pPr>
        <w:rPr>
          <w:rFonts w:ascii="Arial" w:eastAsia="Arial" w:hAnsi="Arial" w:cs="Arial"/>
        </w:rPr>
      </w:pPr>
    </w:p>
    <w:p w14:paraId="00A2634C" w14:textId="77777777" w:rsidR="00E80457" w:rsidRPr="00E47943" w:rsidRDefault="00E80457" w:rsidP="00E80457">
      <w:pPr>
        <w:widowControl w:val="0"/>
        <w:rPr>
          <w:rFonts w:ascii="Arial" w:eastAsia="Arial" w:hAnsi="Arial" w:cs="Arial"/>
          <w:b/>
          <w:bCs/>
          <w:color w:val="000000"/>
          <w:u w:val="single"/>
        </w:rPr>
      </w:pPr>
      <w:r w:rsidRPr="00E47943">
        <w:rPr>
          <w:rFonts w:ascii="Arial" w:eastAsia="Arial" w:hAnsi="Arial" w:cs="Arial"/>
          <w:b/>
          <w:bCs/>
          <w:color w:val="000000"/>
          <w:spacing w:val="1"/>
          <w:u w:val="single"/>
        </w:rPr>
        <w:t>R</w:t>
      </w:r>
      <w:r w:rsidRPr="00E47943">
        <w:rPr>
          <w:rFonts w:ascii="Arial" w:eastAsia="Arial" w:hAnsi="Arial" w:cs="Arial"/>
          <w:b/>
          <w:bCs/>
          <w:color w:val="000000"/>
          <w:spacing w:val="2"/>
          <w:u w:val="single"/>
        </w:rPr>
        <w:t>E</w:t>
      </w:r>
      <w:r w:rsidRPr="00E47943">
        <w:rPr>
          <w:rFonts w:ascii="Arial" w:eastAsia="Arial" w:hAnsi="Arial" w:cs="Arial"/>
          <w:b/>
          <w:bCs/>
          <w:color w:val="000000"/>
          <w:spacing w:val="-4"/>
          <w:u w:val="single"/>
        </w:rPr>
        <w:t>Q</w:t>
      </w:r>
      <w:r w:rsidRPr="00E47943">
        <w:rPr>
          <w:rFonts w:ascii="Arial" w:eastAsia="Arial" w:hAnsi="Arial" w:cs="Arial"/>
          <w:b/>
          <w:bCs/>
          <w:color w:val="000000"/>
          <w:u w:val="single"/>
        </w:rPr>
        <w:t>U</w:t>
      </w:r>
      <w:r w:rsidRPr="00E47943">
        <w:rPr>
          <w:rFonts w:ascii="Arial" w:eastAsia="Arial" w:hAnsi="Arial" w:cs="Arial"/>
          <w:b/>
          <w:bCs/>
          <w:color w:val="000000"/>
          <w:spacing w:val="-2"/>
          <w:u w:val="single"/>
        </w:rPr>
        <w:t>I</w:t>
      </w:r>
      <w:r w:rsidRPr="00E47943">
        <w:rPr>
          <w:rFonts w:ascii="Arial" w:eastAsia="Arial" w:hAnsi="Arial" w:cs="Arial"/>
          <w:b/>
          <w:bCs/>
          <w:color w:val="000000"/>
          <w:spacing w:val="1"/>
          <w:u w:val="single"/>
        </w:rPr>
        <w:t>RE</w:t>
      </w:r>
      <w:r w:rsidRPr="00E47943">
        <w:rPr>
          <w:rFonts w:ascii="Arial" w:eastAsia="Arial" w:hAnsi="Arial" w:cs="Arial"/>
          <w:b/>
          <w:bCs/>
          <w:color w:val="000000"/>
          <w:spacing w:val="-2"/>
          <w:u w:val="single"/>
        </w:rPr>
        <w:t>M</w:t>
      </w:r>
      <w:r w:rsidRPr="00E47943">
        <w:rPr>
          <w:rFonts w:ascii="Arial" w:eastAsia="Arial" w:hAnsi="Arial" w:cs="Arial"/>
          <w:b/>
          <w:bCs/>
          <w:color w:val="000000"/>
          <w:spacing w:val="-1"/>
          <w:u w:val="single"/>
        </w:rPr>
        <w:t>E</w:t>
      </w:r>
      <w:r w:rsidRPr="00E47943">
        <w:rPr>
          <w:rFonts w:ascii="Arial" w:eastAsia="Arial" w:hAnsi="Arial" w:cs="Arial"/>
          <w:b/>
          <w:bCs/>
          <w:color w:val="000000"/>
          <w:spacing w:val="-2"/>
          <w:u w:val="single"/>
        </w:rPr>
        <w:t>N</w:t>
      </w:r>
      <w:r w:rsidRPr="00E47943">
        <w:rPr>
          <w:rFonts w:ascii="Arial" w:eastAsia="Arial" w:hAnsi="Arial" w:cs="Arial"/>
          <w:b/>
          <w:bCs/>
          <w:color w:val="000000"/>
          <w:spacing w:val="3"/>
          <w:u w:val="single"/>
        </w:rPr>
        <w:t>T</w:t>
      </w:r>
      <w:r w:rsidRPr="00E47943">
        <w:rPr>
          <w:rFonts w:ascii="Arial" w:eastAsia="Arial" w:hAnsi="Arial" w:cs="Arial"/>
          <w:b/>
          <w:bCs/>
          <w:color w:val="000000"/>
          <w:u w:val="single"/>
        </w:rPr>
        <w:t>,</w:t>
      </w:r>
      <w:r w:rsidRPr="00E47943">
        <w:rPr>
          <w:rFonts w:ascii="Arial" w:eastAsia="Arial" w:hAnsi="Arial" w:cs="Arial"/>
          <w:b/>
          <w:bCs/>
          <w:color w:val="000000"/>
          <w:spacing w:val="-1"/>
          <w:u w:val="single"/>
        </w:rPr>
        <w:t xml:space="preserve"> </w:t>
      </w:r>
      <w:r w:rsidRPr="00E47943">
        <w:rPr>
          <w:rFonts w:ascii="Arial" w:eastAsia="Arial" w:hAnsi="Arial" w:cs="Arial"/>
          <w:b/>
          <w:bCs/>
          <w:color w:val="000000"/>
          <w:u w:val="single"/>
        </w:rPr>
        <w:t>V</w:t>
      </w:r>
      <w:r w:rsidRPr="00E47943">
        <w:rPr>
          <w:rFonts w:ascii="Arial" w:eastAsia="Arial" w:hAnsi="Arial" w:cs="Arial"/>
          <w:b/>
          <w:bCs/>
          <w:color w:val="000000"/>
          <w:spacing w:val="-3"/>
          <w:u w:val="single"/>
        </w:rPr>
        <w:t>O</w:t>
      </w:r>
      <w:r w:rsidRPr="00E47943">
        <w:rPr>
          <w:rFonts w:ascii="Arial" w:eastAsia="Arial" w:hAnsi="Arial" w:cs="Arial"/>
          <w:b/>
          <w:bCs/>
          <w:color w:val="000000"/>
          <w:spacing w:val="-2"/>
          <w:u w:val="single"/>
        </w:rPr>
        <w:t>L</w:t>
      </w:r>
      <w:r w:rsidRPr="00E47943">
        <w:rPr>
          <w:rFonts w:ascii="Arial" w:eastAsia="Arial" w:hAnsi="Arial" w:cs="Arial"/>
          <w:b/>
          <w:bCs/>
          <w:color w:val="000000"/>
          <w:u w:val="single"/>
        </w:rPr>
        <w:t>U</w:t>
      </w:r>
      <w:r w:rsidRPr="00E47943">
        <w:rPr>
          <w:rFonts w:ascii="Arial" w:eastAsia="Arial" w:hAnsi="Arial" w:cs="Arial"/>
          <w:b/>
          <w:bCs/>
          <w:color w:val="000000"/>
          <w:spacing w:val="-2"/>
          <w:u w:val="single"/>
        </w:rPr>
        <w:t>M</w:t>
      </w:r>
      <w:r w:rsidRPr="00E47943">
        <w:rPr>
          <w:rFonts w:ascii="Arial" w:eastAsia="Arial" w:hAnsi="Arial" w:cs="Arial"/>
          <w:b/>
          <w:bCs/>
          <w:color w:val="000000"/>
          <w:spacing w:val="1"/>
          <w:u w:val="single"/>
        </w:rPr>
        <w:t>E</w:t>
      </w:r>
      <w:r w:rsidRPr="00E47943">
        <w:rPr>
          <w:rFonts w:ascii="Arial" w:eastAsia="Arial" w:hAnsi="Arial" w:cs="Arial"/>
          <w:b/>
          <w:bCs/>
          <w:color w:val="000000"/>
          <w:u w:val="single"/>
        </w:rPr>
        <w:t>S</w:t>
      </w:r>
      <w:r w:rsidRPr="00E47943">
        <w:rPr>
          <w:rFonts w:ascii="Arial" w:eastAsia="Arial" w:hAnsi="Arial" w:cs="Arial"/>
          <w:b/>
          <w:bCs/>
          <w:color w:val="000000"/>
          <w:spacing w:val="-3"/>
          <w:u w:val="single"/>
        </w:rPr>
        <w:t>,</w:t>
      </w:r>
      <w:r>
        <w:rPr>
          <w:rFonts w:ascii="Arial" w:eastAsia="Arial" w:hAnsi="Arial" w:cs="Arial"/>
          <w:b/>
          <w:bCs/>
          <w:color w:val="000000"/>
          <w:spacing w:val="-3"/>
          <w:u w:val="single"/>
        </w:rPr>
        <w:t xml:space="preserve"> </w:t>
      </w:r>
      <w:r w:rsidRPr="00E47943">
        <w:rPr>
          <w:rFonts w:ascii="Arial" w:eastAsia="Arial" w:hAnsi="Arial" w:cs="Arial"/>
          <w:b/>
          <w:bCs/>
          <w:color w:val="000000"/>
          <w:spacing w:val="2"/>
          <w:u w:val="single"/>
        </w:rPr>
        <w:t>T</w:t>
      </w:r>
      <w:r w:rsidRPr="00E47943">
        <w:rPr>
          <w:rFonts w:ascii="Arial" w:eastAsia="Arial" w:hAnsi="Arial" w:cs="Arial"/>
          <w:b/>
          <w:bCs/>
          <w:color w:val="000000"/>
          <w:u w:val="single"/>
        </w:rPr>
        <w:t>I</w:t>
      </w:r>
      <w:r w:rsidRPr="00E47943">
        <w:rPr>
          <w:rFonts w:ascii="Arial" w:eastAsia="Arial" w:hAnsi="Arial" w:cs="Arial"/>
          <w:b/>
          <w:bCs/>
          <w:color w:val="000000"/>
          <w:spacing w:val="-3"/>
          <w:u w:val="single"/>
        </w:rPr>
        <w:t>M</w:t>
      </w:r>
      <w:r w:rsidRPr="00E47943">
        <w:rPr>
          <w:rFonts w:ascii="Arial" w:eastAsia="Arial" w:hAnsi="Arial" w:cs="Arial"/>
          <w:b/>
          <w:bCs/>
          <w:color w:val="000000"/>
          <w:u w:val="single"/>
        </w:rPr>
        <w:t>E</w:t>
      </w:r>
      <w:r w:rsidRPr="00E47943">
        <w:rPr>
          <w:rFonts w:ascii="Arial" w:eastAsia="Arial" w:hAnsi="Arial" w:cs="Arial"/>
          <w:b/>
          <w:bCs/>
          <w:color w:val="000000"/>
          <w:spacing w:val="-1"/>
          <w:u w:val="single"/>
        </w:rPr>
        <w:t>-FR</w:t>
      </w:r>
      <w:r w:rsidRPr="00E47943">
        <w:rPr>
          <w:rFonts w:ascii="Arial" w:eastAsia="Arial" w:hAnsi="Arial" w:cs="Arial"/>
          <w:b/>
          <w:bCs/>
          <w:color w:val="000000"/>
          <w:u w:val="single"/>
        </w:rPr>
        <w:t>AMES</w:t>
      </w:r>
      <w:r w:rsidRPr="00E47943">
        <w:rPr>
          <w:rFonts w:ascii="Arial" w:eastAsia="Arial" w:hAnsi="Arial" w:cs="Arial"/>
          <w:b/>
          <w:bCs/>
          <w:color w:val="000000"/>
          <w:spacing w:val="-2"/>
          <w:u w:val="single"/>
        </w:rPr>
        <w:t xml:space="preserve"> </w:t>
      </w:r>
      <w:r w:rsidRPr="00E47943">
        <w:rPr>
          <w:rFonts w:ascii="Arial" w:eastAsia="Arial" w:hAnsi="Arial" w:cs="Arial"/>
          <w:b/>
          <w:bCs/>
          <w:color w:val="000000"/>
          <w:u w:val="single"/>
        </w:rPr>
        <w:t>AND</w:t>
      </w:r>
      <w:r w:rsidRPr="00E47943">
        <w:rPr>
          <w:rFonts w:ascii="Arial" w:eastAsia="Arial" w:hAnsi="Arial" w:cs="Arial"/>
          <w:b/>
          <w:bCs/>
          <w:color w:val="000000"/>
          <w:spacing w:val="-1"/>
          <w:u w:val="single"/>
        </w:rPr>
        <w:t xml:space="preserve"> </w:t>
      </w:r>
      <w:r w:rsidRPr="00E47943">
        <w:rPr>
          <w:rFonts w:ascii="Arial" w:eastAsia="Arial" w:hAnsi="Arial" w:cs="Arial"/>
          <w:b/>
          <w:bCs/>
          <w:color w:val="000000"/>
          <w:u w:val="single"/>
        </w:rPr>
        <w:t>P</w:t>
      </w:r>
      <w:r w:rsidRPr="00E47943">
        <w:rPr>
          <w:rFonts w:ascii="Arial" w:eastAsia="Arial" w:hAnsi="Arial" w:cs="Arial"/>
          <w:b/>
          <w:bCs/>
          <w:color w:val="000000"/>
          <w:spacing w:val="1"/>
          <w:u w:val="single"/>
        </w:rPr>
        <w:t>R</w:t>
      </w:r>
      <w:r w:rsidRPr="00E47943">
        <w:rPr>
          <w:rFonts w:ascii="Arial" w:eastAsia="Arial" w:hAnsi="Arial" w:cs="Arial"/>
          <w:b/>
          <w:bCs/>
          <w:color w:val="000000"/>
          <w:spacing w:val="-3"/>
          <w:u w:val="single"/>
        </w:rPr>
        <w:t>O</w:t>
      </w:r>
      <w:r w:rsidRPr="00E47943">
        <w:rPr>
          <w:rFonts w:ascii="Arial" w:eastAsia="Arial" w:hAnsi="Arial" w:cs="Arial"/>
          <w:b/>
          <w:bCs/>
          <w:color w:val="000000"/>
          <w:spacing w:val="-2"/>
          <w:u w:val="single"/>
        </w:rPr>
        <w:t>C</w:t>
      </w:r>
      <w:r w:rsidRPr="00E47943">
        <w:rPr>
          <w:rFonts w:ascii="Arial" w:eastAsia="Arial" w:hAnsi="Arial" w:cs="Arial"/>
          <w:b/>
          <w:bCs/>
          <w:color w:val="000000"/>
          <w:spacing w:val="1"/>
          <w:u w:val="single"/>
        </w:rPr>
        <w:t>E</w:t>
      </w:r>
      <w:r w:rsidRPr="00E47943">
        <w:rPr>
          <w:rFonts w:ascii="Arial" w:eastAsia="Arial" w:hAnsi="Arial" w:cs="Arial"/>
          <w:b/>
          <w:bCs/>
          <w:color w:val="000000"/>
          <w:spacing w:val="-1"/>
          <w:u w:val="single"/>
        </w:rPr>
        <w:t>S</w:t>
      </w:r>
      <w:r w:rsidRPr="00E47943">
        <w:rPr>
          <w:rFonts w:ascii="Arial" w:eastAsia="Arial" w:hAnsi="Arial" w:cs="Arial"/>
          <w:b/>
          <w:bCs/>
          <w:color w:val="000000"/>
          <w:spacing w:val="-2"/>
          <w:u w:val="single"/>
        </w:rPr>
        <w:t>S</w:t>
      </w:r>
      <w:r w:rsidRPr="00E47943">
        <w:rPr>
          <w:rFonts w:ascii="Arial" w:eastAsia="Arial" w:hAnsi="Arial" w:cs="Arial"/>
          <w:b/>
          <w:bCs/>
          <w:color w:val="000000"/>
          <w:u w:val="single"/>
        </w:rPr>
        <w:t>ES</w:t>
      </w:r>
    </w:p>
    <w:p w14:paraId="70C8199F" w14:textId="77777777" w:rsidR="00E80457" w:rsidRPr="00DF7776" w:rsidRDefault="00E80457" w:rsidP="00E80457">
      <w:pPr>
        <w:pStyle w:val="ListParagraph"/>
        <w:ind w:left="0"/>
        <w:rPr>
          <w:rFonts w:ascii="Arial" w:eastAsia="Arial" w:hAnsi="Arial" w:cs="Arial"/>
          <w:color w:val="000000"/>
        </w:rPr>
      </w:pPr>
    </w:p>
    <w:p w14:paraId="478BDFC0" w14:textId="77777777" w:rsidR="00E80457" w:rsidRDefault="00E80457" w:rsidP="00BC1F87">
      <w:pPr>
        <w:pStyle w:val="ListParagraph"/>
        <w:widowControl w:val="0"/>
        <w:numPr>
          <w:ilvl w:val="0"/>
          <w:numId w:val="8"/>
        </w:numPr>
        <w:ind w:left="0" w:firstLine="0"/>
        <w:jc w:val="left"/>
        <w:rPr>
          <w:rFonts w:ascii="Arial" w:eastAsia="Arial" w:hAnsi="Arial" w:cs="Arial"/>
          <w:color w:val="000000"/>
        </w:rPr>
      </w:pP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4"/>
        </w:rPr>
        <w:t xml:space="preserve"> </w:t>
      </w:r>
      <w:r w:rsidRPr="00E47943">
        <w:rPr>
          <w:rFonts w:ascii="Arial" w:eastAsia="Arial" w:hAnsi="Arial" w:cs="Arial"/>
          <w:color w:val="000000"/>
          <w:spacing w:val="1"/>
        </w:rPr>
        <w:t>A</w:t>
      </w:r>
      <w:r w:rsidRPr="00E47943">
        <w:rPr>
          <w:rFonts w:ascii="Arial" w:eastAsia="Arial" w:hAnsi="Arial" w:cs="Arial"/>
          <w:color w:val="000000"/>
        </w:rPr>
        <w:t>ut</w:t>
      </w:r>
      <w:r w:rsidRPr="00E47943">
        <w:rPr>
          <w:rFonts w:ascii="Arial" w:eastAsia="Arial" w:hAnsi="Arial" w:cs="Arial"/>
          <w:color w:val="000000"/>
          <w:spacing w:val="-2"/>
        </w:rPr>
        <w:t>h</w:t>
      </w:r>
      <w:r w:rsidRPr="00E47943">
        <w:rPr>
          <w:rFonts w:ascii="Arial" w:eastAsia="Arial" w:hAnsi="Arial" w:cs="Arial"/>
          <w:color w:val="000000"/>
        </w:rPr>
        <w:t>or</w:t>
      </w:r>
      <w:r w:rsidRPr="00E47943">
        <w:rPr>
          <w:rFonts w:ascii="Arial" w:eastAsia="Arial" w:hAnsi="Arial" w:cs="Arial"/>
          <w:color w:val="000000"/>
          <w:spacing w:val="2"/>
        </w:rPr>
        <w:t>i</w:t>
      </w:r>
      <w:r w:rsidRPr="00E47943">
        <w:rPr>
          <w:rFonts w:ascii="Arial" w:eastAsia="Arial" w:hAnsi="Arial" w:cs="Arial"/>
          <w:color w:val="000000"/>
        </w:rPr>
        <w:t>ty</w:t>
      </w:r>
      <w:r w:rsidRPr="00E47943">
        <w:rPr>
          <w:rFonts w:ascii="Arial" w:eastAsia="Arial" w:hAnsi="Arial" w:cs="Arial"/>
          <w:color w:val="000000"/>
          <w:spacing w:val="6"/>
        </w:rPr>
        <w:t xml:space="preserve"> </w:t>
      </w:r>
      <w:r w:rsidRPr="00E47943">
        <w:rPr>
          <w:rFonts w:ascii="Arial" w:eastAsia="Arial" w:hAnsi="Arial" w:cs="Arial"/>
          <w:color w:val="000000"/>
        </w:rPr>
        <w:t>anti</w:t>
      </w:r>
      <w:r w:rsidRPr="00E47943">
        <w:rPr>
          <w:rFonts w:ascii="Arial" w:eastAsia="Arial" w:hAnsi="Arial" w:cs="Arial"/>
          <w:color w:val="000000"/>
          <w:spacing w:val="-1"/>
        </w:rPr>
        <w:t>c</w:t>
      </w:r>
      <w:r w:rsidRPr="00E47943">
        <w:rPr>
          <w:rFonts w:ascii="Arial" w:eastAsia="Arial" w:hAnsi="Arial" w:cs="Arial"/>
          <w:color w:val="000000"/>
        </w:rPr>
        <w:t>ipat</w:t>
      </w:r>
      <w:r w:rsidRPr="00E47943">
        <w:rPr>
          <w:rFonts w:ascii="Arial" w:eastAsia="Arial" w:hAnsi="Arial" w:cs="Arial"/>
          <w:color w:val="000000"/>
          <w:spacing w:val="-1"/>
        </w:rPr>
        <w:t>e</w:t>
      </w:r>
      <w:r w:rsidRPr="00E47943">
        <w:rPr>
          <w:rFonts w:ascii="Arial" w:eastAsia="Arial" w:hAnsi="Arial" w:cs="Arial"/>
          <w:color w:val="000000"/>
        </w:rPr>
        <w:t>s</w:t>
      </w:r>
      <w:r w:rsidRPr="00E47943">
        <w:rPr>
          <w:rFonts w:ascii="Arial" w:eastAsia="Arial" w:hAnsi="Arial" w:cs="Arial"/>
          <w:color w:val="000000"/>
          <w:spacing w:val="7"/>
        </w:rPr>
        <w:t xml:space="preserve"> </w:t>
      </w:r>
      <w:r w:rsidRPr="00E47943">
        <w:rPr>
          <w:rFonts w:ascii="Arial" w:eastAsia="Arial" w:hAnsi="Arial" w:cs="Arial"/>
          <w:color w:val="000000"/>
          <w:spacing w:val="1"/>
        </w:rPr>
        <w:t>o</w:t>
      </w:r>
      <w:r w:rsidRPr="00E47943">
        <w:rPr>
          <w:rFonts w:ascii="Arial" w:eastAsia="Arial" w:hAnsi="Arial" w:cs="Arial"/>
          <w:color w:val="000000"/>
        </w:rPr>
        <w:t>rdering</w:t>
      </w:r>
      <w:r w:rsidRPr="00E47943">
        <w:rPr>
          <w:rFonts w:ascii="Arial" w:eastAsia="Arial" w:hAnsi="Arial" w:cs="Arial"/>
          <w:color w:val="000000"/>
          <w:spacing w:val="8"/>
        </w:rPr>
        <w:t xml:space="preserve"> </w:t>
      </w:r>
      <w:r w:rsidRPr="00E47943">
        <w:rPr>
          <w:rFonts w:ascii="Arial" w:eastAsia="Arial" w:hAnsi="Arial" w:cs="Arial"/>
          <w:color w:val="000000"/>
          <w:spacing w:val="-2"/>
        </w:rPr>
        <w:t>u</w:t>
      </w:r>
      <w:r w:rsidRPr="00E47943">
        <w:rPr>
          <w:rFonts w:ascii="Arial" w:eastAsia="Arial" w:hAnsi="Arial" w:cs="Arial"/>
          <w:color w:val="000000"/>
        </w:rPr>
        <w:t>p</w:t>
      </w:r>
      <w:r w:rsidRPr="00E47943">
        <w:rPr>
          <w:rFonts w:ascii="Arial" w:eastAsia="Arial" w:hAnsi="Arial" w:cs="Arial"/>
          <w:color w:val="000000"/>
          <w:spacing w:val="7"/>
        </w:rPr>
        <w:t xml:space="preserve"> </w:t>
      </w:r>
      <w:r w:rsidRPr="00E47943">
        <w:rPr>
          <w:rFonts w:ascii="Arial" w:eastAsia="Arial" w:hAnsi="Arial" w:cs="Arial"/>
          <w:color w:val="000000"/>
        </w:rPr>
        <w:t>to</w:t>
      </w:r>
      <w:r w:rsidRPr="00E47943">
        <w:rPr>
          <w:rFonts w:ascii="Arial" w:eastAsia="Arial" w:hAnsi="Arial" w:cs="Arial"/>
          <w:color w:val="000000"/>
          <w:spacing w:val="7"/>
        </w:rPr>
        <w:t xml:space="preserve"> </w:t>
      </w:r>
      <w:r w:rsidRPr="00E47943">
        <w:rPr>
          <w:rFonts w:ascii="Arial" w:eastAsia="Arial" w:hAnsi="Arial" w:cs="Arial"/>
          <w:color w:val="000000"/>
        </w:rPr>
        <w:t>60</w:t>
      </w:r>
      <w:r w:rsidRPr="00E47943">
        <w:rPr>
          <w:rFonts w:ascii="Arial" w:eastAsia="Arial" w:hAnsi="Arial" w:cs="Arial"/>
          <w:color w:val="000000"/>
          <w:spacing w:val="5"/>
        </w:rPr>
        <w:t xml:space="preserve"> </w:t>
      </w:r>
      <w:r w:rsidRPr="00E47943">
        <w:rPr>
          <w:rFonts w:ascii="Arial" w:eastAsia="Arial" w:hAnsi="Arial" w:cs="Arial"/>
          <w:color w:val="000000"/>
          <w:spacing w:val="1"/>
        </w:rPr>
        <w:t>P</w:t>
      </w:r>
      <w:r w:rsidRPr="00E47943">
        <w:rPr>
          <w:rFonts w:ascii="Arial" w:eastAsia="Arial" w:hAnsi="Arial" w:cs="Arial"/>
          <w:color w:val="000000"/>
        </w:rPr>
        <w:t>ortland, 1</w:t>
      </w:r>
      <w:r w:rsidRPr="00E47943">
        <w:rPr>
          <w:rFonts w:ascii="Arial" w:eastAsia="Arial" w:hAnsi="Arial" w:cs="Arial"/>
          <w:color w:val="000000"/>
          <w:spacing w:val="45"/>
        </w:rPr>
        <w:t>5</w:t>
      </w:r>
      <w:r w:rsidRPr="00E47943">
        <w:rPr>
          <w:rFonts w:ascii="Arial" w:eastAsia="Arial" w:hAnsi="Arial" w:cs="Arial"/>
          <w:color w:val="000000"/>
          <w:spacing w:val="1"/>
        </w:rPr>
        <w:t>Ka</w:t>
      </w:r>
      <w:r w:rsidRPr="00E47943">
        <w:rPr>
          <w:rFonts w:ascii="Arial" w:eastAsia="Arial" w:hAnsi="Arial" w:cs="Arial"/>
          <w:color w:val="000000"/>
          <w:spacing w:val="-1"/>
        </w:rPr>
        <w:t>r</w:t>
      </w:r>
      <w:r w:rsidRPr="00E47943">
        <w:rPr>
          <w:rFonts w:ascii="Arial" w:eastAsia="Arial" w:hAnsi="Arial" w:cs="Arial"/>
          <w:color w:val="000000"/>
        </w:rPr>
        <w:t>in</w:t>
      </w:r>
      <w:r w:rsidRPr="00E47943">
        <w:rPr>
          <w:rFonts w:ascii="Arial" w:eastAsia="Arial" w:hAnsi="Arial" w:cs="Arial"/>
          <w:color w:val="000000"/>
          <w:spacing w:val="-9"/>
        </w:rPr>
        <w:t xml:space="preserve"> </w:t>
      </w:r>
      <w:r w:rsidRPr="00E47943">
        <w:rPr>
          <w:rFonts w:ascii="Arial" w:eastAsia="Arial" w:hAnsi="Arial" w:cs="Arial"/>
          <w:color w:val="000000"/>
        </w:rPr>
        <w:t>Granite and 25</w:t>
      </w:r>
      <w:r w:rsidRPr="00E47943">
        <w:rPr>
          <w:rFonts w:ascii="Arial" w:eastAsia="Arial" w:hAnsi="Arial" w:cs="Arial"/>
          <w:color w:val="000000"/>
          <w:spacing w:val="36"/>
        </w:rPr>
        <w:t xml:space="preserve"> </w:t>
      </w:r>
      <w:proofErr w:type="spellStart"/>
      <w:r w:rsidRPr="00E47943">
        <w:rPr>
          <w:rFonts w:ascii="Arial" w:eastAsia="Arial" w:hAnsi="Arial" w:cs="Arial"/>
          <w:color w:val="000000"/>
          <w:spacing w:val="2"/>
        </w:rPr>
        <w:t>N</w:t>
      </w:r>
      <w:r w:rsidRPr="00E47943">
        <w:rPr>
          <w:rFonts w:ascii="Arial" w:eastAsia="Arial" w:hAnsi="Arial" w:cs="Arial"/>
          <w:color w:val="000000"/>
        </w:rPr>
        <w:t>abre</w:t>
      </w:r>
      <w:r w:rsidRPr="00E47943">
        <w:rPr>
          <w:rFonts w:ascii="Arial" w:eastAsia="Arial" w:hAnsi="Arial" w:cs="Arial"/>
          <w:color w:val="000000"/>
          <w:spacing w:val="-1"/>
        </w:rPr>
        <w:t>s</w:t>
      </w:r>
      <w:r w:rsidRPr="00E47943">
        <w:rPr>
          <w:rFonts w:ascii="Arial" w:eastAsia="Arial" w:hAnsi="Arial" w:cs="Arial"/>
          <w:color w:val="000000"/>
        </w:rPr>
        <w:t>ina</w:t>
      </w:r>
      <w:proofErr w:type="spellEnd"/>
      <w:r w:rsidRPr="00E47943">
        <w:rPr>
          <w:rFonts w:ascii="Arial" w:eastAsia="Arial" w:hAnsi="Arial" w:cs="Arial"/>
          <w:color w:val="000000"/>
        </w:rPr>
        <w:t xml:space="preserve"> Li</w:t>
      </w:r>
      <w:r w:rsidRPr="00E47943">
        <w:rPr>
          <w:rFonts w:ascii="Arial" w:eastAsia="Arial" w:hAnsi="Arial" w:cs="Arial"/>
          <w:color w:val="000000"/>
          <w:spacing w:val="1"/>
        </w:rPr>
        <w:t>m</w:t>
      </w:r>
      <w:r w:rsidRPr="00E47943">
        <w:rPr>
          <w:rFonts w:ascii="Arial" w:eastAsia="Arial" w:hAnsi="Arial" w:cs="Arial"/>
          <w:color w:val="000000"/>
        </w:rPr>
        <w:t>estone</w:t>
      </w:r>
      <w:r w:rsidRPr="00E47943">
        <w:rPr>
          <w:rFonts w:ascii="Arial" w:eastAsia="Arial" w:hAnsi="Arial" w:cs="Arial"/>
          <w:color w:val="000000"/>
          <w:spacing w:val="4"/>
        </w:rPr>
        <w:t xml:space="preserve"> </w:t>
      </w:r>
      <w:r w:rsidRPr="00E47943">
        <w:rPr>
          <w:rFonts w:ascii="Arial" w:eastAsia="Arial" w:hAnsi="Arial" w:cs="Arial"/>
          <w:color w:val="000000"/>
          <w:spacing w:val="1"/>
        </w:rPr>
        <w:t>S</w:t>
      </w:r>
      <w:r w:rsidRPr="00E47943">
        <w:rPr>
          <w:rFonts w:ascii="Arial" w:eastAsia="Arial" w:hAnsi="Arial" w:cs="Arial"/>
          <w:color w:val="000000"/>
        </w:rPr>
        <w:t>ervice</w:t>
      </w:r>
      <w:r w:rsidRPr="00E47943">
        <w:rPr>
          <w:rFonts w:ascii="Arial" w:eastAsia="Arial" w:hAnsi="Arial" w:cs="Arial"/>
          <w:color w:val="000000"/>
          <w:spacing w:val="4"/>
        </w:rPr>
        <w:t xml:space="preserve"> </w:t>
      </w:r>
      <w:r w:rsidRPr="00E47943">
        <w:rPr>
          <w:rFonts w:ascii="Arial" w:eastAsia="Arial" w:hAnsi="Arial" w:cs="Arial"/>
          <w:color w:val="000000"/>
          <w:spacing w:val="1"/>
        </w:rPr>
        <w:t>P</w:t>
      </w:r>
      <w:r w:rsidRPr="00E47943">
        <w:rPr>
          <w:rFonts w:ascii="Arial" w:eastAsia="Arial" w:hAnsi="Arial" w:cs="Arial"/>
          <w:color w:val="000000"/>
        </w:rPr>
        <w:t>attern</w:t>
      </w:r>
      <w:r w:rsidRPr="00E47943">
        <w:rPr>
          <w:rFonts w:ascii="Arial" w:eastAsia="Arial" w:hAnsi="Arial" w:cs="Arial"/>
          <w:color w:val="000000"/>
          <w:spacing w:val="6"/>
        </w:rPr>
        <w:t xml:space="preserve"> </w:t>
      </w:r>
      <w:r w:rsidRPr="00E47943">
        <w:rPr>
          <w:rFonts w:ascii="Arial" w:eastAsia="Arial" w:hAnsi="Arial" w:cs="Arial"/>
          <w:color w:val="000000"/>
        </w:rPr>
        <w:t>Memorials a year, although</w:t>
      </w:r>
      <w:r w:rsidRPr="00E47943">
        <w:rPr>
          <w:rFonts w:ascii="Arial" w:eastAsia="Arial" w:hAnsi="Arial" w:cs="Arial"/>
          <w:color w:val="000000"/>
          <w:spacing w:val="7"/>
        </w:rPr>
        <w:t xml:space="preserve"> </w:t>
      </w:r>
      <w:r w:rsidRPr="00E47943">
        <w:rPr>
          <w:rFonts w:ascii="Arial" w:eastAsia="Arial" w:hAnsi="Arial" w:cs="Arial"/>
          <w:color w:val="000000"/>
        </w:rPr>
        <w:t>t</w:t>
      </w:r>
      <w:r w:rsidRPr="00E47943">
        <w:rPr>
          <w:rFonts w:ascii="Arial" w:eastAsia="Arial" w:hAnsi="Arial" w:cs="Arial"/>
          <w:color w:val="000000"/>
          <w:spacing w:val="-2"/>
        </w:rPr>
        <w:t>h</w:t>
      </w:r>
      <w:r w:rsidRPr="00E47943">
        <w:rPr>
          <w:rFonts w:ascii="Arial" w:eastAsia="Arial" w:hAnsi="Arial" w:cs="Arial"/>
          <w:color w:val="000000"/>
          <w:spacing w:val="1"/>
        </w:rPr>
        <w:t>i</w:t>
      </w:r>
      <w:r w:rsidRPr="00E47943">
        <w:rPr>
          <w:rFonts w:ascii="Arial" w:eastAsia="Arial" w:hAnsi="Arial" w:cs="Arial"/>
          <w:color w:val="000000"/>
        </w:rPr>
        <w:t>s</w:t>
      </w:r>
      <w:r w:rsidRPr="00E47943">
        <w:rPr>
          <w:rFonts w:ascii="Arial" w:eastAsia="Arial" w:hAnsi="Arial" w:cs="Arial"/>
          <w:color w:val="000000"/>
          <w:spacing w:val="7"/>
        </w:rPr>
        <w:t xml:space="preserve"> </w:t>
      </w:r>
      <w:r w:rsidRPr="00E47943">
        <w:rPr>
          <w:rFonts w:ascii="Arial" w:eastAsia="Arial" w:hAnsi="Arial" w:cs="Arial"/>
          <w:color w:val="000000"/>
        </w:rPr>
        <w:t>n</w:t>
      </w:r>
      <w:r w:rsidRPr="00E47943">
        <w:rPr>
          <w:rFonts w:ascii="Arial" w:eastAsia="Arial" w:hAnsi="Arial" w:cs="Arial"/>
          <w:color w:val="000000"/>
          <w:spacing w:val="-2"/>
        </w:rPr>
        <w:t>u</w:t>
      </w:r>
      <w:r w:rsidRPr="00E47943">
        <w:rPr>
          <w:rFonts w:ascii="Arial" w:eastAsia="Arial" w:hAnsi="Arial" w:cs="Arial"/>
          <w:color w:val="000000"/>
          <w:spacing w:val="1"/>
        </w:rPr>
        <w:t>m</w:t>
      </w:r>
      <w:r w:rsidRPr="00E47943">
        <w:rPr>
          <w:rFonts w:ascii="Arial" w:eastAsia="Arial" w:hAnsi="Arial" w:cs="Arial"/>
          <w:color w:val="000000"/>
          <w:spacing w:val="-1"/>
        </w:rPr>
        <w:t>be</w:t>
      </w:r>
      <w:r w:rsidRPr="00E47943">
        <w:rPr>
          <w:rFonts w:ascii="Arial" w:eastAsia="Arial" w:hAnsi="Arial" w:cs="Arial"/>
          <w:color w:val="000000"/>
        </w:rPr>
        <w:t>r co</w:t>
      </w:r>
      <w:r w:rsidRPr="00E47943">
        <w:rPr>
          <w:rFonts w:ascii="Arial" w:eastAsia="Arial" w:hAnsi="Arial" w:cs="Arial"/>
          <w:color w:val="000000"/>
          <w:spacing w:val="1"/>
        </w:rPr>
        <w:t>u</w:t>
      </w:r>
      <w:r w:rsidRPr="00E47943">
        <w:rPr>
          <w:rFonts w:ascii="Arial" w:eastAsia="Arial" w:hAnsi="Arial" w:cs="Arial"/>
          <w:color w:val="000000"/>
        </w:rPr>
        <w:t>ld incre</w:t>
      </w:r>
      <w:r w:rsidRPr="00E47943">
        <w:rPr>
          <w:rFonts w:ascii="Arial" w:eastAsia="Arial" w:hAnsi="Arial" w:cs="Arial"/>
          <w:color w:val="000000"/>
          <w:spacing w:val="1"/>
        </w:rPr>
        <w:t>a</w:t>
      </w:r>
      <w:r w:rsidRPr="00E47943">
        <w:rPr>
          <w:rFonts w:ascii="Arial" w:eastAsia="Arial" w:hAnsi="Arial" w:cs="Arial"/>
          <w:color w:val="000000"/>
          <w:spacing w:val="-1"/>
        </w:rPr>
        <w:t>s</w:t>
      </w:r>
      <w:r w:rsidRPr="00E47943">
        <w:rPr>
          <w:rFonts w:ascii="Arial" w:eastAsia="Arial" w:hAnsi="Arial" w:cs="Arial"/>
          <w:color w:val="000000"/>
        </w:rPr>
        <w:t>e or decrea</w:t>
      </w:r>
      <w:r w:rsidRPr="00E47943">
        <w:rPr>
          <w:rFonts w:ascii="Arial" w:eastAsia="Arial" w:hAnsi="Arial" w:cs="Arial"/>
          <w:color w:val="000000"/>
          <w:spacing w:val="-1"/>
        </w:rPr>
        <w:t>s</w:t>
      </w:r>
      <w:r w:rsidRPr="00E47943">
        <w:rPr>
          <w:rFonts w:ascii="Arial" w:eastAsia="Arial" w:hAnsi="Arial" w:cs="Arial"/>
          <w:color w:val="000000"/>
        </w:rPr>
        <w:t xml:space="preserve">e.  </w:t>
      </w:r>
      <w:proofErr w:type="gramStart"/>
      <w:r w:rsidRPr="00E47943">
        <w:rPr>
          <w:rFonts w:ascii="Arial" w:eastAsia="Arial" w:hAnsi="Arial" w:cs="Arial"/>
          <w:color w:val="000000"/>
        </w:rPr>
        <w:t>The majority of</w:t>
      </w:r>
      <w:proofErr w:type="gramEnd"/>
      <w:r w:rsidRPr="00E47943">
        <w:rPr>
          <w:rFonts w:ascii="Arial" w:eastAsia="Arial" w:hAnsi="Arial" w:cs="Arial"/>
          <w:color w:val="000000"/>
        </w:rPr>
        <w:t xml:space="preserve"> the </w:t>
      </w:r>
      <w:proofErr w:type="spellStart"/>
      <w:r w:rsidRPr="00E47943">
        <w:rPr>
          <w:rFonts w:ascii="Arial" w:eastAsia="Arial" w:hAnsi="Arial" w:cs="Arial"/>
          <w:color w:val="000000"/>
        </w:rPr>
        <w:t>Nabresina</w:t>
      </w:r>
      <w:proofErr w:type="spellEnd"/>
      <w:r w:rsidRPr="00E47943">
        <w:rPr>
          <w:rFonts w:ascii="Arial" w:eastAsia="Arial" w:hAnsi="Arial" w:cs="Arial"/>
          <w:color w:val="000000"/>
        </w:rPr>
        <w:t xml:space="preserve"> Limestone </w:t>
      </w:r>
      <w:r w:rsidRPr="00E47943">
        <w:rPr>
          <w:rFonts w:ascii="Arial" w:eastAsia="Arial" w:hAnsi="Arial" w:cs="Arial"/>
          <w:color w:val="000000"/>
          <w:spacing w:val="1"/>
        </w:rPr>
        <w:t>S</w:t>
      </w:r>
      <w:r w:rsidRPr="00E47943">
        <w:rPr>
          <w:rFonts w:ascii="Arial" w:eastAsia="Arial" w:hAnsi="Arial" w:cs="Arial"/>
          <w:color w:val="000000"/>
        </w:rPr>
        <w:t>ervice</w:t>
      </w:r>
      <w:r w:rsidRPr="00E47943">
        <w:rPr>
          <w:rFonts w:ascii="Arial" w:eastAsia="Arial" w:hAnsi="Arial" w:cs="Arial"/>
          <w:color w:val="000000"/>
          <w:spacing w:val="4"/>
        </w:rPr>
        <w:t xml:space="preserve"> </w:t>
      </w:r>
      <w:r w:rsidRPr="00E47943">
        <w:rPr>
          <w:rFonts w:ascii="Arial" w:eastAsia="Arial" w:hAnsi="Arial" w:cs="Arial"/>
          <w:color w:val="000000"/>
          <w:spacing w:val="1"/>
        </w:rPr>
        <w:t>P</w:t>
      </w:r>
      <w:r w:rsidRPr="00E47943">
        <w:rPr>
          <w:rFonts w:ascii="Arial" w:eastAsia="Arial" w:hAnsi="Arial" w:cs="Arial"/>
          <w:color w:val="000000"/>
        </w:rPr>
        <w:t>attern</w:t>
      </w:r>
      <w:r w:rsidRPr="00E47943">
        <w:rPr>
          <w:rFonts w:ascii="Arial" w:eastAsia="Arial" w:hAnsi="Arial" w:cs="Arial"/>
          <w:color w:val="000000"/>
          <w:spacing w:val="6"/>
        </w:rPr>
        <w:t xml:space="preserve"> </w:t>
      </w:r>
      <w:r w:rsidRPr="00E47943">
        <w:rPr>
          <w:rFonts w:ascii="Arial" w:eastAsia="Arial" w:hAnsi="Arial" w:cs="Arial"/>
          <w:color w:val="000000"/>
        </w:rPr>
        <w:t>Memorials will be Urn Plot Marker stones.</w:t>
      </w:r>
    </w:p>
    <w:p w14:paraId="5C1398D9" w14:textId="77777777" w:rsidR="00E80457" w:rsidRPr="00DF7776" w:rsidRDefault="00E80457" w:rsidP="00E80457">
      <w:pPr>
        <w:pStyle w:val="ListParagraph"/>
        <w:ind w:left="0"/>
        <w:rPr>
          <w:rFonts w:ascii="Arial" w:eastAsia="Arial" w:hAnsi="Arial" w:cs="Arial"/>
          <w:color w:val="000000"/>
        </w:rPr>
      </w:pPr>
    </w:p>
    <w:p w14:paraId="76DB9D56" w14:textId="77777777" w:rsidR="00E80457" w:rsidRPr="00DF7776" w:rsidRDefault="00E80457" w:rsidP="00BC1F87">
      <w:pPr>
        <w:pStyle w:val="ListParagraph"/>
        <w:widowControl w:val="0"/>
        <w:numPr>
          <w:ilvl w:val="0"/>
          <w:numId w:val="8"/>
        </w:numPr>
        <w:ind w:left="0" w:firstLine="0"/>
        <w:jc w:val="left"/>
        <w:rPr>
          <w:rFonts w:ascii="Arial" w:eastAsia="Arial" w:hAnsi="Arial" w:cs="Arial"/>
          <w:color w:val="000000"/>
        </w:rPr>
      </w:pPr>
      <w:r w:rsidRPr="00DF7776">
        <w:rPr>
          <w:rFonts w:ascii="Arial" w:eastAsia="Arial" w:hAnsi="Arial" w:cs="Arial"/>
          <w:color w:val="000000"/>
          <w:spacing w:val="1"/>
        </w:rPr>
        <w:t>T</w:t>
      </w:r>
      <w:r w:rsidRPr="00DF7776">
        <w:rPr>
          <w:rFonts w:ascii="Arial" w:eastAsia="Arial" w:hAnsi="Arial" w:cs="Arial"/>
          <w:color w:val="000000"/>
        </w:rPr>
        <w:t>he</w:t>
      </w:r>
      <w:r w:rsidRPr="00DF7776">
        <w:rPr>
          <w:rFonts w:ascii="Arial" w:eastAsia="Arial" w:hAnsi="Arial" w:cs="Arial"/>
          <w:color w:val="000000"/>
          <w:spacing w:val="16"/>
        </w:rPr>
        <w:t xml:space="preserve"> </w:t>
      </w:r>
      <w:r w:rsidRPr="00DF7776">
        <w:rPr>
          <w:rFonts w:ascii="Arial" w:eastAsia="Arial" w:hAnsi="Arial" w:cs="Arial"/>
          <w:color w:val="000000"/>
          <w:spacing w:val="1"/>
        </w:rPr>
        <w:t>Co</w:t>
      </w:r>
      <w:r w:rsidRPr="00DF7776">
        <w:rPr>
          <w:rFonts w:ascii="Arial" w:eastAsia="Arial" w:hAnsi="Arial" w:cs="Arial"/>
          <w:color w:val="000000"/>
        </w:rPr>
        <w:t>ntra</w:t>
      </w:r>
      <w:r w:rsidRPr="00DF7776">
        <w:rPr>
          <w:rFonts w:ascii="Arial" w:eastAsia="Arial" w:hAnsi="Arial" w:cs="Arial"/>
          <w:color w:val="000000"/>
          <w:spacing w:val="1"/>
        </w:rPr>
        <w:t>c</w:t>
      </w:r>
      <w:r w:rsidRPr="00DF7776">
        <w:rPr>
          <w:rFonts w:ascii="Arial" w:eastAsia="Arial" w:hAnsi="Arial" w:cs="Arial"/>
          <w:color w:val="000000"/>
          <w:spacing w:val="-2"/>
        </w:rPr>
        <w:t>t</w:t>
      </w:r>
      <w:r w:rsidRPr="00DF7776">
        <w:rPr>
          <w:rFonts w:ascii="Arial" w:eastAsia="Arial" w:hAnsi="Arial" w:cs="Arial"/>
          <w:color w:val="000000"/>
        </w:rPr>
        <w:t>or</w:t>
      </w:r>
      <w:r w:rsidRPr="00DF7776">
        <w:rPr>
          <w:rFonts w:ascii="Arial" w:eastAsia="Arial" w:hAnsi="Arial" w:cs="Arial"/>
          <w:color w:val="000000"/>
          <w:spacing w:val="18"/>
        </w:rPr>
        <w:t xml:space="preserve"> </w:t>
      </w:r>
      <w:r w:rsidRPr="00DF7776">
        <w:rPr>
          <w:rFonts w:ascii="Arial" w:eastAsia="Arial" w:hAnsi="Arial" w:cs="Arial"/>
          <w:b/>
          <w:bCs/>
          <w:color w:val="000000"/>
          <w:spacing w:val="1"/>
        </w:rPr>
        <w:t>m</w:t>
      </w:r>
      <w:r w:rsidRPr="00DF7776">
        <w:rPr>
          <w:rFonts w:ascii="Arial" w:eastAsia="Arial" w:hAnsi="Arial" w:cs="Arial"/>
          <w:b/>
          <w:bCs/>
          <w:color w:val="000000"/>
        </w:rPr>
        <w:t>ust</w:t>
      </w:r>
      <w:r w:rsidRPr="00DF7776">
        <w:rPr>
          <w:rFonts w:ascii="Arial" w:eastAsia="Arial" w:hAnsi="Arial" w:cs="Arial"/>
          <w:b/>
          <w:bCs/>
          <w:color w:val="000000"/>
          <w:spacing w:val="18"/>
        </w:rPr>
        <w:t xml:space="preserve"> </w:t>
      </w:r>
      <w:r w:rsidRPr="00DF7776">
        <w:rPr>
          <w:rFonts w:ascii="Arial" w:eastAsia="Arial" w:hAnsi="Arial" w:cs="Arial"/>
          <w:color w:val="000000"/>
        </w:rPr>
        <w:t>manufacture</w:t>
      </w:r>
      <w:r w:rsidRPr="00DF7776">
        <w:rPr>
          <w:rFonts w:ascii="Arial" w:eastAsia="Arial" w:hAnsi="Arial" w:cs="Arial"/>
          <w:color w:val="000000"/>
          <w:spacing w:val="19"/>
        </w:rPr>
        <w:t xml:space="preserve"> </w:t>
      </w:r>
      <w:r w:rsidRPr="00DF7776">
        <w:rPr>
          <w:rFonts w:ascii="Arial" w:eastAsia="Arial" w:hAnsi="Arial" w:cs="Arial"/>
          <w:color w:val="000000"/>
          <w:spacing w:val="1"/>
        </w:rPr>
        <w:t>and</w:t>
      </w:r>
      <w:r w:rsidRPr="00DF7776">
        <w:rPr>
          <w:rFonts w:ascii="Arial" w:eastAsia="Arial" w:hAnsi="Arial" w:cs="Arial"/>
          <w:color w:val="000000"/>
          <w:spacing w:val="18"/>
        </w:rPr>
        <w:t xml:space="preserve"> </w:t>
      </w:r>
      <w:r w:rsidRPr="00DF7776">
        <w:rPr>
          <w:rFonts w:ascii="Arial" w:eastAsia="Arial" w:hAnsi="Arial" w:cs="Arial"/>
          <w:color w:val="000000"/>
        </w:rPr>
        <w:t>ensu</w:t>
      </w:r>
      <w:r w:rsidRPr="00DF7776">
        <w:rPr>
          <w:rFonts w:ascii="Arial" w:eastAsia="Arial" w:hAnsi="Arial" w:cs="Arial"/>
          <w:color w:val="000000"/>
          <w:spacing w:val="-1"/>
        </w:rPr>
        <w:t>r</w:t>
      </w:r>
      <w:r w:rsidRPr="00DF7776">
        <w:rPr>
          <w:rFonts w:ascii="Arial" w:eastAsia="Arial" w:hAnsi="Arial" w:cs="Arial"/>
          <w:color w:val="000000"/>
        </w:rPr>
        <w:t>e</w:t>
      </w:r>
      <w:r w:rsidRPr="00DF7776">
        <w:rPr>
          <w:rFonts w:ascii="Arial" w:eastAsia="Arial" w:hAnsi="Arial" w:cs="Arial"/>
          <w:color w:val="000000"/>
          <w:spacing w:val="19"/>
        </w:rPr>
        <w:t xml:space="preserve"> </w:t>
      </w:r>
      <w:r w:rsidRPr="00DF7776">
        <w:rPr>
          <w:rFonts w:ascii="Arial" w:eastAsia="Arial" w:hAnsi="Arial" w:cs="Arial"/>
          <w:color w:val="000000"/>
        </w:rPr>
        <w:t>fixing</w:t>
      </w:r>
      <w:r w:rsidRPr="00DF7776">
        <w:rPr>
          <w:rFonts w:ascii="Arial" w:eastAsia="Arial" w:hAnsi="Arial" w:cs="Arial"/>
          <w:color w:val="000000"/>
          <w:spacing w:val="19"/>
        </w:rPr>
        <w:t xml:space="preserve"> </w:t>
      </w:r>
      <w:r w:rsidRPr="00DF7776">
        <w:rPr>
          <w:rFonts w:ascii="Arial" w:eastAsia="Arial" w:hAnsi="Arial" w:cs="Arial"/>
          <w:color w:val="000000"/>
        </w:rPr>
        <w:t>of</w:t>
      </w:r>
      <w:r w:rsidRPr="00DF7776">
        <w:rPr>
          <w:rFonts w:ascii="Arial" w:eastAsia="Arial" w:hAnsi="Arial" w:cs="Arial"/>
          <w:color w:val="000000"/>
          <w:spacing w:val="17"/>
        </w:rPr>
        <w:t xml:space="preserve"> </w:t>
      </w:r>
      <w:r w:rsidRPr="00DF7776">
        <w:rPr>
          <w:rFonts w:ascii="Arial" w:eastAsia="Arial" w:hAnsi="Arial" w:cs="Arial"/>
          <w:color w:val="000000"/>
        </w:rPr>
        <w:t>a</w:t>
      </w:r>
      <w:r w:rsidRPr="00DF7776">
        <w:rPr>
          <w:rFonts w:ascii="Arial" w:eastAsia="Arial" w:hAnsi="Arial" w:cs="Arial"/>
          <w:color w:val="000000"/>
          <w:spacing w:val="2"/>
        </w:rPr>
        <w:t>l</w:t>
      </w:r>
      <w:r w:rsidRPr="00DF7776">
        <w:rPr>
          <w:rFonts w:ascii="Arial" w:eastAsia="Arial" w:hAnsi="Arial" w:cs="Arial"/>
          <w:color w:val="000000"/>
        </w:rPr>
        <w:t>l</w:t>
      </w:r>
      <w:r w:rsidRPr="00DF7776">
        <w:rPr>
          <w:rFonts w:ascii="Arial" w:eastAsia="Arial" w:hAnsi="Arial" w:cs="Arial"/>
          <w:color w:val="000000"/>
          <w:spacing w:val="19"/>
        </w:rPr>
        <w:t xml:space="preserve"> </w:t>
      </w:r>
      <w:r w:rsidRPr="00DF7776">
        <w:rPr>
          <w:rFonts w:ascii="Arial" w:eastAsia="Arial" w:hAnsi="Arial" w:cs="Arial"/>
          <w:color w:val="000000"/>
        </w:rPr>
        <w:t>Service</w:t>
      </w:r>
      <w:r w:rsidRPr="00DF7776">
        <w:rPr>
          <w:rFonts w:ascii="Arial" w:eastAsia="Arial" w:hAnsi="Arial" w:cs="Arial"/>
          <w:color w:val="000000"/>
          <w:spacing w:val="19"/>
        </w:rPr>
        <w:t xml:space="preserve"> </w:t>
      </w:r>
      <w:r w:rsidRPr="00DF7776">
        <w:rPr>
          <w:rFonts w:ascii="Arial" w:eastAsia="Arial" w:hAnsi="Arial" w:cs="Arial"/>
          <w:color w:val="000000"/>
          <w:spacing w:val="-1"/>
        </w:rPr>
        <w:t>P</w:t>
      </w:r>
      <w:r w:rsidRPr="00DF7776">
        <w:rPr>
          <w:rFonts w:ascii="Arial" w:eastAsia="Arial" w:hAnsi="Arial" w:cs="Arial"/>
          <w:color w:val="000000"/>
        </w:rPr>
        <w:t>at</w:t>
      </w:r>
      <w:r w:rsidRPr="00DF7776">
        <w:rPr>
          <w:rFonts w:ascii="Arial" w:eastAsia="Arial" w:hAnsi="Arial" w:cs="Arial"/>
          <w:color w:val="000000"/>
          <w:spacing w:val="-1"/>
        </w:rPr>
        <w:t>t</w:t>
      </w:r>
      <w:r w:rsidRPr="00DF7776">
        <w:rPr>
          <w:rFonts w:ascii="Arial" w:eastAsia="Arial" w:hAnsi="Arial" w:cs="Arial"/>
          <w:color w:val="000000"/>
        </w:rPr>
        <w:t>ern</w:t>
      </w:r>
      <w:r w:rsidRPr="00DF7776">
        <w:rPr>
          <w:rFonts w:ascii="Arial" w:eastAsia="Arial" w:hAnsi="Arial" w:cs="Arial"/>
          <w:color w:val="000000"/>
          <w:spacing w:val="19"/>
        </w:rPr>
        <w:t xml:space="preserve"> </w:t>
      </w:r>
      <w:r w:rsidRPr="00DF7776">
        <w:rPr>
          <w:rFonts w:ascii="Arial" w:eastAsia="Arial" w:hAnsi="Arial" w:cs="Arial"/>
          <w:color w:val="000000"/>
        </w:rPr>
        <w:t>Memoria</w:t>
      </w:r>
      <w:r w:rsidRPr="00DF7776">
        <w:rPr>
          <w:rFonts w:ascii="Arial" w:eastAsia="Arial" w:hAnsi="Arial" w:cs="Arial"/>
          <w:color w:val="000000"/>
          <w:spacing w:val="1"/>
        </w:rPr>
        <w:t>ls</w:t>
      </w:r>
      <w:r w:rsidRPr="00DF7776">
        <w:rPr>
          <w:rFonts w:ascii="Arial" w:eastAsia="Arial" w:hAnsi="Arial" w:cs="Arial"/>
          <w:color w:val="000000"/>
          <w:spacing w:val="19"/>
        </w:rPr>
        <w:t xml:space="preserve"> </w:t>
      </w:r>
      <w:r w:rsidRPr="00DF7776">
        <w:rPr>
          <w:rFonts w:ascii="Arial" w:eastAsia="Arial" w:hAnsi="Arial" w:cs="Arial"/>
          <w:color w:val="000000"/>
        </w:rPr>
        <w:t>o</w:t>
      </w:r>
      <w:r w:rsidRPr="00DF7776">
        <w:rPr>
          <w:rFonts w:ascii="Arial" w:eastAsia="Arial" w:hAnsi="Arial" w:cs="Arial"/>
          <w:color w:val="000000"/>
          <w:spacing w:val="-1"/>
        </w:rPr>
        <w:t>r</w:t>
      </w:r>
      <w:r w:rsidRPr="00DF7776">
        <w:rPr>
          <w:rFonts w:ascii="Arial" w:eastAsia="Arial" w:hAnsi="Arial" w:cs="Arial"/>
          <w:color w:val="000000"/>
        </w:rPr>
        <w:t>dered</w:t>
      </w:r>
      <w:r w:rsidRPr="00DF7776">
        <w:rPr>
          <w:rFonts w:ascii="Arial" w:eastAsia="Arial" w:hAnsi="Arial" w:cs="Arial"/>
          <w:color w:val="000000"/>
          <w:spacing w:val="20"/>
        </w:rPr>
        <w:t xml:space="preserve"> </w:t>
      </w:r>
      <w:r w:rsidRPr="00DF7776">
        <w:rPr>
          <w:rFonts w:ascii="Arial" w:eastAsia="Arial" w:hAnsi="Arial" w:cs="Arial"/>
          <w:color w:val="000000"/>
          <w:spacing w:val="-2"/>
        </w:rPr>
        <w:t>b</w:t>
      </w:r>
      <w:r w:rsidRPr="00DF7776">
        <w:rPr>
          <w:rFonts w:ascii="Arial" w:eastAsia="Arial" w:hAnsi="Arial" w:cs="Arial"/>
          <w:color w:val="000000"/>
        </w:rPr>
        <w:t>y</w:t>
      </w:r>
      <w:r w:rsidRPr="00DF7776">
        <w:rPr>
          <w:rFonts w:ascii="Arial" w:eastAsia="Arial" w:hAnsi="Arial" w:cs="Arial"/>
          <w:color w:val="000000"/>
          <w:spacing w:val="19"/>
        </w:rPr>
        <w:t xml:space="preserve"> </w:t>
      </w:r>
      <w:r w:rsidRPr="00DF7776">
        <w:rPr>
          <w:rFonts w:ascii="Arial" w:eastAsia="Arial" w:hAnsi="Arial" w:cs="Arial"/>
          <w:color w:val="000000"/>
        </w:rPr>
        <w:t>the</w:t>
      </w:r>
      <w:r w:rsidRPr="00DF7776">
        <w:rPr>
          <w:rFonts w:ascii="Arial" w:eastAsia="Arial" w:hAnsi="Arial" w:cs="Arial"/>
          <w:color w:val="000000"/>
          <w:spacing w:val="20"/>
        </w:rPr>
        <w:t xml:space="preserve"> </w:t>
      </w:r>
      <w:r w:rsidRPr="00DF7776">
        <w:rPr>
          <w:rFonts w:ascii="Arial" w:eastAsia="Arial" w:hAnsi="Arial" w:cs="Arial"/>
          <w:color w:val="000000"/>
        </w:rPr>
        <w:t>“</w:t>
      </w:r>
      <w:r w:rsidRPr="00DF7776">
        <w:rPr>
          <w:rFonts w:ascii="Arial" w:eastAsia="Arial" w:hAnsi="Arial" w:cs="Arial"/>
          <w:color w:val="000000"/>
          <w:spacing w:val="-1"/>
        </w:rPr>
        <w:t>t</w:t>
      </w:r>
      <w:r w:rsidRPr="00DF7776">
        <w:rPr>
          <w:rFonts w:ascii="Arial" w:eastAsia="Arial" w:hAnsi="Arial" w:cs="Arial"/>
          <w:color w:val="000000"/>
        </w:rPr>
        <w:t>o</w:t>
      </w:r>
      <w:r w:rsidRPr="00DF7776">
        <w:rPr>
          <w:rFonts w:ascii="Arial" w:eastAsia="Arial" w:hAnsi="Arial" w:cs="Arial"/>
          <w:color w:val="000000"/>
          <w:spacing w:val="18"/>
        </w:rPr>
        <w:t xml:space="preserve"> </w:t>
      </w:r>
      <w:r w:rsidRPr="00DF7776">
        <w:rPr>
          <w:rFonts w:ascii="Arial" w:eastAsia="Arial" w:hAnsi="Arial" w:cs="Arial"/>
          <w:color w:val="000000"/>
          <w:spacing w:val="1"/>
        </w:rPr>
        <w:t xml:space="preserve">be </w:t>
      </w:r>
      <w:r w:rsidRPr="00DF7776">
        <w:rPr>
          <w:rFonts w:ascii="Arial" w:eastAsia="Arial" w:hAnsi="Arial" w:cs="Arial"/>
          <w:color w:val="000000"/>
        </w:rPr>
        <w:t>fixed</w:t>
      </w:r>
      <w:r w:rsidRPr="00DF7776">
        <w:rPr>
          <w:rFonts w:ascii="Arial" w:eastAsia="Arial" w:hAnsi="Arial" w:cs="Arial"/>
          <w:color w:val="000000"/>
          <w:spacing w:val="-9"/>
        </w:rPr>
        <w:t xml:space="preserve"> </w:t>
      </w:r>
      <w:r w:rsidRPr="00DF7776">
        <w:rPr>
          <w:rFonts w:ascii="Arial" w:eastAsia="Arial" w:hAnsi="Arial" w:cs="Arial"/>
          <w:color w:val="000000"/>
        </w:rPr>
        <w:t>by”</w:t>
      </w:r>
      <w:r w:rsidRPr="00DF7776">
        <w:rPr>
          <w:rFonts w:ascii="Arial" w:eastAsia="Arial" w:hAnsi="Arial" w:cs="Arial"/>
          <w:color w:val="000000"/>
          <w:spacing w:val="-10"/>
        </w:rPr>
        <w:t xml:space="preserve"> </w:t>
      </w:r>
      <w:r w:rsidRPr="00DF7776">
        <w:rPr>
          <w:rFonts w:ascii="Arial" w:eastAsia="Arial" w:hAnsi="Arial" w:cs="Arial"/>
          <w:color w:val="000000"/>
          <w:spacing w:val="-2"/>
        </w:rPr>
        <w:t>d</w:t>
      </w:r>
      <w:r w:rsidRPr="00DF7776">
        <w:rPr>
          <w:rFonts w:ascii="Arial" w:eastAsia="Arial" w:hAnsi="Arial" w:cs="Arial"/>
          <w:color w:val="000000"/>
        </w:rPr>
        <w:t>ate</w:t>
      </w:r>
      <w:r w:rsidRPr="00DF7776">
        <w:rPr>
          <w:rFonts w:ascii="Arial" w:eastAsia="Arial" w:hAnsi="Arial" w:cs="Arial"/>
          <w:color w:val="000000"/>
          <w:spacing w:val="-9"/>
        </w:rPr>
        <w:t xml:space="preserve"> </w:t>
      </w:r>
      <w:r w:rsidRPr="00DF7776">
        <w:rPr>
          <w:rFonts w:ascii="Arial" w:eastAsia="Arial" w:hAnsi="Arial" w:cs="Arial"/>
          <w:color w:val="000000"/>
        </w:rPr>
        <w:t>as</w:t>
      </w:r>
      <w:r w:rsidRPr="00DF7776">
        <w:rPr>
          <w:rFonts w:ascii="Arial" w:eastAsia="Arial" w:hAnsi="Arial" w:cs="Arial"/>
          <w:color w:val="000000"/>
          <w:spacing w:val="-9"/>
        </w:rPr>
        <w:t xml:space="preserve"> </w:t>
      </w:r>
      <w:r w:rsidRPr="00DF7776">
        <w:rPr>
          <w:rFonts w:ascii="Arial" w:eastAsia="Arial" w:hAnsi="Arial" w:cs="Arial"/>
          <w:color w:val="000000"/>
        </w:rPr>
        <w:t>i</w:t>
      </w:r>
      <w:r w:rsidRPr="00DF7776">
        <w:rPr>
          <w:rFonts w:ascii="Arial" w:eastAsia="Arial" w:hAnsi="Arial" w:cs="Arial"/>
          <w:color w:val="000000"/>
          <w:spacing w:val="-1"/>
        </w:rPr>
        <w:t>n</w:t>
      </w:r>
      <w:r w:rsidRPr="00DF7776">
        <w:rPr>
          <w:rFonts w:ascii="Arial" w:eastAsia="Arial" w:hAnsi="Arial" w:cs="Arial"/>
          <w:color w:val="000000"/>
        </w:rPr>
        <w:t>dicate</w:t>
      </w:r>
      <w:r w:rsidRPr="00DF7776">
        <w:rPr>
          <w:rFonts w:ascii="Arial" w:eastAsia="Arial" w:hAnsi="Arial" w:cs="Arial"/>
          <w:color w:val="000000"/>
          <w:spacing w:val="46"/>
        </w:rPr>
        <w:t>d</w:t>
      </w:r>
      <w:r w:rsidRPr="00DF7776">
        <w:rPr>
          <w:rFonts w:ascii="Arial" w:eastAsia="Arial" w:hAnsi="Arial" w:cs="Arial"/>
          <w:color w:val="000000"/>
        </w:rPr>
        <w:t xml:space="preserve"> on</w:t>
      </w:r>
      <w:r w:rsidRPr="00DF7776">
        <w:rPr>
          <w:rFonts w:ascii="Arial" w:eastAsia="Arial" w:hAnsi="Arial" w:cs="Arial"/>
          <w:color w:val="000000"/>
          <w:spacing w:val="-9"/>
        </w:rPr>
        <w:t xml:space="preserve"> </w:t>
      </w:r>
      <w:r w:rsidRPr="00DF7776">
        <w:rPr>
          <w:rFonts w:ascii="Arial" w:eastAsia="Arial" w:hAnsi="Arial" w:cs="Arial"/>
          <w:color w:val="000000"/>
          <w:spacing w:val="-1"/>
        </w:rPr>
        <w:t>t</w:t>
      </w:r>
      <w:r w:rsidRPr="00DF7776">
        <w:rPr>
          <w:rFonts w:ascii="Arial" w:eastAsia="Arial" w:hAnsi="Arial" w:cs="Arial"/>
          <w:color w:val="000000"/>
        </w:rPr>
        <w:t>he</w:t>
      </w:r>
      <w:r w:rsidRPr="00DF7776">
        <w:rPr>
          <w:rFonts w:ascii="Arial" w:eastAsia="Arial" w:hAnsi="Arial" w:cs="Arial"/>
          <w:color w:val="000000"/>
          <w:spacing w:val="-8"/>
        </w:rPr>
        <w:t xml:space="preserve"> </w:t>
      </w:r>
      <w:r w:rsidRPr="00DF7776">
        <w:rPr>
          <w:rFonts w:ascii="Arial" w:eastAsia="Arial" w:hAnsi="Arial" w:cs="Arial"/>
          <w:color w:val="000000"/>
        </w:rPr>
        <w:t>T</w:t>
      </w:r>
      <w:r w:rsidRPr="00DF7776">
        <w:rPr>
          <w:rFonts w:ascii="Arial" w:eastAsia="Arial" w:hAnsi="Arial" w:cs="Arial"/>
          <w:color w:val="000000"/>
          <w:spacing w:val="-2"/>
        </w:rPr>
        <w:t>a</w:t>
      </w:r>
      <w:r w:rsidRPr="00DF7776">
        <w:rPr>
          <w:rFonts w:ascii="Arial" w:eastAsia="Arial" w:hAnsi="Arial" w:cs="Arial"/>
          <w:color w:val="000000"/>
        </w:rPr>
        <w:t>sking</w:t>
      </w:r>
      <w:r w:rsidRPr="00DF7776">
        <w:rPr>
          <w:rFonts w:ascii="Arial" w:eastAsia="Arial" w:hAnsi="Arial" w:cs="Arial"/>
          <w:color w:val="000000"/>
          <w:spacing w:val="-9"/>
        </w:rPr>
        <w:t xml:space="preserve"> </w:t>
      </w:r>
      <w:r w:rsidRPr="00DF7776">
        <w:rPr>
          <w:rFonts w:ascii="Arial" w:eastAsia="Arial" w:hAnsi="Arial" w:cs="Arial"/>
          <w:color w:val="000000"/>
          <w:spacing w:val="-1"/>
        </w:rPr>
        <w:t>O</w:t>
      </w:r>
      <w:r w:rsidRPr="00DF7776">
        <w:rPr>
          <w:rFonts w:ascii="Arial" w:eastAsia="Arial" w:hAnsi="Arial" w:cs="Arial"/>
          <w:color w:val="000000"/>
        </w:rPr>
        <w:t>rder</w:t>
      </w:r>
      <w:r w:rsidRPr="00DF7776">
        <w:rPr>
          <w:rFonts w:ascii="Arial" w:eastAsia="Arial" w:hAnsi="Arial" w:cs="Arial"/>
          <w:color w:val="000000"/>
          <w:spacing w:val="-10"/>
        </w:rPr>
        <w:t xml:space="preserve"> </w:t>
      </w:r>
      <w:r w:rsidRPr="00DF7776">
        <w:rPr>
          <w:rFonts w:ascii="Arial" w:eastAsia="Arial" w:hAnsi="Arial" w:cs="Arial"/>
          <w:color w:val="000000"/>
          <w:spacing w:val="-1"/>
        </w:rPr>
        <w:t>f</w:t>
      </w:r>
      <w:r w:rsidRPr="00DF7776">
        <w:rPr>
          <w:rFonts w:ascii="Arial" w:eastAsia="Arial" w:hAnsi="Arial" w:cs="Arial"/>
          <w:color w:val="000000"/>
        </w:rPr>
        <w:t>o</w:t>
      </w:r>
      <w:r w:rsidRPr="00DF7776">
        <w:rPr>
          <w:rFonts w:ascii="Arial" w:eastAsia="Arial" w:hAnsi="Arial" w:cs="Arial"/>
          <w:color w:val="000000"/>
          <w:spacing w:val="-2"/>
        </w:rPr>
        <w:t>r</w:t>
      </w:r>
      <w:r w:rsidRPr="00DF7776">
        <w:rPr>
          <w:rFonts w:ascii="Arial" w:eastAsia="Arial" w:hAnsi="Arial" w:cs="Arial"/>
          <w:color w:val="000000"/>
        </w:rPr>
        <w:t>m</w:t>
      </w:r>
      <w:r w:rsidRPr="00DF7776">
        <w:rPr>
          <w:rFonts w:ascii="Arial" w:eastAsia="Arial" w:hAnsi="Arial" w:cs="Arial"/>
          <w:color w:val="000000"/>
          <w:spacing w:val="-10"/>
        </w:rPr>
        <w:t xml:space="preserve"> </w:t>
      </w:r>
      <w:r w:rsidRPr="00DF7776">
        <w:rPr>
          <w:rFonts w:ascii="Arial" w:eastAsia="Arial" w:hAnsi="Arial" w:cs="Arial"/>
          <w:color w:val="000000"/>
          <w:spacing w:val="-1"/>
        </w:rPr>
        <w:t>(</w:t>
      </w:r>
      <w:r w:rsidRPr="00DF7776">
        <w:rPr>
          <w:rFonts w:ascii="Arial" w:eastAsia="Arial" w:hAnsi="Arial" w:cs="Arial"/>
          <w:color w:val="000000"/>
        </w:rPr>
        <w:t>for</w:t>
      </w:r>
      <w:r w:rsidRPr="00DF7776">
        <w:rPr>
          <w:rFonts w:ascii="Arial" w:eastAsia="Arial" w:hAnsi="Arial" w:cs="Arial"/>
          <w:color w:val="000000"/>
          <w:spacing w:val="-10"/>
        </w:rPr>
        <w:t xml:space="preserve"> </w:t>
      </w:r>
      <w:r w:rsidRPr="00DF7776">
        <w:rPr>
          <w:rFonts w:ascii="Arial" w:eastAsia="Arial" w:hAnsi="Arial" w:cs="Arial"/>
          <w:color w:val="000000"/>
        </w:rPr>
        <w:t>new</w:t>
      </w:r>
      <w:r w:rsidRPr="00DF7776">
        <w:rPr>
          <w:rFonts w:ascii="Arial" w:eastAsia="Arial" w:hAnsi="Arial" w:cs="Arial"/>
          <w:color w:val="000000"/>
          <w:spacing w:val="-9"/>
        </w:rPr>
        <w:t xml:space="preserve"> </w:t>
      </w:r>
      <w:r w:rsidRPr="00DF7776">
        <w:rPr>
          <w:rFonts w:ascii="Arial" w:eastAsia="Arial" w:hAnsi="Arial" w:cs="Arial"/>
          <w:color w:val="000000"/>
        </w:rPr>
        <w:t>me</w:t>
      </w:r>
      <w:r w:rsidRPr="00DF7776">
        <w:rPr>
          <w:rFonts w:ascii="Arial" w:eastAsia="Arial" w:hAnsi="Arial" w:cs="Arial"/>
          <w:color w:val="000000"/>
          <w:spacing w:val="1"/>
        </w:rPr>
        <w:t>m</w:t>
      </w:r>
      <w:r w:rsidRPr="00DF7776">
        <w:rPr>
          <w:rFonts w:ascii="Arial" w:eastAsia="Arial" w:hAnsi="Arial" w:cs="Arial"/>
          <w:color w:val="000000"/>
        </w:rPr>
        <w:t>o</w:t>
      </w:r>
      <w:r w:rsidRPr="00DF7776">
        <w:rPr>
          <w:rFonts w:ascii="Arial" w:eastAsia="Arial" w:hAnsi="Arial" w:cs="Arial"/>
          <w:color w:val="000000"/>
          <w:spacing w:val="-1"/>
        </w:rPr>
        <w:t>r</w:t>
      </w:r>
      <w:r w:rsidRPr="00DF7776">
        <w:rPr>
          <w:rFonts w:ascii="Arial" w:eastAsia="Arial" w:hAnsi="Arial" w:cs="Arial"/>
          <w:color w:val="000000"/>
        </w:rPr>
        <w:t>ials</w:t>
      </w:r>
      <w:r w:rsidRPr="00DF7776">
        <w:rPr>
          <w:rFonts w:ascii="Arial" w:eastAsia="Arial" w:hAnsi="Arial" w:cs="Arial"/>
          <w:color w:val="000000"/>
          <w:spacing w:val="-9"/>
        </w:rPr>
        <w:t xml:space="preserve"> </w:t>
      </w:r>
      <w:r w:rsidRPr="00DF7776">
        <w:rPr>
          <w:rFonts w:ascii="Arial" w:eastAsia="Arial" w:hAnsi="Arial" w:cs="Arial"/>
          <w:color w:val="000000"/>
        </w:rPr>
        <w:t>us</w:t>
      </w:r>
      <w:r w:rsidRPr="00DF7776">
        <w:rPr>
          <w:rFonts w:ascii="Arial" w:eastAsia="Arial" w:hAnsi="Arial" w:cs="Arial"/>
          <w:color w:val="000000"/>
          <w:spacing w:val="-1"/>
        </w:rPr>
        <w:t>u</w:t>
      </w:r>
      <w:r w:rsidRPr="00DF7776">
        <w:rPr>
          <w:rFonts w:ascii="Arial" w:eastAsia="Arial" w:hAnsi="Arial" w:cs="Arial"/>
          <w:color w:val="000000"/>
        </w:rPr>
        <w:t>al</w:t>
      </w:r>
      <w:r w:rsidRPr="00DF7776">
        <w:rPr>
          <w:rFonts w:ascii="Arial" w:eastAsia="Arial" w:hAnsi="Arial" w:cs="Arial"/>
          <w:color w:val="000000"/>
          <w:spacing w:val="-1"/>
        </w:rPr>
        <w:t>l</w:t>
      </w:r>
      <w:r w:rsidRPr="00DF7776">
        <w:rPr>
          <w:rFonts w:ascii="Arial" w:eastAsia="Arial" w:hAnsi="Arial" w:cs="Arial"/>
          <w:color w:val="000000"/>
        </w:rPr>
        <w:t>y</w:t>
      </w:r>
      <w:r w:rsidRPr="00DF7776">
        <w:rPr>
          <w:rFonts w:ascii="Arial" w:eastAsia="Arial" w:hAnsi="Arial" w:cs="Arial"/>
          <w:color w:val="000000"/>
          <w:spacing w:val="-9"/>
        </w:rPr>
        <w:t xml:space="preserve"> </w:t>
      </w:r>
      <w:r w:rsidRPr="00DF7776">
        <w:rPr>
          <w:rFonts w:ascii="Arial" w:eastAsia="Arial" w:hAnsi="Arial" w:cs="Arial"/>
          <w:color w:val="000000"/>
        </w:rPr>
        <w:t>w</w:t>
      </w:r>
      <w:r w:rsidRPr="00DF7776">
        <w:rPr>
          <w:rFonts w:ascii="Arial" w:eastAsia="Arial" w:hAnsi="Arial" w:cs="Arial"/>
          <w:color w:val="000000"/>
          <w:spacing w:val="1"/>
        </w:rPr>
        <w:t>i</w:t>
      </w:r>
      <w:r w:rsidRPr="00DF7776">
        <w:rPr>
          <w:rFonts w:ascii="Arial" w:eastAsia="Arial" w:hAnsi="Arial" w:cs="Arial"/>
          <w:color w:val="000000"/>
        </w:rPr>
        <w:t>thin</w:t>
      </w:r>
      <w:r w:rsidRPr="00DF7776">
        <w:rPr>
          <w:rFonts w:ascii="Arial" w:eastAsia="Arial" w:hAnsi="Arial" w:cs="Arial"/>
          <w:color w:val="000000"/>
          <w:spacing w:val="-9"/>
        </w:rPr>
        <w:t xml:space="preserve"> </w:t>
      </w:r>
      <w:r w:rsidRPr="00DF7776">
        <w:rPr>
          <w:rFonts w:ascii="Arial" w:eastAsia="Arial" w:hAnsi="Arial" w:cs="Arial"/>
          <w:color w:val="000000"/>
          <w:spacing w:val="-2"/>
        </w:rPr>
        <w:t>1</w:t>
      </w:r>
      <w:r w:rsidRPr="00DF7776">
        <w:rPr>
          <w:rFonts w:ascii="Arial" w:eastAsia="Arial" w:hAnsi="Arial" w:cs="Arial"/>
          <w:color w:val="000000"/>
        </w:rPr>
        <w:t>2</w:t>
      </w:r>
      <w:r w:rsidRPr="00DF7776">
        <w:rPr>
          <w:rFonts w:ascii="Arial" w:eastAsia="Arial" w:hAnsi="Arial" w:cs="Arial"/>
          <w:color w:val="000000"/>
          <w:spacing w:val="-9"/>
        </w:rPr>
        <w:t xml:space="preserve"> </w:t>
      </w:r>
      <w:r w:rsidRPr="00DF7776">
        <w:rPr>
          <w:rFonts w:ascii="Arial" w:eastAsia="Arial" w:hAnsi="Arial" w:cs="Arial"/>
          <w:color w:val="000000"/>
        </w:rPr>
        <w:t>weeks</w:t>
      </w:r>
      <w:r w:rsidRPr="00DF7776">
        <w:rPr>
          <w:rFonts w:ascii="Arial" w:eastAsia="Arial" w:hAnsi="Arial" w:cs="Arial"/>
          <w:color w:val="000000"/>
          <w:spacing w:val="-9"/>
        </w:rPr>
        <w:t xml:space="preserve"> </w:t>
      </w:r>
      <w:r w:rsidRPr="00DF7776">
        <w:rPr>
          <w:rFonts w:ascii="Arial" w:eastAsia="Arial" w:hAnsi="Arial" w:cs="Arial"/>
          <w:color w:val="000000"/>
          <w:spacing w:val="-1"/>
        </w:rPr>
        <w:t>a</w:t>
      </w:r>
      <w:r w:rsidRPr="00DF7776">
        <w:rPr>
          <w:rFonts w:ascii="Arial" w:eastAsia="Arial" w:hAnsi="Arial" w:cs="Arial"/>
          <w:color w:val="000000"/>
        </w:rPr>
        <w:t>nd</w:t>
      </w:r>
      <w:r w:rsidRPr="00DF7776">
        <w:rPr>
          <w:rFonts w:ascii="Arial" w:eastAsia="Arial" w:hAnsi="Arial" w:cs="Arial"/>
          <w:color w:val="000000"/>
          <w:spacing w:val="-9"/>
        </w:rPr>
        <w:t xml:space="preserve"> </w:t>
      </w:r>
      <w:r w:rsidRPr="00DF7776">
        <w:rPr>
          <w:rFonts w:ascii="Arial" w:eastAsia="Arial" w:hAnsi="Arial" w:cs="Arial"/>
          <w:color w:val="000000"/>
        </w:rPr>
        <w:t>re</w:t>
      </w:r>
      <w:r w:rsidRPr="00DF7776">
        <w:rPr>
          <w:rFonts w:ascii="Arial" w:eastAsia="Arial" w:hAnsi="Arial" w:cs="Arial"/>
          <w:color w:val="000000"/>
          <w:spacing w:val="-1"/>
        </w:rPr>
        <w:t>p</w:t>
      </w:r>
      <w:r w:rsidRPr="00DF7776">
        <w:rPr>
          <w:rFonts w:ascii="Arial" w:eastAsia="Arial" w:hAnsi="Arial" w:cs="Arial"/>
          <w:color w:val="000000"/>
        </w:rPr>
        <w:t>lacem</w:t>
      </w:r>
      <w:r w:rsidRPr="00DF7776">
        <w:rPr>
          <w:rFonts w:ascii="Arial" w:eastAsia="Arial" w:hAnsi="Arial" w:cs="Arial"/>
          <w:color w:val="000000"/>
          <w:spacing w:val="-1"/>
        </w:rPr>
        <w:t>e</w:t>
      </w:r>
      <w:r w:rsidRPr="00DF7776">
        <w:rPr>
          <w:rFonts w:ascii="Arial" w:eastAsia="Arial" w:hAnsi="Arial" w:cs="Arial"/>
          <w:color w:val="000000"/>
        </w:rPr>
        <w:t xml:space="preserve">nt </w:t>
      </w:r>
      <w:r w:rsidRPr="00DF7776">
        <w:rPr>
          <w:rFonts w:ascii="Arial" w:eastAsia="Arial" w:hAnsi="Arial" w:cs="Arial"/>
          <w:color w:val="000000"/>
          <w:spacing w:val="2"/>
        </w:rPr>
        <w:t>m</w:t>
      </w:r>
      <w:r w:rsidRPr="00DF7776">
        <w:rPr>
          <w:rFonts w:ascii="Arial" w:eastAsia="Arial" w:hAnsi="Arial" w:cs="Arial"/>
          <w:color w:val="000000"/>
        </w:rPr>
        <w:t>emor</w:t>
      </w:r>
      <w:r w:rsidRPr="00DF7776">
        <w:rPr>
          <w:rFonts w:ascii="Arial" w:eastAsia="Arial" w:hAnsi="Arial" w:cs="Arial"/>
          <w:color w:val="000000"/>
          <w:spacing w:val="-1"/>
        </w:rPr>
        <w:t>i</w:t>
      </w:r>
      <w:r w:rsidRPr="00DF7776">
        <w:rPr>
          <w:rFonts w:ascii="Arial" w:eastAsia="Arial" w:hAnsi="Arial" w:cs="Arial"/>
          <w:color w:val="000000"/>
        </w:rPr>
        <w:t>a</w:t>
      </w:r>
      <w:r w:rsidRPr="00DF7776">
        <w:rPr>
          <w:rFonts w:ascii="Arial" w:eastAsia="Arial" w:hAnsi="Arial" w:cs="Arial"/>
          <w:color w:val="000000"/>
          <w:spacing w:val="1"/>
        </w:rPr>
        <w:t>l</w:t>
      </w:r>
      <w:r w:rsidRPr="00DF7776">
        <w:rPr>
          <w:rFonts w:ascii="Arial" w:eastAsia="Arial" w:hAnsi="Arial" w:cs="Arial"/>
          <w:color w:val="000000"/>
        </w:rPr>
        <w:t>s</w:t>
      </w:r>
      <w:r w:rsidRPr="00DF7776">
        <w:rPr>
          <w:rFonts w:ascii="Arial" w:eastAsia="Arial" w:hAnsi="Arial" w:cs="Arial"/>
          <w:color w:val="000000"/>
          <w:spacing w:val="14"/>
        </w:rPr>
        <w:t xml:space="preserve"> </w:t>
      </w:r>
      <w:r w:rsidRPr="00DF7776">
        <w:rPr>
          <w:rFonts w:ascii="Arial" w:eastAsia="Arial" w:hAnsi="Arial" w:cs="Arial"/>
          <w:color w:val="000000"/>
        </w:rPr>
        <w:t>no</w:t>
      </w:r>
      <w:r w:rsidRPr="00DF7776">
        <w:rPr>
          <w:rFonts w:ascii="Arial" w:eastAsia="Arial" w:hAnsi="Arial" w:cs="Arial"/>
          <w:color w:val="000000"/>
          <w:spacing w:val="-1"/>
        </w:rPr>
        <w:t>r</w:t>
      </w:r>
      <w:r w:rsidRPr="00DF7776">
        <w:rPr>
          <w:rFonts w:ascii="Arial" w:eastAsia="Arial" w:hAnsi="Arial" w:cs="Arial"/>
          <w:color w:val="000000"/>
        </w:rPr>
        <w:t>m</w:t>
      </w:r>
      <w:r w:rsidRPr="00DF7776">
        <w:rPr>
          <w:rFonts w:ascii="Arial" w:eastAsia="Arial" w:hAnsi="Arial" w:cs="Arial"/>
          <w:color w:val="000000"/>
          <w:spacing w:val="1"/>
        </w:rPr>
        <w:t>ally</w:t>
      </w:r>
      <w:r w:rsidRPr="00DF7776">
        <w:rPr>
          <w:rFonts w:ascii="Arial" w:eastAsia="Arial" w:hAnsi="Arial" w:cs="Arial"/>
          <w:color w:val="000000"/>
          <w:spacing w:val="12"/>
        </w:rPr>
        <w:t xml:space="preserve"> </w:t>
      </w:r>
      <w:r w:rsidRPr="00DF7776">
        <w:rPr>
          <w:rFonts w:ascii="Arial" w:eastAsia="Arial" w:hAnsi="Arial" w:cs="Arial"/>
          <w:color w:val="000000"/>
          <w:spacing w:val="1"/>
        </w:rPr>
        <w:t>wi</w:t>
      </w:r>
      <w:r w:rsidRPr="00DF7776">
        <w:rPr>
          <w:rFonts w:ascii="Arial" w:eastAsia="Arial" w:hAnsi="Arial" w:cs="Arial"/>
          <w:color w:val="000000"/>
        </w:rPr>
        <w:t>t</w:t>
      </w:r>
      <w:r w:rsidRPr="00DF7776">
        <w:rPr>
          <w:rFonts w:ascii="Arial" w:eastAsia="Arial" w:hAnsi="Arial" w:cs="Arial"/>
          <w:color w:val="000000"/>
          <w:spacing w:val="-1"/>
        </w:rPr>
        <w:t>h</w:t>
      </w:r>
      <w:r w:rsidRPr="00DF7776">
        <w:rPr>
          <w:rFonts w:ascii="Arial" w:eastAsia="Arial" w:hAnsi="Arial" w:cs="Arial"/>
          <w:color w:val="000000"/>
        </w:rPr>
        <w:t>in</w:t>
      </w:r>
      <w:r w:rsidRPr="00DF7776">
        <w:rPr>
          <w:rFonts w:ascii="Arial" w:eastAsia="Arial" w:hAnsi="Arial" w:cs="Arial"/>
          <w:color w:val="000000"/>
          <w:spacing w:val="12"/>
        </w:rPr>
        <w:t xml:space="preserve"> </w:t>
      </w:r>
      <w:r w:rsidRPr="00DF7776">
        <w:rPr>
          <w:rFonts w:ascii="Arial" w:eastAsia="Arial" w:hAnsi="Arial" w:cs="Arial"/>
          <w:color w:val="000000"/>
          <w:spacing w:val="1"/>
        </w:rPr>
        <w:t>18</w:t>
      </w:r>
      <w:r w:rsidRPr="00DF7776">
        <w:rPr>
          <w:rFonts w:ascii="Arial" w:eastAsia="Arial" w:hAnsi="Arial" w:cs="Arial"/>
          <w:color w:val="000000"/>
          <w:spacing w:val="14"/>
        </w:rPr>
        <w:t xml:space="preserve"> </w:t>
      </w:r>
      <w:r w:rsidRPr="00DF7776">
        <w:rPr>
          <w:rFonts w:ascii="Arial" w:eastAsia="Arial" w:hAnsi="Arial" w:cs="Arial"/>
          <w:color w:val="000000"/>
          <w:spacing w:val="1"/>
        </w:rPr>
        <w:t>w</w:t>
      </w:r>
      <w:r w:rsidRPr="00DF7776">
        <w:rPr>
          <w:rFonts w:ascii="Arial" w:eastAsia="Arial" w:hAnsi="Arial" w:cs="Arial"/>
          <w:color w:val="000000"/>
        </w:rPr>
        <w:t>e</w:t>
      </w:r>
      <w:r w:rsidRPr="00DF7776">
        <w:rPr>
          <w:rFonts w:ascii="Arial" w:eastAsia="Arial" w:hAnsi="Arial" w:cs="Arial"/>
          <w:color w:val="000000"/>
          <w:spacing w:val="1"/>
        </w:rPr>
        <w:t>e</w:t>
      </w:r>
      <w:r w:rsidRPr="00DF7776">
        <w:rPr>
          <w:rFonts w:ascii="Arial" w:eastAsia="Arial" w:hAnsi="Arial" w:cs="Arial"/>
          <w:color w:val="000000"/>
        </w:rPr>
        <w:t>ks</w:t>
      </w:r>
      <w:r w:rsidRPr="00DF7776">
        <w:rPr>
          <w:rFonts w:ascii="Arial" w:eastAsia="Arial" w:hAnsi="Arial" w:cs="Arial"/>
          <w:color w:val="000000"/>
          <w:spacing w:val="13"/>
        </w:rPr>
        <w:t xml:space="preserve"> </w:t>
      </w:r>
      <w:r w:rsidRPr="00DF7776">
        <w:rPr>
          <w:rFonts w:ascii="Arial" w:eastAsia="Arial" w:hAnsi="Arial" w:cs="Arial"/>
          <w:color w:val="000000"/>
        </w:rPr>
        <w:t>of</w:t>
      </w:r>
      <w:r w:rsidRPr="00DF7776">
        <w:rPr>
          <w:rFonts w:ascii="Arial" w:eastAsia="Arial" w:hAnsi="Arial" w:cs="Arial"/>
          <w:color w:val="000000"/>
          <w:spacing w:val="12"/>
        </w:rPr>
        <w:t xml:space="preserve"> </w:t>
      </w:r>
      <w:r w:rsidRPr="00DF7776">
        <w:rPr>
          <w:rFonts w:ascii="Arial" w:eastAsia="Arial" w:hAnsi="Arial" w:cs="Arial"/>
          <w:color w:val="000000"/>
        </w:rPr>
        <w:t>the</w:t>
      </w:r>
      <w:r w:rsidRPr="00DF7776">
        <w:rPr>
          <w:rFonts w:ascii="Arial" w:eastAsia="Arial" w:hAnsi="Arial" w:cs="Arial"/>
          <w:color w:val="000000"/>
          <w:spacing w:val="14"/>
        </w:rPr>
        <w:t xml:space="preserve"> </w:t>
      </w:r>
      <w:r w:rsidRPr="00DF7776">
        <w:rPr>
          <w:rFonts w:ascii="Arial" w:eastAsia="Arial" w:hAnsi="Arial" w:cs="Arial"/>
          <w:color w:val="000000"/>
        </w:rPr>
        <w:t>Tasking</w:t>
      </w:r>
      <w:r w:rsidRPr="00DF7776">
        <w:rPr>
          <w:rFonts w:ascii="Arial" w:eastAsia="Arial" w:hAnsi="Arial" w:cs="Arial"/>
          <w:color w:val="000000"/>
          <w:spacing w:val="12"/>
        </w:rPr>
        <w:t xml:space="preserve"> </w:t>
      </w:r>
      <w:r w:rsidRPr="00DF7776">
        <w:rPr>
          <w:rFonts w:ascii="Arial" w:eastAsia="Arial" w:hAnsi="Arial" w:cs="Arial"/>
          <w:color w:val="000000"/>
        </w:rPr>
        <w:t>Order</w:t>
      </w:r>
      <w:r w:rsidRPr="00DF7776">
        <w:rPr>
          <w:rFonts w:ascii="Arial" w:eastAsia="Arial" w:hAnsi="Arial" w:cs="Arial"/>
          <w:color w:val="000000"/>
          <w:spacing w:val="13"/>
        </w:rPr>
        <w:t xml:space="preserve"> </w:t>
      </w:r>
      <w:r w:rsidRPr="00DF7776">
        <w:rPr>
          <w:rFonts w:ascii="Arial" w:eastAsia="Arial" w:hAnsi="Arial" w:cs="Arial"/>
          <w:color w:val="000000"/>
          <w:spacing w:val="1"/>
        </w:rPr>
        <w:t>bein</w:t>
      </w:r>
      <w:r w:rsidRPr="00DF7776">
        <w:rPr>
          <w:rFonts w:ascii="Arial" w:eastAsia="Arial" w:hAnsi="Arial" w:cs="Arial"/>
          <w:color w:val="000000"/>
        </w:rPr>
        <w:t>g</w:t>
      </w:r>
      <w:r w:rsidRPr="00DF7776">
        <w:rPr>
          <w:rFonts w:ascii="Arial" w:eastAsia="Arial" w:hAnsi="Arial" w:cs="Arial"/>
          <w:color w:val="000000"/>
          <w:spacing w:val="14"/>
        </w:rPr>
        <w:t xml:space="preserve"> </w:t>
      </w:r>
      <w:r w:rsidRPr="00DF7776">
        <w:rPr>
          <w:rFonts w:ascii="Arial" w:eastAsia="Arial" w:hAnsi="Arial" w:cs="Arial"/>
          <w:color w:val="000000"/>
        </w:rPr>
        <w:t>placed</w:t>
      </w:r>
      <w:r w:rsidRPr="00DF7776">
        <w:rPr>
          <w:rFonts w:ascii="Arial" w:eastAsia="Arial" w:hAnsi="Arial" w:cs="Arial"/>
          <w:color w:val="000000"/>
          <w:spacing w:val="14"/>
        </w:rPr>
        <w:t xml:space="preserve"> </w:t>
      </w:r>
      <w:r w:rsidRPr="00DF7776">
        <w:rPr>
          <w:rFonts w:ascii="Arial" w:eastAsia="Arial" w:hAnsi="Arial" w:cs="Arial"/>
          <w:color w:val="000000"/>
          <w:spacing w:val="1"/>
        </w:rPr>
        <w:t>by</w:t>
      </w:r>
      <w:r w:rsidRPr="00DF7776">
        <w:rPr>
          <w:rFonts w:ascii="Arial" w:eastAsia="Arial" w:hAnsi="Arial" w:cs="Arial"/>
          <w:color w:val="000000"/>
          <w:spacing w:val="14"/>
        </w:rPr>
        <w:t xml:space="preserve"> </w:t>
      </w:r>
      <w:r w:rsidRPr="00DF7776">
        <w:rPr>
          <w:rFonts w:ascii="Arial" w:eastAsia="Arial" w:hAnsi="Arial" w:cs="Arial"/>
          <w:color w:val="000000"/>
        </w:rPr>
        <w:t>t</w:t>
      </w:r>
      <w:r w:rsidRPr="00DF7776">
        <w:rPr>
          <w:rFonts w:ascii="Arial" w:eastAsia="Arial" w:hAnsi="Arial" w:cs="Arial"/>
          <w:color w:val="000000"/>
          <w:spacing w:val="-2"/>
        </w:rPr>
        <w:t>h</w:t>
      </w:r>
      <w:r w:rsidRPr="00DF7776">
        <w:rPr>
          <w:rFonts w:ascii="Arial" w:eastAsia="Arial" w:hAnsi="Arial" w:cs="Arial"/>
          <w:color w:val="000000"/>
        </w:rPr>
        <w:t>e</w:t>
      </w:r>
      <w:r w:rsidRPr="00DF7776">
        <w:rPr>
          <w:rFonts w:ascii="Arial" w:eastAsia="Arial" w:hAnsi="Arial" w:cs="Arial"/>
          <w:color w:val="000000"/>
          <w:spacing w:val="14"/>
        </w:rPr>
        <w:t xml:space="preserve"> </w:t>
      </w:r>
      <w:r w:rsidRPr="00DF7776">
        <w:rPr>
          <w:rFonts w:ascii="Arial" w:eastAsia="Arial" w:hAnsi="Arial" w:cs="Arial"/>
          <w:color w:val="000000"/>
          <w:spacing w:val="1"/>
        </w:rPr>
        <w:t>A</w:t>
      </w:r>
      <w:r w:rsidRPr="00DF7776">
        <w:rPr>
          <w:rFonts w:ascii="Arial" w:eastAsia="Arial" w:hAnsi="Arial" w:cs="Arial"/>
          <w:color w:val="000000"/>
        </w:rPr>
        <w:t>utho</w:t>
      </w:r>
      <w:r w:rsidRPr="00DF7776">
        <w:rPr>
          <w:rFonts w:ascii="Arial" w:eastAsia="Arial" w:hAnsi="Arial" w:cs="Arial"/>
          <w:color w:val="000000"/>
          <w:spacing w:val="-1"/>
        </w:rPr>
        <w:t>r</w:t>
      </w:r>
      <w:r w:rsidRPr="00DF7776">
        <w:rPr>
          <w:rFonts w:ascii="Arial" w:eastAsia="Arial" w:hAnsi="Arial" w:cs="Arial"/>
          <w:color w:val="000000"/>
        </w:rPr>
        <w:t>ity).</w:t>
      </w:r>
      <w:r w:rsidRPr="00DF7776">
        <w:rPr>
          <w:rFonts w:ascii="Arial" w:eastAsia="Arial" w:hAnsi="Arial" w:cs="Arial"/>
          <w:color w:val="000000"/>
          <w:spacing w:val="12"/>
        </w:rPr>
        <w:t xml:space="preserve"> </w:t>
      </w:r>
      <w:r w:rsidRPr="00DF7776">
        <w:rPr>
          <w:rFonts w:ascii="Arial" w:eastAsia="Arial" w:hAnsi="Arial" w:cs="Arial"/>
          <w:color w:val="000000"/>
          <w:spacing w:val="1"/>
        </w:rPr>
        <w:t>T</w:t>
      </w:r>
      <w:r w:rsidRPr="00DF7776">
        <w:rPr>
          <w:rFonts w:ascii="Arial" w:eastAsia="Arial" w:hAnsi="Arial" w:cs="Arial"/>
          <w:color w:val="000000"/>
        </w:rPr>
        <w:t>he</w:t>
      </w:r>
      <w:r w:rsidRPr="00DF7776">
        <w:rPr>
          <w:rFonts w:ascii="Arial" w:eastAsia="Arial" w:hAnsi="Arial" w:cs="Arial"/>
          <w:color w:val="000000"/>
          <w:spacing w:val="14"/>
        </w:rPr>
        <w:t xml:space="preserve"> </w:t>
      </w:r>
      <w:r w:rsidRPr="00DF7776">
        <w:rPr>
          <w:rFonts w:ascii="Arial" w:eastAsia="Arial" w:hAnsi="Arial" w:cs="Arial"/>
          <w:color w:val="000000"/>
          <w:spacing w:val="1"/>
        </w:rPr>
        <w:t>C</w:t>
      </w:r>
      <w:r w:rsidRPr="00DF7776">
        <w:rPr>
          <w:rFonts w:ascii="Arial" w:eastAsia="Arial" w:hAnsi="Arial" w:cs="Arial"/>
          <w:color w:val="000000"/>
        </w:rPr>
        <w:t>ont</w:t>
      </w:r>
      <w:r w:rsidRPr="00DF7776">
        <w:rPr>
          <w:rFonts w:ascii="Arial" w:eastAsia="Arial" w:hAnsi="Arial" w:cs="Arial"/>
          <w:color w:val="000000"/>
          <w:spacing w:val="-1"/>
        </w:rPr>
        <w:t>r</w:t>
      </w:r>
      <w:r w:rsidRPr="00DF7776">
        <w:rPr>
          <w:rFonts w:ascii="Arial" w:eastAsia="Arial" w:hAnsi="Arial" w:cs="Arial"/>
          <w:color w:val="000000"/>
        </w:rPr>
        <w:t>ac</w:t>
      </w:r>
      <w:r w:rsidRPr="00DF7776">
        <w:rPr>
          <w:rFonts w:ascii="Arial" w:eastAsia="Arial" w:hAnsi="Arial" w:cs="Arial"/>
          <w:color w:val="000000"/>
          <w:spacing w:val="-1"/>
        </w:rPr>
        <w:t>t</w:t>
      </w:r>
      <w:r w:rsidRPr="00DF7776">
        <w:rPr>
          <w:rFonts w:ascii="Arial" w:eastAsia="Arial" w:hAnsi="Arial" w:cs="Arial"/>
          <w:color w:val="000000"/>
        </w:rPr>
        <w:t>or</w:t>
      </w:r>
      <w:r w:rsidRPr="00DF7776">
        <w:rPr>
          <w:rFonts w:ascii="Arial" w:eastAsia="Arial" w:hAnsi="Arial" w:cs="Arial"/>
          <w:color w:val="000000"/>
          <w:spacing w:val="13"/>
        </w:rPr>
        <w:t xml:space="preserve"> </w:t>
      </w:r>
      <w:r w:rsidRPr="00DF7776">
        <w:rPr>
          <w:rFonts w:ascii="Arial" w:eastAsia="Arial" w:hAnsi="Arial" w:cs="Arial"/>
          <w:color w:val="000000"/>
          <w:spacing w:val="2"/>
        </w:rPr>
        <w:t>m</w:t>
      </w:r>
      <w:r w:rsidRPr="00DF7776">
        <w:rPr>
          <w:rFonts w:ascii="Arial" w:eastAsia="Arial" w:hAnsi="Arial" w:cs="Arial"/>
          <w:color w:val="000000"/>
          <w:spacing w:val="1"/>
        </w:rPr>
        <w:t>u</w:t>
      </w:r>
      <w:r w:rsidRPr="00DF7776">
        <w:rPr>
          <w:rFonts w:ascii="Arial" w:eastAsia="Arial" w:hAnsi="Arial" w:cs="Arial"/>
          <w:color w:val="000000"/>
        </w:rPr>
        <w:t>st provide</w:t>
      </w:r>
      <w:r w:rsidRPr="00DF7776">
        <w:rPr>
          <w:rFonts w:ascii="Arial" w:eastAsia="Arial" w:hAnsi="Arial" w:cs="Arial"/>
          <w:color w:val="000000"/>
          <w:spacing w:val="4"/>
        </w:rPr>
        <w:t xml:space="preserve"> </w:t>
      </w:r>
      <w:r w:rsidRPr="00DF7776">
        <w:rPr>
          <w:rFonts w:ascii="Arial" w:eastAsia="Arial" w:hAnsi="Arial" w:cs="Arial"/>
          <w:color w:val="000000"/>
        </w:rPr>
        <w:t>confi</w:t>
      </w:r>
      <w:r w:rsidRPr="00DF7776">
        <w:rPr>
          <w:rFonts w:ascii="Arial" w:eastAsia="Arial" w:hAnsi="Arial" w:cs="Arial"/>
          <w:color w:val="000000"/>
          <w:spacing w:val="-1"/>
        </w:rPr>
        <w:t>r</w:t>
      </w:r>
      <w:r w:rsidRPr="00DF7776">
        <w:rPr>
          <w:rFonts w:ascii="Arial" w:eastAsia="Arial" w:hAnsi="Arial" w:cs="Arial"/>
          <w:color w:val="000000"/>
        </w:rPr>
        <w:t>mation</w:t>
      </w:r>
      <w:r w:rsidRPr="00DF7776">
        <w:rPr>
          <w:rFonts w:ascii="Arial" w:eastAsia="Arial" w:hAnsi="Arial" w:cs="Arial"/>
          <w:color w:val="000000"/>
          <w:spacing w:val="4"/>
        </w:rPr>
        <w:t xml:space="preserve"> </w:t>
      </w:r>
      <w:r w:rsidRPr="00DF7776">
        <w:rPr>
          <w:rFonts w:ascii="Arial" w:eastAsia="Arial" w:hAnsi="Arial" w:cs="Arial"/>
          <w:color w:val="000000"/>
        </w:rPr>
        <w:t>to</w:t>
      </w:r>
      <w:r w:rsidRPr="00DF7776">
        <w:rPr>
          <w:rFonts w:ascii="Arial" w:eastAsia="Arial" w:hAnsi="Arial" w:cs="Arial"/>
          <w:color w:val="000000"/>
          <w:spacing w:val="4"/>
        </w:rPr>
        <w:t xml:space="preserve"> </w:t>
      </w:r>
      <w:r w:rsidRPr="00DF7776">
        <w:rPr>
          <w:rFonts w:ascii="Arial" w:eastAsia="Arial" w:hAnsi="Arial" w:cs="Arial"/>
          <w:color w:val="000000"/>
        </w:rPr>
        <w:t>t</w:t>
      </w:r>
      <w:r w:rsidRPr="00DF7776">
        <w:rPr>
          <w:rFonts w:ascii="Arial" w:eastAsia="Arial" w:hAnsi="Arial" w:cs="Arial"/>
          <w:color w:val="000000"/>
          <w:spacing w:val="2"/>
        </w:rPr>
        <w:t>h</w:t>
      </w:r>
      <w:r w:rsidRPr="00DF7776">
        <w:rPr>
          <w:rFonts w:ascii="Arial" w:eastAsia="Arial" w:hAnsi="Arial" w:cs="Arial"/>
          <w:color w:val="000000"/>
        </w:rPr>
        <w:t>e</w:t>
      </w:r>
      <w:r w:rsidRPr="00DF7776">
        <w:rPr>
          <w:rFonts w:ascii="Arial" w:eastAsia="Arial" w:hAnsi="Arial" w:cs="Arial"/>
          <w:color w:val="000000"/>
          <w:spacing w:val="4"/>
        </w:rPr>
        <w:t xml:space="preserve"> </w:t>
      </w:r>
      <w:r w:rsidRPr="00DF7776">
        <w:rPr>
          <w:rFonts w:ascii="Arial" w:eastAsia="Arial" w:hAnsi="Arial" w:cs="Arial"/>
          <w:color w:val="000000"/>
          <w:spacing w:val="1"/>
        </w:rPr>
        <w:t>A</w:t>
      </w:r>
      <w:r w:rsidRPr="00DF7776">
        <w:rPr>
          <w:rFonts w:ascii="Arial" w:eastAsia="Arial" w:hAnsi="Arial" w:cs="Arial"/>
          <w:color w:val="000000"/>
        </w:rPr>
        <w:t>uthor</w:t>
      </w:r>
      <w:r w:rsidRPr="00DF7776">
        <w:rPr>
          <w:rFonts w:ascii="Arial" w:eastAsia="Arial" w:hAnsi="Arial" w:cs="Arial"/>
          <w:color w:val="000000"/>
          <w:spacing w:val="1"/>
        </w:rPr>
        <w:t>i</w:t>
      </w:r>
      <w:r w:rsidRPr="00DF7776">
        <w:rPr>
          <w:rFonts w:ascii="Arial" w:eastAsia="Arial" w:hAnsi="Arial" w:cs="Arial"/>
          <w:color w:val="000000"/>
        </w:rPr>
        <w:t>ty</w:t>
      </w:r>
      <w:r w:rsidRPr="00DF7776">
        <w:rPr>
          <w:rFonts w:ascii="Arial" w:eastAsia="Arial" w:hAnsi="Arial" w:cs="Arial"/>
          <w:color w:val="000000"/>
          <w:spacing w:val="4"/>
        </w:rPr>
        <w:t xml:space="preserve"> </w:t>
      </w:r>
      <w:r w:rsidRPr="00DF7776">
        <w:rPr>
          <w:rFonts w:ascii="Arial" w:eastAsia="Arial" w:hAnsi="Arial" w:cs="Arial"/>
          <w:b/>
          <w:bCs/>
          <w:color w:val="000000"/>
          <w:spacing w:val="-1"/>
        </w:rPr>
        <w:t>no</w:t>
      </w:r>
      <w:r w:rsidRPr="00DF7776">
        <w:rPr>
          <w:rFonts w:ascii="Arial" w:eastAsia="Arial" w:hAnsi="Arial" w:cs="Arial"/>
          <w:b/>
          <w:bCs/>
          <w:color w:val="000000"/>
          <w:spacing w:val="4"/>
        </w:rPr>
        <w:t xml:space="preserve"> </w:t>
      </w:r>
      <w:r w:rsidRPr="00DF7776">
        <w:rPr>
          <w:rFonts w:ascii="Arial" w:eastAsia="Arial" w:hAnsi="Arial" w:cs="Arial"/>
          <w:b/>
          <w:bCs/>
          <w:color w:val="000000"/>
        </w:rPr>
        <w:t>later</w:t>
      </w:r>
      <w:r w:rsidRPr="00DF7776">
        <w:rPr>
          <w:rFonts w:ascii="Arial" w:eastAsia="Arial" w:hAnsi="Arial" w:cs="Arial"/>
          <w:b/>
          <w:bCs/>
          <w:color w:val="000000"/>
          <w:spacing w:val="4"/>
        </w:rPr>
        <w:t xml:space="preserve"> </w:t>
      </w:r>
      <w:r w:rsidRPr="00DF7776">
        <w:rPr>
          <w:rFonts w:ascii="Arial" w:eastAsia="Arial" w:hAnsi="Arial" w:cs="Arial"/>
          <w:b/>
          <w:bCs/>
          <w:color w:val="000000"/>
        </w:rPr>
        <w:t>than</w:t>
      </w:r>
      <w:r w:rsidRPr="00DF7776">
        <w:rPr>
          <w:rFonts w:ascii="Arial" w:eastAsia="Arial" w:hAnsi="Arial" w:cs="Arial"/>
          <w:b/>
          <w:bCs/>
          <w:color w:val="000000"/>
          <w:spacing w:val="4"/>
        </w:rPr>
        <w:t xml:space="preserve"> </w:t>
      </w:r>
      <w:r w:rsidRPr="00DF7776">
        <w:rPr>
          <w:rFonts w:ascii="Arial" w:eastAsia="Arial" w:hAnsi="Arial" w:cs="Arial"/>
          <w:color w:val="000000"/>
          <w:spacing w:val="1"/>
        </w:rPr>
        <w:t>2</w:t>
      </w:r>
      <w:r w:rsidRPr="00DF7776">
        <w:rPr>
          <w:rFonts w:ascii="Arial" w:eastAsia="Arial" w:hAnsi="Arial" w:cs="Arial"/>
          <w:color w:val="000000"/>
          <w:spacing w:val="4"/>
        </w:rPr>
        <w:t xml:space="preserve"> </w:t>
      </w:r>
      <w:r w:rsidRPr="00DF7776">
        <w:rPr>
          <w:rFonts w:ascii="Arial" w:eastAsia="Arial" w:hAnsi="Arial" w:cs="Arial"/>
          <w:color w:val="000000"/>
          <w:spacing w:val="2"/>
        </w:rPr>
        <w:t>w</w:t>
      </w:r>
      <w:r w:rsidRPr="00DF7776">
        <w:rPr>
          <w:rFonts w:ascii="Arial" w:eastAsia="Arial" w:hAnsi="Arial" w:cs="Arial"/>
          <w:color w:val="000000"/>
          <w:spacing w:val="1"/>
        </w:rPr>
        <w:t>ee</w:t>
      </w:r>
      <w:r w:rsidRPr="00DF7776">
        <w:rPr>
          <w:rFonts w:ascii="Arial" w:eastAsia="Arial" w:hAnsi="Arial" w:cs="Arial"/>
          <w:color w:val="000000"/>
          <w:spacing w:val="-1"/>
        </w:rPr>
        <w:t>k</w:t>
      </w:r>
      <w:r w:rsidRPr="00DF7776">
        <w:rPr>
          <w:rFonts w:ascii="Arial" w:eastAsia="Arial" w:hAnsi="Arial" w:cs="Arial"/>
          <w:color w:val="000000"/>
        </w:rPr>
        <w:t>s</w:t>
      </w:r>
      <w:r w:rsidRPr="00DF7776">
        <w:rPr>
          <w:rFonts w:ascii="Arial" w:eastAsia="Arial" w:hAnsi="Arial" w:cs="Arial"/>
          <w:color w:val="000000"/>
          <w:spacing w:val="4"/>
        </w:rPr>
        <w:t xml:space="preserve"> </w:t>
      </w:r>
      <w:r w:rsidRPr="00DF7776">
        <w:rPr>
          <w:rFonts w:ascii="Arial" w:eastAsia="Arial" w:hAnsi="Arial" w:cs="Arial"/>
          <w:color w:val="000000"/>
        </w:rPr>
        <w:t>pr</w:t>
      </w:r>
      <w:r w:rsidRPr="00DF7776">
        <w:rPr>
          <w:rFonts w:ascii="Arial" w:eastAsia="Arial" w:hAnsi="Arial" w:cs="Arial"/>
          <w:color w:val="000000"/>
          <w:spacing w:val="1"/>
        </w:rPr>
        <w:t>ior</w:t>
      </w:r>
      <w:r w:rsidRPr="00DF7776">
        <w:rPr>
          <w:rFonts w:ascii="Arial" w:eastAsia="Arial" w:hAnsi="Arial" w:cs="Arial"/>
          <w:color w:val="000000"/>
          <w:spacing w:val="4"/>
        </w:rPr>
        <w:t xml:space="preserve"> </w:t>
      </w:r>
      <w:r w:rsidRPr="00DF7776">
        <w:rPr>
          <w:rFonts w:ascii="Arial" w:eastAsia="Arial" w:hAnsi="Arial" w:cs="Arial"/>
          <w:color w:val="000000"/>
        </w:rPr>
        <w:t>to</w:t>
      </w:r>
      <w:r w:rsidRPr="00DF7776">
        <w:rPr>
          <w:rFonts w:ascii="Arial" w:eastAsia="Arial" w:hAnsi="Arial" w:cs="Arial"/>
          <w:color w:val="000000"/>
          <w:spacing w:val="4"/>
        </w:rPr>
        <w:t xml:space="preserve"> </w:t>
      </w:r>
      <w:r w:rsidRPr="00DF7776">
        <w:rPr>
          <w:rFonts w:ascii="Arial" w:eastAsia="Arial" w:hAnsi="Arial" w:cs="Arial"/>
          <w:color w:val="000000"/>
        </w:rPr>
        <w:t>the</w:t>
      </w:r>
      <w:r w:rsidRPr="00DF7776">
        <w:rPr>
          <w:rFonts w:ascii="Arial" w:eastAsia="Arial" w:hAnsi="Arial" w:cs="Arial"/>
          <w:color w:val="000000"/>
          <w:spacing w:val="4"/>
        </w:rPr>
        <w:t xml:space="preserve"> </w:t>
      </w:r>
      <w:r w:rsidRPr="00DF7776">
        <w:rPr>
          <w:rFonts w:ascii="Arial" w:eastAsia="Arial" w:hAnsi="Arial" w:cs="Arial"/>
          <w:color w:val="000000"/>
        </w:rPr>
        <w:t>“to</w:t>
      </w:r>
      <w:r w:rsidRPr="00DF7776">
        <w:rPr>
          <w:rFonts w:ascii="Arial" w:eastAsia="Arial" w:hAnsi="Arial" w:cs="Arial"/>
          <w:color w:val="000000"/>
          <w:spacing w:val="6"/>
        </w:rPr>
        <w:t xml:space="preserve"> </w:t>
      </w:r>
      <w:r w:rsidRPr="00DF7776">
        <w:rPr>
          <w:rFonts w:ascii="Arial" w:eastAsia="Arial" w:hAnsi="Arial" w:cs="Arial"/>
          <w:color w:val="000000"/>
          <w:spacing w:val="1"/>
        </w:rPr>
        <w:t>be</w:t>
      </w:r>
      <w:r w:rsidRPr="00DF7776">
        <w:rPr>
          <w:rFonts w:ascii="Arial" w:eastAsia="Arial" w:hAnsi="Arial" w:cs="Arial"/>
          <w:color w:val="000000"/>
          <w:spacing w:val="4"/>
        </w:rPr>
        <w:t xml:space="preserve"> </w:t>
      </w:r>
      <w:r w:rsidRPr="00DF7776">
        <w:rPr>
          <w:rFonts w:ascii="Arial" w:eastAsia="Arial" w:hAnsi="Arial" w:cs="Arial"/>
          <w:color w:val="000000"/>
        </w:rPr>
        <w:t>fi</w:t>
      </w:r>
      <w:r w:rsidRPr="00DF7776">
        <w:rPr>
          <w:rFonts w:ascii="Arial" w:eastAsia="Arial" w:hAnsi="Arial" w:cs="Arial"/>
          <w:color w:val="000000"/>
          <w:spacing w:val="1"/>
        </w:rPr>
        <w:t>x</w:t>
      </w:r>
      <w:r w:rsidRPr="00DF7776">
        <w:rPr>
          <w:rFonts w:ascii="Arial" w:eastAsia="Arial" w:hAnsi="Arial" w:cs="Arial"/>
          <w:color w:val="000000"/>
        </w:rPr>
        <w:t>ed</w:t>
      </w:r>
      <w:r w:rsidRPr="00DF7776">
        <w:rPr>
          <w:rFonts w:ascii="Arial" w:eastAsia="Arial" w:hAnsi="Arial" w:cs="Arial"/>
          <w:color w:val="000000"/>
          <w:spacing w:val="5"/>
        </w:rPr>
        <w:t xml:space="preserve"> </w:t>
      </w:r>
      <w:r w:rsidRPr="00DF7776">
        <w:rPr>
          <w:rFonts w:ascii="Arial" w:eastAsia="Arial" w:hAnsi="Arial" w:cs="Arial"/>
          <w:color w:val="000000"/>
        </w:rPr>
        <w:t>by”</w:t>
      </w:r>
      <w:r w:rsidRPr="00DF7776">
        <w:rPr>
          <w:rFonts w:ascii="Arial" w:eastAsia="Arial" w:hAnsi="Arial" w:cs="Arial"/>
          <w:color w:val="000000"/>
          <w:spacing w:val="4"/>
        </w:rPr>
        <w:t xml:space="preserve"> </w:t>
      </w:r>
      <w:r w:rsidRPr="00DF7776">
        <w:rPr>
          <w:rFonts w:ascii="Arial" w:eastAsia="Arial" w:hAnsi="Arial" w:cs="Arial"/>
          <w:color w:val="000000"/>
        </w:rPr>
        <w:t>date</w:t>
      </w:r>
      <w:r w:rsidRPr="00DF7776">
        <w:rPr>
          <w:rFonts w:ascii="Arial" w:eastAsia="Arial" w:hAnsi="Arial" w:cs="Arial"/>
          <w:color w:val="000000"/>
          <w:spacing w:val="4"/>
        </w:rPr>
        <w:t xml:space="preserve"> </w:t>
      </w:r>
      <w:r w:rsidRPr="00DF7776">
        <w:rPr>
          <w:rFonts w:ascii="Arial" w:eastAsia="Arial" w:hAnsi="Arial" w:cs="Arial"/>
          <w:color w:val="000000"/>
        </w:rPr>
        <w:t>that</w:t>
      </w:r>
      <w:r w:rsidRPr="00DF7776">
        <w:rPr>
          <w:rFonts w:ascii="Arial" w:eastAsia="Arial" w:hAnsi="Arial" w:cs="Arial"/>
          <w:color w:val="000000"/>
          <w:spacing w:val="3"/>
        </w:rPr>
        <w:t xml:space="preserve"> </w:t>
      </w:r>
      <w:r w:rsidRPr="00DF7776">
        <w:rPr>
          <w:rFonts w:ascii="Arial" w:eastAsia="Arial" w:hAnsi="Arial" w:cs="Arial"/>
          <w:color w:val="000000"/>
        </w:rPr>
        <w:t>the</w:t>
      </w:r>
      <w:r w:rsidRPr="00DF7776">
        <w:rPr>
          <w:rFonts w:ascii="Arial" w:eastAsia="Arial" w:hAnsi="Arial" w:cs="Arial"/>
          <w:color w:val="000000"/>
          <w:spacing w:val="7"/>
        </w:rPr>
        <w:t xml:space="preserve"> </w:t>
      </w:r>
      <w:r w:rsidRPr="00DF7776">
        <w:rPr>
          <w:rFonts w:ascii="Arial" w:eastAsia="Arial" w:hAnsi="Arial" w:cs="Arial"/>
          <w:color w:val="000000"/>
          <w:spacing w:val="2"/>
        </w:rPr>
        <w:t>m</w:t>
      </w:r>
      <w:r w:rsidRPr="00DF7776">
        <w:rPr>
          <w:rFonts w:ascii="Arial" w:eastAsia="Arial" w:hAnsi="Arial" w:cs="Arial"/>
          <w:color w:val="000000"/>
        </w:rPr>
        <w:t>emorial</w:t>
      </w:r>
      <w:r w:rsidRPr="00DF7776">
        <w:rPr>
          <w:rFonts w:ascii="Arial" w:eastAsia="Arial" w:hAnsi="Arial" w:cs="Arial"/>
          <w:color w:val="000000"/>
          <w:spacing w:val="5"/>
        </w:rPr>
        <w:t xml:space="preserve"> </w:t>
      </w:r>
      <w:r w:rsidRPr="00DF7776">
        <w:rPr>
          <w:rFonts w:ascii="Arial" w:eastAsia="Arial" w:hAnsi="Arial" w:cs="Arial"/>
          <w:color w:val="000000"/>
        </w:rPr>
        <w:t>is</w:t>
      </w:r>
      <w:r w:rsidRPr="00DF7776">
        <w:rPr>
          <w:rFonts w:ascii="Arial" w:eastAsia="Arial" w:hAnsi="Arial" w:cs="Arial"/>
          <w:color w:val="000000"/>
          <w:spacing w:val="70"/>
        </w:rPr>
        <w:t xml:space="preserve"> </w:t>
      </w:r>
      <w:r w:rsidRPr="00DF7776">
        <w:rPr>
          <w:rFonts w:ascii="Arial" w:eastAsia="Arial" w:hAnsi="Arial" w:cs="Arial"/>
          <w:color w:val="000000"/>
        </w:rPr>
        <w:t>ready</w:t>
      </w:r>
      <w:r w:rsidRPr="00DF7776">
        <w:rPr>
          <w:rFonts w:ascii="Arial" w:eastAsia="Arial" w:hAnsi="Arial" w:cs="Arial"/>
          <w:color w:val="000000"/>
          <w:spacing w:val="10"/>
        </w:rPr>
        <w:t xml:space="preserve"> </w:t>
      </w:r>
      <w:r w:rsidRPr="00DF7776">
        <w:rPr>
          <w:rFonts w:ascii="Arial" w:eastAsia="Arial" w:hAnsi="Arial" w:cs="Arial"/>
          <w:color w:val="000000"/>
        </w:rPr>
        <w:t>for</w:t>
      </w:r>
      <w:r w:rsidRPr="00DF7776">
        <w:rPr>
          <w:rFonts w:ascii="Arial" w:eastAsia="Arial" w:hAnsi="Arial" w:cs="Arial"/>
          <w:color w:val="000000"/>
          <w:spacing w:val="8"/>
        </w:rPr>
        <w:t xml:space="preserve"> </w:t>
      </w:r>
      <w:r w:rsidRPr="00DF7776">
        <w:rPr>
          <w:rFonts w:ascii="Arial" w:eastAsia="Arial" w:hAnsi="Arial" w:cs="Arial"/>
          <w:color w:val="000000"/>
        </w:rPr>
        <w:t>fix</w:t>
      </w:r>
      <w:r w:rsidRPr="00DF7776">
        <w:rPr>
          <w:rFonts w:ascii="Arial" w:eastAsia="Arial" w:hAnsi="Arial" w:cs="Arial"/>
          <w:color w:val="000000"/>
          <w:spacing w:val="1"/>
        </w:rPr>
        <w:t>i</w:t>
      </w:r>
      <w:r w:rsidRPr="00DF7776">
        <w:rPr>
          <w:rFonts w:ascii="Arial" w:eastAsia="Arial" w:hAnsi="Arial" w:cs="Arial"/>
          <w:color w:val="000000"/>
        </w:rPr>
        <w:t>ng.</w:t>
      </w:r>
      <w:r w:rsidRPr="00DF7776">
        <w:rPr>
          <w:rFonts w:ascii="Arial" w:eastAsia="Arial" w:hAnsi="Arial" w:cs="Arial"/>
          <w:color w:val="000000"/>
          <w:spacing w:val="8"/>
        </w:rPr>
        <w:t xml:space="preserve"> </w:t>
      </w:r>
      <w:r w:rsidRPr="00DF7776">
        <w:rPr>
          <w:rFonts w:ascii="Arial" w:eastAsia="Arial" w:hAnsi="Arial" w:cs="Arial"/>
          <w:color w:val="000000"/>
        </w:rPr>
        <w:t>If</w:t>
      </w:r>
      <w:r w:rsidRPr="00DF7776">
        <w:rPr>
          <w:rFonts w:ascii="Arial" w:eastAsia="Arial" w:hAnsi="Arial" w:cs="Arial"/>
          <w:color w:val="000000"/>
          <w:spacing w:val="9"/>
        </w:rPr>
        <w:t xml:space="preserve"> </w:t>
      </w:r>
      <w:r w:rsidRPr="00DF7776">
        <w:rPr>
          <w:rFonts w:ascii="Arial" w:eastAsia="Arial" w:hAnsi="Arial" w:cs="Arial"/>
          <w:color w:val="000000"/>
        </w:rPr>
        <w:t>th</w:t>
      </w:r>
      <w:r w:rsidRPr="00DF7776">
        <w:rPr>
          <w:rFonts w:ascii="Arial" w:eastAsia="Arial" w:hAnsi="Arial" w:cs="Arial"/>
          <w:color w:val="000000"/>
          <w:spacing w:val="1"/>
        </w:rPr>
        <w:t>e</w:t>
      </w:r>
      <w:r w:rsidRPr="00DF7776">
        <w:rPr>
          <w:rFonts w:ascii="Arial" w:eastAsia="Arial" w:hAnsi="Arial" w:cs="Arial"/>
          <w:color w:val="000000"/>
        </w:rPr>
        <w:t>re</w:t>
      </w:r>
      <w:r w:rsidRPr="00DF7776">
        <w:rPr>
          <w:rFonts w:ascii="Arial" w:eastAsia="Arial" w:hAnsi="Arial" w:cs="Arial"/>
          <w:color w:val="000000"/>
          <w:spacing w:val="9"/>
        </w:rPr>
        <w:t xml:space="preserve"> </w:t>
      </w:r>
      <w:r w:rsidRPr="00DF7776">
        <w:rPr>
          <w:rFonts w:ascii="Arial" w:eastAsia="Arial" w:hAnsi="Arial" w:cs="Arial"/>
          <w:color w:val="000000"/>
          <w:spacing w:val="2"/>
        </w:rPr>
        <w:t>i</w:t>
      </w:r>
      <w:r w:rsidRPr="00DF7776">
        <w:rPr>
          <w:rFonts w:ascii="Arial" w:eastAsia="Arial" w:hAnsi="Arial" w:cs="Arial"/>
          <w:color w:val="000000"/>
        </w:rPr>
        <w:t>s</w:t>
      </w:r>
      <w:r w:rsidRPr="00DF7776">
        <w:rPr>
          <w:rFonts w:ascii="Arial" w:eastAsia="Arial" w:hAnsi="Arial" w:cs="Arial"/>
          <w:color w:val="000000"/>
          <w:spacing w:val="8"/>
        </w:rPr>
        <w:t xml:space="preserve"> </w:t>
      </w:r>
      <w:r w:rsidRPr="00DF7776">
        <w:rPr>
          <w:rFonts w:ascii="Arial" w:eastAsia="Arial" w:hAnsi="Arial" w:cs="Arial"/>
          <w:color w:val="000000"/>
          <w:spacing w:val="1"/>
        </w:rPr>
        <w:t>an</w:t>
      </w:r>
      <w:r w:rsidRPr="00DF7776">
        <w:rPr>
          <w:rFonts w:ascii="Arial" w:eastAsia="Arial" w:hAnsi="Arial" w:cs="Arial"/>
          <w:color w:val="000000"/>
        </w:rPr>
        <w:t>y</w:t>
      </w:r>
      <w:r w:rsidRPr="00DF7776">
        <w:rPr>
          <w:rFonts w:ascii="Arial" w:eastAsia="Arial" w:hAnsi="Arial" w:cs="Arial"/>
          <w:color w:val="000000"/>
          <w:spacing w:val="9"/>
        </w:rPr>
        <w:t xml:space="preserve"> </w:t>
      </w:r>
      <w:r w:rsidRPr="00DF7776">
        <w:rPr>
          <w:rFonts w:ascii="Arial" w:eastAsia="Arial" w:hAnsi="Arial" w:cs="Arial"/>
          <w:color w:val="000000"/>
        </w:rPr>
        <w:t>rea</w:t>
      </w:r>
      <w:r w:rsidRPr="00DF7776">
        <w:rPr>
          <w:rFonts w:ascii="Arial" w:eastAsia="Arial" w:hAnsi="Arial" w:cs="Arial"/>
          <w:color w:val="000000"/>
          <w:spacing w:val="1"/>
        </w:rPr>
        <w:t>s</w:t>
      </w:r>
      <w:r w:rsidRPr="00DF7776">
        <w:rPr>
          <w:rFonts w:ascii="Arial" w:eastAsia="Arial" w:hAnsi="Arial" w:cs="Arial"/>
          <w:color w:val="000000"/>
        </w:rPr>
        <w:t>on</w:t>
      </w:r>
      <w:r w:rsidRPr="00DF7776">
        <w:rPr>
          <w:rFonts w:ascii="Arial" w:eastAsia="Arial" w:hAnsi="Arial" w:cs="Arial"/>
          <w:color w:val="000000"/>
          <w:spacing w:val="7"/>
        </w:rPr>
        <w:t xml:space="preserve"> </w:t>
      </w:r>
      <w:r w:rsidRPr="00DF7776">
        <w:rPr>
          <w:rFonts w:ascii="Arial" w:eastAsia="Arial" w:hAnsi="Arial" w:cs="Arial"/>
          <w:color w:val="000000"/>
          <w:spacing w:val="2"/>
        </w:rPr>
        <w:t>w</w:t>
      </w:r>
      <w:r w:rsidRPr="00DF7776">
        <w:rPr>
          <w:rFonts w:ascii="Arial" w:eastAsia="Arial" w:hAnsi="Arial" w:cs="Arial"/>
          <w:color w:val="000000"/>
          <w:spacing w:val="1"/>
        </w:rPr>
        <w:t>h</w:t>
      </w:r>
      <w:r w:rsidRPr="00DF7776">
        <w:rPr>
          <w:rFonts w:ascii="Arial" w:eastAsia="Arial" w:hAnsi="Arial" w:cs="Arial"/>
          <w:color w:val="000000"/>
        </w:rPr>
        <w:t>y</w:t>
      </w:r>
      <w:r w:rsidRPr="00DF7776">
        <w:rPr>
          <w:rFonts w:ascii="Arial" w:eastAsia="Arial" w:hAnsi="Arial" w:cs="Arial"/>
          <w:color w:val="000000"/>
          <w:spacing w:val="9"/>
        </w:rPr>
        <w:t xml:space="preserve"> </w:t>
      </w:r>
      <w:r w:rsidRPr="00DF7776">
        <w:rPr>
          <w:rFonts w:ascii="Arial" w:eastAsia="Arial" w:hAnsi="Arial" w:cs="Arial"/>
          <w:color w:val="000000"/>
        </w:rPr>
        <w:t>the</w:t>
      </w:r>
      <w:r w:rsidRPr="00DF7776">
        <w:rPr>
          <w:rFonts w:ascii="Arial" w:eastAsia="Arial" w:hAnsi="Arial" w:cs="Arial"/>
          <w:color w:val="000000"/>
          <w:spacing w:val="9"/>
        </w:rPr>
        <w:t xml:space="preserve"> </w:t>
      </w:r>
      <w:r w:rsidRPr="00DF7776">
        <w:rPr>
          <w:rFonts w:ascii="Arial" w:eastAsia="Arial" w:hAnsi="Arial" w:cs="Arial"/>
          <w:color w:val="000000"/>
        </w:rPr>
        <w:t>Con</w:t>
      </w:r>
      <w:r w:rsidRPr="00DF7776">
        <w:rPr>
          <w:rFonts w:ascii="Arial" w:eastAsia="Arial" w:hAnsi="Arial" w:cs="Arial"/>
          <w:color w:val="000000"/>
          <w:spacing w:val="-1"/>
        </w:rPr>
        <w:t>t</w:t>
      </w:r>
      <w:r w:rsidRPr="00DF7776">
        <w:rPr>
          <w:rFonts w:ascii="Arial" w:eastAsia="Arial" w:hAnsi="Arial" w:cs="Arial"/>
          <w:color w:val="000000"/>
        </w:rPr>
        <w:t>ractor</w:t>
      </w:r>
      <w:r w:rsidRPr="00DF7776">
        <w:rPr>
          <w:rFonts w:ascii="Arial" w:eastAsia="Arial" w:hAnsi="Arial" w:cs="Arial"/>
          <w:color w:val="000000"/>
          <w:spacing w:val="9"/>
        </w:rPr>
        <w:t xml:space="preserve"> </w:t>
      </w:r>
      <w:r w:rsidRPr="00DF7776">
        <w:rPr>
          <w:rFonts w:ascii="Arial" w:eastAsia="Arial" w:hAnsi="Arial" w:cs="Arial"/>
          <w:color w:val="000000"/>
        </w:rPr>
        <w:t>cannot</w:t>
      </w:r>
      <w:r w:rsidRPr="00DF7776">
        <w:rPr>
          <w:rFonts w:ascii="Arial" w:eastAsia="Arial" w:hAnsi="Arial" w:cs="Arial"/>
          <w:color w:val="000000"/>
          <w:spacing w:val="5"/>
        </w:rPr>
        <w:t xml:space="preserve"> </w:t>
      </w:r>
      <w:r w:rsidRPr="00DF7776">
        <w:rPr>
          <w:rFonts w:ascii="Arial" w:eastAsia="Arial" w:hAnsi="Arial" w:cs="Arial"/>
          <w:color w:val="000000"/>
          <w:spacing w:val="2"/>
        </w:rPr>
        <w:t>m</w:t>
      </w:r>
      <w:r w:rsidRPr="00DF7776">
        <w:rPr>
          <w:rFonts w:ascii="Arial" w:eastAsia="Arial" w:hAnsi="Arial" w:cs="Arial"/>
          <w:color w:val="000000"/>
        </w:rPr>
        <w:t>e</w:t>
      </w:r>
      <w:r w:rsidRPr="00DF7776">
        <w:rPr>
          <w:rFonts w:ascii="Arial" w:eastAsia="Arial" w:hAnsi="Arial" w:cs="Arial"/>
          <w:color w:val="000000"/>
          <w:spacing w:val="1"/>
        </w:rPr>
        <w:t>e</w:t>
      </w:r>
      <w:r w:rsidRPr="00DF7776">
        <w:rPr>
          <w:rFonts w:ascii="Arial" w:eastAsia="Arial" w:hAnsi="Arial" w:cs="Arial"/>
          <w:color w:val="000000"/>
        </w:rPr>
        <w:t>t</w:t>
      </w:r>
      <w:r w:rsidRPr="00DF7776">
        <w:rPr>
          <w:rFonts w:ascii="Arial" w:eastAsia="Arial" w:hAnsi="Arial" w:cs="Arial"/>
          <w:color w:val="000000"/>
          <w:spacing w:val="9"/>
        </w:rPr>
        <w:t xml:space="preserve"> </w:t>
      </w:r>
      <w:r w:rsidRPr="00DF7776">
        <w:rPr>
          <w:rFonts w:ascii="Arial" w:eastAsia="Arial" w:hAnsi="Arial" w:cs="Arial"/>
          <w:color w:val="000000"/>
        </w:rPr>
        <w:t>the</w:t>
      </w:r>
      <w:r w:rsidRPr="00DF7776">
        <w:rPr>
          <w:rFonts w:ascii="Arial" w:eastAsia="Arial" w:hAnsi="Arial" w:cs="Arial"/>
          <w:color w:val="000000"/>
          <w:spacing w:val="9"/>
        </w:rPr>
        <w:t xml:space="preserve"> </w:t>
      </w:r>
      <w:r w:rsidRPr="00DF7776">
        <w:rPr>
          <w:rFonts w:ascii="Arial" w:eastAsia="Arial" w:hAnsi="Arial" w:cs="Arial"/>
          <w:color w:val="000000"/>
        </w:rPr>
        <w:t>“to</w:t>
      </w:r>
      <w:r w:rsidRPr="00DF7776">
        <w:rPr>
          <w:rFonts w:ascii="Arial" w:eastAsia="Arial" w:hAnsi="Arial" w:cs="Arial"/>
          <w:color w:val="000000"/>
          <w:spacing w:val="9"/>
        </w:rPr>
        <w:t xml:space="preserve"> </w:t>
      </w:r>
      <w:r w:rsidRPr="00DF7776">
        <w:rPr>
          <w:rFonts w:ascii="Arial" w:eastAsia="Arial" w:hAnsi="Arial" w:cs="Arial"/>
          <w:color w:val="000000"/>
          <w:spacing w:val="1"/>
        </w:rPr>
        <w:t>be</w:t>
      </w:r>
      <w:r w:rsidRPr="00DF7776">
        <w:rPr>
          <w:rFonts w:ascii="Arial" w:eastAsia="Arial" w:hAnsi="Arial" w:cs="Arial"/>
          <w:color w:val="000000"/>
          <w:spacing w:val="9"/>
        </w:rPr>
        <w:t xml:space="preserve"> </w:t>
      </w:r>
      <w:r w:rsidRPr="00DF7776">
        <w:rPr>
          <w:rFonts w:ascii="Arial" w:eastAsia="Arial" w:hAnsi="Arial" w:cs="Arial"/>
          <w:color w:val="000000"/>
        </w:rPr>
        <w:t>fix</w:t>
      </w:r>
      <w:r w:rsidRPr="00DF7776">
        <w:rPr>
          <w:rFonts w:ascii="Arial" w:eastAsia="Arial" w:hAnsi="Arial" w:cs="Arial"/>
          <w:color w:val="000000"/>
          <w:spacing w:val="1"/>
        </w:rPr>
        <w:t>ed</w:t>
      </w:r>
      <w:r w:rsidRPr="00DF7776">
        <w:rPr>
          <w:rFonts w:ascii="Arial" w:eastAsia="Arial" w:hAnsi="Arial" w:cs="Arial"/>
          <w:color w:val="000000"/>
          <w:spacing w:val="9"/>
        </w:rPr>
        <w:t xml:space="preserve"> </w:t>
      </w:r>
      <w:r w:rsidRPr="00DF7776">
        <w:rPr>
          <w:rFonts w:ascii="Arial" w:eastAsia="Arial" w:hAnsi="Arial" w:cs="Arial"/>
          <w:color w:val="000000"/>
        </w:rPr>
        <w:t>by”</w:t>
      </w:r>
      <w:r w:rsidRPr="00DF7776">
        <w:rPr>
          <w:rFonts w:ascii="Arial" w:eastAsia="Arial" w:hAnsi="Arial" w:cs="Arial"/>
          <w:color w:val="000000"/>
          <w:spacing w:val="8"/>
        </w:rPr>
        <w:t xml:space="preserve"> </w:t>
      </w:r>
      <w:r w:rsidRPr="00DF7776">
        <w:rPr>
          <w:rFonts w:ascii="Arial" w:eastAsia="Arial" w:hAnsi="Arial" w:cs="Arial"/>
          <w:color w:val="000000"/>
        </w:rPr>
        <w:t>date,</w:t>
      </w:r>
      <w:r w:rsidRPr="00DF7776">
        <w:rPr>
          <w:rFonts w:ascii="Arial" w:eastAsia="Arial" w:hAnsi="Arial" w:cs="Arial"/>
          <w:color w:val="000000"/>
          <w:spacing w:val="10"/>
        </w:rPr>
        <w:t xml:space="preserve"> </w:t>
      </w:r>
      <w:r w:rsidRPr="00DF7776">
        <w:rPr>
          <w:rFonts w:ascii="Arial" w:eastAsia="Arial" w:hAnsi="Arial" w:cs="Arial"/>
          <w:color w:val="000000"/>
        </w:rPr>
        <w:t>they</w:t>
      </w:r>
      <w:r w:rsidRPr="00DF7776">
        <w:rPr>
          <w:rFonts w:ascii="Arial" w:eastAsia="Arial" w:hAnsi="Arial" w:cs="Arial"/>
          <w:color w:val="000000"/>
          <w:spacing w:val="10"/>
        </w:rPr>
        <w:t xml:space="preserve"> </w:t>
      </w:r>
      <w:r w:rsidRPr="00DF7776">
        <w:rPr>
          <w:rFonts w:ascii="Arial" w:eastAsia="Arial" w:hAnsi="Arial" w:cs="Arial"/>
          <w:color w:val="000000"/>
        </w:rPr>
        <w:t>must</w:t>
      </w:r>
      <w:r w:rsidRPr="00DF7776">
        <w:rPr>
          <w:rFonts w:ascii="Arial" w:eastAsia="Arial" w:hAnsi="Arial" w:cs="Arial"/>
          <w:color w:val="000000"/>
          <w:spacing w:val="7"/>
        </w:rPr>
        <w:t xml:space="preserve"> </w:t>
      </w:r>
      <w:r w:rsidRPr="00DF7776">
        <w:rPr>
          <w:rFonts w:ascii="Arial" w:eastAsia="Arial" w:hAnsi="Arial" w:cs="Arial"/>
          <w:color w:val="000000"/>
          <w:spacing w:val="1"/>
        </w:rPr>
        <w:t>no</w:t>
      </w:r>
      <w:r w:rsidRPr="00DF7776">
        <w:rPr>
          <w:rFonts w:ascii="Arial" w:eastAsia="Arial" w:hAnsi="Arial" w:cs="Arial"/>
          <w:color w:val="000000"/>
        </w:rPr>
        <w:t>ti</w:t>
      </w:r>
      <w:r w:rsidRPr="00DF7776">
        <w:rPr>
          <w:rFonts w:ascii="Arial" w:eastAsia="Arial" w:hAnsi="Arial" w:cs="Arial"/>
          <w:color w:val="000000"/>
          <w:spacing w:val="-2"/>
        </w:rPr>
        <w:t>f</w:t>
      </w:r>
      <w:r w:rsidRPr="00DF7776">
        <w:rPr>
          <w:rFonts w:ascii="Arial" w:eastAsia="Arial" w:hAnsi="Arial" w:cs="Arial"/>
          <w:color w:val="000000"/>
        </w:rPr>
        <w:t>y the</w:t>
      </w:r>
      <w:r w:rsidRPr="00DF7776">
        <w:rPr>
          <w:rFonts w:ascii="Arial" w:eastAsia="Arial" w:hAnsi="Arial" w:cs="Arial"/>
          <w:color w:val="000000"/>
          <w:spacing w:val="19"/>
        </w:rPr>
        <w:t xml:space="preserve"> </w:t>
      </w:r>
      <w:r w:rsidRPr="00DF7776">
        <w:rPr>
          <w:rFonts w:ascii="Arial" w:eastAsia="Arial" w:hAnsi="Arial" w:cs="Arial"/>
          <w:color w:val="000000"/>
          <w:spacing w:val="1"/>
        </w:rPr>
        <w:t>A</w:t>
      </w:r>
      <w:r w:rsidRPr="00DF7776">
        <w:rPr>
          <w:rFonts w:ascii="Arial" w:eastAsia="Arial" w:hAnsi="Arial" w:cs="Arial"/>
          <w:color w:val="000000"/>
        </w:rPr>
        <w:t>ut</w:t>
      </w:r>
      <w:r w:rsidRPr="00DF7776">
        <w:rPr>
          <w:rFonts w:ascii="Arial" w:eastAsia="Arial" w:hAnsi="Arial" w:cs="Arial"/>
          <w:color w:val="000000"/>
          <w:spacing w:val="-2"/>
        </w:rPr>
        <w:t>h</w:t>
      </w:r>
      <w:r w:rsidRPr="00DF7776">
        <w:rPr>
          <w:rFonts w:ascii="Arial" w:eastAsia="Arial" w:hAnsi="Arial" w:cs="Arial"/>
          <w:color w:val="000000"/>
        </w:rPr>
        <w:t>or</w:t>
      </w:r>
      <w:r w:rsidRPr="00DF7776">
        <w:rPr>
          <w:rFonts w:ascii="Arial" w:eastAsia="Arial" w:hAnsi="Arial" w:cs="Arial"/>
          <w:color w:val="000000"/>
          <w:spacing w:val="1"/>
        </w:rPr>
        <w:t>i</w:t>
      </w:r>
      <w:r w:rsidRPr="00DF7776">
        <w:rPr>
          <w:rFonts w:ascii="Arial" w:eastAsia="Arial" w:hAnsi="Arial" w:cs="Arial"/>
          <w:color w:val="000000"/>
        </w:rPr>
        <w:t>ty</w:t>
      </w:r>
      <w:r w:rsidRPr="00DF7776">
        <w:rPr>
          <w:rFonts w:ascii="Arial" w:eastAsia="Arial" w:hAnsi="Arial" w:cs="Arial"/>
          <w:color w:val="000000"/>
          <w:spacing w:val="18"/>
        </w:rPr>
        <w:t xml:space="preserve"> </w:t>
      </w:r>
      <w:r w:rsidRPr="00DF7776">
        <w:rPr>
          <w:rFonts w:ascii="Arial" w:eastAsia="Arial" w:hAnsi="Arial" w:cs="Arial"/>
          <w:color w:val="000000"/>
        </w:rPr>
        <w:t>imme</w:t>
      </w:r>
      <w:r w:rsidRPr="00DF7776">
        <w:rPr>
          <w:rFonts w:ascii="Arial" w:eastAsia="Arial" w:hAnsi="Arial" w:cs="Arial"/>
          <w:color w:val="000000"/>
          <w:spacing w:val="-1"/>
        </w:rPr>
        <w:t>d</w:t>
      </w:r>
      <w:r w:rsidRPr="00DF7776">
        <w:rPr>
          <w:rFonts w:ascii="Arial" w:eastAsia="Arial" w:hAnsi="Arial" w:cs="Arial"/>
          <w:color w:val="000000"/>
        </w:rPr>
        <w:t>iat</w:t>
      </w:r>
      <w:r w:rsidRPr="00DF7776">
        <w:rPr>
          <w:rFonts w:ascii="Arial" w:eastAsia="Arial" w:hAnsi="Arial" w:cs="Arial"/>
          <w:color w:val="000000"/>
          <w:spacing w:val="-1"/>
        </w:rPr>
        <w:t>e</w:t>
      </w:r>
      <w:r w:rsidRPr="00DF7776">
        <w:rPr>
          <w:rFonts w:ascii="Arial" w:eastAsia="Arial" w:hAnsi="Arial" w:cs="Arial"/>
          <w:color w:val="000000"/>
        </w:rPr>
        <w:t>l</w:t>
      </w:r>
      <w:r w:rsidRPr="00DF7776">
        <w:rPr>
          <w:rFonts w:ascii="Arial" w:eastAsia="Arial" w:hAnsi="Arial" w:cs="Arial"/>
          <w:color w:val="000000"/>
          <w:spacing w:val="1"/>
        </w:rPr>
        <w:t>y.</w:t>
      </w:r>
      <w:r w:rsidRPr="00DF7776">
        <w:rPr>
          <w:rFonts w:ascii="Arial" w:eastAsia="Arial" w:hAnsi="Arial" w:cs="Arial"/>
          <w:color w:val="000000"/>
          <w:spacing w:val="15"/>
        </w:rPr>
        <w:t xml:space="preserve"> </w:t>
      </w:r>
      <w:r w:rsidRPr="00DF7776">
        <w:rPr>
          <w:rFonts w:ascii="Arial" w:eastAsia="Arial" w:hAnsi="Arial" w:cs="Arial"/>
          <w:color w:val="000000"/>
          <w:spacing w:val="1"/>
        </w:rPr>
        <w:t>Un</w:t>
      </w:r>
      <w:r w:rsidRPr="00DF7776">
        <w:rPr>
          <w:rFonts w:ascii="Arial" w:eastAsia="Arial" w:hAnsi="Arial" w:cs="Arial"/>
          <w:color w:val="000000"/>
          <w:spacing w:val="-1"/>
        </w:rPr>
        <w:t>d</w:t>
      </w:r>
      <w:r w:rsidRPr="00DF7776">
        <w:rPr>
          <w:rFonts w:ascii="Arial" w:eastAsia="Arial" w:hAnsi="Arial" w:cs="Arial"/>
          <w:color w:val="000000"/>
        </w:rPr>
        <w:t>er</w:t>
      </w:r>
      <w:r w:rsidRPr="00DF7776">
        <w:rPr>
          <w:rFonts w:ascii="Arial" w:eastAsia="Arial" w:hAnsi="Arial" w:cs="Arial"/>
          <w:color w:val="000000"/>
          <w:spacing w:val="18"/>
        </w:rPr>
        <w:t xml:space="preserve"> </w:t>
      </w:r>
      <w:r w:rsidRPr="00DF7776">
        <w:rPr>
          <w:rFonts w:ascii="Arial" w:eastAsia="Arial" w:hAnsi="Arial" w:cs="Arial"/>
          <w:color w:val="000000"/>
          <w:spacing w:val="1"/>
        </w:rPr>
        <w:t>e</w:t>
      </w:r>
      <w:r w:rsidRPr="00DF7776">
        <w:rPr>
          <w:rFonts w:ascii="Arial" w:eastAsia="Arial" w:hAnsi="Arial" w:cs="Arial"/>
          <w:color w:val="000000"/>
        </w:rPr>
        <w:t>xcepti</w:t>
      </w:r>
      <w:r w:rsidRPr="00DF7776">
        <w:rPr>
          <w:rFonts w:ascii="Arial" w:eastAsia="Arial" w:hAnsi="Arial" w:cs="Arial"/>
          <w:color w:val="000000"/>
          <w:spacing w:val="-1"/>
        </w:rPr>
        <w:t>o</w:t>
      </w:r>
      <w:r w:rsidRPr="00DF7776">
        <w:rPr>
          <w:rFonts w:ascii="Arial" w:eastAsia="Arial" w:hAnsi="Arial" w:cs="Arial"/>
          <w:color w:val="000000"/>
        </w:rPr>
        <w:t>nal</w:t>
      </w:r>
      <w:r w:rsidRPr="00DF7776">
        <w:rPr>
          <w:rFonts w:ascii="Arial" w:eastAsia="Arial" w:hAnsi="Arial" w:cs="Arial"/>
          <w:color w:val="000000"/>
          <w:spacing w:val="19"/>
        </w:rPr>
        <w:t xml:space="preserve"> </w:t>
      </w:r>
      <w:r w:rsidRPr="00DF7776">
        <w:rPr>
          <w:rFonts w:ascii="Arial" w:eastAsia="Arial" w:hAnsi="Arial" w:cs="Arial"/>
          <w:color w:val="000000"/>
        </w:rPr>
        <w:t>c</w:t>
      </w:r>
      <w:r w:rsidRPr="00DF7776">
        <w:rPr>
          <w:rFonts w:ascii="Arial" w:eastAsia="Arial" w:hAnsi="Arial" w:cs="Arial"/>
          <w:color w:val="000000"/>
          <w:spacing w:val="1"/>
        </w:rPr>
        <w:t>i</w:t>
      </w:r>
      <w:r w:rsidRPr="00DF7776">
        <w:rPr>
          <w:rFonts w:ascii="Arial" w:eastAsia="Arial" w:hAnsi="Arial" w:cs="Arial"/>
          <w:color w:val="000000"/>
        </w:rPr>
        <w:t>rc</w:t>
      </w:r>
      <w:r w:rsidRPr="00DF7776">
        <w:rPr>
          <w:rFonts w:ascii="Arial" w:eastAsia="Arial" w:hAnsi="Arial" w:cs="Arial"/>
          <w:color w:val="000000"/>
          <w:spacing w:val="-2"/>
        </w:rPr>
        <w:t>u</w:t>
      </w:r>
      <w:r w:rsidRPr="00DF7776">
        <w:rPr>
          <w:rFonts w:ascii="Arial" w:eastAsia="Arial" w:hAnsi="Arial" w:cs="Arial"/>
          <w:color w:val="000000"/>
          <w:spacing w:val="1"/>
        </w:rPr>
        <w:t>m</w:t>
      </w:r>
      <w:r w:rsidRPr="00DF7776">
        <w:rPr>
          <w:rFonts w:ascii="Arial" w:eastAsia="Arial" w:hAnsi="Arial" w:cs="Arial"/>
          <w:color w:val="000000"/>
          <w:spacing w:val="2"/>
        </w:rPr>
        <w:t>s</w:t>
      </w:r>
      <w:r w:rsidRPr="00DF7776">
        <w:rPr>
          <w:rFonts w:ascii="Arial" w:eastAsia="Arial" w:hAnsi="Arial" w:cs="Arial"/>
          <w:color w:val="000000"/>
        </w:rPr>
        <w:t>t</w:t>
      </w:r>
      <w:r w:rsidRPr="00DF7776">
        <w:rPr>
          <w:rFonts w:ascii="Arial" w:eastAsia="Arial" w:hAnsi="Arial" w:cs="Arial"/>
          <w:color w:val="000000"/>
          <w:spacing w:val="-1"/>
        </w:rPr>
        <w:t>a</w:t>
      </w:r>
      <w:r w:rsidRPr="00DF7776">
        <w:rPr>
          <w:rFonts w:ascii="Arial" w:eastAsia="Arial" w:hAnsi="Arial" w:cs="Arial"/>
          <w:color w:val="000000"/>
        </w:rPr>
        <w:t>nc</w:t>
      </w:r>
      <w:r w:rsidRPr="00DF7776">
        <w:rPr>
          <w:rFonts w:ascii="Arial" w:eastAsia="Arial" w:hAnsi="Arial" w:cs="Arial"/>
          <w:color w:val="000000"/>
          <w:spacing w:val="-1"/>
        </w:rPr>
        <w:t>e</w:t>
      </w:r>
      <w:r w:rsidRPr="00DF7776">
        <w:rPr>
          <w:rFonts w:ascii="Arial" w:eastAsia="Arial" w:hAnsi="Arial" w:cs="Arial"/>
          <w:color w:val="000000"/>
        </w:rPr>
        <w:t>s</w:t>
      </w:r>
      <w:r w:rsidRPr="00DF7776">
        <w:rPr>
          <w:rFonts w:ascii="Arial" w:eastAsia="Arial" w:hAnsi="Arial" w:cs="Arial"/>
          <w:color w:val="000000"/>
          <w:spacing w:val="19"/>
        </w:rPr>
        <w:t xml:space="preserve"> </w:t>
      </w:r>
      <w:r w:rsidRPr="00DF7776">
        <w:rPr>
          <w:rFonts w:ascii="Arial" w:eastAsia="Arial" w:hAnsi="Arial" w:cs="Arial"/>
          <w:color w:val="000000"/>
        </w:rPr>
        <w:t>the</w:t>
      </w:r>
      <w:r w:rsidRPr="00DF7776">
        <w:rPr>
          <w:rFonts w:ascii="Arial" w:eastAsia="Arial" w:hAnsi="Arial" w:cs="Arial"/>
          <w:color w:val="000000"/>
          <w:spacing w:val="19"/>
        </w:rPr>
        <w:t xml:space="preserve"> </w:t>
      </w:r>
      <w:r w:rsidRPr="00DF7776">
        <w:rPr>
          <w:rFonts w:ascii="Arial" w:eastAsia="Arial" w:hAnsi="Arial" w:cs="Arial"/>
          <w:color w:val="000000"/>
        </w:rPr>
        <w:t>Contractor</w:t>
      </w:r>
      <w:r w:rsidRPr="00DF7776">
        <w:rPr>
          <w:rFonts w:ascii="Arial" w:eastAsia="Arial" w:hAnsi="Arial" w:cs="Arial"/>
          <w:color w:val="000000"/>
          <w:spacing w:val="16"/>
        </w:rPr>
        <w:t xml:space="preserve"> </w:t>
      </w:r>
      <w:r w:rsidRPr="00DF7776">
        <w:rPr>
          <w:rFonts w:ascii="Arial" w:eastAsia="Arial" w:hAnsi="Arial" w:cs="Arial"/>
          <w:color w:val="000000"/>
          <w:spacing w:val="2"/>
        </w:rPr>
        <w:t>m</w:t>
      </w:r>
      <w:r w:rsidRPr="00DF7776">
        <w:rPr>
          <w:rFonts w:ascii="Arial" w:eastAsia="Arial" w:hAnsi="Arial" w:cs="Arial"/>
          <w:color w:val="000000"/>
          <w:spacing w:val="-1"/>
        </w:rPr>
        <w:t>u</w:t>
      </w:r>
      <w:r w:rsidRPr="00DF7776">
        <w:rPr>
          <w:rFonts w:ascii="Arial" w:eastAsia="Arial" w:hAnsi="Arial" w:cs="Arial"/>
          <w:color w:val="000000"/>
        </w:rPr>
        <w:t>st</w:t>
      </w:r>
      <w:r w:rsidRPr="00DF7776">
        <w:rPr>
          <w:rFonts w:ascii="Arial" w:eastAsia="Arial" w:hAnsi="Arial" w:cs="Arial"/>
          <w:color w:val="000000"/>
          <w:spacing w:val="18"/>
        </w:rPr>
        <w:t xml:space="preserve"> </w:t>
      </w:r>
      <w:r w:rsidRPr="00DF7776">
        <w:rPr>
          <w:rFonts w:ascii="Arial" w:eastAsia="Arial" w:hAnsi="Arial" w:cs="Arial"/>
          <w:color w:val="000000"/>
        </w:rPr>
        <w:t>be</w:t>
      </w:r>
      <w:r w:rsidRPr="00DF7776">
        <w:rPr>
          <w:rFonts w:ascii="Arial" w:eastAsia="Arial" w:hAnsi="Arial" w:cs="Arial"/>
          <w:color w:val="000000"/>
          <w:spacing w:val="19"/>
        </w:rPr>
        <w:t xml:space="preserve"> </w:t>
      </w:r>
      <w:r w:rsidRPr="00DF7776">
        <w:rPr>
          <w:rFonts w:ascii="Arial" w:eastAsia="Arial" w:hAnsi="Arial" w:cs="Arial"/>
          <w:color w:val="000000"/>
        </w:rPr>
        <w:t>able</w:t>
      </w:r>
      <w:r w:rsidRPr="00DF7776">
        <w:rPr>
          <w:rFonts w:ascii="Arial" w:eastAsia="Arial" w:hAnsi="Arial" w:cs="Arial"/>
          <w:color w:val="000000"/>
          <w:spacing w:val="19"/>
        </w:rPr>
        <w:t xml:space="preserve"> </w:t>
      </w:r>
      <w:r w:rsidRPr="00DF7776">
        <w:rPr>
          <w:rFonts w:ascii="Arial" w:eastAsia="Arial" w:hAnsi="Arial" w:cs="Arial"/>
          <w:color w:val="000000"/>
        </w:rPr>
        <w:t>to</w:t>
      </w:r>
      <w:r w:rsidRPr="00DF7776">
        <w:rPr>
          <w:rFonts w:ascii="Arial" w:eastAsia="Arial" w:hAnsi="Arial" w:cs="Arial"/>
          <w:color w:val="000000"/>
          <w:spacing w:val="19"/>
        </w:rPr>
        <w:t xml:space="preserve"> </w:t>
      </w:r>
      <w:r w:rsidRPr="00DF7776">
        <w:rPr>
          <w:rFonts w:ascii="Arial" w:eastAsia="Arial" w:hAnsi="Arial" w:cs="Arial"/>
          <w:color w:val="000000"/>
          <w:spacing w:val="-1"/>
        </w:rPr>
        <w:t>co</w:t>
      </w:r>
      <w:r w:rsidRPr="00DF7776">
        <w:rPr>
          <w:rFonts w:ascii="Arial" w:eastAsia="Arial" w:hAnsi="Arial" w:cs="Arial"/>
          <w:color w:val="000000"/>
        </w:rPr>
        <w:t>mplete</w:t>
      </w:r>
      <w:r w:rsidRPr="00DF7776">
        <w:rPr>
          <w:rFonts w:ascii="Arial" w:eastAsia="Arial" w:hAnsi="Arial" w:cs="Arial"/>
          <w:color w:val="000000"/>
          <w:spacing w:val="17"/>
        </w:rPr>
        <w:t xml:space="preserve"> </w:t>
      </w:r>
      <w:r w:rsidRPr="00DF7776">
        <w:rPr>
          <w:rFonts w:ascii="Arial" w:eastAsia="Arial" w:hAnsi="Arial" w:cs="Arial"/>
          <w:color w:val="000000"/>
        </w:rPr>
        <w:t>a</w:t>
      </w:r>
      <w:r w:rsidRPr="00DF7776">
        <w:rPr>
          <w:rFonts w:ascii="Arial" w:eastAsia="Arial" w:hAnsi="Arial" w:cs="Arial"/>
          <w:color w:val="000000"/>
          <w:spacing w:val="1"/>
        </w:rPr>
        <w:t>n</w:t>
      </w:r>
      <w:r w:rsidRPr="00DF7776">
        <w:rPr>
          <w:rFonts w:ascii="Arial" w:eastAsia="Arial" w:hAnsi="Arial" w:cs="Arial"/>
          <w:color w:val="000000"/>
        </w:rPr>
        <w:t>d</w:t>
      </w:r>
      <w:r w:rsidRPr="00DF7776">
        <w:rPr>
          <w:rFonts w:ascii="Arial" w:eastAsia="Arial" w:hAnsi="Arial" w:cs="Arial"/>
          <w:color w:val="000000"/>
          <w:spacing w:val="19"/>
        </w:rPr>
        <w:t xml:space="preserve"> </w:t>
      </w:r>
      <w:r w:rsidRPr="00DF7776">
        <w:rPr>
          <w:rFonts w:ascii="Arial" w:eastAsia="Arial" w:hAnsi="Arial" w:cs="Arial"/>
          <w:color w:val="000000"/>
        </w:rPr>
        <w:t>fix</w:t>
      </w:r>
      <w:r w:rsidRPr="00DF7776">
        <w:rPr>
          <w:rFonts w:ascii="Arial" w:eastAsia="Arial" w:hAnsi="Arial" w:cs="Arial"/>
          <w:color w:val="000000"/>
          <w:spacing w:val="18"/>
        </w:rPr>
        <w:t xml:space="preserve"> </w:t>
      </w:r>
      <w:r w:rsidRPr="00DF7776">
        <w:rPr>
          <w:rFonts w:ascii="Arial" w:eastAsia="Arial" w:hAnsi="Arial" w:cs="Arial"/>
          <w:color w:val="000000"/>
          <w:spacing w:val="1"/>
        </w:rPr>
        <w:t>a</w:t>
      </w:r>
      <w:r w:rsidRPr="00DF7776">
        <w:rPr>
          <w:rFonts w:ascii="Arial" w:eastAsia="Arial" w:hAnsi="Arial" w:cs="Arial"/>
          <w:color w:val="000000"/>
        </w:rPr>
        <w:t xml:space="preserve"> </w:t>
      </w:r>
      <w:r w:rsidRPr="00DF7776">
        <w:rPr>
          <w:rFonts w:ascii="Arial" w:eastAsia="Arial" w:hAnsi="Arial" w:cs="Arial"/>
          <w:color w:val="000000"/>
          <w:spacing w:val="2"/>
        </w:rPr>
        <w:t>m</w:t>
      </w:r>
      <w:r w:rsidRPr="00DF7776">
        <w:rPr>
          <w:rFonts w:ascii="Arial" w:eastAsia="Arial" w:hAnsi="Arial" w:cs="Arial"/>
          <w:color w:val="000000"/>
        </w:rPr>
        <w:t>emor</w:t>
      </w:r>
      <w:r w:rsidRPr="00DF7776">
        <w:rPr>
          <w:rFonts w:ascii="Arial" w:eastAsia="Arial" w:hAnsi="Arial" w:cs="Arial"/>
          <w:color w:val="000000"/>
          <w:spacing w:val="-1"/>
        </w:rPr>
        <w:t>i</w:t>
      </w:r>
      <w:r w:rsidRPr="00DF7776">
        <w:rPr>
          <w:rFonts w:ascii="Arial" w:eastAsia="Arial" w:hAnsi="Arial" w:cs="Arial"/>
          <w:color w:val="000000"/>
        </w:rPr>
        <w:t>al</w:t>
      </w:r>
      <w:r w:rsidRPr="00DF7776">
        <w:rPr>
          <w:rFonts w:ascii="Arial" w:eastAsia="Arial" w:hAnsi="Arial" w:cs="Arial"/>
          <w:color w:val="000000"/>
          <w:spacing w:val="-1"/>
        </w:rPr>
        <w:t xml:space="preserve"> </w:t>
      </w:r>
      <w:r w:rsidRPr="00DF7776">
        <w:rPr>
          <w:rFonts w:ascii="Arial" w:eastAsia="Arial" w:hAnsi="Arial" w:cs="Arial"/>
          <w:color w:val="000000"/>
        </w:rPr>
        <w:t>w</w:t>
      </w:r>
      <w:r w:rsidRPr="00DF7776">
        <w:rPr>
          <w:rFonts w:ascii="Arial" w:eastAsia="Arial" w:hAnsi="Arial" w:cs="Arial"/>
          <w:color w:val="000000"/>
          <w:spacing w:val="1"/>
        </w:rPr>
        <w:t>i</w:t>
      </w:r>
      <w:r w:rsidRPr="00DF7776">
        <w:rPr>
          <w:rFonts w:ascii="Arial" w:eastAsia="Arial" w:hAnsi="Arial" w:cs="Arial"/>
          <w:color w:val="000000"/>
        </w:rPr>
        <w:t>t</w:t>
      </w:r>
      <w:r w:rsidRPr="00DF7776">
        <w:rPr>
          <w:rFonts w:ascii="Arial" w:eastAsia="Arial" w:hAnsi="Arial" w:cs="Arial"/>
          <w:color w:val="000000"/>
          <w:spacing w:val="-1"/>
        </w:rPr>
        <w:t>h</w:t>
      </w:r>
      <w:r w:rsidRPr="00DF7776">
        <w:rPr>
          <w:rFonts w:ascii="Arial" w:eastAsia="Arial" w:hAnsi="Arial" w:cs="Arial"/>
          <w:color w:val="000000"/>
        </w:rPr>
        <w:t xml:space="preserve">in </w:t>
      </w:r>
      <w:r w:rsidRPr="00DF7776">
        <w:rPr>
          <w:rFonts w:ascii="Arial" w:eastAsia="Arial" w:hAnsi="Arial" w:cs="Arial"/>
          <w:color w:val="000000"/>
          <w:spacing w:val="1"/>
        </w:rPr>
        <w:t>8</w:t>
      </w:r>
      <w:r w:rsidRPr="00DF7776">
        <w:rPr>
          <w:rFonts w:ascii="Arial" w:eastAsia="Arial" w:hAnsi="Arial" w:cs="Arial"/>
          <w:color w:val="000000"/>
          <w:spacing w:val="-2"/>
        </w:rPr>
        <w:t xml:space="preserve"> </w:t>
      </w:r>
      <w:r w:rsidRPr="00DF7776">
        <w:rPr>
          <w:rFonts w:ascii="Arial" w:eastAsia="Arial" w:hAnsi="Arial" w:cs="Arial"/>
          <w:color w:val="000000"/>
        </w:rPr>
        <w:t>weeks</w:t>
      </w:r>
      <w:r w:rsidRPr="00DF7776">
        <w:rPr>
          <w:rFonts w:ascii="Arial" w:eastAsia="Arial" w:hAnsi="Arial" w:cs="Arial"/>
          <w:color w:val="000000"/>
          <w:spacing w:val="-1"/>
        </w:rPr>
        <w:t xml:space="preserve"> </w:t>
      </w:r>
      <w:r w:rsidRPr="00DF7776">
        <w:rPr>
          <w:rFonts w:ascii="Arial" w:eastAsia="Arial" w:hAnsi="Arial" w:cs="Arial"/>
          <w:color w:val="000000"/>
        </w:rPr>
        <w:t>of</w:t>
      </w:r>
      <w:r w:rsidRPr="00DF7776">
        <w:rPr>
          <w:rFonts w:ascii="Arial" w:eastAsia="Arial" w:hAnsi="Arial" w:cs="Arial"/>
          <w:color w:val="000000"/>
          <w:spacing w:val="-1"/>
        </w:rPr>
        <w:t xml:space="preserve"> t</w:t>
      </w:r>
      <w:r w:rsidRPr="00DF7776">
        <w:rPr>
          <w:rFonts w:ascii="Arial" w:eastAsia="Arial" w:hAnsi="Arial" w:cs="Arial"/>
          <w:color w:val="000000"/>
        </w:rPr>
        <w:t>he Taski</w:t>
      </w:r>
      <w:r w:rsidRPr="00DF7776">
        <w:rPr>
          <w:rFonts w:ascii="Arial" w:eastAsia="Arial" w:hAnsi="Arial" w:cs="Arial"/>
          <w:color w:val="000000"/>
          <w:spacing w:val="1"/>
        </w:rPr>
        <w:t>ng</w:t>
      </w:r>
      <w:r w:rsidRPr="00DF7776">
        <w:rPr>
          <w:rFonts w:ascii="Arial" w:eastAsia="Arial" w:hAnsi="Arial" w:cs="Arial"/>
          <w:color w:val="000000"/>
        </w:rPr>
        <w:t xml:space="preserve"> Order </w:t>
      </w:r>
      <w:r w:rsidRPr="00DF7776">
        <w:rPr>
          <w:rFonts w:ascii="Arial" w:eastAsia="Arial" w:hAnsi="Arial" w:cs="Arial"/>
          <w:color w:val="000000"/>
          <w:spacing w:val="-2"/>
        </w:rPr>
        <w:t>b</w:t>
      </w:r>
      <w:r w:rsidRPr="00DF7776">
        <w:rPr>
          <w:rFonts w:ascii="Arial" w:eastAsia="Arial" w:hAnsi="Arial" w:cs="Arial"/>
          <w:color w:val="000000"/>
        </w:rPr>
        <w:t>ei</w:t>
      </w:r>
      <w:r w:rsidRPr="00DF7776">
        <w:rPr>
          <w:rFonts w:ascii="Arial" w:eastAsia="Arial" w:hAnsi="Arial" w:cs="Arial"/>
          <w:color w:val="000000"/>
          <w:spacing w:val="-2"/>
        </w:rPr>
        <w:t>n</w:t>
      </w:r>
      <w:r w:rsidRPr="00DF7776">
        <w:rPr>
          <w:rFonts w:ascii="Arial" w:eastAsia="Arial" w:hAnsi="Arial" w:cs="Arial"/>
          <w:color w:val="000000"/>
        </w:rPr>
        <w:t>g p</w:t>
      </w:r>
      <w:r w:rsidRPr="00DF7776">
        <w:rPr>
          <w:rFonts w:ascii="Arial" w:eastAsia="Arial" w:hAnsi="Arial" w:cs="Arial"/>
          <w:color w:val="000000"/>
          <w:spacing w:val="1"/>
        </w:rPr>
        <w:t>l</w:t>
      </w:r>
      <w:r w:rsidRPr="00DF7776">
        <w:rPr>
          <w:rFonts w:ascii="Arial" w:eastAsia="Arial" w:hAnsi="Arial" w:cs="Arial"/>
          <w:color w:val="000000"/>
        </w:rPr>
        <w:t>ace</w:t>
      </w:r>
      <w:r w:rsidRPr="00DF7776">
        <w:rPr>
          <w:rFonts w:ascii="Arial" w:eastAsia="Arial" w:hAnsi="Arial" w:cs="Arial"/>
          <w:color w:val="000000"/>
          <w:spacing w:val="1"/>
        </w:rPr>
        <w:t>d</w:t>
      </w:r>
      <w:r>
        <w:rPr>
          <w:rFonts w:ascii="Arial" w:eastAsia="Arial" w:hAnsi="Arial" w:cs="Arial"/>
          <w:color w:val="000000"/>
          <w:spacing w:val="1"/>
        </w:rPr>
        <w:t>.</w:t>
      </w:r>
    </w:p>
    <w:p w14:paraId="622FEAA5" w14:textId="77777777" w:rsidR="00E80457" w:rsidRPr="00DF7776" w:rsidRDefault="00E80457" w:rsidP="00E80457">
      <w:pPr>
        <w:pStyle w:val="ListParagraph"/>
        <w:widowControl w:val="0"/>
        <w:ind w:left="0"/>
        <w:rPr>
          <w:rFonts w:ascii="Arial" w:eastAsia="Arial" w:hAnsi="Arial" w:cs="Arial"/>
          <w:color w:val="000000"/>
        </w:rPr>
      </w:pPr>
    </w:p>
    <w:p w14:paraId="6349A643" w14:textId="77777777" w:rsidR="00E80457" w:rsidRDefault="00E80457" w:rsidP="00BC1F87">
      <w:pPr>
        <w:pStyle w:val="ListParagraph"/>
        <w:widowControl w:val="0"/>
        <w:numPr>
          <w:ilvl w:val="0"/>
          <w:numId w:val="8"/>
        </w:numPr>
        <w:ind w:left="0" w:firstLine="0"/>
        <w:jc w:val="left"/>
        <w:rPr>
          <w:rFonts w:ascii="Arial" w:eastAsia="Arial" w:hAnsi="Arial" w:cs="Arial"/>
          <w:color w:val="000000"/>
        </w:rPr>
      </w:pPr>
      <w:r w:rsidRPr="00E47943">
        <w:rPr>
          <w:rFonts w:ascii="Arial" w:eastAsia="Arial" w:hAnsi="Arial" w:cs="Arial"/>
          <w:color w:val="000000"/>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9"/>
        </w:rPr>
        <w:t xml:space="preserve"> </w:t>
      </w:r>
      <w:r w:rsidRPr="00E47943">
        <w:rPr>
          <w:rFonts w:ascii="Arial" w:eastAsia="Arial" w:hAnsi="Arial" w:cs="Arial"/>
          <w:color w:val="000000"/>
          <w:spacing w:val="-1"/>
        </w:rPr>
        <w:t>Co</w:t>
      </w:r>
      <w:r w:rsidRPr="00E47943">
        <w:rPr>
          <w:rFonts w:ascii="Arial" w:eastAsia="Arial" w:hAnsi="Arial" w:cs="Arial"/>
          <w:color w:val="000000"/>
          <w:spacing w:val="-2"/>
        </w:rPr>
        <w:t>n</w:t>
      </w:r>
      <w:r w:rsidRPr="00E47943">
        <w:rPr>
          <w:rFonts w:ascii="Arial" w:eastAsia="Arial" w:hAnsi="Arial" w:cs="Arial"/>
          <w:color w:val="000000"/>
          <w:spacing w:val="-3"/>
        </w:rPr>
        <w:t>tr</w:t>
      </w:r>
      <w:r w:rsidRPr="00E47943">
        <w:rPr>
          <w:rFonts w:ascii="Arial" w:eastAsia="Arial" w:hAnsi="Arial" w:cs="Arial"/>
          <w:color w:val="000000"/>
          <w:spacing w:val="-2"/>
        </w:rPr>
        <w:t>a</w:t>
      </w:r>
      <w:r w:rsidRPr="00E47943">
        <w:rPr>
          <w:rFonts w:ascii="Arial" w:eastAsia="Arial" w:hAnsi="Arial" w:cs="Arial"/>
          <w:color w:val="000000"/>
          <w:spacing w:val="-1"/>
        </w:rPr>
        <w:t>c</w:t>
      </w:r>
      <w:r w:rsidRPr="00E47943">
        <w:rPr>
          <w:rFonts w:ascii="Arial" w:eastAsia="Arial" w:hAnsi="Arial" w:cs="Arial"/>
          <w:color w:val="000000"/>
          <w:spacing w:val="-4"/>
        </w:rPr>
        <w:t>t</w:t>
      </w:r>
      <w:r w:rsidRPr="00E47943">
        <w:rPr>
          <w:rFonts w:ascii="Arial" w:eastAsia="Arial" w:hAnsi="Arial" w:cs="Arial"/>
          <w:color w:val="000000"/>
          <w:spacing w:val="-2"/>
        </w:rPr>
        <w:t>o</w:t>
      </w:r>
      <w:r w:rsidRPr="00E47943">
        <w:rPr>
          <w:rFonts w:ascii="Arial" w:eastAsia="Arial" w:hAnsi="Arial" w:cs="Arial"/>
          <w:color w:val="000000"/>
        </w:rPr>
        <w:t>r</w:t>
      </w:r>
      <w:r w:rsidRPr="00E47943">
        <w:rPr>
          <w:rFonts w:ascii="Arial" w:eastAsia="Arial" w:hAnsi="Arial" w:cs="Arial"/>
          <w:color w:val="000000"/>
          <w:spacing w:val="-10"/>
        </w:rPr>
        <w:t xml:space="preserve"> </w:t>
      </w:r>
      <w:r w:rsidRPr="00E47943">
        <w:rPr>
          <w:rFonts w:ascii="Arial" w:eastAsia="Arial" w:hAnsi="Arial" w:cs="Arial"/>
          <w:b/>
          <w:bCs/>
          <w:color w:val="000000"/>
          <w:spacing w:val="-3"/>
        </w:rPr>
        <w:t>m</w:t>
      </w:r>
      <w:r w:rsidRPr="00E47943">
        <w:rPr>
          <w:rFonts w:ascii="Arial" w:eastAsia="Arial" w:hAnsi="Arial" w:cs="Arial"/>
          <w:b/>
          <w:bCs/>
          <w:color w:val="000000"/>
        </w:rPr>
        <w:t>u</w:t>
      </w:r>
      <w:r w:rsidRPr="00E47943">
        <w:rPr>
          <w:rFonts w:ascii="Arial" w:eastAsia="Arial" w:hAnsi="Arial" w:cs="Arial"/>
          <w:b/>
          <w:bCs/>
          <w:color w:val="000000"/>
          <w:spacing w:val="-2"/>
        </w:rPr>
        <w:t>s</w:t>
      </w:r>
      <w:r w:rsidRPr="00E47943">
        <w:rPr>
          <w:rFonts w:ascii="Arial" w:eastAsia="Arial" w:hAnsi="Arial" w:cs="Arial"/>
          <w:b/>
          <w:bCs/>
          <w:color w:val="000000"/>
          <w:spacing w:val="-1"/>
        </w:rPr>
        <w:t>t</w:t>
      </w:r>
      <w:r w:rsidRPr="00E47943">
        <w:rPr>
          <w:rFonts w:ascii="Arial" w:eastAsia="Arial" w:hAnsi="Arial" w:cs="Arial"/>
          <w:b/>
          <w:bCs/>
          <w:color w:val="000000"/>
          <w:spacing w:val="-10"/>
        </w:rPr>
        <w:t xml:space="preserve"> </w:t>
      </w:r>
      <w:r w:rsidRPr="00E47943">
        <w:rPr>
          <w:rFonts w:ascii="Arial" w:eastAsia="Arial" w:hAnsi="Arial" w:cs="Arial"/>
          <w:color w:val="000000"/>
          <w:spacing w:val="-1"/>
        </w:rPr>
        <w:t>p</w:t>
      </w:r>
      <w:r w:rsidRPr="00E47943">
        <w:rPr>
          <w:rFonts w:ascii="Arial" w:eastAsia="Arial" w:hAnsi="Arial" w:cs="Arial"/>
          <w:color w:val="000000"/>
          <w:spacing w:val="-3"/>
        </w:rPr>
        <w:t>r</w:t>
      </w:r>
      <w:r w:rsidRPr="00E47943">
        <w:rPr>
          <w:rFonts w:ascii="Arial" w:eastAsia="Arial" w:hAnsi="Arial" w:cs="Arial"/>
          <w:color w:val="000000"/>
          <w:spacing w:val="-1"/>
        </w:rPr>
        <w:t>o</w:t>
      </w:r>
      <w:r w:rsidRPr="00E47943">
        <w:rPr>
          <w:rFonts w:ascii="Arial" w:eastAsia="Arial" w:hAnsi="Arial" w:cs="Arial"/>
          <w:color w:val="000000"/>
          <w:spacing w:val="-2"/>
        </w:rPr>
        <w:t>v</w:t>
      </w:r>
      <w:r w:rsidRPr="00E47943">
        <w:rPr>
          <w:rFonts w:ascii="Arial" w:eastAsia="Arial" w:hAnsi="Arial" w:cs="Arial"/>
          <w:color w:val="000000"/>
          <w:spacing w:val="-1"/>
        </w:rPr>
        <w:t>i</w:t>
      </w:r>
      <w:r w:rsidRPr="00E47943">
        <w:rPr>
          <w:rFonts w:ascii="Arial" w:eastAsia="Arial" w:hAnsi="Arial" w:cs="Arial"/>
          <w:color w:val="000000"/>
          <w:spacing w:val="-2"/>
        </w:rPr>
        <w:t>d</w:t>
      </w:r>
      <w:r w:rsidRPr="00E47943">
        <w:rPr>
          <w:rFonts w:ascii="Arial" w:eastAsia="Arial" w:hAnsi="Arial" w:cs="Arial"/>
          <w:color w:val="000000"/>
        </w:rPr>
        <w:t>e</w:t>
      </w:r>
      <w:r w:rsidRPr="00E47943">
        <w:rPr>
          <w:rFonts w:ascii="Arial" w:eastAsia="Arial" w:hAnsi="Arial" w:cs="Arial"/>
          <w:color w:val="000000"/>
          <w:spacing w:val="-9"/>
        </w:rPr>
        <w:t xml:space="preserve"> </w:t>
      </w:r>
      <w:r w:rsidRPr="00E47943">
        <w:rPr>
          <w:rFonts w:ascii="Arial" w:eastAsia="Arial" w:hAnsi="Arial" w:cs="Arial"/>
          <w:color w:val="000000"/>
        </w:rPr>
        <w:t>a</w:t>
      </w:r>
      <w:r w:rsidRPr="00E47943">
        <w:rPr>
          <w:rFonts w:ascii="Arial" w:eastAsia="Arial" w:hAnsi="Arial" w:cs="Arial"/>
          <w:color w:val="000000"/>
          <w:spacing w:val="-10"/>
        </w:rPr>
        <w:t xml:space="preserve"> </w:t>
      </w:r>
      <w:r w:rsidRPr="00E47943">
        <w:rPr>
          <w:rFonts w:ascii="Arial" w:eastAsia="Arial" w:hAnsi="Arial" w:cs="Arial"/>
          <w:color w:val="000000"/>
          <w:spacing w:val="-2"/>
        </w:rPr>
        <w:t>co</w:t>
      </w:r>
      <w:r w:rsidRPr="00E47943">
        <w:rPr>
          <w:rFonts w:ascii="Arial" w:eastAsia="Arial" w:hAnsi="Arial" w:cs="Arial"/>
          <w:color w:val="000000"/>
          <w:spacing w:val="-1"/>
        </w:rPr>
        <w:t>p</w:t>
      </w:r>
      <w:r w:rsidRPr="00E47943">
        <w:rPr>
          <w:rFonts w:ascii="Arial" w:eastAsia="Arial" w:hAnsi="Arial" w:cs="Arial"/>
          <w:color w:val="000000"/>
        </w:rPr>
        <w:t>y</w:t>
      </w:r>
      <w:r w:rsidRPr="00E47943">
        <w:rPr>
          <w:rFonts w:ascii="Arial" w:eastAsia="Arial" w:hAnsi="Arial" w:cs="Arial"/>
          <w:color w:val="000000"/>
          <w:spacing w:val="-9"/>
        </w:rPr>
        <w:t xml:space="preserve"> </w:t>
      </w:r>
      <w:r w:rsidRPr="00E47943">
        <w:rPr>
          <w:rFonts w:ascii="Arial" w:eastAsia="Arial" w:hAnsi="Arial" w:cs="Arial"/>
          <w:color w:val="000000"/>
          <w:spacing w:val="-2"/>
        </w:rPr>
        <w:t>o</w:t>
      </w:r>
      <w:r w:rsidRPr="00E47943">
        <w:rPr>
          <w:rFonts w:ascii="Arial" w:eastAsia="Arial" w:hAnsi="Arial" w:cs="Arial"/>
          <w:color w:val="000000"/>
        </w:rPr>
        <w:t>f</w:t>
      </w:r>
      <w:r w:rsidRPr="00E47943">
        <w:rPr>
          <w:rFonts w:ascii="Arial" w:eastAsia="Arial" w:hAnsi="Arial" w:cs="Arial"/>
          <w:color w:val="000000"/>
          <w:spacing w:val="-11"/>
        </w:rPr>
        <w:t xml:space="preserve"> </w:t>
      </w:r>
      <w:r w:rsidRPr="00E47943">
        <w:rPr>
          <w:rFonts w:ascii="Arial" w:eastAsia="Arial" w:hAnsi="Arial" w:cs="Arial"/>
          <w:color w:val="000000"/>
          <w:spacing w:val="-4"/>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9"/>
        </w:rPr>
        <w:t xml:space="preserve"> </w:t>
      </w:r>
      <w:r w:rsidRPr="00E47943">
        <w:rPr>
          <w:rFonts w:ascii="Arial" w:eastAsia="Arial" w:hAnsi="Arial" w:cs="Arial"/>
          <w:color w:val="000000"/>
          <w:spacing w:val="-1"/>
        </w:rPr>
        <w:t>l</w:t>
      </w:r>
      <w:r w:rsidRPr="00E47943">
        <w:rPr>
          <w:rFonts w:ascii="Arial" w:eastAsia="Arial" w:hAnsi="Arial" w:cs="Arial"/>
          <w:color w:val="000000"/>
          <w:spacing w:val="-2"/>
        </w:rPr>
        <w:t>a</w:t>
      </w:r>
      <w:r w:rsidRPr="00E47943">
        <w:rPr>
          <w:rFonts w:ascii="Arial" w:eastAsia="Arial" w:hAnsi="Arial" w:cs="Arial"/>
          <w:color w:val="000000"/>
          <w:spacing w:val="-1"/>
        </w:rPr>
        <w:t>y</w:t>
      </w:r>
      <w:r w:rsidRPr="00E47943">
        <w:rPr>
          <w:rFonts w:ascii="Arial" w:eastAsia="Arial" w:hAnsi="Arial" w:cs="Arial"/>
          <w:color w:val="000000"/>
          <w:spacing w:val="-2"/>
        </w:rPr>
        <w:t>o</w:t>
      </w:r>
      <w:r w:rsidRPr="00E47943">
        <w:rPr>
          <w:rFonts w:ascii="Arial" w:eastAsia="Arial" w:hAnsi="Arial" w:cs="Arial"/>
          <w:color w:val="000000"/>
          <w:spacing w:val="-1"/>
        </w:rPr>
        <w:t>u</w:t>
      </w:r>
      <w:r w:rsidRPr="00E47943">
        <w:rPr>
          <w:rFonts w:ascii="Arial" w:eastAsia="Arial" w:hAnsi="Arial" w:cs="Arial"/>
          <w:color w:val="000000"/>
        </w:rPr>
        <w:t>t</w:t>
      </w:r>
      <w:r w:rsidRPr="00E47943">
        <w:rPr>
          <w:rFonts w:ascii="Arial" w:eastAsia="Arial" w:hAnsi="Arial" w:cs="Arial"/>
          <w:color w:val="000000"/>
          <w:spacing w:val="-11"/>
        </w:rPr>
        <w:t xml:space="preserve"> </w:t>
      </w:r>
      <w:r w:rsidRPr="00E47943">
        <w:rPr>
          <w:rFonts w:ascii="Arial" w:eastAsia="Arial" w:hAnsi="Arial" w:cs="Arial"/>
          <w:color w:val="000000"/>
          <w:spacing w:val="-3"/>
        </w:rPr>
        <w:t>(</w:t>
      </w:r>
      <w:r w:rsidRPr="00E47943">
        <w:rPr>
          <w:rFonts w:ascii="Arial" w:eastAsia="Arial" w:hAnsi="Arial" w:cs="Arial"/>
          <w:color w:val="000000"/>
          <w:spacing w:val="-2"/>
        </w:rPr>
        <w:t>a</w:t>
      </w:r>
      <w:r w:rsidRPr="00E47943">
        <w:rPr>
          <w:rFonts w:ascii="Arial" w:eastAsia="Arial" w:hAnsi="Arial" w:cs="Arial"/>
          <w:color w:val="000000"/>
        </w:rPr>
        <w:t>n</w:t>
      </w:r>
      <w:r w:rsidRPr="00E47943">
        <w:rPr>
          <w:rFonts w:ascii="Arial" w:eastAsia="Arial" w:hAnsi="Arial" w:cs="Arial"/>
          <w:color w:val="000000"/>
          <w:spacing w:val="-6"/>
        </w:rPr>
        <w:t xml:space="preserve"> </w:t>
      </w:r>
      <w:r w:rsidRPr="00E47943">
        <w:rPr>
          <w:rFonts w:ascii="Arial" w:eastAsia="Arial" w:hAnsi="Arial" w:cs="Arial"/>
          <w:color w:val="000000"/>
          <w:spacing w:val="-3"/>
        </w:rPr>
        <w:t>e</w:t>
      </w:r>
      <w:r w:rsidRPr="00E47943">
        <w:rPr>
          <w:rFonts w:ascii="Arial" w:eastAsia="Arial" w:hAnsi="Arial" w:cs="Arial"/>
          <w:color w:val="000000"/>
          <w:spacing w:val="-2"/>
        </w:rPr>
        <w:t>x</w:t>
      </w:r>
      <w:r w:rsidRPr="00E47943">
        <w:rPr>
          <w:rFonts w:ascii="Arial" w:eastAsia="Arial" w:hAnsi="Arial" w:cs="Arial"/>
          <w:color w:val="000000"/>
          <w:spacing w:val="-1"/>
        </w:rPr>
        <w:t>a</w:t>
      </w:r>
      <w:r w:rsidRPr="00E47943">
        <w:rPr>
          <w:rFonts w:ascii="Arial" w:eastAsia="Arial" w:hAnsi="Arial" w:cs="Arial"/>
          <w:color w:val="000000"/>
          <w:spacing w:val="-2"/>
        </w:rPr>
        <w:t>c</w:t>
      </w:r>
      <w:r w:rsidRPr="00E47943">
        <w:rPr>
          <w:rFonts w:ascii="Arial" w:eastAsia="Arial" w:hAnsi="Arial" w:cs="Arial"/>
          <w:color w:val="000000"/>
        </w:rPr>
        <w:t>t</w:t>
      </w:r>
      <w:r w:rsidRPr="00E47943">
        <w:rPr>
          <w:rFonts w:ascii="Arial" w:eastAsia="Arial" w:hAnsi="Arial" w:cs="Arial"/>
          <w:color w:val="000000"/>
          <w:spacing w:val="-11"/>
        </w:rPr>
        <w:t xml:space="preserve"> </w:t>
      </w:r>
      <w:r w:rsidRPr="00E47943">
        <w:rPr>
          <w:rFonts w:ascii="Arial" w:eastAsia="Arial" w:hAnsi="Arial" w:cs="Arial"/>
          <w:color w:val="000000"/>
          <w:spacing w:val="-2"/>
        </w:rPr>
        <w:t>r</w:t>
      </w:r>
      <w:r w:rsidRPr="00E47943">
        <w:rPr>
          <w:rFonts w:ascii="Arial" w:eastAsia="Arial" w:hAnsi="Arial" w:cs="Arial"/>
          <w:color w:val="000000"/>
          <w:spacing w:val="-1"/>
        </w:rPr>
        <w:t>e</w:t>
      </w:r>
      <w:r w:rsidRPr="00E47943">
        <w:rPr>
          <w:rFonts w:ascii="Arial" w:eastAsia="Arial" w:hAnsi="Arial" w:cs="Arial"/>
          <w:color w:val="000000"/>
          <w:spacing w:val="-2"/>
        </w:rPr>
        <w:t>prese</w:t>
      </w:r>
      <w:r w:rsidRPr="00E47943">
        <w:rPr>
          <w:rFonts w:ascii="Arial" w:eastAsia="Arial" w:hAnsi="Arial" w:cs="Arial"/>
          <w:color w:val="000000"/>
          <w:spacing w:val="-1"/>
        </w:rPr>
        <w:t>n</w:t>
      </w:r>
      <w:r w:rsidRPr="00E47943">
        <w:rPr>
          <w:rFonts w:ascii="Arial" w:eastAsia="Arial" w:hAnsi="Arial" w:cs="Arial"/>
          <w:color w:val="000000"/>
          <w:spacing w:val="-3"/>
        </w:rPr>
        <w:t>t</w:t>
      </w:r>
      <w:r w:rsidRPr="00E47943">
        <w:rPr>
          <w:rFonts w:ascii="Arial" w:eastAsia="Arial" w:hAnsi="Arial" w:cs="Arial"/>
          <w:color w:val="000000"/>
          <w:spacing w:val="-2"/>
        </w:rPr>
        <w:t>a</w:t>
      </w:r>
      <w:r w:rsidRPr="00E47943">
        <w:rPr>
          <w:rFonts w:ascii="Arial" w:eastAsia="Arial" w:hAnsi="Arial" w:cs="Arial"/>
          <w:color w:val="000000"/>
          <w:spacing w:val="-3"/>
        </w:rPr>
        <w:t>t</w:t>
      </w:r>
      <w:r w:rsidRPr="00E47943">
        <w:rPr>
          <w:rFonts w:ascii="Arial" w:eastAsia="Arial" w:hAnsi="Arial" w:cs="Arial"/>
          <w:color w:val="000000"/>
          <w:spacing w:val="-1"/>
        </w:rPr>
        <w:t>i</w:t>
      </w:r>
      <w:r w:rsidRPr="00E47943">
        <w:rPr>
          <w:rFonts w:ascii="Arial" w:eastAsia="Arial" w:hAnsi="Arial" w:cs="Arial"/>
          <w:color w:val="000000"/>
          <w:spacing w:val="-3"/>
        </w:rPr>
        <w:t>o</w:t>
      </w:r>
      <w:r w:rsidRPr="00E47943">
        <w:rPr>
          <w:rFonts w:ascii="Arial" w:eastAsia="Arial" w:hAnsi="Arial" w:cs="Arial"/>
          <w:color w:val="000000"/>
        </w:rPr>
        <w:t>n</w:t>
      </w:r>
      <w:r w:rsidRPr="00E47943">
        <w:rPr>
          <w:rFonts w:ascii="Arial" w:eastAsia="Arial" w:hAnsi="Arial" w:cs="Arial"/>
          <w:color w:val="000000"/>
          <w:spacing w:val="-9"/>
        </w:rPr>
        <w:t xml:space="preserve"> </w:t>
      </w:r>
      <w:r w:rsidRPr="00E47943">
        <w:rPr>
          <w:rFonts w:ascii="Arial" w:eastAsia="Arial" w:hAnsi="Arial" w:cs="Arial"/>
          <w:color w:val="000000"/>
          <w:spacing w:val="-2"/>
        </w:rPr>
        <w:t>o</w:t>
      </w:r>
      <w:r w:rsidRPr="00E47943">
        <w:rPr>
          <w:rFonts w:ascii="Arial" w:eastAsia="Arial" w:hAnsi="Arial" w:cs="Arial"/>
          <w:color w:val="000000"/>
        </w:rPr>
        <w:t>f</w:t>
      </w:r>
      <w:r w:rsidRPr="00E47943">
        <w:rPr>
          <w:rFonts w:ascii="Arial" w:eastAsia="Arial" w:hAnsi="Arial" w:cs="Arial"/>
          <w:color w:val="000000"/>
          <w:spacing w:val="-9"/>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9"/>
        </w:rPr>
        <w:t xml:space="preserve"> </w:t>
      </w:r>
      <w:r w:rsidRPr="00E47943">
        <w:rPr>
          <w:rFonts w:ascii="Arial" w:eastAsia="Arial" w:hAnsi="Arial" w:cs="Arial"/>
          <w:color w:val="000000"/>
          <w:spacing w:val="-4"/>
        </w:rPr>
        <w:t>f</w:t>
      </w:r>
      <w:r w:rsidRPr="00E47943">
        <w:rPr>
          <w:rFonts w:ascii="Arial" w:eastAsia="Arial" w:hAnsi="Arial" w:cs="Arial"/>
          <w:color w:val="000000"/>
          <w:spacing w:val="-1"/>
        </w:rPr>
        <w:t>i</w:t>
      </w:r>
      <w:r w:rsidRPr="00E47943">
        <w:rPr>
          <w:rFonts w:ascii="Arial" w:eastAsia="Arial" w:hAnsi="Arial" w:cs="Arial"/>
          <w:color w:val="000000"/>
          <w:spacing w:val="-2"/>
        </w:rPr>
        <w:t>na</w:t>
      </w:r>
      <w:r w:rsidRPr="00E47943">
        <w:rPr>
          <w:rFonts w:ascii="Arial" w:eastAsia="Arial" w:hAnsi="Arial" w:cs="Arial"/>
          <w:color w:val="000000"/>
        </w:rPr>
        <w:t>l</w:t>
      </w:r>
      <w:r w:rsidRPr="00E47943">
        <w:rPr>
          <w:rFonts w:ascii="Arial" w:eastAsia="Arial" w:hAnsi="Arial" w:cs="Arial"/>
          <w:color w:val="000000"/>
          <w:spacing w:val="-8"/>
        </w:rPr>
        <w:t xml:space="preserve"> </w:t>
      </w:r>
      <w:r w:rsidRPr="00E47943">
        <w:rPr>
          <w:rFonts w:ascii="Arial" w:eastAsia="Arial" w:hAnsi="Arial" w:cs="Arial"/>
          <w:color w:val="000000"/>
        </w:rPr>
        <w:t>m</w:t>
      </w:r>
      <w:r w:rsidRPr="00E47943">
        <w:rPr>
          <w:rFonts w:ascii="Arial" w:eastAsia="Arial" w:hAnsi="Arial" w:cs="Arial"/>
          <w:color w:val="000000"/>
          <w:spacing w:val="-4"/>
        </w:rPr>
        <w:t>e</w:t>
      </w:r>
      <w:r w:rsidRPr="00E47943">
        <w:rPr>
          <w:rFonts w:ascii="Arial" w:eastAsia="Arial" w:hAnsi="Arial" w:cs="Arial"/>
          <w:color w:val="000000"/>
        </w:rPr>
        <w:t>m</w:t>
      </w:r>
      <w:r w:rsidRPr="00E47943">
        <w:rPr>
          <w:rFonts w:ascii="Arial" w:eastAsia="Arial" w:hAnsi="Arial" w:cs="Arial"/>
          <w:color w:val="000000"/>
          <w:spacing w:val="-1"/>
        </w:rPr>
        <w:t>o</w:t>
      </w:r>
      <w:r w:rsidRPr="00E47943">
        <w:rPr>
          <w:rFonts w:ascii="Arial" w:eastAsia="Arial" w:hAnsi="Arial" w:cs="Arial"/>
          <w:color w:val="000000"/>
          <w:spacing w:val="-3"/>
        </w:rPr>
        <w:t>r</w:t>
      </w:r>
      <w:r w:rsidRPr="00E47943">
        <w:rPr>
          <w:rFonts w:ascii="Arial" w:eastAsia="Arial" w:hAnsi="Arial" w:cs="Arial"/>
          <w:color w:val="000000"/>
          <w:spacing w:val="-1"/>
        </w:rPr>
        <w:t>i</w:t>
      </w:r>
      <w:r w:rsidRPr="00E47943">
        <w:rPr>
          <w:rFonts w:ascii="Arial" w:eastAsia="Arial" w:hAnsi="Arial" w:cs="Arial"/>
          <w:color w:val="000000"/>
          <w:spacing w:val="-4"/>
        </w:rPr>
        <w:t>a</w:t>
      </w:r>
      <w:r w:rsidRPr="00E47943">
        <w:rPr>
          <w:rFonts w:ascii="Arial" w:eastAsia="Arial" w:hAnsi="Arial" w:cs="Arial"/>
          <w:color w:val="000000"/>
        </w:rPr>
        <w:t>l</w:t>
      </w:r>
      <w:r w:rsidRPr="00E47943">
        <w:rPr>
          <w:rFonts w:ascii="Arial" w:eastAsia="Arial" w:hAnsi="Arial" w:cs="Arial"/>
          <w:color w:val="000000"/>
          <w:spacing w:val="-8"/>
        </w:rPr>
        <w:t xml:space="preserve"> </w:t>
      </w:r>
      <w:r w:rsidRPr="00E47943">
        <w:rPr>
          <w:rFonts w:ascii="Arial" w:eastAsia="Arial" w:hAnsi="Arial" w:cs="Arial"/>
          <w:color w:val="000000"/>
          <w:spacing w:val="-4"/>
        </w:rPr>
        <w:t>t</w:t>
      </w:r>
      <w:r w:rsidRPr="00E47943">
        <w:rPr>
          <w:rFonts w:ascii="Arial" w:eastAsia="Arial" w:hAnsi="Arial" w:cs="Arial"/>
          <w:color w:val="000000"/>
        </w:rPr>
        <w:t>o</w:t>
      </w:r>
      <w:r w:rsidRPr="00E47943">
        <w:rPr>
          <w:rFonts w:ascii="Arial" w:eastAsia="Arial" w:hAnsi="Arial" w:cs="Arial"/>
          <w:color w:val="000000"/>
          <w:spacing w:val="-9"/>
        </w:rPr>
        <w:t xml:space="preserve"> </w:t>
      </w:r>
      <w:r w:rsidRPr="00E47943">
        <w:rPr>
          <w:rFonts w:ascii="Arial" w:eastAsia="Arial" w:hAnsi="Arial" w:cs="Arial"/>
          <w:color w:val="000000"/>
          <w:spacing w:val="-2"/>
        </w:rPr>
        <w:t>sca</w:t>
      </w:r>
      <w:r w:rsidRPr="00E47943">
        <w:rPr>
          <w:rFonts w:ascii="Arial" w:eastAsia="Arial" w:hAnsi="Arial" w:cs="Arial"/>
          <w:color w:val="000000"/>
          <w:spacing w:val="-1"/>
        </w:rPr>
        <w:t>le</w:t>
      </w:r>
      <w:r w:rsidRPr="00E47943">
        <w:rPr>
          <w:rFonts w:ascii="Arial" w:eastAsia="Arial" w:hAnsi="Arial" w:cs="Arial"/>
          <w:color w:val="000000"/>
        </w:rPr>
        <w:t>)</w:t>
      </w:r>
      <w:r w:rsidRPr="00E47943">
        <w:rPr>
          <w:rFonts w:ascii="Arial" w:eastAsia="Arial" w:hAnsi="Arial" w:cs="Arial"/>
          <w:color w:val="000000"/>
          <w:spacing w:val="-10"/>
        </w:rPr>
        <w:t xml:space="preserve"> </w:t>
      </w:r>
      <w:r w:rsidRPr="00E47943">
        <w:rPr>
          <w:rFonts w:ascii="Arial" w:eastAsia="Arial" w:hAnsi="Arial" w:cs="Arial"/>
          <w:color w:val="000000"/>
          <w:spacing w:val="-2"/>
        </w:rPr>
        <w:t>o</w:t>
      </w:r>
      <w:r w:rsidRPr="00E47943">
        <w:rPr>
          <w:rFonts w:ascii="Arial" w:eastAsia="Arial" w:hAnsi="Arial" w:cs="Arial"/>
          <w:color w:val="000000"/>
        </w:rPr>
        <w:t>f</w:t>
      </w:r>
      <w:r w:rsidRPr="00E47943">
        <w:rPr>
          <w:rFonts w:ascii="Arial" w:eastAsia="Arial" w:hAnsi="Arial" w:cs="Arial"/>
          <w:color w:val="000000"/>
          <w:spacing w:val="-9"/>
        </w:rPr>
        <w:t xml:space="preserve"> </w:t>
      </w:r>
      <w:r w:rsidRPr="00E47943">
        <w:rPr>
          <w:rFonts w:ascii="Arial" w:eastAsia="Arial" w:hAnsi="Arial" w:cs="Arial"/>
          <w:color w:val="000000"/>
          <w:spacing w:val="-2"/>
        </w:rPr>
        <w:t>ea</w:t>
      </w:r>
      <w:r w:rsidRPr="00E47943">
        <w:rPr>
          <w:rFonts w:ascii="Arial" w:eastAsia="Arial" w:hAnsi="Arial" w:cs="Arial"/>
          <w:color w:val="000000"/>
          <w:spacing w:val="-1"/>
        </w:rPr>
        <w:t>c</w:t>
      </w:r>
      <w:r w:rsidRPr="00E47943">
        <w:rPr>
          <w:rFonts w:ascii="Arial" w:eastAsia="Arial" w:hAnsi="Arial" w:cs="Arial"/>
          <w:color w:val="000000"/>
        </w:rPr>
        <w:t>h m</w:t>
      </w:r>
      <w:r w:rsidRPr="00E47943">
        <w:rPr>
          <w:rFonts w:ascii="Arial" w:eastAsia="Arial" w:hAnsi="Arial" w:cs="Arial"/>
          <w:color w:val="000000"/>
          <w:spacing w:val="-4"/>
        </w:rPr>
        <w:t>e</w:t>
      </w:r>
      <w:r w:rsidRPr="00E47943">
        <w:rPr>
          <w:rFonts w:ascii="Arial" w:eastAsia="Arial" w:hAnsi="Arial" w:cs="Arial"/>
          <w:color w:val="000000"/>
        </w:rPr>
        <w:t>m</w:t>
      </w:r>
      <w:r w:rsidRPr="00E47943">
        <w:rPr>
          <w:rFonts w:ascii="Arial" w:eastAsia="Arial" w:hAnsi="Arial" w:cs="Arial"/>
          <w:color w:val="000000"/>
          <w:spacing w:val="-1"/>
        </w:rPr>
        <w:t>o</w:t>
      </w:r>
      <w:r w:rsidRPr="00E47943">
        <w:rPr>
          <w:rFonts w:ascii="Arial" w:eastAsia="Arial" w:hAnsi="Arial" w:cs="Arial"/>
          <w:color w:val="000000"/>
          <w:spacing w:val="-3"/>
        </w:rPr>
        <w:t>r</w:t>
      </w:r>
      <w:r w:rsidRPr="00E47943">
        <w:rPr>
          <w:rFonts w:ascii="Arial" w:eastAsia="Arial" w:hAnsi="Arial" w:cs="Arial"/>
          <w:color w:val="000000"/>
        </w:rPr>
        <w:t>i</w:t>
      </w:r>
      <w:r w:rsidRPr="00E47943">
        <w:rPr>
          <w:rFonts w:ascii="Arial" w:eastAsia="Arial" w:hAnsi="Arial" w:cs="Arial"/>
          <w:color w:val="000000"/>
          <w:spacing w:val="-5"/>
        </w:rPr>
        <w:t>a</w:t>
      </w:r>
      <w:r w:rsidRPr="00E47943">
        <w:rPr>
          <w:rFonts w:ascii="Arial" w:eastAsia="Arial" w:hAnsi="Arial" w:cs="Arial"/>
          <w:color w:val="000000"/>
        </w:rPr>
        <w:t>l</w:t>
      </w:r>
      <w:r w:rsidRPr="00E47943">
        <w:rPr>
          <w:rFonts w:ascii="Arial" w:eastAsia="Arial" w:hAnsi="Arial" w:cs="Arial"/>
          <w:color w:val="000000"/>
          <w:spacing w:val="-1"/>
        </w:rPr>
        <w:t xml:space="preserve"> </w:t>
      </w:r>
      <w:r w:rsidRPr="00E47943">
        <w:rPr>
          <w:rFonts w:ascii="Arial" w:eastAsia="Arial" w:hAnsi="Arial" w:cs="Arial"/>
          <w:color w:val="000000"/>
          <w:spacing w:val="-2"/>
        </w:rPr>
        <w:t>a</w:t>
      </w:r>
      <w:r w:rsidRPr="00E47943">
        <w:rPr>
          <w:rFonts w:ascii="Arial" w:eastAsia="Arial" w:hAnsi="Arial" w:cs="Arial"/>
          <w:color w:val="000000"/>
        </w:rPr>
        <w:t>l</w:t>
      </w:r>
      <w:r w:rsidRPr="00E47943">
        <w:rPr>
          <w:rFonts w:ascii="Arial" w:eastAsia="Arial" w:hAnsi="Arial" w:cs="Arial"/>
          <w:color w:val="000000"/>
          <w:spacing w:val="-5"/>
        </w:rPr>
        <w:t>o</w:t>
      </w:r>
      <w:r w:rsidRPr="00E47943">
        <w:rPr>
          <w:rFonts w:ascii="Arial" w:eastAsia="Arial" w:hAnsi="Arial" w:cs="Arial"/>
          <w:color w:val="000000"/>
          <w:spacing w:val="-1"/>
        </w:rPr>
        <w:t>n</w:t>
      </w:r>
      <w:r w:rsidRPr="00E47943">
        <w:rPr>
          <w:rFonts w:ascii="Arial" w:eastAsia="Arial" w:hAnsi="Arial" w:cs="Arial"/>
          <w:color w:val="000000"/>
        </w:rPr>
        <w:t>g</w:t>
      </w:r>
      <w:r w:rsidRPr="00E47943">
        <w:rPr>
          <w:rFonts w:ascii="Arial" w:eastAsia="Arial" w:hAnsi="Arial" w:cs="Arial"/>
          <w:color w:val="000000"/>
          <w:spacing w:val="-2"/>
        </w:rPr>
        <w:t xml:space="preserve"> </w:t>
      </w:r>
      <w:r w:rsidRPr="00E47943">
        <w:rPr>
          <w:rFonts w:ascii="Arial" w:eastAsia="Arial" w:hAnsi="Arial" w:cs="Arial"/>
          <w:color w:val="000000"/>
          <w:spacing w:val="-1"/>
        </w:rPr>
        <w:t>wi</w:t>
      </w:r>
      <w:r w:rsidRPr="00E47943">
        <w:rPr>
          <w:rFonts w:ascii="Arial" w:eastAsia="Arial" w:hAnsi="Arial" w:cs="Arial"/>
          <w:color w:val="000000"/>
          <w:spacing w:val="-3"/>
        </w:rPr>
        <w:t>t</w:t>
      </w:r>
      <w:r w:rsidRPr="00E47943">
        <w:rPr>
          <w:rFonts w:ascii="Arial" w:eastAsia="Arial" w:hAnsi="Arial" w:cs="Arial"/>
          <w:color w:val="000000"/>
        </w:rPr>
        <w:t>h</w:t>
      </w:r>
      <w:r w:rsidRPr="00E47943">
        <w:rPr>
          <w:rFonts w:ascii="Arial" w:eastAsia="Arial" w:hAnsi="Arial" w:cs="Arial"/>
          <w:color w:val="000000"/>
          <w:spacing w:val="-2"/>
        </w:rPr>
        <w:t xml:space="preserve"> </w:t>
      </w:r>
      <w:r w:rsidRPr="00E47943">
        <w:rPr>
          <w:rFonts w:ascii="Arial" w:eastAsia="Arial" w:hAnsi="Arial" w:cs="Arial"/>
          <w:color w:val="000000"/>
        </w:rPr>
        <w:t>a</w:t>
      </w:r>
      <w:r w:rsidRPr="00E47943">
        <w:rPr>
          <w:rFonts w:ascii="Arial" w:eastAsia="Arial" w:hAnsi="Arial" w:cs="Arial"/>
          <w:color w:val="000000"/>
          <w:spacing w:val="-2"/>
        </w:rPr>
        <w:t xml:space="preserve"> </w:t>
      </w:r>
      <w:r w:rsidRPr="00E47943">
        <w:rPr>
          <w:rFonts w:ascii="Arial" w:eastAsia="Arial" w:hAnsi="Arial" w:cs="Arial"/>
          <w:color w:val="000000"/>
          <w:spacing w:val="-4"/>
        </w:rPr>
        <w:t>C</w:t>
      </w:r>
      <w:r w:rsidRPr="00E47943">
        <w:rPr>
          <w:rFonts w:ascii="Arial" w:eastAsia="Arial" w:hAnsi="Arial" w:cs="Arial"/>
          <w:color w:val="000000"/>
          <w:spacing w:val="-1"/>
        </w:rPr>
        <w:t>o</w:t>
      </w:r>
      <w:r w:rsidRPr="00E47943">
        <w:rPr>
          <w:rFonts w:ascii="Arial" w:eastAsia="Arial" w:hAnsi="Arial" w:cs="Arial"/>
          <w:color w:val="000000"/>
          <w:spacing w:val="-4"/>
        </w:rPr>
        <w:t>n</w:t>
      </w:r>
      <w:r w:rsidRPr="00E47943">
        <w:rPr>
          <w:rFonts w:ascii="Arial" w:eastAsia="Arial" w:hAnsi="Arial" w:cs="Arial"/>
          <w:color w:val="000000"/>
          <w:spacing w:val="-3"/>
        </w:rPr>
        <w:t>f</w:t>
      </w:r>
      <w:r w:rsidRPr="00E47943">
        <w:rPr>
          <w:rFonts w:ascii="Arial" w:eastAsia="Arial" w:hAnsi="Arial" w:cs="Arial"/>
          <w:color w:val="000000"/>
          <w:spacing w:val="-1"/>
        </w:rPr>
        <w:t>i</w:t>
      </w:r>
      <w:r w:rsidRPr="00E47943">
        <w:rPr>
          <w:rFonts w:ascii="Arial" w:eastAsia="Arial" w:hAnsi="Arial" w:cs="Arial"/>
          <w:color w:val="000000"/>
          <w:spacing w:val="-3"/>
        </w:rPr>
        <w:t>r</w:t>
      </w:r>
      <w:r w:rsidRPr="00E47943">
        <w:rPr>
          <w:rFonts w:ascii="Arial" w:eastAsia="Arial" w:hAnsi="Arial" w:cs="Arial"/>
          <w:color w:val="000000"/>
        </w:rPr>
        <w:t>m</w:t>
      </w:r>
      <w:r w:rsidRPr="00E47943">
        <w:rPr>
          <w:rFonts w:ascii="Arial" w:eastAsia="Arial" w:hAnsi="Arial" w:cs="Arial"/>
          <w:color w:val="000000"/>
          <w:spacing w:val="-2"/>
        </w:rPr>
        <w:t>a</w:t>
      </w:r>
      <w:r w:rsidRPr="00E47943">
        <w:rPr>
          <w:rFonts w:ascii="Arial" w:eastAsia="Arial" w:hAnsi="Arial" w:cs="Arial"/>
          <w:color w:val="000000"/>
          <w:spacing w:val="-3"/>
        </w:rPr>
        <w:t>t</w:t>
      </w:r>
      <w:r w:rsidRPr="00E47943">
        <w:rPr>
          <w:rFonts w:ascii="Arial" w:eastAsia="Arial" w:hAnsi="Arial" w:cs="Arial"/>
          <w:color w:val="000000"/>
          <w:spacing w:val="-1"/>
        </w:rPr>
        <w:t>i</w:t>
      </w:r>
      <w:r w:rsidRPr="00E47943">
        <w:rPr>
          <w:rFonts w:ascii="Arial" w:eastAsia="Arial" w:hAnsi="Arial" w:cs="Arial"/>
          <w:color w:val="000000"/>
          <w:spacing w:val="-2"/>
        </w:rPr>
        <w:t>o</w:t>
      </w:r>
      <w:r w:rsidRPr="00E47943">
        <w:rPr>
          <w:rFonts w:ascii="Arial" w:eastAsia="Arial" w:hAnsi="Arial" w:cs="Arial"/>
          <w:color w:val="000000"/>
        </w:rPr>
        <w:t>n</w:t>
      </w:r>
      <w:r w:rsidRPr="00E47943">
        <w:rPr>
          <w:rFonts w:ascii="Arial" w:eastAsia="Arial" w:hAnsi="Arial" w:cs="Arial"/>
          <w:color w:val="000000"/>
          <w:spacing w:val="-1"/>
        </w:rPr>
        <w:t xml:space="preserve"> </w:t>
      </w:r>
      <w:r w:rsidRPr="00E47943">
        <w:rPr>
          <w:rFonts w:ascii="Arial" w:eastAsia="Arial" w:hAnsi="Arial" w:cs="Arial"/>
          <w:color w:val="000000"/>
          <w:spacing w:val="-3"/>
        </w:rPr>
        <w:t>o</w:t>
      </w:r>
      <w:r w:rsidRPr="00E47943">
        <w:rPr>
          <w:rFonts w:ascii="Arial" w:eastAsia="Arial" w:hAnsi="Arial" w:cs="Arial"/>
          <w:color w:val="000000"/>
        </w:rPr>
        <w:t>f</w:t>
      </w:r>
      <w:r w:rsidRPr="00E47943">
        <w:rPr>
          <w:rFonts w:ascii="Arial" w:eastAsia="Arial" w:hAnsi="Arial" w:cs="Arial"/>
          <w:color w:val="000000"/>
          <w:spacing w:val="-3"/>
        </w:rPr>
        <w:t xml:space="preserve"> Or</w:t>
      </w:r>
      <w:r w:rsidRPr="00E47943">
        <w:rPr>
          <w:rFonts w:ascii="Arial" w:eastAsia="Arial" w:hAnsi="Arial" w:cs="Arial"/>
          <w:color w:val="000000"/>
          <w:spacing w:val="-2"/>
        </w:rPr>
        <w:t>de</w:t>
      </w:r>
      <w:r w:rsidRPr="00E47943">
        <w:rPr>
          <w:rFonts w:ascii="Arial" w:eastAsia="Arial" w:hAnsi="Arial" w:cs="Arial"/>
          <w:color w:val="000000"/>
        </w:rPr>
        <w:t>r</w:t>
      </w:r>
      <w:r w:rsidRPr="00E47943">
        <w:rPr>
          <w:rFonts w:ascii="Arial" w:eastAsia="Arial" w:hAnsi="Arial" w:cs="Arial"/>
          <w:color w:val="000000"/>
          <w:spacing w:val="-2"/>
        </w:rPr>
        <w:t xml:space="preserve"> </w:t>
      </w:r>
      <w:r w:rsidRPr="00E47943">
        <w:rPr>
          <w:rFonts w:ascii="Arial" w:eastAsia="Arial" w:hAnsi="Arial" w:cs="Arial"/>
          <w:color w:val="000000"/>
          <w:spacing w:val="-3"/>
        </w:rPr>
        <w:t>(</w:t>
      </w:r>
      <w:proofErr w:type="spellStart"/>
      <w:r w:rsidRPr="00E47943">
        <w:rPr>
          <w:rFonts w:ascii="Arial" w:eastAsia="Arial" w:hAnsi="Arial" w:cs="Arial"/>
          <w:color w:val="000000"/>
          <w:spacing w:val="-1"/>
        </w:rPr>
        <w:t>Co</w:t>
      </w:r>
      <w:r w:rsidRPr="00E47943">
        <w:rPr>
          <w:rFonts w:ascii="Arial" w:eastAsia="Arial" w:hAnsi="Arial" w:cs="Arial"/>
          <w:color w:val="000000"/>
          <w:spacing w:val="-3"/>
        </w:rPr>
        <w:t>O</w:t>
      </w:r>
      <w:proofErr w:type="spellEnd"/>
      <w:r w:rsidRPr="00E47943">
        <w:rPr>
          <w:rFonts w:ascii="Arial" w:eastAsia="Arial" w:hAnsi="Arial" w:cs="Arial"/>
          <w:color w:val="000000"/>
        </w:rPr>
        <w:t>)</w:t>
      </w:r>
      <w:r w:rsidRPr="00E47943">
        <w:rPr>
          <w:rFonts w:ascii="Arial" w:eastAsia="Arial" w:hAnsi="Arial" w:cs="Arial"/>
          <w:color w:val="000000"/>
          <w:spacing w:val="-3"/>
        </w:rPr>
        <w:t xml:space="preserve"> </w:t>
      </w:r>
      <w:r w:rsidRPr="00E47943">
        <w:rPr>
          <w:rFonts w:ascii="Arial" w:eastAsia="Arial" w:hAnsi="Arial" w:cs="Arial"/>
          <w:color w:val="000000"/>
          <w:spacing w:val="-4"/>
        </w:rPr>
        <w:t>t</w:t>
      </w:r>
      <w:r w:rsidRPr="00E47943">
        <w:rPr>
          <w:rFonts w:ascii="Arial" w:eastAsia="Arial" w:hAnsi="Arial" w:cs="Arial"/>
          <w:color w:val="000000"/>
        </w:rPr>
        <w:t xml:space="preserve">o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2"/>
        </w:rPr>
        <w:t xml:space="preserve"> </w:t>
      </w:r>
      <w:r w:rsidRPr="00E47943">
        <w:rPr>
          <w:rFonts w:ascii="Arial" w:eastAsia="Arial" w:hAnsi="Arial" w:cs="Arial"/>
          <w:color w:val="000000"/>
          <w:spacing w:val="-1"/>
        </w:rPr>
        <w:t>A</w:t>
      </w:r>
      <w:r w:rsidRPr="00E47943">
        <w:rPr>
          <w:rFonts w:ascii="Arial" w:eastAsia="Arial" w:hAnsi="Arial" w:cs="Arial"/>
          <w:color w:val="000000"/>
          <w:spacing w:val="-2"/>
        </w:rPr>
        <w:t>u</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spacing w:val="-1"/>
        </w:rPr>
        <w:t>o</w:t>
      </w:r>
      <w:r w:rsidRPr="00E47943">
        <w:rPr>
          <w:rFonts w:ascii="Arial" w:eastAsia="Arial" w:hAnsi="Arial" w:cs="Arial"/>
          <w:color w:val="000000"/>
          <w:spacing w:val="-3"/>
        </w:rPr>
        <w:t>r</w:t>
      </w:r>
      <w:r w:rsidRPr="00E47943">
        <w:rPr>
          <w:rFonts w:ascii="Arial" w:eastAsia="Arial" w:hAnsi="Arial" w:cs="Arial"/>
          <w:color w:val="000000"/>
          <w:spacing w:val="-1"/>
        </w:rPr>
        <w:t>i</w:t>
      </w:r>
      <w:r w:rsidRPr="00E47943">
        <w:rPr>
          <w:rFonts w:ascii="Arial" w:eastAsia="Arial" w:hAnsi="Arial" w:cs="Arial"/>
          <w:color w:val="000000"/>
          <w:spacing w:val="-3"/>
        </w:rPr>
        <w:t>t</w:t>
      </w:r>
      <w:r w:rsidRPr="00E47943">
        <w:rPr>
          <w:rFonts w:ascii="Arial" w:eastAsia="Arial" w:hAnsi="Arial" w:cs="Arial"/>
          <w:color w:val="000000"/>
          <w:spacing w:val="-1"/>
        </w:rPr>
        <w:t>y</w:t>
      </w:r>
      <w:r w:rsidRPr="00E47943">
        <w:rPr>
          <w:rFonts w:ascii="Arial" w:eastAsia="Arial" w:hAnsi="Arial" w:cs="Arial"/>
          <w:color w:val="000000"/>
          <w:spacing w:val="-3"/>
        </w:rPr>
        <w:t xml:space="preserve"> </w:t>
      </w:r>
      <w:r w:rsidRPr="00E47943">
        <w:rPr>
          <w:rFonts w:ascii="Arial" w:eastAsia="Arial" w:hAnsi="Arial" w:cs="Arial"/>
          <w:color w:val="000000"/>
          <w:spacing w:val="-1"/>
        </w:rPr>
        <w:t>w</w:t>
      </w:r>
      <w:r w:rsidRPr="00E47943">
        <w:rPr>
          <w:rFonts w:ascii="Arial" w:eastAsia="Arial" w:hAnsi="Arial" w:cs="Arial"/>
          <w:color w:val="000000"/>
        </w:rPr>
        <w:t>i</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spacing w:val="-1"/>
        </w:rPr>
        <w:t>i</w:t>
      </w:r>
      <w:r w:rsidRPr="00E47943">
        <w:rPr>
          <w:rFonts w:ascii="Arial" w:eastAsia="Arial" w:hAnsi="Arial" w:cs="Arial"/>
          <w:color w:val="000000"/>
        </w:rPr>
        <w:t>n</w:t>
      </w:r>
      <w:r w:rsidRPr="00E47943">
        <w:rPr>
          <w:rFonts w:ascii="Arial" w:eastAsia="Arial" w:hAnsi="Arial" w:cs="Arial"/>
          <w:color w:val="000000"/>
          <w:spacing w:val="-1"/>
        </w:rPr>
        <w:t xml:space="preserve"> </w:t>
      </w:r>
      <w:r w:rsidRPr="00E47943">
        <w:rPr>
          <w:rFonts w:ascii="Arial" w:eastAsia="Arial" w:hAnsi="Arial" w:cs="Arial"/>
          <w:color w:val="000000"/>
          <w:spacing w:val="-2"/>
        </w:rPr>
        <w:t>1</w:t>
      </w:r>
      <w:r w:rsidRPr="00E47943">
        <w:rPr>
          <w:rFonts w:ascii="Arial" w:eastAsia="Arial" w:hAnsi="Arial" w:cs="Arial"/>
          <w:color w:val="000000"/>
        </w:rPr>
        <w:t>0</w:t>
      </w:r>
      <w:r w:rsidRPr="00E47943">
        <w:rPr>
          <w:rFonts w:ascii="Arial" w:eastAsia="Arial" w:hAnsi="Arial" w:cs="Arial"/>
          <w:color w:val="000000"/>
          <w:spacing w:val="-2"/>
        </w:rPr>
        <w:t xml:space="preserve"> </w:t>
      </w:r>
      <w:r w:rsidRPr="00E47943">
        <w:rPr>
          <w:rFonts w:ascii="Arial" w:eastAsia="Arial" w:hAnsi="Arial" w:cs="Arial"/>
          <w:color w:val="000000"/>
          <w:spacing w:val="-1"/>
        </w:rPr>
        <w:t>w</w:t>
      </w:r>
      <w:r w:rsidRPr="00E47943">
        <w:rPr>
          <w:rFonts w:ascii="Arial" w:eastAsia="Arial" w:hAnsi="Arial" w:cs="Arial"/>
          <w:color w:val="000000"/>
          <w:spacing w:val="-4"/>
        </w:rPr>
        <w:t>o</w:t>
      </w:r>
      <w:r w:rsidRPr="00E47943">
        <w:rPr>
          <w:rFonts w:ascii="Arial" w:eastAsia="Arial" w:hAnsi="Arial" w:cs="Arial"/>
          <w:color w:val="000000"/>
          <w:spacing w:val="-2"/>
        </w:rPr>
        <w:t>rk</w:t>
      </w:r>
      <w:r w:rsidRPr="00E47943">
        <w:rPr>
          <w:rFonts w:ascii="Arial" w:eastAsia="Arial" w:hAnsi="Arial" w:cs="Arial"/>
          <w:color w:val="000000"/>
          <w:spacing w:val="-1"/>
        </w:rPr>
        <w:t>i</w:t>
      </w:r>
      <w:r w:rsidRPr="00E47943">
        <w:rPr>
          <w:rFonts w:ascii="Arial" w:eastAsia="Arial" w:hAnsi="Arial" w:cs="Arial"/>
          <w:color w:val="000000"/>
          <w:spacing w:val="-2"/>
        </w:rPr>
        <w:t>n</w:t>
      </w:r>
      <w:r w:rsidRPr="00E47943">
        <w:rPr>
          <w:rFonts w:ascii="Arial" w:eastAsia="Arial" w:hAnsi="Arial" w:cs="Arial"/>
          <w:color w:val="000000"/>
        </w:rPr>
        <w:t>g</w:t>
      </w:r>
      <w:r w:rsidRPr="00E47943">
        <w:rPr>
          <w:rFonts w:ascii="Arial" w:eastAsia="Arial" w:hAnsi="Arial" w:cs="Arial"/>
          <w:color w:val="000000"/>
          <w:spacing w:val="-2"/>
        </w:rPr>
        <w:t xml:space="preserve"> d</w:t>
      </w:r>
      <w:r w:rsidRPr="00E47943">
        <w:rPr>
          <w:rFonts w:ascii="Arial" w:eastAsia="Arial" w:hAnsi="Arial" w:cs="Arial"/>
          <w:color w:val="000000"/>
          <w:spacing w:val="-1"/>
        </w:rPr>
        <w:t>a</w:t>
      </w:r>
      <w:r w:rsidRPr="00E47943">
        <w:rPr>
          <w:rFonts w:ascii="Arial" w:eastAsia="Arial" w:hAnsi="Arial" w:cs="Arial"/>
          <w:color w:val="000000"/>
          <w:spacing w:val="-2"/>
        </w:rPr>
        <w:t>y</w:t>
      </w:r>
      <w:r w:rsidRPr="00E47943">
        <w:rPr>
          <w:rFonts w:ascii="Arial" w:eastAsia="Arial" w:hAnsi="Arial" w:cs="Arial"/>
          <w:color w:val="000000"/>
        </w:rPr>
        <w:t>s</w:t>
      </w:r>
      <w:r w:rsidRPr="00E47943">
        <w:rPr>
          <w:rFonts w:ascii="Arial" w:eastAsia="Arial" w:hAnsi="Arial" w:cs="Arial"/>
          <w:color w:val="000000"/>
          <w:spacing w:val="-2"/>
        </w:rPr>
        <w:t xml:space="preserve"> o</w:t>
      </w:r>
      <w:r w:rsidRPr="00E47943">
        <w:rPr>
          <w:rFonts w:ascii="Arial" w:eastAsia="Arial" w:hAnsi="Arial" w:cs="Arial"/>
          <w:color w:val="000000"/>
        </w:rPr>
        <w:t>f</w:t>
      </w:r>
      <w:r w:rsidRPr="00E47943">
        <w:rPr>
          <w:rFonts w:ascii="Arial" w:eastAsia="Arial" w:hAnsi="Arial" w:cs="Arial"/>
          <w:color w:val="000000"/>
          <w:spacing w:val="-4"/>
        </w:rPr>
        <w:t xml:space="preserve"> </w:t>
      </w:r>
      <w:r w:rsidRPr="00E47943">
        <w:rPr>
          <w:rFonts w:ascii="Arial" w:eastAsia="Arial" w:hAnsi="Arial" w:cs="Arial"/>
          <w:color w:val="000000"/>
          <w:spacing w:val="-3"/>
        </w:rPr>
        <w:t>r</w:t>
      </w:r>
      <w:r w:rsidRPr="00E47943">
        <w:rPr>
          <w:rFonts w:ascii="Arial" w:eastAsia="Arial" w:hAnsi="Arial" w:cs="Arial"/>
          <w:color w:val="000000"/>
          <w:spacing w:val="-2"/>
        </w:rPr>
        <w:t>e</w:t>
      </w:r>
      <w:r w:rsidRPr="00E47943">
        <w:rPr>
          <w:rFonts w:ascii="Arial" w:eastAsia="Arial" w:hAnsi="Arial" w:cs="Arial"/>
          <w:color w:val="000000"/>
          <w:spacing w:val="-1"/>
        </w:rPr>
        <w:t>c</w:t>
      </w:r>
      <w:r w:rsidRPr="00E47943">
        <w:rPr>
          <w:rFonts w:ascii="Arial" w:eastAsia="Arial" w:hAnsi="Arial" w:cs="Arial"/>
          <w:color w:val="000000"/>
          <w:spacing w:val="-2"/>
        </w:rPr>
        <w:t>e</w:t>
      </w:r>
      <w:r w:rsidRPr="00E47943">
        <w:rPr>
          <w:rFonts w:ascii="Arial" w:eastAsia="Arial" w:hAnsi="Arial" w:cs="Arial"/>
          <w:color w:val="000000"/>
          <w:spacing w:val="-1"/>
        </w:rPr>
        <w:t>i</w:t>
      </w:r>
      <w:r w:rsidRPr="00E47943">
        <w:rPr>
          <w:rFonts w:ascii="Arial" w:eastAsia="Arial" w:hAnsi="Arial" w:cs="Arial"/>
          <w:color w:val="000000"/>
          <w:spacing w:val="-2"/>
        </w:rPr>
        <w:t>p</w:t>
      </w:r>
      <w:r w:rsidRPr="00E47943">
        <w:rPr>
          <w:rFonts w:ascii="Arial" w:eastAsia="Arial" w:hAnsi="Arial" w:cs="Arial"/>
          <w:color w:val="000000"/>
        </w:rPr>
        <w:t>t</w:t>
      </w:r>
      <w:r w:rsidRPr="00E47943">
        <w:rPr>
          <w:rFonts w:ascii="Arial" w:eastAsia="Arial" w:hAnsi="Arial" w:cs="Arial"/>
          <w:color w:val="000000"/>
          <w:spacing w:val="-3"/>
        </w:rPr>
        <w:t xml:space="preserve"> </w:t>
      </w:r>
      <w:r w:rsidRPr="00E47943">
        <w:rPr>
          <w:rFonts w:ascii="Arial" w:eastAsia="Arial" w:hAnsi="Arial" w:cs="Arial"/>
          <w:color w:val="000000"/>
          <w:spacing w:val="-2"/>
        </w:rPr>
        <w:t>o</w:t>
      </w:r>
      <w:r w:rsidRPr="00E47943">
        <w:rPr>
          <w:rFonts w:ascii="Arial" w:eastAsia="Arial" w:hAnsi="Arial" w:cs="Arial"/>
          <w:color w:val="000000"/>
        </w:rPr>
        <w:t>f</w:t>
      </w:r>
      <w:r w:rsidRPr="00E47943">
        <w:rPr>
          <w:rFonts w:ascii="Arial" w:eastAsia="Arial" w:hAnsi="Arial" w:cs="Arial"/>
          <w:color w:val="000000"/>
          <w:spacing w:val="-4"/>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 xml:space="preserve">e </w:t>
      </w:r>
      <w:r w:rsidRPr="00E47943">
        <w:rPr>
          <w:rFonts w:ascii="Arial" w:eastAsia="Arial" w:hAnsi="Arial" w:cs="Arial"/>
          <w:color w:val="000000"/>
          <w:spacing w:val="-1"/>
        </w:rPr>
        <w:t>T</w:t>
      </w:r>
      <w:r w:rsidRPr="00E47943">
        <w:rPr>
          <w:rFonts w:ascii="Arial" w:eastAsia="Arial" w:hAnsi="Arial" w:cs="Arial"/>
          <w:color w:val="000000"/>
          <w:spacing w:val="-2"/>
        </w:rPr>
        <w:t>a</w:t>
      </w:r>
      <w:r w:rsidRPr="00E47943">
        <w:rPr>
          <w:rFonts w:ascii="Arial" w:eastAsia="Arial" w:hAnsi="Arial" w:cs="Arial"/>
          <w:color w:val="000000"/>
          <w:spacing w:val="-1"/>
        </w:rPr>
        <w:t>s</w:t>
      </w:r>
      <w:r w:rsidRPr="00E47943">
        <w:rPr>
          <w:rFonts w:ascii="Arial" w:eastAsia="Arial" w:hAnsi="Arial" w:cs="Arial"/>
          <w:color w:val="000000"/>
          <w:spacing w:val="-2"/>
        </w:rPr>
        <w:t>k</w:t>
      </w:r>
      <w:r w:rsidRPr="00E47943">
        <w:rPr>
          <w:rFonts w:ascii="Arial" w:eastAsia="Arial" w:hAnsi="Arial" w:cs="Arial"/>
          <w:color w:val="000000"/>
          <w:spacing w:val="-1"/>
        </w:rPr>
        <w:t>i</w:t>
      </w:r>
      <w:r w:rsidRPr="00E47943">
        <w:rPr>
          <w:rFonts w:ascii="Arial" w:eastAsia="Arial" w:hAnsi="Arial" w:cs="Arial"/>
          <w:color w:val="000000"/>
          <w:spacing w:val="-5"/>
        </w:rPr>
        <w:t>n</w:t>
      </w:r>
      <w:r w:rsidRPr="00E47943">
        <w:rPr>
          <w:rFonts w:ascii="Arial" w:eastAsia="Arial" w:hAnsi="Arial" w:cs="Arial"/>
          <w:color w:val="000000"/>
        </w:rPr>
        <w:t xml:space="preserve">g </w:t>
      </w:r>
      <w:r w:rsidRPr="00E47943">
        <w:rPr>
          <w:rFonts w:ascii="Arial" w:eastAsia="Arial" w:hAnsi="Arial" w:cs="Arial"/>
          <w:color w:val="000000"/>
          <w:spacing w:val="-3"/>
        </w:rPr>
        <w:t>Or</w:t>
      </w:r>
      <w:r w:rsidRPr="00E47943">
        <w:rPr>
          <w:rFonts w:ascii="Arial" w:eastAsia="Arial" w:hAnsi="Arial" w:cs="Arial"/>
          <w:color w:val="000000"/>
          <w:spacing w:val="-2"/>
        </w:rPr>
        <w:t>der</w:t>
      </w:r>
      <w:r w:rsidRPr="00E47943">
        <w:rPr>
          <w:rFonts w:ascii="Arial" w:eastAsia="Arial" w:hAnsi="Arial" w:cs="Arial"/>
          <w:color w:val="000000"/>
        </w:rPr>
        <w:t>.</w:t>
      </w:r>
      <w:r w:rsidRPr="00E47943">
        <w:rPr>
          <w:rFonts w:ascii="Arial" w:eastAsia="Arial" w:hAnsi="Arial" w:cs="Arial"/>
          <w:color w:val="000000"/>
          <w:spacing w:val="-9"/>
        </w:rPr>
        <w:t xml:space="preserve"> </w:t>
      </w:r>
      <w:r w:rsidRPr="00E47943">
        <w:rPr>
          <w:rFonts w:ascii="Arial" w:eastAsia="Arial" w:hAnsi="Arial" w:cs="Arial"/>
          <w:color w:val="000000"/>
          <w:spacing w:val="-2"/>
        </w:rPr>
        <w:t>Th</w:t>
      </w:r>
      <w:r w:rsidRPr="00E47943">
        <w:rPr>
          <w:rFonts w:ascii="Arial" w:eastAsia="Arial" w:hAnsi="Arial" w:cs="Arial"/>
          <w:color w:val="000000"/>
        </w:rPr>
        <w:t>e</w:t>
      </w:r>
      <w:r w:rsidRPr="00E47943">
        <w:rPr>
          <w:rFonts w:ascii="Arial" w:eastAsia="Arial" w:hAnsi="Arial" w:cs="Arial"/>
          <w:color w:val="000000"/>
          <w:spacing w:val="-9"/>
        </w:rPr>
        <w:t xml:space="preserve"> </w:t>
      </w:r>
      <w:r w:rsidRPr="00E47943">
        <w:rPr>
          <w:rFonts w:ascii="Arial" w:eastAsia="Arial" w:hAnsi="Arial" w:cs="Arial"/>
          <w:color w:val="000000"/>
          <w:spacing w:val="-1"/>
        </w:rPr>
        <w:t>Co</w:t>
      </w:r>
      <w:r w:rsidRPr="00E47943">
        <w:rPr>
          <w:rFonts w:ascii="Arial" w:eastAsia="Arial" w:hAnsi="Arial" w:cs="Arial"/>
          <w:color w:val="000000"/>
          <w:spacing w:val="-2"/>
        </w:rPr>
        <w:t>n</w:t>
      </w:r>
      <w:r w:rsidRPr="00E47943">
        <w:rPr>
          <w:rFonts w:ascii="Arial" w:eastAsia="Arial" w:hAnsi="Arial" w:cs="Arial"/>
          <w:color w:val="000000"/>
          <w:spacing w:val="-3"/>
        </w:rPr>
        <w:t>tr</w:t>
      </w:r>
      <w:r w:rsidRPr="00E47943">
        <w:rPr>
          <w:rFonts w:ascii="Arial" w:eastAsia="Arial" w:hAnsi="Arial" w:cs="Arial"/>
          <w:color w:val="000000"/>
          <w:spacing w:val="-2"/>
        </w:rPr>
        <w:t>ac</w:t>
      </w:r>
      <w:r w:rsidRPr="00E47943">
        <w:rPr>
          <w:rFonts w:ascii="Arial" w:eastAsia="Arial" w:hAnsi="Arial" w:cs="Arial"/>
          <w:color w:val="000000"/>
          <w:spacing w:val="-3"/>
        </w:rPr>
        <w:t>t</w:t>
      </w:r>
      <w:r w:rsidRPr="00E47943">
        <w:rPr>
          <w:rFonts w:ascii="Arial" w:eastAsia="Arial" w:hAnsi="Arial" w:cs="Arial"/>
          <w:color w:val="000000"/>
          <w:spacing w:val="-2"/>
        </w:rPr>
        <w:t>o</w:t>
      </w:r>
      <w:r w:rsidRPr="00E47943">
        <w:rPr>
          <w:rFonts w:ascii="Arial" w:eastAsia="Arial" w:hAnsi="Arial" w:cs="Arial"/>
          <w:color w:val="000000"/>
        </w:rPr>
        <w:t>r</w:t>
      </w:r>
      <w:r w:rsidRPr="00E47943">
        <w:rPr>
          <w:rFonts w:ascii="Arial" w:eastAsia="Arial" w:hAnsi="Arial" w:cs="Arial"/>
          <w:color w:val="000000"/>
          <w:spacing w:val="-7"/>
        </w:rPr>
        <w:t xml:space="preserve"> </w:t>
      </w:r>
      <w:r w:rsidRPr="00E47943">
        <w:rPr>
          <w:rFonts w:ascii="Arial" w:eastAsia="Arial" w:hAnsi="Arial" w:cs="Arial"/>
          <w:b/>
          <w:bCs/>
          <w:color w:val="000000"/>
          <w:spacing w:val="-3"/>
        </w:rPr>
        <w:t>m</w:t>
      </w:r>
      <w:r w:rsidRPr="00E47943">
        <w:rPr>
          <w:rFonts w:ascii="Arial" w:eastAsia="Arial" w:hAnsi="Arial" w:cs="Arial"/>
          <w:b/>
          <w:bCs/>
          <w:color w:val="000000"/>
        </w:rPr>
        <w:t>u</w:t>
      </w:r>
      <w:r w:rsidRPr="00E47943">
        <w:rPr>
          <w:rFonts w:ascii="Arial" w:eastAsia="Arial" w:hAnsi="Arial" w:cs="Arial"/>
          <w:b/>
          <w:bCs/>
          <w:color w:val="000000"/>
          <w:spacing w:val="-1"/>
        </w:rPr>
        <w:t>s</w:t>
      </w:r>
      <w:r w:rsidRPr="00E47943">
        <w:rPr>
          <w:rFonts w:ascii="Arial" w:eastAsia="Arial" w:hAnsi="Arial" w:cs="Arial"/>
          <w:b/>
          <w:bCs/>
          <w:color w:val="000000"/>
        </w:rPr>
        <w:t>t</w:t>
      </w:r>
      <w:r w:rsidRPr="00E47943">
        <w:rPr>
          <w:rFonts w:ascii="Arial" w:eastAsia="Arial" w:hAnsi="Arial" w:cs="Arial"/>
          <w:b/>
          <w:bCs/>
          <w:color w:val="000000"/>
          <w:spacing w:val="-10"/>
        </w:rPr>
        <w:t xml:space="preserve"> </w:t>
      </w:r>
      <w:r w:rsidRPr="00E47943">
        <w:rPr>
          <w:rFonts w:ascii="Arial" w:eastAsia="Arial" w:hAnsi="Arial" w:cs="Arial"/>
          <w:color w:val="000000"/>
          <w:spacing w:val="-2"/>
        </w:rPr>
        <w:t>no</w:t>
      </w:r>
      <w:r w:rsidRPr="00E47943">
        <w:rPr>
          <w:rFonts w:ascii="Arial" w:eastAsia="Arial" w:hAnsi="Arial" w:cs="Arial"/>
          <w:color w:val="000000"/>
        </w:rPr>
        <w:t>t</w:t>
      </w:r>
      <w:r w:rsidRPr="00E47943">
        <w:rPr>
          <w:rFonts w:ascii="Arial" w:eastAsia="Arial" w:hAnsi="Arial" w:cs="Arial"/>
          <w:color w:val="000000"/>
          <w:spacing w:val="-8"/>
        </w:rPr>
        <w:t xml:space="preserve"> </w:t>
      </w:r>
      <w:r w:rsidRPr="00E47943">
        <w:rPr>
          <w:rFonts w:ascii="Arial" w:eastAsia="Arial" w:hAnsi="Arial" w:cs="Arial"/>
          <w:color w:val="000000"/>
          <w:spacing w:val="-3"/>
        </w:rPr>
        <w:t>c</w:t>
      </w:r>
      <w:r w:rsidRPr="00E47943">
        <w:rPr>
          <w:rFonts w:ascii="Arial" w:eastAsia="Arial" w:hAnsi="Arial" w:cs="Arial"/>
          <w:color w:val="000000"/>
          <w:spacing w:val="-1"/>
        </w:rPr>
        <w:t>o</w:t>
      </w:r>
      <w:r w:rsidRPr="00E47943">
        <w:rPr>
          <w:rFonts w:ascii="Arial" w:eastAsia="Arial" w:hAnsi="Arial" w:cs="Arial"/>
          <w:color w:val="000000"/>
        </w:rPr>
        <w:t>mm</w:t>
      </w:r>
      <w:r w:rsidRPr="00E47943">
        <w:rPr>
          <w:rFonts w:ascii="Arial" w:eastAsia="Arial" w:hAnsi="Arial" w:cs="Arial"/>
          <w:color w:val="000000"/>
          <w:spacing w:val="-1"/>
        </w:rPr>
        <w:t>e</w:t>
      </w:r>
      <w:r w:rsidRPr="00E47943">
        <w:rPr>
          <w:rFonts w:ascii="Arial" w:eastAsia="Arial" w:hAnsi="Arial" w:cs="Arial"/>
          <w:color w:val="000000"/>
          <w:spacing w:val="-2"/>
        </w:rPr>
        <w:t>n</w:t>
      </w:r>
      <w:r w:rsidRPr="00E47943">
        <w:rPr>
          <w:rFonts w:ascii="Arial" w:eastAsia="Arial" w:hAnsi="Arial" w:cs="Arial"/>
          <w:color w:val="000000"/>
          <w:spacing w:val="-4"/>
        </w:rPr>
        <w:t>c</w:t>
      </w:r>
      <w:r w:rsidRPr="00E47943">
        <w:rPr>
          <w:rFonts w:ascii="Arial" w:eastAsia="Arial" w:hAnsi="Arial" w:cs="Arial"/>
          <w:color w:val="000000"/>
        </w:rPr>
        <w:t>e</w:t>
      </w:r>
      <w:r w:rsidRPr="00E47943">
        <w:rPr>
          <w:rFonts w:ascii="Arial" w:eastAsia="Arial" w:hAnsi="Arial" w:cs="Arial"/>
          <w:color w:val="000000"/>
          <w:spacing w:val="-9"/>
        </w:rPr>
        <w:t xml:space="preserve"> </w:t>
      </w:r>
      <w:r w:rsidRPr="00E47943">
        <w:rPr>
          <w:rFonts w:ascii="Arial" w:eastAsia="Arial" w:hAnsi="Arial" w:cs="Arial"/>
          <w:color w:val="000000"/>
          <w:spacing w:val="-1"/>
        </w:rPr>
        <w:t>wo</w:t>
      </w:r>
      <w:r w:rsidRPr="00E47943">
        <w:rPr>
          <w:rFonts w:ascii="Arial" w:eastAsia="Arial" w:hAnsi="Arial" w:cs="Arial"/>
          <w:color w:val="000000"/>
          <w:spacing w:val="-3"/>
        </w:rPr>
        <w:t>r</w:t>
      </w:r>
      <w:r w:rsidRPr="00E47943">
        <w:rPr>
          <w:rFonts w:ascii="Arial" w:eastAsia="Arial" w:hAnsi="Arial" w:cs="Arial"/>
          <w:color w:val="000000"/>
        </w:rPr>
        <w:t>k</w:t>
      </w:r>
      <w:r w:rsidRPr="00E47943">
        <w:rPr>
          <w:rFonts w:ascii="Arial" w:eastAsia="Arial" w:hAnsi="Arial" w:cs="Arial"/>
          <w:color w:val="000000"/>
          <w:spacing w:val="-9"/>
        </w:rPr>
        <w:t xml:space="preserve"> </w:t>
      </w:r>
      <w:r w:rsidRPr="00E47943">
        <w:rPr>
          <w:rFonts w:ascii="Arial" w:eastAsia="Arial" w:hAnsi="Arial" w:cs="Arial"/>
          <w:color w:val="000000"/>
          <w:spacing w:val="-2"/>
        </w:rPr>
        <w:t>o</w:t>
      </w:r>
      <w:r w:rsidRPr="00E47943">
        <w:rPr>
          <w:rFonts w:ascii="Arial" w:eastAsia="Arial" w:hAnsi="Arial" w:cs="Arial"/>
          <w:color w:val="000000"/>
        </w:rPr>
        <w:t>n</w:t>
      </w:r>
      <w:r w:rsidRPr="00E47943">
        <w:rPr>
          <w:rFonts w:ascii="Arial" w:eastAsia="Arial" w:hAnsi="Arial" w:cs="Arial"/>
          <w:color w:val="000000"/>
          <w:spacing w:val="-6"/>
        </w:rPr>
        <w:t xml:space="preserve"> </w:t>
      </w:r>
      <w:r w:rsidRPr="00E47943">
        <w:rPr>
          <w:rFonts w:ascii="Arial" w:eastAsia="Arial" w:hAnsi="Arial" w:cs="Arial"/>
          <w:color w:val="000000"/>
          <w:spacing w:val="-4"/>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9"/>
        </w:rPr>
        <w:t xml:space="preserve"> </w:t>
      </w:r>
      <w:r w:rsidRPr="00E47943">
        <w:rPr>
          <w:rFonts w:ascii="Arial" w:eastAsia="Arial" w:hAnsi="Arial" w:cs="Arial"/>
          <w:color w:val="000000"/>
        </w:rPr>
        <w:t>m</w:t>
      </w:r>
      <w:r w:rsidRPr="00E47943">
        <w:rPr>
          <w:rFonts w:ascii="Arial" w:eastAsia="Arial" w:hAnsi="Arial" w:cs="Arial"/>
          <w:color w:val="000000"/>
          <w:spacing w:val="-2"/>
        </w:rPr>
        <w:t>e</w:t>
      </w:r>
      <w:r w:rsidRPr="00E47943">
        <w:rPr>
          <w:rFonts w:ascii="Arial" w:eastAsia="Arial" w:hAnsi="Arial" w:cs="Arial"/>
          <w:color w:val="000000"/>
        </w:rPr>
        <w:t>m</w:t>
      </w:r>
      <w:r w:rsidRPr="00E47943">
        <w:rPr>
          <w:rFonts w:ascii="Arial" w:eastAsia="Arial" w:hAnsi="Arial" w:cs="Arial"/>
          <w:color w:val="000000"/>
          <w:spacing w:val="-1"/>
        </w:rPr>
        <w:t>o</w:t>
      </w:r>
      <w:r w:rsidRPr="00E47943">
        <w:rPr>
          <w:rFonts w:ascii="Arial" w:eastAsia="Arial" w:hAnsi="Arial" w:cs="Arial"/>
          <w:color w:val="000000"/>
          <w:spacing w:val="-3"/>
        </w:rPr>
        <w:t>r</w:t>
      </w:r>
      <w:r w:rsidRPr="00E47943">
        <w:rPr>
          <w:rFonts w:ascii="Arial" w:eastAsia="Arial" w:hAnsi="Arial" w:cs="Arial"/>
          <w:color w:val="000000"/>
        </w:rPr>
        <w:t>i</w:t>
      </w:r>
      <w:r w:rsidRPr="00E47943">
        <w:rPr>
          <w:rFonts w:ascii="Arial" w:eastAsia="Arial" w:hAnsi="Arial" w:cs="Arial"/>
          <w:color w:val="000000"/>
          <w:spacing w:val="-5"/>
        </w:rPr>
        <w:t>a</w:t>
      </w:r>
      <w:r w:rsidRPr="00E47943">
        <w:rPr>
          <w:rFonts w:ascii="Arial" w:eastAsia="Arial" w:hAnsi="Arial" w:cs="Arial"/>
          <w:color w:val="000000"/>
        </w:rPr>
        <w:t>l</w:t>
      </w:r>
      <w:r w:rsidRPr="00E47943">
        <w:rPr>
          <w:rFonts w:ascii="Arial" w:eastAsia="Arial" w:hAnsi="Arial" w:cs="Arial"/>
          <w:color w:val="000000"/>
          <w:spacing w:val="-8"/>
        </w:rPr>
        <w:t xml:space="preserve"> </w:t>
      </w:r>
      <w:r w:rsidRPr="00E47943">
        <w:rPr>
          <w:rFonts w:ascii="Arial" w:eastAsia="Arial" w:hAnsi="Arial" w:cs="Arial"/>
          <w:color w:val="000000"/>
          <w:spacing w:val="-2"/>
        </w:rPr>
        <w:t>b</w:t>
      </w:r>
      <w:r w:rsidRPr="00E47943">
        <w:rPr>
          <w:rFonts w:ascii="Arial" w:eastAsia="Arial" w:hAnsi="Arial" w:cs="Arial"/>
          <w:color w:val="000000"/>
          <w:spacing w:val="-1"/>
        </w:rPr>
        <w:t>e</w:t>
      </w:r>
      <w:r w:rsidRPr="00E47943">
        <w:rPr>
          <w:rFonts w:ascii="Arial" w:eastAsia="Arial" w:hAnsi="Arial" w:cs="Arial"/>
          <w:color w:val="000000"/>
          <w:spacing w:val="-4"/>
        </w:rPr>
        <w:t>f</w:t>
      </w:r>
      <w:r w:rsidRPr="00E47943">
        <w:rPr>
          <w:rFonts w:ascii="Arial" w:eastAsia="Arial" w:hAnsi="Arial" w:cs="Arial"/>
          <w:color w:val="000000"/>
          <w:spacing w:val="-2"/>
        </w:rPr>
        <w:t>or</w:t>
      </w:r>
      <w:r w:rsidRPr="00E47943">
        <w:rPr>
          <w:rFonts w:ascii="Arial" w:eastAsia="Arial" w:hAnsi="Arial" w:cs="Arial"/>
          <w:color w:val="000000"/>
        </w:rPr>
        <w:t>e</w:t>
      </w:r>
      <w:r w:rsidRPr="00E47943">
        <w:rPr>
          <w:rFonts w:ascii="Arial" w:eastAsia="Arial" w:hAnsi="Arial" w:cs="Arial"/>
          <w:color w:val="000000"/>
          <w:spacing w:val="-9"/>
        </w:rPr>
        <w:t xml:space="preserve"> </w:t>
      </w:r>
      <w:r w:rsidRPr="00E47943">
        <w:rPr>
          <w:rFonts w:ascii="Arial" w:eastAsia="Arial" w:hAnsi="Arial" w:cs="Arial"/>
          <w:color w:val="000000"/>
          <w:spacing w:val="-3"/>
        </w:rPr>
        <w:t>r</w:t>
      </w:r>
      <w:r w:rsidRPr="00E47943">
        <w:rPr>
          <w:rFonts w:ascii="Arial" w:eastAsia="Arial" w:hAnsi="Arial" w:cs="Arial"/>
          <w:color w:val="000000"/>
          <w:spacing w:val="-2"/>
        </w:rPr>
        <w:t>ec</w:t>
      </w:r>
      <w:r w:rsidRPr="00E47943">
        <w:rPr>
          <w:rFonts w:ascii="Arial" w:eastAsia="Arial" w:hAnsi="Arial" w:cs="Arial"/>
          <w:color w:val="000000"/>
          <w:spacing w:val="-1"/>
        </w:rPr>
        <w:t>ei</w:t>
      </w:r>
      <w:r w:rsidRPr="00E47943">
        <w:rPr>
          <w:rFonts w:ascii="Arial" w:eastAsia="Arial" w:hAnsi="Arial" w:cs="Arial"/>
          <w:color w:val="000000"/>
          <w:spacing w:val="-2"/>
        </w:rPr>
        <w:t>p</w:t>
      </w:r>
      <w:r w:rsidRPr="00E47943">
        <w:rPr>
          <w:rFonts w:ascii="Arial" w:eastAsia="Arial" w:hAnsi="Arial" w:cs="Arial"/>
          <w:color w:val="000000"/>
        </w:rPr>
        <w:t>t</w:t>
      </w:r>
      <w:r w:rsidRPr="00E47943">
        <w:rPr>
          <w:rFonts w:ascii="Arial" w:eastAsia="Arial" w:hAnsi="Arial" w:cs="Arial"/>
          <w:color w:val="000000"/>
          <w:spacing w:val="-11"/>
        </w:rPr>
        <w:t xml:space="preserve"> </w:t>
      </w:r>
      <w:r w:rsidRPr="00E47943">
        <w:rPr>
          <w:rFonts w:ascii="Arial" w:eastAsia="Arial" w:hAnsi="Arial" w:cs="Arial"/>
          <w:color w:val="000000"/>
        </w:rPr>
        <w:t>of</w:t>
      </w:r>
      <w:r w:rsidRPr="00E47943">
        <w:rPr>
          <w:rFonts w:ascii="Arial" w:eastAsia="Arial" w:hAnsi="Arial" w:cs="Arial"/>
          <w:color w:val="000000"/>
          <w:spacing w:val="-8"/>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7"/>
        </w:rPr>
        <w:t xml:space="preserve"> </w:t>
      </w:r>
      <w:r w:rsidRPr="00E47943">
        <w:rPr>
          <w:rFonts w:ascii="Arial" w:eastAsia="Arial" w:hAnsi="Arial" w:cs="Arial"/>
          <w:color w:val="000000"/>
          <w:spacing w:val="-2"/>
        </w:rPr>
        <w:t>a</w:t>
      </w:r>
      <w:r w:rsidRPr="00E47943">
        <w:rPr>
          <w:rFonts w:ascii="Arial" w:eastAsia="Arial" w:hAnsi="Arial" w:cs="Arial"/>
          <w:color w:val="000000"/>
          <w:spacing w:val="-1"/>
        </w:rPr>
        <w:t>c</w:t>
      </w:r>
      <w:r w:rsidRPr="00E47943">
        <w:rPr>
          <w:rFonts w:ascii="Arial" w:eastAsia="Arial" w:hAnsi="Arial" w:cs="Arial"/>
          <w:color w:val="000000"/>
          <w:spacing w:val="-2"/>
        </w:rPr>
        <w:t>ce</w:t>
      </w:r>
      <w:r w:rsidRPr="00E47943">
        <w:rPr>
          <w:rFonts w:ascii="Arial" w:eastAsia="Arial" w:hAnsi="Arial" w:cs="Arial"/>
          <w:color w:val="000000"/>
          <w:spacing w:val="-1"/>
        </w:rPr>
        <w:t>p</w:t>
      </w:r>
      <w:r w:rsidRPr="00E47943">
        <w:rPr>
          <w:rFonts w:ascii="Arial" w:eastAsia="Arial" w:hAnsi="Arial" w:cs="Arial"/>
          <w:color w:val="000000"/>
          <w:spacing w:val="-4"/>
        </w:rPr>
        <w:t>t</w:t>
      </w:r>
      <w:r w:rsidRPr="00E47943">
        <w:rPr>
          <w:rFonts w:ascii="Arial" w:eastAsia="Arial" w:hAnsi="Arial" w:cs="Arial"/>
          <w:color w:val="000000"/>
          <w:spacing w:val="-2"/>
        </w:rPr>
        <w:t>a</w:t>
      </w:r>
      <w:r w:rsidRPr="00E47943">
        <w:rPr>
          <w:rFonts w:ascii="Arial" w:eastAsia="Arial" w:hAnsi="Arial" w:cs="Arial"/>
          <w:color w:val="000000"/>
          <w:spacing w:val="-1"/>
        </w:rPr>
        <w:t>n</w:t>
      </w:r>
      <w:r w:rsidRPr="00E47943">
        <w:rPr>
          <w:rFonts w:ascii="Arial" w:eastAsia="Arial" w:hAnsi="Arial" w:cs="Arial"/>
          <w:color w:val="000000"/>
          <w:spacing w:val="-2"/>
        </w:rPr>
        <w:t>c</w:t>
      </w:r>
      <w:r w:rsidRPr="00E47943">
        <w:rPr>
          <w:rFonts w:ascii="Arial" w:eastAsia="Arial" w:hAnsi="Arial" w:cs="Arial"/>
          <w:color w:val="000000"/>
        </w:rPr>
        <w:t>e</w:t>
      </w:r>
      <w:r w:rsidRPr="00E47943">
        <w:rPr>
          <w:rFonts w:ascii="Arial" w:eastAsia="Arial" w:hAnsi="Arial" w:cs="Arial"/>
          <w:color w:val="000000"/>
          <w:spacing w:val="-9"/>
        </w:rPr>
        <w:t xml:space="preserve"> </w:t>
      </w:r>
      <w:r w:rsidRPr="00E47943">
        <w:rPr>
          <w:rFonts w:ascii="Arial" w:eastAsia="Arial" w:hAnsi="Arial" w:cs="Arial"/>
          <w:color w:val="000000"/>
          <w:spacing w:val="-2"/>
        </w:rPr>
        <w:t>o</w:t>
      </w:r>
      <w:r w:rsidRPr="00E47943">
        <w:rPr>
          <w:rFonts w:ascii="Arial" w:eastAsia="Arial" w:hAnsi="Arial" w:cs="Arial"/>
          <w:color w:val="000000"/>
        </w:rPr>
        <w:t>f</w:t>
      </w:r>
      <w:r w:rsidRPr="00E47943">
        <w:rPr>
          <w:rFonts w:ascii="Arial" w:eastAsia="Arial" w:hAnsi="Arial" w:cs="Arial"/>
          <w:color w:val="000000"/>
          <w:spacing w:val="-6"/>
        </w:rPr>
        <w:t xml:space="preserve"> </w:t>
      </w:r>
      <w:r w:rsidRPr="00E47943">
        <w:rPr>
          <w:rFonts w:ascii="Arial" w:eastAsia="Arial" w:hAnsi="Arial" w:cs="Arial"/>
          <w:color w:val="000000"/>
          <w:spacing w:val="-3"/>
        </w:rPr>
        <w:t>t</w:t>
      </w:r>
      <w:r w:rsidRPr="00E47943">
        <w:rPr>
          <w:rFonts w:ascii="Arial" w:eastAsia="Arial" w:hAnsi="Arial" w:cs="Arial"/>
          <w:color w:val="000000"/>
          <w:spacing w:val="-1"/>
        </w:rPr>
        <w:t>h</w:t>
      </w:r>
      <w:r w:rsidRPr="00E47943">
        <w:rPr>
          <w:rFonts w:ascii="Arial" w:eastAsia="Arial" w:hAnsi="Arial" w:cs="Arial"/>
          <w:color w:val="000000"/>
        </w:rPr>
        <w:t>e</w:t>
      </w:r>
      <w:r w:rsidRPr="00E47943">
        <w:rPr>
          <w:rFonts w:ascii="Arial" w:eastAsia="Arial" w:hAnsi="Arial" w:cs="Arial"/>
          <w:color w:val="000000"/>
          <w:spacing w:val="-9"/>
        </w:rPr>
        <w:t xml:space="preserve"> </w:t>
      </w:r>
      <w:r w:rsidRPr="00E47943">
        <w:rPr>
          <w:rFonts w:ascii="Arial" w:eastAsia="Arial" w:hAnsi="Arial" w:cs="Arial"/>
          <w:color w:val="000000"/>
        </w:rPr>
        <w:t>l</w:t>
      </w:r>
      <w:r w:rsidRPr="00E47943">
        <w:rPr>
          <w:rFonts w:ascii="Arial" w:eastAsia="Arial" w:hAnsi="Arial" w:cs="Arial"/>
          <w:color w:val="000000"/>
          <w:spacing w:val="-1"/>
        </w:rPr>
        <w:t>a</w:t>
      </w:r>
      <w:r w:rsidRPr="00E47943">
        <w:rPr>
          <w:rFonts w:ascii="Arial" w:eastAsia="Arial" w:hAnsi="Arial" w:cs="Arial"/>
          <w:color w:val="000000"/>
          <w:spacing w:val="-2"/>
        </w:rPr>
        <w:t>yo</w:t>
      </w:r>
      <w:r w:rsidRPr="00E47943">
        <w:rPr>
          <w:rFonts w:ascii="Arial" w:eastAsia="Arial" w:hAnsi="Arial" w:cs="Arial"/>
          <w:color w:val="000000"/>
          <w:spacing w:val="-1"/>
        </w:rPr>
        <w:t>u</w:t>
      </w:r>
      <w:r w:rsidRPr="00E47943">
        <w:rPr>
          <w:rFonts w:ascii="Arial" w:eastAsia="Arial" w:hAnsi="Arial" w:cs="Arial"/>
          <w:color w:val="000000"/>
        </w:rPr>
        <w:t>t</w:t>
      </w:r>
      <w:r w:rsidRPr="00E47943">
        <w:rPr>
          <w:rFonts w:ascii="Arial" w:eastAsia="Arial" w:hAnsi="Arial" w:cs="Arial"/>
          <w:color w:val="000000"/>
          <w:spacing w:val="-11"/>
        </w:rPr>
        <w:t xml:space="preserve"> </w:t>
      </w:r>
      <w:r w:rsidRPr="00E47943">
        <w:rPr>
          <w:rFonts w:ascii="Arial" w:eastAsia="Arial" w:hAnsi="Arial" w:cs="Arial"/>
          <w:color w:val="000000"/>
          <w:spacing w:val="-1"/>
        </w:rPr>
        <w:t>an</w:t>
      </w:r>
      <w:r w:rsidRPr="00E47943">
        <w:rPr>
          <w:rFonts w:ascii="Arial" w:eastAsia="Arial" w:hAnsi="Arial" w:cs="Arial"/>
          <w:color w:val="000000"/>
        </w:rPr>
        <w:t xml:space="preserve">d </w:t>
      </w:r>
      <w:proofErr w:type="spellStart"/>
      <w:r w:rsidRPr="00E47943">
        <w:rPr>
          <w:rFonts w:ascii="Arial" w:eastAsia="Arial" w:hAnsi="Arial" w:cs="Arial"/>
          <w:color w:val="000000"/>
        </w:rPr>
        <w:t>C</w:t>
      </w:r>
      <w:r w:rsidRPr="00E47943">
        <w:rPr>
          <w:rFonts w:ascii="Arial" w:eastAsia="Arial" w:hAnsi="Arial" w:cs="Arial"/>
          <w:color w:val="000000"/>
          <w:spacing w:val="-2"/>
        </w:rPr>
        <w:t>o</w:t>
      </w:r>
      <w:r w:rsidRPr="00E47943">
        <w:rPr>
          <w:rFonts w:ascii="Arial" w:eastAsia="Arial" w:hAnsi="Arial" w:cs="Arial"/>
          <w:color w:val="000000"/>
        </w:rPr>
        <w:t>O</w:t>
      </w:r>
      <w:proofErr w:type="spellEnd"/>
      <w:r w:rsidRPr="00E47943">
        <w:rPr>
          <w:rFonts w:ascii="Arial" w:eastAsia="Arial" w:hAnsi="Arial" w:cs="Arial"/>
          <w:color w:val="000000"/>
          <w:spacing w:val="-6"/>
        </w:rPr>
        <w:t xml:space="preserve"> </w:t>
      </w:r>
      <w:r w:rsidRPr="00E47943">
        <w:rPr>
          <w:rFonts w:ascii="Arial" w:eastAsia="Arial" w:hAnsi="Arial" w:cs="Arial"/>
          <w:color w:val="000000"/>
          <w:spacing w:val="-3"/>
        </w:rPr>
        <w:t>fr</w:t>
      </w:r>
      <w:r w:rsidRPr="00E47943">
        <w:rPr>
          <w:rFonts w:ascii="Arial" w:eastAsia="Arial" w:hAnsi="Arial" w:cs="Arial"/>
          <w:color w:val="000000"/>
          <w:spacing w:val="-2"/>
        </w:rPr>
        <w:t>o</w:t>
      </w:r>
      <w:r w:rsidRPr="00E47943">
        <w:rPr>
          <w:rFonts w:ascii="Arial" w:eastAsia="Arial" w:hAnsi="Arial" w:cs="Arial"/>
          <w:color w:val="000000"/>
        </w:rPr>
        <w:t>m</w:t>
      </w:r>
      <w:r w:rsidRPr="00E47943">
        <w:rPr>
          <w:rFonts w:ascii="Arial" w:eastAsia="Arial" w:hAnsi="Arial" w:cs="Arial"/>
          <w:color w:val="000000"/>
          <w:spacing w:val="-3"/>
        </w:rPr>
        <w:t xml:space="preserve"> t</w:t>
      </w:r>
      <w:r w:rsidRPr="00E47943">
        <w:rPr>
          <w:rFonts w:ascii="Arial" w:eastAsia="Arial" w:hAnsi="Arial" w:cs="Arial"/>
          <w:color w:val="000000"/>
          <w:spacing w:val="-1"/>
        </w:rPr>
        <w:t>h</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2"/>
        </w:rPr>
        <w:t>A</w:t>
      </w:r>
      <w:r w:rsidRPr="00E47943">
        <w:rPr>
          <w:rFonts w:ascii="Arial" w:eastAsia="Arial" w:hAnsi="Arial" w:cs="Arial"/>
          <w:color w:val="000000"/>
          <w:spacing w:val="-3"/>
        </w:rPr>
        <w:t>ut</w:t>
      </w:r>
      <w:r w:rsidRPr="00E47943">
        <w:rPr>
          <w:rFonts w:ascii="Arial" w:eastAsia="Arial" w:hAnsi="Arial" w:cs="Arial"/>
          <w:color w:val="000000"/>
          <w:spacing w:val="-2"/>
        </w:rPr>
        <w:t>h</w:t>
      </w:r>
      <w:r w:rsidRPr="00E47943">
        <w:rPr>
          <w:rFonts w:ascii="Arial" w:eastAsia="Arial" w:hAnsi="Arial" w:cs="Arial"/>
          <w:color w:val="000000"/>
          <w:spacing w:val="-1"/>
        </w:rPr>
        <w:t>o</w:t>
      </w:r>
      <w:r w:rsidRPr="00E47943">
        <w:rPr>
          <w:rFonts w:ascii="Arial" w:eastAsia="Arial" w:hAnsi="Arial" w:cs="Arial"/>
          <w:color w:val="000000"/>
          <w:spacing w:val="-3"/>
        </w:rPr>
        <w:t>r</w:t>
      </w:r>
      <w:r w:rsidRPr="00E47943">
        <w:rPr>
          <w:rFonts w:ascii="Arial" w:eastAsia="Arial" w:hAnsi="Arial" w:cs="Arial"/>
          <w:color w:val="000000"/>
          <w:spacing w:val="-1"/>
        </w:rPr>
        <w:t>i</w:t>
      </w:r>
      <w:r w:rsidRPr="00E47943">
        <w:rPr>
          <w:rFonts w:ascii="Arial" w:eastAsia="Arial" w:hAnsi="Arial" w:cs="Arial"/>
          <w:color w:val="000000"/>
          <w:spacing w:val="-3"/>
        </w:rPr>
        <w:t>ty</w:t>
      </w:r>
      <w:r w:rsidRPr="00E47943">
        <w:rPr>
          <w:rFonts w:ascii="Arial" w:eastAsia="Arial" w:hAnsi="Arial" w:cs="Arial"/>
          <w:color w:val="000000"/>
        </w:rPr>
        <w:t>.</w:t>
      </w:r>
    </w:p>
    <w:p w14:paraId="1B7C4EE1" w14:textId="77777777" w:rsidR="00E80457" w:rsidRPr="00DF7776" w:rsidRDefault="00E80457" w:rsidP="00E80457">
      <w:pPr>
        <w:pStyle w:val="ListParagraph"/>
        <w:ind w:left="0"/>
        <w:rPr>
          <w:rFonts w:ascii="Arial" w:eastAsia="Arial" w:hAnsi="Arial" w:cs="Arial"/>
          <w:color w:val="000000"/>
        </w:rPr>
      </w:pPr>
    </w:p>
    <w:p w14:paraId="0AEACEDB"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E47943">
        <w:rPr>
          <w:rFonts w:ascii="Arial" w:eastAsia="Arial" w:hAnsi="Arial" w:cs="Arial"/>
          <w:color w:val="000000"/>
          <w:spacing w:val="-6"/>
        </w:rPr>
        <w:t>M</w:t>
      </w:r>
      <w:r w:rsidRPr="00E47943">
        <w:rPr>
          <w:rFonts w:ascii="Arial" w:eastAsia="Arial" w:hAnsi="Arial" w:cs="Arial"/>
          <w:color w:val="000000"/>
          <w:spacing w:val="-7"/>
        </w:rPr>
        <w:t>e</w:t>
      </w:r>
      <w:r w:rsidRPr="00E47943">
        <w:rPr>
          <w:rFonts w:ascii="Arial" w:eastAsia="Arial" w:hAnsi="Arial" w:cs="Arial"/>
          <w:color w:val="000000"/>
          <w:spacing w:val="-5"/>
        </w:rPr>
        <w:t>m</w:t>
      </w:r>
      <w:r w:rsidRPr="00E47943">
        <w:rPr>
          <w:rFonts w:ascii="Arial" w:eastAsia="Arial" w:hAnsi="Arial" w:cs="Arial"/>
          <w:color w:val="000000"/>
          <w:spacing w:val="-6"/>
        </w:rPr>
        <w:t>o</w:t>
      </w:r>
      <w:r w:rsidRPr="00E47943">
        <w:rPr>
          <w:rFonts w:ascii="Arial" w:eastAsia="Arial" w:hAnsi="Arial" w:cs="Arial"/>
          <w:color w:val="000000"/>
          <w:spacing w:val="-7"/>
        </w:rPr>
        <w:t>r</w:t>
      </w:r>
      <w:r w:rsidRPr="00E47943">
        <w:rPr>
          <w:rFonts w:ascii="Arial" w:eastAsia="Arial" w:hAnsi="Arial" w:cs="Arial"/>
          <w:color w:val="000000"/>
          <w:spacing w:val="-6"/>
        </w:rPr>
        <w:t>ial</w:t>
      </w:r>
      <w:r w:rsidRPr="00E47943">
        <w:rPr>
          <w:rFonts w:ascii="Arial" w:eastAsia="Arial" w:hAnsi="Arial" w:cs="Arial"/>
          <w:color w:val="000000"/>
        </w:rPr>
        <w:t>s</w:t>
      </w:r>
      <w:r w:rsidRPr="00E47943">
        <w:rPr>
          <w:rFonts w:ascii="Arial" w:eastAsia="Arial" w:hAnsi="Arial" w:cs="Arial"/>
          <w:color w:val="000000"/>
          <w:spacing w:val="38"/>
        </w:rPr>
        <w:t xml:space="preserve"> </w:t>
      </w:r>
      <w:r w:rsidRPr="00E47943">
        <w:rPr>
          <w:rFonts w:ascii="Arial" w:eastAsia="Arial" w:hAnsi="Arial" w:cs="Arial"/>
          <w:b/>
          <w:bCs/>
          <w:color w:val="000000"/>
        </w:rPr>
        <w:t>m</w:t>
      </w:r>
      <w:r w:rsidRPr="00E47943">
        <w:rPr>
          <w:rFonts w:ascii="Arial" w:eastAsia="Arial" w:hAnsi="Arial" w:cs="Arial"/>
          <w:b/>
          <w:bCs/>
          <w:color w:val="000000"/>
          <w:spacing w:val="1"/>
        </w:rPr>
        <w:t>u</w:t>
      </w:r>
      <w:r w:rsidRPr="00E47943">
        <w:rPr>
          <w:rFonts w:ascii="Arial" w:eastAsia="Arial" w:hAnsi="Arial" w:cs="Arial"/>
          <w:b/>
          <w:bCs/>
          <w:color w:val="000000"/>
        </w:rPr>
        <w:t>st</w:t>
      </w:r>
      <w:r w:rsidRPr="00E47943">
        <w:rPr>
          <w:rFonts w:ascii="Arial" w:eastAsia="Arial" w:hAnsi="Arial" w:cs="Arial"/>
          <w:b/>
          <w:bCs/>
          <w:color w:val="000000"/>
          <w:spacing w:val="51"/>
        </w:rPr>
        <w:t xml:space="preserve"> </w:t>
      </w:r>
      <w:r w:rsidRPr="00E47943">
        <w:rPr>
          <w:rFonts w:ascii="Arial" w:eastAsia="Arial" w:hAnsi="Arial" w:cs="Arial"/>
          <w:color w:val="000000"/>
          <w:spacing w:val="1"/>
        </w:rPr>
        <w:t>be</w:t>
      </w:r>
      <w:r w:rsidRPr="00E47943">
        <w:rPr>
          <w:rFonts w:ascii="Arial" w:eastAsia="Arial" w:hAnsi="Arial" w:cs="Arial"/>
          <w:color w:val="000000"/>
          <w:spacing w:val="52"/>
        </w:rPr>
        <w:t xml:space="preserve"> </w:t>
      </w:r>
      <w:r w:rsidRPr="00E47943">
        <w:rPr>
          <w:rFonts w:ascii="Arial" w:eastAsia="Arial" w:hAnsi="Arial" w:cs="Arial"/>
          <w:color w:val="000000"/>
          <w:spacing w:val="2"/>
        </w:rPr>
        <w:t>m</w:t>
      </w:r>
      <w:r w:rsidRPr="00E47943">
        <w:rPr>
          <w:rFonts w:ascii="Arial" w:eastAsia="Arial" w:hAnsi="Arial" w:cs="Arial"/>
          <w:color w:val="000000"/>
        </w:rPr>
        <w:t>a</w:t>
      </w:r>
      <w:r w:rsidRPr="00E47943">
        <w:rPr>
          <w:rFonts w:ascii="Arial" w:eastAsia="Arial" w:hAnsi="Arial" w:cs="Arial"/>
          <w:color w:val="000000"/>
          <w:spacing w:val="-2"/>
        </w:rPr>
        <w:t>n</w:t>
      </w:r>
      <w:r w:rsidRPr="00E47943">
        <w:rPr>
          <w:rFonts w:ascii="Arial" w:eastAsia="Arial" w:hAnsi="Arial" w:cs="Arial"/>
          <w:color w:val="000000"/>
        </w:rPr>
        <w:t>ufactured</w:t>
      </w:r>
      <w:r w:rsidRPr="00E47943">
        <w:rPr>
          <w:rFonts w:ascii="Arial" w:eastAsia="Arial" w:hAnsi="Arial" w:cs="Arial"/>
          <w:color w:val="000000"/>
          <w:spacing w:val="52"/>
        </w:rPr>
        <w:t xml:space="preserve"> </w:t>
      </w:r>
      <w:r w:rsidRPr="00E47943">
        <w:rPr>
          <w:rFonts w:ascii="Arial" w:eastAsia="Arial" w:hAnsi="Arial" w:cs="Arial"/>
          <w:color w:val="000000"/>
        </w:rPr>
        <w:t>in</w:t>
      </w:r>
      <w:r w:rsidRPr="00E47943">
        <w:rPr>
          <w:rFonts w:ascii="Arial" w:eastAsia="Arial" w:hAnsi="Arial" w:cs="Arial"/>
          <w:color w:val="000000"/>
          <w:spacing w:val="52"/>
        </w:rPr>
        <w:t xml:space="preserve"> </w:t>
      </w:r>
      <w:r w:rsidRPr="00E47943">
        <w:rPr>
          <w:rFonts w:ascii="Arial" w:eastAsia="Arial" w:hAnsi="Arial" w:cs="Arial"/>
          <w:color w:val="000000"/>
        </w:rPr>
        <w:t>the</w:t>
      </w:r>
      <w:r w:rsidRPr="00E47943">
        <w:rPr>
          <w:rFonts w:ascii="Arial" w:eastAsia="Arial" w:hAnsi="Arial" w:cs="Arial"/>
          <w:color w:val="000000"/>
          <w:spacing w:val="52"/>
        </w:rPr>
        <w:t xml:space="preserve"> </w:t>
      </w:r>
      <w:r w:rsidRPr="00E47943">
        <w:rPr>
          <w:rFonts w:ascii="Arial" w:eastAsia="Arial" w:hAnsi="Arial" w:cs="Arial"/>
          <w:color w:val="000000"/>
        </w:rPr>
        <w:t>date</w:t>
      </w:r>
      <w:r w:rsidRPr="00E47943">
        <w:rPr>
          <w:rFonts w:ascii="Arial" w:eastAsia="Arial" w:hAnsi="Arial" w:cs="Arial"/>
          <w:color w:val="000000"/>
          <w:spacing w:val="52"/>
        </w:rPr>
        <w:t xml:space="preserve"> </w:t>
      </w:r>
      <w:r w:rsidRPr="00E47943">
        <w:rPr>
          <w:rFonts w:ascii="Arial" w:eastAsia="Arial" w:hAnsi="Arial" w:cs="Arial"/>
          <w:color w:val="000000"/>
        </w:rPr>
        <w:t>o</w:t>
      </w:r>
      <w:r w:rsidRPr="00E47943">
        <w:rPr>
          <w:rFonts w:ascii="Arial" w:eastAsia="Arial" w:hAnsi="Arial" w:cs="Arial"/>
          <w:color w:val="000000"/>
          <w:spacing w:val="-1"/>
        </w:rPr>
        <w:t>r</w:t>
      </w:r>
      <w:r w:rsidRPr="00E47943">
        <w:rPr>
          <w:rFonts w:ascii="Arial" w:eastAsia="Arial" w:hAnsi="Arial" w:cs="Arial"/>
          <w:color w:val="000000"/>
        </w:rPr>
        <w:t>der</w:t>
      </w:r>
      <w:r w:rsidRPr="00E47943">
        <w:rPr>
          <w:rFonts w:ascii="Arial" w:eastAsia="Arial" w:hAnsi="Arial" w:cs="Arial"/>
          <w:color w:val="000000"/>
          <w:spacing w:val="51"/>
        </w:rPr>
        <w:t xml:space="preserve"> </w:t>
      </w:r>
      <w:r w:rsidRPr="00E47943">
        <w:rPr>
          <w:rFonts w:ascii="Arial" w:eastAsia="Arial" w:hAnsi="Arial" w:cs="Arial"/>
          <w:color w:val="000000"/>
          <w:spacing w:val="1"/>
        </w:rPr>
        <w:t>as</w:t>
      </w:r>
      <w:r w:rsidRPr="00E47943">
        <w:rPr>
          <w:rFonts w:ascii="Arial" w:eastAsia="Arial" w:hAnsi="Arial" w:cs="Arial"/>
          <w:color w:val="000000"/>
          <w:spacing w:val="52"/>
        </w:rPr>
        <w:t xml:space="preserve"> </w:t>
      </w:r>
      <w:r w:rsidRPr="00E47943">
        <w:rPr>
          <w:rFonts w:ascii="Arial" w:eastAsia="Arial" w:hAnsi="Arial" w:cs="Arial"/>
          <w:color w:val="000000"/>
        </w:rPr>
        <w:t>requested</w:t>
      </w:r>
      <w:r w:rsidRPr="00E47943">
        <w:rPr>
          <w:rFonts w:ascii="Arial" w:eastAsia="Arial" w:hAnsi="Arial" w:cs="Arial"/>
          <w:color w:val="000000"/>
          <w:spacing w:val="52"/>
        </w:rPr>
        <w:t xml:space="preserve"> </w:t>
      </w:r>
      <w:r w:rsidRPr="00E47943">
        <w:rPr>
          <w:rFonts w:ascii="Arial" w:eastAsia="Arial" w:hAnsi="Arial" w:cs="Arial"/>
          <w:color w:val="000000"/>
          <w:spacing w:val="1"/>
        </w:rPr>
        <w:t>by</w:t>
      </w:r>
      <w:r w:rsidRPr="00E47943">
        <w:rPr>
          <w:rFonts w:ascii="Arial" w:eastAsia="Arial" w:hAnsi="Arial" w:cs="Arial"/>
          <w:color w:val="000000"/>
          <w:spacing w:val="52"/>
        </w:rPr>
        <w:t xml:space="preserve"> </w:t>
      </w:r>
      <w:r w:rsidRPr="00E47943">
        <w:rPr>
          <w:rFonts w:ascii="Arial" w:eastAsia="Arial" w:hAnsi="Arial" w:cs="Arial"/>
          <w:color w:val="000000"/>
        </w:rPr>
        <w:t>the</w:t>
      </w:r>
      <w:r w:rsidRPr="00E47943">
        <w:rPr>
          <w:rFonts w:ascii="Arial" w:eastAsia="Arial" w:hAnsi="Arial" w:cs="Arial"/>
          <w:color w:val="000000"/>
          <w:spacing w:val="50"/>
        </w:rPr>
        <w:t xml:space="preserve"> </w:t>
      </w:r>
      <w:r w:rsidRPr="00E47943">
        <w:rPr>
          <w:rFonts w:ascii="Arial" w:eastAsia="Arial" w:hAnsi="Arial" w:cs="Arial"/>
          <w:color w:val="000000"/>
          <w:spacing w:val="1"/>
        </w:rPr>
        <w:t>A</w:t>
      </w:r>
      <w:r w:rsidRPr="00E47943">
        <w:rPr>
          <w:rFonts w:ascii="Arial" w:eastAsia="Arial" w:hAnsi="Arial" w:cs="Arial"/>
          <w:color w:val="000000"/>
        </w:rPr>
        <w:t>uthor</w:t>
      </w:r>
      <w:r w:rsidRPr="00E47943">
        <w:rPr>
          <w:rFonts w:ascii="Arial" w:eastAsia="Arial" w:hAnsi="Arial" w:cs="Arial"/>
          <w:color w:val="000000"/>
          <w:spacing w:val="1"/>
        </w:rPr>
        <w:t>i</w:t>
      </w:r>
      <w:r w:rsidRPr="00E47943">
        <w:rPr>
          <w:rFonts w:ascii="Arial" w:eastAsia="Arial" w:hAnsi="Arial" w:cs="Arial"/>
          <w:color w:val="000000"/>
        </w:rPr>
        <w:t>ty.</w:t>
      </w:r>
      <w:r w:rsidRPr="00E47943">
        <w:rPr>
          <w:rFonts w:ascii="Arial" w:eastAsia="Arial" w:hAnsi="Arial" w:cs="Arial"/>
          <w:color w:val="000000"/>
          <w:spacing w:val="161"/>
        </w:rPr>
        <w:t xml:space="preserve"> </w:t>
      </w: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51"/>
        </w:rPr>
        <w:t xml:space="preserve"> </w:t>
      </w:r>
      <w:r w:rsidRPr="00E47943">
        <w:rPr>
          <w:rFonts w:ascii="Arial" w:eastAsia="Arial" w:hAnsi="Arial" w:cs="Arial"/>
          <w:color w:val="000000"/>
          <w:spacing w:val="1"/>
        </w:rPr>
        <w:t>C</w:t>
      </w:r>
      <w:r w:rsidRPr="00E47943">
        <w:rPr>
          <w:rFonts w:ascii="Arial" w:eastAsia="Arial" w:hAnsi="Arial" w:cs="Arial"/>
          <w:color w:val="000000"/>
        </w:rPr>
        <w:t>o</w:t>
      </w:r>
      <w:r w:rsidRPr="00E47943">
        <w:rPr>
          <w:rFonts w:ascii="Arial" w:eastAsia="Arial" w:hAnsi="Arial" w:cs="Arial"/>
          <w:color w:val="000000"/>
          <w:spacing w:val="1"/>
        </w:rPr>
        <w:t>n</w:t>
      </w:r>
      <w:r w:rsidRPr="00E47943">
        <w:rPr>
          <w:rFonts w:ascii="Arial" w:eastAsia="Arial" w:hAnsi="Arial" w:cs="Arial"/>
          <w:color w:val="000000"/>
        </w:rPr>
        <w:t>tra</w:t>
      </w:r>
      <w:r w:rsidRPr="00E47943">
        <w:rPr>
          <w:rFonts w:ascii="Arial" w:eastAsia="Arial" w:hAnsi="Arial" w:cs="Arial"/>
          <w:color w:val="000000"/>
          <w:spacing w:val="-1"/>
        </w:rPr>
        <w:t>c</w:t>
      </w:r>
      <w:r w:rsidRPr="00E47943">
        <w:rPr>
          <w:rFonts w:ascii="Arial" w:eastAsia="Arial" w:hAnsi="Arial" w:cs="Arial"/>
          <w:color w:val="000000"/>
        </w:rPr>
        <w:t>tor</w:t>
      </w:r>
      <w:r w:rsidRPr="00E47943">
        <w:rPr>
          <w:rFonts w:ascii="Arial" w:eastAsia="Arial" w:hAnsi="Arial" w:cs="Arial"/>
          <w:color w:val="000000"/>
          <w:spacing w:val="51"/>
        </w:rPr>
        <w:t xml:space="preserve"> </w:t>
      </w:r>
      <w:r w:rsidRPr="00E47943">
        <w:rPr>
          <w:rFonts w:ascii="Arial" w:eastAsia="Arial" w:hAnsi="Arial" w:cs="Arial"/>
          <w:b/>
          <w:bCs/>
          <w:color w:val="000000"/>
        </w:rPr>
        <w:t xml:space="preserve">is </w:t>
      </w:r>
      <w:r w:rsidRPr="00E47943">
        <w:rPr>
          <w:rFonts w:ascii="Arial" w:eastAsia="Arial" w:hAnsi="Arial" w:cs="Arial"/>
          <w:color w:val="000000"/>
        </w:rPr>
        <w:t>responsib</w:t>
      </w:r>
      <w:r w:rsidRPr="00E47943">
        <w:rPr>
          <w:rFonts w:ascii="Arial" w:eastAsia="Arial" w:hAnsi="Arial" w:cs="Arial"/>
          <w:color w:val="000000"/>
          <w:spacing w:val="1"/>
        </w:rPr>
        <w:t>l</w:t>
      </w:r>
      <w:r w:rsidRPr="00E47943">
        <w:rPr>
          <w:rFonts w:ascii="Arial" w:eastAsia="Arial" w:hAnsi="Arial" w:cs="Arial"/>
          <w:color w:val="000000"/>
        </w:rPr>
        <w:t>e</w:t>
      </w:r>
      <w:r w:rsidRPr="00E47943">
        <w:rPr>
          <w:rFonts w:ascii="Arial" w:eastAsia="Arial" w:hAnsi="Arial" w:cs="Arial"/>
          <w:color w:val="000000"/>
          <w:spacing w:val="43"/>
        </w:rPr>
        <w:t xml:space="preserve"> </w:t>
      </w:r>
      <w:r w:rsidRPr="00E47943">
        <w:rPr>
          <w:rFonts w:ascii="Arial" w:eastAsia="Arial" w:hAnsi="Arial" w:cs="Arial"/>
          <w:color w:val="000000"/>
        </w:rPr>
        <w:t>for</w:t>
      </w:r>
      <w:r w:rsidRPr="00E47943">
        <w:rPr>
          <w:rFonts w:ascii="Arial" w:eastAsia="Arial" w:hAnsi="Arial" w:cs="Arial"/>
          <w:color w:val="000000"/>
          <w:spacing w:val="42"/>
        </w:rPr>
        <w:t xml:space="preserve"> </w:t>
      </w:r>
      <w:r w:rsidRPr="00E47943">
        <w:rPr>
          <w:rFonts w:ascii="Arial" w:eastAsia="Arial" w:hAnsi="Arial" w:cs="Arial"/>
          <w:color w:val="000000"/>
        </w:rPr>
        <w:t>arranging</w:t>
      </w:r>
      <w:r w:rsidRPr="00E47943">
        <w:rPr>
          <w:rFonts w:ascii="Arial" w:eastAsia="Arial" w:hAnsi="Arial" w:cs="Arial"/>
          <w:color w:val="000000"/>
          <w:spacing w:val="40"/>
        </w:rPr>
        <w:t xml:space="preserve"> </w:t>
      </w:r>
      <w:r w:rsidRPr="00E47943">
        <w:rPr>
          <w:rFonts w:ascii="Arial" w:eastAsia="Arial" w:hAnsi="Arial" w:cs="Arial"/>
          <w:color w:val="000000"/>
        </w:rPr>
        <w:t>the</w:t>
      </w:r>
      <w:r w:rsidRPr="00E47943">
        <w:rPr>
          <w:rFonts w:ascii="Arial" w:eastAsia="Arial" w:hAnsi="Arial" w:cs="Arial"/>
          <w:color w:val="000000"/>
          <w:spacing w:val="44"/>
        </w:rPr>
        <w:t xml:space="preserve"> </w:t>
      </w:r>
      <w:r w:rsidRPr="00E47943">
        <w:rPr>
          <w:rFonts w:ascii="Arial" w:eastAsia="Arial" w:hAnsi="Arial" w:cs="Arial"/>
          <w:color w:val="000000"/>
        </w:rPr>
        <w:t>transp</w:t>
      </w:r>
      <w:r w:rsidRPr="00E47943">
        <w:rPr>
          <w:rFonts w:ascii="Arial" w:eastAsia="Arial" w:hAnsi="Arial" w:cs="Arial"/>
          <w:color w:val="000000"/>
          <w:spacing w:val="1"/>
        </w:rPr>
        <w:t>o</w:t>
      </w:r>
      <w:r w:rsidRPr="00E47943">
        <w:rPr>
          <w:rFonts w:ascii="Arial" w:eastAsia="Arial" w:hAnsi="Arial" w:cs="Arial"/>
          <w:color w:val="000000"/>
        </w:rPr>
        <w:t>rtation</w:t>
      </w:r>
      <w:r w:rsidRPr="00E47943">
        <w:rPr>
          <w:rFonts w:ascii="Arial" w:eastAsia="Arial" w:hAnsi="Arial" w:cs="Arial"/>
          <w:color w:val="000000"/>
          <w:spacing w:val="43"/>
        </w:rPr>
        <w:t xml:space="preserve"> </w:t>
      </w:r>
      <w:r w:rsidRPr="00E47943">
        <w:rPr>
          <w:rFonts w:ascii="Arial" w:eastAsia="Arial" w:hAnsi="Arial" w:cs="Arial"/>
          <w:color w:val="000000"/>
        </w:rPr>
        <w:t>of</w:t>
      </w:r>
      <w:r w:rsidRPr="00E47943">
        <w:rPr>
          <w:rFonts w:ascii="Arial" w:eastAsia="Arial" w:hAnsi="Arial" w:cs="Arial"/>
          <w:color w:val="000000"/>
          <w:spacing w:val="39"/>
        </w:rPr>
        <w:t xml:space="preserve"> </w:t>
      </w:r>
      <w:r w:rsidRPr="00E47943">
        <w:rPr>
          <w:rFonts w:ascii="Arial" w:eastAsia="Arial" w:hAnsi="Arial" w:cs="Arial"/>
          <w:color w:val="000000"/>
          <w:spacing w:val="2"/>
        </w:rPr>
        <w:t>m</w:t>
      </w:r>
      <w:r w:rsidRPr="00E47943">
        <w:rPr>
          <w:rFonts w:ascii="Arial" w:eastAsia="Arial" w:hAnsi="Arial" w:cs="Arial"/>
          <w:color w:val="000000"/>
          <w:spacing w:val="-1"/>
        </w:rPr>
        <w:t>e</w:t>
      </w:r>
      <w:r w:rsidRPr="00E47943">
        <w:rPr>
          <w:rFonts w:ascii="Arial" w:eastAsia="Arial" w:hAnsi="Arial" w:cs="Arial"/>
          <w:color w:val="000000"/>
          <w:spacing w:val="2"/>
        </w:rPr>
        <w:t>m</w:t>
      </w:r>
      <w:r w:rsidRPr="00E47943">
        <w:rPr>
          <w:rFonts w:ascii="Arial" w:eastAsia="Arial" w:hAnsi="Arial" w:cs="Arial"/>
          <w:color w:val="000000"/>
        </w:rPr>
        <w:t>orial</w:t>
      </w:r>
      <w:r w:rsidRPr="00E47943">
        <w:rPr>
          <w:rFonts w:ascii="Arial" w:eastAsia="Arial" w:hAnsi="Arial" w:cs="Arial"/>
          <w:color w:val="000000"/>
          <w:spacing w:val="1"/>
        </w:rPr>
        <w:t>s</w:t>
      </w:r>
      <w:r w:rsidRPr="00E47943">
        <w:rPr>
          <w:rFonts w:ascii="Arial" w:eastAsia="Arial" w:hAnsi="Arial" w:cs="Arial"/>
          <w:color w:val="000000"/>
          <w:spacing w:val="42"/>
        </w:rPr>
        <w:t xml:space="preserve"> </w:t>
      </w:r>
      <w:r w:rsidRPr="00E47943">
        <w:rPr>
          <w:rFonts w:ascii="Arial" w:eastAsia="Arial" w:hAnsi="Arial" w:cs="Arial"/>
          <w:color w:val="000000"/>
        </w:rPr>
        <w:t>to</w:t>
      </w:r>
      <w:r w:rsidRPr="00E47943">
        <w:rPr>
          <w:rFonts w:ascii="Arial" w:eastAsia="Arial" w:hAnsi="Arial" w:cs="Arial"/>
          <w:color w:val="000000"/>
          <w:spacing w:val="43"/>
        </w:rPr>
        <w:t xml:space="preserve"> </w:t>
      </w:r>
      <w:r w:rsidRPr="00E47943">
        <w:rPr>
          <w:rFonts w:ascii="Arial" w:eastAsia="Arial" w:hAnsi="Arial" w:cs="Arial"/>
          <w:color w:val="000000"/>
        </w:rPr>
        <w:t>the</w:t>
      </w:r>
      <w:r w:rsidRPr="00E47943">
        <w:rPr>
          <w:rFonts w:ascii="Arial" w:eastAsia="Arial" w:hAnsi="Arial" w:cs="Arial"/>
          <w:color w:val="000000"/>
          <w:spacing w:val="43"/>
        </w:rPr>
        <w:t xml:space="preserve"> </w:t>
      </w:r>
      <w:r w:rsidRPr="00E47943">
        <w:rPr>
          <w:rFonts w:ascii="Arial" w:eastAsia="Arial" w:hAnsi="Arial" w:cs="Arial"/>
          <w:color w:val="000000"/>
        </w:rPr>
        <w:t>no</w:t>
      </w:r>
      <w:r w:rsidRPr="00E47943">
        <w:rPr>
          <w:rFonts w:ascii="Arial" w:eastAsia="Arial" w:hAnsi="Arial" w:cs="Arial"/>
          <w:color w:val="000000"/>
          <w:spacing w:val="1"/>
        </w:rPr>
        <w:t>m</w:t>
      </w:r>
      <w:r w:rsidRPr="00E47943">
        <w:rPr>
          <w:rFonts w:ascii="Arial" w:eastAsia="Arial" w:hAnsi="Arial" w:cs="Arial"/>
          <w:color w:val="000000"/>
        </w:rPr>
        <w:t>inated</w:t>
      </w:r>
      <w:r w:rsidRPr="00E47943">
        <w:rPr>
          <w:rFonts w:ascii="Arial" w:eastAsia="Arial" w:hAnsi="Arial" w:cs="Arial"/>
          <w:color w:val="000000"/>
          <w:spacing w:val="41"/>
        </w:rPr>
        <w:t xml:space="preserve"> </w:t>
      </w:r>
      <w:r w:rsidRPr="00E47943">
        <w:rPr>
          <w:rFonts w:ascii="Arial" w:eastAsia="Arial" w:hAnsi="Arial" w:cs="Arial"/>
          <w:color w:val="000000"/>
        </w:rPr>
        <w:t>d</w:t>
      </w:r>
      <w:r w:rsidRPr="00E47943">
        <w:rPr>
          <w:rFonts w:ascii="Arial" w:eastAsia="Arial" w:hAnsi="Arial" w:cs="Arial"/>
          <w:color w:val="000000"/>
          <w:spacing w:val="1"/>
        </w:rPr>
        <w:t>el</w:t>
      </w:r>
      <w:r w:rsidRPr="00E47943">
        <w:rPr>
          <w:rFonts w:ascii="Arial" w:eastAsia="Arial" w:hAnsi="Arial" w:cs="Arial"/>
          <w:color w:val="000000"/>
        </w:rPr>
        <w:t>ivery</w:t>
      </w:r>
      <w:r w:rsidRPr="00E47943">
        <w:rPr>
          <w:rFonts w:ascii="Arial" w:eastAsia="Arial" w:hAnsi="Arial" w:cs="Arial"/>
          <w:color w:val="000000"/>
          <w:spacing w:val="43"/>
        </w:rPr>
        <w:t xml:space="preserve"> </w:t>
      </w:r>
      <w:r w:rsidRPr="00E47943">
        <w:rPr>
          <w:rFonts w:ascii="Arial" w:eastAsia="Arial" w:hAnsi="Arial" w:cs="Arial"/>
          <w:color w:val="000000"/>
        </w:rPr>
        <w:t>addresses</w:t>
      </w:r>
      <w:r w:rsidRPr="00E47943">
        <w:rPr>
          <w:rFonts w:ascii="Arial" w:eastAsia="Arial" w:hAnsi="Arial" w:cs="Arial"/>
          <w:color w:val="000000"/>
          <w:spacing w:val="42"/>
        </w:rPr>
        <w:t xml:space="preserve"> </w:t>
      </w:r>
      <w:r w:rsidRPr="00E47943">
        <w:rPr>
          <w:rFonts w:ascii="Arial" w:eastAsia="Arial" w:hAnsi="Arial" w:cs="Arial"/>
          <w:color w:val="000000"/>
          <w:spacing w:val="1"/>
        </w:rPr>
        <w:t>a</w:t>
      </w:r>
      <w:r w:rsidRPr="00E47943">
        <w:rPr>
          <w:rFonts w:ascii="Arial" w:eastAsia="Arial" w:hAnsi="Arial" w:cs="Arial"/>
          <w:color w:val="000000"/>
        </w:rPr>
        <w:t>nd</w:t>
      </w:r>
      <w:r w:rsidRPr="00E47943">
        <w:rPr>
          <w:rFonts w:ascii="Arial" w:eastAsia="Arial" w:hAnsi="Arial" w:cs="Arial"/>
          <w:color w:val="000000"/>
          <w:spacing w:val="41"/>
        </w:rPr>
        <w:t xml:space="preserve"> </w:t>
      </w:r>
      <w:r w:rsidRPr="00E47943">
        <w:rPr>
          <w:rFonts w:ascii="Arial" w:eastAsia="Arial" w:hAnsi="Arial" w:cs="Arial"/>
          <w:color w:val="000000"/>
        </w:rPr>
        <w:t>fix</w:t>
      </w:r>
      <w:r w:rsidRPr="00E47943">
        <w:rPr>
          <w:rFonts w:ascii="Arial" w:eastAsia="Arial" w:hAnsi="Arial" w:cs="Arial"/>
          <w:color w:val="000000"/>
          <w:spacing w:val="1"/>
        </w:rPr>
        <w:t>i</w:t>
      </w:r>
      <w:r w:rsidRPr="00E47943">
        <w:rPr>
          <w:rFonts w:ascii="Arial" w:eastAsia="Arial" w:hAnsi="Arial" w:cs="Arial"/>
          <w:color w:val="000000"/>
        </w:rPr>
        <w:t>ng</w:t>
      </w:r>
      <w:r w:rsidRPr="00E47943">
        <w:rPr>
          <w:rFonts w:ascii="Arial" w:eastAsia="Arial" w:hAnsi="Arial" w:cs="Arial"/>
          <w:color w:val="000000"/>
          <w:spacing w:val="43"/>
        </w:rPr>
        <w:t xml:space="preserve"> </w:t>
      </w:r>
      <w:r w:rsidRPr="00E47943">
        <w:rPr>
          <w:rFonts w:ascii="Arial" w:eastAsia="Arial" w:hAnsi="Arial" w:cs="Arial"/>
          <w:color w:val="000000"/>
        </w:rPr>
        <w:t>in accordance w</w:t>
      </w:r>
      <w:r w:rsidRPr="00E47943">
        <w:rPr>
          <w:rFonts w:ascii="Arial" w:eastAsia="Arial" w:hAnsi="Arial" w:cs="Arial"/>
          <w:color w:val="000000"/>
          <w:spacing w:val="1"/>
        </w:rPr>
        <w:t>i</w:t>
      </w:r>
      <w:r w:rsidRPr="00E47943">
        <w:rPr>
          <w:rFonts w:ascii="Arial" w:eastAsia="Arial" w:hAnsi="Arial" w:cs="Arial"/>
          <w:color w:val="000000"/>
        </w:rPr>
        <w:t xml:space="preserve">th </w:t>
      </w:r>
      <w:r w:rsidRPr="00E47943">
        <w:rPr>
          <w:rFonts w:ascii="Arial" w:eastAsia="Arial" w:hAnsi="Arial" w:cs="Arial"/>
          <w:color w:val="000000"/>
          <w:spacing w:val="-1"/>
        </w:rPr>
        <w:t>t</w:t>
      </w:r>
      <w:r w:rsidRPr="00E47943">
        <w:rPr>
          <w:rFonts w:ascii="Arial" w:eastAsia="Arial" w:hAnsi="Arial" w:cs="Arial"/>
          <w:color w:val="000000"/>
        </w:rPr>
        <w:t xml:space="preserve">he </w:t>
      </w:r>
      <w:r w:rsidRPr="00E47943">
        <w:rPr>
          <w:rFonts w:ascii="Arial" w:eastAsia="Arial" w:hAnsi="Arial" w:cs="Arial"/>
          <w:color w:val="000000"/>
          <w:spacing w:val="1"/>
        </w:rPr>
        <w:t>A</w:t>
      </w:r>
      <w:r w:rsidRPr="00E47943">
        <w:rPr>
          <w:rFonts w:ascii="Arial" w:eastAsia="Arial" w:hAnsi="Arial" w:cs="Arial"/>
          <w:color w:val="000000"/>
        </w:rPr>
        <w:t>ut</w:t>
      </w:r>
      <w:r w:rsidRPr="00E47943">
        <w:rPr>
          <w:rFonts w:ascii="Arial" w:eastAsia="Arial" w:hAnsi="Arial" w:cs="Arial"/>
          <w:color w:val="000000"/>
          <w:spacing w:val="-1"/>
        </w:rPr>
        <w:t>h</w:t>
      </w:r>
      <w:r w:rsidRPr="00E47943">
        <w:rPr>
          <w:rFonts w:ascii="Arial" w:eastAsia="Arial" w:hAnsi="Arial" w:cs="Arial"/>
          <w:color w:val="000000"/>
        </w:rPr>
        <w:t>ority</w:t>
      </w:r>
      <w:r w:rsidRPr="00E47943">
        <w:rPr>
          <w:rFonts w:ascii="Arial" w:eastAsia="Arial" w:hAnsi="Arial" w:cs="Arial"/>
          <w:color w:val="000000"/>
          <w:spacing w:val="1"/>
        </w:rPr>
        <w:t>’</w:t>
      </w:r>
      <w:r w:rsidRPr="00E47943">
        <w:rPr>
          <w:rFonts w:ascii="Arial" w:eastAsia="Arial" w:hAnsi="Arial" w:cs="Arial"/>
          <w:color w:val="000000"/>
        </w:rPr>
        <w:t>s</w:t>
      </w:r>
      <w:r w:rsidRPr="00E47943">
        <w:rPr>
          <w:rFonts w:ascii="Arial" w:eastAsia="Arial" w:hAnsi="Arial" w:cs="Arial"/>
          <w:color w:val="000000"/>
          <w:spacing w:val="-2"/>
        </w:rPr>
        <w:t xml:space="preserve"> </w:t>
      </w:r>
      <w:r w:rsidRPr="00E47943">
        <w:rPr>
          <w:rFonts w:ascii="Arial" w:eastAsia="Arial" w:hAnsi="Arial" w:cs="Arial"/>
          <w:color w:val="000000"/>
        </w:rPr>
        <w:t>i</w:t>
      </w:r>
      <w:r w:rsidRPr="00E47943">
        <w:rPr>
          <w:rFonts w:ascii="Arial" w:eastAsia="Arial" w:hAnsi="Arial" w:cs="Arial"/>
          <w:color w:val="000000"/>
          <w:spacing w:val="1"/>
        </w:rPr>
        <w:t>n</w:t>
      </w:r>
      <w:r w:rsidRPr="00E47943">
        <w:rPr>
          <w:rFonts w:ascii="Arial" w:eastAsia="Arial" w:hAnsi="Arial" w:cs="Arial"/>
          <w:color w:val="000000"/>
        </w:rPr>
        <w:t>struc</w:t>
      </w:r>
      <w:r w:rsidRPr="00E47943">
        <w:rPr>
          <w:rFonts w:ascii="Arial" w:eastAsia="Arial" w:hAnsi="Arial" w:cs="Arial"/>
          <w:color w:val="000000"/>
          <w:spacing w:val="-2"/>
        </w:rPr>
        <w:t>t</w:t>
      </w:r>
      <w:r w:rsidRPr="00E47943">
        <w:rPr>
          <w:rFonts w:ascii="Arial" w:eastAsia="Arial" w:hAnsi="Arial" w:cs="Arial"/>
          <w:color w:val="000000"/>
        </w:rPr>
        <w:t>ions.</w:t>
      </w:r>
    </w:p>
    <w:p w14:paraId="6D0E551D" w14:textId="77777777" w:rsidR="00E80457" w:rsidRPr="00DF7776" w:rsidRDefault="00E80457" w:rsidP="00E80457">
      <w:pPr>
        <w:pStyle w:val="ListParagraph"/>
        <w:ind w:left="0"/>
        <w:rPr>
          <w:rFonts w:ascii="Arial" w:eastAsia="Arial" w:hAnsi="Arial" w:cs="Arial"/>
          <w:color w:val="000000"/>
        </w:rPr>
      </w:pPr>
    </w:p>
    <w:p w14:paraId="59E42428"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E47943">
        <w:rPr>
          <w:rFonts w:ascii="Arial" w:eastAsia="Arial" w:hAnsi="Arial" w:cs="Arial"/>
          <w:color w:val="000000"/>
          <w:spacing w:val="-2"/>
        </w:rPr>
        <w:t>Onc</w:t>
      </w:r>
      <w:r w:rsidRPr="00E47943">
        <w:rPr>
          <w:rFonts w:ascii="Arial" w:eastAsia="Arial" w:hAnsi="Arial" w:cs="Arial"/>
          <w:color w:val="000000"/>
        </w:rPr>
        <w:t>e</w:t>
      </w:r>
      <w:r w:rsidRPr="00E47943">
        <w:rPr>
          <w:rFonts w:ascii="Arial" w:eastAsia="Arial" w:hAnsi="Arial" w:cs="Arial"/>
          <w:color w:val="000000"/>
          <w:spacing w:val="29"/>
        </w:rPr>
        <w:t xml:space="preserve"> </w:t>
      </w:r>
      <w:r w:rsidRPr="00E47943">
        <w:rPr>
          <w:rFonts w:ascii="Arial" w:eastAsia="Arial" w:hAnsi="Arial" w:cs="Arial"/>
          <w:color w:val="000000"/>
          <w:spacing w:val="-2"/>
        </w:rPr>
        <w:t>th</w:t>
      </w:r>
      <w:r w:rsidRPr="00E47943">
        <w:rPr>
          <w:rFonts w:ascii="Arial" w:eastAsia="Arial" w:hAnsi="Arial" w:cs="Arial"/>
          <w:color w:val="000000"/>
        </w:rPr>
        <w:t>e</w:t>
      </w:r>
      <w:r w:rsidRPr="00E47943">
        <w:rPr>
          <w:rFonts w:ascii="Arial" w:eastAsia="Arial" w:hAnsi="Arial" w:cs="Arial"/>
          <w:color w:val="000000"/>
          <w:spacing w:val="29"/>
        </w:rPr>
        <w:t xml:space="preserve"> </w:t>
      </w:r>
      <w:r w:rsidRPr="00E47943">
        <w:rPr>
          <w:rFonts w:ascii="Arial" w:eastAsia="Arial" w:hAnsi="Arial" w:cs="Arial"/>
          <w:color w:val="000000"/>
        </w:rPr>
        <w:t>m</w:t>
      </w:r>
      <w:r w:rsidRPr="00E47943">
        <w:rPr>
          <w:rFonts w:ascii="Arial" w:eastAsia="Arial" w:hAnsi="Arial" w:cs="Arial"/>
          <w:color w:val="000000"/>
          <w:spacing w:val="-3"/>
        </w:rPr>
        <w:t>e</w:t>
      </w:r>
      <w:r w:rsidRPr="00E47943">
        <w:rPr>
          <w:rFonts w:ascii="Arial" w:eastAsia="Arial" w:hAnsi="Arial" w:cs="Arial"/>
          <w:color w:val="000000"/>
        </w:rPr>
        <w:t>m</w:t>
      </w:r>
      <w:r w:rsidRPr="00E47943">
        <w:rPr>
          <w:rFonts w:ascii="Arial" w:eastAsia="Arial" w:hAnsi="Arial" w:cs="Arial"/>
          <w:color w:val="000000"/>
          <w:spacing w:val="-2"/>
        </w:rPr>
        <w:t>or</w:t>
      </w:r>
      <w:r w:rsidRPr="00E47943">
        <w:rPr>
          <w:rFonts w:ascii="Arial" w:eastAsia="Arial" w:hAnsi="Arial" w:cs="Arial"/>
          <w:color w:val="000000"/>
          <w:spacing w:val="-1"/>
        </w:rPr>
        <w:t>i</w:t>
      </w:r>
      <w:r w:rsidRPr="00E47943">
        <w:rPr>
          <w:rFonts w:ascii="Arial" w:eastAsia="Arial" w:hAnsi="Arial" w:cs="Arial"/>
          <w:color w:val="000000"/>
          <w:spacing w:val="-4"/>
        </w:rPr>
        <w:t>a</w:t>
      </w:r>
      <w:r w:rsidRPr="00E47943">
        <w:rPr>
          <w:rFonts w:ascii="Arial" w:eastAsia="Arial" w:hAnsi="Arial" w:cs="Arial"/>
          <w:color w:val="000000"/>
        </w:rPr>
        <w:t>l</w:t>
      </w:r>
      <w:r w:rsidRPr="00E47943">
        <w:rPr>
          <w:rFonts w:ascii="Arial" w:eastAsia="Arial" w:hAnsi="Arial" w:cs="Arial"/>
          <w:color w:val="000000"/>
          <w:spacing w:val="29"/>
        </w:rPr>
        <w:t xml:space="preserve"> </w:t>
      </w:r>
      <w:r w:rsidRPr="00E47943">
        <w:rPr>
          <w:rFonts w:ascii="Arial" w:eastAsia="Arial" w:hAnsi="Arial" w:cs="Arial"/>
          <w:color w:val="000000"/>
          <w:spacing w:val="-1"/>
        </w:rPr>
        <w:t>h</w:t>
      </w:r>
      <w:r w:rsidRPr="00E47943">
        <w:rPr>
          <w:rFonts w:ascii="Arial" w:eastAsia="Arial" w:hAnsi="Arial" w:cs="Arial"/>
          <w:color w:val="000000"/>
          <w:spacing w:val="-2"/>
        </w:rPr>
        <w:t>a</w:t>
      </w:r>
      <w:r w:rsidRPr="00E47943">
        <w:rPr>
          <w:rFonts w:ascii="Arial" w:eastAsia="Arial" w:hAnsi="Arial" w:cs="Arial"/>
          <w:color w:val="000000"/>
        </w:rPr>
        <w:t>s</w:t>
      </w:r>
      <w:r w:rsidRPr="00E47943">
        <w:rPr>
          <w:rFonts w:ascii="Arial" w:eastAsia="Arial" w:hAnsi="Arial" w:cs="Arial"/>
          <w:color w:val="000000"/>
          <w:spacing w:val="29"/>
        </w:rPr>
        <w:t xml:space="preserve"> </w:t>
      </w:r>
      <w:r w:rsidRPr="00E47943">
        <w:rPr>
          <w:rFonts w:ascii="Arial" w:eastAsia="Arial" w:hAnsi="Arial" w:cs="Arial"/>
          <w:color w:val="000000"/>
          <w:spacing w:val="-4"/>
        </w:rPr>
        <w:t>b</w:t>
      </w:r>
      <w:r w:rsidRPr="00E47943">
        <w:rPr>
          <w:rFonts w:ascii="Arial" w:eastAsia="Arial" w:hAnsi="Arial" w:cs="Arial"/>
          <w:color w:val="000000"/>
          <w:spacing w:val="-2"/>
        </w:rPr>
        <w:t>e</w:t>
      </w:r>
      <w:r w:rsidRPr="00E47943">
        <w:rPr>
          <w:rFonts w:ascii="Arial" w:eastAsia="Arial" w:hAnsi="Arial" w:cs="Arial"/>
          <w:color w:val="000000"/>
          <w:spacing w:val="-1"/>
        </w:rPr>
        <w:t>e</w:t>
      </w:r>
      <w:r w:rsidRPr="00E47943">
        <w:rPr>
          <w:rFonts w:ascii="Arial" w:eastAsia="Arial" w:hAnsi="Arial" w:cs="Arial"/>
          <w:color w:val="000000"/>
        </w:rPr>
        <w:t>n</w:t>
      </w:r>
      <w:r w:rsidRPr="00E47943">
        <w:rPr>
          <w:rFonts w:ascii="Arial" w:eastAsia="Arial" w:hAnsi="Arial" w:cs="Arial"/>
          <w:color w:val="000000"/>
          <w:spacing w:val="28"/>
        </w:rPr>
        <w:t xml:space="preserve"> </w:t>
      </w:r>
      <w:r w:rsidRPr="00E47943">
        <w:rPr>
          <w:rFonts w:ascii="Arial" w:eastAsia="Arial" w:hAnsi="Arial" w:cs="Arial"/>
          <w:color w:val="000000"/>
        </w:rPr>
        <w:t>m</w:t>
      </w:r>
      <w:r w:rsidRPr="00E47943">
        <w:rPr>
          <w:rFonts w:ascii="Arial" w:eastAsia="Arial" w:hAnsi="Arial" w:cs="Arial"/>
          <w:color w:val="000000"/>
          <w:spacing w:val="-3"/>
        </w:rPr>
        <w:t>a</w:t>
      </w:r>
      <w:r w:rsidRPr="00E47943">
        <w:rPr>
          <w:rFonts w:ascii="Arial" w:eastAsia="Arial" w:hAnsi="Arial" w:cs="Arial"/>
          <w:color w:val="000000"/>
          <w:spacing w:val="-1"/>
        </w:rPr>
        <w:t>n</w:t>
      </w:r>
      <w:r w:rsidRPr="00E47943">
        <w:rPr>
          <w:rFonts w:ascii="Arial" w:eastAsia="Arial" w:hAnsi="Arial" w:cs="Arial"/>
          <w:color w:val="000000"/>
          <w:spacing w:val="-2"/>
        </w:rPr>
        <w:t>u</w:t>
      </w:r>
      <w:r w:rsidRPr="00E47943">
        <w:rPr>
          <w:rFonts w:ascii="Arial" w:eastAsia="Arial" w:hAnsi="Arial" w:cs="Arial"/>
          <w:color w:val="000000"/>
          <w:spacing w:val="-3"/>
        </w:rPr>
        <w:t>f</w:t>
      </w:r>
      <w:r w:rsidRPr="00E47943">
        <w:rPr>
          <w:rFonts w:ascii="Arial" w:eastAsia="Arial" w:hAnsi="Arial" w:cs="Arial"/>
          <w:color w:val="000000"/>
          <w:spacing w:val="-2"/>
        </w:rPr>
        <w:t>ac</w:t>
      </w:r>
      <w:r w:rsidRPr="00E47943">
        <w:rPr>
          <w:rFonts w:ascii="Arial" w:eastAsia="Arial" w:hAnsi="Arial" w:cs="Arial"/>
          <w:color w:val="000000"/>
          <w:spacing w:val="-3"/>
        </w:rPr>
        <w:t>t</w:t>
      </w:r>
      <w:r w:rsidRPr="00E47943">
        <w:rPr>
          <w:rFonts w:ascii="Arial" w:eastAsia="Arial" w:hAnsi="Arial" w:cs="Arial"/>
          <w:color w:val="000000"/>
          <w:spacing w:val="-2"/>
        </w:rPr>
        <w:t>ure</w:t>
      </w:r>
      <w:r w:rsidRPr="00E47943">
        <w:rPr>
          <w:rFonts w:ascii="Arial" w:eastAsia="Arial" w:hAnsi="Arial" w:cs="Arial"/>
          <w:color w:val="000000"/>
        </w:rPr>
        <w:t>d</w:t>
      </w:r>
      <w:r w:rsidRPr="00E47943">
        <w:rPr>
          <w:rFonts w:ascii="Arial" w:eastAsia="Arial" w:hAnsi="Arial" w:cs="Arial"/>
          <w:color w:val="000000"/>
          <w:spacing w:val="28"/>
        </w:rPr>
        <w:t xml:space="preserve"> </w:t>
      </w:r>
      <w:r w:rsidRPr="00E47943">
        <w:rPr>
          <w:rFonts w:ascii="Arial" w:eastAsia="Arial" w:hAnsi="Arial" w:cs="Arial"/>
          <w:color w:val="000000"/>
          <w:spacing w:val="-1"/>
        </w:rPr>
        <w:t>an</w:t>
      </w:r>
      <w:r w:rsidRPr="00E47943">
        <w:rPr>
          <w:rFonts w:ascii="Arial" w:eastAsia="Arial" w:hAnsi="Arial" w:cs="Arial"/>
          <w:color w:val="000000"/>
        </w:rPr>
        <w:t>d</w:t>
      </w:r>
      <w:r w:rsidRPr="00E47943">
        <w:rPr>
          <w:rFonts w:ascii="Arial" w:eastAsia="Arial" w:hAnsi="Arial" w:cs="Arial"/>
          <w:color w:val="000000"/>
          <w:spacing w:val="28"/>
        </w:rPr>
        <w:t xml:space="preserve"> </w:t>
      </w:r>
      <w:r w:rsidRPr="00E47943">
        <w:rPr>
          <w:rFonts w:ascii="Arial" w:eastAsia="Arial" w:hAnsi="Arial" w:cs="Arial"/>
          <w:color w:val="000000"/>
          <w:spacing w:val="-1"/>
        </w:rPr>
        <w:t>b</w:t>
      </w:r>
      <w:r w:rsidRPr="00E47943">
        <w:rPr>
          <w:rFonts w:ascii="Arial" w:eastAsia="Arial" w:hAnsi="Arial" w:cs="Arial"/>
          <w:color w:val="000000"/>
          <w:spacing w:val="-4"/>
        </w:rPr>
        <w:t>e</w:t>
      </w:r>
      <w:r w:rsidRPr="00E47943">
        <w:rPr>
          <w:rFonts w:ascii="Arial" w:eastAsia="Arial" w:hAnsi="Arial" w:cs="Arial"/>
          <w:color w:val="000000"/>
          <w:spacing w:val="-3"/>
        </w:rPr>
        <w:t>f</w:t>
      </w:r>
      <w:r w:rsidRPr="00E47943">
        <w:rPr>
          <w:rFonts w:ascii="Arial" w:eastAsia="Arial" w:hAnsi="Arial" w:cs="Arial"/>
          <w:color w:val="000000"/>
          <w:spacing w:val="-2"/>
        </w:rPr>
        <w:t>or</w:t>
      </w:r>
      <w:r w:rsidRPr="00E47943">
        <w:rPr>
          <w:rFonts w:ascii="Arial" w:eastAsia="Arial" w:hAnsi="Arial" w:cs="Arial"/>
          <w:color w:val="000000"/>
        </w:rPr>
        <w:t>e</w:t>
      </w:r>
      <w:r w:rsidRPr="00E47943">
        <w:rPr>
          <w:rFonts w:ascii="Arial" w:eastAsia="Arial" w:hAnsi="Arial" w:cs="Arial"/>
          <w:color w:val="000000"/>
          <w:spacing w:val="28"/>
        </w:rPr>
        <w:t xml:space="preserve"> </w:t>
      </w:r>
      <w:r w:rsidRPr="00E47943">
        <w:rPr>
          <w:rFonts w:ascii="Arial" w:eastAsia="Arial" w:hAnsi="Arial" w:cs="Arial"/>
          <w:color w:val="000000"/>
          <w:spacing w:val="-1"/>
        </w:rPr>
        <w:t>s</w:t>
      </w:r>
      <w:r w:rsidRPr="00E47943">
        <w:rPr>
          <w:rFonts w:ascii="Arial" w:eastAsia="Arial" w:hAnsi="Arial" w:cs="Arial"/>
          <w:color w:val="000000"/>
          <w:spacing w:val="-2"/>
        </w:rPr>
        <w:t>h</w:t>
      </w:r>
      <w:r w:rsidRPr="00E47943">
        <w:rPr>
          <w:rFonts w:ascii="Arial" w:eastAsia="Arial" w:hAnsi="Arial" w:cs="Arial"/>
          <w:color w:val="000000"/>
          <w:spacing w:val="-1"/>
        </w:rPr>
        <w:t>ip</w:t>
      </w:r>
      <w:r w:rsidRPr="00E47943">
        <w:rPr>
          <w:rFonts w:ascii="Arial" w:eastAsia="Arial" w:hAnsi="Arial" w:cs="Arial"/>
          <w:color w:val="000000"/>
          <w:spacing w:val="-2"/>
        </w:rPr>
        <w:t>p</w:t>
      </w:r>
      <w:r w:rsidRPr="00E47943">
        <w:rPr>
          <w:rFonts w:ascii="Arial" w:eastAsia="Arial" w:hAnsi="Arial" w:cs="Arial"/>
          <w:color w:val="000000"/>
          <w:spacing w:val="-1"/>
        </w:rPr>
        <w:t>i</w:t>
      </w:r>
      <w:r w:rsidRPr="00E47943">
        <w:rPr>
          <w:rFonts w:ascii="Arial" w:eastAsia="Arial" w:hAnsi="Arial" w:cs="Arial"/>
          <w:color w:val="000000"/>
          <w:spacing w:val="-2"/>
        </w:rPr>
        <w:t>n</w:t>
      </w:r>
      <w:r w:rsidRPr="00E47943">
        <w:rPr>
          <w:rFonts w:ascii="Arial" w:eastAsia="Arial" w:hAnsi="Arial" w:cs="Arial"/>
          <w:color w:val="000000"/>
        </w:rPr>
        <w:t>g</w:t>
      </w:r>
      <w:r w:rsidRPr="00E47943">
        <w:rPr>
          <w:rFonts w:ascii="Arial" w:eastAsia="Arial" w:hAnsi="Arial" w:cs="Arial"/>
          <w:color w:val="000000"/>
          <w:spacing w:val="29"/>
        </w:rPr>
        <w:t xml:space="preserve"> </w:t>
      </w:r>
      <w:r w:rsidRPr="00E47943">
        <w:rPr>
          <w:rFonts w:ascii="Arial" w:eastAsia="Arial" w:hAnsi="Arial" w:cs="Arial"/>
          <w:color w:val="000000"/>
        </w:rPr>
        <w:t>/</w:t>
      </w:r>
      <w:r w:rsidRPr="00E47943">
        <w:rPr>
          <w:rFonts w:ascii="Arial" w:eastAsia="Arial" w:hAnsi="Arial" w:cs="Arial"/>
          <w:color w:val="000000"/>
          <w:spacing w:val="27"/>
        </w:rPr>
        <w:t xml:space="preserve"> </w:t>
      </w:r>
      <w:r w:rsidRPr="00E47943">
        <w:rPr>
          <w:rFonts w:ascii="Arial" w:eastAsia="Arial" w:hAnsi="Arial" w:cs="Arial"/>
          <w:color w:val="000000"/>
          <w:spacing w:val="-2"/>
        </w:rPr>
        <w:t>f</w:t>
      </w:r>
      <w:r w:rsidRPr="00E47943">
        <w:rPr>
          <w:rFonts w:ascii="Arial" w:eastAsia="Arial" w:hAnsi="Arial" w:cs="Arial"/>
          <w:color w:val="000000"/>
          <w:spacing w:val="-1"/>
        </w:rPr>
        <w:t>i</w:t>
      </w:r>
      <w:r w:rsidRPr="00E47943">
        <w:rPr>
          <w:rFonts w:ascii="Arial" w:eastAsia="Arial" w:hAnsi="Arial" w:cs="Arial"/>
          <w:color w:val="000000"/>
          <w:spacing w:val="-2"/>
        </w:rPr>
        <w:t>x</w:t>
      </w:r>
      <w:r w:rsidRPr="00E47943">
        <w:rPr>
          <w:rFonts w:ascii="Arial" w:eastAsia="Arial" w:hAnsi="Arial" w:cs="Arial"/>
          <w:color w:val="000000"/>
        </w:rPr>
        <w:t>i</w:t>
      </w:r>
      <w:r w:rsidRPr="00E47943">
        <w:rPr>
          <w:rFonts w:ascii="Arial" w:eastAsia="Arial" w:hAnsi="Arial" w:cs="Arial"/>
          <w:color w:val="000000"/>
          <w:spacing w:val="-2"/>
        </w:rPr>
        <w:t>ng</w:t>
      </w:r>
      <w:r w:rsidRPr="00E47943">
        <w:rPr>
          <w:rFonts w:ascii="Arial" w:eastAsia="Arial" w:hAnsi="Arial" w:cs="Arial"/>
          <w:color w:val="000000"/>
        </w:rPr>
        <w:t>,</w:t>
      </w:r>
      <w:r w:rsidRPr="00E47943">
        <w:rPr>
          <w:rFonts w:ascii="Arial" w:eastAsia="Arial" w:hAnsi="Arial" w:cs="Arial"/>
          <w:color w:val="000000"/>
          <w:spacing w:val="27"/>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29"/>
        </w:rPr>
        <w:t xml:space="preserve"> </w:t>
      </w:r>
      <w:r w:rsidRPr="00E47943">
        <w:rPr>
          <w:rFonts w:ascii="Arial" w:eastAsia="Arial" w:hAnsi="Arial" w:cs="Arial"/>
          <w:color w:val="000000"/>
        </w:rPr>
        <w:t>C</w:t>
      </w:r>
      <w:r w:rsidRPr="00E47943">
        <w:rPr>
          <w:rFonts w:ascii="Arial" w:eastAsia="Arial" w:hAnsi="Arial" w:cs="Arial"/>
          <w:color w:val="000000"/>
          <w:spacing w:val="-2"/>
        </w:rPr>
        <w:t>o</w:t>
      </w:r>
      <w:r w:rsidRPr="00E47943">
        <w:rPr>
          <w:rFonts w:ascii="Arial" w:eastAsia="Arial" w:hAnsi="Arial" w:cs="Arial"/>
          <w:color w:val="000000"/>
          <w:spacing w:val="-1"/>
        </w:rPr>
        <w:t>n</w:t>
      </w:r>
      <w:r w:rsidRPr="00E47943">
        <w:rPr>
          <w:rFonts w:ascii="Arial" w:eastAsia="Arial" w:hAnsi="Arial" w:cs="Arial"/>
          <w:color w:val="000000"/>
          <w:spacing w:val="-3"/>
        </w:rPr>
        <w:t>t</w:t>
      </w:r>
      <w:r w:rsidRPr="00E47943">
        <w:rPr>
          <w:rFonts w:ascii="Arial" w:eastAsia="Arial" w:hAnsi="Arial" w:cs="Arial"/>
          <w:color w:val="000000"/>
          <w:spacing w:val="-2"/>
        </w:rPr>
        <w:t>rac</w:t>
      </w:r>
      <w:r w:rsidRPr="00E47943">
        <w:rPr>
          <w:rFonts w:ascii="Arial" w:eastAsia="Arial" w:hAnsi="Arial" w:cs="Arial"/>
          <w:color w:val="000000"/>
          <w:spacing w:val="-3"/>
        </w:rPr>
        <w:t>t</w:t>
      </w:r>
      <w:r w:rsidRPr="00E47943">
        <w:rPr>
          <w:rFonts w:ascii="Arial" w:eastAsia="Arial" w:hAnsi="Arial" w:cs="Arial"/>
          <w:color w:val="000000"/>
          <w:spacing w:val="-2"/>
        </w:rPr>
        <w:t>o</w:t>
      </w:r>
      <w:r w:rsidRPr="00E47943">
        <w:rPr>
          <w:rFonts w:ascii="Arial" w:eastAsia="Arial" w:hAnsi="Arial" w:cs="Arial"/>
          <w:color w:val="000000"/>
        </w:rPr>
        <w:t>r</w:t>
      </w:r>
      <w:r w:rsidRPr="00E47943">
        <w:rPr>
          <w:rFonts w:ascii="Arial" w:eastAsia="Arial" w:hAnsi="Arial" w:cs="Arial"/>
          <w:color w:val="000000"/>
          <w:spacing w:val="27"/>
        </w:rPr>
        <w:t xml:space="preserve"> </w:t>
      </w:r>
      <w:r w:rsidRPr="00E47943">
        <w:rPr>
          <w:rFonts w:ascii="Arial" w:eastAsia="Arial" w:hAnsi="Arial" w:cs="Arial"/>
          <w:color w:val="000000"/>
        </w:rPr>
        <w:t>m</w:t>
      </w:r>
      <w:r w:rsidRPr="00E47943">
        <w:rPr>
          <w:rFonts w:ascii="Arial" w:eastAsia="Arial" w:hAnsi="Arial" w:cs="Arial"/>
          <w:color w:val="000000"/>
          <w:spacing w:val="-1"/>
        </w:rPr>
        <w:t>us</w:t>
      </w:r>
      <w:r w:rsidRPr="00E47943">
        <w:rPr>
          <w:rFonts w:ascii="Arial" w:eastAsia="Arial" w:hAnsi="Arial" w:cs="Arial"/>
          <w:color w:val="000000"/>
        </w:rPr>
        <w:t>t</w:t>
      </w:r>
      <w:r w:rsidRPr="00E47943">
        <w:rPr>
          <w:rFonts w:ascii="Arial" w:eastAsia="Arial" w:hAnsi="Arial" w:cs="Arial"/>
          <w:color w:val="000000"/>
          <w:spacing w:val="26"/>
        </w:rPr>
        <w:t xml:space="preserve"> </w:t>
      </w:r>
      <w:r w:rsidRPr="00E47943">
        <w:rPr>
          <w:rFonts w:ascii="Arial" w:eastAsia="Arial" w:hAnsi="Arial" w:cs="Arial"/>
          <w:color w:val="000000"/>
          <w:spacing w:val="-1"/>
        </w:rPr>
        <w:t>s</w:t>
      </w:r>
      <w:r w:rsidRPr="00E47943">
        <w:rPr>
          <w:rFonts w:ascii="Arial" w:eastAsia="Arial" w:hAnsi="Arial" w:cs="Arial"/>
          <w:color w:val="000000"/>
          <w:spacing w:val="-2"/>
        </w:rPr>
        <w:t>u</w:t>
      </w:r>
      <w:r w:rsidRPr="00E47943">
        <w:rPr>
          <w:rFonts w:ascii="Arial" w:eastAsia="Arial" w:hAnsi="Arial" w:cs="Arial"/>
          <w:color w:val="000000"/>
          <w:spacing w:val="-1"/>
        </w:rPr>
        <w:t>p</w:t>
      </w:r>
      <w:r w:rsidRPr="00E47943">
        <w:rPr>
          <w:rFonts w:ascii="Arial" w:eastAsia="Arial" w:hAnsi="Arial" w:cs="Arial"/>
          <w:color w:val="000000"/>
          <w:spacing w:val="-2"/>
        </w:rPr>
        <w:t>p</w:t>
      </w:r>
      <w:r w:rsidRPr="00E47943">
        <w:rPr>
          <w:rFonts w:ascii="Arial" w:eastAsia="Arial" w:hAnsi="Arial" w:cs="Arial"/>
          <w:color w:val="000000"/>
        </w:rPr>
        <w:t>ly</w:t>
      </w:r>
      <w:r w:rsidRPr="00E47943">
        <w:rPr>
          <w:rFonts w:ascii="Arial" w:eastAsia="Arial" w:hAnsi="Arial" w:cs="Arial"/>
          <w:color w:val="000000"/>
          <w:spacing w:val="27"/>
        </w:rPr>
        <w:t xml:space="preserve"> </w:t>
      </w:r>
      <w:r w:rsidRPr="00E47943">
        <w:rPr>
          <w:rFonts w:ascii="Arial" w:eastAsia="Arial" w:hAnsi="Arial" w:cs="Arial"/>
          <w:color w:val="000000"/>
          <w:spacing w:val="-2"/>
        </w:rPr>
        <w:t>t</w:t>
      </w:r>
      <w:r w:rsidRPr="00E47943">
        <w:rPr>
          <w:rFonts w:ascii="Arial" w:eastAsia="Arial" w:hAnsi="Arial" w:cs="Arial"/>
          <w:color w:val="000000"/>
        </w:rPr>
        <w:t>o</w:t>
      </w:r>
      <w:r w:rsidRPr="00E47943">
        <w:rPr>
          <w:rFonts w:ascii="Arial" w:eastAsia="Arial" w:hAnsi="Arial" w:cs="Arial"/>
          <w:color w:val="000000"/>
          <w:spacing w:val="26"/>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 xml:space="preserve">e </w:t>
      </w:r>
      <w:r w:rsidRPr="00E47943">
        <w:rPr>
          <w:rFonts w:ascii="Arial" w:eastAsia="Arial" w:hAnsi="Arial" w:cs="Arial"/>
          <w:color w:val="000000"/>
          <w:spacing w:val="-1"/>
        </w:rPr>
        <w:t>Au</w:t>
      </w:r>
      <w:r w:rsidRPr="00E47943">
        <w:rPr>
          <w:rFonts w:ascii="Arial" w:eastAsia="Arial" w:hAnsi="Arial" w:cs="Arial"/>
          <w:color w:val="000000"/>
          <w:spacing w:val="-4"/>
        </w:rPr>
        <w:t>t</w:t>
      </w:r>
      <w:r w:rsidRPr="00E47943">
        <w:rPr>
          <w:rFonts w:ascii="Arial" w:eastAsia="Arial" w:hAnsi="Arial" w:cs="Arial"/>
          <w:color w:val="000000"/>
          <w:spacing w:val="-2"/>
        </w:rPr>
        <w:t>h</w:t>
      </w:r>
      <w:r w:rsidRPr="00E47943">
        <w:rPr>
          <w:rFonts w:ascii="Arial" w:eastAsia="Arial" w:hAnsi="Arial" w:cs="Arial"/>
          <w:color w:val="000000"/>
          <w:spacing w:val="-1"/>
        </w:rPr>
        <w:t>o</w:t>
      </w:r>
      <w:r w:rsidRPr="00E47943">
        <w:rPr>
          <w:rFonts w:ascii="Arial" w:eastAsia="Arial" w:hAnsi="Arial" w:cs="Arial"/>
          <w:color w:val="000000"/>
          <w:spacing w:val="-3"/>
        </w:rPr>
        <w:t>r</w:t>
      </w:r>
      <w:r w:rsidRPr="00E47943">
        <w:rPr>
          <w:rFonts w:ascii="Arial" w:eastAsia="Arial" w:hAnsi="Arial" w:cs="Arial"/>
          <w:color w:val="000000"/>
          <w:spacing w:val="-1"/>
        </w:rPr>
        <w:t>i</w:t>
      </w:r>
      <w:r w:rsidRPr="00E47943">
        <w:rPr>
          <w:rFonts w:ascii="Arial" w:eastAsia="Arial" w:hAnsi="Arial" w:cs="Arial"/>
          <w:color w:val="000000"/>
          <w:spacing w:val="-3"/>
        </w:rPr>
        <w:t>t</w:t>
      </w:r>
      <w:r w:rsidRPr="00E47943">
        <w:rPr>
          <w:rFonts w:ascii="Arial" w:eastAsia="Arial" w:hAnsi="Arial" w:cs="Arial"/>
          <w:color w:val="000000"/>
        </w:rPr>
        <w:t>y</w:t>
      </w:r>
      <w:r w:rsidRPr="00E47943">
        <w:rPr>
          <w:rFonts w:ascii="Arial" w:eastAsia="Arial" w:hAnsi="Arial" w:cs="Arial"/>
          <w:color w:val="000000"/>
          <w:spacing w:val="28"/>
        </w:rPr>
        <w:t xml:space="preserve"> </w:t>
      </w:r>
      <w:r w:rsidRPr="00E47943">
        <w:rPr>
          <w:rFonts w:ascii="Arial" w:eastAsia="Arial" w:hAnsi="Arial" w:cs="Arial"/>
          <w:color w:val="000000"/>
          <w:spacing w:val="-2"/>
        </w:rPr>
        <w:t>(b</w:t>
      </w:r>
      <w:r w:rsidRPr="00E47943">
        <w:rPr>
          <w:rFonts w:ascii="Arial" w:eastAsia="Arial" w:hAnsi="Arial" w:cs="Arial"/>
          <w:color w:val="000000"/>
        </w:rPr>
        <w:t>y</w:t>
      </w:r>
      <w:r w:rsidRPr="00E47943">
        <w:rPr>
          <w:rFonts w:ascii="Arial" w:eastAsia="Arial" w:hAnsi="Arial" w:cs="Arial"/>
          <w:color w:val="000000"/>
          <w:spacing w:val="28"/>
        </w:rPr>
        <w:t xml:space="preserve"> </w:t>
      </w:r>
      <w:r w:rsidRPr="00E47943">
        <w:rPr>
          <w:rFonts w:ascii="Arial" w:eastAsia="Arial" w:hAnsi="Arial" w:cs="Arial"/>
          <w:color w:val="000000"/>
          <w:spacing w:val="-1"/>
        </w:rPr>
        <w:t>e</w:t>
      </w:r>
      <w:r w:rsidRPr="00E47943">
        <w:rPr>
          <w:rFonts w:ascii="Arial" w:eastAsia="Arial" w:hAnsi="Arial" w:cs="Arial"/>
          <w:color w:val="000000"/>
        </w:rPr>
        <w:t>m</w:t>
      </w:r>
      <w:r w:rsidRPr="00E47943">
        <w:rPr>
          <w:rFonts w:ascii="Arial" w:eastAsia="Arial" w:hAnsi="Arial" w:cs="Arial"/>
          <w:color w:val="000000"/>
          <w:spacing w:val="-1"/>
        </w:rPr>
        <w:t>ail</w:t>
      </w:r>
      <w:r w:rsidRPr="00E47943">
        <w:rPr>
          <w:rFonts w:ascii="Arial" w:eastAsia="Arial" w:hAnsi="Arial" w:cs="Arial"/>
          <w:color w:val="000000"/>
          <w:spacing w:val="-2"/>
        </w:rPr>
        <w:t>)</w:t>
      </w:r>
      <w:r w:rsidRPr="00E47943">
        <w:rPr>
          <w:rFonts w:ascii="Arial" w:eastAsia="Arial" w:hAnsi="Arial" w:cs="Arial"/>
          <w:color w:val="000000"/>
        </w:rPr>
        <w:t>,</w:t>
      </w:r>
      <w:r w:rsidRPr="00E47943">
        <w:rPr>
          <w:rFonts w:ascii="Arial" w:eastAsia="Arial" w:hAnsi="Arial" w:cs="Arial"/>
          <w:color w:val="000000"/>
          <w:spacing w:val="26"/>
        </w:rPr>
        <w:t xml:space="preserve"> </w:t>
      </w:r>
      <w:r w:rsidRPr="00E47943">
        <w:rPr>
          <w:rFonts w:ascii="Arial" w:eastAsia="Arial" w:hAnsi="Arial" w:cs="Arial"/>
          <w:color w:val="000000"/>
          <w:spacing w:val="-1"/>
        </w:rPr>
        <w:t>di</w:t>
      </w:r>
      <w:r w:rsidRPr="00E47943">
        <w:rPr>
          <w:rFonts w:ascii="Arial" w:eastAsia="Arial" w:hAnsi="Arial" w:cs="Arial"/>
          <w:color w:val="000000"/>
          <w:spacing w:val="-2"/>
        </w:rPr>
        <w:t>g</w:t>
      </w:r>
      <w:r w:rsidRPr="00E47943">
        <w:rPr>
          <w:rFonts w:ascii="Arial" w:eastAsia="Arial" w:hAnsi="Arial" w:cs="Arial"/>
          <w:color w:val="000000"/>
        </w:rPr>
        <w:t>i</w:t>
      </w:r>
      <w:r w:rsidRPr="00E47943">
        <w:rPr>
          <w:rFonts w:ascii="Arial" w:eastAsia="Arial" w:hAnsi="Arial" w:cs="Arial"/>
          <w:color w:val="000000"/>
          <w:spacing w:val="-4"/>
        </w:rPr>
        <w:t>t</w:t>
      </w:r>
      <w:r w:rsidRPr="00E47943">
        <w:rPr>
          <w:rFonts w:ascii="Arial" w:eastAsia="Arial" w:hAnsi="Arial" w:cs="Arial"/>
          <w:color w:val="000000"/>
          <w:spacing w:val="-2"/>
        </w:rPr>
        <w:t>a</w:t>
      </w:r>
      <w:r w:rsidRPr="00E47943">
        <w:rPr>
          <w:rFonts w:ascii="Arial" w:eastAsia="Arial" w:hAnsi="Arial" w:cs="Arial"/>
          <w:color w:val="000000"/>
        </w:rPr>
        <w:t>l</w:t>
      </w:r>
      <w:r w:rsidRPr="00E47943">
        <w:rPr>
          <w:rFonts w:ascii="Arial" w:eastAsia="Arial" w:hAnsi="Arial" w:cs="Arial"/>
          <w:color w:val="000000"/>
          <w:spacing w:val="29"/>
        </w:rPr>
        <w:t xml:space="preserve"> </w:t>
      </w:r>
      <w:r w:rsidRPr="00E47943">
        <w:rPr>
          <w:rFonts w:ascii="Arial" w:eastAsia="Arial" w:hAnsi="Arial" w:cs="Arial"/>
          <w:color w:val="000000"/>
          <w:spacing w:val="-1"/>
        </w:rPr>
        <w:t>p</w:t>
      </w:r>
      <w:r w:rsidRPr="00E47943">
        <w:rPr>
          <w:rFonts w:ascii="Arial" w:eastAsia="Arial" w:hAnsi="Arial" w:cs="Arial"/>
          <w:color w:val="000000"/>
          <w:spacing w:val="-2"/>
        </w:rPr>
        <w:t>h</w:t>
      </w:r>
      <w:r w:rsidRPr="00E47943">
        <w:rPr>
          <w:rFonts w:ascii="Arial" w:eastAsia="Arial" w:hAnsi="Arial" w:cs="Arial"/>
          <w:color w:val="000000"/>
          <w:spacing w:val="-1"/>
        </w:rPr>
        <w:t>o</w:t>
      </w:r>
      <w:r w:rsidRPr="00E47943">
        <w:rPr>
          <w:rFonts w:ascii="Arial" w:eastAsia="Arial" w:hAnsi="Arial" w:cs="Arial"/>
          <w:color w:val="000000"/>
          <w:spacing w:val="-3"/>
        </w:rPr>
        <w:t>t</w:t>
      </w:r>
      <w:r w:rsidRPr="00E47943">
        <w:rPr>
          <w:rFonts w:ascii="Arial" w:eastAsia="Arial" w:hAnsi="Arial" w:cs="Arial"/>
          <w:color w:val="000000"/>
          <w:spacing w:val="-2"/>
        </w:rPr>
        <w:t>ogra</w:t>
      </w:r>
      <w:r w:rsidRPr="00E47943">
        <w:rPr>
          <w:rFonts w:ascii="Arial" w:eastAsia="Arial" w:hAnsi="Arial" w:cs="Arial"/>
          <w:color w:val="000000"/>
          <w:spacing w:val="-1"/>
        </w:rPr>
        <w:t>p</w:t>
      </w:r>
      <w:r w:rsidRPr="00E47943">
        <w:rPr>
          <w:rFonts w:ascii="Arial" w:eastAsia="Arial" w:hAnsi="Arial" w:cs="Arial"/>
          <w:color w:val="000000"/>
          <w:spacing w:val="-2"/>
        </w:rPr>
        <w:t>h</w:t>
      </w:r>
      <w:r w:rsidRPr="00E47943">
        <w:rPr>
          <w:rFonts w:ascii="Arial" w:eastAsia="Arial" w:hAnsi="Arial" w:cs="Arial"/>
          <w:color w:val="000000"/>
        </w:rPr>
        <w:t>s</w:t>
      </w:r>
      <w:r w:rsidRPr="00E47943">
        <w:rPr>
          <w:rFonts w:ascii="Arial" w:eastAsia="Arial" w:hAnsi="Arial" w:cs="Arial"/>
          <w:color w:val="000000"/>
          <w:spacing w:val="28"/>
        </w:rPr>
        <w:t xml:space="preserve"> </w:t>
      </w:r>
      <w:r w:rsidRPr="00E47943">
        <w:rPr>
          <w:rFonts w:ascii="Arial" w:eastAsia="Arial" w:hAnsi="Arial" w:cs="Arial"/>
          <w:color w:val="000000"/>
          <w:spacing w:val="-2"/>
        </w:rPr>
        <w:t>tha</w:t>
      </w:r>
      <w:r w:rsidRPr="00E47943">
        <w:rPr>
          <w:rFonts w:ascii="Arial" w:eastAsia="Arial" w:hAnsi="Arial" w:cs="Arial"/>
          <w:color w:val="000000"/>
        </w:rPr>
        <w:t>t</w:t>
      </w:r>
      <w:r w:rsidRPr="00E47943">
        <w:rPr>
          <w:rFonts w:ascii="Arial" w:eastAsia="Arial" w:hAnsi="Arial" w:cs="Arial"/>
          <w:color w:val="000000"/>
          <w:spacing w:val="27"/>
        </w:rPr>
        <w:t xml:space="preserve"> </w:t>
      </w:r>
      <w:r w:rsidRPr="00E47943">
        <w:rPr>
          <w:rFonts w:ascii="Arial" w:eastAsia="Arial" w:hAnsi="Arial" w:cs="Arial"/>
          <w:color w:val="000000"/>
          <w:spacing w:val="-1"/>
        </w:rPr>
        <w:t>sh</w:t>
      </w:r>
      <w:r w:rsidRPr="00E47943">
        <w:rPr>
          <w:rFonts w:ascii="Arial" w:eastAsia="Arial" w:hAnsi="Arial" w:cs="Arial"/>
          <w:color w:val="000000"/>
          <w:spacing w:val="-2"/>
        </w:rPr>
        <w:t>o</w:t>
      </w:r>
      <w:r w:rsidRPr="00E47943">
        <w:rPr>
          <w:rFonts w:ascii="Arial" w:eastAsia="Arial" w:hAnsi="Arial" w:cs="Arial"/>
          <w:color w:val="000000"/>
        </w:rPr>
        <w:t>w</w:t>
      </w:r>
      <w:r w:rsidRPr="00E47943">
        <w:rPr>
          <w:rFonts w:ascii="Arial" w:eastAsia="Arial" w:hAnsi="Arial" w:cs="Arial"/>
          <w:color w:val="000000"/>
          <w:spacing w:val="29"/>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31"/>
        </w:rPr>
        <w:t xml:space="preserve"> </w:t>
      </w:r>
      <w:r w:rsidRPr="00E47943">
        <w:rPr>
          <w:rFonts w:ascii="Arial" w:eastAsia="Arial" w:hAnsi="Arial" w:cs="Arial"/>
          <w:color w:val="000000"/>
          <w:spacing w:val="-2"/>
        </w:rPr>
        <w:t>f</w:t>
      </w:r>
      <w:r w:rsidRPr="00E47943">
        <w:rPr>
          <w:rFonts w:ascii="Arial" w:eastAsia="Arial" w:hAnsi="Arial" w:cs="Arial"/>
          <w:color w:val="000000"/>
          <w:spacing w:val="-3"/>
        </w:rPr>
        <w:t>r</w:t>
      </w:r>
      <w:r w:rsidRPr="00E47943">
        <w:rPr>
          <w:rFonts w:ascii="Arial" w:eastAsia="Arial" w:hAnsi="Arial" w:cs="Arial"/>
          <w:color w:val="000000"/>
          <w:spacing w:val="-2"/>
        </w:rPr>
        <w:t>on</w:t>
      </w:r>
      <w:r w:rsidRPr="00E47943">
        <w:rPr>
          <w:rFonts w:ascii="Arial" w:eastAsia="Arial" w:hAnsi="Arial" w:cs="Arial"/>
          <w:color w:val="000000"/>
        </w:rPr>
        <w:t>t</w:t>
      </w:r>
      <w:r w:rsidRPr="00E47943">
        <w:rPr>
          <w:rFonts w:ascii="Arial" w:eastAsia="Arial" w:hAnsi="Arial" w:cs="Arial"/>
          <w:color w:val="000000"/>
          <w:spacing w:val="29"/>
        </w:rPr>
        <w:t xml:space="preserve"> </w:t>
      </w:r>
      <w:r w:rsidRPr="00E47943">
        <w:rPr>
          <w:rFonts w:ascii="Arial" w:eastAsia="Arial" w:hAnsi="Arial" w:cs="Arial"/>
          <w:color w:val="000000"/>
          <w:spacing w:val="-1"/>
        </w:rPr>
        <w:t>an</w:t>
      </w:r>
      <w:r w:rsidRPr="00E47943">
        <w:rPr>
          <w:rFonts w:ascii="Arial" w:eastAsia="Arial" w:hAnsi="Arial" w:cs="Arial"/>
          <w:color w:val="000000"/>
        </w:rPr>
        <w:t>d</w:t>
      </w:r>
      <w:r w:rsidRPr="00E47943">
        <w:rPr>
          <w:rFonts w:ascii="Arial" w:eastAsia="Arial" w:hAnsi="Arial" w:cs="Arial"/>
          <w:color w:val="000000"/>
          <w:spacing w:val="28"/>
        </w:rPr>
        <w:t xml:space="preserve"> </w:t>
      </w:r>
      <w:r w:rsidRPr="00E47943">
        <w:rPr>
          <w:rFonts w:ascii="Arial" w:eastAsia="Arial" w:hAnsi="Arial" w:cs="Arial"/>
          <w:color w:val="000000"/>
          <w:spacing w:val="-1"/>
        </w:rPr>
        <w:t>ba</w:t>
      </w:r>
      <w:r w:rsidRPr="00E47943">
        <w:rPr>
          <w:rFonts w:ascii="Arial" w:eastAsia="Arial" w:hAnsi="Arial" w:cs="Arial"/>
          <w:color w:val="000000"/>
          <w:spacing w:val="-2"/>
        </w:rPr>
        <w:t>c</w:t>
      </w:r>
      <w:r w:rsidRPr="00E47943">
        <w:rPr>
          <w:rFonts w:ascii="Arial" w:eastAsia="Arial" w:hAnsi="Arial" w:cs="Arial"/>
          <w:color w:val="000000"/>
        </w:rPr>
        <w:t>k</w:t>
      </w:r>
      <w:r w:rsidRPr="00E47943">
        <w:rPr>
          <w:rFonts w:ascii="Arial" w:eastAsia="Arial" w:hAnsi="Arial" w:cs="Arial"/>
          <w:color w:val="000000"/>
          <w:spacing w:val="28"/>
        </w:rPr>
        <w:t xml:space="preserve"> </w:t>
      </w:r>
      <w:r w:rsidRPr="00E47943">
        <w:rPr>
          <w:rFonts w:ascii="Arial" w:eastAsia="Arial" w:hAnsi="Arial" w:cs="Arial"/>
          <w:color w:val="000000"/>
          <w:spacing w:val="-1"/>
        </w:rPr>
        <w:t>o</w:t>
      </w:r>
      <w:r w:rsidRPr="00E47943">
        <w:rPr>
          <w:rFonts w:ascii="Arial" w:eastAsia="Arial" w:hAnsi="Arial" w:cs="Arial"/>
          <w:color w:val="000000"/>
        </w:rPr>
        <w:t>f</w:t>
      </w:r>
      <w:r w:rsidRPr="00E47943">
        <w:rPr>
          <w:rFonts w:ascii="Arial" w:eastAsia="Arial" w:hAnsi="Arial" w:cs="Arial"/>
          <w:color w:val="000000"/>
          <w:spacing w:val="29"/>
        </w:rPr>
        <w:t xml:space="preserve"> </w:t>
      </w:r>
      <w:r w:rsidRPr="00E47943">
        <w:rPr>
          <w:rFonts w:ascii="Arial" w:eastAsia="Arial" w:hAnsi="Arial" w:cs="Arial"/>
          <w:color w:val="000000"/>
          <w:spacing w:val="-2"/>
        </w:rPr>
        <w:t>t</w:t>
      </w:r>
      <w:r w:rsidRPr="00E47943">
        <w:rPr>
          <w:rFonts w:ascii="Arial" w:eastAsia="Arial" w:hAnsi="Arial" w:cs="Arial"/>
          <w:color w:val="000000"/>
        </w:rPr>
        <w:t>he</w:t>
      </w:r>
      <w:r w:rsidRPr="00E47943">
        <w:rPr>
          <w:rFonts w:ascii="Arial" w:eastAsia="Arial" w:hAnsi="Arial" w:cs="Arial"/>
          <w:color w:val="000000"/>
          <w:spacing w:val="28"/>
        </w:rPr>
        <w:t xml:space="preserve"> </w:t>
      </w:r>
      <w:r w:rsidRPr="00E47943">
        <w:rPr>
          <w:rFonts w:ascii="Arial" w:eastAsia="Arial" w:hAnsi="Arial" w:cs="Arial"/>
          <w:color w:val="000000"/>
        </w:rPr>
        <w:t>m</w:t>
      </w:r>
      <w:r w:rsidRPr="00E47943">
        <w:rPr>
          <w:rFonts w:ascii="Arial" w:eastAsia="Arial" w:hAnsi="Arial" w:cs="Arial"/>
          <w:color w:val="000000"/>
          <w:spacing w:val="-3"/>
        </w:rPr>
        <w:t>e</w:t>
      </w:r>
      <w:r w:rsidRPr="00E47943">
        <w:rPr>
          <w:rFonts w:ascii="Arial" w:eastAsia="Arial" w:hAnsi="Arial" w:cs="Arial"/>
          <w:color w:val="000000"/>
        </w:rPr>
        <w:t>m</w:t>
      </w:r>
      <w:r w:rsidRPr="00E47943">
        <w:rPr>
          <w:rFonts w:ascii="Arial" w:eastAsia="Arial" w:hAnsi="Arial" w:cs="Arial"/>
          <w:color w:val="000000"/>
          <w:spacing w:val="-1"/>
        </w:rPr>
        <w:t>o</w:t>
      </w:r>
      <w:r w:rsidRPr="00E47943">
        <w:rPr>
          <w:rFonts w:ascii="Arial" w:eastAsia="Arial" w:hAnsi="Arial" w:cs="Arial"/>
          <w:color w:val="000000"/>
          <w:spacing w:val="-2"/>
        </w:rPr>
        <w:t>ri</w:t>
      </w:r>
      <w:r w:rsidRPr="00E47943">
        <w:rPr>
          <w:rFonts w:ascii="Arial" w:eastAsia="Arial" w:hAnsi="Arial" w:cs="Arial"/>
          <w:color w:val="000000"/>
          <w:spacing w:val="-1"/>
        </w:rPr>
        <w:t>al</w:t>
      </w:r>
      <w:r w:rsidRPr="00E47943">
        <w:rPr>
          <w:rFonts w:ascii="Arial" w:eastAsia="Arial" w:hAnsi="Arial" w:cs="Arial"/>
          <w:color w:val="000000"/>
        </w:rPr>
        <w:t>,</w:t>
      </w:r>
      <w:r w:rsidRPr="00E47943">
        <w:rPr>
          <w:rFonts w:ascii="Arial" w:eastAsia="Arial" w:hAnsi="Arial" w:cs="Arial"/>
          <w:color w:val="000000"/>
          <w:spacing w:val="26"/>
        </w:rPr>
        <w:t xml:space="preserve"> </w:t>
      </w:r>
      <w:r w:rsidRPr="00E47943">
        <w:rPr>
          <w:rFonts w:ascii="Arial" w:eastAsia="Arial" w:hAnsi="Arial" w:cs="Arial"/>
          <w:color w:val="000000"/>
          <w:spacing w:val="-1"/>
        </w:rPr>
        <w:t>hig</w:t>
      </w:r>
      <w:r w:rsidRPr="00E47943">
        <w:rPr>
          <w:rFonts w:ascii="Arial" w:eastAsia="Arial" w:hAnsi="Arial" w:cs="Arial"/>
          <w:color w:val="000000"/>
          <w:spacing w:val="-4"/>
        </w:rPr>
        <w:t>h</w:t>
      </w:r>
      <w:r w:rsidRPr="00E47943">
        <w:rPr>
          <w:rFonts w:ascii="Arial" w:eastAsia="Arial" w:hAnsi="Arial" w:cs="Arial"/>
          <w:color w:val="000000"/>
          <w:spacing w:val="-1"/>
        </w:rPr>
        <w:t>li</w:t>
      </w:r>
      <w:r w:rsidRPr="00E47943">
        <w:rPr>
          <w:rFonts w:ascii="Arial" w:eastAsia="Arial" w:hAnsi="Arial" w:cs="Arial"/>
          <w:color w:val="000000"/>
          <w:spacing w:val="-2"/>
        </w:rPr>
        <w:t>ght</w:t>
      </w:r>
      <w:r w:rsidRPr="00E47943">
        <w:rPr>
          <w:rFonts w:ascii="Arial" w:eastAsia="Arial" w:hAnsi="Arial" w:cs="Arial"/>
          <w:color w:val="000000"/>
          <w:spacing w:val="-4"/>
        </w:rPr>
        <w:t>i</w:t>
      </w:r>
      <w:r w:rsidRPr="00E47943">
        <w:rPr>
          <w:rFonts w:ascii="Arial" w:eastAsia="Arial" w:hAnsi="Arial" w:cs="Arial"/>
          <w:color w:val="000000"/>
          <w:spacing w:val="-2"/>
        </w:rPr>
        <w:t>n</w:t>
      </w:r>
      <w:r w:rsidRPr="00E47943">
        <w:rPr>
          <w:rFonts w:ascii="Arial" w:eastAsia="Arial" w:hAnsi="Arial" w:cs="Arial"/>
          <w:color w:val="000000"/>
        </w:rPr>
        <w:t>g</w:t>
      </w:r>
      <w:r w:rsidRPr="00E47943">
        <w:rPr>
          <w:rFonts w:ascii="Arial" w:eastAsia="Arial" w:hAnsi="Arial" w:cs="Arial"/>
          <w:color w:val="000000"/>
          <w:spacing w:val="28"/>
        </w:rPr>
        <w:t xml:space="preserve"> </w:t>
      </w:r>
      <w:r w:rsidRPr="00E47943">
        <w:rPr>
          <w:rFonts w:ascii="Arial" w:eastAsia="Arial" w:hAnsi="Arial" w:cs="Arial"/>
          <w:color w:val="000000"/>
        </w:rPr>
        <w:t>a</w:t>
      </w:r>
      <w:r w:rsidRPr="00E47943">
        <w:rPr>
          <w:rFonts w:ascii="Arial" w:eastAsia="Arial" w:hAnsi="Arial" w:cs="Arial"/>
          <w:color w:val="000000"/>
          <w:spacing w:val="-2"/>
        </w:rPr>
        <w:t>n</w:t>
      </w:r>
      <w:r w:rsidRPr="00E47943">
        <w:rPr>
          <w:rFonts w:ascii="Arial" w:eastAsia="Arial" w:hAnsi="Arial" w:cs="Arial"/>
          <w:color w:val="000000"/>
        </w:rPr>
        <w:t>y</w:t>
      </w:r>
      <w:r w:rsidRPr="00E47943">
        <w:rPr>
          <w:rFonts w:ascii="Arial" w:eastAsia="Arial" w:hAnsi="Arial" w:cs="Arial"/>
          <w:color w:val="000000"/>
          <w:spacing w:val="28"/>
        </w:rPr>
        <w:t xml:space="preserve"> </w:t>
      </w:r>
      <w:r w:rsidRPr="00E47943">
        <w:rPr>
          <w:rFonts w:ascii="Arial" w:eastAsia="Arial" w:hAnsi="Arial" w:cs="Arial"/>
          <w:color w:val="000000"/>
          <w:spacing w:val="-1"/>
        </w:rPr>
        <w:t>n</w:t>
      </w:r>
      <w:r w:rsidRPr="00E47943">
        <w:rPr>
          <w:rFonts w:ascii="Arial" w:eastAsia="Arial" w:hAnsi="Arial" w:cs="Arial"/>
          <w:color w:val="000000"/>
          <w:spacing w:val="-2"/>
        </w:rPr>
        <w:t>at</w:t>
      </w:r>
      <w:r w:rsidRPr="00E47943">
        <w:rPr>
          <w:rFonts w:ascii="Arial" w:eastAsia="Arial" w:hAnsi="Arial" w:cs="Arial"/>
          <w:color w:val="000000"/>
          <w:spacing w:val="-3"/>
        </w:rPr>
        <w:t>u</w:t>
      </w:r>
      <w:r w:rsidRPr="00E47943">
        <w:rPr>
          <w:rFonts w:ascii="Arial" w:eastAsia="Arial" w:hAnsi="Arial" w:cs="Arial"/>
          <w:color w:val="000000"/>
          <w:spacing w:val="-2"/>
        </w:rPr>
        <w:t>ra</w:t>
      </w:r>
      <w:r w:rsidRPr="00E47943">
        <w:rPr>
          <w:rFonts w:ascii="Arial" w:eastAsia="Arial" w:hAnsi="Arial" w:cs="Arial"/>
          <w:color w:val="000000"/>
        </w:rPr>
        <w:t xml:space="preserve">l </w:t>
      </w:r>
      <w:r w:rsidRPr="00E47943">
        <w:rPr>
          <w:rFonts w:ascii="Arial" w:eastAsia="Arial" w:hAnsi="Arial" w:cs="Arial"/>
          <w:color w:val="000000"/>
          <w:spacing w:val="-1"/>
        </w:rPr>
        <w:t>a</w:t>
      </w:r>
      <w:r w:rsidRPr="00E47943">
        <w:rPr>
          <w:rFonts w:ascii="Arial" w:eastAsia="Arial" w:hAnsi="Arial" w:cs="Arial"/>
          <w:color w:val="000000"/>
          <w:spacing w:val="-2"/>
        </w:rPr>
        <w:t>nom</w:t>
      </w:r>
      <w:r w:rsidRPr="00E47943">
        <w:rPr>
          <w:rFonts w:ascii="Arial" w:eastAsia="Arial" w:hAnsi="Arial" w:cs="Arial"/>
          <w:color w:val="000000"/>
          <w:spacing w:val="-1"/>
        </w:rPr>
        <w:t>al</w:t>
      </w:r>
      <w:r w:rsidRPr="00E47943">
        <w:rPr>
          <w:rFonts w:ascii="Arial" w:eastAsia="Arial" w:hAnsi="Arial" w:cs="Arial"/>
          <w:color w:val="000000"/>
          <w:spacing w:val="-4"/>
        </w:rPr>
        <w:t>i</w:t>
      </w:r>
      <w:r w:rsidRPr="00E47943">
        <w:rPr>
          <w:rFonts w:ascii="Arial" w:eastAsia="Arial" w:hAnsi="Arial" w:cs="Arial"/>
          <w:color w:val="000000"/>
          <w:spacing w:val="-1"/>
        </w:rPr>
        <w:t>e</w:t>
      </w:r>
      <w:r w:rsidRPr="00E47943">
        <w:rPr>
          <w:rFonts w:ascii="Arial" w:eastAsia="Arial" w:hAnsi="Arial" w:cs="Arial"/>
          <w:color w:val="000000"/>
        </w:rPr>
        <w:t>s</w:t>
      </w:r>
      <w:r w:rsidRPr="00E47943">
        <w:rPr>
          <w:rFonts w:ascii="Arial" w:eastAsia="Arial" w:hAnsi="Arial" w:cs="Arial"/>
          <w:color w:val="000000"/>
          <w:spacing w:val="4"/>
        </w:rPr>
        <w:t xml:space="preserve"> </w:t>
      </w:r>
      <w:r w:rsidRPr="00E47943">
        <w:rPr>
          <w:rFonts w:ascii="Arial" w:eastAsia="Arial" w:hAnsi="Arial" w:cs="Arial"/>
          <w:color w:val="000000"/>
        </w:rPr>
        <w:t>/</w:t>
      </w:r>
      <w:r w:rsidRPr="00E47943">
        <w:rPr>
          <w:rFonts w:ascii="Arial" w:eastAsia="Arial" w:hAnsi="Arial" w:cs="Arial"/>
          <w:color w:val="000000"/>
          <w:spacing w:val="3"/>
        </w:rPr>
        <w:t xml:space="preserve"> </w:t>
      </w:r>
      <w:r w:rsidRPr="00E47943">
        <w:rPr>
          <w:rFonts w:ascii="Arial" w:eastAsia="Arial" w:hAnsi="Arial" w:cs="Arial"/>
          <w:color w:val="000000"/>
          <w:spacing w:val="-1"/>
        </w:rPr>
        <w:t>v</w:t>
      </w:r>
      <w:r w:rsidRPr="00E47943">
        <w:rPr>
          <w:rFonts w:ascii="Arial" w:eastAsia="Arial" w:hAnsi="Arial" w:cs="Arial"/>
          <w:color w:val="000000"/>
          <w:spacing w:val="-2"/>
        </w:rPr>
        <w:t>ar</w:t>
      </w:r>
      <w:r w:rsidRPr="00E47943">
        <w:rPr>
          <w:rFonts w:ascii="Arial" w:eastAsia="Arial" w:hAnsi="Arial" w:cs="Arial"/>
          <w:color w:val="000000"/>
          <w:spacing w:val="-1"/>
        </w:rPr>
        <w:t>i</w:t>
      </w:r>
      <w:r w:rsidRPr="00E47943">
        <w:rPr>
          <w:rFonts w:ascii="Arial" w:eastAsia="Arial" w:hAnsi="Arial" w:cs="Arial"/>
          <w:color w:val="000000"/>
          <w:spacing w:val="-2"/>
        </w:rPr>
        <w:t>a</w:t>
      </w:r>
      <w:r w:rsidRPr="00E47943">
        <w:rPr>
          <w:rFonts w:ascii="Arial" w:eastAsia="Arial" w:hAnsi="Arial" w:cs="Arial"/>
          <w:color w:val="000000"/>
          <w:spacing w:val="-3"/>
        </w:rPr>
        <w:t>t</w:t>
      </w:r>
      <w:r w:rsidRPr="00E47943">
        <w:rPr>
          <w:rFonts w:ascii="Arial" w:eastAsia="Arial" w:hAnsi="Arial" w:cs="Arial"/>
          <w:color w:val="000000"/>
          <w:spacing w:val="-1"/>
        </w:rPr>
        <w:t>i</w:t>
      </w:r>
      <w:r w:rsidRPr="00E47943">
        <w:rPr>
          <w:rFonts w:ascii="Arial" w:eastAsia="Arial" w:hAnsi="Arial" w:cs="Arial"/>
          <w:color w:val="000000"/>
          <w:spacing w:val="-2"/>
        </w:rPr>
        <w:t>o</w:t>
      </w:r>
      <w:r w:rsidRPr="00E47943">
        <w:rPr>
          <w:rFonts w:ascii="Arial" w:eastAsia="Arial" w:hAnsi="Arial" w:cs="Arial"/>
          <w:color w:val="000000"/>
        </w:rPr>
        <w:t>n</w:t>
      </w:r>
      <w:r w:rsidRPr="00E47943">
        <w:rPr>
          <w:rFonts w:ascii="Arial" w:eastAsia="Arial" w:hAnsi="Arial" w:cs="Arial"/>
          <w:color w:val="000000"/>
          <w:spacing w:val="4"/>
        </w:rPr>
        <w:t xml:space="preserve"> </w:t>
      </w:r>
      <w:r w:rsidRPr="00E47943">
        <w:rPr>
          <w:rFonts w:ascii="Arial" w:eastAsia="Arial" w:hAnsi="Arial" w:cs="Arial"/>
          <w:color w:val="000000"/>
        </w:rPr>
        <w:t>in</w:t>
      </w:r>
      <w:r w:rsidRPr="00E47943">
        <w:rPr>
          <w:rFonts w:ascii="Arial" w:eastAsia="Arial" w:hAnsi="Arial" w:cs="Arial"/>
          <w:color w:val="000000"/>
          <w:spacing w:val="4"/>
        </w:rPr>
        <w:t xml:space="preserve"> </w:t>
      </w:r>
      <w:r w:rsidRPr="00E47943">
        <w:rPr>
          <w:rFonts w:ascii="Arial" w:eastAsia="Arial" w:hAnsi="Arial" w:cs="Arial"/>
          <w:color w:val="000000"/>
          <w:spacing w:val="-2"/>
        </w:rPr>
        <w:t>th</w:t>
      </w:r>
      <w:r w:rsidRPr="00E47943">
        <w:rPr>
          <w:rFonts w:ascii="Arial" w:eastAsia="Arial" w:hAnsi="Arial" w:cs="Arial"/>
          <w:color w:val="000000"/>
        </w:rPr>
        <w:t>e</w:t>
      </w:r>
      <w:r w:rsidRPr="00E47943">
        <w:rPr>
          <w:rFonts w:ascii="Arial" w:eastAsia="Arial" w:hAnsi="Arial" w:cs="Arial"/>
          <w:color w:val="000000"/>
          <w:spacing w:val="5"/>
        </w:rPr>
        <w:t xml:space="preserve"> </w:t>
      </w:r>
      <w:r w:rsidRPr="00E47943">
        <w:rPr>
          <w:rFonts w:ascii="Arial" w:eastAsia="Arial" w:hAnsi="Arial" w:cs="Arial"/>
          <w:color w:val="000000"/>
          <w:spacing w:val="-2"/>
        </w:rPr>
        <w:t>s</w:t>
      </w:r>
      <w:r w:rsidRPr="00E47943">
        <w:rPr>
          <w:rFonts w:ascii="Arial" w:eastAsia="Arial" w:hAnsi="Arial" w:cs="Arial"/>
          <w:color w:val="000000"/>
          <w:spacing w:val="-3"/>
        </w:rPr>
        <w:t>t</w:t>
      </w:r>
      <w:r w:rsidRPr="00E47943">
        <w:rPr>
          <w:rFonts w:ascii="Arial" w:eastAsia="Arial" w:hAnsi="Arial" w:cs="Arial"/>
          <w:color w:val="000000"/>
          <w:spacing w:val="-2"/>
        </w:rPr>
        <w:t>on</w:t>
      </w:r>
      <w:r w:rsidRPr="00E47943">
        <w:rPr>
          <w:rFonts w:ascii="Arial" w:eastAsia="Arial" w:hAnsi="Arial" w:cs="Arial"/>
          <w:color w:val="000000"/>
          <w:spacing w:val="-1"/>
        </w:rPr>
        <w:t>e</w:t>
      </w:r>
      <w:r w:rsidRPr="00E47943">
        <w:rPr>
          <w:rFonts w:ascii="Arial" w:eastAsia="Arial" w:hAnsi="Arial" w:cs="Arial"/>
          <w:color w:val="000000"/>
        </w:rPr>
        <w:t>.</w:t>
      </w:r>
      <w:r w:rsidRPr="00E47943">
        <w:rPr>
          <w:rFonts w:ascii="Arial" w:eastAsia="Arial" w:hAnsi="Arial" w:cs="Arial"/>
          <w:color w:val="000000"/>
          <w:spacing w:val="67"/>
        </w:rPr>
        <w:t xml:space="preserve"> </w:t>
      </w:r>
      <w:r w:rsidRPr="00E47943">
        <w:rPr>
          <w:rFonts w:ascii="Arial" w:eastAsia="Arial" w:hAnsi="Arial" w:cs="Arial"/>
          <w:color w:val="000000"/>
          <w:spacing w:val="-1"/>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5"/>
        </w:rPr>
        <w:t xml:space="preserve"> </w:t>
      </w:r>
      <w:r w:rsidRPr="00E47943">
        <w:rPr>
          <w:rFonts w:ascii="Arial" w:eastAsia="Arial" w:hAnsi="Arial" w:cs="Arial"/>
          <w:color w:val="000000"/>
          <w:spacing w:val="-2"/>
        </w:rPr>
        <w:t>cres</w:t>
      </w:r>
      <w:r w:rsidRPr="00E47943">
        <w:rPr>
          <w:rFonts w:ascii="Arial" w:eastAsia="Arial" w:hAnsi="Arial" w:cs="Arial"/>
          <w:color w:val="000000"/>
        </w:rPr>
        <w:t>t,</w:t>
      </w:r>
      <w:r w:rsidRPr="00E47943">
        <w:rPr>
          <w:rFonts w:ascii="Arial" w:eastAsia="Arial" w:hAnsi="Arial" w:cs="Arial"/>
          <w:color w:val="000000"/>
          <w:spacing w:val="4"/>
        </w:rPr>
        <w:t xml:space="preserve"> </w:t>
      </w:r>
      <w:r w:rsidRPr="00E47943">
        <w:rPr>
          <w:rFonts w:ascii="Arial" w:eastAsia="Arial" w:hAnsi="Arial" w:cs="Arial"/>
          <w:color w:val="000000"/>
          <w:spacing w:val="-2"/>
        </w:rPr>
        <w:t>re</w:t>
      </w:r>
      <w:r w:rsidRPr="00E47943">
        <w:rPr>
          <w:rFonts w:ascii="Arial" w:eastAsia="Arial" w:hAnsi="Arial" w:cs="Arial"/>
          <w:color w:val="000000"/>
        </w:rPr>
        <w:t>l</w:t>
      </w:r>
      <w:r w:rsidRPr="00E47943">
        <w:rPr>
          <w:rFonts w:ascii="Arial" w:eastAsia="Arial" w:hAnsi="Arial" w:cs="Arial"/>
          <w:color w:val="000000"/>
          <w:spacing w:val="-1"/>
        </w:rPr>
        <w:t>i</w:t>
      </w:r>
      <w:r w:rsidRPr="00E47943">
        <w:rPr>
          <w:rFonts w:ascii="Arial" w:eastAsia="Arial" w:hAnsi="Arial" w:cs="Arial"/>
          <w:color w:val="000000"/>
          <w:spacing w:val="-2"/>
        </w:rPr>
        <w:t>g</w:t>
      </w:r>
      <w:r w:rsidRPr="00E47943">
        <w:rPr>
          <w:rFonts w:ascii="Arial" w:eastAsia="Arial" w:hAnsi="Arial" w:cs="Arial"/>
          <w:color w:val="000000"/>
          <w:spacing w:val="-1"/>
        </w:rPr>
        <w:t>i</w:t>
      </w:r>
      <w:r w:rsidRPr="00E47943">
        <w:rPr>
          <w:rFonts w:ascii="Arial" w:eastAsia="Arial" w:hAnsi="Arial" w:cs="Arial"/>
          <w:color w:val="000000"/>
          <w:spacing w:val="-4"/>
        </w:rPr>
        <w:t>o</w:t>
      </w:r>
      <w:r w:rsidRPr="00E47943">
        <w:rPr>
          <w:rFonts w:ascii="Arial" w:eastAsia="Arial" w:hAnsi="Arial" w:cs="Arial"/>
          <w:color w:val="000000"/>
          <w:spacing w:val="-2"/>
        </w:rPr>
        <w:t>u</w:t>
      </w:r>
      <w:r w:rsidRPr="00E47943">
        <w:rPr>
          <w:rFonts w:ascii="Arial" w:eastAsia="Arial" w:hAnsi="Arial" w:cs="Arial"/>
          <w:color w:val="000000"/>
        </w:rPr>
        <w:t>s</w:t>
      </w:r>
      <w:r w:rsidRPr="00E47943">
        <w:rPr>
          <w:rFonts w:ascii="Arial" w:eastAsia="Arial" w:hAnsi="Arial" w:cs="Arial"/>
          <w:color w:val="000000"/>
          <w:spacing w:val="5"/>
        </w:rPr>
        <w:t xml:space="preserve"> </w:t>
      </w:r>
      <w:r w:rsidRPr="00E47943">
        <w:rPr>
          <w:rFonts w:ascii="Arial" w:eastAsia="Arial" w:hAnsi="Arial" w:cs="Arial"/>
          <w:color w:val="000000"/>
          <w:spacing w:val="-2"/>
        </w:rPr>
        <w:t>e</w:t>
      </w:r>
      <w:r w:rsidRPr="00E47943">
        <w:rPr>
          <w:rFonts w:ascii="Arial" w:eastAsia="Arial" w:hAnsi="Arial" w:cs="Arial"/>
          <w:color w:val="000000"/>
        </w:rPr>
        <w:t>m</w:t>
      </w:r>
      <w:r w:rsidRPr="00E47943">
        <w:rPr>
          <w:rFonts w:ascii="Arial" w:eastAsia="Arial" w:hAnsi="Arial" w:cs="Arial"/>
          <w:color w:val="000000"/>
          <w:spacing w:val="-3"/>
        </w:rPr>
        <w:t>b</w:t>
      </w:r>
      <w:r w:rsidRPr="00E47943">
        <w:rPr>
          <w:rFonts w:ascii="Arial" w:eastAsia="Arial" w:hAnsi="Arial" w:cs="Arial"/>
          <w:color w:val="000000"/>
          <w:spacing w:val="-1"/>
        </w:rPr>
        <w:t>l</w:t>
      </w:r>
      <w:r w:rsidRPr="00E47943">
        <w:rPr>
          <w:rFonts w:ascii="Arial" w:eastAsia="Arial" w:hAnsi="Arial" w:cs="Arial"/>
          <w:color w:val="000000"/>
          <w:spacing w:val="-4"/>
        </w:rPr>
        <w:t>e</w:t>
      </w:r>
      <w:r w:rsidRPr="00E47943">
        <w:rPr>
          <w:rFonts w:ascii="Arial" w:eastAsia="Arial" w:hAnsi="Arial" w:cs="Arial"/>
          <w:color w:val="000000"/>
        </w:rPr>
        <w:t>m</w:t>
      </w:r>
      <w:r w:rsidRPr="00E47943">
        <w:rPr>
          <w:rFonts w:ascii="Arial" w:eastAsia="Arial" w:hAnsi="Arial" w:cs="Arial"/>
          <w:color w:val="000000"/>
          <w:spacing w:val="6"/>
        </w:rPr>
        <w:t xml:space="preserve"> </w:t>
      </w:r>
      <w:r w:rsidRPr="00E47943">
        <w:rPr>
          <w:rFonts w:ascii="Arial" w:eastAsia="Arial" w:hAnsi="Arial" w:cs="Arial"/>
          <w:color w:val="000000"/>
          <w:spacing w:val="-2"/>
        </w:rPr>
        <w:t>(</w:t>
      </w:r>
      <w:r w:rsidRPr="00E47943">
        <w:rPr>
          <w:rFonts w:ascii="Arial" w:eastAsia="Arial" w:hAnsi="Arial" w:cs="Arial"/>
          <w:color w:val="000000"/>
          <w:spacing w:val="-1"/>
        </w:rPr>
        <w:t>i</w:t>
      </w:r>
      <w:r w:rsidRPr="00E47943">
        <w:rPr>
          <w:rFonts w:ascii="Arial" w:eastAsia="Arial" w:hAnsi="Arial" w:cs="Arial"/>
          <w:color w:val="000000"/>
        </w:rPr>
        <w:t>f</w:t>
      </w:r>
      <w:r w:rsidRPr="00E47943">
        <w:rPr>
          <w:rFonts w:ascii="Arial" w:eastAsia="Arial" w:hAnsi="Arial" w:cs="Arial"/>
          <w:color w:val="000000"/>
          <w:spacing w:val="2"/>
        </w:rPr>
        <w:t xml:space="preserve"> </w:t>
      </w:r>
      <w:r w:rsidRPr="00E47943">
        <w:rPr>
          <w:rFonts w:ascii="Arial" w:eastAsia="Arial" w:hAnsi="Arial" w:cs="Arial"/>
          <w:color w:val="000000"/>
          <w:spacing w:val="-1"/>
        </w:rPr>
        <w:t>p</w:t>
      </w:r>
      <w:r w:rsidRPr="00E47943">
        <w:rPr>
          <w:rFonts w:ascii="Arial" w:eastAsia="Arial" w:hAnsi="Arial" w:cs="Arial"/>
          <w:color w:val="000000"/>
          <w:spacing w:val="-2"/>
        </w:rPr>
        <w:t>res</w:t>
      </w:r>
      <w:r w:rsidRPr="00E47943">
        <w:rPr>
          <w:rFonts w:ascii="Arial" w:eastAsia="Arial" w:hAnsi="Arial" w:cs="Arial"/>
          <w:color w:val="000000"/>
          <w:spacing w:val="-1"/>
        </w:rPr>
        <w:t>e</w:t>
      </w:r>
      <w:r w:rsidRPr="00E47943">
        <w:rPr>
          <w:rFonts w:ascii="Arial" w:eastAsia="Arial" w:hAnsi="Arial" w:cs="Arial"/>
          <w:color w:val="000000"/>
          <w:spacing w:val="-2"/>
        </w:rPr>
        <w:t>n</w:t>
      </w:r>
      <w:r w:rsidRPr="00E47943">
        <w:rPr>
          <w:rFonts w:ascii="Arial" w:eastAsia="Arial" w:hAnsi="Arial" w:cs="Arial"/>
          <w:color w:val="000000"/>
          <w:spacing w:val="-3"/>
        </w:rPr>
        <w:t>t</w:t>
      </w:r>
      <w:r w:rsidRPr="00E47943">
        <w:rPr>
          <w:rFonts w:ascii="Arial" w:eastAsia="Arial" w:hAnsi="Arial" w:cs="Arial"/>
          <w:color w:val="000000"/>
        </w:rPr>
        <w:t>)</w:t>
      </w:r>
      <w:r w:rsidRPr="00E47943">
        <w:rPr>
          <w:rFonts w:ascii="Arial" w:eastAsia="Arial" w:hAnsi="Arial" w:cs="Arial"/>
          <w:color w:val="000000"/>
          <w:spacing w:val="3"/>
        </w:rPr>
        <w:t xml:space="preserve"> </w:t>
      </w:r>
      <w:r w:rsidRPr="00E47943">
        <w:rPr>
          <w:rFonts w:ascii="Arial" w:eastAsia="Arial" w:hAnsi="Arial" w:cs="Arial"/>
          <w:color w:val="000000"/>
        </w:rPr>
        <w:t>and</w:t>
      </w:r>
      <w:r w:rsidRPr="00E47943">
        <w:rPr>
          <w:rFonts w:ascii="Arial" w:eastAsia="Arial" w:hAnsi="Arial" w:cs="Arial"/>
          <w:color w:val="000000"/>
          <w:spacing w:val="4"/>
        </w:rPr>
        <w:t xml:space="preserve"> </w:t>
      </w:r>
      <w:r w:rsidRPr="00E47943">
        <w:rPr>
          <w:rFonts w:ascii="Arial" w:eastAsia="Arial" w:hAnsi="Arial" w:cs="Arial"/>
          <w:color w:val="000000"/>
        </w:rPr>
        <w:t>i</w:t>
      </w:r>
      <w:r w:rsidRPr="00E47943">
        <w:rPr>
          <w:rFonts w:ascii="Arial" w:eastAsia="Arial" w:hAnsi="Arial" w:cs="Arial"/>
          <w:color w:val="000000"/>
          <w:spacing w:val="-2"/>
        </w:rPr>
        <w:t>n</w:t>
      </w:r>
      <w:r w:rsidRPr="00E47943">
        <w:rPr>
          <w:rFonts w:ascii="Arial" w:eastAsia="Arial" w:hAnsi="Arial" w:cs="Arial"/>
          <w:color w:val="000000"/>
          <w:spacing w:val="-1"/>
        </w:rPr>
        <w:t>s</w:t>
      </w:r>
      <w:r w:rsidRPr="00E47943">
        <w:rPr>
          <w:rFonts w:ascii="Arial" w:eastAsia="Arial" w:hAnsi="Arial" w:cs="Arial"/>
          <w:color w:val="000000"/>
          <w:spacing w:val="-2"/>
        </w:rPr>
        <w:t>c</w:t>
      </w:r>
      <w:r w:rsidRPr="00E47943">
        <w:rPr>
          <w:rFonts w:ascii="Arial" w:eastAsia="Arial" w:hAnsi="Arial" w:cs="Arial"/>
          <w:color w:val="000000"/>
          <w:spacing w:val="-3"/>
        </w:rPr>
        <w:t>r</w:t>
      </w:r>
      <w:r w:rsidRPr="00E47943">
        <w:rPr>
          <w:rFonts w:ascii="Arial" w:eastAsia="Arial" w:hAnsi="Arial" w:cs="Arial"/>
          <w:color w:val="000000"/>
          <w:spacing w:val="-1"/>
        </w:rPr>
        <w:t>i</w:t>
      </w:r>
      <w:r w:rsidRPr="00E47943">
        <w:rPr>
          <w:rFonts w:ascii="Arial" w:eastAsia="Arial" w:hAnsi="Arial" w:cs="Arial"/>
          <w:color w:val="000000"/>
          <w:spacing w:val="-2"/>
        </w:rPr>
        <w:t>pt</w:t>
      </w:r>
      <w:r w:rsidRPr="00E47943">
        <w:rPr>
          <w:rFonts w:ascii="Arial" w:eastAsia="Arial" w:hAnsi="Arial" w:cs="Arial"/>
          <w:color w:val="000000"/>
          <w:spacing w:val="-1"/>
        </w:rPr>
        <w:t>i</w:t>
      </w:r>
      <w:r w:rsidRPr="00E47943">
        <w:rPr>
          <w:rFonts w:ascii="Arial" w:eastAsia="Arial" w:hAnsi="Arial" w:cs="Arial"/>
          <w:color w:val="000000"/>
          <w:spacing w:val="-2"/>
        </w:rPr>
        <w:t>o</w:t>
      </w:r>
      <w:r w:rsidRPr="00E47943">
        <w:rPr>
          <w:rFonts w:ascii="Arial" w:eastAsia="Arial" w:hAnsi="Arial" w:cs="Arial"/>
          <w:color w:val="000000"/>
        </w:rPr>
        <w:t>n</w:t>
      </w:r>
      <w:r w:rsidRPr="00E47943">
        <w:rPr>
          <w:rFonts w:ascii="Arial" w:eastAsia="Arial" w:hAnsi="Arial" w:cs="Arial"/>
          <w:color w:val="000000"/>
          <w:spacing w:val="2"/>
        </w:rPr>
        <w:t xml:space="preserve"> </w:t>
      </w:r>
      <w:r w:rsidRPr="00E47943">
        <w:rPr>
          <w:rFonts w:ascii="Arial" w:eastAsia="Arial" w:hAnsi="Arial" w:cs="Arial"/>
          <w:b/>
          <w:bCs/>
          <w:color w:val="000000"/>
        </w:rPr>
        <w:t>m</w:t>
      </w:r>
      <w:r w:rsidRPr="00E47943">
        <w:rPr>
          <w:rFonts w:ascii="Arial" w:eastAsia="Arial" w:hAnsi="Arial" w:cs="Arial"/>
          <w:b/>
          <w:bCs/>
          <w:color w:val="000000"/>
          <w:spacing w:val="-1"/>
        </w:rPr>
        <w:t>us</w:t>
      </w:r>
      <w:r w:rsidRPr="00E47943">
        <w:rPr>
          <w:rFonts w:ascii="Arial" w:eastAsia="Arial" w:hAnsi="Arial" w:cs="Arial"/>
          <w:b/>
          <w:bCs/>
          <w:color w:val="000000"/>
        </w:rPr>
        <w:t>t</w:t>
      </w:r>
      <w:r w:rsidRPr="00E47943">
        <w:rPr>
          <w:rFonts w:ascii="Arial" w:eastAsia="Arial" w:hAnsi="Arial" w:cs="Arial"/>
          <w:color w:val="000000"/>
          <w:spacing w:val="2"/>
        </w:rPr>
        <w:t xml:space="preserve"> </w:t>
      </w:r>
      <w:r w:rsidRPr="00E47943">
        <w:rPr>
          <w:rFonts w:ascii="Arial" w:eastAsia="Arial" w:hAnsi="Arial" w:cs="Arial"/>
          <w:color w:val="000000"/>
        </w:rPr>
        <w:t>be</w:t>
      </w:r>
      <w:r w:rsidRPr="00E47943">
        <w:rPr>
          <w:rFonts w:ascii="Arial" w:eastAsia="Arial" w:hAnsi="Arial" w:cs="Arial"/>
          <w:color w:val="000000"/>
          <w:spacing w:val="4"/>
        </w:rPr>
        <w:t xml:space="preserve"> </w:t>
      </w:r>
      <w:r w:rsidRPr="00E47943">
        <w:rPr>
          <w:rFonts w:ascii="Arial" w:eastAsia="Arial" w:hAnsi="Arial" w:cs="Arial"/>
          <w:color w:val="000000"/>
          <w:spacing w:val="-2"/>
        </w:rPr>
        <w:t>re</w:t>
      </w:r>
      <w:r w:rsidRPr="00E47943">
        <w:rPr>
          <w:rFonts w:ascii="Arial" w:eastAsia="Arial" w:hAnsi="Arial" w:cs="Arial"/>
          <w:color w:val="000000"/>
          <w:spacing w:val="-1"/>
        </w:rPr>
        <w:t>a</w:t>
      </w:r>
      <w:r w:rsidRPr="00E47943">
        <w:rPr>
          <w:rFonts w:ascii="Arial" w:eastAsia="Arial" w:hAnsi="Arial" w:cs="Arial"/>
          <w:color w:val="000000"/>
          <w:spacing w:val="-2"/>
        </w:rPr>
        <w:t>da</w:t>
      </w:r>
      <w:r w:rsidRPr="00E47943">
        <w:rPr>
          <w:rFonts w:ascii="Arial" w:eastAsia="Arial" w:hAnsi="Arial" w:cs="Arial"/>
          <w:color w:val="000000"/>
          <w:spacing w:val="-1"/>
        </w:rPr>
        <w:t>bl</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rPr>
        <w:t>in</w:t>
      </w:r>
      <w:r w:rsidRPr="00E47943">
        <w:rPr>
          <w:rFonts w:ascii="Arial" w:eastAsia="Arial" w:hAnsi="Arial" w:cs="Arial"/>
          <w:color w:val="000000"/>
          <w:spacing w:val="5"/>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 xml:space="preserve">e </w:t>
      </w:r>
      <w:r w:rsidRPr="00E47943">
        <w:rPr>
          <w:rFonts w:ascii="Arial" w:eastAsia="Arial" w:hAnsi="Arial" w:cs="Arial"/>
          <w:color w:val="000000"/>
          <w:spacing w:val="-1"/>
        </w:rPr>
        <w:t>p</w:t>
      </w:r>
      <w:r w:rsidRPr="00E47943">
        <w:rPr>
          <w:rFonts w:ascii="Arial" w:eastAsia="Arial" w:hAnsi="Arial" w:cs="Arial"/>
          <w:color w:val="000000"/>
          <w:spacing w:val="-2"/>
        </w:rPr>
        <w:t>hoto</w:t>
      </w:r>
      <w:r w:rsidRPr="00E47943">
        <w:rPr>
          <w:rFonts w:ascii="Arial" w:eastAsia="Arial" w:hAnsi="Arial" w:cs="Arial"/>
          <w:color w:val="000000"/>
          <w:spacing w:val="-1"/>
        </w:rPr>
        <w:t>g</w:t>
      </w:r>
      <w:r w:rsidRPr="00E47943">
        <w:rPr>
          <w:rFonts w:ascii="Arial" w:eastAsia="Arial" w:hAnsi="Arial" w:cs="Arial"/>
          <w:color w:val="000000"/>
          <w:spacing w:val="-3"/>
        </w:rPr>
        <w:t>r</w:t>
      </w:r>
      <w:r w:rsidRPr="00E47943">
        <w:rPr>
          <w:rFonts w:ascii="Arial" w:eastAsia="Arial" w:hAnsi="Arial" w:cs="Arial"/>
          <w:color w:val="000000"/>
          <w:spacing w:val="-2"/>
        </w:rPr>
        <w:t>a</w:t>
      </w:r>
      <w:r w:rsidRPr="00E47943">
        <w:rPr>
          <w:rFonts w:ascii="Arial" w:eastAsia="Arial" w:hAnsi="Arial" w:cs="Arial"/>
          <w:color w:val="000000"/>
          <w:spacing w:val="-1"/>
        </w:rPr>
        <w:t>p</w:t>
      </w:r>
      <w:r w:rsidRPr="00E47943">
        <w:rPr>
          <w:rFonts w:ascii="Arial" w:eastAsia="Arial" w:hAnsi="Arial" w:cs="Arial"/>
          <w:color w:val="000000"/>
        </w:rPr>
        <w:t>h</w:t>
      </w:r>
      <w:r w:rsidRPr="00E47943">
        <w:rPr>
          <w:rFonts w:ascii="Arial" w:eastAsia="Arial" w:hAnsi="Arial" w:cs="Arial"/>
          <w:color w:val="000000"/>
          <w:spacing w:val="-4"/>
        </w:rPr>
        <w:t xml:space="preserve"> </w:t>
      </w:r>
      <w:r w:rsidRPr="00E47943">
        <w:rPr>
          <w:rFonts w:ascii="Arial" w:eastAsia="Arial" w:hAnsi="Arial" w:cs="Arial"/>
          <w:color w:val="000000"/>
          <w:spacing w:val="-2"/>
        </w:rPr>
        <w:t>o</w:t>
      </w:r>
      <w:r w:rsidRPr="00E47943">
        <w:rPr>
          <w:rFonts w:ascii="Arial" w:eastAsia="Arial" w:hAnsi="Arial" w:cs="Arial"/>
          <w:color w:val="000000"/>
        </w:rPr>
        <w:t>f</w:t>
      </w:r>
      <w:r w:rsidRPr="00E47943">
        <w:rPr>
          <w:rFonts w:ascii="Arial" w:eastAsia="Arial" w:hAnsi="Arial" w:cs="Arial"/>
          <w:color w:val="000000"/>
          <w:spacing w:val="-6"/>
        </w:rPr>
        <w:t xml:space="preserve"> </w:t>
      </w:r>
      <w:r w:rsidRPr="00E47943">
        <w:rPr>
          <w:rFonts w:ascii="Arial" w:eastAsia="Arial" w:hAnsi="Arial" w:cs="Arial"/>
          <w:color w:val="000000"/>
          <w:spacing w:val="-4"/>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1"/>
        </w:rPr>
        <w:t xml:space="preserve"> </w:t>
      </w:r>
      <w:r w:rsidRPr="00E47943">
        <w:rPr>
          <w:rFonts w:ascii="Arial" w:eastAsia="Arial" w:hAnsi="Arial" w:cs="Arial"/>
          <w:color w:val="000000"/>
          <w:spacing w:val="-4"/>
        </w:rPr>
        <w:t>f</w:t>
      </w:r>
      <w:r w:rsidRPr="00E47943">
        <w:rPr>
          <w:rFonts w:ascii="Arial" w:eastAsia="Arial" w:hAnsi="Arial" w:cs="Arial"/>
          <w:color w:val="000000"/>
          <w:spacing w:val="-3"/>
        </w:rPr>
        <w:t>r</w:t>
      </w:r>
      <w:r w:rsidRPr="00E47943">
        <w:rPr>
          <w:rFonts w:ascii="Arial" w:eastAsia="Arial" w:hAnsi="Arial" w:cs="Arial"/>
          <w:color w:val="000000"/>
          <w:spacing w:val="-2"/>
        </w:rPr>
        <w:t>o</w:t>
      </w:r>
      <w:r w:rsidRPr="00E47943">
        <w:rPr>
          <w:rFonts w:ascii="Arial" w:eastAsia="Arial" w:hAnsi="Arial" w:cs="Arial"/>
          <w:color w:val="000000"/>
          <w:spacing w:val="-1"/>
        </w:rPr>
        <w:t>n</w:t>
      </w:r>
      <w:r w:rsidRPr="00E47943">
        <w:rPr>
          <w:rFonts w:ascii="Arial" w:eastAsia="Arial" w:hAnsi="Arial" w:cs="Arial"/>
          <w:color w:val="000000"/>
        </w:rPr>
        <w:t>t</w:t>
      </w:r>
      <w:r w:rsidRPr="00E47943">
        <w:rPr>
          <w:rFonts w:ascii="Arial" w:eastAsia="Arial" w:hAnsi="Arial" w:cs="Arial"/>
          <w:color w:val="000000"/>
          <w:spacing w:val="-4"/>
        </w:rPr>
        <w:t xml:space="preserve"> </w:t>
      </w:r>
      <w:r w:rsidRPr="00E47943">
        <w:rPr>
          <w:rFonts w:ascii="Arial" w:eastAsia="Arial" w:hAnsi="Arial" w:cs="Arial"/>
          <w:color w:val="000000"/>
          <w:spacing w:val="-2"/>
        </w:rPr>
        <w:t>o</w:t>
      </w:r>
      <w:r w:rsidRPr="00E47943">
        <w:rPr>
          <w:rFonts w:ascii="Arial" w:eastAsia="Arial" w:hAnsi="Arial" w:cs="Arial"/>
          <w:color w:val="000000"/>
        </w:rPr>
        <w:t>f</w:t>
      </w:r>
      <w:r w:rsidRPr="00E47943">
        <w:rPr>
          <w:rFonts w:ascii="Arial" w:eastAsia="Arial" w:hAnsi="Arial" w:cs="Arial"/>
          <w:color w:val="000000"/>
          <w:spacing w:val="-4"/>
        </w:rPr>
        <w:t xml:space="preserve"> </w:t>
      </w:r>
      <w:r w:rsidRPr="00E47943">
        <w:rPr>
          <w:rFonts w:ascii="Arial" w:eastAsia="Arial" w:hAnsi="Arial" w:cs="Arial"/>
          <w:color w:val="000000"/>
          <w:spacing w:val="-1"/>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1"/>
        </w:rPr>
        <w:t>m</w:t>
      </w:r>
      <w:r w:rsidRPr="00E47943">
        <w:rPr>
          <w:rFonts w:ascii="Arial" w:eastAsia="Arial" w:hAnsi="Arial" w:cs="Arial"/>
          <w:color w:val="000000"/>
          <w:spacing w:val="-3"/>
        </w:rPr>
        <w:t>e</w:t>
      </w:r>
      <w:r w:rsidRPr="00E47943">
        <w:rPr>
          <w:rFonts w:ascii="Arial" w:eastAsia="Arial" w:hAnsi="Arial" w:cs="Arial"/>
          <w:color w:val="000000"/>
        </w:rPr>
        <w:t>m</w:t>
      </w:r>
      <w:r w:rsidRPr="00E47943">
        <w:rPr>
          <w:rFonts w:ascii="Arial" w:eastAsia="Arial" w:hAnsi="Arial" w:cs="Arial"/>
          <w:color w:val="000000"/>
          <w:spacing w:val="-2"/>
        </w:rPr>
        <w:t>or</w:t>
      </w:r>
      <w:r w:rsidRPr="00E47943">
        <w:rPr>
          <w:rFonts w:ascii="Arial" w:eastAsia="Arial" w:hAnsi="Arial" w:cs="Arial"/>
          <w:color w:val="000000"/>
          <w:spacing w:val="-1"/>
        </w:rPr>
        <w:t>i</w:t>
      </w:r>
      <w:r w:rsidRPr="00E47943">
        <w:rPr>
          <w:rFonts w:ascii="Arial" w:eastAsia="Arial" w:hAnsi="Arial" w:cs="Arial"/>
          <w:color w:val="000000"/>
          <w:spacing w:val="-4"/>
        </w:rPr>
        <w:t>a</w:t>
      </w:r>
      <w:r w:rsidRPr="00E47943">
        <w:rPr>
          <w:rFonts w:ascii="Arial" w:eastAsia="Arial" w:hAnsi="Arial" w:cs="Arial"/>
          <w:color w:val="000000"/>
          <w:spacing w:val="-1"/>
        </w:rPr>
        <w:t>l</w:t>
      </w:r>
      <w:r w:rsidRPr="00E47943">
        <w:rPr>
          <w:rFonts w:ascii="Arial" w:eastAsia="Arial" w:hAnsi="Arial" w:cs="Arial"/>
          <w:color w:val="000000"/>
        </w:rPr>
        <w:t>.</w:t>
      </w:r>
    </w:p>
    <w:p w14:paraId="204BFEA8" w14:textId="77777777" w:rsidR="00E80457" w:rsidRPr="00DF7776" w:rsidRDefault="00E80457" w:rsidP="00E80457">
      <w:pPr>
        <w:pStyle w:val="ListParagraph"/>
        <w:ind w:left="0"/>
        <w:rPr>
          <w:rFonts w:ascii="Arial" w:eastAsia="Arial" w:hAnsi="Arial" w:cs="Arial"/>
          <w:color w:val="000000"/>
        </w:rPr>
      </w:pPr>
    </w:p>
    <w:p w14:paraId="1E752AA1"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E47943">
        <w:rPr>
          <w:rFonts w:ascii="Arial" w:eastAsia="Arial" w:hAnsi="Arial" w:cs="Arial"/>
          <w:color w:val="000000"/>
          <w:spacing w:val="-5"/>
        </w:rPr>
        <w:t>W</w:t>
      </w:r>
      <w:r w:rsidRPr="00E47943">
        <w:rPr>
          <w:rFonts w:ascii="Arial" w:eastAsia="Arial" w:hAnsi="Arial" w:cs="Arial"/>
          <w:color w:val="000000"/>
          <w:spacing w:val="-7"/>
        </w:rPr>
        <w:t>h</w:t>
      </w:r>
      <w:r w:rsidRPr="00E47943">
        <w:rPr>
          <w:rFonts w:ascii="Arial" w:eastAsia="Arial" w:hAnsi="Arial" w:cs="Arial"/>
          <w:color w:val="000000"/>
          <w:spacing w:val="-6"/>
        </w:rPr>
        <w:t>e</w:t>
      </w:r>
      <w:r w:rsidRPr="00E47943">
        <w:rPr>
          <w:rFonts w:ascii="Arial" w:eastAsia="Arial" w:hAnsi="Arial" w:cs="Arial"/>
          <w:color w:val="000000"/>
          <w:spacing w:val="-7"/>
        </w:rPr>
        <w:t>r</w:t>
      </w:r>
      <w:r>
        <w:rPr>
          <w:rFonts w:ascii="Arial" w:eastAsia="Arial" w:hAnsi="Arial" w:cs="Arial"/>
          <w:color w:val="000000"/>
          <w:spacing w:val="-7"/>
        </w:rPr>
        <w:t xml:space="preserve">e on </w:t>
      </w:r>
      <w:r w:rsidRPr="00E47943">
        <w:rPr>
          <w:rFonts w:ascii="Arial" w:eastAsia="Arial" w:hAnsi="Arial" w:cs="Arial"/>
          <w:color w:val="000000"/>
          <w:spacing w:val="-5"/>
        </w:rPr>
        <w:t>e</w:t>
      </w:r>
      <w:r w:rsidRPr="00E47943">
        <w:rPr>
          <w:rFonts w:ascii="Arial" w:eastAsia="Arial" w:hAnsi="Arial" w:cs="Arial"/>
          <w:color w:val="000000"/>
          <w:spacing w:val="-4"/>
        </w:rPr>
        <w:t>x</w:t>
      </w:r>
      <w:r w:rsidRPr="00E47943">
        <w:rPr>
          <w:rFonts w:ascii="Arial" w:eastAsia="Arial" w:hAnsi="Arial" w:cs="Arial"/>
          <w:color w:val="000000"/>
          <w:spacing w:val="-6"/>
        </w:rPr>
        <w:t>a</w:t>
      </w:r>
      <w:r w:rsidRPr="00E47943">
        <w:rPr>
          <w:rFonts w:ascii="Arial" w:eastAsia="Arial" w:hAnsi="Arial" w:cs="Arial"/>
          <w:color w:val="000000"/>
          <w:spacing w:val="-5"/>
        </w:rPr>
        <w:t>m</w:t>
      </w:r>
      <w:r w:rsidRPr="00E47943">
        <w:rPr>
          <w:rFonts w:ascii="Arial" w:eastAsia="Arial" w:hAnsi="Arial" w:cs="Arial"/>
          <w:color w:val="000000"/>
          <w:spacing w:val="-6"/>
        </w:rPr>
        <w:t>in</w:t>
      </w:r>
      <w:r w:rsidRPr="00E47943">
        <w:rPr>
          <w:rFonts w:ascii="Arial" w:eastAsia="Arial" w:hAnsi="Arial" w:cs="Arial"/>
          <w:color w:val="000000"/>
          <w:spacing w:val="-7"/>
        </w:rPr>
        <w:t>at</w:t>
      </w:r>
      <w:r w:rsidRPr="00E47943">
        <w:rPr>
          <w:rFonts w:ascii="Arial" w:eastAsia="Arial" w:hAnsi="Arial" w:cs="Arial"/>
          <w:color w:val="000000"/>
          <w:spacing w:val="-6"/>
        </w:rPr>
        <w:t>i</w:t>
      </w:r>
      <w:r w:rsidRPr="00E47943">
        <w:rPr>
          <w:rFonts w:ascii="Arial" w:eastAsia="Arial" w:hAnsi="Arial" w:cs="Arial"/>
          <w:color w:val="000000"/>
          <w:spacing w:val="-7"/>
        </w:rPr>
        <w:t>o</w:t>
      </w:r>
      <w:r>
        <w:rPr>
          <w:rFonts w:ascii="Arial" w:eastAsia="Arial" w:hAnsi="Arial" w:cs="Arial"/>
          <w:color w:val="000000"/>
          <w:spacing w:val="-7"/>
        </w:rPr>
        <w:t>n of the p</w:t>
      </w:r>
      <w:r w:rsidRPr="00E47943">
        <w:rPr>
          <w:rFonts w:ascii="Arial" w:eastAsia="Arial" w:hAnsi="Arial" w:cs="Arial"/>
          <w:color w:val="000000"/>
          <w:spacing w:val="-5"/>
        </w:rPr>
        <w:t>h</w:t>
      </w:r>
      <w:r w:rsidRPr="00E47943">
        <w:rPr>
          <w:rFonts w:ascii="Arial" w:eastAsia="Arial" w:hAnsi="Arial" w:cs="Arial"/>
          <w:color w:val="000000"/>
          <w:spacing w:val="-4"/>
        </w:rPr>
        <w:t>o</w:t>
      </w:r>
      <w:r w:rsidRPr="00E47943">
        <w:rPr>
          <w:rFonts w:ascii="Arial" w:eastAsia="Arial" w:hAnsi="Arial" w:cs="Arial"/>
          <w:color w:val="000000"/>
          <w:spacing w:val="-8"/>
        </w:rPr>
        <w:t>t</w:t>
      </w:r>
      <w:r w:rsidRPr="00E47943">
        <w:rPr>
          <w:rFonts w:ascii="Arial" w:eastAsia="Arial" w:hAnsi="Arial" w:cs="Arial"/>
          <w:color w:val="000000"/>
          <w:spacing w:val="-7"/>
        </w:rPr>
        <w:t>o</w:t>
      </w:r>
      <w:r w:rsidRPr="00E47943">
        <w:rPr>
          <w:rFonts w:ascii="Arial" w:eastAsia="Arial" w:hAnsi="Arial" w:cs="Arial"/>
          <w:color w:val="000000"/>
          <w:spacing w:val="-4"/>
        </w:rPr>
        <w:t>g</w:t>
      </w:r>
      <w:r w:rsidRPr="00E47943">
        <w:rPr>
          <w:rFonts w:ascii="Arial" w:eastAsia="Arial" w:hAnsi="Arial" w:cs="Arial"/>
          <w:color w:val="000000"/>
          <w:spacing w:val="-7"/>
        </w:rPr>
        <w:t>ra</w:t>
      </w:r>
      <w:r w:rsidRPr="00E47943">
        <w:rPr>
          <w:rFonts w:ascii="Arial" w:eastAsia="Arial" w:hAnsi="Arial" w:cs="Arial"/>
          <w:color w:val="000000"/>
          <w:spacing w:val="-6"/>
        </w:rPr>
        <w:t>ph</w:t>
      </w:r>
      <w:r>
        <w:rPr>
          <w:rFonts w:ascii="Arial" w:eastAsia="Arial" w:hAnsi="Arial" w:cs="Arial"/>
          <w:color w:val="000000"/>
          <w:spacing w:val="-6"/>
        </w:rPr>
        <w:t>s, a new m</w:t>
      </w:r>
      <w:r w:rsidRPr="00E47943">
        <w:rPr>
          <w:rFonts w:ascii="Arial" w:eastAsia="Arial" w:hAnsi="Arial" w:cs="Arial"/>
          <w:color w:val="000000"/>
          <w:spacing w:val="-6"/>
        </w:rPr>
        <w:t>e</w:t>
      </w:r>
      <w:r w:rsidRPr="00E47943">
        <w:rPr>
          <w:rFonts w:ascii="Arial" w:eastAsia="Arial" w:hAnsi="Arial" w:cs="Arial"/>
          <w:color w:val="000000"/>
          <w:spacing w:val="-5"/>
        </w:rPr>
        <w:t>m</w:t>
      </w:r>
      <w:r w:rsidRPr="00E47943">
        <w:rPr>
          <w:rFonts w:ascii="Arial" w:eastAsia="Arial" w:hAnsi="Arial" w:cs="Arial"/>
          <w:color w:val="000000"/>
          <w:spacing w:val="-6"/>
        </w:rPr>
        <w:t>o</w:t>
      </w:r>
      <w:r w:rsidRPr="00E47943">
        <w:rPr>
          <w:rFonts w:ascii="Arial" w:eastAsia="Arial" w:hAnsi="Arial" w:cs="Arial"/>
          <w:color w:val="000000"/>
          <w:spacing w:val="-8"/>
        </w:rPr>
        <w:t>r</w:t>
      </w:r>
      <w:r w:rsidRPr="00E47943">
        <w:rPr>
          <w:rFonts w:ascii="Arial" w:eastAsia="Arial" w:hAnsi="Arial" w:cs="Arial"/>
          <w:color w:val="000000"/>
          <w:spacing w:val="-6"/>
        </w:rPr>
        <w:t>ia</w:t>
      </w:r>
      <w:r>
        <w:rPr>
          <w:rFonts w:ascii="Arial" w:eastAsia="Arial" w:hAnsi="Arial" w:cs="Arial"/>
          <w:color w:val="000000"/>
          <w:spacing w:val="-6"/>
        </w:rPr>
        <w:t>l is d</w:t>
      </w:r>
      <w:r w:rsidRPr="00E47943">
        <w:rPr>
          <w:rFonts w:ascii="Arial" w:eastAsia="Arial" w:hAnsi="Arial" w:cs="Arial"/>
          <w:color w:val="000000"/>
          <w:spacing w:val="-5"/>
        </w:rPr>
        <w:t>eem</w:t>
      </w:r>
      <w:r w:rsidRPr="00E47943">
        <w:rPr>
          <w:rFonts w:ascii="Arial" w:eastAsia="Arial" w:hAnsi="Arial" w:cs="Arial"/>
          <w:color w:val="000000"/>
          <w:spacing w:val="-6"/>
        </w:rPr>
        <w:t>e</w:t>
      </w:r>
      <w:r w:rsidRPr="00E47943">
        <w:rPr>
          <w:rFonts w:ascii="Arial" w:eastAsia="Arial" w:hAnsi="Arial" w:cs="Arial"/>
          <w:color w:val="000000"/>
          <w:spacing w:val="-4"/>
        </w:rPr>
        <w:t>d</w:t>
      </w:r>
      <w:r>
        <w:rPr>
          <w:rFonts w:ascii="Arial" w:eastAsia="Arial" w:hAnsi="Arial" w:cs="Arial"/>
          <w:color w:val="000000"/>
          <w:spacing w:val="-4"/>
        </w:rPr>
        <w:t xml:space="preserve"> by the Authority (or their </w:t>
      </w:r>
      <w:r w:rsidRPr="00E47943">
        <w:rPr>
          <w:rFonts w:ascii="Arial" w:eastAsia="Arial" w:hAnsi="Arial" w:cs="Arial"/>
          <w:color w:val="000000"/>
          <w:spacing w:val="-5"/>
        </w:rPr>
        <w:t>T</w:t>
      </w:r>
      <w:r w:rsidRPr="00E47943">
        <w:rPr>
          <w:rFonts w:ascii="Arial" w:eastAsia="Arial" w:hAnsi="Arial" w:cs="Arial"/>
          <w:color w:val="000000"/>
          <w:spacing w:val="-7"/>
        </w:rPr>
        <w:t>ec</w:t>
      </w:r>
      <w:r w:rsidRPr="00E47943">
        <w:rPr>
          <w:rFonts w:ascii="Arial" w:eastAsia="Arial" w:hAnsi="Arial" w:cs="Arial"/>
          <w:color w:val="000000"/>
          <w:spacing w:val="-6"/>
        </w:rPr>
        <w:t>hn</w:t>
      </w:r>
      <w:r w:rsidRPr="00E47943">
        <w:rPr>
          <w:rFonts w:ascii="Arial" w:eastAsia="Arial" w:hAnsi="Arial" w:cs="Arial"/>
          <w:color w:val="000000"/>
          <w:spacing w:val="-4"/>
        </w:rPr>
        <w:t>i</w:t>
      </w:r>
      <w:r w:rsidRPr="00E47943">
        <w:rPr>
          <w:rFonts w:ascii="Arial" w:eastAsia="Arial" w:hAnsi="Arial" w:cs="Arial"/>
          <w:color w:val="000000"/>
          <w:spacing w:val="-7"/>
        </w:rPr>
        <w:t>c</w:t>
      </w:r>
      <w:r w:rsidRPr="00E47943">
        <w:rPr>
          <w:rFonts w:ascii="Arial" w:eastAsia="Arial" w:hAnsi="Arial" w:cs="Arial"/>
          <w:color w:val="000000"/>
          <w:spacing w:val="-6"/>
        </w:rPr>
        <w:t>a</w:t>
      </w:r>
      <w:r>
        <w:rPr>
          <w:rFonts w:ascii="Arial" w:eastAsia="Arial" w:hAnsi="Arial" w:cs="Arial"/>
          <w:color w:val="000000"/>
          <w:spacing w:val="-6"/>
        </w:rPr>
        <w:t xml:space="preserve">l </w:t>
      </w:r>
      <w:r w:rsidRPr="00E47943">
        <w:rPr>
          <w:rFonts w:ascii="Arial" w:eastAsia="Arial" w:hAnsi="Arial" w:cs="Arial"/>
          <w:color w:val="000000"/>
          <w:spacing w:val="-4"/>
        </w:rPr>
        <w:t>A</w:t>
      </w:r>
      <w:r w:rsidRPr="00E47943">
        <w:rPr>
          <w:rFonts w:ascii="Arial" w:eastAsia="Arial" w:hAnsi="Arial" w:cs="Arial"/>
          <w:color w:val="000000"/>
          <w:spacing w:val="-7"/>
        </w:rPr>
        <w:t>d</w:t>
      </w:r>
      <w:r w:rsidRPr="00E47943">
        <w:rPr>
          <w:rFonts w:ascii="Arial" w:eastAsia="Arial" w:hAnsi="Arial" w:cs="Arial"/>
          <w:color w:val="000000"/>
          <w:spacing w:val="-6"/>
        </w:rPr>
        <w:t>v</w:t>
      </w:r>
      <w:r w:rsidRPr="00E47943">
        <w:rPr>
          <w:rFonts w:ascii="Arial" w:eastAsia="Arial" w:hAnsi="Arial" w:cs="Arial"/>
          <w:color w:val="000000"/>
          <w:spacing w:val="-3"/>
        </w:rPr>
        <w:t>i</w:t>
      </w:r>
      <w:r w:rsidRPr="00E47943">
        <w:rPr>
          <w:rFonts w:ascii="Arial" w:eastAsia="Arial" w:hAnsi="Arial" w:cs="Arial"/>
          <w:color w:val="000000"/>
          <w:spacing w:val="-7"/>
        </w:rPr>
        <w:t>sor</w:t>
      </w:r>
      <w:r w:rsidRPr="00E47943">
        <w:rPr>
          <w:rFonts w:ascii="Arial" w:eastAsia="Arial" w:hAnsi="Arial" w:cs="Arial"/>
          <w:color w:val="000000"/>
          <w:spacing w:val="-4"/>
        </w:rPr>
        <w:t>s</w:t>
      </w:r>
      <w:r w:rsidRPr="00E47943">
        <w:rPr>
          <w:rFonts w:ascii="Arial" w:eastAsia="Arial" w:hAnsi="Arial" w:cs="Arial"/>
          <w:color w:val="000000"/>
          <w:spacing w:val="-5"/>
        </w:rPr>
        <w:t>)</w:t>
      </w:r>
      <w:r w:rsidRPr="00E47943">
        <w:rPr>
          <w:rFonts w:ascii="Arial" w:eastAsia="Arial" w:hAnsi="Arial" w:cs="Arial"/>
          <w:color w:val="000000"/>
        </w:rPr>
        <w:t xml:space="preserve">, </w:t>
      </w:r>
      <w:r w:rsidRPr="00E47943">
        <w:rPr>
          <w:rFonts w:ascii="Arial" w:eastAsia="Arial" w:hAnsi="Arial" w:cs="Arial"/>
          <w:color w:val="000000"/>
          <w:spacing w:val="-7"/>
        </w:rPr>
        <w:t>t</w:t>
      </w:r>
      <w:r>
        <w:rPr>
          <w:rFonts w:ascii="Arial" w:eastAsia="Arial" w:hAnsi="Arial" w:cs="Arial"/>
          <w:color w:val="000000"/>
          <w:spacing w:val="-7"/>
        </w:rPr>
        <w:t xml:space="preserve">o </w:t>
      </w:r>
      <w:r w:rsidRPr="00E47943">
        <w:rPr>
          <w:rFonts w:ascii="Arial" w:eastAsia="Arial" w:hAnsi="Arial" w:cs="Arial"/>
          <w:color w:val="000000"/>
          <w:spacing w:val="-5"/>
        </w:rPr>
        <w:t>b</w:t>
      </w:r>
      <w:r w:rsidRPr="00E47943">
        <w:rPr>
          <w:rFonts w:ascii="Arial" w:eastAsia="Arial" w:hAnsi="Arial" w:cs="Arial"/>
          <w:color w:val="000000"/>
          <w:spacing w:val="-4"/>
        </w:rPr>
        <w:t>e</w:t>
      </w:r>
      <w:r w:rsidRPr="00E47943">
        <w:rPr>
          <w:rFonts w:ascii="Arial" w:eastAsia="Arial" w:hAnsi="Arial" w:cs="Arial"/>
          <w:color w:val="000000"/>
        </w:rPr>
        <w:t>:</w:t>
      </w:r>
    </w:p>
    <w:p w14:paraId="0FF133CA" w14:textId="77777777" w:rsidR="00E80457" w:rsidRDefault="00E80457" w:rsidP="00E80457">
      <w:pPr>
        <w:pStyle w:val="ListParagraph"/>
        <w:rPr>
          <w:rFonts w:ascii="Arial" w:eastAsia="Arial" w:hAnsi="Arial" w:cs="Arial"/>
          <w:color w:val="000000"/>
        </w:rPr>
      </w:pPr>
    </w:p>
    <w:p w14:paraId="335C82EF" w14:textId="77777777" w:rsidR="00E80457" w:rsidRDefault="00E80457" w:rsidP="00BC1F87">
      <w:pPr>
        <w:pStyle w:val="ListParagraph"/>
        <w:numPr>
          <w:ilvl w:val="0"/>
          <w:numId w:val="9"/>
        </w:numPr>
        <w:ind w:left="720" w:firstLine="0"/>
        <w:contextualSpacing w:val="0"/>
        <w:jc w:val="left"/>
        <w:rPr>
          <w:rFonts w:ascii="Arial" w:eastAsia="Arial" w:hAnsi="Arial" w:cs="Arial"/>
          <w:color w:val="000000"/>
        </w:rPr>
      </w:pPr>
      <w:r w:rsidRPr="00E47943">
        <w:rPr>
          <w:rFonts w:ascii="Arial" w:eastAsia="Arial" w:hAnsi="Arial" w:cs="Arial"/>
          <w:color w:val="000000"/>
          <w:spacing w:val="-1"/>
        </w:rPr>
        <w:t>o</w:t>
      </w:r>
      <w:r w:rsidRPr="00E47943">
        <w:rPr>
          <w:rFonts w:ascii="Arial" w:eastAsia="Arial" w:hAnsi="Arial" w:cs="Arial"/>
          <w:color w:val="000000"/>
        </w:rPr>
        <w:t>f</w:t>
      </w:r>
      <w:r w:rsidRPr="00E47943">
        <w:rPr>
          <w:rFonts w:ascii="Arial" w:eastAsia="Arial" w:hAnsi="Arial" w:cs="Arial"/>
          <w:color w:val="000000"/>
          <w:spacing w:val="-7"/>
        </w:rPr>
        <w:t xml:space="preserve"> </w:t>
      </w:r>
      <w:r w:rsidRPr="00E47943">
        <w:rPr>
          <w:rFonts w:ascii="Arial" w:eastAsia="Arial" w:hAnsi="Arial" w:cs="Arial"/>
          <w:color w:val="000000"/>
        </w:rPr>
        <w:t>a</w:t>
      </w:r>
      <w:r w:rsidRPr="00E47943">
        <w:rPr>
          <w:rFonts w:ascii="Arial" w:eastAsia="Arial" w:hAnsi="Arial" w:cs="Arial"/>
          <w:color w:val="000000"/>
          <w:spacing w:val="-4"/>
        </w:rPr>
        <w:t xml:space="preserve"> </w:t>
      </w:r>
      <w:r w:rsidRPr="00E47943">
        <w:rPr>
          <w:rFonts w:ascii="Arial" w:eastAsia="Arial" w:hAnsi="Arial" w:cs="Arial"/>
          <w:color w:val="000000"/>
          <w:spacing w:val="-2"/>
        </w:rPr>
        <w:t>da</w:t>
      </w:r>
      <w:r w:rsidRPr="00E47943">
        <w:rPr>
          <w:rFonts w:ascii="Arial" w:eastAsia="Arial" w:hAnsi="Arial" w:cs="Arial"/>
          <w:color w:val="000000"/>
        </w:rPr>
        <w:t>m</w:t>
      </w:r>
      <w:r w:rsidRPr="00E47943">
        <w:rPr>
          <w:rFonts w:ascii="Arial" w:eastAsia="Arial" w:hAnsi="Arial" w:cs="Arial"/>
          <w:color w:val="000000"/>
          <w:spacing w:val="-1"/>
        </w:rPr>
        <w:t>ag</w:t>
      </w:r>
      <w:r w:rsidRPr="00E47943">
        <w:rPr>
          <w:rFonts w:ascii="Arial" w:eastAsia="Arial" w:hAnsi="Arial" w:cs="Arial"/>
          <w:color w:val="000000"/>
          <w:spacing w:val="-2"/>
        </w:rPr>
        <w:t>e</w:t>
      </w:r>
      <w:r w:rsidRPr="00E47943">
        <w:rPr>
          <w:rFonts w:ascii="Arial" w:eastAsia="Arial" w:hAnsi="Arial" w:cs="Arial"/>
          <w:color w:val="000000"/>
        </w:rPr>
        <w:t>d</w:t>
      </w:r>
      <w:r w:rsidRPr="00E47943">
        <w:rPr>
          <w:rFonts w:ascii="Arial" w:eastAsia="Arial" w:hAnsi="Arial" w:cs="Arial"/>
          <w:color w:val="000000"/>
          <w:spacing w:val="-4"/>
        </w:rPr>
        <w:t xml:space="preserve"> </w:t>
      </w:r>
      <w:r w:rsidRPr="00E47943">
        <w:rPr>
          <w:rFonts w:ascii="Arial" w:eastAsia="Arial" w:hAnsi="Arial" w:cs="Arial"/>
          <w:color w:val="000000"/>
          <w:spacing w:val="-2"/>
        </w:rPr>
        <w:t>o</w:t>
      </w:r>
      <w:r w:rsidRPr="00E47943">
        <w:rPr>
          <w:rFonts w:ascii="Arial" w:eastAsia="Arial" w:hAnsi="Arial" w:cs="Arial"/>
          <w:color w:val="000000"/>
        </w:rPr>
        <w:t>r</w:t>
      </w:r>
      <w:r w:rsidRPr="00E47943">
        <w:rPr>
          <w:rFonts w:ascii="Arial" w:eastAsia="Arial" w:hAnsi="Arial" w:cs="Arial"/>
          <w:color w:val="000000"/>
          <w:spacing w:val="-5"/>
        </w:rPr>
        <w:t xml:space="preserve"> </w:t>
      </w:r>
      <w:r w:rsidRPr="00E47943">
        <w:rPr>
          <w:rFonts w:ascii="Arial" w:eastAsia="Arial" w:hAnsi="Arial" w:cs="Arial"/>
          <w:color w:val="000000"/>
          <w:spacing w:val="-3"/>
        </w:rPr>
        <w:t>s</w:t>
      </w:r>
      <w:r w:rsidRPr="00E47943">
        <w:rPr>
          <w:rFonts w:ascii="Arial" w:eastAsia="Arial" w:hAnsi="Arial" w:cs="Arial"/>
          <w:color w:val="000000"/>
          <w:spacing w:val="-1"/>
        </w:rPr>
        <w:t>u</w:t>
      </w:r>
      <w:r w:rsidRPr="00E47943">
        <w:rPr>
          <w:rFonts w:ascii="Arial" w:eastAsia="Arial" w:hAnsi="Arial" w:cs="Arial"/>
          <w:color w:val="000000"/>
          <w:spacing w:val="-2"/>
        </w:rPr>
        <w:t>b-s</w:t>
      </w:r>
      <w:r w:rsidRPr="00E47943">
        <w:rPr>
          <w:rFonts w:ascii="Arial" w:eastAsia="Arial" w:hAnsi="Arial" w:cs="Arial"/>
          <w:color w:val="000000"/>
          <w:spacing w:val="-3"/>
        </w:rPr>
        <w:t>ta</w:t>
      </w:r>
      <w:r w:rsidRPr="00E47943">
        <w:rPr>
          <w:rFonts w:ascii="Arial" w:eastAsia="Arial" w:hAnsi="Arial" w:cs="Arial"/>
          <w:color w:val="000000"/>
          <w:spacing w:val="-1"/>
        </w:rPr>
        <w:t>n</w:t>
      </w:r>
      <w:r w:rsidRPr="00E47943">
        <w:rPr>
          <w:rFonts w:ascii="Arial" w:eastAsia="Arial" w:hAnsi="Arial" w:cs="Arial"/>
          <w:color w:val="000000"/>
          <w:spacing w:val="-2"/>
        </w:rPr>
        <w:t>d</w:t>
      </w:r>
      <w:r w:rsidRPr="00E47943">
        <w:rPr>
          <w:rFonts w:ascii="Arial" w:eastAsia="Arial" w:hAnsi="Arial" w:cs="Arial"/>
          <w:color w:val="000000"/>
          <w:spacing w:val="-1"/>
        </w:rPr>
        <w:t>a</w:t>
      </w:r>
      <w:r w:rsidRPr="00E47943">
        <w:rPr>
          <w:rFonts w:ascii="Arial" w:eastAsia="Arial" w:hAnsi="Arial" w:cs="Arial"/>
          <w:color w:val="000000"/>
          <w:spacing w:val="-3"/>
        </w:rPr>
        <w:t>r</w:t>
      </w:r>
      <w:r w:rsidRPr="00E47943">
        <w:rPr>
          <w:rFonts w:ascii="Arial" w:eastAsia="Arial" w:hAnsi="Arial" w:cs="Arial"/>
          <w:color w:val="000000"/>
        </w:rPr>
        <w:t>d</w:t>
      </w:r>
      <w:r w:rsidRPr="00E47943">
        <w:rPr>
          <w:rFonts w:ascii="Arial" w:eastAsia="Arial" w:hAnsi="Arial" w:cs="Arial"/>
          <w:color w:val="000000"/>
          <w:spacing w:val="-4"/>
        </w:rPr>
        <w:t xml:space="preserve"> </w:t>
      </w:r>
      <w:r w:rsidRPr="00E47943">
        <w:rPr>
          <w:rFonts w:ascii="Arial" w:eastAsia="Arial" w:hAnsi="Arial" w:cs="Arial"/>
          <w:color w:val="000000"/>
          <w:spacing w:val="-2"/>
        </w:rPr>
        <w:t>s</w:t>
      </w:r>
      <w:r w:rsidRPr="00E47943">
        <w:rPr>
          <w:rFonts w:ascii="Arial" w:eastAsia="Arial" w:hAnsi="Arial" w:cs="Arial"/>
          <w:color w:val="000000"/>
          <w:spacing w:val="-3"/>
        </w:rPr>
        <w:t>t</w:t>
      </w:r>
      <w:r w:rsidRPr="00E47943">
        <w:rPr>
          <w:rFonts w:ascii="Arial" w:eastAsia="Arial" w:hAnsi="Arial" w:cs="Arial"/>
          <w:color w:val="000000"/>
          <w:spacing w:val="-2"/>
        </w:rPr>
        <w:t>a</w:t>
      </w:r>
      <w:r w:rsidRPr="00E47943">
        <w:rPr>
          <w:rFonts w:ascii="Arial" w:eastAsia="Arial" w:hAnsi="Arial" w:cs="Arial"/>
          <w:color w:val="000000"/>
          <w:spacing w:val="-3"/>
        </w:rPr>
        <w:t>t</w:t>
      </w:r>
      <w:r w:rsidRPr="00E47943">
        <w:rPr>
          <w:rFonts w:ascii="Arial" w:eastAsia="Arial" w:hAnsi="Arial" w:cs="Arial"/>
          <w:color w:val="000000"/>
        </w:rPr>
        <w:t>e</w:t>
      </w:r>
    </w:p>
    <w:p w14:paraId="7F17C74A" w14:textId="77777777" w:rsidR="00E80457" w:rsidRDefault="00E80457" w:rsidP="00E80457">
      <w:pPr>
        <w:pStyle w:val="ListParagraph"/>
        <w:contextualSpacing w:val="0"/>
        <w:rPr>
          <w:rFonts w:ascii="Arial" w:eastAsia="Arial" w:hAnsi="Arial" w:cs="Arial"/>
          <w:color w:val="000000"/>
        </w:rPr>
      </w:pPr>
    </w:p>
    <w:p w14:paraId="4E455220" w14:textId="77777777" w:rsidR="00E80457" w:rsidRDefault="00E80457" w:rsidP="00BC1F87">
      <w:pPr>
        <w:pStyle w:val="ListParagraph"/>
        <w:numPr>
          <w:ilvl w:val="0"/>
          <w:numId w:val="9"/>
        </w:numPr>
        <w:ind w:left="720" w:firstLine="0"/>
        <w:contextualSpacing w:val="0"/>
        <w:jc w:val="left"/>
        <w:rPr>
          <w:rFonts w:ascii="Arial" w:eastAsia="Arial" w:hAnsi="Arial" w:cs="Arial"/>
          <w:color w:val="000000"/>
        </w:rPr>
      </w:pPr>
      <w:r w:rsidRPr="00E47943">
        <w:rPr>
          <w:rFonts w:ascii="Arial" w:eastAsia="Arial" w:hAnsi="Arial" w:cs="Arial"/>
          <w:color w:val="000000"/>
          <w:spacing w:val="-1"/>
        </w:rPr>
        <w:t>di</w:t>
      </w:r>
      <w:r w:rsidRPr="00E47943">
        <w:rPr>
          <w:rFonts w:ascii="Arial" w:eastAsia="Arial" w:hAnsi="Arial" w:cs="Arial"/>
          <w:color w:val="000000"/>
          <w:spacing w:val="-2"/>
        </w:rPr>
        <w:t>sco</w:t>
      </w:r>
      <w:r w:rsidRPr="00E47943">
        <w:rPr>
          <w:rFonts w:ascii="Arial" w:eastAsia="Arial" w:hAnsi="Arial" w:cs="Arial"/>
          <w:color w:val="000000"/>
        </w:rPr>
        <w:t>l</w:t>
      </w:r>
      <w:r w:rsidRPr="00E47943">
        <w:rPr>
          <w:rFonts w:ascii="Arial" w:eastAsia="Arial" w:hAnsi="Arial" w:cs="Arial"/>
          <w:color w:val="000000"/>
          <w:spacing w:val="-5"/>
        </w:rPr>
        <w:t>o</w:t>
      </w:r>
      <w:r w:rsidRPr="00E47943">
        <w:rPr>
          <w:rFonts w:ascii="Arial" w:eastAsia="Arial" w:hAnsi="Arial" w:cs="Arial"/>
          <w:color w:val="000000"/>
          <w:spacing w:val="-1"/>
        </w:rPr>
        <w:t>u</w:t>
      </w:r>
      <w:r w:rsidRPr="00E47943">
        <w:rPr>
          <w:rFonts w:ascii="Arial" w:eastAsia="Arial" w:hAnsi="Arial" w:cs="Arial"/>
          <w:color w:val="000000"/>
          <w:spacing w:val="-3"/>
        </w:rPr>
        <w:t>r</w:t>
      </w:r>
      <w:r w:rsidRPr="00E47943">
        <w:rPr>
          <w:rFonts w:ascii="Arial" w:eastAsia="Arial" w:hAnsi="Arial" w:cs="Arial"/>
          <w:color w:val="000000"/>
          <w:spacing w:val="-1"/>
        </w:rPr>
        <w:t>e</w:t>
      </w:r>
      <w:r w:rsidRPr="00E47943">
        <w:rPr>
          <w:rFonts w:ascii="Arial" w:eastAsia="Arial" w:hAnsi="Arial" w:cs="Arial"/>
          <w:color w:val="000000"/>
        </w:rPr>
        <w:t>d</w:t>
      </w:r>
    </w:p>
    <w:p w14:paraId="546C735C" w14:textId="77777777" w:rsidR="00E80457" w:rsidRPr="00BF30B1" w:rsidRDefault="00E80457" w:rsidP="00E80457">
      <w:pPr>
        <w:ind w:left="720"/>
        <w:rPr>
          <w:rFonts w:ascii="Arial" w:eastAsia="Arial" w:hAnsi="Arial" w:cs="Arial"/>
          <w:color w:val="000000"/>
        </w:rPr>
      </w:pPr>
    </w:p>
    <w:p w14:paraId="5F92732D" w14:textId="77777777" w:rsidR="00E80457" w:rsidRDefault="00E80457" w:rsidP="00BC1F87">
      <w:pPr>
        <w:pStyle w:val="ListParagraph"/>
        <w:numPr>
          <w:ilvl w:val="0"/>
          <w:numId w:val="9"/>
        </w:numPr>
        <w:ind w:left="720" w:firstLine="0"/>
        <w:contextualSpacing w:val="0"/>
        <w:jc w:val="left"/>
        <w:rPr>
          <w:rFonts w:ascii="Arial" w:eastAsia="Arial" w:hAnsi="Arial" w:cs="Arial"/>
          <w:color w:val="000000"/>
        </w:rPr>
      </w:pPr>
      <w:r w:rsidRPr="00E47943">
        <w:rPr>
          <w:rFonts w:ascii="Arial" w:eastAsia="Arial" w:hAnsi="Arial" w:cs="Arial"/>
          <w:color w:val="000000"/>
          <w:spacing w:val="-1"/>
        </w:rPr>
        <w:t>n</w:t>
      </w:r>
      <w:r w:rsidRPr="00E47943">
        <w:rPr>
          <w:rFonts w:ascii="Arial" w:eastAsia="Arial" w:hAnsi="Arial" w:cs="Arial"/>
          <w:color w:val="000000"/>
          <w:spacing w:val="-2"/>
        </w:rPr>
        <w:t>o</w:t>
      </w:r>
      <w:r w:rsidRPr="00E47943">
        <w:rPr>
          <w:rFonts w:ascii="Arial" w:eastAsia="Arial" w:hAnsi="Arial" w:cs="Arial"/>
          <w:color w:val="000000"/>
        </w:rPr>
        <w:t>t</w:t>
      </w:r>
      <w:r w:rsidRPr="00E47943">
        <w:rPr>
          <w:rFonts w:ascii="Arial" w:eastAsia="Arial" w:hAnsi="Arial" w:cs="Arial"/>
          <w:color w:val="000000"/>
          <w:spacing w:val="-6"/>
        </w:rPr>
        <w:t xml:space="preserve"> </w:t>
      </w:r>
      <w:r w:rsidRPr="00E47943">
        <w:rPr>
          <w:rFonts w:ascii="Arial" w:eastAsia="Arial" w:hAnsi="Arial" w:cs="Arial"/>
          <w:color w:val="000000"/>
          <w:spacing w:val="-4"/>
        </w:rPr>
        <w:t>t</w:t>
      </w:r>
      <w:r w:rsidRPr="00E47943">
        <w:rPr>
          <w:rFonts w:ascii="Arial" w:eastAsia="Arial" w:hAnsi="Arial" w:cs="Arial"/>
          <w:color w:val="000000"/>
        </w:rPr>
        <w:t>o</w:t>
      </w:r>
      <w:r w:rsidRPr="00E47943">
        <w:rPr>
          <w:rFonts w:ascii="Arial" w:eastAsia="Arial" w:hAnsi="Arial" w:cs="Arial"/>
          <w:color w:val="000000"/>
          <w:spacing w:val="-2"/>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3"/>
        </w:rPr>
        <w:t>s</w:t>
      </w:r>
      <w:r w:rsidRPr="00E47943">
        <w:rPr>
          <w:rFonts w:ascii="Arial" w:eastAsia="Arial" w:hAnsi="Arial" w:cs="Arial"/>
          <w:color w:val="000000"/>
          <w:spacing w:val="-1"/>
        </w:rPr>
        <w:t>p</w:t>
      </w:r>
      <w:r w:rsidRPr="00E47943">
        <w:rPr>
          <w:rFonts w:ascii="Arial" w:eastAsia="Arial" w:hAnsi="Arial" w:cs="Arial"/>
          <w:color w:val="000000"/>
          <w:spacing w:val="-2"/>
        </w:rPr>
        <w:t>ec</w:t>
      </w:r>
      <w:r w:rsidRPr="00E47943">
        <w:rPr>
          <w:rFonts w:ascii="Arial" w:eastAsia="Arial" w:hAnsi="Arial" w:cs="Arial"/>
          <w:color w:val="000000"/>
        </w:rPr>
        <w:t>i</w:t>
      </w:r>
      <w:r w:rsidRPr="00E47943">
        <w:rPr>
          <w:rFonts w:ascii="Arial" w:eastAsia="Arial" w:hAnsi="Arial" w:cs="Arial"/>
          <w:color w:val="000000"/>
          <w:spacing w:val="-3"/>
        </w:rPr>
        <w:t>f</w:t>
      </w:r>
      <w:r w:rsidRPr="00E47943">
        <w:rPr>
          <w:rFonts w:ascii="Arial" w:eastAsia="Arial" w:hAnsi="Arial" w:cs="Arial"/>
          <w:color w:val="000000"/>
          <w:spacing w:val="-1"/>
        </w:rPr>
        <w:t>i</w:t>
      </w:r>
      <w:r w:rsidRPr="00E47943">
        <w:rPr>
          <w:rFonts w:ascii="Arial" w:eastAsia="Arial" w:hAnsi="Arial" w:cs="Arial"/>
          <w:color w:val="000000"/>
          <w:spacing w:val="-2"/>
        </w:rPr>
        <w:t>e</w:t>
      </w:r>
      <w:r w:rsidRPr="00E47943">
        <w:rPr>
          <w:rFonts w:ascii="Arial" w:eastAsia="Arial" w:hAnsi="Arial" w:cs="Arial"/>
          <w:color w:val="000000"/>
        </w:rPr>
        <w:t>d</w:t>
      </w:r>
      <w:r w:rsidRPr="00E47943">
        <w:rPr>
          <w:rFonts w:ascii="Arial" w:eastAsia="Arial" w:hAnsi="Arial" w:cs="Arial"/>
          <w:color w:val="000000"/>
          <w:spacing w:val="-4"/>
        </w:rPr>
        <w:t xml:space="preserve"> </w:t>
      </w:r>
      <w:r w:rsidRPr="00E47943">
        <w:rPr>
          <w:rFonts w:ascii="Arial" w:eastAsia="Arial" w:hAnsi="Arial" w:cs="Arial"/>
          <w:color w:val="000000"/>
          <w:spacing w:val="-2"/>
        </w:rPr>
        <w:t>ordere</w:t>
      </w:r>
      <w:r w:rsidRPr="00E47943">
        <w:rPr>
          <w:rFonts w:ascii="Arial" w:eastAsia="Arial" w:hAnsi="Arial" w:cs="Arial"/>
          <w:color w:val="000000"/>
        </w:rPr>
        <w:t>d</w:t>
      </w:r>
      <w:r w:rsidRPr="00E47943">
        <w:rPr>
          <w:rFonts w:ascii="Arial" w:eastAsia="Arial" w:hAnsi="Arial" w:cs="Arial"/>
          <w:color w:val="000000"/>
          <w:spacing w:val="-4"/>
        </w:rPr>
        <w:t xml:space="preserve"> </w:t>
      </w:r>
      <w:r w:rsidRPr="00E47943">
        <w:rPr>
          <w:rFonts w:ascii="Arial" w:eastAsia="Arial" w:hAnsi="Arial" w:cs="Arial"/>
          <w:color w:val="000000"/>
          <w:spacing w:val="-3"/>
        </w:rPr>
        <w:t>r</w:t>
      </w:r>
      <w:r w:rsidRPr="00E47943">
        <w:rPr>
          <w:rFonts w:ascii="Arial" w:eastAsia="Arial" w:hAnsi="Arial" w:cs="Arial"/>
          <w:color w:val="000000"/>
          <w:spacing w:val="-2"/>
        </w:rPr>
        <w:t>e</w:t>
      </w:r>
      <w:r w:rsidRPr="00E47943">
        <w:rPr>
          <w:rFonts w:ascii="Arial" w:eastAsia="Arial" w:hAnsi="Arial" w:cs="Arial"/>
          <w:color w:val="000000"/>
          <w:spacing w:val="-1"/>
        </w:rPr>
        <w:t>q</w:t>
      </w:r>
      <w:r w:rsidRPr="00E47943">
        <w:rPr>
          <w:rFonts w:ascii="Arial" w:eastAsia="Arial" w:hAnsi="Arial" w:cs="Arial"/>
          <w:color w:val="000000"/>
          <w:spacing w:val="-2"/>
        </w:rPr>
        <w:t>u</w:t>
      </w:r>
      <w:r w:rsidRPr="00E47943">
        <w:rPr>
          <w:rFonts w:ascii="Arial" w:eastAsia="Arial" w:hAnsi="Arial" w:cs="Arial"/>
          <w:color w:val="000000"/>
          <w:spacing w:val="-1"/>
        </w:rPr>
        <w:t>i</w:t>
      </w:r>
      <w:r w:rsidRPr="00E47943">
        <w:rPr>
          <w:rFonts w:ascii="Arial" w:eastAsia="Arial" w:hAnsi="Arial" w:cs="Arial"/>
          <w:color w:val="000000"/>
          <w:spacing w:val="-3"/>
        </w:rPr>
        <w:t>r</w:t>
      </w:r>
      <w:r w:rsidRPr="00E47943">
        <w:rPr>
          <w:rFonts w:ascii="Arial" w:eastAsia="Arial" w:hAnsi="Arial" w:cs="Arial"/>
          <w:color w:val="000000"/>
          <w:spacing w:val="-1"/>
        </w:rPr>
        <w:t>e</w:t>
      </w:r>
      <w:r w:rsidRPr="00E47943">
        <w:rPr>
          <w:rFonts w:ascii="Arial" w:eastAsia="Arial" w:hAnsi="Arial" w:cs="Arial"/>
          <w:color w:val="000000"/>
        </w:rPr>
        <w:t>m</w:t>
      </w:r>
      <w:r w:rsidRPr="00E47943">
        <w:rPr>
          <w:rFonts w:ascii="Arial" w:eastAsia="Arial" w:hAnsi="Arial" w:cs="Arial"/>
          <w:color w:val="000000"/>
          <w:spacing w:val="-1"/>
        </w:rPr>
        <w:t>e</w:t>
      </w:r>
      <w:r w:rsidRPr="00E47943">
        <w:rPr>
          <w:rFonts w:ascii="Arial" w:eastAsia="Arial" w:hAnsi="Arial" w:cs="Arial"/>
          <w:color w:val="000000"/>
          <w:spacing w:val="-2"/>
        </w:rPr>
        <w:t>n</w:t>
      </w:r>
      <w:r w:rsidRPr="00E47943">
        <w:rPr>
          <w:rFonts w:ascii="Arial" w:eastAsia="Arial" w:hAnsi="Arial" w:cs="Arial"/>
          <w:color w:val="000000"/>
          <w:spacing w:val="-3"/>
        </w:rPr>
        <w:t>t</w:t>
      </w:r>
      <w:r w:rsidRPr="00E47943">
        <w:rPr>
          <w:rFonts w:ascii="Arial" w:eastAsia="Arial" w:hAnsi="Arial" w:cs="Arial"/>
          <w:color w:val="000000"/>
        </w:rPr>
        <w:t>s</w:t>
      </w:r>
    </w:p>
    <w:p w14:paraId="10596EA0" w14:textId="77777777" w:rsidR="00E80457" w:rsidRPr="00BF30B1" w:rsidRDefault="00E80457" w:rsidP="00E80457">
      <w:pPr>
        <w:pStyle w:val="ListParagraph"/>
        <w:rPr>
          <w:rFonts w:ascii="Arial" w:eastAsia="Arial" w:hAnsi="Arial" w:cs="Arial"/>
          <w:color w:val="000000"/>
        </w:rPr>
      </w:pPr>
    </w:p>
    <w:p w14:paraId="51F5AB78" w14:textId="77777777" w:rsidR="00E80457" w:rsidRDefault="00E80457" w:rsidP="00BC1F87">
      <w:pPr>
        <w:pStyle w:val="ListParagraph"/>
        <w:numPr>
          <w:ilvl w:val="0"/>
          <w:numId w:val="9"/>
        </w:numPr>
        <w:ind w:left="720" w:firstLine="0"/>
        <w:contextualSpacing w:val="0"/>
        <w:jc w:val="left"/>
        <w:rPr>
          <w:rFonts w:ascii="Arial" w:eastAsia="Arial" w:hAnsi="Arial" w:cs="Arial"/>
          <w:color w:val="000000"/>
        </w:rPr>
      </w:pPr>
      <w:r w:rsidRPr="00E47943">
        <w:rPr>
          <w:rFonts w:ascii="Arial" w:eastAsia="Arial" w:hAnsi="Arial" w:cs="Arial"/>
          <w:color w:val="000000"/>
          <w:spacing w:val="-1"/>
        </w:rPr>
        <w:t>in</w:t>
      </w:r>
      <w:r w:rsidRPr="00E47943">
        <w:rPr>
          <w:rFonts w:ascii="Arial" w:eastAsia="Arial" w:hAnsi="Arial" w:cs="Arial"/>
          <w:color w:val="000000"/>
          <w:spacing w:val="-2"/>
        </w:rPr>
        <w:t>cor</w:t>
      </w:r>
      <w:r w:rsidRPr="00E47943">
        <w:rPr>
          <w:rFonts w:ascii="Arial" w:eastAsia="Arial" w:hAnsi="Arial" w:cs="Arial"/>
          <w:color w:val="000000"/>
          <w:spacing w:val="-3"/>
        </w:rPr>
        <w:t>r</w:t>
      </w:r>
      <w:r w:rsidRPr="00E47943">
        <w:rPr>
          <w:rFonts w:ascii="Arial" w:eastAsia="Arial" w:hAnsi="Arial" w:cs="Arial"/>
          <w:color w:val="000000"/>
          <w:spacing w:val="-2"/>
        </w:rPr>
        <w:t>ec</w:t>
      </w:r>
      <w:r w:rsidRPr="00E47943">
        <w:rPr>
          <w:rFonts w:ascii="Arial" w:eastAsia="Arial" w:hAnsi="Arial" w:cs="Arial"/>
          <w:color w:val="000000"/>
          <w:spacing w:val="-3"/>
        </w:rPr>
        <w:t>t</w:t>
      </w:r>
      <w:r w:rsidRPr="00E47943">
        <w:rPr>
          <w:rFonts w:ascii="Arial" w:eastAsia="Arial" w:hAnsi="Arial" w:cs="Arial"/>
          <w:color w:val="000000"/>
          <w:spacing w:val="-1"/>
        </w:rPr>
        <w:t>l</w:t>
      </w:r>
      <w:r w:rsidRPr="00E47943">
        <w:rPr>
          <w:rFonts w:ascii="Arial" w:eastAsia="Arial" w:hAnsi="Arial" w:cs="Arial"/>
          <w:color w:val="000000"/>
        </w:rPr>
        <w:t>y</w:t>
      </w:r>
      <w:r w:rsidRPr="00E47943">
        <w:rPr>
          <w:rFonts w:ascii="Arial" w:eastAsia="Arial" w:hAnsi="Arial" w:cs="Arial"/>
          <w:color w:val="000000"/>
          <w:spacing w:val="-4"/>
        </w:rPr>
        <w:t xml:space="preserve"> </w:t>
      </w:r>
      <w:r w:rsidRPr="00E47943">
        <w:rPr>
          <w:rFonts w:ascii="Arial" w:eastAsia="Arial" w:hAnsi="Arial" w:cs="Arial"/>
          <w:color w:val="000000"/>
          <w:spacing w:val="-2"/>
        </w:rPr>
        <w:t>in</w:t>
      </w:r>
      <w:r w:rsidRPr="00E47943">
        <w:rPr>
          <w:rFonts w:ascii="Arial" w:eastAsia="Arial" w:hAnsi="Arial" w:cs="Arial"/>
          <w:color w:val="000000"/>
          <w:spacing w:val="-1"/>
        </w:rPr>
        <w:t>s</w:t>
      </w:r>
      <w:r w:rsidRPr="00E47943">
        <w:rPr>
          <w:rFonts w:ascii="Arial" w:eastAsia="Arial" w:hAnsi="Arial" w:cs="Arial"/>
          <w:color w:val="000000"/>
          <w:spacing w:val="-2"/>
        </w:rPr>
        <w:t>c</w:t>
      </w:r>
      <w:r w:rsidRPr="00E47943">
        <w:rPr>
          <w:rFonts w:ascii="Arial" w:eastAsia="Arial" w:hAnsi="Arial" w:cs="Arial"/>
          <w:color w:val="000000"/>
          <w:spacing w:val="-3"/>
        </w:rPr>
        <w:t>r</w:t>
      </w:r>
      <w:r w:rsidRPr="00E47943">
        <w:rPr>
          <w:rFonts w:ascii="Arial" w:eastAsia="Arial" w:hAnsi="Arial" w:cs="Arial"/>
          <w:color w:val="000000"/>
          <w:spacing w:val="-1"/>
        </w:rPr>
        <w:t>i</w:t>
      </w:r>
      <w:r w:rsidRPr="00E47943">
        <w:rPr>
          <w:rFonts w:ascii="Arial" w:eastAsia="Arial" w:hAnsi="Arial" w:cs="Arial"/>
          <w:color w:val="000000"/>
          <w:spacing w:val="-2"/>
        </w:rPr>
        <w:t>b</w:t>
      </w:r>
      <w:r w:rsidRPr="00E47943">
        <w:rPr>
          <w:rFonts w:ascii="Arial" w:eastAsia="Arial" w:hAnsi="Arial" w:cs="Arial"/>
          <w:color w:val="000000"/>
          <w:spacing w:val="-1"/>
        </w:rPr>
        <w:t>e</w:t>
      </w:r>
      <w:r w:rsidRPr="00E47943">
        <w:rPr>
          <w:rFonts w:ascii="Arial" w:eastAsia="Arial" w:hAnsi="Arial" w:cs="Arial"/>
          <w:color w:val="000000"/>
        </w:rPr>
        <w:t>d</w:t>
      </w:r>
    </w:p>
    <w:p w14:paraId="58BFEF09" w14:textId="77777777" w:rsidR="00E80457" w:rsidRDefault="00E80457" w:rsidP="00E80457">
      <w:pPr>
        <w:pStyle w:val="ListParagraph"/>
        <w:rPr>
          <w:rFonts w:ascii="Arial" w:eastAsia="Arial" w:hAnsi="Arial" w:cs="Arial"/>
          <w:color w:val="000000"/>
        </w:rPr>
      </w:pPr>
    </w:p>
    <w:p w14:paraId="5642214E" w14:textId="77777777" w:rsidR="00E80457" w:rsidRDefault="00E80457" w:rsidP="00E80457">
      <w:pPr>
        <w:pStyle w:val="ListParagraph"/>
        <w:ind w:left="0"/>
        <w:rPr>
          <w:rFonts w:ascii="Arial" w:eastAsia="Arial" w:hAnsi="Arial" w:cs="Arial"/>
          <w:color w:val="000000"/>
        </w:rPr>
      </w:pP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12"/>
        </w:rPr>
        <w:t xml:space="preserve"> </w:t>
      </w:r>
      <w:r w:rsidRPr="00E47943">
        <w:rPr>
          <w:rFonts w:ascii="Arial" w:eastAsia="Arial" w:hAnsi="Arial" w:cs="Arial"/>
          <w:color w:val="000000"/>
        </w:rPr>
        <w:t>C</w:t>
      </w:r>
      <w:r w:rsidRPr="00E47943">
        <w:rPr>
          <w:rFonts w:ascii="Arial" w:eastAsia="Arial" w:hAnsi="Arial" w:cs="Arial"/>
          <w:color w:val="000000"/>
          <w:spacing w:val="-2"/>
        </w:rPr>
        <w:t>o</w:t>
      </w:r>
      <w:r w:rsidRPr="00E47943">
        <w:rPr>
          <w:rFonts w:ascii="Arial" w:eastAsia="Arial" w:hAnsi="Arial" w:cs="Arial"/>
          <w:color w:val="000000"/>
          <w:spacing w:val="-1"/>
        </w:rPr>
        <w:t>n</w:t>
      </w:r>
      <w:r w:rsidRPr="00E47943">
        <w:rPr>
          <w:rFonts w:ascii="Arial" w:eastAsia="Arial" w:hAnsi="Arial" w:cs="Arial"/>
          <w:color w:val="000000"/>
          <w:spacing w:val="-3"/>
        </w:rPr>
        <w:t>tr</w:t>
      </w:r>
      <w:r w:rsidRPr="00E47943">
        <w:rPr>
          <w:rFonts w:ascii="Arial" w:eastAsia="Arial" w:hAnsi="Arial" w:cs="Arial"/>
          <w:color w:val="000000"/>
          <w:spacing w:val="-2"/>
        </w:rPr>
        <w:t>ac</w:t>
      </w:r>
      <w:r w:rsidRPr="00E47943">
        <w:rPr>
          <w:rFonts w:ascii="Arial" w:eastAsia="Arial" w:hAnsi="Arial" w:cs="Arial"/>
          <w:color w:val="000000"/>
          <w:spacing w:val="-3"/>
        </w:rPr>
        <w:t>t</w:t>
      </w:r>
      <w:r w:rsidRPr="00E47943">
        <w:rPr>
          <w:rFonts w:ascii="Arial" w:eastAsia="Arial" w:hAnsi="Arial" w:cs="Arial"/>
          <w:color w:val="000000"/>
          <w:spacing w:val="-2"/>
        </w:rPr>
        <w:t>o</w:t>
      </w:r>
      <w:r w:rsidRPr="00E47943">
        <w:rPr>
          <w:rFonts w:ascii="Arial" w:eastAsia="Arial" w:hAnsi="Arial" w:cs="Arial"/>
          <w:color w:val="000000"/>
        </w:rPr>
        <w:t>r</w:t>
      </w:r>
      <w:r w:rsidRPr="00E47943">
        <w:rPr>
          <w:rFonts w:ascii="Arial" w:eastAsia="Arial" w:hAnsi="Arial" w:cs="Arial"/>
          <w:color w:val="000000"/>
          <w:spacing w:val="13"/>
        </w:rPr>
        <w:t xml:space="preserve"> </w:t>
      </w:r>
      <w:r w:rsidRPr="00E47943">
        <w:rPr>
          <w:rFonts w:ascii="Arial" w:eastAsia="Arial" w:hAnsi="Arial" w:cs="Arial"/>
          <w:b/>
          <w:bCs/>
          <w:color w:val="000000"/>
          <w:spacing w:val="-2"/>
        </w:rPr>
        <w:t>m</w:t>
      </w:r>
      <w:r w:rsidRPr="00E47943">
        <w:rPr>
          <w:rFonts w:ascii="Arial" w:eastAsia="Arial" w:hAnsi="Arial" w:cs="Arial"/>
          <w:b/>
          <w:bCs/>
          <w:color w:val="000000"/>
          <w:spacing w:val="-1"/>
        </w:rPr>
        <w:t>u</w:t>
      </w:r>
      <w:r w:rsidRPr="00E47943">
        <w:rPr>
          <w:rFonts w:ascii="Arial" w:eastAsia="Arial" w:hAnsi="Arial" w:cs="Arial"/>
          <w:b/>
          <w:bCs/>
          <w:color w:val="000000"/>
          <w:spacing w:val="-2"/>
        </w:rPr>
        <w:t>s</w:t>
      </w:r>
      <w:r w:rsidRPr="00E47943">
        <w:rPr>
          <w:rFonts w:ascii="Arial" w:eastAsia="Arial" w:hAnsi="Arial" w:cs="Arial"/>
          <w:b/>
          <w:bCs/>
          <w:color w:val="000000"/>
        </w:rPr>
        <w:t>t</w:t>
      </w:r>
      <w:r w:rsidRPr="00E47943">
        <w:rPr>
          <w:rFonts w:ascii="Arial" w:eastAsia="Arial" w:hAnsi="Arial" w:cs="Arial"/>
          <w:b/>
          <w:bCs/>
          <w:color w:val="000000"/>
          <w:spacing w:val="11"/>
        </w:rPr>
        <w:t xml:space="preserve"> </w:t>
      </w:r>
      <w:r w:rsidRPr="00E47943">
        <w:rPr>
          <w:rFonts w:ascii="Arial" w:eastAsia="Arial" w:hAnsi="Arial" w:cs="Arial"/>
          <w:color w:val="000000"/>
          <w:spacing w:val="-2"/>
        </w:rPr>
        <w:t>prov</w:t>
      </w:r>
      <w:r w:rsidRPr="00E47943">
        <w:rPr>
          <w:rFonts w:ascii="Arial" w:eastAsia="Arial" w:hAnsi="Arial" w:cs="Arial"/>
          <w:color w:val="000000"/>
          <w:spacing w:val="1"/>
        </w:rPr>
        <w:t>i</w:t>
      </w:r>
      <w:r w:rsidRPr="00E47943">
        <w:rPr>
          <w:rFonts w:ascii="Arial" w:eastAsia="Arial" w:hAnsi="Arial" w:cs="Arial"/>
          <w:color w:val="000000"/>
          <w:spacing w:val="-1"/>
        </w:rPr>
        <w:t>d</w:t>
      </w:r>
      <w:r w:rsidRPr="00E47943">
        <w:rPr>
          <w:rFonts w:ascii="Arial" w:eastAsia="Arial" w:hAnsi="Arial" w:cs="Arial"/>
          <w:color w:val="000000"/>
        </w:rPr>
        <w:t>e</w:t>
      </w:r>
      <w:r w:rsidRPr="00E47943">
        <w:rPr>
          <w:rFonts w:ascii="Arial" w:eastAsia="Arial" w:hAnsi="Arial" w:cs="Arial"/>
          <w:color w:val="000000"/>
          <w:spacing w:val="12"/>
        </w:rPr>
        <w:t xml:space="preserve"> </w:t>
      </w:r>
      <w:r w:rsidRPr="00E47943">
        <w:rPr>
          <w:rFonts w:ascii="Arial" w:eastAsia="Arial" w:hAnsi="Arial" w:cs="Arial"/>
          <w:color w:val="000000"/>
        </w:rPr>
        <w:t>a</w:t>
      </w:r>
      <w:r w:rsidRPr="00E47943">
        <w:rPr>
          <w:rFonts w:ascii="Arial" w:eastAsia="Arial" w:hAnsi="Arial" w:cs="Arial"/>
          <w:color w:val="000000"/>
          <w:spacing w:val="12"/>
        </w:rPr>
        <w:t xml:space="preserve"> </w:t>
      </w:r>
      <w:r w:rsidRPr="00E47943">
        <w:rPr>
          <w:rFonts w:ascii="Arial" w:eastAsia="Arial" w:hAnsi="Arial" w:cs="Arial"/>
          <w:color w:val="000000"/>
          <w:spacing w:val="-2"/>
        </w:rPr>
        <w:t>re</w:t>
      </w:r>
      <w:r w:rsidRPr="00E47943">
        <w:rPr>
          <w:rFonts w:ascii="Arial" w:eastAsia="Arial" w:hAnsi="Arial" w:cs="Arial"/>
          <w:color w:val="000000"/>
          <w:spacing w:val="-1"/>
        </w:rPr>
        <w:t>pl</w:t>
      </w:r>
      <w:r w:rsidRPr="00E47943">
        <w:rPr>
          <w:rFonts w:ascii="Arial" w:eastAsia="Arial" w:hAnsi="Arial" w:cs="Arial"/>
          <w:color w:val="000000"/>
          <w:spacing w:val="-2"/>
        </w:rPr>
        <w:t>a</w:t>
      </w:r>
      <w:r w:rsidRPr="00E47943">
        <w:rPr>
          <w:rFonts w:ascii="Arial" w:eastAsia="Arial" w:hAnsi="Arial" w:cs="Arial"/>
          <w:color w:val="000000"/>
          <w:spacing w:val="-1"/>
        </w:rPr>
        <w:t>c</w:t>
      </w:r>
      <w:r w:rsidRPr="00E47943">
        <w:rPr>
          <w:rFonts w:ascii="Arial" w:eastAsia="Arial" w:hAnsi="Arial" w:cs="Arial"/>
          <w:color w:val="000000"/>
          <w:spacing w:val="-2"/>
        </w:rPr>
        <w:t>e</w:t>
      </w:r>
      <w:r w:rsidRPr="00E47943">
        <w:rPr>
          <w:rFonts w:ascii="Arial" w:eastAsia="Arial" w:hAnsi="Arial" w:cs="Arial"/>
          <w:color w:val="000000"/>
        </w:rPr>
        <w:t>m</w:t>
      </w:r>
      <w:r w:rsidRPr="00E47943">
        <w:rPr>
          <w:rFonts w:ascii="Arial" w:eastAsia="Arial" w:hAnsi="Arial" w:cs="Arial"/>
          <w:color w:val="000000"/>
          <w:spacing w:val="-1"/>
        </w:rPr>
        <w:t>e</w:t>
      </w:r>
      <w:r w:rsidRPr="00E47943">
        <w:rPr>
          <w:rFonts w:ascii="Arial" w:eastAsia="Arial" w:hAnsi="Arial" w:cs="Arial"/>
          <w:color w:val="000000"/>
          <w:spacing w:val="-2"/>
        </w:rPr>
        <w:t>n</w:t>
      </w:r>
      <w:r w:rsidRPr="00E47943">
        <w:rPr>
          <w:rFonts w:ascii="Arial" w:eastAsia="Arial" w:hAnsi="Arial" w:cs="Arial"/>
          <w:color w:val="000000"/>
          <w:spacing w:val="-3"/>
        </w:rPr>
        <w:t>t</w:t>
      </w:r>
      <w:r w:rsidRPr="00E47943">
        <w:rPr>
          <w:rFonts w:ascii="Arial" w:eastAsia="Arial" w:hAnsi="Arial" w:cs="Arial"/>
          <w:color w:val="000000"/>
        </w:rPr>
        <w:t>,</w:t>
      </w:r>
      <w:r w:rsidRPr="00E47943">
        <w:rPr>
          <w:rFonts w:ascii="Arial" w:eastAsia="Arial" w:hAnsi="Arial" w:cs="Arial"/>
          <w:color w:val="000000"/>
          <w:spacing w:val="9"/>
        </w:rPr>
        <w:t xml:space="preserve"> </w:t>
      </w:r>
      <w:r w:rsidRPr="00E47943">
        <w:rPr>
          <w:rFonts w:ascii="Arial" w:eastAsia="Arial" w:hAnsi="Arial" w:cs="Arial"/>
          <w:color w:val="000000"/>
          <w:spacing w:val="-1"/>
        </w:rPr>
        <w:t>a</w:t>
      </w:r>
      <w:r w:rsidRPr="00E47943">
        <w:rPr>
          <w:rFonts w:ascii="Arial" w:eastAsia="Arial" w:hAnsi="Arial" w:cs="Arial"/>
          <w:color w:val="000000"/>
        </w:rPr>
        <w:t>t</w:t>
      </w:r>
      <w:r w:rsidRPr="00E47943">
        <w:rPr>
          <w:rFonts w:ascii="Arial" w:eastAsia="Arial" w:hAnsi="Arial" w:cs="Arial"/>
          <w:color w:val="000000"/>
          <w:spacing w:val="10"/>
        </w:rPr>
        <w:t xml:space="preserve"> </w:t>
      </w:r>
      <w:r w:rsidRPr="00E47943">
        <w:rPr>
          <w:rFonts w:ascii="Arial" w:eastAsia="Arial" w:hAnsi="Arial" w:cs="Arial"/>
          <w:color w:val="000000"/>
          <w:spacing w:val="-1"/>
        </w:rPr>
        <w:t>n</w:t>
      </w:r>
      <w:r w:rsidRPr="00E47943">
        <w:rPr>
          <w:rFonts w:ascii="Arial" w:eastAsia="Arial" w:hAnsi="Arial" w:cs="Arial"/>
          <w:color w:val="000000"/>
        </w:rPr>
        <w:t>o</w:t>
      </w:r>
      <w:r w:rsidRPr="00E47943">
        <w:rPr>
          <w:rFonts w:ascii="Arial" w:eastAsia="Arial" w:hAnsi="Arial" w:cs="Arial"/>
          <w:color w:val="000000"/>
          <w:spacing w:val="14"/>
        </w:rPr>
        <w:t xml:space="preserve"> </w:t>
      </w:r>
      <w:r w:rsidRPr="00E47943">
        <w:rPr>
          <w:rFonts w:ascii="Arial" w:eastAsia="Arial" w:hAnsi="Arial" w:cs="Arial"/>
          <w:color w:val="000000"/>
          <w:spacing w:val="-1"/>
        </w:rPr>
        <w:t>a</w:t>
      </w:r>
      <w:r w:rsidRPr="00E47943">
        <w:rPr>
          <w:rFonts w:ascii="Arial" w:eastAsia="Arial" w:hAnsi="Arial" w:cs="Arial"/>
          <w:color w:val="000000"/>
          <w:spacing w:val="-2"/>
        </w:rPr>
        <w:t>d</w:t>
      </w:r>
      <w:r w:rsidRPr="00E47943">
        <w:rPr>
          <w:rFonts w:ascii="Arial" w:eastAsia="Arial" w:hAnsi="Arial" w:cs="Arial"/>
          <w:color w:val="000000"/>
          <w:spacing w:val="-1"/>
        </w:rPr>
        <w:t>di</w:t>
      </w:r>
      <w:r w:rsidRPr="00E47943">
        <w:rPr>
          <w:rFonts w:ascii="Arial" w:eastAsia="Arial" w:hAnsi="Arial" w:cs="Arial"/>
          <w:color w:val="000000"/>
          <w:spacing w:val="-3"/>
        </w:rPr>
        <w:t>t</w:t>
      </w:r>
      <w:r w:rsidRPr="00E47943">
        <w:rPr>
          <w:rFonts w:ascii="Arial" w:eastAsia="Arial" w:hAnsi="Arial" w:cs="Arial"/>
          <w:color w:val="000000"/>
          <w:spacing w:val="-1"/>
        </w:rPr>
        <w:t>i</w:t>
      </w:r>
      <w:r w:rsidRPr="00E47943">
        <w:rPr>
          <w:rFonts w:ascii="Arial" w:eastAsia="Arial" w:hAnsi="Arial" w:cs="Arial"/>
          <w:color w:val="000000"/>
          <w:spacing w:val="-2"/>
        </w:rPr>
        <w:t>on</w:t>
      </w:r>
      <w:r w:rsidRPr="00E47943">
        <w:rPr>
          <w:rFonts w:ascii="Arial" w:eastAsia="Arial" w:hAnsi="Arial" w:cs="Arial"/>
          <w:color w:val="000000"/>
          <w:spacing w:val="-4"/>
        </w:rPr>
        <w:t>a</w:t>
      </w:r>
      <w:r w:rsidRPr="00E47943">
        <w:rPr>
          <w:rFonts w:ascii="Arial" w:eastAsia="Arial" w:hAnsi="Arial" w:cs="Arial"/>
          <w:color w:val="000000"/>
        </w:rPr>
        <w:t>l</w:t>
      </w:r>
      <w:r w:rsidRPr="00E47943">
        <w:rPr>
          <w:rFonts w:ascii="Arial" w:eastAsia="Arial" w:hAnsi="Arial" w:cs="Arial"/>
          <w:color w:val="000000"/>
          <w:spacing w:val="13"/>
        </w:rPr>
        <w:t xml:space="preserve"> </w:t>
      </w:r>
      <w:r w:rsidRPr="00E47943">
        <w:rPr>
          <w:rFonts w:ascii="Arial" w:eastAsia="Arial" w:hAnsi="Arial" w:cs="Arial"/>
          <w:color w:val="000000"/>
          <w:spacing w:val="-2"/>
        </w:rPr>
        <w:t>c</w:t>
      </w:r>
      <w:r w:rsidRPr="00E47943">
        <w:rPr>
          <w:rFonts w:ascii="Arial" w:eastAsia="Arial" w:hAnsi="Arial" w:cs="Arial"/>
          <w:color w:val="000000"/>
          <w:spacing w:val="-1"/>
        </w:rPr>
        <w:t>o</w:t>
      </w:r>
      <w:r w:rsidRPr="00E47943">
        <w:rPr>
          <w:rFonts w:ascii="Arial" w:eastAsia="Arial" w:hAnsi="Arial" w:cs="Arial"/>
          <w:color w:val="000000"/>
          <w:spacing w:val="-2"/>
        </w:rPr>
        <w:t>s</w:t>
      </w:r>
      <w:r w:rsidRPr="00E47943">
        <w:rPr>
          <w:rFonts w:ascii="Arial" w:eastAsia="Arial" w:hAnsi="Arial" w:cs="Arial"/>
          <w:color w:val="000000"/>
        </w:rPr>
        <w:t>t</w:t>
      </w:r>
      <w:r w:rsidRPr="00E47943">
        <w:rPr>
          <w:rFonts w:ascii="Arial" w:eastAsia="Arial" w:hAnsi="Arial" w:cs="Arial"/>
          <w:color w:val="000000"/>
          <w:spacing w:val="10"/>
        </w:rPr>
        <w:t xml:space="preserve"> </w:t>
      </w:r>
      <w:r w:rsidRPr="00E47943">
        <w:rPr>
          <w:rFonts w:ascii="Arial" w:eastAsia="Arial" w:hAnsi="Arial" w:cs="Arial"/>
          <w:color w:val="000000"/>
          <w:spacing w:val="-3"/>
        </w:rPr>
        <w:t>t</w:t>
      </w:r>
      <w:r w:rsidRPr="00E47943">
        <w:rPr>
          <w:rFonts w:ascii="Arial" w:eastAsia="Arial" w:hAnsi="Arial" w:cs="Arial"/>
          <w:color w:val="000000"/>
        </w:rPr>
        <w:t>o</w:t>
      </w:r>
      <w:r w:rsidRPr="00E47943">
        <w:rPr>
          <w:rFonts w:ascii="Arial" w:eastAsia="Arial" w:hAnsi="Arial" w:cs="Arial"/>
          <w:color w:val="000000"/>
          <w:spacing w:val="14"/>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14"/>
        </w:rPr>
        <w:t xml:space="preserve"> </w:t>
      </w:r>
      <w:r w:rsidRPr="00E47943">
        <w:rPr>
          <w:rFonts w:ascii="Arial" w:eastAsia="Arial" w:hAnsi="Arial" w:cs="Arial"/>
          <w:color w:val="000000"/>
        </w:rPr>
        <w:t>A</w:t>
      </w:r>
      <w:r w:rsidRPr="00E47943">
        <w:rPr>
          <w:rFonts w:ascii="Arial" w:eastAsia="Arial" w:hAnsi="Arial" w:cs="Arial"/>
          <w:color w:val="000000"/>
          <w:spacing w:val="-2"/>
        </w:rPr>
        <w:t>u</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spacing w:val="-1"/>
        </w:rPr>
        <w:t>o</w:t>
      </w:r>
      <w:r w:rsidRPr="00E47943">
        <w:rPr>
          <w:rFonts w:ascii="Arial" w:eastAsia="Arial" w:hAnsi="Arial" w:cs="Arial"/>
          <w:color w:val="000000"/>
          <w:spacing w:val="-3"/>
        </w:rPr>
        <w:t>r</w:t>
      </w:r>
      <w:r w:rsidRPr="00E47943">
        <w:rPr>
          <w:rFonts w:ascii="Arial" w:eastAsia="Arial" w:hAnsi="Arial" w:cs="Arial"/>
          <w:color w:val="000000"/>
          <w:spacing w:val="-1"/>
        </w:rPr>
        <w:t>i</w:t>
      </w:r>
      <w:r w:rsidRPr="00E47943">
        <w:rPr>
          <w:rFonts w:ascii="Arial" w:eastAsia="Arial" w:hAnsi="Arial" w:cs="Arial"/>
          <w:color w:val="000000"/>
          <w:spacing w:val="-3"/>
        </w:rPr>
        <w:t>ty</w:t>
      </w:r>
      <w:r w:rsidRPr="00E47943">
        <w:rPr>
          <w:rFonts w:ascii="Arial" w:eastAsia="Arial" w:hAnsi="Arial" w:cs="Arial"/>
          <w:color w:val="000000"/>
        </w:rPr>
        <w:t>,</w:t>
      </w:r>
      <w:r w:rsidRPr="00E47943">
        <w:rPr>
          <w:rFonts w:ascii="Arial" w:eastAsia="Arial" w:hAnsi="Arial" w:cs="Arial"/>
          <w:color w:val="000000"/>
          <w:spacing w:val="10"/>
        </w:rPr>
        <w:t xml:space="preserve"> </w:t>
      </w:r>
      <w:r w:rsidRPr="00E47943">
        <w:rPr>
          <w:rFonts w:ascii="Arial" w:eastAsia="Arial" w:hAnsi="Arial" w:cs="Arial"/>
          <w:color w:val="000000"/>
        </w:rPr>
        <w:t>wi</w:t>
      </w:r>
      <w:r w:rsidRPr="00E47943">
        <w:rPr>
          <w:rFonts w:ascii="Arial" w:eastAsia="Arial" w:hAnsi="Arial" w:cs="Arial"/>
          <w:color w:val="000000"/>
          <w:spacing w:val="-4"/>
        </w:rPr>
        <w:t>t</w:t>
      </w:r>
      <w:r w:rsidRPr="00E47943">
        <w:rPr>
          <w:rFonts w:ascii="Arial" w:eastAsia="Arial" w:hAnsi="Arial" w:cs="Arial"/>
          <w:color w:val="000000"/>
          <w:spacing w:val="-2"/>
        </w:rPr>
        <w:t>h</w:t>
      </w:r>
      <w:r w:rsidRPr="00E47943">
        <w:rPr>
          <w:rFonts w:ascii="Arial" w:eastAsia="Arial" w:hAnsi="Arial" w:cs="Arial"/>
          <w:color w:val="000000"/>
          <w:spacing w:val="-1"/>
        </w:rPr>
        <w:t>i</w:t>
      </w:r>
      <w:r w:rsidRPr="00E47943">
        <w:rPr>
          <w:rFonts w:ascii="Arial" w:eastAsia="Arial" w:hAnsi="Arial" w:cs="Arial"/>
          <w:color w:val="000000"/>
        </w:rPr>
        <w:t>n</w:t>
      </w:r>
      <w:r w:rsidRPr="00E47943">
        <w:rPr>
          <w:rFonts w:ascii="Arial" w:eastAsia="Arial" w:hAnsi="Arial" w:cs="Arial"/>
          <w:color w:val="000000"/>
          <w:spacing w:val="12"/>
        </w:rPr>
        <w:t xml:space="preserve"> </w:t>
      </w:r>
      <w:r w:rsidRPr="00E47943">
        <w:rPr>
          <w:rFonts w:ascii="Arial" w:eastAsia="Arial" w:hAnsi="Arial" w:cs="Arial"/>
          <w:color w:val="000000"/>
        </w:rPr>
        <w:t>6</w:t>
      </w:r>
      <w:r w:rsidRPr="00E47943">
        <w:rPr>
          <w:rFonts w:ascii="Arial" w:eastAsia="Arial" w:hAnsi="Arial" w:cs="Arial"/>
          <w:color w:val="000000"/>
          <w:spacing w:val="12"/>
        </w:rPr>
        <w:t xml:space="preserve"> </w:t>
      </w:r>
      <w:r w:rsidRPr="00E47943">
        <w:rPr>
          <w:rFonts w:ascii="Arial" w:eastAsia="Arial" w:hAnsi="Arial" w:cs="Arial"/>
          <w:color w:val="000000"/>
          <w:spacing w:val="-1"/>
        </w:rPr>
        <w:t>c</w:t>
      </w:r>
      <w:r w:rsidRPr="00E47943">
        <w:rPr>
          <w:rFonts w:ascii="Arial" w:eastAsia="Arial" w:hAnsi="Arial" w:cs="Arial"/>
          <w:color w:val="000000"/>
          <w:spacing w:val="-2"/>
        </w:rPr>
        <w:t>a</w:t>
      </w:r>
      <w:r w:rsidRPr="00E47943">
        <w:rPr>
          <w:rFonts w:ascii="Arial" w:eastAsia="Arial" w:hAnsi="Arial" w:cs="Arial"/>
          <w:color w:val="000000"/>
        </w:rPr>
        <w:t>l</w:t>
      </w:r>
      <w:r w:rsidRPr="00E47943">
        <w:rPr>
          <w:rFonts w:ascii="Arial" w:eastAsia="Arial" w:hAnsi="Arial" w:cs="Arial"/>
          <w:color w:val="000000"/>
          <w:spacing w:val="-2"/>
        </w:rPr>
        <w:t>en</w:t>
      </w:r>
      <w:r w:rsidRPr="00E47943">
        <w:rPr>
          <w:rFonts w:ascii="Arial" w:eastAsia="Arial" w:hAnsi="Arial" w:cs="Arial"/>
          <w:color w:val="000000"/>
          <w:spacing w:val="-1"/>
        </w:rPr>
        <w:t>d</w:t>
      </w:r>
      <w:r w:rsidRPr="00E47943">
        <w:rPr>
          <w:rFonts w:ascii="Arial" w:eastAsia="Arial" w:hAnsi="Arial" w:cs="Arial"/>
          <w:color w:val="000000"/>
          <w:spacing w:val="-2"/>
        </w:rPr>
        <w:t>a</w:t>
      </w:r>
      <w:r w:rsidRPr="00E47943">
        <w:rPr>
          <w:rFonts w:ascii="Arial" w:eastAsia="Arial" w:hAnsi="Arial" w:cs="Arial"/>
          <w:color w:val="000000"/>
        </w:rPr>
        <w:t>r</w:t>
      </w:r>
      <w:r w:rsidRPr="00E47943">
        <w:rPr>
          <w:rFonts w:ascii="Arial" w:eastAsia="Arial" w:hAnsi="Arial" w:cs="Arial"/>
          <w:color w:val="000000"/>
          <w:spacing w:val="11"/>
        </w:rPr>
        <w:t xml:space="preserve"> </w:t>
      </w:r>
      <w:r w:rsidRPr="00E47943">
        <w:rPr>
          <w:rFonts w:ascii="Arial" w:eastAsia="Arial" w:hAnsi="Arial" w:cs="Arial"/>
          <w:color w:val="000000"/>
          <w:spacing w:val="-1"/>
        </w:rPr>
        <w:t>we</w:t>
      </w:r>
      <w:r w:rsidRPr="00E47943">
        <w:rPr>
          <w:rFonts w:ascii="Arial" w:eastAsia="Arial" w:hAnsi="Arial" w:cs="Arial"/>
          <w:color w:val="000000"/>
          <w:spacing w:val="-2"/>
        </w:rPr>
        <w:t>e</w:t>
      </w:r>
      <w:r w:rsidRPr="00E47943">
        <w:rPr>
          <w:rFonts w:ascii="Arial" w:eastAsia="Arial" w:hAnsi="Arial" w:cs="Arial"/>
          <w:color w:val="000000"/>
          <w:spacing w:val="-1"/>
        </w:rPr>
        <w:t>k</w:t>
      </w:r>
      <w:r w:rsidRPr="00E47943">
        <w:rPr>
          <w:rFonts w:ascii="Arial" w:eastAsia="Arial" w:hAnsi="Arial" w:cs="Arial"/>
          <w:color w:val="000000"/>
        </w:rPr>
        <w:t>s</w:t>
      </w:r>
      <w:r w:rsidRPr="00E47943">
        <w:rPr>
          <w:rFonts w:ascii="Arial" w:eastAsia="Arial" w:hAnsi="Arial" w:cs="Arial"/>
          <w:color w:val="000000"/>
          <w:spacing w:val="11"/>
        </w:rPr>
        <w:t xml:space="preserve"> </w:t>
      </w:r>
      <w:r w:rsidRPr="00E47943">
        <w:rPr>
          <w:rFonts w:ascii="Arial" w:eastAsia="Arial" w:hAnsi="Arial" w:cs="Arial"/>
          <w:color w:val="000000"/>
          <w:spacing w:val="-1"/>
        </w:rPr>
        <w:t>o</w:t>
      </w:r>
      <w:r w:rsidRPr="00E47943">
        <w:rPr>
          <w:rFonts w:ascii="Arial" w:eastAsia="Arial" w:hAnsi="Arial" w:cs="Arial"/>
          <w:color w:val="000000"/>
        </w:rPr>
        <w:t>f</w:t>
      </w:r>
      <w:r w:rsidRPr="00E47943">
        <w:rPr>
          <w:rFonts w:ascii="Arial" w:eastAsia="Arial" w:hAnsi="Arial" w:cs="Arial"/>
          <w:color w:val="000000"/>
          <w:spacing w:val="12"/>
        </w:rPr>
        <w:t xml:space="preserve"> </w:t>
      </w:r>
      <w:r w:rsidRPr="00E47943">
        <w:rPr>
          <w:rFonts w:ascii="Arial" w:eastAsia="Arial" w:hAnsi="Arial" w:cs="Arial"/>
          <w:color w:val="000000"/>
          <w:spacing w:val="-2"/>
        </w:rPr>
        <w:t>th</w:t>
      </w:r>
      <w:r w:rsidRPr="00E47943">
        <w:rPr>
          <w:rFonts w:ascii="Arial" w:eastAsia="Arial" w:hAnsi="Arial" w:cs="Arial"/>
          <w:color w:val="000000"/>
        </w:rPr>
        <w:t xml:space="preserve">e </w:t>
      </w:r>
      <w:r w:rsidRPr="00E47943">
        <w:rPr>
          <w:rFonts w:ascii="Arial" w:eastAsia="Arial" w:hAnsi="Arial" w:cs="Arial"/>
          <w:color w:val="000000"/>
          <w:spacing w:val="-1"/>
        </w:rPr>
        <w:t>Au</w:t>
      </w:r>
      <w:r w:rsidRPr="00E47943">
        <w:rPr>
          <w:rFonts w:ascii="Arial" w:eastAsia="Arial" w:hAnsi="Arial" w:cs="Arial"/>
          <w:color w:val="000000"/>
          <w:spacing w:val="-4"/>
        </w:rPr>
        <w:t>t</w:t>
      </w:r>
      <w:r w:rsidRPr="00E47943">
        <w:rPr>
          <w:rFonts w:ascii="Arial" w:eastAsia="Arial" w:hAnsi="Arial" w:cs="Arial"/>
          <w:color w:val="000000"/>
          <w:spacing w:val="-2"/>
        </w:rPr>
        <w:t>h</w:t>
      </w:r>
      <w:r w:rsidRPr="00E47943">
        <w:rPr>
          <w:rFonts w:ascii="Arial" w:eastAsia="Arial" w:hAnsi="Arial" w:cs="Arial"/>
          <w:color w:val="000000"/>
          <w:spacing w:val="-1"/>
        </w:rPr>
        <w:t>o</w:t>
      </w:r>
      <w:r w:rsidRPr="00E47943">
        <w:rPr>
          <w:rFonts w:ascii="Arial" w:eastAsia="Arial" w:hAnsi="Arial" w:cs="Arial"/>
          <w:color w:val="000000"/>
          <w:spacing w:val="-3"/>
        </w:rPr>
        <w:t>r</w:t>
      </w:r>
      <w:r w:rsidRPr="00E47943">
        <w:rPr>
          <w:rFonts w:ascii="Arial" w:eastAsia="Arial" w:hAnsi="Arial" w:cs="Arial"/>
          <w:color w:val="000000"/>
          <w:spacing w:val="-1"/>
        </w:rPr>
        <w:t>i</w:t>
      </w:r>
      <w:r w:rsidRPr="00E47943">
        <w:rPr>
          <w:rFonts w:ascii="Arial" w:eastAsia="Arial" w:hAnsi="Arial" w:cs="Arial"/>
          <w:color w:val="000000"/>
          <w:spacing w:val="-3"/>
        </w:rPr>
        <w:t>t</w:t>
      </w:r>
      <w:r w:rsidRPr="00E47943">
        <w:rPr>
          <w:rFonts w:ascii="Arial" w:eastAsia="Arial" w:hAnsi="Arial" w:cs="Arial"/>
          <w:color w:val="000000"/>
          <w:spacing w:val="-2"/>
        </w:rPr>
        <w:t>y</w:t>
      </w:r>
      <w:r w:rsidRPr="00E47943">
        <w:rPr>
          <w:rFonts w:ascii="Arial" w:eastAsia="Arial" w:hAnsi="Arial" w:cs="Arial"/>
          <w:color w:val="000000"/>
          <w:spacing w:val="-1"/>
        </w:rPr>
        <w:t>’</w:t>
      </w:r>
      <w:r w:rsidRPr="00E47943">
        <w:rPr>
          <w:rFonts w:ascii="Arial" w:eastAsia="Arial" w:hAnsi="Arial" w:cs="Arial"/>
          <w:color w:val="000000"/>
        </w:rPr>
        <w:t>s</w:t>
      </w:r>
      <w:r w:rsidRPr="00E47943">
        <w:rPr>
          <w:rFonts w:ascii="Arial" w:eastAsia="Arial" w:hAnsi="Arial" w:cs="Arial"/>
          <w:color w:val="000000"/>
          <w:spacing w:val="-4"/>
        </w:rPr>
        <w:t xml:space="preserve"> </w:t>
      </w:r>
      <w:r w:rsidRPr="00E47943">
        <w:rPr>
          <w:rFonts w:ascii="Arial" w:eastAsia="Arial" w:hAnsi="Arial" w:cs="Arial"/>
          <w:color w:val="000000"/>
          <w:spacing w:val="-3"/>
        </w:rPr>
        <w:t>n</w:t>
      </w:r>
      <w:r w:rsidRPr="00E47943">
        <w:rPr>
          <w:rFonts w:ascii="Arial" w:eastAsia="Arial" w:hAnsi="Arial" w:cs="Arial"/>
          <w:color w:val="000000"/>
          <w:spacing w:val="-1"/>
        </w:rPr>
        <w:t>o</w:t>
      </w:r>
      <w:r w:rsidRPr="00E47943">
        <w:rPr>
          <w:rFonts w:ascii="Arial" w:eastAsia="Arial" w:hAnsi="Arial" w:cs="Arial"/>
          <w:color w:val="000000"/>
          <w:spacing w:val="-3"/>
        </w:rPr>
        <w:t>t</w:t>
      </w:r>
      <w:r w:rsidRPr="00E47943">
        <w:rPr>
          <w:rFonts w:ascii="Arial" w:eastAsia="Arial" w:hAnsi="Arial" w:cs="Arial"/>
          <w:color w:val="000000"/>
          <w:spacing w:val="-2"/>
        </w:rPr>
        <w:t>i</w:t>
      </w:r>
      <w:r w:rsidRPr="00E47943">
        <w:rPr>
          <w:rFonts w:ascii="Arial" w:eastAsia="Arial" w:hAnsi="Arial" w:cs="Arial"/>
          <w:color w:val="000000"/>
          <w:spacing w:val="-3"/>
        </w:rPr>
        <w:t>f</w:t>
      </w:r>
      <w:r w:rsidRPr="00E47943">
        <w:rPr>
          <w:rFonts w:ascii="Arial" w:eastAsia="Arial" w:hAnsi="Arial" w:cs="Arial"/>
          <w:color w:val="000000"/>
          <w:spacing w:val="-1"/>
        </w:rPr>
        <w:t>i</w:t>
      </w:r>
      <w:r w:rsidRPr="00E47943">
        <w:rPr>
          <w:rFonts w:ascii="Arial" w:eastAsia="Arial" w:hAnsi="Arial" w:cs="Arial"/>
          <w:color w:val="000000"/>
          <w:spacing w:val="-2"/>
        </w:rPr>
        <w:t>ca</w:t>
      </w:r>
      <w:r w:rsidRPr="00E47943">
        <w:rPr>
          <w:rFonts w:ascii="Arial" w:eastAsia="Arial" w:hAnsi="Arial" w:cs="Arial"/>
          <w:color w:val="000000"/>
          <w:spacing w:val="-3"/>
        </w:rPr>
        <w:t>t</w:t>
      </w:r>
      <w:r w:rsidRPr="00E47943">
        <w:rPr>
          <w:rFonts w:ascii="Arial" w:eastAsia="Arial" w:hAnsi="Arial" w:cs="Arial"/>
          <w:color w:val="000000"/>
          <w:spacing w:val="-1"/>
        </w:rPr>
        <w:t>i</w:t>
      </w:r>
      <w:r w:rsidRPr="00E47943">
        <w:rPr>
          <w:rFonts w:ascii="Arial" w:eastAsia="Arial" w:hAnsi="Arial" w:cs="Arial"/>
          <w:color w:val="000000"/>
          <w:spacing w:val="-2"/>
        </w:rPr>
        <w:t>o</w:t>
      </w:r>
      <w:r w:rsidRPr="00E47943">
        <w:rPr>
          <w:rFonts w:ascii="Arial" w:eastAsia="Arial" w:hAnsi="Arial" w:cs="Arial"/>
          <w:color w:val="000000"/>
        </w:rPr>
        <w:t>n</w:t>
      </w:r>
      <w:r w:rsidRPr="00E47943">
        <w:rPr>
          <w:rFonts w:ascii="Arial" w:eastAsia="Arial" w:hAnsi="Arial" w:cs="Arial"/>
          <w:color w:val="000000"/>
          <w:spacing w:val="-4"/>
        </w:rPr>
        <w:t xml:space="preserve"> </w:t>
      </w:r>
      <w:r w:rsidRPr="00E47943">
        <w:rPr>
          <w:rFonts w:ascii="Arial" w:eastAsia="Arial" w:hAnsi="Arial" w:cs="Arial"/>
          <w:color w:val="000000"/>
          <w:spacing w:val="-2"/>
        </w:rPr>
        <w:t>o</w:t>
      </w:r>
      <w:r w:rsidRPr="00E47943">
        <w:rPr>
          <w:rFonts w:ascii="Arial" w:eastAsia="Arial" w:hAnsi="Arial" w:cs="Arial"/>
          <w:color w:val="000000"/>
        </w:rPr>
        <w:t>f</w:t>
      </w:r>
      <w:r w:rsidRPr="00E47943">
        <w:rPr>
          <w:rFonts w:ascii="Arial" w:eastAsia="Arial" w:hAnsi="Arial" w:cs="Arial"/>
          <w:color w:val="000000"/>
          <w:spacing w:val="-6"/>
        </w:rPr>
        <w:t xml:space="preserve"> </w:t>
      </w:r>
      <w:r w:rsidRPr="00E47943">
        <w:rPr>
          <w:rFonts w:ascii="Arial" w:eastAsia="Arial" w:hAnsi="Arial" w:cs="Arial"/>
          <w:color w:val="000000"/>
          <w:spacing w:val="-1"/>
        </w:rPr>
        <w:t>an</w:t>
      </w:r>
      <w:r w:rsidRPr="00E47943">
        <w:rPr>
          <w:rFonts w:ascii="Arial" w:eastAsia="Arial" w:hAnsi="Arial" w:cs="Arial"/>
          <w:color w:val="000000"/>
        </w:rPr>
        <w:t>y</w:t>
      </w:r>
      <w:r w:rsidRPr="00E47943">
        <w:rPr>
          <w:rFonts w:ascii="Arial" w:eastAsia="Arial" w:hAnsi="Arial" w:cs="Arial"/>
          <w:color w:val="000000"/>
          <w:spacing w:val="-5"/>
        </w:rPr>
        <w:t xml:space="preserve"> </w:t>
      </w:r>
      <w:r w:rsidRPr="00E47943">
        <w:rPr>
          <w:rFonts w:ascii="Arial" w:eastAsia="Arial" w:hAnsi="Arial" w:cs="Arial"/>
          <w:color w:val="000000"/>
          <w:spacing w:val="-1"/>
        </w:rPr>
        <w:t>i</w:t>
      </w:r>
      <w:r w:rsidRPr="00E47943">
        <w:rPr>
          <w:rFonts w:ascii="Arial" w:eastAsia="Arial" w:hAnsi="Arial" w:cs="Arial"/>
          <w:color w:val="000000"/>
          <w:spacing w:val="-2"/>
        </w:rPr>
        <w:t>ssu</w:t>
      </w:r>
      <w:r w:rsidRPr="00E47943">
        <w:rPr>
          <w:rFonts w:ascii="Arial" w:eastAsia="Arial" w:hAnsi="Arial" w:cs="Arial"/>
          <w:color w:val="000000"/>
          <w:spacing w:val="-1"/>
        </w:rPr>
        <w:t>e</w:t>
      </w:r>
      <w:r w:rsidRPr="00E47943">
        <w:rPr>
          <w:rFonts w:ascii="Arial" w:eastAsia="Arial" w:hAnsi="Arial" w:cs="Arial"/>
          <w:color w:val="000000"/>
        </w:rPr>
        <w:t>.</w:t>
      </w:r>
      <w:r w:rsidRPr="00E47943">
        <w:rPr>
          <w:rFonts w:ascii="Arial" w:eastAsia="Arial" w:hAnsi="Arial" w:cs="Arial"/>
          <w:color w:val="000000"/>
          <w:spacing w:val="-6"/>
        </w:rPr>
        <w:t xml:space="preserve"> </w:t>
      </w:r>
      <w:r w:rsidRPr="00E47943">
        <w:rPr>
          <w:rFonts w:ascii="Arial" w:eastAsia="Arial" w:hAnsi="Arial" w:cs="Arial"/>
          <w:color w:val="000000"/>
          <w:spacing w:val="-2"/>
        </w:rPr>
        <w:t>Th</w:t>
      </w:r>
      <w:r w:rsidRPr="00E47943">
        <w:rPr>
          <w:rFonts w:ascii="Arial" w:eastAsia="Arial" w:hAnsi="Arial" w:cs="Arial"/>
          <w:color w:val="000000"/>
        </w:rPr>
        <w:t>e</w:t>
      </w:r>
      <w:r w:rsidRPr="00E47943">
        <w:rPr>
          <w:rFonts w:ascii="Arial" w:eastAsia="Arial" w:hAnsi="Arial" w:cs="Arial"/>
          <w:color w:val="000000"/>
          <w:spacing w:val="-4"/>
        </w:rPr>
        <w:t xml:space="preserve"> f</w:t>
      </w:r>
      <w:r w:rsidRPr="00E47943">
        <w:rPr>
          <w:rFonts w:ascii="Arial" w:eastAsia="Arial" w:hAnsi="Arial" w:cs="Arial"/>
          <w:color w:val="000000"/>
          <w:spacing w:val="-1"/>
        </w:rPr>
        <w:t>i</w:t>
      </w:r>
      <w:r w:rsidRPr="00E47943">
        <w:rPr>
          <w:rFonts w:ascii="Arial" w:eastAsia="Arial" w:hAnsi="Arial" w:cs="Arial"/>
          <w:color w:val="000000"/>
          <w:spacing w:val="-2"/>
        </w:rPr>
        <w:t>x</w:t>
      </w:r>
      <w:r w:rsidRPr="00E47943">
        <w:rPr>
          <w:rFonts w:ascii="Arial" w:eastAsia="Arial" w:hAnsi="Arial" w:cs="Arial"/>
          <w:color w:val="000000"/>
          <w:spacing w:val="-1"/>
        </w:rPr>
        <w:t>i</w:t>
      </w:r>
      <w:r w:rsidRPr="00E47943">
        <w:rPr>
          <w:rFonts w:ascii="Arial" w:eastAsia="Arial" w:hAnsi="Arial" w:cs="Arial"/>
          <w:color w:val="000000"/>
          <w:spacing w:val="-2"/>
        </w:rPr>
        <w:t>n</w:t>
      </w:r>
      <w:r w:rsidRPr="00E47943">
        <w:rPr>
          <w:rFonts w:ascii="Arial" w:eastAsia="Arial" w:hAnsi="Arial" w:cs="Arial"/>
          <w:color w:val="000000"/>
        </w:rPr>
        <w:t>g</w:t>
      </w:r>
      <w:r w:rsidRPr="00E47943">
        <w:rPr>
          <w:rFonts w:ascii="Arial" w:eastAsia="Arial" w:hAnsi="Arial" w:cs="Arial"/>
          <w:color w:val="000000"/>
          <w:spacing w:val="-4"/>
        </w:rPr>
        <w:t xml:space="preserve"> </w:t>
      </w:r>
      <w:r w:rsidRPr="00E47943">
        <w:rPr>
          <w:rFonts w:ascii="Arial" w:eastAsia="Arial" w:hAnsi="Arial" w:cs="Arial"/>
          <w:color w:val="000000"/>
          <w:spacing w:val="-2"/>
        </w:rPr>
        <w:t>d</w:t>
      </w:r>
      <w:r w:rsidRPr="00E47943">
        <w:rPr>
          <w:rFonts w:ascii="Arial" w:eastAsia="Arial" w:hAnsi="Arial" w:cs="Arial"/>
          <w:color w:val="000000"/>
          <w:spacing w:val="-1"/>
        </w:rPr>
        <w:t>a</w:t>
      </w:r>
      <w:r w:rsidRPr="00E47943">
        <w:rPr>
          <w:rFonts w:ascii="Arial" w:eastAsia="Arial" w:hAnsi="Arial" w:cs="Arial"/>
          <w:color w:val="000000"/>
          <w:spacing w:val="-4"/>
        </w:rPr>
        <w:t>t</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1"/>
        </w:rPr>
        <w:t>wil</w:t>
      </w:r>
      <w:r w:rsidRPr="00E47943">
        <w:rPr>
          <w:rFonts w:ascii="Arial" w:eastAsia="Arial" w:hAnsi="Arial" w:cs="Arial"/>
          <w:color w:val="000000"/>
        </w:rPr>
        <w:t>l</w:t>
      </w:r>
      <w:r w:rsidRPr="00E47943">
        <w:rPr>
          <w:rFonts w:ascii="Arial" w:eastAsia="Arial" w:hAnsi="Arial" w:cs="Arial"/>
          <w:color w:val="000000"/>
          <w:spacing w:val="-4"/>
        </w:rPr>
        <w:t xml:space="preserve"> </w:t>
      </w:r>
      <w:r w:rsidRPr="00E47943">
        <w:rPr>
          <w:rFonts w:ascii="Arial" w:eastAsia="Arial" w:hAnsi="Arial" w:cs="Arial"/>
          <w:color w:val="000000"/>
          <w:spacing w:val="-1"/>
        </w:rPr>
        <w:t>b</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5"/>
        </w:rPr>
        <w:t>a</w:t>
      </w:r>
      <w:r w:rsidRPr="00E47943">
        <w:rPr>
          <w:rFonts w:ascii="Arial" w:eastAsia="Arial" w:hAnsi="Arial" w:cs="Arial"/>
          <w:color w:val="000000"/>
        </w:rPr>
        <w:t>m</w:t>
      </w:r>
      <w:r w:rsidRPr="00E47943">
        <w:rPr>
          <w:rFonts w:ascii="Arial" w:eastAsia="Arial" w:hAnsi="Arial" w:cs="Arial"/>
          <w:color w:val="000000"/>
          <w:spacing w:val="-1"/>
        </w:rPr>
        <w:t>e</w:t>
      </w:r>
      <w:r w:rsidRPr="00E47943">
        <w:rPr>
          <w:rFonts w:ascii="Arial" w:eastAsia="Arial" w:hAnsi="Arial" w:cs="Arial"/>
          <w:color w:val="000000"/>
          <w:spacing w:val="-2"/>
        </w:rPr>
        <w:t>nd</w:t>
      </w:r>
      <w:r w:rsidRPr="00E47943">
        <w:rPr>
          <w:rFonts w:ascii="Arial" w:eastAsia="Arial" w:hAnsi="Arial" w:cs="Arial"/>
          <w:color w:val="000000"/>
          <w:spacing w:val="-1"/>
        </w:rPr>
        <w:t>e</w:t>
      </w:r>
      <w:r w:rsidRPr="00E47943">
        <w:rPr>
          <w:rFonts w:ascii="Arial" w:eastAsia="Arial" w:hAnsi="Arial" w:cs="Arial"/>
          <w:color w:val="000000"/>
        </w:rPr>
        <w:t>d</w:t>
      </w:r>
      <w:r w:rsidRPr="00E47943">
        <w:rPr>
          <w:rFonts w:ascii="Arial" w:eastAsia="Arial" w:hAnsi="Arial" w:cs="Arial"/>
          <w:color w:val="000000"/>
          <w:spacing w:val="-4"/>
        </w:rPr>
        <w:t xml:space="preserve"> </w:t>
      </w:r>
      <w:r w:rsidRPr="00E47943">
        <w:rPr>
          <w:rFonts w:ascii="Arial" w:eastAsia="Arial" w:hAnsi="Arial" w:cs="Arial"/>
          <w:color w:val="000000"/>
          <w:spacing w:val="-2"/>
        </w:rPr>
        <w:t>b</w:t>
      </w:r>
      <w:r w:rsidRPr="00E47943">
        <w:rPr>
          <w:rFonts w:ascii="Arial" w:eastAsia="Arial" w:hAnsi="Arial" w:cs="Arial"/>
          <w:color w:val="000000"/>
        </w:rPr>
        <w:t>y</w:t>
      </w:r>
      <w:r w:rsidRPr="00E47943">
        <w:rPr>
          <w:rFonts w:ascii="Arial" w:eastAsia="Arial" w:hAnsi="Arial" w:cs="Arial"/>
          <w:color w:val="000000"/>
          <w:spacing w:val="-4"/>
        </w:rPr>
        <w:t xml:space="preserve"> 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1"/>
        </w:rPr>
        <w:t>A</w:t>
      </w:r>
      <w:r w:rsidRPr="00E47943">
        <w:rPr>
          <w:rFonts w:ascii="Arial" w:eastAsia="Arial" w:hAnsi="Arial" w:cs="Arial"/>
          <w:color w:val="000000"/>
          <w:spacing w:val="-2"/>
        </w:rPr>
        <w:t>u</w:t>
      </w:r>
      <w:r w:rsidRPr="00E47943">
        <w:rPr>
          <w:rFonts w:ascii="Arial" w:eastAsia="Arial" w:hAnsi="Arial" w:cs="Arial"/>
          <w:color w:val="000000"/>
          <w:spacing w:val="-3"/>
        </w:rPr>
        <w:t>t</w:t>
      </w:r>
      <w:r w:rsidRPr="00E47943">
        <w:rPr>
          <w:rFonts w:ascii="Arial" w:eastAsia="Arial" w:hAnsi="Arial" w:cs="Arial"/>
          <w:color w:val="000000"/>
          <w:spacing w:val="-2"/>
        </w:rPr>
        <w:t>hor</w:t>
      </w:r>
      <w:r w:rsidRPr="00E47943">
        <w:rPr>
          <w:rFonts w:ascii="Arial" w:eastAsia="Arial" w:hAnsi="Arial" w:cs="Arial"/>
          <w:color w:val="000000"/>
          <w:spacing w:val="-1"/>
        </w:rPr>
        <w:t>i</w:t>
      </w:r>
      <w:r w:rsidRPr="00E47943">
        <w:rPr>
          <w:rFonts w:ascii="Arial" w:eastAsia="Arial" w:hAnsi="Arial" w:cs="Arial"/>
          <w:color w:val="000000"/>
          <w:spacing w:val="-4"/>
        </w:rPr>
        <w:t>t</w:t>
      </w:r>
      <w:r w:rsidRPr="00E47943">
        <w:rPr>
          <w:rFonts w:ascii="Arial" w:eastAsia="Arial" w:hAnsi="Arial" w:cs="Arial"/>
          <w:color w:val="000000"/>
        </w:rPr>
        <w:t>y</w:t>
      </w:r>
      <w:r w:rsidRPr="00E47943">
        <w:rPr>
          <w:rFonts w:ascii="Arial" w:eastAsia="Arial" w:hAnsi="Arial" w:cs="Arial"/>
          <w:color w:val="000000"/>
          <w:spacing w:val="-4"/>
        </w:rPr>
        <w:t xml:space="preserve"> </w:t>
      </w:r>
      <w:r w:rsidRPr="00E47943">
        <w:rPr>
          <w:rFonts w:ascii="Arial" w:eastAsia="Arial" w:hAnsi="Arial" w:cs="Arial"/>
          <w:color w:val="000000"/>
          <w:spacing w:val="-2"/>
        </w:rPr>
        <w:t>a</w:t>
      </w:r>
      <w:r w:rsidRPr="00E47943">
        <w:rPr>
          <w:rFonts w:ascii="Arial" w:eastAsia="Arial" w:hAnsi="Arial" w:cs="Arial"/>
          <w:color w:val="000000"/>
        </w:rPr>
        <w:t>s</w:t>
      </w:r>
      <w:r w:rsidRPr="00E47943">
        <w:rPr>
          <w:rFonts w:ascii="Arial" w:eastAsia="Arial" w:hAnsi="Arial" w:cs="Arial"/>
          <w:color w:val="000000"/>
          <w:spacing w:val="-5"/>
        </w:rPr>
        <w:t xml:space="preserve"> </w:t>
      </w:r>
      <w:r w:rsidRPr="00E47943">
        <w:rPr>
          <w:rFonts w:ascii="Arial" w:eastAsia="Arial" w:hAnsi="Arial" w:cs="Arial"/>
          <w:color w:val="000000"/>
          <w:spacing w:val="-2"/>
        </w:rPr>
        <w:t>a</w:t>
      </w:r>
      <w:r w:rsidRPr="00E47943">
        <w:rPr>
          <w:rFonts w:ascii="Arial" w:eastAsia="Arial" w:hAnsi="Arial" w:cs="Arial"/>
          <w:color w:val="000000"/>
          <w:spacing w:val="-1"/>
        </w:rPr>
        <w:t>p</w:t>
      </w:r>
      <w:r w:rsidRPr="00E47943">
        <w:rPr>
          <w:rFonts w:ascii="Arial" w:eastAsia="Arial" w:hAnsi="Arial" w:cs="Arial"/>
          <w:color w:val="000000"/>
          <w:spacing w:val="-2"/>
        </w:rPr>
        <w:t>propr</w:t>
      </w:r>
      <w:r w:rsidRPr="00E47943">
        <w:rPr>
          <w:rFonts w:ascii="Arial" w:eastAsia="Arial" w:hAnsi="Arial" w:cs="Arial"/>
          <w:color w:val="000000"/>
          <w:spacing w:val="-1"/>
        </w:rPr>
        <w:t>i</w:t>
      </w:r>
      <w:r w:rsidRPr="00E47943">
        <w:rPr>
          <w:rFonts w:ascii="Arial" w:eastAsia="Arial" w:hAnsi="Arial" w:cs="Arial"/>
          <w:color w:val="000000"/>
          <w:spacing w:val="-2"/>
        </w:rPr>
        <w:t>a</w:t>
      </w:r>
      <w:r w:rsidRPr="00E47943">
        <w:rPr>
          <w:rFonts w:ascii="Arial" w:eastAsia="Arial" w:hAnsi="Arial" w:cs="Arial"/>
          <w:color w:val="000000"/>
          <w:spacing w:val="-3"/>
        </w:rPr>
        <w:t>t</w:t>
      </w:r>
      <w:r w:rsidRPr="00E47943">
        <w:rPr>
          <w:rFonts w:ascii="Arial" w:eastAsia="Arial" w:hAnsi="Arial" w:cs="Arial"/>
          <w:color w:val="000000"/>
          <w:spacing w:val="-2"/>
        </w:rPr>
        <w:t>e</w:t>
      </w:r>
      <w:r w:rsidRPr="00E47943">
        <w:rPr>
          <w:rFonts w:ascii="Arial" w:eastAsia="Arial" w:hAnsi="Arial" w:cs="Arial"/>
          <w:color w:val="000000"/>
        </w:rPr>
        <w:t>.</w:t>
      </w:r>
    </w:p>
    <w:p w14:paraId="4204A2E6" w14:textId="77777777" w:rsidR="00E80457" w:rsidRPr="00DF7776" w:rsidRDefault="00E80457" w:rsidP="00E80457">
      <w:pPr>
        <w:pStyle w:val="ListParagraph"/>
        <w:ind w:left="0"/>
        <w:rPr>
          <w:rFonts w:ascii="Arial" w:eastAsia="Arial" w:hAnsi="Arial" w:cs="Arial"/>
          <w:color w:val="000000"/>
        </w:rPr>
      </w:pPr>
    </w:p>
    <w:p w14:paraId="46EA2B2B" w14:textId="40906D8F" w:rsidR="00E80457" w:rsidRDefault="00E80457" w:rsidP="00BC1F87">
      <w:pPr>
        <w:pStyle w:val="ListParagraph"/>
        <w:numPr>
          <w:ilvl w:val="0"/>
          <w:numId w:val="8"/>
        </w:numPr>
        <w:ind w:left="0" w:firstLine="0"/>
        <w:jc w:val="left"/>
        <w:rPr>
          <w:rFonts w:ascii="Arial" w:eastAsia="Arial" w:hAnsi="Arial" w:cs="Arial"/>
          <w:color w:val="000000"/>
        </w:rPr>
      </w:pP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33"/>
        </w:rPr>
        <w:t xml:space="preserve"> </w:t>
      </w:r>
      <w:r w:rsidRPr="00E47943">
        <w:rPr>
          <w:rFonts w:ascii="Arial" w:eastAsia="Arial" w:hAnsi="Arial" w:cs="Arial"/>
          <w:color w:val="000000"/>
          <w:spacing w:val="1"/>
        </w:rPr>
        <w:t>C</w:t>
      </w:r>
      <w:r w:rsidRPr="00E47943">
        <w:rPr>
          <w:rFonts w:ascii="Arial" w:eastAsia="Arial" w:hAnsi="Arial" w:cs="Arial"/>
          <w:color w:val="000000"/>
        </w:rPr>
        <w:t>ontractor</w:t>
      </w:r>
      <w:r w:rsidRPr="00E47943">
        <w:rPr>
          <w:rFonts w:ascii="Arial" w:eastAsia="Arial" w:hAnsi="Arial" w:cs="Arial"/>
          <w:color w:val="000000"/>
          <w:spacing w:val="35"/>
        </w:rPr>
        <w:t xml:space="preserve"> </w:t>
      </w:r>
      <w:r w:rsidRPr="00E47943">
        <w:rPr>
          <w:rFonts w:ascii="Arial" w:eastAsia="Arial" w:hAnsi="Arial" w:cs="Arial"/>
          <w:color w:val="000000"/>
          <w:spacing w:val="1"/>
        </w:rPr>
        <w:t>is</w:t>
      </w:r>
      <w:r w:rsidRPr="00E47943">
        <w:rPr>
          <w:rFonts w:ascii="Arial" w:eastAsia="Arial" w:hAnsi="Arial" w:cs="Arial"/>
          <w:color w:val="000000"/>
          <w:spacing w:val="36"/>
        </w:rPr>
        <w:t xml:space="preserve"> </w:t>
      </w:r>
      <w:r w:rsidRPr="00E47943">
        <w:rPr>
          <w:rFonts w:ascii="Arial" w:eastAsia="Arial" w:hAnsi="Arial" w:cs="Arial"/>
          <w:color w:val="000000"/>
          <w:spacing w:val="-2"/>
        </w:rPr>
        <w:t>r</w:t>
      </w:r>
      <w:r w:rsidRPr="00E47943">
        <w:rPr>
          <w:rFonts w:ascii="Arial" w:eastAsia="Arial" w:hAnsi="Arial" w:cs="Arial"/>
          <w:color w:val="000000"/>
        </w:rPr>
        <w:t>es</w:t>
      </w:r>
      <w:r w:rsidRPr="00E47943">
        <w:rPr>
          <w:rFonts w:ascii="Arial" w:eastAsia="Arial" w:hAnsi="Arial" w:cs="Arial"/>
          <w:color w:val="000000"/>
          <w:spacing w:val="-1"/>
        </w:rPr>
        <w:t>p</w:t>
      </w:r>
      <w:r w:rsidRPr="00E47943">
        <w:rPr>
          <w:rFonts w:ascii="Arial" w:eastAsia="Arial" w:hAnsi="Arial" w:cs="Arial"/>
          <w:color w:val="000000"/>
        </w:rPr>
        <w:t>o</w:t>
      </w:r>
      <w:r w:rsidRPr="00E47943">
        <w:rPr>
          <w:rFonts w:ascii="Arial" w:eastAsia="Arial" w:hAnsi="Arial" w:cs="Arial"/>
          <w:color w:val="000000"/>
          <w:spacing w:val="-2"/>
        </w:rPr>
        <w:t>n</w:t>
      </w:r>
      <w:r w:rsidRPr="00E47943">
        <w:rPr>
          <w:rFonts w:ascii="Arial" w:eastAsia="Arial" w:hAnsi="Arial" w:cs="Arial"/>
          <w:color w:val="000000"/>
        </w:rPr>
        <w:t>s</w:t>
      </w:r>
      <w:r w:rsidRPr="00E47943">
        <w:rPr>
          <w:rFonts w:ascii="Arial" w:eastAsia="Arial" w:hAnsi="Arial" w:cs="Arial"/>
          <w:color w:val="000000"/>
          <w:spacing w:val="2"/>
        </w:rPr>
        <w:t>i</w:t>
      </w:r>
      <w:r w:rsidRPr="00E47943">
        <w:rPr>
          <w:rFonts w:ascii="Arial" w:eastAsia="Arial" w:hAnsi="Arial" w:cs="Arial"/>
          <w:color w:val="000000"/>
        </w:rPr>
        <w:t>ble</w:t>
      </w:r>
      <w:r w:rsidRPr="00E47943">
        <w:rPr>
          <w:rFonts w:ascii="Arial" w:eastAsia="Arial" w:hAnsi="Arial" w:cs="Arial"/>
          <w:color w:val="000000"/>
          <w:spacing w:val="36"/>
        </w:rPr>
        <w:t xml:space="preserve"> </w:t>
      </w:r>
      <w:r w:rsidRPr="00E47943">
        <w:rPr>
          <w:rFonts w:ascii="Arial" w:eastAsia="Arial" w:hAnsi="Arial" w:cs="Arial"/>
          <w:color w:val="000000"/>
        </w:rPr>
        <w:t>for</w:t>
      </w:r>
      <w:r w:rsidRPr="00E47943">
        <w:rPr>
          <w:rFonts w:ascii="Arial" w:eastAsia="Arial" w:hAnsi="Arial" w:cs="Arial"/>
          <w:color w:val="000000"/>
          <w:spacing w:val="35"/>
        </w:rPr>
        <w:t xml:space="preserve"> </w:t>
      </w:r>
      <w:r w:rsidRPr="00E47943">
        <w:rPr>
          <w:rFonts w:ascii="Arial" w:eastAsia="Arial" w:hAnsi="Arial" w:cs="Arial"/>
          <w:color w:val="000000"/>
        </w:rPr>
        <w:t>the</w:t>
      </w:r>
      <w:r w:rsidRPr="00E47943">
        <w:rPr>
          <w:rFonts w:ascii="Arial" w:eastAsia="Arial" w:hAnsi="Arial" w:cs="Arial"/>
          <w:color w:val="000000"/>
          <w:spacing w:val="36"/>
        </w:rPr>
        <w:t xml:space="preserve"> </w:t>
      </w:r>
      <w:r w:rsidRPr="00E47943">
        <w:rPr>
          <w:rFonts w:ascii="Arial" w:eastAsia="Arial" w:hAnsi="Arial" w:cs="Arial"/>
          <w:color w:val="000000"/>
        </w:rPr>
        <w:t>fix</w:t>
      </w:r>
      <w:r w:rsidRPr="00E47943">
        <w:rPr>
          <w:rFonts w:ascii="Arial" w:eastAsia="Arial" w:hAnsi="Arial" w:cs="Arial"/>
          <w:color w:val="000000"/>
          <w:spacing w:val="-1"/>
        </w:rPr>
        <w:t>i</w:t>
      </w:r>
      <w:r w:rsidRPr="00E47943">
        <w:rPr>
          <w:rFonts w:ascii="Arial" w:eastAsia="Arial" w:hAnsi="Arial" w:cs="Arial"/>
          <w:color w:val="000000"/>
        </w:rPr>
        <w:t>ng</w:t>
      </w:r>
      <w:r w:rsidRPr="00E47943">
        <w:rPr>
          <w:rFonts w:ascii="Arial" w:eastAsia="Arial" w:hAnsi="Arial" w:cs="Arial"/>
          <w:color w:val="000000"/>
          <w:spacing w:val="36"/>
        </w:rPr>
        <w:t xml:space="preserve"> </w:t>
      </w:r>
      <w:r w:rsidRPr="00E47943">
        <w:rPr>
          <w:rFonts w:ascii="Arial" w:eastAsia="Arial" w:hAnsi="Arial" w:cs="Arial"/>
          <w:color w:val="000000"/>
        </w:rPr>
        <w:t>of</w:t>
      </w:r>
      <w:r w:rsidRPr="00E47943">
        <w:rPr>
          <w:rFonts w:ascii="Arial" w:eastAsia="Arial" w:hAnsi="Arial" w:cs="Arial"/>
          <w:color w:val="000000"/>
          <w:spacing w:val="34"/>
        </w:rPr>
        <w:t xml:space="preserve"> </w:t>
      </w:r>
      <w:r w:rsidRPr="00E47943">
        <w:rPr>
          <w:rFonts w:ascii="Arial" w:eastAsia="Arial" w:hAnsi="Arial" w:cs="Arial"/>
          <w:color w:val="000000"/>
        </w:rPr>
        <w:t>the</w:t>
      </w:r>
      <w:r w:rsidRPr="00E47943">
        <w:rPr>
          <w:rFonts w:ascii="Arial" w:eastAsia="Arial" w:hAnsi="Arial" w:cs="Arial"/>
          <w:color w:val="000000"/>
          <w:spacing w:val="33"/>
        </w:rPr>
        <w:t xml:space="preserve"> </w:t>
      </w:r>
      <w:r w:rsidRPr="00E47943">
        <w:rPr>
          <w:rFonts w:ascii="Arial" w:eastAsia="Arial" w:hAnsi="Arial" w:cs="Arial"/>
          <w:color w:val="000000"/>
          <w:spacing w:val="2"/>
        </w:rPr>
        <w:t>m</w:t>
      </w:r>
      <w:r w:rsidRPr="00E47943">
        <w:rPr>
          <w:rFonts w:ascii="Arial" w:eastAsia="Arial" w:hAnsi="Arial" w:cs="Arial"/>
          <w:color w:val="000000"/>
        </w:rPr>
        <w:t>emor</w:t>
      </w:r>
      <w:r w:rsidRPr="00E47943">
        <w:rPr>
          <w:rFonts w:ascii="Arial" w:eastAsia="Arial" w:hAnsi="Arial" w:cs="Arial"/>
          <w:color w:val="000000"/>
          <w:spacing w:val="-1"/>
        </w:rPr>
        <w:t>i</w:t>
      </w:r>
      <w:r w:rsidRPr="00E47943">
        <w:rPr>
          <w:rFonts w:ascii="Arial" w:eastAsia="Arial" w:hAnsi="Arial" w:cs="Arial"/>
          <w:color w:val="000000"/>
        </w:rPr>
        <w:t>a</w:t>
      </w:r>
      <w:r w:rsidRPr="00E47943">
        <w:rPr>
          <w:rFonts w:ascii="Arial" w:eastAsia="Arial" w:hAnsi="Arial" w:cs="Arial"/>
          <w:color w:val="000000"/>
          <w:spacing w:val="1"/>
        </w:rPr>
        <w:t>l</w:t>
      </w:r>
      <w:r w:rsidRPr="00E47943">
        <w:rPr>
          <w:rFonts w:ascii="Arial" w:eastAsia="Arial" w:hAnsi="Arial" w:cs="Arial"/>
          <w:color w:val="000000"/>
        </w:rPr>
        <w:t>,</w:t>
      </w:r>
      <w:r w:rsidRPr="00E47943">
        <w:rPr>
          <w:rFonts w:ascii="Arial" w:eastAsia="Arial" w:hAnsi="Arial" w:cs="Arial"/>
          <w:color w:val="000000"/>
          <w:spacing w:val="35"/>
        </w:rPr>
        <w:t xml:space="preserve"> </w:t>
      </w:r>
      <w:r w:rsidRPr="00E47943">
        <w:rPr>
          <w:rFonts w:ascii="Arial" w:eastAsia="Arial" w:hAnsi="Arial" w:cs="Arial"/>
          <w:color w:val="000000"/>
        </w:rPr>
        <w:t>and, where a replacement memorial is being fixed, the removal and appropriate destruction of the worn / defective / damaged memorial, either</w:t>
      </w:r>
      <w:r w:rsidRPr="00E47943">
        <w:rPr>
          <w:rFonts w:ascii="Arial" w:eastAsia="Arial" w:hAnsi="Arial" w:cs="Arial"/>
          <w:color w:val="000000"/>
          <w:spacing w:val="35"/>
        </w:rPr>
        <w:t xml:space="preserve"> </w:t>
      </w:r>
      <w:r w:rsidRPr="00E47943">
        <w:rPr>
          <w:rFonts w:ascii="Arial" w:eastAsia="Arial" w:hAnsi="Arial" w:cs="Arial"/>
          <w:color w:val="000000"/>
          <w:spacing w:val="-1"/>
        </w:rPr>
        <w:t>b</w:t>
      </w:r>
      <w:r w:rsidRPr="00E47943">
        <w:rPr>
          <w:rFonts w:ascii="Arial" w:eastAsia="Arial" w:hAnsi="Arial" w:cs="Arial"/>
          <w:color w:val="000000"/>
        </w:rPr>
        <w:t>y</w:t>
      </w:r>
      <w:r w:rsidRPr="00E47943">
        <w:rPr>
          <w:rFonts w:ascii="Arial" w:eastAsia="Arial" w:hAnsi="Arial" w:cs="Arial"/>
          <w:color w:val="000000"/>
          <w:spacing w:val="35"/>
        </w:rPr>
        <w:t xml:space="preserve"> </w:t>
      </w:r>
      <w:r w:rsidRPr="00E47943">
        <w:rPr>
          <w:rFonts w:ascii="Arial" w:eastAsia="Arial" w:hAnsi="Arial" w:cs="Arial"/>
          <w:color w:val="000000"/>
        </w:rPr>
        <w:t>the</w:t>
      </w:r>
      <w:r w:rsidRPr="00E47943">
        <w:rPr>
          <w:rFonts w:ascii="Arial" w:eastAsia="Arial" w:hAnsi="Arial" w:cs="Arial"/>
          <w:color w:val="000000"/>
          <w:spacing w:val="1"/>
        </w:rPr>
        <w:t>ir</w:t>
      </w:r>
      <w:r w:rsidRPr="00E47943">
        <w:rPr>
          <w:rFonts w:ascii="Arial" w:eastAsia="Arial" w:hAnsi="Arial" w:cs="Arial"/>
          <w:color w:val="000000"/>
          <w:spacing w:val="32"/>
        </w:rPr>
        <w:t xml:space="preserve"> </w:t>
      </w:r>
      <w:r w:rsidRPr="00E47943">
        <w:rPr>
          <w:rFonts w:ascii="Arial" w:eastAsia="Arial" w:hAnsi="Arial" w:cs="Arial"/>
          <w:color w:val="000000"/>
          <w:spacing w:val="1"/>
        </w:rPr>
        <w:t>o</w:t>
      </w:r>
      <w:r w:rsidRPr="00E47943">
        <w:rPr>
          <w:rFonts w:ascii="Arial" w:eastAsia="Arial" w:hAnsi="Arial" w:cs="Arial"/>
          <w:color w:val="000000"/>
          <w:spacing w:val="2"/>
        </w:rPr>
        <w:t>w</w:t>
      </w:r>
      <w:r w:rsidRPr="00E47943">
        <w:rPr>
          <w:rFonts w:ascii="Arial" w:eastAsia="Arial" w:hAnsi="Arial" w:cs="Arial"/>
          <w:color w:val="000000"/>
          <w:spacing w:val="1"/>
        </w:rPr>
        <w:t>n</w:t>
      </w:r>
      <w:r w:rsidRPr="00E47943">
        <w:rPr>
          <w:rFonts w:ascii="Arial" w:eastAsia="Arial" w:hAnsi="Arial" w:cs="Arial"/>
          <w:color w:val="000000"/>
          <w:spacing w:val="33"/>
        </w:rPr>
        <w:t xml:space="preserve"> </w:t>
      </w:r>
      <w:r w:rsidRPr="00E47943">
        <w:rPr>
          <w:rFonts w:ascii="Arial" w:eastAsia="Arial" w:hAnsi="Arial" w:cs="Arial"/>
          <w:color w:val="000000"/>
        </w:rPr>
        <w:t>staff</w:t>
      </w:r>
      <w:r w:rsidRPr="00E47943">
        <w:rPr>
          <w:rFonts w:ascii="Arial" w:eastAsia="Arial" w:hAnsi="Arial" w:cs="Arial"/>
          <w:color w:val="000000"/>
          <w:spacing w:val="34"/>
        </w:rPr>
        <w:t xml:space="preserve"> </w:t>
      </w:r>
      <w:r w:rsidRPr="00E47943">
        <w:rPr>
          <w:rFonts w:ascii="Arial" w:eastAsia="Arial" w:hAnsi="Arial" w:cs="Arial"/>
          <w:color w:val="000000"/>
        </w:rPr>
        <w:t>or</w:t>
      </w:r>
      <w:r w:rsidRPr="00E47943">
        <w:rPr>
          <w:rFonts w:ascii="Arial" w:eastAsia="Arial" w:hAnsi="Arial" w:cs="Arial"/>
          <w:color w:val="000000"/>
          <w:spacing w:val="35"/>
        </w:rPr>
        <w:t xml:space="preserve"> </w:t>
      </w:r>
      <w:r w:rsidRPr="00E47943">
        <w:rPr>
          <w:rFonts w:ascii="Arial" w:eastAsia="Arial" w:hAnsi="Arial" w:cs="Arial"/>
          <w:color w:val="000000"/>
        </w:rPr>
        <w:t>by</w:t>
      </w:r>
      <w:r w:rsidRPr="00E47943">
        <w:rPr>
          <w:rFonts w:ascii="Arial" w:eastAsia="Arial" w:hAnsi="Arial" w:cs="Arial"/>
          <w:color w:val="000000"/>
          <w:spacing w:val="35"/>
        </w:rPr>
        <w:t xml:space="preserve"> </w:t>
      </w:r>
      <w:r w:rsidRPr="00E47943">
        <w:rPr>
          <w:rFonts w:ascii="Arial" w:eastAsia="Arial" w:hAnsi="Arial" w:cs="Arial"/>
          <w:color w:val="000000"/>
          <w:spacing w:val="1"/>
        </w:rPr>
        <w:t>u</w:t>
      </w:r>
      <w:r w:rsidRPr="00E47943">
        <w:rPr>
          <w:rFonts w:ascii="Arial" w:eastAsia="Arial" w:hAnsi="Arial" w:cs="Arial"/>
          <w:color w:val="000000"/>
          <w:spacing w:val="-1"/>
        </w:rPr>
        <w:t>s</w:t>
      </w:r>
      <w:r w:rsidRPr="00E47943">
        <w:rPr>
          <w:rFonts w:ascii="Arial" w:eastAsia="Arial" w:hAnsi="Arial" w:cs="Arial"/>
          <w:color w:val="000000"/>
          <w:spacing w:val="1"/>
        </w:rPr>
        <w:t>i</w:t>
      </w:r>
      <w:r w:rsidRPr="00E47943">
        <w:rPr>
          <w:rFonts w:ascii="Arial" w:eastAsia="Arial" w:hAnsi="Arial" w:cs="Arial"/>
          <w:color w:val="000000"/>
          <w:spacing w:val="-1"/>
        </w:rPr>
        <w:t>n</w:t>
      </w:r>
      <w:r w:rsidRPr="00E47943">
        <w:rPr>
          <w:rFonts w:ascii="Arial" w:eastAsia="Arial" w:hAnsi="Arial" w:cs="Arial"/>
          <w:color w:val="000000"/>
        </w:rPr>
        <w:t>g</w:t>
      </w:r>
      <w:r w:rsidRPr="00E47943">
        <w:rPr>
          <w:rFonts w:ascii="Arial" w:eastAsia="Arial" w:hAnsi="Arial" w:cs="Arial"/>
          <w:color w:val="000000"/>
          <w:spacing w:val="36"/>
        </w:rPr>
        <w:t xml:space="preserve"> </w:t>
      </w:r>
      <w:r w:rsidRPr="00E47943">
        <w:rPr>
          <w:rFonts w:ascii="Arial" w:eastAsia="Arial" w:hAnsi="Arial" w:cs="Arial"/>
          <w:color w:val="000000"/>
        </w:rPr>
        <w:t>a</w:t>
      </w:r>
      <w:r w:rsidRPr="00E47943">
        <w:rPr>
          <w:rFonts w:ascii="Arial" w:eastAsia="Arial" w:hAnsi="Arial" w:cs="Arial"/>
          <w:color w:val="000000"/>
          <w:spacing w:val="33"/>
        </w:rPr>
        <w:t xml:space="preserve"> </w:t>
      </w:r>
      <w:r w:rsidRPr="00E47943">
        <w:rPr>
          <w:rFonts w:ascii="Arial" w:eastAsia="Arial" w:hAnsi="Arial" w:cs="Arial"/>
          <w:color w:val="000000"/>
          <w:spacing w:val="1"/>
        </w:rPr>
        <w:t>s</w:t>
      </w:r>
      <w:r w:rsidRPr="00E47943">
        <w:rPr>
          <w:rFonts w:ascii="Arial" w:eastAsia="Arial" w:hAnsi="Arial" w:cs="Arial"/>
          <w:color w:val="000000"/>
        </w:rPr>
        <w:t>ub-co</w:t>
      </w:r>
      <w:r w:rsidRPr="00E47943">
        <w:rPr>
          <w:rFonts w:ascii="Arial" w:eastAsia="Arial" w:hAnsi="Arial" w:cs="Arial"/>
          <w:color w:val="000000"/>
          <w:spacing w:val="1"/>
        </w:rPr>
        <w:t>n</w:t>
      </w:r>
      <w:r w:rsidRPr="00E47943">
        <w:rPr>
          <w:rFonts w:ascii="Arial" w:eastAsia="Arial" w:hAnsi="Arial" w:cs="Arial"/>
          <w:color w:val="000000"/>
        </w:rPr>
        <w:t>tra</w:t>
      </w:r>
      <w:r w:rsidRPr="00E47943">
        <w:rPr>
          <w:rFonts w:ascii="Arial" w:eastAsia="Arial" w:hAnsi="Arial" w:cs="Arial"/>
          <w:color w:val="000000"/>
          <w:spacing w:val="1"/>
        </w:rPr>
        <w:t>c</w:t>
      </w:r>
      <w:r w:rsidRPr="00E47943">
        <w:rPr>
          <w:rFonts w:ascii="Arial" w:eastAsia="Arial" w:hAnsi="Arial" w:cs="Arial"/>
          <w:color w:val="000000"/>
        </w:rPr>
        <w:t>tor.</w:t>
      </w:r>
      <w:r w:rsidR="005B3AA3">
        <w:rPr>
          <w:rFonts w:ascii="Arial" w:eastAsia="Arial" w:hAnsi="Arial" w:cs="Arial"/>
          <w:color w:val="000000"/>
        </w:rPr>
        <w:t xml:space="preserve">  </w:t>
      </w:r>
      <w:r w:rsidRPr="00E47943">
        <w:rPr>
          <w:rFonts w:ascii="Arial" w:eastAsia="Arial" w:hAnsi="Arial" w:cs="Arial"/>
          <w:color w:val="000000"/>
        </w:rPr>
        <w:t>Any</w:t>
      </w:r>
      <w:r w:rsidRPr="00E47943">
        <w:rPr>
          <w:rFonts w:ascii="Arial" w:eastAsia="Arial" w:hAnsi="Arial" w:cs="Arial"/>
          <w:color w:val="000000"/>
          <w:spacing w:val="103"/>
        </w:rPr>
        <w:t xml:space="preserve"> </w:t>
      </w:r>
      <w:r w:rsidRPr="00E47943">
        <w:rPr>
          <w:rFonts w:ascii="Arial" w:eastAsia="Arial" w:hAnsi="Arial" w:cs="Arial"/>
          <w:color w:val="000000"/>
        </w:rPr>
        <w:t>s</w:t>
      </w:r>
      <w:r w:rsidRPr="00E47943">
        <w:rPr>
          <w:rFonts w:ascii="Arial" w:eastAsia="Arial" w:hAnsi="Arial" w:cs="Arial"/>
          <w:color w:val="000000"/>
          <w:spacing w:val="1"/>
        </w:rPr>
        <w:t>ub</w:t>
      </w:r>
      <w:r w:rsidRPr="00E47943">
        <w:rPr>
          <w:rFonts w:ascii="Arial" w:eastAsia="Arial" w:hAnsi="Arial" w:cs="Arial"/>
          <w:color w:val="000000"/>
        </w:rPr>
        <w:t>-cont</w:t>
      </w:r>
      <w:r w:rsidRPr="00E47943">
        <w:rPr>
          <w:rFonts w:ascii="Arial" w:eastAsia="Arial" w:hAnsi="Arial" w:cs="Arial"/>
          <w:color w:val="000000"/>
          <w:spacing w:val="-1"/>
        </w:rPr>
        <w:t>r</w:t>
      </w:r>
      <w:r w:rsidRPr="00E47943">
        <w:rPr>
          <w:rFonts w:ascii="Arial" w:eastAsia="Arial" w:hAnsi="Arial" w:cs="Arial"/>
          <w:color w:val="000000"/>
        </w:rPr>
        <w:t>actor</w:t>
      </w:r>
      <w:r w:rsidRPr="00E47943">
        <w:rPr>
          <w:rFonts w:ascii="Arial" w:eastAsia="Arial" w:hAnsi="Arial" w:cs="Arial"/>
          <w:color w:val="000000"/>
          <w:spacing w:val="104"/>
        </w:rPr>
        <w:t xml:space="preserve"> </w:t>
      </w:r>
      <w:r w:rsidRPr="00E47943">
        <w:rPr>
          <w:rFonts w:ascii="Arial" w:eastAsia="Arial" w:hAnsi="Arial" w:cs="Arial"/>
          <w:b/>
          <w:bCs/>
          <w:color w:val="000000"/>
          <w:spacing w:val="-2"/>
        </w:rPr>
        <w:t>m</w:t>
      </w:r>
      <w:r w:rsidRPr="00E47943">
        <w:rPr>
          <w:rFonts w:ascii="Arial" w:eastAsia="Arial" w:hAnsi="Arial" w:cs="Arial"/>
          <w:b/>
          <w:bCs/>
          <w:color w:val="000000"/>
          <w:spacing w:val="1"/>
        </w:rPr>
        <w:t>u</w:t>
      </w:r>
      <w:r w:rsidRPr="00E47943">
        <w:rPr>
          <w:rFonts w:ascii="Arial" w:eastAsia="Arial" w:hAnsi="Arial" w:cs="Arial"/>
          <w:b/>
          <w:bCs/>
          <w:color w:val="000000"/>
        </w:rPr>
        <w:t>st</w:t>
      </w:r>
      <w:r w:rsidRPr="00E47943">
        <w:rPr>
          <w:rFonts w:ascii="Arial" w:eastAsia="Arial" w:hAnsi="Arial" w:cs="Arial"/>
          <w:b/>
          <w:bCs/>
          <w:color w:val="000000"/>
          <w:spacing w:val="105"/>
        </w:rPr>
        <w:t xml:space="preserve"> </w:t>
      </w:r>
      <w:r w:rsidRPr="00E47943">
        <w:rPr>
          <w:rFonts w:ascii="Arial" w:eastAsia="Arial" w:hAnsi="Arial" w:cs="Arial"/>
          <w:color w:val="000000"/>
          <w:spacing w:val="-1"/>
        </w:rPr>
        <w:t>b</w:t>
      </w:r>
      <w:r w:rsidRPr="00E47943">
        <w:rPr>
          <w:rFonts w:ascii="Arial" w:eastAsia="Arial" w:hAnsi="Arial" w:cs="Arial"/>
          <w:color w:val="000000"/>
        </w:rPr>
        <w:t>e</w:t>
      </w:r>
      <w:r w:rsidRPr="00E47943">
        <w:rPr>
          <w:rFonts w:ascii="Arial" w:eastAsia="Arial" w:hAnsi="Arial" w:cs="Arial"/>
          <w:color w:val="000000"/>
          <w:spacing w:val="105"/>
        </w:rPr>
        <w:t xml:space="preserve"> </w:t>
      </w:r>
      <w:r w:rsidRPr="00E47943">
        <w:rPr>
          <w:rFonts w:ascii="Arial" w:eastAsia="Arial" w:hAnsi="Arial" w:cs="Arial"/>
          <w:color w:val="000000"/>
          <w:spacing w:val="1"/>
        </w:rPr>
        <w:t>a</w:t>
      </w:r>
      <w:r w:rsidRPr="00E47943">
        <w:rPr>
          <w:rFonts w:ascii="Arial" w:eastAsia="Arial" w:hAnsi="Arial" w:cs="Arial"/>
          <w:color w:val="000000"/>
          <w:spacing w:val="102"/>
        </w:rPr>
        <w:t xml:space="preserve"> </w:t>
      </w:r>
      <w:r w:rsidRPr="00E47943">
        <w:rPr>
          <w:rFonts w:ascii="Arial" w:eastAsia="Arial" w:hAnsi="Arial" w:cs="Arial"/>
          <w:color w:val="000000"/>
          <w:spacing w:val="3"/>
        </w:rPr>
        <w:t>m</w:t>
      </w:r>
      <w:r w:rsidRPr="00E47943">
        <w:rPr>
          <w:rFonts w:ascii="Arial" w:eastAsia="Arial" w:hAnsi="Arial" w:cs="Arial"/>
          <w:color w:val="000000"/>
        </w:rPr>
        <w:t>ember</w:t>
      </w:r>
      <w:r w:rsidRPr="00E47943">
        <w:rPr>
          <w:rFonts w:ascii="Arial" w:eastAsia="Arial" w:hAnsi="Arial" w:cs="Arial"/>
          <w:color w:val="000000"/>
          <w:spacing w:val="102"/>
        </w:rPr>
        <w:t xml:space="preserve"> </w:t>
      </w:r>
      <w:r w:rsidRPr="00E47943">
        <w:rPr>
          <w:rFonts w:ascii="Arial" w:eastAsia="Arial" w:hAnsi="Arial" w:cs="Arial"/>
          <w:color w:val="000000"/>
        </w:rPr>
        <w:t>of</w:t>
      </w:r>
      <w:r w:rsidRPr="00E47943">
        <w:rPr>
          <w:rFonts w:ascii="Arial" w:eastAsia="Arial" w:hAnsi="Arial" w:cs="Arial"/>
          <w:color w:val="000000"/>
          <w:spacing w:val="104"/>
        </w:rPr>
        <w:t xml:space="preserve"> </w:t>
      </w:r>
      <w:r w:rsidRPr="00E47943">
        <w:rPr>
          <w:rFonts w:ascii="Arial" w:eastAsia="Arial" w:hAnsi="Arial" w:cs="Arial"/>
          <w:color w:val="000000"/>
        </w:rPr>
        <w:t>NAMM,</w:t>
      </w:r>
      <w:r w:rsidRPr="00E47943">
        <w:rPr>
          <w:rFonts w:ascii="Arial" w:eastAsia="Arial" w:hAnsi="Arial" w:cs="Arial"/>
          <w:color w:val="000000"/>
          <w:spacing w:val="104"/>
        </w:rPr>
        <w:t xml:space="preserve"> </w:t>
      </w:r>
      <w:r w:rsidRPr="00E47943">
        <w:rPr>
          <w:rFonts w:ascii="Arial" w:eastAsia="Arial" w:hAnsi="Arial" w:cs="Arial"/>
          <w:color w:val="000000"/>
        </w:rPr>
        <w:t>or</w:t>
      </w:r>
      <w:r w:rsidRPr="00E47943">
        <w:rPr>
          <w:rFonts w:ascii="Arial" w:eastAsia="Arial" w:hAnsi="Arial" w:cs="Arial"/>
          <w:color w:val="000000"/>
          <w:spacing w:val="102"/>
        </w:rPr>
        <w:t xml:space="preserve"> </w:t>
      </w:r>
      <w:r w:rsidRPr="00E47943">
        <w:rPr>
          <w:rFonts w:ascii="Arial" w:eastAsia="Arial" w:hAnsi="Arial" w:cs="Arial"/>
          <w:color w:val="000000"/>
          <w:spacing w:val="1"/>
        </w:rPr>
        <w:t>a</w:t>
      </w:r>
      <w:r w:rsidRPr="00E47943">
        <w:rPr>
          <w:rFonts w:ascii="Arial" w:eastAsia="Arial" w:hAnsi="Arial" w:cs="Arial"/>
          <w:color w:val="000000"/>
          <w:spacing w:val="105"/>
        </w:rPr>
        <w:t xml:space="preserve"> </w:t>
      </w:r>
      <w:r w:rsidRPr="00E47943">
        <w:rPr>
          <w:rFonts w:ascii="Arial" w:eastAsia="Arial" w:hAnsi="Arial" w:cs="Arial"/>
          <w:color w:val="000000"/>
        </w:rPr>
        <w:t>recognis</w:t>
      </w:r>
      <w:r w:rsidRPr="00E47943">
        <w:rPr>
          <w:rFonts w:ascii="Arial" w:eastAsia="Arial" w:hAnsi="Arial" w:cs="Arial"/>
          <w:color w:val="000000"/>
          <w:spacing w:val="-1"/>
        </w:rPr>
        <w:t>e</w:t>
      </w:r>
      <w:r w:rsidRPr="00E47943">
        <w:rPr>
          <w:rFonts w:ascii="Arial" w:eastAsia="Arial" w:hAnsi="Arial" w:cs="Arial"/>
          <w:color w:val="000000"/>
        </w:rPr>
        <w:t>d</w:t>
      </w:r>
      <w:r w:rsidRPr="00E47943">
        <w:rPr>
          <w:rFonts w:ascii="Arial" w:eastAsia="Arial" w:hAnsi="Arial" w:cs="Arial"/>
          <w:color w:val="000000"/>
          <w:spacing w:val="106"/>
        </w:rPr>
        <w:t xml:space="preserve"> </w:t>
      </w:r>
      <w:r w:rsidRPr="00E47943">
        <w:rPr>
          <w:rFonts w:ascii="Arial" w:eastAsia="Arial" w:hAnsi="Arial" w:cs="Arial"/>
          <w:color w:val="000000"/>
        </w:rPr>
        <w:t>equival</w:t>
      </w:r>
      <w:r w:rsidRPr="00E47943">
        <w:rPr>
          <w:rFonts w:ascii="Arial" w:eastAsia="Arial" w:hAnsi="Arial" w:cs="Arial"/>
          <w:color w:val="000000"/>
          <w:spacing w:val="-2"/>
        </w:rPr>
        <w:t>e</w:t>
      </w:r>
      <w:r w:rsidRPr="00E47943">
        <w:rPr>
          <w:rFonts w:ascii="Arial" w:eastAsia="Arial" w:hAnsi="Arial" w:cs="Arial"/>
          <w:color w:val="000000"/>
        </w:rPr>
        <w:t>nt</w:t>
      </w:r>
      <w:r w:rsidRPr="00E47943">
        <w:rPr>
          <w:rFonts w:ascii="Arial" w:eastAsia="Arial" w:hAnsi="Arial" w:cs="Arial"/>
          <w:color w:val="000000"/>
          <w:spacing w:val="104"/>
        </w:rPr>
        <w:t xml:space="preserve"> </w:t>
      </w:r>
      <w:r w:rsidRPr="00E47943">
        <w:rPr>
          <w:rFonts w:ascii="Arial" w:eastAsia="Arial" w:hAnsi="Arial" w:cs="Arial"/>
          <w:color w:val="000000"/>
          <w:spacing w:val="1"/>
        </w:rPr>
        <w:t>n</w:t>
      </w:r>
      <w:r w:rsidRPr="00E47943">
        <w:rPr>
          <w:rFonts w:ascii="Arial" w:eastAsia="Arial" w:hAnsi="Arial" w:cs="Arial"/>
          <w:color w:val="000000"/>
        </w:rPr>
        <w:t>ation</w:t>
      </w:r>
      <w:r w:rsidRPr="00E47943">
        <w:rPr>
          <w:rFonts w:ascii="Arial" w:eastAsia="Arial" w:hAnsi="Arial" w:cs="Arial"/>
          <w:color w:val="000000"/>
          <w:spacing w:val="-3"/>
        </w:rPr>
        <w:t>a</w:t>
      </w:r>
      <w:r w:rsidRPr="00E47943">
        <w:rPr>
          <w:rFonts w:ascii="Arial" w:eastAsia="Arial" w:hAnsi="Arial" w:cs="Arial"/>
          <w:color w:val="000000"/>
        </w:rPr>
        <w:t>l associ</w:t>
      </w:r>
      <w:r w:rsidRPr="00E47943">
        <w:rPr>
          <w:rFonts w:ascii="Arial" w:eastAsia="Arial" w:hAnsi="Arial" w:cs="Arial"/>
          <w:color w:val="000000"/>
          <w:spacing w:val="1"/>
        </w:rPr>
        <w:t>a</w:t>
      </w:r>
      <w:r w:rsidRPr="00E47943">
        <w:rPr>
          <w:rFonts w:ascii="Arial" w:eastAsia="Arial" w:hAnsi="Arial" w:cs="Arial"/>
          <w:color w:val="000000"/>
          <w:spacing w:val="-2"/>
        </w:rPr>
        <w:t>t</w:t>
      </w:r>
      <w:r w:rsidRPr="00E47943">
        <w:rPr>
          <w:rFonts w:ascii="Arial" w:eastAsia="Arial" w:hAnsi="Arial" w:cs="Arial"/>
          <w:color w:val="000000"/>
        </w:rPr>
        <w:t>i</w:t>
      </w:r>
      <w:r w:rsidRPr="00E47943">
        <w:rPr>
          <w:rFonts w:ascii="Arial" w:eastAsia="Arial" w:hAnsi="Arial" w:cs="Arial"/>
          <w:color w:val="000000"/>
          <w:spacing w:val="1"/>
        </w:rPr>
        <w:t>on</w:t>
      </w:r>
      <w:r w:rsidRPr="00E47943">
        <w:rPr>
          <w:rFonts w:ascii="Arial" w:eastAsia="Arial" w:hAnsi="Arial" w:cs="Arial"/>
          <w:color w:val="000000"/>
        </w:rPr>
        <w:t>/sch</w:t>
      </w:r>
      <w:r w:rsidRPr="00E47943">
        <w:rPr>
          <w:rFonts w:ascii="Arial" w:eastAsia="Arial" w:hAnsi="Arial" w:cs="Arial"/>
          <w:color w:val="000000"/>
          <w:spacing w:val="-1"/>
        </w:rPr>
        <w:t>e</w:t>
      </w:r>
      <w:r w:rsidRPr="00E47943">
        <w:rPr>
          <w:rFonts w:ascii="Arial" w:eastAsia="Arial" w:hAnsi="Arial" w:cs="Arial"/>
          <w:color w:val="000000"/>
          <w:spacing w:val="1"/>
        </w:rPr>
        <w:t>m</w:t>
      </w:r>
      <w:r w:rsidRPr="00E47943">
        <w:rPr>
          <w:rFonts w:ascii="Arial" w:eastAsia="Arial" w:hAnsi="Arial" w:cs="Arial"/>
          <w:color w:val="000000"/>
        </w:rPr>
        <w:t>e</w:t>
      </w:r>
      <w:r w:rsidRPr="00E47943">
        <w:rPr>
          <w:rFonts w:ascii="Arial" w:eastAsia="Arial" w:hAnsi="Arial" w:cs="Arial"/>
          <w:color w:val="000000"/>
          <w:spacing w:val="-2"/>
        </w:rPr>
        <w:t xml:space="preserve"> a</w:t>
      </w:r>
      <w:r w:rsidRPr="00E47943">
        <w:rPr>
          <w:rFonts w:ascii="Arial" w:eastAsia="Arial" w:hAnsi="Arial" w:cs="Arial"/>
          <w:color w:val="000000"/>
        </w:rPr>
        <w:t>nd</w:t>
      </w:r>
      <w:r w:rsidRPr="00E47943">
        <w:rPr>
          <w:rFonts w:ascii="Arial" w:eastAsia="Arial" w:hAnsi="Arial" w:cs="Arial"/>
          <w:color w:val="000000"/>
          <w:spacing w:val="-3"/>
        </w:rPr>
        <w:t xml:space="preserve"> </w:t>
      </w:r>
      <w:r w:rsidRPr="00E47943">
        <w:rPr>
          <w:rFonts w:ascii="Arial" w:eastAsia="Arial" w:hAnsi="Arial" w:cs="Arial"/>
          <w:b/>
          <w:bCs/>
          <w:color w:val="000000"/>
        </w:rPr>
        <w:t>must</w:t>
      </w:r>
      <w:r w:rsidRPr="00E47943">
        <w:rPr>
          <w:rFonts w:ascii="Arial" w:eastAsia="Arial" w:hAnsi="Arial" w:cs="Arial"/>
          <w:b/>
          <w:bCs/>
          <w:color w:val="000000"/>
          <w:spacing w:val="-3"/>
        </w:rPr>
        <w:t xml:space="preserve"> </w:t>
      </w:r>
      <w:r w:rsidRPr="00E47943">
        <w:rPr>
          <w:rFonts w:ascii="Arial" w:eastAsia="Arial" w:hAnsi="Arial" w:cs="Arial"/>
          <w:color w:val="000000"/>
        </w:rPr>
        <w:t>be</w:t>
      </w:r>
      <w:r w:rsidRPr="00E47943">
        <w:rPr>
          <w:rFonts w:ascii="Arial" w:eastAsia="Arial" w:hAnsi="Arial" w:cs="Arial"/>
          <w:color w:val="000000"/>
          <w:spacing w:val="-1"/>
        </w:rPr>
        <w:t xml:space="preserve"> </w:t>
      </w:r>
      <w:r w:rsidRPr="00E47943">
        <w:rPr>
          <w:rFonts w:ascii="Arial" w:eastAsia="Arial" w:hAnsi="Arial" w:cs="Arial"/>
          <w:color w:val="000000"/>
        </w:rPr>
        <w:t>re</w:t>
      </w:r>
      <w:r w:rsidRPr="00E47943">
        <w:rPr>
          <w:rFonts w:ascii="Arial" w:eastAsia="Arial" w:hAnsi="Arial" w:cs="Arial"/>
          <w:color w:val="000000"/>
          <w:spacing w:val="-1"/>
        </w:rPr>
        <w:t>g</w:t>
      </w:r>
      <w:r w:rsidRPr="00E47943">
        <w:rPr>
          <w:rFonts w:ascii="Arial" w:eastAsia="Arial" w:hAnsi="Arial" w:cs="Arial"/>
          <w:color w:val="000000"/>
        </w:rPr>
        <w:t>ister</w:t>
      </w:r>
      <w:r w:rsidRPr="00E47943">
        <w:rPr>
          <w:rFonts w:ascii="Arial" w:eastAsia="Arial" w:hAnsi="Arial" w:cs="Arial"/>
          <w:color w:val="000000"/>
          <w:spacing w:val="-1"/>
        </w:rPr>
        <w:t>e</w:t>
      </w:r>
      <w:r w:rsidRPr="00E47943">
        <w:rPr>
          <w:rFonts w:ascii="Arial" w:eastAsia="Arial" w:hAnsi="Arial" w:cs="Arial"/>
          <w:color w:val="000000"/>
        </w:rPr>
        <w:t>d</w:t>
      </w:r>
      <w:r w:rsidRPr="00E47943">
        <w:rPr>
          <w:rFonts w:ascii="Arial" w:eastAsia="Arial" w:hAnsi="Arial" w:cs="Arial"/>
          <w:color w:val="000000"/>
          <w:spacing w:val="-2"/>
        </w:rPr>
        <w:t xml:space="preserve"> </w:t>
      </w:r>
      <w:r w:rsidRPr="00E47943">
        <w:rPr>
          <w:rFonts w:ascii="Arial" w:eastAsia="Arial" w:hAnsi="Arial" w:cs="Arial"/>
          <w:color w:val="000000"/>
          <w:spacing w:val="-1"/>
        </w:rPr>
        <w:t>w</w:t>
      </w:r>
      <w:r w:rsidRPr="00E47943">
        <w:rPr>
          <w:rFonts w:ascii="Arial" w:eastAsia="Arial" w:hAnsi="Arial" w:cs="Arial"/>
          <w:color w:val="000000"/>
          <w:spacing w:val="1"/>
        </w:rPr>
        <w:t>i</w:t>
      </w:r>
      <w:r w:rsidRPr="00E47943">
        <w:rPr>
          <w:rFonts w:ascii="Arial" w:eastAsia="Arial" w:hAnsi="Arial" w:cs="Arial"/>
          <w:color w:val="000000"/>
        </w:rPr>
        <w:t>th</w:t>
      </w:r>
      <w:r w:rsidRPr="00E47943">
        <w:rPr>
          <w:rFonts w:ascii="Arial" w:eastAsia="Arial" w:hAnsi="Arial" w:cs="Arial"/>
          <w:color w:val="000000"/>
          <w:spacing w:val="-2"/>
        </w:rPr>
        <w:t xml:space="preserve"> </w:t>
      </w:r>
      <w:r w:rsidRPr="00E47943">
        <w:rPr>
          <w:rFonts w:ascii="Arial" w:eastAsia="Arial" w:hAnsi="Arial" w:cs="Arial"/>
          <w:color w:val="000000"/>
        </w:rPr>
        <w:t>a</w:t>
      </w:r>
      <w:r w:rsidRPr="00E47943">
        <w:rPr>
          <w:rFonts w:ascii="Arial" w:eastAsia="Arial" w:hAnsi="Arial" w:cs="Arial"/>
          <w:color w:val="000000"/>
          <w:spacing w:val="-2"/>
        </w:rPr>
        <w:t xml:space="preserve"> </w:t>
      </w:r>
      <w:r w:rsidRPr="00E47943">
        <w:rPr>
          <w:rFonts w:ascii="Arial" w:eastAsia="Arial" w:hAnsi="Arial" w:cs="Arial"/>
          <w:color w:val="000000"/>
        </w:rPr>
        <w:t>nat</w:t>
      </w:r>
      <w:r w:rsidRPr="00E47943">
        <w:rPr>
          <w:rFonts w:ascii="Arial" w:eastAsia="Arial" w:hAnsi="Arial" w:cs="Arial"/>
          <w:color w:val="000000"/>
          <w:spacing w:val="1"/>
        </w:rPr>
        <w:t>i</w:t>
      </w:r>
      <w:r w:rsidRPr="00E47943">
        <w:rPr>
          <w:rFonts w:ascii="Arial" w:eastAsia="Arial" w:hAnsi="Arial" w:cs="Arial"/>
          <w:color w:val="000000"/>
        </w:rPr>
        <w:t>onally</w:t>
      </w:r>
      <w:r w:rsidRPr="00E47943">
        <w:rPr>
          <w:rFonts w:ascii="Arial" w:eastAsia="Arial" w:hAnsi="Arial" w:cs="Arial"/>
          <w:color w:val="000000"/>
          <w:spacing w:val="-2"/>
        </w:rPr>
        <w:t xml:space="preserve"> </w:t>
      </w:r>
      <w:r w:rsidRPr="00E47943">
        <w:rPr>
          <w:rFonts w:ascii="Arial" w:eastAsia="Arial" w:hAnsi="Arial" w:cs="Arial"/>
          <w:color w:val="000000"/>
        </w:rPr>
        <w:t>re</w:t>
      </w:r>
      <w:r w:rsidRPr="00E47943">
        <w:rPr>
          <w:rFonts w:ascii="Arial" w:eastAsia="Arial" w:hAnsi="Arial" w:cs="Arial"/>
          <w:color w:val="000000"/>
          <w:spacing w:val="-1"/>
        </w:rPr>
        <w:t>c</w:t>
      </w:r>
      <w:r w:rsidRPr="00E47943">
        <w:rPr>
          <w:rFonts w:ascii="Arial" w:eastAsia="Arial" w:hAnsi="Arial" w:cs="Arial"/>
          <w:color w:val="000000"/>
        </w:rPr>
        <w:t>og</w:t>
      </w:r>
      <w:r w:rsidRPr="00E47943">
        <w:rPr>
          <w:rFonts w:ascii="Arial" w:eastAsia="Arial" w:hAnsi="Arial" w:cs="Arial"/>
          <w:color w:val="000000"/>
          <w:spacing w:val="-1"/>
        </w:rPr>
        <w:t>n</w:t>
      </w:r>
      <w:r w:rsidRPr="00E47943">
        <w:rPr>
          <w:rFonts w:ascii="Arial" w:eastAsia="Arial" w:hAnsi="Arial" w:cs="Arial"/>
          <w:color w:val="000000"/>
        </w:rPr>
        <w:t>ised</w:t>
      </w:r>
      <w:r w:rsidRPr="00E47943">
        <w:rPr>
          <w:rFonts w:ascii="Arial" w:eastAsia="Arial" w:hAnsi="Arial" w:cs="Arial"/>
          <w:color w:val="000000"/>
          <w:spacing w:val="-2"/>
        </w:rPr>
        <w:t xml:space="preserve"> </w:t>
      </w:r>
      <w:r w:rsidRPr="00E47943">
        <w:rPr>
          <w:rFonts w:ascii="Arial" w:eastAsia="Arial" w:hAnsi="Arial" w:cs="Arial"/>
          <w:color w:val="000000"/>
        </w:rPr>
        <w:t>re</w:t>
      </w:r>
      <w:r w:rsidRPr="00E47943">
        <w:rPr>
          <w:rFonts w:ascii="Arial" w:eastAsia="Arial" w:hAnsi="Arial" w:cs="Arial"/>
          <w:color w:val="000000"/>
          <w:spacing w:val="-1"/>
        </w:rPr>
        <w:t>gi</w:t>
      </w:r>
      <w:r w:rsidRPr="00E47943">
        <w:rPr>
          <w:rFonts w:ascii="Arial" w:eastAsia="Arial" w:hAnsi="Arial" w:cs="Arial"/>
          <w:color w:val="000000"/>
        </w:rPr>
        <w:t>ster</w:t>
      </w:r>
      <w:r w:rsidRPr="00E47943">
        <w:rPr>
          <w:rFonts w:ascii="Arial" w:eastAsia="Arial" w:hAnsi="Arial" w:cs="Arial"/>
          <w:color w:val="000000"/>
          <w:spacing w:val="-3"/>
        </w:rPr>
        <w:t xml:space="preserve"> </w:t>
      </w:r>
      <w:r w:rsidRPr="00E47943">
        <w:rPr>
          <w:rFonts w:ascii="Arial" w:eastAsia="Arial" w:hAnsi="Arial" w:cs="Arial"/>
          <w:color w:val="000000"/>
        </w:rPr>
        <w:t>of</w:t>
      </w:r>
      <w:r w:rsidRPr="00E47943">
        <w:rPr>
          <w:rFonts w:ascii="Arial" w:eastAsia="Arial" w:hAnsi="Arial" w:cs="Arial"/>
          <w:color w:val="000000"/>
          <w:spacing w:val="-3"/>
        </w:rPr>
        <w:t xml:space="preserve"> </w:t>
      </w:r>
      <w:r w:rsidRPr="00E47943">
        <w:rPr>
          <w:rFonts w:ascii="Arial" w:eastAsia="Arial" w:hAnsi="Arial" w:cs="Arial"/>
          <w:color w:val="000000"/>
        </w:rPr>
        <w:t>qual</w:t>
      </w:r>
      <w:r w:rsidRPr="00E47943">
        <w:rPr>
          <w:rFonts w:ascii="Arial" w:eastAsia="Arial" w:hAnsi="Arial" w:cs="Arial"/>
          <w:color w:val="000000"/>
          <w:spacing w:val="1"/>
        </w:rPr>
        <w:t>i</w:t>
      </w:r>
      <w:r w:rsidRPr="00E47943">
        <w:rPr>
          <w:rFonts w:ascii="Arial" w:eastAsia="Arial" w:hAnsi="Arial" w:cs="Arial"/>
          <w:color w:val="000000"/>
        </w:rPr>
        <w:t>fied</w:t>
      </w:r>
      <w:r w:rsidRPr="00E47943">
        <w:rPr>
          <w:rFonts w:ascii="Arial" w:eastAsia="Arial" w:hAnsi="Arial" w:cs="Arial"/>
          <w:color w:val="000000"/>
          <w:spacing w:val="-4"/>
        </w:rPr>
        <w:t xml:space="preserve"> </w:t>
      </w:r>
      <w:r w:rsidRPr="00E47943">
        <w:rPr>
          <w:rFonts w:ascii="Arial" w:eastAsia="Arial" w:hAnsi="Arial" w:cs="Arial"/>
          <w:color w:val="000000"/>
        </w:rPr>
        <w:t>me</w:t>
      </w:r>
      <w:r w:rsidRPr="00E47943">
        <w:rPr>
          <w:rFonts w:ascii="Arial" w:eastAsia="Arial" w:hAnsi="Arial" w:cs="Arial"/>
          <w:color w:val="000000"/>
          <w:spacing w:val="1"/>
        </w:rPr>
        <w:t>m</w:t>
      </w:r>
      <w:r w:rsidRPr="00E47943">
        <w:rPr>
          <w:rFonts w:ascii="Arial" w:eastAsia="Arial" w:hAnsi="Arial" w:cs="Arial"/>
          <w:color w:val="000000"/>
        </w:rPr>
        <w:t>orial</w:t>
      </w:r>
      <w:r w:rsidRPr="00E47943">
        <w:rPr>
          <w:rFonts w:ascii="Arial" w:eastAsia="Arial" w:hAnsi="Arial" w:cs="Arial"/>
          <w:color w:val="000000"/>
          <w:spacing w:val="-1"/>
        </w:rPr>
        <w:t xml:space="preserve"> </w:t>
      </w:r>
      <w:r w:rsidRPr="00E47943">
        <w:rPr>
          <w:rFonts w:ascii="Arial" w:eastAsia="Arial" w:hAnsi="Arial" w:cs="Arial"/>
          <w:color w:val="000000"/>
          <w:spacing w:val="-3"/>
        </w:rPr>
        <w:t>f</w:t>
      </w:r>
      <w:r w:rsidRPr="00E47943">
        <w:rPr>
          <w:rFonts w:ascii="Arial" w:eastAsia="Arial" w:hAnsi="Arial" w:cs="Arial"/>
          <w:color w:val="000000"/>
        </w:rPr>
        <w:t>ixers.</w:t>
      </w:r>
      <w:r w:rsidRPr="00E47943">
        <w:rPr>
          <w:rFonts w:ascii="Arial" w:eastAsia="Arial" w:hAnsi="Arial" w:cs="Arial"/>
          <w:color w:val="000000"/>
          <w:spacing w:val="-3"/>
        </w:rPr>
        <w:t xml:space="preserve"> </w:t>
      </w:r>
      <w:r w:rsidRPr="00E47943">
        <w:rPr>
          <w:rFonts w:ascii="Arial" w:eastAsia="Arial" w:hAnsi="Arial" w:cs="Arial"/>
          <w:color w:val="000000"/>
        </w:rPr>
        <w:t>T</w:t>
      </w:r>
      <w:r w:rsidRPr="00E47943">
        <w:rPr>
          <w:rFonts w:ascii="Arial" w:eastAsia="Arial" w:hAnsi="Arial" w:cs="Arial"/>
          <w:color w:val="000000"/>
          <w:spacing w:val="-2"/>
        </w:rPr>
        <w:t>h</w:t>
      </w:r>
      <w:r w:rsidRPr="00E47943">
        <w:rPr>
          <w:rFonts w:ascii="Arial" w:eastAsia="Arial" w:hAnsi="Arial" w:cs="Arial"/>
          <w:color w:val="000000"/>
        </w:rPr>
        <w:t xml:space="preserve">e </w:t>
      </w:r>
      <w:r w:rsidRPr="00E47943">
        <w:rPr>
          <w:rFonts w:ascii="Arial" w:eastAsia="Arial" w:hAnsi="Arial" w:cs="Arial"/>
          <w:color w:val="000000"/>
          <w:spacing w:val="1"/>
        </w:rPr>
        <w:t>Co</w:t>
      </w:r>
      <w:r w:rsidRPr="00E47943">
        <w:rPr>
          <w:rFonts w:ascii="Arial" w:eastAsia="Arial" w:hAnsi="Arial" w:cs="Arial"/>
          <w:color w:val="000000"/>
        </w:rPr>
        <w:t>ntractor</w:t>
      </w:r>
      <w:r w:rsidRPr="00E47943">
        <w:rPr>
          <w:rFonts w:ascii="Arial" w:eastAsia="Arial" w:hAnsi="Arial" w:cs="Arial"/>
          <w:color w:val="000000"/>
          <w:spacing w:val="-7"/>
        </w:rPr>
        <w:t xml:space="preserve"> </w:t>
      </w:r>
      <w:r w:rsidRPr="00E47943">
        <w:rPr>
          <w:rFonts w:ascii="Arial" w:eastAsia="Arial" w:hAnsi="Arial" w:cs="Arial"/>
          <w:b/>
          <w:bCs/>
          <w:color w:val="000000"/>
        </w:rPr>
        <w:t>must</w:t>
      </w:r>
      <w:r w:rsidRPr="00E47943">
        <w:rPr>
          <w:rFonts w:ascii="Arial" w:eastAsia="Arial" w:hAnsi="Arial" w:cs="Arial"/>
          <w:b/>
          <w:bCs/>
          <w:color w:val="000000"/>
          <w:spacing w:val="-7"/>
        </w:rPr>
        <w:t xml:space="preserve"> </w:t>
      </w:r>
      <w:r w:rsidRPr="00E47943">
        <w:rPr>
          <w:rFonts w:ascii="Arial" w:eastAsia="Arial" w:hAnsi="Arial" w:cs="Arial"/>
          <w:color w:val="000000"/>
        </w:rPr>
        <w:t>co</w:t>
      </w:r>
      <w:r w:rsidRPr="00E47943">
        <w:rPr>
          <w:rFonts w:ascii="Arial" w:eastAsia="Arial" w:hAnsi="Arial" w:cs="Arial"/>
          <w:color w:val="000000"/>
          <w:spacing w:val="1"/>
        </w:rPr>
        <w:t>n</w:t>
      </w:r>
      <w:r w:rsidRPr="00E47943">
        <w:rPr>
          <w:rFonts w:ascii="Arial" w:eastAsia="Arial" w:hAnsi="Arial" w:cs="Arial"/>
          <w:color w:val="000000"/>
        </w:rPr>
        <w:t>fi</w:t>
      </w:r>
      <w:r w:rsidRPr="00E47943">
        <w:rPr>
          <w:rFonts w:ascii="Arial" w:eastAsia="Arial" w:hAnsi="Arial" w:cs="Arial"/>
          <w:color w:val="000000"/>
          <w:spacing w:val="-2"/>
        </w:rPr>
        <w:t>r</w:t>
      </w:r>
      <w:r w:rsidRPr="00E47943">
        <w:rPr>
          <w:rFonts w:ascii="Arial" w:eastAsia="Arial" w:hAnsi="Arial" w:cs="Arial"/>
          <w:color w:val="000000"/>
        </w:rPr>
        <w:t>m</w:t>
      </w:r>
      <w:r w:rsidRPr="00E47943">
        <w:rPr>
          <w:rFonts w:ascii="Arial" w:eastAsia="Arial" w:hAnsi="Arial" w:cs="Arial"/>
          <w:color w:val="000000"/>
          <w:spacing w:val="-4"/>
        </w:rPr>
        <w:t xml:space="preserve"> </w:t>
      </w:r>
      <w:r w:rsidRPr="00E47943">
        <w:rPr>
          <w:rFonts w:ascii="Arial" w:eastAsia="Arial" w:hAnsi="Arial" w:cs="Arial"/>
          <w:color w:val="000000"/>
          <w:spacing w:val="-2"/>
        </w:rPr>
        <w:t>a</w:t>
      </w:r>
      <w:r w:rsidRPr="00E47943">
        <w:rPr>
          <w:rFonts w:ascii="Arial" w:eastAsia="Arial" w:hAnsi="Arial" w:cs="Arial"/>
          <w:color w:val="000000"/>
        </w:rPr>
        <w:t>ny</w:t>
      </w:r>
      <w:r w:rsidRPr="00E47943">
        <w:rPr>
          <w:rFonts w:ascii="Arial" w:eastAsia="Arial" w:hAnsi="Arial" w:cs="Arial"/>
          <w:color w:val="000000"/>
          <w:spacing w:val="-7"/>
        </w:rPr>
        <w:t xml:space="preserve"> </w:t>
      </w:r>
      <w:r w:rsidRPr="00E47943">
        <w:rPr>
          <w:rFonts w:ascii="Arial" w:eastAsia="Arial" w:hAnsi="Arial" w:cs="Arial"/>
          <w:color w:val="000000"/>
        </w:rPr>
        <w:t>sub-contractor’s</w:t>
      </w:r>
      <w:r w:rsidRPr="00E47943">
        <w:rPr>
          <w:rFonts w:ascii="Arial" w:eastAsia="Arial" w:hAnsi="Arial" w:cs="Arial"/>
          <w:color w:val="000000"/>
          <w:spacing w:val="-6"/>
        </w:rPr>
        <w:t xml:space="preserve"> </w:t>
      </w:r>
      <w:r w:rsidRPr="00E47943">
        <w:rPr>
          <w:rFonts w:ascii="Arial" w:eastAsia="Arial" w:hAnsi="Arial" w:cs="Arial"/>
          <w:color w:val="000000"/>
        </w:rPr>
        <w:t>re</w:t>
      </w:r>
      <w:r w:rsidRPr="00E47943">
        <w:rPr>
          <w:rFonts w:ascii="Arial" w:eastAsia="Arial" w:hAnsi="Arial" w:cs="Arial"/>
          <w:color w:val="000000"/>
          <w:spacing w:val="-1"/>
        </w:rPr>
        <w:t>g</w:t>
      </w:r>
      <w:r w:rsidRPr="00E47943">
        <w:rPr>
          <w:rFonts w:ascii="Arial" w:eastAsia="Arial" w:hAnsi="Arial" w:cs="Arial"/>
          <w:color w:val="000000"/>
        </w:rPr>
        <w:t>i</w:t>
      </w:r>
      <w:r w:rsidRPr="00E47943">
        <w:rPr>
          <w:rFonts w:ascii="Arial" w:eastAsia="Arial" w:hAnsi="Arial" w:cs="Arial"/>
          <w:color w:val="000000"/>
          <w:spacing w:val="1"/>
        </w:rPr>
        <w:t>st</w:t>
      </w:r>
      <w:r w:rsidRPr="00E47943">
        <w:rPr>
          <w:rFonts w:ascii="Arial" w:eastAsia="Arial" w:hAnsi="Arial" w:cs="Arial"/>
          <w:color w:val="000000"/>
          <w:spacing w:val="-2"/>
        </w:rPr>
        <w:t>r</w:t>
      </w:r>
      <w:r w:rsidRPr="00E47943">
        <w:rPr>
          <w:rFonts w:ascii="Arial" w:eastAsia="Arial" w:hAnsi="Arial" w:cs="Arial"/>
          <w:color w:val="000000"/>
        </w:rPr>
        <w:t>ation</w:t>
      </w:r>
      <w:r>
        <w:rPr>
          <w:rFonts w:ascii="Arial" w:eastAsia="Arial" w:hAnsi="Arial" w:cs="Arial"/>
          <w:color w:val="000000"/>
        </w:rPr>
        <w:t xml:space="preserve"> </w:t>
      </w:r>
      <w:r w:rsidRPr="00E47943">
        <w:rPr>
          <w:rFonts w:ascii="Arial" w:eastAsia="Arial" w:hAnsi="Arial" w:cs="Arial"/>
          <w:color w:val="000000"/>
        </w:rPr>
        <w:t>pr</w:t>
      </w:r>
      <w:r w:rsidRPr="00E47943">
        <w:rPr>
          <w:rFonts w:ascii="Arial" w:eastAsia="Arial" w:hAnsi="Arial" w:cs="Arial"/>
          <w:color w:val="000000"/>
          <w:spacing w:val="1"/>
        </w:rPr>
        <w:t>i</w:t>
      </w:r>
      <w:r w:rsidRPr="00E47943">
        <w:rPr>
          <w:rFonts w:ascii="Arial" w:eastAsia="Arial" w:hAnsi="Arial" w:cs="Arial"/>
          <w:color w:val="000000"/>
        </w:rPr>
        <w:t>or</w:t>
      </w:r>
      <w:r w:rsidRPr="00E47943">
        <w:rPr>
          <w:rFonts w:ascii="Arial" w:eastAsia="Arial" w:hAnsi="Arial" w:cs="Arial"/>
          <w:color w:val="000000"/>
          <w:spacing w:val="-7"/>
        </w:rPr>
        <w:t xml:space="preserve"> </w:t>
      </w:r>
      <w:r w:rsidRPr="00E47943">
        <w:rPr>
          <w:rFonts w:ascii="Arial" w:eastAsia="Arial" w:hAnsi="Arial" w:cs="Arial"/>
          <w:color w:val="000000"/>
          <w:spacing w:val="-2"/>
        </w:rPr>
        <w:t>t</w:t>
      </w:r>
      <w:r w:rsidRPr="00E47943">
        <w:rPr>
          <w:rFonts w:ascii="Arial" w:eastAsia="Arial" w:hAnsi="Arial" w:cs="Arial"/>
          <w:color w:val="000000"/>
        </w:rPr>
        <w:t>o</w:t>
      </w:r>
      <w:r w:rsidRPr="00E47943">
        <w:rPr>
          <w:rFonts w:ascii="Arial" w:eastAsia="Arial" w:hAnsi="Arial" w:cs="Arial"/>
          <w:color w:val="000000"/>
          <w:spacing w:val="-6"/>
        </w:rPr>
        <w:t xml:space="preserve"> </w:t>
      </w:r>
      <w:r w:rsidRPr="00E47943">
        <w:rPr>
          <w:rFonts w:ascii="Arial" w:eastAsia="Arial" w:hAnsi="Arial" w:cs="Arial"/>
          <w:color w:val="000000"/>
        </w:rPr>
        <w:t>fixing</w:t>
      </w:r>
      <w:r>
        <w:rPr>
          <w:rFonts w:ascii="Arial" w:eastAsia="Arial" w:hAnsi="Arial" w:cs="Arial"/>
          <w:color w:val="000000"/>
        </w:rPr>
        <w:t>,</w:t>
      </w:r>
      <w:r w:rsidRPr="00E47943">
        <w:rPr>
          <w:rFonts w:ascii="Arial" w:eastAsia="Arial" w:hAnsi="Arial" w:cs="Arial"/>
          <w:color w:val="000000"/>
          <w:spacing w:val="-7"/>
        </w:rPr>
        <w:t xml:space="preserve"> </w:t>
      </w:r>
      <w:r w:rsidRPr="00E47943">
        <w:rPr>
          <w:rFonts w:ascii="Arial" w:eastAsia="Arial" w:hAnsi="Arial" w:cs="Arial"/>
          <w:color w:val="000000"/>
        </w:rPr>
        <w:t>and</w:t>
      </w:r>
      <w:r w:rsidRPr="00E47943">
        <w:rPr>
          <w:rFonts w:ascii="Arial" w:eastAsia="Arial" w:hAnsi="Arial" w:cs="Arial"/>
          <w:color w:val="000000"/>
          <w:spacing w:val="-7"/>
        </w:rPr>
        <w:t xml:space="preserve"> </w:t>
      </w: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6"/>
        </w:rPr>
        <w:t xml:space="preserve"> </w:t>
      </w:r>
      <w:r w:rsidRPr="00E47943">
        <w:rPr>
          <w:rFonts w:ascii="Arial" w:eastAsia="Arial" w:hAnsi="Arial" w:cs="Arial"/>
          <w:color w:val="000000"/>
        </w:rPr>
        <w:t>Authority</w:t>
      </w:r>
      <w:r w:rsidRPr="00E47943">
        <w:rPr>
          <w:rFonts w:ascii="Arial" w:eastAsia="Arial" w:hAnsi="Arial" w:cs="Arial"/>
          <w:color w:val="000000"/>
          <w:spacing w:val="-7"/>
        </w:rPr>
        <w:t xml:space="preserve"> </w:t>
      </w:r>
      <w:r w:rsidRPr="00E47943">
        <w:rPr>
          <w:rFonts w:ascii="Arial" w:eastAsia="Arial" w:hAnsi="Arial" w:cs="Arial"/>
          <w:color w:val="000000"/>
        </w:rPr>
        <w:t>rese</w:t>
      </w:r>
      <w:r w:rsidRPr="00E47943">
        <w:rPr>
          <w:rFonts w:ascii="Arial" w:eastAsia="Arial" w:hAnsi="Arial" w:cs="Arial"/>
          <w:color w:val="000000"/>
          <w:spacing w:val="-1"/>
        </w:rPr>
        <w:t>r</w:t>
      </w:r>
      <w:r w:rsidRPr="00E47943">
        <w:rPr>
          <w:rFonts w:ascii="Arial" w:eastAsia="Arial" w:hAnsi="Arial" w:cs="Arial"/>
          <w:color w:val="000000"/>
        </w:rPr>
        <w:t>ve</w:t>
      </w:r>
      <w:r w:rsidRPr="00E47943">
        <w:rPr>
          <w:rFonts w:ascii="Arial" w:eastAsia="Arial" w:hAnsi="Arial" w:cs="Arial"/>
          <w:color w:val="000000"/>
          <w:spacing w:val="1"/>
        </w:rPr>
        <w:t>s</w:t>
      </w:r>
      <w:r w:rsidRPr="00E47943">
        <w:rPr>
          <w:rFonts w:ascii="Arial" w:eastAsia="Arial" w:hAnsi="Arial" w:cs="Arial"/>
          <w:color w:val="000000"/>
          <w:spacing w:val="-7"/>
        </w:rPr>
        <w:t xml:space="preserve"> </w:t>
      </w:r>
      <w:r w:rsidRPr="00E47943">
        <w:rPr>
          <w:rFonts w:ascii="Arial" w:eastAsia="Arial" w:hAnsi="Arial" w:cs="Arial"/>
          <w:color w:val="000000"/>
        </w:rPr>
        <w:t>the</w:t>
      </w:r>
      <w:r w:rsidRPr="00E47943">
        <w:rPr>
          <w:rFonts w:ascii="Arial" w:eastAsia="Arial" w:hAnsi="Arial" w:cs="Arial"/>
          <w:color w:val="000000"/>
          <w:spacing w:val="-7"/>
        </w:rPr>
        <w:t xml:space="preserve"> </w:t>
      </w:r>
      <w:r w:rsidRPr="00E47943">
        <w:rPr>
          <w:rFonts w:ascii="Arial" w:eastAsia="Arial" w:hAnsi="Arial" w:cs="Arial"/>
          <w:color w:val="000000"/>
        </w:rPr>
        <w:t>right</w:t>
      </w:r>
      <w:r w:rsidRPr="00E47943">
        <w:rPr>
          <w:rFonts w:ascii="Arial" w:eastAsia="Arial" w:hAnsi="Arial" w:cs="Arial"/>
          <w:color w:val="000000"/>
          <w:spacing w:val="-7"/>
        </w:rPr>
        <w:t xml:space="preserve"> </w:t>
      </w:r>
      <w:r w:rsidRPr="00E47943">
        <w:rPr>
          <w:rFonts w:ascii="Arial" w:eastAsia="Arial" w:hAnsi="Arial" w:cs="Arial"/>
          <w:color w:val="000000"/>
          <w:spacing w:val="-1"/>
        </w:rPr>
        <w:t>to</w:t>
      </w:r>
      <w:r w:rsidRPr="00E47943">
        <w:rPr>
          <w:rFonts w:ascii="Arial" w:eastAsia="Arial" w:hAnsi="Arial" w:cs="Arial"/>
          <w:color w:val="000000"/>
          <w:spacing w:val="-7"/>
        </w:rPr>
        <w:t xml:space="preserve"> </w:t>
      </w:r>
      <w:r w:rsidRPr="00E47943">
        <w:rPr>
          <w:rFonts w:ascii="Arial" w:eastAsia="Arial" w:hAnsi="Arial" w:cs="Arial"/>
          <w:color w:val="000000"/>
        </w:rPr>
        <w:t>ask the</w:t>
      </w:r>
      <w:r w:rsidRPr="00E47943">
        <w:rPr>
          <w:rFonts w:ascii="Arial" w:eastAsia="Arial" w:hAnsi="Arial" w:cs="Arial"/>
          <w:color w:val="000000"/>
          <w:spacing w:val="9"/>
        </w:rPr>
        <w:t xml:space="preserve"> </w:t>
      </w:r>
      <w:r w:rsidRPr="00E47943">
        <w:rPr>
          <w:rFonts w:ascii="Arial" w:eastAsia="Arial" w:hAnsi="Arial" w:cs="Arial"/>
          <w:color w:val="000000"/>
          <w:spacing w:val="1"/>
        </w:rPr>
        <w:t>C</w:t>
      </w:r>
      <w:r w:rsidRPr="00E47943">
        <w:rPr>
          <w:rFonts w:ascii="Arial" w:eastAsia="Arial" w:hAnsi="Arial" w:cs="Arial"/>
          <w:color w:val="000000"/>
        </w:rPr>
        <w:t>ontractor</w:t>
      </w:r>
      <w:r w:rsidRPr="00E47943">
        <w:rPr>
          <w:rFonts w:ascii="Arial" w:eastAsia="Arial" w:hAnsi="Arial" w:cs="Arial"/>
          <w:color w:val="000000"/>
          <w:spacing w:val="8"/>
        </w:rPr>
        <w:t xml:space="preserve"> </w:t>
      </w:r>
      <w:r w:rsidRPr="00E47943">
        <w:rPr>
          <w:rFonts w:ascii="Arial" w:eastAsia="Arial" w:hAnsi="Arial" w:cs="Arial"/>
          <w:color w:val="000000"/>
        </w:rPr>
        <w:t>to</w:t>
      </w:r>
      <w:r w:rsidRPr="00E47943">
        <w:rPr>
          <w:rFonts w:ascii="Arial" w:eastAsia="Arial" w:hAnsi="Arial" w:cs="Arial"/>
          <w:color w:val="000000"/>
          <w:spacing w:val="9"/>
        </w:rPr>
        <w:t xml:space="preserve"> </w:t>
      </w:r>
      <w:r w:rsidRPr="00E47943">
        <w:rPr>
          <w:rFonts w:ascii="Arial" w:eastAsia="Arial" w:hAnsi="Arial" w:cs="Arial"/>
          <w:color w:val="000000"/>
        </w:rPr>
        <w:t>produce</w:t>
      </w:r>
      <w:r w:rsidRPr="00E47943">
        <w:rPr>
          <w:rFonts w:ascii="Arial" w:eastAsia="Arial" w:hAnsi="Arial" w:cs="Arial"/>
          <w:color w:val="000000"/>
          <w:spacing w:val="6"/>
        </w:rPr>
        <w:t xml:space="preserve"> </w:t>
      </w:r>
      <w:r w:rsidRPr="00E47943">
        <w:rPr>
          <w:rFonts w:ascii="Arial" w:eastAsia="Arial" w:hAnsi="Arial" w:cs="Arial"/>
          <w:color w:val="000000"/>
          <w:spacing w:val="1"/>
        </w:rPr>
        <w:t>e</w:t>
      </w:r>
      <w:r w:rsidRPr="00E47943">
        <w:rPr>
          <w:rFonts w:ascii="Arial" w:eastAsia="Arial" w:hAnsi="Arial" w:cs="Arial"/>
          <w:color w:val="000000"/>
        </w:rPr>
        <w:t>v</w:t>
      </w:r>
      <w:r w:rsidRPr="00E47943">
        <w:rPr>
          <w:rFonts w:ascii="Arial" w:eastAsia="Arial" w:hAnsi="Arial" w:cs="Arial"/>
          <w:color w:val="000000"/>
          <w:spacing w:val="1"/>
        </w:rPr>
        <w:t>i</w:t>
      </w:r>
      <w:r w:rsidRPr="00E47943">
        <w:rPr>
          <w:rFonts w:ascii="Arial" w:eastAsia="Arial" w:hAnsi="Arial" w:cs="Arial"/>
          <w:color w:val="000000"/>
        </w:rPr>
        <w:t>de</w:t>
      </w:r>
      <w:r w:rsidRPr="00E47943">
        <w:rPr>
          <w:rFonts w:ascii="Arial" w:eastAsia="Arial" w:hAnsi="Arial" w:cs="Arial"/>
          <w:color w:val="000000"/>
          <w:spacing w:val="1"/>
        </w:rPr>
        <w:t>n</w:t>
      </w:r>
      <w:r w:rsidRPr="00E47943">
        <w:rPr>
          <w:rFonts w:ascii="Arial" w:eastAsia="Arial" w:hAnsi="Arial" w:cs="Arial"/>
          <w:color w:val="000000"/>
        </w:rPr>
        <w:t>ce</w:t>
      </w:r>
      <w:r w:rsidRPr="00E47943">
        <w:rPr>
          <w:rFonts w:ascii="Arial" w:eastAsia="Arial" w:hAnsi="Arial" w:cs="Arial"/>
          <w:color w:val="000000"/>
          <w:spacing w:val="7"/>
        </w:rPr>
        <w:t xml:space="preserve"> </w:t>
      </w:r>
      <w:r w:rsidRPr="00E47943">
        <w:rPr>
          <w:rFonts w:ascii="Arial" w:eastAsia="Arial" w:hAnsi="Arial" w:cs="Arial"/>
          <w:color w:val="000000"/>
          <w:spacing w:val="1"/>
        </w:rPr>
        <w:t>o</w:t>
      </w:r>
      <w:r w:rsidRPr="00E47943">
        <w:rPr>
          <w:rFonts w:ascii="Arial" w:eastAsia="Arial" w:hAnsi="Arial" w:cs="Arial"/>
          <w:color w:val="000000"/>
        </w:rPr>
        <w:t>f</w:t>
      </w:r>
      <w:r w:rsidRPr="00E47943">
        <w:rPr>
          <w:rFonts w:ascii="Arial" w:eastAsia="Arial" w:hAnsi="Arial" w:cs="Arial"/>
          <w:color w:val="000000"/>
          <w:spacing w:val="8"/>
        </w:rPr>
        <w:t xml:space="preserve"> </w:t>
      </w:r>
      <w:r>
        <w:rPr>
          <w:rFonts w:ascii="Arial" w:eastAsia="Arial" w:hAnsi="Arial" w:cs="Arial"/>
          <w:color w:val="000000"/>
          <w:spacing w:val="8"/>
        </w:rPr>
        <w:t>this.</w:t>
      </w:r>
      <w:r w:rsidRPr="00E47943">
        <w:rPr>
          <w:rFonts w:ascii="Arial" w:eastAsia="Arial" w:hAnsi="Arial" w:cs="Arial"/>
          <w:color w:val="000000"/>
          <w:spacing w:val="6"/>
        </w:rPr>
        <w:t xml:space="preserve"> </w:t>
      </w:r>
      <w:r w:rsidRPr="00E47943">
        <w:rPr>
          <w:rFonts w:ascii="Arial" w:eastAsia="Arial" w:hAnsi="Arial" w:cs="Arial"/>
          <w:color w:val="000000"/>
        </w:rPr>
        <w:t>As</w:t>
      </w:r>
      <w:r w:rsidRPr="00E47943">
        <w:rPr>
          <w:rFonts w:ascii="Arial" w:eastAsia="Arial" w:hAnsi="Arial" w:cs="Arial"/>
          <w:color w:val="000000"/>
          <w:spacing w:val="4"/>
        </w:rPr>
        <w:t xml:space="preserve"> </w:t>
      </w:r>
      <w:r w:rsidRPr="00E47943">
        <w:rPr>
          <w:rFonts w:ascii="Arial" w:eastAsia="Arial" w:hAnsi="Arial" w:cs="Arial"/>
          <w:color w:val="000000"/>
          <w:spacing w:val="-1"/>
        </w:rPr>
        <w:t>p</w:t>
      </w:r>
      <w:r w:rsidRPr="00E47943">
        <w:rPr>
          <w:rFonts w:ascii="Arial" w:eastAsia="Arial" w:hAnsi="Arial" w:cs="Arial"/>
          <w:color w:val="000000"/>
          <w:spacing w:val="-4"/>
        </w:rPr>
        <w:t>a</w:t>
      </w:r>
      <w:r w:rsidRPr="00E47943">
        <w:rPr>
          <w:rFonts w:ascii="Arial" w:eastAsia="Arial" w:hAnsi="Arial" w:cs="Arial"/>
          <w:color w:val="000000"/>
          <w:spacing w:val="-3"/>
        </w:rPr>
        <w:t>r</w:t>
      </w:r>
      <w:r w:rsidRPr="00E47943">
        <w:rPr>
          <w:rFonts w:ascii="Arial" w:eastAsia="Arial" w:hAnsi="Arial" w:cs="Arial"/>
          <w:color w:val="000000"/>
        </w:rPr>
        <w:t>t</w:t>
      </w:r>
      <w:r w:rsidRPr="00E47943">
        <w:rPr>
          <w:rFonts w:ascii="Arial" w:eastAsia="Arial" w:hAnsi="Arial" w:cs="Arial"/>
          <w:color w:val="000000"/>
          <w:spacing w:val="3"/>
        </w:rPr>
        <w:t xml:space="preserve"> </w:t>
      </w:r>
      <w:r w:rsidRPr="00E47943">
        <w:rPr>
          <w:rFonts w:ascii="Arial" w:eastAsia="Arial" w:hAnsi="Arial" w:cs="Arial"/>
          <w:color w:val="000000"/>
          <w:spacing w:val="-2"/>
        </w:rPr>
        <w:t>o</w:t>
      </w:r>
      <w:r w:rsidRPr="00E47943">
        <w:rPr>
          <w:rFonts w:ascii="Arial" w:eastAsia="Arial" w:hAnsi="Arial" w:cs="Arial"/>
          <w:color w:val="000000"/>
        </w:rPr>
        <w:t>f</w:t>
      </w:r>
      <w:r w:rsidRPr="00E47943">
        <w:rPr>
          <w:rFonts w:ascii="Arial" w:eastAsia="Arial" w:hAnsi="Arial" w:cs="Arial"/>
          <w:color w:val="000000"/>
          <w:spacing w:val="6"/>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1"/>
        </w:rPr>
        <w:t>qu</w:t>
      </w:r>
      <w:r w:rsidRPr="00E47943">
        <w:rPr>
          <w:rFonts w:ascii="Arial" w:eastAsia="Arial" w:hAnsi="Arial" w:cs="Arial"/>
          <w:color w:val="000000"/>
          <w:spacing w:val="-2"/>
        </w:rPr>
        <w:t>a</w:t>
      </w:r>
      <w:r w:rsidRPr="00E47943">
        <w:rPr>
          <w:rFonts w:ascii="Arial" w:eastAsia="Arial" w:hAnsi="Arial" w:cs="Arial"/>
          <w:color w:val="000000"/>
          <w:spacing w:val="-1"/>
        </w:rPr>
        <w:t>li</w:t>
      </w:r>
      <w:r w:rsidRPr="00E47943">
        <w:rPr>
          <w:rFonts w:ascii="Arial" w:eastAsia="Arial" w:hAnsi="Arial" w:cs="Arial"/>
          <w:color w:val="000000"/>
          <w:spacing w:val="-3"/>
        </w:rPr>
        <w:t>t</w:t>
      </w:r>
      <w:r w:rsidRPr="00E47943">
        <w:rPr>
          <w:rFonts w:ascii="Arial" w:eastAsia="Arial" w:hAnsi="Arial" w:cs="Arial"/>
          <w:color w:val="000000"/>
        </w:rPr>
        <w:t>y</w:t>
      </w:r>
      <w:r w:rsidRPr="00E47943">
        <w:rPr>
          <w:rFonts w:ascii="Arial" w:eastAsia="Arial" w:hAnsi="Arial" w:cs="Arial"/>
          <w:color w:val="000000"/>
          <w:spacing w:val="4"/>
        </w:rPr>
        <w:t xml:space="preserve"> </w:t>
      </w:r>
      <w:r w:rsidRPr="00E47943">
        <w:rPr>
          <w:rFonts w:ascii="Arial" w:eastAsia="Arial" w:hAnsi="Arial" w:cs="Arial"/>
          <w:color w:val="000000"/>
          <w:spacing w:val="-1"/>
        </w:rPr>
        <w:t>c</w:t>
      </w:r>
      <w:r w:rsidRPr="00E47943">
        <w:rPr>
          <w:rFonts w:ascii="Arial" w:eastAsia="Arial" w:hAnsi="Arial" w:cs="Arial"/>
          <w:color w:val="000000"/>
          <w:spacing w:val="-2"/>
        </w:rPr>
        <w:t>ont</w:t>
      </w:r>
      <w:r w:rsidRPr="00E47943">
        <w:rPr>
          <w:rFonts w:ascii="Arial" w:eastAsia="Arial" w:hAnsi="Arial" w:cs="Arial"/>
          <w:color w:val="000000"/>
          <w:spacing w:val="-3"/>
        </w:rPr>
        <w:t>r</w:t>
      </w:r>
      <w:r w:rsidRPr="00E47943">
        <w:rPr>
          <w:rFonts w:ascii="Arial" w:eastAsia="Arial" w:hAnsi="Arial" w:cs="Arial"/>
          <w:color w:val="000000"/>
          <w:spacing w:val="-2"/>
        </w:rPr>
        <w:t>o</w:t>
      </w:r>
      <w:r w:rsidRPr="00E47943">
        <w:rPr>
          <w:rFonts w:ascii="Arial" w:eastAsia="Arial" w:hAnsi="Arial" w:cs="Arial"/>
          <w:color w:val="000000"/>
        </w:rPr>
        <w:t>l</w:t>
      </w:r>
      <w:r w:rsidRPr="00E47943">
        <w:rPr>
          <w:rFonts w:ascii="Arial" w:eastAsia="Arial" w:hAnsi="Arial" w:cs="Arial"/>
          <w:color w:val="000000"/>
          <w:spacing w:val="5"/>
        </w:rPr>
        <w:t xml:space="preserve"> </w:t>
      </w:r>
      <w:r w:rsidRPr="00E47943">
        <w:rPr>
          <w:rFonts w:ascii="Arial" w:eastAsia="Arial" w:hAnsi="Arial" w:cs="Arial"/>
          <w:color w:val="000000"/>
          <w:spacing w:val="-1"/>
        </w:rPr>
        <w:t>p</w:t>
      </w:r>
      <w:r w:rsidRPr="00E47943">
        <w:rPr>
          <w:rFonts w:ascii="Arial" w:eastAsia="Arial" w:hAnsi="Arial" w:cs="Arial"/>
          <w:color w:val="000000"/>
          <w:spacing w:val="-3"/>
        </w:rPr>
        <w:t>r</w:t>
      </w:r>
      <w:r w:rsidRPr="00E47943">
        <w:rPr>
          <w:rFonts w:ascii="Arial" w:eastAsia="Arial" w:hAnsi="Arial" w:cs="Arial"/>
          <w:color w:val="000000"/>
        </w:rPr>
        <w:t>o</w:t>
      </w:r>
      <w:r w:rsidRPr="00E47943">
        <w:rPr>
          <w:rFonts w:ascii="Arial" w:eastAsia="Arial" w:hAnsi="Arial" w:cs="Arial"/>
          <w:color w:val="000000"/>
          <w:spacing w:val="-1"/>
        </w:rPr>
        <w:t>c</w:t>
      </w:r>
      <w:r w:rsidRPr="00E47943">
        <w:rPr>
          <w:rFonts w:ascii="Arial" w:eastAsia="Arial" w:hAnsi="Arial" w:cs="Arial"/>
          <w:color w:val="000000"/>
          <w:spacing w:val="-2"/>
        </w:rPr>
        <w:t>e</w:t>
      </w:r>
      <w:r w:rsidRPr="00E47943">
        <w:rPr>
          <w:rFonts w:ascii="Arial" w:eastAsia="Arial" w:hAnsi="Arial" w:cs="Arial"/>
          <w:color w:val="000000"/>
          <w:spacing w:val="-1"/>
        </w:rPr>
        <w:t>s</w:t>
      </w:r>
      <w:r w:rsidRPr="00E47943">
        <w:rPr>
          <w:rFonts w:ascii="Arial" w:eastAsia="Arial" w:hAnsi="Arial" w:cs="Arial"/>
          <w:color w:val="000000"/>
          <w:spacing w:val="-2"/>
        </w:rPr>
        <w:t>s</w:t>
      </w:r>
      <w:r w:rsidRPr="00E47943">
        <w:rPr>
          <w:rFonts w:ascii="Arial" w:eastAsia="Arial" w:hAnsi="Arial" w:cs="Arial"/>
          <w:color w:val="000000"/>
        </w:rPr>
        <w:t>,</w:t>
      </w:r>
      <w:r w:rsidRPr="00E47943">
        <w:rPr>
          <w:rFonts w:ascii="Arial" w:eastAsia="Arial" w:hAnsi="Arial" w:cs="Arial"/>
          <w:color w:val="000000"/>
          <w:spacing w:val="3"/>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 xml:space="preserve">e </w:t>
      </w:r>
      <w:r w:rsidRPr="00E47943">
        <w:rPr>
          <w:rFonts w:ascii="Arial" w:eastAsia="Arial" w:hAnsi="Arial" w:cs="Arial"/>
          <w:color w:val="000000"/>
          <w:spacing w:val="-1"/>
        </w:rPr>
        <w:t>Au</w:t>
      </w:r>
      <w:r w:rsidRPr="00E47943">
        <w:rPr>
          <w:rFonts w:ascii="Arial" w:eastAsia="Arial" w:hAnsi="Arial" w:cs="Arial"/>
          <w:color w:val="000000"/>
          <w:spacing w:val="-4"/>
        </w:rPr>
        <w:t>t</w:t>
      </w:r>
      <w:r w:rsidRPr="00E47943">
        <w:rPr>
          <w:rFonts w:ascii="Arial" w:eastAsia="Arial" w:hAnsi="Arial" w:cs="Arial"/>
          <w:color w:val="000000"/>
          <w:spacing w:val="-2"/>
        </w:rPr>
        <w:t>h</w:t>
      </w:r>
      <w:r w:rsidRPr="00E47943">
        <w:rPr>
          <w:rFonts w:ascii="Arial" w:eastAsia="Arial" w:hAnsi="Arial" w:cs="Arial"/>
          <w:color w:val="000000"/>
          <w:spacing w:val="-1"/>
        </w:rPr>
        <w:t>o</w:t>
      </w:r>
      <w:r w:rsidRPr="00E47943">
        <w:rPr>
          <w:rFonts w:ascii="Arial" w:eastAsia="Arial" w:hAnsi="Arial" w:cs="Arial"/>
          <w:color w:val="000000"/>
          <w:spacing w:val="-3"/>
        </w:rPr>
        <w:t>r</w:t>
      </w:r>
      <w:r w:rsidRPr="00E47943">
        <w:rPr>
          <w:rFonts w:ascii="Arial" w:eastAsia="Arial" w:hAnsi="Arial" w:cs="Arial"/>
          <w:color w:val="000000"/>
          <w:spacing w:val="-1"/>
        </w:rPr>
        <w:t>i</w:t>
      </w:r>
      <w:r w:rsidRPr="00E47943">
        <w:rPr>
          <w:rFonts w:ascii="Arial" w:eastAsia="Arial" w:hAnsi="Arial" w:cs="Arial"/>
          <w:color w:val="000000"/>
          <w:spacing w:val="-3"/>
        </w:rPr>
        <w:t>t</w:t>
      </w:r>
      <w:r w:rsidRPr="00E47943">
        <w:rPr>
          <w:rFonts w:ascii="Arial" w:eastAsia="Arial" w:hAnsi="Arial" w:cs="Arial"/>
          <w:color w:val="000000"/>
        </w:rPr>
        <w:t>y</w:t>
      </w:r>
      <w:r w:rsidRPr="00E47943">
        <w:rPr>
          <w:rFonts w:ascii="Arial" w:eastAsia="Arial" w:hAnsi="Arial" w:cs="Arial"/>
          <w:color w:val="000000"/>
          <w:spacing w:val="-5"/>
        </w:rPr>
        <w:t xml:space="preserve"> </w:t>
      </w:r>
      <w:r w:rsidRPr="00E47943">
        <w:rPr>
          <w:rFonts w:ascii="Arial" w:eastAsia="Arial" w:hAnsi="Arial" w:cs="Arial"/>
          <w:color w:val="000000"/>
          <w:spacing w:val="-3"/>
        </w:rPr>
        <w:t>r</w:t>
      </w:r>
      <w:r w:rsidRPr="00E47943">
        <w:rPr>
          <w:rFonts w:ascii="Arial" w:eastAsia="Arial" w:hAnsi="Arial" w:cs="Arial"/>
          <w:color w:val="000000"/>
          <w:spacing w:val="-2"/>
        </w:rPr>
        <w:t>e</w:t>
      </w:r>
      <w:r w:rsidRPr="00E47943">
        <w:rPr>
          <w:rFonts w:ascii="Arial" w:eastAsia="Arial" w:hAnsi="Arial" w:cs="Arial"/>
          <w:color w:val="000000"/>
          <w:spacing w:val="-1"/>
        </w:rPr>
        <w:t>s</w:t>
      </w:r>
      <w:r w:rsidRPr="00E47943">
        <w:rPr>
          <w:rFonts w:ascii="Arial" w:eastAsia="Arial" w:hAnsi="Arial" w:cs="Arial"/>
          <w:color w:val="000000"/>
          <w:spacing w:val="-2"/>
        </w:rPr>
        <w:t>erve</w:t>
      </w:r>
      <w:r w:rsidRPr="00E47943">
        <w:rPr>
          <w:rFonts w:ascii="Arial" w:eastAsia="Arial" w:hAnsi="Arial" w:cs="Arial"/>
          <w:color w:val="000000"/>
        </w:rPr>
        <w:t>s</w:t>
      </w:r>
      <w:r w:rsidRPr="00E47943">
        <w:rPr>
          <w:rFonts w:ascii="Arial" w:eastAsia="Arial" w:hAnsi="Arial" w:cs="Arial"/>
          <w:color w:val="000000"/>
          <w:spacing w:val="-4"/>
        </w:rPr>
        <w:t xml:space="preserve"> 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3"/>
        </w:rPr>
        <w:t>r</w:t>
      </w:r>
      <w:r w:rsidRPr="00E47943">
        <w:rPr>
          <w:rFonts w:ascii="Arial" w:eastAsia="Arial" w:hAnsi="Arial" w:cs="Arial"/>
          <w:color w:val="000000"/>
          <w:spacing w:val="-1"/>
        </w:rPr>
        <w:t>i</w:t>
      </w:r>
      <w:r w:rsidRPr="00E47943">
        <w:rPr>
          <w:rFonts w:ascii="Arial" w:eastAsia="Arial" w:hAnsi="Arial" w:cs="Arial"/>
          <w:color w:val="000000"/>
          <w:spacing w:val="-2"/>
        </w:rPr>
        <w:t>g</w:t>
      </w:r>
      <w:r w:rsidRPr="00E47943">
        <w:rPr>
          <w:rFonts w:ascii="Arial" w:eastAsia="Arial" w:hAnsi="Arial" w:cs="Arial"/>
          <w:color w:val="000000"/>
          <w:spacing w:val="-1"/>
        </w:rPr>
        <w:t>h</w:t>
      </w:r>
      <w:r w:rsidRPr="00E47943">
        <w:rPr>
          <w:rFonts w:ascii="Arial" w:eastAsia="Arial" w:hAnsi="Arial" w:cs="Arial"/>
          <w:color w:val="000000"/>
        </w:rPr>
        <w:t>t</w:t>
      </w:r>
      <w:r w:rsidRPr="00E47943">
        <w:rPr>
          <w:rFonts w:ascii="Arial" w:eastAsia="Arial" w:hAnsi="Arial" w:cs="Arial"/>
          <w:color w:val="000000"/>
          <w:spacing w:val="-4"/>
        </w:rPr>
        <w:t xml:space="preserve"> </w:t>
      </w:r>
      <w:r w:rsidRPr="00E47943">
        <w:rPr>
          <w:rFonts w:ascii="Arial" w:eastAsia="Arial" w:hAnsi="Arial" w:cs="Arial"/>
          <w:color w:val="000000"/>
          <w:spacing w:val="-3"/>
        </w:rPr>
        <w:t>t</w:t>
      </w:r>
      <w:r w:rsidRPr="00E47943">
        <w:rPr>
          <w:rFonts w:ascii="Arial" w:eastAsia="Arial" w:hAnsi="Arial" w:cs="Arial"/>
          <w:color w:val="000000"/>
        </w:rPr>
        <w:t>o</w:t>
      </w:r>
      <w:r w:rsidRPr="00E47943">
        <w:rPr>
          <w:rFonts w:ascii="Arial" w:eastAsia="Arial" w:hAnsi="Arial" w:cs="Arial"/>
          <w:color w:val="000000"/>
          <w:spacing w:val="-4"/>
        </w:rPr>
        <w:t xml:space="preserve"> </w:t>
      </w:r>
      <w:r w:rsidRPr="00E47943">
        <w:rPr>
          <w:rFonts w:ascii="Arial" w:eastAsia="Arial" w:hAnsi="Arial" w:cs="Arial"/>
          <w:color w:val="000000"/>
          <w:spacing w:val="-2"/>
        </w:rPr>
        <w:t>as</w:t>
      </w:r>
      <w:r w:rsidRPr="00E47943">
        <w:rPr>
          <w:rFonts w:ascii="Arial" w:eastAsia="Arial" w:hAnsi="Arial" w:cs="Arial"/>
          <w:color w:val="000000"/>
        </w:rPr>
        <w:t>k</w:t>
      </w:r>
      <w:r w:rsidRPr="00E47943">
        <w:rPr>
          <w:rFonts w:ascii="Arial" w:eastAsia="Arial" w:hAnsi="Arial" w:cs="Arial"/>
          <w:color w:val="000000"/>
          <w:spacing w:val="-4"/>
        </w:rPr>
        <w:t xml:space="preserve"> f</w:t>
      </w:r>
      <w:r w:rsidRPr="00E47943">
        <w:rPr>
          <w:rFonts w:ascii="Arial" w:eastAsia="Arial" w:hAnsi="Arial" w:cs="Arial"/>
          <w:color w:val="000000"/>
        </w:rPr>
        <w:t>or</w:t>
      </w:r>
      <w:r w:rsidRPr="00E47943">
        <w:rPr>
          <w:rFonts w:ascii="Arial" w:eastAsia="Arial" w:hAnsi="Arial" w:cs="Arial"/>
          <w:color w:val="000000"/>
          <w:spacing w:val="-5"/>
        </w:rPr>
        <w:t xml:space="preserve"> </w:t>
      </w:r>
      <w:r w:rsidRPr="00E47943">
        <w:rPr>
          <w:rFonts w:ascii="Arial" w:eastAsia="Arial" w:hAnsi="Arial" w:cs="Arial"/>
          <w:color w:val="000000"/>
          <w:spacing w:val="-2"/>
        </w:rPr>
        <w:t>p</w:t>
      </w:r>
      <w:r w:rsidRPr="00E47943">
        <w:rPr>
          <w:rFonts w:ascii="Arial" w:eastAsia="Arial" w:hAnsi="Arial" w:cs="Arial"/>
          <w:color w:val="000000"/>
          <w:spacing w:val="-1"/>
        </w:rPr>
        <w:t>h</w:t>
      </w:r>
      <w:r w:rsidRPr="00E47943">
        <w:rPr>
          <w:rFonts w:ascii="Arial" w:eastAsia="Arial" w:hAnsi="Arial" w:cs="Arial"/>
          <w:color w:val="000000"/>
          <w:spacing w:val="-2"/>
        </w:rPr>
        <w:t>o</w:t>
      </w:r>
      <w:r w:rsidRPr="00E47943">
        <w:rPr>
          <w:rFonts w:ascii="Arial" w:eastAsia="Arial" w:hAnsi="Arial" w:cs="Arial"/>
          <w:color w:val="000000"/>
          <w:spacing w:val="-3"/>
        </w:rPr>
        <w:t>t</w:t>
      </w:r>
      <w:r w:rsidRPr="00E47943">
        <w:rPr>
          <w:rFonts w:ascii="Arial" w:eastAsia="Arial" w:hAnsi="Arial" w:cs="Arial"/>
          <w:color w:val="000000"/>
          <w:spacing w:val="-2"/>
        </w:rPr>
        <w:t>ogra</w:t>
      </w:r>
      <w:r w:rsidRPr="00E47943">
        <w:rPr>
          <w:rFonts w:ascii="Arial" w:eastAsia="Arial" w:hAnsi="Arial" w:cs="Arial"/>
          <w:color w:val="000000"/>
          <w:spacing w:val="-1"/>
        </w:rPr>
        <w:t>p</w:t>
      </w:r>
      <w:r w:rsidRPr="00E47943">
        <w:rPr>
          <w:rFonts w:ascii="Arial" w:eastAsia="Arial" w:hAnsi="Arial" w:cs="Arial"/>
          <w:color w:val="000000"/>
          <w:spacing w:val="-2"/>
        </w:rPr>
        <w:t>h</w:t>
      </w:r>
      <w:r w:rsidRPr="00E47943">
        <w:rPr>
          <w:rFonts w:ascii="Arial" w:eastAsia="Arial" w:hAnsi="Arial" w:cs="Arial"/>
          <w:color w:val="000000"/>
        </w:rPr>
        <w:t>ic</w:t>
      </w:r>
      <w:r w:rsidRPr="00E47943">
        <w:rPr>
          <w:rFonts w:ascii="Arial" w:eastAsia="Arial" w:hAnsi="Arial" w:cs="Arial"/>
          <w:color w:val="000000"/>
          <w:spacing w:val="-5"/>
        </w:rPr>
        <w:t xml:space="preserve"> </w:t>
      </w:r>
      <w:r w:rsidRPr="00E47943">
        <w:rPr>
          <w:rFonts w:ascii="Arial" w:eastAsia="Arial" w:hAnsi="Arial" w:cs="Arial"/>
          <w:color w:val="000000"/>
          <w:spacing w:val="-1"/>
        </w:rPr>
        <w:t>evi</w:t>
      </w:r>
      <w:r w:rsidRPr="00E47943">
        <w:rPr>
          <w:rFonts w:ascii="Arial" w:eastAsia="Arial" w:hAnsi="Arial" w:cs="Arial"/>
          <w:color w:val="000000"/>
          <w:spacing w:val="-2"/>
        </w:rPr>
        <w:t>d</w:t>
      </w:r>
      <w:r w:rsidRPr="00E47943">
        <w:rPr>
          <w:rFonts w:ascii="Arial" w:eastAsia="Arial" w:hAnsi="Arial" w:cs="Arial"/>
          <w:color w:val="000000"/>
          <w:spacing w:val="-1"/>
        </w:rPr>
        <w:t>e</w:t>
      </w:r>
      <w:r w:rsidRPr="00E47943">
        <w:rPr>
          <w:rFonts w:ascii="Arial" w:eastAsia="Arial" w:hAnsi="Arial" w:cs="Arial"/>
          <w:color w:val="000000"/>
          <w:spacing w:val="-2"/>
        </w:rPr>
        <w:t>nc</w:t>
      </w:r>
      <w:r w:rsidRPr="00E47943">
        <w:rPr>
          <w:rFonts w:ascii="Arial" w:eastAsia="Arial" w:hAnsi="Arial" w:cs="Arial"/>
          <w:color w:val="000000"/>
        </w:rPr>
        <w:t>e</w:t>
      </w:r>
      <w:r w:rsidRPr="00E47943">
        <w:rPr>
          <w:rFonts w:ascii="Arial" w:eastAsia="Arial" w:hAnsi="Arial" w:cs="Arial"/>
          <w:color w:val="000000"/>
          <w:spacing w:val="-5"/>
        </w:rPr>
        <w:t xml:space="preserve"> </w:t>
      </w:r>
      <w:r w:rsidRPr="00E47943">
        <w:rPr>
          <w:rFonts w:ascii="Arial" w:eastAsia="Arial" w:hAnsi="Arial" w:cs="Arial"/>
          <w:color w:val="000000"/>
          <w:spacing w:val="-2"/>
        </w:rPr>
        <w:t>s</w:t>
      </w:r>
      <w:r w:rsidRPr="00E47943">
        <w:rPr>
          <w:rFonts w:ascii="Arial" w:eastAsia="Arial" w:hAnsi="Arial" w:cs="Arial"/>
          <w:color w:val="000000"/>
          <w:spacing w:val="-1"/>
        </w:rPr>
        <w:t>h</w:t>
      </w:r>
      <w:r w:rsidRPr="00E47943">
        <w:rPr>
          <w:rFonts w:ascii="Arial" w:eastAsia="Arial" w:hAnsi="Arial" w:cs="Arial"/>
          <w:color w:val="000000"/>
          <w:spacing w:val="-4"/>
        </w:rPr>
        <w:t>o</w:t>
      </w:r>
      <w:r w:rsidRPr="00E47943">
        <w:rPr>
          <w:rFonts w:ascii="Arial" w:eastAsia="Arial" w:hAnsi="Arial" w:cs="Arial"/>
          <w:color w:val="000000"/>
          <w:spacing w:val="-1"/>
        </w:rPr>
        <w:t>w</w:t>
      </w:r>
      <w:r w:rsidRPr="00E47943">
        <w:rPr>
          <w:rFonts w:ascii="Arial" w:eastAsia="Arial" w:hAnsi="Arial" w:cs="Arial"/>
          <w:color w:val="000000"/>
        </w:rPr>
        <w:t>i</w:t>
      </w:r>
      <w:r w:rsidRPr="00E47943">
        <w:rPr>
          <w:rFonts w:ascii="Arial" w:eastAsia="Arial" w:hAnsi="Arial" w:cs="Arial"/>
          <w:color w:val="000000"/>
          <w:spacing w:val="-5"/>
        </w:rPr>
        <w:t>n</w:t>
      </w:r>
      <w:r w:rsidRPr="00E47943">
        <w:rPr>
          <w:rFonts w:ascii="Arial" w:eastAsia="Arial" w:hAnsi="Arial" w:cs="Arial"/>
          <w:color w:val="000000"/>
        </w:rPr>
        <w:t>g</w:t>
      </w:r>
      <w:r w:rsidRPr="00E47943">
        <w:rPr>
          <w:rFonts w:ascii="Arial" w:eastAsia="Arial" w:hAnsi="Arial" w:cs="Arial"/>
          <w:color w:val="000000"/>
          <w:spacing w:val="-4"/>
        </w:rPr>
        <w:t xml:space="preserve"> </w:t>
      </w:r>
      <w:r w:rsidRPr="00E47943">
        <w:rPr>
          <w:rFonts w:ascii="Arial" w:eastAsia="Arial" w:hAnsi="Arial" w:cs="Arial"/>
          <w:color w:val="000000"/>
          <w:spacing w:val="-2"/>
        </w:rPr>
        <w:t>e</w:t>
      </w:r>
      <w:r w:rsidRPr="00E47943">
        <w:rPr>
          <w:rFonts w:ascii="Arial" w:eastAsia="Arial" w:hAnsi="Arial" w:cs="Arial"/>
          <w:color w:val="000000"/>
          <w:spacing w:val="-1"/>
        </w:rPr>
        <w:t>a</w:t>
      </w:r>
      <w:r w:rsidRPr="00E47943">
        <w:rPr>
          <w:rFonts w:ascii="Arial" w:eastAsia="Arial" w:hAnsi="Arial" w:cs="Arial"/>
          <w:color w:val="000000"/>
          <w:spacing w:val="-2"/>
        </w:rPr>
        <w:t>c</w:t>
      </w:r>
      <w:r w:rsidRPr="00E47943">
        <w:rPr>
          <w:rFonts w:ascii="Arial" w:eastAsia="Arial" w:hAnsi="Arial" w:cs="Arial"/>
          <w:color w:val="000000"/>
        </w:rPr>
        <w:t>h</w:t>
      </w:r>
      <w:r w:rsidRPr="00E47943">
        <w:rPr>
          <w:rFonts w:ascii="Arial" w:eastAsia="Arial" w:hAnsi="Arial" w:cs="Arial"/>
          <w:color w:val="000000"/>
          <w:spacing w:val="-4"/>
        </w:rPr>
        <w:t xml:space="preserve"> </w:t>
      </w:r>
      <w:r w:rsidRPr="00E47943">
        <w:rPr>
          <w:rFonts w:ascii="Arial" w:eastAsia="Arial" w:hAnsi="Arial" w:cs="Arial"/>
          <w:color w:val="000000"/>
          <w:spacing w:val="-2"/>
        </w:rPr>
        <w:t>s</w:t>
      </w:r>
      <w:r w:rsidRPr="00E47943">
        <w:rPr>
          <w:rFonts w:ascii="Arial" w:eastAsia="Arial" w:hAnsi="Arial" w:cs="Arial"/>
          <w:color w:val="000000"/>
          <w:spacing w:val="-3"/>
        </w:rPr>
        <w:t>tag</w:t>
      </w:r>
      <w:r w:rsidRPr="00E47943">
        <w:rPr>
          <w:rFonts w:ascii="Arial" w:eastAsia="Arial" w:hAnsi="Arial" w:cs="Arial"/>
          <w:color w:val="000000"/>
        </w:rPr>
        <w:t>e</w:t>
      </w:r>
      <w:r w:rsidRPr="00E47943">
        <w:rPr>
          <w:rFonts w:ascii="Arial" w:eastAsia="Arial" w:hAnsi="Arial" w:cs="Arial"/>
          <w:color w:val="000000"/>
          <w:spacing w:val="-5"/>
        </w:rPr>
        <w:t xml:space="preserve"> </w:t>
      </w:r>
      <w:r w:rsidRPr="00E47943">
        <w:rPr>
          <w:rFonts w:ascii="Arial" w:eastAsia="Arial" w:hAnsi="Arial" w:cs="Arial"/>
          <w:color w:val="000000"/>
          <w:spacing w:val="-2"/>
        </w:rPr>
        <w:t>o</w:t>
      </w:r>
      <w:r w:rsidRPr="00E47943">
        <w:rPr>
          <w:rFonts w:ascii="Arial" w:eastAsia="Arial" w:hAnsi="Arial" w:cs="Arial"/>
          <w:color w:val="000000"/>
        </w:rPr>
        <w:t>f</w:t>
      </w:r>
      <w:r w:rsidRPr="00E47943">
        <w:rPr>
          <w:rFonts w:ascii="Arial" w:eastAsia="Arial" w:hAnsi="Arial" w:cs="Arial"/>
          <w:color w:val="000000"/>
          <w:spacing w:val="-6"/>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2"/>
        </w:rPr>
        <w:t xml:space="preserve"> </w:t>
      </w:r>
      <w:r w:rsidRPr="00E47943">
        <w:rPr>
          <w:rFonts w:ascii="Arial" w:eastAsia="Arial" w:hAnsi="Arial" w:cs="Arial"/>
          <w:color w:val="000000"/>
          <w:spacing w:val="-3"/>
        </w:rPr>
        <w:t>f</w:t>
      </w:r>
      <w:r w:rsidRPr="00E47943">
        <w:rPr>
          <w:rFonts w:ascii="Arial" w:eastAsia="Arial" w:hAnsi="Arial" w:cs="Arial"/>
          <w:color w:val="000000"/>
          <w:spacing w:val="-1"/>
        </w:rPr>
        <w:t>i</w:t>
      </w:r>
      <w:r w:rsidRPr="00E47943">
        <w:rPr>
          <w:rFonts w:ascii="Arial" w:eastAsia="Arial" w:hAnsi="Arial" w:cs="Arial"/>
          <w:color w:val="000000"/>
          <w:spacing w:val="-2"/>
        </w:rPr>
        <w:t>x</w:t>
      </w:r>
      <w:r w:rsidRPr="00E47943">
        <w:rPr>
          <w:rFonts w:ascii="Arial" w:eastAsia="Arial" w:hAnsi="Arial" w:cs="Arial"/>
          <w:color w:val="000000"/>
        </w:rPr>
        <w:t>i</w:t>
      </w:r>
      <w:r w:rsidRPr="00E47943">
        <w:rPr>
          <w:rFonts w:ascii="Arial" w:eastAsia="Arial" w:hAnsi="Arial" w:cs="Arial"/>
          <w:color w:val="000000"/>
          <w:spacing w:val="-2"/>
        </w:rPr>
        <w:t>n</w:t>
      </w:r>
      <w:r w:rsidRPr="00E47943">
        <w:rPr>
          <w:rFonts w:ascii="Arial" w:eastAsia="Arial" w:hAnsi="Arial" w:cs="Arial"/>
          <w:color w:val="000000"/>
        </w:rPr>
        <w:t>g</w:t>
      </w:r>
      <w:r w:rsidRPr="00E47943">
        <w:rPr>
          <w:rFonts w:ascii="Arial" w:eastAsia="Arial" w:hAnsi="Arial" w:cs="Arial"/>
          <w:color w:val="000000"/>
          <w:spacing w:val="-4"/>
        </w:rPr>
        <w:t xml:space="preserve"> </w:t>
      </w:r>
      <w:r w:rsidRPr="00E47943">
        <w:rPr>
          <w:rFonts w:ascii="Arial" w:eastAsia="Arial" w:hAnsi="Arial" w:cs="Arial"/>
          <w:color w:val="000000"/>
          <w:spacing w:val="-2"/>
        </w:rPr>
        <w:t>p</w:t>
      </w:r>
      <w:r w:rsidRPr="00E47943">
        <w:rPr>
          <w:rFonts w:ascii="Arial" w:eastAsia="Arial" w:hAnsi="Arial" w:cs="Arial"/>
          <w:color w:val="000000"/>
          <w:spacing w:val="-3"/>
        </w:rPr>
        <w:t>r</w:t>
      </w:r>
      <w:r w:rsidRPr="00E47943">
        <w:rPr>
          <w:rFonts w:ascii="Arial" w:eastAsia="Arial" w:hAnsi="Arial" w:cs="Arial"/>
          <w:color w:val="000000"/>
          <w:spacing w:val="-2"/>
        </w:rPr>
        <w:t>oc</w:t>
      </w:r>
      <w:r w:rsidRPr="00E47943">
        <w:rPr>
          <w:rFonts w:ascii="Arial" w:eastAsia="Arial" w:hAnsi="Arial" w:cs="Arial"/>
          <w:color w:val="000000"/>
          <w:spacing w:val="-1"/>
        </w:rPr>
        <w:t>e</w:t>
      </w:r>
      <w:r w:rsidRPr="00E47943">
        <w:rPr>
          <w:rFonts w:ascii="Arial" w:eastAsia="Arial" w:hAnsi="Arial" w:cs="Arial"/>
          <w:color w:val="000000"/>
          <w:spacing w:val="-2"/>
        </w:rPr>
        <w:t>ss</w:t>
      </w:r>
      <w:r w:rsidRPr="00E47943">
        <w:rPr>
          <w:rFonts w:ascii="Arial" w:eastAsia="Arial" w:hAnsi="Arial" w:cs="Arial"/>
          <w:color w:val="000000"/>
        </w:rPr>
        <w:t>.</w:t>
      </w:r>
      <w:r w:rsidRPr="00E47943">
        <w:rPr>
          <w:rFonts w:ascii="Arial" w:eastAsia="Arial" w:hAnsi="Arial" w:cs="Arial"/>
          <w:color w:val="000000"/>
          <w:spacing w:val="-6"/>
        </w:rPr>
        <w:t xml:space="preserve"> </w:t>
      </w:r>
      <w:r w:rsidRPr="00E47943">
        <w:rPr>
          <w:rFonts w:ascii="Arial" w:eastAsia="Arial" w:hAnsi="Arial" w:cs="Arial"/>
          <w:color w:val="000000"/>
          <w:spacing w:val="-3"/>
        </w:rPr>
        <w:t>I</w:t>
      </w:r>
      <w:r w:rsidRPr="00E47943">
        <w:rPr>
          <w:rFonts w:ascii="Arial" w:eastAsia="Arial" w:hAnsi="Arial" w:cs="Arial"/>
          <w:color w:val="000000"/>
        </w:rPr>
        <w:t>f</w:t>
      </w:r>
      <w:r w:rsidRPr="00E47943">
        <w:rPr>
          <w:rFonts w:ascii="Arial" w:eastAsia="Arial" w:hAnsi="Arial" w:cs="Arial"/>
          <w:color w:val="000000"/>
          <w:spacing w:val="-4"/>
        </w:rPr>
        <w:t xml:space="preserve"> </w:t>
      </w:r>
      <w:r w:rsidRPr="00E47943">
        <w:rPr>
          <w:rFonts w:ascii="Arial" w:eastAsia="Arial" w:hAnsi="Arial" w:cs="Arial"/>
          <w:color w:val="000000"/>
          <w:spacing w:val="-1"/>
        </w:rPr>
        <w:t>r</w:t>
      </w:r>
      <w:r w:rsidRPr="00E47943">
        <w:rPr>
          <w:rFonts w:ascii="Arial" w:eastAsia="Arial" w:hAnsi="Arial" w:cs="Arial"/>
          <w:color w:val="000000"/>
          <w:spacing w:val="-2"/>
        </w:rPr>
        <w:t>e</w:t>
      </w:r>
      <w:r w:rsidRPr="00E47943">
        <w:rPr>
          <w:rFonts w:ascii="Arial" w:eastAsia="Arial" w:hAnsi="Arial" w:cs="Arial"/>
          <w:color w:val="000000"/>
          <w:spacing w:val="-1"/>
        </w:rPr>
        <w:t>q</w:t>
      </w:r>
      <w:r w:rsidRPr="00E47943">
        <w:rPr>
          <w:rFonts w:ascii="Arial" w:eastAsia="Arial" w:hAnsi="Arial" w:cs="Arial"/>
          <w:color w:val="000000"/>
          <w:spacing w:val="-2"/>
        </w:rPr>
        <w:t>u</w:t>
      </w:r>
      <w:r w:rsidRPr="00E47943">
        <w:rPr>
          <w:rFonts w:ascii="Arial" w:eastAsia="Arial" w:hAnsi="Arial" w:cs="Arial"/>
          <w:color w:val="000000"/>
          <w:spacing w:val="-1"/>
        </w:rPr>
        <w:t>i</w:t>
      </w:r>
      <w:r w:rsidRPr="00E47943">
        <w:rPr>
          <w:rFonts w:ascii="Arial" w:eastAsia="Arial" w:hAnsi="Arial" w:cs="Arial"/>
          <w:color w:val="000000"/>
          <w:spacing w:val="-2"/>
        </w:rPr>
        <w:t>red</w:t>
      </w:r>
      <w:r w:rsidRPr="00E47943">
        <w:rPr>
          <w:rFonts w:ascii="Arial" w:eastAsia="Arial" w:hAnsi="Arial" w:cs="Arial"/>
          <w:color w:val="000000"/>
        </w:rPr>
        <w:t>,</w:t>
      </w:r>
      <w:r w:rsidRPr="00E47943">
        <w:rPr>
          <w:rFonts w:ascii="Arial" w:eastAsia="Arial" w:hAnsi="Arial" w:cs="Arial"/>
          <w:color w:val="000000"/>
          <w:spacing w:val="-6"/>
        </w:rPr>
        <w:t xml:space="preserve"> </w:t>
      </w:r>
      <w:r w:rsidRPr="00E47943">
        <w:rPr>
          <w:rFonts w:ascii="Arial" w:eastAsia="Arial" w:hAnsi="Arial" w:cs="Arial"/>
          <w:color w:val="000000"/>
        </w:rPr>
        <w:t xml:space="preserve">a </w:t>
      </w:r>
      <w:r w:rsidRPr="00E47943">
        <w:rPr>
          <w:rFonts w:ascii="Arial" w:eastAsia="Arial" w:hAnsi="Arial" w:cs="Arial"/>
          <w:color w:val="000000"/>
          <w:spacing w:val="-2"/>
        </w:rPr>
        <w:t>req</w:t>
      </w:r>
      <w:r w:rsidRPr="00E47943">
        <w:rPr>
          <w:rFonts w:ascii="Arial" w:eastAsia="Arial" w:hAnsi="Arial" w:cs="Arial"/>
          <w:color w:val="000000"/>
          <w:spacing w:val="-1"/>
        </w:rPr>
        <w:t>u</w:t>
      </w:r>
      <w:r w:rsidRPr="00E47943">
        <w:rPr>
          <w:rFonts w:ascii="Arial" w:eastAsia="Arial" w:hAnsi="Arial" w:cs="Arial"/>
          <w:color w:val="000000"/>
          <w:spacing w:val="-2"/>
        </w:rPr>
        <w:t>es</w:t>
      </w:r>
      <w:r w:rsidRPr="00E47943">
        <w:rPr>
          <w:rFonts w:ascii="Arial" w:eastAsia="Arial" w:hAnsi="Arial" w:cs="Arial"/>
          <w:color w:val="000000"/>
        </w:rPr>
        <w:t>t</w:t>
      </w:r>
      <w:r w:rsidRPr="00E47943">
        <w:rPr>
          <w:rFonts w:ascii="Arial" w:eastAsia="Arial" w:hAnsi="Arial" w:cs="Arial"/>
          <w:color w:val="000000"/>
          <w:spacing w:val="-6"/>
        </w:rPr>
        <w:t xml:space="preserve"> </w:t>
      </w:r>
      <w:r w:rsidRPr="00E47943">
        <w:rPr>
          <w:rFonts w:ascii="Arial" w:eastAsia="Arial" w:hAnsi="Arial" w:cs="Arial"/>
          <w:color w:val="000000"/>
          <w:spacing w:val="-1"/>
        </w:rPr>
        <w:t>w</w:t>
      </w:r>
      <w:r w:rsidRPr="00E47943">
        <w:rPr>
          <w:rFonts w:ascii="Arial" w:eastAsia="Arial" w:hAnsi="Arial" w:cs="Arial"/>
          <w:color w:val="000000"/>
        </w:rPr>
        <w:t>i</w:t>
      </w:r>
      <w:r w:rsidRPr="00E47943">
        <w:rPr>
          <w:rFonts w:ascii="Arial" w:eastAsia="Arial" w:hAnsi="Arial" w:cs="Arial"/>
          <w:color w:val="000000"/>
          <w:spacing w:val="-1"/>
        </w:rPr>
        <w:t>l</w:t>
      </w:r>
      <w:r w:rsidRPr="00E47943">
        <w:rPr>
          <w:rFonts w:ascii="Arial" w:eastAsia="Arial" w:hAnsi="Arial" w:cs="Arial"/>
          <w:color w:val="000000"/>
        </w:rPr>
        <w:t>l</w:t>
      </w:r>
      <w:r w:rsidRPr="00E47943">
        <w:rPr>
          <w:rFonts w:ascii="Arial" w:eastAsia="Arial" w:hAnsi="Arial" w:cs="Arial"/>
          <w:color w:val="000000"/>
          <w:spacing w:val="-4"/>
        </w:rPr>
        <w:t xml:space="preserve"> </w:t>
      </w:r>
      <w:r w:rsidRPr="00E47943">
        <w:rPr>
          <w:rFonts w:ascii="Arial" w:eastAsia="Arial" w:hAnsi="Arial" w:cs="Arial"/>
          <w:color w:val="000000"/>
          <w:spacing w:val="-2"/>
        </w:rPr>
        <w:t>b</w:t>
      </w:r>
      <w:r w:rsidRPr="00E47943">
        <w:rPr>
          <w:rFonts w:ascii="Arial" w:eastAsia="Arial" w:hAnsi="Arial" w:cs="Arial"/>
          <w:color w:val="000000"/>
        </w:rPr>
        <w:t>e</w:t>
      </w:r>
      <w:r w:rsidRPr="00E47943">
        <w:rPr>
          <w:rFonts w:ascii="Arial" w:eastAsia="Arial" w:hAnsi="Arial" w:cs="Arial"/>
          <w:color w:val="000000"/>
          <w:spacing w:val="-7"/>
        </w:rPr>
        <w:t xml:space="preserve"> </w:t>
      </w:r>
      <w:r w:rsidRPr="00E47943">
        <w:rPr>
          <w:rFonts w:ascii="Arial" w:eastAsia="Arial" w:hAnsi="Arial" w:cs="Arial"/>
          <w:color w:val="000000"/>
        </w:rPr>
        <w:t>m</w:t>
      </w:r>
      <w:r w:rsidRPr="00E47943">
        <w:rPr>
          <w:rFonts w:ascii="Arial" w:eastAsia="Arial" w:hAnsi="Arial" w:cs="Arial"/>
          <w:color w:val="000000"/>
          <w:spacing w:val="-1"/>
        </w:rPr>
        <w:t>a</w:t>
      </w:r>
      <w:r w:rsidRPr="00E47943">
        <w:rPr>
          <w:rFonts w:ascii="Arial" w:eastAsia="Arial" w:hAnsi="Arial" w:cs="Arial"/>
          <w:color w:val="000000"/>
          <w:spacing w:val="-2"/>
        </w:rPr>
        <w:t>d</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1"/>
        </w:rPr>
        <w:t>i</w:t>
      </w:r>
      <w:r w:rsidRPr="00E47943">
        <w:rPr>
          <w:rFonts w:ascii="Arial" w:eastAsia="Arial" w:hAnsi="Arial" w:cs="Arial"/>
          <w:color w:val="000000"/>
        </w:rPr>
        <w:t>n</w:t>
      </w:r>
      <w:r w:rsidRPr="00E47943">
        <w:rPr>
          <w:rFonts w:ascii="Arial" w:eastAsia="Arial" w:hAnsi="Arial" w:cs="Arial"/>
          <w:color w:val="000000"/>
          <w:spacing w:val="-5"/>
        </w:rPr>
        <w:t xml:space="preserve"> </w:t>
      </w:r>
      <w:r w:rsidRPr="00E47943">
        <w:rPr>
          <w:rFonts w:ascii="Arial" w:eastAsia="Arial" w:hAnsi="Arial" w:cs="Arial"/>
          <w:color w:val="000000"/>
          <w:spacing w:val="-1"/>
        </w:rPr>
        <w:t>w</w:t>
      </w:r>
      <w:r w:rsidRPr="00E47943">
        <w:rPr>
          <w:rFonts w:ascii="Arial" w:eastAsia="Arial" w:hAnsi="Arial" w:cs="Arial"/>
          <w:color w:val="000000"/>
          <w:spacing w:val="-2"/>
        </w:rPr>
        <w:t>r</w:t>
      </w:r>
      <w:r w:rsidRPr="00E47943">
        <w:rPr>
          <w:rFonts w:ascii="Arial" w:eastAsia="Arial" w:hAnsi="Arial" w:cs="Arial"/>
          <w:color w:val="000000"/>
          <w:spacing w:val="-3"/>
        </w:rPr>
        <w:t>i</w:t>
      </w:r>
      <w:r w:rsidRPr="00E47943">
        <w:rPr>
          <w:rFonts w:ascii="Arial" w:eastAsia="Arial" w:hAnsi="Arial" w:cs="Arial"/>
          <w:color w:val="000000"/>
          <w:spacing w:val="-4"/>
        </w:rPr>
        <w:t>t</w:t>
      </w:r>
      <w:r w:rsidRPr="00E47943">
        <w:rPr>
          <w:rFonts w:ascii="Arial" w:eastAsia="Arial" w:hAnsi="Arial" w:cs="Arial"/>
          <w:color w:val="000000"/>
          <w:spacing w:val="-1"/>
        </w:rPr>
        <w:t>i</w:t>
      </w:r>
      <w:r w:rsidRPr="00E47943">
        <w:rPr>
          <w:rFonts w:ascii="Arial" w:eastAsia="Arial" w:hAnsi="Arial" w:cs="Arial"/>
          <w:color w:val="000000"/>
          <w:spacing w:val="-2"/>
        </w:rPr>
        <w:t>n</w:t>
      </w:r>
      <w:r w:rsidRPr="00E47943">
        <w:rPr>
          <w:rFonts w:ascii="Arial" w:eastAsia="Arial" w:hAnsi="Arial" w:cs="Arial"/>
          <w:color w:val="000000"/>
        </w:rPr>
        <w:t>g</w:t>
      </w:r>
      <w:r w:rsidRPr="00E47943">
        <w:rPr>
          <w:rFonts w:ascii="Arial" w:eastAsia="Arial" w:hAnsi="Arial" w:cs="Arial"/>
          <w:color w:val="000000"/>
          <w:spacing w:val="-4"/>
        </w:rPr>
        <w:t xml:space="preserve"> </w:t>
      </w:r>
      <w:r w:rsidRPr="00E47943">
        <w:rPr>
          <w:rFonts w:ascii="Arial" w:eastAsia="Arial" w:hAnsi="Arial" w:cs="Arial"/>
          <w:color w:val="000000"/>
          <w:spacing w:val="-1"/>
        </w:rPr>
        <w:t>wh</w:t>
      </w:r>
      <w:r w:rsidRPr="00E47943">
        <w:rPr>
          <w:rFonts w:ascii="Arial" w:eastAsia="Arial" w:hAnsi="Arial" w:cs="Arial"/>
          <w:color w:val="000000"/>
          <w:spacing w:val="-2"/>
        </w:rPr>
        <w:t>e</w:t>
      </w:r>
      <w:r w:rsidRPr="00E47943">
        <w:rPr>
          <w:rFonts w:ascii="Arial" w:eastAsia="Arial" w:hAnsi="Arial" w:cs="Arial"/>
          <w:color w:val="000000"/>
        </w:rPr>
        <w:t>n</w:t>
      </w:r>
      <w:r w:rsidRPr="00E47943">
        <w:rPr>
          <w:rFonts w:ascii="Arial" w:eastAsia="Arial" w:hAnsi="Arial" w:cs="Arial"/>
          <w:color w:val="000000"/>
          <w:spacing w:val="-4"/>
        </w:rPr>
        <w:t xml:space="preserve"> </w:t>
      </w:r>
      <w:r w:rsidRPr="00E47943">
        <w:rPr>
          <w:rFonts w:ascii="Arial" w:eastAsia="Arial" w:hAnsi="Arial" w:cs="Arial"/>
          <w:color w:val="000000"/>
          <w:spacing w:val="-2"/>
        </w:rPr>
        <w:t>p</w:t>
      </w:r>
      <w:r w:rsidRPr="00E47943">
        <w:rPr>
          <w:rFonts w:ascii="Arial" w:eastAsia="Arial" w:hAnsi="Arial" w:cs="Arial"/>
          <w:color w:val="000000"/>
          <w:spacing w:val="-1"/>
        </w:rPr>
        <w:t>l</w:t>
      </w:r>
      <w:r w:rsidRPr="00E47943">
        <w:rPr>
          <w:rFonts w:ascii="Arial" w:eastAsia="Arial" w:hAnsi="Arial" w:cs="Arial"/>
          <w:color w:val="000000"/>
          <w:spacing w:val="-2"/>
        </w:rPr>
        <w:t>a</w:t>
      </w:r>
      <w:r w:rsidRPr="00E47943">
        <w:rPr>
          <w:rFonts w:ascii="Arial" w:eastAsia="Arial" w:hAnsi="Arial" w:cs="Arial"/>
          <w:color w:val="000000"/>
          <w:spacing w:val="-4"/>
        </w:rPr>
        <w:t>c</w:t>
      </w:r>
      <w:r w:rsidRPr="00E47943">
        <w:rPr>
          <w:rFonts w:ascii="Arial" w:eastAsia="Arial" w:hAnsi="Arial" w:cs="Arial"/>
          <w:color w:val="000000"/>
          <w:spacing w:val="-1"/>
        </w:rPr>
        <w:t>in</w:t>
      </w:r>
      <w:r w:rsidRPr="00E47943">
        <w:rPr>
          <w:rFonts w:ascii="Arial" w:eastAsia="Arial" w:hAnsi="Arial" w:cs="Arial"/>
          <w:color w:val="000000"/>
        </w:rPr>
        <w:t>g</w:t>
      </w:r>
      <w:r w:rsidRPr="00E47943">
        <w:rPr>
          <w:rFonts w:ascii="Arial" w:eastAsia="Arial" w:hAnsi="Arial" w:cs="Arial"/>
          <w:color w:val="000000"/>
          <w:spacing w:val="-4"/>
        </w:rPr>
        <w:t xml:space="preserve"> 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rPr>
        <w:t>m</w:t>
      </w:r>
      <w:r w:rsidRPr="00E47943">
        <w:rPr>
          <w:rFonts w:ascii="Arial" w:eastAsia="Arial" w:hAnsi="Arial" w:cs="Arial"/>
          <w:color w:val="000000"/>
          <w:spacing w:val="-4"/>
        </w:rPr>
        <w:t>e</w:t>
      </w:r>
      <w:r w:rsidRPr="00E47943">
        <w:rPr>
          <w:rFonts w:ascii="Arial" w:eastAsia="Arial" w:hAnsi="Arial" w:cs="Arial"/>
          <w:color w:val="000000"/>
          <w:spacing w:val="-3"/>
        </w:rPr>
        <w:t>m</w:t>
      </w:r>
      <w:r w:rsidRPr="00E47943">
        <w:rPr>
          <w:rFonts w:ascii="Arial" w:eastAsia="Arial" w:hAnsi="Arial" w:cs="Arial"/>
          <w:color w:val="000000"/>
          <w:spacing w:val="-1"/>
        </w:rPr>
        <w:t>o</w:t>
      </w:r>
      <w:r w:rsidRPr="00E47943">
        <w:rPr>
          <w:rFonts w:ascii="Arial" w:eastAsia="Arial" w:hAnsi="Arial" w:cs="Arial"/>
          <w:color w:val="000000"/>
          <w:spacing w:val="-2"/>
        </w:rPr>
        <w:t>r</w:t>
      </w:r>
      <w:r w:rsidRPr="00E47943">
        <w:rPr>
          <w:rFonts w:ascii="Arial" w:eastAsia="Arial" w:hAnsi="Arial" w:cs="Arial"/>
          <w:color w:val="000000"/>
          <w:spacing w:val="-1"/>
        </w:rPr>
        <w:t>i</w:t>
      </w:r>
      <w:r w:rsidRPr="00E47943">
        <w:rPr>
          <w:rFonts w:ascii="Arial" w:eastAsia="Arial" w:hAnsi="Arial" w:cs="Arial"/>
          <w:color w:val="000000"/>
          <w:spacing w:val="-2"/>
        </w:rPr>
        <w:t>a</w:t>
      </w:r>
      <w:r w:rsidRPr="00E47943">
        <w:rPr>
          <w:rFonts w:ascii="Arial" w:eastAsia="Arial" w:hAnsi="Arial" w:cs="Arial"/>
          <w:color w:val="000000"/>
        </w:rPr>
        <w:t>l</w:t>
      </w:r>
      <w:r w:rsidRPr="00E47943">
        <w:rPr>
          <w:rFonts w:ascii="Arial" w:eastAsia="Arial" w:hAnsi="Arial" w:cs="Arial"/>
          <w:color w:val="000000"/>
          <w:spacing w:val="-4"/>
        </w:rPr>
        <w:t xml:space="preserve"> </w:t>
      </w:r>
      <w:r w:rsidRPr="00E47943">
        <w:rPr>
          <w:rFonts w:ascii="Arial" w:eastAsia="Arial" w:hAnsi="Arial" w:cs="Arial"/>
          <w:color w:val="000000"/>
          <w:spacing w:val="-2"/>
        </w:rPr>
        <w:t>order</w:t>
      </w:r>
      <w:r w:rsidRPr="00E47943">
        <w:rPr>
          <w:rFonts w:ascii="Arial" w:eastAsia="Arial" w:hAnsi="Arial" w:cs="Arial"/>
          <w:color w:val="000000"/>
        </w:rPr>
        <w:t>.</w:t>
      </w:r>
    </w:p>
    <w:p w14:paraId="2086F3C1" w14:textId="77777777" w:rsidR="00E80457" w:rsidRPr="00DF7776" w:rsidRDefault="00E80457" w:rsidP="00E80457">
      <w:pPr>
        <w:pStyle w:val="ListParagraph"/>
        <w:ind w:left="0"/>
        <w:rPr>
          <w:rFonts w:ascii="Arial" w:eastAsia="Arial" w:hAnsi="Arial" w:cs="Arial"/>
          <w:color w:val="000000"/>
        </w:rPr>
      </w:pPr>
    </w:p>
    <w:p w14:paraId="7441F280"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E47943">
        <w:rPr>
          <w:rFonts w:ascii="Arial" w:eastAsia="Arial" w:hAnsi="Arial" w:cs="Arial"/>
          <w:color w:val="000000"/>
          <w:spacing w:val="1"/>
        </w:rPr>
        <w:t>T</w:t>
      </w:r>
      <w:r w:rsidRPr="00E47943">
        <w:rPr>
          <w:rFonts w:ascii="Arial" w:eastAsia="Arial" w:hAnsi="Arial" w:cs="Arial"/>
          <w:color w:val="000000"/>
        </w:rPr>
        <w:t>he Au</w:t>
      </w:r>
      <w:r w:rsidRPr="00E47943">
        <w:rPr>
          <w:rFonts w:ascii="Arial" w:eastAsia="Arial" w:hAnsi="Arial" w:cs="Arial"/>
          <w:color w:val="000000"/>
          <w:spacing w:val="-1"/>
        </w:rPr>
        <w:t>t</w:t>
      </w:r>
      <w:r w:rsidRPr="00E47943">
        <w:rPr>
          <w:rFonts w:ascii="Arial" w:eastAsia="Arial" w:hAnsi="Arial" w:cs="Arial"/>
          <w:color w:val="000000"/>
        </w:rPr>
        <w:t>hority</w:t>
      </w:r>
      <w:r w:rsidRPr="00E47943">
        <w:rPr>
          <w:rFonts w:ascii="Arial" w:eastAsia="Arial" w:hAnsi="Arial" w:cs="Arial"/>
          <w:color w:val="000000"/>
          <w:spacing w:val="-3"/>
        </w:rPr>
        <w:t xml:space="preserve"> </w:t>
      </w:r>
      <w:r w:rsidRPr="00E47943">
        <w:rPr>
          <w:rFonts w:ascii="Arial" w:eastAsia="Arial" w:hAnsi="Arial" w:cs="Arial"/>
          <w:color w:val="000000"/>
          <w:spacing w:val="1"/>
        </w:rPr>
        <w:t>w</w:t>
      </w:r>
      <w:r w:rsidRPr="00E47943">
        <w:rPr>
          <w:rFonts w:ascii="Arial" w:eastAsia="Arial" w:hAnsi="Arial" w:cs="Arial"/>
          <w:color w:val="000000"/>
        </w:rPr>
        <w:t>i</w:t>
      </w:r>
      <w:r w:rsidRPr="00E47943">
        <w:rPr>
          <w:rFonts w:ascii="Arial" w:eastAsia="Arial" w:hAnsi="Arial" w:cs="Arial"/>
          <w:color w:val="000000"/>
          <w:spacing w:val="1"/>
        </w:rPr>
        <w:t>l</w:t>
      </w:r>
      <w:r w:rsidRPr="00E47943">
        <w:rPr>
          <w:rFonts w:ascii="Arial" w:eastAsia="Arial" w:hAnsi="Arial" w:cs="Arial"/>
          <w:color w:val="000000"/>
        </w:rPr>
        <w:t>l</w:t>
      </w:r>
      <w:r w:rsidRPr="00E47943">
        <w:rPr>
          <w:rFonts w:ascii="Arial" w:eastAsia="Arial" w:hAnsi="Arial" w:cs="Arial"/>
          <w:color w:val="000000"/>
          <w:spacing w:val="1"/>
        </w:rPr>
        <w:t xml:space="preserve"> </w:t>
      </w:r>
      <w:r w:rsidRPr="00E47943">
        <w:rPr>
          <w:rFonts w:ascii="Arial" w:eastAsia="Arial" w:hAnsi="Arial" w:cs="Arial"/>
          <w:color w:val="000000"/>
        </w:rPr>
        <w:t>liai</w:t>
      </w:r>
      <w:r w:rsidRPr="00E47943">
        <w:rPr>
          <w:rFonts w:ascii="Arial" w:eastAsia="Arial" w:hAnsi="Arial" w:cs="Arial"/>
          <w:color w:val="000000"/>
          <w:spacing w:val="-2"/>
        </w:rPr>
        <w:t>s</w:t>
      </w:r>
      <w:r w:rsidRPr="00E47943">
        <w:rPr>
          <w:rFonts w:ascii="Arial" w:eastAsia="Arial" w:hAnsi="Arial" w:cs="Arial"/>
          <w:color w:val="000000"/>
        </w:rPr>
        <w:t>e d</w:t>
      </w:r>
      <w:r w:rsidRPr="00E47943">
        <w:rPr>
          <w:rFonts w:ascii="Arial" w:eastAsia="Arial" w:hAnsi="Arial" w:cs="Arial"/>
          <w:color w:val="000000"/>
          <w:spacing w:val="1"/>
        </w:rPr>
        <w:t>i</w:t>
      </w:r>
      <w:r w:rsidRPr="00E47943">
        <w:rPr>
          <w:rFonts w:ascii="Arial" w:eastAsia="Arial" w:hAnsi="Arial" w:cs="Arial"/>
          <w:color w:val="000000"/>
          <w:spacing w:val="-1"/>
        </w:rPr>
        <w:t>r</w:t>
      </w:r>
      <w:r w:rsidRPr="00E47943">
        <w:rPr>
          <w:rFonts w:ascii="Arial" w:eastAsia="Arial" w:hAnsi="Arial" w:cs="Arial"/>
          <w:color w:val="000000"/>
        </w:rPr>
        <w:t>e</w:t>
      </w:r>
      <w:r w:rsidRPr="00E47943">
        <w:rPr>
          <w:rFonts w:ascii="Arial" w:eastAsia="Arial" w:hAnsi="Arial" w:cs="Arial"/>
          <w:color w:val="000000"/>
          <w:spacing w:val="1"/>
        </w:rPr>
        <w:t>c</w:t>
      </w:r>
      <w:r w:rsidRPr="00E47943">
        <w:rPr>
          <w:rFonts w:ascii="Arial" w:eastAsia="Arial" w:hAnsi="Arial" w:cs="Arial"/>
          <w:color w:val="000000"/>
        </w:rPr>
        <w:t xml:space="preserve">tly </w:t>
      </w:r>
      <w:r w:rsidRPr="00E47943">
        <w:rPr>
          <w:rFonts w:ascii="Arial" w:eastAsia="Arial" w:hAnsi="Arial" w:cs="Arial"/>
          <w:color w:val="000000"/>
          <w:spacing w:val="-1"/>
        </w:rPr>
        <w:t>w</w:t>
      </w:r>
      <w:r w:rsidRPr="00E47943">
        <w:rPr>
          <w:rFonts w:ascii="Arial" w:eastAsia="Arial" w:hAnsi="Arial" w:cs="Arial"/>
          <w:color w:val="000000"/>
          <w:spacing w:val="1"/>
        </w:rPr>
        <w:t>i</w:t>
      </w:r>
      <w:r w:rsidRPr="00E47943">
        <w:rPr>
          <w:rFonts w:ascii="Arial" w:eastAsia="Arial" w:hAnsi="Arial" w:cs="Arial"/>
          <w:color w:val="000000"/>
        </w:rPr>
        <w:t xml:space="preserve">th </w:t>
      </w:r>
      <w:r w:rsidRPr="00E47943">
        <w:rPr>
          <w:rFonts w:ascii="Arial" w:eastAsia="Arial" w:hAnsi="Arial" w:cs="Arial"/>
          <w:color w:val="000000"/>
          <w:spacing w:val="1"/>
        </w:rPr>
        <w:t>l</w:t>
      </w:r>
      <w:r w:rsidRPr="00E47943">
        <w:rPr>
          <w:rFonts w:ascii="Arial" w:eastAsia="Arial" w:hAnsi="Arial" w:cs="Arial"/>
          <w:color w:val="000000"/>
          <w:spacing w:val="-1"/>
        </w:rPr>
        <w:t>o</w:t>
      </w:r>
      <w:r w:rsidRPr="00E47943">
        <w:rPr>
          <w:rFonts w:ascii="Arial" w:eastAsia="Arial" w:hAnsi="Arial" w:cs="Arial"/>
          <w:color w:val="000000"/>
        </w:rPr>
        <w:t>cal</w:t>
      </w:r>
      <w:r w:rsidRPr="00E47943">
        <w:rPr>
          <w:rFonts w:ascii="Arial" w:eastAsia="Arial" w:hAnsi="Arial" w:cs="Arial"/>
          <w:color w:val="000000"/>
          <w:spacing w:val="-1"/>
        </w:rPr>
        <w:t>/</w:t>
      </w:r>
      <w:r w:rsidRPr="00E47943">
        <w:rPr>
          <w:rFonts w:ascii="Arial" w:eastAsia="Arial" w:hAnsi="Arial" w:cs="Arial"/>
          <w:color w:val="000000"/>
        </w:rPr>
        <w:t>cemetery/</w:t>
      </w:r>
      <w:r w:rsidRPr="00E47943">
        <w:rPr>
          <w:rFonts w:ascii="Arial" w:eastAsia="Arial" w:hAnsi="Arial" w:cs="Arial"/>
          <w:color w:val="000000"/>
          <w:spacing w:val="-1"/>
        </w:rPr>
        <w:t>c</w:t>
      </w:r>
      <w:r w:rsidRPr="00E47943">
        <w:rPr>
          <w:rFonts w:ascii="Arial" w:eastAsia="Arial" w:hAnsi="Arial" w:cs="Arial"/>
          <w:color w:val="000000"/>
        </w:rPr>
        <w:t>hurch</w:t>
      </w:r>
      <w:r w:rsidRPr="00E47943">
        <w:rPr>
          <w:rFonts w:ascii="Arial" w:eastAsia="Arial" w:hAnsi="Arial" w:cs="Arial"/>
          <w:color w:val="000000"/>
          <w:spacing w:val="-1"/>
        </w:rPr>
        <w:t>y</w:t>
      </w:r>
      <w:r w:rsidRPr="00E47943">
        <w:rPr>
          <w:rFonts w:ascii="Arial" w:eastAsia="Arial" w:hAnsi="Arial" w:cs="Arial"/>
          <w:color w:val="000000"/>
        </w:rPr>
        <w:t>ard autho</w:t>
      </w:r>
      <w:r w:rsidRPr="00E47943">
        <w:rPr>
          <w:rFonts w:ascii="Arial" w:eastAsia="Arial" w:hAnsi="Arial" w:cs="Arial"/>
          <w:color w:val="000000"/>
          <w:spacing w:val="-1"/>
        </w:rPr>
        <w:t>r</w:t>
      </w:r>
      <w:r w:rsidRPr="00E47943">
        <w:rPr>
          <w:rFonts w:ascii="Arial" w:eastAsia="Arial" w:hAnsi="Arial" w:cs="Arial"/>
          <w:color w:val="000000"/>
        </w:rPr>
        <w:t xml:space="preserve">ities </w:t>
      </w:r>
      <w:r w:rsidRPr="00E47943">
        <w:rPr>
          <w:rFonts w:ascii="Arial" w:eastAsia="Arial" w:hAnsi="Arial" w:cs="Arial"/>
          <w:color w:val="000000"/>
          <w:spacing w:val="-1"/>
        </w:rPr>
        <w:t>t</w:t>
      </w:r>
      <w:r w:rsidRPr="00E47943">
        <w:rPr>
          <w:rFonts w:ascii="Arial" w:eastAsia="Arial" w:hAnsi="Arial" w:cs="Arial"/>
          <w:color w:val="000000"/>
        </w:rPr>
        <w:t>o o</w:t>
      </w:r>
      <w:r w:rsidRPr="00E47943">
        <w:rPr>
          <w:rFonts w:ascii="Arial" w:eastAsia="Arial" w:hAnsi="Arial" w:cs="Arial"/>
          <w:color w:val="000000"/>
          <w:spacing w:val="1"/>
        </w:rPr>
        <w:t>b</w:t>
      </w:r>
      <w:r w:rsidRPr="00E47943">
        <w:rPr>
          <w:rFonts w:ascii="Arial" w:eastAsia="Arial" w:hAnsi="Arial" w:cs="Arial"/>
          <w:color w:val="000000"/>
        </w:rPr>
        <w:t>ta</w:t>
      </w:r>
      <w:r w:rsidRPr="00E47943">
        <w:rPr>
          <w:rFonts w:ascii="Arial" w:eastAsia="Arial" w:hAnsi="Arial" w:cs="Arial"/>
          <w:color w:val="000000"/>
          <w:spacing w:val="1"/>
        </w:rPr>
        <w:t>i</w:t>
      </w:r>
      <w:r w:rsidRPr="00E47943">
        <w:rPr>
          <w:rFonts w:ascii="Arial" w:eastAsia="Arial" w:hAnsi="Arial" w:cs="Arial"/>
          <w:color w:val="000000"/>
        </w:rPr>
        <w:t>n the necessary pe</w:t>
      </w:r>
      <w:r w:rsidRPr="00E47943">
        <w:rPr>
          <w:rFonts w:ascii="Arial" w:eastAsia="Arial" w:hAnsi="Arial" w:cs="Arial"/>
          <w:color w:val="000000"/>
          <w:spacing w:val="-1"/>
        </w:rPr>
        <w:t>rm</w:t>
      </w:r>
      <w:r w:rsidRPr="00E47943">
        <w:rPr>
          <w:rFonts w:ascii="Arial" w:eastAsia="Arial" w:hAnsi="Arial" w:cs="Arial"/>
          <w:color w:val="000000"/>
        </w:rPr>
        <w:t>iss</w:t>
      </w:r>
      <w:r w:rsidRPr="00E47943">
        <w:rPr>
          <w:rFonts w:ascii="Arial" w:eastAsia="Arial" w:hAnsi="Arial" w:cs="Arial"/>
          <w:color w:val="000000"/>
          <w:spacing w:val="1"/>
        </w:rPr>
        <w:t>i</w:t>
      </w:r>
      <w:r w:rsidRPr="00E47943">
        <w:rPr>
          <w:rFonts w:ascii="Arial" w:eastAsia="Arial" w:hAnsi="Arial" w:cs="Arial"/>
          <w:color w:val="000000"/>
          <w:spacing w:val="-1"/>
        </w:rPr>
        <w:t>o</w:t>
      </w:r>
      <w:r w:rsidRPr="00E47943">
        <w:rPr>
          <w:rFonts w:ascii="Arial" w:eastAsia="Arial" w:hAnsi="Arial" w:cs="Arial"/>
          <w:color w:val="000000"/>
        </w:rPr>
        <w:t>n to</w:t>
      </w:r>
      <w:r w:rsidRPr="00E47943">
        <w:rPr>
          <w:rFonts w:ascii="Arial" w:eastAsia="Arial" w:hAnsi="Arial" w:cs="Arial"/>
          <w:color w:val="000000"/>
          <w:spacing w:val="1"/>
        </w:rPr>
        <w:t xml:space="preserve"> </w:t>
      </w:r>
      <w:r w:rsidRPr="00E47943">
        <w:rPr>
          <w:rFonts w:ascii="Arial" w:eastAsia="Arial" w:hAnsi="Arial" w:cs="Arial"/>
          <w:color w:val="000000"/>
        </w:rPr>
        <w:t>fix/put</w:t>
      </w:r>
      <w:r w:rsidRPr="00E47943">
        <w:rPr>
          <w:rFonts w:ascii="Arial" w:eastAsia="Arial" w:hAnsi="Arial" w:cs="Arial"/>
          <w:color w:val="000000"/>
          <w:spacing w:val="1"/>
        </w:rPr>
        <w:t xml:space="preserve"> in</w:t>
      </w:r>
      <w:r w:rsidRPr="00E47943">
        <w:rPr>
          <w:rFonts w:ascii="Arial" w:eastAsia="Arial" w:hAnsi="Arial" w:cs="Arial"/>
          <w:color w:val="000000"/>
          <w:spacing w:val="2"/>
        </w:rPr>
        <w:t xml:space="preserve"> </w:t>
      </w:r>
      <w:r w:rsidRPr="00E47943">
        <w:rPr>
          <w:rFonts w:ascii="Arial" w:eastAsia="Arial" w:hAnsi="Arial" w:cs="Arial"/>
          <w:color w:val="000000"/>
        </w:rPr>
        <w:t xml:space="preserve">place </w:t>
      </w:r>
      <w:r w:rsidRPr="00E47943">
        <w:rPr>
          <w:rFonts w:ascii="Arial" w:eastAsia="Arial" w:hAnsi="Arial" w:cs="Arial"/>
          <w:color w:val="000000"/>
          <w:spacing w:val="1"/>
        </w:rPr>
        <w:t>m</w:t>
      </w:r>
      <w:r w:rsidRPr="00E47943">
        <w:rPr>
          <w:rFonts w:ascii="Arial" w:eastAsia="Arial" w:hAnsi="Arial" w:cs="Arial"/>
          <w:color w:val="000000"/>
        </w:rPr>
        <w:t>emoria</w:t>
      </w:r>
      <w:r w:rsidRPr="00E47943">
        <w:rPr>
          <w:rFonts w:ascii="Arial" w:eastAsia="Arial" w:hAnsi="Arial" w:cs="Arial"/>
          <w:color w:val="000000"/>
          <w:spacing w:val="1"/>
        </w:rPr>
        <w:t>l</w:t>
      </w:r>
      <w:r w:rsidRPr="00E47943">
        <w:rPr>
          <w:rFonts w:ascii="Arial" w:eastAsia="Arial" w:hAnsi="Arial" w:cs="Arial"/>
          <w:color w:val="000000"/>
        </w:rPr>
        <w:t>s</w:t>
      </w:r>
      <w:r w:rsidRPr="00E47943">
        <w:rPr>
          <w:rFonts w:ascii="Arial" w:eastAsia="Arial" w:hAnsi="Arial" w:cs="Arial"/>
          <w:color w:val="000000"/>
          <w:spacing w:val="2"/>
        </w:rPr>
        <w:t xml:space="preserve"> </w:t>
      </w:r>
      <w:r w:rsidRPr="00E47943">
        <w:rPr>
          <w:rFonts w:ascii="Arial" w:eastAsia="Arial" w:hAnsi="Arial" w:cs="Arial"/>
          <w:color w:val="000000"/>
          <w:spacing w:val="-1"/>
        </w:rPr>
        <w:t>a</w:t>
      </w:r>
      <w:r w:rsidRPr="00E47943">
        <w:rPr>
          <w:rFonts w:ascii="Arial" w:eastAsia="Arial" w:hAnsi="Arial" w:cs="Arial"/>
          <w:color w:val="000000"/>
        </w:rPr>
        <w:t xml:space="preserve">nd </w:t>
      </w:r>
      <w:r w:rsidRPr="00E47943">
        <w:rPr>
          <w:rFonts w:ascii="Arial" w:eastAsia="Arial" w:hAnsi="Arial" w:cs="Arial"/>
          <w:color w:val="000000"/>
          <w:spacing w:val="2"/>
        </w:rPr>
        <w:t>w</w:t>
      </w:r>
      <w:r w:rsidRPr="00E47943">
        <w:rPr>
          <w:rFonts w:ascii="Arial" w:eastAsia="Arial" w:hAnsi="Arial" w:cs="Arial"/>
          <w:color w:val="000000"/>
        </w:rPr>
        <w:t>ill</w:t>
      </w:r>
      <w:r w:rsidRPr="00E47943">
        <w:rPr>
          <w:rFonts w:ascii="Arial" w:eastAsia="Arial" w:hAnsi="Arial" w:cs="Arial"/>
          <w:color w:val="000000"/>
          <w:spacing w:val="1"/>
        </w:rPr>
        <w:t xml:space="preserve"> </w:t>
      </w:r>
      <w:r w:rsidRPr="00E47943">
        <w:rPr>
          <w:rFonts w:ascii="Arial" w:eastAsia="Arial" w:hAnsi="Arial" w:cs="Arial"/>
          <w:color w:val="000000"/>
        </w:rPr>
        <w:t>info</w:t>
      </w:r>
      <w:r w:rsidRPr="00E47943">
        <w:rPr>
          <w:rFonts w:ascii="Arial" w:eastAsia="Arial" w:hAnsi="Arial" w:cs="Arial"/>
          <w:color w:val="000000"/>
          <w:spacing w:val="-2"/>
        </w:rPr>
        <w:t>r</w:t>
      </w:r>
      <w:r w:rsidRPr="00E47943">
        <w:rPr>
          <w:rFonts w:ascii="Arial" w:eastAsia="Arial" w:hAnsi="Arial" w:cs="Arial"/>
          <w:color w:val="000000"/>
        </w:rPr>
        <w:t>m</w:t>
      </w:r>
      <w:r w:rsidRPr="00E47943">
        <w:rPr>
          <w:rFonts w:ascii="Arial" w:eastAsia="Arial" w:hAnsi="Arial" w:cs="Arial"/>
          <w:color w:val="000000"/>
          <w:spacing w:val="4"/>
        </w:rPr>
        <w:t xml:space="preserve"> </w:t>
      </w:r>
      <w:r w:rsidRPr="00E47943">
        <w:rPr>
          <w:rFonts w:ascii="Arial" w:eastAsia="Arial" w:hAnsi="Arial" w:cs="Arial"/>
          <w:color w:val="000000"/>
        </w:rPr>
        <w:t>the</w:t>
      </w:r>
      <w:r w:rsidRPr="00E47943">
        <w:rPr>
          <w:rFonts w:ascii="Arial" w:eastAsia="Arial" w:hAnsi="Arial" w:cs="Arial"/>
          <w:color w:val="000000"/>
          <w:spacing w:val="2"/>
        </w:rPr>
        <w:t xml:space="preserve"> </w:t>
      </w:r>
      <w:r w:rsidRPr="00E47943">
        <w:rPr>
          <w:rFonts w:ascii="Arial" w:eastAsia="Arial" w:hAnsi="Arial" w:cs="Arial"/>
          <w:color w:val="000000"/>
        </w:rPr>
        <w:t>co</w:t>
      </w:r>
      <w:r w:rsidRPr="00E47943">
        <w:rPr>
          <w:rFonts w:ascii="Arial" w:eastAsia="Arial" w:hAnsi="Arial" w:cs="Arial"/>
          <w:color w:val="000000"/>
          <w:spacing w:val="-1"/>
        </w:rPr>
        <w:t>n</w:t>
      </w:r>
      <w:r w:rsidRPr="00E47943">
        <w:rPr>
          <w:rFonts w:ascii="Arial" w:eastAsia="Arial" w:hAnsi="Arial" w:cs="Arial"/>
          <w:color w:val="000000"/>
        </w:rPr>
        <w:t>t</w:t>
      </w:r>
      <w:r w:rsidRPr="00E47943">
        <w:rPr>
          <w:rFonts w:ascii="Arial" w:eastAsia="Arial" w:hAnsi="Arial" w:cs="Arial"/>
          <w:color w:val="000000"/>
          <w:spacing w:val="-1"/>
        </w:rPr>
        <w:t>r</w:t>
      </w:r>
      <w:r w:rsidRPr="00E47943">
        <w:rPr>
          <w:rFonts w:ascii="Arial" w:eastAsia="Arial" w:hAnsi="Arial" w:cs="Arial"/>
          <w:color w:val="000000"/>
        </w:rPr>
        <w:t>actor</w:t>
      </w:r>
      <w:r w:rsidRPr="00E47943">
        <w:rPr>
          <w:rFonts w:ascii="Arial" w:eastAsia="Arial" w:hAnsi="Arial" w:cs="Arial"/>
          <w:color w:val="000000"/>
          <w:spacing w:val="1"/>
        </w:rPr>
        <w:t xml:space="preserve"> o</w:t>
      </w:r>
      <w:r w:rsidRPr="00E47943">
        <w:rPr>
          <w:rFonts w:ascii="Arial" w:eastAsia="Arial" w:hAnsi="Arial" w:cs="Arial"/>
          <w:color w:val="000000"/>
        </w:rPr>
        <w:t>f</w:t>
      </w:r>
      <w:r w:rsidRPr="00E47943">
        <w:rPr>
          <w:rFonts w:ascii="Arial" w:eastAsia="Arial" w:hAnsi="Arial" w:cs="Arial"/>
          <w:color w:val="000000"/>
          <w:spacing w:val="1"/>
        </w:rPr>
        <w:t xml:space="preserve"> </w:t>
      </w:r>
      <w:r w:rsidRPr="00E47943">
        <w:rPr>
          <w:rFonts w:ascii="Arial" w:eastAsia="Arial" w:hAnsi="Arial" w:cs="Arial"/>
          <w:color w:val="000000"/>
        </w:rPr>
        <w:t>any</w:t>
      </w:r>
      <w:r w:rsidRPr="00E47943">
        <w:rPr>
          <w:rFonts w:ascii="Arial" w:eastAsia="Arial" w:hAnsi="Arial" w:cs="Arial"/>
          <w:color w:val="000000"/>
          <w:spacing w:val="2"/>
        </w:rPr>
        <w:t xml:space="preserve"> </w:t>
      </w:r>
      <w:r w:rsidRPr="00E47943">
        <w:rPr>
          <w:rFonts w:ascii="Arial" w:eastAsia="Arial" w:hAnsi="Arial" w:cs="Arial"/>
          <w:color w:val="000000"/>
        </w:rPr>
        <w:t>k</w:t>
      </w:r>
      <w:r w:rsidRPr="00E47943">
        <w:rPr>
          <w:rFonts w:ascii="Arial" w:eastAsia="Arial" w:hAnsi="Arial" w:cs="Arial"/>
          <w:color w:val="000000"/>
          <w:spacing w:val="1"/>
        </w:rPr>
        <w:t>n</w:t>
      </w:r>
      <w:r w:rsidRPr="00E47943">
        <w:rPr>
          <w:rFonts w:ascii="Arial" w:eastAsia="Arial" w:hAnsi="Arial" w:cs="Arial"/>
          <w:color w:val="000000"/>
          <w:spacing w:val="-1"/>
        </w:rPr>
        <w:t>o</w:t>
      </w:r>
      <w:r w:rsidRPr="00E47943">
        <w:rPr>
          <w:rFonts w:ascii="Arial" w:eastAsia="Arial" w:hAnsi="Arial" w:cs="Arial"/>
          <w:color w:val="000000"/>
        </w:rPr>
        <w:t>wn</w:t>
      </w:r>
      <w:r w:rsidRPr="00E47943">
        <w:rPr>
          <w:rFonts w:ascii="Arial" w:eastAsia="Arial" w:hAnsi="Arial" w:cs="Arial"/>
          <w:color w:val="000000"/>
          <w:spacing w:val="2"/>
        </w:rPr>
        <w:t xml:space="preserve"> </w:t>
      </w:r>
      <w:r w:rsidRPr="00E47943">
        <w:rPr>
          <w:rFonts w:ascii="Arial" w:eastAsia="Arial" w:hAnsi="Arial" w:cs="Arial"/>
          <w:color w:val="000000"/>
        </w:rPr>
        <w:t>vari</w:t>
      </w:r>
      <w:r w:rsidRPr="00E47943">
        <w:rPr>
          <w:rFonts w:ascii="Arial" w:eastAsia="Arial" w:hAnsi="Arial" w:cs="Arial"/>
          <w:color w:val="000000"/>
          <w:spacing w:val="-2"/>
        </w:rPr>
        <w:t>a</w:t>
      </w:r>
      <w:r w:rsidRPr="00E47943">
        <w:rPr>
          <w:rFonts w:ascii="Arial" w:eastAsia="Arial" w:hAnsi="Arial" w:cs="Arial"/>
          <w:color w:val="000000"/>
        </w:rPr>
        <w:t>tion</w:t>
      </w:r>
      <w:r w:rsidRPr="00E47943">
        <w:rPr>
          <w:rFonts w:ascii="Arial" w:eastAsia="Arial" w:hAnsi="Arial" w:cs="Arial"/>
          <w:color w:val="000000"/>
          <w:spacing w:val="2"/>
        </w:rPr>
        <w:t xml:space="preserve"> </w:t>
      </w:r>
      <w:r w:rsidRPr="00E47943">
        <w:rPr>
          <w:rFonts w:ascii="Arial" w:eastAsia="Arial" w:hAnsi="Arial" w:cs="Arial"/>
          <w:color w:val="000000"/>
        </w:rPr>
        <w:t>to</w:t>
      </w:r>
      <w:r w:rsidRPr="00E47943">
        <w:rPr>
          <w:rFonts w:ascii="Arial" w:eastAsia="Arial" w:hAnsi="Arial" w:cs="Arial"/>
          <w:color w:val="000000"/>
          <w:spacing w:val="2"/>
        </w:rPr>
        <w:t xml:space="preserve"> </w:t>
      </w:r>
      <w:r w:rsidRPr="00E47943">
        <w:rPr>
          <w:rFonts w:ascii="Arial" w:eastAsia="Arial" w:hAnsi="Arial" w:cs="Arial"/>
          <w:color w:val="000000"/>
        </w:rPr>
        <w:t>the</w:t>
      </w:r>
      <w:r w:rsidRPr="00E47943">
        <w:rPr>
          <w:rFonts w:ascii="Arial" w:eastAsia="Arial" w:hAnsi="Arial" w:cs="Arial"/>
          <w:color w:val="000000"/>
          <w:spacing w:val="2"/>
        </w:rPr>
        <w:t xml:space="preserve"> </w:t>
      </w:r>
      <w:r w:rsidRPr="00E47943">
        <w:rPr>
          <w:rFonts w:ascii="Arial" w:eastAsia="Arial" w:hAnsi="Arial" w:cs="Arial"/>
          <w:color w:val="000000"/>
        </w:rPr>
        <w:t>requ</w:t>
      </w:r>
      <w:r w:rsidRPr="00E47943">
        <w:rPr>
          <w:rFonts w:ascii="Arial" w:eastAsia="Arial" w:hAnsi="Arial" w:cs="Arial"/>
          <w:color w:val="000000"/>
          <w:spacing w:val="1"/>
        </w:rPr>
        <w:t>i</w:t>
      </w:r>
      <w:r w:rsidRPr="00E47943">
        <w:rPr>
          <w:rFonts w:ascii="Arial" w:eastAsia="Arial" w:hAnsi="Arial" w:cs="Arial"/>
          <w:color w:val="000000"/>
        </w:rPr>
        <w:t>r</w:t>
      </w:r>
      <w:r w:rsidRPr="00E47943">
        <w:rPr>
          <w:rFonts w:ascii="Arial" w:eastAsia="Arial" w:hAnsi="Arial" w:cs="Arial"/>
          <w:color w:val="000000"/>
          <w:spacing w:val="-1"/>
        </w:rPr>
        <w:t>e</w:t>
      </w:r>
      <w:r w:rsidRPr="00E47943">
        <w:rPr>
          <w:rFonts w:ascii="Arial" w:eastAsia="Arial" w:hAnsi="Arial" w:cs="Arial"/>
          <w:color w:val="000000"/>
        </w:rPr>
        <w:t>ment</w:t>
      </w:r>
      <w:r w:rsidRPr="00E47943">
        <w:rPr>
          <w:rFonts w:ascii="Arial" w:eastAsia="Arial" w:hAnsi="Arial" w:cs="Arial"/>
          <w:color w:val="000000"/>
          <w:spacing w:val="1"/>
        </w:rPr>
        <w:t xml:space="preserve"> </w:t>
      </w:r>
      <w:r w:rsidRPr="00E47943">
        <w:rPr>
          <w:rFonts w:ascii="Arial" w:eastAsia="Arial" w:hAnsi="Arial" w:cs="Arial"/>
          <w:color w:val="000000"/>
        </w:rPr>
        <w:t>in respe</w:t>
      </w:r>
      <w:r w:rsidRPr="00E47943">
        <w:rPr>
          <w:rFonts w:ascii="Arial" w:eastAsia="Arial" w:hAnsi="Arial" w:cs="Arial"/>
          <w:color w:val="000000"/>
          <w:spacing w:val="1"/>
        </w:rPr>
        <w:t>c</w:t>
      </w:r>
      <w:r w:rsidRPr="00E47943">
        <w:rPr>
          <w:rFonts w:ascii="Arial" w:eastAsia="Arial" w:hAnsi="Arial" w:cs="Arial"/>
          <w:color w:val="000000"/>
        </w:rPr>
        <w:t>t</w:t>
      </w:r>
      <w:r w:rsidRPr="00E47943">
        <w:rPr>
          <w:rFonts w:ascii="Arial" w:eastAsia="Arial" w:hAnsi="Arial" w:cs="Arial"/>
          <w:color w:val="000000"/>
          <w:spacing w:val="1"/>
        </w:rPr>
        <w:t xml:space="preserve"> </w:t>
      </w:r>
      <w:r w:rsidRPr="00E47943">
        <w:rPr>
          <w:rFonts w:ascii="Arial" w:eastAsia="Arial" w:hAnsi="Arial" w:cs="Arial"/>
          <w:color w:val="000000"/>
        </w:rPr>
        <w:t xml:space="preserve">of </w:t>
      </w:r>
      <w:r w:rsidRPr="00E47943">
        <w:rPr>
          <w:rFonts w:ascii="Arial" w:eastAsia="Arial" w:hAnsi="Arial" w:cs="Arial"/>
          <w:color w:val="000000"/>
          <w:spacing w:val="1"/>
        </w:rPr>
        <w:t>i</w:t>
      </w:r>
      <w:r w:rsidRPr="00E47943">
        <w:rPr>
          <w:rFonts w:ascii="Arial" w:eastAsia="Arial" w:hAnsi="Arial" w:cs="Arial"/>
          <w:color w:val="000000"/>
        </w:rPr>
        <w:t>ndivi</w:t>
      </w:r>
      <w:r w:rsidRPr="00E47943">
        <w:rPr>
          <w:rFonts w:ascii="Arial" w:eastAsia="Arial" w:hAnsi="Arial" w:cs="Arial"/>
          <w:color w:val="000000"/>
          <w:spacing w:val="1"/>
        </w:rPr>
        <w:t>d</w:t>
      </w:r>
      <w:r w:rsidRPr="00E47943">
        <w:rPr>
          <w:rFonts w:ascii="Arial" w:eastAsia="Arial" w:hAnsi="Arial" w:cs="Arial"/>
          <w:color w:val="000000"/>
        </w:rPr>
        <w:t>ual Tas</w:t>
      </w:r>
      <w:r w:rsidRPr="00E47943">
        <w:rPr>
          <w:rFonts w:ascii="Arial" w:eastAsia="Arial" w:hAnsi="Arial" w:cs="Arial"/>
          <w:color w:val="000000"/>
          <w:spacing w:val="-1"/>
        </w:rPr>
        <w:t>k</w:t>
      </w:r>
      <w:r w:rsidRPr="00E47943">
        <w:rPr>
          <w:rFonts w:ascii="Arial" w:eastAsia="Arial" w:hAnsi="Arial" w:cs="Arial"/>
          <w:color w:val="000000"/>
        </w:rPr>
        <w:t>ing Or</w:t>
      </w:r>
      <w:r w:rsidRPr="00E47943">
        <w:rPr>
          <w:rFonts w:ascii="Arial" w:eastAsia="Arial" w:hAnsi="Arial" w:cs="Arial"/>
          <w:color w:val="000000"/>
          <w:spacing w:val="-2"/>
        </w:rPr>
        <w:t>d</w:t>
      </w:r>
      <w:r w:rsidRPr="00E47943">
        <w:rPr>
          <w:rFonts w:ascii="Arial" w:eastAsia="Arial" w:hAnsi="Arial" w:cs="Arial"/>
          <w:color w:val="000000"/>
        </w:rPr>
        <w:t>ers.</w:t>
      </w:r>
    </w:p>
    <w:p w14:paraId="21010BF7" w14:textId="77777777" w:rsidR="00E80457" w:rsidRDefault="00E80457" w:rsidP="00E80457">
      <w:pPr>
        <w:pStyle w:val="ListParagraph"/>
        <w:rPr>
          <w:rFonts w:ascii="Arial" w:eastAsia="Arial" w:hAnsi="Arial" w:cs="Arial"/>
          <w:color w:val="000000"/>
        </w:rPr>
      </w:pPr>
    </w:p>
    <w:p w14:paraId="4034D920" w14:textId="77777777" w:rsidR="00E80457" w:rsidRDefault="00E80457" w:rsidP="00BC1F87">
      <w:pPr>
        <w:pStyle w:val="ListParagraph"/>
        <w:numPr>
          <w:ilvl w:val="0"/>
          <w:numId w:val="10"/>
        </w:numPr>
        <w:ind w:left="720" w:firstLine="0"/>
        <w:jc w:val="left"/>
        <w:rPr>
          <w:rFonts w:ascii="Arial" w:eastAsia="Arial" w:hAnsi="Arial" w:cs="Arial"/>
          <w:color w:val="000000"/>
        </w:rPr>
      </w:pPr>
      <w:r w:rsidRPr="00E47943">
        <w:rPr>
          <w:rFonts w:ascii="Arial" w:eastAsia="Arial" w:hAnsi="Arial" w:cs="Arial"/>
          <w:color w:val="000000"/>
        </w:rPr>
        <w:t>The</w:t>
      </w:r>
      <w:r w:rsidRPr="00E47943">
        <w:rPr>
          <w:rFonts w:ascii="Arial" w:eastAsia="Arial" w:hAnsi="Arial" w:cs="Arial"/>
          <w:color w:val="000000"/>
          <w:spacing w:val="33"/>
        </w:rPr>
        <w:t xml:space="preserve"> </w:t>
      </w:r>
      <w:r w:rsidRPr="00E47943">
        <w:rPr>
          <w:rFonts w:ascii="Arial" w:eastAsia="Arial" w:hAnsi="Arial" w:cs="Arial"/>
          <w:color w:val="000000"/>
          <w:spacing w:val="1"/>
        </w:rPr>
        <w:t>c</w:t>
      </w:r>
      <w:r w:rsidRPr="00E47943">
        <w:rPr>
          <w:rFonts w:ascii="Arial" w:eastAsia="Arial" w:hAnsi="Arial" w:cs="Arial"/>
          <w:color w:val="000000"/>
        </w:rPr>
        <w:t>ontractor</w:t>
      </w:r>
      <w:r w:rsidRPr="00E47943">
        <w:rPr>
          <w:rFonts w:ascii="Arial" w:eastAsia="Arial" w:hAnsi="Arial" w:cs="Arial"/>
          <w:color w:val="000000"/>
          <w:spacing w:val="32"/>
        </w:rPr>
        <w:t xml:space="preserve"> </w:t>
      </w:r>
      <w:r w:rsidRPr="00E47943">
        <w:rPr>
          <w:rFonts w:ascii="Arial" w:eastAsia="Arial" w:hAnsi="Arial" w:cs="Arial"/>
          <w:b/>
          <w:bCs/>
          <w:color w:val="000000"/>
        </w:rPr>
        <w:t>must</w:t>
      </w:r>
      <w:r w:rsidRPr="00E47943">
        <w:rPr>
          <w:rFonts w:ascii="Arial" w:eastAsia="Arial" w:hAnsi="Arial" w:cs="Arial"/>
          <w:b/>
          <w:bCs/>
          <w:color w:val="000000"/>
          <w:spacing w:val="33"/>
        </w:rPr>
        <w:t xml:space="preserve"> </w:t>
      </w:r>
      <w:r w:rsidRPr="00E47943">
        <w:rPr>
          <w:rFonts w:ascii="Arial" w:eastAsia="Arial" w:hAnsi="Arial" w:cs="Arial"/>
          <w:color w:val="000000"/>
        </w:rPr>
        <w:t>liai</w:t>
      </w:r>
      <w:r w:rsidRPr="00E47943">
        <w:rPr>
          <w:rFonts w:ascii="Arial" w:eastAsia="Arial" w:hAnsi="Arial" w:cs="Arial"/>
          <w:color w:val="000000"/>
          <w:spacing w:val="-1"/>
        </w:rPr>
        <w:t>s</w:t>
      </w:r>
      <w:r w:rsidRPr="00E47943">
        <w:rPr>
          <w:rFonts w:ascii="Arial" w:eastAsia="Arial" w:hAnsi="Arial" w:cs="Arial"/>
          <w:color w:val="000000"/>
        </w:rPr>
        <w:t>e</w:t>
      </w:r>
      <w:r w:rsidRPr="00E47943">
        <w:rPr>
          <w:rFonts w:ascii="Arial" w:eastAsia="Arial" w:hAnsi="Arial" w:cs="Arial"/>
          <w:color w:val="000000"/>
          <w:spacing w:val="35"/>
        </w:rPr>
        <w:t xml:space="preserve"> </w:t>
      </w:r>
      <w:r w:rsidRPr="00E47943">
        <w:rPr>
          <w:rFonts w:ascii="Arial" w:eastAsia="Arial" w:hAnsi="Arial" w:cs="Arial"/>
          <w:color w:val="000000"/>
        </w:rPr>
        <w:t>w</w:t>
      </w:r>
      <w:r w:rsidRPr="00E47943">
        <w:rPr>
          <w:rFonts w:ascii="Arial" w:eastAsia="Arial" w:hAnsi="Arial" w:cs="Arial"/>
          <w:color w:val="000000"/>
          <w:spacing w:val="1"/>
        </w:rPr>
        <w:t>i</w:t>
      </w:r>
      <w:r w:rsidRPr="00E47943">
        <w:rPr>
          <w:rFonts w:ascii="Arial" w:eastAsia="Arial" w:hAnsi="Arial" w:cs="Arial"/>
          <w:color w:val="000000"/>
        </w:rPr>
        <w:t>th</w:t>
      </w:r>
      <w:r w:rsidRPr="00E47943">
        <w:rPr>
          <w:rFonts w:ascii="Arial" w:eastAsia="Arial" w:hAnsi="Arial" w:cs="Arial"/>
          <w:color w:val="000000"/>
          <w:spacing w:val="35"/>
        </w:rPr>
        <w:t xml:space="preserve"> </w:t>
      </w:r>
      <w:r w:rsidRPr="00E47943">
        <w:rPr>
          <w:rFonts w:ascii="Arial" w:eastAsia="Arial" w:hAnsi="Arial" w:cs="Arial"/>
          <w:color w:val="000000"/>
        </w:rPr>
        <w:t>any</w:t>
      </w:r>
      <w:r w:rsidRPr="00E47943">
        <w:rPr>
          <w:rFonts w:ascii="Arial" w:eastAsia="Arial" w:hAnsi="Arial" w:cs="Arial"/>
          <w:color w:val="000000"/>
          <w:spacing w:val="35"/>
        </w:rPr>
        <w:t xml:space="preserve"> </w:t>
      </w:r>
      <w:r w:rsidRPr="00E47943">
        <w:rPr>
          <w:rFonts w:ascii="Arial" w:eastAsia="Arial" w:hAnsi="Arial" w:cs="Arial"/>
          <w:color w:val="000000"/>
        </w:rPr>
        <w:t>sub-c</w:t>
      </w:r>
      <w:r w:rsidRPr="00E47943">
        <w:rPr>
          <w:rFonts w:ascii="Arial" w:eastAsia="Arial" w:hAnsi="Arial" w:cs="Arial"/>
          <w:color w:val="000000"/>
          <w:spacing w:val="-1"/>
        </w:rPr>
        <w:t>o</w:t>
      </w:r>
      <w:r w:rsidRPr="00E47943">
        <w:rPr>
          <w:rFonts w:ascii="Arial" w:eastAsia="Arial" w:hAnsi="Arial" w:cs="Arial"/>
          <w:color w:val="000000"/>
        </w:rPr>
        <w:t>ntractor</w:t>
      </w:r>
      <w:r w:rsidRPr="00E47943">
        <w:rPr>
          <w:rFonts w:ascii="Arial" w:eastAsia="Arial" w:hAnsi="Arial" w:cs="Arial"/>
          <w:color w:val="000000"/>
          <w:spacing w:val="32"/>
        </w:rPr>
        <w:t xml:space="preserve"> </w:t>
      </w:r>
      <w:r w:rsidRPr="00E47943">
        <w:rPr>
          <w:rFonts w:ascii="Arial" w:eastAsia="Arial" w:hAnsi="Arial" w:cs="Arial"/>
          <w:color w:val="000000"/>
        </w:rPr>
        <w:t>(fix</w:t>
      </w:r>
      <w:r w:rsidRPr="00E47943">
        <w:rPr>
          <w:rFonts w:ascii="Arial" w:eastAsia="Arial" w:hAnsi="Arial" w:cs="Arial"/>
          <w:color w:val="000000"/>
          <w:spacing w:val="1"/>
        </w:rPr>
        <w:t>i</w:t>
      </w:r>
      <w:r w:rsidRPr="00E47943">
        <w:rPr>
          <w:rFonts w:ascii="Arial" w:eastAsia="Arial" w:hAnsi="Arial" w:cs="Arial"/>
          <w:color w:val="000000"/>
        </w:rPr>
        <w:t>ng</w:t>
      </w:r>
      <w:r w:rsidRPr="00E47943">
        <w:rPr>
          <w:rFonts w:ascii="Arial" w:eastAsia="Arial" w:hAnsi="Arial" w:cs="Arial"/>
          <w:color w:val="000000"/>
          <w:spacing w:val="33"/>
        </w:rPr>
        <w:t xml:space="preserve"> </w:t>
      </w:r>
      <w:r w:rsidRPr="00E47943">
        <w:rPr>
          <w:rFonts w:ascii="Arial" w:eastAsia="Arial" w:hAnsi="Arial" w:cs="Arial"/>
          <w:color w:val="000000"/>
          <w:spacing w:val="2"/>
        </w:rPr>
        <w:t>m</w:t>
      </w:r>
      <w:r w:rsidRPr="00E47943">
        <w:rPr>
          <w:rFonts w:ascii="Arial" w:eastAsia="Arial" w:hAnsi="Arial" w:cs="Arial"/>
          <w:color w:val="000000"/>
        </w:rPr>
        <w:t>ason)</w:t>
      </w:r>
      <w:r w:rsidRPr="00E47943">
        <w:rPr>
          <w:rFonts w:ascii="Arial" w:eastAsia="Arial" w:hAnsi="Arial" w:cs="Arial"/>
          <w:color w:val="000000"/>
          <w:spacing w:val="32"/>
        </w:rPr>
        <w:t xml:space="preserve"> </w:t>
      </w:r>
      <w:r w:rsidRPr="00E47943">
        <w:rPr>
          <w:rFonts w:ascii="Arial" w:eastAsia="Arial" w:hAnsi="Arial" w:cs="Arial"/>
          <w:color w:val="000000"/>
          <w:spacing w:val="1"/>
        </w:rPr>
        <w:t>an</w:t>
      </w:r>
      <w:r w:rsidRPr="00E47943">
        <w:rPr>
          <w:rFonts w:ascii="Arial" w:eastAsia="Arial" w:hAnsi="Arial" w:cs="Arial"/>
          <w:color w:val="000000"/>
        </w:rPr>
        <w:t>d/or</w:t>
      </w:r>
      <w:r w:rsidRPr="00E47943">
        <w:rPr>
          <w:rFonts w:ascii="Arial" w:eastAsia="Arial" w:hAnsi="Arial" w:cs="Arial"/>
          <w:color w:val="000000"/>
          <w:spacing w:val="35"/>
        </w:rPr>
        <w:t xml:space="preserve"> </w:t>
      </w:r>
      <w:r w:rsidRPr="00E47943">
        <w:rPr>
          <w:rFonts w:ascii="Arial" w:eastAsia="Arial" w:hAnsi="Arial" w:cs="Arial"/>
          <w:color w:val="000000"/>
        </w:rPr>
        <w:t>t</w:t>
      </w:r>
      <w:r w:rsidRPr="00E47943">
        <w:rPr>
          <w:rFonts w:ascii="Arial" w:eastAsia="Arial" w:hAnsi="Arial" w:cs="Arial"/>
          <w:color w:val="000000"/>
          <w:spacing w:val="-3"/>
        </w:rPr>
        <w:t>h</w:t>
      </w:r>
      <w:r w:rsidRPr="00E47943">
        <w:rPr>
          <w:rFonts w:ascii="Arial" w:eastAsia="Arial" w:hAnsi="Arial" w:cs="Arial"/>
          <w:color w:val="000000"/>
        </w:rPr>
        <w:t>e</w:t>
      </w:r>
      <w:r w:rsidRPr="00E47943">
        <w:rPr>
          <w:rFonts w:ascii="Arial" w:eastAsia="Arial" w:hAnsi="Arial" w:cs="Arial"/>
          <w:color w:val="000000"/>
          <w:spacing w:val="36"/>
        </w:rPr>
        <w:t xml:space="preserve"> </w:t>
      </w:r>
      <w:r w:rsidRPr="00E47943">
        <w:rPr>
          <w:rFonts w:ascii="Arial" w:eastAsia="Arial" w:hAnsi="Arial" w:cs="Arial"/>
          <w:color w:val="000000"/>
        </w:rPr>
        <w:t>cem</w:t>
      </w:r>
      <w:r w:rsidRPr="00E47943">
        <w:rPr>
          <w:rFonts w:ascii="Arial" w:eastAsia="Arial" w:hAnsi="Arial" w:cs="Arial"/>
          <w:color w:val="000000"/>
          <w:spacing w:val="1"/>
        </w:rPr>
        <w:t>e</w:t>
      </w:r>
      <w:r w:rsidRPr="00E47943">
        <w:rPr>
          <w:rFonts w:ascii="Arial" w:eastAsia="Arial" w:hAnsi="Arial" w:cs="Arial"/>
          <w:color w:val="000000"/>
          <w:spacing w:val="-2"/>
        </w:rPr>
        <w:t>t</w:t>
      </w:r>
      <w:r w:rsidRPr="00E47943">
        <w:rPr>
          <w:rFonts w:ascii="Arial" w:eastAsia="Arial" w:hAnsi="Arial" w:cs="Arial"/>
          <w:color w:val="000000"/>
        </w:rPr>
        <w:t>ery/chur</w:t>
      </w:r>
      <w:r w:rsidRPr="00E47943">
        <w:rPr>
          <w:rFonts w:ascii="Arial" w:eastAsia="Arial" w:hAnsi="Arial" w:cs="Arial"/>
          <w:color w:val="000000"/>
          <w:spacing w:val="-1"/>
        </w:rPr>
        <w:t>c</w:t>
      </w:r>
      <w:r w:rsidRPr="00E47943">
        <w:rPr>
          <w:rFonts w:ascii="Arial" w:eastAsia="Arial" w:hAnsi="Arial" w:cs="Arial"/>
          <w:color w:val="000000"/>
        </w:rPr>
        <w:t>h author</w:t>
      </w:r>
      <w:r w:rsidRPr="00E47943">
        <w:rPr>
          <w:rFonts w:ascii="Arial" w:eastAsia="Arial" w:hAnsi="Arial" w:cs="Arial"/>
          <w:color w:val="000000"/>
          <w:spacing w:val="1"/>
        </w:rPr>
        <w:t>i</w:t>
      </w:r>
      <w:r w:rsidRPr="00E47943">
        <w:rPr>
          <w:rFonts w:ascii="Arial" w:eastAsia="Arial" w:hAnsi="Arial" w:cs="Arial"/>
          <w:color w:val="000000"/>
        </w:rPr>
        <w:t>ty</w:t>
      </w:r>
      <w:r w:rsidRPr="00E47943">
        <w:rPr>
          <w:rFonts w:ascii="Arial" w:eastAsia="Arial" w:hAnsi="Arial" w:cs="Arial"/>
          <w:color w:val="000000"/>
          <w:spacing w:val="23"/>
        </w:rPr>
        <w:t xml:space="preserve"> </w:t>
      </w:r>
      <w:r w:rsidRPr="00E47943">
        <w:rPr>
          <w:rFonts w:ascii="Arial" w:eastAsia="Arial" w:hAnsi="Arial" w:cs="Arial"/>
          <w:color w:val="000000"/>
        </w:rPr>
        <w:t>to</w:t>
      </w:r>
      <w:r w:rsidRPr="00E47943">
        <w:rPr>
          <w:rFonts w:ascii="Arial" w:eastAsia="Arial" w:hAnsi="Arial" w:cs="Arial"/>
          <w:color w:val="000000"/>
          <w:spacing w:val="23"/>
        </w:rPr>
        <w:t xml:space="preserve"> </w:t>
      </w:r>
      <w:r w:rsidRPr="00E47943">
        <w:rPr>
          <w:rFonts w:ascii="Arial" w:eastAsia="Arial" w:hAnsi="Arial" w:cs="Arial"/>
          <w:color w:val="000000"/>
        </w:rPr>
        <w:t>co</w:t>
      </w:r>
      <w:r w:rsidRPr="00E47943">
        <w:rPr>
          <w:rFonts w:ascii="Arial" w:eastAsia="Arial" w:hAnsi="Arial" w:cs="Arial"/>
          <w:color w:val="000000"/>
          <w:spacing w:val="1"/>
        </w:rPr>
        <w:t>n</w:t>
      </w:r>
      <w:r w:rsidRPr="00E47943">
        <w:rPr>
          <w:rFonts w:ascii="Arial" w:eastAsia="Arial" w:hAnsi="Arial" w:cs="Arial"/>
          <w:color w:val="000000"/>
          <w:spacing w:val="-1"/>
        </w:rPr>
        <w:t>f</w:t>
      </w:r>
      <w:r w:rsidRPr="00E47943">
        <w:rPr>
          <w:rFonts w:ascii="Arial" w:eastAsia="Arial" w:hAnsi="Arial" w:cs="Arial"/>
          <w:color w:val="000000"/>
        </w:rPr>
        <w:t>i</w:t>
      </w:r>
      <w:r w:rsidRPr="00E47943">
        <w:rPr>
          <w:rFonts w:ascii="Arial" w:eastAsia="Arial" w:hAnsi="Arial" w:cs="Arial"/>
          <w:color w:val="000000"/>
          <w:spacing w:val="-2"/>
        </w:rPr>
        <w:t>r</w:t>
      </w:r>
      <w:r w:rsidRPr="00E47943">
        <w:rPr>
          <w:rFonts w:ascii="Arial" w:eastAsia="Arial" w:hAnsi="Arial" w:cs="Arial"/>
          <w:color w:val="000000"/>
        </w:rPr>
        <w:t>m</w:t>
      </w:r>
      <w:r w:rsidRPr="00E47943">
        <w:rPr>
          <w:rFonts w:ascii="Arial" w:eastAsia="Arial" w:hAnsi="Arial" w:cs="Arial"/>
          <w:color w:val="000000"/>
          <w:spacing w:val="25"/>
        </w:rPr>
        <w:t xml:space="preserve"> </w:t>
      </w:r>
      <w:r w:rsidRPr="00E47943">
        <w:rPr>
          <w:rFonts w:ascii="Arial" w:eastAsia="Arial" w:hAnsi="Arial" w:cs="Arial"/>
          <w:color w:val="000000"/>
        </w:rPr>
        <w:t>the</w:t>
      </w:r>
      <w:r w:rsidRPr="00E47943">
        <w:rPr>
          <w:rFonts w:ascii="Arial" w:eastAsia="Arial" w:hAnsi="Arial" w:cs="Arial"/>
          <w:color w:val="000000"/>
          <w:spacing w:val="24"/>
        </w:rPr>
        <w:t xml:space="preserve"> </w:t>
      </w:r>
      <w:r w:rsidRPr="00E47943">
        <w:rPr>
          <w:rFonts w:ascii="Arial" w:eastAsia="Arial" w:hAnsi="Arial" w:cs="Arial"/>
          <w:color w:val="000000"/>
        </w:rPr>
        <w:t>fix</w:t>
      </w:r>
      <w:r w:rsidRPr="00E47943">
        <w:rPr>
          <w:rFonts w:ascii="Arial" w:eastAsia="Arial" w:hAnsi="Arial" w:cs="Arial"/>
          <w:color w:val="000000"/>
          <w:spacing w:val="2"/>
        </w:rPr>
        <w:t>i</w:t>
      </w:r>
      <w:r w:rsidRPr="00E47943">
        <w:rPr>
          <w:rFonts w:ascii="Arial" w:eastAsia="Arial" w:hAnsi="Arial" w:cs="Arial"/>
          <w:color w:val="000000"/>
        </w:rPr>
        <w:t>ng</w:t>
      </w:r>
      <w:r w:rsidRPr="00E47943">
        <w:rPr>
          <w:rFonts w:ascii="Arial" w:eastAsia="Arial" w:hAnsi="Arial" w:cs="Arial"/>
          <w:color w:val="000000"/>
          <w:spacing w:val="21"/>
        </w:rPr>
        <w:t xml:space="preserve"> </w:t>
      </w:r>
      <w:r w:rsidRPr="00E47943">
        <w:rPr>
          <w:rFonts w:ascii="Arial" w:eastAsia="Arial" w:hAnsi="Arial" w:cs="Arial"/>
          <w:color w:val="000000"/>
          <w:spacing w:val="2"/>
        </w:rPr>
        <w:t>m</w:t>
      </w:r>
      <w:r w:rsidRPr="00E47943">
        <w:rPr>
          <w:rFonts w:ascii="Arial" w:eastAsia="Arial" w:hAnsi="Arial" w:cs="Arial"/>
          <w:color w:val="000000"/>
          <w:spacing w:val="1"/>
        </w:rPr>
        <w:t>et</w:t>
      </w:r>
      <w:r w:rsidRPr="00E47943">
        <w:rPr>
          <w:rFonts w:ascii="Arial" w:eastAsia="Arial" w:hAnsi="Arial" w:cs="Arial"/>
          <w:color w:val="000000"/>
          <w:spacing w:val="-2"/>
        </w:rPr>
        <w:t>h</w:t>
      </w:r>
      <w:r w:rsidRPr="00E47943">
        <w:rPr>
          <w:rFonts w:ascii="Arial" w:eastAsia="Arial" w:hAnsi="Arial" w:cs="Arial"/>
          <w:color w:val="000000"/>
          <w:spacing w:val="1"/>
        </w:rPr>
        <w:t>o</w:t>
      </w:r>
      <w:r w:rsidRPr="00E47943">
        <w:rPr>
          <w:rFonts w:ascii="Arial" w:eastAsia="Arial" w:hAnsi="Arial" w:cs="Arial"/>
          <w:color w:val="000000"/>
        </w:rPr>
        <w:t>d</w:t>
      </w:r>
      <w:r w:rsidRPr="00E47943">
        <w:rPr>
          <w:rFonts w:ascii="Arial" w:eastAsia="Arial" w:hAnsi="Arial" w:cs="Arial"/>
          <w:color w:val="000000"/>
          <w:spacing w:val="23"/>
        </w:rPr>
        <w:t xml:space="preserve"> </w:t>
      </w:r>
      <w:r w:rsidRPr="00E47943">
        <w:rPr>
          <w:rFonts w:ascii="Arial" w:eastAsia="Arial" w:hAnsi="Arial" w:cs="Arial"/>
          <w:color w:val="000000"/>
        </w:rPr>
        <w:t>requir</w:t>
      </w:r>
      <w:r w:rsidRPr="00E47943">
        <w:rPr>
          <w:rFonts w:ascii="Arial" w:eastAsia="Arial" w:hAnsi="Arial" w:cs="Arial"/>
          <w:color w:val="000000"/>
          <w:spacing w:val="-1"/>
        </w:rPr>
        <w:t>e</w:t>
      </w:r>
      <w:r w:rsidRPr="00E47943">
        <w:rPr>
          <w:rFonts w:ascii="Arial" w:eastAsia="Arial" w:hAnsi="Arial" w:cs="Arial"/>
          <w:color w:val="000000"/>
        </w:rPr>
        <w:t>d</w:t>
      </w:r>
      <w:r w:rsidRPr="00E47943">
        <w:rPr>
          <w:rFonts w:ascii="Arial" w:eastAsia="Arial" w:hAnsi="Arial" w:cs="Arial"/>
          <w:color w:val="000000"/>
          <w:spacing w:val="24"/>
        </w:rPr>
        <w:t xml:space="preserve"> </w:t>
      </w:r>
      <w:r w:rsidRPr="00E47943">
        <w:rPr>
          <w:rFonts w:ascii="Arial" w:eastAsia="Arial" w:hAnsi="Arial" w:cs="Arial"/>
          <w:color w:val="000000"/>
        </w:rPr>
        <w:t>and</w:t>
      </w:r>
      <w:r w:rsidRPr="00E47943">
        <w:rPr>
          <w:rFonts w:ascii="Arial" w:eastAsia="Arial" w:hAnsi="Arial" w:cs="Arial"/>
          <w:color w:val="000000"/>
          <w:spacing w:val="22"/>
        </w:rPr>
        <w:t xml:space="preserve"> </w:t>
      </w:r>
      <w:r w:rsidRPr="00E47943">
        <w:rPr>
          <w:rFonts w:ascii="Arial" w:eastAsia="Arial" w:hAnsi="Arial" w:cs="Arial"/>
          <w:color w:val="000000"/>
          <w:spacing w:val="-1"/>
        </w:rPr>
        <w:t>t</w:t>
      </w:r>
      <w:r w:rsidRPr="00E47943">
        <w:rPr>
          <w:rFonts w:ascii="Arial" w:eastAsia="Arial" w:hAnsi="Arial" w:cs="Arial"/>
          <w:color w:val="000000"/>
        </w:rPr>
        <w:t>o</w:t>
      </w:r>
      <w:r w:rsidRPr="00E47943">
        <w:rPr>
          <w:rFonts w:ascii="Arial" w:eastAsia="Arial" w:hAnsi="Arial" w:cs="Arial"/>
          <w:color w:val="000000"/>
          <w:spacing w:val="24"/>
        </w:rPr>
        <w:t xml:space="preserve"> </w:t>
      </w:r>
      <w:r w:rsidRPr="00E47943">
        <w:rPr>
          <w:rFonts w:ascii="Arial" w:eastAsia="Arial" w:hAnsi="Arial" w:cs="Arial"/>
          <w:color w:val="000000"/>
        </w:rPr>
        <w:t>e</w:t>
      </w:r>
      <w:r w:rsidRPr="00E47943">
        <w:rPr>
          <w:rFonts w:ascii="Arial" w:eastAsia="Arial" w:hAnsi="Arial" w:cs="Arial"/>
          <w:color w:val="000000"/>
          <w:spacing w:val="1"/>
        </w:rPr>
        <w:t>ns</w:t>
      </w:r>
      <w:r w:rsidRPr="00E47943">
        <w:rPr>
          <w:rFonts w:ascii="Arial" w:eastAsia="Arial" w:hAnsi="Arial" w:cs="Arial"/>
          <w:color w:val="000000"/>
        </w:rPr>
        <w:t>ure</w:t>
      </w:r>
      <w:r w:rsidRPr="00E47943">
        <w:rPr>
          <w:rFonts w:ascii="Arial" w:eastAsia="Arial" w:hAnsi="Arial" w:cs="Arial"/>
          <w:color w:val="000000"/>
          <w:spacing w:val="24"/>
        </w:rPr>
        <w:t xml:space="preserve"> </w:t>
      </w:r>
      <w:r w:rsidRPr="00E47943">
        <w:rPr>
          <w:rFonts w:ascii="Arial" w:eastAsia="Arial" w:hAnsi="Arial" w:cs="Arial"/>
          <w:color w:val="000000"/>
        </w:rPr>
        <w:t>v</w:t>
      </w:r>
      <w:r w:rsidRPr="00E47943">
        <w:rPr>
          <w:rFonts w:ascii="Arial" w:eastAsia="Arial" w:hAnsi="Arial" w:cs="Arial"/>
          <w:color w:val="000000"/>
          <w:spacing w:val="1"/>
        </w:rPr>
        <w:t>a</w:t>
      </w:r>
      <w:r w:rsidRPr="00E47943">
        <w:rPr>
          <w:rFonts w:ascii="Arial" w:eastAsia="Arial" w:hAnsi="Arial" w:cs="Arial"/>
          <w:color w:val="000000"/>
        </w:rPr>
        <w:t>r</w:t>
      </w:r>
      <w:r w:rsidRPr="00E47943">
        <w:rPr>
          <w:rFonts w:ascii="Arial" w:eastAsia="Arial" w:hAnsi="Arial" w:cs="Arial"/>
          <w:color w:val="000000"/>
          <w:spacing w:val="1"/>
        </w:rPr>
        <w:t>ia</w:t>
      </w:r>
      <w:r w:rsidRPr="00E47943">
        <w:rPr>
          <w:rFonts w:ascii="Arial" w:eastAsia="Arial" w:hAnsi="Arial" w:cs="Arial"/>
          <w:color w:val="000000"/>
          <w:spacing w:val="-1"/>
        </w:rPr>
        <w:t>t</w:t>
      </w:r>
      <w:r w:rsidRPr="00E47943">
        <w:rPr>
          <w:rFonts w:ascii="Arial" w:eastAsia="Arial" w:hAnsi="Arial" w:cs="Arial"/>
          <w:color w:val="000000"/>
        </w:rPr>
        <w:t>ions</w:t>
      </w:r>
      <w:r w:rsidRPr="00E47943">
        <w:rPr>
          <w:rFonts w:ascii="Arial" w:eastAsia="Arial" w:hAnsi="Arial" w:cs="Arial"/>
          <w:color w:val="000000"/>
          <w:spacing w:val="24"/>
        </w:rPr>
        <w:t xml:space="preserve"> </w:t>
      </w:r>
      <w:r w:rsidRPr="00E47943">
        <w:rPr>
          <w:rFonts w:ascii="Arial" w:eastAsia="Arial" w:hAnsi="Arial" w:cs="Arial"/>
          <w:color w:val="000000"/>
        </w:rPr>
        <w:t>are</w:t>
      </w:r>
      <w:r w:rsidRPr="00E47943">
        <w:rPr>
          <w:rFonts w:ascii="Arial" w:eastAsia="Arial" w:hAnsi="Arial" w:cs="Arial"/>
          <w:color w:val="000000"/>
          <w:spacing w:val="21"/>
        </w:rPr>
        <w:t xml:space="preserve"> </w:t>
      </w:r>
      <w:r w:rsidRPr="00E47943">
        <w:rPr>
          <w:rFonts w:ascii="Arial" w:eastAsia="Arial" w:hAnsi="Arial" w:cs="Arial"/>
          <w:color w:val="000000"/>
        </w:rPr>
        <w:t>comp</w:t>
      </w:r>
      <w:r w:rsidRPr="00E47943">
        <w:rPr>
          <w:rFonts w:ascii="Arial" w:eastAsia="Arial" w:hAnsi="Arial" w:cs="Arial"/>
          <w:color w:val="000000"/>
          <w:spacing w:val="1"/>
        </w:rPr>
        <w:t>li</w:t>
      </w:r>
      <w:r w:rsidRPr="00E47943">
        <w:rPr>
          <w:rFonts w:ascii="Arial" w:eastAsia="Arial" w:hAnsi="Arial" w:cs="Arial"/>
          <w:color w:val="000000"/>
        </w:rPr>
        <w:t>ed</w:t>
      </w:r>
      <w:r w:rsidRPr="00E47943">
        <w:rPr>
          <w:rFonts w:ascii="Arial" w:eastAsia="Arial" w:hAnsi="Arial" w:cs="Arial"/>
          <w:color w:val="000000"/>
          <w:spacing w:val="24"/>
        </w:rPr>
        <w:t xml:space="preserve"> </w:t>
      </w:r>
      <w:r w:rsidRPr="00E47943">
        <w:rPr>
          <w:rFonts w:ascii="Arial" w:eastAsia="Arial" w:hAnsi="Arial" w:cs="Arial"/>
          <w:color w:val="000000"/>
        </w:rPr>
        <w:t>w</w:t>
      </w:r>
      <w:r w:rsidRPr="00E47943">
        <w:rPr>
          <w:rFonts w:ascii="Arial" w:eastAsia="Arial" w:hAnsi="Arial" w:cs="Arial"/>
          <w:color w:val="000000"/>
          <w:spacing w:val="1"/>
        </w:rPr>
        <w:t>i</w:t>
      </w:r>
      <w:r w:rsidRPr="00E47943">
        <w:rPr>
          <w:rFonts w:ascii="Arial" w:eastAsia="Arial" w:hAnsi="Arial" w:cs="Arial"/>
          <w:color w:val="000000"/>
        </w:rPr>
        <w:t>th,</w:t>
      </w:r>
      <w:r w:rsidRPr="00E47943">
        <w:rPr>
          <w:rFonts w:ascii="Arial" w:eastAsia="Arial" w:hAnsi="Arial" w:cs="Arial"/>
          <w:color w:val="000000"/>
          <w:spacing w:val="22"/>
        </w:rPr>
        <w:t xml:space="preserve"> </w:t>
      </w:r>
      <w:r w:rsidRPr="00E47943">
        <w:rPr>
          <w:rFonts w:ascii="Arial" w:eastAsia="Arial" w:hAnsi="Arial" w:cs="Arial"/>
          <w:color w:val="000000"/>
        </w:rPr>
        <w:t>prior</w:t>
      </w:r>
      <w:r w:rsidRPr="00E47943">
        <w:rPr>
          <w:rFonts w:ascii="Arial" w:eastAsia="Arial" w:hAnsi="Arial" w:cs="Arial"/>
          <w:color w:val="000000"/>
          <w:spacing w:val="23"/>
        </w:rPr>
        <w:t xml:space="preserve"> </w:t>
      </w:r>
      <w:r w:rsidRPr="00E47943">
        <w:rPr>
          <w:rFonts w:ascii="Arial" w:eastAsia="Arial" w:hAnsi="Arial" w:cs="Arial"/>
          <w:color w:val="000000"/>
        </w:rPr>
        <w:t>to</w:t>
      </w:r>
      <w:r w:rsidRPr="00E47943">
        <w:rPr>
          <w:rFonts w:ascii="Arial" w:eastAsia="Arial" w:hAnsi="Arial" w:cs="Arial"/>
          <w:color w:val="000000"/>
          <w:spacing w:val="24"/>
        </w:rPr>
        <w:t xml:space="preserve"> </w:t>
      </w:r>
      <w:r w:rsidRPr="00E47943">
        <w:rPr>
          <w:rFonts w:ascii="Arial" w:eastAsia="Arial" w:hAnsi="Arial" w:cs="Arial"/>
          <w:color w:val="000000"/>
        </w:rPr>
        <w:t>the produc</w:t>
      </w:r>
      <w:r w:rsidRPr="00E47943">
        <w:rPr>
          <w:rFonts w:ascii="Arial" w:eastAsia="Arial" w:hAnsi="Arial" w:cs="Arial"/>
          <w:color w:val="000000"/>
          <w:spacing w:val="-1"/>
        </w:rPr>
        <w:t>t</w:t>
      </w:r>
      <w:r w:rsidRPr="00E47943">
        <w:rPr>
          <w:rFonts w:ascii="Arial" w:eastAsia="Arial" w:hAnsi="Arial" w:cs="Arial"/>
          <w:color w:val="000000"/>
        </w:rPr>
        <w:t>ion</w:t>
      </w:r>
      <w:r w:rsidRPr="00E47943">
        <w:rPr>
          <w:rFonts w:ascii="Arial" w:eastAsia="Arial" w:hAnsi="Arial" w:cs="Arial"/>
          <w:color w:val="000000"/>
          <w:spacing w:val="16"/>
        </w:rPr>
        <w:t xml:space="preserve"> </w:t>
      </w:r>
      <w:r w:rsidRPr="00E47943">
        <w:rPr>
          <w:rFonts w:ascii="Arial" w:eastAsia="Arial" w:hAnsi="Arial" w:cs="Arial"/>
          <w:color w:val="000000"/>
        </w:rPr>
        <w:t>of</w:t>
      </w:r>
      <w:r w:rsidRPr="00E47943">
        <w:rPr>
          <w:rFonts w:ascii="Arial" w:eastAsia="Arial" w:hAnsi="Arial" w:cs="Arial"/>
          <w:color w:val="000000"/>
          <w:spacing w:val="15"/>
        </w:rPr>
        <w:t xml:space="preserve"> </w:t>
      </w:r>
      <w:r w:rsidRPr="00E47943">
        <w:rPr>
          <w:rFonts w:ascii="Arial" w:eastAsia="Arial" w:hAnsi="Arial" w:cs="Arial"/>
          <w:color w:val="000000"/>
          <w:spacing w:val="1"/>
        </w:rPr>
        <w:t>a</w:t>
      </w:r>
      <w:r w:rsidRPr="00E47943">
        <w:rPr>
          <w:rFonts w:ascii="Arial" w:eastAsia="Arial" w:hAnsi="Arial" w:cs="Arial"/>
          <w:color w:val="000000"/>
          <w:spacing w:val="16"/>
        </w:rPr>
        <w:t xml:space="preserve"> </w:t>
      </w:r>
      <w:r w:rsidRPr="00E47943">
        <w:rPr>
          <w:rFonts w:ascii="Arial" w:eastAsia="Arial" w:hAnsi="Arial" w:cs="Arial"/>
          <w:color w:val="000000"/>
          <w:spacing w:val="1"/>
        </w:rPr>
        <w:t>C</w:t>
      </w:r>
      <w:r w:rsidRPr="00E47943">
        <w:rPr>
          <w:rFonts w:ascii="Arial" w:eastAsia="Arial" w:hAnsi="Arial" w:cs="Arial"/>
          <w:color w:val="000000"/>
        </w:rPr>
        <w:t>onf</w:t>
      </w:r>
      <w:r w:rsidRPr="00E47943">
        <w:rPr>
          <w:rFonts w:ascii="Arial" w:eastAsia="Arial" w:hAnsi="Arial" w:cs="Arial"/>
          <w:color w:val="000000"/>
          <w:spacing w:val="1"/>
        </w:rPr>
        <w:t>i</w:t>
      </w:r>
      <w:r w:rsidRPr="00E47943">
        <w:rPr>
          <w:rFonts w:ascii="Arial" w:eastAsia="Arial" w:hAnsi="Arial" w:cs="Arial"/>
          <w:color w:val="000000"/>
          <w:spacing w:val="-1"/>
        </w:rPr>
        <w:t>r</w:t>
      </w:r>
      <w:r w:rsidRPr="00E47943">
        <w:rPr>
          <w:rFonts w:ascii="Arial" w:eastAsia="Arial" w:hAnsi="Arial" w:cs="Arial"/>
          <w:color w:val="000000"/>
        </w:rPr>
        <w:t>ma</w:t>
      </w:r>
      <w:r w:rsidRPr="00E47943">
        <w:rPr>
          <w:rFonts w:ascii="Arial" w:eastAsia="Arial" w:hAnsi="Arial" w:cs="Arial"/>
          <w:color w:val="000000"/>
          <w:spacing w:val="-1"/>
        </w:rPr>
        <w:t>ti</w:t>
      </w:r>
      <w:r w:rsidRPr="00E47943">
        <w:rPr>
          <w:rFonts w:ascii="Arial" w:eastAsia="Arial" w:hAnsi="Arial" w:cs="Arial"/>
          <w:color w:val="000000"/>
        </w:rPr>
        <w:t>on</w:t>
      </w:r>
      <w:r w:rsidRPr="00E47943">
        <w:rPr>
          <w:rFonts w:ascii="Arial" w:eastAsia="Arial" w:hAnsi="Arial" w:cs="Arial"/>
          <w:color w:val="000000"/>
          <w:spacing w:val="17"/>
        </w:rPr>
        <w:t xml:space="preserve"> </w:t>
      </w:r>
      <w:r w:rsidRPr="00E47943">
        <w:rPr>
          <w:rFonts w:ascii="Arial" w:eastAsia="Arial" w:hAnsi="Arial" w:cs="Arial"/>
          <w:color w:val="000000"/>
        </w:rPr>
        <w:t>of</w:t>
      </w:r>
      <w:r w:rsidRPr="00E47943">
        <w:rPr>
          <w:rFonts w:ascii="Arial" w:eastAsia="Arial" w:hAnsi="Arial" w:cs="Arial"/>
          <w:color w:val="000000"/>
          <w:spacing w:val="15"/>
        </w:rPr>
        <w:t xml:space="preserve"> </w:t>
      </w:r>
      <w:r w:rsidRPr="00E47943">
        <w:rPr>
          <w:rFonts w:ascii="Arial" w:eastAsia="Arial" w:hAnsi="Arial" w:cs="Arial"/>
          <w:color w:val="000000"/>
        </w:rPr>
        <w:t>Order.</w:t>
      </w:r>
      <w:r w:rsidRPr="00E47943">
        <w:rPr>
          <w:rFonts w:ascii="Arial" w:eastAsia="Arial" w:hAnsi="Arial" w:cs="Arial"/>
          <w:color w:val="000000"/>
          <w:spacing w:val="15"/>
        </w:rPr>
        <w:t xml:space="preserve"> </w:t>
      </w:r>
      <w:r w:rsidRPr="00E47943">
        <w:rPr>
          <w:rFonts w:ascii="Arial" w:eastAsia="Arial" w:hAnsi="Arial" w:cs="Arial"/>
          <w:color w:val="000000"/>
        </w:rPr>
        <w:t>Any</w:t>
      </w:r>
      <w:r w:rsidRPr="00E47943">
        <w:rPr>
          <w:rFonts w:ascii="Arial" w:eastAsia="Arial" w:hAnsi="Arial" w:cs="Arial"/>
          <w:color w:val="000000"/>
          <w:spacing w:val="17"/>
        </w:rPr>
        <w:t xml:space="preserve"> </w:t>
      </w:r>
      <w:r w:rsidRPr="00E47943">
        <w:rPr>
          <w:rFonts w:ascii="Arial" w:eastAsia="Arial" w:hAnsi="Arial" w:cs="Arial"/>
          <w:color w:val="000000"/>
          <w:spacing w:val="1"/>
        </w:rPr>
        <w:t>l</w:t>
      </w:r>
      <w:r w:rsidRPr="00E47943">
        <w:rPr>
          <w:rFonts w:ascii="Arial" w:eastAsia="Arial" w:hAnsi="Arial" w:cs="Arial"/>
          <w:color w:val="000000"/>
        </w:rPr>
        <w:t>ocal</w:t>
      </w:r>
      <w:r w:rsidRPr="00E47943">
        <w:rPr>
          <w:rFonts w:ascii="Arial" w:eastAsia="Arial" w:hAnsi="Arial" w:cs="Arial"/>
          <w:color w:val="000000"/>
          <w:spacing w:val="18"/>
        </w:rPr>
        <w:t xml:space="preserve"> </w:t>
      </w:r>
      <w:r w:rsidRPr="00E47943">
        <w:rPr>
          <w:rFonts w:ascii="Arial" w:eastAsia="Arial" w:hAnsi="Arial" w:cs="Arial"/>
          <w:color w:val="000000"/>
        </w:rPr>
        <w:t>p</w:t>
      </w:r>
      <w:r w:rsidRPr="00E47943">
        <w:rPr>
          <w:rFonts w:ascii="Arial" w:eastAsia="Arial" w:hAnsi="Arial" w:cs="Arial"/>
          <w:color w:val="000000"/>
          <w:spacing w:val="-1"/>
        </w:rPr>
        <w:t>r</w:t>
      </w:r>
      <w:r w:rsidRPr="00E47943">
        <w:rPr>
          <w:rFonts w:ascii="Arial" w:eastAsia="Arial" w:hAnsi="Arial" w:cs="Arial"/>
          <w:color w:val="000000"/>
        </w:rPr>
        <w:t>obl</w:t>
      </w:r>
      <w:r w:rsidRPr="00E47943">
        <w:rPr>
          <w:rFonts w:ascii="Arial" w:eastAsia="Arial" w:hAnsi="Arial" w:cs="Arial"/>
          <w:color w:val="000000"/>
          <w:spacing w:val="-2"/>
        </w:rPr>
        <w:t>e</w:t>
      </w:r>
      <w:r w:rsidRPr="00E47943">
        <w:rPr>
          <w:rFonts w:ascii="Arial" w:eastAsia="Arial" w:hAnsi="Arial" w:cs="Arial"/>
          <w:color w:val="000000"/>
          <w:spacing w:val="2"/>
        </w:rPr>
        <w:t>m</w:t>
      </w:r>
      <w:r w:rsidRPr="00E47943">
        <w:rPr>
          <w:rFonts w:ascii="Arial" w:eastAsia="Arial" w:hAnsi="Arial" w:cs="Arial"/>
          <w:color w:val="000000"/>
        </w:rPr>
        <w:t>s</w:t>
      </w:r>
      <w:r w:rsidRPr="00E47943">
        <w:rPr>
          <w:rFonts w:ascii="Arial" w:eastAsia="Arial" w:hAnsi="Arial" w:cs="Arial"/>
          <w:color w:val="000000"/>
          <w:spacing w:val="16"/>
        </w:rPr>
        <w:t xml:space="preserve"> </w:t>
      </w:r>
      <w:r w:rsidRPr="00E47943">
        <w:rPr>
          <w:rFonts w:ascii="Arial" w:eastAsia="Arial" w:hAnsi="Arial" w:cs="Arial"/>
          <w:color w:val="000000"/>
          <w:spacing w:val="1"/>
        </w:rPr>
        <w:t>or</w:t>
      </w:r>
      <w:r w:rsidRPr="00E47943">
        <w:rPr>
          <w:rFonts w:ascii="Arial" w:eastAsia="Arial" w:hAnsi="Arial" w:cs="Arial"/>
          <w:color w:val="000000"/>
          <w:spacing w:val="15"/>
        </w:rPr>
        <w:t xml:space="preserve"> </w:t>
      </w:r>
      <w:r w:rsidRPr="00E47943">
        <w:rPr>
          <w:rFonts w:ascii="Arial" w:eastAsia="Arial" w:hAnsi="Arial" w:cs="Arial"/>
          <w:color w:val="000000"/>
        </w:rPr>
        <w:t>conditions</w:t>
      </w:r>
      <w:r w:rsidRPr="00E47943">
        <w:rPr>
          <w:rFonts w:ascii="Arial" w:eastAsia="Arial" w:hAnsi="Arial" w:cs="Arial"/>
          <w:color w:val="000000"/>
          <w:spacing w:val="16"/>
        </w:rPr>
        <w:t xml:space="preserve"> </w:t>
      </w:r>
      <w:r w:rsidRPr="00E47943">
        <w:rPr>
          <w:rFonts w:ascii="Arial" w:eastAsia="Arial" w:hAnsi="Arial" w:cs="Arial"/>
          <w:b/>
          <w:bCs/>
          <w:color w:val="000000"/>
        </w:rPr>
        <w:t>m</w:t>
      </w:r>
      <w:r w:rsidRPr="00E47943">
        <w:rPr>
          <w:rFonts w:ascii="Arial" w:eastAsia="Arial" w:hAnsi="Arial" w:cs="Arial"/>
          <w:b/>
          <w:bCs/>
          <w:color w:val="000000"/>
          <w:spacing w:val="-1"/>
        </w:rPr>
        <w:t>u</w:t>
      </w:r>
      <w:r w:rsidRPr="00E47943">
        <w:rPr>
          <w:rFonts w:ascii="Arial" w:eastAsia="Arial" w:hAnsi="Arial" w:cs="Arial"/>
          <w:b/>
          <w:bCs/>
          <w:color w:val="000000"/>
        </w:rPr>
        <w:t>st</w:t>
      </w:r>
      <w:r w:rsidRPr="00E47943">
        <w:rPr>
          <w:rFonts w:ascii="Arial" w:eastAsia="Arial" w:hAnsi="Arial" w:cs="Arial"/>
          <w:b/>
          <w:bCs/>
          <w:color w:val="000000"/>
          <w:spacing w:val="16"/>
        </w:rPr>
        <w:t xml:space="preserve"> </w:t>
      </w:r>
      <w:r w:rsidRPr="00E47943">
        <w:rPr>
          <w:rFonts w:ascii="Arial" w:eastAsia="Arial" w:hAnsi="Arial" w:cs="Arial"/>
          <w:color w:val="000000"/>
        </w:rPr>
        <w:t>a</w:t>
      </w:r>
      <w:r w:rsidRPr="00E47943">
        <w:rPr>
          <w:rFonts w:ascii="Arial" w:eastAsia="Arial" w:hAnsi="Arial" w:cs="Arial"/>
          <w:color w:val="000000"/>
          <w:spacing w:val="2"/>
        </w:rPr>
        <w:t>l</w:t>
      </w:r>
      <w:r w:rsidRPr="00E47943">
        <w:rPr>
          <w:rFonts w:ascii="Arial" w:eastAsia="Arial" w:hAnsi="Arial" w:cs="Arial"/>
          <w:color w:val="000000"/>
        </w:rPr>
        <w:t>so</w:t>
      </w:r>
      <w:r w:rsidRPr="00E47943">
        <w:rPr>
          <w:rFonts w:ascii="Arial" w:eastAsia="Arial" w:hAnsi="Arial" w:cs="Arial"/>
          <w:color w:val="000000"/>
          <w:spacing w:val="17"/>
        </w:rPr>
        <w:t xml:space="preserve"> </w:t>
      </w:r>
      <w:r w:rsidRPr="00E47943">
        <w:rPr>
          <w:rFonts w:ascii="Arial" w:eastAsia="Arial" w:hAnsi="Arial" w:cs="Arial"/>
          <w:color w:val="000000"/>
        </w:rPr>
        <w:t>be</w:t>
      </w:r>
      <w:r w:rsidRPr="00E47943">
        <w:rPr>
          <w:rFonts w:ascii="Arial" w:eastAsia="Arial" w:hAnsi="Arial" w:cs="Arial"/>
          <w:color w:val="000000"/>
          <w:spacing w:val="17"/>
        </w:rPr>
        <w:t xml:space="preserve"> </w:t>
      </w:r>
      <w:r w:rsidRPr="00E47943">
        <w:rPr>
          <w:rFonts w:ascii="Arial" w:eastAsia="Arial" w:hAnsi="Arial" w:cs="Arial"/>
          <w:color w:val="000000"/>
        </w:rPr>
        <w:t>confi</w:t>
      </w:r>
      <w:r w:rsidRPr="00E47943">
        <w:rPr>
          <w:rFonts w:ascii="Arial" w:eastAsia="Arial" w:hAnsi="Arial" w:cs="Arial"/>
          <w:color w:val="000000"/>
          <w:spacing w:val="-2"/>
        </w:rPr>
        <w:t>r</w:t>
      </w:r>
      <w:r w:rsidRPr="00E47943">
        <w:rPr>
          <w:rFonts w:ascii="Arial" w:eastAsia="Arial" w:hAnsi="Arial" w:cs="Arial"/>
          <w:color w:val="000000"/>
          <w:spacing w:val="1"/>
        </w:rPr>
        <w:t>m</w:t>
      </w:r>
      <w:r w:rsidRPr="00E47943">
        <w:rPr>
          <w:rFonts w:ascii="Arial" w:eastAsia="Arial" w:hAnsi="Arial" w:cs="Arial"/>
          <w:color w:val="000000"/>
        </w:rPr>
        <w:t>ed</w:t>
      </w:r>
      <w:r w:rsidRPr="00E47943">
        <w:rPr>
          <w:rFonts w:ascii="Arial" w:eastAsia="Arial" w:hAnsi="Arial" w:cs="Arial"/>
          <w:color w:val="000000"/>
          <w:spacing w:val="16"/>
        </w:rPr>
        <w:t xml:space="preserve"> </w:t>
      </w:r>
      <w:r w:rsidRPr="00E47943">
        <w:rPr>
          <w:rFonts w:ascii="Arial" w:eastAsia="Arial" w:hAnsi="Arial" w:cs="Arial"/>
          <w:color w:val="000000"/>
          <w:spacing w:val="1"/>
        </w:rPr>
        <w:t>a</w:t>
      </w:r>
      <w:r w:rsidRPr="00E47943">
        <w:rPr>
          <w:rFonts w:ascii="Arial" w:eastAsia="Arial" w:hAnsi="Arial" w:cs="Arial"/>
          <w:color w:val="000000"/>
        </w:rPr>
        <w:t>t</w:t>
      </w:r>
      <w:r w:rsidRPr="00E47943">
        <w:rPr>
          <w:rFonts w:ascii="Arial" w:eastAsia="Arial" w:hAnsi="Arial" w:cs="Arial"/>
          <w:color w:val="000000"/>
          <w:spacing w:val="15"/>
        </w:rPr>
        <w:t xml:space="preserve"> </w:t>
      </w:r>
      <w:r w:rsidRPr="00E47943">
        <w:rPr>
          <w:rFonts w:ascii="Arial" w:eastAsia="Arial" w:hAnsi="Arial" w:cs="Arial"/>
          <w:color w:val="000000"/>
        </w:rPr>
        <w:t>th</w:t>
      </w:r>
      <w:r w:rsidRPr="00E47943">
        <w:rPr>
          <w:rFonts w:ascii="Arial" w:eastAsia="Arial" w:hAnsi="Arial" w:cs="Arial"/>
          <w:color w:val="000000"/>
          <w:spacing w:val="1"/>
        </w:rPr>
        <w:t>i</w:t>
      </w:r>
      <w:r w:rsidRPr="00E47943">
        <w:rPr>
          <w:rFonts w:ascii="Arial" w:eastAsia="Arial" w:hAnsi="Arial" w:cs="Arial"/>
          <w:color w:val="000000"/>
        </w:rPr>
        <w:t>s time.</w:t>
      </w:r>
    </w:p>
    <w:p w14:paraId="467A64A9" w14:textId="77777777" w:rsidR="00E80457" w:rsidRDefault="00E80457" w:rsidP="00E80457">
      <w:pPr>
        <w:pStyle w:val="ListParagraph"/>
        <w:rPr>
          <w:rFonts w:ascii="Arial" w:eastAsia="Arial" w:hAnsi="Arial" w:cs="Arial"/>
          <w:color w:val="000000"/>
        </w:rPr>
      </w:pPr>
    </w:p>
    <w:p w14:paraId="60747E89" w14:textId="77777777" w:rsidR="00E80457" w:rsidRDefault="00E80457" w:rsidP="00BC1F87">
      <w:pPr>
        <w:pStyle w:val="ListParagraph"/>
        <w:numPr>
          <w:ilvl w:val="0"/>
          <w:numId w:val="10"/>
        </w:numPr>
        <w:ind w:left="720" w:firstLine="0"/>
        <w:jc w:val="left"/>
        <w:rPr>
          <w:rFonts w:ascii="Arial" w:eastAsia="Arial" w:hAnsi="Arial" w:cs="Arial"/>
          <w:color w:val="000000"/>
        </w:rPr>
      </w:pPr>
      <w:r w:rsidRPr="00E47943">
        <w:rPr>
          <w:rFonts w:ascii="Arial" w:eastAsia="Arial" w:hAnsi="Arial" w:cs="Arial"/>
          <w:color w:val="000000"/>
        </w:rPr>
        <w:t>If</w:t>
      </w:r>
      <w:r w:rsidRPr="00E47943">
        <w:rPr>
          <w:rFonts w:ascii="Arial" w:eastAsia="Arial" w:hAnsi="Arial" w:cs="Arial"/>
          <w:color w:val="000000"/>
          <w:spacing w:val="34"/>
        </w:rPr>
        <w:t xml:space="preserve"> </w:t>
      </w:r>
      <w:r w:rsidRPr="00E47943">
        <w:rPr>
          <w:rFonts w:ascii="Arial" w:eastAsia="Arial" w:hAnsi="Arial" w:cs="Arial"/>
          <w:color w:val="000000"/>
        </w:rPr>
        <w:t>the</w:t>
      </w:r>
      <w:r w:rsidRPr="00E47943">
        <w:rPr>
          <w:rFonts w:ascii="Arial" w:eastAsia="Arial" w:hAnsi="Arial" w:cs="Arial"/>
          <w:color w:val="000000"/>
          <w:spacing w:val="36"/>
        </w:rPr>
        <w:t xml:space="preserve"> </w:t>
      </w:r>
      <w:r w:rsidRPr="00E47943">
        <w:rPr>
          <w:rFonts w:ascii="Arial" w:eastAsia="Arial" w:hAnsi="Arial" w:cs="Arial"/>
          <w:color w:val="000000"/>
        </w:rPr>
        <w:t>Authority</w:t>
      </w:r>
      <w:r w:rsidRPr="00E47943">
        <w:rPr>
          <w:rFonts w:ascii="Arial" w:eastAsia="Arial" w:hAnsi="Arial" w:cs="Arial"/>
          <w:color w:val="000000"/>
          <w:spacing w:val="35"/>
        </w:rPr>
        <w:t xml:space="preserve"> </w:t>
      </w:r>
      <w:r w:rsidRPr="00E47943">
        <w:rPr>
          <w:rFonts w:ascii="Arial" w:eastAsia="Arial" w:hAnsi="Arial" w:cs="Arial"/>
          <w:color w:val="000000"/>
          <w:spacing w:val="1"/>
        </w:rPr>
        <w:t>has</w:t>
      </w:r>
      <w:r w:rsidRPr="00E47943">
        <w:rPr>
          <w:rFonts w:ascii="Arial" w:eastAsia="Arial" w:hAnsi="Arial" w:cs="Arial"/>
          <w:color w:val="000000"/>
          <w:spacing w:val="35"/>
        </w:rPr>
        <w:t xml:space="preserve"> </w:t>
      </w:r>
      <w:r w:rsidRPr="00E47943">
        <w:rPr>
          <w:rFonts w:ascii="Arial" w:eastAsia="Arial" w:hAnsi="Arial" w:cs="Arial"/>
          <w:color w:val="000000"/>
        </w:rPr>
        <w:t>n</w:t>
      </w:r>
      <w:r w:rsidRPr="00E47943">
        <w:rPr>
          <w:rFonts w:ascii="Arial" w:eastAsia="Arial" w:hAnsi="Arial" w:cs="Arial"/>
          <w:color w:val="000000"/>
          <w:spacing w:val="1"/>
        </w:rPr>
        <w:t>o</w:t>
      </w:r>
      <w:r w:rsidRPr="00E47943">
        <w:rPr>
          <w:rFonts w:ascii="Arial" w:eastAsia="Arial" w:hAnsi="Arial" w:cs="Arial"/>
          <w:color w:val="000000"/>
        </w:rPr>
        <w:t>t</w:t>
      </w:r>
      <w:r w:rsidRPr="00E47943">
        <w:rPr>
          <w:rFonts w:ascii="Arial" w:eastAsia="Arial" w:hAnsi="Arial" w:cs="Arial"/>
          <w:color w:val="000000"/>
          <w:spacing w:val="34"/>
        </w:rPr>
        <w:t xml:space="preserve"> </w:t>
      </w:r>
      <w:r w:rsidRPr="00E47943">
        <w:rPr>
          <w:rFonts w:ascii="Arial" w:eastAsia="Arial" w:hAnsi="Arial" w:cs="Arial"/>
          <w:color w:val="000000"/>
        </w:rPr>
        <w:t>provided</w:t>
      </w:r>
      <w:r w:rsidRPr="00E47943">
        <w:rPr>
          <w:rFonts w:ascii="Arial" w:eastAsia="Arial" w:hAnsi="Arial" w:cs="Arial"/>
          <w:color w:val="000000"/>
          <w:spacing w:val="36"/>
        </w:rPr>
        <w:t xml:space="preserve"> </w:t>
      </w:r>
      <w:r w:rsidRPr="00E47943">
        <w:rPr>
          <w:rFonts w:ascii="Arial" w:eastAsia="Arial" w:hAnsi="Arial" w:cs="Arial"/>
          <w:color w:val="000000"/>
        </w:rPr>
        <w:t>the</w:t>
      </w:r>
      <w:r w:rsidRPr="00E47943">
        <w:rPr>
          <w:rFonts w:ascii="Arial" w:eastAsia="Arial" w:hAnsi="Arial" w:cs="Arial"/>
          <w:color w:val="000000"/>
          <w:spacing w:val="36"/>
        </w:rPr>
        <w:t xml:space="preserve"> </w:t>
      </w:r>
      <w:r w:rsidRPr="00E47943">
        <w:rPr>
          <w:rFonts w:ascii="Arial" w:eastAsia="Arial" w:hAnsi="Arial" w:cs="Arial"/>
          <w:color w:val="000000"/>
        </w:rPr>
        <w:t>Co</w:t>
      </w:r>
      <w:r w:rsidRPr="00E47943">
        <w:rPr>
          <w:rFonts w:ascii="Arial" w:eastAsia="Arial" w:hAnsi="Arial" w:cs="Arial"/>
          <w:color w:val="000000"/>
          <w:spacing w:val="1"/>
        </w:rPr>
        <w:t>n</w:t>
      </w:r>
      <w:r w:rsidRPr="00E47943">
        <w:rPr>
          <w:rFonts w:ascii="Arial" w:eastAsia="Arial" w:hAnsi="Arial" w:cs="Arial"/>
          <w:color w:val="000000"/>
        </w:rPr>
        <w:t>tractor</w:t>
      </w:r>
      <w:r w:rsidRPr="00E47943">
        <w:rPr>
          <w:rFonts w:ascii="Arial" w:eastAsia="Arial" w:hAnsi="Arial" w:cs="Arial"/>
          <w:color w:val="000000"/>
          <w:spacing w:val="33"/>
        </w:rPr>
        <w:t xml:space="preserve"> </w:t>
      </w:r>
      <w:r w:rsidRPr="00E47943">
        <w:rPr>
          <w:rFonts w:ascii="Arial" w:eastAsia="Arial" w:hAnsi="Arial" w:cs="Arial"/>
          <w:color w:val="000000"/>
          <w:spacing w:val="1"/>
        </w:rPr>
        <w:t>wi</w:t>
      </w:r>
      <w:r w:rsidRPr="00E47943">
        <w:rPr>
          <w:rFonts w:ascii="Arial" w:eastAsia="Arial" w:hAnsi="Arial" w:cs="Arial"/>
          <w:color w:val="000000"/>
        </w:rPr>
        <w:t>th</w:t>
      </w:r>
      <w:r w:rsidRPr="00E47943">
        <w:rPr>
          <w:rFonts w:ascii="Arial" w:eastAsia="Arial" w:hAnsi="Arial" w:cs="Arial"/>
          <w:color w:val="000000"/>
          <w:spacing w:val="33"/>
        </w:rPr>
        <w:t xml:space="preserve"> </w:t>
      </w:r>
      <w:r w:rsidRPr="00E47943">
        <w:rPr>
          <w:rFonts w:ascii="Arial" w:eastAsia="Arial" w:hAnsi="Arial" w:cs="Arial"/>
          <w:color w:val="000000"/>
          <w:spacing w:val="1"/>
        </w:rPr>
        <w:t>w</w:t>
      </w:r>
      <w:r w:rsidRPr="00E47943">
        <w:rPr>
          <w:rFonts w:ascii="Arial" w:eastAsia="Arial" w:hAnsi="Arial" w:cs="Arial"/>
          <w:color w:val="000000"/>
        </w:rPr>
        <w:t>r</w:t>
      </w:r>
      <w:r w:rsidRPr="00E47943">
        <w:rPr>
          <w:rFonts w:ascii="Arial" w:eastAsia="Arial" w:hAnsi="Arial" w:cs="Arial"/>
          <w:color w:val="000000"/>
          <w:spacing w:val="1"/>
        </w:rPr>
        <w:t>i</w:t>
      </w:r>
      <w:r w:rsidRPr="00E47943">
        <w:rPr>
          <w:rFonts w:ascii="Arial" w:eastAsia="Arial" w:hAnsi="Arial" w:cs="Arial"/>
          <w:color w:val="000000"/>
        </w:rPr>
        <w:t>tten</w:t>
      </w:r>
      <w:r w:rsidRPr="00E47943">
        <w:rPr>
          <w:rFonts w:ascii="Arial" w:eastAsia="Arial" w:hAnsi="Arial" w:cs="Arial"/>
          <w:color w:val="000000"/>
          <w:spacing w:val="36"/>
        </w:rPr>
        <w:t xml:space="preserve"> </w:t>
      </w:r>
      <w:r w:rsidRPr="00E47943">
        <w:rPr>
          <w:rFonts w:ascii="Arial" w:eastAsia="Arial" w:hAnsi="Arial" w:cs="Arial"/>
          <w:color w:val="000000"/>
        </w:rPr>
        <w:t>stat</w:t>
      </w:r>
      <w:r w:rsidRPr="00E47943">
        <w:rPr>
          <w:rFonts w:ascii="Arial" w:eastAsia="Arial" w:hAnsi="Arial" w:cs="Arial"/>
          <w:color w:val="000000"/>
          <w:spacing w:val="-1"/>
        </w:rPr>
        <w:t>e</w:t>
      </w:r>
      <w:r w:rsidRPr="00E47943">
        <w:rPr>
          <w:rFonts w:ascii="Arial" w:eastAsia="Arial" w:hAnsi="Arial" w:cs="Arial"/>
          <w:color w:val="000000"/>
        </w:rPr>
        <w:t>ments</w:t>
      </w:r>
      <w:r w:rsidRPr="00E47943">
        <w:rPr>
          <w:rFonts w:ascii="Arial" w:eastAsia="Arial" w:hAnsi="Arial" w:cs="Arial"/>
          <w:color w:val="000000"/>
          <w:spacing w:val="35"/>
        </w:rPr>
        <w:t xml:space="preserve"> </w:t>
      </w:r>
      <w:r w:rsidRPr="00E47943">
        <w:rPr>
          <w:rFonts w:ascii="Arial" w:eastAsia="Arial" w:hAnsi="Arial" w:cs="Arial"/>
          <w:color w:val="000000"/>
        </w:rPr>
        <w:t>of</w:t>
      </w:r>
      <w:r w:rsidRPr="00E47943">
        <w:rPr>
          <w:rFonts w:ascii="Arial" w:eastAsia="Arial" w:hAnsi="Arial" w:cs="Arial"/>
          <w:color w:val="000000"/>
          <w:spacing w:val="34"/>
        </w:rPr>
        <w:t xml:space="preserve"> </w:t>
      </w:r>
      <w:r w:rsidRPr="00E47943">
        <w:rPr>
          <w:rFonts w:ascii="Arial" w:eastAsia="Arial" w:hAnsi="Arial" w:cs="Arial"/>
          <w:color w:val="000000"/>
          <w:spacing w:val="1"/>
        </w:rPr>
        <w:t>any</w:t>
      </w:r>
      <w:r w:rsidRPr="00E47943">
        <w:rPr>
          <w:rFonts w:ascii="Arial" w:eastAsia="Arial" w:hAnsi="Arial" w:cs="Arial"/>
          <w:color w:val="000000"/>
          <w:spacing w:val="35"/>
        </w:rPr>
        <w:t xml:space="preserve"> </w:t>
      </w:r>
      <w:r w:rsidRPr="00E47943">
        <w:rPr>
          <w:rFonts w:ascii="Arial" w:eastAsia="Arial" w:hAnsi="Arial" w:cs="Arial"/>
          <w:color w:val="000000"/>
        </w:rPr>
        <w:t>var</w:t>
      </w:r>
      <w:r w:rsidRPr="00E47943">
        <w:rPr>
          <w:rFonts w:ascii="Arial" w:eastAsia="Arial" w:hAnsi="Arial" w:cs="Arial"/>
          <w:color w:val="000000"/>
          <w:spacing w:val="1"/>
        </w:rPr>
        <w:t>i</w:t>
      </w:r>
      <w:r w:rsidRPr="00E47943">
        <w:rPr>
          <w:rFonts w:ascii="Arial" w:eastAsia="Arial" w:hAnsi="Arial" w:cs="Arial"/>
          <w:color w:val="000000"/>
        </w:rPr>
        <w:t>ations,</w:t>
      </w:r>
      <w:r w:rsidRPr="00E47943">
        <w:rPr>
          <w:rFonts w:ascii="Arial" w:eastAsia="Arial" w:hAnsi="Arial" w:cs="Arial"/>
          <w:color w:val="000000"/>
          <w:spacing w:val="35"/>
        </w:rPr>
        <w:t xml:space="preserve"> </w:t>
      </w:r>
      <w:r w:rsidRPr="00E47943">
        <w:rPr>
          <w:rFonts w:ascii="Arial" w:eastAsia="Arial" w:hAnsi="Arial" w:cs="Arial"/>
          <w:color w:val="000000"/>
        </w:rPr>
        <w:t xml:space="preserve">the </w:t>
      </w:r>
      <w:r w:rsidRPr="00E47943">
        <w:rPr>
          <w:rFonts w:ascii="Arial" w:eastAsia="Arial" w:hAnsi="Arial" w:cs="Arial"/>
          <w:color w:val="000000"/>
          <w:spacing w:val="1"/>
        </w:rPr>
        <w:t>Co</w:t>
      </w:r>
      <w:r w:rsidRPr="00E47943">
        <w:rPr>
          <w:rFonts w:ascii="Arial" w:eastAsia="Arial" w:hAnsi="Arial" w:cs="Arial"/>
          <w:color w:val="000000"/>
        </w:rPr>
        <w:t>ntractor</w:t>
      </w:r>
      <w:r w:rsidRPr="00E47943">
        <w:rPr>
          <w:rFonts w:ascii="Arial" w:eastAsia="Arial" w:hAnsi="Arial" w:cs="Arial"/>
          <w:color w:val="000000"/>
          <w:spacing w:val="20"/>
        </w:rPr>
        <w:t xml:space="preserve"> </w:t>
      </w:r>
      <w:r w:rsidRPr="00E47943">
        <w:rPr>
          <w:rFonts w:ascii="Arial" w:eastAsia="Arial" w:hAnsi="Arial" w:cs="Arial"/>
          <w:b/>
          <w:bCs/>
          <w:color w:val="000000"/>
        </w:rPr>
        <w:t>must</w:t>
      </w:r>
      <w:r w:rsidRPr="00E47943">
        <w:rPr>
          <w:rFonts w:ascii="Arial" w:eastAsia="Arial" w:hAnsi="Arial" w:cs="Arial"/>
          <w:b/>
          <w:bCs/>
          <w:color w:val="000000"/>
          <w:spacing w:val="20"/>
        </w:rPr>
        <w:t xml:space="preserve"> </w:t>
      </w:r>
      <w:r w:rsidRPr="00E47943">
        <w:rPr>
          <w:rFonts w:ascii="Arial" w:eastAsia="Arial" w:hAnsi="Arial" w:cs="Arial"/>
          <w:color w:val="000000"/>
        </w:rPr>
        <w:t>ensure</w:t>
      </w:r>
      <w:r w:rsidRPr="00E47943">
        <w:rPr>
          <w:rFonts w:ascii="Arial" w:eastAsia="Arial" w:hAnsi="Arial" w:cs="Arial"/>
          <w:color w:val="000000"/>
          <w:spacing w:val="21"/>
        </w:rPr>
        <w:t xml:space="preserve"> </w:t>
      </w:r>
      <w:r w:rsidRPr="00E47943">
        <w:rPr>
          <w:rFonts w:ascii="Arial" w:eastAsia="Arial" w:hAnsi="Arial" w:cs="Arial"/>
          <w:color w:val="000000"/>
          <w:spacing w:val="-1"/>
        </w:rPr>
        <w:t>t</w:t>
      </w:r>
      <w:r w:rsidRPr="00E47943">
        <w:rPr>
          <w:rFonts w:ascii="Arial" w:eastAsia="Arial" w:hAnsi="Arial" w:cs="Arial"/>
          <w:color w:val="000000"/>
        </w:rPr>
        <w:t>hat</w:t>
      </w:r>
      <w:r w:rsidRPr="00E47943">
        <w:rPr>
          <w:rFonts w:ascii="Arial" w:eastAsia="Arial" w:hAnsi="Arial" w:cs="Arial"/>
          <w:color w:val="000000"/>
          <w:spacing w:val="19"/>
        </w:rPr>
        <w:t xml:space="preserve"> </w:t>
      </w:r>
      <w:r w:rsidRPr="00E47943">
        <w:rPr>
          <w:rFonts w:ascii="Arial" w:eastAsia="Arial" w:hAnsi="Arial" w:cs="Arial"/>
          <w:color w:val="000000"/>
        </w:rPr>
        <w:t>the</w:t>
      </w:r>
      <w:r w:rsidRPr="00E47943">
        <w:rPr>
          <w:rFonts w:ascii="Arial" w:eastAsia="Arial" w:hAnsi="Arial" w:cs="Arial"/>
          <w:color w:val="000000"/>
          <w:spacing w:val="21"/>
        </w:rPr>
        <w:t xml:space="preserve"> </w:t>
      </w:r>
      <w:r w:rsidRPr="00E47943">
        <w:rPr>
          <w:rFonts w:ascii="Arial" w:eastAsia="Arial" w:hAnsi="Arial" w:cs="Arial"/>
          <w:color w:val="000000"/>
        </w:rPr>
        <w:t>local/c</w:t>
      </w:r>
      <w:r w:rsidRPr="00E47943">
        <w:rPr>
          <w:rFonts w:ascii="Arial" w:eastAsia="Arial" w:hAnsi="Arial" w:cs="Arial"/>
          <w:color w:val="000000"/>
          <w:spacing w:val="-1"/>
        </w:rPr>
        <w:t>e</w:t>
      </w:r>
      <w:r w:rsidRPr="00E47943">
        <w:rPr>
          <w:rFonts w:ascii="Arial" w:eastAsia="Arial" w:hAnsi="Arial" w:cs="Arial"/>
          <w:color w:val="000000"/>
        </w:rPr>
        <w:t>metery/churchya</w:t>
      </w:r>
      <w:r w:rsidRPr="00E47943">
        <w:rPr>
          <w:rFonts w:ascii="Arial" w:eastAsia="Arial" w:hAnsi="Arial" w:cs="Arial"/>
          <w:color w:val="000000"/>
          <w:spacing w:val="-2"/>
        </w:rPr>
        <w:t>r</w:t>
      </w:r>
      <w:r w:rsidRPr="00E47943">
        <w:rPr>
          <w:rFonts w:ascii="Arial" w:eastAsia="Arial" w:hAnsi="Arial" w:cs="Arial"/>
          <w:color w:val="000000"/>
        </w:rPr>
        <w:t>d</w:t>
      </w:r>
      <w:r w:rsidRPr="00E47943">
        <w:rPr>
          <w:rFonts w:ascii="Arial" w:eastAsia="Arial" w:hAnsi="Arial" w:cs="Arial"/>
          <w:color w:val="000000"/>
          <w:spacing w:val="21"/>
        </w:rPr>
        <w:t xml:space="preserve"> </w:t>
      </w:r>
      <w:r w:rsidRPr="00E47943">
        <w:rPr>
          <w:rFonts w:ascii="Arial" w:eastAsia="Arial" w:hAnsi="Arial" w:cs="Arial"/>
          <w:color w:val="000000"/>
          <w:spacing w:val="1"/>
        </w:rPr>
        <w:t>a</w:t>
      </w:r>
      <w:r w:rsidRPr="00E47943">
        <w:rPr>
          <w:rFonts w:ascii="Arial" w:eastAsia="Arial" w:hAnsi="Arial" w:cs="Arial"/>
          <w:color w:val="000000"/>
        </w:rPr>
        <w:t>ut</w:t>
      </w:r>
      <w:r w:rsidRPr="00E47943">
        <w:rPr>
          <w:rFonts w:ascii="Arial" w:eastAsia="Arial" w:hAnsi="Arial" w:cs="Arial"/>
          <w:color w:val="000000"/>
          <w:spacing w:val="-1"/>
        </w:rPr>
        <w:t>h</w:t>
      </w:r>
      <w:r w:rsidRPr="00E47943">
        <w:rPr>
          <w:rFonts w:ascii="Arial" w:eastAsia="Arial" w:hAnsi="Arial" w:cs="Arial"/>
          <w:color w:val="000000"/>
        </w:rPr>
        <w:t>ori</w:t>
      </w:r>
      <w:r w:rsidRPr="00E47943">
        <w:rPr>
          <w:rFonts w:ascii="Arial" w:eastAsia="Arial" w:hAnsi="Arial" w:cs="Arial"/>
          <w:color w:val="000000"/>
          <w:spacing w:val="1"/>
        </w:rPr>
        <w:t>t</w:t>
      </w:r>
      <w:r w:rsidRPr="00E47943">
        <w:rPr>
          <w:rFonts w:ascii="Arial" w:eastAsia="Arial" w:hAnsi="Arial" w:cs="Arial"/>
          <w:color w:val="000000"/>
        </w:rPr>
        <w:t>ies</w:t>
      </w:r>
      <w:r w:rsidRPr="00E47943">
        <w:rPr>
          <w:rFonts w:ascii="Arial" w:eastAsia="Arial" w:hAnsi="Arial" w:cs="Arial"/>
          <w:color w:val="000000"/>
          <w:spacing w:val="21"/>
        </w:rPr>
        <w:t xml:space="preserve"> </w:t>
      </w:r>
      <w:r w:rsidRPr="00E47943">
        <w:rPr>
          <w:rFonts w:ascii="Arial" w:eastAsia="Arial" w:hAnsi="Arial" w:cs="Arial"/>
          <w:color w:val="000000"/>
        </w:rPr>
        <w:t>sup</w:t>
      </w:r>
      <w:r w:rsidRPr="00E47943">
        <w:rPr>
          <w:rFonts w:ascii="Arial" w:eastAsia="Arial" w:hAnsi="Arial" w:cs="Arial"/>
          <w:color w:val="000000"/>
          <w:spacing w:val="-1"/>
        </w:rPr>
        <w:t>pl</w:t>
      </w:r>
      <w:r w:rsidRPr="00E47943">
        <w:rPr>
          <w:rFonts w:ascii="Arial" w:eastAsia="Arial" w:hAnsi="Arial" w:cs="Arial"/>
          <w:color w:val="000000"/>
        </w:rPr>
        <w:t>y</w:t>
      </w:r>
      <w:r w:rsidRPr="00E47943">
        <w:rPr>
          <w:rFonts w:ascii="Arial" w:eastAsia="Arial" w:hAnsi="Arial" w:cs="Arial"/>
          <w:color w:val="000000"/>
          <w:spacing w:val="21"/>
        </w:rPr>
        <w:t xml:space="preserve"> </w:t>
      </w:r>
      <w:r w:rsidRPr="00E47943">
        <w:rPr>
          <w:rFonts w:ascii="Arial" w:eastAsia="Arial" w:hAnsi="Arial" w:cs="Arial"/>
          <w:color w:val="000000"/>
          <w:spacing w:val="1"/>
        </w:rPr>
        <w:t>w</w:t>
      </w:r>
      <w:r w:rsidRPr="00E47943">
        <w:rPr>
          <w:rFonts w:ascii="Arial" w:eastAsia="Arial" w:hAnsi="Arial" w:cs="Arial"/>
          <w:color w:val="000000"/>
          <w:spacing w:val="-1"/>
        </w:rPr>
        <w:t>r</w:t>
      </w:r>
      <w:r w:rsidRPr="00E47943">
        <w:rPr>
          <w:rFonts w:ascii="Arial" w:eastAsia="Arial" w:hAnsi="Arial" w:cs="Arial"/>
          <w:color w:val="000000"/>
        </w:rPr>
        <w:t>itten</w:t>
      </w:r>
      <w:r w:rsidRPr="00E47943">
        <w:rPr>
          <w:rFonts w:ascii="Arial" w:eastAsia="Arial" w:hAnsi="Arial" w:cs="Arial"/>
          <w:color w:val="000000"/>
          <w:spacing w:val="21"/>
        </w:rPr>
        <w:t xml:space="preserve"> </w:t>
      </w:r>
      <w:r w:rsidRPr="00E47943">
        <w:rPr>
          <w:rFonts w:ascii="Arial" w:eastAsia="Arial" w:hAnsi="Arial" w:cs="Arial"/>
          <w:color w:val="000000"/>
        </w:rPr>
        <w:t>stat</w:t>
      </w:r>
      <w:r w:rsidRPr="00E47943">
        <w:rPr>
          <w:rFonts w:ascii="Arial" w:eastAsia="Arial" w:hAnsi="Arial" w:cs="Arial"/>
          <w:color w:val="000000"/>
          <w:spacing w:val="-1"/>
        </w:rPr>
        <w:t>e</w:t>
      </w:r>
      <w:r w:rsidRPr="00E47943">
        <w:rPr>
          <w:rFonts w:ascii="Arial" w:eastAsia="Arial" w:hAnsi="Arial" w:cs="Arial"/>
          <w:color w:val="000000"/>
        </w:rPr>
        <w:t>ments</w:t>
      </w:r>
      <w:r w:rsidRPr="00E47943">
        <w:rPr>
          <w:rFonts w:ascii="Arial" w:eastAsia="Arial" w:hAnsi="Arial" w:cs="Arial"/>
          <w:color w:val="000000"/>
          <w:spacing w:val="21"/>
        </w:rPr>
        <w:t xml:space="preserve"> </w:t>
      </w:r>
      <w:r w:rsidRPr="00E47943">
        <w:rPr>
          <w:rFonts w:ascii="Arial" w:eastAsia="Arial" w:hAnsi="Arial" w:cs="Arial"/>
          <w:color w:val="000000"/>
        </w:rPr>
        <w:t>of</w:t>
      </w:r>
      <w:r w:rsidRPr="00E47943">
        <w:rPr>
          <w:rFonts w:ascii="Arial" w:eastAsia="Arial" w:hAnsi="Arial" w:cs="Arial"/>
          <w:color w:val="000000"/>
          <w:spacing w:val="20"/>
        </w:rPr>
        <w:t xml:space="preserve"> </w:t>
      </w:r>
      <w:r w:rsidRPr="00E47943">
        <w:rPr>
          <w:rFonts w:ascii="Arial" w:eastAsia="Arial" w:hAnsi="Arial" w:cs="Arial"/>
          <w:color w:val="000000"/>
          <w:spacing w:val="-1"/>
        </w:rPr>
        <w:t>t</w:t>
      </w:r>
      <w:r w:rsidRPr="00E47943">
        <w:rPr>
          <w:rFonts w:ascii="Arial" w:eastAsia="Arial" w:hAnsi="Arial" w:cs="Arial"/>
          <w:color w:val="000000"/>
          <w:spacing w:val="-2"/>
        </w:rPr>
        <w:t>h</w:t>
      </w:r>
      <w:r w:rsidRPr="00E47943">
        <w:rPr>
          <w:rFonts w:ascii="Arial" w:eastAsia="Arial" w:hAnsi="Arial" w:cs="Arial"/>
          <w:color w:val="000000"/>
        </w:rPr>
        <w:t>e requ</w:t>
      </w:r>
      <w:r w:rsidRPr="00E47943">
        <w:rPr>
          <w:rFonts w:ascii="Arial" w:eastAsia="Arial" w:hAnsi="Arial" w:cs="Arial"/>
          <w:color w:val="000000"/>
          <w:spacing w:val="1"/>
        </w:rPr>
        <w:t>i</w:t>
      </w:r>
      <w:r w:rsidRPr="00E47943">
        <w:rPr>
          <w:rFonts w:ascii="Arial" w:eastAsia="Arial" w:hAnsi="Arial" w:cs="Arial"/>
          <w:color w:val="000000"/>
          <w:spacing w:val="-1"/>
        </w:rPr>
        <w:t>re</w:t>
      </w:r>
      <w:r w:rsidRPr="00E47943">
        <w:rPr>
          <w:rFonts w:ascii="Arial" w:eastAsia="Arial" w:hAnsi="Arial" w:cs="Arial"/>
          <w:color w:val="000000"/>
          <w:spacing w:val="2"/>
        </w:rPr>
        <w:t>m</w:t>
      </w:r>
      <w:r w:rsidRPr="00E47943">
        <w:rPr>
          <w:rFonts w:ascii="Arial" w:eastAsia="Arial" w:hAnsi="Arial" w:cs="Arial"/>
          <w:color w:val="000000"/>
        </w:rPr>
        <w:t>ents</w:t>
      </w:r>
      <w:r w:rsidRPr="00E47943">
        <w:rPr>
          <w:rFonts w:ascii="Arial" w:eastAsia="Arial" w:hAnsi="Arial" w:cs="Arial"/>
          <w:color w:val="000000"/>
          <w:spacing w:val="-9"/>
        </w:rPr>
        <w:t xml:space="preserve"> </w:t>
      </w:r>
      <w:r w:rsidRPr="00E47943">
        <w:rPr>
          <w:rFonts w:ascii="Arial" w:eastAsia="Arial" w:hAnsi="Arial" w:cs="Arial"/>
          <w:color w:val="000000"/>
          <w:spacing w:val="-1"/>
        </w:rPr>
        <w:t>t</w:t>
      </w:r>
      <w:r w:rsidRPr="00E47943">
        <w:rPr>
          <w:rFonts w:ascii="Arial" w:eastAsia="Arial" w:hAnsi="Arial" w:cs="Arial"/>
          <w:color w:val="000000"/>
        </w:rPr>
        <w:t>o</w:t>
      </w:r>
      <w:r w:rsidRPr="00E47943">
        <w:rPr>
          <w:rFonts w:ascii="Arial" w:eastAsia="Arial" w:hAnsi="Arial" w:cs="Arial"/>
          <w:color w:val="000000"/>
          <w:spacing w:val="-10"/>
        </w:rPr>
        <w:t xml:space="preserve"> </w:t>
      </w:r>
      <w:r w:rsidRPr="00E47943">
        <w:rPr>
          <w:rFonts w:ascii="Arial" w:eastAsia="Arial" w:hAnsi="Arial" w:cs="Arial"/>
          <w:color w:val="000000"/>
        </w:rPr>
        <w:t>the</w:t>
      </w:r>
      <w:r w:rsidRPr="00E47943">
        <w:rPr>
          <w:rFonts w:ascii="Arial" w:eastAsia="Arial" w:hAnsi="Arial" w:cs="Arial"/>
          <w:color w:val="000000"/>
          <w:spacing w:val="-9"/>
        </w:rPr>
        <w:t xml:space="preserve"> </w:t>
      </w:r>
      <w:r w:rsidRPr="00E47943">
        <w:rPr>
          <w:rFonts w:ascii="Arial" w:eastAsia="Arial" w:hAnsi="Arial" w:cs="Arial"/>
          <w:color w:val="000000"/>
          <w:spacing w:val="-2"/>
        </w:rPr>
        <w:t>A</w:t>
      </w:r>
      <w:r w:rsidRPr="00E47943">
        <w:rPr>
          <w:rFonts w:ascii="Arial" w:eastAsia="Arial" w:hAnsi="Arial" w:cs="Arial"/>
          <w:color w:val="000000"/>
        </w:rPr>
        <w:t>uth</w:t>
      </w:r>
      <w:r w:rsidRPr="00E47943">
        <w:rPr>
          <w:rFonts w:ascii="Arial" w:eastAsia="Arial" w:hAnsi="Arial" w:cs="Arial"/>
          <w:color w:val="000000"/>
          <w:spacing w:val="-1"/>
        </w:rPr>
        <w:t>o</w:t>
      </w:r>
      <w:r w:rsidRPr="00E47943">
        <w:rPr>
          <w:rFonts w:ascii="Arial" w:eastAsia="Arial" w:hAnsi="Arial" w:cs="Arial"/>
          <w:color w:val="000000"/>
        </w:rPr>
        <w:t>rity.</w:t>
      </w:r>
      <w:r w:rsidRPr="00E47943">
        <w:rPr>
          <w:rFonts w:ascii="Arial" w:eastAsia="Arial" w:hAnsi="Arial" w:cs="Arial"/>
          <w:color w:val="000000"/>
          <w:spacing w:val="37"/>
        </w:rPr>
        <w:t xml:space="preserve"> </w:t>
      </w: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8"/>
        </w:rPr>
        <w:t xml:space="preserve"> </w:t>
      </w:r>
      <w:r w:rsidRPr="00E47943">
        <w:rPr>
          <w:rFonts w:ascii="Arial" w:eastAsia="Arial" w:hAnsi="Arial" w:cs="Arial"/>
          <w:color w:val="000000"/>
          <w:spacing w:val="-1"/>
        </w:rPr>
        <w:t>C</w:t>
      </w:r>
      <w:r w:rsidRPr="00E47943">
        <w:rPr>
          <w:rFonts w:ascii="Arial" w:eastAsia="Arial" w:hAnsi="Arial" w:cs="Arial"/>
          <w:color w:val="000000"/>
        </w:rPr>
        <w:t>o</w:t>
      </w:r>
      <w:r w:rsidRPr="00E47943">
        <w:rPr>
          <w:rFonts w:ascii="Arial" w:eastAsia="Arial" w:hAnsi="Arial" w:cs="Arial"/>
          <w:color w:val="000000"/>
          <w:spacing w:val="1"/>
        </w:rPr>
        <w:t>n</w:t>
      </w:r>
      <w:r w:rsidRPr="00E47943">
        <w:rPr>
          <w:rFonts w:ascii="Arial" w:eastAsia="Arial" w:hAnsi="Arial" w:cs="Arial"/>
          <w:color w:val="000000"/>
        </w:rPr>
        <w:t>t</w:t>
      </w:r>
      <w:r w:rsidRPr="00E47943">
        <w:rPr>
          <w:rFonts w:ascii="Arial" w:eastAsia="Arial" w:hAnsi="Arial" w:cs="Arial"/>
          <w:color w:val="000000"/>
          <w:spacing w:val="-1"/>
        </w:rPr>
        <w:t>r</w:t>
      </w:r>
      <w:r w:rsidRPr="00E47943">
        <w:rPr>
          <w:rFonts w:ascii="Arial" w:eastAsia="Arial" w:hAnsi="Arial" w:cs="Arial"/>
          <w:color w:val="000000"/>
        </w:rPr>
        <w:t>a</w:t>
      </w:r>
      <w:r w:rsidRPr="00E47943">
        <w:rPr>
          <w:rFonts w:ascii="Arial" w:eastAsia="Arial" w:hAnsi="Arial" w:cs="Arial"/>
          <w:color w:val="000000"/>
          <w:spacing w:val="1"/>
        </w:rPr>
        <w:t>c</w:t>
      </w:r>
      <w:r w:rsidRPr="00E47943">
        <w:rPr>
          <w:rFonts w:ascii="Arial" w:eastAsia="Arial" w:hAnsi="Arial" w:cs="Arial"/>
          <w:color w:val="000000"/>
        </w:rPr>
        <w:t>tor</w:t>
      </w:r>
      <w:r w:rsidRPr="00E47943">
        <w:rPr>
          <w:rFonts w:ascii="Arial" w:eastAsia="Arial" w:hAnsi="Arial" w:cs="Arial"/>
          <w:color w:val="000000"/>
          <w:spacing w:val="-10"/>
        </w:rPr>
        <w:t xml:space="preserve"> </w:t>
      </w:r>
      <w:r w:rsidRPr="00E47943">
        <w:rPr>
          <w:rFonts w:ascii="Arial" w:eastAsia="Arial" w:hAnsi="Arial" w:cs="Arial"/>
          <w:b/>
          <w:bCs/>
          <w:color w:val="000000"/>
          <w:spacing w:val="-1"/>
        </w:rPr>
        <w:t>mu</w:t>
      </w:r>
      <w:r w:rsidRPr="00E47943">
        <w:rPr>
          <w:rFonts w:ascii="Arial" w:eastAsia="Arial" w:hAnsi="Arial" w:cs="Arial"/>
          <w:b/>
          <w:bCs/>
          <w:color w:val="000000"/>
        </w:rPr>
        <w:t>st</w:t>
      </w:r>
      <w:r w:rsidRPr="00E47943">
        <w:rPr>
          <w:rFonts w:ascii="Arial" w:eastAsia="Arial" w:hAnsi="Arial" w:cs="Arial"/>
          <w:b/>
          <w:bCs/>
          <w:color w:val="000000"/>
          <w:spacing w:val="-10"/>
        </w:rPr>
        <w:t xml:space="preserve"> </w:t>
      </w:r>
      <w:r w:rsidRPr="00E47943">
        <w:rPr>
          <w:rFonts w:ascii="Arial" w:eastAsia="Arial" w:hAnsi="Arial" w:cs="Arial"/>
          <w:color w:val="000000"/>
        </w:rPr>
        <w:t>then</w:t>
      </w:r>
      <w:r w:rsidRPr="00E47943">
        <w:rPr>
          <w:rFonts w:ascii="Arial" w:eastAsia="Arial" w:hAnsi="Arial" w:cs="Arial"/>
          <w:color w:val="000000"/>
          <w:spacing w:val="-10"/>
        </w:rPr>
        <w:t xml:space="preserve"> </w:t>
      </w:r>
      <w:r w:rsidRPr="00E47943">
        <w:rPr>
          <w:rFonts w:ascii="Arial" w:eastAsia="Arial" w:hAnsi="Arial" w:cs="Arial"/>
          <w:color w:val="000000"/>
          <w:spacing w:val="1"/>
        </w:rPr>
        <w:t>i</w:t>
      </w:r>
      <w:r w:rsidRPr="00E47943">
        <w:rPr>
          <w:rFonts w:ascii="Arial" w:eastAsia="Arial" w:hAnsi="Arial" w:cs="Arial"/>
          <w:color w:val="000000"/>
        </w:rPr>
        <w:t>nfo</w:t>
      </w:r>
      <w:r w:rsidRPr="00E47943">
        <w:rPr>
          <w:rFonts w:ascii="Arial" w:eastAsia="Arial" w:hAnsi="Arial" w:cs="Arial"/>
          <w:color w:val="000000"/>
          <w:spacing w:val="-2"/>
        </w:rPr>
        <w:t>r</w:t>
      </w:r>
      <w:r w:rsidRPr="00E47943">
        <w:rPr>
          <w:rFonts w:ascii="Arial" w:eastAsia="Arial" w:hAnsi="Arial" w:cs="Arial"/>
          <w:color w:val="000000"/>
        </w:rPr>
        <w:t>m</w:t>
      </w:r>
      <w:r w:rsidRPr="00E47943">
        <w:rPr>
          <w:rFonts w:ascii="Arial" w:eastAsia="Arial" w:hAnsi="Arial" w:cs="Arial"/>
          <w:color w:val="000000"/>
          <w:spacing w:val="-8"/>
        </w:rPr>
        <w:t xml:space="preserve"> </w:t>
      </w:r>
      <w:r w:rsidRPr="00E47943">
        <w:rPr>
          <w:rFonts w:ascii="Arial" w:eastAsia="Arial" w:hAnsi="Arial" w:cs="Arial"/>
          <w:color w:val="000000"/>
        </w:rPr>
        <w:t>the</w:t>
      </w:r>
      <w:r w:rsidRPr="00E47943">
        <w:rPr>
          <w:rFonts w:ascii="Arial" w:eastAsia="Arial" w:hAnsi="Arial" w:cs="Arial"/>
          <w:color w:val="000000"/>
          <w:spacing w:val="-12"/>
        </w:rPr>
        <w:t xml:space="preserve"> </w:t>
      </w:r>
      <w:r w:rsidRPr="00E47943">
        <w:rPr>
          <w:rFonts w:ascii="Arial" w:eastAsia="Arial" w:hAnsi="Arial" w:cs="Arial"/>
          <w:color w:val="000000"/>
        </w:rPr>
        <w:t>Autho</w:t>
      </w:r>
      <w:r w:rsidRPr="00E47943">
        <w:rPr>
          <w:rFonts w:ascii="Arial" w:eastAsia="Arial" w:hAnsi="Arial" w:cs="Arial"/>
          <w:color w:val="000000"/>
          <w:spacing w:val="-2"/>
        </w:rPr>
        <w:t>r</w:t>
      </w:r>
      <w:r w:rsidRPr="00E47943">
        <w:rPr>
          <w:rFonts w:ascii="Arial" w:eastAsia="Arial" w:hAnsi="Arial" w:cs="Arial"/>
          <w:color w:val="000000"/>
        </w:rPr>
        <w:t>ity</w:t>
      </w:r>
      <w:r w:rsidRPr="00E47943">
        <w:rPr>
          <w:rFonts w:ascii="Arial" w:eastAsia="Arial" w:hAnsi="Arial" w:cs="Arial"/>
          <w:color w:val="000000"/>
          <w:spacing w:val="-9"/>
        </w:rPr>
        <w:t xml:space="preserve"> </w:t>
      </w:r>
      <w:r w:rsidRPr="00E47943">
        <w:rPr>
          <w:rFonts w:ascii="Arial" w:eastAsia="Arial" w:hAnsi="Arial" w:cs="Arial"/>
          <w:color w:val="000000"/>
          <w:spacing w:val="-1"/>
        </w:rPr>
        <w:t>a</w:t>
      </w:r>
      <w:r w:rsidRPr="00E47943">
        <w:rPr>
          <w:rFonts w:ascii="Arial" w:eastAsia="Arial" w:hAnsi="Arial" w:cs="Arial"/>
          <w:color w:val="000000"/>
        </w:rPr>
        <w:t>nd</w:t>
      </w:r>
      <w:r w:rsidRPr="00E47943">
        <w:rPr>
          <w:rFonts w:ascii="Arial" w:eastAsia="Arial" w:hAnsi="Arial" w:cs="Arial"/>
          <w:color w:val="000000"/>
          <w:spacing w:val="-9"/>
        </w:rPr>
        <w:t xml:space="preserve"> </w:t>
      </w:r>
      <w:r w:rsidRPr="00E47943">
        <w:rPr>
          <w:rFonts w:ascii="Arial" w:eastAsia="Arial" w:hAnsi="Arial" w:cs="Arial"/>
          <w:color w:val="000000"/>
          <w:spacing w:val="-1"/>
        </w:rPr>
        <w:t>a</w:t>
      </w:r>
      <w:r w:rsidRPr="00E47943">
        <w:rPr>
          <w:rFonts w:ascii="Arial" w:eastAsia="Arial" w:hAnsi="Arial" w:cs="Arial"/>
          <w:color w:val="000000"/>
        </w:rPr>
        <w:t>wait</w:t>
      </w:r>
      <w:r w:rsidRPr="00E47943">
        <w:rPr>
          <w:rFonts w:ascii="Arial" w:eastAsia="Arial" w:hAnsi="Arial" w:cs="Arial"/>
          <w:color w:val="000000"/>
          <w:spacing w:val="-11"/>
        </w:rPr>
        <w:t xml:space="preserve"> </w:t>
      </w:r>
      <w:r w:rsidRPr="00E47943">
        <w:rPr>
          <w:rFonts w:ascii="Arial" w:eastAsia="Arial" w:hAnsi="Arial" w:cs="Arial"/>
          <w:color w:val="000000"/>
          <w:spacing w:val="-1"/>
        </w:rPr>
        <w:t>f</w:t>
      </w:r>
      <w:r w:rsidRPr="00E47943">
        <w:rPr>
          <w:rFonts w:ascii="Arial" w:eastAsia="Arial" w:hAnsi="Arial" w:cs="Arial"/>
          <w:color w:val="000000"/>
        </w:rPr>
        <w:t>urther</w:t>
      </w:r>
      <w:r w:rsidRPr="00E47943">
        <w:rPr>
          <w:rFonts w:ascii="Arial" w:eastAsia="Arial" w:hAnsi="Arial" w:cs="Arial"/>
          <w:color w:val="000000"/>
          <w:spacing w:val="-9"/>
        </w:rPr>
        <w:t xml:space="preserve"> </w:t>
      </w:r>
      <w:r w:rsidRPr="00E47943">
        <w:rPr>
          <w:rFonts w:ascii="Arial" w:eastAsia="Arial" w:hAnsi="Arial" w:cs="Arial"/>
          <w:color w:val="000000"/>
          <w:spacing w:val="-1"/>
        </w:rPr>
        <w:t>i</w:t>
      </w:r>
      <w:r w:rsidRPr="00E47943">
        <w:rPr>
          <w:rFonts w:ascii="Arial" w:eastAsia="Arial" w:hAnsi="Arial" w:cs="Arial"/>
          <w:color w:val="000000"/>
        </w:rPr>
        <w:t>nst</w:t>
      </w:r>
      <w:r w:rsidRPr="00E47943">
        <w:rPr>
          <w:rFonts w:ascii="Arial" w:eastAsia="Arial" w:hAnsi="Arial" w:cs="Arial"/>
          <w:color w:val="000000"/>
          <w:spacing w:val="-1"/>
        </w:rPr>
        <w:t>r</w:t>
      </w:r>
      <w:r w:rsidRPr="00E47943">
        <w:rPr>
          <w:rFonts w:ascii="Arial" w:eastAsia="Arial" w:hAnsi="Arial" w:cs="Arial"/>
          <w:color w:val="000000"/>
        </w:rPr>
        <w:t>ucti</w:t>
      </w:r>
      <w:r w:rsidRPr="00E47943">
        <w:rPr>
          <w:rFonts w:ascii="Arial" w:eastAsia="Arial" w:hAnsi="Arial" w:cs="Arial"/>
          <w:color w:val="000000"/>
          <w:spacing w:val="-1"/>
        </w:rPr>
        <w:t>on</w:t>
      </w:r>
      <w:r w:rsidRPr="00E47943">
        <w:rPr>
          <w:rFonts w:ascii="Arial" w:eastAsia="Arial" w:hAnsi="Arial" w:cs="Arial"/>
          <w:color w:val="000000"/>
        </w:rPr>
        <w:t>s from</w:t>
      </w:r>
      <w:r w:rsidRPr="00E47943">
        <w:rPr>
          <w:rFonts w:ascii="Arial" w:eastAsia="Arial" w:hAnsi="Arial" w:cs="Arial"/>
          <w:color w:val="000000"/>
          <w:spacing w:val="1"/>
        </w:rPr>
        <w:t xml:space="preserve"> </w:t>
      </w:r>
      <w:r w:rsidRPr="00E47943">
        <w:rPr>
          <w:rFonts w:ascii="Arial" w:eastAsia="Arial" w:hAnsi="Arial" w:cs="Arial"/>
          <w:color w:val="000000"/>
        </w:rPr>
        <w:t xml:space="preserve">the </w:t>
      </w:r>
      <w:r w:rsidRPr="00E47943">
        <w:rPr>
          <w:rFonts w:ascii="Arial" w:eastAsia="Arial" w:hAnsi="Arial" w:cs="Arial"/>
          <w:color w:val="000000"/>
          <w:spacing w:val="-1"/>
        </w:rPr>
        <w:t>A</w:t>
      </w:r>
      <w:r w:rsidRPr="00E47943">
        <w:rPr>
          <w:rFonts w:ascii="Arial" w:eastAsia="Arial" w:hAnsi="Arial" w:cs="Arial"/>
          <w:color w:val="000000"/>
        </w:rPr>
        <w:t>uthor</w:t>
      </w:r>
      <w:r w:rsidRPr="00E47943">
        <w:rPr>
          <w:rFonts w:ascii="Arial" w:eastAsia="Arial" w:hAnsi="Arial" w:cs="Arial"/>
          <w:color w:val="000000"/>
          <w:spacing w:val="1"/>
        </w:rPr>
        <w:t>i</w:t>
      </w:r>
      <w:r w:rsidRPr="00E47943">
        <w:rPr>
          <w:rFonts w:ascii="Arial" w:eastAsia="Arial" w:hAnsi="Arial" w:cs="Arial"/>
          <w:color w:val="000000"/>
        </w:rPr>
        <w:t xml:space="preserve">ty </w:t>
      </w:r>
      <w:r w:rsidRPr="00E47943">
        <w:rPr>
          <w:rFonts w:ascii="Arial" w:eastAsia="Arial" w:hAnsi="Arial" w:cs="Arial"/>
          <w:color w:val="000000"/>
          <w:spacing w:val="-1"/>
        </w:rPr>
        <w:t>b</w:t>
      </w:r>
      <w:r w:rsidRPr="00E47943">
        <w:rPr>
          <w:rFonts w:ascii="Arial" w:eastAsia="Arial" w:hAnsi="Arial" w:cs="Arial"/>
          <w:color w:val="000000"/>
        </w:rPr>
        <w:t>efore</w:t>
      </w:r>
      <w:r w:rsidRPr="00E47943">
        <w:rPr>
          <w:rFonts w:ascii="Arial" w:eastAsia="Arial" w:hAnsi="Arial" w:cs="Arial"/>
          <w:color w:val="000000"/>
          <w:spacing w:val="-2"/>
        </w:rPr>
        <w:t xml:space="preserve"> </w:t>
      </w:r>
      <w:r w:rsidRPr="00E47943">
        <w:rPr>
          <w:rFonts w:ascii="Arial" w:eastAsia="Arial" w:hAnsi="Arial" w:cs="Arial"/>
          <w:color w:val="000000"/>
        </w:rPr>
        <w:t>undertaki</w:t>
      </w:r>
      <w:r w:rsidRPr="00E47943">
        <w:rPr>
          <w:rFonts w:ascii="Arial" w:eastAsia="Arial" w:hAnsi="Arial" w:cs="Arial"/>
          <w:color w:val="000000"/>
          <w:spacing w:val="-1"/>
        </w:rPr>
        <w:t>n</w:t>
      </w:r>
      <w:r w:rsidRPr="00E47943">
        <w:rPr>
          <w:rFonts w:ascii="Arial" w:eastAsia="Arial" w:hAnsi="Arial" w:cs="Arial"/>
          <w:color w:val="000000"/>
        </w:rPr>
        <w:t>g work that</w:t>
      </w:r>
      <w:r w:rsidRPr="00E47943">
        <w:rPr>
          <w:rFonts w:ascii="Arial" w:eastAsia="Arial" w:hAnsi="Arial" w:cs="Arial"/>
          <w:color w:val="000000"/>
          <w:spacing w:val="-1"/>
        </w:rPr>
        <w:t xml:space="preserve"> </w:t>
      </w:r>
      <w:r w:rsidRPr="00E47943">
        <w:rPr>
          <w:rFonts w:ascii="Arial" w:eastAsia="Arial" w:hAnsi="Arial" w:cs="Arial"/>
          <w:color w:val="000000"/>
        </w:rPr>
        <w:t xml:space="preserve">will </w:t>
      </w:r>
      <w:r w:rsidRPr="00E47943">
        <w:rPr>
          <w:rFonts w:ascii="Arial" w:eastAsia="Arial" w:hAnsi="Arial" w:cs="Arial"/>
          <w:color w:val="000000"/>
          <w:spacing w:val="1"/>
        </w:rPr>
        <w:t>incur</w:t>
      </w:r>
      <w:r w:rsidRPr="00E47943">
        <w:rPr>
          <w:rFonts w:ascii="Arial" w:eastAsia="Arial" w:hAnsi="Arial" w:cs="Arial"/>
          <w:color w:val="000000"/>
        </w:rPr>
        <w:t xml:space="preserve"> </w:t>
      </w:r>
      <w:r w:rsidRPr="00E47943">
        <w:rPr>
          <w:rFonts w:ascii="Arial" w:eastAsia="Arial" w:hAnsi="Arial" w:cs="Arial"/>
          <w:color w:val="000000"/>
          <w:spacing w:val="-3"/>
        </w:rPr>
        <w:t>c</w:t>
      </w:r>
      <w:r w:rsidRPr="00E47943">
        <w:rPr>
          <w:rFonts w:ascii="Arial" w:eastAsia="Arial" w:hAnsi="Arial" w:cs="Arial"/>
          <w:color w:val="000000"/>
        </w:rPr>
        <w:t>o</w:t>
      </w:r>
      <w:r w:rsidRPr="00E47943">
        <w:rPr>
          <w:rFonts w:ascii="Arial" w:eastAsia="Arial" w:hAnsi="Arial" w:cs="Arial"/>
          <w:color w:val="000000"/>
          <w:spacing w:val="1"/>
        </w:rPr>
        <w:t>s</w:t>
      </w:r>
      <w:r w:rsidRPr="00E47943">
        <w:rPr>
          <w:rFonts w:ascii="Arial" w:eastAsia="Arial" w:hAnsi="Arial" w:cs="Arial"/>
          <w:color w:val="000000"/>
        </w:rPr>
        <w:t>ts exter</w:t>
      </w:r>
      <w:r w:rsidRPr="00E47943">
        <w:rPr>
          <w:rFonts w:ascii="Arial" w:eastAsia="Arial" w:hAnsi="Arial" w:cs="Arial"/>
          <w:color w:val="000000"/>
          <w:spacing w:val="-1"/>
        </w:rPr>
        <w:t>n</w:t>
      </w:r>
      <w:r w:rsidRPr="00E47943">
        <w:rPr>
          <w:rFonts w:ascii="Arial" w:eastAsia="Arial" w:hAnsi="Arial" w:cs="Arial"/>
          <w:color w:val="000000"/>
        </w:rPr>
        <w:t>al</w:t>
      </w:r>
      <w:r w:rsidRPr="00E47943">
        <w:rPr>
          <w:rFonts w:ascii="Arial" w:eastAsia="Arial" w:hAnsi="Arial" w:cs="Arial"/>
          <w:color w:val="000000"/>
          <w:spacing w:val="1"/>
        </w:rPr>
        <w:t xml:space="preserve"> </w:t>
      </w:r>
      <w:r w:rsidRPr="00E47943">
        <w:rPr>
          <w:rFonts w:ascii="Arial" w:eastAsia="Arial" w:hAnsi="Arial" w:cs="Arial"/>
          <w:color w:val="000000"/>
        </w:rPr>
        <w:t>to ag</w:t>
      </w:r>
      <w:r w:rsidRPr="00E47943">
        <w:rPr>
          <w:rFonts w:ascii="Arial" w:eastAsia="Arial" w:hAnsi="Arial" w:cs="Arial"/>
          <w:color w:val="000000"/>
          <w:spacing w:val="-1"/>
        </w:rPr>
        <w:t>r</w:t>
      </w:r>
      <w:r w:rsidRPr="00E47943">
        <w:rPr>
          <w:rFonts w:ascii="Arial" w:eastAsia="Arial" w:hAnsi="Arial" w:cs="Arial"/>
          <w:color w:val="000000"/>
        </w:rPr>
        <w:t>eed cont</w:t>
      </w:r>
      <w:r w:rsidRPr="00E47943">
        <w:rPr>
          <w:rFonts w:ascii="Arial" w:eastAsia="Arial" w:hAnsi="Arial" w:cs="Arial"/>
          <w:color w:val="000000"/>
          <w:spacing w:val="-1"/>
        </w:rPr>
        <w:t>r</w:t>
      </w:r>
      <w:r w:rsidRPr="00E47943">
        <w:rPr>
          <w:rFonts w:ascii="Arial" w:eastAsia="Arial" w:hAnsi="Arial" w:cs="Arial"/>
          <w:color w:val="000000"/>
        </w:rPr>
        <w:t>act</w:t>
      </w:r>
      <w:r w:rsidRPr="00E47943">
        <w:rPr>
          <w:rFonts w:ascii="Arial" w:eastAsia="Arial" w:hAnsi="Arial" w:cs="Arial"/>
          <w:color w:val="000000"/>
          <w:spacing w:val="-1"/>
        </w:rPr>
        <w:t xml:space="preserve"> </w:t>
      </w:r>
      <w:r w:rsidRPr="00E47943">
        <w:rPr>
          <w:rFonts w:ascii="Arial" w:eastAsia="Arial" w:hAnsi="Arial" w:cs="Arial"/>
          <w:color w:val="000000"/>
        </w:rPr>
        <w:t>pr</w:t>
      </w:r>
      <w:r w:rsidRPr="00E47943">
        <w:rPr>
          <w:rFonts w:ascii="Arial" w:eastAsia="Arial" w:hAnsi="Arial" w:cs="Arial"/>
          <w:color w:val="000000"/>
          <w:spacing w:val="1"/>
        </w:rPr>
        <w:t>i</w:t>
      </w:r>
      <w:r w:rsidRPr="00E47943">
        <w:rPr>
          <w:rFonts w:ascii="Arial" w:eastAsia="Arial" w:hAnsi="Arial" w:cs="Arial"/>
          <w:color w:val="000000"/>
        </w:rPr>
        <w:t>ces.</w:t>
      </w:r>
    </w:p>
    <w:p w14:paraId="7027311F" w14:textId="77777777" w:rsidR="00E80457" w:rsidRPr="004233EB" w:rsidRDefault="00E80457" w:rsidP="00E80457">
      <w:pPr>
        <w:ind w:left="720"/>
        <w:rPr>
          <w:rFonts w:ascii="Arial" w:eastAsia="Arial" w:hAnsi="Arial" w:cs="Arial"/>
          <w:color w:val="000000"/>
        </w:rPr>
      </w:pPr>
    </w:p>
    <w:p w14:paraId="2A946CEC" w14:textId="77777777" w:rsidR="00E80457" w:rsidRDefault="00E80457" w:rsidP="00BC1F87">
      <w:pPr>
        <w:pStyle w:val="ListParagraph"/>
        <w:numPr>
          <w:ilvl w:val="0"/>
          <w:numId w:val="10"/>
        </w:numPr>
        <w:ind w:left="720" w:firstLine="0"/>
        <w:jc w:val="left"/>
        <w:rPr>
          <w:rFonts w:ascii="Arial" w:eastAsia="Arial" w:hAnsi="Arial" w:cs="Arial"/>
          <w:color w:val="000000"/>
        </w:rPr>
      </w:pPr>
      <w:r w:rsidRPr="00E47943">
        <w:rPr>
          <w:rFonts w:ascii="Arial" w:eastAsia="Arial" w:hAnsi="Arial" w:cs="Arial"/>
          <w:color w:val="000000"/>
        </w:rPr>
        <w:t>The</w:t>
      </w:r>
      <w:r w:rsidRPr="00E47943">
        <w:rPr>
          <w:rFonts w:ascii="Arial" w:eastAsia="Arial" w:hAnsi="Arial" w:cs="Arial"/>
          <w:color w:val="000000"/>
          <w:spacing w:val="38"/>
        </w:rPr>
        <w:t xml:space="preserve"> </w:t>
      </w:r>
      <w:r w:rsidRPr="00E47943">
        <w:rPr>
          <w:rFonts w:ascii="Arial" w:eastAsia="Arial" w:hAnsi="Arial" w:cs="Arial"/>
          <w:color w:val="000000"/>
        </w:rPr>
        <w:t>Contractor</w:t>
      </w:r>
      <w:r w:rsidRPr="00E47943">
        <w:rPr>
          <w:rFonts w:ascii="Arial" w:eastAsia="Arial" w:hAnsi="Arial" w:cs="Arial"/>
          <w:color w:val="000000"/>
          <w:spacing w:val="37"/>
        </w:rPr>
        <w:t xml:space="preserve"> </w:t>
      </w:r>
      <w:r w:rsidRPr="00E47943">
        <w:rPr>
          <w:rFonts w:ascii="Arial" w:eastAsia="Arial" w:hAnsi="Arial" w:cs="Arial"/>
          <w:b/>
          <w:bCs/>
          <w:color w:val="000000"/>
        </w:rPr>
        <w:t>m</w:t>
      </w:r>
      <w:r w:rsidRPr="00E47943">
        <w:rPr>
          <w:rFonts w:ascii="Arial" w:eastAsia="Arial" w:hAnsi="Arial" w:cs="Arial"/>
          <w:b/>
          <w:bCs/>
          <w:color w:val="000000"/>
          <w:spacing w:val="1"/>
        </w:rPr>
        <w:t>u</w:t>
      </w:r>
      <w:r w:rsidRPr="00E47943">
        <w:rPr>
          <w:rFonts w:ascii="Arial" w:eastAsia="Arial" w:hAnsi="Arial" w:cs="Arial"/>
          <w:b/>
          <w:bCs/>
          <w:color w:val="000000"/>
        </w:rPr>
        <w:t>st</w:t>
      </w:r>
      <w:r w:rsidRPr="00E47943">
        <w:rPr>
          <w:rFonts w:ascii="Arial" w:eastAsia="Arial" w:hAnsi="Arial" w:cs="Arial"/>
          <w:b/>
          <w:bCs/>
          <w:color w:val="000000"/>
          <w:spacing w:val="38"/>
        </w:rPr>
        <w:t xml:space="preserve"> </w:t>
      </w:r>
      <w:r w:rsidRPr="00E47943">
        <w:rPr>
          <w:rFonts w:ascii="Arial" w:eastAsia="Arial" w:hAnsi="Arial" w:cs="Arial"/>
          <w:color w:val="000000"/>
        </w:rPr>
        <w:t>adv</w:t>
      </w:r>
      <w:r w:rsidRPr="00E47943">
        <w:rPr>
          <w:rFonts w:ascii="Arial" w:eastAsia="Arial" w:hAnsi="Arial" w:cs="Arial"/>
          <w:color w:val="000000"/>
          <w:spacing w:val="1"/>
        </w:rPr>
        <w:t>i</w:t>
      </w:r>
      <w:r w:rsidRPr="00E47943">
        <w:rPr>
          <w:rFonts w:ascii="Arial" w:eastAsia="Arial" w:hAnsi="Arial" w:cs="Arial"/>
          <w:color w:val="000000"/>
        </w:rPr>
        <w:t>se</w:t>
      </w:r>
      <w:r w:rsidRPr="00E47943">
        <w:rPr>
          <w:rFonts w:ascii="Arial" w:eastAsia="Arial" w:hAnsi="Arial" w:cs="Arial"/>
          <w:color w:val="000000"/>
          <w:spacing w:val="39"/>
        </w:rPr>
        <w:t xml:space="preserve"> </w:t>
      </w: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39"/>
        </w:rPr>
        <w:t xml:space="preserve"> </w:t>
      </w:r>
      <w:r w:rsidRPr="00E47943">
        <w:rPr>
          <w:rFonts w:ascii="Arial" w:eastAsia="Arial" w:hAnsi="Arial" w:cs="Arial"/>
          <w:color w:val="000000"/>
          <w:spacing w:val="1"/>
        </w:rPr>
        <w:t>A</w:t>
      </w:r>
      <w:r w:rsidRPr="00E47943">
        <w:rPr>
          <w:rFonts w:ascii="Arial" w:eastAsia="Arial" w:hAnsi="Arial" w:cs="Arial"/>
          <w:color w:val="000000"/>
        </w:rPr>
        <w:t>ut</w:t>
      </w:r>
      <w:r w:rsidRPr="00E47943">
        <w:rPr>
          <w:rFonts w:ascii="Arial" w:eastAsia="Arial" w:hAnsi="Arial" w:cs="Arial"/>
          <w:color w:val="000000"/>
          <w:spacing w:val="-2"/>
        </w:rPr>
        <w:t>h</w:t>
      </w:r>
      <w:r w:rsidRPr="00E47943">
        <w:rPr>
          <w:rFonts w:ascii="Arial" w:eastAsia="Arial" w:hAnsi="Arial" w:cs="Arial"/>
          <w:color w:val="000000"/>
        </w:rPr>
        <w:t>or</w:t>
      </w:r>
      <w:r w:rsidRPr="00E47943">
        <w:rPr>
          <w:rFonts w:ascii="Arial" w:eastAsia="Arial" w:hAnsi="Arial" w:cs="Arial"/>
          <w:color w:val="000000"/>
          <w:spacing w:val="1"/>
        </w:rPr>
        <w:t>i</w:t>
      </w:r>
      <w:r w:rsidRPr="00E47943">
        <w:rPr>
          <w:rFonts w:ascii="Arial" w:eastAsia="Arial" w:hAnsi="Arial" w:cs="Arial"/>
          <w:color w:val="000000"/>
        </w:rPr>
        <w:t>ty</w:t>
      </w:r>
      <w:r w:rsidRPr="00E47943">
        <w:rPr>
          <w:rFonts w:ascii="Arial" w:eastAsia="Arial" w:hAnsi="Arial" w:cs="Arial"/>
          <w:color w:val="000000"/>
          <w:spacing w:val="37"/>
        </w:rPr>
        <w:t xml:space="preserve"> </w:t>
      </w:r>
      <w:r w:rsidRPr="00E47943">
        <w:rPr>
          <w:rFonts w:ascii="Arial" w:eastAsia="Arial" w:hAnsi="Arial" w:cs="Arial"/>
          <w:color w:val="000000"/>
        </w:rPr>
        <w:t>im</w:t>
      </w:r>
      <w:r w:rsidRPr="00E47943">
        <w:rPr>
          <w:rFonts w:ascii="Arial" w:eastAsia="Arial" w:hAnsi="Arial" w:cs="Arial"/>
          <w:color w:val="000000"/>
          <w:spacing w:val="2"/>
        </w:rPr>
        <w:t>m</w:t>
      </w:r>
      <w:r w:rsidRPr="00E47943">
        <w:rPr>
          <w:rFonts w:ascii="Arial" w:eastAsia="Arial" w:hAnsi="Arial" w:cs="Arial"/>
          <w:color w:val="000000"/>
          <w:spacing w:val="-1"/>
        </w:rPr>
        <w:t>ed</w:t>
      </w:r>
      <w:r w:rsidRPr="00E47943">
        <w:rPr>
          <w:rFonts w:ascii="Arial" w:eastAsia="Arial" w:hAnsi="Arial" w:cs="Arial"/>
          <w:color w:val="000000"/>
        </w:rPr>
        <w:t>i</w:t>
      </w:r>
      <w:r w:rsidRPr="00E47943">
        <w:rPr>
          <w:rFonts w:ascii="Arial" w:eastAsia="Arial" w:hAnsi="Arial" w:cs="Arial"/>
          <w:color w:val="000000"/>
          <w:spacing w:val="1"/>
        </w:rPr>
        <w:t>a</w:t>
      </w:r>
      <w:r w:rsidRPr="00E47943">
        <w:rPr>
          <w:rFonts w:ascii="Arial" w:eastAsia="Arial" w:hAnsi="Arial" w:cs="Arial"/>
          <w:color w:val="000000"/>
        </w:rPr>
        <w:t>tely</w:t>
      </w:r>
      <w:r w:rsidRPr="00E47943">
        <w:rPr>
          <w:rFonts w:ascii="Arial" w:eastAsia="Arial" w:hAnsi="Arial" w:cs="Arial"/>
          <w:color w:val="000000"/>
          <w:spacing w:val="37"/>
        </w:rPr>
        <w:t xml:space="preserve"> </w:t>
      </w:r>
      <w:r w:rsidRPr="00E47943">
        <w:rPr>
          <w:rFonts w:ascii="Arial" w:eastAsia="Arial" w:hAnsi="Arial" w:cs="Arial"/>
          <w:color w:val="000000"/>
          <w:spacing w:val="1"/>
        </w:rPr>
        <w:t>o</w:t>
      </w:r>
      <w:r w:rsidRPr="00E47943">
        <w:rPr>
          <w:rFonts w:ascii="Arial" w:eastAsia="Arial" w:hAnsi="Arial" w:cs="Arial"/>
          <w:color w:val="000000"/>
        </w:rPr>
        <w:t>f</w:t>
      </w:r>
      <w:r w:rsidRPr="00E47943">
        <w:rPr>
          <w:rFonts w:ascii="Arial" w:eastAsia="Arial" w:hAnsi="Arial" w:cs="Arial"/>
          <w:color w:val="000000"/>
          <w:spacing w:val="37"/>
        </w:rPr>
        <w:t xml:space="preserve"> </w:t>
      </w:r>
      <w:r w:rsidRPr="00E47943">
        <w:rPr>
          <w:rFonts w:ascii="Arial" w:eastAsia="Arial" w:hAnsi="Arial" w:cs="Arial"/>
          <w:color w:val="000000"/>
        </w:rPr>
        <w:t>any</w:t>
      </w:r>
      <w:r w:rsidRPr="00E47943">
        <w:rPr>
          <w:rFonts w:ascii="Arial" w:eastAsia="Arial" w:hAnsi="Arial" w:cs="Arial"/>
          <w:color w:val="000000"/>
          <w:spacing w:val="38"/>
        </w:rPr>
        <w:t xml:space="preserve"> </w:t>
      </w:r>
      <w:r w:rsidRPr="00E47943">
        <w:rPr>
          <w:rFonts w:ascii="Arial" w:eastAsia="Arial" w:hAnsi="Arial" w:cs="Arial"/>
          <w:color w:val="000000"/>
          <w:spacing w:val="1"/>
        </w:rPr>
        <w:t>issues</w:t>
      </w:r>
      <w:r w:rsidRPr="00E47943">
        <w:rPr>
          <w:rFonts w:ascii="Arial" w:eastAsia="Arial" w:hAnsi="Arial" w:cs="Arial"/>
          <w:color w:val="000000"/>
          <w:spacing w:val="38"/>
        </w:rPr>
        <w:t xml:space="preserve"> </w:t>
      </w:r>
      <w:r w:rsidRPr="00E47943">
        <w:rPr>
          <w:rFonts w:ascii="Arial" w:eastAsia="Arial" w:hAnsi="Arial" w:cs="Arial"/>
          <w:color w:val="000000"/>
        </w:rPr>
        <w:t>or</w:t>
      </w:r>
      <w:r w:rsidRPr="00E47943">
        <w:rPr>
          <w:rFonts w:ascii="Arial" w:eastAsia="Arial" w:hAnsi="Arial" w:cs="Arial"/>
          <w:color w:val="000000"/>
          <w:spacing w:val="37"/>
        </w:rPr>
        <w:t xml:space="preserve"> </w:t>
      </w:r>
      <w:r w:rsidRPr="00E47943">
        <w:rPr>
          <w:rFonts w:ascii="Arial" w:eastAsia="Arial" w:hAnsi="Arial" w:cs="Arial"/>
          <w:color w:val="000000"/>
          <w:spacing w:val="1"/>
        </w:rPr>
        <w:t>p</w:t>
      </w:r>
      <w:r w:rsidRPr="00E47943">
        <w:rPr>
          <w:rFonts w:ascii="Arial" w:eastAsia="Arial" w:hAnsi="Arial" w:cs="Arial"/>
          <w:color w:val="000000"/>
        </w:rPr>
        <w:t>rob</w:t>
      </w:r>
      <w:r w:rsidRPr="00E47943">
        <w:rPr>
          <w:rFonts w:ascii="Arial" w:eastAsia="Arial" w:hAnsi="Arial" w:cs="Arial"/>
          <w:color w:val="000000"/>
          <w:spacing w:val="2"/>
        </w:rPr>
        <w:t>l</w:t>
      </w:r>
      <w:r w:rsidRPr="00E47943">
        <w:rPr>
          <w:rFonts w:ascii="Arial" w:eastAsia="Arial" w:hAnsi="Arial" w:cs="Arial"/>
          <w:color w:val="000000"/>
        </w:rPr>
        <w:t>ems</w:t>
      </w:r>
      <w:r w:rsidRPr="00E47943">
        <w:rPr>
          <w:rFonts w:ascii="Arial" w:eastAsia="Arial" w:hAnsi="Arial" w:cs="Arial"/>
          <w:color w:val="000000"/>
          <w:spacing w:val="38"/>
        </w:rPr>
        <w:t xml:space="preserve"> </w:t>
      </w:r>
      <w:r w:rsidRPr="00E47943">
        <w:rPr>
          <w:rFonts w:ascii="Arial" w:eastAsia="Arial" w:hAnsi="Arial" w:cs="Arial"/>
          <w:color w:val="000000"/>
          <w:spacing w:val="1"/>
        </w:rPr>
        <w:t>w</w:t>
      </w:r>
      <w:r w:rsidRPr="00E47943">
        <w:rPr>
          <w:rFonts w:ascii="Arial" w:eastAsia="Arial" w:hAnsi="Arial" w:cs="Arial"/>
          <w:color w:val="000000"/>
        </w:rPr>
        <w:t>h</w:t>
      </w:r>
      <w:r w:rsidRPr="00E47943">
        <w:rPr>
          <w:rFonts w:ascii="Arial" w:eastAsia="Arial" w:hAnsi="Arial" w:cs="Arial"/>
          <w:color w:val="000000"/>
          <w:spacing w:val="1"/>
        </w:rPr>
        <w:t>i</w:t>
      </w:r>
      <w:r w:rsidRPr="00E47943">
        <w:rPr>
          <w:rFonts w:ascii="Arial" w:eastAsia="Arial" w:hAnsi="Arial" w:cs="Arial"/>
          <w:color w:val="000000"/>
        </w:rPr>
        <w:t>ch</w:t>
      </w:r>
      <w:r w:rsidRPr="00E47943">
        <w:rPr>
          <w:rFonts w:ascii="Arial" w:eastAsia="Arial" w:hAnsi="Arial" w:cs="Arial"/>
          <w:color w:val="000000"/>
          <w:spacing w:val="36"/>
        </w:rPr>
        <w:t xml:space="preserve"> </w:t>
      </w:r>
      <w:r w:rsidRPr="00E47943">
        <w:rPr>
          <w:rFonts w:ascii="Arial" w:eastAsia="Arial" w:hAnsi="Arial" w:cs="Arial"/>
          <w:color w:val="000000"/>
          <w:spacing w:val="2"/>
        </w:rPr>
        <w:t>m</w:t>
      </w:r>
      <w:r w:rsidRPr="00E47943">
        <w:rPr>
          <w:rFonts w:ascii="Arial" w:eastAsia="Arial" w:hAnsi="Arial" w:cs="Arial"/>
          <w:color w:val="000000"/>
        </w:rPr>
        <w:t xml:space="preserve">ay prevent </w:t>
      </w: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2"/>
        </w:rPr>
        <w:t xml:space="preserve"> </w:t>
      </w:r>
      <w:r w:rsidRPr="00E47943">
        <w:rPr>
          <w:rFonts w:ascii="Arial" w:eastAsia="Arial" w:hAnsi="Arial" w:cs="Arial"/>
          <w:color w:val="000000"/>
          <w:spacing w:val="1"/>
        </w:rPr>
        <w:t>m</w:t>
      </w:r>
      <w:r w:rsidRPr="00E47943">
        <w:rPr>
          <w:rFonts w:ascii="Arial" w:eastAsia="Arial" w:hAnsi="Arial" w:cs="Arial"/>
          <w:color w:val="000000"/>
        </w:rPr>
        <w:t>emorial b</w:t>
      </w:r>
      <w:r w:rsidRPr="00E47943">
        <w:rPr>
          <w:rFonts w:ascii="Arial" w:eastAsia="Arial" w:hAnsi="Arial" w:cs="Arial"/>
          <w:color w:val="000000"/>
          <w:spacing w:val="-1"/>
        </w:rPr>
        <w:t>e</w:t>
      </w:r>
      <w:r w:rsidRPr="00E47943">
        <w:rPr>
          <w:rFonts w:ascii="Arial" w:eastAsia="Arial" w:hAnsi="Arial" w:cs="Arial"/>
          <w:color w:val="000000"/>
        </w:rPr>
        <w:t xml:space="preserve">ing </w:t>
      </w:r>
      <w:r w:rsidRPr="00E47943">
        <w:rPr>
          <w:rFonts w:ascii="Arial" w:eastAsia="Arial" w:hAnsi="Arial" w:cs="Arial"/>
          <w:color w:val="000000"/>
          <w:spacing w:val="1"/>
        </w:rPr>
        <w:t>pla</w:t>
      </w:r>
      <w:r w:rsidRPr="00E47943">
        <w:rPr>
          <w:rFonts w:ascii="Arial" w:eastAsia="Arial" w:hAnsi="Arial" w:cs="Arial"/>
          <w:color w:val="000000"/>
        </w:rPr>
        <w:t>ced by the r</w:t>
      </w:r>
      <w:r w:rsidRPr="00E47943">
        <w:rPr>
          <w:rFonts w:ascii="Arial" w:eastAsia="Arial" w:hAnsi="Arial" w:cs="Arial"/>
          <w:color w:val="000000"/>
          <w:spacing w:val="-1"/>
        </w:rPr>
        <w:t>e</w:t>
      </w:r>
      <w:r w:rsidRPr="00E47943">
        <w:rPr>
          <w:rFonts w:ascii="Arial" w:eastAsia="Arial" w:hAnsi="Arial" w:cs="Arial"/>
          <w:color w:val="000000"/>
        </w:rPr>
        <w:t>q</w:t>
      </w:r>
      <w:r w:rsidRPr="00E47943">
        <w:rPr>
          <w:rFonts w:ascii="Arial" w:eastAsia="Arial" w:hAnsi="Arial" w:cs="Arial"/>
          <w:color w:val="000000"/>
          <w:spacing w:val="-1"/>
        </w:rPr>
        <w:t>u</w:t>
      </w:r>
      <w:r w:rsidRPr="00E47943">
        <w:rPr>
          <w:rFonts w:ascii="Arial" w:eastAsia="Arial" w:hAnsi="Arial" w:cs="Arial"/>
          <w:color w:val="000000"/>
        </w:rPr>
        <w:t xml:space="preserve">ired fixing </w:t>
      </w:r>
      <w:r w:rsidRPr="00E47943">
        <w:rPr>
          <w:rFonts w:ascii="Arial" w:eastAsia="Arial" w:hAnsi="Arial" w:cs="Arial"/>
          <w:color w:val="000000"/>
          <w:spacing w:val="-1"/>
        </w:rPr>
        <w:t>d</w:t>
      </w:r>
      <w:r w:rsidRPr="00E47943">
        <w:rPr>
          <w:rFonts w:ascii="Arial" w:eastAsia="Arial" w:hAnsi="Arial" w:cs="Arial"/>
          <w:color w:val="000000"/>
        </w:rPr>
        <w:t>ate.</w:t>
      </w:r>
    </w:p>
    <w:p w14:paraId="1B235A8D" w14:textId="77777777" w:rsidR="00E80457" w:rsidRPr="004233EB" w:rsidRDefault="00E80457" w:rsidP="00E80457">
      <w:pPr>
        <w:pStyle w:val="ListParagraph"/>
        <w:rPr>
          <w:rFonts w:ascii="Arial" w:eastAsia="Arial" w:hAnsi="Arial" w:cs="Arial"/>
          <w:color w:val="000000"/>
        </w:rPr>
      </w:pPr>
    </w:p>
    <w:p w14:paraId="36558B45" w14:textId="77777777" w:rsidR="00E80457" w:rsidRDefault="00E80457" w:rsidP="00BC1F87">
      <w:pPr>
        <w:pStyle w:val="ListParagraph"/>
        <w:numPr>
          <w:ilvl w:val="0"/>
          <w:numId w:val="10"/>
        </w:numPr>
        <w:ind w:left="720" w:firstLine="0"/>
        <w:jc w:val="left"/>
        <w:rPr>
          <w:rFonts w:ascii="Arial" w:eastAsia="Arial" w:hAnsi="Arial" w:cs="Arial"/>
          <w:color w:val="000000"/>
        </w:rPr>
      </w:pPr>
      <w:r w:rsidRPr="00E47943">
        <w:rPr>
          <w:rFonts w:ascii="Arial" w:eastAsia="Arial" w:hAnsi="Arial" w:cs="Arial"/>
          <w:color w:val="000000"/>
          <w:spacing w:val="1"/>
        </w:rPr>
        <w:t>A</w:t>
      </w:r>
      <w:r w:rsidRPr="00E47943">
        <w:rPr>
          <w:rFonts w:ascii="Arial" w:eastAsia="Arial" w:hAnsi="Arial" w:cs="Arial"/>
          <w:color w:val="000000"/>
        </w:rPr>
        <w:t>ny va</w:t>
      </w:r>
      <w:r w:rsidRPr="00E47943">
        <w:rPr>
          <w:rFonts w:ascii="Arial" w:eastAsia="Arial" w:hAnsi="Arial" w:cs="Arial"/>
          <w:color w:val="000000"/>
          <w:spacing w:val="-1"/>
        </w:rPr>
        <w:t>r</w:t>
      </w:r>
      <w:r w:rsidRPr="00E47943">
        <w:rPr>
          <w:rFonts w:ascii="Arial" w:eastAsia="Arial" w:hAnsi="Arial" w:cs="Arial"/>
          <w:color w:val="000000"/>
        </w:rPr>
        <w:t xml:space="preserve">iation to </w:t>
      </w:r>
      <w:r w:rsidRPr="00E47943">
        <w:rPr>
          <w:rFonts w:ascii="Arial" w:eastAsia="Arial" w:hAnsi="Arial" w:cs="Arial"/>
          <w:color w:val="000000"/>
          <w:spacing w:val="-1"/>
        </w:rPr>
        <w:t>t</w:t>
      </w:r>
      <w:r w:rsidRPr="00E47943">
        <w:rPr>
          <w:rFonts w:ascii="Arial" w:eastAsia="Arial" w:hAnsi="Arial" w:cs="Arial"/>
          <w:color w:val="000000"/>
        </w:rPr>
        <w:t>he contracted re</w:t>
      </w:r>
      <w:r w:rsidRPr="00E47943">
        <w:rPr>
          <w:rFonts w:ascii="Arial" w:eastAsia="Arial" w:hAnsi="Arial" w:cs="Arial"/>
          <w:color w:val="000000"/>
          <w:spacing w:val="1"/>
        </w:rPr>
        <w:t>q</w:t>
      </w:r>
      <w:r w:rsidRPr="00E47943">
        <w:rPr>
          <w:rFonts w:ascii="Arial" w:eastAsia="Arial" w:hAnsi="Arial" w:cs="Arial"/>
          <w:color w:val="000000"/>
        </w:rPr>
        <w:t>uir</w:t>
      </w:r>
      <w:r w:rsidRPr="00E47943">
        <w:rPr>
          <w:rFonts w:ascii="Arial" w:eastAsia="Arial" w:hAnsi="Arial" w:cs="Arial"/>
          <w:color w:val="000000"/>
          <w:spacing w:val="-1"/>
        </w:rPr>
        <w:t>e</w:t>
      </w:r>
      <w:r w:rsidRPr="00E47943">
        <w:rPr>
          <w:rFonts w:ascii="Arial" w:eastAsia="Arial" w:hAnsi="Arial" w:cs="Arial"/>
          <w:color w:val="000000"/>
          <w:spacing w:val="1"/>
        </w:rPr>
        <w:t>m</w:t>
      </w:r>
      <w:r w:rsidRPr="00E47943">
        <w:rPr>
          <w:rFonts w:ascii="Arial" w:eastAsia="Arial" w:hAnsi="Arial" w:cs="Arial"/>
          <w:color w:val="000000"/>
        </w:rPr>
        <w:t>ents wi</w:t>
      </w:r>
      <w:r w:rsidRPr="00E47943">
        <w:rPr>
          <w:rFonts w:ascii="Arial" w:eastAsia="Arial" w:hAnsi="Arial" w:cs="Arial"/>
          <w:color w:val="000000"/>
          <w:spacing w:val="-1"/>
        </w:rPr>
        <w:t>l</w:t>
      </w:r>
      <w:r w:rsidRPr="00E47943">
        <w:rPr>
          <w:rFonts w:ascii="Arial" w:eastAsia="Arial" w:hAnsi="Arial" w:cs="Arial"/>
          <w:color w:val="000000"/>
        </w:rPr>
        <w:t>l</w:t>
      </w:r>
      <w:r w:rsidRPr="00E47943">
        <w:rPr>
          <w:rFonts w:ascii="Arial" w:eastAsia="Arial" w:hAnsi="Arial" w:cs="Arial"/>
          <w:color w:val="000000"/>
          <w:spacing w:val="1"/>
        </w:rPr>
        <w:t xml:space="preserve"> </w:t>
      </w:r>
      <w:r w:rsidRPr="00E47943">
        <w:rPr>
          <w:rFonts w:ascii="Arial" w:eastAsia="Arial" w:hAnsi="Arial" w:cs="Arial"/>
          <w:color w:val="000000"/>
        </w:rPr>
        <w:t>be</w:t>
      </w:r>
      <w:r w:rsidRPr="00E47943">
        <w:rPr>
          <w:rFonts w:ascii="Arial" w:eastAsia="Arial" w:hAnsi="Arial" w:cs="Arial"/>
          <w:color w:val="000000"/>
          <w:spacing w:val="-2"/>
        </w:rPr>
        <w:t xml:space="preserve"> </w:t>
      </w:r>
      <w:r w:rsidRPr="00E47943">
        <w:rPr>
          <w:rFonts w:ascii="Arial" w:eastAsia="Arial" w:hAnsi="Arial" w:cs="Arial"/>
          <w:color w:val="000000"/>
        </w:rPr>
        <w:t>dealt</w:t>
      </w:r>
      <w:r w:rsidRPr="00E47943">
        <w:rPr>
          <w:rFonts w:ascii="Arial" w:eastAsia="Arial" w:hAnsi="Arial" w:cs="Arial"/>
          <w:color w:val="000000"/>
          <w:spacing w:val="-1"/>
        </w:rPr>
        <w:t xml:space="preserve"> </w:t>
      </w:r>
      <w:r w:rsidRPr="00E47943">
        <w:rPr>
          <w:rFonts w:ascii="Arial" w:eastAsia="Arial" w:hAnsi="Arial" w:cs="Arial"/>
          <w:color w:val="000000"/>
        </w:rPr>
        <w:t>w</w:t>
      </w:r>
      <w:r w:rsidRPr="00E47943">
        <w:rPr>
          <w:rFonts w:ascii="Arial" w:eastAsia="Arial" w:hAnsi="Arial" w:cs="Arial"/>
          <w:color w:val="000000"/>
          <w:spacing w:val="1"/>
        </w:rPr>
        <w:t>i</w:t>
      </w:r>
      <w:r w:rsidRPr="00E47943">
        <w:rPr>
          <w:rFonts w:ascii="Arial" w:eastAsia="Arial" w:hAnsi="Arial" w:cs="Arial"/>
          <w:color w:val="000000"/>
        </w:rPr>
        <w:t xml:space="preserve">th </w:t>
      </w:r>
      <w:r w:rsidRPr="00E47943">
        <w:rPr>
          <w:rFonts w:ascii="Arial" w:eastAsia="Arial" w:hAnsi="Arial" w:cs="Arial"/>
          <w:color w:val="000000"/>
          <w:spacing w:val="-1"/>
        </w:rPr>
        <w:t>a</w:t>
      </w:r>
      <w:r w:rsidRPr="00E47943">
        <w:rPr>
          <w:rFonts w:ascii="Arial" w:eastAsia="Arial" w:hAnsi="Arial" w:cs="Arial"/>
          <w:color w:val="000000"/>
        </w:rPr>
        <w:t xml:space="preserve">s a </w:t>
      </w:r>
      <w:r w:rsidRPr="00E47943">
        <w:rPr>
          <w:rFonts w:ascii="Arial" w:eastAsia="Arial" w:hAnsi="Arial" w:cs="Arial"/>
          <w:color w:val="000000"/>
          <w:spacing w:val="1"/>
        </w:rPr>
        <w:t>S</w:t>
      </w:r>
      <w:r w:rsidRPr="00E47943">
        <w:rPr>
          <w:rFonts w:ascii="Arial" w:eastAsia="Arial" w:hAnsi="Arial" w:cs="Arial"/>
          <w:color w:val="000000"/>
          <w:spacing w:val="-1"/>
        </w:rPr>
        <w:t>p</w:t>
      </w:r>
      <w:r w:rsidRPr="00E47943">
        <w:rPr>
          <w:rFonts w:ascii="Arial" w:eastAsia="Arial" w:hAnsi="Arial" w:cs="Arial"/>
          <w:color w:val="000000"/>
        </w:rPr>
        <w:t>ecial</w:t>
      </w:r>
      <w:r w:rsidRPr="00E47943">
        <w:rPr>
          <w:rFonts w:ascii="Arial" w:eastAsia="Arial" w:hAnsi="Arial" w:cs="Arial"/>
          <w:color w:val="000000"/>
          <w:spacing w:val="-1"/>
        </w:rPr>
        <w:t xml:space="preserve"> </w:t>
      </w:r>
      <w:r w:rsidRPr="00E47943">
        <w:rPr>
          <w:rFonts w:ascii="Arial" w:eastAsia="Arial" w:hAnsi="Arial" w:cs="Arial"/>
          <w:color w:val="000000"/>
        </w:rPr>
        <w:t>Requ</w:t>
      </w:r>
      <w:r w:rsidRPr="00E47943">
        <w:rPr>
          <w:rFonts w:ascii="Arial" w:eastAsia="Arial" w:hAnsi="Arial" w:cs="Arial"/>
          <w:color w:val="000000"/>
          <w:spacing w:val="1"/>
        </w:rPr>
        <w:t>i</w:t>
      </w:r>
      <w:r w:rsidRPr="00E47943">
        <w:rPr>
          <w:rFonts w:ascii="Arial" w:eastAsia="Arial" w:hAnsi="Arial" w:cs="Arial"/>
          <w:color w:val="000000"/>
        </w:rPr>
        <w:t>rement as detail</w:t>
      </w:r>
      <w:r w:rsidRPr="00E47943">
        <w:rPr>
          <w:rFonts w:ascii="Arial" w:eastAsia="Arial" w:hAnsi="Arial" w:cs="Arial"/>
          <w:color w:val="000000"/>
          <w:spacing w:val="1"/>
        </w:rPr>
        <w:t>e</w:t>
      </w:r>
      <w:r w:rsidRPr="00E47943">
        <w:rPr>
          <w:rFonts w:ascii="Arial" w:eastAsia="Arial" w:hAnsi="Arial" w:cs="Arial"/>
          <w:color w:val="000000"/>
        </w:rPr>
        <w:t>d</w:t>
      </w:r>
      <w:r w:rsidRPr="00E47943">
        <w:rPr>
          <w:rFonts w:ascii="Arial" w:eastAsia="Arial" w:hAnsi="Arial" w:cs="Arial"/>
          <w:color w:val="000000"/>
          <w:spacing w:val="-2"/>
        </w:rPr>
        <w:t xml:space="preserve"> </w:t>
      </w:r>
      <w:r w:rsidRPr="00E47943">
        <w:rPr>
          <w:rFonts w:ascii="Arial" w:eastAsia="Arial" w:hAnsi="Arial" w:cs="Arial"/>
          <w:color w:val="000000"/>
        </w:rPr>
        <w:t xml:space="preserve">in </w:t>
      </w:r>
      <w:r w:rsidRPr="007612A9">
        <w:rPr>
          <w:rFonts w:ascii="Arial" w:eastAsia="Arial" w:hAnsi="Arial" w:cs="Arial"/>
          <w:color w:val="000000"/>
        </w:rPr>
        <w:t>Paras 34 to 37</w:t>
      </w:r>
      <w:r>
        <w:rPr>
          <w:rFonts w:ascii="Arial" w:eastAsia="Arial" w:hAnsi="Arial" w:cs="Arial"/>
          <w:color w:val="000000"/>
        </w:rPr>
        <w:t xml:space="preserve"> depending on the stone type</w:t>
      </w:r>
      <w:r w:rsidRPr="00357201">
        <w:rPr>
          <w:rFonts w:ascii="Arial" w:eastAsia="Arial" w:hAnsi="Arial" w:cs="Arial"/>
          <w:color w:val="000000"/>
        </w:rPr>
        <w:t>.</w:t>
      </w:r>
    </w:p>
    <w:p w14:paraId="0ACCAAD0" w14:textId="77777777" w:rsidR="00E80457" w:rsidRPr="00DF7776" w:rsidRDefault="00E80457" w:rsidP="00E80457">
      <w:pPr>
        <w:pStyle w:val="ListParagraph"/>
        <w:rPr>
          <w:rFonts w:ascii="Arial" w:eastAsia="Arial" w:hAnsi="Arial" w:cs="Arial"/>
          <w:color w:val="000000"/>
        </w:rPr>
      </w:pPr>
    </w:p>
    <w:p w14:paraId="68C1B1BF"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E47943">
        <w:rPr>
          <w:rFonts w:ascii="Arial" w:eastAsia="Arial" w:hAnsi="Arial" w:cs="Arial"/>
          <w:color w:val="000000"/>
        </w:rPr>
        <w:t>Once the</w:t>
      </w:r>
      <w:r w:rsidRPr="00E47943">
        <w:rPr>
          <w:rFonts w:ascii="Arial" w:eastAsia="Arial" w:hAnsi="Arial" w:cs="Arial"/>
          <w:color w:val="000000"/>
          <w:spacing w:val="-2"/>
        </w:rPr>
        <w:t xml:space="preserve"> </w:t>
      </w:r>
      <w:r w:rsidRPr="00E47943">
        <w:rPr>
          <w:rFonts w:ascii="Arial" w:eastAsia="Arial" w:hAnsi="Arial" w:cs="Arial"/>
          <w:color w:val="000000"/>
          <w:spacing w:val="1"/>
        </w:rPr>
        <w:t>m</w:t>
      </w:r>
      <w:r w:rsidRPr="00E47943">
        <w:rPr>
          <w:rFonts w:ascii="Arial" w:eastAsia="Arial" w:hAnsi="Arial" w:cs="Arial"/>
          <w:color w:val="000000"/>
        </w:rPr>
        <w:t>e</w:t>
      </w:r>
      <w:r w:rsidRPr="00E47943">
        <w:rPr>
          <w:rFonts w:ascii="Arial" w:eastAsia="Arial" w:hAnsi="Arial" w:cs="Arial"/>
          <w:color w:val="000000"/>
          <w:spacing w:val="1"/>
        </w:rPr>
        <w:t>mo</w:t>
      </w:r>
      <w:r w:rsidRPr="00E47943">
        <w:rPr>
          <w:rFonts w:ascii="Arial" w:eastAsia="Arial" w:hAnsi="Arial" w:cs="Arial"/>
          <w:color w:val="000000"/>
          <w:spacing w:val="-1"/>
        </w:rPr>
        <w:t>r</w:t>
      </w:r>
      <w:r w:rsidRPr="00E47943">
        <w:rPr>
          <w:rFonts w:ascii="Arial" w:eastAsia="Arial" w:hAnsi="Arial" w:cs="Arial"/>
          <w:color w:val="000000"/>
        </w:rPr>
        <w:t>i</w:t>
      </w:r>
      <w:r w:rsidRPr="00E47943">
        <w:rPr>
          <w:rFonts w:ascii="Arial" w:eastAsia="Arial" w:hAnsi="Arial" w:cs="Arial"/>
          <w:color w:val="000000"/>
          <w:spacing w:val="-1"/>
        </w:rPr>
        <w:t>a</w:t>
      </w:r>
      <w:r w:rsidRPr="00E47943">
        <w:rPr>
          <w:rFonts w:ascii="Arial" w:eastAsia="Arial" w:hAnsi="Arial" w:cs="Arial"/>
          <w:color w:val="000000"/>
        </w:rPr>
        <w:t>l</w:t>
      </w:r>
      <w:r w:rsidRPr="00E47943">
        <w:rPr>
          <w:rFonts w:ascii="Arial" w:eastAsia="Arial" w:hAnsi="Arial" w:cs="Arial"/>
          <w:color w:val="000000"/>
          <w:spacing w:val="1"/>
        </w:rPr>
        <w:t xml:space="preserve"> </w:t>
      </w:r>
      <w:r w:rsidRPr="00E47943">
        <w:rPr>
          <w:rFonts w:ascii="Arial" w:eastAsia="Arial" w:hAnsi="Arial" w:cs="Arial"/>
          <w:color w:val="000000"/>
        </w:rPr>
        <w:t>has been fi</w:t>
      </w:r>
      <w:r w:rsidRPr="00E47943">
        <w:rPr>
          <w:rFonts w:ascii="Arial" w:eastAsia="Arial" w:hAnsi="Arial" w:cs="Arial"/>
          <w:color w:val="000000"/>
          <w:spacing w:val="-1"/>
        </w:rPr>
        <w:t>x</w:t>
      </w:r>
      <w:r w:rsidRPr="00E47943">
        <w:rPr>
          <w:rFonts w:ascii="Arial" w:eastAsia="Arial" w:hAnsi="Arial" w:cs="Arial"/>
          <w:color w:val="000000"/>
        </w:rPr>
        <w:t>ed the area</w:t>
      </w:r>
      <w:r w:rsidRPr="00E47943">
        <w:rPr>
          <w:rFonts w:ascii="Arial" w:eastAsia="Arial" w:hAnsi="Arial" w:cs="Arial"/>
          <w:color w:val="000000"/>
          <w:spacing w:val="-2"/>
        </w:rPr>
        <w:t xml:space="preserve"> </w:t>
      </w:r>
      <w:r w:rsidRPr="00E47943">
        <w:rPr>
          <w:rFonts w:ascii="Arial" w:eastAsia="Arial" w:hAnsi="Arial" w:cs="Arial"/>
          <w:color w:val="000000"/>
        </w:rPr>
        <w:t>im</w:t>
      </w:r>
      <w:r w:rsidRPr="00E47943">
        <w:rPr>
          <w:rFonts w:ascii="Arial" w:eastAsia="Arial" w:hAnsi="Arial" w:cs="Arial"/>
          <w:color w:val="000000"/>
          <w:spacing w:val="1"/>
        </w:rPr>
        <w:t>m</w:t>
      </w:r>
      <w:r w:rsidRPr="00E47943">
        <w:rPr>
          <w:rFonts w:ascii="Arial" w:eastAsia="Arial" w:hAnsi="Arial" w:cs="Arial"/>
          <w:color w:val="000000"/>
        </w:rPr>
        <w:t>ediatel</w:t>
      </w:r>
      <w:r w:rsidRPr="00E47943">
        <w:rPr>
          <w:rFonts w:ascii="Arial" w:eastAsia="Arial" w:hAnsi="Arial" w:cs="Arial"/>
          <w:color w:val="000000"/>
          <w:spacing w:val="1"/>
        </w:rPr>
        <w:t>y</w:t>
      </w:r>
      <w:r w:rsidRPr="00E47943">
        <w:rPr>
          <w:rFonts w:ascii="Arial" w:eastAsia="Arial" w:hAnsi="Arial" w:cs="Arial"/>
          <w:color w:val="000000"/>
        </w:rPr>
        <w:t xml:space="preserve"> surr</w:t>
      </w:r>
      <w:r w:rsidRPr="00E47943">
        <w:rPr>
          <w:rFonts w:ascii="Arial" w:eastAsia="Arial" w:hAnsi="Arial" w:cs="Arial"/>
          <w:color w:val="000000"/>
          <w:spacing w:val="-1"/>
        </w:rPr>
        <w:t>o</w:t>
      </w:r>
      <w:r w:rsidRPr="00E47943">
        <w:rPr>
          <w:rFonts w:ascii="Arial" w:eastAsia="Arial" w:hAnsi="Arial" w:cs="Arial"/>
          <w:color w:val="000000"/>
        </w:rPr>
        <w:t>un</w:t>
      </w:r>
      <w:r w:rsidRPr="00E47943">
        <w:rPr>
          <w:rFonts w:ascii="Arial" w:eastAsia="Arial" w:hAnsi="Arial" w:cs="Arial"/>
          <w:color w:val="000000"/>
          <w:spacing w:val="-1"/>
        </w:rPr>
        <w:t>d</w:t>
      </w:r>
      <w:r w:rsidRPr="00E47943">
        <w:rPr>
          <w:rFonts w:ascii="Arial" w:eastAsia="Arial" w:hAnsi="Arial" w:cs="Arial"/>
          <w:color w:val="000000"/>
        </w:rPr>
        <w:t>ing the</w:t>
      </w:r>
      <w:r w:rsidRPr="00E47943">
        <w:rPr>
          <w:rFonts w:ascii="Arial" w:eastAsia="Arial" w:hAnsi="Arial" w:cs="Arial"/>
          <w:color w:val="000000"/>
          <w:spacing w:val="-1"/>
        </w:rPr>
        <w:t xml:space="preserve"> </w:t>
      </w:r>
      <w:r w:rsidRPr="00E47943">
        <w:rPr>
          <w:rFonts w:ascii="Arial" w:eastAsia="Arial" w:hAnsi="Arial" w:cs="Arial"/>
          <w:color w:val="000000"/>
        </w:rPr>
        <w:t>me</w:t>
      </w:r>
      <w:r w:rsidRPr="00E47943">
        <w:rPr>
          <w:rFonts w:ascii="Arial" w:eastAsia="Arial" w:hAnsi="Arial" w:cs="Arial"/>
          <w:color w:val="000000"/>
          <w:spacing w:val="1"/>
        </w:rPr>
        <w:t>mo</w:t>
      </w:r>
      <w:r w:rsidRPr="00E47943">
        <w:rPr>
          <w:rFonts w:ascii="Arial" w:eastAsia="Arial" w:hAnsi="Arial" w:cs="Arial"/>
          <w:color w:val="000000"/>
          <w:spacing w:val="-1"/>
        </w:rPr>
        <w:t>r</w:t>
      </w:r>
      <w:r w:rsidRPr="00E47943">
        <w:rPr>
          <w:rFonts w:ascii="Arial" w:eastAsia="Arial" w:hAnsi="Arial" w:cs="Arial"/>
          <w:color w:val="000000"/>
        </w:rPr>
        <w:t>i</w:t>
      </w:r>
      <w:r w:rsidRPr="00E47943">
        <w:rPr>
          <w:rFonts w:ascii="Arial" w:eastAsia="Arial" w:hAnsi="Arial" w:cs="Arial"/>
          <w:color w:val="000000"/>
          <w:spacing w:val="-1"/>
        </w:rPr>
        <w:t>a</w:t>
      </w:r>
      <w:r w:rsidRPr="00E47943">
        <w:rPr>
          <w:rFonts w:ascii="Arial" w:eastAsia="Arial" w:hAnsi="Arial" w:cs="Arial"/>
          <w:color w:val="000000"/>
        </w:rPr>
        <w:t>l</w:t>
      </w:r>
      <w:r w:rsidRPr="00E47943">
        <w:rPr>
          <w:rFonts w:ascii="Arial" w:eastAsia="Arial" w:hAnsi="Arial" w:cs="Arial"/>
          <w:color w:val="000000"/>
          <w:spacing w:val="1"/>
        </w:rPr>
        <w:t xml:space="preserve"> is</w:t>
      </w:r>
      <w:r w:rsidRPr="00E47943">
        <w:rPr>
          <w:rFonts w:ascii="Arial" w:eastAsia="Arial" w:hAnsi="Arial" w:cs="Arial"/>
          <w:color w:val="000000"/>
        </w:rPr>
        <w:t xml:space="preserve"> </w:t>
      </w:r>
      <w:r w:rsidRPr="00E47943">
        <w:rPr>
          <w:rFonts w:ascii="Arial" w:eastAsia="Arial" w:hAnsi="Arial" w:cs="Arial"/>
          <w:color w:val="000000"/>
          <w:spacing w:val="-1"/>
        </w:rPr>
        <w:t>t</w:t>
      </w:r>
      <w:r w:rsidRPr="00E47943">
        <w:rPr>
          <w:rFonts w:ascii="Arial" w:eastAsia="Arial" w:hAnsi="Arial" w:cs="Arial"/>
          <w:color w:val="000000"/>
        </w:rPr>
        <w:t xml:space="preserve">o be tidied and </w:t>
      </w:r>
      <w:r w:rsidRPr="00E47943">
        <w:rPr>
          <w:rFonts w:ascii="Arial" w:eastAsia="Arial" w:hAnsi="Arial" w:cs="Arial"/>
          <w:color w:val="000000"/>
          <w:spacing w:val="-3"/>
        </w:rPr>
        <w:t>t</w:t>
      </w:r>
      <w:r w:rsidRPr="00E47943">
        <w:rPr>
          <w:rFonts w:ascii="Arial" w:eastAsia="Arial" w:hAnsi="Arial" w:cs="Arial"/>
          <w:color w:val="000000"/>
        </w:rPr>
        <w:t>he turf</w:t>
      </w:r>
      <w:r w:rsidRPr="00E47943">
        <w:rPr>
          <w:rFonts w:ascii="Arial" w:eastAsia="Arial" w:hAnsi="Arial" w:cs="Arial"/>
          <w:color w:val="000000"/>
          <w:spacing w:val="-2"/>
        </w:rPr>
        <w:t xml:space="preserve"> </w:t>
      </w:r>
      <w:r w:rsidRPr="00E47943">
        <w:rPr>
          <w:rFonts w:ascii="Arial" w:eastAsia="Arial" w:hAnsi="Arial" w:cs="Arial"/>
          <w:color w:val="000000"/>
        </w:rPr>
        <w:t>rei</w:t>
      </w:r>
      <w:r w:rsidRPr="00E47943">
        <w:rPr>
          <w:rFonts w:ascii="Arial" w:eastAsia="Arial" w:hAnsi="Arial" w:cs="Arial"/>
          <w:color w:val="000000"/>
          <w:spacing w:val="1"/>
        </w:rPr>
        <w:t>ns</w:t>
      </w:r>
      <w:r w:rsidRPr="00E47943">
        <w:rPr>
          <w:rFonts w:ascii="Arial" w:eastAsia="Arial" w:hAnsi="Arial" w:cs="Arial"/>
          <w:color w:val="000000"/>
        </w:rPr>
        <w:t>tated (wh</w:t>
      </w:r>
      <w:r w:rsidRPr="00E47943">
        <w:rPr>
          <w:rFonts w:ascii="Arial" w:eastAsia="Arial" w:hAnsi="Arial" w:cs="Arial"/>
          <w:color w:val="000000"/>
          <w:spacing w:val="1"/>
        </w:rPr>
        <w:t>e</w:t>
      </w:r>
      <w:r w:rsidRPr="00E47943">
        <w:rPr>
          <w:rFonts w:ascii="Arial" w:eastAsia="Arial" w:hAnsi="Arial" w:cs="Arial"/>
          <w:color w:val="000000"/>
        </w:rPr>
        <w:t>re applicab</w:t>
      </w:r>
      <w:r w:rsidRPr="00E47943">
        <w:rPr>
          <w:rFonts w:ascii="Arial" w:eastAsia="Arial" w:hAnsi="Arial" w:cs="Arial"/>
          <w:color w:val="000000"/>
          <w:spacing w:val="1"/>
        </w:rPr>
        <w:t>l</w:t>
      </w:r>
      <w:r w:rsidRPr="00E47943">
        <w:rPr>
          <w:rFonts w:ascii="Arial" w:eastAsia="Arial" w:hAnsi="Arial" w:cs="Arial"/>
          <w:color w:val="000000"/>
        </w:rPr>
        <w:t>e),</w:t>
      </w:r>
      <w:r w:rsidRPr="00E47943">
        <w:rPr>
          <w:rFonts w:ascii="Arial" w:eastAsia="Arial" w:hAnsi="Arial" w:cs="Arial"/>
          <w:color w:val="000000"/>
          <w:spacing w:val="-1"/>
        </w:rPr>
        <w:t xml:space="preserve"> </w:t>
      </w:r>
      <w:r w:rsidRPr="00E47943">
        <w:rPr>
          <w:rFonts w:ascii="Arial" w:eastAsia="Arial" w:hAnsi="Arial" w:cs="Arial"/>
          <w:color w:val="000000"/>
        </w:rPr>
        <w:t>usin</w:t>
      </w:r>
      <w:r w:rsidRPr="00E47943">
        <w:rPr>
          <w:rFonts w:ascii="Arial" w:eastAsia="Arial" w:hAnsi="Arial" w:cs="Arial"/>
          <w:color w:val="000000"/>
          <w:spacing w:val="1"/>
        </w:rPr>
        <w:t>g</w:t>
      </w:r>
      <w:r w:rsidRPr="00E47943">
        <w:rPr>
          <w:rFonts w:ascii="Arial" w:eastAsia="Arial" w:hAnsi="Arial" w:cs="Arial"/>
          <w:color w:val="000000"/>
        </w:rPr>
        <w:t xml:space="preserve"> the </w:t>
      </w:r>
      <w:r w:rsidRPr="00E47943">
        <w:rPr>
          <w:rFonts w:ascii="Arial" w:eastAsia="Arial" w:hAnsi="Arial" w:cs="Arial"/>
          <w:color w:val="000000"/>
          <w:spacing w:val="-1"/>
        </w:rPr>
        <w:t>t</w:t>
      </w:r>
      <w:r w:rsidRPr="00E47943">
        <w:rPr>
          <w:rFonts w:ascii="Arial" w:eastAsia="Arial" w:hAnsi="Arial" w:cs="Arial"/>
          <w:color w:val="000000"/>
        </w:rPr>
        <w:t>urf</w:t>
      </w:r>
      <w:r w:rsidRPr="00E47943">
        <w:rPr>
          <w:rFonts w:ascii="Arial" w:eastAsia="Arial" w:hAnsi="Arial" w:cs="Arial"/>
          <w:color w:val="000000"/>
          <w:spacing w:val="-1"/>
        </w:rPr>
        <w:t xml:space="preserve"> </w:t>
      </w:r>
      <w:r w:rsidRPr="00E47943">
        <w:rPr>
          <w:rFonts w:ascii="Arial" w:eastAsia="Arial" w:hAnsi="Arial" w:cs="Arial"/>
          <w:color w:val="000000"/>
        </w:rPr>
        <w:t>removed to c</w:t>
      </w:r>
      <w:r w:rsidRPr="00E47943">
        <w:rPr>
          <w:rFonts w:ascii="Arial" w:eastAsia="Arial" w:hAnsi="Arial" w:cs="Arial"/>
          <w:color w:val="000000"/>
          <w:spacing w:val="-2"/>
        </w:rPr>
        <w:t>o</w:t>
      </w:r>
      <w:r w:rsidRPr="00E47943">
        <w:rPr>
          <w:rFonts w:ascii="Arial" w:eastAsia="Arial" w:hAnsi="Arial" w:cs="Arial"/>
          <w:color w:val="000000"/>
        </w:rPr>
        <w:t>m</w:t>
      </w:r>
      <w:r w:rsidRPr="00E47943">
        <w:rPr>
          <w:rFonts w:ascii="Arial" w:eastAsia="Arial" w:hAnsi="Arial" w:cs="Arial"/>
          <w:color w:val="000000"/>
          <w:spacing w:val="1"/>
        </w:rPr>
        <w:t>p</w:t>
      </w:r>
      <w:r w:rsidRPr="00E47943">
        <w:rPr>
          <w:rFonts w:ascii="Arial" w:eastAsia="Arial" w:hAnsi="Arial" w:cs="Arial"/>
          <w:color w:val="000000"/>
        </w:rPr>
        <w:t xml:space="preserve">lete </w:t>
      </w:r>
      <w:r w:rsidRPr="00E47943">
        <w:rPr>
          <w:rFonts w:ascii="Arial" w:eastAsia="Arial" w:hAnsi="Arial" w:cs="Arial"/>
          <w:color w:val="000000"/>
          <w:spacing w:val="-1"/>
        </w:rPr>
        <w:t>t</w:t>
      </w:r>
      <w:r w:rsidRPr="00E47943">
        <w:rPr>
          <w:rFonts w:ascii="Arial" w:eastAsia="Arial" w:hAnsi="Arial" w:cs="Arial"/>
          <w:color w:val="000000"/>
        </w:rPr>
        <w:t>he fixi</w:t>
      </w:r>
      <w:r w:rsidRPr="00E47943">
        <w:rPr>
          <w:rFonts w:ascii="Arial" w:eastAsia="Arial" w:hAnsi="Arial" w:cs="Arial"/>
          <w:color w:val="000000"/>
          <w:spacing w:val="-1"/>
        </w:rPr>
        <w:t>n</w:t>
      </w:r>
      <w:r w:rsidRPr="00E47943">
        <w:rPr>
          <w:rFonts w:ascii="Arial" w:eastAsia="Arial" w:hAnsi="Arial" w:cs="Arial"/>
          <w:color w:val="000000"/>
        </w:rPr>
        <w:t>g.</w:t>
      </w:r>
      <w:r w:rsidRPr="00E47943">
        <w:rPr>
          <w:rFonts w:ascii="Arial" w:eastAsia="Arial" w:hAnsi="Arial" w:cs="Arial"/>
          <w:color w:val="000000"/>
          <w:spacing w:val="-1"/>
        </w:rPr>
        <w:t xml:space="preserve"> </w:t>
      </w:r>
      <w:r w:rsidRPr="00E47943">
        <w:rPr>
          <w:rFonts w:ascii="Arial" w:eastAsia="Arial" w:hAnsi="Arial" w:cs="Arial"/>
          <w:color w:val="000000"/>
        </w:rPr>
        <w:t>Wh</w:t>
      </w:r>
      <w:r w:rsidRPr="00E47943">
        <w:rPr>
          <w:rFonts w:ascii="Arial" w:eastAsia="Arial" w:hAnsi="Arial" w:cs="Arial"/>
          <w:color w:val="000000"/>
          <w:spacing w:val="1"/>
        </w:rPr>
        <w:t>e</w:t>
      </w:r>
      <w:r w:rsidRPr="00E47943">
        <w:rPr>
          <w:rFonts w:ascii="Arial" w:eastAsia="Arial" w:hAnsi="Arial" w:cs="Arial"/>
          <w:color w:val="000000"/>
        </w:rPr>
        <w:t>re a gra</w:t>
      </w:r>
      <w:r w:rsidRPr="00E47943">
        <w:rPr>
          <w:rFonts w:ascii="Arial" w:eastAsia="Arial" w:hAnsi="Arial" w:cs="Arial"/>
          <w:color w:val="000000"/>
          <w:spacing w:val="-1"/>
        </w:rPr>
        <w:t>v</w:t>
      </w:r>
      <w:r w:rsidRPr="00E47943">
        <w:rPr>
          <w:rFonts w:ascii="Arial" w:eastAsia="Arial" w:hAnsi="Arial" w:cs="Arial"/>
          <w:color w:val="000000"/>
        </w:rPr>
        <w:t>e is</w:t>
      </w:r>
      <w:r w:rsidRPr="00E47943">
        <w:rPr>
          <w:rFonts w:ascii="Arial" w:eastAsia="Arial" w:hAnsi="Arial" w:cs="Arial"/>
          <w:color w:val="000000"/>
          <w:spacing w:val="-2"/>
        </w:rPr>
        <w:t xml:space="preserve"> </w:t>
      </w:r>
      <w:r w:rsidRPr="00E47943">
        <w:rPr>
          <w:rFonts w:ascii="Arial" w:eastAsia="Arial" w:hAnsi="Arial" w:cs="Arial"/>
          <w:color w:val="000000"/>
          <w:spacing w:val="1"/>
        </w:rPr>
        <w:t>m</w:t>
      </w:r>
      <w:r w:rsidRPr="00E47943">
        <w:rPr>
          <w:rFonts w:ascii="Arial" w:eastAsia="Arial" w:hAnsi="Arial" w:cs="Arial"/>
          <w:color w:val="000000"/>
        </w:rPr>
        <w:t>ounde</w:t>
      </w:r>
      <w:r w:rsidRPr="00E47943">
        <w:rPr>
          <w:rFonts w:ascii="Arial" w:eastAsia="Arial" w:hAnsi="Arial" w:cs="Arial"/>
          <w:color w:val="000000"/>
          <w:spacing w:val="1"/>
        </w:rPr>
        <w:t>d,</w:t>
      </w:r>
      <w:r w:rsidRPr="00E47943">
        <w:rPr>
          <w:rFonts w:ascii="Arial" w:eastAsia="Arial" w:hAnsi="Arial" w:cs="Arial"/>
          <w:color w:val="000000"/>
        </w:rPr>
        <w:t xml:space="preserve"> th</w:t>
      </w:r>
      <w:r w:rsidRPr="00E47943">
        <w:rPr>
          <w:rFonts w:ascii="Arial" w:eastAsia="Arial" w:hAnsi="Arial" w:cs="Arial"/>
          <w:color w:val="000000"/>
          <w:spacing w:val="-1"/>
        </w:rPr>
        <w:t>i</w:t>
      </w:r>
      <w:r w:rsidRPr="00E47943">
        <w:rPr>
          <w:rFonts w:ascii="Arial" w:eastAsia="Arial" w:hAnsi="Arial" w:cs="Arial"/>
          <w:color w:val="000000"/>
        </w:rPr>
        <w:t xml:space="preserve">s </w:t>
      </w:r>
      <w:r w:rsidRPr="00E47943">
        <w:rPr>
          <w:rFonts w:ascii="Arial" w:eastAsia="Arial" w:hAnsi="Arial" w:cs="Arial"/>
          <w:color w:val="000000"/>
          <w:spacing w:val="2"/>
        </w:rPr>
        <w:t>m</w:t>
      </w:r>
      <w:r w:rsidRPr="00E47943">
        <w:rPr>
          <w:rFonts w:ascii="Arial" w:eastAsia="Arial" w:hAnsi="Arial" w:cs="Arial"/>
          <w:color w:val="000000"/>
        </w:rPr>
        <w:t xml:space="preserve">ound </w:t>
      </w:r>
      <w:r w:rsidRPr="00E47943">
        <w:rPr>
          <w:rFonts w:ascii="Arial" w:eastAsia="Arial" w:hAnsi="Arial" w:cs="Arial"/>
          <w:color w:val="000000"/>
          <w:spacing w:val="-1"/>
        </w:rPr>
        <w:t>s</w:t>
      </w:r>
      <w:r w:rsidRPr="00E47943">
        <w:rPr>
          <w:rFonts w:ascii="Arial" w:eastAsia="Arial" w:hAnsi="Arial" w:cs="Arial"/>
          <w:color w:val="000000"/>
        </w:rPr>
        <w:t>ho</w:t>
      </w:r>
      <w:r w:rsidRPr="00E47943">
        <w:rPr>
          <w:rFonts w:ascii="Arial" w:eastAsia="Arial" w:hAnsi="Arial" w:cs="Arial"/>
          <w:color w:val="000000"/>
          <w:spacing w:val="-1"/>
        </w:rPr>
        <w:t>u</w:t>
      </w:r>
      <w:r w:rsidRPr="00E47943">
        <w:rPr>
          <w:rFonts w:ascii="Arial" w:eastAsia="Arial" w:hAnsi="Arial" w:cs="Arial"/>
          <w:color w:val="000000"/>
          <w:spacing w:val="1"/>
        </w:rPr>
        <w:t>l</w:t>
      </w:r>
      <w:r w:rsidRPr="00E47943">
        <w:rPr>
          <w:rFonts w:ascii="Arial" w:eastAsia="Arial" w:hAnsi="Arial" w:cs="Arial"/>
          <w:color w:val="000000"/>
        </w:rPr>
        <w:t>d r</w:t>
      </w:r>
      <w:r w:rsidRPr="00E47943">
        <w:rPr>
          <w:rFonts w:ascii="Arial" w:eastAsia="Arial" w:hAnsi="Arial" w:cs="Arial"/>
          <w:color w:val="000000"/>
          <w:spacing w:val="-1"/>
        </w:rPr>
        <w:t>e</w:t>
      </w:r>
      <w:r w:rsidRPr="00E47943">
        <w:rPr>
          <w:rFonts w:ascii="Arial" w:eastAsia="Arial" w:hAnsi="Arial" w:cs="Arial"/>
          <w:color w:val="000000"/>
        </w:rPr>
        <w:t xml:space="preserve">main </w:t>
      </w:r>
      <w:r w:rsidRPr="00E47943">
        <w:rPr>
          <w:rFonts w:ascii="Arial" w:eastAsia="Arial" w:hAnsi="Arial" w:cs="Arial"/>
          <w:color w:val="000000"/>
          <w:spacing w:val="-1"/>
        </w:rPr>
        <w:t>u</w:t>
      </w:r>
      <w:r w:rsidRPr="00E47943">
        <w:rPr>
          <w:rFonts w:ascii="Arial" w:eastAsia="Arial" w:hAnsi="Arial" w:cs="Arial"/>
          <w:color w:val="000000"/>
        </w:rPr>
        <w:t>nless a</w:t>
      </w:r>
      <w:r w:rsidRPr="00E47943">
        <w:rPr>
          <w:rFonts w:ascii="Arial" w:eastAsia="Arial" w:hAnsi="Arial" w:cs="Arial"/>
          <w:color w:val="000000"/>
          <w:spacing w:val="1"/>
        </w:rPr>
        <w:t>d</w:t>
      </w:r>
      <w:r w:rsidRPr="00E47943">
        <w:rPr>
          <w:rFonts w:ascii="Arial" w:eastAsia="Arial" w:hAnsi="Arial" w:cs="Arial"/>
          <w:color w:val="000000"/>
          <w:spacing w:val="-1"/>
        </w:rPr>
        <w:t>v</w:t>
      </w:r>
      <w:r w:rsidRPr="00E47943">
        <w:rPr>
          <w:rFonts w:ascii="Arial" w:eastAsia="Arial" w:hAnsi="Arial" w:cs="Arial"/>
          <w:color w:val="000000"/>
          <w:spacing w:val="1"/>
        </w:rPr>
        <w:t>i</w:t>
      </w:r>
      <w:r w:rsidRPr="00E47943">
        <w:rPr>
          <w:rFonts w:ascii="Arial" w:eastAsia="Arial" w:hAnsi="Arial" w:cs="Arial"/>
          <w:color w:val="000000"/>
          <w:spacing w:val="-1"/>
        </w:rPr>
        <w:t>s</w:t>
      </w:r>
      <w:r w:rsidRPr="00E47943">
        <w:rPr>
          <w:rFonts w:ascii="Arial" w:eastAsia="Arial" w:hAnsi="Arial" w:cs="Arial"/>
          <w:color w:val="000000"/>
        </w:rPr>
        <w:t>ed othe</w:t>
      </w:r>
      <w:r w:rsidRPr="00E47943">
        <w:rPr>
          <w:rFonts w:ascii="Arial" w:eastAsia="Arial" w:hAnsi="Arial" w:cs="Arial"/>
          <w:color w:val="000000"/>
          <w:spacing w:val="-2"/>
        </w:rPr>
        <w:t>r</w:t>
      </w:r>
      <w:r w:rsidRPr="00E47943">
        <w:rPr>
          <w:rFonts w:ascii="Arial" w:eastAsia="Arial" w:hAnsi="Arial" w:cs="Arial"/>
          <w:color w:val="000000"/>
          <w:spacing w:val="1"/>
        </w:rPr>
        <w:t>w</w:t>
      </w:r>
      <w:r w:rsidRPr="00E47943">
        <w:rPr>
          <w:rFonts w:ascii="Arial" w:eastAsia="Arial" w:hAnsi="Arial" w:cs="Arial"/>
          <w:color w:val="000000"/>
        </w:rPr>
        <w:t>ise by</w:t>
      </w:r>
      <w:r w:rsidRPr="00E47943">
        <w:rPr>
          <w:rFonts w:ascii="Arial" w:eastAsia="Arial" w:hAnsi="Arial" w:cs="Arial"/>
          <w:color w:val="000000"/>
          <w:spacing w:val="-2"/>
        </w:rPr>
        <w:t xml:space="preserve"> </w:t>
      </w:r>
      <w:r w:rsidRPr="00E47943">
        <w:rPr>
          <w:rFonts w:ascii="Arial" w:eastAsia="Arial" w:hAnsi="Arial" w:cs="Arial"/>
          <w:color w:val="000000"/>
          <w:spacing w:val="-1"/>
        </w:rPr>
        <w:t>t</w:t>
      </w:r>
      <w:r w:rsidRPr="00E47943">
        <w:rPr>
          <w:rFonts w:ascii="Arial" w:eastAsia="Arial" w:hAnsi="Arial" w:cs="Arial"/>
          <w:color w:val="000000"/>
        </w:rPr>
        <w:t xml:space="preserve">he </w:t>
      </w:r>
      <w:r w:rsidRPr="00E47943">
        <w:rPr>
          <w:rFonts w:ascii="Arial" w:eastAsia="Arial" w:hAnsi="Arial" w:cs="Arial"/>
          <w:color w:val="000000"/>
          <w:spacing w:val="1"/>
        </w:rPr>
        <w:t>A</w:t>
      </w:r>
      <w:r w:rsidRPr="00E47943">
        <w:rPr>
          <w:rFonts w:ascii="Arial" w:eastAsia="Arial" w:hAnsi="Arial" w:cs="Arial"/>
          <w:color w:val="000000"/>
        </w:rPr>
        <w:t>utho</w:t>
      </w:r>
      <w:r w:rsidRPr="00E47943">
        <w:rPr>
          <w:rFonts w:ascii="Arial" w:eastAsia="Arial" w:hAnsi="Arial" w:cs="Arial"/>
          <w:color w:val="000000"/>
          <w:spacing w:val="-2"/>
        </w:rPr>
        <w:t>r</w:t>
      </w:r>
      <w:r w:rsidRPr="00E47943">
        <w:rPr>
          <w:rFonts w:ascii="Arial" w:eastAsia="Arial" w:hAnsi="Arial" w:cs="Arial"/>
          <w:color w:val="000000"/>
          <w:spacing w:val="1"/>
        </w:rPr>
        <w:t>i</w:t>
      </w:r>
      <w:r w:rsidRPr="00E47943">
        <w:rPr>
          <w:rFonts w:ascii="Arial" w:eastAsia="Arial" w:hAnsi="Arial" w:cs="Arial"/>
          <w:color w:val="000000"/>
        </w:rPr>
        <w:t>ty.</w:t>
      </w:r>
    </w:p>
    <w:p w14:paraId="69CCD176" w14:textId="77777777" w:rsidR="00E80457" w:rsidRDefault="00E80457" w:rsidP="00E80457">
      <w:pPr>
        <w:pStyle w:val="ListParagraph"/>
        <w:ind w:left="0"/>
        <w:rPr>
          <w:rFonts w:ascii="Arial" w:eastAsia="Arial" w:hAnsi="Arial" w:cs="Arial"/>
          <w:color w:val="000000"/>
        </w:rPr>
      </w:pPr>
    </w:p>
    <w:p w14:paraId="718C9D57"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12"/>
        </w:rPr>
        <w:t xml:space="preserve"> </w:t>
      </w:r>
      <w:r w:rsidRPr="00E47943">
        <w:rPr>
          <w:rFonts w:ascii="Arial" w:eastAsia="Arial" w:hAnsi="Arial" w:cs="Arial"/>
          <w:color w:val="000000"/>
          <w:spacing w:val="1"/>
        </w:rPr>
        <w:t>C</w:t>
      </w:r>
      <w:r w:rsidRPr="00E47943">
        <w:rPr>
          <w:rFonts w:ascii="Arial" w:eastAsia="Arial" w:hAnsi="Arial" w:cs="Arial"/>
          <w:color w:val="000000"/>
        </w:rPr>
        <w:t>o</w:t>
      </w:r>
      <w:r w:rsidRPr="00E47943">
        <w:rPr>
          <w:rFonts w:ascii="Arial" w:eastAsia="Arial" w:hAnsi="Arial" w:cs="Arial"/>
          <w:color w:val="000000"/>
          <w:spacing w:val="1"/>
        </w:rPr>
        <w:t>n</w:t>
      </w:r>
      <w:r w:rsidRPr="00E47943">
        <w:rPr>
          <w:rFonts w:ascii="Arial" w:eastAsia="Arial" w:hAnsi="Arial" w:cs="Arial"/>
          <w:color w:val="000000"/>
        </w:rPr>
        <w:t>tractor</w:t>
      </w:r>
      <w:r w:rsidRPr="00E47943">
        <w:rPr>
          <w:rFonts w:ascii="Arial" w:eastAsia="Arial" w:hAnsi="Arial" w:cs="Arial"/>
          <w:color w:val="000000"/>
          <w:spacing w:val="13"/>
        </w:rPr>
        <w:t xml:space="preserve"> </w:t>
      </w:r>
      <w:r w:rsidRPr="00E47943">
        <w:rPr>
          <w:rFonts w:ascii="Arial" w:eastAsia="Arial" w:hAnsi="Arial" w:cs="Arial"/>
          <w:b/>
          <w:bCs/>
          <w:color w:val="000000"/>
        </w:rPr>
        <w:t>must</w:t>
      </w:r>
      <w:r w:rsidRPr="00E47943">
        <w:rPr>
          <w:rFonts w:ascii="Arial" w:eastAsia="Arial" w:hAnsi="Arial" w:cs="Arial"/>
          <w:b/>
          <w:bCs/>
          <w:color w:val="000000"/>
          <w:spacing w:val="13"/>
        </w:rPr>
        <w:t xml:space="preserve"> </w:t>
      </w:r>
      <w:r w:rsidRPr="00E47943">
        <w:rPr>
          <w:rFonts w:ascii="Arial" w:eastAsia="Arial" w:hAnsi="Arial" w:cs="Arial"/>
          <w:color w:val="000000"/>
        </w:rPr>
        <w:t>pr</w:t>
      </w:r>
      <w:r w:rsidRPr="00E47943">
        <w:rPr>
          <w:rFonts w:ascii="Arial" w:eastAsia="Arial" w:hAnsi="Arial" w:cs="Arial"/>
          <w:color w:val="000000"/>
          <w:spacing w:val="-1"/>
        </w:rPr>
        <w:t>o</w:t>
      </w:r>
      <w:r w:rsidRPr="00E47943">
        <w:rPr>
          <w:rFonts w:ascii="Arial" w:eastAsia="Arial" w:hAnsi="Arial" w:cs="Arial"/>
          <w:color w:val="000000"/>
        </w:rPr>
        <w:t>v</w:t>
      </w:r>
      <w:r w:rsidRPr="00E47943">
        <w:rPr>
          <w:rFonts w:ascii="Arial" w:eastAsia="Arial" w:hAnsi="Arial" w:cs="Arial"/>
          <w:color w:val="000000"/>
          <w:spacing w:val="1"/>
        </w:rPr>
        <w:t>ide</w:t>
      </w:r>
      <w:r w:rsidRPr="00E47943">
        <w:rPr>
          <w:rFonts w:ascii="Arial" w:eastAsia="Arial" w:hAnsi="Arial" w:cs="Arial"/>
          <w:color w:val="000000"/>
          <w:spacing w:val="14"/>
        </w:rPr>
        <w:t xml:space="preserve"> </w:t>
      </w:r>
      <w:r w:rsidRPr="00E47943">
        <w:rPr>
          <w:rFonts w:ascii="Arial" w:eastAsia="Arial" w:hAnsi="Arial" w:cs="Arial"/>
          <w:color w:val="000000"/>
        </w:rPr>
        <w:t>the</w:t>
      </w:r>
      <w:r w:rsidRPr="00E47943">
        <w:rPr>
          <w:rFonts w:ascii="Arial" w:eastAsia="Arial" w:hAnsi="Arial" w:cs="Arial"/>
          <w:color w:val="000000"/>
          <w:spacing w:val="15"/>
        </w:rPr>
        <w:t xml:space="preserve"> </w:t>
      </w:r>
      <w:r w:rsidRPr="00E47943">
        <w:rPr>
          <w:rFonts w:ascii="Arial" w:eastAsia="Arial" w:hAnsi="Arial" w:cs="Arial"/>
          <w:color w:val="000000"/>
          <w:spacing w:val="-1"/>
        </w:rPr>
        <w:t>A</w:t>
      </w:r>
      <w:r w:rsidRPr="00E47943">
        <w:rPr>
          <w:rFonts w:ascii="Arial" w:eastAsia="Arial" w:hAnsi="Arial" w:cs="Arial"/>
          <w:color w:val="000000"/>
        </w:rPr>
        <w:t>utho</w:t>
      </w:r>
      <w:r w:rsidRPr="00E47943">
        <w:rPr>
          <w:rFonts w:ascii="Arial" w:eastAsia="Arial" w:hAnsi="Arial" w:cs="Arial"/>
          <w:color w:val="000000"/>
          <w:spacing w:val="-1"/>
        </w:rPr>
        <w:t>r</w:t>
      </w:r>
      <w:r w:rsidRPr="00E47943">
        <w:rPr>
          <w:rFonts w:ascii="Arial" w:eastAsia="Arial" w:hAnsi="Arial" w:cs="Arial"/>
          <w:color w:val="000000"/>
        </w:rPr>
        <w:t>ity</w:t>
      </w:r>
      <w:r w:rsidRPr="00E47943">
        <w:rPr>
          <w:rFonts w:ascii="Arial" w:eastAsia="Arial" w:hAnsi="Arial" w:cs="Arial"/>
          <w:color w:val="000000"/>
          <w:spacing w:val="13"/>
        </w:rPr>
        <w:t xml:space="preserve"> </w:t>
      </w:r>
      <w:r w:rsidRPr="00E47943">
        <w:rPr>
          <w:rFonts w:ascii="Arial" w:eastAsia="Arial" w:hAnsi="Arial" w:cs="Arial"/>
          <w:color w:val="000000"/>
          <w:spacing w:val="1"/>
        </w:rPr>
        <w:t>wi</w:t>
      </w:r>
      <w:r w:rsidRPr="00E47943">
        <w:rPr>
          <w:rFonts w:ascii="Arial" w:eastAsia="Arial" w:hAnsi="Arial" w:cs="Arial"/>
          <w:color w:val="000000"/>
        </w:rPr>
        <w:t>th</w:t>
      </w:r>
      <w:r w:rsidRPr="00E47943">
        <w:rPr>
          <w:rFonts w:ascii="Arial" w:eastAsia="Arial" w:hAnsi="Arial" w:cs="Arial"/>
          <w:color w:val="000000"/>
          <w:spacing w:val="14"/>
        </w:rPr>
        <w:t xml:space="preserve"> </w:t>
      </w:r>
      <w:r w:rsidRPr="00E47943">
        <w:rPr>
          <w:rFonts w:ascii="Arial" w:eastAsia="Arial" w:hAnsi="Arial" w:cs="Arial"/>
          <w:color w:val="000000"/>
        </w:rPr>
        <w:t>c</w:t>
      </w:r>
      <w:r w:rsidRPr="00E47943">
        <w:rPr>
          <w:rFonts w:ascii="Arial" w:eastAsia="Arial" w:hAnsi="Arial" w:cs="Arial"/>
          <w:color w:val="000000"/>
          <w:spacing w:val="-1"/>
        </w:rPr>
        <w:t>o</w:t>
      </w:r>
      <w:r w:rsidRPr="00E47943">
        <w:rPr>
          <w:rFonts w:ascii="Arial" w:eastAsia="Arial" w:hAnsi="Arial" w:cs="Arial"/>
          <w:color w:val="000000"/>
        </w:rPr>
        <w:t>nfi</w:t>
      </w:r>
      <w:r w:rsidRPr="00E47943">
        <w:rPr>
          <w:rFonts w:ascii="Arial" w:eastAsia="Arial" w:hAnsi="Arial" w:cs="Arial"/>
          <w:color w:val="000000"/>
          <w:spacing w:val="-1"/>
        </w:rPr>
        <w:t>r</w:t>
      </w:r>
      <w:r w:rsidRPr="00E47943">
        <w:rPr>
          <w:rFonts w:ascii="Arial" w:eastAsia="Arial" w:hAnsi="Arial" w:cs="Arial"/>
          <w:color w:val="000000"/>
        </w:rPr>
        <w:t>mation</w:t>
      </w:r>
      <w:r w:rsidRPr="00E47943">
        <w:rPr>
          <w:rFonts w:ascii="Arial" w:eastAsia="Arial" w:hAnsi="Arial" w:cs="Arial"/>
          <w:color w:val="000000"/>
          <w:spacing w:val="14"/>
        </w:rPr>
        <w:t xml:space="preserve"> </w:t>
      </w:r>
      <w:r w:rsidRPr="00E47943">
        <w:rPr>
          <w:rFonts w:ascii="Arial" w:eastAsia="Arial" w:hAnsi="Arial" w:cs="Arial"/>
          <w:color w:val="000000"/>
        </w:rPr>
        <w:t>that</w:t>
      </w:r>
      <w:r w:rsidRPr="00E47943">
        <w:rPr>
          <w:rFonts w:ascii="Arial" w:eastAsia="Arial" w:hAnsi="Arial" w:cs="Arial"/>
          <w:color w:val="000000"/>
          <w:spacing w:val="12"/>
        </w:rPr>
        <w:t xml:space="preserve"> </w:t>
      </w:r>
      <w:r w:rsidRPr="00E47943">
        <w:rPr>
          <w:rFonts w:ascii="Arial" w:eastAsia="Arial" w:hAnsi="Arial" w:cs="Arial"/>
          <w:color w:val="000000"/>
        </w:rPr>
        <w:t>the</w:t>
      </w:r>
      <w:r w:rsidRPr="00E47943">
        <w:rPr>
          <w:rFonts w:ascii="Arial" w:eastAsia="Arial" w:hAnsi="Arial" w:cs="Arial"/>
          <w:color w:val="000000"/>
          <w:spacing w:val="14"/>
        </w:rPr>
        <w:t xml:space="preserve"> </w:t>
      </w:r>
      <w:r w:rsidRPr="00E47943">
        <w:rPr>
          <w:rFonts w:ascii="Arial" w:eastAsia="Arial" w:hAnsi="Arial" w:cs="Arial"/>
          <w:color w:val="000000"/>
        </w:rPr>
        <w:t>fix</w:t>
      </w:r>
      <w:r w:rsidRPr="00E47943">
        <w:rPr>
          <w:rFonts w:ascii="Arial" w:eastAsia="Arial" w:hAnsi="Arial" w:cs="Arial"/>
          <w:color w:val="000000"/>
          <w:spacing w:val="2"/>
        </w:rPr>
        <w:t>i</w:t>
      </w:r>
      <w:r w:rsidRPr="00E47943">
        <w:rPr>
          <w:rFonts w:ascii="Arial" w:eastAsia="Arial" w:hAnsi="Arial" w:cs="Arial"/>
          <w:color w:val="000000"/>
        </w:rPr>
        <w:t>ng</w:t>
      </w:r>
      <w:r w:rsidRPr="00E47943">
        <w:rPr>
          <w:rFonts w:ascii="Arial" w:eastAsia="Arial" w:hAnsi="Arial" w:cs="Arial"/>
          <w:color w:val="000000"/>
          <w:spacing w:val="11"/>
        </w:rPr>
        <w:t xml:space="preserve"> </w:t>
      </w:r>
      <w:r w:rsidRPr="00E47943">
        <w:rPr>
          <w:rFonts w:ascii="Arial" w:eastAsia="Arial" w:hAnsi="Arial" w:cs="Arial"/>
          <w:color w:val="000000"/>
        </w:rPr>
        <w:t>h</w:t>
      </w:r>
      <w:r w:rsidRPr="00E47943">
        <w:rPr>
          <w:rFonts w:ascii="Arial" w:eastAsia="Arial" w:hAnsi="Arial" w:cs="Arial"/>
          <w:color w:val="000000"/>
          <w:spacing w:val="2"/>
        </w:rPr>
        <w:t>a</w:t>
      </w:r>
      <w:r w:rsidRPr="00E47943">
        <w:rPr>
          <w:rFonts w:ascii="Arial" w:eastAsia="Arial" w:hAnsi="Arial" w:cs="Arial"/>
          <w:color w:val="000000"/>
        </w:rPr>
        <w:t>s</w:t>
      </w:r>
      <w:r w:rsidRPr="00E47943">
        <w:rPr>
          <w:rFonts w:ascii="Arial" w:eastAsia="Arial" w:hAnsi="Arial" w:cs="Arial"/>
          <w:color w:val="000000"/>
          <w:spacing w:val="13"/>
        </w:rPr>
        <w:t xml:space="preserve"> </w:t>
      </w:r>
      <w:r w:rsidRPr="00E47943">
        <w:rPr>
          <w:rFonts w:ascii="Arial" w:eastAsia="Arial" w:hAnsi="Arial" w:cs="Arial"/>
          <w:color w:val="000000"/>
        </w:rPr>
        <w:t>tak</w:t>
      </w:r>
      <w:r w:rsidRPr="00E47943">
        <w:rPr>
          <w:rFonts w:ascii="Arial" w:eastAsia="Arial" w:hAnsi="Arial" w:cs="Arial"/>
          <w:color w:val="000000"/>
          <w:spacing w:val="1"/>
        </w:rPr>
        <w:t>e</w:t>
      </w:r>
      <w:r w:rsidRPr="00E47943">
        <w:rPr>
          <w:rFonts w:ascii="Arial" w:eastAsia="Arial" w:hAnsi="Arial" w:cs="Arial"/>
          <w:color w:val="000000"/>
        </w:rPr>
        <w:t>n</w:t>
      </w:r>
      <w:r w:rsidRPr="00E47943">
        <w:rPr>
          <w:rFonts w:ascii="Arial" w:eastAsia="Arial" w:hAnsi="Arial" w:cs="Arial"/>
          <w:color w:val="000000"/>
          <w:spacing w:val="14"/>
        </w:rPr>
        <w:t xml:space="preserve"> </w:t>
      </w:r>
      <w:r w:rsidRPr="00E47943">
        <w:rPr>
          <w:rFonts w:ascii="Arial" w:eastAsia="Arial" w:hAnsi="Arial" w:cs="Arial"/>
          <w:color w:val="000000"/>
        </w:rPr>
        <w:t>place,</w:t>
      </w:r>
      <w:r w:rsidRPr="00E47943">
        <w:rPr>
          <w:rFonts w:ascii="Arial" w:eastAsia="Arial" w:hAnsi="Arial" w:cs="Arial"/>
          <w:color w:val="000000"/>
          <w:spacing w:val="13"/>
        </w:rPr>
        <w:t xml:space="preserve"> </w:t>
      </w:r>
      <w:r w:rsidRPr="00E47943">
        <w:rPr>
          <w:rFonts w:ascii="Arial" w:eastAsia="Arial" w:hAnsi="Arial" w:cs="Arial"/>
          <w:color w:val="000000"/>
        </w:rPr>
        <w:t>v</w:t>
      </w:r>
      <w:r w:rsidRPr="00E47943">
        <w:rPr>
          <w:rFonts w:ascii="Arial" w:eastAsia="Arial" w:hAnsi="Arial" w:cs="Arial"/>
          <w:color w:val="000000"/>
          <w:spacing w:val="1"/>
        </w:rPr>
        <w:t>e</w:t>
      </w:r>
      <w:r w:rsidRPr="00E47943">
        <w:rPr>
          <w:rFonts w:ascii="Arial" w:eastAsia="Arial" w:hAnsi="Arial" w:cs="Arial"/>
          <w:color w:val="000000"/>
        </w:rPr>
        <w:t>rbally</w:t>
      </w:r>
      <w:r w:rsidRPr="00E47943">
        <w:rPr>
          <w:rFonts w:ascii="Arial" w:eastAsia="Arial" w:hAnsi="Arial" w:cs="Arial"/>
          <w:color w:val="000000"/>
          <w:spacing w:val="12"/>
        </w:rPr>
        <w:t xml:space="preserve"> </w:t>
      </w:r>
      <w:r w:rsidRPr="00E47943">
        <w:rPr>
          <w:rFonts w:ascii="Arial" w:eastAsia="Arial" w:hAnsi="Arial" w:cs="Arial"/>
          <w:color w:val="000000"/>
        </w:rPr>
        <w:t>on</w:t>
      </w:r>
      <w:r w:rsidRPr="00E47943">
        <w:rPr>
          <w:rFonts w:ascii="Arial" w:eastAsia="Arial" w:hAnsi="Arial" w:cs="Arial"/>
          <w:color w:val="000000"/>
          <w:spacing w:val="15"/>
        </w:rPr>
        <w:t xml:space="preserve"> </w:t>
      </w:r>
      <w:r w:rsidRPr="00E47943">
        <w:rPr>
          <w:rFonts w:ascii="Arial" w:eastAsia="Arial" w:hAnsi="Arial" w:cs="Arial"/>
          <w:color w:val="000000"/>
        </w:rPr>
        <w:t>the day</w:t>
      </w:r>
      <w:r w:rsidRPr="00E47943">
        <w:rPr>
          <w:rFonts w:ascii="Arial" w:eastAsia="Arial" w:hAnsi="Arial" w:cs="Arial"/>
          <w:color w:val="000000"/>
          <w:spacing w:val="2"/>
        </w:rPr>
        <w:t xml:space="preserve"> </w:t>
      </w:r>
      <w:r w:rsidRPr="00E47943">
        <w:rPr>
          <w:rFonts w:ascii="Arial" w:eastAsia="Arial" w:hAnsi="Arial" w:cs="Arial"/>
          <w:color w:val="000000"/>
        </w:rPr>
        <w:t>of fi</w:t>
      </w:r>
      <w:r w:rsidRPr="00E47943">
        <w:rPr>
          <w:rFonts w:ascii="Arial" w:eastAsia="Arial" w:hAnsi="Arial" w:cs="Arial"/>
          <w:color w:val="000000"/>
          <w:spacing w:val="-1"/>
        </w:rPr>
        <w:t>x</w:t>
      </w:r>
      <w:r w:rsidRPr="00E47943">
        <w:rPr>
          <w:rFonts w:ascii="Arial" w:eastAsia="Arial" w:hAnsi="Arial" w:cs="Arial"/>
          <w:color w:val="000000"/>
        </w:rPr>
        <w:t>in</w:t>
      </w:r>
      <w:r w:rsidRPr="00E47943">
        <w:rPr>
          <w:rFonts w:ascii="Arial" w:eastAsia="Arial" w:hAnsi="Arial" w:cs="Arial"/>
          <w:color w:val="000000"/>
          <w:spacing w:val="1"/>
        </w:rPr>
        <w:t>g,</w:t>
      </w:r>
      <w:r w:rsidRPr="00E47943">
        <w:rPr>
          <w:rFonts w:ascii="Arial" w:eastAsia="Arial" w:hAnsi="Arial" w:cs="Arial"/>
          <w:color w:val="000000"/>
        </w:rPr>
        <w:t xml:space="preserve"> </w:t>
      </w:r>
      <w:r w:rsidRPr="00E47943">
        <w:rPr>
          <w:rFonts w:ascii="Arial" w:eastAsia="Arial" w:hAnsi="Arial" w:cs="Arial"/>
          <w:color w:val="000000"/>
          <w:spacing w:val="1"/>
        </w:rPr>
        <w:t>a</w:t>
      </w:r>
      <w:r w:rsidRPr="00E47943">
        <w:rPr>
          <w:rFonts w:ascii="Arial" w:eastAsia="Arial" w:hAnsi="Arial" w:cs="Arial"/>
          <w:color w:val="000000"/>
          <w:spacing w:val="-1"/>
        </w:rPr>
        <w:t>n</w:t>
      </w:r>
      <w:r w:rsidRPr="00E47943">
        <w:rPr>
          <w:rFonts w:ascii="Arial" w:eastAsia="Arial" w:hAnsi="Arial" w:cs="Arial"/>
          <w:color w:val="000000"/>
        </w:rPr>
        <w:t>d</w:t>
      </w:r>
      <w:r w:rsidRPr="00E47943">
        <w:rPr>
          <w:rFonts w:ascii="Arial" w:eastAsia="Arial" w:hAnsi="Arial" w:cs="Arial"/>
          <w:color w:val="000000"/>
          <w:spacing w:val="2"/>
        </w:rPr>
        <w:t xml:space="preserve"> </w:t>
      </w:r>
      <w:r w:rsidRPr="00E47943">
        <w:rPr>
          <w:rFonts w:ascii="Arial" w:eastAsia="Arial" w:hAnsi="Arial" w:cs="Arial"/>
          <w:color w:val="000000"/>
        </w:rPr>
        <w:t>in</w:t>
      </w:r>
      <w:r w:rsidRPr="00E47943">
        <w:rPr>
          <w:rFonts w:ascii="Arial" w:eastAsia="Arial" w:hAnsi="Arial" w:cs="Arial"/>
          <w:color w:val="000000"/>
          <w:spacing w:val="2"/>
        </w:rPr>
        <w:t xml:space="preserve"> </w:t>
      </w:r>
      <w:r w:rsidRPr="00E47943">
        <w:rPr>
          <w:rFonts w:ascii="Arial" w:eastAsia="Arial" w:hAnsi="Arial" w:cs="Arial"/>
          <w:color w:val="000000"/>
          <w:spacing w:val="1"/>
        </w:rPr>
        <w:t>w</w:t>
      </w:r>
      <w:r w:rsidRPr="00E47943">
        <w:rPr>
          <w:rFonts w:ascii="Arial" w:eastAsia="Arial" w:hAnsi="Arial" w:cs="Arial"/>
          <w:color w:val="000000"/>
          <w:spacing w:val="-1"/>
        </w:rPr>
        <w:t>r</w:t>
      </w:r>
      <w:r w:rsidRPr="00E47943">
        <w:rPr>
          <w:rFonts w:ascii="Arial" w:eastAsia="Arial" w:hAnsi="Arial" w:cs="Arial"/>
          <w:color w:val="000000"/>
        </w:rPr>
        <w:t>iting</w:t>
      </w:r>
      <w:r w:rsidRPr="00E47943">
        <w:rPr>
          <w:rFonts w:ascii="Arial" w:eastAsia="Arial" w:hAnsi="Arial" w:cs="Arial"/>
          <w:color w:val="000000"/>
          <w:spacing w:val="2"/>
        </w:rPr>
        <w:t xml:space="preserve"> </w:t>
      </w:r>
      <w:r w:rsidRPr="00E47943">
        <w:rPr>
          <w:rFonts w:ascii="Arial" w:eastAsia="Arial" w:hAnsi="Arial" w:cs="Arial"/>
          <w:color w:val="000000"/>
        </w:rPr>
        <w:t>w</w:t>
      </w:r>
      <w:r w:rsidRPr="00E47943">
        <w:rPr>
          <w:rFonts w:ascii="Arial" w:eastAsia="Arial" w:hAnsi="Arial" w:cs="Arial"/>
          <w:color w:val="000000"/>
          <w:spacing w:val="1"/>
        </w:rPr>
        <w:t>i</w:t>
      </w:r>
      <w:r w:rsidRPr="00E47943">
        <w:rPr>
          <w:rFonts w:ascii="Arial" w:eastAsia="Arial" w:hAnsi="Arial" w:cs="Arial"/>
          <w:color w:val="000000"/>
        </w:rPr>
        <w:t>th</w:t>
      </w:r>
      <w:r w:rsidRPr="00E47943">
        <w:rPr>
          <w:rFonts w:ascii="Arial" w:eastAsia="Arial" w:hAnsi="Arial" w:cs="Arial"/>
          <w:color w:val="000000"/>
          <w:spacing w:val="1"/>
        </w:rPr>
        <w:t>i</w:t>
      </w:r>
      <w:r w:rsidRPr="00E47943">
        <w:rPr>
          <w:rFonts w:ascii="Arial" w:eastAsia="Arial" w:hAnsi="Arial" w:cs="Arial"/>
          <w:color w:val="000000"/>
        </w:rPr>
        <w:t>n 2</w:t>
      </w:r>
      <w:r w:rsidRPr="00E47943">
        <w:rPr>
          <w:rFonts w:ascii="Arial" w:eastAsia="Arial" w:hAnsi="Arial" w:cs="Arial"/>
          <w:color w:val="000000"/>
          <w:spacing w:val="2"/>
        </w:rPr>
        <w:t xml:space="preserve"> </w:t>
      </w:r>
      <w:r w:rsidRPr="00E47943">
        <w:rPr>
          <w:rFonts w:ascii="Arial" w:eastAsia="Arial" w:hAnsi="Arial" w:cs="Arial"/>
          <w:color w:val="000000"/>
        </w:rPr>
        <w:t>working</w:t>
      </w:r>
      <w:r w:rsidRPr="00E47943">
        <w:rPr>
          <w:rFonts w:ascii="Arial" w:eastAsia="Arial" w:hAnsi="Arial" w:cs="Arial"/>
          <w:color w:val="000000"/>
          <w:spacing w:val="2"/>
        </w:rPr>
        <w:t xml:space="preserve"> </w:t>
      </w:r>
      <w:r w:rsidRPr="00E47943">
        <w:rPr>
          <w:rFonts w:ascii="Arial" w:eastAsia="Arial" w:hAnsi="Arial" w:cs="Arial"/>
          <w:color w:val="000000"/>
          <w:spacing w:val="1"/>
        </w:rPr>
        <w:t>d</w:t>
      </w:r>
      <w:r w:rsidRPr="00E47943">
        <w:rPr>
          <w:rFonts w:ascii="Arial" w:eastAsia="Arial" w:hAnsi="Arial" w:cs="Arial"/>
          <w:color w:val="000000"/>
        </w:rPr>
        <w:t>ays</w:t>
      </w:r>
      <w:r w:rsidRPr="00E47943">
        <w:rPr>
          <w:rFonts w:ascii="Arial" w:eastAsia="Arial" w:hAnsi="Arial" w:cs="Arial"/>
          <w:color w:val="000000"/>
          <w:spacing w:val="2"/>
        </w:rPr>
        <w:t xml:space="preserve"> </w:t>
      </w:r>
      <w:r w:rsidRPr="00E47943">
        <w:rPr>
          <w:rFonts w:ascii="Arial" w:eastAsia="Arial" w:hAnsi="Arial" w:cs="Arial"/>
          <w:color w:val="000000"/>
        </w:rPr>
        <w:t>a</w:t>
      </w:r>
      <w:r w:rsidRPr="00E47943">
        <w:rPr>
          <w:rFonts w:ascii="Arial" w:eastAsia="Arial" w:hAnsi="Arial" w:cs="Arial"/>
          <w:color w:val="000000"/>
          <w:spacing w:val="-2"/>
        </w:rPr>
        <w:t>f</w:t>
      </w:r>
      <w:r w:rsidRPr="00E47943">
        <w:rPr>
          <w:rFonts w:ascii="Arial" w:eastAsia="Arial" w:hAnsi="Arial" w:cs="Arial"/>
          <w:color w:val="000000"/>
          <w:spacing w:val="-1"/>
        </w:rPr>
        <w:t>t</w:t>
      </w:r>
      <w:r w:rsidRPr="00E47943">
        <w:rPr>
          <w:rFonts w:ascii="Arial" w:eastAsia="Arial" w:hAnsi="Arial" w:cs="Arial"/>
          <w:color w:val="000000"/>
        </w:rPr>
        <w:t>er</w:t>
      </w:r>
      <w:r w:rsidRPr="00E47943">
        <w:rPr>
          <w:rFonts w:ascii="Arial" w:eastAsia="Arial" w:hAnsi="Arial" w:cs="Arial"/>
          <w:color w:val="000000"/>
          <w:spacing w:val="1"/>
        </w:rPr>
        <w:t xml:space="preserve"> </w:t>
      </w:r>
      <w:r w:rsidRPr="00E47943">
        <w:rPr>
          <w:rFonts w:ascii="Arial" w:eastAsia="Arial" w:hAnsi="Arial" w:cs="Arial"/>
          <w:color w:val="000000"/>
        </w:rPr>
        <w:t>the</w:t>
      </w:r>
      <w:r w:rsidRPr="00E47943">
        <w:rPr>
          <w:rFonts w:ascii="Arial" w:eastAsia="Arial" w:hAnsi="Arial" w:cs="Arial"/>
          <w:color w:val="000000"/>
          <w:spacing w:val="2"/>
        </w:rPr>
        <w:t xml:space="preserve"> </w:t>
      </w:r>
      <w:r w:rsidRPr="00E47943">
        <w:rPr>
          <w:rFonts w:ascii="Arial" w:eastAsia="Arial" w:hAnsi="Arial" w:cs="Arial"/>
          <w:color w:val="000000"/>
        </w:rPr>
        <w:t>ev</w:t>
      </w:r>
      <w:r w:rsidRPr="00E47943">
        <w:rPr>
          <w:rFonts w:ascii="Arial" w:eastAsia="Arial" w:hAnsi="Arial" w:cs="Arial"/>
          <w:color w:val="000000"/>
          <w:spacing w:val="1"/>
        </w:rPr>
        <w:t>e</w:t>
      </w:r>
      <w:r w:rsidRPr="00E47943">
        <w:rPr>
          <w:rFonts w:ascii="Arial" w:eastAsia="Arial" w:hAnsi="Arial" w:cs="Arial"/>
          <w:color w:val="000000"/>
        </w:rPr>
        <w:t xml:space="preserve">nt. </w:t>
      </w:r>
      <w:r w:rsidRPr="00E47943">
        <w:rPr>
          <w:rFonts w:ascii="Arial" w:eastAsia="Arial" w:hAnsi="Arial" w:cs="Arial"/>
          <w:color w:val="000000"/>
          <w:spacing w:val="-1"/>
        </w:rPr>
        <w:t>D</w:t>
      </w:r>
      <w:r w:rsidRPr="00E47943">
        <w:rPr>
          <w:rFonts w:ascii="Arial" w:eastAsia="Arial" w:hAnsi="Arial" w:cs="Arial"/>
          <w:color w:val="000000"/>
          <w:spacing w:val="1"/>
        </w:rPr>
        <w:t>i</w:t>
      </w:r>
      <w:r w:rsidRPr="00E47943">
        <w:rPr>
          <w:rFonts w:ascii="Arial" w:eastAsia="Arial" w:hAnsi="Arial" w:cs="Arial"/>
          <w:color w:val="000000"/>
          <w:spacing w:val="-1"/>
        </w:rPr>
        <w:t>g</w:t>
      </w:r>
      <w:r w:rsidRPr="00E47943">
        <w:rPr>
          <w:rFonts w:ascii="Arial" w:eastAsia="Arial" w:hAnsi="Arial" w:cs="Arial"/>
          <w:color w:val="000000"/>
          <w:spacing w:val="1"/>
        </w:rPr>
        <w:t>i</w:t>
      </w:r>
      <w:r w:rsidRPr="00E47943">
        <w:rPr>
          <w:rFonts w:ascii="Arial" w:eastAsia="Arial" w:hAnsi="Arial" w:cs="Arial"/>
          <w:color w:val="000000"/>
        </w:rPr>
        <w:t>tal</w:t>
      </w:r>
      <w:r w:rsidRPr="00E47943">
        <w:rPr>
          <w:rFonts w:ascii="Arial" w:eastAsia="Arial" w:hAnsi="Arial" w:cs="Arial"/>
          <w:color w:val="000000"/>
          <w:spacing w:val="3"/>
        </w:rPr>
        <w:t xml:space="preserve"> </w:t>
      </w:r>
      <w:r w:rsidRPr="00E47943">
        <w:rPr>
          <w:rFonts w:ascii="Arial" w:eastAsia="Arial" w:hAnsi="Arial" w:cs="Arial"/>
          <w:color w:val="000000"/>
        </w:rPr>
        <w:t>pho</w:t>
      </w:r>
      <w:r w:rsidRPr="00E47943">
        <w:rPr>
          <w:rFonts w:ascii="Arial" w:eastAsia="Arial" w:hAnsi="Arial" w:cs="Arial"/>
          <w:color w:val="000000"/>
          <w:spacing w:val="-1"/>
        </w:rPr>
        <w:t>t</w:t>
      </w:r>
      <w:r w:rsidRPr="00E47943">
        <w:rPr>
          <w:rFonts w:ascii="Arial" w:eastAsia="Arial" w:hAnsi="Arial" w:cs="Arial"/>
          <w:color w:val="000000"/>
        </w:rPr>
        <w:t>ogra</w:t>
      </w:r>
      <w:r w:rsidRPr="00E47943">
        <w:rPr>
          <w:rFonts w:ascii="Arial" w:eastAsia="Arial" w:hAnsi="Arial" w:cs="Arial"/>
          <w:color w:val="000000"/>
          <w:spacing w:val="-1"/>
        </w:rPr>
        <w:t>p</w:t>
      </w:r>
      <w:r w:rsidRPr="00E47943">
        <w:rPr>
          <w:rFonts w:ascii="Arial" w:eastAsia="Arial" w:hAnsi="Arial" w:cs="Arial"/>
          <w:color w:val="000000"/>
        </w:rPr>
        <w:t>hs</w:t>
      </w:r>
      <w:r w:rsidRPr="00E47943">
        <w:rPr>
          <w:rFonts w:ascii="Arial" w:eastAsia="Arial" w:hAnsi="Arial" w:cs="Arial"/>
          <w:color w:val="000000"/>
          <w:spacing w:val="2"/>
        </w:rPr>
        <w:t xml:space="preserve"> </w:t>
      </w:r>
      <w:r w:rsidRPr="00E47943">
        <w:rPr>
          <w:rFonts w:ascii="Arial" w:eastAsia="Arial" w:hAnsi="Arial" w:cs="Arial"/>
          <w:color w:val="000000"/>
        </w:rPr>
        <w:t>showi</w:t>
      </w:r>
      <w:r w:rsidRPr="00E47943">
        <w:rPr>
          <w:rFonts w:ascii="Arial" w:eastAsia="Arial" w:hAnsi="Arial" w:cs="Arial"/>
          <w:color w:val="000000"/>
          <w:spacing w:val="-1"/>
        </w:rPr>
        <w:t>n</w:t>
      </w:r>
      <w:r w:rsidRPr="00E47943">
        <w:rPr>
          <w:rFonts w:ascii="Arial" w:eastAsia="Arial" w:hAnsi="Arial" w:cs="Arial"/>
          <w:color w:val="000000"/>
        </w:rPr>
        <w:t>g</w:t>
      </w:r>
      <w:r w:rsidRPr="00E47943">
        <w:rPr>
          <w:rFonts w:ascii="Arial" w:eastAsia="Arial" w:hAnsi="Arial" w:cs="Arial"/>
          <w:color w:val="000000"/>
          <w:spacing w:val="3"/>
        </w:rPr>
        <w:t xml:space="preserve"> </w:t>
      </w:r>
      <w:r w:rsidRPr="00E47943">
        <w:rPr>
          <w:rFonts w:ascii="Arial" w:eastAsia="Arial" w:hAnsi="Arial" w:cs="Arial"/>
          <w:color w:val="000000"/>
        </w:rPr>
        <w:t>the</w:t>
      </w:r>
      <w:r w:rsidRPr="00E47943">
        <w:rPr>
          <w:rFonts w:ascii="Arial" w:eastAsia="Arial" w:hAnsi="Arial" w:cs="Arial"/>
          <w:color w:val="000000"/>
          <w:spacing w:val="2"/>
        </w:rPr>
        <w:t xml:space="preserve"> </w:t>
      </w:r>
      <w:r w:rsidRPr="00E47943">
        <w:rPr>
          <w:rFonts w:ascii="Arial" w:eastAsia="Arial" w:hAnsi="Arial" w:cs="Arial"/>
          <w:color w:val="000000"/>
        </w:rPr>
        <w:t xml:space="preserve">fixed </w:t>
      </w:r>
      <w:r w:rsidRPr="00E47943">
        <w:rPr>
          <w:rFonts w:ascii="Arial" w:eastAsia="Arial" w:hAnsi="Arial" w:cs="Arial"/>
          <w:color w:val="000000"/>
          <w:spacing w:val="2"/>
        </w:rPr>
        <w:t>m</w:t>
      </w:r>
      <w:r w:rsidRPr="00E47943">
        <w:rPr>
          <w:rFonts w:ascii="Arial" w:eastAsia="Arial" w:hAnsi="Arial" w:cs="Arial"/>
          <w:color w:val="000000"/>
        </w:rPr>
        <w:t xml:space="preserve">emorial </w:t>
      </w:r>
      <w:r w:rsidRPr="00E47943">
        <w:rPr>
          <w:rFonts w:ascii="Arial" w:eastAsia="Arial" w:hAnsi="Arial" w:cs="Arial"/>
          <w:color w:val="000000"/>
          <w:spacing w:val="1"/>
        </w:rPr>
        <w:t>in</w:t>
      </w:r>
      <w:r w:rsidRPr="00E47943">
        <w:rPr>
          <w:rFonts w:ascii="Arial" w:eastAsia="Arial" w:hAnsi="Arial" w:cs="Arial"/>
          <w:color w:val="000000"/>
          <w:spacing w:val="9"/>
        </w:rPr>
        <w:t xml:space="preserve"> </w:t>
      </w:r>
      <w:r w:rsidRPr="00E47943">
        <w:rPr>
          <w:rFonts w:ascii="Arial" w:eastAsia="Arial" w:hAnsi="Arial" w:cs="Arial"/>
          <w:color w:val="000000"/>
        </w:rPr>
        <w:t>s</w:t>
      </w:r>
      <w:r w:rsidRPr="00E47943">
        <w:rPr>
          <w:rFonts w:ascii="Arial" w:eastAsia="Arial" w:hAnsi="Arial" w:cs="Arial"/>
          <w:color w:val="000000"/>
          <w:spacing w:val="1"/>
        </w:rPr>
        <w:t>i</w:t>
      </w:r>
      <w:r w:rsidRPr="00E47943">
        <w:rPr>
          <w:rFonts w:ascii="Arial" w:eastAsia="Arial" w:hAnsi="Arial" w:cs="Arial"/>
          <w:color w:val="000000"/>
        </w:rPr>
        <w:t>tu</w:t>
      </w:r>
      <w:r w:rsidRPr="00E47943">
        <w:rPr>
          <w:rFonts w:ascii="Arial" w:eastAsia="Arial" w:hAnsi="Arial" w:cs="Arial"/>
          <w:color w:val="000000"/>
          <w:spacing w:val="8"/>
        </w:rPr>
        <w:t xml:space="preserve"> </w:t>
      </w:r>
      <w:r w:rsidRPr="00E47943">
        <w:rPr>
          <w:rFonts w:ascii="Arial" w:eastAsia="Arial" w:hAnsi="Arial" w:cs="Arial"/>
          <w:b/>
          <w:bCs/>
          <w:color w:val="000000"/>
        </w:rPr>
        <w:t>must</w:t>
      </w:r>
      <w:r w:rsidRPr="00E47943">
        <w:rPr>
          <w:rFonts w:ascii="Arial" w:eastAsia="Arial" w:hAnsi="Arial" w:cs="Arial"/>
          <w:b/>
          <w:bCs/>
          <w:color w:val="000000"/>
          <w:spacing w:val="8"/>
        </w:rPr>
        <w:t xml:space="preserve"> </w:t>
      </w:r>
      <w:r w:rsidRPr="00E47943">
        <w:rPr>
          <w:rFonts w:ascii="Arial" w:eastAsia="Arial" w:hAnsi="Arial" w:cs="Arial"/>
          <w:color w:val="000000"/>
          <w:spacing w:val="1"/>
        </w:rPr>
        <w:t>be</w:t>
      </w:r>
      <w:r w:rsidRPr="00E47943">
        <w:rPr>
          <w:rFonts w:ascii="Arial" w:eastAsia="Arial" w:hAnsi="Arial" w:cs="Arial"/>
          <w:color w:val="000000"/>
          <w:spacing w:val="9"/>
        </w:rPr>
        <w:t xml:space="preserve"> </w:t>
      </w:r>
      <w:r w:rsidRPr="00E47943">
        <w:rPr>
          <w:rFonts w:ascii="Arial" w:eastAsia="Arial" w:hAnsi="Arial" w:cs="Arial"/>
          <w:color w:val="000000"/>
        </w:rPr>
        <w:t>for</w:t>
      </w:r>
      <w:r w:rsidRPr="00E47943">
        <w:rPr>
          <w:rFonts w:ascii="Arial" w:eastAsia="Arial" w:hAnsi="Arial" w:cs="Arial"/>
          <w:color w:val="000000"/>
          <w:spacing w:val="1"/>
        </w:rPr>
        <w:t>wa</w:t>
      </w:r>
      <w:r w:rsidRPr="00E47943">
        <w:rPr>
          <w:rFonts w:ascii="Arial" w:eastAsia="Arial" w:hAnsi="Arial" w:cs="Arial"/>
          <w:color w:val="000000"/>
          <w:spacing w:val="-1"/>
        </w:rPr>
        <w:t>r</w:t>
      </w:r>
      <w:r w:rsidRPr="00E47943">
        <w:rPr>
          <w:rFonts w:ascii="Arial" w:eastAsia="Arial" w:hAnsi="Arial" w:cs="Arial"/>
          <w:color w:val="000000"/>
        </w:rPr>
        <w:t>ded</w:t>
      </w:r>
      <w:r w:rsidRPr="00E47943">
        <w:rPr>
          <w:rFonts w:ascii="Arial" w:eastAsia="Arial" w:hAnsi="Arial" w:cs="Arial"/>
          <w:color w:val="000000"/>
          <w:spacing w:val="7"/>
        </w:rPr>
        <w:t xml:space="preserve"> </w:t>
      </w:r>
      <w:r w:rsidRPr="00E47943">
        <w:rPr>
          <w:rFonts w:ascii="Arial" w:eastAsia="Arial" w:hAnsi="Arial" w:cs="Arial"/>
          <w:color w:val="000000"/>
        </w:rPr>
        <w:t>v</w:t>
      </w:r>
      <w:r w:rsidRPr="00E47943">
        <w:rPr>
          <w:rFonts w:ascii="Arial" w:eastAsia="Arial" w:hAnsi="Arial" w:cs="Arial"/>
          <w:color w:val="000000"/>
          <w:spacing w:val="2"/>
        </w:rPr>
        <w:t>i</w:t>
      </w:r>
      <w:r w:rsidRPr="00E47943">
        <w:rPr>
          <w:rFonts w:ascii="Arial" w:eastAsia="Arial" w:hAnsi="Arial" w:cs="Arial"/>
          <w:color w:val="000000"/>
        </w:rPr>
        <w:t>a</w:t>
      </w:r>
      <w:r w:rsidRPr="00E47943">
        <w:rPr>
          <w:rFonts w:ascii="Arial" w:eastAsia="Arial" w:hAnsi="Arial" w:cs="Arial"/>
          <w:color w:val="000000"/>
          <w:spacing w:val="10"/>
        </w:rPr>
        <w:t xml:space="preserve"> </w:t>
      </w:r>
      <w:r w:rsidRPr="00E47943">
        <w:rPr>
          <w:rFonts w:ascii="Arial" w:eastAsia="Arial" w:hAnsi="Arial" w:cs="Arial"/>
          <w:color w:val="000000"/>
        </w:rPr>
        <w:t>email</w:t>
      </w:r>
      <w:r w:rsidRPr="00E47943">
        <w:rPr>
          <w:rFonts w:ascii="Arial" w:eastAsia="Arial" w:hAnsi="Arial" w:cs="Arial"/>
          <w:color w:val="000000"/>
          <w:spacing w:val="10"/>
        </w:rPr>
        <w:t xml:space="preserve"> </w:t>
      </w:r>
      <w:r w:rsidRPr="00E47943">
        <w:rPr>
          <w:rFonts w:ascii="Arial" w:eastAsia="Arial" w:hAnsi="Arial" w:cs="Arial"/>
          <w:color w:val="000000"/>
        </w:rPr>
        <w:t>to</w:t>
      </w:r>
      <w:r w:rsidRPr="00E47943">
        <w:rPr>
          <w:rFonts w:ascii="Arial" w:eastAsia="Arial" w:hAnsi="Arial" w:cs="Arial"/>
          <w:color w:val="000000"/>
          <w:spacing w:val="9"/>
        </w:rPr>
        <w:t xml:space="preserve"> </w:t>
      </w:r>
      <w:r w:rsidRPr="00E47943">
        <w:rPr>
          <w:rFonts w:ascii="Arial" w:eastAsia="Arial" w:hAnsi="Arial" w:cs="Arial"/>
          <w:color w:val="000000"/>
        </w:rPr>
        <w:t>the</w:t>
      </w:r>
      <w:r w:rsidRPr="00E47943">
        <w:rPr>
          <w:rFonts w:ascii="Arial" w:eastAsia="Arial" w:hAnsi="Arial" w:cs="Arial"/>
          <w:color w:val="000000"/>
          <w:spacing w:val="9"/>
        </w:rPr>
        <w:t xml:space="preserve"> </w:t>
      </w:r>
      <w:r w:rsidRPr="00E47943">
        <w:rPr>
          <w:rFonts w:ascii="Arial" w:eastAsia="Arial" w:hAnsi="Arial" w:cs="Arial"/>
          <w:color w:val="000000"/>
          <w:spacing w:val="1"/>
        </w:rPr>
        <w:t>A</w:t>
      </w:r>
      <w:r w:rsidRPr="00E47943">
        <w:rPr>
          <w:rFonts w:ascii="Arial" w:eastAsia="Arial" w:hAnsi="Arial" w:cs="Arial"/>
          <w:color w:val="000000"/>
        </w:rPr>
        <w:t>uth</w:t>
      </w:r>
      <w:r w:rsidRPr="00E47943">
        <w:rPr>
          <w:rFonts w:ascii="Arial" w:eastAsia="Arial" w:hAnsi="Arial" w:cs="Arial"/>
          <w:color w:val="000000"/>
          <w:spacing w:val="1"/>
        </w:rPr>
        <w:t>o</w:t>
      </w:r>
      <w:r w:rsidRPr="00E47943">
        <w:rPr>
          <w:rFonts w:ascii="Arial" w:eastAsia="Arial" w:hAnsi="Arial" w:cs="Arial"/>
          <w:color w:val="000000"/>
          <w:spacing w:val="-1"/>
        </w:rPr>
        <w:t>r</w:t>
      </w:r>
      <w:r w:rsidRPr="00E47943">
        <w:rPr>
          <w:rFonts w:ascii="Arial" w:eastAsia="Arial" w:hAnsi="Arial" w:cs="Arial"/>
          <w:color w:val="000000"/>
        </w:rPr>
        <w:t>ity</w:t>
      </w:r>
      <w:r w:rsidRPr="00E47943">
        <w:rPr>
          <w:rFonts w:ascii="Arial" w:eastAsia="Arial" w:hAnsi="Arial" w:cs="Arial"/>
          <w:color w:val="000000"/>
          <w:spacing w:val="6"/>
        </w:rPr>
        <w:t xml:space="preserve"> </w:t>
      </w:r>
      <w:r w:rsidRPr="00E47943">
        <w:rPr>
          <w:rFonts w:ascii="Arial" w:eastAsia="Arial" w:hAnsi="Arial" w:cs="Arial"/>
          <w:color w:val="000000"/>
          <w:spacing w:val="1"/>
        </w:rPr>
        <w:t>wi</w:t>
      </w:r>
      <w:r w:rsidRPr="00E47943">
        <w:rPr>
          <w:rFonts w:ascii="Arial" w:eastAsia="Arial" w:hAnsi="Arial" w:cs="Arial"/>
          <w:color w:val="000000"/>
        </w:rPr>
        <w:t>thin</w:t>
      </w:r>
      <w:r w:rsidRPr="00E47943">
        <w:rPr>
          <w:rFonts w:ascii="Arial" w:eastAsia="Arial" w:hAnsi="Arial" w:cs="Arial"/>
          <w:color w:val="000000"/>
          <w:spacing w:val="9"/>
        </w:rPr>
        <w:t xml:space="preserve"> </w:t>
      </w:r>
      <w:r w:rsidRPr="00E47943">
        <w:rPr>
          <w:rFonts w:ascii="Arial" w:eastAsia="Arial" w:hAnsi="Arial" w:cs="Arial"/>
          <w:color w:val="000000"/>
        </w:rPr>
        <w:t>5</w:t>
      </w:r>
      <w:r w:rsidRPr="00E47943">
        <w:rPr>
          <w:rFonts w:ascii="Arial" w:eastAsia="Arial" w:hAnsi="Arial" w:cs="Arial"/>
          <w:color w:val="000000"/>
          <w:spacing w:val="10"/>
        </w:rPr>
        <w:t xml:space="preserve"> </w:t>
      </w:r>
      <w:r w:rsidRPr="00E47943">
        <w:rPr>
          <w:rFonts w:ascii="Arial" w:eastAsia="Arial" w:hAnsi="Arial" w:cs="Arial"/>
          <w:color w:val="000000"/>
          <w:spacing w:val="1"/>
        </w:rPr>
        <w:t>w</w:t>
      </w:r>
      <w:r w:rsidRPr="00E47943">
        <w:rPr>
          <w:rFonts w:ascii="Arial" w:eastAsia="Arial" w:hAnsi="Arial" w:cs="Arial"/>
          <w:color w:val="000000"/>
        </w:rPr>
        <w:t>or</w:t>
      </w:r>
      <w:r w:rsidRPr="00E47943">
        <w:rPr>
          <w:rFonts w:ascii="Arial" w:eastAsia="Arial" w:hAnsi="Arial" w:cs="Arial"/>
          <w:color w:val="000000"/>
          <w:spacing w:val="-1"/>
        </w:rPr>
        <w:t>k</w:t>
      </w:r>
      <w:r w:rsidRPr="00E47943">
        <w:rPr>
          <w:rFonts w:ascii="Arial" w:eastAsia="Arial" w:hAnsi="Arial" w:cs="Arial"/>
          <w:color w:val="000000"/>
          <w:spacing w:val="1"/>
        </w:rPr>
        <w:t>i</w:t>
      </w:r>
      <w:r w:rsidRPr="00E47943">
        <w:rPr>
          <w:rFonts w:ascii="Arial" w:eastAsia="Arial" w:hAnsi="Arial" w:cs="Arial"/>
          <w:color w:val="000000"/>
        </w:rPr>
        <w:t>ng</w:t>
      </w:r>
      <w:r w:rsidRPr="00E47943">
        <w:rPr>
          <w:rFonts w:ascii="Arial" w:eastAsia="Arial" w:hAnsi="Arial" w:cs="Arial"/>
          <w:color w:val="000000"/>
          <w:spacing w:val="9"/>
        </w:rPr>
        <w:t xml:space="preserve"> </w:t>
      </w:r>
      <w:r w:rsidRPr="00E47943">
        <w:rPr>
          <w:rFonts w:ascii="Arial" w:eastAsia="Arial" w:hAnsi="Arial" w:cs="Arial"/>
          <w:color w:val="000000"/>
        </w:rPr>
        <w:t>days.</w:t>
      </w:r>
      <w:r w:rsidRPr="00E47943">
        <w:rPr>
          <w:rFonts w:ascii="Arial" w:eastAsia="Arial" w:hAnsi="Arial" w:cs="Arial"/>
          <w:color w:val="000000"/>
          <w:spacing w:val="8"/>
        </w:rPr>
        <w:t xml:space="preserve"> </w:t>
      </w:r>
      <w:r w:rsidRPr="00E47943">
        <w:rPr>
          <w:rFonts w:ascii="Arial" w:eastAsia="Arial" w:hAnsi="Arial" w:cs="Arial"/>
          <w:color w:val="000000"/>
          <w:spacing w:val="-1"/>
        </w:rPr>
        <w:t>A</w:t>
      </w:r>
      <w:r w:rsidRPr="00E47943">
        <w:rPr>
          <w:rFonts w:ascii="Arial" w:eastAsia="Arial" w:hAnsi="Arial" w:cs="Arial"/>
          <w:color w:val="000000"/>
        </w:rPr>
        <w:t>s</w:t>
      </w:r>
      <w:r w:rsidRPr="00E47943">
        <w:rPr>
          <w:rFonts w:ascii="Arial" w:eastAsia="Arial" w:hAnsi="Arial" w:cs="Arial"/>
          <w:color w:val="000000"/>
          <w:spacing w:val="9"/>
        </w:rPr>
        <w:t xml:space="preserve"> </w:t>
      </w:r>
      <w:r w:rsidRPr="00E47943">
        <w:rPr>
          <w:rFonts w:ascii="Arial" w:eastAsia="Arial" w:hAnsi="Arial" w:cs="Arial"/>
          <w:color w:val="000000"/>
        </w:rPr>
        <w:t>a</w:t>
      </w:r>
      <w:r w:rsidRPr="00E47943">
        <w:rPr>
          <w:rFonts w:ascii="Arial" w:eastAsia="Arial" w:hAnsi="Arial" w:cs="Arial"/>
          <w:color w:val="000000"/>
          <w:spacing w:val="9"/>
        </w:rPr>
        <w:t xml:space="preserve"> </w:t>
      </w:r>
      <w:r w:rsidRPr="00E47943">
        <w:rPr>
          <w:rFonts w:ascii="Arial" w:eastAsia="Arial" w:hAnsi="Arial" w:cs="Arial"/>
          <w:color w:val="000000"/>
          <w:spacing w:val="3"/>
        </w:rPr>
        <w:t>m</w:t>
      </w:r>
      <w:r w:rsidRPr="00E47943">
        <w:rPr>
          <w:rFonts w:ascii="Arial" w:eastAsia="Arial" w:hAnsi="Arial" w:cs="Arial"/>
          <w:color w:val="000000"/>
        </w:rPr>
        <w:t>inim</w:t>
      </w:r>
      <w:r w:rsidRPr="00E47943">
        <w:rPr>
          <w:rFonts w:ascii="Arial" w:eastAsia="Arial" w:hAnsi="Arial" w:cs="Arial"/>
          <w:color w:val="000000"/>
          <w:spacing w:val="-1"/>
        </w:rPr>
        <w:t>u</w:t>
      </w:r>
      <w:r w:rsidRPr="00E47943">
        <w:rPr>
          <w:rFonts w:ascii="Arial" w:eastAsia="Arial" w:hAnsi="Arial" w:cs="Arial"/>
          <w:color w:val="000000"/>
        </w:rPr>
        <w:t>m</w:t>
      </w:r>
      <w:r w:rsidRPr="00E47943">
        <w:rPr>
          <w:rFonts w:ascii="Arial" w:eastAsia="Arial" w:hAnsi="Arial" w:cs="Arial"/>
          <w:color w:val="000000"/>
          <w:spacing w:val="11"/>
        </w:rPr>
        <w:t xml:space="preserve"> </w:t>
      </w:r>
      <w:r w:rsidRPr="00E47943">
        <w:rPr>
          <w:rFonts w:ascii="Arial" w:eastAsia="Arial" w:hAnsi="Arial" w:cs="Arial"/>
          <w:color w:val="000000"/>
        </w:rPr>
        <w:t>the</w:t>
      </w:r>
      <w:r w:rsidRPr="00E47943">
        <w:rPr>
          <w:rFonts w:ascii="Arial" w:eastAsia="Arial" w:hAnsi="Arial" w:cs="Arial"/>
          <w:color w:val="000000"/>
          <w:spacing w:val="9"/>
        </w:rPr>
        <w:t xml:space="preserve"> </w:t>
      </w:r>
      <w:r w:rsidRPr="00E47943">
        <w:rPr>
          <w:rFonts w:ascii="Arial" w:eastAsia="Arial" w:hAnsi="Arial" w:cs="Arial"/>
          <w:color w:val="000000"/>
          <w:spacing w:val="1"/>
        </w:rPr>
        <w:t>A</w:t>
      </w:r>
      <w:r w:rsidRPr="00E47943">
        <w:rPr>
          <w:rFonts w:ascii="Arial" w:eastAsia="Arial" w:hAnsi="Arial" w:cs="Arial"/>
          <w:color w:val="000000"/>
        </w:rPr>
        <w:t>utho</w:t>
      </w:r>
      <w:r w:rsidRPr="00E47943">
        <w:rPr>
          <w:rFonts w:ascii="Arial" w:eastAsia="Arial" w:hAnsi="Arial" w:cs="Arial"/>
          <w:color w:val="000000"/>
          <w:spacing w:val="-1"/>
        </w:rPr>
        <w:t>r</w:t>
      </w:r>
      <w:r w:rsidRPr="00E47943">
        <w:rPr>
          <w:rFonts w:ascii="Arial" w:eastAsia="Arial" w:hAnsi="Arial" w:cs="Arial"/>
          <w:color w:val="000000"/>
        </w:rPr>
        <w:t>i</w:t>
      </w:r>
      <w:r w:rsidRPr="00E47943">
        <w:rPr>
          <w:rFonts w:ascii="Arial" w:eastAsia="Arial" w:hAnsi="Arial" w:cs="Arial"/>
          <w:color w:val="000000"/>
          <w:spacing w:val="-2"/>
        </w:rPr>
        <w:t>t</w:t>
      </w:r>
      <w:r w:rsidRPr="00E47943">
        <w:rPr>
          <w:rFonts w:ascii="Arial" w:eastAsia="Arial" w:hAnsi="Arial" w:cs="Arial"/>
          <w:color w:val="000000"/>
        </w:rPr>
        <w:t>y</w:t>
      </w:r>
      <w:r w:rsidRPr="00E47943">
        <w:rPr>
          <w:rFonts w:ascii="Arial" w:eastAsia="Arial" w:hAnsi="Arial" w:cs="Arial"/>
          <w:color w:val="000000"/>
          <w:spacing w:val="8"/>
        </w:rPr>
        <w:t xml:space="preserve"> </w:t>
      </w:r>
      <w:r w:rsidRPr="00E47943">
        <w:rPr>
          <w:rFonts w:ascii="Arial" w:eastAsia="Arial" w:hAnsi="Arial" w:cs="Arial"/>
          <w:color w:val="000000"/>
        </w:rPr>
        <w:t>requ</w:t>
      </w:r>
      <w:r w:rsidRPr="00E47943">
        <w:rPr>
          <w:rFonts w:ascii="Arial" w:eastAsia="Arial" w:hAnsi="Arial" w:cs="Arial"/>
          <w:color w:val="000000"/>
          <w:spacing w:val="2"/>
        </w:rPr>
        <w:t>i</w:t>
      </w:r>
      <w:r w:rsidRPr="00E47943">
        <w:rPr>
          <w:rFonts w:ascii="Arial" w:eastAsia="Arial" w:hAnsi="Arial" w:cs="Arial"/>
          <w:color w:val="000000"/>
        </w:rPr>
        <w:t>res photog</w:t>
      </w:r>
      <w:r w:rsidRPr="00E47943">
        <w:rPr>
          <w:rFonts w:ascii="Arial" w:eastAsia="Arial" w:hAnsi="Arial" w:cs="Arial"/>
          <w:color w:val="000000"/>
          <w:spacing w:val="-1"/>
        </w:rPr>
        <w:t>r</w:t>
      </w:r>
      <w:r w:rsidRPr="00E47943">
        <w:rPr>
          <w:rFonts w:ascii="Arial" w:eastAsia="Arial" w:hAnsi="Arial" w:cs="Arial"/>
          <w:color w:val="000000"/>
        </w:rPr>
        <w:t xml:space="preserve">aphs of </w:t>
      </w:r>
      <w:r w:rsidRPr="00E47943">
        <w:rPr>
          <w:rFonts w:ascii="Arial" w:eastAsia="Arial" w:hAnsi="Arial" w:cs="Arial"/>
          <w:color w:val="000000"/>
          <w:spacing w:val="-1"/>
        </w:rPr>
        <w:t>t</w:t>
      </w:r>
      <w:r w:rsidRPr="00E47943">
        <w:rPr>
          <w:rFonts w:ascii="Arial" w:eastAsia="Arial" w:hAnsi="Arial" w:cs="Arial"/>
          <w:color w:val="000000"/>
        </w:rPr>
        <w:t>he f</w:t>
      </w:r>
      <w:r w:rsidRPr="00E47943">
        <w:rPr>
          <w:rFonts w:ascii="Arial" w:eastAsia="Arial" w:hAnsi="Arial" w:cs="Arial"/>
          <w:color w:val="000000"/>
          <w:spacing w:val="-1"/>
        </w:rPr>
        <w:t>r</w:t>
      </w:r>
      <w:r w:rsidRPr="00E47943">
        <w:rPr>
          <w:rFonts w:ascii="Arial" w:eastAsia="Arial" w:hAnsi="Arial" w:cs="Arial"/>
          <w:color w:val="000000"/>
        </w:rPr>
        <w:t>o</w:t>
      </w:r>
      <w:r w:rsidRPr="00E47943">
        <w:rPr>
          <w:rFonts w:ascii="Arial" w:eastAsia="Arial" w:hAnsi="Arial" w:cs="Arial"/>
          <w:color w:val="000000"/>
          <w:spacing w:val="1"/>
        </w:rPr>
        <w:t>n</w:t>
      </w:r>
      <w:r w:rsidRPr="00E47943">
        <w:rPr>
          <w:rFonts w:ascii="Arial" w:eastAsia="Arial" w:hAnsi="Arial" w:cs="Arial"/>
          <w:color w:val="000000"/>
        </w:rPr>
        <w:t>t</w:t>
      </w:r>
      <w:r w:rsidRPr="00E47943">
        <w:rPr>
          <w:rFonts w:ascii="Arial" w:eastAsia="Arial" w:hAnsi="Arial" w:cs="Arial"/>
          <w:color w:val="000000"/>
          <w:spacing w:val="-1"/>
        </w:rPr>
        <w:t xml:space="preserve"> </w:t>
      </w:r>
      <w:r w:rsidRPr="00E47943">
        <w:rPr>
          <w:rFonts w:ascii="Arial" w:eastAsia="Arial" w:hAnsi="Arial" w:cs="Arial"/>
          <w:color w:val="000000"/>
        </w:rPr>
        <w:t>(showing the ins</w:t>
      </w:r>
      <w:r w:rsidRPr="00E47943">
        <w:rPr>
          <w:rFonts w:ascii="Arial" w:eastAsia="Arial" w:hAnsi="Arial" w:cs="Arial"/>
          <w:color w:val="000000"/>
          <w:spacing w:val="1"/>
        </w:rPr>
        <w:t>c</w:t>
      </w:r>
      <w:r w:rsidRPr="00E47943">
        <w:rPr>
          <w:rFonts w:ascii="Arial" w:eastAsia="Arial" w:hAnsi="Arial" w:cs="Arial"/>
          <w:color w:val="000000"/>
        </w:rPr>
        <w:t>ripti</w:t>
      </w:r>
      <w:r w:rsidRPr="00E47943">
        <w:rPr>
          <w:rFonts w:ascii="Arial" w:eastAsia="Arial" w:hAnsi="Arial" w:cs="Arial"/>
          <w:color w:val="000000"/>
          <w:spacing w:val="-1"/>
        </w:rPr>
        <w:t>o</w:t>
      </w:r>
      <w:r w:rsidRPr="00E47943">
        <w:rPr>
          <w:rFonts w:ascii="Arial" w:eastAsia="Arial" w:hAnsi="Arial" w:cs="Arial"/>
          <w:color w:val="000000"/>
        </w:rPr>
        <w:t>n),</w:t>
      </w:r>
      <w:r w:rsidRPr="00E47943">
        <w:rPr>
          <w:rFonts w:ascii="Arial" w:eastAsia="Arial" w:hAnsi="Arial" w:cs="Arial"/>
          <w:color w:val="000000"/>
          <w:spacing w:val="-1"/>
        </w:rPr>
        <w:t xml:space="preserve"> </w:t>
      </w:r>
      <w:r w:rsidRPr="00E47943">
        <w:rPr>
          <w:rFonts w:ascii="Arial" w:eastAsia="Arial" w:hAnsi="Arial" w:cs="Arial"/>
          <w:color w:val="000000"/>
        </w:rPr>
        <w:t>back a</w:t>
      </w:r>
      <w:r w:rsidRPr="00E47943">
        <w:rPr>
          <w:rFonts w:ascii="Arial" w:eastAsia="Arial" w:hAnsi="Arial" w:cs="Arial"/>
          <w:color w:val="000000"/>
          <w:spacing w:val="-1"/>
        </w:rPr>
        <w:t>n</w:t>
      </w:r>
      <w:r w:rsidRPr="00E47943">
        <w:rPr>
          <w:rFonts w:ascii="Arial" w:eastAsia="Arial" w:hAnsi="Arial" w:cs="Arial"/>
          <w:color w:val="000000"/>
        </w:rPr>
        <w:t>d s</w:t>
      </w:r>
      <w:r w:rsidRPr="00E47943">
        <w:rPr>
          <w:rFonts w:ascii="Arial" w:eastAsia="Arial" w:hAnsi="Arial" w:cs="Arial"/>
          <w:color w:val="000000"/>
          <w:spacing w:val="1"/>
        </w:rPr>
        <w:t>i</w:t>
      </w:r>
      <w:r w:rsidRPr="00E47943">
        <w:rPr>
          <w:rFonts w:ascii="Arial" w:eastAsia="Arial" w:hAnsi="Arial" w:cs="Arial"/>
          <w:color w:val="000000"/>
        </w:rPr>
        <w:t>de v</w:t>
      </w:r>
      <w:r w:rsidRPr="00E47943">
        <w:rPr>
          <w:rFonts w:ascii="Arial" w:eastAsia="Arial" w:hAnsi="Arial" w:cs="Arial"/>
          <w:color w:val="000000"/>
          <w:spacing w:val="1"/>
        </w:rPr>
        <w:t>i</w:t>
      </w:r>
      <w:r w:rsidRPr="00E47943">
        <w:rPr>
          <w:rFonts w:ascii="Arial" w:eastAsia="Arial" w:hAnsi="Arial" w:cs="Arial"/>
          <w:color w:val="000000"/>
        </w:rPr>
        <w:t>ews.</w:t>
      </w:r>
    </w:p>
    <w:p w14:paraId="3A7D0E03" w14:textId="77777777" w:rsidR="00E80457" w:rsidRDefault="00E80457" w:rsidP="00E80457">
      <w:pPr>
        <w:pStyle w:val="ListParagraph"/>
        <w:ind w:left="0"/>
        <w:rPr>
          <w:rFonts w:ascii="Arial" w:eastAsia="Arial" w:hAnsi="Arial" w:cs="Arial"/>
          <w:color w:val="000000"/>
        </w:rPr>
      </w:pPr>
    </w:p>
    <w:p w14:paraId="6A8F6938"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19"/>
        </w:rPr>
        <w:t xml:space="preserve"> </w:t>
      </w:r>
      <w:r w:rsidRPr="00E47943">
        <w:rPr>
          <w:rFonts w:ascii="Arial" w:eastAsia="Arial" w:hAnsi="Arial" w:cs="Arial"/>
          <w:color w:val="000000"/>
          <w:spacing w:val="1"/>
        </w:rPr>
        <w:t>C</w:t>
      </w:r>
      <w:r w:rsidRPr="00E47943">
        <w:rPr>
          <w:rFonts w:ascii="Arial" w:eastAsia="Arial" w:hAnsi="Arial" w:cs="Arial"/>
          <w:color w:val="000000"/>
        </w:rPr>
        <w:t>ont</w:t>
      </w:r>
      <w:r w:rsidRPr="00E47943">
        <w:rPr>
          <w:rFonts w:ascii="Arial" w:eastAsia="Arial" w:hAnsi="Arial" w:cs="Arial"/>
          <w:color w:val="000000"/>
          <w:spacing w:val="-1"/>
        </w:rPr>
        <w:t>r</w:t>
      </w:r>
      <w:r w:rsidRPr="00E47943">
        <w:rPr>
          <w:rFonts w:ascii="Arial" w:eastAsia="Arial" w:hAnsi="Arial" w:cs="Arial"/>
          <w:color w:val="000000"/>
        </w:rPr>
        <w:t>actor</w:t>
      </w:r>
      <w:r w:rsidRPr="00E47943">
        <w:rPr>
          <w:rFonts w:ascii="Arial" w:eastAsia="Arial" w:hAnsi="Arial" w:cs="Arial"/>
          <w:color w:val="000000"/>
          <w:spacing w:val="20"/>
        </w:rPr>
        <w:t xml:space="preserve"> </w:t>
      </w:r>
      <w:r w:rsidRPr="00E47943">
        <w:rPr>
          <w:rFonts w:ascii="Arial" w:eastAsia="Arial" w:hAnsi="Arial" w:cs="Arial"/>
          <w:b/>
          <w:bCs/>
          <w:color w:val="000000"/>
        </w:rPr>
        <w:t>must</w:t>
      </w:r>
      <w:r w:rsidRPr="00E47943">
        <w:rPr>
          <w:rFonts w:ascii="Arial" w:eastAsia="Arial" w:hAnsi="Arial" w:cs="Arial"/>
          <w:b/>
          <w:bCs/>
          <w:color w:val="000000"/>
          <w:spacing w:val="20"/>
        </w:rPr>
        <w:t xml:space="preserve"> </w:t>
      </w:r>
      <w:r w:rsidRPr="00E47943">
        <w:rPr>
          <w:rFonts w:ascii="Arial" w:eastAsia="Arial" w:hAnsi="Arial" w:cs="Arial"/>
          <w:color w:val="000000"/>
          <w:spacing w:val="1"/>
        </w:rPr>
        <w:t>p</w:t>
      </w:r>
      <w:r w:rsidRPr="00E47943">
        <w:rPr>
          <w:rFonts w:ascii="Arial" w:eastAsia="Arial" w:hAnsi="Arial" w:cs="Arial"/>
          <w:color w:val="000000"/>
        </w:rPr>
        <w:t>r</w:t>
      </w:r>
      <w:r w:rsidRPr="00E47943">
        <w:rPr>
          <w:rFonts w:ascii="Arial" w:eastAsia="Arial" w:hAnsi="Arial" w:cs="Arial"/>
          <w:color w:val="000000"/>
          <w:spacing w:val="-1"/>
        </w:rPr>
        <w:t>o</w:t>
      </w:r>
      <w:r w:rsidRPr="00E47943">
        <w:rPr>
          <w:rFonts w:ascii="Arial" w:eastAsia="Arial" w:hAnsi="Arial" w:cs="Arial"/>
          <w:color w:val="000000"/>
        </w:rPr>
        <w:t>v</w:t>
      </w:r>
      <w:r w:rsidRPr="00E47943">
        <w:rPr>
          <w:rFonts w:ascii="Arial" w:eastAsia="Arial" w:hAnsi="Arial" w:cs="Arial"/>
          <w:color w:val="000000"/>
          <w:spacing w:val="1"/>
        </w:rPr>
        <w:t>i</w:t>
      </w:r>
      <w:r w:rsidRPr="00E47943">
        <w:rPr>
          <w:rFonts w:ascii="Arial" w:eastAsia="Arial" w:hAnsi="Arial" w:cs="Arial"/>
          <w:color w:val="000000"/>
        </w:rPr>
        <w:t>de</w:t>
      </w:r>
      <w:r w:rsidRPr="00E47943">
        <w:rPr>
          <w:rFonts w:ascii="Arial" w:eastAsia="Arial" w:hAnsi="Arial" w:cs="Arial"/>
          <w:color w:val="000000"/>
          <w:spacing w:val="19"/>
        </w:rPr>
        <w:t xml:space="preserve"> </w:t>
      </w:r>
      <w:r w:rsidRPr="00E47943">
        <w:rPr>
          <w:rFonts w:ascii="Arial" w:eastAsia="Arial" w:hAnsi="Arial" w:cs="Arial"/>
          <w:color w:val="000000"/>
        </w:rPr>
        <w:t>the</w:t>
      </w:r>
      <w:r w:rsidRPr="00E47943">
        <w:rPr>
          <w:rFonts w:ascii="Arial" w:eastAsia="Arial" w:hAnsi="Arial" w:cs="Arial"/>
          <w:color w:val="000000"/>
          <w:spacing w:val="19"/>
        </w:rPr>
        <w:t xml:space="preserve"> </w:t>
      </w:r>
      <w:r w:rsidRPr="00E47943">
        <w:rPr>
          <w:rFonts w:ascii="Arial" w:eastAsia="Arial" w:hAnsi="Arial" w:cs="Arial"/>
          <w:color w:val="000000"/>
        </w:rPr>
        <w:t>Autho</w:t>
      </w:r>
      <w:r w:rsidRPr="00E47943">
        <w:rPr>
          <w:rFonts w:ascii="Arial" w:eastAsia="Arial" w:hAnsi="Arial" w:cs="Arial"/>
          <w:color w:val="000000"/>
          <w:spacing w:val="-1"/>
        </w:rPr>
        <w:t>r</w:t>
      </w:r>
      <w:r w:rsidRPr="00E47943">
        <w:rPr>
          <w:rFonts w:ascii="Arial" w:eastAsia="Arial" w:hAnsi="Arial" w:cs="Arial"/>
          <w:color w:val="000000"/>
        </w:rPr>
        <w:t>ity</w:t>
      </w:r>
      <w:r w:rsidRPr="00E47943">
        <w:rPr>
          <w:rFonts w:ascii="Arial" w:eastAsia="Arial" w:hAnsi="Arial" w:cs="Arial"/>
          <w:color w:val="000000"/>
          <w:spacing w:val="18"/>
        </w:rPr>
        <w:t xml:space="preserve"> </w:t>
      </w:r>
      <w:r w:rsidRPr="00E47943">
        <w:rPr>
          <w:rFonts w:ascii="Arial" w:eastAsia="Arial" w:hAnsi="Arial" w:cs="Arial"/>
          <w:color w:val="000000"/>
          <w:spacing w:val="1"/>
        </w:rPr>
        <w:t>wi</w:t>
      </w:r>
      <w:r w:rsidRPr="00E47943">
        <w:rPr>
          <w:rFonts w:ascii="Arial" w:eastAsia="Arial" w:hAnsi="Arial" w:cs="Arial"/>
          <w:color w:val="000000"/>
        </w:rPr>
        <w:t>th</w:t>
      </w:r>
      <w:r w:rsidRPr="00E47943">
        <w:rPr>
          <w:rFonts w:ascii="Arial" w:eastAsia="Arial" w:hAnsi="Arial" w:cs="Arial"/>
          <w:color w:val="000000"/>
          <w:spacing w:val="19"/>
        </w:rPr>
        <w:t xml:space="preserve"> </w:t>
      </w:r>
      <w:r w:rsidRPr="00E47943">
        <w:rPr>
          <w:rFonts w:ascii="Arial" w:eastAsia="Arial" w:hAnsi="Arial" w:cs="Arial"/>
          <w:color w:val="000000"/>
        </w:rPr>
        <w:t>a</w:t>
      </w:r>
      <w:r w:rsidRPr="00E47943">
        <w:rPr>
          <w:rFonts w:ascii="Arial" w:eastAsia="Arial" w:hAnsi="Arial" w:cs="Arial"/>
          <w:color w:val="000000"/>
          <w:spacing w:val="19"/>
        </w:rPr>
        <w:t xml:space="preserve"> </w:t>
      </w:r>
      <w:r w:rsidRPr="00E47943">
        <w:rPr>
          <w:rFonts w:ascii="Arial" w:eastAsia="Arial" w:hAnsi="Arial" w:cs="Arial"/>
          <w:color w:val="000000"/>
          <w:spacing w:val="1"/>
        </w:rPr>
        <w:t>N</w:t>
      </w:r>
      <w:r w:rsidRPr="00E47943">
        <w:rPr>
          <w:rFonts w:ascii="Arial" w:eastAsia="Arial" w:hAnsi="Arial" w:cs="Arial"/>
          <w:color w:val="000000"/>
        </w:rPr>
        <w:t>AMM</w:t>
      </w:r>
      <w:r w:rsidRPr="00E47943">
        <w:rPr>
          <w:rFonts w:ascii="Arial" w:eastAsia="Arial" w:hAnsi="Arial" w:cs="Arial"/>
          <w:color w:val="000000"/>
          <w:spacing w:val="18"/>
        </w:rPr>
        <w:t xml:space="preserve"> </w:t>
      </w:r>
      <w:r w:rsidRPr="00E47943">
        <w:rPr>
          <w:rFonts w:ascii="Arial" w:eastAsia="Arial" w:hAnsi="Arial" w:cs="Arial"/>
          <w:color w:val="000000"/>
          <w:spacing w:val="2"/>
        </w:rPr>
        <w:t>C</w:t>
      </w:r>
      <w:r w:rsidRPr="00E47943">
        <w:rPr>
          <w:rFonts w:ascii="Arial" w:eastAsia="Arial" w:hAnsi="Arial" w:cs="Arial"/>
          <w:color w:val="000000"/>
          <w:spacing w:val="1"/>
        </w:rPr>
        <w:t>e</w:t>
      </w:r>
      <w:r w:rsidRPr="00E47943">
        <w:rPr>
          <w:rFonts w:ascii="Arial" w:eastAsia="Arial" w:hAnsi="Arial" w:cs="Arial"/>
          <w:color w:val="000000"/>
        </w:rPr>
        <w:t>rtifi</w:t>
      </w:r>
      <w:r w:rsidRPr="00E47943">
        <w:rPr>
          <w:rFonts w:ascii="Arial" w:eastAsia="Arial" w:hAnsi="Arial" w:cs="Arial"/>
          <w:color w:val="000000"/>
          <w:spacing w:val="-1"/>
        </w:rPr>
        <w:t>c</w:t>
      </w:r>
      <w:r w:rsidRPr="00E47943">
        <w:rPr>
          <w:rFonts w:ascii="Arial" w:eastAsia="Arial" w:hAnsi="Arial" w:cs="Arial"/>
          <w:color w:val="000000"/>
        </w:rPr>
        <w:t>ate</w:t>
      </w:r>
      <w:r w:rsidRPr="00E47943">
        <w:rPr>
          <w:rFonts w:ascii="Arial" w:eastAsia="Arial" w:hAnsi="Arial" w:cs="Arial"/>
          <w:color w:val="000000"/>
          <w:spacing w:val="21"/>
        </w:rPr>
        <w:t xml:space="preserve"> </w:t>
      </w:r>
      <w:r w:rsidRPr="00E47943">
        <w:rPr>
          <w:rFonts w:ascii="Arial" w:eastAsia="Arial" w:hAnsi="Arial" w:cs="Arial"/>
          <w:color w:val="000000"/>
          <w:spacing w:val="1"/>
        </w:rPr>
        <w:t>o</w:t>
      </w:r>
      <w:r w:rsidRPr="00E47943">
        <w:rPr>
          <w:rFonts w:ascii="Arial" w:eastAsia="Arial" w:hAnsi="Arial" w:cs="Arial"/>
          <w:color w:val="000000"/>
        </w:rPr>
        <w:t>f</w:t>
      </w:r>
      <w:r w:rsidRPr="00E47943">
        <w:rPr>
          <w:rFonts w:ascii="Arial" w:eastAsia="Arial" w:hAnsi="Arial" w:cs="Arial"/>
          <w:color w:val="000000"/>
          <w:spacing w:val="18"/>
        </w:rPr>
        <w:t xml:space="preserve"> </w:t>
      </w:r>
      <w:r w:rsidRPr="00E47943">
        <w:rPr>
          <w:rFonts w:ascii="Arial" w:eastAsia="Arial" w:hAnsi="Arial" w:cs="Arial"/>
          <w:color w:val="000000"/>
          <w:spacing w:val="1"/>
        </w:rPr>
        <w:t>C</w:t>
      </w:r>
      <w:r w:rsidRPr="00E47943">
        <w:rPr>
          <w:rFonts w:ascii="Arial" w:eastAsia="Arial" w:hAnsi="Arial" w:cs="Arial"/>
          <w:color w:val="000000"/>
        </w:rPr>
        <w:t>omp</w:t>
      </w:r>
      <w:r w:rsidRPr="00E47943">
        <w:rPr>
          <w:rFonts w:ascii="Arial" w:eastAsia="Arial" w:hAnsi="Arial" w:cs="Arial"/>
          <w:color w:val="000000"/>
          <w:spacing w:val="1"/>
        </w:rPr>
        <w:t>l</w:t>
      </w:r>
      <w:r w:rsidRPr="00E47943">
        <w:rPr>
          <w:rFonts w:ascii="Arial" w:eastAsia="Arial" w:hAnsi="Arial" w:cs="Arial"/>
          <w:color w:val="000000"/>
        </w:rPr>
        <w:t>iance</w:t>
      </w:r>
      <w:r w:rsidRPr="00E47943">
        <w:rPr>
          <w:rFonts w:ascii="Arial" w:eastAsia="Arial" w:hAnsi="Arial" w:cs="Arial"/>
          <w:color w:val="000000"/>
          <w:spacing w:val="21"/>
        </w:rPr>
        <w:t xml:space="preserve"> </w:t>
      </w:r>
      <w:r w:rsidRPr="00E47943">
        <w:rPr>
          <w:rFonts w:ascii="Arial" w:eastAsia="Arial" w:hAnsi="Arial" w:cs="Arial"/>
          <w:color w:val="000000"/>
        </w:rPr>
        <w:t>(C</w:t>
      </w:r>
      <w:r w:rsidRPr="00E47943">
        <w:rPr>
          <w:rFonts w:ascii="Arial" w:eastAsia="Arial" w:hAnsi="Arial" w:cs="Arial"/>
          <w:color w:val="000000"/>
          <w:spacing w:val="-1"/>
        </w:rPr>
        <w:t>o</w:t>
      </w:r>
      <w:r w:rsidRPr="00E47943">
        <w:rPr>
          <w:rFonts w:ascii="Arial" w:eastAsia="Arial" w:hAnsi="Arial" w:cs="Arial"/>
          <w:color w:val="000000"/>
        </w:rPr>
        <w:t>C)</w:t>
      </w:r>
      <w:r w:rsidRPr="00E47943">
        <w:rPr>
          <w:rFonts w:ascii="Arial" w:eastAsia="Arial" w:hAnsi="Arial" w:cs="Arial"/>
          <w:color w:val="000000"/>
          <w:spacing w:val="21"/>
        </w:rPr>
        <w:t xml:space="preserve"> </w:t>
      </w:r>
      <w:r w:rsidRPr="00E47943">
        <w:rPr>
          <w:rFonts w:ascii="Arial" w:eastAsia="Arial" w:hAnsi="Arial" w:cs="Arial"/>
          <w:color w:val="000000"/>
        </w:rPr>
        <w:t>wit</w:t>
      </w:r>
      <w:r w:rsidRPr="00E47943">
        <w:rPr>
          <w:rFonts w:ascii="Arial" w:eastAsia="Arial" w:hAnsi="Arial" w:cs="Arial"/>
          <w:color w:val="000000"/>
          <w:spacing w:val="-1"/>
        </w:rPr>
        <w:t>h</w:t>
      </w:r>
      <w:r w:rsidRPr="00E47943">
        <w:rPr>
          <w:rFonts w:ascii="Arial" w:eastAsia="Arial" w:hAnsi="Arial" w:cs="Arial"/>
          <w:color w:val="000000"/>
        </w:rPr>
        <w:t>in</w:t>
      </w:r>
      <w:r w:rsidRPr="00E47943">
        <w:rPr>
          <w:rFonts w:ascii="Arial" w:eastAsia="Arial" w:hAnsi="Arial" w:cs="Arial"/>
          <w:color w:val="000000"/>
          <w:spacing w:val="21"/>
        </w:rPr>
        <w:t xml:space="preserve"> </w:t>
      </w:r>
      <w:r w:rsidRPr="00E47943">
        <w:rPr>
          <w:rFonts w:ascii="Arial" w:eastAsia="Arial" w:hAnsi="Arial" w:cs="Arial"/>
          <w:color w:val="000000"/>
          <w:spacing w:val="1"/>
        </w:rPr>
        <w:t>5</w:t>
      </w:r>
      <w:r w:rsidRPr="00E47943">
        <w:rPr>
          <w:rFonts w:ascii="Arial" w:eastAsia="Arial" w:hAnsi="Arial" w:cs="Arial"/>
          <w:color w:val="000000"/>
          <w:spacing w:val="19"/>
        </w:rPr>
        <w:t xml:space="preserve"> </w:t>
      </w:r>
      <w:r w:rsidRPr="00E47943">
        <w:rPr>
          <w:rFonts w:ascii="Arial" w:eastAsia="Arial" w:hAnsi="Arial" w:cs="Arial"/>
          <w:color w:val="000000"/>
          <w:spacing w:val="-1"/>
        </w:rPr>
        <w:t>w</w:t>
      </w:r>
      <w:r w:rsidRPr="00E47943">
        <w:rPr>
          <w:rFonts w:ascii="Arial" w:eastAsia="Arial" w:hAnsi="Arial" w:cs="Arial"/>
          <w:color w:val="000000"/>
          <w:spacing w:val="1"/>
        </w:rPr>
        <w:t>o</w:t>
      </w:r>
      <w:r w:rsidRPr="00E47943">
        <w:rPr>
          <w:rFonts w:ascii="Arial" w:eastAsia="Arial" w:hAnsi="Arial" w:cs="Arial"/>
          <w:color w:val="000000"/>
        </w:rPr>
        <w:t>rk</w:t>
      </w:r>
      <w:r w:rsidRPr="00E47943">
        <w:rPr>
          <w:rFonts w:ascii="Arial" w:eastAsia="Arial" w:hAnsi="Arial" w:cs="Arial"/>
          <w:color w:val="000000"/>
          <w:spacing w:val="2"/>
        </w:rPr>
        <w:t>i</w:t>
      </w:r>
      <w:r w:rsidRPr="00E47943">
        <w:rPr>
          <w:rFonts w:ascii="Arial" w:eastAsia="Arial" w:hAnsi="Arial" w:cs="Arial"/>
          <w:color w:val="000000"/>
          <w:spacing w:val="-4"/>
        </w:rPr>
        <w:t>n</w:t>
      </w:r>
      <w:r w:rsidRPr="00E47943">
        <w:rPr>
          <w:rFonts w:ascii="Arial" w:eastAsia="Arial" w:hAnsi="Arial" w:cs="Arial"/>
          <w:color w:val="000000"/>
        </w:rPr>
        <w:t>g days of</w:t>
      </w:r>
      <w:r w:rsidRPr="00E47943">
        <w:rPr>
          <w:rFonts w:ascii="Arial" w:eastAsia="Arial" w:hAnsi="Arial" w:cs="Arial"/>
          <w:color w:val="000000"/>
          <w:spacing w:val="-1"/>
        </w:rPr>
        <w:t xml:space="preserve"> t</w:t>
      </w:r>
      <w:r w:rsidRPr="00E47943">
        <w:rPr>
          <w:rFonts w:ascii="Arial" w:eastAsia="Arial" w:hAnsi="Arial" w:cs="Arial"/>
          <w:color w:val="000000"/>
        </w:rPr>
        <w:t>he fixing/inst</w:t>
      </w:r>
      <w:r w:rsidRPr="00E47943">
        <w:rPr>
          <w:rFonts w:ascii="Arial" w:eastAsia="Arial" w:hAnsi="Arial" w:cs="Arial"/>
          <w:color w:val="000000"/>
          <w:spacing w:val="-1"/>
        </w:rPr>
        <w:t>a</w:t>
      </w:r>
      <w:r w:rsidRPr="00E47943">
        <w:rPr>
          <w:rFonts w:ascii="Arial" w:eastAsia="Arial" w:hAnsi="Arial" w:cs="Arial"/>
          <w:color w:val="000000"/>
        </w:rPr>
        <w:t>llat</w:t>
      </w:r>
      <w:r w:rsidRPr="00E47943">
        <w:rPr>
          <w:rFonts w:ascii="Arial" w:eastAsia="Arial" w:hAnsi="Arial" w:cs="Arial"/>
          <w:color w:val="000000"/>
          <w:spacing w:val="-1"/>
        </w:rPr>
        <w:t>i</w:t>
      </w:r>
      <w:r w:rsidRPr="00E47943">
        <w:rPr>
          <w:rFonts w:ascii="Arial" w:eastAsia="Arial" w:hAnsi="Arial" w:cs="Arial"/>
          <w:color w:val="000000"/>
        </w:rPr>
        <w:t>on of a</w:t>
      </w:r>
      <w:r w:rsidRPr="00E47943">
        <w:rPr>
          <w:rFonts w:ascii="Arial" w:eastAsia="Arial" w:hAnsi="Arial" w:cs="Arial"/>
          <w:color w:val="000000"/>
          <w:spacing w:val="-1"/>
        </w:rPr>
        <w:t>l</w:t>
      </w:r>
      <w:r w:rsidRPr="00E47943">
        <w:rPr>
          <w:rFonts w:ascii="Arial" w:eastAsia="Arial" w:hAnsi="Arial" w:cs="Arial"/>
          <w:color w:val="000000"/>
        </w:rPr>
        <w:t>l</w:t>
      </w:r>
      <w:r w:rsidRPr="00E47943">
        <w:rPr>
          <w:rFonts w:ascii="Arial" w:eastAsia="Arial" w:hAnsi="Arial" w:cs="Arial"/>
          <w:color w:val="000000"/>
          <w:spacing w:val="1"/>
        </w:rPr>
        <w:t xml:space="preserve"> </w:t>
      </w:r>
      <w:r w:rsidRPr="00E47943">
        <w:rPr>
          <w:rFonts w:ascii="Arial" w:eastAsia="Arial" w:hAnsi="Arial" w:cs="Arial"/>
          <w:color w:val="000000"/>
        </w:rPr>
        <w:t>memorials.</w:t>
      </w:r>
    </w:p>
    <w:p w14:paraId="1AC48B46" w14:textId="77777777" w:rsidR="00E80457" w:rsidRDefault="00E80457" w:rsidP="00E80457">
      <w:pPr>
        <w:pStyle w:val="ListParagraph"/>
        <w:ind w:left="0"/>
        <w:rPr>
          <w:rFonts w:ascii="Arial" w:eastAsia="Arial" w:hAnsi="Arial" w:cs="Arial"/>
          <w:color w:val="000000"/>
        </w:rPr>
      </w:pPr>
    </w:p>
    <w:p w14:paraId="011FAE90" w14:textId="77777777" w:rsidR="00E80457" w:rsidRPr="00357201" w:rsidRDefault="00E80457" w:rsidP="00BC1F87">
      <w:pPr>
        <w:pStyle w:val="ListParagraph"/>
        <w:numPr>
          <w:ilvl w:val="0"/>
          <w:numId w:val="8"/>
        </w:numPr>
        <w:ind w:left="0" w:firstLine="0"/>
        <w:jc w:val="left"/>
        <w:rPr>
          <w:rFonts w:ascii="Arial" w:eastAsia="Arial" w:hAnsi="Arial" w:cs="Arial"/>
          <w:color w:val="000000"/>
        </w:rPr>
      </w:pPr>
      <w:r w:rsidRPr="00E47943">
        <w:rPr>
          <w:rFonts w:ascii="Arial" w:eastAsia="Arial" w:hAnsi="Arial" w:cs="Arial"/>
          <w:color w:val="000000"/>
        </w:rPr>
        <w:t>A fl</w:t>
      </w:r>
      <w:r w:rsidRPr="00E47943">
        <w:rPr>
          <w:rFonts w:ascii="Arial" w:eastAsia="Arial" w:hAnsi="Arial" w:cs="Arial"/>
          <w:color w:val="000000"/>
          <w:spacing w:val="-1"/>
        </w:rPr>
        <w:t>o</w:t>
      </w:r>
      <w:r w:rsidRPr="00E47943">
        <w:rPr>
          <w:rFonts w:ascii="Arial" w:eastAsia="Arial" w:hAnsi="Arial" w:cs="Arial"/>
          <w:color w:val="000000"/>
        </w:rPr>
        <w:t>w</w:t>
      </w:r>
      <w:r w:rsidRPr="00E47943">
        <w:rPr>
          <w:rFonts w:ascii="Arial" w:eastAsia="Arial" w:hAnsi="Arial" w:cs="Arial"/>
          <w:color w:val="000000"/>
          <w:spacing w:val="1"/>
        </w:rPr>
        <w:t xml:space="preserve"> </w:t>
      </w:r>
      <w:r w:rsidRPr="00E47943">
        <w:rPr>
          <w:rFonts w:ascii="Arial" w:eastAsia="Arial" w:hAnsi="Arial" w:cs="Arial"/>
          <w:color w:val="000000"/>
        </w:rPr>
        <w:t>ch</w:t>
      </w:r>
      <w:r w:rsidRPr="00E47943">
        <w:rPr>
          <w:rFonts w:ascii="Arial" w:eastAsia="Arial" w:hAnsi="Arial" w:cs="Arial"/>
          <w:color w:val="000000"/>
          <w:spacing w:val="1"/>
        </w:rPr>
        <w:t>a</w:t>
      </w:r>
      <w:r w:rsidRPr="00E47943">
        <w:rPr>
          <w:rFonts w:ascii="Arial" w:eastAsia="Arial" w:hAnsi="Arial" w:cs="Arial"/>
          <w:color w:val="000000"/>
        </w:rPr>
        <w:t>rt</w:t>
      </w:r>
      <w:r w:rsidRPr="00E47943">
        <w:rPr>
          <w:rFonts w:ascii="Arial" w:eastAsia="Arial" w:hAnsi="Arial" w:cs="Arial"/>
          <w:color w:val="000000"/>
          <w:spacing w:val="-1"/>
        </w:rPr>
        <w:t xml:space="preserve"> </w:t>
      </w:r>
      <w:r w:rsidRPr="00E47943">
        <w:rPr>
          <w:rFonts w:ascii="Arial" w:eastAsia="Arial" w:hAnsi="Arial" w:cs="Arial"/>
          <w:color w:val="000000"/>
        </w:rPr>
        <w:t>of</w:t>
      </w:r>
      <w:r w:rsidRPr="00E47943">
        <w:rPr>
          <w:rFonts w:ascii="Arial" w:eastAsia="Arial" w:hAnsi="Arial" w:cs="Arial"/>
          <w:color w:val="000000"/>
          <w:spacing w:val="-1"/>
        </w:rPr>
        <w:t xml:space="preserve"> </w:t>
      </w:r>
      <w:r w:rsidRPr="00E47943">
        <w:rPr>
          <w:rFonts w:ascii="Arial" w:eastAsia="Arial" w:hAnsi="Arial" w:cs="Arial"/>
          <w:color w:val="000000"/>
        </w:rPr>
        <w:t>the whole process is d</w:t>
      </w:r>
      <w:r w:rsidRPr="00E47943">
        <w:rPr>
          <w:rFonts w:ascii="Arial" w:eastAsia="Arial" w:hAnsi="Arial" w:cs="Arial"/>
          <w:color w:val="000000"/>
          <w:spacing w:val="1"/>
        </w:rPr>
        <w:t>e</w:t>
      </w:r>
      <w:r w:rsidRPr="00E47943">
        <w:rPr>
          <w:rFonts w:ascii="Arial" w:eastAsia="Arial" w:hAnsi="Arial" w:cs="Arial"/>
          <w:color w:val="000000"/>
        </w:rPr>
        <w:t>t</w:t>
      </w:r>
      <w:r w:rsidRPr="00E47943">
        <w:rPr>
          <w:rFonts w:ascii="Arial" w:eastAsia="Arial" w:hAnsi="Arial" w:cs="Arial"/>
          <w:color w:val="000000"/>
          <w:spacing w:val="-1"/>
        </w:rPr>
        <w:t>ai</w:t>
      </w:r>
      <w:r w:rsidRPr="00E47943">
        <w:rPr>
          <w:rFonts w:ascii="Arial" w:eastAsia="Arial" w:hAnsi="Arial" w:cs="Arial"/>
          <w:color w:val="000000"/>
        </w:rPr>
        <w:t xml:space="preserve">led </w:t>
      </w:r>
      <w:r w:rsidRPr="00357201">
        <w:rPr>
          <w:rFonts w:ascii="Arial" w:eastAsia="Arial" w:hAnsi="Arial" w:cs="Arial"/>
          <w:color w:val="000000"/>
        </w:rPr>
        <w:t>at</w:t>
      </w:r>
      <w:r w:rsidRPr="00357201">
        <w:rPr>
          <w:rFonts w:ascii="Arial" w:eastAsia="Arial" w:hAnsi="Arial" w:cs="Arial"/>
          <w:color w:val="000000"/>
          <w:spacing w:val="-1"/>
        </w:rPr>
        <w:t xml:space="preserve"> </w:t>
      </w:r>
      <w:r w:rsidRPr="0009310B">
        <w:rPr>
          <w:rFonts w:ascii="Arial" w:eastAsia="Arial" w:hAnsi="Arial" w:cs="Arial"/>
          <w:color w:val="000000"/>
          <w:spacing w:val="-1"/>
        </w:rPr>
        <w:t>A</w:t>
      </w:r>
      <w:r>
        <w:rPr>
          <w:rFonts w:ascii="Arial" w:eastAsia="Arial" w:hAnsi="Arial" w:cs="Arial"/>
          <w:color w:val="000000"/>
        </w:rPr>
        <w:t>ppendix 1</w:t>
      </w:r>
      <w:r w:rsidRPr="00357201">
        <w:rPr>
          <w:rFonts w:ascii="Arial" w:eastAsia="Arial" w:hAnsi="Arial" w:cs="Arial"/>
          <w:color w:val="000000"/>
        </w:rPr>
        <w:t>.</w:t>
      </w:r>
    </w:p>
    <w:p w14:paraId="37786B48" w14:textId="77777777" w:rsidR="00E80457" w:rsidRDefault="00E80457" w:rsidP="00E80457">
      <w:pPr>
        <w:pStyle w:val="ListParagraph"/>
        <w:ind w:left="0"/>
        <w:rPr>
          <w:rFonts w:ascii="Arial" w:eastAsia="Arial" w:hAnsi="Arial" w:cs="Arial"/>
          <w:color w:val="000000"/>
        </w:rPr>
      </w:pPr>
    </w:p>
    <w:p w14:paraId="21B88000" w14:textId="77777777" w:rsidR="00E80457" w:rsidRPr="00E47943" w:rsidRDefault="00E80457" w:rsidP="00E80457">
      <w:pPr>
        <w:widowControl w:val="0"/>
        <w:ind w:right="-20"/>
        <w:rPr>
          <w:rFonts w:ascii="Arial" w:eastAsia="Arial" w:hAnsi="Arial" w:cs="Arial"/>
          <w:b/>
          <w:bCs/>
          <w:color w:val="000000"/>
        </w:rPr>
      </w:pPr>
      <w:r w:rsidRPr="00E47943">
        <w:rPr>
          <w:rFonts w:ascii="Arial" w:eastAsia="Arial" w:hAnsi="Arial" w:cs="Arial"/>
          <w:b/>
          <w:bCs/>
          <w:color w:val="000000"/>
        </w:rPr>
        <w:t>Q</w:t>
      </w:r>
      <w:r w:rsidRPr="00E47943">
        <w:rPr>
          <w:rFonts w:ascii="Arial" w:eastAsia="Arial" w:hAnsi="Arial" w:cs="Arial"/>
          <w:b/>
          <w:bCs/>
          <w:color w:val="000000"/>
          <w:spacing w:val="-1"/>
        </w:rPr>
        <w:t>U</w:t>
      </w:r>
      <w:r w:rsidRPr="00E47943">
        <w:rPr>
          <w:rFonts w:ascii="Arial" w:eastAsia="Arial" w:hAnsi="Arial" w:cs="Arial"/>
          <w:b/>
          <w:bCs/>
          <w:color w:val="000000"/>
          <w:spacing w:val="1"/>
        </w:rPr>
        <w:t>A</w:t>
      </w:r>
      <w:r w:rsidRPr="00E47943">
        <w:rPr>
          <w:rFonts w:ascii="Arial" w:eastAsia="Arial" w:hAnsi="Arial" w:cs="Arial"/>
          <w:b/>
          <w:bCs/>
          <w:color w:val="000000"/>
        </w:rPr>
        <w:t>L</w:t>
      </w:r>
      <w:r w:rsidRPr="00E47943">
        <w:rPr>
          <w:rFonts w:ascii="Arial" w:eastAsia="Arial" w:hAnsi="Arial" w:cs="Arial"/>
          <w:b/>
          <w:bCs/>
          <w:color w:val="000000"/>
          <w:spacing w:val="-3"/>
        </w:rPr>
        <w:t>I</w:t>
      </w:r>
      <w:r w:rsidRPr="00E47943">
        <w:rPr>
          <w:rFonts w:ascii="Arial" w:eastAsia="Arial" w:hAnsi="Arial" w:cs="Arial"/>
          <w:b/>
          <w:bCs/>
          <w:color w:val="000000"/>
        </w:rPr>
        <w:t>TY</w:t>
      </w:r>
    </w:p>
    <w:p w14:paraId="3E1352F2" w14:textId="77777777" w:rsidR="00E80457" w:rsidRDefault="00E80457" w:rsidP="00E80457">
      <w:pPr>
        <w:pStyle w:val="ListParagraph"/>
        <w:ind w:left="0"/>
        <w:rPr>
          <w:rFonts w:ascii="Arial" w:eastAsia="Arial" w:hAnsi="Arial" w:cs="Arial"/>
          <w:color w:val="000000"/>
        </w:rPr>
      </w:pPr>
    </w:p>
    <w:p w14:paraId="0661EAAE" w14:textId="77777777" w:rsidR="00E80457" w:rsidRPr="004930BB" w:rsidRDefault="00E80457" w:rsidP="00BC1F87">
      <w:pPr>
        <w:pStyle w:val="ListParagraph"/>
        <w:numPr>
          <w:ilvl w:val="0"/>
          <w:numId w:val="8"/>
        </w:numPr>
        <w:ind w:left="0" w:firstLine="0"/>
        <w:jc w:val="left"/>
        <w:rPr>
          <w:rFonts w:ascii="Arial" w:eastAsia="Arial" w:hAnsi="Arial" w:cs="Arial"/>
          <w:color w:val="000000"/>
        </w:rPr>
      </w:pPr>
      <w:r w:rsidRPr="00E47943">
        <w:rPr>
          <w:rFonts w:ascii="Arial" w:eastAsia="Arial" w:hAnsi="Arial" w:cs="Arial"/>
          <w:color w:val="000000"/>
          <w:spacing w:val="1"/>
        </w:rPr>
        <w:t>N</w:t>
      </w:r>
      <w:r w:rsidRPr="00E47943">
        <w:rPr>
          <w:rFonts w:ascii="Arial" w:eastAsia="Arial" w:hAnsi="Arial" w:cs="Arial"/>
          <w:color w:val="000000"/>
        </w:rPr>
        <w:t>AMM</w:t>
      </w:r>
      <w:r w:rsidRPr="00E47943">
        <w:rPr>
          <w:rFonts w:ascii="Arial" w:eastAsia="Arial" w:hAnsi="Arial" w:cs="Arial"/>
          <w:color w:val="000000"/>
          <w:spacing w:val="33"/>
        </w:rPr>
        <w:t xml:space="preserve"> </w:t>
      </w:r>
      <w:r w:rsidRPr="00E47943">
        <w:rPr>
          <w:rFonts w:ascii="Arial" w:eastAsia="Arial" w:hAnsi="Arial" w:cs="Arial"/>
          <w:color w:val="000000"/>
        </w:rPr>
        <w:t>act</w:t>
      </w:r>
      <w:r w:rsidRPr="00E47943">
        <w:rPr>
          <w:rFonts w:ascii="Arial" w:eastAsia="Arial" w:hAnsi="Arial" w:cs="Arial"/>
          <w:color w:val="000000"/>
          <w:spacing w:val="32"/>
        </w:rPr>
        <w:t xml:space="preserve"> </w:t>
      </w:r>
      <w:r w:rsidRPr="00E47943">
        <w:rPr>
          <w:rFonts w:ascii="Arial" w:eastAsia="Arial" w:hAnsi="Arial" w:cs="Arial"/>
          <w:color w:val="000000"/>
        </w:rPr>
        <w:t>as</w:t>
      </w:r>
      <w:r w:rsidRPr="00E47943">
        <w:rPr>
          <w:rFonts w:ascii="Arial" w:eastAsia="Arial" w:hAnsi="Arial" w:cs="Arial"/>
          <w:color w:val="000000"/>
          <w:spacing w:val="34"/>
        </w:rPr>
        <w:t xml:space="preserve"> </w:t>
      </w:r>
      <w:r w:rsidRPr="00E47943">
        <w:rPr>
          <w:rFonts w:ascii="Arial" w:eastAsia="Arial" w:hAnsi="Arial" w:cs="Arial"/>
          <w:color w:val="000000"/>
          <w:spacing w:val="-1"/>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33"/>
        </w:rPr>
        <w:t xml:space="preserve"> </w:t>
      </w:r>
      <w:r w:rsidRPr="00E47943">
        <w:rPr>
          <w:rFonts w:ascii="Arial" w:eastAsia="Arial" w:hAnsi="Arial" w:cs="Arial"/>
          <w:color w:val="000000"/>
          <w:spacing w:val="2"/>
        </w:rPr>
        <w:t>A</w:t>
      </w:r>
      <w:r w:rsidRPr="00E47943">
        <w:rPr>
          <w:rFonts w:ascii="Arial" w:eastAsia="Arial" w:hAnsi="Arial" w:cs="Arial"/>
          <w:color w:val="000000"/>
        </w:rPr>
        <w:t>ut</w:t>
      </w:r>
      <w:r w:rsidRPr="00E47943">
        <w:rPr>
          <w:rFonts w:ascii="Arial" w:eastAsia="Arial" w:hAnsi="Arial" w:cs="Arial"/>
          <w:color w:val="000000"/>
          <w:spacing w:val="-1"/>
        </w:rPr>
        <w:t>h</w:t>
      </w:r>
      <w:r w:rsidRPr="00E47943">
        <w:rPr>
          <w:rFonts w:ascii="Arial" w:eastAsia="Arial" w:hAnsi="Arial" w:cs="Arial"/>
          <w:color w:val="000000"/>
        </w:rPr>
        <w:t>o</w:t>
      </w:r>
      <w:r w:rsidRPr="00E47943">
        <w:rPr>
          <w:rFonts w:ascii="Arial" w:eastAsia="Arial" w:hAnsi="Arial" w:cs="Arial"/>
          <w:color w:val="000000"/>
          <w:spacing w:val="-2"/>
        </w:rPr>
        <w:t>r</w:t>
      </w:r>
      <w:r w:rsidRPr="00E47943">
        <w:rPr>
          <w:rFonts w:ascii="Arial" w:eastAsia="Arial" w:hAnsi="Arial" w:cs="Arial"/>
          <w:color w:val="000000"/>
        </w:rPr>
        <w:t>ity’s</w:t>
      </w:r>
      <w:r w:rsidRPr="00E47943">
        <w:rPr>
          <w:rFonts w:ascii="Arial" w:eastAsia="Arial" w:hAnsi="Arial" w:cs="Arial"/>
          <w:color w:val="000000"/>
          <w:spacing w:val="31"/>
        </w:rPr>
        <w:t xml:space="preserve"> </w:t>
      </w:r>
      <w:r w:rsidRPr="00E47943">
        <w:rPr>
          <w:rFonts w:ascii="Arial" w:eastAsia="Arial" w:hAnsi="Arial" w:cs="Arial"/>
          <w:color w:val="000000"/>
        </w:rPr>
        <w:t>Te</w:t>
      </w:r>
      <w:r w:rsidRPr="00E47943">
        <w:rPr>
          <w:rFonts w:ascii="Arial" w:eastAsia="Arial" w:hAnsi="Arial" w:cs="Arial"/>
          <w:color w:val="000000"/>
          <w:spacing w:val="-1"/>
        </w:rPr>
        <w:t>c</w:t>
      </w:r>
      <w:r w:rsidRPr="00E47943">
        <w:rPr>
          <w:rFonts w:ascii="Arial" w:eastAsia="Arial" w:hAnsi="Arial" w:cs="Arial"/>
          <w:color w:val="000000"/>
        </w:rPr>
        <w:t>h</w:t>
      </w:r>
      <w:r w:rsidRPr="00E47943">
        <w:rPr>
          <w:rFonts w:ascii="Arial" w:eastAsia="Arial" w:hAnsi="Arial" w:cs="Arial"/>
          <w:color w:val="000000"/>
          <w:spacing w:val="-1"/>
        </w:rPr>
        <w:t>n</w:t>
      </w:r>
      <w:r w:rsidRPr="00E47943">
        <w:rPr>
          <w:rFonts w:ascii="Arial" w:eastAsia="Arial" w:hAnsi="Arial" w:cs="Arial"/>
          <w:color w:val="000000"/>
          <w:spacing w:val="1"/>
        </w:rPr>
        <w:t>i</w:t>
      </w:r>
      <w:r w:rsidRPr="00E47943">
        <w:rPr>
          <w:rFonts w:ascii="Arial" w:eastAsia="Arial" w:hAnsi="Arial" w:cs="Arial"/>
          <w:color w:val="000000"/>
        </w:rPr>
        <w:t>cal</w:t>
      </w:r>
      <w:r w:rsidRPr="00E47943">
        <w:rPr>
          <w:rFonts w:ascii="Arial" w:eastAsia="Arial" w:hAnsi="Arial" w:cs="Arial"/>
          <w:color w:val="000000"/>
          <w:spacing w:val="34"/>
        </w:rPr>
        <w:t xml:space="preserve"> </w:t>
      </w:r>
      <w:r w:rsidRPr="00E47943">
        <w:rPr>
          <w:rFonts w:ascii="Arial" w:eastAsia="Arial" w:hAnsi="Arial" w:cs="Arial"/>
          <w:color w:val="000000"/>
        </w:rPr>
        <w:t>Advisors</w:t>
      </w:r>
      <w:r w:rsidRPr="00E47943">
        <w:rPr>
          <w:rFonts w:ascii="Arial" w:eastAsia="Arial" w:hAnsi="Arial" w:cs="Arial"/>
          <w:color w:val="000000"/>
          <w:spacing w:val="33"/>
        </w:rPr>
        <w:t xml:space="preserve"> </w:t>
      </w:r>
      <w:r w:rsidRPr="00E47943">
        <w:rPr>
          <w:rFonts w:ascii="Arial" w:eastAsia="Arial" w:hAnsi="Arial" w:cs="Arial"/>
          <w:color w:val="000000"/>
          <w:spacing w:val="-2"/>
        </w:rPr>
        <w:t>f</w:t>
      </w:r>
      <w:r w:rsidRPr="00E47943">
        <w:rPr>
          <w:rFonts w:ascii="Arial" w:eastAsia="Arial" w:hAnsi="Arial" w:cs="Arial"/>
          <w:color w:val="000000"/>
        </w:rPr>
        <w:t>or</w:t>
      </w:r>
      <w:r w:rsidRPr="00E47943">
        <w:rPr>
          <w:rFonts w:ascii="Arial" w:eastAsia="Arial" w:hAnsi="Arial" w:cs="Arial"/>
          <w:color w:val="000000"/>
          <w:spacing w:val="32"/>
        </w:rPr>
        <w:t xml:space="preserve"> </w:t>
      </w:r>
      <w:r w:rsidRPr="00E47943">
        <w:rPr>
          <w:rFonts w:ascii="Arial" w:eastAsia="Arial" w:hAnsi="Arial" w:cs="Arial"/>
          <w:color w:val="000000"/>
          <w:spacing w:val="1"/>
        </w:rPr>
        <w:t>S</w:t>
      </w:r>
      <w:r w:rsidRPr="00E47943">
        <w:rPr>
          <w:rFonts w:ascii="Arial" w:eastAsia="Arial" w:hAnsi="Arial" w:cs="Arial"/>
          <w:color w:val="000000"/>
        </w:rPr>
        <w:t>er</w:t>
      </w:r>
      <w:r w:rsidRPr="00E47943">
        <w:rPr>
          <w:rFonts w:ascii="Arial" w:eastAsia="Arial" w:hAnsi="Arial" w:cs="Arial"/>
          <w:color w:val="000000"/>
          <w:spacing w:val="-1"/>
        </w:rPr>
        <w:t>v</w:t>
      </w:r>
      <w:r w:rsidRPr="00E47943">
        <w:rPr>
          <w:rFonts w:ascii="Arial" w:eastAsia="Arial" w:hAnsi="Arial" w:cs="Arial"/>
          <w:color w:val="000000"/>
          <w:spacing w:val="1"/>
        </w:rPr>
        <w:t>i</w:t>
      </w:r>
      <w:r w:rsidRPr="00E47943">
        <w:rPr>
          <w:rFonts w:ascii="Arial" w:eastAsia="Arial" w:hAnsi="Arial" w:cs="Arial"/>
          <w:color w:val="000000"/>
        </w:rPr>
        <w:t>ce</w:t>
      </w:r>
      <w:r w:rsidRPr="00E47943">
        <w:rPr>
          <w:rFonts w:ascii="Arial" w:eastAsia="Arial" w:hAnsi="Arial" w:cs="Arial"/>
          <w:color w:val="000000"/>
          <w:spacing w:val="31"/>
        </w:rPr>
        <w:t xml:space="preserve"> </w:t>
      </w:r>
      <w:r w:rsidRPr="00E47943">
        <w:rPr>
          <w:rFonts w:ascii="Arial" w:eastAsia="Arial" w:hAnsi="Arial" w:cs="Arial"/>
          <w:color w:val="000000"/>
          <w:spacing w:val="1"/>
        </w:rPr>
        <w:t>P</w:t>
      </w:r>
      <w:r w:rsidRPr="00E47943">
        <w:rPr>
          <w:rFonts w:ascii="Arial" w:eastAsia="Arial" w:hAnsi="Arial" w:cs="Arial"/>
          <w:color w:val="000000"/>
        </w:rPr>
        <w:t>at</w:t>
      </w:r>
      <w:r w:rsidRPr="00E47943">
        <w:rPr>
          <w:rFonts w:ascii="Arial" w:eastAsia="Arial" w:hAnsi="Arial" w:cs="Arial"/>
          <w:color w:val="000000"/>
          <w:spacing w:val="-1"/>
        </w:rPr>
        <w:t>t</w:t>
      </w:r>
      <w:r w:rsidRPr="00E47943">
        <w:rPr>
          <w:rFonts w:ascii="Arial" w:eastAsia="Arial" w:hAnsi="Arial" w:cs="Arial"/>
          <w:color w:val="000000"/>
        </w:rPr>
        <w:t>ern</w:t>
      </w:r>
      <w:r w:rsidRPr="00E47943">
        <w:rPr>
          <w:rFonts w:ascii="Arial" w:eastAsia="Arial" w:hAnsi="Arial" w:cs="Arial"/>
          <w:color w:val="000000"/>
          <w:spacing w:val="33"/>
        </w:rPr>
        <w:t xml:space="preserve"> </w:t>
      </w:r>
      <w:r w:rsidRPr="00E47943">
        <w:rPr>
          <w:rFonts w:ascii="Arial" w:eastAsia="Arial" w:hAnsi="Arial" w:cs="Arial"/>
          <w:color w:val="000000"/>
        </w:rPr>
        <w:t>Mem</w:t>
      </w:r>
      <w:r w:rsidRPr="00E47943">
        <w:rPr>
          <w:rFonts w:ascii="Arial" w:eastAsia="Arial" w:hAnsi="Arial" w:cs="Arial"/>
          <w:color w:val="000000"/>
          <w:spacing w:val="-1"/>
        </w:rPr>
        <w:t>o</w:t>
      </w:r>
      <w:r w:rsidRPr="00E47943">
        <w:rPr>
          <w:rFonts w:ascii="Arial" w:eastAsia="Arial" w:hAnsi="Arial" w:cs="Arial"/>
          <w:color w:val="000000"/>
        </w:rPr>
        <w:t>rials</w:t>
      </w:r>
      <w:r w:rsidRPr="00E47943">
        <w:rPr>
          <w:rFonts w:ascii="Arial" w:eastAsia="Arial" w:hAnsi="Arial" w:cs="Arial"/>
          <w:color w:val="000000"/>
          <w:spacing w:val="33"/>
        </w:rPr>
        <w:t xml:space="preserve"> </w:t>
      </w:r>
      <w:r w:rsidRPr="00E47943">
        <w:rPr>
          <w:rFonts w:ascii="Arial" w:eastAsia="Arial" w:hAnsi="Arial" w:cs="Arial"/>
          <w:color w:val="000000"/>
        </w:rPr>
        <w:t>and</w:t>
      </w:r>
      <w:r w:rsidRPr="00E47943">
        <w:rPr>
          <w:rFonts w:ascii="Arial" w:eastAsia="Arial" w:hAnsi="Arial" w:cs="Arial"/>
          <w:color w:val="000000"/>
          <w:spacing w:val="31"/>
        </w:rPr>
        <w:t xml:space="preserve"> </w:t>
      </w:r>
      <w:r w:rsidRPr="00E47943">
        <w:rPr>
          <w:rFonts w:ascii="Arial" w:eastAsia="Arial" w:hAnsi="Arial" w:cs="Arial"/>
          <w:color w:val="000000"/>
        </w:rPr>
        <w:t>w</w:t>
      </w:r>
      <w:r w:rsidRPr="00E47943">
        <w:rPr>
          <w:rFonts w:ascii="Arial" w:eastAsia="Arial" w:hAnsi="Arial" w:cs="Arial"/>
          <w:color w:val="000000"/>
          <w:spacing w:val="1"/>
        </w:rPr>
        <w:t>i</w:t>
      </w:r>
      <w:r w:rsidRPr="00E47943">
        <w:rPr>
          <w:rFonts w:ascii="Arial" w:eastAsia="Arial" w:hAnsi="Arial" w:cs="Arial"/>
          <w:color w:val="000000"/>
        </w:rPr>
        <w:t>ll</w:t>
      </w:r>
      <w:r w:rsidRPr="00E47943">
        <w:rPr>
          <w:rFonts w:ascii="Arial" w:eastAsia="Arial" w:hAnsi="Arial" w:cs="Arial"/>
          <w:color w:val="000000"/>
          <w:spacing w:val="34"/>
        </w:rPr>
        <w:t xml:space="preserve"> </w:t>
      </w:r>
      <w:r w:rsidRPr="00E47943">
        <w:rPr>
          <w:rFonts w:ascii="Arial" w:eastAsia="Arial" w:hAnsi="Arial" w:cs="Arial"/>
          <w:color w:val="000000"/>
        </w:rPr>
        <w:t>c</w:t>
      </w:r>
      <w:r w:rsidRPr="00E47943">
        <w:rPr>
          <w:rFonts w:ascii="Arial" w:eastAsia="Arial" w:hAnsi="Arial" w:cs="Arial"/>
          <w:color w:val="000000"/>
          <w:spacing w:val="1"/>
        </w:rPr>
        <w:t>a</w:t>
      </w:r>
      <w:r w:rsidRPr="00E47943">
        <w:rPr>
          <w:rFonts w:ascii="Arial" w:eastAsia="Arial" w:hAnsi="Arial" w:cs="Arial"/>
          <w:color w:val="000000"/>
        </w:rPr>
        <w:t>rry</w:t>
      </w:r>
      <w:r w:rsidRPr="00E47943">
        <w:rPr>
          <w:rFonts w:ascii="Arial" w:eastAsia="Arial" w:hAnsi="Arial" w:cs="Arial"/>
          <w:color w:val="000000"/>
          <w:spacing w:val="31"/>
        </w:rPr>
        <w:t xml:space="preserve"> </w:t>
      </w:r>
      <w:r w:rsidRPr="00E47943">
        <w:rPr>
          <w:rFonts w:ascii="Arial" w:eastAsia="Arial" w:hAnsi="Arial" w:cs="Arial"/>
          <w:color w:val="000000"/>
        </w:rPr>
        <w:t>o</w:t>
      </w:r>
      <w:r w:rsidRPr="00E47943">
        <w:rPr>
          <w:rFonts w:ascii="Arial" w:eastAsia="Arial" w:hAnsi="Arial" w:cs="Arial"/>
          <w:color w:val="000000"/>
          <w:spacing w:val="1"/>
        </w:rPr>
        <w:t>u</w:t>
      </w:r>
      <w:r w:rsidRPr="00E47943">
        <w:rPr>
          <w:rFonts w:ascii="Arial" w:eastAsia="Arial" w:hAnsi="Arial" w:cs="Arial"/>
          <w:color w:val="000000"/>
        </w:rPr>
        <w:t>t</w:t>
      </w:r>
      <w:r w:rsidRPr="00E47943">
        <w:rPr>
          <w:rFonts w:ascii="Arial" w:eastAsia="Arial" w:hAnsi="Arial" w:cs="Arial"/>
          <w:color w:val="000000"/>
          <w:spacing w:val="32"/>
        </w:rPr>
        <w:t xml:space="preserve"> </w:t>
      </w:r>
      <w:r w:rsidRPr="00E47943">
        <w:rPr>
          <w:rFonts w:ascii="Arial" w:eastAsia="Arial" w:hAnsi="Arial" w:cs="Arial"/>
          <w:color w:val="000000"/>
        </w:rPr>
        <w:t xml:space="preserve">Quality </w:t>
      </w:r>
      <w:r w:rsidRPr="00E47943">
        <w:rPr>
          <w:rFonts w:ascii="Arial" w:eastAsia="Arial" w:hAnsi="Arial" w:cs="Arial"/>
          <w:color w:val="000000"/>
          <w:spacing w:val="1"/>
        </w:rPr>
        <w:t>A</w:t>
      </w:r>
      <w:r w:rsidRPr="00E47943">
        <w:rPr>
          <w:rFonts w:ascii="Arial" w:eastAsia="Arial" w:hAnsi="Arial" w:cs="Arial"/>
          <w:color w:val="000000"/>
        </w:rPr>
        <w:t>ss</w:t>
      </w:r>
      <w:r w:rsidRPr="00E47943">
        <w:rPr>
          <w:rFonts w:ascii="Arial" w:eastAsia="Arial" w:hAnsi="Arial" w:cs="Arial"/>
          <w:color w:val="000000"/>
          <w:spacing w:val="1"/>
        </w:rPr>
        <w:t>u</w:t>
      </w:r>
      <w:r w:rsidRPr="00E47943">
        <w:rPr>
          <w:rFonts w:ascii="Arial" w:eastAsia="Arial" w:hAnsi="Arial" w:cs="Arial"/>
          <w:color w:val="000000"/>
          <w:spacing w:val="-1"/>
        </w:rPr>
        <w:t>r</w:t>
      </w:r>
      <w:r w:rsidRPr="00E47943">
        <w:rPr>
          <w:rFonts w:ascii="Arial" w:eastAsia="Arial" w:hAnsi="Arial" w:cs="Arial"/>
          <w:color w:val="000000"/>
        </w:rPr>
        <w:t>an</w:t>
      </w:r>
      <w:r w:rsidRPr="00E47943">
        <w:rPr>
          <w:rFonts w:ascii="Arial" w:eastAsia="Arial" w:hAnsi="Arial" w:cs="Arial"/>
          <w:color w:val="000000"/>
          <w:spacing w:val="-1"/>
        </w:rPr>
        <w:t>c</w:t>
      </w:r>
      <w:r w:rsidRPr="00E47943">
        <w:rPr>
          <w:rFonts w:ascii="Arial" w:eastAsia="Arial" w:hAnsi="Arial" w:cs="Arial"/>
          <w:color w:val="000000"/>
        </w:rPr>
        <w:t>e</w:t>
      </w:r>
      <w:r>
        <w:rPr>
          <w:rFonts w:ascii="Arial" w:eastAsia="Arial" w:hAnsi="Arial" w:cs="Arial"/>
          <w:color w:val="000000"/>
        </w:rPr>
        <w:t xml:space="preserve"> inspection</w:t>
      </w:r>
      <w:r w:rsidRPr="004930BB">
        <w:rPr>
          <w:rFonts w:ascii="Arial" w:eastAsia="Arial" w:hAnsi="Arial" w:cs="Arial"/>
          <w:color w:val="000000"/>
        </w:rPr>
        <w:t>s</w:t>
      </w:r>
      <w:r w:rsidRPr="004930BB">
        <w:rPr>
          <w:rFonts w:ascii="Arial" w:eastAsia="Arial" w:hAnsi="Arial" w:cs="Arial"/>
          <w:color w:val="000000"/>
          <w:spacing w:val="14"/>
        </w:rPr>
        <w:t xml:space="preserve"> </w:t>
      </w:r>
      <w:r w:rsidRPr="004930BB">
        <w:rPr>
          <w:rFonts w:ascii="Arial" w:eastAsia="Arial" w:hAnsi="Arial" w:cs="Arial"/>
          <w:color w:val="000000"/>
        </w:rPr>
        <w:t>on</w:t>
      </w:r>
      <w:r w:rsidRPr="004930BB">
        <w:rPr>
          <w:rFonts w:ascii="Arial" w:eastAsia="Arial" w:hAnsi="Arial" w:cs="Arial"/>
          <w:color w:val="000000"/>
          <w:spacing w:val="12"/>
        </w:rPr>
        <w:t xml:space="preserve"> </w:t>
      </w:r>
      <w:r w:rsidRPr="004930BB">
        <w:rPr>
          <w:rFonts w:ascii="Arial" w:eastAsia="Arial" w:hAnsi="Arial" w:cs="Arial"/>
          <w:color w:val="000000"/>
        </w:rPr>
        <w:t>the</w:t>
      </w:r>
      <w:r w:rsidRPr="004930BB">
        <w:rPr>
          <w:rFonts w:ascii="Arial" w:eastAsia="Arial" w:hAnsi="Arial" w:cs="Arial"/>
          <w:color w:val="000000"/>
          <w:spacing w:val="14"/>
        </w:rPr>
        <w:t xml:space="preserve"> </w:t>
      </w:r>
      <w:r w:rsidRPr="004930BB">
        <w:rPr>
          <w:rFonts w:ascii="Arial" w:eastAsia="Arial" w:hAnsi="Arial" w:cs="Arial"/>
          <w:color w:val="000000"/>
          <w:spacing w:val="1"/>
        </w:rPr>
        <w:t>A</w:t>
      </w:r>
      <w:r w:rsidRPr="004930BB">
        <w:rPr>
          <w:rFonts w:ascii="Arial" w:eastAsia="Arial" w:hAnsi="Arial" w:cs="Arial"/>
          <w:color w:val="000000"/>
        </w:rPr>
        <w:t>uthor</w:t>
      </w:r>
      <w:r w:rsidRPr="004930BB">
        <w:rPr>
          <w:rFonts w:ascii="Arial" w:eastAsia="Arial" w:hAnsi="Arial" w:cs="Arial"/>
          <w:color w:val="000000"/>
          <w:spacing w:val="1"/>
        </w:rPr>
        <w:t>i</w:t>
      </w:r>
      <w:r w:rsidRPr="004930BB">
        <w:rPr>
          <w:rFonts w:ascii="Arial" w:eastAsia="Arial" w:hAnsi="Arial" w:cs="Arial"/>
          <w:color w:val="000000"/>
        </w:rPr>
        <w:t>ty</w:t>
      </w:r>
      <w:r w:rsidRPr="004930BB">
        <w:rPr>
          <w:rFonts w:ascii="Arial" w:eastAsia="Arial" w:hAnsi="Arial" w:cs="Arial"/>
          <w:color w:val="000000"/>
          <w:spacing w:val="1"/>
        </w:rPr>
        <w:t>’s</w:t>
      </w:r>
      <w:r w:rsidRPr="004930BB">
        <w:rPr>
          <w:rFonts w:ascii="Arial" w:eastAsia="Arial" w:hAnsi="Arial" w:cs="Arial"/>
          <w:color w:val="000000"/>
          <w:spacing w:val="13"/>
        </w:rPr>
        <w:t xml:space="preserve"> </w:t>
      </w:r>
      <w:r w:rsidRPr="004930BB">
        <w:rPr>
          <w:rFonts w:ascii="Arial" w:eastAsia="Arial" w:hAnsi="Arial" w:cs="Arial"/>
          <w:color w:val="000000"/>
          <w:spacing w:val="1"/>
        </w:rPr>
        <w:t>b</w:t>
      </w:r>
      <w:r w:rsidRPr="004930BB">
        <w:rPr>
          <w:rFonts w:ascii="Arial" w:eastAsia="Arial" w:hAnsi="Arial" w:cs="Arial"/>
          <w:color w:val="000000"/>
        </w:rPr>
        <w:t>ehalf</w:t>
      </w:r>
      <w:r w:rsidRPr="004930BB">
        <w:rPr>
          <w:rFonts w:ascii="Arial" w:eastAsia="Arial" w:hAnsi="Arial" w:cs="Arial"/>
          <w:color w:val="000000"/>
          <w:spacing w:val="13"/>
        </w:rPr>
        <w:t xml:space="preserve"> </w:t>
      </w:r>
      <w:r w:rsidRPr="004930BB">
        <w:rPr>
          <w:rFonts w:ascii="Arial" w:eastAsia="Arial" w:hAnsi="Arial" w:cs="Arial"/>
          <w:color w:val="000000"/>
        </w:rPr>
        <w:t>of</w:t>
      </w:r>
      <w:r w:rsidRPr="004930BB">
        <w:rPr>
          <w:rFonts w:ascii="Arial" w:eastAsia="Arial" w:hAnsi="Arial" w:cs="Arial"/>
          <w:color w:val="000000"/>
          <w:spacing w:val="13"/>
        </w:rPr>
        <w:t xml:space="preserve"> </w:t>
      </w:r>
      <w:r w:rsidRPr="004930BB">
        <w:rPr>
          <w:rFonts w:ascii="Arial" w:eastAsia="Arial" w:hAnsi="Arial" w:cs="Arial"/>
          <w:color w:val="000000"/>
          <w:spacing w:val="2"/>
        </w:rPr>
        <w:t>t</w:t>
      </w:r>
      <w:r w:rsidRPr="004930BB">
        <w:rPr>
          <w:rFonts w:ascii="Arial" w:eastAsia="Arial" w:hAnsi="Arial" w:cs="Arial"/>
          <w:color w:val="000000"/>
        </w:rPr>
        <w:t>he</w:t>
      </w:r>
      <w:r w:rsidRPr="004930BB">
        <w:rPr>
          <w:rFonts w:ascii="Arial" w:eastAsia="Arial" w:hAnsi="Arial" w:cs="Arial"/>
          <w:color w:val="000000"/>
          <w:spacing w:val="14"/>
        </w:rPr>
        <w:t xml:space="preserve"> </w:t>
      </w:r>
      <w:r w:rsidRPr="004930BB">
        <w:rPr>
          <w:rFonts w:ascii="Arial" w:eastAsia="Arial" w:hAnsi="Arial" w:cs="Arial"/>
          <w:color w:val="000000"/>
          <w:spacing w:val="1"/>
        </w:rPr>
        <w:t>C</w:t>
      </w:r>
      <w:r w:rsidRPr="004930BB">
        <w:rPr>
          <w:rFonts w:ascii="Arial" w:eastAsia="Arial" w:hAnsi="Arial" w:cs="Arial"/>
          <w:color w:val="000000"/>
        </w:rPr>
        <w:t>ontr</w:t>
      </w:r>
      <w:r w:rsidRPr="004930BB">
        <w:rPr>
          <w:rFonts w:ascii="Arial" w:eastAsia="Arial" w:hAnsi="Arial" w:cs="Arial"/>
          <w:color w:val="000000"/>
          <w:spacing w:val="-1"/>
        </w:rPr>
        <w:t>a</w:t>
      </w:r>
      <w:r w:rsidRPr="004930BB">
        <w:rPr>
          <w:rFonts w:ascii="Arial" w:eastAsia="Arial" w:hAnsi="Arial" w:cs="Arial"/>
          <w:color w:val="000000"/>
        </w:rPr>
        <w:t>ctors</w:t>
      </w:r>
      <w:r w:rsidRPr="004930BB">
        <w:rPr>
          <w:rFonts w:ascii="Arial" w:eastAsia="Arial" w:hAnsi="Arial" w:cs="Arial"/>
          <w:color w:val="000000"/>
          <w:spacing w:val="14"/>
        </w:rPr>
        <w:t xml:space="preserve"> </w:t>
      </w:r>
      <w:r w:rsidRPr="004930BB">
        <w:rPr>
          <w:rFonts w:ascii="Arial" w:eastAsia="Arial" w:hAnsi="Arial" w:cs="Arial"/>
          <w:color w:val="000000"/>
        </w:rPr>
        <w:t>pre</w:t>
      </w:r>
      <w:r w:rsidRPr="004930BB">
        <w:rPr>
          <w:rFonts w:ascii="Arial" w:eastAsia="Arial" w:hAnsi="Arial" w:cs="Arial"/>
          <w:color w:val="000000"/>
          <w:spacing w:val="1"/>
        </w:rPr>
        <w:t>mi</w:t>
      </w:r>
      <w:r w:rsidRPr="004930BB">
        <w:rPr>
          <w:rFonts w:ascii="Arial" w:eastAsia="Arial" w:hAnsi="Arial" w:cs="Arial"/>
          <w:color w:val="000000"/>
        </w:rPr>
        <w:t>ses</w:t>
      </w:r>
      <w:r w:rsidRPr="004930BB">
        <w:rPr>
          <w:rFonts w:ascii="Arial" w:eastAsia="Arial" w:hAnsi="Arial" w:cs="Arial"/>
          <w:color w:val="000000"/>
          <w:spacing w:val="13"/>
        </w:rPr>
        <w:t xml:space="preserve"> </w:t>
      </w:r>
      <w:r w:rsidRPr="004930BB">
        <w:rPr>
          <w:rFonts w:ascii="Arial" w:eastAsia="Arial" w:hAnsi="Arial" w:cs="Arial"/>
          <w:color w:val="000000"/>
          <w:spacing w:val="1"/>
        </w:rPr>
        <w:t>and</w:t>
      </w:r>
      <w:r w:rsidRPr="004930BB">
        <w:rPr>
          <w:rFonts w:ascii="Arial" w:eastAsia="Arial" w:hAnsi="Arial" w:cs="Arial"/>
          <w:color w:val="000000"/>
          <w:spacing w:val="14"/>
        </w:rPr>
        <w:t xml:space="preserve"> </w:t>
      </w:r>
      <w:r w:rsidRPr="004930BB">
        <w:rPr>
          <w:rFonts w:ascii="Arial" w:eastAsia="Arial" w:hAnsi="Arial" w:cs="Arial"/>
          <w:color w:val="000000"/>
        </w:rPr>
        <w:t>manuf</w:t>
      </w:r>
      <w:r w:rsidRPr="004930BB">
        <w:rPr>
          <w:rFonts w:ascii="Arial" w:eastAsia="Arial" w:hAnsi="Arial" w:cs="Arial"/>
          <w:color w:val="000000"/>
          <w:spacing w:val="-2"/>
        </w:rPr>
        <w:t>a</w:t>
      </w:r>
      <w:r w:rsidRPr="004930BB">
        <w:rPr>
          <w:rFonts w:ascii="Arial" w:eastAsia="Arial" w:hAnsi="Arial" w:cs="Arial"/>
          <w:color w:val="000000"/>
        </w:rPr>
        <w:t>ctured</w:t>
      </w:r>
      <w:r w:rsidRPr="004930BB">
        <w:rPr>
          <w:rFonts w:ascii="Arial" w:eastAsia="Arial" w:hAnsi="Arial" w:cs="Arial"/>
          <w:color w:val="000000"/>
          <w:spacing w:val="14"/>
        </w:rPr>
        <w:t xml:space="preserve"> </w:t>
      </w:r>
      <w:r w:rsidRPr="004930BB">
        <w:rPr>
          <w:rFonts w:ascii="Arial" w:eastAsia="Arial" w:hAnsi="Arial" w:cs="Arial"/>
          <w:color w:val="000000"/>
          <w:spacing w:val="1"/>
        </w:rPr>
        <w:t>S</w:t>
      </w:r>
      <w:r w:rsidRPr="004930BB">
        <w:rPr>
          <w:rFonts w:ascii="Arial" w:eastAsia="Arial" w:hAnsi="Arial" w:cs="Arial"/>
          <w:color w:val="000000"/>
        </w:rPr>
        <w:t>e</w:t>
      </w:r>
      <w:r w:rsidRPr="004930BB">
        <w:rPr>
          <w:rFonts w:ascii="Arial" w:eastAsia="Arial" w:hAnsi="Arial" w:cs="Arial"/>
          <w:color w:val="000000"/>
          <w:spacing w:val="-1"/>
        </w:rPr>
        <w:t>r</w:t>
      </w:r>
      <w:r w:rsidRPr="004930BB">
        <w:rPr>
          <w:rFonts w:ascii="Arial" w:eastAsia="Arial" w:hAnsi="Arial" w:cs="Arial"/>
          <w:color w:val="000000"/>
        </w:rPr>
        <w:t>v</w:t>
      </w:r>
      <w:r w:rsidRPr="004930BB">
        <w:rPr>
          <w:rFonts w:ascii="Arial" w:eastAsia="Arial" w:hAnsi="Arial" w:cs="Arial"/>
          <w:color w:val="000000"/>
          <w:spacing w:val="1"/>
        </w:rPr>
        <w:t>i</w:t>
      </w:r>
      <w:r w:rsidRPr="004930BB">
        <w:rPr>
          <w:rFonts w:ascii="Arial" w:eastAsia="Arial" w:hAnsi="Arial" w:cs="Arial"/>
          <w:color w:val="000000"/>
          <w:spacing w:val="-1"/>
        </w:rPr>
        <w:t>c</w:t>
      </w:r>
      <w:r w:rsidRPr="004930BB">
        <w:rPr>
          <w:rFonts w:ascii="Arial" w:eastAsia="Arial" w:hAnsi="Arial" w:cs="Arial"/>
          <w:color w:val="000000"/>
        </w:rPr>
        <w:t>e</w:t>
      </w:r>
      <w:r w:rsidRPr="004930BB">
        <w:rPr>
          <w:rFonts w:ascii="Arial" w:eastAsia="Arial" w:hAnsi="Arial" w:cs="Arial"/>
          <w:color w:val="000000"/>
          <w:spacing w:val="14"/>
        </w:rPr>
        <w:t xml:space="preserve"> </w:t>
      </w:r>
      <w:r w:rsidRPr="004930BB">
        <w:rPr>
          <w:rFonts w:ascii="Arial" w:eastAsia="Arial" w:hAnsi="Arial" w:cs="Arial"/>
          <w:color w:val="000000"/>
        </w:rPr>
        <w:t>Patte</w:t>
      </w:r>
      <w:r w:rsidRPr="004930BB">
        <w:rPr>
          <w:rFonts w:ascii="Arial" w:eastAsia="Arial" w:hAnsi="Arial" w:cs="Arial"/>
          <w:color w:val="000000"/>
          <w:spacing w:val="-3"/>
        </w:rPr>
        <w:t>r</w:t>
      </w:r>
      <w:r w:rsidRPr="004930BB">
        <w:rPr>
          <w:rFonts w:ascii="Arial" w:eastAsia="Arial" w:hAnsi="Arial" w:cs="Arial"/>
          <w:color w:val="000000"/>
        </w:rPr>
        <w:t>n Me</w:t>
      </w:r>
      <w:r w:rsidRPr="004930BB">
        <w:rPr>
          <w:rFonts w:ascii="Arial" w:eastAsia="Arial" w:hAnsi="Arial" w:cs="Arial"/>
          <w:color w:val="000000"/>
          <w:spacing w:val="1"/>
        </w:rPr>
        <w:t>m</w:t>
      </w:r>
      <w:r w:rsidRPr="004930BB">
        <w:rPr>
          <w:rFonts w:ascii="Arial" w:eastAsia="Arial" w:hAnsi="Arial" w:cs="Arial"/>
          <w:color w:val="000000"/>
        </w:rPr>
        <w:t>oria</w:t>
      </w:r>
      <w:r w:rsidRPr="004930BB">
        <w:rPr>
          <w:rFonts w:ascii="Arial" w:eastAsia="Arial" w:hAnsi="Arial" w:cs="Arial"/>
          <w:color w:val="000000"/>
          <w:spacing w:val="1"/>
        </w:rPr>
        <w:t>l</w:t>
      </w:r>
      <w:r w:rsidRPr="004930BB">
        <w:rPr>
          <w:rFonts w:ascii="Arial" w:eastAsia="Arial" w:hAnsi="Arial" w:cs="Arial"/>
          <w:color w:val="000000"/>
        </w:rPr>
        <w:t>s thr</w:t>
      </w:r>
      <w:r w:rsidRPr="004930BB">
        <w:rPr>
          <w:rFonts w:ascii="Arial" w:eastAsia="Arial" w:hAnsi="Arial" w:cs="Arial"/>
          <w:color w:val="000000"/>
          <w:spacing w:val="-1"/>
        </w:rPr>
        <w:t>o</w:t>
      </w:r>
      <w:r w:rsidRPr="004930BB">
        <w:rPr>
          <w:rFonts w:ascii="Arial" w:eastAsia="Arial" w:hAnsi="Arial" w:cs="Arial"/>
          <w:color w:val="000000"/>
        </w:rPr>
        <w:t>ug</w:t>
      </w:r>
      <w:r w:rsidRPr="004930BB">
        <w:rPr>
          <w:rFonts w:ascii="Arial" w:eastAsia="Arial" w:hAnsi="Arial" w:cs="Arial"/>
          <w:color w:val="000000"/>
          <w:spacing w:val="-1"/>
        </w:rPr>
        <w:t>h</w:t>
      </w:r>
      <w:r w:rsidRPr="004930BB">
        <w:rPr>
          <w:rFonts w:ascii="Arial" w:eastAsia="Arial" w:hAnsi="Arial" w:cs="Arial"/>
          <w:color w:val="000000"/>
        </w:rPr>
        <w:t xml:space="preserve">out </w:t>
      </w:r>
      <w:r w:rsidRPr="004930BB">
        <w:rPr>
          <w:rFonts w:ascii="Arial" w:eastAsia="Arial" w:hAnsi="Arial" w:cs="Arial"/>
          <w:color w:val="000000"/>
          <w:spacing w:val="-1"/>
        </w:rPr>
        <w:t>t</w:t>
      </w:r>
      <w:r w:rsidRPr="004930BB">
        <w:rPr>
          <w:rFonts w:ascii="Arial" w:eastAsia="Arial" w:hAnsi="Arial" w:cs="Arial"/>
          <w:color w:val="000000"/>
        </w:rPr>
        <w:t xml:space="preserve">he </w:t>
      </w:r>
      <w:r w:rsidRPr="004930BB">
        <w:rPr>
          <w:rFonts w:ascii="Arial" w:eastAsia="Arial" w:hAnsi="Arial" w:cs="Arial"/>
          <w:color w:val="000000"/>
          <w:spacing w:val="1"/>
        </w:rPr>
        <w:t>C</w:t>
      </w:r>
      <w:r w:rsidRPr="004930BB">
        <w:rPr>
          <w:rFonts w:ascii="Arial" w:eastAsia="Arial" w:hAnsi="Arial" w:cs="Arial"/>
          <w:color w:val="000000"/>
        </w:rPr>
        <w:t>ontr</w:t>
      </w:r>
      <w:r w:rsidRPr="004930BB">
        <w:rPr>
          <w:rFonts w:ascii="Arial" w:eastAsia="Arial" w:hAnsi="Arial" w:cs="Arial"/>
          <w:color w:val="000000"/>
          <w:spacing w:val="-1"/>
        </w:rPr>
        <w:t>a</w:t>
      </w:r>
      <w:r w:rsidRPr="004930BB">
        <w:rPr>
          <w:rFonts w:ascii="Arial" w:eastAsia="Arial" w:hAnsi="Arial" w:cs="Arial"/>
          <w:color w:val="000000"/>
        </w:rPr>
        <w:t>ct</w:t>
      </w:r>
      <w:r w:rsidRPr="004930BB">
        <w:rPr>
          <w:rFonts w:ascii="Arial" w:eastAsia="Arial" w:hAnsi="Arial" w:cs="Arial"/>
          <w:color w:val="000000"/>
          <w:spacing w:val="-1"/>
        </w:rPr>
        <w:t xml:space="preserve"> </w:t>
      </w:r>
      <w:r w:rsidRPr="004930BB">
        <w:rPr>
          <w:rFonts w:ascii="Arial" w:eastAsia="Arial" w:hAnsi="Arial" w:cs="Arial"/>
          <w:color w:val="000000"/>
        </w:rPr>
        <w:t>p</w:t>
      </w:r>
      <w:r w:rsidRPr="004930BB">
        <w:rPr>
          <w:rFonts w:ascii="Arial" w:eastAsia="Arial" w:hAnsi="Arial" w:cs="Arial"/>
          <w:color w:val="000000"/>
          <w:spacing w:val="1"/>
        </w:rPr>
        <w:t>e</w:t>
      </w:r>
      <w:r w:rsidRPr="004930BB">
        <w:rPr>
          <w:rFonts w:ascii="Arial" w:eastAsia="Arial" w:hAnsi="Arial" w:cs="Arial"/>
          <w:color w:val="000000"/>
        </w:rPr>
        <w:t>r</w:t>
      </w:r>
      <w:r w:rsidRPr="004930BB">
        <w:rPr>
          <w:rFonts w:ascii="Arial" w:eastAsia="Arial" w:hAnsi="Arial" w:cs="Arial"/>
          <w:color w:val="000000"/>
          <w:spacing w:val="1"/>
        </w:rPr>
        <w:t>i</w:t>
      </w:r>
      <w:r w:rsidRPr="004930BB">
        <w:rPr>
          <w:rFonts w:ascii="Arial" w:eastAsia="Arial" w:hAnsi="Arial" w:cs="Arial"/>
          <w:color w:val="000000"/>
          <w:spacing w:val="-1"/>
        </w:rPr>
        <w:t>o</w:t>
      </w:r>
      <w:r w:rsidRPr="004930BB">
        <w:rPr>
          <w:rFonts w:ascii="Arial" w:eastAsia="Arial" w:hAnsi="Arial" w:cs="Arial"/>
          <w:color w:val="000000"/>
        </w:rPr>
        <w:t>d.</w:t>
      </w:r>
    </w:p>
    <w:p w14:paraId="7574C3BD" w14:textId="77777777" w:rsidR="00E80457" w:rsidRDefault="00E80457" w:rsidP="00E80457">
      <w:pPr>
        <w:pStyle w:val="ListParagraph"/>
        <w:ind w:left="0"/>
        <w:rPr>
          <w:rFonts w:ascii="Arial" w:eastAsia="Arial" w:hAnsi="Arial" w:cs="Arial"/>
          <w:color w:val="000000"/>
        </w:rPr>
      </w:pPr>
    </w:p>
    <w:p w14:paraId="1B862226" w14:textId="77777777" w:rsidR="00E80457" w:rsidRDefault="00E80457" w:rsidP="00BC1F87">
      <w:pPr>
        <w:pStyle w:val="ListParagraph"/>
        <w:numPr>
          <w:ilvl w:val="0"/>
          <w:numId w:val="11"/>
        </w:numPr>
        <w:jc w:val="left"/>
        <w:rPr>
          <w:rFonts w:ascii="Arial" w:eastAsia="Arial" w:hAnsi="Arial" w:cs="Arial"/>
          <w:color w:val="000000"/>
        </w:rPr>
      </w:pPr>
      <w:r w:rsidRPr="00E47943">
        <w:rPr>
          <w:rFonts w:ascii="Arial" w:eastAsia="Arial" w:hAnsi="Arial" w:cs="Arial"/>
          <w:color w:val="000000"/>
        </w:rPr>
        <w:t>The</w:t>
      </w:r>
      <w:r w:rsidRPr="00E47943">
        <w:rPr>
          <w:rFonts w:ascii="Arial" w:eastAsia="Arial" w:hAnsi="Arial" w:cs="Arial"/>
          <w:color w:val="000000"/>
          <w:spacing w:val="29"/>
        </w:rPr>
        <w:t xml:space="preserve"> </w:t>
      </w:r>
      <w:r w:rsidRPr="00E47943">
        <w:rPr>
          <w:rFonts w:ascii="Arial" w:eastAsia="Arial" w:hAnsi="Arial" w:cs="Arial"/>
          <w:color w:val="000000"/>
        </w:rPr>
        <w:t>p</w:t>
      </w:r>
      <w:r w:rsidRPr="00E47943">
        <w:rPr>
          <w:rFonts w:ascii="Arial" w:eastAsia="Arial" w:hAnsi="Arial" w:cs="Arial"/>
          <w:color w:val="000000"/>
          <w:spacing w:val="-1"/>
        </w:rPr>
        <w:t>re</w:t>
      </w:r>
      <w:r w:rsidRPr="00E47943">
        <w:rPr>
          <w:rFonts w:ascii="Arial" w:eastAsia="Arial" w:hAnsi="Arial" w:cs="Arial"/>
          <w:color w:val="000000"/>
          <w:spacing w:val="1"/>
        </w:rPr>
        <w:t>mi</w:t>
      </w:r>
      <w:r w:rsidRPr="00E47943">
        <w:rPr>
          <w:rFonts w:ascii="Arial" w:eastAsia="Arial" w:hAnsi="Arial" w:cs="Arial"/>
          <w:color w:val="000000"/>
        </w:rPr>
        <w:t>ses</w:t>
      </w:r>
      <w:r w:rsidRPr="00E47943">
        <w:rPr>
          <w:rFonts w:ascii="Arial" w:eastAsia="Arial" w:hAnsi="Arial" w:cs="Arial"/>
          <w:color w:val="000000"/>
          <w:spacing w:val="28"/>
        </w:rPr>
        <w:t xml:space="preserve"> </w:t>
      </w:r>
      <w:r w:rsidRPr="00E47943">
        <w:rPr>
          <w:rFonts w:ascii="Arial" w:eastAsia="Arial" w:hAnsi="Arial" w:cs="Arial"/>
          <w:color w:val="000000"/>
        </w:rPr>
        <w:t>ins</w:t>
      </w:r>
      <w:r w:rsidRPr="00E47943">
        <w:rPr>
          <w:rFonts w:ascii="Arial" w:eastAsia="Arial" w:hAnsi="Arial" w:cs="Arial"/>
          <w:color w:val="000000"/>
          <w:spacing w:val="-1"/>
        </w:rPr>
        <w:t>p</w:t>
      </w:r>
      <w:r w:rsidRPr="00E47943">
        <w:rPr>
          <w:rFonts w:ascii="Arial" w:eastAsia="Arial" w:hAnsi="Arial" w:cs="Arial"/>
          <w:color w:val="000000"/>
        </w:rPr>
        <w:t>ections</w:t>
      </w:r>
      <w:r w:rsidRPr="00E47943">
        <w:rPr>
          <w:rFonts w:ascii="Arial" w:eastAsia="Arial" w:hAnsi="Arial" w:cs="Arial"/>
          <w:color w:val="000000"/>
          <w:spacing w:val="26"/>
        </w:rPr>
        <w:t xml:space="preserve"> </w:t>
      </w:r>
      <w:r w:rsidRPr="00E47943">
        <w:rPr>
          <w:rFonts w:ascii="Arial" w:eastAsia="Arial" w:hAnsi="Arial" w:cs="Arial"/>
          <w:color w:val="000000"/>
          <w:spacing w:val="2"/>
        </w:rPr>
        <w:t>w</w:t>
      </w:r>
      <w:r w:rsidRPr="00E47943">
        <w:rPr>
          <w:rFonts w:ascii="Arial" w:eastAsia="Arial" w:hAnsi="Arial" w:cs="Arial"/>
          <w:color w:val="000000"/>
        </w:rPr>
        <w:t>i</w:t>
      </w:r>
      <w:r w:rsidRPr="00E47943">
        <w:rPr>
          <w:rFonts w:ascii="Arial" w:eastAsia="Arial" w:hAnsi="Arial" w:cs="Arial"/>
          <w:color w:val="000000"/>
          <w:spacing w:val="1"/>
        </w:rPr>
        <w:t>l</w:t>
      </w:r>
      <w:r w:rsidRPr="00E47943">
        <w:rPr>
          <w:rFonts w:ascii="Arial" w:eastAsia="Arial" w:hAnsi="Arial" w:cs="Arial"/>
          <w:color w:val="000000"/>
        </w:rPr>
        <w:t>l</w:t>
      </w:r>
      <w:r w:rsidRPr="00E47943">
        <w:rPr>
          <w:rFonts w:ascii="Arial" w:eastAsia="Arial" w:hAnsi="Arial" w:cs="Arial"/>
          <w:color w:val="000000"/>
          <w:spacing w:val="29"/>
        </w:rPr>
        <w:t xml:space="preserve"> </w:t>
      </w:r>
      <w:r w:rsidRPr="00E47943">
        <w:rPr>
          <w:rFonts w:ascii="Arial" w:eastAsia="Arial" w:hAnsi="Arial" w:cs="Arial"/>
          <w:color w:val="000000"/>
          <w:spacing w:val="-1"/>
        </w:rPr>
        <w:t>b</w:t>
      </w:r>
      <w:r w:rsidRPr="00E47943">
        <w:rPr>
          <w:rFonts w:ascii="Arial" w:eastAsia="Arial" w:hAnsi="Arial" w:cs="Arial"/>
          <w:color w:val="000000"/>
        </w:rPr>
        <w:t>e</w:t>
      </w:r>
      <w:r w:rsidRPr="00E47943">
        <w:rPr>
          <w:rFonts w:ascii="Arial" w:eastAsia="Arial" w:hAnsi="Arial" w:cs="Arial"/>
          <w:color w:val="000000"/>
          <w:spacing w:val="29"/>
        </w:rPr>
        <w:t xml:space="preserve"> </w:t>
      </w:r>
      <w:r w:rsidRPr="00E47943">
        <w:rPr>
          <w:rFonts w:ascii="Arial" w:eastAsia="Arial" w:hAnsi="Arial" w:cs="Arial"/>
          <w:color w:val="000000"/>
        </w:rPr>
        <w:t>c</w:t>
      </w:r>
      <w:r w:rsidRPr="00E47943">
        <w:rPr>
          <w:rFonts w:ascii="Arial" w:eastAsia="Arial" w:hAnsi="Arial" w:cs="Arial"/>
          <w:color w:val="000000"/>
          <w:spacing w:val="1"/>
        </w:rPr>
        <w:t>o</w:t>
      </w:r>
      <w:r w:rsidRPr="00E47943">
        <w:rPr>
          <w:rFonts w:ascii="Arial" w:eastAsia="Arial" w:hAnsi="Arial" w:cs="Arial"/>
          <w:color w:val="000000"/>
        </w:rPr>
        <w:t>nd</w:t>
      </w:r>
      <w:r w:rsidRPr="00E47943">
        <w:rPr>
          <w:rFonts w:ascii="Arial" w:eastAsia="Arial" w:hAnsi="Arial" w:cs="Arial"/>
          <w:color w:val="000000"/>
          <w:spacing w:val="1"/>
        </w:rPr>
        <w:t>u</w:t>
      </w:r>
      <w:r w:rsidRPr="00E47943">
        <w:rPr>
          <w:rFonts w:ascii="Arial" w:eastAsia="Arial" w:hAnsi="Arial" w:cs="Arial"/>
          <w:color w:val="000000"/>
        </w:rPr>
        <w:t>ct</w:t>
      </w:r>
      <w:r w:rsidRPr="00E47943">
        <w:rPr>
          <w:rFonts w:ascii="Arial" w:eastAsia="Arial" w:hAnsi="Arial" w:cs="Arial"/>
          <w:color w:val="000000"/>
          <w:spacing w:val="-2"/>
        </w:rPr>
        <w:t>e</w:t>
      </w:r>
      <w:r w:rsidRPr="00E47943">
        <w:rPr>
          <w:rFonts w:ascii="Arial" w:eastAsia="Arial" w:hAnsi="Arial" w:cs="Arial"/>
          <w:color w:val="000000"/>
        </w:rPr>
        <w:t>d</w:t>
      </w:r>
      <w:r w:rsidRPr="00E47943">
        <w:rPr>
          <w:rFonts w:ascii="Arial" w:eastAsia="Arial" w:hAnsi="Arial" w:cs="Arial"/>
          <w:color w:val="000000"/>
          <w:spacing w:val="28"/>
        </w:rPr>
        <w:t xml:space="preserve"> </w:t>
      </w:r>
      <w:r w:rsidRPr="00E47943">
        <w:rPr>
          <w:rFonts w:ascii="Arial" w:eastAsia="Arial" w:hAnsi="Arial" w:cs="Arial"/>
          <w:color w:val="000000"/>
          <w:spacing w:val="1"/>
        </w:rPr>
        <w:t>up</w:t>
      </w:r>
      <w:r w:rsidRPr="00E47943">
        <w:rPr>
          <w:rFonts w:ascii="Arial" w:eastAsia="Arial" w:hAnsi="Arial" w:cs="Arial"/>
          <w:color w:val="000000"/>
          <w:spacing w:val="28"/>
        </w:rPr>
        <w:t xml:space="preserve"> </w:t>
      </w:r>
      <w:r w:rsidRPr="00E47943">
        <w:rPr>
          <w:rFonts w:ascii="Arial" w:eastAsia="Arial" w:hAnsi="Arial" w:cs="Arial"/>
          <w:color w:val="000000"/>
        </w:rPr>
        <w:t>to</w:t>
      </w:r>
      <w:r w:rsidRPr="00E47943">
        <w:rPr>
          <w:rFonts w:ascii="Arial" w:eastAsia="Arial" w:hAnsi="Arial" w:cs="Arial"/>
          <w:color w:val="000000"/>
          <w:spacing w:val="26"/>
        </w:rPr>
        <w:t xml:space="preserve"> </w:t>
      </w:r>
      <w:r w:rsidRPr="00E47943">
        <w:rPr>
          <w:rFonts w:ascii="Arial" w:eastAsia="Arial" w:hAnsi="Arial" w:cs="Arial"/>
          <w:color w:val="000000"/>
        </w:rPr>
        <w:t>twi</w:t>
      </w:r>
      <w:r w:rsidRPr="00E47943">
        <w:rPr>
          <w:rFonts w:ascii="Arial" w:eastAsia="Arial" w:hAnsi="Arial" w:cs="Arial"/>
          <w:color w:val="000000"/>
          <w:spacing w:val="-1"/>
        </w:rPr>
        <w:t>c</w:t>
      </w:r>
      <w:r w:rsidRPr="00E47943">
        <w:rPr>
          <w:rFonts w:ascii="Arial" w:eastAsia="Arial" w:hAnsi="Arial" w:cs="Arial"/>
          <w:color w:val="000000"/>
        </w:rPr>
        <w:t>e</w:t>
      </w:r>
      <w:r w:rsidRPr="00E47943">
        <w:rPr>
          <w:rFonts w:ascii="Arial" w:eastAsia="Arial" w:hAnsi="Arial" w:cs="Arial"/>
          <w:color w:val="000000"/>
          <w:spacing w:val="29"/>
        </w:rPr>
        <w:t xml:space="preserve"> </w:t>
      </w:r>
      <w:r w:rsidRPr="00E47943">
        <w:rPr>
          <w:rFonts w:ascii="Arial" w:eastAsia="Arial" w:hAnsi="Arial" w:cs="Arial"/>
          <w:color w:val="000000"/>
          <w:spacing w:val="1"/>
        </w:rPr>
        <w:t>in</w:t>
      </w:r>
      <w:r w:rsidRPr="00E47943">
        <w:rPr>
          <w:rFonts w:ascii="Arial" w:eastAsia="Arial" w:hAnsi="Arial" w:cs="Arial"/>
          <w:color w:val="000000"/>
          <w:spacing w:val="29"/>
        </w:rPr>
        <w:t xml:space="preserve"> </w:t>
      </w:r>
      <w:r w:rsidRPr="00E47943">
        <w:rPr>
          <w:rFonts w:ascii="Arial" w:eastAsia="Arial" w:hAnsi="Arial" w:cs="Arial"/>
          <w:color w:val="000000"/>
        </w:rPr>
        <w:t>the</w:t>
      </w:r>
      <w:r w:rsidRPr="00E47943">
        <w:rPr>
          <w:rFonts w:ascii="Arial" w:eastAsia="Arial" w:hAnsi="Arial" w:cs="Arial"/>
          <w:color w:val="000000"/>
          <w:spacing w:val="28"/>
        </w:rPr>
        <w:t xml:space="preserve"> </w:t>
      </w:r>
      <w:r w:rsidRPr="00E47943">
        <w:rPr>
          <w:rFonts w:ascii="Arial" w:eastAsia="Arial" w:hAnsi="Arial" w:cs="Arial"/>
          <w:color w:val="000000"/>
        </w:rPr>
        <w:t>fi</w:t>
      </w:r>
      <w:r w:rsidRPr="00E47943">
        <w:rPr>
          <w:rFonts w:ascii="Arial" w:eastAsia="Arial" w:hAnsi="Arial" w:cs="Arial"/>
          <w:color w:val="000000"/>
          <w:spacing w:val="-1"/>
        </w:rPr>
        <w:t>r</w:t>
      </w:r>
      <w:r w:rsidRPr="00E47943">
        <w:rPr>
          <w:rFonts w:ascii="Arial" w:eastAsia="Arial" w:hAnsi="Arial" w:cs="Arial"/>
          <w:color w:val="000000"/>
        </w:rPr>
        <w:t>st</w:t>
      </w:r>
      <w:r w:rsidRPr="00E47943">
        <w:rPr>
          <w:rFonts w:ascii="Arial" w:eastAsia="Arial" w:hAnsi="Arial" w:cs="Arial"/>
          <w:color w:val="000000"/>
          <w:spacing w:val="27"/>
        </w:rPr>
        <w:t xml:space="preserve"> </w:t>
      </w:r>
      <w:r w:rsidRPr="00E47943">
        <w:rPr>
          <w:rFonts w:ascii="Arial" w:eastAsia="Arial" w:hAnsi="Arial" w:cs="Arial"/>
          <w:color w:val="000000"/>
          <w:spacing w:val="1"/>
        </w:rPr>
        <w:t>C</w:t>
      </w:r>
      <w:r w:rsidRPr="00E47943">
        <w:rPr>
          <w:rFonts w:ascii="Arial" w:eastAsia="Arial" w:hAnsi="Arial" w:cs="Arial"/>
          <w:color w:val="000000"/>
          <w:spacing w:val="-1"/>
        </w:rPr>
        <w:t>o</w:t>
      </w:r>
      <w:r w:rsidRPr="00E47943">
        <w:rPr>
          <w:rFonts w:ascii="Arial" w:eastAsia="Arial" w:hAnsi="Arial" w:cs="Arial"/>
          <w:color w:val="000000"/>
        </w:rPr>
        <w:t>ntract</w:t>
      </w:r>
      <w:r w:rsidRPr="00E47943">
        <w:rPr>
          <w:rFonts w:ascii="Arial" w:eastAsia="Arial" w:hAnsi="Arial" w:cs="Arial"/>
          <w:color w:val="000000"/>
          <w:spacing w:val="27"/>
        </w:rPr>
        <w:t xml:space="preserve"> </w:t>
      </w:r>
      <w:r w:rsidRPr="00E47943">
        <w:rPr>
          <w:rFonts w:ascii="Arial" w:eastAsia="Arial" w:hAnsi="Arial" w:cs="Arial"/>
          <w:color w:val="000000"/>
        </w:rPr>
        <w:t>y</w:t>
      </w:r>
      <w:r w:rsidRPr="00E47943">
        <w:rPr>
          <w:rFonts w:ascii="Arial" w:eastAsia="Arial" w:hAnsi="Arial" w:cs="Arial"/>
          <w:color w:val="000000"/>
          <w:spacing w:val="1"/>
        </w:rPr>
        <w:t>e</w:t>
      </w:r>
      <w:r w:rsidRPr="00E47943">
        <w:rPr>
          <w:rFonts w:ascii="Arial" w:eastAsia="Arial" w:hAnsi="Arial" w:cs="Arial"/>
          <w:color w:val="000000"/>
        </w:rPr>
        <w:t>ar</w:t>
      </w:r>
      <w:r w:rsidRPr="00E47943">
        <w:rPr>
          <w:rFonts w:ascii="Arial" w:eastAsia="Arial" w:hAnsi="Arial" w:cs="Arial"/>
          <w:color w:val="000000"/>
          <w:spacing w:val="28"/>
        </w:rPr>
        <w:t xml:space="preserve"> </w:t>
      </w:r>
      <w:r w:rsidRPr="00E47943">
        <w:rPr>
          <w:rFonts w:ascii="Arial" w:eastAsia="Arial" w:hAnsi="Arial" w:cs="Arial"/>
          <w:color w:val="000000"/>
        </w:rPr>
        <w:t>and</w:t>
      </w:r>
      <w:r w:rsidRPr="00E47943">
        <w:rPr>
          <w:rFonts w:ascii="Arial" w:eastAsia="Arial" w:hAnsi="Arial" w:cs="Arial"/>
          <w:color w:val="000000"/>
          <w:spacing w:val="29"/>
        </w:rPr>
        <w:t xml:space="preserve"> </w:t>
      </w:r>
      <w:r w:rsidRPr="00E47943">
        <w:rPr>
          <w:rFonts w:ascii="Arial" w:eastAsia="Arial" w:hAnsi="Arial" w:cs="Arial"/>
          <w:color w:val="000000"/>
        </w:rPr>
        <w:t>annua</w:t>
      </w:r>
      <w:r w:rsidRPr="00E47943">
        <w:rPr>
          <w:rFonts w:ascii="Arial" w:eastAsia="Arial" w:hAnsi="Arial" w:cs="Arial"/>
          <w:color w:val="000000"/>
          <w:spacing w:val="-1"/>
        </w:rPr>
        <w:t>ll</w:t>
      </w:r>
      <w:r w:rsidRPr="00E47943">
        <w:rPr>
          <w:rFonts w:ascii="Arial" w:eastAsia="Arial" w:hAnsi="Arial" w:cs="Arial"/>
          <w:color w:val="000000"/>
        </w:rPr>
        <w:t>y thereaf</w:t>
      </w:r>
      <w:r w:rsidRPr="00E47943">
        <w:rPr>
          <w:rFonts w:ascii="Arial" w:eastAsia="Arial" w:hAnsi="Arial" w:cs="Arial"/>
          <w:color w:val="000000"/>
          <w:spacing w:val="-1"/>
        </w:rPr>
        <w:t>t</w:t>
      </w:r>
      <w:r w:rsidRPr="00E47943">
        <w:rPr>
          <w:rFonts w:ascii="Arial" w:eastAsia="Arial" w:hAnsi="Arial" w:cs="Arial"/>
          <w:color w:val="000000"/>
        </w:rPr>
        <w:t>er at</w:t>
      </w:r>
      <w:r w:rsidRPr="00E47943">
        <w:rPr>
          <w:rFonts w:ascii="Arial" w:eastAsia="Arial" w:hAnsi="Arial" w:cs="Arial"/>
          <w:color w:val="000000"/>
          <w:spacing w:val="-1"/>
        </w:rPr>
        <w:t xml:space="preserve"> </w:t>
      </w:r>
      <w:r w:rsidRPr="00E47943">
        <w:rPr>
          <w:rFonts w:ascii="Arial" w:eastAsia="Arial" w:hAnsi="Arial" w:cs="Arial"/>
          <w:color w:val="000000"/>
        </w:rPr>
        <w:t xml:space="preserve">a </w:t>
      </w:r>
      <w:r w:rsidRPr="00E47943">
        <w:rPr>
          <w:rFonts w:ascii="Arial" w:eastAsia="Arial" w:hAnsi="Arial" w:cs="Arial"/>
          <w:color w:val="000000"/>
          <w:spacing w:val="1"/>
        </w:rPr>
        <w:t>m</w:t>
      </w:r>
      <w:r w:rsidRPr="00E47943">
        <w:rPr>
          <w:rFonts w:ascii="Arial" w:eastAsia="Arial" w:hAnsi="Arial" w:cs="Arial"/>
          <w:color w:val="000000"/>
        </w:rPr>
        <w:t>utually agreed d</w:t>
      </w:r>
      <w:r w:rsidRPr="00E47943">
        <w:rPr>
          <w:rFonts w:ascii="Arial" w:eastAsia="Arial" w:hAnsi="Arial" w:cs="Arial"/>
          <w:color w:val="000000"/>
          <w:spacing w:val="1"/>
        </w:rPr>
        <w:t>a</w:t>
      </w:r>
      <w:r w:rsidRPr="00E47943">
        <w:rPr>
          <w:rFonts w:ascii="Arial" w:eastAsia="Arial" w:hAnsi="Arial" w:cs="Arial"/>
          <w:color w:val="000000"/>
        </w:rPr>
        <w:t>te.</w:t>
      </w:r>
    </w:p>
    <w:p w14:paraId="03D8C248" w14:textId="77777777" w:rsidR="00E80457" w:rsidRDefault="00E80457" w:rsidP="00E80457">
      <w:pPr>
        <w:pStyle w:val="ListParagraph"/>
        <w:rPr>
          <w:rFonts w:ascii="Arial" w:eastAsia="Arial" w:hAnsi="Arial" w:cs="Arial"/>
          <w:color w:val="000000"/>
        </w:rPr>
      </w:pPr>
    </w:p>
    <w:p w14:paraId="2DA1F9A8" w14:textId="77777777" w:rsidR="00E80457" w:rsidRDefault="00E80457" w:rsidP="00BC1F87">
      <w:pPr>
        <w:pStyle w:val="ListParagraph"/>
        <w:numPr>
          <w:ilvl w:val="0"/>
          <w:numId w:val="11"/>
        </w:numPr>
        <w:jc w:val="left"/>
        <w:rPr>
          <w:rFonts w:ascii="Arial" w:eastAsia="Arial" w:hAnsi="Arial" w:cs="Arial"/>
          <w:color w:val="000000"/>
        </w:rPr>
      </w:pPr>
      <w:r w:rsidRPr="00E47943">
        <w:rPr>
          <w:rFonts w:ascii="Arial" w:eastAsia="Arial" w:hAnsi="Arial" w:cs="Arial"/>
          <w:color w:val="000000"/>
        </w:rPr>
        <w:t>The</w:t>
      </w:r>
      <w:r w:rsidRPr="00E47943">
        <w:rPr>
          <w:rFonts w:ascii="Arial" w:eastAsia="Arial" w:hAnsi="Arial" w:cs="Arial"/>
          <w:color w:val="000000"/>
          <w:spacing w:val="-6"/>
        </w:rPr>
        <w:t xml:space="preserve"> </w:t>
      </w:r>
      <w:r w:rsidRPr="00E47943">
        <w:rPr>
          <w:rFonts w:ascii="Arial" w:eastAsia="Arial" w:hAnsi="Arial" w:cs="Arial"/>
          <w:color w:val="000000"/>
        </w:rPr>
        <w:t>inspections</w:t>
      </w:r>
      <w:r w:rsidRPr="00E47943">
        <w:rPr>
          <w:rFonts w:ascii="Arial" w:eastAsia="Arial" w:hAnsi="Arial" w:cs="Arial"/>
          <w:color w:val="000000"/>
          <w:spacing w:val="-6"/>
        </w:rPr>
        <w:t xml:space="preserve"> </w:t>
      </w:r>
      <w:r w:rsidRPr="00E47943">
        <w:rPr>
          <w:rFonts w:ascii="Arial" w:eastAsia="Arial" w:hAnsi="Arial" w:cs="Arial"/>
          <w:color w:val="000000"/>
        </w:rPr>
        <w:t>of</w:t>
      </w:r>
      <w:r w:rsidRPr="00E47943">
        <w:rPr>
          <w:rFonts w:ascii="Arial" w:eastAsia="Arial" w:hAnsi="Arial" w:cs="Arial"/>
          <w:color w:val="000000"/>
          <w:spacing w:val="-6"/>
        </w:rPr>
        <w:t xml:space="preserve"> </w:t>
      </w:r>
      <w:r w:rsidRPr="00E47943">
        <w:rPr>
          <w:rFonts w:ascii="Arial" w:eastAsia="Arial" w:hAnsi="Arial" w:cs="Arial"/>
          <w:color w:val="000000"/>
        </w:rPr>
        <w:t>manuf</w:t>
      </w:r>
      <w:r w:rsidRPr="00E47943">
        <w:rPr>
          <w:rFonts w:ascii="Arial" w:eastAsia="Arial" w:hAnsi="Arial" w:cs="Arial"/>
          <w:color w:val="000000"/>
          <w:spacing w:val="-1"/>
        </w:rPr>
        <w:t>a</w:t>
      </w:r>
      <w:r w:rsidRPr="00E47943">
        <w:rPr>
          <w:rFonts w:ascii="Arial" w:eastAsia="Arial" w:hAnsi="Arial" w:cs="Arial"/>
          <w:color w:val="000000"/>
        </w:rPr>
        <w:t>ctured</w:t>
      </w:r>
      <w:r w:rsidRPr="00E47943">
        <w:rPr>
          <w:rFonts w:ascii="Arial" w:eastAsia="Arial" w:hAnsi="Arial" w:cs="Arial"/>
          <w:color w:val="000000"/>
          <w:spacing w:val="-4"/>
        </w:rPr>
        <w:t xml:space="preserve"> </w:t>
      </w:r>
      <w:r w:rsidRPr="00E47943">
        <w:rPr>
          <w:rFonts w:ascii="Arial" w:eastAsia="Arial" w:hAnsi="Arial" w:cs="Arial"/>
          <w:color w:val="000000"/>
          <w:spacing w:val="-1"/>
        </w:rPr>
        <w:t>S</w:t>
      </w:r>
      <w:r w:rsidRPr="00E47943">
        <w:rPr>
          <w:rFonts w:ascii="Arial" w:eastAsia="Arial" w:hAnsi="Arial" w:cs="Arial"/>
          <w:color w:val="000000"/>
        </w:rPr>
        <w:t>erv</w:t>
      </w:r>
      <w:r w:rsidRPr="00E47943">
        <w:rPr>
          <w:rFonts w:ascii="Arial" w:eastAsia="Arial" w:hAnsi="Arial" w:cs="Arial"/>
          <w:color w:val="000000"/>
          <w:spacing w:val="-1"/>
        </w:rPr>
        <w:t>i</w:t>
      </w:r>
      <w:r w:rsidRPr="00E47943">
        <w:rPr>
          <w:rFonts w:ascii="Arial" w:eastAsia="Arial" w:hAnsi="Arial" w:cs="Arial"/>
          <w:color w:val="000000"/>
        </w:rPr>
        <w:t>ce</w:t>
      </w:r>
      <w:r w:rsidRPr="00E47943">
        <w:rPr>
          <w:rFonts w:ascii="Arial" w:eastAsia="Arial" w:hAnsi="Arial" w:cs="Arial"/>
          <w:color w:val="000000"/>
          <w:spacing w:val="-4"/>
        </w:rPr>
        <w:t xml:space="preserve"> </w:t>
      </w:r>
      <w:r w:rsidRPr="00E47943">
        <w:rPr>
          <w:rFonts w:ascii="Arial" w:eastAsia="Arial" w:hAnsi="Arial" w:cs="Arial"/>
          <w:color w:val="000000"/>
          <w:spacing w:val="-2"/>
        </w:rPr>
        <w:t>P</w:t>
      </w:r>
      <w:r w:rsidRPr="00E47943">
        <w:rPr>
          <w:rFonts w:ascii="Arial" w:eastAsia="Arial" w:hAnsi="Arial" w:cs="Arial"/>
          <w:color w:val="000000"/>
        </w:rPr>
        <w:t>a</w:t>
      </w:r>
      <w:r w:rsidRPr="00E47943">
        <w:rPr>
          <w:rFonts w:ascii="Arial" w:eastAsia="Arial" w:hAnsi="Arial" w:cs="Arial"/>
          <w:color w:val="000000"/>
          <w:spacing w:val="-1"/>
        </w:rPr>
        <w:t>tt</w:t>
      </w:r>
      <w:r w:rsidRPr="00E47943">
        <w:rPr>
          <w:rFonts w:ascii="Arial" w:eastAsia="Arial" w:hAnsi="Arial" w:cs="Arial"/>
          <w:color w:val="000000"/>
        </w:rPr>
        <w:t>ern</w:t>
      </w:r>
      <w:r w:rsidRPr="00E47943">
        <w:rPr>
          <w:rFonts w:ascii="Arial" w:eastAsia="Arial" w:hAnsi="Arial" w:cs="Arial"/>
          <w:color w:val="000000"/>
          <w:spacing w:val="-4"/>
        </w:rPr>
        <w:t xml:space="preserve"> </w:t>
      </w:r>
      <w:r w:rsidRPr="00E47943">
        <w:rPr>
          <w:rFonts w:ascii="Arial" w:eastAsia="Arial" w:hAnsi="Arial" w:cs="Arial"/>
          <w:color w:val="000000"/>
        </w:rPr>
        <w:t>Memo</w:t>
      </w:r>
      <w:r w:rsidRPr="00E47943">
        <w:rPr>
          <w:rFonts w:ascii="Arial" w:eastAsia="Arial" w:hAnsi="Arial" w:cs="Arial"/>
          <w:color w:val="000000"/>
          <w:spacing w:val="-1"/>
        </w:rPr>
        <w:t>r</w:t>
      </w:r>
      <w:r w:rsidRPr="00E47943">
        <w:rPr>
          <w:rFonts w:ascii="Arial" w:eastAsia="Arial" w:hAnsi="Arial" w:cs="Arial"/>
          <w:color w:val="000000"/>
        </w:rPr>
        <w:t>ials</w:t>
      </w:r>
      <w:r w:rsidRPr="00E47943">
        <w:rPr>
          <w:rFonts w:ascii="Arial" w:eastAsia="Arial" w:hAnsi="Arial" w:cs="Arial"/>
          <w:color w:val="000000"/>
          <w:spacing w:val="-4"/>
        </w:rPr>
        <w:t xml:space="preserve"> </w:t>
      </w:r>
      <w:r w:rsidRPr="00E47943">
        <w:rPr>
          <w:rFonts w:ascii="Arial" w:eastAsia="Arial" w:hAnsi="Arial" w:cs="Arial"/>
          <w:color w:val="000000"/>
        </w:rPr>
        <w:t>are</w:t>
      </w:r>
      <w:r w:rsidRPr="00E47943">
        <w:rPr>
          <w:rFonts w:ascii="Arial" w:eastAsia="Arial" w:hAnsi="Arial" w:cs="Arial"/>
          <w:color w:val="000000"/>
          <w:spacing w:val="-6"/>
        </w:rPr>
        <w:t xml:space="preserve"> </w:t>
      </w:r>
      <w:r w:rsidRPr="00E47943">
        <w:rPr>
          <w:rFonts w:ascii="Arial" w:eastAsia="Arial" w:hAnsi="Arial" w:cs="Arial"/>
          <w:color w:val="000000"/>
        </w:rPr>
        <w:t>conducted</w:t>
      </w:r>
      <w:r w:rsidRPr="00E47943">
        <w:rPr>
          <w:rFonts w:ascii="Arial" w:eastAsia="Arial" w:hAnsi="Arial" w:cs="Arial"/>
          <w:color w:val="000000"/>
          <w:spacing w:val="-6"/>
        </w:rPr>
        <w:t xml:space="preserve"> </w:t>
      </w:r>
      <w:r w:rsidRPr="00E47943">
        <w:rPr>
          <w:rFonts w:ascii="Arial" w:eastAsia="Arial" w:hAnsi="Arial" w:cs="Arial"/>
          <w:color w:val="000000"/>
        </w:rPr>
        <w:t>in</w:t>
      </w:r>
      <w:r w:rsidRPr="00E47943">
        <w:rPr>
          <w:rFonts w:ascii="Arial" w:eastAsia="Arial" w:hAnsi="Arial" w:cs="Arial"/>
          <w:color w:val="000000"/>
          <w:spacing w:val="-4"/>
        </w:rPr>
        <w:t xml:space="preserve"> </w:t>
      </w:r>
      <w:r w:rsidRPr="00E47943">
        <w:rPr>
          <w:rFonts w:ascii="Arial" w:eastAsia="Arial" w:hAnsi="Arial" w:cs="Arial"/>
          <w:color w:val="000000"/>
          <w:spacing w:val="-3"/>
        </w:rPr>
        <w:t>s</w:t>
      </w:r>
      <w:r w:rsidRPr="00E47943">
        <w:rPr>
          <w:rFonts w:ascii="Arial" w:eastAsia="Arial" w:hAnsi="Arial" w:cs="Arial"/>
          <w:color w:val="000000"/>
          <w:spacing w:val="1"/>
        </w:rPr>
        <w:t>i</w:t>
      </w:r>
      <w:r w:rsidRPr="00E47943">
        <w:rPr>
          <w:rFonts w:ascii="Arial" w:eastAsia="Arial" w:hAnsi="Arial" w:cs="Arial"/>
          <w:color w:val="000000"/>
        </w:rPr>
        <w:t>tu</w:t>
      </w:r>
      <w:r w:rsidRPr="00E47943">
        <w:rPr>
          <w:rFonts w:ascii="Arial" w:eastAsia="Arial" w:hAnsi="Arial" w:cs="Arial"/>
          <w:color w:val="000000"/>
          <w:spacing w:val="-5"/>
        </w:rPr>
        <w:t xml:space="preserve"> </w:t>
      </w:r>
      <w:r w:rsidRPr="00E47943">
        <w:rPr>
          <w:rFonts w:ascii="Arial" w:eastAsia="Arial" w:hAnsi="Arial" w:cs="Arial"/>
          <w:color w:val="000000"/>
        </w:rPr>
        <w:t>on</w:t>
      </w:r>
      <w:r w:rsidRPr="00E47943">
        <w:rPr>
          <w:rFonts w:ascii="Arial" w:eastAsia="Arial" w:hAnsi="Arial" w:cs="Arial"/>
          <w:color w:val="000000"/>
          <w:spacing w:val="-4"/>
        </w:rPr>
        <w:t xml:space="preserve"> </w:t>
      </w:r>
      <w:r w:rsidRPr="00E47943">
        <w:rPr>
          <w:rFonts w:ascii="Arial" w:eastAsia="Arial" w:hAnsi="Arial" w:cs="Arial"/>
          <w:color w:val="000000"/>
        </w:rPr>
        <w:t>a</w:t>
      </w:r>
      <w:r w:rsidRPr="00E47943">
        <w:rPr>
          <w:rFonts w:ascii="Arial" w:eastAsia="Arial" w:hAnsi="Arial" w:cs="Arial"/>
          <w:color w:val="000000"/>
          <w:spacing w:val="-5"/>
        </w:rPr>
        <w:t xml:space="preserve"> </w:t>
      </w:r>
      <w:r w:rsidRPr="00E47943">
        <w:rPr>
          <w:rFonts w:ascii="Arial" w:eastAsia="Arial" w:hAnsi="Arial" w:cs="Arial"/>
          <w:color w:val="000000"/>
          <w:spacing w:val="-1"/>
        </w:rPr>
        <w:t>s</w:t>
      </w:r>
      <w:r w:rsidRPr="00E47943">
        <w:rPr>
          <w:rFonts w:ascii="Arial" w:eastAsia="Arial" w:hAnsi="Arial" w:cs="Arial"/>
          <w:color w:val="000000"/>
        </w:rPr>
        <w:t>elect</w:t>
      </w:r>
      <w:r w:rsidRPr="00E47943">
        <w:rPr>
          <w:rFonts w:ascii="Arial" w:eastAsia="Arial" w:hAnsi="Arial" w:cs="Arial"/>
          <w:color w:val="000000"/>
          <w:spacing w:val="-2"/>
        </w:rPr>
        <w:t>i</w:t>
      </w:r>
      <w:r w:rsidRPr="00E47943">
        <w:rPr>
          <w:rFonts w:ascii="Arial" w:eastAsia="Arial" w:hAnsi="Arial" w:cs="Arial"/>
          <w:color w:val="000000"/>
        </w:rPr>
        <w:t>on</w:t>
      </w:r>
      <w:r w:rsidRPr="00E47943">
        <w:rPr>
          <w:rFonts w:ascii="Arial" w:eastAsia="Arial" w:hAnsi="Arial" w:cs="Arial"/>
          <w:color w:val="000000"/>
          <w:spacing w:val="-4"/>
        </w:rPr>
        <w:t xml:space="preserve"> </w:t>
      </w:r>
      <w:r w:rsidRPr="00E47943">
        <w:rPr>
          <w:rFonts w:ascii="Arial" w:eastAsia="Arial" w:hAnsi="Arial" w:cs="Arial"/>
          <w:color w:val="000000"/>
          <w:spacing w:val="-2"/>
        </w:rPr>
        <w:t>o</w:t>
      </w:r>
      <w:r w:rsidRPr="00E47943">
        <w:rPr>
          <w:rFonts w:ascii="Arial" w:eastAsia="Arial" w:hAnsi="Arial" w:cs="Arial"/>
          <w:color w:val="000000"/>
        </w:rPr>
        <w:t xml:space="preserve">f </w:t>
      </w:r>
      <w:r w:rsidRPr="00E47943">
        <w:rPr>
          <w:rFonts w:ascii="Arial" w:eastAsia="Arial" w:hAnsi="Arial" w:cs="Arial"/>
          <w:color w:val="000000"/>
          <w:spacing w:val="1"/>
        </w:rPr>
        <w:t>m</w:t>
      </w:r>
      <w:r w:rsidRPr="00E47943">
        <w:rPr>
          <w:rFonts w:ascii="Arial" w:eastAsia="Arial" w:hAnsi="Arial" w:cs="Arial"/>
          <w:color w:val="000000"/>
        </w:rPr>
        <w:t>emoria</w:t>
      </w:r>
      <w:r w:rsidRPr="00E47943">
        <w:rPr>
          <w:rFonts w:ascii="Arial" w:eastAsia="Arial" w:hAnsi="Arial" w:cs="Arial"/>
          <w:color w:val="000000"/>
          <w:spacing w:val="1"/>
        </w:rPr>
        <w:t>l</w:t>
      </w:r>
      <w:r w:rsidRPr="00E47943">
        <w:rPr>
          <w:rFonts w:ascii="Arial" w:eastAsia="Arial" w:hAnsi="Arial" w:cs="Arial"/>
          <w:color w:val="000000"/>
        </w:rPr>
        <w:t>s fixed</w:t>
      </w:r>
      <w:r w:rsidRPr="00E47943">
        <w:rPr>
          <w:rFonts w:ascii="Arial" w:eastAsia="Arial" w:hAnsi="Arial" w:cs="Arial"/>
          <w:color w:val="000000"/>
          <w:spacing w:val="-2"/>
        </w:rPr>
        <w:t xml:space="preserve"> </w:t>
      </w:r>
      <w:r w:rsidRPr="00E47943">
        <w:rPr>
          <w:rFonts w:ascii="Arial" w:eastAsia="Arial" w:hAnsi="Arial" w:cs="Arial"/>
          <w:color w:val="000000"/>
          <w:spacing w:val="1"/>
        </w:rPr>
        <w:t>i</w:t>
      </w:r>
      <w:r w:rsidRPr="00E47943">
        <w:rPr>
          <w:rFonts w:ascii="Arial" w:eastAsia="Arial" w:hAnsi="Arial" w:cs="Arial"/>
          <w:color w:val="000000"/>
        </w:rPr>
        <w:t xml:space="preserve">n </w:t>
      </w:r>
      <w:r w:rsidRPr="00E47943">
        <w:rPr>
          <w:rFonts w:ascii="Arial" w:eastAsia="Arial" w:hAnsi="Arial" w:cs="Arial"/>
          <w:color w:val="000000"/>
          <w:spacing w:val="1"/>
        </w:rPr>
        <w:t>e</w:t>
      </w:r>
      <w:r w:rsidRPr="00E47943">
        <w:rPr>
          <w:rFonts w:ascii="Arial" w:eastAsia="Arial" w:hAnsi="Arial" w:cs="Arial"/>
          <w:color w:val="000000"/>
        </w:rPr>
        <w:t xml:space="preserve">ach </w:t>
      </w:r>
      <w:r w:rsidRPr="00E47943">
        <w:rPr>
          <w:rFonts w:ascii="Arial" w:eastAsia="Arial" w:hAnsi="Arial" w:cs="Arial"/>
          <w:color w:val="000000"/>
          <w:spacing w:val="-1"/>
        </w:rPr>
        <w:t>y</w:t>
      </w:r>
      <w:r w:rsidRPr="00E47943">
        <w:rPr>
          <w:rFonts w:ascii="Arial" w:eastAsia="Arial" w:hAnsi="Arial" w:cs="Arial"/>
          <w:color w:val="000000"/>
        </w:rPr>
        <w:t>ear</w:t>
      </w:r>
      <w:r w:rsidRPr="00E47943">
        <w:rPr>
          <w:rFonts w:ascii="Arial" w:eastAsia="Arial" w:hAnsi="Arial" w:cs="Arial"/>
          <w:color w:val="000000"/>
          <w:spacing w:val="-1"/>
        </w:rPr>
        <w:t xml:space="preserve"> </w:t>
      </w:r>
      <w:r w:rsidRPr="00E47943">
        <w:rPr>
          <w:rFonts w:ascii="Arial" w:eastAsia="Arial" w:hAnsi="Arial" w:cs="Arial"/>
          <w:color w:val="000000"/>
        </w:rPr>
        <w:t xml:space="preserve">of </w:t>
      </w:r>
      <w:r w:rsidRPr="00E47943">
        <w:rPr>
          <w:rFonts w:ascii="Arial" w:eastAsia="Arial" w:hAnsi="Arial" w:cs="Arial"/>
          <w:color w:val="000000"/>
          <w:spacing w:val="-1"/>
        </w:rPr>
        <w:t>t</w:t>
      </w:r>
      <w:r w:rsidRPr="00E47943">
        <w:rPr>
          <w:rFonts w:ascii="Arial" w:eastAsia="Arial" w:hAnsi="Arial" w:cs="Arial"/>
          <w:color w:val="000000"/>
        </w:rPr>
        <w:t>he contract.</w:t>
      </w:r>
    </w:p>
    <w:p w14:paraId="39F37008" w14:textId="77777777" w:rsidR="00E80457" w:rsidRDefault="00E80457" w:rsidP="00E80457">
      <w:pPr>
        <w:pStyle w:val="ListParagraph"/>
        <w:ind w:left="0"/>
        <w:rPr>
          <w:rFonts w:ascii="Arial" w:eastAsia="Arial" w:hAnsi="Arial" w:cs="Arial"/>
          <w:color w:val="000000"/>
        </w:rPr>
      </w:pPr>
    </w:p>
    <w:p w14:paraId="4B1DC01E"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E47943">
        <w:rPr>
          <w:rFonts w:ascii="Arial" w:eastAsia="Arial" w:hAnsi="Arial" w:cs="Arial"/>
          <w:color w:val="000000"/>
          <w:spacing w:val="-6"/>
        </w:rPr>
        <w:t>W</w:t>
      </w:r>
      <w:r w:rsidRPr="00E47943">
        <w:rPr>
          <w:rFonts w:ascii="Arial" w:eastAsia="Arial" w:hAnsi="Arial" w:cs="Arial"/>
          <w:color w:val="000000"/>
          <w:spacing w:val="-7"/>
        </w:rPr>
        <w:t>h</w:t>
      </w:r>
      <w:r w:rsidRPr="00E47943">
        <w:rPr>
          <w:rFonts w:ascii="Arial" w:eastAsia="Arial" w:hAnsi="Arial" w:cs="Arial"/>
          <w:color w:val="000000"/>
          <w:spacing w:val="-6"/>
        </w:rPr>
        <w:t>e</w:t>
      </w:r>
      <w:r w:rsidRPr="00E47943">
        <w:rPr>
          <w:rFonts w:ascii="Arial" w:eastAsia="Arial" w:hAnsi="Arial" w:cs="Arial"/>
          <w:color w:val="000000"/>
          <w:spacing w:val="-7"/>
        </w:rPr>
        <w:t>r</w:t>
      </w:r>
      <w:r w:rsidRPr="00E47943">
        <w:rPr>
          <w:rFonts w:ascii="Arial" w:eastAsia="Arial" w:hAnsi="Arial" w:cs="Arial"/>
          <w:color w:val="000000"/>
          <w:spacing w:val="-1"/>
        </w:rPr>
        <w:t>e</w:t>
      </w:r>
      <w:r w:rsidRPr="00E47943">
        <w:rPr>
          <w:rFonts w:ascii="Arial" w:eastAsia="Arial" w:hAnsi="Arial" w:cs="Arial"/>
          <w:color w:val="000000"/>
          <w:spacing w:val="4"/>
        </w:rPr>
        <w:t xml:space="preserve"> </w:t>
      </w:r>
      <w:r w:rsidRPr="00E47943">
        <w:rPr>
          <w:rFonts w:ascii="Arial" w:eastAsia="Arial" w:hAnsi="Arial" w:cs="Arial"/>
          <w:color w:val="000000"/>
          <w:spacing w:val="-3"/>
        </w:rPr>
        <w:t>a</w:t>
      </w:r>
      <w:r w:rsidRPr="00E47943">
        <w:rPr>
          <w:rFonts w:ascii="Arial" w:eastAsia="Arial" w:hAnsi="Arial" w:cs="Arial"/>
          <w:color w:val="000000"/>
          <w:spacing w:val="-6"/>
        </w:rPr>
        <w:t>f</w:t>
      </w:r>
      <w:r w:rsidRPr="00E47943">
        <w:rPr>
          <w:rFonts w:ascii="Arial" w:eastAsia="Arial" w:hAnsi="Arial" w:cs="Arial"/>
          <w:color w:val="000000"/>
          <w:spacing w:val="-8"/>
        </w:rPr>
        <w:t>t</w:t>
      </w:r>
      <w:r w:rsidRPr="00E47943">
        <w:rPr>
          <w:rFonts w:ascii="Arial" w:eastAsia="Arial" w:hAnsi="Arial" w:cs="Arial"/>
          <w:color w:val="000000"/>
          <w:spacing w:val="-5"/>
        </w:rPr>
        <w:t>e</w:t>
      </w:r>
      <w:r w:rsidRPr="00E47943">
        <w:rPr>
          <w:rFonts w:ascii="Arial" w:eastAsia="Arial" w:hAnsi="Arial" w:cs="Arial"/>
          <w:color w:val="000000"/>
        </w:rPr>
        <w:t>r</w:t>
      </w:r>
      <w:r w:rsidRPr="00E47943">
        <w:rPr>
          <w:rFonts w:ascii="Arial" w:eastAsia="Arial" w:hAnsi="Arial" w:cs="Arial"/>
          <w:color w:val="000000"/>
          <w:spacing w:val="4"/>
        </w:rPr>
        <w:t xml:space="preserve"> </w:t>
      </w:r>
      <w:r w:rsidRPr="00E47943">
        <w:rPr>
          <w:rFonts w:ascii="Arial" w:eastAsia="Arial" w:hAnsi="Arial" w:cs="Arial"/>
          <w:color w:val="000000"/>
          <w:spacing w:val="-8"/>
        </w:rPr>
        <w:t>f</w:t>
      </w:r>
      <w:r w:rsidRPr="00E47943">
        <w:rPr>
          <w:rFonts w:ascii="Arial" w:eastAsia="Arial" w:hAnsi="Arial" w:cs="Arial"/>
          <w:color w:val="000000"/>
          <w:spacing w:val="-6"/>
        </w:rPr>
        <w:t>i</w:t>
      </w:r>
      <w:r w:rsidRPr="00E47943">
        <w:rPr>
          <w:rFonts w:ascii="Arial" w:eastAsia="Arial" w:hAnsi="Arial" w:cs="Arial"/>
          <w:color w:val="000000"/>
          <w:spacing w:val="-7"/>
        </w:rPr>
        <w:t>x</w:t>
      </w:r>
      <w:r w:rsidRPr="00E47943">
        <w:rPr>
          <w:rFonts w:ascii="Arial" w:eastAsia="Arial" w:hAnsi="Arial" w:cs="Arial"/>
          <w:color w:val="000000"/>
          <w:spacing w:val="-5"/>
        </w:rPr>
        <w:t>i</w:t>
      </w:r>
      <w:r w:rsidRPr="00E47943">
        <w:rPr>
          <w:rFonts w:ascii="Arial" w:eastAsia="Arial" w:hAnsi="Arial" w:cs="Arial"/>
          <w:color w:val="000000"/>
          <w:spacing w:val="-7"/>
        </w:rPr>
        <w:t>n</w:t>
      </w:r>
      <w:r w:rsidRPr="00E47943">
        <w:rPr>
          <w:rFonts w:ascii="Arial" w:eastAsia="Arial" w:hAnsi="Arial" w:cs="Arial"/>
          <w:color w:val="000000"/>
        </w:rPr>
        <w:t>g</w:t>
      </w:r>
      <w:r w:rsidRPr="00E47943">
        <w:rPr>
          <w:rFonts w:ascii="Arial" w:eastAsia="Arial" w:hAnsi="Arial" w:cs="Arial"/>
          <w:color w:val="000000"/>
          <w:spacing w:val="5"/>
        </w:rPr>
        <w:t xml:space="preserve"> </w:t>
      </w:r>
      <w:r w:rsidRPr="00E47943">
        <w:rPr>
          <w:rFonts w:ascii="Arial" w:eastAsia="Arial" w:hAnsi="Arial" w:cs="Arial"/>
          <w:color w:val="000000"/>
          <w:spacing w:val="-4"/>
        </w:rPr>
        <w:t>o</w:t>
      </w:r>
      <w:r w:rsidRPr="00E47943">
        <w:rPr>
          <w:rFonts w:ascii="Arial" w:eastAsia="Arial" w:hAnsi="Arial" w:cs="Arial"/>
          <w:color w:val="000000"/>
        </w:rPr>
        <w:t>r</w:t>
      </w:r>
      <w:r w:rsidRPr="00E47943">
        <w:rPr>
          <w:rFonts w:ascii="Arial" w:eastAsia="Arial" w:hAnsi="Arial" w:cs="Arial"/>
          <w:color w:val="000000"/>
          <w:spacing w:val="4"/>
        </w:rPr>
        <w:t xml:space="preserve"> </w:t>
      </w:r>
      <w:r w:rsidRPr="00E47943">
        <w:rPr>
          <w:rFonts w:ascii="Arial" w:eastAsia="Arial" w:hAnsi="Arial" w:cs="Arial"/>
          <w:color w:val="000000"/>
          <w:spacing w:val="-5"/>
        </w:rPr>
        <w:t>f</w:t>
      </w:r>
      <w:r w:rsidRPr="00E47943">
        <w:rPr>
          <w:rFonts w:ascii="Arial" w:eastAsia="Arial" w:hAnsi="Arial" w:cs="Arial"/>
          <w:color w:val="000000"/>
          <w:spacing w:val="-7"/>
        </w:rPr>
        <w:t>o</w:t>
      </w:r>
      <w:r w:rsidRPr="00E47943">
        <w:rPr>
          <w:rFonts w:ascii="Arial" w:eastAsia="Arial" w:hAnsi="Arial" w:cs="Arial"/>
          <w:color w:val="000000"/>
          <w:spacing w:val="-6"/>
        </w:rPr>
        <w:t>llow</w:t>
      </w:r>
      <w:r w:rsidRPr="00E47943">
        <w:rPr>
          <w:rFonts w:ascii="Arial" w:eastAsia="Arial" w:hAnsi="Arial" w:cs="Arial"/>
          <w:color w:val="000000"/>
          <w:spacing w:val="-5"/>
        </w:rPr>
        <w:t>i</w:t>
      </w:r>
      <w:r w:rsidRPr="00E47943">
        <w:rPr>
          <w:rFonts w:ascii="Arial" w:eastAsia="Arial" w:hAnsi="Arial" w:cs="Arial"/>
          <w:color w:val="000000"/>
          <w:spacing w:val="-6"/>
        </w:rPr>
        <w:t>n</w:t>
      </w:r>
      <w:r w:rsidRPr="00E47943">
        <w:rPr>
          <w:rFonts w:ascii="Arial" w:eastAsia="Arial" w:hAnsi="Arial" w:cs="Arial"/>
          <w:color w:val="000000"/>
        </w:rPr>
        <w:t>g</w:t>
      </w:r>
      <w:r w:rsidRPr="00E47943">
        <w:rPr>
          <w:rFonts w:ascii="Arial" w:eastAsia="Arial" w:hAnsi="Arial" w:cs="Arial"/>
          <w:color w:val="000000"/>
          <w:spacing w:val="2"/>
        </w:rPr>
        <w:t xml:space="preserve"> </w:t>
      </w:r>
      <w:r w:rsidRPr="00E47943">
        <w:rPr>
          <w:rFonts w:ascii="Arial" w:eastAsia="Arial" w:hAnsi="Arial" w:cs="Arial"/>
          <w:color w:val="000000"/>
          <w:spacing w:val="-6"/>
        </w:rPr>
        <w:t>a</w:t>
      </w:r>
      <w:r w:rsidRPr="00E47943">
        <w:rPr>
          <w:rFonts w:ascii="Arial" w:eastAsia="Arial" w:hAnsi="Arial" w:cs="Arial"/>
          <w:color w:val="000000"/>
        </w:rPr>
        <w:t>n</w:t>
      </w:r>
      <w:r w:rsidRPr="00E47943">
        <w:rPr>
          <w:rFonts w:ascii="Arial" w:eastAsia="Arial" w:hAnsi="Arial" w:cs="Arial"/>
          <w:color w:val="000000"/>
          <w:spacing w:val="4"/>
        </w:rPr>
        <w:t xml:space="preserve"> </w:t>
      </w:r>
      <w:r w:rsidRPr="00E47943">
        <w:rPr>
          <w:rFonts w:ascii="Arial" w:eastAsia="Arial" w:hAnsi="Arial" w:cs="Arial"/>
          <w:color w:val="000000"/>
          <w:spacing w:val="-5"/>
        </w:rPr>
        <w:t>i</w:t>
      </w:r>
      <w:r w:rsidRPr="00E47943">
        <w:rPr>
          <w:rFonts w:ascii="Arial" w:eastAsia="Arial" w:hAnsi="Arial" w:cs="Arial"/>
          <w:color w:val="000000"/>
          <w:spacing w:val="-6"/>
        </w:rPr>
        <w:t>n</w:t>
      </w:r>
      <w:r w:rsidRPr="00E47943">
        <w:rPr>
          <w:rFonts w:ascii="Arial" w:eastAsia="Arial" w:hAnsi="Arial" w:cs="Arial"/>
          <w:color w:val="000000"/>
          <w:spacing w:val="-4"/>
        </w:rPr>
        <w:t>s</w:t>
      </w:r>
      <w:r w:rsidRPr="00E47943">
        <w:rPr>
          <w:rFonts w:ascii="Arial" w:eastAsia="Arial" w:hAnsi="Arial" w:cs="Arial"/>
          <w:color w:val="000000"/>
          <w:spacing w:val="-7"/>
        </w:rPr>
        <w:t>p</w:t>
      </w:r>
      <w:r w:rsidRPr="00E47943">
        <w:rPr>
          <w:rFonts w:ascii="Arial" w:eastAsia="Arial" w:hAnsi="Arial" w:cs="Arial"/>
          <w:color w:val="000000"/>
          <w:spacing w:val="-6"/>
        </w:rPr>
        <w:t>e</w:t>
      </w:r>
      <w:r w:rsidRPr="00E47943">
        <w:rPr>
          <w:rFonts w:ascii="Arial" w:eastAsia="Arial" w:hAnsi="Arial" w:cs="Arial"/>
          <w:color w:val="000000"/>
          <w:spacing w:val="-5"/>
        </w:rPr>
        <w:t>c</w:t>
      </w:r>
      <w:r w:rsidRPr="00E47943">
        <w:rPr>
          <w:rFonts w:ascii="Arial" w:eastAsia="Arial" w:hAnsi="Arial" w:cs="Arial"/>
          <w:color w:val="000000"/>
          <w:spacing w:val="-7"/>
        </w:rPr>
        <w:t>t</w:t>
      </w:r>
      <w:r w:rsidRPr="00E47943">
        <w:rPr>
          <w:rFonts w:ascii="Arial" w:eastAsia="Arial" w:hAnsi="Arial" w:cs="Arial"/>
          <w:color w:val="000000"/>
          <w:spacing w:val="-6"/>
        </w:rPr>
        <w:t>i</w:t>
      </w:r>
      <w:r w:rsidRPr="00E47943">
        <w:rPr>
          <w:rFonts w:ascii="Arial" w:eastAsia="Arial" w:hAnsi="Arial" w:cs="Arial"/>
          <w:color w:val="000000"/>
          <w:spacing w:val="-7"/>
        </w:rPr>
        <w:t>o</w:t>
      </w:r>
      <w:r w:rsidRPr="00E47943">
        <w:rPr>
          <w:rFonts w:ascii="Arial" w:eastAsia="Arial" w:hAnsi="Arial" w:cs="Arial"/>
          <w:color w:val="000000"/>
        </w:rPr>
        <w:t>n</w:t>
      </w:r>
      <w:r w:rsidRPr="00E47943">
        <w:rPr>
          <w:rFonts w:ascii="Arial" w:eastAsia="Arial" w:hAnsi="Arial" w:cs="Arial"/>
          <w:color w:val="000000"/>
          <w:spacing w:val="5"/>
        </w:rPr>
        <w:t xml:space="preserve"> </w:t>
      </w:r>
      <w:r w:rsidRPr="00E47943">
        <w:rPr>
          <w:rFonts w:ascii="Arial" w:eastAsia="Arial" w:hAnsi="Arial" w:cs="Arial"/>
          <w:color w:val="000000"/>
          <w:spacing w:val="-6"/>
        </w:rPr>
        <w:t>b</w:t>
      </w:r>
      <w:r w:rsidRPr="00E47943">
        <w:rPr>
          <w:rFonts w:ascii="Arial" w:eastAsia="Arial" w:hAnsi="Arial" w:cs="Arial"/>
          <w:color w:val="000000"/>
        </w:rPr>
        <w:t>y</w:t>
      </w:r>
      <w:r w:rsidRPr="00E47943">
        <w:rPr>
          <w:rFonts w:ascii="Arial" w:eastAsia="Arial" w:hAnsi="Arial" w:cs="Arial"/>
          <w:color w:val="000000"/>
          <w:spacing w:val="7"/>
        </w:rPr>
        <w:t xml:space="preserve"> </w:t>
      </w:r>
      <w:r w:rsidRPr="00E47943">
        <w:rPr>
          <w:rFonts w:ascii="Arial" w:eastAsia="Arial" w:hAnsi="Arial" w:cs="Arial"/>
          <w:color w:val="000000"/>
          <w:spacing w:val="-8"/>
        </w:rPr>
        <w:t>t</w:t>
      </w:r>
      <w:r w:rsidRPr="00E47943">
        <w:rPr>
          <w:rFonts w:ascii="Arial" w:eastAsia="Arial" w:hAnsi="Arial" w:cs="Arial"/>
          <w:color w:val="000000"/>
          <w:spacing w:val="-7"/>
        </w:rPr>
        <w:t>h</w:t>
      </w:r>
      <w:r w:rsidRPr="00E47943">
        <w:rPr>
          <w:rFonts w:ascii="Arial" w:eastAsia="Arial" w:hAnsi="Arial" w:cs="Arial"/>
          <w:color w:val="000000"/>
        </w:rPr>
        <w:t>e</w:t>
      </w:r>
      <w:r w:rsidRPr="00E47943">
        <w:rPr>
          <w:rFonts w:ascii="Arial" w:eastAsia="Arial" w:hAnsi="Arial" w:cs="Arial"/>
          <w:color w:val="000000"/>
          <w:spacing w:val="5"/>
        </w:rPr>
        <w:t xml:space="preserve"> </w:t>
      </w:r>
      <w:r w:rsidRPr="00E47943">
        <w:rPr>
          <w:rFonts w:ascii="Arial" w:eastAsia="Arial" w:hAnsi="Arial" w:cs="Arial"/>
          <w:color w:val="000000"/>
          <w:spacing w:val="-6"/>
        </w:rPr>
        <w:t>A</w:t>
      </w:r>
      <w:r w:rsidRPr="00E47943">
        <w:rPr>
          <w:rFonts w:ascii="Arial" w:eastAsia="Arial" w:hAnsi="Arial" w:cs="Arial"/>
          <w:color w:val="000000"/>
          <w:spacing w:val="-7"/>
        </w:rPr>
        <w:t>u</w:t>
      </w:r>
      <w:r w:rsidRPr="00E47943">
        <w:rPr>
          <w:rFonts w:ascii="Arial" w:eastAsia="Arial" w:hAnsi="Arial" w:cs="Arial"/>
          <w:color w:val="000000"/>
          <w:spacing w:val="-5"/>
        </w:rPr>
        <w:t>t</w:t>
      </w:r>
      <w:r w:rsidRPr="00E47943">
        <w:rPr>
          <w:rFonts w:ascii="Arial" w:eastAsia="Arial" w:hAnsi="Arial" w:cs="Arial"/>
          <w:color w:val="000000"/>
          <w:spacing w:val="-7"/>
        </w:rPr>
        <w:t>h</w:t>
      </w:r>
      <w:r w:rsidRPr="00E47943">
        <w:rPr>
          <w:rFonts w:ascii="Arial" w:eastAsia="Arial" w:hAnsi="Arial" w:cs="Arial"/>
          <w:color w:val="000000"/>
          <w:spacing w:val="-6"/>
        </w:rPr>
        <w:t>o</w:t>
      </w:r>
      <w:r w:rsidRPr="00E47943">
        <w:rPr>
          <w:rFonts w:ascii="Arial" w:eastAsia="Arial" w:hAnsi="Arial" w:cs="Arial"/>
          <w:color w:val="000000"/>
          <w:spacing w:val="-8"/>
        </w:rPr>
        <w:t>r</w:t>
      </w:r>
      <w:r w:rsidRPr="00E47943">
        <w:rPr>
          <w:rFonts w:ascii="Arial" w:eastAsia="Arial" w:hAnsi="Arial" w:cs="Arial"/>
          <w:color w:val="000000"/>
          <w:spacing w:val="-3"/>
        </w:rPr>
        <w:t>i</w:t>
      </w:r>
      <w:r w:rsidRPr="00E47943">
        <w:rPr>
          <w:rFonts w:ascii="Arial" w:eastAsia="Arial" w:hAnsi="Arial" w:cs="Arial"/>
          <w:color w:val="000000"/>
          <w:spacing w:val="-8"/>
        </w:rPr>
        <w:t>t</w:t>
      </w:r>
      <w:r w:rsidRPr="00E47943">
        <w:rPr>
          <w:rFonts w:ascii="Arial" w:eastAsia="Arial" w:hAnsi="Arial" w:cs="Arial"/>
          <w:color w:val="000000"/>
          <w:spacing w:val="-7"/>
        </w:rPr>
        <w:t>y</w:t>
      </w:r>
      <w:r w:rsidRPr="00E47943">
        <w:rPr>
          <w:rFonts w:ascii="Arial" w:eastAsia="Arial" w:hAnsi="Arial" w:cs="Arial"/>
          <w:color w:val="000000"/>
          <w:spacing w:val="-6"/>
        </w:rPr>
        <w:t>’</w:t>
      </w:r>
      <w:r w:rsidRPr="00E47943">
        <w:rPr>
          <w:rFonts w:ascii="Arial" w:eastAsia="Arial" w:hAnsi="Arial" w:cs="Arial"/>
          <w:color w:val="000000"/>
        </w:rPr>
        <w:t>s</w:t>
      </w:r>
      <w:r w:rsidRPr="00E47943">
        <w:rPr>
          <w:rFonts w:ascii="Arial" w:eastAsia="Arial" w:hAnsi="Arial" w:cs="Arial"/>
          <w:color w:val="000000"/>
          <w:spacing w:val="4"/>
        </w:rPr>
        <w:t xml:space="preserve"> </w:t>
      </w:r>
      <w:r w:rsidRPr="00E47943">
        <w:rPr>
          <w:rFonts w:ascii="Arial" w:eastAsia="Arial" w:hAnsi="Arial" w:cs="Arial"/>
          <w:color w:val="000000"/>
          <w:spacing w:val="-6"/>
        </w:rPr>
        <w:t>T</w:t>
      </w:r>
      <w:r w:rsidRPr="00E47943">
        <w:rPr>
          <w:rFonts w:ascii="Arial" w:eastAsia="Arial" w:hAnsi="Arial" w:cs="Arial"/>
          <w:color w:val="000000"/>
          <w:spacing w:val="-7"/>
        </w:rPr>
        <w:t>e</w:t>
      </w:r>
      <w:r w:rsidRPr="00E47943">
        <w:rPr>
          <w:rFonts w:ascii="Arial" w:eastAsia="Arial" w:hAnsi="Arial" w:cs="Arial"/>
          <w:color w:val="000000"/>
          <w:spacing w:val="-6"/>
        </w:rPr>
        <w:t>c</w:t>
      </w:r>
      <w:r w:rsidRPr="00E47943">
        <w:rPr>
          <w:rFonts w:ascii="Arial" w:eastAsia="Arial" w:hAnsi="Arial" w:cs="Arial"/>
          <w:color w:val="000000"/>
          <w:spacing w:val="-4"/>
        </w:rPr>
        <w:t>h</w:t>
      </w:r>
      <w:r w:rsidRPr="00E47943">
        <w:rPr>
          <w:rFonts w:ascii="Arial" w:eastAsia="Arial" w:hAnsi="Arial" w:cs="Arial"/>
          <w:color w:val="000000"/>
          <w:spacing w:val="-7"/>
        </w:rPr>
        <w:t>n</w:t>
      </w:r>
      <w:r w:rsidRPr="00E47943">
        <w:rPr>
          <w:rFonts w:ascii="Arial" w:eastAsia="Arial" w:hAnsi="Arial" w:cs="Arial"/>
          <w:color w:val="000000"/>
          <w:spacing w:val="-5"/>
        </w:rPr>
        <w:t>i</w:t>
      </w:r>
      <w:r w:rsidRPr="00E47943">
        <w:rPr>
          <w:rFonts w:ascii="Arial" w:eastAsia="Arial" w:hAnsi="Arial" w:cs="Arial"/>
          <w:color w:val="000000"/>
          <w:spacing w:val="-7"/>
        </w:rPr>
        <w:t>c</w:t>
      </w:r>
      <w:r w:rsidRPr="00E47943">
        <w:rPr>
          <w:rFonts w:ascii="Arial" w:eastAsia="Arial" w:hAnsi="Arial" w:cs="Arial"/>
          <w:color w:val="000000"/>
          <w:spacing w:val="-6"/>
        </w:rPr>
        <w:t>a</w:t>
      </w:r>
      <w:r w:rsidRPr="00E47943">
        <w:rPr>
          <w:rFonts w:ascii="Arial" w:eastAsia="Arial" w:hAnsi="Arial" w:cs="Arial"/>
          <w:color w:val="000000"/>
        </w:rPr>
        <w:t>l</w:t>
      </w:r>
      <w:r w:rsidRPr="00E47943">
        <w:rPr>
          <w:rFonts w:ascii="Arial" w:eastAsia="Arial" w:hAnsi="Arial" w:cs="Arial"/>
          <w:color w:val="000000"/>
          <w:spacing w:val="5"/>
        </w:rPr>
        <w:t xml:space="preserve"> </w:t>
      </w:r>
      <w:r w:rsidRPr="00E47943">
        <w:rPr>
          <w:rFonts w:ascii="Arial" w:eastAsia="Arial" w:hAnsi="Arial" w:cs="Arial"/>
          <w:color w:val="000000"/>
          <w:spacing w:val="-6"/>
        </w:rPr>
        <w:t>A</w:t>
      </w:r>
      <w:r w:rsidRPr="00E47943">
        <w:rPr>
          <w:rFonts w:ascii="Arial" w:eastAsia="Arial" w:hAnsi="Arial" w:cs="Arial"/>
          <w:color w:val="000000"/>
          <w:spacing w:val="-7"/>
        </w:rPr>
        <w:t>dv</w:t>
      </w:r>
      <w:r w:rsidRPr="00E47943">
        <w:rPr>
          <w:rFonts w:ascii="Arial" w:eastAsia="Arial" w:hAnsi="Arial" w:cs="Arial"/>
          <w:color w:val="000000"/>
          <w:spacing w:val="-5"/>
        </w:rPr>
        <w:t>i</w:t>
      </w:r>
      <w:r w:rsidRPr="00E47943">
        <w:rPr>
          <w:rFonts w:ascii="Arial" w:eastAsia="Arial" w:hAnsi="Arial" w:cs="Arial"/>
          <w:color w:val="000000"/>
          <w:spacing w:val="-7"/>
        </w:rPr>
        <w:t>s</w:t>
      </w:r>
      <w:r w:rsidRPr="00E47943">
        <w:rPr>
          <w:rFonts w:ascii="Arial" w:eastAsia="Arial" w:hAnsi="Arial" w:cs="Arial"/>
          <w:color w:val="000000"/>
          <w:spacing w:val="-4"/>
        </w:rPr>
        <w:t>o</w:t>
      </w:r>
      <w:r w:rsidRPr="00E47943">
        <w:rPr>
          <w:rFonts w:ascii="Arial" w:eastAsia="Arial" w:hAnsi="Arial" w:cs="Arial"/>
          <w:color w:val="000000"/>
          <w:spacing w:val="-8"/>
        </w:rPr>
        <w:t>r</w:t>
      </w:r>
      <w:r w:rsidRPr="00E47943">
        <w:rPr>
          <w:rFonts w:ascii="Arial" w:eastAsia="Arial" w:hAnsi="Arial" w:cs="Arial"/>
          <w:color w:val="000000"/>
          <w:spacing w:val="-4"/>
        </w:rPr>
        <w:t>s</w:t>
      </w:r>
      <w:r w:rsidRPr="00E47943">
        <w:rPr>
          <w:rFonts w:ascii="Arial" w:eastAsia="Arial" w:hAnsi="Arial" w:cs="Arial"/>
          <w:color w:val="000000"/>
        </w:rPr>
        <w:t>,</w:t>
      </w:r>
      <w:r w:rsidRPr="00E47943">
        <w:rPr>
          <w:rFonts w:ascii="Arial" w:eastAsia="Arial" w:hAnsi="Arial" w:cs="Arial"/>
          <w:color w:val="000000"/>
          <w:spacing w:val="3"/>
        </w:rPr>
        <w:t xml:space="preserve"> </w:t>
      </w:r>
      <w:r w:rsidRPr="00E47943">
        <w:rPr>
          <w:rFonts w:ascii="Arial" w:eastAsia="Arial" w:hAnsi="Arial" w:cs="Arial"/>
          <w:color w:val="000000"/>
          <w:spacing w:val="-5"/>
        </w:rPr>
        <w:t>t</w:t>
      </w:r>
      <w:r w:rsidRPr="00E47943">
        <w:rPr>
          <w:rFonts w:ascii="Arial" w:eastAsia="Arial" w:hAnsi="Arial" w:cs="Arial"/>
          <w:color w:val="000000"/>
          <w:spacing w:val="-7"/>
        </w:rPr>
        <w:t>h</w:t>
      </w:r>
      <w:r w:rsidRPr="00E47943">
        <w:rPr>
          <w:rFonts w:ascii="Arial" w:eastAsia="Arial" w:hAnsi="Arial" w:cs="Arial"/>
          <w:color w:val="000000"/>
        </w:rPr>
        <w:t>e</w:t>
      </w:r>
      <w:r w:rsidRPr="00E47943">
        <w:rPr>
          <w:rFonts w:ascii="Arial" w:eastAsia="Arial" w:hAnsi="Arial" w:cs="Arial"/>
          <w:color w:val="000000"/>
          <w:spacing w:val="2"/>
        </w:rPr>
        <w:t xml:space="preserve"> </w:t>
      </w:r>
      <w:r w:rsidRPr="00E47943">
        <w:rPr>
          <w:rFonts w:ascii="Arial" w:eastAsia="Arial" w:hAnsi="Arial" w:cs="Arial"/>
          <w:color w:val="000000"/>
          <w:spacing w:val="-4"/>
        </w:rPr>
        <w:t>m</w:t>
      </w:r>
      <w:r w:rsidRPr="00E47943">
        <w:rPr>
          <w:rFonts w:ascii="Arial" w:eastAsia="Arial" w:hAnsi="Arial" w:cs="Arial"/>
          <w:color w:val="000000"/>
          <w:spacing w:val="-6"/>
        </w:rPr>
        <w:t>e</w:t>
      </w:r>
      <w:r w:rsidRPr="00E47943">
        <w:rPr>
          <w:rFonts w:ascii="Arial" w:eastAsia="Arial" w:hAnsi="Arial" w:cs="Arial"/>
          <w:color w:val="000000"/>
          <w:spacing w:val="-5"/>
        </w:rPr>
        <w:t>m</w:t>
      </w:r>
      <w:r w:rsidRPr="00E47943">
        <w:rPr>
          <w:rFonts w:ascii="Arial" w:eastAsia="Arial" w:hAnsi="Arial" w:cs="Arial"/>
          <w:color w:val="000000"/>
          <w:spacing w:val="-6"/>
        </w:rPr>
        <w:t>o</w:t>
      </w:r>
      <w:r w:rsidRPr="00E47943">
        <w:rPr>
          <w:rFonts w:ascii="Arial" w:eastAsia="Arial" w:hAnsi="Arial" w:cs="Arial"/>
          <w:color w:val="000000"/>
          <w:spacing w:val="-7"/>
        </w:rPr>
        <w:t>r</w:t>
      </w:r>
      <w:r w:rsidRPr="00E47943">
        <w:rPr>
          <w:rFonts w:ascii="Arial" w:eastAsia="Arial" w:hAnsi="Arial" w:cs="Arial"/>
          <w:color w:val="000000"/>
          <w:spacing w:val="-6"/>
        </w:rPr>
        <w:t>i</w:t>
      </w:r>
      <w:r w:rsidRPr="00E47943">
        <w:rPr>
          <w:rFonts w:ascii="Arial" w:eastAsia="Arial" w:hAnsi="Arial" w:cs="Arial"/>
          <w:color w:val="000000"/>
          <w:spacing w:val="-7"/>
        </w:rPr>
        <w:t>a</w:t>
      </w:r>
      <w:r w:rsidRPr="00E47943">
        <w:rPr>
          <w:rFonts w:ascii="Arial" w:eastAsia="Arial" w:hAnsi="Arial" w:cs="Arial"/>
          <w:color w:val="000000"/>
        </w:rPr>
        <w:t>l</w:t>
      </w:r>
      <w:r w:rsidRPr="00E47943">
        <w:rPr>
          <w:rFonts w:ascii="Arial" w:eastAsia="Arial" w:hAnsi="Arial" w:cs="Arial"/>
          <w:color w:val="000000"/>
          <w:spacing w:val="5"/>
        </w:rPr>
        <w:t xml:space="preserve"> </w:t>
      </w:r>
      <w:r w:rsidRPr="00E47943">
        <w:rPr>
          <w:rFonts w:ascii="Arial" w:eastAsia="Arial" w:hAnsi="Arial" w:cs="Arial"/>
          <w:color w:val="000000"/>
          <w:spacing w:val="-5"/>
        </w:rPr>
        <w:t>i</w:t>
      </w:r>
      <w:r w:rsidRPr="00E47943">
        <w:rPr>
          <w:rFonts w:ascii="Arial" w:eastAsia="Arial" w:hAnsi="Arial" w:cs="Arial"/>
          <w:color w:val="000000"/>
        </w:rPr>
        <w:t>s</w:t>
      </w:r>
      <w:r w:rsidRPr="00E47943">
        <w:rPr>
          <w:rFonts w:ascii="Arial" w:eastAsia="Arial" w:hAnsi="Arial" w:cs="Arial"/>
          <w:color w:val="000000"/>
          <w:spacing w:val="4"/>
        </w:rPr>
        <w:t xml:space="preserve"> </w:t>
      </w:r>
      <w:r w:rsidRPr="00E47943">
        <w:rPr>
          <w:rFonts w:ascii="Arial" w:eastAsia="Arial" w:hAnsi="Arial" w:cs="Arial"/>
          <w:color w:val="000000"/>
          <w:spacing w:val="-6"/>
        </w:rPr>
        <w:t>dee</w:t>
      </w:r>
      <w:r w:rsidRPr="00E47943">
        <w:rPr>
          <w:rFonts w:ascii="Arial" w:eastAsia="Arial" w:hAnsi="Arial" w:cs="Arial"/>
          <w:color w:val="000000"/>
          <w:spacing w:val="-5"/>
        </w:rPr>
        <w:t>m</w:t>
      </w:r>
      <w:r w:rsidRPr="00E47943">
        <w:rPr>
          <w:rFonts w:ascii="Arial" w:eastAsia="Arial" w:hAnsi="Arial" w:cs="Arial"/>
          <w:color w:val="000000"/>
          <w:spacing w:val="-6"/>
        </w:rPr>
        <w:t>e</w:t>
      </w:r>
      <w:r w:rsidRPr="00E47943">
        <w:rPr>
          <w:rFonts w:ascii="Arial" w:eastAsia="Arial" w:hAnsi="Arial" w:cs="Arial"/>
          <w:color w:val="000000"/>
        </w:rPr>
        <w:t>d</w:t>
      </w:r>
      <w:r w:rsidRPr="00E47943">
        <w:rPr>
          <w:rFonts w:ascii="Arial" w:eastAsia="Arial" w:hAnsi="Arial" w:cs="Arial"/>
          <w:color w:val="000000"/>
          <w:spacing w:val="4"/>
        </w:rPr>
        <w:t xml:space="preserve"> </w:t>
      </w:r>
      <w:r w:rsidRPr="00E47943">
        <w:rPr>
          <w:rFonts w:ascii="Arial" w:eastAsia="Arial" w:hAnsi="Arial" w:cs="Arial"/>
          <w:color w:val="000000"/>
          <w:spacing w:val="-3"/>
        </w:rPr>
        <w:t>b</w:t>
      </w:r>
      <w:r w:rsidRPr="00E47943">
        <w:rPr>
          <w:rFonts w:ascii="Arial" w:eastAsia="Arial" w:hAnsi="Arial" w:cs="Arial"/>
          <w:color w:val="000000"/>
        </w:rPr>
        <w:t>y</w:t>
      </w:r>
      <w:r w:rsidRPr="00E47943">
        <w:rPr>
          <w:rFonts w:ascii="Arial" w:eastAsia="Arial" w:hAnsi="Arial" w:cs="Arial"/>
          <w:color w:val="000000"/>
          <w:spacing w:val="4"/>
        </w:rPr>
        <w:t xml:space="preserve"> </w:t>
      </w:r>
      <w:r w:rsidRPr="00E47943">
        <w:rPr>
          <w:rFonts w:ascii="Arial" w:eastAsia="Arial" w:hAnsi="Arial" w:cs="Arial"/>
          <w:color w:val="000000"/>
          <w:spacing w:val="-7"/>
        </w:rPr>
        <w:t>th</w:t>
      </w:r>
      <w:r w:rsidRPr="00E47943">
        <w:rPr>
          <w:rFonts w:ascii="Arial" w:eastAsia="Arial" w:hAnsi="Arial" w:cs="Arial"/>
          <w:color w:val="000000"/>
        </w:rPr>
        <w:t xml:space="preserve">e </w:t>
      </w:r>
      <w:r w:rsidRPr="00E47943">
        <w:rPr>
          <w:rFonts w:ascii="Arial" w:eastAsia="Arial" w:hAnsi="Arial" w:cs="Arial"/>
          <w:color w:val="000000"/>
          <w:spacing w:val="-6"/>
        </w:rPr>
        <w:t>A</w:t>
      </w:r>
      <w:r w:rsidRPr="00E47943">
        <w:rPr>
          <w:rFonts w:ascii="Arial" w:eastAsia="Arial" w:hAnsi="Arial" w:cs="Arial"/>
          <w:color w:val="000000"/>
          <w:spacing w:val="-7"/>
        </w:rPr>
        <w:t>u</w:t>
      </w:r>
      <w:r w:rsidRPr="00E47943">
        <w:rPr>
          <w:rFonts w:ascii="Arial" w:eastAsia="Arial" w:hAnsi="Arial" w:cs="Arial"/>
          <w:color w:val="000000"/>
          <w:spacing w:val="-8"/>
        </w:rPr>
        <w:t>t</w:t>
      </w:r>
      <w:r w:rsidRPr="00E47943">
        <w:rPr>
          <w:rFonts w:ascii="Arial" w:eastAsia="Arial" w:hAnsi="Arial" w:cs="Arial"/>
          <w:color w:val="000000"/>
          <w:spacing w:val="-7"/>
        </w:rPr>
        <w:t>h</w:t>
      </w:r>
      <w:r w:rsidRPr="00E47943">
        <w:rPr>
          <w:rFonts w:ascii="Arial" w:eastAsia="Arial" w:hAnsi="Arial" w:cs="Arial"/>
          <w:color w:val="000000"/>
          <w:spacing w:val="-4"/>
        </w:rPr>
        <w:t>o</w:t>
      </w:r>
      <w:r w:rsidRPr="00E47943">
        <w:rPr>
          <w:rFonts w:ascii="Arial" w:eastAsia="Arial" w:hAnsi="Arial" w:cs="Arial"/>
          <w:color w:val="000000"/>
          <w:spacing w:val="-7"/>
        </w:rPr>
        <w:t>r</w:t>
      </w:r>
      <w:r w:rsidRPr="00E47943">
        <w:rPr>
          <w:rFonts w:ascii="Arial" w:eastAsia="Arial" w:hAnsi="Arial" w:cs="Arial"/>
          <w:color w:val="000000"/>
          <w:spacing w:val="-3"/>
        </w:rPr>
        <w:t>i</w:t>
      </w:r>
      <w:r w:rsidRPr="00E47943">
        <w:rPr>
          <w:rFonts w:ascii="Arial" w:eastAsia="Arial" w:hAnsi="Arial" w:cs="Arial"/>
          <w:color w:val="000000"/>
          <w:spacing w:val="-8"/>
        </w:rPr>
        <w:t>t</w:t>
      </w:r>
      <w:r w:rsidRPr="00E47943">
        <w:rPr>
          <w:rFonts w:ascii="Arial" w:eastAsia="Arial" w:hAnsi="Arial" w:cs="Arial"/>
          <w:color w:val="000000"/>
        </w:rPr>
        <w:t>y</w:t>
      </w:r>
      <w:r w:rsidRPr="00E47943">
        <w:rPr>
          <w:rFonts w:ascii="Arial" w:eastAsia="Arial" w:hAnsi="Arial" w:cs="Arial"/>
          <w:color w:val="000000"/>
          <w:spacing w:val="-8"/>
        </w:rPr>
        <w:t xml:space="preserve"> </w:t>
      </w:r>
      <w:r w:rsidRPr="00E47943">
        <w:rPr>
          <w:rFonts w:ascii="Arial" w:eastAsia="Arial" w:hAnsi="Arial" w:cs="Arial"/>
          <w:color w:val="000000"/>
          <w:spacing w:val="-4"/>
        </w:rPr>
        <w:t>o</w:t>
      </w:r>
      <w:r w:rsidRPr="00E47943">
        <w:rPr>
          <w:rFonts w:ascii="Arial" w:eastAsia="Arial" w:hAnsi="Arial" w:cs="Arial"/>
          <w:color w:val="000000"/>
        </w:rPr>
        <w:t>r</w:t>
      </w:r>
      <w:r w:rsidRPr="00E47943">
        <w:rPr>
          <w:rFonts w:ascii="Arial" w:eastAsia="Arial" w:hAnsi="Arial" w:cs="Arial"/>
          <w:color w:val="000000"/>
          <w:spacing w:val="-6"/>
        </w:rPr>
        <w:t xml:space="preserve"> </w:t>
      </w:r>
      <w:r w:rsidRPr="00E47943">
        <w:rPr>
          <w:rFonts w:ascii="Arial" w:eastAsia="Arial" w:hAnsi="Arial" w:cs="Arial"/>
          <w:color w:val="000000"/>
          <w:spacing w:val="-8"/>
        </w:rPr>
        <w:t>t</w:t>
      </w:r>
      <w:r w:rsidRPr="00E47943">
        <w:rPr>
          <w:rFonts w:ascii="Arial" w:eastAsia="Arial" w:hAnsi="Arial" w:cs="Arial"/>
          <w:color w:val="000000"/>
          <w:spacing w:val="-7"/>
        </w:rPr>
        <w:t>h</w:t>
      </w:r>
      <w:r w:rsidRPr="00E47943">
        <w:rPr>
          <w:rFonts w:ascii="Arial" w:eastAsia="Arial" w:hAnsi="Arial" w:cs="Arial"/>
          <w:color w:val="000000"/>
          <w:spacing w:val="-6"/>
        </w:rPr>
        <w:t>e</w:t>
      </w:r>
      <w:r w:rsidRPr="00E47943">
        <w:rPr>
          <w:rFonts w:ascii="Arial" w:eastAsia="Arial" w:hAnsi="Arial" w:cs="Arial"/>
          <w:color w:val="000000"/>
          <w:spacing w:val="-5"/>
        </w:rPr>
        <w:t>i</w:t>
      </w:r>
      <w:r w:rsidRPr="00E47943">
        <w:rPr>
          <w:rFonts w:ascii="Arial" w:eastAsia="Arial" w:hAnsi="Arial" w:cs="Arial"/>
          <w:color w:val="000000"/>
        </w:rPr>
        <w:t>r</w:t>
      </w:r>
      <w:r w:rsidRPr="00E47943">
        <w:rPr>
          <w:rFonts w:ascii="Arial" w:eastAsia="Arial" w:hAnsi="Arial" w:cs="Arial"/>
          <w:color w:val="000000"/>
          <w:spacing w:val="-8"/>
        </w:rPr>
        <w:t xml:space="preserve"> </w:t>
      </w:r>
      <w:r w:rsidRPr="00E47943">
        <w:rPr>
          <w:rFonts w:ascii="Arial" w:eastAsia="Arial" w:hAnsi="Arial" w:cs="Arial"/>
          <w:color w:val="000000"/>
          <w:spacing w:val="-5"/>
        </w:rPr>
        <w:t>T</w:t>
      </w:r>
      <w:r w:rsidRPr="00E47943">
        <w:rPr>
          <w:rFonts w:ascii="Arial" w:eastAsia="Arial" w:hAnsi="Arial" w:cs="Arial"/>
          <w:color w:val="000000"/>
          <w:spacing w:val="-7"/>
        </w:rPr>
        <w:t>e</w:t>
      </w:r>
      <w:r w:rsidRPr="00E47943">
        <w:rPr>
          <w:rFonts w:ascii="Arial" w:eastAsia="Arial" w:hAnsi="Arial" w:cs="Arial"/>
          <w:color w:val="000000"/>
          <w:spacing w:val="-6"/>
        </w:rPr>
        <w:t>c</w:t>
      </w:r>
      <w:r w:rsidRPr="00E47943">
        <w:rPr>
          <w:rFonts w:ascii="Arial" w:eastAsia="Arial" w:hAnsi="Arial" w:cs="Arial"/>
          <w:color w:val="000000"/>
          <w:spacing w:val="-7"/>
        </w:rPr>
        <w:t>h</w:t>
      </w:r>
      <w:r w:rsidRPr="00E47943">
        <w:rPr>
          <w:rFonts w:ascii="Arial" w:eastAsia="Arial" w:hAnsi="Arial" w:cs="Arial"/>
          <w:color w:val="000000"/>
          <w:spacing w:val="-6"/>
        </w:rPr>
        <w:t>ni</w:t>
      </w:r>
      <w:r w:rsidRPr="00E47943">
        <w:rPr>
          <w:rFonts w:ascii="Arial" w:eastAsia="Arial" w:hAnsi="Arial" w:cs="Arial"/>
          <w:color w:val="000000"/>
          <w:spacing w:val="-4"/>
        </w:rPr>
        <w:t>c</w:t>
      </w:r>
      <w:r w:rsidRPr="00E47943">
        <w:rPr>
          <w:rFonts w:ascii="Arial" w:eastAsia="Arial" w:hAnsi="Arial" w:cs="Arial"/>
          <w:color w:val="000000"/>
          <w:spacing w:val="-7"/>
        </w:rPr>
        <w:t>a</w:t>
      </w:r>
      <w:r w:rsidRPr="00E47943">
        <w:rPr>
          <w:rFonts w:ascii="Arial" w:eastAsia="Arial" w:hAnsi="Arial" w:cs="Arial"/>
          <w:color w:val="000000"/>
        </w:rPr>
        <w:t>l</w:t>
      </w:r>
      <w:r w:rsidRPr="00E47943">
        <w:rPr>
          <w:rFonts w:ascii="Arial" w:eastAsia="Arial" w:hAnsi="Arial" w:cs="Arial"/>
          <w:color w:val="000000"/>
          <w:spacing w:val="-3"/>
        </w:rPr>
        <w:t xml:space="preserve"> </w:t>
      </w:r>
      <w:r w:rsidRPr="00E47943">
        <w:rPr>
          <w:rFonts w:ascii="Arial" w:eastAsia="Arial" w:hAnsi="Arial" w:cs="Arial"/>
          <w:color w:val="000000"/>
          <w:spacing w:val="-6"/>
        </w:rPr>
        <w:t>A</w:t>
      </w:r>
      <w:r w:rsidRPr="00E47943">
        <w:rPr>
          <w:rFonts w:ascii="Arial" w:eastAsia="Arial" w:hAnsi="Arial" w:cs="Arial"/>
          <w:color w:val="000000"/>
          <w:spacing w:val="-7"/>
        </w:rPr>
        <w:t>d</w:t>
      </w:r>
      <w:r w:rsidRPr="00E47943">
        <w:rPr>
          <w:rFonts w:ascii="Arial" w:eastAsia="Arial" w:hAnsi="Arial" w:cs="Arial"/>
          <w:color w:val="000000"/>
          <w:spacing w:val="-6"/>
        </w:rPr>
        <w:t>vi</w:t>
      </w:r>
      <w:r w:rsidRPr="00E47943">
        <w:rPr>
          <w:rFonts w:ascii="Arial" w:eastAsia="Arial" w:hAnsi="Arial" w:cs="Arial"/>
          <w:color w:val="000000"/>
          <w:spacing w:val="-7"/>
        </w:rPr>
        <w:t>s</w:t>
      </w:r>
      <w:r w:rsidRPr="00E47943">
        <w:rPr>
          <w:rFonts w:ascii="Arial" w:eastAsia="Arial" w:hAnsi="Arial" w:cs="Arial"/>
          <w:color w:val="000000"/>
          <w:spacing w:val="-6"/>
        </w:rPr>
        <w:t>o</w:t>
      </w:r>
      <w:r w:rsidRPr="00E47943">
        <w:rPr>
          <w:rFonts w:ascii="Arial" w:eastAsia="Arial" w:hAnsi="Arial" w:cs="Arial"/>
          <w:color w:val="000000"/>
          <w:spacing w:val="-5"/>
        </w:rPr>
        <w:t>r</w:t>
      </w:r>
      <w:r w:rsidRPr="00E47943">
        <w:rPr>
          <w:rFonts w:ascii="Arial" w:eastAsia="Arial" w:hAnsi="Arial" w:cs="Arial"/>
          <w:color w:val="000000"/>
          <w:spacing w:val="-7"/>
        </w:rPr>
        <w:t>s</w:t>
      </w:r>
      <w:r w:rsidRPr="00E47943">
        <w:rPr>
          <w:rFonts w:ascii="Arial" w:eastAsia="Arial" w:hAnsi="Arial" w:cs="Arial"/>
          <w:color w:val="000000"/>
        </w:rPr>
        <w:t>,</w:t>
      </w:r>
      <w:r w:rsidRPr="00E47943">
        <w:rPr>
          <w:rFonts w:ascii="Arial" w:eastAsia="Arial" w:hAnsi="Arial" w:cs="Arial"/>
          <w:color w:val="000000"/>
          <w:spacing w:val="-6"/>
        </w:rPr>
        <w:t xml:space="preserve"> </w:t>
      </w:r>
      <w:r w:rsidRPr="00E47943">
        <w:rPr>
          <w:rFonts w:ascii="Arial" w:eastAsia="Arial" w:hAnsi="Arial" w:cs="Arial"/>
          <w:color w:val="000000"/>
          <w:spacing w:val="-8"/>
        </w:rPr>
        <w:t>t</w:t>
      </w:r>
      <w:r w:rsidRPr="00E47943">
        <w:rPr>
          <w:rFonts w:ascii="Arial" w:eastAsia="Arial" w:hAnsi="Arial" w:cs="Arial"/>
          <w:color w:val="000000"/>
        </w:rPr>
        <w:t>o</w:t>
      </w:r>
      <w:r w:rsidRPr="00E47943">
        <w:rPr>
          <w:rFonts w:ascii="Arial" w:eastAsia="Arial" w:hAnsi="Arial" w:cs="Arial"/>
          <w:color w:val="000000"/>
          <w:spacing w:val="-5"/>
        </w:rPr>
        <w:t xml:space="preserve"> </w:t>
      </w:r>
      <w:r w:rsidRPr="00E47943">
        <w:rPr>
          <w:rFonts w:ascii="Arial" w:eastAsia="Arial" w:hAnsi="Arial" w:cs="Arial"/>
          <w:color w:val="000000"/>
          <w:spacing w:val="-7"/>
        </w:rPr>
        <w:t>b</w:t>
      </w:r>
      <w:r w:rsidRPr="00E47943">
        <w:rPr>
          <w:rFonts w:ascii="Arial" w:eastAsia="Arial" w:hAnsi="Arial" w:cs="Arial"/>
          <w:color w:val="000000"/>
        </w:rPr>
        <w:t>e fau</w:t>
      </w:r>
      <w:r w:rsidRPr="00E47943">
        <w:rPr>
          <w:rFonts w:ascii="Arial" w:eastAsia="Arial" w:hAnsi="Arial" w:cs="Arial"/>
          <w:color w:val="000000"/>
          <w:spacing w:val="1"/>
        </w:rPr>
        <w:t>l</w:t>
      </w:r>
      <w:r w:rsidRPr="00E47943">
        <w:rPr>
          <w:rFonts w:ascii="Arial" w:eastAsia="Arial" w:hAnsi="Arial" w:cs="Arial"/>
          <w:color w:val="000000"/>
        </w:rPr>
        <w:t>ty</w:t>
      </w:r>
      <w:r w:rsidRPr="00E47943">
        <w:rPr>
          <w:rFonts w:ascii="Arial" w:eastAsia="Arial" w:hAnsi="Arial" w:cs="Arial"/>
          <w:color w:val="000000"/>
          <w:spacing w:val="4"/>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2"/>
        </w:rPr>
        <w:t xml:space="preserve"> </w:t>
      </w:r>
      <w:r w:rsidRPr="00E47943">
        <w:rPr>
          <w:rFonts w:ascii="Arial" w:eastAsia="Arial" w:hAnsi="Arial" w:cs="Arial"/>
          <w:color w:val="000000"/>
        </w:rPr>
        <w:t>C</w:t>
      </w:r>
      <w:r w:rsidRPr="00E47943">
        <w:rPr>
          <w:rFonts w:ascii="Arial" w:eastAsia="Arial" w:hAnsi="Arial" w:cs="Arial"/>
          <w:color w:val="000000"/>
          <w:spacing w:val="-1"/>
        </w:rPr>
        <w:t>o</w:t>
      </w:r>
      <w:r w:rsidRPr="00E47943">
        <w:rPr>
          <w:rFonts w:ascii="Arial" w:eastAsia="Arial" w:hAnsi="Arial" w:cs="Arial"/>
          <w:color w:val="000000"/>
          <w:spacing w:val="-2"/>
        </w:rPr>
        <w:t>n</w:t>
      </w:r>
      <w:r w:rsidRPr="00E47943">
        <w:rPr>
          <w:rFonts w:ascii="Arial" w:eastAsia="Arial" w:hAnsi="Arial" w:cs="Arial"/>
          <w:color w:val="000000"/>
          <w:spacing w:val="-3"/>
        </w:rPr>
        <w:t>tr</w:t>
      </w:r>
      <w:r w:rsidRPr="00E47943">
        <w:rPr>
          <w:rFonts w:ascii="Arial" w:eastAsia="Arial" w:hAnsi="Arial" w:cs="Arial"/>
          <w:color w:val="000000"/>
          <w:spacing w:val="-1"/>
        </w:rPr>
        <w:t>a</w:t>
      </w:r>
      <w:r w:rsidRPr="00E47943">
        <w:rPr>
          <w:rFonts w:ascii="Arial" w:eastAsia="Arial" w:hAnsi="Arial" w:cs="Arial"/>
          <w:color w:val="000000"/>
          <w:spacing w:val="-2"/>
        </w:rPr>
        <w:t>c</w:t>
      </w:r>
      <w:r w:rsidRPr="00E47943">
        <w:rPr>
          <w:rFonts w:ascii="Arial" w:eastAsia="Arial" w:hAnsi="Arial" w:cs="Arial"/>
          <w:color w:val="000000"/>
          <w:spacing w:val="-3"/>
        </w:rPr>
        <w:t>t</w:t>
      </w:r>
      <w:r w:rsidRPr="00E47943">
        <w:rPr>
          <w:rFonts w:ascii="Arial" w:eastAsia="Arial" w:hAnsi="Arial" w:cs="Arial"/>
          <w:color w:val="000000"/>
          <w:spacing w:val="-2"/>
        </w:rPr>
        <w:t>o</w:t>
      </w:r>
      <w:r w:rsidRPr="00E47943">
        <w:rPr>
          <w:rFonts w:ascii="Arial" w:eastAsia="Arial" w:hAnsi="Arial" w:cs="Arial"/>
          <w:color w:val="000000"/>
        </w:rPr>
        <w:t>r</w:t>
      </w:r>
      <w:r w:rsidRPr="00E47943">
        <w:rPr>
          <w:rFonts w:ascii="Arial" w:eastAsia="Arial" w:hAnsi="Arial" w:cs="Arial"/>
          <w:color w:val="000000"/>
          <w:spacing w:val="1"/>
        </w:rPr>
        <w:t xml:space="preserve"> </w:t>
      </w:r>
      <w:r w:rsidRPr="00E47943">
        <w:rPr>
          <w:rFonts w:ascii="Arial" w:eastAsia="Arial" w:hAnsi="Arial" w:cs="Arial"/>
          <w:b/>
          <w:bCs/>
          <w:color w:val="000000"/>
          <w:spacing w:val="-2"/>
        </w:rPr>
        <w:t>m</w:t>
      </w:r>
      <w:r w:rsidRPr="00E47943">
        <w:rPr>
          <w:rFonts w:ascii="Arial" w:eastAsia="Arial" w:hAnsi="Arial" w:cs="Arial"/>
          <w:b/>
          <w:bCs/>
          <w:color w:val="000000"/>
          <w:spacing w:val="-1"/>
        </w:rPr>
        <w:t>u</w:t>
      </w:r>
      <w:r w:rsidRPr="00E47943">
        <w:rPr>
          <w:rFonts w:ascii="Arial" w:eastAsia="Arial" w:hAnsi="Arial" w:cs="Arial"/>
          <w:b/>
          <w:bCs/>
          <w:color w:val="000000"/>
          <w:spacing w:val="-2"/>
        </w:rPr>
        <w:t>s</w:t>
      </w:r>
      <w:r w:rsidRPr="00E47943">
        <w:rPr>
          <w:rFonts w:ascii="Arial" w:eastAsia="Arial" w:hAnsi="Arial" w:cs="Arial"/>
          <w:b/>
          <w:bCs/>
          <w:color w:val="000000"/>
          <w:spacing w:val="-1"/>
        </w:rPr>
        <w:t>t</w:t>
      </w:r>
      <w:r w:rsidRPr="00E47943">
        <w:rPr>
          <w:rFonts w:ascii="Arial" w:eastAsia="Arial" w:hAnsi="Arial" w:cs="Arial"/>
          <w:b/>
          <w:bCs/>
          <w:color w:val="000000"/>
        </w:rPr>
        <w:t xml:space="preserve"> </w:t>
      </w:r>
      <w:r w:rsidRPr="00E47943">
        <w:rPr>
          <w:rFonts w:ascii="Arial" w:eastAsia="Arial" w:hAnsi="Arial" w:cs="Arial"/>
          <w:color w:val="000000"/>
          <w:spacing w:val="-1"/>
        </w:rPr>
        <w:t>r</w:t>
      </w:r>
      <w:r w:rsidRPr="00E47943">
        <w:rPr>
          <w:rFonts w:ascii="Arial" w:eastAsia="Arial" w:hAnsi="Arial" w:cs="Arial"/>
          <w:color w:val="000000"/>
        </w:rPr>
        <w:t>e</w:t>
      </w:r>
      <w:r w:rsidRPr="00E47943">
        <w:rPr>
          <w:rFonts w:ascii="Arial" w:eastAsia="Arial" w:hAnsi="Arial" w:cs="Arial"/>
          <w:color w:val="000000"/>
          <w:spacing w:val="1"/>
        </w:rPr>
        <w:t>c</w:t>
      </w:r>
      <w:r w:rsidRPr="00E47943">
        <w:rPr>
          <w:rFonts w:ascii="Arial" w:eastAsia="Arial" w:hAnsi="Arial" w:cs="Arial"/>
          <w:color w:val="000000"/>
        </w:rPr>
        <w:t>tify</w:t>
      </w:r>
      <w:r w:rsidRPr="00E47943">
        <w:rPr>
          <w:rFonts w:ascii="Arial" w:eastAsia="Arial" w:hAnsi="Arial" w:cs="Arial"/>
          <w:color w:val="000000"/>
          <w:spacing w:val="4"/>
        </w:rPr>
        <w:t xml:space="preserve"> </w:t>
      </w:r>
      <w:r w:rsidRPr="00E47943">
        <w:rPr>
          <w:rFonts w:ascii="Arial" w:eastAsia="Arial" w:hAnsi="Arial" w:cs="Arial"/>
          <w:color w:val="000000"/>
          <w:spacing w:val="1"/>
        </w:rPr>
        <w:t>o</w:t>
      </w:r>
      <w:r w:rsidRPr="00E47943">
        <w:rPr>
          <w:rFonts w:ascii="Arial" w:eastAsia="Arial" w:hAnsi="Arial" w:cs="Arial"/>
          <w:color w:val="000000"/>
        </w:rPr>
        <w:t>r</w:t>
      </w:r>
      <w:r w:rsidRPr="00E47943">
        <w:rPr>
          <w:rFonts w:ascii="Arial" w:eastAsia="Arial" w:hAnsi="Arial" w:cs="Arial"/>
          <w:color w:val="000000"/>
          <w:spacing w:val="6"/>
        </w:rPr>
        <w:t xml:space="preserve"> </w:t>
      </w:r>
      <w:r w:rsidRPr="00E47943">
        <w:rPr>
          <w:rFonts w:ascii="Arial" w:eastAsia="Arial" w:hAnsi="Arial" w:cs="Arial"/>
          <w:color w:val="000000"/>
          <w:spacing w:val="2"/>
        </w:rPr>
        <w:t>r</w:t>
      </w:r>
      <w:r w:rsidRPr="00E47943">
        <w:rPr>
          <w:rFonts w:ascii="Arial" w:eastAsia="Arial" w:hAnsi="Arial" w:cs="Arial"/>
          <w:color w:val="000000"/>
          <w:spacing w:val="1"/>
        </w:rPr>
        <w:t>ep</w:t>
      </w:r>
      <w:r w:rsidRPr="00E47943">
        <w:rPr>
          <w:rFonts w:ascii="Arial" w:eastAsia="Arial" w:hAnsi="Arial" w:cs="Arial"/>
          <w:color w:val="000000"/>
        </w:rPr>
        <w:t>lace</w:t>
      </w:r>
      <w:r w:rsidRPr="00E47943">
        <w:rPr>
          <w:rFonts w:ascii="Arial" w:eastAsia="Arial" w:hAnsi="Arial" w:cs="Arial"/>
          <w:color w:val="000000"/>
          <w:spacing w:val="5"/>
        </w:rPr>
        <w:t xml:space="preserve"> </w:t>
      </w:r>
      <w:r w:rsidRPr="00E47943">
        <w:rPr>
          <w:rFonts w:ascii="Arial" w:eastAsia="Arial" w:hAnsi="Arial" w:cs="Arial"/>
          <w:color w:val="000000"/>
        </w:rPr>
        <w:t>the</w:t>
      </w:r>
      <w:r w:rsidRPr="00E47943">
        <w:rPr>
          <w:rFonts w:ascii="Arial" w:eastAsia="Arial" w:hAnsi="Arial" w:cs="Arial"/>
          <w:color w:val="000000"/>
          <w:spacing w:val="4"/>
        </w:rPr>
        <w:t xml:space="preserve"> </w:t>
      </w:r>
      <w:r w:rsidRPr="00E47943">
        <w:rPr>
          <w:rFonts w:ascii="Arial" w:eastAsia="Arial" w:hAnsi="Arial" w:cs="Arial"/>
          <w:color w:val="000000"/>
          <w:spacing w:val="2"/>
        </w:rPr>
        <w:t>m</w:t>
      </w:r>
      <w:r w:rsidRPr="00E47943">
        <w:rPr>
          <w:rFonts w:ascii="Arial" w:eastAsia="Arial" w:hAnsi="Arial" w:cs="Arial"/>
          <w:color w:val="000000"/>
        </w:rPr>
        <w:t>emor</w:t>
      </w:r>
      <w:r w:rsidRPr="00E47943">
        <w:rPr>
          <w:rFonts w:ascii="Arial" w:eastAsia="Arial" w:hAnsi="Arial" w:cs="Arial"/>
          <w:color w:val="000000"/>
          <w:spacing w:val="-1"/>
        </w:rPr>
        <w:t>i</w:t>
      </w:r>
      <w:r w:rsidRPr="00E47943">
        <w:rPr>
          <w:rFonts w:ascii="Arial" w:eastAsia="Arial" w:hAnsi="Arial" w:cs="Arial"/>
          <w:color w:val="000000"/>
        </w:rPr>
        <w:t>al</w:t>
      </w:r>
      <w:r w:rsidRPr="00E47943">
        <w:rPr>
          <w:rFonts w:ascii="Arial" w:eastAsia="Arial" w:hAnsi="Arial" w:cs="Arial"/>
          <w:color w:val="000000"/>
          <w:spacing w:val="6"/>
        </w:rPr>
        <w:t xml:space="preserve"> </w:t>
      </w:r>
      <w:r w:rsidRPr="00E47943">
        <w:rPr>
          <w:rFonts w:ascii="Arial" w:eastAsia="Arial" w:hAnsi="Arial" w:cs="Arial"/>
          <w:color w:val="000000"/>
          <w:spacing w:val="1"/>
        </w:rPr>
        <w:t>in</w:t>
      </w:r>
      <w:r w:rsidRPr="00E47943">
        <w:rPr>
          <w:rFonts w:ascii="Arial" w:eastAsia="Arial" w:hAnsi="Arial" w:cs="Arial"/>
          <w:color w:val="000000"/>
          <w:spacing w:val="4"/>
        </w:rPr>
        <w:t xml:space="preserve"> </w:t>
      </w:r>
      <w:r w:rsidRPr="00E47943">
        <w:rPr>
          <w:rFonts w:ascii="Arial" w:eastAsia="Arial" w:hAnsi="Arial" w:cs="Arial"/>
          <w:color w:val="000000"/>
          <w:spacing w:val="1"/>
        </w:rPr>
        <w:t>a</w:t>
      </w:r>
      <w:r w:rsidRPr="00E47943">
        <w:rPr>
          <w:rFonts w:ascii="Arial" w:eastAsia="Arial" w:hAnsi="Arial" w:cs="Arial"/>
          <w:color w:val="000000"/>
        </w:rPr>
        <w:t>ccordan</w:t>
      </w:r>
      <w:r w:rsidRPr="00E47943">
        <w:rPr>
          <w:rFonts w:ascii="Arial" w:eastAsia="Arial" w:hAnsi="Arial" w:cs="Arial"/>
          <w:color w:val="000000"/>
          <w:spacing w:val="-2"/>
        </w:rPr>
        <w:t>c</w:t>
      </w:r>
      <w:r w:rsidRPr="00E47943">
        <w:rPr>
          <w:rFonts w:ascii="Arial" w:eastAsia="Arial" w:hAnsi="Arial" w:cs="Arial"/>
          <w:color w:val="000000"/>
        </w:rPr>
        <w:t xml:space="preserve">e </w:t>
      </w:r>
      <w:r w:rsidRPr="00E47943">
        <w:rPr>
          <w:rFonts w:ascii="Arial" w:eastAsia="Arial" w:hAnsi="Arial" w:cs="Arial"/>
          <w:color w:val="000000"/>
          <w:spacing w:val="1"/>
        </w:rPr>
        <w:t>w</w:t>
      </w:r>
      <w:r w:rsidRPr="00E47943">
        <w:rPr>
          <w:rFonts w:ascii="Arial" w:eastAsia="Arial" w:hAnsi="Arial" w:cs="Arial"/>
          <w:color w:val="000000"/>
          <w:spacing w:val="2"/>
        </w:rPr>
        <w:t>i</w:t>
      </w:r>
      <w:r w:rsidRPr="00E47943">
        <w:rPr>
          <w:rFonts w:ascii="Arial" w:eastAsia="Arial" w:hAnsi="Arial" w:cs="Arial"/>
          <w:color w:val="000000"/>
        </w:rPr>
        <w:t>th</w:t>
      </w:r>
      <w:r w:rsidRPr="00E47943">
        <w:rPr>
          <w:rFonts w:ascii="Arial" w:eastAsia="Arial" w:hAnsi="Arial" w:cs="Arial"/>
          <w:color w:val="000000"/>
          <w:spacing w:val="6"/>
        </w:rPr>
        <w:t xml:space="preserve"> </w:t>
      </w:r>
      <w:r w:rsidRPr="00426B0D">
        <w:rPr>
          <w:rFonts w:ascii="Arial" w:eastAsia="Arial" w:hAnsi="Arial" w:cs="Arial"/>
          <w:color w:val="000000"/>
          <w:spacing w:val="-1"/>
        </w:rPr>
        <w:t>c</w:t>
      </w:r>
      <w:r w:rsidRPr="00426B0D">
        <w:rPr>
          <w:rFonts w:ascii="Arial" w:eastAsia="Arial" w:hAnsi="Arial" w:cs="Arial"/>
          <w:color w:val="000000"/>
        </w:rPr>
        <w:t>o</w:t>
      </w:r>
      <w:r w:rsidRPr="00426B0D">
        <w:rPr>
          <w:rFonts w:ascii="Arial" w:eastAsia="Arial" w:hAnsi="Arial" w:cs="Arial"/>
          <w:color w:val="000000"/>
          <w:spacing w:val="1"/>
        </w:rPr>
        <w:t>n</w:t>
      </w:r>
      <w:r w:rsidRPr="00426B0D">
        <w:rPr>
          <w:rFonts w:ascii="Arial" w:eastAsia="Arial" w:hAnsi="Arial" w:cs="Arial"/>
          <w:color w:val="000000"/>
          <w:spacing w:val="-1"/>
        </w:rPr>
        <w:t>d</w:t>
      </w:r>
      <w:r w:rsidRPr="00426B0D">
        <w:rPr>
          <w:rFonts w:ascii="Arial" w:eastAsia="Arial" w:hAnsi="Arial" w:cs="Arial"/>
          <w:color w:val="000000"/>
          <w:spacing w:val="1"/>
        </w:rPr>
        <w:t>i</w:t>
      </w:r>
      <w:r w:rsidRPr="00426B0D">
        <w:rPr>
          <w:rFonts w:ascii="Arial" w:eastAsia="Arial" w:hAnsi="Arial" w:cs="Arial"/>
          <w:color w:val="000000"/>
        </w:rPr>
        <w:t>t</w:t>
      </w:r>
      <w:r w:rsidRPr="00426B0D">
        <w:rPr>
          <w:rFonts w:ascii="Arial" w:eastAsia="Arial" w:hAnsi="Arial" w:cs="Arial"/>
          <w:color w:val="000000"/>
          <w:spacing w:val="-1"/>
        </w:rPr>
        <w:t>i</w:t>
      </w:r>
      <w:r w:rsidRPr="00426B0D">
        <w:rPr>
          <w:rFonts w:ascii="Arial" w:eastAsia="Arial" w:hAnsi="Arial" w:cs="Arial"/>
          <w:color w:val="000000"/>
        </w:rPr>
        <w:t>on</w:t>
      </w:r>
      <w:r w:rsidRPr="00426B0D">
        <w:rPr>
          <w:rFonts w:ascii="Arial" w:eastAsia="Arial" w:hAnsi="Arial" w:cs="Arial"/>
          <w:color w:val="000000"/>
          <w:spacing w:val="7"/>
        </w:rPr>
        <w:t xml:space="preserve"> </w:t>
      </w:r>
      <w:r w:rsidRPr="00426B0D">
        <w:rPr>
          <w:rFonts w:ascii="Arial" w:eastAsia="Arial" w:hAnsi="Arial" w:cs="Arial"/>
          <w:color w:val="000000"/>
          <w:spacing w:val="1"/>
        </w:rPr>
        <w:t>4</w:t>
      </w:r>
      <w:r w:rsidRPr="00426B0D">
        <w:rPr>
          <w:rFonts w:ascii="Arial" w:eastAsia="Arial" w:hAnsi="Arial" w:cs="Arial"/>
          <w:color w:val="000000"/>
        </w:rPr>
        <w:t>6.</w:t>
      </w:r>
      <w:r w:rsidRPr="00426B0D">
        <w:rPr>
          <w:rFonts w:ascii="Arial" w:eastAsia="Arial" w:hAnsi="Arial" w:cs="Arial"/>
          <w:color w:val="000000"/>
          <w:spacing w:val="-1"/>
        </w:rPr>
        <w:t>3</w:t>
      </w:r>
      <w:r>
        <w:rPr>
          <w:rFonts w:ascii="Arial" w:eastAsia="Arial" w:hAnsi="Arial" w:cs="Arial"/>
          <w:color w:val="000000"/>
          <w:spacing w:val="-1"/>
        </w:rPr>
        <w:t>b</w:t>
      </w:r>
      <w:r w:rsidRPr="00426B0D">
        <w:rPr>
          <w:rFonts w:ascii="Arial" w:eastAsia="Arial" w:hAnsi="Arial" w:cs="Arial"/>
          <w:color w:val="000000"/>
          <w:spacing w:val="4"/>
        </w:rPr>
        <w:t xml:space="preserve"> </w:t>
      </w:r>
      <w:r w:rsidRPr="00426B0D">
        <w:rPr>
          <w:rFonts w:ascii="Arial" w:eastAsia="Arial" w:hAnsi="Arial" w:cs="Arial"/>
          <w:color w:val="000000"/>
          <w:spacing w:val="-1"/>
        </w:rPr>
        <w:t>an</w:t>
      </w:r>
      <w:r w:rsidRPr="00426B0D">
        <w:rPr>
          <w:rFonts w:ascii="Arial" w:eastAsia="Arial" w:hAnsi="Arial" w:cs="Arial"/>
          <w:color w:val="000000"/>
        </w:rPr>
        <w:t>d</w:t>
      </w:r>
      <w:r w:rsidRPr="00FD6F88">
        <w:rPr>
          <w:rFonts w:ascii="Arial" w:eastAsia="Arial" w:hAnsi="Arial" w:cs="Arial"/>
          <w:color w:val="000000"/>
        </w:rPr>
        <w:t xml:space="preserve"> </w:t>
      </w:r>
      <w:r w:rsidRPr="00FD6F88">
        <w:rPr>
          <w:rFonts w:ascii="Arial" w:eastAsia="Arial" w:hAnsi="Arial" w:cs="Arial"/>
          <w:color w:val="000000"/>
          <w:spacing w:val="-1"/>
        </w:rPr>
        <w:t>S</w:t>
      </w:r>
      <w:r w:rsidRPr="00FD6F88">
        <w:rPr>
          <w:rFonts w:ascii="Arial" w:eastAsia="Arial" w:hAnsi="Arial" w:cs="Arial"/>
          <w:color w:val="000000"/>
          <w:spacing w:val="-2"/>
        </w:rPr>
        <w:t>ch</w:t>
      </w:r>
      <w:r w:rsidRPr="00FD6F88">
        <w:rPr>
          <w:rFonts w:ascii="Arial" w:eastAsia="Arial" w:hAnsi="Arial" w:cs="Arial"/>
          <w:color w:val="000000"/>
          <w:spacing w:val="-1"/>
        </w:rPr>
        <w:t>e</w:t>
      </w:r>
      <w:r w:rsidRPr="00FD6F88">
        <w:rPr>
          <w:rFonts w:ascii="Arial" w:eastAsia="Arial" w:hAnsi="Arial" w:cs="Arial"/>
          <w:color w:val="000000"/>
          <w:spacing w:val="-2"/>
        </w:rPr>
        <w:t>d</w:t>
      </w:r>
      <w:r w:rsidRPr="00FD6F88">
        <w:rPr>
          <w:rFonts w:ascii="Arial" w:eastAsia="Arial" w:hAnsi="Arial" w:cs="Arial"/>
          <w:color w:val="000000"/>
          <w:spacing w:val="-4"/>
        </w:rPr>
        <w:t>u</w:t>
      </w:r>
      <w:r w:rsidRPr="00FD6F88">
        <w:rPr>
          <w:rFonts w:ascii="Arial" w:eastAsia="Arial" w:hAnsi="Arial" w:cs="Arial"/>
          <w:color w:val="000000"/>
        </w:rPr>
        <w:t>le</w:t>
      </w:r>
      <w:r w:rsidRPr="00FD6F88">
        <w:rPr>
          <w:rFonts w:ascii="Arial" w:eastAsia="Arial" w:hAnsi="Arial" w:cs="Arial"/>
          <w:color w:val="000000"/>
          <w:spacing w:val="2"/>
        </w:rPr>
        <w:t xml:space="preserve"> 11</w:t>
      </w:r>
      <w:r w:rsidRPr="00E47943">
        <w:rPr>
          <w:rFonts w:ascii="Arial" w:eastAsia="Arial" w:hAnsi="Arial" w:cs="Arial"/>
          <w:color w:val="000000"/>
          <w:spacing w:val="2"/>
        </w:rPr>
        <w:t xml:space="preserve"> </w:t>
      </w:r>
      <w:r w:rsidRPr="00E47943">
        <w:rPr>
          <w:rFonts w:ascii="Arial" w:eastAsia="Arial" w:hAnsi="Arial" w:cs="Arial"/>
          <w:color w:val="000000"/>
          <w:spacing w:val="-1"/>
        </w:rPr>
        <w:t>a</w:t>
      </w:r>
      <w:r w:rsidRPr="00E47943">
        <w:rPr>
          <w:rFonts w:ascii="Arial" w:eastAsia="Arial" w:hAnsi="Arial" w:cs="Arial"/>
          <w:color w:val="000000"/>
        </w:rPr>
        <w:t xml:space="preserve">t </w:t>
      </w:r>
      <w:r w:rsidRPr="00E47943">
        <w:rPr>
          <w:rFonts w:ascii="Arial" w:eastAsia="Arial" w:hAnsi="Arial" w:cs="Arial"/>
          <w:color w:val="000000"/>
          <w:spacing w:val="-1"/>
        </w:rPr>
        <w:t>n</w:t>
      </w:r>
      <w:r w:rsidRPr="00E47943">
        <w:rPr>
          <w:rFonts w:ascii="Arial" w:eastAsia="Arial" w:hAnsi="Arial" w:cs="Arial"/>
          <w:color w:val="000000"/>
        </w:rPr>
        <w:t>o</w:t>
      </w:r>
      <w:r w:rsidRPr="00E47943">
        <w:rPr>
          <w:rFonts w:ascii="Arial" w:eastAsia="Arial" w:hAnsi="Arial" w:cs="Arial"/>
          <w:color w:val="000000"/>
          <w:spacing w:val="3"/>
        </w:rPr>
        <w:t xml:space="preserve"> </w:t>
      </w:r>
      <w:r w:rsidRPr="00E47943">
        <w:rPr>
          <w:rFonts w:ascii="Arial" w:eastAsia="Arial" w:hAnsi="Arial" w:cs="Arial"/>
          <w:color w:val="000000"/>
          <w:spacing w:val="-2"/>
        </w:rPr>
        <w:t>a</w:t>
      </w:r>
      <w:r w:rsidRPr="00E47943">
        <w:rPr>
          <w:rFonts w:ascii="Arial" w:eastAsia="Arial" w:hAnsi="Arial" w:cs="Arial"/>
          <w:color w:val="000000"/>
          <w:spacing w:val="-1"/>
        </w:rPr>
        <w:t>d</w:t>
      </w:r>
      <w:r w:rsidRPr="00E47943">
        <w:rPr>
          <w:rFonts w:ascii="Arial" w:eastAsia="Arial" w:hAnsi="Arial" w:cs="Arial"/>
          <w:color w:val="000000"/>
          <w:spacing w:val="-2"/>
        </w:rPr>
        <w:t>d</w:t>
      </w:r>
      <w:r w:rsidRPr="00E47943">
        <w:rPr>
          <w:rFonts w:ascii="Arial" w:eastAsia="Arial" w:hAnsi="Arial" w:cs="Arial"/>
          <w:color w:val="000000"/>
        </w:rPr>
        <w:t>i</w:t>
      </w:r>
      <w:r w:rsidRPr="00E47943">
        <w:rPr>
          <w:rFonts w:ascii="Arial" w:eastAsia="Arial" w:hAnsi="Arial" w:cs="Arial"/>
          <w:color w:val="000000"/>
          <w:spacing w:val="-4"/>
        </w:rPr>
        <w:t>t</w:t>
      </w:r>
      <w:r w:rsidRPr="00E47943">
        <w:rPr>
          <w:rFonts w:ascii="Arial" w:eastAsia="Arial" w:hAnsi="Arial" w:cs="Arial"/>
          <w:color w:val="000000"/>
          <w:spacing w:val="-1"/>
        </w:rPr>
        <w:t>i</w:t>
      </w:r>
      <w:r w:rsidRPr="00E47943">
        <w:rPr>
          <w:rFonts w:ascii="Arial" w:eastAsia="Arial" w:hAnsi="Arial" w:cs="Arial"/>
          <w:color w:val="000000"/>
          <w:spacing w:val="-2"/>
        </w:rPr>
        <w:t>o</w:t>
      </w:r>
      <w:r w:rsidRPr="00E47943">
        <w:rPr>
          <w:rFonts w:ascii="Arial" w:eastAsia="Arial" w:hAnsi="Arial" w:cs="Arial"/>
          <w:color w:val="000000"/>
          <w:spacing w:val="-4"/>
        </w:rPr>
        <w:t>n</w:t>
      </w:r>
      <w:r w:rsidRPr="00E47943">
        <w:rPr>
          <w:rFonts w:ascii="Arial" w:eastAsia="Arial" w:hAnsi="Arial" w:cs="Arial"/>
          <w:color w:val="000000"/>
          <w:spacing w:val="-2"/>
        </w:rPr>
        <w:t>a</w:t>
      </w:r>
      <w:r w:rsidRPr="00E47943">
        <w:rPr>
          <w:rFonts w:ascii="Arial" w:eastAsia="Arial" w:hAnsi="Arial" w:cs="Arial"/>
          <w:color w:val="000000"/>
        </w:rPr>
        <w:t>l</w:t>
      </w:r>
      <w:r w:rsidRPr="00E47943">
        <w:rPr>
          <w:rFonts w:ascii="Arial" w:eastAsia="Arial" w:hAnsi="Arial" w:cs="Arial"/>
          <w:color w:val="000000"/>
          <w:spacing w:val="3"/>
        </w:rPr>
        <w:t xml:space="preserve"> </w:t>
      </w:r>
      <w:r w:rsidRPr="00E47943">
        <w:rPr>
          <w:rFonts w:ascii="Arial" w:eastAsia="Arial" w:hAnsi="Arial" w:cs="Arial"/>
          <w:color w:val="000000"/>
          <w:spacing w:val="-1"/>
        </w:rPr>
        <w:t>c</w:t>
      </w:r>
      <w:r w:rsidRPr="00E47943">
        <w:rPr>
          <w:rFonts w:ascii="Arial" w:eastAsia="Arial" w:hAnsi="Arial" w:cs="Arial"/>
          <w:color w:val="000000"/>
          <w:spacing w:val="-2"/>
        </w:rPr>
        <w:t>o</w:t>
      </w:r>
      <w:r w:rsidRPr="00E47943">
        <w:rPr>
          <w:rFonts w:ascii="Arial" w:eastAsia="Arial" w:hAnsi="Arial" w:cs="Arial"/>
          <w:color w:val="000000"/>
          <w:spacing w:val="-1"/>
        </w:rPr>
        <w:t>s</w:t>
      </w:r>
      <w:r w:rsidRPr="00E47943">
        <w:rPr>
          <w:rFonts w:ascii="Arial" w:eastAsia="Arial" w:hAnsi="Arial" w:cs="Arial"/>
          <w:color w:val="000000"/>
        </w:rPr>
        <w:t>t w</w:t>
      </w:r>
      <w:r w:rsidRPr="00E47943">
        <w:rPr>
          <w:rFonts w:ascii="Arial" w:eastAsia="Arial" w:hAnsi="Arial" w:cs="Arial"/>
          <w:color w:val="000000"/>
          <w:spacing w:val="-1"/>
        </w:rPr>
        <w:t>i</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spacing w:val="-1"/>
        </w:rPr>
        <w:t>i</w:t>
      </w:r>
      <w:r w:rsidRPr="00E47943">
        <w:rPr>
          <w:rFonts w:ascii="Arial" w:eastAsia="Arial" w:hAnsi="Arial" w:cs="Arial"/>
          <w:color w:val="000000"/>
        </w:rPr>
        <w:t>n</w:t>
      </w:r>
      <w:r w:rsidRPr="00E47943">
        <w:rPr>
          <w:rFonts w:ascii="Arial" w:eastAsia="Arial" w:hAnsi="Arial" w:cs="Arial"/>
          <w:color w:val="000000"/>
          <w:spacing w:val="2"/>
        </w:rPr>
        <w:t xml:space="preserve"> </w:t>
      </w:r>
      <w:r w:rsidRPr="00E47943">
        <w:rPr>
          <w:rFonts w:ascii="Arial" w:eastAsia="Arial" w:hAnsi="Arial" w:cs="Arial"/>
          <w:color w:val="000000"/>
        </w:rPr>
        <w:t>6</w:t>
      </w:r>
      <w:r w:rsidRPr="00E47943">
        <w:rPr>
          <w:rFonts w:ascii="Arial" w:eastAsia="Arial" w:hAnsi="Arial" w:cs="Arial"/>
          <w:color w:val="000000"/>
          <w:spacing w:val="3"/>
        </w:rPr>
        <w:t xml:space="preserve"> </w:t>
      </w:r>
      <w:r w:rsidRPr="00E47943">
        <w:rPr>
          <w:rFonts w:ascii="Arial" w:eastAsia="Arial" w:hAnsi="Arial" w:cs="Arial"/>
          <w:color w:val="000000"/>
          <w:spacing w:val="-2"/>
        </w:rPr>
        <w:t>c</w:t>
      </w:r>
      <w:r w:rsidRPr="00E47943">
        <w:rPr>
          <w:rFonts w:ascii="Arial" w:eastAsia="Arial" w:hAnsi="Arial" w:cs="Arial"/>
          <w:color w:val="000000"/>
          <w:spacing w:val="-4"/>
        </w:rPr>
        <w:t>a</w:t>
      </w:r>
      <w:r w:rsidRPr="00E47943">
        <w:rPr>
          <w:rFonts w:ascii="Arial" w:eastAsia="Arial" w:hAnsi="Arial" w:cs="Arial"/>
          <w:color w:val="000000"/>
          <w:spacing w:val="-1"/>
        </w:rPr>
        <w:t>le</w:t>
      </w:r>
      <w:r w:rsidRPr="00E47943">
        <w:rPr>
          <w:rFonts w:ascii="Arial" w:eastAsia="Arial" w:hAnsi="Arial" w:cs="Arial"/>
          <w:color w:val="000000"/>
          <w:spacing w:val="-2"/>
        </w:rPr>
        <w:t>n</w:t>
      </w:r>
      <w:r w:rsidRPr="00E47943">
        <w:rPr>
          <w:rFonts w:ascii="Arial" w:eastAsia="Arial" w:hAnsi="Arial" w:cs="Arial"/>
          <w:color w:val="000000"/>
          <w:spacing w:val="-1"/>
        </w:rPr>
        <w:t>d</w:t>
      </w:r>
      <w:r w:rsidRPr="00E47943">
        <w:rPr>
          <w:rFonts w:ascii="Arial" w:eastAsia="Arial" w:hAnsi="Arial" w:cs="Arial"/>
          <w:color w:val="000000"/>
          <w:spacing w:val="-2"/>
        </w:rPr>
        <w:t>a</w:t>
      </w:r>
      <w:r w:rsidRPr="00E47943">
        <w:rPr>
          <w:rFonts w:ascii="Arial" w:eastAsia="Arial" w:hAnsi="Arial" w:cs="Arial"/>
          <w:color w:val="000000"/>
        </w:rPr>
        <w:t>r</w:t>
      </w:r>
      <w:r>
        <w:rPr>
          <w:rFonts w:ascii="Arial" w:eastAsia="Arial" w:hAnsi="Arial" w:cs="Arial"/>
          <w:color w:val="000000"/>
          <w:spacing w:val="61"/>
        </w:rPr>
        <w:t xml:space="preserve"> </w:t>
      </w:r>
      <w:r w:rsidRPr="00E47943">
        <w:rPr>
          <w:rFonts w:ascii="Arial" w:eastAsia="Arial" w:hAnsi="Arial" w:cs="Arial"/>
          <w:color w:val="000000"/>
        </w:rPr>
        <w:t>w</w:t>
      </w:r>
      <w:r w:rsidRPr="00E47943">
        <w:rPr>
          <w:rFonts w:ascii="Arial" w:eastAsia="Arial" w:hAnsi="Arial" w:cs="Arial"/>
          <w:color w:val="000000"/>
          <w:spacing w:val="-2"/>
        </w:rPr>
        <w:t>e</w:t>
      </w:r>
      <w:r w:rsidRPr="00E47943">
        <w:rPr>
          <w:rFonts w:ascii="Arial" w:eastAsia="Arial" w:hAnsi="Arial" w:cs="Arial"/>
          <w:color w:val="000000"/>
          <w:spacing w:val="-1"/>
        </w:rPr>
        <w:t>e</w:t>
      </w:r>
      <w:r w:rsidRPr="00E47943">
        <w:rPr>
          <w:rFonts w:ascii="Arial" w:eastAsia="Arial" w:hAnsi="Arial" w:cs="Arial"/>
          <w:color w:val="000000"/>
          <w:spacing w:val="-2"/>
        </w:rPr>
        <w:t>k</w:t>
      </w:r>
      <w:r w:rsidRPr="00E47943">
        <w:rPr>
          <w:rFonts w:ascii="Arial" w:eastAsia="Arial" w:hAnsi="Arial" w:cs="Arial"/>
          <w:color w:val="000000"/>
        </w:rPr>
        <w:t>s</w:t>
      </w:r>
      <w:r w:rsidRPr="00E47943">
        <w:rPr>
          <w:rFonts w:ascii="Arial" w:eastAsia="Arial" w:hAnsi="Arial" w:cs="Arial"/>
          <w:color w:val="000000"/>
          <w:spacing w:val="2"/>
        </w:rPr>
        <w:t xml:space="preserve"> </w:t>
      </w:r>
      <w:r w:rsidRPr="00E47943">
        <w:rPr>
          <w:rFonts w:ascii="Arial" w:eastAsia="Arial" w:hAnsi="Arial" w:cs="Arial"/>
          <w:color w:val="000000"/>
          <w:spacing w:val="-1"/>
        </w:rPr>
        <w:t>o</w:t>
      </w:r>
      <w:r w:rsidRPr="00E47943">
        <w:rPr>
          <w:rFonts w:ascii="Arial" w:eastAsia="Arial" w:hAnsi="Arial" w:cs="Arial"/>
          <w:color w:val="000000"/>
        </w:rPr>
        <w:t xml:space="preserve">f </w:t>
      </w:r>
      <w:r w:rsidRPr="00E47943">
        <w:rPr>
          <w:rFonts w:ascii="Arial" w:eastAsia="Arial" w:hAnsi="Arial" w:cs="Arial"/>
          <w:color w:val="000000"/>
          <w:spacing w:val="-2"/>
        </w:rPr>
        <w:t>th</w:t>
      </w:r>
      <w:r w:rsidRPr="00E47943">
        <w:rPr>
          <w:rFonts w:ascii="Arial" w:eastAsia="Arial" w:hAnsi="Arial" w:cs="Arial"/>
          <w:color w:val="000000"/>
        </w:rPr>
        <w:t>e</w:t>
      </w:r>
      <w:r w:rsidRPr="00E47943">
        <w:rPr>
          <w:rFonts w:ascii="Arial" w:eastAsia="Arial" w:hAnsi="Arial" w:cs="Arial"/>
          <w:color w:val="000000"/>
          <w:spacing w:val="2"/>
        </w:rPr>
        <w:t xml:space="preserve"> </w:t>
      </w:r>
      <w:r w:rsidRPr="00E47943">
        <w:rPr>
          <w:rFonts w:ascii="Arial" w:eastAsia="Arial" w:hAnsi="Arial" w:cs="Arial"/>
          <w:color w:val="000000"/>
          <w:spacing w:val="-1"/>
        </w:rPr>
        <w:t>A</w:t>
      </w:r>
      <w:r w:rsidRPr="00E47943">
        <w:rPr>
          <w:rFonts w:ascii="Arial" w:eastAsia="Arial" w:hAnsi="Arial" w:cs="Arial"/>
          <w:color w:val="000000"/>
          <w:spacing w:val="-2"/>
        </w:rPr>
        <w:t>u</w:t>
      </w:r>
      <w:r w:rsidRPr="00E47943">
        <w:rPr>
          <w:rFonts w:ascii="Arial" w:eastAsia="Arial" w:hAnsi="Arial" w:cs="Arial"/>
          <w:color w:val="000000"/>
          <w:spacing w:val="-3"/>
        </w:rPr>
        <w:t>th</w:t>
      </w:r>
      <w:r w:rsidRPr="00E47943">
        <w:rPr>
          <w:rFonts w:ascii="Arial" w:eastAsia="Arial" w:hAnsi="Arial" w:cs="Arial"/>
          <w:color w:val="000000"/>
          <w:spacing w:val="-1"/>
        </w:rPr>
        <w:t>o</w:t>
      </w:r>
      <w:r w:rsidRPr="00E47943">
        <w:rPr>
          <w:rFonts w:ascii="Arial" w:eastAsia="Arial" w:hAnsi="Arial" w:cs="Arial"/>
          <w:color w:val="000000"/>
          <w:spacing w:val="-2"/>
        </w:rPr>
        <w:t>ri</w:t>
      </w:r>
      <w:r w:rsidRPr="00E47943">
        <w:rPr>
          <w:rFonts w:ascii="Arial" w:eastAsia="Arial" w:hAnsi="Arial" w:cs="Arial"/>
          <w:color w:val="000000"/>
          <w:spacing w:val="-3"/>
        </w:rPr>
        <w:t>t</w:t>
      </w:r>
      <w:r w:rsidRPr="00E47943">
        <w:rPr>
          <w:rFonts w:ascii="Arial" w:eastAsia="Arial" w:hAnsi="Arial" w:cs="Arial"/>
          <w:color w:val="000000"/>
          <w:spacing w:val="-2"/>
        </w:rPr>
        <w:t>y</w:t>
      </w:r>
      <w:r w:rsidRPr="00E47943">
        <w:rPr>
          <w:rFonts w:ascii="Arial" w:eastAsia="Arial" w:hAnsi="Arial" w:cs="Arial"/>
          <w:color w:val="000000"/>
          <w:spacing w:val="-1"/>
        </w:rPr>
        <w:t>’</w:t>
      </w:r>
      <w:r w:rsidRPr="00E47943">
        <w:rPr>
          <w:rFonts w:ascii="Arial" w:eastAsia="Arial" w:hAnsi="Arial" w:cs="Arial"/>
          <w:color w:val="000000"/>
        </w:rPr>
        <w:t>s</w:t>
      </w:r>
      <w:r w:rsidRPr="00E47943">
        <w:rPr>
          <w:rFonts w:ascii="Arial" w:eastAsia="Arial" w:hAnsi="Arial" w:cs="Arial"/>
          <w:color w:val="000000"/>
          <w:spacing w:val="2"/>
        </w:rPr>
        <w:t xml:space="preserve"> </w:t>
      </w:r>
      <w:r w:rsidRPr="00E47943">
        <w:rPr>
          <w:rFonts w:ascii="Arial" w:eastAsia="Arial" w:hAnsi="Arial" w:cs="Arial"/>
          <w:color w:val="000000"/>
          <w:spacing w:val="-4"/>
        </w:rPr>
        <w:t>n</w:t>
      </w:r>
      <w:r w:rsidRPr="00E47943">
        <w:rPr>
          <w:rFonts w:ascii="Arial" w:eastAsia="Arial" w:hAnsi="Arial" w:cs="Arial"/>
          <w:color w:val="000000"/>
          <w:spacing w:val="-1"/>
        </w:rPr>
        <w:t>o</w:t>
      </w:r>
      <w:r w:rsidRPr="00E47943">
        <w:rPr>
          <w:rFonts w:ascii="Arial" w:eastAsia="Arial" w:hAnsi="Arial" w:cs="Arial"/>
          <w:color w:val="000000"/>
          <w:spacing w:val="-3"/>
        </w:rPr>
        <w:t>t</w:t>
      </w:r>
      <w:r w:rsidRPr="00E47943">
        <w:rPr>
          <w:rFonts w:ascii="Arial" w:eastAsia="Arial" w:hAnsi="Arial" w:cs="Arial"/>
          <w:color w:val="000000"/>
          <w:spacing w:val="-1"/>
        </w:rPr>
        <w:t>i</w:t>
      </w:r>
      <w:r w:rsidRPr="00E47943">
        <w:rPr>
          <w:rFonts w:ascii="Arial" w:eastAsia="Arial" w:hAnsi="Arial" w:cs="Arial"/>
          <w:color w:val="000000"/>
          <w:spacing w:val="-4"/>
        </w:rPr>
        <w:t>f</w:t>
      </w:r>
      <w:r w:rsidRPr="00E47943">
        <w:rPr>
          <w:rFonts w:ascii="Arial" w:eastAsia="Arial" w:hAnsi="Arial" w:cs="Arial"/>
          <w:color w:val="000000"/>
          <w:spacing w:val="-1"/>
        </w:rPr>
        <w:t>i</w:t>
      </w:r>
      <w:r w:rsidRPr="00E47943">
        <w:rPr>
          <w:rFonts w:ascii="Arial" w:eastAsia="Arial" w:hAnsi="Arial" w:cs="Arial"/>
          <w:color w:val="000000"/>
          <w:spacing w:val="-2"/>
        </w:rPr>
        <w:t>ca</w:t>
      </w:r>
      <w:r w:rsidRPr="00E47943">
        <w:rPr>
          <w:rFonts w:ascii="Arial" w:eastAsia="Arial" w:hAnsi="Arial" w:cs="Arial"/>
          <w:color w:val="000000"/>
          <w:spacing w:val="-3"/>
        </w:rPr>
        <w:t>t</w:t>
      </w:r>
      <w:r w:rsidRPr="00E47943">
        <w:rPr>
          <w:rFonts w:ascii="Arial" w:eastAsia="Arial" w:hAnsi="Arial" w:cs="Arial"/>
          <w:color w:val="000000"/>
          <w:spacing w:val="-1"/>
        </w:rPr>
        <w:t>i</w:t>
      </w:r>
      <w:r w:rsidRPr="00E47943">
        <w:rPr>
          <w:rFonts w:ascii="Arial" w:eastAsia="Arial" w:hAnsi="Arial" w:cs="Arial"/>
          <w:color w:val="000000"/>
          <w:spacing w:val="-2"/>
        </w:rPr>
        <w:t>o</w:t>
      </w:r>
      <w:r w:rsidRPr="00E47943">
        <w:rPr>
          <w:rFonts w:ascii="Arial" w:eastAsia="Arial" w:hAnsi="Arial" w:cs="Arial"/>
          <w:color w:val="000000"/>
        </w:rPr>
        <w:t>n</w:t>
      </w:r>
      <w:r w:rsidRPr="00E47943">
        <w:rPr>
          <w:rFonts w:ascii="Arial" w:eastAsia="Arial" w:hAnsi="Arial" w:cs="Arial"/>
          <w:color w:val="000000"/>
          <w:spacing w:val="2"/>
        </w:rPr>
        <w:t xml:space="preserve"> </w:t>
      </w:r>
      <w:r w:rsidRPr="00E47943">
        <w:rPr>
          <w:rFonts w:ascii="Arial" w:eastAsia="Arial" w:hAnsi="Arial" w:cs="Arial"/>
          <w:color w:val="000000"/>
          <w:spacing w:val="-1"/>
        </w:rPr>
        <w:t>o</w:t>
      </w:r>
      <w:r w:rsidRPr="00E47943">
        <w:rPr>
          <w:rFonts w:ascii="Arial" w:eastAsia="Arial" w:hAnsi="Arial" w:cs="Arial"/>
          <w:color w:val="000000"/>
        </w:rPr>
        <w:t xml:space="preserve">f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1"/>
        </w:rPr>
        <w:t>i</w:t>
      </w:r>
      <w:r w:rsidRPr="00E47943">
        <w:rPr>
          <w:rFonts w:ascii="Arial" w:eastAsia="Arial" w:hAnsi="Arial" w:cs="Arial"/>
          <w:color w:val="000000"/>
          <w:spacing w:val="-2"/>
        </w:rPr>
        <w:t>ssu</w:t>
      </w:r>
      <w:r w:rsidRPr="00E47943">
        <w:rPr>
          <w:rFonts w:ascii="Arial" w:eastAsia="Arial" w:hAnsi="Arial" w:cs="Arial"/>
          <w:color w:val="000000"/>
          <w:spacing w:val="-1"/>
        </w:rPr>
        <w:t>e</w:t>
      </w:r>
      <w:r w:rsidRPr="00E47943">
        <w:rPr>
          <w:rFonts w:ascii="Arial" w:eastAsia="Arial" w:hAnsi="Arial" w:cs="Arial"/>
          <w:color w:val="000000"/>
        </w:rPr>
        <w:t>.</w:t>
      </w:r>
    </w:p>
    <w:p w14:paraId="4F60173D" w14:textId="77777777" w:rsidR="00E80457" w:rsidRDefault="00E80457" w:rsidP="00E80457">
      <w:pPr>
        <w:pStyle w:val="ListParagraph"/>
        <w:ind w:left="0"/>
        <w:rPr>
          <w:rFonts w:ascii="Arial" w:eastAsia="Arial" w:hAnsi="Arial" w:cs="Arial"/>
          <w:color w:val="000000"/>
        </w:rPr>
      </w:pPr>
    </w:p>
    <w:p w14:paraId="34685EEB"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12"/>
        </w:rPr>
        <w:t xml:space="preserve"> </w:t>
      </w:r>
      <w:r w:rsidRPr="00E47943">
        <w:rPr>
          <w:rFonts w:ascii="Arial" w:eastAsia="Arial" w:hAnsi="Arial" w:cs="Arial"/>
          <w:color w:val="000000"/>
          <w:spacing w:val="-1"/>
        </w:rPr>
        <w:t>A</w:t>
      </w:r>
      <w:r w:rsidRPr="00E47943">
        <w:rPr>
          <w:rFonts w:ascii="Arial" w:eastAsia="Arial" w:hAnsi="Arial" w:cs="Arial"/>
          <w:color w:val="000000"/>
        </w:rPr>
        <w:t>uthor</w:t>
      </w:r>
      <w:r w:rsidRPr="00E47943">
        <w:rPr>
          <w:rFonts w:ascii="Arial" w:eastAsia="Arial" w:hAnsi="Arial" w:cs="Arial"/>
          <w:color w:val="000000"/>
          <w:spacing w:val="1"/>
        </w:rPr>
        <w:t>i</w:t>
      </w:r>
      <w:r w:rsidRPr="00E47943">
        <w:rPr>
          <w:rFonts w:ascii="Arial" w:eastAsia="Arial" w:hAnsi="Arial" w:cs="Arial"/>
          <w:color w:val="000000"/>
        </w:rPr>
        <w:t>ty</w:t>
      </w:r>
      <w:r w:rsidRPr="00E47943">
        <w:rPr>
          <w:rFonts w:ascii="Arial" w:eastAsia="Arial" w:hAnsi="Arial" w:cs="Arial"/>
          <w:color w:val="000000"/>
          <w:spacing w:val="8"/>
        </w:rPr>
        <w:t xml:space="preserve"> </w:t>
      </w:r>
      <w:r w:rsidRPr="00E47943">
        <w:rPr>
          <w:rFonts w:ascii="Arial" w:eastAsia="Arial" w:hAnsi="Arial" w:cs="Arial"/>
          <w:color w:val="000000"/>
          <w:spacing w:val="2"/>
        </w:rPr>
        <w:t>m</w:t>
      </w:r>
      <w:r w:rsidRPr="00E47943">
        <w:rPr>
          <w:rFonts w:ascii="Arial" w:eastAsia="Arial" w:hAnsi="Arial" w:cs="Arial"/>
          <w:color w:val="000000"/>
          <w:spacing w:val="1"/>
        </w:rPr>
        <w:t>ay</w:t>
      </w:r>
      <w:r w:rsidRPr="00E47943">
        <w:rPr>
          <w:rFonts w:ascii="Arial" w:eastAsia="Arial" w:hAnsi="Arial" w:cs="Arial"/>
          <w:color w:val="000000"/>
          <w:spacing w:val="12"/>
        </w:rPr>
        <w:t xml:space="preserve"> </w:t>
      </w:r>
      <w:r w:rsidRPr="00E47943">
        <w:rPr>
          <w:rFonts w:ascii="Arial" w:eastAsia="Arial" w:hAnsi="Arial" w:cs="Arial"/>
          <w:color w:val="000000"/>
        </w:rPr>
        <w:t>place</w:t>
      </w:r>
      <w:r w:rsidRPr="00E47943">
        <w:rPr>
          <w:rFonts w:ascii="Arial" w:eastAsia="Arial" w:hAnsi="Arial" w:cs="Arial"/>
          <w:color w:val="000000"/>
          <w:spacing w:val="10"/>
        </w:rPr>
        <w:t xml:space="preserve"> </w:t>
      </w:r>
      <w:r w:rsidRPr="00E47943">
        <w:rPr>
          <w:rFonts w:ascii="Arial" w:eastAsia="Arial" w:hAnsi="Arial" w:cs="Arial"/>
          <w:color w:val="000000"/>
          <w:spacing w:val="1"/>
        </w:rPr>
        <w:t>T</w:t>
      </w:r>
      <w:r w:rsidRPr="00E47943">
        <w:rPr>
          <w:rFonts w:ascii="Arial" w:eastAsia="Arial" w:hAnsi="Arial" w:cs="Arial"/>
          <w:color w:val="000000"/>
        </w:rPr>
        <w:t>as</w:t>
      </w:r>
      <w:r w:rsidRPr="00E47943">
        <w:rPr>
          <w:rFonts w:ascii="Arial" w:eastAsia="Arial" w:hAnsi="Arial" w:cs="Arial"/>
          <w:color w:val="000000"/>
          <w:spacing w:val="-1"/>
        </w:rPr>
        <w:t>k</w:t>
      </w:r>
      <w:r w:rsidRPr="00E47943">
        <w:rPr>
          <w:rFonts w:ascii="Arial" w:eastAsia="Arial" w:hAnsi="Arial" w:cs="Arial"/>
          <w:color w:val="000000"/>
        </w:rPr>
        <w:t>ing</w:t>
      </w:r>
      <w:r w:rsidRPr="00E47943">
        <w:rPr>
          <w:rFonts w:ascii="Arial" w:eastAsia="Arial" w:hAnsi="Arial" w:cs="Arial"/>
          <w:color w:val="000000"/>
          <w:spacing w:val="12"/>
        </w:rPr>
        <w:t xml:space="preserve"> </w:t>
      </w:r>
      <w:r w:rsidRPr="00E47943">
        <w:rPr>
          <w:rFonts w:ascii="Arial" w:eastAsia="Arial" w:hAnsi="Arial" w:cs="Arial"/>
          <w:color w:val="000000"/>
        </w:rPr>
        <w:t>Orders</w:t>
      </w:r>
      <w:r w:rsidRPr="00E47943">
        <w:rPr>
          <w:rFonts w:ascii="Arial" w:eastAsia="Arial" w:hAnsi="Arial" w:cs="Arial"/>
          <w:color w:val="000000"/>
          <w:spacing w:val="11"/>
        </w:rPr>
        <w:t xml:space="preserve"> </w:t>
      </w:r>
      <w:r w:rsidRPr="00E47943">
        <w:rPr>
          <w:rFonts w:ascii="Arial" w:eastAsia="Arial" w:hAnsi="Arial" w:cs="Arial"/>
          <w:color w:val="000000"/>
        </w:rPr>
        <w:t>for</w:t>
      </w:r>
      <w:r w:rsidRPr="00E47943">
        <w:rPr>
          <w:rFonts w:ascii="Arial" w:eastAsia="Arial" w:hAnsi="Arial" w:cs="Arial"/>
          <w:color w:val="000000"/>
          <w:spacing w:val="11"/>
        </w:rPr>
        <w:t xml:space="preserve"> </w:t>
      </w:r>
      <w:r w:rsidRPr="00E47943">
        <w:rPr>
          <w:rFonts w:ascii="Arial" w:eastAsia="Arial" w:hAnsi="Arial" w:cs="Arial"/>
          <w:color w:val="000000"/>
          <w:spacing w:val="2"/>
        </w:rPr>
        <w:t>m</w:t>
      </w:r>
      <w:r w:rsidRPr="00E47943">
        <w:rPr>
          <w:rFonts w:ascii="Arial" w:eastAsia="Arial" w:hAnsi="Arial" w:cs="Arial"/>
          <w:color w:val="000000"/>
          <w:spacing w:val="-1"/>
        </w:rPr>
        <w:t>e</w:t>
      </w:r>
      <w:r w:rsidRPr="00E47943">
        <w:rPr>
          <w:rFonts w:ascii="Arial" w:eastAsia="Arial" w:hAnsi="Arial" w:cs="Arial"/>
          <w:color w:val="000000"/>
          <w:spacing w:val="1"/>
        </w:rPr>
        <w:t>m</w:t>
      </w:r>
      <w:r w:rsidRPr="00E47943">
        <w:rPr>
          <w:rFonts w:ascii="Arial" w:eastAsia="Arial" w:hAnsi="Arial" w:cs="Arial"/>
          <w:color w:val="000000"/>
        </w:rPr>
        <w:t>or</w:t>
      </w:r>
      <w:r w:rsidRPr="00E47943">
        <w:rPr>
          <w:rFonts w:ascii="Arial" w:eastAsia="Arial" w:hAnsi="Arial" w:cs="Arial"/>
          <w:color w:val="000000"/>
          <w:spacing w:val="1"/>
        </w:rPr>
        <w:t>ia</w:t>
      </w:r>
      <w:r w:rsidRPr="00E47943">
        <w:rPr>
          <w:rFonts w:ascii="Arial" w:eastAsia="Arial" w:hAnsi="Arial" w:cs="Arial"/>
          <w:color w:val="000000"/>
        </w:rPr>
        <w:t>ls</w:t>
      </w:r>
      <w:r w:rsidRPr="00E47943">
        <w:rPr>
          <w:rFonts w:ascii="Arial" w:eastAsia="Arial" w:hAnsi="Arial" w:cs="Arial"/>
          <w:color w:val="000000"/>
          <w:spacing w:val="11"/>
        </w:rPr>
        <w:t xml:space="preserve"> </w:t>
      </w:r>
      <w:r w:rsidRPr="00E47943">
        <w:rPr>
          <w:rFonts w:ascii="Arial" w:eastAsia="Arial" w:hAnsi="Arial" w:cs="Arial"/>
          <w:color w:val="000000"/>
        </w:rPr>
        <w:t>that</w:t>
      </w:r>
      <w:r w:rsidRPr="00E47943">
        <w:rPr>
          <w:rFonts w:ascii="Arial" w:eastAsia="Arial" w:hAnsi="Arial" w:cs="Arial"/>
          <w:color w:val="000000"/>
          <w:spacing w:val="10"/>
        </w:rPr>
        <w:t xml:space="preserve"> </w:t>
      </w:r>
      <w:r w:rsidRPr="00E47943">
        <w:rPr>
          <w:rFonts w:ascii="Arial" w:eastAsia="Arial" w:hAnsi="Arial" w:cs="Arial"/>
          <w:color w:val="000000"/>
        </w:rPr>
        <w:t>re</w:t>
      </w:r>
      <w:r w:rsidRPr="00E47943">
        <w:rPr>
          <w:rFonts w:ascii="Arial" w:eastAsia="Arial" w:hAnsi="Arial" w:cs="Arial"/>
          <w:color w:val="000000"/>
          <w:spacing w:val="1"/>
        </w:rPr>
        <w:t>qui</w:t>
      </w:r>
      <w:r w:rsidRPr="00E47943">
        <w:rPr>
          <w:rFonts w:ascii="Arial" w:eastAsia="Arial" w:hAnsi="Arial" w:cs="Arial"/>
          <w:color w:val="000000"/>
        </w:rPr>
        <w:t>re</w:t>
      </w:r>
      <w:r w:rsidRPr="00E47943">
        <w:rPr>
          <w:rFonts w:ascii="Arial" w:eastAsia="Arial" w:hAnsi="Arial" w:cs="Arial"/>
          <w:color w:val="000000"/>
          <w:spacing w:val="11"/>
        </w:rPr>
        <w:t xml:space="preserve"> </w:t>
      </w:r>
      <w:r w:rsidRPr="00E47943">
        <w:rPr>
          <w:rFonts w:ascii="Arial" w:eastAsia="Arial" w:hAnsi="Arial" w:cs="Arial"/>
          <w:color w:val="000000"/>
        </w:rPr>
        <w:t>replacing</w:t>
      </w:r>
      <w:r w:rsidRPr="00E47943">
        <w:rPr>
          <w:rFonts w:ascii="Arial" w:eastAsia="Arial" w:hAnsi="Arial" w:cs="Arial"/>
          <w:color w:val="000000"/>
          <w:spacing w:val="9"/>
        </w:rPr>
        <w:t xml:space="preserve"> </w:t>
      </w:r>
      <w:r w:rsidRPr="00E47943">
        <w:rPr>
          <w:rFonts w:ascii="Arial" w:eastAsia="Arial" w:hAnsi="Arial" w:cs="Arial"/>
          <w:color w:val="000000"/>
          <w:spacing w:val="1"/>
        </w:rPr>
        <w:t>d</w:t>
      </w:r>
      <w:r w:rsidRPr="00E47943">
        <w:rPr>
          <w:rFonts w:ascii="Arial" w:eastAsia="Arial" w:hAnsi="Arial" w:cs="Arial"/>
          <w:color w:val="000000"/>
        </w:rPr>
        <w:t>ue</w:t>
      </w:r>
      <w:r w:rsidRPr="00E47943">
        <w:rPr>
          <w:rFonts w:ascii="Arial" w:eastAsia="Arial" w:hAnsi="Arial" w:cs="Arial"/>
          <w:color w:val="000000"/>
          <w:spacing w:val="12"/>
        </w:rPr>
        <w:t xml:space="preserve"> </w:t>
      </w:r>
      <w:r w:rsidRPr="00E47943">
        <w:rPr>
          <w:rFonts w:ascii="Arial" w:eastAsia="Arial" w:hAnsi="Arial" w:cs="Arial"/>
          <w:color w:val="000000"/>
        </w:rPr>
        <w:t>to</w:t>
      </w:r>
      <w:r w:rsidRPr="00E47943">
        <w:rPr>
          <w:rFonts w:ascii="Arial" w:eastAsia="Arial" w:hAnsi="Arial" w:cs="Arial"/>
          <w:color w:val="000000"/>
          <w:spacing w:val="11"/>
        </w:rPr>
        <w:t xml:space="preserve"> </w:t>
      </w:r>
      <w:r w:rsidRPr="00E47943">
        <w:rPr>
          <w:rFonts w:ascii="Arial" w:eastAsia="Arial" w:hAnsi="Arial" w:cs="Arial"/>
          <w:color w:val="000000"/>
        </w:rPr>
        <w:t>c</w:t>
      </w:r>
      <w:r w:rsidRPr="00E47943">
        <w:rPr>
          <w:rFonts w:ascii="Arial" w:eastAsia="Arial" w:hAnsi="Arial" w:cs="Arial"/>
          <w:color w:val="000000"/>
          <w:spacing w:val="1"/>
        </w:rPr>
        <w:t>i</w:t>
      </w:r>
      <w:r w:rsidRPr="00E47943">
        <w:rPr>
          <w:rFonts w:ascii="Arial" w:eastAsia="Arial" w:hAnsi="Arial" w:cs="Arial"/>
          <w:color w:val="000000"/>
        </w:rPr>
        <w:t>rcumstances</w:t>
      </w:r>
      <w:r w:rsidRPr="00E47943">
        <w:rPr>
          <w:rFonts w:ascii="Arial" w:eastAsia="Arial" w:hAnsi="Arial" w:cs="Arial"/>
          <w:color w:val="000000"/>
          <w:spacing w:val="12"/>
        </w:rPr>
        <w:t xml:space="preserve"> </w:t>
      </w:r>
      <w:r w:rsidRPr="00E47943">
        <w:rPr>
          <w:rFonts w:ascii="Arial" w:eastAsia="Arial" w:hAnsi="Arial" w:cs="Arial"/>
          <w:color w:val="000000"/>
        </w:rPr>
        <w:t>s</w:t>
      </w:r>
      <w:r w:rsidRPr="00E47943">
        <w:rPr>
          <w:rFonts w:ascii="Arial" w:eastAsia="Arial" w:hAnsi="Arial" w:cs="Arial"/>
          <w:color w:val="000000"/>
          <w:spacing w:val="-1"/>
        </w:rPr>
        <w:t>u</w:t>
      </w:r>
      <w:r w:rsidRPr="00E47943">
        <w:rPr>
          <w:rFonts w:ascii="Arial" w:eastAsia="Arial" w:hAnsi="Arial" w:cs="Arial"/>
          <w:color w:val="000000"/>
        </w:rPr>
        <w:t>ch</w:t>
      </w:r>
      <w:r w:rsidRPr="00E47943">
        <w:rPr>
          <w:rFonts w:ascii="Arial" w:eastAsia="Arial" w:hAnsi="Arial" w:cs="Arial"/>
          <w:color w:val="000000"/>
          <w:spacing w:val="12"/>
        </w:rPr>
        <w:t xml:space="preserve"> </w:t>
      </w:r>
      <w:r w:rsidRPr="00E47943">
        <w:rPr>
          <w:rFonts w:ascii="Arial" w:eastAsia="Arial" w:hAnsi="Arial" w:cs="Arial"/>
          <w:color w:val="000000"/>
        </w:rPr>
        <w:t>as su</w:t>
      </w:r>
      <w:r w:rsidRPr="00E47943">
        <w:rPr>
          <w:rFonts w:ascii="Arial" w:eastAsia="Arial" w:hAnsi="Arial" w:cs="Arial"/>
          <w:color w:val="000000"/>
          <w:spacing w:val="1"/>
        </w:rPr>
        <w:t>b</w:t>
      </w:r>
      <w:r w:rsidRPr="00E47943">
        <w:rPr>
          <w:rFonts w:ascii="Arial" w:eastAsia="Arial" w:hAnsi="Arial" w:cs="Arial"/>
          <w:color w:val="000000"/>
        </w:rPr>
        <w:t>sidence</w:t>
      </w:r>
      <w:r w:rsidRPr="00E47943">
        <w:rPr>
          <w:rFonts w:ascii="Arial" w:eastAsia="Arial" w:hAnsi="Arial" w:cs="Arial"/>
          <w:color w:val="000000"/>
          <w:spacing w:val="2"/>
        </w:rPr>
        <w:t xml:space="preserve"> </w:t>
      </w:r>
      <w:r w:rsidRPr="00E47943">
        <w:rPr>
          <w:rFonts w:ascii="Arial" w:eastAsia="Arial" w:hAnsi="Arial" w:cs="Arial"/>
          <w:color w:val="000000"/>
        </w:rPr>
        <w:t>or</w:t>
      </w:r>
      <w:r w:rsidRPr="00E47943">
        <w:rPr>
          <w:rFonts w:ascii="Arial" w:eastAsia="Arial" w:hAnsi="Arial" w:cs="Arial"/>
          <w:color w:val="000000"/>
          <w:spacing w:val="4"/>
        </w:rPr>
        <w:t xml:space="preserve"> </w:t>
      </w:r>
      <w:r w:rsidRPr="00E47943">
        <w:rPr>
          <w:rFonts w:ascii="Arial" w:eastAsia="Arial" w:hAnsi="Arial" w:cs="Arial"/>
          <w:color w:val="000000"/>
        </w:rPr>
        <w:t>ac</w:t>
      </w:r>
      <w:r w:rsidRPr="00E47943">
        <w:rPr>
          <w:rFonts w:ascii="Arial" w:eastAsia="Arial" w:hAnsi="Arial" w:cs="Arial"/>
          <w:color w:val="000000"/>
          <w:spacing w:val="-1"/>
        </w:rPr>
        <w:t>c</w:t>
      </w:r>
      <w:r w:rsidRPr="00E47943">
        <w:rPr>
          <w:rFonts w:ascii="Arial" w:eastAsia="Arial" w:hAnsi="Arial" w:cs="Arial"/>
          <w:color w:val="000000"/>
        </w:rPr>
        <w:t>i</w:t>
      </w:r>
      <w:r w:rsidRPr="00E47943">
        <w:rPr>
          <w:rFonts w:ascii="Arial" w:eastAsia="Arial" w:hAnsi="Arial" w:cs="Arial"/>
          <w:color w:val="000000"/>
          <w:spacing w:val="1"/>
        </w:rPr>
        <w:t>d</w:t>
      </w:r>
      <w:r w:rsidRPr="00E47943">
        <w:rPr>
          <w:rFonts w:ascii="Arial" w:eastAsia="Arial" w:hAnsi="Arial" w:cs="Arial"/>
          <w:color w:val="000000"/>
        </w:rPr>
        <w:t>ental</w:t>
      </w:r>
      <w:r w:rsidRPr="00E47943">
        <w:rPr>
          <w:rFonts w:ascii="Arial" w:eastAsia="Arial" w:hAnsi="Arial" w:cs="Arial"/>
          <w:color w:val="000000"/>
          <w:spacing w:val="3"/>
        </w:rPr>
        <w:t xml:space="preserve"> </w:t>
      </w:r>
      <w:r w:rsidRPr="00E47943">
        <w:rPr>
          <w:rFonts w:ascii="Arial" w:eastAsia="Arial" w:hAnsi="Arial" w:cs="Arial"/>
          <w:color w:val="000000"/>
        </w:rPr>
        <w:t>da</w:t>
      </w:r>
      <w:r w:rsidRPr="00E47943">
        <w:rPr>
          <w:rFonts w:ascii="Arial" w:eastAsia="Arial" w:hAnsi="Arial" w:cs="Arial"/>
          <w:color w:val="000000"/>
          <w:spacing w:val="1"/>
        </w:rPr>
        <w:t>ma</w:t>
      </w:r>
      <w:r w:rsidRPr="00E47943">
        <w:rPr>
          <w:rFonts w:ascii="Arial" w:eastAsia="Arial" w:hAnsi="Arial" w:cs="Arial"/>
          <w:color w:val="000000"/>
        </w:rPr>
        <w:t>ge</w:t>
      </w:r>
      <w:r w:rsidRPr="00E47943">
        <w:rPr>
          <w:rFonts w:ascii="Arial" w:eastAsia="Arial" w:hAnsi="Arial" w:cs="Arial"/>
          <w:color w:val="000000"/>
          <w:spacing w:val="4"/>
        </w:rPr>
        <w:t xml:space="preserve"> </w:t>
      </w:r>
      <w:r w:rsidRPr="00E47943">
        <w:rPr>
          <w:rFonts w:ascii="Arial" w:eastAsia="Arial" w:hAnsi="Arial" w:cs="Arial"/>
          <w:color w:val="000000"/>
        </w:rPr>
        <w:t>(whether</w:t>
      </w:r>
      <w:r w:rsidRPr="00E47943">
        <w:rPr>
          <w:rFonts w:ascii="Arial" w:eastAsia="Arial" w:hAnsi="Arial" w:cs="Arial"/>
          <w:color w:val="000000"/>
          <w:spacing w:val="1"/>
        </w:rPr>
        <w:t xml:space="preserve"> </w:t>
      </w:r>
      <w:r w:rsidRPr="00E47943">
        <w:rPr>
          <w:rFonts w:ascii="Arial" w:eastAsia="Arial" w:hAnsi="Arial" w:cs="Arial"/>
          <w:color w:val="000000"/>
        </w:rPr>
        <w:t>manuf</w:t>
      </w:r>
      <w:r w:rsidRPr="00E47943">
        <w:rPr>
          <w:rFonts w:ascii="Arial" w:eastAsia="Arial" w:hAnsi="Arial" w:cs="Arial"/>
          <w:color w:val="000000"/>
          <w:spacing w:val="-1"/>
        </w:rPr>
        <w:t>a</w:t>
      </w:r>
      <w:r w:rsidRPr="00E47943">
        <w:rPr>
          <w:rFonts w:ascii="Arial" w:eastAsia="Arial" w:hAnsi="Arial" w:cs="Arial"/>
          <w:color w:val="000000"/>
        </w:rPr>
        <w:t>ctured</w:t>
      </w:r>
      <w:r w:rsidRPr="00E47943">
        <w:rPr>
          <w:rFonts w:ascii="Arial" w:eastAsia="Arial" w:hAnsi="Arial" w:cs="Arial"/>
          <w:color w:val="000000"/>
          <w:spacing w:val="4"/>
        </w:rPr>
        <w:t xml:space="preserve"> </w:t>
      </w:r>
      <w:r w:rsidRPr="00E47943">
        <w:rPr>
          <w:rFonts w:ascii="Arial" w:eastAsia="Arial" w:hAnsi="Arial" w:cs="Arial"/>
          <w:color w:val="000000"/>
          <w:spacing w:val="1"/>
        </w:rPr>
        <w:t>a</w:t>
      </w:r>
      <w:r w:rsidRPr="00E47943">
        <w:rPr>
          <w:rFonts w:ascii="Arial" w:eastAsia="Arial" w:hAnsi="Arial" w:cs="Arial"/>
          <w:color w:val="000000"/>
          <w:spacing w:val="-1"/>
        </w:rPr>
        <w:t>n</w:t>
      </w:r>
      <w:r w:rsidRPr="00E47943">
        <w:rPr>
          <w:rFonts w:ascii="Arial" w:eastAsia="Arial" w:hAnsi="Arial" w:cs="Arial"/>
          <w:color w:val="000000"/>
        </w:rPr>
        <w:t>d</w:t>
      </w:r>
      <w:r w:rsidRPr="00E47943">
        <w:rPr>
          <w:rFonts w:ascii="Arial" w:eastAsia="Arial" w:hAnsi="Arial" w:cs="Arial"/>
          <w:color w:val="000000"/>
          <w:spacing w:val="5"/>
        </w:rPr>
        <w:t xml:space="preserve"> </w:t>
      </w:r>
      <w:r w:rsidRPr="00E47943">
        <w:rPr>
          <w:rFonts w:ascii="Arial" w:eastAsia="Arial" w:hAnsi="Arial" w:cs="Arial"/>
          <w:color w:val="000000"/>
        </w:rPr>
        <w:t>fix</w:t>
      </w:r>
      <w:r w:rsidRPr="00E47943">
        <w:rPr>
          <w:rFonts w:ascii="Arial" w:eastAsia="Arial" w:hAnsi="Arial" w:cs="Arial"/>
          <w:color w:val="000000"/>
          <w:spacing w:val="-1"/>
        </w:rPr>
        <w:t>e</w:t>
      </w:r>
      <w:r w:rsidRPr="00E47943">
        <w:rPr>
          <w:rFonts w:ascii="Arial" w:eastAsia="Arial" w:hAnsi="Arial" w:cs="Arial"/>
          <w:color w:val="000000"/>
        </w:rPr>
        <w:t>d</w:t>
      </w:r>
      <w:r w:rsidRPr="00E47943">
        <w:rPr>
          <w:rFonts w:ascii="Arial" w:eastAsia="Arial" w:hAnsi="Arial" w:cs="Arial"/>
          <w:color w:val="000000"/>
          <w:spacing w:val="4"/>
        </w:rPr>
        <w:t xml:space="preserve"> </w:t>
      </w:r>
      <w:r w:rsidRPr="00E47943">
        <w:rPr>
          <w:rFonts w:ascii="Arial" w:eastAsia="Arial" w:hAnsi="Arial" w:cs="Arial"/>
          <w:color w:val="000000"/>
          <w:spacing w:val="1"/>
        </w:rPr>
        <w:t>u</w:t>
      </w:r>
      <w:r w:rsidRPr="00E47943">
        <w:rPr>
          <w:rFonts w:ascii="Arial" w:eastAsia="Arial" w:hAnsi="Arial" w:cs="Arial"/>
          <w:color w:val="000000"/>
        </w:rPr>
        <w:t>nde</w:t>
      </w:r>
      <w:r w:rsidRPr="00E47943">
        <w:rPr>
          <w:rFonts w:ascii="Arial" w:eastAsia="Arial" w:hAnsi="Arial" w:cs="Arial"/>
          <w:color w:val="000000"/>
          <w:spacing w:val="1"/>
        </w:rPr>
        <w:t>r</w:t>
      </w:r>
      <w:r w:rsidRPr="00E47943">
        <w:rPr>
          <w:rFonts w:ascii="Arial" w:eastAsia="Arial" w:hAnsi="Arial" w:cs="Arial"/>
          <w:color w:val="000000"/>
          <w:spacing w:val="3"/>
        </w:rPr>
        <w:t xml:space="preserve"> </w:t>
      </w:r>
      <w:r w:rsidRPr="00E47943">
        <w:rPr>
          <w:rFonts w:ascii="Arial" w:eastAsia="Arial" w:hAnsi="Arial" w:cs="Arial"/>
          <w:color w:val="000000"/>
        </w:rPr>
        <w:t>th</w:t>
      </w:r>
      <w:r w:rsidRPr="00E47943">
        <w:rPr>
          <w:rFonts w:ascii="Arial" w:eastAsia="Arial" w:hAnsi="Arial" w:cs="Arial"/>
          <w:color w:val="000000"/>
          <w:spacing w:val="-1"/>
        </w:rPr>
        <w:t>i</w:t>
      </w:r>
      <w:r w:rsidRPr="00E47943">
        <w:rPr>
          <w:rFonts w:ascii="Arial" w:eastAsia="Arial" w:hAnsi="Arial" w:cs="Arial"/>
          <w:color w:val="000000"/>
        </w:rPr>
        <w:t>s</w:t>
      </w:r>
      <w:r w:rsidRPr="00E47943">
        <w:rPr>
          <w:rFonts w:ascii="Arial" w:eastAsia="Arial" w:hAnsi="Arial" w:cs="Arial"/>
          <w:color w:val="000000"/>
          <w:spacing w:val="5"/>
        </w:rPr>
        <w:t xml:space="preserve"> </w:t>
      </w:r>
      <w:r w:rsidRPr="00E47943">
        <w:rPr>
          <w:rFonts w:ascii="Arial" w:eastAsia="Arial" w:hAnsi="Arial" w:cs="Arial"/>
          <w:color w:val="000000"/>
        </w:rPr>
        <w:t>c</w:t>
      </w:r>
      <w:r w:rsidRPr="00E47943">
        <w:rPr>
          <w:rFonts w:ascii="Arial" w:eastAsia="Arial" w:hAnsi="Arial" w:cs="Arial"/>
          <w:color w:val="000000"/>
          <w:spacing w:val="1"/>
        </w:rPr>
        <w:t>o</w:t>
      </w:r>
      <w:r w:rsidRPr="00E47943">
        <w:rPr>
          <w:rFonts w:ascii="Arial" w:eastAsia="Arial" w:hAnsi="Arial" w:cs="Arial"/>
          <w:color w:val="000000"/>
        </w:rPr>
        <w:t>ntract</w:t>
      </w:r>
      <w:r w:rsidRPr="00E47943">
        <w:rPr>
          <w:rFonts w:ascii="Arial" w:eastAsia="Arial" w:hAnsi="Arial" w:cs="Arial"/>
          <w:color w:val="000000"/>
          <w:spacing w:val="3"/>
        </w:rPr>
        <w:t xml:space="preserve"> </w:t>
      </w:r>
      <w:r w:rsidRPr="00E47943">
        <w:rPr>
          <w:rFonts w:ascii="Arial" w:eastAsia="Arial" w:hAnsi="Arial" w:cs="Arial"/>
          <w:color w:val="000000"/>
        </w:rPr>
        <w:t>or</w:t>
      </w:r>
      <w:r w:rsidRPr="00E47943">
        <w:rPr>
          <w:rFonts w:ascii="Arial" w:eastAsia="Arial" w:hAnsi="Arial" w:cs="Arial"/>
          <w:color w:val="000000"/>
          <w:spacing w:val="4"/>
        </w:rPr>
        <w:t xml:space="preserve"> </w:t>
      </w:r>
      <w:r w:rsidRPr="00E47943">
        <w:rPr>
          <w:rFonts w:ascii="Arial" w:eastAsia="Arial" w:hAnsi="Arial" w:cs="Arial"/>
          <w:color w:val="000000"/>
        </w:rPr>
        <w:t>n</w:t>
      </w:r>
      <w:r w:rsidRPr="00E47943">
        <w:rPr>
          <w:rFonts w:ascii="Arial" w:eastAsia="Arial" w:hAnsi="Arial" w:cs="Arial"/>
          <w:color w:val="000000"/>
          <w:spacing w:val="1"/>
        </w:rPr>
        <w:t>o</w:t>
      </w:r>
      <w:r w:rsidRPr="00E47943">
        <w:rPr>
          <w:rFonts w:ascii="Arial" w:eastAsia="Arial" w:hAnsi="Arial" w:cs="Arial"/>
          <w:color w:val="000000"/>
        </w:rPr>
        <w:t>t).</w:t>
      </w:r>
      <w:r w:rsidRPr="00E47943">
        <w:rPr>
          <w:rFonts w:ascii="Arial" w:eastAsia="Arial" w:hAnsi="Arial" w:cs="Arial"/>
          <w:color w:val="000000"/>
          <w:spacing w:val="2"/>
        </w:rPr>
        <w:t xml:space="preserve"> </w:t>
      </w:r>
      <w:r w:rsidRPr="00E47943">
        <w:rPr>
          <w:rFonts w:ascii="Arial" w:eastAsia="Arial" w:hAnsi="Arial" w:cs="Arial"/>
          <w:color w:val="000000"/>
          <w:spacing w:val="1"/>
        </w:rPr>
        <w:t>T</w:t>
      </w:r>
      <w:r w:rsidRPr="00E47943">
        <w:rPr>
          <w:rFonts w:ascii="Arial" w:eastAsia="Arial" w:hAnsi="Arial" w:cs="Arial"/>
          <w:color w:val="000000"/>
          <w:spacing w:val="-1"/>
        </w:rPr>
        <w:t>h</w:t>
      </w:r>
      <w:r w:rsidRPr="00E47943">
        <w:rPr>
          <w:rFonts w:ascii="Arial" w:eastAsia="Arial" w:hAnsi="Arial" w:cs="Arial"/>
          <w:color w:val="000000"/>
        </w:rPr>
        <w:t>ese</w:t>
      </w:r>
      <w:r w:rsidRPr="00E47943">
        <w:rPr>
          <w:rFonts w:ascii="Arial" w:eastAsia="Arial" w:hAnsi="Arial" w:cs="Arial"/>
          <w:color w:val="000000"/>
          <w:spacing w:val="2"/>
        </w:rPr>
        <w:t xml:space="preserve"> m</w:t>
      </w:r>
      <w:r w:rsidRPr="00E47943">
        <w:rPr>
          <w:rFonts w:ascii="Arial" w:eastAsia="Arial" w:hAnsi="Arial" w:cs="Arial"/>
          <w:color w:val="000000"/>
        </w:rPr>
        <w:t>emori</w:t>
      </w:r>
      <w:r w:rsidRPr="00E47943">
        <w:rPr>
          <w:rFonts w:ascii="Arial" w:eastAsia="Arial" w:hAnsi="Arial" w:cs="Arial"/>
          <w:color w:val="000000"/>
          <w:spacing w:val="-3"/>
        </w:rPr>
        <w:t>a</w:t>
      </w:r>
      <w:r w:rsidRPr="00E47943">
        <w:rPr>
          <w:rFonts w:ascii="Arial" w:eastAsia="Arial" w:hAnsi="Arial" w:cs="Arial"/>
          <w:color w:val="000000"/>
        </w:rPr>
        <w:t xml:space="preserve">ls </w:t>
      </w:r>
      <w:r w:rsidRPr="00E47943">
        <w:rPr>
          <w:rFonts w:ascii="Arial" w:eastAsia="Arial" w:hAnsi="Arial" w:cs="Arial"/>
          <w:color w:val="000000"/>
          <w:spacing w:val="2"/>
        </w:rPr>
        <w:t>m</w:t>
      </w:r>
      <w:r w:rsidRPr="00E47943">
        <w:rPr>
          <w:rFonts w:ascii="Arial" w:eastAsia="Arial" w:hAnsi="Arial" w:cs="Arial"/>
          <w:color w:val="000000"/>
          <w:spacing w:val="-1"/>
        </w:rPr>
        <w:t>u</w:t>
      </w:r>
      <w:r w:rsidRPr="00E47943">
        <w:rPr>
          <w:rFonts w:ascii="Arial" w:eastAsia="Arial" w:hAnsi="Arial" w:cs="Arial"/>
          <w:color w:val="000000"/>
        </w:rPr>
        <w:t xml:space="preserve">st be </w:t>
      </w:r>
      <w:r w:rsidRPr="00E47943">
        <w:rPr>
          <w:rFonts w:ascii="Arial" w:eastAsia="Arial" w:hAnsi="Arial" w:cs="Arial"/>
          <w:color w:val="000000"/>
          <w:spacing w:val="2"/>
        </w:rPr>
        <w:t>m</w:t>
      </w:r>
      <w:r w:rsidRPr="00E47943">
        <w:rPr>
          <w:rFonts w:ascii="Arial" w:eastAsia="Arial" w:hAnsi="Arial" w:cs="Arial"/>
          <w:color w:val="000000"/>
          <w:spacing w:val="-1"/>
        </w:rPr>
        <w:t>a</w:t>
      </w:r>
      <w:r w:rsidRPr="00E47943">
        <w:rPr>
          <w:rFonts w:ascii="Arial" w:eastAsia="Arial" w:hAnsi="Arial" w:cs="Arial"/>
          <w:color w:val="000000"/>
        </w:rPr>
        <w:t>nufactur</w:t>
      </w:r>
      <w:r w:rsidRPr="00E47943">
        <w:rPr>
          <w:rFonts w:ascii="Arial" w:eastAsia="Arial" w:hAnsi="Arial" w:cs="Arial"/>
          <w:color w:val="000000"/>
          <w:spacing w:val="-2"/>
        </w:rPr>
        <w:t>e</w:t>
      </w:r>
      <w:r w:rsidRPr="00E47943">
        <w:rPr>
          <w:rFonts w:ascii="Arial" w:eastAsia="Arial" w:hAnsi="Arial" w:cs="Arial"/>
          <w:color w:val="000000"/>
        </w:rPr>
        <w:t>d and fix</w:t>
      </w:r>
      <w:r w:rsidRPr="00E47943">
        <w:rPr>
          <w:rFonts w:ascii="Arial" w:eastAsia="Arial" w:hAnsi="Arial" w:cs="Arial"/>
          <w:color w:val="000000"/>
          <w:spacing w:val="1"/>
        </w:rPr>
        <w:t>ed</w:t>
      </w:r>
      <w:r w:rsidRPr="00E47943">
        <w:rPr>
          <w:rFonts w:ascii="Arial" w:eastAsia="Arial" w:hAnsi="Arial" w:cs="Arial"/>
          <w:color w:val="000000"/>
        </w:rPr>
        <w:t xml:space="preserve"> </w:t>
      </w:r>
      <w:r w:rsidRPr="00E47943">
        <w:rPr>
          <w:rFonts w:ascii="Arial" w:eastAsia="Arial" w:hAnsi="Arial" w:cs="Arial"/>
          <w:color w:val="000000"/>
          <w:spacing w:val="1"/>
        </w:rPr>
        <w:t>i</w:t>
      </w:r>
      <w:r w:rsidRPr="00E47943">
        <w:rPr>
          <w:rFonts w:ascii="Arial" w:eastAsia="Arial" w:hAnsi="Arial" w:cs="Arial"/>
          <w:color w:val="000000"/>
        </w:rPr>
        <w:t>n accordanc</w:t>
      </w:r>
      <w:r w:rsidRPr="00E47943">
        <w:rPr>
          <w:rFonts w:ascii="Arial" w:eastAsia="Arial" w:hAnsi="Arial" w:cs="Arial"/>
          <w:color w:val="000000"/>
          <w:spacing w:val="1"/>
        </w:rPr>
        <w:t>e</w:t>
      </w:r>
      <w:r w:rsidRPr="00E47943">
        <w:rPr>
          <w:rFonts w:ascii="Arial" w:eastAsia="Arial" w:hAnsi="Arial" w:cs="Arial"/>
          <w:color w:val="000000"/>
        </w:rPr>
        <w:t xml:space="preserve"> with</w:t>
      </w:r>
      <w:r w:rsidRPr="00E47943">
        <w:rPr>
          <w:rFonts w:ascii="Arial" w:eastAsia="Arial" w:hAnsi="Arial" w:cs="Arial"/>
          <w:color w:val="000000"/>
          <w:spacing w:val="-2"/>
        </w:rPr>
        <w:t xml:space="preserve"> </w:t>
      </w:r>
      <w:r w:rsidRPr="00E47943">
        <w:rPr>
          <w:rFonts w:ascii="Arial" w:eastAsia="Arial" w:hAnsi="Arial" w:cs="Arial"/>
          <w:color w:val="000000"/>
        </w:rPr>
        <w:t xml:space="preserve">the date on the </w:t>
      </w:r>
      <w:r w:rsidRPr="00E47943">
        <w:rPr>
          <w:rFonts w:ascii="Arial" w:eastAsia="Arial" w:hAnsi="Arial" w:cs="Arial"/>
          <w:color w:val="000000"/>
          <w:spacing w:val="1"/>
        </w:rPr>
        <w:t>T</w:t>
      </w:r>
      <w:r w:rsidRPr="00E47943">
        <w:rPr>
          <w:rFonts w:ascii="Arial" w:eastAsia="Arial" w:hAnsi="Arial" w:cs="Arial"/>
          <w:color w:val="000000"/>
        </w:rPr>
        <w:t>a</w:t>
      </w:r>
      <w:r w:rsidRPr="00E47943">
        <w:rPr>
          <w:rFonts w:ascii="Arial" w:eastAsia="Arial" w:hAnsi="Arial" w:cs="Arial"/>
          <w:color w:val="000000"/>
          <w:spacing w:val="1"/>
        </w:rPr>
        <w:t>s</w:t>
      </w:r>
      <w:r w:rsidRPr="00E47943">
        <w:rPr>
          <w:rFonts w:ascii="Arial" w:eastAsia="Arial" w:hAnsi="Arial" w:cs="Arial"/>
          <w:color w:val="000000"/>
        </w:rPr>
        <w:t>k</w:t>
      </w:r>
      <w:r w:rsidRPr="00E47943">
        <w:rPr>
          <w:rFonts w:ascii="Arial" w:eastAsia="Arial" w:hAnsi="Arial" w:cs="Arial"/>
          <w:color w:val="000000"/>
          <w:spacing w:val="1"/>
        </w:rPr>
        <w:t>i</w:t>
      </w:r>
      <w:r w:rsidRPr="00E47943">
        <w:rPr>
          <w:rFonts w:ascii="Arial" w:eastAsia="Arial" w:hAnsi="Arial" w:cs="Arial"/>
          <w:color w:val="000000"/>
        </w:rPr>
        <w:t>ng O</w:t>
      </w:r>
      <w:r w:rsidRPr="00E47943">
        <w:rPr>
          <w:rFonts w:ascii="Arial" w:eastAsia="Arial" w:hAnsi="Arial" w:cs="Arial"/>
          <w:color w:val="000000"/>
          <w:spacing w:val="-1"/>
        </w:rPr>
        <w:t>r</w:t>
      </w:r>
      <w:r w:rsidRPr="00E47943">
        <w:rPr>
          <w:rFonts w:ascii="Arial" w:eastAsia="Arial" w:hAnsi="Arial" w:cs="Arial"/>
          <w:color w:val="000000"/>
        </w:rPr>
        <w:t>d</w:t>
      </w:r>
      <w:r w:rsidRPr="00E47943">
        <w:rPr>
          <w:rFonts w:ascii="Arial" w:eastAsia="Arial" w:hAnsi="Arial" w:cs="Arial"/>
          <w:color w:val="000000"/>
          <w:spacing w:val="1"/>
        </w:rPr>
        <w:t>e</w:t>
      </w:r>
      <w:r w:rsidRPr="00E47943">
        <w:rPr>
          <w:rFonts w:ascii="Arial" w:eastAsia="Arial" w:hAnsi="Arial" w:cs="Arial"/>
          <w:color w:val="000000"/>
        </w:rPr>
        <w:t>r</w:t>
      </w:r>
      <w:r w:rsidRPr="00E47943">
        <w:rPr>
          <w:rFonts w:ascii="Arial" w:eastAsia="Arial" w:hAnsi="Arial" w:cs="Arial"/>
          <w:color w:val="000000"/>
          <w:spacing w:val="-1"/>
        </w:rPr>
        <w:t xml:space="preserve"> </w:t>
      </w:r>
      <w:r w:rsidRPr="00E47943">
        <w:rPr>
          <w:rFonts w:ascii="Arial" w:eastAsia="Arial" w:hAnsi="Arial" w:cs="Arial"/>
          <w:color w:val="000000"/>
          <w:spacing w:val="1"/>
        </w:rPr>
        <w:t>w</w:t>
      </w:r>
      <w:r w:rsidRPr="00E47943">
        <w:rPr>
          <w:rFonts w:ascii="Arial" w:eastAsia="Arial" w:hAnsi="Arial" w:cs="Arial"/>
          <w:color w:val="000000"/>
        </w:rPr>
        <w:t xml:space="preserve">hich </w:t>
      </w:r>
      <w:r w:rsidRPr="00E47943">
        <w:rPr>
          <w:rFonts w:ascii="Arial" w:eastAsia="Arial" w:hAnsi="Arial" w:cs="Arial"/>
          <w:color w:val="000000"/>
          <w:spacing w:val="-1"/>
        </w:rPr>
        <w:t>w</w:t>
      </w:r>
      <w:r w:rsidRPr="00E47943">
        <w:rPr>
          <w:rFonts w:ascii="Arial" w:eastAsia="Arial" w:hAnsi="Arial" w:cs="Arial"/>
          <w:color w:val="000000"/>
          <w:spacing w:val="1"/>
        </w:rPr>
        <w:t>i</w:t>
      </w:r>
      <w:r w:rsidRPr="00E47943">
        <w:rPr>
          <w:rFonts w:ascii="Arial" w:eastAsia="Arial" w:hAnsi="Arial" w:cs="Arial"/>
          <w:color w:val="000000"/>
        </w:rPr>
        <w:t xml:space="preserve">ll usually </w:t>
      </w:r>
      <w:r w:rsidRPr="00E47943">
        <w:rPr>
          <w:rFonts w:ascii="Arial" w:eastAsia="Arial" w:hAnsi="Arial" w:cs="Arial"/>
          <w:color w:val="000000"/>
          <w:spacing w:val="-2"/>
        </w:rPr>
        <w:t>b</w:t>
      </w:r>
      <w:r w:rsidRPr="00E47943">
        <w:rPr>
          <w:rFonts w:ascii="Arial" w:eastAsia="Arial" w:hAnsi="Arial" w:cs="Arial"/>
          <w:color w:val="000000"/>
        </w:rPr>
        <w:t xml:space="preserve">e </w:t>
      </w:r>
      <w:r w:rsidRPr="00E47943">
        <w:rPr>
          <w:rFonts w:ascii="Arial" w:eastAsia="Arial" w:hAnsi="Arial" w:cs="Arial"/>
          <w:color w:val="000000"/>
          <w:spacing w:val="1"/>
        </w:rPr>
        <w:t>wi</w:t>
      </w:r>
      <w:r w:rsidRPr="00E47943">
        <w:rPr>
          <w:rFonts w:ascii="Arial" w:eastAsia="Arial" w:hAnsi="Arial" w:cs="Arial"/>
          <w:color w:val="000000"/>
        </w:rPr>
        <w:t>t</w:t>
      </w:r>
      <w:r w:rsidRPr="00E47943">
        <w:rPr>
          <w:rFonts w:ascii="Arial" w:eastAsia="Arial" w:hAnsi="Arial" w:cs="Arial"/>
          <w:color w:val="000000"/>
          <w:spacing w:val="-1"/>
        </w:rPr>
        <w:t>h</w:t>
      </w:r>
      <w:r w:rsidRPr="00E47943">
        <w:rPr>
          <w:rFonts w:ascii="Arial" w:eastAsia="Arial" w:hAnsi="Arial" w:cs="Arial"/>
          <w:color w:val="000000"/>
          <w:spacing w:val="1"/>
        </w:rPr>
        <w:t>i</w:t>
      </w:r>
      <w:r w:rsidRPr="00E47943">
        <w:rPr>
          <w:rFonts w:ascii="Arial" w:eastAsia="Arial" w:hAnsi="Arial" w:cs="Arial"/>
          <w:color w:val="000000"/>
        </w:rPr>
        <w:t xml:space="preserve">n 18 </w:t>
      </w:r>
      <w:r w:rsidRPr="00E47943">
        <w:rPr>
          <w:rFonts w:ascii="Arial" w:eastAsia="Arial" w:hAnsi="Arial" w:cs="Arial"/>
          <w:color w:val="000000"/>
          <w:spacing w:val="1"/>
        </w:rPr>
        <w:t>we</w:t>
      </w:r>
      <w:r w:rsidRPr="00E47943">
        <w:rPr>
          <w:rFonts w:ascii="Arial" w:eastAsia="Arial" w:hAnsi="Arial" w:cs="Arial"/>
          <w:color w:val="000000"/>
          <w:spacing w:val="-1"/>
        </w:rPr>
        <w:t>e</w:t>
      </w:r>
      <w:r w:rsidRPr="00E47943">
        <w:rPr>
          <w:rFonts w:ascii="Arial" w:eastAsia="Arial" w:hAnsi="Arial" w:cs="Arial"/>
          <w:color w:val="000000"/>
        </w:rPr>
        <w:t xml:space="preserve">ks of </w:t>
      </w:r>
      <w:r w:rsidRPr="00E47943">
        <w:rPr>
          <w:rFonts w:ascii="Arial" w:eastAsia="Arial" w:hAnsi="Arial" w:cs="Arial"/>
          <w:color w:val="000000"/>
          <w:spacing w:val="-1"/>
        </w:rPr>
        <w:t>t</w:t>
      </w:r>
      <w:r w:rsidRPr="00E47943">
        <w:rPr>
          <w:rFonts w:ascii="Arial" w:eastAsia="Arial" w:hAnsi="Arial" w:cs="Arial"/>
          <w:color w:val="000000"/>
        </w:rPr>
        <w:t>he d</w:t>
      </w:r>
      <w:r w:rsidRPr="00E47943">
        <w:rPr>
          <w:rFonts w:ascii="Arial" w:eastAsia="Arial" w:hAnsi="Arial" w:cs="Arial"/>
          <w:color w:val="000000"/>
          <w:spacing w:val="1"/>
        </w:rPr>
        <w:t>a</w:t>
      </w:r>
      <w:r w:rsidRPr="00E47943">
        <w:rPr>
          <w:rFonts w:ascii="Arial" w:eastAsia="Arial" w:hAnsi="Arial" w:cs="Arial"/>
          <w:color w:val="000000"/>
        </w:rPr>
        <w:t>te the Ta</w:t>
      </w:r>
      <w:r w:rsidRPr="00E47943">
        <w:rPr>
          <w:rFonts w:ascii="Arial" w:eastAsia="Arial" w:hAnsi="Arial" w:cs="Arial"/>
          <w:color w:val="000000"/>
          <w:spacing w:val="-2"/>
        </w:rPr>
        <w:t>s</w:t>
      </w:r>
      <w:r w:rsidRPr="00E47943">
        <w:rPr>
          <w:rFonts w:ascii="Arial" w:eastAsia="Arial" w:hAnsi="Arial" w:cs="Arial"/>
          <w:color w:val="000000"/>
        </w:rPr>
        <w:t>k</w:t>
      </w:r>
      <w:r w:rsidRPr="00E47943">
        <w:rPr>
          <w:rFonts w:ascii="Arial" w:eastAsia="Arial" w:hAnsi="Arial" w:cs="Arial"/>
          <w:color w:val="000000"/>
          <w:spacing w:val="1"/>
        </w:rPr>
        <w:t>i</w:t>
      </w:r>
      <w:r w:rsidRPr="00E47943">
        <w:rPr>
          <w:rFonts w:ascii="Arial" w:eastAsia="Arial" w:hAnsi="Arial" w:cs="Arial"/>
          <w:color w:val="000000"/>
        </w:rPr>
        <w:t>ng Or</w:t>
      </w:r>
      <w:r w:rsidRPr="00E47943">
        <w:rPr>
          <w:rFonts w:ascii="Arial" w:eastAsia="Arial" w:hAnsi="Arial" w:cs="Arial"/>
          <w:color w:val="000000"/>
          <w:spacing w:val="-2"/>
        </w:rPr>
        <w:t>d</w:t>
      </w:r>
      <w:r w:rsidRPr="00E47943">
        <w:rPr>
          <w:rFonts w:ascii="Arial" w:eastAsia="Arial" w:hAnsi="Arial" w:cs="Arial"/>
          <w:color w:val="000000"/>
        </w:rPr>
        <w:t>er is placed.</w:t>
      </w:r>
    </w:p>
    <w:p w14:paraId="230E3C75" w14:textId="77777777" w:rsidR="00E80457" w:rsidRDefault="00E80457" w:rsidP="00E80457">
      <w:pPr>
        <w:pStyle w:val="ListParagraph"/>
        <w:ind w:left="0"/>
        <w:rPr>
          <w:rFonts w:ascii="Arial" w:eastAsia="Arial" w:hAnsi="Arial" w:cs="Arial"/>
          <w:color w:val="000000"/>
        </w:rPr>
      </w:pPr>
    </w:p>
    <w:p w14:paraId="74321B3C" w14:textId="77777777" w:rsidR="00E80457" w:rsidRPr="00846301" w:rsidRDefault="00E80457" w:rsidP="00E80457">
      <w:pPr>
        <w:widowControl w:val="0"/>
        <w:rPr>
          <w:rFonts w:ascii="Arial" w:eastAsia="Arial" w:hAnsi="Arial" w:cs="Arial"/>
          <w:b/>
          <w:bCs/>
          <w:caps/>
          <w:color w:val="000000"/>
          <w:u w:val="single"/>
        </w:rPr>
      </w:pPr>
      <w:r w:rsidRPr="00846301">
        <w:rPr>
          <w:rFonts w:ascii="Arial" w:eastAsia="Arial" w:hAnsi="Arial" w:cs="Arial"/>
          <w:b/>
          <w:bCs/>
          <w:caps/>
          <w:color w:val="000000"/>
          <w:spacing w:val="-6"/>
          <w:u w:val="single"/>
        </w:rPr>
        <w:t>Packaging and Shipping</w:t>
      </w:r>
    </w:p>
    <w:p w14:paraId="414BB89E" w14:textId="77777777" w:rsidR="00E80457" w:rsidRPr="00BF135B" w:rsidRDefault="00E80457" w:rsidP="00E80457">
      <w:pPr>
        <w:pStyle w:val="ListParagraph"/>
        <w:ind w:left="0"/>
        <w:rPr>
          <w:rFonts w:ascii="Arial" w:eastAsia="Arial" w:hAnsi="Arial" w:cs="Arial"/>
          <w:color w:val="000000"/>
        </w:rPr>
      </w:pPr>
    </w:p>
    <w:p w14:paraId="10F66DED" w14:textId="77777777" w:rsidR="00E80457" w:rsidRDefault="00E80457" w:rsidP="00BC1F87">
      <w:pPr>
        <w:pStyle w:val="ListParagraph"/>
        <w:widowControl w:val="0"/>
        <w:numPr>
          <w:ilvl w:val="0"/>
          <w:numId w:val="8"/>
        </w:numPr>
        <w:ind w:left="0" w:firstLine="0"/>
        <w:jc w:val="left"/>
        <w:rPr>
          <w:rFonts w:ascii="Arial" w:eastAsia="Arial" w:hAnsi="Arial" w:cs="Arial"/>
          <w:color w:val="000000"/>
        </w:rPr>
      </w:pPr>
      <w:r w:rsidRPr="005D3D37">
        <w:rPr>
          <w:rFonts w:ascii="Arial" w:eastAsia="Arial" w:hAnsi="Arial" w:cs="Arial"/>
          <w:color w:val="000000"/>
          <w:spacing w:val="-5"/>
        </w:rPr>
        <w:t>T</w:t>
      </w:r>
      <w:r w:rsidRPr="005D3D37">
        <w:rPr>
          <w:rFonts w:ascii="Arial" w:eastAsia="Arial" w:hAnsi="Arial" w:cs="Arial"/>
          <w:color w:val="000000"/>
          <w:spacing w:val="-7"/>
        </w:rPr>
        <w:t>h</w:t>
      </w:r>
      <w:r>
        <w:rPr>
          <w:rFonts w:ascii="Arial" w:eastAsia="Arial" w:hAnsi="Arial" w:cs="Arial"/>
          <w:color w:val="000000"/>
          <w:spacing w:val="-7"/>
        </w:rPr>
        <w:t>e f</w:t>
      </w:r>
      <w:r w:rsidRPr="005D3D37">
        <w:rPr>
          <w:rFonts w:ascii="Arial" w:eastAsia="Arial" w:hAnsi="Arial" w:cs="Arial"/>
          <w:color w:val="000000"/>
          <w:spacing w:val="-7"/>
        </w:rPr>
        <w:t>o</w:t>
      </w:r>
      <w:r w:rsidRPr="005D3D37">
        <w:rPr>
          <w:rFonts w:ascii="Arial" w:eastAsia="Arial" w:hAnsi="Arial" w:cs="Arial"/>
          <w:color w:val="000000"/>
          <w:spacing w:val="-5"/>
        </w:rPr>
        <w:t>l</w:t>
      </w:r>
      <w:r w:rsidRPr="005D3D37">
        <w:rPr>
          <w:rFonts w:ascii="Arial" w:eastAsia="Arial" w:hAnsi="Arial" w:cs="Arial"/>
          <w:color w:val="000000"/>
          <w:spacing w:val="-6"/>
        </w:rPr>
        <w:t>l</w:t>
      </w:r>
      <w:r w:rsidRPr="005D3D37">
        <w:rPr>
          <w:rFonts w:ascii="Arial" w:eastAsia="Arial" w:hAnsi="Arial" w:cs="Arial"/>
          <w:color w:val="000000"/>
          <w:spacing w:val="-7"/>
        </w:rPr>
        <w:t>o</w:t>
      </w:r>
      <w:r w:rsidRPr="005D3D37">
        <w:rPr>
          <w:rFonts w:ascii="Arial" w:eastAsia="Arial" w:hAnsi="Arial" w:cs="Arial"/>
          <w:color w:val="000000"/>
          <w:spacing w:val="-5"/>
        </w:rPr>
        <w:t>w</w:t>
      </w:r>
      <w:r w:rsidRPr="005D3D37">
        <w:rPr>
          <w:rFonts w:ascii="Arial" w:eastAsia="Arial" w:hAnsi="Arial" w:cs="Arial"/>
          <w:color w:val="000000"/>
          <w:spacing w:val="-6"/>
        </w:rPr>
        <w:t>in</w:t>
      </w:r>
      <w:r>
        <w:rPr>
          <w:rFonts w:ascii="Arial" w:eastAsia="Arial" w:hAnsi="Arial" w:cs="Arial"/>
          <w:color w:val="000000"/>
          <w:spacing w:val="-6"/>
        </w:rPr>
        <w:t>g s</w:t>
      </w:r>
      <w:r w:rsidRPr="005D3D37">
        <w:rPr>
          <w:rFonts w:ascii="Arial" w:eastAsia="Arial" w:hAnsi="Arial" w:cs="Arial"/>
          <w:color w:val="000000"/>
          <w:spacing w:val="-7"/>
        </w:rPr>
        <w:t>h</w:t>
      </w:r>
      <w:r w:rsidRPr="005D3D37">
        <w:rPr>
          <w:rFonts w:ascii="Arial" w:eastAsia="Arial" w:hAnsi="Arial" w:cs="Arial"/>
          <w:color w:val="000000"/>
          <w:spacing w:val="-5"/>
        </w:rPr>
        <w:t>ip</w:t>
      </w:r>
      <w:r w:rsidRPr="005D3D37">
        <w:rPr>
          <w:rFonts w:ascii="Arial" w:eastAsia="Arial" w:hAnsi="Arial" w:cs="Arial"/>
          <w:color w:val="000000"/>
          <w:spacing w:val="-6"/>
        </w:rPr>
        <w:t>pin</w:t>
      </w:r>
      <w:r>
        <w:rPr>
          <w:rFonts w:ascii="Arial" w:eastAsia="Arial" w:hAnsi="Arial" w:cs="Arial"/>
          <w:color w:val="000000"/>
          <w:spacing w:val="-6"/>
        </w:rPr>
        <w:t>g r</w:t>
      </w:r>
      <w:r w:rsidRPr="005D3D37">
        <w:rPr>
          <w:rFonts w:ascii="Arial" w:eastAsia="Arial" w:hAnsi="Arial" w:cs="Arial"/>
          <w:color w:val="000000"/>
          <w:spacing w:val="-4"/>
        </w:rPr>
        <w:t>e</w:t>
      </w:r>
      <w:r w:rsidRPr="005D3D37">
        <w:rPr>
          <w:rFonts w:ascii="Arial" w:eastAsia="Arial" w:hAnsi="Arial" w:cs="Arial"/>
          <w:color w:val="000000"/>
          <w:spacing w:val="-7"/>
        </w:rPr>
        <w:t>q</w:t>
      </w:r>
      <w:r w:rsidRPr="005D3D37">
        <w:rPr>
          <w:rFonts w:ascii="Arial" w:eastAsia="Arial" w:hAnsi="Arial" w:cs="Arial"/>
          <w:color w:val="000000"/>
          <w:spacing w:val="-6"/>
        </w:rPr>
        <w:t>u</w:t>
      </w:r>
      <w:r w:rsidRPr="005D3D37">
        <w:rPr>
          <w:rFonts w:ascii="Arial" w:eastAsia="Arial" w:hAnsi="Arial" w:cs="Arial"/>
          <w:color w:val="000000"/>
          <w:spacing w:val="-3"/>
        </w:rPr>
        <w:t>i</w:t>
      </w:r>
      <w:r w:rsidRPr="005D3D37">
        <w:rPr>
          <w:rFonts w:ascii="Arial" w:eastAsia="Arial" w:hAnsi="Arial" w:cs="Arial"/>
          <w:color w:val="000000"/>
          <w:spacing w:val="-8"/>
        </w:rPr>
        <w:t>r</w:t>
      </w:r>
      <w:r w:rsidRPr="005D3D37">
        <w:rPr>
          <w:rFonts w:ascii="Arial" w:eastAsia="Arial" w:hAnsi="Arial" w:cs="Arial"/>
          <w:color w:val="000000"/>
          <w:spacing w:val="-6"/>
        </w:rPr>
        <w:t>e</w:t>
      </w:r>
      <w:r w:rsidRPr="005D3D37">
        <w:rPr>
          <w:rFonts w:ascii="Arial" w:eastAsia="Arial" w:hAnsi="Arial" w:cs="Arial"/>
          <w:color w:val="000000"/>
          <w:spacing w:val="-5"/>
        </w:rPr>
        <w:t>m</w:t>
      </w:r>
      <w:r w:rsidRPr="005D3D37">
        <w:rPr>
          <w:rFonts w:ascii="Arial" w:eastAsia="Arial" w:hAnsi="Arial" w:cs="Arial"/>
          <w:color w:val="000000"/>
          <w:spacing w:val="-6"/>
        </w:rPr>
        <w:t>e</w:t>
      </w:r>
      <w:r w:rsidRPr="005D3D37">
        <w:rPr>
          <w:rFonts w:ascii="Arial" w:eastAsia="Arial" w:hAnsi="Arial" w:cs="Arial"/>
          <w:color w:val="000000"/>
          <w:spacing w:val="-7"/>
        </w:rPr>
        <w:t>n</w:t>
      </w:r>
      <w:r w:rsidRPr="005D3D37">
        <w:rPr>
          <w:rFonts w:ascii="Arial" w:eastAsia="Arial" w:hAnsi="Arial" w:cs="Arial"/>
          <w:color w:val="000000"/>
          <w:spacing w:val="-5"/>
        </w:rPr>
        <w:t>t</w:t>
      </w:r>
      <w:r>
        <w:rPr>
          <w:rFonts w:ascii="Arial" w:eastAsia="Arial" w:hAnsi="Arial" w:cs="Arial"/>
          <w:color w:val="000000"/>
          <w:spacing w:val="-5"/>
        </w:rPr>
        <w:t xml:space="preserve">s </w:t>
      </w:r>
      <w:r w:rsidRPr="0045661E">
        <w:rPr>
          <w:rFonts w:ascii="Arial" w:eastAsia="Arial" w:hAnsi="Arial" w:cs="Arial"/>
          <w:b/>
          <w:bCs/>
          <w:color w:val="000000"/>
          <w:spacing w:val="-5"/>
        </w:rPr>
        <w:t>m</w:t>
      </w:r>
      <w:r w:rsidRPr="0045661E">
        <w:rPr>
          <w:rFonts w:ascii="Arial" w:eastAsia="Arial" w:hAnsi="Arial" w:cs="Arial"/>
          <w:b/>
          <w:bCs/>
          <w:color w:val="000000"/>
          <w:spacing w:val="-6"/>
        </w:rPr>
        <w:t>ust</w:t>
      </w:r>
      <w:r>
        <w:rPr>
          <w:rFonts w:ascii="Arial" w:eastAsia="Arial" w:hAnsi="Arial" w:cs="Arial"/>
          <w:color w:val="000000"/>
          <w:spacing w:val="-6"/>
        </w:rPr>
        <w:t xml:space="preserve"> be c</w:t>
      </w:r>
      <w:r w:rsidRPr="0045661E">
        <w:rPr>
          <w:rFonts w:ascii="Arial" w:eastAsia="Arial" w:hAnsi="Arial" w:cs="Arial"/>
          <w:color w:val="000000"/>
          <w:spacing w:val="-7"/>
        </w:rPr>
        <w:t>o</w:t>
      </w:r>
      <w:r w:rsidRPr="0045661E">
        <w:rPr>
          <w:rFonts w:ascii="Arial" w:eastAsia="Arial" w:hAnsi="Arial" w:cs="Arial"/>
          <w:color w:val="000000"/>
          <w:spacing w:val="-4"/>
        </w:rPr>
        <w:t>m</w:t>
      </w:r>
      <w:r w:rsidRPr="0045661E">
        <w:rPr>
          <w:rFonts w:ascii="Arial" w:eastAsia="Arial" w:hAnsi="Arial" w:cs="Arial"/>
          <w:color w:val="000000"/>
          <w:spacing w:val="-6"/>
        </w:rPr>
        <w:t>pli</w:t>
      </w:r>
      <w:r w:rsidRPr="0045661E">
        <w:rPr>
          <w:rFonts w:ascii="Arial" w:eastAsia="Arial" w:hAnsi="Arial" w:cs="Arial"/>
          <w:color w:val="000000"/>
          <w:spacing w:val="-7"/>
        </w:rPr>
        <w:t>e</w:t>
      </w:r>
      <w:r>
        <w:rPr>
          <w:rFonts w:ascii="Arial" w:eastAsia="Arial" w:hAnsi="Arial" w:cs="Arial"/>
          <w:color w:val="000000"/>
          <w:spacing w:val="-7"/>
        </w:rPr>
        <w:t>d w</w:t>
      </w:r>
      <w:r w:rsidRPr="0045661E">
        <w:rPr>
          <w:rFonts w:ascii="Arial" w:eastAsia="Arial" w:hAnsi="Arial" w:cs="Arial"/>
          <w:color w:val="000000"/>
          <w:spacing w:val="-6"/>
        </w:rPr>
        <w:t>i</w:t>
      </w:r>
      <w:r w:rsidRPr="0045661E">
        <w:rPr>
          <w:rFonts w:ascii="Arial" w:eastAsia="Arial" w:hAnsi="Arial" w:cs="Arial"/>
          <w:color w:val="000000"/>
          <w:spacing w:val="-8"/>
        </w:rPr>
        <w:t>t</w:t>
      </w:r>
      <w:r w:rsidRPr="0045661E">
        <w:rPr>
          <w:rFonts w:ascii="Arial" w:eastAsia="Arial" w:hAnsi="Arial" w:cs="Arial"/>
          <w:color w:val="000000"/>
          <w:spacing w:val="-7"/>
        </w:rPr>
        <w:t>h</w:t>
      </w:r>
      <w:r w:rsidRPr="005D3D37">
        <w:rPr>
          <w:rFonts w:ascii="Arial" w:eastAsia="Arial" w:hAnsi="Arial" w:cs="Arial"/>
          <w:color w:val="000000"/>
        </w:rPr>
        <w:t>:</w:t>
      </w:r>
    </w:p>
    <w:p w14:paraId="58E3DF7C" w14:textId="77777777" w:rsidR="00E80457" w:rsidRDefault="00E80457" w:rsidP="00E80457">
      <w:pPr>
        <w:pStyle w:val="ListParagraph"/>
        <w:widowControl w:val="0"/>
        <w:ind w:left="0"/>
        <w:rPr>
          <w:rFonts w:ascii="Arial" w:eastAsia="Arial" w:hAnsi="Arial" w:cs="Arial"/>
          <w:color w:val="000000"/>
        </w:rPr>
      </w:pPr>
    </w:p>
    <w:p w14:paraId="39016F57" w14:textId="77777777" w:rsidR="00E80457" w:rsidRDefault="00E80457" w:rsidP="00BC1F87">
      <w:pPr>
        <w:pStyle w:val="ListParagraph"/>
        <w:widowControl w:val="0"/>
        <w:numPr>
          <w:ilvl w:val="0"/>
          <w:numId w:val="13"/>
        </w:numPr>
        <w:ind w:firstLine="0"/>
        <w:jc w:val="left"/>
        <w:rPr>
          <w:rFonts w:ascii="Arial" w:eastAsia="Arial" w:hAnsi="Arial" w:cs="Arial"/>
          <w:color w:val="000000"/>
        </w:rPr>
      </w:pPr>
      <w:r w:rsidRPr="005D3D37">
        <w:rPr>
          <w:rFonts w:ascii="Arial" w:eastAsia="Arial" w:hAnsi="Arial" w:cs="Arial"/>
          <w:color w:val="000000"/>
          <w:spacing w:val="-5"/>
          <w:u w:val="single"/>
        </w:rPr>
        <w:t>U</w:t>
      </w:r>
      <w:r w:rsidRPr="005D3D37">
        <w:rPr>
          <w:rFonts w:ascii="Arial" w:eastAsia="Arial" w:hAnsi="Arial" w:cs="Arial"/>
          <w:color w:val="000000"/>
          <w:u w:val="single"/>
        </w:rPr>
        <w:t>K</w:t>
      </w:r>
      <w:r w:rsidRPr="005D3D37">
        <w:rPr>
          <w:rFonts w:ascii="Arial" w:eastAsia="Arial" w:hAnsi="Arial" w:cs="Arial"/>
          <w:color w:val="000000"/>
          <w:spacing w:val="30"/>
        </w:rPr>
        <w:t xml:space="preserve"> </w:t>
      </w:r>
      <w:r w:rsidRPr="005D3D37">
        <w:rPr>
          <w:rFonts w:ascii="Arial" w:eastAsia="Arial" w:hAnsi="Arial" w:cs="Arial"/>
          <w:color w:val="000000"/>
          <w:spacing w:val="1"/>
        </w:rPr>
        <w:t>-</w:t>
      </w:r>
      <w:r w:rsidRPr="005D3D37">
        <w:rPr>
          <w:rFonts w:ascii="Arial" w:eastAsia="Arial" w:hAnsi="Arial" w:cs="Arial"/>
          <w:color w:val="000000"/>
          <w:spacing w:val="30"/>
        </w:rPr>
        <w:t xml:space="preserve"> </w:t>
      </w:r>
      <w:r w:rsidRPr="005D3D37">
        <w:rPr>
          <w:rFonts w:ascii="Arial" w:eastAsia="Arial" w:hAnsi="Arial" w:cs="Arial"/>
          <w:color w:val="000000"/>
          <w:spacing w:val="-3"/>
        </w:rPr>
        <w:t>A</w:t>
      </w:r>
      <w:r w:rsidRPr="005D3D37">
        <w:rPr>
          <w:rFonts w:ascii="Arial" w:eastAsia="Arial" w:hAnsi="Arial" w:cs="Arial"/>
          <w:color w:val="000000"/>
          <w:spacing w:val="-5"/>
        </w:rPr>
        <w:t>r</w:t>
      </w:r>
      <w:r w:rsidRPr="005D3D37">
        <w:rPr>
          <w:rFonts w:ascii="Arial" w:eastAsia="Arial" w:hAnsi="Arial" w:cs="Arial"/>
          <w:color w:val="000000"/>
          <w:spacing w:val="-8"/>
        </w:rPr>
        <w:t>t</w:t>
      </w:r>
      <w:r w:rsidRPr="005D3D37">
        <w:rPr>
          <w:rFonts w:ascii="Arial" w:eastAsia="Arial" w:hAnsi="Arial" w:cs="Arial"/>
          <w:color w:val="000000"/>
          <w:spacing w:val="-6"/>
        </w:rPr>
        <w:t>i</w:t>
      </w:r>
      <w:r w:rsidRPr="005D3D37">
        <w:rPr>
          <w:rFonts w:ascii="Arial" w:eastAsia="Arial" w:hAnsi="Arial" w:cs="Arial"/>
          <w:color w:val="000000"/>
          <w:spacing w:val="-7"/>
        </w:rPr>
        <w:t>c</w:t>
      </w:r>
      <w:r w:rsidRPr="005D3D37">
        <w:rPr>
          <w:rFonts w:ascii="Arial" w:eastAsia="Arial" w:hAnsi="Arial" w:cs="Arial"/>
          <w:color w:val="000000"/>
          <w:spacing w:val="-6"/>
        </w:rPr>
        <w:t>le</w:t>
      </w:r>
      <w:r w:rsidRPr="005D3D37">
        <w:rPr>
          <w:rFonts w:ascii="Arial" w:eastAsia="Arial" w:hAnsi="Arial" w:cs="Arial"/>
          <w:color w:val="000000"/>
        </w:rPr>
        <w:t>s</w:t>
      </w:r>
      <w:r w:rsidRPr="005D3D37">
        <w:rPr>
          <w:rFonts w:ascii="Arial" w:eastAsia="Arial" w:hAnsi="Arial" w:cs="Arial"/>
          <w:color w:val="000000"/>
          <w:spacing w:val="33"/>
        </w:rPr>
        <w:t xml:space="preserve"> </w:t>
      </w:r>
      <w:r w:rsidRPr="005D3D37">
        <w:rPr>
          <w:rFonts w:ascii="Arial" w:eastAsia="Arial" w:hAnsi="Arial" w:cs="Arial"/>
          <w:b/>
          <w:bCs/>
          <w:color w:val="000000"/>
          <w:spacing w:val="-7"/>
        </w:rPr>
        <w:t>m</w:t>
      </w:r>
      <w:r w:rsidRPr="005D3D37">
        <w:rPr>
          <w:rFonts w:ascii="Arial" w:eastAsia="Arial" w:hAnsi="Arial" w:cs="Arial"/>
          <w:b/>
          <w:bCs/>
          <w:color w:val="000000"/>
          <w:spacing w:val="-6"/>
        </w:rPr>
        <w:t>u</w:t>
      </w:r>
      <w:r w:rsidRPr="005D3D37">
        <w:rPr>
          <w:rFonts w:ascii="Arial" w:eastAsia="Arial" w:hAnsi="Arial" w:cs="Arial"/>
          <w:b/>
          <w:bCs/>
          <w:color w:val="000000"/>
          <w:spacing w:val="-5"/>
        </w:rPr>
        <w:t>s</w:t>
      </w:r>
      <w:r w:rsidRPr="005D3D37">
        <w:rPr>
          <w:rFonts w:ascii="Arial" w:eastAsia="Arial" w:hAnsi="Arial" w:cs="Arial"/>
          <w:b/>
          <w:bCs/>
          <w:color w:val="000000"/>
        </w:rPr>
        <w:t>t</w:t>
      </w:r>
      <w:r w:rsidRPr="005D3D37">
        <w:rPr>
          <w:rFonts w:ascii="Arial" w:eastAsia="Arial" w:hAnsi="Arial" w:cs="Arial"/>
          <w:b/>
          <w:bCs/>
          <w:color w:val="000000"/>
          <w:spacing w:val="33"/>
        </w:rPr>
        <w:t xml:space="preserve"> </w:t>
      </w:r>
      <w:r w:rsidRPr="005D3D37">
        <w:rPr>
          <w:rFonts w:ascii="Arial" w:eastAsia="Arial" w:hAnsi="Arial" w:cs="Arial"/>
          <w:color w:val="000000"/>
          <w:spacing w:val="-6"/>
        </w:rPr>
        <w:t>b</w:t>
      </w:r>
      <w:r w:rsidRPr="005D3D37">
        <w:rPr>
          <w:rFonts w:ascii="Arial" w:eastAsia="Arial" w:hAnsi="Arial" w:cs="Arial"/>
          <w:color w:val="000000"/>
        </w:rPr>
        <w:t>e</w:t>
      </w:r>
      <w:r w:rsidRPr="005D3D37">
        <w:rPr>
          <w:rFonts w:ascii="Arial" w:eastAsia="Arial" w:hAnsi="Arial" w:cs="Arial"/>
          <w:color w:val="000000"/>
          <w:spacing w:val="33"/>
        </w:rPr>
        <w:t xml:space="preserve"> </w:t>
      </w:r>
      <w:r w:rsidRPr="005D3D37">
        <w:rPr>
          <w:rFonts w:ascii="Arial" w:eastAsia="Arial" w:hAnsi="Arial" w:cs="Arial"/>
          <w:color w:val="000000"/>
          <w:spacing w:val="-6"/>
        </w:rPr>
        <w:t>p</w:t>
      </w:r>
      <w:r w:rsidRPr="005D3D37">
        <w:rPr>
          <w:rFonts w:ascii="Arial" w:eastAsia="Arial" w:hAnsi="Arial" w:cs="Arial"/>
          <w:color w:val="000000"/>
          <w:spacing w:val="-4"/>
        </w:rPr>
        <w:t>a</w:t>
      </w:r>
      <w:r w:rsidRPr="005D3D37">
        <w:rPr>
          <w:rFonts w:ascii="Arial" w:eastAsia="Arial" w:hAnsi="Arial" w:cs="Arial"/>
          <w:color w:val="000000"/>
          <w:spacing w:val="-6"/>
        </w:rPr>
        <w:t>c</w:t>
      </w:r>
      <w:r w:rsidRPr="005D3D37">
        <w:rPr>
          <w:rFonts w:ascii="Arial" w:eastAsia="Arial" w:hAnsi="Arial" w:cs="Arial"/>
          <w:color w:val="000000"/>
          <w:spacing w:val="-7"/>
        </w:rPr>
        <w:t>k</w:t>
      </w:r>
      <w:r w:rsidRPr="005D3D37">
        <w:rPr>
          <w:rFonts w:ascii="Arial" w:eastAsia="Arial" w:hAnsi="Arial" w:cs="Arial"/>
          <w:color w:val="000000"/>
          <w:spacing w:val="-6"/>
        </w:rPr>
        <w:t>e</w:t>
      </w:r>
      <w:r w:rsidRPr="005D3D37">
        <w:rPr>
          <w:rFonts w:ascii="Arial" w:eastAsia="Arial" w:hAnsi="Arial" w:cs="Arial"/>
          <w:color w:val="000000"/>
        </w:rPr>
        <w:t>d</w:t>
      </w:r>
      <w:r w:rsidRPr="005D3D37">
        <w:rPr>
          <w:rFonts w:ascii="Arial" w:eastAsia="Arial" w:hAnsi="Arial" w:cs="Arial"/>
          <w:color w:val="000000"/>
          <w:spacing w:val="33"/>
        </w:rPr>
        <w:t xml:space="preserve"> </w:t>
      </w:r>
      <w:r w:rsidRPr="005D3D37">
        <w:rPr>
          <w:rFonts w:ascii="Arial" w:eastAsia="Arial" w:hAnsi="Arial" w:cs="Arial"/>
          <w:color w:val="000000"/>
          <w:spacing w:val="-6"/>
        </w:rPr>
        <w:t>sep</w:t>
      </w:r>
      <w:r w:rsidRPr="005D3D37">
        <w:rPr>
          <w:rFonts w:ascii="Arial" w:eastAsia="Arial" w:hAnsi="Arial" w:cs="Arial"/>
          <w:color w:val="000000"/>
          <w:spacing w:val="-4"/>
        </w:rPr>
        <w:t>a</w:t>
      </w:r>
      <w:r w:rsidRPr="005D3D37">
        <w:rPr>
          <w:rFonts w:ascii="Arial" w:eastAsia="Arial" w:hAnsi="Arial" w:cs="Arial"/>
          <w:color w:val="000000"/>
          <w:spacing w:val="-8"/>
        </w:rPr>
        <w:t>r</w:t>
      </w:r>
      <w:r w:rsidRPr="005D3D37">
        <w:rPr>
          <w:rFonts w:ascii="Arial" w:eastAsia="Arial" w:hAnsi="Arial" w:cs="Arial"/>
          <w:color w:val="000000"/>
          <w:spacing w:val="-4"/>
        </w:rPr>
        <w:t>a</w:t>
      </w:r>
      <w:r w:rsidRPr="005D3D37">
        <w:rPr>
          <w:rFonts w:ascii="Arial" w:eastAsia="Arial" w:hAnsi="Arial" w:cs="Arial"/>
          <w:color w:val="000000"/>
          <w:spacing w:val="-8"/>
        </w:rPr>
        <w:t>t</w:t>
      </w:r>
      <w:r w:rsidRPr="005D3D37">
        <w:rPr>
          <w:rFonts w:ascii="Arial" w:eastAsia="Arial" w:hAnsi="Arial" w:cs="Arial"/>
          <w:color w:val="000000"/>
          <w:spacing w:val="-7"/>
        </w:rPr>
        <w:t>e</w:t>
      </w:r>
      <w:r w:rsidRPr="005D3D37">
        <w:rPr>
          <w:rFonts w:ascii="Arial" w:eastAsia="Arial" w:hAnsi="Arial" w:cs="Arial"/>
          <w:color w:val="000000"/>
          <w:spacing w:val="-5"/>
        </w:rPr>
        <w:t>l</w:t>
      </w:r>
      <w:r w:rsidRPr="005D3D37">
        <w:rPr>
          <w:rFonts w:ascii="Arial" w:eastAsia="Arial" w:hAnsi="Arial" w:cs="Arial"/>
          <w:color w:val="000000"/>
        </w:rPr>
        <w:t>y</w:t>
      </w:r>
      <w:r w:rsidRPr="005D3D37">
        <w:rPr>
          <w:rFonts w:ascii="Arial" w:eastAsia="Arial" w:hAnsi="Arial" w:cs="Arial"/>
          <w:color w:val="000000"/>
          <w:spacing w:val="33"/>
        </w:rPr>
        <w:t xml:space="preserve"> </w:t>
      </w:r>
      <w:r w:rsidRPr="005D3D37">
        <w:rPr>
          <w:rFonts w:ascii="Arial" w:eastAsia="Arial" w:hAnsi="Arial" w:cs="Arial"/>
          <w:color w:val="000000"/>
          <w:spacing w:val="-5"/>
        </w:rPr>
        <w:t>a</w:t>
      </w:r>
      <w:r w:rsidRPr="005D3D37">
        <w:rPr>
          <w:rFonts w:ascii="Arial" w:eastAsia="Arial" w:hAnsi="Arial" w:cs="Arial"/>
          <w:color w:val="000000"/>
          <w:spacing w:val="-7"/>
        </w:rPr>
        <w:t>n</w:t>
      </w:r>
      <w:r w:rsidRPr="005D3D37">
        <w:rPr>
          <w:rFonts w:ascii="Arial" w:eastAsia="Arial" w:hAnsi="Arial" w:cs="Arial"/>
          <w:color w:val="000000"/>
        </w:rPr>
        <w:t>d</w:t>
      </w:r>
      <w:r w:rsidRPr="005D3D37">
        <w:rPr>
          <w:rFonts w:ascii="Arial" w:eastAsia="Arial" w:hAnsi="Arial" w:cs="Arial"/>
          <w:color w:val="000000"/>
          <w:spacing w:val="35"/>
        </w:rPr>
        <w:t xml:space="preserve"> </w:t>
      </w:r>
      <w:r w:rsidRPr="005D3D37">
        <w:rPr>
          <w:rFonts w:ascii="Arial" w:eastAsia="Arial" w:hAnsi="Arial" w:cs="Arial"/>
          <w:color w:val="000000"/>
          <w:spacing w:val="-7"/>
        </w:rPr>
        <w:t>t</w:t>
      </w:r>
      <w:r w:rsidRPr="005D3D37">
        <w:rPr>
          <w:rFonts w:ascii="Arial" w:eastAsia="Arial" w:hAnsi="Arial" w:cs="Arial"/>
          <w:color w:val="000000"/>
          <w:spacing w:val="-6"/>
        </w:rPr>
        <w:t>ra</w:t>
      </w:r>
      <w:r w:rsidRPr="005D3D37">
        <w:rPr>
          <w:rFonts w:ascii="Arial" w:eastAsia="Arial" w:hAnsi="Arial" w:cs="Arial"/>
          <w:color w:val="000000"/>
          <w:spacing w:val="-7"/>
        </w:rPr>
        <w:t>n</w:t>
      </w:r>
      <w:r w:rsidRPr="005D3D37">
        <w:rPr>
          <w:rFonts w:ascii="Arial" w:eastAsia="Arial" w:hAnsi="Arial" w:cs="Arial"/>
          <w:color w:val="000000"/>
          <w:spacing w:val="-4"/>
        </w:rPr>
        <w:t>s</w:t>
      </w:r>
      <w:r w:rsidRPr="005D3D37">
        <w:rPr>
          <w:rFonts w:ascii="Arial" w:eastAsia="Arial" w:hAnsi="Arial" w:cs="Arial"/>
          <w:color w:val="000000"/>
          <w:spacing w:val="-6"/>
        </w:rPr>
        <w:t>po</w:t>
      </w:r>
      <w:r w:rsidRPr="005D3D37">
        <w:rPr>
          <w:rFonts w:ascii="Arial" w:eastAsia="Arial" w:hAnsi="Arial" w:cs="Arial"/>
          <w:color w:val="000000"/>
          <w:spacing w:val="-5"/>
        </w:rPr>
        <w:t>r</w:t>
      </w:r>
      <w:r w:rsidRPr="005D3D37">
        <w:rPr>
          <w:rFonts w:ascii="Arial" w:eastAsia="Arial" w:hAnsi="Arial" w:cs="Arial"/>
          <w:color w:val="000000"/>
          <w:spacing w:val="-8"/>
        </w:rPr>
        <w:t>t</w:t>
      </w:r>
      <w:r w:rsidRPr="005D3D37">
        <w:rPr>
          <w:rFonts w:ascii="Arial" w:eastAsia="Arial" w:hAnsi="Arial" w:cs="Arial"/>
          <w:color w:val="000000"/>
          <w:spacing w:val="-6"/>
        </w:rPr>
        <w:t>e</w:t>
      </w:r>
      <w:r w:rsidRPr="005D3D37">
        <w:rPr>
          <w:rFonts w:ascii="Arial" w:eastAsia="Arial" w:hAnsi="Arial" w:cs="Arial"/>
          <w:color w:val="000000"/>
        </w:rPr>
        <w:t>d</w:t>
      </w:r>
      <w:r w:rsidRPr="005D3D37">
        <w:rPr>
          <w:rFonts w:ascii="Arial" w:eastAsia="Arial" w:hAnsi="Arial" w:cs="Arial"/>
          <w:color w:val="000000"/>
          <w:spacing w:val="33"/>
        </w:rPr>
        <w:t xml:space="preserve"> </w:t>
      </w:r>
      <w:r w:rsidRPr="005D3D37">
        <w:rPr>
          <w:rFonts w:ascii="Arial" w:eastAsia="Arial" w:hAnsi="Arial" w:cs="Arial"/>
          <w:color w:val="000000"/>
          <w:spacing w:val="-5"/>
        </w:rPr>
        <w:t>i</w:t>
      </w:r>
      <w:r w:rsidRPr="005D3D37">
        <w:rPr>
          <w:rFonts w:ascii="Arial" w:eastAsia="Arial" w:hAnsi="Arial" w:cs="Arial"/>
          <w:color w:val="000000"/>
        </w:rPr>
        <w:t>n</w:t>
      </w:r>
      <w:r w:rsidRPr="005D3D37">
        <w:rPr>
          <w:rFonts w:ascii="Arial" w:eastAsia="Arial" w:hAnsi="Arial" w:cs="Arial"/>
          <w:color w:val="000000"/>
          <w:spacing w:val="33"/>
        </w:rPr>
        <w:t xml:space="preserve"> </w:t>
      </w:r>
      <w:r w:rsidRPr="005D3D37">
        <w:rPr>
          <w:rFonts w:ascii="Arial" w:eastAsia="Arial" w:hAnsi="Arial" w:cs="Arial"/>
          <w:color w:val="000000"/>
          <w:spacing w:val="-6"/>
        </w:rPr>
        <w:t>no</w:t>
      </w:r>
      <w:r w:rsidRPr="005D3D37">
        <w:rPr>
          <w:rFonts w:ascii="Arial" w:eastAsia="Arial" w:hAnsi="Arial" w:cs="Arial"/>
          <w:color w:val="000000"/>
          <w:spacing w:val="-7"/>
        </w:rPr>
        <w:t>r</w:t>
      </w:r>
      <w:r w:rsidRPr="005D3D37">
        <w:rPr>
          <w:rFonts w:ascii="Arial" w:eastAsia="Arial" w:hAnsi="Arial" w:cs="Arial"/>
          <w:color w:val="000000"/>
          <w:spacing w:val="-5"/>
        </w:rPr>
        <w:t>m</w:t>
      </w:r>
      <w:r w:rsidRPr="005D3D37">
        <w:rPr>
          <w:rFonts w:ascii="Arial" w:eastAsia="Arial" w:hAnsi="Arial" w:cs="Arial"/>
          <w:color w:val="000000"/>
          <w:spacing w:val="-6"/>
        </w:rPr>
        <w:t>a</w:t>
      </w:r>
      <w:r w:rsidRPr="005D3D37">
        <w:rPr>
          <w:rFonts w:ascii="Arial" w:eastAsia="Arial" w:hAnsi="Arial" w:cs="Arial"/>
          <w:color w:val="000000"/>
        </w:rPr>
        <w:t>l</w:t>
      </w:r>
      <w:r w:rsidRPr="005D3D37">
        <w:rPr>
          <w:rFonts w:ascii="Arial" w:eastAsia="Arial" w:hAnsi="Arial" w:cs="Arial"/>
          <w:color w:val="000000"/>
          <w:spacing w:val="34"/>
        </w:rPr>
        <w:t xml:space="preserve"> </w:t>
      </w:r>
      <w:r w:rsidRPr="005D3D37">
        <w:rPr>
          <w:rFonts w:ascii="Arial" w:eastAsia="Arial" w:hAnsi="Arial" w:cs="Arial"/>
          <w:color w:val="000000"/>
          <w:spacing w:val="-5"/>
        </w:rPr>
        <w:t>t</w:t>
      </w:r>
      <w:r w:rsidRPr="005D3D37">
        <w:rPr>
          <w:rFonts w:ascii="Arial" w:eastAsia="Arial" w:hAnsi="Arial" w:cs="Arial"/>
          <w:color w:val="000000"/>
          <w:spacing w:val="-8"/>
        </w:rPr>
        <w:t>r</w:t>
      </w:r>
      <w:r w:rsidRPr="005D3D37">
        <w:rPr>
          <w:rFonts w:ascii="Arial" w:eastAsia="Arial" w:hAnsi="Arial" w:cs="Arial"/>
          <w:color w:val="000000"/>
          <w:spacing w:val="-7"/>
        </w:rPr>
        <w:t>a</w:t>
      </w:r>
      <w:r w:rsidRPr="005D3D37">
        <w:rPr>
          <w:rFonts w:ascii="Arial" w:eastAsia="Arial" w:hAnsi="Arial" w:cs="Arial"/>
          <w:color w:val="000000"/>
          <w:spacing w:val="-4"/>
        </w:rPr>
        <w:t>d</w:t>
      </w:r>
      <w:r w:rsidRPr="005D3D37">
        <w:rPr>
          <w:rFonts w:ascii="Arial" w:eastAsia="Arial" w:hAnsi="Arial" w:cs="Arial"/>
          <w:color w:val="000000"/>
        </w:rPr>
        <w:t>e</w:t>
      </w:r>
      <w:r w:rsidRPr="005D3D37">
        <w:rPr>
          <w:rFonts w:ascii="Arial" w:eastAsia="Arial" w:hAnsi="Arial" w:cs="Arial"/>
          <w:color w:val="000000"/>
          <w:spacing w:val="31"/>
        </w:rPr>
        <w:t xml:space="preserve"> </w:t>
      </w:r>
      <w:r w:rsidRPr="005D3D37">
        <w:rPr>
          <w:rFonts w:ascii="Arial" w:eastAsia="Arial" w:hAnsi="Arial" w:cs="Arial"/>
          <w:color w:val="000000"/>
          <w:spacing w:val="-6"/>
        </w:rPr>
        <w:t>p</w:t>
      </w:r>
      <w:r w:rsidRPr="005D3D37">
        <w:rPr>
          <w:rFonts w:ascii="Arial" w:eastAsia="Arial" w:hAnsi="Arial" w:cs="Arial"/>
          <w:color w:val="000000"/>
          <w:spacing w:val="-4"/>
        </w:rPr>
        <w:t>a</w:t>
      </w:r>
      <w:r w:rsidRPr="005D3D37">
        <w:rPr>
          <w:rFonts w:ascii="Arial" w:eastAsia="Arial" w:hAnsi="Arial" w:cs="Arial"/>
          <w:color w:val="000000"/>
          <w:spacing w:val="-6"/>
        </w:rPr>
        <w:t>c</w:t>
      </w:r>
      <w:r w:rsidRPr="005D3D37">
        <w:rPr>
          <w:rFonts w:ascii="Arial" w:eastAsia="Arial" w:hAnsi="Arial" w:cs="Arial"/>
          <w:color w:val="000000"/>
          <w:spacing w:val="-7"/>
        </w:rPr>
        <w:t>k</w:t>
      </w:r>
      <w:r w:rsidRPr="005D3D37">
        <w:rPr>
          <w:rFonts w:ascii="Arial" w:eastAsia="Arial" w:hAnsi="Arial" w:cs="Arial"/>
          <w:color w:val="000000"/>
          <w:spacing w:val="-6"/>
        </w:rPr>
        <w:t>a</w:t>
      </w:r>
      <w:r w:rsidRPr="005D3D37">
        <w:rPr>
          <w:rFonts w:ascii="Arial" w:eastAsia="Arial" w:hAnsi="Arial" w:cs="Arial"/>
          <w:color w:val="000000"/>
          <w:spacing w:val="-7"/>
        </w:rPr>
        <w:t>g</w:t>
      </w:r>
      <w:r w:rsidRPr="005D3D37">
        <w:rPr>
          <w:rFonts w:ascii="Arial" w:eastAsia="Arial" w:hAnsi="Arial" w:cs="Arial"/>
          <w:color w:val="000000"/>
          <w:spacing w:val="-5"/>
        </w:rPr>
        <w:t>i</w:t>
      </w:r>
      <w:r w:rsidRPr="005D3D37">
        <w:rPr>
          <w:rFonts w:ascii="Arial" w:eastAsia="Arial" w:hAnsi="Arial" w:cs="Arial"/>
          <w:color w:val="000000"/>
          <w:spacing w:val="-7"/>
        </w:rPr>
        <w:t>n</w:t>
      </w:r>
      <w:r w:rsidRPr="005D3D37">
        <w:rPr>
          <w:rFonts w:ascii="Arial" w:eastAsia="Arial" w:hAnsi="Arial" w:cs="Arial"/>
          <w:color w:val="000000"/>
        </w:rPr>
        <w:t>g</w:t>
      </w:r>
      <w:r w:rsidRPr="005D3D37">
        <w:rPr>
          <w:rFonts w:ascii="Arial" w:eastAsia="Arial" w:hAnsi="Arial" w:cs="Arial"/>
          <w:color w:val="000000"/>
          <w:spacing w:val="33"/>
        </w:rPr>
        <w:t xml:space="preserve"> </w:t>
      </w:r>
      <w:r w:rsidRPr="005D3D37">
        <w:rPr>
          <w:rFonts w:ascii="Arial" w:eastAsia="Arial" w:hAnsi="Arial" w:cs="Arial"/>
          <w:color w:val="000000"/>
          <w:spacing w:val="-5"/>
        </w:rPr>
        <w:t>a</w:t>
      </w:r>
      <w:r w:rsidRPr="005D3D37">
        <w:rPr>
          <w:rFonts w:ascii="Arial" w:eastAsia="Arial" w:hAnsi="Arial" w:cs="Arial"/>
          <w:color w:val="000000"/>
          <w:spacing w:val="-7"/>
        </w:rPr>
        <w:t>c</w:t>
      </w:r>
      <w:r w:rsidRPr="005D3D37">
        <w:rPr>
          <w:rFonts w:ascii="Arial" w:eastAsia="Arial" w:hAnsi="Arial" w:cs="Arial"/>
          <w:color w:val="000000"/>
          <w:spacing w:val="-4"/>
        </w:rPr>
        <w:t>c</w:t>
      </w:r>
      <w:r w:rsidRPr="005D3D37">
        <w:rPr>
          <w:rFonts w:ascii="Arial" w:eastAsia="Arial" w:hAnsi="Arial" w:cs="Arial"/>
          <w:color w:val="000000"/>
          <w:spacing w:val="-7"/>
        </w:rPr>
        <w:t>or</w:t>
      </w:r>
      <w:r w:rsidRPr="005D3D37">
        <w:rPr>
          <w:rFonts w:ascii="Arial" w:eastAsia="Arial" w:hAnsi="Arial" w:cs="Arial"/>
          <w:color w:val="000000"/>
          <w:spacing w:val="-6"/>
        </w:rPr>
        <w:t>di</w:t>
      </w:r>
      <w:r w:rsidRPr="005D3D37">
        <w:rPr>
          <w:rFonts w:ascii="Arial" w:eastAsia="Arial" w:hAnsi="Arial" w:cs="Arial"/>
          <w:color w:val="000000"/>
          <w:spacing w:val="-4"/>
        </w:rPr>
        <w:t>n</w:t>
      </w:r>
      <w:r w:rsidRPr="005D3D37">
        <w:rPr>
          <w:rFonts w:ascii="Arial" w:eastAsia="Arial" w:hAnsi="Arial" w:cs="Arial"/>
          <w:color w:val="000000"/>
        </w:rPr>
        <w:t>g</w:t>
      </w:r>
      <w:r w:rsidRPr="005D3D37">
        <w:rPr>
          <w:rFonts w:ascii="Arial" w:eastAsia="Arial" w:hAnsi="Arial" w:cs="Arial"/>
          <w:color w:val="000000"/>
          <w:spacing w:val="33"/>
        </w:rPr>
        <w:t xml:space="preserve"> </w:t>
      </w:r>
      <w:r w:rsidRPr="005D3D37">
        <w:rPr>
          <w:rFonts w:ascii="Arial" w:eastAsia="Arial" w:hAnsi="Arial" w:cs="Arial"/>
          <w:color w:val="000000"/>
          <w:spacing w:val="-7"/>
        </w:rPr>
        <w:t>t</w:t>
      </w:r>
      <w:r w:rsidRPr="005D3D37">
        <w:rPr>
          <w:rFonts w:ascii="Arial" w:eastAsia="Arial" w:hAnsi="Arial" w:cs="Arial"/>
          <w:color w:val="000000"/>
        </w:rPr>
        <w:t xml:space="preserve">o </w:t>
      </w:r>
      <w:r w:rsidRPr="005D3D37">
        <w:rPr>
          <w:rFonts w:ascii="Arial" w:eastAsia="Arial" w:hAnsi="Arial" w:cs="Arial"/>
          <w:color w:val="000000"/>
          <w:spacing w:val="-5"/>
        </w:rPr>
        <w:t>c</w:t>
      </w:r>
      <w:r w:rsidRPr="005D3D37">
        <w:rPr>
          <w:rFonts w:ascii="Arial" w:eastAsia="Arial" w:hAnsi="Arial" w:cs="Arial"/>
          <w:color w:val="000000"/>
          <w:spacing w:val="-7"/>
        </w:rPr>
        <w:t>o</w:t>
      </w:r>
      <w:r w:rsidRPr="005D3D37">
        <w:rPr>
          <w:rFonts w:ascii="Arial" w:eastAsia="Arial" w:hAnsi="Arial" w:cs="Arial"/>
          <w:color w:val="000000"/>
          <w:spacing w:val="-5"/>
        </w:rPr>
        <w:t>m</w:t>
      </w:r>
      <w:r w:rsidRPr="005D3D37">
        <w:rPr>
          <w:rFonts w:ascii="Arial" w:eastAsia="Arial" w:hAnsi="Arial" w:cs="Arial"/>
          <w:color w:val="000000"/>
          <w:spacing w:val="-4"/>
        </w:rPr>
        <w:t>m</w:t>
      </w:r>
      <w:r w:rsidRPr="005D3D37">
        <w:rPr>
          <w:rFonts w:ascii="Arial" w:eastAsia="Arial" w:hAnsi="Arial" w:cs="Arial"/>
          <w:color w:val="000000"/>
          <w:spacing w:val="-6"/>
        </w:rPr>
        <w:t>e</w:t>
      </w:r>
      <w:r w:rsidRPr="005D3D37">
        <w:rPr>
          <w:rFonts w:ascii="Arial" w:eastAsia="Arial" w:hAnsi="Arial" w:cs="Arial"/>
          <w:color w:val="000000"/>
          <w:spacing w:val="-8"/>
        </w:rPr>
        <w:t>r</w:t>
      </w:r>
      <w:r w:rsidRPr="005D3D37">
        <w:rPr>
          <w:rFonts w:ascii="Arial" w:eastAsia="Arial" w:hAnsi="Arial" w:cs="Arial"/>
          <w:color w:val="000000"/>
          <w:spacing w:val="-6"/>
        </w:rPr>
        <w:t>ci</w:t>
      </w:r>
      <w:r w:rsidRPr="005D3D37">
        <w:rPr>
          <w:rFonts w:ascii="Arial" w:eastAsia="Arial" w:hAnsi="Arial" w:cs="Arial"/>
          <w:color w:val="000000"/>
          <w:spacing w:val="-7"/>
        </w:rPr>
        <w:t>a</w:t>
      </w:r>
      <w:r>
        <w:rPr>
          <w:rFonts w:ascii="Arial" w:eastAsia="Arial" w:hAnsi="Arial" w:cs="Arial"/>
          <w:color w:val="000000"/>
          <w:spacing w:val="-7"/>
        </w:rPr>
        <w:t>l u</w:t>
      </w:r>
      <w:r w:rsidRPr="005D3D37">
        <w:rPr>
          <w:rFonts w:ascii="Arial" w:eastAsia="Arial" w:hAnsi="Arial" w:cs="Arial"/>
          <w:color w:val="000000"/>
          <w:spacing w:val="-6"/>
        </w:rPr>
        <w:t>s</w:t>
      </w:r>
      <w:r w:rsidRPr="005D3D37">
        <w:rPr>
          <w:rFonts w:ascii="Arial" w:eastAsia="Arial" w:hAnsi="Arial" w:cs="Arial"/>
          <w:color w:val="000000"/>
          <w:spacing w:val="-7"/>
        </w:rPr>
        <w:t>a</w:t>
      </w:r>
      <w:r w:rsidRPr="005D3D37">
        <w:rPr>
          <w:rFonts w:ascii="Arial" w:eastAsia="Arial" w:hAnsi="Arial" w:cs="Arial"/>
          <w:color w:val="000000"/>
          <w:spacing w:val="-6"/>
        </w:rPr>
        <w:t>g</w:t>
      </w:r>
      <w:r>
        <w:rPr>
          <w:rFonts w:ascii="Arial" w:eastAsia="Arial" w:hAnsi="Arial" w:cs="Arial"/>
          <w:color w:val="000000"/>
          <w:spacing w:val="-6"/>
        </w:rPr>
        <w:t xml:space="preserve">e </w:t>
      </w:r>
      <w:r w:rsidRPr="005D3D37">
        <w:rPr>
          <w:rFonts w:ascii="Arial" w:eastAsia="Arial" w:hAnsi="Arial" w:cs="Arial"/>
          <w:color w:val="000000"/>
          <w:spacing w:val="-4"/>
        </w:rPr>
        <w:t>w</w:t>
      </w:r>
      <w:r w:rsidRPr="005D3D37">
        <w:rPr>
          <w:rFonts w:ascii="Arial" w:eastAsia="Arial" w:hAnsi="Arial" w:cs="Arial"/>
          <w:color w:val="000000"/>
          <w:spacing w:val="-6"/>
        </w:rPr>
        <w:t>i</w:t>
      </w:r>
      <w:r w:rsidRPr="005D3D37">
        <w:rPr>
          <w:rFonts w:ascii="Arial" w:eastAsia="Arial" w:hAnsi="Arial" w:cs="Arial"/>
          <w:color w:val="000000"/>
          <w:spacing w:val="-8"/>
        </w:rPr>
        <w:t>t</w:t>
      </w:r>
      <w:r w:rsidRPr="005D3D37">
        <w:rPr>
          <w:rFonts w:ascii="Arial" w:eastAsia="Arial" w:hAnsi="Arial" w:cs="Arial"/>
          <w:color w:val="000000"/>
          <w:spacing w:val="-7"/>
        </w:rPr>
        <w:t>h</w:t>
      </w:r>
      <w:r w:rsidRPr="005D3D37">
        <w:rPr>
          <w:rFonts w:ascii="Arial" w:eastAsia="Arial" w:hAnsi="Arial" w:cs="Arial"/>
          <w:color w:val="000000"/>
          <w:spacing w:val="-2"/>
        </w:rPr>
        <w:t>i</w:t>
      </w:r>
      <w:r>
        <w:rPr>
          <w:rFonts w:ascii="Arial" w:eastAsia="Arial" w:hAnsi="Arial" w:cs="Arial"/>
          <w:color w:val="000000"/>
          <w:spacing w:val="-2"/>
        </w:rPr>
        <w:t xml:space="preserve">n </w:t>
      </w:r>
      <w:r w:rsidRPr="005D3D37">
        <w:rPr>
          <w:rFonts w:ascii="Arial" w:eastAsia="Arial" w:hAnsi="Arial" w:cs="Arial"/>
          <w:color w:val="000000"/>
          <w:spacing w:val="-6"/>
        </w:rPr>
        <w:t>t</w:t>
      </w:r>
      <w:r w:rsidRPr="005D3D37">
        <w:rPr>
          <w:rFonts w:ascii="Arial" w:eastAsia="Arial" w:hAnsi="Arial" w:cs="Arial"/>
          <w:color w:val="000000"/>
          <w:spacing w:val="-4"/>
        </w:rPr>
        <w:t>h</w:t>
      </w:r>
      <w:r>
        <w:rPr>
          <w:rFonts w:ascii="Arial" w:eastAsia="Arial" w:hAnsi="Arial" w:cs="Arial"/>
          <w:color w:val="000000"/>
          <w:spacing w:val="-4"/>
        </w:rPr>
        <w:t xml:space="preserve">e </w:t>
      </w:r>
      <w:r w:rsidRPr="005D3D37">
        <w:rPr>
          <w:rFonts w:ascii="Arial" w:eastAsia="Arial" w:hAnsi="Arial" w:cs="Arial"/>
          <w:color w:val="000000"/>
          <w:spacing w:val="-4"/>
        </w:rPr>
        <w:t>U</w:t>
      </w:r>
      <w:r w:rsidRPr="005D3D37">
        <w:rPr>
          <w:rFonts w:ascii="Arial" w:eastAsia="Arial" w:hAnsi="Arial" w:cs="Arial"/>
          <w:color w:val="000000"/>
          <w:spacing w:val="-7"/>
        </w:rPr>
        <w:t>n</w:t>
      </w:r>
      <w:r w:rsidRPr="005D3D37">
        <w:rPr>
          <w:rFonts w:ascii="Arial" w:eastAsia="Arial" w:hAnsi="Arial" w:cs="Arial"/>
          <w:color w:val="000000"/>
          <w:spacing w:val="-3"/>
        </w:rPr>
        <w:t>i</w:t>
      </w:r>
      <w:r w:rsidRPr="005D3D37">
        <w:rPr>
          <w:rFonts w:ascii="Arial" w:eastAsia="Arial" w:hAnsi="Arial" w:cs="Arial"/>
          <w:color w:val="000000"/>
          <w:spacing w:val="-8"/>
        </w:rPr>
        <w:t>t</w:t>
      </w:r>
      <w:r w:rsidRPr="005D3D37">
        <w:rPr>
          <w:rFonts w:ascii="Arial" w:eastAsia="Arial" w:hAnsi="Arial" w:cs="Arial"/>
          <w:color w:val="000000"/>
          <w:spacing w:val="-7"/>
        </w:rPr>
        <w:t>e</w:t>
      </w:r>
      <w:r>
        <w:rPr>
          <w:rFonts w:ascii="Arial" w:eastAsia="Arial" w:hAnsi="Arial" w:cs="Arial"/>
          <w:color w:val="000000"/>
          <w:spacing w:val="-7"/>
        </w:rPr>
        <w:t>d K</w:t>
      </w:r>
      <w:r w:rsidRPr="005D3D37">
        <w:rPr>
          <w:rFonts w:ascii="Arial" w:eastAsia="Arial" w:hAnsi="Arial" w:cs="Arial"/>
          <w:color w:val="000000"/>
          <w:spacing w:val="-7"/>
        </w:rPr>
        <w:t>i</w:t>
      </w:r>
      <w:r w:rsidRPr="005D3D37">
        <w:rPr>
          <w:rFonts w:ascii="Arial" w:eastAsia="Arial" w:hAnsi="Arial" w:cs="Arial"/>
          <w:color w:val="000000"/>
          <w:spacing w:val="-6"/>
        </w:rPr>
        <w:t>n</w:t>
      </w:r>
      <w:r w:rsidRPr="005D3D37">
        <w:rPr>
          <w:rFonts w:ascii="Arial" w:eastAsia="Arial" w:hAnsi="Arial" w:cs="Arial"/>
          <w:color w:val="000000"/>
          <w:spacing w:val="-7"/>
        </w:rPr>
        <w:t>g</w:t>
      </w:r>
      <w:r w:rsidRPr="005D3D37">
        <w:rPr>
          <w:rFonts w:ascii="Arial" w:eastAsia="Arial" w:hAnsi="Arial" w:cs="Arial"/>
          <w:color w:val="000000"/>
          <w:spacing w:val="-6"/>
        </w:rPr>
        <w:t>do</w:t>
      </w:r>
      <w:r w:rsidRPr="005D3D37">
        <w:rPr>
          <w:rFonts w:ascii="Arial" w:eastAsia="Arial" w:hAnsi="Arial" w:cs="Arial"/>
          <w:color w:val="000000"/>
        </w:rPr>
        <w:t>m</w:t>
      </w:r>
      <w:r w:rsidRPr="005D3D37">
        <w:rPr>
          <w:rFonts w:ascii="Arial" w:eastAsia="Arial" w:hAnsi="Arial" w:cs="Arial"/>
          <w:color w:val="000000"/>
          <w:spacing w:val="-10"/>
        </w:rPr>
        <w:t xml:space="preserve"> </w:t>
      </w:r>
      <w:r w:rsidRPr="005D3D37">
        <w:rPr>
          <w:rFonts w:ascii="Arial" w:eastAsia="Arial" w:hAnsi="Arial" w:cs="Arial"/>
          <w:color w:val="000000"/>
          <w:spacing w:val="-7"/>
        </w:rPr>
        <w:t>t</w:t>
      </w:r>
      <w:r>
        <w:rPr>
          <w:rFonts w:ascii="Arial" w:eastAsia="Arial" w:hAnsi="Arial" w:cs="Arial"/>
          <w:color w:val="000000"/>
          <w:spacing w:val="-7"/>
        </w:rPr>
        <w:t xml:space="preserve">o </w:t>
      </w:r>
      <w:r w:rsidRPr="005D3D37">
        <w:rPr>
          <w:rFonts w:ascii="Arial" w:eastAsia="Arial" w:hAnsi="Arial" w:cs="Arial"/>
          <w:color w:val="000000"/>
          <w:spacing w:val="-3"/>
        </w:rPr>
        <w:t>e</w:t>
      </w:r>
      <w:r w:rsidRPr="005D3D37">
        <w:rPr>
          <w:rFonts w:ascii="Arial" w:eastAsia="Arial" w:hAnsi="Arial" w:cs="Arial"/>
          <w:color w:val="000000"/>
          <w:spacing w:val="-6"/>
        </w:rPr>
        <w:t>n</w:t>
      </w:r>
      <w:r w:rsidRPr="005D3D37">
        <w:rPr>
          <w:rFonts w:ascii="Arial" w:eastAsia="Arial" w:hAnsi="Arial" w:cs="Arial"/>
          <w:color w:val="000000"/>
          <w:spacing w:val="-7"/>
        </w:rPr>
        <w:t>s</w:t>
      </w:r>
      <w:r w:rsidRPr="005D3D37">
        <w:rPr>
          <w:rFonts w:ascii="Arial" w:eastAsia="Arial" w:hAnsi="Arial" w:cs="Arial"/>
          <w:color w:val="000000"/>
          <w:spacing w:val="-4"/>
        </w:rPr>
        <w:t>u</w:t>
      </w:r>
      <w:r w:rsidRPr="005D3D37">
        <w:rPr>
          <w:rFonts w:ascii="Arial" w:eastAsia="Arial" w:hAnsi="Arial" w:cs="Arial"/>
          <w:color w:val="000000"/>
          <w:spacing w:val="-7"/>
        </w:rPr>
        <w:t>r</w:t>
      </w:r>
      <w:r w:rsidRPr="005D3D37">
        <w:rPr>
          <w:rFonts w:ascii="Arial" w:eastAsia="Arial" w:hAnsi="Arial" w:cs="Arial"/>
          <w:color w:val="000000"/>
        </w:rPr>
        <w:t>e</w:t>
      </w:r>
      <w:r w:rsidRPr="005D3D37">
        <w:rPr>
          <w:rFonts w:ascii="Arial" w:eastAsia="Arial" w:hAnsi="Arial" w:cs="Arial"/>
          <w:color w:val="000000"/>
          <w:spacing w:val="-9"/>
        </w:rPr>
        <w:t xml:space="preserve"> </w:t>
      </w:r>
      <w:r>
        <w:rPr>
          <w:rFonts w:ascii="Arial" w:eastAsia="Arial" w:hAnsi="Arial" w:cs="Arial"/>
          <w:color w:val="000000"/>
          <w:spacing w:val="-9"/>
        </w:rPr>
        <w:t xml:space="preserve">the memorial </w:t>
      </w:r>
      <w:r w:rsidRPr="005D3D37">
        <w:rPr>
          <w:rFonts w:ascii="Arial" w:eastAsia="Arial" w:hAnsi="Arial" w:cs="Arial"/>
          <w:color w:val="000000"/>
          <w:spacing w:val="-6"/>
        </w:rPr>
        <w:t>a</w:t>
      </w:r>
      <w:r w:rsidRPr="005D3D37">
        <w:rPr>
          <w:rFonts w:ascii="Arial" w:eastAsia="Arial" w:hAnsi="Arial" w:cs="Arial"/>
          <w:color w:val="000000"/>
          <w:spacing w:val="-5"/>
        </w:rPr>
        <w:t>r</w:t>
      </w:r>
      <w:r w:rsidRPr="005D3D37">
        <w:rPr>
          <w:rFonts w:ascii="Arial" w:eastAsia="Arial" w:hAnsi="Arial" w:cs="Arial"/>
          <w:color w:val="000000"/>
          <w:spacing w:val="-7"/>
        </w:rPr>
        <w:t>r</w:t>
      </w:r>
      <w:r w:rsidRPr="005D3D37">
        <w:rPr>
          <w:rFonts w:ascii="Arial" w:eastAsia="Arial" w:hAnsi="Arial" w:cs="Arial"/>
          <w:color w:val="000000"/>
          <w:spacing w:val="-6"/>
        </w:rPr>
        <w:t>i</w:t>
      </w:r>
      <w:r w:rsidRPr="005D3D37">
        <w:rPr>
          <w:rFonts w:ascii="Arial" w:eastAsia="Arial" w:hAnsi="Arial" w:cs="Arial"/>
          <w:color w:val="000000"/>
          <w:spacing w:val="-7"/>
        </w:rPr>
        <w:t>ve</w:t>
      </w:r>
      <w:r>
        <w:rPr>
          <w:rFonts w:ascii="Arial" w:eastAsia="Arial" w:hAnsi="Arial" w:cs="Arial"/>
          <w:color w:val="000000"/>
          <w:spacing w:val="-7"/>
        </w:rPr>
        <w:t xml:space="preserve">s </w:t>
      </w:r>
      <w:r w:rsidRPr="005D3D37">
        <w:rPr>
          <w:rFonts w:ascii="Arial" w:eastAsia="Arial" w:hAnsi="Arial" w:cs="Arial"/>
          <w:color w:val="000000"/>
          <w:spacing w:val="-4"/>
        </w:rPr>
        <w:t>i</w:t>
      </w:r>
      <w:r>
        <w:rPr>
          <w:rFonts w:ascii="Arial" w:eastAsia="Arial" w:hAnsi="Arial" w:cs="Arial"/>
          <w:color w:val="000000"/>
          <w:spacing w:val="-4"/>
        </w:rPr>
        <w:t xml:space="preserve">n a </w:t>
      </w:r>
      <w:r w:rsidRPr="005D3D37">
        <w:rPr>
          <w:rFonts w:ascii="Arial" w:eastAsia="Arial" w:hAnsi="Arial" w:cs="Arial"/>
          <w:color w:val="000000"/>
          <w:spacing w:val="-2"/>
        </w:rPr>
        <w:t>p</w:t>
      </w:r>
      <w:r w:rsidRPr="005D3D37">
        <w:rPr>
          <w:rFonts w:ascii="Arial" w:eastAsia="Arial" w:hAnsi="Arial" w:cs="Arial"/>
          <w:color w:val="000000"/>
          <w:spacing w:val="-7"/>
        </w:rPr>
        <w:t>e</w:t>
      </w:r>
      <w:r w:rsidRPr="005D3D37">
        <w:rPr>
          <w:rFonts w:ascii="Arial" w:eastAsia="Arial" w:hAnsi="Arial" w:cs="Arial"/>
          <w:color w:val="000000"/>
          <w:spacing w:val="-5"/>
        </w:rPr>
        <w:t>r</w:t>
      </w:r>
      <w:r w:rsidRPr="005D3D37">
        <w:rPr>
          <w:rFonts w:ascii="Arial" w:eastAsia="Arial" w:hAnsi="Arial" w:cs="Arial"/>
          <w:color w:val="000000"/>
          <w:spacing w:val="-8"/>
        </w:rPr>
        <w:t>f</w:t>
      </w:r>
      <w:r w:rsidRPr="005D3D37">
        <w:rPr>
          <w:rFonts w:ascii="Arial" w:eastAsia="Arial" w:hAnsi="Arial" w:cs="Arial"/>
          <w:color w:val="000000"/>
          <w:spacing w:val="-6"/>
        </w:rPr>
        <w:t>e</w:t>
      </w:r>
      <w:r w:rsidRPr="005D3D37">
        <w:rPr>
          <w:rFonts w:ascii="Arial" w:eastAsia="Arial" w:hAnsi="Arial" w:cs="Arial"/>
          <w:color w:val="000000"/>
          <w:spacing w:val="-5"/>
        </w:rPr>
        <w:t>c</w:t>
      </w:r>
      <w:r>
        <w:rPr>
          <w:rFonts w:ascii="Arial" w:eastAsia="Arial" w:hAnsi="Arial" w:cs="Arial"/>
          <w:color w:val="000000"/>
          <w:spacing w:val="-5"/>
        </w:rPr>
        <w:t xml:space="preserve">t </w:t>
      </w:r>
      <w:r w:rsidRPr="005D3D37">
        <w:rPr>
          <w:rFonts w:ascii="Arial" w:eastAsia="Arial" w:hAnsi="Arial" w:cs="Arial"/>
          <w:color w:val="000000"/>
          <w:spacing w:val="-6"/>
        </w:rPr>
        <w:t>con</w:t>
      </w:r>
      <w:r w:rsidRPr="005D3D37">
        <w:rPr>
          <w:rFonts w:ascii="Arial" w:eastAsia="Arial" w:hAnsi="Arial" w:cs="Arial"/>
          <w:color w:val="000000"/>
          <w:spacing w:val="-7"/>
        </w:rPr>
        <w:t>d</w:t>
      </w:r>
      <w:r w:rsidRPr="005D3D37">
        <w:rPr>
          <w:rFonts w:ascii="Arial" w:eastAsia="Arial" w:hAnsi="Arial" w:cs="Arial"/>
          <w:color w:val="000000"/>
          <w:spacing w:val="-3"/>
        </w:rPr>
        <w:t>i</w:t>
      </w:r>
      <w:r w:rsidRPr="005D3D37">
        <w:rPr>
          <w:rFonts w:ascii="Arial" w:eastAsia="Arial" w:hAnsi="Arial" w:cs="Arial"/>
          <w:color w:val="000000"/>
          <w:spacing w:val="-8"/>
        </w:rPr>
        <w:t>t</w:t>
      </w:r>
      <w:r w:rsidRPr="005D3D37">
        <w:rPr>
          <w:rFonts w:ascii="Arial" w:eastAsia="Arial" w:hAnsi="Arial" w:cs="Arial"/>
          <w:color w:val="000000"/>
          <w:spacing w:val="-6"/>
        </w:rPr>
        <w:t>i</w:t>
      </w:r>
      <w:r w:rsidRPr="005D3D37">
        <w:rPr>
          <w:rFonts w:ascii="Arial" w:eastAsia="Arial" w:hAnsi="Arial" w:cs="Arial"/>
          <w:color w:val="000000"/>
          <w:spacing w:val="-7"/>
        </w:rPr>
        <w:t>o</w:t>
      </w:r>
      <w:r w:rsidRPr="005D3D37">
        <w:rPr>
          <w:rFonts w:ascii="Arial" w:eastAsia="Arial" w:hAnsi="Arial" w:cs="Arial"/>
          <w:color w:val="000000"/>
          <w:spacing w:val="-4"/>
        </w:rPr>
        <w:t>n</w:t>
      </w:r>
      <w:r w:rsidRPr="005D3D37">
        <w:rPr>
          <w:rFonts w:ascii="Arial" w:eastAsia="Arial" w:hAnsi="Arial" w:cs="Arial"/>
          <w:color w:val="000000"/>
        </w:rPr>
        <w:t>.</w:t>
      </w:r>
    </w:p>
    <w:p w14:paraId="0719278A" w14:textId="77777777" w:rsidR="00E80457" w:rsidRPr="005D3D37" w:rsidRDefault="00E80457" w:rsidP="00E80457">
      <w:pPr>
        <w:pStyle w:val="ListParagraph"/>
        <w:widowControl w:val="0"/>
        <w:rPr>
          <w:rFonts w:ascii="Arial" w:eastAsia="Arial" w:hAnsi="Arial" w:cs="Arial"/>
          <w:color w:val="000000"/>
        </w:rPr>
      </w:pPr>
    </w:p>
    <w:p w14:paraId="6B0E7ED2" w14:textId="77777777" w:rsidR="00E80457" w:rsidRPr="005D3D37" w:rsidRDefault="00E80457" w:rsidP="00BC1F87">
      <w:pPr>
        <w:pStyle w:val="ListParagraph"/>
        <w:widowControl w:val="0"/>
        <w:numPr>
          <w:ilvl w:val="0"/>
          <w:numId w:val="13"/>
        </w:numPr>
        <w:tabs>
          <w:tab w:val="left" w:pos="1440"/>
        </w:tabs>
        <w:ind w:firstLine="0"/>
        <w:jc w:val="left"/>
        <w:rPr>
          <w:rFonts w:ascii="Arial" w:eastAsia="Arial" w:hAnsi="Arial" w:cs="Arial"/>
          <w:color w:val="000000"/>
        </w:rPr>
      </w:pPr>
      <w:r w:rsidRPr="005D3D37">
        <w:rPr>
          <w:rFonts w:ascii="Arial" w:eastAsia="Arial" w:hAnsi="Arial" w:cs="Arial"/>
          <w:color w:val="000000"/>
          <w:spacing w:val="-8"/>
          <w:u w:val="single"/>
        </w:rPr>
        <w:t>O</w:t>
      </w:r>
      <w:r w:rsidRPr="005D3D37">
        <w:rPr>
          <w:rFonts w:ascii="Arial" w:eastAsia="Arial" w:hAnsi="Arial" w:cs="Arial"/>
          <w:color w:val="000000"/>
          <w:spacing w:val="-7"/>
          <w:u w:val="single"/>
        </w:rPr>
        <w:t>v</w:t>
      </w:r>
      <w:r w:rsidRPr="005D3D37">
        <w:rPr>
          <w:rFonts w:ascii="Arial" w:eastAsia="Arial" w:hAnsi="Arial" w:cs="Arial"/>
          <w:color w:val="000000"/>
          <w:spacing w:val="-4"/>
          <w:u w:val="single"/>
        </w:rPr>
        <w:t>e</w:t>
      </w:r>
      <w:r w:rsidRPr="005D3D37">
        <w:rPr>
          <w:rFonts w:ascii="Arial" w:eastAsia="Arial" w:hAnsi="Arial" w:cs="Arial"/>
          <w:color w:val="000000"/>
          <w:spacing w:val="-8"/>
          <w:u w:val="single"/>
        </w:rPr>
        <w:t>r</w:t>
      </w:r>
      <w:r w:rsidRPr="005D3D37">
        <w:rPr>
          <w:rFonts w:ascii="Arial" w:eastAsia="Arial" w:hAnsi="Arial" w:cs="Arial"/>
          <w:color w:val="000000"/>
          <w:spacing w:val="-6"/>
          <w:u w:val="single"/>
        </w:rPr>
        <w:t>s</w:t>
      </w:r>
      <w:r w:rsidRPr="005D3D37">
        <w:rPr>
          <w:rFonts w:ascii="Arial" w:eastAsia="Arial" w:hAnsi="Arial" w:cs="Arial"/>
          <w:color w:val="000000"/>
          <w:spacing w:val="-7"/>
          <w:u w:val="single"/>
        </w:rPr>
        <w:t>e</w:t>
      </w:r>
      <w:r w:rsidRPr="005D3D37">
        <w:rPr>
          <w:rFonts w:ascii="Arial" w:eastAsia="Arial" w:hAnsi="Arial" w:cs="Arial"/>
          <w:color w:val="000000"/>
          <w:spacing w:val="-6"/>
          <w:u w:val="single"/>
        </w:rPr>
        <w:t>a</w:t>
      </w:r>
      <w:r w:rsidRPr="005D3D37">
        <w:rPr>
          <w:rFonts w:ascii="Arial" w:eastAsia="Arial" w:hAnsi="Arial" w:cs="Arial"/>
          <w:color w:val="000000"/>
          <w:u w:val="single"/>
        </w:rPr>
        <w:t>s</w:t>
      </w:r>
      <w:r w:rsidRPr="005D3D37">
        <w:rPr>
          <w:rFonts w:ascii="Arial" w:eastAsia="Arial" w:hAnsi="Arial" w:cs="Arial"/>
          <w:color w:val="000000"/>
          <w:spacing w:val="2"/>
          <w:u w:val="single"/>
        </w:rPr>
        <w:t xml:space="preserve"> </w:t>
      </w:r>
      <w:r w:rsidRPr="005D3D37">
        <w:rPr>
          <w:rFonts w:ascii="Arial" w:eastAsia="Arial" w:hAnsi="Arial" w:cs="Arial"/>
          <w:color w:val="000000"/>
        </w:rPr>
        <w:t xml:space="preserve">- </w:t>
      </w:r>
      <w:r w:rsidRPr="005D3D37">
        <w:rPr>
          <w:rFonts w:ascii="Arial" w:eastAsia="Arial" w:hAnsi="Arial" w:cs="Arial"/>
          <w:color w:val="000000"/>
          <w:spacing w:val="-7"/>
        </w:rPr>
        <w:t>A</w:t>
      </w:r>
      <w:r w:rsidRPr="005D3D37">
        <w:rPr>
          <w:rFonts w:ascii="Arial" w:eastAsia="Arial" w:hAnsi="Arial" w:cs="Arial"/>
          <w:color w:val="000000"/>
          <w:spacing w:val="-5"/>
        </w:rPr>
        <w:t>r</w:t>
      </w:r>
      <w:r w:rsidRPr="005D3D37">
        <w:rPr>
          <w:rFonts w:ascii="Arial" w:eastAsia="Arial" w:hAnsi="Arial" w:cs="Arial"/>
          <w:color w:val="000000"/>
          <w:spacing w:val="-8"/>
        </w:rPr>
        <w:t>t</w:t>
      </w:r>
      <w:r w:rsidRPr="005D3D37">
        <w:rPr>
          <w:rFonts w:ascii="Arial" w:eastAsia="Arial" w:hAnsi="Arial" w:cs="Arial"/>
          <w:color w:val="000000"/>
          <w:spacing w:val="-6"/>
        </w:rPr>
        <w:t>i</w:t>
      </w:r>
      <w:r w:rsidRPr="005D3D37">
        <w:rPr>
          <w:rFonts w:ascii="Arial" w:eastAsia="Arial" w:hAnsi="Arial" w:cs="Arial"/>
          <w:color w:val="000000"/>
          <w:spacing w:val="-7"/>
        </w:rPr>
        <w:t>c</w:t>
      </w:r>
      <w:r w:rsidRPr="005D3D37">
        <w:rPr>
          <w:rFonts w:ascii="Arial" w:eastAsia="Arial" w:hAnsi="Arial" w:cs="Arial"/>
          <w:color w:val="000000"/>
          <w:spacing w:val="-6"/>
        </w:rPr>
        <w:t>le</w:t>
      </w:r>
      <w:r w:rsidRPr="005D3D37">
        <w:rPr>
          <w:rFonts w:ascii="Arial" w:eastAsia="Arial" w:hAnsi="Arial" w:cs="Arial"/>
          <w:color w:val="000000"/>
        </w:rPr>
        <w:t xml:space="preserve">s </w:t>
      </w:r>
      <w:r w:rsidRPr="005D3D37">
        <w:rPr>
          <w:rFonts w:ascii="Arial" w:eastAsia="Arial" w:hAnsi="Arial" w:cs="Arial"/>
          <w:color w:val="000000"/>
          <w:spacing w:val="-4"/>
        </w:rPr>
        <w:t>a</w:t>
      </w:r>
      <w:r w:rsidRPr="005D3D37">
        <w:rPr>
          <w:rFonts w:ascii="Arial" w:eastAsia="Arial" w:hAnsi="Arial" w:cs="Arial"/>
          <w:color w:val="000000"/>
          <w:spacing w:val="-8"/>
        </w:rPr>
        <w:t>r</w:t>
      </w:r>
      <w:r w:rsidRPr="005D3D37">
        <w:rPr>
          <w:rFonts w:ascii="Arial" w:eastAsia="Arial" w:hAnsi="Arial" w:cs="Arial"/>
          <w:color w:val="000000"/>
        </w:rPr>
        <w:t>e</w:t>
      </w:r>
      <w:r w:rsidRPr="005D3D37">
        <w:rPr>
          <w:rFonts w:ascii="Arial" w:eastAsia="Arial" w:hAnsi="Arial" w:cs="Arial"/>
          <w:color w:val="000000"/>
          <w:spacing w:val="2"/>
        </w:rPr>
        <w:t xml:space="preserve"> </w:t>
      </w:r>
      <w:r w:rsidRPr="005D3D37">
        <w:rPr>
          <w:rFonts w:ascii="Arial" w:eastAsia="Arial" w:hAnsi="Arial" w:cs="Arial"/>
          <w:color w:val="000000"/>
          <w:spacing w:val="-7"/>
        </w:rPr>
        <w:t>t</w:t>
      </w:r>
      <w:r w:rsidRPr="005D3D37">
        <w:rPr>
          <w:rFonts w:ascii="Arial" w:eastAsia="Arial" w:hAnsi="Arial" w:cs="Arial"/>
          <w:color w:val="000000"/>
        </w:rPr>
        <w:t xml:space="preserve">o </w:t>
      </w:r>
      <w:r w:rsidRPr="005D3D37">
        <w:rPr>
          <w:rFonts w:ascii="Arial" w:eastAsia="Arial" w:hAnsi="Arial" w:cs="Arial"/>
          <w:color w:val="000000"/>
          <w:spacing w:val="-4"/>
        </w:rPr>
        <w:t>b</w:t>
      </w:r>
      <w:r w:rsidRPr="005D3D37">
        <w:rPr>
          <w:rFonts w:ascii="Arial" w:eastAsia="Arial" w:hAnsi="Arial" w:cs="Arial"/>
          <w:color w:val="000000"/>
        </w:rPr>
        <w:t>e</w:t>
      </w:r>
      <w:r w:rsidRPr="005D3D37">
        <w:rPr>
          <w:rFonts w:ascii="Arial" w:eastAsia="Arial" w:hAnsi="Arial" w:cs="Arial"/>
          <w:color w:val="000000"/>
          <w:spacing w:val="-2"/>
        </w:rPr>
        <w:t xml:space="preserve"> </w:t>
      </w:r>
      <w:r w:rsidRPr="005D3D37">
        <w:rPr>
          <w:rFonts w:ascii="Arial" w:eastAsia="Arial" w:hAnsi="Arial" w:cs="Arial"/>
          <w:color w:val="000000"/>
          <w:spacing w:val="-6"/>
        </w:rPr>
        <w:t>p</w:t>
      </w:r>
      <w:r w:rsidRPr="005D3D37">
        <w:rPr>
          <w:rFonts w:ascii="Arial" w:eastAsia="Arial" w:hAnsi="Arial" w:cs="Arial"/>
          <w:color w:val="000000"/>
          <w:spacing w:val="-4"/>
        </w:rPr>
        <w:t>a</w:t>
      </w:r>
      <w:r w:rsidRPr="005D3D37">
        <w:rPr>
          <w:rFonts w:ascii="Arial" w:eastAsia="Arial" w:hAnsi="Arial" w:cs="Arial"/>
          <w:color w:val="000000"/>
          <w:spacing w:val="-6"/>
        </w:rPr>
        <w:t>c</w:t>
      </w:r>
      <w:r w:rsidRPr="005D3D37">
        <w:rPr>
          <w:rFonts w:ascii="Arial" w:eastAsia="Arial" w:hAnsi="Arial" w:cs="Arial"/>
          <w:color w:val="000000"/>
          <w:spacing w:val="-7"/>
        </w:rPr>
        <w:t>ke</w:t>
      </w:r>
      <w:r w:rsidRPr="005D3D37">
        <w:rPr>
          <w:rFonts w:ascii="Arial" w:eastAsia="Arial" w:hAnsi="Arial" w:cs="Arial"/>
          <w:color w:val="000000"/>
        </w:rPr>
        <w:t xml:space="preserve">d </w:t>
      </w:r>
      <w:r w:rsidRPr="005D3D37">
        <w:rPr>
          <w:rFonts w:ascii="Arial" w:eastAsia="Arial" w:hAnsi="Arial" w:cs="Arial"/>
          <w:color w:val="000000"/>
          <w:spacing w:val="-6"/>
        </w:rPr>
        <w:t>i</w:t>
      </w:r>
      <w:r w:rsidRPr="005D3D37">
        <w:rPr>
          <w:rFonts w:ascii="Arial" w:eastAsia="Arial" w:hAnsi="Arial" w:cs="Arial"/>
          <w:color w:val="000000"/>
        </w:rPr>
        <w:t>n</w:t>
      </w:r>
      <w:r w:rsidRPr="005D3D37">
        <w:rPr>
          <w:rFonts w:ascii="Arial" w:eastAsia="Arial" w:hAnsi="Arial" w:cs="Arial"/>
          <w:color w:val="000000"/>
          <w:spacing w:val="2"/>
        </w:rPr>
        <w:t xml:space="preserve"> </w:t>
      </w:r>
      <w:r w:rsidRPr="005D3D37">
        <w:rPr>
          <w:rFonts w:ascii="Arial" w:eastAsia="Arial" w:hAnsi="Arial" w:cs="Arial"/>
          <w:color w:val="000000"/>
          <w:spacing w:val="-7"/>
        </w:rPr>
        <w:t>th</w:t>
      </w:r>
      <w:r w:rsidRPr="005D3D37">
        <w:rPr>
          <w:rFonts w:ascii="Arial" w:eastAsia="Arial" w:hAnsi="Arial" w:cs="Arial"/>
          <w:color w:val="000000"/>
        </w:rPr>
        <w:t xml:space="preserve">e </w:t>
      </w:r>
      <w:r w:rsidRPr="005D3D37">
        <w:rPr>
          <w:rFonts w:ascii="Arial" w:eastAsia="Arial" w:hAnsi="Arial" w:cs="Arial"/>
          <w:color w:val="000000"/>
          <w:spacing w:val="-6"/>
        </w:rPr>
        <w:t>n</w:t>
      </w:r>
      <w:r w:rsidRPr="005D3D37">
        <w:rPr>
          <w:rFonts w:ascii="Arial" w:eastAsia="Arial" w:hAnsi="Arial" w:cs="Arial"/>
          <w:color w:val="000000"/>
          <w:spacing w:val="-4"/>
        </w:rPr>
        <w:t>o</w:t>
      </w:r>
      <w:r w:rsidRPr="005D3D37">
        <w:rPr>
          <w:rFonts w:ascii="Arial" w:eastAsia="Arial" w:hAnsi="Arial" w:cs="Arial"/>
          <w:color w:val="000000"/>
          <w:spacing w:val="-7"/>
        </w:rPr>
        <w:t>r</w:t>
      </w:r>
      <w:r w:rsidRPr="005D3D37">
        <w:rPr>
          <w:rFonts w:ascii="Arial" w:eastAsia="Arial" w:hAnsi="Arial" w:cs="Arial"/>
          <w:color w:val="000000"/>
          <w:spacing w:val="-5"/>
        </w:rPr>
        <w:t>m</w:t>
      </w:r>
      <w:r w:rsidRPr="005D3D37">
        <w:rPr>
          <w:rFonts w:ascii="Arial" w:eastAsia="Arial" w:hAnsi="Arial" w:cs="Arial"/>
          <w:color w:val="000000"/>
          <w:spacing w:val="-6"/>
        </w:rPr>
        <w:t>a</w:t>
      </w:r>
      <w:r w:rsidRPr="005D3D37">
        <w:rPr>
          <w:rFonts w:ascii="Arial" w:eastAsia="Arial" w:hAnsi="Arial" w:cs="Arial"/>
          <w:color w:val="000000"/>
        </w:rPr>
        <w:t xml:space="preserve">l </w:t>
      </w:r>
      <w:r w:rsidRPr="005D3D37">
        <w:rPr>
          <w:rFonts w:ascii="Arial" w:eastAsia="Arial" w:hAnsi="Arial" w:cs="Arial"/>
          <w:color w:val="000000"/>
          <w:spacing w:val="-6"/>
        </w:rPr>
        <w:t>t</w:t>
      </w:r>
      <w:r w:rsidRPr="005D3D37">
        <w:rPr>
          <w:rFonts w:ascii="Arial" w:eastAsia="Arial" w:hAnsi="Arial" w:cs="Arial"/>
          <w:color w:val="000000"/>
          <w:spacing w:val="-8"/>
        </w:rPr>
        <w:t>r</w:t>
      </w:r>
      <w:r w:rsidRPr="005D3D37">
        <w:rPr>
          <w:rFonts w:ascii="Arial" w:eastAsia="Arial" w:hAnsi="Arial" w:cs="Arial"/>
          <w:color w:val="000000"/>
          <w:spacing w:val="-5"/>
        </w:rPr>
        <w:t>a</w:t>
      </w:r>
      <w:r w:rsidRPr="005D3D37">
        <w:rPr>
          <w:rFonts w:ascii="Arial" w:eastAsia="Arial" w:hAnsi="Arial" w:cs="Arial"/>
          <w:color w:val="000000"/>
          <w:spacing w:val="-4"/>
        </w:rPr>
        <w:t>d</w:t>
      </w:r>
      <w:r w:rsidRPr="005D3D37">
        <w:rPr>
          <w:rFonts w:ascii="Arial" w:eastAsia="Arial" w:hAnsi="Arial" w:cs="Arial"/>
          <w:color w:val="000000"/>
        </w:rPr>
        <w:t>e</w:t>
      </w:r>
      <w:r w:rsidRPr="005D3D37">
        <w:rPr>
          <w:rFonts w:ascii="Arial" w:eastAsia="Arial" w:hAnsi="Arial" w:cs="Arial"/>
          <w:color w:val="000000"/>
          <w:spacing w:val="-2"/>
        </w:rPr>
        <w:t xml:space="preserve"> </w:t>
      </w:r>
      <w:r w:rsidRPr="005D3D37">
        <w:rPr>
          <w:rFonts w:ascii="Arial" w:eastAsia="Arial" w:hAnsi="Arial" w:cs="Arial"/>
          <w:color w:val="000000"/>
          <w:spacing w:val="-7"/>
        </w:rPr>
        <w:t>e</w:t>
      </w:r>
      <w:r w:rsidRPr="005D3D37">
        <w:rPr>
          <w:rFonts w:ascii="Arial" w:eastAsia="Arial" w:hAnsi="Arial" w:cs="Arial"/>
          <w:color w:val="000000"/>
          <w:spacing w:val="-4"/>
        </w:rPr>
        <w:t>x</w:t>
      </w:r>
      <w:r w:rsidRPr="005D3D37">
        <w:rPr>
          <w:rFonts w:ascii="Arial" w:eastAsia="Arial" w:hAnsi="Arial" w:cs="Arial"/>
          <w:color w:val="000000"/>
          <w:spacing w:val="-7"/>
        </w:rPr>
        <w:t>p</w:t>
      </w:r>
      <w:r w:rsidRPr="005D3D37">
        <w:rPr>
          <w:rFonts w:ascii="Arial" w:eastAsia="Arial" w:hAnsi="Arial" w:cs="Arial"/>
          <w:color w:val="000000"/>
          <w:spacing w:val="-6"/>
        </w:rPr>
        <w:t>o</w:t>
      </w:r>
      <w:r w:rsidRPr="005D3D37">
        <w:rPr>
          <w:rFonts w:ascii="Arial" w:eastAsia="Arial" w:hAnsi="Arial" w:cs="Arial"/>
          <w:color w:val="000000"/>
          <w:spacing w:val="-5"/>
        </w:rPr>
        <w:t>r</w:t>
      </w:r>
      <w:r w:rsidRPr="005D3D37">
        <w:rPr>
          <w:rFonts w:ascii="Arial" w:eastAsia="Arial" w:hAnsi="Arial" w:cs="Arial"/>
          <w:color w:val="000000"/>
        </w:rPr>
        <w:t>t</w:t>
      </w:r>
      <w:r w:rsidRPr="005D3D37">
        <w:rPr>
          <w:rFonts w:ascii="Arial" w:eastAsia="Arial" w:hAnsi="Arial" w:cs="Arial"/>
          <w:color w:val="000000"/>
          <w:spacing w:val="-1"/>
        </w:rPr>
        <w:t xml:space="preserve"> </w:t>
      </w:r>
      <w:r w:rsidRPr="005D3D37">
        <w:rPr>
          <w:rFonts w:ascii="Arial" w:eastAsia="Arial" w:hAnsi="Arial" w:cs="Arial"/>
          <w:color w:val="000000"/>
          <w:spacing w:val="-7"/>
        </w:rPr>
        <w:t>p</w:t>
      </w:r>
      <w:r w:rsidRPr="005D3D37">
        <w:rPr>
          <w:rFonts w:ascii="Arial" w:eastAsia="Arial" w:hAnsi="Arial" w:cs="Arial"/>
          <w:color w:val="000000"/>
          <w:spacing w:val="-6"/>
        </w:rPr>
        <w:t>a</w:t>
      </w:r>
      <w:r w:rsidRPr="005D3D37">
        <w:rPr>
          <w:rFonts w:ascii="Arial" w:eastAsia="Arial" w:hAnsi="Arial" w:cs="Arial"/>
          <w:color w:val="000000"/>
          <w:spacing w:val="-5"/>
        </w:rPr>
        <w:t>c</w:t>
      </w:r>
      <w:r w:rsidRPr="005D3D37">
        <w:rPr>
          <w:rFonts w:ascii="Arial" w:eastAsia="Arial" w:hAnsi="Arial" w:cs="Arial"/>
          <w:color w:val="000000"/>
          <w:spacing w:val="-6"/>
        </w:rPr>
        <w:t>ka</w:t>
      </w:r>
      <w:r w:rsidRPr="005D3D37">
        <w:rPr>
          <w:rFonts w:ascii="Arial" w:eastAsia="Arial" w:hAnsi="Arial" w:cs="Arial"/>
          <w:color w:val="000000"/>
          <w:spacing w:val="-7"/>
        </w:rPr>
        <w:t>g</w:t>
      </w:r>
      <w:r w:rsidRPr="005D3D37">
        <w:rPr>
          <w:rFonts w:ascii="Arial" w:eastAsia="Arial" w:hAnsi="Arial" w:cs="Arial"/>
          <w:color w:val="000000"/>
          <w:spacing w:val="-6"/>
        </w:rPr>
        <w:t>in</w:t>
      </w:r>
      <w:r w:rsidRPr="005D3D37">
        <w:rPr>
          <w:rFonts w:ascii="Arial" w:eastAsia="Arial" w:hAnsi="Arial" w:cs="Arial"/>
          <w:color w:val="000000"/>
        </w:rPr>
        <w:t>g</w:t>
      </w:r>
      <w:r w:rsidRPr="005D3D37">
        <w:rPr>
          <w:rFonts w:ascii="Arial" w:eastAsia="Arial" w:hAnsi="Arial" w:cs="Arial"/>
          <w:color w:val="000000"/>
          <w:spacing w:val="2"/>
        </w:rPr>
        <w:t xml:space="preserve"> </w:t>
      </w:r>
      <w:r w:rsidRPr="005D3D37">
        <w:rPr>
          <w:rFonts w:ascii="Arial" w:eastAsia="Arial" w:hAnsi="Arial" w:cs="Arial"/>
          <w:color w:val="000000"/>
          <w:spacing w:val="-7"/>
        </w:rPr>
        <w:t>f</w:t>
      </w:r>
      <w:r w:rsidRPr="005D3D37">
        <w:rPr>
          <w:rFonts w:ascii="Arial" w:eastAsia="Arial" w:hAnsi="Arial" w:cs="Arial"/>
          <w:color w:val="000000"/>
          <w:spacing w:val="-5"/>
        </w:rPr>
        <w:t>o</w:t>
      </w:r>
      <w:r w:rsidRPr="005D3D37">
        <w:rPr>
          <w:rFonts w:ascii="Arial" w:eastAsia="Arial" w:hAnsi="Arial" w:cs="Arial"/>
          <w:color w:val="000000"/>
        </w:rPr>
        <w:t xml:space="preserve">r </w:t>
      </w:r>
      <w:r w:rsidRPr="005D3D37">
        <w:rPr>
          <w:rFonts w:ascii="Arial" w:eastAsia="Arial" w:hAnsi="Arial" w:cs="Arial"/>
          <w:color w:val="000000"/>
          <w:spacing w:val="-7"/>
        </w:rPr>
        <w:t>ov</w:t>
      </w:r>
      <w:r w:rsidRPr="005D3D37">
        <w:rPr>
          <w:rFonts w:ascii="Arial" w:eastAsia="Arial" w:hAnsi="Arial" w:cs="Arial"/>
          <w:color w:val="000000"/>
          <w:spacing w:val="-4"/>
        </w:rPr>
        <w:t>er</w:t>
      </w:r>
      <w:r w:rsidRPr="005D3D37">
        <w:rPr>
          <w:rFonts w:ascii="Arial" w:eastAsia="Arial" w:hAnsi="Arial" w:cs="Arial"/>
          <w:color w:val="000000"/>
          <w:spacing w:val="-7"/>
        </w:rPr>
        <w:t>se</w:t>
      </w:r>
      <w:r w:rsidRPr="005D3D37">
        <w:rPr>
          <w:rFonts w:ascii="Arial" w:eastAsia="Arial" w:hAnsi="Arial" w:cs="Arial"/>
          <w:color w:val="000000"/>
          <w:spacing w:val="-6"/>
        </w:rPr>
        <w:t>a</w:t>
      </w:r>
      <w:r w:rsidRPr="005D3D37">
        <w:rPr>
          <w:rFonts w:ascii="Arial" w:eastAsia="Arial" w:hAnsi="Arial" w:cs="Arial"/>
          <w:color w:val="000000"/>
        </w:rPr>
        <w:t xml:space="preserve">s </w:t>
      </w:r>
      <w:r w:rsidRPr="005D3D37">
        <w:rPr>
          <w:rFonts w:ascii="Arial" w:eastAsia="Arial" w:hAnsi="Arial" w:cs="Arial"/>
          <w:color w:val="000000"/>
          <w:spacing w:val="-6"/>
        </w:rPr>
        <w:t>d</w:t>
      </w:r>
      <w:r w:rsidRPr="005D3D37">
        <w:rPr>
          <w:rFonts w:ascii="Arial" w:eastAsia="Arial" w:hAnsi="Arial" w:cs="Arial"/>
          <w:color w:val="000000"/>
          <w:spacing w:val="-7"/>
        </w:rPr>
        <w:t>e</w:t>
      </w:r>
      <w:r w:rsidRPr="005D3D37">
        <w:rPr>
          <w:rFonts w:ascii="Arial" w:eastAsia="Arial" w:hAnsi="Arial" w:cs="Arial"/>
          <w:color w:val="000000"/>
          <w:spacing w:val="-4"/>
        </w:rPr>
        <w:t>s</w:t>
      </w:r>
      <w:r w:rsidRPr="005D3D37">
        <w:rPr>
          <w:rFonts w:ascii="Arial" w:eastAsia="Arial" w:hAnsi="Arial" w:cs="Arial"/>
          <w:color w:val="000000"/>
          <w:spacing w:val="-8"/>
        </w:rPr>
        <w:t>t</w:t>
      </w:r>
      <w:r w:rsidRPr="005D3D37">
        <w:rPr>
          <w:rFonts w:ascii="Arial" w:eastAsia="Arial" w:hAnsi="Arial" w:cs="Arial"/>
          <w:color w:val="000000"/>
          <w:spacing w:val="-6"/>
        </w:rPr>
        <w:t>i</w:t>
      </w:r>
      <w:r w:rsidRPr="005D3D37">
        <w:rPr>
          <w:rFonts w:ascii="Arial" w:eastAsia="Arial" w:hAnsi="Arial" w:cs="Arial"/>
          <w:color w:val="000000"/>
          <w:spacing w:val="-7"/>
        </w:rPr>
        <w:t>n</w:t>
      </w:r>
      <w:r w:rsidRPr="005D3D37">
        <w:rPr>
          <w:rFonts w:ascii="Arial" w:eastAsia="Arial" w:hAnsi="Arial" w:cs="Arial"/>
          <w:color w:val="000000"/>
          <w:spacing w:val="-4"/>
        </w:rPr>
        <w:t>a</w:t>
      </w:r>
      <w:r w:rsidRPr="005D3D37">
        <w:rPr>
          <w:rFonts w:ascii="Arial" w:eastAsia="Arial" w:hAnsi="Arial" w:cs="Arial"/>
          <w:color w:val="000000"/>
          <w:spacing w:val="-7"/>
        </w:rPr>
        <w:t>t</w:t>
      </w:r>
      <w:r w:rsidRPr="005D3D37">
        <w:rPr>
          <w:rFonts w:ascii="Arial" w:eastAsia="Arial" w:hAnsi="Arial" w:cs="Arial"/>
          <w:color w:val="000000"/>
          <w:spacing w:val="-6"/>
        </w:rPr>
        <w:t>i</w:t>
      </w:r>
      <w:r w:rsidRPr="005D3D37">
        <w:rPr>
          <w:rFonts w:ascii="Arial" w:eastAsia="Arial" w:hAnsi="Arial" w:cs="Arial"/>
          <w:color w:val="000000"/>
          <w:spacing w:val="-7"/>
        </w:rPr>
        <w:t>o</w:t>
      </w:r>
      <w:r w:rsidRPr="005D3D37">
        <w:rPr>
          <w:rFonts w:ascii="Arial" w:eastAsia="Arial" w:hAnsi="Arial" w:cs="Arial"/>
          <w:color w:val="000000"/>
          <w:spacing w:val="-4"/>
        </w:rPr>
        <w:t>n</w:t>
      </w:r>
      <w:r w:rsidRPr="005D3D37">
        <w:rPr>
          <w:rFonts w:ascii="Arial" w:eastAsia="Arial" w:hAnsi="Arial" w:cs="Arial"/>
          <w:color w:val="000000"/>
        </w:rPr>
        <w:t>s</w:t>
      </w:r>
      <w:r w:rsidRPr="005D3D37">
        <w:rPr>
          <w:rFonts w:ascii="Arial" w:eastAsia="Arial" w:hAnsi="Arial" w:cs="Arial"/>
          <w:color w:val="000000"/>
          <w:spacing w:val="-2"/>
        </w:rPr>
        <w:t xml:space="preserve"> </w:t>
      </w:r>
      <w:r w:rsidRPr="005D3D37">
        <w:rPr>
          <w:rFonts w:ascii="Arial" w:eastAsia="Arial" w:hAnsi="Arial" w:cs="Arial"/>
          <w:color w:val="000000"/>
          <w:spacing w:val="-6"/>
        </w:rPr>
        <w:t>i</w:t>
      </w:r>
      <w:r w:rsidRPr="005D3D37">
        <w:rPr>
          <w:rFonts w:ascii="Arial" w:eastAsia="Arial" w:hAnsi="Arial" w:cs="Arial"/>
          <w:color w:val="000000"/>
        </w:rPr>
        <w:t xml:space="preserve">n </w:t>
      </w:r>
      <w:r w:rsidRPr="005D3D37">
        <w:rPr>
          <w:rFonts w:ascii="Arial" w:eastAsia="Arial" w:hAnsi="Arial" w:cs="Arial"/>
          <w:color w:val="000000"/>
          <w:spacing w:val="-5"/>
        </w:rPr>
        <w:t>c</w:t>
      </w:r>
      <w:r w:rsidRPr="005D3D37">
        <w:rPr>
          <w:rFonts w:ascii="Arial" w:eastAsia="Arial" w:hAnsi="Arial" w:cs="Arial"/>
          <w:color w:val="000000"/>
          <w:spacing w:val="-7"/>
        </w:rPr>
        <w:t>o</w:t>
      </w:r>
      <w:r w:rsidRPr="005D3D37">
        <w:rPr>
          <w:rFonts w:ascii="Arial" w:eastAsia="Arial" w:hAnsi="Arial" w:cs="Arial"/>
          <w:color w:val="000000"/>
          <w:spacing w:val="-5"/>
        </w:rPr>
        <w:t>m</w:t>
      </w:r>
      <w:r w:rsidRPr="005D3D37">
        <w:rPr>
          <w:rFonts w:ascii="Arial" w:eastAsia="Arial" w:hAnsi="Arial" w:cs="Arial"/>
          <w:color w:val="000000"/>
          <w:spacing w:val="-6"/>
        </w:rPr>
        <w:t>p</w:t>
      </w:r>
      <w:r w:rsidRPr="005D3D37">
        <w:rPr>
          <w:rFonts w:ascii="Arial" w:eastAsia="Arial" w:hAnsi="Arial" w:cs="Arial"/>
          <w:color w:val="000000"/>
          <w:spacing w:val="-5"/>
        </w:rPr>
        <w:t>l</w:t>
      </w:r>
      <w:r w:rsidRPr="005D3D37">
        <w:rPr>
          <w:rFonts w:ascii="Arial" w:eastAsia="Arial" w:hAnsi="Arial" w:cs="Arial"/>
          <w:color w:val="000000"/>
          <w:spacing w:val="-6"/>
        </w:rPr>
        <w:t>i</w:t>
      </w:r>
      <w:r w:rsidRPr="005D3D37">
        <w:rPr>
          <w:rFonts w:ascii="Arial" w:eastAsia="Arial" w:hAnsi="Arial" w:cs="Arial"/>
          <w:color w:val="000000"/>
          <w:spacing w:val="-7"/>
        </w:rPr>
        <w:t>a</w:t>
      </w:r>
      <w:r w:rsidRPr="005D3D37">
        <w:rPr>
          <w:rFonts w:ascii="Arial" w:eastAsia="Arial" w:hAnsi="Arial" w:cs="Arial"/>
          <w:color w:val="000000"/>
          <w:spacing w:val="-6"/>
        </w:rPr>
        <w:t>n</w:t>
      </w:r>
      <w:r w:rsidRPr="005D3D37">
        <w:rPr>
          <w:rFonts w:ascii="Arial" w:eastAsia="Arial" w:hAnsi="Arial" w:cs="Arial"/>
          <w:color w:val="000000"/>
          <w:spacing w:val="-7"/>
        </w:rPr>
        <w:t>c</w:t>
      </w:r>
      <w:r>
        <w:rPr>
          <w:rFonts w:ascii="Arial" w:eastAsia="Arial" w:hAnsi="Arial" w:cs="Arial"/>
          <w:color w:val="000000"/>
          <w:spacing w:val="-7"/>
        </w:rPr>
        <w:t xml:space="preserve">e </w:t>
      </w:r>
      <w:r w:rsidRPr="005D3D37">
        <w:rPr>
          <w:rFonts w:ascii="Arial" w:eastAsia="Arial" w:hAnsi="Arial" w:cs="Arial"/>
          <w:color w:val="000000"/>
          <w:spacing w:val="-4"/>
        </w:rPr>
        <w:t>w</w:t>
      </w:r>
      <w:r w:rsidRPr="005D3D37">
        <w:rPr>
          <w:rFonts w:ascii="Arial" w:eastAsia="Arial" w:hAnsi="Arial" w:cs="Arial"/>
          <w:color w:val="000000"/>
          <w:spacing w:val="-3"/>
        </w:rPr>
        <w:t>i</w:t>
      </w:r>
      <w:r w:rsidRPr="005D3D37">
        <w:rPr>
          <w:rFonts w:ascii="Arial" w:eastAsia="Arial" w:hAnsi="Arial" w:cs="Arial"/>
          <w:color w:val="000000"/>
          <w:spacing w:val="-8"/>
        </w:rPr>
        <w:t>t</w:t>
      </w:r>
      <w:r>
        <w:rPr>
          <w:rFonts w:ascii="Arial" w:eastAsia="Arial" w:hAnsi="Arial" w:cs="Arial"/>
          <w:color w:val="000000"/>
          <w:spacing w:val="-8"/>
        </w:rPr>
        <w:t xml:space="preserve">h </w:t>
      </w:r>
      <w:r w:rsidRPr="005D3D37">
        <w:rPr>
          <w:rFonts w:ascii="Arial" w:eastAsia="Arial" w:hAnsi="Arial" w:cs="Arial"/>
          <w:color w:val="000000"/>
          <w:spacing w:val="-5"/>
        </w:rPr>
        <w:t>c</w:t>
      </w:r>
      <w:r w:rsidRPr="005D3D37">
        <w:rPr>
          <w:rFonts w:ascii="Arial" w:eastAsia="Arial" w:hAnsi="Arial" w:cs="Arial"/>
          <w:color w:val="000000"/>
          <w:spacing w:val="-4"/>
        </w:rPr>
        <w:t>u</w:t>
      </w:r>
      <w:r w:rsidRPr="005D3D37">
        <w:rPr>
          <w:rFonts w:ascii="Arial" w:eastAsia="Arial" w:hAnsi="Arial" w:cs="Arial"/>
          <w:color w:val="000000"/>
          <w:spacing w:val="-6"/>
        </w:rPr>
        <w:t>s</w:t>
      </w:r>
      <w:r w:rsidRPr="005D3D37">
        <w:rPr>
          <w:rFonts w:ascii="Arial" w:eastAsia="Arial" w:hAnsi="Arial" w:cs="Arial"/>
          <w:color w:val="000000"/>
          <w:spacing w:val="-8"/>
        </w:rPr>
        <w:t>t</w:t>
      </w:r>
      <w:r w:rsidRPr="005D3D37">
        <w:rPr>
          <w:rFonts w:ascii="Arial" w:eastAsia="Arial" w:hAnsi="Arial" w:cs="Arial"/>
          <w:color w:val="000000"/>
          <w:spacing w:val="-7"/>
        </w:rPr>
        <w:t>o</w:t>
      </w:r>
      <w:r w:rsidRPr="005D3D37">
        <w:rPr>
          <w:rFonts w:ascii="Arial" w:eastAsia="Arial" w:hAnsi="Arial" w:cs="Arial"/>
          <w:color w:val="000000"/>
          <w:spacing w:val="-5"/>
        </w:rPr>
        <w:t>m</w:t>
      </w:r>
      <w:r w:rsidRPr="005D3D37">
        <w:rPr>
          <w:rFonts w:ascii="Arial" w:eastAsia="Arial" w:hAnsi="Arial" w:cs="Arial"/>
          <w:color w:val="000000"/>
        </w:rPr>
        <w:t>s</w:t>
      </w:r>
      <w:r w:rsidRPr="005D3D37">
        <w:rPr>
          <w:rFonts w:ascii="Arial" w:eastAsia="Arial" w:hAnsi="Arial" w:cs="Arial"/>
          <w:color w:val="000000"/>
          <w:spacing w:val="-9"/>
        </w:rPr>
        <w:t xml:space="preserve"> </w:t>
      </w:r>
      <w:r w:rsidRPr="005D3D37">
        <w:rPr>
          <w:rFonts w:ascii="Arial" w:eastAsia="Arial" w:hAnsi="Arial" w:cs="Arial"/>
          <w:color w:val="000000"/>
          <w:spacing w:val="-7"/>
        </w:rPr>
        <w:t>r</w:t>
      </w:r>
      <w:r w:rsidRPr="005D3D37">
        <w:rPr>
          <w:rFonts w:ascii="Arial" w:eastAsia="Arial" w:hAnsi="Arial" w:cs="Arial"/>
          <w:color w:val="000000"/>
          <w:spacing w:val="-5"/>
        </w:rPr>
        <w:t>e</w:t>
      </w:r>
      <w:r w:rsidRPr="005D3D37">
        <w:rPr>
          <w:rFonts w:ascii="Arial" w:eastAsia="Arial" w:hAnsi="Arial" w:cs="Arial"/>
          <w:color w:val="000000"/>
          <w:spacing w:val="-6"/>
        </w:rPr>
        <w:t>gul</w:t>
      </w:r>
      <w:r w:rsidRPr="005D3D37">
        <w:rPr>
          <w:rFonts w:ascii="Arial" w:eastAsia="Arial" w:hAnsi="Arial" w:cs="Arial"/>
          <w:color w:val="000000"/>
          <w:spacing w:val="-7"/>
        </w:rPr>
        <w:t>at</w:t>
      </w:r>
      <w:r w:rsidRPr="005D3D37">
        <w:rPr>
          <w:rFonts w:ascii="Arial" w:eastAsia="Arial" w:hAnsi="Arial" w:cs="Arial"/>
          <w:color w:val="000000"/>
          <w:spacing w:val="-5"/>
        </w:rPr>
        <w:t>io</w:t>
      </w:r>
      <w:r w:rsidRPr="005D3D37">
        <w:rPr>
          <w:rFonts w:ascii="Arial" w:eastAsia="Arial" w:hAnsi="Arial" w:cs="Arial"/>
          <w:color w:val="000000"/>
          <w:spacing w:val="-6"/>
        </w:rPr>
        <w:t>n</w:t>
      </w:r>
      <w:r>
        <w:rPr>
          <w:rFonts w:ascii="Arial" w:eastAsia="Arial" w:hAnsi="Arial" w:cs="Arial"/>
          <w:color w:val="000000"/>
          <w:spacing w:val="-6"/>
        </w:rPr>
        <w:t xml:space="preserve">s </w:t>
      </w:r>
      <w:r w:rsidRPr="005D3D37">
        <w:rPr>
          <w:rFonts w:ascii="Arial" w:eastAsia="Arial" w:hAnsi="Arial" w:cs="Arial"/>
          <w:color w:val="000000"/>
          <w:spacing w:val="-5"/>
        </w:rPr>
        <w:t>t</w:t>
      </w:r>
      <w:r>
        <w:rPr>
          <w:rFonts w:ascii="Arial" w:eastAsia="Arial" w:hAnsi="Arial" w:cs="Arial"/>
          <w:color w:val="000000"/>
          <w:spacing w:val="-5"/>
        </w:rPr>
        <w:t xml:space="preserve">o </w:t>
      </w:r>
      <w:r w:rsidRPr="005D3D37">
        <w:rPr>
          <w:rFonts w:ascii="Arial" w:eastAsia="Arial" w:hAnsi="Arial" w:cs="Arial"/>
          <w:color w:val="000000"/>
          <w:spacing w:val="-6"/>
        </w:rPr>
        <w:t>en</w:t>
      </w:r>
      <w:r w:rsidRPr="005D3D37">
        <w:rPr>
          <w:rFonts w:ascii="Arial" w:eastAsia="Arial" w:hAnsi="Arial" w:cs="Arial"/>
          <w:color w:val="000000"/>
          <w:spacing w:val="-7"/>
        </w:rPr>
        <w:t>s</w:t>
      </w:r>
      <w:r w:rsidRPr="005D3D37">
        <w:rPr>
          <w:rFonts w:ascii="Arial" w:eastAsia="Arial" w:hAnsi="Arial" w:cs="Arial"/>
          <w:color w:val="000000"/>
          <w:spacing w:val="-4"/>
        </w:rPr>
        <w:t>u</w:t>
      </w:r>
      <w:r w:rsidRPr="005D3D37">
        <w:rPr>
          <w:rFonts w:ascii="Arial" w:eastAsia="Arial" w:hAnsi="Arial" w:cs="Arial"/>
          <w:color w:val="000000"/>
          <w:spacing w:val="-7"/>
        </w:rPr>
        <w:t>r</w:t>
      </w:r>
      <w:r w:rsidRPr="005D3D37">
        <w:rPr>
          <w:rFonts w:ascii="Arial" w:eastAsia="Arial" w:hAnsi="Arial" w:cs="Arial"/>
          <w:color w:val="000000"/>
        </w:rPr>
        <w:t>e</w:t>
      </w:r>
      <w:r w:rsidRPr="005D3D37">
        <w:rPr>
          <w:rFonts w:ascii="Arial" w:eastAsia="Arial" w:hAnsi="Arial" w:cs="Arial"/>
          <w:color w:val="000000"/>
          <w:spacing w:val="-9"/>
        </w:rPr>
        <w:t xml:space="preserve"> </w:t>
      </w:r>
      <w:r>
        <w:rPr>
          <w:rFonts w:ascii="Arial" w:eastAsia="Arial" w:hAnsi="Arial" w:cs="Arial"/>
          <w:color w:val="000000"/>
          <w:spacing w:val="-9"/>
        </w:rPr>
        <w:t>that the memorial arrives in perfect condition.</w:t>
      </w:r>
    </w:p>
    <w:p w14:paraId="26242624" w14:textId="77777777" w:rsidR="00E80457" w:rsidRPr="005D3D37" w:rsidRDefault="00E80457" w:rsidP="00E80457">
      <w:pPr>
        <w:pStyle w:val="ListParagraph"/>
        <w:widowControl w:val="0"/>
        <w:ind w:left="0"/>
        <w:rPr>
          <w:rFonts w:ascii="Arial" w:eastAsia="Arial" w:hAnsi="Arial" w:cs="Arial"/>
          <w:color w:val="000000"/>
        </w:rPr>
      </w:pPr>
    </w:p>
    <w:p w14:paraId="53D803A0"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5D3D37">
        <w:rPr>
          <w:rFonts w:ascii="Arial" w:eastAsia="Arial" w:hAnsi="Arial" w:cs="Arial"/>
          <w:color w:val="000000"/>
          <w:spacing w:val="1"/>
        </w:rPr>
        <w:t>A</w:t>
      </w:r>
      <w:r w:rsidRPr="005D3D37">
        <w:rPr>
          <w:rFonts w:ascii="Arial" w:eastAsia="Arial" w:hAnsi="Arial" w:cs="Arial"/>
          <w:color w:val="000000"/>
          <w:spacing w:val="-1"/>
        </w:rPr>
        <w:t>l</w:t>
      </w:r>
      <w:r w:rsidRPr="005D3D37">
        <w:rPr>
          <w:rFonts w:ascii="Arial" w:eastAsia="Arial" w:hAnsi="Arial" w:cs="Arial"/>
          <w:color w:val="000000"/>
        </w:rPr>
        <w:t>l</w:t>
      </w:r>
      <w:r w:rsidRPr="005D3D37">
        <w:rPr>
          <w:rFonts w:ascii="Arial" w:eastAsia="Arial" w:hAnsi="Arial" w:cs="Arial"/>
          <w:color w:val="000000"/>
          <w:spacing w:val="10"/>
        </w:rPr>
        <w:t xml:space="preserve"> </w:t>
      </w:r>
      <w:r w:rsidRPr="005D3D37">
        <w:rPr>
          <w:rFonts w:ascii="Arial" w:eastAsia="Arial" w:hAnsi="Arial" w:cs="Arial"/>
          <w:color w:val="000000"/>
        </w:rPr>
        <w:t>pa</w:t>
      </w:r>
      <w:r w:rsidRPr="005D3D37">
        <w:rPr>
          <w:rFonts w:ascii="Arial" w:eastAsia="Arial" w:hAnsi="Arial" w:cs="Arial"/>
          <w:color w:val="000000"/>
          <w:spacing w:val="-1"/>
        </w:rPr>
        <w:t>c</w:t>
      </w:r>
      <w:r w:rsidRPr="005D3D37">
        <w:rPr>
          <w:rFonts w:ascii="Arial" w:eastAsia="Arial" w:hAnsi="Arial" w:cs="Arial"/>
          <w:color w:val="000000"/>
        </w:rPr>
        <w:t>k</w:t>
      </w:r>
      <w:r w:rsidRPr="005D3D37">
        <w:rPr>
          <w:rFonts w:ascii="Arial" w:eastAsia="Arial" w:hAnsi="Arial" w:cs="Arial"/>
          <w:color w:val="000000"/>
          <w:spacing w:val="1"/>
        </w:rPr>
        <w:t>a</w:t>
      </w:r>
      <w:r w:rsidRPr="005D3D37">
        <w:rPr>
          <w:rFonts w:ascii="Arial" w:eastAsia="Arial" w:hAnsi="Arial" w:cs="Arial"/>
          <w:color w:val="000000"/>
        </w:rPr>
        <w:t>g</w:t>
      </w:r>
      <w:r w:rsidRPr="005D3D37">
        <w:rPr>
          <w:rFonts w:ascii="Arial" w:eastAsia="Arial" w:hAnsi="Arial" w:cs="Arial"/>
          <w:color w:val="000000"/>
          <w:spacing w:val="1"/>
        </w:rPr>
        <w:t>i</w:t>
      </w:r>
      <w:r w:rsidRPr="005D3D37">
        <w:rPr>
          <w:rFonts w:ascii="Arial" w:eastAsia="Arial" w:hAnsi="Arial" w:cs="Arial"/>
          <w:color w:val="000000"/>
        </w:rPr>
        <w:t>ng</w:t>
      </w:r>
      <w:r w:rsidRPr="005D3D37">
        <w:rPr>
          <w:rFonts w:ascii="Arial" w:eastAsia="Arial" w:hAnsi="Arial" w:cs="Arial"/>
          <w:color w:val="000000"/>
          <w:spacing w:val="10"/>
        </w:rPr>
        <w:t xml:space="preserve"> </w:t>
      </w:r>
      <w:r w:rsidRPr="005D3D37">
        <w:rPr>
          <w:rFonts w:ascii="Arial" w:eastAsia="Arial" w:hAnsi="Arial" w:cs="Arial"/>
          <w:b/>
          <w:bCs/>
          <w:color w:val="000000"/>
          <w:spacing w:val="-2"/>
        </w:rPr>
        <w:t>m</w:t>
      </w:r>
      <w:r w:rsidRPr="005D3D37">
        <w:rPr>
          <w:rFonts w:ascii="Arial" w:eastAsia="Arial" w:hAnsi="Arial" w:cs="Arial"/>
          <w:b/>
          <w:bCs/>
          <w:color w:val="000000"/>
          <w:spacing w:val="1"/>
        </w:rPr>
        <w:t>u</w:t>
      </w:r>
      <w:r w:rsidRPr="005D3D37">
        <w:rPr>
          <w:rFonts w:ascii="Arial" w:eastAsia="Arial" w:hAnsi="Arial" w:cs="Arial"/>
          <w:b/>
          <w:bCs/>
          <w:color w:val="000000"/>
        </w:rPr>
        <w:t>st</w:t>
      </w:r>
      <w:r w:rsidRPr="005D3D37">
        <w:rPr>
          <w:rFonts w:ascii="Arial" w:eastAsia="Arial" w:hAnsi="Arial" w:cs="Arial"/>
          <w:b/>
          <w:bCs/>
          <w:color w:val="000000"/>
          <w:spacing w:val="9"/>
        </w:rPr>
        <w:t xml:space="preserve"> </w:t>
      </w:r>
      <w:r w:rsidRPr="005D3D37">
        <w:rPr>
          <w:rFonts w:ascii="Arial" w:eastAsia="Arial" w:hAnsi="Arial" w:cs="Arial"/>
          <w:color w:val="000000"/>
        </w:rPr>
        <w:t>be</w:t>
      </w:r>
      <w:r w:rsidRPr="005D3D37">
        <w:rPr>
          <w:rFonts w:ascii="Arial" w:eastAsia="Arial" w:hAnsi="Arial" w:cs="Arial"/>
          <w:color w:val="000000"/>
          <w:spacing w:val="9"/>
        </w:rPr>
        <w:t xml:space="preserve"> </w:t>
      </w:r>
      <w:r w:rsidRPr="005D3D37">
        <w:rPr>
          <w:rFonts w:ascii="Arial" w:eastAsia="Arial" w:hAnsi="Arial" w:cs="Arial"/>
          <w:color w:val="000000"/>
        </w:rPr>
        <w:t>clearl</w:t>
      </w:r>
      <w:r w:rsidRPr="005D3D37">
        <w:rPr>
          <w:rFonts w:ascii="Arial" w:eastAsia="Arial" w:hAnsi="Arial" w:cs="Arial"/>
          <w:color w:val="000000"/>
          <w:spacing w:val="1"/>
        </w:rPr>
        <w:t>y</w:t>
      </w:r>
      <w:r w:rsidRPr="005D3D37">
        <w:rPr>
          <w:rFonts w:ascii="Arial" w:eastAsia="Arial" w:hAnsi="Arial" w:cs="Arial"/>
          <w:color w:val="000000"/>
          <w:spacing w:val="6"/>
        </w:rPr>
        <w:t xml:space="preserve"> </w:t>
      </w:r>
      <w:r w:rsidRPr="005D3D37">
        <w:rPr>
          <w:rFonts w:ascii="Arial" w:eastAsia="Arial" w:hAnsi="Arial" w:cs="Arial"/>
          <w:color w:val="000000"/>
          <w:spacing w:val="2"/>
        </w:rPr>
        <w:t>l</w:t>
      </w:r>
      <w:r w:rsidRPr="005D3D37">
        <w:rPr>
          <w:rFonts w:ascii="Arial" w:eastAsia="Arial" w:hAnsi="Arial" w:cs="Arial"/>
          <w:color w:val="000000"/>
        </w:rPr>
        <w:t>abelled</w:t>
      </w:r>
      <w:r w:rsidRPr="005D3D37">
        <w:rPr>
          <w:rFonts w:ascii="Arial" w:eastAsia="Arial" w:hAnsi="Arial" w:cs="Arial"/>
          <w:color w:val="000000"/>
          <w:spacing w:val="7"/>
        </w:rPr>
        <w:t xml:space="preserve"> </w:t>
      </w:r>
      <w:r w:rsidRPr="005D3D37">
        <w:rPr>
          <w:rFonts w:ascii="Arial" w:eastAsia="Arial" w:hAnsi="Arial" w:cs="Arial"/>
          <w:color w:val="000000"/>
          <w:spacing w:val="1"/>
        </w:rPr>
        <w:t>wi</w:t>
      </w:r>
      <w:r w:rsidRPr="005D3D37">
        <w:rPr>
          <w:rFonts w:ascii="Arial" w:eastAsia="Arial" w:hAnsi="Arial" w:cs="Arial"/>
          <w:color w:val="000000"/>
        </w:rPr>
        <w:t>th</w:t>
      </w:r>
      <w:r w:rsidRPr="005D3D37">
        <w:rPr>
          <w:rFonts w:ascii="Arial" w:eastAsia="Arial" w:hAnsi="Arial" w:cs="Arial"/>
          <w:color w:val="000000"/>
          <w:spacing w:val="9"/>
        </w:rPr>
        <w:t xml:space="preserve"> </w:t>
      </w:r>
      <w:r w:rsidRPr="005D3D37">
        <w:rPr>
          <w:rFonts w:ascii="Arial" w:eastAsia="Arial" w:hAnsi="Arial" w:cs="Arial"/>
          <w:color w:val="000000"/>
        </w:rPr>
        <w:t>return</w:t>
      </w:r>
      <w:r w:rsidRPr="005D3D37">
        <w:rPr>
          <w:rFonts w:ascii="Arial" w:eastAsia="Arial" w:hAnsi="Arial" w:cs="Arial"/>
          <w:color w:val="000000"/>
          <w:spacing w:val="10"/>
        </w:rPr>
        <w:t xml:space="preserve"> </w:t>
      </w:r>
      <w:r w:rsidRPr="005D3D37">
        <w:rPr>
          <w:rFonts w:ascii="Arial" w:eastAsia="Arial" w:hAnsi="Arial" w:cs="Arial"/>
          <w:color w:val="000000"/>
          <w:spacing w:val="-3"/>
        </w:rPr>
        <w:t>t</w:t>
      </w:r>
      <w:r w:rsidRPr="005D3D37">
        <w:rPr>
          <w:rFonts w:ascii="Arial" w:eastAsia="Arial" w:hAnsi="Arial" w:cs="Arial"/>
          <w:color w:val="000000"/>
        </w:rPr>
        <w:t>o</w:t>
      </w:r>
      <w:r w:rsidRPr="005D3D37">
        <w:rPr>
          <w:rFonts w:ascii="Arial" w:eastAsia="Arial" w:hAnsi="Arial" w:cs="Arial"/>
          <w:color w:val="000000"/>
          <w:spacing w:val="9"/>
        </w:rPr>
        <w:t xml:space="preserve"> </w:t>
      </w:r>
      <w:r w:rsidRPr="005D3D37">
        <w:rPr>
          <w:rFonts w:ascii="Arial" w:eastAsia="Arial" w:hAnsi="Arial" w:cs="Arial"/>
          <w:color w:val="000000"/>
          <w:spacing w:val="1"/>
        </w:rPr>
        <w:t>C</w:t>
      </w:r>
      <w:r w:rsidRPr="005D3D37">
        <w:rPr>
          <w:rFonts w:ascii="Arial" w:eastAsia="Arial" w:hAnsi="Arial" w:cs="Arial"/>
          <w:color w:val="000000"/>
        </w:rPr>
        <w:t>ontr</w:t>
      </w:r>
      <w:r w:rsidRPr="005D3D37">
        <w:rPr>
          <w:rFonts w:ascii="Arial" w:eastAsia="Arial" w:hAnsi="Arial" w:cs="Arial"/>
          <w:color w:val="000000"/>
          <w:spacing w:val="-1"/>
        </w:rPr>
        <w:t>a</w:t>
      </w:r>
      <w:r w:rsidRPr="005D3D37">
        <w:rPr>
          <w:rFonts w:ascii="Arial" w:eastAsia="Arial" w:hAnsi="Arial" w:cs="Arial"/>
          <w:color w:val="000000"/>
        </w:rPr>
        <w:t>ctor</w:t>
      </w:r>
      <w:r w:rsidRPr="005D3D37">
        <w:rPr>
          <w:rFonts w:ascii="Arial" w:eastAsia="Arial" w:hAnsi="Arial" w:cs="Arial"/>
          <w:color w:val="000000"/>
          <w:spacing w:val="9"/>
        </w:rPr>
        <w:t xml:space="preserve"> </w:t>
      </w:r>
      <w:r w:rsidRPr="005D3D37">
        <w:rPr>
          <w:rFonts w:ascii="Arial" w:eastAsia="Arial" w:hAnsi="Arial" w:cs="Arial"/>
          <w:color w:val="000000"/>
        </w:rPr>
        <w:t>and</w:t>
      </w:r>
      <w:r w:rsidRPr="005D3D37">
        <w:rPr>
          <w:rFonts w:ascii="Arial" w:eastAsia="Arial" w:hAnsi="Arial" w:cs="Arial"/>
          <w:color w:val="000000"/>
          <w:spacing w:val="9"/>
        </w:rPr>
        <w:t xml:space="preserve"> </w:t>
      </w:r>
      <w:r w:rsidRPr="005D3D37">
        <w:rPr>
          <w:rFonts w:ascii="Arial" w:eastAsia="Arial" w:hAnsi="Arial" w:cs="Arial"/>
          <w:color w:val="000000"/>
        </w:rPr>
        <w:t>the</w:t>
      </w:r>
      <w:r w:rsidRPr="005D3D37">
        <w:rPr>
          <w:rFonts w:ascii="Arial" w:eastAsia="Arial" w:hAnsi="Arial" w:cs="Arial"/>
          <w:color w:val="000000"/>
          <w:spacing w:val="10"/>
        </w:rPr>
        <w:t xml:space="preserve"> </w:t>
      </w:r>
      <w:r w:rsidRPr="005D3D37">
        <w:rPr>
          <w:rFonts w:ascii="Arial" w:eastAsia="Arial" w:hAnsi="Arial" w:cs="Arial"/>
          <w:color w:val="000000"/>
        </w:rPr>
        <w:t>add</w:t>
      </w:r>
      <w:r w:rsidRPr="005D3D37">
        <w:rPr>
          <w:rFonts w:ascii="Arial" w:eastAsia="Arial" w:hAnsi="Arial" w:cs="Arial"/>
          <w:color w:val="000000"/>
          <w:spacing w:val="-1"/>
        </w:rPr>
        <w:t>r</w:t>
      </w:r>
      <w:r w:rsidRPr="005D3D37">
        <w:rPr>
          <w:rFonts w:ascii="Arial" w:eastAsia="Arial" w:hAnsi="Arial" w:cs="Arial"/>
          <w:color w:val="000000"/>
        </w:rPr>
        <w:t>ess</w:t>
      </w:r>
      <w:r w:rsidRPr="005D3D37">
        <w:rPr>
          <w:rFonts w:ascii="Arial" w:eastAsia="Arial" w:hAnsi="Arial" w:cs="Arial"/>
          <w:color w:val="000000"/>
          <w:spacing w:val="10"/>
        </w:rPr>
        <w:t xml:space="preserve"> </w:t>
      </w:r>
      <w:r w:rsidRPr="005D3D37">
        <w:rPr>
          <w:rFonts w:ascii="Arial" w:eastAsia="Arial" w:hAnsi="Arial" w:cs="Arial"/>
          <w:color w:val="000000"/>
        </w:rPr>
        <w:t>of</w:t>
      </w:r>
      <w:r w:rsidRPr="005D3D37">
        <w:rPr>
          <w:rFonts w:ascii="Arial" w:eastAsia="Arial" w:hAnsi="Arial" w:cs="Arial"/>
          <w:color w:val="000000"/>
          <w:spacing w:val="8"/>
        </w:rPr>
        <w:t xml:space="preserve"> </w:t>
      </w:r>
      <w:r w:rsidRPr="005D3D37">
        <w:rPr>
          <w:rFonts w:ascii="Arial" w:eastAsia="Arial" w:hAnsi="Arial" w:cs="Arial"/>
          <w:color w:val="000000"/>
        </w:rPr>
        <w:t>the</w:t>
      </w:r>
      <w:r w:rsidRPr="005D3D37">
        <w:rPr>
          <w:rFonts w:ascii="Arial" w:eastAsia="Arial" w:hAnsi="Arial" w:cs="Arial"/>
          <w:color w:val="000000"/>
          <w:spacing w:val="10"/>
        </w:rPr>
        <w:t xml:space="preserve"> </w:t>
      </w:r>
      <w:r w:rsidRPr="005D3D37">
        <w:rPr>
          <w:rFonts w:ascii="Arial" w:eastAsia="Arial" w:hAnsi="Arial" w:cs="Arial"/>
          <w:color w:val="000000"/>
          <w:spacing w:val="1"/>
        </w:rPr>
        <w:t>C</w:t>
      </w:r>
      <w:r w:rsidRPr="005D3D37">
        <w:rPr>
          <w:rFonts w:ascii="Arial" w:eastAsia="Arial" w:hAnsi="Arial" w:cs="Arial"/>
          <w:color w:val="000000"/>
        </w:rPr>
        <w:t>ontractor.</w:t>
      </w:r>
      <w:r w:rsidRPr="005D3D37">
        <w:rPr>
          <w:rFonts w:ascii="Arial" w:eastAsia="Arial" w:hAnsi="Arial" w:cs="Arial"/>
          <w:color w:val="000000"/>
          <w:spacing w:val="8"/>
        </w:rPr>
        <w:t xml:space="preserve"> </w:t>
      </w:r>
      <w:r>
        <w:rPr>
          <w:rFonts w:ascii="Arial" w:eastAsia="Arial" w:hAnsi="Arial" w:cs="Arial"/>
          <w:color w:val="000000"/>
          <w:spacing w:val="8"/>
        </w:rPr>
        <w:t>The s</w:t>
      </w:r>
      <w:r w:rsidRPr="005D3D37">
        <w:rPr>
          <w:rFonts w:ascii="Arial" w:eastAsia="Arial" w:hAnsi="Arial" w:cs="Arial"/>
          <w:color w:val="000000"/>
        </w:rPr>
        <w:t>hipping co</w:t>
      </w:r>
      <w:r w:rsidRPr="005D3D37">
        <w:rPr>
          <w:rFonts w:ascii="Arial" w:eastAsia="Arial" w:hAnsi="Arial" w:cs="Arial"/>
          <w:color w:val="000000"/>
          <w:spacing w:val="1"/>
        </w:rPr>
        <w:t>mp</w:t>
      </w:r>
      <w:r w:rsidRPr="005D3D37">
        <w:rPr>
          <w:rFonts w:ascii="Arial" w:eastAsia="Arial" w:hAnsi="Arial" w:cs="Arial"/>
          <w:color w:val="000000"/>
        </w:rPr>
        <w:t xml:space="preserve">any </w:t>
      </w:r>
      <w:r>
        <w:rPr>
          <w:rFonts w:ascii="Arial" w:eastAsia="Arial" w:hAnsi="Arial" w:cs="Arial"/>
          <w:color w:val="000000"/>
        </w:rPr>
        <w:t xml:space="preserve">is </w:t>
      </w:r>
      <w:r w:rsidRPr="005D3D37">
        <w:rPr>
          <w:rFonts w:ascii="Arial" w:eastAsia="Arial" w:hAnsi="Arial" w:cs="Arial"/>
          <w:color w:val="000000"/>
        </w:rPr>
        <w:t>to co</w:t>
      </w:r>
      <w:r w:rsidRPr="005D3D37">
        <w:rPr>
          <w:rFonts w:ascii="Arial" w:eastAsia="Arial" w:hAnsi="Arial" w:cs="Arial"/>
          <w:color w:val="000000"/>
          <w:spacing w:val="1"/>
        </w:rPr>
        <w:t>m</w:t>
      </w:r>
      <w:r w:rsidRPr="005D3D37">
        <w:rPr>
          <w:rFonts w:ascii="Arial" w:eastAsia="Arial" w:hAnsi="Arial" w:cs="Arial"/>
          <w:color w:val="000000"/>
        </w:rPr>
        <w:t>ply</w:t>
      </w:r>
      <w:r w:rsidRPr="005D3D37">
        <w:rPr>
          <w:rFonts w:ascii="Arial" w:eastAsia="Arial" w:hAnsi="Arial" w:cs="Arial"/>
          <w:color w:val="000000"/>
          <w:spacing w:val="-2"/>
        </w:rPr>
        <w:t xml:space="preserve"> </w:t>
      </w:r>
      <w:r w:rsidRPr="005D3D37">
        <w:rPr>
          <w:rFonts w:ascii="Arial" w:eastAsia="Arial" w:hAnsi="Arial" w:cs="Arial"/>
          <w:color w:val="000000"/>
        </w:rPr>
        <w:t>w</w:t>
      </w:r>
      <w:r w:rsidRPr="005D3D37">
        <w:rPr>
          <w:rFonts w:ascii="Arial" w:eastAsia="Arial" w:hAnsi="Arial" w:cs="Arial"/>
          <w:color w:val="000000"/>
          <w:spacing w:val="1"/>
        </w:rPr>
        <w:t>i</w:t>
      </w:r>
      <w:r w:rsidRPr="005D3D37">
        <w:rPr>
          <w:rFonts w:ascii="Arial" w:eastAsia="Arial" w:hAnsi="Arial" w:cs="Arial"/>
          <w:color w:val="000000"/>
        </w:rPr>
        <w:t xml:space="preserve">th </w:t>
      </w:r>
      <w:r w:rsidRPr="005D3D37">
        <w:rPr>
          <w:rFonts w:ascii="Arial" w:eastAsia="Arial" w:hAnsi="Arial" w:cs="Arial"/>
          <w:color w:val="000000"/>
          <w:spacing w:val="-1"/>
        </w:rPr>
        <w:t>a</w:t>
      </w:r>
      <w:r w:rsidRPr="005D3D37">
        <w:rPr>
          <w:rFonts w:ascii="Arial" w:eastAsia="Arial" w:hAnsi="Arial" w:cs="Arial"/>
          <w:color w:val="000000"/>
        </w:rPr>
        <w:t>ny trans</w:t>
      </w:r>
      <w:r w:rsidRPr="005D3D37">
        <w:rPr>
          <w:rFonts w:ascii="Arial" w:eastAsia="Arial" w:hAnsi="Arial" w:cs="Arial"/>
          <w:color w:val="000000"/>
          <w:spacing w:val="1"/>
        </w:rPr>
        <w:t>i</w:t>
      </w:r>
      <w:r w:rsidRPr="005D3D37">
        <w:rPr>
          <w:rFonts w:ascii="Arial" w:eastAsia="Arial" w:hAnsi="Arial" w:cs="Arial"/>
          <w:color w:val="000000"/>
        </w:rPr>
        <w:t xml:space="preserve">tory </w:t>
      </w:r>
      <w:r w:rsidRPr="005D3D37">
        <w:rPr>
          <w:rFonts w:ascii="Arial" w:eastAsia="Arial" w:hAnsi="Arial" w:cs="Arial"/>
          <w:color w:val="000000"/>
          <w:spacing w:val="-1"/>
        </w:rPr>
        <w:t>p</w:t>
      </w:r>
      <w:r w:rsidRPr="005D3D37">
        <w:rPr>
          <w:rFonts w:ascii="Arial" w:eastAsia="Arial" w:hAnsi="Arial" w:cs="Arial"/>
          <w:color w:val="000000"/>
        </w:rPr>
        <w:t>orts regar</w:t>
      </w:r>
      <w:r w:rsidRPr="005D3D37">
        <w:rPr>
          <w:rFonts w:ascii="Arial" w:eastAsia="Arial" w:hAnsi="Arial" w:cs="Arial"/>
          <w:color w:val="000000"/>
          <w:spacing w:val="-2"/>
        </w:rPr>
        <w:t>d</w:t>
      </w:r>
      <w:r w:rsidRPr="005D3D37">
        <w:rPr>
          <w:rFonts w:ascii="Arial" w:eastAsia="Arial" w:hAnsi="Arial" w:cs="Arial"/>
          <w:color w:val="000000"/>
        </w:rPr>
        <w:t xml:space="preserve">ing </w:t>
      </w:r>
      <w:r w:rsidRPr="005D3D37">
        <w:rPr>
          <w:rFonts w:ascii="Arial" w:eastAsia="Arial" w:hAnsi="Arial" w:cs="Arial"/>
          <w:color w:val="000000"/>
          <w:spacing w:val="1"/>
        </w:rPr>
        <w:t>l</w:t>
      </w:r>
      <w:r w:rsidRPr="005D3D37">
        <w:rPr>
          <w:rFonts w:ascii="Arial" w:eastAsia="Arial" w:hAnsi="Arial" w:cs="Arial"/>
          <w:color w:val="000000"/>
        </w:rPr>
        <w:t>ocal pac</w:t>
      </w:r>
      <w:r w:rsidRPr="005D3D37">
        <w:rPr>
          <w:rFonts w:ascii="Arial" w:eastAsia="Arial" w:hAnsi="Arial" w:cs="Arial"/>
          <w:color w:val="000000"/>
          <w:spacing w:val="-1"/>
        </w:rPr>
        <w:t>k</w:t>
      </w:r>
      <w:r w:rsidRPr="005D3D37">
        <w:rPr>
          <w:rFonts w:ascii="Arial" w:eastAsia="Arial" w:hAnsi="Arial" w:cs="Arial"/>
          <w:color w:val="000000"/>
        </w:rPr>
        <w:t>aging spe</w:t>
      </w:r>
      <w:r w:rsidRPr="005D3D37">
        <w:rPr>
          <w:rFonts w:ascii="Arial" w:eastAsia="Arial" w:hAnsi="Arial" w:cs="Arial"/>
          <w:color w:val="000000"/>
          <w:spacing w:val="-1"/>
        </w:rPr>
        <w:t>c</w:t>
      </w:r>
      <w:r w:rsidRPr="005D3D37">
        <w:rPr>
          <w:rFonts w:ascii="Arial" w:eastAsia="Arial" w:hAnsi="Arial" w:cs="Arial"/>
          <w:color w:val="000000"/>
        </w:rPr>
        <w:t>ifications.</w:t>
      </w:r>
    </w:p>
    <w:p w14:paraId="210FF515" w14:textId="77777777" w:rsidR="00E80457" w:rsidRDefault="00E80457" w:rsidP="00E80457">
      <w:pPr>
        <w:pStyle w:val="ListParagraph"/>
        <w:ind w:left="0"/>
        <w:rPr>
          <w:rFonts w:ascii="Arial" w:eastAsia="Arial" w:hAnsi="Arial" w:cs="Arial"/>
          <w:color w:val="000000"/>
        </w:rPr>
      </w:pPr>
    </w:p>
    <w:p w14:paraId="7C39E5F1"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5D3D37">
        <w:rPr>
          <w:rFonts w:ascii="Arial" w:eastAsia="Arial" w:hAnsi="Arial" w:cs="Arial"/>
          <w:color w:val="000000"/>
          <w:spacing w:val="1"/>
        </w:rPr>
        <w:t>T</w:t>
      </w:r>
      <w:r w:rsidRPr="005D3D37">
        <w:rPr>
          <w:rFonts w:ascii="Arial" w:eastAsia="Arial" w:hAnsi="Arial" w:cs="Arial"/>
          <w:color w:val="000000"/>
        </w:rPr>
        <w:t>he</w:t>
      </w:r>
      <w:r w:rsidRPr="005D3D37">
        <w:rPr>
          <w:rFonts w:ascii="Arial" w:eastAsia="Arial" w:hAnsi="Arial" w:cs="Arial"/>
          <w:color w:val="000000"/>
          <w:spacing w:val="14"/>
        </w:rPr>
        <w:t xml:space="preserve"> </w:t>
      </w:r>
      <w:r w:rsidRPr="005D3D37">
        <w:rPr>
          <w:rFonts w:ascii="Arial" w:eastAsia="Arial" w:hAnsi="Arial" w:cs="Arial"/>
          <w:color w:val="000000"/>
          <w:spacing w:val="1"/>
        </w:rPr>
        <w:t>C</w:t>
      </w:r>
      <w:r w:rsidRPr="005D3D37">
        <w:rPr>
          <w:rFonts w:ascii="Arial" w:eastAsia="Arial" w:hAnsi="Arial" w:cs="Arial"/>
          <w:color w:val="000000"/>
        </w:rPr>
        <w:t>ontractor</w:t>
      </w:r>
      <w:r w:rsidRPr="005D3D37">
        <w:rPr>
          <w:rFonts w:ascii="Arial" w:eastAsia="Arial" w:hAnsi="Arial" w:cs="Arial"/>
          <w:color w:val="000000"/>
          <w:spacing w:val="15"/>
        </w:rPr>
        <w:t xml:space="preserve"> </w:t>
      </w:r>
      <w:r w:rsidRPr="005D3D37">
        <w:rPr>
          <w:rFonts w:ascii="Arial" w:eastAsia="Arial" w:hAnsi="Arial" w:cs="Arial"/>
          <w:b/>
          <w:bCs/>
          <w:color w:val="000000"/>
          <w:spacing w:val="-1"/>
        </w:rPr>
        <w:t>m</w:t>
      </w:r>
      <w:r w:rsidRPr="005D3D37">
        <w:rPr>
          <w:rFonts w:ascii="Arial" w:eastAsia="Arial" w:hAnsi="Arial" w:cs="Arial"/>
          <w:b/>
          <w:bCs/>
          <w:color w:val="000000"/>
        </w:rPr>
        <w:t>ust</w:t>
      </w:r>
      <w:r w:rsidRPr="005D3D37">
        <w:rPr>
          <w:rFonts w:ascii="Arial" w:eastAsia="Arial" w:hAnsi="Arial" w:cs="Arial"/>
          <w:b/>
          <w:bCs/>
          <w:color w:val="000000"/>
          <w:spacing w:val="13"/>
        </w:rPr>
        <w:t xml:space="preserve"> </w:t>
      </w:r>
      <w:r w:rsidRPr="005D3D37">
        <w:rPr>
          <w:rFonts w:ascii="Arial" w:eastAsia="Arial" w:hAnsi="Arial" w:cs="Arial"/>
          <w:color w:val="000000"/>
          <w:spacing w:val="1"/>
        </w:rPr>
        <w:t>m</w:t>
      </w:r>
      <w:r w:rsidRPr="005D3D37">
        <w:rPr>
          <w:rFonts w:ascii="Arial" w:eastAsia="Arial" w:hAnsi="Arial" w:cs="Arial"/>
          <w:color w:val="000000"/>
        </w:rPr>
        <w:t>ake</w:t>
      </w:r>
      <w:r w:rsidRPr="005D3D37">
        <w:rPr>
          <w:rFonts w:ascii="Arial" w:eastAsia="Arial" w:hAnsi="Arial" w:cs="Arial"/>
          <w:color w:val="000000"/>
          <w:spacing w:val="17"/>
        </w:rPr>
        <w:t xml:space="preserve"> </w:t>
      </w:r>
      <w:r w:rsidRPr="005D3D37">
        <w:rPr>
          <w:rFonts w:ascii="Arial" w:eastAsia="Arial" w:hAnsi="Arial" w:cs="Arial"/>
          <w:color w:val="000000"/>
        </w:rPr>
        <w:t>all</w:t>
      </w:r>
      <w:r w:rsidRPr="005D3D37">
        <w:rPr>
          <w:rFonts w:ascii="Arial" w:eastAsia="Arial" w:hAnsi="Arial" w:cs="Arial"/>
          <w:color w:val="000000"/>
          <w:spacing w:val="17"/>
        </w:rPr>
        <w:t xml:space="preserve"> </w:t>
      </w:r>
      <w:r w:rsidRPr="005D3D37">
        <w:rPr>
          <w:rFonts w:ascii="Arial" w:eastAsia="Arial" w:hAnsi="Arial" w:cs="Arial"/>
          <w:color w:val="000000"/>
        </w:rPr>
        <w:t>the</w:t>
      </w:r>
      <w:r w:rsidRPr="005D3D37">
        <w:rPr>
          <w:rFonts w:ascii="Arial" w:eastAsia="Arial" w:hAnsi="Arial" w:cs="Arial"/>
          <w:color w:val="000000"/>
          <w:spacing w:val="17"/>
        </w:rPr>
        <w:t xml:space="preserve"> </w:t>
      </w:r>
      <w:r w:rsidRPr="005D3D37">
        <w:rPr>
          <w:rFonts w:ascii="Arial" w:eastAsia="Arial" w:hAnsi="Arial" w:cs="Arial"/>
          <w:color w:val="000000"/>
        </w:rPr>
        <w:t>arrang</w:t>
      </w:r>
      <w:r w:rsidRPr="005D3D37">
        <w:rPr>
          <w:rFonts w:ascii="Arial" w:eastAsia="Arial" w:hAnsi="Arial" w:cs="Arial"/>
          <w:color w:val="000000"/>
          <w:spacing w:val="-2"/>
        </w:rPr>
        <w:t>e</w:t>
      </w:r>
      <w:r w:rsidRPr="005D3D37">
        <w:rPr>
          <w:rFonts w:ascii="Arial" w:eastAsia="Arial" w:hAnsi="Arial" w:cs="Arial"/>
          <w:color w:val="000000"/>
          <w:spacing w:val="2"/>
        </w:rPr>
        <w:t>m</w:t>
      </w:r>
      <w:r w:rsidRPr="005D3D37">
        <w:rPr>
          <w:rFonts w:ascii="Arial" w:eastAsia="Arial" w:hAnsi="Arial" w:cs="Arial"/>
          <w:color w:val="000000"/>
        </w:rPr>
        <w:t>e</w:t>
      </w:r>
      <w:r w:rsidRPr="005D3D37">
        <w:rPr>
          <w:rFonts w:ascii="Arial" w:eastAsia="Arial" w:hAnsi="Arial" w:cs="Arial"/>
          <w:color w:val="000000"/>
          <w:spacing w:val="1"/>
        </w:rPr>
        <w:t>n</w:t>
      </w:r>
      <w:r w:rsidRPr="005D3D37">
        <w:rPr>
          <w:rFonts w:ascii="Arial" w:eastAsia="Arial" w:hAnsi="Arial" w:cs="Arial"/>
          <w:color w:val="000000"/>
        </w:rPr>
        <w:t>ts</w:t>
      </w:r>
      <w:r w:rsidRPr="005D3D37">
        <w:rPr>
          <w:rFonts w:ascii="Arial" w:eastAsia="Arial" w:hAnsi="Arial" w:cs="Arial"/>
          <w:color w:val="000000"/>
          <w:spacing w:val="16"/>
        </w:rPr>
        <w:t xml:space="preserve"> </w:t>
      </w:r>
      <w:r w:rsidRPr="005D3D37">
        <w:rPr>
          <w:rFonts w:ascii="Arial" w:eastAsia="Arial" w:hAnsi="Arial" w:cs="Arial"/>
          <w:color w:val="000000"/>
          <w:spacing w:val="-2"/>
        </w:rPr>
        <w:t>f</w:t>
      </w:r>
      <w:r w:rsidRPr="005D3D37">
        <w:rPr>
          <w:rFonts w:ascii="Arial" w:eastAsia="Arial" w:hAnsi="Arial" w:cs="Arial"/>
          <w:color w:val="000000"/>
        </w:rPr>
        <w:t>or</w:t>
      </w:r>
      <w:r w:rsidRPr="005D3D37">
        <w:rPr>
          <w:rFonts w:ascii="Arial" w:eastAsia="Arial" w:hAnsi="Arial" w:cs="Arial"/>
          <w:color w:val="000000"/>
          <w:spacing w:val="15"/>
        </w:rPr>
        <w:t xml:space="preserve"> </w:t>
      </w:r>
      <w:r w:rsidRPr="005D3D37">
        <w:rPr>
          <w:rFonts w:ascii="Arial" w:eastAsia="Arial" w:hAnsi="Arial" w:cs="Arial"/>
          <w:color w:val="000000"/>
        </w:rPr>
        <w:t>the</w:t>
      </w:r>
      <w:r w:rsidRPr="005D3D37">
        <w:rPr>
          <w:rFonts w:ascii="Arial" w:eastAsia="Arial" w:hAnsi="Arial" w:cs="Arial"/>
          <w:color w:val="000000"/>
          <w:spacing w:val="17"/>
        </w:rPr>
        <w:t xml:space="preserve"> </w:t>
      </w:r>
      <w:r w:rsidRPr="005D3D37">
        <w:rPr>
          <w:rFonts w:ascii="Arial" w:eastAsia="Arial" w:hAnsi="Arial" w:cs="Arial"/>
          <w:color w:val="000000"/>
        </w:rPr>
        <w:t>p</w:t>
      </w:r>
      <w:r w:rsidRPr="005D3D37">
        <w:rPr>
          <w:rFonts w:ascii="Arial" w:eastAsia="Arial" w:hAnsi="Arial" w:cs="Arial"/>
          <w:color w:val="000000"/>
          <w:spacing w:val="1"/>
        </w:rPr>
        <w:t>a</w:t>
      </w:r>
      <w:r w:rsidRPr="005D3D37">
        <w:rPr>
          <w:rFonts w:ascii="Arial" w:eastAsia="Arial" w:hAnsi="Arial" w:cs="Arial"/>
          <w:color w:val="000000"/>
        </w:rPr>
        <w:t>cking</w:t>
      </w:r>
      <w:r w:rsidRPr="005D3D37">
        <w:rPr>
          <w:rFonts w:ascii="Arial" w:eastAsia="Arial" w:hAnsi="Arial" w:cs="Arial"/>
          <w:color w:val="000000"/>
          <w:spacing w:val="17"/>
        </w:rPr>
        <w:t xml:space="preserve"> </w:t>
      </w:r>
      <w:r w:rsidRPr="005D3D37">
        <w:rPr>
          <w:rFonts w:ascii="Arial" w:eastAsia="Arial" w:hAnsi="Arial" w:cs="Arial"/>
          <w:color w:val="000000"/>
        </w:rPr>
        <w:t>and</w:t>
      </w:r>
      <w:r w:rsidRPr="005D3D37">
        <w:rPr>
          <w:rFonts w:ascii="Arial" w:eastAsia="Arial" w:hAnsi="Arial" w:cs="Arial"/>
          <w:color w:val="000000"/>
          <w:spacing w:val="16"/>
        </w:rPr>
        <w:t xml:space="preserve"> </w:t>
      </w:r>
      <w:r w:rsidRPr="005D3D37">
        <w:rPr>
          <w:rFonts w:ascii="Arial" w:eastAsia="Arial" w:hAnsi="Arial" w:cs="Arial"/>
          <w:color w:val="000000"/>
        </w:rPr>
        <w:t>transportation</w:t>
      </w:r>
      <w:r w:rsidRPr="005D3D37">
        <w:rPr>
          <w:rFonts w:ascii="Arial" w:eastAsia="Arial" w:hAnsi="Arial" w:cs="Arial"/>
          <w:color w:val="000000"/>
          <w:spacing w:val="17"/>
        </w:rPr>
        <w:t xml:space="preserve"> </w:t>
      </w:r>
      <w:r w:rsidRPr="005D3D37">
        <w:rPr>
          <w:rFonts w:ascii="Arial" w:eastAsia="Arial" w:hAnsi="Arial" w:cs="Arial"/>
          <w:color w:val="000000"/>
        </w:rPr>
        <w:t>of</w:t>
      </w:r>
      <w:r w:rsidRPr="005D3D37">
        <w:rPr>
          <w:rFonts w:ascii="Arial" w:eastAsia="Arial" w:hAnsi="Arial" w:cs="Arial"/>
          <w:color w:val="000000"/>
          <w:spacing w:val="15"/>
        </w:rPr>
        <w:t xml:space="preserve"> </w:t>
      </w:r>
      <w:r w:rsidRPr="005D3D37">
        <w:rPr>
          <w:rFonts w:ascii="Arial" w:eastAsia="Arial" w:hAnsi="Arial" w:cs="Arial"/>
          <w:color w:val="000000"/>
        </w:rPr>
        <w:t>me</w:t>
      </w:r>
      <w:r w:rsidRPr="005D3D37">
        <w:rPr>
          <w:rFonts w:ascii="Arial" w:eastAsia="Arial" w:hAnsi="Arial" w:cs="Arial"/>
          <w:color w:val="000000"/>
          <w:spacing w:val="1"/>
        </w:rPr>
        <w:t>m</w:t>
      </w:r>
      <w:r w:rsidRPr="005D3D37">
        <w:rPr>
          <w:rFonts w:ascii="Arial" w:eastAsia="Arial" w:hAnsi="Arial" w:cs="Arial"/>
          <w:color w:val="000000"/>
        </w:rPr>
        <w:t>orial</w:t>
      </w:r>
      <w:r w:rsidRPr="005D3D37">
        <w:rPr>
          <w:rFonts w:ascii="Arial" w:eastAsia="Arial" w:hAnsi="Arial" w:cs="Arial"/>
          <w:color w:val="000000"/>
          <w:spacing w:val="1"/>
        </w:rPr>
        <w:t>s</w:t>
      </w:r>
      <w:r w:rsidRPr="005D3D37">
        <w:rPr>
          <w:rFonts w:ascii="Arial" w:eastAsia="Arial" w:hAnsi="Arial" w:cs="Arial"/>
          <w:color w:val="000000"/>
          <w:spacing w:val="16"/>
        </w:rPr>
        <w:t xml:space="preserve"> </w:t>
      </w:r>
      <w:r w:rsidRPr="005D3D37">
        <w:rPr>
          <w:rFonts w:ascii="Arial" w:eastAsia="Arial" w:hAnsi="Arial" w:cs="Arial"/>
          <w:color w:val="000000"/>
          <w:spacing w:val="1"/>
        </w:rPr>
        <w:t>i</w:t>
      </w:r>
      <w:r w:rsidRPr="005D3D37">
        <w:rPr>
          <w:rFonts w:ascii="Arial" w:eastAsia="Arial" w:hAnsi="Arial" w:cs="Arial"/>
          <w:color w:val="000000"/>
          <w:spacing w:val="-1"/>
        </w:rPr>
        <w:t>n</w:t>
      </w:r>
      <w:r w:rsidRPr="005D3D37">
        <w:rPr>
          <w:rFonts w:ascii="Arial" w:eastAsia="Arial" w:hAnsi="Arial" w:cs="Arial"/>
          <w:color w:val="000000"/>
        </w:rPr>
        <w:t xml:space="preserve">cluding, </w:t>
      </w:r>
      <w:r w:rsidRPr="005D3D37">
        <w:rPr>
          <w:rFonts w:ascii="Arial" w:eastAsia="Arial" w:hAnsi="Arial" w:cs="Arial"/>
          <w:color w:val="000000"/>
          <w:spacing w:val="1"/>
        </w:rPr>
        <w:t>wh</w:t>
      </w:r>
      <w:r w:rsidRPr="005D3D37">
        <w:rPr>
          <w:rFonts w:ascii="Arial" w:eastAsia="Arial" w:hAnsi="Arial" w:cs="Arial"/>
          <w:color w:val="000000"/>
        </w:rPr>
        <w:t>e</w:t>
      </w:r>
      <w:r w:rsidRPr="005D3D37">
        <w:rPr>
          <w:rFonts w:ascii="Arial" w:eastAsia="Arial" w:hAnsi="Arial" w:cs="Arial"/>
          <w:color w:val="000000"/>
          <w:spacing w:val="-1"/>
        </w:rPr>
        <w:t>r</w:t>
      </w:r>
      <w:r w:rsidRPr="005D3D37">
        <w:rPr>
          <w:rFonts w:ascii="Arial" w:eastAsia="Arial" w:hAnsi="Arial" w:cs="Arial"/>
          <w:color w:val="000000"/>
        </w:rPr>
        <w:t>e</w:t>
      </w:r>
      <w:r w:rsidRPr="005D3D37">
        <w:rPr>
          <w:rFonts w:ascii="Arial" w:eastAsia="Arial" w:hAnsi="Arial" w:cs="Arial"/>
          <w:color w:val="000000"/>
          <w:spacing w:val="48"/>
        </w:rPr>
        <w:t xml:space="preserve"> </w:t>
      </w:r>
      <w:r w:rsidRPr="005D3D37">
        <w:rPr>
          <w:rFonts w:ascii="Arial" w:eastAsia="Arial" w:hAnsi="Arial" w:cs="Arial"/>
          <w:color w:val="000000"/>
        </w:rPr>
        <w:t>appropr</w:t>
      </w:r>
      <w:r w:rsidRPr="005D3D37">
        <w:rPr>
          <w:rFonts w:ascii="Arial" w:eastAsia="Arial" w:hAnsi="Arial" w:cs="Arial"/>
          <w:color w:val="000000"/>
          <w:spacing w:val="1"/>
        </w:rPr>
        <w:t>i</w:t>
      </w:r>
      <w:r w:rsidRPr="005D3D37">
        <w:rPr>
          <w:rFonts w:ascii="Arial" w:eastAsia="Arial" w:hAnsi="Arial" w:cs="Arial"/>
          <w:color w:val="000000"/>
        </w:rPr>
        <w:t>ate,</w:t>
      </w:r>
      <w:r w:rsidRPr="005D3D37">
        <w:rPr>
          <w:rFonts w:ascii="Arial" w:eastAsia="Arial" w:hAnsi="Arial" w:cs="Arial"/>
          <w:color w:val="000000"/>
          <w:spacing w:val="46"/>
        </w:rPr>
        <w:t xml:space="preserve"> </w:t>
      </w:r>
      <w:r w:rsidRPr="005D3D37">
        <w:rPr>
          <w:rFonts w:ascii="Arial" w:eastAsia="Arial" w:hAnsi="Arial" w:cs="Arial"/>
          <w:color w:val="000000"/>
        </w:rPr>
        <w:t>arranging</w:t>
      </w:r>
      <w:r w:rsidRPr="005D3D37">
        <w:rPr>
          <w:rFonts w:ascii="Arial" w:eastAsia="Arial" w:hAnsi="Arial" w:cs="Arial"/>
          <w:color w:val="000000"/>
          <w:spacing w:val="48"/>
        </w:rPr>
        <w:t xml:space="preserve"> </w:t>
      </w:r>
      <w:r w:rsidRPr="005D3D37">
        <w:rPr>
          <w:rFonts w:ascii="Arial" w:eastAsia="Arial" w:hAnsi="Arial" w:cs="Arial"/>
          <w:color w:val="000000"/>
        </w:rPr>
        <w:t>the</w:t>
      </w:r>
      <w:r w:rsidRPr="005D3D37">
        <w:rPr>
          <w:rFonts w:ascii="Arial" w:eastAsia="Arial" w:hAnsi="Arial" w:cs="Arial"/>
          <w:color w:val="000000"/>
          <w:spacing w:val="48"/>
        </w:rPr>
        <w:t xml:space="preserve"> </w:t>
      </w:r>
      <w:r w:rsidRPr="005D3D37">
        <w:rPr>
          <w:rFonts w:ascii="Arial" w:eastAsia="Arial" w:hAnsi="Arial" w:cs="Arial"/>
          <w:color w:val="000000"/>
        </w:rPr>
        <w:t>s</w:t>
      </w:r>
      <w:r w:rsidRPr="005D3D37">
        <w:rPr>
          <w:rFonts w:ascii="Arial" w:eastAsia="Arial" w:hAnsi="Arial" w:cs="Arial"/>
          <w:color w:val="000000"/>
          <w:spacing w:val="1"/>
        </w:rPr>
        <w:t>h</w:t>
      </w:r>
      <w:r w:rsidRPr="005D3D37">
        <w:rPr>
          <w:rFonts w:ascii="Arial" w:eastAsia="Arial" w:hAnsi="Arial" w:cs="Arial"/>
          <w:color w:val="000000"/>
          <w:spacing w:val="2"/>
        </w:rPr>
        <w:t>i</w:t>
      </w:r>
      <w:r w:rsidRPr="005D3D37">
        <w:rPr>
          <w:rFonts w:ascii="Arial" w:eastAsia="Arial" w:hAnsi="Arial" w:cs="Arial"/>
          <w:color w:val="000000"/>
        </w:rPr>
        <w:t>pping</w:t>
      </w:r>
      <w:r w:rsidRPr="005D3D37">
        <w:rPr>
          <w:rFonts w:ascii="Arial" w:eastAsia="Arial" w:hAnsi="Arial" w:cs="Arial"/>
          <w:color w:val="000000"/>
          <w:spacing w:val="47"/>
        </w:rPr>
        <w:t xml:space="preserve"> </w:t>
      </w:r>
      <w:r w:rsidRPr="005D3D37">
        <w:rPr>
          <w:rFonts w:ascii="Arial" w:eastAsia="Arial" w:hAnsi="Arial" w:cs="Arial"/>
          <w:color w:val="000000"/>
          <w:spacing w:val="1"/>
        </w:rPr>
        <w:t>o</w:t>
      </w:r>
      <w:r w:rsidRPr="005D3D37">
        <w:rPr>
          <w:rFonts w:ascii="Arial" w:eastAsia="Arial" w:hAnsi="Arial" w:cs="Arial"/>
          <w:color w:val="000000"/>
        </w:rPr>
        <w:t>f</w:t>
      </w:r>
      <w:r w:rsidRPr="005D3D37">
        <w:rPr>
          <w:rFonts w:ascii="Arial" w:eastAsia="Arial" w:hAnsi="Arial" w:cs="Arial"/>
          <w:color w:val="000000"/>
          <w:spacing w:val="46"/>
        </w:rPr>
        <w:t xml:space="preserve"> </w:t>
      </w:r>
      <w:r w:rsidRPr="005D3D37">
        <w:rPr>
          <w:rFonts w:ascii="Arial" w:eastAsia="Arial" w:hAnsi="Arial" w:cs="Arial"/>
          <w:color w:val="000000"/>
          <w:spacing w:val="2"/>
        </w:rPr>
        <w:t>m</w:t>
      </w:r>
      <w:r w:rsidRPr="005D3D37">
        <w:rPr>
          <w:rFonts w:ascii="Arial" w:eastAsia="Arial" w:hAnsi="Arial" w:cs="Arial"/>
          <w:color w:val="000000"/>
        </w:rPr>
        <w:t>e</w:t>
      </w:r>
      <w:r w:rsidRPr="005D3D37">
        <w:rPr>
          <w:rFonts w:ascii="Arial" w:eastAsia="Arial" w:hAnsi="Arial" w:cs="Arial"/>
          <w:color w:val="000000"/>
          <w:spacing w:val="1"/>
        </w:rPr>
        <w:t>mo</w:t>
      </w:r>
      <w:r w:rsidRPr="005D3D37">
        <w:rPr>
          <w:rFonts w:ascii="Arial" w:eastAsia="Arial" w:hAnsi="Arial" w:cs="Arial"/>
          <w:color w:val="000000"/>
          <w:spacing w:val="-1"/>
        </w:rPr>
        <w:t>r</w:t>
      </w:r>
      <w:r w:rsidRPr="005D3D37">
        <w:rPr>
          <w:rFonts w:ascii="Arial" w:eastAsia="Arial" w:hAnsi="Arial" w:cs="Arial"/>
          <w:color w:val="000000"/>
        </w:rPr>
        <w:t>i</w:t>
      </w:r>
      <w:r w:rsidRPr="005D3D37">
        <w:rPr>
          <w:rFonts w:ascii="Arial" w:eastAsia="Arial" w:hAnsi="Arial" w:cs="Arial"/>
          <w:color w:val="000000"/>
          <w:spacing w:val="-1"/>
        </w:rPr>
        <w:t>a</w:t>
      </w:r>
      <w:r w:rsidRPr="005D3D37">
        <w:rPr>
          <w:rFonts w:ascii="Arial" w:eastAsia="Arial" w:hAnsi="Arial" w:cs="Arial"/>
          <w:color w:val="000000"/>
          <w:spacing w:val="1"/>
        </w:rPr>
        <w:t>l</w:t>
      </w:r>
      <w:r w:rsidRPr="005D3D37">
        <w:rPr>
          <w:rFonts w:ascii="Arial" w:eastAsia="Arial" w:hAnsi="Arial" w:cs="Arial"/>
          <w:color w:val="000000"/>
        </w:rPr>
        <w:t>s</w:t>
      </w:r>
      <w:r w:rsidRPr="005D3D37">
        <w:rPr>
          <w:rFonts w:ascii="Arial" w:eastAsia="Arial" w:hAnsi="Arial" w:cs="Arial"/>
          <w:color w:val="000000"/>
          <w:spacing w:val="47"/>
        </w:rPr>
        <w:t xml:space="preserve"> </w:t>
      </w:r>
      <w:r w:rsidRPr="005D3D37">
        <w:rPr>
          <w:rFonts w:ascii="Arial" w:eastAsia="Arial" w:hAnsi="Arial" w:cs="Arial"/>
          <w:color w:val="000000"/>
          <w:spacing w:val="1"/>
        </w:rPr>
        <w:t>o</w:t>
      </w:r>
      <w:r w:rsidRPr="005D3D37">
        <w:rPr>
          <w:rFonts w:ascii="Arial" w:eastAsia="Arial" w:hAnsi="Arial" w:cs="Arial"/>
          <w:color w:val="000000"/>
        </w:rPr>
        <w:t>verse</w:t>
      </w:r>
      <w:r w:rsidRPr="005D3D37">
        <w:rPr>
          <w:rFonts w:ascii="Arial" w:eastAsia="Arial" w:hAnsi="Arial" w:cs="Arial"/>
          <w:color w:val="000000"/>
          <w:spacing w:val="1"/>
        </w:rPr>
        <w:t>a</w:t>
      </w:r>
      <w:r w:rsidRPr="005D3D37">
        <w:rPr>
          <w:rFonts w:ascii="Arial" w:eastAsia="Arial" w:hAnsi="Arial" w:cs="Arial"/>
          <w:color w:val="000000"/>
        </w:rPr>
        <w:t>s</w:t>
      </w:r>
      <w:r w:rsidRPr="005D3D37">
        <w:rPr>
          <w:rFonts w:ascii="Arial" w:eastAsia="Arial" w:hAnsi="Arial" w:cs="Arial"/>
          <w:color w:val="000000"/>
          <w:spacing w:val="47"/>
        </w:rPr>
        <w:t xml:space="preserve"> </w:t>
      </w:r>
      <w:r w:rsidRPr="005D3D37">
        <w:rPr>
          <w:rFonts w:ascii="Arial" w:eastAsia="Arial" w:hAnsi="Arial" w:cs="Arial"/>
          <w:color w:val="000000"/>
        </w:rPr>
        <w:t>and</w:t>
      </w:r>
      <w:r w:rsidRPr="005D3D37">
        <w:rPr>
          <w:rFonts w:ascii="Arial" w:eastAsia="Arial" w:hAnsi="Arial" w:cs="Arial"/>
          <w:color w:val="000000"/>
          <w:spacing w:val="47"/>
        </w:rPr>
        <w:t xml:space="preserve"> </w:t>
      </w:r>
      <w:r w:rsidRPr="005D3D37">
        <w:rPr>
          <w:rFonts w:ascii="Arial" w:eastAsia="Arial" w:hAnsi="Arial" w:cs="Arial"/>
          <w:b/>
          <w:bCs/>
          <w:color w:val="000000"/>
          <w:spacing w:val="-1"/>
        </w:rPr>
        <w:t>m</w:t>
      </w:r>
      <w:r w:rsidRPr="005D3D37">
        <w:rPr>
          <w:rFonts w:ascii="Arial" w:eastAsia="Arial" w:hAnsi="Arial" w:cs="Arial"/>
          <w:b/>
          <w:bCs/>
          <w:color w:val="000000"/>
        </w:rPr>
        <w:t>ust</w:t>
      </w:r>
      <w:r w:rsidRPr="005D3D37">
        <w:rPr>
          <w:rFonts w:ascii="Arial" w:eastAsia="Arial" w:hAnsi="Arial" w:cs="Arial"/>
          <w:b/>
          <w:bCs/>
          <w:color w:val="000000"/>
          <w:spacing w:val="47"/>
        </w:rPr>
        <w:t xml:space="preserve"> </w:t>
      </w:r>
      <w:r w:rsidRPr="005D3D37">
        <w:rPr>
          <w:rFonts w:ascii="Arial" w:eastAsia="Arial" w:hAnsi="Arial" w:cs="Arial"/>
          <w:color w:val="000000"/>
        </w:rPr>
        <w:t>s</w:t>
      </w:r>
      <w:r w:rsidRPr="005D3D37">
        <w:rPr>
          <w:rFonts w:ascii="Arial" w:eastAsia="Arial" w:hAnsi="Arial" w:cs="Arial"/>
          <w:color w:val="000000"/>
          <w:spacing w:val="1"/>
        </w:rPr>
        <w:t>u</w:t>
      </w:r>
      <w:r w:rsidRPr="005D3D37">
        <w:rPr>
          <w:rFonts w:ascii="Arial" w:eastAsia="Arial" w:hAnsi="Arial" w:cs="Arial"/>
          <w:color w:val="000000"/>
        </w:rPr>
        <w:t>pply</w:t>
      </w:r>
      <w:r w:rsidRPr="005D3D37">
        <w:rPr>
          <w:rFonts w:ascii="Arial" w:eastAsia="Arial" w:hAnsi="Arial" w:cs="Arial"/>
          <w:color w:val="000000"/>
          <w:spacing w:val="48"/>
        </w:rPr>
        <w:t xml:space="preserve"> </w:t>
      </w:r>
      <w:r w:rsidRPr="005D3D37">
        <w:rPr>
          <w:rFonts w:ascii="Arial" w:eastAsia="Arial" w:hAnsi="Arial" w:cs="Arial"/>
          <w:color w:val="000000"/>
        </w:rPr>
        <w:t>the</w:t>
      </w:r>
      <w:r w:rsidRPr="005D3D37">
        <w:rPr>
          <w:rFonts w:ascii="Arial" w:eastAsia="Arial" w:hAnsi="Arial" w:cs="Arial"/>
          <w:color w:val="000000"/>
          <w:spacing w:val="48"/>
        </w:rPr>
        <w:t xml:space="preserve"> </w:t>
      </w:r>
      <w:r w:rsidRPr="005D3D37">
        <w:rPr>
          <w:rFonts w:ascii="Arial" w:eastAsia="Arial" w:hAnsi="Arial" w:cs="Arial"/>
          <w:color w:val="000000"/>
        </w:rPr>
        <w:t>ne</w:t>
      </w:r>
      <w:r w:rsidRPr="005D3D37">
        <w:rPr>
          <w:rFonts w:ascii="Arial" w:eastAsia="Arial" w:hAnsi="Arial" w:cs="Arial"/>
          <w:color w:val="000000"/>
          <w:spacing w:val="-1"/>
        </w:rPr>
        <w:t>c</w:t>
      </w:r>
      <w:r w:rsidRPr="005D3D37">
        <w:rPr>
          <w:rFonts w:ascii="Arial" w:eastAsia="Arial" w:hAnsi="Arial" w:cs="Arial"/>
          <w:color w:val="000000"/>
        </w:rPr>
        <w:t>essary</w:t>
      </w:r>
      <w:r w:rsidRPr="005D3D37">
        <w:rPr>
          <w:rFonts w:ascii="Arial" w:eastAsia="Arial" w:hAnsi="Arial" w:cs="Arial"/>
          <w:color w:val="000000"/>
          <w:spacing w:val="47"/>
        </w:rPr>
        <w:t xml:space="preserve"> </w:t>
      </w:r>
      <w:r>
        <w:rPr>
          <w:rFonts w:ascii="Arial" w:eastAsia="Arial" w:hAnsi="Arial" w:cs="Arial"/>
          <w:color w:val="000000"/>
        </w:rPr>
        <w:t>import / e</w:t>
      </w:r>
      <w:r w:rsidRPr="005D3D37">
        <w:rPr>
          <w:rFonts w:ascii="Arial" w:eastAsia="Arial" w:hAnsi="Arial" w:cs="Arial"/>
          <w:color w:val="000000"/>
        </w:rPr>
        <w:t>xp</w:t>
      </w:r>
      <w:r w:rsidRPr="005D3D37">
        <w:rPr>
          <w:rFonts w:ascii="Arial" w:eastAsia="Arial" w:hAnsi="Arial" w:cs="Arial"/>
          <w:color w:val="000000"/>
          <w:spacing w:val="1"/>
        </w:rPr>
        <w:t>o</w:t>
      </w:r>
      <w:r w:rsidRPr="005D3D37">
        <w:rPr>
          <w:rFonts w:ascii="Arial" w:eastAsia="Arial" w:hAnsi="Arial" w:cs="Arial"/>
          <w:color w:val="000000"/>
        </w:rPr>
        <w:t>rt</w:t>
      </w:r>
      <w:r w:rsidRPr="005D3D37">
        <w:rPr>
          <w:rFonts w:ascii="Arial" w:eastAsia="Arial" w:hAnsi="Arial" w:cs="Arial"/>
          <w:color w:val="000000"/>
          <w:spacing w:val="46"/>
        </w:rPr>
        <w:t xml:space="preserve"> </w:t>
      </w:r>
      <w:r w:rsidRPr="005D3D37">
        <w:rPr>
          <w:rFonts w:ascii="Arial" w:eastAsia="Arial" w:hAnsi="Arial" w:cs="Arial"/>
          <w:color w:val="000000"/>
        </w:rPr>
        <w:t>do</w:t>
      </w:r>
      <w:r w:rsidRPr="005D3D37">
        <w:rPr>
          <w:rFonts w:ascii="Arial" w:eastAsia="Arial" w:hAnsi="Arial" w:cs="Arial"/>
          <w:color w:val="000000"/>
          <w:spacing w:val="-1"/>
        </w:rPr>
        <w:t>cu</w:t>
      </w:r>
      <w:r w:rsidRPr="005D3D37">
        <w:rPr>
          <w:rFonts w:ascii="Arial" w:eastAsia="Arial" w:hAnsi="Arial" w:cs="Arial"/>
          <w:color w:val="000000"/>
        </w:rPr>
        <w:t>me</w:t>
      </w:r>
      <w:r w:rsidRPr="005D3D37">
        <w:rPr>
          <w:rFonts w:ascii="Arial" w:eastAsia="Arial" w:hAnsi="Arial" w:cs="Arial"/>
          <w:color w:val="000000"/>
          <w:spacing w:val="1"/>
        </w:rPr>
        <w:t>nta</w:t>
      </w:r>
      <w:r w:rsidRPr="005D3D37">
        <w:rPr>
          <w:rFonts w:ascii="Arial" w:eastAsia="Arial" w:hAnsi="Arial" w:cs="Arial"/>
          <w:color w:val="000000"/>
          <w:spacing w:val="-1"/>
        </w:rPr>
        <w:t>t</w:t>
      </w:r>
      <w:r w:rsidRPr="005D3D37">
        <w:rPr>
          <w:rFonts w:ascii="Arial" w:eastAsia="Arial" w:hAnsi="Arial" w:cs="Arial"/>
          <w:color w:val="000000"/>
        </w:rPr>
        <w:t>i</w:t>
      </w:r>
      <w:r w:rsidRPr="005D3D37">
        <w:rPr>
          <w:rFonts w:ascii="Arial" w:eastAsia="Arial" w:hAnsi="Arial" w:cs="Arial"/>
          <w:color w:val="000000"/>
          <w:spacing w:val="-1"/>
        </w:rPr>
        <w:t>o</w:t>
      </w:r>
      <w:r w:rsidRPr="005D3D37">
        <w:rPr>
          <w:rFonts w:ascii="Arial" w:eastAsia="Arial" w:hAnsi="Arial" w:cs="Arial"/>
          <w:color w:val="000000"/>
        </w:rPr>
        <w:t>n</w:t>
      </w:r>
      <w:r w:rsidRPr="005D3D37">
        <w:rPr>
          <w:rFonts w:ascii="Arial" w:eastAsia="Arial" w:hAnsi="Arial" w:cs="Arial"/>
          <w:color w:val="000000"/>
          <w:spacing w:val="-2"/>
        </w:rPr>
        <w:t xml:space="preserve"> </w:t>
      </w:r>
      <w:r w:rsidRPr="005D3D37">
        <w:rPr>
          <w:rFonts w:ascii="Arial" w:eastAsia="Arial" w:hAnsi="Arial" w:cs="Arial"/>
          <w:color w:val="000000"/>
          <w:spacing w:val="-1"/>
        </w:rPr>
        <w:t>t</w:t>
      </w:r>
      <w:r w:rsidRPr="005D3D37">
        <w:rPr>
          <w:rFonts w:ascii="Arial" w:eastAsia="Arial" w:hAnsi="Arial" w:cs="Arial"/>
          <w:color w:val="000000"/>
        </w:rPr>
        <w:t>o</w:t>
      </w:r>
      <w:r w:rsidRPr="005D3D37">
        <w:rPr>
          <w:rFonts w:ascii="Arial" w:eastAsia="Arial" w:hAnsi="Arial" w:cs="Arial"/>
          <w:color w:val="000000"/>
          <w:spacing w:val="-2"/>
        </w:rPr>
        <w:t xml:space="preserve"> </w:t>
      </w:r>
      <w:r w:rsidRPr="005D3D37">
        <w:rPr>
          <w:rFonts w:ascii="Arial" w:eastAsia="Arial" w:hAnsi="Arial" w:cs="Arial"/>
          <w:color w:val="000000"/>
          <w:spacing w:val="-1"/>
        </w:rPr>
        <w:t>f</w:t>
      </w:r>
      <w:r w:rsidRPr="005D3D37">
        <w:rPr>
          <w:rFonts w:ascii="Arial" w:eastAsia="Arial" w:hAnsi="Arial" w:cs="Arial"/>
          <w:color w:val="000000"/>
        </w:rPr>
        <w:t>ac</w:t>
      </w:r>
      <w:r w:rsidRPr="005D3D37">
        <w:rPr>
          <w:rFonts w:ascii="Arial" w:eastAsia="Arial" w:hAnsi="Arial" w:cs="Arial"/>
          <w:color w:val="000000"/>
          <w:spacing w:val="1"/>
        </w:rPr>
        <w:t>il</w:t>
      </w:r>
      <w:r w:rsidRPr="005D3D37">
        <w:rPr>
          <w:rFonts w:ascii="Arial" w:eastAsia="Arial" w:hAnsi="Arial" w:cs="Arial"/>
          <w:color w:val="000000"/>
          <w:spacing w:val="2"/>
        </w:rPr>
        <w:t>i</w:t>
      </w:r>
      <w:r w:rsidRPr="005D3D37">
        <w:rPr>
          <w:rFonts w:ascii="Arial" w:eastAsia="Arial" w:hAnsi="Arial" w:cs="Arial"/>
          <w:color w:val="000000"/>
        </w:rPr>
        <w:t>tate</w:t>
      </w:r>
      <w:r w:rsidRPr="005D3D37">
        <w:rPr>
          <w:rFonts w:ascii="Arial" w:eastAsia="Arial" w:hAnsi="Arial" w:cs="Arial"/>
          <w:color w:val="000000"/>
          <w:spacing w:val="-2"/>
        </w:rPr>
        <w:t xml:space="preserve"> </w:t>
      </w:r>
      <w:r w:rsidRPr="005D3D37">
        <w:rPr>
          <w:rFonts w:ascii="Arial" w:eastAsia="Arial" w:hAnsi="Arial" w:cs="Arial"/>
          <w:color w:val="000000"/>
        </w:rPr>
        <w:t>passage</w:t>
      </w:r>
      <w:r w:rsidRPr="005D3D37">
        <w:rPr>
          <w:rFonts w:ascii="Arial" w:eastAsia="Arial" w:hAnsi="Arial" w:cs="Arial"/>
          <w:color w:val="000000"/>
          <w:spacing w:val="-2"/>
        </w:rPr>
        <w:t xml:space="preserve"> </w:t>
      </w:r>
      <w:r w:rsidRPr="005D3D37">
        <w:rPr>
          <w:rFonts w:ascii="Arial" w:eastAsia="Arial" w:hAnsi="Arial" w:cs="Arial"/>
          <w:color w:val="000000"/>
        </w:rPr>
        <w:t>thr</w:t>
      </w:r>
      <w:r w:rsidRPr="005D3D37">
        <w:rPr>
          <w:rFonts w:ascii="Arial" w:eastAsia="Arial" w:hAnsi="Arial" w:cs="Arial"/>
          <w:color w:val="000000"/>
          <w:spacing w:val="-2"/>
        </w:rPr>
        <w:t>o</w:t>
      </w:r>
      <w:r w:rsidRPr="005D3D37">
        <w:rPr>
          <w:rFonts w:ascii="Arial" w:eastAsia="Arial" w:hAnsi="Arial" w:cs="Arial"/>
          <w:color w:val="000000"/>
        </w:rPr>
        <w:t>ugh</w:t>
      </w:r>
      <w:r w:rsidRPr="005D3D37">
        <w:rPr>
          <w:rFonts w:ascii="Arial" w:eastAsia="Arial" w:hAnsi="Arial" w:cs="Arial"/>
          <w:color w:val="000000"/>
          <w:spacing w:val="-1"/>
        </w:rPr>
        <w:t xml:space="preserve"> U</w:t>
      </w:r>
      <w:r w:rsidRPr="005D3D37">
        <w:rPr>
          <w:rFonts w:ascii="Arial" w:eastAsia="Arial" w:hAnsi="Arial" w:cs="Arial"/>
          <w:color w:val="000000"/>
        </w:rPr>
        <w:t>K</w:t>
      </w:r>
      <w:r w:rsidRPr="005D3D37">
        <w:rPr>
          <w:rFonts w:ascii="Arial" w:eastAsia="Arial" w:hAnsi="Arial" w:cs="Arial"/>
          <w:color w:val="000000"/>
          <w:spacing w:val="-2"/>
        </w:rPr>
        <w:t xml:space="preserve"> </w:t>
      </w:r>
      <w:r w:rsidRPr="005D3D37">
        <w:rPr>
          <w:rFonts w:ascii="Arial" w:eastAsia="Arial" w:hAnsi="Arial" w:cs="Arial"/>
          <w:color w:val="000000"/>
        </w:rPr>
        <w:t>and</w:t>
      </w:r>
      <w:r w:rsidRPr="005D3D37">
        <w:rPr>
          <w:rFonts w:ascii="Arial" w:eastAsia="Arial" w:hAnsi="Arial" w:cs="Arial"/>
          <w:color w:val="000000"/>
          <w:spacing w:val="-2"/>
        </w:rPr>
        <w:t xml:space="preserve"> </w:t>
      </w:r>
      <w:r w:rsidRPr="005D3D37">
        <w:rPr>
          <w:rFonts w:ascii="Arial" w:eastAsia="Arial" w:hAnsi="Arial" w:cs="Arial"/>
          <w:color w:val="000000"/>
        </w:rPr>
        <w:t>overseas</w:t>
      </w:r>
      <w:r w:rsidRPr="005D3D37">
        <w:rPr>
          <w:rFonts w:ascii="Arial" w:eastAsia="Arial" w:hAnsi="Arial" w:cs="Arial"/>
          <w:color w:val="000000"/>
          <w:spacing w:val="-2"/>
        </w:rPr>
        <w:t xml:space="preserve"> </w:t>
      </w:r>
      <w:r w:rsidRPr="005D3D37">
        <w:rPr>
          <w:rFonts w:ascii="Arial" w:eastAsia="Arial" w:hAnsi="Arial" w:cs="Arial"/>
          <w:color w:val="000000"/>
        </w:rPr>
        <w:t>por</w:t>
      </w:r>
      <w:r w:rsidRPr="005D3D37">
        <w:rPr>
          <w:rFonts w:ascii="Arial" w:eastAsia="Arial" w:hAnsi="Arial" w:cs="Arial"/>
          <w:color w:val="000000"/>
          <w:spacing w:val="-3"/>
        </w:rPr>
        <w:t>t</w:t>
      </w:r>
      <w:r w:rsidRPr="005D3D37">
        <w:rPr>
          <w:rFonts w:ascii="Arial" w:eastAsia="Arial" w:hAnsi="Arial" w:cs="Arial"/>
          <w:color w:val="000000"/>
        </w:rPr>
        <w:t>s</w:t>
      </w:r>
      <w:r w:rsidRPr="005D3D37">
        <w:rPr>
          <w:rFonts w:ascii="Arial" w:eastAsia="Arial" w:hAnsi="Arial" w:cs="Arial"/>
          <w:color w:val="000000"/>
          <w:spacing w:val="-2"/>
        </w:rPr>
        <w:t xml:space="preserve"> </w:t>
      </w:r>
      <w:r w:rsidRPr="005D3D37">
        <w:rPr>
          <w:rFonts w:ascii="Arial" w:eastAsia="Arial" w:hAnsi="Arial" w:cs="Arial"/>
          <w:color w:val="000000"/>
          <w:spacing w:val="-1"/>
        </w:rPr>
        <w:t>t</w:t>
      </w:r>
      <w:r w:rsidRPr="005D3D37">
        <w:rPr>
          <w:rFonts w:ascii="Arial" w:eastAsia="Arial" w:hAnsi="Arial" w:cs="Arial"/>
          <w:color w:val="000000"/>
        </w:rPr>
        <w:t>o</w:t>
      </w:r>
      <w:r w:rsidRPr="005D3D37">
        <w:rPr>
          <w:rFonts w:ascii="Arial" w:eastAsia="Arial" w:hAnsi="Arial" w:cs="Arial"/>
          <w:color w:val="000000"/>
          <w:spacing w:val="-2"/>
        </w:rPr>
        <w:t xml:space="preserve"> </w:t>
      </w:r>
      <w:r w:rsidRPr="005D3D37">
        <w:rPr>
          <w:rFonts w:ascii="Arial" w:eastAsia="Arial" w:hAnsi="Arial" w:cs="Arial"/>
          <w:color w:val="000000"/>
        </w:rPr>
        <w:t>en</w:t>
      </w:r>
      <w:r w:rsidRPr="005D3D37">
        <w:rPr>
          <w:rFonts w:ascii="Arial" w:eastAsia="Arial" w:hAnsi="Arial" w:cs="Arial"/>
          <w:color w:val="000000"/>
          <w:spacing w:val="1"/>
        </w:rPr>
        <w:t>s</w:t>
      </w:r>
      <w:r w:rsidRPr="005D3D37">
        <w:rPr>
          <w:rFonts w:ascii="Arial" w:eastAsia="Arial" w:hAnsi="Arial" w:cs="Arial"/>
          <w:color w:val="000000"/>
        </w:rPr>
        <w:t>ure</w:t>
      </w:r>
      <w:r w:rsidRPr="005D3D37">
        <w:rPr>
          <w:rFonts w:ascii="Arial" w:eastAsia="Arial" w:hAnsi="Arial" w:cs="Arial"/>
          <w:color w:val="000000"/>
          <w:spacing w:val="-1"/>
        </w:rPr>
        <w:t xml:space="preserve"> </w:t>
      </w:r>
      <w:r w:rsidRPr="005D3D37">
        <w:rPr>
          <w:rFonts w:ascii="Arial" w:eastAsia="Arial" w:hAnsi="Arial" w:cs="Arial"/>
          <w:color w:val="000000"/>
        </w:rPr>
        <w:t>a</w:t>
      </w:r>
      <w:r w:rsidRPr="005D3D37">
        <w:rPr>
          <w:rFonts w:ascii="Arial" w:eastAsia="Arial" w:hAnsi="Arial" w:cs="Arial"/>
          <w:color w:val="000000"/>
          <w:spacing w:val="-2"/>
        </w:rPr>
        <w:t xml:space="preserve"> </w:t>
      </w:r>
      <w:r w:rsidRPr="005D3D37">
        <w:rPr>
          <w:rFonts w:ascii="Arial" w:eastAsia="Arial" w:hAnsi="Arial" w:cs="Arial"/>
          <w:color w:val="000000"/>
        </w:rPr>
        <w:t>“door</w:t>
      </w:r>
      <w:r w:rsidRPr="005D3D37">
        <w:rPr>
          <w:rFonts w:ascii="Arial" w:eastAsia="Arial" w:hAnsi="Arial" w:cs="Arial"/>
          <w:color w:val="000000"/>
          <w:spacing w:val="-2"/>
        </w:rPr>
        <w:t xml:space="preserve"> t</w:t>
      </w:r>
      <w:r w:rsidRPr="005D3D37">
        <w:rPr>
          <w:rFonts w:ascii="Arial" w:eastAsia="Arial" w:hAnsi="Arial" w:cs="Arial"/>
          <w:color w:val="000000"/>
        </w:rPr>
        <w:t>o do</w:t>
      </w:r>
      <w:r w:rsidRPr="005D3D37">
        <w:rPr>
          <w:rFonts w:ascii="Arial" w:eastAsia="Arial" w:hAnsi="Arial" w:cs="Arial"/>
          <w:color w:val="000000"/>
          <w:spacing w:val="1"/>
        </w:rPr>
        <w:t>o</w:t>
      </w:r>
      <w:r w:rsidRPr="005D3D37">
        <w:rPr>
          <w:rFonts w:ascii="Arial" w:eastAsia="Arial" w:hAnsi="Arial" w:cs="Arial"/>
          <w:color w:val="000000"/>
        </w:rPr>
        <w:t>r”</w:t>
      </w:r>
      <w:r w:rsidRPr="005D3D37">
        <w:rPr>
          <w:rFonts w:ascii="Arial" w:eastAsia="Arial" w:hAnsi="Arial" w:cs="Arial"/>
          <w:color w:val="000000"/>
          <w:spacing w:val="-2"/>
        </w:rPr>
        <w:t xml:space="preserve"> </w:t>
      </w:r>
      <w:r w:rsidRPr="005D3D37">
        <w:rPr>
          <w:rFonts w:ascii="Arial" w:eastAsia="Arial" w:hAnsi="Arial" w:cs="Arial"/>
          <w:color w:val="000000"/>
        </w:rPr>
        <w:t>serv</w:t>
      </w:r>
      <w:r w:rsidRPr="005D3D37">
        <w:rPr>
          <w:rFonts w:ascii="Arial" w:eastAsia="Arial" w:hAnsi="Arial" w:cs="Arial"/>
          <w:color w:val="000000"/>
          <w:spacing w:val="1"/>
        </w:rPr>
        <w:t>i</w:t>
      </w:r>
      <w:r w:rsidRPr="005D3D37">
        <w:rPr>
          <w:rFonts w:ascii="Arial" w:eastAsia="Arial" w:hAnsi="Arial" w:cs="Arial"/>
          <w:color w:val="000000"/>
        </w:rPr>
        <w:t>ce from</w:t>
      </w:r>
      <w:r w:rsidRPr="005D3D37">
        <w:rPr>
          <w:rFonts w:ascii="Arial" w:eastAsia="Arial" w:hAnsi="Arial" w:cs="Arial"/>
          <w:color w:val="000000"/>
          <w:spacing w:val="-10"/>
        </w:rPr>
        <w:t xml:space="preserve"> </w:t>
      </w:r>
      <w:r w:rsidRPr="005D3D37">
        <w:rPr>
          <w:rFonts w:ascii="Arial" w:eastAsia="Arial" w:hAnsi="Arial" w:cs="Arial"/>
          <w:color w:val="000000"/>
        </w:rPr>
        <w:t>th</w:t>
      </w:r>
      <w:r>
        <w:rPr>
          <w:rFonts w:ascii="Arial" w:eastAsia="Arial" w:hAnsi="Arial" w:cs="Arial"/>
          <w:color w:val="000000"/>
        </w:rPr>
        <w:t xml:space="preserve">e </w:t>
      </w:r>
      <w:r w:rsidRPr="005D3D37">
        <w:rPr>
          <w:rFonts w:ascii="Arial" w:eastAsia="Arial" w:hAnsi="Arial" w:cs="Arial"/>
          <w:color w:val="000000"/>
          <w:spacing w:val="1"/>
        </w:rPr>
        <w:t>C</w:t>
      </w:r>
      <w:r w:rsidRPr="005D3D37">
        <w:rPr>
          <w:rFonts w:ascii="Arial" w:eastAsia="Arial" w:hAnsi="Arial" w:cs="Arial"/>
          <w:color w:val="000000"/>
        </w:rPr>
        <w:t>ontracto</w:t>
      </w:r>
      <w:r>
        <w:rPr>
          <w:rFonts w:ascii="Arial" w:eastAsia="Arial" w:hAnsi="Arial" w:cs="Arial"/>
          <w:color w:val="000000"/>
        </w:rPr>
        <w:t xml:space="preserve">r </w:t>
      </w:r>
      <w:r w:rsidRPr="005D3D37">
        <w:rPr>
          <w:rFonts w:ascii="Arial" w:eastAsia="Arial" w:hAnsi="Arial" w:cs="Arial"/>
          <w:color w:val="000000"/>
          <w:spacing w:val="2"/>
        </w:rPr>
        <w:t>p</w:t>
      </w:r>
      <w:r w:rsidRPr="005D3D37">
        <w:rPr>
          <w:rFonts w:ascii="Arial" w:eastAsia="Arial" w:hAnsi="Arial" w:cs="Arial"/>
          <w:color w:val="000000"/>
        </w:rPr>
        <w:t>remise</w:t>
      </w:r>
      <w:r>
        <w:rPr>
          <w:rFonts w:ascii="Arial" w:eastAsia="Arial" w:hAnsi="Arial" w:cs="Arial"/>
          <w:color w:val="000000"/>
        </w:rPr>
        <w:t xml:space="preserve">s </w:t>
      </w:r>
      <w:r w:rsidRPr="005D3D37">
        <w:rPr>
          <w:rFonts w:ascii="Arial" w:eastAsia="Arial" w:hAnsi="Arial" w:cs="Arial"/>
          <w:color w:val="000000"/>
        </w:rPr>
        <w:t>to</w:t>
      </w:r>
      <w:r w:rsidRPr="005D3D37">
        <w:rPr>
          <w:rFonts w:ascii="Arial" w:eastAsia="Arial" w:hAnsi="Arial" w:cs="Arial"/>
          <w:color w:val="000000"/>
          <w:spacing w:val="-12"/>
        </w:rPr>
        <w:t xml:space="preserve"> </w:t>
      </w:r>
      <w:r w:rsidRPr="005D3D37">
        <w:rPr>
          <w:rFonts w:ascii="Arial" w:eastAsia="Arial" w:hAnsi="Arial" w:cs="Arial"/>
          <w:color w:val="000000"/>
        </w:rPr>
        <w:t>th</w:t>
      </w:r>
      <w:r>
        <w:rPr>
          <w:rFonts w:ascii="Arial" w:eastAsia="Arial" w:hAnsi="Arial" w:cs="Arial"/>
          <w:color w:val="000000"/>
        </w:rPr>
        <w:t xml:space="preserve">e </w:t>
      </w:r>
      <w:r w:rsidRPr="005D3D37">
        <w:rPr>
          <w:rFonts w:ascii="Arial" w:eastAsia="Arial" w:hAnsi="Arial" w:cs="Arial"/>
          <w:color w:val="000000"/>
          <w:spacing w:val="1"/>
        </w:rPr>
        <w:t>con</w:t>
      </w:r>
      <w:r w:rsidRPr="005D3D37">
        <w:rPr>
          <w:rFonts w:ascii="Arial" w:eastAsia="Arial" w:hAnsi="Arial" w:cs="Arial"/>
          <w:color w:val="000000"/>
        </w:rPr>
        <w:t>signee.</w:t>
      </w:r>
      <w:r w:rsidRPr="005D3D37">
        <w:rPr>
          <w:rFonts w:ascii="Arial" w:eastAsia="Arial" w:hAnsi="Arial" w:cs="Arial"/>
          <w:color w:val="000000"/>
          <w:spacing w:val="32"/>
        </w:rPr>
        <w:t xml:space="preserve"> </w:t>
      </w:r>
      <w:r w:rsidRPr="005D3D37">
        <w:rPr>
          <w:rFonts w:ascii="Arial" w:eastAsia="Arial" w:hAnsi="Arial" w:cs="Arial"/>
          <w:color w:val="000000"/>
          <w:spacing w:val="1"/>
        </w:rPr>
        <w:t>T</w:t>
      </w:r>
      <w:r w:rsidRPr="005D3D37">
        <w:rPr>
          <w:rFonts w:ascii="Arial" w:eastAsia="Arial" w:hAnsi="Arial" w:cs="Arial"/>
          <w:color w:val="000000"/>
        </w:rPr>
        <w:t>h</w:t>
      </w:r>
      <w:r>
        <w:rPr>
          <w:rFonts w:ascii="Arial" w:eastAsia="Arial" w:hAnsi="Arial" w:cs="Arial"/>
          <w:color w:val="000000"/>
        </w:rPr>
        <w:t xml:space="preserve">e </w:t>
      </w:r>
      <w:r w:rsidRPr="005D3D37">
        <w:rPr>
          <w:rFonts w:ascii="Arial" w:eastAsia="Arial" w:hAnsi="Arial" w:cs="Arial"/>
          <w:color w:val="000000"/>
          <w:spacing w:val="2"/>
        </w:rPr>
        <w:t>C</w:t>
      </w:r>
      <w:r w:rsidRPr="005D3D37">
        <w:rPr>
          <w:rFonts w:ascii="Arial" w:eastAsia="Arial" w:hAnsi="Arial" w:cs="Arial"/>
          <w:color w:val="000000"/>
        </w:rPr>
        <w:t>o</w:t>
      </w:r>
      <w:r w:rsidRPr="005D3D37">
        <w:rPr>
          <w:rFonts w:ascii="Arial" w:eastAsia="Arial" w:hAnsi="Arial" w:cs="Arial"/>
          <w:color w:val="000000"/>
          <w:spacing w:val="1"/>
        </w:rPr>
        <w:t>n</w:t>
      </w:r>
      <w:r w:rsidRPr="005D3D37">
        <w:rPr>
          <w:rFonts w:ascii="Arial" w:eastAsia="Arial" w:hAnsi="Arial" w:cs="Arial"/>
          <w:color w:val="000000"/>
        </w:rPr>
        <w:t>tracto</w:t>
      </w:r>
      <w:r>
        <w:rPr>
          <w:rFonts w:ascii="Arial" w:eastAsia="Arial" w:hAnsi="Arial" w:cs="Arial"/>
          <w:color w:val="000000"/>
        </w:rPr>
        <w:t xml:space="preserve">r </w:t>
      </w:r>
      <w:r w:rsidRPr="005D3D37">
        <w:rPr>
          <w:rFonts w:ascii="Arial" w:eastAsia="Arial" w:hAnsi="Arial" w:cs="Arial"/>
          <w:color w:val="000000"/>
          <w:spacing w:val="1"/>
        </w:rPr>
        <w:t>is</w:t>
      </w:r>
      <w:r w:rsidRPr="005D3D37">
        <w:rPr>
          <w:rFonts w:ascii="Arial" w:eastAsia="Arial" w:hAnsi="Arial" w:cs="Arial"/>
          <w:color w:val="000000"/>
          <w:spacing w:val="-12"/>
        </w:rPr>
        <w:t xml:space="preserve"> </w:t>
      </w:r>
      <w:r>
        <w:rPr>
          <w:rFonts w:ascii="Arial" w:eastAsia="Arial" w:hAnsi="Arial" w:cs="Arial"/>
          <w:color w:val="000000"/>
          <w:spacing w:val="-12"/>
        </w:rPr>
        <w:t xml:space="preserve">responsible for resolving / rectifying any shipping </w:t>
      </w:r>
      <w:r w:rsidRPr="005D3D37">
        <w:rPr>
          <w:rFonts w:ascii="Arial" w:eastAsia="Arial" w:hAnsi="Arial" w:cs="Arial"/>
          <w:color w:val="000000"/>
          <w:spacing w:val="1"/>
        </w:rPr>
        <w:t>i</w:t>
      </w:r>
      <w:r w:rsidRPr="005D3D37">
        <w:rPr>
          <w:rFonts w:ascii="Arial" w:eastAsia="Arial" w:hAnsi="Arial" w:cs="Arial"/>
          <w:color w:val="000000"/>
        </w:rPr>
        <w:t>ssues</w:t>
      </w:r>
      <w:r w:rsidRPr="005D3D37">
        <w:rPr>
          <w:rFonts w:ascii="Arial" w:eastAsia="Arial" w:hAnsi="Arial" w:cs="Arial"/>
          <w:color w:val="000000"/>
          <w:spacing w:val="-9"/>
        </w:rPr>
        <w:t xml:space="preserve"> </w:t>
      </w:r>
      <w:r w:rsidRPr="005D3D37">
        <w:rPr>
          <w:rFonts w:ascii="Arial" w:eastAsia="Arial" w:hAnsi="Arial" w:cs="Arial"/>
          <w:color w:val="000000"/>
        </w:rPr>
        <w:t>or</w:t>
      </w:r>
      <w:r w:rsidRPr="005D3D37">
        <w:rPr>
          <w:rFonts w:ascii="Arial" w:eastAsia="Arial" w:hAnsi="Arial" w:cs="Arial"/>
          <w:color w:val="000000"/>
          <w:spacing w:val="-10"/>
        </w:rPr>
        <w:t xml:space="preserve"> </w:t>
      </w:r>
      <w:r w:rsidRPr="005D3D37">
        <w:rPr>
          <w:rFonts w:ascii="Arial" w:eastAsia="Arial" w:hAnsi="Arial" w:cs="Arial"/>
          <w:color w:val="000000"/>
          <w:spacing w:val="-1"/>
        </w:rPr>
        <w:t>d</w:t>
      </w:r>
      <w:r w:rsidRPr="005D3D37">
        <w:rPr>
          <w:rFonts w:ascii="Arial" w:eastAsia="Arial" w:hAnsi="Arial" w:cs="Arial"/>
          <w:color w:val="000000"/>
        </w:rPr>
        <w:t>iffic</w:t>
      </w:r>
      <w:r w:rsidRPr="005D3D37">
        <w:rPr>
          <w:rFonts w:ascii="Arial" w:eastAsia="Arial" w:hAnsi="Arial" w:cs="Arial"/>
          <w:color w:val="000000"/>
          <w:spacing w:val="-1"/>
        </w:rPr>
        <w:t>u</w:t>
      </w:r>
      <w:r w:rsidRPr="005D3D37">
        <w:rPr>
          <w:rFonts w:ascii="Arial" w:eastAsia="Arial" w:hAnsi="Arial" w:cs="Arial"/>
          <w:color w:val="000000"/>
        </w:rPr>
        <w:t>lties</w:t>
      </w:r>
      <w:r w:rsidRPr="005D3D37">
        <w:rPr>
          <w:rFonts w:ascii="Arial" w:eastAsia="Arial" w:hAnsi="Arial" w:cs="Arial"/>
          <w:color w:val="000000"/>
          <w:spacing w:val="-12"/>
        </w:rPr>
        <w:t xml:space="preserve"> </w:t>
      </w:r>
      <w:r w:rsidRPr="005D3D37">
        <w:rPr>
          <w:rFonts w:ascii="Arial" w:eastAsia="Arial" w:hAnsi="Arial" w:cs="Arial"/>
          <w:color w:val="000000"/>
          <w:spacing w:val="1"/>
        </w:rPr>
        <w:t>wi</w:t>
      </w:r>
      <w:r w:rsidRPr="005D3D37">
        <w:rPr>
          <w:rFonts w:ascii="Arial" w:eastAsia="Arial" w:hAnsi="Arial" w:cs="Arial"/>
          <w:color w:val="000000"/>
        </w:rPr>
        <w:t>th</w:t>
      </w:r>
      <w:r w:rsidRPr="005D3D37">
        <w:rPr>
          <w:rFonts w:ascii="Arial" w:eastAsia="Arial" w:hAnsi="Arial" w:cs="Arial"/>
          <w:color w:val="000000"/>
          <w:spacing w:val="-10"/>
        </w:rPr>
        <w:t xml:space="preserve"> </w:t>
      </w:r>
      <w:r w:rsidRPr="005D3D37">
        <w:rPr>
          <w:rFonts w:ascii="Arial" w:eastAsia="Arial" w:hAnsi="Arial" w:cs="Arial"/>
          <w:color w:val="000000"/>
          <w:spacing w:val="-1"/>
        </w:rPr>
        <w:t>t</w:t>
      </w:r>
      <w:r w:rsidRPr="005D3D37">
        <w:rPr>
          <w:rFonts w:ascii="Arial" w:eastAsia="Arial" w:hAnsi="Arial" w:cs="Arial"/>
          <w:color w:val="000000"/>
          <w:spacing w:val="-2"/>
        </w:rPr>
        <w:t>h</w:t>
      </w:r>
      <w:r w:rsidRPr="005D3D37">
        <w:rPr>
          <w:rFonts w:ascii="Arial" w:eastAsia="Arial" w:hAnsi="Arial" w:cs="Arial"/>
          <w:color w:val="000000"/>
        </w:rPr>
        <w:t>e</w:t>
      </w:r>
      <w:r w:rsidRPr="005D3D37">
        <w:rPr>
          <w:rFonts w:ascii="Arial" w:eastAsia="Arial" w:hAnsi="Arial" w:cs="Arial"/>
          <w:color w:val="000000"/>
          <w:spacing w:val="2"/>
        </w:rPr>
        <w:t>i</w:t>
      </w:r>
      <w:r w:rsidRPr="005D3D37">
        <w:rPr>
          <w:rFonts w:ascii="Arial" w:eastAsia="Arial" w:hAnsi="Arial" w:cs="Arial"/>
          <w:color w:val="000000"/>
        </w:rPr>
        <w:t>r</w:t>
      </w:r>
      <w:r w:rsidRPr="005D3D37">
        <w:rPr>
          <w:rFonts w:ascii="Arial" w:eastAsia="Arial" w:hAnsi="Arial" w:cs="Arial"/>
          <w:color w:val="000000"/>
          <w:spacing w:val="-10"/>
        </w:rPr>
        <w:t xml:space="preserve"> </w:t>
      </w:r>
      <w:r w:rsidRPr="005D3D37">
        <w:rPr>
          <w:rFonts w:ascii="Arial" w:eastAsia="Arial" w:hAnsi="Arial" w:cs="Arial"/>
          <w:color w:val="000000"/>
        </w:rPr>
        <w:t>cont</w:t>
      </w:r>
      <w:r w:rsidRPr="005D3D37">
        <w:rPr>
          <w:rFonts w:ascii="Arial" w:eastAsia="Arial" w:hAnsi="Arial" w:cs="Arial"/>
          <w:color w:val="000000"/>
          <w:spacing w:val="-1"/>
        </w:rPr>
        <w:t>r</w:t>
      </w:r>
      <w:r w:rsidRPr="005D3D37">
        <w:rPr>
          <w:rFonts w:ascii="Arial" w:eastAsia="Arial" w:hAnsi="Arial" w:cs="Arial"/>
          <w:color w:val="000000"/>
        </w:rPr>
        <w:t>acted</w:t>
      </w:r>
      <w:r w:rsidRPr="005D3D37">
        <w:rPr>
          <w:rFonts w:ascii="Arial" w:eastAsia="Arial" w:hAnsi="Arial" w:cs="Arial"/>
          <w:color w:val="000000"/>
          <w:spacing w:val="-8"/>
        </w:rPr>
        <w:t xml:space="preserve"> </w:t>
      </w:r>
      <w:r w:rsidRPr="005D3D37">
        <w:rPr>
          <w:rFonts w:ascii="Arial" w:eastAsia="Arial" w:hAnsi="Arial" w:cs="Arial"/>
          <w:color w:val="000000"/>
          <w:spacing w:val="-2"/>
        </w:rPr>
        <w:t>s</w:t>
      </w:r>
      <w:r w:rsidRPr="005D3D37">
        <w:rPr>
          <w:rFonts w:ascii="Arial" w:eastAsia="Arial" w:hAnsi="Arial" w:cs="Arial"/>
          <w:color w:val="000000"/>
        </w:rPr>
        <w:t>h</w:t>
      </w:r>
      <w:r w:rsidRPr="005D3D37">
        <w:rPr>
          <w:rFonts w:ascii="Arial" w:eastAsia="Arial" w:hAnsi="Arial" w:cs="Arial"/>
          <w:color w:val="000000"/>
          <w:spacing w:val="1"/>
        </w:rPr>
        <w:t>i</w:t>
      </w:r>
      <w:r w:rsidRPr="005D3D37">
        <w:rPr>
          <w:rFonts w:ascii="Arial" w:eastAsia="Arial" w:hAnsi="Arial" w:cs="Arial"/>
          <w:color w:val="000000"/>
        </w:rPr>
        <w:t>pping</w:t>
      </w:r>
      <w:r w:rsidRPr="005D3D37">
        <w:rPr>
          <w:rFonts w:ascii="Arial" w:eastAsia="Arial" w:hAnsi="Arial" w:cs="Arial"/>
          <w:color w:val="000000"/>
          <w:spacing w:val="-9"/>
        </w:rPr>
        <w:t xml:space="preserve"> </w:t>
      </w:r>
      <w:r>
        <w:rPr>
          <w:rFonts w:ascii="Arial" w:eastAsia="Arial" w:hAnsi="Arial" w:cs="Arial"/>
          <w:color w:val="000000"/>
          <w:spacing w:val="-2"/>
        </w:rPr>
        <w:t>company</w:t>
      </w:r>
      <w:r w:rsidRPr="005D3D37">
        <w:rPr>
          <w:rFonts w:ascii="Arial" w:eastAsia="Arial" w:hAnsi="Arial" w:cs="Arial"/>
          <w:color w:val="000000"/>
        </w:rPr>
        <w:t>.</w:t>
      </w:r>
      <w:r w:rsidRPr="005D3D37">
        <w:rPr>
          <w:rFonts w:ascii="Arial" w:eastAsia="Arial" w:hAnsi="Arial" w:cs="Arial"/>
          <w:color w:val="000000"/>
          <w:spacing w:val="36"/>
        </w:rPr>
        <w:t xml:space="preserve"> </w:t>
      </w:r>
      <w:r w:rsidRPr="005D3D37">
        <w:rPr>
          <w:rFonts w:ascii="Arial" w:eastAsia="Arial" w:hAnsi="Arial" w:cs="Arial"/>
          <w:color w:val="000000"/>
          <w:spacing w:val="1"/>
        </w:rPr>
        <w:t>T</w:t>
      </w:r>
      <w:r w:rsidRPr="005D3D37">
        <w:rPr>
          <w:rFonts w:ascii="Arial" w:eastAsia="Arial" w:hAnsi="Arial" w:cs="Arial"/>
          <w:color w:val="000000"/>
        </w:rPr>
        <w:t>h</w:t>
      </w:r>
      <w:r>
        <w:rPr>
          <w:rFonts w:ascii="Arial" w:eastAsia="Arial" w:hAnsi="Arial" w:cs="Arial"/>
          <w:color w:val="000000"/>
        </w:rPr>
        <w:t xml:space="preserve">e </w:t>
      </w:r>
      <w:r w:rsidRPr="005D3D37">
        <w:rPr>
          <w:rFonts w:ascii="Arial" w:eastAsia="Arial" w:hAnsi="Arial" w:cs="Arial"/>
          <w:color w:val="000000"/>
          <w:spacing w:val="1"/>
        </w:rPr>
        <w:t>A</w:t>
      </w:r>
      <w:r w:rsidRPr="005D3D37">
        <w:rPr>
          <w:rFonts w:ascii="Arial" w:eastAsia="Arial" w:hAnsi="Arial" w:cs="Arial"/>
          <w:color w:val="000000"/>
        </w:rPr>
        <w:t>uth</w:t>
      </w:r>
      <w:r w:rsidRPr="005D3D37">
        <w:rPr>
          <w:rFonts w:ascii="Arial" w:eastAsia="Arial" w:hAnsi="Arial" w:cs="Arial"/>
          <w:color w:val="000000"/>
          <w:spacing w:val="1"/>
        </w:rPr>
        <w:t>o</w:t>
      </w:r>
      <w:r w:rsidRPr="005D3D37">
        <w:rPr>
          <w:rFonts w:ascii="Arial" w:eastAsia="Arial" w:hAnsi="Arial" w:cs="Arial"/>
          <w:color w:val="000000"/>
          <w:spacing w:val="-1"/>
        </w:rPr>
        <w:t>r</w:t>
      </w:r>
      <w:r w:rsidRPr="005D3D37">
        <w:rPr>
          <w:rFonts w:ascii="Arial" w:eastAsia="Arial" w:hAnsi="Arial" w:cs="Arial"/>
          <w:color w:val="000000"/>
        </w:rPr>
        <w:t>ity</w:t>
      </w:r>
      <w:r w:rsidRPr="005D3D37">
        <w:rPr>
          <w:rFonts w:ascii="Arial" w:eastAsia="Arial" w:hAnsi="Arial" w:cs="Arial"/>
          <w:color w:val="000000"/>
          <w:spacing w:val="-10"/>
        </w:rPr>
        <w:t xml:space="preserve"> </w:t>
      </w:r>
      <w:r w:rsidRPr="005D3D37">
        <w:rPr>
          <w:rFonts w:ascii="Arial" w:eastAsia="Arial" w:hAnsi="Arial" w:cs="Arial"/>
          <w:b/>
          <w:bCs/>
          <w:color w:val="000000"/>
          <w:spacing w:val="-1"/>
        </w:rPr>
        <w:t>mu</w:t>
      </w:r>
      <w:r w:rsidRPr="005D3D37">
        <w:rPr>
          <w:rFonts w:ascii="Arial" w:eastAsia="Arial" w:hAnsi="Arial" w:cs="Arial"/>
          <w:b/>
          <w:bCs/>
          <w:color w:val="000000"/>
        </w:rPr>
        <w:t>st</w:t>
      </w:r>
      <w:r w:rsidRPr="005D3D37">
        <w:rPr>
          <w:rFonts w:ascii="Arial" w:eastAsia="Arial" w:hAnsi="Arial" w:cs="Arial"/>
          <w:b/>
          <w:bCs/>
          <w:color w:val="000000"/>
          <w:spacing w:val="-9"/>
        </w:rPr>
        <w:t xml:space="preserve"> </w:t>
      </w:r>
      <w:r w:rsidRPr="005D3D37">
        <w:rPr>
          <w:rFonts w:ascii="Arial" w:eastAsia="Arial" w:hAnsi="Arial" w:cs="Arial"/>
          <w:color w:val="000000"/>
          <w:spacing w:val="-3"/>
        </w:rPr>
        <w:t>b</w:t>
      </w:r>
      <w:r w:rsidRPr="005D3D37">
        <w:rPr>
          <w:rFonts w:ascii="Arial" w:eastAsia="Arial" w:hAnsi="Arial" w:cs="Arial"/>
          <w:color w:val="000000"/>
        </w:rPr>
        <w:t>e</w:t>
      </w:r>
      <w:r w:rsidRPr="005D3D37">
        <w:rPr>
          <w:rFonts w:ascii="Arial" w:eastAsia="Arial" w:hAnsi="Arial" w:cs="Arial"/>
          <w:color w:val="000000"/>
          <w:spacing w:val="-8"/>
        </w:rPr>
        <w:t xml:space="preserve"> </w:t>
      </w:r>
      <w:r w:rsidRPr="005D3D37">
        <w:rPr>
          <w:rFonts w:ascii="Arial" w:eastAsia="Arial" w:hAnsi="Arial" w:cs="Arial"/>
          <w:color w:val="000000"/>
        </w:rPr>
        <w:t>notifie</w:t>
      </w:r>
      <w:r w:rsidRPr="005D3D37">
        <w:rPr>
          <w:rFonts w:ascii="Arial" w:eastAsia="Arial" w:hAnsi="Arial" w:cs="Arial"/>
          <w:color w:val="000000"/>
          <w:spacing w:val="45"/>
        </w:rPr>
        <w:t>d</w:t>
      </w:r>
      <w:r>
        <w:rPr>
          <w:rFonts w:ascii="Arial" w:eastAsia="Arial" w:hAnsi="Arial" w:cs="Arial"/>
          <w:color w:val="000000"/>
          <w:spacing w:val="45"/>
        </w:rPr>
        <w:t xml:space="preserve"> </w:t>
      </w:r>
      <w:r w:rsidRPr="005D3D37">
        <w:rPr>
          <w:rFonts w:ascii="Arial" w:eastAsia="Arial" w:hAnsi="Arial" w:cs="Arial"/>
          <w:color w:val="000000"/>
        </w:rPr>
        <w:t>im</w:t>
      </w:r>
      <w:r w:rsidRPr="005D3D37">
        <w:rPr>
          <w:rFonts w:ascii="Arial" w:eastAsia="Arial" w:hAnsi="Arial" w:cs="Arial"/>
          <w:color w:val="000000"/>
          <w:spacing w:val="2"/>
        </w:rPr>
        <w:t>m</w:t>
      </w:r>
      <w:r w:rsidRPr="005D3D37">
        <w:rPr>
          <w:rFonts w:ascii="Arial" w:eastAsia="Arial" w:hAnsi="Arial" w:cs="Arial"/>
          <w:color w:val="000000"/>
        </w:rPr>
        <w:t>ediat</w:t>
      </w:r>
      <w:r w:rsidRPr="005D3D37">
        <w:rPr>
          <w:rFonts w:ascii="Arial" w:eastAsia="Arial" w:hAnsi="Arial" w:cs="Arial"/>
          <w:color w:val="000000"/>
          <w:spacing w:val="-1"/>
        </w:rPr>
        <w:t>e</w:t>
      </w:r>
      <w:r w:rsidRPr="005D3D37">
        <w:rPr>
          <w:rFonts w:ascii="Arial" w:eastAsia="Arial" w:hAnsi="Arial" w:cs="Arial"/>
          <w:color w:val="000000"/>
          <w:spacing w:val="1"/>
        </w:rPr>
        <w:t>l</w:t>
      </w:r>
      <w:r w:rsidRPr="005D3D37">
        <w:rPr>
          <w:rFonts w:ascii="Arial" w:eastAsia="Arial" w:hAnsi="Arial" w:cs="Arial"/>
          <w:color w:val="000000"/>
        </w:rPr>
        <w:t>y</w:t>
      </w:r>
      <w:r w:rsidRPr="005D3D37">
        <w:rPr>
          <w:rFonts w:ascii="Arial" w:eastAsia="Arial" w:hAnsi="Arial" w:cs="Arial"/>
          <w:color w:val="000000"/>
          <w:spacing w:val="-9"/>
        </w:rPr>
        <w:t xml:space="preserve"> </w:t>
      </w:r>
      <w:r w:rsidRPr="005D3D37">
        <w:rPr>
          <w:rFonts w:ascii="Arial" w:eastAsia="Arial" w:hAnsi="Arial" w:cs="Arial"/>
          <w:color w:val="000000"/>
        </w:rPr>
        <w:t>of</w:t>
      </w:r>
      <w:r w:rsidRPr="005D3D37">
        <w:rPr>
          <w:rFonts w:ascii="Arial" w:eastAsia="Arial" w:hAnsi="Arial" w:cs="Arial"/>
          <w:color w:val="000000"/>
          <w:spacing w:val="-10"/>
        </w:rPr>
        <w:t xml:space="preserve"> </w:t>
      </w:r>
      <w:r w:rsidRPr="005D3D37">
        <w:rPr>
          <w:rFonts w:ascii="Arial" w:eastAsia="Arial" w:hAnsi="Arial" w:cs="Arial"/>
          <w:color w:val="000000"/>
          <w:spacing w:val="-2"/>
        </w:rPr>
        <w:t>a</w:t>
      </w:r>
      <w:r w:rsidRPr="005D3D37">
        <w:rPr>
          <w:rFonts w:ascii="Arial" w:eastAsia="Arial" w:hAnsi="Arial" w:cs="Arial"/>
          <w:color w:val="000000"/>
        </w:rPr>
        <w:t>ny</w:t>
      </w:r>
      <w:r w:rsidRPr="005D3D37">
        <w:rPr>
          <w:rFonts w:ascii="Arial" w:eastAsia="Arial" w:hAnsi="Arial" w:cs="Arial"/>
          <w:color w:val="000000"/>
          <w:spacing w:val="-8"/>
        </w:rPr>
        <w:t xml:space="preserve"> </w:t>
      </w:r>
      <w:r w:rsidRPr="005D3D37">
        <w:rPr>
          <w:rFonts w:ascii="Arial" w:eastAsia="Arial" w:hAnsi="Arial" w:cs="Arial"/>
          <w:color w:val="000000"/>
        </w:rPr>
        <w:t>d</w:t>
      </w:r>
      <w:r w:rsidRPr="005D3D37">
        <w:rPr>
          <w:rFonts w:ascii="Arial" w:eastAsia="Arial" w:hAnsi="Arial" w:cs="Arial"/>
          <w:color w:val="000000"/>
          <w:spacing w:val="-1"/>
        </w:rPr>
        <w:t>e</w:t>
      </w:r>
      <w:r w:rsidRPr="005D3D37">
        <w:rPr>
          <w:rFonts w:ascii="Arial" w:eastAsia="Arial" w:hAnsi="Arial" w:cs="Arial"/>
          <w:color w:val="000000"/>
        </w:rPr>
        <w:t xml:space="preserve">lays </w:t>
      </w:r>
      <w:r w:rsidRPr="005D3D37">
        <w:rPr>
          <w:rFonts w:ascii="Arial" w:eastAsia="Arial" w:hAnsi="Arial" w:cs="Arial"/>
          <w:color w:val="000000"/>
          <w:spacing w:val="1"/>
        </w:rPr>
        <w:t>in</w:t>
      </w:r>
      <w:r w:rsidRPr="005D3D37">
        <w:rPr>
          <w:rFonts w:ascii="Arial" w:eastAsia="Arial" w:hAnsi="Arial" w:cs="Arial"/>
          <w:color w:val="000000"/>
        </w:rPr>
        <w:t xml:space="preserve"> delivery.</w:t>
      </w:r>
    </w:p>
    <w:p w14:paraId="54373B0C" w14:textId="77777777" w:rsidR="00E80457" w:rsidRDefault="00E80457" w:rsidP="00E80457">
      <w:pPr>
        <w:pStyle w:val="ListParagraph"/>
        <w:ind w:left="0"/>
        <w:rPr>
          <w:rFonts w:ascii="Arial" w:eastAsia="Arial" w:hAnsi="Arial" w:cs="Arial"/>
          <w:color w:val="000000"/>
        </w:rPr>
      </w:pPr>
    </w:p>
    <w:p w14:paraId="65E115CC"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5D3D37">
        <w:rPr>
          <w:rFonts w:ascii="Arial" w:eastAsia="Arial" w:hAnsi="Arial" w:cs="Arial"/>
          <w:color w:val="000000"/>
        </w:rPr>
        <w:t>A</w:t>
      </w:r>
      <w:r w:rsidRPr="005D3D37">
        <w:rPr>
          <w:rFonts w:ascii="Arial" w:eastAsia="Arial" w:hAnsi="Arial" w:cs="Arial"/>
          <w:color w:val="000000"/>
          <w:spacing w:val="1"/>
        </w:rPr>
        <w:t>l</w:t>
      </w:r>
      <w:r>
        <w:rPr>
          <w:rFonts w:ascii="Arial" w:eastAsia="Arial" w:hAnsi="Arial" w:cs="Arial"/>
          <w:color w:val="000000"/>
          <w:spacing w:val="1"/>
        </w:rPr>
        <w:t xml:space="preserve">l </w:t>
      </w:r>
      <w:r w:rsidRPr="005D3D37">
        <w:rPr>
          <w:rFonts w:ascii="Arial" w:eastAsia="Arial" w:hAnsi="Arial" w:cs="Arial"/>
          <w:color w:val="000000"/>
        </w:rPr>
        <w:t>c</w:t>
      </w:r>
      <w:r w:rsidRPr="005D3D37">
        <w:rPr>
          <w:rFonts w:ascii="Arial" w:eastAsia="Arial" w:hAnsi="Arial" w:cs="Arial"/>
          <w:color w:val="000000"/>
          <w:spacing w:val="-1"/>
        </w:rPr>
        <w:t>o</w:t>
      </w:r>
      <w:r w:rsidRPr="005D3D37">
        <w:rPr>
          <w:rFonts w:ascii="Arial" w:eastAsia="Arial" w:hAnsi="Arial" w:cs="Arial"/>
          <w:color w:val="000000"/>
        </w:rPr>
        <w:t>st</w:t>
      </w:r>
      <w:r>
        <w:rPr>
          <w:rFonts w:ascii="Arial" w:eastAsia="Arial" w:hAnsi="Arial" w:cs="Arial"/>
          <w:color w:val="000000"/>
        </w:rPr>
        <w:t xml:space="preserve">s </w:t>
      </w:r>
      <w:r w:rsidRPr="005D3D37">
        <w:rPr>
          <w:rFonts w:ascii="Arial" w:eastAsia="Arial" w:hAnsi="Arial" w:cs="Arial"/>
          <w:color w:val="000000"/>
          <w:spacing w:val="1"/>
        </w:rPr>
        <w:t>a</w:t>
      </w:r>
      <w:r w:rsidRPr="005D3D37">
        <w:rPr>
          <w:rFonts w:ascii="Arial" w:eastAsia="Arial" w:hAnsi="Arial" w:cs="Arial"/>
          <w:color w:val="000000"/>
        </w:rPr>
        <w:t>ssoc</w:t>
      </w:r>
      <w:r w:rsidRPr="005D3D37">
        <w:rPr>
          <w:rFonts w:ascii="Arial" w:eastAsia="Arial" w:hAnsi="Arial" w:cs="Arial"/>
          <w:color w:val="000000"/>
          <w:spacing w:val="1"/>
        </w:rPr>
        <w:t>ia</w:t>
      </w:r>
      <w:r w:rsidRPr="005D3D37">
        <w:rPr>
          <w:rFonts w:ascii="Arial" w:eastAsia="Arial" w:hAnsi="Arial" w:cs="Arial"/>
          <w:color w:val="000000"/>
        </w:rPr>
        <w:t>t</w:t>
      </w:r>
      <w:r w:rsidRPr="005D3D37">
        <w:rPr>
          <w:rFonts w:ascii="Arial" w:eastAsia="Arial" w:hAnsi="Arial" w:cs="Arial"/>
          <w:color w:val="000000"/>
          <w:spacing w:val="-1"/>
        </w:rPr>
        <w:t>e</w:t>
      </w:r>
      <w:r>
        <w:rPr>
          <w:rFonts w:ascii="Arial" w:eastAsia="Arial" w:hAnsi="Arial" w:cs="Arial"/>
          <w:color w:val="000000"/>
          <w:spacing w:val="-1"/>
        </w:rPr>
        <w:t xml:space="preserve">d </w:t>
      </w:r>
      <w:r w:rsidRPr="005D3D37">
        <w:rPr>
          <w:rFonts w:ascii="Arial" w:eastAsia="Arial" w:hAnsi="Arial" w:cs="Arial"/>
          <w:color w:val="000000"/>
          <w:spacing w:val="2"/>
        </w:rPr>
        <w:t>wi</w:t>
      </w:r>
      <w:r w:rsidRPr="005D3D37">
        <w:rPr>
          <w:rFonts w:ascii="Arial" w:eastAsia="Arial" w:hAnsi="Arial" w:cs="Arial"/>
          <w:color w:val="000000"/>
        </w:rPr>
        <w:t>t</w:t>
      </w:r>
      <w:r>
        <w:rPr>
          <w:rFonts w:ascii="Arial" w:eastAsia="Arial" w:hAnsi="Arial" w:cs="Arial"/>
          <w:color w:val="000000"/>
        </w:rPr>
        <w:t xml:space="preserve">h </w:t>
      </w:r>
      <w:r w:rsidRPr="005D3D37">
        <w:rPr>
          <w:rFonts w:ascii="Arial" w:eastAsia="Arial" w:hAnsi="Arial" w:cs="Arial"/>
          <w:color w:val="000000"/>
        </w:rPr>
        <w:t>shippin</w:t>
      </w:r>
      <w:r>
        <w:rPr>
          <w:rFonts w:ascii="Arial" w:eastAsia="Arial" w:hAnsi="Arial" w:cs="Arial"/>
          <w:color w:val="000000"/>
        </w:rPr>
        <w:t xml:space="preserve">g </w:t>
      </w:r>
      <w:r w:rsidRPr="005D3D37">
        <w:rPr>
          <w:rFonts w:ascii="Arial" w:eastAsia="Arial" w:hAnsi="Arial" w:cs="Arial"/>
          <w:color w:val="000000"/>
        </w:rPr>
        <w:t>oversea</w:t>
      </w:r>
      <w:r>
        <w:rPr>
          <w:rFonts w:ascii="Arial" w:eastAsia="Arial" w:hAnsi="Arial" w:cs="Arial"/>
          <w:color w:val="000000"/>
        </w:rPr>
        <w:t xml:space="preserve">s </w:t>
      </w:r>
      <w:r w:rsidRPr="005D3D37">
        <w:rPr>
          <w:rFonts w:ascii="Arial" w:eastAsia="Arial" w:hAnsi="Arial" w:cs="Arial"/>
          <w:b/>
          <w:bCs/>
          <w:color w:val="000000"/>
        </w:rPr>
        <w:t>must</w:t>
      </w:r>
      <w:r w:rsidRPr="005D3D37">
        <w:rPr>
          <w:rFonts w:ascii="Arial" w:eastAsia="Arial" w:hAnsi="Arial" w:cs="Arial"/>
          <w:b/>
          <w:bCs/>
          <w:color w:val="000000"/>
          <w:spacing w:val="59"/>
        </w:rPr>
        <w:t xml:space="preserve"> </w:t>
      </w:r>
      <w:r w:rsidRPr="005D3D37">
        <w:rPr>
          <w:rFonts w:ascii="Arial" w:eastAsia="Arial" w:hAnsi="Arial" w:cs="Arial"/>
          <w:color w:val="000000"/>
        </w:rPr>
        <w:t>be</w:t>
      </w:r>
      <w:r w:rsidRPr="005D3D37">
        <w:rPr>
          <w:rFonts w:ascii="Arial" w:eastAsia="Arial" w:hAnsi="Arial" w:cs="Arial"/>
          <w:color w:val="000000"/>
          <w:spacing w:val="60"/>
        </w:rPr>
        <w:t xml:space="preserve"> </w:t>
      </w:r>
      <w:r w:rsidRPr="005D3D37">
        <w:rPr>
          <w:rFonts w:ascii="Arial" w:eastAsia="Arial" w:hAnsi="Arial" w:cs="Arial"/>
          <w:color w:val="000000"/>
        </w:rPr>
        <w:t>agreed</w:t>
      </w:r>
      <w:r w:rsidRPr="005D3D37">
        <w:rPr>
          <w:rFonts w:ascii="Arial" w:eastAsia="Arial" w:hAnsi="Arial" w:cs="Arial"/>
          <w:color w:val="000000"/>
          <w:spacing w:val="58"/>
        </w:rPr>
        <w:t xml:space="preserve"> </w:t>
      </w:r>
      <w:r w:rsidRPr="005D3D37">
        <w:rPr>
          <w:rFonts w:ascii="Arial" w:eastAsia="Arial" w:hAnsi="Arial" w:cs="Arial"/>
          <w:color w:val="000000"/>
          <w:spacing w:val="1"/>
        </w:rPr>
        <w:t>wi</w:t>
      </w:r>
      <w:r w:rsidRPr="005D3D37">
        <w:rPr>
          <w:rFonts w:ascii="Arial" w:eastAsia="Arial" w:hAnsi="Arial" w:cs="Arial"/>
          <w:color w:val="000000"/>
        </w:rPr>
        <w:t>th</w:t>
      </w:r>
      <w:r w:rsidRPr="005D3D37">
        <w:rPr>
          <w:rFonts w:ascii="Arial" w:eastAsia="Arial" w:hAnsi="Arial" w:cs="Arial"/>
          <w:color w:val="000000"/>
          <w:spacing w:val="59"/>
        </w:rPr>
        <w:t xml:space="preserve"> </w:t>
      </w:r>
      <w:r w:rsidRPr="005D3D37">
        <w:rPr>
          <w:rFonts w:ascii="Arial" w:eastAsia="Arial" w:hAnsi="Arial" w:cs="Arial"/>
          <w:color w:val="000000"/>
        </w:rPr>
        <w:t>t</w:t>
      </w:r>
      <w:r w:rsidRPr="005D3D37">
        <w:rPr>
          <w:rFonts w:ascii="Arial" w:eastAsia="Arial" w:hAnsi="Arial" w:cs="Arial"/>
          <w:color w:val="000000"/>
          <w:spacing w:val="-2"/>
        </w:rPr>
        <w:t>h</w:t>
      </w:r>
      <w:r w:rsidRPr="005D3D37">
        <w:rPr>
          <w:rFonts w:ascii="Arial" w:eastAsia="Arial" w:hAnsi="Arial" w:cs="Arial"/>
          <w:color w:val="000000"/>
        </w:rPr>
        <w:t>e</w:t>
      </w:r>
      <w:r w:rsidRPr="005D3D37">
        <w:rPr>
          <w:rFonts w:ascii="Arial" w:eastAsia="Arial" w:hAnsi="Arial" w:cs="Arial"/>
          <w:color w:val="000000"/>
          <w:spacing w:val="60"/>
        </w:rPr>
        <w:t xml:space="preserve"> </w:t>
      </w:r>
      <w:r w:rsidRPr="005D3D37">
        <w:rPr>
          <w:rFonts w:ascii="Arial" w:eastAsia="Arial" w:hAnsi="Arial" w:cs="Arial"/>
          <w:color w:val="000000"/>
        </w:rPr>
        <w:t>Autho</w:t>
      </w:r>
      <w:r w:rsidRPr="005D3D37">
        <w:rPr>
          <w:rFonts w:ascii="Arial" w:eastAsia="Arial" w:hAnsi="Arial" w:cs="Arial"/>
          <w:color w:val="000000"/>
          <w:spacing w:val="-1"/>
        </w:rPr>
        <w:t>r</w:t>
      </w:r>
      <w:r w:rsidRPr="005D3D37">
        <w:rPr>
          <w:rFonts w:ascii="Arial" w:eastAsia="Arial" w:hAnsi="Arial" w:cs="Arial"/>
          <w:color w:val="000000"/>
        </w:rPr>
        <w:t>ity,</w:t>
      </w:r>
      <w:r w:rsidRPr="005D3D37">
        <w:rPr>
          <w:rFonts w:ascii="Arial" w:eastAsia="Arial" w:hAnsi="Arial" w:cs="Arial"/>
          <w:color w:val="000000"/>
          <w:spacing w:val="58"/>
        </w:rPr>
        <w:t xml:space="preserve"> </w:t>
      </w:r>
      <w:r w:rsidRPr="005D3D37">
        <w:rPr>
          <w:rFonts w:ascii="Arial" w:eastAsia="Arial" w:hAnsi="Arial" w:cs="Arial"/>
          <w:color w:val="000000"/>
        </w:rPr>
        <w:t>v</w:t>
      </w:r>
      <w:r w:rsidRPr="005D3D37">
        <w:rPr>
          <w:rFonts w:ascii="Arial" w:eastAsia="Arial" w:hAnsi="Arial" w:cs="Arial"/>
          <w:color w:val="000000"/>
          <w:spacing w:val="1"/>
        </w:rPr>
        <w:t>i</w:t>
      </w:r>
      <w:r w:rsidRPr="005D3D37">
        <w:rPr>
          <w:rFonts w:ascii="Arial" w:eastAsia="Arial" w:hAnsi="Arial" w:cs="Arial"/>
          <w:color w:val="000000"/>
        </w:rPr>
        <w:t>a</w:t>
      </w:r>
      <w:r w:rsidRPr="005D3D37">
        <w:rPr>
          <w:rFonts w:ascii="Arial" w:eastAsia="Arial" w:hAnsi="Arial" w:cs="Arial"/>
          <w:color w:val="000000"/>
          <w:spacing w:val="60"/>
        </w:rPr>
        <w:t xml:space="preserve"> </w:t>
      </w:r>
      <w:r w:rsidRPr="005D3D37">
        <w:rPr>
          <w:rFonts w:ascii="Arial" w:eastAsia="Arial" w:hAnsi="Arial" w:cs="Arial"/>
          <w:color w:val="000000"/>
          <w:spacing w:val="1"/>
        </w:rPr>
        <w:t>a</w:t>
      </w:r>
      <w:r w:rsidRPr="005D3D37">
        <w:rPr>
          <w:rFonts w:ascii="Arial" w:eastAsia="Arial" w:hAnsi="Arial" w:cs="Arial"/>
          <w:color w:val="000000"/>
          <w:spacing w:val="59"/>
        </w:rPr>
        <w:t xml:space="preserve"> </w:t>
      </w:r>
      <w:r w:rsidRPr="005D3D37">
        <w:rPr>
          <w:rFonts w:ascii="Arial" w:eastAsia="Arial" w:hAnsi="Arial" w:cs="Arial"/>
          <w:color w:val="000000"/>
        </w:rPr>
        <w:t>Var</w:t>
      </w:r>
      <w:r w:rsidRPr="005D3D37">
        <w:rPr>
          <w:rFonts w:ascii="Arial" w:eastAsia="Arial" w:hAnsi="Arial" w:cs="Arial"/>
          <w:color w:val="000000"/>
          <w:spacing w:val="1"/>
        </w:rPr>
        <w:t>i</w:t>
      </w:r>
      <w:r w:rsidRPr="005D3D37">
        <w:rPr>
          <w:rFonts w:ascii="Arial" w:eastAsia="Arial" w:hAnsi="Arial" w:cs="Arial"/>
          <w:color w:val="000000"/>
        </w:rPr>
        <w:t>a</w:t>
      </w:r>
      <w:r w:rsidRPr="005D3D37">
        <w:rPr>
          <w:rFonts w:ascii="Arial" w:eastAsia="Arial" w:hAnsi="Arial" w:cs="Arial"/>
          <w:color w:val="000000"/>
          <w:spacing w:val="-1"/>
        </w:rPr>
        <w:t>t</w:t>
      </w:r>
      <w:r w:rsidRPr="005D3D37">
        <w:rPr>
          <w:rFonts w:ascii="Arial" w:eastAsia="Arial" w:hAnsi="Arial" w:cs="Arial"/>
          <w:color w:val="000000"/>
        </w:rPr>
        <w:t>ion</w:t>
      </w:r>
      <w:r w:rsidRPr="005D3D37">
        <w:rPr>
          <w:rFonts w:ascii="Arial" w:eastAsia="Arial" w:hAnsi="Arial" w:cs="Arial"/>
          <w:color w:val="000000"/>
          <w:spacing w:val="60"/>
        </w:rPr>
        <w:t xml:space="preserve"> </w:t>
      </w:r>
      <w:r w:rsidRPr="005D3D37">
        <w:rPr>
          <w:rFonts w:ascii="Arial" w:eastAsia="Arial" w:hAnsi="Arial" w:cs="Arial"/>
          <w:color w:val="000000"/>
          <w:spacing w:val="-1"/>
        </w:rPr>
        <w:t>o</w:t>
      </w:r>
      <w:r w:rsidRPr="005D3D37">
        <w:rPr>
          <w:rFonts w:ascii="Arial" w:eastAsia="Arial" w:hAnsi="Arial" w:cs="Arial"/>
          <w:color w:val="000000"/>
        </w:rPr>
        <w:t xml:space="preserve">f </w:t>
      </w:r>
      <w:r w:rsidRPr="005D3D37">
        <w:rPr>
          <w:rFonts w:ascii="Arial" w:eastAsia="Arial" w:hAnsi="Arial" w:cs="Arial"/>
          <w:color w:val="000000"/>
          <w:spacing w:val="1"/>
        </w:rPr>
        <w:t>Re</w:t>
      </w:r>
      <w:r w:rsidRPr="005D3D37">
        <w:rPr>
          <w:rFonts w:ascii="Arial" w:eastAsia="Arial" w:hAnsi="Arial" w:cs="Arial"/>
          <w:color w:val="000000"/>
          <w:spacing w:val="-1"/>
        </w:rPr>
        <w:t>q</w:t>
      </w:r>
      <w:r w:rsidRPr="005D3D37">
        <w:rPr>
          <w:rFonts w:ascii="Arial" w:eastAsia="Arial" w:hAnsi="Arial" w:cs="Arial"/>
          <w:color w:val="000000"/>
        </w:rPr>
        <w:t>u</w:t>
      </w:r>
      <w:r w:rsidRPr="005D3D37">
        <w:rPr>
          <w:rFonts w:ascii="Arial" w:eastAsia="Arial" w:hAnsi="Arial" w:cs="Arial"/>
          <w:color w:val="000000"/>
          <w:spacing w:val="1"/>
        </w:rPr>
        <w:t>i</w:t>
      </w:r>
      <w:r w:rsidRPr="005D3D37">
        <w:rPr>
          <w:rFonts w:ascii="Arial" w:eastAsia="Arial" w:hAnsi="Arial" w:cs="Arial"/>
          <w:color w:val="000000"/>
          <w:spacing w:val="-1"/>
        </w:rPr>
        <w:t>re</w:t>
      </w:r>
      <w:r w:rsidRPr="005D3D37">
        <w:rPr>
          <w:rFonts w:ascii="Arial" w:eastAsia="Arial" w:hAnsi="Arial" w:cs="Arial"/>
          <w:color w:val="000000"/>
          <w:spacing w:val="1"/>
        </w:rPr>
        <w:t>m</w:t>
      </w:r>
      <w:r w:rsidRPr="005D3D37">
        <w:rPr>
          <w:rFonts w:ascii="Arial" w:eastAsia="Arial" w:hAnsi="Arial" w:cs="Arial"/>
          <w:color w:val="000000"/>
        </w:rPr>
        <w:t>e</w:t>
      </w:r>
      <w:r w:rsidRPr="005D3D37">
        <w:rPr>
          <w:rFonts w:ascii="Arial" w:eastAsia="Arial" w:hAnsi="Arial" w:cs="Arial"/>
          <w:color w:val="000000"/>
          <w:spacing w:val="2"/>
        </w:rPr>
        <w:t>n</w:t>
      </w:r>
      <w:r w:rsidRPr="005D3D37">
        <w:rPr>
          <w:rFonts w:ascii="Arial" w:eastAsia="Arial" w:hAnsi="Arial" w:cs="Arial"/>
          <w:color w:val="000000"/>
        </w:rPr>
        <w:t>t</w:t>
      </w:r>
      <w:r w:rsidRPr="005D3D37">
        <w:rPr>
          <w:rFonts w:ascii="Arial" w:eastAsia="Arial" w:hAnsi="Arial" w:cs="Arial"/>
          <w:color w:val="000000"/>
          <w:spacing w:val="11"/>
        </w:rPr>
        <w:t xml:space="preserve"> </w:t>
      </w:r>
      <w:r w:rsidRPr="005D3D37">
        <w:rPr>
          <w:rFonts w:ascii="Arial" w:eastAsia="Arial" w:hAnsi="Arial" w:cs="Arial"/>
          <w:color w:val="000000"/>
        </w:rPr>
        <w:t>request,</w:t>
      </w:r>
      <w:r w:rsidRPr="005D3D37">
        <w:rPr>
          <w:rFonts w:ascii="Arial" w:eastAsia="Arial" w:hAnsi="Arial" w:cs="Arial"/>
          <w:color w:val="000000"/>
          <w:spacing w:val="9"/>
        </w:rPr>
        <w:t xml:space="preserve"> </w:t>
      </w:r>
      <w:r w:rsidRPr="005D3D37">
        <w:rPr>
          <w:rFonts w:ascii="Arial" w:eastAsia="Arial" w:hAnsi="Arial" w:cs="Arial"/>
          <w:color w:val="000000"/>
        </w:rPr>
        <w:t>pr</w:t>
      </w:r>
      <w:r w:rsidRPr="005D3D37">
        <w:rPr>
          <w:rFonts w:ascii="Arial" w:eastAsia="Arial" w:hAnsi="Arial" w:cs="Arial"/>
          <w:color w:val="000000"/>
          <w:spacing w:val="1"/>
        </w:rPr>
        <w:t>i</w:t>
      </w:r>
      <w:r w:rsidRPr="005D3D37">
        <w:rPr>
          <w:rFonts w:ascii="Arial" w:eastAsia="Arial" w:hAnsi="Arial" w:cs="Arial"/>
          <w:color w:val="000000"/>
        </w:rPr>
        <w:t>or</w:t>
      </w:r>
      <w:r w:rsidRPr="005D3D37">
        <w:rPr>
          <w:rFonts w:ascii="Arial" w:eastAsia="Arial" w:hAnsi="Arial" w:cs="Arial"/>
          <w:color w:val="000000"/>
          <w:spacing w:val="10"/>
        </w:rPr>
        <w:t xml:space="preserve"> </w:t>
      </w:r>
      <w:r w:rsidRPr="005D3D37">
        <w:rPr>
          <w:rFonts w:ascii="Arial" w:eastAsia="Arial" w:hAnsi="Arial" w:cs="Arial"/>
          <w:color w:val="000000"/>
        </w:rPr>
        <w:t>to</w:t>
      </w:r>
      <w:r w:rsidRPr="005D3D37">
        <w:rPr>
          <w:rFonts w:ascii="Arial" w:eastAsia="Arial" w:hAnsi="Arial" w:cs="Arial"/>
          <w:color w:val="000000"/>
          <w:spacing w:val="11"/>
        </w:rPr>
        <w:t xml:space="preserve"> </w:t>
      </w:r>
      <w:r w:rsidRPr="005D3D37">
        <w:rPr>
          <w:rFonts w:ascii="Arial" w:eastAsia="Arial" w:hAnsi="Arial" w:cs="Arial"/>
          <w:color w:val="000000"/>
        </w:rPr>
        <w:t>sh</w:t>
      </w:r>
      <w:r w:rsidRPr="005D3D37">
        <w:rPr>
          <w:rFonts w:ascii="Arial" w:eastAsia="Arial" w:hAnsi="Arial" w:cs="Arial"/>
          <w:color w:val="000000"/>
          <w:spacing w:val="2"/>
        </w:rPr>
        <w:t>i</w:t>
      </w:r>
      <w:r w:rsidRPr="005D3D37">
        <w:rPr>
          <w:rFonts w:ascii="Arial" w:eastAsia="Arial" w:hAnsi="Arial" w:cs="Arial"/>
          <w:color w:val="000000"/>
        </w:rPr>
        <w:t>pp</w:t>
      </w:r>
      <w:r w:rsidRPr="005D3D37">
        <w:rPr>
          <w:rFonts w:ascii="Arial" w:eastAsia="Arial" w:hAnsi="Arial" w:cs="Arial"/>
          <w:color w:val="000000"/>
          <w:spacing w:val="1"/>
        </w:rPr>
        <w:t>ing,</w:t>
      </w:r>
      <w:r w:rsidRPr="005D3D37">
        <w:rPr>
          <w:rFonts w:ascii="Arial" w:eastAsia="Arial" w:hAnsi="Arial" w:cs="Arial"/>
          <w:color w:val="000000"/>
          <w:spacing w:val="10"/>
        </w:rPr>
        <w:t xml:space="preserve"> </w:t>
      </w:r>
      <w:r w:rsidRPr="005D3D37">
        <w:rPr>
          <w:rFonts w:ascii="Arial" w:eastAsia="Arial" w:hAnsi="Arial" w:cs="Arial"/>
          <w:color w:val="000000"/>
        </w:rPr>
        <w:t>including</w:t>
      </w:r>
      <w:r w:rsidRPr="005D3D37">
        <w:rPr>
          <w:rFonts w:ascii="Arial" w:eastAsia="Arial" w:hAnsi="Arial" w:cs="Arial"/>
          <w:color w:val="000000"/>
          <w:spacing w:val="9"/>
        </w:rPr>
        <w:t xml:space="preserve"> </w:t>
      </w:r>
      <w:r w:rsidRPr="005D3D37">
        <w:rPr>
          <w:rFonts w:ascii="Arial" w:eastAsia="Arial" w:hAnsi="Arial" w:cs="Arial"/>
          <w:color w:val="000000"/>
        </w:rPr>
        <w:t>any</w:t>
      </w:r>
      <w:r w:rsidRPr="005D3D37">
        <w:rPr>
          <w:rFonts w:ascii="Arial" w:eastAsia="Arial" w:hAnsi="Arial" w:cs="Arial"/>
          <w:color w:val="000000"/>
          <w:spacing w:val="11"/>
        </w:rPr>
        <w:t xml:space="preserve"> </w:t>
      </w:r>
      <w:r w:rsidRPr="005D3D37">
        <w:rPr>
          <w:rFonts w:ascii="Arial" w:eastAsia="Arial" w:hAnsi="Arial" w:cs="Arial"/>
          <w:color w:val="000000"/>
        </w:rPr>
        <w:t>i</w:t>
      </w:r>
      <w:r w:rsidRPr="005D3D37">
        <w:rPr>
          <w:rFonts w:ascii="Arial" w:eastAsia="Arial" w:hAnsi="Arial" w:cs="Arial"/>
          <w:color w:val="000000"/>
          <w:spacing w:val="1"/>
        </w:rPr>
        <w:t>m</w:t>
      </w:r>
      <w:r w:rsidRPr="005D3D37">
        <w:rPr>
          <w:rFonts w:ascii="Arial" w:eastAsia="Arial" w:hAnsi="Arial" w:cs="Arial"/>
          <w:color w:val="000000"/>
        </w:rPr>
        <w:t>port</w:t>
      </w:r>
      <w:r>
        <w:rPr>
          <w:rFonts w:ascii="Arial" w:eastAsia="Arial" w:hAnsi="Arial" w:cs="Arial"/>
          <w:color w:val="000000"/>
        </w:rPr>
        <w:t xml:space="preserve"> </w:t>
      </w:r>
      <w:r w:rsidRPr="005D3D37">
        <w:rPr>
          <w:rFonts w:ascii="Arial" w:eastAsia="Arial" w:hAnsi="Arial" w:cs="Arial"/>
          <w:color w:val="000000"/>
        </w:rPr>
        <w:t>/</w:t>
      </w:r>
      <w:r>
        <w:rPr>
          <w:rFonts w:ascii="Arial" w:eastAsia="Arial" w:hAnsi="Arial" w:cs="Arial"/>
          <w:color w:val="000000"/>
        </w:rPr>
        <w:t xml:space="preserve"> </w:t>
      </w:r>
      <w:r w:rsidRPr="005D3D37">
        <w:rPr>
          <w:rFonts w:ascii="Arial" w:eastAsia="Arial" w:hAnsi="Arial" w:cs="Arial"/>
          <w:color w:val="000000"/>
        </w:rPr>
        <w:t>export</w:t>
      </w:r>
      <w:r w:rsidRPr="005D3D37">
        <w:rPr>
          <w:rFonts w:ascii="Arial" w:eastAsia="Arial" w:hAnsi="Arial" w:cs="Arial"/>
          <w:color w:val="000000"/>
          <w:spacing w:val="11"/>
        </w:rPr>
        <w:t xml:space="preserve"> </w:t>
      </w:r>
      <w:r w:rsidRPr="005D3D37">
        <w:rPr>
          <w:rFonts w:ascii="Arial" w:eastAsia="Arial" w:hAnsi="Arial" w:cs="Arial"/>
          <w:color w:val="000000"/>
        </w:rPr>
        <w:t>duties/</w:t>
      </w:r>
      <w:r w:rsidRPr="005D3D37">
        <w:rPr>
          <w:rFonts w:ascii="Arial" w:eastAsia="Arial" w:hAnsi="Arial" w:cs="Arial"/>
          <w:color w:val="000000"/>
          <w:spacing w:val="-2"/>
        </w:rPr>
        <w:t>t</w:t>
      </w:r>
      <w:r w:rsidRPr="005D3D37">
        <w:rPr>
          <w:rFonts w:ascii="Arial" w:eastAsia="Arial" w:hAnsi="Arial" w:cs="Arial"/>
          <w:color w:val="000000"/>
        </w:rPr>
        <w:t>axes</w:t>
      </w:r>
      <w:r w:rsidRPr="005D3D37">
        <w:rPr>
          <w:rFonts w:ascii="Arial" w:eastAsia="Arial" w:hAnsi="Arial" w:cs="Arial"/>
          <w:color w:val="000000"/>
          <w:spacing w:val="11"/>
        </w:rPr>
        <w:t xml:space="preserve"> </w:t>
      </w:r>
      <w:r w:rsidRPr="005D3D37">
        <w:rPr>
          <w:rFonts w:ascii="Arial" w:eastAsia="Arial" w:hAnsi="Arial" w:cs="Arial"/>
          <w:color w:val="000000"/>
        </w:rPr>
        <w:t>that</w:t>
      </w:r>
      <w:r w:rsidRPr="005D3D37">
        <w:rPr>
          <w:rFonts w:ascii="Arial" w:eastAsia="Arial" w:hAnsi="Arial" w:cs="Arial"/>
          <w:color w:val="000000"/>
          <w:spacing w:val="11"/>
        </w:rPr>
        <w:t xml:space="preserve"> </w:t>
      </w:r>
      <w:r w:rsidRPr="005D3D37">
        <w:rPr>
          <w:rFonts w:ascii="Arial" w:eastAsia="Arial" w:hAnsi="Arial" w:cs="Arial"/>
          <w:color w:val="000000"/>
        </w:rPr>
        <w:t>may</w:t>
      </w:r>
      <w:r w:rsidRPr="005D3D37">
        <w:rPr>
          <w:rFonts w:ascii="Arial" w:eastAsia="Arial" w:hAnsi="Arial" w:cs="Arial"/>
          <w:color w:val="000000"/>
          <w:spacing w:val="12"/>
        </w:rPr>
        <w:t xml:space="preserve"> </w:t>
      </w:r>
      <w:r w:rsidRPr="005D3D37">
        <w:rPr>
          <w:rFonts w:ascii="Arial" w:eastAsia="Arial" w:hAnsi="Arial" w:cs="Arial"/>
          <w:color w:val="000000"/>
        </w:rPr>
        <w:t>be</w:t>
      </w:r>
      <w:r w:rsidRPr="005D3D37">
        <w:rPr>
          <w:rFonts w:ascii="Arial" w:eastAsia="Arial" w:hAnsi="Arial" w:cs="Arial"/>
          <w:color w:val="000000"/>
          <w:spacing w:val="12"/>
        </w:rPr>
        <w:t xml:space="preserve"> </w:t>
      </w:r>
      <w:r w:rsidRPr="005D3D37">
        <w:rPr>
          <w:rFonts w:ascii="Arial" w:eastAsia="Arial" w:hAnsi="Arial" w:cs="Arial"/>
          <w:color w:val="000000"/>
        </w:rPr>
        <w:t>payable.</w:t>
      </w:r>
      <w:r w:rsidRPr="005D3D37">
        <w:rPr>
          <w:rFonts w:ascii="Arial" w:eastAsia="Arial" w:hAnsi="Arial" w:cs="Arial"/>
          <w:color w:val="000000"/>
          <w:spacing w:val="10"/>
        </w:rPr>
        <w:t xml:space="preserve"> </w:t>
      </w:r>
      <w:r w:rsidRPr="005D3D37">
        <w:rPr>
          <w:rFonts w:ascii="Arial" w:eastAsia="Arial" w:hAnsi="Arial" w:cs="Arial"/>
          <w:color w:val="000000"/>
        </w:rPr>
        <w:t>A</w:t>
      </w:r>
      <w:r w:rsidRPr="005D3D37">
        <w:rPr>
          <w:rFonts w:ascii="Arial" w:eastAsia="Arial" w:hAnsi="Arial" w:cs="Arial"/>
          <w:color w:val="000000"/>
          <w:spacing w:val="11"/>
        </w:rPr>
        <w:t xml:space="preserve"> </w:t>
      </w:r>
      <w:r w:rsidRPr="005D3D37">
        <w:rPr>
          <w:rFonts w:ascii="Arial" w:eastAsia="Arial" w:hAnsi="Arial" w:cs="Arial"/>
          <w:color w:val="000000"/>
          <w:spacing w:val="1"/>
        </w:rPr>
        <w:t>c</w:t>
      </w:r>
      <w:r w:rsidRPr="005D3D37">
        <w:rPr>
          <w:rFonts w:ascii="Arial" w:eastAsia="Arial" w:hAnsi="Arial" w:cs="Arial"/>
          <w:color w:val="000000"/>
        </w:rPr>
        <w:t>opy</w:t>
      </w:r>
      <w:r w:rsidRPr="005D3D37">
        <w:rPr>
          <w:rFonts w:ascii="Arial" w:eastAsia="Arial" w:hAnsi="Arial" w:cs="Arial"/>
          <w:color w:val="000000"/>
          <w:spacing w:val="11"/>
        </w:rPr>
        <w:t xml:space="preserve"> </w:t>
      </w:r>
      <w:r w:rsidRPr="005D3D37">
        <w:rPr>
          <w:rFonts w:ascii="Arial" w:eastAsia="Arial" w:hAnsi="Arial" w:cs="Arial"/>
          <w:color w:val="000000"/>
        </w:rPr>
        <w:t>of the</w:t>
      </w:r>
      <w:r w:rsidRPr="005D3D37">
        <w:rPr>
          <w:rFonts w:ascii="Arial" w:eastAsia="Arial" w:hAnsi="Arial" w:cs="Arial"/>
          <w:color w:val="000000"/>
          <w:spacing w:val="-4"/>
        </w:rPr>
        <w:t xml:space="preserve"> </w:t>
      </w:r>
      <w:r w:rsidRPr="005D3D37">
        <w:rPr>
          <w:rFonts w:ascii="Arial" w:eastAsia="Arial" w:hAnsi="Arial" w:cs="Arial"/>
          <w:color w:val="000000"/>
        </w:rPr>
        <w:t>sh</w:t>
      </w:r>
      <w:r w:rsidRPr="005D3D37">
        <w:rPr>
          <w:rFonts w:ascii="Arial" w:eastAsia="Arial" w:hAnsi="Arial" w:cs="Arial"/>
          <w:color w:val="000000"/>
          <w:spacing w:val="1"/>
        </w:rPr>
        <w:t>i</w:t>
      </w:r>
      <w:r w:rsidRPr="005D3D37">
        <w:rPr>
          <w:rFonts w:ascii="Arial" w:eastAsia="Arial" w:hAnsi="Arial" w:cs="Arial"/>
          <w:color w:val="000000"/>
        </w:rPr>
        <w:t>pping</w:t>
      </w:r>
      <w:r w:rsidRPr="005D3D37">
        <w:rPr>
          <w:rFonts w:ascii="Arial" w:eastAsia="Arial" w:hAnsi="Arial" w:cs="Arial"/>
          <w:color w:val="000000"/>
          <w:spacing w:val="-4"/>
        </w:rPr>
        <w:t xml:space="preserve"> </w:t>
      </w:r>
      <w:r w:rsidRPr="005D3D37">
        <w:rPr>
          <w:rFonts w:ascii="Arial" w:eastAsia="Arial" w:hAnsi="Arial" w:cs="Arial"/>
          <w:color w:val="000000"/>
        </w:rPr>
        <w:t>inv</w:t>
      </w:r>
      <w:r w:rsidRPr="005D3D37">
        <w:rPr>
          <w:rFonts w:ascii="Arial" w:eastAsia="Arial" w:hAnsi="Arial" w:cs="Arial"/>
          <w:color w:val="000000"/>
          <w:spacing w:val="-1"/>
        </w:rPr>
        <w:t>o</w:t>
      </w:r>
      <w:r w:rsidRPr="005D3D37">
        <w:rPr>
          <w:rFonts w:ascii="Arial" w:eastAsia="Arial" w:hAnsi="Arial" w:cs="Arial"/>
          <w:color w:val="000000"/>
        </w:rPr>
        <w:t>ic</w:t>
      </w:r>
      <w:r w:rsidRPr="005D3D37">
        <w:rPr>
          <w:rFonts w:ascii="Arial" w:eastAsia="Arial" w:hAnsi="Arial" w:cs="Arial"/>
          <w:color w:val="000000"/>
          <w:spacing w:val="1"/>
        </w:rPr>
        <w:t>e</w:t>
      </w:r>
      <w:r w:rsidRPr="005D3D37">
        <w:rPr>
          <w:rFonts w:ascii="Arial" w:eastAsia="Arial" w:hAnsi="Arial" w:cs="Arial"/>
          <w:color w:val="000000"/>
        </w:rPr>
        <w:t>,</w:t>
      </w:r>
      <w:r w:rsidRPr="005D3D37">
        <w:rPr>
          <w:rFonts w:ascii="Arial" w:eastAsia="Arial" w:hAnsi="Arial" w:cs="Arial"/>
          <w:color w:val="000000"/>
          <w:spacing w:val="-5"/>
        </w:rPr>
        <w:t xml:space="preserve"> </w:t>
      </w:r>
      <w:r w:rsidRPr="005D3D37">
        <w:rPr>
          <w:rFonts w:ascii="Arial" w:eastAsia="Arial" w:hAnsi="Arial" w:cs="Arial"/>
          <w:color w:val="000000"/>
        </w:rPr>
        <w:t>s</w:t>
      </w:r>
      <w:r w:rsidRPr="005D3D37">
        <w:rPr>
          <w:rFonts w:ascii="Arial" w:eastAsia="Arial" w:hAnsi="Arial" w:cs="Arial"/>
          <w:color w:val="000000"/>
          <w:spacing w:val="-1"/>
        </w:rPr>
        <w:t>h</w:t>
      </w:r>
      <w:r w:rsidRPr="005D3D37">
        <w:rPr>
          <w:rFonts w:ascii="Arial" w:eastAsia="Arial" w:hAnsi="Arial" w:cs="Arial"/>
          <w:color w:val="000000"/>
        </w:rPr>
        <w:t>owi</w:t>
      </w:r>
      <w:r w:rsidRPr="005D3D37">
        <w:rPr>
          <w:rFonts w:ascii="Arial" w:eastAsia="Arial" w:hAnsi="Arial" w:cs="Arial"/>
          <w:color w:val="000000"/>
          <w:spacing w:val="1"/>
        </w:rPr>
        <w:t>n</w:t>
      </w:r>
      <w:r w:rsidRPr="005D3D37">
        <w:rPr>
          <w:rFonts w:ascii="Arial" w:eastAsia="Arial" w:hAnsi="Arial" w:cs="Arial"/>
          <w:color w:val="000000"/>
        </w:rPr>
        <w:t>g</w:t>
      </w:r>
      <w:r w:rsidRPr="005D3D37">
        <w:rPr>
          <w:rFonts w:ascii="Arial" w:eastAsia="Arial" w:hAnsi="Arial" w:cs="Arial"/>
          <w:color w:val="000000"/>
          <w:spacing w:val="-4"/>
        </w:rPr>
        <w:t xml:space="preserve"> </w:t>
      </w:r>
      <w:r w:rsidRPr="005D3D37">
        <w:rPr>
          <w:rFonts w:ascii="Arial" w:eastAsia="Arial" w:hAnsi="Arial" w:cs="Arial"/>
          <w:color w:val="000000"/>
          <w:spacing w:val="-2"/>
        </w:rPr>
        <w:t>a</w:t>
      </w:r>
      <w:r w:rsidRPr="005D3D37">
        <w:rPr>
          <w:rFonts w:ascii="Arial" w:eastAsia="Arial" w:hAnsi="Arial" w:cs="Arial"/>
          <w:color w:val="000000"/>
          <w:spacing w:val="1"/>
        </w:rPr>
        <w:t>l</w:t>
      </w:r>
      <w:r w:rsidRPr="005D3D37">
        <w:rPr>
          <w:rFonts w:ascii="Arial" w:eastAsia="Arial" w:hAnsi="Arial" w:cs="Arial"/>
          <w:color w:val="000000"/>
        </w:rPr>
        <w:t>l</w:t>
      </w:r>
      <w:r w:rsidRPr="005D3D37">
        <w:rPr>
          <w:rFonts w:ascii="Arial" w:eastAsia="Arial" w:hAnsi="Arial" w:cs="Arial"/>
          <w:color w:val="000000"/>
          <w:spacing w:val="-3"/>
        </w:rPr>
        <w:t xml:space="preserve"> </w:t>
      </w:r>
      <w:r w:rsidRPr="005D3D37">
        <w:rPr>
          <w:rFonts w:ascii="Arial" w:eastAsia="Arial" w:hAnsi="Arial" w:cs="Arial"/>
          <w:color w:val="000000"/>
          <w:spacing w:val="-2"/>
        </w:rPr>
        <w:t>a</w:t>
      </w:r>
      <w:r w:rsidRPr="005D3D37">
        <w:rPr>
          <w:rFonts w:ascii="Arial" w:eastAsia="Arial" w:hAnsi="Arial" w:cs="Arial"/>
          <w:color w:val="000000"/>
        </w:rPr>
        <w:t>ssociated</w:t>
      </w:r>
      <w:r w:rsidRPr="005D3D37">
        <w:rPr>
          <w:rFonts w:ascii="Arial" w:eastAsia="Arial" w:hAnsi="Arial" w:cs="Arial"/>
          <w:color w:val="000000"/>
          <w:spacing w:val="-4"/>
        </w:rPr>
        <w:t xml:space="preserve"> </w:t>
      </w:r>
      <w:r w:rsidRPr="005D3D37">
        <w:rPr>
          <w:rFonts w:ascii="Arial" w:eastAsia="Arial" w:hAnsi="Arial" w:cs="Arial"/>
          <w:color w:val="000000"/>
        </w:rPr>
        <w:t>costs,</w:t>
      </w:r>
      <w:r w:rsidRPr="005D3D37">
        <w:rPr>
          <w:rFonts w:ascii="Arial" w:eastAsia="Arial" w:hAnsi="Arial" w:cs="Arial"/>
          <w:color w:val="000000"/>
          <w:spacing w:val="-6"/>
        </w:rPr>
        <w:t xml:space="preserve"> </w:t>
      </w:r>
      <w:r w:rsidRPr="005D3D37">
        <w:rPr>
          <w:rFonts w:ascii="Arial" w:eastAsia="Arial" w:hAnsi="Arial" w:cs="Arial"/>
          <w:b/>
          <w:bCs/>
          <w:color w:val="000000"/>
          <w:spacing w:val="-3"/>
        </w:rPr>
        <w:t>m</w:t>
      </w:r>
      <w:r w:rsidRPr="005D3D37">
        <w:rPr>
          <w:rFonts w:ascii="Arial" w:eastAsia="Arial" w:hAnsi="Arial" w:cs="Arial"/>
          <w:b/>
          <w:bCs/>
          <w:color w:val="000000"/>
          <w:spacing w:val="1"/>
        </w:rPr>
        <w:t>u</w:t>
      </w:r>
      <w:r w:rsidRPr="005D3D37">
        <w:rPr>
          <w:rFonts w:ascii="Arial" w:eastAsia="Arial" w:hAnsi="Arial" w:cs="Arial"/>
          <w:b/>
          <w:bCs/>
          <w:color w:val="000000"/>
        </w:rPr>
        <w:t>st</w:t>
      </w:r>
      <w:r w:rsidRPr="005D3D37">
        <w:rPr>
          <w:rFonts w:ascii="Arial" w:eastAsia="Arial" w:hAnsi="Arial" w:cs="Arial"/>
          <w:b/>
          <w:bCs/>
          <w:color w:val="000000"/>
          <w:spacing w:val="-5"/>
        </w:rPr>
        <w:t xml:space="preserve"> </w:t>
      </w:r>
      <w:r w:rsidRPr="005D3D37">
        <w:rPr>
          <w:rFonts w:ascii="Arial" w:eastAsia="Arial" w:hAnsi="Arial" w:cs="Arial"/>
          <w:color w:val="000000"/>
        </w:rPr>
        <w:t>be</w:t>
      </w:r>
      <w:r w:rsidRPr="005D3D37">
        <w:rPr>
          <w:rFonts w:ascii="Arial" w:eastAsia="Arial" w:hAnsi="Arial" w:cs="Arial"/>
          <w:color w:val="000000"/>
          <w:spacing w:val="-4"/>
        </w:rPr>
        <w:t xml:space="preserve"> </w:t>
      </w:r>
      <w:r w:rsidRPr="005D3D37">
        <w:rPr>
          <w:rFonts w:ascii="Arial" w:eastAsia="Arial" w:hAnsi="Arial" w:cs="Arial"/>
          <w:color w:val="000000"/>
        </w:rPr>
        <w:t>for</w:t>
      </w:r>
      <w:r w:rsidRPr="005D3D37">
        <w:rPr>
          <w:rFonts w:ascii="Arial" w:eastAsia="Arial" w:hAnsi="Arial" w:cs="Arial"/>
          <w:color w:val="000000"/>
          <w:spacing w:val="-1"/>
        </w:rPr>
        <w:t>w</w:t>
      </w:r>
      <w:r w:rsidRPr="005D3D37">
        <w:rPr>
          <w:rFonts w:ascii="Arial" w:eastAsia="Arial" w:hAnsi="Arial" w:cs="Arial"/>
          <w:color w:val="000000"/>
        </w:rPr>
        <w:t>ard</w:t>
      </w:r>
      <w:r w:rsidRPr="005D3D37">
        <w:rPr>
          <w:rFonts w:ascii="Arial" w:eastAsia="Arial" w:hAnsi="Arial" w:cs="Arial"/>
          <w:color w:val="000000"/>
          <w:spacing w:val="-1"/>
        </w:rPr>
        <w:t>e</w:t>
      </w:r>
      <w:r w:rsidRPr="005D3D37">
        <w:rPr>
          <w:rFonts w:ascii="Arial" w:eastAsia="Arial" w:hAnsi="Arial" w:cs="Arial"/>
          <w:color w:val="000000"/>
        </w:rPr>
        <w:t>d</w:t>
      </w:r>
      <w:r w:rsidRPr="005D3D37">
        <w:rPr>
          <w:rFonts w:ascii="Arial" w:eastAsia="Arial" w:hAnsi="Arial" w:cs="Arial"/>
          <w:color w:val="000000"/>
          <w:spacing w:val="-4"/>
        </w:rPr>
        <w:t xml:space="preserve"> </w:t>
      </w:r>
      <w:r w:rsidRPr="005D3D37">
        <w:rPr>
          <w:rFonts w:ascii="Arial" w:eastAsia="Arial" w:hAnsi="Arial" w:cs="Arial"/>
          <w:color w:val="000000"/>
          <w:spacing w:val="-1"/>
        </w:rPr>
        <w:t>t</w:t>
      </w:r>
      <w:r w:rsidRPr="005D3D37">
        <w:rPr>
          <w:rFonts w:ascii="Arial" w:eastAsia="Arial" w:hAnsi="Arial" w:cs="Arial"/>
          <w:color w:val="000000"/>
        </w:rPr>
        <w:t>o</w:t>
      </w:r>
      <w:r w:rsidRPr="005D3D37">
        <w:rPr>
          <w:rFonts w:ascii="Arial" w:eastAsia="Arial" w:hAnsi="Arial" w:cs="Arial"/>
          <w:color w:val="000000"/>
          <w:spacing w:val="-5"/>
        </w:rPr>
        <w:t xml:space="preserve"> </w:t>
      </w:r>
      <w:r w:rsidRPr="005D3D37">
        <w:rPr>
          <w:rFonts w:ascii="Arial" w:eastAsia="Arial" w:hAnsi="Arial" w:cs="Arial"/>
          <w:color w:val="000000"/>
          <w:spacing w:val="-1"/>
        </w:rPr>
        <w:t>t</w:t>
      </w:r>
      <w:r w:rsidRPr="005D3D37">
        <w:rPr>
          <w:rFonts w:ascii="Arial" w:eastAsia="Arial" w:hAnsi="Arial" w:cs="Arial"/>
          <w:color w:val="000000"/>
        </w:rPr>
        <w:t>he</w:t>
      </w:r>
      <w:r w:rsidRPr="005D3D37">
        <w:rPr>
          <w:rFonts w:ascii="Arial" w:eastAsia="Arial" w:hAnsi="Arial" w:cs="Arial"/>
          <w:color w:val="000000"/>
          <w:spacing w:val="-3"/>
        </w:rPr>
        <w:t xml:space="preserve"> </w:t>
      </w:r>
      <w:r w:rsidRPr="005D3D37">
        <w:rPr>
          <w:rFonts w:ascii="Arial" w:eastAsia="Arial" w:hAnsi="Arial" w:cs="Arial"/>
          <w:color w:val="000000"/>
        </w:rPr>
        <w:t>Author</w:t>
      </w:r>
      <w:r w:rsidRPr="005D3D37">
        <w:rPr>
          <w:rFonts w:ascii="Arial" w:eastAsia="Arial" w:hAnsi="Arial" w:cs="Arial"/>
          <w:color w:val="000000"/>
          <w:spacing w:val="1"/>
        </w:rPr>
        <w:t>i</w:t>
      </w:r>
      <w:r w:rsidRPr="005D3D37">
        <w:rPr>
          <w:rFonts w:ascii="Arial" w:eastAsia="Arial" w:hAnsi="Arial" w:cs="Arial"/>
          <w:color w:val="000000"/>
        </w:rPr>
        <w:t>ty.</w:t>
      </w:r>
      <w:r w:rsidRPr="005D3D37">
        <w:rPr>
          <w:rFonts w:ascii="Arial" w:eastAsia="Arial" w:hAnsi="Arial" w:cs="Arial"/>
          <w:color w:val="000000"/>
          <w:spacing w:val="-6"/>
        </w:rPr>
        <w:t xml:space="preserve"> </w:t>
      </w:r>
      <w:r w:rsidRPr="005D3D37">
        <w:rPr>
          <w:rFonts w:ascii="Arial" w:eastAsia="Arial" w:hAnsi="Arial" w:cs="Arial"/>
          <w:color w:val="000000"/>
        </w:rPr>
        <w:t>Only</w:t>
      </w:r>
      <w:r w:rsidRPr="005D3D37">
        <w:rPr>
          <w:rFonts w:ascii="Arial" w:eastAsia="Arial" w:hAnsi="Arial" w:cs="Arial"/>
          <w:color w:val="000000"/>
          <w:spacing w:val="-5"/>
        </w:rPr>
        <w:t xml:space="preserve"> </w:t>
      </w:r>
      <w:r w:rsidRPr="005D3D37">
        <w:rPr>
          <w:rFonts w:ascii="Arial" w:eastAsia="Arial" w:hAnsi="Arial" w:cs="Arial"/>
          <w:color w:val="000000"/>
          <w:spacing w:val="-1"/>
        </w:rPr>
        <w:t>t</w:t>
      </w:r>
      <w:r w:rsidRPr="005D3D37">
        <w:rPr>
          <w:rFonts w:ascii="Arial" w:eastAsia="Arial" w:hAnsi="Arial" w:cs="Arial"/>
          <w:color w:val="000000"/>
        </w:rPr>
        <w:t>h</w:t>
      </w:r>
      <w:r w:rsidRPr="005D3D37">
        <w:rPr>
          <w:rFonts w:ascii="Arial" w:eastAsia="Arial" w:hAnsi="Arial" w:cs="Arial"/>
          <w:color w:val="000000"/>
          <w:spacing w:val="-1"/>
        </w:rPr>
        <w:t>o</w:t>
      </w:r>
      <w:r w:rsidRPr="005D3D37">
        <w:rPr>
          <w:rFonts w:ascii="Arial" w:eastAsia="Arial" w:hAnsi="Arial" w:cs="Arial"/>
          <w:color w:val="000000"/>
        </w:rPr>
        <w:t>se</w:t>
      </w:r>
      <w:r w:rsidRPr="005D3D37">
        <w:rPr>
          <w:rFonts w:ascii="Arial" w:eastAsia="Arial" w:hAnsi="Arial" w:cs="Arial"/>
          <w:color w:val="000000"/>
          <w:spacing w:val="-4"/>
        </w:rPr>
        <w:t xml:space="preserve"> </w:t>
      </w:r>
      <w:r w:rsidRPr="005D3D37">
        <w:rPr>
          <w:rFonts w:ascii="Arial" w:eastAsia="Arial" w:hAnsi="Arial" w:cs="Arial"/>
          <w:color w:val="000000"/>
        </w:rPr>
        <w:t>costs</w:t>
      </w:r>
      <w:r w:rsidRPr="005D3D37">
        <w:rPr>
          <w:rFonts w:ascii="Arial" w:eastAsia="Arial" w:hAnsi="Arial" w:cs="Arial"/>
          <w:color w:val="000000"/>
          <w:spacing w:val="-4"/>
        </w:rPr>
        <w:t xml:space="preserve"> </w:t>
      </w:r>
      <w:r w:rsidRPr="005D3D37">
        <w:rPr>
          <w:rFonts w:ascii="Arial" w:eastAsia="Arial" w:hAnsi="Arial" w:cs="Arial"/>
          <w:color w:val="000000"/>
          <w:spacing w:val="-3"/>
        </w:rPr>
        <w:t>t</w:t>
      </w:r>
      <w:r w:rsidRPr="005D3D37">
        <w:rPr>
          <w:rFonts w:ascii="Arial" w:eastAsia="Arial" w:hAnsi="Arial" w:cs="Arial"/>
          <w:color w:val="000000"/>
        </w:rPr>
        <w:t>hat</w:t>
      </w:r>
      <w:r w:rsidRPr="005D3D37">
        <w:rPr>
          <w:rFonts w:ascii="Arial" w:eastAsia="Arial" w:hAnsi="Arial" w:cs="Arial"/>
          <w:color w:val="000000"/>
          <w:spacing w:val="-6"/>
        </w:rPr>
        <w:t xml:space="preserve"> </w:t>
      </w:r>
      <w:r w:rsidRPr="005D3D37">
        <w:rPr>
          <w:rFonts w:ascii="Arial" w:eastAsia="Arial" w:hAnsi="Arial" w:cs="Arial"/>
          <w:color w:val="000000"/>
        </w:rPr>
        <w:t>have been</w:t>
      </w:r>
      <w:r w:rsidRPr="005D3D37">
        <w:rPr>
          <w:rFonts w:ascii="Arial" w:eastAsia="Arial" w:hAnsi="Arial" w:cs="Arial"/>
          <w:color w:val="000000"/>
          <w:spacing w:val="1"/>
        </w:rPr>
        <w:t xml:space="preserve"> </w:t>
      </w:r>
      <w:r w:rsidRPr="005D3D37">
        <w:rPr>
          <w:rFonts w:ascii="Arial" w:eastAsia="Arial" w:hAnsi="Arial" w:cs="Arial"/>
          <w:color w:val="000000"/>
          <w:spacing w:val="-1"/>
        </w:rPr>
        <w:t>a</w:t>
      </w:r>
      <w:r w:rsidRPr="005D3D37">
        <w:rPr>
          <w:rFonts w:ascii="Arial" w:eastAsia="Arial" w:hAnsi="Arial" w:cs="Arial"/>
          <w:color w:val="000000"/>
        </w:rPr>
        <w:t>gre</w:t>
      </w:r>
      <w:r w:rsidRPr="005D3D37">
        <w:rPr>
          <w:rFonts w:ascii="Arial" w:eastAsia="Arial" w:hAnsi="Arial" w:cs="Arial"/>
          <w:color w:val="000000"/>
          <w:spacing w:val="-1"/>
        </w:rPr>
        <w:t>e</w:t>
      </w:r>
      <w:r w:rsidRPr="005D3D37">
        <w:rPr>
          <w:rFonts w:ascii="Arial" w:eastAsia="Arial" w:hAnsi="Arial" w:cs="Arial"/>
          <w:color w:val="000000"/>
        </w:rPr>
        <w:t>d w</w:t>
      </w:r>
      <w:r w:rsidRPr="005D3D37">
        <w:rPr>
          <w:rFonts w:ascii="Arial" w:eastAsia="Arial" w:hAnsi="Arial" w:cs="Arial"/>
          <w:color w:val="000000"/>
          <w:spacing w:val="1"/>
        </w:rPr>
        <w:t>i</w:t>
      </w:r>
      <w:r w:rsidRPr="005D3D37">
        <w:rPr>
          <w:rFonts w:ascii="Arial" w:eastAsia="Arial" w:hAnsi="Arial" w:cs="Arial"/>
          <w:color w:val="000000"/>
        </w:rPr>
        <w:t xml:space="preserve">th </w:t>
      </w:r>
      <w:r w:rsidRPr="005D3D37">
        <w:rPr>
          <w:rFonts w:ascii="Arial" w:eastAsia="Arial" w:hAnsi="Arial" w:cs="Arial"/>
          <w:color w:val="000000"/>
          <w:spacing w:val="-1"/>
        </w:rPr>
        <w:t>t</w:t>
      </w:r>
      <w:r w:rsidRPr="005D3D37">
        <w:rPr>
          <w:rFonts w:ascii="Arial" w:eastAsia="Arial" w:hAnsi="Arial" w:cs="Arial"/>
          <w:color w:val="000000"/>
        </w:rPr>
        <w:t>he con</w:t>
      </w:r>
      <w:r w:rsidRPr="005D3D37">
        <w:rPr>
          <w:rFonts w:ascii="Arial" w:eastAsia="Arial" w:hAnsi="Arial" w:cs="Arial"/>
          <w:color w:val="000000"/>
          <w:spacing w:val="-1"/>
        </w:rPr>
        <w:t>tr</w:t>
      </w:r>
      <w:r w:rsidRPr="005D3D37">
        <w:rPr>
          <w:rFonts w:ascii="Arial" w:eastAsia="Arial" w:hAnsi="Arial" w:cs="Arial"/>
          <w:color w:val="000000"/>
        </w:rPr>
        <w:t>actor before shipping will be auth</w:t>
      </w:r>
      <w:r w:rsidRPr="005D3D37">
        <w:rPr>
          <w:rFonts w:ascii="Arial" w:eastAsia="Arial" w:hAnsi="Arial" w:cs="Arial"/>
          <w:color w:val="000000"/>
          <w:spacing w:val="1"/>
        </w:rPr>
        <w:t>o</w:t>
      </w:r>
      <w:r w:rsidRPr="005D3D37">
        <w:rPr>
          <w:rFonts w:ascii="Arial" w:eastAsia="Arial" w:hAnsi="Arial" w:cs="Arial"/>
          <w:color w:val="000000"/>
          <w:spacing w:val="-1"/>
        </w:rPr>
        <w:t>r</w:t>
      </w:r>
      <w:r w:rsidRPr="005D3D37">
        <w:rPr>
          <w:rFonts w:ascii="Arial" w:eastAsia="Arial" w:hAnsi="Arial" w:cs="Arial"/>
          <w:color w:val="000000"/>
        </w:rPr>
        <w:t xml:space="preserve">ised </w:t>
      </w:r>
      <w:r w:rsidRPr="005D3D37">
        <w:rPr>
          <w:rFonts w:ascii="Arial" w:eastAsia="Arial" w:hAnsi="Arial" w:cs="Arial"/>
          <w:color w:val="000000"/>
          <w:spacing w:val="-1"/>
        </w:rPr>
        <w:t>f</w:t>
      </w:r>
      <w:r w:rsidRPr="005D3D37">
        <w:rPr>
          <w:rFonts w:ascii="Arial" w:eastAsia="Arial" w:hAnsi="Arial" w:cs="Arial"/>
          <w:color w:val="000000"/>
        </w:rPr>
        <w:t>or pay</w:t>
      </w:r>
      <w:r w:rsidRPr="005D3D37">
        <w:rPr>
          <w:rFonts w:ascii="Arial" w:eastAsia="Arial" w:hAnsi="Arial" w:cs="Arial"/>
          <w:color w:val="000000"/>
          <w:spacing w:val="1"/>
        </w:rPr>
        <w:t>m</w:t>
      </w:r>
      <w:r w:rsidRPr="005D3D37">
        <w:rPr>
          <w:rFonts w:ascii="Arial" w:eastAsia="Arial" w:hAnsi="Arial" w:cs="Arial"/>
          <w:color w:val="000000"/>
          <w:spacing w:val="-1"/>
        </w:rPr>
        <w:t>e</w:t>
      </w:r>
      <w:r w:rsidRPr="005D3D37">
        <w:rPr>
          <w:rFonts w:ascii="Arial" w:eastAsia="Arial" w:hAnsi="Arial" w:cs="Arial"/>
          <w:color w:val="000000"/>
        </w:rPr>
        <w:t>nt</w:t>
      </w:r>
      <w:r w:rsidRPr="005D3D37">
        <w:rPr>
          <w:rFonts w:ascii="Arial" w:eastAsia="Arial" w:hAnsi="Arial" w:cs="Arial"/>
          <w:color w:val="000000"/>
          <w:spacing w:val="-1"/>
        </w:rPr>
        <w:t xml:space="preserve"> </w:t>
      </w:r>
      <w:r w:rsidRPr="005D3D37">
        <w:rPr>
          <w:rFonts w:ascii="Arial" w:eastAsia="Arial" w:hAnsi="Arial" w:cs="Arial"/>
          <w:color w:val="000000"/>
        </w:rPr>
        <w:t xml:space="preserve">by the </w:t>
      </w:r>
      <w:r w:rsidRPr="005D3D37">
        <w:rPr>
          <w:rFonts w:ascii="Arial" w:eastAsia="Arial" w:hAnsi="Arial" w:cs="Arial"/>
          <w:color w:val="000000"/>
          <w:spacing w:val="1"/>
        </w:rPr>
        <w:t>A</w:t>
      </w:r>
      <w:r w:rsidRPr="005D3D37">
        <w:rPr>
          <w:rFonts w:ascii="Arial" w:eastAsia="Arial" w:hAnsi="Arial" w:cs="Arial"/>
          <w:color w:val="000000"/>
        </w:rPr>
        <w:t>utho</w:t>
      </w:r>
      <w:r w:rsidRPr="005D3D37">
        <w:rPr>
          <w:rFonts w:ascii="Arial" w:eastAsia="Arial" w:hAnsi="Arial" w:cs="Arial"/>
          <w:color w:val="000000"/>
          <w:spacing w:val="-1"/>
        </w:rPr>
        <w:t>r</w:t>
      </w:r>
      <w:r w:rsidRPr="005D3D37">
        <w:rPr>
          <w:rFonts w:ascii="Arial" w:eastAsia="Arial" w:hAnsi="Arial" w:cs="Arial"/>
          <w:color w:val="000000"/>
        </w:rPr>
        <w:t>ity,</w:t>
      </w:r>
      <w:r w:rsidRPr="005D3D37">
        <w:rPr>
          <w:rFonts w:ascii="Arial" w:eastAsia="Arial" w:hAnsi="Arial" w:cs="Arial"/>
          <w:color w:val="000000"/>
          <w:spacing w:val="-2"/>
        </w:rPr>
        <w:t xml:space="preserve"> </w:t>
      </w:r>
      <w:r w:rsidRPr="005D3D37">
        <w:rPr>
          <w:rFonts w:ascii="Arial" w:eastAsia="Arial" w:hAnsi="Arial" w:cs="Arial"/>
          <w:color w:val="000000"/>
        </w:rPr>
        <w:t>on compl</w:t>
      </w:r>
      <w:r w:rsidRPr="005D3D37">
        <w:rPr>
          <w:rFonts w:ascii="Arial" w:eastAsia="Arial" w:hAnsi="Arial" w:cs="Arial"/>
          <w:color w:val="000000"/>
          <w:spacing w:val="1"/>
        </w:rPr>
        <w:t>eti</w:t>
      </w:r>
      <w:r w:rsidRPr="005D3D37">
        <w:rPr>
          <w:rFonts w:ascii="Arial" w:eastAsia="Arial" w:hAnsi="Arial" w:cs="Arial"/>
          <w:color w:val="000000"/>
        </w:rPr>
        <w:t>on.</w:t>
      </w:r>
    </w:p>
    <w:p w14:paraId="070E162B" w14:textId="77777777" w:rsidR="00E80457" w:rsidRDefault="00E80457" w:rsidP="00E80457">
      <w:pPr>
        <w:pStyle w:val="ListParagraph"/>
        <w:ind w:left="0"/>
        <w:rPr>
          <w:rFonts w:ascii="Arial" w:eastAsia="Arial" w:hAnsi="Arial" w:cs="Arial"/>
          <w:color w:val="000000"/>
        </w:rPr>
      </w:pPr>
    </w:p>
    <w:p w14:paraId="4275280B"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266B59">
        <w:rPr>
          <w:rFonts w:ascii="Arial" w:eastAsia="Arial" w:hAnsi="Arial" w:cs="Arial"/>
          <w:color w:val="000000"/>
        </w:rPr>
        <w:t>Any documentation re</w:t>
      </w:r>
      <w:r w:rsidRPr="00266B59">
        <w:rPr>
          <w:rFonts w:ascii="Arial" w:eastAsia="Arial" w:hAnsi="Arial" w:cs="Arial"/>
          <w:color w:val="000000"/>
          <w:spacing w:val="-1"/>
        </w:rPr>
        <w:t>q</w:t>
      </w:r>
      <w:r w:rsidRPr="00266B59">
        <w:rPr>
          <w:rFonts w:ascii="Arial" w:eastAsia="Arial" w:hAnsi="Arial" w:cs="Arial"/>
          <w:color w:val="000000"/>
        </w:rPr>
        <w:t>u</w:t>
      </w:r>
      <w:r w:rsidRPr="00266B59">
        <w:rPr>
          <w:rFonts w:ascii="Arial" w:eastAsia="Arial" w:hAnsi="Arial" w:cs="Arial"/>
          <w:color w:val="000000"/>
          <w:spacing w:val="1"/>
        </w:rPr>
        <w:t>i</w:t>
      </w:r>
      <w:r w:rsidRPr="00266B59">
        <w:rPr>
          <w:rFonts w:ascii="Arial" w:eastAsia="Arial" w:hAnsi="Arial" w:cs="Arial"/>
          <w:color w:val="000000"/>
        </w:rPr>
        <w:t xml:space="preserve">red </w:t>
      </w:r>
      <w:r w:rsidRPr="00266B59">
        <w:rPr>
          <w:rFonts w:ascii="Arial" w:eastAsia="Arial" w:hAnsi="Arial" w:cs="Arial"/>
          <w:color w:val="000000"/>
          <w:spacing w:val="-1"/>
        </w:rPr>
        <w:t>b</w:t>
      </w:r>
      <w:r w:rsidRPr="00266B59">
        <w:rPr>
          <w:rFonts w:ascii="Arial" w:eastAsia="Arial" w:hAnsi="Arial" w:cs="Arial"/>
          <w:color w:val="000000"/>
        </w:rPr>
        <w:t>y the cons</w:t>
      </w:r>
      <w:r w:rsidRPr="00266B59">
        <w:rPr>
          <w:rFonts w:ascii="Arial" w:eastAsia="Arial" w:hAnsi="Arial" w:cs="Arial"/>
          <w:color w:val="000000"/>
          <w:spacing w:val="1"/>
        </w:rPr>
        <w:t>i</w:t>
      </w:r>
      <w:r w:rsidRPr="00266B59">
        <w:rPr>
          <w:rFonts w:ascii="Arial" w:eastAsia="Arial" w:hAnsi="Arial" w:cs="Arial"/>
          <w:color w:val="000000"/>
        </w:rPr>
        <w:t>gnee</w:t>
      </w:r>
      <w:r w:rsidRPr="00266B59">
        <w:rPr>
          <w:rFonts w:ascii="Arial" w:eastAsia="Arial" w:hAnsi="Arial" w:cs="Arial"/>
          <w:color w:val="000000"/>
          <w:spacing w:val="-2"/>
        </w:rPr>
        <w:t xml:space="preserve"> </w:t>
      </w:r>
      <w:r w:rsidRPr="00266B59">
        <w:rPr>
          <w:rFonts w:ascii="Arial" w:eastAsia="Arial" w:hAnsi="Arial" w:cs="Arial"/>
          <w:color w:val="000000"/>
        </w:rPr>
        <w:t>in</w:t>
      </w:r>
      <w:r w:rsidRPr="00266B59">
        <w:rPr>
          <w:rFonts w:ascii="Arial" w:eastAsia="Arial" w:hAnsi="Arial" w:cs="Arial"/>
          <w:color w:val="000000"/>
          <w:spacing w:val="-1"/>
        </w:rPr>
        <w:t xml:space="preserve"> </w:t>
      </w:r>
      <w:r w:rsidRPr="00266B59">
        <w:rPr>
          <w:rFonts w:ascii="Arial" w:eastAsia="Arial" w:hAnsi="Arial" w:cs="Arial"/>
          <w:color w:val="000000"/>
        </w:rPr>
        <w:t>country,</w:t>
      </w:r>
      <w:r w:rsidRPr="00266B59">
        <w:rPr>
          <w:rFonts w:ascii="Arial" w:eastAsia="Arial" w:hAnsi="Arial" w:cs="Arial"/>
          <w:color w:val="000000"/>
          <w:spacing w:val="-1"/>
        </w:rPr>
        <w:t xml:space="preserve"> </w:t>
      </w:r>
      <w:r w:rsidRPr="00266B59">
        <w:rPr>
          <w:rFonts w:ascii="Arial" w:eastAsia="Arial" w:hAnsi="Arial" w:cs="Arial"/>
          <w:b/>
          <w:bCs/>
          <w:color w:val="000000"/>
        </w:rPr>
        <w:t>must</w:t>
      </w:r>
      <w:r w:rsidRPr="00266B59">
        <w:rPr>
          <w:rFonts w:ascii="Arial" w:eastAsia="Arial" w:hAnsi="Arial" w:cs="Arial"/>
          <w:b/>
          <w:bCs/>
          <w:color w:val="000000"/>
          <w:spacing w:val="-1"/>
        </w:rPr>
        <w:t xml:space="preserve"> </w:t>
      </w:r>
      <w:r w:rsidRPr="00266B59">
        <w:rPr>
          <w:rFonts w:ascii="Arial" w:eastAsia="Arial" w:hAnsi="Arial" w:cs="Arial"/>
          <w:color w:val="000000"/>
          <w:spacing w:val="-2"/>
        </w:rPr>
        <w:t>b</w:t>
      </w:r>
      <w:r w:rsidRPr="00266B59">
        <w:rPr>
          <w:rFonts w:ascii="Arial" w:eastAsia="Arial" w:hAnsi="Arial" w:cs="Arial"/>
          <w:color w:val="000000"/>
        </w:rPr>
        <w:t>e su</w:t>
      </w:r>
      <w:r w:rsidRPr="00266B59">
        <w:rPr>
          <w:rFonts w:ascii="Arial" w:eastAsia="Arial" w:hAnsi="Arial" w:cs="Arial"/>
          <w:color w:val="000000"/>
          <w:spacing w:val="-1"/>
        </w:rPr>
        <w:t>p</w:t>
      </w:r>
      <w:r w:rsidRPr="00266B59">
        <w:rPr>
          <w:rFonts w:ascii="Arial" w:eastAsia="Arial" w:hAnsi="Arial" w:cs="Arial"/>
          <w:color w:val="000000"/>
        </w:rPr>
        <w:t>pli</w:t>
      </w:r>
      <w:r w:rsidRPr="00266B59">
        <w:rPr>
          <w:rFonts w:ascii="Arial" w:eastAsia="Arial" w:hAnsi="Arial" w:cs="Arial"/>
          <w:color w:val="000000"/>
          <w:spacing w:val="2"/>
        </w:rPr>
        <w:t>e</w:t>
      </w:r>
      <w:r w:rsidRPr="00266B59">
        <w:rPr>
          <w:rFonts w:ascii="Arial" w:eastAsia="Arial" w:hAnsi="Arial" w:cs="Arial"/>
          <w:color w:val="000000"/>
        </w:rPr>
        <w:t>d</w:t>
      </w:r>
      <w:r w:rsidRPr="00266B59">
        <w:rPr>
          <w:rFonts w:ascii="Arial" w:eastAsia="Arial" w:hAnsi="Arial" w:cs="Arial"/>
          <w:color w:val="000000"/>
          <w:spacing w:val="-2"/>
        </w:rPr>
        <w:t xml:space="preserve"> </w:t>
      </w:r>
      <w:r w:rsidRPr="00266B59">
        <w:rPr>
          <w:rFonts w:ascii="Arial" w:eastAsia="Arial" w:hAnsi="Arial" w:cs="Arial"/>
          <w:color w:val="000000"/>
        </w:rPr>
        <w:t>d</w:t>
      </w:r>
      <w:r w:rsidRPr="00266B59">
        <w:rPr>
          <w:rFonts w:ascii="Arial" w:eastAsia="Arial" w:hAnsi="Arial" w:cs="Arial"/>
          <w:color w:val="000000"/>
          <w:spacing w:val="1"/>
        </w:rPr>
        <w:t>i</w:t>
      </w:r>
      <w:r w:rsidRPr="00266B59">
        <w:rPr>
          <w:rFonts w:ascii="Arial" w:eastAsia="Arial" w:hAnsi="Arial" w:cs="Arial"/>
          <w:color w:val="000000"/>
        </w:rPr>
        <w:t>rect,</w:t>
      </w:r>
      <w:r w:rsidRPr="00266B59">
        <w:rPr>
          <w:rFonts w:ascii="Arial" w:eastAsia="Arial" w:hAnsi="Arial" w:cs="Arial"/>
          <w:color w:val="000000"/>
          <w:spacing w:val="-1"/>
        </w:rPr>
        <w:t xml:space="preserve"> </w:t>
      </w:r>
      <w:r w:rsidRPr="00266B59">
        <w:rPr>
          <w:rFonts w:ascii="Arial" w:eastAsia="Arial" w:hAnsi="Arial" w:cs="Arial"/>
          <w:color w:val="000000"/>
        </w:rPr>
        <w:t>and</w:t>
      </w:r>
      <w:r w:rsidRPr="00266B59">
        <w:rPr>
          <w:rFonts w:ascii="Arial" w:eastAsia="Arial" w:hAnsi="Arial" w:cs="Arial"/>
          <w:color w:val="000000"/>
          <w:spacing w:val="-2"/>
        </w:rPr>
        <w:t xml:space="preserve"> </w:t>
      </w:r>
      <w:r w:rsidRPr="00266B59">
        <w:rPr>
          <w:rFonts w:ascii="Arial" w:eastAsia="Arial" w:hAnsi="Arial" w:cs="Arial"/>
          <w:color w:val="000000"/>
        </w:rPr>
        <w:t xml:space="preserve">will </w:t>
      </w:r>
      <w:r w:rsidRPr="00266B59">
        <w:rPr>
          <w:rFonts w:ascii="Arial" w:eastAsia="Arial" w:hAnsi="Arial" w:cs="Arial"/>
          <w:color w:val="000000"/>
          <w:spacing w:val="-1"/>
        </w:rPr>
        <w:t>b</w:t>
      </w:r>
      <w:r w:rsidRPr="00266B59">
        <w:rPr>
          <w:rFonts w:ascii="Arial" w:eastAsia="Arial" w:hAnsi="Arial" w:cs="Arial"/>
          <w:color w:val="000000"/>
        </w:rPr>
        <w:t>e the responsibil</w:t>
      </w:r>
      <w:r w:rsidRPr="00266B59">
        <w:rPr>
          <w:rFonts w:ascii="Arial" w:eastAsia="Arial" w:hAnsi="Arial" w:cs="Arial"/>
          <w:color w:val="000000"/>
          <w:spacing w:val="1"/>
        </w:rPr>
        <w:t>i</w:t>
      </w:r>
      <w:r w:rsidRPr="00266B59">
        <w:rPr>
          <w:rFonts w:ascii="Arial" w:eastAsia="Arial" w:hAnsi="Arial" w:cs="Arial"/>
          <w:color w:val="000000"/>
        </w:rPr>
        <w:t>ty of</w:t>
      </w:r>
      <w:r w:rsidRPr="00266B59">
        <w:rPr>
          <w:rFonts w:ascii="Arial" w:eastAsia="Arial" w:hAnsi="Arial" w:cs="Arial"/>
          <w:color w:val="000000"/>
          <w:spacing w:val="-1"/>
        </w:rPr>
        <w:t xml:space="preserve"> t</w:t>
      </w:r>
      <w:r w:rsidRPr="00266B59">
        <w:rPr>
          <w:rFonts w:ascii="Arial" w:eastAsia="Arial" w:hAnsi="Arial" w:cs="Arial"/>
          <w:color w:val="000000"/>
        </w:rPr>
        <w:t>he Co</w:t>
      </w:r>
      <w:r w:rsidRPr="00266B59">
        <w:rPr>
          <w:rFonts w:ascii="Arial" w:eastAsia="Arial" w:hAnsi="Arial" w:cs="Arial"/>
          <w:color w:val="000000"/>
          <w:spacing w:val="1"/>
        </w:rPr>
        <w:t>n</w:t>
      </w:r>
      <w:r w:rsidRPr="00266B59">
        <w:rPr>
          <w:rFonts w:ascii="Arial" w:eastAsia="Arial" w:hAnsi="Arial" w:cs="Arial"/>
          <w:color w:val="000000"/>
        </w:rPr>
        <w:t>t</w:t>
      </w:r>
      <w:r w:rsidRPr="00266B59">
        <w:rPr>
          <w:rFonts w:ascii="Arial" w:eastAsia="Arial" w:hAnsi="Arial" w:cs="Arial"/>
          <w:color w:val="000000"/>
          <w:spacing w:val="-2"/>
        </w:rPr>
        <w:t>r</w:t>
      </w:r>
      <w:r w:rsidRPr="00266B59">
        <w:rPr>
          <w:rFonts w:ascii="Arial" w:eastAsia="Arial" w:hAnsi="Arial" w:cs="Arial"/>
          <w:color w:val="000000"/>
        </w:rPr>
        <w:t>actor,</w:t>
      </w:r>
      <w:r w:rsidRPr="00266B59">
        <w:rPr>
          <w:rFonts w:ascii="Arial" w:eastAsia="Arial" w:hAnsi="Arial" w:cs="Arial"/>
          <w:color w:val="000000"/>
          <w:spacing w:val="-2"/>
        </w:rPr>
        <w:t xml:space="preserve"> </w:t>
      </w:r>
      <w:r w:rsidRPr="00266B59">
        <w:rPr>
          <w:rFonts w:ascii="Arial" w:eastAsia="Arial" w:hAnsi="Arial" w:cs="Arial"/>
          <w:color w:val="000000"/>
        </w:rPr>
        <w:t>or the</w:t>
      </w:r>
      <w:r w:rsidRPr="00266B59">
        <w:rPr>
          <w:rFonts w:ascii="Arial" w:eastAsia="Arial" w:hAnsi="Arial" w:cs="Arial"/>
          <w:color w:val="000000"/>
          <w:spacing w:val="1"/>
        </w:rPr>
        <w:t>i</w:t>
      </w:r>
      <w:r w:rsidRPr="00266B59">
        <w:rPr>
          <w:rFonts w:ascii="Arial" w:eastAsia="Arial" w:hAnsi="Arial" w:cs="Arial"/>
          <w:color w:val="000000"/>
        </w:rPr>
        <w:t>r shipping company /</w:t>
      </w:r>
      <w:r w:rsidRPr="00266B59">
        <w:rPr>
          <w:rFonts w:ascii="Arial" w:eastAsia="Arial" w:hAnsi="Arial" w:cs="Arial"/>
          <w:color w:val="000000"/>
          <w:spacing w:val="-1"/>
        </w:rPr>
        <w:t xml:space="preserve"> </w:t>
      </w:r>
      <w:r w:rsidRPr="00266B59">
        <w:rPr>
          <w:rFonts w:ascii="Arial" w:eastAsia="Arial" w:hAnsi="Arial" w:cs="Arial"/>
          <w:color w:val="000000"/>
        </w:rPr>
        <w:t>su</w:t>
      </w:r>
      <w:r w:rsidRPr="00266B59">
        <w:rPr>
          <w:rFonts w:ascii="Arial" w:eastAsia="Arial" w:hAnsi="Arial" w:cs="Arial"/>
          <w:color w:val="000000"/>
          <w:spacing w:val="1"/>
        </w:rPr>
        <w:t>b</w:t>
      </w:r>
      <w:r w:rsidRPr="00266B59">
        <w:rPr>
          <w:rFonts w:ascii="Arial" w:eastAsia="Arial" w:hAnsi="Arial" w:cs="Arial"/>
          <w:color w:val="000000"/>
        </w:rPr>
        <w:t>-cont</w:t>
      </w:r>
      <w:r w:rsidRPr="00266B59">
        <w:rPr>
          <w:rFonts w:ascii="Arial" w:eastAsia="Arial" w:hAnsi="Arial" w:cs="Arial"/>
          <w:color w:val="000000"/>
          <w:spacing w:val="-1"/>
        </w:rPr>
        <w:t>r</w:t>
      </w:r>
      <w:r w:rsidRPr="00266B59">
        <w:rPr>
          <w:rFonts w:ascii="Arial" w:eastAsia="Arial" w:hAnsi="Arial" w:cs="Arial"/>
          <w:color w:val="000000"/>
        </w:rPr>
        <w:t>actor.</w:t>
      </w:r>
    </w:p>
    <w:p w14:paraId="238DFF38" w14:textId="77777777" w:rsidR="00E80457" w:rsidRDefault="00E80457" w:rsidP="00E80457">
      <w:pPr>
        <w:pStyle w:val="ListParagraph"/>
        <w:ind w:left="0"/>
        <w:rPr>
          <w:rFonts w:ascii="Arial" w:eastAsia="Arial" w:hAnsi="Arial" w:cs="Arial"/>
          <w:color w:val="000000"/>
        </w:rPr>
      </w:pPr>
    </w:p>
    <w:p w14:paraId="1984DD4A" w14:textId="77777777" w:rsidR="00E80457" w:rsidRDefault="00E80457" w:rsidP="00E80457">
      <w:pPr>
        <w:pStyle w:val="ListParagraph"/>
        <w:ind w:left="0"/>
        <w:rPr>
          <w:rFonts w:ascii="Arial" w:eastAsia="Arial" w:hAnsi="Arial" w:cs="Arial"/>
          <w:color w:val="000000"/>
        </w:rPr>
      </w:pPr>
      <w:r>
        <w:rPr>
          <w:rFonts w:ascii="Arial" w:eastAsia="Arial" w:hAnsi="Arial" w:cs="Arial"/>
          <w:b/>
          <w:bCs/>
          <w:color w:val="000000"/>
          <w:u w:val="single"/>
        </w:rPr>
        <w:t>REPORTING</w:t>
      </w:r>
    </w:p>
    <w:p w14:paraId="192A2079" w14:textId="77777777" w:rsidR="00E80457" w:rsidRPr="00131553" w:rsidRDefault="00E80457" w:rsidP="00E80457">
      <w:pPr>
        <w:pStyle w:val="ListParagraph"/>
        <w:ind w:left="0"/>
        <w:rPr>
          <w:rFonts w:ascii="Arial" w:eastAsia="Arial" w:hAnsi="Arial" w:cs="Arial"/>
          <w:color w:val="000000"/>
        </w:rPr>
      </w:pPr>
    </w:p>
    <w:p w14:paraId="002C8B77" w14:textId="77777777" w:rsidR="00E80457" w:rsidRDefault="00E80457" w:rsidP="00BC1F87">
      <w:pPr>
        <w:pStyle w:val="ListParagraph"/>
        <w:numPr>
          <w:ilvl w:val="0"/>
          <w:numId w:val="8"/>
        </w:numPr>
        <w:ind w:left="0" w:firstLine="0"/>
        <w:jc w:val="left"/>
        <w:rPr>
          <w:rFonts w:ascii="Arial" w:eastAsia="Arial" w:hAnsi="Arial" w:cs="Arial"/>
          <w:color w:val="000000"/>
        </w:rPr>
      </w:pPr>
      <w:r>
        <w:rPr>
          <w:rFonts w:ascii="Arial" w:eastAsia="Arial" w:hAnsi="Arial" w:cs="Arial"/>
          <w:color w:val="000000"/>
        </w:rPr>
        <w:t>The contractor is to provide a short-written summary (by email) on the first business day of the month covering performance aspects for the Memorial contract.  The format of the report is to be agreed with the Authority but shall cover contract Successes, Opportunities, Failures and Threats.  The contractor is to schedule a MS Teams meeting with the Authority to review the summary on the third business day after emailing the document.</w:t>
      </w:r>
    </w:p>
    <w:p w14:paraId="47EF0EF9" w14:textId="31A52E2C" w:rsidR="00E80457" w:rsidRDefault="00E80457" w:rsidP="00E80457">
      <w:pPr>
        <w:pStyle w:val="ListParagraph"/>
        <w:ind w:left="0"/>
        <w:rPr>
          <w:rFonts w:ascii="Arial" w:eastAsia="Arial" w:hAnsi="Arial" w:cs="Arial"/>
          <w:color w:val="000000"/>
        </w:rPr>
      </w:pPr>
    </w:p>
    <w:p w14:paraId="28E92EA5" w14:textId="77777777" w:rsidR="009A769D" w:rsidRDefault="009A769D" w:rsidP="00E80457">
      <w:pPr>
        <w:pStyle w:val="ListParagraph"/>
        <w:ind w:left="0"/>
        <w:rPr>
          <w:rFonts w:ascii="Arial" w:eastAsia="Arial" w:hAnsi="Arial" w:cs="Arial"/>
          <w:color w:val="000000"/>
        </w:rPr>
      </w:pPr>
    </w:p>
    <w:p w14:paraId="391E4FE2" w14:textId="77777777" w:rsidR="00E80457" w:rsidRPr="00C344F7" w:rsidRDefault="00E80457" w:rsidP="00E80457">
      <w:pPr>
        <w:widowControl w:val="0"/>
        <w:rPr>
          <w:rFonts w:ascii="Arial" w:eastAsia="Arial" w:hAnsi="Arial" w:cs="Arial"/>
          <w:b/>
          <w:bCs/>
          <w:color w:val="000000"/>
          <w:u w:val="single"/>
        </w:rPr>
      </w:pPr>
      <w:r w:rsidRPr="00C344F7">
        <w:rPr>
          <w:rFonts w:ascii="Arial" w:eastAsia="Arial" w:hAnsi="Arial" w:cs="Arial"/>
          <w:b/>
          <w:bCs/>
          <w:color w:val="000000"/>
          <w:spacing w:val="1"/>
          <w:u w:val="single"/>
        </w:rPr>
        <w:t xml:space="preserve">Special Requirements - </w:t>
      </w:r>
      <w:r w:rsidRPr="00C344F7">
        <w:rPr>
          <w:rFonts w:ascii="Arial" w:eastAsia="Arial" w:hAnsi="Arial" w:cs="Arial"/>
          <w:b/>
          <w:bCs/>
          <w:color w:val="000000"/>
          <w:u w:val="single"/>
        </w:rPr>
        <w:t>Variati</w:t>
      </w:r>
      <w:r w:rsidRPr="00C344F7">
        <w:rPr>
          <w:rFonts w:ascii="Arial" w:eastAsia="Arial" w:hAnsi="Arial" w:cs="Arial"/>
          <w:b/>
          <w:bCs/>
          <w:color w:val="000000"/>
          <w:spacing w:val="-2"/>
          <w:u w:val="single"/>
        </w:rPr>
        <w:t>o</w:t>
      </w:r>
      <w:r w:rsidRPr="00C344F7">
        <w:rPr>
          <w:rFonts w:ascii="Arial" w:eastAsia="Arial" w:hAnsi="Arial" w:cs="Arial"/>
          <w:b/>
          <w:bCs/>
          <w:color w:val="000000"/>
          <w:u w:val="single"/>
        </w:rPr>
        <w:t>n of R</w:t>
      </w:r>
      <w:r w:rsidRPr="00C344F7">
        <w:rPr>
          <w:rFonts w:ascii="Arial" w:eastAsia="Arial" w:hAnsi="Arial" w:cs="Arial"/>
          <w:b/>
          <w:bCs/>
          <w:color w:val="000000"/>
          <w:spacing w:val="-1"/>
          <w:u w:val="single"/>
        </w:rPr>
        <w:t>eq</w:t>
      </w:r>
      <w:r w:rsidRPr="00C344F7">
        <w:rPr>
          <w:rFonts w:ascii="Arial" w:eastAsia="Arial" w:hAnsi="Arial" w:cs="Arial"/>
          <w:b/>
          <w:bCs/>
          <w:color w:val="000000"/>
          <w:u w:val="single"/>
        </w:rPr>
        <w:t>u</w:t>
      </w:r>
      <w:r w:rsidRPr="00C344F7">
        <w:rPr>
          <w:rFonts w:ascii="Arial" w:eastAsia="Arial" w:hAnsi="Arial" w:cs="Arial"/>
          <w:b/>
          <w:bCs/>
          <w:color w:val="000000"/>
          <w:spacing w:val="-1"/>
          <w:u w:val="single"/>
        </w:rPr>
        <w:t>ir</w:t>
      </w:r>
      <w:r w:rsidRPr="00C344F7">
        <w:rPr>
          <w:rFonts w:ascii="Arial" w:eastAsia="Arial" w:hAnsi="Arial" w:cs="Arial"/>
          <w:b/>
          <w:bCs/>
          <w:color w:val="000000"/>
          <w:u w:val="single"/>
        </w:rPr>
        <w:t>em</w:t>
      </w:r>
      <w:r w:rsidRPr="00C344F7">
        <w:rPr>
          <w:rFonts w:ascii="Arial" w:eastAsia="Arial" w:hAnsi="Arial" w:cs="Arial"/>
          <w:b/>
          <w:bCs/>
          <w:color w:val="000000"/>
          <w:spacing w:val="-1"/>
          <w:u w:val="single"/>
        </w:rPr>
        <w:t>en</w:t>
      </w:r>
      <w:r w:rsidRPr="00C344F7">
        <w:rPr>
          <w:rFonts w:ascii="Arial" w:eastAsia="Arial" w:hAnsi="Arial" w:cs="Arial"/>
          <w:b/>
          <w:bCs/>
          <w:color w:val="000000"/>
          <w:u w:val="single"/>
        </w:rPr>
        <w:t>t</w:t>
      </w:r>
    </w:p>
    <w:p w14:paraId="5AEB68C4" w14:textId="77777777" w:rsidR="00E80457" w:rsidRPr="00C344F7" w:rsidRDefault="00E80457" w:rsidP="00E80457">
      <w:pPr>
        <w:rPr>
          <w:rFonts w:ascii="Arial" w:eastAsia="Arial" w:hAnsi="Arial" w:cs="Arial"/>
        </w:rPr>
      </w:pPr>
    </w:p>
    <w:p w14:paraId="141F14FA" w14:textId="77777777" w:rsidR="00E80457" w:rsidRPr="00C344F7" w:rsidRDefault="00E80457" w:rsidP="00BC1F87">
      <w:pPr>
        <w:pStyle w:val="ListParagraph"/>
        <w:widowControl w:val="0"/>
        <w:numPr>
          <w:ilvl w:val="0"/>
          <w:numId w:val="8"/>
        </w:numPr>
        <w:ind w:left="0" w:firstLine="0"/>
        <w:jc w:val="left"/>
        <w:rPr>
          <w:rFonts w:ascii="Arial" w:eastAsia="Arial" w:hAnsi="Arial" w:cs="Arial"/>
          <w:color w:val="000000"/>
        </w:rPr>
      </w:pPr>
      <w:r w:rsidRPr="00C344F7">
        <w:rPr>
          <w:rFonts w:ascii="Arial" w:eastAsia="Arial" w:hAnsi="Arial" w:cs="Arial"/>
          <w:color w:val="000000"/>
          <w:spacing w:val="1"/>
        </w:rPr>
        <w:t>T</w:t>
      </w:r>
      <w:r w:rsidRPr="00C344F7">
        <w:rPr>
          <w:rFonts w:ascii="Arial" w:eastAsia="Arial" w:hAnsi="Arial" w:cs="Arial"/>
          <w:color w:val="000000"/>
        </w:rPr>
        <w:t>h</w:t>
      </w:r>
      <w:r w:rsidRPr="00C344F7">
        <w:rPr>
          <w:rFonts w:ascii="Arial" w:eastAsia="Arial" w:hAnsi="Arial" w:cs="Arial"/>
          <w:color w:val="000000"/>
          <w:spacing w:val="1"/>
        </w:rPr>
        <w:t>e</w:t>
      </w:r>
      <w:r w:rsidRPr="00C344F7">
        <w:rPr>
          <w:rFonts w:ascii="Arial" w:eastAsia="Arial" w:hAnsi="Arial" w:cs="Arial"/>
          <w:color w:val="000000"/>
        </w:rPr>
        <w:t>re</w:t>
      </w:r>
      <w:r w:rsidRPr="00C344F7">
        <w:rPr>
          <w:rFonts w:ascii="Arial" w:eastAsia="Arial" w:hAnsi="Arial" w:cs="Arial"/>
          <w:color w:val="000000"/>
          <w:spacing w:val="-4"/>
        </w:rPr>
        <w:t xml:space="preserve"> </w:t>
      </w:r>
      <w:r w:rsidRPr="00C344F7">
        <w:rPr>
          <w:rFonts w:ascii="Arial" w:eastAsia="Arial" w:hAnsi="Arial" w:cs="Arial"/>
          <w:color w:val="000000"/>
          <w:spacing w:val="1"/>
        </w:rPr>
        <w:t>m</w:t>
      </w:r>
      <w:r w:rsidRPr="00C344F7">
        <w:rPr>
          <w:rFonts w:ascii="Arial" w:eastAsia="Arial" w:hAnsi="Arial" w:cs="Arial"/>
          <w:color w:val="000000"/>
        </w:rPr>
        <w:t>ay</w:t>
      </w:r>
      <w:r w:rsidRPr="00C344F7">
        <w:rPr>
          <w:rFonts w:ascii="Arial" w:eastAsia="Arial" w:hAnsi="Arial" w:cs="Arial"/>
          <w:color w:val="000000"/>
          <w:spacing w:val="-2"/>
        </w:rPr>
        <w:t xml:space="preserve"> </w:t>
      </w:r>
      <w:r w:rsidRPr="00C344F7">
        <w:rPr>
          <w:rFonts w:ascii="Arial" w:eastAsia="Arial" w:hAnsi="Arial" w:cs="Arial"/>
          <w:color w:val="000000"/>
        </w:rPr>
        <w:t>be</w:t>
      </w:r>
      <w:r w:rsidRPr="00C344F7">
        <w:rPr>
          <w:rFonts w:ascii="Arial" w:eastAsia="Arial" w:hAnsi="Arial" w:cs="Arial"/>
          <w:color w:val="000000"/>
          <w:spacing w:val="-1"/>
        </w:rPr>
        <w:t xml:space="preserve"> </w:t>
      </w:r>
      <w:r w:rsidRPr="00C344F7">
        <w:rPr>
          <w:rFonts w:ascii="Arial" w:eastAsia="Arial" w:hAnsi="Arial" w:cs="Arial"/>
          <w:color w:val="000000"/>
        </w:rPr>
        <w:t>occasions</w:t>
      </w:r>
      <w:r w:rsidRPr="00C344F7">
        <w:rPr>
          <w:rFonts w:ascii="Arial" w:eastAsia="Arial" w:hAnsi="Arial" w:cs="Arial"/>
          <w:color w:val="000000"/>
          <w:spacing w:val="-4"/>
        </w:rPr>
        <w:t xml:space="preserve"> </w:t>
      </w:r>
      <w:r w:rsidRPr="00C344F7">
        <w:rPr>
          <w:rFonts w:ascii="Arial" w:eastAsia="Arial" w:hAnsi="Arial" w:cs="Arial"/>
          <w:color w:val="000000"/>
        </w:rPr>
        <w:t>when</w:t>
      </w:r>
      <w:r w:rsidRPr="00C344F7">
        <w:rPr>
          <w:rFonts w:ascii="Arial" w:eastAsia="Arial" w:hAnsi="Arial" w:cs="Arial"/>
          <w:color w:val="000000"/>
          <w:spacing w:val="-2"/>
        </w:rPr>
        <w:t xml:space="preserve">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1"/>
        </w:rPr>
        <w:t xml:space="preserve"> </w:t>
      </w:r>
      <w:r w:rsidRPr="00C344F7">
        <w:rPr>
          <w:rFonts w:ascii="Arial" w:eastAsia="Arial" w:hAnsi="Arial" w:cs="Arial"/>
          <w:color w:val="000000"/>
        </w:rPr>
        <w:t>Autho</w:t>
      </w:r>
      <w:r w:rsidRPr="00C344F7">
        <w:rPr>
          <w:rFonts w:ascii="Arial" w:eastAsia="Arial" w:hAnsi="Arial" w:cs="Arial"/>
          <w:color w:val="000000"/>
          <w:spacing w:val="-2"/>
        </w:rPr>
        <w:t>r</w:t>
      </w:r>
      <w:r w:rsidRPr="00C344F7">
        <w:rPr>
          <w:rFonts w:ascii="Arial" w:eastAsia="Arial" w:hAnsi="Arial" w:cs="Arial"/>
          <w:color w:val="000000"/>
          <w:spacing w:val="1"/>
        </w:rPr>
        <w:t>i</w:t>
      </w:r>
      <w:r w:rsidRPr="00C344F7">
        <w:rPr>
          <w:rFonts w:ascii="Arial" w:eastAsia="Arial" w:hAnsi="Arial" w:cs="Arial"/>
          <w:color w:val="000000"/>
        </w:rPr>
        <w:t>ty</w:t>
      </w:r>
      <w:r w:rsidRPr="00C344F7">
        <w:rPr>
          <w:rFonts w:ascii="Arial" w:eastAsia="Arial" w:hAnsi="Arial" w:cs="Arial"/>
          <w:color w:val="000000"/>
          <w:spacing w:val="-2"/>
        </w:rPr>
        <w:t xml:space="preserve"> </w:t>
      </w:r>
      <w:r w:rsidRPr="00C344F7">
        <w:rPr>
          <w:rFonts w:ascii="Arial" w:eastAsia="Arial" w:hAnsi="Arial" w:cs="Arial"/>
          <w:color w:val="000000"/>
        </w:rPr>
        <w:t>req</w:t>
      </w:r>
      <w:r w:rsidRPr="00C344F7">
        <w:rPr>
          <w:rFonts w:ascii="Arial" w:eastAsia="Arial" w:hAnsi="Arial" w:cs="Arial"/>
          <w:color w:val="000000"/>
          <w:spacing w:val="-1"/>
        </w:rPr>
        <w:t>u</w:t>
      </w:r>
      <w:r w:rsidRPr="00C344F7">
        <w:rPr>
          <w:rFonts w:ascii="Arial" w:eastAsia="Arial" w:hAnsi="Arial" w:cs="Arial"/>
          <w:color w:val="000000"/>
        </w:rPr>
        <w:t>ir</w:t>
      </w:r>
      <w:r w:rsidRPr="00C344F7">
        <w:rPr>
          <w:rFonts w:ascii="Arial" w:eastAsia="Arial" w:hAnsi="Arial" w:cs="Arial"/>
          <w:color w:val="000000"/>
          <w:spacing w:val="-1"/>
        </w:rPr>
        <w:t>e</w:t>
      </w:r>
      <w:r w:rsidRPr="00C344F7">
        <w:rPr>
          <w:rFonts w:ascii="Arial" w:eastAsia="Arial" w:hAnsi="Arial" w:cs="Arial"/>
          <w:color w:val="000000"/>
        </w:rPr>
        <w:t>s</w:t>
      </w:r>
      <w:r w:rsidRPr="00C344F7">
        <w:rPr>
          <w:rFonts w:ascii="Arial" w:eastAsia="Arial" w:hAnsi="Arial" w:cs="Arial"/>
          <w:color w:val="000000"/>
          <w:spacing w:val="-1"/>
        </w:rPr>
        <w:t xml:space="preserve"> </w:t>
      </w:r>
      <w:r w:rsidRPr="00C344F7">
        <w:rPr>
          <w:rFonts w:ascii="Arial" w:eastAsia="Arial" w:hAnsi="Arial" w:cs="Arial"/>
          <w:color w:val="000000"/>
        </w:rPr>
        <w:t>a</w:t>
      </w:r>
      <w:r w:rsidRPr="00C344F7">
        <w:rPr>
          <w:rFonts w:ascii="Arial" w:eastAsia="Arial" w:hAnsi="Arial" w:cs="Arial"/>
          <w:color w:val="000000"/>
          <w:spacing w:val="-3"/>
        </w:rPr>
        <w:t xml:space="preserve"> </w:t>
      </w:r>
      <w:r w:rsidRPr="00C344F7">
        <w:rPr>
          <w:rFonts w:ascii="Arial" w:eastAsia="Arial" w:hAnsi="Arial" w:cs="Arial"/>
          <w:color w:val="000000"/>
        </w:rPr>
        <w:t>var</w:t>
      </w:r>
      <w:r w:rsidRPr="00C344F7">
        <w:rPr>
          <w:rFonts w:ascii="Arial" w:eastAsia="Arial" w:hAnsi="Arial" w:cs="Arial"/>
          <w:color w:val="000000"/>
          <w:spacing w:val="1"/>
        </w:rPr>
        <w:t>i</w:t>
      </w:r>
      <w:r w:rsidRPr="00C344F7">
        <w:rPr>
          <w:rFonts w:ascii="Arial" w:eastAsia="Arial" w:hAnsi="Arial" w:cs="Arial"/>
          <w:color w:val="000000"/>
        </w:rPr>
        <w:t>ation</w:t>
      </w:r>
      <w:r w:rsidRPr="00C344F7">
        <w:rPr>
          <w:rFonts w:ascii="Arial" w:eastAsia="Arial" w:hAnsi="Arial" w:cs="Arial"/>
          <w:color w:val="000000"/>
          <w:spacing w:val="-2"/>
        </w:rPr>
        <w:t xml:space="preserve"> </w:t>
      </w:r>
      <w:r w:rsidRPr="00C344F7">
        <w:rPr>
          <w:rFonts w:ascii="Arial" w:eastAsia="Arial" w:hAnsi="Arial" w:cs="Arial"/>
          <w:color w:val="000000"/>
          <w:spacing w:val="-1"/>
        </w:rPr>
        <w:t>t</w:t>
      </w:r>
      <w:r w:rsidRPr="00C344F7">
        <w:rPr>
          <w:rFonts w:ascii="Arial" w:eastAsia="Arial" w:hAnsi="Arial" w:cs="Arial"/>
          <w:color w:val="000000"/>
        </w:rPr>
        <w:t>o</w:t>
      </w:r>
      <w:r w:rsidRPr="00C344F7">
        <w:rPr>
          <w:rFonts w:ascii="Arial" w:eastAsia="Arial" w:hAnsi="Arial" w:cs="Arial"/>
          <w:color w:val="000000"/>
          <w:spacing w:val="-2"/>
        </w:rPr>
        <w:t xml:space="preserve">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1"/>
        </w:rPr>
        <w:t xml:space="preserve"> </w:t>
      </w:r>
      <w:r w:rsidRPr="00C344F7">
        <w:rPr>
          <w:rFonts w:ascii="Arial" w:eastAsia="Arial" w:hAnsi="Arial" w:cs="Arial"/>
          <w:color w:val="000000"/>
        </w:rPr>
        <w:t>s</w:t>
      </w:r>
      <w:r w:rsidRPr="00C344F7">
        <w:rPr>
          <w:rFonts w:ascii="Arial" w:eastAsia="Arial" w:hAnsi="Arial" w:cs="Arial"/>
          <w:color w:val="000000"/>
          <w:spacing w:val="-1"/>
        </w:rPr>
        <w:t>t</w:t>
      </w:r>
      <w:r w:rsidRPr="00C344F7">
        <w:rPr>
          <w:rFonts w:ascii="Arial" w:eastAsia="Arial" w:hAnsi="Arial" w:cs="Arial"/>
          <w:color w:val="000000"/>
        </w:rPr>
        <w:t>an</w:t>
      </w:r>
      <w:r w:rsidRPr="00C344F7">
        <w:rPr>
          <w:rFonts w:ascii="Arial" w:eastAsia="Arial" w:hAnsi="Arial" w:cs="Arial"/>
          <w:color w:val="000000"/>
          <w:spacing w:val="1"/>
        </w:rPr>
        <w:t>d</w:t>
      </w:r>
      <w:r w:rsidRPr="00C344F7">
        <w:rPr>
          <w:rFonts w:ascii="Arial" w:eastAsia="Arial" w:hAnsi="Arial" w:cs="Arial"/>
          <w:color w:val="000000"/>
        </w:rPr>
        <w:t>ard</w:t>
      </w:r>
      <w:r w:rsidRPr="00C344F7">
        <w:rPr>
          <w:rFonts w:ascii="Arial" w:eastAsia="Arial" w:hAnsi="Arial" w:cs="Arial"/>
          <w:color w:val="000000"/>
          <w:spacing w:val="-2"/>
        </w:rPr>
        <w:t xml:space="preserve"> </w:t>
      </w:r>
      <w:r w:rsidRPr="00C344F7">
        <w:rPr>
          <w:rFonts w:ascii="Arial" w:eastAsia="Arial" w:hAnsi="Arial" w:cs="Arial"/>
          <w:color w:val="000000"/>
        </w:rPr>
        <w:t>requireme</w:t>
      </w:r>
      <w:r w:rsidRPr="00C344F7">
        <w:rPr>
          <w:rFonts w:ascii="Arial" w:eastAsia="Arial" w:hAnsi="Arial" w:cs="Arial"/>
          <w:color w:val="000000"/>
          <w:spacing w:val="1"/>
        </w:rPr>
        <w:t>n</w:t>
      </w:r>
      <w:r w:rsidRPr="00C344F7">
        <w:rPr>
          <w:rFonts w:ascii="Arial" w:eastAsia="Arial" w:hAnsi="Arial" w:cs="Arial"/>
          <w:color w:val="000000"/>
        </w:rPr>
        <w:t>ts</w:t>
      </w:r>
      <w:r w:rsidRPr="00C344F7">
        <w:rPr>
          <w:rFonts w:ascii="Arial" w:eastAsia="Arial" w:hAnsi="Arial" w:cs="Arial"/>
          <w:color w:val="000000"/>
          <w:spacing w:val="-2"/>
        </w:rPr>
        <w:t xml:space="preserve"> </w:t>
      </w:r>
      <w:r w:rsidRPr="00C344F7">
        <w:rPr>
          <w:rFonts w:ascii="Arial" w:eastAsia="Arial" w:hAnsi="Arial" w:cs="Arial"/>
          <w:color w:val="000000"/>
        </w:rPr>
        <w:t>of</w:t>
      </w:r>
      <w:r w:rsidRPr="00C344F7">
        <w:rPr>
          <w:rFonts w:ascii="Arial" w:eastAsia="Arial" w:hAnsi="Arial" w:cs="Arial"/>
          <w:color w:val="000000"/>
          <w:spacing w:val="-3"/>
        </w:rPr>
        <w:t xml:space="preserve">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2"/>
        </w:rPr>
        <w:t xml:space="preserve"> </w:t>
      </w:r>
      <w:r w:rsidRPr="00C344F7">
        <w:rPr>
          <w:rFonts w:ascii="Arial" w:eastAsia="Arial" w:hAnsi="Arial" w:cs="Arial"/>
          <w:color w:val="000000"/>
        </w:rPr>
        <w:t>Contract. For</w:t>
      </w:r>
      <w:r w:rsidRPr="00C344F7">
        <w:rPr>
          <w:rFonts w:ascii="Arial" w:eastAsia="Arial" w:hAnsi="Arial" w:cs="Arial"/>
          <w:color w:val="000000"/>
          <w:spacing w:val="10"/>
        </w:rPr>
        <w:t xml:space="preserve"> </w:t>
      </w:r>
      <w:r w:rsidRPr="00C344F7">
        <w:rPr>
          <w:rFonts w:ascii="Arial" w:eastAsia="Arial" w:hAnsi="Arial" w:cs="Arial"/>
          <w:color w:val="000000"/>
          <w:spacing w:val="1"/>
        </w:rPr>
        <w:t>e</w:t>
      </w:r>
      <w:r w:rsidRPr="00C344F7">
        <w:rPr>
          <w:rFonts w:ascii="Arial" w:eastAsia="Arial" w:hAnsi="Arial" w:cs="Arial"/>
          <w:color w:val="000000"/>
        </w:rPr>
        <w:t>xa</w:t>
      </w:r>
      <w:r w:rsidRPr="00C344F7">
        <w:rPr>
          <w:rFonts w:ascii="Arial" w:eastAsia="Arial" w:hAnsi="Arial" w:cs="Arial"/>
          <w:color w:val="000000"/>
          <w:spacing w:val="1"/>
        </w:rPr>
        <w:t>m</w:t>
      </w:r>
      <w:r w:rsidRPr="00C344F7">
        <w:rPr>
          <w:rFonts w:ascii="Arial" w:eastAsia="Arial" w:hAnsi="Arial" w:cs="Arial"/>
          <w:color w:val="000000"/>
        </w:rPr>
        <w:t>pl</w:t>
      </w:r>
      <w:r w:rsidRPr="00C344F7">
        <w:rPr>
          <w:rFonts w:ascii="Arial" w:eastAsia="Arial" w:hAnsi="Arial" w:cs="Arial"/>
          <w:color w:val="000000"/>
          <w:spacing w:val="1"/>
        </w:rPr>
        <w:t>e</w:t>
      </w:r>
      <w:r w:rsidRPr="00C344F7">
        <w:rPr>
          <w:rFonts w:ascii="Arial" w:eastAsia="Arial" w:hAnsi="Arial" w:cs="Arial"/>
          <w:color w:val="000000"/>
          <w:spacing w:val="12"/>
        </w:rPr>
        <w:t xml:space="preserve"> </w:t>
      </w:r>
      <w:r w:rsidRPr="00C344F7">
        <w:rPr>
          <w:rFonts w:ascii="Arial" w:eastAsia="Arial" w:hAnsi="Arial" w:cs="Arial"/>
          <w:color w:val="000000"/>
        </w:rPr>
        <w:t>(</w:t>
      </w:r>
      <w:r w:rsidRPr="00C344F7">
        <w:rPr>
          <w:rFonts w:ascii="Arial" w:eastAsia="Arial" w:hAnsi="Arial" w:cs="Arial"/>
          <w:color w:val="000000"/>
          <w:spacing w:val="-1"/>
        </w:rPr>
        <w:t>b</w:t>
      </w:r>
      <w:r w:rsidRPr="00C344F7">
        <w:rPr>
          <w:rFonts w:ascii="Arial" w:eastAsia="Arial" w:hAnsi="Arial" w:cs="Arial"/>
          <w:color w:val="000000"/>
        </w:rPr>
        <w:t>ut</w:t>
      </w:r>
      <w:r w:rsidRPr="00C344F7">
        <w:rPr>
          <w:rFonts w:ascii="Arial" w:eastAsia="Arial" w:hAnsi="Arial" w:cs="Arial"/>
          <w:color w:val="000000"/>
          <w:spacing w:val="10"/>
        </w:rPr>
        <w:t xml:space="preserve"> </w:t>
      </w:r>
      <w:r w:rsidRPr="00C344F7">
        <w:rPr>
          <w:rFonts w:ascii="Arial" w:eastAsia="Arial" w:hAnsi="Arial" w:cs="Arial"/>
          <w:color w:val="000000"/>
          <w:spacing w:val="1"/>
        </w:rPr>
        <w:t>n</w:t>
      </w:r>
      <w:r w:rsidRPr="00C344F7">
        <w:rPr>
          <w:rFonts w:ascii="Arial" w:eastAsia="Arial" w:hAnsi="Arial" w:cs="Arial"/>
          <w:color w:val="000000"/>
        </w:rPr>
        <w:t>ot</w:t>
      </w:r>
      <w:r w:rsidRPr="00C344F7">
        <w:rPr>
          <w:rFonts w:ascii="Arial" w:eastAsia="Arial" w:hAnsi="Arial" w:cs="Arial"/>
          <w:color w:val="000000"/>
          <w:spacing w:val="8"/>
        </w:rPr>
        <w:t xml:space="preserve"> </w:t>
      </w:r>
      <w:r w:rsidRPr="00C344F7">
        <w:rPr>
          <w:rFonts w:ascii="Arial" w:eastAsia="Arial" w:hAnsi="Arial" w:cs="Arial"/>
          <w:color w:val="000000"/>
          <w:spacing w:val="1"/>
        </w:rPr>
        <w:t>l</w:t>
      </w:r>
      <w:r w:rsidRPr="00C344F7">
        <w:rPr>
          <w:rFonts w:ascii="Arial" w:eastAsia="Arial" w:hAnsi="Arial" w:cs="Arial"/>
          <w:color w:val="000000"/>
        </w:rPr>
        <w:t>im</w:t>
      </w:r>
      <w:r w:rsidRPr="00C344F7">
        <w:rPr>
          <w:rFonts w:ascii="Arial" w:eastAsia="Arial" w:hAnsi="Arial" w:cs="Arial"/>
          <w:color w:val="000000"/>
          <w:spacing w:val="1"/>
        </w:rPr>
        <w:t>i</w:t>
      </w:r>
      <w:r w:rsidRPr="00C344F7">
        <w:rPr>
          <w:rFonts w:ascii="Arial" w:eastAsia="Arial" w:hAnsi="Arial" w:cs="Arial"/>
          <w:color w:val="000000"/>
          <w:spacing w:val="-2"/>
        </w:rPr>
        <w:t>t</w:t>
      </w:r>
      <w:r w:rsidRPr="00C344F7">
        <w:rPr>
          <w:rFonts w:ascii="Arial" w:eastAsia="Arial" w:hAnsi="Arial" w:cs="Arial"/>
          <w:color w:val="000000"/>
        </w:rPr>
        <w:t>ed</w:t>
      </w:r>
      <w:r w:rsidRPr="00C344F7">
        <w:rPr>
          <w:rFonts w:ascii="Arial" w:eastAsia="Arial" w:hAnsi="Arial" w:cs="Arial"/>
          <w:color w:val="000000"/>
          <w:spacing w:val="12"/>
        </w:rPr>
        <w:t xml:space="preserve"> </w:t>
      </w:r>
      <w:r w:rsidRPr="00C344F7">
        <w:rPr>
          <w:rFonts w:ascii="Arial" w:eastAsia="Arial" w:hAnsi="Arial" w:cs="Arial"/>
          <w:color w:val="000000"/>
        </w:rPr>
        <w:t>to),</w:t>
      </w:r>
      <w:r w:rsidRPr="00C344F7">
        <w:rPr>
          <w:rFonts w:ascii="Arial" w:eastAsia="Arial" w:hAnsi="Arial" w:cs="Arial"/>
          <w:color w:val="000000"/>
          <w:spacing w:val="9"/>
        </w:rPr>
        <w:t xml:space="preserve"> </w:t>
      </w:r>
      <w:r w:rsidRPr="00C344F7">
        <w:rPr>
          <w:rFonts w:ascii="Arial" w:eastAsia="Arial" w:hAnsi="Arial" w:cs="Arial"/>
          <w:color w:val="000000"/>
        </w:rPr>
        <w:t>where</w:t>
      </w:r>
      <w:r w:rsidRPr="00C344F7">
        <w:rPr>
          <w:rFonts w:ascii="Arial" w:eastAsia="Arial" w:hAnsi="Arial" w:cs="Arial"/>
          <w:color w:val="000000"/>
          <w:spacing w:val="9"/>
        </w:rPr>
        <w:t xml:space="preserve"> </w:t>
      </w:r>
      <w:r w:rsidRPr="00C344F7">
        <w:rPr>
          <w:rFonts w:ascii="Arial" w:eastAsia="Arial" w:hAnsi="Arial" w:cs="Arial"/>
          <w:color w:val="000000"/>
        </w:rPr>
        <w:t>t</w:t>
      </w:r>
      <w:r w:rsidRPr="00C344F7">
        <w:rPr>
          <w:rFonts w:ascii="Arial" w:eastAsia="Arial" w:hAnsi="Arial" w:cs="Arial"/>
          <w:color w:val="000000"/>
          <w:spacing w:val="-2"/>
        </w:rPr>
        <w:t>h</w:t>
      </w:r>
      <w:r w:rsidRPr="00C344F7">
        <w:rPr>
          <w:rFonts w:ascii="Arial" w:eastAsia="Arial" w:hAnsi="Arial" w:cs="Arial"/>
          <w:color w:val="000000"/>
        </w:rPr>
        <w:t>e</w:t>
      </w:r>
      <w:r w:rsidRPr="00C344F7">
        <w:rPr>
          <w:rFonts w:ascii="Arial" w:eastAsia="Arial" w:hAnsi="Arial" w:cs="Arial"/>
          <w:color w:val="000000"/>
          <w:spacing w:val="12"/>
        </w:rPr>
        <w:t xml:space="preserve"> </w:t>
      </w:r>
      <w:r w:rsidRPr="00C344F7">
        <w:rPr>
          <w:rFonts w:ascii="Arial" w:eastAsia="Arial" w:hAnsi="Arial" w:cs="Arial"/>
          <w:color w:val="000000"/>
        </w:rPr>
        <w:t>loc</w:t>
      </w:r>
      <w:r w:rsidRPr="00C344F7">
        <w:rPr>
          <w:rFonts w:ascii="Arial" w:eastAsia="Arial" w:hAnsi="Arial" w:cs="Arial"/>
          <w:color w:val="000000"/>
          <w:spacing w:val="-1"/>
        </w:rPr>
        <w:t>a</w:t>
      </w:r>
      <w:r w:rsidRPr="00C344F7">
        <w:rPr>
          <w:rFonts w:ascii="Arial" w:eastAsia="Arial" w:hAnsi="Arial" w:cs="Arial"/>
          <w:color w:val="000000"/>
        </w:rPr>
        <w:t>l</w:t>
      </w:r>
      <w:r w:rsidRPr="00C344F7">
        <w:rPr>
          <w:rFonts w:ascii="Arial" w:eastAsia="Arial" w:hAnsi="Arial" w:cs="Arial"/>
          <w:color w:val="000000"/>
          <w:spacing w:val="1"/>
        </w:rPr>
        <w:t>/c</w:t>
      </w:r>
      <w:r w:rsidRPr="00C344F7">
        <w:rPr>
          <w:rFonts w:ascii="Arial" w:eastAsia="Arial" w:hAnsi="Arial" w:cs="Arial"/>
          <w:color w:val="000000"/>
          <w:spacing w:val="-1"/>
        </w:rPr>
        <w:t>e</w:t>
      </w:r>
      <w:r w:rsidRPr="00C344F7">
        <w:rPr>
          <w:rFonts w:ascii="Arial" w:eastAsia="Arial" w:hAnsi="Arial" w:cs="Arial"/>
          <w:color w:val="000000"/>
          <w:spacing w:val="1"/>
        </w:rPr>
        <w:t>m</w:t>
      </w:r>
      <w:r w:rsidRPr="00C344F7">
        <w:rPr>
          <w:rFonts w:ascii="Arial" w:eastAsia="Arial" w:hAnsi="Arial" w:cs="Arial"/>
          <w:color w:val="000000"/>
        </w:rPr>
        <w:t>ete</w:t>
      </w:r>
      <w:r w:rsidRPr="00C344F7">
        <w:rPr>
          <w:rFonts w:ascii="Arial" w:eastAsia="Arial" w:hAnsi="Arial" w:cs="Arial"/>
          <w:color w:val="000000"/>
          <w:spacing w:val="-1"/>
        </w:rPr>
        <w:t>r</w:t>
      </w:r>
      <w:r w:rsidRPr="00C344F7">
        <w:rPr>
          <w:rFonts w:ascii="Arial" w:eastAsia="Arial" w:hAnsi="Arial" w:cs="Arial"/>
          <w:color w:val="000000"/>
        </w:rPr>
        <w:t>y/ churchyard</w:t>
      </w:r>
      <w:r w:rsidRPr="00C344F7">
        <w:rPr>
          <w:rFonts w:ascii="Arial" w:eastAsia="Arial" w:hAnsi="Arial" w:cs="Arial"/>
          <w:color w:val="000000"/>
          <w:spacing w:val="9"/>
        </w:rPr>
        <w:t xml:space="preserve"> </w:t>
      </w:r>
      <w:r w:rsidRPr="00C344F7">
        <w:rPr>
          <w:rFonts w:ascii="Arial" w:eastAsia="Arial" w:hAnsi="Arial" w:cs="Arial"/>
          <w:color w:val="000000"/>
          <w:spacing w:val="1"/>
        </w:rPr>
        <w:t>a</w:t>
      </w:r>
      <w:r w:rsidRPr="00C344F7">
        <w:rPr>
          <w:rFonts w:ascii="Arial" w:eastAsia="Arial" w:hAnsi="Arial" w:cs="Arial"/>
          <w:color w:val="000000"/>
        </w:rPr>
        <w:t>utho</w:t>
      </w:r>
      <w:r w:rsidRPr="00C344F7">
        <w:rPr>
          <w:rFonts w:ascii="Arial" w:eastAsia="Arial" w:hAnsi="Arial" w:cs="Arial"/>
          <w:color w:val="000000"/>
          <w:spacing w:val="-2"/>
        </w:rPr>
        <w:t>r</w:t>
      </w:r>
      <w:r w:rsidRPr="00C344F7">
        <w:rPr>
          <w:rFonts w:ascii="Arial" w:eastAsia="Arial" w:hAnsi="Arial" w:cs="Arial"/>
          <w:color w:val="000000"/>
        </w:rPr>
        <w:t>i</w:t>
      </w:r>
      <w:r w:rsidRPr="00C344F7">
        <w:rPr>
          <w:rFonts w:ascii="Arial" w:eastAsia="Arial" w:hAnsi="Arial" w:cs="Arial"/>
          <w:color w:val="000000"/>
          <w:spacing w:val="-1"/>
        </w:rPr>
        <w:t>t</w:t>
      </w:r>
      <w:r w:rsidRPr="00C344F7">
        <w:rPr>
          <w:rFonts w:ascii="Arial" w:eastAsia="Arial" w:hAnsi="Arial" w:cs="Arial"/>
          <w:color w:val="000000"/>
          <w:spacing w:val="1"/>
        </w:rPr>
        <w:t>i</w:t>
      </w:r>
      <w:r w:rsidRPr="00C344F7">
        <w:rPr>
          <w:rFonts w:ascii="Arial" w:eastAsia="Arial" w:hAnsi="Arial" w:cs="Arial"/>
          <w:color w:val="000000"/>
        </w:rPr>
        <w:t>es</w:t>
      </w:r>
      <w:r w:rsidRPr="00C344F7">
        <w:rPr>
          <w:rFonts w:ascii="Arial" w:eastAsia="Arial" w:hAnsi="Arial" w:cs="Arial"/>
          <w:color w:val="000000"/>
          <w:spacing w:val="12"/>
        </w:rPr>
        <w:t xml:space="preserve"> </w:t>
      </w:r>
      <w:r w:rsidRPr="00C344F7">
        <w:rPr>
          <w:rFonts w:ascii="Arial" w:eastAsia="Arial" w:hAnsi="Arial" w:cs="Arial"/>
          <w:color w:val="000000"/>
        </w:rPr>
        <w:t>restrict the</w:t>
      </w:r>
      <w:r w:rsidRPr="00C344F7">
        <w:rPr>
          <w:rFonts w:ascii="Arial" w:eastAsia="Arial" w:hAnsi="Arial" w:cs="Arial"/>
          <w:color w:val="000000"/>
          <w:spacing w:val="26"/>
        </w:rPr>
        <w:t xml:space="preserve"> </w:t>
      </w:r>
      <w:r w:rsidRPr="00C344F7">
        <w:rPr>
          <w:rFonts w:ascii="Arial" w:eastAsia="Arial" w:hAnsi="Arial" w:cs="Arial"/>
          <w:color w:val="000000"/>
        </w:rPr>
        <w:t>type</w:t>
      </w:r>
      <w:r w:rsidRPr="00C344F7">
        <w:rPr>
          <w:rFonts w:ascii="Arial" w:eastAsia="Arial" w:hAnsi="Arial" w:cs="Arial"/>
          <w:color w:val="000000"/>
          <w:spacing w:val="26"/>
        </w:rPr>
        <w:t xml:space="preserve"> </w:t>
      </w:r>
      <w:r w:rsidRPr="00C344F7">
        <w:rPr>
          <w:rFonts w:ascii="Arial" w:eastAsia="Arial" w:hAnsi="Arial" w:cs="Arial"/>
          <w:color w:val="000000"/>
        </w:rPr>
        <w:t>of</w:t>
      </w:r>
      <w:r w:rsidRPr="00C344F7">
        <w:rPr>
          <w:rFonts w:ascii="Arial" w:eastAsia="Arial" w:hAnsi="Arial" w:cs="Arial"/>
          <w:color w:val="000000"/>
          <w:spacing w:val="22"/>
        </w:rPr>
        <w:t xml:space="preserve"> </w:t>
      </w:r>
      <w:r w:rsidRPr="00C344F7">
        <w:rPr>
          <w:rFonts w:ascii="Arial" w:eastAsia="Arial" w:hAnsi="Arial" w:cs="Arial"/>
          <w:color w:val="000000"/>
        </w:rPr>
        <w:t>mater</w:t>
      </w:r>
      <w:r w:rsidRPr="00C344F7">
        <w:rPr>
          <w:rFonts w:ascii="Arial" w:eastAsia="Arial" w:hAnsi="Arial" w:cs="Arial"/>
          <w:color w:val="000000"/>
          <w:spacing w:val="1"/>
        </w:rPr>
        <w:t>i</w:t>
      </w:r>
      <w:r w:rsidRPr="00C344F7">
        <w:rPr>
          <w:rFonts w:ascii="Arial" w:eastAsia="Arial" w:hAnsi="Arial" w:cs="Arial"/>
          <w:color w:val="000000"/>
        </w:rPr>
        <w:t>als</w:t>
      </w:r>
      <w:r w:rsidRPr="00C344F7">
        <w:rPr>
          <w:rFonts w:ascii="Arial" w:eastAsia="Arial" w:hAnsi="Arial" w:cs="Arial"/>
          <w:color w:val="000000"/>
          <w:spacing w:val="26"/>
        </w:rPr>
        <w:t xml:space="preserve"> </w:t>
      </w:r>
      <w:r w:rsidRPr="00C344F7">
        <w:rPr>
          <w:rFonts w:ascii="Arial" w:eastAsia="Arial" w:hAnsi="Arial" w:cs="Arial"/>
          <w:color w:val="000000"/>
        </w:rPr>
        <w:t>that</w:t>
      </w:r>
      <w:r w:rsidRPr="00C344F7">
        <w:rPr>
          <w:rFonts w:ascii="Arial" w:eastAsia="Arial" w:hAnsi="Arial" w:cs="Arial"/>
          <w:color w:val="000000"/>
          <w:spacing w:val="22"/>
        </w:rPr>
        <w:t xml:space="preserve"> </w:t>
      </w:r>
      <w:r w:rsidRPr="00C344F7">
        <w:rPr>
          <w:rFonts w:ascii="Arial" w:eastAsia="Arial" w:hAnsi="Arial" w:cs="Arial"/>
          <w:color w:val="000000"/>
        </w:rPr>
        <w:t>can</w:t>
      </w:r>
      <w:r w:rsidRPr="00C344F7">
        <w:rPr>
          <w:rFonts w:ascii="Arial" w:eastAsia="Arial" w:hAnsi="Arial" w:cs="Arial"/>
          <w:color w:val="000000"/>
          <w:spacing w:val="26"/>
        </w:rPr>
        <w:t xml:space="preserve"> </w:t>
      </w:r>
      <w:r w:rsidRPr="00C344F7">
        <w:rPr>
          <w:rFonts w:ascii="Arial" w:eastAsia="Arial" w:hAnsi="Arial" w:cs="Arial"/>
          <w:color w:val="000000"/>
          <w:spacing w:val="-1"/>
        </w:rPr>
        <w:t>b</w:t>
      </w:r>
      <w:r w:rsidRPr="00C344F7">
        <w:rPr>
          <w:rFonts w:ascii="Arial" w:eastAsia="Arial" w:hAnsi="Arial" w:cs="Arial"/>
          <w:color w:val="000000"/>
        </w:rPr>
        <w:t>e</w:t>
      </w:r>
      <w:r w:rsidRPr="00C344F7">
        <w:rPr>
          <w:rFonts w:ascii="Arial" w:eastAsia="Arial" w:hAnsi="Arial" w:cs="Arial"/>
          <w:color w:val="000000"/>
          <w:spacing w:val="27"/>
        </w:rPr>
        <w:t xml:space="preserve"> </w:t>
      </w:r>
      <w:r w:rsidRPr="00C344F7">
        <w:rPr>
          <w:rFonts w:ascii="Arial" w:eastAsia="Arial" w:hAnsi="Arial" w:cs="Arial"/>
          <w:color w:val="000000"/>
        </w:rPr>
        <w:t>used</w:t>
      </w:r>
      <w:r w:rsidRPr="00C344F7">
        <w:rPr>
          <w:rFonts w:ascii="Arial" w:eastAsia="Arial" w:hAnsi="Arial" w:cs="Arial"/>
          <w:color w:val="000000"/>
          <w:spacing w:val="26"/>
        </w:rPr>
        <w:t xml:space="preserve"> </w:t>
      </w:r>
      <w:r w:rsidRPr="00C344F7">
        <w:rPr>
          <w:rFonts w:ascii="Arial" w:eastAsia="Arial" w:hAnsi="Arial" w:cs="Arial"/>
          <w:color w:val="000000"/>
        </w:rPr>
        <w:t>(such</w:t>
      </w:r>
      <w:r w:rsidRPr="00C344F7">
        <w:rPr>
          <w:rFonts w:ascii="Arial" w:eastAsia="Arial" w:hAnsi="Arial" w:cs="Arial"/>
          <w:color w:val="000000"/>
          <w:spacing w:val="26"/>
        </w:rPr>
        <w:t xml:space="preserve"> </w:t>
      </w:r>
      <w:r w:rsidRPr="00C344F7">
        <w:rPr>
          <w:rFonts w:ascii="Arial" w:eastAsia="Arial" w:hAnsi="Arial" w:cs="Arial"/>
          <w:color w:val="000000"/>
          <w:spacing w:val="-1"/>
        </w:rPr>
        <w:t>a</w:t>
      </w:r>
      <w:r w:rsidRPr="00C344F7">
        <w:rPr>
          <w:rFonts w:ascii="Arial" w:eastAsia="Arial" w:hAnsi="Arial" w:cs="Arial"/>
          <w:color w:val="000000"/>
        </w:rPr>
        <w:t>s</w:t>
      </w:r>
      <w:r w:rsidRPr="00C344F7">
        <w:rPr>
          <w:rFonts w:ascii="Arial" w:eastAsia="Arial" w:hAnsi="Arial" w:cs="Arial"/>
          <w:color w:val="000000"/>
          <w:spacing w:val="26"/>
        </w:rPr>
        <w:t xml:space="preserve"> </w:t>
      </w:r>
      <w:r w:rsidRPr="00C344F7">
        <w:rPr>
          <w:rFonts w:ascii="Arial" w:eastAsia="Arial" w:hAnsi="Arial" w:cs="Arial"/>
          <w:color w:val="000000"/>
        </w:rPr>
        <w:t>Carrara</w:t>
      </w:r>
      <w:r w:rsidRPr="00C344F7">
        <w:rPr>
          <w:rFonts w:ascii="Arial" w:eastAsia="Arial" w:hAnsi="Arial" w:cs="Arial"/>
          <w:color w:val="000000"/>
          <w:spacing w:val="24"/>
        </w:rPr>
        <w:t xml:space="preserve"> </w:t>
      </w:r>
      <w:r w:rsidRPr="00C344F7">
        <w:rPr>
          <w:rFonts w:ascii="Arial" w:eastAsia="Arial" w:hAnsi="Arial" w:cs="Arial"/>
          <w:color w:val="000000"/>
          <w:spacing w:val="1"/>
        </w:rPr>
        <w:t>m</w:t>
      </w:r>
      <w:r w:rsidRPr="00C344F7">
        <w:rPr>
          <w:rFonts w:ascii="Arial" w:eastAsia="Arial" w:hAnsi="Arial" w:cs="Arial"/>
          <w:color w:val="000000"/>
        </w:rPr>
        <w:t>arbl</w:t>
      </w:r>
      <w:r w:rsidRPr="00C344F7">
        <w:rPr>
          <w:rFonts w:ascii="Arial" w:eastAsia="Arial" w:hAnsi="Arial" w:cs="Arial"/>
          <w:color w:val="000000"/>
          <w:spacing w:val="1"/>
        </w:rPr>
        <w:t>e</w:t>
      </w:r>
      <w:r w:rsidRPr="00C344F7">
        <w:rPr>
          <w:rFonts w:ascii="Arial" w:eastAsia="Arial" w:hAnsi="Arial" w:cs="Arial"/>
          <w:color w:val="000000"/>
        </w:rPr>
        <w:t xml:space="preserve">), the </w:t>
      </w:r>
      <w:r w:rsidRPr="00C344F7">
        <w:rPr>
          <w:rFonts w:ascii="Arial" w:eastAsia="Arial" w:hAnsi="Arial" w:cs="Arial"/>
          <w:color w:val="000000"/>
          <w:spacing w:val="1"/>
        </w:rPr>
        <w:t>d</w:t>
      </w:r>
      <w:r w:rsidRPr="00C344F7">
        <w:rPr>
          <w:rFonts w:ascii="Arial" w:eastAsia="Arial" w:hAnsi="Arial" w:cs="Arial"/>
          <w:color w:val="000000"/>
        </w:rPr>
        <w:t>ime</w:t>
      </w:r>
      <w:r w:rsidRPr="00C344F7">
        <w:rPr>
          <w:rFonts w:ascii="Arial" w:eastAsia="Arial" w:hAnsi="Arial" w:cs="Arial"/>
          <w:color w:val="000000"/>
          <w:spacing w:val="1"/>
        </w:rPr>
        <w:t>n</w:t>
      </w:r>
      <w:r w:rsidRPr="00C344F7">
        <w:rPr>
          <w:rFonts w:ascii="Arial" w:eastAsia="Arial" w:hAnsi="Arial" w:cs="Arial"/>
          <w:color w:val="000000"/>
        </w:rPr>
        <w:t xml:space="preserve">sions, the </w:t>
      </w:r>
      <w:r w:rsidRPr="00C344F7">
        <w:rPr>
          <w:rFonts w:ascii="Arial" w:eastAsia="Arial" w:hAnsi="Arial" w:cs="Arial"/>
          <w:color w:val="000000"/>
          <w:spacing w:val="2"/>
        </w:rPr>
        <w:t>m</w:t>
      </w:r>
      <w:r w:rsidRPr="00C344F7">
        <w:rPr>
          <w:rFonts w:ascii="Arial" w:eastAsia="Arial" w:hAnsi="Arial" w:cs="Arial"/>
          <w:color w:val="000000"/>
        </w:rPr>
        <w:t>emor</w:t>
      </w:r>
      <w:r w:rsidRPr="00C344F7">
        <w:rPr>
          <w:rFonts w:ascii="Arial" w:eastAsia="Arial" w:hAnsi="Arial" w:cs="Arial"/>
          <w:color w:val="000000"/>
          <w:spacing w:val="-3"/>
        </w:rPr>
        <w:t>i</w:t>
      </w:r>
      <w:r w:rsidRPr="00C344F7">
        <w:rPr>
          <w:rFonts w:ascii="Arial" w:eastAsia="Arial" w:hAnsi="Arial" w:cs="Arial"/>
          <w:color w:val="000000"/>
          <w:spacing w:val="-1"/>
        </w:rPr>
        <w:t>a</w:t>
      </w:r>
      <w:r w:rsidRPr="00C344F7">
        <w:rPr>
          <w:rFonts w:ascii="Arial" w:eastAsia="Arial" w:hAnsi="Arial" w:cs="Arial"/>
          <w:color w:val="000000"/>
        </w:rPr>
        <w:t>l type/shape</w:t>
      </w:r>
      <w:r w:rsidRPr="00C344F7">
        <w:rPr>
          <w:rFonts w:ascii="Arial" w:eastAsia="Arial" w:hAnsi="Arial" w:cs="Arial"/>
          <w:color w:val="000000"/>
          <w:spacing w:val="12"/>
        </w:rPr>
        <w:t xml:space="preserve"> </w:t>
      </w:r>
      <w:r w:rsidRPr="00C344F7">
        <w:rPr>
          <w:rFonts w:ascii="Arial" w:eastAsia="Arial" w:hAnsi="Arial" w:cs="Arial"/>
          <w:color w:val="000000"/>
          <w:spacing w:val="1"/>
        </w:rPr>
        <w:t>or</w:t>
      </w:r>
      <w:r w:rsidRPr="00C344F7">
        <w:rPr>
          <w:rFonts w:ascii="Arial" w:eastAsia="Arial" w:hAnsi="Arial" w:cs="Arial"/>
          <w:color w:val="000000"/>
          <w:spacing w:val="8"/>
        </w:rPr>
        <w:t xml:space="preserve"> </w:t>
      </w:r>
      <w:r w:rsidRPr="00C344F7">
        <w:rPr>
          <w:rFonts w:ascii="Arial" w:eastAsia="Arial" w:hAnsi="Arial" w:cs="Arial"/>
          <w:color w:val="000000"/>
          <w:spacing w:val="1"/>
        </w:rPr>
        <w:t>whe</w:t>
      </w:r>
      <w:r w:rsidRPr="00C344F7">
        <w:rPr>
          <w:rFonts w:ascii="Arial" w:eastAsia="Arial" w:hAnsi="Arial" w:cs="Arial"/>
          <w:color w:val="000000"/>
          <w:spacing w:val="-1"/>
        </w:rPr>
        <w:t>r</w:t>
      </w:r>
      <w:r w:rsidRPr="00C344F7">
        <w:rPr>
          <w:rFonts w:ascii="Arial" w:eastAsia="Arial" w:hAnsi="Arial" w:cs="Arial"/>
          <w:color w:val="000000"/>
        </w:rPr>
        <w:t>e</w:t>
      </w:r>
      <w:r w:rsidRPr="00C344F7">
        <w:rPr>
          <w:rFonts w:ascii="Arial" w:eastAsia="Arial" w:hAnsi="Arial" w:cs="Arial"/>
          <w:color w:val="000000"/>
          <w:spacing w:val="11"/>
        </w:rPr>
        <w:t xml:space="preserve"> </w:t>
      </w:r>
      <w:r w:rsidRPr="00C344F7">
        <w:rPr>
          <w:rFonts w:ascii="Arial" w:eastAsia="Arial" w:hAnsi="Arial" w:cs="Arial"/>
          <w:color w:val="000000"/>
          <w:spacing w:val="1"/>
        </w:rPr>
        <w:t>a</w:t>
      </w:r>
      <w:r w:rsidRPr="00C344F7">
        <w:rPr>
          <w:rFonts w:ascii="Arial" w:eastAsia="Arial" w:hAnsi="Arial" w:cs="Arial"/>
          <w:color w:val="000000"/>
          <w:spacing w:val="12"/>
        </w:rPr>
        <w:t xml:space="preserve"> </w:t>
      </w:r>
      <w:r w:rsidRPr="00C344F7">
        <w:rPr>
          <w:rFonts w:ascii="Arial" w:eastAsia="Arial" w:hAnsi="Arial" w:cs="Arial"/>
          <w:color w:val="000000"/>
        </w:rPr>
        <w:t>fam</w:t>
      </w:r>
      <w:r w:rsidRPr="00C344F7">
        <w:rPr>
          <w:rFonts w:ascii="Arial" w:eastAsia="Arial" w:hAnsi="Arial" w:cs="Arial"/>
          <w:color w:val="000000"/>
          <w:spacing w:val="1"/>
        </w:rPr>
        <w:t>i</w:t>
      </w:r>
      <w:r w:rsidRPr="00C344F7">
        <w:rPr>
          <w:rFonts w:ascii="Arial" w:eastAsia="Arial" w:hAnsi="Arial" w:cs="Arial"/>
          <w:color w:val="000000"/>
        </w:rPr>
        <w:t>ly</w:t>
      </w:r>
      <w:r w:rsidRPr="00C344F7">
        <w:rPr>
          <w:rFonts w:ascii="Arial" w:eastAsia="Arial" w:hAnsi="Arial" w:cs="Arial"/>
          <w:color w:val="000000"/>
          <w:spacing w:val="11"/>
        </w:rPr>
        <w:t xml:space="preserve"> </w:t>
      </w:r>
      <w:r w:rsidRPr="00C344F7">
        <w:rPr>
          <w:rFonts w:ascii="Arial" w:eastAsia="Arial" w:hAnsi="Arial" w:cs="Arial"/>
          <w:color w:val="000000"/>
        </w:rPr>
        <w:t>has</w:t>
      </w:r>
      <w:r w:rsidRPr="00C344F7">
        <w:rPr>
          <w:rFonts w:ascii="Arial" w:eastAsia="Arial" w:hAnsi="Arial" w:cs="Arial"/>
          <w:color w:val="000000"/>
          <w:spacing w:val="12"/>
        </w:rPr>
        <w:t xml:space="preserve"> </w:t>
      </w:r>
      <w:r w:rsidRPr="00C344F7">
        <w:rPr>
          <w:rFonts w:ascii="Arial" w:eastAsia="Arial" w:hAnsi="Arial" w:cs="Arial"/>
          <w:color w:val="000000"/>
        </w:rPr>
        <w:t>requ</w:t>
      </w:r>
      <w:r w:rsidRPr="00C344F7">
        <w:rPr>
          <w:rFonts w:ascii="Arial" w:eastAsia="Arial" w:hAnsi="Arial" w:cs="Arial"/>
          <w:color w:val="000000"/>
          <w:spacing w:val="-2"/>
        </w:rPr>
        <w:t>e</w:t>
      </w:r>
      <w:r w:rsidRPr="00C344F7">
        <w:rPr>
          <w:rFonts w:ascii="Arial" w:eastAsia="Arial" w:hAnsi="Arial" w:cs="Arial"/>
          <w:color w:val="000000"/>
        </w:rPr>
        <w:t>sted</w:t>
      </w:r>
      <w:r w:rsidRPr="00C344F7">
        <w:rPr>
          <w:rFonts w:ascii="Arial" w:eastAsia="Arial" w:hAnsi="Arial" w:cs="Arial"/>
          <w:color w:val="000000"/>
          <w:spacing w:val="12"/>
        </w:rPr>
        <w:t xml:space="preserve"> </w:t>
      </w:r>
      <w:r w:rsidRPr="00C344F7">
        <w:rPr>
          <w:rFonts w:ascii="Arial" w:eastAsia="Arial" w:hAnsi="Arial" w:cs="Arial"/>
          <w:color w:val="000000"/>
        </w:rPr>
        <w:t>a</w:t>
      </w:r>
      <w:r w:rsidRPr="00C344F7">
        <w:rPr>
          <w:rFonts w:ascii="Arial" w:eastAsia="Arial" w:hAnsi="Arial" w:cs="Arial"/>
          <w:color w:val="000000"/>
          <w:spacing w:val="12"/>
        </w:rPr>
        <w:t xml:space="preserve"> </w:t>
      </w:r>
      <w:r w:rsidRPr="00C344F7">
        <w:rPr>
          <w:rFonts w:ascii="Arial" w:eastAsia="Arial" w:hAnsi="Arial" w:cs="Arial"/>
          <w:color w:val="000000"/>
        </w:rPr>
        <w:t>personal</w:t>
      </w:r>
      <w:r w:rsidRPr="00C344F7">
        <w:rPr>
          <w:rFonts w:ascii="Arial" w:eastAsia="Arial" w:hAnsi="Arial" w:cs="Arial"/>
          <w:color w:val="000000"/>
          <w:spacing w:val="13"/>
        </w:rPr>
        <w:t xml:space="preserve"> </w:t>
      </w:r>
      <w:r w:rsidRPr="00C344F7">
        <w:rPr>
          <w:rFonts w:ascii="Arial" w:eastAsia="Arial" w:hAnsi="Arial" w:cs="Arial"/>
          <w:color w:val="000000"/>
        </w:rPr>
        <w:t>ins</w:t>
      </w:r>
      <w:r w:rsidRPr="00C344F7">
        <w:rPr>
          <w:rFonts w:ascii="Arial" w:eastAsia="Arial" w:hAnsi="Arial" w:cs="Arial"/>
          <w:color w:val="000000"/>
          <w:spacing w:val="1"/>
        </w:rPr>
        <w:t>c</w:t>
      </w:r>
      <w:r w:rsidRPr="00C344F7">
        <w:rPr>
          <w:rFonts w:ascii="Arial" w:eastAsia="Arial" w:hAnsi="Arial" w:cs="Arial"/>
          <w:color w:val="000000"/>
          <w:spacing w:val="-1"/>
        </w:rPr>
        <w:t>r</w:t>
      </w:r>
      <w:r w:rsidRPr="00C344F7">
        <w:rPr>
          <w:rFonts w:ascii="Arial" w:eastAsia="Arial" w:hAnsi="Arial" w:cs="Arial"/>
          <w:color w:val="000000"/>
        </w:rPr>
        <w:t>ipt</w:t>
      </w:r>
      <w:r w:rsidRPr="00C344F7">
        <w:rPr>
          <w:rFonts w:ascii="Arial" w:eastAsia="Arial" w:hAnsi="Arial" w:cs="Arial"/>
          <w:color w:val="000000"/>
          <w:spacing w:val="-1"/>
        </w:rPr>
        <w:t>io</w:t>
      </w:r>
      <w:r w:rsidRPr="00C344F7">
        <w:rPr>
          <w:rFonts w:ascii="Arial" w:eastAsia="Arial" w:hAnsi="Arial" w:cs="Arial"/>
          <w:color w:val="000000"/>
        </w:rPr>
        <w:t>n</w:t>
      </w:r>
      <w:r w:rsidRPr="00C344F7">
        <w:rPr>
          <w:rFonts w:ascii="Arial" w:eastAsia="Arial" w:hAnsi="Arial" w:cs="Arial"/>
          <w:color w:val="000000"/>
          <w:spacing w:val="12"/>
        </w:rPr>
        <w:t xml:space="preserve"> </w:t>
      </w:r>
      <w:r w:rsidRPr="00C344F7">
        <w:rPr>
          <w:rFonts w:ascii="Arial" w:eastAsia="Arial" w:hAnsi="Arial" w:cs="Arial"/>
          <w:color w:val="000000"/>
          <w:spacing w:val="1"/>
        </w:rPr>
        <w:t>in</w:t>
      </w:r>
      <w:r w:rsidRPr="00C344F7">
        <w:rPr>
          <w:rFonts w:ascii="Arial" w:eastAsia="Arial" w:hAnsi="Arial" w:cs="Arial"/>
          <w:color w:val="000000"/>
          <w:spacing w:val="12"/>
        </w:rPr>
        <w:t xml:space="preserve"> </w:t>
      </w:r>
      <w:r w:rsidRPr="00C344F7">
        <w:rPr>
          <w:rFonts w:ascii="Arial" w:eastAsia="Arial" w:hAnsi="Arial" w:cs="Arial"/>
          <w:color w:val="000000"/>
        </w:rPr>
        <w:t>anot</w:t>
      </w:r>
      <w:r w:rsidRPr="00C344F7">
        <w:rPr>
          <w:rFonts w:ascii="Arial" w:eastAsia="Arial" w:hAnsi="Arial" w:cs="Arial"/>
          <w:color w:val="000000"/>
          <w:spacing w:val="-1"/>
        </w:rPr>
        <w:t>h</w:t>
      </w:r>
      <w:r w:rsidRPr="00C344F7">
        <w:rPr>
          <w:rFonts w:ascii="Arial" w:eastAsia="Arial" w:hAnsi="Arial" w:cs="Arial"/>
          <w:color w:val="000000"/>
        </w:rPr>
        <w:t>er</w:t>
      </w:r>
      <w:r w:rsidRPr="00C344F7">
        <w:rPr>
          <w:rFonts w:ascii="Arial" w:eastAsia="Arial" w:hAnsi="Arial" w:cs="Arial"/>
          <w:color w:val="000000"/>
          <w:spacing w:val="11"/>
        </w:rPr>
        <w:t xml:space="preserve"> </w:t>
      </w:r>
      <w:r w:rsidRPr="00C344F7">
        <w:rPr>
          <w:rFonts w:ascii="Arial" w:eastAsia="Arial" w:hAnsi="Arial" w:cs="Arial"/>
          <w:color w:val="000000"/>
          <w:spacing w:val="1"/>
        </w:rPr>
        <w:t>l</w:t>
      </w:r>
      <w:r w:rsidRPr="00C344F7">
        <w:rPr>
          <w:rFonts w:ascii="Arial" w:eastAsia="Arial" w:hAnsi="Arial" w:cs="Arial"/>
          <w:color w:val="000000"/>
        </w:rPr>
        <w:t>anguage</w:t>
      </w:r>
      <w:r w:rsidRPr="00C344F7">
        <w:rPr>
          <w:rFonts w:ascii="Arial" w:eastAsia="Arial" w:hAnsi="Arial" w:cs="Arial"/>
          <w:color w:val="000000"/>
          <w:spacing w:val="1"/>
        </w:rPr>
        <w:t>,</w:t>
      </w:r>
      <w:r w:rsidRPr="00C344F7">
        <w:rPr>
          <w:rFonts w:ascii="Arial" w:eastAsia="Arial" w:hAnsi="Arial" w:cs="Arial"/>
          <w:color w:val="000000"/>
          <w:spacing w:val="11"/>
        </w:rPr>
        <w:t xml:space="preserve"> </w:t>
      </w:r>
      <w:r w:rsidRPr="00C344F7">
        <w:rPr>
          <w:rFonts w:ascii="Arial" w:eastAsia="Arial" w:hAnsi="Arial" w:cs="Arial"/>
          <w:color w:val="000000"/>
        </w:rPr>
        <w:t>for</w:t>
      </w:r>
      <w:r w:rsidRPr="00C344F7">
        <w:rPr>
          <w:rFonts w:ascii="Arial" w:eastAsia="Arial" w:hAnsi="Arial" w:cs="Arial"/>
          <w:color w:val="000000"/>
          <w:spacing w:val="11"/>
        </w:rPr>
        <w:t xml:space="preserve"> </w:t>
      </w:r>
      <w:r w:rsidRPr="00C344F7">
        <w:rPr>
          <w:rFonts w:ascii="Arial" w:eastAsia="Arial" w:hAnsi="Arial" w:cs="Arial"/>
          <w:color w:val="000000"/>
        </w:rPr>
        <w:t>e</w:t>
      </w:r>
      <w:r w:rsidRPr="00C344F7">
        <w:rPr>
          <w:rFonts w:ascii="Arial" w:eastAsia="Arial" w:hAnsi="Arial" w:cs="Arial"/>
          <w:color w:val="000000"/>
          <w:spacing w:val="1"/>
        </w:rPr>
        <w:t>x</w:t>
      </w:r>
      <w:r w:rsidRPr="00C344F7">
        <w:rPr>
          <w:rFonts w:ascii="Arial" w:eastAsia="Arial" w:hAnsi="Arial" w:cs="Arial"/>
          <w:color w:val="000000"/>
        </w:rPr>
        <w:t xml:space="preserve">ample </w:t>
      </w:r>
      <w:r w:rsidRPr="00C344F7">
        <w:rPr>
          <w:rFonts w:ascii="Arial" w:eastAsia="Arial" w:hAnsi="Arial" w:cs="Arial"/>
          <w:color w:val="000000"/>
          <w:spacing w:val="1"/>
        </w:rPr>
        <w:t>He</w:t>
      </w:r>
      <w:r w:rsidRPr="00C344F7">
        <w:rPr>
          <w:rFonts w:ascii="Arial" w:eastAsia="Arial" w:hAnsi="Arial" w:cs="Arial"/>
          <w:color w:val="000000"/>
        </w:rPr>
        <w:t>b</w:t>
      </w:r>
      <w:r w:rsidRPr="00C344F7">
        <w:rPr>
          <w:rFonts w:ascii="Arial" w:eastAsia="Arial" w:hAnsi="Arial" w:cs="Arial"/>
          <w:color w:val="000000"/>
          <w:spacing w:val="-1"/>
        </w:rPr>
        <w:t>r</w:t>
      </w:r>
      <w:r w:rsidRPr="00C344F7">
        <w:rPr>
          <w:rFonts w:ascii="Arial" w:eastAsia="Arial" w:hAnsi="Arial" w:cs="Arial"/>
          <w:color w:val="000000"/>
        </w:rPr>
        <w:t>e</w:t>
      </w:r>
      <w:r w:rsidRPr="00C344F7">
        <w:rPr>
          <w:rFonts w:ascii="Arial" w:eastAsia="Arial" w:hAnsi="Arial" w:cs="Arial"/>
          <w:color w:val="000000"/>
          <w:spacing w:val="2"/>
        </w:rPr>
        <w:t>w</w:t>
      </w:r>
      <w:r w:rsidRPr="00C344F7">
        <w:rPr>
          <w:rFonts w:ascii="Arial" w:eastAsia="Arial" w:hAnsi="Arial" w:cs="Arial"/>
          <w:color w:val="000000"/>
        </w:rPr>
        <w:t>.</w:t>
      </w:r>
      <w:r w:rsidRPr="00C344F7">
        <w:rPr>
          <w:rFonts w:ascii="Arial" w:eastAsia="Arial" w:hAnsi="Arial" w:cs="Arial"/>
          <w:color w:val="000000"/>
          <w:spacing w:val="7"/>
        </w:rPr>
        <w:t xml:space="preserve"> </w:t>
      </w:r>
      <w:r w:rsidRPr="00C344F7">
        <w:rPr>
          <w:rFonts w:ascii="Arial" w:eastAsia="Arial" w:hAnsi="Arial" w:cs="Arial"/>
          <w:color w:val="000000"/>
          <w:spacing w:val="1"/>
        </w:rPr>
        <w:t>S</w:t>
      </w:r>
      <w:r w:rsidRPr="00C344F7">
        <w:rPr>
          <w:rFonts w:ascii="Arial" w:eastAsia="Arial" w:hAnsi="Arial" w:cs="Arial"/>
          <w:color w:val="000000"/>
        </w:rPr>
        <w:t>u</w:t>
      </w:r>
      <w:r w:rsidRPr="00C344F7">
        <w:rPr>
          <w:rFonts w:ascii="Arial" w:eastAsia="Arial" w:hAnsi="Arial" w:cs="Arial"/>
          <w:color w:val="000000"/>
          <w:spacing w:val="-1"/>
        </w:rPr>
        <w:t>c</w:t>
      </w:r>
      <w:r w:rsidRPr="00C344F7">
        <w:rPr>
          <w:rFonts w:ascii="Arial" w:eastAsia="Arial" w:hAnsi="Arial" w:cs="Arial"/>
          <w:color w:val="000000"/>
        </w:rPr>
        <w:t>h</w:t>
      </w:r>
      <w:r w:rsidRPr="00C344F7">
        <w:rPr>
          <w:rFonts w:ascii="Arial" w:eastAsia="Arial" w:hAnsi="Arial" w:cs="Arial"/>
          <w:color w:val="000000"/>
          <w:spacing w:val="12"/>
        </w:rPr>
        <w:t xml:space="preserve"> </w:t>
      </w:r>
      <w:r w:rsidRPr="00C344F7">
        <w:rPr>
          <w:rFonts w:ascii="Arial" w:eastAsia="Arial" w:hAnsi="Arial" w:cs="Arial"/>
          <w:color w:val="000000"/>
        </w:rPr>
        <w:t>va</w:t>
      </w:r>
      <w:r w:rsidRPr="00C344F7">
        <w:rPr>
          <w:rFonts w:ascii="Arial" w:eastAsia="Arial" w:hAnsi="Arial" w:cs="Arial"/>
          <w:color w:val="000000"/>
          <w:spacing w:val="-1"/>
        </w:rPr>
        <w:t>r</w:t>
      </w:r>
      <w:r w:rsidRPr="00C344F7">
        <w:rPr>
          <w:rFonts w:ascii="Arial" w:eastAsia="Arial" w:hAnsi="Arial" w:cs="Arial"/>
          <w:color w:val="000000"/>
        </w:rPr>
        <w:t>i</w:t>
      </w:r>
      <w:r w:rsidRPr="00C344F7">
        <w:rPr>
          <w:rFonts w:ascii="Arial" w:eastAsia="Arial" w:hAnsi="Arial" w:cs="Arial"/>
          <w:color w:val="000000"/>
          <w:spacing w:val="1"/>
        </w:rPr>
        <w:t>a</w:t>
      </w:r>
      <w:r w:rsidRPr="00C344F7">
        <w:rPr>
          <w:rFonts w:ascii="Arial" w:eastAsia="Arial" w:hAnsi="Arial" w:cs="Arial"/>
          <w:color w:val="000000"/>
        </w:rPr>
        <w:t>tions</w:t>
      </w:r>
      <w:r w:rsidRPr="00C344F7">
        <w:rPr>
          <w:rFonts w:ascii="Arial" w:eastAsia="Arial" w:hAnsi="Arial" w:cs="Arial"/>
          <w:color w:val="000000"/>
          <w:spacing w:val="9"/>
        </w:rPr>
        <w:t xml:space="preserve"> </w:t>
      </w:r>
      <w:r w:rsidRPr="00C344F7">
        <w:rPr>
          <w:rFonts w:ascii="Arial" w:eastAsia="Arial" w:hAnsi="Arial" w:cs="Arial"/>
          <w:color w:val="000000"/>
        </w:rPr>
        <w:t>of</w:t>
      </w:r>
      <w:r w:rsidRPr="00C344F7">
        <w:rPr>
          <w:rFonts w:ascii="Arial" w:eastAsia="Arial" w:hAnsi="Arial" w:cs="Arial"/>
          <w:color w:val="000000"/>
          <w:spacing w:val="10"/>
        </w:rPr>
        <w:t xml:space="preserve"> </w:t>
      </w:r>
      <w:r w:rsidRPr="00C344F7">
        <w:rPr>
          <w:rFonts w:ascii="Arial" w:eastAsia="Arial" w:hAnsi="Arial" w:cs="Arial"/>
          <w:color w:val="000000"/>
        </w:rPr>
        <w:lastRenderedPageBreak/>
        <w:t>req</w:t>
      </w:r>
      <w:r w:rsidRPr="00C344F7">
        <w:rPr>
          <w:rFonts w:ascii="Arial" w:eastAsia="Arial" w:hAnsi="Arial" w:cs="Arial"/>
          <w:color w:val="000000"/>
          <w:spacing w:val="-1"/>
        </w:rPr>
        <w:t>u</w:t>
      </w:r>
      <w:r w:rsidRPr="00C344F7">
        <w:rPr>
          <w:rFonts w:ascii="Arial" w:eastAsia="Arial" w:hAnsi="Arial" w:cs="Arial"/>
          <w:color w:val="000000"/>
        </w:rPr>
        <w:t>ire</w:t>
      </w:r>
      <w:r w:rsidRPr="00C344F7">
        <w:rPr>
          <w:rFonts w:ascii="Arial" w:eastAsia="Arial" w:hAnsi="Arial" w:cs="Arial"/>
          <w:color w:val="000000"/>
          <w:spacing w:val="1"/>
        </w:rPr>
        <w:t>m</w:t>
      </w:r>
      <w:r w:rsidRPr="00C344F7">
        <w:rPr>
          <w:rFonts w:ascii="Arial" w:eastAsia="Arial" w:hAnsi="Arial" w:cs="Arial"/>
          <w:color w:val="000000"/>
        </w:rPr>
        <w:t>ents</w:t>
      </w:r>
      <w:r w:rsidRPr="00C344F7">
        <w:rPr>
          <w:rFonts w:ascii="Arial" w:eastAsia="Arial" w:hAnsi="Arial" w:cs="Arial"/>
          <w:color w:val="000000"/>
          <w:spacing w:val="11"/>
        </w:rPr>
        <w:t xml:space="preserve"> </w:t>
      </w:r>
      <w:r w:rsidRPr="00C344F7">
        <w:rPr>
          <w:rFonts w:ascii="Arial" w:eastAsia="Arial" w:hAnsi="Arial" w:cs="Arial"/>
          <w:color w:val="000000"/>
          <w:spacing w:val="1"/>
        </w:rPr>
        <w:t>a</w:t>
      </w:r>
      <w:r w:rsidRPr="00C344F7">
        <w:rPr>
          <w:rFonts w:ascii="Arial" w:eastAsia="Arial" w:hAnsi="Arial" w:cs="Arial"/>
          <w:color w:val="000000"/>
        </w:rPr>
        <w:t>re</w:t>
      </w:r>
      <w:r w:rsidRPr="00C344F7">
        <w:rPr>
          <w:rFonts w:ascii="Arial" w:eastAsia="Arial" w:hAnsi="Arial" w:cs="Arial"/>
          <w:color w:val="000000"/>
          <w:spacing w:val="10"/>
        </w:rPr>
        <w:t xml:space="preserve"> </w:t>
      </w:r>
      <w:r w:rsidRPr="00C344F7">
        <w:rPr>
          <w:rFonts w:ascii="Arial" w:eastAsia="Arial" w:hAnsi="Arial" w:cs="Arial"/>
          <w:color w:val="000000"/>
          <w:spacing w:val="1"/>
        </w:rPr>
        <w:t>in</w:t>
      </w:r>
      <w:r w:rsidRPr="00C344F7">
        <w:rPr>
          <w:rFonts w:ascii="Arial" w:eastAsia="Arial" w:hAnsi="Arial" w:cs="Arial"/>
          <w:color w:val="000000"/>
          <w:spacing w:val="11"/>
        </w:rPr>
        <w:t xml:space="preserve"> </w:t>
      </w:r>
      <w:r w:rsidRPr="00C344F7">
        <w:rPr>
          <w:rFonts w:ascii="Arial" w:eastAsia="Arial" w:hAnsi="Arial" w:cs="Arial"/>
          <w:color w:val="000000"/>
        </w:rPr>
        <w:t>addit</w:t>
      </w:r>
      <w:r w:rsidRPr="00C344F7">
        <w:rPr>
          <w:rFonts w:ascii="Arial" w:eastAsia="Arial" w:hAnsi="Arial" w:cs="Arial"/>
          <w:color w:val="000000"/>
          <w:spacing w:val="1"/>
        </w:rPr>
        <w:t>i</w:t>
      </w:r>
      <w:r w:rsidRPr="00C344F7">
        <w:rPr>
          <w:rFonts w:ascii="Arial" w:eastAsia="Arial" w:hAnsi="Arial" w:cs="Arial"/>
          <w:color w:val="000000"/>
          <w:spacing w:val="-1"/>
        </w:rPr>
        <w:t>o</w:t>
      </w:r>
      <w:r w:rsidRPr="00C344F7">
        <w:rPr>
          <w:rFonts w:ascii="Arial" w:eastAsia="Arial" w:hAnsi="Arial" w:cs="Arial"/>
          <w:color w:val="000000"/>
        </w:rPr>
        <w:t>n</w:t>
      </w:r>
      <w:r w:rsidRPr="00C344F7">
        <w:rPr>
          <w:rFonts w:ascii="Arial" w:eastAsia="Arial" w:hAnsi="Arial" w:cs="Arial"/>
          <w:color w:val="000000"/>
          <w:spacing w:val="11"/>
        </w:rPr>
        <w:t xml:space="preserve"> </w:t>
      </w:r>
      <w:r w:rsidRPr="00C344F7">
        <w:rPr>
          <w:rFonts w:ascii="Arial" w:eastAsia="Arial" w:hAnsi="Arial" w:cs="Arial"/>
          <w:color w:val="000000"/>
        </w:rPr>
        <w:t>to</w:t>
      </w:r>
      <w:r w:rsidRPr="00C344F7">
        <w:rPr>
          <w:rFonts w:ascii="Arial" w:eastAsia="Arial" w:hAnsi="Arial" w:cs="Arial"/>
          <w:color w:val="000000"/>
          <w:spacing w:val="11"/>
        </w:rPr>
        <w:t xml:space="preserve"> </w:t>
      </w:r>
      <w:r w:rsidRPr="00C344F7">
        <w:rPr>
          <w:rFonts w:ascii="Arial" w:eastAsia="Arial" w:hAnsi="Arial" w:cs="Arial"/>
          <w:color w:val="000000"/>
        </w:rPr>
        <w:t>the</w:t>
      </w:r>
      <w:r w:rsidRPr="00C344F7">
        <w:rPr>
          <w:rFonts w:ascii="Arial" w:eastAsia="Arial" w:hAnsi="Arial" w:cs="Arial"/>
          <w:color w:val="000000"/>
          <w:spacing w:val="9"/>
        </w:rPr>
        <w:t xml:space="preserve"> </w:t>
      </w:r>
      <w:r w:rsidRPr="00C344F7">
        <w:rPr>
          <w:rFonts w:ascii="Arial" w:eastAsia="Arial" w:hAnsi="Arial" w:cs="Arial"/>
          <w:color w:val="000000"/>
        </w:rPr>
        <w:t>sta</w:t>
      </w:r>
      <w:r w:rsidRPr="00C344F7">
        <w:rPr>
          <w:rFonts w:ascii="Arial" w:eastAsia="Arial" w:hAnsi="Arial" w:cs="Arial"/>
          <w:color w:val="000000"/>
          <w:spacing w:val="1"/>
        </w:rPr>
        <w:t>n</w:t>
      </w:r>
      <w:r w:rsidRPr="00C344F7">
        <w:rPr>
          <w:rFonts w:ascii="Arial" w:eastAsia="Arial" w:hAnsi="Arial" w:cs="Arial"/>
          <w:color w:val="000000"/>
        </w:rPr>
        <w:t>dard</w:t>
      </w:r>
      <w:r w:rsidRPr="00C344F7">
        <w:rPr>
          <w:rFonts w:ascii="Arial" w:eastAsia="Arial" w:hAnsi="Arial" w:cs="Arial"/>
          <w:color w:val="000000"/>
          <w:spacing w:val="11"/>
        </w:rPr>
        <w:t xml:space="preserve"> </w:t>
      </w:r>
      <w:r w:rsidRPr="00C344F7">
        <w:rPr>
          <w:rFonts w:ascii="Arial" w:eastAsia="Arial" w:hAnsi="Arial" w:cs="Arial"/>
          <w:color w:val="000000"/>
        </w:rPr>
        <w:t>re</w:t>
      </w:r>
      <w:r w:rsidRPr="00C344F7">
        <w:rPr>
          <w:rFonts w:ascii="Arial" w:eastAsia="Arial" w:hAnsi="Arial" w:cs="Arial"/>
          <w:color w:val="000000"/>
          <w:spacing w:val="-2"/>
        </w:rPr>
        <w:t>q</w:t>
      </w:r>
      <w:r w:rsidRPr="00C344F7">
        <w:rPr>
          <w:rFonts w:ascii="Arial" w:eastAsia="Arial" w:hAnsi="Arial" w:cs="Arial"/>
          <w:color w:val="000000"/>
        </w:rPr>
        <w:t>uirements</w:t>
      </w:r>
      <w:r w:rsidRPr="00C344F7">
        <w:rPr>
          <w:rFonts w:ascii="Arial" w:eastAsia="Arial" w:hAnsi="Arial" w:cs="Arial"/>
          <w:color w:val="000000"/>
          <w:spacing w:val="11"/>
        </w:rPr>
        <w:t xml:space="preserve"> </w:t>
      </w:r>
      <w:r w:rsidRPr="00C344F7">
        <w:rPr>
          <w:rFonts w:ascii="Arial" w:eastAsia="Arial" w:hAnsi="Arial" w:cs="Arial"/>
          <w:color w:val="000000"/>
          <w:spacing w:val="1"/>
        </w:rPr>
        <w:t>as</w:t>
      </w:r>
      <w:r w:rsidRPr="00C344F7">
        <w:rPr>
          <w:rFonts w:ascii="Arial" w:eastAsia="Arial" w:hAnsi="Arial" w:cs="Arial"/>
          <w:color w:val="000000"/>
          <w:spacing w:val="9"/>
        </w:rPr>
        <w:t xml:space="preserve"> </w:t>
      </w:r>
      <w:r w:rsidRPr="00C344F7">
        <w:rPr>
          <w:rFonts w:ascii="Arial" w:eastAsia="Arial" w:hAnsi="Arial" w:cs="Arial"/>
          <w:color w:val="000000"/>
        </w:rPr>
        <w:t>det</w:t>
      </w:r>
      <w:r w:rsidRPr="00C344F7">
        <w:rPr>
          <w:rFonts w:ascii="Arial" w:eastAsia="Arial" w:hAnsi="Arial" w:cs="Arial"/>
          <w:color w:val="000000"/>
          <w:spacing w:val="-1"/>
        </w:rPr>
        <w:t>a</w:t>
      </w:r>
      <w:r w:rsidRPr="00C344F7">
        <w:rPr>
          <w:rFonts w:ascii="Arial" w:eastAsia="Arial" w:hAnsi="Arial" w:cs="Arial"/>
          <w:color w:val="000000"/>
        </w:rPr>
        <w:t>iled</w:t>
      </w:r>
      <w:r w:rsidRPr="00C344F7">
        <w:rPr>
          <w:rFonts w:ascii="Arial" w:eastAsia="Arial" w:hAnsi="Arial" w:cs="Arial"/>
          <w:color w:val="000000"/>
          <w:spacing w:val="10"/>
        </w:rPr>
        <w:t xml:space="preserve"> </w:t>
      </w:r>
      <w:r w:rsidRPr="00C344F7">
        <w:rPr>
          <w:rFonts w:ascii="Arial" w:eastAsia="Arial" w:hAnsi="Arial" w:cs="Arial"/>
          <w:color w:val="000000"/>
          <w:spacing w:val="1"/>
        </w:rPr>
        <w:t xml:space="preserve">in </w:t>
      </w:r>
      <w:r>
        <w:rPr>
          <w:rFonts w:ascii="Arial" w:eastAsia="Arial" w:hAnsi="Arial" w:cs="Arial"/>
          <w:color w:val="000000"/>
          <w:spacing w:val="1"/>
        </w:rPr>
        <w:t xml:space="preserve">Annex B to Schedule 2 </w:t>
      </w:r>
      <w:r w:rsidRPr="004965C8">
        <w:rPr>
          <w:rFonts w:ascii="Arial" w:eastAsia="Arial" w:hAnsi="Arial" w:cs="Arial"/>
          <w:color w:val="000000"/>
          <w:spacing w:val="1"/>
        </w:rPr>
        <w:t>Paragraphs</w:t>
      </w:r>
      <w:r w:rsidRPr="004965C8">
        <w:rPr>
          <w:rFonts w:ascii="Arial" w:eastAsia="Arial" w:hAnsi="Arial" w:cs="Arial"/>
          <w:color w:val="000000"/>
        </w:rPr>
        <w:t xml:space="preserve"> 1-13</w:t>
      </w:r>
      <w:r w:rsidRPr="00C344F7">
        <w:rPr>
          <w:rFonts w:ascii="Arial" w:eastAsia="Arial" w:hAnsi="Arial" w:cs="Arial"/>
          <w:color w:val="000000"/>
        </w:rPr>
        <w:t xml:space="preserve"> and the </w:t>
      </w:r>
      <w:r w:rsidRPr="00C344F7">
        <w:rPr>
          <w:rFonts w:ascii="Arial" w:eastAsia="Arial" w:hAnsi="Arial" w:cs="Arial"/>
          <w:color w:val="000000"/>
          <w:spacing w:val="-1"/>
        </w:rPr>
        <w:t>A</w:t>
      </w:r>
      <w:r w:rsidRPr="00C344F7">
        <w:rPr>
          <w:rFonts w:ascii="Arial" w:eastAsia="Arial" w:hAnsi="Arial" w:cs="Arial"/>
          <w:color w:val="000000"/>
        </w:rPr>
        <w:t>uthor</w:t>
      </w:r>
      <w:r w:rsidRPr="00C344F7">
        <w:rPr>
          <w:rFonts w:ascii="Arial" w:eastAsia="Arial" w:hAnsi="Arial" w:cs="Arial"/>
          <w:color w:val="000000"/>
          <w:spacing w:val="1"/>
        </w:rPr>
        <w:t>i</w:t>
      </w:r>
      <w:r w:rsidRPr="00C344F7">
        <w:rPr>
          <w:rFonts w:ascii="Arial" w:eastAsia="Arial" w:hAnsi="Arial" w:cs="Arial"/>
          <w:color w:val="000000"/>
        </w:rPr>
        <w:t>ty</w:t>
      </w:r>
      <w:r w:rsidRPr="00C344F7">
        <w:rPr>
          <w:rFonts w:ascii="Arial" w:eastAsia="Arial" w:hAnsi="Arial" w:cs="Arial"/>
          <w:color w:val="000000"/>
          <w:spacing w:val="-2"/>
        </w:rPr>
        <w:t xml:space="preserve"> </w:t>
      </w:r>
      <w:r w:rsidRPr="00C344F7">
        <w:rPr>
          <w:rFonts w:ascii="Arial" w:eastAsia="Arial" w:hAnsi="Arial" w:cs="Arial"/>
          <w:color w:val="000000"/>
        </w:rPr>
        <w:t>will</w:t>
      </w:r>
      <w:r w:rsidRPr="00C344F7">
        <w:rPr>
          <w:rFonts w:ascii="Arial" w:eastAsia="Arial" w:hAnsi="Arial" w:cs="Arial"/>
          <w:color w:val="000000"/>
          <w:spacing w:val="1"/>
        </w:rPr>
        <w:t xml:space="preserve"> </w:t>
      </w:r>
      <w:r w:rsidRPr="00C344F7">
        <w:rPr>
          <w:rFonts w:ascii="Arial" w:eastAsia="Arial" w:hAnsi="Arial" w:cs="Arial"/>
          <w:color w:val="000000"/>
        </w:rPr>
        <w:t>pr</w:t>
      </w:r>
      <w:r w:rsidRPr="00C344F7">
        <w:rPr>
          <w:rFonts w:ascii="Arial" w:eastAsia="Arial" w:hAnsi="Arial" w:cs="Arial"/>
          <w:color w:val="000000"/>
          <w:spacing w:val="-1"/>
        </w:rPr>
        <w:t>o</w:t>
      </w:r>
      <w:r w:rsidRPr="00C344F7">
        <w:rPr>
          <w:rFonts w:ascii="Arial" w:eastAsia="Arial" w:hAnsi="Arial" w:cs="Arial"/>
          <w:color w:val="000000"/>
        </w:rPr>
        <w:t>v</w:t>
      </w:r>
      <w:r w:rsidRPr="00C344F7">
        <w:rPr>
          <w:rFonts w:ascii="Arial" w:eastAsia="Arial" w:hAnsi="Arial" w:cs="Arial"/>
          <w:color w:val="000000"/>
          <w:spacing w:val="2"/>
        </w:rPr>
        <w:t>i</w:t>
      </w:r>
      <w:r w:rsidRPr="00C344F7">
        <w:rPr>
          <w:rFonts w:ascii="Arial" w:eastAsia="Arial" w:hAnsi="Arial" w:cs="Arial"/>
          <w:color w:val="000000"/>
          <w:spacing w:val="-1"/>
        </w:rPr>
        <w:t>d</w:t>
      </w:r>
      <w:r w:rsidRPr="00C344F7">
        <w:rPr>
          <w:rFonts w:ascii="Arial" w:eastAsia="Arial" w:hAnsi="Arial" w:cs="Arial"/>
          <w:color w:val="000000"/>
        </w:rPr>
        <w:t xml:space="preserve">e </w:t>
      </w:r>
      <w:r w:rsidRPr="00C344F7">
        <w:rPr>
          <w:rFonts w:ascii="Arial" w:eastAsia="Arial" w:hAnsi="Arial" w:cs="Arial"/>
          <w:color w:val="000000"/>
          <w:spacing w:val="-1"/>
        </w:rPr>
        <w:t>t</w:t>
      </w:r>
      <w:r w:rsidRPr="00C344F7">
        <w:rPr>
          <w:rFonts w:ascii="Arial" w:eastAsia="Arial" w:hAnsi="Arial" w:cs="Arial"/>
          <w:color w:val="000000"/>
        </w:rPr>
        <w:t>he neces</w:t>
      </w:r>
      <w:r w:rsidRPr="00C344F7">
        <w:rPr>
          <w:rFonts w:ascii="Arial" w:eastAsia="Arial" w:hAnsi="Arial" w:cs="Arial"/>
          <w:color w:val="000000"/>
          <w:spacing w:val="-1"/>
        </w:rPr>
        <w:t>s</w:t>
      </w:r>
      <w:r w:rsidRPr="00C344F7">
        <w:rPr>
          <w:rFonts w:ascii="Arial" w:eastAsia="Arial" w:hAnsi="Arial" w:cs="Arial"/>
          <w:color w:val="000000"/>
        </w:rPr>
        <w:t>ary Tech</w:t>
      </w:r>
      <w:r w:rsidRPr="00C344F7">
        <w:rPr>
          <w:rFonts w:ascii="Arial" w:eastAsia="Arial" w:hAnsi="Arial" w:cs="Arial"/>
          <w:color w:val="000000"/>
          <w:spacing w:val="-2"/>
        </w:rPr>
        <w:t>n</w:t>
      </w:r>
      <w:r w:rsidRPr="00C344F7">
        <w:rPr>
          <w:rFonts w:ascii="Arial" w:eastAsia="Arial" w:hAnsi="Arial" w:cs="Arial"/>
          <w:color w:val="000000"/>
        </w:rPr>
        <w:t>i</w:t>
      </w:r>
      <w:r w:rsidRPr="00C344F7">
        <w:rPr>
          <w:rFonts w:ascii="Arial" w:eastAsia="Arial" w:hAnsi="Arial" w:cs="Arial"/>
          <w:color w:val="000000"/>
          <w:spacing w:val="1"/>
        </w:rPr>
        <w:t>c</w:t>
      </w:r>
      <w:r w:rsidRPr="00C344F7">
        <w:rPr>
          <w:rFonts w:ascii="Arial" w:eastAsia="Arial" w:hAnsi="Arial" w:cs="Arial"/>
          <w:color w:val="000000"/>
        </w:rPr>
        <w:t>al Spe</w:t>
      </w:r>
      <w:r w:rsidRPr="00C344F7">
        <w:rPr>
          <w:rFonts w:ascii="Arial" w:eastAsia="Arial" w:hAnsi="Arial" w:cs="Arial"/>
          <w:color w:val="000000"/>
          <w:spacing w:val="-1"/>
        </w:rPr>
        <w:t>c</w:t>
      </w:r>
      <w:r w:rsidRPr="00C344F7">
        <w:rPr>
          <w:rFonts w:ascii="Arial" w:eastAsia="Arial" w:hAnsi="Arial" w:cs="Arial"/>
          <w:color w:val="000000"/>
        </w:rPr>
        <w:t>ifi</w:t>
      </w:r>
      <w:r w:rsidRPr="00C344F7">
        <w:rPr>
          <w:rFonts w:ascii="Arial" w:eastAsia="Arial" w:hAnsi="Arial" w:cs="Arial"/>
          <w:color w:val="000000"/>
          <w:spacing w:val="-1"/>
        </w:rPr>
        <w:t>c</w:t>
      </w:r>
      <w:r w:rsidRPr="00C344F7">
        <w:rPr>
          <w:rFonts w:ascii="Arial" w:eastAsia="Arial" w:hAnsi="Arial" w:cs="Arial"/>
          <w:color w:val="000000"/>
        </w:rPr>
        <w:t>ations as</w:t>
      </w:r>
      <w:r w:rsidRPr="00C344F7">
        <w:rPr>
          <w:rFonts w:ascii="Arial" w:eastAsia="Arial" w:hAnsi="Arial" w:cs="Arial"/>
          <w:color w:val="000000"/>
          <w:spacing w:val="-2"/>
        </w:rPr>
        <w:t xml:space="preserve"> </w:t>
      </w:r>
      <w:r w:rsidRPr="00C344F7">
        <w:rPr>
          <w:rFonts w:ascii="Arial" w:eastAsia="Arial" w:hAnsi="Arial" w:cs="Arial"/>
          <w:color w:val="000000"/>
        </w:rPr>
        <w:t>requ</w:t>
      </w:r>
      <w:r w:rsidRPr="00C344F7">
        <w:rPr>
          <w:rFonts w:ascii="Arial" w:eastAsia="Arial" w:hAnsi="Arial" w:cs="Arial"/>
          <w:color w:val="000000"/>
          <w:spacing w:val="1"/>
        </w:rPr>
        <w:t>i</w:t>
      </w:r>
      <w:r w:rsidRPr="00C344F7">
        <w:rPr>
          <w:rFonts w:ascii="Arial" w:eastAsia="Arial" w:hAnsi="Arial" w:cs="Arial"/>
          <w:color w:val="000000"/>
        </w:rPr>
        <w:t>red.</w:t>
      </w:r>
    </w:p>
    <w:p w14:paraId="07747245" w14:textId="77777777" w:rsidR="00E80457" w:rsidRPr="00C344F7" w:rsidRDefault="00E80457" w:rsidP="00E80457">
      <w:pPr>
        <w:pStyle w:val="ListParagraph"/>
        <w:widowControl w:val="0"/>
        <w:ind w:left="426" w:hanging="426"/>
        <w:rPr>
          <w:rFonts w:ascii="Arial" w:eastAsia="Arial" w:hAnsi="Arial" w:cs="Arial"/>
          <w:color w:val="000000"/>
        </w:rPr>
      </w:pPr>
    </w:p>
    <w:p w14:paraId="1950846E" w14:textId="77777777" w:rsidR="00E80457" w:rsidRDefault="00E80457" w:rsidP="00BC1F87">
      <w:pPr>
        <w:pStyle w:val="ListParagraph"/>
        <w:widowControl w:val="0"/>
        <w:numPr>
          <w:ilvl w:val="0"/>
          <w:numId w:val="8"/>
        </w:numPr>
        <w:ind w:left="0" w:firstLine="0"/>
        <w:jc w:val="left"/>
        <w:rPr>
          <w:rFonts w:ascii="Arial" w:eastAsia="Arial" w:hAnsi="Arial" w:cs="Arial"/>
          <w:color w:val="000000"/>
        </w:rPr>
      </w:pP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26"/>
        </w:rPr>
        <w:t xml:space="preserve"> </w:t>
      </w:r>
      <w:r w:rsidRPr="00C344F7">
        <w:rPr>
          <w:rFonts w:ascii="Arial" w:eastAsia="Arial" w:hAnsi="Arial" w:cs="Arial"/>
          <w:color w:val="000000"/>
          <w:spacing w:val="-1"/>
        </w:rPr>
        <w:t>A</w:t>
      </w:r>
      <w:r w:rsidRPr="00C344F7">
        <w:rPr>
          <w:rFonts w:ascii="Arial" w:eastAsia="Arial" w:hAnsi="Arial" w:cs="Arial"/>
          <w:color w:val="000000"/>
        </w:rPr>
        <w:t>utho</w:t>
      </w:r>
      <w:r w:rsidRPr="00C344F7">
        <w:rPr>
          <w:rFonts w:ascii="Arial" w:eastAsia="Arial" w:hAnsi="Arial" w:cs="Arial"/>
          <w:color w:val="000000"/>
          <w:spacing w:val="-2"/>
        </w:rPr>
        <w:t>r</w:t>
      </w:r>
      <w:r w:rsidRPr="00C344F7">
        <w:rPr>
          <w:rFonts w:ascii="Arial" w:eastAsia="Arial" w:hAnsi="Arial" w:cs="Arial"/>
          <w:color w:val="000000"/>
          <w:spacing w:val="1"/>
        </w:rPr>
        <w:t>i</w:t>
      </w:r>
      <w:r w:rsidRPr="00C344F7">
        <w:rPr>
          <w:rFonts w:ascii="Arial" w:eastAsia="Arial" w:hAnsi="Arial" w:cs="Arial"/>
          <w:color w:val="000000"/>
        </w:rPr>
        <w:t>ty</w:t>
      </w:r>
      <w:r w:rsidRPr="00C344F7">
        <w:rPr>
          <w:rFonts w:ascii="Arial" w:eastAsia="Arial" w:hAnsi="Arial" w:cs="Arial"/>
          <w:color w:val="000000"/>
          <w:spacing w:val="25"/>
        </w:rPr>
        <w:t xml:space="preserve"> </w:t>
      </w:r>
      <w:r w:rsidRPr="00C344F7">
        <w:rPr>
          <w:rFonts w:ascii="Arial" w:eastAsia="Arial" w:hAnsi="Arial" w:cs="Arial"/>
          <w:color w:val="000000"/>
        </w:rPr>
        <w:t>w</w:t>
      </w:r>
      <w:r w:rsidRPr="00C344F7">
        <w:rPr>
          <w:rFonts w:ascii="Arial" w:eastAsia="Arial" w:hAnsi="Arial" w:cs="Arial"/>
          <w:color w:val="000000"/>
          <w:spacing w:val="1"/>
        </w:rPr>
        <w:t>i</w:t>
      </w:r>
      <w:r w:rsidRPr="00C344F7">
        <w:rPr>
          <w:rFonts w:ascii="Arial" w:eastAsia="Arial" w:hAnsi="Arial" w:cs="Arial"/>
          <w:color w:val="000000"/>
        </w:rPr>
        <w:t>ll</w:t>
      </w:r>
      <w:r w:rsidRPr="00C344F7">
        <w:rPr>
          <w:rFonts w:ascii="Arial" w:eastAsia="Arial" w:hAnsi="Arial" w:cs="Arial"/>
          <w:color w:val="000000"/>
          <w:spacing w:val="26"/>
        </w:rPr>
        <w:t xml:space="preserve"> </w:t>
      </w:r>
      <w:r w:rsidRPr="00C344F7">
        <w:rPr>
          <w:rFonts w:ascii="Arial" w:eastAsia="Arial" w:hAnsi="Arial" w:cs="Arial"/>
          <w:color w:val="000000"/>
          <w:spacing w:val="1"/>
        </w:rPr>
        <w:t>i</w:t>
      </w:r>
      <w:r w:rsidRPr="00C344F7">
        <w:rPr>
          <w:rFonts w:ascii="Arial" w:eastAsia="Arial" w:hAnsi="Arial" w:cs="Arial"/>
          <w:color w:val="000000"/>
        </w:rPr>
        <w:t>nfo</w:t>
      </w:r>
      <w:r w:rsidRPr="00C344F7">
        <w:rPr>
          <w:rFonts w:ascii="Arial" w:eastAsia="Arial" w:hAnsi="Arial" w:cs="Arial"/>
          <w:color w:val="000000"/>
          <w:spacing w:val="-1"/>
        </w:rPr>
        <w:t>r</w:t>
      </w:r>
      <w:r w:rsidRPr="00C344F7">
        <w:rPr>
          <w:rFonts w:ascii="Arial" w:eastAsia="Arial" w:hAnsi="Arial" w:cs="Arial"/>
          <w:color w:val="000000"/>
        </w:rPr>
        <w:t>m</w:t>
      </w:r>
      <w:r w:rsidRPr="00C344F7">
        <w:rPr>
          <w:rFonts w:ascii="Arial" w:eastAsia="Arial" w:hAnsi="Arial" w:cs="Arial"/>
          <w:color w:val="000000"/>
          <w:spacing w:val="26"/>
        </w:rPr>
        <w:t xml:space="preserve"> </w:t>
      </w:r>
      <w:r w:rsidRPr="00C344F7">
        <w:rPr>
          <w:rFonts w:ascii="Arial" w:eastAsia="Arial" w:hAnsi="Arial" w:cs="Arial"/>
          <w:color w:val="000000"/>
        </w:rPr>
        <w:t>the</w:t>
      </w:r>
      <w:r w:rsidRPr="00C344F7">
        <w:rPr>
          <w:rFonts w:ascii="Arial" w:eastAsia="Arial" w:hAnsi="Arial" w:cs="Arial"/>
          <w:color w:val="000000"/>
          <w:spacing w:val="26"/>
        </w:rPr>
        <w:t xml:space="preserve"> </w:t>
      </w:r>
      <w:r w:rsidRPr="00C344F7">
        <w:rPr>
          <w:rFonts w:ascii="Arial" w:eastAsia="Arial" w:hAnsi="Arial" w:cs="Arial"/>
          <w:color w:val="000000"/>
          <w:spacing w:val="1"/>
        </w:rPr>
        <w:t>C</w:t>
      </w:r>
      <w:r w:rsidRPr="00C344F7">
        <w:rPr>
          <w:rFonts w:ascii="Arial" w:eastAsia="Arial" w:hAnsi="Arial" w:cs="Arial"/>
          <w:color w:val="000000"/>
        </w:rPr>
        <w:t>ontr</w:t>
      </w:r>
      <w:r w:rsidRPr="00C344F7">
        <w:rPr>
          <w:rFonts w:ascii="Arial" w:eastAsia="Arial" w:hAnsi="Arial" w:cs="Arial"/>
          <w:color w:val="000000"/>
          <w:spacing w:val="-1"/>
        </w:rPr>
        <w:t>a</w:t>
      </w:r>
      <w:r w:rsidRPr="00C344F7">
        <w:rPr>
          <w:rFonts w:ascii="Arial" w:eastAsia="Arial" w:hAnsi="Arial" w:cs="Arial"/>
          <w:color w:val="000000"/>
        </w:rPr>
        <w:t>ctor</w:t>
      </w:r>
      <w:r w:rsidRPr="00C344F7">
        <w:rPr>
          <w:rFonts w:ascii="Arial" w:eastAsia="Arial" w:hAnsi="Arial" w:cs="Arial"/>
          <w:color w:val="000000"/>
          <w:spacing w:val="25"/>
        </w:rPr>
        <w:t xml:space="preserve"> </w:t>
      </w:r>
      <w:r w:rsidRPr="00C344F7">
        <w:rPr>
          <w:rFonts w:ascii="Arial" w:eastAsia="Arial" w:hAnsi="Arial" w:cs="Arial"/>
          <w:color w:val="000000"/>
          <w:spacing w:val="1"/>
        </w:rPr>
        <w:t>o</w:t>
      </w:r>
      <w:r w:rsidRPr="00C344F7">
        <w:rPr>
          <w:rFonts w:ascii="Arial" w:eastAsia="Arial" w:hAnsi="Arial" w:cs="Arial"/>
          <w:color w:val="000000"/>
        </w:rPr>
        <w:t>f</w:t>
      </w:r>
      <w:r w:rsidRPr="00C344F7">
        <w:rPr>
          <w:rFonts w:ascii="Arial" w:eastAsia="Arial" w:hAnsi="Arial" w:cs="Arial"/>
          <w:color w:val="000000"/>
          <w:spacing w:val="25"/>
        </w:rPr>
        <w:t xml:space="preserve"> </w:t>
      </w:r>
      <w:r w:rsidRPr="00C344F7">
        <w:rPr>
          <w:rFonts w:ascii="Arial" w:eastAsia="Arial" w:hAnsi="Arial" w:cs="Arial"/>
          <w:color w:val="000000"/>
        </w:rPr>
        <w:t>any</w:t>
      </w:r>
      <w:r w:rsidRPr="00C344F7">
        <w:rPr>
          <w:rFonts w:ascii="Arial" w:eastAsia="Arial" w:hAnsi="Arial" w:cs="Arial"/>
          <w:color w:val="000000"/>
          <w:spacing w:val="26"/>
        </w:rPr>
        <w:t xml:space="preserve"> </w:t>
      </w:r>
      <w:r w:rsidRPr="00C344F7">
        <w:rPr>
          <w:rFonts w:ascii="Arial" w:eastAsia="Arial" w:hAnsi="Arial" w:cs="Arial"/>
          <w:color w:val="000000"/>
        </w:rPr>
        <w:t>va</w:t>
      </w:r>
      <w:r w:rsidRPr="00C344F7">
        <w:rPr>
          <w:rFonts w:ascii="Arial" w:eastAsia="Arial" w:hAnsi="Arial" w:cs="Arial"/>
          <w:color w:val="000000"/>
          <w:spacing w:val="-2"/>
        </w:rPr>
        <w:t>r</w:t>
      </w:r>
      <w:r w:rsidRPr="00C344F7">
        <w:rPr>
          <w:rFonts w:ascii="Arial" w:eastAsia="Arial" w:hAnsi="Arial" w:cs="Arial"/>
          <w:color w:val="000000"/>
          <w:spacing w:val="1"/>
        </w:rPr>
        <w:t>i</w:t>
      </w:r>
      <w:r w:rsidRPr="00C344F7">
        <w:rPr>
          <w:rFonts w:ascii="Arial" w:eastAsia="Arial" w:hAnsi="Arial" w:cs="Arial"/>
          <w:color w:val="000000"/>
        </w:rPr>
        <w:t>ation</w:t>
      </w:r>
      <w:r w:rsidRPr="00C344F7">
        <w:rPr>
          <w:rFonts w:ascii="Arial" w:eastAsia="Arial" w:hAnsi="Arial" w:cs="Arial"/>
          <w:color w:val="000000"/>
          <w:spacing w:val="26"/>
        </w:rPr>
        <w:t xml:space="preserve"> </w:t>
      </w:r>
      <w:r w:rsidRPr="00C344F7">
        <w:rPr>
          <w:rFonts w:ascii="Arial" w:eastAsia="Arial" w:hAnsi="Arial" w:cs="Arial"/>
          <w:color w:val="000000"/>
        </w:rPr>
        <w:t>to</w:t>
      </w:r>
      <w:r w:rsidRPr="00C344F7">
        <w:rPr>
          <w:rFonts w:ascii="Arial" w:eastAsia="Arial" w:hAnsi="Arial" w:cs="Arial"/>
          <w:color w:val="000000"/>
          <w:spacing w:val="26"/>
        </w:rPr>
        <w:t xml:space="preserve"> </w:t>
      </w:r>
      <w:r w:rsidRPr="00C344F7">
        <w:rPr>
          <w:rFonts w:ascii="Arial" w:eastAsia="Arial" w:hAnsi="Arial" w:cs="Arial"/>
          <w:color w:val="000000"/>
        </w:rPr>
        <w:t>the</w:t>
      </w:r>
      <w:r w:rsidRPr="00C344F7">
        <w:rPr>
          <w:rFonts w:ascii="Arial" w:eastAsia="Arial" w:hAnsi="Arial" w:cs="Arial"/>
          <w:color w:val="000000"/>
          <w:spacing w:val="26"/>
        </w:rPr>
        <w:t xml:space="preserve"> </w:t>
      </w:r>
      <w:r w:rsidRPr="00C344F7">
        <w:rPr>
          <w:rFonts w:ascii="Arial" w:eastAsia="Arial" w:hAnsi="Arial" w:cs="Arial"/>
          <w:color w:val="000000"/>
        </w:rPr>
        <w:t>normal</w:t>
      </w:r>
      <w:r w:rsidRPr="00C344F7">
        <w:rPr>
          <w:rFonts w:ascii="Arial" w:eastAsia="Arial" w:hAnsi="Arial" w:cs="Arial"/>
          <w:color w:val="000000"/>
          <w:spacing w:val="26"/>
        </w:rPr>
        <w:t xml:space="preserve"> </w:t>
      </w:r>
      <w:r w:rsidRPr="00C344F7">
        <w:rPr>
          <w:rFonts w:ascii="Arial" w:eastAsia="Arial" w:hAnsi="Arial" w:cs="Arial"/>
          <w:color w:val="000000"/>
        </w:rPr>
        <w:t>requirement</w:t>
      </w:r>
      <w:r w:rsidRPr="00C344F7">
        <w:rPr>
          <w:rFonts w:ascii="Arial" w:eastAsia="Arial" w:hAnsi="Arial" w:cs="Arial"/>
          <w:color w:val="000000"/>
          <w:spacing w:val="25"/>
        </w:rPr>
        <w:t xml:space="preserve"> </w:t>
      </w:r>
      <w:r w:rsidRPr="00C344F7">
        <w:rPr>
          <w:rFonts w:ascii="Arial" w:eastAsia="Arial" w:hAnsi="Arial" w:cs="Arial"/>
          <w:color w:val="000000"/>
          <w:spacing w:val="1"/>
        </w:rPr>
        <w:t>i</w:t>
      </w:r>
      <w:r w:rsidRPr="00C344F7">
        <w:rPr>
          <w:rFonts w:ascii="Arial" w:eastAsia="Arial" w:hAnsi="Arial" w:cs="Arial"/>
          <w:color w:val="000000"/>
        </w:rPr>
        <w:t>n</w:t>
      </w:r>
      <w:r w:rsidRPr="00C344F7">
        <w:rPr>
          <w:rFonts w:ascii="Arial" w:eastAsia="Arial" w:hAnsi="Arial" w:cs="Arial"/>
          <w:color w:val="000000"/>
          <w:spacing w:val="27"/>
        </w:rPr>
        <w:t xml:space="preserve"> </w:t>
      </w:r>
      <w:r w:rsidRPr="00C344F7">
        <w:rPr>
          <w:rFonts w:ascii="Arial" w:eastAsia="Arial" w:hAnsi="Arial" w:cs="Arial"/>
          <w:color w:val="000000"/>
        </w:rPr>
        <w:t>respect</w:t>
      </w:r>
      <w:r w:rsidRPr="00C344F7">
        <w:rPr>
          <w:rFonts w:ascii="Arial" w:eastAsia="Arial" w:hAnsi="Arial" w:cs="Arial"/>
          <w:color w:val="000000"/>
          <w:spacing w:val="24"/>
        </w:rPr>
        <w:t xml:space="preserve"> </w:t>
      </w:r>
      <w:r w:rsidRPr="00C344F7">
        <w:rPr>
          <w:rFonts w:ascii="Arial" w:eastAsia="Arial" w:hAnsi="Arial" w:cs="Arial"/>
          <w:color w:val="000000"/>
          <w:spacing w:val="1"/>
        </w:rPr>
        <w:t>o</w:t>
      </w:r>
      <w:r w:rsidRPr="00C344F7">
        <w:rPr>
          <w:rFonts w:ascii="Arial" w:eastAsia="Arial" w:hAnsi="Arial" w:cs="Arial"/>
          <w:color w:val="000000"/>
        </w:rPr>
        <w:t>f</w:t>
      </w:r>
      <w:r w:rsidRPr="00C344F7">
        <w:rPr>
          <w:rFonts w:ascii="Arial" w:eastAsia="Arial" w:hAnsi="Arial" w:cs="Arial"/>
          <w:color w:val="000000"/>
          <w:spacing w:val="25"/>
        </w:rPr>
        <w:t xml:space="preserve"> </w:t>
      </w:r>
      <w:r w:rsidRPr="00C344F7">
        <w:rPr>
          <w:rFonts w:ascii="Arial" w:eastAsia="Arial" w:hAnsi="Arial" w:cs="Arial"/>
          <w:color w:val="000000"/>
          <w:spacing w:val="1"/>
        </w:rPr>
        <w:t>in</w:t>
      </w:r>
      <w:r w:rsidRPr="00C344F7">
        <w:rPr>
          <w:rFonts w:ascii="Arial" w:eastAsia="Arial" w:hAnsi="Arial" w:cs="Arial"/>
          <w:color w:val="000000"/>
        </w:rPr>
        <w:t>dividual Tasking</w:t>
      </w:r>
      <w:r w:rsidRPr="00C344F7">
        <w:rPr>
          <w:rFonts w:ascii="Arial" w:eastAsia="Arial" w:hAnsi="Arial" w:cs="Arial"/>
          <w:color w:val="000000"/>
          <w:spacing w:val="9"/>
        </w:rPr>
        <w:t xml:space="preserve"> </w:t>
      </w:r>
      <w:r w:rsidRPr="00C344F7">
        <w:rPr>
          <w:rFonts w:ascii="Arial" w:eastAsia="Arial" w:hAnsi="Arial" w:cs="Arial"/>
          <w:color w:val="000000"/>
        </w:rPr>
        <w:t>Orders.</w:t>
      </w:r>
      <w:r w:rsidRPr="00C344F7">
        <w:rPr>
          <w:rFonts w:ascii="Arial" w:eastAsia="Arial" w:hAnsi="Arial" w:cs="Arial"/>
          <w:color w:val="000000"/>
          <w:spacing w:val="6"/>
        </w:rPr>
        <w:t xml:space="preserve"> </w:t>
      </w:r>
      <w:r w:rsidRPr="00C344F7">
        <w:rPr>
          <w:rFonts w:ascii="Arial" w:eastAsia="Arial" w:hAnsi="Arial" w:cs="Arial"/>
          <w:color w:val="000000"/>
          <w:spacing w:val="1"/>
        </w:rPr>
        <w:t>H</w:t>
      </w:r>
      <w:r w:rsidRPr="00C344F7">
        <w:rPr>
          <w:rFonts w:ascii="Arial" w:eastAsia="Arial" w:hAnsi="Arial" w:cs="Arial"/>
          <w:color w:val="000000"/>
        </w:rPr>
        <w:t>owever,</w:t>
      </w:r>
      <w:r w:rsidRPr="00C344F7">
        <w:rPr>
          <w:rFonts w:ascii="Arial" w:eastAsia="Arial" w:hAnsi="Arial" w:cs="Arial"/>
          <w:color w:val="000000"/>
          <w:spacing w:val="8"/>
        </w:rPr>
        <w:t xml:space="preserve"> </w:t>
      </w:r>
      <w:r w:rsidRPr="00C344F7">
        <w:rPr>
          <w:rFonts w:ascii="Arial" w:eastAsia="Arial" w:hAnsi="Arial" w:cs="Arial"/>
          <w:color w:val="000000"/>
          <w:spacing w:val="-1"/>
        </w:rPr>
        <w:t>f</w:t>
      </w:r>
      <w:r w:rsidRPr="00C344F7">
        <w:rPr>
          <w:rFonts w:ascii="Arial" w:eastAsia="Arial" w:hAnsi="Arial" w:cs="Arial"/>
          <w:color w:val="000000"/>
        </w:rPr>
        <w:t>or</w:t>
      </w:r>
      <w:r w:rsidRPr="00C344F7">
        <w:rPr>
          <w:rFonts w:ascii="Arial" w:eastAsia="Arial" w:hAnsi="Arial" w:cs="Arial"/>
          <w:color w:val="000000"/>
          <w:spacing w:val="9"/>
        </w:rPr>
        <w:t xml:space="preserve"> </w:t>
      </w:r>
      <w:r w:rsidRPr="00C344F7">
        <w:rPr>
          <w:rFonts w:ascii="Arial" w:eastAsia="Arial" w:hAnsi="Arial" w:cs="Arial"/>
          <w:color w:val="000000"/>
        </w:rPr>
        <w:t>a</w:t>
      </w:r>
      <w:r w:rsidRPr="00C344F7">
        <w:rPr>
          <w:rFonts w:ascii="Arial" w:eastAsia="Arial" w:hAnsi="Arial" w:cs="Arial"/>
          <w:color w:val="000000"/>
          <w:spacing w:val="1"/>
        </w:rPr>
        <w:t>l</w:t>
      </w:r>
      <w:r w:rsidRPr="00C344F7">
        <w:rPr>
          <w:rFonts w:ascii="Arial" w:eastAsia="Arial" w:hAnsi="Arial" w:cs="Arial"/>
          <w:color w:val="000000"/>
        </w:rPr>
        <w:t>l</w:t>
      </w:r>
      <w:r w:rsidRPr="00C344F7">
        <w:rPr>
          <w:rFonts w:ascii="Arial" w:eastAsia="Arial" w:hAnsi="Arial" w:cs="Arial"/>
          <w:color w:val="000000"/>
          <w:spacing w:val="11"/>
        </w:rPr>
        <w:t xml:space="preserve"> </w:t>
      </w:r>
      <w:r w:rsidRPr="00C344F7">
        <w:rPr>
          <w:rFonts w:ascii="Arial" w:eastAsia="Arial" w:hAnsi="Arial" w:cs="Arial"/>
          <w:color w:val="000000"/>
        </w:rPr>
        <w:t>Tas</w:t>
      </w:r>
      <w:r w:rsidRPr="00C344F7">
        <w:rPr>
          <w:rFonts w:ascii="Arial" w:eastAsia="Arial" w:hAnsi="Arial" w:cs="Arial"/>
          <w:color w:val="000000"/>
          <w:spacing w:val="-1"/>
        </w:rPr>
        <w:t>k</w:t>
      </w:r>
      <w:r w:rsidRPr="00C344F7">
        <w:rPr>
          <w:rFonts w:ascii="Arial" w:eastAsia="Arial" w:hAnsi="Arial" w:cs="Arial"/>
          <w:color w:val="000000"/>
        </w:rPr>
        <w:t>ing</w:t>
      </w:r>
      <w:r w:rsidRPr="00C344F7">
        <w:rPr>
          <w:rFonts w:ascii="Arial" w:eastAsia="Arial" w:hAnsi="Arial" w:cs="Arial"/>
          <w:color w:val="000000"/>
          <w:spacing w:val="9"/>
        </w:rPr>
        <w:t xml:space="preserve"> </w:t>
      </w:r>
      <w:r w:rsidRPr="00C344F7">
        <w:rPr>
          <w:rFonts w:ascii="Arial" w:eastAsia="Arial" w:hAnsi="Arial" w:cs="Arial"/>
          <w:color w:val="000000"/>
        </w:rPr>
        <w:t>O</w:t>
      </w:r>
      <w:r w:rsidRPr="00C344F7">
        <w:rPr>
          <w:rFonts w:ascii="Arial" w:eastAsia="Arial" w:hAnsi="Arial" w:cs="Arial"/>
          <w:color w:val="000000"/>
          <w:spacing w:val="-2"/>
        </w:rPr>
        <w:t>r</w:t>
      </w:r>
      <w:r w:rsidRPr="00C344F7">
        <w:rPr>
          <w:rFonts w:ascii="Arial" w:eastAsia="Arial" w:hAnsi="Arial" w:cs="Arial"/>
          <w:color w:val="000000"/>
        </w:rPr>
        <w:t>ders</w:t>
      </w:r>
      <w:r w:rsidRPr="00C344F7">
        <w:rPr>
          <w:rFonts w:ascii="Arial" w:eastAsia="Arial" w:hAnsi="Arial" w:cs="Arial"/>
          <w:color w:val="000000"/>
          <w:spacing w:val="9"/>
        </w:rPr>
        <w:t xml:space="preserve"> </w:t>
      </w:r>
      <w:r w:rsidRPr="00C344F7">
        <w:rPr>
          <w:rFonts w:ascii="Arial" w:eastAsia="Arial" w:hAnsi="Arial" w:cs="Arial"/>
          <w:color w:val="000000"/>
        </w:rPr>
        <w:t>recei</w:t>
      </w:r>
      <w:r w:rsidRPr="00C344F7">
        <w:rPr>
          <w:rFonts w:ascii="Arial" w:eastAsia="Arial" w:hAnsi="Arial" w:cs="Arial"/>
          <w:color w:val="000000"/>
          <w:spacing w:val="-1"/>
        </w:rPr>
        <w:t>v</w:t>
      </w:r>
      <w:r w:rsidRPr="00C344F7">
        <w:rPr>
          <w:rFonts w:ascii="Arial" w:eastAsia="Arial" w:hAnsi="Arial" w:cs="Arial"/>
          <w:color w:val="000000"/>
        </w:rPr>
        <w:t>ed</w:t>
      </w:r>
      <w:r w:rsidRPr="00C344F7">
        <w:rPr>
          <w:rFonts w:ascii="Arial" w:eastAsia="Arial" w:hAnsi="Arial" w:cs="Arial"/>
          <w:color w:val="000000"/>
          <w:spacing w:val="10"/>
        </w:rPr>
        <w:t xml:space="preserve"> </w:t>
      </w:r>
      <w:r w:rsidRPr="00C344F7">
        <w:rPr>
          <w:rFonts w:ascii="Arial" w:eastAsia="Arial" w:hAnsi="Arial" w:cs="Arial"/>
          <w:color w:val="000000"/>
        </w:rPr>
        <w:t>fr</w:t>
      </w:r>
      <w:r w:rsidRPr="00C344F7">
        <w:rPr>
          <w:rFonts w:ascii="Arial" w:eastAsia="Arial" w:hAnsi="Arial" w:cs="Arial"/>
          <w:color w:val="000000"/>
          <w:spacing w:val="-2"/>
        </w:rPr>
        <w:t>o</w:t>
      </w:r>
      <w:r w:rsidRPr="00C344F7">
        <w:rPr>
          <w:rFonts w:ascii="Arial" w:eastAsia="Arial" w:hAnsi="Arial" w:cs="Arial"/>
          <w:color w:val="000000"/>
        </w:rPr>
        <w:t>m</w:t>
      </w:r>
      <w:r w:rsidRPr="00C344F7">
        <w:rPr>
          <w:rFonts w:ascii="Arial" w:eastAsia="Arial" w:hAnsi="Arial" w:cs="Arial"/>
          <w:color w:val="000000"/>
          <w:spacing w:val="11"/>
        </w:rPr>
        <w:t xml:space="preserve"> </w:t>
      </w:r>
      <w:r w:rsidRPr="00C344F7">
        <w:rPr>
          <w:rFonts w:ascii="Arial" w:eastAsia="Arial" w:hAnsi="Arial" w:cs="Arial"/>
          <w:color w:val="000000"/>
        </w:rPr>
        <w:t>the</w:t>
      </w:r>
      <w:r w:rsidRPr="00C344F7">
        <w:rPr>
          <w:rFonts w:ascii="Arial" w:eastAsia="Arial" w:hAnsi="Arial" w:cs="Arial"/>
          <w:color w:val="000000"/>
          <w:spacing w:val="6"/>
        </w:rPr>
        <w:t xml:space="preserve"> </w:t>
      </w:r>
      <w:r w:rsidRPr="00C344F7">
        <w:rPr>
          <w:rFonts w:ascii="Arial" w:eastAsia="Arial" w:hAnsi="Arial" w:cs="Arial"/>
          <w:color w:val="000000"/>
          <w:spacing w:val="1"/>
        </w:rPr>
        <w:t>A</w:t>
      </w:r>
      <w:r w:rsidRPr="00C344F7">
        <w:rPr>
          <w:rFonts w:ascii="Arial" w:eastAsia="Arial" w:hAnsi="Arial" w:cs="Arial"/>
          <w:color w:val="000000"/>
        </w:rPr>
        <w:t>ut</w:t>
      </w:r>
      <w:r w:rsidRPr="00C344F7">
        <w:rPr>
          <w:rFonts w:ascii="Arial" w:eastAsia="Arial" w:hAnsi="Arial" w:cs="Arial"/>
          <w:color w:val="000000"/>
          <w:spacing w:val="-1"/>
        </w:rPr>
        <w:t>h</w:t>
      </w:r>
      <w:r w:rsidRPr="00C344F7">
        <w:rPr>
          <w:rFonts w:ascii="Arial" w:eastAsia="Arial" w:hAnsi="Arial" w:cs="Arial"/>
          <w:color w:val="000000"/>
        </w:rPr>
        <w:t>or</w:t>
      </w:r>
      <w:r w:rsidRPr="00C344F7">
        <w:rPr>
          <w:rFonts w:ascii="Arial" w:eastAsia="Arial" w:hAnsi="Arial" w:cs="Arial"/>
          <w:color w:val="000000"/>
          <w:spacing w:val="1"/>
        </w:rPr>
        <w:t>i</w:t>
      </w:r>
      <w:r w:rsidRPr="00C344F7">
        <w:rPr>
          <w:rFonts w:ascii="Arial" w:eastAsia="Arial" w:hAnsi="Arial" w:cs="Arial"/>
          <w:color w:val="000000"/>
        </w:rPr>
        <w:t>ty,</w:t>
      </w:r>
      <w:r w:rsidRPr="00C344F7">
        <w:rPr>
          <w:rFonts w:ascii="Arial" w:eastAsia="Arial" w:hAnsi="Arial" w:cs="Arial"/>
          <w:color w:val="000000"/>
          <w:spacing w:val="5"/>
        </w:rPr>
        <w:t xml:space="preserve"> </w:t>
      </w:r>
      <w:r w:rsidRPr="00C344F7">
        <w:rPr>
          <w:rFonts w:ascii="Arial" w:eastAsia="Arial" w:hAnsi="Arial" w:cs="Arial"/>
          <w:color w:val="000000"/>
        </w:rPr>
        <w:t>the</w:t>
      </w:r>
      <w:r w:rsidRPr="00C344F7">
        <w:rPr>
          <w:rFonts w:ascii="Arial" w:eastAsia="Arial" w:hAnsi="Arial" w:cs="Arial"/>
          <w:color w:val="000000"/>
          <w:spacing w:val="9"/>
        </w:rPr>
        <w:t xml:space="preserve"> </w:t>
      </w:r>
      <w:r w:rsidRPr="00C344F7">
        <w:rPr>
          <w:rFonts w:ascii="Arial" w:eastAsia="Arial" w:hAnsi="Arial" w:cs="Arial"/>
          <w:color w:val="000000"/>
          <w:spacing w:val="1"/>
        </w:rPr>
        <w:t>c</w:t>
      </w:r>
      <w:r w:rsidRPr="00C344F7">
        <w:rPr>
          <w:rFonts w:ascii="Arial" w:eastAsia="Arial" w:hAnsi="Arial" w:cs="Arial"/>
          <w:color w:val="000000"/>
        </w:rPr>
        <w:t>ontractor</w:t>
      </w:r>
      <w:r w:rsidRPr="00C344F7">
        <w:rPr>
          <w:rFonts w:ascii="Arial" w:eastAsia="Arial" w:hAnsi="Arial" w:cs="Arial"/>
          <w:color w:val="000000"/>
          <w:spacing w:val="8"/>
        </w:rPr>
        <w:t xml:space="preserve"> </w:t>
      </w:r>
      <w:r w:rsidRPr="00C344F7">
        <w:rPr>
          <w:rFonts w:ascii="Arial" w:eastAsia="Arial" w:hAnsi="Arial" w:cs="Arial"/>
          <w:b/>
          <w:bCs/>
          <w:color w:val="000000"/>
          <w:spacing w:val="-2"/>
        </w:rPr>
        <w:t>m</w:t>
      </w:r>
      <w:r w:rsidRPr="00C344F7">
        <w:rPr>
          <w:rFonts w:ascii="Arial" w:eastAsia="Arial" w:hAnsi="Arial" w:cs="Arial"/>
          <w:b/>
          <w:bCs/>
          <w:color w:val="000000"/>
        </w:rPr>
        <w:t>u</w:t>
      </w:r>
      <w:r w:rsidRPr="00C344F7">
        <w:rPr>
          <w:rFonts w:ascii="Arial" w:eastAsia="Arial" w:hAnsi="Arial" w:cs="Arial"/>
          <w:b/>
          <w:bCs/>
          <w:color w:val="000000"/>
          <w:spacing w:val="1"/>
        </w:rPr>
        <w:t>s</w:t>
      </w:r>
      <w:r w:rsidRPr="00C344F7">
        <w:rPr>
          <w:rFonts w:ascii="Arial" w:eastAsia="Arial" w:hAnsi="Arial" w:cs="Arial"/>
          <w:b/>
          <w:bCs/>
          <w:color w:val="000000"/>
        </w:rPr>
        <w:t>t</w:t>
      </w:r>
      <w:r w:rsidRPr="00C344F7">
        <w:rPr>
          <w:rFonts w:ascii="Arial" w:eastAsia="Arial" w:hAnsi="Arial" w:cs="Arial"/>
          <w:b/>
          <w:bCs/>
          <w:color w:val="000000"/>
          <w:spacing w:val="6"/>
        </w:rPr>
        <w:t xml:space="preserve"> </w:t>
      </w:r>
      <w:r w:rsidRPr="00C344F7">
        <w:rPr>
          <w:rFonts w:ascii="Arial" w:eastAsia="Arial" w:hAnsi="Arial" w:cs="Arial"/>
          <w:color w:val="000000"/>
          <w:spacing w:val="1"/>
        </w:rPr>
        <w:t>li</w:t>
      </w:r>
      <w:r w:rsidRPr="00C344F7">
        <w:rPr>
          <w:rFonts w:ascii="Arial" w:eastAsia="Arial" w:hAnsi="Arial" w:cs="Arial"/>
          <w:color w:val="000000"/>
        </w:rPr>
        <w:t>aise</w:t>
      </w:r>
      <w:r w:rsidRPr="00C344F7">
        <w:rPr>
          <w:rFonts w:ascii="Arial" w:eastAsia="Arial" w:hAnsi="Arial" w:cs="Arial"/>
          <w:color w:val="000000"/>
          <w:spacing w:val="9"/>
        </w:rPr>
        <w:t xml:space="preserve"> </w:t>
      </w:r>
      <w:r w:rsidRPr="00C344F7">
        <w:rPr>
          <w:rFonts w:ascii="Arial" w:eastAsia="Arial" w:hAnsi="Arial" w:cs="Arial"/>
          <w:color w:val="000000"/>
        </w:rPr>
        <w:t>w</w:t>
      </w:r>
      <w:r w:rsidRPr="00C344F7">
        <w:rPr>
          <w:rFonts w:ascii="Arial" w:eastAsia="Arial" w:hAnsi="Arial" w:cs="Arial"/>
          <w:color w:val="000000"/>
          <w:spacing w:val="1"/>
        </w:rPr>
        <w:t>i</w:t>
      </w:r>
      <w:r w:rsidRPr="00C344F7">
        <w:rPr>
          <w:rFonts w:ascii="Arial" w:eastAsia="Arial" w:hAnsi="Arial" w:cs="Arial"/>
          <w:color w:val="000000"/>
        </w:rPr>
        <w:t>th</w:t>
      </w:r>
      <w:r w:rsidRPr="00C344F7">
        <w:rPr>
          <w:rFonts w:ascii="Arial" w:eastAsia="Arial" w:hAnsi="Arial" w:cs="Arial"/>
          <w:color w:val="000000"/>
          <w:spacing w:val="9"/>
        </w:rPr>
        <w:t xml:space="preserve"> </w:t>
      </w:r>
      <w:r w:rsidRPr="00C344F7">
        <w:rPr>
          <w:rFonts w:ascii="Arial" w:eastAsia="Arial" w:hAnsi="Arial" w:cs="Arial"/>
          <w:color w:val="000000"/>
        </w:rPr>
        <w:t>t</w:t>
      </w:r>
      <w:r w:rsidRPr="00C344F7">
        <w:rPr>
          <w:rFonts w:ascii="Arial" w:eastAsia="Arial" w:hAnsi="Arial" w:cs="Arial"/>
          <w:color w:val="000000"/>
          <w:spacing w:val="-3"/>
        </w:rPr>
        <w:t>h</w:t>
      </w:r>
      <w:r w:rsidRPr="00C344F7">
        <w:rPr>
          <w:rFonts w:ascii="Arial" w:eastAsia="Arial" w:hAnsi="Arial" w:cs="Arial"/>
          <w:color w:val="000000"/>
        </w:rPr>
        <w:t xml:space="preserve">e </w:t>
      </w:r>
      <w:r w:rsidRPr="00C344F7">
        <w:rPr>
          <w:rFonts w:ascii="Arial" w:eastAsia="Arial" w:hAnsi="Arial" w:cs="Arial"/>
          <w:color w:val="000000"/>
          <w:spacing w:val="1"/>
        </w:rPr>
        <w:t>l</w:t>
      </w:r>
      <w:r w:rsidRPr="00C344F7">
        <w:rPr>
          <w:rFonts w:ascii="Arial" w:eastAsia="Arial" w:hAnsi="Arial" w:cs="Arial"/>
          <w:color w:val="000000"/>
        </w:rPr>
        <w:t>oc</w:t>
      </w:r>
      <w:r w:rsidRPr="00C344F7">
        <w:rPr>
          <w:rFonts w:ascii="Arial" w:eastAsia="Arial" w:hAnsi="Arial" w:cs="Arial"/>
          <w:color w:val="000000"/>
          <w:spacing w:val="-1"/>
        </w:rPr>
        <w:t>a</w:t>
      </w:r>
      <w:r w:rsidRPr="00C344F7">
        <w:rPr>
          <w:rFonts w:ascii="Arial" w:eastAsia="Arial" w:hAnsi="Arial" w:cs="Arial"/>
          <w:color w:val="000000"/>
        </w:rPr>
        <w:t>l</w:t>
      </w:r>
      <w:r w:rsidRPr="00C344F7">
        <w:rPr>
          <w:rFonts w:ascii="Arial" w:eastAsia="Arial" w:hAnsi="Arial" w:cs="Arial"/>
          <w:color w:val="000000"/>
          <w:spacing w:val="1"/>
        </w:rPr>
        <w:t>/c</w:t>
      </w:r>
      <w:r w:rsidRPr="00C344F7">
        <w:rPr>
          <w:rFonts w:ascii="Arial" w:eastAsia="Arial" w:hAnsi="Arial" w:cs="Arial"/>
          <w:color w:val="000000"/>
        </w:rPr>
        <w:t>emetery/chu</w:t>
      </w:r>
      <w:r w:rsidRPr="00C344F7">
        <w:rPr>
          <w:rFonts w:ascii="Arial" w:eastAsia="Arial" w:hAnsi="Arial" w:cs="Arial"/>
          <w:color w:val="000000"/>
          <w:spacing w:val="-2"/>
        </w:rPr>
        <w:t>r</w:t>
      </w:r>
      <w:r w:rsidRPr="00C344F7">
        <w:rPr>
          <w:rFonts w:ascii="Arial" w:eastAsia="Arial" w:hAnsi="Arial" w:cs="Arial"/>
          <w:color w:val="000000"/>
        </w:rPr>
        <w:t>chya</w:t>
      </w:r>
      <w:r w:rsidRPr="00C344F7">
        <w:rPr>
          <w:rFonts w:ascii="Arial" w:eastAsia="Arial" w:hAnsi="Arial" w:cs="Arial"/>
          <w:color w:val="000000"/>
          <w:spacing w:val="-1"/>
        </w:rPr>
        <w:t>r</w:t>
      </w:r>
      <w:r w:rsidRPr="00C344F7">
        <w:rPr>
          <w:rFonts w:ascii="Arial" w:eastAsia="Arial" w:hAnsi="Arial" w:cs="Arial"/>
          <w:color w:val="000000"/>
        </w:rPr>
        <w:t>d</w:t>
      </w:r>
      <w:r w:rsidRPr="00C344F7">
        <w:rPr>
          <w:rFonts w:ascii="Arial" w:eastAsia="Arial" w:hAnsi="Arial" w:cs="Arial"/>
          <w:color w:val="000000"/>
          <w:spacing w:val="18"/>
        </w:rPr>
        <w:t xml:space="preserve"> </w:t>
      </w:r>
      <w:r w:rsidRPr="00C344F7">
        <w:rPr>
          <w:rFonts w:ascii="Arial" w:eastAsia="Arial" w:hAnsi="Arial" w:cs="Arial"/>
          <w:color w:val="000000"/>
          <w:spacing w:val="1"/>
        </w:rPr>
        <w:t>au</w:t>
      </w:r>
      <w:r w:rsidRPr="00C344F7">
        <w:rPr>
          <w:rFonts w:ascii="Arial" w:eastAsia="Arial" w:hAnsi="Arial" w:cs="Arial"/>
          <w:color w:val="000000"/>
        </w:rPr>
        <w:t>thor</w:t>
      </w:r>
      <w:r w:rsidRPr="00C344F7">
        <w:rPr>
          <w:rFonts w:ascii="Arial" w:eastAsia="Arial" w:hAnsi="Arial" w:cs="Arial"/>
          <w:color w:val="000000"/>
          <w:spacing w:val="1"/>
        </w:rPr>
        <w:t>i</w:t>
      </w:r>
      <w:r w:rsidRPr="00C344F7">
        <w:rPr>
          <w:rFonts w:ascii="Arial" w:eastAsia="Arial" w:hAnsi="Arial" w:cs="Arial"/>
          <w:color w:val="000000"/>
        </w:rPr>
        <w:t>ties</w:t>
      </w:r>
      <w:r w:rsidRPr="00C344F7">
        <w:rPr>
          <w:rFonts w:ascii="Arial" w:eastAsia="Arial" w:hAnsi="Arial" w:cs="Arial"/>
          <w:color w:val="000000"/>
          <w:spacing w:val="21"/>
        </w:rPr>
        <w:t xml:space="preserve"> </w:t>
      </w:r>
      <w:r w:rsidRPr="00C344F7">
        <w:rPr>
          <w:rFonts w:ascii="Arial" w:eastAsia="Arial" w:hAnsi="Arial" w:cs="Arial"/>
          <w:color w:val="000000"/>
        </w:rPr>
        <w:t>to</w:t>
      </w:r>
      <w:r w:rsidRPr="00C344F7">
        <w:rPr>
          <w:rFonts w:ascii="Arial" w:eastAsia="Arial" w:hAnsi="Arial" w:cs="Arial"/>
          <w:color w:val="000000"/>
          <w:spacing w:val="21"/>
        </w:rPr>
        <w:t xml:space="preserve"> </w:t>
      </w:r>
      <w:r w:rsidRPr="00C344F7">
        <w:rPr>
          <w:rFonts w:ascii="Arial" w:eastAsia="Arial" w:hAnsi="Arial" w:cs="Arial"/>
          <w:color w:val="000000"/>
        </w:rPr>
        <w:t>ensure</w:t>
      </w:r>
      <w:r w:rsidRPr="00C344F7">
        <w:rPr>
          <w:rFonts w:ascii="Arial" w:eastAsia="Arial" w:hAnsi="Arial" w:cs="Arial"/>
          <w:color w:val="000000"/>
          <w:spacing w:val="22"/>
        </w:rPr>
        <w:t xml:space="preserve"> </w:t>
      </w:r>
      <w:r w:rsidRPr="00C344F7">
        <w:rPr>
          <w:rFonts w:ascii="Arial" w:eastAsia="Arial" w:hAnsi="Arial" w:cs="Arial"/>
          <w:color w:val="000000"/>
        </w:rPr>
        <w:t>th</w:t>
      </w:r>
      <w:r w:rsidRPr="00C344F7">
        <w:rPr>
          <w:rFonts w:ascii="Arial" w:eastAsia="Arial" w:hAnsi="Arial" w:cs="Arial"/>
          <w:color w:val="000000"/>
          <w:spacing w:val="-2"/>
        </w:rPr>
        <w:t>a</w:t>
      </w:r>
      <w:r w:rsidRPr="00C344F7">
        <w:rPr>
          <w:rFonts w:ascii="Arial" w:eastAsia="Arial" w:hAnsi="Arial" w:cs="Arial"/>
          <w:color w:val="000000"/>
        </w:rPr>
        <w:t>t</w:t>
      </w:r>
      <w:r w:rsidRPr="00C344F7">
        <w:rPr>
          <w:rFonts w:ascii="Arial" w:eastAsia="Arial" w:hAnsi="Arial" w:cs="Arial"/>
          <w:color w:val="000000"/>
          <w:spacing w:val="20"/>
        </w:rPr>
        <w:t xml:space="preserve"> </w:t>
      </w:r>
      <w:r w:rsidRPr="00C344F7">
        <w:rPr>
          <w:rFonts w:ascii="Arial" w:eastAsia="Arial" w:hAnsi="Arial" w:cs="Arial"/>
          <w:color w:val="000000"/>
        </w:rPr>
        <w:t>any</w:t>
      </w:r>
      <w:r w:rsidRPr="00C344F7">
        <w:rPr>
          <w:rFonts w:ascii="Arial" w:eastAsia="Arial" w:hAnsi="Arial" w:cs="Arial"/>
          <w:color w:val="000000"/>
          <w:spacing w:val="21"/>
        </w:rPr>
        <w:t xml:space="preserve"> </w:t>
      </w:r>
      <w:r w:rsidRPr="00C344F7">
        <w:rPr>
          <w:rFonts w:ascii="Arial" w:eastAsia="Arial" w:hAnsi="Arial" w:cs="Arial"/>
          <w:color w:val="000000"/>
          <w:spacing w:val="1"/>
        </w:rPr>
        <w:t>l</w:t>
      </w:r>
      <w:r w:rsidRPr="00C344F7">
        <w:rPr>
          <w:rFonts w:ascii="Arial" w:eastAsia="Arial" w:hAnsi="Arial" w:cs="Arial"/>
          <w:color w:val="000000"/>
        </w:rPr>
        <w:t>o</w:t>
      </w:r>
      <w:r w:rsidRPr="00C344F7">
        <w:rPr>
          <w:rFonts w:ascii="Arial" w:eastAsia="Arial" w:hAnsi="Arial" w:cs="Arial"/>
          <w:color w:val="000000"/>
          <w:spacing w:val="1"/>
        </w:rPr>
        <w:t>c</w:t>
      </w:r>
      <w:r w:rsidRPr="00C344F7">
        <w:rPr>
          <w:rFonts w:ascii="Arial" w:eastAsia="Arial" w:hAnsi="Arial" w:cs="Arial"/>
          <w:color w:val="000000"/>
        </w:rPr>
        <w:t>al</w:t>
      </w:r>
      <w:r w:rsidRPr="00C344F7">
        <w:rPr>
          <w:rFonts w:ascii="Arial" w:eastAsia="Arial" w:hAnsi="Arial" w:cs="Arial"/>
          <w:color w:val="000000"/>
          <w:spacing w:val="22"/>
        </w:rPr>
        <w:t xml:space="preserve"> </w:t>
      </w:r>
      <w:r w:rsidRPr="00C344F7">
        <w:rPr>
          <w:rFonts w:ascii="Arial" w:eastAsia="Arial" w:hAnsi="Arial" w:cs="Arial"/>
          <w:color w:val="000000"/>
        </w:rPr>
        <w:t>variations</w:t>
      </w:r>
      <w:r w:rsidRPr="00C344F7">
        <w:rPr>
          <w:rFonts w:ascii="Arial" w:eastAsia="Arial" w:hAnsi="Arial" w:cs="Arial"/>
          <w:color w:val="000000"/>
          <w:spacing w:val="21"/>
        </w:rPr>
        <w:t xml:space="preserve"> </w:t>
      </w:r>
      <w:r w:rsidRPr="00C344F7">
        <w:rPr>
          <w:rFonts w:ascii="Arial" w:eastAsia="Arial" w:hAnsi="Arial" w:cs="Arial"/>
          <w:color w:val="000000"/>
        </w:rPr>
        <w:t>are</w:t>
      </w:r>
      <w:r w:rsidRPr="00C344F7">
        <w:rPr>
          <w:rFonts w:ascii="Arial" w:eastAsia="Arial" w:hAnsi="Arial" w:cs="Arial"/>
          <w:color w:val="000000"/>
          <w:spacing w:val="19"/>
        </w:rPr>
        <w:t xml:space="preserve"> </w:t>
      </w:r>
      <w:r w:rsidRPr="00C344F7">
        <w:rPr>
          <w:rFonts w:ascii="Arial" w:eastAsia="Arial" w:hAnsi="Arial" w:cs="Arial"/>
          <w:color w:val="000000"/>
        </w:rPr>
        <w:t>c</w:t>
      </w:r>
      <w:r w:rsidRPr="00C344F7">
        <w:rPr>
          <w:rFonts w:ascii="Arial" w:eastAsia="Arial" w:hAnsi="Arial" w:cs="Arial"/>
          <w:color w:val="000000"/>
          <w:spacing w:val="-1"/>
        </w:rPr>
        <w:t>o</w:t>
      </w:r>
      <w:r w:rsidRPr="00C344F7">
        <w:rPr>
          <w:rFonts w:ascii="Arial" w:eastAsia="Arial" w:hAnsi="Arial" w:cs="Arial"/>
          <w:color w:val="000000"/>
          <w:spacing w:val="2"/>
        </w:rPr>
        <w:t>m</w:t>
      </w:r>
      <w:r w:rsidRPr="00C344F7">
        <w:rPr>
          <w:rFonts w:ascii="Arial" w:eastAsia="Arial" w:hAnsi="Arial" w:cs="Arial"/>
          <w:color w:val="000000"/>
        </w:rPr>
        <w:t>pl</w:t>
      </w:r>
      <w:r w:rsidRPr="00C344F7">
        <w:rPr>
          <w:rFonts w:ascii="Arial" w:eastAsia="Arial" w:hAnsi="Arial" w:cs="Arial"/>
          <w:color w:val="000000"/>
          <w:spacing w:val="1"/>
        </w:rPr>
        <w:t>i</w:t>
      </w:r>
      <w:r w:rsidRPr="00C344F7">
        <w:rPr>
          <w:rFonts w:ascii="Arial" w:eastAsia="Arial" w:hAnsi="Arial" w:cs="Arial"/>
          <w:color w:val="000000"/>
        </w:rPr>
        <w:t>ed</w:t>
      </w:r>
      <w:r w:rsidRPr="00C344F7">
        <w:rPr>
          <w:rFonts w:ascii="Arial" w:eastAsia="Arial" w:hAnsi="Arial" w:cs="Arial"/>
          <w:color w:val="000000"/>
          <w:spacing w:val="21"/>
        </w:rPr>
        <w:t xml:space="preserve"> </w:t>
      </w:r>
      <w:r w:rsidRPr="00C344F7">
        <w:rPr>
          <w:rFonts w:ascii="Arial" w:eastAsia="Arial" w:hAnsi="Arial" w:cs="Arial"/>
          <w:color w:val="000000"/>
        </w:rPr>
        <w:t>w</w:t>
      </w:r>
      <w:r w:rsidRPr="00C344F7">
        <w:rPr>
          <w:rFonts w:ascii="Arial" w:eastAsia="Arial" w:hAnsi="Arial" w:cs="Arial"/>
          <w:color w:val="000000"/>
          <w:spacing w:val="1"/>
        </w:rPr>
        <w:t>i</w:t>
      </w:r>
      <w:r w:rsidRPr="00C344F7">
        <w:rPr>
          <w:rFonts w:ascii="Arial" w:eastAsia="Arial" w:hAnsi="Arial" w:cs="Arial"/>
          <w:color w:val="000000"/>
        </w:rPr>
        <w:t>th.</w:t>
      </w:r>
      <w:r w:rsidRPr="00C344F7">
        <w:rPr>
          <w:rFonts w:ascii="Arial" w:eastAsia="Arial" w:hAnsi="Arial" w:cs="Arial"/>
          <w:color w:val="000000"/>
          <w:spacing w:val="20"/>
        </w:rPr>
        <w:t xml:space="preserve"> </w:t>
      </w:r>
      <w:r w:rsidRPr="00C344F7">
        <w:rPr>
          <w:rFonts w:ascii="Arial" w:eastAsia="Arial" w:hAnsi="Arial" w:cs="Arial"/>
          <w:color w:val="000000"/>
        </w:rPr>
        <w:t>If</w:t>
      </w:r>
      <w:r w:rsidRPr="00C344F7">
        <w:rPr>
          <w:rFonts w:ascii="Arial" w:eastAsia="Arial" w:hAnsi="Arial" w:cs="Arial"/>
          <w:color w:val="000000"/>
          <w:spacing w:val="18"/>
        </w:rPr>
        <w:t xml:space="preserve"> </w:t>
      </w:r>
      <w:r w:rsidRPr="00C344F7">
        <w:rPr>
          <w:rFonts w:ascii="Arial" w:eastAsia="Arial" w:hAnsi="Arial" w:cs="Arial"/>
          <w:color w:val="000000"/>
        </w:rPr>
        <w:t>the</w:t>
      </w:r>
      <w:r w:rsidRPr="00C344F7">
        <w:rPr>
          <w:rFonts w:ascii="Arial" w:eastAsia="Arial" w:hAnsi="Arial" w:cs="Arial"/>
          <w:color w:val="000000"/>
          <w:spacing w:val="21"/>
        </w:rPr>
        <w:t xml:space="preserve"> </w:t>
      </w:r>
      <w:r w:rsidRPr="00C344F7">
        <w:rPr>
          <w:rFonts w:ascii="Arial" w:eastAsia="Arial" w:hAnsi="Arial" w:cs="Arial"/>
          <w:color w:val="000000"/>
          <w:spacing w:val="1"/>
        </w:rPr>
        <w:t>C</w:t>
      </w:r>
      <w:r w:rsidRPr="00C344F7">
        <w:rPr>
          <w:rFonts w:ascii="Arial" w:eastAsia="Arial" w:hAnsi="Arial" w:cs="Arial"/>
          <w:color w:val="000000"/>
        </w:rPr>
        <w:t>ontractor</w:t>
      </w:r>
      <w:r w:rsidRPr="00C344F7">
        <w:rPr>
          <w:rFonts w:ascii="Arial" w:eastAsia="Arial" w:hAnsi="Arial" w:cs="Arial"/>
          <w:color w:val="000000"/>
          <w:spacing w:val="20"/>
        </w:rPr>
        <w:t xml:space="preserve"> </w:t>
      </w:r>
      <w:r w:rsidRPr="00C344F7">
        <w:rPr>
          <w:rFonts w:ascii="Arial" w:eastAsia="Arial" w:hAnsi="Arial" w:cs="Arial"/>
          <w:color w:val="000000"/>
          <w:spacing w:val="1"/>
        </w:rPr>
        <w:t>is</w:t>
      </w:r>
      <w:r w:rsidRPr="00C344F7">
        <w:rPr>
          <w:rFonts w:ascii="Arial" w:eastAsia="Arial" w:hAnsi="Arial" w:cs="Arial"/>
          <w:color w:val="000000"/>
        </w:rPr>
        <w:t xml:space="preserve"> </w:t>
      </w:r>
      <w:r w:rsidRPr="00C344F7">
        <w:rPr>
          <w:rFonts w:ascii="Arial" w:eastAsia="Arial" w:hAnsi="Arial" w:cs="Arial"/>
          <w:color w:val="000000"/>
          <w:spacing w:val="1"/>
        </w:rPr>
        <w:t>i</w:t>
      </w:r>
      <w:r w:rsidRPr="00C344F7">
        <w:rPr>
          <w:rFonts w:ascii="Arial" w:eastAsia="Arial" w:hAnsi="Arial" w:cs="Arial"/>
          <w:color w:val="000000"/>
        </w:rPr>
        <w:t>nfo</w:t>
      </w:r>
      <w:r w:rsidRPr="00C344F7">
        <w:rPr>
          <w:rFonts w:ascii="Arial" w:eastAsia="Arial" w:hAnsi="Arial" w:cs="Arial"/>
          <w:color w:val="000000"/>
          <w:spacing w:val="-1"/>
        </w:rPr>
        <w:t>r</w:t>
      </w:r>
      <w:r w:rsidRPr="00C344F7">
        <w:rPr>
          <w:rFonts w:ascii="Arial" w:eastAsia="Arial" w:hAnsi="Arial" w:cs="Arial"/>
          <w:color w:val="000000"/>
        </w:rPr>
        <w:t>med</w:t>
      </w:r>
      <w:r w:rsidRPr="00C344F7">
        <w:rPr>
          <w:rFonts w:ascii="Arial" w:eastAsia="Arial" w:hAnsi="Arial" w:cs="Arial"/>
          <w:color w:val="000000"/>
          <w:spacing w:val="86"/>
        </w:rPr>
        <w:t xml:space="preserve"> </w:t>
      </w:r>
      <w:r w:rsidRPr="00C344F7">
        <w:rPr>
          <w:rFonts w:ascii="Arial" w:eastAsia="Arial" w:hAnsi="Arial" w:cs="Arial"/>
          <w:color w:val="000000"/>
        </w:rPr>
        <w:t>by</w:t>
      </w:r>
      <w:r w:rsidRPr="00C344F7">
        <w:rPr>
          <w:rFonts w:ascii="Arial" w:eastAsia="Arial" w:hAnsi="Arial" w:cs="Arial"/>
          <w:color w:val="000000"/>
          <w:spacing w:val="86"/>
        </w:rPr>
        <w:t xml:space="preserve"> </w:t>
      </w:r>
      <w:r w:rsidRPr="00C344F7">
        <w:rPr>
          <w:rFonts w:ascii="Arial" w:eastAsia="Arial" w:hAnsi="Arial" w:cs="Arial"/>
          <w:color w:val="000000"/>
        </w:rPr>
        <w:t>a</w:t>
      </w:r>
      <w:r w:rsidRPr="00C344F7">
        <w:rPr>
          <w:rFonts w:ascii="Arial" w:eastAsia="Arial" w:hAnsi="Arial" w:cs="Arial"/>
          <w:color w:val="000000"/>
          <w:spacing w:val="87"/>
        </w:rPr>
        <w:t xml:space="preserve"> </w:t>
      </w:r>
      <w:r w:rsidRPr="00C344F7">
        <w:rPr>
          <w:rFonts w:ascii="Arial" w:eastAsia="Arial" w:hAnsi="Arial" w:cs="Arial"/>
          <w:color w:val="000000"/>
          <w:spacing w:val="1"/>
        </w:rPr>
        <w:t>l</w:t>
      </w:r>
      <w:r w:rsidRPr="00C344F7">
        <w:rPr>
          <w:rFonts w:ascii="Arial" w:eastAsia="Arial" w:hAnsi="Arial" w:cs="Arial"/>
          <w:color w:val="000000"/>
        </w:rPr>
        <w:t>ocal/cem</w:t>
      </w:r>
      <w:r w:rsidRPr="00C344F7">
        <w:rPr>
          <w:rFonts w:ascii="Arial" w:eastAsia="Arial" w:hAnsi="Arial" w:cs="Arial"/>
          <w:color w:val="000000"/>
          <w:spacing w:val="1"/>
        </w:rPr>
        <w:t>ete</w:t>
      </w:r>
      <w:r w:rsidRPr="00C344F7">
        <w:rPr>
          <w:rFonts w:ascii="Arial" w:eastAsia="Arial" w:hAnsi="Arial" w:cs="Arial"/>
          <w:color w:val="000000"/>
          <w:spacing w:val="-1"/>
        </w:rPr>
        <w:t>r</w:t>
      </w:r>
      <w:r w:rsidRPr="00C344F7">
        <w:rPr>
          <w:rFonts w:ascii="Arial" w:eastAsia="Arial" w:hAnsi="Arial" w:cs="Arial"/>
          <w:color w:val="000000"/>
        </w:rPr>
        <w:t>y/chur</w:t>
      </w:r>
      <w:r w:rsidRPr="00C344F7">
        <w:rPr>
          <w:rFonts w:ascii="Arial" w:eastAsia="Arial" w:hAnsi="Arial" w:cs="Arial"/>
          <w:color w:val="000000"/>
          <w:spacing w:val="-2"/>
        </w:rPr>
        <w:t>c</w:t>
      </w:r>
      <w:r w:rsidRPr="00C344F7">
        <w:rPr>
          <w:rFonts w:ascii="Arial" w:eastAsia="Arial" w:hAnsi="Arial" w:cs="Arial"/>
          <w:color w:val="000000"/>
        </w:rPr>
        <w:t>h</w:t>
      </w:r>
      <w:r w:rsidRPr="00C344F7">
        <w:rPr>
          <w:rFonts w:ascii="Arial" w:eastAsia="Arial" w:hAnsi="Arial" w:cs="Arial"/>
          <w:color w:val="000000"/>
          <w:spacing w:val="1"/>
        </w:rPr>
        <w:t>y</w:t>
      </w:r>
      <w:r w:rsidRPr="00C344F7">
        <w:rPr>
          <w:rFonts w:ascii="Arial" w:eastAsia="Arial" w:hAnsi="Arial" w:cs="Arial"/>
          <w:color w:val="000000"/>
        </w:rPr>
        <w:t>ard</w:t>
      </w:r>
      <w:r w:rsidRPr="00C344F7">
        <w:rPr>
          <w:rFonts w:ascii="Arial" w:eastAsia="Arial" w:hAnsi="Arial" w:cs="Arial"/>
          <w:color w:val="000000"/>
          <w:spacing w:val="87"/>
        </w:rPr>
        <w:t xml:space="preserve"> </w:t>
      </w:r>
      <w:r w:rsidRPr="00C344F7">
        <w:rPr>
          <w:rFonts w:ascii="Arial" w:eastAsia="Arial" w:hAnsi="Arial" w:cs="Arial"/>
          <w:color w:val="000000"/>
          <w:spacing w:val="-1"/>
        </w:rPr>
        <w:t>a</w:t>
      </w:r>
      <w:r w:rsidRPr="00C344F7">
        <w:rPr>
          <w:rFonts w:ascii="Arial" w:eastAsia="Arial" w:hAnsi="Arial" w:cs="Arial"/>
          <w:color w:val="000000"/>
        </w:rPr>
        <w:t>uth</w:t>
      </w:r>
      <w:r w:rsidRPr="00C344F7">
        <w:rPr>
          <w:rFonts w:ascii="Arial" w:eastAsia="Arial" w:hAnsi="Arial" w:cs="Arial"/>
          <w:color w:val="000000"/>
          <w:spacing w:val="-2"/>
        </w:rPr>
        <w:t>o</w:t>
      </w:r>
      <w:r w:rsidRPr="00C344F7">
        <w:rPr>
          <w:rFonts w:ascii="Arial" w:eastAsia="Arial" w:hAnsi="Arial" w:cs="Arial"/>
          <w:color w:val="000000"/>
        </w:rPr>
        <w:t>rity</w:t>
      </w:r>
      <w:r w:rsidRPr="00C344F7">
        <w:rPr>
          <w:rFonts w:ascii="Arial" w:eastAsia="Arial" w:hAnsi="Arial" w:cs="Arial"/>
          <w:color w:val="000000"/>
          <w:spacing w:val="85"/>
        </w:rPr>
        <w:t xml:space="preserve"> </w:t>
      </w:r>
      <w:r w:rsidRPr="00C344F7">
        <w:rPr>
          <w:rFonts w:ascii="Arial" w:eastAsia="Arial" w:hAnsi="Arial" w:cs="Arial"/>
          <w:color w:val="000000"/>
        </w:rPr>
        <w:t>of</w:t>
      </w:r>
      <w:r w:rsidRPr="00C344F7">
        <w:rPr>
          <w:rFonts w:ascii="Arial" w:eastAsia="Arial" w:hAnsi="Arial" w:cs="Arial"/>
          <w:color w:val="000000"/>
          <w:spacing w:val="85"/>
        </w:rPr>
        <w:t xml:space="preserve"> </w:t>
      </w:r>
      <w:r w:rsidRPr="00C344F7">
        <w:rPr>
          <w:rFonts w:ascii="Arial" w:eastAsia="Arial" w:hAnsi="Arial" w:cs="Arial"/>
          <w:color w:val="000000"/>
          <w:spacing w:val="1"/>
        </w:rPr>
        <w:t>local</w:t>
      </w:r>
      <w:r w:rsidRPr="00C344F7">
        <w:rPr>
          <w:rFonts w:ascii="Arial" w:eastAsia="Arial" w:hAnsi="Arial" w:cs="Arial"/>
          <w:color w:val="000000"/>
          <w:spacing w:val="87"/>
        </w:rPr>
        <w:t xml:space="preserve"> </w:t>
      </w:r>
      <w:r w:rsidRPr="00C344F7">
        <w:rPr>
          <w:rFonts w:ascii="Arial" w:eastAsia="Arial" w:hAnsi="Arial" w:cs="Arial"/>
          <w:color w:val="000000"/>
        </w:rPr>
        <w:t>requi</w:t>
      </w:r>
      <w:r w:rsidRPr="00C344F7">
        <w:rPr>
          <w:rFonts w:ascii="Arial" w:eastAsia="Arial" w:hAnsi="Arial" w:cs="Arial"/>
          <w:color w:val="000000"/>
          <w:spacing w:val="-1"/>
        </w:rPr>
        <w:t>re</w:t>
      </w:r>
      <w:r w:rsidRPr="00C344F7">
        <w:rPr>
          <w:rFonts w:ascii="Arial" w:eastAsia="Arial" w:hAnsi="Arial" w:cs="Arial"/>
          <w:color w:val="000000"/>
          <w:spacing w:val="1"/>
        </w:rPr>
        <w:t>men</w:t>
      </w:r>
      <w:r w:rsidRPr="00C344F7">
        <w:rPr>
          <w:rFonts w:ascii="Arial" w:eastAsia="Arial" w:hAnsi="Arial" w:cs="Arial"/>
          <w:color w:val="000000"/>
          <w:spacing w:val="-1"/>
        </w:rPr>
        <w:t>t</w:t>
      </w:r>
      <w:r w:rsidRPr="00C344F7">
        <w:rPr>
          <w:rFonts w:ascii="Arial" w:eastAsia="Arial" w:hAnsi="Arial" w:cs="Arial"/>
          <w:color w:val="000000"/>
        </w:rPr>
        <w:t>s</w:t>
      </w:r>
      <w:r w:rsidRPr="00C344F7">
        <w:rPr>
          <w:rFonts w:ascii="Arial" w:eastAsia="Arial" w:hAnsi="Arial" w:cs="Arial"/>
          <w:color w:val="000000"/>
          <w:spacing w:val="85"/>
        </w:rPr>
        <w:t xml:space="preserve"> </w:t>
      </w:r>
      <w:r w:rsidRPr="00C344F7">
        <w:rPr>
          <w:rFonts w:ascii="Arial" w:eastAsia="Arial" w:hAnsi="Arial" w:cs="Arial"/>
          <w:color w:val="000000"/>
        </w:rPr>
        <w:t>that</w:t>
      </w:r>
      <w:r w:rsidRPr="00C344F7">
        <w:rPr>
          <w:rFonts w:ascii="Arial" w:eastAsia="Arial" w:hAnsi="Arial" w:cs="Arial"/>
          <w:color w:val="000000"/>
          <w:spacing w:val="85"/>
        </w:rPr>
        <w:t xml:space="preserve"> </w:t>
      </w:r>
      <w:r w:rsidRPr="00C344F7">
        <w:rPr>
          <w:rFonts w:ascii="Arial" w:eastAsia="Arial" w:hAnsi="Arial" w:cs="Arial"/>
          <w:color w:val="000000"/>
          <w:spacing w:val="1"/>
        </w:rPr>
        <w:t>di</w:t>
      </w:r>
      <w:r w:rsidRPr="00C344F7">
        <w:rPr>
          <w:rFonts w:ascii="Arial" w:eastAsia="Arial" w:hAnsi="Arial" w:cs="Arial"/>
          <w:color w:val="000000"/>
        </w:rPr>
        <w:t>f</w:t>
      </w:r>
      <w:r w:rsidRPr="00C344F7">
        <w:rPr>
          <w:rFonts w:ascii="Arial" w:eastAsia="Arial" w:hAnsi="Arial" w:cs="Arial"/>
          <w:color w:val="000000"/>
          <w:spacing w:val="-1"/>
        </w:rPr>
        <w:t>f</w:t>
      </w:r>
      <w:r w:rsidRPr="00C344F7">
        <w:rPr>
          <w:rFonts w:ascii="Arial" w:eastAsia="Arial" w:hAnsi="Arial" w:cs="Arial"/>
          <w:color w:val="000000"/>
        </w:rPr>
        <w:t>er</w:t>
      </w:r>
      <w:r w:rsidRPr="00C344F7">
        <w:rPr>
          <w:rFonts w:ascii="Arial" w:eastAsia="Arial" w:hAnsi="Arial" w:cs="Arial"/>
          <w:color w:val="000000"/>
          <w:spacing w:val="86"/>
        </w:rPr>
        <w:t xml:space="preserve"> </w:t>
      </w:r>
      <w:r w:rsidRPr="00C344F7">
        <w:rPr>
          <w:rFonts w:ascii="Arial" w:eastAsia="Arial" w:hAnsi="Arial" w:cs="Arial"/>
          <w:color w:val="000000"/>
        </w:rPr>
        <w:t>from</w:t>
      </w:r>
      <w:r w:rsidRPr="00C344F7">
        <w:rPr>
          <w:rFonts w:ascii="Arial" w:eastAsia="Arial" w:hAnsi="Arial" w:cs="Arial"/>
          <w:color w:val="000000"/>
          <w:spacing w:val="87"/>
        </w:rPr>
        <w:t xml:space="preserve"> </w:t>
      </w:r>
      <w:r w:rsidRPr="00C344F7">
        <w:rPr>
          <w:rFonts w:ascii="Arial" w:eastAsia="Arial" w:hAnsi="Arial" w:cs="Arial"/>
          <w:color w:val="000000"/>
        </w:rPr>
        <w:t>the</w:t>
      </w:r>
      <w:r w:rsidRPr="00C344F7">
        <w:rPr>
          <w:rFonts w:ascii="Arial" w:eastAsia="Arial" w:hAnsi="Arial" w:cs="Arial"/>
          <w:color w:val="000000"/>
          <w:spacing w:val="86"/>
        </w:rPr>
        <w:t xml:space="preserve"> </w:t>
      </w:r>
      <w:r w:rsidRPr="00C344F7">
        <w:rPr>
          <w:rFonts w:ascii="Arial" w:eastAsia="Arial" w:hAnsi="Arial" w:cs="Arial"/>
          <w:color w:val="000000"/>
          <w:spacing w:val="1"/>
        </w:rPr>
        <w:t>A</w:t>
      </w:r>
      <w:r w:rsidRPr="00C344F7">
        <w:rPr>
          <w:rFonts w:ascii="Arial" w:eastAsia="Arial" w:hAnsi="Arial" w:cs="Arial"/>
          <w:color w:val="000000"/>
        </w:rPr>
        <w:t>utho</w:t>
      </w:r>
      <w:r w:rsidRPr="00C344F7">
        <w:rPr>
          <w:rFonts w:ascii="Arial" w:eastAsia="Arial" w:hAnsi="Arial" w:cs="Arial"/>
          <w:color w:val="000000"/>
          <w:spacing w:val="-1"/>
        </w:rPr>
        <w:t>r</w:t>
      </w:r>
      <w:r w:rsidRPr="00C344F7">
        <w:rPr>
          <w:rFonts w:ascii="Arial" w:eastAsia="Arial" w:hAnsi="Arial" w:cs="Arial"/>
          <w:color w:val="000000"/>
        </w:rPr>
        <w:t>ity’s requ</w:t>
      </w:r>
      <w:r w:rsidRPr="00C344F7">
        <w:rPr>
          <w:rFonts w:ascii="Arial" w:eastAsia="Arial" w:hAnsi="Arial" w:cs="Arial"/>
          <w:color w:val="000000"/>
          <w:spacing w:val="1"/>
        </w:rPr>
        <w:t>i</w:t>
      </w:r>
      <w:r w:rsidRPr="00C344F7">
        <w:rPr>
          <w:rFonts w:ascii="Arial" w:eastAsia="Arial" w:hAnsi="Arial" w:cs="Arial"/>
          <w:color w:val="000000"/>
          <w:spacing w:val="-1"/>
        </w:rPr>
        <w:t>re</w:t>
      </w:r>
      <w:r w:rsidRPr="00C344F7">
        <w:rPr>
          <w:rFonts w:ascii="Arial" w:eastAsia="Arial" w:hAnsi="Arial" w:cs="Arial"/>
          <w:color w:val="000000"/>
          <w:spacing w:val="2"/>
        </w:rPr>
        <w:t>m</w:t>
      </w:r>
      <w:r w:rsidRPr="00C344F7">
        <w:rPr>
          <w:rFonts w:ascii="Arial" w:eastAsia="Arial" w:hAnsi="Arial" w:cs="Arial"/>
          <w:color w:val="000000"/>
        </w:rPr>
        <w:t>ent,</w:t>
      </w:r>
      <w:r w:rsidRPr="00C344F7">
        <w:rPr>
          <w:rFonts w:ascii="Arial" w:eastAsia="Arial" w:hAnsi="Arial" w:cs="Arial"/>
          <w:color w:val="000000"/>
          <w:spacing w:val="24"/>
        </w:rPr>
        <w:t xml:space="preserve"> </w:t>
      </w:r>
      <w:r w:rsidRPr="00C344F7">
        <w:rPr>
          <w:rFonts w:ascii="Arial" w:eastAsia="Arial" w:hAnsi="Arial" w:cs="Arial"/>
          <w:color w:val="000000"/>
        </w:rPr>
        <w:t>the</w:t>
      </w:r>
      <w:r w:rsidRPr="00C344F7">
        <w:rPr>
          <w:rFonts w:ascii="Arial" w:eastAsia="Arial" w:hAnsi="Arial" w:cs="Arial"/>
          <w:color w:val="000000"/>
          <w:spacing w:val="26"/>
        </w:rPr>
        <w:t xml:space="preserve"> </w:t>
      </w:r>
      <w:r w:rsidRPr="00C344F7">
        <w:rPr>
          <w:rFonts w:ascii="Arial" w:eastAsia="Arial" w:hAnsi="Arial" w:cs="Arial"/>
          <w:color w:val="000000"/>
          <w:spacing w:val="2"/>
        </w:rPr>
        <w:t>C</w:t>
      </w:r>
      <w:r w:rsidRPr="00C344F7">
        <w:rPr>
          <w:rFonts w:ascii="Arial" w:eastAsia="Arial" w:hAnsi="Arial" w:cs="Arial"/>
          <w:color w:val="000000"/>
        </w:rPr>
        <w:t>on</w:t>
      </w:r>
      <w:r w:rsidRPr="00C344F7">
        <w:rPr>
          <w:rFonts w:ascii="Arial" w:eastAsia="Arial" w:hAnsi="Arial" w:cs="Arial"/>
          <w:color w:val="000000"/>
          <w:spacing w:val="-1"/>
        </w:rPr>
        <w:t>t</w:t>
      </w:r>
      <w:r w:rsidRPr="00C344F7">
        <w:rPr>
          <w:rFonts w:ascii="Arial" w:eastAsia="Arial" w:hAnsi="Arial" w:cs="Arial"/>
          <w:color w:val="000000"/>
        </w:rPr>
        <w:t>rac</w:t>
      </w:r>
      <w:r w:rsidRPr="00C344F7">
        <w:rPr>
          <w:rFonts w:ascii="Arial" w:eastAsia="Arial" w:hAnsi="Arial" w:cs="Arial"/>
          <w:color w:val="000000"/>
          <w:spacing w:val="-2"/>
        </w:rPr>
        <w:t>t</w:t>
      </w:r>
      <w:r w:rsidRPr="00C344F7">
        <w:rPr>
          <w:rFonts w:ascii="Arial" w:eastAsia="Arial" w:hAnsi="Arial" w:cs="Arial"/>
          <w:color w:val="000000"/>
        </w:rPr>
        <w:t>or</w:t>
      </w:r>
      <w:r w:rsidRPr="00C344F7">
        <w:rPr>
          <w:rFonts w:ascii="Arial" w:eastAsia="Arial" w:hAnsi="Arial" w:cs="Arial"/>
          <w:color w:val="000000"/>
          <w:spacing w:val="25"/>
        </w:rPr>
        <w:t xml:space="preserve"> </w:t>
      </w:r>
      <w:r w:rsidRPr="00C344F7">
        <w:rPr>
          <w:rFonts w:ascii="Arial" w:eastAsia="Arial" w:hAnsi="Arial" w:cs="Arial"/>
          <w:b/>
          <w:bCs/>
          <w:color w:val="000000"/>
        </w:rPr>
        <w:t>must</w:t>
      </w:r>
      <w:r w:rsidRPr="00C344F7">
        <w:rPr>
          <w:rFonts w:ascii="Arial" w:eastAsia="Arial" w:hAnsi="Arial" w:cs="Arial"/>
          <w:b/>
          <w:bCs/>
          <w:color w:val="000000"/>
          <w:spacing w:val="25"/>
        </w:rPr>
        <w:t xml:space="preserve"> </w:t>
      </w:r>
      <w:r w:rsidRPr="00C344F7">
        <w:rPr>
          <w:rFonts w:ascii="Arial" w:eastAsia="Arial" w:hAnsi="Arial" w:cs="Arial"/>
          <w:color w:val="000000"/>
          <w:spacing w:val="1"/>
        </w:rPr>
        <w:t>i</w:t>
      </w:r>
      <w:r w:rsidRPr="00C344F7">
        <w:rPr>
          <w:rFonts w:ascii="Arial" w:eastAsia="Arial" w:hAnsi="Arial" w:cs="Arial"/>
          <w:color w:val="000000"/>
        </w:rPr>
        <w:t>nfo</w:t>
      </w:r>
      <w:r w:rsidRPr="00C344F7">
        <w:rPr>
          <w:rFonts w:ascii="Arial" w:eastAsia="Arial" w:hAnsi="Arial" w:cs="Arial"/>
          <w:color w:val="000000"/>
          <w:spacing w:val="-1"/>
        </w:rPr>
        <w:t>r</w:t>
      </w:r>
      <w:r w:rsidRPr="00C344F7">
        <w:rPr>
          <w:rFonts w:ascii="Arial" w:eastAsia="Arial" w:hAnsi="Arial" w:cs="Arial"/>
          <w:color w:val="000000"/>
        </w:rPr>
        <w:t>m</w:t>
      </w:r>
      <w:r w:rsidRPr="00C344F7">
        <w:rPr>
          <w:rFonts w:ascii="Arial" w:eastAsia="Arial" w:hAnsi="Arial" w:cs="Arial"/>
          <w:color w:val="000000"/>
          <w:spacing w:val="28"/>
        </w:rPr>
        <w:t xml:space="preserve"> </w:t>
      </w:r>
      <w:r w:rsidRPr="00C344F7">
        <w:rPr>
          <w:rFonts w:ascii="Arial" w:eastAsia="Arial" w:hAnsi="Arial" w:cs="Arial"/>
          <w:color w:val="000000"/>
        </w:rPr>
        <w:t>the</w:t>
      </w:r>
      <w:r w:rsidRPr="00C344F7">
        <w:rPr>
          <w:rFonts w:ascii="Arial" w:eastAsia="Arial" w:hAnsi="Arial" w:cs="Arial"/>
          <w:color w:val="000000"/>
          <w:spacing w:val="26"/>
        </w:rPr>
        <w:t xml:space="preserve"> </w:t>
      </w:r>
      <w:r w:rsidRPr="00C344F7">
        <w:rPr>
          <w:rFonts w:ascii="Arial" w:eastAsia="Arial" w:hAnsi="Arial" w:cs="Arial"/>
          <w:color w:val="000000"/>
        </w:rPr>
        <w:t>Auth</w:t>
      </w:r>
      <w:r w:rsidRPr="00C344F7">
        <w:rPr>
          <w:rFonts w:ascii="Arial" w:eastAsia="Arial" w:hAnsi="Arial" w:cs="Arial"/>
          <w:color w:val="000000"/>
          <w:spacing w:val="-1"/>
        </w:rPr>
        <w:t>or</w:t>
      </w:r>
      <w:r w:rsidRPr="00C344F7">
        <w:rPr>
          <w:rFonts w:ascii="Arial" w:eastAsia="Arial" w:hAnsi="Arial" w:cs="Arial"/>
          <w:color w:val="000000"/>
        </w:rPr>
        <w:t>ity</w:t>
      </w:r>
      <w:r w:rsidRPr="00C344F7">
        <w:rPr>
          <w:rFonts w:ascii="Arial" w:eastAsia="Arial" w:hAnsi="Arial" w:cs="Arial"/>
          <w:color w:val="000000"/>
          <w:spacing w:val="26"/>
        </w:rPr>
        <w:t xml:space="preserve"> </w:t>
      </w:r>
      <w:r w:rsidRPr="00C344F7">
        <w:rPr>
          <w:rFonts w:ascii="Arial" w:eastAsia="Arial" w:hAnsi="Arial" w:cs="Arial"/>
          <w:color w:val="000000"/>
          <w:spacing w:val="1"/>
        </w:rPr>
        <w:t>wi</w:t>
      </w:r>
      <w:r w:rsidRPr="00C344F7">
        <w:rPr>
          <w:rFonts w:ascii="Arial" w:eastAsia="Arial" w:hAnsi="Arial" w:cs="Arial"/>
          <w:color w:val="000000"/>
        </w:rPr>
        <w:t>t</w:t>
      </w:r>
      <w:r w:rsidRPr="00C344F7">
        <w:rPr>
          <w:rFonts w:ascii="Arial" w:eastAsia="Arial" w:hAnsi="Arial" w:cs="Arial"/>
          <w:color w:val="000000"/>
          <w:spacing w:val="-1"/>
        </w:rPr>
        <w:t>h</w:t>
      </w:r>
      <w:r w:rsidRPr="00C344F7">
        <w:rPr>
          <w:rFonts w:ascii="Arial" w:eastAsia="Arial" w:hAnsi="Arial" w:cs="Arial"/>
          <w:color w:val="000000"/>
        </w:rPr>
        <w:t>in</w:t>
      </w:r>
      <w:r w:rsidRPr="00C344F7">
        <w:rPr>
          <w:rFonts w:ascii="Arial" w:eastAsia="Arial" w:hAnsi="Arial" w:cs="Arial"/>
          <w:color w:val="000000"/>
          <w:spacing w:val="26"/>
        </w:rPr>
        <w:t xml:space="preserve"> </w:t>
      </w:r>
      <w:r w:rsidRPr="00C344F7">
        <w:rPr>
          <w:rFonts w:ascii="Arial" w:eastAsia="Arial" w:hAnsi="Arial" w:cs="Arial"/>
          <w:color w:val="000000"/>
          <w:spacing w:val="1"/>
        </w:rPr>
        <w:t>5</w:t>
      </w:r>
      <w:r w:rsidRPr="00C344F7">
        <w:rPr>
          <w:rFonts w:ascii="Arial" w:eastAsia="Arial" w:hAnsi="Arial" w:cs="Arial"/>
          <w:color w:val="000000"/>
          <w:spacing w:val="24"/>
        </w:rPr>
        <w:t xml:space="preserve"> </w:t>
      </w:r>
      <w:r w:rsidRPr="00C344F7">
        <w:rPr>
          <w:rFonts w:ascii="Arial" w:eastAsia="Arial" w:hAnsi="Arial" w:cs="Arial"/>
          <w:color w:val="000000"/>
          <w:spacing w:val="1"/>
        </w:rPr>
        <w:t>w</w:t>
      </w:r>
      <w:r w:rsidRPr="00C344F7">
        <w:rPr>
          <w:rFonts w:ascii="Arial" w:eastAsia="Arial" w:hAnsi="Arial" w:cs="Arial"/>
          <w:color w:val="000000"/>
        </w:rPr>
        <w:t>orking</w:t>
      </w:r>
      <w:r w:rsidRPr="00C344F7">
        <w:rPr>
          <w:rFonts w:ascii="Arial" w:eastAsia="Arial" w:hAnsi="Arial" w:cs="Arial"/>
          <w:color w:val="000000"/>
          <w:spacing w:val="26"/>
        </w:rPr>
        <w:t xml:space="preserve"> </w:t>
      </w:r>
      <w:r w:rsidRPr="00C344F7">
        <w:rPr>
          <w:rFonts w:ascii="Arial" w:eastAsia="Arial" w:hAnsi="Arial" w:cs="Arial"/>
          <w:color w:val="000000"/>
          <w:spacing w:val="1"/>
        </w:rPr>
        <w:t>d</w:t>
      </w:r>
      <w:r w:rsidRPr="00C344F7">
        <w:rPr>
          <w:rFonts w:ascii="Arial" w:eastAsia="Arial" w:hAnsi="Arial" w:cs="Arial"/>
          <w:color w:val="000000"/>
        </w:rPr>
        <w:t>ays</w:t>
      </w:r>
      <w:r w:rsidRPr="00C344F7">
        <w:rPr>
          <w:rFonts w:ascii="Arial" w:eastAsia="Arial" w:hAnsi="Arial" w:cs="Arial"/>
          <w:color w:val="000000"/>
          <w:spacing w:val="23"/>
        </w:rPr>
        <w:t xml:space="preserve"> </w:t>
      </w:r>
      <w:r w:rsidRPr="00C344F7">
        <w:rPr>
          <w:rFonts w:ascii="Arial" w:eastAsia="Arial" w:hAnsi="Arial" w:cs="Arial"/>
          <w:color w:val="000000"/>
        </w:rPr>
        <w:t>(un</w:t>
      </w:r>
      <w:r w:rsidRPr="00C344F7">
        <w:rPr>
          <w:rFonts w:ascii="Arial" w:eastAsia="Arial" w:hAnsi="Arial" w:cs="Arial"/>
          <w:color w:val="000000"/>
          <w:spacing w:val="2"/>
        </w:rPr>
        <w:t>l</w:t>
      </w:r>
      <w:r w:rsidRPr="00C344F7">
        <w:rPr>
          <w:rFonts w:ascii="Arial" w:eastAsia="Arial" w:hAnsi="Arial" w:cs="Arial"/>
          <w:color w:val="000000"/>
          <w:spacing w:val="1"/>
        </w:rPr>
        <w:t>ess</w:t>
      </w:r>
      <w:r w:rsidRPr="00C344F7">
        <w:rPr>
          <w:rFonts w:ascii="Arial" w:eastAsia="Arial" w:hAnsi="Arial" w:cs="Arial"/>
          <w:color w:val="000000"/>
          <w:spacing w:val="26"/>
        </w:rPr>
        <w:t xml:space="preserve"> </w:t>
      </w:r>
      <w:r w:rsidRPr="00C344F7">
        <w:rPr>
          <w:rFonts w:ascii="Arial" w:eastAsia="Arial" w:hAnsi="Arial" w:cs="Arial"/>
          <w:color w:val="000000"/>
        </w:rPr>
        <w:t>ot</w:t>
      </w:r>
      <w:r w:rsidRPr="00C344F7">
        <w:rPr>
          <w:rFonts w:ascii="Arial" w:eastAsia="Arial" w:hAnsi="Arial" w:cs="Arial"/>
          <w:color w:val="000000"/>
          <w:spacing w:val="-1"/>
        </w:rPr>
        <w:t>h</w:t>
      </w:r>
      <w:r w:rsidRPr="00C344F7">
        <w:rPr>
          <w:rFonts w:ascii="Arial" w:eastAsia="Arial" w:hAnsi="Arial" w:cs="Arial"/>
          <w:color w:val="000000"/>
        </w:rPr>
        <w:t>erwi</w:t>
      </w:r>
      <w:r w:rsidRPr="00C344F7">
        <w:rPr>
          <w:rFonts w:ascii="Arial" w:eastAsia="Arial" w:hAnsi="Arial" w:cs="Arial"/>
          <w:color w:val="000000"/>
          <w:spacing w:val="-2"/>
        </w:rPr>
        <w:t>s</w:t>
      </w:r>
      <w:r w:rsidRPr="00C344F7">
        <w:rPr>
          <w:rFonts w:ascii="Arial" w:eastAsia="Arial" w:hAnsi="Arial" w:cs="Arial"/>
          <w:color w:val="000000"/>
        </w:rPr>
        <w:t>e</w:t>
      </w:r>
      <w:r w:rsidRPr="00C344F7">
        <w:rPr>
          <w:rFonts w:ascii="Arial" w:eastAsia="Arial" w:hAnsi="Arial" w:cs="Arial"/>
          <w:color w:val="000000"/>
          <w:spacing w:val="27"/>
        </w:rPr>
        <w:t xml:space="preserve"> </w:t>
      </w:r>
      <w:r w:rsidRPr="00C344F7">
        <w:rPr>
          <w:rFonts w:ascii="Arial" w:eastAsia="Arial" w:hAnsi="Arial" w:cs="Arial"/>
          <w:color w:val="000000"/>
        </w:rPr>
        <w:t>a</w:t>
      </w:r>
      <w:r w:rsidRPr="00C344F7">
        <w:rPr>
          <w:rFonts w:ascii="Arial" w:eastAsia="Arial" w:hAnsi="Arial" w:cs="Arial"/>
          <w:color w:val="000000"/>
          <w:spacing w:val="1"/>
        </w:rPr>
        <w:t>g</w:t>
      </w:r>
      <w:r w:rsidRPr="00C344F7">
        <w:rPr>
          <w:rFonts w:ascii="Arial" w:eastAsia="Arial" w:hAnsi="Arial" w:cs="Arial"/>
          <w:color w:val="000000"/>
        </w:rPr>
        <w:t>reed</w:t>
      </w:r>
      <w:r w:rsidRPr="00C344F7">
        <w:rPr>
          <w:rFonts w:ascii="Arial" w:eastAsia="Arial" w:hAnsi="Arial" w:cs="Arial"/>
          <w:color w:val="000000"/>
          <w:spacing w:val="26"/>
        </w:rPr>
        <w:t xml:space="preserve"> </w:t>
      </w:r>
      <w:r w:rsidRPr="00C344F7">
        <w:rPr>
          <w:rFonts w:ascii="Arial" w:eastAsia="Arial" w:hAnsi="Arial" w:cs="Arial"/>
          <w:color w:val="000000"/>
        </w:rPr>
        <w:t>by</w:t>
      </w:r>
      <w:r w:rsidRPr="00C344F7">
        <w:rPr>
          <w:rFonts w:ascii="Arial" w:eastAsia="Arial" w:hAnsi="Arial" w:cs="Arial"/>
          <w:color w:val="000000"/>
          <w:spacing w:val="26"/>
        </w:rPr>
        <w:t xml:space="preserve"> </w:t>
      </w:r>
      <w:r w:rsidRPr="00C344F7">
        <w:rPr>
          <w:rFonts w:ascii="Arial" w:eastAsia="Arial" w:hAnsi="Arial" w:cs="Arial"/>
          <w:color w:val="000000"/>
        </w:rPr>
        <w:t xml:space="preserve">the </w:t>
      </w:r>
      <w:r w:rsidRPr="00C344F7">
        <w:rPr>
          <w:rFonts w:ascii="Arial" w:eastAsia="Arial" w:hAnsi="Arial" w:cs="Arial"/>
          <w:color w:val="000000"/>
          <w:spacing w:val="1"/>
        </w:rPr>
        <w:t>A</w:t>
      </w:r>
      <w:r w:rsidRPr="00C344F7">
        <w:rPr>
          <w:rFonts w:ascii="Arial" w:eastAsia="Arial" w:hAnsi="Arial" w:cs="Arial"/>
          <w:color w:val="000000"/>
        </w:rPr>
        <w:t>utho</w:t>
      </w:r>
      <w:r w:rsidRPr="00C344F7">
        <w:rPr>
          <w:rFonts w:ascii="Arial" w:eastAsia="Arial" w:hAnsi="Arial" w:cs="Arial"/>
          <w:color w:val="000000"/>
          <w:spacing w:val="-2"/>
        </w:rPr>
        <w:t>r</w:t>
      </w:r>
      <w:r w:rsidRPr="00C344F7">
        <w:rPr>
          <w:rFonts w:ascii="Arial" w:eastAsia="Arial" w:hAnsi="Arial" w:cs="Arial"/>
          <w:color w:val="000000"/>
          <w:spacing w:val="1"/>
        </w:rPr>
        <w:t>i</w:t>
      </w:r>
      <w:r w:rsidRPr="00C344F7">
        <w:rPr>
          <w:rFonts w:ascii="Arial" w:eastAsia="Arial" w:hAnsi="Arial" w:cs="Arial"/>
          <w:color w:val="000000"/>
        </w:rPr>
        <w:t>ty)</w:t>
      </w:r>
      <w:r w:rsidRPr="00C344F7">
        <w:rPr>
          <w:rFonts w:ascii="Arial" w:eastAsia="Arial" w:hAnsi="Arial" w:cs="Arial"/>
          <w:color w:val="000000"/>
          <w:spacing w:val="1"/>
        </w:rPr>
        <w:t xml:space="preserve"> </w:t>
      </w:r>
      <w:r w:rsidRPr="00C344F7">
        <w:rPr>
          <w:rFonts w:ascii="Arial" w:eastAsia="Arial" w:hAnsi="Arial" w:cs="Arial"/>
          <w:color w:val="000000"/>
        </w:rPr>
        <w:t>of</w:t>
      </w:r>
      <w:r w:rsidRPr="00C344F7">
        <w:rPr>
          <w:rFonts w:ascii="Arial" w:eastAsia="Arial" w:hAnsi="Arial" w:cs="Arial"/>
          <w:color w:val="000000"/>
          <w:spacing w:val="1"/>
        </w:rPr>
        <w:t xml:space="preserve"> </w:t>
      </w:r>
      <w:r w:rsidRPr="00C344F7">
        <w:rPr>
          <w:rFonts w:ascii="Arial" w:eastAsia="Arial" w:hAnsi="Arial" w:cs="Arial"/>
          <w:color w:val="000000"/>
        </w:rPr>
        <w:t>n</w:t>
      </w:r>
      <w:r w:rsidRPr="00C344F7">
        <w:rPr>
          <w:rFonts w:ascii="Arial" w:eastAsia="Arial" w:hAnsi="Arial" w:cs="Arial"/>
          <w:color w:val="000000"/>
          <w:spacing w:val="1"/>
        </w:rPr>
        <w:t>o</w:t>
      </w:r>
      <w:r w:rsidRPr="00C344F7">
        <w:rPr>
          <w:rFonts w:ascii="Arial" w:eastAsia="Arial" w:hAnsi="Arial" w:cs="Arial"/>
          <w:color w:val="000000"/>
        </w:rPr>
        <w:t>tificati</w:t>
      </w:r>
      <w:r w:rsidRPr="00C344F7">
        <w:rPr>
          <w:rFonts w:ascii="Arial" w:eastAsia="Arial" w:hAnsi="Arial" w:cs="Arial"/>
          <w:color w:val="000000"/>
          <w:spacing w:val="-1"/>
        </w:rPr>
        <w:t>o</w:t>
      </w:r>
      <w:r w:rsidRPr="00C344F7">
        <w:rPr>
          <w:rFonts w:ascii="Arial" w:eastAsia="Arial" w:hAnsi="Arial" w:cs="Arial"/>
          <w:color w:val="000000"/>
        </w:rPr>
        <w:t>n</w:t>
      </w:r>
      <w:r w:rsidRPr="00C344F7">
        <w:rPr>
          <w:rFonts w:ascii="Arial" w:eastAsia="Arial" w:hAnsi="Arial" w:cs="Arial"/>
          <w:color w:val="000000"/>
          <w:spacing w:val="2"/>
        </w:rPr>
        <w:t xml:space="preserve"> </w:t>
      </w:r>
      <w:r w:rsidRPr="00C344F7">
        <w:rPr>
          <w:rFonts w:ascii="Arial" w:eastAsia="Arial" w:hAnsi="Arial" w:cs="Arial"/>
          <w:color w:val="000000"/>
        </w:rPr>
        <w:t>supplying</w:t>
      </w:r>
      <w:r w:rsidRPr="00C344F7">
        <w:rPr>
          <w:rFonts w:ascii="Arial" w:eastAsia="Arial" w:hAnsi="Arial" w:cs="Arial"/>
          <w:color w:val="000000"/>
          <w:spacing w:val="2"/>
        </w:rPr>
        <w:t xml:space="preserve"> </w:t>
      </w:r>
      <w:r w:rsidRPr="00C344F7">
        <w:rPr>
          <w:rFonts w:ascii="Arial" w:eastAsia="Arial" w:hAnsi="Arial" w:cs="Arial"/>
          <w:color w:val="000000"/>
          <w:spacing w:val="1"/>
        </w:rPr>
        <w:t>a</w:t>
      </w:r>
      <w:r w:rsidRPr="00C344F7">
        <w:rPr>
          <w:rFonts w:ascii="Arial" w:eastAsia="Arial" w:hAnsi="Arial" w:cs="Arial"/>
          <w:color w:val="000000"/>
        </w:rPr>
        <w:t xml:space="preserve"> </w:t>
      </w:r>
      <w:r w:rsidRPr="00C344F7">
        <w:rPr>
          <w:rFonts w:ascii="Arial" w:eastAsia="Arial" w:hAnsi="Arial" w:cs="Arial"/>
          <w:color w:val="000000"/>
          <w:spacing w:val="1"/>
        </w:rPr>
        <w:t>w</w:t>
      </w:r>
      <w:r w:rsidRPr="00C344F7">
        <w:rPr>
          <w:rFonts w:ascii="Arial" w:eastAsia="Arial" w:hAnsi="Arial" w:cs="Arial"/>
          <w:color w:val="000000"/>
        </w:rPr>
        <w:t>ritten</w:t>
      </w:r>
      <w:r w:rsidRPr="00C344F7">
        <w:rPr>
          <w:rFonts w:ascii="Arial" w:eastAsia="Arial" w:hAnsi="Arial" w:cs="Arial"/>
          <w:color w:val="000000"/>
          <w:spacing w:val="2"/>
        </w:rPr>
        <w:t xml:space="preserve"> </w:t>
      </w:r>
      <w:r w:rsidRPr="00C344F7">
        <w:rPr>
          <w:rFonts w:ascii="Arial" w:eastAsia="Arial" w:hAnsi="Arial" w:cs="Arial"/>
          <w:color w:val="000000"/>
        </w:rPr>
        <w:t>stat</w:t>
      </w:r>
      <w:r w:rsidRPr="00C344F7">
        <w:rPr>
          <w:rFonts w:ascii="Arial" w:eastAsia="Arial" w:hAnsi="Arial" w:cs="Arial"/>
          <w:color w:val="000000"/>
          <w:spacing w:val="-1"/>
        </w:rPr>
        <w:t>e</w:t>
      </w:r>
      <w:r w:rsidRPr="00C344F7">
        <w:rPr>
          <w:rFonts w:ascii="Arial" w:eastAsia="Arial" w:hAnsi="Arial" w:cs="Arial"/>
          <w:color w:val="000000"/>
        </w:rPr>
        <w:t>m</w:t>
      </w:r>
      <w:r w:rsidRPr="00C344F7">
        <w:rPr>
          <w:rFonts w:ascii="Arial" w:eastAsia="Arial" w:hAnsi="Arial" w:cs="Arial"/>
          <w:color w:val="000000"/>
          <w:spacing w:val="-2"/>
        </w:rPr>
        <w:t>e</w:t>
      </w:r>
      <w:r w:rsidRPr="00C344F7">
        <w:rPr>
          <w:rFonts w:ascii="Arial" w:eastAsia="Arial" w:hAnsi="Arial" w:cs="Arial"/>
          <w:color w:val="000000"/>
        </w:rPr>
        <w:t>nt</w:t>
      </w:r>
      <w:r w:rsidRPr="00C344F7">
        <w:rPr>
          <w:rFonts w:ascii="Arial" w:eastAsia="Arial" w:hAnsi="Arial" w:cs="Arial"/>
          <w:color w:val="000000"/>
          <w:spacing w:val="1"/>
        </w:rPr>
        <w:t xml:space="preserve"> </w:t>
      </w:r>
      <w:r w:rsidRPr="00C344F7">
        <w:rPr>
          <w:rFonts w:ascii="Arial" w:eastAsia="Arial" w:hAnsi="Arial" w:cs="Arial"/>
          <w:color w:val="000000"/>
        </w:rPr>
        <w:t>from</w:t>
      </w:r>
      <w:r w:rsidRPr="00C344F7">
        <w:rPr>
          <w:rFonts w:ascii="Arial" w:eastAsia="Arial" w:hAnsi="Arial" w:cs="Arial"/>
          <w:color w:val="000000"/>
          <w:spacing w:val="4"/>
        </w:rPr>
        <w:t xml:space="preserve"> </w:t>
      </w:r>
      <w:r w:rsidRPr="00C344F7">
        <w:rPr>
          <w:rFonts w:ascii="Arial" w:eastAsia="Arial" w:hAnsi="Arial" w:cs="Arial"/>
          <w:color w:val="000000"/>
        </w:rPr>
        <w:t>the</w:t>
      </w:r>
      <w:r w:rsidRPr="00C344F7">
        <w:rPr>
          <w:rFonts w:ascii="Arial" w:eastAsia="Arial" w:hAnsi="Arial" w:cs="Arial"/>
          <w:color w:val="000000"/>
          <w:spacing w:val="2"/>
        </w:rPr>
        <w:t xml:space="preserve"> </w:t>
      </w:r>
      <w:r w:rsidRPr="00C344F7">
        <w:rPr>
          <w:rFonts w:ascii="Arial" w:eastAsia="Arial" w:hAnsi="Arial" w:cs="Arial"/>
          <w:color w:val="000000"/>
        </w:rPr>
        <w:t>local/ce</w:t>
      </w:r>
      <w:r w:rsidRPr="00C344F7">
        <w:rPr>
          <w:rFonts w:ascii="Arial" w:eastAsia="Arial" w:hAnsi="Arial" w:cs="Arial"/>
          <w:color w:val="000000"/>
          <w:spacing w:val="1"/>
        </w:rPr>
        <w:t>m</w:t>
      </w:r>
      <w:r w:rsidRPr="00C344F7">
        <w:rPr>
          <w:rFonts w:ascii="Arial" w:eastAsia="Arial" w:hAnsi="Arial" w:cs="Arial"/>
          <w:color w:val="000000"/>
        </w:rPr>
        <w:t>ete</w:t>
      </w:r>
      <w:r w:rsidRPr="00C344F7">
        <w:rPr>
          <w:rFonts w:ascii="Arial" w:eastAsia="Arial" w:hAnsi="Arial" w:cs="Arial"/>
          <w:color w:val="000000"/>
          <w:spacing w:val="-1"/>
        </w:rPr>
        <w:t>ry/</w:t>
      </w:r>
      <w:r w:rsidRPr="00C344F7">
        <w:rPr>
          <w:rFonts w:ascii="Arial" w:eastAsia="Arial" w:hAnsi="Arial" w:cs="Arial"/>
          <w:color w:val="000000"/>
        </w:rPr>
        <w:t>churchyard</w:t>
      </w:r>
      <w:r w:rsidRPr="00C344F7">
        <w:rPr>
          <w:rFonts w:ascii="Arial" w:eastAsia="Arial" w:hAnsi="Arial" w:cs="Arial"/>
          <w:color w:val="000000"/>
          <w:spacing w:val="2"/>
        </w:rPr>
        <w:t xml:space="preserve"> </w:t>
      </w:r>
      <w:r w:rsidRPr="00C344F7">
        <w:rPr>
          <w:rFonts w:ascii="Arial" w:eastAsia="Arial" w:hAnsi="Arial" w:cs="Arial"/>
          <w:color w:val="000000"/>
        </w:rPr>
        <w:t>aut</w:t>
      </w:r>
      <w:r w:rsidRPr="00C344F7">
        <w:rPr>
          <w:rFonts w:ascii="Arial" w:eastAsia="Arial" w:hAnsi="Arial" w:cs="Arial"/>
          <w:color w:val="000000"/>
          <w:spacing w:val="-1"/>
        </w:rPr>
        <w:t>h</w:t>
      </w:r>
      <w:r w:rsidRPr="00C344F7">
        <w:rPr>
          <w:rFonts w:ascii="Arial" w:eastAsia="Arial" w:hAnsi="Arial" w:cs="Arial"/>
          <w:color w:val="000000"/>
        </w:rPr>
        <w:t>ori</w:t>
      </w:r>
      <w:r w:rsidRPr="00C344F7">
        <w:rPr>
          <w:rFonts w:ascii="Arial" w:eastAsia="Arial" w:hAnsi="Arial" w:cs="Arial"/>
          <w:color w:val="000000"/>
          <w:spacing w:val="1"/>
        </w:rPr>
        <w:t xml:space="preserve">ty </w:t>
      </w:r>
      <w:r w:rsidRPr="00C344F7">
        <w:rPr>
          <w:rFonts w:ascii="Arial" w:eastAsia="Arial" w:hAnsi="Arial" w:cs="Arial"/>
          <w:color w:val="000000"/>
        </w:rPr>
        <w:t>vali</w:t>
      </w:r>
      <w:r w:rsidRPr="00C344F7">
        <w:rPr>
          <w:rFonts w:ascii="Arial" w:eastAsia="Arial" w:hAnsi="Arial" w:cs="Arial"/>
          <w:color w:val="000000"/>
          <w:spacing w:val="-1"/>
        </w:rPr>
        <w:t>d</w:t>
      </w:r>
      <w:r w:rsidRPr="00C344F7">
        <w:rPr>
          <w:rFonts w:ascii="Arial" w:eastAsia="Arial" w:hAnsi="Arial" w:cs="Arial"/>
          <w:color w:val="000000"/>
        </w:rPr>
        <w:t>ating</w:t>
      </w:r>
      <w:r w:rsidRPr="00C344F7">
        <w:rPr>
          <w:rFonts w:ascii="Arial" w:eastAsia="Arial" w:hAnsi="Arial" w:cs="Arial"/>
          <w:color w:val="000000"/>
          <w:spacing w:val="3"/>
        </w:rPr>
        <w:t xml:space="preserve"> </w:t>
      </w:r>
      <w:r w:rsidRPr="00C344F7">
        <w:rPr>
          <w:rFonts w:ascii="Arial" w:eastAsia="Arial" w:hAnsi="Arial" w:cs="Arial"/>
          <w:color w:val="000000"/>
        </w:rPr>
        <w:t>the requ</w:t>
      </w:r>
      <w:r w:rsidRPr="00C344F7">
        <w:rPr>
          <w:rFonts w:ascii="Arial" w:eastAsia="Arial" w:hAnsi="Arial" w:cs="Arial"/>
          <w:color w:val="000000"/>
          <w:spacing w:val="1"/>
        </w:rPr>
        <w:t>i</w:t>
      </w:r>
      <w:r w:rsidRPr="00C344F7">
        <w:rPr>
          <w:rFonts w:ascii="Arial" w:eastAsia="Arial" w:hAnsi="Arial" w:cs="Arial"/>
          <w:color w:val="000000"/>
          <w:spacing w:val="-1"/>
        </w:rPr>
        <w:t>re</w:t>
      </w:r>
      <w:r w:rsidRPr="00C344F7">
        <w:rPr>
          <w:rFonts w:ascii="Arial" w:eastAsia="Arial" w:hAnsi="Arial" w:cs="Arial"/>
          <w:color w:val="000000"/>
          <w:spacing w:val="2"/>
        </w:rPr>
        <w:t>m</w:t>
      </w:r>
      <w:r w:rsidRPr="00C344F7">
        <w:rPr>
          <w:rFonts w:ascii="Arial" w:eastAsia="Arial" w:hAnsi="Arial" w:cs="Arial"/>
          <w:color w:val="000000"/>
        </w:rPr>
        <w:t>ent.</w:t>
      </w:r>
    </w:p>
    <w:p w14:paraId="40F52EC0" w14:textId="77777777" w:rsidR="00E80457" w:rsidRPr="00C344F7" w:rsidRDefault="00E80457" w:rsidP="00E80457">
      <w:pPr>
        <w:pStyle w:val="ListParagraph"/>
        <w:widowControl w:val="0"/>
        <w:ind w:left="0"/>
        <w:rPr>
          <w:rFonts w:ascii="Arial" w:eastAsia="Arial" w:hAnsi="Arial" w:cs="Arial"/>
          <w:color w:val="000000"/>
        </w:rPr>
      </w:pPr>
    </w:p>
    <w:p w14:paraId="190F5DD5" w14:textId="77777777" w:rsidR="00E80457" w:rsidRPr="00C344F7" w:rsidRDefault="00E80457" w:rsidP="00BC1F87">
      <w:pPr>
        <w:pStyle w:val="ListParagraph"/>
        <w:widowControl w:val="0"/>
        <w:numPr>
          <w:ilvl w:val="0"/>
          <w:numId w:val="8"/>
        </w:numPr>
        <w:ind w:left="0" w:firstLine="0"/>
        <w:jc w:val="left"/>
        <w:rPr>
          <w:rFonts w:ascii="Arial" w:eastAsia="Arial" w:hAnsi="Arial" w:cs="Arial"/>
          <w:color w:val="000000"/>
        </w:rPr>
      </w:pPr>
      <w:r w:rsidRPr="00C344F7">
        <w:rPr>
          <w:rFonts w:ascii="Arial" w:eastAsia="Arial" w:hAnsi="Arial" w:cs="Arial"/>
          <w:color w:val="000000"/>
        </w:rPr>
        <w:t xml:space="preserve">Variations </w:t>
      </w:r>
      <w:r w:rsidRPr="00C344F7">
        <w:rPr>
          <w:rFonts w:ascii="Arial" w:eastAsia="Arial" w:hAnsi="Arial" w:cs="Arial"/>
          <w:color w:val="000000"/>
          <w:spacing w:val="1"/>
        </w:rPr>
        <w:t>of requirement may include requests from the Authority for the Contractor to source stone and produce sample memorials in different stone types and design as part of the Authorities considerations of the suitability of such memorials for MoD use under future Contracts.</w:t>
      </w:r>
    </w:p>
    <w:p w14:paraId="7D8F854C" w14:textId="77777777" w:rsidR="00E80457" w:rsidRPr="00C344F7" w:rsidRDefault="00E80457" w:rsidP="00E80457">
      <w:pPr>
        <w:pStyle w:val="ListParagraph"/>
        <w:widowControl w:val="0"/>
        <w:ind w:left="0"/>
        <w:rPr>
          <w:rFonts w:ascii="Arial" w:eastAsia="Arial" w:hAnsi="Arial" w:cs="Arial"/>
          <w:color w:val="000000"/>
        </w:rPr>
      </w:pPr>
    </w:p>
    <w:p w14:paraId="05F9BB69" w14:textId="77777777" w:rsidR="00E80457" w:rsidRPr="00C344F7" w:rsidRDefault="00E80457" w:rsidP="00BC1F87">
      <w:pPr>
        <w:pStyle w:val="ListParagraph"/>
        <w:widowControl w:val="0"/>
        <w:numPr>
          <w:ilvl w:val="0"/>
          <w:numId w:val="8"/>
        </w:numPr>
        <w:ind w:left="0" w:firstLine="0"/>
        <w:jc w:val="left"/>
        <w:rPr>
          <w:rFonts w:ascii="Arial" w:eastAsia="Arial" w:hAnsi="Arial" w:cs="Arial"/>
          <w:color w:val="000000"/>
        </w:rPr>
      </w:pPr>
      <w:r w:rsidRPr="00C344F7">
        <w:rPr>
          <w:rFonts w:ascii="Arial" w:eastAsia="Arial" w:hAnsi="Arial" w:cs="Arial"/>
          <w:color w:val="000000"/>
        </w:rPr>
        <w:t>If</w:t>
      </w:r>
      <w:r w:rsidRPr="00C344F7">
        <w:rPr>
          <w:rFonts w:ascii="Arial" w:eastAsia="Arial" w:hAnsi="Arial" w:cs="Arial"/>
          <w:color w:val="000000"/>
          <w:spacing w:val="31"/>
        </w:rPr>
        <w:t xml:space="preserve"> </w:t>
      </w:r>
      <w:r w:rsidRPr="00C344F7">
        <w:rPr>
          <w:rFonts w:ascii="Arial" w:eastAsia="Arial" w:hAnsi="Arial" w:cs="Arial"/>
          <w:color w:val="000000"/>
        </w:rPr>
        <w:t>appl</w:t>
      </w:r>
      <w:r w:rsidRPr="00C344F7">
        <w:rPr>
          <w:rFonts w:ascii="Arial" w:eastAsia="Arial" w:hAnsi="Arial" w:cs="Arial"/>
          <w:color w:val="000000"/>
          <w:spacing w:val="1"/>
        </w:rPr>
        <w:t>ic</w:t>
      </w:r>
      <w:r w:rsidRPr="00C344F7">
        <w:rPr>
          <w:rFonts w:ascii="Arial" w:eastAsia="Arial" w:hAnsi="Arial" w:cs="Arial"/>
          <w:color w:val="000000"/>
          <w:spacing w:val="-1"/>
        </w:rPr>
        <w:t>a</w:t>
      </w:r>
      <w:r w:rsidRPr="00C344F7">
        <w:rPr>
          <w:rFonts w:ascii="Arial" w:eastAsia="Arial" w:hAnsi="Arial" w:cs="Arial"/>
          <w:color w:val="000000"/>
        </w:rPr>
        <w:t>b</w:t>
      </w:r>
      <w:r w:rsidRPr="00C344F7">
        <w:rPr>
          <w:rFonts w:ascii="Arial" w:eastAsia="Arial" w:hAnsi="Arial" w:cs="Arial"/>
          <w:color w:val="000000"/>
          <w:spacing w:val="1"/>
        </w:rPr>
        <w:t>le,</w:t>
      </w:r>
      <w:r w:rsidRPr="00C344F7">
        <w:rPr>
          <w:rFonts w:ascii="Arial" w:eastAsia="Arial" w:hAnsi="Arial" w:cs="Arial"/>
          <w:color w:val="000000"/>
          <w:spacing w:val="32"/>
        </w:rPr>
        <w:t xml:space="preserve"> </w:t>
      </w:r>
      <w:r w:rsidRPr="00C344F7">
        <w:rPr>
          <w:rFonts w:ascii="Arial" w:eastAsia="Arial" w:hAnsi="Arial" w:cs="Arial"/>
          <w:color w:val="000000"/>
        </w:rPr>
        <w:t>t</w:t>
      </w:r>
      <w:r w:rsidRPr="00C344F7">
        <w:rPr>
          <w:rFonts w:ascii="Arial" w:eastAsia="Arial" w:hAnsi="Arial" w:cs="Arial"/>
          <w:color w:val="000000"/>
          <w:spacing w:val="-2"/>
        </w:rPr>
        <w:t>h</w:t>
      </w:r>
      <w:r w:rsidRPr="00C344F7">
        <w:rPr>
          <w:rFonts w:ascii="Arial" w:eastAsia="Arial" w:hAnsi="Arial" w:cs="Arial"/>
          <w:color w:val="000000"/>
        </w:rPr>
        <w:t>e</w:t>
      </w:r>
      <w:r w:rsidRPr="00C344F7">
        <w:rPr>
          <w:rFonts w:ascii="Arial" w:eastAsia="Arial" w:hAnsi="Arial" w:cs="Arial"/>
          <w:color w:val="000000"/>
          <w:spacing w:val="33"/>
        </w:rPr>
        <w:t xml:space="preserve"> </w:t>
      </w:r>
      <w:r w:rsidRPr="00C344F7">
        <w:rPr>
          <w:rFonts w:ascii="Arial" w:eastAsia="Arial" w:hAnsi="Arial" w:cs="Arial"/>
          <w:color w:val="000000"/>
        </w:rPr>
        <w:t>Authori</w:t>
      </w:r>
      <w:r w:rsidRPr="00C344F7">
        <w:rPr>
          <w:rFonts w:ascii="Arial" w:eastAsia="Arial" w:hAnsi="Arial" w:cs="Arial"/>
          <w:color w:val="000000"/>
          <w:spacing w:val="-2"/>
        </w:rPr>
        <w:t>t</w:t>
      </w:r>
      <w:r w:rsidRPr="00C344F7">
        <w:rPr>
          <w:rFonts w:ascii="Arial" w:eastAsia="Arial" w:hAnsi="Arial" w:cs="Arial"/>
          <w:color w:val="000000"/>
        </w:rPr>
        <w:t>y</w:t>
      </w:r>
      <w:r w:rsidRPr="00C344F7">
        <w:rPr>
          <w:rFonts w:ascii="Arial" w:eastAsia="Arial" w:hAnsi="Arial" w:cs="Arial"/>
          <w:color w:val="000000"/>
          <w:spacing w:val="32"/>
        </w:rPr>
        <w:t xml:space="preserve"> </w:t>
      </w:r>
      <w:r w:rsidRPr="00C344F7">
        <w:rPr>
          <w:rFonts w:ascii="Arial" w:eastAsia="Arial" w:hAnsi="Arial" w:cs="Arial"/>
          <w:color w:val="000000"/>
        </w:rPr>
        <w:t>w</w:t>
      </w:r>
      <w:r w:rsidRPr="00C344F7">
        <w:rPr>
          <w:rFonts w:ascii="Arial" w:eastAsia="Arial" w:hAnsi="Arial" w:cs="Arial"/>
          <w:color w:val="000000"/>
          <w:spacing w:val="1"/>
        </w:rPr>
        <w:t>i</w:t>
      </w:r>
      <w:r w:rsidRPr="00C344F7">
        <w:rPr>
          <w:rFonts w:ascii="Arial" w:eastAsia="Arial" w:hAnsi="Arial" w:cs="Arial"/>
          <w:color w:val="000000"/>
        </w:rPr>
        <w:t>ll</w:t>
      </w:r>
      <w:r w:rsidRPr="00C344F7">
        <w:rPr>
          <w:rFonts w:ascii="Arial" w:eastAsia="Arial" w:hAnsi="Arial" w:cs="Arial"/>
          <w:color w:val="000000"/>
          <w:spacing w:val="34"/>
        </w:rPr>
        <w:t xml:space="preserve"> </w:t>
      </w:r>
      <w:r w:rsidRPr="00C344F7">
        <w:rPr>
          <w:rFonts w:ascii="Arial" w:eastAsia="Arial" w:hAnsi="Arial" w:cs="Arial"/>
          <w:color w:val="000000"/>
        </w:rPr>
        <w:t>request</w:t>
      </w:r>
      <w:r w:rsidRPr="00C344F7">
        <w:rPr>
          <w:rFonts w:ascii="Arial" w:eastAsia="Arial" w:hAnsi="Arial" w:cs="Arial"/>
          <w:color w:val="000000"/>
          <w:spacing w:val="29"/>
        </w:rPr>
        <w:t xml:space="preserve"> </w:t>
      </w:r>
      <w:r w:rsidRPr="00C344F7">
        <w:rPr>
          <w:rFonts w:ascii="Arial" w:eastAsia="Arial" w:hAnsi="Arial" w:cs="Arial"/>
          <w:color w:val="000000"/>
          <w:spacing w:val="1"/>
        </w:rPr>
        <w:t>a</w:t>
      </w:r>
      <w:r w:rsidRPr="00C344F7">
        <w:rPr>
          <w:rFonts w:ascii="Arial" w:eastAsia="Arial" w:hAnsi="Arial" w:cs="Arial"/>
          <w:color w:val="000000"/>
          <w:spacing w:val="33"/>
        </w:rPr>
        <w:t xml:space="preserve"> </w:t>
      </w:r>
      <w:r w:rsidRPr="00C344F7">
        <w:rPr>
          <w:rFonts w:ascii="Arial" w:eastAsia="Arial" w:hAnsi="Arial" w:cs="Arial"/>
          <w:color w:val="000000"/>
        </w:rPr>
        <w:t>f</w:t>
      </w:r>
      <w:r w:rsidRPr="00C344F7">
        <w:rPr>
          <w:rFonts w:ascii="Arial" w:eastAsia="Arial" w:hAnsi="Arial" w:cs="Arial"/>
          <w:color w:val="000000"/>
          <w:spacing w:val="1"/>
        </w:rPr>
        <w:t>i</w:t>
      </w:r>
      <w:r w:rsidRPr="00C344F7">
        <w:rPr>
          <w:rFonts w:ascii="Arial" w:eastAsia="Arial" w:hAnsi="Arial" w:cs="Arial"/>
          <w:color w:val="000000"/>
          <w:spacing w:val="-2"/>
        </w:rPr>
        <w:t>r</w:t>
      </w:r>
      <w:r w:rsidRPr="00C344F7">
        <w:rPr>
          <w:rFonts w:ascii="Arial" w:eastAsia="Arial" w:hAnsi="Arial" w:cs="Arial"/>
          <w:color w:val="000000"/>
        </w:rPr>
        <w:t>m</w:t>
      </w:r>
      <w:r w:rsidRPr="00C344F7">
        <w:rPr>
          <w:rFonts w:ascii="Arial" w:eastAsia="Arial" w:hAnsi="Arial" w:cs="Arial"/>
          <w:color w:val="000000"/>
          <w:spacing w:val="35"/>
        </w:rPr>
        <w:t xml:space="preserve"> </w:t>
      </w:r>
      <w:r w:rsidRPr="00C344F7">
        <w:rPr>
          <w:rFonts w:ascii="Arial" w:eastAsia="Arial" w:hAnsi="Arial" w:cs="Arial"/>
          <w:color w:val="000000"/>
        </w:rPr>
        <w:t>p</w:t>
      </w:r>
      <w:r w:rsidRPr="00C344F7">
        <w:rPr>
          <w:rFonts w:ascii="Arial" w:eastAsia="Arial" w:hAnsi="Arial" w:cs="Arial"/>
          <w:color w:val="000000"/>
          <w:spacing w:val="-1"/>
        </w:rPr>
        <w:t>r</w:t>
      </w:r>
      <w:r w:rsidRPr="00C344F7">
        <w:rPr>
          <w:rFonts w:ascii="Arial" w:eastAsia="Arial" w:hAnsi="Arial" w:cs="Arial"/>
          <w:color w:val="000000"/>
        </w:rPr>
        <w:t>i</w:t>
      </w:r>
      <w:r w:rsidRPr="00C344F7">
        <w:rPr>
          <w:rFonts w:ascii="Arial" w:eastAsia="Arial" w:hAnsi="Arial" w:cs="Arial"/>
          <w:color w:val="000000"/>
          <w:spacing w:val="-1"/>
        </w:rPr>
        <w:t>c</w:t>
      </w:r>
      <w:r w:rsidRPr="00C344F7">
        <w:rPr>
          <w:rFonts w:ascii="Arial" w:eastAsia="Arial" w:hAnsi="Arial" w:cs="Arial"/>
          <w:color w:val="000000"/>
        </w:rPr>
        <w:t>e</w:t>
      </w:r>
      <w:r w:rsidRPr="00C344F7">
        <w:rPr>
          <w:rFonts w:ascii="Arial" w:eastAsia="Arial" w:hAnsi="Arial" w:cs="Arial"/>
          <w:color w:val="000000"/>
          <w:spacing w:val="33"/>
        </w:rPr>
        <w:t xml:space="preserve"> </w:t>
      </w:r>
      <w:r w:rsidRPr="00C344F7">
        <w:rPr>
          <w:rFonts w:ascii="Arial" w:eastAsia="Arial" w:hAnsi="Arial" w:cs="Arial"/>
          <w:color w:val="000000"/>
        </w:rPr>
        <w:t>(not</w:t>
      </w:r>
      <w:r w:rsidRPr="00C344F7">
        <w:rPr>
          <w:rFonts w:ascii="Arial" w:eastAsia="Arial" w:hAnsi="Arial" w:cs="Arial"/>
          <w:color w:val="000000"/>
          <w:spacing w:val="31"/>
        </w:rPr>
        <w:t xml:space="preserve"> </w:t>
      </w:r>
      <w:r w:rsidRPr="00C344F7">
        <w:rPr>
          <w:rFonts w:ascii="Arial" w:eastAsia="Arial" w:hAnsi="Arial" w:cs="Arial"/>
          <w:color w:val="000000"/>
          <w:spacing w:val="1"/>
        </w:rPr>
        <w:t>s</w:t>
      </w:r>
      <w:r w:rsidRPr="00C344F7">
        <w:rPr>
          <w:rFonts w:ascii="Arial" w:eastAsia="Arial" w:hAnsi="Arial" w:cs="Arial"/>
          <w:color w:val="000000"/>
        </w:rPr>
        <w:t>ubject</w:t>
      </w:r>
      <w:r w:rsidRPr="00C344F7">
        <w:rPr>
          <w:rFonts w:ascii="Arial" w:eastAsia="Arial" w:hAnsi="Arial" w:cs="Arial"/>
          <w:color w:val="000000"/>
          <w:spacing w:val="32"/>
        </w:rPr>
        <w:t xml:space="preserve"> </w:t>
      </w:r>
      <w:r w:rsidRPr="00C344F7">
        <w:rPr>
          <w:rFonts w:ascii="Arial" w:eastAsia="Arial" w:hAnsi="Arial" w:cs="Arial"/>
          <w:color w:val="000000"/>
          <w:spacing w:val="-1"/>
        </w:rPr>
        <w:t>t</w:t>
      </w:r>
      <w:r w:rsidRPr="00C344F7">
        <w:rPr>
          <w:rFonts w:ascii="Arial" w:eastAsia="Arial" w:hAnsi="Arial" w:cs="Arial"/>
          <w:color w:val="000000"/>
        </w:rPr>
        <w:t>o</w:t>
      </w:r>
      <w:r w:rsidRPr="00C344F7">
        <w:rPr>
          <w:rFonts w:ascii="Arial" w:eastAsia="Arial" w:hAnsi="Arial" w:cs="Arial"/>
          <w:color w:val="000000"/>
          <w:spacing w:val="33"/>
        </w:rPr>
        <w:t xml:space="preserve"> </w:t>
      </w:r>
      <w:r w:rsidRPr="00C344F7">
        <w:rPr>
          <w:rFonts w:ascii="Arial" w:eastAsia="Arial" w:hAnsi="Arial" w:cs="Arial"/>
          <w:color w:val="000000"/>
        </w:rPr>
        <w:t>va</w:t>
      </w:r>
      <w:r w:rsidRPr="00C344F7">
        <w:rPr>
          <w:rFonts w:ascii="Arial" w:eastAsia="Arial" w:hAnsi="Arial" w:cs="Arial"/>
          <w:color w:val="000000"/>
          <w:spacing w:val="-1"/>
        </w:rPr>
        <w:t>r</w:t>
      </w:r>
      <w:r w:rsidRPr="00C344F7">
        <w:rPr>
          <w:rFonts w:ascii="Arial" w:eastAsia="Arial" w:hAnsi="Arial" w:cs="Arial"/>
          <w:color w:val="000000"/>
        </w:rPr>
        <w:t>i</w:t>
      </w:r>
      <w:r w:rsidRPr="00C344F7">
        <w:rPr>
          <w:rFonts w:ascii="Arial" w:eastAsia="Arial" w:hAnsi="Arial" w:cs="Arial"/>
          <w:color w:val="000000"/>
          <w:spacing w:val="1"/>
        </w:rPr>
        <w:t>a</w:t>
      </w:r>
      <w:r w:rsidRPr="00C344F7">
        <w:rPr>
          <w:rFonts w:ascii="Arial" w:eastAsia="Arial" w:hAnsi="Arial" w:cs="Arial"/>
          <w:color w:val="000000"/>
        </w:rPr>
        <w:t>ti</w:t>
      </w:r>
      <w:r w:rsidRPr="00C344F7">
        <w:rPr>
          <w:rFonts w:ascii="Arial" w:eastAsia="Arial" w:hAnsi="Arial" w:cs="Arial"/>
          <w:color w:val="000000"/>
          <w:spacing w:val="-1"/>
        </w:rPr>
        <w:t>o</w:t>
      </w:r>
      <w:r w:rsidRPr="00C344F7">
        <w:rPr>
          <w:rFonts w:ascii="Arial" w:eastAsia="Arial" w:hAnsi="Arial" w:cs="Arial"/>
          <w:color w:val="000000"/>
        </w:rPr>
        <w:t>n)</w:t>
      </w:r>
      <w:r w:rsidRPr="00C344F7">
        <w:rPr>
          <w:rFonts w:ascii="Arial" w:eastAsia="Arial" w:hAnsi="Arial" w:cs="Arial"/>
          <w:color w:val="000000"/>
          <w:spacing w:val="32"/>
        </w:rPr>
        <w:t xml:space="preserve"> </w:t>
      </w:r>
      <w:r w:rsidRPr="00C344F7">
        <w:rPr>
          <w:rFonts w:ascii="Arial" w:eastAsia="Arial" w:hAnsi="Arial" w:cs="Arial"/>
          <w:color w:val="000000"/>
        </w:rPr>
        <w:t>qu</w:t>
      </w:r>
      <w:r w:rsidRPr="00C344F7">
        <w:rPr>
          <w:rFonts w:ascii="Arial" w:eastAsia="Arial" w:hAnsi="Arial" w:cs="Arial"/>
          <w:color w:val="000000"/>
          <w:spacing w:val="1"/>
        </w:rPr>
        <w:t>o</w:t>
      </w:r>
      <w:r w:rsidRPr="00C344F7">
        <w:rPr>
          <w:rFonts w:ascii="Arial" w:eastAsia="Arial" w:hAnsi="Arial" w:cs="Arial"/>
          <w:color w:val="000000"/>
        </w:rPr>
        <w:t>ta</w:t>
      </w:r>
      <w:r w:rsidRPr="00C344F7">
        <w:rPr>
          <w:rFonts w:ascii="Arial" w:eastAsia="Arial" w:hAnsi="Arial" w:cs="Arial"/>
          <w:color w:val="000000"/>
          <w:spacing w:val="-1"/>
        </w:rPr>
        <w:t>t</w:t>
      </w:r>
      <w:r w:rsidRPr="00C344F7">
        <w:rPr>
          <w:rFonts w:ascii="Arial" w:eastAsia="Arial" w:hAnsi="Arial" w:cs="Arial"/>
          <w:color w:val="000000"/>
        </w:rPr>
        <w:t>ion</w:t>
      </w:r>
      <w:r w:rsidRPr="00C344F7">
        <w:rPr>
          <w:rFonts w:ascii="Arial" w:eastAsia="Arial" w:hAnsi="Arial" w:cs="Arial"/>
          <w:color w:val="000000"/>
          <w:spacing w:val="34"/>
        </w:rPr>
        <w:t xml:space="preserve"> </w:t>
      </w:r>
      <w:r w:rsidRPr="00C344F7">
        <w:rPr>
          <w:rFonts w:ascii="Arial" w:eastAsia="Arial" w:hAnsi="Arial" w:cs="Arial"/>
          <w:color w:val="000000"/>
        </w:rPr>
        <w:t>for</w:t>
      </w:r>
      <w:r w:rsidRPr="00C344F7">
        <w:rPr>
          <w:rFonts w:ascii="Arial" w:eastAsia="Arial" w:hAnsi="Arial" w:cs="Arial"/>
          <w:color w:val="000000"/>
          <w:spacing w:val="32"/>
        </w:rPr>
        <w:t xml:space="preserve"> </w:t>
      </w:r>
      <w:r w:rsidRPr="00C344F7">
        <w:rPr>
          <w:rFonts w:ascii="Arial" w:eastAsia="Arial" w:hAnsi="Arial" w:cs="Arial"/>
          <w:color w:val="000000"/>
        </w:rPr>
        <w:t>t</w:t>
      </w:r>
      <w:r w:rsidRPr="00C344F7">
        <w:rPr>
          <w:rFonts w:ascii="Arial" w:eastAsia="Arial" w:hAnsi="Arial" w:cs="Arial"/>
          <w:color w:val="000000"/>
          <w:spacing w:val="-2"/>
        </w:rPr>
        <w:t>h</w:t>
      </w:r>
      <w:r w:rsidRPr="00C344F7">
        <w:rPr>
          <w:rFonts w:ascii="Arial" w:eastAsia="Arial" w:hAnsi="Arial" w:cs="Arial"/>
          <w:color w:val="000000"/>
        </w:rPr>
        <w:t>e</w:t>
      </w:r>
      <w:r w:rsidRPr="00C344F7">
        <w:rPr>
          <w:rFonts w:ascii="Arial" w:eastAsia="Arial" w:hAnsi="Arial" w:cs="Arial"/>
          <w:color w:val="000000"/>
          <w:spacing w:val="33"/>
        </w:rPr>
        <w:t xml:space="preserve"> </w:t>
      </w:r>
      <w:r w:rsidRPr="00C344F7">
        <w:rPr>
          <w:rFonts w:ascii="Arial" w:eastAsia="Arial" w:hAnsi="Arial" w:cs="Arial"/>
          <w:color w:val="000000"/>
          <w:spacing w:val="1"/>
        </w:rPr>
        <w:t>v</w:t>
      </w:r>
      <w:r w:rsidRPr="00C344F7">
        <w:rPr>
          <w:rFonts w:ascii="Arial" w:eastAsia="Arial" w:hAnsi="Arial" w:cs="Arial"/>
          <w:color w:val="000000"/>
        </w:rPr>
        <w:t>ari</w:t>
      </w:r>
      <w:r w:rsidRPr="00C344F7">
        <w:rPr>
          <w:rFonts w:ascii="Arial" w:eastAsia="Arial" w:hAnsi="Arial" w:cs="Arial"/>
          <w:color w:val="000000"/>
          <w:spacing w:val="-2"/>
        </w:rPr>
        <w:t>a</w:t>
      </w:r>
      <w:r w:rsidRPr="00C344F7">
        <w:rPr>
          <w:rFonts w:ascii="Arial" w:eastAsia="Arial" w:hAnsi="Arial" w:cs="Arial"/>
          <w:color w:val="000000"/>
        </w:rPr>
        <w:t>tion</w:t>
      </w:r>
      <w:r w:rsidRPr="00C344F7">
        <w:rPr>
          <w:rFonts w:ascii="Arial" w:eastAsia="Arial" w:hAnsi="Arial" w:cs="Arial"/>
          <w:color w:val="000000"/>
          <w:spacing w:val="34"/>
        </w:rPr>
        <w:t xml:space="preserve"> </w:t>
      </w:r>
      <w:r w:rsidRPr="00C344F7">
        <w:rPr>
          <w:rFonts w:ascii="Arial" w:eastAsia="Arial" w:hAnsi="Arial" w:cs="Arial"/>
          <w:color w:val="000000"/>
          <w:spacing w:val="-1"/>
        </w:rPr>
        <w:t>o</w:t>
      </w:r>
      <w:r w:rsidRPr="00C344F7">
        <w:rPr>
          <w:rFonts w:ascii="Arial" w:eastAsia="Arial" w:hAnsi="Arial" w:cs="Arial"/>
          <w:color w:val="000000"/>
        </w:rPr>
        <w:t>f requ</w:t>
      </w:r>
      <w:r w:rsidRPr="00C344F7">
        <w:rPr>
          <w:rFonts w:ascii="Arial" w:eastAsia="Arial" w:hAnsi="Arial" w:cs="Arial"/>
          <w:color w:val="000000"/>
          <w:spacing w:val="1"/>
        </w:rPr>
        <w:t>i</w:t>
      </w:r>
      <w:r w:rsidRPr="00C344F7">
        <w:rPr>
          <w:rFonts w:ascii="Arial" w:eastAsia="Arial" w:hAnsi="Arial" w:cs="Arial"/>
          <w:color w:val="000000"/>
        </w:rPr>
        <w:t>re</w:t>
      </w:r>
      <w:r w:rsidRPr="00C344F7">
        <w:rPr>
          <w:rFonts w:ascii="Arial" w:eastAsia="Arial" w:hAnsi="Arial" w:cs="Arial"/>
          <w:color w:val="000000"/>
          <w:spacing w:val="1"/>
        </w:rPr>
        <w:t>m</w:t>
      </w:r>
      <w:r w:rsidRPr="00C344F7">
        <w:rPr>
          <w:rFonts w:ascii="Arial" w:eastAsia="Arial" w:hAnsi="Arial" w:cs="Arial"/>
          <w:color w:val="000000"/>
        </w:rPr>
        <w:t>ent</w:t>
      </w:r>
      <w:r w:rsidRPr="00C344F7">
        <w:rPr>
          <w:rFonts w:ascii="Arial" w:eastAsia="Arial" w:hAnsi="Arial" w:cs="Arial"/>
          <w:color w:val="000000"/>
          <w:spacing w:val="32"/>
        </w:rPr>
        <w:t xml:space="preserve"> </w:t>
      </w:r>
      <w:r w:rsidRPr="00C344F7">
        <w:rPr>
          <w:rFonts w:ascii="Arial" w:eastAsia="Arial" w:hAnsi="Arial" w:cs="Arial"/>
          <w:color w:val="000000"/>
        </w:rPr>
        <w:t>fr</w:t>
      </w:r>
      <w:r w:rsidRPr="00C344F7">
        <w:rPr>
          <w:rFonts w:ascii="Arial" w:eastAsia="Arial" w:hAnsi="Arial" w:cs="Arial"/>
          <w:color w:val="000000"/>
          <w:spacing w:val="-2"/>
        </w:rPr>
        <w:t>o</w:t>
      </w:r>
      <w:r w:rsidRPr="00C344F7">
        <w:rPr>
          <w:rFonts w:ascii="Arial" w:eastAsia="Arial" w:hAnsi="Arial" w:cs="Arial"/>
          <w:color w:val="000000"/>
        </w:rPr>
        <w:t>m</w:t>
      </w:r>
      <w:r w:rsidRPr="00C344F7">
        <w:rPr>
          <w:rFonts w:ascii="Arial" w:eastAsia="Arial" w:hAnsi="Arial" w:cs="Arial"/>
          <w:color w:val="000000"/>
          <w:spacing w:val="35"/>
        </w:rPr>
        <w:t xml:space="preserve"> </w:t>
      </w:r>
      <w:r w:rsidRPr="00C344F7">
        <w:rPr>
          <w:rFonts w:ascii="Arial" w:eastAsia="Arial" w:hAnsi="Arial" w:cs="Arial"/>
          <w:color w:val="000000"/>
        </w:rPr>
        <w:t>t</w:t>
      </w:r>
      <w:r w:rsidRPr="00C344F7">
        <w:rPr>
          <w:rFonts w:ascii="Arial" w:eastAsia="Arial" w:hAnsi="Arial" w:cs="Arial"/>
          <w:color w:val="000000"/>
          <w:spacing w:val="-2"/>
        </w:rPr>
        <w:t>h</w:t>
      </w:r>
      <w:r w:rsidRPr="00C344F7">
        <w:rPr>
          <w:rFonts w:ascii="Arial" w:eastAsia="Arial" w:hAnsi="Arial" w:cs="Arial"/>
          <w:color w:val="000000"/>
        </w:rPr>
        <w:t>e</w:t>
      </w:r>
      <w:r w:rsidRPr="00C344F7">
        <w:rPr>
          <w:rFonts w:ascii="Arial" w:eastAsia="Arial" w:hAnsi="Arial" w:cs="Arial"/>
          <w:color w:val="000000"/>
          <w:spacing w:val="31"/>
        </w:rPr>
        <w:t xml:space="preserve"> </w:t>
      </w:r>
      <w:r w:rsidRPr="00C344F7">
        <w:rPr>
          <w:rFonts w:ascii="Arial" w:eastAsia="Arial" w:hAnsi="Arial" w:cs="Arial"/>
          <w:color w:val="000000"/>
          <w:spacing w:val="1"/>
        </w:rPr>
        <w:t>C</w:t>
      </w:r>
      <w:r w:rsidRPr="00C344F7">
        <w:rPr>
          <w:rFonts w:ascii="Arial" w:eastAsia="Arial" w:hAnsi="Arial" w:cs="Arial"/>
          <w:color w:val="000000"/>
        </w:rPr>
        <w:t>ont</w:t>
      </w:r>
      <w:r w:rsidRPr="00C344F7">
        <w:rPr>
          <w:rFonts w:ascii="Arial" w:eastAsia="Arial" w:hAnsi="Arial" w:cs="Arial"/>
          <w:color w:val="000000"/>
          <w:spacing w:val="-1"/>
        </w:rPr>
        <w:t>r</w:t>
      </w:r>
      <w:r w:rsidRPr="00C344F7">
        <w:rPr>
          <w:rFonts w:ascii="Arial" w:eastAsia="Arial" w:hAnsi="Arial" w:cs="Arial"/>
          <w:color w:val="000000"/>
        </w:rPr>
        <w:t>actor</w:t>
      </w:r>
      <w:r w:rsidRPr="00C344F7">
        <w:rPr>
          <w:rFonts w:ascii="Arial" w:eastAsia="Arial" w:hAnsi="Arial" w:cs="Arial"/>
          <w:color w:val="000000"/>
          <w:spacing w:val="33"/>
        </w:rPr>
        <w:t xml:space="preserve"> </w:t>
      </w:r>
      <w:r w:rsidRPr="00C344F7">
        <w:rPr>
          <w:rFonts w:ascii="Arial" w:eastAsia="Arial" w:hAnsi="Arial" w:cs="Arial"/>
          <w:color w:val="000000"/>
          <w:spacing w:val="-1"/>
        </w:rPr>
        <w:t>t</w:t>
      </w:r>
      <w:r w:rsidRPr="00C344F7">
        <w:rPr>
          <w:rFonts w:ascii="Arial" w:eastAsia="Arial" w:hAnsi="Arial" w:cs="Arial"/>
          <w:color w:val="000000"/>
        </w:rPr>
        <w:t>o</w:t>
      </w:r>
      <w:r w:rsidRPr="00C344F7">
        <w:rPr>
          <w:rFonts w:ascii="Arial" w:eastAsia="Arial" w:hAnsi="Arial" w:cs="Arial"/>
          <w:color w:val="000000"/>
          <w:spacing w:val="33"/>
        </w:rPr>
        <w:t xml:space="preserve"> </w:t>
      </w:r>
      <w:r w:rsidRPr="00C344F7">
        <w:rPr>
          <w:rFonts w:ascii="Arial" w:eastAsia="Arial" w:hAnsi="Arial" w:cs="Arial"/>
          <w:color w:val="000000"/>
          <w:spacing w:val="1"/>
        </w:rPr>
        <w:t>be</w:t>
      </w:r>
      <w:r w:rsidRPr="00C344F7">
        <w:rPr>
          <w:rFonts w:ascii="Arial" w:eastAsia="Arial" w:hAnsi="Arial" w:cs="Arial"/>
          <w:color w:val="000000"/>
          <w:spacing w:val="31"/>
        </w:rPr>
        <w:t xml:space="preserve"> </w:t>
      </w:r>
      <w:r w:rsidRPr="00C344F7">
        <w:rPr>
          <w:rFonts w:ascii="Arial" w:eastAsia="Arial" w:hAnsi="Arial" w:cs="Arial"/>
          <w:color w:val="000000"/>
        </w:rPr>
        <w:t>provi</w:t>
      </w:r>
      <w:r w:rsidRPr="00C344F7">
        <w:rPr>
          <w:rFonts w:ascii="Arial" w:eastAsia="Arial" w:hAnsi="Arial" w:cs="Arial"/>
          <w:color w:val="000000"/>
          <w:spacing w:val="-1"/>
        </w:rPr>
        <w:t>d</w:t>
      </w:r>
      <w:r w:rsidRPr="00C344F7">
        <w:rPr>
          <w:rFonts w:ascii="Arial" w:eastAsia="Arial" w:hAnsi="Arial" w:cs="Arial"/>
          <w:color w:val="000000"/>
        </w:rPr>
        <w:t>ed</w:t>
      </w:r>
      <w:r w:rsidRPr="00C344F7">
        <w:rPr>
          <w:rFonts w:ascii="Arial" w:eastAsia="Arial" w:hAnsi="Arial" w:cs="Arial"/>
          <w:color w:val="000000"/>
          <w:spacing w:val="31"/>
        </w:rPr>
        <w:t xml:space="preserve"> </w:t>
      </w:r>
      <w:r w:rsidRPr="00C344F7">
        <w:rPr>
          <w:rFonts w:ascii="Arial" w:eastAsia="Arial" w:hAnsi="Arial" w:cs="Arial"/>
          <w:color w:val="000000"/>
        </w:rPr>
        <w:t>w</w:t>
      </w:r>
      <w:r w:rsidRPr="00C344F7">
        <w:rPr>
          <w:rFonts w:ascii="Arial" w:eastAsia="Arial" w:hAnsi="Arial" w:cs="Arial"/>
          <w:color w:val="000000"/>
          <w:spacing w:val="1"/>
        </w:rPr>
        <w:t>i</w:t>
      </w:r>
      <w:r w:rsidRPr="00C344F7">
        <w:rPr>
          <w:rFonts w:ascii="Arial" w:eastAsia="Arial" w:hAnsi="Arial" w:cs="Arial"/>
          <w:color w:val="000000"/>
        </w:rPr>
        <w:t>th</w:t>
      </w:r>
      <w:r w:rsidRPr="00C344F7">
        <w:rPr>
          <w:rFonts w:ascii="Arial" w:eastAsia="Arial" w:hAnsi="Arial" w:cs="Arial"/>
          <w:color w:val="000000"/>
          <w:spacing w:val="1"/>
        </w:rPr>
        <w:t>i</w:t>
      </w:r>
      <w:r w:rsidRPr="00C344F7">
        <w:rPr>
          <w:rFonts w:ascii="Arial" w:eastAsia="Arial" w:hAnsi="Arial" w:cs="Arial"/>
          <w:color w:val="000000"/>
        </w:rPr>
        <w:t>n</w:t>
      </w:r>
      <w:r w:rsidRPr="00C344F7">
        <w:rPr>
          <w:rFonts w:ascii="Arial" w:eastAsia="Arial" w:hAnsi="Arial" w:cs="Arial"/>
          <w:color w:val="000000"/>
          <w:spacing w:val="31"/>
        </w:rPr>
        <w:t xml:space="preserve"> </w:t>
      </w:r>
      <w:r w:rsidRPr="00C344F7">
        <w:rPr>
          <w:rFonts w:ascii="Arial" w:eastAsia="Arial" w:hAnsi="Arial" w:cs="Arial"/>
          <w:color w:val="000000"/>
        </w:rPr>
        <w:t>the</w:t>
      </w:r>
      <w:r w:rsidRPr="00C344F7">
        <w:rPr>
          <w:rFonts w:ascii="Arial" w:eastAsia="Arial" w:hAnsi="Arial" w:cs="Arial"/>
          <w:color w:val="000000"/>
          <w:spacing w:val="33"/>
        </w:rPr>
        <w:t xml:space="preserve"> </w:t>
      </w:r>
      <w:r w:rsidRPr="00C344F7">
        <w:rPr>
          <w:rFonts w:ascii="Arial" w:eastAsia="Arial" w:hAnsi="Arial" w:cs="Arial"/>
          <w:color w:val="000000"/>
        </w:rPr>
        <w:t>times</w:t>
      </w:r>
      <w:r w:rsidRPr="00C344F7">
        <w:rPr>
          <w:rFonts w:ascii="Arial" w:eastAsia="Arial" w:hAnsi="Arial" w:cs="Arial"/>
          <w:color w:val="000000"/>
          <w:spacing w:val="-1"/>
        </w:rPr>
        <w:t>c</w:t>
      </w:r>
      <w:r w:rsidRPr="00C344F7">
        <w:rPr>
          <w:rFonts w:ascii="Arial" w:eastAsia="Arial" w:hAnsi="Arial" w:cs="Arial"/>
          <w:color w:val="000000"/>
        </w:rPr>
        <w:t>ales</w:t>
      </w:r>
      <w:r w:rsidRPr="00C344F7">
        <w:rPr>
          <w:rFonts w:ascii="Arial" w:eastAsia="Arial" w:hAnsi="Arial" w:cs="Arial"/>
          <w:color w:val="000000"/>
          <w:spacing w:val="34"/>
        </w:rPr>
        <w:t xml:space="preserve"> </w:t>
      </w:r>
      <w:r w:rsidRPr="00C344F7">
        <w:rPr>
          <w:rFonts w:ascii="Arial" w:eastAsia="Arial" w:hAnsi="Arial" w:cs="Arial"/>
          <w:color w:val="000000"/>
          <w:spacing w:val="-1"/>
        </w:rPr>
        <w:t>g</w:t>
      </w:r>
      <w:r w:rsidRPr="00C344F7">
        <w:rPr>
          <w:rFonts w:ascii="Arial" w:eastAsia="Arial" w:hAnsi="Arial" w:cs="Arial"/>
          <w:color w:val="000000"/>
        </w:rPr>
        <w:t>iven</w:t>
      </w:r>
      <w:r w:rsidRPr="00C344F7">
        <w:rPr>
          <w:rFonts w:ascii="Arial" w:eastAsia="Arial" w:hAnsi="Arial" w:cs="Arial"/>
          <w:color w:val="000000"/>
          <w:spacing w:val="31"/>
        </w:rPr>
        <w:t xml:space="preserve"> </w:t>
      </w:r>
      <w:r w:rsidRPr="00C344F7">
        <w:rPr>
          <w:rFonts w:ascii="Arial" w:eastAsia="Arial" w:hAnsi="Arial" w:cs="Arial"/>
          <w:color w:val="000000"/>
          <w:spacing w:val="1"/>
        </w:rPr>
        <w:t>in</w:t>
      </w:r>
      <w:r w:rsidRPr="00C344F7">
        <w:rPr>
          <w:rFonts w:ascii="Arial" w:eastAsia="Arial" w:hAnsi="Arial" w:cs="Arial"/>
          <w:color w:val="000000"/>
          <w:spacing w:val="33"/>
        </w:rPr>
        <w:t xml:space="preserve"> </w:t>
      </w:r>
      <w:r w:rsidRPr="00C344F7">
        <w:rPr>
          <w:rFonts w:ascii="Arial" w:eastAsia="Arial" w:hAnsi="Arial" w:cs="Arial"/>
          <w:color w:val="000000"/>
        </w:rPr>
        <w:t>t</w:t>
      </w:r>
      <w:r w:rsidRPr="00C344F7">
        <w:rPr>
          <w:rFonts w:ascii="Arial" w:eastAsia="Arial" w:hAnsi="Arial" w:cs="Arial"/>
          <w:color w:val="000000"/>
          <w:spacing w:val="-2"/>
        </w:rPr>
        <w:t>h</w:t>
      </w:r>
      <w:r w:rsidRPr="00C344F7">
        <w:rPr>
          <w:rFonts w:ascii="Arial" w:eastAsia="Arial" w:hAnsi="Arial" w:cs="Arial"/>
          <w:color w:val="000000"/>
        </w:rPr>
        <w:t>e</w:t>
      </w:r>
      <w:r w:rsidRPr="00C344F7">
        <w:rPr>
          <w:rFonts w:ascii="Arial" w:eastAsia="Arial" w:hAnsi="Arial" w:cs="Arial"/>
          <w:color w:val="000000"/>
          <w:spacing w:val="34"/>
        </w:rPr>
        <w:t xml:space="preserve"> </w:t>
      </w:r>
      <w:r w:rsidRPr="00C344F7">
        <w:rPr>
          <w:rFonts w:ascii="Arial" w:eastAsia="Arial" w:hAnsi="Arial" w:cs="Arial"/>
          <w:color w:val="000000"/>
        </w:rPr>
        <w:t>Autho</w:t>
      </w:r>
      <w:r w:rsidRPr="00C344F7">
        <w:rPr>
          <w:rFonts w:ascii="Arial" w:eastAsia="Arial" w:hAnsi="Arial" w:cs="Arial"/>
          <w:color w:val="000000"/>
          <w:spacing w:val="-2"/>
        </w:rPr>
        <w:t>r</w:t>
      </w:r>
      <w:r w:rsidRPr="00C344F7">
        <w:rPr>
          <w:rFonts w:ascii="Arial" w:eastAsia="Arial" w:hAnsi="Arial" w:cs="Arial"/>
          <w:color w:val="000000"/>
        </w:rPr>
        <w:t>i</w:t>
      </w:r>
      <w:r w:rsidRPr="00C344F7">
        <w:rPr>
          <w:rFonts w:ascii="Arial" w:eastAsia="Arial" w:hAnsi="Arial" w:cs="Arial"/>
          <w:color w:val="000000"/>
          <w:spacing w:val="-1"/>
        </w:rPr>
        <w:t>t</w:t>
      </w:r>
      <w:r w:rsidRPr="00C344F7">
        <w:rPr>
          <w:rFonts w:ascii="Arial" w:eastAsia="Arial" w:hAnsi="Arial" w:cs="Arial"/>
          <w:color w:val="000000"/>
        </w:rPr>
        <w:t>y</w:t>
      </w:r>
      <w:r w:rsidRPr="00C344F7">
        <w:rPr>
          <w:rFonts w:ascii="Arial" w:eastAsia="Arial" w:hAnsi="Arial" w:cs="Arial"/>
          <w:color w:val="000000"/>
          <w:spacing w:val="1"/>
        </w:rPr>
        <w:t>’</w:t>
      </w:r>
      <w:r w:rsidRPr="00C344F7">
        <w:rPr>
          <w:rFonts w:ascii="Arial" w:eastAsia="Arial" w:hAnsi="Arial" w:cs="Arial"/>
          <w:color w:val="000000"/>
        </w:rPr>
        <w:t>s</w:t>
      </w:r>
      <w:r w:rsidRPr="00C344F7">
        <w:rPr>
          <w:rFonts w:ascii="Arial" w:eastAsia="Arial" w:hAnsi="Arial" w:cs="Arial"/>
          <w:color w:val="000000"/>
          <w:spacing w:val="33"/>
        </w:rPr>
        <w:t xml:space="preserve"> </w:t>
      </w:r>
      <w:r w:rsidRPr="00C344F7">
        <w:rPr>
          <w:rFonts w:ascii="Arial" w:eastAsia="Arial" w:hAnsi="Arial" w:cs="Arial"/>
          <w:color w:val="000000"/>
          <w:spacing w:val="-1"/>
        </w:rPr>
        <w:t>r</w:t>
      </w:r>
      <w:r w:rsidRPr="00C344F7">
        <w:rPr>
          <w:rFonts w:ascii="Arial" w:eastAsia="Arial" w:hAnsi="Arial" w:cs="Arial"/>
          <w:color w:val="000000"/>
        </w:rPr>
        <w:t>eq</w:t>
      </w:r>
      <w:r w:rsidRPr="00C344F7">
        <w:rPr>
          <w:rFonts w:ascii="Arial" w:eastAsia="Arial" w:hAnsi="Arial" w:cs="Arial"/>
          <w:color w:val="000000"/>
          <w:spacing w:val="-1"/>
        </w:rPr>
        <w:t>u</w:t>
      </w:r>
      <w:r w:rsidRPr="00C344F7">
        <w:rPr>
          <w:rFonts w:ascii="Arial" w:eastAsia="Arial" w:hAnsi="Arial" w:cs="Arial"/>
          <w:color w:val="000000"/>
        </w:rPr>
        <w:t>e</w:t>
      </w:r>
      <w:r w:rsidRPr="00C344F7">
        <w:rPr>
          <w:rFonts w:ascii="Arial" w:eastAsia="Arial" w:hAnsi="Arial" w:cs="Arial"/>
          <w:color w:val="000000"/>
          <w:spacing w:val="-1"/>
        </w:rPr>
        <w:t>st</w:t>
      </w:r>
      <w:r w:rsidRPr="00C344F7">
        <w:rPr>
          <w:rFonts w:ascii="Arial" w:eastAsia="Arial" w:hAnsi="Arial" w:cs="Arial"/>
          <w:color w:val="000000"/>
        </w:rPr>
        <w:t>.</w:t>
      </w:r>
      <w:r w:rsidRPr="00C344F7">
        <w:rPr>
          <w:rFonts w:ascii="Arial" w:eastAsia="Arial" w:hAnsi="Arial" w:cs="Arial"/>
          <w:color w:val="000000"/>
          <w:spacing w:val="122"/>
        </w:rPr>
        <w:t xml:space="preserve"> </w:t>
      </w:r>
      <w:r w:rsidRPr="00C344F7">
        <w:rPr>
          <w:rFonts w:ascii="Arial" w:eastAsia="Arial" w:hAnsi="Arial" w:cs="Arial"/>
          <w:color w:val="000000"/>
        </w:rPr>
        <w:t>If</w:t>
      </w:r>
      <w:r w:rsidRPr="00C344F7">
        <w:rPr>
          <w:rFonts w:ascii="Arial" w:eastAsia="Arial" w:hAnsi="Arial" w:cs="Arial"/>
          <w:color w:val="000000"/>
          <w:spacing w:val="31"/>
        </w:rPr>
        <w:t xml:space="preserve"> </w:t>
      </w:r>
      <w:r w:rsidRPr="00C344F7">
        <w:rPr>
          <w:rFonts w:ascii="Arial" w:eastAsia="Arial" w:hAnsi="Arial" w:cs="Arial"/>
          <w:color w:val="000000"/>
        </w:rPr>
        <w:t xml:space="preserve">the </w:t>
      </w:r>
      <w:r w:rsidRPr="00C344F7">
        <w:rPr>
          <w:rFonts w:ascii="Arial" w:eastAsia="Arial" w:hAnsi="Arial" w:cs="Arial"/>
          <w:color w:val="000000"/>
          <w:spacing w:val="1"/>
        </w:rPr>
        <w:t>A</w:t>
      </w:r>
      <w:r w:rsidRPr="00C344F7">
        <w:rPr>
          <w:rFonts w:ascii="Arial" w:eastAsia="Arial" w:hAnsi="Arial" w:cs="Arial"/>
          <w:color w:val="000000"/>
        </w:rPr>
        <w:t>utho</w:t>
      </w:r>
      <w:r w:rsidRPr="00C344F7">
        <w:rPr>
          <w:rFonts w:ascii="Arial" w:eastAsia="Arial" w:hAnsi="Arial" w:cs="Arial"/>
          <w:color w:val="000000"/>
          <w:spacing w:val="-2"/>
        </w:rPr>
        <w:t>r</w:t>
      </w:r>
      <w:r w:rsidRPr="00C344F7">
        <w:rPr>
          <w:rFonts w:ascii="Arial" w:eastAsia="Arial" w:hAnsi="Arial" w:cs="Arial"/>
          <w:color w:val="000000"/>
          <w:spacing w:val="1"/>
        </w:rPr>
        <w:t>i</w:t>
      </w:r>
      <w:r w:rsidRPr="00C344F7">
        <w:rPr>
          <w:rFonts w:ascii="Arial" w:eastAsia="Arial" w:hAnsi="Arial" w:cs="Arial"/>
          <w:color w:val="000000"/>
        </w:rPr>
        <w:t>ty</w:t>
      </w:r>
      <w:r w:rsidRPr="00C344F7">
        <w:rPr>
          <w:rFonts w:ascii="Arial" w:eastAsia="Arial" w:hAnsi="Arial" w:cs="Arial"/>
          <w:color w:val="000000"/>
          <w:spacing w:val="-7"/>
        </w:rPr>
        <w:t xml:space="preserve"> </w:t>
      </w:r>
      <w:r w:rsidRPr="00C344F7">
        <w:rPr>
          <w:rFonts w:ascii="Arial" w:eastAsia="Arial" w:hAnsi="Arial" w:cs="Arial"/>
          <w:color w:val="000000"/>
        </w:rPr>
        <w:t>wish</w:t>
      </w:r>
      <w:r w:rsidRPr="00C344F7">
        <w:rPr>
          <w:rFonts w:ascii="Arial" w:eastAsia="Arial" w:hAnsi="Arial" w:cs="Arial"/>
          <w:color w:val="000000"/>
          <w:spacing w:val="-7"/>
        </w:rPr>
        <w:t xml:space="preserve"> </w:t>
      </w:r>
      <w:r w:rsidRPr="00C344F7">
        <w:rPr>
          <w:rFonts w:ascii="Arial" w:eastAsia="Arial" w:hAnsi="Arial" w:cs="Arial"/>
          <w:color w:val="000000"/>
        </w:rPr>
        <w:t>to</w:t>
      </w:r>
      <w:r w:rsidRPr="00C344F7">
        <w:rPr>
          <w:rFonts w:ascii="Arial" w:eastAsia="Arial" w:hAnsi="Arial" w:cs="Arial"/>
          <w:color w:val="000000"/>
          <w:spacing w:val="-7"/>
        </w:rPr>
        <w:t xml:space="preserve"> </w:t>
      </w:r>
      <w:r w:rsidRPr="00C344F7">
        <w:rPr>
          <w:rFonts w:ascii="Arial" w:eastAsia="Arial" w:hAnsi="Arial" w:cs="Arial"/>
          <w:color w:val="000000"/>
        </w:rPr>
        <w:t>proc</w:t>
      </w:r>
      <w:r w:rsidRPr="00C344F7">
        <w:rPr>
          <w:rFonts w:ascii="Arial" w:eastAsia="Arial" w:hAnsi="Arial" w:cs="Arial"/>
          <w:color w:val="000000"/>
          <w:spacing w:val="1"/>
        </w:rPr>
        <w:t>ee</w:t>
      </w:r>
      <w:r w:rsidRPr="00C344F7">
        <w:rPr>
          <w:rFonts w:ascii="Arial" w:eastAsia="Arial" w:hAnsi="Arial" w:cs="Arial"/>
          <w:color w:val="000000"/>
        </w:rPr>
        <w:t>d</w:t>
      </w:r>
      <w:r w:rsidRPr="00C344F7">
        <w:rPr>
          <w:rFonts w:ascii="Arial" w:eastAsia="Arial" w:hAnsi="Arial" w:cs="Arial"/>
          <w:color w:val="000000"/>
          <w:spacing w:val="-9"/>
        </w:rPr>
        <w:t xml:space="preserve"> </w:t>
      </w:r>
      <w:r w:rsidRPr="00C344F7">
        <w:rPr>
          <w:rFonts w:ascii="Arial" w:eastAsia="Arial" w:hAnsi="Arial" w:cs="Arial"/>
          <w:color w:val="000000"/>
        </w:rPr>
        <w:t>w</w:t>
      </w:r>
      <w:r w:rsidRPr="00C344F7">
        <w:rPr>
          <w:rFonts w:ascii="Arial" w:eastAsia="Arial" w:hAnsi="Arial" w:cs="Arial"/>
          <w:color w:val="000000"/>
          <w:spacing w:val="1"/>
        </w:rPr>
        <w:t>i</w:t>
      </w:r>
      <w:r w:rsidRPr="00C344F7">
        <w:rPr>
          <w:rFonts w:ascii="Arial" w:eastAsia="Arial" w:hAnsi="Arial" w:cs="Arial"/>
          <w:color w:val="000000"/>
        </w:rPr>
        <w:t>th</w:t>
      </w:r>
      <w:r w:rsidRPr="00C344F7">
        <w:rPr>
          <w:rFonts w:ascii="Arial" w:eastAsia="Arial" w:hAnsi="Arial" w:cs="Arial"/>
          <w:color w:val="000000"/>
          <w:spacing w:val="-7"/>
        </w:rPr>
        <w:t xml:space="preserve">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6"/>
        </w:rPr>
        <w:t xml:space="preserve"> </w:t>
      </w:r>
      <w:r w:rsidRPr="00C344F7">
        <w:rPr>
          <w:rFonts w:ascii="Arial" w:eastAsia="Arial" w:hAnsi="Arial" w:cs="Arial"/>
          <w:color w:val="000000"/>
        </w:rPr>
        <w:t>variati</w:t>
      </w:r>
      <w:r w:rsidRPr="00C344F7">
        <w:rPr>
          <w:rFonts w:ascii="Arial" w:eastAsia="Arial" w:hAnsi="Arial" w:cs="Arial"/>
          <w:color w:val="000000"/>
          <w:spacing w:val="-1"/>
        </w:rPr>
        <w:t>o</w:t>
      </w:r>
      <w:r w:rsidRPr="00C344F7">
        <w:rPr>
          <w:rFonts w:ascii="Arial" w:eastAsia="Arial" w:hAnsi="Arial" w:cs="Arial"/>
          <w:color w:val="000000"/>
        </w:rPr>
        <w:t>n</w:t>
      </w:r>
      <w:r w:rsidRPr="00C344F7">
        <w:rPr>
          <w:rFonts w:ascii="Arial" w:eastAsia="Arial" w:hAnsi="Arial" w:cs="Arial"/>
          <w:color w:val="000000"/>
          <w:spacing w:val="-7"/>
        </w:rPr>
        <w:t xml:space="preserve"> </w:t>
      </w:r>
      <w:r w:rsidRPr="00C344F7">
        <w:rPr>
          <w:rFonts w:ascii="Arial" w:eastAsia="Arial" w:hAnsi="Arial" w:cs="Arial"/>
          <w:color w:val="000000"/>
        </w:rPr>
        <w:t>of</w:t>
      </w:r>
      <w:r w:rsidRPr="00C344F7">
        <w:rPr>
          <w:rFonts w:ascii="Arial" w:eastAsia="Arial" w:hAnsi="Arial" w:cs="Arial"/>
          <w:color w:val="000000"/>
          <w:spacing w:val="-8"/>
        </w:rPr>
        <w:t xml:space="preserve"> </w:t>
      </w:r>
      <w:r w:rsidRPr="00C344F7">
        <w:rPr>
          <w:rFonts w:ascii="Arial" w:eastAsia="Arial" w:hAnsi="Arial" w:cs="Arial"/>
          <w:color w:val="000000"/>
        </w:rPr>
        <w:t>requ</w:t>
      </w:r>
      <w:r w:rsidRPr="00C344F7">
        <w:rPr>
          <w:rFonts w:ascii="Arial" w:eastAsia="Arial" w:hAnsi="Arial" w:cs="Arial"/>
          <w:color w:val="000000"/>
          <w:spacing w:val="1"/>
        </w:rPr>
        <w:t>i</w:t>
      </w:r>
      <w:r w:rsidRPr="00C344F7">
        <w:rPr>
          <w:rFonts w:ascii="Arial" w:eastAsia="Arial" w:hAnsi="Arial" w:cs="Arial"/>
          <w:color w:val="000000"/>
          <w:spacing w:val="-1"/>
        </w:rPr>
        <w:t>r</w:t>
      </w:r>
      <w:r w:rsidRPr="00C344F7">
        <w:rPr>
          <w:rFonts w:ascii="Arial" w:eastAsia="Arial" w:hAnsi="Arial" w:cs="Arial"/>
          <w:color w:val="000000"/>
        </w:rPr>
        <w:t>ement,</w:t>
      </w:r>
      <w:r w:rsidRPr="00C344F7">
        <w:rPr>
          <w:rFonts w:ascii="Arial" w:eastAsia="Arial" w:hAnsi="Arial" w:cs="Arial"/>
          <w:color w:val="000000"/>
          <w:spacing w:val="-9"/>
        </w:rPr>
        <w:t xml:space="preserve"> </w:t>
      </w:r>
      <w:r w:rsidRPr="00C344F7">
        <w:rPr>
          <w:rFonts w:ascii="Arial" w:eastAsia="Arial" w:hAnsi="Arial" w:cs="Arial"/>
          <w:color w:val="000000"/>
        </w:rPr>
        <w:t>an</w:t>
      </w:r>
      <w:r w:rsidRPr="00C344F7">
        <w:rPr>
          <w:rFonts w:ascii="Arial" w:eastAsia="Arial" w:hAnsi="Arial" w:cs="Arial"/>
          <w:color w:val="000000"/>
          <w:spacing w:val="-6"/>
        </w:rPr>
        <w:t xml:space="preserve"> </w:t>
      </w:r>
      <w:r w:rsidRPr="00C344F7">
        <w:rPr>
          <w:rFonts w:ascii="Arial" w:eastAsia="Arial" w:hAnsi="Arial" w:cs="Arial"/>
          <w:color w:val="000000"/>
        </w:rPr>
        <w:t>acceptance</w:t>
      </w:r>
      <w:r w:rsidRPr="00C344F7">
        <w:rPr>
          <w:rFonts w:ascii="Arial" w:eastAsia="Arial" w:hAnsi="Arial" w:cs="Arial"/>
          <w:color w:val="000000"/>
          <w:spacing w:val="-6"/>
        </w:rPr>
        <w:t xml:space="preserve"> </w:t>
      </w:r>
      <w:r w:rsidRPr="00C344F7">
        <w:rPr>
          <w:rFonts w:ascii="Arial" w:eastAsia="Arial" w:hAnsi="Arial" w:cs="Arial"/>
          <w:color w:val="000000"/>
        </w:rPr>
        <w:t>of</w:t>
      </w:r>
      <w:r w:rsidRPr="00C344F7">
        <w:rPr>
          <w:rFonts w:ascii="Arial" w:eastAsia="Arial" w:hAnsi="Arial" w:cs="Arial"/>
          <w:color w:val="000000"/>
          <w:spacing w:val="-8"/>
        </w:rPr>
        <w:t xml:space="preserve">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7"/>
        </w:rPr>
        <w:t xml:space="preserve"> </w:t>
      </w:r>
      <w:r w:rsidRPr="00C344F7">
        <w:rPr>
          <w:rFonts w:ascii="Arial" w:eastAsia="Arial" w:hAnsi="Arial" w:cs="Arial"/>
          <w:color w:val="000000"/>
        </w:rPr>
        <w:t>quotat</w:t>
      </w:r>
      <w:r w:rsidRPr="00C344F7">
        <w:rPr>
          <w:rFonts w:ascii="Arial" w:eastAsia="Arial" w:hAnsi="Arial" w:cs="Arial"/>
          <w:color w:val="000000"/>
          <w:spacing w:val="-1"/>
        </w:rPr>
        <w:t>i</w:t>
      </w:r>
      <w:r w:rsidRPr="00C344F7">
        <w:rPr>
          <w:rFonts w:ascii="Arial" w:eastAsia="Arial" w:hAnsi="Arial" w:cs="Arial"/>
          <w:color w:val="000000"/>
        </w:rPr>
        <w:t>on</w:t>
      </w:r>
      <w:r w:rsidRPr="00C344F7">
        <w:rPr>
          <w:rFonts w:ascii="Arial" w:eastAsia="Arial" w:hAnsi="Arial" w:cs="Arial"/>
          <w:color w:val="000000"/>
          <w:spacing w:val="-6"/>
        </w:rPr>
        <w:t xml:space="preserve"> </w:t>
      </w:r>
      <w:r w:rsidRPr="00C344F7">
        <w:rPr>
          <w:rFonts w:ascii="Arial" w:eastAsia="Arial" w:hAnsi="Arial" w:cs="Arial"/>
          <w:color w:val="000000"/>
          <w:spacing w:val="-2"/>
        </w:rPr>
        <w:t>w</w:t>
      </w:r>
      <w:r w:rsidRPr="00C344F7">
        <w:rPr>
          <w:rFonts w:ascii="Arial" w:eastAsia="Arial" w:hAnsi="Arial" w:cs="Arial"/>
          <w:color w:val="000000"/>
          <w:spacing w:val="1"/>
        </w:rPr>
        <w:t>i</w:t>
      </w:r>
      <w:r w:rsidRPr="00C344F7">
        <w:rPr>
          <w:rFonts w:ascii="Arial" w:eastAsia="Arial" w:hAnsi="Arial" w:cs="Arial"/>
          <w:color w:val="000000"/>
        </w:rPr>
        <w:t>ll</w:t>
      </w:r>
      <w:r w:rsidRPr="00C344F7">
        <w:rPr>
          <w:rFonts w:ascii="Arial" w:eastAsia="Arial" w:hAnsi="Arial" w:cs="Arial"/>
          <w:color w:val="000000"/>
          <w:spacing w:val="-6"/>
        </w:rPr>
        <w:t xml:space="preserve"> </w:t>
      </w:r>
      <w:r w:rsidRPr="00C344F7">
        <w:rPr>
          <w:rFonts w:ascii="Arial" w:eastAsia="Arial" w:hAnsi="Arial" w:cs="Arial"/>
          <w:color w:val="000000"/>
        </w:rPr>
        <w:t>be</w:t>
      </w:r>
      <w:r w:rsidRPr="00C344F7">
        <w:rPr>
          <w:rFonts w:ascii="Arial" w:eastAsia="Arial" w:hAnsi="Arial" w:cs="Arial"/>
          <w:color w:val="000000"/>
          <w:spacing w:val="-6"/>
        </w:rPr>
        <w:t xml:space="preserve"> </w:t>
      </w:r>
      <w:r w:rsidRPr="00C344F7">
        <w:rPr>
          <w:rFonts w:ascii="Arial" w:eastAsia="Arial" w:hAnsi="Arial" w:cs="Arial"/>
          <w:color w:val="000000"/>
        </w:rPr>
        <w:t>forwa</w:t>
      </w:r>
      <w:r w:rsidRPr="00C344F7">
        <w:rPr>
          <w:rFonts w:ascii="Arial" w:eastAsia="Arial" w:hAnsi="Arial" w:cs="Arial"/>
          <w:color w:val="000000"/>
          <w:spacing w:val="-1"/>
        </w:rPr>
        <w:t>r</w:t>
      </w:r>
      <w:r w:rsidRPr="00C344F7">
        <w:rPr>
          <w:rFonts w:ascii="Arial" w:eastAsia="Arial" w:hAnsi="Arial" w:cs="Arial"/>
          <w:color w:val="000000"/>
        </w:rPr>
        <w:t>ded</w:t>
      </w:r>
      <w:r w:rsidRPr="00C344F7">
        <w:rPr>
          <w:rFonts w:ascii="Arial" w:eastAsia="Arial" w:hAnsi="Arial" w:cs="Arial"/>
          <w:color w:val="000000"/>
          <w:spacing w:val="-6"/>
        </w:rPr>
        <w:t xml:space="preserve"> </w:t>
      </w:r>
      <w:r w:rsidRPr="00C344F7">
        <w:rPr>
          <w:rFonts w:ascii="Arial" w:eastAsia="Arial" w:hAnsi="Arial" w:cs="Arial"/>
          <w:color w:val="000000"/>
          <w:spacing w:val="-1"/>
        </w:rPr>
        <w:t>t</w:t>
      </w:r>
      <w:r w:rsidRPr="00C344F7">
        <w:rPr>
          <w:rFonts w:ascii="Arial" w:eastAsia="Arial" w:hAnsi="Arial" w:cs="Arial"/>
          <w:color w:val="000000"/>
        </w:rPr>
        <w:t>o</w:t>
      </w:r>
      <w:r w:rsidRPr="00C344F7">
        <w:rPr>
          <w:rFonts w:ascii="Arial" w:eastAsia="Arial" w:hAnsi="Arial" w:cs="Arial"/>
          <w:color w:val="000000"/>
          <w:spacing w:val="-7"/>
        </w:rPr>
        <w:t xml:space="preserve"> </w:t>
      </w:r>
      <w:r w:rsidRPr="00C344F7">
        <w:rPr>
          <w:rFonts w:ascii="Arial" w:eastAsia="Arial" w:hAnsi="Arial" w:cs="Arial"/>
          <w:color w:val="000000"/>
        </w:rPr>
        <w:t xml:space="preserve">the </w:t>
      </w:r>
      <w:r w:rsidRPr="00C344F7">
        <w:rPr>
          <w:rFonts w:ascii="Arial" w:eastAsia="Arial" w:hAnsi="Arial" w:cs="Arial"/>
          <w:color w:val="000000"/>
          <w:spacing w:val="1"/>
        </w:rPr>
        <w:t>Co</w:t>
      </w:r>
      <w:r w:rsidRPr="00C344F7">
        <w:rPr>
          <w:rFonts w:ascii="Arial" w:eastAsia="Arial" w:hAnsi="Arial" w:cs="Arial"/>
          <w:color w:val="000000"/>
        </w:rPr>
        <w:t>ntracto</w:t>
      </w:r>
      <w:r w:rsidRPr="00C344F7">
        <w:rPr>
          <w:rFonts w:ascii="Arial" w:eastAsia="Arial" w:hAnsi="Arial" w:cs="Arial"/>
          <w:color w:val="000000"/>
          <w:spacing w:val="44"/>
        </w:rPr>
        <w:t xml:space="preserve">r </w:t>
      </w:r>
      <w:r w:rsidRPr="00C344F7">
        <w:rPr>
          <w:rFonts w:ascii="Arial" w:eastAsia="Arial" w:hAnsi="Arial" w:cs="Arial"/>
          <w:color w:val="000000"/>
        </w:rPr>
        <w:t>fol</w:t>
      </w:r>
      <w:r w:rsidRPr="00C344F7">
        <w:rPr>
          <w:rFonts w:ascii="Arial" w:eastAsia="Arial" w:hAnsi="Arial" w:cs="Arial"/>
          <w:color w:val="000000"/>
          <w:spacing w:val="1"/>
        </w:rPr>
        <w:t>l</w:t>
      </w:r>
      <w:r w:rsidRPr="00C344F7">
        <w:rPr>
          <w:rFonts w:ascii="Arial" w:eastAsia="Arial" w:hAnsi="Arial" w:cs="Arial"/>
          <w:color w:val="000000"/>
        </w:rPr>
        <w:t>owe</w:t>
      </w:r>
      <w:r w:rsidRPr="00C344F7">
        <w:rPr>
          <w:rFonts w:ascii="Arial" w:eastAsia="Arial" w:hAnsi="Arial" w:cs="Arial"/>
          <w:color w:val="000000"/>
          <w:spacing w:val="44"/>
        </w:rPr>
        <w:t xml:space="preserve">d </w:t>
      </w:r>
      <w:r w:rsidRPr="00C344F7">
        <w:rPr>
          <w:rFonts w:ascii="Arial" w:eastAsia="Arial" w:hAnsi="Arial" w:cs="Arial"/>
          <w:color w:val="000000"/>
          <w:spacing w:val="1"/>
        </w:rPr>
        <w:t>by</w:t>
      </w:r>
      <w:r w:rsidRPr="00C344F7">
        <w:rPr>
          <w:rFonts w:ascii="Arial" w:eastAsia="Arial" w:hAnsi="Arial" w:cs="Arial"/>
          <w:color w:val="000000"/>
          <w:spacing w:val="-12"/>
        </w:rPr>
        <w:t xml:space="preserve"> </w:t>
      </w:r>
      <w:r w:rsidRPr="00C344F7">
        <w:rPr>
          <w:rFonts w:ascii="Arial" w:eastAsia="Arial" w:hAnsi="Arial" w:cs="Arial"/>
          <w:color w:val="000000"/>
        </w:rPr>
        <w:t>a</w:t>
      </w:r>
      <w:r w:rsidRPr="00C344F7">
        <w:rPr>
          <w:rFonts w:ascii="Arial" w:eastAsia="Arial" w:hAnsi="Arial" w:cs="Arial"/>
          <w:color w:val="000000"/>
          <w:spacing w:val="-14"/>
        </w:rPr>
        <w:t xml:space="preserve"> </w:t>
      </w:r>
      <w:r w:rsidRPr="00C344F7">
        <w:rPr>
          <w:rFonts w:ascii="Arial" w:eastAsia="Arial" w:hAnsi="Arial" w:cs="Arial"/>
          <w:color w:val="000000"/>
          <w:spacing w:val="-1"/>
        </w:rPr>
        <w:t>T</w:t>
      </w:r>
      <w:r w:rsidRPr="00C344F7">
        <w:rPr>
          <w:rFonts w:ascii="Arial" w:eastAsia="Arial" w:hAnsi="Arial" w:cs="Arial"/>
          <w:color w:val="000000"/>
        </w:rPr>
        <w:t>asking</w:t>
      </w:r>
      <w:r w:rsidRPr="00C344F7">
        <w:rPr>
          <w:rFonts w:ascii="Arial" w:eastAsia="Arial" w:hAnsi="Arial" w:cs="Arial"/>
          <w:color w:val="000000"/>
          <w:spacing w:val="-11"/>
        </w:rPr>
        <w:t xml:space="preserve"> Order form. The Contractor </w:t>
      </w:r>
      <w:r w:rsidRPr="00C344F7">
        <w:rPr>
          <w:rFonts w:ascii="Arial" w:eastAsia="Arial" w:hAnsi="Arial" w:cs="Arial"/>
          <w:b/>
          <w:bCs/>
          <w:color w:val="000000"/>
          <w:spacing w:val="-11"/>
        </w:rPr>
        <w:t xml:space="preserve">must not </w:t>
      </w:r>
      <w:r w:rsidRPr="00C344F7">
        <w:rPr>
          <w:rFonts w:ascii="Arial" w:eastAsia="Arial" w:hAnsi="Arial" w:cs="Arial"/>
          <w:color w:val="000000"/>
          <w:spacing w:val="-11"/>
        </w:rPr>
        <w:t>undertake work that will incur costs external to agreed contract prices until authorised by the Authority.</w:t>
      </w:r>
    </w:p>
    <w:p w14:paraId="589755ED" w14:textId="77777777" w:rsidR="00E80457" w:rsidRPr="00C344F7" w:rsidRDefault="00E80457" w:rsidP="00E80457">
      <w:pPr>
        <w:widowControl w:val="0"/>
        <w:rPr>
          <w:rFonts w:ascii="Arial" w:eastAsia="Arial" w:hAnsi="Arial" w:cs="Arial"/>
          <w:color w:val="000000"/>
        </w:rPr>
      </w:pPr>
    </w:p>
    <w:p w14:paraId="40C85A70" w14:textId="77777777" w:rsidR="00E80457" w:rsidRPr="00C344F7" w:rsidRDefault="00E80457" w:rsidP="00E80457">
      <w:pPr>
        <w:keepNext/>
        <w:rPr>
          <w:rFonts w:ascii="Arial" w:eastAsia="Arial" w:hAnsi="Arial" w:cs="Arial"/>
          <w:b/>
          <w:bCs/>
          <w:color w:val="000000"/>
          <w:u w:val="single"/>
        </w:rPr>
      </w:pPr>
      <w:r w:rsidRPr="00C344F7">
        <w:rPr>
          <w:rFonts w:ascii="Arial" w:eastAsia="Arial" w:hAnsi="Arial" w:cs="Arial"/>
          <w:b/>
          <w:bCs/>
          <w:color w:val="000000"/>
          <w:spacing w:val="1"/>
          <w:u w:val="single"/>
        </w:rPr>
        <w:t>Special Requirements - S</w:t>
      </w:r>
      <w:r w:rsidRPr="00C344F7">
        <w:rPr>
          <w:rFonts w:ascii="Arial" w:eastAsia="Arial" w:hAnsi="Arial" w:cs="Arial"/>
          <w:b/>
          <w:bCs/>
          <w:color w:val="000000"/>
          <w:spacing w:val="-1"/>
          <w:u w:val="single"/>
        </w:rPr>
        <w:t>p</w:t>
      </w:r>
      <w:r w:rsidRPr="00C344F7">
        <w:rPr>
          <w:rFonts w:ascii="Arial" w:eastAsia="Arial" w:hAnsi="Arial" w:cs="Arial"/>
          <w:b/>
          <w:bCs/>
          <w:color w:val="000000"/>
          <w:u w:val="single"/>
        </w:rPr>
        <w:t>ec</w:t>
      </w:r>
      <w:r w:rsidRPr="00C344F7">
        <w:rPr>
          <w:rFonts w:ascii="Arial" w:eastAsia="Arial" w:hAnsi="Arial" w:cs="Arial"/>
          <w:b/>
          <w:bCs/>
          <w:color w:val="000000"/>
          <w:spacing w:val="-1"/>
          <w:u w:val="single"/>
        </w:rPr>
        <w:t>i</w:t>
      </w:r>
      <w:r w:rsidRPr="00C344F7">
        <w:rPr>
          <w:rFonts w:ascii="Arial" w:eastAsia="Arial" w:hAnsi="Arial" w:cs="Arial"/>
          <w:b/>
          <w:bCs/>
          <w:color w:val="000000"/>
          <w:u w:val="single"/>
        </w:rPr>
        <w:t>al Memorials</w:t>
      </w:r>
    </w:p>
    <w:p w14:paraId="61423F65" w14:textId="77777777" w:rsidR="00E80457" w:rsidRPr="00C344F7" w:rsidRDefault="00E80457" w:rsidP="00E80457">
      <w:pPr>
        <w:keepNext/>
        <w:rPr>
          <w:rFonts w:ascii="Arial" w:eastAsia="Arial" w:hAnsi="Arial" w:cs="Arial"/>
          <w:color w:val="000000"/>
        </w:rPr>
      </w:pPr>
    </w:p>
    <w:p w14:paraId="4586F52F" w14:textId="77777777" w:rsidR="00E80457" w:rsidRPr="00C344F7" w:rsidRDefault="00E80457" w:rsidP="00BC1F87">
      <w:pPr>
        <w:pStyle w:val="ListParagraph"/>
        <w:keepNext/>
        <w:numPr>
          <w:ilvl w:val="0"/>
          <w:numId w:val="8"/>
        </w:numPr>
        <w:ind w:left="0" w:firstLine="0"/>
        <w:jc w:val="left"/>
        <w:rPr>
          <w:rFonts w:ascii="Arial" w:eastAsia="Arial" w:hAnsi="Arial" w:cs="Arial"/>
          <w:color w:val="000000"/>
        </w:rPr>
      </w:pPr>
      <w:r w:rsidRPr="00C344F7">
        <w:rPr>
          <w:rFonts w:ascii="Arial" w:eastAsia="Arial" w:hAnsi="Arial" w:cs="Arial"/>
          <w:color w:val="000000"/>
          <w:spacing w:val="1"/>
        </w:rPr>
        <w:t>T</w:t>
      </w:r>
      <w:r w:rsidRPr="00C344F7">
        <w:rPr>
          <w:rFonts w:ascii="Arial" w:eastAsia="Arial" w:hAnsi="Arial" w:cs="Arial"/>
          <w:color w:val="000000"/>
        </w:rPr>
        <w:t xml:space="preserve">he Authority </w:t>
      </w:r>
      <w:r w:rsidRPr="00C344F7">
        <w:rPr>
          <w:rFonts w:ascii="Arial" w:eastAsia="Arial" w:hAnsi="Arial" w:cs="Arial"/>
          <w:color w:val="000000"/>
          <w:spacing w:val="2"/>
        </w:rPr>
        <w:t>m</w:t>
      </w:r>
      <w:r w:rsidRPr="00C344F7">
        <w:rPr>
          <w:rFonts w:ascii="Arial" w:eastAsia="Arial" w:hAnsi="Arial" w:cs="Arial"/>
          <w:color w:val="000000"/>
          <w:spacing w:val="1"/>
        </w:rPr>
        <w:t>a</w:t>
      </w:r>
      <w:r w:rsidRPr="00C344F7">
        <w:rPr>
          <w:rFonts w:ascii="Arial" w:eastAsia="Arial" w:hAnsi="Arial" w:cs="Arial"/>
          <w:color w:val="000000"/>
        </w:rPr>
        <w:t>y</w:t>
      </w:r>
      <w:r w:rsidRPr="00C344F7">
        <w:rPr>
          <w:rFonts w:ascii="Arial" w:eastAsia="Arial" w:hAnsi="Arial" w:cs="Arial"/>
          <w:color w:val="000000"/>
          <w:spacing w:val="-14"/>
        </w:rPr>
        <w:t xml:space="preserve"> </w:t>
      </w:r>
      <w:r w:rsidRPr="00C344F7">
        <w:rPr>
          <w:rFonts w:ascii="Arial" w:eastAsia="Arial" w:hAnsi="Arial" w:cs="Arial"/>
          <w:color w:val="000000"/>
        </w:rPr>
        <w:t>re</w:t>
      </w:r>
      <w:r w:rsidRPr="00C344F7">
        <w:rPr>
          <w:rFonts w:ascii="Arial" w:eastAsia="Arial" w:hAnsi="Arial" w:cs="Arial"/>
          <w:color w:val="000000"/>
          <w:spacing w:val="-1"/>
        </w:rPr>
        <w:t>q</w:t>
      </w:r>
      <w:r w:rsidRPr="00C344F7">
        <w:rPr>
          <w:rFonts w:ascii="Arial" w:eastAsia="Arial" w:hAnsi="Arial" w:cs="Arial"/>
          <w:color w:val="000000"/>
        </w:rPr>
        <w:t xml:space="preserve">uest </w:t>
      </w:r>
      <w:r w:rsidRPr="00C344F7">
        <w:rPr>
          <w:rFonts w:ascii="Arial" w:eastAsia="Arial" w:hAnsi="Arial" w:cs="Arial"/>
          <w:color w:val="000000"/>
          <w:spacing w:val="1"/>
        </w:rPr>
        <w:t xml:space="preserve">the </w:t>
      </w:r>
      <w:r w:rsidRPr="00C344F7">
        <w:rPr>
          <w:rFonts w:ascii="Arial" w:eastAsia="Arial" w:hAnsi="Arial" w:cs="Arial"/>
          <w:color w:val="000000"/>
          <w:spacing w:val="2"/>
        </w:rPr>
        <w:t>C</w:t>
      </w:r>
      <w:r w:rsidRPr="00C344F7">
        <w:rPr>
          <w:rFonts w:ascii="Arial" w:eastAsia="Arial" w:hAnsi="Arial" w:cs="Arial"/>
          <w:color w:val="000000"/>
        </w:rPr>
        <w:t xml:space="preserve">ontractor to </w:t>
      </w:r>
      <w:r w:rsidRPr="00C344F7">
        <w:rPr>
          <w:rFonts w:ascii="Arial" w:eastAsia="Arial" w:hAnsi="Arial" w:cs="Arial"/>
          <w:color w:val="000000"/>
          <w:spacing w:val="1"/>
        </w:rPr>
        <w:t>produce</w:t>
      </w:r>
      <w:r w:rsidRPr="00C344F7">
        <w:rPr>
          <w:rFonts w:ascii="Arial" w:eastAsia="Arial" w:hAnsi="Arial" w:cs="Arial"/>
          <w:color w:val="000000"/>
          <w:spacing w:val="-16"/>
        </w:rPr>
        <w:t xml:space="preserve"> </w:t>
      </w:r>
      <w:r w:rsidRPr="00C344F7">
        <w:rPr>
          <w:rFonts w:ascii="Arial" w:eastAsia="Arial" w:hAnsi="Arial" w:cs="Arial"/>
          <w:color w:val="000000"/>
        </w:rPr>
        <w:t>sp</w:t>
      </w:r>
      <w:r w:rsidRPr="00C344F7">
        <w:rPr>
          <w:rFonts w:ascii="Arial" w:eastAsia="Arial" w:hAnsi="Arial" w:cs="Arial"/>
          <w:color w:val="000000"/>
          <w:spacing w:val="1"/>
        </w:rPr>
        <w:t>e</w:t>
      </w:r>
      <w:r w:rsidRPr="00C344F7">
        <w:rPr>
          <w:rFonts w:ascii="Arial" w:eastAsia="Arial" w:hAnsi="Arial" w:cs="Arial"/>
          <w:color w:val="000000"/>
        </w:rPr>
        <w:t>ci</w:t>
      </w:r>
      <w:r w:rsidRPr="00C344F7">
        <w:rPr>
          <w:rFonts w:ascii="Arial" w:eastAsia="Arial" w:hAnsi="Arial" w:cs="Arial"/>
          <w:color w:val="000000"/>
          <w:spacing w:val="-1"/>
        </w:rPr>
        <w:t xml:space="preserve">al </w:t>
      </w:r>
      <w:r w:rsidRPr="00C344F7">
        <w:rPr>
          <w:rFonts w:ascii="Arial" w:eastAsia="Arial" w:hAnsi="Arial" w:cs="Arial"/>
          <w:color w:val="000000"/>
          <w:spacing w:val="2"/>
        </w:rPr>
        <w:t>m</w:t>
      </w:r>
      <w:r w:rsidRPr="00C344F7">
        <w:rPr>
          <w:rFonts w:ascii="Arial" w:eastAsia="Arial" w:hAnsi="Arial" w:cs="Arial"/>
          <w:color w:val="000000"/>
        </w:rPr>
        <w:t>emo</w:t>
      </w:r>
      <w:r w:rsidRPr="00C344F7">
        <w:rPr>
          <w:rFonts w:ascii="Arial" w:eastAsia="Arial" w:hAnsi="Arial" w:cs="Arial"/>
          <w:color w:val="000000"/>
          <w:spacing w:val="1"/>
        </w:rPr>
        <w:t>r</w:t>
      </w:r>
      <w:r w:rsidRPr="00C344F7">
        <w:rPr>
          <w:rFonts w:ascii="Arial" w:eastAsia="Arial" w:hAnsi="Arial" w:cs="Arial"/>
          <w:color w:val="000000"/>
        </w:rPr>
        <w:t>ials</w:t>
      </w:r>
      <w:r w:rsidRPr="00C344F7">
        <w:rPr>
          <w:rFonts w:ascii="Arial" w:eastAsia="Arial" w:hAnsi="Arial" w:cs="Arial"/>
          <w:color w:val="000000"/>
          <w:spacing w:val="-13"/>
        </w:rPr>
        <w:t xml:space="preserve"> </w:t>
      </w:r>
      <w:r w:rsidRPr="00C344F7">
        <w:rPr>
          <w:rFonts w:ascii="Arial" w:eastAsia="Arial" w:hAnsi="Arial" w:cs="Arial"/>
          <w:color w:val="000000"/>
          <w:spacing w:val="-1"/>
        </w:rPr>
        <w:t>t</w:t>
      </w:r>
      <w:r w:rsidRPr="00C344F7">
        <w:rPr>
          <w:rFonts w:ascii="Arial" w:eastAsia="Arial" w:hAnsi="Arial" w:cs="Arial"/>
          <w:color w:val="000000"/>
        </w:rPr>
        <w:t>o</w:t>
      </w:r>
      <w:r w:rsidRPr="00C344F7">
        <w:rPr>
          <w:rFonts w:ascii="Arial" w:eastAsia="Arial" w:hAnsi="Arial" w:cs="Arial"/>
          <w:color w:val="000000"/>
          <w:spacing w:val="-15"/>
        </w:rPr>
        <w:t xml:space="preserve"> </w:t>
      </w:r>
      <w:r w:rsidRPr="00C344F7">
        <w:rPr>
          <w:rFonts w:ascii="Arial" w:eastAsia="Arial" w:hAnsi="Arial" w:cs="Arial"/>
          <w:color w:val="000000"/>
        </w:rPr>
        <w:t xml:space="preserve">commemorate </w:t>
      </w:r>
      <w:proofErr w:type="gramStart"/>
      <w:r w:rsidRPr="00C344F7">
        <w:rPr>
          <w:rFonts w:ascii="Arial" w:eastAsia="Arial" w:hAnsi="Arial" w:cs="Arial"/>
          <w:color w:val="000000"/>
          <w:spacing w:val="1"/>
        </w:rPr>
        <w:t>p</w:t>
      </w:r>
      <w:r w:rsidRPr="00C344F7">
        <w:rPr>
          <w:rFonts w:ascii="Arial" w:eastAsia="Arial" w:hAnsi="Arial" w:cs="Arial"/>
          <w:color w:val="000000"/>
        </w:rPr>
        <w:t>art</w:t>
      </w:r>
      <w:r w:rsidRPr="00C344F7">
        <w:rPr>
          <w:rFonts w:ascii="Arial" w:eastAsia="Arial" w:hAnsi="Arial" w:cs="Arial"/>
          <w:color w:val="000000"/>
          <w:spacing w:val="-1"/>
        </w:rPr>
        <w:t>i</w:t>
      </w:r>
      <w:r w:rsidRPr="00C344F7">
        <w:rPr>
          <w:rFonts w:ascii="Arial" w:eastAsia="Arial" w:hAnsi="Arial" w:cs="Arial"/>
          <w:color w:val="000000"/>
        </w:rPr>
        <w:t>cu</w:t>
      </w:r>
      <w:r w:rsidRPr="00C344F7">
        <w:rPr>
          <w:rFonts w:ascii="Arial" w:eastAsia="Arial" w:hAnsi="Arial" w:cs="Arial"/>
          <w:color w:val="000000"/>
          <w:spacing w:val="-1"/>
        </w:rPr>
        <w:t>l</w:t>
      </w:r>
      <w:r w:rsidRPr="00C344F7">
        <w:rPr>
          <w:rFonts w:ascii="Arial" w:eastAsia="Arial" w:hAnsi="Arial" w:cs="Arial"/>
          <w:color w:val="000000"/>
        </w:rPr>
        <w:t xml:space="preserve">ar </w:t>
      </w:r>
      <w:r w:rsidRPr="00C344F7">
        <w:rPr>
          <w:rFonts w:ascii="Arial" w:eastAsia="Arial" w:hAnsi="Arial" w:cs="Arial"/>
          <w:color w:val="000000"/>
          <w:spacing w:val="1"/>
        </w:rPr>
        <w:t>bu</w:t>
      </w:r>
      <w:r w:rsidRPr="00C344F7">
        <w:rPr>
          <w:rFonts w:ascii="Arial" w:eastAsia="Arial" w:hAnsi="Arial" w:cs="Arial"/>
          <w:color w:val="000000"/>
        </w:rPr>
        <w:t>rial</w:t>
      </w:r>
      <w:proofErr w:type="gramEnd"/>
      <w:r w:rsidRPr="00C344F7">
        <w:rPr>
          <w:rFonts w:ascii="Arial" w:eastAsia="Arial" w:hAnsi="Arial" w:cs="Arial"/>
          <w:color w:val="000000"/>
        </w:rPr>
        <w:t xml:space="preserve"> s</w:t>
      </w:r>
      <w:r w:rsidRPr="00C344F7">
        <w:rPr>
          <w:rFonts w:ascii="Arial" w:eastAsia="Arial" w:hAnsi="Arial" w:cs="Arial"/>
          <w:color w:val="000000"/>
          <w:spacing w:val="1"/>
        </w:rPr>
        <w:t>pots</w:t>
      </w:r>
      <w:r w:rsidRPr="00C344F7">
        <w:rPr>
          <w:rFonts w:ascii="Arial" w:eastAsia="Arial" w:hAnsi="Arial" w:cs="Arial"/>
          <w:color w:val="000000"/>
        </w:rPr>
        <w:t xml:space="preserve"> or</w:t>
      </w:r>
      <w:r w:rsidRPr="00C344F7">
        <w:rPr>
          <w:rFonts w:ascii="Arial" w:eastAsia="Arial" w:hAnsi="Arial" w:cs="Arial"/>
          <w:color w:val="000000"/>
          <w:spacing w:val="-5"/>
        </w:rPr>
        <w:t xml:space="preserve"> </w:t>
      </w:r>
      <w:r w:rsidRPr="00C344F7">
        <w:rPr>
          <w:rFonts w:ascii="Arial" w:eastAsia="Arial" w:hAnsi="Arial" w:cs="Arial"/>
          <w:color w:val="000000"/>
        </w:rPr>
        <w:t>ev</w:t>
      </w:r>
      <w:r w:rsidRPr="00C344F7">
        <w:rPr>
          <w:rFonts w:ascii="Arial" w:eastAsia="Arial" w:hAnsi="Arial" w:cs="Arial"/>
          <w:color w:val="000000"/>
          <w:spacing w:val="-1"/>
        </w:rPr>
        <w:t>e</w:t>
      </w:r>
      <w:r w:rsidRPr="00C344F7">
        <w:rPr>
          <w:rFonts w:ascii="Arial" w:eastAsia="Arial" w:hAnsi="Arial" w:cs="Arial"/>
          <w:color w:val="000000"/>
        </w:rPr>
        <w:t>nts.</w:t>
      </w:r>
      <w:r w:rsidRPr="00C344F7">
        <w:rPr>
          <w:rFonts w:ascii="Arial" w:eastAsia="Arial" w:hAnsi="Arial" w:cs="Arial"/>
          <w:color w:val="000000"/>
          <w:spacing w:val="46"/>
        </w:rPr>
        <w:t xml:space="preserve"> </w:t>
      </w:r>
      <w:r w:rsidRPr="00C344F7">
        <w:rPr>
          <w:rFonts w:ascii="Arial" w:eastAsia="Arial" w:hAnsi="Arial" w:cs="Arial"/>
          <w:color w:val="000000"/>
          <w:spacing w:val="1"/>
        </w:rPr>
        <w:t>T</w:t>
      </w:r>
      <w:r w:rsidRPr="00C344F7">
        <w:rPr>
          <w:rFonts w:ascii="Arial" w:eastAsia="Arial" w:hAnsi="Arial" w:cs="Arial"/>
          <w:color w:val="000000"/>
          <w:spacing w:val="-1"/>
        </w:rPr>
        <w:t>h</w:t>
      </w:r>
      <w:r w:rsidRPr="00C344F7">
        <w:rPr>
          <w:rFonts w:ascii="Arial" w:eastAsia="Arial" w:hAnsi="Arial" w:cs="Arial"/>
          <w:color w:val="000000"/>
        </w:rPr>
        <w:t>e</w:t>
      </w:r>
      <w:r w:rsidRPr="00C344F7">
        <w:rPr>
          <w:rFonts w:ascii="Arial" w:eastAsia="Arial" w:hAnsi="Arial" w:cs="Arial"/>
          <w:color w:val="000000"/>
          <w:spacing w:val="-5"/>
        </w:rPr>
        <w:t xml:space="preserve"> </w:t>
      </w:r>
      <w:r w:rsidRPr="00C344F7">
        <w:rPr>
          <w:rFonts w:ascii="Arial" w:eastAsia="Arial" w:hAnsi="Arial" w:cs="Arial"/>
          <w:color w:val="000000"/>
        </w:rPr>
        <w:t>dimensio</w:t>
      </w:r>
      <w:r w:rsidRPr="00C344F7">
        <w:rPr>
          <w:rFonts w:ascii="Arial" w:eastAsia="Arial" w:hAnsi="Arial" w:cs="Arial"/>
          <w:color w:val="000000"/>
          <w:spacing w:val="-2"/>
        </w:rPr>
        <w:t>n</w:t>
      </w:r>
      <w:r w:rsidRPr="00C344F7">
        <w:rPr>
          <w:rFonts w:ascii="Arial" w:eastAsia="Arial" w:hAnsi="Arial" w:cs="Arial"/>
          <w:color w:val="000000"/>
        </w:rPr>
        <w:t>s</w:t>
      </w:r>
      <w:r w:rsidRPr="00C344F7">
        <w:rPr>
          <w:rFonts w:ascii="Arial" w:eastAsia="Arial" w:hAnsi="Arial" w:cs="Arial"/>
          <w:color w:val="000000"/>
          <w:spacing w:val="-4"/>
        </w:rPr>
        <w:t xml:space="preserve"> </w:t>
      </w:r>
      <w:r w:rsidRPr="00C344F7">
        <w:rPr>
          <w:rFonts w:ascii="Arial" w:eastAsia="Arial" w:hAnsi="Arial" w:cs="Arial"/>
          <w:color w:val="000000"/>
        </w:rPr>
        <w:t>and</w:t>
      </w:r>
      <w:r w:rsidRPr="00C344F7">
        <w:rPr>
          <w:rFonts w:ascii="Arial" w:eastAsia="Arial" w:hAnsi="Arial" w:cs="Arial"/>
          <w:color w:val="000000"/>
          <w:spacing w:val="-4"/>
        </w:rPr>
        <w:t xml:space="preserve"> </w:t>
      </w:r>
      <w:r w:rsidRPr="00C344F7">
        <w:rPr>
          <w:rFonts w:ascii="Arial" w:eastAsia="Arial" w:hAnsi="Arial" w:cs="Arial"/>
          <w:color w:val="000000"/>
          <w:spacing w:val="-1"/>
        </w:rPr>
        <w:t>t</w:t>
      </w:r>
      <w:r w:rsidRPr="00C344F7">
        <w:rPr>
          <w:rFonts w:ascii="Arial" w:eastAsia="Arial" w:hAnsi="Arial" w:cs="Arial"/>
          <w:color w:val="000000"/>
          <w:spacing w:val="-2"/>
        </w:rPr>
        <w:t>h</w:t>
      </w:r>
      <w:r w:rsidRPr="00C344F7">
        <w:rPr>
          <w:rFonts w:ascii="Arial" w:eastAsia="Arial" w:hAnsi="Arial" w:cs="Arial"/>
          <w:color w:val="000000"/>
        </w:rPr>
        <w:t>e</w:t>
      </w:r>
      <w:r w:rsidRPr="00C344F7">
        <w:rPr>
          <w:rFonts w:ascii="Arial" w:eastAsia="Arial" w:hAnsi="Arial" w:cs="Arial"/>
          <w:color w:val="000000"/>
          <w:spacing w:val="-4"/>
        </w:rPr>
        <w:t xml:space="preserve"> </w:t>
      </w:r>
      <w:r w:rsidRPr="00C344F7">
        <w:rPr>
          <w:rFonts w:ascii="Arial" w:eastAsia="Arial" w:hAnsi="Arial" w:cs="Arial"/>
          <w:color w:val="000000"/>
        </w:rPr>
        <w:t>sto</w:t>
      </w:r>
      <w:r w:rsidRPr="00C344F7">
        <w:rPr>
          <w:rFonts w:ascii="Arial" w:eastAsia="Arial" w:hAnsi="Arial" w:cs="Arial"/>
          <w:color w:val="000000"/>
          <w:spacing w:val="-1"/>
        </w:rPr>
        <w:t>n</w:t>
      </w:r>
      <w:r w:rsidRPr="00C344F7">
        <w:rPr>
          <w:rFonts w:ascii="Arial" w:eastAsia="Arial" w:hAnsi="Arial" w:cs="Arial"/>
          <w:color w:val="000000"/>
        </w:rPr>
        <w:t>es</w:t>
      </w:r>
      <w:r w:rsidRPr="00C344F7">
        <w:rPr>
          <w:rFonts w:ascii="Arial" w:eastAsia="Arial" w:hAnsi="Arial" w:cs="Arial"/>
          <w:color w:val="000000"/>
          <w:spacing w:val="-4"/>
        </w:rPr>
        <w:t xml:space="preserve"> </w:t>
      </w:r>
      <w:r w:rsidRPr="00C344F7">
        <w:rPr>
          <w:rFonts w:ascii="Arial" w:eastAsia="Arial" w:hAnsi="Arial" w:cs="Arial"/>
          <w:color w:val="000000"/>
          <w:spacing w:val="-1"/>
        </w:rPr>
        <w:t>u</w:t>
      </w:r>
      <w:r w:rsidRPr="00C344F7">
        <w:rPr>
          <w:rFonts w:ascii="Arial" w:eastAsia="Arial" w:hAnsi="Arial" w:cs="Arial"/>
          <w:color w:val="000000"/>
        </w:rPr>
        <w:t>sed</w:t>
      </w:r>
      <w:r w:rsidRPr="00C344F7">
        <w:rPr>
          <w:rFonts w:ascii="Arial" w:eastAsia="Arial" w:hAnsi="Arial" w:cs="Arial"/>
          <w:color w:val="000000"/>
          <w:spacing w:val="-6"/>
        </w:rPr>
        <w:t xml:space="preserve"> </w:t>
      </w:r>
      <w:r w:rsidRPr="00C344F7">
        <w:rPr>
          <w:rFonts w:ascii="Arial" w:eastAsia="Arial" w:hAnsi="Arial" w:cs="Arial"/>
          <w:color w:val="000000"/>
          <w:spacing w:val="-1"/>
        </w:rPr>
        <w:t>ma</w:t>
      </w:r>
      <w:r w:rsidRPr="00C344F7">
        <w:rPr>
          <w:rFonts w:ascii="Arial" w:eastAsia="Arial" w:hAnsi="Arial" w:cs="Arial"/>
          <w:color w:val="000000"/>
        </w:rPr>
        <w:t>y</w:t>
      </w:r>
      <w:r w:rsidRPr="00C344F7">
        <w:rPr>
          <w:rFonts w:ascii="Arial" w:eastAsia="Arial" w:hAnsi="Arial" w:cs="Arial"/>
          <w:color w:val="000000"/>
          <w:spacing w:val="-4"/>
        </w:rPr>
        <w:t xml:space="preserve"> </w:t>
      </w:r>
      <w:r w:rsidRPr="00C344F7">
        <w:rPr>
          <w:rFonts w:ascii="Arial" w:eastAsia="Arial" w:hAnsi="Arial" w:cs="Arial"/>
          <w:color w:val="000000"/>
        </w:rPr>
        <w:t>be</w:t>
      </w:r>
      <w:r w:rsidRPr="00C344F7">
        <w:rPr>
          <w:rFonts w:ascii="Arial" w:eastAsia="Arial" w:hAnsi="Arial" w:cs="Arial"/>
          <w:color w:val="000000"/>
          <w:spacing w:val="-4"/>
        </w:rPr>
        <w:t xml:space="preserve"> </w:t>
      </w:r>
      <w:r w:rsidRPr="00C344F7">
        <w:rPr>
          <w:rFonts w:ascii="Arial" w:eastAsia="Arial" w:hAnsi="Arial" w:cs="Arial"/>
          <w:color w:val="000000"/>
          <w:spacing w:val="-1"/>
        </w:rPr>
        <w:t>o</w:t>
      </w:r>
      <w:r w:rsidRPr="00C344F7">
        <w:rPr>
          <w:rFonts w:ascii="Arial" w:eastAsia="Arial" w:hAnsi="Arial" w:cs="Arial"/>
          <w:color w:val="000000"/>
        </w:rPr>
        <w:t>uts</w:t>
      </w:r>
      <w:r w:rsidRPr="00C344F7">
        <w:rPr>
          <w:rFonts w:ascii="Arial" w:eastAsia="Arial" w:hAnsi="Arial" w:cs="Arial"/>
          <w:color w:val="000000"/>
          <w:spacing w:val="-1"/>
        </w:rPr>
        <w:t>i</w:t>
      </w:r>
      <w:r w:rsidRPr="00C344F7">
        <w:rPr>
          <w:rFonts w:ascii="Arial" w:eastAsia="Arial" w:hAnsi="Arial" w:cs="Arial"/>
          <w:color w:val="000000"/>
        </w:rPr>
        <w:t>de</w:t>
      </w:r>
      <w:r w:rsidRPr="00C344F7">
        <w:rPr>
          <w:rFonts w:ascii="Arial" w:eastAsia="Arial" w:hAnsi="Arial" w:cs="Arial"/>
          <w:color w:val="000000"/>
          <w:spacing w:val="-4"/>
        </w:rPr>
        <w:t xml:space="preserve">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6"/>
        </w:rPr>
        <w:t xml:space="preserve"> </w:t>
      </w:r>
      <w:r w:rsidRPr="00C344F7">
        <w:rPr>
          <w:rFonts w:ascii="Arial" w:eastAsia="Arial" w:hAnsi="Arial" w:cs="Arial"/>
          <w:color w:val="000000"/>
        </w:rPr>
        <w:t>agreed</w:t>
      </w:r>
      <w:r w:rsidRPr="00C344F7">
        <w:rPr>
          <w:rFonts w:ascii="Arial" w:eastAsia="Arial" w:hAnsi="Arial" w:cs="Arial"/>
          <w:color w:val="000000"/>
          <w:spacing w:val="-4"/>
        </w:rPr>
        <w:t xml:space="preserve"> </w:t>
      </w:r>
      <w:r w:rsidRPr="00C344F7">
        <w:rPr>
          <w:rFonts w:ascii="Arial" w:eastAsia="Arial" w:hAnsi="Arial" w:cs="Arial"/>
          <w:color w:val="000000"/>
        </w:rPr>
        <w:t>s</w:t>
      </w:r>
      <w:r w:rsidRPr="00C344F7">
        <w:rPr>
          <w:rFonts w:ascii="Arial" w:eastAsia="Arial" w:hAnsi="Arial" w:cs="Arial"/>
          <w:color w:val="000000"/>
          <w:spacing w:val="-2"/>
        </w:rPr>
        <w:t>t</w:t>
      </w:r>
      <w:r w:rsidRPr="00C344F7">
        <w:rPr>
          <w:rFonts w:ascii="Arial" w:eastAsia="Arial" w:hAnsi="Arial" w:cs="Arial"/>
          <w:color w:val="000000"/>
        </w:rPr>
        <w:t>and</w:t>
      </w:r>
      <w:r w:rsidRPr="00C344F7">
        <w:rPr>
          <w:rFonts w:ascii="Arial" w:eastAsia="Arial" w:hAnsi="Arial" w:cs="Arial"/>
          <w:color w:val="000000"/>
          <w:spacing w:val="1"/>
        </w:rPr>
        <w:t>a</w:t>
      </w:r>
      <w:r w:rsidRPr="00C344F7">
        <w:rPr>
          <w:rFonts w:ascii="Arial" w:eastAsia="Arial" w:hAnsi="Arial" w:cs="Arial"/>
          <w:color w:val="000000"/>
          <w:spacing w:val="-2"/>
        </w:rPr>
        <w:t>r</w:t>
      </w:r>
      <w:r w:rsidRPr="00C344F7">
        <w:rPr>
          <w:rFonts w:ascii="Arial" w:eastAsia="Arial" w:hAnsi="Arial" w:cs="Arial"/>
          <w:color w:val="000000"/>
        </w:rPr>
        <w:t>d</w:t>
      </w:r>
      <w:r w:rsidRPr="00C344F7">
        <w:rPr>
          <w:rFonts w:ascii="Arial" w:eastAsia="Arial" w:hAnsi="Arial" w:cs="Arial"/>
          <w:color w:val="000000"/>
          <w:spacing w:val="-4"/>
        </w:rPr>
        <w:t xml:space="preserve"> </w:t>
      </w:r>
      <w:r w:rsidRPr="00C344F7">
        <w:rPr>
          <w:rFonts w:ascii="Arial" w:eastAsia="Arial" w:hAnsi="Arial" w:cs="Arial"/>
          <w:color w:val="000000"/>
        </w:rPr>
        <w:t>requiremen</w:t>
      </w:r>
      <w:r w:rsidRPr="00C344F7">
        <w:rPr>
          <w:rFonts w:ascii="Arial" w:eastAsia="Arial" w:hAnsi="Arial" w:cs="Arial"/>
          <w:color w:val="000000"/>
          <w:spacing w:val="-1"/>
        </w:rPr>
        <w:t>t</w:t>
      </w:r>
      <w:r w:rsidRPr="00C344F7">
        <w:rPr>
          <w:rFonts w:ascii="Arial" w:eastAsia="Arial" w:hAnsi="Arial" w:cs="Arial"/>
          <w:color w:val="000000"/>
        </w:rPr>
        <w:t>s.</w:t>
      </w:r>
      <w:r w:rsidRPr="00C344F7">
        <w:rPr>
          <w:rFonts w:ascii="Arial" w:eastAsia="Arial" w:hAnsi="Arial" w:cs="Arial"/>
          <w:color w:val="000000"/>
          <w:spacing w:val="46"/>
        </w:rPr>
        <w:t xml:space="preserve"> </w:t>
      </w:r>
      <w:r w:rsidRPr="00C344F7">
        <w:rPr>
          <w:rFonts w:ascii="Arial" w:eastAsia="Arial" w:hAnsi="Arial" w:cs="Arial"/>
          <w:color w:val="000000"/>
        </w:rPr>
        <w:t>T</w:t>
      </w:r>
      <w:r w:rsidRPr="00C344F7">
        <w:rPr>
          <w:rFonts w:ascii="Arial" w:eastAsia="Arial" w:hAnsi="Arial" w:cs="Arial"/>
          <w:color w:val="000000"/>
          <w:spacing w:val="-2"/>
        </w:rPr>
        <w:t>h</w:t>
      </w:r>
      <w:r w:rsidRPr="00C344F7">
        <w:rPr>
          <w:rFonts w:ascii="Arial" w:eastAsia="Arial" w:hAnsi="Arial" w:cs="Arial"/>
          <w:color w:val="000000"/>
        </w:rPr>
        <w:t>e</w:t>
      </w:r>
      <w:r w:rsidRPr="00C344F7">
        <w:rPr>
          <w:rFonts w:ascii="Arial" w:eastAsia="Arial" w:hAnsi="Arial" w:cs="Arial"/>
          <w:color w:val="000000"/>
          <w:spacing w:val="-4"/>
        </w:rPr>
        <w:t xml:space="preserve"> </w:t>
      </w:r>
      <w:r w:rsidRPr="00C344F7">
        <w:rPr>
          <w:rFonts w:ascii="Arial" w:eastAsia="Arial" w:hAnsi="Arial" w:cs="Arial"/>
          <w:color w:val="000000"/>
        </w:rPr>
        <w:t>Aut</w:t>
      </w:r>
      <w:r w:rsidRPr="00C344F7">
        <w:rPr>
          <w:rFonts w:ascii="Arial" w:eastAsia="Arial" w:hAnsi="Arial" w:cs="Arial"/>
          <w:color w:val="000000"/>
          <w:spacing w:val="-2"/>
        </w:rPr>
        <w:t>h</w:t>
      </w:r>
      <w:r w:rsidRPr="00C344F7">
        <w:rPr>
          <w:rFonts w:ascii="Arial" w:eastAsia="Arial" w:hAnsi="Arial" w:cs="Arial"/>
          <w:color w:val="000000"/>
        </w:rPr>
        <w:t>or</w:t>
      </w:r>
      <w:r w:rsidRPr="00C344F7">
        <w:rPr>
          <w:rFonts w:ascii="Arial" w:eastAsia="Arial" w:hAnsi="Arial" w:cs="Arial"/>
          <w:color w:val="000000"/>
          <w:spacing w:val="1"/>
        </w:rPr>
        <w:t>i</w:t>
      </w:r>
      <w:r w:rsidRPr="00C344F7">
        <w:rPr>
          <w:rFonts w:ascii="Arial" w:eastAsia="Arial" w:hAnsi="Arial" w:cs="Arial"/>
          <w:color w:val="000000"/>
        </w:rPr>
        <w:t xml:space="preserve">ty </w:t>
      </w:r>
      <w:r w:rsidRPr="00C344F7">
        <w:rPr>
          <w:rFonts w:ascii="Arial" w:eastAsia="Arial" w:hAnsi="Arial" w:cs="Arial"/>
          <w:color w:val="000000"/>
          <w:spacing w:val="1"/>
        </w:rPr>
        <w:t>w</w:t>
      </w:r>
      <w:r w:rsidRPr="00C344F7">
        <w:rPr>
          <w:rFonts w:ascii="Arial" w:eastAsia="Arial" w:hAnsi="Arial" w:cs="Arial"/>
          <w:color w:val="000000"/>
        </w:rPr>
        <w:t>i</w:t>
      </w:r>
      <w:r w:rsidRPr="00C344F7">
        <w:rPr>
          <w:rFonts w:ascii="Arial" w:eastAsia="Arial" w:hAnsi="Arial" w:cs="Arial"/>
          <w:color w:val="000000"/>
          <w:spacing w:val="1"/>
        </w:rPr>
        <w:t>l</w:t>
      </w:r>
      <w:r w:rsidRPr="00C344F7">
        <w:rPr>
          <w:rFonts w:ascii="Arial" w:eastAsia="Arial" w:hAnsi="Arial" w:cs="Arial"/>
          <w:color w:val="000000"/>
        </w:rPr>
        <w:t>l</w:t>
      </w:r>
      <w:r w:rsidRPr="00C344F7">
        <w:rPr>
          <w:rFonts w:ascii="Arial" w:eastAsia="Arial" w:hAnsi="Arial" w:cs="Arial"/>
          <w:color w:val="000000"/>
          <w:spacing w:val="-3"/>
        </w:rPr>
        <w:t xml:space="preserve"> </w:t>
      </w:r>
      <w:r w:rsidRPr="00C344F7">
        <w:rPr>
          <w:rFonts w:ascii="Arial" w:eastAsia="Arial" w:hAnsi="Arial" w:cs="Arial"/>
          <w:color w:val="000000"/>
        </w:rPr>
        <w:t>i</w:t>
      </w:r>
      <w:r w:rsidRPr="00C344F7">
        <w:rPr>
          <w:rFonts w:ascii="Arial" w:eastAsia="Arial" w:hAnsi="Arial" w:cs="Arial"/>
          <w:color w:val="000000"/>
          <w:spacing w:val="1"/>
        </w:rPr>
        <w:t>s</w:t>
      </w:r>
      <w:r w:rsidRPr="00C344F7">
        <w:rPr>
          <w:rFonts w:ascii="Arial" w:eastAsia="Arial" w:hAnsi="Arial" w:cs="Arial"/>
          <w:color w:val="000000"/>
          <w:spacing w:val="-1"/>
        </w:rPr>
        <w:t>s</w:t>
      </w:r>
      <w:r w:rsidRPr="00C344F7">
        <w:rPr>
          <w:rFonts w:ascii="Arial" w:eastAsia="Arial" w:hAnsi="Arial" w:cs="Arial"/>
          <w:color w:val="000000"/>
        </w:rPr>
        <w:t>ue</w:t>
      </w:r>
      <w:r w:rsidRPr="00C344F7">
        <w:rPr>
          <w:rFonts w:ascii="Arial" w:eastAsia="Arial" w:hAnsi="Arial" w:cs="Arial"/>
          <w:color w:val="000000"/>
          <w:spacing w:val="-1"/>
        </w:rPr>
        <w:t xml:space="preserve"> </w:t>
      </w:r>
      <w:r w:rsidRPr="00C344F7">
        <w:rPr>
          <w:rFonts w:ascii="Arial" w:eastAsia="Arial" w:hAnsi="Arial" w:cs="Arial"/>
          <w:color w:val="000000"/>
        </w:rPr>
        <w:t>a</w:t>
      </w:r>
      <w:r w:rsidRPr="00C344F7">
        <w:rPr>
          <w:rFonts w:ascii="Arial" w:eastAsia="Arial" w:hAnsi="Arial" w:cs="Arial"/>
          <w:color w:val="000000"/>
          <w:spacing w:val="-5"/>
        </w:rPr>
        <w:t xml:space="preserve"> </w:t>
      </w:r>
      <w:r w:rsidRPr="00C344F7">
        <w:rPr>
          <w:rFonts w:ascii="Arial" w:eastAsia="Arial" w:hAnsi="Arial" w:cs="Arial"/>
          <w:color w:val="000000"/>
        </w:rPr>
        <w:t>Variati</w:t>
      </w:r>
      <w:r w:rsidRPr="00C344F7">
        <w:rPr>
          <w:rFonts w:ascii="Arial" w:eastAsia="Arial" w:hAnsi="Arial" w:cs="Arial"/>
          <w:color w:val="000000"/>
          <w:spacing w:val="-1"/>
        </w:rPr>
        <w:t>o</w:t>
      </w:r>
      <w:r w:rsidRPr="00C344F7">
        <w:rPr>
          <w:rFonts w:ascii="Arial" w:eastAsia="Arial" w:hAnsi="Arial" w:cs="Arial"/>
          <w:color w:val="000000"/>
        </w:rPr>
        <w:t>n</w:t>
      </w:r>
      <w:r w:rsidRPr="00C344F7">
        <w:rPr>
          <w:rFonts w:ascii="Arial" w:eastAsia="Arial" w:hAnsi="Arial" w:cs="Arial"/>
          <w:color w:val="000000"/>
          <w:spacing w:val="-1"/>
        </w:rPr>
        <w:t xml:space="preserve"> </w:t>
      </w:r>
      <w:r w:rsidRPr="00C344F7">
        <w:rPr>
          <w:rFonts w:ascii="Arial" w:eastAsia="Arial" w:hAnsi="Arial" w:cs="Arial"/>
          <w:color w:val="000000"/>
        </w:rPr>
        <w:t>of</w:t>
      </w:r>
      <w:r w:rsidRPr="00C344F7">
        <w:rPr>
          <w:rFonts w:ascii="Arial" w:eastAsia="Arial" w:hAnsi="Arial" w:cs="Arial"/>
          <w:color w:val="000000"/>
          <w:spacing w:val="-3"/>
        </w:rPr>
        <w:t xml:space="preserve"> </w:t>
      </w:r>
      <w:r w:rsidRPr="00C344F7">
        <w:rPr>
          <w:rFonts w:ascii="Arial" w:eastAsia="Arial" w:hAnsi="Arial" w:cs="Arial"/>
          <w:color w:val="000000"/>
          <w:spacing w:val="-1"/>
        </w:rPr>
        <w:t>Re</w:t>
      </w:r>
      <w:r w:rsidRPr="00C344F7">
        <w:rPr>
          <w:rFonts w:ascii="Arial" w:eastAsia="Arial" w:hAnsi="Arial" w:cs="Arial"/>
          <w:color w:val="000000"/>
        </w:rPr>
        <w:t>q</w:t>
      </w:r>
      <w:r w:rsidRPr="00C344F7">
        <w:rPr>
          <w:rFonts w:ascii="Arial" w:eastAsia="Arial" w:hAnsi="Arial" w:cs="Arial"/>
          <w:color w:val="000000"/>
          <w:spacing w:val="1"/>
        </w:rPr>
        <w:t>ui</w:t>
      </w:r>
      <w:r w:rsidRPr="00C344F7">
        <w:rPr>
          <w:rFonts w:ascii="Arial" w:eastAsia="Arial" w:hAnsi="Arial" w:cs="Arial"/>
          <w:color w:val="000000"/>
        </w:rPr>
        <w:t>r</w:t>
      </w:r>
      <w:r w:rsidRPr="00C344F7">
        <w:rPr>
          <w:rFonts w:ascii="Arial" w:eastAsia="Arial" w:hAnsi="Arial" w:cs="Arial"/>
          <w:color w:val="000000"/>
          <w:spacing w:val="-1"/>
        </w:rPr>
        <w:t>e</w:t>
      </w:r>
      <w:r w:rsidRPr="00C344F7">
        <w:rPr>
          <w:rFonts w:ascii="Arial" w:eastAsia="Arial" w:hAnsi="Arial" w:cs="Arial"/>
          <w:color w:val="000000"/>
        </w:rPr>
        <w:t>ment</w:t>
      </w:r>
      <w:r w:rsidRPr="00C344F7">
        <w:rPr>
          <w:rFonts w:ascii="Arial" w:eastAsia="Arial" w:hAnsi="Arial" w:cs="Arial"/>
          <w:color w:val="000000"/>
          <w:spacing w:val="-3"/>
        </w:rPr>
        <w:t xml:space="preserve"> </w:t>
      </w:r>
      <w:r w:rsidRPr="00C344F7">
        <w:rPr>
          <w:rFonts w:ascii="Arial" w:eastAsia="Arial" w:hAnsi="Arial" w:cs="Arial"/>
          <w:color w:val="000000"/>
          <w:spacing w:val="-2"/>
        </w:rPr>
        <w:t>l</w:t>
      </w:r>
      <w:r w:rsidRPr="00C344F7">
        <w:rPr>
          <w:rFonts w:ascii="Arial" w:eastAsia="Arial" w:hAnsi="Arial" w:cs="Arial"/>
          <w:color w:val="000000"/>
        </w:rPr>
        <w:t>et</w:t>
      </w:r>
      <w:r w:rsidRPr="00C344F7">
        <w:rPr>
          <w:rFonts w:ascii="Arial" w:eastAsia="Arial" w:hAnsi="Arial" w:cs="Arial"/>
          <w:color w:val="000000"/>
          <w:spacing w:val="-1"/>
        </w:rPr>
        <w:t>t</w:t>
      </w:r>
      <w:r w:rsidRPr="00C344F7">
        <w:rPr>
          <w:rFonts w:ascii="Arial" w:eastAsia="Arial" w:hAnsi="Arial" w:cs="Arial"/>
          <w:color w:val="000000"/>
        </w:rPr>
        <w:t>er</w:t>
      </w:r>
      <w:r w:rsidRPr="00C344F7">
        <w:rPr>
          <w:rFonts w:ascii="Arial" w:eastAsia="Arial" w:hAnsi="Arial" w:cs="Arial"/>
          <w:color w:val="000000"/>
          <w:spacing w:val="-2"/>
        </w:rPr>
        <w:t xml:space="preserve"> </w:t>
      </w:r>
      <w:r w:rsidRPr="00C344F7">
        <w:rPr>
          <w:rFonts w:ascii="Arial" w:eastAsia="Arial" w:hAnsi="Arial" w:cs="Arial"/>
          <w:color w:val="000000"/>
          <w:spacing w:val="-1"/>
        </w:rPr>
        <w:t>t</w:t>
      </w:r>
      <w:r w:rsidRPr="00C344F7">
        <w:rPr>
          <w:rFonts w:ascii="Arial" w:eastAsia="Arial" w:hAnsi="Arial" w:cs="Arial"/>
          <w:color w:val="000000"/>
        </w:rPr>
        <w:t>o</w:t>
      </w:r>
      <w:r w:rsidRPr="00C344F7">
        <w:rPr>
          <w:rFonts w:ascii="Arial" w:eastAsia="Arial" w:hAnsi="Arial" w:cs="Arial"/>
          <w:color w:val="000000"/>
          <w:spacing w:val="-2"/>
        </w:rPr>
        <w:t xml:space="preserve">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2"/>
        </w:rPr>
        <w:t xml:space="preserve"> </w:t>
      </w:r>
      <w:r w:rsidRPr="00C344F7">
        <w:rPr>
          <w:rFonts w:ascii="Arial" w:eastAsia="Arial" w:hAnsi="Arial" w:cs="Arial"/>
          <w:color w:val="000000"/>
        </w:rPr>
        <w:t>Contractor</w:t>
      </w:r>
      <w:r w:rsidRPr="00C344F7">
        <w:rPr>
          <w:rFonts w:ascii="Arial" w:eastAsia="Arial" w:hAnsi="Arial" w:cs="Arial"/>
          <w:color w:val="000000"/>
          <w:spacing w:val="-2"/>
        </w:rPr>
        <w:t xml:space="preserve"> </w:t>
      </w:r>
      <w:r w:rsidRPr="00C344F7">
        <w:rPr>
          <w:rFonts w:ascii="Arial" w:eastAsia="Arial" w:hAnsi="Arial" w:cs="Arial"/>
          <w:color w:val="000000"/>
        </w:rPr>
        <w:t>stating</w:t>
      </w:r>
      <w:r w:rsidRPr="00C344F7">
        <w:rPr>
          <w:rFonts w:ascii="Arial" w:eastAsia="Arial" w:hAnsi="Arial" w:cs="Arial"/>
          <w:color w:val="000000"/>
          <w:spacing w:val="-4"/>
        </w:rPr>
        <w:t xml:space="preserve"> </w:t>
      </w:r>
      <w:r w:rsidRPr="00C344F7">
        <w:rPr>
          <w:rFonts w:ascii="Arial" w:eastAsia="Arial" w:hAnsi="Arial" w:cs="Arial"/>
          <w:color w:val="000000"/>
        </w:rPr>
        <w:t>a</w:t>
      </w:r>
      <w:r w:rsidRPr="00C344F7">
        <w:rPr>
          <w:rFonts w:ascii="Arial" w:eastAsia="Arial" w:hAnsi="Arial" w:cs="Arial"/>
          <w:color w:val="000000"/>
          <w:spacing w:val="-1"/>
        </w:rPr>
        <w:t>l</w:t>
      </w:r>
      <w:r w:rsidRPr="00C344F7">
        <w:rPr>
          <w:rFonts w:ascii="Arial" w:eastAsia="Arial" w:hAnsi="Arial" w:cs="Arial"/>
          <w:color w:val="000000"/>
        </w:rPr>
        <w:t>l</w:t>
      </w:r>
      <w:r w:rsidRPr="00C344F7">
        <w:rPr>
          <w:rFonts w:ascii="Arial" w:eastAsia="Arial" w:hAnsi="Arial" w:cs="Arial"/>
          <w:color w:val="000000"/>
          <w:spacing w:val="-1"/>
        </w:rPr>
        <w:t xml:space="preserve"> t</w:t>
      </w:r>
      <w:r w:rsidRPr="00C344F7">
        <w:rPr>
          <w:rFonts w:ascii="Arial" w:eastAsia="Arial" w:hAnsi="Arial" w:cs="Arial"/>
          <w:color w:val="000000"/>
        </w:rPr>
        <w:t>he</w:t>
      </w:r>
      <w:r w:rsidRPr="00C344F7">
        <w:rPr>
          <w:rFonts w:ascii="Arial" w:eastAsia="Arial" w:hAnsi="Arial" w:cs="Arial"/>
          <w:color w:val="000000"/>
          <w:spacing w:val="-1"/>
        </w:rPr>
        <w:t xml:space="preserve"> </w:t>
      </w:r>
      <w:r w:rsidRPr="00C344F7">
        <w:rPr>
          <w:rFonts w:ascii="Arial" w:eastAsia="Arial" w:hAnsi="Arial" w:cs="Arial"/>
          <w:color w:val="000000"/>
        </w:rPr>
        <w:t>re</w:t>
      </w:r>
      <w:r w:rsidRPr="00C344F7">
        <w:rPr>
          <w:rFonts w:ascii="Arial" w:eastAsia="Arial" w:hAnsi="Arial" w:cs="Arial"/>
          <w:color w:val="000000"/>
          <w:spacing w:val="-1"/>
        </w:rPr>
        <w:t>q</w:t>
      </w:r>
      <w:r w:rsidRPr="00C344F7">
        <w:rPr>
          <w:rFonts w:ascii="Arial" w:eastAsia="Arial" w:hAnsi="Arial" w:cs="Arial"/>
          <w:color w:val="000000"/>
        </w:rPr>
        <w:t>u</w:t>
      </w:r>
      <w:r w:rsidRPr="00C344F7">
        <w:rPr>
          <w:rFonts w:ascii="Arial" w:eastAsia="Arial" w:hAnsi="Arial" w:cs="Arial"/>
          <w:color w:val="000000"/>
          <w:spacing w:val="1"/>
        </w:rPr>
        <w:t>i</w:t>
      </w:r>
      <w:r w:rsidRPr="00C344F7">
        <w:rPr>
          <w:rFonts w:ascii="Arial" w:eastAsia="Arial" w:hAnsi="Arial" w:cs="Arial"/>
          <w:color w:val="000000"/>
        </w:rPr>
        <w:t>r</w:t>
      </w:r>
      <w:r w:rsidRPr="00C344F7">
        <w:rPr>
          <w:rFonts w:ascii="Arial" w:eastAsia="Arial" w:hAnsi="Arial" w:cs="Arial"/>
          <w:color w:val="000000"/>
          <w:spacing w:val="-1"/>
        </w:rPr>
        <w:t>e</w:t>
      </w:r>
      <w:r w:rsidRPr="00C344F7">
        <w:rPr>
          <w:rFonts w:ascii="Arial" w:eastAsia="Arial" w:hAnsi="Arial" w:cs="Arial"/>
          <w:color w:val="000000"/>
        </w:rPr>
        <w:t>ments,</w:t>
      </w:r>
      <w:r w:rsidRPr="00C344F7">
        <w:rPr>
          <w:rFonts w:ascii="Arial" w:eastAsia="Arial" w:hAnsi="Arial" w:cs="Arial"/>
          <w:color w:val="000000"/>
          <w:spacing w:val="-4"/>
        </w:rPr>
        <w:t xml:space="preserve"> </w:t>
      </w:r>
      <w:r w:rsidRPr="00C344F7">
        <w:rPr>
          <w:rFonts w:ascii="Arial" w:eastAsia="Arial" w:hAnsi="Arial" w:cs="Arial"/>
          <w:color w:val="000000"/>
          <w:spacing w:val="1"/>
        </w:rPr>
        <w:t>i</w:t>
      </w:r>
      <w:r w:rsidRPr="00C344F7">
        <w:rPr>
          <w:rFonts w:ascii="Arial" w:eastAsia="Arial" w:hAnsi="Arial" w:cs="Arial"/>
          <w:color w:val="000000"/>
        </w:rPr>
        <w:t>ncluding</w:t>
      </w:r>
      <w:r w:rsidRPr="00C344F7">
        <w:rPr>
          <w:rFonts w:ascii="Arial" w:eastAsia="Arial" w:hAnsi="Arial" w:cs="Arial"/>
          <w:color w:val="000000"/>
          <w:spacing w:val="-2"/>
        </w:rPr>
        <w:t xml:space="preserve"> </w:t>
      </w:r>
      <w:r w:rsidRPr="00C344F7">
        <w:rPr>
          <w:rFonts w:ascii="Arial" w:eastAsia="Arial" w:hAnsi="Arial" w:cs="Arial"/>
          <w:color w:val="000000"/>
        </w:rPr>
        <w:t>the</w:t>
      </w:r>
      <w:r w:rsidRPr="00C344F7">
        <w:rPr>
          <w:rFonts w:ascii="Arial" w:eastAsia="Arial" w:hAnsi="Arial" w:cs="Arial"/>
          <w:color w:val="000000"/>
          <w:spacing w:val="-2"/>
        </w:rPr>
        <w:t xml:space="preserve"> </w:t>
      </w:r>
      <w:r w:rsidRPr="00C344F7">
        <w:rPr>
          <w:rFonts w:ascii="Arial" w:eastAsia="Arial" w:hAnsi="Arial" w:cs="Arial"/>
          <w:color w:val="000000"/>
          <w:spacing w:val="-1"/>
        </w:rPr>
        <w:t>di</w:t>
      </w:r>
      <w:r w:rsidRPr="00C344F7">
        <w:rPr>
          <w:rFonts w:ascii="Arial" w:eastAsia="Arial" w:hAnsi="Arial" w:cs="Arial"/>
          <w:color w:val="000000"/>
        </w:rPr>
        <w:t xml:space="preserve">mensions and type </w:t>
      </w:r>
      <w:r w:rsidRPr="00C344F7">
        <w:rPr>
          <w:rFonts w:ascii="Arial" w:eastAsia="Arial" w:hAnsi="Arial" w:cs="Arial"/>
          <w:color w:val="000000"/>
          <w:spacing w:val="1"/>
        </w:rPr>
        <w:t>o</w:t>
      </w:r>
      <w:r w:rsidRPr="00C344F7">
        <w:rPr>
          <w:rFonts w:ascii="Arial" w:eastAsia="Arial" w:hAnsi="Arial" w:cs="Arial"/>
          <w:color w:val="000000"/>
        </w:rPr>
        <w:t>f</w:t>
      </w:r>
      <w:r w:rsidRPr="00C344F7">
        <w:rPr>
          <w:rFonts w:ascii="Arial" w:eastAsia="Arial" w:hAnsi="Arial" w:cs="Arial"/>
          <w:color w:val="000000"/>
          <w:spacing w:val="-1"/>
        </w:rPr>
        <w:t xml:space="preserve"> </w:t>
      </w:r>
      <w:r w:rsidRPr="00C344F7">
        <w:rPr>
          <w:rFonts w:ascii="Arial" w:eastAsia="Arial" w:hAnsi="Arial" w:cs="Arial"/>
          <w:color w:val="000000"/>
        </w:rPr>
        <w:t>sto</w:t>
      </w:r>
      <w:r w:rsidRPr="00C344F7">
        <w:rPr>
          <w:rFonts w:ascii="Arial" w:eastAsia="Arial" w:hAnsi="Arial" w:cs="Arial"/>
          <w:color w:val="000000"/>
          <w:spacing w:val="-1"/>
        </w:rPr>
        <w:t>n</w:t>
      </w:r>
      <w:r w:rsidRPr="00C344F7">
        <w:rPr>
          <w:rFonts w:ascii="Arial" w:eastAsia="Arial" w:hAnsi="Arial" w:cs="Arial"/>
          <w:color w:val="000000"/>
        </w:rPr>
        <w:t>e required</w:t>
      </w:r>
      <w:r w:rsidRPr="00C344F7">
        <w:rPr>
          <w:rFonts w:ascii="Arial" w:eastAsia="Arial" w:hAnsi="Arial" w:cs="Arial"/>
          <w:color w:val="000000"/>
          <w:spacing w:val="-1"/>
        </w:rPr>
        <w:t xml:space="preserve"> </w:t>
      </w:r>
      <w:r w:rsidRPr="00C344F7">
        <w:rPr>
          <w:rFonts w:ascii="Arial" w:eastAsia="Arial" w:hAnsi="Arial" w:cs="Arial"/>
          <w:color w:val="000000"/>
        </w:rPr>
        <w:t xml:space="preserve">and any </w:t>
      </w:r>
      <w:r w:rsidRPr="00C344F7">
        <w:rPr>
          <w:rFonts w:ascii="Arial" w:eastAsia="Arial" w:hAnsi="Arial" w:cs="Arial"/>
          <w:color w:val="000000"/>
          <w:spacing w:val="-1"/>
        </w:rPr>
        <w:t>s</w:t>
      </w:r>
      <w:r w:rsidRPr="00C344F7">
        <w:rPr>
          <w:rFonts w:ascii="Arial" w:eastAsia="Arial" w:hAnsi="Arial" w:cs="Arial"/>
          <w:color w:val="000000"/>
        </w:rPr>
        <w:t>pe</w:t>
      </w:r>
      <w:r w:rsidRPr="00C344F7">
        <w:rPr>
          <w:rFonts w:ascii="Arial" w:eastAsia="Arial" w:hAnsi="Arial" w:cs="Arial"/>
          <w:color w:val="000000"/>
          <w:spacing w:val="-1"/>
        </w:rPr>
        <w:t>c</w:t>
      </w:r>
      <w:r w:rsidRPr="00C344F7">
        <w:rPr>
          <w:rFonts w:ascii="Arial" w:eastAsia="Arial" w:hAnsi="Arial" w:cs="Arial"/>
          <w:color w:val="000000"/>
        </w:rPr>
        <w:t xml:space="preserve">ial </w:t>
      </w:r>
      <w:r w:rsidRPr="00C344F7">
        <w:rPr>
          <w:rFonts w:ascii="Arial" w:eastAsia="Arial" w:hAnsi="Arial" w:cs="Arial"/>
          <w:color w:val="000000"/>
          <w:spacing w:val="1"/>
        </w:rPr>
        <w:t>a</w:t>
      </w:r>
      <w:r w:rsidRPr="00C344F7">
        <w:rPr>
          <w:rFonts w:ascii="Arial" w:eastAsia="Arial" w:hAnsi="Arial" w:cs="Arial"/>
          <w:color w:val="000000"/>
        </w:rPr>
        <w:t>rrangements that</w:t>
      </w:r>
      <w:r w:rsidRPr="00C344F7">
        <w:rPr>
          <w:rFonts w:ascii="Arial" w:eastAsia="Arial" w:hAnsi="Arial" w:cs="Arial"/>
          <w:color w:val="000000"/>
          <w:spacing w:val="-1"/>
        </w:rPr>
        <w:t xml:space="preserve"> </w:t>
      </w:r>
      <w:r w:rsidRPr="00C344F7">
        <w:rPr>
          <w:rFonts w:ascii="Arial" w:eastAsia="Arial" w:hAnsi="Arial" w:cs="Arial"/>
          <w:color w:val="000000"/>
        </w:rPr>
        <w:t>will a</w:t>
      </w:r>
      <w:r w:rsidRPr="00C344F7">
        <w:rPr>
          <w:rFonts w:ascii="Arial" w:eastAsia="Arial" w:hAnsi="Arial" w:cs="Arial"/>
          <w:color w:val="000000"/>
          <w:spacing w:val="1"/>
        </w:rPr>
        <w:t>p</w:t>
      </w:r>
      <w:r w:rsidRPr="00C344F7">
        <w:rPr>
          <w:rFonts w:ascii="Arial" w:eastAsia="Arial" w:hAnsi="Arial" w:cs="Arial"/>
          <w:color w:val="000000"/>
        </w:rPr>
        <w:t>ply.</w:t>
      </w:r>
    </w:p>
    <w:p w14:paraId="6578F0B3" w14:textId="77777777" w:rsidR="00E80457" w:rsidRPr="00C344F7" w:rsidRDefault="00E80457" w:rsidP="00E80457">
      <w:pPr>
        <w:pStyle w:val="ListParagraph"/>
        <w:widowControl w:val="0"/>
        <w:ind w:left="0"/>
        <w:rPr>
          <w:rFonts w:ascii="Arial" w:eastAsia="Arial" w:hAnsi="Arial" w:cs="Arial"/>
          <w:color w:val="000000"/>
        </w:rPr>
      </w:pPr>
    </w:p>
    <w:p w14:paraId="6BB7010E" w14:textId="77777777" w:rsidR="00E80457" w:rsidRPr="00C344F7" w:rsidRDefault="00E80457" w:rsidP="00BC1F87">
      <w:pPr>
        <w:pStyle w:val="ListParagraph"/>
        <w:widowControl w:val="0"/>
        <w:numPr>
          <w:ilvl w:val="0"/>
          <w:numId w:val="8"/>
        </w:numPr>
        <w:ind w:left="0" w:firstLine="0"/>
        <w:jc w:val="left"/>
        <w:rPr>
          <w:rFonts w:ascii="Arial" w:eastAsia="Arial" w:hAnsi="Arial" w:cs="Arial"/>
          <w:color w:val="000000"/>
        </w:rPr>
      </w:pPr>
      <w:r w:rsidRPr="00C344F7">
        <w:rPr>
          <w:rFonts w:ascii="Arial" w:eastAsia="Arial" w:hAnsi="Arial" w:cs="Arial"/>
          <w:color w:val="000000"/>
        </w:rPr>
        <w:t>If</w:t>
      </w:r>
      <w:r w:rsidRPr="00C344F7">
        <w:rPr>
          <w:rFonts w:ascii="Arial" w:eastAsia="Arial" w:hAnsi="Arial" w:cs="Arial"/>
          <w:color w:val="000000"/>
          <w:spacing w:val="-4"/>
        </w:rPr>
        <w:t xml:space="preserve">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4"/>
        </w:rPr>
        <w:t xml:space="preserve"> </w:t>
      </w:r>
      <w:r w:rsidRPr="00C344F7">
        <w:rPr>
          <w:rFonts w:ascii="Arial" w:eastAsia="Arial" w:hAnsi="Arial" w:cs="Arial"/>
          <w:color w:val="000000"/>
        </w:rPr>
        <w:t>Contractor</w:t>
      </w:r>
      <w:r w:rsidRPr="00C344F7">
        <w:rPr>
          <w:rFonts w:ascii="Arial" w:eastAsia="Arial" w:hAnsi="Arial" w:cs="Arial"/>
          <w:color w:val="000000"/>
          <w:spacing w:val="-5"/>
        </w:rPr>
        <w:t xml:space="preserve"> </w:t>
      </w:r>
      <w:proofErr w:type="gramStart"/>
      <w:r w:rsidRPr="00C344F7">
        <w:rPr>
          <w:rFonts w:ascii="Arial" w:eastAsia="Arial" w:hAnsi="Arial" w:cs="Arial"/>
          <w:color w:val="000000"/>
        </w:rPr>
        <w:t>is</w:t>
      </w:r>
      <w:r w:rsidRPr="00C344F7">
        <w:rPr>
          <w:rFonts w:ascii="Arial" w:eastAsia="Arial" w:hAnsi="Arial" w:cs="Arial"/>
          <w:color w:val="000000"/>
          <w:spacing w:val="-5"/>
        </w:rPr>
        <w:t xml:space="preserve"> </w:t>
      </w:r>
      <w:r w:rsidRPr="00C344F7">
        <w:rPr>
          <w:rFonts w:ascii="Arial" w:eastAsia="Arial" w:hAnsi="Arial" w:cs="Arial"/>
          <w:color w:val="000000"/>
        </w:rPr>
        <w:t>a</w:t>
      </w:r>
      <w:r w:rsidRPr="00C344F7">
        <w:rPr>
          <w:rFonts w:ascii="Arial" w:eastAsia="Arial" w:hAnsi="Arial" w:cs="Arial"/>
          <w:color w:val="000000"/>
          <w:spacing w:val="1"/>
        </w:rPr>
        <w:t>bl</w:t>
      </w:r>
      <w:r w:rsidRPr="00C344F7">
        <w:rPr>
          <w:rFonts w:ascii="Arial" w:eastAsia="Arial" w:hAnsi="Arial" w:cs="Arial"/>
          <w:color w:val="000000"/>
        </w:rPr>
        <w:t>e</w:t>
      </w:r>
      <w:r w:rsidRPr="00C344F7">
        <w:rPr>
          <w:rFonts w:ascii="Arial" w:eastAsia="Arial" w:hAnsi="Arial" w:cs="Arial"/>
          <w:color w:val="000000"/>
          <w:spacing w:val="-4"/>
        </w:rPr>
        <w:t xml:space="preserve"> </w:t>
      </w:r>
      <w:r w:rsidRPr="00C344F7">
        <w:rPr>
          <w:rFonts w:ascii="Arial" w:eastAsia="Arial" w:hAnsi="Arial" w:cs="Arial"/>
          <w:color w:val="000000"/>
          <w:spacing w:val="-1"/>
        </w:rPr>
        <w:t>t</w:t>
      </w:r>
      <w:r w:rsidRPr="00C344F7">
        <w:rPr>
          <w:rFonts w:ascii="Arial" w:eastAsia="Arial" w:hAnsi="Arial" w:cs="Arial"/>
          <w:color w:val="000000"/>
        </w:rPr>
        <w:t>o</w:t>
      </w:r>
      <w:proofErr w:type="gramEnd"/>
      <w:r w:rsidRPr="00C344F7">
        <w:rPr>
          <w:rFonts w:ascii="Arial" w:eastAsia="Arial" w:hAnsi="Arial" w:cs="Arial"/>
          <w:color w:val="000000"/>
          <w:spacing w:val="-5"/>
        </w:rPr>
        <w:t xml:space="preserve"> </w:t>
      </w:r>
      <w:r w:rsidRPr="00C344F7">
        <w:rPr>
          <w:rFonts w:ascii="Arial" w:eastAsia="Arial" w:hAnsi="Arial" w:cs="Arial"/>
          <w:color w:val="000000"/>
        </w:rPr>
        <w:t>pro</w:t>
      </w:r>
      <w:r w:rsidRPr="00C344F7">
        <w:rPr>
          <w:rFonts w:ascii="Arial" w:eastAsia="Arial" w:hAnsi="Arial" w:cs="Arial"/>
          <w:color w:val="000000"/>
          <w:spacing w:val="1"/>
        </w:rPr>
        <w:t>du</w:t>
      </w:r>
      <w:r w:rsidRPr="00C344F7">
        <w:rPr>
          <w:rFonts w:ascii="Arial" w:eastAsia="Arial" w:hAnsi="Arial" w:cs="Arial"/>
          <w:color w:val="000000"/>
          <w:spacing w:val="-1"/>
        </w:rPr>
        <w:t>c</w:t>
      </w:r>
      <w:r w:rsidRPr="00C344F7">
        <w:rPr>
          <w:rFonts w:ascii="Arial" w:eastAsia="Arial" w:hAnsi="Arial" w:cs="Arial"/>
          <w:color w:val="000000"/>
        </w:rPr>
        <w:t>e</w:t>
      </w:r>
      <w:r w:rsidRPr="00C344F7">
        <w:rPr>
          <w:rFonts w:ascii="Arial" w:eastAsia="Arial" w:hAnsi="Arial" w:cs="Arial"/>
          <w:color w:val="000000"/>
          <w:spacing w:val="-4"/>
        </w:rPr>
        <w:t xml:space="preserve">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4"/>
        </w:rPr>
        <w:t xml:space="preserve"> </w:t>
      </w:r>
      <w:r w:rsidRPr="00C344F7">
        <w:rPr>
          <w:rFonts w:ascii="Arial" w:eastAsia="Arial" w:hAnsi="Arial" w:cs="Arial"/>
          <w:color w:val="000000"/>
        </w:rPr>
        <w:t>special</w:t>
      </w:r>
      <w:r w:rsidRPr="00C344F7">
        <w:rPr>
          <w:rFonts w:ascii="Arial" w:eastAsia="Arial" w:hAnsi="Arial" w:cs="Arial"/>
          <w:color w:val="000000"/>
          <w:spacing w:val="-3"/>
        </w:rPr>
        <w:t xml:space="preserve"> </w:t>
      </w:r>
      <w:r w:rsidRPr="00C344F7">
        <w:rPr>
          <w:rFonts w:ascii="Arial" w:eastAsia="Arial" w:hAnsi="Arial" w:cs="Arial"/>
          <w:color w:val="000000"/>
          <w:spacing w:val="-1"/>
        </w:rPr>
        <w:t>me</w:t>
      </w:r>
      <w:r w:rsidRPr="00C344F7">
        <w:rPr>
          <w:rFonts w:ascii="Arial" w:eastAsia="Arial" w:hAnsi="Arial" w:cs="Arial"/>
          <w:color w:val="000000"/>
          <w:spacing w:val="2"/>
        </w:rPr>
        <w:t>m</w:t>
      </w:r>
      <w:r w:rsidRPr="00C344F7">
        <w:rPr>
          <w:rFonts w:ascii="Arial" w:eastAsia="Arial" w:hAnsi="Arial" w:cs="Arial"/>
          <w:color w:val="000000"/>
          <w:spacing w:val="-1"/>
        </w:rPr>
        <w:t>o</w:t>
      </w:r>
      <w:r w:rsidRPr="00C344F7">
        <w:rPr>
          <w:rFonts w:ascii="Arial" w:eastAsia="Arial" w:hAnsi="Arial" w:cs="Arial"/>
          <w:color w:val="000000"/>
        </w:rPr>
        <w:t>r</w:t>
      </w:r>
      <w:r w:rsidRPr="00C344F7">
        <w:rPr>
          <w:rFonts w:ascii="Arial" w:eastAsia="Arial" w:hAnsi="Arial" w:cs="Arial"/>
          <w:color w:val="000000"/>
          <w:spacing w:val="1"/>
        </w:rPr>
        <w:t>i</w:t>
      </w:r>
      <w:r w:rsidRPr="00C344F7">
        <w:rPr>
          <w:rFonts w:ascii="Arial" w:eastAsia="Arial" w:hAnsi="Arial" w:cs="Arial"/>
          <w:color w:val="000000"/>
        </w:rPr>
        <w:t>a</w:t>
      </w:r>
      <w:r w:rsidRPr="00C344F7">
        <w:rPr>
          <w:rFonts w:ascii="Arial" w:eastAsia="Arial" w:hAnsi="Arial" w:cs="Arial"/>
          <w:color w:val="000000"/>
          <w:spacing w:val="2"/>
        </w:rPr>
        <w:t>l</w:t>
      </w:r>
      <w:r w:rsidRPr="00C344F7">
        <w:rPr>
          <w:rFonts w:ascii="Arial" w:eastAsia="Arial" w:hAnsi="Arial" w:cs="Arial"/>
          <w:color w:val="000000"/>
        </w:rPr>
        <w:t>,</w:t>
      </w:r>
      <w:r w:rsidRPr="00C344F7">
        <w:rPr>
          <w:rFonts w:ascii="Arial" w:eastAsia="Arial" w:hAnsi="Arial" w:cs="Arial"/>
          <w:color w:val="000000"/>
          <w:spacing w:val="-5"/>
        </w:rPr>
        <w:t xml:space="preserve">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4"/>
        </w:rPr>
        <w:t xml:space="preserve"> </w:t>
      </w:r>
      <w:r w:rsidRPr="00C344F7">
        <w:rPr>
          <w:rFonts w:ascii="Arial" w:eastAsia="Arial" w:hAnsi="Arial" w:cs="Arial"/>
          <w:color w:val="000000"/>
        </w:rPr>
        <w:t>Contractor</w:t>
      </w:r>
      <w:r w:rsidRPr="00C344F7">
        <w:rPr>
          <w:rFonts w:ascii="Arial" w:eastAsia="Arial" w:hAnsi="Arial" w:cs="Arial"/>
          <w:color w:val="000000"/>
          <w:spacing w:val="-6"/>
        </w:rPr>
        <w:t xml:space="preserve"> </w:t>
      </w:r>
      <w:r w:rsidRPr="00C344F7">
        <w:rPr>
          <w:rFonts w:ascii="Arial" w:eastAsia="Arial" w:hAnsi="Arial" w:cs="Arial"/>
          <w:b/>
          <w:bCs/>
          <w:color w:val="000000"/>
        </w:rPr>
        <w:t>must</w:t>
      </w:r>
      <w:r w:rsidRPr="00C344F7">
        <w:rPr>
          <w:rFonts w:ascii="Arial" w:eastAsia="Arial" w:hAnsi="Arial" w:cs="Arial"/>
          <w:b/>
          <w:bCs/>
          <w:color w:val="000000"/>
          <w:spacing w:val="-5"/>
        </w:rPr>
        <w:t xml:space="preserve"> </w:t>
      </w:r>
      <w:r w:rsidRPr="00C344F7">
        <w:rPr>
          <w:rFonts w:ascii="Arial" w:eastAsia="Arial" w:hAnsi="Arial" w:cs="Arial"/>
          <w:color w:val="000000"/>
          <w:spacing w:val="-1"/>
        </w:rPr>
        <w:t>p</w:t>
      </w:r>
      <w:r w:rsidRPr="00C344F7">
        <w:rPr>
          <w:rFonts w:ascii="Arial" w:eastAsia="Arial" w:hAnsi="Arial" w:cs="Arial"/>
          <w:color w:val="000000"/>
        </w:rPr>
        <w:t>rovide</w:t>
      </w:r>
      <w:r w:rsidRPr="00C344F7">
        <w:rPr>
          <w:rFonts w:ascii="Arial" w:eastAsia="Arial" w:hAnsi="Arial" w:cs="Arial"/>
          <w:color w:val="000000"/>
          <w:spacing w:val="-4"/>
        </w:rPr>
        <w:t xml:space="preserve"> </w:t>
      </w:r>
      <w:r w:rsidRPr="00C344F7">
        <w:rPr>
          <w:rFonts w:ascii="Arial" w:eastAsia="Arial" w:hAnsi="Arial" w:cs="Arial"/>
          <w:color w:val="000000"/>
        </w:rPr>
        <w:t>a</w:t>
      </w:r>
      <w:r w:rsidRPr="00C344F7">
        <w:rPr>
          <w:rFonts w:ascii="Arial" w:eastAsia="Arial" w:hAnsi="Arial" w:cs="Arial"/>
          <w:color w:val="000000"/>
          <w:spacing w:val="-5"/>
        </w:rPr>
        <w:t xml:space="preserve"> </w:t>
      </w:r>
      <w:r w:rsidRPr="00C344F7">
        <w:rPr>
          <w:rFonts w:ascii="Arial" w:eastAsia="Arial" w:hAnsi="Arial" w:cs="Arial"/>
          <w:color w:val="000000"/>
        </w:rPr>
        <w:t>firm</w:t>
      </w:r>
      <w:r w:rsidRPr="00C344F7">
        <w:rPr>
          <w:rFonts w:ascii="Arial" w:eastAsia="Arial" w:hAnsi="Arial" w:cs="Arial"/>
          <w:color w:val="000000"/>
          <w:spacing w:val="-2"/>
        </w:rPr>
        <w:t xml:space="preserve"> </w:t>
      </w:r>
      <w:r w:rsidRPr="00C344F7">
        <w:rPr>
          <w:rFonts w:ascii="Arial" w:eastAsia="Arial" w:hAnsi="Arial" w:cs="Arial"/>
          <w:color w:val="000000"/>
        </w:rPr>
        <w:t>pri</w:t>
      </w:r>
      <w:r w:rsidRPr="00C344F7">
        <w:rPr>
          <w:rFonts w:ascii="Arial" w:eastAsia="Arial" w:hAnsi="Arial" w:cs="Arial"/>
          <w:color w:val="000000"/>
          <w:spacing w:val="1"/>
        </w:rPr>
        <w:t>c</w:t>
      </w:r>
      <w:r w:rsidRPr="00C344F7">
        <w:rPr>
          <w:rFonts w:ascii="Arial" w:eastAsia="Arial" w:hAnsi="Arial" w:cs="Arial"/>
          <w:color w:val="000000"/>
        </w:rPr>
        <w:t>e</w:t>
      </w:r>
      <w:r w:rsidRPr="00C344F7">
        <w:rPr>
          <w:rFonts w:ascii="Arial" w:eastAsia="Arial" w:hAnsi="Arial" w:cs="Arial"/>
          <w:color w:val="000000"/>
          <w:spacing w:val="-4"/>
        </w:rPr>
        <w:t xml:space="preserve"> </w:t>
      </w:r>
      <w:r w:rsidRPr="00C344F7">
        <w:rPr>
          <w:rFonts w:ascii="Arial" w:eastAsia="Arial" w:hAnsi="Arial" w:cs="Arial"/>
          <w:color w:val="000000"/>
        </w:rPr>
        <w:t>(not</w:t>
      </w:r>
      <w:r w:rsidRPr="00C344F7">
        <w:rPr>
          <w:rFonts w:ascii="Arial" w:eastAsia="Arial" w:hAnsi="Arial" w:cs="Arial"/>
          <w:color w:val="000000"/>
          <w:spacing w:val="-5"/>
        </w:rPr>
        <w:t xml:space="preserve"> </w:t>
      </w:r>
      <w:r w:rsidRPr="00C344F7">
        <w:rPr>
          <w:rFonts w:ascii="Arial" w:eastAsia="Arial" w:hAnsi="Arial" w:cs="Arial"/>
          <w:color w:val="000000"/>
        </w:rPr>
        <w:t>sub</w:t>
      </w:r>
      <w:r w:rsidRPr="00C344F7">
        <w:rPr>
          <w:rFonts w:ascii="Arial" w:eastAsia="Arial" w:hAnsi="Arial" w:cs="Arial"/>
          <w:color w:val="000000"/>
          <w:spacing w:val="1"/>
        </w:rPr>
        <w:t>j</w:t>
      </w:r>
      <w:r w:rsidRPr="00C344F7">
        <w:rPr>
          <w:rFonts w:ascii="Arial" w:eastAsia="Arial" w:hAnsi="Arial" w:cs="Arial"/>
          <w:color w:val="000000"/>
        </w:rPr>
        <w:t>ect to</w:t>
      </w:r>
      <w:r w:rsidRPr="00C344F7">
        <w:rPr>
          <w:rFonts w:ascii="Arial" w:eastAsia="Arial" w:hAnsi="Arial" w:cs="Arial"/>
          <w:color w:val="000000"/>
          <w:spacing w:val="4"/>
        </w:rPr>
        <w:t xml:space="preserve"> </w:t>
      </w:r>
      <w:r w:rsidRPr="00C344F7">
        <w:rPr>
          <w:rFonts w:ascii="Arial" w:eastAsia="Arial" w:hAnsi="Arial" w:cs="Arial"/>
          <w:color w:val="000000"/>
        </w:rPr>
        <w:t>var</w:t>
      </w:r>
      <w:r w:rsidRPr="00C344F7">
        <w:rPr>
          <w:rFonts w:ascii="Arial" w:eastAsia="Arial" w:hAnsi="Arial" w:cs="Arial"/>
          <w:color w:val="000000"/>
          <w:spacing w:val="1"/>
        </w:rPr>
        <w:t>i</w:t>
      </w:r>
      <w:r w:rsidRPr="00C344F7">
        <w:rPr>
          <w:rFonts w:ascii="Arial" w:eastAsia="Arial" w:hAnsi="Arial" w:cs="Arial"/>
          <w:color w:val="000000"/>
        </w:rPr>
        <w:t>ation</w:t>
      </w:r>
      <w:r w:rsidRPr="00C344F7">
        <w:rPr>
          <w:rFonts w:ascii="Arial" w:eastAsia="Arial" w:hAnsi="Arial" w:cs="Arial"/>
          <w:color w:val="000000"/>
          <w:spacing w:val="1"/>
        </w:rPr>
        <w:t>)</w:t>
      </w:r>
      <w:r w:rsidRPr="00C344F7">
        <w:rPr>
          <w:rFonts w:ascii="Arial" w:eastAsia="Arial" w:hAnsi="Arial" w:cs="Arial"/>
          <w:color w:val="000000"/>
          <w:spacing w:val="3"/>
        </w:rPr>
        <w:t xml:space="preserve"> </w:t>
      </w:r>
      <w:r w:rsidRPr="00C344F7">
        <w:rPr>
          <w:rFonts w:ascii="Arial" w:eastAsia="Arial" w:hAnsi="Arial" w:cs="Arial"/>
          <w:color w:val="000000"/>
          <w:spacing w:val="-1"/>
        </w:rPr>
        <w:t>q</w:t>
      </w:r>
      <w:r w:rsidRPr="00C344F7">
        <w:rPr>
          <w:rFonts w:ascii="Arial" w:eastAsia="Arial" w:hAnsi="Arial" w:cs="Arial"/>
          <w:color w:val="000000"/>
        </w:rPr>
        <w:t>u</w:t>
      </w:r>
      <w:r w:rsidRPr="00C344F7">
        <w:rPr>
          <w:rFonts w:ascii="Arial" w:eastAsia="Arial" w:hAnsi="Arial" w:cs="Arial"/>
          <w:color w:val="000000"/>
          <w:spacing w:val="1"/>
        </w:rPr>
        <w:t>o</w:t>
      </w:r>
      <w:r w:rsidRPr="00C344F7">
        <w:rPr>
          <w:rFonts w:ascii="Arial" w:eastAsia="Arial" w:hAnsi="Arial" w:cs="Arial"/>
          <w:color w:val="000000"/>
        </w:rPr>
        <w:t>tat</w:t>
      </w:r>
      <w:r w:rsidRPr="00C344F7">
        <w:rPr>
          <w:rFonts w:ascii="Arial" w:eastAsia="Arial" w:hAnsi="Arial" w:cs="Arial"/>
          <w:color w:val="000000"/>
          <w:spacing w:val="-1"/>
        </w:rPr>
        <w:t>i</w:t>
      </w:r>
      <w:r w:rsidRPr="00C344F7">
        <w:rPr>
          <w:rFonts w:ascii="Arial" w:eastAsia="Arial" w:hAnsi="Arial" w:cs="Arial"/>
          <w:color w:val="000000"/>
        </w:rPr>
        <w:t>on</w:t>
      </w:r>
      <w:r w:rsidRPr="00C344F7">
        <w:rPr>
          <w:rFonts w:ascii="Arial" w:eastAsia="Arial" w:hAnsi="Arial" w:cs="Arial"/>
          <w:color w:val="000000"/>
          <w:spacing w:val="5"/>
        </w:rPr>
        <w:t xml:space="preserve"> </w:t>
      </w:r>
      <w:r w:rsidRPr="00C344F7">
        <w:rPr>
          <w:rFonts w:ascii="Arial" w:eastAsia="Arial" w:hAnsi="Arial" w:cs="Arial"/>
          <w:color w:val="000000"/>
        </w:rPr>
        <w:t>to</w:t>
      </w:r>
      <w:r w:rsidRPr="00C344F7">
        <w:rPr>
          <w:rFonts w:ascii="Arial" w:eastAsia="Arial" w:hAnsi="Arial" w:cs="Arial"/>
          <w:color w:val="000000"/>
          <w:spacing w:val="2"/>
        </w:rPr>
        <w:t xml:space="preserve"> </w:t>
      </w:r>
      <w:r w:rsidRPr="00C344F7">
        <w:rPr>
          <w:rFonts w:ascii="Arial" w:eastAsia="Arial" w:hAnsi="Arial" w:cs="Arial"/>
          <w:color w:val="000000"/>
          <w:spacing w:val="1"/>
        </w:rPr>
        <w:t>m</w:t>
      </w:r>
      <w:r w:rsidRPr="00C344F7">
        <w:rPr>
          <w:rFonts w:ascii="Arial" w:eastAsia="Arial" w:hAnsi="Arial" w:cs="Arial"/>
          <w:color w:val="000000"/>
        </w:rPr>
        <w:t>eet</w:t>
      </w:r>
      <w:r w:rsidRPr="00C344F7">
        <w:rPr>
          <w:rFonts w:ascii="Arial" w:eastAsia="Arial" w:hAnsi="Arial" w:cs="Arial"/>
          <w:color w:val="000000"/>
          <w:spacing w:val="4"/>
        </w:rPr>
        <w:t xml:space="preserve"> </w:t>
      </w:r>
      <w:r w:rsidRPr="00C344F7">
        <w:rPr>
          <w:rFonts w:ascii="Arial" w:eastAsia="Arial" w:hAnsi="Arial" w:cs="Arial"/>
          <w:color w:val="000000"/>
        </w:rPr>
        <w:t>the</w:t>
      </w:r>
      <w:r w:rsidRPr="00C344F7">
        <w:rPr>
          <w:rFonts w:ascii="Arial" w:eastAsia="Arial" w:hAnsi="Arial" w:cs="Arial"/>
          <w:color w:val="000000"/>
          <w:spacing w:val="4"/>
        </w:rPr>
        <w:t xml:space="preserve"> </w:t>
      </w:r>
      <w:r w:rsidRPr="00C344F7">
        <w:rPr>
          <w:rFonts w:ascii="Arial" w:eastAsia="Arial" w:hAnsi="Arial" w:cs="Arial"/>
          <w:color w:val="000000"/>
        </w:rPr>
        <w:t>Autho</w:t>
      </w:r>
      <w:r w:rsidRPr="00C344F7">
        <w:rPr>
          <w:rFonts w:ascii="Arial" w:eastAsia="Arial" w:hAnsi="Arial" w:cs="Arial"/>
          <w:color w:val="000000"/>
          <w:spacing w:val="-1"/>
        </w:rPr>
        <w:t>r</w:t>
      </w:r>
      <w:r w:rsidRPr="00C344F7">
        <w:rPr>
          <w:rFonts w:ascii="Arial" w:eastAsia="Arial" w:hAnsi="Arial" w:cs="Arial"/>
          <w:color w:val="000000"/>
        </w:rPr>
        <w:t>ity’s</w:t>
      </w:r>
      <w:r w:rsidRPr="00C344F7">
        <w:rPr>
          <w:rFonts w:ascii="Arial" w:eastAsia="Arial" w:hAnsi="Arial" w:cs="Arial"/>
          <w:color w:val="000000"/>
          <w:spacing w:val="5"/>
        </w:rPr>
        <w:t xml:space="preserve"> </w:t>
      </w:r>
      <w:r w:rsidRPr="00C344F7">
        <w:rPr>
          <w:rFonts w:ascii="Arial" w:eastAsia="Arial" w:hAnsi="Arial" w:cs="Arial"/>
          <w:color w:val="000000"/>
        </w:rPr>
        <w:t>r</w:t>
      </w:r>
      <w:r w:rsidRPr="00C344F7">
        <w:rPr>
          <w:rFonts w:ascii="Arial" w:eastAsia="Arial" w:hAnsi="Arial" w:cs="Arial"/>
          <w:color w:val="000000"/>
          <w:spacing w:val="-1"/>
        </w:rPr>
        <w:t>e</w:t>
      </w:r>
      <w:r w:rsidRPr="00C344F7">
        <w:rPr>
          <w:rFonts w:ascii="Arial" w:eastAsia="Arial" w:hAnsi="Arial" w:cs="Arial"/>
          <w:color w:val="000000"/>
        </w:rPr>
        <w:t>q</w:t>
      </w:r>
      <w:r w:rsidRPr="00C344F7">
        <w:rPr>
          <w:rFonts w:ascii="Arial" w:eastAsia="Arial" w:hAnsi="Arial" w:cs="Arial"/>
          <w:color w:val="000000"/>
          <w:spacing w:val="-1"/>
        </w:rPr>
        <w:t>ui</w:t>
      </w:r>
      <w:r w:rsidRPr="00C344F7">
        <w:rPr>
          <w:rFonts w:ascii="Arial" w:eastAsia="Arial" w:hAnsi="Arial" w:cs="Arial"/>
          <w:color w:val="000000"/>
        </w:rPr>
        <w:t>rements</w:t>
      </w:r>
      <w:r w:rsidRPr="00C344F7">
        <w:rPr>
          <w:rFonts w:ascii="Arial" w:eastAsia="Arial" w:hAnsi="Arial" w:cs="Arial"/>
          <w:color w:val="000000"/>
          <w:spacing w:val="1"/>
        </w:rPr>
        <w:t xml:space="preserve"> wi</w:t>
      </w:r>
      <w:r w:rsidRPr="00C344F7">
        <w:rPr>
          <w:rFonts w:ascii="Arial" w:eastAsia="Arial" w:hAnsi="Arial" w:cs="Arial"/>
          <w:color w:val="000000"/>
        </w:rPr>
        <w:t>t</w:t>
      </w:r>
      <w:r w:rsidRPr="00C344F7">
        <w:rPr>
          <w:rFonts w:ascii="Arial" w:eastAsia="Arial" w:hAnsi="Arial" w:cs="Arial"/>
          <w:color w:val="000000"/>
          <w:spacing w:val="-1"/>
        </w:rPr>
        <w:t>h</w:t>
      </w:r>
      <w:r w:rsidRPr="00C344F7">
        <w:rPr>
          <w:rFonts w:ascii="Arial" w:eastAsia="Arial" w:hAnsi="Arial" w:cs="Arial"/>
          <w:color w:val="000000"/>
          <w:spacing w:val="1"/>
        </w:rPr>
        <w:t>i</w:t>
      </w:r>
      <w:r w:rsidRPr="00C344F7">
        <w:rPr>
          <w:rFonts w:ascii="Arial" w:eastAsia="Arial" w:hAnsi="Arial" w:cs="Arial"/>
          <w:color w:val="000000"/>
        </w:rPr>
        <w:t>n</w:t>
      </w:r>
      <w:r w:rsidRPr="00C344F7">
        <w:rPr>
          <w:rFonts w:ascii="Arial" w:eastAsia="Arial" w:hAnsi="Arial" w:cs="Arial"/>
          <w:color w:val="000000"/>
          <w:spacing w:val="4"/>
        </w:rPr>
        <w:t xml:space="preserve"> </w:t>
      </w:r>
      <w:r w:rsidRPr="00C344F7">
        <w:rPr>
          <w:rFonts w:ascii="Arial" w:eastAsia="Arial" w:hAnsi="Arial" w:cs="Arial"/>
          <w:color w:val="000000"/>
        </w:rPr>
        <w:t>t</w:t>
      </w:r>
      <w:r w:rsidRPr="00C344F7">
        <w:rPr>
          <w:rFonts w:ascii="Arial" w:eastAsia="Arial" w:hAnsi="Arial" w:cs="Arial"/>
          <w:color w:val="000000"/>
          <w:spacing w:val="-2"/>
        </w:rPr>
        <w:t>h</w:t>
      </w:r>
      <w:r w:rsidRPr="00C344F7">
        <w:rPr>
          <w:rFonts w:ascii="Arial" w:eastAsia="Arial" w:hAnsi="Arial" w:cs="Arial"/>
          <w:color w:val="000000"/>
        </w:rPr>
        <w:t>e</w:t>
      </w:r>
      <w:r w:rsidRPr="00C344F7">
        <w:rPr>
          <w:rFonts w:ascii="Arial" w:eastAsia="Arial" w:hAnsi="Arial" w:cs="Arial"/>
          <w:color w:val="000000"/>
          <w:spacing w:val="4"/>
        </w:rPr>
        <w:t xml:space="preserve"> </w:t>
      </w:r>
      <w:r w:rsidRPr="00C344F7">
        <w:rPr>
          <w:rFonts w:ascii="Arial" w:eastAsia="Arial" w:hAnsi="Arial" w:cs="Arial"/>
          <w:color w:val="000000"/>
        </w:rPr>
        <w:t>ti</w:t>
      </w:r>
      <w:r w:rsidRPr="00C344F7">
        <w:rPr>
          <w:rFonts w:ascii="Arial" w:eastAsia="Arial" w:hAnsi="Arial" w:cs="Arial"/>
          <w:color w:val="000000"/>
          <w:spacing w:val="1"/>
        </w:rPr>
        <w:t>m</w:t>
      </w:r>
      <w:r w:rsidRPr="00C344F7">
        <w:rPr>
          <w:rFonts w:ascii="Arial" w:eastAsia="Arial" w:hAnsi="Arial" w:cs="Arial"/>
          <w:color w:val="000000"/>
        </w:rPr>
        <w:t>es</w:t>
      </w:r>
      <w:r w:rsidRPr="00C344F7">
        <w:rPr>
          <w:rFonts w:ascii="Arial" w:eastAsia="Arial" w:hAnsi="Arial" w:cs="Arial"/>
          <w:color w:val="000000"/>
          <w:spacing w:val="-1"/>
        </w:rPr>
        <w:t>c</w:t>
      </w:r>
      <w:r w:rsidRPr="00C344F7">
        <w:rPr>
          <w:rFonts w:ascii="Arial" w:eastAsia="Arial" w:hAnsi="Arial" w:cs="Arial"/>
          <w:color w:val="000000"/>
        </w:rPr>
        <w:t>a</w:t>
      </w:r>
      <w:r w:rsidRPr="00C344F7">
        <w:rPr>
          <w:rFonts w:ascii="Arial" w:eastAsia="Arial" w:hAnsi="Arial" w:cs="Arial"/>
          <w:color w:val="000000"/>
          <w:spacing w:val="1"/>
        </w:rPr>
        <w:t>l</w:t>
      </w:r>
      <w:r w:rsidRPr="00C344F7">
        <w:rPr>
          <w:rFonts w:ascii="Arial" w:eastAsia="Arial" w:hAnsi="Arial" w:cs="Arial"/>
          <w:color w:val="000000"/>
        </w:rPr>
        <w:t>es</w:t>
      </w:r>
      <w:r w:rsidRPr="00C344F7">
        <w:rPr>
          <w:rFonts w:ascii="Arial" w:eastAsia="Arial" w:hAnsi="Arial" w:cs="Arial"/>
          <w:color w:val="000000"/>
          <w:spacing w:val="2"/>
        </w:rPr>
        <w:t xml:space="preserve"> </w:t>
      </w:r>
      <w:r w:rsidRPr="00C344F7">
        <w:rPr>
          <w:rFonts w:ascii="Arial" w:eastAsia="Arial" w:hAnsi="Arial" w:cs="Arial"/>
          <w:color w:val="000000"/>
        </w:rPr>
        <w:t>giv</w:t>
      </w:r>
      <w:r w:rsidRPr="00C344F7">
        <w:rPr>
          <w:rFonts w:ascii="Arial" w:eastAsia="Arial" w:hAnsi="Arial" w:cs="Arial"/>
          <w:color w:val="000000"/>
          <w:spacing w:val="1"/>
        </w:rPr>
        <w:t>en</w:t>
      </w:r>
      <w:r w:rsidRPr="00C344F7">
        <w:rPr>
          <w:rFonts w:ascii="Arial" w:eastAsia="Arial" w:hAnsi="Arial" w:cs="Arial"/>
          <w:color w:val="000000"/>
          <w:spacing w:val="2"/>
        </w:rPr>
        <w:t xml:space="preserve"> </w:t>
      </w:r>
      <w:r w:rsidRPr="00C344F7">
        <w:rPr>
          <w:rFonts w:ascii="Arial" w:eastAsia="Arial" w:hAnsi="Arial" w:cs="Arial"/>
          <w:color w:val="000000"/>
          <w:spacing w:val="1"/>
        </w:rPr>
        <w:t>in</w:t>
      </w:r>
      <w:r w:rsidRPr="00C344F7">
        <w:rPr>
          <w:rFonts w:ascii="Arial" w:eastAsia="Arial" w:hAnsi="Arial" w:cs="Arial"/>
          <w:color w:val="000000"/>
          <w:spacing w:val="4"/>
        </w:rPr>
        <w:t xml:space="preserve"> </w:t>
      </w:r>
      <w:r w:rsidRPr="00C344F7">
        <w:rPr>
          <w:rFonts w:ascii="Arial" w:eastAsia="Arial" w:hAnsi="Arial" w:cs="Arial"/>
          <w:color w:val="000000"/>
        </w:rPr>
        <w:t>t</w:t>
      </w:r>
      <w:r w:rsidRPr="00C344F7">
        <w:rPr>
          <w:rFonts w:ascii="Arial" w:eastAsia="Arial" w:hAnsi="Arial" w:cs="Arial"/>
          <w:color w:val="000000"/>
          <w:spacing w:val="-2"/>
        </w:rPr>
        <w:t>h</w:t>
      </w:r>
      <w:r w:rsidRPr="00C344F7">
        <w:rPr>
          <w:rFonts w:ascii="Arial" w:eastAsia="Arial" w:hAnsi="Arial" w:cs="Arial"/>
          <w:color w:val="000000"/>
        </w:rPr>
        <w:t>e</w:t>
      </w:r>
      <w:r w:rsidRPr="00C344F7">
        <w:rPr>
          <w:rFonts w:ascii="Arial" w:eastAsia="Arial" w:hAnsi="Arial" w:cs="Arial"/>
          <w:color w:val="000000"/>
          <w:spacing w:val="5"/>
        </w:rPr>
        <w:t xml:space="preserve"> </w:t>
      </w:r>
      <w:r w:rsidRPr="00C344F7">
        <w:rPr>
          <w:rFonts w:ascii="Arial" w:eastAsia="Arial" w:hAnsi="Arial" w:cs="Arial"/>
          <w:color w:val="000000"/>
        </w:rPr>
        <w:t>Au</w:t>
      </w:r>
      <w:r w:rsidRPr="00C344F7">
        <w:rPr>
          <w:rFonts w:ascii="Arial" w:eastAsia="Arial" w:hAnsi="Arial" w:cs="Arial"/>
          <w:color w:val="000000"/>
          <w:spacing w:val="-2"/>
        </w:rPr>
        <w:t>t</w:t>
      </w:r>
      <w:r w:rsidRPr="00C344F7">
        <w:rPr>
          <w:rFonts w:ascii="Arial" w:eastAsia="Arial" w:hAnsi="Arial" w:cs="Arial"/>
          <w:color w:val="000000"/>
        </w:rPr>
        <w:t>hor</w:t>
      </w:r>
      <w:r w:rsidRPr="00C344F7">
        <w:rPr>
          <w:rFonts w:ascii="Arial" w:eastAsia="Arial" w:hAnsi="Arial" w:cs="Arial"/>
          <w:color w:val="000000"/>
          <w:spacing w:val="2"/>
        </w:rPr>
        <w:t>i</w:t>
      </w:r>
      <w:r w:rsidRPr="00C344F7">
        <w:rPr>
          <w:rFonts w:ascii="Arial" w:eastAsia="Arial" w:hAnsi="Arial" w:cs="Arial"/>
          <w:color w:val="000000"/>
        </w:rPr>
        <w:t>t</w:t>
      </w:r>
      <w:r w:rsidRPr="00C344F7">
        <w:rPr>
          <w:rFonts w:ascii="Arial" w:eastAsia="Arial" w:hAnsi="Arial" w:cs="Arial"/>
          <w:color w:val="000000"/>
          <w:spacing w:val="-1"/>
        </w:rPr>
        <w:t>y</w:t>
      </w:r>
      <w:r w:rsidRPr="00C344F7">
        <w:rPr>
          <w:rFonts w:ascii="Arial" w:eastAsia="Arial" w:hAnsi="Arial" w:cs="Arial"/>
          <w:color w:val="000000"/>
        </w:rPr>
        <w:t>’s</w:t>
      </w:r>
      <w:r w:rsidRPr="00C344F7">
        <w:rPr>
          <w:rFonts w:ascii="Arial" w:eastAsia="Arial" w:hAnsi="Arial" w:cs="Arial"/>
          <w:color w:val="000000"/>
          <w:spacing w:val="4"/>
        </w:rPr>
        <w:t xml:space="preserve"> </w:t>
      </w:r>
      <w:r w:rsidRPr="00C344F7">
        <w:rPr>
          <w:rFonts w:ascii="Arial" w:eastAsia="Arial" w:hAnsi="Arial" w:cs="Arial"/>
          <w:color w:val="000000"/>
        </w:rPr>
        <w:t>request. If</w:t>
      </w:r>
      <w:r w:rsidRPr="00C344F7">
        <w:rPr>
          <w:rFonts w:ascii="Arial" w:eastAsia="Arial" w:hAnsi="Arial" w:cs="Arial"/>
          <w:color w:val="000000"/>
          <w:spacing w:val="-1"/>
        </w:rPr>
        <w:t xml:space="preserve"> t</w:t>
      </w:r>
      <w:r w:rsidRPr="00C344F7">
        <w:rPr>
          <w:rFonts w:ascii="Arial" w:eastAsia="Arial" w:hAnsi="Arial" w:cs="Arial"/>
          <w:color w:val="000000"/>
        </w:rPr>
        <w:t>he quotation</w:t>
      </w:r>
      <w:r w:rsidRPr="00C344F7">
        <w:rPr>
          <w:rFonts w:ascii="Arial" w:eastAsia="Arial" w:hAnsi="Arial" w:cs="Arial"/>
          <w:color w:val="000000"/>
          <w:spacing w:val="-1"/>
        </w:rPr>
        <w:t xml:space="preserve"> </w:t>
      </w:r>
      <w:r w:rsidRPr="00C344F7">
        <w:rPr>
          <w:rFonts w:ascii="Arial" w:eastAsia="Arial" w:hAnsi="Arial" w:cs="Arial"/>
          <w:color w:val="000000"/>
        </w:rPr>
        <w:t>is accep</w:t>
      </w:r>
      <w:r w:rsidRPr="00C344F7">
        <w:rPr>
          <w:rFonts w:ascii="Arial" w:eastAsia="Arial" w:hAnsi="Arial" w:cs="Arial"/>
          <w:color w:val="000000"/>
          <w:spacing w:val="1"/>
        </w:rPr>
        <w:t>t</w:t>
      </w:r>
      <w:r w:rsidRPr="00C344F7">
        <w:rPr>
          <w:rFonts w:ascii="Arial" w:eastAsia="Arial" w:hAnsi="Arial" w:cs="Arial"/>
          <w:color w:val="000000"/>
          <w:spacing w:val="-1"/>
        </w:rPr>
        <w:t>a</w:t>
      </w:r>
      <w:r w:rsidRPr="00C344F7">
        <w:rPr>
          <w:rFonts w:ascii="Arial" w:eastAsia="Arial" w:hAnsi="Arial" w:cs="Arial"/>
          <w:color w:val="000000"/>
        </w:rPr>
        <w:t>ble to</w:t>
      </w:r>
      <w:r w:rsidRPr="00C344F7">
        <w:rPr>
          <w:rFonts w:ascii="Arial" w:eastAsia="Arial" w:hAnsi="Arial" w:cs="Arial"/>
          <w:color w:val="000000"/>
          <w:spacing w:val="-2"/>
        </w:rPr>
        <w:t xml:space="preserve">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2"/>
        </w:rPr>
        <w:t xml:space="preserve"> </w:t>
      </w:r>
      <w:r w:rsidRPr="00C344F7">
        <w:rPr>
          <w:rFonts w:ascii="Arial" w:eastAsia="Arial" w:hAnsi="Arial" w:cs="Arial"/>
          <w:color w:val="000000"/>
        </w:rPr>
        <w:t>Auth</w:t>
      </w:r>
      <w:r w:rsidRPr="00C344F7">
        <w:rPr>
          <w:rFonts w:ascii="Arial" w:eastAsia="Arial" w:hAnsi="Arial" w:cs="Arial"/>
          <w:color w:val="000000"/>
          <w:spacing w:val="1"/>
        </w:rPr>
        <w:t>o</w:t>
      </w:r>
      <w:r w:rsidRPr="00C344F7">
        <w:rPr>
          <w:rFonts w:ascii="Arial" w:eastAsia="Arial" w:hAnsi="Arial" w:cs="Arial"/>
          <w:color w:val="000000"/>
          <w:spacing w:val="-1"/>
        </w:rPr>
        <w:t>r</w:t>
      </w:r>
      <w:r w:rsidRPr="00C344F7">
        <w:rPr>
          <w:rFonts w:ascii="Arial" w:eastAsia="Arial" w:hAnsi="Arial" w:cs="Arial"/>
          <w:color w:val="000000"/>
        </w:rPr>
        <w:t>ity,</w:t>
      </w:r>
      <w:r w:rsidRPr="00C344F7">
        <w:rPr>
          <w:rFonts w:ascii="Arial" w:eastAsia="Arial" w:hAnsi="Arial" w:cs="Arial"/>
          <w:color w:val="000000"/>
          <w:spacing w:val="-1"/>
        </w:rPr>
        <w:t xml:space="preserve"> t</w:t>
      </w:r>
      <w:r w:rsidRPr="00C344F7">
        <w:rPr>
          <w:rFonts w:ascii="Arial" w:eastAsia="Arial" w:hAnsi="Arial" w:cs="Arial"/>
          <w:color w:val="000000"/>
        </w:rPr>
        <w:t>he</w:t>
      </w:r>
      <w:r w:rsidRPr="00C344F7">
        <w:rPr>
          <w:rFonts w:ascii="Arial" w:eastAsia="Arial" w:hAnsi="Arial" w:cs="Arial"/>
          <w:color w:val="000000"/>
          <w:spacing w:val="-2"/>
        </w:rPr>
        <w:t xml:space="preserve"> </w:t>
      </w:r>
      <w:r w:rsidRPr="00C344F7">
        <w:rPr>
          <w:rFonts w:ascii="Arial" w:eastAsia="Arial" w:hAnsi="Arial" w:cs="Arial"/>
          <w:color w:val="000000"/>
        </w:rPr>
        <w:t>Cont</w:t>
      </w:r>
      <w:r w:rsidRPr="00C344F7">
        <w:rPr>
          <w:rFonts w:ascii="Arial" w:eastAsia="Arial" w:hAnsi="Arial" w:cs="Arial"/>
          <w:color w:val="000000"/>
          <w:spacing w:val="-1"/>
        </w:rPr>
        <w:t>r</w:t>
      </w:r>
      <w:r w:rsidRPr="00C344F7">
        <w:rPr>
          <w:rFonts w:ascii="Arial" w:eastAsia="Arial" w:hAnsi="Arial" w:cs="Arial"/>
          <w:color w:val="000000"/>
        </w:rPr>
        <w:t>actor</w:t>
      </w:r>
      <w:r w:rsidRPr="00C344F7">
        <w:rPr>
          <w:rFonts w:ascii="Arial" w:eastAsia="Arial" w:hAnsi="Arial" w:cs="Arial"/>
          <w:color w:val="000000"/>
          <w:spacing w:val="-2"/>
        </w:rPr>
        <w:t xml:space="preserve"> </w:t>
      </w:r>
      <w:r w:rsidRPr="00C344F7">
        <w:rPr>
          <w:rFonts w:ascii="Arial" w:eastAsia="Arial" w:hAnsi="Arial" w:cs="Arial"/>
          <w:color w:val="000000"/>
        </w:rPr>
        <w:t>wi</w:t>
      </w:r>
      <w:r w:rsidRPr="00C344F7">
        <w:rPr>
          <w:rFonts w:ascii="Arial" w:eastAsia="Arial" w:hAnsi="Arial" w:cs="Arial"/>
          <w:color w:val="000000"/>
          <w:spacing w:val="1"/>
        </w:rPr>
        <w:t>l</w:t>
      </w:r>
      <w:r w:rsidRPr="00C344F7">
        <w:rPr>
          <w:rFonts w:ascii="Arial" w:eastAsia="Arial" w:hAnsi="Arial" w:cs="Arial"/>
          <w:color w:val="000000"/>
        </w:rPr>
        <w:t>l</w:t>
      </w:r>
      <w:r w:rsidRPr="00C344F7">
        <w:rPr>
          <w:rFonts w:ascii="Arial" w:eastAsia="Arial" w:hAnsi="Arial" w:cs="Arial"/>
          <w:color w:val="000000"/>
          <w:spacing w:val="-1"/>
        </w:rPr>
        <w:t xml:space="preserve"> </w:t>
      </w:r>
      <w:r w:rsidRPr="00C344F7">
        <w:rPr>
          <w:rFonts w:ascii="Arial" w:eastAsia="Arial" w:hAnsi="Arial" w:cs="Arial"/>
          <w:color w:val="000000"/>
        </w:rPr>
        <w:t>be</w:t>
      </w:r>
      <w:r w:rsidRPr="00C344F7">
        <w:rPr>
          <w:rFonts w:ascii="Arial" w:eastAsia="Arial" w:hAnsi="Arial" w:cs="Arial"/>
          <w:color w:val="000000"/>
          <w:spacing w:val="-2"/>
        </w:rPr>
        <w:t xml:space="preserve"> </w:t>
      </w:r>
      <w:r w:rsidRPr="00C344F7">
        <w:rPr>
          <w:rFonts w:ascii="Arial" w:eastAsia="Arial" w:hAnsi="Arial" w:cs="Arial"/>
          <w:color w:val="000000"/>
        </w:rPr>
        <w:t xml:space="preserve">advised </w:t>
      </w:r>
      <w:r w:rsidRPr="00C344F7">
        <w:rPr>
          <w:rFonts w:ascii="Arial" w:eastAsia="Arial" w:hAnsi="Arial" w:cs="Arial"/>
          <w:color w:val="000000"/>
          <w:spacing w:val="-1"/>
        </w:rPr>
        <w:t>i</w:t>
      </w:r>
      <w:r w:rsidRPr="00C344F7">
        <w:rPr>
          <w:rFonts w:ascii="Arial" w:eastAsia="Arial" w:hAnsi="Arial" w:cs="Arial"/>
          <w:color w:val="000000"/>
        </w:rPr>
        <w:t xml:space="preserve">n </w:t>
      </w:r>
      <w:r w:rsidRPr="00C344F7">
        <w:rPr>
          <w:rFonts w:ascii="Arial" w:eastAsia="Arial" w:hAnsi="Arial" w:cs="Arial"/>
          <w:color w:val="000000"/>
          <w:spacing w:val="1"/>
        </w:rPr>
        <w:t>w</w:t>
      </w:r>
      <w:r w:rsidRPr="00C344F7">
        <w:rPr>
          <w:rFonts w:ascii="Arial" w:eastAsia="Arial" w:hAnsi="Arial" w:cs="Arial"/>
          <w:color w:val="000000"/>
          <w:spacing w:val="-1"/>
        </w:rPr>
        <w:t>r</w:t>
      </w:r>
      <w:r w:rsidRPr="00C344F7">
        <w:rPr>
          <w:rFonts w:ascii="Arial" w:eastAsia="Arial" w:hAnsi="Arial" w:cs="Arial"/>
          <w:color w:val="000000"/>
        </w:rPr>
        <w:t>iting and a</w:t>
      </w:r>
      <w:r w:rsidRPr="00C344F7">
        <w:rPr>
          <w:rFonts w:ascii="Arial" w:eastAsia="Arial" w:hAnsi="Arial" w:cs="Arial"/>
          <w:color w:val="000000"/>
          <w:spacing w:val="-2"/>
        </w:rPr>
        <w:t xml:space="preserve"> </w:t>
      </w:r>
      <w:r w:rsidRPr="00C344F7">
        <w:rPr>
          <w:rFonts w:ascii="Arial" w:eastAsia="Arial" w:hAnsi="Arial" w:cs="Arial"/>
          <w:color w:val="000000"/>
        </w:rPr>
        <w:t>Ta</w:t>
      </w:r>
      <w:r w:rsidRPr="00C344F7">
        <w:rPr>
          <w:rFonts w:ascii="Arial" w:eastAsia="Arial" w:hAnsi="Arial" w:cs="Arial"/>
          <w:color w:val="000000"/>
          <w:spacing w:val="-1"/>
        </w:rPr>
        <w:t>s</w:t>
      </w:r>
      <w:r w:rsidRPr="00C344F7">
        <w:rPr>
          <w:rFonts w:ascii="Arial" w:eastAsia="Arial" w:hAnsi="Arial" w:cs="Arial"/>
          <w:color w:val="000000"/>
        </w:rPr>
        <w:t>king O</w:t>
      </w:r>
      <w:r w:rsidRPr="00C344F7">
        <w:rPr>
          <w:rFonts w:ascii="Arial" w:eastAsia="Arial" w:hAnsi="Arial" w:cs="Arial"/>
          <w:color w:val="000000"/>
          <w:spacing w:val="-2"/>
        </w:rPr>
        <w:t>r</w:t>
      </w:r>
      <w:r w:rsidRPr="00C344F7">
        <w:rPr>
          <w:rFonts w:ascii="Arial" w:eastAsia="Arial" w:hAnsi="Arial" w:cs="Arial"/>
          <w:color w:val="000000"/>
        </w:rPr>
        <w:t>der will</w:t>
      </w:r>
      <w:r w:rsidRPr="00C344F7">
        <w:rPr>
          <w:rFonts w:ascii="Arial" w:eastAsia="Arial" w:hAnsi="Arial" w:cs="Arial"/>
          <w:color w:val="000000"/>
          <w:spacing w:val="-1"/>
        </w:rPr>
        <w:t xml:space="preserve"> </w:t>
      </w:r>
      <w:r w:rsidRPr="00C344F7">
        <w:rPr>
          <w:rFonts w:ascii="Arial" w:eastAsia="Arial" w:hAnsi="Arial" w:cs="Arial"/>
          <w:color w:val="000000"/>
          <w:spacing w:val="-2"/>
        </w:rPr>
        <w:t>b</w:t>
      </w:r>
      <w:r w:rsidRPr="00C344F7">
        <w:rPr>
          <w:rFonts w:ascii="Arial" w:eastAsia="Arial" w:hAnsi="Arial" w:cs="Arial"/>
          <w:color w:val="000000"/>
        </w:rPr>
        <w:t>e placed.</w:t>
      </w:r>
      <w:r w:rsidRPr="00C344F7">
        <w:rPr>
          <w:rFonts w:ascii="Arial" w:eastAsia="Arial" w:hAnsi="Arial" w:cs="Arial"/>
          <w:color w:val="000000"/>
          <w:spacing w:val="56"/>
        </w:rPr>
        <w:t xml:space="preserve"> </w:t>
      </w:r>
      <w:r w:rsidRPr="00C344F7">
        <w:rPr>
          <w:rFonts w:ascii="Arial" w:eastAsia="Arial" w:hAnsi="Arial" w:cs="Arial"/>
          <w:color w:val="000000"/>
        </w:rPr>
        <w:t>The</w:t>
      </w:r>
      <w:r w:rsidRPr="00C344F7">
        <w:rPr>
          <w:rFonts w:ascii="Arial" w:eastAsia="Arial" w:hAnsi="Arial" w:cs="Arial"/>
          <w:color w:val="000000"/>
          <w:spacing w:val="-1"/>
        </w:rPr>
        <w:t xml:space="preserve"> </w:t>
      </w:r>
      <w:r w:rsidRPr="00C344F7">
        <w:rPr>
          <w:rFonts w:ascii="Arial" w:eastAsia="Arial" w:hAnsi="Arial" w:cs="Arial"/>
          <w:color w:val="000000"/>
        </w:rPr>
        <w:t>Cont</w:t>
      </w:r>
      <w:r w:rsidRPr="00C344F7">
        <w:rPr>
          <w:rFonts w:ascii="Arial" w:eastAsia="Arial" w:hAnsi="Arial" w:cs="Arial"/>
          <w:color w:val="000000"/>
          <w:spacing w:val="-1"/>
        </w:rPr>
        <w:t>r</w:t>
      </w:r>
      <w:r w:rsidRPr="00C344F7">
        <w:rPr>
          <w:rFonts w:ascii="Arial" w:eastAsia="Arial" w:hAnsi="Arial" w:cs="Arial"/>
          <w:color w:val="000000"/>
        </w:rPr>
        <w:t>actor</w:t>
      </w:r>
      <w:r w:rsidRPr="00C344F7">
        <w:rPr>
          <w:rFonts w:ascii="Arial" w:eastAsia="Arial" w:hAnsi="Arial" w:cs="Arial"/>
          <w:color w:val="000000"/>
          <w:spacing w:val="-1"/>
        </w:rPr>
        <w:t xml:space="preserve"> </w:t>
      </w:r>
      <w:r w:rsidRPr="00C344F7">
        <w:rPr>
          <w:rFonts w:ascii="Arial" w:eastAsia="Arial" w:hAnsi="Arial" w:cs="Arial"/>
          <w:b/>
          <w:bCs/>
          <w:color w:val="000000"/>
        </w:rPr>
        <w:t xml:space="preserve">must </w:t>
      </w:r>
      <w:r w:rsidRPr="00C344F7">
        <w:rPr>
          <w:rFonts w:ascii="Arial" w:eastAsia="Arial" w:hAnsi="Arial" w:cs="Arial"/>
          <w:b/>
          <w:bCs/>
          <w:color w:val="000000"/>
          <w:spacing w:val="-2"/>
        </w:rPr>
        <w:t>n</w:t>
      </w:r>
      <w:r w:rsidRPr="00C344F7">
        <w:rPr>
          <w:rFonts w:ascii="Arial" w:eastAsia="Arial" w:hAnsi="Arial" w:cs="Arial"/>
          <w:b/>
          <w:bCs/>
          <w:color w:val="000000"/>
        </w:rPr>
        <w:t>ot</w:t>
      </w:r>
      <w:r w:rsidRPr="00C344F7">
        <w:rPr>
          <w:rFonts w:ascii="Arial" w:eastAsia="Arial" w:hAnsi="Arial" w:cs="Arial"/>
          <w:b/>
          <w:bCs/>
          <w:color w:val="000000"/>
          <w:spacing w:val="-1"/>
        </w:rPr>
        <w:t xml:space="preserve"> </w:t>
      </w:r>
      <w:r w:rsidRPr="00C344F7">
        <w:rPr>
          <w:rFonts w:ascii="Arial" w:eastAsia="Arial" w:hAnsi="Arial" w:cs="Arial"/>
          <w:color w:val="000000"/>
        </w:rPr>
        <w:t>undert</w:t>
      </w:r>
      <w:r w:rsidRPr="00C344F7">
        <w:rPr>
          <w:rFonts w:ascii="Arial" w:eastAsia="Arial" w:hAnsi="Arial" w:cs="Arial"/>
          <w:color w:val="000000"/>
          <w:spacing w:val="-1"/>
        </w:rPr>
        <w:t>a</w:t>
      </w:r>
      <w:r w:rsidRPr="00C344F7">
        <w:rPr>
          <w:rFonts w:ascii="Arial" w:eastAsia="Arial" w:hAnsi="Arial" w:cs="Arial"/>
          <w:color w:val="000000"/>
        </w:rPr>
        <w:t>ke a</w:t>
      </w:r>
      <w:r w:rsidRPr="00C344F7">
        <w:rPr>
          <w:rFonts w:ascii="Arial" w:eastAsia="Arial" w:hAnsi="Arial" w:cs="Arial"/>
          <w:color w:val="000000"/>
          <w:spacing w:val="1"/>
        </w:rPr>
        <w:t>n</w:t>
      </w:r>
      <w:r w:rsidRPr="00C344F7">
        <w:rPr>
          <w:rFonts w:ascii="Arial" w:eastAsia="Arial" w:hAnsi="Arial" w:cs="Arial"/>
          <w:color w:val="000000"/>
        </w:rPr>
        <w:t>y</w:t>
      </w:r>
      <w:r w:rsidRPr="00C344F7">
        <w:rPr>
          <w:rFonts w:ascii="Arial" w:eastAsia="Arial" w:hAnsi="Arial" w:cs="Arial"/>
          <w:color w:val="000000"/>
          <w:spacing w:val="-2"/>
        </w:rPr>
        <w:t xml:space="preserve"> </w:t>
      </w:r>
      <w:r w:rsidRPr="00C344F7">
        <w:rPr>
          <w:rFonts w:ascii="Arial" w:eastAsia="Arial" w:hAnsi="Arial" w:cs="Arial"/>
          <w:color w:val="000000"/>
        </w:rPr>
        <w:t>work unt</w:t>
      </w:r>
      <w:r w:rsidRPr="00C344F7">
        <w:rPr>
          <w:rFonts w:ascii="Arial" w:eastAsia="Arial" w:hAnsi="Arial" w:cs="Arial"/>
          <w:color w:val="000000"/>
          <w:spacing w:val="1"/>
        </w:rPr>
        <w:t>i</w:t>
      </w:r>
      <w:r w:rsidRPr="00C344F7">
        <w:rPr>
          <w:rFonts w:ascii="Arial" w:eastAsia="Arial" w:hAnsi="Arial" w:cs="Arial"/>
          <w:color w:val="000000"/>
        </w:rPr>
        <w:t>l</w:t>
      </w:r>
      <w:r w:rsidRPr="00C344F7">
        <w:rPr>
          <w:rFonts w:ascii="Arial" w:eastAsia="Arial" w:hAnsi="Arial" w:cs="Arial"/>
          <w:color w:val="000000"/>
          <w:spacing w:val="1"/>
        </w:rPr>
        <w:t xml:space="preserve"> </w:t>
      </w:r>
      <w:r w:rsidRPr="00C344F7">
        <w:rPr>
          <w:rFonts w:ascii="Arial" w:eastAsia="Arial" w:hAnsi="Arial" w:cs="Arial"/>
          <w:color w:val="000000"/>
        </w:rPr>
        <w:t>re</w:t>
      </w:r>
      <w:r w:rsidRPr="00C344F7">
        <w:rPr>
          <w:rFonts w:ascii="Arial" w:eastAsia="Arial" w:hAnsi="Arial" w:cs="Arial"/>
          <w:color w:val="000000"/>
          <w:spacing w:val="-1"/>
        </w:rPr>
        <w:t>c</w:t>
      </w:r>
      <w:r w:rsidRPr="00C344F7">
        <w:rPr>
          <w:rFonts w:ascii="Arial" w:eastAsia="Arial" w:hAnsi="Arial" w:cs="Arial"/>
          <w:color w:val="000000"/>
        </w:rPr>
        <w:t>eipt</w:t>
      </w:r>
      <w:r w:rsidRPr="00C344F7">
        <w:rPr>
          <w:rFonts w:ascii="Arial" w:eastAsia="Arial" w:hAnsi="Arial" w:cs="Arial"/>
          <w:color w:val="000000"/>
          <w:spacing w:val="-1"/>
        </w:rPr>
        <w:t xml:space="preserve"> </w:t>
      </w:r>
      <w:r w:rsidRPr="00C344F7">
        <w:rPr>
          <w:rFonts w:ascii="Arial" w:eastAsia="Arial" w:hAnsi="Arial" w:cs="Arial"/>
          <w:color w:val="000000"/>
        </w:rPr>
        <w:t>of</w:t>
      </w:r>
      <w:r w:rsidRPr="00C344F7">
        <w:rPr>
          <w:rFonts w:ascii="Arial" w:eastAsia="Arial" w:hAnsi="Arial" w:cs="Arial"/>
          <w:color w:val="000000"/>
          <w:spacing w:val="-1"/>
        </w:rPr>
        <w:t xml:space="preserve"> </w:t>
      </w:r>
      <w:r w:rsidRPr="00C344F7">
        <w:rPr>
          <w:rFonts w:ascii="Arial" w:eastAsia="Arial" w:hAnsi="Arial" w:cs="Arial"/>
          <w:color w:val="000000"/>
        </w:rPr>
        <w:t>a Tasking Order from</w:t>
      </w:r>
      <w:r w:rsidRPr="00C344F7">
        <w:rPr>
          <w:rFonts w:ascii="Arial" w:eastAsia="Arial" w:hAnsi="Arial" w:cs="Arial"/>
          <w:color w:val="000000"/>
          <w:spacing w:val="1"/>
        </w:rPr>
        <w:t xml:space="preserve"> </w:t>
      </w:r>
      <w:r w:rsidRPr="00C344F7">
        <w:rPr>
          <w:rFonts w:ascii="Arial" w:eastAsia="Arial" w:hAnsi="Arial" w:cs="Arial"/>
          <w:color w:val="000000"/>
        </w:rPr>
        <w:t>the Authorit</w:t>
      </w:r>
      <w:r w:rsidRPr="00C344F7">
        <w:rPr>
          <w:rFonts w:ascii="Arial" w:eastAsia="Arial" w:hAnsi="Arial" w:cs="Arial"/>
          <w:color w:val="000000"/>
          <w:spacing w:val="-2"/>
        </w:rPr>
        <w:t>y</w:t>
      </w:r>
      <w:r w:rsidRPr="00C344F7">
        <w:rPr>
          <w:rFonts w:ascii="Arial" w:eastAsia="Arial" w:hAnsi="Arial" w:cs="Arial"/>
          <w:color w:val="000000"/>
        </w:rPr>
        <w:t>.</w:t>
      </w:r>
    </w:p>
    <w:p w14:paraId="66B063DB" w14:textId="77777777" w:rsidR="00E80457" w:rsidRPr="00C344F7" w:rsidRDefault="00E80457" w:rsidP="00E80457">
      <w:pPr>
        <w:pStyle w:val="ListParagraph"/>
        <w:widowControl w:val="0"/>
        <w:ind w:left="0"/>
        <w:rPr>
          <w:rFonts w:ascii="Arial" w:eastAsia="Arial" w:hAnsi="Arial" w:cs="Arial"/>
          <w:color w:val="000000"/>
        </w:rPr>
      </w:pPr>
    </w:p>
    <w:p w14:paraId="17F3A672" w14:textId="77777777" w:rsidR="00E80457" w:rsidRPr="00C344F7" w:rsidRDefault="00E80457" w:rsidP="00BC1F87">
      <w:pPr>
        <w:pStyle w:val="ListParagraph"/>
        <w:widowControl w:val="0"/>
        <w:numPr>
          <w:ilvl w:val="0"/>
          <w:numId w:val="8"/>
        </w:numPr>
        <w:ind w:left="0" w:firstLine="0"/>
        <w:jc w:val="left"/>
        <w:rPr>
          <w:rFonts w:ascii="Arial" w:eastAsia="Arial" w:hAnsi="Arial" w:cs="Arial"/>
          <w:color w:val="000000"/>
        </w:rPr>
      </w:pPr>
      <w:r w:rsidRPr="00C344F7">
        <w:rPr>
          <w:rFonts w:ascii="Arial" w:eastAsia="Arial" w:hAnsi="Arial" w:cs="Arial"/>
          <w:color w:val="000000"/>
        </w:rPr>
        <w:t>Once</w:t>
      </w:r>
      <w:r w:rsidRPr="00C344F7">
        <w:rPr>
          <w:rFonts w:ascii="Arial" w:eastAsia="Arial" w:hAnsi="Arial" w:cs="Arial"/>
          <w:color w:val="000000"/>
          <w:spacing w:val="4"/>
        </w:rPr>
        <w:t xml:space="preserve"> </w:t>
      </w:r>
      <w:r w:rsidRPr="00C344F7">
        <w:rPr>
          <w:rFonts w:ascii="Arial" w:eastAsia="Arial" w:hAnsi="Arial" w:cs="Arial"/>
          <w:color w:val="000000"/>
        </w:rPr>
        <w:t>the</w:t>
      </w:r>
      <w:r w:rsidRPr="00C344F7">
        <w:rPr>
          <w:rFonts w:ascii="Arial" w:eastAsia="Arial" w:hAnsi="Arial" w:cs="Arial"/>
          <w:color w:val="000000"/>
          <w:spacing w:val="2"/>
        </w:rPr>
        <w:t xml:space="preserve"> </w:t>
      </w:r>
      <w:r w:rsidRPr="00C344F7">
        <w:rPr>
          <w:rFonts w:ascii="Arial" w:eastAsia="Arial" w:hAnsi="Arial" w:cs="Arial"/>
          <w:color w:val="000000"/>
        </w:rPr>
        <w:t>m</w:t>
      </w:r>
      <w:r w:rsidRPr="00C344F7">
        <w:rPr>
          <w:rFonts w:ascii="Arial" w:eastAsia="Arial" w:hAnsi="Arial" w:cs="Arial"/>
          <w:color w:val="000000"/>
          <w:spacing w:val="-1"/>
        </w:rPr>
        <w:t>e</w:t>
      </w:r>
      <w:r w:rsidRPr="00C344F7">
        <w:rPr>
          <w:rFonts w:ascii="Arial" w:eastAsia="Arial" w:hAnsi="Arial" w:cs="Arial"/>
          <w:color w:val="000000"/>
          <w:spacing w:val="2"/>
        </w:rPr>
        <w:t>m</w:t>
      </w:r>
      <w:r w:rsidRPr="00C344F7">
        <w:rPr>
          <w:rFonts w:ascii="Arial" w:eastAsia="Arial" w:hAnsi="Arial" w:cs="Arial"/>
          <w:color w:val="000000"/>
        </w:rPr>
        <w:t>orial</w:t>
      </w:r>
      <w:r w:rsidRPr="00C344F7">
        <w:rPr>
          <w:rFonts w:ascii="Arial" w:eastAsia="Arial" w:hAnsi="Arial" w:cs="Arial"/>
          <w:color w:val="000000"/>
          <w:spacing w:val="3"/>
        </w:rPr>
        <w:t xml:space="preserve"> </w:t>
      </w:r>
      <w:r w:rsidRPr="00C344F7">
        <w:rPr>
          <w:rFonts w:ascii="Arial" w:eastAsia="Arial" w:hAnsi="Arial" w:cs="Arial"/>
          <w:color w:val="000000"/>
          <w:spacing w:val="1"/>
        </w:rPr>
        <w:t>is</w:t>
      </w:r>
      <w:r w:rsidRPr="00C344F7">
        <w:rPr>
          <w:rFonts w:ascii="Arial" w:eastAsia="Arial" w:hAnsi="Arial" w:cs="Arial"/>
          <w:color w:val="000000"/>
          <w:spacing w:val="5"/>
        </w:rPr>
        <w:t xml:space="preserve"> </w:t>
      </w:r>
      <w:r w:rsidRPr="00C344F7">
        <w:rPr>
          <w:rFonts w:ascii="Arial" w:eastAsia="Arial" w:hAnsi="Arial" w:cs="Arial"/>
          <w:color w:val="000000"/>
          <w:spacing w:val="-2"/>
        </w:rPr>
        <w:t>c</w:t>
      </w:r>
      <w:r w:rsidRPr="00C344F7">
        <w:rPr>
          <w:rFonts w:ascii="Arial" w:eastAsia="Arial" w:hAnsi="Arial" w:cs="Arial"/>
          <w:color w:val="000000"/>
          <w:spacing w:val="-1"/>
        </w:rPr>
        <w:t>o</w:t>
      </w:r>
      <w:r w:rsidRPr="00C344F7">
        <w:rPr>
          <w:rFonts w:ascii="Arial" w:eastAsia="Arial" w:hAnsi="Arial" w:cs="Arial"/>
          <w:color w:val="000000"/>
        </w:rPr>
        <w:t>mp</w:t>
      </w:r>
      <w:r w:rsidRPr="00C344F7">
        <w:rPr>
          <w:rFonts w:ascii="Arial" w:eastAsia="Arial" w:hAnsi="Arial" w:cs="Arial"/>
          <w:color w:val="000000"/>
          <w:spacing w:val="2"/>
        </w:rPr>
        <w:t>l</w:t>
      </w:r>
      <w:r w:rsidRPr="00C344F7">
        <w:rPr>
          <w:rFonts w:ascii="Arial" w:eastAsia="Arial" w:hAnsi="Arial" w:cs="Arial"/>
          <w:color w:val="000000"/>
        </w:rPr>
        <w:t>et</w:t>
      </w:r>
      <w:r w:rsidRPr="00C344F7">
        <w:rPr>
          <w:rFonts w:ascii="Arial" w:eastAsia="Arial" w:hAnsi="Arial" w:cs="Arial"/>
          <w:color w:val="000000"/>
          <w:spacing w:val="-1"/>
        </w:rPr>
        <w:t>e</w:t>
      </w:r>
      <w:r w:rsidRPr="00C344F7">
        <w:rPr>
          <w:rFonts w:ascii="Arial" w:eastAsia="Arial" w:hAnsi="Arial" w:cs="Arial"/>
          <w:color w:val="000000"/>
        </w:rPr>
        <w:t>d,</w:t>
      </w:r>
      <w:r w:rsidRPr="00C344F7">
        <w:rPr>
          <w:rFonts w:ascii="Arial" w:eastAsia="Arial" w:hAnsi="Arial" w:cs="Arial"/>
          <w:color w:val="000000"/>
          <w:spacing w:val="3"/>
        </w:rPr>
        <w:t xml:space="preserve"> </w:t>
      </w:r>
      <w:r w:rsidRPr="00C344F7">
        <w:rPr>
          <w:rFonts w:ascii="Arial" w:eastAsia="Arial" w:hAnsi="Arial" w:cs="Arial"/>
          <w:color w:val="000000"/>
        </w:rPr>
        <w:t>the</w:t>
      </w:r>
      <w:r w:rsidRPr="00C344F7">
        <w:rPr>
          <w:rFonts w:ascii="Arial" w:eastAsia="Arial" w:hAnsi="Arial" w:cs="Arial"/>
          <w:color w:val="000000"/>
          <w:spacing w:val="5"/>
        </w:rPr>
        <w:t xml:space="preserve"> </w:t>
      </w:r>
      <w:r w:rsidRPr="00C344F7">
        <w:rPr>
          <w:rFonts w:ascii="Arial" w:eastAsia="Arial" w:hAnsi="Arial" w:cs="Arial"/>
          <w:color w:val="000000"/>
        </w:rPr>
        <w:t>Au</w:t>
      </w:r>
      <w:r w:rsidRPr="00C344F7">
        <w:rPr>
          <w:rFonts w:ascii="Arial" w:eastAsia="Arial" w:hAnsi="Arial" w:cs="Arial"/>
          <w:color w:val="000000"/>
          <w:spacing w:val="-1"/>
        </w:rPr>
        <w:t>t</w:t>
      </w:r>
      <w:r w:rsidRPr="00C344F7">
        <w:rPr>
          <w:rFonts w:ascii="Arial" w:eastAsia="Arial" w:hAnsi="Arial" w:cs="Arial"/>
          <w:color w:val="000000"/>
        </w:rPr>
        <w:t>hority</w:t>
      </w:r>
      <w:r w:rsidRPr="00C344F7">
        <w:rPr>
          <w:rFonts w:ascii="Arial" w:eastAsia="Arial" w:hAnsi="Arial" w:cs="Arial"/>
          <w:color w:val="000000"/>
          <w:spacing w:val="3"/>
        </w:rPr>
        <w:t xml:space="preserve"> </w:t>
      </w:r>
      <w:r w:rsidRPr="00C344F7">
        <w:rPr>
          <w:rFonts w:ascii="Arial" w:eastAsia="Arial" w:hAnsi="Arial" w:cs="Arial"/>
          <w:b/>
          <w:bCs/>
          <w:color w:val="000000"/>
        </w:rPr>
        <w:t>must</w:t>
      </w:r>
      <w:r w:rsidRPr="00C344F7">
        <w:rPr>
          <w:rFonts w:ascii="Arial" w:eastAsia="Arial" w:hAnsi="Arial" w:cs="Arial"/>
          <w:b/>
          <w:bCs/>
          <w:color w:val="000000"/>
          <w:spacing w:val="1"/>
        </w:rPr>
        <w:t xml:space="preserve"> </w:t>
      </w:r>
      <w:r w:rsidRPr="00C344F7">
        <w:rPr>
          <w:rFonts w:ascii="Arial" w:eastAsia="Arial" w:hAnsi="Arial" w:cs="Arial"/>
          <w:color w:val="000000"/>
        </w:rPr>
        <w:t>be</w:t>
      </w:r>
      <w:r w:rsidRPr="00C344F7">
        <w:rPr>
          <w:rFonts w:ascii="Arial" w:eastAsia="Arial" w:hAnsi="Arial" w:cs="Arial"/>
          <w:color w:val="000000"/>
          <w:spacing w:val="5"/>
        </w:rPr>
        <w:t xml:space="preserve"> </w:t>
      </w:r>
      <w:r w:rsidRPr="00C344F7">
        <w:rPr>
          <w:rFonts w:ascii="Arial" w:eastAsia="Arial" w:hAnsi="Arial" w:cs="Arial"/>
          <w:color w:val="000000"/>
        </w:rPr>
        <w:t>pro</w:t>
      </w:r>
      <w:r w:rsidRPr="00C344F7">
        <w:rPr>
          <w:rFonts w:ascii="Arial" w:eastAsia="Arial" w:hAnsi="Arial" w:cs="Arial"/>
          <w:color w:val="000000"/>
          <w:spacing w:val="-1"/>
        </w:rPr>
        <w:t>v</w:t>
      </w:r>
      <w:r w:rsidRPr="00C344F7">
        <w:rPr>
          <w:rFonts w:ascii="Arial" w:eastAsia="Arial" w:hAnsi="Arial" w:cs="Arial"/>
          <w:color w:val="000000"/>
          <w:spacing w:val="1"/>
        </w:rPr>
        <w:t>i</w:t>
      </w:r>
      <w:r w:rsidRPr="00C344F7">
        <w:rPr>
          <w:rFonts w:ascii="Arial" w:eastAsia="Arial" w:hAnsi="Arial" w:cs="Arial"/>
          <w:color w:val="000000"/>
        </w:rPr>
        <w:t>ded</w:t>
      </w:r>
      <w:r w:rsidRPr="00C344F7">
        <w:rPr>
          <w:rFonts w:ascii="Arial" w:eastAsia="Arial" w:hAnsi="Arial" w:cs="Arial"/>
          <w:color w:val="000000"/>
          <w:spacing w:val="2"/>
        </w:rPr>
        <w:t xml:space="preserve"> </w:t>
      </w:r>
      <w:r w:rsidRPr="00C344F7">
        <w:rPr>
          <w:rFonts w:ascii="Arial" w:eastAsia="Arial" w:hAnsi="Arial" w:cs="Arial"/>
          <w:color w:val="000000"/>
          <w:spacing w:val="1"/>
        </w:rPr>
        <w:t>wi</w:t>
      </w:r>
      <w:r w:rsidRPr="00C344F7">
        <w:rPr>
          <w:rFonts w:ascii="Arial" w:eastAsia="Arial" w:hAnsi="Arial" w:cs="Arial"/>
          <w:color w:val="000000"/>
        </w:rPr>
        <w:t>th</w:t>
      </w:r>
      <w:r w:rsidRPr="00C344F7">
        <w:rPr>
          <w:rFonts w:ascii="Arial" w:eastAsia="Arial" w:hAnsi="Arial" w:cs="Arial"/>
          <w:color w:val="000000"/>
          <w:spacing w:val="2"/>
        </w:rPr>
        <w:t xml:space="preserve"> </w:t>
      </w:r>
      <w:r w:rsidRPr="00C344F7">
        <w:rPr>
          <w:rFonts w:ascii="Arial" w:eastAsia="Arial" w:hAnsi="Arial" w:cs="Arial"/>
          <w:color w:val="000000"/>
        </w:rPr>
        <w:t>d</w:t>
      </w:r>
      <w:r w:rsidRPr="00C344F7">
        <w:rPr>
          <w:rFonts w:ascii="Arial" w:eastAsia="Arial" w:hAnsi="Arial" w:cs="Arial"/>
          <w:color w:val="000000"/>
          <w:spacing w:val="1"/>
        </w:rPr>
        <w:t>i</w:t>
      </w:r>
      <w:r w:rsidRPr="00C344F7">
        <w:rPr>
          <w:rFonts w:ascii="Arial" w:eastAsia="Arial" w:hAnsi="Arial" w:cs="Arial"/>
          <w:color w:val="000000"/>
        </w:rPr>
        <w:t>git</w:t>
      </w:r>
      <w:r w:rsidRPr="00C344F7">
        <w:rPr>
          <w:rFonts w:ascii="Arial" w:eastAsia="Arial" w:hAnsi="Arial" w:cs="Arial"/>
          <w:color w:val="000000"/>
          <w:spacing w:val="-1"/>
        </w:rPr>
        <w:t>a</w:t>
      </w:r>
      <w:r w:rsidRPr="00C344F7">
        <w:rPr>
          <w:rFonts w:ascii="Arial" w:eastAsia="Arial" w:hAnsi="Arial" w:cs="Arial"/>
          <w:color w:val="000000"/>
        </w:rPr>
        <w:t>l</w:t>
      </w:r>
      <w:r w:rsidRPr="00C344F7">
        <w:rPr>
          <w:rFonts w:ascii="Arial" w:eastAsia="Arial" w:hAnsi="Arial" w:cs="Arial"/>
          <w:color w:val="000000"/>
          <w:spacing w:val="5"/>
        </w:rPr>
        <w:t xml:space="preserve"> </w:t>
      </w:r>
      <w:r w:rsidRPr="00C344F7">
        <w:rPr>
          <w:rFonts w:ascii="Arial" w:eastAsia="Arial" w:hAnsi="Arial" w:cs="Arial"/>
          <w:color w:val="000000"/>
        </w:rPr>
        <w:t>pho</w:t>
      </w:r>
      <w:r w:rsidRPr="00C344F7">
        <w:rPr>
          <w:rFonts w:ascii="Arial" w:eastAsia="Arial" w:hAnsi="Arial" w:cs="Arial"/>
          <w:color w:val="000000"/>
          <w:spacing w:val="1"/>
        </w:rPr>
        <w:t>togr</w:t>
      </w:r>
      <w:r w:rsidRPr="00C344F7">
        <w:rPr>
          <w:rFonts w:ascii="Arial" w:eastAsia="Arial" w:hAnsi="Arial" w:cs="Arial"/>
          <w:color w:val="000000"/>
          <w:spacing w:val="-1"/>
        </w:rPr>
        <w:t>a</w:t>
      </w:r>
      <w:r w:rsidRPr="00C344F7">
        <w:rPr>
          <w:rFonts w:ascii="Arial" w:eastAsia="Arial" w:hAnsi="Arial" w:cs="Arial"/>
          <w:color w:val="000000"/>
        </w:rPr>
        <w:t>phs,</w:t>
      </w:r>
      <w:r w:rsidRPr="00C344F7">
        <w:rPr>
          <w:rFonts w:ascii="Arial" w:eastAsia="Arial" w:hAnsi="Arial" w:cs="Arial"/>
          <w:color w:val="000000"/>
          <w:spacing w:val="3"/>
        </w:rPr>
        <w:t xml:space="preserve"> </w:t>
      </w:r>
      <w:r w:rsidRPr="00C344F7">
        <w:rPr>
          <w:rFonts w:ascii="Arial" w:eastAsia="Arial" w:hAnsi="Arial" w:cs="Arial"/>
          <w:color w:val="000000"/>
        </w:rPr>
        <w:t>by</w:t>
      </w:r>
      <w:r w:rsidRPr="00C344F7">
        <w:rPr>
          <w:rFonts w:ascii="Arial" w:eastAsia="Arial" w:hAnsi="Arial" w:cs="Arial"/>
          <w:color w:val="000000"/>
          <w:spacing w:val="2"/>
        </w:rPr>
        <w:t xml:space="preserve"> </w:t>
      </w:r>
      <w:r w:rsidRPr="00C344F7">
        <w:rPr>
          <w:rFonts w:ascii="Arial" w:eastAsia="Arial" w:hAnsi="Arial" w:cs="Arial"/>
          <w:color w:val="000000"/>
        </w:rPr>
        <w:t>ema</w:t>
      </w:r>
      <w:r w:rsidRPr="00C344F7">
        <w:rPr>
          <w:rFonts w:ascii="Arial" w:eastAsia="Arial" w:hAnsi="Arial" w:cs="Arial"/>
          <w:color w:val="000000"/>
          <w:spacing w:val="1"/>
        </w:rPr>
        <w:t>il</w:t>
      </w:r>
      <w:r w:rsidRPr="00C344F7">
        <w:rPr>
          <w:rFonts w:ascii="Arial" w:eastAsia="Arial" w:hAnsi="Arial" w:cs="Arial"/>
          <w:color w:val="000000"/>
        </w:rPr>
        <w:t>,</w:t>
      </w:r>
      <w:r w:rsidRPr="00C344F7">
        <w:rPr>
          <w:rFonts w:ascii="Arial" w:eastAsia="Arial" w:hAnsi="Arial" w:cs="Arial"/>
          <w:color w:val="000000"/>
          <w:spacing w:val="3"/>
        </w:rPr>
        <w:t xml:space="preserve"> </w:t>
      </w:r>
      <w:r w:rsidRPr="00C344F7">
        <w:rPr>
          <w:rFonts w:ascii="Arial" w:eastAsia="Arial" w:hAnsi="Arial" w:cs="Arial"/>
          <w:color w:val="000000"/>
        </w:rPr>
        <w:t>sh</w:t>
      </w:r>
      <w:r w:rsidRPr="00C344F7">
        <w:rPr>
          <w:rFonts w:ascii="Arial" w:eastAsia="Arial" w:hAnsi="Arial" w:cs="Arial"/>
          <w:color w:val="000000"/>
          <w:spacing w:val="-2"/>
        </w:rPr>
        <w:t>o</w:t>
      </w:r>
      <w:r w:rsidRPr="00C344F7">
        <w:rPr>
          <w:rFonts w:ascii="Arial" w:eastAsia="Arial" w:hAnsi="Arial" w:cs="Arial"/>
          <w:color w:val="000000"/>
        </w:rPr>
        <w:t xml:space="preserve">wing the </w:t>
      </w:r>
      <w:r w:rsidRPr="00C344F7">
        <w:rPr>
          <w:rFonts w:ascii="Arial" w:eastAsia="Arial" w:hAnsi="Arial" w:cs="Arial"/>
          <w:color w:val="000000"/>
          <w:spacing w:val="1"/>
        </w:rPr>
        <w:t>l</w:t>
      </w:r>
      <w:r w:rsidRPr="00C344F7">
        <w:rPr>
          <w:rFonts w:ascii="Arial" w:eastAsia="Arial" w:hAnsi="Arial" w:cs="Arial"/>
          <w:color w:val="000000"/>
        </w:rPr>
        <w:t>ayout</w:t>
      </w:r>
      <w:r w:rsidRPr="00C344F7">
        <w:rPr>
          <w:rFonts w:ascii="Arial" w:eastAsia="Arial" w:hAnsi="Arial" w:cs="Arial"/>
          <w:color w:val="000000"/>
          <w:spacing w:val="-1"/>
        </w:rPr>
        <w:t xml:space="preserve"> </w:t>
      </w:r>
      <w:r w:rsidRPr="00C344F7">
        <w:rPr>
          <w:rFonts w:ascii="Arial" w:eastAsia="Arial" w:hAnsi="Arial" w:cs="Arial"/>
          <w:color w:val="000000"/>
        </w:rPr>
        <w:t>and ins</w:t>
      </w:r>
      <w:r w:rsidRPr="00C344F7">
        <w:rPr>
          <w:rFonts w:ascii="Arial" w:eastAsia="Arial" w:hAnsi="Arial" w:cs="Arial"/>
          <w:color w:val="000000"/>
          <w:spacing w:val="1"/>
        </w:rPr>
        <w:t>c</w:t>
      </w:r>
      <w:r w:rsidRPr="00C344F7">
        <w:rPr>
          <w:rFonts w:ascii="Arial" w:eastAsia="Arial" w:hAnsi="Arial" w:cs="Arial"/>
          <w:color w:val="000000"/>
          <w:spacing w:val="-1"/>
        </w:rPr>
        <w:t>r</w:t>
      </w:r>
      <w:r w:rsidRPr="00C344F7">
        <w:rPr>
          <w:rFonts w:ascii="Arial" w:eastAsia="Arial" w:hAnsi="Arial" w:cs="Arial"/>
          <w:color w:val="000000"/>
        </w:rPr>
        <w:t>iption</w:t>
      </w:r>
      <w:r w:rsidRPr="00C344F7">
        <w:rPr>
          <w:rFonts w:ascii="Arial" w:eastAsia="Arial" w:hAnsi="Arial" w:cs="Arial"/>
          <w:color w:val="000000"/>
          <w:spacing w:val="-2"/>
        </w:rPr>
        <w:t xml:space="preserve"> </w:t>
      </w:r>
      <w:r w:rsidRPr="00C344F7">
        <w:rPr>
          <w:rFonts w:ascii="Arial" w:eastAsia="Arial" w:hAnsi="Arial" w:cs="Arial"/>
          <w:color w:val="000000"/>
        </w:rPr>
        <w:t>and</w:t>
      </w:r>
      <w:r w:rsidRPr="00C344F7">
        <w:rPr>
          <w:rFonts w:ascii="Arial" w:eastAsia="Arial" w:hAnsi="Arial" w:cs="Arial"/>
          <w:color w:val="000000"/>
          <w:spacing w:val="1"/>
        </w:rPr>
        <w:t xml:space="preserve"> </w:t>
      </w:r>
      <w:r w:rsidRPr="00C344F7">
        <w:rPr>
          <w:rFonts w:ascii="Arial" w:eastAsia="Arial" w:hAnsi="Arial" w:cs="Arial"/>
          <w:color w:val="000000"/>
        </w:rPr>
        <w:t>a further ph</w:t>
      </w:r>
      <w:r w:rsidRPr="00C344F7">
        <w:rPr>
          <w:rFonts w:ascii="Arial" w:eastAsia="Arial" w:hAnsi="Arial" w:cs="Arial"/>
          <w:color w:val="000000"/>
          <w:spacing w:val="1"/>
        </w:rPr>
        <w:t>o</w:t>
      </w:r>
      <w:r w:rsidRPr="00C344F7">
        <w:rPr>
          <w:rFonts w:ascii="Arial" w:eastAsia="Arial" w:hAnsi="Arial" w:cs="Arial"/>
          <w:color w:val="000000"/>
          <w:spacing w:val="-1"/>
        </w:rPr>
        <w:t>t</w:t>
      </w:r>
      <w:r w:rsidRPr="00C344F7">
        <w:rPr>
          <w:rFonts w:ascii="Arial" w:eastAsia="Arial" w:hAnsi="Arial" w:cs="Arial"/>
          <w:color w:val="000000"/>
        </w:rPr>
        <w:t>ogra</w:t>
      </w:r>
      <w:r w:rsidRPr="00C344F7">
        <w:rPr>
          <w:rFonts w:ascii="Arial" w:eastAsia="Arial" w:hAnsi="Arial" w:cs="Arial"/>
          <w:color w:val="000000"/>
          <w:spacing w:val="-1"/>
        </w:rPr>
        <w:t>p</w:t>
      </w:r>
      <w:r w:rsidRPr="00C344F7">
        <w:rPr>
          <w:rFonts w:ascii="Arial" w:eastAsia="Arial" w:hAnsi="Arial" w:cs="Arial"/>
          <w:color w:val="000000"/>
        </w:rPr>
        <w:t xml:space="preserve">h of </w:t>
      </w:r>
      <w:r w:rsidRPr="00C344F7">
        <w:rPr>
          <w:rFonts w:ascii="Arial" w:eastAsia="Arial" w:hAnsi="Arial" w:cs="Arial"/>
          <w:color w:val="000000"/>
          <w:spacing w:val="-1"/>
        </w:rPr>
        <w:t>t</w:t>
      </w:r>
      <w:r w:rsidRPr="00C344F7">
        <w:rPr>
          <w:rFonts w:ascii="Arial" w:eastAsia="Arial" w:hAnsi="Arial" w:cs="Arial"/>
          <w:color w:val="000000"/>
        </w:rPr>
        <w:t xml:space="preserve">he </w:t>
      </w:r>
      <w:r w:rsidRPr="00C344F7">
        <w:rPr>
          <w:rFonts w:ascii="Arial" w:eastAsia="Arial" w:hAnsi="Arial" w:cs="Arial"/>
          <w:color w:val="000000"/>
          <w:spacing w:val="2"/>
        </w:rPr>
        <w:t>m</w:t>
      </w:r>
      <w:r w:rsidRPr="00C344F7">
        <w:rPr>
          <w:rFonts w:ascii="Arial" w:eastAsia="Arial" w:hAnsi="Arial" w:cs="Arial"/>
          <w:color w:val="000000"/>
          <w:spacing w:val="-1"/>
        </w:rPr>
        <w:t>e</w:t>
      </w:r>
      <w:r w:rsidRPr="00C344F7">
        <w:rPr>
          <w:rFonts w:ascii="Arial" w:eastAsia="Arial" w:hAnsi="Arial" w:cs="Arial"/>
          <w:color w:val="000000"/>
        </w:rPr>
        <w:t>m</w:t>
      </w:r>
      <w:r w:rsidRPr="00C344F7">
        <w:rPr>
          <w:rFonts w:ascii="Arial" w:eastAsia="Arial" w:hAnsi="Arial" w:cs="Arial"/>
          <w:color w:val="000000"/>
          <w:spacing w:val="1"/>
        </w:rPr>
        <w:t>o</w:t>
      </w:r>
      <w:r w:rsidRPr="00C344F7">
        <w:rPr>
          <w:rFonts w:ascii="Arial" w:eastAsia="Arial" w:hAnsi="Arial" w:cs="Arial"/>
          <w:color w:val="000000"/>
        </w:rPr>
        <w:t>r</w:t>
      </w:r>
      <w:r w:rsidRPr="00C344F7">
        <w:rPr>
          <w:rFonts w:ascii="Arial" w:eastAsia="Arial" w:hAnsi="Arial" w:cs="Arial"/>
          <w:color w:val="000000"/>
          <w:spacing w:val="1"/>
        </w:rPr>
        <w:t>i</w:t>
      </w:r>
      <w:r w:rsidRPr="00C344F7">
        <w:rPr>
          <w:rFonts w:ascii="Arial" w:eastAsia="Arial" w:hAnsi="Arial" w:cs="Arial"/>
          <w:color w:val="000000"/>
          <w:spacing w:val="-1"/>
        </w:rPr>
        <w:t>a</w:t>
      </w:r>
      <w:r w:rsidRPr="00C344F7">
        <w:rPr>
          <w:rFonts w:ascii="Arial" w:eastAsia="Arial" w:hAnsi="Arial" w:cs="Arial"/>
          <w:color w:val="000000"/>
        </w:rPr>
        <w:t>l when f</w:t>
      </w:r>
      <w:r w:rsidRPr="00C344F7">
        <w:rPr>
          <w:rFonts w:ascii="Arial" w:eastAsia="Arial" w:hAnsi="Arial" w:cs="Arial"/>
          <w:color w:val="000000"/>
          <w:spacing w:val="-1"/>
        </w:rPr>
        <w:t>i</w:t>
      </w:r>
      <w:r w:rsidRPr="00C344F7">
        <w:rPr>
          <w:rFonts w:ascii="Arial" w:eastAsia="Arial" w:hAnsi="Arial" w:cs="Arial"/>
          <w:color w:val="000000"/>
        </w:rPr>
        <w:t>x</w:t>
      </w:r>
      <w:r w:rsidRPr="00C344F7">
        <w:rPr>
          <w:rFonts w:ascii="Arial" w:eastAsia="Arial" w:hAnsi="Arial" w:cs="Arial"/>
          <w:color w:val="000000"/>
          <w:spacing w:val="-2"/>
        </w:rPr>
        <w:t>e</w:t>
      </w:r>
      <w:r w:rsidRPr="00C344F7">
        <w:rPr>
          <w:rFonts w:ascii="Arial" w:eastAsia="Arial" w:hAnsi="Arial" w:cs="Arial"/>
          <w:color w:val="000000"/>
        </w:rPr>
        <w:t xml:space="preserve">d </w:t>
      </w:r>
      <w:r w:rsidRPr="00C344F7">
        <w:rPr>
          <w:rFonts w:ascii="Arial" w:eastAsia="Arial" w:hAnsi="Arial" w:cs="Arial"/>
          <w:color w:val="000000"/>
          <w:spacing w:val="1"/>
        </w:rPr>
        <w:t>in</w:t>
      </w:r>
      <w:r w:rsidRPr="00C344F7">
        <w:rPr>
          <w:rFonts w:ascii="Arial" w:eastAsia="Arial" w:hAnsi="Arial" w:cs="Arial"/>
          <w:color w:val="000000"/>
        </w:rPr>
        <w:t xml:space="preserve"> s</w:t>
      </w:r>
      <w:r w:rsidRPr="00C344F7">
        <w:rPr>
          <w:rFonts w:ascii="Arial" w:eastAsia="Arial" w:hAnsi="Arial" w:cs="Arial"/>
          <w:color w:val="000000"/>
          <w:spacing w:val="2"/>
        </w:rPr>
        <w:t>i</w:t>
      </w:r>
      <w:r w:rsidRPr="00C344F7">
        <w:rPr>
          <w:rFonts w:ascii="Arial" w:eastAsia="Arial" w:hAnsi="Arial" w:cs="Arial"/>
          <w:color w:val="000000"/>
        </w:rPr>
        <w:t>tu.</w:t>
      </w:r>
    </w:p>
    <w:p w14:paraId="79452DBD" w14:textId="77777777" w:rsidR="00E80457" w:rsidRPr="00C344F7" w:rsidRDefault="00E80457" w:rsidP="00E80457">
      <w:pPr>
        <w:pStyle w:val="ListParagraph"/>
        <w:widowControl w:val="0"/>
        <w:ind w:left="0"/>
        <w:rPr>
          <w:rFonts w:ascii="Arial" w:eastAsia="Arial" w:hAnsi="Arial" w:cs="Arial"/>
          <w:color w:val="000000"/>
        </w:rPr>
      </w:pPr>
    </w:p>
    <w:p w14:paraId="6DF8B30E" w14:textId="77777777" w:rsidR="00E80457" w:rsidRPr="00C344F7" w:rsidRDefault="00E80457" w:rsidP="00BC1F87">
      <w:pPr>
        <w:pStyle w:val="ListParagraph"/>
        <w:widowControl w:val="0"/>
        <w:numPr>
          <w:ilvl w:val="0"/>
          <w:numId w:val="8"/>
        </w:numPr>
        <w:ind w:left="0" w:firstLine="0"/>
        <w:jc w:val="left"/>
        <w:rPr>
          <w:rFonts w:ascii="Arial" w:eastAsia="Arial" w:hAnsi="Arial" w:cs="Arial"/>
          <w:color w:val="000000"/>
        </w:rPr>
      </w:pP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2"/>
        </w:rPr>
        <w:t xml:space="preserve"> </w:t>
      </w:r>
      <w:r w:rsidRPr="00C344F7">
        <w:rPr>
          <w:rFonts w:ascii="Arial" w:eastAsia="Arial" w:hAnsi="Arial" w:cs="Arial"/>
          <w:color w:val="000000"/>
        </w:rPr>
        <w:t>Autho</w:t>
      </w:r>
      <w:r w:rsidRPr="00C344F7">
        <w:rPr>
          <w:rFonts w:ascii="Arial" w:eastAsia="Arial" w:hAnsi="Arial" w:cs="Arial"/>
          <w:color w:val="000000"/>
          <w:spacing w:val="-1"/>
        </w:rPr>
        <w:t>r</w:t>
      </w:r>
      <w:r w:rsidRPr="00C344F7">
        <w:rPr>
          <w:rFonts w:ascii="Arial" w:eastAsia="Arial" w:hAnsi="Arial" w:cs="Arial"/>
          <w:color w:val="000000"/>
        </w:rPr>
        <w:t>ity reserv</w:t>
      </w:r>
      <w:r w:rsidRPr="00C344F7">
        <w:rPr>
          <w:rFonts w:ascii="Arial" w:eastAsia="Arial" w:hAnsi="Arial" w:cs="Arial"/>
          <w:color w:val="000000"/>
          <w:spacing w:val="-1"/>
        </w:rPr>
        <w:t>e</w:t>
      </w:r>
      <w:r w:rsidRPr="00C344F7">
        <w:rPr>
          <w:rFonts w:ascii="Arial" w:eastAsia="Arial" w:hAnsi="Arial" w:cs="Arial"/>
          <w:color w:val="000000"/>
        </w:rPr>
        <w:t xml:space="preserve">s </w:t>
      </w:r>
      <w:r w:rsidRPr="00C344F7">
        <w:rPr>
          <w:rFonts w:ascii="Arial" w:eastAsia="Arial" w:hAnsi="Arial" w:cs="Arial"/>
          <w:color w:val="000000"/>
          <w:spacing w:val="-1"/>
        </w:rPr>
        <w:t>t</w:t>
      </w:r>
      <w:r w:rsidRPr="00C344F7">
        <w:rPr>
          <w:rFonts w:ascii="Arial" w:eastAsia="Arial" w:hAnsi="Arial" w:cs="Arial"/>
          <w:color w:val="000000"/>
        </w:rPr>
        <w:t>he r</w:t>
      </w:r>
      <w:r w:rsidRPr="00C344F7">
        <w:rPr>
          <w:rFonts w:ascii="Arial" w:eastAsia="Arial" w:hAnsi="Arial" w:cs="Arial"/>
          <w:color w:val="000000"/>
          <w:spacing w:val="1"/>
        </w:rPr>
        <w:t>ig</w:t>
      </w:r>
      <w:r w:rsidRPr="00C344F7">
        <w:rPr>
          <w:rFonts w:ascii="Arial" w:eastAsia="Arial" w:hAnsi="Arial" w:cs="Arial"/>
          <w:color w:val="000000"/>
        </w:rPr>
        <w:t>ht</w:t>
      </w:r>
      <w:r w:rsidRPr="00C344F7">
        <w:rPr>
          <w:rFonts w:ascii="Arial" w:eastAsia="Arial" w:hAnsi="Arial" w:cs="Arial"/>
          <w:color w:val="000000"/>
          <w:spacing w:val="-1"/>
        </w:rPr>
        <w:t xml:space="preserve"> t</w:t>
      </w:r>
      <w:r w:rsidRPr="00C344F7">
        <w:rPr>
          <w:rFonts w:ascii="Arial" w:eastAsia="Arial" w:hAnsi="Arial" w:cs="Arial"/>
          <w:color w:val="000000"/>
        </w:rPr>
        <w:t xml:space="preserve">o </w:t>
      </w:r>
      <w:r w:rsidRPr="00C344F7">
        <w:rPr>
          <w:rFonts w:ascii="Arial" w:eastAsia="Arial" w:hAnsi="Arial" w:cs="Arial"/>
          <w:color w:val="000000"/>
          <w:spacing w:val="1"/>
        </w:rPr>
        <w:t>i</w:t>
      </w:r>
      <w:r w:rsidRPr="00C344F7">
        <w:rPr>
          <w:rFonts w:ascii="Arial" w:eastAsia="Arial" w:hAnsi="Arial" w:cs="Arial"/>
          <w:color w:val="000000"/>
        </w:rPr>
        <w:t>nspect</w:t>
      </w:r>
      <w:r w:rsidRPr="00C344F7">
        <w:rPr>
          <w:rFonts w:ascii="Arial" w:eastAsia="Arial" w:hAnsi="Arial" w:cs="Arial"/>
          <w:color w:val="000000"/>
          <w:spacing w:val="-1"/>
        </w:rPr>
        <w:t xml:space="preserve"> </w:t>
      </w:r>
      <w:r w:rsidRPr="00C344F7">
        <w:rPr>
          <w:rFonts w:ascii="Arial" w:eastAsia="Arial" w:hAnsi="Arial" w:cs="Arial"/>
          <w:color w:val="000000"/>
        </w:rPr>
        <w:t>special</w:t>
      </w:r>
      <w:r w:rsidRPr="00C344F7">
        <w:rPr>
          <w:rFonts w:ascii="Arial" w:eastAsia="Arial" w:hAnsi="Arial" w:cs="Arial"/>
          <w:color w:val="000000"/>
          <w:spacing w:val="-1"/>
        </w:rPr>
        <w:t xml:space="preserve"> </w:t>
      </w:r>
      <w:r w:rsidRPr="00C344F7">
        <w:rPr>
          <w:rFonts w:ascii="Arial" w:eastAsia="Arial" w:hAnsi="Arial" w:cs="Arial"/>
          <w:color w:val="000000"/>
          <w:spacing w:val="1"/>
        </w:rPr>
        <w:t>m</w:t>
      </w:r>
      <w:r w:rsidRPr="00C344F7">
        <w:rPr>
          <w:rFonts w:ascii="Arial" w:eastAsia="Arial" w:hAnsi="Arial" w:cs="Arial"/>
          <w:color w:val="000000"/>
        </w:rPr>
        <w:t>emoria</w:t>
      </w:r>
      <w:r w:rsidRPr="00C344F7">
        <w:rPr>
          <w:rFonts w:ascii="Arial" w:eastAsia="Arial" w:hAnsi="Arial" w:cs="Arial"/>
          <w:color w:val="000000"/>
          <w:spacing w:val="2"/>
        </w:rPr>
        <w:t>l</w:t>
      </w:r>
      <w:r w:rsidRPr="00C344F7">
        <w:rPr>
          <w:rFonts w:ascii="Arial" w:eastAsia="Arial" w:hAnsi="Arial" w:cs="Arial"/>
          <w:color w:val="000000"/>
        </w:rPr>
        <w:t>s p</w:t>
      </w:r>
      <w:r w:rsidRPr="00C344F7">
        <w:rPr>
          <w:rFonts w:ascii="Arial" w:eastAsia="Arial" w:hAnsi="Arial" w:cs="Arial"/>
          <w:color w:val="000000"/>
          <w:spacing w:val="-1"/>
        </w:rPr>
        <w:t>r</w:t>
      </w:r>
      <w:r w:rsidRPr="00C344F7">
        <w:rPr>
          <w:rFonts w:ascii="Arial" w:eastAsia="Arial" w:hAnsi="Arial" w:cs="Arial"/>
          <w:color w:val="000000"/>
        </w:rPr>
        <w:t xml:space="preserve">ior </w:t>
      </w:r>
      <w:r w:rsidRPr="00C344F7">
        <w:rPr>
          <w:rFonts w:ascii="Arial" w:eastAsia="Arial" w:hAnsi="Arial" w:cs="Arial"/>
          <w:color w:val="000000"/>
          <w:spacing w:val="-1"/>
        </w:rPr>
        <w:t>to</w:t>
      </w:r>
      <w:r w:rsidRPr="00C344F7">
        <w:rPr>
          <w:rFonts w:ascii="Arial" w:eastAsia="Arial" w:hAnsi="Arial" w:cs="Arial"/>
          <w:color w:val="000000"/>
        </w:rPr>
        <w:t xml:space="preserve"> del</w:t>
      </w:r>
      <w:r w:rsidRPr="00C344F7">
        <w:rPr>
          <w:rFonts w:ascii="Arial" w:eastAsia="Arial" w:hAnsi="Arial" w:cs="Arial"/>
          <w:color w:val="000000"/>
          <w:spacing w:val="2"/>
        </w:rPr>
        <w:t>i</w:t>
      </w:r>
      <w:r w:rsidRPr="00C344F7">
        <w:rPr>
          <w:rFonts w:ascii="Arial" w:eastAsia="Arial" w:hAnsi="Arial" w:cs="Arial"/>
          <w:color w:val="000000"/>
          <w:spacing w:val="-1"/>
        </w:rPr>
        <w:t>v</w:t>
      </w:r>
      <w:r w:rsidRPr="00C344F7">
        <w:rPr>
          <w:rFonts w:ascii="Arial" w:eastAsia="Arial" w:hAnsi="Arial" w:cs="Arial"/>
          <w:color w:val="000000"/>
        </w:rPr>
        <w:t>e</w:t>
      </w:r>
      <w:r w:rsidRPr="00C344F7">
        <w:rPr>
          <w:rFonts w:ascii="Arial" w:eastAsia="Arial" w:hAnsi="Arial" w:cs="Arial"/>
          <w:color w:val="000000"/>
          <w:spacing w:val="-2"/>
        </w:rPr>
        <w:t>r</w:t>
      </w:r>
      <w:r w:rsidRPr="00C344F7">
        <w:rPr>
          <w:rFonts w:ascii="Arial" w:eastAsia="Arial" w:hAnsi="Arial" w:cs="Arial"/>
          <w:color w:val="000000"/>
        </w:rPr>
        <w:t>y or p</w:t>
      </w:r>
      <w:r w:rsidRPr="00C344F7">
        <w:rPr>
          <w:rFonts w:ascii="Arial" w:eastAsia="Arial" w:hAnsi="Arial" w:cs="Arial"/>
          <w:color w:val="000000"/>
          <w:spacing w:val="1"/>
        </w:rPr>
        <w:t>a</w:t>
      </w:r>
      <w:r w:rsidRPr="00C344F7">
        <w:rPr>
          <w:rFonts w:ascii="Arial" w:eastAsia="Arial" w:hAnsi="Arial" w:cs="Arial"/>
          <w:color w:val="000000"/>
        </w:rPr>
        <w:t>ym</w:t>
      </w:r>
      <w:r w:rsidRPr="00C344F7">
        <w:rPr>
          <w:rFonts w:ascii="Arial" w:eastAsia="Arial" w:hAnsi="Arial" w:cs="Arial"/>
          <w:color w:val="000000"/>
          <w:spacing w:val="1"/>
        </w:rPr>
        <w:t>ent.</w:t>
      </w:r>
    </w:p>
    <w:p w14:paraId="78FA029D" w14:textId="77777777" w:rsidR="00E80457" w:rsidRPr="00C344F7" w:rsidRDefault="00E80457" w:rsidP="00E80457">
      <w:pPr>
        <w:pStyle w:val="ListParagraph"/>
        <w:widowControl w:val="0"/>
        <w:ind w:left="0"/>
        <w:rPr>
          <w:rFonts w:ascii="Arial" w:eastAsia="Arial" w:hAnsi="Arial" w:cs="Arial"/>
          <w:color w:val="000000"/>
        </w:rPr>
      </w:pPr>
    </w:p>
    <w:p w14:paraId="2A433BD8" w14:textId="77777777" w:rsidR="00E80457" w:rsidRPr="00C344F7" w:rsidRDefault="00E80457" w:rsidP="00BC1F87">
      <w:pPr>
        <w:pStyle w:val="ListParagraph"/>
        <w:widowControl w:val="0"/>
        <w:numPr>
          <w:ilvl w:val="0"/>
          <w:numId w:val="8"/>
        </w:numPr>
        <w:ind w:left="0" w:firstLine="0"/>
        <w:jc w:val="left"/>
        <w:rPr>
          <w:rFonts w:ascii="Arial" w:eastAsia="Arial" w:hAnsi="Arial" w:cs="Arial"/>
          <w:color w:val="000000"/>
        </w:rPr>
      </w:pPr>
      <w:r w:rsidRPr="00C344F7">
        <w:rPr>
          <w:rFonts w:ascii="Arial" w:eastAsia="Arial" w:hAnsi="Arial" w:cs="Arial"/>
          <w:color w:val="000000"/>
        </w:rPr>
        <w:t>If</w:t>
      </w:r>
      <w:r w:rsidRPr="00C344F7">
        <w:rPr>
          <w:rFonts w:ascii="Arial" w:eastAsia="Arial" w:hAnsi="Arial" w:cs="Arial"/>
          <w:color w:val="000000"/>
          <w:spacing w:val="-2"/>
        </w:rPr>
        <w:t xml:space="preserve"> </w:t>
      </w:r>
      <w:r w:rsidRPr="00C344F7">
        <w:rPr>
          <w:rFonts w:ascii="Arial" w:eastAsia="Arial" w:hAnsi="Arial" w:cs="Arial"/>
          <w:color w:val="000000"/>
        </w:rPr>
        <w:t>the</w:t>
      </w:r>
      <w:r w:rsidRPr="00C344F7">
        <w:rPr>
          <w:rFonts w:ascii="Arial" w:eastAsia="Arial" w:hAnsi="Arial" w:cs="Arial"/>
          <w:color w:val="000000"/>
          <w:spacing w:val="-2"/>
        </w:rPr>
        <w:t xml:space="preserve"> </w:t>
      </w:r>
      <w:r w:rsidRPr="00C344F7">
        <w:rPr>
          <w:rFonts w:ascii="Arial" w:eastAsia="Arial" w:hAnsi="Arial" w:cs="Arial"/>
          <w:color w:val="000000"/>
        </w:rPr>
        <w:t>Contractor</w:t>
      </w:r>
      <w:r w:rsidRPr="00C344F7">
        <w:rPr>
          <w:rFonts w:ascii="Arial" w:eastAsia="Arial" w:hAnsi="Arial" w:cs="Arial"/>
          <w:color w:val="000000"/>
          <w:spacing w:val="-3"/>
        </w:rPr>
        <w:t xml:space="preserve"> </w:t>
      </w:r>
      <w:r w:rsidRPr="00C344F7">
        <w:rPr>
          <w:rFonts w:ascii="Arial" w:eastAsia="Arial" w:hAnsi="Arial" w:cs="Arial"/>
          <w:color w:val="000000"/>
        </w:rPr>
        <w:t>is</w:t>
      </w:r>
      <w:r w:rsidRPr="00C344F7">
        <w:rPr>
          <w:rFonts w:ascii="Arial" w:eastAsia="Arial" w:hAnsi="Arial" w:cs="Arial"/>
          <w:color w:val="000000"/>
          <w:spacing w:val="-2"/>
        </w:rPr>
        <w:t xml:space="preserve"> </w:t>
      </w:r>
      <w:r w:rsidRPr="00C344F7">
        <w:rPr>
          <w:rFonts w:ascii="Arial" w:eastAsia="Arial" w:hAnsi="Arial" w:cs="Arial"/>
          <w:color w:val="000000"/>
        </w:rPr>
        <w:t>u</w:t>
      </w:r>
      <w:r w:rsidRPr="00C344F7">
        <w:rPr>
          <w:rFonts w:ascii="Arial" w:eastAsia="Arial" w:hAnsi="Arial" w:cs="Arial"/>
          <w:color w:val="000000"/>
          <w:spacing w:val="-1"/>
        </w:rPr>
        <w:t>n</w:t>
      </w:r>
      <w:r w:rsidRPr="00C344F7">
        <w:rPr>
          <w:rFonts w:ascii="Arial" w:eastAsia="Arial" w:hAnsi="Arial" w:cs="Arial"/>
          <w:color w:val="000000"/>
        </w:rPr>
        <w:t>a</w:t>
      </w:r>
      <w:r w:rsidRPr="00C344F7">
        <w:rPr>
          <w:rFonts w:ascii="Arial" w:eastAsia="Arial" w:hAnsi="Arial" w:cs="Arial"/>
          <w:color w:val="000000"/>
          <w:spacing w:val="-1"/>
        </w:rPr>
        <w:t>b</w:t>
      </w:r>
      <w:r w:rsidRPr="00C344F7">
        <w:rPr>
          <w:rFonts w:ascii="Arial" w:eastAsia="Arial" w:hAnsi="Arial" w:cs="Arial"/>
          <w:color w:val="000000"/>
          <w:spacing w:val="1"/>
        </w:rPr>
        <w:t>l</w:t>
      </w:r>
      <w:r w:rsidRPr="00C344F7">
        <w:rPr>
          <w:rFonts w:ascii="Arial" w:eastAsia="Arial" w:hAnsi="Arial" w:cs="Arial"/>
          <w:color w:val="000000"/>
        </w:rPr>
        <w:t>e</w:t>
      </w:r>
      <w:r w:rsidRPr="00C344F7">
        <w:rPr>
          <w:rFonts w:ascii="Arial" w:eastAsia="Arial" w:hAnsi="Arial" w:cs="Arial"/>
          <w:color w:val="000000"/>
          <w:spacing w:val="-1"/>
        </w:rPr>
        <w:t xml:space="preserve"> t</w:t>
      </w:r>
      <w:r w:rsidRPr="00C344F7">
        <w:rPr>
          <w:rFonts w:ascii="Arial" w:eastAsia="Arial" w:hAnsi="Arial" w:cs="Arial"/>
          <w:color w:val="000000"/>
        </w:rPr>
        <w:t>o</w:t>
      </w:r>
      <w:r w:rsidRPr="00C344F7">
        <w:rPr>
          <w:rFonts w:ascii="Arial" w:eastAsia="Arial" w:hAnsi="Arial" w:cs="Arial"/>
          <w:color w:val="000000"/>
          <w:spacing w:val="-3"/>
        </w:rPr>
        <w:t xml:space="preserve"> </w:t>
      </w:r>
      <w:r w:rsidRPr="00C344F7">
        <w:rPr>
          <w:rFonts w:ascii="Arial" w:eastAsia="Arial" w:hAnsi="Arial" w:cs="Arial"/>
          <w:color w:val="000000"/>
        </w:rPr>
        <w:t>produ</w:t>
      </w:r>
      <w:r w:rsidRPr="00C344F7">
        <w:rPr>
          <w:rFonts w:ascii="Arial" w:eastAsia="Arial" w:hAnsi="Arial" w:cs="Arial"/>
          <w:color w:val="000000"/>
          <w:spacing w:val="1"/>
        </w:rPr>
        <w:t>ce</w:t>
      </w:r>
      <w:r w:rsidRPr="00C344F7">
        <w:rPr>
          <w:rFonts w:ascii="Arial" w:eastAsia="Arial" w:hAnsi="Arial" w:cs="Arial"/>
          <w:color w:val="000000"/>
          <w:spacing w:val="-2"/>
        </w:rPr>
        <w:t xml:space="preserve">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1"/>
        </w:rPr>
        <w:t xml:space="preserve"> </w:t>
      </w:r>
      <w:r w:rsidRPr="00C344F7">
        <w:rPr>
          <w:rFonts w:ascii="Arial" w:eastAsia="Arial" w:hAnsi="Arial" w:cs="Arial"/>
          <w:color w:val="000000"/>
        </w:rPr>
        <w:t>speci</w:t>
      </w:r>
      <w:r w:rsidRPr="00C344F7">
        <w:rPr>
          <w:rFonts w:ascii="Arial" w:eastAsia="Arial" w:hAnsi="Arial" w:cs="Arial"/>
          <w:color w:val="000000"/>
          <w:spacing w:val="-1"/>
        </w:rPr>
        <w:t>a</w:t>
      </w:r>
      <w:r w:rsidRPr="00C344F7">
        <w:rPr>
          <w:rFonts w:ascii="Arial" w:eastAsia="Arial" w:hAnsi="Arial" w:cs="Arial"/>
          <w:color w:val="000000"/>
        </w:rPr>
        <w:t>l</w:t>
      </w:r>
      <w:r w:rsidRPr="00C344F7">
        <w:rPr>
          <w:rFonts w:ascii="Arial" w:eastAsia="Arial" w:hAnsi="Arial" w:cs="Arial"/>
          <w:color w:val="000000"/>
          <w:spacing w:val="-1"/>
        </w:rPr>
        <w:t xml:space="preserve"> </w:t>
      </w:r>
      <w:r w:rsidRPr="00C344F7">
        <w:rPr>
          <w:rFonts w:ascii="Arial" w:eastAsia="Arial" w:hAnsi="Arial" w:cs="Arial"/>
          <w:color w:val="000000"/>
        </w:rPr>
        <w:t>memori</w:t>
      </w:r>
      <w:r w:rsidRPr="00C344F7">
        <w:rPr>
          <w:rFonts w:ascii="Arial" w:eastAsia="Arial" w:hAnsi="Arial" w:cs="Arial"/>
          <w:color w:val="000000"/>
          <w:spacing w:val="-1"/>
        </w:rPr>
        <w:t>a</w:t>
      </w:r>
      <w:r w:rsidRPr="00C344F7">
        <w:rPr>
          <w:rFonts w:ascii="Arial" w:eastAsia="Arial" w:hAnsi="Arial" w:cs="Arial"/>
          <w:color w:val="000000"/>
        </w:rPr>
        <w:t>l</w:t>
      </w:r>
      <w:r w:rsidRPr="00C344F7">
        <w:rPr>
          <w:rFonts w:ascii="Arial" w:eastAsia="Arial" w:hAnsi="Arial" w:cs="Arial"/>
          <w:color w:val="000000"/>
          <w:spacing w:val="1"/>
        </w:rPr>
        <w:t>,</w:t>
      </w:r>
      <w:r w:rsidRPr="00C344F7">
        <w:rPr>
          <w:rFonts w:ascii="Arial" w:eastAsia="Arial" w:hAnsi="Arial" w:cs="Arial"/>
          <w:color w:val="000000"/>
          <w:spacing w:val="-3"/>
        </w:rPr>
        <w:t xml:space="preserve"> </w:t>
      </w:r>
      <w:r w:rsidRPr="00C344F7">
        <w:rPr>
          <w:rFonts w:ascii="Arial" w:eastAsia="Arial" w:hAnsi="Arial" w:cs="Arial"/>
          <w:color w:val="000000"/>
        </w:rPr>
        <w:t>wr</w:t>
      </w:r>
      <w:r w:rsidRPr="00C344F7">
        <w:rPr>
          <w:rFonts w:ascii="Arial" w:eastAsia="Arial" w:hAnsi="Arial" w:cs="Arial"/>
          <w:color w:val="000000"/>
          <w:spacing w:val="1"/>
        </w:rPr>
        <w:t>i</w:t>
      </w:r>
      <w:r w:rsidRPr="00C344F7">
        <w:rPr>
          <w:rFonts w:ascii="Arial" w:eastAsia="Arial" w:hAnsi="Arial" w:cs="Arial"/>
          <w:color w:val="000000"/>
        </w:rPr>
        <w:t>tten</w:t>
      </w:r>
      <w:r w:rsidRPr="00C344F7">
        <w:rPr>
          <w:rFonts w:ascii="Arial" w:eastAsia="Arial" w:hAnsi="Arial" w:cs="Arial"/>
          <w:color w:val="000000"/>
          <w:spacing w:val="-2"/>
        </w:rPr>
        <w:t xml:space="preserve"> </w:t>
      </w:r>
      <w:r w:rsidRPr="00C344F7">
        <w:rPr>
          <w:rFonts w:ascii="Arial" w:eastAsia="Arial" w:hAnsi="Arial" w:cs="Arial"/>
          <w:color w:val="000000"/>
        </w:rPr>
        <w:t>a</w:t>
      </w:r>
      <w:r w:rsidRPr="00C344F7">
        <w:rPr>
          <w:rFonts w:ascii="Arial" w:eastAsia="Arial" w:hAnsi="Arial" w:cs="Arial"/>
          <w:color w:val="000000"/>
          <w:spacing w:val="1"/>
        </w:rPr>
        <w:t>d</w:t>
      </w:r>
      <w:r w:rsidRPr="00C344F7">
        <w:rPr>
          <w:rFonts w:ascii="Arial" w:eastAsia="Arial" w:hAnsi="Arial" w:cs="Arial"/>
          <w:color w:val="000000"/>
        </w:rPr>
        <w:t>vi</w:t>
      </w:r>
      <w:r w:rsidRPr="00C344F7">
        <w:rPr>
          <w:rFonts w:ascii="Arial" w:eastAsia="Arial" w:hAnsi="Arial" w:cs="Arial"/>
          <w:color w:val="000000"/>
          <w:spacing w:val="-2"/>
        </w:rPr>
        <w:t>c</w:t>
      </w:r>
      <w:r w:rsidRPr="00C344F7">
        <w:rPr>
          <w:rFonts w:ascii="Arial" w:eastAsia="Arial" w:hAnsi="Arial" w:cs="Arial"/>
          <w:color w:val="000000"/>
        </w:rPr>
        <w:t>e</w:t>
      </w:r>
      <w:r w:rsidRPr="00C344F7">
        <w:rPr>
          <w:rFonts w:ascii="Arial" w:eastAsia="Arial" w:hAnsi="Arial" w:cs="Arial"/>
          <w:color w:val="000000"/>
          <w:spacing w:val="-1"/>
        </w:rPr>
        <w:t xml:space="preserve"> </w:t>
      </w:r>
      <w:r w:rsidRPr="00C344F7">
        <w:rPr>
          <w:rFonts w:ascii="Arial" w:eastAsia="Arial" w:hAnsi="Arial" w:cs="Arial"/>
          <w:color w:val="000000"/>
          <w:spacing w:val="1"/>
        </w:rPr>
        <w:t>m</w:t>
      </w:r>
      <w:r w:rsidRPr="00C344F7">
        <w:rPr>
          <w:rFonts w:ascii="Arial" w:eastAsia="Arial" w:hAnsi="Arial" w:cs="Arial"/>
          <w:color w:val="000000"/>
          <w:spacing w:val="-1"/>
        </w:rPr>
        <w:t>us</w:t>
      </w:r>
      <w:r w:rsidRPr="00C344F7">
        <w:rPr>
          <w:rFonts w:ascii="Arial" w:eastAsia="Arial" w:hAnsi="Arial" w:cs="Arial"/>
          <w:color w:val="000000"/>
        </w:rPr>
        <w:t>t</w:t>
      </w:r>
      <w:r w:rsidRPr="00C344F7">
        <w:rPr>
          <w:rFonts w:ascii="Arial" w:eastAsia="Arial" w:hAnsi="Arial" w:cs="Arial"/>
          <w:color w:val="000000"/>
          <w:spacing w:val="-4"/>
        </w:rPr>
        <w:t xml:space="preserve"> </w:t>
      </w:r>
      <w:r w:rsidRPr="00C344F7">
        <w:rPr>
          <w:rFonts w:ascii="Arial" w:eastAsia="Arial" w:hAnsi="Arial" w:cs="Arial"/>
          <w:color w:val="000000"/>
        </w:rPr>
        <w:t>be</w:t>
      </w:r>
      <w:r w:rsidRPr="00C344F7">
        <w:rPr>
          <w:rFonts w:ascii="Arial" w:eastAsia="Arial" w:hAnsi="Arial" w:cs="Arial"/>
          <w:color w:val="000000"/>
          <w:spacing w:val="-1"/>
        </w:rPr>
        <w:t xml:space="preserve"> </w:t>
      </w:r>
      <w:r w:rsidRPr="00C344F7">
        <w:rPr>
          <w:rFonts w:ascii="Arial" w:eastAsia="Arial" w:hAnsi="Arial" w:cs="Arial"/>
          <w:color w:val="000000"/>
        </w:rPr>
        <w:t>sent</w:t>
      </w:r>
      <w:r w:rsidRPr="00C344F7">
        <w:rPr>
          <w:rFonts w:ascii="Arial" w:eastAsia="Arial" w:hAnsi="Arial" w:cs="Arial"/>
          <w:color w:val="000000"/>
          <w:spacing w:val="-3"/>
        </w:rPr>
        <w:t xml:space="preserve"> </w:t>
      </w:r>
      <w:r w:rsidRPr="00C344F7">
        <w:rPr>
          <w:rFonts w:ascii="Arial" w:eastAsia="Arial" w:hAnsi="Arial" w:cs="Arial"/>
          <w:color w:val="000000"/>
          <w:spacing w:val="-1"/>
        </w:rPr>
        <w:t>t</w:t>
      </w:r>
      <w:r w:rsidRPr="00C344F7">
        <w:rPr>
          <w:rFonts w:ascii="Arial" w:eastAsia="Arial" w:hAnsi="Arial" w:cs="Arial"/>
          <w:color w:val="000000"/>
        </w:rPr>
        <w:t xml:space="preserve">o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1"/>
        </w:rPr>
        <w:t xml:space="preserve"> </w:t>
      </w:r>
      <w:r w:rsidRPr="00C344F7">
        <w:rPr>
          <w:rFonts w:ascii="Arial" w:eastAsia="Arial" w:hAnsi="Arial" w:cs="Arial"/>
          <w:color w:val="000000"/>
        </w:rPr>
        <w:t>Author</w:t>
      </w:r>
      <w:r w:rsidRPr="00C344F7">
        <w:rPr>
          <w:rFonts w:ascii="Arial" w:eastAsia="Arial" w:hAnsi="Arial" w:cs="Arial"/>
          <w:color w:val="000000"/>
          <w:spacing w:val="1"/>
        </w:rPr>
        <w:t>i</w:t>
      </w:r>
      <w:r w:rsidRPr="00C344F7">
        <w:rPr>
          <w:rFonts w:ascii="Arial" w:eastAsia="Arial" w:hAnsi="Arial" w:cs="Arial"/>
          <w:color w:val="000000"/>
        </w:rPr>
        <w:t>ty</w:t>
      </w:r>
      <w:r w:rsidRPr="00C344F7">
        <w:rPr>
          <w:rFonts w:ascii="Arial" w:eastAsia="Arial" w:hAnsi="Arial" w:cs="Arial"/>
          <w:color w:val="000000"/>
          <w:spacing w:val="-2"/>
        </w:rPr>
        <w:t xml:space="preserve"> </w:t>
      </w:r>
      <w:r w:rsidRPr="00C344F7">
        <w:rPr>
          <w:rFonts w:ascii="Arial" w:eastAsia="Arial" w:hAnsi="Arial" w:cs="Arial"/>
          <w:color w:val="000000"/>
        </w:rPr>
        <w:t>w</w:t>
      </w:r>
      <w:r w:rsidRPr="00C344F7">
        <w:rPr>
          <w:rFonts w:ascii="Arial" w:eastAsia="Arial" w:hAnsi="Arial" w:cs="Arial"/>
          <w:color w:val="000000"/>
          <w:spacing w:val="1"/>
        </w:rPr>
        <w:t>i</w:t>
      </w:r>
      <w:r w:rsidRPr="00C344F7">
        <w:rPr>
          <w:rFonts w:ascii="Arial" w:eastAsia="Arial" w:hAnsi="Arial" w:cs="Arial"/>
          <w:color w:val="000000"/>
        </w:rPr>
        <w:t>t</w:t>
      </w:r>
      <w:r w:rsidRPr="00C344F7">
        <w:rPr>
          <w:rFonts w:ascii="Arial" w:eastAsia="Arial" w:hAnsi="Arial" w:cs="Arial"/>
          <w:color w:val="000000"/>
          <w:spacing w:val="-1"/>
        </w:rPr>
        <w:t>hi</w:t>
      </w:r>
      <w:r w:rsidRPr="00C344F7">
        <w:rPr>
          <w:rFonts w:ascii="Arial" w:eastAsia="Arial" w:hAnsi="Arial" w:cs="Arial"/>
          <w:color w:val="000000"/>
        </w:rPr>
        <w:t xml:space="preserve">n 5 </w:t>
      </w:r>
      <w:r w:rsidRPr="00C344F7">
        <w:rPr>
          <w:rFonts w:ascii="Arial" w:eastAsia="Arial" w:hAnsi="Arial" w:cs="Arial"/>
          <w:color w:val="000000"/>
          <w:spacing w:val="1"/>
        </w:rPr>
        <w:t>w</w:t>
      </w:r>
      <w:r w:rsidRPr="00C344F7">
        <w:rPr>
          <w:rFonts w:ascii="Arial" w:eastAsia="Arial" w:hAnsi="Arial" w:cs="Arial"/>
          <w:color w:val="000000"/>
        </w:rPr>
        <w:t>orki</w:t>
      </w:r>
      <w:r w:rsidRPr="00C344F7">
        <w:rPr>
          <w:rFonts w:ascii="Arial" w:eastAsia="Arial" w:hAnsi="Arial" w:cs="Arial"/>
          <w:color w:val="000000"/>
          <w:spacing w:val="1"/>
        </w:rPr>
        <w:t>ng</w:t>
      </w:r>
      <w:r w:rsidRPr="00C344F7">
        <w:rPr>
          <w:rFonts w:ascii="Arial" w:eastAsia="Arial" w:hAnsi="Arial" w:cs="Arial"/>
          <w:color w:val="000000"/>
          <w:spacing w:val="-1"/>
        </w:rPr>
        <w:t xml:space="preserve"> </w:t>
      </w:r>
      <w:r w:rsidRPr="00C344F7">
        <w:rPr>
          <w:rFonts w:ascii="Arial" w:eastAsia="Arial" w:hAnsi="Arial" w:cs="Arial"/>
          <w:color w:val="000000"/>
        </w:rPr>
        <w:t>da</w:t>
      </w:r>
      <w:r w:rsidRPr="00C344F7">
        <w:rPr>
          <w:rFonts w:ascii="Arial" w:eastAsia="Arial" w:hAnsi="Arial" w:cs="Arial"/>
          <w:color w:val="000000"/>
          <w:spacing w:val="1"/>
        </w:rPr>
        <w:t>y</w:t>
      </w:r>
      <w:r w:rsidRPr="00C344F7">
        <w:rPr>
          <w:rFonts w:ascii="Arial" w:eastAsia="Arial" w:hAnsi="Arial" w:cs="Arial"/>
          <w:color w:val="000000"/>
        </w:rPr>
        <w:t>s of</w:t>
      </w:r>
      <w:r w:rsidRPr="00C344F7">
        <w:rPr>
          <w:rFonts w:ascii="Arial" w:eastAsia="Arial" w:hAnsi="Arial" w:cs="Arial"/>
          <w:color w:val="000000"/>
          <w:spacing w:val="-1"/>
        </w:rPr>
        <w:t xml:space="preserve"> </w:t>
      </w:r>
      <w:r w:rsidRPr="00C344F7">
        <w:rPr>
          <w:rFonts w:ascii="Arial" w:eastAsia="Arial" w:hAnsi="Arial" w:cs="Arial"/>
          <w:color w:val="000000"/>
        </w:rPr>
        <w:t>re</w:t>
      </w:r>
      <w:r w:rsidRPr="00C344F7">
        <w:rPr>
          <w:rFonts w:ascii="Arial" w:eastAsia="Arial" w:hAnsi="Arial" w:cs="Arial"/>
          <w:color w:val="000000"/>
          <w:spacing w:val="-1"/>
        </w:rPr>
        <w:t>c</w:t>
      </w:r>
      <w:r w:rsidRPr="00C344F7">
        <w:rPr>
          <w:rFonts w:ascii="Arial" w:eastAsia="Arial" w:hAnsi="Arial" w:cs="Arial"/>
          <w:color w:val="000000"/>
        </w:rPr>
        <w:t>e</w:t>
      </w:r>
      <w:r w:rsidRPr="00C344F7">
        <w:rPr>
          <w:rFonts w:ascii="Arial" w:eastAsia="Arial" w:hAnsi="Arial" w:cs="Arial"/>
          <w:color w:val="000000"/>
          <w:spacing w:val="1"/>
        </w:rPr>
        <w:t>ip</w:t>
      </w:r>
      <w:r w:rsidRPr="00C344F7">
        <w:rPr>
          <w:rFonts w:ascii="Arial" w:eastAsia="Arial" w:hAnsi="Arial" w:cs="Arial"/>
          <w:color w:val="000000"/>
        </w:rPr>
        <w:t>t</w:t>
      </w:r>
      <w:r w:rsidRPr="00C344F7">
        <w:rPr>
          <w:rFonts w:ascii="Arial" w:eastAsia="Arial" w:hAnsi="Arial" w:cs="Arial"/>
          <w:color w:val="000000"/>
          <w:spacing w:val="-3"/>
        </w:rPr>
        <w:t xml:space="preserve"> </w:t>
      </w:r>
      <w:r w:rsidRPr="00C344F7">
        <w:rPr>
          <w:rFonts w:ascii="Arial" w:eastAsia="Arial" w:hAnsi="Arial" w:cs="Arial"/>
          <w:color w:val="000000"/>
        </w:rPr>
        <w:t>of</w:t>
      </w:r>
      <w:r w:rsidRPr="00C344F7">
        <w:rPr>
          <w:rFonts w:ascii="Arial" w:eastAsia="Arial" w:hAnsi="Arial" w:cs="Arial"/>
          <w:color w:val="000000"/>
          <w:spacing w:val="-1"/>
        </w:rPr>
        <w:t xml:space="preserve"> t</w:t>
      </w:r>
      <w:r w:rsidRPr="00C344F7">
        <w:rPr>
          <w:rFonts w:ascii="Arial" w:eastAsia="Arial" w:hAnsi="Arial" w:cs="Arial"/>
          <w:color w:val="000000"/>
        </w:rPr>
        <w:t xml:space="preserve">he </w:t>
      </w:r>
      <w:r w:rsidRPr="00C344F7">
        <w:rPr>
          <w:rFonts w:ascii="Arial" w:eastAsia="Arial" w:hAnsi="Arial" w:cs="Arial"/>
          <w:color w:val="000000"/>
          <w:spacing w:val="1"/>
        </w:rPr>
        <w:t>A</w:t>
      </w:r>
      <w:r w:rsidRPr="00C344F7">
        <w:rPr>
          <w:rFonts w:ascii="Arial" w:eastAsia="Arial" w:hAnsi="Arial" w:cs="Arial"/>
          <w:color w:val="000000"/>
        </w:rPr>
        <w:t>uthor</w:t>
      </w:r>
      <w:r w:rsidRPr="00C344F7">
        <w:rPr>
          <w:rFonts w:ascii="Arial" w:eastAsia="Arial" w:hAnsi="Arial" w:cs="Arial"/>
          <w:color w:val="000000"/>
          <w:spacing w:val="1"/>
        </w:rPr>
        <w:t>i</w:t>
      </w:r>
      <w:r w:rsidRPr="00C344F7">
        <w:rPr>
          <w:rFonts w:ascii="Arial" w:eastAsia="Arial" w:hAnsi="Arial" w:cs="Arial"/>
          <w:color w:val="000000"/>
        </w:rPr>
        <w:t>t</w:t>
      </w:r>
      <w:r w:rsidRPr="00C344F7">
        <w:rPr>
          <w:rFonts w:ascii="Arial" w:eastAsia="Arial" w:hAnsi="Arial" w:cs="Arial"/>
          <w:color w:val="000000"/>
          <w:spacing w:val="-1"/>
        </w:rPr>
        <w:t>y</w:t>
      </w:r>
      <w:r w:rsidRPr="00C344F7">
        <w:rPr>
          <w:rFonts w:ascii="Arial" w:eastAsia="Arial" w:hAnsi="Arial" w:cs="Arial"/>
          <w:color w:val="000000"/>
        </w:rPr>
        <w:t>’s</w:t>
      </w:r>
      <w:r w:rsidRPr="00C344F7">
        <w:rPr>
          <w:rFonts w:ascii="Arial" w:eastAsia="Arial" w:hAnsi="Arial" w:cs="Arial"/>
          <w:color w:val="000000"/>
          <w:spacing w:val="-2"/>
        </w:rPr>
        <w:t xml:space="preserve"> </w:t>
      </w:r>
      <w:r w:rsidRPr="00C344F7">
        <w:rPr>
          <w:rFonts w:ascii="Arial" w:eastAsia="Arial" w:hAnsi="Arial" w:cs="Arial"/>
          <w:color w:val="000000"/>
        </w:rPr>
        <w:t>Variati</w:t>
      </w:r>
      <w:r w:rsidRPr="00C344F7">
        <w:rPr>
          <w:rFonts w:ascii="Arial" w:eastAsia="Arial" w:hAnsi="Arial" w:cs="Arial"/>
          <w:color w:val="000000"/>
          <w:spacing w:val="-1"/>
        </w:rPr>
        <w:t>o</w:t>
      </w:r>
      <w:r w:rsidRPr="00C344F7">
        <w:rPr>
          <w:rFonts w:ascii="Arial" w:eastAsia="Arial" w:hAnsi="Arial" w:cs="Arial"/>
          <w:color w:val="000000"/>
        </w:rPr>
        <w:t>n</w:t>
      </w:r>
      <w:r w:rsidRPr="00C344F7">
        <w:rPr>
          <w:rFonts w:ascii="Arial" w:eastAsia="Arial" w:hAnsi="Arial" w:cs="Arial"/>
          <w:color w:val="000000"/>
          <w:spacing w:val="-2"/>
        </w:rPr>
        <w:t xml:space="preserve"> </w:t>
      </w:r>
      <w:r w:rsidRPr="00C344F7">
        <w:rPr>
          <w:rFonts w:ascii="Arial" w:eastAsia="Arial" w:hAnsi="Arial" w:cs="Arial"/>
          <w:color w:val="000000"/>
        </w:rPr>
        <w:t>of Re</w:t>
      </w:r>
      <w:r w:rsidRPr="00C344F7">
        <w:rPr>
          <w:rFonts w:ascii="Arial" w:eastAsia="Arial" w:hAnsi="Arial" w:cs="Arial"/>
          <w:color w:val="000000"/>
          <w:spacing w:val="1"/>
        </w:rPr>
        <w:t>q</w:t>
      </w:r>
      <w:r w:rsidRPr="00C344F7">
        <w:rPr>
          <w:rFonts w:ascii="Arial" w:eastAsia="Arial" w:hAnsi="Arial" w:cs="Arial"/>
          <w:color w:val="000000"/>
        </w:rPr>
        <w:t>uire</w:t>
      </w:r>
      <w:r w:rsidRPr="00C344F7">
        <w:rPr>
          <w:rFonts w:ascii="Arial" w:eastAsia="Arial" w:hAnsi="Arial" w:cs="Arial"/>
          <w:color w:val="000000"/>
          <w:spacing w:val="1"/>
        </w:rPr>
        <w:t>m</w:t>
      </w:r>
      <w:r w:rsidRPr="00C344F7">
        <w:rPr>
          <w:rFonts w:ascii="Arial" w:eastAsia="Arial" w:hAnsi="Arial" w:cs="Arial"/>
          <w:color w:val="000000"/>
        </w:rPr>
        <w:t>ent letter.</w:t>
      </w:r>
    </w:p>
    <w:p w14:paraId="793F9FD4" w14:textId="77777777" w:rsidR="00D81347" w:rsidRDefault="00D81347" w:rsidP="00E810D3">
      <w:pPr>
        <w:rPr>
          <w:lang w:eastAsia="en-GB"/>
        </w:rPr>
        <w:sectPr w:rsidR="00D81347" w:rsidSect="0055776C">
          <w:headerReference w:type="even" r:id="rId30"/>
          <w:headerReference w:type="default" r:id="rId31"/>
          <w:headerReference w:type="first" r:id="rId32"/>
          <w:pgSz w:w="11906" w:h="16838"/>
          <w:pgMar w:top="720" w:right="566" w:bottom="720" w:left="567" w:header="720" w:footer="567" w:gutter="0"/>
          <w:cols w:space="720"/>
          <w:docGrid w:linePitch="299"/>
        </w:sectPr>
      </w:pPr>
    </w:p>
    <w:p w14:paraId="4FBB1FF7" w14:textId="77777777" w:rsidR="00686D92" w:rsidRDefault="00686D92" w:rsidP="00686D92">
      <w:pPr>
        <w:jc w:val="center"/>
        <w:rPr>
          <w:rFonts w:ascii="Arial" w:hAnsi="Arial" w:cs="Arial"/>
          <w:sz w:val="28"/>
          <w:szCs w:val="28"/>
          <w:u w:val="single"/>
        </w:rPr>
      </w:pPr>
      <w:bookmarkStart w:id="57" w:name="_Hlk8133312"/>
      <w:r w:rsidRPr="004F1A5F">
        <w:rPr>
          <w:rFonts w:ascii="Arial" w:hAnsi="Arial" w:cs="Arial"/>
          <w:sz w:val="28"/>
          <w:szCs w:val="28"/>
          <w:u w:val="single"/>
        </w:rPr>
        <w:lastRenderedPageBreak/>
        <w:t>Process Flow Chart</w:t>
      </w:r>
    </w:p>
    <w:p w14:paraId="58C6266A" w14:textId="77777777" w:rsidR="00686D92" w:rsidRPr="004F1A5F" w:rsidRDefault="00686D92" w:rsidP="00686D92">
      <w:pPr>
        <w:jc w:val="center"/>
        <w:rPr>
          <w:rFonts w:ascii="Arial" w:hAnsi="Arial" w:cs="Arial"/>
          <w:sz w:val="28"/>
          <w:szCs w:val="28"/>
          <w:u w:val="single"/>
        </w:rPr>
      </w:pPr>
    </w:p>
    <w:bookmarkEnd w:id="57"/>
    <w:p w14:paraId="44BC88A0" w14:textId="77777777" w:rsidR="00686D92" w:rsidRDefault="00686D92" w:rsidP="00686D92">
      <w:pPr>
        <w:jc w:val="center"/>
        <w:rPr>
          <w:rFonts w:ascii="Arial" w:hAnsi="Arial" w:cs="Arial"/>
        </w:rPr>
        <w:sectPr w:rsidR="00686D92" w:rsidSect="00684029">
          <w:headerReference w:type="default" r:id="rId33"/>
          <w:pgSz w:w="11906" w:h="16838"/>
          <w:pgMar w:top="720" w:right="566" w:bottom="720" w:left="567" w:header="720" w:footer="567" w:gutter="0"/>
          <w:cols w:space="720"/>
          <w:docGrid w:linePitch="299"/>
        </w:sectPr>
      </w:pPr>
      <w:r>
        <w:rPr>
          <w:rFonts w:ascii="Arial" w:hAnsi="Arial" w:cs="Arial"/>
          <w:noProof/>
        </w:rPr>
        <w:drawing>
          <wp:inline distT="0" distB="0" distL="0" distR="0" wp14:anchorId="0FD22CFB" wp14:editId="0D145E45">
            <wp:extent cx="6669405" cy="84181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t="5353"/>
                    <a:stretch>
                      <a:fillRect/>
                    </a:stretch>
                  </pic:blipFill>
                  <pic:spPr bwMode="auto">
                    <a:xfrm>
                      <a:off x="0" y="0"/>
                      <a:ext cx="6669405" cy="8418195"/>
                    </a:xfrm>
                    <a:prstGeom prst="rect">
                      <a:avLst/>
                    </a:prstGeom>
                    <a:noFill/>
                    <a:ln>
                      <a:noFill/>
                    </a:ln>
                  </pic:spPr>
                </pic:pic>
              </a:graphicData>
            </a:graphic>
          </wp:inline>
        </w:drawing>
      </w:r>
    </w:p>
    <w:p w14:paraId="373EF3CF" w14:textId="46626101" w:rsidR="008468DE" w:rsidRDefault="00F559BC" w:rsidP="00D211B7">
      <w:pPr>
        <w:rPr>
          <w:rFonts w:ascii="Arial" w:eastAsiaTheme="minorEastAsia" w:hAnsi="Arial" w:cs="Arial"/>
          <w:color w:val="000000"/>
          <w:lang w:eastAsia="en-GB"/>
        </w:rPr>
      </w:pPr>
      <w:r>
        <w:rPr>
          <w:rFonts w:ascii="Arial" w:hAnsi="Arial" w:cs="Arial"/>
          <w:noProof/>
        </w:rPr>
        <w:lastRenderedPageBreak/>
        <w:drawing>
          <wp:inline distT="0" distB="0" distL="0" distR="0" wp14:anchorId="1F62949A" wp14:editId="798FAE8D">
            <wp:extent cx="6350635" cy="85682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63596" cy="8585752"/>
                    </a:xfrm>
                    <a:prstGeom prst="rect">
                      <a:avLst/>
                    </a:prstGeom>
                    <a:noFill/>
                    <a:ln>
                      <a:noFill/>
                    </a:ln>
                  </pic:spPr>
                </pic:pic>
              </a:graphicData>
            </a:graphic>
          </wp:inline>
        </w:drawing>
      </w:r>
    </w:p>
    <w:p w14:paraId="5A2C521D" w14:textId="5C8CC1B6" w:rsidR="00BA323F" w:rsidRDefault="00BA323F" w:rsidP="009B0E75">
      <w:pPr>
        <w:widowControl w:val="0"/>
        <w:autoSpaceDE w:val="0"/>
        <w:autoSpaceDN w:val="0"/>
        <w:adjustRightInd w:val="0"/>
        <w:ind w:left="0"/>
        <w:rPr>
          <w:rFonts w:ascii="Arial" w:eastAsiaTheme="minorEastAsia" w:hAnsi="Arial" w:cs="Arial"/>
          <w:color w:val="000000"/>
          <w:lang w:eastAsia="en-GB"/>
        </w:rPr>
        <w:sectPr w:rsidR="00BA323F" w:rsidSect="00684029">
          <w:pgSz w:w="12240" w:h="15840"/>
          <w:pgMar w:top="993" w:right="1183" w:bottom="1276" w:left="993" w:header="720" w:footer="567" w:gutter="0"/>
          <w:cols w:space="720"/>
          <w:docGrid w:linePitch="299"/>
        </w:sectPr>
      </w:pPr>
    </w:p>
    <w:p w14:paraId="50FB03EE" w14:textId="4062AD28" w:rsidR="00D211B7" w:rsidRPr="00E16278" w:rsidRDefault="00D56A27" w:rsidP="00E16278">
      <w:pPr>
        <w:pStyle w:val="Heading2"/>
        <w:rPr>
          <w:rFonts w:ascii="Arial" w:hAnsi="Arial" w:cs="Arial"/>
          <w:color w:val="auto"/>
          <w:sz w:val="24"/>
          <w:szCs w:val="24"/>
          <w:lang w:eastAsia="en-GB"/>
        </w:rPr>
      </w:pPr>
      <w:bookmarkStart w:id="58" w:name="_Toc144743853"/>
      <w:r w:rsidRPr="00E16278">
        <w:rPr>
          <w:rFonts w:ascii="Arial" w:hAnsi="Arial" w:cs="Arial"/>
          <w:color w:val="auto"/>
          <w:sz w:val="24"/>
          <w:szCs w:val="24"/>
          <w:lang w:eastAsia="en-GB"/>
        </w:rPr>
        <w:lastRenderedPageBreak/>
        <w:t>Tasking Order Forms</w:t>
      </w:r>
      <w:bookmarkEnd w:id="58"/>
    </w:p>
    <w:p w14:paraId="52A54A41" w14:textId="77777777" w:rsidR="002B3BF8" w:rsidRDefault="002B3BF8" w:rsidP="009B0E75">
      <w:pPr>
        <w:widowControl w:val="0"/>
        <w:autoSpaceDE w:val="0"/>
        <w:autoSpaceDN w:val="0"/>
        <w:adjustRightInd w:val="0"/>
        <w:ind w:left="0"/>
        <w:rPr>
          <w:rFonts w:ascii="Arial" w:eastAsiaTheme="minorEastAsia" w:hAnsi="Arial" w:cs="Arial"/>
          <w:color w:val="000000"/>
          <w:lang w:eastAsia="en-GB"/>
        </w:rPr>
      </w:pPr>
    </w:p>
    <w:p w14:paraId="752C3175" w14:textId="77777777" w:rsidR="00046931" w:rsidRPr="00654BDE" w:rsidRDefault="00046931" w:rsidP="00046931">
      <w:pPr>
        <w:ind w:left="0" w:firstLine="720"/>
        <w:jc w:val="center"/>
        <w:rPr>
          <w:rFonts w:ascii="Arial" w:hAnsi="Arial" w:cs="Arial"/>
          <w:b/>
          <w:u w:val="single"/>
        </w:rPr>
      </w:pPr>
      <w:r w:rsidRPr="00654BDE">
        <w:rPr>
          <w:rFonts w:ascii="Arial" w:hAnsi="Arial" w:cs="Arial"/>
          <w:b/>
          <w:u w:val="single"/>
        </w:rPr>
        <w:t>JOINT CASUALTY AND COMPASSIONATE CENTRE</w:t>
      </w:r>
    </w:p>
    <w:p w14:paraId="3B72594E" w14:textId="77777777" w:rsidR="00046931" w:rsidRPr="00654BDE" w:rsidRDefault="00046931" w:rsidP="00046931">
      <w:pPr>
        <w:jc w:val="center"/>
        <w:rPr>
          <w:rFonts w:ascii="Arial" w:hAnsi="Arial" w:cs="Arial"/>
          <w:b/>
          <w:caps/>
          <w:u w:val="single"/>
        </w:rPr>
      </w:pPr>
      <w:r w:rsidRPr="00654BDE">
        <w:rPr>
          <w:rFonts w:ascii="Arial" w:hAnsi="Arial" w:cs="Arial"/>
          <w:b/>
          <w:caps/>
          <w:u w:val="single"/>
        </w:rPr>
        <w:t>Provision &amp; Fixing of PORTLAND STONE or Karin granite (DELETE aS APPROPRIATE)</w:t>
      </w:r>
    </w:p>
    <w:p w14:paraId="2CD8CC4B" w14:textId="77777777" w:rsidR="00046931" w:rsidRPr="00654BDE" w:rsidRDefault="00046931" w:rsidP="00046931">
      <w:pPr>
        <w:jc w:val="center"/>
        <w:rPr>
          <w:rFonts w:ascii="Arial" w:hAnsi="Arial" w:cs="Arial"/>
          <w:b/>
          <w:caps/>
          <w:u w:val="single"/>
        </w:rPr>
      </w:pPr>
      <w:r w:rsidRPr="00654BDE">
        <w:rPr>
          <w:rFonts w:ascii="Arial" w:hAnsi="Arial" w:cs="Arial"/>
          <w:b/>
          <w:caps/>
          <w:u w:val="single"/>
        </w:rPr>
        <w:t xml:space="preserve"> Service Pattern Memorials </w:t>
      </w:r>
    </w:p>
    <w:p w14:paraId="1422339D" w14:textId="77777777" w:rsidR="00046931" w:rsidRPr="00654BDE" w:rsidRDefault="00046931" w:rsidP="00046931">
      <w:pPr>
        <w:jc w:val="center"/>
        <w:rPr>
          <w:rFonts w:ascii="Arial" w:hAnsi="Arial" w:cs="Arial"/>
          <w:b/>
          <w:caps/>
          <w:u w:val="single"/>
        </w:rPr>
      </w:pPr>
      <w:r w:rsidRPr="00654BDE">
        <w:rPr>
          <w:rFonts w:ascii="Arial" w:hAnsi="Arial" w:cs="Arial"/>
          <w:b/>
          <w:caps/>
          <w:u w:val="single"/>
        </w:rPr>
        <w:t>for ARMED FORCES Personnel</w:t>
      </w:r>
    </w:p>
    <w:p w14:paraId="7F22C3C1" w14:textId="77777777" w:rsidR="00046931" w:rsidRPr="00654BDE" w:rsidRDefault="00046931" w:rsidP="00046931">
      <w:pPr>
        <w:jc w:val="center"/>
        <w:rPr>
          <w:rFonts w:ascii="Arial" w:hAnsi="Arial" w:cs="Arial"/>
          <w:b/>
          <w:u w:val="single"/>
        </w:rPr>
      </w:pPr>
      <w:r w:rsidRPr="00654BDE">
        <w:rPr>
          <w:rFonts w:ascii="Arial" w:hAnsi="Arial" w:cs="Arial"/>
          <w:b/>
          <w:u w:val="single"/>
        </w:rPr>
        <w:t>TASKING ORDER FORM</w:t>
      </w:r>
    </w:p>
    <w:p w14:paraId="73BCCC61" w14:textId="77777777" w:rsidR="00046931" w:rsidRPr="00654BDE" w:rsidRDefault="00046931" w:rsidP="00046931">
      <w:pPr>
        <w:jc w:val="center"/>
        <w:rPr>
          <w:rFonts w:ascii="Arial" w:hAnsi="Arial" w:cs="Arial"/>
          <w:b/>
          <w:u w:val="single"/>
        </w:rPr>
      </w:pPr>
    </w:p>
    <w:p w14:paraId="2CF99C73" w14:textId="77777777" w:rsidR="00046931" w:rsidRPr="00654BDE" w:rsidRDefault="00046931" w:rsidP="00046931">
      <w:pPr>
        <w:jc w:val="center"/>
        <w:rPr>
          <w:rFonts w:ascii="Arial" w:hAnsi="Arial" w:cs="Arial"/>
          <w:b/>
          <w:u w:val="single"/>
        </w:rPr>
      </w:pPr>
      <w:r w:rsidRPr="00654BDE">
        <w:rPr>
          <w:rFonts w:ascii="Arial" w:hAnsi="Arial" w:cs="Arial"/>
          <w:b/>
          <w:u w:val="single"/>
        </w:rPr>
        <w:t>TASKING ORDER NUMBER: 705616451/NN</w:t>
      </w:r>
    </w:p>
    <w:p w14:paraId="7EF3C150" w14:textId="77777777" w:rsidR="00046931" w:rsidRPr="00654BDE" w:rsidRDefault="00046931" w:rsidP="00046931">
      <w:pPr>
        <w:jc w:val="center"/>
        <w:rPr>
          <w:rFonts w:ascii="Arial" w:hAnsi="Arial" w:cs="Arial"/>
          <w:b/>
          <w:u w:val="single"/>
        </w:rPr>
      </w:pPr>
    </w:p>
    <w:p w14:paraId="684C1C96" w14:textId="77777777" w:rsidR="00046931" w:rsidRPr="00654BDE" w:rsidRDefault="00046931" w:rsidP="00046931">
      <w:pPr>
        <w:rPr>
          <w:rFonts w:ascii="Arial" w:hAnsi="Arial" w:cs="Arial"/>
        </w:rPr>
      </w:pPr>
      <w:r w:rsidRPr="00654BDE">
        <w:rPr>
          <w:rFonts w:ascii="Arial" w:hAnsi="Arial" w:cs="Arial"/>
        </w:rPr>
        <w:t>To:</w:t>
      </w:r>
      <w:r w:rsidRPr="00654BDE">
        <w:rPr>
          <w:rFonts w:ascii="Arial" w:hAnsi="Arial" w:cs="Arial"/>
        </w:rPr>
        <w:tab/>
      </w:r>
      <w:r w:rsidRPr="00654BDE">
        <w:rPr>
          <w:rFonts w:ascii="Arial" w:hAnsi="Arial" w:cs="Arial"/>
        </w:rPr>
        <w:tab/>
      </w:r>
      <w:r w:rsidRPr="00654BDE">
        <w:rPr>
          <w:rFonts w:ascii="Arial" w:hAnsi="Arial" w:cs="Arial"/>
        </w:rPr>
        <w:tab/>
      </w:r>
      <w:r w:rsidRPr="00654BDE">
        <w:rPr>
          <w:rFonts w:ascii="Arial" w:hAnsi="Arial" w:cs="Arial"/>
        </w:rPr>
        <w:tab/>
      </w:r>
      <w:r w:rsidRPr="00654BDE">
        <w:rPr>
          <w:rFonts w:ascii="Arial" w:hAnsi="Arial" w:cs="Arial"/>
        </w:rPr>
        <w:tab/>
      </w:r>
      <w:r w:rsidRPr="00654BDE">
        <w:rPr>
          <w:rFonts w:ascii="Arial" w:hAnsi="Arial" w:cs="Arial"/>
        </w:rPr>
        <w:tab/>
      </w:r>
      <w:r w:rsidRPr="00654BDE">
        <w:rPr>
          <w:rFonts w:ascii="Arial" w:hAnsi="Arial" w:cs="Arial"/>
        </w:rPr>
        <w:tab/>
        <w:t>From:</w:t>
      </w:r>
      <w:r w:rsidRPr="00654BDE">
        <w:rPr>
          <w:rFonts w:ascii="Arial" w:hAnsi="Arial" w:cs="Arial"/>
        </w:rPr>
        <w:tab/>
        <w:t>JCCC</w:t>
      </w:r>
      <w:r w:rsidRPr="00654BDE">
        <w:rPr>
          <w:rFonts w:ascii="Arial" w:hAnsi="Arial" w:cs="Arial"/>
        </w:rPr>
        <w:tab/>
      </w:r>
    </w:p>
    <w:p w14:paraId="4AF19084" w14:textId="77777777" w:rsidR="00046931" w:rsidRPr="00654BDE" w:rsidRDefault="00046931" w:rsidP="00046931">
      <w:pPr>
        <w:rPr>
          <w:rFonts w:ascii="Arial" w:hAnsi="Arial" w:cs="Arial"/>
        </w:rPr>
      </w:pPr>
      <w:r w:rsidRPr="00654BDE">
        <w:rPr>
          <w:rFonts w:ascii="Arial" w:hAnsi="Arial" w:cs="Arial"/>
        </w:rPr>
        <w:t xml:space="preserve">(The Contractor) </w:t>
      </w:r>
      <w:r w:rsidRPr="00654BDE">
        <w:rPr>
          <w:rFonts w:ascii="Arial" w:hAnsi="Arial" w:cs="Arial"/>
        </w:rPr>
        <w:tab/>
      </w:r>
      <w:r w:rsidRPr="00654BDE">
        <w:rPr>
          <w:rFonts w:ascii="Arial" w:hAnsi="Arial" w:cs="Arial"/>
        </w:rPr>
        <w:tab/>
      </w:r>
      <w:r w:rsidRPr="00654BDE">
        <w:rPr>
          <w:rFonts w:ascii="Arial" w:hAnsi="Arial" w:cs="Arial"/>
        </w:rPr>
        <w:tab/>
      </w:r>
      <w:r w:rsidRPr="00654BDE">
        <w:rPr>
          <w:rFonts w:ascii="Arial" w:hAnsi="Arial" w:cs="Arial"/>
        </w:rPr>
        <w:tab/>
        <w:t xml:space="preserve">        </w:t>
      </w:r>
      <w:proofErr w:type="gramStart"/>
      <w:r w:rsidRPr="00654BDE">
        <w:rPr>
          <w:rFonts w:ascii="Arial" w:hAnsi="Arial" w:cs="Arial"/>
        </w:rPr>
        <w:t xml:space="preserve">   (</w:t>
      </w:r>
      <w:proofErr w:type="gramEnd"/>
      <w:r w:rsidRPr="00654BDE">
        <w:rPr>
          <w:rFonts w:ascii="Arial" w:hAnsi="Arial" w:cs="Arial"/>
        </w:rPr>
        <w:t>The Authority)</w:t>
      </w:r>
    </w:p>
    <w:p w14:paraId="3041F29E" w14:textId="77777777" w:rsidR="00046931" w:rsidRPr="00654BDE" w:rsidRDefault="00046931" w:rsidP="00046931">
      <w:pPr>
        <w:rPr>
          <w:rFonts w:ascii="Arial" w:hAnsi="Arial" w:cs="Arial"/>
        </w:rPr>
      </w:pPr>
    </w:p>
    <w:p w14:paraId="6D0568FE" w14:textId="77777777" w:rsidR="00046931" w:rsidRPr="00654BDE" w:rsidRDefault="00046931" w:rsidP="00046931">
      <w:pPr>
        <w:rPr>
          <w:rFonts w:ascii="Arial" w:hAnsi="Arial" w:cs="Arial"/>
        </w:rPr>
      </w:pPr>
      <w:r w:rsidRPr="00654BDE">
        <w:rPr>
          <w:rFonts w:ascii="Arial" w:hAnsi="Arial" w:cs="Arial"/>
        </w:rPr>
        <w:t>Attn:</w:t>
      </w:r>
      <w:r w:rsidRPr="00654BDE">
        <w:rPr>
          <w:rFonts w:ascii="Arial" w:hAnsi="Arial" w:cs="Arial"/>
        </w:rPr>
        <w:tab/>
      </w:r>
      <w:r w:rsidRPr="00654BDE">
        <w:rPr>
          <w:rFonts w:ascii="Arial" w:hAnsi="Arial" w:cs="Arial"/>
        </w:rPr>
        <w:tab/>
      </w:r>
      <w:r w:rsidRPr="00654BDE">
        <w:rPr>
          <w:rFonts w:ascii="Arial" w:hAnsi="Arial" w:cs="Arial"/>
        </w:rPr>
        <w:tab/>
      </w:r>
      <w:r w:rsidRPr="00654BDE">
        <w:rPr>
          <w:rFonts w:ascii="Arial" w:hAnsi="Arial" w:cs="Arial"/>
        </w:rPr>
        <w:tab/>
      </w:r>
      <w:r w:rsidRPr="00654BDE">
        <w:rPr>
          <w:rFonts w:ascii="Arial" w:hAnsi="Arial" w:cs="Arial"/>
        </w:rPr>
        <w:tab/>
      </w:r>
      <w:r w:rsidRPr="00654BDE">
        <w:rPr>
          <w:rFonts w:ascii="Arial" w:hAnsi="Arial" w:cs="Arial"/>
        </w:rPr>
        <w:tab/>
      </w:r>
      <w:r w:rsidRPr="00654BDE">
        <w:rPr>
          <w:rFonts w:ascii="Arial" w:hAnsi="Arial" w:cs="Arial"/>
        </w:rPr>
        <w:tab/>
        <w:t>Contact:</w:t>
      </w:r>
    </w:p>
    <w:p w14:paraId="0399D110" w14:textId="77777777" w:rsidR="00046931" w:rsidRPr="00654BDE" w:rsidRDefault="00046931" w:rsidP="00046931">
      <w:pPr>
        <w:rPr>
          <w:rFonts w:ascii="Arial" w:hAnsi="Arial" w:cs="Arial"/>
        </w:rPr>
      </w:pPr>
    </w:p>
    <w:p w14:paraId="3EF5FECC" w14:textId="77777777" w:rsidR="00046931" w:rsidRPr="00654BDE" w:rsidRDefault="00046931" w:rsidP="00046931">
      <w:pPr>
        <w:rPr>
          <w:rFonts w:ascii="Arial" w:hAnsi="Arial" w:cs="Arial"/>
        </w:rPr>
      </w:pPr>
    </w:p>
    <w:p w14:paraId="7E3CA37C" w14:textId="77777777" w:rsidR="00046931" w:rsidRPr="00654BDE" w:rsidRDefault="00046931" w:rsidP="00BC1F87">
      <w:pPr>
        <w:pStyle w:val="DWParaPB1"/>
        <w:numPr>
          <w:ilvl w:val="0"/>
          <w:numId w:val="15"/>
        </w:numPr>
        <w:tabs>
          <w:tab w:val="left" w:pos="720"/>
        </w:tabs>
        <w:spacing w:after="0"/>
        <w:rPr>
          <w:rFonts w:ascii="Arial" w:hAnsi="Arial" w:cs="Arial"/>
          <w:sz w:val="22"/>
          <w:szCs w:val="22"/>
        </w:rPr>
      </w:pPr>
      <w:r w:rsidRPr="00654BDE">
        <w:rPr>
          <w:rFonts w:ascii="Arial" w:hAnsi="Arial" w:cs="Arial"/>
          <w:sz w:val="22"/>
          <w:szCs w:val="22"/>
        </w:rPr>
        <w:t>STATEMENT OF REQUIREMENT</w:t>
      </w:r>
    </w:p>
    <w:p w14:paraId="7758C1E8" w14:textId="77777777" w:rsidR="00046931" w:rsidRPr="00654BDE" w:rsidRDefault="00046931" w:rsidP="00046931">
      <w:pPr>
        <w:rPr>
          <w:rFonts w:ascii="Arial" w:hAnsi="Arial" w:cs="Arial"/>
        </w:rPr>
      </w:pPr>
    </w:p>
    <w:p w14:paraId="2313D6D9" w14:textId="77777777" w:rsidR="00046931" w:rsidRPr="00654BDE" w:rsidRDefault="00046931" w:rsidP="00046931">
      <w:pPr>
        <w:rPr>
          <w:rFonts w:ascii="Arial" w:hAnsi="Arial" w:cs="Arial"/>
        </w:rPr>
      </w:pPr>
      <w:r w:rsidRPr="00654BDE">
        <w:rPr>
          <w:rFonts w:ascii="Arial" w:hAnsi="Arial" w:cs="Arial"/>
        </w:rPr>
        <w:t>The Authority requests the Contractor to undertake the following services:</w:t>
      </w:r>
    </w:p>
    <w:p w14:paraId="4B25F628" w14:textId="77777777" w:rsidR="00046931" w:rsidRPr="00654BDE" w:rsidRDefault="00046931" w:rsidP="00046931">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6"/>
      </w:tblGrid>
      <w:tr w:rsidR="00046931" w:rsidRPr="00654BDE" w14:paraId="4F89C5A7" w14:textId="77777777" w:rsidTr="008E77F6">
        <w:trPr>
          <w:trHeight w:val="5072"/>
        </w:trPr>
        <w:tc>
          <w:tcPr>
            <w:tcW w:w="10456" w:type="dxa"/>
            <w:tcBorders>
              <w:top w:val="single" w:sz="4" w:space="0" w:color="auto"/>
              <w:left w:val="single" w:sz="4" w:space="0" w:color="auto"/>
              <w:bottom w:val="single" w:sz="4" w:space="0" w:color="auto"/>
              <w:right w:val="single" w:sz="4" w:space="0" w:color="auto"/>
            </w:tcBorders>
            <w:shd w:val="clear" w:color="auto" w:fill="auto"/>
          </w:tcPr>
          <w:p w14:paraId="0A6146A2" w14:textId="77777777" w:rsidR="00046931" w:rsidRPr="00654BDE" w:rsidRDefault="00046931" w:rsidP="008E77F6">
            <w:pPr>
              <w:tabs>
                <w:tab w:val="left" w:pos="6270"/>
              </w:tabs>
              <w:rPr>
                <w:rFonts w:ascii="Arial" w:hAnsi="Arial" w:cs="Arial"/>
              </w:rPr>
            </w:pPr>
          </w:p>
          <w:p w14:paraId="50DF701F" w14:textId="77777777" w:rsidR="00046931" w:rsidRPr="00654BDE" w:rsidRDefault="00046931" w:rsidP="008E77F6">
            <w:pPr>
              <w:rPr>
                <w:rFonts w:ascii="Arial" w:hAnsi="Arial" w:cs="Arial"/>
              </w:rPr>
            </w:pPr>
            <w:r w:rsidRPr="00654BDE">
              <w:rPr>
                <w:rFonts w:ascii="Arial" w:hAnsi="Arial" w:cs="Arial"/>
              </w:rPr>
              <w:t>The provision of a Portland Stone/Karin Granite Service Pattern Memorial in accordance with Annexes A and B to Schedule 2</w:t>
            </w:r>
          </w:p>
          <w:p w14:paraId="26DD22BD" w14:textId="77777777" w:rsidR="00046931" w:rsidRPr="00654BDE" w:rsidRDefault="00046931" w:rsidP="008E77F6">
            <w:pPr>
              <w:rPr>
                <w:rFonts w:ascii="Arial" w:hAnsi="Arial" w:cs="Arial"/>
              </w:rPr>
            </w:pPr>
          </w:p>
          <w:p w14:paraId="0C8A7F76" w14:textId="77777777" w:rsidR="00046931" w:rsidRPr="00654BDE" w:rsidRDefault="00046931" w:rsidP="008E77F6">
            <w:pPr>
              <w:rPr>
                <w:rFonts w:ascii="Arial" w:hAnsi="Arial" w:cs="Arial"/>
              </w:rPr>
            </w:pPr>
          </w:p>
          <w:p w14:paraId="38487A54" w14:textId="77777777" w:rsidR="00046931" w:rsidRPr="00654BDE" w:rsidRDefault="00046931" w:rsidP="008E77F6">
            <w:pPr>
              <w:rPr>
                <w:rFonts w:ascii="Arial" w:hAnsi="Arial" w:cs="Arial"/>
              </w:rPr>
            </w:pPr>
          </w:p>
        </w:tc>
      </w:tr>
    </w:tbl>
    <w:p w14:paraId="7370690A" w14:textId="77777777" w:rsidR="00046931" w:rsidRPr="00654BDE" w:rsidRDefault="00046931" w:rsidP="00046931">
      <w:pPr>
        <w:rPr>
          <w:rFonts w:ascii="Arial" w:hAnsi="Arial" w:cs="Arial"/>
        </w:rPr>
        <w:sectPr w:rsidR="00046931" w:rsidRPr="00654BDE" w:rsidSect="00684029">
          <w:headerReference w:type="default" r:id="rId36"/>
          <w:pgSz w:w="11906" w:h="16838"/>
          <w:pgMar w:top="1440" w:right="701" w:bottom="1440" w:left="709" w:header="708" w:footer="567" w:gutter="0"/>
          <w:cols w:space="720"/>
          <w:docGrid w:linePitch="299"/>
        </w:sect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3"/>
        <w:gridCol w:w="4709"/>
        <w:gridCol w:w="1134"/>
        <w:gridCol w:w="1843"/>
        <w:gridCol w:w="1842"/>
      </w:tblGrid>
      <w:tr w:rsidR="00046931" w:rsidRPr="00654BDE" w14:paraId="3EAB89AB" w14:textId="77777777" w:rsidTr="008E77F6">
        <w:tc>
          <w:tcPr>
            <w:tcW w:w="683" w:type="dxa"/>
            <w:tcBorders>
              <w:top w:val="single" w:sz="4" w:space="0" w:color="auto"/>
              <w:left w:val="single" w:sz="4" w:space="0" w:color="auto"/>
              <w:bottom w:val="single" w:sz="4" w:space="0" w:color="auto"/>
              <w:right w:val="single" w:sz="4" w:space="0" w:color="auto"/>
            </w:tcBorders>
            <w:shd w:val="clear" w:color="auto" w:fill="auto"/>
            <w:hideMark/>
          </w:tcPr>
          <w:p w14:paraId="3A7A8883" w14:textId="77777777" w:rsidR="00046931" w:rsidRPr="00654BDE" w:rsidRDefault="00046931" w:rsidP="008E77F6">
            <w:pPr>
              <w:rPr>
                <w:rFonts w:ascii="Arial" w:hAnsi="Arial" w:cs="Arial"/>
                <w:u w:val="single"/>
              </w:rPr>
            </w:pPr>
            <w:r w:rsidRPr="00654BDE">
              <w:rPr>
                <w:rFonts w:ascii="Arial" w:hAnsi="Arial" w:cs="Arial"/>
                <w:u w:val="single"/>
              </w:rPr>
              <w:lastRenderedPageBreak/>
              <w:t>Item No</w:t>
            </w:r>
          </w:p>
        </w:tc>
        <w:tc>
          <w:tcPr>
            <w:tcW w:w="4709" w:type="dxa"/>
            <w:tcBorders>
              <w:top w:val="single" w:sz="4" w:space="0" w:color="auto"/>
              <w:left w:val="single" w:sz="4" w:space="0" w:color="auto"/>
              <w:bottom w:val="single" w:sz="4" w:space="0" w:color="auto"/>
              <w:right w:val="single" w:sz="4" w:space="0" w:color="auto"/>
            </w:tcBorders>
            <w:shd w:val="clear" w:color="auto" w:fill="auto"/>
            <w:hideMark/>
          </w:tcPr>
          <w:p w14:paraId="09D3E861" w14:textId="77777777" w:rsidR="00046931" w:rsidRPr="00654BDE" w:rsidRDefault="00046931" w:rsidP="008E77F6">
            <w:pPr>
              <w:rPr>
                <w:rFonts w:ascii="Arial" w:hAnsi="Arial" w:cs="Arial"/>
                <w:u w:val="single"/>
              </w:rPr>
            </w:pPr>
            <w:r w:rsidRPr="00654BDE">
              <w:rPr>
                <w:rFonts w:ascii="Arial" w:hAnsi="Arial" w:cs="Arial"/>
                <w:u w:val="single"/>
              </w:rPr>
              <w:t>Description</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21867C19" w14:textId="77777777" w:rsidR="00046931" w:rsidRPr="00654BDE" w:rsidRDefault="00046931" w:rsidP="008E77F6">
            <w:pPr>
              <w:rPr>
                <w:rFonts w:ascii="Arial" w:hAnsi="Arial" w:cs="Arial"/>
                <w:u w:val="single"/>
              </w:rPr>
            </w:pPr>
            <w:r w:rsidRPr="00654BDE">
              <w:rPr>
                <w:rFonts w:ascii="Arial" w:hAnsi="Arial" w:cs="Arial"/>
                <w:u w:val="single"/>
              </w:rPr>
              <w:t>Quantity</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3F53A106" w14:textId="77777777" w:rsidR="00046931" w:rsidRPr="00654BDE" w:rsidRDefault="00046931" w:rsidP="008E77F6">
            <w:pPr>
              <w:rPr>
                <w:rFonts w:ascii="Arial" w:hAnsi="Arial" w:cs="Arial"/>
                <w:u w:val="single"/>
              </w:rPr>
            </w:pPr>
            <w:r w:rsidRPr="00654BDE">
              <w:rPr>
                <w:rFonts w:ascii="Arial" w:hAnsi="Arial" w:cs="Arial"/>
                <w:u w:val="single"/>
              </w:rPr>
              <w:t xml:space="preserve">Price – As per </w:t>
            </w:r>
          </w:p>
          <w:p w14:paraId="06554A23" w14:textId="77777777" w:rsidR="00046931" w:rsidRPr="00654BDE" w:rsidRDefault="00046931" w:rsidP="008E77F6">
            <w:pPr>
              <w:rPr>
                <w:rFonts w:ascii="Arial" w:hAnsi="Arial" w:cs="Arial"/>
                <w:u w:val="single"/>
              </w:rPr>
            </w:pPr>
            <w:r w:rsidRPr="00654BDE">
              <w:rPr>
                <w:rFonts w:ascii="Arial" w:hAnsi="Arial" w:cs="Arial"/>
                <w:u w:val="single"/>
              </w:rPr>
              <w:t>Schedule 2</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14:paraId="1109C3DC" w14:textId="77777777" w:rsidR="00046931" w:rsidRPr="00654BDE" w:rsidRDefault="00046931" w:rsidP="008E77F6">
            <w:pPr>
              <w:rPr>
                <w:rFonts w:ascii="Arial" w:hAnsi="Arial" w:cs="Arial"/>
                <w:u w:val="single"/>
              </w:rPr>
            </w:pPr>
            <w:r w:rsidRPr="00654BDE">
              <w:rPr>
                <w:rFonts w:ascii="Arial" w:hAnsi="Arial" w:cs="Arial"/>
                <w:u w:val="single"/>
              </w:rPr>
              <w:t>Price as per Quotation dated DD/MM/YY</w:t>
            </w:r>
          </w:p>
        </w:tc>
      </w:tr>
      <w:tr w:rsidR="00046931" w:rsidRPr="00654BDE" w14:paraId="4E607330" w14:textId="77777777" w:rsidTr="008E77F6">
        <w:tc>
          <w:tcPr>
            <w:tcW w:w="683" w:type="dxa"/>
            <w:tcBorders>
              <w:top w:val="single" w:sz="4" w:space="0" w:color="auto"/>
              <w:left w:val="single" w:sz="4" w:space="0" w:color="auto"/>
              <w:bottom w:val="single" w:sz="4" w:space="0" w:color="auto"/>
              <w:right w:val="single" w:sz="4" w:space="0" w:color="auto"/>
            </w:tcBorders>
            <w:shd w:val="clear" w:color="auto" w:fill="auto"/>
          </w:tcPr>
          <w:p w14:paraId="55CD282E" w14:textId="77777777" w:rsidR="00046931" w:rsidRPr="00654BDE" w:rsidRDefault="00046931" w:rsidP="008E77F6">
            <w:pPr>
              <w:rPr>
                <w:rFonts w:ascii="Arial" w:hAnsi="Arial" w:cs="Arial"/>
              </w:rPr>
            </w:pPr>
          </w:p>
        </w:tc>
        <w:tc>
          <w:tcPr>
            <w:tcW w:w="4709" w:type="dxa"/>
            <w:tcBorders>
              <w:top w:val="single" w:sz="4" w:space="0" w:color="auto"/>
              <w:left w:val="single" w:sz="4" w:space="0" w:color="auto"/>
              <w:bottom w:val="single" w:sz="4" w:space="0" w:color="auto"/>
              <w:right w:val="single" w:sz="4" w:space="0" w:color="auto"/>
            </w:tcBorders>
            <w:shd w:val="clear" w:color="auto" w:fill="auto"/>
          </w:tcPr>
          <w:p w14:paraId="3A8B5C5B" w14:textId="77777777" w:rsidR="00046931" w:rsidRPr="00654BDE" w:rsidRDefault="00046931" w:rsidP="008E77F6">
            <w:pPr>
              <w:rPr>
                <w:rFonts w:ascii="Arial" w:hAnsi="Arial" w:cs="Arial"/>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F62DB44" w14:textId="77777777" w:rsidR="00046931" w:rsidRPr="00654BDE" w:rsidRDefault="00046931" w:rsidP="008E77F6">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5E8268C3" w14:textId="77777777" w:rsidR="00046931" w:rsidRPr="00654BDE" w:rsidRDefault="00046931" w:rsidP="008E77F6">
            <w:pPr>
              <w:rPr>
                <w:rFonts w:ascii="Arial" w:hAnsi="Arial" w:cs="Arial"/>
              </w:rPr>
            </w:pPr>
            <w:r w:rsidRPr="00654BDE">
              <w:rPr>
                <w:rFonts w:ascii="Arial" w:hAnsi="Arial" w:cs="Arial"/>
              </w:rPr>
              <w:t>£</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14:paraId="4BF9EF5C" w14:textId="77777777" w:rsidR="00046931" w:rsidRPr="00654BDE" w:rsidRDefault="00046931" w:rsidP="008E77F6">
            <w:pPr>
              <w:rPr>
                <w:rFonts w:ascii="Arial" w:hAnsi="Arial" w:cs="Arial"/>
              </w:rPr>
            </w:pPr>
            <w:r w:rsidRPr="00654BDE">
              <w:rPr>
                <w:rFonts w:ascii="Arial" w:hAnsi="Arial" w:cs="Arial"/>
              </w:rPr>
              <w:t>£</w:t>
            </w:r>
          </w:p>
        </w:tc>
      </w:tr>
      <w:tr w:rsidR="00046931" w:rsidRPr="00654BDE" w14:paraId="4017A859" w14:textId="77777777" w:rsidTr="008E77F6">
        <w:tc>
          <w:tcPr>
            <w:tcW w:w="683" w:type="dxa"/>
            <w:tcBorders>
              <w:top w:val="single" w:sz="4" w:space="0" w:color="auto"/>
              <w:left w:val="single" w:sz="4" w:space="0" w:color="auto"/>
              <w:bottom w:val="single" w:sz="4" w:space="0" w:color="auto"/>
              <w:right w:val="single" w:sz="4" w:space="0" w:color="auto"/>
            </w:tcBorders>
            <w:shd w:val="clear" w:color="auto" w:fill="auto"/>
          </w:tcPr>
          <w:p w14:paraId="652FDF50" w14:textId="77777777" w:rsidR="00046931" w:rsidRPr="00654BDE" w:rsidRDefault="00046931" w:rsidP="008E77F6">
            <w:pPr>
              <w:rPr>
                <w:rFonts w:ascii="Arial" w:hAnsi="Arial" w:cs="Arial"/>
              </w:rPr>
            </w:pPr>
          </w:p>
        </w:tc>
        <w:tc>
          <w:tcPr>
            <w:tcW w:w="4709" w:type="dxa"/>
            <w:tcBorders>
              <w:top w:val="single" w:sz="4" w:space="0" w:color="auto"/>
              <w:left w:val="single" w:sz="4" w:space="0" w:color="auto"/>
              <w:bottom w:val="single" w:sz="4" w:space="0" w:color="auto"/>
              <w:right w:val="single" w:sz="4" w:space="0" w:color="auto"/>
            </w:tcBorders>
            <w:shd w:val="clear" w:color="auto" w:fill="auto"/>
          </w:tcPr>
          <w:p w14:paraId="7896E8F5" w14:textId="77777777" w:rsidR="00046931" w:rsidRPr="00654BDE" w:rsidRDefault="00046931" w:rsidP="008E77F6">
            <w:pPr>
              <w:rPr>
                <w:rFonts w:ascii="Arial" w:hAnsi="Arial" w:cs="Arial"/>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0740A98" w14:textId="77777777" w:rsidR="00046931" w:rsidRPr="00654BDE" w:rsidRDefault="00046931" w:rsidP="008E77F6">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0EC75259" w14:textId="77777777" w:rsidR="00046931" w:rsidRPr="00654BDE" w:rsidRDefault="00046931" w:rsidP="008E77F6">
            <w:pPr>
              <w:rPr>
                <w:rFonts w:ascii="Arial" w:hAnsi="Arial" w:cs="Arial"/>
              </w:rPr>
            </w:pPr>
            <w:r w:rsidRPr="00654BDE">
              <w:rPr>
                <w:rFonts w:ascii="Arial" w:hAnsi="Arial" w:cs="Arial"/>
              </w:rPr>
              <w:t>£</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14:paraId="0FAECDBE" w14:textId="77777777" w:rsidR="00046931" w:rsidRPr="00654BDE" w:rsidRDefault="00046931" w:rsidP="008E77F6">
            <w:pPr>
              <w:rPr>
                <w:rFonts w:ascii="Arial" w:hAnsi="Arial" w:cs="Arial"/>
              </w:rPr>
            </w:pPr>
            <w:r w:rsidRPr="00654BDE">
              <w:rPr>
                <w:rFonts w:ascii="Arial" w:hAnsi="Arial" w:cs="Arial"/>
              </w:rPr>
              <w:t>£</w:t>
            </w:r>
          </w:p>
        </w:tc>
      </w:tr>
      <w:tr w:rsidR="00046931" w:rsidRPr="00654BDE" w14:paraId="41BE6B44" w14:textId="77777777" w:rsidTr="008E77F6">
        <w:tc>
          <w:tcPr>
            <w:tcW w:w="683" w:type="dxa"/>
            <w:tcBorders>
              <w:top w:val="single" w:sz="4" w:space="0" w:color="auto"/>
              <w:left w:val="single" w:sz="4" w:space="0" w:color="auto"/>
              <w:bottom w:val="single" w:sz="4" w:space="0" w:color="auto"/>
              <w:right w:val="single" w:sz="4" w:space="0" w:color="auto"/>
            </w:tcBorders>
            <w:shd w:val="clear" w:color="auto" w:fill="auto"/>
          </w:tcPr>
          <w:p w14:paraId="66A22C41" w14:textId="77777777" w:rsidR="00046931" w:rsidRPr="00654BDE" w:rsidRDefault="00046931" w:rsidP="008E77F6">
            <w:pPr>
              <w:rPr>
                <w:rFonts w:ascii="Arial" w:hAnsi="Arial" w:cs="Arial"/>
              </w:rPr>
            </w:pPr>
          </w:p>
        </w:tc>
        <w:tc>
          <w:tcPr>
            <w:tcW w:w="4709" w:type="dxa"/>
            <w:tcBorders>
              <w:top w:val="single" w:sz="4" w:space="0" w:color="auto"/>
              <w:left w:val="single" w:sz="4" w:space="0" w:color="auto"/>
              <w:bottom w:val="single" w:sz="4" w:space="0" w:color="auto"/>
              <w:right w:val="single" w:sz="4" w:space="0" w:color="auto"/>
            </w:tcBorders>
            <w:shd w:val="clear" w:color="auto" w:fill="auto"/>
          </w:tcPr>
          <w:p w14:paraId="7688B637" w14:textId="77777777" w:rsidR="00046931" w:rsidRPr="00654BDE" w:rsidRDefault="00046931" w:rsidP="008E77F6">
            <w:pPr>
              <w:rPr>
                <w:rFonts w:ascii="Arial" w:hAnsi="Arial" w:cs="Arial"/>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5C35ECD" w14:textId="77777777" w:rsidR="00046931" w:rsidRPr="00654BDE" w:rsidRDefault="00046931" w:rsidP="008E77F6">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6318E45E" w14:textId="77777777" w:rsidR="00046931" w:rsidRPr="00654BDE" w:rsidRDefault="00046931" w:rsidP="008E77F6">
            <w:pPr>
              <w:rPr>
                <w:rFonts w:ascii="Arial" w:hAnsi="Arial" w:cs="Arial"/>
              </w:rPr>
            </w:pPr>
            <w:r w:rsidRPr="00654BDE">
              <w:rPr>
                <w:rFonts w:ascii="Arial" w:hAnsi="Arial" w:cs="Arial"/>
              </w:rPr>
              <w:t>£</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14:paraId="4CFDDAC4" w14:textId="77777777" w:rsidR="00046931" w:rsidRPr="00654BDE" w:rsidRDefault="00046931" w:rsidP="008E77F6">
            <w:pPr>
              <w:rPr>
                <w:rFonts w:ascii="Arial" w:hAnsi="Arial" w:cs="Arial"/>
              </w:rPr>
            </w:pPr>
            <w:r w:rsidRPr="00654BDE">
              <w:rPr>
                <w:rFonts w:ascii="Arial" w:hAnsi="Arial" w:cs="Arial"/>
              </w:rPr>
              <w:t>£</w:t>
            </w:r>
          </w:p>
        </w:tc>
      </w:tr>
      <w:tr w:rsidR="00046931" w:rsidRPr="00654BDE" w14:paraId="2059ACDC" w14:textId="77777777" w:rsidTr="008E77F6">
        <w:tc>
          <w:tcPr>
            <w:tcW w:w="683" w:type="dxa"/>
            <w:tcBorders>
              <w:top w:val="single" w:sz="4" w:space="0" w:color="auto"/>
              <w:left w:val="single" w:sz="4" w:space="0" w:color="auto"/>
              <w:bottom w:val="single" w:sz="4" w:space="0" w:color="auto"/>
              <w:right w:val="single" w:sz="4" w:space="0" w:color="auto"/>
            </w:tcBorders>
            <w:shd w:val="clear" w:color="auto" w:fill="auto"/>
          </w:tcPr>
          <w:p w14:paraId="4125F648" w14:textId="77777777" w:rsidR="00046931" w:rsidRPr="00654BDE" w:rsidRDefault="00046931" w:rsidP="008E77F6">
            <w:pPr>
              <w:rPr>
                <w:rFonts w:ascii="Arial" w:hAnsi="Arial" w:cs="Arial"/>
              </w:rPr>
            </w:pPr>
          </w:p>
        </w:tc>
        <w:tc>
          <w:tcPr>
            <w:tcW w:w="4709" w:type="dxa"/>
            <w:tcBorders>
              <w:top w:val="single" w:sz="4" w:space="0" w:color="auto"/>
              <w:left w:val="single" w:sz="4" w:space="0" w:color="auto"/>
              <w:bottom w:val="single" w:sz="4" w:space="0" w:color="auto"/>
              <w:right w:val="single" w:sz="4" w:space="0" w:color="auto"/>
            </w:tcBorders>
            <w:shd w:val="clear" w:color="auto" w:fill="auto"/>
          </w:tcPr>
          <w:p w14:paraId="6865F52E" w14:textId="77777777" w:rsidR="00046931" w:rsidRPr="00654BDE" w:rsidRDefault="00046931" w:rsidP="008E77F6">
            <w:pPr>
              <w:rPr>
                <w:rFonts w:ascii="Arial" w:hAnsi="Arial" w:cs="Arial"/>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A7BDB6D" w14:textId="77777777" w:rsidR="00046931" w:rsidRPr="00654BDE" w:rsidRDefault="00046931" w:rsidP="008E77F6">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6C9DA5C8" w14:textId="77777777" w:rsidR="00046931" w:rsidRPr="00654BDE" w:rsidRDefault="00046931" w:rsidP="008E77F6">
            <w:pPr>
              <w:rPr>
                <w:rFonts w:ascii="Arial" w:hAnsi="Arial" w:cs="Arial"/>
              </w:rPr>
            </w:pPr>
            <w:r w:rsidRPr="00654BDE">
              <w:rPr>
                <w:rFonts w:ascii="Arial" w:hAnsi="Arial" w:cs="Arial"/>
              </w:rPr>
              <w:t>£</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14:paraId="76EDEAE8" w14:textId="77777777" w:rsidR="00046931" w:rsidRPr="00654BDE" w:rsidRDefault="00046931" w:rsidP="008E77F6">
            <w:pPr>
              <w:rPr>
                <w:rFonts w:ascii="Arial" w:hAnsi="Arial" w:cs="Arial"/>
              </w:rPr>
            </w:pPr>
            <w:r w:rsidRPr="00654BDE">
              <w:rPr>
                <w:rFonts w:ascii="Arial" w:hAnsi="Arial" w:cs="Arial"/>
              </w:rPr>
              <w:t>£</w:t>
            </w:r>
          </w:p>
        </w:tc>
      </w:tr>
      <w:tr w:rsidR="00046931" w:rsidRPr="00654BDE" w14:paraId="0EF5B884" w14:textId="77777777" w:rsidTr="008E77F6">
        <w:tc>
          <w:tcPr>
            <w:tcW w:w="683" w:type="dxa"/>
            <w:tcBorders>
              <w:top w:val="single" w:sz="4" w:space="0" w:color="auto"/>
              <w:left w:val="single" w:sz="4" w:space="0" w:color="auto"/>
              <w:bottom w:val="single" w:sz="4" w:space="0" w:color="auto"/>
              <w:right w:val="single" w:sz="4" w:space="0" w:color="auto"/>
            </w:tcBorders>
            <w:shd w:val="clear" w:color="auto" w:fill="auto"/>
          </w:tcPr>
          <w:p w14:paraId="2B494106" w14:textId="77777777" w:rsidR="00046931" w:rsidRPr="00654BDE" w:rsidRDefault="00046931" w:rsidP="008E77F6">
            <w:pPr>
              <w:rPr>
                <w:rFonts w:ascii="Arial" w:hAnsi="Arial" w:cs="Arial"/>
              </w:rPr>
            </w:pPr>
          </w:p>
        </w:tc>
        <w:tc>
          <w:tcPr>
            <w:tcW w:w="4709" w:type="dxa"/>
            <w:tcBorders>
              <w:top w:val="single" w:sz="4" w:space="0" w:color="auto"/>
              <w:left w:val="single" w:sz="4" w:space="0" w:color="auto"/>
              <w:bottom w:val="single" w:sz="4" w:space="0" w:color="auto"/>
              <w:right w:val="single" w:sz="4" w:space="0" w:color="auto"/>
            </w:tcBorders>
            <w:shd w:val="clear" w:color="auto" w:fill="auto"/>
          </w:tcPr>
          <w:p w14:paraId="34505980" w14:textId="77777777" w:rsidR="00046931" w:rsidRPr="00654BDE" w:rsidRDefault="00046931" w:rsidP="008E77F6">
            <w:pPr>
              <w:rPr>
                <w:rFonts w:ascii="Arial" w:hAnsi="Arial" w:cs="Arial"/>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9864092" w14:textId="77777777" w:rsidR="00046931" w:rsidRPr="00654BDE" w:rsidRDefault="00046931" w:rsidP="008E77F6">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7E67D5EF" w14:textId="77777777" w:rsidR="00046931" w:rsidRPr="00654BDE" w:rsidRDefault="00046931" w:rsidP="008E77F6">
            <w:pPr>
              <w:rPr>
                <w:rFonts w:ascii="Arial" w:hAnsi="Arial" w:cs="Arial"/>
              </w:rPr>
            </w:pPr>
            <w:r w:rsidRPr="00654BDE">
              <w:rPr>
                <w:rFonts w:ascii="Arial" w:hAnsi="Arial" w:cs="Arial"/>
              </w:rPr>
              <w:t>£</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14:paraId="70873B2A" w14:textId="77777777" w:rsidR="00046931" w:rsidRPr="00654BDE" w:rsidRDefault="00046931" w:rsidP="008E77F6">
            <w:pPr>
              <w:rPr>
                <w:rFonts w:ascii="Arial" w:hAnsi="Arial" w:cs="Arial"/>
              </w:rPr>
            </w:pPr>
            <w:r w:rsidRPr="00654BDE">
              <w:rPr>
                <w:rFonts w:ascii="Arial" w:hAnsi="Arial" w:cs="Arial"/>
              </w:rPr>
              <w:t>£</w:t>
            </w:r>
          </w:p>
        </w:tc>
      </w:tr>
      <w:tr w:rsidR="00046931" w:rsidRPr="00654BDE" w14:paraId="78EADCA8" w14:textId="77777777" w:rsidTr="008E77F6">
        <w:tc>
          <w:tcPr>
            <w:tcW w:w="683" w:type="dxa"/>
            <w:tcBorders>
              <w:top w:val="single" w:sz="4" w:space="0" w:color="auto"/>
              <w:left w:val="single" w:sz="4" w:space="0" w:color="auto"/>
              <w:bottom w:val="single" w:sz="4" w:space="0" w:color="auto"/>
              <w:right w:val="single" w:sz="4" w:space="0" w:color="auto"/>
            </w:tcBorders>
            <w:shd w:val="clear" w:color="auto" w:fill="auto"/>
          </w:tcPr>
          <w:p w14:paraId="03B455FB" w14:textId="77777777" w:rsidR="00046931" w:rsidRPr="00654BDE" w:rsidRDefault="00046931" w:rsidP="008E77F6">
            <w:pPr>
              <w:rPr>
                <w:rFonts w:ascii="Arial" w:hAnsi="Arial" w:cs="Arial"/>
              </w:rPr>
            </w:pPr>
          </w:p>
        </w:tc>
        <w:tc>
          <w:tcPr>
            <w:tcW w:w="4709" w:type="dxa"/>
            <w:tcBorders>
              <w:top w:val="single" w:sz="4" w:space="0" w:color="auto"/>
              <w:left w:val="single" w:sz="4" w:space="0" w:color="auto"/>
              <w:bottom w:val="single" w:sz="4" w:space="0" w:color="auto"/>
              <w:right w:val="single" w:sz="4" w:space="0" w:color="auto"/>
            </w:tcBorders>
            <w:shd w:val="clear" w:color="auto" w:fill="auto"/>
          </w:tcPr>
          <w:p w14:paraId="3853303D" w14:textId="77777777" w:rsidR="00046931" w:rsidRPr="00654BDE" w:rsidRDefault="00046931" w:rsidP="008E77F6">
            <w:pPr>
              <w:rPr>
                <w:rFonts w:ascii="Arial" w:hAnsi="Arial" w:cs="Arial"/>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A6E5485" w14:textId="77777777" w:rsidR="00046931" w:rsidRPr="00654BDE" w:rsidRDefault="00046931" w:rsidP="008E77F6">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25AD73A5" w14:textId="77777777" w:rsidR="00046931" w:rsidRPr="00654BDE" w:rsidRDefault="00046931" w:rsidP="008E77F6">
            <w:pPr>
              <w:rPr>
                <w:rFonts w:ascii="Arial" w:hAnsi="Arial" w:cs="Arial"/>
              </w:rPr>
            </w:pPr>
            <w:r w:rsidRPr="00654BDE">
              <w:rPr>
                <w:rFonts w:ascii="Arial" w:hAnsi="Arial" w:cs="Arial"/>
              </w:rPr>
              <w:t>£</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14:paraId="0A3A480D" w14:textId="77777777" w:rsidR="00046931" w:rsidRPr="00654BDE" w:rsidRDefault="00046931" w:rsidP="008E77F6">
            <w:pPr>
              <w:rPr>
                <w:rFonts w:ascii="Arial" w:hAnsi="Arial" w:cs="Arial"/>
              </w:rPr>
            </w:pPr>
            <w:r w:rsidRPr="00654BDE">
              <w:rPr>
                <w:rFonts w:ascii="Arial" w:hAnsi="Arial" w:cs="Arial"/>
              </w:rPr>
              <w:t>£</w:t>
            </w:r>
          </w:p>
        </w:tc>
      </w:tr>
      <w:tr w:rsidR="00046931" w:rsidRPr="00654BDE" w14:paraId="6665F370" w14:textId="77777777" w:rsidTr="008E77F6">
        <w:tc>
          <w:tcPr>
            <w:tcW w:w="6526" w:type="dxa"/>
            <w:gridSpan w:val="3"/>
            <w:tcBorders>
              <w:top w:val="single" w:sz="4" w:space="0" w:color="auto"/>
              <w:left w:val="single" w:sz="4" w:space="0" w:color="auto"/>
              <w:bottom w:val="single" w:sz="4" w:space="0" w:color="auto"/>
              <w:right w:val="single" w:sz="4" w:space="0" w:color="auto"/>
            </w:tcBorders>
            <w:shd w:val="clear" w:color="auto" w:fill="auto"/>
            <w:hideMark/>
          </w:tcPr>
          <w:p w14:paraId="6520133D" w14:textId="77777777" w:rsidR="00046931" w:rsidRPr="00654BDE" w:rsidRDefault="00046931" w:rsidP="008E77F6">
            <w:pPr>
              <w:jc w:val="right"/>
              <w:rPr>
                <w:rFonts w:ascii="Arial" w:hAnsi="Arial" w:cs="Arial"/>
                <w:b/>
              </w:rPr>
            </w:pPr>
            <w:r w:rsidRPr="00654BDE">
              <w:rPr>
                <w:rFonts w:ascii="Arial" w:hAnsi="Arial" w:cs="Arial"/>
                <w:b/>
              </w:rPr>
              <w:t>TOTAL</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1A8EEEE4" w14:textId="77777777" w:rsidR="00046931" w:rsidRPr="00654BDE" w:rsidRDefault="00046931" w:rsidP="008E77F6">
            <w:pPr>
              <w:rPr>
                <w:rFonts w:ascii="Arial" w:hAnsi="Arial" w:cs="Arial"/>
                <w:b/>
              </w:rPr>
            </w:pPr>
            <w:r w:rsidRPr="00654BDE">
              <w:rPr>
                <w:rFonts w:ascii="Arial" w:hAnsi="Arial" w:cs="Arial"/>
                <w:b/>
              </w:rPr>
              <w:t>£</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14:paraId="786F7199" w14:textId="77777777" w:rsidR="00046931" w:rsidRPr="00654BDE" w:rsidRDefault="00046931" w:rsidP="008E77F6">
            <w:pPr>
              <w:rPr>
                <w:rFonts w:ascii="Arial" w:hAnsi="Arial" w:cs="Arial"/>
                <w:b/>
              </w:rPr>
            </w:pPr>
            <w:r w:rsidRPr="00654BDE">
              <w:rPr>
                <w:rFonts w:ascii="Arial" w:hAnsi="Arial" w:cs="Arial"/>
                <w:b/>
              </w:rPr>
              <w:t>£</w:t>
            </w:r>
          </w:p>
        </w:tc>
      </w:tr>
    </w:tbl>
    <w:p w14:paraId="70390F70" w14:textId="77777777" w:rsidR="00046931" w:rsidRPr="00654BDE" w:rsidRDefault="00046931" w:rsidP="00046931">
      <w:pPr>
        <w:pStyle w:val="Heading1"/>
        <w:rPr>
          <w:rFonts w:cs="Arial"/>
          <w:sz w:val="22"/>
          <w:szCs w:val="22"/>
        </w:rPr>
      </w:pPr>
    </w:p>
    <w:p w14:paraId="58123046" w14:textId="77777777" w:rsidR="00046931" w:rsidRPr="00654BDE" w:rsidRDefault="00046931" w:rsidP="00BC1F87">
      <w:pPr>
        <w:pStyle w:val="DWParaPB1"/>
        <w:numPr>
          <w:ilvl w:val="0"/>
          <w:numId w:val="15"/>
        </w:numPr>
        <w:tabs>
          <w:tab w:val="left" w:pos="720"/>
        </w:tabs>
        <w:spacing w:after="0"/>
        <w:rPr>
          <w:rFonts w:ascii="Arial" w:hAnsi="Arial" w:cs="Arial"/>
          <w:sz w:val="22"/>
          <w:szCs w:val="22"/>
          <w:u w:val="single"/>
        </w:rPr>
      </w:pPr>
      <w:r w:rsidRPr="00654BDE">
        <w:rPr>
          <w:rFonts w:ascii="Arial" w:hAnsi="Arial" w:cs="Arial"/>
          <w:sz w:val="22"/>
          <w:szCs w:val="22"/>
          <w:u w:val="single"/>
        </w:rPr>
        <w:t>TASKING ORDER CONDITIONS</w:t>
      </w:r>
    </w:p>
    <w:p w14:paraId="4CD2DF8C" w14:textId="77777777" w:rsidR="00046931" w:rsidRPr="00654BDE" w:rsidRDefault="00046931" w:rsidP="00046931">
      <w:pPr>
        <w:pStyle w:val="DWParaPB1"/>
        <w:numPr>
          <w:ilvl w:val="0"/>
          <w:numId w:val="0"/>
        </w:numPr>
        <w:tabs>
          <w:tab w:val="left" w:pos="720"/>
        </w:tabs>
        <w:ind w:left="360"/>
        <w:rPr>
          <w:rFonts w:ascii="Arial" w:hAnsi="Arial" w:cs="Arial"/>
          <w:sz w:val="22"/>
          <w:szCs w:val="22"/>
          <w:u w:val="single"/>
        </w:rPr>
      </w:pPr>
    </w:p>
    <w:p w14:paraId="50D6C9D6" w14:textId="77777777" w:rsidR="00046931" w:rsidRPr="00654BDE" w:rsidRDefault="00046931" w:rsidP="00BC1F87">
      <w:pPr>
        <w:pStyle w:val="DWParaPB1"/>
        <w:numPr>
          <w:ilvl w:val="1"/>
          <w:numId w:val="16"/>
        </w:numPr>
        <w:tabs>
          <w:tab w:val="left" w:pos="1134"/>
        </w:tabs>
        <w:spacing w:after="0"/>
        <w:ind w:left="426" w:firstLine="0"/>
        <w:jc w:val="both"/>
        <w:rPr>
          <w:rFonts w:ascii="Arial" w:hAnsi="Arial" w:cs="Arial"/>
          <w:kern w:val="22"/>
          <w:sz w:val="22"/>
          <w:szCs w:val="22"/>
          <w:lang w:eastAsia="en-US"/>
        </w:rPr>
      </w:pPr>
      <w:r w:rsidRPr="00654BDE">
        <w:rPr>
          <w:rFonts w:ascii="Arial" w:hAnsi="Arial" w:cs="Arial"/>
          <w:sz w:val="22"/>
          <w:szCs w:val="22"/>
        </w:rPr>
        <w:t>All conditions of the Framework Agreement shall apply as supplemented by the terms selected below. The two sets of Conditions become a binding contract at the time of signature on the Tasking Order Form.</w:t>
      </w:r>
    </w:p>
    <w:p w14:paraId="5B09F7A0" w14:textId="77777777" w:rsidR="00046931" w:rsidRPr="00654BDE" w:rsidRDefault="00046931" w:rsidP="00046931">
      <w:pPr>
        <w:pStyle w:val="DWParaPB1"/>
        <w:numPr>
          <w:ilvl w:val="0"/>
          <w:numId w:val="0"/>
        </w:numPr>
        <w:tabs>
          <w:tab w:val="left" w:pos="1134"/>
        </w:tabs>
        <w:spacing w:after="0"/>
        <w:ind w:left="426"/>
        <w:jc w:val="both"/>
        <w:rPr>
          <w:rFonts w:ascii="Arial" w:hAnsi="Arial" w:cs="Arial"/>
          <w:kern w:val="22"/>
          <w:sz w:val="22"/>
          <w:szCs w:val="22"/>
          <w:lang w:eastAsia="en-US"/>
        </w:rPr>
      </w:pPr>
    </w:p>
    <w:p w14:paraId="286D89A5" w14:textId="77777777" w:rsidR="00046931" w:rsidRPr="00654BDE" w:rsidRDefault="00046931" w:rsidP="00BC1F87">
      <w:pPr>
        <w:pStyle w:val="DWParaPB1"/>
        <w:numPr>
          <w:ilvl w:val="1"/>
          <w:numId w:val="16"/>
        </w:numPr>
        <w:tabs>
          <w:tab w:val="left" w:pos="1134"/>
        </w:tabs>
        <w:spacing w:after="0"/>
        <w:ind w:left="426" w:firstLine="0"/>
        <w:jc w:val="both"/>
        <w:rPr>
          <w:rFonts w:ascii="Arial" w:hAnsi="Arial" w:cs="Arial"/>
          <w:kern w:val="22"/>
          <w:sz w:val="22"/>
          <w:szCs w:val="22"/>
          <w:lang w:eastAsia="en-US"/>
        </w:rPr>
      </w:pPr>
      <w:r w:rsidRPr="00654BDE">
        <w:rPr>
          <w:rFonts w:ascii="Arial" w:hAnsi="Arial" w:cs="Arial"/>
          <w:sz w:val="22"/>
          <w:szCs w:val="22"/>
        </w:rPr>
        <w:t>Condition 43 - Material Breach</w:t>
      </w:r>
    </w:p>
    <w:p w14:paraId="0D465496" w14:textId="77777777" w:rsidR="00046931" w:rsidRPr="00654BDE" w:rsidRDefault="00046931" w:rsidP="00046931">
      <w:pPr>
        <w:pStyle w:val="ListParagraph"/>
        <w:rPr>
          <w:rFonts w:ascii="Arial" w:hAnsi="Arial" w:cs="Arial"/>
          <w:kern w:val="22"/>
        </w:rPr>
      </w:pPr>
    </w:p>
    <w:p w14:paraId="5E27C992" w14:textId="77777777" w:rsidR="00046931" w:rsidRPr="00654BDE" w:rsidRDefault="00046931" w:rsidP="00BC1F87">
      <w:pPr>
        <w:pStyle w:val="DWParaPB1"/>
        <w:numPr>
          <w:ilvl w:val="1"/>
          <w:numId w:val="16"/>
        </w:numPr>
        <w:tabs>
          <w:tab w:val="left" w:pos="426"/>
          <w:tab w:val="left" w:pos="1134"/>
        </w:tabs>
        <w:spacing w:after="0"/>
        <w:ind w:left="426" w:firstLine="0"/>
        <w:rPr>
          <w:rFonts w:ascii="Arial" w:hAnsi="Arial" w:cs="Arial"/>
          <w:kern w:val="22"/>
          <w:sz w:val="22"/>
          <w:szCs w:val="22"/>
          <w:lang w:eastAsia="en-US"/>
        </w:rPr>
      </w:pPr>
      <w:r w:rsidRPr="00654BDE">
        <w:rPr>
          <w:rFonts w:ascii="Arial" w:hAnsi="Arial" w:cs="Arial"/>
          <w:sz w:val="22"/>
          <w:szCs w:val="22"/>
        </w:rPr>
        <w:t>Additional Conditions approved by MOD Commercial</w:t>
      </w:r>
      <w:r w:rsidRPr="00654BDE">
        <w:rPr>
          <w:rFonts w:ascii="Arial" w:hAnsi="Arial" w:cs="Arial"/>
          <w:kern w:val="22"/>
          <w:sz w:val="22"/>
          <w:szCs w:val="22"/>
          <w:lang w:eastAsia="en-US"/>
        </w:rPr>
        <w:t xml:space="preserve">: </w:t>
      </w:r>
    </w:p>
    <w:p w14:paraId="376CC007" w14:textId="77777777" w:rsidR="00046931" w:rsidRPr="00654BDE" w:rsidRDefault="00046931" w:rsidP="00046931">
      <w:pPr>
        <w:pStyle w:val="DWParaPB1"/>
        <w:numPr>
          <w:ilvl w:val="0"/>
          <w:numId w:val="0"/>
        </w:numPr>
        <w:tabs>
          <w:tab w:val="left" w:pos="426"/>
          <w:tab w:val="left" w:pos="1843"/>
        </w:tabs>
        <w:ind w:left="426"/>
        <w:rPr>
          <w:rFonts w:ascii="Arial" w:hAnsi="Arial" w:cs="Arial"/>
          <w:kern w:val="22"/>
          <w:sz w:val="22"/>
          <w:szCs w:val="22"/>
          <w:lang w:eastAsia="en-US"/>
        </w:rPr>
      </w:pPr>
      <w:r w:rsidRPr="00654BDE">
        <w:rPr>
          <w:rFonts w:ascii="Arial" w:hAnsi="Arial" w:cs="Arial"/>
          <w:sz w:val="22"/>
          <w:szCs w:val="22"/>
        </w:rPr>
        <w:tab/>
      </w:r>
      <w:r w:rsidRPr="00654BDE">
        <w:rPr>
          <w:rFonts w:ascii="Arial" w:hAnsi="Arial" w:cs="Arial"/>
          <w:sz w:val="22"/>
          <w:szCs w:val="22"/>
        </w:rPr>
        <w:tab/>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6"/>
      </w:tblGrid>
      <w:tr w:rsidR="00046931" w:rsidRPr="00654BDE" w14:paraId="0E4C2552" w14:textId="77777777" w:rsidTr="008E77F6">
        <w:tc>
          <w:tcPr>
            <w:tcW w:w="10206" w:type="dxa"/>
            <w:tcBorders>
              <w:top w:val="single" w:sz="4" w:space="0" w:color="auto"/>
              <w:left w:val="single" w:sz="4" w:space="0" w:color="auto"/>
              <w:bottom w:val="single" w:sz="4" w:space="0" w:color="auto"/>
              <w:right w:val="single" w:sz="4" w:space="0" w:color="auto"/>
            </w:tcBorders>
            <w:shd w:val="clear" w:color="auto" w:fill="auto"/>
            <w:hideMark/>
          </w:tcPr>
          <w:p w14:paraId="620FAC26" w14:textId="77777777" w:rsidR="00046931" w:rsidRPr="00654BDE" w:rsidRDefault="00046931" w:rsidP="008E77F6">
            <w:pPr>
              <w:pStyle w:val="ListParagraph"/>
              <w:tabs>
                <w:tab w:val="left" w:pos="426"/>
              </w:tabs>
              <w:ind w:left="426"/>
              <w:jc w:val="center"/>
              <w:rPr>
                <w:rFonts w:ascii="Arial" w:hAnsi="Arial" w:cs="Arial"/>
                <w:kern w:val="22"/>
              </w:rPr>
            </w:pPr>
            <w:r w:rsidRPr="00654BDE">
              <w:rPr>
                <w:rFonts w:ascii="Arial" w:hAnsi="Arial" w:cs="Arial"/>
                <w:kern w:val="22"/>
              </w:rPr>
              <w:t>CONDITIONS</w:t>
            </w:r>
          </w:p>
        </w:tc>
      </w:tr>
      <w:tr w:rsidR="00046931" w:rsidRPr="00654BDE" w14:paraId="33322B21" w14:textId="77777777" w:rsidTr="008E77F6">
        <w:tc>
          <w:tcPr>
            <w:tcW w:w="10206" w:type="dxa"/>
            <w:tcBorders>
              <w:top w:val="single" w:sz="4" w:space="0" w:color="auto"/>
              <w:left w:val="single" w:sz="4" w:space="0" w:color="auto"/>
              <w:bottom w:val="single" w:sz="4" w:space="0" w:color="auto"/>
              <w:right w:val="single" w:sz="4" w:space="0" w:color="auto"/>
            </w:tcBorders>
            <w:shd w:val="clear" w:color="auto" w:fill="auto"/>
          </w:tcPr>
          <w:p w14:paraId="1A406367" w14:textId="77777777" w:rsidR="00046931" w:rsidRPr="00654BDE" w:rsidRDefault="00046931" w:rsidP="008E77F6">
            <w:pPr>
              <w:pStyle w:val="ListParagraph"/>
              <w:tabs>
                <w:tab w:val="left" w:pos="426"/>
              </w:tabs>
              <w:ind w:left="426"/>
              <w:rPr>
                <w:rFonts w:ascii="Arial" w:hAnsi="Arial" w:cs="Arial"/>
                <w:kern w:val="22"/>
              </w:rPr>
            </w:pPr>
          </w:p>
        </w:tc>
      </w:tr>
      <w:tr w:rsidR="00046931" w:rsidRPr="00654BDE" w14:paraId="63671586" w14:textId="77777777" w:rsidTr="008E77F6">
        <w:tc>
          <w:tcPr>
            <w:tcW w:w="10206" w:type="dxa"/>
            <w:tcBorders>
              <w:top w:val="single" w:sz="4" w:space="0" w:color="auto"/>
              <w:left w:val="single" w:sz="4" w:space="0" w:color="auto"/>
              <w:bottom w:val="single" w:sz="4" w:space="0" w:color="auto"/>
              <w:right w:val="single" w:sz="4" w:space="0" w:color="auto"/>
            </w:tcBorders>
            <w:shd w:val="clear" w:color="auto" w:fill="auto"/>
          </w:tcPr>
          <w:p w14:paraId="26AD5A1F" w14:textId="77777777" w:rsidR="00046931" w:rsidRPr="00654BDE" w:rsidRDefault="00046931" w:rsidP="008E77F6">
            <w:pPr>
              <w:pStyle w:val="ListParagraph"/>
              <w:tabs>
                <w:tab w:val="left" w:pos="426"/>
              </w:tabs>
              <w:ind w:left="426"/>
              <w:rPr>
                <w:rFonts w:ascii="Arial" w:hAnsi="Arial" w:cs="Arial"/>
                <w:kern w:val="22"/>
              </w:rPr>
            </w:pPr>
          </w:p>
        </w:tc>
      </w:tr>
      <w:tr w:rsidR="00046931" w:rsidRPr="00654BDE" w14:paraId="30481486" w14:textId="77777777" w:rsidTr="008E77F6">
        <w:tc>
          <w:tcPr>
            <w:tcW w:w="10206" w:type="dxa"/>
            <w:tcBorders>
              <w:top w:val="single" w:sz="4" w:space="0" w:color="auto"/>
              <w:left w:val="single" w:sz="4" w:space="0" w:color="auto"/>
              <w:bottom w:val="single" w:sz="4" w:space="0" w:color="auto"/>
              <w:right w:val="single" w:sz="4" w:space="0" w:color="auto"/>
            </w:tcBorders>
            <w:shd w:val="clear" w:color="auto" w:fill="auto"/>
          </w:tcPr>
          <w:p w14:paraId="04B1B3B7" w14:textId="77777777" w:rsidR="00046931" w:rsidRPr="00654BDE" w:rsidRDefault="00046931" w:rsidP="008E77F6">
            <w:pPr>
              <w:pStyle w:val="ListParagraph"/>
              <w:tabs>
                <w:tab w:val="left" w:pos="426"/>
              </w:tabs>
              <w:ind w:left="426"/>
              <w:rPr>
                <w:rFonts w:ascii="Arial" w:hAnsi="Arial" w:cs="Arial"/>
                <w:kern w:val="22"/>
              </w:rPr>
            </w:pPr>
          </w:p>
        </w:tc>
      </w:tr>
      <w:tr w:rsidR="00046931" w:rsidRPr="00654BDE" w14:paraId="655F4322" w14:textId="77777777" w:rsidTr="008E77F6">
        <w:tc>
          <w:tcPr>
            <w:tcW w:w="10206" w:type="dxa"/>
            <w:tcBorders>
              <w:top w:val="single" w:sz="4" w:space="0" w:color="auto"/>
              <w:left w:val="single" w:sz="4" w:space="0" w:color="auto"/>
              <w:bottom w:val="single" w:sz="4" w:space="0" w:color="auto"/>
              <w:right w:val="single" w:sz="4" w:space="0" w:color="auto"/>
            </w:tcBorders>
            <w:shd w:val="clear" w:color="auto" w:fill="auto"/>
          </w:tcPr>
          <w:p w14:paraId="5848367D" w14:textId="77777777" w:rsidR="00046931" w:rsidRPr="00654BDE" w:rsidRDefault="00046931" w:rsidP="008E77F6">
            <w:pPr>
              <w:pStyle w:val="ListParagraph"/>
              <w:tabs>
                <w:tab w:val="left" w:pos="426"/>
              </w:tabs>
              <w:ind w:left="426"/>
              <w:rPr>
                <w:rFonts w:ascii="Arial" w:hAnsi="Arial" w:cs="Arial"/>
                <w:kern w:val="22"/>
              </w:rPr>
            </w:pPr>
          </w:p>
        </w:tc>
      </w:tr>
      <w:tr w:rsidR="00046931" w:rsidRPr="00654BDE" w14:paraId="2A50CF6C" w14:textId="77777777" w:rsidTr="008E77F6">
        <w:tc>
          <w:tcPr>
            <w:tcW w:w="10206" w:type="dxa"/>
            <w:tcBorders>
              <w:top w:val="single" w:sz="4" w:space="0" w:color="auto"/>
              <w:left w:val="single" w:sz="4" w:space="0" w:color="auto"/>
              <w:bottom w:val="single" w:sz="4" w:space="0" w:color="auto"/>
              <w:right w:val="single" w:sz="4" w:space="0" w:color="auto"/>
            </w:tcBorders>
            <w:shd w:val="clear" w:color="auto" w:fill="auto"/>
          </w:tcPr>
          <w:p w14:paraId="129F5482" w14:textId="77777777" w:rsidR="00046931" w:rsidRPr="00654BDE" w:rsidRDefault="00046931" w:rsidP="008E77F6">
            <w:pPr>
              <w:pStyle w:val="ListParagraph"/>
              <w:tabs>
                <w:tab w:val="left" w:pos="426"/>
              </w:tabs>
              <w:ind w:left="426"/>
              <w:rPr>
                <w:rFonts w:ascii="Arial" w:hAnsi="Arial" w:cs="Arial"/>
                <w:kern w:val="22"/>
              </w:rPr>
            </w:pPr>
            <w:r w:rsidRPr="00654BDE">
              <w:rPr>
                <w:rFonts w:ascii="Arial" w:hAnsi="Arial" w:cs="Arial"/>
                <w:kern w:val="22"/>
              </w:rPr>
              <w:t>Approved by:</w:t>
            </w:r>
          </w:p>
          <w:p w14:paraId="0579BAF3" w14:textId="77777777" w:rsidR="00046931" w:rsidRPr="00654BDE" w:rsidRDefault="00046931" w:rsidP="008E77F6">
            <w:pPr>
              <w:pStyle w:val="ListParagraph"/>
              <w:tabs>
                <w:tab w:val="left" w:pos="426"/>
              </w:tabs>
              <w:ind w:left="426"/>
              <w:rPr>
                <w:rFonts w:ascii="Arial" w:hAnsi="Arial" w:cs="Arial"/>
                <w:kern w:val="22"/>
              </w:rPr>
            </w:pPr>
          </w:p>
          <w:p w14:paraId="2A05A6D7" w14:textId="77777777" w:rsidR="00046931" w:rsidRPr="00654BDE" w:rsidRDefault="00046931" w:rsidP="008E77F6">
            <w:pPr>
              <w:pStyle w:val="ListParagraph"/>
              <w:tabs>
                <w:tab w:val="left" w:pos="426"/>
              </w:tabs>
              <w:ind w:left="426"/>
              <w:rPr>
                <w:rFonts w:ascii="Arial" w:hAnsi="Arial" w:cs="Arial"/>
                <w:kern w:val="22"/>
              </w:rPr>
            </w:pPr>
            <w:r w:rsidRPr="00654BDE">
              <w:rPr>
                <w:rFonts w:ascii="Arial" w:hAnsi="Arial" w:cs="Arial"/>
                <w:kern w:val="22"/>
              </w:rPr>
              <w:t>Signature …………………………………</w:t>
            </w:r>
          </w:p>
          <w:p w14:paraId="35DE402D" w14:textId="77777777" w:rsidR="00046931" w:rsidRPr="00654BDE" w:rsidRDefault="00046931" w:rsidP="008E77F6">
            <w:pPr>
              <w:pStyle w:val="ListParagraph"/>
              <w:tabs>
                <w:tab w:val="left" w:pos="426"/>
              </w:tabs>
              <w:ind w:left="426"/>
              <w:rPr>
                <w:rFonts w:ascii="Arial" w:hAnsi="Arial" w:cs="Arial"/>
                <w:kern w:val="22"/>
              </w:rPr>
            </w:pPr>
            <w:r w:rsidRPr="00654BDE">
              <w:rPr>
                <w:rFonts w:ascii="Arial" w:hAnsi="Arial" w:cs="Arial"/>
                <w:kern w:val="22"/>
              </w:rPr>
              <w:t>MOD COMMERCIAL</w:t>
            </w:r>
          </w:p>
        </w:tc>
      </w:tr>
    </w:tbl>
    <w:p w14:paraId="79322A3D" w14:textId="77777777" w:rsidR="00046931" w:rsidRPr="00654BDE" w:rsidRDefault="00046931" w:rsidP="00046931">
      <w:pPr>
        <w:pStyle w:val="DWParaPB1"/>
        <w:numPr>
          <w:ilvl w:val="0"/>
          <w:numId w:val="0"/>
        </w:numPr>
        <w:tabs>
          <w:tab w:val="left" w:pos="1134"/>
        </w:tabs>
        <w:ind w:left="426"/>
        <w:jc w:val="both"/>
        <w:rPr>
          <w:rFonts w:ascii="Arial" w:hAnsi="Arial" w:cs="Arial"/>
          <w:kern w:val="22"/>
          <w:sz w:val="22"/>
          <w:szCs w:val="22"/>
          <w:lang w:eastAsia="en-US"/>
        </w:rPr>
      </w:pPr>
    </w:p>
    <w:p w14:paraId="148B555B" w14:textId="77777777" w:rsidR="00046931" w:rsidRPr="00654BDE" w:rsidRDefault="00046931" w:rsidP="00046931">
      <w:pPr>
        <w:rPr>
          <w:rFonts w:ascii="Arial" w:hAnsi="Arial" w:cs="Arial"/>
          <w:kern w:val="22"/>
        </w:rPr>
        <w:sectPr w:rsidR="00046931" w:rsidRPr="00654BDE" w:rsidSect="00684029">
          <w:pgSz w:w="11906" w:h="16838"/>
          <w:pgMar w:top="1440" w:right="701" w:bottom="1440" w:left="709" w:header="708" w:footer="567" w:gutter="0"/>
          <w:cols w:space="720"/>
          <w:docGrid w:linePitch="299"/>
        </w:sectPr>
      </w:pPr>
    </w:p>
    <w:p w14:paraId="40564CD0" w14:textId="77777777" w:rsidR="00046931" w:rsidRPr="00654BDE" w:rsidRDefault="00046931" w:rsidP="00BC1F87">
      <w:pPr>
        <w:pStyle w:val="DWParaPB1"/>
        <w:numPr>
          <w:ilvl w:val="0"/>
          <w:numId w:val="15"/>
        </w:numPr>
        <w:tabs>
          <w:tab w:val="left" w:pos="720"/>
        </w:tabs>
        <w:spacing w:after="0"/>
        <w:rPr>
          <w:rFonts w:ascii="Arial" w:hAnsi="Arial" w:cs="Arial"/>
          <w:sz w:val="22"/>
          <w:szCs w:val="22"/>
          <w:u w:val="single"/>
        </w:rPr>
      </w:pPr>
      <w:r w:rsidRPr="00654BDE">
        <w:rPr>
          <w:rFonts w:ascii="Arial" w:hAnsi="Arial" w:cs="Arial"/>
          <w:sz w:val="22"/>
          <w:szCs w:val="22"/>
          <w:u w:val="single"/>
        </w:rPr>
        <w:lastRenderedPageBreak/>
        <w:t>PRICE</w:t>
      </w:r>
    </w:p>
    <w:p w14:paraId="49CDAFB6" w14:textId="77777777" w:rsidR="00046931" w:rsidRPr="00654BDE" w:rsidRDefault="00046931" w:rsidP="00046931">
      <w:pPr>
        <w:pStyle w:val="DWParaPB1"/>
        <w:numPr>
          <w:ilvl w:val="0"/>
          <w:numId w:val="0"/>
        </w:numPr>
        <w:tabs>
          <w:tab w:val="left" w:pos="720"/>
        </w:tabs>
        <w:ind w:left="360"/>
        <w:rPr>
          <w:rFonts w:ascii="Arial" w:hAnsi="Arial" w:cs="Arial"/>
          <w:sz w:val="22"/>
          <w:szCs w:val="22"/>
          <w:u w:val="single"/>
        </w:rPr>
      </w:pPr>
    </w:p>
    <w:p w14:paraId="72DAC563" w14:textId="77777777" w:rsidR="00046931" w:rsidRPr="00654BDE" w:rsidRDefault="00046931" w:rsidP="00BC1F87">
      <w:pPr>
        <w:pStyle w:val="DWParaPB1"/>
        <w:numPr>
          <w:ilvl w:val="1"/>
          <w:numId w:val="15"/>
        </w:numPr>
        <w:tabs>
          <w:tab w:val="left" w:pos="720"/>
        </w:tabs>
        <w:spacing w:after="0"/>
        <w:ind w:left="1134" w:hanging="708"/>
        <w:rPr>
          <w:rFonts w:ascii="Arial" w:hAnsi="Arial" w:cs="Arial"/>
          <w:sz w:val="22"/>
          <w:szCs w:val="22"/>
          <w:u w:val="single"/>
        </w:rPr>
      </w:pPr>
      <w:r w:rsidRPr="00654BDE">
        <w:rPr>
          <w:rFonts w:ascii="Arial" w:hAnsi="Arial" w:cs="Arial"/>
          <w:sz w:val="22"/>
          <w:szCs w:val="22"/>
        </w:rPr>
        <w:t>Firm pricing in accordance with:</w:t>
      </w:r>
    </w:p>
    <w:p w14:paraId="4DD352DC" w14:textId="77777777" w:rsidR="00046931" w:rsidRPr="00654BDE" w:rsidRDefault="00046931" w:rsidP="00046931">
      <w:pPr>
        <w:pStyle w:val="DWParaPB1"/>
        <w:numPr>
          <w:ilvl w:val="0"/>
          <w:numId w:val="0"/>
        </w:numPr>
        <w:tabs>
          <w:tab w:val="left" w:pos="720"/>
        </w:tabs>
        <w:spacing w:after="0"/>
        <w:ind w:left="1134"/>
        <w:rPr>
          <w:rFonts w:ascii="Arial" w:hAnsi="Arial" w:cs="Arial"/>
          <w:sz w:val="22"/>
          <w:szCs w:val="22"/>
          <w:u w:val="single"/>
        </w:rPr>
      </w:pPr>
    </w:p>
    <w:p w14:paraId="3F1EB157" w14:textId="77777777" w:rsidR="00046931" w:rsidRPr="00654BDE" w:rsidRDefault="00046931" w:rsidP="00BC1F87">
      <w:pPr>
        <w:pStyle w:val="DWParaPB1"/>
        <w:numPr>
          <w:ilvl w:val="2"/>
          <w:numId w:val="15"/>
        </w:numPr>
        <w:tabs>
          <w:tab w:val="left" w:pos="1985"/>
        </w:tabs>
        <w:spacing w:after="0"/>
        <w:ind w:hanging="90"/>
        <w:rPr>
          <w:rFonts w:ascii="Arial" w:hAnsi="Arial" w:cs="Arial"/>
          <w:sz w:val="22"/>
          <w:szCs w:val="22"/>
          <w:u w:val="single"/>
        </w:rPr>
      </w:pPr>
      <w:r w:rsidRPr="00654BDE">
        <w:rPr>
          <w:rFonts w:ascii="Arial" w:hAnsi="Arial" w:cs="Arial"/>
          <w:sz w:val="22"/>
          <w:szCs w:val="22"/>
        </w:rPr>
        <w:t>Schedule 2 – Schedule of Requirements*</w:t>
      </w:r>
    </w:p>
    <w:p w14:paraId="17863445" w14:textId="77777777" w:rsidR="00046931" w:rsidRPr="00654BDE" w:rsidRDefault="00046931" w:rsidP="00046931">
      <w:pPr>
        <w:pStyle w:val="DWParaPB1"/>
        <w:numPr>
          <w:ilvl w:val="0"/>
          <w:numId w:val="0"/>
        </w:numPr>
        <w:tabs>
          <w:tab w:val="left" w:pos="1985"/>
        </w:tabs>
        <w:spacing w:after="0"/>
        <w:ind w:left="1224"/>
        <w:rPr>
          <w:rFonts w:ascii="Arial" w:hAnsi="Arial" w:cs="Arial"/>
          <w:sz w:val="22"/>
          <w:szCs w:val="22"/>
          <w:u w:val="single"/>
        </w:rPr>
      </w:pPr>
    </w:p>
    <w:p w14:paraId="128FF07E" w14:textId="77777777" w:rsidR="00046931" w:rsidRPr="00654BDE" w:rsidRDefault="00046931" w:rsidP="00046931">
      <w:pPr>
        <w:pStyle w:val="DWParaPB1"/>
        <w:numPr>
          <w:ilvl w:val="0"/>
          <w:numId w:val="0"/>
        </w:numPr>
        <w:tabs>
          <w:tab w:val="left" w:pos="1985"/>
        </w:tabs>
        <w:spacing w:after="0"/>
        <w:ind w:left="1134"/>
        <w:rPr>
          <w:rFonts w:ascii="Arial" w:hAnsi="Arial" w:cs="Arial"/>
          <w:b/>
          <w:sz w:val="22"/>
          <w:szCs w:val="22"/>
        </w:rPr>
      </w:pPr>
      <w:r w:rsidRPr="00654BDE">
        <w:rPr>
          <w:rFonts w:ascii="Arial" w:hAnsi="Arial" w:cs="Arial"/>
          <w:b/>
          <w:sz w:val="22"/>
          <w:szCs w:val="22"/>
        </w:rPr>
        <w:t>OR</w:t>
      </w:r>
    </w:p>
    <w:p w14:paraId="3709D8CE" w14:textId="77777777" w:rsidR="00046931" w:rsidRPr="00654BDE" w:rsidRDefault="00046931" w:rsidP="00046931">
      <w:pPr>
        <w:pStyle w:val="DWParaPB1"/>
        <w:numPr>
          <w:ilvl w:val="0"/>
          <w:numId w:val="0"/>
        </w:numPr>
        <w:tabs>
          <w:tab w:val="left" w:pos="1985"/>
        </w:tabs>
        <w:spacing w:after="0"/>
        <w:ind w:left="1224"/>
        <w:rPr>
          <w:rFonts w:ascii="Arial" w:hAnsi="Arial" w:cs="Arial"/>
          <w:sz w:val="22"/>
          <w:szCs w:val="22"/>
          <w:u w:val="single"/>
        </w:rPr>
      </w:pPr>
    </w:p>
    <w:p w14:paraId="0FCF382C" w14:textId="77777777" w:rsidR="00046931" w:rsidRPr="00654BDE" w:rsidRDefault="00046931" w:rsidP="00BC1F87">
      <w:pPr>
        <w:pStyle w:val="DWParaPB1"/>
        <w:numPr>
          <w:ilvl w:val="2"/>
          <w:numId w:val="15"/>
        </w:numPr>
        <w:tabs>
          <w:tab w:val="left" w:pos="1985"/>
        </w:tabs>
        <w:spacing w:after="0"/>
        <w:ind w:hanging="90"/>
        <w:rPr>
          <w:rFonts w:ascii="Arial" w:hAnsi="Arial" w:cs="Arial"/>
          <w:sz w:val="22"/>
          <w:szCs w:val="22"/>
          <w:u w:val="single"/>
        </w:rPr>
      </w:pPr>
      <w:r w:rsidRPr="00654BDE">
        <w:rPr>
          <w:rFonts w:ascii="Arial" w:hAnsi="Arial" w:cs="Arial"/>
          <w:sz w:val="22"/>
          <w:szCs w:val="22"/>
        </w:rPr>
        <w:t>CONTRACTOR NAME quotation dated DD/MM/YYY*</w:t>
      </w:r>
    </w:p>
    <w:p w14:paraId="1BAAA197" w14:textId="77777777" w:rsidR="00046931" w:rsidRPr="00654BDE" w:rsidRDefault="00046931" w:rsidP="00046931">
      <w:pPr>
        <w:pStyle w:val="DWParaPB1"/>
        <w:numPr>
          <w:ilvl w:val="0"/>
          <w:numId w:val="0"/>
        </w:numPr>
        <w:tabs>
          <w:tab w:val="left" w:pos="1985"/>
        </w:tabs>
        <w:spacing w:after="0"/>
        <w:ind w:left="1134"/>
        <w:rPr>
          <w:rFonts w:ascii="Arial" w:hAnsi="Arial" w:cs="Arial"/>
          <w:sz w:val="22"/>
          <w:szCs w:val="22"/>
          <w:u w:val="single"/>
        </w:rPr>
      </w:pPr>
      <w:r w:rsidRPr="00654BDE">
        <w:rPr>
          <w:rFonts w:ascii="Arial" w:hAnsi="Arial" w:cs="Arial"/>
          <w:sz w:val="22"/>
          <w:szCs w:val="22"/>
        </w:rPr>
        <w:t>*</w:t>
      </w:r>
      <w:proofErr w:type="gramStart"/>
      <w:r w:rsidRPr="00654BDE">
        <w:rPr>
          <w:rFonts w:ascii="Arial" w:hAnsi="Arial" w:cs="Arial"/>
          <w:sz w:val="22"/>
          <w:szCs w:val="22"/>
        </w:rPr>
        <w:t>delete</w:t>
      </w:r>
      <w:proofErr w:type="gramEnd"/>
      <w:r w:rsidRPr="00654BDE">
        <w:rPr>
          <w:rFonts w:ascii="Arial" w:hAnsi="Arial" w:cs="Arial"/>
          <w:sz w:val="22"/>
          <w:szCs w:val="22"/>
        </w:rPr>
        <w:t xml:space="preserve"> as appropriate</w:t>
      </w:r>
    </w:p>
    <w:p w14:paraId="7C05DAC5" w14:textId="77777777" w:rsidR="00046931" w:rsidRPr="00654BDE" w:rsidRDefault="00046931" w:rsidP="00046931">
      <w:pPr>
        <w:pStyle w:val="DWParaPB1"/>
        <w:numPr>
          <w:ilvl w:val="0"/>
          <w:numId w:val="0"/>
        </w:numPr>
        <w:tabs>
          <w:tab w:val="left" w:pos="1134"/>
        </w:tabs>
        <w:ind w:left="426"/>
        <w:jc w:val="both"/>
        <w:rPr>
          <w:rFonts w:ascii="Arial" w:hAnsi="Arial" w:cs="Arial"/>
          <w:kern w:val="22"/>
          <w:sz w:val="22"/>
          <w:szCs w:val="22"/>
          <w:lang w:eastAsia="en-US"/>
        </w:rPr>
      </w:pPr>
    </w:p>
    <w:p w14:paraId="07A6AB42" w14:textId="77777777" w:rsidR="00046931" w:rsidRPr="00654BDE" w:rsidRDefault="00046931" w:rsidP="00046931">
      <w:pPr>
        <w:pStyle w:val="DWParaPB1"/>
        <w:numPr>
          <w:ilvl w:val="0"/>
          <w:numId w:val="0"/>
        </w:numPr>
        <w:tabs>
          <w:tab w:val="left" w:pos="1134"/>
        </w:tabs>
        <w:ind w:left="426"/>
        <w:jc w:val="both"/>
        <w:rPr>
          <w:rFonts w:ascii="Arial" w:hAnsi="Arial" w:cs="Arial"/>
          <w:kern w:val="22"/>
          <w:sz w:val="22"/>
          <w:szCs w:val="22"/>
          <w:lang w:eastAsia="en-US"/>
        </w:rPr>
      </w:pPr>
    </w:p>
    <w:p w14:paraId="2004C7D7" w14:textId="77777777" w:rsidR="00046931" w:rsidRPr="00654BDE" w:rsidRDefault="00046931" w:rsidP="00BC1F87">
      <w:pPr>
        <w:pStyle w:val="DWParaPB1"/>
        <w:numPr>
          <w:ilvl w:val="0"/>
          <w:numId w:val="15"/>
        </w:numPr>
        <w:tabs>
          <w:tab w:val="left" w:pos="720"/>
        </w:tabs>
        <w:spacing w:after="0"/>
        <w:rPr>
          <w:rFonts w:ascii="Arial" w:hAnsi="Arial" w:cs="Arial"/>
          <w:caps/>
          <w:sz w:val="22"/>
          <w:szCs w:val="22"/>
          <w:u w:val="single"/>
        </w:rPr>
      </w:pPr>
      <w:r w:rsidRPr="00654BDE">
        <w:rPr>
          <w:rFonts w:ascii="Arial" w:hAnsi="Arial" w:cs="Arial"/>
          <w:caps/>
          <w:sz w:val="22"/>
          <w:szCs w:val="22"/>
          <w:u w:val="single"/>
        </w:rPr>
        <w:t>Authority Tasking Authorisation</w:t>
      </w:r>
    </w:p>
    <w:p w14:paraId="727333CE" w14:textId="77777777" w:rsidR="00046931" w:rsidRPr="00654BDE" w:rsidRDefault="00046931" w:rsidP="00046931">
      <w:pPr>
        <w:pStyle w:val="DWParaPB1"/>
        <w:numPr>
          <w:ilvl w:val="0"/>
          <w:numId w:val="0"/>
        </w:numPr>
        <w:tabs>
          <w:tab w:val="left" w:pos="720"/>
        </w:tabs>
        <w:ind w:left="360"/>
        <w:rPr>
          <w:rFonts w:ascii="Arial" w:hAnsi="Arial" w:cs="Arial"/>
          <w:caps/>
          <w:sz w:val="22"/>
          <w:szCs w:val="22"/>
          <w:u w:val="single"/>
        </w:rPr>
      </w:pPr>
    </w:p>
    <w:p w14:paraId="48976896" w14:textId="77777777" w:rsidR="00046931" w:rsidRPr="00654BDE" w:rsidRDefault="00046931" w:rsidP="00046931">
      <w:pPr>
        <w:ind w:left="709" w:hanging="425"/>
        <w:rPr>
          <w:rFonts w:ascii="Arial" w:hAnsi="Arial" w:cs="Arial"/>
        </w:rPr>
      </w:pPr>
      <w:proofErr w:type="gramStart"/>
      <w:r w:rsidRPr="00654BDE">
        <w:rPr>
          <w:rFonts w:ascii="Arial" w:hAnsi="Arial" w:cs="Arial"/>
        </w:rPr>
        <w:t>Name:…</w:t>
      </w:r>
      <w:proofErr w:type="gramEnd"/>
      <w:r w:rsidRPr="00654BDE">
        <w:rPr>
          <w:rFonts w:ascii="Arial" w:hAnsi="Arial" w:cs="Arial"/>
        </w:rPr>
        <w:t>…………………………………………….…</w:t>
      </w:r>
    </w:p>
    <w:p w14:paraId="73941AFB" w14:textId="77777777" w:rsidR="00046931" w:rsidRPr="00654BDE" w:rsidRDefault="00046931" w:rsidP="00046931">
      <w:pPr>
        <w:ind w:left="709" w:hanging="425"/>
        <w:rPr>
          <w:rFonts w:ascii="Arial" w:hAnsi="Arial" w:cs="Arial"/>
        </w:rPr>
      </w:pPr>
    </w:p>
    <w:p w14:paraId="13DBFCE2" w14:textId="77777777" w:rsidR="00046931" w:rsidRPr="00654BDE" w:rsidRDefault="00046931" w:rsidP="00046931">
      <w:pPr>
        <w:ind w:left="709" w:hanging="425"/>
        <w:rPr>
          <w:rFonts w:ascii="Arial" w:hAnsi="Arial" w:cs="Arial"/>
        </w:rPr>
      </w:pPr>
      <w:proofErr w:type="gramStart"/>
      <w:r w:rsidRPr="00654BDE">
        <w:rPr>
          <w:rFonts w:ascii="Arial" w:hAnsi="Arial" w:cs="Arial"/>
        </w:rPr>
        <w:t>Post:…</w:t>
      </w:r>
      <w:proofErr w:type="gramEnd"/>
      <w:r w:rsidRPr="00654BDE">
        <w:rPr>
          <w:rFonts w:ascii="Arial" w:hAnsi="Arial" w:cs="Arial"/>
        </w:rPr>
        <w:t>…………………………………………………</w:t>
      </w:r>
    </w:p>
    <w:p w14:paraId="79811A94" w14:textId="77777777" w:rsidR="00046931" w:rsidRPr="00654BDE" w:rsidRDefault="00046931" w:rsidP="00046931">
      <w:pPr>
        <w:ind w:left="709" w:hanging="425"/>
        <w:rPr>
          <w:rFonts w:ascii="Arial" w:hAnsi="Arial" w:cs="Arial"/>
        </w:rPr>
      </w:pPr>
    </w:p>
    <w:p w14:paraId="68E58D9C" w14:textId="77777777" w:rsidR="00046931" w:rsidRPr="00654BDE" w:rsidRDefault="00046931" w:rsidP="00046931">
      <w:pPr>
        <w:ind w:left="709" w:hanging="425"/>
        <w:rPr>
          <w:rFonts w:ascii="Arial" w:hAnsi="Arial" w:cs="Arial"/>
        </w:rPr>
      </w:pPr>
      <w:proofErr w:type="gramStart"/>
      <w:r w:rsidRPr="00654BDE">
        <w:rPr>
          <w:rFonts w:ascii="Arial" w:hAnsi="Arial" w:cs="Arial"/>
        </w:rPr>
        <w:t>Date:…</w:t>
      </w:r>
      <w:proofErr w:type="gramEnd"/>
      <w:r w:rsidRPr="00654BDE">
        <w:rPr>
          <w:rFonts w:ascii="Arial" w:hAnsi="Arial" w:cs="Arial"/>
        </w:rPr>
        <w:t>……………………………………………………</w:t>
      </w:r>
    </w:p>
    <w:p w14:paraId="49767E9A" w14:textId="77777777" w:rsidR="00046931" w:rsidRPr="00654BDE" w:rsidRDefault="00046931" w:rsidP="00046931">
      <w:pPr>
        <w:ind w:left="709" w:hanging="425"/>
        <w:rPr>
          <w:rFonts w:ascii="Arial" w:hAnsi="Arial" w:cs="Arial"/>
        </w:rPr>
      </w:pPr>
    </w:p>
    <w:p w14:paraId="61E3A71F" w14:textId="77777777" w:rsidR="00046931" w:rsidRPr="00654BDE" w:rsidRDefault="00046931" w:rsidP="00046931">
      <w:pPr>
        <w:ind w:left="709" w:hanging="425"/>
        <w:rPr>
          <w:rFonts w:ascii="Arial" w:hAnsi="Arial" w:cs="Arial"/>
        </w:rPr>
      </w:pPr>
      <w:r w:rsidRPr="00654BDE">
        <w:rPr>
          <w:rFonts w:ascii="Arial" w:hAnsi="Arial" w:cs="Arial"/>
        </w:rPr>
        <w:t xml:space="preserve">Contact Tel </w:t>
      </w:r>
      <w:proofErr w:type="gramStart"/>
      <w:r w:rsidRPr="00654BDE">
        <w:rPr>
          <w:rFonts w:ascii="Arial" w:hAnsi="Arial" w:cs="Arial"/>
        </w:rPr>
        <w:t>Number:…</w:t>
      </w:r>
      <w:proofErr w:type="gramEnd"/>
      <w:r w:rsidRPr="00654BDE">
        <w:rPr>
          <w:rFonts w:ascii="Arial" w:hAnsi="Arial" w:cs="Arial"/>
        </w:rPr>
        <w:t>…………………………..……..</w:t>
      </w:r>
    </w:p>
    <w:p w14:paraId="758F2D8B" w14:textId="77777777" w:rsidR="00046931" w:rsidRPr="00654BDE" w:rsidRDefault="00046931" w:rsidP="00046931">
      <w:pPr>
        <w:pStyle w:val="DWParaPB1"/>
        <w:numPr>
          <w:ilvl w:val="0"/>
          <w:numId w:val="0"/>
        </w:numPr>
        <w:tabs>
          <w:tab w:val="left" w:pos="720"/>
        </w:tabs>
        <w:ind w:left="360"/>
        <w:rPr>
          <w:rFonts w:ascii="Arial" w:hAnsi="Arial" w:cs="Arial"/>
          <w:caps/>
          <w:sz w:val="22"/>
          <w:szCs w:val="22"/>
          <w:u w:val="single"/>
        </w:rPr>
      </w:pPr>
    </w:p>
    <w:p w14:paraId="10D3332C" w14:textId="77777777" w:rsidR="00046931" w:rsidRPr="00654BDE" w:rsidRDefault="00046931" w:rsidP="00046931">
      <w:pPr>
        <w:pStyle w:val="DWParaPB1"/>
        <w:numPr>
          <w:ilvl w:val="0"/>
          <w:numId w:val="0"/>
        </w:numPr>
        <w:tabs>
          <w:tab w:val="left" w:pos="720"/>
        </w:tabs>
        <w:ind w:left="360"/>
        <w:rPr>
          <w:rFonts w:ascii="Arial" w:hAnsi="Arial" w:cs="Arial"/>
          <w:caps/>
          <w:sz w:val="22"/>
          <w:szCs w:val="22"/>
          <w:u w:val="single"/>
        </w:rPr>
      </w:pPr>
    </w:p>
    <w:p w14:paraId="115ED443" w14:textId="77777777" w:rsidR="00046931" w:rsidRPr="00654BDE" w:rsidRDefault="00046931" w:rsidP="00046931">
      <w:pPr>
        <w:pStyle w:val="DWParaPB1"/>
        <w:numPr>
          <w:ilvl w:val="0"/>
          <w:numId w:val="0"/>
        </w:numPr>
        <w:tabs>
          <w:tab w:val="left" w:pos="720"/>
        </w:tabs>
        <w:ind w:left="360"/>
        <w:rPr>
          <w:rFonts w:ascii="Arial" w:hAnsi="Arial" w:cs="Arial"/>
          <w:caps/>
          <w:sz w:val="22"/>
          <w:szCs w:val="22"/>
          <w:u w:val="single"/>
        </w:rPr>
      </w:pPr>
    </w:p>
    <w:p w14:paraId="7E01C76F" w14:textId="77777777" w:rsidR="00046931" w:rsidRPr="00654BDE" w:rsidRDefault="00046931" w:rsidP="00046931">
      <w:pPr>
        <w:pStyle w:val="DWParaPB1"/>
        <w:numPr>
          <w:ilvl w:val="0"/>
          <w:numId w:val="0"/>
        </w:numPr>
        <w:tabs>
          <w:tab w:val="left" w:pos="720"/>
        </w:tabs>
        <w:ind w:left="360"/>
        <w:rPr>
          <w:rFonts w:ascii="Arial" w:hAnsi="Arial" w:cs="Arial"/>
          <w:caps/>
          <w:sz w:val="22"/>
          <w:szCs w:val="22"/>
          <w:u w:val="single"/>
        </w:rPr>
      </w:pPr>
    </w:p>
    <w:p w14:paraId="254CD6E6" w14:textId="77777777" w:rsidR="00046931" w:rsidRPr="00654BDE" w:rsidRDefault="00046931" w:rsidP="00BC1F87">
      <w:pPr>
        <w:pStyle w:val="DWParaPB1"/>
        <w:numPr>
          <w:ilvl w:val="0"/>
          <w:numId w:val="15"/>
        </w:numPr>
        <w:tabs>
          <w:tab w:val="left" w:pos="720"/>
        </w:tabs>
        <w:spacing w:after="0"/>
        <w:rPr>
          <w:rFonts w:ascii="Arial" w:hAnsi="Arial" w:cs="Arial"/>
          <w:caps/>
          <w:sz w:val="22"/>
          <w:szCs w:val="22"/>
          <w:u w:val="single"/>
        </w:rPr>
      </w:pPr>
      <w:r w:rsidRPr="00654BDE">
        <w:rPr>
          <w:rFonts w:ascii="Arial" w:hAnsi="Arial" w:cs="Arial"/>
          <w:caps/>
          <w:sz w:val="22"/>
          <w:szCs w:val="22"/>
          <w:u w:val="single"/>
        </w:rPr>
        <w:t>ACKNOWLEDGEMENT BY SUPPLIER</w:t>
      </w:r>
    </w:p>
    <w:p w14:paraId="0FDD0CD9" w14:textId="77777777" w:rsidR="00046931" w:rsidRPr="00654BDE" w:rsidRDefault="00046931" w:rsidP="00046931">
      <w:pPr>
        <w:pStyle w:val="DWParaPB1"/>
        <w:numPr>
          <w:ilvl w:val="0"/>
          <w:numId w:val="0"/>
        </w:numPr>
        <w:tabs>
          <w:tab w:val="left" w:pos="720"/>
        </w:tabs>
        <w:ind w:left="360" w:hanging="360"/>
        <w:rPr>
          <w:rFonts w:ascii="Arial" w:hAnsi="Arial" w:cs="Arial"/>
          <w:caps/>
          <w:sz w:val="22"/>
          <w:szCs w:val="22"/>
          <w:u w:val="single"/>
        </w:rPr>
      </w:pPr>
    </w:p>
    <w:p w14:paraId="2E42ABC3" w14:textId="77777777" w:rsidR="00046931" w:rsidRPr="00654BDE" w:rsidRDefault="00046931" w:rsidP="00046931">
      <w:pPr>
        <w:ind w:left="709" w:hanging="425"/>
        <w:rPr>
          <w:rFonts w:ascii="Arial" w:hAnsi="Arial" w:cs="Arial"/>
        </w:rPr>
      </w:pPr>
      <w:proofErr w:type="gramStart"/>
      <w:r w:rsidRPr="00654BDE">
        <w:rPr>
          <w:rFonts w:ascii="Arial" w:hAnsi="Arial" w:cs="Arial"/>
        </w:rPr>
        <w:t>Name:…</w:t>
      </w:r>
      <w:proofErr w:type="gramEnd"/>
      <w:r w:rsidRPr="00654BDE">
        <w:rPr>
          <w:rFonts w:ascii="Arial" w:hAnsi="Arial" w:cs="Arial"/>
        </w:rPr>
        <w:t>……………………………………………….…</w:t>
      </w:r>
    </w:p>
    <w:p w14:paraId="4EC423E4" w14:textId="77777777" w:rsidR="00046931" w:rsidRPr="00654BDE" w:rsidRDefault="00046931" w:rsidP="00046931">
      <w:pPr>
        <w:ind w:left="709" w:hanging="425"/>
        <w:rPr>
          <w:rFonts w:ascii="Arial" w:hAnsi="Arial" w:cs="Arial"/>
        </w:rPr>
      </w:pPr>
    </w:p>
    <w:p w14:paraId="55A1C9AE" w14:textId="77777777" w:rsidR="00046931" w:rsidRPr="00654BDE" w:rsidRDefault="00046931" w:rsidP="00046931">
      <w:pPr>
        <w:ind w:left="709" w:hanging="425"/>
        <w:rPr>
          <w:rFonts w:ascii="Arial" w:hAnsi="Arial" w:cs="Arial"/>
        </w:rPr>
      </w:pPr>
      <w:proofErr w:type="gramStart"/>
      <w:r w:rsidRPr="00654BDE">
        <w:rPr>
          <w:rFonts w:ascii="Arial" w:hAnsi="Arial" w:cs="Arial"/>
        </w:rPr>
        <w:t>Position:…</w:t>
      </w:r>
      <w:proofErr w:type="gramEnd"/>
      <w:r w:rsidRPr="00654BDE">
        <w:rPr>
          <w:rFonts w:ascii="Arial" w:hAnsi="Arial" w:cs="Arial"/>
        </w:rPr>
        <w:t>…………………………………………….…</w:t>
      </w:r>
    </w:p>
    <w:p w14:paraId="3AC2E89C" w14:textId="77777777" w:rsidR="00046931" w:rsidRPr="00654BDE" w:rsidRDefault="00046931" w:rsidP="00046931">
      <w:pPr>
        <w:ind w:left="709" w:hanging="425"/>
        <w:rPr>
          <w:rFonts w:ascii="Arial" w:hAnsi="Arial" w:cs="Arial"/>
        </w:rPr>
      </w:pPr>
    </w:p>
    <w:p w14:paraId="62627EB0" w14:textId="77777777" w:rsidR="00046931" w:rsidRPr="00654BDE" w:rsidRDefault="00046931" w:rsidP="00046931">
      <w:pPr>
        <w:ind w:left="709" w:hanging="425"/>
        <w:rPr>
          <w:rFonts w:ascii="Arial" w:hAnsi="Arial" w:cs="Arial"/>
        </w:rPr>
      </w:pPr>
      <w:proofErr w:type="gramStart"/>
      <w:r w:rsidRPr="00654BDE">
        <w:rPr>
          <w:rFonts w:ascii="Arial" w:hAnsi="Arial" w:cs="Arial"/>
        </w:rPr>
        <w:t>Date:…</w:t>
      </w:r>
      <w:proofErr w:type="gramEnd"/>
      <w:r w:rsidRPr="00654BDE">
        <w:rPr>
          <w:rFonts w:ascii="Arial" w:hAnsi="Arial" w:cs="Arial"/>
        </w:rPr>
        <w:t>……………………………………………………</w:t>
      </w:r>
    </w:p>
    <w:p w14:paraId="77A313DB" w14:textId="77777777" w:rsidR="00046931" w:rsidRPr="00654BDE" w:rsidRDefault="00046931" w:rsidP="00046931">
      <w:pPr>
        <w:pStyle w:val="DWParaPB1"/>
        <w:numPr>
          <w:ilvl w:val="0"/>
          <w:numId w:val="0"/>
        </w:numPr>
        <w:tabs>
          <w:tab w:val="left" w:pos="1134"/>
        </w:tabs>
        <w:ind w:left="360" w:hanging="360"/>
        <w:jc w:val="both"/>
        <w:rPr>
          <w:rFonts w:ascii="Arial" w:hAnsi="Arial" w:cs="Arial"/>
          <w:sz w:val="22"/>
          <w:szCs w:val="22"/>
        </w:rPr>
      </w:pPr>
    </w:p>
    <w:p w14:paraId="463DA44E" w14:textId="77777777" w:rsidR="00046931" w:rsidRPr="00654BDE" w:rsidRDefault="00046931" w:rsidP="00046931">
      <w:pPr>
        <w:pStyle w:val="DWParaPB1"/>
        <w:numPr>
          <w:ilvl w:val="0"/>
          <w:numId w:val="0"/>
        </w:numPr>
        <w:tabs>
          <w:tab w:val="left" w:pos="1134"/>
        </w:tabs>
        <w:ind w:left="360" w:hanging="76"/>
        <w:jc w:val="both"/>
        <w:rPr>
          <w:rFonts w:ascii="Arial" w:hAnsi="Arial" w:cs="Arial"/>
          <w:sz w:val="22"/>
          <w:szCs w:val="22"/>
        </w:rPr>
      </w:pPr>
      <w:r w:rsidRPr="00654BDE">
        <w:rPr>
          <w:rFonts w:ascii="Arial" w:hAnsi="Arial" w:cs="Arial"/>
          <w:sz w:val="22"/>
          <w:szCs w:val="22"/>
        </w:rPr>
        <w:t xml:space="preserve">Contact Tel </w:t>
      </w:r>
      <w:proofErr w:type="gramStart"/>
      <w:r w:rsidRPr="00654BDE">
        <w:rPr>
          <w:rFonts w:ascii="Arial" w:hAnsi="Arial" w:cs="Arial"/>
          <w:sz w:val="22"/>
          <w:szCs w:val="22"/>
        </w:rPr>
        <w:t>Number:…</w:t>
      </w:r>
      <w:proofErr w:type="gramEnd"/>
      <w:r w:rsidRPr="00654BDE">
        <w:rPr>
          <w:rFonts w:ascii="Arial" w:hAnsi="Arial" w:cs="Arial"/>
          <w:sz w:val="22"/>
          <w:szCs w:val="22"/>
        </w:rPr>
        <w:t>…………………………………</w:t>
      </w:r>
    </w:p>
    <w:p w14:paraId="45D525F8" w14:textId="77777777" w:rsidR="00046931" w:rsidRPr="00654BDE" w:rsidRDefault="00046931" w:rsidP="00046931">
      <w:pPr>
        <w:rPr>
          <w:rFonts w:ascii="Arial" w:hAnsi="Arial" w:cs="Arial"/>
          <w:kern w:val="22"/>
        </w:rPr>
        <w:sectPr w:rsidR="00046931" w:rsidRPr="00654BDE" w:rsidSect="00684029">
          <w:pgSz w:w="11906" w:h="16838"/>
          <w:pgMar w:top="1440" w:right="701" w:bottom="1440" w:left="709" w:header="708" w:footer="567" w:gutter="0"/>
          <w:cols w:space="720"/>
          <w:docGrid w:linePitch="299"/>
        </w:sectPr>
      </w:pPr>
    </w:p>
    <w:p w14:paraId="1D1E6892" w14:textId="77777777" w:rsidR="00046931" w:rsidRPr="00654BDE" w:rsidRDefault="00046931" w:rsidP="00046931">
      <w:pPr>
        <w:jc w:val="center"/>
        <w:rPr>
          <w:rFonts w:ascii="Arial" w:hAnsi="Arial" w:cs="Arial"/>
          <w:b/>
          <w:u w:val="single"/>
        </w:rPr>
      </w:pPr>
      <w:r w:rsidRPr="00654BDE">
        <w:rPr>
          <w:rFonts w:ascii="Arial" w:hAnsi="Arial" w:cs="Arial"/>
          <w:b/>
          <w:u w:val="single"/>
        </w:rPr>
        <w:lastRenderedPageBreak/>
        <w:t xml:space="preserve">TASKING ORDER NUMBER – </w:t>
      </w:r>
      <w:r w:rsidRPr="00654BDE">
        <w:rPr>
          <w:rFonts w:ascii="Arial" w:hAnsi="Arial" w:cs="Arial"/>
          <w:b/>
          <w:bCs/>
          <w:u w:val="single"/>
        </w:rPr>
        <w:t>70</w:t>
      </w:r>
      <w:r w:rsidRPr="00654BDE">
        <w:rPr>
          <w:rFonts w:ascii="Arial" w:hAnsi="Arial" w:cs="Arial"/>
          <w:b/>
          <w:u w:val="single"/>
        </w:rPr>
        <w:t>5616451/NN</w:t>
      </w:r>
    </w:p>
    <w:p w14:paraId="329E7BD6" w14:textId="77777777" w:rsidR="00046931" w:rsidRPr="00654BDE" w:rsidRDefault="00046931" w:rsidP="00046931">
      <w:pPr>
        <w:rPr>
          <w:rFonts w:ascii="Arial" w:hAnsi="Arial" w:cs="Arial"/>
        </w:rPr>
      </w:pPr>
    </w:p>
    <w:p w14:paraId="05018F92" w14:textId="77777777" w:rsidR="00046931" w:rsidRPr="001238B6" w:rsidRDefault="00046931" w:rsidP="001238B6">
      <w:pPr>
        <w:rPr>
          <w:rFonts w:ascii="Arial" w:hAnsi="Arial" w:cs="Arial"/>
          <w:bCs/>
        </w:rPr>
      </w:pPr>
      <w:r w:rsidRPr="001238B6">
        <w:rPr>
          <w:rFonts w:ascii="Arial" w:hAnsi="Arial" w:cs="Arial"/>
        </w:rPr>
        <w:t xml:space="preserve">FOR THE PROVISION OF A PORTLAND STONE OR KARIN GRANITE </w:t>
      </w:r>
      <w:r w:rsidRPr="001238B6">
        <w:rPr>
          <w:rFonts w:ascii="Arial" w:hAnsi="Arial" w:cs="Arial"/>
          <w:bCs/>
          <w:caps/>
        </w:rPr>
        <w:t>(DELETE aS APPROPRIATE)</w:t>
      </w:r>
    </w:p>
    <w:p w14:paraId="27ED8AD0" w14:textId="77777777" w:rsidR="00046931" w:rsidRPr="001238B6" w:rsidRDefault="00046931" w:rsidP="001238B6">
      <w:pPr>
        <w:rPr>
          <w:rFonts w:ascii="Arial" w:hAnsi="Arial" w:cs="Arial"/>
        </w:rPr>
      </w:pPr>
      <w:r w:rsidRPr="001238B6">
        <w:rPr>
          <w:rFonts w:ascii="Arial" w:hAnsi="Arial" w:cs="Arial"/>
        </w:rPr>
        <w:t>ROYAL MARINE/ROYAL NAVY HEADSTONE</w:t>
      </w:r>
    </w:p>
    <w:p w14:paraId="5EF31EEF" w14:textId="77777777" w:rsidR="00046931" w:rsidRPr="001238B6" w:rsidRDefault="00046931" w:rsidP="001238B6">
      <w:pPr>
        <w:rPr>
          <w:rFonts w:ascii="Arial" w:hAnsi="Arial" w:cs="Arial"/>
        </w:rPr>
      </w:pPr>
    </w:p>
    <w:p w14:paraId="2FF69AB4" w14:textId="77777777" w:rsidR="00046931" w:rsidRPr="001238B6" w:rsidRDefault="00046931" w:rsidP="001238B6">
      <w:pPr>
        <w:rPr>
          <w:rFonts w:ascii="Arial" w:hAnsi="Arial" w:cs="Arial"/>
        </w:rPr>
      </w:pPr>
      <w:r w:rsidRPr="001238B6">
        <w:rPr>
          <w:rFonts w:ascii="Arial" w:hAnsi="Arial" w:cs="Arial"/>
        </w:rPr>
        <w:t>The wording and layout below will be engraved on the stone.</w:t>
      </w:r>
    </w:p>
    <w:p w14:paraId="2299CA1A" w14:textId="77777777" w:rsidR="00046931" w:rsidRPr="001238B6" w:rsidRDefault="00046931" w:rsidP="001238B6">
      <w:pPr>
        <w:rPr>
          <w:rFonts w:ascii="Arial" w:hAnsi="Arial" w:cs="Arial"/>
        </w:rPr>
      </w:pPr>
      <w:r w:rsidRPr="001238B6">
        <w:rPr>
          <w:rFonts w:ascii="Arial" w:hAnsi="Arial" w:cs="Arial"/>
        </w:rPr>
        <w:t>Please ensure it is correct.</w:t>
      </w:r>
    </w:p>
    <w:p w14:paraId="00EB11B4" w14:textId="77777777" w:rsidR="00046931" w:rsidRPr="001238B6" w:rsidRDefault="00046931" w:rsidP="001238B6">
      <w:pPr>
        <w:rPr>
          <w:rFonts w:ascii="Arial" w:hAnsi="Arial" w:cs="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90"/>
        <w:gridCol w:w="6090"/>
        <w:gridCol w:w="600"/>
      </w:tblGrid>
      <w:tr w:rsidR="00046931" w:rsidRPr="001238B6" w14:paraId="3F57A9C2" w14:textId="77777777" w:rsidTr="008E77F6">
        <w:trPr>
          <w:trHeight w:val="423"/>
        </w:trPr>
        <w:tc>
          <w:tcPr>
            <w:tcW w:w="2790" w:type="dxa"/>
            <w:tcBorders>
              <w:top w:val="nil"/>
              <w:left w:val="nil"/>
              <w:bottom w:val="nil"/>
              <w:right w:val="nil"/>
            </w:tcBorders>
            <w:hideMark/>
          </w:tcPr>
          <w:p w14:paraId="5512DA17" w14:textId="77777777" w:rsidR="00046931" w:rsidRPr="001238B6" w:rsidRDefault="00046931" w:rsidP="001238B6">
            <w:pPr>
              <w:rPr>
                <w:rFonts w:ascii="Arial" w:hAnsi="Arial" w:cs="Arial"/>
              </w:rPr>
            </w:pPr>
            <w:r w:rsidRPr="001238B6">
              <w:rPr>
                <w:rFonts w:ascii="Arial" w:hAnsi="Arial" w:cs="Arial"/>
              </w:rPr>
              <w:t>RN/RM Crest</w:t>
            </w:r>
          </w:p>
        </w:tc>
        <w:tc>
          <w:tcPr>
            <w:tcW w:w="6090" w:type="dxa"/>
            <w:tcBorders>
              <w:top w:val="single" w:sz="4" w:space="0" w:color="auto"/>
              <w:left w:val="single" w:sz="4" w:space="0" w:color="auto"/>
              <w:bottom w:val="nil"/>
              <w:right w:val="single" w:sz="4" w:space="0" w:color="auto"/>
            </w:tcBorders>
          </w:tcPr>
          <w:p w14:paraId="4F458AEF" w14:textId="77777777" w:rsidR="00046931" w:rsidRPr="001238B6" w:rsidRDefault="00046931" w:rsidP="001238B6">
            <w:pPr>
              <w:rPr>
                <w:rFonts w:ascii="Arial" w:hAnsi="Arial" w:cs="Arial"/>
                <w:i/>
              </w:rPr>
            </w:pPr>
          </w:p>
        </w:tc>
        <w:tc>
          <w:tcPr>
            <w:tcW w:w="600" w:type="dxa"/>
            <w:tcBorders>
              <w:top w:val="single" w:sz="4" w:space="0" w:color="auto"/>
              <w:left w:val="single" w:sz="4" w:space="0" w:color="auto"/>
              <w:bottom w:val="nil"/>
              <w:right w:val="single" w:sz="4" w:space="0" w:color="auto"/>
            </w:tcBorders>
          </w:tcPr>
          <w:p w14:paraId="39EFCB51" w14:textId="77777777" w:rsidR="00046931" w:rsidRPr="001238B6" w:rsidRDefault="00046931" w:rsidP="001238B6">
            <w:pPr>
              <w:rPr>
                <w:rFonts w:ascii="Arial" w:hAnsi="Arial" w:cs="Arial"/>
                <w:i/>
              </w:rPr>
            </w:pPr>
          </w:p>
        </w:tc>
      </w:tr>
      <w:tr w:rsidR="00046931" w:rsidRPr="001238B6" w14:paraId="49049212" w14:textId="77777777" w:rsidTr="008E77F6">
        <w:tc>
          <w:tcPr>
            <w:tcW w:w="2790" w:type="dxa"/>
            <w:tcBorders>
              <w:top w:val="nil"/>
              <w:left w:val="nil"/>
              <w:bottom w:val="nil"/>
              <w:right w:val="nil"/>
            </w:tcBorders>
          </w:tcPr>
          <w:p w14:paraId="21184E52" w14:textId="77777777" w:rsidR="00046931" w:rsidRPr="001238B6" w:rsidRDefault="00046931" w:rsidP="001238B6">
            <w:pPr>
              <w:rPr>
                <w:rFonts w:ascii="Arial" w:hAnsi="Arial" w:cs="Arial"/>
              </w:rPr>
            </w:pPr>
          </w:p>
        </w:tc>
        <w:tc>
          <w:tcPr>
            <w:tcW w:w="6090" w:type="dxa"/>
            <w:tcBorders>
              <w:top w:val="single" w:sz="4" w:space="0" w:color="auto"/>
              <w:left w:val="nil"/>
              <w:bottom w:val="nil"/>
              <w:right w:val="nil"/>
            </w:tcBorders>
          </w:tcPr>
          <w:p w14:paraId="3C816745" w14:textId="77777777" w:rsidR="00046931" w:rsidRPr="001238B6" w:rsidRDefault="00046931" w:rsidP="001238B6">
            <w:pPr>
              <w:rPr>
                <w:rFonts w:ascii="Arial" w:hAnsi="Arial" w:cs="Arial"/>
                <w:i/>
              </w:rPr>
            </w:pPr>
          </w:p>
        </w:tc>
        <w:tc>
          <w:tcPr>
            <w:tcW w:w="600" w:type="dxa"/>
            <w:tcBorders>
              <w:top w:val="single" w:sz="4" w:space="0" w:color="auto"/>
              <w:left w:val="nil"/>
              <w:bottom w:val="nil"/>
              <w:right w:val="nil"/>
            </w:tcBorders>
          </w:tcPr>
          <w:p w14:paraId="4B63A6D8" w14:textId="77777777" w:rsidR="00046931" w:rsidRPr="001238B6" w:rsidRDefault="00046931" w:rsidP="001238B6">
            <w:pPr>
              <w:rPr>
                <w:rFonts w:ascii="Arial" w:hAnsi="Arial" w:cs="Arial"/>
                <w:i/>
              </w:rPr>
            </w:pPr>
          </w:p>
        </w:tc>
      </w:tr>
      <w:tr w:rsidR="00046931" w:rsidRPr="001238B6" w14:paraId="7913D320" w14:textId="77777777" w:rsidTr="008E77F6">
        <w:trPr>
          <w:trHeight w:val="487"/>
        </w:trPr>
        <w:tc>
          <w:tcPr>
            <w:tcW w:w="2790" w:type="dxa"/>
            <w:tcBorders>
              <w:top w:val="nil"/>
              <w:left w:val="nil"/>
              <w:bottom w:val="nil"/>
              <w:right w:val="nil"/>
            </w:tcBorders>
            <w:hideMark/>
          </w:tcPr>
          <w:p w14:paraId="4F64A211" w14:textId="77777777" w:rsidR="00046931" w:rsidRPr="001238B6" w:rsidRDefault="00046931" w:rsidP="00E16278">
            <w:pPr>
              <w:jc w:val="left"/>
              <w:rPr>
                <w:rFonts w:ascii="Arial" w:hAnsi="Arial" w:cs="Arial"/>
              </w:rPr>
            </w:pPr>
            <w:r w:rsidRPr="001238B6">
              <w:rPr>
                <w:rFonts w:ascii="Arial" w:hAnsi="Arial" w:cs="Arial"/>
              </w:rPr>
              <w:t>Initials, Name and Honours</w:t>
            </w:r>
          </w:p>
        </w:tc>
        <w:tc>
          <w:tcPr>
            <w:tcW w:w="6090" w:type="dxa"/>
            <w:tcBorders>
              <w:top w:val="single" w:sz="4" w:space="0" w:color="auto"/>
              <w:left w:val="single" w:sz="4" w:space="0" w:color="auto"/>
              <w:bottom w:val="nil"/>
              <w:right w:val="single" w:sz="4" w:space="0" w:color="auto"/>
            </w:tcBorders>
          </w:tcPr>
          <w:p w14:paraId="62AA44BC" w14:textId="77777777" w:rsidR="00046931" w:rsidRPr="001238B6" w:rsidRDefault="00046931" w:rsidP="001238B6">
            <w:pPr>
              <w:rPr>
                <w:rFonts w:ascii="Arial" w:hAnsi="Arial" w:cs="Arial"/>
                <w:i/>
              </w:rPr>
            </w:pPr>
          </w:p>
        </w:tc>
        <w:tc>
          <w:tcPr>
            <w:tcW w:w="600" w:type="dxa"/>
            <w:tcBorders>
              <w:top w:val="single" w:sz="4" w:space="0" w:color="auto"/>
              <w:left w:val="single" w:sz="4" w:space="0" w:color="auto"/>
              <w:bottom w:val="nil"/>
              <w:right w:val="single" w:sz="4" w:space="0" w:color="auto"/>
            </w:tcBorders>
          </w:tcPr>
          <w:p w14:paraId="391BC2FA" w14:textId="77777777" w:rsidR="00046931" w:rsidRPr="001238B6" w:rsidRDefault="00046931" w:rsidP="001238B6">
            <w:pPr>
              <w:rPr>
                <w:rFonts w:ascii="Arial" w:hAnsi="Arial" w:cs="Arial"/>
                <w:i/>
              </w:rPr>
            </w:pPr>
          </w:p>
        </w:tc>
      </w:tr>
      <w:tr w:rsidR="00046931" w:rsidRPr="001238B6" w14:paraId="4CEC3C42" w14:textId="77777777" w:rsidTr="008E77F6">
        <w:trPr>
          <w:trHeight w:val="153"/>
        </w:trPr>
        <w:tc>
          <w:tcPr>
            <w:tcW w:w="2790" w:type="dxa"/>
            <w:tcBorders>
              <w:top w:val="nil"/>
              <w:left w:val="nil"/>
              <w:bottom w:val="nil"/>
              <w:right w:val="nil"/>
            </w:tcBorders>
          </w:tcPr>
          <w:p w14:paraId="08975875" w14:textId="77777777" w:rsidR="00046931" w:rsidRPr="001238B6" w:rsidRDefault="00046931" w:rsidP="001238B6">
            <w:pPr>
              <w:rPr>
                <w:rFonts w:ascii="Arial" w:hAnsi="Arial" w:cs="Arial"/>
              </w:rPr>
            </w:pPr>
          </w:p>
        </w:tc>
        <w:tc>
          <w:tcPr>
            <w:tcW w:w="6090" w:type="dxa"/>
            <w:tcBorders>
              <w:top w:val="single" w:sz="4" w:space="0" w:color="auto"/>
              <w:left w:val="nil"/>
              <w:bottom w:val="single" w:sz="4" w:space="0" w:color="auto"/>
              <w:right w:val="nil"/>
            </w:tcBorders>
          </w:tcPr>
          <w:p w14:paraId="31292E49" w14:textId="77777777" w:rsidR="00046931" w:rsidRPr="001238B6" w:rsidRDefault="00046931" w:rsidP="001238B6">
            <w:pPr>
              <w:rPr>
                <w:rFonts w:ascii="Arial" w:hAnsi="Arial" w:cs="Arial"/>
                <w:b/>
              </w:rPr>
            </w:pPr>
          </w:p>
        </w:tc>
        <w:tc>
          <w:tcPr>
            <w:tcW w:w="600" w:type="dxa"/>
            <w:tcBorders>
              <w:top w:val="single" w:sz="4" w:space="0" w:color="auto"/>
              <w:left w:val="nil"/>
              <w:bottom w:val="single" w:sz="4" w:space="0" w:color="auto"/>
              <w:right w:val="nil"/>
            </w:tcBorders>
          </w:tcPr>
          <w:p w14:paraId="13E17FB0" w14:textId="77777777" w:rsidR="00046931" w:rsidRPr="001238B6" w:rsidRDefault="00046931" w:rsidP="001238B6">
            <w:pPr>
              <w:rPr>
                <w:rFonts w:ascii="Arial" w:hAnsi="Arial" w:cs="Arial"/>
                <w:b/>
              </w:rPr>
            </w:pPr>
          </w:p>
        </w:tc>
      </w:tr>
      <w:tr w:rsidR="00046931" w:rsidRPr="001238B6" w14:paraId="6E530004" w14:textId="77777777" w:rsidTr="008E77F6">
        <w:trPr>
          <w:trHeight w:val="420"/>
        </w:trPr>
        <w:tc>
          <w:tcPr>
            <w:tcW w:w="2790" w:type="dxa"/>
            <w:tcBorders>
              <w:top w:val="nil"/>
              <w:left w:val="nil"/>
              <w:bottom w:val="nil"/>
              <w:right w:val="single" w:sz="4" w:space="0" w:color="auto"/>
            </w:tcBorders>
            <w:hideMark/>
          </w:tcPr>
          <w:p w14:paraId="1DD08818" w14:textId="77777777" w:rsidR="00046931" w:rsidRPr="001238B6" w:rsidRDefault="00046931" w:rsidP="00E16278">
            <w:pPr>
              <w:jc w:val="left"/>
              <w:rPr>
                <w:rFonts w:ascii="Arial" w:hAnsi="Arial" w:cs="Arial"/>
              </w:rPr>
            </w:pPr>
            <w:r w:rsidRPr="001238B6">
              <w:rPr>
                <w:rFonts w:ascii="Arial" w:hAnsi="Arial" w:cs="Arial"/>
              </w:rPr>
              <w:t>Rating, Branch, Service No</w:t>
            </w:r>
          </w:p>
        </w:tc>
        <w:tc>
          <w:tcPr>
            <w:tcW w:w="6090" w:type="dxa"/>
            <w:tcBorders>
              <w:top w:val="single" w:sz="4" w:space="0" w:color="auto"/>
              <w:left w:val="single" w:sz="4" w:space="0" w:color="auto"/>
              <w:bottom w:val="single" w:sz="4" w:space="0" w:color="auto"/>
              <w:right w:val="single" w:sz="4" w:space="0" w:color="auto"/>
            </w:tcBorders>
          </w:tcPr>
          <w:p w14:paraId="6401CB92" w14:textId="77777777" w:rsidR="00046931" w:rsidRPr="001238B6" w:rsidRDefault="00046931" w:rsidP="001238B6">
            <w:pPr>
              <w:rPr>
                <w:rFonts w:ascii="Arial" w:hAnsi="Arial" w:cs="Arial"/>
                <w:i/>
              </w:rPr>
            </w:pPr>
          </w:p>
        </w:tc>
        <w:tc>
          <w:tcPr>
            <w:tcW w:w="600" w:type="dxa"/>
            <w:tcBorders>
              <w:top w:val="single" w:sz="4" w:space="0" w:color="auto"/>
              <w:left w:val="single" w:sz="4" w:space="0" w:color="auto"/>
              <w:bottom w:val="single" w:sz="4" w:space="0" w:color="auto"/>
              <w:right w:val="single" w:sz="4" w:space="0" w:color="auto"/>
            </w:tcBorders>
            <w:hideMark/>
          </w:tcPr>
          <w:p w14:paraId="33EB8B7D" w14:textId="77777777" w:rsidR="00046931" w:rsidRPr="001238B6" w:rsidRDefault="00046931" w:rsidP="001238B6">
            <w:pPr>
              <w:rPr>
                <w:rFonts w:ascii="Arial" w:hAnsi="Arial" w:cs="Arial"/>
                <w:i/>
              </w:rPr>
            </w:pPr>
            <w:r w:rsidRPr="001238B6">
              <w:rPr>
                <w:rFonts w:ascii="Arial" w:hAnsi="Arial" w:cs="Arial"/>
              </w:rPr>
              <w:t xml:space="preserve"> </w:t>
            </w:r>
          </w:p>
        </w:tc>
      </w:tr>
      <w:tr w:rsidR="00046931" w:rsidRPr="001238B6" w14:paraId="49AA7CC8" w14:textId="77777777" w:rsidTr="008E77F6">
        <w:tc>
          <w:tcPr>
            <w:tcW w:w="2790" w:type="dxa"/>
            <w:tcBorders>
              <w:top w:val="nil"/>
              <w:left w:val="nil"/>
              <w:bottom w:val="nil"/>
              <w:right w:val="nil"/>
            </w:tcBorders>
          </w:tcPr>
          <w:p w14:paraId="01348FD8" w14:textId="77777777" w:rsidR="00046931" w:rsidRPr="001238B6" w:rsidRDefault="00046931" w:rsidP="001238B6">
            <w:pPr>
              <w:rPr>
                <w:rFonts w:ascii="Arial" w:hAnsi="Arial" w:cs="Arial"/>
              </w:rPr>
            </w:pPr>
          </w:p>
        </w:tc>
        <w:tc>
          <w:tcPr>
            <w:tcW w:w="6090" w:type="dxa"/>
            <w:tcBorders>
              <w:top w:val="single" w:sz="4" w:space="0" w:color="auto"/>
              <w:left w:val="nil"/>
              <w:bottom w:val="nil"/>
              <w:right w:val="nil"/>
            </w:tcBorders>
          </w:tcPr>
          <w:p w14:paraId="587F04A5" w14:textId="77777777" w:rsidR="00046931" w:rsidRPr="001238B6" w:rsidRDefault="00046931" w:rsidP="001238B6">
            <w:pPr>
              <w:rPr>
                <w:rFonts w:ascii="Arial" w:hAnsi="Arial" w:cs="Arial"/>
                <w:b/>
                <w:noProof/>
              </w:rPr>
            </w:pPr>
          </w:p>
        </w:tc>
        <w:tc>
          <w:tcPr>
            <w:tcW w:w="600" w:type="dxa"/>
            <w:tcBorders>
              <w:top w:val="single" w:sz="4" w:space="0" w:color="auto"/>
              <w:left w:val="nil"/>
              <w:bottom w:val="nil"/>
              <w:right w:val="nil"/>
            </w:tcBorders>
            <w:hideMark/>
          </w:tcPr>
          <w:p w14:paraId="1BE20A1B" w14:textId="77777777" w:rsidR="00046931" w:rsidRPr="001238B6" w:rsidRDefault="00046931" w:rsidP="001238B6">
            <w:pPr>
              <w:rPr>
                <w:rFonts w:ascii="Arial" w:hAnsi="Arial" w:cs="Arial"/>
                <w:b/>
              </w:rPr>
            </w:pPr>
            <w:r w:rsidRPr="001238B6">
              <w:rPr>
                <w:rFonts w:ascii="Arial" w:hAnsi="Arial" w:cs="Arial"/>
                <w:noProof/>
              </w:rPr>
              <mc:AlternateContent>
                <mc:Choice Requires="wps">
                  <w:drawing>
                    <wp:anchor distT="0" distB="0" distL="114300" distR="114300" simplePos="0" relativeHeight="251658246" behindDoc="0" locked="0" layoutInCell="1" allowOverlap="1" wp14:anchorId="1734C6CF" wp14:editId="5EBBAFD1">
                      <wp:simplePos x="0" y="0"/>
                      <wp:positionH relativeFrom="column">
                        <wp:posOffset>4217670</wp:posOffset>
                      </wp:positionH>
                      <wp:positionV relativeFrom="paragraph">
                        <wp:posOffset>4445</wp:posOffset>
                      </wp:positionV>
                      <wp:extent cx="457200" cy="285750"/>
                      <wp:effectExtent l="0" t="0" r="0"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074A46" w14:textId="77777777" w:rsidR="00046931" w:rsidRDefault="00046931" w:rsidP="00046931">
                                  <w:pPr>
                                    <w:rPr>
                                      <w:rFonts w:ascii="Garamond" w:hAnsi="Garamond"/>
                                      <w:sz w:val="16"/>
                                      <w:szCs w:val="16"/>
                                    </w:rPr>
                                  </w:pPr>
                                  <w:r>
                                    <w:rPr>
                                      <w:rFonts w:ascii="Garamond" w:hAnsi="Garamond"/>
                                      <w:sz w:val="16"/>
                                      <w:szCs w:val="16"/>
                                    </w:rPr>
                                    <w:t>AL3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34C6CF" id="_x0000_t202" coordsize="21600,21600" o:spt="202" path="m,l,21600r21600,l21600,xe">
                      <v:stroke joinstyle="miter"/>
                      <v:path gradientshapeok="t" o:connecttype="rect"/>
                    </v:shapetype>
                    <v:shape id="Text Box 28" o:spid="_x0000_s1026" type="#_x0000_t202" style="position:absolute;left:0;text-align:left;margin-left:332.1pt;margin-top:.35pt;width:36pt;height:22.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r7A8AEAAMkDAAAOAAAAZHJzL2Uyb0RvYy54bWysU1Fv0zAQfkfiP1h+p2mrlo2o6TQ6FSEN&#10;hjT4AY5jJxaOz5zdJuPXc3a6rhpviDxYPp/93X3fd9ncjL1lR4XBgKv4YjbnTDkJjXFtxX9837+7&#10;5ixE4RphwamKP6nAb7Zv32wGX6oldGAbhYxAXCgHX/EuRl8WRZCd6kWYgVeOkhqwF5FCbIsGxUDo&#10;vS2W8/n7YgBsPIJUIdDp3ZTk24yvtZLxQeugIrMVp95iXjGvdVqL7UaULQrfGXlqQ/xDF70wjoqe&#10;oe5EFOyA5i+o3kiEADrOJPQFaG2kyhyIzWL+is1jJ7zKXEic4M8yhf8HK78eH/03ZHH8CCMZmEkE&#10;fw/yZ2AOdp1wrbpFhKFToqHCiyRZMfhQnp4mqUMZEkg9fIGGTBaHCBlo1NgnVYgnI3Qy4Oksuhoj&#10;k3S4Wl+RkZxJSi2v11frbEohyufHHkP8pKBnaVNxJE8zuDjeh5iaEeXzlVQrgDXN3libA2zrnUV2&#10;FOT/Pn+5/1fXrEuXHaRnE2I6ySwTsYliHOuRkoltDc0T8UWY5onmnzYd4G/OBpqliodfB4GKM/vZ&#10;kWYfFqtVGr4cZL6c4WWmvswIJwmq4pGzabuL08AePJq2o0qTSw5uSWdtsgYvXZ36pnnJ0pxmOw3k&#10;ZZxvvfyB2z8AAAD//wMAUEsDBBQABgAIAAAAIQB0imeq2wAAAAcBAAAPAAAAZHJzL2Rvd25yZXYu&#10;eG1sTI7BTsMwEETvSPyDtUhcEHUoqU3TOBUggbi29AM2yTaJiO0odpv071lO9Dia0ZuXb2fbizON&#10;ofPOwNMiAUGu8nXnGgOH74/HFxAhoqux944MXCjAtri9yTGr/eR2dN7HRjDEhQwNtDEOmZShasli&#10;WPiBHHdHP1qMHMdG1iNODLe9XCaJkhY7xw8tDvTeUvWzP1kDx6/pYbWeys940LtUvWGnS38x5v5u&#10;ft2AiDTH/zH86bM6FOxU+pOrg+gNKJUueWpAg+BaPyuOpYF0pUEWubz2L34BAAD//wMAUEsBAi0A&#10;FAAGAAgAAAAhALaDOJL+AAAA4QEAABMAAAAAAAAAAAAAAAAAAAAAAFtDb250ZW50X1R5cGVzXS54&#10;bWxQSwECLQAUAAYACAAAACEAOP0h/9YAAACUAQAACwAAAAAAAAAAAAAAAAAvAQAAX3JlbHMvLnJl&#10;bHNQSwECLQAUAAYACAAAACEAVIK+wPABAADJAwAADgAAAAAAAAAAAAAAAAAuAgAAZHJzL2Uyb0Rv&#10;Yy54bWxQSwECLQAUAAYACAAAACEAdIpnqtsAAAAHAQAADwAAAAAAAAAAAAAAAABKBAAAZHJzL2Rv&#10;d25yZXYueG1sUEsFBgAAAAAEAAQA8wAAAFIFAAAAAA==&#10;" stroked="f">
                      <v:textbox>
                        <w:txbxContent>
                          <w:p w14:paraId="37074A46" w14:textId="77777777" w:rsidR="00046931" w:rsidRDefault="00046931" w:rsidP="00046931">
                            <w:pPr>
                              <w:rPr>
                                <w:rFonts w:ascii="Garamond" w:hAnsi="Garamond"/>
                                <w:sz w:val="16"/>
                                <w:szCs w:val="16"/>
                              </w:rPr>
                            </w:pPr>
                            <w:r>
                              <w:rPr>
                                <w:rFonts w:ascii="Garamond" w:hAnsi="Garamond"/>
                                <w:sz w:val="16"/>
                                <w:szCs w:val="16"/>
                              </w:rPr>
                              <w:t>AL3</w:t>
                            </w:r>
                          </w:p>
                        </w:txbxContent>
                      </v:textbox>
                    </v:shape>
                  </w:pict>
                </mc:Fallback>
              </mc:AlternateContent>
            </w:r>
            <w:r w:rsidRPr="001238B6">
              <w:rPr>
                <w:rFonts w:ascii="Arial" w:hAnsi="Arial" w:cs="Arial"/>
                <w:b/>
              </w:rPr>
              <w:t xml:space="preserve">              </w:t>
            </w:r>
          </w:p>
        </w:tc>
      </w:tr>
      <w:tr w:rsidR="00046931" w:rsidRPr="001238B6" w14:paraId="77C6DAB7" w14:textId="77777777" w:rsidTr="008E77F6">
        <w:trPr>
          <w:trHeight w:val="314"/>
        </w:trPr>
        <w:tc>
          <w:tcPr>
            <w:tcW w:w="2790" w:type="dxa"/>
            <w:tcBorders>
              <w:top w:val="nil"/>
              <w:left w:val="nil"/>
              <w:bottom w:val="nil"/>
              <w:right w:val="nil"/>
            </w:tcBorders>
            <w:hideMark/>
          </w:tcPr>
          <w:p w14:paraId="2C81EFBB" w14:textId="77777777" w:rsidR="00046931" w:rsidRPr="001238B6" w:rsidRDefault="00046931" w:rsidP="001238B6">
            <w:pPr>
              <w:rPr>
                <w:rFonts w:ascii="Arial" w:hAnsi="Arial" w:cs="Arial"/>
              </w:rPr>
            </w:pPr>
            <w:r w:rsidRPr="001238B6">
              <w:rPr>
                <w:rFonts w:ascii="Arial" w:hAnsi="Arial" w:cs="Arial"/>
              </w:rPr>
              <w:t>Service (RN/RM/Other)</w:t>
            </w:r>
          </w:p>
        </w:tc>
        <w:tc>
          <w:tcPr>
            <w:tcW w:w="6090" w:type="dxa"/>
            <w:tcBorders>
              <w:top w:val="single" w:sz="4" w:space="0" w:color="auto"/>
              <w:left w:val="single" w:sz="4" w:space="0" w:color="auto"/>
              <w:bottom w:val="single" w:sz="4" w:space="0" w:color="auto"/>
              <w:right w:val="single" w:sz="4" w:space="0" w:color="auto"/>
            </w:tcBorders>
          </w:tcPr>
          <w:p w14:paraId="0FD6A211" w14:textId="77777777" w:rsidR="00046931" w:rsidRPr="001238B6" w:rsidRDefault="00046931" w:rsidP="001238B6">
            <w:pPr>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38142471" w14:textId="77777777" w:rsidR="00046931" w:rsidRPr="001238B6" w:rsidRDefault="00046931" w:rsidP="001238B6">
            <w:pPr>
              <w:rPr>
                <w:rFonts w:ascii="Arial" w:hAnsi="Arial" w:cs="Arial"/>
                <w:b/>
              </w:rPr>
            </w:pPr>
          </w:p>
        </w:tc>
      </w:tr>
      <w:tr w:rsidR="00046931" w:rsidRPr="001238B6" w14:paraId="091C6508" w14:textId="77777777" w:rsidTr="008E77F6">
        <w:tc>
          <w:tcPr>
            <w:tcW w:w="2790" w:type="dxa"/>
            <w:tcBorders>
              <w:top w:val="nil"/>
              <w:left w:val="nil"/>
              <w:bottom w:val="nil"/>
              <w:right w:val="nil"/>
            </w:tcBorders>
          </w:tcPr>
          <w:p w14:paraId="22C18C41" w14:textId="77777777" w:rsidR="00046931" w:rsidRPr="001238B6" w:rsidRDefault="00046931" w:rsidP="001238B6">
            <w:pPr>
              <w:rPr>
                <w:rFonts w:ascii="Arial" w:hAnsi="Arial" w:cs="Arial"/>
              </w:rPr>
            </w:pPr>
          </w:p>
        </w:tc>
        <w:tc>
          <w:tcPr>
            <w:tcW w:w="6090" w:type="dxa"/>
            <w:tcBorders>
              <w:top w:val="nil"/>
              <w:left w:val="nil"/>
              <w:bottom w:val="nil"/>
              <w:right w:val="nil"/>
            </w:tcBorders>
          </w:tcPr>
          <w:p w14:paraId="762E5122" w14:textId="77777777" w:rsidR="00046931" w:rsidRPr="001238B6" w:rsidRDefault="00046931" w:rsidP="001238B6">
            <w:pPr>
              <w:rPr>
                <w:rFonts w:ascii="Arial" w:hAnsi="Arial" w:cs="Arial"/>
                <w:b/>
              </w:rPr>
            </w:pPr>
          </w:p>
        </w:tc>
        <w:tc>
          <w:tcPr>
            <w:tcW w:w="600" w:type="dxa"/>
            <w:tcBorders>
              <w:top w:val="nil"/>
              <w:left w:val="nil"/>
              <w:bottom w:val="nil"/>
              <w:right w:val="nil"/>
            </w:tcBorders>
          </w:tcPr>
          <w:p w14:paraId="69EB760B" w14:textId="77777777" w:rsidR="00046931" w:rsidRPr="001238B6" w:rsidRDefault="00046931" w:rsidP="001238B6">
            <w:pPr>
              <w:rPr>
                <w:rFonts w:ascii="Arial" w:hAnsi="Arial" w:cs="Arial"/>
                <w:b/>
              </w:rPr>
            </w:pPr>
          </w:p>
        </w:tc>
      </w:tr>
      <w:tr w:rsidR="00046931" w:rsidRPr="001238B6" w14:paraId="2C4EC7D5" w14:textId="77777777" w:rsidTr="008E77F6">
        <w:trPr>
          <w:trHeight w:val="347"/>
        </w:trPr>
        <w:tc>
          <w:tcPr>
            <w:tcW w:w="2790" w:type="dxa"/>
            <w:tcBorders>
              <w:top w:val="nil"/>
              <w:left w:val="nil"/>
              <w:bottom w:val="nil"/>
              <w:right w:val="nil"/>
            </w:tcBorders>
            <w:hideMark/>
          </w:tcPr>
          <w:p w14:paraId="215CA000" w14:textId="77777777" w:rsidR="00046931" w:rsidRPr="001238B6" w:rsidRDefault="00046931" w:rsidP="001238B6">
            <w:pPr>
              <w:rPr>
                <w:rFonts w:ascii="Arial" w:hAnsi="Arial" w:cs="Arial"/>
              </w:rPr>
            </w:pPr>
            <w:r w:rsidRPr="001238B6">
              <w:rPr>
                <w:rFonts w:ascii="Arial" w:hAnsi="Arial" w:cs="Arial"/>
              </w:rPr>
              <w:t>Date of Death and Age</w:t>
            </w:r>
          </w:p>
        </w:tc>
        <w:tc>
          <w:tcPr>
            <w:tcW w:w="6090" w:type="dxa"/>
            <w:tcBorders>
              <w:top w:val="single" w:sz="4" w:space="0" w:color="auto"/>
              <w:left w:val="single" w:sz="4" w:space="0" w:color="auto"/>
              <w:bottom w:val="single" w:sz="4" w:space="0" w:color="auto"/>
              <w:right w:val="single" w:sz="4" w:space="0" w:color="auto"/>
            </w:tcBorders>
          </w:tcPr>
          <w:p w14:paraId="7972ED66" w14:textId="77777777" w:rsidR="00046931" w:rsidRPr="001238B6" w:rsidRDefault="00046931" w:rsidP="001238B6">
            <w:pPr>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490A543F" w14:textId="77777777" w:rsidR="00046931" w:rsidRPr="001238B6" w:rsidRDefault="00046931" w:rsidP="001238B6">
            <w:pPr>
              <w:rPr>
                <w:rFonts w:ascii="Arial" w:hAnsi="Arial" w:cs="Arial"/>
                <w:b/>
              </w:rPr>
            </w:pPr>
          </w:p>
        </w:tc>
      </w:tr>
      <w:tr w:rsidR="00046931" w:rsidRPr="001238B6" w14:paraId="444A849A" w14:textId="77777777" w:rsidTr="008E77F6">
        <w:tc>
          <w:tcPr>
            <w:tcW w:w="2790" w:type="dxa"/>
            <w:tcBorders>
              <w:top w:val="nil"/>
              <w:left w:val="nil"/>
              <w:bottom w:val="nil"/>
              <w:right w:val="nil"/>
            </w:tcBorders>
          </w:tcPr>
          <w:p w14:paraId="65551323" w14:textId="77777777" w:rsidR="00046931" w:rsidRPr="001238B6" w:rsidRDefault="00046931" w:rsidP="001238B6">
            <w:pPr>
              <w:rPr>
                <w:rFonts w:ascii="Arial" w:hAnsi="Arial" w:cs="Arial"/>
              </w:rPr>
            </w:pPr>
          </w:p>
        </w:tc>
        <w:tc>
          <w:tcPr>
            <w:tcW w:w="6090" w:type="dxa"/>
            <w:tcBorders>
              <w:top w:val="nil"/>
              <w:left w:val="nil"/>
              <w:bottom w:val="nil"/>
              <w:right w:val="nil"/>
            </w:tcBorders>
          </w:tcPr>
          <w:p w14:paraId="0BCC20FA" w14:textId="77777777" w:rsidR="00046931" w:rsidRPr="001238B6" w:rsidRDefault="00046931" w:rsidP="001238B6">
            <w:pPr>
              <w:rPr>
                <w:rFonts w:ascii="Arial" w:hAnsi="Arial" w:cs="Arial"/>
                <w:b/>
              </w:rPr>
            </w:pPr>
          </w:p>
        </w:tc>
        <w:tc>
          <w:tcPr>
            <w:tcW w:w="600" w:type="dxa"/>
            <w:tcBorders>
              <w:top w:val="nil"/>
              <w:left w:val="nil"/>
              <w:bottom w:val="nil"/>
              <w:right w:val="nil"/>
            </w:tcBorders>
          </w:tcPr>
          <w:p w14:paraId="3119C294" w14:textId="77777777" w:rsidR="00046931" w:rsidRPr="001238B6" w:rsidRDefault="00046931" w:rsidP="001238B6">
            <w:pPr>
              <w:rPr>
                <w:rFonts w:ascii="Arial" w:hAnsi="Arial" w:cs="Arial"/>
                <w:b/>
              </w:rPr>
            </w:pPr>
          </w:p>
        </w:tc>
      </w:tr>
      <w:tr w:rsidR="00046931" w:rsidRPr="001238B6" w14:paraId="6D5201DE" w14:textId="77777777" w:rsidTr="008E77F6">
        <w:tc>
          <w:tcPr>
            <w:tcW w:w="2790" w:type="dxa"/>
            <w:tcBorders>
              <w:top w:val="nil"/>
              <w:left w:val="nil"/>
              <w:bottom w:val="nil"/>
              <w:right w:val="nil"/>
            </w:tcBorders>
            <w:hideMark/>
          </w:tcPr>
          <w:p w14:paraId="79CDE3CE" w14:textId="77777777" w:rsidR="00046931" w:rsidRPr="001238B6" w:rsidRDefault="00046931" w:rsidP="001238B6">
            <w:pPr>
              <w:rPr>
                <w:rFonts w:ascii="Arial" w:hAnsi="Arial" w:cs="Arial"/>
              </w:rPr>
            </w:pPr>
            <w:r w:rsidRPr="001238B6">
              <w:rPr>
                <w:rFonts w:ascii="Arial" w:hAnsi="Arial" w:cs="Arial"/>
              </w:rPr>
              <w:t>Religious Emblem</w:t>
            </w:r>
          </w:p>
        </w:tc>
        <w:tc>
          <w:tcPr>
            <w:tcW w:w="6090" w:type="dxa"/>
            <w:tcBorders>
              <w:top w:val="single" w:sz="4" w:space="0" w:color="auto"/>
              <w:left w:val="single" w:sz="4" w:space="0" w:color="auto"/>
              <w:bottom w:val="single" w:sz="4" w:space="0" w:color="auto"/>
              <w:right w:val="single" w:sz="4" w:space="0" w:color="auto"/>
            </w:tcBorders>
          </w:tcPr>
          <w:p w14:paraId="6AA94A33" w14:textId="77777777" w:rsidR="00046931" w:rsidRPr="001238B6" w:rsidRDefault="00046931" w:rsidP="001238B6">
            <w:pPr>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7B9063CF" w14:textId="77777777" w:rsidR="00046931" w:rsidRPr="001238B6" w:rsidRDefault="00046931" w:rsidP="001238B6">
            <w:pPr>
              <w:rPr>
                <w:rFonts w:ascii="Arial" w:hAnsi="Arial" w:cs="Arial"/>
                <w:b/>
              </w:rPr>
            </w:pPr>
          </w:p>
        </w:tc>
      </w:tr>
      <w:tr w:rsidR="00046931" w:rsidRPr="001238B6" w14:paraId="17578390" w14:textId="77777777" w:rsidTr="008E77F6">
        <w:tc>
          <w:tcPr>
            <w:tcW w:w="2790" w:type="dxa"/>
            <w:tcBorders>
              <w:top w:val="nil"/>
              <w:left w:val="nil"/>
              <w:bottom w:val="nil"/>
              <w:right w:val="nil"/>
            </w:tcBorders>
          </w:tcPr>
          <w:p w14:paraId="7E1EA3A5" w14:textId="77777777" w:rsidR="00046931" w:rsidRPr="001238B6" w:rsidRDefault="00046931" w:rsidP="001238B6">
            <w:pPr>
              <w:rPr>
                <w:rFonts w:ascii="Arial" w:hAnsi="Arial" w:cs="Arial"/>
              </w:rPr>
            </w:pPr>
          </w:p>
        </w:tc>
        <w:tc>
          <w:tcPr>
            <w:tcW w:w="6090" w:type="dxa"/>
            <w:tcBorders>
              <w:top w:val="nil"/>
              <w:left w:val="nil"/>
              <w:bottom w:val="nil"/>
              <w:right w:val="nil"/>
            </w:tcBorders>
          </w:tcPr>
          <w:p w14:paraId="7878F6D6" w14:textId="77777777" w:rsidR="00046931" w:rsidRPr="001238B6" w:rsidRDefault="00046931" w:rsidP="001238B6">
            <w:pPr>
              <w:rPr>
                <w:rFonts w:ascii="Arial" w:hAnsi="Arial" w:cs="Arial"/>
                <w:b/>
              </w:rPr>
            </w:pPr>
          </w:p>
        </w:tc>
        <w:tc>
          <w:tcPr>
            <w:tcW w:w="600" w:type="dxa"/>
            <w:tcBorders>
              <w:top w:val="nil"/>
              <w:left w:val="nil"/>
              <w:bottom w:val="nil"/>
              <w:right w:val="nil"/>
            </w:tcBorders>
          </w:tcPr>
          <w:p w14:paraId="53A2605C" w14:textId="77777777" w:rsidR="00046931" w:rsidRPr="001238B6" w:rsidRDefault="00046931" w:rsidP="001238B6">
            <w:pPr>
              <w:rPr>
                <w:rFonts w:ascii="Arial" w:hAnsi="Arial" w:cs="Arial"/>
                <w:b/>
              </w:rPr>
            </w:pPr>
          </w:p>
        </w:tc>
      </w:tr>
      <w:tr w:rsidR="00046931" w:rsidRPr="001238B6" w14:paraId="10274A69" w14:textId="77777777" w:rsidTr="008E77F6">
        <w:tc>
          <w:tcPr>
            <w:tcW w:w="2790" w:type="dxa"/>
            <w:tcBorders>
              <w:top w:val="nil"/>
              <w:left w:val="nil"/>
              <w:bottom w:val="nil"/>
              <w:right w:val="nil"/>
            </w:tcBorders>
            <w:hideMark/>
          </w:tcPr>
          <w:p w14:paraId="135EF27F" w14:textId="77777777" w:rsidR="00046931" w:rsidRPr="001238B6" w:rsidRDefault="00046931" w:rsidP="00E16278">
            <w:pPr>
              <w:jc w:val="left"/>
              <w:rPr>
                <w:rFonts w:ascii="Arial" w:hAnsi="Arial" w:cs="Arial"/>
              </w:rPr>
            </w:pPr>
            <w:r w:rsidRPr="001238B6">
              <w:rPr>
                <w:rFonts w:ascii="Arial" w:hAnsi="Arial" w:cs="Arial"/>
              </w:rPr>
              <w:t>Next of Kin’s Inscription</w:t>
            </w:r>
          </w:p>
          <w:p w14:paraId="3C89BB0B" w14:textId="77777777" w:rsidR="00046931" w:rsidRPr="001238B6" w:rsidRDefault="00046931" w:rsidP="00E16278">
            <w:pPr>
              <w:jc w:val="left"/>
              <w:rPr>
                <w:rFonts w:ascii="Arial" w:hAnsi="Arial" w:cs="Arial"/>
              </w:rPr>
            </w:pPr>
            <w:r w:rsidRPr="001238B6">
              <w:rPr>
                <w:rFonts w:ascii="Arial" w:hAnsi="Arial" w:cs="Arial"/>
              </w:rPr>
              <w:t>(Max 4 Lines of up to 28 letters and spaces per line)</w:t>
            </w:r>
          </w:p>
        </w:tc>
        <w:tc>
          <w:tcPr>
            <w:tcW w:w="6090" w:type="dxa"/>
            <w:tcBorders>
              <w:top w:val="single" w:sz="4" w:space="0" w:color="auto"/>
              <w:left w:val="single" w:sz="4" w:space="0" w:color="auto"/>
              <w:bottom w:val="single" w:sz="4" w:space="0" w:color="auto"/>
              <w:right w:val="single" w:sz="4" w:space="0" w:color="auto"/>
            </w:tcBorders>
          </w:tcPr>
          <w:p w14:paraId="0AD964B9" w14:textId="77777777" w:rsidR="00046931" w:rsidRPr="001238B6" w:rsidRDefault="00046931" w:rsidP="001238B6">
            <w:pPr>
              <w:rPr>
                <w:rFonts w:ascii="Arial" w:hAnsi="Arial" w:cs="Arial"/>
                <w:b/>
              </w:rPr>
            </w:pPr>
          </w:p>
          <w:p w14:paraId="50F9CADF" w14:textId="77777777" w:rsidR="00046931" w:rsidRPr="001238B6" w:rsidRDefault="00046931" w:rsidP="001238B6">
            <w:pPr>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19E8B9A9" w14:textId="77777777" w:rsidR="00046931" w:rsidRPr="001238B6" w:rsidRDefault="00046931" w:rsidP="001238B6">
            <w:pPr>
              <w:rPr>
                <w:rFonts w:ascii="Arial" w:hAnsi="Arial" w:cs="Arial"/>
                <w:b/>
              </w:rPr>
            </w:pPr>
          </w:p>
        </w:tc>
      </w:tr>
    </w:tbl>
    <w:p w14:paraId="773C8DE3" w14:textId="62AE020A" w:rsidR="00E16278" w:rsidRPr="00E16278" w:rsidRDefault="00046931" w:rsidP="001238B6">
      <w:pPr>
        <w:rPr>
          <w:rFonts w:ascii="Arial" w:hAnsi="Arial" w:cs="Arial"/>
          <w:sz w:val="18"/>
          <w:szCs w:val="18"/>
        </w:rPr>
      </w:pPr>
      <w:r w:rsidRPr="001238B6">
        <w:rPr>
          <w:rFonts w:ascii="Arial" w:hAnsi="Arial" w:cs="Arial"/>
          <w:noProof/>
        </w:rPr>
        <mc:AlternateContent>
          <mc:Choice Requires="wps">
            <w:drawing>
              <wp:anchor distT="0" distB="0" distL="114300" distR="114300" simplePos="0" relativeHeight="251658241" behindDoc="0" locked="0" layoutInCell="1" allowOverlap="1" wp14:anchorId="6154BCBD" wp14:editId="3D9BA911">
                <wp:simplePos x="0" y="0"/>
                <wp:positionH relativeFrom="column">
                  <wp:posOffset>5632450</wp:posOffset>
                </wp:positionH>
                <wp:positionV relativeFrom="paragraph">
                  <wp:posOffset>104775</wp:posOffset>
                </wp:positionV>
                <wp:extent cx="457200" cy="228600"/>
                <wp:effectExtent l="0" t="0" r="0" b="0"/>
                <wp:wrapNone/>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28600"/>
                        </a:xfrm>
                        <a:prstGeom prst="rect">
                          <a:avLst/>
                        </a:prstGeom>
                        <a:solidFill>
                          <a:srgbClr val="FFFFFF"/>
                        </a:solidFill>
                        <a:ln w="9525">
                          <a:solidFill>
                            <a:srgbClr val="000000"/>
                          </a:solidFill>
                          <a:miter lim="800000"/>
                          <a:headEnd/>
                          <a:tailEnd/>
                        </a:ln>
                      </wps:spPr>
                      <wps:txbx>
                        <w:txbxContent>
                          <w:p w14:paraId="34E5689A" w14:textId="77777777" w:rsidR="00046931" w:rsidRDefault="00046931" w:rsidP="00046931">
                            <w:pPr>
                              <w:rPr>
                                <w:rFonts w:cs="Arial"/>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54BCBD" id="Rectangle 27" o:spid="_x0000_s1027" style="position:absolute;left:0;text-align:left;margin-left:443.5pt;margin-top:8.25pt;width:36pt;height:18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fQ6DwIAACcEAAAOAAAAZHJzL2Uyb0RvYy54bWysU81u2zAMvg/YOwi6L06CpGuNOEWRLsOA&#10;bh3Q7QFkWbaFyaJGKbGzpx8lu2n2cxqmg0CK1EfyI7m5HTrDjgq9BlvwxWzOmbISKm2bgn/9sn9z&#10;zZkPwlbCgFUFPynPb7evX216l6sltGAqhYxArM97V/A2BJdnmZet6oSfgVOWjDVgJwKp2GQVip7Q&#10;O5Mt5/OrrAesHIJU3tPr/Wjk24Rf10qGx7r2KjBTcMotpBvTXcY7225E3qBwrZZTGuIfsuiEthT0&#10;DHUvgmAH1H9AdVoieKjDTEKXQV1rqVINVM1i/ls1T61wKtVC5Hh3psn/P1j56fjkPmNM3bsHkN88&#10;s7BrhW3UHSL0rRIVhVtEorLe+fz8ISqevrKy/wgVtVYcAiQOhhq7CEjVsSFRfTpTrYbAJD2u1m+p&#10;fZxJMi2X11ckxwgif/7s0If3CjoWhYIjdTKBi+ODD6Prs0tKHoyu9tqYpGBT7gyyo6Cu79OZ0P2l&#10;m7GsL/jNerlOyL/Y/CXEPJ2/QXQ60Pga3RX8+uwk8sjaO1ul4QpCm1Gm6oydaIzMxSH1eRjKgelq&#10;4ji+lFCdiFeEcVppu0hoAX9w1tOkFtx/PwhUnJkPlnpzs1it4mgnJfHKGV5aykuLsJKgCh44G8Vd&#10;GNfh4FA3LUVaJDYs3FE/a524fslqSp+mMXVr2pw47pd68nrZ7+1PAAAA//8DAFBLAwQUAAYACAAA&#10;ACEAj6Rmrt4AAAAJAQAADwAAAGRycy9kb3ducmV2LnhtbEyPQU+DQBCF7yb+h82YeLOLGCpQlsZo&#10;auKxpRdvCzsFlJ0l7NKiv97xpMd57+XN94rtYgdxxsn3jhTcryIQSI0zPbUKjtXuLgXhgyajB0eo&#10;4As9bMvrq0Lnxl1oj+dDaAWXkM+1gi6EMZfSNx1a7VduRGLv5CarA59TK82kL1xuBxlH0Vpa3RN/&#10;6PSIzx02n4fZKqj7+Ki/99VrZLPdQ3hbqo/5/UWp25vlaQMi4BL+wvCLz+hQMlPtZjJeDArS9JG3&#10;BDbWCQgOZEnGQq0giROQZSH/Lyh/AAAA//8DAFBLAQItABQABgAIAAAAIQC2gziS/gAAAOEBAAAT&#10;AAAAAAAAAAAAAAAAAAAAAABbQ29udGVudF9UeXBlc10ueG1sUEsBAi0AFAAGAAgAAAAhADj9If/W&#10;AAAAlAEAAAsAAAAAAAAAAAAAAAAALwEAAF9yZWxzLy5yZWxzUEsBAi0AFAAGAAgAAAAhABfx9DoP&#10;AgAAJwQAAA4AAAAAAAAAAAAAAAAALgIAAGRycy9lMm9Eb2MueG1sUEsBAi0AFAAGAAgAAAAhAI+k&#10;Zq7eAAAACQEAAA8AAAAAAAAAAAAAAAAAaQQAAGRycy9kb3ducmV2LnhtbFBLBQYAAAAABAAEAPMA&#10;AAB0BQAAAAA=&#10;">
                <v:textbox>
                  <w:txbxContent>
                    <w:p w14:paraId="34E5689A" w14:textId="77777777" w:rsidR="00046931" w:rsidRDefault="00046931" w:rsidP="00046931">
                      <w:pPr>
                        <w:rPr>
                          <w:rFonts w:cs="Arial"/>
                          <w:b/>
                          <w:sz w:val="24"/>
                          <w:szCs w:val="24"/>
                        </w:rPr>
                      </w:pPr>
                    </w:p>
                  </w:txbxContent>
                </v:textbox>
              </v:rect>
            </w:pict>
          </mc:Fallback>
        </mc:AlternateContent>
      </w:r>
      <w:r w:rsidRPr="001238B6">
        <w:rPr>
          <w:rFonts w:ascii="Arial" w:hAnsi="Arial" w:cs="Arial"/>
        </w:rPr>
        <w:tab/>
      </w:r>
    </w:p>
    <w:p w14:paraId="4E5E5298" w14:textId="77A45ACE" w:rsidR="00046931" w:rsidRPr="001238B6" w:rsidRDefault="00046931" w:rsidP="001238B6">
      <w:pPr>
        <w:rPr>
          <w:rFonts w:ascii="Arial" w:hAnsi="Arial" w:cs="Arial"/>
        </w:rPr>
      </w:pPr>
      <w:r w:rsidRPr="001238B6">
        <w:rPr>
          <w:rFonts w:ascii="Arial" w:hAnsi="Arial" w:cs="Arial"/>
        </w:rPr>
        <w:t xml:space="preserve">Total Number of Characters:        </w:t>
      </w:r>
    </w:p>
    <w:p w14:paraId="139370C1" w14:textId="77777777" w:rsidR="00046931" w:rsidRPr="001238B6" w:rsidRDefault="00046931" w:rsidP="001238B6">
      <w:pPr>
        <w:rPr>
          <w:rFonts w:ascii="Arial" w:hAnsi="Arial" w:cs="Arial"/>
        </w:rPr>
      </w:pPr>
    </w:p>
    <w:p w14:paraId="1A59664B" w14:textId="77777777" w:rsidR="00046931" w:rsidRPr="001238B6" w:rsidRDefault="00046931" w:rsidP="001238B6">
      <w:pPr>
        <w:rPr>
          <w:rFonts w:ascii="Arial" w:hAnsi="Arial" w:cs="Arial"/>
          <w:i/>
        </w:rPr>
      </w:pPr>
      <w:r w:rsidRPr="001238B6">
        <w:rPr>
          <w:rFonts w:ascii="Arial" w:hAnsi="Arial" w:cs="Arial"/>
        </w:rPr>
        <w:t xml:space="preserve">Fixing Requirements:    </w:t>
      </w:r>
      <w:r w:rsidRPr="001238B6">
        <w:rPr>
          <w:rFonts w:ascii="Arial" w:hAnsi="Arial" w:cs="Arial"/>
          <w:i/>
        </w:rPr>
        <w:t>Concrete Shoe Foundation/ Matching Base (unless otherwise specified by Authority) with Dowels/ Independent Foundation and Matching Base (unless otherwise specified by Authority) with Dowels and Ground Anchor (and sub-base/ bearer if required) (fixing method to be confirmed by contactor with the local cemetery/churchyard authority)</w:t>
      </w:r>
    </w:p>
    <w:p w14:paraId="72B61E57" w14:textId="77777777" w:rsidR="00046931" w:rsidRPr="001238B6" w:rsidRDefault="00046931" w:rsidP="001238B6">
      <w:pPr>
        <w:rPr>
          <w:rFonts w:ascii="Arial" w:hAnsi="Arial" w:cs="Arial"/>
        </w:rPr>
      </w:pPr>
      <w:r w:rsidRPr="001238B6">
        <w:rPr>
          <w:rFonts w:ascii="Arial" w:hAnsi="Arial" w:cs="Arial"/>
        </w:rPr>
        <w:t>To be Manufactured By:</w:t>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t>To be fixed by/but not before:</w:t>
      </w:r>
    </w:p>
    <w:p w14:paraId="4FB6DA4D" w14:textId="77777777" w:rsidR="00046931" w:rsidRPr="001238B6" w:rsidRDefault="00046931" w:rsidP="001238B6">
      <w:pPr>
        <w:rPr>
          <w:rFonts w:ascii="Arial" w:hAnsi="Arial" w:cs="Arial"/>
        </w:rPr>
      </w:pPr>
    </w:p>
    <w:p w14:paraId="34E1AEFD" w14:textId="77777777" w:rsidR="00046931" w:rsidRPr="001238B6" w:rsidRDefault="00046931" w:rsidP="001238B6">
      <w:pPr>
        <w:rPr>
          <w:rFonts w:ascii="Arial" w:hAnsi="Arial" w:cs="Arial"/>
          <w:b/>
        </w:rPr>
      </w:pPr>
      <w:r w:rsidRPr="001238B6">
        <w:rPr>
          <w:rFonts w:ascii="Arial" w:hAnsi="Arial" w:cs="Arial"/>
        </w:rPr>
        <w:t xml:space="preserve">Churchyard/Cemetery details: </w:t>
      </w:r>
    </w:p>
    <w:p w14:paraId="5102F2C8" w14:textId="77777777" w:rsidR="00046931" w:rsidRPr="001238B6" w:rsidRDefault="00046931" w:rsidP="001238B6">
      <w:pPr>
        <w:rPr>
          <w:rFonts w:ascii="Arial" w:hAnsi="Arial" w:cs="Arial"/>
          <w:b/>
        </w:rPr>
      </w:pPr>
    </w:p>
    <w:p w14:paraId="7928B872" w14:textId="77777777" w:rsidR="00046931" w:rsidRPr="001238B6" w:rsidRDefault="00046931" w:rsidP="001238B6">
      <w:pPr>
        <w:rPr>
          <w:rFonts w:ascii="Arial" w:hAnsi="Arial" w:cs="Arial"/>
        </w:rPr>
      </w:pPr>
      <w:r w:rsidRPr="001238B6">
        <w:rPr>
          <w:rFonts w:ascii="Arial" w:hAnsi="Arial" w:cs="Arial"/>
        </w:rPr>
        <w:t>Grave Details:</w:t>
      </w:r>
      <w:r w:rsidRPr="001238B6">
        <w:rPr>
          <w:rFonts w:ascii="Arial" w:hAnsi="Arial" w:cs="Arial"/>
          <w:b/>
        </w:rPr>
        <w:t xml:space="preserve">   </w:t>
      </w:r>
    </w:p>
    <w:p w14:paraId="2A38ECCB" w14:textId="77777777" w:rsidR="00046931" w:rsidRPr="001238B6" w:rsidRDefault="00046931" w:rsidP="001238B6">
      <w:pPr>
        <w:rPr>
          <w:rFonts w:ascii="Arial" w:hAnsi="Arial" w:cs="Arial"/>
        </w:rPr>
      </w:pPr>
    </w:p>
    <w:p w14:paraId="64E0F97E" w14:textId="77777777" w:rsidR="00046931" w:rsidRPr="001238B6" w:rsidRDefault="00046931" w:rsidP="001238B6">
      <w:pPr>
        <w:rPr>
          <w:rFonts w:ascii="Arial" w:hAnsi="Arial" w:cs="Arial"/>
          <w:bCs/>
        </w:rPr>
      </w:pPr>
      <w:r w:rsidRPr="001238B6">
        <w:rPr>
          <w:rFonts w:ascii="Arial" w:hAnsi="Arial" w:cs="Arial"/>
          <w:bCs/>
        </w:rPr>
        <w:t>Contact at Church/Cemetery:</w:t>
      </w:r>
    </w:p>
    <w:p w14:paraId="25D03722" w14:textId="77777777" w:rsidR="00046931" w:rsidRPr="001238B6" w:rsidRDefault="00046931" w:rsidP="001238B6">
      <w:pPr>
        <w:rPr>
          <w:rFonts w:ascii="Arial" w:hAnsi="Arial" w:cs="Arial"/>
        </w:rPr>
      </w:pPr>
    </w:p>
    <w:p w14:paraId="3FDFDD75" w14:textId="77777777" w:rsidR="00046931" w:rsidRPr="001238B6" w:rsidRDefault="00046931" w:rsidP="001238B6">
      <w:pPr>
        <w:rPr>
          <w:rFonts w:ascii="Arial" w:hAnsi="Arial" w:cs="Arial"/>
        </w:rPr>
      </w:pPr>
      <w:r w:rsidRPr="001238B6">
        <w:rPr>
          <w:rFonts w:ascii="Arial" w:hAnsi="Arial" w:cs="Arial"/>
        </w:rPr>
        <w:t xml:space="preserve">Details of Funeral Director: </w:t>
      </w:r>
    </w:p>
    <w:p w14:paraId="0A3F9DA2" w14:textId="77777777" w:rsidR="00046931" w:rsidRPr="001238B6" w:rsidRDefault="00046931" w:rsidP="001238B6">
      <w:pPr>
        <w:rPr>
          <w:rFonts w:ascii="Arial" w:hAnsi="Arial" w:cs="Arial"/>
        </w:rPr>
      </w:pPr>
    </w:p>
    <w:p w14:paraId="458F184F" w14:textId="77777777" w:rsidR="00046931" w:rsidRPr="001238B6" w:rsidRDefault="00046931" w:rsidP="001238B6">
      <w:pPr>
        <w:rPr>
          <w:rFonts w:ascii="Arial" w:hAnsi="Arial" w:cs="Arial"/>
        </w:rPr>
      </w:pPr>
      <w:r w:rsidRPr="001238B6">
        <w:rPr>
          <w:rFonts w:ascii="Arial" w:hAnsi="Arial" w:cs="Arial"/>
        </w:rPr>
        <w:t xml:space="preserve">Special Instructions:    </w:t>
      </w:r>
    </w:p>
    <w:p w14:paraId="1DA45AFB" w14:textId="77777777" w:rsidR="00046931" w:rsidRPr="001238B6" w:rsidRDefault="00046931" w:rsidP="00E16278">
      <w:pPr>
        <w:jc w:val="center"/>
        <w:rPr>
          <w:rFonts w:ascii="Arial" w:hAnsi="Arial" w:cs="Arial"/>
          <w:b/>
        </w:rPr>
      </w:pPr>
      <w:r w:rsidRPr="001238B6">
        <w:rPr>
          <w:rFonts w:ascii="Arial" w:hAnsi="Arial" w:cs="Arial"/>
        </w:rPr>
        <w:br w:type="page"/>
      </w:r>
      <w:r w:rsidRPr="001238B6">
        <w:rPr>
          <w:rFonts w:ascii="Arial" w:hAnsi="Arial" w:cs="Arial"/>
          <w:b/>
        </w:rPr>
        <w:lastRenderedPageBreak/>
        <w:t xml:space="preserve">TASKING ORDER NUMBER – </w:t>
      </w:r>
      <w:r w:rsidRPr="001238B6">
        <w:rPr>
          <w:rFonts w:ascii="Arial" w:hAnsi="Arial" w:cs="Arial"/>
          <w:b/>
          <w:bCs/>
        </w:rPr>
        <w:t>70</w:t>
      </w:r>
      <w:r w:rsidRPr="001238B6">
        <w:rPr>
          <w:rFonts w:ascii="Arial" w:hAnsi="Arial" w:cs="Arial"/>
          <w:b/>
        </w:rPr>
        <w:t>5616451/NN</w:t>
      </w:r>
    </w:p>
    <w:p w14:paraId="4542FF36" w14:textId="77777777" w:rsidR="00046931" w:rsidRPr="001238B6" w:rsidRDefault="00046931" w:rsidP="00E16278">
      <w:pPr>
        <w:jc w:val="center"/>
        <w:rPr>
          <w:rFonts w:ascii="Arial" w:hAnsi="Arial" w:cs="Arial"/>
        </w:rPr>
      </w:pPr>
    </w:p>
    <w:p w14:paraId="3645A504" w14:textId="25D95B55" w:rsidR="00046931" w:rsidRPr="00E16278" w:rsidRDefault="00046931" w:rsidP="00E16278">
      <w:pPr>
        <w:jc w:val="center"/>
        <w:rPr>
          <w:rFonts w:ascii="Arial" w:hAnsi="Arial" w:cs="Arial"/>
          <w:b/>
          <w:bCs/>
        </w:rPr>
      </w:pPr>
      <w:r w:rsidRPr="00E16278">
        <w:rPr>
          <w:rFonts w:ascii="Arial" w:hAnsi="Arial" w:cs="Arial"/>
          <w:b/>
          <w:bCs/>
        </w:rPr>
        <w:t xml:space="preserve">FOR THE PROVISION OF A PORTLAND STONE OR KARIN GRANITE </w:t>
      </w:r>
      <w:r w:rsidRPr="00E16278">
        <w:rPr>
          <w:rFonts w:ascii="Arial" w:hAnsi="Arial" w:cs="Arial"/>
          <w:b/>
          <w:bCs/>
          <w:caps/>
        </w:rPr>
        <w:t xml:space="preserve">(DELETE aS APPROPRIATE) </w:t>
      </w:r>
      <w:r w:rsidRPr="00E16278">
        <w:rPr>
          <w:rFonts w:ascii="Arial" w:hAnsi="Arial" w:cs="Arial"/>
          <w:b/>
          <w:bCs/>
        </w:rPr>
        <w:t>ARMY HEADSTONE</w:t>
      </w:r>
    </w:p>
    <w:p w14:paraId="28D86199" w14:textId="77777777" w:rsidR="00046931" w:rsidRPr="001238B6" w:rsidRDefault="00046931" w:rsidP="001238B6">
      <w:pPr>
        <w:rPr>
          <w:rFonts w:ascii="Arial" w:hAnsi="Arial" w:cs="Arial"/>
        </w:rPr>
      </w:pPr>
    </w:p>
    <w:p w14:paraId="1024E794" w14:textId="77777777" w:rsidR="00046931" w:rsidRPr="001238B6" w:rsidRDefault="00046931" w:rsidP="001238B6">
      <w:pPr>
        <w:rPr>
          <w:rFonts w:ascii="Arial" w:hAnsi="Arial" w:cs="Arial"/>
        </w:rPr>
      </w:pPr>
      <w:r w:rsidRPr="001238B6">
        <w:rPr>
          <w:rFonts w:ascii="Arial" w:hAnsi="Arial" w:cs="Arial"/>
        </w:rPr>
        <w:t>The wording and layout below will be engraved on the stone.</w:t>
      </w:r>
    </w:p>
    <w:p w14:paraId="72D4C6B2" w14:textId="77777777" w:rsidR="00046931" w:rsidRPr="001238B6" w:rsidRDefault="00046931" w:rsidP="001238B6">
      <w:pPr>
        <w:rPr>
          <w:rFonts w:ascii="Arial" w:hAnsi="Arial" w:cs="Arial"/>
        </w:rPr>
      </w:pPr>
      <w:r w:rsidRPr="001238B6">
        <w:rPr>
          <w:rFonts w:ascii="Arial" w:hAnsi="Arial" w:cs="Arial"/>
        </w:rPr>
        <w:t>Please ensure it is correct.</w:t>
      </w:r>
    </w:p>
    <w:p w14:paraId="67D781C3" w14:textId="77777777" w:rsidR="00046931" w:rsidRPr="001238B6" w:rsidRDefault="00046931" w:rsidP="001238B6">
      <w:pPr>
        <w:rPr>
          <w:rFonts w:ascii="Arial" w:hAnsi="Arial" w:cs="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90"/>
        <w:gridCol w:w="6090"/>
        <w:gridCol w:w="600"/>
      </w:tblGrid>
      <w:tr w:rsidR="00046931" w:rsidRPr="001238B6" w14:paraId="38C3CEDF" w14:textId="77777777" w:rsidTr="008E77F6">
        <w:trPr>
          <w:trHeight w:val="453"/>
        </w:trPr>
        <w:tc>
          <w:tcPr>
            <w:tcW w:w="2790" w:type="dxa"/>
            <w:tcBorders>
              <w:top w:val="nil"/>
              <w:left w:val="nil"/>
              <w:bottom w:val="nil"/>
              <w:right w:val="nil"/>
            </w:tcBorders>
            <w:hideMark/>
          </w:tcPr>
          <w:p w14:paraId="519A13A5" w14:textId="77777777" w:rsidR="00046931" w:rsidRPr="001238B6" w:rsidRDefault="00046931" w:rsidP="00E16278">
            <w:pPr>
              <w:jc w:val="left"/>
              <w:rPr>
                <w:rFonts w:ascii="Arial" w:hAnsi="Arial" w:cs="Arial"/>
              </w:rPr>
            </w:pPr>
          </w:p>
          <w:p w14:paraId="1EF079CF" w14:textId="77777777" w:rsidR="00046931" w:rsidRPr="001238B6" w:rsidRDefault="00046931" w:rsidP="00E16278">
            <w:pPr>
              <w:jc w:val="left"/>
              <w:rPr>
                <w:rFonts w:ascii="Arial" w:hAnsi="Arial" w:cs="Arial"/>
              </w:rPr>
            </w:pPr>
            <w:r w:rsidRPr="001238B6">
              <w:rPr>
                <w:rFonts w:ascii="Arial" w:hAnsi="Arial" w:cs="Arial"/>
              </w:rPr>
              <w:t>Regimental Badge/Crest</w:t>
            </w:r>
          </w:p>
        </w:tc>
        <w:tc>
          <w:tcPr>
            <w:tcW w:w="6090" w:type="dxa"/>
            <w:tcBorders>
              <w:top w:val="single" w:sz="4" w:space="0" w:color="auto"/>
              <w:left w:val="single" w:sz="4" w:space="0" w:color="auto"/>
              <w:bottom w:val="nil"/>
              <w:right w:val="single" w:sz="4" w:space="0" w:color="auto"/>
            </w:tcBorders>
          </w:tcPr>
          <w:p w14:paraId="0A7DBE03" w14:textId="77777777" w:rsidR="00046931" w:rsidRPr="001238B6" w:rsidRDefault="00046931" w:rsidP="001238B6">
            <w:pPr>
              <w:rPr>
                <w:rFonts w:ascii="Arial" w:hAnsi="Arial" w:cs="Arial"/>
                <w:i/>
              </w:rPr>
            </w:pPr>
          </w:p>
        </w:tc>
        <w:tc>
          <w:tcPr>
            <w:tcW w:w="600" w:type="dxa"/>
            <w:tcBorders>
              <w:top w:val="single" w:sz="4" w:space="0" w:color="auto"/>
              <w:left w:val="single" w:sz="4" w:space="0" w:color="auto"/>
              <w:bottom w:val="nil"/>
              <w:right w:val="single" w:sz="4" w:space="0" w:color="auto"/>
            </w:tcBorders>
          </w:tcPr>
          <w:p w14:paraId="14EF3B54" w14:textId="77777777" w:rsidR="00046931" w:rsidRPr="001238B6" w:rsidRDefault="00046931" w:rsidP="001238B6">
            <w:pPr>
              <w:rPr>
                <w:rFonts w:ascii="Arial" w:hAnsi="Arial" w:cs="Arial"/>
                <w:i/>
              </w:rPr>
            </w:pPr>
          </w:p>
        </w:tc>
      </w:tr>
      <w:tr w:rsidR="00046931" w:rsidRPr="001238B6" w14:paraId="35C22FD0" w14:textId="77777777" w:rsidTr="008E77F6">
        <w:tc>
          <w:tcPr>
            <w:tcW w:w="2790" w:type="dxa"/>
            <w:tcBorders>
              <w:top w:val="nil"/>
              <w:left w:val="nil"/>
              <w:bottom w:val="nil"/>
              <w:right w:val="nil"/>
            </w:tcBorders>
          </w:tcPr>
          <w:p w14:paraId="4AE4142F" w14:textId="77777777" w:rsidR="00046931" w:rsidRPr="001238B6" w:rsidRDefault="00046931" w:rsidP="00E16278">
            <w:pPr>
              <w:jc w:val="left"/>
              <w:rPr>
                <w:rFonts w:ascii="Arial" w:hAnsi="Arial" w:cs="Arial"/>
              </w:rPr>
            </w:pPr>
          </w:p>
        </w:tc>
        <w:tc>
          <w:tcPr>
            <w:tcW w:w="6090" w:type="dxa"/>
            <w:tcBorders>
              <w:top w:val="single" w:sz="4" w:space="0" w:color="auto"/>
              <w:left w:val="nil"/>
              <w:bottom w:val="nil"/>
              <w:right w:val="nil"/>
            </w:tcBorders>
          </w:tcPr>
          <w:p w14:paraId="2AE71A61" w14:textId="77777777" w:rsidR="00046931" w:rsidRPr="001238B6" w:rsidRDefault="00046931" w:rsidP="001238B6">
            <w:pPr>
              <w:rPr>
                <w:rFonts w:ascii="Arial" w:hAnsi="Arial" w:cs="Arial"/>
                <w:i/>
              </w:rPr>
            </w:pPr>
          </w:p>
        </w:tc>
        <w:tc>
          <w:tcPr>
            <w:tcW w:w="600" w:type="dxa"/>
            <w:tcBorders>
              <w:top w:val="single" w:sz="4" w:space="0" w:color="auto"/>
              <w:left w:val="nil"/>
              <w:bottom w:val="nil"/>
              <w:right w:val="nil"/>
            </w:tcBorders>
          </w:tcPr>
          <w:p w14:paraId="7EEBC3C4" w14:textId="77777777" w:rsidR="00046931" w:rsidRPr="001238B6" w:rsidRDefault="00046931" w:rsidP="001238B6">
            <w:pPr>
              <w:rPr>
                <w:rFonts w:ascii="Arial" w:hAnsi="Arial" w:cs="Arial"/>
                <w:i/>
              </w:rPr>
            </w:pPr>
          </w:p>
        </w:tc>
      </w:tr>
      <w:tr w:rsidR="00046931" w:rsidRPr="001238B6" w14:paraId="24CE9914" w14:textId="77777777" w:rsidTr="008E77F6">
        <w:trPr>
          <w:trHeight w:val="431"/>
        </w:trPr>
        <w:tc>
          <w:tcPr>
            <w:tcW w:w="2790" w:type="dxa"/>
            <w:tcBorders>
              <w:top w:val="nil"/>
              <w:left w:val="nil"/>
              <w:bottom w:val="nil"/>
              <w:right w:val="nil"/>
            </w:tcBorders>
            <w:hideMark/>
          </w:tcPr>
          <w:p w14:paraId="75B110E8" w14:textId="77777777" w:rsidR="00046931" w:rsidRPr="001238B6" w:rsidRDefault="00046931" w:rsidP="00E16278">
            <w:pPr>
              <w:jc w:val="left"/>
              <w:rPr>
                <w:rFonts w:ascii="Arial" w:hAnsi="Arial" w:cs="Arial"/>
              </w:rPr>
            </w:pPr>
            <w:r w:rsidRPr="001238B6">
              <w:rPr>
                <w:rFonts w:ascii="Arial" w:hAnsi="Arial" w:cs="Arial"/>
              </w:rPr>
              <w:t>Number and Rank</w:t>
            </w:r>
          </w:p>
        </w:tc>
        <w:tc>
          <w:tcPr>
            <w:tcW w:w="6090" w:type="dxa"/>
            <w:tcBorders>
              <w:top w:val="single" w:sz="4" w:space="0" w:color="auto"/>
              <w:left w:val="single" w:sz="4" w:space="0" w:color="auto"/>
              <w:bottom w:val="nil"/>
              <w:right w:val="single" w:sz="4" w:space="0" w:color="auto"/>
            </w:tcBorders>
          </w:tcPr>
          <w:p w14:paraId="24E28606" w14:textId="77777777" w:rsidR="00046931" w:rsidRPr="001238B6" w:rsidRDefault="00046931" w:rsidP="001238B6">
            <w:pPr>
              <w:rPr>
                <w:rFonts w:ascii="Arial" w:hAnsi="Arial" w:cs="Arial"/>
                <w:i/>
              </w:rPr>
            </w:pPr>
          </w:p>
        </w:tc>
        <w:tc>
          <w:tcPr>
            <w:tcW w:w="600" w:type="dxa"/>
            <w:tcBorders>
              <w:top w:val="single" w:sz="4" w:space="0" w:color="auto"/>
              <w:left w:val="single" w:sz="4" w:space="0" w:color="auto"/>
              <w:bottom w:val="nil"/>
              <w:right w:val="single" w:sz="4" w:space="0" w:color="auto"/>
            </w:tcBorders>
          </w:tcPr>
          <w:p w14:paraId="213C63D5" w14:textId="77777777" w:rsidR="00046931" w:rsidRPr="001238B6" w:rsidRDefault="00046931" w:rsidP="001238B6">
            <w:pPr>
              <w:rPr>
                <w:rFonts w:ascii="Arial" w:hAnsi="Arial" w:cs="Arial"/>
                <w:i/>
              </w:rPr>
            </w:pPr>
          </w:p>
        </w:tc>
      </w:tr>
      <w:tr w:rsidR="00046931" w:rsidRPr="001238B6" w14:paraId="192BF05C" w14:textId="77777777" w:rsidTr="008E77F6">
        <w:trPr>
          <w:trHeight w:val="70"/>
        </w:trPr>
        <w:tc>
          <w:tcPr>
            <w:tcW w:w="2790" w:type="dxa"/>
            <w:tcBorders>
              <w:top w:val="nil"/>
              <w:left w:val="nil"/>
              <w:bottom w:val="nil"/>
              <w:right w:val="nil"/>
            </w:tcBorders>
          </w:tcPr>
          <w:p w14:paraId="24D35EAC" w14:textId="77777777" w:rsidR="00046931" w:rsidRPr="001238B6" w:rsidRDefault="00046931" w:rsidP="00E16278">
            <w:pPr>
              <w:jc w:val="left"/>
              <w:rPr>
                <w:rFonts w:ascii="Arial" w:hAnsi="Arial" w:cs="Arial"/>
              </w:rPr>
            </w:pPr>
          </w:p>
        </w:tc>
        <w:tc>
          <w:tcPr>
            <w:tcW w:w="6090" w:type="dxa"/>
            <w:tcBorders>
              <w:top w:val="single" w:sz="4" w:space="0" w:color="auto"/>
              <w:left w:val="nil"/>
              <w:bottom w:val="single" w:sz="4" w:space="0" w:color="auto"/>
              <w:right w:val="nil"/>
            </w:tcBorders>
          </w:tcPr>
          <w:p w14:paraId="5BE3AE1F" w14:textId="77777777" w:rsidR="00046931" w:rsidRPr="001238B6" w:rsidRDefault="00046931" w:rsidP="001238B6">
            <w:pPr>
              <w:rPr>
                <w:rFonts w:ascii="Arial" w:hAnsi="Arial" w:cs="Arial"/>
                <w:b/>
              </w:rPr>
            </w:pPr>
          </w:p>
        </w:tc>
        <w:tc>
          <w:tcPr>
            <w:tcW w:w="600" w:type="dxa"/>
            <w:tcBorders>
              <w:top w:val="single" w:sz="4" w:space="0" w:color="auto"/>
              <w:left w:val="nil"/>
              <w:bottom w:val="single" w:sz="4" w:space="0" w:color="auto"/>
              <w:right w:val="nil"/>
            </w:tcBorders>
          </w:tcPr>
          <w:p w14:paraId="489BB999" w14:textId="77777777" w:rsidR="00046931" w:rsidRPr="001238B6" w:rsidRDefault="00046931" w:rsidP="001238B6">
            <w:pPr>
              <w:rPr>
                <w:rFonts w:ascii="Arial" w:hAnsi="Arial" w:cs="Arial"/>
                <w:b/>
              </w:rPr>
            </w:pPr>
          </w:p>
        </w:tc>
      </w:tr>
      <w:tr w:rsidR="00046931" w:rsidRPr="001238B6" w14:paraId="18256477" w14:textId="77777777" w:rsidTr="008E77F6">
        <w:trPr>
          <w:trHeight w:val="309"/>
        </w:trPr>
        <w:tc>
          <w:tcPr>
            <w:tcW w:w="2790" w:type="dxa"/>
            <w:tcBorders>
              <w:top w:val="nil"/>
              <w:left w:val="nil"/>
              <w:bottom w:val="nil"/>
              <w:right w:val="single" w:sz="4" w:space="0" w:color="auto"/>
            </w:tcBorders>
            <w:hideMark/>
          </w:tcPr>
          <w:p w14:paraId="45B0C1BA" w14:textId="77777777" w:rsidR="00046931" w:rsidRPr="001238B6" w:rsidRDefault="00046931" w:rsidP="00E16278">
            <w:pPr>
              <w:jc w:val="left"/>
              <w:rPr>
                <w:rFonts w:ascii="Arial" w:hAnsi="Arial" w:cs="Arial"/>
              </w:rPr>
            </w:pPr>
            <w:r w:rsidRPr="001238B6">
              <w:rPr>
                <w:rFonts w:ascii="Arial" w:hAnsi="Arial" w:cs="Arial"/>
              </w:rPr>
              <w:t>Name and Honours</w:t>
            </w:r>
          </w:p>
        </w:tc>
        <w:tc>
          <w:tcPr>
            <w:tcW w:w="6090" w:type="dxa"/>
            <w:tcBorders>
              <w:top w:val="single" w:sz="4" w:space="0" w:color="auto"/>
              <w:left w:val="single" w:sz="4" w:space="0" w:color="auto"/>
              <w:bottom w:val="single" w:sz="4" w:space="0" w:color="auto"/>
              <w:right w:val="single" w:sz="4" w:space="0" w:color="auto"/>
            </w:tcBorders>
          </w:tcPr>
          <w:p w14:paraId="2904E147" w14:textId="77777777" w:rsidR="00046931" w:rsidRPr="001238B6" w:rsidRDefault="00046931" w:rsidP="001238B6">
            <w:pPr>
              <w:rPr>
                <w:rFonts w:ascii="Arial" w:hAnsi="Arial" w:cs="Arial"/>
                <w:i/>
              </w:rPr>
            </w:pPr>
          </w:p>
        </w:tc>
        <w:tc>
          <w:tcPr>
            <w:tcW w:w="600" w:type="dxa"/>
            <w:tcBorders>
              <w:top w:val="single" w:sz="4" w:space="0" w:color="auto"/>
              <w:left w:val="single" w:sz="4" w:space="0" w:color="auto"/>
              <w:bottom w:val="single" w:sz="4" w:space="0" w:color="auto"/>
              <w:right w:val="single" w:sz="4" w:space="0" w:color="auto"/>
            </w:tcBorders>
            <w:hideMark/>
          </w:tcPr>
          <w:p w14:paraId="3B431911" w14:textId="77777777" w:rsidR="00046931" w:rsidRPr="001238B6" w:rsidRDefault="00046931" w:rsidP="001238B6">
            <w:pPr>
              <w:rPr>
                <w:rFonts w:ascii="Arial" w:hAnsi="Arial" w:cs="Arial"/>
                <w:i/>
              </w:rPr>
            </w:pPr>
            <w:r w:rsidRPr="001238B6">
              <w:rPr>
                <w:rFonts w:ascii="Arial" w:hAnsi="Arial" w:cs="Arial"/>
              </w:rPr>
              <w:t xml:space="preserve"> </w:t>
            </w:r>
          </w:p>
        </w:tc>
      </w:tr>
      <w:tr w:rsidR="00046931" w:rsidRPr="001238B6" w14:paraId="62CF1EE5" w14:textId="77777777" w:rsidTr="008E77F6">
        <w:tc>
          <w:tcPr>
            <w:tcW w:w="2790" w:type="dxa"/>
            <w:tcBorders>
              <w:top w:val="nil"/>
              <w:left w:val="nil"/>
              <w:bottom w:val="nil"/>
              <w:right w:val="nil"/>
            </w:tcBorders>
          </w:tcPr>
          <w:p w14:paraId="6D8BE10D" w14:textId="77777777" w:rsidR="00046931" w:rsidRPr="001238B6" w:rsidRDefault="00046931" w:rsidP="00E16278">
            <w:pPr>
              <w:jc w:val="left"/>
              <w:rPr>
                <w:rFonts w:ascii="Arial" w:hAnsi="Arial" w:cs="Arial"/>
              </w:rPr>
            </w:pPr>
          </w:p>
        </w:tc>
        <w:tc>
          <w:tcPr>
            <w:tcW w:w="6090" w:type="dxa"/>
            <w:tcBorders>
              <w:top w:val="single" w:sz="4" w:space="0" w:color="auto"/>
              <w:left w:val="nil"/>
              <w:bottom w:val="nil"/>
              <w:right w:val="nil"/>
            </w:tcBorders>
          </w:tcPr>
          <w:p w14:paraId="2A4595ED" w14:textId="77777777" w:rsidR="00046931" w:rsidRPr="001238B6" w:rsidRDefault="00046931" w:rsidP="001238B6">
            <w:pPr>
              <w:rPr>
                <w:rFonts w:ascii="Arial" w:hAnsi="Arial" w:cs="Arial"/>
                <w:b/>
                <w:noProof/>
              </w:rPr>
            </w:pPr>
          </w:p>
        </w:tc>
        <w:tc>
          <w:tcPr>
            <w:tcW w:w="600" w:type="dxa"/>
            <w:tcBorders>
              <w:top w:val="single" w:sz="4" w:space="0" w:color="auto"/>
              <w:left w:val="nil"/>
              <w:bottom w:val="nil"/>
              <w:right w:val="nil"/>
            </w:tcBorders>
            <w:hideMark/>
          </w:tcPr>
          <w:p w14:paraId="4A9575A5" w14:textId="77777777" w:rsidR="00046931" w:rsidRPr="001238B6" w:rsidRDefault="00046931" w:rsidP="001238B6">
            <w:pPr>
              <w:rPr>
                <w:rFonts w:ascii="Arial" w:hAnsi="Arial" w:cs="Arial"/>
                <w:b/>
              </w:rPr>
            </w:pPr>
            <w:r w:rsidRPr="001238B6">
              <w:rPr>
                <w:rFonts w:ascii="Arial" w:hAnsi="Arial" w:cs="Arial"/>
                <w:noProof/>
              </w:rPr>
              <mc:AlternateContent>
                <mc:Choice Requires="wps">
                  <w:drawing>
                    <wp:anchor distT="0" distB="0" distL="114300" distR="114300" simplePos="0" relativeHeight="251658245" behindDoc="0" locked="0" layoutInCell="1" allowOverlap="1" wp14:anchorId="5903DDB7" wp14:editId="045D9FF5">
                      <wp:simplePos x="0" y="0"/>
                      <wp:positionH relativeFrom="column">
                        <wp:posOffset>4217670</wp:posOffset>
                      </wp:positionH>
                      <wp:positionV relativeFrom="paragraph">
                        <wp:posOffset>4445</wp:posOffset>
                      </wp:positionV>
                      <wp:extent cx="457200" cy="285750"/>
                      <wp:effectExtent l="0" t="0" r="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5DF0EA" w14:textId="77777777" w:rsidR="00046931" w:rsidRDefault="00046931" w:rsidP="00046931">
                                  <w:pPr>
                                    <w:rPr>
                                      <w:rFonts w:ascii="Garamond" w:hAnsi="Garamond"/>
                                      <w:sz w:val="16"/>
                                      <w:szCs w:val="16"/>
                                    </w:rPr>
                                  </w:pPr>
                                  <w:r>
                                    <w:rPr>
                                      <w:rFonts w:ascii="Garamond" w:hAnsi="Garamond"/>
                                      <w:sz w:val="16"/>
                                      <w:szCs w:val="16"/>
                                    </w:rPr>
                                    <w:t>AL3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03DDB7" id="Text Box 26" o:spid="_x0000_s1028" type="#_x0000_t202" style="position:absolute;left:0;text-align:left;margin-left:332.1pt;margin-top:.35pt;width:36pt;height:22.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slc9AEAANADAAAOAAAAZHJzL2Uyb0RvYy54bWysU1Fv0zAQfkfiP1h+p2mrlo2o6TQ6FSEN&#10;hjT4AY7tJBaOz5zdJuPXc3a6rhpviDxYPp/93X3fd9ncjL1lR43BgKv4YjbnTDsJyri24j++799d&#10;cxaicEpYcLriTzrwm+3bN5vBl3oJHVilkRGIC+XgK97F6MuiCLLTvQgz8NpRsgHsRaQQ20KhGAi9&#10;t8VyPn9fDIDKI0gdAp3eTUm+zfhNo2V8aJqgI7MVp95iXjGvdVqL7UaULQrfGXlqQ/xDF70wjoqe&#10;oe5EFOyA5i+o3kiEAE2cSegLaBojdeZAbBbzV2weO+F15kLiBH+WKfw/WPn1+Oi/IYvjRxjJwEwi&#10;+HuQPwNzsOuEa/UtIgydFooKL5JkxeBDeXqapA5lSCD18AUUmSwOETLQ2GCfVCGejNDJgKez6HqM&#10;TNLhan1FRnImKbW8Xl+tsymFKJ8fewzxk4aepU3FkTzN4OJ4H2JqRpTPV1KtANaovbE2B9jWO4vs&#10;KMj/ff5y/6+uWZcuO0jPJsR0klkmYhPFONYjM4q6TBCJdA3qiWgjTGNFvwFtOsDfnA00UhUPvw4C&#10;NWf2syPpPixWqzSDOci0OcPLTH2ZEU4SVMUjZ9N2F6e5PXg0bUeVJrMc3JLcjclSvHR1ap/GJit0&#10;GvE0l5dxvvXyI27/AAAA//8DAFBLAwQUAAYACAAAACEAdIpnqtsAAAAHAQAADwAAAGRycy9kb3du&#10;cmV2LnhtbEyOwU7DMBBE70j8g7VIXBB1KKlN0zgVIIG4tvQDNsk2iYjtKHab9O9ZTvQ4mtGbl29n&#10;24szjaHzzsDTIgFBrvJ15xoDh++PxxcQIaKrsfeODFwowLa4vckxq/3kdnTex0YwxIUMDbQxDpmU&#10;oWrJYlj4gRx3Rz9ajBzHRtYjTgy3vVwmiZIWO8cPLQ703lL1sz9ZA8ev6WG1nsrPeNC7VL1hp0t/&#10;Meb+bn7dgIg0x/8x/OmzOhTsVPqTq4PoDSiVLnlqQIPgWj8rjqWBdKVBFrm89i9+AQAA//8DAFBL&#10;AQItABQABgAIAAAAIQC2gziS/gAAAOEBAAATAAAAAAAAAAAAAAAAAAAAAABbQ29udGVudF9UeXBl&#10;c10ueG1sUEsBAi0AFAAGAAgAAAAhADj9If/WAAAAlAEAAAsAAAAAAAAAAAAAAAAALwEAAF9yZWxz&#10;Ly5yZWxzUEsBAi0AFAAGAAgAAAAhAJgqyVz0AQAA0AMAAA4AAAAAAAAAAAAAAAAALgIAAGRycy9l&#10;Mm9Eb2MueG1sUEsBAi0AFAAGAAgAAAAhAHSKZ6rbAAAABwEAAA8AAAAAAAAAAAAAAAAATgQAAGRy&#10;cy9kb3ducmV2LnhtbFBLBQYAAAAABAAEAPMAAABWBQAAAAA=&#10;" stroked="f">
                      <v:textbox>
                        <w:txbxContent>
                          <w:p w14:paraId="4A5DF0EA" w14:textId="77777777" w:rsidR="00046931" w:rsidRDefault="00046931" w:rsidP="00046931">
                            <w:pPr>
                              <w:rPr>
                                <w:rFonts w:ascii="Garamond" w:hAnsi="Garamond"/>
                                <w:sz w:val="16"/>
                                <w:szCs w:val="16"/>
                              </w:rPr>
                            </w:pPr>
                            <w:r>
                              <w:rPr>
                                <w:rFonts w:ascii="Garamond" w:hAnsi="Garamond"/>
                                <w:sz w:val="16"/>
                                <w:szCs w:val="16"/>
                              </w:rPr>
                              <w:t>AL3</w:t>
                            </w:r>
                          </w:p>
                        </w:txbxContent>
                      </v:textbox>
                    </v:shape>
                  </w:pict>
                </mc:Fallback>
              </mc:AlternateContent>
            </w:r>
            <w:r w:rsidRPr="001238B6">
              <w:rPr>
                <w:rFonts w:ascii="Arial" w:hAnsi="Arial" w:cs="Arial"/>
                <w:b/>
              </w:rPr>
              <w:t xml:space="preserve">              </w:t>
            </w:r>
          </w:p>
        </w:tc>
      </w:tr>
      <w:tr w:rsidR="00046931" w:rsidRPr="001238B6" w14:paraId="589250CB" w14:textId="77777777" w:rsidTr="008E77F6">
        <w:trPr>
          <w:trHeight w:val="330"/>
        </w:trPr>
        <w:tc>
          <w:tcPr>
            <w:tcW w:w="2790" w:type="dxa"/>
            <w:tcBorders>
              <w:top w:val="nil"/>
              <w:left w:val="nil"/>
              <w:bottom w:val="nil"/>
              <w:right w:val="nil"/>
            </w:tcBorders>
            <w:hideMark/>
          </w:tcPr>
          <w:p w14:paraId="3EE11CDF" w14:textId="77777777" w:rsidR="00046931" w:rsidRPr="001238B6" w:rsidRDefault="00046931" w:rsidP="00E16278">
            <w:pPr>
              <w:jc w:val="left"/>
              <w:rPr>
                <w:rFonts w:ascii="Arial" w:hAnsi="Arial" w:cs="Arial"/>
              </w:rPr>
            </w:pPr>
            <w:r w:rsidRPr="001238B6">
              <w:rPr>
                <w:rFonts w:ascii="Arial" w:hAnsi="Arial" w:cs="Arial"/>
              </w:rPr>
              <w:t>Regiment or Corps</w:t>
            </w:r>
          </w:p>
        </w:tc>
        <w:tc>
          <w:tcPr>
            <w:tcW w:w="6090" w:type="dxa"/>
            <w:tcBorders>
              <w:top w:val="single" w:sz="4" w:space="0" w:color="auto"/>
              <w:left w:val="single" w:sz="4" w:space="0" w:color="auto"/>
              <w:bottom w:val="single" w:sz="4" w:space="0" w:color="auto"/>
              <w:right w:val="single" w:sz="4" w:space="0" w:color="auto"/>
            </w:tcBorders>
          </w:tcPr>
          <w:p w14:paraId="5D1D5D25" w14:textId="77777777" w:rsidR="00046931" w:rsidRPr="001238B6" w:rsidRDefault="00046931" w:rsidP="001238B6">
            <w:pPr>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4A8B2EE1" w14:textId="77777777" w:rsidR="00046931" w:rsidRPr="001238B6" w:rsidRDefault="00046931" w:rsidP="001238B6">
            <w:pPr>
              <w:rPr>
                <w:rFonts w:ascii="Arial" w:hAnsi="Arial" w:cs="Arial"/>
                <w:b/>
              </w:rPr>
            </w:pPr>
          </w:p>
        </w:tc>
      </w:tr>
      <w:tr w:rsidR="00046931" w:rsidRPr="001238B6" w14:paraId="1654D34D" w14:textId="77777777" w:rsidTr="008E77F6">
        <w:tc>
          <w:tcPr>
            <w:tcW w:w="2790" w:type="dxa"/>
            <w:tcBorders>
              <w:top w:val="nil"/>
              <w:left w:val="nil"/>
              <w:bottom w:val="nil"/>
              <w:right w:val="nil"/>
            </w:tcBorders>
          </w:tcPr>
          <w:p w14:paraId="00325A89" w14:textId="77777777" w:rsidR="00046931" w:rsidRPr="001238B6" w:rsidRDefault="00046931" w:rsidP="00E16278">
            <w:pPr>
              <w:jc w:val="left"/>
              <w:rPr>
                <w:rFonts w:ascii="Arial" w:hAnsi="Arial" w:cs="Arial"/>
              </w:rPr>
            </w:pPr>
          </w:p>
        </w:tc>
        <w:tc>
          <w:tcPr>
            <w:tcW w:w="6090" w:type="dxa"/>
            <w:tcBorders>
              <w:top w:val="nil"/>
              <w:left w:val="nil"/>
              <w:bottom w:val="nil"/>
              <w:right w:val="nil"/>
            </w:tcBorders>
          </w:tcPr>
          <w:p w14:paraId="26C7E4A1" w14:textId="77777777" w:rsidR="00046931" w:rsidRPr="001238B6" w:rsidRDefault="00046931" w:rsidP="001238B6">
            <w:pPr>
              <w:rPr>
                <w:rFonts w:ascii="Arial" w:hAnsi="Arial" w:cs="Arial"/>
                <w:b/>
              </w:rPr>
            </w:pPr>
          </w:p>
        </w:tc>
        <w:tc>
          <w:tcPr>
            <w:tcW w:w="600" w:type="dxa"/>
            <w:tcBorders>
              <w:top w:val="nil"/>
              <w:left w:val="nil"/>
              <w:bottom w:val="nil"/>
              <w:right w:val="nil"/>
            </w:tcBorders>
          </w:tcPr>
          <w:p w14:paraId="5D9ACA6E" w14:textId="77777777" w:rsidR="00046931" w:rsidRPr="001238B6" w:rsidRDefault="00046931" w:rsidP="001238B6">
            <w:pPr>
              <w:rPr>
                <w:rFonts w:ascii="Arial" w:hAnsi="Arial" w:cs="Arial"/>
                <w:b/>
              </w:rPr>
            </w:pPr>
          </w:p>
        </w:tc>
      </w:tr>
      <w:tr w:rsidR="00046931" w:rsidRPr="001238B6" w14:paraId="0A26987C" w14:textId="77777777" w:rsidTr="008E77F6">
        <w:trPr>
          <w:trHeight w:val="364"/>
        </w:trPr>
        <w:tc>
          <w:tcPr>
            <w:tcW w:w="2790" w:type="dxa"/>
            <w:tcBorders>
              <w:top w:val="nil"/>
              <w:left w:val="nil"/>
              <w:bottom w:val="nil"/>
              <w:right w:val="nil"/>
            </w:tcBorders>
            <w:hideMark/>
          </w:tcPr>
          <w:p w14:paraId="4F3AF5AE" w14:textId="77777777" w:rsidR="00046931" w:rsidRPr="001238B6" w:rsidRDefault="00046931" w:rsidP="00E16278">
            <w:pPr>
              <w:jc w:val="left"/>
              <w:rPr>
                <w:rFonts w:ascii="Arial" w:hAnsi="Arial" w:cs="Arial"/>
              </w:rPr>
            </w:pPr>
            <w:r w:rsidRPr="001238B6">
              <w:rPr>
                <w:rFonts w:ascii="Arial" w:hAnsi="Arial" w:cs="Arial"/>
              </w:rPr>
              <w:t>Date of Death and Age</w:t>
            </w:r>
          </w:p>
        </w:tc>
        <w:tc>
          <w:tcPr>
            <w:tcW w:w="6090" w:type="dxa"/>
            <w:tcBorders>
              <w:top w:val="single" w:sz="4" w:space="0" w:color="auto"/>
              <w:left w:val="single" w:sz="4" w:space="0" w:color="auto"/>
              <w:bottom w:val="single" w:sz="4" w:space="0" w:color="auto"/>
              <w:right w:val="single" w:sz="4" w:space="0" w:color="auto"/>
            </w:tcBorders>
          </w:tcPr>
          <w:p w14:paraId="23F003B5" w14:textId="77777777" w:rsidR="00046931" w:rsidRPr="001238B6" w:rsidRDefault="00046931" w:rsidP="001238B6">
            <w:pPr>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49CAF505" w14:textId="77777777" w:rsidR="00046931" w:rsidRPr="001238B6" w:rsidRDefault="00046931" w:rsidP="001238B6">
            <w:pPr>
              <w:rPr>
                <w:rFonts w:ascii="Arial" w:hAnsi="Arial" w:cs="Arial"/>
                <w:b/>
              </w:rPr>
            </w:pPr>
          </w:p>
        </w:tc>
      </w:tr>
      <w:tr w:rsidR="00046931" w:rsidRPr="001238B6" w14:paraId="1AD9C43B" w14:textId="77777777" w:rsidTr="008E77F6">
        <w:tc>
          <w:tcPr>
            <w:tcW w:w="2790" w:type="dxa"/>
            <w:tcBorders>
              <w:top w:val="nil"/>
              <w:left w:val="nil"/>
              <w:bottom w:val="nil"/>
              <w:right w:val="nil"/>
            </w:tcBorders>
          </w:tcPr>
          <w:p w14:paraId="05B49475" w14:textId="77777777" w:rsidR="00046931" w:rsidRPr="001238B6" w:rsidRDefault="00046931" w:rsidP="00E16278">
            <w:pPr>
              <w:jc w:val="left"/>
              <w:rPr>
                <w:rFonts w:ascii="Arial" w:hAnsi="Arial" w:cs="Arial"/>
              </w:rPr>
            </w:pPr>
          </w:p>
        </w:tc>
        <w:tc>
          <w:tcPr>
            <w:tcW w:w="6090" w:type="dxa"/>
            <w:tcBorders>
              <w:top w:val="nil"/>
              <w:left w:val="nil"/>
              <w:bottom w:val="nil"/>
              <w:right w:val="nil"/>
            </w:tcBorders>
          </w:tcPr>
          <w:p w14:paraId="7BB003F3" w14:textId="77777777" w:rsidR="00046931" w:rsidRPr="001238B6" w:rsidRDefault="00046931" w:rsidP="001238B6">
            <w:pPr>
              <w:rPr>
                <w:rFonts w:ascii="Arial" w:hAnsi="Arial" w:cs="Arial"/>
                <w:b/>
              </w:rPr>
            </w:pPr>
          </w:p>
        </w:tc>
        <w:tc>
          <w:tcPr>
            <w:tcW w:w="600" w:type="dxa"/>
            <w:tcBorders>
              <w:top w:val="nil"/>
              <w:left w:val="nil"/>
              <w:bottom w:val="nil"/>
              <w:right w:val="nil"/>
            </w:tcBorders>
          </w:tcPr>
          <w:p w14:paraId="2A946B01" w14:textId="77777777" w:rsidR="00046931" w:rsidRPr="001238B6" w:rsidRDefault="00046931" w:rsidP="001238B6">
            <w:pPr>
              <w:rPr>
                <w:rFonts w:ascii="Arial" w:hAnsi="Arial" w:cs="Arial"/>
                <w:b/>
              </w:rPr>
            </w:pPr>
          </w:p>
        </w:tc>
      </w:tr>
      <w:tr w:rsidR="00046931" w:rsidRPr="001238B6" w14:paraId="43529750" w14:textId="77777777" w:rsidTr="008E77F6">
        <w:tc>
          <w:tcPr>
            <w:tcW w:w="2790" w:type="dxa"/>
            <w:tcBorders>
              <w:top w:val="nil"/>
              <w:left w:val="nil"/>
              <w:bottom w:val="nil"/>
              <w:right w:val="nil"/>
            </w:tcBorders>
            <w:hideMark/>
          </w:tcPr>
          <w:p w14:paraId="2F49CE1F" w14:textId="77777777" w:rsidR="00046931" w:rsidRPr="001238B6" w:rsidRDefault="00046931" w:rsidP="00E16278">
            <w:pPr>
              <w:jc w:val="left"/>
              <w:rPr>
                <w:rFonts w:ascii="Arial" w:hAnsi="Arial" w:cs="Arial"/>
              </w:rPr>
            </w:pPr>
            <w:r w:rsidRPr="001238B6">
              <w:rPr>
                <w:rFonts w:ascii="Arial" w:hAnsi="Arial" w:cs="Arial"/>
              </w:rPr>
              <w:t>Religious Emblem</w:t>
            </w:r>
          </w:p>
        </w:tc>
        <w:tc>
          <w:tcPr>
            <w:tcW w:w="6090" w:type="dxa"/>
            <w:tcBorders>
              <w:top w:val="single" w:sz="4" w:space="0" w:color="auto"/>
              <w:left w:val="single" w:sz="4" w:space="0" w:color="auto"/>
              <w:bottom w:val="single" w:sz="4" w:space="0" w:color="auto"/>
              <w:right w:val="single" w:sz="4" w:space="0" w:color="auto"/>
            </w:tcBorders>
          </w:tcPr>
          <w:p w14:paraId="3D754810" w14:textId="77777777" w:rsidR="00046931" w:rsidRPr="001238B6" w:rsidRDefault="00046931" w:rsidP="001238B6">
            <w:pPr>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575A6E9E" w14:textId="77777777" w:rsidR="00046931" w:rsidRPr="001238B6" w:rsidRDefault="00046931" w:rsidP="001238B6">
            <w:pPr>
              <w:rPr>
                <w:rFonts w:ascii="Arial" w:hAnsi="Arial" w:cs="Arial"/>
                <w:b/>
              </w:rPr>
            </w:pPr>
          </w:p>
        </w:tc>
      </w:tr>
      <w:tr w:rsidR="00046931" w:rsidRPr="001238B6" w14:paraId="47D4DCE9" w14:textId="77777777" w:rsidTr="008E77F6">
        <w:tc>
          <w:tcPr>
            <w:tcW w:w="2790" w:type="dxa"/>
            <w:tcBorders>
              <w:top w:val="nil"/>
              <w:left w:val="nil"/>
              <w:bottom w:val="nil"/>
              <w:right w:val="nil"/>
            </w:tcBorders>
          </w:tcPr>
          <w:p w14:paraId="5283B1D3" w14:textId="77777777" w:rsidR="00046931" w:rsidRPr="001238B6" w:rsidRDefault="00046931" w:rsidP="00E16278">
            <w:pPr>
              <w:jc w:val="left"/>
              <w:rPr>
                <w:rFonts w:ascii="Arial" w:hAnsi="Arial" w:cs="Arial"/>
              </w:rPr>
            </w:pPr>
          </w:p>
        </w:tc>
        <w:tc>
          <w:tcPr>
            <w:tcW w:w="6090" w:type="dxa"/>
            <w:tcBorders>
              <w:top w:val="nil"/>
              <w:left w:val="nil"/>
              <w:bottom w:val="nil"/>
              <w:right w:val="nil"/>
            </w:tcBorders>
          </w:tcPr>
          <w:p w14:paraId="2149DCB9" w14:textId="77777777" w:rsidR="00046931" w:rsidRPr="001238B6" w:rsidRDefault="00046931" w:rsidP="001238B6">
            <w:pPr>
              <w:rPr>
                <w:rFonts w:ascii="Arial" w:hAnsi="Arial" w:cs="Arial"/>
                <w:b/>
              </w:rPr>
            </w:pPr>
          </w:p>
        </w:tc>
        <w:tc>
          <w:tcPr>
            <w:tcW w:w="600" w:type="dxa"/>
            <w:tcBorders>
              <w:top w:val="nil"/>
              <w:left w:val="nil"/>
              <w:bottom w:val="nil"/>
              <w:right w:val="nil"/>
            </w:tcBorders>
          </w:tcPr>
          <w:p w14:paraId="29A55C5B" w14:textId="77777777" w:rsidR="00046931" w:rsidRPr="001238B6" w:rsidRDefault="00046931" w:rsidP="001238B6">
            <w:pPr>
              <w:rPr>
                <w:rFonts w:ascii="Arial" w:hAnsi="Arial" w:cs="Arial"/>
                <w:b/>
              </w:rPr>
            </w:pPr>
          </w:p>
        </w:tc>
      </w:tr>
      <w:tr w:rsidR="00046931" w:rsidRPr="001238B6" w14:paraId="517A2E93" w14:textId="77777777" w:rsidTr="008E77F6">
        <w:tc>
          <w:tcPr>
            <w:tcW w:w="2790" w:type="dxa"/>
            <w:tcBorders>
              <w:top w:val="nil"/>
              <w:left w:val="nil"/>
              <w:bottom w:val="nil"/>
              <w:right w:val="nil"/>
            </w:tcBorders>
            <w:hideMark/>
          </w:tcPr>
          <w:p w14:paraId="4C2BA5EB" w14:textId="77777777" w:rsidR="00046931" w:rsidRPr="001238B6" w:rsidRDefault="00046931" w:rsidP="00E16278">
            <w:pPr>
              <w:jc w:val="left"/>
              <w:rPr>
                <w:rFonts w:ascii="Arial" w:hAnsi="Arial" w:cs="Arial"/>
              </w:rPr>
            </w:pPr>
            <w:r w:rsidRPr="001238B6">
              <w:rPr>
                <w:rFonts w:ascii="Arial" w:hAnsi="Arial" w:cs="Arial"/>
              </w:rPr>
              <w:t>Next of Kin’s Inscription</w:t>
            </w:r>
          </w:p>
          <w:p w14:paraId="418908F4" w14:textId="77777777" w:rsidR="00046931" w:rsidRPr="001238B6" w:rsidRDefault="00046931" w:rsidP="00E16278">
            <w:pPr>
              <w:jc w:val="left"/>
              <w:rPr>
                <w:rFonts w:ascii="Arial" w:hAnsi="Arial" w:cs="Arial"/>
              </w:rPr>
            </w:pPr>
            <w:r w:rsidRPr="001238B6">
              <w:rPr>
                <w:rFonts w:ascii="Arial" w:hAnsi="Arial" w:cs="Arial"/>
              </w:rPr>
              <w:t>(Max 4 Lines of up to 28 letters and spaces per line)</w:t>
            </w:r>
          </w:p>
        </w:tc>
        <w:tc>
          <w:tcPr>
            <w:tcW w:w="6090" w:type="dxa"/>
            <w:tcBorders>
              <w:top w:val="single" w:sz="4" w:space="0" w:color="auto"/>
              <w:left w:val="single" w:sz="4" w:space="0" w:color="auto"/>
              <w:bottom w:val="single" w:sz="4" w:space="0" w:color="auto"/>
              <w:right w:val="single" w:sz="4" w:space="0" w:color="auto"/>
            </w:tcBorders>
          </w:tcPr>
          <w:p w14:paraId="412957A6" w14:textId="77777777" w:rsidR="00046931" w:rsidRPr="001238B6" w:rsidRDefault="00046931" w:rsidP="001238B6">
            <w:pPr>
              <w:rPr>
                <w:rFonts w:ascii="Arial" w:hAnsi="Arial" w:cs="Arial"/>
                <w:b/>
              </w:rPr>
            </w:pPr>
          </w:p>
          <w:p w14:paraId="6A14616E" w14:textId="77777777" w:rsidR="00046931" w:rsidRPr="001238B6" w:rsidRDefault="00046931" w:rsidP="001238B6">
            <w:pPr>
              <w:rPr>
                <w:rFonts w:ascii="Arial" w:hAnsi="Arial" w:cs="Arial"/>
                <w:b/>
              </w:rPr>
            </w:pPr>
          </w:p>
          <w:p w14:paraId="2AEAA8E8" w14:textId="77777777" w:rsidR="00046931" w:rsidRPr="001238B6" w:rsidRDefault="00046931" w:rsidP="001238B6">
            <w:pPr>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075E8DFF" w14:textId="77777777" w:rsidR="00046931" w:rsidRPr="001238B6" w:rsidRDefault="00046931" w:rsidP="001238B6">
            <w:pPr>
              <w:rPr>
                <w:rFonts w:ascii="Arial" w:hAnsi="Arial" w:cs="Arial"/>
                <w:b/>
              </w:rPr>
            </w:pPr>
          </w:p>
        </w:tc>
      </w:tr>
    </w:tbl>
    <w:p w14:paraId="1455D0CD" w14:textId="77777777" w:rsidR="00E16278" w:rsidRPr="00E16278" w:rsidRDefault="00046931" w:rsidP="001238B6">
      <w:pPr>
        <w:rPr>
          <w:rFonts w:ascii="Arial" w:hAnsi="Arial" w:cs="Arial"/>
          <w:sz w:val="18"/>
          <w:szCs w:val="18"/>
        </w:rPr>
      </w:pPr>
      <w:r w:rsidRPr="00E16278">
        <w:rPr>
          <w:rFonts w:ascii="Arial" w:hAnsi="Arial" w:cs="Arial"/>
          <w:noProof/>
          <w:sz w:val="18"/>
          <w:szCs w:val="18"/>
        </w:rPr>
        <mc:AlternateContent>
          <mc:Choice Requires="wps">
            <w:drawing>
              <wp:anchor distT="0" distB="0" distL="114300" distR="114300" simplePos="0" relativeHeight="251658242" behindDoc="0" locked="0" layoutInCell="1" allowOverlap="1" wp14:anchorId="16CE31C1" wp14:editId="7F5771FB">
                <wp:simplePos x="0" y="0"/>
                <wp:positionH relativeFrom="column">
                  <wp:posOffset>5600700</wp:posOffset>
                </wp:positionH>
                <wp:positionV relativeFrom="paragraph">
                  <wp:posOffset>76200</wp:posOffset>
                </wp:positionV>
                <wp:extent cx="457200" cy="228600"/>
                <wp:effectExtent l="0" t="0" r="0" b="0"/>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28600"/>
                        </a:xfrm>
                        <a:prstGeom prst="rect">
                          <a:avLst/>
                        </a:prstGeom>
                        <a:solidFill>
                          <a:srgbClr val="FFFFFF"/>
                        </a:solidFill>
                        <a:ln w="9525">
                          <a:solidFill>
                            <a:srgbClr val="000000"/>
                          </a:solidFill>
                          <a:miter lim="800000"/>
                          <a:headEnd/>
                          <a:tailEnd/>
                        </a:ln>
                      </wps:spPr>
                      <wps:txbx>
                        <w:txbxContent>
                          <w:p w14:paraId="683CB1BE" w14:textId="77777777" w:rsidR="00046931" w:rsidRDefault="00046931" w:rsidP="00046931">
                            <w:pPr>
                              <w:rPr>
                                <w:rFonts w:cs="Arial"/>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CE31C1" id="Rectangle 25" o:spid="_x0000_s1029" style="position:absolute;left:0;text-align:left;margin-left:441pt;margin-top:6pt;width:36pt;height:18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m84EQIAACcEAAAOAAAAZHJzL2Uyb0RvYy54bWysU81u2zAMvg/YOwi6L06ypEuNOEWRLsOA&#10;7gfo+gCyLNvCZFGjlNjZ04+S0zRbdxqmg0CK1EfyI7m+GTrDDgq9Blvw2WTKmbISKm2bgj9+271Z&#10;ceaDsJUwYFXBj8rzm83rV+ve5WoOLZhKISMQ6/PeFbwNweVZ5mWrOuEn4JQlYw3YiUAqNlmFoif0&#10;zmTz6fQq6wErhyCV9/R6Nxr5JuHXtZLhS117FZgpOOUW0o3pLuOdbdYib1C4VstTGuIfsuiEthT0&#10;DHUngmB71C+gOi0RPNRhIqHLoK61VKkGqmY2/aOah1Y4lWohcrw70+T/H6z8fHhwXzGm7t09yO+e&#10;Wdi2wjbqFhH6VomKws0iUVnvfH7+EBVPX1nZf4KKWiv2ARIHQ41dBKTq2JCoPp6pVkNgkh4Xy3fU&#10;Ps4kmebz1RXJMYLInz479OGDgo5FoeBInUzg4nDvw+j65JKSB6OrnTYmKdiUW4PsIKjru3RO6P7S&#10;zVjWF/x6OV8m5N9s/hJims7fIDodaHyN7gq+OjuJPLL23lZpuILQZpSpOmNPNEbm4pD6PAzlwHRV&#10;8LcxQHwpoToSrwjjtNJ2kdAC/uSsp0ktuP+xF6g4Mx8t9eZ6tljE0U5K4pUzvLSUlxZhJUEVPHA2&#10;itswrsPeoW5aijRLbFi4pX7WOnH9nNUpfZrG1K3T5sRxv9ST1/N+b34BAAD//wMAUEsDBBQABgAI&#10;AAAAIQAWssDR3gAAAAkBAAAPAAAAZHJzL2Rvd25yZXYueG1sTI9BT8MwDIXvSPyHyEjcWEIZqOua&#10;Tgg0JI5bd+HmNl5baJKqSbfCr8c7wcm23tPz9/LNbHtxojF03mm4XygQ5GpvOtdoOJTbuxREiOgM&#10;9t6Rhm8KsCmur3LMjD+7HZ32sREc4kKGGtoYh0zKULdkMSz8QI61ox8tRj7HRpoRzxxue5ko9SQt&#10;do4/tDjQS0v1136yGqouOeDPrnxTdrV9iO9z+Tl9vGp9ezM/r0FEmuOfGS74jA4FM1V+ciaIXkOa&#10;JtwlsnCZbFg9LnmpNCxTBbLI5f8GxS8AAAD//wMAUEsBAi0AFAAGAAgAAAAhALaDOJL+AAAA4QEA&#10;ABMAAAAAAAAAAAAAAAAAAAAAAFtDb250ZW50X1R5cGVzXS54bWxQSwECLQAUAAYACAAAACEAOP0h&#10;/9YAAACUAQAACwAAAAAAAAAAAAAAAAAvAQAAX3JlbHMvLnJlbHNQSwECLQAUAAYACAAAACEAFmpv&#10;OBECAAAnBAAADgAAAAAAAAAAAAAAAAAuAgAAZHJzL2Uyb0RvYy54bWxQSwECLQAUAAYACAAAACEA&#10;FrLA0d4AAAAJAQAADwAAAAAAAAAAAAAAAABrBAAAZHJzL2Rvd25yZXYueG1sUEsFBgAAAAAEAAQA&#10;8wAAAHYFAAAAAA==&#10;">
                <v:textbox>
                  <w:txbxContent>
                    <w:p w14:paraId="683CB1BE" w14:textId="77777777" w:rsidR="00046931" w:rsidRDefault="00046931" w:rsidP="00046931">
                      <w:pPr>
                        <w:rPr>
                          <w:rFonts w:cs="Arial"/>
                          <w:b/>
                          <w:sz w:val="24"/>
                          <w:szCs w:val="24"/>
                        </w:rPr>
                      </w:pPr>
                    </w:p>
                  </w:txbxContent>
                </v:textbox>
              </v:rect>
            </w:pict>
          </mc:Fallback>
        </mc:AlternateContent>
      </w:r>
      <w:r w:rsidRPr="00E16278">
        <w:rPr>
          <w:rFonts w:ascii="Arial" w:hAnsi="Arial" w:cs="Arial"/>
          <w:sz w:val="18"/>
          <w:szCs w:val="18"/>
        </w:rPr>
        <w:tab/>
      </w:r>
    </w:p>
    <w:p w14:paraId="5759AD6B" w14:textId="400ED6DE" w:rsidR="00046931" w:rsidRPr="001238B6" w:rsidRDefault="00046931" w:rsidP="001238B6">
      <w:pPr>
        <w:rPr>
          <w:rFonts w:ascii="Arial" w:hAnsi="Arial" w:cs="Arial"/>
        </w:rPr>
      </w:pPr>
      <w:r w:rsidRPr="001238B6">
        <w:rPr>
          <w:rFonts w:ascii="Arial" w:hAnsi="Arial" w:cs="Arial"/>
        </w:rPr>
        <w:t xml:space="preserve">Total Number of Characters:        </w:t>
      </w:r>
    </w:p>
    <w:p w14:paraId="5D4693E3" w14:textId="77777777" w:rsidR="00E16278" w:rsidRDefault="00E16278" w:rsidP="00E16278">
      <w:pPr>
        <w:jc w:val="left"/>
        <w:rPr>
          <w:rFonts w:ascii="Arial" w:hAnsi="Arial" w:cs="Arial"/>
        </w:rPr>
      </w:pPr>
    </w:p>
    <w:p w14:paraId="265ED0EB" w14:textId="04481B29" w:rsidR="00046931" w:rsidRPr="001238B6" w:rsidRDefault="00046931" w:rsidP="00E16278">
      <w:pPr>
        <w:jc w:val="left"/>
        <w:rPr>
          <w:rFonts w:ascii="Arial" w:hAnsi="Arial" w:cs="Arial"/>
          <w:i/>
        </w:rPr>
      </w:pPr>
      <w:r w:rsidRPr="001238B6">
        <w:rPr>
          <w:rFonts w:ascii="Arial" w:hAnsi="Arial" w:cs="Arial"/>
        </w:rPr>
        <w:t xml:space="preserve">Fixing Requirements:  </w:t>
      </w:r>
      <w:r w:rsidRPr="001238B6">
        <w:rPr>
          <w:rFonts w:ascii="Arial" w:hAnsi="Arial" w:cs="Arial"/>
          <w:i/>
        </w:rPr>
        <w:t>Concrete Shoe Foundation/ Matching Base (unless otherwise specified by Authority) with Dowels/ Independent Foundation and Matching Base (unless otherwise specified by Authority) with Dowels and Ground Anchor (and sub-base/ bearer if required) (fixing method to be confirmed by contactor with the local cemetery/churchyard authority)</w:t>
      </w:r>
    </w:p>
    <w:p w14:paraId="1E818231" w14:textId="77777777" w:rsidR="00046931" w:rsidRPr="001238B6" w:rsidRDefault="00046931" w:rsidP="001238B6">
      <w:pPr>
        <w:rPr>
          <w:rFonts w:ascii="Arial" w:hAnsi="Arial" w:cs="Arial"/>
        </w:rPr>
      </w:pPr>
      <w:r w:rsidRPr="001238B6">
        <w:rPr>
          <w:rFonts w:ascii="Arial" w:hAnsi="Arial" w:cs="Arial"/>
        </w:rPr>
        <w:t>To be Manufactured By:</w:t>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t>To be fixed by/but not before:</w:t>
      </w:r>
      <w:r w:rsidRPr="001238B6">
        <w:rPr>
          <w:rFonts w:ascii="Arial" w:hAnsi="Arial" w:cs="Arial"/>
        </w:rPr>
        <w:tab/>
      </w:r>
    </w:p>
    <w:p w14:paraId="696C5BD4" w14:textId="77777777" w:rsidR="00046931" w:rsidRPr="001238B6" w:rsidRDefault="00046931" w:rsidP="001238B6">
      <w:pPr>
        <w:rPr>
          <w:rFonts w:ascii="Arial" w:hAnsi="Arial" w:cs="Arial"/>
        </w:rPr>
      </w:pPr>
    </w:p>
    <w:p w14:paraId="7D0BBF89" w14:textId="77777777" w:rsidR="00046931" w:rsidRPr="001238B6" w:rsidRDefault="00046931" w:rsidP="001238B6">
      <w:pPr>
        <w:rPr>
          <w:rFonts w:ascii="Arial" w:hAnsi="Arial" w:cs="Arial"/>
          <w:b/>
        </w:rPr>
      </w:pPr>
      <w:r w:rsidRPr="001238B6">
        <w:rPr>
          <w:rFonts w:ascii="Arial" w:hAnsi="Arial" w:cs="Arial"/>
        </w:rPr>
        <w:t>Church/Cemetery details:</w:t>
      </w:r>
    </w:p>
    <w:p w14:paraId="46BFDDB6" w14:textId="77777777" w:rsidR="00046931" w:rsidRPr="001238B6" w:rsidRDefault="00046931" w:rsidP="001238B6">
      <w:pPr>
        <w:rPr>
          <w:rFonts w:ascii="Arial" w:hAnsi="Arial" w:cs="Arial"/>
          <w:b/>
        </w:rPr>
      </w:pPr>
    </w:p>
    <w:p w14:paraId="49A95B2B" w14:textId="77777777" w:rsidR="00046931" w:rsidRPr="001238B6" w:rsidRDefault="00046931" w:rsidP="001238B6">
      <w:pPr>
        <w:rPr>
          <w:rFonts w:ascii="Arial" w:hAnsi="Arial" w:cs="Arial"/>
          <w:b/>
        </w:rPr>
      </w:pPr>
      <w:r w:rsidRPr="001238B6">
        <w:rPr>
          <w:rFonts w:ascii="Arial" w:hAnsi="Arial" w:cs="Arial"/>
        </w:rPr>
        <w:t>Grave Details</w:t>
      </w:r>
      <w:r w:rsidRPr="001238B6">
        <w:rPr>
          <w:rFonts w:ascii="Arial" w:hAnsi="Arial" w:cs="Arial"/>
          <w:b/>
        </w:rPr>
        <w:t xml:space="preserve">:   </w:t>
      </w:r>
    </w:p>
    <w:p w14:paraId="011B687A" w14:textId="77777777" w:rsidR="00046931" w:rsidRPr="001238B6" w:rsidRDefault="00046931" w:rsidP="001238B6">
      <w:pPr>
        <w:rPr>
          <w:rFonts w:ascii="Arial" w:hAnsi="Arial" w:cs="Arial"/>
          <w:b/>
        </w:rPr>
      </w:pPr>
    </w:p>
    <w:p w14:paraId="1383BA5C" w14:textId="77777777" w:rsidR="00046931" w:rsidRPr="001238B6" w:rsidRDefault="00046931" w:rsidP="001238B6">
      <w:pPr>
        <w:rPr>
          <w:rFonts w:ascii="Arial" w:hAnsi="Arial" w:cs="Arial"/>
        </w:rPr>
      </w:pPr>
      <w:r w:rsidRPr="001238B6">
        <w:rPr>
          <w:rFonts w:ascii="Arial" w:hAnsi="Arial" w:cs="Arial"/>
        </w:rPr>
        <w:t>Contact at Church/Cemetery:</w:t>
      </w:r>
    </w:p>
    <w:p w14:paraId="3F910B14" w14:textId="77777777" w:rsidR="00046931" w:rsidRPr="001238B6" w:rsidRDefault="00046931" w:rsidP="001238B6">
      <w:pPr>
        <w:rPr>
          <w:rFonts w:ascii="Arial" w:hAnsi="Arial" w:cs="Arial"/>
        </w:rPr>
      </w:pPr>
    </w:p>
    <w:p w14:paraId="3A62D153" w14:textId="77777777" w:rsidR="00046931" w:rsidRPr="001238B6" w:rsidRDefault="00046931" w:rsidP="001238B6">
      <w:pPr>
        <w:rPr>
          <w:rFonts w:ascii="Arial" w:hAnsi="Arial" w:cs="Arial"/>
          <w:b/>
        </w:rPr>
      </w:pPr>
      <w:r w:rsidRPr="001238B6">
        <w:rPr>
          <w:rFonts w:ascii="Arial" w:hAnsi="Arial" w:cs="Arial"/>
        </w:rPr>
        <w:t>Details of Funeral Director</w:t>
      </w:r>
      <w:r w:rsidRPr="001238B6">
        <w:rPr>
          <w:rFonts w:ascii="Arial" w:hAnsi="Arial" w:cs="Arial"/>
          <w:b/>
        </w:rPr>
        <w:t xml:space="preserve">:   </w:t>
      </w:r>
    </w:p>
    <w:p w14:paraId="7C053138" w14:textId="77777777" w:rsidR="00046931" w:rsidRPr="001238B6" w:rsidRDefault="00046931" w:rsidP="001238B6">
      <w:pPr>
        <w:rPr>
          <w:rFonts w:ascii="Arial" w:hAnsi="Arial" w:cs="Arial"/>
          <w:b/>
        </w:rPr>
      </w:pPr>
    </w:p>
    <w:p w14:paraId="6E3E29E7" w14:textId="77777777" w:rsidR="00046931" w:rsidRPr="001238B6" w:rsidRDefault="00046931" w:rsidP="001238B6">
      <w:pPr>
        <w:rPr>
          <w:rFonts w:ascii="Arial" w:hAnsi="Arial" w:cs="Arial"/>
        </w:rPr>
      </w:pPr>
      <w:r w:rsidRPr="001238B6">
        <w:rPr>
          <w:rFonts w:ascii="Arial" w:hAnsi="Arial" w:cs="Arial"/>
        </w:rPr>
        <w:t xml:space="preserve">Special Instructions: </w:t>
      </w:r>
    </w:p>
    <w:p w14:paraId="61DA66CC" w14:textId="77777777" w:rsidR="00046931" w:rsidRPr="001238B6" w:rsidRDefault="00046931" w:rsidP="00E16278">
      <w:pPr>
        <w:jc w:val="center"/>
        <w:rPr>
          <w:rFonts w:ascii="Arial" w:hAnsi="Arial" w:cs="Arial"/>
          <w:b/>
        </w:rPr>
      </w:pPr>
      <w:r w:rsidRPr="001238B6">
        <w:rPr>
          <w:rFonts w:ascii="Arial" w:hAnsi="Arial" w:cs="Arial"/>
        </w:rPr>
        <w:br w:type="page"/>
      </w:r>
      <w:r w:rsidRPr="001238B6">
        <w:rPr>
          <w:rFonts w:ascii="Arial" w:hAnsi="Arial" w:cs="Arial"/>
          <w:b/>
        </w:rPr>
        <w:lastRenderedPageBreak/>
        <w:t xml:space="preserve">TASKING ORDER NUMBER – </w:t>
      </w:r>
      <w:r w:rsidRPr="001238B6">
        <w:rPr>
          <w:rFonts w:ascii="Arial" w:hAnsi="Arial" w:cs="Arial"/>
          <w:b/>
          <w:bCs/>
        </w:rPr>
        <w:t>70</w:t>
      </w:r>
      <w:r w:rsidRPr="001238B6">
        <w:rPr>
          <w:rFonts w:ascii="Arial" w:hAnsi="Arial" w:cs="Arial"/>
          <w:b/>
        </w:rPr>
        <w:t>5616451/NN</w:t>
      </w:r>
    </w:p>
    <w:p w14:paraId="12A67EE6" w14:textId="77777777" w:rsidR="00046931" w:rsidRPr="001238B6" w:rsidRDefault="00046931" w:rsidP="00E16278">
      <w:pPr>
        <w:jc w:val="center"/>
        <w:rPr>
          <w:rFonts w:ascii="Arial" w:hAnsi="Arial" w:cs="Arial"/>
        </w:rPr>
      </w:pPr>
    </w:p>
    <w:p w14:paraId="185EE86B" w14:textId="77777777" w:rsidR="00046931" w:rsidRPr="00E16278" w:rsidRDefault="00046931" w:rsidP="00E16278">
      <w:pPr>
        <w:jc w:val="center"/>
        <w:rPr>
          <w:rFonts w:ascii="Arial" w:hAnsi="Arial" w:cs="Arial"/>
          <w:b/>
          <w:bCs/>
        </w:rPr>
      </w:pPr>
      <w:r w:rsidRPr="00E16278">
        <w:rPr>
          <w:rFonts w:ascii="Arial" w:hAnsi="Arial" w:cs="Arial"/>
          <w:b/>
          <w:bCs/>
        </w:rPr>
        <w:t xml:space="preserve">FOR THE PROVISION OF A PORTLAND STONE OR KARIN GRANITE </w:t>
      </w:r>
      <w:r w:rsidRPr="00E16278">
        <w:rPr>
          <w:rFonts w:ascii="Arial" w:hAnsi="Arial" w:cs="Arial"/>
          <w:b/>
          <w:bCs/>
          <w:caps/>
        </w:rPr>
        <w:t>(DELETE aS APPROPRIATE)</w:t>
      </w:r>
    </w:p>
    <w:p w14:paraId="0C070074" w14:textId="77777777" w:rsidR="00046931" w:rsidRPr="001238B6" w:rsidRDefault="00046931" w:rsidP="00E16278">
      <w:pPr>
        <w:jc w:val="center"/>
        <w:rPr>
          <w:rFonts w:ascii="Arial" w:hAnsi="Arial" w:cs="Arial"/>
          <w:b/>
        </w:rPr>
      </w:pPr>
      <w:r w:rsidRPr="001238B6">
        <w:rPr>
          <w:rFonts w:ascii="Arial" w:hAnsi="Arial" w:cs="Arial"/>
          <w:b/>
        </w:rPr>
        <w:t>RAF HEADSTONE</w:t>
      </w:r>
    </w:p>
    <w:p w14:paraId="5D1E985A" w14:textId="77777777" w:rsidR="00E16278" w:rsidRDefault="00E16278" w:rsidP="001238B6">
      <w:pPr>
        <w:rPr>
          <w:rFonts w:ascii="Arial" w:hAnsi="Arial" w:cs="Arial"/>
        </w:rPr>
      </w:pPr>
    </w:p>
    <w:p w14:paraId="03A922BC" w14:textId="2353B39F" w:rsidR="00046931" w:rsidRPr="001238B6" w:rsidRDefault="00046931" w:rsidP="001238B6">
      <w:pPr>
        <w:rPr>
          <w:rFonts w:ascii="Arial" w:hAnsi="Arial" w:cs="Arial"/>
        </w:rPr>
      </w:pPr>
      <w:r w:rsidRPr="001238B6">
        <w:rPr>
          <w:rFonts w:ascii="Arial" w:hAnsi="Arial" w:cs="Arial"/>
        </w:rPr>
        <w:t>The wording and layout below will be engraved on the stone.</w:t>
      </w:r>
    </w:p>
    <w:p w14:paraId="0AA62971" w14:textId="77777777" w:rsidR="00046931" w:rsidRPr="001238B6" w:rsidRDefault="00046931" w:rsidP="001238B6">
      <w:pPr>
        <w:rPr>
          <w:rFonts w:ascii="Arial" w:hAnsi="Arial" w:cs="Arial"/>
        </w:rPr>
      </w:pPr>
      <w:r w:rsidRPr="001238B6">
        <w:rPr>
          <w:rFonts w:ascii="Arial" w:hAnsi="Arial" w:cs="Arial"/>
        </w:rPr>
        <w:t>Please ensure it is correct.</w:t>
      </w:r>
    </w:p>
    <w:p w14:paraId="23908ECC" w14:textId="77777777" w:rsidR="00046931" w:rsidRPr="001238B6" w:rsidRDefault="00046931" w:rsidP="001238B6">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8"/>
        <w:gridCol w:w="6759"/>
        <w:gridCol w:w="709"/>
      </w:tblGrid>
      <w:tr w:rsidR="00046931" w:rsidRPr="001238B6" w14:paraId="2F319F86" w14:textId="77777777" w:rsidTr="008E77F6">
        <w:trPr>
          <w:trHeight w:val="358"/>
        </w:trPr>
        <w:tc>
          <w:tcPr>
            <w:tcW w:w="2988" w:type="dxa"/>
            <w:tcBorders>
              <w:top w:val="nil"/>
              <w:left w:val="nil"/>
              <w:bottom w:val="nil"/>
              <w:right w:val="single" w:sz="4" w:space="0" w:color="auto"/>
            </w:tcBorders>
            <w:hideMark/>
          </w:tcPr>
          <w:p w14:paraId="7BC2EB2B" w14:textId="77777777" w:rsidR="00046931" w:rsidRPr="001238B6" w:rsidRDefault="00046931" w:rsidP="001238B6">
            <w:pPr>
              <w:rPr>
                <w:rFonts w:ascii="Arial" w:hAnsi="Arial" w:cs="Arial"/>
                <w:b/>
                <w:i/>
              </w:rPr>
            </w:pPr>
            <w:r w:rsidRPr="001238B6">
              <w:rPr>
                <w:rFonts w:ascii="Arial" w:hAnsi="Arial" w:cs="Arial"/>
              </w:rPr>
              <w:t>RAF Crest</w:t>
            </w:r>
          </w:p>
        </w:tc>
        <w:tc>
          <w:tcPr>
            <w:tcW w:w="6759" w:type="dxa"/>
            <w:tcBorders>
              <w:top w:val="single" w:sz="4" w:space="0" w:color="auto"/>
              <w:left w:val="single" w:sz="4" w:space="0" w:color="auto"/>
              <w:bottom w:val="single" w:sz="4" w:space="0" w:color="auto"/>
              <w:right w:val="single" w:sz="4" w:space="0" w:color="auto"/>
            </w:tcBorders>
          </w:tcPr>
          <w:p w14:paraId="7FC4C043" w14:textId="77777777" w:rsidR="00046931" w:rsidRPr="001238B6" w:rsidRDefault="00046931" w:rsidP="001238B6">
            <w:pPr>
              <w:rPr>
                <w:rFonts w:ascii="Arial" w:hAnsi="Arial" w:cs="Arial"/>
                <w:i/>
              </w:rPr>
            </w:pPr>
          </w:p>
        </w:tc>
        <w:tc>
          <w:tcPr>
            <w:tcW w:w="709" w:type="dxa"/>
            <w:tcBorders>
              <w:top w:val="single" w:sz="4" w:space="0" w:color="auto"/>
              <w:left w:val="single" w:sz="4" w:space="0" w:color="auto"/>
              <w:bottom w:val="single" w:sz="4" w:space="0" w:color="auto"/>
              <w:right w:val="single" w:sz="4" w:space="0" w:color="auto"/>
            </w:tcBorders>
          </w:tcPr>
          <w:p w14:paraId="3A10BD0E" w14:textId="77777777" w:rsidR="00046931" w:rsidRPr="001238B6" w:rsidRDefault="00046931" w:rsidP="001238B6">
            <w:pPr>
              <w:rPr>
                <w:rFonts w:ascii="Arial" w:hAnsi="Arial" w:cs="Arial"/>
                <w:i/>
              </w:rPr>
            </w:pPr>
          </w:p>
        </w:tc>
      </w:tr>
      <w:tr w:rsidR="00046931" w:rsidRPr="001238B6" w14:paraId="07D957E7" w14:textId="77777777" w:rsidTr="008E77F6">
        <w:trPr>
          <w:trHeight w:hRule="exact" w:val="284"/>
        </w:trPr>
        <w:tc>
          <w:tcPr>
            <w:tcW w:w="2988" w:type="dxa"/>
            <w:tcBorders>
              <w:top w:val="nil"/>
              <w:left w:val="nil"/>
              <w:bottom w:val="nil"/>
              <w:right w:val="nil"/>
            </w:tcBorders>
          </w:tcPr>
          <w:p w14:paraId="1DC19E90" w14:textId="77777777" w:rsidR="00046931" w:rsidRPr="001238B6" w:rsidRDefault="00046931" w:rsidP="001238B6">
            <w:pPr>
              <w:rPr>
                <w:rFonts w:ascii="Arial" w:hAnsi="Arial" w:cs="Arial"/>
                <w:b/>
                <w:i/>
              </w:rPr>
            </w:pPr>
          </w:p>
        </w:tc>
        <w:tc>
          <w:tcPr>
            <w:tcW w:w="6759" w:type="dxa"/>
            <w:tcBorders>
              <w:top w:val="single" w:sz="4" w:space="0" w:color="auto"/>
              <w:left w:val="nil"/>
              <w:bottom w:val="single" w:sz="4" w:space="0" w:color="auto"/>
              <w:right w:val="nil"/>
            </w:tcBorders>
          </w:tcPr>
          <w:p w14:paraId="27ECCDB6" w14:textId="77777777" w:rsidR="00046931" w:rsidRPr="001238B6" w:rsidRDefault="00046931" w:rsidP="001238B6">
            <w:pPr>
              <w:rPr>
                <w:rFonts w:ascii="Arial" w:hAnsi="Arial" w:cs="Arial"/>
                <w:b/>
              </w:rPr>
            </w:pPr>
          </w:p>
        </w:tc>
        <w:tc>
          <w:tcPr>
            <w:tcW w:w="709" w:type="dxa"/>
            <w:tcBorders>
              <w:top w:val="single" w:sz="4" w:space="0" w:color="auto"/>
              <w:left w:val="nil"/>
              <w:bottom w:val="single" w:sz="4" w:space="0" w:color="auto"/>
              <w:right w:val="nil"/>
            </w:tcBorders>
          </w:tcPr>
          <w:p w14:paraId="429C78F6" w14:textId="77777777" w:rsidR="00046931" w:rsidRPr="001238B6" w:rsidRDefault="00046931" w:rsidP="001238B6">
            <w:pPr>
              <w:rPr>
                <w:rFonts w:ascii="Arial" w:hAnsi="Arial" w:cs="Arial"/>
                <w:b/>
              </w:rPr>
            </w:pPr>
          </w:p>
        </w:tc>
      </w:tr>
      <w:tr w:rsidR="00046931" w:rsidRPr="001238B6" w14:paraId="719DE2C5" w14:textId="77777777" w:rsidTr="008E77F6">
        <w:trPr>
          <w:trHeight w:val="239"/>
        </w:trPr>
        <w:tc>
          <w:tcPr>
            <w:tcW w:w="2988" w:type="dxa"/>
            <w:tcBorders>
              <w:top w:val="nil"/>
              <w:left w:val="nil"/>
              <w:bottom w:val="nil"/>
              <w:right w:val="single" w:sz="4" w:space="0" w:color="auto"/>
            </w:tcBorders>
            <w:hideMark/>
          </w:tcPr>
          <w:p w14:paraId="380DE6ED" w14:textId="77777777" w:rsidR="00046931" w:rsidRPr="001238B6" w:rsidRDefault="00046931" w:rsidP="001238B6">
            <w:pPr>
              <w:rPr>
                <w:rFonts w:ascii="Arial" w:hAnsi="Arial" w:cs="Arial"/>
                <w:b/>
                <w:i/>
              </w:rPr>
            </w:pPr>
            <w:r w:rsidRPr="001238B6">
              <w:rPr>
                <w:rFonts w:ascii="Arial" w:hAnsi="Arial" w:cs="Arial"/>
              </w:rPr>
              <w:t>Rank</w:t>
            </w:r>
          </w:p>
        </w:tc>
        <w:tc>
          <w:tcPr>
            <w:tcW w:w="6759" w:type="dxa"/>
            <w:tcBorders>
              <w:top w:val="single" w:sz="4" w:space="0" w:color="auto"/>
              <w:left w:val="single" w:sz="4" w:space="0" w:color="auto"/>
              <w:bottom w:val="single" w:sz="4" w:space="0" w:color="auto"/>
              <w:right w:val="single" w:sz="4" w:space="0" w:color="auto"/>
            </w:tcBorders>
          </w:tcPr>
          <w:p w14:paraId="0860D9CF" w14:textId="77777777" w:rsidR="00046931" w:rsidRPr="001238B6" w:rsidRDefault="00046931" w:rsidP="001238B6">
            <w:pPr>
              <w:rPr>
                <w:rFonts w:ascii="Arial" w:hAnsi="Arial" w:cs="Arial"/>
                <w:i/>
              </w:rPr>
            </w:pPr>
          </w:p>
        </w:tc>
        <w:tc>
          <w:tcPr>
            <w:tcW w:w="709" w:type="dxa"/>
            <w:tcBorders>
              <w:top w:val="single" w:sz="4" w:space="0" w:color="auto"/>
              <w:left w:val="single" w:sz="4" w:space="0" w:color="auto"/>
              <w:bottom w:val="single" w:sz="4" w:space="0" w:color="auto"/>
              <w:right w:val="single" w:sz="4" w:space="0" w:color="auto"/>
            </w:tcBorders>
          </w:tcPr>
          <w:p w14:paraId="06908729" w14:textId="77777777" w:rsidR="00046931" w:rsidRPr="001238B6" w:rsidRDefault="00046931" w:rsidP="001238B6">
            <w:pPr>
              <w:rPr>
                <w:rFonts w:ascii="Arial" w:hAnsi="Arial" w:cs="Arial"/>
                <w:i/>
              </w:rPr>
            </w:pPr>
          </w:p>
        </w:tc>
      </w:tr>
      <w:tr w:rsidR="00046931" w:rsidRPr="001238B6" w14:paraId="139C4117" w14:textId="77777777" w:rsidTr="008E77F6">
        <w:trPr>
          <w:trHeight w:hRule="exact" w:val="284"/>
        </w:trPr>
        <w:tc>
          <w:tcPr>
            <w:tcW w:w="2988" w:type="dxa"/>
            <w:tcBorders>
              <w:top w:val="nil"/>
              <w:left w:val="nil"/>
              <w:bottom w:val="nil"/>
              <w:right w:val="nil"/>
            </w:tcBorders>
          </w:tcPr>
          <w:p w14:paraId="51118638" w14:textId="77777777" w:rsidR="00046931" w:rsidRPr="001238B6" w:rsidRDefault="00046931" w:rsidP="001238B6">
            <w:pPr>
              <w:rPr>
                <w:rFonts w:ascii="Arial" w:hAnsi="Arial" w:cs="Arial"/>
                <w:i/>
              </w:rPr>
            </w:pPr>
          </w:p>
        </w:tc>
        <w:tc>
          <w:tcPr>
            <w:tcW w:w="6759" w:type="dxa"/>
            <w:tcBorders>
              <w:top w:val="single" w:sz="4" w:space="0" w:color="auto"/>
              <w:left w:val="nil"/>
              <w:bottom w:val="single" w:sz="4" w:space="0" w:color="auto"/>
              <w:right w:val="nil"/>
            </w:tcBorders>
          </w:tcPr>
          <w:p w14:paraId="2856E67D" w14:textId="77777777" w:rsidR="00046931" w:rsidRPr="001238B6" w:rsidRDefault="00046931" w:rsidP="001238B6">
            <w:pPr>
              <w:rPr>
                <w:rFonts w:ascii="Arial" w:hAnsi="Arial" w:cs="Arial"/>
                <w:b/>
              </w:rPr>
            </w:pPr>
          </w:p>
        </w:tc>
        <w:tc>
          <w:tcPr>
            <w:tcW w:w="709" w:type="dxa"/>
            <w:tcBorders>
              <w:top w:val="single" w:sz="4" w:space="0" w:color="auto"/>
              <w:left w:val="nil"/>
              <w:bottom w:val="single" w:sz="4" w:space="0" w:color="auto"/>
              <w:right w:val="nil"/>
            </w:tcBorders>
          </w:tcPr>
          <w:p w14:paraId="28D52294" w14:textId="77777777" w:rsidR="00046931" w:rsidRPr="001238B6" w:rsidRDefault="00046931" w:rsidP="001238B6">
            <w:pPr>
              <w:rPr>
                <w:rFonts w:ascii="Arial" w:hAnsi="Arial" w:cs="Arial"/>
                <w:b/>
              </w:rPr>
            </w:pPr>
          </w:p>
        </w:tc>
      </w:tr>
      <w:tr w:rsidR="00046931" w:rsidRPr="001238B6" w14:paraId="5A7B1CF7" w14:textId="77777777" w:rsidTr="008E77F6">
        <w:trPr>
          <w:trHeight w:val="509"/>
        </w:trPr>
        <w:tc>
          <w:tcPr>
            <w:tcW w:w="2988" w:type="dxa"/>
            <w:tcBorders>
              <w:top w:val="nil"/>
              <w:left w:val="nil"/>
              <w:bottom w:val="nil"/>
              <w:right w:val="single" w:sz="4" w:space="0" w:color="auto"/>
            </w:tcBorders>
            <w:hideMark/>
          </w:tcPr>
          <w:p w14:paraId="6C79C11B" w14:textId="77777777" w:rsidR="00046931" w:rsidRPr="001238B6" w:rsidRDefault="00046931" w:rsidP="00E16278">
            <w:pPr>
              <w:jc w:val="left"/>
              <w:rPr>
                <w:rFonts w:ascii="Arial" w:hAnsi="Arial" w:cs="Arial"/>
              </w:rPr>
            </w:pPr>
            <w:r w:rsidRPr="001238B6">
              <w:rPr>
                <w:rFonts w:ascii="Arial" w:hAnsi="Arial" w:cs="Arial"/>
              </w:rPr>
              <w:t>Name, Honours, Decorations</w:t>
            </w:r>
          </w:p>
        </w:tc>
        <w:tc>
          <w:tcPr>
            <w:tcW w:w="6759" w:type="dxa"/>
            <w:tcBorders>
              <w:top w:val="single" w:sz="4" w:space="0" w:color="auto"/>
              <w:left w:val="single" w:sz="4" w:space="0" w:color="auto"/>
              <w:bottom w:val="single" w:sz="4" w:space="0" w:color="auto"/>
              <w:right w:val="single" w:sz="4" w:space="0" w:color="auto"/>
            </w:tcBorders>
          </w:tcPr>
          <w:p w14:paraId="15F21A07" w14:textId="77777777" w:rsidR="00046931" w:rsidRPr="001238B6" w:rsidRDefault="00046931" w:rsidP="001238B6">
            <w:pPr>
              <w:rPr>
                <w:rFonts w:ascii="Arial" w:hAnsi="Arial" w:cs="Arial"/>
                <w:b/>
                <w:noProof/>
              </w:rPr>
            </w:pPr>
          </w:p>
        </w:tc>
        <w:tc>
          <w:tcPr>
            <w:tcW w:w="709" w:type="dxa"/>
            <w:tcBorders>
              <w:top w:val="single" w:sz="4" w:space="0" w:color="auto"/>
              <w:left w:val="single" w:sz="4" w:space="0" w:color="auto"/>
              <w:bottom w:val="single" w:sz="4" w:space="0" w:color="auto"/>
              <w:right w:val="single" w:sz="4" w:space="0" w:color="auto"/>
            </w:tcBorders>
            <w:hideMark/>
          </w:tcPr>
          <w:p w14:paraId="03DD43B5" w14:textId="77777777" w:rsidR="00046931" w:rsidRPr="001238B6" w:rsidRDefault="00046931" w:rsidP="001238B6">
            <w:pPr>
              <w:rPr>
                <w:rFonts w:ascii="Arial" w:hAnsi="Arial" w:cs="Arial"/>
                <w:b/>
              </w:rPr>
            </w:pPr>
            <w:r w:rsidRPr="001238B6">
              <w:rPr>
                <w:rFonts w:ascii="Arial" w:hAnsi="Arial" w:cs="Arial"/>
                <w:noProof/>
              </w:rPr>
              <mc:AlternateContent>
                <mc:Choice Requires="wps">
                  <w:drawing>
                    <wp:anchor distT="0" distB="0" distL="114300" distR="114300" simplePos="0" relativeHeight="251658244" behindDoc="0" locked="0" layoutInCell="1" allowOverlap="1" wp14:anchorId="58BCA537" wp14:editId="581B12B5">
                      <wp:simplePos x="0" y="0"/>
                      <wp:positionH relativeFrom="column">
                        <wp:posOffset>3589020</wp:posOffset>
                      </wp:positionH>
                      <wp:positionV relativeFrom="paragraph">
                        <wp:posOffset>335915</wp:posOffset>
                      </wp:positionV>
                      <wp:extent cx="457200" cy="285750"/>
                      <wp:effectExtent l="0" t="0" r="0"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296D86" w14:textId="77777777" w:rsidR="00046931" w:rsidRDefault="00046931" w:rsidP="00046931">
                                  <w:pPr>
                                    <w:rPr>
                                      <w:rFonts w:ascii="Garamond" w:hAnsi="Garamond"/>
                                      <w:sz w:val="16"/>
                                      <w:szCs w:val="16"/>
                                    </w:rPr>
                                  </w:pPr>
                                  <w:r>
                                    <w:rPr>
                                      <w:rFonts w:ascii="Garamond" w:hAnsi="Garamond"/>
                                      <w:sz w:val="16"/>
                                      <w:szCs w:val="16"/>
                                    </w:rPr>
                                    <w:t>AL3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BCA537" id="Text Box 24" o:spid="_x0000_s1030" type="#_x0000_t202" style="position:absolute;left:0;text-align:left;margin-left:282.6pt;margin-top:26.45pt;width:36pt;height:22.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2Vb9AEAANADAAAOAAAAZHJzL2Uyb0RvYy54bWysU1Fv0zAQfkfiP1h+p2mrlo2o6TQ6FSEN&#10;hjT4AY7tJBaOz5zdJuPXc3a6rhpviDxYPp/93X3fd9ncjL1lR43BgKv4YjbnTDsJyri24j++799d&#10;cxaicEpYcLriTzrwm+3bN5vBl3oJHVilkRGIC+XgK97F6MuiCLLTvQgz8NpRsgHsRaQQ20KhGAi9&#10;t8VyPn9fDIDKI0gdAp3eTUm+zfhNo2V8aJqgI7MVp95iXjGvdVqL7UaULQrfGXlqQ/xDF70wjoqe&#10;oe5EFOyA5i+o3kiEAE2cSegLaBojdeZAbBbzV2weO+F15kLiBH+WKfw/WPn1+Oi/IYvjRxjJwEwi&#10;+HuQPwNzsOuEa/UtIgydFooKL5JkxeBDeXqapA5lSCD18AUUmSwOETLQ2GCfVCGejNDJgKez6HqM&#10;TNLhan1FRnImKbW8Xl+tsymFKJ8fewzxk4aepU3FkTzN4OJ4H2JqRpTPV1KtANaovbE2B9jWO4vs&#10;KMj/ff5y/6+uWZcuO0jPJsR0klkmYhPFONYjM4o6ThCJdA3qiWgjTGNFvwFtOsDfnA00UhUPvw4C&#10;NWf2syPpPixWqzSDOci0OcPLTH2ZEU4SVMUjZ9N2F6e5PXg0bUeVJrMc3JLcjclSvHR1ap/GJit0&#10;GvE0l5dxvvXyI27/AAAA//8DAFBLAwQUAAYACAAAACEA9Kg4mN0AAAAJAQAADwAAAGRycy9kb3du&#10;cmV2LnhtbEyPz06DQBCH7ya+w2ZMvBi7iAJCWRo10Xht7QMM7BZI2VnCbgt9e8eTvc2fL7/5ptws&#10;dhBnM/nekYKnVQTCUON0T62C/c/n4ysIH5A0Do6MgovxsKlub0ostJtpa8670AoOIV+ggi6EsZDS&#10;N52x6FduNMS7g5ssBm6nVuoJZw63g4yjKJUWe+ILHY7mozPNcXeyCg7f80OSz/VX2Gfbl/Qd+6x2&#10;F6Xu75a3NYhglvAPw58+q0PFTrU7kfZiUJCkScwoF3EOgoH0OeNBrSDPcpBVKa8/qH4BAAD//wMA&#10;UEsBAi0AFAAGAAgAAAAhALaDOJL+AAAA4QEAABMAAAAAAAAAAAAAAAAAAAAAAFtDb250ZW50X1R5&#10;cGVzXS54bWxQSwECLQAUAAYACAAAACEAOP0h/9YAAACUAQAACwAAAAAAAAAAAAAAAAAvAQAAX3Jl&#10;bHMvLnJlbHNQSwECLQAUAAYACAAAACEAm4dlW/QBAADQAwAADgAAAAAAAAAAAAAAAAAuAgAAZHJz&#10;L2Uyb0RvYy54bWxQSwECLQAUAAYACAAAACEA9Kg4mN0AAAAJAQAADwAAAAAAAAAAAAAAAABOBAAA&#10;ZHJzL2Rvd25yZXYueG1sUEsFBgAAAAAEAAQA8wAAAFgFAAAAAA==&#10;" stroked="f">
                      <v:textbox>
                        <w:txbxContent>
                          <w:p w14:paraId="51296D86" w14:textId="77777777" w:rsidR="00046931" w:rsidRDefault="00046931" w:rsidP="00046931">
                            <w:pPr>
                              <w:rPr>
                                <w:rFonts w:ascii="Garamond" w:hAnsi="Garamond"/>
                                <w:sz w:val="16"/>
                                <w:szCs w:val="16"/>
                              </w:rPr>
                            </w:pPr>
                            <w:r>
                              <w:rPr>
                                <w:rFonts w:ascii="Garamond" w:hAnsi="Garamond"/>
                                <w:sz w:val="16"/>
                                <w:szCs w:val="16"/>
                              </w:rPr>
                              <w:t>AL3</w:t>
                            </w:r>
                          </w:p>
                        </w:txbxContent>
                      </v:textbox>
                    </v:shape>
                  </w:pict>
                </mc:Fallback>
              </mc:AlternateContent>
            </w:r>
          </w:p>
        </w:tc>
      </w:tr>
      <w:tr w:rsidR="00046931" w:rsidRPr="001238B6" w14:paraId="648A9D8D" w14:textId="77777777" w:rsidTr="008E77F6">
        <w:trPr>
          <w:trHeight w:val="223"/>
        </w:trPr>
        <w:tc>
          <w:tcPr>
            <w:tcW w:w="2988" w:type="dxa"/>
            <w:tcBorders>
              <w:top w:val="nil"/>
              <w:left w:val="nil"/>
              <w:bottom w:val="nil"/>
              <w:right w:val="nil"/>
            </w:tcBorders>
          </w:tcPr>
          <w:p w14:paraId="401321FF" w14:textId="77777777" w:rsidR="00046931" w:rsidRPr="001238B6" w:rsidRDefault="00046931" w:rsidP="001238B6">
            <w:pPr>
              <w:rPr>
                <w:rFonts w:ascii="Arial" w:hAnsi="Arial" w:cs="Arial"/>
                <w:i/>
              </w:rPr>
            </w:pPr>
          </w:p>
        </w:tc>
        <w:tc>
          <w:tcPr>
            <w:tcW w:w="6759" w:type="dxa"/>
            <w:tcBorders>
              <w:top w:val="single" w:sz="4" w:space="0" w:color="auto"/>
              <w:left w:val="nil"/>
              <w:bottom w:val="single" w:sz="4" w:space="0" w:color="auto"/>
              <w:right w:val="nil"/>
            </w:tcBorders>
          </w:tcPr>
          <w:p w14:paraId="390C0D8D" w14:textId="77777777" w:rsidR="00046931" w:rsidRPr="001238B6" w:rsidRDefault="00046931" w:rsidP="001238B6">
            <w:pPr>
              <w:rPr>
                <w:rFonts w:ascii="Arial" w:hAnsi="Arial" w:cs="Arial"/>
                <w:i/>
              </w:rPr>
            </w:pPr>
          </w:p>
        </w:tc>
        <w:tc>
          <w:tcPr>
            <w:tcW w:w="709" w:type="dxa"/>
            <w:tcBorders>
              <w:top w:val="single" w:sz="4" w:space="0" w:color="auto"/>
              <w:left w:val="nil"/>
              <w:bottom w:val="single" w:sz="4" w:space="0" w:color="auto"/>
              <w:right w:val="nil"/>
            </w:tcBorders>
          </w:tcPr>
          <w:p w14:paraId="1E70B2DD" w14:textId="77777777" w:rsidR="00046931" w:rsidRPr="001238B6" w:rsidRDefault="00046931" w:rsidP="001238B6">
            <w:pPr>
              <w:rPr>
                <w:rFonts w:ascii="Arial" w:hAnsi="Arial" w:cs="Arial"/>
                <w:i/>
              </w:rPr>
            </w:pPr>
          </w:p>
        </w:tc>
      </w:tr>
      <w:tr w:rsidR="00046931" w:rsidRPr="001238B6" w14:paraId="3C6A3964" w14:textId="77777777" w:rsidTr="008E77F6">
        <w:trPr>
          <w:trHeight w:val="444"/>
        </w:trPr>
        <w:tc>
          <w:tcPr>
            <w:tcW w:w="2988" w:type="dxa"/>
            <w:tcBorders>
              <w:top w:val="nil"/>
              <w:left w:val="nil"/>
              <w:bottom w:val="nil"/>
              <w:right w:val="single" w:sz="4" w:space="0" w:color="auto"/>
            </w:tcBorders>
            <w:hideMark/>
          </w:tcPr>
          <w:p w14:paraId="34CB1F30" w14:textId="77777777" w:rsidR="00046931" w:rsidRPr="001238B6" w:rsidRDefault="00046931" w:rsidP="001238B6">
            <w:pPr>
              <w:rPr>
                <w:rFonts w:ascii="Arial" w:hAnsi="Arial" w:cs="Arial"/>
                <w:b/>
                <w:i/>
              </w:rPr>
            </w:pPr>
            <w:r w:rsidRPr="001238B6">
              <w:rPr>
                <w:rFonts w:ascii="Arial" w:hAnsi="Arial" w:cs="Arial"/>
              </w:rPr>
              <w:t xml:space="preserve">Service Number </w:t>
            </w:r>
          </w:p>
        </w:tc>
        <w:tc>
          <w:tcPr>
            <w:tcW w:w="6759" w:type="dxa"/>
            <w:tcBorders>
              <w:top w:val="single" w:sz="4" w:space="0" w:color="auto"/>
              <w:left w:val="single" w:sz="4" w:space="0" w:color="auto"/>
              <w:bottom w:val="single" w:sz="4" w:space="0" w:color="auto"/>
              <w:right w:val="single" w:sz="4" w:space="0" w:color="auto"/>
            </w:tcBorders>
          </w:tcPr>
          <w:p w14:paraId="6F783CAA" w14:textId="77777777" w:rsidR="00046931" w:rsidRPr="001238B6" w:rsidRDefault="00046931" w:rsidP="001238B6">
            <w:pPr>
              <w:rPr>
                <w:rFonts w:ascii="Arial" w:hAnsi="Arial" w:cs="Arial"/>
                <w:i/>
              </w:rPr>
            </w:pPr>
          </w:p>
        </w:tc>
        <w:tc>
          <w:tcPr>
            <w:tcW w:w="709" w:type="dxa"/>
            <w:tcBorders>
              <w:top w:val="single" w:sz="4" w:space="0" w:color="auto"/>
              <w:left w:val="single" w:sz="4" w:space="0" w:color="auto"/>
              <w:bottom w:val="single" w:sz="4" w:space="0" w:color="auto"/>
              <w:right w:val="single" w:sz="4" w:space="0" w:color="auto"/>
            </w:tcBorders>
          </w:tcPr>
          <w:p w14:paraId="72BC49DB" w14:textId="77777777" w:rsidR="00046931" w:rsidRPr="001238B6" w:rsidRDefault="00046931" w:rsidP="001238B6">
            <w:pPr>
              <w:rPr>
                <w:rFonts w:ascii="Arial" w:hAnsi="Arial" w:cs="Arial"/>
                <w:i/>
              </w:rPr>
            </w:pPr>
          </w:p>
        </w:tc>
      </w:tr>
      <w:tr w:rsidR="00046931" w:rsidRPr="001238B6" w14:paraId="1AF02088" w14:textId="77777777" w:rsidTr="008E77F6">
        <w:trPr>
          <w:trHeight w:hRule="exact" w:val="284"/>
        </w:trPr>
        <w:tc>
          <w:tcPr>
            <w:tcW w:w="2988" w:type="dxa"/>
            <w:tcBorders>
              <w:top w:val="nil"/>
              <w:left w:val="nil"/>
              <w:bottom w:val="nil"/>
              <w:right w:val="nil"/>
            </w:tcBorders>
          </w:tcPr>
          <w:p w14:paraId="52287B48" w14:textId="77777777" w:rsidR="00046931" w:rsidRPr="001238B6" w:rsidRDefault="00046931" w:rsidP="001238B6">
            <w:pPr>
              <w:rPr>
                <w:rFonts w:ascii="Arial" w:hAnsi="Arial" w:cs="Arial"/>
                <w:b/>
                <w:i/>
              </w:rPr>
            </w:pPr>
          </w:p>
        </w:tc>
        <w:tc>
          <w:tcPr>
            <w:tcW w:w="6759" w:type="dxa"/>
            <w:tcBorders>
              <w:top w:val="single" w:sz="4" w:space="0" w:color="auto"/>
              <w:left w:val="nil"/>
              <w:bottom w:val="single" w:sz="4" w:space="0" w:color="auto"/>
              <w:right w:val="nil"/>
            </w:tcBorders>
          </w:tcPr>
          <w:p w14:paraId="760E5DB5" w14:textId="77777777" w:rsidR="00046931" w:rsidRPr="001238B6" w:rsidRDefault="00046931" w:rsidP="001238B6">
            <w:pPr>
              <w:rPr>
                <w:rFonts w:ascii="Arial" w:hAnsi="Arial" w:cs="Arial"/>
                <w:b/>
              </w:rPr>
            </w:pPr>
          </w:p>
        </w:tc>
        <w:tc>
          <w:tcPr>
            <w:tcW w:w="709" w:type="dxa"/>
            <w:tcBorders>
              <w:top w:val="single" w:sz="4" w:space="0" w:color="auto"/>
              <w:left w:val="nil"/>
              <w:bottom w:val="single" w:sz="4" w:space="0" w:color="auto"/>
              <w:right w:val="nil"/>
            </w:tcBorders>
          </w:tcPr>
          <w:p w14:paraId="202DDFD1" w14:textId="77777777" w:rsidR="00046931" w:rsidRPr="001238B6" w:rsidRDefault="00046931" w:rsidP="001238B6">
            <w:pPr>
              <w:rPr>
                <w:rFonts w:ascii="Arial" w:hAnsi="Arial" w:cs="Arial"/>
                <w:b/>
              </w:rPr>
            </w:pPr>
          </w:p>
        </w:tc>
      </w:tr>
      <w:tr w:rsidR="00046931" w:rsidRPr="001238B6" w14:paraId="705B809A" w14:textId="77777777" w:rsidTr="008E77F6">
        <w:tc>
          <w:tcPr>
            <w:tcW w:w="2988" w:type="dxa"/>
            <w:tcBorders>
              <w:top w:val="nil"/>
              <w:left w:val="nil"/>
              <w:bottom w:val="nil"/>
              <w:right w:val="single" w:sz="4" w:space="0" w:color="auto"/>
            </w:tcBorders>
            <w:hideMark/>
          </w:tcPr>
          <w:p w14:paraId="091CBF73" w14:textId="77777777" w:rsidR="00046931" w:rsidRPr="001238B6" w:rsidRDefault="00046931" w:rsidP="001238B6">
            <w:pPr>
              <w:rPr>
                <w:rFonts w:ascii="Arial" w:hAnsi="Arial" w:cs="Arial"/>
                <w:b/>
                <w:i/>
              </w:rPr>
            </w:pPr>
            <w:r w:rsidRPr="001238B6">
              <w:rPr>
                <w:rFonts w:ascii="Arial" w:hAnsi="Arial" w:cs="Arial"/>
              </w:rPr>
              <w:t>Service</w:t>
            </w:r>
          </w:p>
        </w:tc>
        <w:tc>
          <w:tcPr>
            <w:tcW w:w="6759" w:type="dxa"/>
            <w:tcBorders>
              <w:top w:val="single" w:sz="4" w:space="0" w:color="auto"/>
              <w:left w:val="single" w:sz="4" w:space="0" w:color="auto"/>
              <w:bottom w:val="single" w:sz="4" w:space="0" w:color="auto"/>
              <w:right w:val="single" w:sz="4" w:space="0" w:color="auto"/>
            </w:tcBorders>
          </w:tcPr>
          <w:p w14:paraId="2EE9618A" w14:textId="77777777" w:rsidR="00046931" w:rsidRPr="001238B6" w:rsidRDefault="00046931" w:rsidP="001238B6">
            <w:pPr>
              <w:rPr>
                <w:rFonts w:ascii="Arial" w:hAnsi="Arial" w:cs="Arial"/>
                <w:i/>
              </w:rPr>
            </w:pPr>
          </w:p>
        </w:tc>
        <w:tc>
          <w:tcPr>
            <w:tcW w:w="709" w:type="dxa"/>
            <w:tcBorders>
              <w:top w:val="single" w:sz="4" w:space="0" w:color="auto"/>
              <w:left w:val="single" w:sz="4" w:space="0" w:color="auto"/>
              <w:bottom w:val="single" w:sz="4" w:space="0" w:color="auto"/>
              <w:right w:val="single" w:sz="4" w:space="0" w:color="auto"/>
            </w:tcBorders>
          </w:tcPr>
          <w:p w14:paraId="4A4FBEE7" w14:textId="77777777" w:rsidR="00046931" w:rsidRPr="001238B6" w:rsidRDefault="00046931" w:rsidP="001238B6">
            <w:pPr>
              <w:rPr>
                <w:rFonts w:ascii="Arial" w:hAnsi="Arial" w:cs="Arial"/>
                <w:i/>
              </w:rPr>
            </w:pPr>
          </w:p>
        </w:tc>
      </w:tr>
      <w:tr w:rsidR="00046931" w:rsidRPr="001238B6" w14:paraId="6FBF0B9A" w14:textId="77777777" w:rsidTr="008E77F6">
        <w:trPr>
          <w:trHeight w:hRule="exact" w:val="284"/>
        </w:trPr>
        <w:tc>
          <w:tcPr>
            <w:tcW w:w="2988" w:type="dxa"/>
            <w:tcBorders>
              <w:top w:val="nil"/>
              <w:left w:val="nil"/>
              <w:bottom w:val="nil"/>
              <w:right w:val="nil"/>
            </w:tcBorders>
          </w:tcPr>
          <w:p w14:paraId="0161883D" w14:textId="77777777" w:rsidR="00046931" w:rsidRPr="001238B6" w:rsidRDefault="00046931" w:rsidP="001238B6">
            <w:pPr>
              <w:rPr>
                <w:rFonts w:ascii="Arial" w:hAnsi="Arial" w:cs="Arial"/>
                <w:b/>
                <w:i/>
              </w:rPr>
            </w:pPr>
          </w:p>
        </w:tc>
        <w:tc>
          <w:tcPr>
            <w:tcW w:w="6759" w:type="dxa"/>
            <w:tcBorders>
              <w:top w:val="single" w:sz="4" w:space="0" w:color="auto"/>
              <w:left w:val="nil"/>
              <w:bottom w:val="single" w:sz="4" w:space="0" w:color="auto"/>
              <w:right w:val="nil"/>
            </w:tcBorders>
          </w:tcPr>
          <w:p w14:paraId="15B43C0B" w14:textId="77777777" w:rsidR="00046931" w:rsidRPr="001238B6" w:rsidRDefault="00046931" w:rsidP="001238B6">
            <w:pPr>
              <w:rPr>
                <w:rFonts w:ascii="Arial" w:hAnsi="Arial" w:cs="Arial"/>
                <w:b/>
              </w:rPr>
            </w:pPr>
          </w:p>
        </w:tc>
        <w:tc>
          <w:tcPr>
            <w:tcW w:w="709" w:type="dxa"/>
            <w:tcBorders>
              <w:top w:val="single" w:sz="4" w:space="0" w:color="auto"/>
              <w:left w:val="nil"/>
              <w:bottom w:val="single" w:sz="4" w:space="0" w:color="auto"/>
              <w:right w:val="nil"/>
            </w:tcBorders>
          </w:tcPr>
          <w:p w14:paraId="3E702819" w14:textId="77777777" w:rsidR="00046931" w:rsidRPr="001238B6" w:rsidRDefault="00046931" w:rsidP="001238B6">
            <w:pPr>
              <w:rPr>
                <w:rFonts w:ascii="Arial" w:hAnsi="Arial" w:cs="Arial"/>
                <w:b/>
              </w:rPr>
            </w:pPr>
          </w:p>
        </w:tc>
      </w:tr>
      <w:tr w:rsidR="00046931" w:rsidRPr="001238B6" w14:paraId="5903F2FE" w14:textId="77777777" w:rsidTr="008E77F6">
        <w:tc>
          <w:tcPr>
            <w:tcW w:w="2988" w:type="dxa"/>
            <w:tcBorders>
              <w:top w:val="nil"/>
              <w:left w:val="nil"/>
              <w:bottom w:val="nil"/>
              <w:right w:val="single" w:sz="4" w:space="0" w:color="auto"/>
            </w:tcBorders>
            <w:hideMark/>
          </w:tcPr>
          <w:p w14:paraId="0F2D043D" w14:textId="77777777" w:rsidR="00046931" w:rsidRPr="001238B6" w:rsidRDefault="00046931" w:rsidP="001238B6">
            <w:pPr>
              <w:rPr>
                <w:rFonts w:ascii="Arial" w:hAnsi="Arial" w:cs="Arial"/>
                <w:b/>
                <w:i/>
              </w:rPr>
            </w:pPr>
            <w:r w:rsidRPr="001238B6">
              <w:rPr>
                <w:rFonts w:ascii="Arial" w:hAnsi="Arial" w:cs="Arial"/>
              </w:rPr>
              <w:t>Date of Death and Age</w:t>
            </w:r>
          </w:p>
        </w:tc>
        <w:tc>
          <w:tcPr>
            <w:tcW w:w="6759" w:type="dxa"/>
            <w:tcBorders>
              <w:top w:val="single" w:sz="4" w:space="0" w:color="auto"/>
              <w:left w:val="single" w:sz="4" w:space="0" w:color="auto"/>
              <w:bottom w:val="single" w:sz="4" w:space="0" w:color="auto"/>
              <w:right w:val="single" w:sz="4" w:space="0" w:color="auto"/>
            </w:tcBorders>
          </w:tcPr>
          <w:p w14:paraId="4D086436" w14:textId="77777777" w:rsidR="00046931" w:rsidRPr="001238B6" w:rsidRDefault="00046931" w:rsidP="001238B6">
            <w:pPr>
              <w:rPr>
                <w:rFonts w:ascii="Arial" w:hAnsi="Arial" w:cs="Arial"/>
                <w:i/>
              </w:rPr>
            </w:pPr>
          </w:p>
        </w:tc>
        <w:tc>
          <w:tcPr>
            <w:tcW w:w="709" w:type="dxa"/>
            <w:tcBorders>
              <w:top w:val="single" w:sz="4" w:space="0" w:color="auto"/>
              <w:left w:val="single" w:sz="4" w:space="0" w:color="auto"/>
              <w:bottom w:val="single" w:sz="4" w:space="0" w:color="auto"/>
              <w:right w:val="single" w:sz="4" w:space="0" w:color="auto"/>
            </w:tcBorders>
          </w:tcPr>
          <w:p w14:paraId="55F95377" w14:textId="77777777" w:rsidR="00046931" w:rsidRPr="001238B6" w:rsidRDefault="00046931" w:rsidP="001238B6">
            <w:pPr>
              <w:rPr>
                <w:rFonts w:ascii="Arial" w:hAnsi="Arial" w:cs="Arial"/>
                <w:i/>
              </w:rPr>
            </w:pPr>
          </w:p>
        </w:tc>
      </w:tr>
      <w:tr w:rsidR="00046931" w:rsidRPr="001238B6" w14:paraId="515C0DD3" w14:textId="77777777" w:rsidTr="008E77F6">
        <w:trPr>
          <w:trHeight w:hRule="exact" w:val="284"/>
        </w:trPr>
        <w:tc>
          <w:tcPr>
            <w:tcW w:w="2988" w:type="dxa"/>
            <w:tcBorders>
              <w:top w:val="nil"/>
              <w:left w:val="nil"/>
              <w:bottom w:val="nil"/>
              <w:right w:val="nil"/>
            </w:tcBorders>
          </w:tcPr>
          <w:p w14:paraId="078DD04B" w14:textId="77777777" w:rsidR="00046931" w:rsidRPr="001238B6" w:rsidRDefault="00046931" w:rsidP="001238B6">
            <w:pPr>
              <w:rPr>
                <w:rFonts w:ascii="Arial" w:hAnsi="Arial" w:cs="Arial"/>
                <w:b/>
                <w:i/>
              </w:rPr>
            </w:pPr>
          </w:p>
        </w:tc>
        <w:tc>
          <w:tcPr>
            <w:tcW w:w="6759" w:type="dxa"/>
            <w:tcBorders>
              <w:top w:val="single" w:sz="4" w:space="0" w:color="auto"/>
              <w:left w:val="nil"/>
              <w:bottom w:val="single" w:sz="4" w:space="0" w:color="auto"/>
              <w:right w:val="nil"/>
            </w:tcBorders>
          </w:tcPr>
          <w:p w14:paraId="667C94CD" w14:textId="77777777" w:rsidR="00046931" w:rsidRPr="001238B6" w:rsidRDefault="00046931" w:rsidP="001238B6">
            <w:pPr>
              <w:rPr>
                <w:rFonts w:ascii="Arial" w:hAnsi="Arial" w:cs="Arial"/>
                <w:b/>
              </w:rPr>
            </w:pPr>
          </w:p>
        </w:tc>
        <w:tc>
          <w:tcPr>
            <w:tcW w:w="709" w:type="dxa"/>
            <w:tcBorders>
              <w:top w:val="single" w:sz="4" w:space="0" w:color="auto"/>
              <w:left w:val="nil"/>
              <w:bottom w:val="single" w:sz="4" w:space="0" w:color="auto"/>
              <w:right w:val="nil"/>
            </w:tcBorders>
          </w:tcPr>
          <w:p w14:paraId="54656838" w14:textId="77777777" w:rsidR="00046931" w:rsidRPr="001238B6" w:rsidRDefault="00046931" w:rsidP="001238B6">
            <w:pPr>
              <w:rPr>
                <w:rFonts w:ascii="Arial" w:hAnsi="Arial" w:cs="Arial"/>
                <w:b/>
              </w:rPr>
            </w:pPr>
          </w:p>
        </w:tc>
      </w:tr>
      <w:tr w:rsidR="00046931" w:rsidRPr="001238B6" w14:paraId="7C6813B4" w14:textId="77777777" w:rsidTr="008E77F6">
        <w:tc>
          <w:tcPr>
            <w:tcW w:w="2988" w:type="dxa"/>
            <w:tcBorders>
              <w:top w:val="nil"/>
              <w:left w:val="nil"/>
              <w:bottom w:val="nil"/>
              <w:right w:val="single" w:sz="4" w:space="0" w:color="auto"/>
            </w:tcBorders>
            <w:hideMark/>
          </w:tcPr>
          <w:p w14:paraId="538B3D8E" w14:textId="77777777" w:rsidR="00046931" w:rsidRPr="001238B6" w:rsidRDefault="00046931" w:rsidP="001238B6">
            <w:pPr>
              <w:rPr>
                <w:rFonts w:ascii="Arial" w:hAnsi="Arial" w:cs="Arial"/>
                <w:b/>
                <w:i/>
              </w:rPr>
            </w:pPr>
            <w:r w:rsidRPr="001238B6">
              <w:rPr>
                <w:rFonts w:ascii="Arial" w:hAnsi="Arial" w:cs="Arial"/>
              </w:rPr>
              <w:t>Religious Emblem</w:t>
            </w:r>
          </w:p>
        </w:tc>
        <w:tc>
          <w:tcPr>
            <w:tcW w:w="6759" w:type="dxa"/>
            <w:tcBorders>
              <w:top w:val="single" w:sz="4" w:space="0" w:color="auto"/>
              <w:left w:val="single" w:sz="4" w:space="0" w:color="auto"/>
              <w:bottom w:val="single" w:sz="4" w:space="0" w:color="auto"/>
              <w:right w:val="single" w:sz="4" w:space="0" w:color="auto"/>
            </w:tcBorders>
          </w:tcPr>
          <w:p w14:paraId="1FC54BA0" w14:textId="77777777" w:rsidR="00046931" w:rsidRPr="001238B6" w:rsidRDefault="00046931" w:rsidP="001238B6">
            <w:pPr>
              <w:rPr>
                <w:rFonts w:ascii="Arial" w:hAnsi="Arial" w:cs="Arial"/>
                <w:b/>
              </w:rPr>
            </w:pPr>
          </w:p>
        </w:tc>
        <w:tc>
          <w:tcPr>
            <w:tcW w:w="709" w:type="dxa"/>
            <w:tcBorders>
              <w:top w:val="single" w:sz="4" w:space="0" w:color="auto"/>
              <w:left w:val="single" w:sz="4" w:space="0" w:color="auto"/>
              <w:bottom w:val="single" w:sz="4" w:space="0" w:color="auto"/>
              <w:right w:val="single" w:sz="4" w:space="0" w:color="auto"/>
            </w:tcBorders>
          </w:tcPr>
          <w:p w14:paraId="6EF30733" w14:textId="77777777" w:rsidR="00046931" w:rsidRPr="001238B6" w:rsidRDefault="00046931" w:rsidP="001238B6">
            <w:pPr>
              <w:rPr>
                <w:rFonts w:ascii="Arial" w:hAnsi="Arial" w:cs="Arial"/>
                <w:b/>
              </w:rPr>
            </w:pPr>
          </w:p>
        </w:tc>
      </w:tr>
      <w:tr w:rsidR="00046931" w:rsidRPr="001238B6" w14:paraId="3C0F9975" w14:textId="77777777" w:rsidTr="008E77F6">
        <w:trPr>
          <w:trHeight w:hRule="exact" w:val="284"/>
        </w:trPr>
        <w:tc>
          <w:tcPr>
            <w:tcW w:w="2988" w:type="dxa"/>
            <w:tcBorders>
              <w:top w:val="nil"/>
              <w:left w:val="nil"/>
              <w:bottom w:val="nil"/>
              <w:right w:val="nil"/>
            </w:tcBorders>
          </w:tcPr>
          <w:p w14:paraId="3FC8DB0C" w14:textId="77777777" w:rsidR="00046931" w:rsidRPr="001238B6" w:rsidRDefault="00046931" w:rsidP="001238B6">
            <w:pPr>
              <w:rPr>
                <w:rFonts w:ascii="Arial" w:hAnsi="Arial" w:cs="Arial"/>
                <w:i/>
              </w:rPr>
            </w:pPr>
          </w:p>
        </w:tc>
        <w:tc>
          <w:tcPr>
            <w:tcW w:w="6759" w:type="dxa"/>
            <w:tcBorders>
              <w:top w:val="single" w:sz="4" w:space="0" w:color="auto"/>
              <w:left w:val="nil"/>
              <w:bottom w:val="single" w:sz="4" w:space="0" w:color="auto"/>
              <w:right w:val="nil"/>
            </w:tcBorders>
          </w:tcPr>
          <w:p w14:paraId="1788428A" w14:textId="77777777" w:rsidR="00046931" w:rsidRPr="001238B6" w:rsidRDefault="00046931" w:rsidP="001238B6">
            <w:pPr>
              <w:rPr>
                <w:rFonts w:ascii="Arial" w:hAnsi="Arial" w:cs="Arial"/>
                <w:b/>
              </w:rPr>
            </w:pPr>
          </w:p>
        </w:tc>
        <w:tc>
          <w:tcPr>
            <w:tcW w:w="709" w:type="dxa"/>
            <w:tcBorders>
              <w:top w:val="single" w:sz="4" w:space="0" w:color="auto"/>
              <w:left w:val="nil"/>
              <w:bottom w:val="single" w:sz="4" w:space="0" w:color="auto"/>
              <w:right w:val="nil"/>
            </w:tcBorders>
          </w:tcPr>
          <w:p w14:paraId="616D602D" w14:textId="77777777" w:rsidR="00046931" w:rsidRPr="001238B6" w:rsidRDefault="00046931" w:rsidP="001238B6">
            <w:pPr>
              <w:rPr>
                <w:rFonts w:ascii="Arial" w:hAnsi="Arial" w:cs="Arial"/>
                <w:b/>
              </w:rPr>
            </w:pPr>
          </w:p>
        </w:tc>
      </w:tr>
      <w:tr w:rsidR="00046931" w:rsidRPr="001238B6" w14:paraId="048182F2" w14:textId="77777777" w:rsidTr="008E77F6">
        <w:tc>
          <w:tcPr>
            <w:tcW w:w="2988" w:type="dxa"/>
            <w:tcBorders>
              <w:top w:val="nil"/>
              <w:left w:val="nil"/>
              <w:bottom w:val="nil"/>
              <w:right w:val="single" w:sz="4" w:space="0" w:color="auto"/>
            </w:tcBorders>
            <w:hideMark/>
          </w:tcPr>
          <w:p w14:paraId="3D7EE1B0" w14:textId="77777777" w:rsidR="00046931" w:rsidRPr="001238B6" w:rsidRDefault="00046931" w:rsidP="00E16278">
            <w:pPr>
              <w:jc w:val="left"/>
              <w:rPr>
                <w:rFonts w:ascii="Arial" w:hAnsi="Arial" w:cs="Arial"/>
              </w:rPr>
            </w:pPr>
            <w:r w:rsidRPr="001238B6">
              <w:rPr>
                <w:rFonts w:ascii="Arial" w:hAnsi="Arial" w:cs="Arial"/>
              </w:rPr>
              <w:t>Next of Kin’s Inscription</w:t>
            </w:r>
          </w:p>
          <w:p w14:paraId="47A50204" w14:textId="77777777" w:rsidR="00046931" w:rsidRPr="001238B6" w:rsidRDefault="00046931" w:rsidP="00E16278">
            <w:pPr>
              <w:jc w:val="left"/>
              <w:rPr>
                <w:rFonts w:ascii="Arial" w:hAnsi="Arial" w:cs="Arial"/>
              </w:rPr>
            </w:pPr>
            <w:r w:rsidRPr="001238B6">
              <w:rPr>
                <w:rFonts w:ascii="Arial" w:hAnsi="Arial" w:cs="Arial"/>
              </w:rPr>
              <w:t>(Max 4 Lines of up to 28 letters and spaces per line)</w:t>
            </w:r>
          </w:p>
        </w:tc>
        <w:tc>
          <w:tcPr>
            <w:tcW w:w="6759" w:type="dxa"/>
            <w:tcBorders>
              <w:top w:val="single" w:sz="4" w:space="0" w:color="auto"/>
              <w:left w:val="single" w:sz="4" w:space="0" w:color="auto"/>
              <w:bottom w:val="single" w:sz="4" w:space="0" w:color="auto"/>
              <w:right w:val="single" w:sz="4" w:space="0" w:color="auto"/>
            </w:tcBorders>
          </w:tcPr>
          <w:p w14:paraId="204B2E91" w14:textId="77777777" w:rsidR="00046931" w:rsidRPr="001238B6" w:rsidRDefault="00046931" w:rsidP="001238B6">
            <w:pPr>
              <w:rPr>
                <w:rFonts w:ascii="Arial" w:hAnsi="Arial" w:cs="Arial"/>
                <w:b/>
              </w:rPr>
            </w:pPr>
          </w:p>
          <w:p w14:paraId="7F4645B7" w14:textId="77777777" w:rsidR="00046931" w:rsidRPr="001238B6" w:rsidRDefault="00046931" w:rsidP="001238B6">
            <w:pPr>
              <w:rPr>
                <w:rFonts w:ascii="Arial" w:hAnsi="Arial" w:cs="Arial"/>
                <w:b/>
              </w:rPr>
            </w:pPr>
          </w:p>
          <w:p w14:paraId="45ED83E7" w14:textId="77777777" w:rsidR="00046931" w:rsidRPr="001238B6" w:rsidRDefault="00046931" w:rsidP="001238B6">
            <w:pPr>
              <w:rPr>
                <w:rFonts w:ascii="Arial" w:hAnsi="Arial" w:cs="Arial"/>
                <w:b/>
              </w:rPr>
            </w:pPr>
          </w:p>
        </w:tc>
        <w:tc>
          <w:tcPr>
            <w:tcW w:w="709" w:type="dxa"/>
            <w:tcBorders>
              <w:top w:val="single" w:sz="4" w:space="0" w:color="auto"/>
              <w:left w:val="single" w:sz="4" w:space="0" w:color="auto"/>
              <w:bottom w:val="single" w:sz="4" w:space="0" w:color="auto"/>
              <w:right w:val="single" w:sz="4" w:space="0" w:color="auto"/>
            </w:tcBorders>
          </w:tcPr>
          <w:p w14:paraId="43EA09A9" w14:textId="77777777" w:rsidR="00046931" w:rsidRPr="001238B6" w:rsidRDefault="00046931" w:rsidP="001238B6">
            <w:pPr>
              <w:rPr>
                <w:rFonts w:ascii="Arial" w:hAnsi="Arial" w:cs="Arial"/>
                <w:b/>
              </w:rPr>
            </w:pPr>
          </w:p>
        </w:tc>
      </w:tr>
    </w:tbl>
    <w:p w14:paraId="797A1B01" w14:textId="5B8097B7" w:rsidR="00E16278" w:rsidRPr="00E16278" w:rsidRDefault="00046931" w:rsidP="001238B6">
      <w:pPr>
        <w:rPr>
          <w:rFonts w:ascii="Arial" w:hAnsi="Arial" w:cs="Arial"/>
          <w:sz w:val="18"/>
          <w:szCs w:val="18"/>
        </w:rPr>
      </w:pPr>
      <w:r w:rsidRPr="001238B6">
        <w:rPr>
          <w:rFonts w:ascii="Arial" w:hAnsi="Arial" w:cs="Arial"/>
          <w:noProof/>
        </w:rPr>
        <mc:AlternateContent>
          <mc:Choice Requires="wps">
            <w:drawing>
              <wp:anchor distT="0" distB="0" distL="114300" distR="114300" simplePos="0" relativeHeight="251658243" behindDoc="0" locked="0" layoutInCell="1" allowOverlap="1" wp14:anchorId="21A9A0E4" wp14:editId="724D9851">
                <wp:simplePos x="0" y="0"/>
                <wp:positionH relativeFrom="margin">
                  <wp:align>right</wp:align>
                </wp:positionH>
                <wp:positionV relativeFrom="paragraph">
                  <wp:posOffset>91440</wp:posOffset>
                </wp:positionV>
                <wp:extent cx="457200" cy="285115"/>
                <wp:effectExtent l="0" t="0" r="19050" b="19685"/>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115"/>
                        </a:xfrm>
                        <a:prstGeom prst="rect">
                          <a:avLst/>
                        </a:prstGeom>
                        <a:solidFill>
                          <a:srgbClr val="FFFFFF"/>
                        </a:solidFill>
                        <a:ln w="9525">
                          <a:solidFill>
                            <a:srgbClr val="000000"/>
                          </a:solidFill>
                          <a:miter lim="800000"/>
                          <a:headEnd/>
                          <a:tailEnd/>
                        </a:ln>
                      </wps:spPr>
                      <wps:txbx>
                        <w:txbxContent>
                          <w:p w14:paraId="7E282B6E" w14:textId="77777777" w:rsidR="00046931" w:rsidRDefault="00046931" w:rsidP="00046931">
                            <w:pPr>
                              <w:rPr>
                                <w:rFonts w:cs="Arial"/>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A9A0E4" id="Rectangle 23" o:spid="_x0000_s1031" style="position:absolute;left:0;text-align:left;margin-left:-15.2pt;margin-top:7.2pt;width:36pt;height:22.45pt;z-index:25165824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Wk3EQIAACcEAAAOAAAAZHJzL2Uyb0RvYy54bWysU9uO2yAQfa/Uf0C8N46jpM1acVarbFNV&#10;2l6kbT8AY2yjYoYOJHb69R2IN5tenqrygGaY4XDmzLC5HXvDjgq9BlvyfDbnTFkJtbZtyb9+2b9a&#10;c+aDsLUwYFXJT8rz2+3LF5vBFWoBHZhaISMQ64vBlbwLwRVZ5mWneuFn4JSlYAPYi0AutlmNYiD0&#10;3mSL+fx1NgDWDkEq7+n0/hzk24TfNEqGT03jVWCm5MQtpB3TXsU9225E0aJwnZYTDfEPLHqhLT16&#10;gboXQbAD6j+gei0RPDRhJqHPoGm0VKkGqiaf/1bNYyecSrWQON5dZPL/D1Z+PD66zxipe/cA8ptn&#10;FnadsK26Q4ShU6Km5/IoVDY4X1wuRMfTVVYNH6Cm1opDgKTB2GAfAak6NiapTxep1RiYpMPl6g21&#10;jzNJocV6leer9IIoni479OGdgp5Fo+RInUzg4vjgQyQjiqeURB6MrvfamORgW+0MsqOgru/TmtD9&#10;dZqxbCj5zWqxSsi/xPw1xDytv0H0OtD4Gt2XfH1JEkVU7a2t03AFoc3ZJsrGTjJG5eKQ+iKM1ch0&#10;XfKkQDypoD6RrgjnaaXfRUYH+IOzgSa15P77QaDizLy31JubfLmMo52cpCtneB2priPCSoIqeeDs&#10;bO7C+TscHOq2o5fypIaFO+pno5PWz6wm+jSNqQXTz4njfu2nrOf/vf0JAAD//wMAUEsDBBQABgAI&#10;AAAAIQBS5KHt2wAAAAUBAAAPAAAAZHJzL2Rvd25yZXYueG1sTI/NTsMwEITvSLyDtUjcqENafhri&#10;VAhUJI5teuG2iZckEK+j2GkDT89yguPsrGa+yTez69WRxtB5NnC9SEAR19523Bg4lNure1AhIlvs&#10;PZOBLwqwKc7PcsysP/GOjvvYKAnhkKGBNsYh0zrULTkMCz8Qi/fuR4dR5NhoO+JJwl2v0yS51Q47&#10;loYWB3pqqf7cT85A1aUH/N6VL4lbb5fxdS4/prdnYy4v5scHUJHm+PcMv/iCDoUwVX5iG1RvQIZE&#10;ua5WoMS9S0VXBm7WS9BFrv/TFz8AAAD//wMAUEsBAi0AFAAGAAgAAAAhALaDOJL+AAAA4QEAABMA&#10;AAAAAAAAAAAAAAAAAAAAAFtDb250ZW50X1R5cGVzXS54bWxQSwECLQAUAAYACAAAACEAOP0h/9YA&#10;AACUAQAACwAAAAAAAAAAAAAAAAAvAQAAX3JlbHMvLnJlbHNQSwECLQAUAAYACAAAACEAyG1pNxEC&#10;AAAnBAAADgAAAAAAAAAAAAAAAAAuAgAAZHJzL2Uyb0RvYy54bWxQSwECLQAUAAYACAAAACEAUuSh&#10;7dsAAAAFAQAADwAAAAAAAAAAAAAAAABrBAAAZHJzL2Rvd25yZXYueG1sUEsFBgAAAAAEAAQA8wAA&#10;AHMFAAAAAA==&#10;">
                <v:textbox>
                  <w:txbxContent>
                    <w:p w14:paraId="7E282B6E" w14:textId="77777777" w:rsidR="00046931" w:rsidRDefault="00046931" w:rsidP="00046931">
                      <w:pPr>
                        <w:rPr>
                          <w:rFonts w:cs="Arial"/>
                          <w:b/>
                          <w:sz w:val="24"/>
                          <w:szCs w:val="24"/>
                        </w:rPr>
                      </w:pPr>
                    </w:p>
                  </w:txbxContent>
                </v:textbox>
                <w10:wrap anchorx="margin"/>
              </v:rect>
            </w:pict>
          </mc:Fallback>
        </mc:AlternateContent>
      </w:r>
      <w:r w:rsidRPr="001238B6">
        <w:rPr>
          <w:rFonts w:ascii="Arial" w:hAnsi="Arial" w:cs="Arial"/>
        </w:rPr>
        <w:tab/>
      </w:r>
    </w:p>
    <w:p w14:paraId="77893CA0" w14:textId="79C79A5F" w:rsidR="00046931" w:rsidRPr="001238B6" w:rsidRDefault="00046931" w:rsidP="001238B6">
      <w:pPr>
        <w:rPr>
          <w:rFonts w:ascii="Arial" w:hAnsi="Arial" w:cs="Arial"/>
        </w:rPr>
      </w:pPr>
      <w:r w:rsidRPr="001238B6">
        <w:rPr>
          <w:rFonts w:ascii="Arial" w:hAnsi="Arial" w:cs="Arial"/>
        </w:rPr>
        <w:t xml:space="preserve">Total Number of Characters:        </w:t>
      </w:r>
    </w:p>
    <w:p w14:paraId="66E7C799" w14:textId="77777777" w:rsidR="00046931" w:rsidRPr="001238B6" w:rsidRDefault="00046931" w:rsidP="001238B6">
      <w:pPr>
        <w:rPr>
          <w:rFonts w:ascii="Arial" w:hAnsi="Arial" w:cs="Arial"/>
        </w:rPr>
      </w:pPr>
    </w:p>
    <w:p w14:paraId="64E133FD" w14:textId="77777777" w:rsidR="00046931" w:rsidRPr="001238B6" w:rsidRDefault="00046931" w:rsidP="001238B6">
      <w:pPr>
        <w:rPr>
          <w:rFonts w:ascii="Arial" w:hAnsi="Arial" w:cs="Arial"/>
          <w:i/>
        </w:rPr>
      </w:pPr>
      <w:r w:rsidRPr="001238B6">
        <w:rPr>
          <w:rFonts w:ascii="Arial" w:hAnsi="Arial" w:cs="Arial"/>
        </w:rPr>
        <w:t xml:space="preserve">Fixing Requirements:    </w:t>
      </w:r>
      <w:r w:rsidRPr="001238B6">
        <w:rPr>
          <w:rFonts w:ascii="Arial" w:hAnsi="Arial" w:cs="Arial"/>
          <w:i/>
        </w:rPr>
        <w:t>Concrete Shoe Foundation/ Matching Base (unless otherwise specified by Authority) with Dowels/ Independent Foundation and Matching Base (unless otherwise specified by Authority) with Dowels and Ground Anchor (and sub-base/ bearer if required) (fixing method to be confirmed by contactor with the local cemetery/churchyard authority)</w:t>
      </w:r>
    </w:p>
    <w:p w14:paraId="2E9450F8" w14:textId="77777777" w:rsidR="00046931" w:rsidRPr="001238B6" w:rsidRDefault="00046931" w:rsidP="001238B6">
      <w:pPr>
        <w:rPr>
          <w:rFonts w:ascii="Arial" w:hAnsi="Arial" w:cs="Arial"/>
        </w:rPr>
      </w:pPr>
      <w:r w:rsidRPr="001238B6">
        <w:rPr>
          <w:rFonts w:ascii="Arial" w:hAnsi="Arial" w:cs="Arial"/>
        </w:rPr>
        <w:t>To be Manufactured By:</w:t>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t>To be fixed by/but not before:</w:t>
      </w:r>
    </w:p>
    <w:p w14:paraId="0AF30EB1" w14:textId="77777777" w:rsidR="00046931" w:rsidRPr="001238B6" w:rsidRDefault="00046931" w:rsidP="001238B6">
      <w:pPr>
        <w:rPr>
          <w:rFonts w:ascii="Arial" w:hAnsi="Arial" w:cs="Arial"/>
        </w:rPr>
      </w:pPr>
    </w:p>
    <w:p w14:paraId="2987528D" w14:textId="77777777" w:rsidR="00046931" w:rsidRPr="001238B6" w:rsidRDefault="00046931" w:rsidP="001238B6">
      <w:pPr>
        <w:rPr>
          <w:rFonts w:ascii="Arial" w:hAnsi="Arial" w:cs="Arial"/>
          <w:b/>
        </w:rPr>
      </w:pPr>
      <w:r w:rsidRPr="001238B6">
        <w:rPr>
          <w:rFonts w:ascii="Arial" w:hAnsi="Arial" w:cs="Arial"/>
        </w:rPr>
        <w:t xml:space="preserve">Churchyard/Cemetery details: </w:t>
      </w:r>
    </w:p>
    <w:p w14:paraId="4776B22E" w14:textId="77777777" w:rsidR="00046931" w:rsidRPr="001238B6" w:rsidRDefault="00046931" w:rsidP="001238B6">
      <w:pPr>
        <w:rPr>
          <w:rFonts w:ascii="Arial" w:hAnsi="Arial" w:cs="Arial"/>
          <w:b/>
        </w:rPr>
      </w:pPr>
    </w:p>
    <w:p w14:paraId="2F9E6913" w14:textId="77777777" w:rsidR="00046931" w:rsidRPr="001238B6" w:rsidRDefault="00046931" w:rsidP="001238B6">
      <w:pPr>
        <w:rPr>
          <w:rFonts w:ascii="Arial" w:hAnsi="Arial" w:cs="Arial"/>
        </w:rPr>
      </w:pPr>
      <w:r w:rsidRPr="001238B6">
        <w:rPr>
          <w:rFonts w:ascii="Arial" w:hAnsi="Arial" w:cs="Arial"/>
        </w:rPr>
        <w:t>Grave Details:</w:t>
      </w:r>
      <w:r w:rsidRPr="001238B6">
        <w:rPr>
          <w:rFonts w:ascii="Arial" w:hAnsi="Arial" w:cs="Arial"/>
          <w:b/>
        </w:rPr>
        <w:t xml:space="preserve">   </w:t>
      </w:r>
    </w:p>
    <w:p w14:paraId="6B31D9FD" w14:textId="77777777" w:rsidR="00046931" w:rsidRPr="001238B6" w:rsidRDefault="00046931" w:rsidP="001238B6">
      <w:pPr>
        <w:rPr>
          <w:rFonts w:ascii="Arial" w:hAnsi="Arial" w:cs="Arial"/>
        </w:rPr>
      </w:pPr>
    </w:p>
    <w:p w14:paraId="7284A1D0" w14:textId="77777777" w:rsidR="00046931" w:rsidRPr="001238B6" w:rsidRDefault="00046931" w:rsidP="001238B6">
      <w:pPr>
        <w:rPr>
          <w:rFonts w:ascii="Arial" w:hAnsi="Arial" w:cs="Arial"/>
          <w:bCs/>
        </w:rPr>
      </w:pPr>
      <w:r w:rsidRPr="001238B6">
        <w:rPr>
          <w:rFonts w:ascii="Arial" w:hAnsi="Arial" w:cs="Arial"/>
          <w:bCs/>
        </w:rPr>
        <w:t>Contact at Church/Cemetery:</w:t>
      </w:r>
    </w:p>
    <w:p w14:paraId="65409FC5" w14:textId="77777777" w:rsidR="00046931" w:rsidRPr="001238B6" w:rsidRDefault="00046931" w:rsidP="001238B6">
      <w:pPr>
        <w:rPr>
          <w:rFonts w:ascii="Arial" w:hAnsi="Arial" w:cs="Arial"/>
        </w:rPr>
      </w:pPr>
    </w:p>
    <w:p w14:paraId="7B3E4877" w14:textId="77777777" w:rsidR="00046931" w:rsidRPr="001238B6" w:rsidRDefault="00046931" w:rsidP="001238B6">
      <w:pPr>
        <w:rPr>
          <w:rFonts w:ascii="Arial" w:hAnsi="Arial" w:cs="Arial"/>
        </w:rPr>
      </w:pPr>
      <w:r w:rsidRPr="001238B6">
        <w:rPr>
          <w:rFonts w:ascii="Arial" w:hAnsi="Arial" w:cs="Arial"/>
        </w:rPr>
        <w:t xml:space="preserve">Details of Funeral Director:   </w:t>
      </w:r>
    </w:p>
    <w:p w14:paraId="1F6EFFC2" w14:textId="77777777" w:rsidR="00046931" w:rsidRPr="001238B6" w:rsidRDefault="00046931" w:rsidP="001238B6">
      <w:pPr>
        <w:rPr>
          <w:rFonts w:ascii="Arial" w:hAnsi="Arial" w:cs="Arial"/>
        </w:rPr>
      </w:pPr>
    </w:p>
    <w:p w14:paraId="00567924" w14:textId="77777777" w:rsidR="00046931" w:rsidRPr="001238B6" w:rsidRDefault="00046931" w:rsidP="001238B6">
      <w:pPr>
        <w:rPr>
          <w:rFonts w:ascii="Arial" w:hAnsi="Arial" w:cs="Arial"/>
          <w:b/>
        </w:rPr>
      </w:pPr>
      <w:r w:rsidRPr="001238B6">
        <w:rPr>
          <w:rFonts w:ascii="Arial" w:hAnsi="Arial" w:cs="Arial"/>
        </w:rPr>
        <w:t xml:space="preserve">Special Instructions:    </w:t>
      </w:r>
    </w:p>
    <w:p w14:paraId="10720E62" w14:textId="77777777" w:rsidR="00046931" w:rsidRPr="001238B6" w:rsidRDefault="00046931" w:rsidP="001238B6">
      <w:pPr>
        <w:rPr>
          <w:rFonts w:ascii="Arial" w:hAnsi="Arial" w:cs="Arial"/>
          <w:kern w:val="22"/>
        </w:rPr>
        <w:sectPr w:rsidR="00046931" w:rsidRPr="001238B6" w:rsidSect="00684029">
          <w:pgSz w:w="11906" w:h="16838"/>
          <w:pgMar w:top="1276" w:right="701" w:bottom="993" w:left="709" w:header="568" w:footer="567" w:gutter="0"/>
          <w:cols w:space="720"/>
          <w:docGrid w:linePitch="299"/>
        </w:sectPr>
      </w:pPr>
    </w:p>
    <w:p w14:paraId="029E70D7" w14:textId="77777777" w:rsidR="00046931" w:rsidRPr="001238B6" w:rsidRDefault="00046931" w:rsidP="00E16278">
      <w:pPr>
        <w:jc w:val="center"/>
        <w:rPr>
          <w:rFonts w:ascii="Arial" w:hAnsi="Arial" w:cs="Arial"/>
          <w:b/>
        </w:rPr>
      </w:pPr>
      <w:r w:rsidRPr="001238B6">
        <w:rPr>
          <w:rFonts w:ascii="Arial" w:hAnsi="Arial" w:cs="Arial"/>
          <w:b/>
        </w:rPr>
        <w:lastRenderedPageBreak/>
        <w:t>JOINT CASUALTY AND COMPASSIONATE CENTRE</w:t>
      </w:r>
    </w:p>
    <w:p w14:paraId="135BA289" w14:textId="77B8C6CF" w:rsidR="00046931" w:rsidRPr="001238B6" w:rsidRDefault="00046931" w:rsidP="00E16278">
      <w:pPr>
        <w:jc w:val="center"/>
        <w:rPr>
          <w:rFonts w:ascii="Arial" w:hAnsi="Arial" w:cs="Arial"/>
          <w:b/>
          <w:caps/>
        </w:rPr>
      </w:pPr>
      <w:r w:rsidRPr="001238B6">
        <w:rPr>
          <w:rFonts w:ascii="Arial" w:hAnsi="Arial" w:cs="Arial"/>
          <w:b/>
          <w:caps/>
        </w:rPr>
        <w:t>Provision &amp; Fixing of Nabresina LIMESTONE</w:t>
      </w:r>
    </w:p>
    <w:p w14:paraId="3D7710CF" w14:textId="06AFDA3B" w:rsidR="00046931" w:rsidRPr="001238B6" w:rsidRDefault="00046931" w:rsidP="00E16278">
      <w:pPr>
        <w:jc w:val="center"/>
        <w:rPr>
          <w:rFonts w:ascii="Arial" w:hAnsi="Arial" w:cs="Arial"/>
          <w:b/>
          <w:caps/>
        </w:rPr>
      </w:pPr>
      <w:r w:rsidRPr="001238B6">
        <w:rPr>
          <w:rFonts w:ascii="Arial" w:hAnsi="Arial" w:cs="Arial"/>
          <w:b/>
          <w:caps/>
        </w:rPr>
        <w:t>Service Pattern Memorials</w:t>
      </w:r>
    </w:p>
    <w:p w14:paraId="1BCCAA3A" w14:textId="77777777" w:rsidR="00046931" w:rsidRPr="001238B6" w:rsidRDefault="00046931" w:rsidP="00E16278">
      <w:pPr>
        <w:jc w:val="center"/>
        <w:rPr>
          <w:rFonts w:ascii="Arial" w:hAnsi="Arial" w:cs="Arial"/>
          <w:b/>
          <w:caps/>
        </w:rPr>
      </w:pPr>
      <w:r w:rsidRPr="001238B6">
        <w:rPr>
          <w:rFonts w:ascii="Arial" w:hAnsi="Arial" w:cs="Arial"/>
          <w:b/>
          <w:caps/>
        </w:rPr>
        <w:t>for ARMED FORCES Personnel</w:t>
      </w:r>
    </w:p>
    <w:p w14:paraId="15AB34A3" w14:textId="77777777" w:rsidR="00046931" w:rsidRPr="001238B6" w:rsidRDefault="00046931" w:rsidP="00E16278">
      <w:pPr>
        <w:jc w:val="center"/>
        <w:rPr>
          <w:rFonts w:ascii="Arial" w:hAnsi="Arial" w:cs="Arial"/>
          <w:b/>
        </w:rPr>
      </w:pPr>
      <w:r w:rsidRPr="001238B6">
        <w:rPr>
          <w:rFonts w:ascii="Arial" w:hAnsi="Arial" w:cs="Arial"/>
          <w:b/>
        </w:rPr>
        <w:t>TASKING ORDER FORM</w:t>
      </w:r>
    </w:p>
    <w:p w14:paraId="640F0237" w14:textId="77777777" w:rsidR="00046931" w:rsidRPr="001238B6" w:rsidRDefault="00046931" w:rsidP="00E16278">
      <w:pPr>
        <w:jc w:val="center"/>
        <w:rPr>
          <w:rFonts w:ascii="Arial" w:hAnsi="Arial" w:cs="Arial"/>
          <w:b/>
        </w:rPr>
      </w:pPr>
    </w:p>
    <w:p w14:paraId="2ED4F03E" w14:textId="77777777" w:rsidR="00046931" w:rsidRPr="001238B6" w:rsidRDefault="00046931" w:rsidP="00E16278">
      <w:pPr>
        <w:jc w:val="center"/>
        <w:rPr>
          <w:rFonts w:ascii="Arial" w:hAnsi="Arial" w:cs="Arial"/>
          <w:b/>
        </w:rPr>
      </w:pPr>
      <w:r w:rsidRPr="001238B6">
        <w:rPr>
          <w:rFonts w:ascii="Arial" w:hAnsi="Arial" w:cs="Arial"/>
          <w:b/>
        </w:rPr>
        <w:t xml:space="preserve">TASKING ORDER NUMBER: </w:t>
      </w:r>
      <w:r w:rsidRPr="001238B6">
        <w:rPr>
          <w:rFonts w:ascii="Arial" w:hAnsi="Arial" w:cs="Arial"/>
          <w:b/>
          <w:bCs/>
        </w:rPr>
        <w:t>70</w:t>
      </w:r>
      <w:r w:rsidRPr="001238B6">
        <w:rPr>
          <w:rFonts w:ascii="Arial" w:hAnsi="Arial" w:cs="Arial"/>
          <w:b/>
        </w:rPr>
        <w:t>5616451/NN</w:t>
      </w:r>
    </w:p>
    <w:p w14:paraId="3A114275" w14:textId="77777777" w:rsidR="00046931" w:rsidRPr="001238B6" w:rsidRDefault="00046931" w:rsidP="001238B6">
      <w:pPr>
        <w:rPr>
          <w:rFonts w:ascii="Arial" w:hAnsi="Arial" w:cs="Arial"/>
          <w:b/>
        </w:rPr>
      </w:pPr>
    </w:p>
    <w:p w14:paraId="432F445E" w14:textId="77777777" w:rsidR="00046931" w:rsidRPr="001238B6" w:rsidRDefault="00046931" w:rsidP="001238B6">
      <w:pPr>
        <w:rPr>
          <w:rFonts w:ascii="Arial" w:hAnsi="Arial" w:cs="Arial"/>
        </w:rPr>
      </w:pPr>
      <w:r w:rsidRPr="001238B6">
        <w:rPr>
          <w:rFonts w:ascii="Arial" w:hAnsi="Arial" w:cs="Arial"/>
        </w:rPr>
        <w:t>To:</w:t>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t xml:space="preserve"> </w:t>
      </w:r>
      <w:r w:rsidRPr="001238B6">
        <w:rPr>
          <w:rFonts w:ascii="Arial" w:hAnsi="Arial" w:cs="Arial"/>
        </w:rPr>
        <w:tab/>
        <w:t>From:</w:t>
      </w:r>
      <w:r w:rsidRPr="001238B6">
        <w:rPr>
          <w:rFonts w:ascii="Arial" w:hAnsi="Arial" w:cs="Arial"/>
        </w:rPr>
        <w:tab/>
        <w:t>JCCC</w:t>
      </w:r>
      <w:r w:rsidRPr="001238B6">
        <w:rPr>
          <w:rFonts w:ascii="Arial" w:hAnsi="Arial" w:cs="Arial"/>
        </w:rPr>
        <w:tab/>
      </w:r>
    </w:p>
    <w:p w14:paraId="075E9707" w14:textId="77777777" w:rsidR="00046931" w:rsidRPr="001238B6" w:rsidRDefault="00046931" w:rsidP="001238B6">
      <w:pPr>
        <w:rPr>
          <w:rFonts w:ascii="Arial" w:hAnsi="Arial" w:cs="Arial"/>
        </w:rPr>
      </w:pPr>
      <w:r w:rsidRPr="001238B6">
        <w:rPr>
          <w:rFonts w:ascii="Arial" w:hAnsi="Arial" w:cs="Arial"/>
        </w:rPr>
        <w:t xml:space="preserve">(The Contractor) </w:t>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t>(The Authority)</w:t>
      </w:r>
    </w:p>
    <w:p w14:paraId="52D4A8F4" w14:textId="77777777" w:rsidR="00046931" w:rsidRPr="001238B6" w:rsidRDefault="00046931" w:rsidP="001238B6">
      <w:pPr>
        <w:rPr>
          <w:rFonts w:ascii="Arial" w:hAnsi="Arial" w:cs="Arial"/>
        </w:rPr>
      </w:pPr>
    </w:p>
    <w:p w14:paraId="4362886F" w14:textId="77777777" w:rsidR="00046931" w:rsidRPr="001238B6" w:rsidRDefault="00046931" w:rsidP="001238B6">
      <w:pPr>
        <w:rPr>
          <w:rFonts w:ascii="Arial" w:hAnsi="Arial" w:cs="Arial"/>
        </w:rPr>
      </w:pPr>
      <w:r w:rsidRPr="001238B6">
        <w:rPr>
          <w:rFonts w:ascii="Arial" w:hAnsi="Arial" w:cs="Arial"/>
        </w:rPr>
        <w:t>Attn:</w:t>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t>Contact:</w:t>
      </w:r>
    </w:p>
    <w:p w14:paraId="3618E477" w14:textId="77777777" w:rsidR="00046931" w:rsidRPr="001238B6" w:rsidRDefault="00046931" w:rsidP="001238B6">
      <w:pPr>
        <w:rPr>
          <w:rFonts w:ascii="Arial" w:hAnsi="Arial" w:cs="Arial"/>
        </w:rPr>
      </w:pPr>
    </w:p>
    <w:p w14:paraId="74017069" w14:textId="77777777" w:rsidR="00046931" w:rsidRPr="001238B6" w:rsidRDefault="00046931" w:rsidP="001238B6">
      <w:pPr>
        <w:rPr>
          <w:rFonts w:ascii="Arial" w:hAnsi="Arial" w:cs="Arial"/>
        </w:rPr>
      </w:pPr>
    </w:p>
    <w:p w14:paraId="76425B69" w14:textId="77777777" w:rsidR="00046931" w:rsidRPr="001238B6" w:rsidRDefault="00046931" w:rsidP="001238B6">
      <w:pPr>
        <w:rPr>
          <w:rFonts w:ascii="Arial" w:hAnsi="Arial" w:cs="Arial"/>
        </w:rPr>
      </w:pPr>
      <w:r w:rsidRPr="001238B6">
        <w:rPr>
          <w:rFonts w:ascii="Arial" w:hAnsi="Arial" w:cs="Arial"/>
        </w:rPr>
        <w:t>STATEMENT OF REQUIREMENT</w:t>
      </w:r>
    </w:p>
    <w:p w14:paraId="6AB9C14E" w14:textId="77777777" w:rsidR="00046931" w:rsidRPr="001238B6" w:rsidRDefault="00046931" w:rsidP="001238B6">
      <w:pPr>
        <w:rPr>
          <w:rFonts w:ascii="Arial" w:hAnsi="Arial" w:cs="Arial"/>
        </w:rPr>
      </w:pPr>
    </w:p>
    <w:p w14:paraId="7339B868" w14:textId="77777777" w:rsidR="00046931" w:rsidRPr="001238B6" w:rsidRDefault="00046931" w:rsidP="001238B6">
      <w:pPr>
        <w:rPr>
          <w:rFonts w:ascii="Arial" w:hAnsi="Arial" w:cs="Arial"/>
        </w:rPr>
      </w:pPr>
      <w:r w:rsidRPr="001238B6">
        <w:rPr>
          <w:rFonts w:ascii="Arial" w:hAnsi="Arial" w:cs="Arial"/>
        </w:rPr>
        <w:t>The Authority requests the Contractor to undertake the following services:</w:t>
      </w:r>
    </w:p>
    <w:p w14:paraId="08645D47" w14:textId="77777777" w:rsidR="00046931" w:rsidRPr="001238B6" w:rsidRDefault="00046931" w:rsidP="001238B6">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046931" w:rsidRPr="001238B6" w14:paraId="20E7CB3E" w14:textId="77777777" w:rsidTr="008E77F6">
        <w:tc>
          <w:tcPr>
            <w:tcW w:w="9242" w:type="dxa"/>
            <w:shd w:val="clear" w:color="auto" w:fill="auto"/>
          </w:tcPr>
          <w:p w14:paraId="0D5B2B10" w14:textId="77777777" w:rsidR="00046931" w:rsidRPr="001238B6" w:rsidRDefault="00046931" w:rsidP="001238B6">
            <w:pPr>
              <w:rPr>
                <w:rFonts w:ascii="Arial" w:hAnsi="Arial" w:cs="Arial"/>
              </w:rPr>
            </w:pPr>
          </w:p>
          <w:p w14:paraId="7D8FB61D" w14:textId="77777777" w:rsidR="00046931" w:rsidRPr="001238B6" w:rsidRDefault="00046931" w:rsidP="001238B6">
            <w:pPr>
              <w:rPr>
                <w:rFonts w:ascii="Arial" w:hAnsi="Arial" w:cs="Arial"/>
              </w:rPr>
            </w:pPr>
            <w:r w:rsidRPr="001238B6">
              <w:rPr>
                <w:rFonts w:ascii="Arial" w:hAnsi="Arial" w:cs="Arial"/>
              </w:rPr>
              <w:t xml:space="preserve">The provision of a </w:t>
            </w:r>
            <w:proofErr w:type="spellStart"/>
            <w:r w:rsidRPr="001238B6">
              <w:rPr>
                <w:rFonts w:ascii="Arial" w:hAnsi="Arial" w:cs="Arial"/>
              </w:rPr>
              <w:t>Nabresina</w:t>
            </w:r>
            <w:proofErr w:type="spellEnd"/>
            <w:r w:rsidRPr="001238B6">
              <w:rPr>
                <w:rFonts w:ascii="Arial" w:hAnsi="Arial" w:cs="Arial"/>
              </w:rPr>
              <w:t xml:space="preserve"> Service Pattern Memorial in accordance with Annexes A and B to Schedule 2.</w:t>
            </w:r>
          </w:p>
          <w:p w14:paraId="0D4A644F" w14:textId="77777777" w:rsidR="00046931" w:rsidRPr="001238B6" w:rsidRDefault="00046931" w:rsidP="001238B6">
            <w:pPr>
              <w:rPr>
                <w:rFonts w:ascii="Arial" w:hAnsi="Arial" w:cs="Arial"/>
              </w:rPr>
            </w:pPr>
          </w:p>
          <w:p w14:paraId="79F6E238" w14:textId="77777777" w:rsidR="00046931" w:rsidRPr="001238B6" w:rsidRDefault="00046931" w:rsidP="001238B6">
            <w:pPr>
              <w:rPr>
                <w:rFonts w:ascii="Arial" w:hAnsi="Arial" w:cs="Arial"/>
              </w:rPr>
            </w:pPr>
          </w:p>
          <w:p w14:paraId="0F516F0A" w14:textId="77777777" w:rsidR="00046931" w:rsidRPr="001238B6" w:rsidRDefault="00046931" w:rsidP="001238B6">
            <w:pPr>
              <w:rPr>
                <w:rFonts w:ascii="Arial" w:hAnsi="Arial" w:cs="Arial"/>
              </w:rPr>
            </w:pPr>
          </w:p>
          <w:p w14:paraId="421D8D4D" w14:textId="77777777" w:rsidR="00046931" w:rsidRPr="001238B6" w:rsidRDefault="00046931" w:rsidP="001238B6">
            <w:pPr>
              <w:rPr>
                <w:rFonts w:ascii="Arial" w:hAnsi="Arial" w:cs="Arial"/>
              </w:rPr>
            </w:pPr>
          </w:p>
          <w:p w14:paraId="02C2A56F" w14:textId="77777777" w:rsidR="00046931" w:rsidRPr="001238B6" w:rsidRDefault="00046931" w:rsidP="001238B6">
            <w:pPr>
              <w:rPr>
                <w:rFonts w:ascii="Arial" w:hAnsi="Arial" w:cs="Arial"/>
              </w:rPr>
            </w:pPr>
          </w:p>
          <w:p w14:paraId="00513A5E" w14:textId="77777777" w:rsidR="00046931" w:rsidRPr="001238B6" w:rsidRDefault="00046931" w:rsidP="001238B6">
            <w:pPr>
              <w:rPr>
                <w:rFonts w:ascii="Arial" w:hAnsi="Arial" w:cs="Arial"/>
              </w:rPr>
            </w:pPr>
          </w:p>
          <w:p w14:paraId="4738CD9D" w14:textId="77777777" w:rsidR="00046931" w:rsidRPr="001238B6" w:rsidRDefault="00046931" w:rsidP="001238B6">
            <w:pPr>
              <w:rPr>
                <w:rFonts w:ascii="Arial" w:hAnsi="Arial" w:cs="Arial"/>
              </w:rPr>
            </w:pPr>
          </w:p>
          <w:p w14:paraId="6934E9FA" w14:textId="77777777" w:rsidR="00046931" w:rsidRPr="001238B6" w:rsidRDefault="00046931" w:rsidP="001238B6">
            <w:pPr>
              <w:rPr>
                <w:rFonts w:ascii="Arial" w:hAnsi="Arial" w:cs="Arial"/>
              </w:rPr>
            </w:pPr>
          </w:p>
          <w:p w14:paraId="2E01059F" w14:textId="77777777" w:rsidR="00046931" w:rsidRPr="001238B6" w:rsidRDefault="00046931" w:rsidP="001238B6">
            <w:pPr>
              <w:rPr>
                <w:rFonts w:ascii="Arial" w:hAnsi="Arial" w:cs="Arial"/>
              </w:rPr>
            </w:pPr>
          </w:p>
          <w:p w14:paraId="78416A84" w14:textId="77777777" w:rsidR="00046931" w:rsidRPr="001238B6" w:rsidRDefault="00046931" w:rsidP="001238B6">
            <w:pPr>
              <w:rPr>
                <w:rFonts w:ascii="Arial" w:hAnsi="Arial" w:cs="Arial"/>
              </w:rPr>
            </w:pPr>
          </w:p>
          <w:p w14:paraId="00A04E48" w14:textId="77777777" w:rsidR="00046931" w:rsidRPr="001238B6" w:rsidRDefault="00046931" w:rsidP="001238B6">
            <w:pPr>
              <w:rPr>
                <w:rFonts w:ascii="Arial" w:hAnsi="Arial" w:cs="Arial"/>
              </w:rPr>
            </w:pPr>
          </w:p>
        </w:tc>
      </w:tr>
    </w:tbl>
    <w:p w14:paraId="776CCE02" w14:textId="77777777" w:rsidR="00046931" w:rsidRPr="001238B6" w:rsidRDefault="00046931" w:rsidP="001238B6">
      <w:pPr>
        <w:rPr>
          <w:rFonts w:ascii="Arial" w:hAnsi="Arial" w:cs="Arial"/>
        </w:rPr>
        <w:sectPr w:rsidR="00046931" w:rsidRPr="001238B6" w:rsidSect="00684029">
          <w:pgSz w:w="11906" w:h="16838" w:code="9"/>
          <w:pgMar w:top="1440" w:right="1440" w:bottom="1440" w:left="1440" w:header="708" w:footer="567" w:gutter="0"/>
          <w:cols w:space="708"/>
          <w:docGrid w:linePitch="360"/>
        </w:sectPr>
      </w:pPr>
    </w:p>
    <w:p w14:paraId="242808D2" w14:textId="77777777" w:rsidR="00046931" w:rsidRPr="001238B6" w:rsidRDefault="00046931" w:rsidP="001238B6">
      <w:pPr>
        <w:rPr>
          <w:rFonts w:ascii="Arial" w:hAnsi="Arial" w:cs="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7"/>
        <w:gridCol w:w="4295"/>
        <w:gridCol w:w="1013"/>
        <w:gridCol w:w="1557"/>
        <w:gridCol w:w="1366"/>
      </w:tblGrid>
      <w:tr w:rsidR="00046931" w:rsidRPr="001238B6" w14:paraId="6AE609E8" w14:textId="77777777" w:rsidTr="008E77F6">
        <w:tc>
          <w:tcPr>
            <w:tcW w:w="678" w:type="dxa"/>
            <w:shd w:val="clear" w:color="auto" w:fill="auto"/>
          </w:tcPr>
          <w:p w14:paraId="2EE71351" w14:textId="77777777" w:rsidR="00046931" w:rsidRPr="001238B6" w:rsidRDefault="00046931" w:rsidP="001238B6">
            <w:pPr>
              <w:rPr>
                <w:rFonts w:ascii="Arial" w:hAnsi="Arial" w:cs="Arial"/>
              </w:rPr>
            </w:pPr>
            <w:r w:rsidRPr="001238B6">
              <w:rPr>
                <w:rFonts w:ascii="Arial" w:hAnsi="Arial" w:cs="Arial"/>
              </w:rPr>
              <w:t>Item No</w:t>
            </w:r>
          </w:p>
        </w:tc>
        <w:tc>
          <w:tcPr>
            <w:tcW w:w="4312" w:type="dxa"/>
            <w:shd w:val="clear" w:color="auto" w:fill="auto"/>
          </w:tcPr>
          <w:p w14:paraId="71DCD8A6" w14:textId="77777777" w:rsidR="00046931" w:rsidRPr="001238B6" w:rsidRDefault="00046931" w:rsidP="001238B6">
            <w:pPr>
              <w:rPr>
                <w:rFonts w:ascii="Arial" w:hAnsi="Arial" w:cs="Arial"/>
              </w:rPr>
            </w:pPr>
            <w:r w:rsidRPr="001238B6">
              <w:rPr>
                <w:rFonts w:ascii="Arial" w:hAnsi="Arial" w:cs="Arial"/>
              </w:rPr>
              <w:t>Description</w:t>
            </w:r>
          </w:p>
        </w:tc>
        <w:tc>
          <w:tcPr>
            <w:tcW w:w="993" w:type="dxa"/>
            <w:shd w:val="clear" w:color="auto" w:fill="auto"/>
          </w:tcPr>
          <w:p w14:paraId="40704A6C" w14:textId="77777777" w:rsidR="00046931" w:rsidRPr="001238B6" w:rsidRDefault="00046931" w:rsidP="001238B6">
            <w:pPr>
              <w:rPr>
                <w:rFonts w:ascii="Arial" w:hAnsi="Arial" w:cs="Arial"/>
              </w:rPr>
            </w:pPr>
            <w:r w:rsidRPr="001238B6">
              <w:rPr>
                <w:rFonts w:ascii="Arial" w:hAnsi="Arial" w:cs="Arial"/>
              </w:rPr>
              <w:t>Quantity</w:t>
            </w:r>
          </w:p>
        </w:tc>
        <w:tc>
          <w:tcPr>
            <w:tcW w:w="1559" w:type="dxa"/>
            <w:shd w:val="clear" w:color="auto" w:fill="auto"/>
          </w:tcPr>
          <w:p w14:paraId="2EE3DD4A" w14:textId="77777777" w:rsidR="00046931" w:rsidRPr="001238B6" w:rsidRDefault="00046931" w:rsidP="001238B6">
            <w:pPr>
              <w:rPr>
                <w:rFonts w:ascii="Arial" w:hAnsi="Arial" w:cs="Arial"/>
              </w:rPr>
            </w:pPr>
            <w:r w:rsidRPr="001238B6">
              <w:rPr>
                <w:rFonts w:ascii="Arial" w:hAnsi="Arial" w:cs="Arial"/>
              </w:rPr>
              <w:t xml:space="preserve">Price – As </w:t>
            </w:r>
            <w:proofErr w:type="gramStart"/>
            <w:r w:rsidRPr="001238B6">
              <w:rPr>
                <w:rFonts w:ascii="Arial" w:hAnsi="Arial" w:cs="Arial"/>
              </w:rPr>
              <w:t>per  Schedule</w:t>
            </w:r>
            <w:proofErr w:type="gramEnd"/>
            <w:r w:rsidRPr="001238B6">
              <w:rPr>
                <w:rFonts w:ascii="Arial" w:hAnsi="Arial" w:cs="Arial"/>
              </w:rPr>
              <w:t xml:space="preserve"> 2</w:t>
            </w:r>
          </w:p>
        </w:tc>
        <w:tc>
          <w:tcPr>
            <w:tcW w:w="1366" w:type="dxa"/>
            <w:shd w:val="clear" w:color="auto" w:fill="auto"/>
          </w:tcPr>
          <w:p w14:paraId="76AD215E" w14:textId="77777777" w:rsidR="00046931" w:rsidRPr="001238B6" w:rsidRDefault="00046931" w:rsidP="001238B6">
            <w:pPr>
              <w:rPr>
                <w:rFonts w:ascii="Arial" w:hAnsi="Arial" w:cs="Arial"/>
              </w:rPr>
            </w:pPr>
            <w:r w:rsidRPr="001238B6">
              <w:rPr>
                <w:rFonts w:ascii="Arial" w:hAnsi="Arial" w:cs="Arial"/>
              </w:rPr>
              <w:t>Price as per Quotation dated DD/MM/YY</w:t>
            </w:r>
          </w:p>
        </w:tc>
      </w:tr>
      <w:tr w:rsidR="00046931" w:rsidRPr="001238B6" w14:paraId="0C9692DA" w14:textId="77777777" w:rsidTr="008E77F6">
        <w:trPr>
          <w:trHeight w:val="280"/>
        </w:trPr>
        <w:tc>
          <w:tcPr>
            <w:tcW w:w="678" w:type="dxa"/>
            <w:shd w:val="clear" w:color="auto" w:fill="auto"/>
          </w:tcPr>
          <w:p w14:paraId="161705BD" w14:textId="77777777" w:rsidR="00046931" w:rsidRPr="001238B6" w:rsidRDefault="00046931" w:rsidP="001238B6">
            <w:pPr>
              <w:rPr>
                <w:rFonts w:ascii="Arial" w:hAnsi="Arial" w:cs="Arial"/>
              </w:rPr>
            </w:pPr>
          </w:p>
        </w:tc>
        <w:tc>
          <w:tcPr>
            <w:tcW w:w="4312" w:type="dxa"/>
            <w:shd w:val="clear" w:color="auto" w:fill="auto"/>
          </w:tcPr>
          <w:p w14:paraId="0C43F243" w14:textId="77777777" w:rsidR="00046931" w:rsidRPr="001238B6" w:rsidRDefault="00046931" w:rsidP="001238B6">
            <w:pPr>
              <w:rPr>
                <w:rFonts w:ascii="Arial" w:hAnsi="Arial" w:cs="Arial"/>
              </w:rPr>
            </w:pPr>
          </w:p>
        </w:tc>
        <w:tc>
          <w:tcPr>
            <w:tcW w:w="993" w:type="dxa"/>
            <w:shd w:val="clear" w:color="auto" w:fill="auto"/>
          </w:tcPr>
          <w:p w14:paraId="25B1BC93" w14:textId="77777777" w:rsidR="00046931" w:rsidRPr="001238B6" w:rsidRDefault="00046931" w:rsidP="001238B6">
            <w:pPr>
              <w:rPr>
                <w:rFonts w:ascii="Arial" w:hAnsi="Arial" w:cs="Arial"/>
              </w:rPr>
            </w:pPr>
          </w:p>
        </w:tc>
        <w:tc>
          <w:tcPr>
            <w:tcW w:w="1559" w:type="dxa"/>
            <w:shd w:val="clear" w:color="auto" w:fill="auto"/>
          </w:tcPr>
          <w:p w14:paraId="2E9C0AC7" w14:textId="77777777" w:rsidR="00046931" w:rsidRPr="001238B6" w:rsidRDefault="00046931" w:rsidP="001238B6">
            <w:pPr>
              <w:rPr>
                <w:rFonts w:ascii="Arial" w:hAnsi="Arial" w:cs="Arial"/>
              </w:rPr>
            </w:pPr>
            <w:r w:rsidRPr="001238B6">
              <w:rPr>
                <w:rFonts w:ascii="Arial" w:hAnsi="Arial" w:cs="Arial"/>
              </w:rPr>
              <w:t>£</w:t>
            </w:r>
          </w:p>
        </w:tc>
        <w:tc>
          <w:tcPr>
            <w:tcW w:w="1366" w:type="dxa"/>
            <w:shd w:val="clear" w:color="auto" w:fill="auto"/>
          </w:tcPr>
          <w:p w14:paraId="335630B0" w14:textId="77777777" w:rsidR="00046931" w:rsidRPr="001238B6" w:rsidRDefault="00046931" w:rsidP="001238B6">
            <w:pPr>
              <w:rPr>
                <w:rFonts w:ascii="Arial" w:hAnsi="Arial" w:cs="Arial"/>
              </w:rPr>
            </w:pPr>
            <w:r w:rsidRPr="001238B6">
              <w:rPr>
                <w:rFonts w:ascii="Arial" w:hAnsi="Arial" w:cs="Arial"/>
              </w:rPr>
              <w:t>£</w:t>
            </w:r>
          </w:p>
        </w:tc>
      </w:tr>
      <w:tr w:rsidR="00046931" w:rsidRPr="001238B6" w14:paraId="7A109D69" w14:textId="77777777" w:rsidTr="008E77F6">
        <w:tc>
          <w:tcPr>
            <w:tcW w:w="678" w:type="dxa"/>
            <w:shd w:val="clear" w:color="auto" w:fill="auto"/>
          </w:tcPr>
          <w:p w14:paraId="078C708B" w14:textId="77777777" w:rsidR="00046931" w:rsidRPr="001238B6" w:rsidRDefault="00046931" w:rsidP="001238B6">
            <w:pPr>
              <w:rPr>
                <w:rFonts w:ascii="Arial" w:hAnsi="Arial" w:cs="Arial"/>
              </w:rPr>
            </w:pPr>
          </w:p>
        </w:tc>
        <w:tc>
          <w:tcPr>
            <w:tcW w:w="4312" w:type="dxa"/>
            <w:shd w:val="clear" w:color="auto" w:fill="auto"/>
          </w:tcPr>
          <w:p w14:paraId="31C63294" w14:textId="77777777" w:rsidR="00046931" w:rsidRPr="001238B6" w:rsidRDefault="00046931" w:rsidP="001238B6">
            <w:pPr>
              <w:rPr>
                <w:rFonts w:ascii="Arial" w:hAnsi="Arial" w:cs="Arial"/>
              </w:rPr>
            </w:pPr>
          </w:p>
        </w:tc>
        <w:tc>
          <w:tcPr>
            <w:tcW w:w="993" w:type="dxa"/>
            <w:shd w:val="clear" w:color="auto" w:fill="auto"/>
          </w:tcPr>
          <w:p w14:paraId="1B8F2671" w14:textId="77777777" w:rsidR="00046931" w:rsidRPr="001238B6" w:rsidRDefault="00046931" w:rsidP="001238B6">
            <w:pPr>
              <w:rPr>
                <w:rFonts w:ascii="Arial" w:hAnsi="Arial" w:cs="Arial"/>
              </w:rPr>
            </w:pPr>
          </w:p>
        </w:tc>
        <w:tc>
          <w:tcPr>
            <w:tcW w:w="1559" w:type="dxa"/>
            <w:shd w:val="clear" w:color="auto" w:fill="auto"/>
          </w:tcPr>
          <w:p w14:paraId="5DC28C40" w14:textId="77777777" w:rsidR="00046931" w:rsidRPr="001238B6" w:rsidRDefault="00046931" w:rsidP="001238B6">
            <w:pPr>
              <w:rPr>
                <w:rFonts w:ascii="Arial" w:hAnsi="Arial" w:cs="Arial"/>
              </w:rPr>
            </w:pPr>
            <w:r w:rsidRPr="001238B6">
              <w:rPr>
                <w:rFonts w:ascii="Arial" w:hAnsi="Arial" w:cs="Arial"/>
              </w:rPr>
              <w:t>£</w:t>
            </w:r>
          </w:p>
        </w:tc>
        <w:tc>
          <w:tcPr>
            <w:tcW w:w="1366" w:type="dxa"/>
            <w:shd w:val="clear" w:color="auto" w:fill="auto"/>
          </w:tcPr>
          <w:p w14:paraId="0B8B4CDE" w14:textId="77777777" w:rsidR="00046931" w:rsidRPr="001238B6" w:rsidRDefault="00046931" w:rsidP="001238B6">
            <w:pPr>
              <w:rPr>
                <w:rFonts w:ascii="Arial" w:hAnsi="Arial" w:cs="Arial"/>
              </w:rPr>
            </w:pPr>
            <w:r w:rsidRPr="001238B6">
              <w:rPr>
                <w:rFonts w:ascii="Arial" w:hAnsi="Arial" w:cs="Arial"/>
              </w:rPr>
              <w:t>£</w:t>
            </w:r>
          </w:p>
        </w:tc>
      </w:tr>
      <w:tr w:rsidR="00046931" w:rsidRPr="001238B6" w14:paraId="0C47150C" w14:textId="77777777" w:rsidTr="008E77F6">
        <w:tc>
          <w:tcPr>
            <w:tcW w:w="678" w:type="dxa"/>
            <w:shd w:val="clear" w:color="auto" w:fill="auto"/>
          </w:tcPr>
          <w:p w14:paraId="6A73D142" w14:textId="77777777" w:rsidR="00046931" w:rsidRPr="001238B6" w:rsidRDefault="00046931" w:rsidP="001238B6">
            <w:pPr>
              <w:rPr>
                <w:rFonts w:ascii="Arial" w:hAnsi="Arial" w:cs="Arial"/>
              </w:rPr>
            </w:pPr>
          </w:p>
        </w:tc>
        <w:tc>
          <w:tcPr>
            <w:tcW w:w="4312" w:type="dxa"/>
            <w:shd w:val="clear" w:color="auto" w:fill="auto"/>
          </w:tcPr>
          <w:p w14:paraId="782FC496" w14:textId="77777777" w:rsidR="00046931" w:rsidRPr="001238B6" w:rsidRDefault="00046931" w:rsidP="001238B6">
            <w:pPr>
              <w:rPr>
                <w:rFonts w:ascii="Arial" w:hAnsi="Arial" w:cs="Arial"/>
              </w:rPr>
            </w:pPr>
          </w:p>
        </w:tc>
        <w:tc>
          <w:tcPr>
            <w:tcW w:w="993" w:type="dxa"/>
            <w:shd w:val="clear" w:color="auto" w:fill="auto"/>
          </w:tcPr>
          <w:p w14:paraId="5B95B91C" w14:textId="77777777" w:rsidR="00046931" w:rsidRPr="001238B6" w:rsidRDefault="00046931" w:rsidP="001238B6">
            <w:pPr>
              <w:rPr>
                <w:rFonts w:ascii="Arial" w:hAnsi="Arial" w:cs="Arial"/>
              </w:rPr>
            </w:pPr>
          </w:p>
        </w:tc>
        <w:tc>
          <w:tcPr>
            <w:tcW w:w="1559" w:type="dxa"/>
            <w:shd w:val="clear" w:color="auto" w:fill="auto"/>
          </w:tcPr>
          <w:p w14:paraId="19EB4283" w14:textId="77777777" w:rsidR="00046931" w:rsidRPr="001238B6" w:rsidRDefault="00046931" w:rsidP="001238B6">
            <w:pPr>
              <w:rPr>
                <w:rFonts w:ascii="Arial" w:hAnsi="Arial" w:cs="Arial"/>
              </w:rPr>
            </w:pPr>
            <w:r w:rsidRPr="001238B6">
              <w:rPr>
                <w:rFonts w:ascii="Arial" w:hAnsi="Arial" w:cs="Arial"/>
              </w:rPr>
              <w:t>£</w:t>
            </w:r>
          </w:p>
        </w:tc>
        <w:tc>
          <w:tcPr>
            <w:tcW w:w="1366" w:type="dxa"/>
            <w:shd w:val="clear" w:color="auto" w:fill="auto"/>
          </w:tcPr>
          <w:p w14:paraId="71635F2C" w14:textId="77777777" w:rsidR="00046931" w:rsidRPr="001238B6" w:rsidRDefault="00046931" w:rsidP="001238B6">
            <w:pPr>
              <w:rPr>
                <w:rFonts w:ascii="Arial" w:hAnsi="Arial" w:cs="Arial"/>
              </w:rPr>
            </w:pPr>
            <w:r w:rsidRPr="001238B6">
              <w:rPr>
                <w:rFonts w:ascii="Arial" w:hAnsi="Arial" w:cs="Arial"/>
              </w:rPr>
              <w:t>£</w:t>
            </w:r>
          </w:p>
        </w:tc>
      </w:tr>
      <w:tr w:rsidR="00046931" w:rsidRPr="001238B6" w14:paraId="608C662C" w14:textId="77777777" w:rsidTr="008E77F6">
        <w:tc>
          <w:tcPr>
            <w:tcW w:w="678" w:type="dxa"/>
            <w:shd w:val="clear" w:color="auto" w:fill="auto"/>
          </w:tcPr>
          <w:p w14:paraId="1DFF1CCB" w14:textId="77777777" w:rsidR="00046931" w:rsidRPr="001238B6" w:rsidRDefault="00046931" w:rsidP="001238B6">
            <w:pPr>
              <w:rPr>
                <w:rFonts w:ascii="Arial" w:hAnsi="Arial" w:cs="Arial"/>
              </w:rPr>
            </w:pPr>
          </w:p>
        </w:tc>
        <w:tc>
          <w:tcPr>
            <w:tcW w:w="4312" w:type="dxa"/>
            <w:shd w:val="clear" w:color="auto" w:fill="auto"/>
          </w:tcPr>
          <w:p w14:paraId="5F004A65" w14:textId="77777777" w:rsidR="00046931" w:rsidRPr="001238B6" w:rsidRDefault="00046931" w:rsidP="001238B6">
            <w:pPr>
              <w:rPr>
                <w:rFonts w:ascii="Arial" w:hAnsi="Arial" w:cs="Arial"/>
              </w:rPr>
            </w:pPr>
          </w:p>
        </w:tc>
        <w:tc>
          <w:tcPr>
            <w:tcW w:w="993" w:type="dxa"/>
            <w:shd w:val="clear" w:color="auto" w:fill="auto"/>
          </w:tcPr>
          <w:p w14:paraId="2932FCCE" w14:textId="77777777" w:rsidR="00046931" w:rsidRPr="001238B6" w:rsidRDefault="00046931" w:rsidP="001238B6">
            <w:pPr>
              <w:rPr>
                <w:rFonts w:ascii="Arial" w:hAnsi="Arial" w:cs="Arial"/>
              </w:rPr>
            </w:pPr>
          </w:p>
        </w:tc>
        <w:tc>
          <w:tcPr>
            <w:tcW w:w="1559" w:type="dxa"/>
            <w:shd w:val="clear" w:color="auto" w:fill="auto"/>
          </w:tcPr>
          <w:p w14:paraId="241924D5" w14:textId="77777777" w:rsidR="00046931" w:rsidRPr="001238B6" w:rsidRDefault="00046931" w:rsidP="001238B6">
            <w:pPr>
              <w:rPr>
                <w:rFonts w:ascii="Arial" w:hAnsi="Arial" w:cs="Arial"/>
              </w:rPr>
            </w:pPr>
            <w:r w:rsidRPr="001238B6">
              <w:rPr>
                <w:rFonts w:ascii="Arial" w:hAnsi="Arial" w:cs="Arial"/>
              </w:rPr>
              <w:t>£</w:t>
            </w:r>
          </w:p>
        </w:tc>
        <w:tc>
          <w:tcPr>
            <w:tcW w:w="1366" w:type="dxa"/>
            <w:shd w:val="clear" w:color="auto" w:fill="auto"/>
          </w:tcPr>
          <w:p w14:paraId="73A6C97B" w14:textId="77777777" w:rsidR="00046931" w:rsidRPr="001238B6" w:rsidRDefault="00046931" w:rsidP="001238B6">
            <w:pPr>
              <w:rPr>
                <w:rFonts w:ascii="Arial" w:hAnsi="Arial" w:cs="Arial"/>
              </w:rPr>
            </w:pPr>
            <w:r w:rsidRPr="001238B6">
              <w:rPr>
                <w:rFonts w:ascii="Arial" w:hAnsi="Arial" w:cs="Arial"/>
              </w:rPr>
              <w:t>£</w:t>
            </w:r>
          </w:p>
        </w:tc>
      </w:tr>
      <w:tr w:rsidR="00046931" w:rsidRPr="001238B6" w14:paraId="54CC6D39" w14:textId="77777777" w:rsidTr="008E77F6">
        <w:tc>
          <w:tcPr>
            <w:tcW w:w="678" w:type="dxa"/>
            <w:shd w:val="clear" w:color="auto" w:fill="auto"/>
          </w:tcPr>
          <w:p w14:paraId="053894CF" w14:textId="77777777" w:rsidR="00046931" w:rsidRPr="001238B6" w:rsidRDefault="00046931" w:rsidP="001238B6">
            <w:pPr>
              <w:rPr>
                <w:rFonts w:ascii="Arial" w:hAnsi="Arial" w:cs="Arial"/>
              </w:rPr>
            </w:pPr>
          </w:p>
        </w:tc>
        <w:tc>
          <w:tcPr>
            <w:tcW w:w="4312" w:type="dxa"/>
            <w:shd w:val="clear" w:color="auto" w:fill="auto"/>
          </w:tcPr>
          <w:p w14:paraId="66B16F1C" w14:textId="77777777" w:rsidR="00046931" w:rsidRPr="001238B6" w:rsidRDefault="00046931" w:rsidP="001238B6">
            <w:pPr>
              <w:rPr>
                <w:rFonts w:ascii="Arial" w:hAnsi="Arial" w:cs="Arial"/>
              </w:rPr>
            </w:pPr>
          </w:p>
        </w:tc>
        <w:tc>
          <w:tcPr>
            <w:tcW w:w="993" w:type="dxa"/>
            <w:shd w:val="clear" w:color="auto" w:fill="auto"/>
          </w:tcPr>
          <w:p w14:paraId="400081EE" w14:textId="77777777" w:rsidR="00046931" w:rsidRPr="001238B6" w:rsidRDefault="00046931" w:rsidP="001238B6">
            <w:pPr>
              <w:rPr>
                <w:rFonts w:ascii="Arial" w:hAnsi="Arial" w:cs="Arial"/>
              </w:rPr>
            </w:pPr>
          </w:p>
        </w:tc>
        <w:tc>
          <w:tcPr>
            <w:tcW w:w="1559" w:type="dxa"/>
            <w:shd w:val="clear" w:color="auto" w:fill="auto"/>
          </w:tcPr>
          <w:p w14:paraId="6E854B7E" w14:textId="77777777" w:rsidR="00046931" w:rsidRPr="001238B6" w:rsidRDefault="00046931" w:rsidP="001238B6">
            <w:pPr>
              <w:rPr>
                <w:rFonts w:ascii="Arial" w:hAnsi="Arial" w:cs="Arial"/>
              </w:rPr>
            </w:pPr>
            <w:r w:rsidRPr="001238B6">
              <w:rPr>
                <w:rFonts w:ascii="Arial" w:hAnsi="Arial" w:cs="Arial"/>
              </w:rPr>
              <w:t>£</w:t>
            </w:r>
          </w:p>
        </w:tc>
        <w:tc>
          <w:tcPr>
            <w:tcW w:w="1366" w:type="dxa"/>
            <w:shd w:val="clear" w:color="auto" w:fill="auto"/>
          </w:tcPr>
          <w:p w14:paraId="0AAE1E48" w14:textId="77777777" w:rsidR="00046931" w:rsidRPr="001238B6" w:rsidRDefault="00046931" w:rsidP="001238B6">
            <w:pPr>
              <w:rPr>
                <w:rFonts w:ascii="Arial" w:hAnsi="Arial" w:cs="Arial"/>
              </w:rPr>
            </w:pPr>
            <w:r w:rsidRPr="001238B6">
              <w:rPr>
                <w:rFonts w:ascii="Arial" w:hAnsi="Arial" w:cs="Arial"/>
              </w:rPr>
              <w:t>£</w:t>
            </w:r>
          </w:p>
        </w:tc>
      </w:tr>
      <w:tr w:rsidR="00046931" w:rsidRPr="001238B6" w14:paraId="6A4676D6" w14:textId="77777777" w:rsidTr="008E77F6">
        <w:tc>
          <w:tcPr>
            <w:tcW w:w="678" w:type="dxa"/>
            <w:shd w:val="clear" w:color="auto" w:fill="auto"/>
          </w:tcPr>
          <w:p w14:paraId="4186FEF8" w14:textId="77777777" w:rsidR="00046931" w:rsidRPr="001238B6" w:rsidRDefault="00046931" w:rsidP="001238B6">
            <w:pPr>
              <w:rPr>
                <w:rFonts w:ascii="Arial" w:hAnsi="Arial" w:cs="Arial"/>
              </w:rPr>
            </w:pPr>
          </w:p>
        </w:tc>
        <w:tc>
          <w:tcPr>
            <w:tcW w:w="4312" w:type="dxa"/>
            <w:shd w:val="clear" w:color="auto" w:fill="auto"/>
          </w:tcPr>
          <w:p w14:paraId="72F05312" w14:textId="77777777" w:rsidR="00046931" w:rsidRPr="001238B6" w:rsidRDefault="00046931" w:rsidP="001238B6">
            <w:pPr>
              <w:rPr>
                <w:rFonts w:ascii="Arial" w:hAnsi="Arial" w:cs="Arial"/>
              </w:rPr>
            </w:pPr>
          </w:p>
        </w:tc>
        <w:tc>
          <w:tcPr>
            <w:tcW w:w="993" w:type="dxa"/>
            <w:shd w:val="clear" w:color="auto" w:fill="auto"/>
          </w:tcPr>
          <w:p w14:paraId="08AFD7B9" w14:textId="77777777" w:rsidR="00046931" w:rsidRPr="001238B6" w:rsidRDefault="00046931" w:rsidP="001238B6">
            <w:pPr>
              <w:rPr>
                <w:rFonts w:ascii="Arial" w:hAnsi="Arial" w:cs="Arial"/>
              </w:rPr>
            </w:pPr>
          </w:p>
        </w:tc>
        <w:tc>
          <w:tcPr>
            <w:tcW w:w="1559" w:type="dxa"/>
            <w:shd w:val="clear" w:color="auto" w:fill="auto"/>
          </w:tcPr>
          <w:p w14:paraId="5CF38330" w14:textId="77777777" w:rsidR="00046931" w:rsidRPr="001238B6" w:rsidRDefault="00046931" w:rsidP="001238B6">
            <w:pPr>
              <w:rPr>
                <w:rFonts w:ascii="Arial" w:hAnsi="Arial" w:cs="Arial"/>
              </w:rPr>
            </w:pPr>
            <w:r w:rsidRPr="001238B6">
              <w:rPr>
                <w:rFonts w:ascii="Arial" w:hAnsi="Arial" w:cs="Arial"/>
              </w:rPr>
              <w:t>£</w:t>
            </w:r>
          </w:p>
        </w:tc>
        <w:tc>
          <w:tcPr>
            <w:tcW w:w="1366" w:type="dxa"/>
            <w:shd w:val="clear" w:color="auto" w:fill="auto"/>
          </w:tcPr>
          <w:p w14:paraId="04FC9E02" w14:textId="77777777" w:rsidR="00046931" w:rsidRPr="001238B6" w:rsidRDefault="00046931" w:rsidP="001238B6">
            <w:pPr>
              <w:rPr>
                <w:rFonts w:ascii="Arial" w:hAnsi="Arial" w:cs="Arial"/>
              </w:rPr>
            </w:pPr>
            <w:r w:rsidRPr="001238B6">
              <w:rPr>
                <w:rFonts w:ascii="Arial" w:hAnsi="Arial" w:cs="Arial"/>
              </w:rPr>
              <w:t>£</w:t>
            </w:r>
          </w:p>
        </w:tc>
      </w:tr>
      <w:tr w:rsidR="00046931" w:rsidRPr="001238B6" w14:paraId="36E76F12" w14:textId="77777777" w:rsidTr="008E77F6">
        <w:tc>
          <w:tcPr>
            <w:tcW w:w="5983" w:type="dxa"/>
            <w:gridSpan w:val="3"/>
            <w:shd w:val="clear" w:color="auto" w:fill="auto"/>
          </w:tcPr>
          <w:p w14:paraId="2C49CDDB" w14:textId="77777777" w:rsidR="00046931" w:rsidRPr="001238B6" w:rsidRDefault="00046931" w:rsidP="001238B6">
            <w:pPr>
              <w:rPr>
                <w:rFonts w:ascii="Arial" w:hAnsi="Arial" w:cs="Arial"/>
                <w:b/>
              </w:rPr>
            </w:pPr>
            <w:r w:rsidRPr="001238B6">
              <w:rPr>
                <w:rFonts w:ascii="Arial" w:hAnsi="Arial" w:cs="Arial"/>
                <w:b/>
              </w:rPr>
              <w:t>TOTAL</w:t>
            </w:r>
          </w:p>
        </w:tc>
        <w:tc>
          <w:tcPr>
            <w:tcW w:w="1559" w:type="dxa"/>
            <w:shd w:val="clear" w:color="auto" w:fill="auto"/>
          </w:tcPr>
          <w:p w14:paraId="266B036E" w14:textId="77777777" w:rsidR="00046931" w:rsidRPr="001238B6" w:rsidRDefault="00046931" w:rsidP="001238B6">
            <w:pPr>
              <w:rPr>
                <w:rFonts w:ascii="Arial" w:hAnsi="Arial" w:cs="Arial"/>
                <w:b/>
              </w:rPr>
            </w:pPr>
            <w:r w:rsidRPr="001238B6">
              <w:rPr>
                <w:rFonts w:ascii="Arial" w:hAnsi="Arial" w:cs="Arial"/>
                <w:b/>
              </w:rPr>
              <w:t>£</w:t>
            </w:r>
          </w:p>
        </w:tc>
        <w:tc>
          <w:tcPr>
            <w:tcW w:w="1366" w:type="dxa"/>
            <w:shd w:val="clear" w:color="auto" w:fill="auto"/>
          </w:tcPr>
          <w:p w14:paraId="726F67A1" w14:textId="77777777" w:rsidR="00046931" w:rsidRPr="001238B6" w:rsidRDefault="00046931" w:rsidP="001238B6">
            <w:pPr>
              <w:rPr>
                <w:rFonts w:ascii="Arial" w:hAnsi="Arial" w:cs="Arial"/>
                <w:b/>
              </w:rPr>
            </w:pPr>
            <w:r w:rsidRPr="001238B6">
              <w:rPr>
                <w:rFonts w:ascii="Arial" w:hAnsi="Arial" w:cs="Arial"/>
                <w:b/>
              </w:rPr>
              <w:t>£</w:t>
            </w:r>
          </w:p>
        </w:tc>
      </w:tr>
    </w:tbl>
    <w:p w14:paraId="679CC873" w14:textId="77777777" w:rsidR="00046931" w:rsidRPr="001238B6" w:rsidRDefault="00046931" w:rsidP="001238B6">
      <w:pPr>
        <w:rPr>
          <w:rFonts w:ascii="Arial" w:hAnsi="Arial" w:cs="Arial"/>
        </w:rPr>
      </w:pPr>
    </w:p>
    <w:p w14:paraId="04C2C57D" w14:textId="77777777" w:rsidR="00046931" w:rsidRPr="001238B6" w:rsidRDefault="00046931" w:rsidP="001238B6">
      <w:pPr>
        <w:rPr>
          <w:rFonts w:ascii="Arial" w:hAnsi="Arial" w:cs="Arial"/>
        </w:rPr>
      </w:pPr>
      <w:r w:rsidRPr="001238B6">
        <w:rPr>
          <w:rFonts w:ascii="Arial" w:hAnsi="Arial" w:cs="Arial"/>
        </w:rPr>
        <w:t>TASKING ORDER CONDITIONS</w:t>
      </w:r>
    </w:p>
    <w:p w14:paraId="3F1EFA7E" w14:textId="77777777" w:rsidR="00046931" w:rsidRPr="001238B6" w:rsidRDefault="00046931" w:rsidP="001238B6">
      <w:pPr>
        <w:rPr>
          <w:rFonts w:ascii="Arial" w:hAnsi="Arial" w:cs="Arial"/>
        </w:rPr>
      </w:pPr>
    </w:p>
    <w:p w14:paraId="227C8273" w14:textId="77777777" w:rsidR="00046931" w:rsidRPr="001238B6" w:rsidRDefault="00046931" w:rsidP="001238B6">
      <w:pPr>
        <w:rPr>
          <w:rFonts w:ascii="Arial" w:hAnsi="Arial" w:cs="Arial"/>
          <w:kern w:val="22"/>
        </w:rPr>
      </w:pPr>
      <w:r w:rsidRPr="001238B6">
        <w:rPr>
          <w:rFonts w:ascii="Arial" w:hAnsi="Arial" w:cs="Arial"/>
        </w:rPr>
        <w:t>All conditions of the Framework Agreement shall apply as supplemented by the terms selected below. The two sets of Conditions become a binding contract at the time of signature on the Tasking Order Form.</w:t>
      </w:r>
    </w:p>
    <w:p w14:paraId="1DA544FB" w14:textId="77777777" w:rsidR="00046931" w:rsidRPr="001238B6" w:rsidRDefault="00046931" w:rsidP="001238B6">
      <w:pPr>
        <w:rPr>
          <w:rFonts w:ascii="Arial" w:hAnsi="Arial" w:cs="Arial"/>
          <w:kern w:val="22"/>
        </w:rPr>
      </w:pPr>
    </w:p>
    <w:p w14:paraId="6854046F" w14:textId="77777777" w:rsidR="00046931" w:rsidRPr="001238B6" w:rsidRDefault="00046931" w:rsidP="001238B6">
      <w:pPr>
        <w:rPr>
          <w:rFonts w:ascii="Arial" w:hAnsi="Arial" w:cs="Arial"/>
          <w:kern w:val="22"/>
        </w:rPr>
      </w:pPr>
      <w:r w:rsidRPr="001238B6">
        <w:rPr>
          <w:rFonts w:ascii="Arial" w:hAnsi="Arial" w:cs="Arial"/>
        </w:rPr>
        <w:t>Condition 43 - Material Breach</w:t>
      </w:r>
    </w:p>
    <w:p w14:paraId="7A3AF973" w14:textId="77777777" w:rsidR="00046931" w:rsidRPr="001238B6" w:rsidRDefault="00046931" w:rsidP="001238B6">
      <w:pPr>
        <w:rPr>
          <w:rFonts w:ascii="Arial" w:hAnsi="Arial" w:cs="Arial"/>
          <w:kern w:val="22"/>
        </w:rPr>
      </w:pPr>
    </w:p>
    <w:p w14:paraId="4380BCE5" w14:textId="77777777" w:rsidR="00046931" w:rsidRPr="001238B6" w:rsidRDefault="00046931" w:rsidP="001238B6">
      <w:pPr>
        <w:rPr>
          <w:rFonts w:ascii="Arial" w:hAnsi="Arial" w:cs="Arial"/>
          <w:kern w:val="22"/>
        </w:rPr>
      </w:pPr>
      <w:r w:rsidRPr="001238B6">
        <w:rPr>
          <w:rFonts w:ascii="Arial" w:hAnsi="Arial" w:cs="Arial"/>
        </w:rPr>
        <w:t>Additional Conditions approved by MOD Commercial</w:t>
      </w:r>
      <w:r w:rsidRPr="001238B6">
        <w:rPr>
          <w:rFonts w:ascii="Arial" w:hAnsi="Arial" w:cs="Arial"/>
          <w:kern w:val="22"/>
        </w:rPr>
        <w:t xml:space="preserve">: </w:t>
      </w:r>
    </w:p>
    <w:p w14:paraId="3CDB6A71" w14:textId="77777777" w:rsidR="00046931" w:rsidRPr="001238B6" w:rsidRDefault="00046931" w:rsidP="001238B6">
      <w:pPr>
        <w:rPr>
          <w:rFonts w:ascii="Arial" w:hAnsi="Arial" w:cs="Arial"/>
          <w:kern w:val="22"/>
        </w:rPr>
      </w:pPr>
      <w:r w:rsidRPr="001238B6">
        <w:rPr>
          <w:rFonts w:ascii="Arial" w:hAnsi="Arial" w:cs="Arial"/>
        </w:rPr>
        <w:tab/>
      </w:r>
      <w:r w:rsidRPr="001238B6">
        <w:rPr>
          <w:rFonts w:ascii="Arial" w:hAnsi="Arial" w:cs="Arial"/>
        </w:rPr>
        <w:tab/>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2"/>
      </w:tblGrid>
      <w:tr w:rsidR="00046931" w:rsidRPr="001238B6" w14:paraId="3DC86C86" w14:textId="77777777" w:rsidTr="008E77F6">
        <w:tc>
          <w:tcPr>
            <w:tcW w:w="8505" w:type="dxa"/>
            <w:shd w:val="clear" w:color="auto" w:fill="auto"/>
          </w:tcPr>
          <w:p w14:paraId="488F554E" w14:textId="77777777" w:rsidR="00046931" w:rsidRPr="001238B6" w:rsidRDefault="00046931" w:rsidP="001238B6">
            <w:pPr>
              <w:rPr>
                <w:rFonts w:ascii="Arial" w:hAnsi="Arial" w:cs="Arial"/>
                <w:kern w:val="22"/>
              </w:rPr>
            </w:pPr>
            <w:r w:rsidRPr="001238B6">
              <w:rPr>
                <w:rFonts w:ascii="Arial" w:hAnsi="Arial" w:cs="Arial"/>
                <w:kern w:val="22"/>
              </w:rPr>
              <w:t>CONDITIONS</w:t>
            </w:r>
          </w:p>
        </w:tc>
      </w:tr>
      <w:tr w:rsidR="00046931" w:rsidRPr="001238B6" w14:paraId="67D75E3C" w14:textId="77777777" w:rsidTr="008E77F6">
        <w:tc>
          <w:tcPr>
            <w:tcW w:w="8505" w:type="dxa"/>
            <w:shd w:val="clear" w:color="auto" w:fill="auto"/>
          </w:tcPr>
          <w:p w14:paraId="4CF82CB1" w14:textId="77777777" w:rsidR="00046931" w:rsidRPr="001238B6" w:rsidRDefault="00046931" w:rsidP="001238B6">
            <w:pPr>
              <w:rPr>
                <w:rFonts w:ascii="Arial" w:hAnsi="Arial" w:cs="Arial"/>
                <w:kern w:val="22"/>
              </w:rPr>
            </w:pPr>
          </w:p>
        </w:tc>
      </w:tr>
      <w:tr w:rsidR="00046931" w:rsidRPr="001238B6" w14:paraId="5F820E14" w14:textId="77777777" w:rsidTr="008E77F6">
        <w:tc>
          <w:tcPr>
            <w:tcW w:w="8505" w:type="dxa"/>
            <w:shd w:val="clear" w:color="auto" w:fill="auto"/>
          </w:tcPr>
          <w:p w14:paraId="4C471F21" w14:textId="77777777" w:rsidR="00046931" w:rsidRPr="001238B6" w:rsidRDefault="00046931" w:rsidP="001238B6">
            <w:pPr>
              <w:rPr>
                <w:rFonts w:ascii="Arial" w:hAnsi="Arial" w:cs="Arial"/>
                <w:kern w:val="22"/>
              </w:rPr>
            </w:pPr>
          </w:p>
        </w:tc>
      </w:tr>
      <w:tr w:rsidR="00046931" w:rsidRPr="001238B6" w14:paraId="3D50926C" w14:textId="77777777" w:rsidTr="008E77F6">
        <w:tc>
          <w:tcPr>
            <w:tcW w:w="8505" w:type="dxa"/>
            <w:shd w:val="clear" w:color="auto" w:fill="auto"/>
          </w:tcPr>
          <w:p w14:paraId="1B62EDFC" w14:textId="77777777" w:rsidR="00046931" w:rsidRPr="001238B6" w:rsidRDefault="00046931" w:rsidP="001238B6">
            <w:pPr>
              <w:rPr>
                <w:rFonts w:ascii="Arial" w:hAnsi="Arial" w:cs="Arial"/>
                <w:kern w:val="22"/>
              </w:rPr>
            </w:pPr>
          </w:p>
        </w:tc>
      </w:tr>
      <w:tr w:rsidR="00046931" w:rsidRPr="001238B6" w14:paraId="4FB14C16" w14:textId="77777777" w:rsidTr="008E77F6">
        <w:tc>
          <w:tcPr>
            <w:tcW w:w="8505" w:type="dxa"/>
            <w:shd w:val="clear" w:color="auto" w:fill="auto"/>
          </w:tcPr>
          <w:p w14:paraId="570E03B6" w14:textId="77777777" w:rsidR="00046931" w:rsidRPr="001238B6" w:rsidRDefault="00046931" w:rsidP="001238B6">
            <w:pPr>
              <w:rPr>
                <w:rFonts w:ascii="Arial" w:hAnsi="Arial" w:cs="Arial"/>
                <w:kern w:val="22"/>
              </w:rPr>
            </w:pPr>
          </w:p>
        </w:tc>
      </w:tr>
      <w:tr w:rsidR="00046931" w:rsidRPr="001238B6" w14:paraId="18F380E7" w14:textId="77777777" w:rsidTr="008E77F6">
        <w:tc>
          <w:tcPr>
            <w:tcW w:w="8505" w:type="dxa"/>
            <w:shd w:val="clear" w:color="auto" w:fill="auto"/>
          </w:tcPr>
          <w:p w14:paraId="5FC0C234" w14:textId="77777777" w:rsidR="00046931" w:rsidRPr="001238B6" w:rsidRDefault="00046931" w:rsidP="001238B6">
            <w:pPr>
              <w:rPr>
                <w:rFonts w:ascii="Arial" w:hAnsi="Arial" w:cs="Arial"/>
                <w:kern w:val="22"/>
              </w:rPr>
            </w:pPr>
            <w:r w:rsidRPr="001238B6">
              <w:rPr>
                <w:rFonts w:ascii="Arial" w:hAnsi="Arial" w:cs="Arial"/>
                <w:kern w:val="22"/>
              </w:rPr>
              <w:t>Approved by:</w:t>
            </w:r>
          </w:p>
          <w:p w14:paraId="00E73969" w14:textId="77777777" w:rsidR="00046931" w:rsidRPr="001238B6" w:rsidRDefault="00046931" w:rsidP="001238B6">
            <w:pPr>
              <w:rPr>
                <w:rFonts w:ascii="Arial" w:hAnsi="Arial" w:cs="Arial"/>
                <w:kern w:val="22"/>
              </w:rPr>
            </w:pPr>
          </w:p>
          <w:p w14:paraId="41920F91" w14:textId="77777777" w:rsidR="00046931" w:rsidRPr="001238B6" w:rsidRDefault="00046931" w:rsidP="001238B6">
            <w:pPr>
              <w:rPr>
                <w:rFonts w:ascii="Arial" w:hAnsi="Arial" w:cs="Arial"/>
                <w:kern w:val="22"/>
              </w:rPr>
            </w:pPr>
            <w:r w:rsidRPr="001238B6">
              <w:rPr>
                <w:rFonts w:ascii="Arial" w:hAnsi="Arial" w:cs="Arial"/>
                <w:kern w:val="22"/>
              </w:rPr>
              <w:t>Signature …………………………………</w:t>
            </w:r>
          </w:p>
          <w:p w14:paraId="1B6BFDC7" w14:textId="77777777" w:rsidR="00046931" w:rsidRPr="001238B6" w:rsidRDefault="00046931" w:rsidP="001238B6">
            <w:pPr>
              <w:rPr>
                <w:rFonts w:ascii="Arial" w:hAnsi="Arial" w:cs="Arial"/>
                <w:kern w:val="22"/>
              </w:rPr>
            </w:pPr>
            <w:r w:rsidRPr="001238B6">
              <w:rPr>
                <w:rFonts w:ascii="Arial" w:hAnsi="Arial" w:cs="Arial"/>
                <w:kern w:val="22"/>
              </w:rPr>
              <w:t>MOD COMMERCIAL</w:t>
            </w:r>
          </w:p>
        </w:tc>
      </w:tr>
    </w:tbl>
    <w:p w14:paraId="50A4EDF1" w14:textId="77777777" w:rsidR="00046931" w:rsidRPr="001238B6" w:rsidRDefault="00046931" w:rsidP="001238B6">
      <w:pPr>
        <w:rPr>
          <w:rFonts w:ascii="Arial" w:hAnsi="Arial" w:cs="Arial"/>
          <w:kern w:val="22"/>
        </w:rPr>
      </w:pPr>
    </w:p>
    <w:p w14:paraId="62491017" w14:textId="77777777" w:rsidR="00046931" w:rsidRPr="001238B6" w:rsidRDefault="00046931" w:rsidP="001238B6">
      <w:pPr>
        <w:rPr>
          <w:rFonts w:ascii="Arial" w:hAnsi="Arial" w:cs="Arial"/>
          <w:kern w:val="22"/>
        </w:rPr>
      </w:pPr>
    </w:p>
    <w:p w14:paraId="27FB1E85" w14:textId="77777777" w:rsidR="00046931" w:rsidRPr="001238B6" w:rsidRDefault="00046931" w:rsidP="001238B6">
      <w:pPr>
        <w:rPr>
          <w:rFonts w:ascii="Arial" w:hAnsi="Arial" w:cs="Arial"/>
          <w:kern w:val="22"/>
        </w:rPr>
        <w:sectPr w:rsidR="00046931" w:rsidRPr="001238B6" w:rsidSect="00684029">
          <w:pgSz w:w="11906" w:h="16838" w:code="9"/>
          <w:pgMar w:top="1440" w:right="1440" w:bottom="1440" w:left="1440" w:header="708" w:footer="567" w:gutter="0"/>
          <w:cols w:space="708"/>
          <w:docGrid w:linePitch="360"/>
        </w:sectPr>
      </w:pPr>
    </w:p>
    <w:p w14:paraId="67CE97D3" w14:textId="77777777" w:rsidR="00046931" w:rsidRPr="001238B6" w:rsidRDefault="00046931" w:rsidP="001238B6">
      <w:pPr>
        <w:rPr>
          <w:rFonts w:ascii="Arial" w:hAnsi="Arial" w:cs="Arial"/>
        </w:rPr>
      </w:pPr>
      <w:r w:rsidRPr="001238B6">
        <w:rPr>
          <w:rFonts w:ascii="Arial" w:hAnsi="Arial" w:cs="Arial"/>
        </w:rPr>
        <w:lastRenderedPageBreak/>
        <w:t>PRICE</w:t>
      </w:r>
    </w:p>
    <w:p w14:paraId="7BA36CBD" w14:textId="77777777" w:rsidR="00046931" w:rsidRPr="001238B6" w:rsidRDefault="00046931" w:rsidP="001238B6">
      <w:pPr>
        <w:rPr>
          <w:rFonts w:ascii="Arial" w:hAnsi="Arial" w:cs="Arial"/>
        </w:rPr>
      </w:pPr>
    </w:p>
    <w:p w14:paraId="478F8EDD" w14:textId="77777777" w:rsidR="00046931" w:rsidRPr="001238B6" w:rsidRDefault="00046931" w:rsidP="001238B6">
      <w:pPr>
        <w:rPr>
          <w:rFonts w:ascii="Arial" w:hAnsi="Arial" w:cs="Arial"/>
        </w:rPr>
      </w:pPr>
      <w:r w:rsidRPr="001238B6">
        <w:rPr>
          <w:rFonts w:ascii="Arial" w:hAnsi="Arial" w:cs="Arial"/>
        </w:rPr>
        <w:t>Firm pricing in accordance with:</w:t>
      </w:r>
    </w:p>
    <w:p w14:paraId="69688608" w14:textId="77777777" w:rsidR="00046931" w:rsidRPr="001238B6" w:rsidRDefault="00046931" w:rsidP="001238B6">
      <w:pPr>
        <w:rPr>
          <w:rFonts w:ascii="Arial" w:hAnsi="Arial" w:cs="Arial"/>
        </w:rPr>
      </w:pPr>
    </w:p>
    <w:p w14:paraId="69EAC143" w14:textId="77777777" w:rsidR="00046931" w:rsidRPr="001238B6" w:rsidRDefault="00046931" w:rsidP="001238B6">
      <w:pPr>
        <w:rPr>
          <w:rFonts w:ascii="Arial" w:hAnsi="Arial" w:cs="Arial"/>
        </w:rPr>
      </w:pPr>
      <w:r w:rsidRPr="001238B6">
        <w:rPr>
          <w:rFonts w:ascii="Arial" w:hAnsi="Arial" w:cs="Arial"/>
        </w:rPr>
        <w:t>Schedule 2 – Schedule of Requirements*</w:t>
      </w:r>
    </w:p>
    <w:p w14:paraId="6E0517CE" w14:textId="77777777" w:rsidR="00046931" w:rsidRPr="001238B6" w:rsidRDefault="00046931" w:rsidP="001238B6">
      <w:pPr>
        <w:rPr>
          <w:rFonts w:ascii="Arial" w:hAnsi="Arial" w:cs="Arial"/>
          <w:b/>
        </w:rPr>
      </w:pPr>
    </w:p>
    <w:p w14:paraId="546F2C53" w14:textId="77777777" w:rsidR="00046931" w:rsidRPr="001238B6" w:rsidRDefault="00046931" w:rsidP="001238B6">
      <w:pPr>
        <w:rPr>
          <w:rFonts w:ascii="Arial" w:hAnsi="Arial" w:cs="Arial"/>
          <w:b/>
        </w:rPr>
      </w:pPr>
      <w:r w:rsidRPr="001238B6">
        <w:rPr>
          <w:rFonts w:ascii="Arial" w:hAnsi="Arial" w:cs="Arial"/>
          <w:b/>
        </w:rPr>
        <w:t>OR</w:t>
      </w:r>
    </w:p>
    <w:p w14:paraId="48045AF9" w14:textId="77777777" w:rsidR="00046931" w:rsidRPr="001238B6" w:rsidRDefault="00046931" w:rsidP="001238B6">
      <w:pPr>
        <w:rPr>
          <w:rFonts w:ascii="Arial" w:hAnsi="Arial" w:cs="Arial"/>
        </w:rPr>
      </w:pPr>
    </w:p>
    <w:p w14:paraId="6A22CEBB" w14:textId="77777777" w:rsidR="00046931" w:rsidRPr="001238B6" w:rsidRDefault="00046931" w:rsidP="001238B6">
      <w:pPr>
        <w:rPr>
          <w:rFonts w:ascii="Arial" w:hAnsi="Arial" w:cs="Arial"/>
        </w:rPr>
      </w:pPr>
      <w:r w:rsidRPr="001238B6">
        <w:rPr>
          <w:rFonts w:ascii="Arial" w:hAnsi="Arial" w:cs="Arial"/>
        </w:rPr>
        <w:t>CONTRACTOR NAME quotation dated DD/MM/YYY*</w:t>
      </w:r>
    </w:p>
    <w:p w14:paraId="5461D8B0" w14:textId="77777777" w:rsidR="00046931" w:rsidRPr="001238B6" w:rsidRDefault="00046931" w:rsidP="001238B6">
      <w:pPr>
        <w:rPr>
          <w:rFonts w:ascii="Arial" w:hAnsi="Arial" w:cs="Arial"/>
        </w:rPr>
      </w:pPr>
      <w:r w:rsidRPr="001238B6">
        <w:rPr>
          <w:rFonts w:ascii="Arial" w:hAnsi="Arial" w:cs="Arial"/>
        </w:rPr>
        <w:t>*</w:t>
      </w:r>
      <w:proofErr w:type="gramStart"/>
      <w:r w:rsidRPr="001238B6">
        <w:rPr>
          <w:rFonts w:ascii="Arial" w:hAnsi="Arial" w:cs="Arial"/>
        </w:rPr>
        <w:t>delete</w:t>
      </w:r>
      <w:proofErr w:type="gramEnd"/>
      <w:r w:rsidRPr="001238B6">
        <w:rPr>
          <w:rFonts w:ascii="Arial" w:hAnsi="Arial" w:cs="Arial"/>
        </w:rPr>
        <w:t xml:space="preserve"> as appropriate</w:t>
      </w:r>
    </w:p>
    <w:p w14:paraId="48C2C256" w14:textId="77777777" w:rsidR="00046931" w:rsidRPr="001238B6" w:rsidRDefault="00046931" w:rsidP="001238B6">
      <w:pPr>
        <w:rPr>
          <w:rFonts w:ascii="Arial" w:hAnsi="Arial" w:cs="Arial"/>
          <w:kern w:val="22"/>
        </w:rPr>
      </w:pPr>
    </w:p>
    <w:p w14:paraId="72A63462" w14:textId="77777777" w:rsidR="00046931" w:rsidRPr="001238B6" w:rsidRDefault="00046931" w:rsidP="001238B6">
      <w:pPr>
        <w:rPr>
          <w:rFonts w:ascii="Arial" w:hAnsi="Arial" w:cs="Arial"/>
          <w:kern w:val="22"/>
        </w:rPr>
      </w:pPr>
    </w:p>
    <w:p w14:paraId="6D3476F4" w14:textId="77777777" w:rsidR="00046931" w:rsidRPr="001238B6" w:rsidRDefault="00046931" w:rsidP="001238B6">
      <w:pPr>
        <w:rPr>
          <w:rFonts w:ascii="Arial" w:hAnsi="Arial" w:cs="Arial"/>
          <w:caps/>
        </w:rPr>
      </w:pPr>
      <w:r w:rsidRPr="001238B6">
        <w:rPr>
          <w:rFonts w:ascii="Arial" w:hAnsi="Arial" w:cs="Arial"/>
          <w:caps/>
        </w:rPr>
        <w:t>Authority Tasking Authorisation</w:t>
      </w:r>
    </w:p>
    <w:p w14:paraId="10C46974" w14:textId="77777777" w:rsidR="00046931" w:rsidRPr="001238B6" w:rsidRDefault="00046931" w:rsidP="001238B6">
      <w:pPr>
        <w:rPr>
          <w:rFonts w:ascii="Arial" w:hAnsi="Arial" w:cs="Arial"/>
          <w:caps/>
        </w:rPr>
      </w:pPr>
    </w:p>
    <w:p w14:paraId="5A0E2F87" w14:textId="77777777" w:rsidR="00046931" w:rsidRPr="001238B6" w:rsidRDefault="00046931" w:rsidP="001238B6">
      <w:pPr>
        <w:rPr>
          <w:rFonts w:ascii="Arial" w:hAnsi="Arial" w:cs="Arial"/>
        </w:rPr>
      </w:pPr>
      <w:proofErr w:type="gramStart"/>
      <w:r w:rsidRPr="001238B6">
        <w:rPr>
          <w:rFonts w:ascii="Arial" w:hAnsi="Arial" w:cs="Arial"/>
        </w:rPr>
        <w:t>Name:…</w:t>
      </w:r>
      <w:proofErr w:type="gramEnd"/>
      <w:r w:rsidRPr="001238B6">
        <w:rPr>
          <w:rFonts w:ascii="Arial" w:hAnsi="Arial" w:cs="Arial"/>
        </w:rPr>
        <w:t>……………………………………………….…</w:t>
      </w:r>
    </w:p>
    <w:p w14:paraId="6D422435" w14:textId="77777777" w:rsidR="00046931" w:rsidRPr="001238B6" w:rsidRDefault="00046931" w:rsidP="001238B6">
      <w:pPr>
        <w:rPr>
          <w:rFonts w:ascii="Arial" w:hAnsi="Arial" w:cs="Arial"/>
        </w:rPr>
      </w:pPr>
    </w:p>
    <w:p w14:paraId="1D74011D" w14:textId="77777777" w:rsidR="00046931" w:rsidRPr="001238B6" w:rsidRDefault="00046931" w:rsidP="001238B6">
      <w:pPr>
        <w:rPr>
          <w:rFonts w:ascii="Arial" w:hAnsi="Arial" w:cs="Arial"/>
        </w:rPr>
      </w:pPr>
      <w:proofErr w:type="gramStart"/>
      <w:r w:rsidRPr="001238B6">
        <w:rPr>
          <w:rFonts w:ascii="Arial" w:hAnsi="Arial" w:cs="Arial"/>
        </w:rPr>
        <w:t>Post:…</w:t>
      </w:r>
      <w:proofErr w:type="gramEnd"/>
      <w:r w:rsidRPr="001238B6">
        <w:rPr>
          <w:rFonts w:ascii="Arial" w:hAnsi="Arial" w:cs="Arial"/>
        </w:rPr>
        <w:t>……………………………………………………</w:t>
      </w:r>
    </w:p>
    <w:p w14:paraId="065B72C1" w14:textId="77777777" w:rsidR="00046931" w:rsidRPr="001238B6" w:rsidRDefault="00046931" w:rsidP="001238B6">
      <w:pPr>
        <w:rPr>
          <w:rFonts w:ascii="Arial" w:hAnsi="Arial" w:cs="Arial"/>
        </w:rPr>
      </w:pPr>
    </w:p>
    <w:p w14:paraId="7D4E18F2" w14:textId="77777777" w:rsidR="00046931" w:rsidRPr="001238B6" w:rsidRDefault="00046931" w:rsidP="001238B6">
      <w:pPr>
        <w:rPr>
          <w:rFonts w:ascii="Arial" w:hAnsi="Arial" w:cs="Arial"/>
        </w:rPr>
      </w:pPr>
      <w:proofErr w:type="gramStart"/>
      <w:r w:rsidRPr="001238B6">
        <w:rPr>
          <w:rFonts w:ascii="Arial" w:hAnsi="Arial" w:cs="Arial"/>
        </w:rPr>
        <w:t>Date:…</w:t>
      </w:r>
      <w:proofErr w:type="gramEnd"/>
      <w:r w:rsidRPr="001238B6">
        <w:rPr>
          <w:rFonts w:ascii="Arial" w:hAnsi="Arial" w:cs="Arial"/>
        </w:rPr>
        <w:t>……………………………………………………</w:t>
      </w:r>
    </w:p>
    <w:p w14:paraId="381FFD04" w14:textId="77777777" w:rsidR="00046931" w:rsidRPr="001238B6" w:rsidRDefault="00046931" w:rsidP="001238B6">
      <w:pPr>
        <w:rPr>
          <w:rFonts w:ascii="Arial" w:hAnsi="Arial" w:cs="Arial"/>
        </w:rPr>
      </w:pPr>
    </w:p>
    <w:p w14:paraId="3E3A5B18" w14:textId="77777777" w:rsidR="00046931" w:rsidRPr="001238B6" w:rsidRDefault="00046931" w:rsidP="001238B6">
      <w:pPr>
        <w:rPr>
          <w:rFonts w:ascii="Arial" w:hAnsi="Arial" w:cs="Arial"/>
        </w:rPr>
      </w:pPr>
      <w:r w:rsidRPr="001238B6">
        <w:rPr>
          <w:rFonts w:ascii="Arial" w:hAnsi="Arial" w:cs="Arial"/>
        </w:rPr>
        <w:t xml:space="preserve">Contact Tel </w:t>
      </w:r>
      <w:proofErr w:type="gramStart"/>
      <w:r w:rsidRPr="001238B6">
        <w:rPr>
          <w:rFonts w:ascii="Arial" w:hAnsi="Arial" w:cs="Arial"/>
        </w:rPr>
        <w:t>Number:…</w:t>
      </w:r>
      <w:proofErr w:type="gramEnd"/>
      <w:r w:rsidRPr="001238B6">
        <w:rPr>
          <w:rFonts w:ascii="Arial" w:hAnsi="Arial" w:cs="Arial"/>
        </w:rPr>
        <w:t>…………………………..……..</w:t>
      </w:r>
    </w:p>
    <w:p w14:paraId="5FC57CFC" w14:textId="77777777" w:rsidR="00046931" w:rsidRPr="001238B6" w:rsidRDefault="00046931" w:rsidP="001238B6">
      <w:pPr>
        <w:rPr>
          <w:rFonts w:ascii="Arial" w:hAnsi="Arial" w:cs="Arial"/>
          <w:caps/>
        </w:rPr>
      </w:pPr>
    </w:p>
    <w:p w14:paraId="3658C483" w14:textId="77777777" w:rsidR="00046931" w:rsidRPr="001238B6" w:rsidRDefault="00046931" w:rsidP="001238B6">
      <w:pPr>
        <w:rPr>
          <w:rFonts w:ascii="Arial" w:hAnsi="Arial" w:cs="Arial"/>
          <w:caps/>
        </w:rPr>
      </w:pPr>
    </w:p>
    <w:p w14:paraId="06779DD3" w14:textId="77777777" w:rsidR="00046931" w:rsidRPr="001238B6" w:rsidRDefault="00046931" w:rsidP="001238B6">
      <w:pPr>
        <w:rPr>
          <w:rFonts w:ascii="Arial" w:hAnsi="Arial" w:cs="Arial"/>
          <w:caps/>
        </w:rPr>
      </w:pPr>
    </w:p>
    <w:p w14:paraId="35EE5F06" w14:textId="77777777" w:rsidR="00046931" w:rsidRPr="001238B6" w:rsidRDefault="00046931" w:rsidP="001238B6">
      <w:pPr>
        <w:rPr>
          <w:rFonts w:ascii="Arial" w:hAnsi="Arial" w:cs="Arial"/>
          <w:caps/>
        </w:rPr>
      </w:pPr>
    </w:p>
    <w:p w14:paraId="14C04BF0" w14:textId="77777777" w:rsidR="00046931" w:rsidRPr="001238B6" w:rsidRDefault="00046931" w:rsidP="001238B6">
      <w:pPr>
        <w:rPr>
          <w:rFonts w:ascii="Arial" w:hAnsi="Arial" w:cs="Arial"/>
          <w:caps/>
        </w:rPr>
      </w:pPr>
      <w:r w:rsidRPr="001238B6">
        <w:rPr>
          <w:rFonts w:ascii="Arial" w:hAnsi="Arial" w:cs="Arial"/>
          <w:caps/>
        </w:rPr>
        <w:t>ACKNOWLEDGEMENT BY SUPPLIER</w:t>
      </w:r>
    </w:p>
    <w:p w14:paraId="302DF91A" w14:textId="77777777" w:rsidR="00046931" w:rsidRPr="001238B6" w:rsidRDefault="00046931" w:rsidP="001238B6">
      <w:pPr>
        <w:rPr>
          <w:rFonts w:ascii="Arial" w:hAnsi="Arial" w:cs="Arial"/>
          <w:caps/>
        </w:rPr>
      </w:pPr>
    </w:p>
    <w:p w14:paraId="6EBA15C9" w14:textId="77777777" w:rsidR="00046931" w:rsidRPr="001238B6" w:rsidRDefault="00046931" w:rsidP="001238B6">
      <w:pPr>
        <w:rPr>
          <w:rFonts w:ascii="Arial" w:hAnsi="Arial" w:cs="Arial"/>
        </w:rPr>
      </w:pPr>
      <w:proofErr w:type="gramStart"/>
      <w:r w:rsidRPr="001238B6">
        <w:rPr>
          <w:rFonts w:ascii="Arial" w:hAnsi="Arial" w:cs="Arial"/>
        </w:rPr>
        <w:t>Name:…</w:t>
      </w:r>
      <w:proofErr w:type="gramEnd"/>
      <w:r w:rsidRPr="001238B6">
        <w:rPr>
          <w:rFonts w:ascii="Arial" w:hAnsi="Arial" w:cs="Arial"/>
        </w:rPr>
        <w:t>……………………………………………….…</w:t>
      </w:r>
    </w:p>
    <w:p w14:paraId="73E2BAD3" w14:textId="77777777" w:rsidR="00046931" w:rsidRPr="001238B6" w:rsidRDefault="00046931" w:rsidP="001238B6">
      <w:pPr>
        <w:rPr>
          <w:rFonts w:ascii="Arial" w:hAnsi="Arial" w:cs="Arial"/>
        </w:rPr>
      </w:pPr>
    </w:p>
    <w:p w14:paraId="5C2625C4" w14:textId="77777777" w:rsidR="00046931" w:rsidRPr="001238B6" w:rsidRDefault="00046931" w:rsidP="001238B6">
      <w:pPr>
        <w:rPr>
          <w:rFonts w:ascii="Arial" w:hAnsi="Arial" w:cs="Arial"/>
        </w:rPr>
      </w:pPr>
      <w:proofErr w:type="gramStart"/>
      <w:r w:rsidRPr="001238B6">
        <w:rPr>
          <w:rFonts w:ascii="Arial" w:hAnsi="Arial" w:cs="Arial"/>
        </w:rPr>
        <w:t>Position:…</w:t>
      </w:r>
      <w:proofErr w:type="gramEnd"/>
      <w:r w:rsidRPr="001238B6">
        <w:rPr>
          <w:rFonts w:ascii="Arial" w:hAnsi="Arial" w:cs="Arial"/>
        </w:rPr>
        <w:t>…………………………………………….…</w:t>
      </w:r>
    </w:p>
    <w:p w14:paraId="3E83A672" w14:textId="77777777" w:rsidR="00046931" w:rsidRPr="001238B6" w:rsidRDefault="00046931" w:rsidP="001238B6">
      <w:pPr>
        <w:rPr>
          <w:rFonts w:ascii="Arial" w:hAnsi="Arial" w:cs="Arial"/>
        </w:rPr>
      </w:pPr>
    </w:p>
    <w:p w14:paraId="5B953FE0" w14:textId="77777777" w:rsidR="00046931" w:rsidRPr="001238B6" w:rsidRDefault="00046931" w:rsidP="001238B6">
      <w:pPr>
        <w:rPr>
          <w:rFonts w:ascii="Arial" w:hAnsi="Arial" w:cs="Arial"/>
        </w:rPr>
      </w:pPr>
      <w:proofErr w:type="gramStart"/>
      <w:r w:rsidRPr="001238B6">
        <w:rPr>
          <w:rFonts w:ascii="Arial" w:hAnsi="Arial" w:cs="Arial"/>
        </w:rPr>
        <w:t>Date:…</w:t>
      </w:r>
      <w:proofErr w:type="gramEnd"/>
      <w:r w:rsidRPr="001238B6">
        <w:rPr>
          <w:rFonts w:ascii="Arial" w:hAnsi="Arial" w:cs="Arial"/>
        </w:rPr>
        <w:t>……………………………………………………</w:t>
      </w:r>
    </w:p>
    <w:p w14:paraId="07C053C3" w14:textId="77777777" w:rsidR="00046931" w:rsidRPr="001238B6" w:rsidRDefault="00046931" w:rsidP="001238B6">
      <w:pPr>
        <w:rPr>
          <w:rFonts w:ascii="Arial" w:hAnsi="Arial" w:cs="Arial"/>
        </w:rPr>
      </w:pPr>
    </w:p>
    <w:p w14:paraId="785A1C14" w14:textId="77777777" w:rsidR="00046931" w:rsidRPr="001238B6" w:rsidRDefault="00046931" w:rsidP="001238B6">
      <w:pPr>
        <w:rPr>
          <w:rFonts w:ascii="Arial" w:hAnsi="Arial" w:cs="Arial"/>
        </w:rPr>
      </w:pPr>
      <w:r w:rsidRPr="001238B6">
        <w:rPr>
          <w:rFonts w:ascii="Arial" w:hAnsi="Arial" w:cs="Arial"/>
        </w:rPr>
        <w:t xml:space="preserve">Contact Tel </w:t>
      </w:r>
      <w:proofErr w:type="gramStart"/>
      <w:r w:rsidRPr="001238B6">
        <w:rPr>
          <w:rFonts w:ascii="Arial" w:hAnsi="Arial" w:cs="Arial"/>
        </w:rPr>
        <w:t>Number:…</w:t>
      </w:r>
      <w:proofErr w:type="gramEnd"/>
      <w:r w:rsidRPr="001238B6">
        <w:rPr>
          <w:rFonts w:ascii="Arial" w:hAnsi="Arial" w:cs="Arial"/>
        </w:rPr>
        <w:t>…………………………………</w:t>
      </w:r>
    </w:p>
    <w:p w14:paraId="33F42CF8" w14:textId="77777777" w:rsidR="00046931" w:rsidRPr="001238B6" w:rsidRDefault="00046931" w:rsidP="001238B6">
      <w:pPr>
        <w:rPr>
          <w:rFonts w:ascii="Arial" w:hAnsi="Arial" w:cs="Arial"/>
        </w:rPr>
      </w:pPr>
    </w:p>
    <w:p w14:paraId="396DE9C1" w14:textId="77777777" w:rsidR="00046931" w:rsidRPr="001238B6" w:rsidRDefault="00046931" w:rsidP="001238B6">
      <w:pPr>
        <w:rPr>
          <w:rFonts w:ascii="Arial" w:hAnsi="Arial" w:cs="Arial"/>
        </w:rPr>
      </w:pPr>
    </w:p>
    <w:p w14:paraId="48AD6BC7" w14:textId="77777777" w:rsidR="00046931" w:rsidRPr="001238B6" w:rsidRDefault="00046931" w:rsidP="001238B6">
      <w:pPr>
        <w:rPr>
          <w:rFonts w:ascii="Arial" w:hAnsi="Arial" w:cs="Arial"/>
          <w:kern w:val="22"/>
        </w:rPr>
        <w:sectPr w:rsidR="00046931" w:rsidRPr="001238B6" w:rsidSect="00684029">
          <w:pgSz w:w="11906" w:h="16838" w:code="9"/>
          <w:pgMar w:top="1440" w:right="1440" w:bottom="1440" w:left="1440" w:header="708" w:footer="567" w:gutter="0"/>
          <w:cols w:space="708"/>
          <w:docGrid w:linePitch="360"/>
        </w:sectPr>
      </w:pPr>
    </w:p>
    <w:p w14:paraId="400C82E4" w14:textId="77777777" w:rsidR="00046931" w:rsidRPr="001238B6" w:rsidRDefault="00046931" w:rsidP="001238B6">
      <w:pPr>
        <w:rPr>
          <w:rFonts w:ascii="Arial" w:hAnsi="Arial" w:cs="Arial"/>
          <w:b/>
        </w:rPr>
      </w:pPr>
      <w:r w:rsidRPr="001238B6">
        <w:rPr>
          <w:rFonts w:ascii="Arial" w:hAnsi="Arial" w:cs="Arial"/>
          <w:b/>
        </w:rPr>
        <w:lastRenderedPageBreak/>
        <w:t xml:space="preserve">TASKING ORDER NUMBER: </w:t>
      </w:r>
      <w:r w:rsidRPr="001238B6">
        <w:rPr>
          <w:rFonts w:ascii="Arial" w:hAnsi="Arial" w:cs="Arial"/>
          <w:b/>
          <w:bCs/>
        </w:rPr>
        <w:t>70</w:t>
      </w:r>
      <w:r w:rsidRPr="001238B6">
        <w:rPr>
          <w:rFonts w:ascii="Arial" w:hAnsi="Arial" w:cs="Arial"/>
          <w:b/>
        </w:rPr>
        <w:t>5616451/NN</w:t>
      </w:r>
    </w:p>
    <w:p w14:paraId="3B063740" w14:textId="77777777" w:rsidR="00046931" w:rsidRPr="001238B6" w:rsidRDefault="00046931" w:rsidP="001238B6">
      <w:pPr>
        <w:rPr>
          <w:rFonts w:ascii="Arial" w:hAnsi="Arial" w:cs="Arial"/>
        </w:rPr>
      </w:pPr>
    </w:p>
    <w:p w14:paraId="78826498" w14:textId="77777777" w:rsidR="00046931" w:rsidRPr="001238B6" w:rsidRDefault="00046931" w:rsidP="001238B6">
      <w:pPr>
        <w:rPr>
          <w:rFonts w:ascii="Arial" w:hAnsi="Arial" w:cs="Arial"/>
          <w:b/>
        </w:rPr>
      </w:pPr>
      <w:r w:rsidRPr="001238B6">
        <w:rPr>
          <w:rFonts w:ascii="Arial" w:hAnsi="Arial" w:cs="Arial"/>
          <w:b/>
        </w:rPr>
        <w:t xml:space="preserve">FOR THE PROVISION OF A NABRESINA LIMESTONE </w:t>
      </w:r>
    </w:p>
    <w:p w14:paraId="3D5A0CF6" w14:textId="77777777" w:rsidR="00046931" w:rsidRPr="001238B6" w:rsidRDefault="00046931" w:rsidP="001238B6">
      <w:pPr>
        <w:rPr>
          <w:rFonts w:ascii="Arial" w:hAnsi="Arial" w:cs="Arial"/>
          <w:b/>
        </w:rPr>
      </w:pPr>
      <w:r w:rsidRPr="001238B6">
        <w:rPr>
          <w:rFonts w:ascii="Arial" w:hAnsi="Arial" w:cs="Arial"/>
          <w:b/>
        </w:rPr>
        <w:t>SERVICE PATTERN MEMORIAL</w:t>
      </w:r>
    </w:p>
    <w:p w14:paraId="42B00904" w14:textId="77777777" w:rsidR="00046931" w:rsidRPr="001238B6" w:rsidRDefault="00046931" w:rsidP="001238B6">
      <w:pPr>
        <w:rPr>
          <w:rFonts w:ascii="Arial" w:hAnsi="Arial" w:cs="Arial"/>
          <w:b/>
        </w:rPr>
      </w:pPr>
      <w:r w:rsidRPr="001238B6">
        <w:rPr>
          <w:rFonts w:ascii="Arial" w:hAnsi="Arial" w:cs="Arial"/>
          <w:b/>
        </w:rPr>
        <w:t>ROYAL MARINE/ROYAL NAVY UPMs</w:t>
      </w:r>
    </w:p>
    <w:p w14:paraId="7656BB83" w14:textId="77777777" w:rsidR="00046931" w:rsidRPr="001238B6" w:rsidRDefault="00046931" w:rsidP="001238B6">
      <w:pPr>
        <w:rPr>
          <w:rFonts w:ascii="Arial" w:hAnsi="Arial" w:cs="Arial"/>
        </w:rPr>
      </w:pPr>
    </w:p>
    <w:p w14:paraId="7864815B" w14:textId="77777777" w:rsidR="00046931" w:rsidRPr="001238B6" w:rsidRDefault="00046931" w:rsidP="001238B6">
      <w:pPr>
        <w:rPr>
          <w:rFonts w:ascii="Arial" w:hAnsi="Arial" w:cs="Arial"/>
          <w:b/>
        </w:rPr>
      </w:pPr>
      <w:r w:rsidRPr="001238B6">
        <w:rPr>
          <w:rFonts w:ascii="Arial" w:hAnsi="Arial" w:cs="Arial"/>
          <w:b/>
        </w:rPr>
        <w:t xml:space="preserve">The wording and layout below will be engraved on the stone. </w:t>
      </w:r>
    </w:p>
    <w:p w14:paraId="42C36822" w14:textId="77777777" w:rsidR="00046931" w:rsidRPr="001238B6" w:rsidRDefault="00046931" w:rsidP="001238B6">
      <w:pPr>
        <w:rPr>
          <w:rFonts w:ascii="Arial" w:hAnsi="Arial" w:cs="Arial"/>
          <w:b/>
        </w:rPr>
      </w:pPr>
      <w:r w:rsidRPr="001238B6">
        <w:rPr>
          <w:rFonts w:ascii="Arial" w:hAnsi="Arial" w:cs="Arial"/>
          <w:b/>
        </w:rPr>
        <w:t>Please ensure it is correct.</w:t>
      </w:r>
    </w:p>
    <w:tbl>
      <w:tblPr>
        <w:tblW w:w="94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90"/>
        <w:gridCol w:w="6090"/>
        <w:gridCol w:w="600"/>
      </w:tblGrid>
      <w:tr w:rsidR="00046931" w:rsidRPr="001238B6" w14:paraId="696865C8" w14:textId="77777777" w:rsidTr="008E77F6">
        <w:trPr>
          <w:trHeight w:val="423"/>
        </w:trPr>
        <w:tc>
          <w:tcPr>
            <w:tcW w:w="2790" w:type="dxa"/>
            <w:tcBorders>
              <w:top w:val="nil"/>
              <w:left w:val="nil"/>
              <w:bottom w:val="nil"/>
              <w:right w:val="nil"/>
            </w:tcBorders>
          </w:tcPr>
          <w:p w14:paraId="5D7EC5BA" w14:textId="77777777" w:rsidR="00046931" w:rsidRPr="001238B6" w:rsidRDefault="00046931" w:rsidP="001238B6">
            <w:pPr>
              <w:rPr>
                <w:rFonts w:ascii="Arial" w:hAnsi="Arial" w:cs="Arial"/>
              </w:rPr>
            </w:pPr>
            <w:r w:rsidRPr="001238B6">
              <w:rPr>
                <w:rFonts w:ascii="Arial" w:hAnsi="Arial" w:cs="Arial"/>
              </w:rPr>
              <w:t>RN/RM Crest</w:t>
            </w:r>
          </w:p>
        </w:tc>
        <w:tc>
          <w:tcPr>
            <w:tcW w:w="6090" w:type="dxa"/>
            <w:tcBorders>
              <w:left w:val="single" w:sz="4" w:space="0" w:color="auto"/>
              <w:bottom w:val="nil"/>
              <w:right w:val="single" w:sz="4" w:space="0" w:color="auto"/>
            </w:tcBorders>
          </w:tcPr>
          <w:p w14:paraId="6374678E" w14:textId="77777777" w:rsidR="00046931" w:rsidRPr="001238B6" w:rsidRDefault="00046931" w:rsidP="001238B6">
            <w:pPr>
              <w:rPr>
                <w:rFonts w:ascii="Arial" w:hAnsi="Arial" w:cs="Arial"/>
                <w:b/>
                <w:bCs/>
                <w:iCs/>
              </w:rPr>
            </w:pPr>
          </w:p>
        </w:tc>
        <w:tc>
          <w:tcPr>
            <w:tcW w:w="600" w:type="dxa"/>
            <w:tcBorders>
              <w:left w:val="single" w:sz="4" w:space="0" w:color="auto"/>
              <w:bottom w:val="nil"/>
            </w:tcBorders>
          </w:tcPr>
          <w:p w14:paraId="03B59D83" w14:textId="77777777" w:rsidR="00046931" w:rsidRPr="001238B6" w:rsidRDefault="00046931" w:rsidP="001238B6">
            <w:pPr>
              <w:rPr>
                <w:rFonts w:ascii="Arial" w:hAnsi="Arial" w:cs="Arial"/>
                <w:b/>
                <w:bCs/>
                <w:iCs/>
              </w:rPr>
            </w:pPr>
          </w:p>
        </w:tc>
      </w:tr>
      <w:tr w:rsidR="00046931" w:rsidRPr="001238B6" w14:paraId="39B89896" w14:textId="77777777" w:rsidTr="008E77F6">
        <w:tc>
          <w:tcPr>
            <w:tcW w:w="2790" w:type="dxa"/>
            <w:tcBorders>
              <w:top w:val="nil"/>
              <w:left w:val="nil"/>
              <w:bottom w:val="nil"/>
              <w:right w:val="nil"/>
            </w:tcBorders>
          </w:tcPr>
          <w:p w14:paraId="65159686" w14:textId="77777777" w:rsidR="00046931" w:rsidRPr="001238B6" w:rsidRDefault="00046931" w:rsidP="001238B6">
            <w:pPr>
              <w:rPr>
                <w:rFonts w:ascii="Arial" w:hAnsi="Arial" w:cs="Arial"/>
              </w:rPr>
            </w:pPr>
          </w:p>
        </w:tc>
        <w:tc>
          <w:tcPr>
            <w:tcW w:w="6090" w:type="dxa"/>
            <w:tcBorders>
              <w:left w:val="nil"/>
              <w:bottom w:val="nil"/>
              <w:right w:val="nil"/>
            </w:tcBorders>
          </w:tcPr>
          <w:p w14:paraId="083C8FF7" w14:textId="77777777" w:rsidR="00046931" w:rsidRPr="001238B6" w:rsidRDefault="00046931" w:rsidP="001238B6">
            <w:pPr>
              <w:rPr>
                <w:rFonts w:ascii="Arial" w:hAnsi="Arial" w:cs="Arial"/>
                <w:b/>
                <w:bCs/>
                <w:iCs/>
              </w:rPr>
            </w:pPr>
          </w:p>
        </w:tc>
        <w:tc>
          <w:tcPr>
            <w:tcW w:w="600" w:type="dxa"/>
            <w:tcBorders>
              <w:left w:val="nil"/>
              <w:bottom w:val="nil"/>
              <w:right w:val="nil"/>
            </w:tcBorders>
          </w:tcPr>
          <w:p w14:paraId="166B9ED2" w14:textId="77777777" w:rsidR="00046931" w:rsidRPr="001238B6" w:rsidRDefault="00046931" w:rsidP="001238B6">
            <w:pPr>
              <w:rPr>
                <w:rFonts w:ascii="Arial" w:hAnsi="Arial" w:cs="Arial"/>
                <w:b/>
                <w:bCs/>
                <w:iCs/>
              </w:rPr>
            </w:pPr>
          </w:p>
        </w:tc>
      </w:tr>
      <w:tr w:rsidR="00046931" w:rsidRPr="001238B6" w14:paraId="5855BA4A" w14:textId="77777777" w:rsidTr="008E77F6">
        <w:trPr>
          <w:trHeight w:val="487"/>
        </w:trPr>
        <w:tc>
          <w:tcPr>
            <w:tcW w:w="2790" w:type="dxa"/>
            <w:tcBorders>
              <w:top w:val="nil"/>
              <w:left w:val="nil"/>
              <w:bottom w:val="nil"/>
              <w:right w:val="nil"/>
            </w:tcBorders>
          </w:tcPr>
          <w:p w14:paraId="79C2721A" w14:textId="77777777" w:rsidR="00046931" w:rsidRPr="001238B6" w:rsidRDefault="00046931" w:rsidP="00E16278">
            <w:pPr>
              <w:jc w:val="left"/>
              <w:rPr>
                <w:rFonts w:ascii="Arial" w:hAnsi="Arial" w:cs="Arial"/>
              </w:rPr>
            </w:pPr>
            <w:r w:rsidRPr="001238B6">
              <w:rPr>
                <w:rFonts w:ascii="Arial" w:hAnsi="Arial" w:cs="Arial"/>
              </w:rPr>
              <w:t>Initials, Name and Honours</w:t>
            </w:r>
          </w:p>
        </w:tc>
        <w:tc>
          <w:tcPr>
            <w:tcW w:w="6090" w:type="dxa"/>
            <w:tcBorders>
              <w:left w:val="single" w:sz="4" w:space="0" w:color="auto"/>
              <w:bottom w:val="nil"/>
              <w:right w:val="single" w:sz="4" w:space="0" w:color="auto"/>
            </w:tcBorders>
          </w:tcPr>
          <w:p w14:paraId="33A057D1" w14:textId="77777777" w:rsidR="00046931" w:rsidRPr="001238B6" w:rsidRDefault="00046931" w:rsidP="00E16278">
            <w:pPr>
              <w:jc w:val="left"/>
              <w:rPr>
                <w:rFonts w:ascii="Arial" w:hAnsi="Arial" w:cs="Arial"/>
                <w:b/>
                <w:bCs/>
                <w:iCs/>
              </w:rPr>
            </w:pPr>
          </w:p>
        </w:tc>
        <w:tc>
          <w:tcPr>
            <w:tcW w:w="600" w:type="dxa"/>
            <w:tcBorders>
              <w:left w:val="single" w:sz="4" w:space="0" w:color="auto"/>
              <w:bottom w:val="nil"/>
            </w:tcBorders>
          </w:tcPr>
          <w:p w14:paraId="2955B6E2" w14:textId="77777777" w:rsidR="00046931" w:rsidRPr="001238B6" w:rsidRDefault="00046931" w:rsidP="00E16278">
            <w:pPr>
              <w:jc w:val="left"/>
              <w:rPr>
                <w:rFonts w:ascii="Arial" w:hAnsi="Arial" w:cs="Arial"/>
                <w:b/>
                <w:bCs/>
                <w:iCs/>
              </w:rPr>
            </w:pPr>
          </w:p>
        </w:tc>
      </w:tr>
      <w:tr w:rsidR="00046931" w:rsidRPr="001238B6" w14:paraId="0845805F" w14:textId="77777777" w:rsidTr="008E77F6">
        <w:trPr>
          <w:trHeight w:val="153"/>
        </w:trPr>
        <w:tc>
          <w:tcPr>
            <w:tcW w:w="2790" w:type="dxa"/>
            <w:tcBorders>
              <w:top w:val="nil"/>
              <w:left w:val="nil"/>
              <w:bottom w:val="nil"/>
              <w:right w:val="nil"/>
            </w:tcBorders>
          </w:tcPr>
          <w:p w14:paraId="6BD89FF1" w14:textId="77777777" w:rsidR="00046931" w:rsidRPr="001238B6" w:rsidRDefault="00046931" w:rsidP="00E16278">
            <w:pPr>
              <w:jc w:val="left"/>
              <w:rPr>
                <w:rFonts w:ascii="Arial" w:hAnsi="Arial" w:cs="Arial"/>
              </w:rPr>
            </w:pPr>
          </w:p>
        </w:tc>
        <w:tc>
          <w:tcPr>
            <w:tcW w:w="6090" w:type="dxa"/>
            <w:tcBorders>
              <w:left w:val="nil"/>
              <w:bottom w:val="single" w:sz="4" w:space="0" w:color="auto"/>
              <w:right w:val="nil"/>
            </w:tcBorders>
          </w:tcPr>
          <w:p w14:paraId="707CD270" w14:textId="77777777" w:rsidR="00046931" w:rsidRPr="001238B6" w:rsidRDefault="00046931" w:rsidP="00E16278">
            <w:pPr>
              <w:jc w:val="left"/>
              <w:rPr>
                <w:rFonts w:ascii="Arial" w:hAnsi="Arial" w:cs="Arial"/>
                <w:b/>
              </w:rPr>
            </w:pPr>
          </w:p>
        </w:tc>
        <w:tc>
          <w:tcPr>
            <w:tcW w:w="600" w:type="dxa"/>
            <w:tcBorders>
              <w:left w:val="nil"/>
              <w:bottom w:val="single" w:sz="4" w:space="0" w:color="auto"/>
              <w:right w:val="nil"/>
            </w:tcBorders>
          </w:tcPr>
          <w:p w14:paraId="7FA2167C" w14:textId="77777777" w:rsidR="00046931" w:rsidRPr="001238B6" w:rsidRDefault="00046931" w:rsidP="00E16278">
            <w:pPr>
              <w:jc w:val="left"/>
              <w:rPr>
                <w:rFonts w:ascii="Arial" w:hAnsi="Arial" w:cs="Arial"/>
                <w:b/>
              </w:rPr>
            </w:pPr>
          </w:p>
        </w:tc>
      </w:tr>
      <w:tr w:rsidR="00046931" w:rsidRPr="001238B6" w14:paraId="645E54E7" w14:textId="77777777" w:rsidTr="008E77F6">
        <w:trPr>
          <w:trHeight w:val="420"/>
        </w:trPr>
        <w:tc>
          <w:tcPr>
            <w:tcW w:w="2790" w:type="dxa"/>
            <w:tcBorders>
              <w:top w:val="nil"/>
              <w:left w:val="nil"/>
              <w:bottom w:val="nil"/>
              <w:right w:val="single" w:sz="4" w:space="0" w:color="auto"/>
            </w:tcBorders>
          </w:tcPr>
          <w:p w14:paraId="6D5A7096" w14:textId="77777777" w:rsidR="00046931" w:rsidRPr="001238B6" w:rsidRDefault="00046931" w:rsidP="00E16278">
            <w:pPr>
              <w:jc w:val="left"/>
              <w:rPr>
                <w:rFonts w:ascii="Arial" w:hAnsi="Arial" w:cs="Arial"/>
              </w:rPr>
            </w:pPr>
            <w:r w:rsidRPr="001238B6">
              <w:rPr>
                <w:rFonts w:ascii="Arial" w:hAnsi="Arial" w:cs="Arial"/>
              </w:rPr>
              <w:t>Rating, Branch, Service No</w:t>
            </w:r>
          </w:p>
        </w:tc>
        <w:tc>
          <w:tcPr>
            <w:tcW w:w="6090" w:type="dxa"/>
            <w:tcBorders>
              <w:top w:val="single" w:sz="4" w:space="0" w:color="auto"/>
              <w:left w:val="single" w:sz="4" w:space="0" w:color="auto"/>
              <w:bottom w:val="single" w:sz="4" w:space="0" w:color="auto"/>
              <w:right w:val="single" w:sz="4" w:space="0" w:color="auto"/>
            </w:tcBorders>
          </w:tcPr>
          <w:p w14:paraId="419E0D8C" w14:textId="77777777" w:rsidR="00046931" w:rsidRPr="001238B6" w:rsidRDefault="00046931" w:rsidP="00E16278">
            <w:pPr>
              <w:jc w:val="left"/>
              <w:rPr>
                <w:rFonts w:ascii="Arial" w:hAnsi="Arial" w:cs="Arial"/>
                <w:b/>
                <w:bCs/>
                <w:iCs/>
              </w:rPr>
            </w:pPr>
          </w:p>
        </w:tc>
        <w:tc>
          <w:tcPr>
            <w:tcW w:w="600" w:type="dxa"/>
            <w:tcBorders>
              <w:top w:val="single" w:sz="4" w:space="0" w:color="auto"/>
              <w:left w:val="single" w:sz="4" w:space="0" w:color="auto"/>
              <w:bottom w:val="single" w:sz="4" w:space="0" w:color="auto"/>
              <w:right w:val="single" w:sz="4" w:space="0" w:color="auto"/>
            </w:tcBorders>
          </w:tcPr>
          <w:p w14:paraId="677A92CB" w14:textId="77777777" w:rsidR="00046931" w:rsidRPr="001238B6" w:rsidRDefault="00046931" w:rsidP="00E16278">
            <w:pPr>
              <w:jc w:val="left"/>
              <w:rPr>
                <w:rFonts w:ascii="Arial" w:hAnsi="Arial" w:cs="Arial"/>
                <w:b/>
                <w:bCs/>
                <w:iCs/>
              </w:rPr>
            </w:pPr>
            <w:r w:rsidRPr="001238B6">
              <w:rPr>
                <w:rFonts w:ascii="Arial" w:hAnsi="Arial" w:cs="Arial"/>
                <w:b/>
                <w:bCs/>
                <w:iCs/>
              </w:rPr>
              <w:t xml:space="preserve"> </w:t>
            </w:r>
          </w:p>
        </w:tc>
      </w:tr>
      <w:tr w:rsidR="00046931" w:rsidRPr="001238B6" w14:paraId="27B45D5C" w14:textId="77777777" w:rsidTr="008E77F6">
        <w:tc>
          <w:tcPr>
            <w:tcW w:w="2790" w:type="dxa"/>
            <w:tcBorders>
              <w:top w:val="nil"/>
              <w:left w:val="nil"/>
              <w:bottom w:val="nil"/>
              <w:right w:val="nil"/>
            </w:tcBorders>
          </w:tcPr>
          <w:p w14:paraId="11EC15FC" w14:textId="77777777" w:rsidR="00046931" w:rsidRPr="001238B6" w:rsidRDefault="00046931" w:rsidP="00E16278">
            <w:pPr>
              <w:jc w:val="left"/>
              <w:rPr>
                <w:rFonts w:ascii="Arial" w:hAnsi="Arial" w:cs="Arial"/>
              </w:rPr>
            </w:pPr>
          </w:p>
        </w:tc>
        <w:tc>
          <w:tcPr>
            <w:tcW w:w="6090" w:type="dxa"/>
            <w:tcBorders>
              <w:top w:val="single" w:sz="4" w:space="0" w:color="auto"/>
              <w:left w:val="nil"/>
              <w:bottom w:val="nil"/>
              <w:right w:val="nil"/>
            </w:tcBorders>
          </w:tcPr>
          <w:p w14:paraId="291425E3" w14:textId="77777777" w:rsidR="00046931" w:rsidRPr="001238B6" w:rsidRDefault="00046931" w:rsidP="00E16278">
            <w:pPr>
              <w:jc w:val="left"/>
              <w:rPr>
                <w:rFonts w:ascii="Arial" w:hAnsi="Arial" w:cs="Arial"/>
                <w:b/>
                <w:noProof/>
              </w:rPr>
            </w:pPr>
          </w:p>
        </w:tc>
        <w:tc>
          <w:tcPr>
            <w:tcW w:w="600" w:type="dxa"/>
            <w:tcBorders>
              <w:top w:val="single" w:sz="4" w:space="0" w:color="auto"/>
              <w:left w:val="nil"/>
              <w:bottom w:val="nil"/>
              <w:right w:val="nil"/>
            </w:tcBorders>
          </w:tcPr>
          <w:p w14:paraId="04FE37EE" w14:textId="77777777" w:rsidR="00046931" w:rsidRPr="001238B6" w:rsidRDefault="00046931" w:rsidP="00E16278">
            <w:pPr>
              <w:jc w:val="left"/>
              <w:rPr>
                <w:rFonts w:ascii="Arial" w:hAnsi="Arial" w:cs="Arial"/>
                <w:b/>
              </w:rPr>
            </w:pPr>
            <w:r w:rsidRPr="001238B6">
              <w:rPr>
                <w:rFonts w:ascii="Arial" w:hAnsi="Arial" w:cs="Arial"/>
                <w:noProof/>
              </w:rPr>
              <mc:AlternateContent>
                <mc:Choice Requires="wps">
                  <w:drawing>
                    <wp:anchor distT="0" distB="0" distL="114300" distR="114300" simplePos="0" relativeHeight="251658251" behindDoc="0" locked="0" layoutInCell="1" allowOverlap="1" wp14:anchorId="7E07D277" wp14:editId="0D220CDB">
                      <wp:simplePos x="0" y="0"/>
                      <wp:positionH relativeFrom="column">
                        <wp:posOffset>4217670</wp:posOffset>
                      </wp:positionH>
                      <wp:positionV relativeFrom="paragraph">
                        <wp:posOffset>4445</wp:posOffset>
                      </wp:positionV>
                      <wp:extent cx="457200" cy="28575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323AC0" w14:textId="77777777" w:rsidR="00046931" w:rsidRPr="00187227" w:rsidRDefault="00046931" w:rsidP="00046931">
                                  <w:pPr>
                                    <w:rPr>
                                      <w:rFonts w:ascii="Garamond" w:hAnsi="Garamond"/>
                                      <w:sz w:val="16"/>
                                      <w:szCs w:val="16"/>
                                    </w:rPr>
                                  </w:pPr>
                                  <w:r>
                                    <w:rPr>
                                      <w:rFonts w:ascii="Garamond" w:hAnsi="Garamond"/>
                                      <w:sz w:val="16"/>
                                      <w:szCs w:val="16"/>
                                    </w:rPr>
                                    <w:t>AL3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07D277" id="Text Box 2" o:spid="_x0000_s1032" type="#_x0000_t202" style="position:absolute;left:0;text-align:left;margin-left:332.1pt;margin-top:.35pt;width:36pt;height:22.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P5Z9QEAANADAAAOAAAAZHJzL2Uyb0RvYy54bWysU8tu2zAQvBfoPxC817INO0kFy0HqwEWB&#10;9AGk/QCKpCSiFJdd0pbSr++SchwjvRXVgeByydmdmdXmduwtO2oMBlzFF7M5Z9pJUMa1Ff/xff/u&#10;hrMQhVPCgtMVf9KB327fvtkMvtRL6MAqjYxAXCgHX/EuRl8WRZCd7kWYgdeOkg1gLyKF2BYKxUDo&#10;vS2W8/lVMQAqjyB1CHR6PyX5NuM3jZbxa9MEHZmtOPUW84p5rdNabDeibFH4zshTG+IfuuiFcVT0&#10;DHUvomAHNH9B9UYiBGjiTEJfQNMYqTMHYrOYv2Lz2AmvMxcSJ/izTOH/wcovx0f/DVkcP8BIBmYS&#10;wT+A/BmYg10nXKvvEGHotFBUeJEkKwYfytPTJHUoQwKph8+gyGRxiJCBxgb7pArxZIROBjydRddj&#10;ZJIOV+trMpIzSanlzfp6nU0pRPn82GOIHzX0LG0qjuRpBhfHhxBTM6J8vpJqBbBG7Y21OcC23llk&#10;R0H+7/OX+391zbp02UF6NiGmk8wyEZsoxrEemVEVv0oQiXQN6oloI0xjRb8BbTrA35wNNFIVD78O&#10;AjVn9pMj6d4vVqs0gznItDnDy0x9mRFOElTFI2fTdhenuT14NG1HlSazHNyR3I3JUrx0dWqfxiYr&#10;dBrxNJeXcb718iNu/wAAAP//AwBQSwMEFAAGAAgAAAAhAHSKZ6rbAAAABwEAAA8AAABkcnMvZG93&#10;bnJldi54bWxMjsFOwzAQRO9I/IO1SFwQdSipTdM4FSCBuLb0AzbJNomI7Sh2m/TvWU70OJrRm5dv&#10;Z9uLM42h887A0yIBQa7ydecaA4fvj8cXECGiq7H3jgxcKMC2uL3JMav95HZ03sdGMMSFDA20MQ6Z&#10;lKFqyWJY+IEcd0c/Wowcx0bWI04Mt71cJomSFjvHDy0O9N5S9bM/WQPHr+lhtZ7Kz3jQu1S9YadL&#10;fzHm/m5+3YCINMf/MfzpszoU7FT6k6uD6A0olS55akCD4Fo/K46lgXSlQRa5vPYvfgEAAP//AwBQ&#10;SwECLQAUAAYACAAAACEAtoM4kv4AAADhAQAAEwAAAAAAAAAAAAAAAAAAAAAAW0NvbnRlbnRfVHlw&#10;ZXNdLnhtbFBLAQItABQABgAIAAAAIQA4/SH/1gAAAJQBAAALAAAAAAAAAAAAAAAAAC8BAABfcmVs&#10;cy8ucmVsc1BLAQItABQABgAIAAAAIQCaHP5Z9QEAANADAAAOAAAAAAAAAAAAAAAAAC4CAABkcnMv&#10;ZTJvRG9jLnhtbFBLAQItABQABgAIAAAAIQB0imeq2wAAAAcBAAAPAAAAAAAAAAAAAAAAAE8EAABk&#10;cnMvZG93bnJldi54bWxQSwUGAAAAAAQABADzAAAAVwUAAAAA&#10;" stroked="f">
                      <v:textbox>
                        <w:txbxContent>
                          <w:p w14:paraId="1E323AC0" w14:textId="77777777" w:rsidR="00046931" w:rsidRPr="00187227" w:rsidRDefault="00046931" w:rsidP="00046931">
                            <w:pPr>
                              <w:rPr>
                                <w:rFonts w:ascii="Garamond" w:hAnsi="Garamond"/>
                                <w:sz w:val="16"/>
                                <w:szCs w:val="16"/>
                              </w:rPr>
                            </w:pPr>
                            <w:r>
                              <w:rPr>
                                <w:rFonts w:ascii="Garamond" w:hAnsi="Garamond"/>
                                <w:sz w:val="16"/>
                                <w:szCs w:val="16"/>
                              </w:rPr>
                              <w:t>AL3</w:t>
                            </w:r>
                          </w:p>
                        </w:txbxContent>
                      </v:textbox>
                    </v:shape>
                  </w:pict>
                </mc:Fallback>
              </mc:AlternateContent>
            </w:r>
            <w:r w:rsidRPr="001238B6">
              <w:rPr>
                <w:rFonts w:ascii="Arial" w:hAnsi="Arial" w:cs="Arial"/>
                <w:b/>
              </w:rPr>
              <w:t xml:space="preserve">              </w:t>
            </w:r>
          </w:p>
        </w:tc>
      </w:tr>
      <w:tr w:rsidR="00046931" w:rsidRPr="001238B6" w14:paraId="376B1D68" w14:textId="77777777" w:rsidTr="008E77F6">
        <w:tc>
          <w:tcPr>
            <w:tcW w:w="2790" w:type="dxa"/>
            <w:tcBorders>
              <w:top w:val="nil"/>
              <w:left w:val="nil"/>
              <w:bottom w:val="nil"/>
              <w:right w:val="nil"/>
            </w:tcBorders>
          </w:tcPr>
          <w:p w14:paraId="4D6E593B" w14:textId="77777777" w:rsidR="00046931" w:rsidRPr="001238B6" w:rsidRDefault="00046931" w:rsidP="00E16278">
            <w:pPr>
              <w:jc w:val="left"/>
              <w:rPr>
                <w:rFonts w:ascii="Arial" w:hAnsi="Arial" w:cs="Arial"/>
              </w:rPr>
            </w:pPr>
          </w:p>
        </w:tc>
        <w:tc>
          <w:tcPr>
            <w:tcW w:w="6090" w:type="dxa"/>
            <w:tcBorders>
              <w:top w:val="nil"/>
              <w:left w:val="nil"/>
              <w:bottom w:val="nil"/>
              <w:right w:val="nil"/>
            </w:tcBorders>
          </w:tcPr>
          <w:p w14:paraId="1D61F8DD" w14:textId="77777777" w:rsidR="00046931" w:rsidRPr="001238B6" w:rsidRDefault="00046931" w:rsidP="00E16278">
            <w:pPr>
              <w:jc w:val="left"/>
              <w:rPr>
                <w:rFonts w:ascii="Arial" w:hAnsi="Arial" w:cs="Arial"/>
                <w:b/>
              </w:rPr>
            </w:pPr>
          </w:p>
        </w:tc>
        <w:tc>
          <w:tcPr>
            <w:tcW w:w="600" w:type="dxa"/>
            <w:tcBorders>
              <w:top w:val="nil"/>
              <w:left w:val="nil"/>
              <w:bottom w:val="nil"/>
              <w:right w:val="nil"/>
            </w:tcBorders>
          </w:tcPr>
          <w:p w14:paraId="5294F440" w14:textId="77777777" w:rsidR="00046931" w:rsidRPr="001238B6" w:rsidRDefault="00046931" w:rsidP="00E16278">
            <w:pPr>
              <w:jc w:val="left"/>
              <w:rPr>
                <w:rFonts w:ascii="Arial" w:hAnsi="Arial" w:cs="Arial"/>
                <w:b/>
              </w:rPr>
            </w:pPr>
          </w:p>
        </w:tc>
      </w:tr>
      <w:tr w:rsidR="00046931" w:rsidRPr="001238B6" w14:paraId="2A5A296F" w14:textId="77777777" w:rsidTr="008E77F6">
        <w:trPr>
          <w:trHeight w:val="347"/>
        </w:trPr>
        <w:tc>
          <w:tcPr>
            <w:tcW w:w="2790" w:type="dxa"/>
            <w:tcBorders>
              <w:top w:val="nil"/>
              <w:left w:val="nil"/>
              <w:bottom w:val="nil"/>
              <w:right w:val="nil"/>
            </w:tcBorders>
          </w:tcPr>
          <w:p w14:paraId="2353F6AD" w14:textId="77777777" w:rsidR="00046931" w:rsidRPr="001238B6" w:rsidRDefault="00046931" w:rsidP="00E16278">
            <w:pPr>
              <w:jc w:val="left"/>
              <w:rPr>
                <w:rFonts w:ascii="Arial" w:hAnsi="Arial" w:cs="Arial"/>
              </w:rPr>
            </w:pPr>
            <w:r w:rsidRPr="001238B6">
              <w:rPr>
                <w:rFonts w:ascii="Arial" w:hAnsi="Arial" w:cs="Arial"/>
              </w:rPr>
              <w:t>Date of Death and Age</w:t>
            </w:r>
          </w:p>
        </w:tc>
        <w:tc>
          <w:tcPr>
            <w:tcW w:w="6090" w:type="dxa"/>
            <w:tcBorders>
              <w:top w:val="single" w:sz="4" w:space="0" w:color="auto"/>
              <w:left w:val="single" w:sz="4" w:space="0" w:color="auto"/>
              <w:bottom w:val="single" w:sz="4" w:space="0" w:color="auto"/>
              <w:right w:val="single" w:sz="4" w:space="0" w:color="auto"/>
            </w:tcBorders>
          </w:tcPr>
          <w:p w14:paraId="672B00CB" w14:textId="77777777" w:rsidR="00046931" w:rsidRPr="001238B6" w:rsidRDefault="00046931" w:rsidP="00E16278">
            <w:pPr>
              <w:jc w:val="left"/>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77CA638E" w14:textId="77777777" w:rsidR="00046931" w:rsidRPr="001238B6" w:rsidRDefault="00046931" w:rsidP="00E16278">
            <w:pPr>
              <w:jc w:val="left"/>
              <w:rPr>
                <w:rFonts w:ascii="Arial" w:hAnsi="Arial" w:cs="Arial"/>
                <w:b/>
              </w:rPr>
            </w:pPr>
          </w:p>
        </w:tc>
      </w:tr>
      <w:tr w:rsidR="00046931" w:rsidRPr="001238B6" w14:paraId="570DB3DA" w14:textId="77777777" w:rsidTr="008E77F6">
        <w:tc>
          <w:tcPr>
            <w:tcW w:w="2790" w:type="dxa"/>
            <w:tcBorders>
              <w:top w:val="nil"/>
              <w:left w:val="nil"/>
              <w:bottom w:val="nil"/>
              <w:right w:val="nil"/>
            </w:tcBorders>
          </w:tcPr>
          <w:p w14:paraId="5FF46210" w14:textId="77777777" w:rsidR="00046931" w:rsidRPr="001238B6" w:rsidRDefault="00046931" w:rsidP="00E16278">
            <w:pPr>
              <w:jc w:val="left"/>
              <w:rPr>
                <w:rFonts w:ascii="Arial" w:hAnsi="Arial" w:cs="Arial"/>
              </w:rPr>
            </w:pPr>
          </w:p>
        </w:tc>
        <w:tc>
          <w:tcPr>
            <w:tcW w:w="6090" w:type="dxa"/>
            <w:tcBorders>
              <w:top w:val="nil"/>
              <w:left w:val="nil"/>
              <w:bottom w:val="nil"/>
              <w:right w:val="nil"/>
            </w:tcBorders>
          </w:tcPr>
          <w:p w14:paraId="3D62D861" w14:textId="77777777" w:rsidR="00046931" w:rsidRPr="001238B6" w:rsidRDefault="00046931" w:rsidP="00E16278">
            <w:pPr>
              <w:jc w:val="left"/>
              <w:rPr>
                <w:rFonts w:ascii="Arial" w:hAnsi="Arial" w:cs="Arial"/>
                <w:b/>
              </w:rPr>
            </w:pPr>
          </w:p>
        </w:tc>
        <w:tc>
          <w:tcPr>
            <w:tcW w:w="600" w:type="dxa"/>
            <w:tcBorders>
              <w:top w:val="nil"/>
              <w:left w:val="nil"/>
              <w:bottom w:val="nil"/>
              <w:right w:val="nil"/>
            </w:tcBorders>
          </w:tcPr>
          <w:p w14:paraId="1413CF8B" w14:textId="77777777" w:rsidR="00046931" w:rsidRPr="001238B6" w:rsidRDefault="00046931" w:rsidP="00E16278">
            <w:pPr>
              <w:jc w:val="left"/>
              <w:rPr>
                <w:rFonts w:ascii="Arial" w:hAnsi="Arial" w:cs="Arial"/>
                <w:b/>
              </w:rPr>
            </w:pPr>
          </w:p>
        </w:tc>
      </w:tr>
      <w:tr w:rsidR="00046931" w:rsidRPr="001238B6" w14:paraId="76B436ED" w14:textId="77777777" w:rsidTr="008E77F6">
        <w:tc>
          <w:tcPr>
            <w:tcW w:w="2790" w:type="dxa"/>
            <w:tcBorders>
              <w:top w:val="nil"/>
              <w:left w:val="nil"/>
              <w:bottom w:val="nil"/>
              <w:right w:val="nil"/>
            </w:tcBorders>
          </w:tcPr>
          <w:p w14:paraId="43B9A06A" w14:textId="77777777" w:rsidR="00046931" w:rsidRPr="001238B6" w:rsidRDefault="00046931" w:rsidP="00E16278">
            <w:pPr>
              <w:jc w:val="left"/>
              <w:rPr>
                <w:rFonts w:ascii="Arial" w:hAnsi="Arial" w:cs="Arial"/>
              </w:rPr>
            </w:pPr>
          </w:p>
        </w:tc>
        <w:tc>
          <w:tcPr>
            <w:tcW w:w="6090" w:type="dxa"/>
            <w:tcBorders>
              <w:top w:val="nil"/>
              <w:left w:val="nil"/>
              <w:bottom w:val="nil"/>
              <w:right w:val="nil"/>
            </w:tcBorders>
          </w:tcPr>
          <w:p w14:paraId="434BE3C4" w14:textId="77777777" w:rsidR="00046931" w:rsidRPr="001238B6" w:rsidRDefault="00046931" w:rsidP="00E16278">
            <w:pPr>
              <w:jc w:val="left"/>
              <w:rPr>
                <w:rFonts w:ascii="Arial" w:hAnsi="Arial" w:cs="Arial"/>
                <w:b/>
              </w:rPr>
            </w:pPr>
          </w:p>
        </w:tc>
        <w:tc>
          <w:tcPr>
            <w:tcW w:w="600" w:type="dxa"/>
            <w:tcBorders>
              <w:top w:val="nil"/>
              <w:left w:val="nil"/>
              <w:bottom w:val="nil"/>
              <w:right w:val="nil"/>
            </w:tcBorders>
          </w:tcPr>
          <w:p w14:paraId="516DA733" w14:textId="77777777" w:rsidR="00046931" w:rsidRPr="001238B6" w:rsidRDefault="00046931" w:rsidP="00E16278">
            <w:pPr>
              <w:jc w:val="left"/>
              <w:rPr>
                <w:rFonts w:ascii="Arial" w:hAnsi="Arial" w:cs="Arial"/>
                <w:b/>
              </w:rPr>
            </w:pPr>
          </w:p>
        </w:tc>
      </w:tr>
      <w:tr w:rsidR="00046931" w:rsidRPr="001238B6" w14:paraId="1A7675F5" w14:textId="77777777" w:rsidTr="008E77F6">
        <w:tc>
          <w:tcPr>
            <w:tcW w:w="2790" w:type="dxa"/>
            <w:tcBorders>
              <w:top w:val="nil"/>
              <w:left w:val="nil"/>
              <w:bottom w:val="nil"/>
              <w:right w:val="nil"/>
            </w:tcBorders>
          </w:tcPr>
          <w:p w14:paraId="7AAC1569" w14:textId="77777777" w:rsidR="00046931" w:rsidRPr="001238B6" w:rsidRDefault="00046931" w:rsidP="00E16278">
            <w:pPr>
              <w:jc w:val="left"/>
              <w:rPr>
                <w:rFonts w:ascii="Arial" w:hAnsi="Arial" w:cs="Arial"/>
              </w:rPr>
            </w:pPr>
            <w:r w:rsidRPr="001238B6">
              <w:rPr>
                <w:rFonts w:ascii="Arial" w:hAnsi="Arial" w:cs="Arial"/>
              </w:rPr>
              <w:t>Next of Kin’s Inscription</w:t>
            </w:r>
          </w:p>
          <w:p w14:paraId="36BE4BF7" w14:textId="77777777" w:rsidR="00046931" w:rsidRPr="001238B6" w:rsidRDefault="00046931" w:rsidP="00E16278">
            <w:pPr>
              <w:jc w:val="left"/>
              <w:rPr>
                <w:rFonts w:ascii="Arial" w:hAnsi="Arial" w:cs="Arial"/>
              </w:rPr>
            </w:pPr>
            <w:r w:rsidRPr="001238B6">
              <w:rPr>
                <w:rFonts w:ascii="Arial" w:hAnsi="Arial" w:cs="Arial"/>
              </w:rPr>
              <w:t>(Max 2 Lines of up to 25 letters and spaces per line)</w:t>
            </w:r>
          </w:p>
        </w:tc>
        <w:tc>
          <w:tcPr>
            <w:tcW w:w="6090" w:type="dxa"/>
            <w:tcBorders>
              <w:top w:val="single" w:sz="4" w:space="0" w:color="auto"/>
              <w:left w:val="single" w:sz="4" w:space="0" w:color="auto"/>
              <w:bottom w:val="single" w:sz="4" w:space="0" w:color="auto"/>
              <w:right w:val="single" w:sz="4" w:space="0" w:color="auto"/>
            </w:tcBorders>
          </w:tcPr>
          <w:p w14:paraId="3D750F15" w14:textId="77777777" w:rsidR="00046931" w:rsidRPr="001238B6" w:rsidRDefault="00046931" w:rsidP="00E16278">
            <w:pPr>
              <w:jc w:val="left"/>
              <w:rPr>
                <w:rFonts w:ascii="Arial" w:hAnsi="Arial" w:cs="Arial"/>
                <w:b/>
              </w:rPr>
            </w:pPr>
          </w:p>
          <w:p w14:paraId="4ED075FD" w14:textId="77777777" w:rsidR="00046931" w:rsidRPr="001238B6" w:rsidRDefault="00046931" w:rsidP="00E16278">
            <w:pPr>
              <w:jc w:val="left"/>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2E4B5130" w14:textId="77777777" w:rsidR="00046931" w:rsidRPr="001238B6" w:rsidRDefault="00046931" w:rsidP="00E16278">
            <w:pPr>
              <w:jc w:val="left"/>
              <w:rPr>
                <w:rFonts w:ascii="Arial" w:hAnsi="Arial" w:cs="Arial"/>
                <w:b/>
              </w:rPr>
            </w:pPr>
          </w:p>
        </w:tc>
      </w:tr>
    </w:tbl>
    <w:p w14:paraId="6FC51B64" w14:textId="77777777" w:rsidR="00E16278" w:rsidRPr="00E16278" w:rsidRDefault="00046931" w:rsidP="001238B6">
      <w:pPr>
        <w:rPr>
          <w:rFonts w:ascii="Arial" w:hAnsi="Arial" w:cs="Arial"/>
          <w:sz w:val="18"/>
          <w:szCs w:val="18"/>
        </w:rPr>
      </w:pPr>
      <w:r w:rsidRPr="001238B6">
        <w:rPr>
          <w:rFonts w:ascii="Arial" w:hAnsi="Arial" w:cs="Arial"/>
          <w:noProof/>
        </w:rPr>
        <mc:AlternateContent>
          <mc:Choice Requires="wps">
            <w:drawing>
              <wp:anchor distT="0" distB="0" distL="114300" distR="114300" simplePos="0" relativeHeight="251658247" behindDoc="0" locked="0" layoutInCell="1" allowOverlap="1" wp14:anchorId="6E53D724" wp14:editId="21717904">
                <wp:simplePos x="0" y="0"/>
                <wp:positionH relativeFrom="column">
                  <wp:posOffset>5600700</wp:posOffset>
                </wp:positionH>
                <wp:positionV relativeFrom="paragraph">
                  <wp:posOffset>41275</wp:posOffset>
                </wp:positionV>
                <wp:extent cx="457200" cy="228600"/>
                <wp:effectExtent l="0" t="0" r="0" b="0"/>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28600"/>
                        </a:xfrm>
                        <a:prstGeom prst="rect">
                          <a:avLst/>
                        </a:prstGeom>
                        <a:solidFill>
                          <a:srgbClr val="FFFFFF"/>
                        </a:solidFill>
                        <a:ln w="9525">
                          <a:solidFill>
                            <a:srgbClr val="000000"/>
                          </a:solidFill>
                          <a:miter lim="800000"/>
                          <a:headEnd/>
                          <a:tailEnd/>
                        </a:ln>
                      </wps:spPr>
                      <wps:txbx>
                        <w:txbxContent>
                          <w:p w14:paraId="33C24632" w14:textId="77777777" w:rsidR="00046931" w:rsidRPr="00C04034" w:rsidRDefault="00046931" w:rsidP="00046931">
                            <w:pPr>
                              <w:rPr>
                                <w:rFonts w:cs="Arial"/>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53D724" id="Rectangle 4" o:spid="_x0000_s1033" style="position:absolute;left:0;text-align:left;margin-left:441pt;margin-top:3.25pt;width:36pt;height:18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Fg9EQIAACcEAAAOAAAAZHJzL2Uyb0RvYy54bWysU81u2zAMvg/YOwi6L06CpE2NOEWRLsOA&#10;7gfo9gCyLNvCZFGjlNjZ04+S0zRbexqmg0CK1EfyI7m+HTrDDgq9Blvw2WTKmbISKm2bgn//tnu3&#10;4swHYSthwKqCH5Xnt5u3b9a9y9UcWjCVQkYg1ue9K3gbgsuzzMtWdcJPwClLxhqwE4FUbLIKRU/o&#10;ncnm0+lV1gNWDkEq7+n1fjTyTcKvayXDl7r2KjBTcMotpBvTXcY726xF3qBwrZanNMQ/ZNEJbSno&#10;GepeBMH2qF9AdVoieKjDREKXQV1rqVINVM1s+lc1j61wKtVC5Hh3psn/P1j5+fDovmJM3bsHkD88&#10;s7BthW3UHSL0rRIVhZtForLe+fz8ISqevrKy/wQVtVbsAyQOhhq7CEjVsSFRfTxTrYbAJD0ultfU&#10;Ps4kmebz1RXJMYLInz479OGDgo5FoeBInUzg4vDgw+j65JKSB6OrnTYmKdiUW4PsIKjru3RO6P7S&#10;zVjWF/xmOV8m5D9s/hJims5rEJ0ONL5GdwVfnZ1EHll7b6s0XEFoM8pUnbEnGiNzcUh9HoZyYLoq&#10;+HUMEF9KqI7EK8I4rbRdJLSAvzjraVIL7n/uBSrOzEdLvbmZLRZxtJOSeOUMLy3lpUVYSVAFD5yN&#10;4jaM67B3qJuWIs0SGxbuqJ+1Tlw/Z3VKn6Yxdeu0OXHcL/Xk9bzfm98AAAD//wMAUEsDBBQABgAI&#10;AAAAIQASQUMP3gAAAAgBAAAPAAAAZHJzL2Rvd25yZXYueG1sTI9BT4NAFITvJv6HzTPxZhexNJSy&#10;NEZTE48tvXhb2FdA2beEXVr01/s81eNkJjPf5NvZ9uKMo+8cKXhcRCCQamc6ahQcy91DCsIHTUb3&#10;jlDBN3rYFrc3uc6Mu9Aez4fQCC4hn2kFbQhDJqWvW7TaL9yAxN7JjVYHlmMjzagvXG57GUfRSlrd&#10;ES+0esCXFuuvw2QVVF181D/78i2y691TeJ/Lz+njVan7u/l5AyLgHK5h+MNndCiYqXITGS96BWka&#10;85egYJWAYH+dLFlXCpZxArLI5f8DxS8AAAD//wMAUEsBAi0AFAAGAAgAAAAhALaDOJL+AAAA4QEA&#10;ABMAAAAAAAAAAAAAAAAAAAAAAFtDb250ZW50X1R5cGVzXS54bWxQSwECLQAUAAYACAAAACEAOP0h&#10;/9YAAACUAQAACwAAAAAAAAAAAAAAAAAvAQAAX3JlbHMvLnJlbHNQSwECLQAUAAYACAAAACEAFFxY&#10;PRECAAAnBAAADgAAAAAAAAAAAAAAAAAuAgAAZHJzL2Uyb0RvYy54bWxQSwECLQAUAAYACAAAACEA&#10;EkFDD94AAAAIAQAADwAAAAAAAAAAAAAAAABrBAAAZHJzL2Rvd25yZXYueG1sUEsFBgAAAAAEAAQA&#10;8wAAAHYFAAAAAA==&#10;">
                <v:textbox>
                  <w:txbxContent>
                    <w:p w14:paraId="33C24632" w14:textId="77777777" w:rsidR="00046931" w:rsidRPr="00C04034" w:rsidRDefault="00046931" w:rsidP="00046931">
                      <w:pPr>
                        <w:rPr>
                          <w:rFonts w:cs="Arial"/>
                          <w:b/>
                          <w:sz w:val="24"/>
                          <w:szCs w:val="24"/>
                        </w:rPr>
                      </w:pPr>
                    </w:p>
                  </w:txbxContent>
                </v:textbox>
              </v:rect>
            </w:pict>
          </mc:Fallback>
        </mc:AlternateContent>
      </w:r>
      <w:r w:rsidRPr="00E16278">
        <w:rPr>
          <w:rFonts w:ascii="Arial" w:hAnsi="Arial" w:cs="Arial"/>
          <w:sz w:val="18"/>
          <w:szCs w:val="18"/>
        </w:rPr>
        <w:tab/>
      </w:r>
    </w:p>
    <w:p w14:paraId="4D97F179" w14:textId="1E459DD8" w:rsidR="00046931" w:rsidRPr="001238B6" w:rsidRDefault="00046931" w:rsidP="001238B6">
      <w:pPr>
        <w:rPr>
          <w:rFonts w:ascii="Arial" w:hAnsi="Arial" w:cs="Arial"/>
        </w:rPr>
      </w:pPr>
      <w:r w:rsidRPr="001238B6">
        <w:rPr>
          <w:rFonts w:ascii="Arial" w:hAnsi="Arial" w:cs="Arial"/>
        </w:rPr>
        <w:t xml:space="preserve">Total Number of Characters:        </w:t>
      </w:r>
    </w:p>
    <w:p w14:paraId="59179502" w14:textId="77777777" w:rsidR="00046931" w:rsidRPr="001238B6" w:rsidRDefault="00046931" w:rsidP="001238B6">
      <w:pPr>
        <w:rPr>
          <w:rFonts w:ascii="Arial" w:hAnsi="Arial" w:cs="Arial"/>
        </w:rPr>
      </w:pPr>
    </w:p>
    <w:p w14:paraId="78BC56B3" w14:textId="77777777" w:rsidR="00046931" w:rsidRPr="001238B6" w:rsidRDefault="00046931" w:rsidP="001238B6">
      <w:pPr>
        <w:rPr>
          <w:rFonts w:ascii="Arial" w:hAnsi="Arial" w:cs="Arial"/>
          <w:i/>
        </w:rPr>
      </w:pPr>
      <w:r w:rsidRPr="001238B6">
        <w:rPr>
          <w:rFonts w:ascii="Arial" w:hAnsi="Arial" w:cs="Arial"/>
        </w:rPr>
        <w:t xml:space="preserve">Fixing Requirements:    </w:t>
      </w:r>
      <w:r w:rsidRPr="001238B6">
        <w:rPr>
          <w:rFonts w:ascii="Arial" w:hAnsi="Arial" w:cs="Arial"/>
          <w:i/>
        </w:rPr>
        <w:t>To be fixed flush with the ground, over the interred ashes, or on a beam/raft or an independent foundation, or as advised by the Authority (fixing method to be confirmed by contactor with the local cemetery/churchyard authority)</w:t>
      </w:r>
    </w:p>
    <w:p w14:paraId="6C56FD39" w14:textId="77777777" w:rsidR="00046931" w:rsidRPr="001238B6" w:rsidRDefault="00046931" w:rsidP="001238B6">
      <w:pPr>
        <w:rPr>
          <w:rFonts w:ascii="Arial" w:hAnsi="Arial" w:cs="Arial"/>
          <w:b/>
        </w:rPr>
      </w:pPr>
    </w:p>
    <w:p w14:paraId="603D58A2" w14:textId="77777777" w:rsidR="00046931" w:rsidRPr="001238B6" w:rsidRDefault="00046931" w:rsidP="001238B6">
      <w:pPr>
        <w:rPr>
          <w:rFonts w:ascii="Arial" w:hAnsi="Arial" w:cs="Arial"/>
        </w:rPr>
      </w:pPr>
      <w:r w:rsidRPr="001238B6">
        <w:rPr>
          <w:rFonts w:ascii="Arial" w:hAnsi="Arial" w:cs="Arial"/>
        </w:rPr>
        <w:t>To be Manufactured By:</w:t>
      </w:r>
      <w:r w:rsidRPr="001238B6">
        <w:rPr>
          <w:rFonts w:ascii="Arial" w:hAnsi="Arial" w:cs="Arial"/>
        </w:rPr>
        <w:tab/>
      </w:r>
      <w:r w:rsidRPr="001238B6">
        <w:rPr>
          <w:rFonts w:ascii="Arial" w:hAnsi="Arial" w:cs="Arial"/>
        </w:rPr>
        <w:tab/>
      </w:r>
      <w:r w:rsidRPr="001238B6">
        <w:rPr>
          <w:rFonts w:ascii="Arial" w:hAnsi="Arial" w:cs="Arial"/>
        </w:rPr>
        <w:tab/>
        <w:t>To be Fixed By:</w:t>
      </w:r>
      <w:r w:rsidRPr="001238B6">
        <w:rPr>
          <w:rFonts w:ascii="Arial" w:hAnsi="Arial" w:cs="Arial"/>
        </w:rPr>
        <w:tab/>
        <w:t xml:space="preserve">      </w:t>
      </w:r>
      <w:r w:rsidRPr="001238B6">
        <w:rPr>
          <w:rFonts w:ascii="Arial" w:hAnsi="Arial" w:cs="Arial"/>
        </w:rPr>
        <w:tab/>
      </w:r>
    </w:p>
    <w:p w14:paraId="2C7E3278" w14:textId="77777777" w:rsidR="00046931" w:rsidRPr="001238B6" w:rsidRDefault="00046931" w:rsidP="001238B6">
      <w:pPr>
        <w:rPr>
          <w:rFonts w:ascii="Arial" w:hAnsi="Arial" w:cs="Arial"/>
        </w:rPr>
      </w:pPr>
    </w:p>
    <w:p w14:paraId="0062E37D" w14:textId="77777777" w:rsidR="00046931" w:rsidRPr="001238B6" w:rsidRDefault="00046931" w:rsidP="001238B6">
      <w:pPr>
        <w:rPr>
          <w:rFonts w:ascii="Arial" w:hAnsi="Arial" w:cs="Arial"/>
          <w:b/>
        </w:rPr>
      </w:pPr>
      <w:r w:rsidRPr="001238B6">
        <w:rPr>
          <w:rFonts w:ascii="Arial" w:hAnsi="Arial" w:cs="Arial"/>
        </w:rPr>
        <w:t xml:space="preserve">Churchyard/Cemetery details: </w:t>
      </w:r>
    </w:p>
    <w:p w14:paraId="6CBDE73B" w14:textId="77777777" w:rsidR="00046931" w:rsidRPr="001238B6" w:rsidRDefault="00046931" w:rsidP="001238B6">
      <w:pPr>
        <w:rPr>
          <w:rFonts w:ascii="Arial" w:hAnsi="Arial" w:cs="Arial"/>
          <w:b/>
        </w:rPr>
      </w:pPr>
    </w:p>
    <w:p w14:paraId="4C5CC4CF" w14:textId="77777777" w:rsidR="00046931" w:rsidRPr="001238B6" w:rsidRDefault="00046931" w:rsidP="001238B6">
      <w:pPr>
        <w:rPr>
          <w:rFonts w:ascii="Arial" w:hAnsi="Arial" w:cs="Arial"/>
        </w:rPr>
      </w:pPr>
      <w:r w:rsidRPr="001238B6">
        <w:rPr>
          <w:rFonts w:ascii="Arial" w:hAnsi="Arial" w:cs="Arial"/>
        </w:rPr>
        <w:t>Grave Details:</w:t>
      </w:r>
      <w:r w:rsidRPr="001238B6">
        <w:rPr>
          <w:rFonts w:ascii="Arial" w:hAnsi="Arial" w:cs="Arial"/>
          <w:b/>
        </w:rPr>
        <w:t xml:space="preserve">   </w:t>
      </w:r>
    </w:p>
    <w:p w14:paraId="1DF72386" w14:textId="77777777" w:rsidR="00046931" w:rsidRPr="001238B6" w:rsidRDefault="00046931" w:rsidP="001238B6">
      <w:pPr>
        <w:rPr>
          <w:rFonts w:ascii="Arial" w:hAnsi="Arial" w:cs="Arial"/>
        </w:rPr>
      </w:pPr>
    </w:p>
    <w:p w14:paraId="2D1A9BDB" w14:textId="77777777" w:rsidR="00046931" w:rsidRPr="001238B6" w:rsidRDefault="00046931" w:rsidP="001238B6">
      <w:pPr>
        <w:rPr>
          <w:rFonts w:ascii="Arial" w:hAnsi="Arial" w:cs="Arial"/>
          <w:bCs/>
        </w:rPr>
      </w:pPr>
      <w:r w:rsidRPr="001238B6">
        <w:rPr>
          <w:rFonts w:ascii="Arial" w:hAnsi="Arial" w:cs="Arial"/>
          <w:bCs/>
        </w:rPr>
        <w:t>Contact at Church/Cemetery:</w:t>
      </w:r>
    </w:p>
    <w:p w14:paraId="70D9E1AB" w14:textId="77777777" w:rsidR="00046931" w:rsidRPr="001238B6" w:rsidRDefault="00046931" w:rsidP="001238B6">
      <w:pPr>
        <w:rPr>
          <w:rFonts w:ascii="Arial" w:hAnsi="Arial" w:cs="Arial"/>
        </w:rPr>
      </w:pPr>
    </w:p>
    <w:p w14:paraId="71B35767" w14:textId="77777777" w:rsidR="00046931" w:rsidRPr="001238B6" w:rsidRDefault="00046931" w:rsidP="001238B6">
      <w:pPr>
        <w:rPr>
          <w:rFonts w:ascii="Arial" w:hAnsi="Arial" w:cs="Arial"/>
        </w:rPr>
      </w:pPr>
      <w:r w:rsidRPr="001238B6">
        <w:rPr>
          <w:rFonts w:ascii="Arial" w:hAnsi="Arial" w:cs="Arial"/>
        </w:rPr>
        <w:t xml:space="preserve">Details of Funeral Director:   </w:t>
      </w:r>
    </w:p>
    <w:p w14:paraId="082CF50B" w14:textId="77777777" w:rsidR="00046931" w:rsidRPr="001238B6" w:rsidRDefault="00046931" w:rsidP="001238B6">
      <w:pPr>
        <w:rPr>
          <w:rFonts w:ascii="Arial" w:hAnsi="Arial" w:cs="Arial"/>
        </w:rPr>
      </w:pPr>
    </w:p>
    <w:p w14:paraId="3FC16CC1" w14:textId="77777777" w:rsidR="00046931" w:rsidRPr="001238B6" w:rsidRDefault="00046931" w:rsidP="001238B6">
      <w:pPr>
        <w:rPr>
          <w:rFonts w:ascii="Arial" w:hAnsi="Arial" w:cs="Arial"/>
        </w:rPr>
      </w:pPr>
      <w:r w:rsidRPr="001238B6">
        <w:rPr>
          <w:rFonts w:ascii="Arial" w:hAnsi="Arial" w:cs="Arial"/>
        </w:rPr>
        <w:t xml:space="preserve">Special Instructions:    </w:t>
      </w:r>
    </w:p>
    <w:p w14:paraId="7A760612" w14:textId="77777777" w:rsidR="00046931" w:rsidRPr="001238B6" w:rsidRDefault="00046931" w:rsidP="001238B6">
      <w:pPr>
        <w:rPr>
          <w:rFonts w:ascii="Arial" w:hAnsi="Arial" w:cs="Arial"/>
        </w:rPr>
      </w:pPr>
      <w:r w:rsidRPr="001238B6">
        <w:rPr>
          <w:rFonts w:ascii="Arial" w:hAnsi="Arial" w:cs="Arial"/>
        </w:rPr>
        <w:br w:type="page"/>
      </w:r>
    </w:p>
    <w:p w14:paraId="1CD3D834" w14:textId="77777777" w:rsidR="00046931" w:rsidRPr="001238B6" w:rsidRDefault="00046931" w:rsidP="00E16278">
      <w:pPr>
        <w:jc w:val="center"/>
        <w:rPr>
          <w:rFonts w:ascii="Arial" w:hAnsi="Arial" w:cs="Arial"/>
          <w:b/>
        </w:rPr>
      </w:pPr>
      <w:r w:rsidRPr="001238B6">
        <w:rPr>
          <w:rFonts w:ascii="Arial" w:hAnsi="Arial" w:cs="Arial"/>
          <w:b/>
        </w:rPr>
        <w:lastRenderedPageBreak/>
        <w:t xml:space="preserve">ORDER NUMBER: </w:t>
      </w:r>
      <w:r w:rsidRPr="001238B6">
        <w:rPr>
          <w:rFonts w:ascii="Arial" w:hAnsi="Arial" w:cs="Arial"/>
          <w:b/>
          <w:bCs/>
        </w:rPr>
        <w:t>70</w:t>
      </w:r>
      <w:r w:rsidRPr="001238B6">
        <w:rPr>
          <w:rFonts w:ascii="Arial" w:hAnsi="Arial" w:cs="Arial"/>
          <w:b/>
        </w:rPr>
        <w:t>5616451/NN</w:t>
      </w:r>
    </w:p>
    <w:p w14:paraId="0619F984" w14:textId="77777777" w:rsidR="00046931" w:rsidRPr="001238B6" w:rsidRDefault="00046931" w:rsidP="00E16278">
      <w:pPr>
        <w:jc w:val="center"/>
        <w:rPr>
          <w:rFonts w:ascii="Arial" w:hAnsi="Arial" w:cs="Arial"/>
        </w:rPr>
      </w:pPr>
    </w:p>
    <w:p w14:paraId="2D860064" w14:textId="77777777" w:rsidR="00046931" w:rsidRPr="001238B6" w:rsidRDefault="00046931" w:rsidP="00E16278">
      <w:pPr>
        <w:jc w:val="center"/>
        <w:rPr>
          <w:rFonts w:ascii="Arial" w:hAnsi="Arial" w:cs="Arial"/>
          <w:b/>
        </w:rPr>
      </w:pPr>
      <w:r w:rsidRPr="001238B6">
        <w:rPr>
          <w:rFonts w:ascii="Arial" w:hAnsi="Arial" w:cs="Arial"/>
          <w:b/>
        </w:rPr>
        <w:t>FOR THE PROVISION OF A NABRESINA LIMESTONE</w:t>
      </w:r>
    </w:p>
    <w:p w14:paraId="08C9C217" w14:textId="77777777" w:rsidR="00046931" w:rsidRPr="001238B6" w:rsidRDefault="00046931" w:rsidP="00E16278">
      <w:pPr>
        <w:jc w:val="center"/>
        <w:rPr>
          <w:rFonts w:ascii="Arial" w:hAnsi="Arial" w:cs="Arial"/>
          <w:b/>
        </w:rPr>
      </w:pPr>
      <w:r w:rsidRPr="001238B6">
        <w:rPr>
          <w:rFonts w:ascii="Arial" w:hAnsi="Arial" w:cs="Arial"/>
          <w:b/>
        </w:rPr>
        <w:t>SERVICE PATTERN MEMORIAL</w:t>
      </w:r>
    </w:p>
    <w:p w14:paraId="3F27A3F4" w14:textId="19EDFA3D" w:rsidR="00046931" w:rsidRPr="001238B6" w:rsidRDefault="00046931" w:rsidP="00E16278">
      <w:pPr>
        <w:jc w:val="center"/>
        <w:rPr>
          <w:rFonts w:ascii="Arial" w:hAnsi="Arial" w:cs="Arial"/>
          <w:b/>
        </w:rPr>
      </w:pPr>
      <w:r w:rsidRPr="001238B6">
        <w:rPr>
          <w:rFonts w:ascii="Arial" w:hAnsi="Arial" w:cs="Arial"/>
          <w:b/>
        </w:rPr>
        <w:t>ARMY UPMs</w:t>
      </w:r>
    </w:p>
    <w:p w14:paraId="6EC998EF" w14:textId="77777777" w:rsidR="00046931" w:rsidRPr="001238B6" w:rsidRDefault="00046931" w:rsidP="001238B6">
      <w:pPr>
        <w:rPr>
          <w:rFonts w:ascii="Arial" w:hAnsi="Arial" w:cs="Arial"/>
        </w:rPr>
      </w:pPr>
    </w:p>
    <w:p w14:paraId="46FD0C19" w14:textId="0BE784C7" w:rsidR="00046931" w:rsidRPr="001238B6" w:rsidRDefault="00046931" w:rsidP="001238B6">
      <w:pPr>
        <w:rPr>
          <w:rFonts w:ascii="Arial" w:hAnsi="Arial" w:cs="Arial"/>
          <w:b/>
        </w:rPr>
      </w:pPr>
      <w:r w:rsidRPr="001238B6">
        <w:rPr>
          <w:rFonts w:ascii="Arial" w:hAnsi="Arial" w:cs="Arial"/>
          <w:b/>
        </w:rPr>
        <w:tab/>
      </w:r>
    </w:p>
    <w:p w14:paraId="74C5FDE9" w14:textId="77777777" w:rsidR="00046931" w:rsidRPr="001238B6" w:rsidRDefault="00046931" w:rsidP="001238B6">
      <w:pPr>
        <w:rPr>
          <w:rFonts w:ascii="Arial" w:hAnsi="Arial" w:cs="Arial"/>
          <w:b/>
        </w:rPr>
      </w:pPr>
      <w:r w:rsidRPr="001238B6">
        <w:rPr>
          <w:rFonts w:ascii="Arial" w:hAnsi="Arial" w:cs="Arial"/>
          <w:b/>
        </w:rPr>
        <w:t xml:space="preserve">The wording and layout below will be engraved on the stone. </w:t>
      </w:r>
    </w:p>
    <w:p w14:paraId="6AAAC3E3" w14:textId="77777777" w:rsidR="00046931" w:rsidRPr="001238B6" w:rsidRDefault="00046931" w:rsidP="001238B6">
      <w:pPr>
        <w:rPr>
          <w:rFonts w:ascii="Arial" w:hAnsi="Arial" w:cs="Arial"/>
          <w:b/>
        </w:rPr>
      </w:pPr>
      <w:r w:rsidRPr="001238B6">
        <w:rPr>
          <w:rFonts w:ascii="Arial" w:hAnsi="Arial" w:cs="Arial"/>
          <w:b/>
        </w:rPr>
        <w:t>Please ensure it is correct.</w:t>
      </w:r>
    </w:p>
    <w:tbl>
      <w:tblPr>
        <w:tblW w:w="94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90"/>
        <w:gridCol w:w="6090"/>
        <w:gridCol w:w="600"/>
      </w:tblGrid>
      <w:tr w:rsidR="00046931" w:rsidRPr="001238B6" w14:paraId="336D00AB" w14:textId="77777777" w:rsidTr="008E77F6">
        <w:trPr>
          <w:trHeight w:val="453"/>
        </w:trPr>
        <w:tc>
          <w:tcPr>
            <w:tcW w:w="2790" w:type="dxa"/>
            <w:tcBorders>
              <w:top w:val="nil"/>
              <w:left w:val="nil"/>
              <w:bottom w:val="nil"/>
              <w:right w:val="nil"/>
            </w:tcBorders>
          </w:tcPr>
          <w:p w14:paraId="3429B934" w14:textId="77777777" w:rsidR="00046931" w:rsidRPr="001238B6" w:rsidRDefault="00046931" w:rsidP="001238B6">
            <w:pPr>
              <w:rPr>
                <w:rFonts w:ascii="Arial" w:hAnsi="Arial" w:cs="Arial"/>
              </w:rPr>
            </w:pPr>
            <w:r w:rsidRPr="001238B6">
              <w:rPr>
                <w:rFonts w:ascii="Arial" w:hAnsi="Arial" w:cs="Arial"/>
              </w:rPr>
              <w:t>Regimental Badge/Crest</w:t>
            </w:r>
          </w:p>
        </w:tc>
        <w:tc>
          <w:tcPr>
            <w:tcW w:w="6090" w:type="dxa"/>
            <w:tcBorders>
              <w:left w:val="single" w:sz="4" w:space="0" w:color="auto"/>
              <w:bottom w:val="nil"/>
              <w:right w:val="single" w:sz="4" w:space="0" w:color="auto"/>
            </w:tcBorders>
          </w:tcPr>
          <w:p w14:paraId="3FB2BC48" w14:textId="77777777" w:rsidR="00046931" w:rsidRPr="001238B6" w:rsidRDefault="00046931" w:rsidP="001238B6">
            <w:pPr>
              <w:rPr>
                <w:rFonts w:ascii="Arial" w:hAnsi="Arial" w:cs="Arial"/>
                <w:b/>
                <w:bCs/>
                <w:iCs/>
              </w:rPr>
            </w:pPr>
          </w:p>
        </w:tc>
        <w:tc>
          <w:tcPr>
            <w:tcW w:w="600" w:type="dxa"/>
            <w:tcBorders>
              <w:left w:val="single" w:sz="4" w:space="0" w:color="auto"/>
              <w:bottom w:val="nil"/>
            </w:tcBorders>
          </w:tcPr>
          <w:p w14:paraId="46EDFF6E" w14:textId="77777777" w:rsidR="00046931" w:rsidRPr="001238B6" w:rsidRDefault="00046931" w:rsidP="001238B6">
            <w:pPr>
              <w:rPr>
                <w:rFonts w:ascii="Arial" w:hAnsi="Arial" w:cs="Arial"/>
                <w:b/>
                <w:bCs/>
                <w:iCs/>
              </w:rPr>
            </w:pPr>
          </w:p>
        </w:tc>
      </w:tr>
      <w:tr w:rsidR="00046931" w:rsidRPr="001238B6" w14:paraId="6483FE8C" w14:textId="77777777" w:rsidTr="008E77F6">
        <w:tc>
          <w:tcPr>
            <w:tcW w:w="2790" w:type="dxa"/>
            <w:tcBorders>
              <w:top w:val="nil"/>
              <w:left w:val="nil"/>
              <w:bottom w:val="nil"/>
              <w:right w:val="nil"/>
            </w:tcBorders>
          </w:tcPr>
          <w:p w14:paraId="77BF7490" w14:textId="77777777" w:rsidR="00046931" w:rsidRPr="001238B6" w:rsidRDefault="00046931" w:rsidP="001238B6">
            <w:pPr>
              <w:rPr>
                <w:rFonts w:ascii="Arial" w:hAnsi="Arial" w:cs="Arial"/>
              </w:rPr>
            </w:pPr>
          </w:p>
        </w:tc>
        <w:tc>
          <w:tcPr>
            <w:tcW w:w="6090" w:type="dxa"/>
            <w:tcBorders>
              <w:left w:val="nil"/>
              <w:bottom w:val="nil"/>
              <w:right w:val="nil"/>
            </w:tcBorders>
          </w:tcPr>
          <w:p w14:paraId="06E7AD5B" w14:textId="77777777" w:rsidR="00046931" w:rsidRPr="001238B6" w:rsidRDefault="00046931" w:rsidP="001238B6">
            <w:pPr>
              <w:rPr>
                <w:rFonts w:ascii="Arial" w:hAnsi="Arial" w:cs="Arial"/>
                <w:b/>
                <w:bCs/>
                <w:iCs/>
              </w:rPr>
            </w:pPr>
          </w:p>
        </w:tc>
        <w:tc>
          <w:tcPr>
            <w:tcW w:w="600" w:type="dxa"/>
            <w:tcBorders>
              <w:left w:val="nil"/>
              <w:bottom w:val="nil"/>
              <w:right w:val="nil"/>
            </w:tcBorders>
          </w:tcPr>
          <w:p w14:paraId="00F2250C" w14:textId="77777777" w:rsidR="00046931" w:rsidRPr="001238B6" w:rsidRDefault="00046931" w:rsidP="001238B6">
            <w:pPr>
              <w:rPr>
                <w:rFonts w:ascii="Arial" w:hAnsi="Arial" w:cs="Arial"/>
                <w:b/>
                <w:bCs/>
                <w:iCs/>
              </w:rPr>
            </w:pPr>
          </w:p>
        </w:tc>
      </w:tr>
      <w:tr w:rsidR="00046931" w:rsidRPr="001238B6" w14:paraId="00C14536" w14:textId="77777777" w:rsidTr="008E77F6">
        <w:trPr>
          <w:trHeight w:val="431"/>
        </w:trPr>
        <w:tc>
          <w:tcPr>
            <w:tcW w:w="2790" w:type="dxa"/>
            <w:tcBorders>
              <w:top w:val="nil"/>
              <w:left w:val="nil"/>
              <w:bottom w:val="nil"/>
              <w:right w:val="nil"/>
            </w:tcBorders>
          </w:tcPr>
          <w:p w14:paraId="36C91BC0" w14:textId="77777777" w:rsidR="00046931" w:rsidRPr="001238B6" w:rsidRDefault="00046931" w:rsidP="001238B6">
            <w:pPr>
              <w:rPr>
                <w:rFonts w:ascii="Arial" w:hAnsi="Arial" w:cs="Arial"/>
              </w:rPr>
            </w:pPr>
            <w:r w:rsidRPr="001238B6">
              <w:rPr>
                <w:rFonts w:ascii="Arial" w:hAnsi="Arial" w:cs="Arial"/>
              </w:rPr>
              <w:t>Number and Rank</w:t>
            </w:r>
          </w:p>
        </w:tc>
        <w:tc>
          <w:tcPr>
            <w:tcW w:w="6090" w:type="dxa"/>
            <w:tcBorders>
              <w:left w:val="single" w:sz="4" w:space="0" w:color="auto"/>
              <w:bottom w:val="nil"/>
              <w:right w:val="single" w:sz="4" w:space="0" w:color="auto"/>
            </w:tcBorders>
          </w:tcPr>
          <w:p w14:paraId="5C3A605A" w14:textId="77777777" w:rsidR="00046931" w:rsidRPr="001238B6" w:rsidRDefault="00046931" w:rsidP="001238B6">
            <w:pPr>
              <w:rPr>
                <w:rFonts w:ascii="Arial" w:hAnsi="Arial" w:cs="Arial"/>
                <w:b/>
                <w:bCs/>
                <w:iCs/>
              </w:rPr>
            </w:pPr>
          </w:p>
        </w:tc>
        <w:tc>
          <w:tcPr>
            <w:tcW w:w="600" w:type="dxa"/>
            <w:tcBorders>
              <w:left w:val="single" w:sz="4" w:space="0" w:color="auto"/>
              <w:bottom w:val="nil"/>
            </w:tcBorders>
          </w:tcPr>
          <w:p w14:paraId="468F4119" w14:textId="77777777" w:rsidR="00046931" w:rsidRPr="001238B6" w:rsidRDefault="00046931" w:rsidP="001238B6">
            <w:pPr>
              <w:rPr>
                <w:rFonts w:ascii="Arial" w:hAnsi="Arial" w:cs="Arial"/>
                <w:b/>
                <w:bCs/>
                <w:iCs/>
              </w:rPr>
            </w:pPr>
          </w:p>
        </w:tc>
      </w:tr>
      <w:tr w:rsidR="00046931" w:rsidRPr="001238B6" w14:paraId="182823C2" w14:textId="77777777" w:rsidTr="008E77F6">
        <w:trPr>
          <w:trHeight w:val="70"/>
        </w:trPr>
        <w:tc>
          <w:tcPr>
            <w:tcW w:w="2790" w:type="dxa"/>
            <w:tcBorders>
              <w:top w:val="nil"/>
              <w:left w:val="nil"/>
              <w:bottom w:val="nil"/>
              <w:right w:val="nil"/>
            </w:tcBorders>
          </w:tcPr>
          <w:p w14:paraId="1188D607" w14:textId="77777777" w:rsidR="00046931" w:rsidRPr="001238B6" w:rsidRDefault="00046931" w:rsidP="001238B6">
            <w:pPr>
              <w:rPr>
                <w:rFonts w:ascii="Arial" w:hAnsi="Arial" w:cs="Arial"/>
              </w:rPr>
            </w:pPr>
          </w:p>
        </w:tc>
        <w:tc>
          <w:tcPr>
            <w:tcW w:w="6090" w:type="dxa"/>
            <w:tcBorders>
              <w:left w:val="nil"/>
              <w:bottom w:val="single" w:sz="4" w:space="0" w:color="auto"/>
              <w:right w:val="nil"/>
            </w:tcBorders>
          </w:tcPr>
          <w:p w14:paraId="498780DE" w14:textId="77777777" w:rsidR="00046931" w:rsidRPr="001238B6" w:rsidRDefault="00046931" w:rsidP="001238B6">
            <w:pPr>
              <w:rPr>
                <w:rFonts w:ascii="Arial" w:hAnsi="Arial" w:cs="Arial"/>
                <w:b/>
              </w:rPr>
            </w:pPr>
          </w:p>
        </w:tc>
        <w:tc>
          <w:tcPr>
            <w:tcW w:w="600" w:type="dxa"/>
            <w:tcBorders>
              <w:left w:val="nil"/>
              <w:bottom w:val="single" w:sz="4" w:space="0" w:color="auto"/>
              <w:right w:val="nil"/>
            </w:tcBorders>
          </w:tcPr>
          <w:p w14:paraId="6E679E13" w14:textId="77777777" w:rsidR="00046931" w:rsidRPr="001238B6" w:rsidRDefault="00046931" w:rsidP="001238B6">
            <w:pPr>
              <w:rPr>
                <w:rFonts w:ascii="Arial" w:hAnsi="Arial" w:cs="Arial"/>
                <w:b/>
              </w:rPr>
            </w:pPr>
          </w:p>
        </w:tc>
      </w:tr>
      <w:tr w:rsidR="00046931" w:rsidRPr="001238B6" w14:paraId="16B93F77" w14:textId="77777777" w:rsidTr="008E77F6">
        <w:trPr>
          <w:trHeight w:val="309"/>
        </w:trPr>
        <w:tc>
          <w:tcPr>
            <w:tcW w:w="2790" w:type="dxa"/>
            <w:tcBorders>
              <w:top w:val="nil"/>
              <w:left w:val="nil"/>
              <w:bottom w:val="nil"/>
              <w:right w:val="single" w:sz="4" w:space="0" w:color="auto"/>
            </w:tcBorders>
          </w:tcPr>
          <w:p w14:paraId="56F08FD5" w14:textId="77777777" w:rsidR="00046931" w:rsidRPr="001238B6" w:rsidRDefault="00046931" w:rsidP="001238B6">
            <w:pPr>
              <w:rPr>
                <w:rFonts w:ascii="Arial" w:hAnsi="Arial" w:cs="Arial"/>
              </w:rPr>
            </w:pPr>
            <w:r w:rsidRPr="001238B6">
              <w:rPr>
                <w:rFonts w:ascii="Arial" w:hAnsi="Arial" w:cs="Arial"/>
              </w:rPr>
              <w:t>Name and Honours</w:t>
            </w:r>
          </w:p>
        </w:tc>
        <w:tc>
          <w:tcPr>
            <w:tcW w:w="6090" w:type="dxa"/>
            <w:tcBorders>
              <w:top w:val="single" w:sz="4" w:space="0" w:color="auto"/>
              <w:left w:val="single" w:sz="4" w:space="0" w:color="auto"/>
              <w:bottom w:val="single" w:sz="4" w:space="0" w:color="auto"/>
              <w:right w:val="single" w:sz="4" w:space="0" w:color="auto"/>
            </w:tcBorders>
          </w:tcPr>
          <w:p w14:paraId="65CACDB8" w14:textId="77777777" w:rsidR="00046931" w:rsidRPr="001238B6" w:rsidRDefault="00046931" w:rsidP="001238B6">
            <w:pPr>
              <w:rPr>
                <w:rFonts w:ascii="Arial" w:hAnsi="Arial" w:cs="Arial"/>
                <w:b/>
                <w:bCs/>
                <w:iCs/>
              </w:rPr>
            </w:pPr>
          </w:p>
        </w:tc>
        <w:tc>
          <w:tcPr>
            <w:tcW w:w="600" w:type="dxa"/>
            <w:tcBorders>
              <w:top w:val="single" w:sz="4" w:space="0" w:color="auto"/>
              <w:left w:val="single" w:sz="4" w:space="0" w:color="auto"/>
              <w:bottom w:val="single" w:sz="4" w:space="0" w:color="auto"/>
              <w:right w:val="single" w:sz="4" w:space="0" w:color="auto"/>
            </w:tcBorders>
          </w:tcPr>
          <w:p w14:paraId="304308E6" w14:textId="77777777" w:rsidR="00046931" w:rsidRPr="001238B6" w:rsidRDefault="00046931" w:rsidP="001238B6">
            <w:pPr>
              <w:rPr>
                <w:rFonts w:ascii="Arial" w:hAnsi="Arial" w:cs="Arial"/>
                <w:b/>
                <w:bCs/>
                <w:iCs/>
              </w:rPr>
            </w:pPr>
            <w:r w:rsidRPr="001238B6">
              <w:rPr>
                <w:rFonts w:ascii="Arial" w:hAnsi="Arial" w:cs="Arial"/>
                <w:b/>
                <w:bCs/>
                <w:iCs/>
              </w:rPr>
              <w:t xml:space="preserve"> </w:t>
            </w:r>
          </w:p>
        </w:tc>
      </w:tr>
      <w:tr w:rsidR="00046931" w:rsidRPr="001238B6" w14:paraId="23A7F20C" w14:textId="77777777" w:rsidTr="008E77F6">
        <w:tc>
          <w:tcPr>
            <w:tcW w:w="2790" w:type="dxa"/>
            <w:tcBorders>
              <w:top w:val="nil"/>
              <w:left w:val="nil"/>
              <w:bottom w:val="nil"/>
              <w:right w:val="nil"/>
            </w:tcBorders>
          </w:tcPr>
          <w:p w14:paraId="5BC47EE3" w14:textId="77777777" w:rsidR="00046931" w:rsidRPr="001238B6" w:rsidRDefault="00046931" w:rsidP="001238B6">
            <w:pPr>
              <w:rPr>
                <w:rFonts w:ascii="Arial" w:hAnsi="Arial" w:cs="Arial"/>
              </w:rPr>
            </w:pPr>
          </w:p>
        </w:tc>
        <w:tc>
          <w:tcPr>
            <w:tcW w:w="6090" w:type="dxa"/>
            <w:tcBorders>
              <w:top w:val="single" w:sz="4" w:space="0" w:color="auto"/>
              <w:left w:val="nil"/>
              <w:bottom w:val="nil"/>
              <w:right w:val="nil"/>
            </w:tcBorders>
          </w:tcPr>
          <w:p w14:paraId="1C44AF52" w14:textId="77777777" w:rsidR="00046931" w:rsidRPr="001238B6" w:rsidRDefault="00046931" w:rsidP="001238B6">
            <w:pPr>
              <w:rPr>
                <w:rFonts w:ascii="Arial" w:hAnsi="Arial" w:cs="Arial"/>
                <w:b/>
                <w:noProof/>
              </w:rPr>
            </w:pPr>
          </w:p>
        </w:tc>
        <w:tc>
          <w:tcPr>
            <w:tcW w:w="600" w:type="dxa"/>
            <w:tcBorders>
              <w:top w:val="single" w:sz="4" w:space="0" w:color="auto"/>
              <w:left w:val="nil"/>
              <w:bottom w:val="nil"/>
              <w:right w:val="nil"/>
            </w:tcBorders>
          </w:tcPr>
          <w:p w14:paraId="1206A300" w14:textId="77777777" w:rsidR="00046931" w:rsidRPr="001238B6" w:rsidRDefault="00046931" w:rsidP="001238B6">
            <w:pPr>
              <w:rPr>
                <w:rFonts w:ascii="Arial" w:hAnsi="Arial" w:cs="Arial"/>
                <w:b/>
              </w:rPr>
            </w:pPr>
            <w:r w:rsidRPr="001238B6">
              <w:rPr>
                <w:rFonts w:ascii="Arial" w:hAnsi="Arial" w:cs="Arial"/>
                <w:noProof/>
              </w:rPr>
              <mc:AlternateContent>
                <mc:Choice Requires="wps">
                  <w:drawing>
                    <wp:anchor distT="0" distB="0" distL="114300" distR="114300" simplePos="0" relativeHeight="251658250" behindDoc="0" locked="0" layoutInCell="1" allowOverlap="1" wp14:anchorId="193C4886" wp14:editId="38B70DC1">
                      <wp:simplePos x="0" y="0"/>
                      <wp:positionH relativeFrom="column">
                        <wp:posOffset>4217670</wp:posOffset>
                      </wp:positionH>
                      <wp:positionV relativeFrom="paragraph">
                        <wp:posOffset>4445</wp:posOffset>
                      </wp:positionV>
                      <wp:extent cx="457200" cy="285750"/>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55FEEC" w14:textId="77777777" w:rsidR="00046931" w:rsidRPr="00187227" w:rsidRDefault="00046931" w:rsidP="00046931">
                                  <w:pPr>
                                    <w:rPr>
                                      <w:rFonts w:ascii="Garamond" w:hAnsi="Garamond"/>
                                      <w:sz w:val="16"/>
                                      <w:szCs w:val="16"/>
                                    </w:rPr>
                                  </w:pPr>
                                  <w:r>
                                    <w:rPr>
                                      <w:rFonts w:ascii="Garamond" w:hAnsi="Garamond"/>
                                      <w:sz w:val="16"/>
                                      <w:szCs w:val="16"/>
                                    </w:rPr>
                                    <w:t>AL3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3C4886" id="Text Box 7" o:spid="_x0000_s1034" type="#_x0000_t202" style="position:absolute;left:0;text-align:left;margin-left:332.1pt;margin-top:.35pt;width:36pt;height:22.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TxU9QEAANADAAAOAAAAZHJzL2Uyb0RvYy54bWysU8Fu2zAMvQ/oPwi6L06CZE2NOEWXIsOA&#10;bi3Q7QNkWbaFyaJKKbGzrx8lp2nQ3Yb5IIii9Mj3Hr2+HTrDDgq9Blvw2WTKmbISKm2bgv/8sfu4&#10;4swHYSthwKqCH5Xnt5urD+ve5WoOLZhKISMQ6/PeFbwNweVZ5mWrOuEn4JSlZA3YiUAhNlmFoif0&#10;zmTz6fRT1gNWDkEq7+n0fkzyTcKvayXDY117FZgpOPUW0oppLeOabdYib1C4VstTG+IfuuiEtlT0&#10;DHUvgmB71H9BdVoieKjDREKXQV1rqRIHYjObvmPz3AqnEhcSx7uzTP7/wcrvh2f3hCwMn2EgAxMJ&#10;7x5A/vLMwrYVtlF3iNC3SlRUeBYly3rn89PTKLXPfQQp+29QkcliHyABDTV2URXiyQidDDieRVdD&#10;YJIOF8trMpIzSan5anm9TKZkIn997NCHLwo6FjcFR/I0gYvDgw+xGZG/Xom1PBhd7bQxKcCm3Bpk&#10;B0H+79KX+n93zdh42UJ8NiLGk8QyEhsphqEcmK4KvooQkXQJ1ZFoI4xjRb8BbVrA35z1NFIF9y97&#10;gYoz89WSdDezxSLOYAoSbc7wMlNeZoSVBFXwwNm43YZxbvcOddNSpdEsC3ckd62TFG9dndqnsUkK&#10;nUY8zuVlnG69/YibPwAAAP//AwBQSwMEFAAGAAgAAAAhAHSKZ6rbAAAABwEAAA8AAABkcnMvZG93&#10;bnJldi54bWxMjsFOwzAQRO9I/IO1SFwQdSipTdM4FSCBuLb0AzbJNomI7Sh2m/TvWU70OJrRm5dv&#10;Z9uLM42h887A0yIBQa7ydecaA4fvj8cXECGiq7H3jgxcKMC2uL3JMav95HZ03sdGMMSFDA20MQ6Z&#10;lKFqyWJY+IEcd0c/Wowcx0bWI04Mt71cJomSFjvHDy0O9N5S9bM/WQPHr+lhtZ7Kz3jQu1S9YadL&#10;fzHm/m5+3YCINMf/MfzpszoU7FT6k6uD6A0olS55akCD4Fo/K46lgXSlQRa5vPYvfgEAAP//AwBQ&#10;SwECLQAUAAYACAAAACEAtoM4kv4AAADhAQAAEwAAAAAAAAAAAAAAAAAAAAAAW0NvbnRlbnRfVHlw&#10;ZXNdLnhtbFBLAQItABQABgAIAAAAIQA4/SH/1gAAAJQBAAALAAAAAAAAAAAAAAAAAC8BAABfcmVs&#10;cy8ucmVsc1BLAQItABQABgAIAAAAIQCd3TxU9QEAANADAAAOAAAAAAAAAAAAAAAAAC4CAABkcnMv&#10;ZTJvRG9jLnhtbFBLAQItABQABgAIAAAAIQB0imeq2wAAAAcBAAAPAAAAAAAAAAAAAAAAAE8EAABk&#10;cnMvZG93bnJldi54bWxQSwUGAAAAAAQABADzAAAAVwUAAAAA&#10;" stroked="f">
                      <v:textbox>
                        <w:txbxContent>
                          <w:p w14:paraId="4255FEEC" w14:textId="77777777" w:rsidR="00046931" w:rsidRPr="00187227" w:rsidRDefault="00046931" w:rsidP="00046931">
                            <w:pPr>
                              <w:rPr>
                                <w:rFonts w:ascii="Garamond" w:hAnsi="Garamond"/>
                                <w:sz w:val="16"/>
                                <w:szCs w:val="16"/>
                              </w:rPr>
                            </w:pPr>
                            <w:r>
                              <w:rPr>
                                <w:rFonts w:ascii="Garamond" w:hAnsi="Garamond"/>
                                <w:sz w:val="16"/>
                                <w:szCs w:val="16"/>
                              </w:rPr>
                              <w:t>AL3</w:t>
                            </w:r>
                          </w:p>
                        </w:txbxContent>
                      </v:textbox>
                    </v:shape>
                  </w:pict>
                </mc:Fallback>
              </mc:AlternateContent>
            </w:r>
            <w:r w:rsidRPr="001238B6">
              <w:rPr>
                <w:rFonts w:ascii="Arial" w:hAnsi="Arial" w:cs="Arial"/>
                <w:b/>
              </w:rPr>
              <w:t xml:space="preserve">              </w:t>
            </w:r>
          </w:p>
        </w:tc>
      </w:tr>
      <w:tr w:rsidR="00046931" w:rsidRPr="001238B6" w14:paraId="657C8A4F" w14:textId="77777777" w:rsidTr="008E77F6">
        <w:trPr>
          <w:trHeight w:val="330"/>
        </w:trPr>
        <w:tc>
          <w:tcPr>
            <w:tcW w:w="2790" w:type="dxa"/>
            <w:tcBorders>
              <w:top w:val="nil"/>
              <w:left w:val="nil"/>
              <w:bottom w:val="nil"/>
              <w:right w:val="nil"/>
            </w:tcBorders>
          </w:tcPr>
          <w:p w14:paraId="7CFD6EED" w14:textId="77777777" w:rsidR="00046931" w:rsidRPr="001238B6" w:rsidRDefault="00046931" w:rsidP="001238B6">
            <w:pPr>
              <w:rPr>
                <w:rFonts w:ascii="Arial" w:hAnsi="Arial" w:cs="Arial"/>
              </w:rPr>
            </w:pPr>
            <w:r w:rsidRPr="001238B6">
              <w:rPr>
                <w:rFonts w:ascii="Arial" w:hAnsi="Arial" w:cs="Arial"/>
              </w:rPr>
              <w:t>Regiment or Corps</w:t>
            </w:r>
          </w:p>
        </w:tc>
        <w:tc>
          <w:tcPr>
            <w:tcW w:w="6090" w:type="dxa"/>
            <w:tcBorders>
              <w:top w:val="single" w:sz="4" w:space="0" w:color="auto"/>
              <w:left w:val="single" w:sz="4" w:space="0" w:color="auto"/>
              <w:bottom w:val="single" w:sz="4" w:space="0" w:color="auto"/>
              <w:right w:val="single" w:sz="4" w:space="0" w:color="auto"/>
            </w:tcBorders>
          </w:tcPr>
          <w:p w14:paraId="21957F9F" w14:textId="77777777" w:rsidR="00046931" w:rsidRPr="001238B6" w:rsidRDefault="00046931" w:rsidP="001238B6">
            <w:pPr>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7F4DC49C" w14:textId="77777777" w:rsidR="00046931" w:rsidRPr="001238B6" w:rsidRDefault="00046931" w:rsidP="001238B6">
            <w:pPr>
              <w:rPr>
                <w:rFonts w:ascii="Arial" w:hAnsi="Arial" w:cs="Arial"/>
                <w:b/>
              </w:rPr>
            </w:pPr>
          </w:p>
        </w:tc>
      </w:tr>
      <w:tr w:rsidR="00046931" w:rsidRPr="001238B6" w14:paraId="06F7BAB2" w14:textId="77777777" w:rsidTr="008E77F6">
        <w:tc>
          <w:tcPr>
            <w:tcW w:w="2790" w:type="dxa"/>
            <w:tcBorders>
              <w:top w:val="nil"/>
              <w:left w:val="nil"/>
              <w:bottom w:val="nil"/>
              <w:right w:val="nil"/>
            </w:tcBorders>
          </w:tcPr>
          <w:p w14:paraId="75D2D96E" w14:textId="77777777" w:rsidR="00046931" w:rsidRPr="001238B6" w:rsidRDefault="00046931" w:rsidP="001238B6">
            <w:pPr>
              <w:rPr>
                <w:rFonts w:ascii="Arial" w:hAnsi="Arial" w:cs="Arial"/>
              </w:rPr>
            </w:pPr>
          </w:p>
        </w:tc>
        <w:tc>
          <w:tcPr>
            <w:tcW w:w="6090" w:type="dxa"/>
            <w:tcBorders>
              <w:top w:val="nil"/>
              <w:left w:val="nil"/>
              <w:bottom w:val="nil"/>
              <w:right w:val="nil"/>
            </w:tcBorders>
          </w:tcPr>
          <w:p w14:paraId="34EC3DE8" w14:textId="77777777" w:rsidR="00046931" w:rsidRPr="001238B6" w:rsidRDefault="00046931" w:rsidP="001238B6">
            <w:pPr>
              <w:rPr>
                <w:rFonts w:ascii="Arial" w:hAnsi="Arial" w:cs="Arial"/>
                <w:b/>
              </w:rPr>
            </w:pPr>
          </w:p>
        </w:tc>
        <w:tc>
          <w:tcPr>
            <w:tcW w:w="600" w:type="dxa"/>
            <w:tcBorders>
              <w:top w:val="nil"/>
              <w:left w:val="nil"/>
              <w:bottom w:val="nil"/>
              <w:right w:val="nil"/>
            </w:tcBorders>
          </w:tcPr>
          <w:p w14:paraId="660FCB50" w14:textId="77777777" w:rsidR="00046931" w:rsidRPr="001238B6" w:rsidRDefault="00046931" w:rsidP="001238B6">
            <w:pPr>
              <w:rPr>
                <w:rFonts w:ascii="Arial" w:hAnsi="Arial" w:cs="Arial"/>
                <w:b/>
              </w:rPr>
            </w:pPr>
          </w:p>
        </w:tc>
      </w:tr>
      <w:tr w:rsidR="00046931" w:rsidRPr="001238B6" w14:paraId="7CA2B389" w14:textId="77777777" w:rsidTr="008E77F6">
        <w:trPr>
          <w:trHeight w:val="364"/>
        </w:trPr>
        <w:tc>
          <w:tcPr>
            <w:tcW w:w="2790" w:type="dxa"/>
            <w:tcBorders>
              <w:top w:val="nil"/>
              <w:left w:val="nil"/>
              <w:bottom w:val="nil"/>
              <w:right w:val="nil"/>
            </w:tcBorders>
          </w:tcPr>
          <w:p w14:paraId="68C1F117" w14:textId="77777777" w:rsidR="00046931" w:rsidRPr="001238B6" w:rsidRDefault="00046931" w:rsidP="001238B6">
            <w:pPr>
              <w:rPr>
                <w:rFonts w:ascii="Arial" w:hAnsi="Arial" w:cs="Arial"/>
              </w:rPr>
            </w:pPr>
            <w:r w:rsidRPr="001238B6">
              <w:rPr>
                <w:rFonts w:ascii="Arial" w:hAnsi="Arial" w:cs="Arial"/>
              </w:rPr>
              <w:t>Date of Death and Age</w:t>
            </w:r>
          </w:p>
        </w:tc>
        <w:tc>
          <w:tcPr>
            <w:tcW w:w="6090" w:type="dxa"/>
            <w:tcBorders>
              <w:top w:val="single" w:sz="4" w:space="0" w:color="auto"/>
              <w:left w:val="single" w:sz="4" w:space="0" w:color="auto"/>
              <w:bottom w:val="single" w:sz="4" w:space="0" w:color="auto"/>
              <w:right w:val="single" w:sz="4" w:space="0" w:color="auto"/>
            </w:tcBorders>
          </w:tcPr>
          <w:p w14:paraId="734AE28F" w14:textId="77777777" w:rsidR="00046931" w:rsidRPr="001238B6" w:rsidRDefault="00046931" w:rsidP="001238B6">
            <w:pPr>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1AE274AC" w14:textId="77777777" w:rsidR="00046931" w:rsidRPr="001238B6" w:rsidRDefault="00046931" w:rsidP="001238B6">
            <w:pPr>
              <w:rPr>
                <w:rFonts w:ascii="Arial" w:hAnsi="Arial" w:cs="Arial"/>
                <w:b/>
              </w:rPr>
            </w:pPr>
          </w:p>
        </w:tc>
      </w:tr>
      <w:tr w:rsidR="00046931" w:rsidRPr="001238B6" w14:paraId="69E45CBC" w14:textId="77777777" w:rsidTr="008E77F6">
        <w:tc>
          <w:tcPr>
            <w:tcW w:w="2790" w:type="dxa"/>
            <w:tcBorders>
              <w:top w:val="nil"/>
              <w:left w:val="nil"/>
              <w:bottom w:val="nil"/>
              <w:right w:val="nil"/>
            </w:tcBorders>
          </w:tcPr>
          <w:p w14:paraId="08CE92CC" w14:textId="77777777" w:rsidR="00046931" w:rsidRPr="001238B6" w:rsidRDefault="00046931" w:rsidP="001238B6">
            <w:pPr>
              <w:rPr>
                <w:rFonts w:ascii="Arial" w:hAnsi="Arial" w:cs="Arial"/>
              </w:rPr>
            </w:pPr>
          </w:p>
        </w:tc>
        <w:tc>
          <w:tcPr>
            <w:tcW w:w="6090" w:type="dxa"/>
            <w:tcBorders>
              <w:top w:val="nil"/>
              <w:left w:val="nil"/>
              <w:bottom w:val="nil"/>
              <w:right w:val="nil"/>
            </w:tcBorders>
          </w:tcPr>
          <w:p w14:paraId="77E251AE" w14:textId="77777777" w:rsidR="00046931" w:rsidRPr="001238B6" w:rsidRDefault="00046931" w:rsidP="001238B6">
            <w:pPr>
              <w:rPr>
                <w:rFonts w:ascii="Arial" w:hAnsi="Arial" w:cs="Arial"/>
                <w:b/>
              </w:rPr>
            </w:pPr>
          </w:p>
        </w:tc>
        <w:tc>
          <w:tcPr>
            <w:tcW w:w="600" w:type="dxa"/>
            <w:tcBorders>
              <w:top w:val="nil"/>
              <w:left w:val="nil"/>
              <w:bottom w:val="nil"/>
              <w:right w:val="nil"/>
            </w:tcBorders>
          </w:tcPr>
          <w:p w14:paraId="40647B8B" w14:textId="77777777" w:rsidR="00046931" w:rsidRPr="001238B6" w:rsidRDefault="00046931" w:rsidP="001238B6">
            <w:pPr>
              <w:rPr>
                <w:rFonts w:ascii="Arial" w:hAnsi="Arial" w:cs="Arial"/>
                <w:b/>
              </w:rPr>
            </w:pPr>
          </w:p>
        </w:tc>
      </w:tr>
      <w:tr w:rsidR="00046931" w:rsidRPr="001238B6" w14:paraId="260E40E8" w14:textId="77777777" w:rsidTr="008E77F6">
        <w:tc>
          <w:tcPr>
            <w:tcW w:w="2790" w:type="dxa"/>
            <w:tcBorders>
              <w:top w:val="nil"/>
              <w:left w:val="nil"/>
              <w:bottom w:val="nil"/>
              <w:right w:val="nil"/>
            </w:tcBorders>
          </w:tcPr>
          <w:p w14:paraId="78C67EF2" w14:textId="77777777" w:rsidR="00046931" w:rsidRPr="001238B6" w:rsidRDefault="00046931" w:rsidP="001238B6">
            <w:pPr>
              <w:rPr>
                <w:rFonts w:ascii="Arial" w:hAnsi="Arial" w:cs="Arial"/>
              </w:rPr>
            </w:pPr>
          </w:p>
        </w:tc>
        <w:tc>
          <w:tcPr>
            <w:tcW w:w="6090" w:type="dxa"/>
            <w:tcBorders>
              <w:top w:val="nil"/>
              <w:left w:val="nil"/>
              <w:bottom w:val="nil"/>
              <w:right w:val="nil"/>
            </w:tcBorders>
          </w:tcPr>
          <w:p w14:paraId="72010445" w14:textId="77777777" w:rsidR="00046931" w:rsidRPr="001238B6" w:rsidRDefault="00046931" w:rsidP="001238B6">
            <w:pPr>
              <w:rPr>
                <w:rFonts w:ascii="Arial" w:hAnsi="Arial" w:cs="Arial"/>
                <w:b/>
              </w:rPr>
            </w:pPr>
          </w:p>
        </w:tc>
        <w:tc>
          <w:tcPr>
            <w:tcW w:w="600" w:type="dxa"/>
            <w:tcBorders>
              <w:top w:val="nil"/>
              <w:left w:val="nil"/>
              <w:bottom w:val="nil"/>
              <w:right w:val="nil"/>
            </w:tcBorders>
          </w:tcPr>
          <w:p w14:paraId="2C0DBCBC" w14:textId="77777777" w:rsidR="00046931" w:rsidRPr="001238B6" w:rsidRDefault="00046931" w:rsidP="001238B6">
            <w:pPr>
              <w:rPr>
                <w:rFonts w:ascii="Arial" w:hAnsi="Arial" w:cs="Arial"/>
                <w:b/>
              </w:rPr>
            </w:pPr>
          </w:p>
        </w:tc>
      </w:tr>
      <w:tr w:rsidR="00046931" w:rsidRPr="001238B6" w14:paraId="20E05AF7" w14:textId="77777777" w:rsidTr="008E77F6">
        <w:tc>
          <w:tcPr>
            <w:tcW w:w="2790" w:type="dxa"/>
            <w:tcBorders>
              <w:top w:val="nil"/>
              <w:left w:val="nil"/>
              <w:bottom w:val="nil"/>
              <w:right w:val="nil"/>
            </w:tcBorders>
          </w:tcPr>
          <w:p w14:paraId="0BDCB823" w14:textId="77777777" w:rsidR="00046931" w:rsidRPr="001238B6" w:rsidRDefault="00046931" w:rsidP="001238B6">
            <w:pPr>
              <w:rPr>
                <w:rFonts w:ascii="Arial" w:hAnsi="Arial" w:cs="Arial"/>
              </w:rPr>
            </w:pPr>
            <w:r w:rsidRPr="001238B6">
              <w:rPr>
                <w:rFonts w:ascii="Arial" w:hAnsi="Arial" w:cs="Arial"/>
              </w:rPr>
              <w:t>Next of Kin’s Inscription</w:t>
            </w:r>
          </w:p>
          <w:p w14:paraId="2D90BE81" w14:textId="77777777" w:rsidR="00046931" w:rsidRPr="001238B6" w:rsidRDefault="00046931" w:rsidP="001238B6">
            <w:pPr>
              <w:rPr>
                <w:rFonts w:ascii="Arial" w:hAnsi="Arial" w:cs="Arial"/>
              </w:rPr>
            </w:pPr>
            <w:r w:rsidRPr="001238B6">
              <w:rPr>
                <w:rFonts w:ascii="Arial" w:hAnsi="Arial" w:cs="Arial"/>
              </w:rPr>
              <w:t>(Max 2 Lines of up to 25 letters and spaces per line)</w:t>
            </w:r>
          </w:p>
        </w:tc>
        <w:tc>
          <w:tcPr>
            <w:tcW w:w="6090" w:type="dxa"/>
            <w:tcBorders>
              <w:top w:val="single" w:sz="4" w:space="0" w:color="auto"/>
              <w:left w:val="single" w:sz="4" w:space="0" w:color="auto"/>
              <w:bottom w:val="single" w:sz="4" w:space="0" w:color="auto"/>
              <w:right w:val="single" w:sz="4" w:space="0" w:color="auto"/>
            </w:tcBorders>
          </w:tcPr>
          <w:p w14:paraId="24E91FA6" w14:textId="77777777" w:rsidR="00046931" w:rsidRPr="001238B6" w:rsidRDefault="00046931" w:rsidP="001238B6">
            <w:pPr>
              <w:rPr>
                <w:rFonts w:ascii="Arial" w:hAnsi="Arial" w:cs="Arial"/>
                <w:b/>
              </w:rPr>
            </w:pPr>
          </w:p>
          <w:p w14:paraId="1E6FF368" w14:textId="77777777" w:rsidR="00046931" w:rsidRPr="001238B6" w:rsidRDefault="00046931" w:rsidP="001238B6">
            <w:pPr>
              <w:rPr>
                <w:rFonts w:ascii="Arial" w:hAnsi="Arial" w:cs="Arial"/>
                <w:b/>
              </w:rPr>
            </w:pPr>
          </w:p>
          <w:p w14:paraId="47D996ED" w14:textId="77777777" w:rsidR="00046931" w:rsidRPr="001238B6" w:rsidRDefault="00046931" w:rsidP="001238B6">
            <w:pPr>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017FDA24" w14:textId="77777777" w:rsidR="00046931" w:rsidRPr="001238B6" w:rsidRDefault="00046931" w:rsidP="001238B6">
            <w:pPr>
              <w:rPr>
                <w:rFonts w:ascii="Arial" w:hAnsi="Arial" w:cs="Arial"/>
                <w:b/>
              </w:rPr>
            </w:pPr>
          </w:p>
        </w:tc>
      </w:tr>
    </w:tbl>
    <w:p w14:paraId="4864A24A" w14:textId="77777777" w:rsidR="00E16278" w:rsidRPr="00E16278" w:rsidRDefault="00046931" w:rsidP="00E16278">
      <w:pPr>
        <w:jc w:val="left"/>
        <w:rPr>
          <w:rFonts w:ascii="Arial" w:hAnsi="Arial" w:cs="Arial"/>
          <w:sz w:val="18"/>
          <w:szCs w:val="18"/>
        </w:rPr>
      </w:pPr>
      <w:r w:rsidRPr="001238B6">
        <w:rPr>
          <w:rFonts w:ascii="Arial" w:hAnsi="Arial" w:cs="Arial"/>
          <w:noProof/>
        </w:rPr>
        <mc:AlternateContent>
          <mc:Choice Requires="wps">
            <w:drawing>
              <wp:anchor distT="0" distB="0" distL="114300" distR="114300" simplePos="0" relativeHeight="251658248" behindDoc="0" locked="0" layoutInCell="1" allowOverlap="1" wp14:anchorId="61976D1E" wp14:editId="09420718">
                <wp:simplePos x="0" y="0"/>
                <wp:positionH relativeFrom="column">
                  <wp:posOffset>5600700</wp:posOffset>
                </wp:positionH>
                <wp:positionV relativeFrom="paragraph">
                  <wp:posOffset>76200</wp:posOffset>
                </wp:positionV>
                <wp:extent cx="457200" cy="228600"/>
                <wp:effectExtent l="0" t="0" r="0" b="0"/>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28600"/>
                        </a:xfrm>
                        <a:prstGeom prst="rect">
                          <a:avLst/>
                        </a:prstGeom>
                        <a:solidFill>
                          <a:srgbClr val="FFFFFF"/>
                        </a:solidFill>
                        <a:ln w="9525">
                          <a:solidFill>
                            <a:srgbClr val="000000"/>
                          </a:solidFill>
                          <a:miter lim="800000"/>
                          <a:headEnd/>
                          <a:tailEnd/>
                        </a:ln>
                      </wps:spPr>
                      <wps:txbx>
                        <w:txbxContent>
                          <w:p w14:paraId="38511CC6" w14:textId="77777777" w:rsidR="00046931" w:rsidRPr="00C04034" w:rsidRDefault="00046931" w:rsidP="00046931">
                            <w:pPr>
                              <w:rPr>
                                <w:rFonts w:cs="Arial"/>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976D1E" id="Rectangle 8" o:spid="_x0000_s1035" style="position:absolute;left:0;text-align:left;margin-left:441pt;margin-top:6pt;width:36pt;height:18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ZowEAIAACcEAAAOAAAAZHJzL2Uyb0RvYy54bWysU8Fu2zAMvQ/YPwi6L06CpEuNOEWRLsOA&#10;bh3Q7QNkWbaFyaJGKbGzrx8lp2m29VRMB4EUqUfykVzfDJ1hB4Vegy34bDLlTFkJlbZNwb9/271b&#10;ceaDsJUwYFXBj8rzm83bN+ve5WoOLZhKISMQ6/PeFbwNweVZ5mWrOuEn4JQlYw3YiUAqNlmFoif0&#10;zmTz6fQq6wErhyCV9/R6Nxr5JuHXtZLhoa69CswUnHIL6cZ0l/HONmuRNyhcq+UpDfGKLDqhLQU9&#10;Q92JINge9T9QnZYIHuowkdBlUNdaqlQDVTOb/lXNYyucSrUQOd6dafL/D1Z+OTy6rxhT9+4e5A/P&#10;LGxbYRt1iwh9q0RF4WaRqKx3Pj9/iIqnr6zsP0NFrRX7AImDocYuAlJ1bEhUH89UqyEwSY+L5Xtq&#10;H2eSTPP56orkGEHkT58d+vBRQceiUHCkTiZwcbj3YXR9cknJg9HVThuTFGzKrUF2ENT1XTondH/p&#10;ZizrC369nC8T8h82fwkxTecliE4HGl+ju4Kvzk4ij6x9sFUariC0GWWqztgTjZG5OKQ+D0M5MF1R&#10;IjFAfCmhOhKvCOO00naR0AL+4qynSS24/7kXqDgznyz15nq2WMTRTkrilTO8tJSXFmElQRU8cDaK&#10;2zCuw96hblqKNEtsWLilftY6cf2c1Sl9msbUrdPmxHG/1JPX835vfgMAAP//AwBQSwMEFAAGAAgA&#10;AAAhABaywNHeAAAACQEAAA8AAABkcnMvZG93bnJldi54bWxMj0FPwzAMhe9I/IfISNxYQhmo65pO&#10;CDQkjlt34eY2XltokqpJt8KvxzvBybbe0/P38s1se3GiMXTeabhfKBDkam8612g4lNu7FESI6Az2&#10;3pGGbwqwKa6vcsyMP7sdnfaxERziQoYa2hiHTMpQt2QxLPxAjrWjHy1GPsdGmhHPHG57mSj1JC12&#10;jj+0ONBLS/XXfrIaqi454M+ufFN2tX2I73P5OX28an17Mz+vQUSa458ZLviMDgUzVX5yJoheQ5om&#10;3CWycJlsWD0ueak0LFMFssjl/wbFLwAAAP//AwBQSwECLQAUAAYACAAAACEAtoM4kv4AAADhAQAA&#10;EwAAAAAAAAAAAAAAAAAAAAAAW0NvbnRlbnRfVHlwZXNdLnhtbFBLAQItABQABgAIAAAAIQA4/SH/&#10;1gAAAJQBAAALAAAAAAAAAAAAAAAAAC8BAABfcmVscy8ucmVsc1BLAQItABQABgAIAAAAIQATnZow&#10;EAIAACcEAAAOAAAAAAAAAAAAAAAAAC4CAABkcnMvZTJvRG9jLnhtbFBLAQItABQABgAIAAAAIQAW&#10;ssDR3gAAAAkBAAAPAAAAAAAAAAAAAAAAAGoEAABkcnMvZG93bnJldi54bWxQSwUGAAAAAAQABADz&#10;AAAAdQUAAAAA&#10;">
                <v:textbox>
                  <w:txbxContent>
                    <w:p w14:paraId="38511CC6" w14:textId="77777777" w:rsidR="00046931" w:rsidRPr="00C04034" w:rsidRDefault="00046931" w:rsidP="00046931">
                      <w:pPr>
                        <w:rPr>
                          <w:rFonts w:cs="Arial"/>
                          <w:b/>
                          <w:sz w:val="24"/>
                          <w:szCs w:val="24"/>
                        </w:rPr>
                      </w:pPr>
                    </w:p>
                  </w:txbxContent>
                </v:textbox>
              </v:rect>
            </w:pict>
          </mc:Fallback>
        </mc:AlternateContent>
      </w:r>
      <w:r w:rsidRPr="00E16278">
        <w:rPr>
          <w:rFonts w:ascii="Arial" w:hAnsi="Arial" w:cs="Arial"/>
          <w:sz w:val="18"/>
          <w:szCs w:val="18"/>
        </w:rPr>
        <w:tab/>
      </w:r>
    </w:p>
    <w:p w14:paraId="5A0E7EEF" w14:textId="75EE0C8E" w:rsidR="00046931" w:rsidRPr="001238B6" w:rsidRDefault="00046931" w:rsidP="00E16278">
      <w:pPr>
        <w:jc w:val="left"/>
        <w:rPr>
          <w:rFonts w:ascii="Arial" w:hAnsi="Arial" w:cs="Arial"/>
        </w:rPr>
      </w:pPr>
      <w:r w:rsidRPr="001238B6">
        <w:rPr>
          <w:rFonts w:ascii="Arial" w:hAnsi="Arial" w:cs="Arial"/>
        </w:rPr>
        <w:t xml:space="preserve">Total Number of Characters:        </w:t>
      </w:r>
    </w:p>
    <w:p w14:paraId="79288DEB" w14:textId="77777777" w:rsidR="00046931" w:rsidRPr="001238B6" w:rsidRDefault="00046931" w:rsidP="001238B6">
      <w:pPr>
        <w:rPr>
          <w:rFonts w:ascii="Arial" w:hAnsi="Arial" w:cs="Arial"/>
        </w:rPr>
      </w:pPr>
    </w:p>
    <w:p w14:paraId="23D978E4" w14:textId="77777777" w:rsidR="00046931" w:rsidRPr="001238B6" w:rsidRDefault="00046931" w:rsidP="001238B6">
      <w:pPr>
        <w:rPr>
          <w:rFonts w:ascii="Arial" w:hAnsi="Arial" w:cs="Arial"/>
        </w:rPr>
      </w:pPr>
      <w:r w:rsidRPr="001238B6">
        <w:rPr>
          <w:rFonts w:ascii="Arial" w:hAnsi="Arial" w:cs="Arial"/>
        </w:rPr>
        <w:t xml:space="preserve">Fixing Requirements:  </w:t>
      </w:r>
      <w:r w:rsidRPr="001238B6">
        <w:rPr>
          <w:rFonts w:ascii="Arial" w:hAnsi="Arial" w:cs="Arial"/>
          <w:i/>
        </w:rPr>
        <w:t>To be fixed flush with the ground, over the interred ashes, or on a beam/raft, or an independent foundation, or as advised by the Authority (fixing method to be confirmed by contactor with the local cemetery/churchyard authority)</w:t>
      </w:r>
    </w:p>
    <w:p w14:paraId="68FF9ADE" w14:textId="77777777" w:rsidR="00046931" w:rsidRPr="001238B6" w:rsidRDefault="00046931" w:rsidP="001238B6">
      <w:pPr>
        <w:rPr>
          <w:rFonts w:ascii="Arial" w:hAnsi="Arial" w:cs="Arial"/>
        </w:rPr>
      </w:pPr>
    </w:p>
    <w:p w14:paraId="30E520E6" w14:textId="77777777" w:rsidR="00046931" w:rsidRPr="001238B6" w:rsidRDefault="00046931" w:rsidP="001238B6">
      <w:pPr>
        <w:rPr>
          <w:rFonts w:ascii="Arial" w:hAnsi="Arial" w:cs="Arial"/>
        </w:rPr>
      </w:pPr>
      <w:r w:rsidRPr="001238B6">
        <w:rPr>
          <w:rFonts w:ascii="Arial" w:hAnsi="Arial" w:cs="Arial"/>
        </w:rPr>
        <w:t>To be Completed By:</w:t>
      </w:r>
      <w:r w:rsidRPr="001238B6">
        <w:rPr>
          <w:rFonts w:ascii="Arial" w:hAnsi="Arial" w:cs="Arial"/>
        </w:rPr>
        <w:tab/>
      </w:r>
      <w:r w:rsidRPr="001238B6">
        <w:rPr>
          <w:rFonts w:ascii="Arial" w:hAnsi="Arial" w:cs="Arial"/>
        </w:rPr>
        <w:tab/>
      </w:r>
      <w:r w:rsidRPr="001238B6">
        <w:rPr>
          <w:rFonts w:ascii="Arial" w:hAnsi="Arial" w:cs="Arial"/>
        </w:rPr>
        <w:tab/>
        <w:t xml:space="preserve">To be Fixed By:  </w:t>
      </w:r>
    </w:p>
    <w:p w14:paraId="612BE0C2" w14:textId="77777777" w:rsidR="00046931" w:rsidRPr="001238B6" w:rsidRDefault="00046931" w:rsidP="001238B6">
      <w:pPr>
        <w:rPr>
          <w:rFonts w:ascii="Arial" w:hAnsi="Arial" w:cs="Arial"/>
        </w:rPr>
      </w:pPr>
    </w:p>
    <w:p w14:paraId="6B5A5E12" w14:textId="77777777" w:rsidR="00046931" w:rsidRPr="001238B6" w:rsidRDefault="00046931" w:rsidP="001238B6">
      <w:pPr>
        <w:rPr>
          <w:rFonts w:ascii="Arial" w:hAnsi="Arial" w:cs="Arial"/>
          <w:b/>
        </w:rPr>
      </w:pPr>
      <w:r w:rsidRPr="001238B6">
        <w:rPr>
          <w:rFonts w:ascii="Arial" w:hAnsi="Arial" w:cs="Arial"/>
        </w:rPr>
        <w:t>Church/Cemetery details:</w:t>
      </w:r>
    </w:p>
    <w:p w14:paraId="04D7D274" w14:textId="77777777" w:rsidR="00046931" w:rsidRPr="001238B6" w:rsidRDefault="00046931" w:rsidP="001238B6">
      <w:pPr>
        <w:rPr>
          <w:rFonts w:ascii="Arial" w:hAnsi="Arial" w:cs="Arial"/>
          <w:b/>
        </w:rPr>
      </w:pPr>
      <w:r w:rsidRPr="001238B6">
        <w:rPr>
          <w:rFonts w:ascii="Arial" w:hAnsi="Arial" w:cs="Arial"/>
          <w:b/>
        </w:rPr>
        <w:t xml:space="preserve">                                                                     </w:t>
      </w:r>
    </w:p>
    <w:p w14:paraId="66B14DA2" w14:textId="77777777" w:rsidR="00046931" w:rsidRPr="001238B6" w:rsidRDefault="00046931" w:rsidP="001238B6">
      <w:pPr>
        <w:rPr>
          <w:rFonts w:ascii="Arial" w:hAnsi="Arial" w:cs="Arial"/>
          <w:b/>
        </w:rPr>
      </w:pPr>
      <w:r w:rsidRPr="001238B6">
        <w:rPr>
          <w:rFonts w:ascii="Arial" w:hAnsi="Arial" w:cs="Arial"/>
        </w:rPr>
        <w:t>Grave Details</w:t>
      </w:r>
      <w:r w:rsidRPr="001238B6">
        <w:rPr>
          <w:rFonts w:ascii="Arial" w:hAnsi="Arial" w:cs="Arial"/>
          <w:b/>
        </w:rPr>
        <w:t xml:space="preserve">:   </w:t>
      </w:r>
    </w:p>
    <w:p w14:paraId="3AFC211C" w14:textId="77777777" w:rsidR="00046931" w:rsidRPr="001238B6" w:rsidRDefault="00046931" w:rsidP="001238B6">
      <w:pPr>
        <w:rPr>
          <w:rFonts w:ascii="Arial" w:hAnsi="Arial" w:cs="Arial"/>
          <w:b/>
        </w:rPr>
      </w:pPr>
    </w:p>
    <w:p w14:paraId="758F002B" w14:textId="77777777" w:rsidR="00046931" w:rsidRPr="001238B6" w:rsidRDefault="00046931" w:rsidP="001238B6">
      <w:pPr>
        <w:rPr>
          <w:rFonts w:ascii="Arial" w:hAnsi="Arial" w:cs="Arial"/>
        </w:rPr>
      </w:pPr>
      <w:r w:rsidRPr="001238B6">
        <w:rPr>
          <w:rFonts w:ascii="Arial" w:hAnsi="Arial" w:cs="Arial"/>
        </w:rPr>
        <w:t>Contact at Church/Cemetery:</w:t>
      </w:r>
    </w:p>
    <w:p w14:paraId="0A065907" w14:textId="77777777" w:rsidR="00046931" w:rsidRPr="001238B6" w:rsidRDefault="00046931" w:rsidP="001238B6">
      <w:pPr>
        <w:rPr>
          <w:rFonts w:ascii="Arial" w:hAnsi="Arial" w:cs="Arial"/>
        </w:rPr>
      </w:pPr>
    </w:p>
    <w:p w14:paraId="30920822" w14:textId="77777777" w:rsidR="00046931" w:rsidRPr="001238B6" w:rsidRDefault="00046931" w:rsidP="001238B6">
      <w:pPr>
        <w:rPr>
          <w:rFonts w:ascii="Arial" w:hAnsi="Arial" w:cs="Arial"/>
          <w:b/>
        </w:rPr>
      </w:pPr>
      <w:r w:rsidRPr="001238B6">
        <w:rPr>
          <w:rFonts w:ascii="Arial" w:hAnsi="Arial" w:cs="Arial"/>
        </w:rPr>
        <w:t>Details of Funeral Director</w:t>
      </w:r>
      <w:r w:rsidRPr="001238B6">
        <w:rPr>
          <w:rFonts w:ascii="Arial" w:hAnsi="Arial" w:cs="Arial"/>
          <w:b/>
        </w:rPr>
        <w:t xml:space="preserve">:   </w:t>
      </w:r>
    </w:p>
    <w:p w14:paraId="6D4EC8BB" w14:textId="77777777" w:rsidR="00046931" w:rsidRPr="001238B6" w:rsidRDefault="00046931" w:rsidP="001238B6">
      <w:pPr>
        <w:rPr>
          <w:rFonts w:ascii="Arial" w:hAnsi="Arial" w:cs="Arial"/>
          <w:b/>
        </w:rPr>
      </w:pPr>
    </w:p>
    <w:p w14:paraId="0277999C" w14:textId="77777777" w:rsidR="00046931" w:rsidRPr="001238B6" w:rsidRDefault="00046931" w:rsidP="001238B6">
      <w:pPr>
        <w:rPr>
          <w:rFonts w:ascii="Arial" w:hAnsi="Arial" w:cs="Arial"/>
        </w:rPr>
      </w:pPr>
      <w:r w:rsidRPr="001238B6">
        <w:rPr>
          <w:rFonts w:ascii="Arial" w:hAnsi="Arial" w:cs="Arial"/>
        </w:rPr>
        <w:t xml:space="preserve">Special Instructions: </w:t>
      </w:r>
    </w:p>
    <w:p w14:paraId="414CA9E6" w14:textId="77777777" w:rsidR="00046931" w:rsidRPr="001238B6" w:rsidRDefault="00046931" w:rsidP="001238B6">
      <w:pPr>
        <w:rPr>
          <w:rFonts w:ascii="Arial" w:hAnsi="Arial" w:cs="Arial"/>
        </w:rPr>
      </w:pPr>
      <w:r w:rsidRPr="001238B6">
        <w:rPr>
          <w:rFonts w:ascii="Arial" w:hAnsi="Arial" w:cs="Arial"/>
        </w:rPr>
        <w:br w:type="page"/>
      </w:r>
    </w:p>
    <w:p w14:paraId="351EA730" w14:textId="77777777" w:rsidR="00046931" w:rsidRPr="001238B6" w:rsidRDefault="00046931" w:rsidP="00E16278">
      <w:pPr>
        <w:jc w:val="center"/>
        <w:rPr>
          <w:rFonts w:ascii="Arial" w:hAnsi="Arial" w:cs="Arial"/>
          <w:b/>
        </w:rPr>
      </w:pPr>
      <w:r w:rsidRPr="001238B6">
        <w:rPr>
          <w:rFonts w:ascii="Arial" w:hAnsi="Arial" w:cs="Arial"/>
          <w:b/>
        </w:rPr>
        <w:lastRenderedPageBreak/>
        <w:t xml:space="preserve">ORDER NUMBER: </w:t>
      </w:r>
      <w:r w:rsidRPr="001238B6">
        <w:rPr>
          <w:rFonts w:ascii="Arial" w:hAnsi="Arial" w:cs="Arial"/>
          <w:b/>
          <w:bCs/>
        </w:rPr>
        <w:t>70</w:t>
      </w:r>
      <w:r w:rsidRPr="001238B6">
        <w:rPr>
          <w:rFonts w:ascii="Arial" w:hAnsi="Arial" w:cs="Arial"/>
          <w:b/>
        </w:rPr>
        <w:t>5616451/NN</w:t>
      </w:r>
    </w:p>
    <w:p w14:paraId="5791D3AA" w14:textId="77777777" w:rsidR="00046931" w:rsidRPr="001238B6" w:rsidRDefault="00046931" w:rsidP="001238B6">
      <w:pPr>
        <w:rPr>
          <w:rFonts w:ascii="Arial" w:hAnsi="Arial" w:cs="Arial"/>
          <w:b/>
        </w:rPr>
      </w:pPr>
    </w:p>
    <w:p w14:paraId="107216EC" w14:textId="77777777" w:rsidR="00046931" w:rsidRPr="001238B6" w:rsidRDefault="00046931" w:rsidP="00E16278">
      <w:pPr>
        <w:jc w:val="center"/>
        <w:rPr>
          <w:rFonts w:ascii="Arial" w:hAnsi="Arial" w:cs="Arial"/>
          <w:b/>
        </w:rPr>
      </w:pPr>
      <w:r w:rsidRPr="001238B6">
        <w:rPr>
          <w:rFonts w:ascii="Arial" w:hAnsi="Arial" w:cs="Arial"/>
          <w:b/>
        </w:rPr>
        <w:t>FOR THE PROVISION OF A NABRESINA LIMESTONE</w:t>
      </w:r>
    </w:p>
    <w:p w14:paraId="03E6205F" w14:textId="77777777" w:rsidR="00046931" w:rsidRPr="001238B6" w:rsidRDefault="00046931" w:rsidP="00E16278">
      <w:pPr>
        <w:jc w:val="center"/>
        <w:rPr>
          <w:rFonts w:ascii="Arial" w:hAnsi="Arial" w:cs="Arial"/>
          <w:b/>
        </w:rPr>
      </w:pPr>
      <w:r w:rsidRPr="001238B6">
        <w:rPr>
          <w:rFonts w:ascii="Arial" w:hAnsi="Arial" w:cs="Arial"/>
          <w:b/>
        </w:rPr>
        <w:t>SERVICE PATTERN MEMORIAL</w:t>
      </w:r>
    </w:p>
    <w:p w14:paraId="2E749EAD" w14:textId="6F81C0C8" w:rsidR="00046931" w:rsidRDefault="00046931" w:rsidP="00E16278">
      <w:pPr>
        <w:jc w:val="center"/>
        <w:rPr>
          <w:rFonts w:ascii="Arial" w:hAnsi="Arial" w:cs="Arial"/>
          <w:b/>
        </w:rPr>
      </w:pPr>
      <w:r w:rsidRPr="001238B6">
        <w:rPr>
          <w:rFonts w:ascii="Arial" w:hAnsi="Arial" w:cs="Arial"/>
          <w:b/>
        </w:rPr>
        <w:t>RAF UPMs</w:t>
      </w:r>
    </w:p>
    <w:p w14:paraId="5FCDB8B5" w14:textId="77777777" w:rsidR="00E16278" w:rsidRPr="001238B6" w:rsidRDefault="00E16278" w:rsidP="00E16278">
      <w:pPr>
        <w:jc w:val="center"/>
        <w:rPr>
          <w:rFonts w:ascii="Arial" w:hAnsi="Arial" w:cs="Arial"/>
          <w:b/>
        </w:rPr>
      </w:pPr>
    </w:p>
    <w:p w14:paraId="4AF8153C" w14:textId="77777777" w:rsidR="00046931" w:rsidRPr="001238B6" w:rsidRDefault="00046931" w:rsidP="001238B6">
      <w:pPr>
        <w:rPr>
          <w:rFonts w:ascii="Arial" w:hAnsi="Arial" w:cs="Arial"/>
          <w:b/>
        </w:rPr>
      </w:pPr>
      <w:r w:rsidRPr="001238B6">
        <w:rPr>
          <w:rFonts w:ascii="Arial" w:hAnsi="Arial" w:cs="Arial"/>
          <w:b/>
        </w:rPr>
        <w:t xml:space="preserve">The wording and layout below will be engraved on the stone. </w:t>
      </w:r>
    </w:p>
    <w:p w14:paraId="2A537617" w14:textId="77777777" w:rsidR="00046931" w:rsidRPr="001238B6" w:rsidRDefault="00046931" w:rsidP="001238B6">
      <w:pPr>
        <w:rPr>
          <w:rFonts w:ascii="Arial" w:hAnsi="Arial" w:cs="Arial"/>
          <w:b/>
        </w:rPr>
      </w:pPr>
      <w:r w:rsidRPr="001238B6">
        <w:rPr>
          <w:rFonts w:ascii="Arial" w:hAnsi="Arial" w:cs="Arial"/>
          <w:b/>
        </w:rPr>
        <w:t>Please ensure it is correct.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5700"/>
        <w:gridCol w:w="720"/>
      </w:tblGrid>
      <w:tr w:rsidR="00046931" w:rsidRPr="001238B6" w14:paraId="1086C63B" w14:textId="77777777" w:rsidTr="008E77F6">
        <w:trPr>
          <w:trHeight w:val="358"/>
        </w:trPr>
        <w:tc>
          <w:tcPr>
            <w:tcW w:w="2988" w:type="dxa"/>
            <w:tcBorders>
              <w:top w:val="nil"/>
              <w:left w:val="nil"/>
              <w:bottom w:val="nil"/>
              <w:right w:val="single" w:sz="4" w:space="0" w:color="auto"/>
            </w:tcBorders>
          </w:tcPr>
          <w:p w14:paraId="5EE61B48" w14:textId="77777777" w:rsidR="00046931" w:rsidRPr="001238B6" w:rsidRDefault="00046931" w:rsidP="001238B6">
            <w:pPr>
              <w:rPr>
                <w:rFonts w:ascii="Arial" w:hAnsi="Arial" w:cs="Arial"/>
                <w:bCs/>
              </w:rPr>
            </w:pPr>
            <w:r w:rsidRPr="001238B6">
              <w:rPr>
                <w:rFonts w:ascii="Arial" w:hAnsi="Arial" w:cs="Arial"/>
                <w:bCs/>
              </w:rPr>
              <w:t>RAF Crest</w:t>
            </w:r>
          </w:p>
        </w:tc>
        <w:tc>
          <w:tcPr>
            <w:tcW w:w="5700" w:type="dxa"/>
            <w:tcBorders>
              <w:top w:val="single" w:sz="4" w:space="0" w:color="auto"/>
              <w:left w:val="single" w:sz="4" w:space="0" w:color="auto"/>
              <w:bottom w:val="single" w:sz="4" w:space="0" w:color="auto"/>
              <w:right w:val="single" w:sz="4" w:space="0" w:color="auto"/>
            </w:tcBorders>
          </w:tcPr>
          <w:p w14:paraId="3CB18B93" w14:textId="77777777" w:rsidR="00046931" w:rsidRPr="001238B6" w:rsidRDefault="00046931" w:rsidP="001238B6">
            <w:pPr>
              <w:rPr>
                <w:rFonts w:ascii="Arial" w:hAnsi="Arial" w:cs="Arial"/>
                <w:b/>
                <w:bCs/>
                <w:iCs/>
              </w:rPr>
            </w:pPr>
          </w:p>
        </w:tc>
        <w:tc>
          <w:tcPr>
            <w:tcW w:w="720" w:type="dxa"/>
            <w:tcBorders>
              <w:top w:val="single" w:sz="4" w:space="0" w:color="auto"/>
              <w:left w:val="single" w:sz="4" w:space="0" w:color="auto"/>
              <w:bottom w:val="single" w:sz="4" w:space="0" w:color="auto"/>
              <w:right w:val="single" w:sz="4" w:space="0" w:color="auto"/>
            </w:tcBorders>
          </w:tcPr>
          <w:p w14:paraId="024447E5" w14:textId="77777777" w:rsidR="00046931" w:rsidRPr="001238B6" w:rsidRDefault="00046931" w:rsidP="001238B6">
            <w:pPr>
              <w:rPr>
                <w:rFonts w:ascii="Arial" w:hAnsi="Arial" w:cs="Arial"/>
                <w:b/>
                <w:bCs/>
                <w:iCs/>
              </w:rPr>
            </w:pPr>
          </w:p>
        </w:tc>
      </w:tr>
      <w:tr w:rsidR="00046931" w:rsidRPr="001238B6" w14:paraId="2A18A23F" w14:textId="77777777" w:rsidTr="008E77F6">
        <w:trPr>
          <w:trHeight w:hRule="exact" w:val="284"/>
        </w:trPr>
        <w:tc>
          <w:tcPr>
            <w:tcW w:w="2988" w:type="dxa"/>
            <w:tcBorders>
              <w:top w:val="nil"/>
              <w:left w:val="nil"/>
              <w:bottom w:val="nil"/>
              <w:right w:val="nil"/>
            </w:tcBorders>
          </w:tcPr>
          <w:p w14:paraId="1D6F7518" w14:textId="77777777" w:rsidR="00046931" w:rsidRPr="001238B6" w:rsidRDefault="00046931" w:rsidP="001238B6">
            <w:pPr>
              <w:rPr>
                <w:rFonts w:ascii="Arial" w:hAnsi="Arial" w:cs="Arial"/>
                <w:bCs/>
              </w:rPr>
            </w:pPr>
          </w:p>
        </w:tc>
        <w:tc>
          <w:tcPr>
            <w:tcW w:w="5700" w:type="dxa"/>
            <w:tcBorders>
              <w:top w:val="single" w:sz="4" w:space="0" w:color="auto"/>
              <w:left w:val="nil"/>
              <w:bottom w:val="single" w:sz="4" w:space="0" w:color="auto"/>
              <w:right w:val="nil"/>
            </w:tcBorders>
          </w:tcPr>
          <w:p w14:paraId="57EBD1EA" w14:textId="77777777" w:rsidR="00046931" w:rsidRPr="001238B6" w:rsidRDefault="00046931" w:rsidP="001238B6">
            <w:pPr>
              <w:rPr>
                <w:rFonts w:ascii="Arial" w:hAnsi="Arial" w:cs="Arial"/>
                <w:b/>
              </w:rPr>
            </w:pPr>
          </w:p>
        </w:tc>
        <w:tc>
          <w:tcPr>
            <w:tcW w:w="720" w:type="dxa"/>
            <w:tcBorders>
              <w:top w:val="single" w:sz="4" w:space="0" w:color="auto"/>
              <w:left w:val="nil"/>
              <w:bottom w:val="single" w:sz="4" w:space="0" w:color="auto"/>
              <w:right w:val="nil"/>
            </w:tcBorders>
          </w:tcPr>
          <w:p w14:paraId="0CE0E0B1" w14:textId="77777777" w:rsidR="00046931" w:rsidRPr="001238B6" w:rsidRDefault="00046931" w:rsidP="001238B6">
            <w:pPr>
              <w:rPr>
                <w:rFonts w:ascii="Arial" w:hAnsi="Arial" w:cs="Arial"/>
                <w:b/>
              </w:rPr>
            </w:pPr>
          </w:p>
        </w:tc>
      </w:tr>
      <w:tr w:rsidR="00046931" w:rsidRPr="001238B6" w14:paraId="15A7FBDD" w14:textId="77777777" w:rsidTr="008E77F6">
        <w:trPr>
          <w:trHeight w:val="239"/>
        </w:trPr>
        <w:tc>
          <w:tcPr>
            <w:tcW w:w="2988" w:type="dxa"/>
            <w:tcBorders>
              <w:top w:val="nil"/>
              <w:left w:val="nil"/>
              <w:bottom w:val="nil"/>
              <w:right w:val="single" w:sz="4" w:space="0" w:color="auto"/>
            </w:tcBorders>
          </w:tcPr>
          <w:p w14:paraId="0E150A5B" w14:textId="77777777" w:rsidR="00046931" w:rsidRPr="001238B6" w:rsidRDefault="00046931" w:rsidP="001238B6">
            <w:pPr>
              <w:rPr>
                <w:rFonts w:ascii="Arial" w:hAnsi="Arial" w:cs="Arial"/>
                <w:bCs/>
              </w:rPr>
            </w:pPr>
            <w:r w:rsidRPr="001238B6">
              <w:rPr>
                <w:rFonts w:ascii="Arial" w:hAnsi="Arial" w:cs="Arial"/>
                <w:bCs/>
              </w:rPr>
              <w:t>Rank</w:t>
            </w:r>
          </w:p>
        </w:tc>
        <w:tc>
          <w:tcPr>
            <w:tcW w:w="5700" w:type="dxa"/>
            <w:tcBorders>
              <w:top w:val="single" w:sz="4" w:space="0" w:color="auto"/>
              <w:left w:val="single" w:sz="4" w:space="0" w:color="auto"/>
              <w:bottom w:val="single" w:sz="4" w:space="0" w:color="auto"/>
              <w:right w:val="single" w:sz="4" w:space="0" w:color="auto"/>
            </w:tcBorders>
          </w:tcPr>
          <w:p w14:paraId="583AF2C4" w14:textId="77777777" w:rsidR="00046931" w:rsidRPr="001238B6" w:rsidRDefault="00046931" w:rsidP="001238B6">
            <w:pPr>
              <w:rPr>
                <w:rFonts w:ascii="Arial" w:hAnsi="Arial" w:cs="Arial"/>
                <w:b/>
                <w:bCs/>
                <w:iCs/>
              </w:rPr>
            </w:pPr>
          </w:p>
        </w:tc>
        <w:tc>
          <w:tcPr>
            <w:tcW w:w="720" w:type="dxa"/>
            <w:tcBorders>
              <w:top w:val="single" w:sz="4" w:space="0" w:color="auto"/>
              <w:left w:val="single" w:sz="4" w:space="0" w:color="auto"/>
              <w:bottom w:val="single" w:sz="4" w:space="0" w:color="auto"/>
              <w:right w:val="single" w:sz="4" w:space="0" w:color="auto"/>
            </w:tcBorders>
          </w:tcPr>
          <w:p w14:paraId="68801B66" w14:textId="77777777" w:rsidR="00046931" w:rsidRPr="001238B6" w:rsidRDefault="00046931" w:rsidP="001238B6">
            <w:pPr>
              <w:rPr>
                <w:rFonts w:ascii="Arial" w:hAnsi="Arial" w:cs="Arial"/>
                <w:b/>
                <w:bCs/>
                <w:iCs/>
              </w:rPr>
            </w:pPr>
          </w:p>
        </w:tc>
      </w:tr>
      <w:tr w:rsidR="00046931" w:rsidRPr="001238B6" w14:paraId="7973D1BA" w14:textId="77777777" w:rsidTr="008E77F6">
        <w:trPr>
          <w:trHeight w:hRule="exact" w:val="284"/>
        </w:trPr>
        <w:tc>
          <w:tcPr>
            <w:tcW w:w="2988" w:type="dxa"/>
            <w:tcBorders>
              <w:top w:val="nil"/>
              <w:left w:val="nil"/>
              <w:bottom w:val="nil"/>
              <w:right w:val="nil"/>
            </w:tcBorders>
          </w:tcPr>
          <w:p w14:paraId="6875FEA9" w14:textId="77777777" w:rsidR="00046931" w:rsidRPr="001238B6" w:rsidRDefault="00046931" w:rsidP="001238B6">
            <w:pPr>
              <w:rPr>
                <w:rFonts w:ascii="Arial" w:hAnsi="Arial" w:cs="Arial"/>
                <w:bCs/>
              </w:rPr>
            </w:pPr>
          </w:p>
        </w:tc>
        <w:tc>
          <w:tcPr>
            <w:tcW w:w="5700" w:type="dxa"/>
            <w:tcBorders>
              <w:top w:val="single" w:sz="4" w:space="0" w:color="auto"/>
              <w:left w:val="nil"/>
              <w:bottom w:val="single" w:sz="4" w:space="0" w:color="auto"/>
              <w:right w:val="nil"/>
            </w:tcBorders>
          </w:tcPr>
          <w:p w14:paraId="11B78E23" w14:textId="77777777" w:rsidR="00046931" w:rsidRPr="001238B6" w:rsidRDefault="00046931" w:rsidP="001238B6">
            <w:pPr>
              <w:rPr>
                <w:rFonts w:ascii="Arial" w:hAnsi="Arial" w:cs="Arial"/>
                <w:b/>
              </w:rPr>
            </w:pPr>
          </w:p>
        </w:tc>
        <w:tc>
          <w:tcPr>
            <w:tcW w:w="720" w:type="dxa"/>
            <w:tcBorders>
              <w:top w:val="single" w:sz="4" w:space="0" w:color="auto"/>
              <w:left w:val="nil"/>
              <w:bottom w:val="single" w:sz="4" w:space="0" w:color="auto"/>
              <w:right w:val="nil"/>
            </w:tcBorders>
          </w:tcPr>
          <w:p w14:paraId="49D4880A" w14:textId="77777777" w:rsidR="00046931" w:rsidRPr="001238B6" w:rsidRDefault="00046931" w:rsidP="001238B6">
            <w:pPr>
              <w:rPr>
                <w:rFonts w:ascii="Arial" w:hAnsi="Arial" w:cs="Arial"/>
                <w:b/>
              </w:rPr>
            </w:pPr>
          </w:p>
        </w:tc>
      </w:tr>
      <w:tr w:rsidR="00046931" w:rsidRPr="001238B6" w14:paraId="2AECCA51" w14:textId="77777777" w:rsidTr="008E77F6">
        <w:trPr>
          <w:trHeight w:val="509"/>
        </w:trPr>
        <w:tc>
          <w:tcPr>
            <w:tcW w:w="2988" w:type="dxa"/>
            <w:tcBorders>
              <w:top w:val="nil"/>
              <w:left w:val="nil"/>
              <w:bottom w:val="nil"/>
              <w:right w:val="single" w:sz="4" w:space="0" w:color="auto"/>
            </w:tcBorders>
          </w:tcPr>
          <w:p w14:paraId="6B41D490" w14:textId="77777777" w:rsidR="00046931" w:rsidRPr="001238B6" w:rsidRDefault="00046931" w:rsidP="001238B6">
            <w:pPr>
              <w:jc w:val="left"/>
              <w:rPr>
                <w:rFonts w:ascii="Arial" w:hAnsi="Arial" w:cs="Arial"/>
              </w:rPr>
            </w:pPr>
            <w:r w:rsidRPr="001238B6">
              <w:rPr>
                <w:rFonts w:ascii="Arial" w:hAnsi="Arial" w:cs="Arial"/>
              </w:rPr>
              <w:t>Name, Honours, Decorations</w:t>
            </w:r>
          </w:p>
        </w:tc>
        <w:tc>
          <w:tcPr>
            <w:tcW w:w="5700" w:type="dxa"/>
            <w:tcBorders>
              <w:top w:val="single" w:sz="4" w:space="0" w:color="auto"/>
              <w:left w:val="single" w:sz="4" w:space="0" w:color="auto"/>
              <w:bottom w:val="single" w:sz="4" w:space="0" w:color="auto"/>
              <w:right w:val="single" w:sz="4" w:space="0" w:color="auto"/>
            </w:tcBorders>
          </w:tcPr>
          <w:p w14:paraId="57848C3A" w14:textId="77777777" w:rsidR="00046931" w:rsidRPr="001238B6" w:rsidRDefault="00046931" w:rsidP="001238B6">
            <w:pPr>
              <w:rPr>
                <w:rFonts w:ascii="Arial" w:hAnsi="Arial" w:cs="Arial"/>
                <w:b/>
                <w:noProof/>
              </w:rPr>
            </w:pPr>
          </w:p>
        </w:tc>
        <w:tc>
          <w:tcPr>
            <w:tcW w:w="720" w:type="dxa"/>
            <w:tcBorders>
              <w:top w:val="single" w:sz="4" w:space="0" w:color="auto"/>
              <w:left w:val="single" w:sz="4" w:space="0" w:color="auto"/>
              <w:bottom w:val="single" w:sz="4" w:space="0" w:color="auto"/>
              <w:right w:val="single" w:sz="4" w:space="0" w:color="auto"/>
            </w:tcBorders>
          </w:tcPr>
          <w:p w14:paraId="130466EA" w14:textId="77777777" w:rsidR="00046931" w:rsidRPr="001238B6" w:rsidRDefault="00046931" w:rsidP="001238B6">
            <w:pPr>
              <w:rPr>
                <w:rFonts w:ascii="Arial" w:hAnsi="Arial" w:cs="Arial"/>
                <w:b/>
              </w:rPr>
            </w:pPr>
          </w:p>
        </w:tc>
      </w:tr>
      <w:tr w:rsidR="00046931" w:rsidRPr="001238B6" w14:paraId="4F6056B6" w14:textId="77777777" w:rsidTr="008E77F6">
        <w:trPr>
          <w:trHeight w:val="223"/>
        </w:trPr>
        <w:tc>
          <w:tcPr>
            <w:tcW w:w="2988" w:type="dxa"/>
            <w:tcBorders>
              <w:top w:val="nil"/>
              <w:left w:val="nil"/>
              <w:bottom w:val="nil"/>
              <w:right w:val="nil"/>
            </w:tcBorders>
          </w:tcPr>
          <w:p w14:paraId="591A5ED0" w14:textId="77777777" w:rsidR="00046931" w:rsidRPr="001238B6" w:rsidRDefault="00046931" w:rsidP="001238B6">
            <w:pPr>
              <w:rPr>
                <w:rFonts w:ascii="Arial" w:hAnsi="Arial" w:cs="Arial"/>
                <w:bCs/>
              </w:rPr>
            </w:pPr>
          </w:p>
        </w:tc>
        <w:tc>
          <w:tcPr>
            <w:tcW w:w="5700" w:type="dxa"/>
            <w:tcBorders>
              <w:top w:val="single" w:sz="4" w:space="0" w:color="auto"/>
              <w:left w:val="nil"/>
              <w:bottom w:val="single" w:sz="4" w:space="0" w:color="auto"/>
              <w:right w:val="nil"/>
            </w:tcBorders>
          </w:tcPr>
          <w:p w14:paraId="63B44626" w14:textId="77777777" w:rsidR="00046931" w:rsidRPr="001238B6" w:rsidRDefault="00046931" w:rsidP="001238B6">
            <w:pPr>
              <w:rPr>
                <w:rFonts w:ascii="Arial" w:hAnsi="Arial" w:cs="Arial"/>
                <w:b/>
                <w:bCs/>
                <w:iCs/>
              </w:rPr>
            </w:pPr>
          </w:p>
        </w:tc>
        <w:tc>
          <w:tcPr>
            <w:tcW w:w="720" w:type="dxa"/>
            <w:tcBorders>
              <w:top w:val="single" w:sz="4" w:space="0" w:color="auto"/>
              <w:left w:val="nil"/>
              <w:bottom w:val="single" w:sz="4" w:space="0" w:color="auto"/>
              <w:right w:val="nil"/>
            </w:tcBorders>
          </w:tcPr>
          <w:p w14:paraId="15F411EC" w14:textId="77777777" w:rsidR="00046931" w:rsidRPr="001238B6" w:rsidRDefault="00046931" w:rsidP="001238B6">
            <w:pPr>
              <w:rPr>
                <w:rFonts w:ascii="Arial" w:hAnsi="Arial" w:cs="Arial"/>
                <w:b/>
                <w:bCs/>
                <w:iCs/>
              </w:rPr>
            </w:pPr>
          </w:p>
        </w:tc>
      </w:tr>
      <w:tr w:rsidR="00046931" w:rsidRPr="001238B6" w14:paraId="1021EC73" w14:textId="77777777" w:rsidTr="008E77F6">
        <w:trPr>
          <w:trHeight w:val="444"/>
        </w:trPr>
        <w:tc>
          <w:tcPr>
            <w:tcW w:w="2988" w:type="dxa"/>
            <w:tcBorders>
              <w:top w:val="nil"/>
              <w:left w:val="nil"/>
              <w:bottom w:val="nil"/>
              <w:right w:val="single" w:sz="4" w:space="0" w:color="auto"/>
            </w:tcBorders>
          </w:tcPr>
          <w:p w14:paraId="3DEB6500" w14:textId="77777777" w:rsidR="00046931" w:rsidRPr="001238B6" w:rsidRDefault="00046931" w:rsidP="001238B6">
            <w:pPr>
              <w:rPr>
                <w:rFonts w:ascii="Arial" w:hAnsi="Arial" w:cs="Arial"/>
                <w:bCs/>
              </w:rPr>
            </w:pPr>
            <w:r w:rsidRPr="001238B6">
              <w:rPr>
                <w:rFonts w:ascii="Arial" w:hAnsi="Arial" w:cs="Arial"/>
                <w:bCs/>
              </w:rPr>
              <w:t xml:space="preserve">Service Number </w:t>
            </w:r>
          </w:p>
        </w:tc>
        <w:tc>
          <w:tcPr>
            <w:tcW w:w="5700" w:type="dxa"/>
            <w:tcBorders>
              <w:top w:val="single" w:sz="4" w:space="0" w:color="auto"/>
              <w:left w:val="single" w:sz="4" w:space="0" w:color="auto"/>
              <w:bottom w:val="single" w:sz="4" w:space="0" w:color="auto"/>
              <w:right w:val="single" w:sz="4" w:space="0" w:color="auto"/>
            </w:tcBorders>
          </w:tcPr>
          <w:p w14:paraId="0A8E8586" w14:textId="77777777" w:rsidR="00046931" w:rsidRPr="001238B6" w:rsidRDefault="00046931" w:rsidP="001238B6">
            <w:pPr>
              <w:rPr>
                <w:rFonts w:ascii="Arial" w:hAnsi="Arial" w:cs="Arial"/>
                <w:b/>
                <w:bCs/>
                <w:iCs/>
              </w:rPr>
            </w:pPr>
          </w:p>
        </w:tc>
        <w:tc>
          <w:tcPr>
            <w:tcW w:w="720" w:type="dxa"/>
            <w:tcBorders>
              <w:top w:val="single" w:sz="4" w:space="0" w:color="auto"/>
              <w:left w:val="single" w:sz="4" w:space="0" w:color="auto"/>
              <w:bottom w:val="single" w:sz="4" w:space="0" w:color="auto"/>
              <w:right w:val="single" w:sz="4" w:space="0" w:color="auto"/>
            </w:tcBorders>
          </w:tcPr>
          <w:p w14:paraId="18A514F6" w14:textId="77777777" w:rsidR="00046931" w:rsidRPr="001238B6" w:rsidRDefault="00046931" w:rsidP="001238B6">
            <w:pPr>
              <w:rPr>
                <w:rFonts w:ascii="Arial" w:hAnsi="Arial" w:cs="Arial"/>
                <w:b/>
                <w:bCs/>
                <w:iCs/>
              </w:rPr>
            </w:pPr>
          </w:p>
        </w:tc>
      </w:tr>
      <w:tr w:rsidR="00046931" w:rsidRPr="001238B6" w14:paraId="577F07C7" w14:textId="77777777" w:rsidTr="008E77F6">
        <w:trPr>
          <w:trHeight w:hRule="exact" w:val="284"/>
        </w:trPr>
        <w:tc>
          <w:tcPr>
            <w:tcW w:w="2988" w:type="dxa"/>
            <w:tcBorders>
              <w:top w:val="nil"/>
              <w:left w:val="nil"/>
              <w:bottom w:val="nil"/>
              <w:right w:val="nil"/>
            </w:tcBorders>
          </w:tcPr>
          <w:p w14:paraId="0078AB68" w14:textId="77777777" w:rsidR="00046931" w:rsidRPr="001238B6" w:rsidRDefault="00046931" w:rsidP="001238B6">
            <w:pPr>
              <w:rPr>
                <w:rFonts w:ascii="Arial" w:hAnsi="Arial" w:cs="Arial"/>
                <w:bCs/>
              </w:rPr>
            </w:pPr>
          </w:p>
        </w:tc>
        <w:tc>
          <w:tcPr>
            <w:tcW w:w="5700" w:type="dxa"/>
            <w:tcBorders>
              <w:top w:val="single" w:sz="4" w:space="0" w:color="auto"/>
              <w:left w:val="nil"/>
              <w:bottom w:val="single" w:sz="4" w:space="0" w:color="auto"/>
              <w:right w:val="nil"/>
            </w:tcBorders>
          </w:tcPr>
          <w:p w14:paraId="30546E07" w14:textId="77777777" w:rsidR="00046931" w:rsidRPr="001238B6" w:rsidRDefault="00046931" w:rsidP="001238B6">
            <w:pPr>
              <w:rPr>
                <w:rFonts w:ascii="Arial" w:hAnsi="Arial" w:cs="Arial"/>
                <w:b/>
              </w:rPr>
            </w:pPr>
          </w:p>
        </w:tc>
        <w:tc>
          <w:tcPr>
            <w:tcW w:w="720" w:type="dxa"/>
            <w:tcBorders>
              <w:top w:val="single" w:sz="4" w:space="0" w:color="auto"/>
              <w:left w:val="nil"/>
              <w:bottom w:val="single" w:sz="4" w:space="0" w:color="auto"/>
              <w:right w:val="nil"/>
            </w:tcBorders>
          </w:tcPr>
          <w:p w14:paraId="320DD3B1" w14:textId="77777777" w:rsidR="00046931" w:rsidRPr="001238B6" w:rsidRDefault="00046931" w:rsidP="001238B6">
            <w:pPr>
              <w:rPr>
                <w:rFonts w:ascii="Arial" w:hAnsi="Arial" w:cs="Arial"/>
                <w:b/>
              </w:rPr>
            </w:pPr>
          </w:p>
        </w:tc>
      </w:tr>
      <w:tr w:rsidR="00046931" w:rsidRPr="001238B6" w14:paraId="70E2FAAB" w14:textId="77777777" w:rsidTr="008E77F6">
        <w:tc>
          <w:tcPr>
            <w:tcW w:w="2988" w:type="dxa"/>
            <w:tcBorders>
              <w:top w:val="nil"/>
              <w:left w:val="nil"/>
              <w:bottom w:val="nil"/>
              <w:right w:val="single" w:sz="4" w:space="0" w:color="auto"/>
            </w:tcBorders>
          </w:tcPr>
          <w:p w14:paraId="3F5A30A7" w14:textId="77777777" w:rsidR="00046931" w:rsidRPr="001238B6" w:rsidRDefault="00046931" w:rsidP="001238B6">
            <w:pPr>
              <w:rPr>
                <w:rFonts w:ascii="Arial" w:hAnsi="Arial" w:cs="Arial"/>
                <w:bCs/>
              </w:rPr>
            </w:pPr>
            <w:r w:rsidRPr="001238B6">
              <w:rPr>
                <w:rFonts w:ascii="Arial" w:hAnsi="Arial" w:cs="Arial"/>
                <w:bCs/>
              </w:rPr>
              <w:t>Service</w:t>
            </w:r>
          </w:p>
        </w:tc>
        <w:tc>
          <w:tcPr>
            <w:tcW w:w="5700" w:type="dxa"/>
            <w:tcBorders>
              <w:top w:val="single" w:sz="4" w:space="0" w:color="auto"/>
              <w:left w:val="single" w:sz="4" w:space="0" w:color="auto"/>
              <w:bottom w:val="single" w:sz="4" w:space="0" w:color="auto"/>
              <w:right w:val="single" w:sz="4" w:space="0" w:color="auto"/>
            </w:tcBorders>
          </w:tcPr>
          <w:p w14:paraId="02094040" w14:textId="77777777" w:rsidR="00046931" w:rsidRPr="001238B6" w:rsidRDefault="00046931" w:rsidP="001238B6">
            <w:pPr>
              <w:rPr>
                <w:rFonts w:ascii="Arial" w:hAnsi="Arial" w:cs="Arial"/>
                <w:b/>
                <w:bCs/>
                <w:iCs/>
              </w:rPr>
            </w:pPr>
          </w:p>
        </w:tc>
        <w:tc>
          <w:tcPr>
            <w:tcW w:w="720" w:type="dxa"/>
            <w:tcBorders>
              <w:top w:val="single" w:sz="4" w:space="0" w:color="auto"/>
              <w:left w:val="single" w:sz="4" w:space="0" w:color="auto"/>
              <w:bottom w:val="single" w:sz="4" w:space="0" w:color="auto"/>
              <w:right w:val="single" w:sz="4" w:space="0" w:color="auto"/>
            </w:tcBorders>
          </w:tcPr>
          <w:p w14:paraId="37F298F7" w14:textId="77777777" w:rsidR="00046931" w:rsidRPr="001238B6" w:rsidRDefault="00046931" w:rsidP="001238B6">
            <w:pPr>
              <w:rPr>
                <w:rFonts w:ascii="Arial" w:hAnsi="Arial" w:cs="Arial"/>
                <w:b/>
                <w:bCs/>
                <w:iCs/>
              </w:rPr>
            </w:pPr>
          </w:p>
        </w:tc>
      </w:tr>
      <w:tr w:rsidR="00046931" w:rsidRPr="001238B6" w14:paraId="5829A59A" w14:textId="77777777" w:rsidTr="008E77F6">
        <w:trPr>
          <w:trHeight w:hRule="exact" w:val="284"/>
        </w:trPr>
        <w:tc>
          <w:tcPr>
            <w:tcW w:w="2988" w:type="dxa"/>
            <w:tcBorders>
              <w:top w:val="nil"/>
              <w:left w:val="nil"/>
              <w:bottom w:val="nil"/>
              <w:right w:val="nil"/>
            </w:tcBorders>
          </w:tcPr>
          <w:p w14:paraId="4EB77924" w14:textId="77777777" w:rsidR="00046931" w:rsidRPr="001238B6" w:rsidRDefault="00046931" w:rsidP="001238B6">
            <w:pPr>
              <w:rPr>
                <w:rFonts w:ascii="Arial" w:hAnsi="Arial" w:cs="Arial"/>
                <w:bCs/>
              </w:rPr>
            </w:pPr>
          </w:p>
        </w:tc>
        <w:tc>
          <w:tcPr>
            <w:tcW w:w="5700" w:type="dxa"/>
            <w:tcBorders>
              <w:top w:val="single" w:sz="4" w:space="0" w:color="auto"/>
              <w:left w:val="nil"/>
              <w:bottom w:val="single" w:sz="4" w:space="0" w:color="auto"/>
              <w:right w:val="nil"/>
            </w:tcBorders>
          </w:tcPr>
          <w:p w14:paraId="6FAF4034" w14:textId="77777777" w:rsidR="00046931" w:rsidRPr="001238B6" w:rsidRDefault="00046931" w:rsidP="001238B6">
            <w:pPr>
              <w:rPr>
                <w:rFonts w:ascii="Arial" w:hAnsi="Arial" w:cs="Arial"/>
                <w:b/>
              </w:rPr>
            </w:pPr>
          </w:p>
        </w:tc>
        <w:tc>
          <w:tcPr>
            <w:tcW w:w="720" w:type="dxa"/>
            <w:tcBorders>
              <w:top w:val="single" w:sz="4" w:space="0" w:color="auto"/>
              <w:left w:val="nil"/>
              <w:bottom w:val="single" w:sz="4" w:space="0" w:color="auto"/>
              <w:right w:val="nil"/>
            </w:tcBorders>
          </w:tcPr>
          <w:p w14:paraId="313EFAD6" w14:textId="77777777" w:rsidR="00046931" w:rsidRPr="001238B6" w:rsidRDefault="00046931" w:rsidP="001238B6">
            <w:pPr>
              <w:rPr>
                <w:rFonts w:ascii="Arial" w:hAnsi="Arial" w:cs="Arial"/>
                <w:b/>
              </w:rPr>
            </w:pPr>
          </w:p>
        </w:tc>
      </w:tr>
      <w:tr w:rsidR="00046931" w:rsidRPr="001238B6" w14:paraId="11C1D244" w14:textId="77777777" w:rsidTr="008E77F6">
        <w:tc>
          <w:tcPr>
            <w:tcW w:w="2988" w:type="dxa"/>
            <w:tcBorders>
              <w:top w:val="nil"/>
              <w:left w:val="nil"/>
              <w:bottom w:val="nil"/>
              <w:right w:val="single" w:sz="4" w:space="0" w:color="auto"/>
            </w:tcBorders>
          </w:tcPr>
          <w:p w14:paraId="50C2F82F" w14:textId="77777777" w:rsidR="00046931" w:rsidRPr="001238B6" w:rsidRDefault="00046931" w:rsidP="001238B6">
            <w:pPr>
              <w:rPr>
                <w:rFonts w:ascii="Arial" w:hAnsi="Arial" w:cs="Arial"/>
                <w:bCs/>
              </w:rPr>
            </w:pPr>
            <w:r w:rsidRPr="001238B6">
              <w:rPr>
                <w:rFonts w:ascii="Arial" w:hAnsi="Arial" w:cs="Arial"/>
                <w:bCs/>
              </w:rPr>
              <w:t>Date of Death and Age</w:t>
            </w:r>
          </w:p>
        </w:tc>
        <w:tc>
          <w:tcPr>
            <w:tcW w:w="5700" w:type="dxa"/>
            <w:tcBorders>
              <w:top w:val="single" w:sz="4" w:space="0" w:color="auto"/>
              <w:left w:val="single" w:sz="4" w:space="0" w:color="auto"/>
              <w:bottom w:val="single" w:sz="4" w:space="0" w:color="auto"/>
              <w:right w:val="single" w:sz="4" w:space="0" w:color="auto"/>
            </w:tcBorders>
          </w:tcPr>
          <w:p w14:paraId="62B80AD9" w14:textId="77777777" w:rsidR="00046931" w:rsidRPr="001238B6" w:rsidRDefault="00046931" w:rsidP="001238B6">
            <w:pPr>
              <w:rPr>
                <w:rFonts w:ascii="Arial" w:hAnsi="Arial" w:cs="Arial"/>
                <w:b/>
                <w:bCs/>
                <w:iCs/>
              </w:rPr>
            </w:pPr>
          </w:p>
        </w:tc>
        <w:tc>
          <w:tcPr>
            <w:tcW w:w="720" w:type="dxa"/>
            <w:tcBorders>
              <w:top w:val="single" w:sz="4" w:space="0" w:color="auto"/>
              <w:left w:val="single" w:sz="4" w:space="0" w:color="auto"/>
              <w:bottom w:val="single" w:sz="4" w:space="0" w:color="auto"/>
              <w:right w:val="single" w:sz="4" w:space="0" w:color="auto"/>
            </w:tcBorders>
          </w:tcPr>
          <w:p w14:paraId="498516A0" w14:textId="77777777" w:rsidR="00046931" w:rsidRPr="001238B6" w:rsidRDefault="00046931" w:rsidP="001238B6">
            <w:pPr>
              <w:rPr>
                <w:rFonts w:ascii="Arial" w:hAnsi="Arial" w:cs="Arial"/>
                <w:b/>
                <w:bCs/>
                <w:iCs/>
              </w:rPr>
            </w:pPr>
          </w:p>
        </w:tc>
      </w:tr>
      <w:tr w:rsidR="00046931" w:rsidRPr="001238B6" w14:paraId="17EE77D4" w14:textId="77777777" w:rsidTr="008E77F6">
        <w:trPr>
          <w:trHeight w:hRule="exact" w:val="284"/>
        </w:trPr>
        <w:tc>
          <w:tcPr>
            <w:tcW w:w="2988" w:type="dxa"/>
            <w:tcBorders>
              <w:top w:val="nil"/>
              <w:left w:val="nil"/>
              <w:bottom w:val="nil"/>
              <w:right w:val="nil"/>
            </w:tcBorders>
          </w:tcPr>
          <w:p w14:paraId="53AC41E2" w14:textId="77777777" w:rsidR="00046931" w:rsidRPr="001238B6" w:rsidRDefault="00046931" w:rsidP="001238B6">
            <w:pPr>
              <w:rPr>
                <w:rFonts w:ascii="Arial" w:hAnsi="Arial" w:cs="Arial"/>
                <w:bCs/>
              </w:rPr>
            </w:pPr>
          </w:p>
        </w:tc>
        <w:tc>
          <w:tcPr>
            <w:tcW w:w="5700" w:type="dxa"/>
            <w:tcBorders>
              <w:top w:val="single" w:sz="4" w:space="0" w:color="auto"/>
              <w:left w:val="nil"/>
              <w:bottom w:val="single" w:sz="4" w:space="0" w:color="auto"/>
              <w:right w:val="nil"/>
            </w:tcBorders>
          </w:tcPr>
          <w:p w14:paraId="12686A60" w14:textId="77777777" w:rsidR="00046931" w:rsidRPr="001238B6" w:rsidRDefault="00046931" w:rsidP="001238B6">
            <w:pPr>
              <w:rPr>
                <w:rFonts w:ascii="Arial" w:hAnsi="Arial" w:cs="Arial"/>
                <w:b/>
              </w:rPr>
            </w:pPr>
          </w:p>
        </w:tc>
        <w:tc>
          <w:tcPr>
            <w:tcW w:w="720" w:type="dxa"/>
            <w:tcBorders>
              <w:top w:val="single" w:sz="4" w:space="0" w:color="auto"/>
              <w:left w:val="nil"/>
              <w:bottom w:val="single" w:sz="4" w:space="0" w:color="auto"/>
              <w:right w:val="nil"/>
            </w:tcBorders>
          </w:tcPr>
          <w:p w14:paraId="4AC58E3C" w14:textId="77777777" w:rsidR="00046931" w:rsidRPr="001238B6" w:rsidRDefault="00046931" w:rsidP="001238B6">
            <w:pPr>
              <w:rPr>
                <w:rFonts w:ascii="Arial" w:hAnsi="Arial" w:cs="Arial"/>
                <w:b/>
              </w:rPr>
            </w:pPr>
          </w:p>
        </w:tc>
      </w:tr>
      <w:tr w:rsidR="00046931" w:rsidRPr="001238B6" w14:paraId="6B6ACFF4" w14:textId="77777777" w:rsidTr="008E77F6">
        <w:trPr>
          <w:trHeight w:hRule="exact" w:val="284"/>
        </w:trPr>
        <w:tc>
          <w:tcPr>
            <w:tcW w:w="2988" w:type="dxa"/>
            <w:tcBorders>
              <w:top w:val="nil"/>
              <w:left w:val="nil"/>
              <w:bottom w:val="nil"/>
              <w:right w:val="nil"/>
            </w:tcBorders>
          </w:tcPr>
          <w:p w14:paraId="3277C64D" w14:textId="77777777" w:rsidR="00046931" w:rsidRPr="001238B6" w:rsidRDefault="00046931" w:rsidP="001238B6">
            <w:pPr>
              <w:rPr>
                <w:rFonts w:ascii="Arial" w:hAnsi="Arial" w:cs="Arial"/>
                <w:bCs/>
              </w:rPr>
            </w:pPr>
          </w:p>
        </w:tc>
        <w:tc>
          <w:tcPr>
            <w:tcW w:w="5700" w:type="dxa"/>
            <w:tcBorders>
              <w:top w:val="single" w:sz="4" w:space="0" w:color="auto"/>
              <w:left w:val="nil"/>
              <w:bottom w:val="single" w:sz="4" w:space="0" w:color="auto"/>
              <w:right w:val="nil"/>
            </w:tcBorders>
          </w:tcPr>
          <w:p w14:paraId="37FF39FC" w14:textId="77777777" w:rsidR="00046931" w:rsidRPr="001238B6" w:rsidRDefault="00046931" w:rsidP="001238B6">
            <w:pPr>
              <w:rPr>
                <w:rFonts w:ascii="Arial" w:hAnsi="Arial" w:cs="Arial"/>
                <w:b/>
              </w:rPr>
            </w:pPr>
          </w:p>
        </w:tc>
        <w:tc>
          <w:tcPr>
            <w:tcW w:w="720" w:type="dxa"/>
            <w:tcBorders>
              <w:top w:val="single" w:sz="4" w:space="0" w:color="auto"/>
              <w:left w:val="nil"/>
              <w:bottom w:val="single" w:sz="4" w:space="0" w:color="auto"/>
              <w:right w:val="nil"/>
            </w:tcBorders>
          </w:tcPr>
          <w:p w14:paraId="5560535C" w14:textId="77777777" w:rsidR="00046931" w:rsidRPr="001238B6" w:rsidRDefault="00046931" w:rsidP="001238B6">
            <w:pPr>
              <w:rPr>
                <w:rFonts w:ascii="Arial" w:hAnsi="Arial" w:cs="Arial"/>
                <w:b/>
              </w:rPr>
            </w:pPr>
          </w:p>
        </w:tc>
      </w:tr>
      <w:tr w:rsidR="00046931" w:rsidRPr="001238B6" w14:paraId="5DFE7571" w14:textId="77777777" w:rsidTr="008E77F6">
        <w:tc>
          <w:tcPr>
            <w:tcW w:w="2988" w:type="dxa"/>
            <w:tcBorders>
              <w:top w:val="nil"/>
              <w:left w:val="nil"/>
              <w:bottom w:val="nil"/>
              <w:right w:val="single" w:sz="4" w:space="0" w:color="auto"/>
            </w:tcBorders>
          </w:tcPr>
          <w:p w14:paraId="7BB8B42E" w14:textId="77777777" w:rsidR="00046931" w:rsidRPr="001238B6" w:rsidRDefault="00046931" w:rsidP="001238B6">
            <w:pPr>
              <w:rPr>
                <w:rFonts w:ascii="Arial" w:hAnsi="Arial" w:cs="Arial"/>
              </w:rPr>
            </w:pPr>
            <w:r w:rsidRPr="001238B6">
              <w:rPr>
                <w:rFonts w:ascii="Arial" w:hAnsi="Arial" w:cs="Arial"/>
              </w:rPr>
              <w:t>Next of Kin’s Inscription</w:t>
            </w:r>
          </w:p>
          <w:p w14:paraId="77E54251" w14:textId="77777777" w:rsidR="00046931" w:rsidRPr="001238B6" w:rsidRDefault="00046931" w:rsidP="001238B6">
            <w:pPr>
              <w:rPr>
                <w:rFonts w:ascii="Arial" w:hAnsi="Arial" w:cs="Arial"/>
              </w:rPr>
            </w:pPr>
            <w:r w:rsidRPr="001238B6">
              <w:rPr>
                <w:rFonts w:ascii="Arial" w:hAnsi="Arial" w:cs="Arial"/>
              </w:rPr>
              <w:t>(Max 2 Lines of up to 25 letters and spaces per line)</w:t>
            </w:r>
          </w:p>
        </w:tc>
        <w:tc>
          <w:tcPr>
            <w:tcW w:w="5700" w:type="dxa"/>
            <w:tcBorders>
              <w:top w:val="single" w:sz="4" w:space="0" w:color="auto"/>
              <w:left w:val="single" w:sz="4" w:space="0" w:color="auto"/>
              <w:bottom w:val="single" w:sz="4" w:space="0" w:color="auto"/>
              <w:right w:val="single" w:sz="4" w:space="0" w:color="auto"/>
            </w:tcBorders>
          </w:tcPr>
          <w:p w14:paraId="312E1623" w14:textId="77777777" w:rsidR="00046931" w:rsidRPr="001238B6" w:rsidRDefault="00046931" w:rsidP="001238B6">
            <w:pPr>
              <w:rPr>
                <w:rFonts w:ascii="Arial" w:hAnsi="Arial" w:cs="Arial"/>
                <w:b/>
              </w:rPr>
            </w:pPr>
          </w:p>
          <w:p w14:paraId="5014082B" w14:textId="77777777" w:rsidR="00046931" w:rsidRPr="001238B6" w:rsidRDefault="00046931" w:rsidP="001238B6">
            <w:pPr>
              <w:rPr>
                <w:rFonts w:ascii="Arial" w:hAnsi="Arial" w:cs="Arial"/>
                <w:b/>
              </w:rPr>
            </w:pPr>
          </w:p>
          <w:p w14:paraId="2B8A3017" w14:textId="77777777" w:rsidR="00046931" w:rsidRPr="001238B6" w:rsidRDefault="00046931" w:rsidP="001238B6">
            <w:pPr>
              <w:rPr>
                <w:rFonts w:ascii="Arial" w:hAnsi="Arial" w:cs="Arial"/>
                <w:b/>
              </w:rPr>
            </w:pPr>
          </w:p>
        </w:tc>
        <w:tc>
          <w:tcPr>
            <w:tcW w:w="720" w:type="dxa"/>
            <w:tcBorders>
              <w:top w:val="single" w:sz="4" w:space="0" w:color="auto"/>
              <w:left w:val="single" w:sz="4" w:space="0" w:color="auto"/>
              <w:bottom w:val="single" w:sz="4" w:space="0" w:color="auto"/>
              <w:right w:val="single" w:sz="4" w:space="0" w:color="auto"/>
            </w:tcBorders>
          </w:tcPr>
          <w:p w14:paraId="6F63AD5B" w14:textId="77777777" w:rsidR="00046931" w:rsidRPr="001238B6" w:rsidRDefault="00046931" w:rsidP="001238B6">
            <w:pPr>
              <w:rPr>
                <w:rFonts w:ascii="Arial" w:hAnsi="Arial" w:cs="Arial"/>
                <w:b/>
              </w:rPr>
            </w:pPr>
          </w:p>
        </w:tc>
      </w:tr>
    </w:tbl>
    <w:p w14:paraId="05EC53C9" w14:textId="77777777" w:rsidR="00046931" w:rsidRPr="001238B6" w:rsidRDefault="00046931" w:rsidP="001238B6">
      <w:pPr>
        <w:rPr>
          <w:rFonts w:ascii="Arial" w:hAnsi="Arial" w:cs="Arial"/>
        </w:rPr>
      </w:pPr>
      <w:r w:rsidRPr="001238B6">
        <w:rPr>
          <w:rFonts w:ascii="Arial" w:hAnsi="Arial" w:cs="Arial"/>
          <w:noProof/>
        </w:rPr>
        <mc:AlternateContent>
          <mc:Choice Requires="wps">
            <w:drawing>
              <wp:anchor distT="0" distB="0" distL="114300" distR="114300" simplePos="0" relativeHeight="251658249" behindDoc="0" locked="0" layoutInCell="1" allowOverlap="1" wp14:anchorId="4516EC79" wp14:editId="1B7AC61C">
                <wp:simplePos x="0" y="0"/>
                <wp:positionH relativeFrom="column">
                  <wp:posOffset>5486400</wp:posOffset>
                </wp:positionH>
                <wp:positionV relativeFrom="paragraph">
                  <wp:posOffset>75565</wp:posOffset>
                </wp:positionV>
                <wp:extent cx="457200" cy="285115"/>
                <wp:effectExtent l="0" t="0" r="0" b="635"/>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115"/>
                        </a:xfrm>
                        <a:prstGeom prst="rect">
                          <a:avLst/>
                        </a:prstGeom>
                        <a:solidFill>
                          <a:srgbClr val="FFFFFF"/>
                        </a:solidFill>
                        <a:ln w="9525">
                          <a:solidFill>
                            <a:srgbClr val="000000"/>
                          </a:solidFill>
                          <a:miter lim="800000"/>
                          <a:headEnd/>
                          <a:tailEnd/>
                        </a:ln>
                      </wps:spPr>
                      <wps:txbx>
                        <w:txbxContent>
                          <w:p w14:paraId="44543FA8" w14:textId="77777777" w:rsidR="00046931" w:rsidRPr="00F65BBC" w:rsidRDefault="00046931" w:rsidP="00046931">
                            <w:pPr>
                              <w:rPr>
                                <w:rFonts w:cs="Arial"/>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16EC79" id="Rectangle 9" o:spid="_x0000_s1036" style="position:absolute;left:0;text-align:left;margin-left:6in;margin-top:5.95pt;width:36pt;height:22.4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iGFEQIAACgEAAAOAAAAZHJzL2Uyb0RvYy54bWysU9uO2yAQfa/Uf0C8N46jpM1acVarbFNV&#10;2l6kbT8AY2yjYoYOJHb69R2IN5tenqrygBgGDmfOHDa3Y2/YUaHXYEuez+acKSuh1rYt+dcv+1dr&#10;znwQthYGrCr5SXl+u335YjO4Qi2gA1MrZARifTG4knchuCLLvOxUL/wMnLKUbAB7ESjENqtRDITe&#10;m2wxn7/OBsDaIUjlPe3en5N8m/CbRsnwqWm8CsyUnLiFNGOaqzhn240oWhSu03KiIf6BRS+0pUcv&#10;UPciCHZA/QdUryWChybMJPQZNI2WKtVA1eTz36p57IRTqRYSx7uLTP7/wcqPx0f3GSN17x5AfvPM&#10;wq4TtlV3iDB0StT0XB6Fygbni8uFGHi6yqrhA9TUWnEIkDQYG+wjIFXHxiT16SK1GgOTtLlcvaH2&#10;cSYptViv8nyVXhDF02WHPrxT0LO4KDlSJxO4OD74EMmI4ulIIg9G13ttTAqwrXYG2VFQ1/dpTOj+&#10;+pixbCj5zWqxSsi/5Pw1xDyNv0H0OpB9je5Lvr4cEkVU7a2tk7mC0Oa8JsrGTjJG5aJJfRHGamS6&#10;Jo2TG+NWBfWJhEU425W+Fy06wB+cDWTVkvvvB4GKM/PeUnNu8uUyejsFSVjO8DpTXWeElQRV8sDZ&#10;ebkL5/9wcKjbjl7KkxwW7qihjU5iP7Oa+JMdUw+mrxP9fh2nU88ffPsTAAD//wMAUEsDBBQABgAI&#10;AAAAIQAJZQSf3gAAAAkBAAAPAAAAZHJzL2Rvd25yZXYueG1sTI9BT4NAEIXvJv6HzZh4s0tbJUBZ&#10;GqOpiceWXrwN7BZQdpawS4v+esdTPc57L2++l29n24uzGX3nSMFyEYEwVDvdUaPgWO4eEhA+IGns&#10;HRkF38bDtri9yTHT7kJ7cz6ERnAJ+QwVtCEMmZS+bo1Fv3CDIfZObrQY+BwbqUe8cLnt5SqKYmmx&#10;I/7Q4mBeWlN/HSaroOpWR/zZl2+RTXfr8D6Xn9PHq1L3d/PzBkQwc7iG4Q+f0aFgpspNpL3oFSTx&#10;I28JbCxTEBxI1zELlYKnOAFZ5PL/guIXAAD//wMAUEsBAi0AFAAGAAgAAAAhALaDOJL+AAAA4QEA&#10;ABMAAAAAAAAAAAAAAAAAAAAAAFtDb250ZW50X1R5cGVzXS54bWxQSwECLQAUAAYACAAAACEAOP0h&#10;/9YAAACUAQAACwAAAAAAAAAAAAAAAAAvAQAAX3JlbHMvLnJlbHNQSwECLQAUAAYACAAAACEAh8Ih&#10;hRECAAAoBAAADgAAAAAAAAAAAAAAAAAuAgAAZHJzL2Uyb0RvYy54bWxQSwECLQAUAAYACAAAACEA&#10;CWUEn94AAAAJAQAADwAAAAAAAAAAAAAAAABrBAAAZHJzL2Rvd25yZXYueG1sUEsFBgAAAAAEAAQA&#10;8wAAAHYFAAAAAA==&#10;">
                <v:textbox>
                  <w:txbxContent>
                    <w:p w14:paraId="44543FA8" w14:textId="77777777" w:rsidR="00046931" w:rsidRPr="00F65BBC" w:rsidRDefault="00046931" w:rsidP="00046931">
                      <w:pPr>
                        <w:rPr>
                          <w:rFonts w:cs="Arial"/>
                          <w:b/>
                          <w:sz w:val="24"/>
                          <w:szCs w:val="24"/>
                        </w:rPr>
                      </w:pPr>
                    </w:p>
                  </w:txbxContent>
                </v:textbox>
              </v:rect>
            </w:pict>
          </mc:Fallback>
        </mc:AlternateContent>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t xml:space="preserve">Total Number of Characters:        </w:t>
      </w:r>
    </w:p>
    <w:p w14:paraId="5656F06E" w14:textId="77777777" w:rsidR="00046931" w:rsidRPr="001238B6" w:rsidRDefault="00046931" w:rsidP="001238B6">
      <w:pPr>
        <w:rPr>
          <w:rFonts w:ascii="Arial" w:hAnsi="Arial" w:cs="Arial"/>
        </w:rPr>
      </w:pPr>
    </w:p>
    <w:p w14:paraId="60527E75" w14:textId="77777777" w:rsidR="00046931" w:rsidRPr="001238B6" w:rsidRDefault="00046931" w:rsidP="001238B6">
      <w:pPr>
        <w:rPr>
          <w:rFonts w:ascii="Arial" w:hAnsi="Arial" w:cs="Arial"/>
        </w:rPr>
      </w:pPr>
      <w:r w:rsidRPr="001238B6">
        <w:rPr>
          <w:rFonts w:ascii="Arial" w:hAnsi="Arial" w:cs="Arial"/>
        </w:rPr>
        <w:t xml:space="preserve">Fixing Requirements:    </w:t>
      </w:r>
      <w:r w:rsidRPr="001238B6">
        <w:rPr>
          <w:rFonts w:ascii="Arial" w:hAnsi="Arial" w:cs="Arial"/>
          <w:i/>
        </w:rPr>
        <w:t>To be fixed flush with the ground, over the interred ashes, or on a beam/raft or an independent foundation, or as advised by the Authority (fixing method to be confirmed by contactor with the local cemetery/churchyard authority)</w:t>
      </w:r>
    </w:p>
    <w:p w14:paraId="57CA27D1" w14:textId="77777777" w:rsidR="00046931" w:rsidRPr="001238B6" w:rsidRDefault="00046931" w:rsidP="001238B6">
      <w:pPr>
        <w:rPr>
          <w:rFonts w:ascii="Arial" w:hAnsi="Arial" w:cs="Arial"/>
        </w:rPr>
      </w:pPr>
    </w:p>
    <w:p w14:paraId="01666A8D" w14:textId="77777777" w:rsidR="00046931" w:rsidRPr="001238B6" w:rsidRDefault="00046931" w:rsidP="001238B6">
      <w:pPr>
        <w:rPr>
          <w:rFonts w:ascii="Arial" w:hAnsi="Arial" w:cs="Arial"/>
          <w:b/>
        </w:rPr>
      </w:pPr>
      <w:r w:rsidRPr="001238B6">
        <w:rPr>
          <w:rFonts w:ascii="Arial" w:hAnsi="Arial" w:cs="Arial"/>
        </w:rPr>
        <w:t>To be Completed By:</w:t>
      </w:r>
      <w:r w:rsidRPr="001238B6">
        <w:rPr>
          <w:rFonts w:ascii="Arial" w:hAnsi="Arial" w:cs="Arial"/>
        </w:rPr>
        <w:tab/>
      </w:r>
      <w:r w:rsidRPr="001238B6">
        <w:rPr>
          <w:rFonts w:ascii="Arial" w:hAnsi="Arial" w:cs="Arial"/>
        </w:rPr>
        <w:tab/>
      </w:r>
      <w:r w:rsidRPr="001238B6">
        <w:rPr>
          <w:rFonts w:ascii="Arial" w:hAnsi="Arial" w:cs="Arial"/>
        </w:rPr>
        <w:tab/>
        <w:t>To be Fixed By:</w:t>
      </w:r>
      <w:r w:rsidRPr="001238B6">
        <w:rPr>
          <w:rFonts w:ascii="Arial" w:hAnsi="Arial" w:cs="Arial"/>
        </w:rPr>
        <w:tab/>
      </w:r>
      <w:r w:rsidRPr="001238B6">
        <w:rPr>
          <w:rFonts w:ascii="Arial" w:hAnsi="Arial" w:cs="Arial"/>
          <w:b/>
        </w:rPr>
        <w:t xml:space="preserve">      </w:t>
      </w:r>
      <w:r w:rsidRPr="001238B6">
        <w:rPr>
          <w:rFonts w:ascii="Arial" w:hAnsi="Arial" w:cs="Arial"/>
          <w:b/>
        </w:rPr>
        <w:tab/>
      </w:r>
    </w:p>
    <w:p w14:paraId="51124CBB" w14:textId="77777777" w:rsidR="00046931" w:rsidRPr="001238B6" w:rsidRDefault="00046931" w:rsidP="001238B6">
      <w:pPr>
        <w:rPr>
          <w:rFonts w:ascii="Arial" w:hAnsi="Arial" w:cs="Arial"/>
        </w:rPr>
      </w:pPr>
    </w:p>
    <w:p w14:paraId="461693E7" w14:textId="77777777" w:rsidR="00046931" w:rsidRPr="001238B6" w:rsidRDefault="00046931" w:rsidP="001238B6">
      <w:pPr>
        <w:rPr>
          <w:rFonts w:ascii="Arial" w:hAnsi="Arial" w:cs="Arial"/>
          <w:b/>
        </w:rPr>
      </w:pPr>
      <w:r w:rsidRPr="001238B6">
        <w:rPr>
          <w:rFonts w:ascii="Arial" w:hAnsi="Arial" w:cs="Arial"/>
        </w:rPr>
        <w:t xml:space="preserve">Churchyard/Cemetery details: </w:t>
      </w:r>
    </w:p>
    <w:p w14:paraId="6B34CE6C" w14:textId="77777777" w:rsidR="00046931" w:rsidRPr="001238B6" w:rsidRDefault="00046931" w:rsidP="001238B6">
      <w:pPr>
        <w:rPr>
          <w:rFonts w:ascii="Arial" w:hAnsi="Arial" w:cs="Arial"/>
          <w:b/>
        </w:rPr>
      </w:pPr>
    </w:p>
    <w:p w14:paraId="63DFE657" w14:textId="77777777" w:rsidR="00046931" w:rsidRPr="001238B6" w:rsidRDefault="00046931" w:rsidP="001238B6">
      <w:pPr>
        <w:rPr>
          <w:rFonts w:ascii="Arial" w:hAnsi="Arial" w:cs="Arial"/>
        </w:rPr>
      </w:pPr>
      <w:r w:rsidRPr="001238B6">
        <w:rPr>
          <w:rFonts w:ascii="Arial" w:hAnsi="Arial" w:cs="Arial"/>
        </w:rPr>
        <w:t>Grave Details:</w:t>
      </w:r>
      <w:r w:rsidRPr="001238B6">
        <w:rPr>
          <w:rFonts w:ascii="Arial" w:hAnsi="Arial" w:cs="Arial"/>
          <w:b/>
        </w:rPr>
        <w:t xml:space="preserve">   </w:t>
      </w:r>
    </w:p>
    <w:p w14:paraId="1F948108" w14:textId="77777777" w:rsidR="00046931" w:rsidRPr="001238B6" w:rsidRDefault="00046931" w:rsidP="001238B6">
      <w:pPr>
        <w:rPr>
          <w:rFonts w:ascii="Arial" w:hAnsi="Arial" w:cs="Arial"/>
        </w:rPr>
      </w:pPr>
    </w:p>
    <w:p w14:paraId="1F26D930" w14:textId="77777777" w:rsidR="00046931" w:rsidRPr="001238B6" w:rsidRDefault="00046931" w:rsidP="001238B6">
      <w:pPr>
        <w:rPr>
          <w:rFonts w:ascii="Arial" w:hAnsi="Arial" w:cs="Arial"/>
          <w:bCs/>
        </w:rPr>
      </w:pPr>
      <w:r w:rsidRPr="001238B6">
        <w:rPr>
          <w:rFonts w:ascii="Arial" w:hAnsi="Arial" w:cs="Arial"/>
          <w:bCs/>
        </w:rPr>
        <w:t>Contact at Church/Cemetery:</w:t>
      </w:r>
    </w:p>
    <w:p w14:paraId="3066D2A4" w14:textId="77777777" w:rsidR="00046931" w:rsidRPr="001238B6" w:rsidRDefault="00046931" w:rsidP="001238B6">
      <w:pPr>
        <w:rPr>
          <w:rFonts w:ascii="Arial" w:hAnsi="Arial" w:cs="Arial"/>
        </w:rPr>
      </w:pPr>
    </w:p>
    <w:p w14:paraId="73ABAD00" w14:textId="77777777" w:rsidR="00046931" w:rsidRPr="001238B6" w:rsidRDefault="00046931" w:rsidP="001238B6">
      <w:pPr>
        <w:rPr>
          <w:rFonts w:ascii="Arial" w:hAnsi="Arial" w:cs="Arial"/>
        </w:rPr>
      </w:pPr>
      <w:r w:rsidRPr="001238B6">
        <w:rPr>
          <w:rFonts w:ascii="Arial" w:hAnsi="Arial" w:cs="Arial"/>
        </w:rPr>
        <w:t xml:space="preserve">Details of Funeral Director:   </w:t>
      </w:r>
    </w:p>
    <w:p w14:paraId="1C18C786" w14:textId="77777777" w:rsidR="00046931" w:rsidRPr="001238B6" w:rsidRDefault="00046931" w:rsidP="001238B6">
      <w:pPr>
        <w:rPr>
          <w:rFonts w:ascii="Arial" w:hAnsi="Arial" w:cs="Arial"/>
        </w:rPr>
      </w:pPr>
    </w:p>
    <w:p w14:paraId="7DAB1028" w14:textId="77777777" w:rsidR="00046931" w:rsidRPr="001238B6" w:rsidRDefault="00046931" w:rsidP="001238B6">
      <w:pPr>
        <w:rPr>
          <w:rFonts w:ascii="Arial" w:hAnsi="Arial" w:cs="Arial"/>
          <w:kern w:val="22"/>
        </w:rPr>
        <w:sectPr w:rsidR="00046931" w:rsidRPr="001238B6" w:rsidSect="00684029">
          <w:headerReference w:type="even" r:id="rId37"/>
          <w:headerReference w:type="first" r:id="rId38"/>
          <w:pgSz w:w="11906" w:h="16838"/>
          <w:pgMar w:top="1440" w:right="926" w:bottom="1440" w:left="1440" w:header="720" w:footer="567" w:gutter="0"/>
          <w:cols w:space="720"/>
          <w:docGrid w:linePitch="299"/>
        </w:sectPr>
      </w:pPr>
      <w:r w:rsidRPr="001238B6">
        <w:rPr>
          <w:rFonts w:ascii="Arial" w:hAnsi="Arial" w:cs="Arial"/>
        </w:rPr>
        <w:t xml:space="preserve">Special Instructions:    </w:t>
      </w:r>
    </w:p>
    <w:p w14:paraId="2697BC61" w14:textId="77777777" w:rsidR="00046931" w:rsidRPr="001238B6" w:rsidRDefault="00046931" w:rsidP="001238B6">
      <w:pPr>
        <w:jc w:val="center"/>
        <w:rPr>
          <w:rFonts w:ascii="Arial" w:hAnsi="Arial" w:cs="Arial"/>
          <w:b/>
        </w:rPr>
      </w:pPr>
      <w:r w:rsidRPr="001238B6">
        <w:rPr>
          <w:rFonts w:ascii="Arial" w:hAnsi="Arial" w:cs="Arial"/>
          <w:b/>
        </w:rPr>
        <w:lastRenderedPageBreak/>
        <w:t>JOINT CASUALTY AND COMPASSIONATE CENTRE</w:t>
      </w:r>
    </w:p>
    <w:p w14:paraId="262293CE" w14:textId="77777777" w:rsidR="00046931" w:rsidRPr="001238B6" w:rsidRDefault="00046931" w:rsidP="001238B6">
      <w:pPr>
        <w:jc w:val="center"/>
        <w:rPr>
          <w:rFonts w:ascii="Arial" w:hAnsi="Arial" w:cs="Arial"/>
          <w:b/>
          <w:caps/>
        </w:rPr>
      </w:pPr>
      <w:r w:rsidRPr="001238B6">
        <w:rPr>
          <w:rFonts w:ascii="Arial" w:hAnsi="Arial" w:cs="Arial"/>
          <w:b/>
          <w:caps/>
        </w:rPr>
        <w:t>Provision &amp; Fixing of Portland Stone,</w:t>
      </w:r>
    </w:p>
    <w:p w14:paraId="178D1304" w14:textId="2B4AB80B" w:rsidR="00046931" w:rsidRPr="001238B6" w:rsidRDefault="00046931" w:rsidP="001238B6">
      <w:pPr>
        <w:jc w:val="center"/>
        <w:rPr>
          <w:rFonts w:ascii="Arial" w:hAnsi="Arial" w:cs="Arial"/>
          <w:b/>
          <w:caps/>
        </w:rPr>
      </w:pPr>
      <w:r w:rsidRPr="001238B6">
        <w:rPr>
          <w:rFonts w:ascii="Arial" w:hAnsi="Arial" w:cs="Arial"/>
          <w:b/>
          <w:caps/>
        </w:rPr>
        <w:t>karin granite or Nabresina limestone</w:t>
      </w:r>
    </w:p>
    <w:p w14:paraId="1A1F3761" w14:textId="77777777" w:rsidR="00046931" w:rsidRPr="001238B6" w:rsidRDefault="00046931" w:rsidP="001238B6">
      <w:pPr>
        <w:jc w:val="center"/>
        <w:rPr>
          <w:rFonts w:ascii="Arial" w:hAnsi="Arial" w:cs="Arial"/>
          <w:b/>
          <w:caps/>
        </w:rPr>
      </w:pPr>
      <w:r w:rsidRPr="001238B6">
        <w:rPr>
          <w:rFonts w:ascii="Arial" w:hAnsi="Arial" w:cs="Arial"/>
          <w:b/>
          <w:caps/>
        </w:rPr>
        <w:t>Service Pattern Memorial</w:t>
      </w:r>
    </w:p>
    <w:p w14:paraId="3A9C3D2F" w14:textId="6C833DC2" w:rsidR="00046931" w:rsidRPr="001238B6" w:rsidRDefault="00046931" w:rsidP="001238B6">
      <w:pPr>
        <w:jc w:val="center"/>
        <w:rPr>
          <w:rFonts w:ascii="Arial" w:hAnsi="Arial" w:cs="Arial"/>
          <w:b/>
          <w:caps/>
        </w:rPr>
      </w:pPr>
      <w:r w:rsidRPr="001238B6">
        <w:rPr>
          <w:rFonts w:ascii="Arial" w:hAnsi="Arial" w:cs="Arial"/>
          <w:b/>
          <w:caps/>
        </w:rPr>
        <w:t>for ARMED FORCES Personnel</w:t>
      </w:r>
    </w:p>
    <w:p w14:paraId="16E40FB7" w14:textId="77777777" w:rsidR="00046931" w:rsidRPr="001238B6" w:rsidRDefault="00046931" w:rsidP="001238B6">
      <w:pPr>
        <w:rPr>
          <w:rFonts w:ascii="Arial" w:hAnsi="Arial" w:cs="Arial"/>
          <w:b/>
        </w:rPr>
      </w:pPr>
    </w:p>
    <w:p w14:paraId="463B9893" w14:textId="77777777" w:rsidR="00046931" w:rsidRPr="001238B6" w:rsidRDefault="00046931" w:rsidP="001238B6">
      <w:pPr>
        <w:rPr>
          <w:rFonts w:ascii="Arial" w:hAnsi="Arial" w:cs="Arial"/>
          <w:b/>
        </w:rPr>
      </w:pPr>
      <w:r w:rsidRPr="001238B6">
        <w:rPr>
          <w:rFonts w:ascii="Arial" w:hAnsi="Arial" w:cs="Arial"/>
          <w:b/>
        </w:rPr>
        <w:t xml:space="preserve">AMENDMENT TO TASKING ORDER NUMBER: </w:t>
      </w:r>
      <w:r w:rsidRPr="001238B6">
        <w:rPr>
          <w:rFonts w:ascii="Arial" w:hAnsi="Arial" w:cs="Arial"/>
          <w:b/>
          <w:bCs/>
        </w:rPr>
        <w:t>70</w:t>
      </w:r>
      <w:r w:rsidRPr="001238B6">
        <w:rPr>
          <w:rFonts w:ascii="Arial" w:hAnsi="Arial" w:cs="Arial"/>
          <w:b/>
        </w:rPr>
        <w:t>5616451/NN</w:t>
      </w:r>
    </w:p>
    <w:p w14:paraId="775928F9" w14:textId="77777777" w:rsidR="00046931" w:rsidRPr="001238B6" w:rsidRDefault="00046931" w:rsidP="001238B6">
      <w:pPr>
        <w:rPr>
          <w:rFonts w:ascii="Arial" w:hAnsi="Arial" w:cs="Arial"/>
          <w:kern w:val="22"/>
        </w:rPr>
      </w:pPr>
    </w:p>
    <w:p w14:paraId="3285D60A" w14:textId="77777777" w:rsidR="00046931" w:rsidRPr="001238B6" w:rsidRDefault="00046931" w:rsidP="001238B6">
      <w:pPr>
        <w:rPr>
          <w:rFonts w:ascii="Arial" w:hAnsi="Arial" w:cs="Arial"/>
          <w:kern w:val="22"/>
        </w:rPr>
      </w:pPr>
      <w:r w:rsidRPr="001238B6">
        <w:rPr>
          <w:rFonts w:ascii="Arial" w:hAnsi="Arial" w:cs="Arial"/>
          <w:kern w:val="22"/>
        </w:rPr>
        <w:t>The following *amendments/additional items are required in relation to this Tasking Order:</w:t>
      </w:r>
    </w:p>
    <w:p w14:paraId="53710198" w14:textId="77777777" w:rsidR="00046931" w:rsidRPr="001238B6" w:rsidRDefault="00046931" w:rsidP="001238B6">
      <w:pPr>
        <w:rPr>
          <w:rFonts w:ascii="Arial" w:hAnsi="Arial" w:cs="Arial"/>
          <w:kern w:val="22"/>
        </w:rPr>
      </w:pPr>
      <w:r w:rsidRPr="001238B6">
        <w:rPr>
          <w:rFonts w:ascii="Arial" w:hAnsi="Arial" w:cs="Arial"/>
          <w:kern w:val="22"/>
        </w:rPr>
        <w:t>*</w:t>
      </w:r>
      <w:proofErr w:type="gramStart"/>
      <w:r w:rsidRPr="001238B6">
        <w:rPr>
          <w:rFonts w:ascii="Arial" w:hAnsi="Arial" w:cs="Arial"/>
          <w:kern w:val="22"/>
        </w:rPr>
        <w:t>delete</w:t>
      </w:r>
      <w:proofErr w:type="gramEnd"/>
      <w:r w:rsidRPr="001238B6">
        <w:rPr>
          <w:rFonts w:ascii="Arial" w:hAnsi="Arial" w:cs="Arial"/>
          <w:kern w:val="22"/>
        </w:rPr>
        <w:t xml:space="preserve"> as appropriate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2"/>
      </w:tblGrid>
      <w:tr w:rsidR="00046931" w:rsidRPr="001238B6" w14:paraId="687C2972" w14:textId="77777777" w:rsidTr="008E77F6">
        <w:tc>
          <w:tcPr>
            <w:tcW w:w="9242" w:type="dxa"/>
            <w:shd w:val="clear" w:color="auto" w:fill="auto"/>
          </w:tcPr>
          <w:p w14:paraId="3156F465" w14:textId="77777777" w:rsidR="00046931" w:rsidRPr="001238B6" w:rsidRDefault="00046931" w:rsidP="001238B6">
            <w:pPr>
              <w:rPr>
                <w:rFonts w:ascii="Arial" w:hAnsi="Arial" w:cs="Arial"/>
                <w:kern w:val="22"/>
              </w:rPr>
            </w:pPr>
          </w:p>
          <w:p w14:paraId="6FEA87CD" w14:textId="77777777" w:rsidR="00046931" w:rsidRPr="001238B6" w:rsidRDefault="00046931" w:rsidP="001238B6">
            <w:pPr>
              <w:rPr>
                <w:rFonts w:ascii="Arial" w:hAnsi="Arial" w:cs="Arial"/>
                <w:kern w:val="22"/>
              </w:rPr>
            </w:pPr>
          </w:p>
          <w:p w14:paraId="1368BDC2" w14:textId="77777777" w:rsidR="00046931" w:rsidRPr="001238B6" w:rsidRDefault="00046931" w:rsidP="001238B6">
            <w:pPr>
              <w:rPr>
                <w:rFonts w:ascii="Arial" w:hAnsi="Arial" w:cs="Arial"/>
                <w:kern w:val="22"/>
              </w:rPr>
            </w:pPr>
          </w:p>
          <w:p w14:paraId="34447FBD" w14:textId="77777777" w:rsidR="00046931" w:rsidRPr="001238B6" w:rsidRDefault="00046931" w:rsidP="001238B6">
            <w:pPr>
              <w:rPr>
                <w:rFonts w:ascii="Arial" w:hAnsi="Arial" w:cs="Arial"/>
                <w:kern w:val="22"/>
              </w:rPr>
            </w:pPr>
          </w:p>
          <w:p w14:paraId="42E53B58" w14:textId="77777777" w:rsidR="00046931" w:rsidRPr="001238B6" w:rsidRDefault="00046931" w:rsidP="001238B6">
            <w:pPr>
              <w:rPr>
                <w:rFonts w:ascii="Arial" w:hAnsi="Arial" w:cs="Arial"/>
                <w:kern w:val="22"/>
              </w:rPr>
            </w:pPr>
          </w:p>
          <w:p w14:paraId="6F2275F5" w14:textId="77777777" w:rsidR="00046931" w:rsidRPr="001238B6" w:rsidRDefault="00046931" w:rsidP="001238B6">
            <w:pPr>
              <w:rPr>
                <w:rFonts w:ascii="Arial" w:hAnsi="Arial" w:cs="Arial"/>
                <w:kern w:val="22"/>
              </w:rPr>
            </w:pPr>
          </w:p>
          <w:p w14:paraId="181433CA" w14:textId="77777777" w:rsidR="00046931" w:rsidRPr="001238B6" w:rsidRDefault="00046931" w:rsidP="001238B6">
            <w:pPr>
              <w:rPr>
                <w:rFonts w:ascii="Arial" w:hAnsi="Arial" w:cs="Arial"/>
                <w:kern w:val="22"/>
              </w:rPr>
            </w:pPr>
          </w:p>
          <w:p w14:paraId="5A13828E" w14:textId="77777777" w:rsidR="00046931" w:rsidRPr="001238B6" w:rsidRDefault="00046931" w:rsidP="001238B6">
            <w:pPr>
              <w:rPr>
                <w:rFonts w:ascii="Arial" w:hAnsi="Arial" w:cs="Arial"/>
                <w:kern w:val="22"/>
              </w:rPr>
            </w:pPr>
          </w:p>
          <w:p w14:paraId="398467F0" w14:textId="77777777" w:rsidR="00046931" w:rsidRPr="001238B6" w:rsidRDefault="00046931" w:rsidP="001238B6">
            <w:pPr>
              <w:rPr>
                <w:rFonts w:ascii="Arial" w:hAnsi="Arial" w:cs="Arial"/>
                <w:kern w:val="22"/>
              </w:rPr>
            </w:pPr>
          </w:p>
          <w:p w14:paraId="279440AD" w14:textId="77777777" w:rsidR="00046931" w:rsidRPr="001238B6" w:rsidRDefault="00046931" w:rsidP="001238B6">
            <w:pPr>
              <w:rPr>
                <w:rFonts w:ascii="Arial" w:hAnsi="Arial" w:cs="Arial"/>
                <w:kern w:val="22"/>
              </w:rPr>
            </w:pPr>
          </w:p>
          <w:p w14:paraId="7D81E231" w14:textId="77777777" w:rsidR="00046931" w:rsidRPr="001238B6" w:rsidRDefault="00046931" w:rsidP="001238B6">
            <w:pPr>
              <w:rPr>
                <w:rFonts w:ascii="Arial" w:hAnsi="Arial" w:cs="Arial"/>
                <w:kern w:val="22"/>
              </w:rPr>
            </w:pPr>
          </w:p>
          <w:p w14:paraId="7ACF7E96" w14:textId="77777777" w:rsidR="00046931" w:rsidRPr="001238B6" w:rsidRDefault="00046931" w:rsidP="001238B6">
            <w:pPr>
              <w:rPr>
                <w:rFonts w:ascii="Arial" w:hAnsi="Arial" w:cs="Arial"/>
                <w:kern w:val="22"/>
              </w:rPr>
            </w:pPr>
          </w:p>
          <w:p w14:paraId="05384C63" w14:textId="77777777" w:rsidR="00046931" w:rsidRPr="001238B6" w:rsidRDefault="00046931" w:rsidP="001238B6">
            <w:pPr>
              <w:rPr>
                <w:rFonts w:ascii="Arial" w:hAnsi="Arial" w:cs="Arial"/>
                <w:kern w:val="22"/>
              </w:rPr>
            </w:pPr>
          </w:p>
          <w:p w14:paraId="5BD72A3C" w14:textId="77777777" w:rsidR="00046931" w:rsidRPr="001238B6" w:rsidRDefault="00046931" w:rsidP="001238B6">
            <w:pPr>
              <w:rPr>
                <w:rFonts w:ascii="Arial" w:hAnsi="Arial" w:cs="Arial"/>
                <w:kern w:val="22"/>
              </w:rPr>
            </w:pPr>
          </w:p>
        </w:tc>
      </w:tr>
    </w:tbl>
    <w:p w14:paraId="7E4ED898" w14:textId="77777777" w:rsidR="00046931" w:rsidRPr="001238B6" w:rsidRDefault="00046931" w:rsidP="001238B6">
      <w:pPr>
        <w:rPr>
          <w:rFonts w:ascii="Arial" w:hAnsi="Arial" w:cs="Arial"/>
          <w:kern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8"/>
        <w:gridCol w:w="4312"/>
        <w:gridCol w:w="1013"/>
        <w:gridCol w:w="1559"/>
        <w:gridCol w:w="1366"/>
      </w:tblGrid>
      <w:tr w:rsidR="00046931" w:rsidRPr="001238B6" w14:paraId="02731B8E" w14:textId="77777777" w:rsidTr="008E77F6">
        <w:tc>
          <w:tcPr>
            <w:tcW w:w="678" w:type="dxa"/>
            <w:shd w:val="clear" w:color="auto" w:fill="auto"/>
          </w:tcPr>
          <w:p w14:paraId="31D84BC9" w14:textId="77777777" w:rsidR="00046931" w:rsidRPr="001238B6" w:rsidRDefault="00046931" w:rsidP="001238B6">
            <w:pPr>
              <w:rPr>
                <w:rFonts w:ascii="Arial" w:hAnsi="Arial" w:cs="Arial"/>
              </w:rPr>
            </w:pPr>
            <w:r w:rsidRPr="001238B6">
              <w:rPr>
                <w:rFonts w:ascii="Arial" w:hAnsi="Arial" w:cs="Arial"/>
              </w:rPr>
              <w:t>Item No</w:t>
            </w:r>
          </w:p>
        </w:tc>
        <w:tc>
          <w:tcPr>
            <w:tcW w:w="4312" w:type="dxa"/>
            <w:shd w:val="clear" w:color="auto" w:fill="auto"/>
          </w:tcPr>
          <w:p w14:paraId="51E02E91" w14:textId="77777777" w:rsidR="00046931" w:rsidRPr="001238B6" w:rsidRDefault="00046931" w:rsidP="001238B6">
            <w:pPr>
              <w:rPr>
                <w:rFonts w:ascii="Arial" w:hAnsi="Arial" w:cs="Arial"/>
              </w:rPr>
            </w:pPr>
            <w:r w:rsidRPr="001238B6">
              <w:rPr>
                <w:rFonts w:ascii="Arial" w:hAnsi="Arial" w:cs="Arial"/>
              </w:rPr>
              <w:t>Description</w:t>
            </w:r>
          </w:p>
        </w:tc>
        <w:tc>
          <w:tcPr>
            <w:tcW w:w="993" w:type="dxa"/>
            <w:shd w:val="clear" w:color="auto" w:fill="auto"/>
          </w:tcPr>
          <w:p w14:paraId="206754A2" w14:textId="77777777" w:rsidR="00046931" w:rsidRPr="001238B6" w:rsidRDefault="00046931" w:rsidP="001238B6">
            <w:pPr>
              <w:rPr>
                <w:rFonts w:ascii="Arial" w:hAnsi="Arial" w:cs="Arial"/>
              </w:rPr>
            </w:pPr>
            <w:r w:rsidRPr="001238B6">
              <w:rPr>
                <w:rFonts w:ascii="Arial" w:hAnsi="Arial" w:cs="Arial"/>
              </w:rPr>
              <w:t>Quantity</w:t>
            </w:r>
          </w:p>
        </w:tc>
        <w:tc>
          <w:tcPr>
            <w:tcW w:w="1559" w:type="dxa"/>
            <w:shd w:val="clear" w:color="auto" w:fill="auto"/>
          </w:tcPr>
          <w:p w14:paraId="37268A2B" w14:textId="77777777" w:rsidR="00046931" w:rsidRPr="001238B6" w:rsidRDefault="00046931" w:rsidP="001238B6">
            <w:pPr>
              <w:rPr>
                <w:rFonts w:ascii="Arial" w:hAnsi="Arial" w:cs="Arial"/>
              </w:rPr>
            </w:pPr>
            <w:r w:rsidRPr="001238B6">
              <w:rPr>
                <w:rFonts w:ascii="Arial" w:hAnsi="Arial" w:cs="Arial"/>
              </w:rPr>
              <w:t xml:space="preserve">Price – As </w:t>
            </w:r>
            <w:proofErr w:type="gramStart"/>
            <w:r w:rsidRPr="001238B6">
              <w:rPr>
                <w:rFonts w:ascii="Arial" w:hAnsi="Arial" w:cs="Arial"/>
              </w:rPr>
              <w:t>per  Schedule</w:t>
            </w:r>
            <w:proofErr w:type="gramEnd"/>
            <w:r w:rsidRPr="001238B6">
              <w:rPr>
                <w:rFonts w:ascii="Arial" w:hAnsi="Arial" w:cs="Arial"/>
              </w:rPr>
              <w:t xml:space="preserve"> 2</w:t>
            </w:r>
          </w:p>
        </w:tc>
        <w:tc>
          <w:tcPr>
            <w:tcW w:w="1366" w:type="dxa"/>
            <w:shd w:val="clear" w:color="auto" w:fill="auto"/>
          </w:tcPr>
          <w:p w14:paraId="5C8F59C1" w14:textId="77777777" w:rsidR="00046931" w:rsidRPr="001238B6" w:rsidRDefault="00046931" w:rsidP="001238B6">
            <w:pPr>
              <w:rPr>
                <w:rFonts w:ascii="Arial" w:hAnsi="Arial" w:cs="Arial"/>
              </w:rPr>
            </w:pPr>
            <w:r w:rsidRPr="001238B6">
              <w:rPr>
                <w:rFonts w:ascii="Arial" w:hAnsi="Arial" w:cs="Arial"/>
              </w:rPr>
              <w:t>Price as per Quotation dated DD/MM/YY</w:t>
            </w:r>
          </w:p>
        </w:tc>
      </w:tr>
      <w:tr w:rsidR="00046931" w:rsidRPr="001238B6" w14:paraId="2CE5198F" w14:textId="77777777" w:rsidTr="008E77F6">
        <w:tc>
          <w:tcPr>
            <w:tcW w:w="678" w:type="dxa"/>
            <w:shd w:val="clear" w:color="auto" w:fill="auto"/>
          </w:tcPr>
          <w:p w14:paraId="14F4D348" w14:textId="77777777" w:rsidR="00046931" w:rsidRPr="001238B6" w:rsidRDefault="00046931" w:rsidP="001238B6">
            <w:pPr>
              <w:rPr>
                <w:rFonts w:ascii="Arial" w:hAnsi="Arial" w:cs="Arial"/>
              </w:rPr>
            </w:pPr>
          </w:p>
        </w:tc>
        <w:tc>
          <w:tcPr>
            <w:tcW w:w="4312" w:type="dxa"/>
            <w:shd w:val="clear" w:color="auto" w:fill="auto"/>
          </w:tcPr>
          <w:p w14:paraId="0F5A2995" w14:textId="77777777" w:rsidR="00046931" w:rsidRPr="001238B6" w:rsidRDefault="00046931" w:rsidP="001238B6">
            <w:pPr>
              <w:rPr>
                <w:rFonts w:ascii="Arial" w:hAnsi="Arial" w:cs="Arial"/>
              </w:rPr>
            </w:pPr>
          </w:p>
        </w:tc>
        <w:tc>
          <w:tcPr>
            <w:tcW w:w="993" w:type="dxa"/>
            <w:shd w:val="clear" w:color="auto" w:fill="auto"/>
          </w:tcPr>
          <w:p w14:paraId="10F9FAFE" w14:textId="77777777" w:rsidR="00046931" w:rsidRPr="001238B6" w:rsidRDefault="00046931" w:rsidP="001238B6">
            <w:pPr>
              <w:rPr>
                <w:rFonts w:ascii="Arial" w:hAnsi="Arial" w:cs="Arial"/>
              </w:rPr>
            </w:pPr>
          </w:p>
        </w:tc>
        <w:tc>
          <w:tcPr>
            <w:tcW w:w="1559" w:type="dxa"/>
            <w:shd w:val="clear" w:color="auto" w:fill="auto"/>
          </w:tcPr>
          <w:p w14:paraId="611EAF26" w14:textId="77777777" w:rsidR="00046931" w:rsidRPr="001238B6" w:rsidRDefault="00046931" w:rsidP="001238B6">
            <w:pPr>
              <w:rPr>
                <w:rFonts w:ascii="Arial" w:hAnsi="Arial" w:cs="Arial"/>
              </w:rPr>
            </w:pPr>
            <w:r w:rsidRPr="001238B6">
              <w:rPr>
                <w:rFonts w:ascii="Arial" w:hAnsi="Arial" w:cs="Arial"/>
              </w:rPr>
              <w:t>£</w:t>
            </w:r>
          </w:p>
        </w:tc>
        <w:tc>
          <w:tcPr>
            <w:tcW w:w="1366" w:type="dxa"/>
            <w:shd w:val="clear" w:color="auto" w:fill="auto"/>
          </w:tcPr>
          <w:p w14:paraId="71322C94" w14:textId="77777777" w:rsidR="00046931" w:rsidRPr="001238B6" w:rsidRDefault="00046931" w:rsidP="001238B6">
            <w:pPr>
              <w:rPr>
                <w:rFonts w:ascii="Arial" w:hAnsi="Arial" w:cs="Arial"/>
              </w:rPr>
            </w:pPr>
            <w:r w:rsidRPr="001238B6">
              <w:rPr>
                <w:rFonts w:ascii="Arial" w:hAnsi="Arial" w:cs="Arial"/>
              </w:rPr>
              <w:t>£</w:t>
            </w:r>
          </w:p>
        </w:tc>
      </w:tr>
      <w:tr w:rsidR="00046931" w:rsidRPr="001238B6" w14:paraId="69FDE00B" w14:textId="77777777" w:rsidTr="008E77F6">
        <w:tc>
          <w:tcPr>
            <w:tcW w:w="678" w:type="dxa"/>
            <w:shd w:val="clear" w:color="auto" w:fill="auto"/>
          </w:tcPr>
          <w:p w14:paraId="6C125D16" w14:textId="77777777" w:rsidR="00046931" w:rsidRPr="001238B6" w:rsidRDefault="00046931" w:rsidP="001238B6">
            <w:pPr>
              <w:rPr>
                <w:rFonts w:ascii="Arial" w:hAnsi="Arial" w:cs="Arial"/>
              </w:rPr>
            </w:pPr>
          </w:p>
        </w:tc>
        <w:tc>
          <w:tcPr>
            <w:tcW w:w="4312" w:type="dxa"/>
            <w:shd w:val="clear" w:color="auto" w:fill="auto"/>
          </w:tcPr>
          <w:p w14:paraId="178A028A" w14:textId="77777777" w:rsidR="00046931" w:rsidRPr="001238B6" w:rsidRDefault="00046931" w:rsidP="001238B6">
            <w:pPr>
              <w:rPr>
                <w:rFonts w:ascii="Arial" w:hAnsi="Arial" w:cs="Arial"/>
              </w:rPr>
            </w:pPr>
          </w:p>
        </w:tc>
        <w:tc>
          <w:tcPr>
            <w:tcW w:w="993" w:type="dxa"/>
            <w:shd w:val="clear" w:color="auto" w:fill="auto"/>
          </w:tcPr>
          <w:p w14:paraId="24903131" w14:textId="77777777" w:rsidR="00046931" w:rsidRPr="001238B6" w:rsidRDefault="00046931" w:rsidP="001238B6">
            <w:pPr>
              <w:rPr>
                <w:rFonts w:ascii="Arial" w:hAnsi="Arial" w:cs="Arial"/>
              </w:rPr>
            </w:pPr>
          </w:p>
        </w:tc>
        <w:tc>
          <w:tcPr>
            <w:tcW w:w="1559" w:type="dxa"/>
            <w:shd w:val="clear" w:color="auto" w:fill="auto"/>
          </w:tcPr>
          <w:p w14:paraId="4ABBDC19" w14:textId="77777777" w:rsidR="00046931" w:rsidRPr="001238B6" w:rsidRDefault="00046931" w:rsidP="001238B6">
            <w:pPr>
              <w:rPr>
                <w:rFonts w:ascii="Arial" w:hAnsi="Arial" w:cs="Arial"/>
              </w:rPr>
            </w:pPr>
            <w:r w:rsidRPr="001238B6">
              <w:rPr>
                <w:rFonts w:ascii="Arial" w:hAnsi="Arial" w:cs="Arial"/>
              </w:rPr>
              <w:t>£</w:t>
            </w:r>
          </w:p>
        </w:tc>
        <w:tc>
          <w:tcPr>
            <w:tcW w:w="1366" w:type="dxa"/>
            <w:shd w:val="clear" w:color="auto" w:fill="auto"/>
          </w:tcPr>
          <w:p w14:paraId="23F786DF" w14:textId="77777777" w:rsidR="00046931" w:rsidRPr="001238B6" w:rsidRDefault="00046931" w:rsidP="001238B6">
            <w:pPr>
              <w:rPr>
                <w:rFonts w:ascii="Arial" w:hAnsi="Arial" w:cs="Arial"/>
              </w:rPr>
            </w:pPr>
            <w:r w:rsidRPr="001238B6">
              <w:rPr>
                <w:rFonts w:ascii="Arial" w:hAnsi="Arial" w:cs="Arial"/>
              </w:rPr>
              <w:t>£</w:t>
            </w:r>
          </w:p>
        </w:tc>
      </w:tr>
      <w:tr w:rsidR="00046931" w:rsidRPr="001238B6" w14:paraId="10DA78C5" w14:textId="77777777" w:rsidTr="008E77F6">
        <w:tc>
          <w:tcPr>
            <w:tcW w:w="678" w:type="dxa"/>
            <w:shd w:val="clear" w:color="auto" w:fill="auto"/>
          </w:tcPr>
          <w:p w14:paraId="4B88E754" w14:textId="77777777" w:rsidR="00046931" w:rsidRPr="001238B6" w:rsidRDefault="00046931" w:rsidP="001238B6">
            <w:pPr>
              <w:rPr>
                <w:rFonts w:ascii="Arial" w:hAnsi="Arial" w:cs="Arial"/>
              </w:rPr>
            </w:pPr>
          </w:p>
        </w:tc>
        <w:tc>
          <w:tcPr>
            <w:tcW w:w="4312" w:type="dxa"/>
            <w:shd w:val="clear" w:color="auto" w:fill="auto"/>
          </w:tcPr>
          <w:p w14:paraId="5E1F597B" w14:textId="77777777" w:rsidR="00046931" w:rsidRPr="001238B6" w:rsidRDefault="00046931" w:rsidP="001238B6">
            <w:pPr>
              <w:rPr>
                <w:rFonts w:ascii="Arial" w:hAnsi="Arial" w:cs="Arial"/>
              </w:rPr>
            </w:pPr>
          </w:p>
        </w:tc>
        <w:tc>
          <w:tcPr>
            <w:tcW w:w="993" w:type="dxa"/>
            <w:shd w:val="clear" w:color="auto" w:fill="auto"/>
          </w:tcPr>
          <w:p w14:paraId="73B8A6F6" w14:textId="77777777" w:rsidR="00046931" w:rsidRPr="001238B6" w:rsidRDefault="00046931" w:rsidP="001238B6">
            <w:pPr>
              <w:rPr>
                <w:rFonts w:ascii="Arial" w:hAnsi="Arial" w:cs="Arial"/>
              </w:rPr>
            </w:pPr>
          </w:p>
        </w:tc>
        <w:tc>
          <w:tcPr>
            <w:tcW w:w="1559" w:type="dxa"/>
            <w:shd w:val="clear" w:color="auto" w:fill="auto"/>
          </w:tcPr>
          <w:p w14:paraId="0DEA1F0F" w14:textId="77777777" w:rsidR="00046931" w:rsidRPr="001238B6" w:rsidRDefault="00046931" w:rsidP="001238B6">
            <w:pPr>
              <w:rPr>
                <w:rFonts w:ascii="Arial" w:hAnsi="Arial" w:cs="Arial"/>
              </w:rPr>
            </w:pPr>
            <w:r w:rsidRPr="001238B6">
              <w:rPr>
                <w:rFonts w:ascii="Arial" w:hAnsi="Arial" w:cs="Arial"/>
              </w:rPr>
              <w:t>£</w:t>
            </w:r>
          </w:p>
        </w:tc>
        <w:tc>
          <w:tcPr>
            <w:tcW w:w="1366" w:type="dxa"/>
            <w:shd w:val="clear" w:color="auto" w:fill="auto"/>
          </w:tcPr>
          <w:p w14:paraId="69B6474E" w14:textId="77777777" w:rsidR="00046931" w:rsidRPr="001238B6" w:rsidRDefault="00046931" w:rsidP="001238B6">
            <w:pPr>
              <w:rPr>
                <w:rFonts w:ascii="Arial" w:hAnsi="Arial" w:cs="Arial"/>
              </w:rPr>
            </w:pPr>
            <w:r w:rsidRPr="001238B6">
              <w:rPr>
                <w:rFonts w:ascii="Arial" w:hAnsi="Arial" w:cs="Arial"/>
              </w:rPr>
              <w:t>£</w:t>
            </w:r>
          </w:p>
        </w:tc>
      </w:tr>
      <w:tr w:rsidR="00046931" w:rsidRPr="001238B6" w14:paraId="323B7315" w14:textId="77777777" w:rsidTr="008E77F6">
        <w:tc>
          <w:tcPr>
            <w:tcW w:w="678" w:type="dxa"/>
            <w:shd w:val="clear" w:color="auto" w:fill="auto"/>
          </w:tcPr>
          <w:p w14:paraId="2857D397" w14:textId="77777777" w:rsidR="00046931" w:rsidRPr="001238B6" w:rsidRDefault="00046931" w:rsidP="001238B6">
            <w:pPr>
              <w:rPr>
                <w:rFonts w:ascii="Arial" w:hAnsi="Arial" w:cs="Arial"/>
              </w:rPr>
            </w:pPr>
          </w:p>
        </w:tc>
        <w:tc>
          <w:tcPr>
            <w:tcW w:w="4312" w:type="dxa"/>
            <w:shd w:val="clear" w:color="auto" w:fill="auto"/>
          </w:tcPr>
          <w:p w14:paraId="4C5D2045" w14:textId="77777777" w:rsidR="00046931" w:rsidRPr="001238B6" w:rsidRDefault="00046931" w:rsidP="001238B6">
            <w:pPr>
              <w:rPr>
                <w:rFonts w:ascii="Arial" w:hAnsi="Arial" w:cs="Arial"/>
              </w:rPr>
            </w:pPr>
          </w:p>
        </w:tc>
        <w:tc>
          <w:tcPr>
            <w:tcW w:w="993" w:type="dxa"/>
            <w:shd w:val="clear" w:color="auto" w:fill="auto"/>
          </w:tcPr>
          <w:p w14:paraId="2BABDDCB" w14:textId="77777777" w:rsidR="00046931" w:rsidRPr="001238B6" w:rsidRDefault="00046931" w:rsidP="001238B6">
            <w:pPr>
              <w:rPr>
                <w:rFonts w:ascii="Arial" w:hAnsi="Arial" w:cs="Arial"/>
              </w:rPr>
            </w:pPr>
          </w:p>
        </w:tc>
        <w:tc>
          <w:tcPr>
            <w:tcW w:w="1559" w:type="dxa"/>
            <w:shd w:val="clear" w:color="auto" w:fill="auto"/>
          </w:tcPr>
          <w:p w14:paraId="7B688FB5" w14:textId="77777777" w:rsidR="00046931" w:rsidRPr="001238B6" w:rsidRDefault="00046931" w:rsidP="001238B6">
            <w:pPr>
              <w:rPr>
                <w:rFonts w:ascii="Arial" w:hAnsi="Arial" w:cs="Arial"/>
              </w:rPr>
            </w:pPr>
            <w:r w:rsidRPr="001238B6">
              <w:rPr>
                <w:rFonts w:ascii="Arial" w:hAnsi="Arial" w:cs="Arial"/>
              </w:rPr>
              <w:t>£</w:t>
            </w:r>
          </w:p>
        </w:tc>
        <w:tc>
          <w:tcPr>
            <w:tcW w:w="1366" w:type="dxa"/>
            <w:shd w:val="clear" w:color="auto" w:fill="auto"/>
          </w:tcPr>
          <w:p w14:paraId="755E0039" w14:textId="77777777" w:rsidR="00046931" w:rsidRPr="001238B6" w:rsidRDefault="00046931" w:rsidP="001238B6">
            <w:pPr>
              <w:rPr>
                <w:rFonts w:ascii="Arial" w:hAnsi="Arial" w:cs="Arial"/>
              </w:rPr>
            </w:pPr>
            <w:r w:rsidRPr="001238B6">
              <w:rPr>
                <w:rFonts w:ascii="Arial" w:hAnsi="Arial" w:cs="Arial"/>
              </w:rPr>
              <w:t>£</w:t>
            </w:r>
          </w:p>
        </w:tc>
      </w:tr>
      <w:tr w:rsidR="00046931" w:rsidRPr="001238B6" w14:paraId="08F53EDC" w14:textId="77777777" w:rsidTr="008E77F6">
        <w:tc>
          <w:tcPr>
            <w:tcW w:w="5983" w:type="dxa"/>
            <w:gridSpan w:val="3"/>
            <w:shd w:val="clear" w:color="auto" w:fill="auto"/>
          </w:tcPr>
          <w:p w14:paraId="2DBAC785" w14:textId="77777777" w:rsidR="00046931" w:rsidRPr="001238B6" w:rsidRDefault="00046931" w:rsidP="001238B6">
            <w:pPr>
              <w:rPr>
                <w:rFonts w:ascii="Arial" w:hAnsi="Arial" w:cs="Arial"/>
                <w:b/>
              </w:rPr>
            </w:pPr>
            <w:r w:rsidRPr="001238B6">
              <w:rPr>
                <w:rFonts w:ascii="Arial" w:hAnsi="Arial" w:cs="Arial"/>
                <w:b/>
              </w:rPr>
              <w:t>TOTAL</w:t>
            </w:r>
          </w:p>
        </w:tc>
        <w:tc>
          <w:tcPr>
            <w:tcW w:w="1559" w:type="dxa"/>
            <w:shd w:val="clear" w:color="auto" w:fill="auto"/>
          </w:tcPr>
          <w:p w14:paraId="7184F974" w14:textId="77777777" w:rsidR="00046931" w:rsidRPr="001238B6" w:rsidRDefault="00046931" w:rsidP="001238B6">
            <w:pPr>
              <w:rPr>
                <w:rFonts w:ascii="Arial" w:hAnsi="Arial" w:cs="Arial"/>
                <w:b/>
              </w:rPr>
            </w:pPr>
            <w:r w:rsidRPr="001238B6">
              <w:rPr>
                <w:rFonts w:ascii="Arial" w:hAnsi="Arial" w:cs="Arial"/>
                <w:b/>
              </w:rPr>
              <w:t>£</w:t>
            </w:r>
          </w:p>
        </w:tc>
        <w:tc>
          <w:tcPr>
            <w:tcW w:w="1366" w:type="dxa"/>
            <w:shd w:val="clear" w:color="auto" w:fill="auto"/>
          </w:tcPr>
          <w:p w14:paraId="1562C391" w14:textId="77777777" w:rsidR="00046931" w:rsidRPr="001238B6" w:rsidRDefault="00046931" w:rsidP="001238B6">
            <w:pPr>
              <w:rPr>
                <w:rFonts w:ascii="Arial" w:hAnsi="Arial" w:cs="Arial"/>
                <w:b/>
              </w:rPr>
            </w:pPr>
            <w:r w:rsidRPr="001238B6">
              <w:rPr>
                <w:rFonts w:ascii="Arial" w:hAnsi="Arial" w:cs="Arial"/>
                <w:b/>
              </w:rPr>
              <w:t>£</w:t>
            </w:r>
          </w:p>
        </w:tc>
      </w:tr>
    </w:tbl>
    <w:p w14:paraId="437945B4" w14:textId="77777777" w:rsidR="00046931" w:rsidRPr="001238B6" w:rsidRDefault="00046931" w:rsidP="001238B6">
      <w:pPr>
        <w:rPr>
          <w:rFonts w:ascii="Arial" w:hAnsi="Arial" w:cs="Arial"/>
          <w:kern w:val="22"/>
        </w:rPr>
      </w:pPr>
    </w:p>
    <w:p w14:paraId="1E73E4AE" w14:textId="77777777" w:rsidR="00046931" w:rsidRPr="001238B6" w:rsidRDefault="00046931" w:rsidP="001238B6">
      <w:pPr>
        <w:rPr>
          <w:rFonts w:ascii="Arial" w:hAnsi="Arial" w:cs="Arial"/>
          <w:kern w:val="22"/>
        </w:rPr>
      </w:pPr>
    </w:p>
    <w:p w14:paraId="5F18BC54" w14:textId="77777777" w:rsidR="00046931" w:rsidRPr="001238B6" w:rsidRDefault="00046931" w:rsidP="001238B6">
      <w:pPr>
        <w:rPr>
          <w:rFonts w:ascii="Arial" w:hAnsi="Arial" w:cs="Arial"/>
        </w:rPr>
      </w:pPr>
      <w:r w:rsidRPr="001238B6">
        <w:rPr>
          <w:rFonts w:ascii="Arial" w:hAnsi="Arial" w:cs="Arial"/>
        </w:rPr>
        <w:t>TASKING ORDER CONDITIONS</w:t>
      </w:r>
    </w:p>
    <w:p w14:paraId="52FDC98B" w14:textId="77777777" w:rsidR="00046931" w:rsidRPr="001238B6" w:rsidRDefault="00046931" w:rsidP="001238B6">
      <w:pPr>
        <w:rPr>
          <w:rFonts w:ascii="Arial" w:hAnsi="Arial" w:cs="Arial"/>
        </w:rPr>
      </w:pPr>
    </w:p>
    <w:p w14:paraId="6D29A9F7" w14:textId="77777777" w:rsidR="00046931" w:rsidRPr="001238B6" w:rsidRDefault="00046931" w:rsidP="001238B6">
      <w:pPr>
        <w:rPr>
          <w:rFonts w:ascii="Arial" w:hAnsi="Arial" w:cs="Arial"/>
          <w:kern w:val="22"/>
        </w:rPr>
      </w:pPr>
      <w:r w:rsidRPr="001238B6">
        <w:rPr>
          <w:rFonts w:ascii="Arial" w:hAnsi="Arial" w:cs="Arial"/>
        </w:rPr>
        <w:t>The conditions as detailed in the original order 705616451/NN apply.</w:t>
      </w:r>
    </w:p>
    <w:p w14:paraId="726A6C14" w14:textId="77777777" w:rsidR="00046931" w:rsidRPr="001238B6" w:rsidRDefault="00046931" w:rsidP="001238B6">
      <w:pPr>
        <w:rPr>
          <w:rFonts w:ascii="Arial" w:hAnsi="Arial" w:cs="Arial"/>
        </w:rPr>
      </w:pPr>
    </w:p>
    <w:p w14:paraId="77C12523" w14:textId="77777777" w:rsidR="00046931" w:rsidRPr="001238B6" w:rsidRDefault="00046931" w:rsidP="001238B6">
      <w:pPr>
        <w:rPr>
          <w:rFonts w:ascii="Arial" w:hAnsi="Arial" w:cs="Arial"/>
        </w:rPr>
      </w:pPr>
      <w:r w:rsidRPr="001238B6">
        <w:rPr>
          <w:rFonts w:ascii="Arial" w:hAnsi="Arial" w:cs="Arial"/>
        </w:rPr>
        <w:t>PRICE</w:t>
      </w:r>
    </w:p>
    <w:p w14:paraId="47BAA2E1" w14:textId="77777777" w:rsidR="00046931" w:rsidRPr="001238B6" w:rsidRDefault="00046931" w:rsidP="001238B6">
      <w:pPr>
        <w:rPr>
          <w:rFonts w:ascii="Arial" w:hAnsi="Arial" w:cs="Arial"/>
        </w:rPr>
      </w:pPr>
    </w:p>
    <w:p w14:paraId="5E07729E" w14:textId="77777777" w:rsidR="00046931" w:rsidRPr="001238B6" w:rsidRDefault="00046931" w:rsidP="001238B6">
      <w:pPr>
        <w:rPr>
          <w:rFonts w:ascii="Arial" w:hAnsi="Arial" w:cs="Arial"/>
        </w:rPr>
      </w:pPr>
      <w:r w:rsidRPr="001238B6">
        <w:rPr>
          <w:rFonts w:ascii="Arial" w:hAnsi="Arial" w:cs="Arial"/>
        </w:rPr>
        <w:t>3.1.</w:t>
      </w:r>
      <w:r w:rsidRPr="001238B6">
        <w:rPr>
          <w:rFonts w:ascii="Arial" w:hAnsi="Arial" w:cs="Arial"/>
        </w:rPr>
        <w:tab/>
        <w:t>Firm pricing in accordance with:</w:t>
      </w:r>
    </w:p>
    <w:p w14:paraId="5EC51247" w14:textId="77777777" w:rsidR="00046931" w:rsidRPr="001238B6" w:rsidRDefault="00046931" w:rsidP="001238B6">
      <w:pPr>
        <w:rPr>
          <w:rFonts w:ascii="Arial" w:hAnsi="Arial" w:cs="Arial"/>
        </w:rPr>
      </w:pPr>
    </w:p>
    <w:p w14:paraId="495B29CD" w14:textId="77777777" w:rsidR="00046931" w:rsidRPr="001238B6" w:rsidRDefault="00046931" w:rsidP="001238B6">
      <w:pPr>
        <w:rPr>
          <w:rFonts w:ascii="Arial" w:hAnsi="Arial" w:cs="Arial"/>
        </w:rPr>
      </w:pPr>
      <w:r w:rsidRPr="001238B6">
        <w:rPr>
          <w:rFonts w:ascii="Arial" w:hAnsi="Arial" w:cs="Arial"/>
        </w:rPr>
        <w:t>3.1.1.</w:t>
      </w:r>
      <w:r w:rsidRPr="001238B6">
        <w:rPr>
          <w:rFonts w:ascii="Arial" w:hAnsi="Arial" w:cs="Arial"/>
        </w:rPr>
        <w:tab/>
        <w:t>Schedule 2 – Schedule of Requirements*</w:t>
      </w:r>
    </w:p>
    <w:p w14:paraId="495F688D" w14:textId="77777777" w:rsidR="00046931" w:rsidRPr="001238B6" w:rsidRDefault="00046931" w:rsidP="001238B6">
      <w:pPr>
        <w:rPr>
          <w:rFonts w:ascii="Arial" w:hAnsi="Arial" w:cs="Arial"/>
          <w:b/>
        </w:rPr>
      </w:pPr>
    </w:p>
    <w:p w14:paraId="6C3AC336" w14:textId="77777777" w:rsidR="00046931" w:rsidRPr="001238B6" w:rsidRDefault="00046931" w:rsidP="001238B6">
      <w:pPr>
        <w:rPr>
          <w:rFonts w:ascii="Arial" w:hAnsi="Arial" w:cs="Arial"/>
          <w:b/>
        </w:rPr>
      </w:pPr>
      <w:r w:rsidRPr="001238B6">
        <w:rPr>
          <w:rFonts w:ascii="Arial" w:hAnsi="Arial" w:cs="Arial"/>
          <w:b/>
        </w:rPr>
        <w:t>OR</w:t>
      </w:r>
    </w:p>
    <w:p w14:paraId="255FCE3A" w14:textId="77777777" w:rsidR="00046931" w:rsidRPr="001238B6" w:rsidRDefault="00046931" w:rsidP="001238B6">
      <w:pPr>
        <w:rPr>
          <w:rFonts w:ascii="Arial" w:hAnsi="Arial" w:cs="Arial"/>
        </w:rPr>
      </w:pPr>
    </w:p>
    <w:p w14:paraId="67775837" w14:textId="77777777" w:rsidR="00046931" w:rsidRPr="001238B6" w:rsidRDefault="00046931" w:rsidP="001238B6">
      <w:pPr>
        <w:rPr>
          <w:rFonts w:ascii="Arial" w:hAnsi="Arial" w:cs="Arial"/>
        </w:rPr>
      </w:pPr>
      <w:r w:rsidRPr="001238B6">
        <w:rPr>
          <w:rFonts w:ascii="Arial" w:hAnsi="Arial" w:cs="Arial"/>
        </w:rPr>
        <w:t>3.1.2.</w:t>
      </w:r>
      <w:r w:rsidRPr="001238B6">
        <w:rPr>
          <w:rFonts w:ascii="Arial" w:hAnsi="Arial" w:cs="Arial"/>
        </w:rPr>
        <w:tab/>
        <w:t>CONTRACTOR NAME quotation dated DD/MM/YYY*</w:t>
      </w:r>
    </w:p>
    <w:p w14:paraId="68802B51" w14:textId="77777777" w:rsidR="00046931" w:rsidRPr="001238B6" w:rsidRDefault="00046931" w:rsidP="001238B6">
      <w:pPr>
        <w:rPr>
          <w:rFonts w:ascii="Arial" w:hAnsi="Arial" w:cs="Arial"/>
        </w:rPr>
      </w:pPr>
      <w:r w:rsidRPr="001238B6">
        <w:rPr>
          <w:rFonts w:ascii="Arial" w:hAnsi="Arial" w:cs="Arial"/>
        </w:rPr>
        <w:t>*</w:t>
      </w:r>
      <w:proofErr w:type="gramStart"/>
      <w:r w:rsidRPr="001238B6">
        <w:rPr>
          <w:rFonts w:ascii="Arial" w:hAnsi="Arial" w:cs="Arial"/>
        </w:rPr>
        <w:t>delete</w:t>
      </w:r>
      <w:proofErr w:type="gramEnd"/>
      <w:r w:rsidRPr="001238B6">
        <w:rPr>
          <w:rFonts w:ascii="Arial" w:hAnsi="Arial" w:cs="Arial"/>
        </w:rPr>
        <w:t xml:space="preserve"> as appropriate</w:t>
      </w:r>
    </w:p>
    <w:p w14:paraId="180AAD80" w14:textId="77777777" w:rsidR="00046931" w:rsidRPr="001238B6" w:rsidRDefault="00046931" w:rsidP="001238B6">
      <w:pPr>
        <w:rPr>
          <w:rFonts w:ascii="Arial" w:hAnsi="Arial" w:cs="Arial"/>
        </w:rPr>
      </w:pPr>
    </w:p>
    <w:p w14:paraId="6CAED0A1" w14:textId="77777777" w:rsidR="00046931" w:rsidRPr="001238B6" w:rsidRDefault="00046931" w:rsidP="001238B6">
      <w:pPr>
        <w:rPr>
          <w:rFonts w:ascii="Arial" w:hAnsi="Arial" w:cs="Arial"/>
          <w:kern w:val="22"/>
        </w:rPr>
      </w:pPr>
      <w:r w:rsidRPr="001238B6">
        <w:rPr>
          <w:rFonts w:ascii="Arial" w:hAnsi="Arial" w:cs="Arial"/>
          <w:caps/>
        </w:rPr>
        <w:t>Authority Tasking Authorisation</w:t>
      </w:r>
    </w:p>
    <w:p w14:paraId="0986951F" w14:textId="77777777" w:rsidR="00046931" w:rsidRPr="001238B6" w:rsidRDefault="00046931" w:rsidP="001238B6">
      <w:pPr>
        <w:rPr>
          <w:rFonts w:ascii="Arial" w:hAnsi="Arial" w:cs="Arial"/>
          <w:caps/>
        </w:rPr>
      </w:pPr>
    </w:p>
    <w:p w14:paraId="0B1377A5" w14:textId="77777777" w:rsidR="00046931" w:rsidRPr="001238B6" w:rsidRDefault="00046931" w:rsidP="001238B6">
      <w:pPr>
        <w:rPr>
          <w:rFonts w:ascii="Arial" w:hAnsi="Arial" w:cs="Arial"/>
        </w:rPr>
      </w:pPr>
      <w:proofErr w:type="gramStart"/>
      <w:r w:rsidRPr="001238B6">
        <w:rPr>
          <w:rFonts w:ascii="Arial" w:hAnsi="Arial" w:cs="Arial"/>
        </w:rPr>
        <w:t>Name:…</w:t>
      </w:r>
      <w:proofErr w:type="gramEnd"/>
      <w:r w:rsidRPr="001238B6">
        <w:rPr>
          <w:rFonts w:ascii="Arial" w:hAnsi="Arial" w:cs="Arial"/>
        </w:rPr>
        <w:t>……………………………………………….…</w:t>
      </w:r>
    </w:p>
    <w:p w14:paraId="04E19CF5" w14:textId="77777777" w:rsidR="00046931" w:rsidRPr="001238B6" w:rsidRDefault="00046931" w:rsidP="001238B6">
      <w:pPr>
        <w:rPr>
          <w:rFonts w:ascii="Arial" w:hAnsi="Arial" w:cs="Arial"/>
        </w:rPr>
      </w:pPr>
    </w:p>
    <w:p w14:paraId="5E4F1654" w14:textId="77777777" w:rsidR="00046931" w:rsidRPr="001238B6" w:rsidRDefault="00046931" w:rsidP="001238B6">
      <w:pPr>
        <w:rPr>
          <w:rFonts w:ascii="Arial" w:hAnsi="Arial" w:cs="Arial"/>
        </w:rPr>
      </w:pPr>
      <w:proofErr w:type="gramStart"/>
      <w:r w:rsidRPr="001238B6">
        <w:rPr>
          <w:rFonts w:ascii="Arial" w:hAnsi="Arial" w:cs="Arial"/>
        </w:rPr>
        <w:t>Post:…</w:t>
      </w:r>
      <w:proofErr w:type="gramEnd"/>
      <w:r w:rsidRPr="001238B6">
        <w:rPr>
          <w:rFonts w:ascii="Arial" w:hAnsi="Arial" w:cs="Arial"/>
        </w:rPr>
        <w:t>……………………………………………………</w:t>
      </w:r>
    </w:p>
    <w:p w14:paraId="1B187E9E" w14:textId="77777777" w:rsidR="00046931" w:rsidRPr="001238B6" w:rsidRDefault="00046931" w:rsidP="001238B6">
      <w:pPr>
        <w:rPr>
          <w:rFonts w:ascii="Arial" w:hAnsi="Arial" w:cs="Arial"/>
        </w:rPr>
      </w:pPr>
    </w:p>
    <w:p w14:paraId="15BE2EAB" w14:textId="77777777" w:rsidR="00046931" w:rsidRPr="001238B6" w:rsidRDefault="00046931" w:rsidP="001238B6">
      <w:pPr>
        <w:rPr>
          <w:rFonts w:ascii="Arial" w:hAnsi="Arial" w:cs="Arial"/>
        </w:rPr>
      </w:pPr>
      <w:proofErr w:type="gramStart"/>
      <w:r w:rsidRPr="001238B6">
        <w:rPr>
          <w:rFonts w:ascii="Arial" w:hAnsi="Arial" w:cs="Arial"/>
        </w:rPr>
        <w:t>Date:…</w:t>
      </w:r>
      <w:proofErr w:type="gramEnd"/>
      <w:r w:rsidRPr="001238B6">
        <w:rPr>
          <w:rFonts w:ascii="Arial" w:hAnsi="Arial" w:cs="Arial"/>
        </w:rPr>
        <w:t>……………………………………………………</w:t>
      </w:r>
    </w:p>
    <w:p w14:paraId="3C112399" w14:textId="77777777" w:rsidR="00046931" w:rsidRPr="001238B6" w:rsidRDefault="00046931" w:rsidP="001238B6">
      <w:pPr>
        <w:rPr>
          <w:rFonts w:ascii="Arial" w:hAnsi="Arial" w:cs="Arial"/>
        </w:rPr>
      </w:pPr>
    </w:p>
    <w:p w14:paraId="788F7760" w14:textId="77777777" w:rsidR="00046931" w:rsidRPr="001238B6" w:rsidRDefault="00046931" w:rsidP="001238B6">
      <w:pPr>
        <w:rPr>
          <w:rFonts w:ascii="Arial" w:hAnsi="Arial" w:cs="Arial"/>
        </w:rPr>
      </w:pPr>
      <w:r w:rsidRPr="001238B6">
        <w:rPr>
          <w:rFonts w:ascii="Arial" w:hAnsi="Arial" w:cs="Arial"/>
        </w:rPr>
        <w:t xml:space="preserve">Contact Tel </w:t>
      </w:r>
      <w:proofErr w:type="gramStart"/>
      <w:r w:rsidRPr="001238B6">
        <w:rPr>
          <w:rFonts w:ascii="Arial" w:hAnsi="Arial" w:cs="Arial"/>
        </w:rPr>
        <w:t>Number:…</w:t>
      </w:r>
      <w:proofErr w:type="gramEnd"/>
      <w:r w:rsidRPr="001238B6">
        <w:rPr>
          <w:rFonts w:ascii="Arial" w:hAnsi="Arial" w:cs="Arial"/>
        </w:rPr>
        <w:t>…………………………………..</w:t>
      </w:r>
    </w:p>
    <w:p w14:paraId="32E39310" w14:textId="77777777" w:rsidR="00046931" w:rsidRPr="001238B6" w:rsidRDefault="00046931" w:rsidP="001238B6">
      <w:pPr>
        <w:rPr>
          <w:rFonts w:ascii="Arial" w:hAnsi="Arial" w:cs="Arial"/>
          <w:kern w:val="22"/>
        </w:rPr>
      </w:pPr>
    </w:p>
    <w:p w14:paraId="5F8DA9F2" w14:textId="77777777" w:rsidR="00046931" w:rsidRPr="001238B6" w:rsidRDefault="00046931" w:rsidP="001238B6">
      <w:pPr>
        <w:rPr>
          <w:rFonts w:ascii="Arial" w:hAnsi="Arial" w:cs="Arial"/>
          <w:kern w:val="22"/>
        </w:rPr>
      </w:pPr>
    </w:p>
    <w:p w14:paraId="58BDA0A6" w14:textId="77777777" w:rsidR="00046931" w:rsidRPr="001238B6" w:rsidRDefault="00046931" w:rsidP="001238B6">
      <w:pPr>
        <w:rPr>
          <w:rFonts w:ascii="Arial" w:hAnsi="Arial" w:cs="Arial"/>
          <w:kern w:val="22"/>
        </w:rPr>
      </w:pPr>
      <w:r w:rsidRPr="001238B6">
        <w:rPr>
          <w:rFonts w:ascii="Arial" w:hAnsi="Arial" w:cs="Arial"/>
          <w:kern w:val="22"/>
        </w:rPr>
        <w:t>SUPPLIER ACKNOWLEDGEMENT:</w:t>
      </w:r>
    </w:p>
    <w:p w14:paraId="7DC8E42E" w14:textId="77777777" w:rsidR="00046931" w:rsidRPr="001238B6" w:rsidRDefault="00046931" w:rsidP="001238B6">
      <w:pPr>
        <w:rPr>
          <w:rFonts w:ascii="Arial" w:hAnsi="Arial" w:cs="Arial"/>
          <w:kern w:val="22"/>
        </w:rPr>
      </w:pPr>
    </w:p>
    <w:p w14:paraId="1EE6BDC9" w14:textId="77777777" w:rsidR="00046931" w:rsidRPr="001238B6" w:rsidRDefault="00046931" w:rsidP="001238B6">
      <w:pPr>
        <w:rPr>
          <w:rFonts w:ascii="Arial" w:hAnsi="Arial" w:cs="Arial"/>
        </w:rPr>
      </w:pPr>
      <w:proofErr w:type="gramStart"/>
      <w:r w:rsidRPr="001238B6">
        <w:rPr>
          <w:rFonts w:ascii="Arial" w:hAnsi="Arial" w:cs="Arial"/>
        </w:rPr>
        <w:t>Name:…</w:t>
      </w:r>
      <w:proofErr w:type="gramEnd"/>
      <w:r w:rsidRPr="001238B6">
        <w:rPr>
          <w:rFonts w:ascii="Arial" w:hAnsi="Arial" w:cs="Arial"/>
        </w:rPr>
        <w:t>……………………………………………….…</w:t>
      </w:r>
    </w:p>
    <w:p w14:paraId="150B9247" w14:textId="77777777" w:rsidR="00046931" w:rsidRPr="001238B6" w:rsidRDefault="00046931" w:rsidP="001238B6">
      <w:pPr>
        <w:rPr>
          <w:rFonts w:ascii="Arial" w:hAnsi="Arial" w:cs="Arial"/>
        </w:rPr>
      </w:pPr>
    </w:p>
    <w:p w14:paraId="77F7617E" w14:textId="77777777" w:rsidR="00046931" w:rsidRPr="001238B6" w:rsidRDefault="00046931" w:rsidP="001238B6">
      <w:pPr>
        <w:rPr>
          <w:rFonts w:ascii="Arial" w:hAnsi="Arial" w:cs="Arial"/>
        </w:rPr>
      </w:pPr>
      <w:proofErr w:type="gramStart"/>
      <w:r w:rsidRPr="001238B6">
        <w:rPr>
          <w:rFonts w:ascii="Arial" w:hAnsi="Arial" w:cs="Arial"/>
        </w:rPr>
        <w:t>Position:…</w:t>
      </w:r>
      <w:proofErr w:type="gramEnd"/>
      <w:r w:rsidRPr="001238B6">
        <w:rPr>
          <w:rFonts w:ascii="Arial" w:hAnsi="Arial" w:cs="Arial"/>
        </w:rPr>
        <w:t>…………………………………………….…</w:t>
      </w:r>
    </w:p>
    <w:p w14:paraId="68640559" w14:textId="77777777" w:rsidR="00046931" w:rsidRPr="001238B6" w:rsidRDefault="00046931" w:rsidP="001238B6">
      <w:pPr>
        <w:rPr>
          <w:rFonts w:ascii="Arial" w:hAnsi="Arial" w:cs="Arial"/>
        </w:rPr>
      </w:pPr>
    </w:p>
    <w:p w14:paraId="602E1ACB" w14:textId="77777777" w:rsidR="00046931" w:rsidRPr="001238B6" w:rsidRDefault="00046931" w:rsidP="001238B6">
      <w:pPr>
        <w:rPr>
          <w:rFonts w:ascii="Arial" w:hAnsi="Arial" w:cs="Arial"/>
        </w:rPr>
      </w:pPr>
      <w:proofErr w:type="gramStart"/>
      <w:r w:rsidRPr="001238B6">
        <w:rPr>
          <w:rFonts w:ascii="Arial" w:hAnsi="Arial" w:cs="Arial"/>
        </w:rPr>
        <w:t>Date:…</w:t>
      </w:r>
      <w:proofErr w:type="gramEnd"/>
      <w:r w:rsidRPr="001238B6">
        <w:rPr>
          <w:rFonts w:ascii="Arial" w:hAnsi="Arial" w:cs="Arial"/>
        </w:rPr>
        <w:t>……………………………………………………</w:t>
      </w:r>
    </w:p>
    <w:p w14:paraId="63C6DA6D" w14:textId="77777777" w:rsidR="00046931" w:rsidRPr="001238B6" w:rsidRDefault="00046931" w:rsidP="001238B6">
      <w:pPr>
        <w:rPr>
          <w:rFonts w:ascii="Arial" w:hAnsi="Arial" w:cs="Arial"/>
        </w:rPr>
      </w:pPr>
    </w:p>
    <w:p w14:paraId="5EB66B07" w14:textId="77777777" w:rsidR="00046931" w:rsidRPr="001238B6" w:rsidRDefault="00046931" w:rsidP="001238B6">
      <w:pPr>
        <w:rPr>
          <w:rFonts w:ascii="Arial" w:hAnsi="Arial" w:cs="Arial"/>
        </w:rPr>
      </w:pPr>
      <w:r w:rsidRPr="001238B6">
        <w:rPr>
          <w:rFonts w:ascii="Arial" w:hAnsi="Arial" w:cs="Arial"/>
        </w:rPr>
        <w:t xml:space="preserve">Contact Tel </w:t>
      </w:r>
      <w:proofErr w:type="gramStart"/>
      <w:r w:rsidRPr="001238B6">
        <w:rPr>
          <w:rFonts w:ascii="Arial" w:hAnsi="Arial" w:cs="Arial"/>
        </w:rPr>
        <w:t>Number:…</w:t>
      </w:r>
      <w:proofErr w:type="gramEnd"/>
      <w:r w:rsidRPr="001238B6">
        <w:rPr>
          <w:rFonts w:ascii="Arial" w:hAnsi="Arial" w:cs="Arial"/>
        </w:rPr>
        <w:t>………………………………….</w:t>
      </w:r>
    </w:p>
    <w:p w14:paraId="680B1191" w14:textId="77777777" w:rsidR="00E2708A" w:rsidRPr="001238B6" w:rsidRDefault="00E2708A" w:rsidP="001238B6">
      <w:pPr>
        <w:rPr>
          <w:rFonts w:ascii="Arial" w:eastAsiaTheme="minorEastAsia" w:hAnsi="Arial" w:cs="Arial"/>
          <w:color w:val="000000"/>
          <w:lang w:eastAsia="en-GB"/>
        </w:rPr>
      </w:pPr>
    </w:p>
    <w:p w14:paraId="71FA5CB6" w14:textId="77777777" w:rsidR="002B3BF8" w:rsidRDefault="002B3BF8" w:rsidP="009B0E75">
      <w:pPr>
        <w:widowControl w:val="0"/>
        <w:autoSpaceDE w:val="0"/>
        <w:autoSpaceDN w:val="0"/>
        <w:adjustRightInd w:val="0"/>
        <w:ind w:left="0"/>
        <w:rPr>
          <w:rFonts w:ascii="Arial" w:eastAsiaTheme="minorEastAsia" w:hAnsi="Arial" w:cs="Arial"/>
          <w:color w:val="000000"/>
          <w:lang w:eastAsia="en-GB"/>
        </w:rPr>
      </w:pPr>
    </w:p>
    <w:p w14:paraId="47304106" w14:textId="2A1E9301" w:rsidR="002B3BF8" w:rsidRDefault="002B3BF8" w:rsidP="009B0E75">
      <w:pPr>
        <w:widowControl w:val="0"/>
        <w:autoSpaceDE w:val="0"/>
        <w:autoSpaceDN w:val="0"/>
        <w:adjustRightInd w:val="0"/>
        <w:ind w:left="0"/>
        <w:rPr>
          <w:rFonts w:ascii="Arial" w:eastAsiaTheme="minorEastAsia" w:hAnsi="Arial" w:cs="Arial"/>
          <w:color w:val="000000"/>
          <w:lang w:eastAsia="en-GB"/>
        </w:rPr>
        <w:sectPr w:rsidR="002B3BF8" w:rsidSect="00684029">
          <w:headerReference w:type="default" r:id="rId39"/>
          <w:pgSz w:w="12240" w:h="15840"/>
          <w:pgMar w:top="993" w:right="1183" w:bottom="1276" w:left="993" w:header="426" w:footer="567" w:gutter="0"/>
          <w:cols w:space="720"/>
          <w:docGrid w:linePitch="299"/>
        </w:sectPr>
      </w:pPr>
    </w:p>
    <w:p w14:paraId="0DA2CE04" w14:textId="050572C9" w:rsidR="00E16278" w:rsidRPr="007A777F" w:rsidRDefault="001A7478" w:rsidP="007A777F">
      <w:pPr>
        <w:pStyle w:val="Heading2"/>
        <w:jc w:val="center"/>
        <w:rPr>
          <w:rFonts w:ascii="Arial" w:hAnsi="Arial" w:cs="Arial"/>
          <w:sz w:val="24"/>
          <w:szCs w:val="24"/>
        </w:rPr>
      </w:pPr>
      <w:bookmarkStart w:id="59" w:name="_Toc144743854"/>
      <w:r>
        <w:rPr>
          <w:rFonts w:ascii="Arial" w:hAnsi="Arial" w:cs="Arial"/>
          <w:color w:val="auto"/>
          <w:sz w:val="24"/>
          <w:szCs w:val="24"/>
        </w:rPr>
        <w:lastRenderedPageBreak/>
        <w:t>Technical Specifications</w:t>
      </w:r>
      <w:bookmarkEnd w:id="59"/>
    </w:p>
    <w:p w14:paraId="00E939A1" w14:textId="77777777" w:rsidR="00E16278" w:rsidRDefault="00E16278" w:rsidP="00A06623">
      <w:pPr>
        <w:widowControl w:val="0"/>
        <w:ind w:right="-20"/>
        <w:rPr>
          <w:rFonts w:ascii="Arial" w:eastAsia="Arial" w:hAnsi="Arial" w:cs="Arial"/>
          <w:b/>
          <w:bCs/>
          <w:color w:val="000000"/>
          <w:u w:val="single"/>
        </w:rPr>
      </w:pPr>
    </w:p>
    <w:p w14:paraId="4FAA580A" w14:textId="39C620E8" w:rsidR="00A06623" w:rsidRPr="00827082" w:rsidRDefault="00A06623" w:rsidP="00A06623">
      <w:pPr>
        <w:widowControl w:val="0"/>
        <w:ind w:right="-20"/>
        <w:rPr>
          <w:rFonts w:ascii="Arial" w:eastAsia="Arial" w:hAnsi="Arial" w:cs="Arial"/>
          <w:b/>
          <w:bCs/>
          <w:color w:val="000000"/>
          <w:u w:val="single"/>
        </w:rPr>
      </w:pPr>
      <w:r w:rsidRPr="008767D2">
        <w:rPr>
          <w:rFonts w:ascii="Arial" w:eastAsia="Arial" w:hAnsi="Arial" w:cs="Arial"/>
          <w:b/>
          <w:bCs/>
          <w:color w:val="000000"/>
          <w:u w:val="single"/>
        </w:rPr>
        <w:t>PORTLAND STONE SERVICE PATTERN MEMORIALS (TEC</w:t>
      </w:r>
      <w:r w:rsidRPr="008767D2">
        <w:rPr>
          <w:rFonts w:ascii="Arial" w:eastAsia="Arial" w:hAnsi="Arial" w:cs="Arial"/>
          <w:b/>
          <w:bCs/>
          <w:color w:val="000000"/>
          <w:spacing w:val="-1"/>
          <w:u w:val="single"/>
        </w:rPr>
        <w:t>H</w:t>
      </w:r>
      <w:r w:rsidRPr="008767D2">
        <w:rPr>
          <w:rFonts w:ascii="Arial" w:eastAsia="Arial" w:hAnsi="Arial" w:cs="Arial"/>
          <w:b/>
          <w:bCs/>
          <w:color w:val="000000"/>
          <w:u w:val="single"/>
        </w:rPr>
        <w:t>NICAL</w:t>
      </w:r>
      <w:r w:rsidRPr="008767D2">
        <w:rPr>
          <w:rFonts w:ascii="Arial" w:eastAsia="Arial" w:hAnsi="Arial" w:cs="Arial"/>
          <w:b/>
          <w:bCs/>
          <w:color w:val="000000"/>
          <w:spacing w:val="-2"/>
          <w:u w:val="single"/>
        </w:rPr>
        <w:t xml:space="preserve"> </w:t>
      </w:r>
      <w:r w:rsidRPr="008767D2">
        <w:rPr>
          <w:rFonts w:ascii="Arial" w:eastAsia="Arial" w:hAnsi="Arial" w:cs="Arial"/>
          <w:b/>
          <w:bCs/>
          <w:color w:val="000000"/>
          <w:u w:val="single"/>
        </w:rPr>
        <w:t>S</w:t>
      </w:r>
      <w:r w:rsidRPr="008767D2">
        <w:rPr>
          <w:rFonts w:ascii="Arial" w:eastAsia="Arial" w:hAnsi="Arial" w:cs="Arial"/>
          <w:b/>
          <w:bCs/>
          <w:color w:val="000000"/>
          <w:spacing w:val="-1"/>
          <w:u w:val="single"/>
        </w:rPr>
        <w:t>P</w:t>
      </w:r>
      <w:r w:rsidRPr="008767D2">
        <w:rPr>
          <w:rFonts w:ascii="Arial" w:eastAsia="Arial" w:hAnsi="Arial" w:cs="Arial"/>
          <w:b/>
          <w:bCs/>
          <w:color w:val="000000"/>
          <w:spacing w:val="-2"/>
          <w:u w:val="single"/>
        </w:rPr>
        <w:t>E</w:t>
      </w:r>
      <w:r w:rsidRPr="008767D2">
        <w:rPr>
          <w:rFonts w:ascii="Arial" w:eastAsia="Arial" w:hAnsi="Arial" w:cs="Arial"/>
          <w:b/>
          <w:bCs/>
          <w:color w:val="000000"/>
          <w:u w:val="single"/>
        </w:rPr>
        <w:t>CIF</w:t>
      </w:r>
      <w:r w:rsidRPr="008767D2">
        <w:rPr>
          <w:rFonts w:ascii="Arial" w:eastAsia="Arial" w:hAnsi="Arial" w:cs="Arial"/>
          <w:b/>
          <w:bCs/>
          <w:color w:val="000000"/>
          <w:spacing w:val="-3"/>
          <w:u w:val="single"/>
        </w:rPr>
        <w:t>I</w:t>
      </w:r>
      <w:r w:rsidRPr="008767D2">
        <w:rPr>
          <w:rFonts w:ascii="Arial" w:eastAsia="Arial" w:hAnsi="Arial" w:cs="Arial"/>
          <w:b/>
          <w:bCs/>
          <w:color w:val="000000"/>
          <w:u w:val="single"/>
        </w:rPr>
        <w:t>CA</w:t>
      </w:r>
      <w:r w:rsidRPr="008767D2">
        <w:rPr>
          <w:rFonts w:ascii="Arial" w:eastAsia="Arial" w:hAnsi="Arial" w:cs="Arial"/>
          <w:b/>
          <w:bCs/>
          <w:color w:val="000000"/>
          <w:spacing w:val="3"/>
          <w:u w:val="single"/>
        </w:rPr>
        <w:t>T</w:t>
      </w:r>
      <w:r w:rsidRPr="008767D2">
        <w:rPr>
          <w:rFonts w:ascii="Arial" w:eastAsia="Arial" w:hAnsi="Arial" w:cs="Arial"/>
          <w:b/>
          <w:bCs/>
          <w:color w:val="000000"/>
          <w:spacing w:val="-1"/>
          <w:u w:val="single"/>
        </w:rPr>
        <w:t>I</w:t>
      </w:r>
      <w:r w:rsidRPr="008767D2">
        <w:rPr>
          <w:rFonts w:ascii="Arial" w:eastAsia="Arial" w:hAnsi="Arial" w:cs="Arial"/>
          <w:b/>
          <w:bCs/>
          <w:color w:val="000000"/>
          <w:spacing w:val="-3"/>
          <w:u w:val="single"/>
        </w:rPr>
        <w:t>O</w:t>
      </w:r>
      <w:r w:rsidRPr="008767D2">
        <w:rPr>
          <w:rFonts w:ascii="Arial" w:eastAsia="Arial" w:hAnsi="Arial" w:cs="Arial"/>
          <w:b/>
          <w:bCs/>
          <w:color w:val="000000"/>
          <w:spacing w:val="-1"/>
          <w:u w:val="single"/>
        </w:rPr>
        <w:t>N</w:t>
      </w:r>
      <w:r w:rsidRPr="008767D2">
        <w:rPr>
          <w:rFonts w:ascii="Arial" w:eastAsia="Arial" w:hAnsi="Arial" w:cs="Arial"/>
          <w:b/>
          <w:bCs/>
          <w:color w:val="000000"/>
          <w:u w:val="single"/>
        </w:rPr>
        <w:t>S</w:t>
      </w:r>
      <w:r>
        <w:rPr>
          <w:rFonts w:ascii="Arial" w:eastAsia="Arial" w:hAnsi="Arial" w:cs="Arial"/>
          <w:b/>
          <w:bCs/>
          <w:color w:val="000000"/>
          <w:u w:val="single"/>
        </w:rPr>
        <w:t>)</w:t>
      </w:r>
    </w:p>
    <w:p w14:paraId="550059DD" w14:textId="77777777" w:rsidR="00A06623" w:rsidRPr="00827082" w:rsidRDefault="00A06623" w:rsidP="00A06623">
      <w:pPr>
        <w:spacing w:after="20"/>
        <w:rPr>
          <w:rFonts w:ascii="Arial" w:eastAsia="Arial" w:hAnsi="Arial" w:cs="Arial"/>
        </w:rPr>
      </w:pPr>
    </w:p>
    <w:p w14:paraId="09845226" w14:textId="77777777" w:rsidR="00A06623" w:rsidRPr="00827082" w:rsidRDefault="00A06623" w:rsidP="00A06623">
      <w:pPr>
        <w:widowControl w:val="0"/>
        <w:ind w:right="-23"/>
        <w:rPr>
          <w:rFonts w:ascii="Arial" w:eastAsia="Arial" w:hAnsi="Arial" w:cs="Arial"/>
          <w:b/>
          <w:bCs/>
          <w:color w:val="000000"/>
          <w:u w:val="single"/>
        </w:rPr>
      </w:pPr>
      <w:r w:rsidRPr="00827082">
        <w:rPr>
          <w:rFonts w:ascii="Arial" w:eastAsia="Arial" w:hAnsi="Arial" w:cs="Arial"/>
          <w:b/>
          <w:bCs/>
          <w:color w:val="000000"/>
          <w:spacing w:val="1"/>
          <w:u w:val="single"/>
        </w:rPr>
        <w:t>He</w:t>
      </w:r>
      <w:r w:rsidRPr="00827082">
        <w:rPr>
          <w:rFonts w:ascii="Arial" w:eastAsia="Arial" w:hAnsi="Arial" w:cs="Arial"/>
          <w:b/>
          <w:bCs/>
          <w:color w:val="000000"/>
          <w:spacing w:val="-1"/>
          <w:u w:val="single"/>
        </w:rPr>
        <w:t>a</w:t>
      </w:r>
      <w:r w:rsidRPr="00827082">
        <w:rPr>
          <w:rFonts w:ascii="Arial" w:eastAsia="Arial" w:hAnsi="Arial" w:cs="Arial"/>
          <w:b/>
          <w:bCs/>
          <w:color w:val="000000"/>
          <w:u w:val="single"/>
        </w:rPr>
        <w:t>ds</w:t>
      </w:r>
      <w:r w:rsidRPr="00827082">
        <w:rPr>
          <w:rFonts w:ascii="Arial" w:eastAsia="Arial" w:hAnsi="Arial" w:cs="Arial"/>
          <w:b/>
          <w:bCs/>
          <w:color w:val="000000"/>
          <w:spacing w:val="-2"/>
          <w:u w:val="single"/>
        </w:rPr>
        <w:t>t</w:t>
      </w:r>
      <w:r w:rsidRPr="00827082">
        <w:rPr>
          <w:rFonts w:ascii="Arial" w:eastAsia="Arial" w:hAnsi="Arial" w:cs="Arial"/>
          <w:b/>
          <w:bCs/>
          <w:color w:val="000000"/>
          <w:u w:val="single"/>
        </w:rPr>
        <w:t>ones</w:t>
      </w:r>
    </w:p>
    <w:p w14:paraId="34502DA2" w14:textId="77777777" w:rsidR="00A06623" w:rsidRPr="00827082" w:rsidRDefault="00A06623" w:rsidP="00A06623">
      <w:pPr>
        <w:spacing w:after="1" w:line="240" w:lineRule="exact"/>
        <w:rPr>
          <w:rFonts w:ascii="Arial" w:eastAsia="Arial" w:hAnsi="Arial" w:cs="Arial"/>
        </w:rPr>
      </w:pPr>
    </w:p>
    <w:p w14:paraId="02F371AD" w14:textId="77777777" w:rsidR="00A06623" w:rsidRPr="00827082" w:rsidRDefault="00A06623" w:rsidP="00BC1F87">
      <w:pPr>
        <w:pStyle w:val="ListParagraph"/>
        <w:widowControl w:val="0"/>
        <w:numPr>
          <w:ilvl w:val="0"/>
          <w:numId w:val="17"/>
        </w:numPr>
        <w:ind w:left="0" w:firstLine="0"/>
        <w:jc w:val="left"/>
        <w:rPr>
          <w:rFonts w:ascii="Arial" w:eastAsia="Arial" w:hAnsi="Arial" w:cs="Arial"/>
          <w:color w:val="000000"/>
        </w:rPr>
      </w:pPr>
      <w:r w:rsidRPr="00827082">
        <w:rPr>
          <w:rFonts w:ascii="Arial" w:eastAsia="Arial" w:hAnsi="Arial" w:cs="Arial"/>
          <w:color w:val="000000"/>
          <w:spacing w:val="1"/>
        </w:rPr>
        <w:t>T</w:t>
      </w:r>
      <w:r w:rsidRPr="00827082">
        <w:rPr>
          <w:rFonts w:ascii="Arial" w:eastAsia="Arial" w:hAnsi="Arial" w:cs="Arial"/>
          <w:color w:val="000000"/>
        </w:rPr>
        <w:t>he</w:t>
      </w:r>
      <w:r w:rsidRPr="00827082">
        <w:rPr>
          <w:rFonts w:ascii="Arial" w:eastAsia="Arial" w:hAnsi="Arial" w:cs="Arial"/>
          <w:color w:val="000000"/>
          <w:spacing w:val="12"/>
        </w:rPr>
        <w:t xml:space="preserve"> </w:t>
      </w:r>
      <w:r w:rsidRPr="00827082">
        <w:rPr>
          <w:rFonts w:ascii="Arial" w:eastAsia="Arial" w:hAnsi="Arial" w:cs="Arial"/>
          <w:color w:val="000000"/>
          <w:spacing w:val="1"/>
        </w:rPr>
        <w:t>C</w:t>
      </w:r>
      <w:r w:rsidRPr="00827082">
        <w:rPr>
          <w:rFonts w:ascii="Arial" w:eastAsia="Arial" w:hAnsi="Arial" w:cs="Arial"/>
          <w:color w:val="000000"/>
          <w:spacing w:val="-1"/>
        </w:rPr>
        <w:t>o</w:t>
      </w:r>
      <w:r w:rsidRPr="00827082">
        <w:rPr>
          <w:rFonts w:ascii="Arial" w:eastAsia="Arial" w:hAnsi="Arial" w:cs="Arial"/>
          <w:color w:val="000000"/>
        </w:rPr>
        <w:t>ntractor</w:t>
      </w:r>
      <w:r w:rsidRPr="00827082">
        <w:rPr>
          <w:rFonts w:ascii="Arial" w:eastAsia="Arial" w:hAnsi="Arial" w:cs="Arial"/>
          <w:color w:val="000000"/>
          <w:spacing w:val="13"/>
        </w:rPr>
        <w:t xml:space="preserve"> </w:t>
      </w:r>
      <w:r w:rsidRPr="00827082">
        <w:rPr>
          <w:rFonts w:ascii="Arial" w:eastAsia="Arial" w:hAnsi="Arial" w:cs="Arial"/>
          <w:b/>
          <w:bCs/>
          <w:color w:val="000000"/>
        </w:rPr>
        <w:t>m</w:t>
      </w:r>
      <w:r w:rsidRPr="00827082">
        <w:rPr>
          <w:rFonts w:ascii="Arial" w:eastAsia="Arial" w:hAnsi="Arial" w:cs="Arial"/>
          <w:b/>
          <w:bCs/>
          <w:color w:val="000000"/>
          <w:spacing w:val="-1"/>
        </w:rPr>
        <w:t>u</w:t>
      </w:r>
      <w:r w:rsidRPr="00827082">
        <w:rPr>
          <w:rFonts w:ascii="Arial" w:eastAsia="Arial" w:hAnsi="Arial" w:cs="Arial"/>
          <w:b/>
          <w:bCs/>
          <w:color w:val="000000"/>
        </w:rPr>
        <w:t>st</w:t>
      </w:r>
      <w:r w:rsidRPr="00827082">
        <w:rPr>
          <w:rFonts w:ascii="Arial" w:eastAsia="Arial" w:hAnsi="Arial" w:cs="Arial"/>
          <w:b/>
          <w:bCs/>
          <w:color w:val="000000"/>
          <w:spacing w:val="14"/>
        </w:rPr>
        <w:t xml:space="preserve"> </w:t>
      </w:r>
      <w:r w:rsidRPr="00827082">
        <w:rPr>
          <w:rFonts w:ascii="Arial" w:eastAsia="Arial" w:hAnsi="Arial" w:cs="Arial"/>
          <w:color w:val="000000"/>
        </w:rPr>
        <w:t>prov</w:t>
      </w:r>
      <w:r w:rsidRPr="00827082">
        <w:rPr>
          <w:rFonts w:ascii="Arial" w:eastAsia="Arial" w:hAnsi="Arial" w:cs="Arial"/>
          <w:color w:val="000000"/>
          <w:spacing w:val="1"/>
        </w:rPr>
        <w:t>i</w:t>
      </w:r>
      <w:r w:rsidRPr="00827082">
        <w:rPr>
          <w:rFonts w:ascii="Arial" w:eastAsia="Arial" w:hAnsi="Arial" w:cs="Arial"/>
          <w:color w:val="000000"/>
        </w:rPr>
        <w:t>de</w:t>
      </w:r>
      <w:r w:rsidRPr="00827082">
        <w:rPr>
          <w:rFonts w:ascii="Arial" w:eastAsia="Arial" w:hAnsi="Arial" w:cs="Arial"/>
          <w:color w:val="000000"/>
          <w:spacing w:val="12"/>
        </w:rPr>
        <w:t xml:space="preserve"> </w:t>
      </w:r>
      <w:r w:rsidRPr="00827082">
        <w:rPr>
          <w:rFonts w:ascii="Arial" w:eastAsia="Arial" w:hAnsi="Arial" w:cs="Arial"/>
          <w:color w:val="000000"/>
        </w:rPr>
        <w:t>h</w:t>
      </w:r>
      <w:r w:rsidRPr="00827082">
        <w:rPr>
          <w:rFonts w:ascii="Arial" w:eastAsia="Arial" w:hAnsi="Arial" w:cs="Arial"/>
          <w:color w:val="000000"/>
          <w:spacing w:val="1"/>
        </w:rPr>
        <w:t>e</w:t>
      </w:r>
      <w:r w:rsidRPr="00827082">
        <w:rPr>
          <w:rFonts w:ascii="Arial" w:eastAsia="Arial" w:hAnsi="Arial" w:cs="Arial"/>
          <w:color w:val="000000"/>
        </w:rPr>
        <w:t>adstones</w:t>
      </w:r>
      <w:r w:rsidRPr="00827082">
        <w:rPr>
          <w:rFonts w:ascii="Arial" w:eastAsia="Arial" w:hAnsi="Arial" w:cs="Arial"/>
          <w:color w:val="000000"/>
          <w:spacing w:val="11"/>
        </w:rPr>
        <w:t xml:space="preserve"> </w:t>
      </w:r>
      <w:r w:rsidRPr="00827082">
        <w:rPr>
          <w:rFonts w:ascii="Arial" w:eastAsia="Arial" w:hAnsi="Arial" w:cs="Arial"/>
          <w:color w:val="000000"/>
          <w:spacing w:val="2"/>
        </w:rPr>
        <w:t>m</w:t>
      </w:r>
      <w:r w:rsidRPr="00827082">
        <w:rPr>
          <w:rFonts w:ascii="Arial" w:eastAsia="Arial" w:hAnsi="Arial" w:cs="Arial"/>
          <w:color w:val="000000"/>
        </w:rPr>
        <w:t>ade</w:t>
      </w:r>
      <w:r w:rsidRPr="00827082">
        <w:rPr>
          <w:rFonts w:ascii="Arial" w:eastAsia="Arial" w:hAnsi="Arial" w:cs="Arial"/>
          <w:color w:val="000000"/>
          <w:spacing w:val="15"/>
        </w:rPr>
        <w:t xml:space="preserve"> </w:t>
      </w:r>
      <w:r w:rsidRPr="00827082">
        <w:rPr>
          <w:rFonts w:ascii="Arial" w:eastAsia="Arial" w:hAnsi="Arial" w:cs="Arial"/>
          <w:color w:val="000000"/>
        </w:rPr>
        <w:t>f</w:t>
      </w:r>
      <w:r w:rsidRPr="00827082">
        <w:rPr>
          <w:rFonts w:ascii="Arial" w:eastAsia="Arial" w:hAnsi="Arial" w:cs="Arial"/>
          <w:color w:val="000000"/>
          <w:spacing w:val="-2"/>
        </w:rPr>
        <w:t>r</w:t>
      </w:r>
      <w:r w:rsidRPr="00827082">
        <w:rPr>
          <w:rFonts w:ascii="Arial" w:eastAsia="Arial" w:hAnsi="Arial" w:cs="Arial"/>
          <w:color w:val="000000"/>
        </w:rPr>
        <w:t>om</w:t>
      </w:r>
      <w:r w:rsidRPr="00827082">
        <w:rPr>
          <w:rFonts w:ascii="Arial" w:eastAsia="Arial" w:hAnsi="Arial" w:cs="Arial"/>
          <w:color w:val="000000"/>
          <w:spacing w:val="13"/>
        </w:rPr>
        <w:t xml:space="preserve"> </w:t>
      </w:r>
      <w:r w:rsidRPr="00827082">
        <w:rPr>
          <w:rFonts w:ascii="Arial" w:eastAsia="Arial" w:hAnsi="Arial" w:cs="Arial"/>
          <w:color w:val="000000"/>
        </w:rPr>
        <w:t>best</w:t>
      </w:r>
      <w:r w:rsidRPr="00827082">
        <w:rPr>
          <w:rFonts w:ascii="Arial" w:eastAsia="Arial" w:hAnsi="Arial" w:cs="Arial"/>
          <w:color w:val="000000"/>
          <w:spacing w:val="13"/>
        </w:rPr>
        <w:t xml:space="preserve"> </w:t>
      </w:r>
      <w:r w:rsidRPr="00827082">
        <w:rPr>
          <w:rFonts w:ascii="Arial" w:eastAsia="Arial" w:hAnsi="Arial" w:cs="Arial"/>
          <w:color w:val="000000"/>
          <w:spacing w:val="-1"/>
        </w:rPr>
        <w:t>q</w:t>
      </w:r>
      <w:r w:rsidRPr="00827082">
        <w:rPr>
          <w:rFonts w:ascii="Arial" w:eastAsia="Arial" w:hAnsi="Arial" w:cs="Arial"/>
          <w:color w:val="000000"/>
        </w:rPr>
        <w:t>u</w:t>
      </w:r>
      <w:r w:rsidRPr="00827082">
        <w:rPr>
          <w:rFonts w:ascii="Arial" w:eastAsia="Arial" w:hAnsi="Arial" w:cs="Arial"/>
          <w:color w:val="000000"/>
          <w:spacing w:val="-1"/>
        </w:rPr>
        <w:t>a</w:t>
      </w:r>
      <w:r w:rsidRPr="00827082">
        <w:rPr>
          <w:rFonts w:ascii="Arial" w:eastAsia="Arial" w:hAnsi="Arial" w:cs="Arial"/>
          <w:color w:val="000000"/>
          <w:spacing w:val="1"/>
        </w:rPr>
        <w:t>li</w:t>
      </w:r>
      <w:r w:rsidRPr="00827082">
        <w:rPr>
          <w:rFonts w:ascii="Arial" w:eastAsia="Arial" w:hAnsi="Arial" w:cs="Arial"/>
          <w:color w:val="000000"/>
        </w:rPr>
        <w:t>ty</w:t>
      </w:r>
      <w:r w:rsidRPr="00827082">
        <w:rPr>
          <w:rFonts w:ascii="Arial" w:eastAsia="Arial" w:hAnsi="Arial" w:cs="Arial"/>
          <w:color w:val="000000"/>
          <w:spacing w:val="11"/>
        </w:rPr>
        <w:t xml:space="preserve"> </w:t>
      </w:r>
      <w:proofErr w:type="spellStart"/>
      <w:r w:rsidRPr="00827082">
        <w:rPr>
          <w:rFonts w:ascii="Arial" w:eastAsia="Arial" w:hAnsi="Arial" w:cs="Arial"/>
          <w:color w:val="000000"/>
          <w:spacing w:val="1"/>
        </w:rPr>
        <w:t>B</w:t>
      </w:r>
      <w:r w:rsidRPr="00827082">
        <w:rPr>
          <w:rFonts w:ascii="Arial" w:eastAsia="Arial" w:hAnsi="Arial" w:cs="Arial"/>
          <w:color w:val="000000"/>
        </w:rPr>
        <w:t>aseb</w:t>
      </w:r>
      <w:r w:rsidRPr="00827082">
        <w:rPr>
          <w:rFonts w:ascii="Arial" w:eastAsia="Arial" w:hAnsi="Arial" w:cs="Arial"/>
          <w:color w:val="000000"/>
          <w:spacing w:val="-1"/>
        </w:rPr>
        <w:t>e</w:t>
      </w:r>
      <w:r w:rsidRPr="00827082">
        <w:rPr>
          <w:rFonts w:ascii="Arial" w:eastAsia="Arial" w:hAnsi="Arial" w:cs="Arial"/>
          <w:color w:val="000000"/>
        </w:rPr>
        <w:t>d</w:t>
      </w:r>
      <w:proofErr w:type="spellEnd"/>
      <w:r w:rsidRPr="00827082">
        <w:rPr>
          <w:rFonts w:ascii="Arial" w:eastAsia="Arial" w:hAnsi="Arial" w:cs="Arial"/>
          <w:color w:val="000000"/>
          <w:spacing w:val="12"/>
        </w:rPr>
        <w:t xml:space="preserve"> </w:t>
      </w:r>
      <w:r w:rsidRPr="00827082">
        <w:rPr>
          <w:rFonts w:ascii="Arial" w:eastAsia="Arial" w:hAnsi="Arial" w:cs="Arial"/>
          <w:color w:val="000000"/>
          <w:spacing w:val="1"/>
        </w:rPr>
        <w:t>P</w:t>
      </w:r>
      <w:r w:rsidRPr="00827082">
        <w:rPr>
          <w:rFonts w:ascii="Arial" w:eastAsia="Arial" w:hAnsi="Arial" w:cs="Arial"/>
          <w:color w:val="000000"/>
        </w:rPr>
        <w:t>ortland</w:t>
      </w:r>
      <w:r w:rsidRPr="00827082">
        <w:rPr>
          <w:rFonts w:ascii="Arial" w:eastAsia="Arial" w:hAnsi="Arial" w:cs="Arial"/>
          <w:color w:val="000000"/>
          <w:spacing w:val="11"/>
        </w:rPr>
        <w:t xml:space="preserve"> </w:t>
      </w:r>
      <w:r w:rsidRPr="00827082">
        <w:rPr>
          <w:rFonts w:ascii="Arial" w:eastAsia="Arial" w:hAnsi="Arial" w:cs="Arial"/>
          <w:color w:val="000000"/>
          <w:spacing w:val="1"/>
        </w:rPr>
        <w:t>S</w:t>
      </w:r>
      <w:r w:rsidRPr="00827082">
        <w:rPr>
          <w:rFonts w:ascii="Arial" w:eastAsia="Arial" w:hAnsi="Arial" w:cs="Arial"/>
          <w:color w:val="000000"/>
        </w:rPr>
        <w:t>tone.</w:t>
      </w:r>
      <w:r w:rsidRPr="00827082">
        <w:rPr>
          <w:rFonts w:ascii="Arial" w:eastAsia="Arial" w:hAnsi="Arial" w:cs="Arial"/>
          <w:color w:val="000000"/>
          <w:spacing w:val="13"/>
        </w:rPr>
        <w:t xml:space="preserve"> </w:t>
      </w:r>
      <w:r w:rsidRPr="00827082">
        <w:rPr>
          <w:rFonts w:ascii="Arial" w:eastAsia="Arial" w:hAnsi="Arial" w:cs="Arial"/>
          <w:color w:val="000000"/>
          <w:spacing w:val="-2"/>
        </w:rPr>
        <w:t>(</w:t>
      </w:r>
      <w:proofErr w:type="spellStart"/>
      <w:r w:rsidRPr="00827082">
        <w:rPr>
          <w:rFonts w:ascii="Arial" w:eastAsia="Arial" w:hAnsi="Arial" w:cs="Arial"/>
          <w:color w:val="000000"/>
        </w:rPr>
        <w:t>Ba</w:t>
      </w:r>
      <w:r w:rsidRPr="00827082">
        <w:rPr>
          <w:rFonts w:ascii="Arial" w:eastAsia="Arial" w:hAnsi="Arial" w:cs="Arial"/>
          <w:color w:val="000000"/>
          <w:spacing w:val="-1"/>
        </w:rPr>
        <w:t>s</w:t>
      </w:r>
      <w:r w:rsidRPr="00827082">
        <w:rPr>
          <w:rFonts w:ascii="Arial" w:eastAsia="Arial" w:hAnsi="Arial" w:cs="Arial"/>
          <w:color w:val="000000"/>
        </w:rPr>
        <w:t>e</w:t>
      </w:r>
      <w:r w:rsidRPr="00827082">
        <w:rPr>
          <w:rFonts w:ascii="Arial" w:eastAsia="Arial" w:hAnsi="Arial" w:cs="Arial"/>
          <w:color w:val="000000"/>
          <w:spacing w:val="1"/>
        </w:rPr>
        <w:t>b</w:t>
      </w:r>
      <w:r w:rsidRPr="00827082">
        <w:rPr>
          <w:rFonts w:ascii="Arial" w:eastAsia="Arial" w:hAnsi="Arial" w:cs="Arial"/>
          <w:color w:val="000000"/>
          <w:spacing w:val="-1"/>
        </w:rPr>
        <w:t>e</w:t>
      </w:r>
      <w:r w:rsidRPr="00827082">
        <w:rPr>
          <w:rFonts w:ascii="Arial" w:eastAsia="Arial" w:hAnsi="Arial" w:cs="Arial"/>
          <w:color w:val="000000"/>
        </w:rPr>
        <w:t>d</w:t>
      </w:r>
      <w:proofErr w:type="spellEnd"/>
      <w:r w:rsidRPr="00827082">
        <w:rPr>
          <w:rFonts w:ascii="Arial" w:eastAsia="Arial" w:hAnsi="Arial" w:cs="Arial"/>
          <w:color w:val="000000"/>
          <w:spacing w:val="12"/>
        </w:rPr>
        <w:t xml:space="preserve"> </w:t>
      </w:r>
      <w:r w:rsidRPr="00827082">
        <w:rPr>
          <w:rFonts w:ascii="Arial" w:eastAsia="Arial" w:hAnsi="Arial" w:cs="Arial"/>
          <w:color w:val="000000"/>
          <w:spacing w:val="1"/>
        </w:rPr>
        <w:t>is</w:t>
      </w:r>
      <w:r w:rsidRPr="00827082">
        <w:rPr>
          <w:rFonts w:ascii="Arial" w:eastAsia="Arial" w:hAnsi="Arial" w:cs="Arial"/>
          <w:color w:val="000000"/>
          <w:spacing w:val="14"/>
        </w:rPr>
        <w:t xml:space="preserve"> </w:t>
      </w:r>
      <w:r w:rsidRPr="00827082">
        <w:rPr>
          <w:rFonts w:ascii="Arial" w:eastAsia="Arial" w:hAnsi="Arial" w:cs="Arial"/>
          <w:color w:val="000000"/>
        </w:rPr>
        <w:t>the bottom</w:t>
      </w:r>
      <w:r w:rsidRPr="00827082">
        <w:rPr>
          <w:rFonts w:ascii="Arial" w:eastAsia="Arial" w:hAnsi="Arial" w:cs="Arial"/>
          <w:color w:val="000000"/>
          <w:spacing w:val="25"/>
        </w:rPr>
        <w:t xml:space="preserve"> </w:t>
      </w:r>
      <w:r w:rsidRPr="00827082">
        <w:rPr>
          <w:rFonts w:ascii="Arial" w:eastAsia="Arial" w:hAnsi="Arial" w:cs="Arial"/>
          <w:color w:val="000000"/>
        </w:rPr>
        <w:t>bed</w:t>
      </w:r>
      <w:r w:rsidRPr="00827082">
        <w:rPr>
          <w:rFonts w:ascii="Arial" w:eastAsia="Arial" w:hAnsi="Arial" w:cs="Arial"/>
          <w:color w:val="000000"/>
          <w:spacing w:val="26"/>
        </w:rPr>
        <w:t xml:space="preserve"> </w:t>
      </w:r>
      <w:r w:rsidRPr="00827082">
        <w:rPr>
          <w:rFonts w:ascii="Arial" w:eastAsia="Arial" w:hAnsi="Arial" w:cs="Arial"/>
          <w:color w:val="000000"/>
          <w:spacing w:val="1"/>
        </w:rPr>
        <w:t>o</w:t>
      </w:r>
      <w:r w:rsidRPr="00827082">
        <w:rPr>
          <w:rFonts w:ascii="Arial" w:eastAsia="Arial" w:hAnsi="Arial" w:cs="Arial"/>
          <w:color w:val="000000"/>
        </w:rPr>
        <w:t>f</w:t>
      </w:r>
      <w:r w:rsidRPr="00827082">
        <w:rPr>
          <w:rFonts w:ascii="Arial" w:eastAsia="Arial" w:hAnsi="Arial" w:cs="Arial"/>
          <w:color w:val="000000"/>
          <w:spacing w:val="25"/>
        </w:rPr>
        <w:t xml:space="preserve"> </w:t>
      </w:r>
      <w:r w:rsidRPr="00827082">
        <w:rPr>
          <w:rFonts w:ascii="Arial" w:eastAsia="Arial" w:hAnsi="Arial" w:cs="Arial"/>
          <w:color w:val="000000"/>
        </w:rPr>
        <w:t>Por</w:t>
      </w:r>
      <w:r w:rsidRPr="00827082">
        <w:rPr>
          <w:rFonts w:ascii="Arial" w:eastAsia="Arial" w:hAnsi="Arial" w:cs="Arial"/>
          <w:color w:val="000000"/>
          <w:spacing w:val="-1"/>
        </w:rPr>
        <w:t>t</w:t>
      </w:r>
      <w:r w:rsidRPr="00827082">
        <w:rPr>
          <w:rFonts w:ascii="Arial" w:eastAsia="Arial" w:hAnsi="Arial" w:cs="Arial"/>
          <w:color w:val="000000"/>
        </w:rPr>
        <w:t>land</w:t>
      </w:r>
      <w:r w:rsidRPr="00827082">
        <w:rPr>
          <w:rFonts w:ascii="Arial" w:eastAsia="Arial" w:hAnsi="Arial" w:cs="Arial"/>
          <w:color w:val="000000"/>
          <w:spacing w:val="26"/>
        </w:rPr>
        <w:t xml:space="preserve"> </w:t>
      </w:r>
      <w:r w:rsidRPr="00827082">
        <w:rPr>
          <w:rFonts w:ascii="Arial" w:eastAsia="Arial" w:hAnsi="Arial" w:cs="Arial"/>
          <w:color w:val="000000"/>
          <w:spacing w:val="-1"/>
        </w:rPr>
        <w:t>St</w:t>
      </w:r>
      <w:r w:rsidRPr="00827082">
        <w:rPr>
          <w:rFonts w:ascii="Arial" w:eastAsia="Arial" w:hAnsi="Arial" w:cs="Arial"/>
          <w:color w:val="000000"/>
        </w:rPr>
        <w:t>o</w:t>
      </w:r>
      <w:r w:rsidRPr="00827082">
        <w:rPr>
          <w:rFonts w:ascii="Arial" w:eastAsia="Arial" w:hAnsi="Arial" w:cs="Arial"/>
          <w:color w:val="000000"/>
          <w:spacing w:val="1"/>
        </w:rPr>
        <w:t>n</w:t>
      </w:r>
      <w:r w:rsidRPr="00827082">
        <w:rPr>
          <w:rFonts w:ascii="Arial" w:eastAsia="Arial" w:hAnsi="Arial" w:cs="Arial"/>
          <w:color w:val="000000"/>
        </w:rPr>
        <w:t>e</w:t>
      </w:r>
      <w:r w:rsidRPr="00827082">
        <w:rPr>
          <w:rFonts w:ascii="Arial" w:eastAsia="Arial" w:hAnsi="Arial" w:cs="Arial"/>
          <w:color w:val="000000"/>
          <w:spacing w:val="26"/>
        </w:rPr>
        <w:t xml:space="preserve"> </w:t>
      </w:r>
      <w:r w:rsidRPr="00827082">
        <w:rPr>
          <w:rFonts w:ascii="Arial" w:eastAsia="Arial" w:hAnsi="Arial" w:cs="Arial"/>
          <w:color w:val="000000"/>
        </w:rPr>
        <w:t>and</w:t>
      </w:r>
      <w:r w:rsidRPr="00827082">
        <w:rPr>
          <w:rFonts w:ascii="Arial" w:eastAsia="Arial" w:hAnsi="Arial" w:cs="Arial"/>
          <w:color w:val="000000"/>
          <w:spacing w:val="24"/>
        </w:rPr>
        <w:t xml:space="preserve"> </w:t>
      </w:r>
      <w:r w:rsidRPr="00827082">
        <w:rPr>
          <w:rFonts w:ascii="Arial" w:eastAsia="Arial" w:hAnsi="Arial" w:cs="Arial"/>
          <w:color w:val="000000"/>
          <w:spacing w:val="1"/>
        </w:rPr>
        <w:t>is</w:t>
      </w:r>
      <w:r w:rsidRPr="00827082">
        <w:rPr>
          <w:rFonts w:ascii="Arial" w:eastAsia="Arial" w:hAnsi="Arial" w:cs="Arial"/>
          <w:color w:val="000000"/>
          <w:spacing w:val="26"/>
        </w:rPr>
        <w:t xml:space="preserve"> </w:t>
      </w:r>
      <w:r w:rsidRPr="00827082">
        <w:rPr>
          <w:rFonts w:ascii="Arial" w:eastAsia="Arial" w:hAnsi="Arial" w:cs="Arial"/>
          <w:color w:val="000000"/>
        </w:rPr>
        <w:t>v</w:t>
      </w:r>
      <w:r w:rsidRPr="00827082">
        <w:rPr>
          <w:rFonts w:ascii="Arial" w:eastAsia="Arial" w:hAnsi="Arial" w:cs="Arial"/>
          <w:color w:val="000000"/>
          <w:spacing w:val="1"/>
        </w:rPr>
        <w:t>e</w:t>
      </w:r>
      <w:r w:rsidRPr="00827082">
        <w:rPr>
          <w:rFonts w:ascii="Arial" w:eastAsia="Arial" w:hAnsi="Arial" w:cs="Arial"/>
          <w:color w:val="000000"/>
        </w:rPr>
        <w:t>ry</w:t>
      </w:r>
      <w:r w:rsidRPr="00827082">
        <w:rPr>
          <w:rFonts w:ascii="Arial" w:eastAsia="Arial" w:hAnsi="Arial" w:cs="Arial"/>
          <w:color w:val="000000"/>
          <w:spacing w:val="25"/>
        </w:rPr>
        <w:t xml:space="preserve"> </w:t>
      </w:r>
      <w:r w:rsidRPr="00827082">
        <w:rPr>
          <w:rFonts w:ascii="Arial" w:eastAsia="Arial" w:hAnsi="Arial" w:cs="Arial"/>
          <w:color w:val="000000"/>
        </w:rPr>
        <w:t>hard).</w:t>
      </w:r>
      <w:r w:rsidRPr="00827082">
        <w:rPr>
          <w:rFonts w:ascii="Arial" w:eastAsia="Arial" w:hAnsi="Arial" w:cs="Arial"/>
          <w:color w:val="000000"/>
          <w:spacing w:val="108"/>
        </w:rPr>
        <w:t xml:space="preserve"> </w:t>
      </w:r>
      <w:r w:rsidRPr="00827082">
        <w:rPr>
          <w:rFonts w:ascii="Arial" w:eastAsia="Arial" w:hAnsi="Arial" w:cs="Arial"/>
          <w:color w:val="000000"/>
          <w:spacing w:val="2"/>
        </w:rPr>
        <w:t>I</w:t>
      </w:r>
      <w:r w:rsidRPr="00827082">
        <w:rPr>
          <w:rFonts w:ascii="Arial" w:eastAsia="Arial" w:hAnsi="Arial" w:cs="Arial"/>
          <w:color w:val="000000"/>
        </w:rPr>
        <w:t>t</w:t>
      </w:r>
      <w:r w:rsidRPr="00827082">
        <w:rPr>
          <w:rFonts w:ascii="Arial" w:eastAsia="Arial" w:hAnsi="Arial" w:cs="Arial"/>
          <w:color w:val="000000"/>
          <w:spacing w:val="24"/>
        </w:rPr>
        <w:t xml:space="preserve"> </w:t>
      </w:r>
      <w:r w:rsidRPr="00827082">
        <w:rPr>
          <w:rFonts w:ascii="Arial" w:eastAsia="Arial" w:hAnsi="Arial" w:cs="Arial"/>
          <w:b/>
          <w:bCs/>
          <w:color w:val="000000"/>
        </w:rPr>
        <w:t>must</w:t>
      </w:r>
      <w:r w:rsidRPr="00827082">
        <w:rPr>
          <w:rFonts w:ascii="Arial" w:eastAsia="Arial" w:hAnsi="Arial" w:cs="Arial"/>
          <w:b/>
          <w:bCs/>
          <w:color w:val="000000"/>
          <w:spacing w:val="25"/>
        </w:rPr>
        <w:t xml:space="preserve"> </w:t>
      </w:r>
      <w:r w:rsidRPr="00827082">
        <w:rPr>
          <w:rFonts w:ascii="Arial" w:eastAsia="Arial" w:hAnsi="Arial" w:cs="Arial"/>
          <w:color w:val="000000"/>
        </w:rPr>
        <w:t>be</w:t>
      </w:r>
      <w:r w:rsidRPr="00827082">
        <w:rPr>
          <w:rFonts w:ascii="Arial" w:eastAsia="Arial" w:hAnsi="Arial" w:cs="Arial"/>
          <w:color w:val="000000"/>
          <w:spacing w:val="27"/>
        </w:rPr>
        <w:t xml:space="preserve"> </w:t>
      </w:r>
      <w:r w:rsidRPr="00827082">
        <w:rPr>
          <w:rFonts w:ascii="Arial" w:eastAsia="Arial" w:hAnsi="Arial" w:cs="Arial"/>
          <w:color w:val="000000"/>
        </w:rPr>
        <w:t>of</w:t>
      </w:r>
      <w:r w:rsidRPr="00827082">
        <w:rPr>
          <w:rFonts w:ascii="Arial" w:eastAsia="Arial" w:hAnsi="Arial" w:cs="Arial"/>
          <w:color w:val="000000"/>
          <w:spacing w:val="25"/>
        </w:rPr>
        <w:t xml:space="preserve"> </w:t>
      </w:r>
      <w:r w:rsidRPr="00827082">
        <w:rPr>
          <w:rFonts w:ascii="Arial" w:eastAsia="Arial" w:hAnsi="Arial" w:cs="Arial"/>
          <w:color w:val="000000"/>
        </w:rPr>
        <w:t>un</w:t>
      </w:r>
      <w:r w:rsidRPr="00827082">
        <w:rPr>
          <w:rFonts w:ascii="Arial" w:eastAsia="Arial" w:hAnsi="Arial" w:cs="Arial"/>
          <w:color w:val="000000"/>
          <w:spacing w:val="1"/>
        </w:rPr>
        <w:t>i</w:t>
      </w:r>
      <w:r w:rsidRPr="00827082">
        <w:rPr>
          <w:rFonts w:ascii="Arial" w:eastAsia="Arial" w:hAnsi="Arial" w:cs="Arial"/>
          <w:color w:val="000000"/>
        </w:rPr>
        <w:t>form</w:t>
      </w:r>
      <w:r w:rsidRPr="00827082">
        <w:rPr>
          <w:rFonts w:ascii="Arial" w:eastAsia="Arial" w:hAnsi="Arial" w:cs="Arial"/>
          <w:color w:val="000000"/>
          <w:spacing w:val="28"/>
        </w:rPr>
        <w:t xml:space="preserve"> </w:t>
      </w:r>
      <w:r w:rsidRPr="00827082">
        <w:rPr>
          <w:rFonts w:ascii="Arial" w:eastAsia="Arial" w:hAnsi="Arial" w:cs="Arial"/>
          <w:color w:val="000000"/>
        </w:rPr>
        <w:t>colour</w:t>
      </w:r>
      <w:r w:rsidRPr="00827082">
        <w:rPr>
          <w:rFonts w:ascii="Arial" w:eastAsia="Arial" w:hAnsi="Arial" w:cs="Arial"/>
          <w:color w:val="000000"/>
          <w:spacing w:val="25"/>
        </w:rPr>
        <w:t xml:space="preserve"> </w:t>
      </w:r>
      <w:r w:rsidRPr="00827082">
        <w:rPr>
          <w:rFonts w:ascii="Arial" w:eastAsia="Arial" w:hAnsi="Arial" w:cs="Arial"/>
          <w:color w:val="000000"/>
        </w:rPr>
        <w:t>and</w:t>
      </w:r>
      <w:r w:rsidRPr="00827082">
        <w:rPr>
          <w:rFonts w:ascii="Arial" w:eastAsia="Arial" w:hAnsi="Arial" w:cs="Arial"/>
          <w:color w:val="000000"/>
          <w:spacing w:val="26"/>
        </w:rPr>
        <w:t xml:space="preserve"> </w:t>
      </w:r>
      <w:r w:rsidRPr="00827082">
        <w:rPr>
          <w:rFonts w:ascii="Arial" w:eastAsia="Arial" w:hAnsi="Arial" w:cs="Arial"/>
          <w:color w:val="000000"/>
        </w:rPr>
        <w:t>texture,</w:t>
      </w:r>
      <w:r w:rsidRPr="00827082">
        <w:rPr>
          <w:rFonts w:ascii="Arial" w:eastAsia="Arial" w:hAnsi="Arial" w:cs="Arial"/>
          <w:color w:val="000000"/>
          <w:spacing w:val="25"/>
        </w:rPr>
        <w:t xml:space="preserve"> </w:t>
      </w:r>
      <w:r w:rsidRPr="00827082">
        <w:rPr>
          <w:rFonts w:ascii="Arial" w:eastAsia="Arial" w:hAnsi="Arial" w:cs="Arial"/>
          <w:color w:val="000000"/>
        </w:rPr>
        <w:t>free</w:t>
      </w:r>
      <w:r w:rsidRPr="00827082">
        <w:rPr>
          <w:rFonts w:ascii="Arial" w:eastAsia="Arial" w:hAnsi="Arial" w:cs="Arial"/>
          <w:color w:val="000000"/>
          <w:spacing w:val="26"/>
        </w:rPr>
        <w:t xml:space="preserve"> </w:t>
      </w:r>
      <w:r w:rsidRPr="00827082">
        <w:rPr>
          <w:rFonts w:ascii="Arial" w:eastAsia="Arial" w:hAnsi="Arial" w:cs="Arial"/>
          <w:color w:val="000000"/>
        </w:rPr>
        <w:t>fr</w:t>
      </w:r>
      <w:r w:rsidRPr="00827082">
        <w:rPr>
          <w:rFonts w:ascii="Arial" w:eastAsia="Arial" w:hAnsi="Arial" w:cs="Arial"/>
          <w:color w:val="000000"/>
          <w:spacing w:val="-2"/>
        </w:rPr>
        <w:t>o</w:t>
      </w:r>
      <w:r w:rsidRPr="00827082">
        <w:rPr>
          <w:rFonts w:ascii="Arial" w:eastAsia="Arial" w:hAnsi="Arial" w:cs="Arial"/>
          <w:color w:val="000000"/>
        </w:rPr>
        <w:t>m</w:t>
      </w:r>
      <w:r w:rsidRPr="00827082">
        <w:rPr>
          <w:rFonts w:ascii="Arial" w:eastAsia="Arial" w:hAnsi="Arial" w:cs="Arial"/>
          <w:color w:val="000000"/>
          <w:spacing w:val="27"/>
        </w:rPr>
        <w:t xml:space="preserve"> </w:t>
      </w:r>
      <w:r w:rsidRPr="00827082">
        <w:rPr>
          <w:rFonts w:ascii="Arial" w:eastAsia="Arial" w:hAnsi="Arial" w:cs="Arial"/>
          <w:color w:val="000000"/>
        </w:rPr>
        <w:t>obvio</w:t>
      </w:r>
      <w:r w:rsidRPr="00827082">
        <w:rPr>
          <w:rFonts w:ascii="Arial" w:eastAsia="Arial" w:hAnsi="Arial" w:cs="Arial"/>
          <w:color w:val="000000"/>
          <w:spacing w:val="-1"/>
        </w:rPr>
        <w:t>u</w:t>
      </w:r>
      <w:r w:rsidRPr="00827082">
        <w:rPr>
          <w:rFonts w:ascii="Arial" w:eastAsia="Arial" w:hAnsi="Arial" w:cs="Arial"/>
          <w:color w:val="000000"/>
        </w:rPr>
        <w:t>s imperfec</w:t>
      </w:r>
      <w:r w:rsidRPr="00827082">
        <w:rPr>
          <w:rFonts w:ascii="Arial" w:eastAsia="Arial" w:hAnsi="Arial" w:cs="Arial"/>
          <w:color w:val="000000"/>
          <w:spacing w:val="-1"/>
        </w:rPr>
        <w:t>t</w:t>
      </w:r>
      <w:r w:rsidRPr="00827082">
        <w:rPr>
          <w:rFonts w:ascii="Arial" w:eastAsia="Arial" w:hAnsi="Arial" w:cs="Arial"/>
          <w:color w:val="000000"/>
        </w:rPr>
        <w:t>ions</w:t>
      </w:r>
      <w:r w:rsidRPr="00827082">
        <w:rPr>
          <w:rFonts w:ascii="Arial" w:eastAsia="Arial" w:hAnsi="Arial" w:cs="Arial"/>
          <w:color w:val="000000"/>
          <w:spacing w:val="-9"/>
        </w:rPr>
        <w:t xml:space="preserve"> </w:t>
      </w:r>
      <w:r w:rsidRPr="00827082">
        <w:rPr>
          <w:rFonts w:ascii="Arial" w:eastAsia="Arial" w:hAnsi="Arial" w:cs="Arial"/>
          <w:color w:val="000000"/>
        </w:rPr>
        <w:t>and</w:t>
      </w:r>
      <w:r w:rsidRPr="00827082">
        <w:rPr>
          <w:rFonts w:ascii="Arial" w:eastAsia="Arial" w:hAnsi="Arial" w:cs="Arial"/>
          <w:color w:val="000000"/>
          <w:spacing w:val="-9"/>
        </w:rPr>
        <w:t xml:space="preserve"> </w:t>
      </w:r>
      <w:r w:rsidRPr="00827082">
        <w:rPr>
          <w:rFonts w:ascii="Arial" w:eastAsia="Arial" w:hAnsi="Arial" w:cs="Arial"/>
          <w:color w:val="000000"/>
          <w:spacing w:val="-1"/>
        </w:rPr>
        <w:t>i</w:t>
      </w:r>
      <w:r w:rsidRPr="00827082">
        <w:rPr>
          <w:rFonts w:ascii="Arial" w:eastAsia="Arial" w:hAnsi="Arial" w:cs="Arial"/>
          <w:color w:val="000000"/>
        </w:rPr>
        <w:t>n</w:t>
      </w:r>
      <w:r w:rsidRPr="00827082">
        <w:rPr>
          <w:rFonts w:ascii="Arial" w:eastAsia="Arial" w:hAnsi="Arial" w:cs="Arial"/>
          <w:color w:val="000000"/>
          <w:spacing w:val="-9"/>
        </w:rPr>
        <w:t xml:space="preserve"> </w:t>
      </w:r>
      <w:r w:rsidRPr="00827082">
        <w:rPr>
          <w:rFonts w:ascii="Arial" w:eastAsia="Arial" w:hAnsi="Arial" w:cs="Arial"/>
          <w:color w:val="000000"/>
        </w:rPr>
        <w:t>ev</w:t>
      </w:r>
      <w:r w:rsidRPr="00827082">
        <w:rPr>
          <w:rFonts w:ascii="Arial" w:eastAsia="Arial" w:hAnsi="Arial" w:cs="Arial"/>
          <w:color w:val="000000"/>
          <w:spacing w:val="1"/>
        </w:rPr>
        <w:t>e</w:t>
      </w:r>
      <w:r w:rsidRPr="00827082">
        <w:rPr>
          <w:rFonts w:ascii="Arial" w:eastAsia="Arial" w:hAnsi="Arial" w:cs="Arial"/>
          <w:color w:val="000000"/>
        </w:rPr>
        <w:t>r</w:t>
      </w:r>
      <w:r>
        <w:rPr>
          <w:rFonts w:ascii="Arial" w:eastAsia="Arial" w:hAnsi="Arial" w:cs="Arial"/>
          <w:color w:val="000000"/>
        </w:rPr>
        <w:t xml:space="preserve">y </w:t>
      </w:r>
      <w:r w:rsidRPr="00827082">
        <w:rPr>
          <w:rFonts w:ascii="Arial" w:eastAsia="Arial" w:hAnsi="Arial" w:cs="Arial"/>
          <w:color w:val="000000"/>
        </w:rPr>
        <w:t>re</w:t>
      </w:r>
      <w:r w:rsidRPr="00827082">
        <w:rPr>
          <w:rFonts w:ascii="Arial" w:eastAsia="Arial" w:hAnsi="Arial" w:cs="Arial"/>
          <w:color w:val="000000"/>
          <w:spacing w:val="1"/>
        </w:rPr>
        <w:t>s</w:t>
      </w:r>
      <w:r w:rsidRPr="00827082">
        <w:rPr>
          <w:rFonts w:ascii="Arial" w:eastAsia="Arial" w:hAnsi="Arial" w:cs="Arial"/>
          <w:color w:val="000000"/>
        </w:rPr>
        <w:t>pect</w:t>
      </w:r>
      <w:r w:rsidRPr="00827082">
        <w:rPr>
          <w:rFonts w:ascii="Arial" w:eastAsia="Arial" w:hAnsi="Arial" w:cs="Arial"/>
          <w:color w:val="000000"/>
          <w:spacing w:val="-10"/>
        </w:rPr>
        <w:t xml:space="preserve"> </w:t>
      </w:r>
      <w:r w:rsidRPr="00827082">
        <w:rPr>
          <w:rFonts w:ascii="Arial" w:eastAsia="Arial" w:hAnsi="Arial" w:cs="Arial"/>
          <w:color w:val="000000"/>
        </w:rPr>
        <w:t>equal</w:t>
      </w:r>
      <w:r w:rsidRPr="00827082">
        <w:rPr>
          <w:rFonts w:ascii="Arial" w:eastAsia="Arial" w:hAnsi="Arial" w:cs="Arial"/>
          <w:color w:val="000000"/>
          <w:spacing w:val="-7"/>
        </w:rPr>
        <w:t xml:space="preserve"> </w:t>
      </w:r>
      <w:r w:rsidRPr="00827082">
        <w:rPr>
          <w:rFonts w:ascii="Arial" w:eastAsia="Arial" w:hAnsi="Arial" w:cs="Arial"/>
          <w:color w:val="000000"/>
          <w:spacing w:val="-2"/>
        </w:rPr>
        <w:t>t</w:t>
      </w:r>
      <w:r w:rsidRPr="00827082">
        <w:rPr>
          <w:rFonts w:ascii="Arial" w:eastAsia="Arial" w:hAnsi="Arial" w:cs="Arial"/>
          <w:color w:val="000000"/>
        </w:rPr>
        <w:t>o</w:t>
      </w:r>
      <w:r w:rsidRPr="00827082">
        <w:rPr>
          <w:rFonts w:ascii="Arial" w:eastAsia="Arial" w:hAnsi="Arial" w:cs="Arial"/>
          <w:color w:val="000000"/>
          <w:spacing w:val="-9"/>
        </w:rPr>
        <w:t xml:space="preserve"> </w:t>
      </w:r>
      <w:r w:rsidRPr="00827082">
        <w:rPr>
          <w:rFonts w:ascii="Arial" w:eastAsia="Arial" w:hAnsi="Arial" w:cs="Arial"/>
          <w:color w:val="000000"/>
          <w:spacing w:val="-1"/>
        </w:rPr>
        <w:t>t</w:t>
      </w:r>
      <w:r w:rsidRPr="00827082">
        <w:rPr>
          <w:rFonts w:ascii="Arial" w:eastAsia="Arial" w:hAnsi="Arial" w:cs="Arial"/>
          <w:color w:val="000000"/>
        </w:rPr>
        <w:t>he</w:t>
      </w:r>
      <w:r w:rsidRPr="00827082">
        <w:rPr>
          <w:rFonts w:ascii="Arial" w:eastAsia="Arial" w:hAnsi="Arial" w:cs="Arial"/>
          <w:color w:val="000000"/>
          <w:spacing w:val="-9"/>
        </w:rPr>
        <w:t xml:space="preserve"> </w:t>
      </w:r>
      <w:r w:rsidRPr="00827082">
        <w:rPr>
          <w:rFonts w:ascii="Arial" w:eastAsia="Arial" w:hAnsi="Arial" w:cs="Arial"/>
          <w:color w:val="000000"/>
        </w:rPr>
        <w:t>sam</w:t>
      </w:r>
      <w:r w:rsidRPr="00827082">
        <w:rPr>
          <w:rFonts w:ascii="Arial" w:eastAsia="Arial" w:hAnsi="Arial" w:cs="Arial"/>
          <w:color w:val="000000"/>
          <w:spacing w:val="-1"/>
        </w:rPr>
        <w:t>p</w:t>
      </w:r>
      <w:r w:rsidRPr="00827082">
        <w:rPr>
          <w:rFonts w:ascii="Arial" w:eastAsia="Arial" w:hAnsi="Arial" w:cs="Arial"/>
          <w:color w:val="000000"/>
        </w:rPr>
        <w:t>le</w:t>
      </w:r>
      <w:r w:rsidRPr="00827082">
        <w:rPr>
          <w:rFonts w:ascii="Arial" w:eastAsia="Arial" w:hAnsi="Arial" w:cs="Arial"/>
          <w:color w:val="000000"/>
          <w:spacing w:val="-9"/>
        </w:rPr>
        <w:t xml:space="preserve"> </w:t>
      </w:r>
      <w:r w:rsidRPr="00827082">
        <w:rPr>
          <w:rFonts w:ascii="Arial" w:eastAsia="Arial" w:hAnsi="Arial" w:cs="Arial"/>
          <w:color w:val="000000"/>
        </w:rPr>
        <w:t>provided</w:t>
      </w:r>
      <w:r w:rsidRPr="00827082">
        <w:rPr>
          <w:rFonts w:ascii="Arial" w:eastAsia="Arial" w:hAnsi="Arial" w:cs="Arial"/>
          <w:color w:val="000000"/>
          <w:spacing w:val="-9"/>
        </w:rPr>
        <w:t xml:space="preserve"> </w:t>
      </w:r>
      <w:r w:rsidRPr="00827082">
        <w:rPr>
          <w:rFonts w:ascii="Arial" w:eastAsia="Arial" w:hAnsi="Arial" w:cs="Arial"/>
          <w:color w:val="000000"/>
        </w:rPr>
        <w:t>in</w:t>
      </w:r>
      <w:r w:rsidRPr="00827082">
        <w:rPr>
          <w:rFonts w:ascii="Arial" w:eastAsia="Arial" w:hAnsi="Arial" w:cs="Arial"/>
          <w:color w:val="000000"/>
          <w:spacing w:val="-9"/>
        </w:rPr>
        <w:t xml:space="preserve"> </w:t>
      </w:r>
      <w:r w:rsidRPr="00827082">
        <w:rPr>
          <w:rFonts w:ascii="Arial" w:eastAsia="Arial" w:hAnsi="Arial" w:cs="Arial"/>
          <w:color w:val="000000"/>
        </w:rPr>
        <w:t>th</w:t>
      </w:r>
      <w:r>
        <w:rPr>
          <w:rFonts w:ascii="Arial" w:eastAsia="Arial" w:hAnsi="Arial" w:cs="Arial"/>
          <w:color w:val="000000"/>
        </w:rPr>
        <w:t xml:space="preserve">e </w:t>
      </w:r>
      <w:r w:rsidRPr="00827082">
        <w:rPr>
          <w:rFonts w:ascii="Arial" w:eastAsia="Arial" w:hAnsi="Arial" w:cs="Arial"/>
          <w:color w:val="000000"/>
          <w:spacing w:val="1"/>
        </w:rPr>
        <w:t>Co</w:t>
      </w:r>
      <w:r w:rsidRPr="00827082">
        <w:rPr>
          <w:rFonts w:ascii="Arial" w:eastAsia="Arial" w:hAnsi="Arial" w:cs="Arial"/>
          <w:color w:val="000000"/>
        </w:rPr>
        <w:t>ntractor’s</w:t>
      </w:r>
      <w:r w:rsidRPr="00827082">
        <w:rPr>
          <w:rFonts w:ascii="Arial" w:eastAsia="Arial" w:hAnsi="Arial" w:cs="Arial"/>
          <w:color w:val="000000"/>
          <w:spacing w:val="-9"/>
        </w:rPr>
        <w:t xml:space="preserve"> </w:t>
      </w:r>
      <w:r w:rsidRPr="00827082">
        <w:rPr>
          <w:rFonts w:ascii="Arial" w:eastAsia="Arial" w:hAnsi="Arial" w:cs="Arial"/>
          <w:color w:val="000000"/>
          <w:spacing w:val="-1"/>
        </w:rPr>
        <w:t>T</w:t>
      </w:r>
      <w:r w:rsidRPr="00827082">
        <w:rPr>
          <w:rFonts w:ascii="Arial" w:eastAsia="Arial" w:hAnsi="Arial" w:cs="Arial"/>
          <w:color w:val="000000"/>
        </w:rPr>
        <w:t>ender</w:t>
      </w:r>
      <w:r w:rsidRPr="00827082">
        <w:rPr>
          <w:rFonts w:ascii="Arial" w:eastAsia="Arial" w:hAnsi="Arial" w:cs="Arial"/>
          <w:color w:val="000000"/>
          <w:spacing w:val="-10"/>
        </w:rPr>
        <w:t xml:space="preserve"> </w:t>
      </w:r>
      <w:r w:rsidRPr="00827082">
        <w:rPr>
          <w:rFonts w:ascii="Arial" w:eastAsia="Arial" w:hAnsi="Arial" w:cs="Arial"/>
          <w:color w:val="000000"/>
        </w:rPr>
        <w:t>subm</w:t>
      </w:r>
      <w:r w:rsidRPr="00827082">
        <w:rPr>
          <w:rFonts w:ascii="Arial" w:eastAsia="Arial" w:hAnsi="Arial" w:cs="Arial"/>
          <w:color w:val="000000"/>
          <w:spacing w:val="1"/>
        </w:rPr>
        <w:t>i</w:t>
      </w:r>
      <w:r w:rsidRPr="00827082">
        <w:rPr>
          <w:rFonts w:ascii="Arial" w:eastAsia="Arial" w:hAnsi="Arial" w:cs="Arial"/>
          <w:color w:val="000000"/>
        </w:rPr>
        <w:t>ssion.</w:t>
      </w:r>
      <w:r w:rsidRPr="00827082">
        <w:rPr>
          <w:rFonts w:ascii="Arial" w:eastAsia="Arial" w:hAnsi="Arial" w:cs="Arial"/>
          <w:color w:val="000000"/>
          <w:spacing w:val="37"/>
        </w:rPr>
        <w:t xml:space="preserve"> </w:t>
      </w:r>
      <w:r w:rsidRPr="00827082">
        <w:rPr>
          <w:rFonts w:ascii="Arial" w:eastAsia="Arial" w:hAnsi="Arial" w:cs="Arial"/>
          <w:color w:val="000000"/>
          <w:spacing w:val="-1"/>
        </w:rPr>
        <w:t>T</w:t>
      </w:r>
      <w:r w:rsidRPr="00827082">
        <w:rPr>
          <w:rFonts w:ascii="Arial" w:eastAsia="Arial" w:hAnsi="Arial" w:cs="Arial"/>
          <w:color w:val="000000"/>
        </w:rPr>
        <w:t>he</w:t>
      </w:r>
      <w:r w:rsidRPr="00827082">
        <w:rPr>
          <w:rFonts w:ascii="Arial" w:eastAsia="Arial" w:hAnsi="Arial" w:cs="Arial"/>
          <w:color w:val="000000"/>
          <w:spacing w:val="-9"/>
        </w:rPr>
        <w:t xml:space="preserve"> </w:t>
      </w:r>
      <w:r w:rsidRPr="00827082">
        <w:rPr>
          <w:rFonts w:ascii="Arial" w:eastAsia="Arial" w:hAnsi="Arial" w:cs="Arial"/>
          <w:color w:val="000000"/>
        </w:rPr>
        <w:t>sto</w:t>
      </w:r>
      <w:r w:rsidRPr="00827082">
        <w:rPr>
          <w:rFonts w:ascii="Arial" w:eastAsia="Arial" w:hAnsi="Arial" w:cs="Arial"/>
          <w:color w:val="000000"/>
          <w:spacing w:val="-2"/>
        </w:rPr>
        <w:t>n</w:t>
      </w:r>
      <w:r w:rsidRPr="00827082">
        <w:rPr>
          <w:rFonts w:ascii="Arial" w:eastAsia="Arial" w:hAnsi="Arial" w:cs="Arial"/>
          <w:color w:val="000000"/>
        </w:rPr>
        <w:t xml:space="preserve">e </w:t>
      </w:r>
      <w:r w:rsidRPr="00827082">
        <w:rPr>
          <w:rFonts w:ascii="Arial" w:eastAsia="Arial" w:hAnsi="Arial" w:cs="Arial"/>
          <w:b/>
          <w:bCs/>
          <w:color w:val="000000"/>
        </w:rPr>
        <w:t>mu</w:t>
      </w:r>
      <w:r w:rsidRPr="00827082">
        <w:rPr>
          <w:rFonts w:ascii="Arial" w:eastAsia="Arial" w:hAnsi="Arial" w:cs="Arial"/>
          <w:b/>
          <w:bCs/>
          <w:color w:val="000000"/>
          <w:spacing w:val="1"/>
        </w:rPr>
        <w:t>s</w:t>
      </w:r>
      <w:r w:rsidRPr="00827082">
        <w:rPr>
          <w:rFonts w:ascii="Arial" w:eastAsia="Arial" w:hAnsi="Arial" w:cs="Arial"/>
          <w:b/>
          <w:bCs/>
          <w:color w:val="000000"/>
        </w:rPr>
        <w:t xml:space="preserve">t </w:t>
      </w:r>
      <w:r w:rsidRPr="00827082">
        <w:rPr>
          <w:rFonts w:ascii="Arial" w:eastAsia="Arial" w:hAnsi="Arial" w:cs="Arial"/>
          <w:b/>
          <w:bCs/>
          <w:color w:val="000000"/>
          <w:spacing w:val="-2"/>
        </w:rPr>
        <w:t>n</w:t>
      </w:r>
      <w:r w:rsidRPr="00827082">
        <w:rPr>
          <w:rFonts w:ascii="Arial" w:eastAsia="Arial" w:hAnsi="Arial" w:cs="Arial"/>
          <w:b/>
          <w:bCs/>
          <w:color w:val="000000"/>
        </w:rPr>
        <w:t>ot</w:t>
      </w:r>
      <w:r w:rsidRPr="00827082">
        <w:rPr>
          <w:rFonts w:ascii="Arial" w:eastAsia="Arial" w:hAnsi="Arial" w:cs="Arial"/>
          <w:b/>
          <w:bCs/>
          <w:color w:val="000000"/>
          <w:spacing w:val="-1"/>
        </w:rPr>
        <w:t xml:space="preserve"> </w:t>
      </w:r>
      <w:r w:rsidRPr="00827082">
        <w:rPr>
          <w:rFonts w:ascii="Arial" w:eastAsia="Arial" w:hAnsi="Arial" w:cs="Arial"/>
          <w:color w:val="000000"/>
        </w:rPr>
        <w:t>be artificially dried.</w:t>
      </w:r>
      <w:r w:rsidRPr="00827082">
        <w:rPr>
          <w:rFonts w:ascii="Arial" w:eastAsia="Arial" w:hAnsi="Arial" w:cs="Arial"/>
          <w:color w:val="000000"/>
          <w:spacing w:val="56"/>
        </w:rPr>
        <w:t xml:space="preserve"> </w:t>
      </w:r>
      <w:r w:rsidRPr="00827082">
        <w:rPr>
          <w:rFonts w:ascii="Arial" w:eastAsia="Arial" w:hAnsi="Arial" w:cs="Arial"/>
          <w:color w:val="000000"/>
          <w:spacing w:val="1"/>
        </w:rPr>
        <w:t>F</w:t>
      </w:r>
      <w:r w:rsidRPr="00827082">
        <w:rPr>
          <w:rFonts w:ascii="Arial" w:eastAsia="Arial" w:hAnsi="Arial" w:cs="Arial"/>
          <w:color w:val="000000"/>
        </w:rPr>
        <w:t>os</w:t>
      </w:r>
      <w:r w:rsidRPr="00827082">
        <w:rPr>
          <w:rFonts w:ascii="Arial" w:eastAsia="Arial" w:hAnsi="Arial" w:cs="Arial"/>
          <w:color w:val="000000"/>
          <w:spacing w:val="-1"/>
        </w:rPr>
        <w:t>s</w:t>
      </w:r>
      <w:r w:rsidRPr="00827082">
        <w:rPr>
          <w:rFonts w:ascii="Arial" w:eastAsia="Arial" w:hAnsi="Arial" w:cs="Arial"/>
          <w:color w:val="000000"/>
        </w:rPr>
        <w:t>il mar</w:t>
      </w:r>
      <w:r w:rsidRPr="00827082">
        <w:rPr>
          <w:rFonts w:ascii="Arial" w:eastAsia="Arial" w:hAnsi="Arial" w:cs="Arial"/>
          <w:color w:val="000000"/>
          <w:spacing w:val="-1"/>
        </w:rPr>
        <w:t>k</w:t>
      </w:r>
      <w:r w:rsidRPr="00827082">
        <w:rPr>
          <w:rFonts w:ascii="Arial" w:eastAsia="Arial" w:hAnsi="Arial" w:cs="Arial"/>
          <w:color w:val="000000"/>
          <w:spacing w:val="1"/>
        </w:rPr>
        <w:t>i</w:t>
      </w:r>
      <w:r w:rsidRPr="00827082">
        <w:rPr>
          <w:rFonts w:ascii="Arial" w:eastAsia="Arial" w:hAnsi="Arial" w:cs="Arial"/>
          <w:color w:val="000000"/>
        </w:rPr>
        <w:t>ngs w</w:t>
      </w:r>
      <w:r w:rsidRPr="00827082">
        <w:rPr>
          <w:rFonts w:ascii="Arial" w:eastAsia="Arial" w:hAnsi="Arial" w:cs="Arial"/>
          <w:color w:val="000000"/>
          <w:spacing w:val="-1"/>
        </w:rPr>
        <w:t>i</w:t>
      </w:r>
      <w:r w:rsidRPr="00827082">
        <w:rPr>
          <w:rFonts w:ascii="Arial" w:eastAsia="Arial" w:hAnsi="Arial" w:cs="Arial"/>
          <w:color w:val="000000"/>
          <w:spacing w:val="1"/>
        </w:rPr>
        <w:t>l</w:t>
      </w:r>
      <w:r w:rsidRPr="00827082">
        <w:rPr>
          <w:rFonts w:ascii="Arial" w:eastAsia="Arial" w:hAnsi="Arial" w:cs="Arial"/>
          <w:color w:val="000000"/>
        </w:rPr>
        <w:t>l</w:t>
      </w:r>
      <w:r w:rsidRPr="00827082">
        <w:rPr>
          <w:rFonts w:ascii="Arial" w:eastAsia="Arial" w:hAnsi="Arial" w:cs="Arial"/>
          <w:color w:val="000000"/>
          <w:spacing w:val="1"/>
        </w:rPr>
        <w:t xml:space="preserve"> </w:t>
      </w:r>
      <w:r w:rsidRPr="00827082">
        <w:rPr>
          <w:rFonts w:ascii="Arial" w:eastAsia="Arial" w:hAnsi="Arial" w:cs="Arial"/>
          <w:color w:val="000000"/>
          <w:spacing w:val="-2"/>
        </w:rPr>
        <w:t>b</w:t>
      </w:r>
      <w:r w:rsidRPr="00827082">
        <w:rPr>
          <w:rFonts w:ascii="Arial" w:eastAsia="Arial" w:hAnsi="Arial" w:cs="Arial"/>
          <w:color w:val="000000"/>
        </w:rPr>
        <w:t xml:space="preserve">e </w:t>
      </w:r>
      <w:r w:rsidRPr="00827082">
        <w:rPr>
          <w:rFonts w:ascii="Arial" w:eastAsia="Arial" w:hAnsi="Arial" w:cs="Arial"/>
          <w:color w:val="000000"/>
          <w:spacing w:val="1"/>
        </w:rPr>
        <w:t>a</w:t>
      </w:r>
      <w:r w:rsidRPr="00827082">
        <w:rPr>
          <w:rFonts w:ascii="Arial" w:eastAsia="Arial" w:hAnsi="Arial" w:cs="Arial"/>
          <w:color w:val="000000"/>
        </w:rPr>
        <w:t>ccepted, except</w:t>
      </w:r>
      <w:r w:rsidRPr="00827082">
        <w:rPr>
          <w:rFonts w:ascii="Arial" w:eastAsia="Arial" w:hAnsi="Arial" w:cs="Arial"/>
          <w:color w:val="000000"/>
          <w:spacing w:val="-1"/>
        </w:rPr>
        <w:t xml:space="preserve"> </w:t>
      </w:r>
      <w:r w:rsidRPr="00827082">
        <w:rPr>
          <w:rFonts w:ascii="Arial" w:eastAsia="Arial" w:hAnsi="Arial" w:cs="Arial"/>
          <w:color w:val="000000"/>
        </w:rPr>
        <w:t xml:space="preserve">where </w:t>
      </w:r>
      <w:r w:rsidRPr="00827082">
        <w:rPr>
          <w:rFonts w:ascii="Arial" w:eastAsia="Arial" w:hAnsi="Arial" w:cs="Arial"/>
          <w:color w:val="000000"/>
          <w:spacing w:val="1"/>
        </w:rPr>
        <w:t>i</w:t>
      </w:r>
      <w:r w:rsidRPr="00827082">
        <w:rPr>
          <w:rFonts w:ascii="Arial" w:eastAsia="Arial" w:hAnsi="Arial" w:cs="Arial"/>
          <w:color w:val="000000"/>
        </w:rPr>
        <w:t>t woul</w:t>
      </w:r>
      <w:r w:rsidRPr="00827082">
        <w:rPr>
          <w:rFonts w:ascii="Arial" w:eastAsia="Arial" w:hAnsi="Arial" w:cs="Arial"/>
          <w:color w:val="000000"/>
          <w:spacing w:val="1"/>
        </w:rPr>
        <w:t>d</w:t>
      </w:r>
      <w:r w:rsidRPr="00827082">
        <w:rPr>
          <w:rFonts w:ascii="Arial" w:eastAsia="Arial" w:hAnsi="Arial" w:cs="Arial"/>
          <w:color w:val="000000"/>
        </w:rPr>
        <w:t>:</w:t>
      </w:r>
    </w:p>
    <w:p w14:paraId="505CBACF" w14:textId="77777777" w:rsidR="00A06623" w:rsidRPr="00827082" w:rsidRDefault="00A06623" w:rsidP="00A06623">
      <w:pPr>
        <w:pStyle w:val="ListParagraph"/>
        <w:widowControl w:val="0"/>
        <w:ind w:left="0" w:firstLine="360"/>
        <w:rPr>
          <w:rFonts w:ascii="Arial" w:eastAsia="Arial" w:hAnsi="Arial" w:cs="Arial"/>
          <w:color w:val="000000"/>
        </w:rPr>
      </w:pPr>
    </w:p>
    <w:p w14:paraId="1077838D" w14:textId="77777777" w:rsidR="00A06623" w:rsidRPr="00827082" w:rsidRDefault="00A06623" w:rsidP="00BC1F87">
      <w:pPr>
        <w:pStyle w:val="ListParagraph"/>
        <w:widowControl w:val="0"/>
        <w:numPr>
          <w:ilvl w:val="0"/>
          <w:numId w:val="12"/>
        </w:numPr>
        <w:ind w:left="709" w:firstLine="0"/>
        <w:jc w:val="left"/>
        <w:rPr>
          <w:rFonts w:ascii="Arial" w:eastAsia="Arial" w:hAnsi="Arial" w:cs="Arial"/>
          <w:color w:val="000000"/>
        </w:rPr>
      </w:pPr>
      <w:r w:rsidRPr="00827082">
        <w:rPr>
          <w:rFonts w:ascii="Arial" w:eastAsia="Arial" w:hAnsi="Arial" w:cs="Arial"/>
          <w:color w:val="000000"/>
          <w:spacing w:val="1"/>
        </w:rPr>
        <w:t>A</w:t>
      </w:r>
      <w:r w:rsidRPr="00827082">
        <w:rPr>
          <w:rFonts w:ascii="Arial" w:eastAsia="Arial" w:hAnsi="Arial" w:cs="Arial"/>
          <w:color w:val="000000"/>
          <w:spacing w:val="-1"/>
        </w:rPr>
        <w:t>ff</w:t>
      </w:r>
      <w:r w:rsidRPr="00827082">
        <w:rPr>
          <w:rFonts w:ascii="Arial" w:eastAsia="Arial" w:hAnsi="Arial" w:cs="Arial"/>
          <w:color w:val="000000"/>
        </w:rPr>
        <w:t>ect</w:t>
      </w:r>
      <w:r w:rsidRPr="00827082">
        <w:rPr>
          <w:rFonts w:ascii="Arial" w:eastAsia="Arial" w:hAnsi="Arial" w:cs="Arial"/>
          <w:color w:val="000000"/>
          <w:spacing w:val="-1"/>
        </w:rPr>
        <w:t xml:space="preserve"> </w:t>
      </w:r>
      <w:r w:rsidRPr="00827082">
        <w:rPr>
          <w:rFonts w:ascii="Arial" w:eastAsia="Arial" w:hAnsi="Arial" w:cs="Arial"/>
          <w:color w:val="000000"/>
        </w:rPr>
        <w:t>the strength of</w:t>
      </w:r>
      <w:r w:rsidRPr="00827082">
        <w:rPr>
          <w:rFonts w:ascii="Arial" w:eastAsia="Arial" w:hAnsi="Arial" w:cs="Arial"/>
          <w:color w:val="000000"/>
          <w:spacing w:val="-1"/>
        </w:rPr>
        <w:t xml:space="preserve"> </w:t>
      </w:r>
      <w:r w:rsidRPr="00827082">
        <w:rPr>
          <w:rFonts w:ascii="Arial" w:eastAsia="Arial" w:hAnsi="Arial" w:cs="Arial"/>
          <w:color w:val="000000"/>
        </w:rPr>
        <w:t xml:space="preserve">the </w:t>
      </w:r>
      <w:r w:rsidRPr="00827082">
        <w:rPr>
          <w:rFonts w:ascii="Arial" w:eastAsia="Arial" w:hAnsi="Arial" w:cs="Arial"/>
          <w:color w:val="000000"/>
          <w:spacing w:val="-1"/>
        </w:rPr>
        <w:t>st</w:t>
      </w:r>
      <w:r w:rsidRPr="00827082">
        <w:rPr>
          <w:rFonts w:ascii="Arial" w:eastAsia="Arial" w:hAnsi="Arial" w:cs="Arial"/>
          <w:color w:val="000000"/>
        </w:rPr>
        <w:t>one.</w:t>
      </w:r>
    </w:p>
    <w:p w14:paraId="53FE755D" w14:textId="77777777" w:rsidR="00A06623" w:rsidRPr="00827082" w:rsidRDefault="00A06623" w:rsidP="00A06623">
      <w:pPr>
        <w:pStyle w:val="ListParagraph"/>
        <w:widowControl w:val="0"/>
        <w:ind w:left="709"/>
        <w:rPr>
          <w:rFonts w:ascii="Arial" w:eastAsia="Arial" w:hAnsi="Arial" w:cs="Arial"/>
          <w:color w:val="000000"/>
        </w:rPr>
      </w:pPr>
    </w:p>
    <w:p w14:paraId="63E95304" w14:textId="77777777" w:rsidR="00A06623" w:rsidRPr="00827082" w:rsidRDefault="00A06623" w:rsidP="00BC1F87">
      <w:pPr>
        <w:pStyle w:val="ListParagraph"/>
        <w:widowControl w:val="0"/>
        <w:numPr>
          <w:ilvl w:val="0"/>
          <w:numId w:val="12"/>
        </w:numPr>
        <w:ind w:left="709" w:firstLine="0"/>
        <w:jc w:val="left"/>
        <w:rPr>
          <w:rFonts w:ascii="Arial" w:eastAsia="Arial" w:hAnsi="Arial" w:cs="Arial"/>
          <w:color w:val="000000"/>
        </w:rPr>
      </w:pPr>
      <w:r w:rsidRPr="00827082">
        <w:rPr>
          <w:rFonts w:ascii="Arial" w:eastAsia="Arial" w:hAnsi="Arial" w:cs="Arial"/>
          <w:color w:val="000000"/>
          <w:spacing w:val="1"/>
        </w:rPr>
        <w:t>S</w:t>
      </w:r>
      <w:r w:rsidRPr="00827082">
        <w:rPr>
          <w:rFonts w:ascii="Arial" w:eastAsia="Arial" w:hAnsi="Arial" w:cs="Arial"/>
          <w:color w:val="000000"/>
        </w:rPr>
        <w:t>h</w:t>
      </w:r>
      <w:r w:rsidRPr="00827082">
        <w:rPr>
          <w:rFonts w:ascii="Arial" w:eastAsia="Arial" w:hAnsi="Arial" w:cs="Arial"/>
          <w:color w:val="000000"/>
          <w:spacing w:val="-1"/>
        </w:rPr>
        <w:t>o</w:t>
      </w:r>
      <w:r w:rsidRPr="00827082">
        <w:rPr>
          <w:rFonts w:ascii="Arial" w:eastAsia="Arial" w:hAnsi="Arial" w:cs="Arial"/>
          <w:color w:val="000000"/>
        </w:rPr>
        <w:t>w</w:t>
      </w:r>
      <w:r w:rsidRPr="00827082">
        <w:rPr>
          <w:rFonts w:ascii="Arial" w:eastAsia="Arial" w:hAnsi="Arial" w:cs="Arial"/>
          <w:color w:val="000000"/>
          <w:spacing w:val="1"/>
        </w:rPr>
        <w:t xml:space="preserve"> </w:t>
      </w:r>
      <w:r w:rsidRPr="00827082">
        <w:rPr>
          <w:rFonts w:ascii="Arial" w:eastAsia="Arial" w:hAnsi="Arial" w:cs="Arial"/>
          <w:color w:val="000000"/>
        </w:rPr>
        <w:t>on the fa</w:t>
      </w:r>
      <w:r w:rsidRPr="00827082">
        <w:rPr>
          <w:rFonts w:ascii="Arial" w:eastAsia="Arial" w:hAnsi="Arial" w:cs="Arial"/>
          <w:color w:val="000000"/>
          <w:spacing w:val="-2"/>
        </w:rPr>
        <w:t>c</w:t>
      </w:r>
      <w:r w:rsidRPr="00827082">
        <w:rPr>
          <w:rFonts w:ascii="Arial" w:eastAsia="Arial" w:hAnsi="Arial" w:cs="Arial"/>
          <w:color w:val="000000"/>
        </w:rPr>
        <w:t>e of</w:t>
      </w:r>
      <w:r w:rsidRPr="00827082">
        <w:rPr>
          <w:rFonts w:ascii="Arial" w:eastAsia="Arial" w:hAnsi="Arial" w:cs="Arial"/>
          <w:color w:val="000000"/>
          <w:spacing w:val="-1"/>
        </w:rPr>
        <w:t xml:space="preserve"> t</w:t>
      </w:r>
      <w:r w:rsidRPr="00827082">
        <w:rPr>
          <w:rFonts w:ascii="Arial" w:eastAsia="Arial" w:hAnsi="Arial" w:cs="Arial"/>
          <w:color w:val="000000"/>
        </w:rPr>
        <w:t>he sto</w:t>
      </w:r>
      <w:r w:rsidRPr="00827082">
        <w:rPr>
          <w:rFonts w:ascii="Arial" w:eastAsia="Arial" w:hAnsi="Arial" w:cs="Arial"/>
          <w:color w:val="000000"/>
          <w:spacing w:val="1"/>
        </w:rPr>
        <w:t>ne</w:t>
      </w:r>
      <w:r w:rsidRPr="00827082">
        <w:rPr>
          <w:rFonts w:ascii="Arial" w:eastAsia="Arial" w:hAnsi="Arial" w:cs="Arial"/>
          <w:color w:val="000000"/>
        </w:rPr>
        <w:t xml:space="preserve"> af</w:t>
      </w:r>
      <w:r w:rsidRPr="00827082">
        <w:rPr>
          <w:rFonts w:ascii="Arial" w:eastAsia="Arial" w:hAnsi="Arial" w:cs="Arial"/>
          <w:color w:val="000000"/>
          <w:spacing w:val="-1"/>
        </w:rPr>
        <w:t>t</w:t>
      </w:r>
      <w:r w:rsidRPr="00827082">
        <w:rPr>
          <w:rFonts w:ascii="Arial" w:eastAsia="Arial" w:hAnsi="Arial" w:cs="Arial"/>
          <w:color w:val="000000"/>
        </w:rPr>
        <w:t>er carving.</w:t>
      </w:r>
    </w:p>
    <w:p w14:paraId="09229F51" w14:textId="77777777" w:rsidR="00A06623" w:rsidRPr="00827082" w:rsidRDefault="00A06623" w:rsidP="00A06623">
      <w:pPr>
        <w:pStyle w:val="ListParagraph"/>
        <w:widowControl w:val="0"/>
        <w:ind w:left="709"/>
        <w:rPr>
          <w:rFonts w:ascii="Arial" w:eastAsia="Arial" w:hAnsi="Arial" w:cs="Arial"/>
          <w:color w:val="000000"/>
        </w:rPr>
      </w:pPr>
    </w:p>
    <w:p w14:paraId="10469842" w14:textId="77777777" w:rsidR="00A06623" w:rsidRPr="00827082" w:rsidRDefault="00A06623" w:rsidP="00BC1F87">
      <w:pPr>
        <w:pStyle w:val="ListParagraph"/>
        <w:widowControl w:val="0"/>
        <w:numPr>
          <w:ilvl w:val="0"/>
          <w:numId w:val="12"/>
        </w:numPr>
        <w:ind w:left="709" w:firstLine="0"/>
        <w:jc w:val="left"/>
        <w:rPr>
          <w:rFonts w:ascii="Arial" w:eastAsia="Arial" w:hAnsi="Arial" w:cs="Arial"/>
          <w:color w:val="000000"/>
        </w:rPr>
      </w:pPr>
      <w:r w:rsidRPr="00827082">
        <w:rPr>
          <w:rFonts w:ascii="Arial" w:eastAsia="Arial" w:hAnsi="Arial" w:cs="Arial"/>
          <w:color w:val="000000"/>
          <w:spacing w:val="1"/>
        </w:rPr>
        <w:t>B</w:t>
      </w:r>
      <w:r w:rsidRPr="00827082">
        <w:rPr>
          <w:rFonts w:ascii="Arial" w:eastAsia="Arial" w:hAnsi="Arial" w:cs="Arial"/>
          <w:color w:val="000000"/>
        </w:rPr>
        <w:t>e liable to br</w:t>
      </w:r>
      <w:r w:rsidRPr="00827082">
        <w:rPr>
          <w:rFonts w:ascii="Arial" w:eastAsia="Arial" w:hAnsi="Arial" w:cs="Arial"/>
          <w:color w:val="000000"/>
          <w:spacing w:val="-1"/>
        </w:rPr>
        <w:t>e</w:t>
      </w:r>
      <w:r w:rsidRPr="00827082">
        <w:rPr>
          <w:rFonts w:ascii="Arial" w:eastAsia="Arial" w:hAnsi="Arial" w:cs="Arial"/>
          <w:color w:val="000000"/>
        </w:rPr>
        <w:t>ak away from</w:t>
      </w:r>
      <w:r w:rsidRPr="00827082">
        <w:rPr>
          <w:rFonts w:ascii="Arial" w:eastAsia="Arial" w:hAnsi="Arial" w:cs="Arial"/>
          <w:color w:val="000000"/>
          <w:spacing w:val="2"/>
        </w:rPr>
        <w:t xml:space="preserve"> </w:t>
      </w:r>
      <w:r w:rsidRPr="00827082">
        <w:rPr>
          <w:rFonts w:ascii="Arial" w:eastAsia="Arial" w:hAnsi="Arial" w:cs="Arial"/>
          <w:color w:val="000000"/>
        </w:rPr>
        <w:t>the st</w:t>
      </w:r>
      <w:r w:rsidRPr="00827082">
        <w:rPr>
          <w:rFonts w:ascii="Arial" w:eastAsia="Arial" w:hAnsi="Arial" w:cs="Arial"/>
          <w:color w:val="000000"/>
          <w:spacing w:val="-1"/>
        </w:rPr>
        <w:t>o</w:t>
      </w:r>
      <w:r w:rsidRPr="00827082">
        <w:rPr>
          <w:rFonts w:ascii="Arial" w:eastAsia="Arial" w:hAnsi="Arial" w:cs="Arial"/>
          <w:color w:val="000000"/>
        </w:rPr>
        <w:t>ne du</w:t>
      </w:r>
      <w:r w:rsidRPr="00827082">
        <w:rPr>
          <w:rFonts w:ascii="Arial" w:eastAsia="Arial" w:hAnsi="Arial" w:cs="Arial"/>
          <w:color w:val="000000"/>
          <w:spacing w:val="-1"/>
        </w:rPr>
        <w:t>r</w:t>
      </w:r>
      <w:r w:rsidRPr="00827082">
        <w:rPr>
          <w:rFonts w:ascii="Arial" w:eastAsia="Arial" w:hAnsi="Arial" w:cs="Arial"/>
          <w:color w:val="000000"/>
        </w:rPr>
        <w:t>ing c</w:t>
      </w:r>
      <w:r w:rsidRPr="00827082">
        <w:rPr>
          <w:rFonts w:ascii="Arial" w:eastAsia="Arial" w:hAnsi="Arial" w:cs="Arial"/>
          <w:color w:val="000000"/>
          <w:spacing w:val="1"/>
        </w:rPr>
        <w:t>a</w:t>
      </w:r>
      <w:r w:rsidRPr="00827082">
        <w:rPr>
          <w:rFonts w:ascii="Arial" w:eastAsia="Arial" w:hAnsi="Arial" w:cs="Arial"/>
          <w:color w:val="000000"/>
        </w:rPr>
        <w:t>rving or throug</w:t>
      </w:r>
      <w:r w:rsidRPr="00827082">
        <w:rPr>
          <w:rFonts w:ascii="Arial" w:eastAsia="Arial" w:hAnsi="Arial" w:cs="Arial"/>
          <w:color w:val="000000"/>
          <w:spacing w:val="1"/>
        </w:rPr>
        <w:t>h</w:t>
      </w:r>
      <w:r w:rsidRPr="00827082">
        <w:rPr>
          <w:rFonts w:ascii="Arial" w:eastAsia="Arial" w:hAnsi="Arial" w:cs="Arial"/>
          <w:color w:val="000000"/>
        </w:rPr>
        <w:t xml:space="preserve"> the</w:t>
      </w:r>
      <w:r w:rsidRPr="00827082">
        <w:rPr>
          <w:rFonts w:ascii="Arial" w:eastAsia="Arial" w:hAnsi="Arial" w:cs="Arial"/>
          <w:color w:val="000000"/>
          <w:spacing w:val="-2"/>
        </w:rPr>
        <w:t xml:space="preserve"> </w:t>
      </w:r>
      <w:r w:rsidRPr="00827082">
        <w:rPr>
          <w:rFonts w:ascii="Arial" w:eastAsia="Arial" w:hAnsi="Arial" w:cs="Arial"/>
          <w:color w:val="000000"/>
        </w:rPr>
        <w:t>ef</w:t>
      </w:r>
      <w:r w:rsidRPr="00827082">
        <w:rPr>
          <w:rFonts w:ascii="Arial" w:eastAsia="Arial" w:hAnsi="Arial" w:cs="Arial"/>
          <w:color w:val="000000"/>
          <w:spacing w:val="-1"/>
        </w:rPr>
        <w:t>f</w:t>
      </w:r>
      <w:r w:rsidRPr="00827082">
        <w:rPr>
          <w:rFonts w:ascii="Arial" w:eastAsia="Arial" w:hAnsi="Arial" w:cs="Arial"/>
          <w:color w:val="000000"/>
        </w:rPr>
        <w:t>ects of</w:t>
      </w:r>
      <w:r w:rsidRPr="00827082">
        <w:rPr>
          <w:rFonts w:ascii="Arial" w:eastAsia="Arial" w:hAnsi="Arial" w:cs="Arial"/>
          <w:color w:val="000000"/>
          <w:spacing w:val="-1"/>
        </w:rPr>
        <w:t xml:space="preserve"> </w:t>
      </w:r>
      <w:r w:rsidRPr="00827082">
        <w:rPr>
          <w:rFonts w:ascii="Arial" w:eastAsia="Arial" w:hAnsi="Arial" w:cs="Arial"/>
          <w:color w:val="000000"/>
        </w:rPr>
        <w:t>weath</w:t>
      </w:r>
      <w:r w:rsidRPr="00827082">
        <w:rPr>
          <w:rFonts w:ascii="Arial" w:eastAsia="Arial" w:hAnsi="Arial" w:cs="Arial"/>
          <w:color w:val="000000"/>
          <w:spacing w:val="1"/>
        </w:rPr>
        <w:t>e</w:t>
      </w:r>
      <w:r w:rsidRPr="00827082">
        <w:rPr>
          <w:rFonts w:ascii="Arial" w:eastAsia="Arial" w:hAnsi="Arial" w:cs="Arial"/>
          <w:color w:val="000000"/>
        </w:rPr>
        <w:t>r.</w:t>
      </w:r>
    </w:p>
    <w:p w14:paraId="7F4BC76E" w14:textId="77777777" w:rsidR="00A06623" w:rsidRPr="00827082" w:rsidRDefault="00A06623" w:rsidP="00A06623">
      <w:pPr>
        <w:spacing w:after="3" w:line="240" w:lineRule="exact"/>
        <w:ind w:firstLine="360"/>
        <w:rPr>
          <w:rFonts w:ascii="Arial" w:eastAsia="Arial" w:hAnsi="Arial" w:cs="Arial"/>
        </w:rPr>
      </w:pPr>
    </w:p>
    <w:p w14:paraId="192ED4A7" w14:textId="77777777" w:rsidR="00A06623" w:rsidRPr="00827082" w:rsidRDefault="00A06623" w:rsidP="00BC1F87">
      <w:pPr>
        <w:pStyle w:val="ListParagraph"/>
        <w:widowControl w:val="0"/>
        <w:numPr>
          <w:ilvl w:val="0"/>
          <w:numId w:val="17"/>
        </w:numPr>
        <w:ind w:left="0" w:firstLine="0"/>
        <w:jc w:val="left"/>
        <w:rPr>
          <w:rFonts w:ascii="Arial" w:eastAsia="Arial" w:hAnsi="Arial" w:cs="Arial"/>
          <w:color w:val="000000"/>
        </w:rPr>
      </w:pPr>
      <w:r w:rsidRPr="00827082">
        <w:rPr>
          <w:rFonts w:ascii="Arial" w:eastAsia="Arial" w:hAnsi="Arial" w:cs="Arial"/>
          <w:color w:val="000000"/>
          <w:spacing w:val="1"/>
        </w:rPr>
        <w:t>P</w:t>
      </w:r>
      <w:r w:rsidRPr="00827082">
        <w:rPr>
          <w:rFonts w:ascii="Arial" w:eastAsia="Arial" w:hAnsi="Arial" w:cs="Arial"/>
          <w:color w:val="000000"/>
        </w:rPr>
        <w:t>ortland</w:t>
      </w:r>
      <w:r w:rsidRPr="00827082">
        <w:rPr>
          <w:rFonts w:ascii="Arial" w:eastAsia="Arial" w:hAnsi="Arial" w:cs="Arial"/>
          <w:color w:val="000000"/>
          <w:spacing w:val="2"/>
        </w:rPr>
        <w:t xml:space="preserve"> </w:t>
      </w:r>
      <w:r w:rsidRPr="00827082">
        <w:rPr>
          <w:rFonts w:ascii="Arial" w:eastAsia="Arial" w:hAnsi="Arial" w:cs="Arial"/>
          <w:color w:val="000000"/>
          <w:spacing w:val="1"/>
        </w:rPr>
        <w:t>S</w:t>
      </w:r>
      <w:r w:rsidRPr="00827082">
        <w:rPr>
          <w:rFonts w:ascii="Arial" w:eastAsia="Arial" w:hAnsi="Arial" w:cs="Arial"/>
          <w:color w:val="000000"/>
        </w:rPr>
        <w:t>tone</w:t>
      </w:r>
      <w:r w:rsidRPr="00827082">
        <w:rPr>
          <w:rFonts w:ascii="Arial" w:eastAsia="Arial" w:hAnsi="Arial" w:cs="Arial"/>
          <w:color w:val="000000"/>
          <w:spacing w:val="2"/>
        </w:rPr>
        <w:t xml:space="preserve"> </w:t>
      </w:r>
      <w:r w:rsidRPr="00827082">
        <w:rPr>
          <w:rFonts w:ascii="Arial" w:eastAsia="Arial" w:hAnsi="Arial" w:cs="Arial"/>
          <w:b/>
          <w:bCs/>
          <w:color w:val="000000"/>
        </w:rPr>
        <w:t>must</w:t>
      </w:r>
      <w:r w:rsidRPr="00827082">
        <w:rPr>
          <w:rFonts w:ascii="Arial" w:eastAsia="Arial" w:hAnsi="Arial" w:cs="Arial"/>
          <w:b/>
          <w:bCs/>
          <w:color w:val="000000"/>
          <w:spacing w:val="1"/>
        </w:rPr>
        <w:t xml:space="preserve"> </w:t>
      </w:r>
      <w:r w:rsidRPr="00827082">
        <w:rPr>
          <w:rFonts w:ascii="Arial" w:eastAsia="Arial" w:hAnsi="Arial" w:cs="Arial"/>
          <w:color w:val="000000"/>
        </w:rPr>
        <w:t>be</w:t>
      </w:r>
      <w:r w:rsidRPr="00827082">
        <w:rPr>
          <w:rFonts w:ascii="Arial" w:eastAsia="Arial" w:hAnsi="Arial" w:cs="Arial"/>
          <w:color w:val="000000"/>
          <w:spacing w:val="2"/>
        </w:rPr>
        <w:t xml:space="preserve"> m</w:t>
      </w:r>
      <w:r w:rsidRPr="00827082">
        <w:rPr>
          <w:rFonts w:ascii="Arial" w:eastAsia="Arial" w:hAnsi="Arial" w:cs="Arial"/>
          <w:color w:val="000000"/>
        </w:rPr>
        <w:t>achine</w:t>
      </w:r>
      <w:r w:rsidRPr="00827082">
        <w:rPr>
          <w:rFonts w:ascii="Arial" w:eastAsia="Arial" w:hAnsi="Arial" w:cs="Arial"/>
          <w:color w:val="000000"/>
          <w:spacing w:val="5"/>
        </w:rPr>
        <w:t xml:space="preserve"> </w:t>
      </w:r>
      <w:r w:rsidRPr="00827082">
        <w:rPr>
          <w:rFonts w:ascii="Arial" w:eastAsia="Arial" w:hAnsi="Arial" w:cs="Arial"/>
          <w:color w:val="000000"/>
          <w:spacing w:val="-1"/>
        </w:rPr>
        <w:t>c</w:t>
      </w:r>
      <w:r w:rsidRPr="00827082">
        <w:rPr>
          <w:rFonts w:ascii="Arial" w:eastAsia="Arial" w:hAnsi="Arial" w:cs="Arial"/>
          <w:color w:val="000000"/>
        </w:rPr>
        <w:t>ut</w:t>
      </w:r>
      <w:r w:rsidRPr="00827082">
        <w:rPr>
          <w:rFonts w:ascii="Arial" w:eastAsia="Arial" w:hAnsi="Arial" w:cs="Arial"/>
          <w:color w:val="000000"/>
          <w:spacing w:val="3"/>
        </w:rPr>
        <w:t xml:space="preserve"> </w:t>
      </w:r>
      <w:r w:rsidRPr="00827082">
        <w:rPr>
          <w:rFonts w:ascii="Arial" w:eastAsia="Arial" w:hAnsi="Arial" w:cs="Arial"/>
          <w:color w:val="000000"/>
        </w:rPr>
        <w:t>and</w:t>
      </w:r>
      <w:r w:rsidRPr="00827082">
        <w:rPr>
          <w:rFonts w:ascii="Arial" w:eastAsia="Arial" w:hAnsi="Arial" w:cs="Arial"/>
          <w:color w:val="000000"/>
          <w:spacing w:val="2"/>
        </w:rPr>
        <w:t xml:space="preserve"> </w:t>
      </w:r>
      <w:r w:rsidRPr="00827082">
        <w:rPr>
          <w:rFonts w:ascii="Arial" w:eastAsia="Arial" w:hAnsi="Arial" w:cs="Arial"/>
          <w:color w:val="000000"/>
        </w:rPr>
        <w:t>machine</w:t>
      </w:r>
      <w:r w:rsidRPr="00827082">
        <w:rPr>
          <w:rFonts w:ascii="Arial" w:eastAsia="Arial" w:hAnsi="Arial" w:cs="Arial"/>
          <w:color w:val="000000"/>
          <w:spacing w:val="2"/>
        </w:rPr>
        <w:t xml:space="preserve"> </w:t>
      </w:r>
      <w:r w:rsidRPr="00827082">
        <w:rPr>
          <w:rFonts w:ascii="Arial" w:eastAsia="Arial" w:hAnsi="Arial" w:cs="Arial"/>
          <w:color w:val="000000"/>
          <w:spacing w:val="1"/>
        </w:rPr>
        <w:t>e</w:t>
      </w:r>
      <w:r w:rsidRPr="00827082">
        <w:rPr>
          <w:rFonts w:ascii="Arial" w:eastAsia="Arial" w:hAnsi="Arial" w:cs="Arial"/>
          <w:color w:val="000000"/>
        </w:rPr>
        <w:t>ngraved</w:t>
      </w:r>
      <w:r w:rsidRPr="00827082">
        <w:rPr>
          <w:rFonts w:ascii="Arial" w:eastAsia="Arial" w:hAnsi="Arial" w:cs="Arial"/>
          <w:color w:val="000000"/>
          <w:spacing w:val="5"/>
        </w:rPr>
        <w:t xml:space="preserve"> </w:t>
      </w:r>
      <w:r w:rsidRPr="00827082">
        <w:rPr>
          <w:rFonts w:ascii="Arial" w:eastAsia="Arial" w:hAnsi="Arial" w:cs="Arial"/>
          <w:color w:val="000000"/>
          <w:spacing w:val="-1"/>
        </w:rPr>
        <w:t>u</w:t>
      </w:r>
      <w:r w:rsidRPr="00827082">
        <w:rPr>
          <w:rFonts w:ascii="Arial" w:eastAsia="Arial" w:hAnsi="Arial" w:cs="Arial"/>
          <w:color w:val="000000"/>
        </w:rPr>
        <w:t>sing</w:t>
      </w:r>
      <w:r w:rsidRPr="00827082">
        <w:rPr>
          <w:rFonts w:ascii="Arial" w:eastAsia="Arial" w:hAnsi="Arial" w:cs="Arial"/>
          <w:color w:val="000000"/>
          <w:spacing w:val="5"/>
        </w:rPr>
        <w:t xml:space="preserve"> </w:t>
      </w:r>
      <w:r w:rsidRPr="00827082">
        <w:rPr>
          <w:rFonts w:ascii="Arial" w:eastAsia="Arial" w:hAnsi="Arial" w:cs="Arial"/>
          <w:color w:val="000000"/>
        </w:rPr>
        <w:t>an</w:t>
      </w:r>
      <w:r w:rsidRPr="00827082">
        <w:rPr>
          <w:rFonts w:ascii="Arial" w:eastAsia="Arial" w:hAnsi="Arial" w:cs="Arial"/>
          <w:color w:val="000000"/>
          <w:spacing w:val="2"/>
        </w:rPr>
        <w:t xml:space="preserve"> </w:t>
      </w:r>
      <w:r w:rsidRPr="00827082">
        <w:rPr>
          <w:rFonts w:ascii="Arial" w:eastAsia="Arial" w:hAnsi="Arial" w:cs="Arial"/>
          <w:color w:val="000000"/>
          <w:spacing w:val="1"/>
        </w:rPr>
        <w:t>A</w:t>
      </w:r>
      <w:r w:rsidRPr="00827082">
        <w:rPr>
          <w:rFonts w:ascii="Arial" w:eastAsia="Arial" w:hAnsi="Arial" w:cs="Arial"/>
          <w:color w:val="000000"/>
        </w:rPr>
        <w:t>ut</w:t>
      </w:r>
      <w:r w:rsidRPr="00827082">
        <w:rPr>
          <w:rFonts w:ascii="Arial" w:eastAsia="Arial" w:hAnsi="Arial" w:cs="Arial"/>
          <w:color w:val="000000"/>
          <w:spacing w:val="-1"/>
        </w:rPr>
        <w:t>o</w:t>
      </w:r>
      <w:r w:rsidRPr="00827082">
        <w:rPr>
          <w:rFonts w:ascii="Arial" w:eastAsia="Arial" w:hAnsi="Arial" w:cs="Arial"/>
          <w:color w:val="000000"/>
        </w:rPr>
        <w:t>ma</w:t>
      </w:r>
      <w:r w:rsidRPr="00827082">
        <w:rPr>
          <w:rFonts w:ascii="Arial" w:eastAsia="Arial" w:hAnsi="Arial" w:cs="Arial"/>
          <w:color w:val="000000"/>
          <w:spacing w:val="-1"/>
        </w:rPr>
        <w:t>t</w:t>
      </w:r>
      <w:r w:rsidRPr="00827082">
        <w:rPr>
          <w:rFonts w:ascii="Arial" w:eastAsia="Arial" w:hAnsi="Arial" w:cs="Arial"/>
          <w:color w:val="000000"/>
        </w:rPr>
        <w:t>ic</w:t>
      </w:r>
      <w:r w:rsidRPr="00827082">
        <w:rPr>
          <w:rFonts w:ascii="Arial" w:eastAsia="Arial" w:hAnsi="Arial" w:cs="Arial"/>
          <w:color w:val="000000"/>
          <w:spacing w:val="2"/>
        </w:rPr>
        <w:t xml:space="preserve"> </w:t>
      </w:r>
      <w:r w:rsidRPr="00827082">
        <w:rPr>
          <w:rFonts w:ascii="Arial" w:eastAsia="Arial" w:hAnsi="Arial" w:cs="Arial"/>
          <w:color w:val="000000"/>
          <w:spacing w:val="1"/>
        </w:rPr>
        <w:t>E</w:t>
      </w:r>
      <w:r w:rsidRPr="00827082">
        <w:rPr>
          <w:rFonts w:ascii="Arial" w:eastAsia="Arial" w:hAnsi="Arial" w:cs="Arial"/>
          <w:color w:val="000000"/>
        </w:rPr>
        <w:t>ngraving</w:t>
      </w:r>
      <w:r w:rsidRPr="00827082">
        <w:rPr>
          <w:rFonts w:ascii="Arial" w:eastAsia="Arial" w:hAnsi="Arial" w:cs="Arial"/>
          <w:color w:val="000000"/>
          <w:spacing w:val="5"/>
        </w:rPr>
        <w:t xml:space="preserve"> </w:t>
      </w:r>
      <w:r w:rsidRPr="00827082">
        <w:rPr>
          <w:rFonts w:ascii="Arial" w:eastAsia="Arial" w:hAnsi="Arial" w:cs="Arial"/>
          <w:color w:val="000000"/>
        </w:rPr>
        <w:t>M</w:t>
      </w:r>
      <w:r w:rsidRPr="00827082">
        <w:rPr>
          <w:rFonts w:ascii="Arial" w:eastAsia="Arial" w:hAnsi="Arial" w:cs="Arial"/>
          <w:color w:val="000000"/>
          <w:spacing w:val="-1"/>
        </w:rPr>
        <w:t>a</w:t>
      </w:r>
      <w:r w:rsidRPr="00827082">
        <w:rPr>
          <w:rFonts w:ascii="Arial" w:eastAsia="Arial" w:hAnsi="Arial" w:cs="Arial"/>
          <w:color w:val="000000"/>
        </w:rPr>
        <w:t>c</w:t>
      </w:r>
      <w:r w:rsidRPr="00827082">
        <w:rPr>
          <w:rFonts w:ascii="Arial" w:eastAsia="Arial" w:hAnsi="Arial" w:cs="Arial"/>
          <w:color w:val="000000"/>
          <w:spacing w:val="1"/>
        </w:rPr>
        <w:t>h</w:t>
      </w:r>
      <w:r w:rsidRPr="00827082">
        <w:rPr>
          <w:rFonts w:ascii="Arial" w:eastAsia="Arial" w:hAnsi="Arial" w:cs="Arial"/>
          <w:color w:val="000000"/>
        </w:rPr>
        <w:t>ine</w:t>
      </w:r>
      <w:r w:rsidRPr="00827082">
        <w:rPr>
          <w:rFonts w:ascii="Arial" w:eastAsia="Arial" w:hAnsi="Arial" w:cs="Arial"/>
          <w:color w:val="000000"/>
          <w:spacing w:val="2"/>
        </w:rPr>
        <w:t xml:space="preserve"> </w:t>
      </w:r>
      <w:r w:rsidRPr="00827082">
        <w:rPr>
          <w:rFonts w:ascii="Arial" w:eastAsia="Arial" w:hAnsi="Arial" w:cs="Arial"/>
          <w:color w:val="000000"/>
        </w:rPr>
        <w:t>but</w:t>
      </w:r>
      <w:r w:rsidRPr="00827082">
        <w:rPr>
          <w:rFonts w:ascii="Arial" w:eastAsia="Arial" w:hAnsi="Arial" w:cs="Arial"/>
          <w:color w:val="000000"/>
          <w:spacing w:val="4"/>
        </w:rPr>
        <w:t xml:space="preserve"> </w:t>
      </w:r>
      <w:r w:rsidRPr="00827082">
        <w:rPr>
          <w:rFonts w:ascii="Arial" w:eastAsia="Arial" w:hAnsi="Arial" w:cs="Arial"/>
          <w:color w:val="000000"/>
        </w:rPr>
        <w:t>c</w:t>
      </w:r>
      <w:r w:rsidRPr="00827082">
        <w:rPr>
          <w:rFonts w:ascii="Arial" w:eastAsia="Arial" w:hAnsi="Arial" w:cs="Arial"/>
          <w:color w:val="000000"/>
          <w:spacing w:val="-1"/>
        </w:rPr>
        <w:t>a</w:t>
      </w:r>
      <w:r w:rsidRPr="00827082">
        <w:rPr>
          <w:rFonts w:ascii="Arial" w:eastAsia="Arial" w:hAnsi="Arial" w:cs="Arial"/>
          <w:color w:val="000000"/>
        </w:rPr>
        <w:t>n be</w:t>
      </w:r>
      <w:r w:rsidRPr="00827082">
        <w:rPr>
          <w:rFonts w:ascii="Arial" w:eastAsia="Arial" w:hAnsi="Arial" w:cs="Arial"/>
          <w:color w:val="000000"/>
          <w:spacing w:val="9"/>
        </w:rPr>
        <w:t xml:space="preserve"> </w:t>
      </w:r>
      <w:r w:rsidRPr="00827082">
        <w:rPr>
          <w:rFonts w:ascii="Arial" w:eastAsia="Arial" w:hAnsi="Arial" w:cs="Arial"/>
          <w:color w:val="000000"/>
        </w:rPr>
        <w:t>fi</w:t>
      </w:r>
      <w:r w:rsidRPr="00827082">
        <w:rPr>
          <w:rFonts w:ascii="Arial" w:eastAsia="Arial" w:hAnsi="Arial" w:cs="Arial"/>
          <w:color w:val="000000"/>
          <w:spacing w:val="-1"/>
        </w:rPr>
        <w:t>n</w:t>
      </w:r>
      <w:r w:rsidRPr="00827082">
        <w:rPr>
          <w:rFonts w:ascii="Arial" w:eastAsia="Arial" w:hAnsi="Arial" w:cs="Arial"/>
          <w:color w:val="000000"/>
          <w:spacing w:val="1"/>
        </w:rPr>
        <w:t>i</w:t>
      </w:r>
      <w:r w:rsidRPr="00827082">
        <w:rPr>
          <w:rFonts w:ascii="Arial" w:eastAsia="Arial" w:hAnsi="Arial" w:cs="Arial"/>
          <w:color w:val="000000"/>
        </w:rPr>
        <w:t>shed</w:t>
      </w:r>
      <w:r w:rsidRPr="00827082">
        <w:rPr>
          <w:rFonts w:ascii="Arial" w:eastAsia="Arial" w:hAnsi="Arial" w:cs="Arial"/>
          <w:color w:val="000000"/>
          <w:spacing w:val="9"/>
        </w:rPr>
        <w:t xml:space="preserve"> </w:t>
      </w:r>
      <w:r w:rsidRPr="00827082">
        <w:rPr>
          <w:rFonts w:ascii="Arial" w:eastAsia="Arial" w:hAnsi="Arial" w:cs="Arial"/>
          <w:color w:val="000000"/>
          <w:spacing w:val="-1"/>
        </w:rPr>
        <w:t>b</w:t>
      </w:r>
      <w:r w:rsidRPr="00827082">
        <w:rPr>
          <w:rFonts w:ascii="Arial" w:eastAsia="Arial" w:hAnsi="Arial" w:cs="Arial"/>
          <w:color w:val="000000"/>
        </w:rPr>
        <w:t>y</w:t>
      </w:r>
      <w:r w:rsidRPr="00827082">
        <w:rPr>
          <w:rFonts w:ascii="Arial" w:eastAsia="Arial" w:hAnsi="Arial" w:cs="Arial"/>
          <w:color w:val="000000"/>
          <w:spacing w:val="9"/>
        </w:rPr>
        <w:t xml:space="preserve"> </w:t>
      </w:r>
      <w:r w:rsidRPr="00827082">
        <w:rPr>
          <w:rFonts w:ascii="Arial" w:eastAsia="Arial" w:hAnsi="Arial" w:cs="Arial"/>
          <w:color w:val="000000"/>
        </w:rPr>
        <w:t>hand</w:t>
      </w:r>
      <w:r w:rsidRPr="00827082">
        <w:rPr>
          <w:rFonts w:ascii="Arial" w:eastAsia="Arial" w:hAnsi="Arial" w:cs="Arial"/>
          <w:color w:val="000000"/>
          <w:spacing w:val="7"/>
        </w:rPr>
        <w:t xml:space="preserve"> </w:t>
      </w:r>
      <w:r w:rsidRPr="00827082">
        <w:rPr>
          <w:rFonts w:ascii="Arial" w:eastAsia="Arial" w:hAnsi="Arial" w:cs="Arial"/>
          <w:color w:val="000000"/>
          <w:spacing w:val="1"/>
        </w:rPr>
        <w:t>whe</w:t>
      </w:r>
      <w:r w:rsidRPr="00827082">
        <w:rPr>
          <w:rFonts w:ascii="Arial" w:eastAsia="Arial" w:hAnsi="Arial" w:cs="Arial"/>
          <w:color w:val="000000"/>
          <w:spacing w:val="-1"/>
        </w:rPr>
        <w:t>r</w:t>
      </w:r>
      <w:r w:rsidRPr="00827082">
        <w:rPr>
          <w:rFonts w:ascii="Arial" w:eastAsia="Arial" w:hAnsi="Arial" w:cs="Arial"/>
          <w:color w:val="000000"/>
        </w:rPr>
        <w:t>e</w:t>
      </w:r>
      <w:r w:rsidRPr="00827082">
        <w:rPr>
          <w:rFonts w:ascii="Arial" w:eastAsia="Arial" w:hAnsi="Arial" w:cs="Arial"/>
          <w:color w:val="000000"/>
          <w:spacing w:val="9"/>
        </w:rPr>
        <w:t xml:space="preserve"> </w:t>
      </w:r>
      <w:r w:rsidRPr="00827082">
        <w:rPr>
          <w:rFonts w:ascii="Arial" w:eastAsia="Arial" w:hAnsi="Arial" w:cs="Arial"/>
          <w:color w:val="000000"/>
        </w:rPr>
        <w:t>n</w:t>
      </w:r>
      <w:r w:rsidRPr="00827082">
        <w:rPr>
          <w:rFonts w:ascii="Arial" w:eastAsia="Arial" w:hAnsi="Arial" w:cs="Arial"/>
          <w:color w:val="000000"/>
          <w:spacing w:val="1"/>
        </w:rPr>
        <w:t>e</w:t>
      </w:r>
      <w:r w:rsidRPr="00827082">
        <w:rPr>
          <w:rFonts w:ascii="Arial" w:eastAsia="Arial" w:hAnsi="Arial" w:cs="Arial"/>
          <w:color w:val="000000"/>
        </w:rPr>
        <w:t>cess</w:t>
      </w:r>
      <w:r w:rsidRPr="00827082">
        <w:rPr>
          <w:rFonts w:ascii="Arial" w:eastAsia="Arial" w:hAnsi="Arial" w:cs="Arial"/>
          <w:color w:val="000000"/>
          <w:spacing w:val="1"/>
        </w:rPr>
        <w:t>a</w:t>
      </w:r>
      <w:r w:rsidRPr="00827082">
        <w:rPr>
          <w:rFonts w:ascii="Arial" w:eastAsia="Arial" w:hAnsi="Arial" w:cs="Arial"/>
          <w:color w:val="000000"/>
          <w:spacing w:val="-1"/>
        </w:rPr>
        <w:t>r</w:t>
      </w:r>
      <w:r w:rsidRPr="00827082">
        <w:rPr>
          <w:rFonts w:ascii="Arial" w:eastAsia="Arial" w:hAnsi="Arial" w:cs="Arial"/>
          <w:color w:val="000000"/>
        </w:rPr>
        <w:t>y.</w:t>
      </w:r>
      <w:r w:rsidRPr="00827082">
        <w:rPr>
          <w:rFonts w:ascii="Arial" w:eastAsia="Arial" w:hAnsi="Arial" w:cs="Arial"/>
          <w:color w:val="000000"/>
          <w:spacing w:val="74"/>
        </w:rPr>
        <w:t xml:space="preserve"> </w:t>
      </w:r>
      <w:r w:rsidRPr="00827082">
        <w:rPr>
          <w:rFonts w:ascii="Arial" w:eastAsia="Arial" w:hAnsi="Arial" w:cs="Arial"/>
          <w:color w:val="000000"/>
          <w:spacing w:val="1"/>
        </w:rPr>
        <w:t>T</w:t>
      </w:r>
      <w:r w:rsidRPr="00827082">
        <w:rPr>
          <w:rFonts w:ascii="Arial" w:eastAsia="Arial" w:hAnsi="Arial" w:cs="Arial"/>
          <w:color w:val="000000"/>
        </w:rPr>
        <w:t>he</w:t>
      </w:r>
      <w:r w:rsidRPr="00827082">
        <w:rPr>
          <w:rFonts w:ascii="Arial" w:eastAsia="Arial" w:hAnsi="Arial" w:cs="Arial"/>
          <w:color w:val="000000"/>
          <w:spacing w:val="7"/>
        </w:rPr>
        <w:t xml:space="preserve"> </w:t>
      </w:r>
      <w:r w:rsidRPr="00827082">
        <w:rPr>
          <w:rFonts w:ascii="Arial" w:eastAsia="Arial" w:hAnsi="Arial" w:cs="Arial"/>
          <w:color w:val="000000"/>
        </w:rPr>
        <w:t>stone</w:t>
      </w:r>
      <w:r w:rsidRPr="00827082">
        <w:rPr>
          <w:rFonts w:ascii="Arial" w:eastAsia="Arial" w:hAnsi="Arial" w:cs="Arial"/>
          <w:color w:val="000000"/>
          <w:spacing w:val="6"/>
        </w:rPr>
        <w:t xml:space="preserve"> </w:t>
      </w:r>
      <w:r w:rsidRPr="00827082">
        <w:rPr>
          <w:rFonts w:ascii="Arial" w:eastAsia="Arial" w:hAnsi="Arial" w:cs="Arial"/>
          <w:b/>
          <w:bCs/>
          <w:color w:val="000000"/>
        </w:rPr>
        <w:t>mu</w:t>
      </w:r>
      <w:r w:rsidRPr="00827082">
        <w:rPr>
          <w:rFonts w:ascii="Arial" w:eastAsia="Arial" w:hAnsi="Arial" w:cs="Arial"/>
          <w:b/>
          <w:bCs/>
          <w:color w:val="000000"/>
          <w:spacing w:val="1"/>
        </w:rPr>
        <w:t>s</w:t>
      </w:r>
      <w:r w:rsidRPr="00827082">
        <w:rPr>
          <w:rFonts w:ascii="Arial" w:eastAsia="Arial" w:hAnsi="Arial" w:cs="Arial"/>
          <w:b/>
          <w:bCs/>
          <w:color w:val="000000"/>
        </w:rPr>
        <w:t>t</w:t>
      </w:r>
      <w:r w:rsidRPr="00827082">
        <w:rPr>
          <w:rFonts w:ascii="Arial" w:eastAsia="Arial" w:hAnsi="Arial" w:cs="Arial"/>
          <w:b/>
          <w:bCs/>
          <w:color w:val="000000"/>
          <w:spacing w:val="9"/>
        </w:rPr>
        <w:t xml:space="preserve"> </w:t>
      </w:r>
      <w:r w:rsidRPr="00827082">
        <w:rPr>
          <w:rFonts w:ascii="Arial" w:eastAsia="Arial" w:hAnsi="Arial" w:cs="Arial"/>
          <w:color w:val="000000"/>
          <w:spacing w:val="-1"/>
        </w:rPr>
        <w:t>n</w:t>
      </w:r>
      <w:r w:rsidRPr="00827082">
        <w:rPr>
          <w:rFonts w:ascii="Arial" w:eastAsia="Arial" w:hAnsi="Arial" w:cs="Arial"/>
          <w:color w:val="000000"/>
        </w:rPr>
        <w:t>ot</w:t>
      </w:r>
      <w:r w:rsidRPr="00827082">
        <w:rPr>
          <w:rFonts w:ascii="Arial" w:eastAsia="Arial" w:hAnsi="Arial" w:cs="Arial"/>
          <w:color w:val="000000"/>
          <w:spacing w:val="8"/>
        </w:rPr>
        <w:t xml:space="preserve"> </w:t>
      </w:r>
      <w:r w:rsidRPr="00827082">
        <w:rPr>
          <w:rFonts w:ascii="Arial" w:eastAsia="Arial" w:hAnsi="Arial" w:cs="Arial"/>
          <w:color w:val="000000"/>
        </w:rPr>
        <w:t>be</w:t>
      </w:r>
      <w:r w:rsidRPr="00827082">
        <w:rPr>
          <w:rFonts w:ascii="Arial" w:eastAsia="Arial" w:hAnsi="Arial" w:cs="Arial"/>
          <w:color w:val="000000"/>
          <w:spacing w:val="10"/>
        </w:rPr>
        <w:t xml:space="preserve"> </w:t>
      </w:r>
      <w:r w:rsidRPr="00827082">
        <w:rPr>
          <w:rFonts w:ascii="Arial" w:eastAsia="Arial" w:hAnsi="Arial" w:cs="Arial"/>
          <w:color w:val="000000"/>
        </w:rPr>
        <w:t>g</w:t>
      </w:r>
      <w:r w:rsidRPr="00827082">
        <w:rPr>
          <w:rFonts w:ascii="Arial" w:eastAsia="Arial" w:hAnsi="Arial" w:cs="Arial"/>
          <w:color w:val="000000"/>
          <w:spacing w:val="-1"/>
        </w:rPr>
        <w:t>r</w:t>
      </w:r>
      <w:r w:rsidRPr="00827082">
        <w:rPr>
          <w:rFonts w:ascii="Arial" w:eastAsia="Arial" w:hAnsi="Arial" w:cs="Arial"/>
          <w:color w:val="000000"/>
        </w:rPr>
        <w:t>it</w:t>
      </w:r>
      <w:r w:rsidRPr="00827082">
        <w:rPr>
          <w:rFonts w:ascii="Arial" w:eastAsia="Arial" w:hAnsi="Arial" w:cs="Arial"/>
          <w:color w:val="000000"/>
          <w:spacing w:val="8"/>
        </w:rPr>
        <w:t xml:space="preserve"> </w:t>
      </w:r>
      <w:r w:rsidRPr="00827082">
        <w:rPr>
          <w:rFonts w:ascii="Arial" w:eastAsia="Arial" w:hAnsi="Arial" w:cs="Arial"/>
          <w:color w:val="000000"/>
        </w:rPr>
        <w:t>blasted.</w:t>
      </w:r>
      <w:r w:rsidRPr="00827082">
        <w:rPr>
          <w:rFonts w:ascii="Arial" w:eastAsia="Arial" w:hAnsi="Arial" w:cs="Arial"/>
          <w:color w:val="000000"/>
          <w:spacing w:val="8"/>
        </w:rPr>
        <w:t xml:space="preserve"> </w:t>
      </w:r>
      <w:r w:rsidRPr="00827082">
        <w:rPr>
          <w:rFonts w:ascii="Arial" w:eastAsia="Arial" w:hAnsi="Arial" w:cs="Arial"/>
          <w:color w:val="000000"/>
          <w:spacing w:val="-3"/>
        </w:rPr>
        <w:t>I</w:t>
      </w:r>
      <w:r w:rsidRPr="00827082">
        <w:rPr>
          <w:rFonts w:ascii="Arial" w:eastAsia="Arial" w:hAnsi="Arial" w:cs="Arial"/>
          <w:color w:val="000000"/>
        </w:rPr>
        <w:t>n</w:t>
      </w:r>
      <w:r w:rsidRPr="00827082">
        <w:rPr>
          <w:rFonts w:ascii="Arial" w:eastAsia="Arial" w:hAnsi="Arial" w:cs="Arial"/>
          <w:color w:val="000000"/>
          <w:spacing w:val="9"/>
        </w:rPr>
        <w:t xml:space="preserve"> </w:t>
      </w:r>
      <w:r w:rsidRPr="00827082">
        <w:rPr>
          <w:rFonts w:ascii="Arial" w:eastAsia="Arial" w:hAnsi="Arial" w:cs="Arial"/>
          <w:color w:val="000000"/>
        </w:rPr>
        <w:t>the</w:t>
      </w:r>
      <w:r w:rsidRPr="00827082">
        <w:rPr>
          <w:rFonts w:ascii="Arial" w:eastAsia="Arial" w:hAnsi="Arial" w:cs="Arial"/>
          <w:color w:val="000000"/>
          <w:spacing w:val="10"/>
        </w:rPr>
        <w:t xml:space="preserve"> </w:t>
      </w:r>
      <w:r w:rsidRPr="00827082">
        <w:rPr>
          <w:rFonts w:ascii="Arial" w:eastAsia="Arial" w:hAnsi="Arial" w:cs="Arial"/>
          <w:color w:val="000000"/>
        </w:rPr>
        <w:t>event</w:t>
      </w:r>
      <w:r w:rsidRPr="00827082">
        <w:rPr>
          <w:rFonts w:ascii="Arial" w:eastAsia="Arial" w:hAnsi="Arial" w:cs="Arial"/>
          <w:color w:val="000000"/>
          <w:spacing w:val="8"/>
        </w:rPr>
        <w:t xml:space="preserve"> </w:t>
      </w:r>
      <w:r w:rsidRPr="00827082">
        <w:rPr>
          <w:rFonts w:ascii="Arial" w:eastAsia="Arial" w:hAnsi="Arial" w:cs="Arial"/>
          <w:color w:val="000000"/>
          <w:spacing w:val="1"/>
        </w:rPr>
        <w:t>o</w:t>
      </w:r>
      <w:r w:rsidRPr="00827082">
        <w:rPr>
          <w:rFonts w:ascii="Arial" w:eastAsia="Arial" w:hAnsi="Arial" w:cs="Arial"/>
          <w:color w:val="000000"/>
        </w:rPr>
        <w:t>f</w:t>
      </w:r>
      <w:r w:rsidRPr="00827082">
        <w:rPr>
          <w:rFonts w:ascii="Arial" w:eastAsia="Arial" w:hAnsi="Arial" w:cs="Arial"/>
          <w:color w:val="000000"/>
          <w:spacing w:val="5"/>
        </w:rPr>
        <w:t xml:space="preserve"> </w:t>
      </w:r>
      <w:r w:rsidRPr="00827082">
        <w:rPr>
          <w:rFonts w:ascii="Arial" w:eastAsia="Arial" w:hAnsi="Arial" w:cs="Arial"/>
          <w:color w:val="000000"/>
          <w:spacing w:val="3"/>
        </w:rPr>
        <w:t>m</w:t>
      </w:r>
      <w:r w:rsidRPr="00827082">
        <w:rPr>
          <w:rFonts w:ascii="Arial" w:eastAsia="Arial" w:hAnsi="Arial" w:cs="Arial"/>
          <w:color w:val="000000"/>
          <w:spacing w:val="1"/>
        </w:rPr>
        <w:t>a</w:t>
      </w:r>
      <w:r w:rsidRPr="00827082">
        <w:rPr>
          <w:rFonts w:ascii="Arial" w:eastAsia="Arial" w:hAnsi="Arial" w:cs="Arial"/>
          <w:color w:val="000000"/>
          <w:spacing w:val="-1"/>
        </w:rPr>
        <w:t>c</w:t>
      </w:r>
      <w:r w:rsidRPr="00827082">
        <w:rPr>
          <w:rFonts w:ascii="Arial" w:eastAsia="Arial" w:hAnsi="Arial" w:cs="Arial"/>
          <w:color w:val="000000"/>
        </w:rPr>
        <w:t>hine</w:t>
      </w:r>
      <w:r w:rsidRPr="00827082">
        <w:rPr>
          <w:rFonts w:ascii="Arial" w:eastAsia="Arial" w:hAnsi="Arial" w:cs="Arial"/>
          <w:color w:val="000000"/>
          <w:spacing w:val="10"/>
        </w:rPr>
        <w:t xml:space="preserve"> </w:t>
      </w:r>
      <w:r w:rsidRPr="00827082">
        <w:rPr>
          <w:rFonts w:ascii="Arial" w:eastAsia="Arial" w:hAnsi="Arial" w:cs="Arial"/>
          <w:color w:val="000000"/>
        </w:rPr>
        <w:t>f</w:t>
      </w:r>
      <w:r w:rsidRPr="00827082">
        <w:rPr>
          <w:rFonts w:ascii="Arial" w:eastAsia="Arial" w:hAnsi="Arial" w:cs="Arial"/>
          <w:color w:val="000000"/>
          <w:spacing w:val="-1"/>
        </w:rPr>
        <w:t>ai</w:t>
      </w:r>
      <w:r w:rsidRPr="00827082">
        <w:rPr>
          <w:rFonts w:ascii="Arial" w:eastAsia="Arial" w:hAnsi="Arial" w:cs="Arial"/>
          <w:color w:val="000000"/>
        </w:rPr>
        <w:t>lure</w:t>
      </w:r>
      <w:r w:rsidRPr="00827082">
        <w:rPr>
          <w:rFonts w:ascii="Arial" w:eastAsia="Arial" w:hAnsi="Arial" w:cs="Arial"/>
          <w:color w:val="000000"/>
          <w:spacing w:val="9"/>
        </w:rPr>
        <w:t xml:space="preserve"> </w:t>
      </w:r>
      <w:r w:rsidRPr="00827082">
        <w:rPr>
          <w:rFonts w:ascii="Arial" w:eastAsia="Arial" w:hAnsi="Arial" w:cs="Arial"/>
          <w:color w:val="000000"/>
          <w:spacing w:val="-1"/>
        </w:rPr>
        <w:t>h</w:t>
      </w:r>
      <w:r w:rsidRPr="00827082">
        <w:rPr>
          <w:rFonts w:ascii="Arial" w:eastAsia="Arial" w:hAnsi="Arial" w:cs="Arial"/>
          <w:color w:val="000000"/>
        </w:rPr>
        <w:t>a</w:t>
      </w:r>
      <w:r w:rsidRPr="00827082">
        <w:rPr>
          <w:rFonts w:ascii="Arial" w:eastAsia="Arial" w:hAnsi="Arial" w:cs="Arial"/>
          <w:color w:val="000000"/>
          <w:spacing w:val="-1"/>
        </w:rPr>
        <w:t>n</w:t>
      </w:r>
      <w:r w:rsidRPr="00827082">
        <w:rPr>
          <w:rFonts w:ascii="Arial" w:eastAsia="Arial" w:hAnsi="Arial" w:cs="Arial"/>
          <w:color w:val="000000"/>
        </w:rPr>
        <w:t>d carving</w:t>
      </w:r>
      <w:r w:rsidRPr="00827082">
        <w:rPr>
          <w:rFonts w:ascii="Arial" w:eastAsia="Arial" w:hAnsi="Arial" w:cs="Arial"/>
          <w:color w:val="000000"/>
          <w:spacing w:val="-2"/>
        </w:rPr>
        <w:t xml:space="preserve"> </w:t>
      </w:r>
      <w:r w:rsidRPr="00827082">
        <w:rPr>
          <w:rFonts w:ascii="Arial" w:eastAsia="Arial" w:hAnsi="Arial" w:cs="Arial"/>
          <w:color w:val="000000"/>
          <w:spacing w:val="1"/>
        </w:rPr>
        <w:t>may</w:t>
      </w:r>
      <w:r w:rsidRPr="00827082">
        <w:rPr>
          <w:rFonts w:ascii="Arial" w:eastAsia="Arial" w:hAnsi="Arial" w:cs="Arial"/>
          <w:color w:val="000000"/>
        </w:rPr>
        <w:t xml:space="preserve"> </w:t>
      </w:r>
      <w:r w:rsidRPr="00827082">
        <w:rPr>
          <w:rFonts w:ascii="Arial" w:eastAsia="Arial" w:hAnsi="Arial" w:cs="Arial"/>
          <w:color w:val="000000"/>
          <w:spacing w:val="-1"/>
        </w:rPr>
        <w:t>b</w:t>
      </w:r>
      <w:r w:rsidRPr="00827082">
        <w:rPr>
          <w:rFonts w:ascii="Arial" w:eastAsia="Arial" w:hAnsi="Arial" w:cs="Arial"/>
          <w:color w:val="000000"/>
        </w:rPr>
        <w:t>e used to ens</w:t>
      </w:r>
      <w:r w:rsidRPr="00827082">
        <w:rPr>
          <w:rFonts w:ascii="Arial" w:eastAsia="Arial" w:hAnsi="Arial" w:cs="Arial"/>
          <w:color w:val="000000"/>
          <w:spacing w:val="1"/>
        </w:rPr>
        <w:t>u</w:t>
      </w:r>
      <w:r w:rsidRPr="00827082">
        <w:rPr>
          <w:rFonts w:ascii="Arial" w:eastAsia="Arial" w:hAnsi="Arial" w:cs="Arial"/>
          <w:color w:val="000000"/>
        </w:rPr>
        <w:t>re c</w:t>
      </w:r>
      <w:r w:rsidRPr="00827082">
        <w:rPr>
          <w:rFonts w:ascii="Arial" w:eastAsia="Arial" w:hAnsi="Arial" w:cs="Arial"/>
          <w:color w:val="000000"/>
          <w:spacing w:val="-1"/>
        </w:rPr>
        <w:t>o</w:t>
      </w:r>
      <w:r w:rsidRPr="00827082">
        <w:rPr>
          <w:rFonts w:ascii="Arial" w:eastAsia="Arial" w:hAnsi="Arial" w:cs="Arial"/>
          <w:color w:val="000000"/>
        </w:rPr>
        <w:t>nti</w:t>
      </w:r>
      <w:r w:rsidRPr="00827082">
        <w:rPr>
          <w:rFonts w:ascii="Arial" w:eastAsia="Arial" w:hAnsi="Arial" w:cs="Arial"/>
          <w:color w:val="000000"/>
          <w:spacing w:val="-1"/>
        </w:rPr>
        <w:t>n</w:t>
      </w:r>
      <w:r w:rsidRPr="00827082">
        <w:rPr>
          <w:rFonts w:ascii="Arial" w:eastAsia="Arial" w:hAnsi="Arial" w:cs="Arial"/>
          <w:color w:val="000000"/>
        </w:rPr>
        <w:t>u</w:t>
      </w:r>
      <w:r w:rsidRPr="00827082">
        <w:rPr>
          <w:rFonts w:ascii="Arial" w:eastAsia="Arial" w:hAnsi="Arial" w:cs="Arial"/>
          <w:color w:val="000000"/>
          <w:spacing w:val="2"/>
        </w:rPr>
        <w:t>i</w:t>
      </w:r>
      <w:r w:rsidRPr="00827082">
        <w:rPr>
          <w:rFonts w:ascii="Arial" w:eastAsia="Arial" w:hAnsi="Arial" w:cs="Arial"/>
          <w:color w:val="000000"/>
        </w:rPr>
        <w:t>ty of</w:t>
      </w:r>
      <w:r w:rsidRPr="00827082">
        <w:rPr>
          <w:rFonts w:ascii="Arial" w:eastAsia="Arial" w:hAnsi="Arial" w:cs="Arial"/>
          <w:color w:val="000000"/>
          <w:spacing w:val="-1"/>
        </w:rPr>
        <w:t xml:space="preserve"> t</w:t>
      </w:r>
      <w:r w:rsidRPr="00827082">
        <w:rPr>
          <w:rFonts w:ascii="Arial" w:eastAsia="Arial" w:hAnsi="Arial" w:cs="Arial"/>
          <w:color w:val="000000"/>
        </w:rPr>
        <w:t>he bu</w:t>
      </w:r>
      <w:r w:rsidRPr="00827082">
        <w:rPr>
          <w:rFonts w:ascii="Arial" w:eastAsia="Arial" w:hAnsi="Arial" w:cs="Arial"/>
          <w:color w:val="000000"/>
          <w:spacing w:val="-1"/>
        </w:rPr>
        <w:t>s</w:t>
      </w:r>
      <w:r w:rsidRPr="00827082">
        <w:rPr>
          <w:rFonts w:ascii="Arial" w:eastAsia="Arial" w:hAnsi="Arial" w:cs="Arial"/>
          <w:color w:val="000000"/>
          <w:spacing w:val="1"/>
        </w:rPr>
        <w:t>ine</w:t>
      </w:r>
      <w:r w:rsidRPr="00827082">
        <w:rPr>
          <w:rFonts w:ascii="Arial" w:eastAsia="Arial" w:hAnsi="Arial" w:cs="Arial"/>
          <w:color w:val="000000"/>
        </w:rPr>
        <w:t>ss req</w:t>
      </w:r>
      <w:r w:rsidRPr="00827082">
        <w:rPr>
          <w:rFonts w:ascii="Arial" w:eastAsia="Arial" w:hAnsi="Arial" w:cs="Arial"/>
          <w:color w:val="000000"/>
          <w:spacing w:val="-2"/>
        </w:rPr>
        <w:t>u</w:t>
      </w:r>
      <w:r w:rsidRPr="00827082">
        <w:rPr>
          <w:rFonts w:ascii="Arial" w:eastAsia="Arial" w:hAnsi="Arial" w:cs="Arial"/>
          <w:color w:val="000000"/>
          <w:spacing w:val="1"/>
        </w:rPr>
        <w:t>i</w:t>
      </w:r>
      <w:r w:rsidRPr="00827082">
        <w:rPr>
          <w:rFonts w:ascii="Arial" w:eastAsia="Arial" w:hAnsi="Arial" w:cs="Arial"/>
          <w:color w:val="000000"/>
        </w:rPr>
        <w:t>rement,</w:t>
      </w:r>
      <w:r w:rsidRPr="00827082">
        <w:rPr>
          <w:rFonts w:ascii="Arial" w:eastAsia="Arial" w:hAnsi="Arial" w:cs="Arial"/>
          <w:color w:val="000000"/>
          <w:spacing w:val="-1"/>
        </w:rPr>
        <w:t xml:space="preserve"> </w:t>
      </w:r>
      <w:r w:rsidRPr="00827082">
        <w:rPr>
          <w:rFonts w:ascii="Arial" w:eastAsia="Arial" w:hAnsi="Arial" w:cs="Arial"/>
          <w:color w:val="000000"/>
        </w:rPr>
        <w:t>at</w:t>
      </w:r>
      <w:r w:rsidRPr="00827082">
        <w:rPr>
          <w:rFonts w:ascii="Arial" w:eastAsia="Arial" w:hAnsi="Arial" w:cs="Arial"/>
          <w:color w:val="000000"/>
          <w:spacing w:val="-1"/>
        </w:rPr>
        <w:t xml:space="preserve"> t</w:t>
      </w:r>
      <w:r w:rsidRPr="00827082">
        <w:rPr>
          <w:rFonts w:ascii="Arial" w:eastAsia="Arial" w:hAnsi="Arial" w:cs="Arial"/>
          <w:color w:val="000000"/>
        </w:rPr>
        <w:t xml:space="preserve">he </w:t>
      </w:r>
      <w:r w:rsidRPr="00827082">
        <w:rPr>
          <w:rFonts w:ascii="Arial" w:eastAsia="Arial" w:hAnsi="Arial" w:cs="Arial"/>
          <w:color w:val="000000"/>
          <w:spacing w:val="1"/>
        </w:rPr>
        <w:t>A</w:t>
      </w:r>
      <w:r w:rsidRPr="00827082">
        <w:rPr>
          <w:rFonts w:ascii="Arial" w:eastAsia="Arial" w:hAnsi="Arial" w:cs="Arial"/>
          <w:color w:val="000000"/>
        </w:rPr>
        <w:t>utho</w:t>
      </w:r>
      <w:r w:rsidRPr="00827082">
        <w:rPr>
          <w:rFonts w:ascii="Arial" w:eastAsia="Arial" w:hAnsi="Arial" w:cs="Arial"/>
          <w:color w:val="000000"/>
          <w:spacing w:val="-2"/>
        </w:rPr>
        <w:t>r</w:t>
      </w:r>
      <w:r w:rsidRPr="00827082">
        <w:rPr>
          <w:rFonts w:ascii="Arial" w:eastAsia="Arial" w:hAnsi="Arial" w:cs="Arial"/>
          <w:color w:val="000000"/>
        </w:rPr>
        <w:t>ity</w:t>
      </w:r>
      <w:r w:rsidRPr="00827082">
        <w:rPr>
          <w:rFonts w:ascii="Arial" w:eastAsia="Arial" w:hAnsi="Arial" w:cs="Arial"/>
          <w:color w:val="000000"/>
          <w:spacing w:val="2"/>
        </w:rPr>
        <w:t>’</w:t>
      </w:r>
      <w:r w:rsidRPr="00827082">
        <w:rPr>
          <w:rFonts w:ascii="Arial" w:eastAsia="Arial" w:hAnsi="Arial" w:cs="Arial"/>
          <w:color w:val="000000"/>
        </w:rPr>
        <w:t xml:space="preserve">s </w:t>
      </w:r>
      <w:r w:rsidRPr="00827082">
        <w:rPr>
          <w:rFonts w:ascii="Arial" w:eastAsia="Arial" w:hAnsi="Arial" w:cs="Arial"/>
          <w:color w:val="000000"/>
          <w:spacing w:val="-1"/>
        </w:rPr>
        <w:t>d</w:t>
      </w:r>
      <w:r w:rsidRPr="00827082">
        <w:rPr>
          <w:rFonts w:ascii="Arial" w:eastAsia="Arial" w:hAnsi="Arial" w:cs="Arial"/>
          <w:color w:val="000000"/>
        </w:rPr>
        <w:t>i</w:t>
      </w:r>
      <w:r w:rsidRPr="00827082">
        <w:rPr>
          <w:rFonts w:ascii="Arial" w:eastAsia="Arial" w:hAnsi="Arial" w:cs="Arial"/>
          <w:color w:val="000000"/>
          <w:spacing w:val="-1"/>
        </w:rPr>
        <w:t>s</w:t>
      </w:r>
      <w:r w:rsidRPr="00827082">
        <w:rPr>
          <w:rFonts w:ascii="Arial" w:eastAsia="Arial" w:hAnsi="Arial" w:cs="Arial"/>
          <w:color w:val="000000"/>
        </w:rPr>
        <w:t>creti</w:t>
      </w:r>
      <w:r w:rsidRPr="00827082">
        <w:rPr>
          <w:rFonts w:ascii="Arial" w:eastAsia="Arial" w:hAnsi="Arial" w:cs="Arial"/>
          <w:color w:val="000000"/>
          <w:spacing w:val="-2"/>
        </w:rPr>
        <w:t>o</w:t>
      </w:r>
      <w:r w:rsidRPr="00827082">
        <w:rPr>
          <w:rFonts w:ascii="Arial" w:eastAsia="Arial" w:hAnsi="Arial" w:cs="Arial"/>
          <w:color w:val="000000"/>
        </w:rPr>
        <w:t>n.</w:t>
      </w:r>
    </w:p>
    <w:p w14:paraId="34A0D0BA" w14:textId="77777777" w:rsidR="00A06623" w:rsidRPr="00827082" w:rsidRDefault="00A06623" w:rsidP="00A06623">
      <w:pPr>
        <w:pStyle w:val="ListParagraph"/>
        <w:widowControl w:val="0"/>
        <w:ind w:left="0" w:firstLine="360"/>
        <w:rPr>
          <w:rFonts w:ascii="Arial" w:eastAsia="Arial" w:hAnsi="Arial" w:cs="Arial"/>
          <w:color w:val="000000"/>
        </w:rPr>
      </w:pPr>
    </w:p>
    <w:p w14:paraId="1874430B" w14:textId="77777777" w:rsidR="00A06623" w:rsidRPr="00827082" w:rsidRDefault="00A06623" w:rsidP="00BC1F87">
      <w:pPr>
        <w:pStyle w:val="ListParagraph"/>
        <w:widowControl w:val="0"/>
        <w:numPr>
          <w:ilvl w:val="0"/>
          <w:numId w:val="17"/>
        </w:numPr>
        <w:ind w:left="0" w:firstLine="0"/>
        <w:jc w:val="left"/>
        <w:rPr>
          <w:rFonts w:ascii="Arial" w:eastAsia="Arial" w:hAnsi="Arial" w:cs="Arial"/>
          <w:color w:val="000000"/>
        </w:rPr>
      </w:pPr>
      <w:r w:rsidRPr="00827082">
        <w:rPr>
          <w:rFonts w:ascii="Arial" w:eastAsia="Arial" w:hAnsi="Arial" w:cs="Arial"/>
          <w:color w:val="000000"/>
          <w:spacing w:val="1"/>
        </w:rPr>
        <w:t>P</w:t>
      </w:r>
      <w:r w:rsidRPr="00827082">
        <w:rPr>
          <w:rFonts w:ascii="Arial" w:eastAsia="Arial" w:hAnsi="Arial" w:cs="Arial"/>
          <w:color w:val="000000"/>
        </w:rPr>
        <w:t>ortland</w:t>
      </w:r>
      <w:r w:rsidRPr="00827082">
        <w:rPr>
          <w:rFonts w:ascii="Arial" w:eastAsia="Arial" w:hAnsi="Arial" w:cs="Arial"/>
          <w:color w:val="000000"/>
          <w:spacing w:val="2"/>
        </w:rPr>
        <w:t xml:space="preserve"> </w:t>
      </w:r>
      <w:r w:rsidRPr="00827082">
        <w:rPr>
          <w:rFonts w:ascii="Arial" w:eastAsia="Arial" w:hAnsi="Arial" w:cs="Arial"/>
          <w:color w:val="000000"/>
          <w:spacing w:val="1"/>
        </w:rPr>
        <w:t>S</w:t>
      </w:r>
      <w:r w:rsidRPr="00827082">
        <w:rPr>
          <w:rFonts w:ascii="Arial" w:eastAsia="Arial" w:hAnsi="Arial" w:cs="Arial"/>
          <w:color w:val="000000"/>
        </w:rPr>
        <w:t>tone</w:t>
      </w:r>
      <w:r w:rsidRPr="00827082">
        <w:rPr>
          <w:rFonts w:ascii="Arial" w:eastAsia="Arial" w:hAnsi="Arial" w:cs="Arial"/>
          <w:color w:val="000000"/>
          <w:spacing w:val="2"/>
        </w:rPr>
        <w:t xml:space="preserve"> </w:t>
      </w:r>
      <w:r w:rsidRPr="00827082">
        <w:rPr>
          <w:rFonts w:ascii="Arial" w:eastAsia="Arial" w:hAnsi="Arial" w:cs="Arial"/>
          <w:b/>
          <w:bCs/>
          <w:color w:val="000000"/>
        </w:rPr>
        <w:t>must</w:t>
      </w:r>
      <w:r w:rsidRPr="00827082">
        <w:rPr>
          <w:rFonts w:ascii="Arial" w:eastAsia="Arial" w:hAnsi="Arial" w:cs="Arial"/>
          <w:b/>
          <w:bCs/>
          <w:color w:val="000000"/>
          <w:spacing w:val="1"/>
        </w:rPr>
        <w:t xml:space="preserve"> </w:t>
      </w:r>
      <w:r w:rsidRPr="00827082">
        <w:rPr>
          <w:rFonts w:ascii="Arial" w:eastAsia="Arial" w:hAnsi="Arial" w:cs="Arial"/>
          <w:color w:val="000000"/>
        </w:rPr>
        <w:t>be</w:t>
      </w:r>
      <w:r w:rsidRPr="00827082">
        <w:rPr>
          <w:rFonts w:ascii="Arial" w:eastAsia="Arial" w:hAnsi="Arial" w:cs="Arial"/>
          <w:color w:val="000000"/>
          <w:spacing w:val="5"/>
        </w:rPr>
        <w:t xml:space="preserve"> </w:t>
      </w:r>
      <w:r w:rsidRPr="00827082">
        <w:rPr>
          <w:rFonts w:ascii="Arial" w:eastAsia="Arial" w:hAnsi="Arial" w:cs="Arial"/>
          <w:color w:val="000000"/>
          <w:spacing w:val="-1"/>
        </w:rPr>
        <w:t>c</w:t>
      </w:r>
      <w:r w:rsidRPr="00827082">
        <w:rPr>
          <w:rFonts w:ascii="Arial" w:eastAsia="Arial" w:hAnsi="Arial" w:cs="Arial"/>
          <w:color w:val="000000"/>
        </w:rPr>
        <w:t>ut</w:t>
      </w:r>
      <w:r w:rsidRPr="00827082">
        <w:rPr>
          <w:rFonts w:ascii="Arial" w:eastAsia="Arial" w:hAnsi="Arial" w:cs="Arial"/>
          <w:color w:val="000000"/>
          <w:spacing w:val="3"/>
        </w:rPr>
        <w:t xml:space="preserve"> </w:t>
      </w:r>
      <w:r w:rsidRPr="00827082">
        <w:rPr>
          <w:rFonts w:ascii="Arial" w:eastAsia="Arial" w:hAnsi="Arial" w:cs="Arial"/>
          <w:color w:val="000000"/>
        </w:rPr>
        <w:t>true</w:t>
      </w:r>
      <w:r w:rsidRPr="00827082">
        <w:rPr>
          <w:rFonts w:ascii="Arial" w:eastAsia="Arial" w:hAnsi="Arial" w:cs="Arial"/>
          <w:color w:val="000000"/>
          <w:spacing w:val="4"/>
        </w:rPr>
        <w:t xml:space="preserve"> </w:t>
      </w:r>
      <w:r w:rsidRPr="00827082">
        <w:rPr>
          <w:rFonts w:ascii="Arial" w:eastAsia="Arial" w:hAnsi="Arial" w:cs="Arial"/>
          <w:color w:val="000000"/>
        </w:rPr>
        <w:t>to</w:t>
      </w:r>
      <w:r w:rsidRPr="00827082">
        <w:rPr>
          <w:rFonts w:ascii="Arial" w:eastAsia="Arial" w:hAnsi="Arial" w:cs="Arial"/>
          <w:color w:val="000000"/>
          <w:spacing w:val="4"/>
        </w:rPr>
        <w:t xml:space="preserve"> </w:t>
      </w:r>
      <w:r w:rsidRPr="00827082">
        <w:rPr>
          <w:rFonts w:ascii="Arial" w:eastAsia="Arial" w:hAnsi="Arial" w:cs="Arial"/>
          <w:color w:val="000000"/>
        </w:rPr>
        <w:t>the</w:t>
      </w:r>
      <w:r w:rsidRPr="00827082">
        <w:rPr>
          <w:rFonts w:ascii="Arial" w:eastAsia="Arial" w:hAnsi="Arial" w:cs="Arial"/>
          <w:color w:val="000000"/>
          <w:spacing w:val="4"/>
        </w:rPr>
        <w:t xml:space="preserve"> </w:t>
      </w:r>
      <w:r w:rsidRPr="00827082">
        <w:rPr>
          <w:rFonts w:ascii="Arial" w:eastAsia="Arial" w:hAnsi="Arial" w:cs="Arial"/>
          <w:color w:val="000000"/>
          <w:spacing w:val="1"/>
        </w:rPr>
        <w:t>d</w:t>
      </w:r>
      <w:r w:rsidRPr="00827082">
        <w:rPr>
          <w:rFonts w:ascii="Arial" w:eastAsia="Arial" w:hAnsi="Arial" w:cs="Arial"/>
          <w:color w:val="000000"/>
        </w:rPr>
        <w:t>ime</w:t>
      </w:r>
      <w:r w:rsidRPr="00827082">
        <w:rPr>
          <w:rFonts w:ascii="Arial" w:eastAsia="Arial" w:hAnsi="Arial" w:cs="Arial"/>
          <w:color w:val="000000"/>
          <w:spacing w:val="1"/>
        </w:rPr>
        <w:t>n</w:t>
      </w:r>
      <w:r w:rsidRPr="00827082">
        <w:rPr>
          <w:rFonts w:ascii="Arial" w:eastAsia="Arial" w:hAnsi="Arial" w:cs="Arial"/>
          <w:color w:val="000000"/>
        </w:rPr>
        <w:t>si</w:t>
      </w:r>
      <w:r w:rsidRPr="00827082">
        <w:rPr>
          <w:rFonts w:ascii="Arial" w:eastAsia="Arial" w:hAnsi="Arial" w:cs="Arial"/>
          <w:color w:val="000000"/>
          <w:spacing w:val="-1"/>
        </w:rPr>
        <w:t>o</w:t>
      </w:r>
      <w:r w:rsidRPr="00827082">
        <w:rPr>
          <w:rFonts w:ascii="Arial" w:eastAsia="Arial" w:hAnsi="Arial" w:cs="Arial"/>
          <w:color w:val="000000"/>
        </w:rPr>
        <w:t>ns</w:t>
      </w:r>
      <w:r w:rsidRPr="00827082">
        <w:rPr>
          <w:rFonts w:ascii="Arial" w:eastAsia="Arial" w:hAnsi="Arial" w:cs="Arial"/>
          <w:color w:val="000000"/>
          <w:spacing w:val="2"/>
        </w:rPr>
        <w:t xml:space="preserve"> </w:t>
      </w:r>
      <w:r w:rsidRPr="00827082">
        <w:rPr>
          <w:rFonts w:ascii="Arial" w:eastAsia="Arial" w:hAnsi="Arial" w:cs="Arial"/>
          <w:color w:val="000000"/>
          <w:spacing w:val="1"/>
        </w:rPr>
        <w:t>giv</w:t>
      </w:r>
      <w:r w:rsidRPr="00827082">
        <w:rPr>
          <w:rFonts w:ascii="Arial" w:eastAsia="Arial" w:hAnsi="Arial" w:cs="Arial"/>
          <w:color w:val="000000"/>
          <w:spacing w:val="-1"/>
        </w:rPr>
        <w:t>e</w:t>
      </w:r>
      <w:r w:rsidRPr="00827082">
        <w:rPr>
          <w:rFonts w:ascii="Arial" w:eastAsia="Arial" w:hAnsi="Arial" w:cs="Arial"/>
          <w:color w:val="000000"/>
        </w:rPr>
        <w:t>n</w:t>
      </w:r>
      <w:r w:rsidRPr="00827082">
        <w:rPr>
          <w:rFonts w:ascii="Arial" w:eastAsia="Arial" w:hAnsi="Arial" w:cs="Arial"/>
          <w:color w:val="000000"/>
          <w:spacing w:val="4"/>
        </w:rPr>
        <w:t xml:space="preserve"> </w:t>
      </w:r>
      <w:r w:rsidRPr="00827082">
        <w:rPr>
          <w:rFonts w:ascii="Arial" w:eastAsia="Arial" w:hAnsi="Arial" w:cs="Arial"/>
          <w:color w:val="000000"/>
          <w:spacing w:val="1"/>
        </w:rPr>
        <w:t>on</w:t>
      </w:r>
      <w:r w:rsidRPr="00827082">
        <w:rPr>
          <w:rFonts w:ascii="Arial" w:eastAsia="Arial" w:hAnsi="Arial" w:cs="Arial"/>
          <w:color w:val="000000"/>
          <w:spacing w:val="5"/>
        </w:rPr>
        <w:t xml:space="preserve"> </w:t>
      </w:r>
      <w:r w:rsidRPr="00827082">
        <w:rPr>
          <w:rFonts w:ascii="Arial" w:eastAsia="Arial" w:hAnsi="Arial" w:cs="Arial"/>
          <w:color w:val="000000"/>
          <w:spacing w:val="-1"/>
        </w:rPr>
        <w:t>t</w:t>
      </w:r>
      <w:r w:rsidRPr="00827082">
        <w:rPr>
          <w:rFonts w:ascii="Arial" w:eastAsia="Arial" w:hAnsi="Arial" w:cs="Arial"/>
          <w:color w:val="000000"/>
          <w:spacing w:val="-2"/>
        </w:rPr>
        <w:t>h</w:t>
      </w:r>
      <w:r w:rsidRPr="00827082">
        <w:rPr>
          <w:rFonts w:ascii="Arial" w:eastAsia="Arial" w:hAnsi="Arial" w:cs="Arial"/>
          <w:color w:val="000000"/>
        </w:rPr>
        <w:t>e</w:t>
      </w:r>
      <w:r w:rsidRPr="00827082">
        <w:rPr>
          <w:rFonts w:ascii="Arial" w:eastAsia="Arial" w:hAnsi="Arial" w:cs="Arial"/>
          <w:color w:val="000000"/>
          <w:spacing w:val="5"/>
        </w:rPr>
        <w:t xml:space="preserve"> </w:t>
      </w:r>
      <w:r w:rsidRPr="00827082">
        <w:rPr>
          <w:rFonts w:ascii="Arial" w:eastAsia="Arial" w:hAnsi="Arial" w:cs="Arial"/>
          <w:color w:val="000000"/>
        </w:rPr>
        <w:t>dr</w:t>
      </w:r>
      <w:r w:rsidRPr="00827082">
        <w:rPr>
          <w:rFonts w:ascii="Arial" w:eastAsia="Arial" w:hAnsi="Arial" w:cs="Arial"/>
          <w:color w:val="000000"/>
          <w:spacing w:val="-1"/>
        </w:rPr>
        <w:t>a</w:t>
      </w:r>
      <w:r w:rsidRPr="00827082">
        <w:rPr>
          <w:rFonts w:ascii="Arial" w:eastAsia="Arial" w:hAnsi="Arial" w:cs="Arial"/>
          <w:color w:val="000000"/>
        </w:rPr>
        <w:t>wings</w:t>
      </w:r>
      <w:r w:rsidRPr="00827082">
        <w:rPr>
          <w:rFonts w:ascii="Arial" w:eastAsia="Arial" w:hAnsi="Arial" w:cs="Arial"/>
          <w:color w:val="000000"/>
          <w:spacing w:val="4"/>
        </w:rPr>
        <w:t xml:space="preserve"> </w:t>
      </w:r>
      <w:r w:rsidRPr="00827082">
        <w:rPr>
          <w:rFonts w:ascii="Arial" w:eastAsia="Arial" w:hAnsi="Arial" w:cs="Arial"/>
          <w:color w:val="000000"/>
        </w:rPr>
        <w:t>refere</w:t>
      </w:r>
      <w:r w:rsidRPr="00827082">
        <w:rPr>
          <w:rFonts w:ascii="Arial" w:eastAsia="Arial" w:hAnsi="Arial" w:cs="Arial"/>
          <w:color w:val="000000"/>
          <w:spacing w:val="1"/>
        </w:rPr>
        <w:t>nc</w:t>
      </w:r>
      <w:r w:rsidRPr="00827082">
        <w:rPr>
          <w:rFonts w:ascii="Arial" w:eastAsia="Arial" w:hAnsi="Arial" w:cs="Arial"/>
          <w:color w:val="000000"/>
          <w:spacing w:val="-1"/>
        </w:rPr>
        <w:t>e</w:t>
      </w:r>
      <w:r w:rsidRPr="00827082">
        <w:rPr>
          <w:rFonts w:ascii="Arial" w:eastAsia="Arial" w:hAnsi="Arial" w:cs="Arial"/>
          <w:color w:val="000000"/>
        </w:rPr>
        <w:t>d</w:t>
      </w:r>
      <w:r w:rsidRPr="00827082">
        <w:rPr>
          <w:rFonts w:ascii="Arial" w:eastAsia="Arial" w:hAnsi="Arial" w:cs="Arial"/>
          <w:color w:val="000000"/>
          <w:spacing w:val="5"/>
        </w:rPr>
        <w:t xml:space="preserve"> </w:t>
      </w:r>
      <w:r w:rsidRPr="00ED6D09">
        <w:rPr>
          <w:rFonts w:ascii="Arial" w:eastAsia="Arial" w:hAnsi="Arial" w:cs="Arial"/>
          <w:color w:val="000000"/>
          <w:spacing w:val="-1"/>
        </w:rPr>
        <w:t>i</w:t>
      </w:r>
      <w:r w:rsidRPr="00ED6D09">
        <w:rPr>
          <w:rFonts w:ascii="Arial" w:eastAsia="Arial" w:hAnsi="Arial" w:cs="Arial"/>
          <w:color w:val="000000"/>
        </w:rPr>
        <w:t>n</w:t>
      </w:r>
      <w:r w:rsidRPr="00ED6D09">
        <w:rPr>
          <w:rFonts w:ascii="Arial" w:eastAsia="Arial" w:hAnsi="Arial" w:cs="Arial"/>
          <w:color w:val="000000"/>
          <w:spacing w:val="4"/>
        </w:rPr>
        <w:t xml:space="preserve"> P</w:t>
      </w:r>
      <w:r w:rsidRPr="00ED6D09">
        <w:rPr>
          <w:rFonts w:ascii="Arial" w:eastAsia="Arial" w:hAnsi="Arial" w:cs="Arial"/>
          <w:color w:val="000000"/>
        </w:rPr>
        <w:t>a</w:t>
      </w:r>
      <w:r w:rsidRPr="00ED6D09">
        <w:rPr>
          <w:rFonts w:ascii="Arial" w:eastAsia="Arial" w:hAnsi="Arial" w:cs="Arial"/>
          <w:color w:val="000000"/>
          <w:spacing w:val="-1"/>
        </w:rPr>
        <w:t>r</w:t>
      </w:r>
      <w:r w:rsidRPr="00ED6D09">
        <w:rPr>
          <w:rFonts w:ascii="Arial" w:eastAsia="Arial" w:hAnsi="Arial" w:cs="Arial"/>
          <w:color w:val="000000"/>
        </w:rPr>
        <w:t>a</w:t>
      </w:r>
      <w:r w:rsidRPr="00ED6D09">
        <w:rPr>
          <w:rFonts w:ascii="Arial" w:eastAsia="Arial" w:hAnsi="Arial" w:cs="Arial"/>
          <w:color w:val="000000"/>
          <w:spacing w:val="1"/>
        </w:rPr>
        <w:t>g</w:t>
      </w:r>
      <w:r w:rsidRPr="00ED6D09">
        <w:rPr>
          <w:rFonts w:ascii="Arial" w:eastAsia="Arial" w:hAnsi="Arial" w:cs="Arial"/>
          <w:color w:val="000000"/>
        </w:rPr>
        <w:t>raph</w:t>
      </w:r>
      <w:r w:rsidRPr="00ED6D09">
        <w:rPr>
          <w:rFonts w:ascii="Arial" w:eastAsia="Arial" w:hAnsi="Arial" w:cs="Arial"/>
          <w:color w:val="000000"/>
          <w:spacing w:val="4"/>
        </w:rPr>
        <w:t xml:space="preserve"> 4</w:t>
      </w:r>
      <w:r>
        <w:rPr>
          <w:rFonts w:ascii="Arial" w:eastAsia="Arial" w:hAnsi="Arial" w:cs="Arial"/>
          <w:color w:val="000000"/>
          <w:spacing w:val="4"/>
        </w:rPr>
        <w:t xml:space="preserve"> below</w:t>
      </w:r>
      <w:r w:rsidRPr="00ED6D09">
        <w:rPr>
          <w:rFonts w:ascii="Arial" w:eastAsia="Arial" w:hAnsi="Arial" w:cs="Arial"/>
          <w:color w:val="000000"/>
        </w:rPr>
        <w:t>,</w:t>
      </w:r>
      <w:r w:rsidRPr="00ED6D09">
        <w:rPr>
          <w:rFonts w:ascii="Arial" w:eastAsia="Arial" w:hAnsi="Arial" w:cs="Arial"/>
          <w:color w:val="000000"/>
          <w:spacing w:val="1"/>
        </w:rPr>
        <w:t xml:space="preserve"> wi</w:t>
      </w:r>
      <w:r w:rsidRPr="00ED6D09">
        <w:rPr>
          <w:rFonts w:ascii="Arial" w:eastAsia="Arial" w:hAnsi="Arial" w:cs="Arial"/>
          <w:color w:val="000000"/>
        </w:rPr>
        <w:t>th a chamfered</w:t>
      </w:r>
      <w:r w:rsidRPr="00ED6D09">
        <w:rPr>
          <w:rFonts w:ascii="Arial" w:eastAsia="Arial" w:hAnsi="Arial" w:cs="Arial"/>
          <w:color w:val="000000"/>
          <w:spacing w:val="8"/>
        </w:rPr>
        <w:t xml:space="preserve"> </w:t>
      </w:r>
      <w:r w:rsidRPr="00ED6D09">
        <w:rPr>
          <w:rFonts w:ascii="Arial" w:eastAsia="Arial" w:hAnsi="Arial" w:cs="Arial"/>
          <w:color w:val="000000"/>
        </w:rPr>
        <w:t>arr</w:t>
      </w:r>
      <w:r w:rsidRPr="00ED6D09">
        <w:rPr>
          <w:rFonts w:ascii="Arial" w:eastAsia="Arial" w:hAnsi="Arial" w:cs="Arial"/>
          <w:color w:val="000000"/>
          <w:spacing w:val="1"/>
        </w:rPr>
        <w:t>i</w:t>
      </w:r>
      <w:r w:rsidRPr="00ED6D09">
        <w:rPr>
          <w:rFonts w:ascii="Arial" w:eastAsia="Arial" w:hAnsi="Arial" w:cs="Arial"/>
          <w:color w:val="000000"/>
        </w:rPr>
        <w:t>s</w:t>
      </w:r>
      <w:r w:rsidRPr="00ED6D09">
        <w:rPr>
          <w:rFonts w:ascii="Arial" w:eastAsia="Arial" w:hAnsi="Arial" w:cs="Arial"/>
          <w:color w:val="000000"/>
          <w:spacing w:val="4"/>
        </w:rPr>
        <w:t xml:space="preserve"> </w:t>
      </w:r>
      <w:r w:rsidRPr="00ED6D09">
        <w:rPr>
          <w:rFonts w:ascii="Arial" w:eastAsia="Arial" w:hAnsi="Arial" w:cs="Arial"/>
          <w:color w:val="000000"/>
        </w:rPr>
        <w:t>not</w:t>
      </w:r>
      <w:r w:rsidRPr="00ED6D09">
        <w:rPr>
          <w:rFonts w:ascii="Arial" w:eastAsia="Arial" w:hAnsi="Arial" w:cs="Arial"/>
          <w:color w:val="000000"/>
          <w:spacing w:val="5"/>
        </w:rPr>
        <w:t xml:space="preserve"> </w:t>
      </w:r>
      <w:r w:rsidRPr="00ED6D09">
        <w:rPr>
          <w:rFonts w:ascii="Arial" w:eastAsia="Arial" w:hAnsi="Arial" w:cs="Arial"/>
          <w:color w:val="000000"/>
        </w:rPr>
        <w:t>exce</w:t>
      </w:r>
      <w:r w:rsidRPr="00ED6D09">
        <w:rPr>
          <w:rFonts w:ascii="Arial" w:eastAsia="Arial" w:hAnsi="Arial" w:cs="Arial"/>
          <w:color w:val="000000"/>
          <w:spacing w:val="-1"/>
        </w:rPr>
        <w:t>e</w:t>
      </w:r>
      <w:r w:rsidRPr="00ED6D09">
        <w:rPr>
          <w:rFonts w:ascii="Arial" w:eastAsia="Arial" w:hAnsi="Arial" w:cs="Arial"/>
          <w:color w:val="000000"/>
        </w:rPr>
        <w:t>d</w:t>
      </w:r>
      <w:r w:rsidRPr="00ED6D09">
        <w:rPr>
          <w:rFonts w:ascii="Arial" w:eastAsia="Arial" w:hAnsi="Arial" w:cs="Arial"/>
          <w:color w:val="000000"/>
          <w:spacing w:val="1"/>
        </w:rPr>
        <w:t>i</w:t>
      </w:r>
      <w:r w:rsidRPr="00ED6D09">
        <w:rPr>
          <w:rFonts w:ascii="Arial" w:eastAsia="Arial" w:hAnsi="Arial" w:cs="Arial"/>
          <w:color w:val="000000"/>
        </w:rPr>
        <w:t>ng</w:t>
      </w:r>
      <w:r w:rsidRPr="00ED6D09">
        <w:rPr>
          <w:rFonts w:ascii="Arial" w:eastAsia="Arial" w:hAnsi="Arial" w:cs="Arial"/>
          <w:color w:val="000000"/>
          <w:spacing w:val="8"/>
        </w:rPr>
        <w:t xml:space="preserve"> </w:t>
      </w:r>
      <w:r w:rsidRPr="00ED6D09">
        <w:rPr>
          <w:rFonts w:ascii="Arial" w:eastAsia="Arial" w:hAnsi="Arial" w:cs="Arial"/>
          <w:color w:val="000000"/>
        </w:rPr>
        <w:t>0.1</w:t>
      </w:r>
      <w:r w:rsidRPr="00ED6D09">
        <w:rPr>
          <w:rFonts w:ascii="Arial" w:eastAsia="Arial" w:hAnsi="Arial" w:cs="Arial"/>
          <w:color w:val="000000"/>
          <w:spacing w:val="-1"/>
        </w:rPr>
        <w:t>5</w:t>
      </w:r>
      <w:r w:rsidRPr="00ED6D09">
        <w:rPr>
          <w:rFonts w:ascii="Arial" w:eastAsia="Arial" w:hAnsi="Arial" w:cs="Arial"/>
          <w:color w:val="000000"/>
          <w:spacing w:val="-2"/>
        </w:rPr>
        <w:t>c</w:t>
      </w:r>
      <w:r w:rsidRPr="00ED6D09">
        <w:rPr>
          <w:rFonts w:ascii="Arial" w:eastAsia="Arial" w:hAnsi="Arial" w:cs="Arial"/>
          <w:color w:val="000000"/>
        </w:rPr>
        <w:t>m</w:t>
      </w:r>
      <w:r w:rsidRPr="00ED6D09">
        <w:rPr>
          <w:rFonts w:ascii="Arial" w:eastAsia="Arial" w:hAnsi="Arial" w:cs="Arial"/>
          <w:color w:val="000000"/>
          <w:spacing w:val="9"/>
        </w:rPr>
        <w:t xml:space="preserve"> </w:t>
      </w:r>
      <w:r w:rsidRPr="00ED6D09">
        <w:rPr>
          <w:rFonts w:ascii="Arial" w:eastAsia="Arial" w:hAnsi="Arial" w:cs="Arial"/>
          <w:color w:val="000000"/>
        </w:rPr>
        <w:t>(1/16")</w:t>
      </w:r>
      <w:r w:rsidRPr="00ED6D09">
        <w:rPr>
          <w:rFonts w:ascii="Arial" w:eastAsia="Arial" w:hAnsi="Arial" w:cs="Arial"/>
          <w:color w:val="000000"/>
          <w:spacing w:val="6"/>
        </w:rPr>
        <w:t xml:space="preserve"> </w:t>
      </w:r>
      <w:r w:rsidRPr="00ED6D09">
        <w:rPr>
          <w:rFonts w:ascii="Arial" w:eastAsia="Arial" w:hAnsi="Arial" w:cs="Arial"/>
          <w:color w:val="000000"/>
          <w:spacing w:val="-1"/>
        </w:rPr>
        <w:t>o</w:t>
      </w:r>
      <w:r w:rsidRPr="00ED6D09">
        <w:rPr>
          <w:rFonts w:ascii="Arial" w:eastAsia="Arial" w:hAnsi="Arial" w:cs="Arial"/>
          <w:color w:val="000000"/>
        </w:rPr>
        <w:t>n</w:t>
      </w:r>
      <w:r w:rsidRPr="00ED6D09">
        <w:rPr>
          <w:rFonts w:ascii="Arial" w:eastAsia="Arial" w:hAnsi="Arial" w:cs="Arial"/>
          <w:color w:val="000000"/>
          <w:spacing w:val="7"/>
        </w:rPr>
        <w:t xml:space="preserve"> </w:t>
      </w:r>
      <w:r w:rsidRPr="00ED6D09">
        <w:rPr>
          <w:rFonts w:ascii="Arial" w:eastAsia="Arial" w:hAnsi="Arial" w:cs="Arial"/>
          <w:color w:val="000000"/>
          <w:spacing w:val="-1"/>
        </w:rPr>
        <w:t>e</w:t>
      </w:r>
      <w:r w:rsidRPr="00ED6D09">
        <w:rPr>
          <w:rFonts w:ascii="Arial" w:eastAsia="Arial" w:hAnsi="Arial" w:cs="Arial"/>
          <w:color w:val="000000"/>
        </w:rPr>
        <w:t>ither</w:t>
      </w:r>
      <w:r w:rsidRPr="00ED6D09">
        <w:rPr>
          <w:rFonts w:ascii="Arial" w:eastAsia="Arial" w:hAnsi="Arial" w:cs="Arial"/>
          <w:color w:val="000000"/>
          <w:spacing w:val="6"/>
        </w:rPr>
        <w:t xml:space="preserve"> </w:t>
      </w:r>
      <w:r w:rsidRPr="00ED6D09">
        <w:rPr>
          <w:rFonts w:ascii="Arial" w:eastAsia="Arial" w:hAnsi="Arial" w:cs="Arial"/>
          <w:color w:val="000000"/>
        </w:rPr>
        <w:t>face</w:t>
      </w:r>
      <w:r w:rsidRPr="00ED6D09">
        <w:rPr>
          <w:rFonts w:ascii="Arial" w:eastAsia="Arial" w:hAnsi="Arial" w:cs="Arial"/>
          <w:color w:val="000000"/>
          <w:spacing w:val="7"/>
        </w:rPr>
        <w:t xml:space="preserve"> </w:t>
      </w:r>
      <w:r w:rsidRPr="00ED6D09">
        <w:rPr>
          <w:rFonts w:ascii="Arial" w:eastAsia="Arial" w:hAnsi="Arial" w:cs="Arial"/>
          <w:color w:val="000000"/>
        </w:rPr>
        <w:t>to</w:t>
      </w:r>
      <w:r w:rsidRPr="00ED6D09">
        <w:rPr>
          <w:rFonts w:ascii="Arial" w:eastAsia="Arial" w:hAnsi="Arial" w:cs="Arial"/>
          <w:color w:val="000000"/>
          <w:spacing w:val="4"/>
        </w:rPr>
        <w:t xml:space="preserve"> </w:t>
      </w:r>
      <w:r w:rsidRPr="00ED6D09">
        <w:rPr>
          <w:rFonts w:ascii="Arial" w:eastAsia="Arial" w:hAnsi="Arial" w:cs="Arial"/>
          <w:color w:val="000000"/>
        </w:rPr>
        <w:t>be</w:t>
      </w:r>
      <w:r w:rsidRPr="00ED6D09">
        <w:rPr>
          <w:rFonts w:ascii="Arial" w:eastAsia="Arial" w:hAnsi="Arial" w:cs="Arial"/>
          <w:color w:val="000000"/>
          <w:spacing w:val="7"/>
        </w:rPr>
        <w:t xml:space="preserve"> </w:t>
      </w:r>
      <w:r w:rsidRPr="00ED6D09">
        <w:rPr>
          <w:rFonts w:ascii="Arial" w:eastAsia="Arial" w:hAnsi="Arial" w:cs="Arial"/>
          <w:color w:val="000000"/>
        </w:rPr>
        <w:t>taken</w:t>
      </w:r>
      <w:r w:rsidRPr="00ED6D09">
        <w:rPr>
          <w:rFonts w:ascii="Arial" w:eastAsia="Arial" w:hAnsi="Arial" w:cs="Arial"/>
          <w:color w:val="000000"/>
          <w:spacing w:val="7"/>
        </w:rPr>
        <w:t xml:space="preserve"> </w:t>
      </w:r>
      <w:r w:rsidRPr="00ED6D09">
        <w:rPr>
          <w:rFonts w:ascii="Arial" w:eastAsia="Arial" w:hAnsi="Arial" w:cs="Arial"/>
          <w:color w:val="000000"/>
        </w:rPr>
        <w:t>off</w:t>
      </w:r>
      <w:r w:rsidRPr="00ED6D09">
        <w:rPr>
          <w:rFonts w:ascii="Arial" w:eastAsia="Arial" w:hAnsi="Arial" w:cs="Arial"/>
          <w:color w:val="000000"/>
          <w:spacing w:val="5"/>
        </w:rPr>
        <w:t xml:space="preserve"> </w:t>
      </w:r>
      <w:r w:rsidRPr="00ED6D09">
        <w:rPr>
          <w:rFonts w:ascii="Arial" w:eastAsia="Arial" w:hAnsi="Arial" w:cs="Arial"/>
          <w:color w:val="000000"/>
          <w:spacing w:val="-1"/>
        </w:rPr>
        <w:t>a</w:t>
      </w:r>
      <w:r w:rsidRPr="00ED6D09">
        <w:rPr>
          <w:rFonts w:ascii="Arial" w:eastAsia="Arial" w:hAnsi="Arial" w:cs="Arial"/>
          <w:color w:val="000000"/>
          <w:spacing w:val="1"/>
        </w:rPr>
        <w:t>l</w:t>
      </w:r>
      <w:r w:rsidRPr="00ED6D09">
        <w:rPr>
          <w:rFonts w:ascii="Arial" w:eastAsia="Arial" w:hAnsi="Arial" w:cs="Arial"/>
          <w:color w:val="000000"/>
        </w:rPr>
        <w:t>l</w:t>
      </w:r>
      <w:r w:rsidRPr="00ED6D09">
        <w:rPr>
          <w:rFonts w:ascii="Arial" w:eastAsia="Arial" w:hAnsi="Arial" w:cs="Arial"/>
          <w:color w:val="000000"/>
          <w:spacing w:val="5"/>
        </w:rPr>
        <w:t xml:space="preserve"> </w:t>
      </w:r>
      <w:r w:rsidRPr="00ED6D09">
        <w:rPr>
          <w:rFonts w:ascii="Arial" w:eastAsia="Arial" w:hAnsi="Arial" w:cs="Arial"/>
          <w:color w:val="000000"/>
        </w:rPr>
        <w:t>a</w:t>
      </w:r>
      <w:r w:rsidRPr="00ED6D09">
        <w:rPr>
          <w:rFonts w:ascii="Arial" w:eastAsia="Arial" w:hAnsi="Arial" w:cs="Arial"/>
          <w:color w:val="000000"/>
          <w:spacing w:val="1"/>
        </w:rPr>
        <w:t>b</w:t>
      </w:r>
      <w:r w:rsidRPr="00ED6D09">
        <w:rPr>
          <w:rFonts w:ascii="Arial" w:eastAsia="Arial" w:hAnsi="Arial" w:cs="Arial"/>
          <w:color w:val="000000"/>
        </w:rPr>
        <w:t>ove</w:t>
      </w:r>
      <w:r w:rsidRPr="00827082">
        <w:rPr>
          <w:rFonts w:ascii="Arial" w:eastAsia="Arial" w:hAnsi="Arial" w:cs="Arial"/>
          <w:color w:val="000000"/>
        </w:rPr>
        <w:t>-ground</w:t>
      </w:r>
      <w:r w:rsidRPr="00827082">
        <w:rPr>
          <w:rFonts w:ascii="Arial" w:eastAsia="Arial" w:hAnsi="Arial" w:cs="Arial"/>
          <w:color w:val="000000"/>
          <w:spacing w:val="7"/>
        </w:rPr>
        <w:t xml:space="preserve"> </w:t>
      </w:r>
      <w:r w:rsidRPr="00827082">
        <w:rPr>
          <w:rFonts w:ascii="Arial" w:eastAsia="Arial" w:hAnsi="Arial" w:cs="Arial"/>
          <w:color w:val="000000"/>
        </w:rPr>
        <w:t>edg</w:t>
      </w:r>
      <w:r w:rsidRPr="00827082">
        <w:rPr>
          <w:rFonts w:ascii="Arial" w:eastAsia="Arial" w:hAnsi="Arial" w:cs="Arial"/>
          <w:color w:val="000000"/>
          <w:spacing w:val="-1"/>
        </w:rPr>
        <w:t>e</w:t>
      </w:r>
      <w:r w:rsidRPr="00827082">
        <w:rPr>
          <w:rFonts w:ascii="Arial" w:eastAsia="Arial" w:hAnsi="Arial" w:cs="Arial"/>
          <w:color w:val="000000"/>
        </w:rPr>
        <w:t>s</w:t>
      </w:r>
      <w:r w:rsidRPr="00827082">
        <w:rPr>
          <w:rFonts w:ascii="Arial" w:eastAsia="Arial" w:hAnsi="Arial" w:cs="Arial"/>
          <w:color w:val="000000"/>
          <w:spacing w:val="7"/>
        </w:rPr>
        <w:t xml:space="preserve"> </w:t>
      </w:r>
      <w:r w:rsidRPr="00827082">
        <w:rPr>
          <w:rFonts w:ascii="Arial" w:eastAsia="Arial" w:hAnsi="Arial" w:cs="Arial"/>
          <w:color w:val="000000"/>
        </w:rPr>
        <w:t>of</w:t>
      </w:r>
      <w:r w:rsidRPr="00827082">
        <w:rPr>
          <w:rFonts w:ascii="Arial" w:eastAsia="Arial" w:hAnsi="Arial" w:cs="Arial"/>
          <w:color w:val="000000"/>
          <w:spacing w:val="6"/>
        </w:rPr>
        <w:t xml:space="preserve"> </w:t>
      </w:r>
      <w:r w:rsidRPr="00827082">
        <w:rPr>
          <w:rFonts w:ascii="Arial" w:eastAsia="Arial" w:hAnsi="Arial" w:cs="Arial"/>
          <w:color w:val="000000"/>
        </w:rPr>
        <w:t>the</w:t>
      </w:r>
      <w:r w:rsidRPr="00827082">
        <w:rPr>
          <w:rFonts w:ascii="Arial" w:eastAsia="Arial" w:hAnsi="Arial" w:cs="Arial"/>
          <w:color w:val="000000"/>
          <w:spacing w:val="7"/>
        </w:rPr>
        <w:t xml:space="preserve"> </w:t>
      </w:r>
      <w:r w:rsidRPr="00827082">
        <w:rPr>
          <w:rFonts w:ascii="Arial" w:eastAsia="Arial" w:hAnsi="Arial" w:cs="Arial"/>
          <w:color w:val="000000"/>
        </w:rPr>
        <w:t>st</w:t>
      </w:r>
      <w:r w:rsidRPr="00827082">
        <w:rPr>
          <w:rFonts w:ascii="Arial" w:eastAsia="Arial" w:hAnsi="Arial" w:cs="Arial"/>
          <w:color w:val="000000"/>
          <w:spacing w:val="-1"/>
        </w:rPr>
        <w:t>o</w:t>
      </w:r>
      <w:r w:rsidRPr="00827082">
        <w:rPr>
          <w:rFonts w:ascii="Arial" w:eastAsia="Arial" w:hAnsi="Arial" w:cs="Arial"/>
          <w:color w:val="000000"/>
          <w:spacing w:val="-4"/>
        </w:rPr>
        <w:t>n</w:t>
      </w:r>
      <w:r w:rsidRPr="00827082">
        <w:rPr>
          <w:rFonts w:ascii="Arial" w:eastAsia="Arial" w:hAnsi="Arial" w:cs="Arial"/>
          <w:color w:val="000000"/>
        </w:rPr>
        <w:t>e and</w:t>
      </w:r>
      <w:r w:rsidRPr="00827082">
        <w:rPr>
          <w:rFonts w:ascii="Arial" w:eastAsia="Arial" w:hAnsi="Arial" w:cs="Arial"/>
          <w:color w:val="000000"/>
          <w:spacing w:val="-2"/>
        </w:rPr>
        <w:t xml:space="preserve"> </w:t>
      </w:r>
      <w:r w:rsidRPr="00827082">
        <w:rPr>
          <w:rFonts w:ascii="Arial" w:eastAsia="Arial" w:hAnsi="Arial" w:cs="Arial"/>
          <w:b/>
          <w:bCs/>
          <w:color w:val="000000"/>
          <w:spacing w:val="-2"/>
        </w:rPr>
        <w:t>m</w:t>
      </w:r>
      <w:r w:rsidRPr="00827082">
        <w:rPr>
          <w:rFonts w:ascii="Arial" w:eastAsia="Arial" w:hAnsi="Arial" w:cs="Arial"/>
          <w:b/>
          <w:bCs/>
          <w:color w:val="000000"/>
        </w:rPr>
        <w:t>ust</w:t>
      </w:r>
      <w:r w:rsidRPr="00827082">
        <w:rPr>
          <w:rFonts w:ascii="Arial" w:eastAsia="Arial" w:hAnsi="Arial" w:cs="Arial"/>
          <w:b/>
          <w:bCs/>
          <w:color w:val="000000"/>
          <w:spacing w:val="-3"/>
        </w:rPr>
        <w:t xml:space="preserve"> </w:t>
      </w:r>
      <w:r w:rsidRPr="00827082">
        <w:rPr>
          <w:rFonts w:ascii="Arial" w:eastAsia="Arial" w:hAnsi="Arial" w:cs="Arial"/>
          <w:color w:val="000000"/>
        </w:rPr>
        <w:t>ha</w:t>
      </w:r>
      <w:r w:rsidRPr="00827082">
        <w:rPr>
          <w:rFonts w:ascii="Arial" w:eastAsia="Arial" w:hAnsi="Arial" w:cs="Arial"/>
          <w:color w:val="000000"/>
          <w:spacing w:val="-1"/>
        </w:rPr>
        <w:t>v</w:t>
      </w:r>
      <w:r w:rsidRPr="00827082">
        <w:rPr>
          <w:rFonts w:ascii="Arial" w:eastAsia="Arial" w:hAnsi="Arial" w:cs="Arial"/>
          <w:color w:val="000000"/>
        </w:rPr>
        <w:t>e</w:t>
      </w:r>
      <w:r w:rsidRPr="00827082">
        <w:rPr>
          <w:rFonts w:ascii="Arial" w:eastAsia="Arial" w:hAnsi="Arial" w:cs="Arial"/>
          <w:color w:val="000000"/>
          <w:spacing w:val="-1"/>
        </w:rPr>
        <w:t xml:space="preserve"> </w:t>
      </w:r>
      <w:r w:rsidRPr="00827082">
        <w:rPr>
          <w:rFonts w:ascii="Arial" w:eastAsia="Arial" w:hAnsi="Arial" w:cs="Arial"/>
          <w:color w:val="000000"/>
        </w:rPr>
        <w:t>a</w:t>
      </w:r>
      <w:r w:rsidRPr="00827082">
        <w:rPr>
          <w:rFonts w:ascii="Arial" w:eastAsia="Arial" w:hAnsi="Arial" w:cs="Arial"/>
          <w:color w:val="000000"/>
          <w:spacing w:val="-2"/>
        </w:rPr>
        <w:t xml:space="preserve"> </w:t>
      </w:r>
      <w:r w:rsidRPr="00827082">
        <w:rPr>
          <w:rFonts w:ascii="Arial" w:eastAsia="Arial" w:hAnsi="Arial" w:cs="Arial"/>
          <w:color w:val="000000"/>
        </w:rPr>
        <w:t>s</w:t>
      </w:r>
      <w:r w:rsidRPr="00827082">
        <w:rPr>
          <w:rFonts w:ascii="Arial" w:eastAsia="Arial" w:hAnsi="Arial" w:cs="Arial"/>
          <w:color w:val="000000"/>
          <w:spacing w:val="-1"/>
        </w:rPr>
        <w:t>a</w:t>
      </w:r>
      <w:r w:rsidRPr="00827082">
        <w:rPr>
          <w:rFonts w:ascii="Arial" w:eastAsia="Arial" w:hAnsi="Arial" w:cs="Arial"/>
          <w:color w:val="000000"/>
        </w:rPr>
        <w:t>wn</w:t>
      </w:r>
      <w:r w:rsidRPr="00827082">
        <w:rPr>
          <w:rFonts w:ascii="Arial" w:eastAsia="Arial" w:hAnsi="Arial" w:cs="Arial"/>
          <w:color w:val="000000"/>
          <w:spacing w:val="-2"/>
        </w:rPr>
        <w:t xml:space="preserve"> </w:t>
      </w:r>
      <w:r w:rsidRPr="00827082">
        <w:rPr>
          <w:rFonts w:ascii="Arial" w:eastAsia="Arial" w:hAnsi="Arial" w:cs="Arial"/>
          <w:color w:val="000000"/>
          <w:spacing w:val="-1"/>
        </w:rPr>
        <w:t>b</w:t>
      </w:r>
      <w:r w:rsidRPr="00827082">
        <w:rPr>
          <w:rFonts w:ascii="Arial" w:eastAsia="Arial" w:hAnsi="Arial" w:cs="Arial"/>
          <w:color w:val="000000"/>
          <w:spacing w:val="-2"/>
        </w:rPr>
        <w:t>o</w:t>
      </w:r>
      <w:r w:rsidRPr="00827082">
        <w:rPr>
          <w:rFonts w:ascii="Arial" w:eastAsia="Arial" w:hAnsi="Arial" w:cs="Arial"/>
          <w:color w:val="000000"/>
        </w:rPr>
        <w:t>t</w:t>
      </w:r>
      <w:r w:rsidRPr="00827082">
        <w:rPr>
          <w:rFonts w:ascii="Arial" w:eastAsia="Arial" w:hAnsi="Arial" w:cs="Arial"/>
          <w:color w:val="000000"/>
          <w:spacing w:val="-1"/>
        </w:rPr>
        <w:t>t</w:t>
      </w:r>
      <w:r w:rsidRPr="00827082">
        <w:rPr>
          <w:rFonts w:ascii="Arial" w:eastAsia="Arial" w:hAnsi="Arial" w:cs="Arial"/>
          <w:color w:val="000000"/>
        </w:rPr>
        <w:t>om a</w:t>
      </w:r>
      <w:r w:rsidRPr="00827082">
        <w:rPr>
          <w:rFonts w:ascii="Arial" w:eastAsia="Arial" w:hAnsi="Arial" w:cs="Arial"/>
          <w:color w:val="000000"/>
          <w:spacing w:val="-1"/>
        </w:rPr>
        <w:t>n</w:t>
      </w:r>
      <w:r w:rsidRPr="00827082">
        <w:rPr>
          <w:rFonts w:ascii="Arial" w:eastAsia="Arial" w:hAnsi="Arial" w:cs="Arial"/>
          <w:color w:val="000000"/>
        </w:rPr>
        <w:t>d</w:t>
      </w:r>
      <w:r w:rsidRPr="00827082">
        <w:rPr>
          <w:rFonts w:ascii="Arial" w:eastAsia="Arial" w:hAnsi="Arial" w:cs="Arial"/>
          <w:color w:val="000000"/>
          <w:spacing w:val="-2"/>
        </w:rPr>
        <w:t xml:space="preserve"> </w:t>
      </w:r>
      <w:r w:rsidRPr="00827082">
        <w:rPr>
          <w:rFonts w:ascii="Arial" w:eastAsia="Arial" w:hAnsi="Arial" w:cs="Arial"/>
          <w:color w:val="000000"/>
        </w:rPr>
        <w:t>fine</w:t>
      </w:r>
      <w:r w:rsidRPr="00827082">
        <w:rPr>
          <w:rFonts w:ascii="Arial" w:eastAsia="Arial" w:hAnsi="Arial" w:cs="Arial"/>
          <w:color w:val="000000"/>
          <w:spacing w:val="-2"/>
        </w:rPr>
        <w:t xml:space="preserve"> n</w:t>
      </w:r>
      <w:r w:rsidRPr="00827082">
        <w:rPr>
          <w:rFonts w:ascii="Arial" w:eastAsia="Arial" w:hAnsi="Arial" w:cs="Arial"/>
          <w:color w:val="000000"/>
        </w:rPr>
        <w:t>e</w:t>
      </w:r>
      <w:r w:rsidRPr="00827082">
        <w:rPr>
          <w:rFonts w:ascii="Arial" w:eastAsia="Arial" w:hAnsi="Arial" w:cs="Arial"/>
          <w:color w:val="000000"/>
          <w:spacing w:val="1"/>
        </w:rPr>
        <w:t>a</w:t>
      </w:r>
      <w:r w:rsidRPr="00827082">
        <w:rPr>
          <w:rFonts w:ascii="Arial" w:eastAsia="Arial" w:hAnsi="Arial" w:cs="Arial"/>
          <w:color w:val="000000"/>
        </w:rPr>
        <w:t>t</w:t>
      </w:r>
      <w:r w:rsidRPr="00827082">
        <w:rPr>
          <w:rFonts w:ascii="Arial" w:eastAsia="Arial" w:hAnsi="Arial" w:cs="Arial"/>
          <w:color w:val="000000"/>
          <w:spacing w:val="-3"/>
        </w:rPr>
        <w:t xml:space="preserve"> </w:t>
      </w:r>
      <w:r w:rsidRPr="00827082">
        <w:rPr>
          <w:rFonts w:ascii="Arial" w:eastAsia="Arial" w:hAnsi="Arial" w:cs="Arial"/>
          <w:color w:val="000000"/>
        </w:rPr>
        <w:t>carbor</w:t>
      </w:r>
      <w:r w:rsidRPr="00827082">
        <w:rPr>
          <w:rFonts w:ascii="Arial" w:eastAsia="Arial" w:hAnsi="Arial" w:cs="Arial"/>
          <w:color w:val="000000"/>
          <w:spacing w:val="-1"/>
        </w:rPr>
        <w:t>u</w:t>
      </w:r>
      <w:r w:rsidRPr="00827082">
        <w:rPr>
          <w:rFonts w:ascii="Arial" w:eastAsia="Arial" w:hAnsi="Arial" w:cs="Arial"/>
          <w:color w:val="000000"/>
        </w:rPr>
        <w:t>ndu</w:t>
      </w:r>
      <w:r w:rsidRPr="00827082">
        <w:rPr>
          <w:rFonts w:ascii="Arial" w:eastAsia="Arial" w:hAnsi="Arial" w:cs="Arial"/>
          <w:color w:val="000000"/>
          <w:spacing w:val="1"/>
        </w:rPr>
        <w:t>m</w:t>
      </w:r>
      <w:r w:rsidRPr="00827082">
        <w:rPr>
          <w:rFonts w:ascii="Arial" w:eastAsia="Arial" w:hAnsi="Arial" w:cs="Arial"/>
          <w:color w:val="000000"/>
        </w:rPr>
        <w:t>/</w:t>
      </w:r>
      <w:r w:rsidRPr="00827082">
        <w:rPr>
          <w:rFonts w:ascii="Arial" w:eastAsia="Arial" w:hAnsi="Arial" w:cs="Arial"/>
          <w:color w:val="000000"/>
          <w:spacing w:val="-2"/>
        </w:rPr>
        <w:t>d</w:t>
      </w:r>
      <w:r w:rsidRPr="00827082">
        <w:rPr>
          <w:rFonts w:ascii="Arial" w:eastAsia="Arial" w:hAnsi="Arial" w:cs="Arial"/>
          <w:color w:val="000000"/>
          <w:spacing w:val="1"/>
        </w:rPr>
        <w:t>i</w:t>
      </w:r>
      <w:r w:rsidRPr="00827082">
        <w:rPr>
          <w:rFonts w:ascii="Arial" w:eastAsia="Arial" w:hAnsi="Arial" w:cs="Arial"/>
          <w:color w:val="000000"/>
        </w:rPr>
        <w:t>amond</w:t>
      </w:r>
      <w:r w:rsidRPr="00827082">
        <w:rPr>
          <w:rFonts w:ascii="Arial" w:eastAsia="Arial" w:hAnsi="Arial" w:cs="Arial"/>
          <w:color w:val="000000"/>
          <w:spacing w:val="-1"/>
        </w:rPr>
        <w:t xml:space="preserve"> </w:t>
      </w:r>
      <w:r w:rsidRPr="00827082">
        <w:rPr>
          <w:rFonts w:ascii="Arial" w:eastAsia="Arial" w:hAnsi="Arial" w:cs="Arial"/>
          <w:color w:val="000000"/>
          <w:spacing w:val="-2"/>
        </w:rPr>
        <w:t>s</w:t>
      </w:r>
      <w:r w:rsidRPr="00827082">
        <w:rPr>
          <w:rFonts w:ascii="Arial" w:eastAsia="Arial" w:hAnsi="Arial" w:cs="Arial"/>
          <w:color w:val="000000"/>
        </w:rPr>
        <w:t>mooth</w:t>
      </w:r>
      <w:r w:rsidRPr="00827082">
        <w:rPr>
          <w:rFonts w:ascii="Arial" w:eastAsia="Arial" w:hAnsi="Arial" w:cs="Arial"/>
          <w:color w:val="000000"/>
          <w:spacing w:val="-2"/>
        </w:rPr>
        <w:t xml:space="preserve"> </w:t>
      </w:r>
      <w:r w:rsidRPr="00827082">
        <w:rPr>
          <w:rFonts w:ascii="Arial" w:eastAsia="Arial" w:hAnsi="Arial" w:cs="Arial"/>
          <w:color w:val="000000"/>
        </w:rPr>
        <w:t>fi</w:t>
      </w:r>
      <w:r w:rsidRPr="00827082">
        <w:rPr>
          <w:rFonts w:ascii="Arial" w:eastAsia="Arial" w:hAnsi="Arial" w:cs="Arial"/>
          <w:color w:val="000000"/>
          <w:spacing w:val="-1"/>
        </w:rPr>
        <w:t>n</w:t>
      </w:r>
      <w:r w:rsidRPr="00827082">
        <w:rPr>
          <w:rFonts w:ascii="Arial" w:eastAsia="Arial" w:hAnsi="Arial" w:cs="Arial"/>
          <w:color w:val="000000"/>
        </w:rPr>
        <w:t>i</w:t>
      </w:r>
      <w:r w:rsidRPr="00827082">
        <w:rPr>
          <w:rFonts w:ascii="Arial" w:eastAsia="Arial" w:hAnsi="Arial" w:cs="Arial"/>
          <w:color w:val="000000"/>
          <w:spacing w:val="1"/>
        </w:rPr>
        <w:t>sh,</w:t>
      </w:r>
      <w:r w:rsidRPr="00827082">
        <w:rPr>
          <w:rFonts w:ascii="Arial" w:eastAsia="Arial" w:hAnsi="Arial" w:cs="Arial"/>
          <w:color w:val="000000"/>
          <w:spacing w:val="-3"/>
        </w:rPr>
        <w:t xml:space="preserve"> </w:t>
      </w:r>
      <w:r w:rsidRPr="00827082">
        <w:rPr>
          <w:rFonts w:ascii="Arial" w:eastAsia="Arial" w:hAnsi="Arial" w:cs="Arial"/>
          <w:color w:val="000000"/>
        </w:rPr>
        <w:t>free</w:t>
      </w:r>
      <w:r w:rsidRPr="00827082">
        <w:rPr>
          <w:rFonts w:ascii="Arial" w:eastAsia="Arial" w:hAnsi="Arial" w:cs="Arial"/>
          <w:color w:val="000000"/>
          <w:spacing w:val="-2"/>
        </w:rPr>
        <w:t xml:space="preserve"> </w:t>
      </w:r>
      <w:r w:rsidRPr="00827082">
        <w:rPr>
          <w:rFonts w:ascii="Arial" w:eastAsia="Arial" w:hAnsi="Arial" w:cs="Arial"/>
          <w:color w:val="000000"/>
        </w:rPr>
        <w:t>fr</w:t>
      </w:r>
      <w:r w:rsidRPr="00827082">
        <w:rPr>
          <w:rFonts w:ascii="Arial" w:eastAsia="Arial" w:hAnsi="Arial" w:cs="Arial"/>
          <w:color w:val="000000"/>
          <w:spacing w:val="-2"/>
        </w:rPr>
        <w:t>o</w:t>
      </w:r>
      <w:r w:rsidRPr="00827082">
        <w:rPr>
          <w:rFonts w:ascii="Arial" w:eastAsia="Arial" w:hAnsi="Arial" w:cs="Arial"/>
          <w:color w:val="000000"/>
        </w:rPr>
        <w:t>m rubbing</w:t>
      </w:r>
      <w:r w:rsidRPr="00827082">
        <w:rPr>
          <w:rFonts w:ascii="Arial" w:eastAsia="Arial" w:hAnsi="Arial" w:cs="Arial"/>
          <w:color w:val="000000"/>
          <w:spacing w:val="-4"/>
        </w:rPr>
        <w:t xml:space="preserve"> </w:t>
      </w:r>
      <w:r w:rsidRPr="00827082">
        <w:rPr>
          <w:rFonts w:ascii="Arial" w:eastAsia="Arial" w:hAnsi="Arial" w:cs="Arial"/>
          <w:color w:val="000000"/>
        </w:rPr>
        <w:t>ma</w:t>
      </w:r>
      <w:r w:rsidRPr="00827082">
        <w:rPr>
          <w:rFonts w:ascii="Arial" w:eastAsia="Arial" w:hAnsi="Arial" w:cs="Arial"/>
          <w:color w:val="000000"/>
          <w:spacing w:val="-1"/>
        </w:rPr>
        <w:t>r</w:t>
      </w:r>
      <w:r w:rsidRPr="00827082">
        <w:rPr>
          <w:rFonts w:ascii="Arial" w:eastAsia="Arial" w:hAnsi="Arial" w:cs="Arial"/>
          <w:color w:val="000000"/>
        </w:rPr>
        <w:t>ks,</w:t>
      </w:r>
      <w:r w:rsidRPr="00827082">
        <w:rPr>
          <w:rFonts w:ascii="Arial" w:eastAsia="Arial" w:hAnsi="Arial" w:cs="Arial"/>
          <w:color w:val="000000"/>
          <w:spacing w:val="-3"/>
        </w:rPr>
        <w:t xml:space="preserve"> </w:t>
      </w:r>
      <w:r w:rsidRPr="00827082">
        <w:rPr>
          <w:rFonts w:ascii="Arial" w:eastAsia="Arial" w:hAnsi="Arial" w:cs="Arial"/>
          <w:color w:val="000000"/>
        </w:rPr>
        <w:t>on</w:t>
      </w:r>
      <w:r w:rsidRPr="00827082">
        <w:rPr>
          <w:rFonts w:ascii="Arial" w:eastAsia="Arial" w:hAnsi="Arial" w:cs="Arial"/>
          <w:color w:val="000000"/>
          <w:spacing w:val="-2"/>
        </w:rPr>
        <w:t xml:space="preserve"> </w:t>
      </w:r>
      <w:r w:rsidRPr="00827082">
        <w:rPr>
          <w:rFonts w:ascii="Arial" w:eastAsia="Arial" w:hAnsi="Arial" w:cs="Arial"/>
          <w:color w:val="000000"/>
        </w:rPr>
        <w:t>all othe</w:t>
      </w:r>
      <w:r w:rsidRPr="00827082">
        <w:rPr>
          <w:rFonts w:ascii="Arial" w:eastAsia="Arial" w:hAnsi="Arial" w:cs="Arial"/>
          <w:color w:val="000000"/>
          <w:spacing w:val="1"/>
        </w:rPr>
        <w:t>r</w:t>
      </w:r>
      <w:r w:rsidRPr="00827082">
        <w:rPr>
          <w:rFonts w:ascii="Arial" w:eastAsia="Arial" w:hAnsi="Arial" w:cs="Arial"/>
          <w:color w:val="000000"/>
        </w:rPr>
        <w:t xml:space="preserve"> surfac</w:t>
      </w:r>
      <w:r w:rsidRPr="00827082">
        <w:rPr>
          <w:rFonts w:ascii="Arial" w:eastAsia="Arial" w:hAnsi="Arial" w:cs="Arial"/>
          <w:color w:val="000000"/>
          <w:spacing w:val="-1"/>
        </w:rPr>
        <w:t>e</w:t>
      </w:r>
      <w:r w:rsidRPr="00827082">
        <w:rPr>
          <w:rFonts w:ascii="Arial" w:eastAsia="Arial" w:hAnsi="Arial" w:cs="Arial"/>
          <w:color w:val="000000"/>
        </w:rPr>
        <w:t>s.</w:t>
      </w:r>
    </w:p>
    <w:p w14:paraId="3F3CBDCF" w14:textId="77777777" w:rsidR="00A06623" w:rsidRPr="00827082" w:rsidRDefault="00A06623" w:rsidP="00A06623">
      <w:pPr>
        <w:pStyle w:val="ListParagraph"/>
        <w:widowControl w:val="0"/>
        <w:ind w:left="0" w:firstLine="360"/>
        <w:rPr>
          <w:rFonts w:ascii="Arial" w:eastAsia="Arial" w:hAnsi="Arial" w:cs="Arial"/>
          <w:color w:val="000000"/>
        </w:rPr>
      </w:pPr>
    </w:p>
    <w:p w14:paraId="184A8C9D" w14:textId="77777777" w:rsidR="00A06623" w:rsidRPr="00827082" w:rsidRDefault="00A06623" w:rsidP="00A06623">
      <w:pPr>
        <w:widowControl w:val="0"/>
        <w:ind w:right="-20"/>
        <w:rPr>
          <w:rFonts w:ascii="Arial" w:eastAsia="Arial" w:hAnsi="Arial" w:cs="Arial"/>
          <w:b/>
          <w:bCs/>
          <w:color w:val="000000"/>
          <w:u w:val="single"/>
        </w:rPr>
      </w:pPr>
      <w:r w:rsidRPr="00827082">
        <w:rPr>
          <w:rFonts w:ascii="Arial" w:eastAsia="Arial" w:hAnsi="Arial" w:cs="Arial"/>
          <w:b/>
          <w:bCs/>
          <w:color w:val="000000"/>
          <w:spacing w:val="1"/>
          <w:u w:val="single"/>
        </w:rPr>
        <w:t>He</w:t>
      </w:r>
      <w:r w:rsidRPr="00827082">
        <w:rPr>
          <w:rFonts w:ascii="Arial" w:eastAsia="Arial" w:hAnsi="Arial" w:cs="Arial"/>
          <w:b/>
          <w:bCs/>
          <w:color w:val="000000"/>
          <w:spacing w:val="-1"/>
          <w:u w:val="single"/>
        </w:rPr>
        <w:t>a</w:t>
      </w:r>
      <w:r w:rsidRPr="00827082">
        <w:rPr>
          <w:rFonts w:ascii="Arial" w:eastAsia="Arial" w:hAnsi="Arial" w:cs="Arial"/>
          <w:b/>
          <w:bCs/>
          <w:color w:val="000000"/>
          <w:u w:val="single"/>
        </w:rPr>
        <w:t>ds</w:t>
      </w:r>
      <w:r w:rsidRPr="00827082">
        <w:rPr>
          <w:rFonts w:ascii="Arial" w:eastAsia="Arial" w:hAnsi="Arial" w:cs="Arial"/>
          <w:b/>
          <w:bCs/>
          <w:color w:val="000000"/>
          <w:spacing w:val="-2"/>
          <w:u w:val="single"/>
        </w:rPr>
        <w:t>t</w:t>
      </w:r>
      <w:r w:rsidRPr="00827082">
        <w:rPr>
          <w:rFonts w:ascii="Arial" w:eastAsia="Arial" w:hAnsi="Arial" w:cs="Arial"/>
          <w:b/>
          <w:bCs/>
          <w:color w:val="000000"/>
          <w:u w:val="single"/>
        </w:rPr>
        <w:t>o</w:t>
      </w:r>
      <w:r w:rsidRPr="00827082">
        <w:rPr>
          <w:rFonts w:ascii="Arial" w:eastAsia="Arial" w:hAnsi="Arial" w:cs="Arial"/>
          <w:b/>
          <w:bCs/>
          <w:color w:val="000000"/>
          <w:spacing w:val="-1"/>
          <w:u w:val="single"/>
        </w:rPr>
        <w:t>n</w:t>
      </w:r>
      <w:r w:rsidRPr="00827082">
        <w:rPr>
          <w:rFonts w:ascii="Arial" w:eastAsia="Arial" w:hAnsi="Arial" w:cs="Arial"/>
          <w:b/>
          <w:bCs/>
          <w:color w:val="000000"/>
          <w:u w:val="single"/>
        </w:rPr>
        <w:t xml:space="preserve">e </w:t>
      </w:r>
      <w:r w:rsidRPr="00827082">
        <w:rPr>
          <w:rFonts w:ascii="Arial" w:eastAsia="Arial" w:hAnsi="Arial" w:cs="Arial"/>
          <w:b/>
          <w:bCs/>
          <w:color w:val="000000"/>
          <w:spacing w:val="1"/>
          <w:u w:val="single"/>
        </w:rPr>
        <w:t>D</w:t>
      </w:r>
      <w:r w:rsidRPr="00827082">
        <w:rPr>
          <w:rFonts w:ascii="Arial" w:eastAsia="Arial" w:hAnsi="Arial" w:cs="Arial"/>
          <w:b/>
          <w:bCs/>
          <w:color w:val="000000"/>
          <w:u w:val="single"/>
        </w:rPr>
        <w:t>r</w:t>
      </w:r>
      <w:r w:rsidRPr="00827082">
        <w:rPr>
          <w:rFonts w:ascii="Arial" w:eastAsia="Arial" w:hAnsi="Arial" w:cs="Arial"/>
          <w:b/>
          <w:bCs/>
          <w:color w:val="000000"/>
          <w:spacing w:val="-1"/>
          <w:u w:val="single"/>
        </w:rPr>
        <w:t>a</w:t>
      </w:r>
      <w:r w:rsidRPr="00827082">
        <w:rPr>
          <w:rFonts w:ascii="Arial" w:eastAsia="Arial" w:hAnsi="Arial" w:cs="Arial"/>
          <w:b/>
          <w:bCs/>
          <w:color w:val="000000"/>
          <w:spacing w:val="1"/>
          <w:u w:val="single"/>
        </w:rPr>
        <w:t>w</w:t>
      </w:r>
      <w:r w:rsidRPr="00827082">
        <w:rPr>
          <w:rFonts w:ascii="Arial" w:eastAsia="Arial" w:hAnsi="Arial" w:cs="Arial"/>
          <w:b/>
          <w:bCs/>
          <w:color w:val="000000"/>
          <w:spacing w:val="-3"/>
          <w:u w:val="single"/>
        </w:rPr>
        <w:t>i</w:t>
      </w:r>
      <w:r w:rsidRPr="00827082">
        <w:rPr>
          <w:rFonts w:ascii="Arial" w:eastAsia="Arial" w:hAnsi="Arial" w:cs="Arial"/>
          <w:b/>
          <w:bCs/>
          <w:color w:val="000000"/>
          <w:u w:val="single"/>
        </w:rPr>
        <w:t>ngs</w:t>
      </w:r>
    </w:p>
    <w:p w14:paraId="7F01116A" w14:textId="77777777" w:rsidR="00A06623" w:rsidRPr="00827082" w:rsidRDefault="00A06623" w:rsidP="00A06623">
      <w:pPr>
        <w:pStyle w:val="ListParagraph"/>
        <w:widowControl w:val="0"/>
        <w:ind w:left="0" w:firstLine="360"/>
        <w:rPr>
          <w:rFonts w:ascii="Arial" w:eastAsia="Arial" w:hAnsi="Arial" w:cs="Arial"/>
          <w:color w:val="000000"/>
        </w:rPr>
      </w:pPr>
    </w:p>
    <w:p w14:paraId="6705FA0E" w14:textId="77777777" w:rsidR="00A06623" w:rsidRPr="00827082" w:rsidRDefault="00A06623" w:rsidP="00BC1F87">
      <w:pPr>
        <w:pStyle w:val="ListParagraph"/>
        <w:widowControl w:val="0"/>
        <w:numPr>
          <w:ilvl w:val="0"/>
          <w:numId w:val="17"/>
        </w:numPr>
        <w:ind w:left="0" w:firstLine="0"/>
        <w:jc w:val="left"/>
        <w:rPr>
          <w:rFonts w:ascii="Arial" w:eastAsia="Arial" w:hAnsi="Arial" w:cs="Arial"/>
          <w:color w:val="000000"/>
        </w:rPr>
      </w:pPr>
      <w:r w:rsidRPr="00827082">
        <w:rPr>
          <w:rFonts w:ascii="Arial" w:eastAsia="Arial" w:hAnsi="Arial" w:cs="Arial"/>
          <w:color w:val="000000"/>
          <w:spacing w:val="1"/>
        </w:rPr>
        <w:t>T</w:t>
      </w:r>
      <w:r w:rsidRPr="00827082">
        <w:rPr>
          <w:rFonts w:ascii="Arial" w:eastAsia="Arial" w:hAnsi="Arial" w:cs="Arial"/>
          <w:color w:val="000000"/>
        </w:rPr>
        <w:t>he</w:t>
      </w:r>
      <w:r w:rsidRPr="00827082">
        <w:rPr>
          <w:rFonts w:ascii="Arial" w:eastAsia="Arial" w:hAnsi="Arial" w:cs="Arial"/>
          <w:color w:val="000000"/>
          <w:spacing w:val="31"/>
        </w:rPr>
        <w:t xml:space="preserve"> </w:t>
      </w:r>
      <w:r w:rsidRPr="00827082">
        <w:rPr>
          <w:rFonts w:ascii="Arial" w:eastAsia="Arial" w:hAnsi="Arial" w:cs="Arial"/>
          <w:color w:val="000000"/>
        </w:rPr>
        <w:t>under</w:t>
      </w:r>
      <w:r w:rsidRPr="00827082">
        <w:rPr>
          <w:rFonts w:ascii="Arial" w:eastAsia="Arial" w:hAnsi="Arial" w:cs="Arial"/>
          <w:color w:val="000000"/>
          <w:spacing w:val="30"/>
        </w:rPr>
        <w:t xml:space="preserve"> </w:t>
      </w:r>
      <w:r w:rsidRPr="00827082">
        <w:rPr>
          <w:rFonts w:ascii="Arial" w:eastAsia="Arial" w:hAnsi="Arial" w:cs="Arial"/>
          <w:color w:val="000000"/>
        </w:rPr>
        <w:t>me</w:t>
      </w:r>
      <w:r w:rsidRPr="00827082">
        <w:rPr>
          <w:rFonts w:ascii="Arial" w:eastAsia="Arial" w:hAnsi="Arial" w:cs="Arial"/>
          <w:color w:val="000000"/>
          <w:spacing w:val="1"/>
        </w:rPr>
        <w:t>n</w:t>
      </w:r>
      <w:r w:rsidRPr="00827082">
        <w:rPr>
          <w:rFonts w:ascii="Arial" w:eastAsia="Arial" w:hAnsi="Arial" w:cs="Arial"/>
          <w:color w:val="000000"/>
        </w:rPr>
        <w:t>t</w:t>
      </w:r>
      <w:r w:rsidRPr="00827082">
        <w:rPr>
          <w:rFonts w:ascii="Arial" w:eastAsia="Arial" w:hAnsi="Arial" w:cs="Arial"/>
          <w:color w:val="000000"/>
          <w:spacing w:val="-1"/>
        </w:rPr>
        <w:t>i</w:t>
      </w:r>
      <w:r w:rsidRPr="00827082">
        <w:rPr>
          <w:rFonts w:ascii="Arial" w:eastAsia="Arial" w:hAnsi="Arial" w:cs="Arial"/>
          <w:color w:val="000000"/>
        </w:rPr>
        <w:t>oned</w:t>
      </w:r>
      <w:r w:rsidRPr="00827082">
        <w:rPr>
          <w:rFonts w:ascii="Arial" w:eastAsia="Arial" w:hAnsi="Arial" w:cs="Arial"/>
          <w:color w:val="000000"/>
          <w:spacing w:val="31"/>
        </w:rPr>
        <w:t xml:space="preserve"> </w:t>
      </w:r>
      <w:r w:rsidRPr="00827082">
        <w:rPr>
          <w:rFonts w:ascii="Arial" w:eastAsia="Arial" w:hAnsi="Arial" w:cs="Arial"/>
          <w:color w:val="000000"/>
        </w:rPr>
        <w:t>dra</w:t>
      </w:r>
      <w:r w:rsidRPr="00827082">
        <w:rPr>
          <w:rFonts w:ascii="Arial" w:eastAsia="Arial" w:hAnsi="Arial" w:cs="Arial"/>
          <w:color w:val="000000"/>
          <w:spacing w:val="1"/>
        </w:rPr>
        <w:t>wings</w:t>
      </w:r>
      <w:r w:rsidRPr="00827082">
        <w:rPr>
          <w:rFonts w:ascii="Arial" w:eastAsia="Arial" w:hAnsi="Arial" w:cs="Arial"/>
          <w:color w:val="000000"/>
          <w:spacing w:val="31"/>
        </w:rPr>
        <w:t xml:space="preserve"> </w:t>
      </w:r>
      <w:r w:rsidRPr="00827082">
        <w:rPr>
          <w:rFonts w:ascii="Arial" w:eastAsia="Arial" w:hAnsi="Arial" w:cs="Arial"/>
          <w:color w:val="000000"/>
        </w:rPr>
        <w:t>show</w:t>
      </w:r>
      <w:r w:rsidRPr="00827082">
        <w:rPr>
          <w:rFonts w:ascii="Arial" w:eastAsia="Arial" w:hAnsi="Arial" w:cs="Arial"/>
          <w:color w:val="000000"/>
          <w:spacing w:val="32"/>
        </w:rPr>
        <w:t xml:space="preserve"> </w:t>
      </w:r>
      <w:r w:rsidRPr="00827082">
        <w:rPr>
          <w:rFonts w:ascii="Arial" w:eastAsia="Arial" w:hAnsi="Arial" w:cs="Arial"/>
          <w:color w:val="000000"/>
        </w:rPr>
        <w:t>the</w:t>
      </w:r>
      <w:r w:rsidRPr="00827082">
        <w:rPr>
          <w:rFonts w:ascii="Arial" w:eastAsia="Arial" w:hAnsi="Arial" w:cs="Arial"/>
          <w:color w:val="000000"/>
          <w:spacing w:val="31"/>
        </w:rPr>
        <w:t xml:space="preserve"> </w:t>
      </w:r>
      <w:r w:rsidRPr="00827082">
        <w:rPr>
          <w:rFonts w:ascii="Arial" w:eastAsia="Arial" w:hAnsi="Arial" w:cs="Arial"/>
          <w:color w:val="000000"/>
          <w:spacing w:val="1"/>
        </w:rPr>
        <w:t>d</w:t>
      </w:r>
      <w:r w:rsidRPr="00827082">
        <w:rPr>
          <w:rFonts w:ascii="Arial" w:eastAsia="Arial" w:hAnsi="Arial" w:cs="Arial"/>
          <w:color w:val="000000"/>
        </w:rPr>
        <w:t>ime</w:t>
      </w:r>
      <w:r w:rsidRPr="00827082">
        <w:rPr>
          <w:rFonts w:ascii="Arial" w:eastAsia="Arial" w:hAnsi="Arial" w:cs="Arial"/>
          <w:color w:val="000000"/>
          <w:spacing w:val="1"/>
        </w:rPr>
        <w:t>n</w:t>
      </w:r>
      <w:r w:rsidRPr="00827082">
        <w:rPr>
          <w:rFonts w:ascii="Arial" w:eastAsia="Arial" w:hAnsi="Arial" w:cs="Arial"/>
          <w:color w:val="000000"/>
        </w:rPr>
        <w:t>sions</w:t>
      </w:r>
      <w:r w:rsidRPr="00827082">
        <w:rPr>
          <w:rFonts w:ascii="Arial" w:eastAsia="Arial" w:hAnsi="Arial" w:cs="Arial"/>
          <w:color w:val="000000"/>
          <w:spacing w:val="30"/>
        </w:rPr>
        <w:t xml:space="preserve"> </w:t>
      </w:r>
      <w:r w:rsidRPr="00827082">
        <w:rPr>
          <w:rFonts w:ascii="Arial" w:eastAsia="Arial" w:hAnsi="Arial" w:cs="Arial"/>
          <w:color w:val="000000"/>
        </w:rPr>
        <w:t>and</w:t>
      </w:r>
      <w:r w:rsidRPr="00827082">
        <w:rPr>
          <w:rFonts w:ascii="Arial" w:eastAsia="Arial" w:hAnsi="Arial" w:cs="Arial"/>
          <w:color w:val="000000"/>
          <w:spacing w:val="31"/>
        </w:rPr>
        <w:t xml:space="preserve"> </w:t>
      </w:r>
      <w:r w:rsidRPr="00827082">
        <w:rPr>
          <w:rFonts w:ascii="Arial" w:eastAsia="Arial" w:hAnsi="Arial" w:cs="Arial"/>
          <w:color w:val="000000"/>
          <w:spacing w:val="1"/>
        </w:rPr>
        <w:t>ge</w:t>
      </w:r>
      <w:r w:rsidRPr="00827082">
        <w:rPr>
          <w:rFonts w:ascii="Arial" w:eastAsia="Arial" w:hAnsi="Arial" w:cs="Arial"/>
          <w:color w:val="000000"/>
        </w:rPr>
        <w:t>neral</w:t>
      </w:r>
      <w:r w:rsidRPr="00827082">
        <w:rPr>
          <w:rFonts w:ascii="Arial" w:eastAsia="Arial" w:hAnsi="Arial" w:cs="Arial"/>
          <w:color w:val="000000"/>
          <w:spacing w:val="32"/>
        </w:rPr>
        <w:t xml:space="preserve"> </w:t>
      </w:r>
      <w:r w:rsidRPr="00827082">
        <w:rPr>
          <w:rFonts w:ascii="Arial" w:eastAsia="Arial" w:hAnsi="Arial" w:cs="Arial"/>
          <w:color w:val="000000"/>
        </w:rPr>
        <w:t>layout</w:t>
      </w:r>
      <w:r w:rsidRPr="00827082">
        <w:rPr>
          <w:rFonts w:ascii="Arial" w:eastAsia="Arial" w:hAnsi="Arial" w:cs="Arial"/>
          <w:color w:val="000000"/>
          <w:spacing w:val="29"/>
        </w:rPr>
        <w:t xml:space="preserve"> </w:t>
      </w:r>
      <w:r w:rsidRPr="00827082">
        <w:rPr>
          <w:rFonts w:ascii="Arial" w:eastAsia="Arial" w:hAnsi="Arial" w:cs="Arial"/>
          <w:color w:val="000000"/>
          <w:spacing w:val="1"/>
        </w:rPr>
        <w:t>o</w:t>
      </w:r>
      <w:r w:rsidRPr="00827082">
        <w:rPr>
          <w:rFonts w:ascii="Arial" w:eastAsia="Arial" w:hAnsi="Arial" w:cs="Arial"/>
          <w:color w:val="000000"/>
        </w:rPr>
        <w:t>f</w:t>
      </w:r>
      <w:r w:rsidRPr="00827082">
        <w:rPr>
          <w:rFonts w:ascii="Arial" w:eastAsia="Arial" w:hAnsi="Arial" w:cs="Arial"/>
          <w:color w:val="000000"/>
          <w:spacing w:val="30"/>
        </w:rPr>
        <w:t xml:space="preserve"> </w:t>
      </w:r>
      <w:r w:rsidRPr="00827082">
        <w:rPr>
          <w:rFonts w:ascii="Arial" w:eastAsia="Arial" w:hAnsi="Arial" w:cs="Arial"/>
          <w:color w:val="000000"/>
        </w:rPr>
        <w:t>the</w:t>
      </w:r>
      <w:r w:rsidRPr="00827082">
        <w:rPr>
          <w:rFonts w:ascii="Arial" w:eastAsia="Arial" w:hAnsi="Arial" w:cs="Arial"/>
          <w:color w:val="000000"/>
          <w:spacing w:val="31"/>
        </w:rPr>
        <w:t xml:space="preserve"> </w:t>
      </w:r>
      <w:r w:rsidRPr="00827082">
        <w:rPr>
          <w:rFonts w:ascii="Arial" w:eastAsia="Arial" w:hAnsi="Arial" w:cs="Arial"/>
          <w:color w:val="000000"/>
          <w:spacing w:val="1"/>
        </w:rPr>
        <w:t>H</w:t>
      </w:r>
      <w:r w:rsidRPr="00827082">
        <w:rPr>
          <w:rFonts w:ascii="Arial" w:eastAsia="Arial" w:hAnsi="Arial" w:cs="Arial"/>
          <w:color w:val="000000"/>
        </w:rPr>
        <w:t>e</w:t>
      </w:r>
      <w:r w:rsidRPr="00827082">
        <w:rPr>
          <w:rFonts w:ascii="Arial" w:eastAsia="Arial" w:hAnsi="Arial" w:cs="Arial"/>
          <w:color w:val="000000"/>
          <w:spacing w:val="2"/>
        </w:rPr>
        <w:t>a</w:t>
      </w:r>
      <w:r w:rsidRPr="00827082">
        <w:rPr>
          <w:rFonts w:ascii="Arial" w:eastAsia="Arial" w:hAnsi="Arial" w:cs="Arial"/>
          <w:color w:val="000000"/>
        </w:rPr>
        <w:t>dstones,</w:t>
      </w:r>
      <w:r w:rsidRPr="00827082">
        <w:rPr>
          <w:rFonts w:ascii="Arial" w:eastAsia="Arial" w:hAnsi="Arial" w:cs="Arial"/>
          <w:color w:val="000000"/>
          <w:spacing w:val="29"/>
        </w:rPr>
        <w:t xml:space="preserve"> </w:t>
      </w:r>
      <w:r w:rsidRPr="00827082">
        <w:rPr>
          <w:rFonts w:ascii="Arial" w:eastAsia="Arial" w:hAnsi="Arial" w:cs="Arial"/>
          <w:color w:val="000000"/>
        </w:rPr>
        <w:t>and</w:t>
      </w:r>
      <w:r w:rsidRPr="00827082">
        <w:rPr>
          <w:rFonts w:ascii="Arial" w:eastAsia="Arial" w:hAnsi="Arial" w:cs="Arial"/>
          <w:color w:val="000000"/>
          <w:spacing w:val="31"/>
        </w:rPr>
        <w:t xml:space="preserve"> </w:t>
      </w:r>
      <w:r w:rsidRPr="00827082">
        <w:rPr>
          <w:rFonts w:ascii="Arial" w:eastAsia="Arial" w:hAnsi="Arial" w:cs="Arial"/>
          <w:color w:val="000000"/>
        </w:rPr>
        <w:t>S</w:t>
      </w:r>
      <w:r w:rsidRPr="00827082">
        <w:rPr>
          <w:rFonts w:ascii="Arial" w:eastAsia="Arial" w:hAnsi="Arial" w:cs="Arial"/>
          <w:color w:val="000000"/>
          <w:spacing w:val="-2"/>
        </w:rPr>
        <w:t>e</w:t>
      </w:r>
      <w:r w:rsidRPr="00827082">
        <w:rPr>
          <w:rFonts w:ascii="Arial" w:eastAsia="Arial" w:hAnsi="Arial" w:cs="Arial"/>
          <w:color w:val="000000"/>
        </w:rPr>
        <w:t xml:space="preserve">rvice </w:t>
      </w:r>
      <w:r w:rsidRPr="00827082">
        <w:rPr>
          <w:rFonts w:ascii="Arial" w:eastAsia="Arial" w:hAnsi="Arial" w:cs="Arial"/>
          <w:color w:val="000000"/>
          <w:spacing w:val="1"/>
        </w:rPr>
        <w:t>P</w:t>
      </w:r>
      <w:r w:rsidRPr="00827082">
        <w:rPr>
          <w:rFonts w:ascii="Arial" w:eastAsia="Arial" w:hAnsi="Arial" w:cs="Arial"/>
          <w:color w:val="000000"/>
        </w:rPr>
        <w:t>at</w:t>
      </w:r>
      <w:r w:rsidRPr="00827082">
        <w:rPr>
          <w:rFonts w:ascii="Arial" w:eastAsia="Arial" w:hAnsi="Arial" w:cs="Arial"/>
          <w:color w:val="000000"/>
          <w:spacing w:val="-1"/>
        </w:rPr>
        <w:t>t</w:t>
      </w:r>
      <w:r w:rsidRPr="00827082">
        <w:rPr>
          <w:rFonts w:ascii="Arial" w:eastAsia="Arial" w:hAnsi="Arial" w:cs="Arial"/>
          <w:color w:val="000000"/>
        </w:rPr>
        <w:t>ern</w:t>
      </w:r>
      <w:r w:rsidRPr="00827082">
        <w:rPr>
          <w:rFonts w:ascii="Arial" w:eastAsia="Arial" w:hAnsi="Arial" w:cs="Arial"/>
          <w:color w:val="000000"/>
          <w:spacing w:val="62"/>
        </w:rPr>
        <w:t xml:space="preserve"> </w:t>
      </w:r>
      <w:r w:rsidRPr="00827082">
        <w:rPr>
          <w:rFonts w:ascii="Arial" w:eastAsia="Arial" w:hAnsi="Arial" w:cs="Arial"/>
          <w:color w:val="000000"/>
          <w:spacing w:val="1"/>
        </w:rPr>
        <w:t>U</w:t>
      </w:r>
      <w:r w:rsidRPr="00827082">
        <w:rPr>
          <w:rFonts w:ascii="Arial" w:eastAsia="Arial" w:hAnsi="Arial" w:cs="Arial"/>
          <w:color w:val="000000"/>
        </w:rPr>
        <w:t>rn</w:t>
      </w:r>
      <w:r w:rsidRPr="00827082">
        <w:rPr>
          <w:rFonts w:ascii="Arial" w:eastAsia="Arial" w:hAnsi="Arial" w:cs="Arial"/>
          <w:color w:val="000000"/>
          <w:spacing w:val="62"/>
        </w:rPr>
        <w:t xml:space="preserve"> </w:t>
      </w:r>
      <w:r w:rsidRPr="00827082">
        <w:rPr>
          <w:rFonts w:ascii="Arial" w:eastAsia="Arial" w:hAnsi="Arial" w:cs="Arial"/>
          <w:color w:val="000000"/>
        </w:rPr>
        <w:t>Plot</w:t>
      </w:r>
      <w:r w:rsidRPr="00827082">
        <w:rPr>
          <w:rFonts w:ascii="Arial" w:eastAsia="Arial" w:hAnsi="Arial" w:cs="Arial"/>
          <w:color w:val="000000"/>
          <w:spacing w:val="61"/>
        </w:rPr>
        <w:t xml:space="preserve"> </w:t>
      </w:r>
      <w:proofErr w:type="spellStart"/>
      <w:r w:rsidRPr="00827082">
        <w:rPr>
          <w:rFonts w:ascii="Arial" w:eastAsia="Arial" w:hAnsi="Arial" w:cs="Arial"/>
          <w:color w:val="000000"/>
        </w:rPr>
        <w:t>M</w:t>
      </w:r>
      <w:r w:rsidRPr="00827082">
        <w:rPr>
          <w:rFonts w:ascii="Arial" w:eastAsia="Arial" w:hAnsi="Arial" w:cs="Arial"/>
          <w:color w:val="000000"/>
          <w:spacing w:val="1"/>
        </w:rPr>
        <w:t>a</w:t>
      </w:r>
      <w:r w:rsidRPr="00827082">
        <w:rPr>
          <w:rFonts w:ascii="Arial" w:eastAsia="Arial" w:hAnsi="Arial" w:cs="Arial"/>
          <w:color w:val="000000"/>
        </w:rPr>
        <w:t>rk</w:t>
      </w:r>
      <w:r w:rsidRPr="00827082">
        <w:rPr>
          <w:rFonts w:ascii="Arial" w:eastAsia="Arial" w:hAnsi="Arial" w:cs="Arial"/>
          <w:color w:val="000000"/>
          <w:spacing w:val="1"/>
        </w:rPr>
        <w:t>e</w:t>
      </w:r>
      <w:r w:rsidRPr="00827082">
        <w:rPr>
          <w:rFonts w:ascii="Arial" w:eastAsia="Arial" w:hAnsi="Arial" w:cs="Arial"/>
          <w:color w:val="000000"/>
          <w:spacing w:val="-1"/>
        </w:rPr>
        <w:t>r</w:t>
      </w:r>
      <w:r w:rsidRPr="00827082">
        <w:rPr>
          <w:rFonts w:ascii="Arial" w:eastAsia="Arial" w:hAnsi="Arial" w:cs="Arial"/>
          <w:color w:val="000000"/>
        </w:rPr>
        <w:t>stones</w:t>
      </w:r>
      <w:proofErr w:type="spellEnd"/>
      <w:r w:rsidRPr="00827082">
        <w:rPr>
          <w:rFonts w:ascii="Arial" w:eastAsia="Arial" w:hAnsi="Arial" w:cs="Arial"/>
          <w:color w:val="000000"/>
        </w:rPr>
        <w:t>,</w:t>
      </w:r>
      <w:r w:rsidRPr="00827082">
        <w:rPr>
          <w:rFonts w:ascii="Arial" w:eastAsia="Arial" w:hAnsi="Arial" w:cs="Arial"/>
          <w:color w:val="000000"/>
          <w:spacing w:val="61"/>
        </w:rPr>
        <w:t xml:space="preserve"> </w:t>
      </w:r>
      <w:r w:rsidRPr="00827082">
        <w:rPr>
          <w:rFonts w:ascii="Arial" w:eastAsia="Arial" w:hAnsi="Arial" w:cs="Arial"/>
          <w:color w:val="000000"/>
          <w:spacing w:val="1"/>
        </w:rPr>
        <w:t>i</w:t>
      </w:r>
      <w:r w:rsidRPr="00827082">
        <w:rPr>
          <w:rFonts w:ascii="Arial" w:eastAsia="Arial" w:hAnsi="Arial" w:cs="Arial"/>
          <w:color w:val="000000"/>
        </w:rPr>
        <w:t>ncl</w:t>
      </w:r>
      <w:r w:rsidRPr="00827082">
        <w:rPr>
          <w:rFonts w:ascii="Arial" w:eastAsia="Arial" w:hAnsi="Arial" w:cs="Arial"/>
          <w:color w:val="000000"/>
          <w:spacing w:val="-1"/>
        </w:rPr>
        <w:t>u</w:t>
      </w:r>
      <w:r w:rsidRPr="00827082">
        <w:rPr>
          <w:rFonts w:ascii="Arial" w:eastAsia="Arial" w:hAnsi="Arial" w:cs="Arial"/>
          <w:color w:val="000000"/>
        </w:rPr>
        <w:t>d</w:t>
      </w:r>
      <w:r w:rsidRPr="00827082">
        <w:rPr>
          <w:rFonts w:ascii="Arial" w:eastAsia="Arial" w:hAnsi="Arial" w:cs="Arial"/>
          <w:color w:val="000000"/>
          <w:spacing w:val="1"/>
        </w:rPr>
        <w:t>i</w:t>
      </w:r>
      <w:r w:rsidRPr="00827082">
        <w:rPr>
          <w:rFonts w:ascii="Arial" w:eastAsia="Arial" w:hAnsi="Arial" w:cs="Arial"/>
          <w:color w:val="000000"/>
        </w:rPr>
        <w:t>ng</w:t>
      </w:r>
      <w:r w:rsidRPr="00827082">
        <w:rPr>
          <w:rFonts w:ascii="Arial" w:eastAsia="Arial" w:hAnsi="Arial" w:cs="Arial"/>
          <w:color w:val="000000"/>
          <w:spacing w:val="62"/>
        </w:rPr>
        <w:t xml:space="preserve"> </w:t>
      </w:r>
      <w:r w:rsidRPr="00827082">
        <w:rPr>
          <w:rFonts w:ascii="Arial" w:eastAsia="Arial" w:hAnsi="Arial" w:cs="Arial"/>
          <w:color w:val="000000"/>
        </w:rPr>
        <w:t>chara</w:t>
      </w:r>
      <w:r w:rsidRPr="00827082">
        <w:rPr>
          <w:rFonts w:ascii="Arial" w:eastAsia="Arial" w:hAnsi="Arial" w:cs="Arial"/>
          <w:color w:val="000000"/>
          <w:spacing w:val="1"/>
        </w:rPr>
        <w:t>c</w:t>
      </w:r>
      <w:r w:rsidRPr="00827082">
        <w:rPr>
          <w:rFonts w:ascii="Arial" w:eastAsia="Arial" w:hAnsi="Arial" w:cs="Arial"/>
          <w:color w:val="000000"/>
          <w:spacing w:val="-1"/>
        </w:rPr>
        <w:t>t</w:t>
      </w:r>
      <w:r w:rsidRPr="00827082">
        <w:rPr>
          <w:rFonts w:ascii="Arial" w:eastAsia="Arial" w:hAnsi="Arial" w:cs="Arial"/>
          <w:color w:val="000000"/>
        </w:rPr>
        <w:t>er</w:t>
      </w:r>
      <w:r w:rsidRPr="00827082">
        <w:rPr>
          <w:rFonts w:ascii="Arial" w:eastAsia="Arial" w:hAnsi="Arial" w:cs="Arial"/>
          <w:color w:val="000000"/>
          <w:spacing w:val="61"/>
        </w:rPr>
        <w:t xml:space="preserve"> </w:t>
      </w:r>
      <w:r w:rsidRPr="00827082">
        <w:rPr>
          <w:rFonts w:ascii="Arial" w:eastAsia="Arial" w:hAnsi="Arial" w:cs="Arial"/>
          <w:color w:val="000000"/>
        </w:rPr>
        <w:t>d</w:t>
      </w:r>
      <w:r w:rsidRPr="00827082">
        <w:rPr>
          <w:rFonts w:ascii="Arial" w:eastAsia="Arial" w:hAnsi="Arial" w:cs="Arial"/>
          <w:color w:val="000000"/>
          <w:spacing w:val="1"/>
        </w:rPr>
        <w:t>imen</w:t>
      </w:r>
      <w:r w:rsidRPr="00827082">
        <w:rPr>
          <w:rFonts w:ascii="Arial" w:eastAsia="Arial" w:hAnsi="Arial" w:cs="Arial"/>
          <w:color w:val="000000"/>
        </w:rPr>
        <w:t>si</w:t>
      </w:r>
      <w:r w:rsidRPr="00827082">
        <w:rPr>
          <w:rFonts w:ascii="Arial" w:eastAsia="Arial" w:hAnsi="Arial" w:cs="Arial"/>
          <w:color w:val="000000"/>
          <w:spacing w:val="-1"/>
        </w:rPr>
        <w:t>o</w:t>
      </w:r>
      <w:r w:rsidRPr="00827082">
        <w:rPr>
          <w:rFonts w:ascii="Arial" w:eastAsia="Arial" w:hAnsi="Arial" w:cs="Arial"/>
          <w:color w:val="000000"/>
        </w:rPr>
        <w:t>ns.</w:t>
      </w:r>
      <w:r w:rsidRPr="00827082">
        <w:rPr>
          <w:rFonts w:ascii="Arial" w:eastAsia="Arial" w:hAnsi="Arial" w:cs="Arial"/>
          <w:color w:val="000000"/>
          <w:spacing w:val="61"/>
        </w:rPr>
        <w:t xml:space="preserve"> </w:t>
      </w:r>
      <w:r w:rsidRPr="00827082">
        <w:rPr>
          <w:rFonts w:ascii="Arial" w:eastAsia="Arial" w:hAnsi="Arial" w:cs="Arial"/>
          <w:color w:val="000000"/>
        </w:rPr>
        <w:t>(The</w:t>
      </w:r>
      <w:r w:rsidRPr="00827082">
        <w:rPr>
          <w:rFonts w:ascii="Arial" w:eastAsia="Arial" w:hAnsi="Arial" w:cs="Arial"/>
          <w:color w:val="000000"/>
          <w:spacing w:val="63"/>
        </w:rPr>
        <w:t xml:space="preserve"> </w:t>
      </w:r>
      <w:r w:rsidRPr="00827082">
        <w:rPr>
          <w:rFonts w:ascii="Arial" w:eastAsia="Arial" w:hAnsi="Arial" w:cs="Arial"/>
          <w:color w:val="000000"/>
        </w:rPr>
        <w:t>Se</w:t>
      </w:r>
      <w:r w:rsidRPr="00827082">
        <w:rPr>
          <w:rFonts w:ascii="Arial" w:eastAsia="Arial" w:hAnsi="Arial" w:cs="Arial"/>
          <w:color w:val="000000"/>
          <w:spacing w:val="-1"/>
        </w:rPr>
        <w:t>r</w:t>
      </w:r>
      <w:r w:rsidRPr="00827082">
        <w:rPr>
          <w:rFonts w:ascii="Arial" w:eastAsia="Arial" w:hAnsi="Arial" w:cs="Arial"/>
          <w:color w:val="000000"/>
        </w:rPr>
        <w:t>v</w:t>
      </w:r>
      <w:r w:rsidRPr="00827082">
        <w:rPr>
          <w:rFonts w:ascii="Arial" w:eastAsia="Arial" w:hAnsi="Arial" w:cs="Arial"/>
          <w:color w:val="000000"/>
          <w:spacing w:val="1"/>
        </w:rPr>
        <w:t>i</w:t>
      </w:r>
      <w:r w:rsidRPr="00827082">
        <w:rPr>
          <w:rFonts w:ascii="Arial" w:eastAsia="Arial" w:hAnsi="Arial" w:cs="Arial"/>
          <w:color w:val="000000"/>
        </w:rPr>
        <w:t>ce</w:t>
      </w:r>
      <w:r w:rsidRPr="00827082">
        <w:rPr>
          <w:rFonts w:ascii="Arial" w:eastAsia="Arial" w:hAnsi="Arial" w:cs="Arial"/>
          <w:color w:val="000000"/>
          <w:spacing w:val="62"/>
        </w:rPr>
        <w:t xml:space="preserve"> </w:t>
      </w:r>
      <w:r w:rsidRPr="00827082">
        <w:rPr>
          <w:rFonts w:ascii="Arial" w:eastAsia="Arial" w:hAnsi="Arial" w:cs="Arial"/>
          <w:color w:val="000000"/>
          <w:spacing w:val="2"/>
        </w:rPr>
        <w:t>C</w:t>
      </w:r>
      <w:r w:rsidRPr="00827082">
        <w:rPr>
          <w:rFonts w:ascii="Arial" w:eastAsia="Arial" w:hAnsi="Arial" w:cs="Arial"/>
          <w:color w:val="000000"/>
          <w:spacing w:val="-1"/>
        </w:rPr>
        <w:t>r</w:t>
      </w:r>
      <w:r w:rsidRPr="00827082">
        <w:rPr>
          <w:rFonts w:ascii="Arial" w:eastAsia="Arial" w:hAnsi="Arial" w:cs="Arial"/>
          <w:color w:val="000000"/>
        </w:rPr>
        <w:t>ests/</w:t>
      </w:r>
      <w:r w:rsidRPr="00827082">
        <w:rPr>
          <w:rFonts w:ascii="Arial" w:eastAsia="Arial" w:hAnsi="Arial" w:cs="Arial"/>
          <w:color w:val="000000"/>
          <w:spacing w:val="-1"/>
        </w:rPr>
        <w:t>B</w:t>
      </w:r>
      <w:r w:rsidRPr="00827082">
        <w:rPr>
          <w:rFonts w:ascii="Arial" w:eastAsia="Arial" w:hAnsi="Arial" w:cs="Arial"/>
          <w:color w:val="000000"/>
        </w:rPr>
        <w:t>adges/</w:t>
      </w:r>
      <w:r w:rsidRPr="00827082">
        <w:rPr>
          <w:rFonts w:ascii="Arial" w:eastAsia="Arial" w:hAnsi="Arial" w:cs="Arial"/>
          <w:color w:val="000000"/>
          <w:spacing w:val="-2"/>
        </w:rPr>
        <w:t>E</w:t>
      </w:r>
      <w:r w:rsidRPr="00827082">
        <w:rPr>
          <w:rFonts w:ascii="Arial" w:eastAsia="Arial" w:hAnsi="Arial" w:cs="Arial"/>
          <w:color w:val="000000"/>
        </w:rPr>
        <w:t>mblems</w:t>
      </w:r>
      <w:r w:rsidRPr="00827082">
        <w:rPr>
          <w:rFonts w:ascii="Arial" w:eastAsia="Arial" w:hAnsi="Arial" w:cs="Arial"/>
          <w:color w:val="000000"/>
          <w:spacing w:val="61"/>
        </w:rPr>
        <w:t xml:space="preserve"> </w:t>
      </w:r>
      <w:r w:rsidRPr="00827082">
        <w:rPr>
          <w:rFonts w:ascii="Arial" w:eastAsia="Arial" w:hAnsi="Arial" w:cs="Arial"/>
          <w:color w:val="000000"/>
          <w:spacing w:val="1"/>
        </w:rPr>
        <w:t>a</w:t>
      </w:r>
      <w:r w:rsidRPr="00827082">
        <w:rPr>
          <w:rFonts w:ascii="Arial" w:eastAsia="Arial" w:hAnsi="Arial" w:cs="Arial"/>
          <w:color w:val="000000"/>
        </w:rPr>
        <w:t>re exa</w:t>
      </w:r>
      <w:r w:rsidRPr="00827082">
        <w:rPr>
          <w:rFonts w:ascii="Arial" w:eastAsia="Arial" w:hAnsi="Arial" w:cs="Arial"/>
          <w:color w:val="000000"/>
          <w:spacing w:val="1"/>
        </w:rPr>
        <w:t>m</w:t>
      </w:r>
      <w:r w:rsidRPr="00827082">
        <w:rPr>
          <w:rFonts w:ascii="Arial" w:eastAsia="Arial" w:hAnsi="Arial" w:cs="Arial"/>
          <w:color w:val="000000"/>
        </w:rPr>
        <w:t>pl</w:t>
      </w:r>
      <w:r w:rsidRPr="00827082">
        <w:rPr>
          <w:rFonts w:ascii="Arial" w:eastAsia="Arial" w:hAnsi="Arial" w:cs="Arial"/>
          <w:color w:val="000000"/>
          <w:spacing w:val="1"/>
        </w:rPr>
        <w:t>es</w:t>
      </w:r>
      <w:r w:rsidRPr="00827082">
        <w:rPr>
          <w:rFonts w:ascii="Arial" w:eastAsia="Arial" w:hAnsi="Arial" w:cs="Arial"/>
          <w:color w:val="000000"/>
          <w:spacing w:val="-1"/>
        </w:rPr>
        <w:t xml:space="preserve"> </w:t>
      </w:r>
      <w:r w:rsidRPr="00827082">
        <w:rPr>
          <w:rFonts w:ascii="Arial" w:eastAsia="Arial" w:hAnsi="Arial" w:cs="Arial"/>
          <w:color w:val="000000"/>
        </w:rPr>
        <w:t xml:space="preserve">only and the </w:t>
      </w:r>
      <w:r w:rsidRPr="00827082">
        <w:rPr>
          <w:rFonts w:ascii="Arial" w:eastAsia="Arial" w:hAnsi="Arial" w:cs="Arial"/>
          <w:color w:val="000000"/>
          <w:spacing w:val="-1"/>
        </w:rPr>
        <w:t>sh</w:t>
      </w:r>
      <w:r w:rsidRPr="00827082">
        <w:rPr>
          <w:rFonts w:ascii="Arial" w:eastAsia="Arial" w:hAnsi="Arial" w:cs="Arial"/>
          <w:color w:val="000000"/>
        </w:rPr>
        <w:t>o</w:t>
      </w:r>
      <w:r w:rsidRPr="00827082">
        <w:rPr>
          <w:rFonts w:ascii="Arial" w:eastAsia="Arial" w:hAnsi="Arial" w:cs="Arial"/>
          <w:color w:val="000000"/>
          <w:spacing w:val="1"/>
        </w:rPr>
        <w:t>w</w:t>
      </w:r>
      <w:r w:rsidRPr="00827082">
        <w:rPr>
          <w:rFonts w:ascii="Arial" w:eastAsia="Arial" w:hAnsi="Arial" w:cs="Arial"/>
          <w:color w:val="000000"/>
        </w:rPr>
        <w:t xml:space="preserve">n </w:t>
      </w:r>
      <w:r w:rsidRPr="00827082">
        <w:rPr>
          <w:rFonts w:ascii="Arial" w:eastAsia="Arial" w:hAnsi="Arial" w:cs="Arial"/>
          <w:color w:val="000000"/>
          <w:spacing w:val="-1"/>
        </w:rPr>
        <w:t>a</w:t>
      </w:r>
      <w:r w:rsidRPr="00827082">
        <w:rPr>
          <w:rFonts w:ascii="Arial" w:eastAsia="Arial" w:hAnsi="Arial" w:cs="Arial"/>
          <w:color w:val="000000"/>
          <w:spacing w:val="1"/>
        </w:rPr>
        <w:t>l</w:t>
      </w:r>
      <w:r w:rsidRPr="00827082">
        <w:rPr>
          <w:rFonts w:ascii="Arial" w:eastAsia="Arial" w:hAnsi="Arial" w:cs="Arial"/>
          <w:color w:val="000000"/>
          <w:spacing w:val="-1"/>
        </w:rPr>
        <w:t>p</w:t>
      </w:r>
      <w:r w:rsidRPr="00827082">
        <w:rPr>
          <w:rFonts w:ascii="Arial" w:eastAsia="Arial" w:hAnsi="Arial" w:cs="Arial"/>
          <w:color w:val="000000"/>
        </w:rPr>
        <w:t>h</w:t>
      </w:r>
      <w:r w:rsidRPr="00827082">
        <w:rPr>
          <w:rFonts w:ascii="Arial" w:eastAsia="Arial" w:hAnsi="Arial" w:cs="Arial"/>
          <w:color w:val="000000"/>
          <w:spacing w:val="1"/>
        </w:rPr>
        <w:t>a</w:t>
      </w:r>
      <w:r w:rsidRPr="00827082">
        <w:rPr>
          <w:rFonts w:ascii="Arial" w:eastAsia="Arial" w:hAnsi="Arial" w:cs="Arial"/>
          <w:color w:val="000000"/>
          <w:spacing w:val="-1"/>
        </w:rPr>
        <w:t>b</w:t>
      </w:r>
      <w:r w:rsidRPr="00827082">
        <w:rPr>
          <w:rFonts w:ascii="Arial" w:eastAsia="Arial" w:hAnsi="Arial" w:cs="Arial"/>
          <w:color w:val="000000"/>
        </w:rPr>
        <w:t>et</w:t>
      </w:r>
      <w:r w:rsidRPr="00827082">
        <w:rPr>
          <w:rFonts w:ascii="Arial" w:eastAsia="Arial" w:hAnsi="Arial" w:cs="Arial"/>
          <w:color w:val="000000"/>
          <w:spacing w:val="-1"/>
        </w:rPr>
        <w:t xml:space="preserve"> </w:t>
      </w:r>
      <w:r w:rsidRPr="00827082">
        <w:rPr>
          <w:rFonts w:ascii="Arial" w:eastAsia="Arial" w:hAnsi="Arial" w:cs="Arial"/>
          <w:color w:val="000000"/>
          <w:spacing w:val="1"/>
        </w:rPr>
        <w:t>i</w:t>
      </w:r>
      <w:r w:rsidRPr="00827082">
        <w:rPr>
          <w:rFonts w:ascii="Arial" w:eastAsia="Arial" w:hAnsi="Arial" w:cs="Arial"/>
          <w:color w:val="000000"/>
        </w:rPr>
        <w:t>s not</w:t>
      </w:r>
      <w:r w:rsidRPr="00827082">
        <w:rPr>
          <w:rFonts w:ascii="Arial" w:eastAsia="Arial" w:hAnsi="Arial" w:cs="Arial"/>
          <w:color w:val="000000"/>
          <w:spacing w:val="-1"/>
        </w:rPr>
        <w:t xml:space="preserve"> t</w:t>
      </w:r>
      <w:r w:rsidRPr="00827082">
        <w:rPr>
          <w:rFonts w:ascii="Arial" w:eastAsia="Arial" w:hAnsi="Arial" w:cs="Arial"/>
          <w:color w:val="000000"/>
        </w:rPr>
        <w:t>he s</w:t>
      </w:r>
      <w:r w:rsidRPr="00827082">
        <w:rPr>
          <w:rFonts w:ascii="Arial" w:eastAsia="Arial" w:hAnsi="Arial" w:cs="Arial"/>
          <w:color w:val="000000"/>
          <w:spacing w:val="-2"/>
        </w:rPr>
        <w:t>t</w:t>
      </w:r>
      <w:r w:rsidRPr="00827082">
        <w:rPr>
          <w:rFonts w:ascii="Arial" w:eastAsia="Arial" w:hAnsi="Arial" w:cs="Arial"/>
          <w:color w:val="000000"/>
        </w:rPr>
        <w:t>anda</w:t>
      </w:r>
      <w:r w:rsidRPr="00827082">
        <w:rPr>
          <w:rFonts w:ascii="Arial" w:eastAsia="Arial" w:hAnsi="Arial" w:cs="Arial"/>
          <w:color w:val="000000"/>
          <w:spacing w:val="-2"/>
        </w:rPr>
        <w:t>r</w:t>
      </w:r>
      <w:r w:rsidRPr="00827082">
        <w:rPr>
          <w:rFonts w:ascii="Arial" w:eastAsia="Arial" w:hAnsi="Arial" w:cs="Arial"/>
          <w:color w:val="000000"/>
        </w:rPr>
        <w:t>d M</w:t>
      </w:r>
      <w:r w:rsidRPr="00827082">
        <w:rPr>
          <w:rFonts w:ascii="Arial" w:eastAsia="Arial" w:hAnsi="Arial" w:cs="Arial"/>
          <w:color w:val="000000"/>
          <w:spacing w:val="1"/>
        </w:rPr>
        <w:t>o</w:t>
      </w:r>
      <w:r w:rsidRPr="00827082">
        <w:rPr>
          <w:rFonts w:ascii="Arial" w:eastAsia="Arial" w:hAnsi="Arial" w:cs="Arial"/>
          <w:color w:val="000000"/>
        </w:rPr>
        <w:t>D</w:t>
      </w:r>
      <w:r w:rsidRPr="00827082">
        <w:rPr>
          <w:rFonts w:ascii="Arial" w:eastAsia="Arial" w:hAnsi="Arial" w:cs="Arial"/>
          <w:color w:val="000000"/>
          <w:spacing w:val="-1"/>
        </w:rPr>
        <w:t xml:space="preserve"> </w:t>
      </w:r>
      <w:r w:rsidRPr="00827082">
        <w:rPr>
          <w:rFonts w:ascii="Arial" w:eastAsia="Arial" w:hAnsi="Arial" w:cs="Arial"/>
          <w:color w:val="000000"/>
        </w:rPr>
        <w:t xml:space="preserve">Character </w:t>
      </w:r>
      <w:r w:rsidRPr="00827082">
        <w:rPr>
          <w:rFonts w:ascii="Arial" w:eastAsia="Arial" w:hAnsi="Arial" w:cs="Arial"/>
          <w:color w:val="000000"/>
          <w:spacing w:val="-2"/>
        </w:rPr>
        <w:t>Te</w:t>
      </w:r>
      <w:r w:rsidRPr="00827082">
        <w:rPr>
          <w:rFonts w:ascii="Arial" w:eastAsia="Arial" w:hAnsi="Arial" w:cs="Arial"/>
          <w:color w:val="000000"/>
          <w:spacing w:val="1"/>
        </w:rPr>
        <w:t>m</w:t>
      </w:r>
      <w:r w:rsidRPr="00827082">
        <w:rPr>
          <w:rFonts w:ascii="Arial" w:eastAsia="Arial" w:hAnsi="Arial" w:cs="Arial"/>
          <w:color w:val="000000"/>
        </w:rPr>
        <w:t>plate).</w:t>
      </w:r>
    </w:p>
    <w:p w14:paraId="6B56D050" w14:textId="77777777" w:rsidR="00A06623" w:rsidRPr="00827082" w:rsidRDefault="00A06623" w:rsidP="00A06623">
      <w:pPr>
        <w:pStyle w:val="ListParagraph"/>
        <w:keepNext/>
        <w:widowControl w:val="0"/>
        <w:ind w:left="0"/>
        <w:rPr>
          <w:rFonts w:ascii="Arial" w:eastAsia="Arial" w:hAnsi="Arial" w:cs="Arial"/>
          <w:color w:val="000000"/>
        </w:rPr>
      </w:pPr>
    </w:p>
    <w:tbl>
      <w:tblPr>
        <w:tblStyle w:val="TableGrid"/>
        <w:tblW w:w="0" w:type="auto"/>
        <w:tblLook w:val="04A0" w:firstRow="1" w:lastRow="0" w:firstColumn="1" w:lastColumn="0" w:noHBand="0" w:noVBand="1"/>
      </w:tblPr>
      <w:tblGrid>
        <w:gridCol w:w="2253"/>
        <w:gridCol w:w="751"/>
        <w:gridCol w:w="1502"/>
        <w:gridCol w:w="1503"/>
        <w:gridCol w:w="751"/>
        <w:gridCol w:w="2254"/>
      </w:tblGrid>
      <w:tr w:rsidR="00A06623" w:rsidRPr="00827082" w14:paraId="6CFB147D" w14:textId="77777777" w:rsidTr="008E77F6">
        <w:trPr>
          <w:trHeight w:val="907"/>
        </w:trPr>
        <w:tc>
          <w:tcPr>
            <w:tcW w:w="2253" w:type="dxa"/>
          </w:tcPr>
          <w:p w14:paraId="7C82761C" w14:textId="77777777" w:rsidR="00A06623" w:rsidRPr="00827082" w:rsidRDefault="00A06623" w:rsidP="008E77F6">
            <w:pPr>
              <w:pStyle w:val="ListParagraph"/>
              <w:keepNext/>
              <w:widowControl w:val="0"/>
              <w:spacing w:before="60"/>
              <w:ind w:left="0"/>
              <w:contextualSpacing w:val="0"/>
              <w:jc w:val="center"/>
              <w:rPr>
                <w:rFonts w:ascii="Arial" w:eastAsia="Arial" w:hAnsi="Arial" w:cs="Arial"/>
                <w:color w:val="000000"/>
              </w:rPr>
            </w:pPr>
            <w:r w:rsidRPr="00827082">
              <w:rPr>
                <w:rFonts w:ascii="Arial" w:eastAsia="Arial" w:hAnsi="Arial" w:cs="Arial"/>
                <w:b/>
                <w:bCs/>
                <w:color w:val="000000"/>
                <w:spacing w:val="1"/>
              </w:rPr>
              <w:t>R</w:t>
            </w:r>
            <w:r w:rsidRPr="00827082">
              <w:rPr>
                <w:rFonts w:ascii="Arial" w:eastAsia="Arial" w:hAnsi="Arial" w:cs="Arial"/>
                <w:b/>
                <w:bCs/>
                <w:color w:val="000000"/>
              </w:rPr>
              <w:t>O</w:t>
            </w:r>
            <w:r w:rsidRPr="00827082">
              <w:rPr>
                <w:rFonts w:ascii="Arial" w:eastAsia="Arial" w:hAnsi="Arial" w:cs="Arial"/>
                <w:b/>
                <w:bCs/>
                <w:color w:val="000000"/>
                <w:spacing w:val="-2"/>
              </w:rPr>
              <w:t>Y</w:t>
            </w:r>
            <w:r w:rsidRPr="00827082">
              <w:rPr>
                <w:rFonts w:ascii="Arial" w:eastAsia="Arial" w:hAnsi="Arial" w:cs="Arial"/>
                <w:b/>
                <w:bCs/>
                <w:color w:val="000000"/>
                <w:spacing w:val="-1"/>
              </w:rPr>
              <w:t>A</w:t>
            </w:r>
            <w:r w:rsidRPr="00827082">
              <w:rPr>
                <w:rFonts w:ascii="Arial" w:eastAsia="Arial" w:hAnsi="Arial" w:cs="Arial"/>
                <w:b/>
                <w:bCs/>
                <w:color w:val="000000"/>
              </w:rPr>
              <w:t xml:space="preserve">L </w:t>
            </w:r>
            <w:r w:rsidRPr="00827082">
              <w:rPr>
                <w:rFonts w:ascii="Arial" w:eastAsia="Arial" w:hAnsi="Arial" w:cs="Arial"/>
                <w:b/>
                <w:bCs/>
                <w:color w:val="000000"/>
                <w:spacing w:val="-1"/>
              </w:rPr>
              <w:t>N</w:t>
            </w:r>
            <w:r w:rsidRPr="00827082">
              <w:rPr>
                <w:rFonts w:ascii="Arial" w:eastAsia="Arial" w:hAnsi="Arial" w:cs="Arial"/>
                <w:b/>
                <w:bCs/>
                <w:color w:val="000000"/>
              </w:rPr>
              <w:t xml:space="preserve">AVY/ </w:t>
            </w:r>
            <w:r w:rsidRPr="00827082">
              <w:rPr>
                <w:rFonts w:ascii="Arial" w:eastAsia="Arial" w:hAnsi="Arial" w:cs="Arial"/>
                <w:b/>
                <w:bCs/>
                <w:color w:val="000000"/>
                <w:spacing w:val="1"/>
              </w:rPr>
              <w:t>R</w:t>
            </w:r>
            <w:r w:rsidRPr="00827082">
              <w:rPr>
                <w:rFonts w:ascii="Arial" w:eastAsia="Arial" w:hAnsi="Arial" w:cs="Arial"/>
                <w:b/>
                <w:bCs/>
                <w:color w:val="000000"/>
              </w:rPr>
              <w:t>O</w:t>
            </w:r>
            <w:r w:rsidRPr="00827082">
              <w:rPr>
                <w:rFonts w:ascii="Arial" w:eastAsia="Arial" w:hAnsi="Arial" w:cs="Arial"/>
                <w:b/>
                <w:bCs/>
                <w:color w:val="000000"/>
                <w:spacing w:val="-2"/>
              </w:rPr>
              <w:t>Y</w:t>
            </w:r>
            <w:r w:rsidRPr="00827082">
              <w:rPr>
                <w:rFonts w:ascii="Arial" w:eastAsia="Arial" w:hAnsi="Arial" w:cs="Arial"/>
                <w:b/>
                <w:bCs/>
                <w:color w:val="000000"/>
                <w:spacing w:val="-1"/>
              </w:rPr>
              <w:t>A</w:t>
            </w:r>
            <w:r w:rsidRPr="00827082">
              <w:rPr>
                <w:rFonts w:ascii="Arial" w:eastAsia="Arial" w:hAnsi="Arial" w:cs="Arial"/>
                <w:b/>
                <w:bCs/>
                <w:color w:val="000000"/>
              </w:rPr>
              <w:t xml:space="preserve">L </w:t>
            </w:r>
            <w:r w:rsidRPr="00827082">
              <w:rPr>
                <w:rFonts w:ascii="Arial" w:eastAsia="Arial" w:hAnsi="Arial" w:cs="Arial"/>
                <w:b/>
                <w:bCs/>
                <w:color w:val="000000"/>
                <w:spacing w:val="-1"/>
              </w:rPr>
              <w:t>M</w:t>
            </w:r>
            <w:r w:rsidRPr="00827082">
              <w:rPr>
                <w:rFonts w:ascii="Arial" w:eastAsia="Arial" w:hAnsi="Arial" w:cs="Arial"/>
                <w:b/>
                <w:bCs/>
                <w:color w:val="000000"/>
              </w:rPr>
              <w:t>A</w:t>
            </w:r>
            <w:r w:rsidRPr="00827082">
              <w:rPr>
                <w:rFonts w:ascii="Arial" w:eastAsia="Arial" w:hAnsi="Arial" w:cs="Arial"/>
                <w:b/>
                <w:bCs/>
                <w:color w:val="000000"/>
                <w:spacing w:val="1"/>
              </w:rPr>
              <w:t>R</w:t>
            </w:r>
            <w:r w:rsidRPr="00827082">
              <w:rPr>
                <w:rFonts w:ascii="Arial" w:eastAsia="Arial" w:hAnsi="Arial" w:cs="Arial"/>
                <w:b/>
                <w:bCs/>
                <w:color w:val="000000"/>
                <w:spacing w:val="-3"/>
              </w:rPr>
              <w:t>I</w:t>
            </w:r>
            <w:r w:rsidRPr="00827082">
              <w:rPr>
                <w:rFonts w:ascii="Arial" w:eastAsia="Arial" w:hAnsi="Arial" w:cs="Arial"/>
                <w:b/>
                <w:bCs/>
                <w:color w:val="000000"/>
                <w:spacing w:val="1"/>
              </w:rPr>
              <w:t>N</w:t>
            </w:r>
            <w:r w:rsidRPr="00827082">
              <w:rPr>
                <w:rFonts w:ascii="Arial" w:eastAsia="Arial" w:hAnsi="Arial" w:cs="Arial"/>
                <w:b/>
                <w:bCs/>
                <w:color w:val="000000"/>
              </w:rPr>
              <w:t>ES HEA</w:t>
            </w:r>
            <w:r w:rsidRPr="00827082">
              <w:rPr>
                <w:rFonts w:ascii="Arial" w:eastAsia="Arial" w:hAnsi="Arial" w:cs="Arial"/>
                <w:b/>
                <w:bCs/>
                <w:color w:val="000000"/>
                <w:spacing w:val="-1"/>
              </w:rPr>
              <w:t>DS</w:t>
            </w:r>
            <w:r w:rsidRPr="00827082">
              <w:rPr>
                <w:rFonts w:ascii="Arial" w:eastAsia="Arial" w:hAnsi="Arial" w:cs="Arial"/>
                <w:b/>
                <w:bCs/>
                <w:color w:val="000000"/>
                <w:spacing w:val="2"/>
              </w:rPr>
              <w:t>T</w:t>
            </w:r>
            <w:r w:rsidRPr="00827082">
              <w:rPr>
                <w:rFonts w:ascii="Arial" w:eastAsia="Arial" w:hAnsi="Arial" w:cs="Arial"/>
                <w:b/>
                <w:bCs/>
                <w:color w:val="000000"/>
                <w:spacing w:val="-3"/>
              </w:rPr>
              <w:t>O</w:t>
            </w:r>
            <w:r w:rsidRPr="00827082">
              <w:rPr>
                <w:rFonts w:ascii="Arial" w:eastAsia="Arial" w:hAnsi="Arial" w:cs="Arial"/>
                <w:b/>
                <w:bCs/>
                <w:color w:val="000000"/>
                <w:spacing w:val="-1"/>
              </w:rPr>
              <w:t>N</w:t>
            </w:r>
            <w:r w:rsidRPr="00827082">
              <w:rPr>
                <w:rFonts w:ascii="Arial" w:eastAsia="Arial" w:hAnsi="Arial" w:cs="Arial"/>
                <w:b/>
                <w:bCs/>
                <w:color w:val="000000"/>
              </w:rPr>
              <w:t>ES</w:t>
            </w:r>
          </w:p>
        </w:tc>
        <w:tc>
          <w:tcPr>
            <w:tcW w:w="2253" w:type="dxa"/>
            <w:gridSpan w:val="2"/>
          </w:tcPr>
          <w:p w14:paraId="33FA037D" w14:textId="77777777" w:rsidR="00A06623" w:rsidRPr="00827082" w:rsidRDefault="00A06623" w:rsidP="008E77F6">
            <w:pPr>
              <w:pStyle w:val="ListParagraph"/>
              <w:keepNext/>
              <w:widowControl w:val="0"/>
              <w:spacing w:before="60"/>
              <w:ind w:left="0"/>
              <w:contextualSpacing w:val="0"/>
              <w:jc w:val="center"/>
              <w:rPr>
                <w:rFonts w:ascii="Arial" w:eastAsia="Arial" w:hAnsi="Arial" w:cs="Arial"/>
                <w:color w:val="000000"/>
              </w:rPr>
            </w:pPr>
            <w:r w:rsidRPr="00827082">
              <w:rPr>
                <w:rFonts w:ascii="Arial" w:eastAsia="Arial" w:hAnsi="Arial" w:cs="Arial"/>
                <w:b/>
                <w:bCs/>
                <w:color w:val="000000"/>
              </w:rPr>
              <w:t>A</w:t>
            </w:r>
            <w:r w:rsidRPr="00827082">
              <w:rPr>
                <w:rFonts w:ascii="Arial" w:eastAsia="Arial" w:hAnsi="Arial" w:cs="Arial"/>
                <w:b/>
                <w:bCs/>
                <w:color w:val="000000"/>
                <w:spacing w:val="1"/>
              </w:rPr>
              <w:t>R</w:t>
            </w:r>
            <w:r w:rsidRPr="00827082">
              <w:rPr>
                <w:rFonts w:ascii="Arial" w:eastAsia="Arial" w:hAnsi="Arial" w:cs="Arial"/>
                <w:b/>
                <w:bCs/>
                <w:color w:val="000000"/>
              </w:rPr>
              <w:t>MY</w:t>
            </w:r>
            <w:r w:rsidRPr="00827082">
              <w:rPr>
                <w:rFonts w:ascii="Arial" w:eastAsia="Arial" w:hAnsi="Arial" w:cs="Arial"/>
                <w:b/>
                <w:bCs/>
                <w:color w:val="000000"/>
                <w:spacing w:val="-1"/>
              </w:rPr>
              <w:t xml:space="preserve"> </w:t>
            </w:r>
            <w:r w:rsidRPr="00827082">
              <w:rPr>
                <w:rFonts w:ascii="Arial" w:eastAsia="Arial" w:hAnsi="Arial" w:cs="Arial"/>
                <w:b/>
                <w:bCs/>
                <w:color w:val="000000"/>
              </w:rPr>
              <w:t>HEADS</w:t>
            </w:r>
            <w:r w:rsidRPr="00827082">
              <w:rPr>
                <w:rFonts w:ascii="Arial" w:eastAsia="Arial" w:hAnsi="Arial" w:cs="Arial"/>
                <w:b/>
                <w:bCs/>
                <w:color w:val="000000"/>
                <w:spacing w:val="1"/>
              </w:rPr>
              <w:t>T</w:t>
            </w:r>
            <w:r w:rsidRPr="00827082">
              <w:rPr>
                <w:rFonts w:ascii="Arial" w:eastAsia="Arial" w:hAnsi="Arial" w:cs="Arial"/>
                <w:b/>
                <w:bCs/>
                <w:color w:val="000000"/>
                <w:spacing w:val="-2"/>
              </w:rPr>
              <w:t>ON</w:t>
            </w:r>
            <w:r w:rsidRPr="00827082">
              <w:rPr>
                <w:rFonts w:ascii="Arial" w:eastAsia="Arial" w:hAnsi="Arial" w:cs="Arial"/>
                <w:b/>
                <w:bCs/>
                <w:color w:val="000000"/>
              </w:rPr>
              <w:t>ES</w:t>
            </w:r>
          </w:p>
        </w:tc>
        <w:tc>
          <w:tcPr>
            <w:tcW w:w="2254" w:type="dxa"/>
            <w:gridSpan w:val="2"/>
          </w:tcPr>
          <w:p w14:paraId="19649ADE" w14:textId="77777777" w:rsidR="00A06623" w:rsidRPr="00827082" w:rsidRDefault="00A06623" w:rsidP="008E77F6">
            <w:pPr>
              <w:pStyle w:val="ListParagraph"/>
              <w:keepNext/>
              <w:widowControl w:val="0"/>
              <w:spacing w:before="60"/>
              <w:ind w:left="0"/>
              <w:contextualSpacing w:val="0"/>
              <w:jc w:val="center"/>
              <w:rPr>
                <w:rFonts w:ascii="Arial" w:eastAsia="Arial" w:hAnsi="Arial" w:cs="Arial"/>
                <w:color w:val="000000"/>
              </w:rPr>
            </w:pPr>
            <w:r w:rsidRPr="00827082">
              <w:rPr>
                <w:rFonts w:ascii="Arial" w:eastAsia="Arial" w:hAnsi="Arial" w:cs="Arial"/>
                <w:b/>
                <w:bCs/>
                <w:color w:val="000000"/>
              </w:rPr>
              <w:t>R</w:t>
            </w:r>
            <w:r w:rsidRPr="00827082">
              <w:rPr>
                <w:rFonts w:ascii="Arial" w:eastAsia="Arial" w:hAnsi="Arial" w:cs="Arial"/>
                <w:b/>
                <w:bCs/>
                <w:color w:val="000000"/>
                <w:spacing w:val="1"/>
              </w:rPr>
              <w:t>A</w:t>
            </w:r>
            <w:r w:rsidRPr="00827082">
              <w:rPr>
                <w:rFonts w:ascii="Arial" w:eastAsia="Arial" w:hAnsi="Arial" w:cs="Arial"/>
                <w:b/>
                <w:bCs/>
                <w:color w:val="000000"/>
              </w:rPr>
              <w:t>F</w:t>
            </w:r>
            <w:r w:rsidRPr="00827082">
              <w:rPr>
                <w:rFonts w:ascii="Arial" w:eastAsia="Arial" w:hAnsi="Arial" w:cs="Arial"/>
                <w:b/>
                <w:bCs/>
                <w:color w:val="000000"/>
                <w:spacing w:val="-2"/>
              </w:rPr>
              <w:t xml:space="preserve"> </w:t>
            </w:r>
            <w:r w:rsidRPr="00827082">
              <w:rPr>
                <w:rFonts w:ascii="Arial" w:eastAsia="Arial" w:hAnsi="Arial" w:cs="Arial"/>
                <w:b/>
                <w:bCs/>
                <w:color w:val="000000"/>
              </w:rPr>
              <w:t>HEA</w:t>
            </w:r>
            <w:r w:rsidRPr="00827082">
              <w:rPr>
                <w:rFonts w:ascii="Arial" w:eastAsia="Arial" w:hAnsi="Arial" w:cs="Arial"/>
                <w:b/>
                <w:bCs/>
                <w:color w:val="000000"/>
                <w:spacing w:val="-1"/>
              </w:rPr>
              <w:t>DS</w:t>
            </w:r>
            <w:r w:rsidRPr="00827082">
              <w:rPr>
                <w:rFonts w:ascii="Arial" w:eastAsia="Arial" w:hAnsi="Arial" w:cs="Arial"/>
                <w:b/>
                <w:bCs/>
                <w:color w:val="000000"/>
                <w:spacing w:val="1"/>
              </w:rPr>
              <w:t>T</w:t>
            </w:r>
            <w:r w:rsidRPr="00827082">
              <w:rPr>
                <w:rFonts w:ascii="Arial" w:eastAsia="Arial" w:hAnsi="Arial" w:cs="Arial"/>
                <w:b/>
                <w:bCs/>
                <w:color w:val="000000"/>
                <w:spacing w:val="-2"/>
              </w:rPr>
              <w:t>O</w:t>
            </w:r>
            <w:r w:rsidRPr="00827082">
              <w:rPr>
                <w:rFonts w:ascii="Arial" w:eastAsia="Arial" w:hAnsi="Arial" w:cs="Arial"/>
                <w:b/>
                <w:bCs/>
                <w:color w:val="000000"/>
              </w:rPr>
              <w:t>N</w:t>
            </w:r>
            <w:r w:rsidRPr="00827082">
              <w:rPr>
                <w:rFonts w:ascii="Arial" w:eastAsia="Arial" w:hAnsi="Arial" w:cs="Arial"/>
                <w:b/>
                <w:bCs/>
                <w:color w:val="000000"/>
                <w:spacing w:val="-1"/>
              </w:rPr>
              <w:t>E</w:t>
            </w:r>
            <w:r w:rsidRPr="00827082">
              <w:rPr>
                <w:rFonts w:ascii="Arial" w:eastAsia="Arial" w:hAnsi="Arial" w:cs="Arial"/>
                <w:b/>
                <w:bCs/>
                <w:color w:val="000000"/>
              </w:rPr>
              <w:t>S</w:t>
            </w:r>
          </w:p>
        </w:tc>
        <w:tc>
          <w:tcPr>
            <w:tcW w:w="2254" w:type="dxa"/>
          </w:tcPr>
          <w:p w14:paraId="439602ED" w14:textId="77777777" w:rsidR="00A06623" w:rsidRPr="00827082" w:rsidRDefault="00A06623" w:rsidP="008E77F6">
            <w:pPr>
              <w:pStyle w:val="ListParagraph"/>
              <w:keepNext/>
              <w:widowControl w:val="0"/>
              <w:spacing w:before="60"/>
              <w:ind w:left="0"/>
              <w:contextualSpacing w:val="0"/>
              <w:jc w:val="center"/>
              <w:rPr>
                <w:rFonts w:ascii="Arial" w:eastAsia="Arial" w:hAnsi="Arial" w:cs="Arial"/>
                <w:color w:val="000000"/>
              </w:rPr>
            </w:pPr>
            <w:r w:rsidRPr="00827082">
              <w:rPr>
                <w:rFonts w:ascii="Arial" w:eastAsia="Arial" w:hAnsi="Arial" w:cs="Arial"/>
                <w:b/>
                <w:bCs/>
                <w:color w:val="000000"/>
              </w:rPr>
              <w:t>CW</w:t>
            </w:r>
            <w:r w:rsidRPr="00827082">
              <w:rPr>
                <w:rFonts w:ascii="Arial" w:eastAsia="Arial" w:hAnsi="Arial" w:cs="Arial"/>
                <w:b/>
                <w:bCs/>
                <w:color w:val="000000"/>
                <w:spacing w:val="-1"/>
              </w:rPr>
              <w:t>G</w:t>
            </w:r>
            <w:r w:rsidRPr="00827082">
              <w:rPr>
                <w:rFonts w:ascii="Arial" w:eastAsia="Arial" w:hAnsi="Arial" w:cs="Arial"/>
                <w:b/>
                <w:bCs/>
                <w:color w:val="000000"/>
              </w:rPr>
              <w:t>C</w:t>
            </w:r>
            <w:r w:rsidRPr="00827082">
              <w:rPr>
                <w:rFonts w:ascii="Arial" w:eastAsia="Arial" w:hAnsi="Arial" w:cs="Arial"/>
                <w:b/>
                <w:bCs/>
                <w:color w:val="000000"/>
                <w:spacing w:val="1"/>
              </w:rPr>
              <w:t xml:space="preserve"> </w:t>
            </w:r>
            <w:r w:rsidRPr="00827082">
              <w:rPr>
                <w:rFonts w:ascii="Arial" w:eastAsia="Arial" w:hAnsi="Arial" w:cs="Arial"/>
                <w:b/>
                <w:bCs/>
                <w:color w:val="000000"/>
                <w:spacing w:val="-1"/>
              </w:rPr>
              <w:t>H</w:t>
            </w:r>
            <w:r w:rsidRPr="00827082">
              <w:rPr>
                <w:rFonts w:ascii="Arial" w:eastAsia="Arial" w:hAnsi="Arial" w:cs="Arial"/>
                <w:b/>
                <w:bCs/>
                <w:color w:val="000000"/>
              </w:rPr>
              <w:t>E</w:t>
            </w:r>
            <w:r w:rsidRPr="00827082">
              <w:rPr>
                <w:rFonts w:ascii="Arial" w:eastAsia="Arial" w:hAnsi="Arial" w:cs="Arial"/>
                <w:b/>
                <w:bCs/>
                <w:color w:val="000000"/>
                <w:spacing w:val="-1"/>
              </w:rPr>
              <w:t>A</w:t>
            </w:r>
            <w:r w:rsidRPr="00827082">
              <w:rPr>
                <w:rFonts w:ascii="Arial" w:eastAsia="Arial" w:hAnsi="Arial" w:cs="Arial"/>
                <w:b/>
                <w:bCs/>
                <w:color w:val="000000"/>
              </w:rPr>
              <w:t>DST</w:t>
            </w:r>
            <w:r w:rsidRPr="00827082">
              <w:rPr>
                <w:rFonts w:ascii="Arial" w:eastAsia="Arial" w:hAnsi="Arial" w:cs="Arial"/>
                <w:b/>
                <w:bCs/>
                <w:color w:val="000000"/>
                <w:spacing w:val="-3"/>
              </w:rPr>
              <w:t>O</w:t>
            </w:r>
            <w:r w:rsidRPr="00827082">
              <w:rPr>
                <w:rFonts w:ascii="Arial" w:eastAsia="Arial" w:hAnsi="Arial" w:cs="Arial"/>
                <w:b/>
                <w:bCs/>
                <w:color w:val="000000"/>
              </w:rPr>
              <w:t>N</w:t>
            </w:r>
            <w:r w:rsidRPr="00827082">
              <w:rPr>
                <w:rFonts w:ascii="Arial" w:eastAsia="Arial" w:hAnsi="Arial" w:cs="Arial"/>
                <w:b/>
                <w:bCs/>
                <w:color w:val="000000"/>
                <w:spacing w:val="-1"/>
              </w:rPr>
              <w:t>E</w:t>
            </w:r>
            <w:r w:rsidRPr="00827082">
              <w:rPr>
                <w:rFonts w:ascii="Arial" w:eastAsia="Arial" w:hAnsi="Arial" w:cs="Arial"/>
                <w:b/>
                <w:bCs/>
                <w:color w:val="000000"/>
              </w:rPr>
              <w:t>S</w:t>
            </w:r>
          </w:p>
        </w:tc>
      </w:tr>
      <w:tr w:rsidR="00A06623" w:rsidRPr="00827082" w14:paraId="346C00F5" w14:textId="77777777" w:rsidTr="008E77F6">
        <w:tc>
          <w:tcPr>
            <w:tcW w:w="2253" w:type="dxa"/>
            <w:tcBorders>
              <w:bottom w:val="nil"/>
            </w:tcBorders>
          </w:tcPr>
          <w:p w14:paraId="774DE9CE" w14:textId="77777777" w:rsidR="00A06623" w:rsidRPr="00827082" w:rsidRDefault="00A06623" w:rsidP="008E77F6">
            <w:pPr>
              <w:keepNext/>
              <w:widowControl w:val="0"/>
              <w:spacing w:before="120"/>
              <w:jc w:val="center"/>
              <w:rPr>
                <w:rFonts w:ascii="Arial" w:eastAsia="Arial" w:hAnsi="Arial" w:cs="Arial"/>
                <w:color w:val="000000"/>
              </w:rPr>
            </w:pPr>
            <w:r w:rsidRPr="00827082">
              <w:rPr>
                <w:rFonts w:ascii="Arial" w:eastAsia="Arial" w:hAnsi="Arial" w:cs="Arial"/>
                <w:color w:val="000000"/>
                <w:spacing w:val="1"/>
              </w:rPr>
              <w:t>No</w:t>
            </w:r>
            <w:r w:rsidRPr="00827082">
              <w:rPr>
                <w:rFonts w:ascii="Arial" w:eastAsia="Arial" w:hAnsi="Arial" w:cs="Arial"/>
                <w:color w:val="000000"/>
              </w:rPr>
              <w:t xml:space="preserve"> 2283/</w:t>
            </w:r>
            <w:r w:rsidRPr="00827082">
              <w:rPr>
                <w:rFonts w:ascii="Arial" w:eastAsia="Arial" w:hAnsi="Arial" w:cs="Arial"/>
                <w:color w:val="000000"/>
                <w:spacing w:val="-1"/>
              </w:rPr>
              <w:t>5</w:t>
            </w:r>
            <w:r w:rsidRPr="00827082">
              <w:rPr>
                <w:rFonts w:ascii="Arial" w:eastAsia="Arial" w:hAnsi="Arial" w:cs="Arial"/>
                <w:color w:val="000000"/>
              </w:rPr>
              <w:t>8</w:t>
            </w:r>
          </w:p>
          <w:p w14:paraId="030F8158" w14:textId="77777777" w:rsidR="00A06623" w:rsidRPr="00827082" w:rsidRDefault="00A06623" w:rsidP="008E77F6">
            <w:pPr>
              <w:pStyle w:val="ListParagraph"/>
              <w:keepNext/>
              <w:widowControl w:val="0"/>
              <w:ind w:left="0"/>
              <w:jc w:val="center"/>
              <w:rPr>
                <w:rFonts w:ascii="Arial" w:eastAsia="Arial" w:hAnsi="Arial" w:cs="Arial"/>
                <w:color w:val="000000"/>
              </w:rPr>
            </w:pPr>
            <w:r w:rsidRPr="00827082">
              <w:rPr>
                <w:rFonts w:ascii="Arial" w:hAnsi="Arial" w:cs="Arial"/>
              </w:rPr>
              <w:br w:type="column"/>
            </w:r>
          </w:p>
        </w:tc>
        <w:tc>
          <w:tcPr>
            <w:tcW w:w="2253" w:type="dxa"/>
            <w:gridSpan w:val="2"/>
            <w:tcBorders>
              <w:bottom w:val="nil"/>
            </w:tcBorders>
          </w:tcPr>
          <w:p w14:paraId="04E1CA0A" w14:textId="77777777" w:rsidR="00A06623" w:rsidRPr="00827082" w:rsidRDefault="00A06623" w:rsidP="008E77F6">
            <w:pPr>
              <w:keepNext/>
              <w:widowControl w:val="0"/>
              <w:spacing w:before="120"/>
              <w:jc w:val="center"/>
              <w:rPr>
                <w:rFonts w:ascii="Arial" w:eastAsia="Arial" w:hAnsi="Arial" w:cs="Arial"/>
                <w:color w:val="000000"/>
              </w:rPr>
            </w:pPr>
            <w:r w:rsidRPr="00827082">
              <w:rPr>
                <w:rFonts w:ascii="Arial" w:eastAsia="Arial" w:hAnsi="Arial" w:cs="Arial"/>
                <w:color w:val="000000"/>
                <w:spacing w:val="1"/>
              </w:rPr>
              <w:t>A</w:t>
            </w:r>
            <w:r w:rsidRPr="00827082">
              <w:rPr>
                <w:rFonts w:ascii="Arial" w:eastAsia="Arial" w:hAnsi="Arial" w:cs="Arial"/>
                <w:color w:val="000000"/>
                <w:spacing w:val="-1"/>
              </w:rPr>
              <w:t>/</w:t>
            </w:r>
            <w:r w:rsidRPr="00827082">
              <w:rPr>
                <w:rFonts w:ascii="Arial" w:eastAsia="Arial" w:hAnsi="Arial" w:cs="Arial"/>
                <w:color w:val="000000"/>
              </w:rPr>
              <w:t>74/1</w:t>
            </w:r>
          </w:p>
          <w:p w14:paraId="65109688" w14:textId="77777777" w:rsidR="00A06623" w:rsidRPr="00827082" w:rsidRDefault="00A06623" w:rsidP="008E77F6">
            <w:pPr>
              <w:pStyle w:val="ListParagraph"/>
              <w:keepNext/>
              <w:widowControl w:val="0"/>
              <w:ind w:left="0"/>
              <w:jc w:val="center"/>
              <w:rPr>
                <w:rFonts w:ascii="Arial" w:eastAsia="Arial" w:hAnsi="Arial" w:cs="Arial"/>
                <w:color w:val="000000"/>
              </w:rPr>
            </w:pPr>
          </w:p>
        </w:tc>
        <w:tc>
          <w:tcPr>
            <w:tcW w:w="2254" w:type="dxa"/>
            <w:gridSpan w:val="2"/>
            <w:tcBorders>
              <w:bottom w:val="nil"/>
            </w:tcBorders>
          </w:tcPr>
          <w:p w14:paraId="486BD961" w14:textId="77777777" w:rsidR="00A06623" w:rsidRPr="00827082" w:rsidRDefault="00A06623" w:rsidP="008E77F6">
            <w:pPr>
              <w:keepNext/>
              <w:widowControl w:val="0"/>
              <w:spacing w:before="120"/>
              <w:jc w:val="center"/>
              <w:rPr>
                <w:rFonts w:ascii="Arial" w:eastAsia="Arial" w:hAnsi="Arial" w:cs="Arial"/>
                <w:color w:val="000000"/>
              </w:rPr>
            </w:pPr>
            <w:r w:rsidRPr="00827082">
              <w:rPr>
                <w:rFonts w:ascii="Arial" w:eastAsia="Arial" w:hAnsi="Arial" w:cs="Arial"/>
                <w:color w:val="000000"/>
                <w:spacing w:val="-1"/>
              </w:rPr>
              <w:t>5</w:t>
            </w:r>
            <w:r w:rsidRPr="00827082">
              <w:rPr>
                <w:rFonts w:ascii="Arial" w:eastAsia="Arial" w:hAnsi="Arial" w:cs="Arial"/>
                <w:color w:val="000000"/>
                <w:spacing w:val="-2"/>
              </w:rPr>
              <w:t>39</w:t>
            </w:r>
            <w:r w:rsidRPr="00827082">
              <w:rPr>
                <w:rFonts w:ascii="Arial" w:eastAsia="Arial" w:hAnsi="Arial" w:cs="Arial"/>
                <w:color w:val="000000"/>
                <w:spacing w:val="-1"/>
              </w:rPr>
              <w:t>3</w:t>
            </w:r>
            <w:r w:rsidRPr="00827082">
              <w:rPr>
                <w:rFonts w:ascii="Arial" w:eastAsia="Arial" w:hAnsi="Arial" w:cs="Arial"/>
                <w:color w:val="000000"/>
                <w:spacing w:val="-3"/>
              </w:rPr>
              <w:t>/</w:t>
            </w:r>
            <w:r w:rsidRPr="00827082">
              <w:rPr>
                <w:rFonts w:ascii="Arial" w:eastAsia="Arial" w:hAnsi="Arial" w:cs="Arial"/>
                <w:color w:val="000000"/>
                <w:spacing w:val="-2"/>
              </w:rPr>
              <w:t>52</w:t>
            </w:r>
            <w:r w:rsidRPr="00827082">
              <w:rPr>
                <w:rFonts w:ascii="Arial" w:eastAsia="Arial" w:hAnsi="Arial" w:cs="Arial"/>
                <w:color w:val="000000"/>
                <w:spacing w:val="-3"/>
              </w:rPr>
              <w:t>/</w:t>
            </w:r>
            <w:r w:rsidRPr="00827082">
              <w:rPr>
                <w:rFonts w:ascii="Arial" w:eastAsia="Arial" w:hAnsi="Arial" w:cs="Arial"/>
                <w:color w:val="000000"/>
                <w:spacing w:val="-2"/>
              </w:rPr>
              <w:t>5</w:t>
            </w:r>
            <w:r w:rsidRPr="00827082">
              <w:rPr>
                <w:rFonts w:ascii="Arial" w:eastAsia="Arial" w:hAnsi="Arial" w:cs="Arial"/>
                <w:color w:val="000000"/>
              </w:rPr>
              <w:t>2</w:t>
            </w:r>
            <w:r w:rsidRPr="00827082">
              <w:rPr>
                <w:rFonts w:ascii="Arial" w:eastAsia="Arial" w:hAnsi="Arial" w:cs="Arial"/>
                <w:color w:val="000000"/>
                <w:spacing w:val="-4"/>
              </w:rPr>
              <w:t xml:space="preserve"> </w:t>
            </w:r>
            <w:r w:rsidRPr="00827082">
              <w:rPr>
                <w:rFonts w:ascii="Arial" w:eastAsia="Arial" w:hAnsi="Arial" w:cs="Arial"/>
                <w:color w:val="000000"/>
                <w:spacing w:val="-3"/>
              </w:rPr>
              <w:t>fo</w:t>
            </w:r>
            <w:r w:rsidRPr="00827082">
              <w:rPr>
                <w:rFonts w:ascii="Arial" w:eastAsia="Arial" w:hAnsi="Arial" w:cs="Arial"/>
                <w:color w:val="000000"/>
              </w:rPr>
              <w:t>r</w:t>
            </w:r>
            <w:r w:rsidRPr="00827082">
              <w:rPr>
                <w:rFonts w:ascii="Arial" w:eastAsia="Arial" w:hAnsi="Arial" w:cs="Arial"/>
                <w:color w:val="000000"/>
                <w:spacing w:val="-5"/>
              </w:rPr>
              <w:t xml:space="preserve"> </w:t>
            </w:r>
            <w:r w:rsidRPr="00827082">
              <w:rPr>
                <w:rFonts w:ascii="Arial" w:eastAsia="Arial" w:hAnsi="Arial" w:cs="Arial"/>
                <w:color w:val="000000"/>
                <w:spacing w:val="-2"/>
              </w:rPr>
              <w:t>de</w:t>
            </w:r>
            <w:r w:rsidRPr="00827082">
              <w:rPr>
                <w:rFonts w:ascii="Arial" w:eastAsia="Arial" w:hAnsi="Arial" w:cs="Arial"/>
                <w:color w:val="000000"/>
                <w:spacing w:val="-1"/>
              </w:rPr>
              <w:t>a</w:t>
            </w:r>
            <w:r w:rsidRPr="00827082">
              <w:rPr>
                <w:rFonts w:ascii="Arial" w:eastAsia="Arial" w:hAnsi="Arial" w:cs="Arial"/>
                <w:color w:val="000000"/>
                <w:spacing w:val="-3"/>
              </w:rPr>
              <w:t>t</w:t>
            </w:r>
            <w:r w:rsidRPr="00827082">
              <w:rPr>
                <w:rFonts w:ascii="Arial" w:eastAsia="Arial" w:hAnsi="Arial" w:cs="Arial"/>
                <w:color w:val="000000"/>
                <w:spacing w:val="-2"/>
              </w:rPr>
              <w:t>h</w:t>
            </w:r>
            <w:r w:rsidRPr="00827082">
              <w:rPr>
                <w:rFonts w:ascii="Arial" w:eastAsia="Arial" w:hAnsi="Arial" w:cs="Arial"/>
                <w:color w:val="000000"/>
              </w:rPr>
              <w:t>s</w:t>
            </w:r>
            <w:r w:rsidRPr="00827082">
              <w:rPr>
                <w:rFonts w:ascii="Arial" w:eastAsia="Arial" w:hAnsi="Arial" w:cs="Arial"/>
                <w:color w:val="000000"/>
                <w:spacing w:val="-4"/>
              </w:rPr>
              <w:t xml:space="preserve"> </w:t>
            </w:r>
            <w:r w:rsidRPr="00827082">
              <w:rPr>
                <w:rFonts w:ascii="Arial" w:eastAsia="Arial" w:hAnsi="Arial" w:cs="Arial"/>
                <w:color w:val="000000"/>
                <w:spacing w:val="-2"/>
              </w:rPr>
              <w:t>o</w:t>
            </w:r>
            <w:r w:rsidRPr="00827082">
              <w:rPr>
                <w:rFonts w:ascii="Arial" w:eastAsia="Arial" w:hAnsi="Arial" w:cs="Arial"/>
                <w:color w:val="000000"/>
              </w:rPr>
              <w:t>n or b</w:t>
            </w:r>
            <w:r w:rsidRPr="00827082">
              <w:rPr>
                <w:rFonts w:ascii="Arial" w:eastAsia="Arial" w:hAnsi="Arial" w:cs="Arial"/>
                <w:color w:val="000000"/>
                <w:spacing w:val="1"/>
              </w:rPr>
              <w:t>e</w:t>
            </w:r>
            <w:r w:rsidRPr="00827082">
              <w:rPr>
                <w:rFonts w:ascii="Arial" w:eastAsia="Arial" w:hAnsi="Arial" w:cs="Arial"/>
                <w:color w:val="000000"/>
              </w:rPr>
              <w:t>fore 0</w:t>
            </w:r>
            <w:r w:rsidRPr="00827082">
              <w:rPr>
                <w:rFonts w:ascii="Arial" w:eastAsia="Arial" w:hAnsi="Arial" w:cs="Arial"/>
                <w:color w:val="000000"/>
                <w:spacing w:val="1"/>
              </w:rPr>
              <w:t>7</w:t>
            </w:r>
            <w:r w:rsidRPr="00827082">
              <w:rPr>
                <w:rFonts w:ascii="Arial" w:eastAsia="Arial" w:hAnsi="Arial" w:cs="Arial"/>
                <w:color w:val="000000"/>
              </w:rPr>
              <w:t>/02/</w:t>
            </w:r>
            <w:r w:rsidRPr="00827082">
              <w:rPr>
                <w:rFonts w:ascii="Arial" w:eastAsia="Arial" w:hAnsi="Arial" w:cs="Arial"/>
                <w:color w:val="000000"/>
                <w:spacing w:val="-1"/>
              </w:rPr>
              <w:t>5</w:t>
            </w:r>
            <w:r w:rsidRPr="00827082">
              <w:rPr>
                <w:rFonts w:ascii="Arial" w:eastAsia="Arial" w:hAnsi="Arial" w:cs="Arial"/>
                <w:color w:val="000000"/>
              </w:rPr>
              <w:t>2</w:t>
            </w:r>
          </w:p>
          <w:p w14:paraId="6C7F4410" w14:textId="77777777" w:rsidR="00A06623" w:rsidRPr="00827082" w:rsidRDefault="00A06623" w:rsidP="008E77F6">
            <w:pPr>
              <w:pStyle w:val="ListParagraph"/>
              <w:keepNext/>
              <w:widowControl w:val="0"/>
              <w:spacing w:before="120"/>
              <w:ind w:left="0"/>
              <w:contextualSpacing w:val="0"/>
              <w:jc w:val="center"/>
              <w:rPr>
                <w:rFonts w:ascii="Arial" w:eastAsia="Arial" w:hAnsi="Arial" w:cs="Arial"/>
                <w:color w:val="000000"/>
              </w:rPr>
            </w:pPr>
          </w:p>
        </w:tc>
        <w:tc>
          <w:tcPr>
            <w:tcW w:w="2254" w:type="dxa"/>
            <w:tcBorders>
              <w:bottom w:val="nil"/>
            </w:tcBorders>
          </w:tcPr>
          <w:p w14:paraId="6963143E" w14:textId="77777777" w:rsidR="00A06623" w:rsidRPr="00827082" w:rsidRDefault="00A06623" w:rsidP="008E77F6">
            <w:pPr>
              <w:keepNext/>
              <w:widowControl w:val="0"/>
              <w:spacing w:before="120"/>
              <w:jc w:val="center"/>
              <w:rPr>
                <w:rFonts w:ascii="Arial" w:eastAsia="Arial" w:hAnsi="Arial" w:cs="Arial"/>
                <w:color w:val="000000"/>
              </w:rPr>
            </w:pPr>
            <w:r w:rsidRPr="00827082">
              <w:rPr>
                <w:rFonts w:ascii="Arial" w:eastAsia="Arial" w:hAnsi="Arial" w:cs="Arial"/>
                <w:color w:val="000000"/>
              </w:rPr>
              <w:t>No</w:t>
            </w:r>
            <w:r w:rsidRPr="00827082">
              <w:rPr>
                <w:rFonts w:ascii="Arial" w:eastAsia="Arial" w:hAnsi="Arial" w:cs="Arial"/>
                <w:color w:val="000000"/>
                <w:spacing w:val="-4"/>
              </w:rPr>
              <w:t xml:space="preserve"> </w:t>
            </w:r>
            <w:r w:rsidRPr="00827082">
              <w:rPr>
                <w:rFonts w:ascii="Arial" w:eastAsia="Arial" w:hAnsi="Arial" w:cs="Arial"/>
                <w:color w:val="000000"/>
                <w:spacing w:val="-2"/>
              </w:rPr>
              <w:t>1</w:t>
            </w:r>
            <w:r w:rsidRPr="00827082">
              <w:rPr>
                <w:rFonts w:ascii="Arial" w:eastAsia="Arial" w:hAnsi="Arial" w:cs="Arial"/>
                <w:color w:val="000000"/>
                <w:spacing w:val="-3"/>
              </w:rPr>
              <w:t>/</w:t>
            </w:r>
            <w:r w:rsidRPr="00827082">
              <w:rPr>
                <w:rFonts w:ascii="Arial" w:eastAsia="Arial" w:hAnsi="Arial" w:cs="Arial"/>
                <w:color w:val="000000"/>
                <w:spacing w:val="-1"/>
              </w:rPr>
              <w:t>A</w:t>
            </w:r>
            <w:r w:rsidRPr="00827082">
              <w:rPr>
                <w:rFonts w:ascii="Arial" w:eastAsia="Arial" w:hAnsi="Arial" w:cs="Arial"/>
                <w:color w:val="000000"/>
                <w:spacing w:val="-4"/>
              </w:rPr>
              <w:t>/</w:t>
            </w:r>
            <w:r w:rsidRPr="00827082">
              <w:rPr>
                <w:rFonts w:ascii="Arial" w:eastAsia="Arial" w:hAnsi="Arial" w:cs="Arial"/>
                <w:color w:val="000000"/>
              </w:rPr>
              <w:t>8</w:t>
            </w:r>
          </w:p>
          <w:p w14:paraId="190C873C" w14:textId="77777777" w:rsidR="00A06623" w:rsidRPr="00827082" w:rsidRDefault="00A06623" w:rsidP="008E77F6">
            <w:pPr>
              <w:keepNext/>
              <w:widowControl w:val="0"/>
              <w:jc w:val="center"/>
              <w:rPr>
                <w:rFonts w:ascii="Arial" w:eastAsia="Arial" w:hAnsi="Arial" w:cs="Arial"/>
              </w:rPr>
            </w:pPr>
          </w:p>
          <w:p w14:paraId="10ACD42E" w14:textId="77777777" w:rsidR="00A06623" w:rsidRPr="00827082" w:rsidRDefault="00A06623" w:rsidP="008E77F6">
            <w:pPr>
              <w:keepNext/>
              <w:widowControl w:val="0"/>
              <w:jc w:val="center"/>
              <w:rPr>
                <w:rFonts w:ascii="Arial" w:eastAsia="Arial" w:hAnsi="Arial" w:cs="Arial"/>
                <w:color w:val="000000"/>
              </w:rPr>
            </w:pPr>
            <w:r w:rsidRPr="00827082">
              <w:rPr>
                <w:rFonts w:ascii="Arial" w:eastAsia="Arial" w:hAnsi="Arial" w:cs="Arial"/>
                <w:color w:val="000000"/>
                <w:spacing w:val="-1"/>
              </w:rPr>
              <w:t>T</w:t>
            </w:r>
            <w:r w:rsidRPr="00827082">
              <w:rPr>
                <w:rFonts w:ascii="Arial" w:eastAsia="Arial" w:hAnsi="Arial" w:cs="Arial"/>
                <w:color w:val="000000"/>
                <w:spacing w:val="-2"/>
              </w:rPr>
              <w:t>y</w:t>
            </w:r>
            <w:r w:rsidRPr="00827082">
              <w:rPr>
                <w:rFonts w:ascii="Arial" w:eastAsia="Arial" w:hAnsi="Arial" w:cs="Arial"/>
                <w:color w:val="000000"/>
                <w:spacing w:val="-1"/>
              </w:rPr>
              <w:t>p</w:t>
            </w:r>
            <w:r w:rsidRPr="00827082">
              <w:rPr>
                <w:rFonts w:ascii="Arial" w:eastAsia="Arial" w:hAnsi="Arial" w:cs="Arial"/>
                <w:color w:val="000000"/>
              </w:rPr>
              <w:t>e</w:t>
            </w:r>
            <w:r w:rsidRPr="00827082">
              <w:rPr>
                <w:rFonts w:ascii="Arial" w:eastAsia="Arial" w:hAnsi="Arial" w:cs="Arial"/>
                <w:color w:val="000000"/>
                <w:spacing w:val="-4"/>
              </w:rPr>
              <w:t xml:space="preserve"> I</w:t>
            </w:r>
            <w:r w:rsidRPr="00827082">
              <w:rPr>
                <w:rFonts w:ascii="Arial" w:eastAsia="Arial" w:hAnsi="Arial" w:cs="Arial"/>
                <w:color w:val="000000"/>
              </w:rPr>
              <w:t>I</w:t>
            </w:r>
            <w:r w:rsidRPr="00827082">
              <w:rPr>
                <w:rFonts w:ascii="Arial" w:eastAsia="Arial" w:hAnsi="Arial" w:cs="Arial"/>
                <w:color w:val="000000"/>
                <w:spacing w:val="-6"/>
              </w:rPr>
              <w:t xml:space="preserve"> </w:t>
            </w:r>
            <w:r w:rsidRPr="00827082">
              <w:rPr>
                <w:rFonts w:ascii="Arial" w:eastAsia="Arial" w:hAnsi="Arial" w:cs="Arial"/>
                <w:color w:val="000000"/>
                <w:spacing w:val="-4"/>
              </w:rPr>
              <w:t>(</w:t>
            </w:r>
            <w:r w:rsidRPr="00827082">
              <w:rPr>
                <w:rFonts w:ascii="Arial" w:eastAsia="Arial" w:hAnsi="Arial" w:cs="Arial"/>
                <w:color w:val="000000"/>
              </w:rPr>
              <w:t>N</w:t>
            </w:r>
            <w:r w:rsidRPr="00827082">
              <w:rPr>
                <w:rFonts w:ascii="Arial" w:eastAsia="Arial" w:hAnsi="Arial" w:cs="Arial"/>
                <w:color w:val="000000"/>
                <w:spacing w:val="-2"/>
              </w:rPr>
              <w:t>o</w:t>
            </w:r>
            <w:r w:rsidRPr="00827082">
              <w:rPr>
                <w:rFonts w:ascii="Arial" w:eastAsia="Arial" w:hAnsi="Arial" w:cs="Arial"/>
                <w:color w:val="000000"/>
              </w:rPr>
              <w:t>n-</w:t>
            </w:r>
            <w:r w:rsidRPr="00827082">
              <w:rPr>
                <w:rFonts w:ascii="Arial" w:eastAsia="Arial" w:hAnsi="Arial" w:cs="Arial"/>
                <w:color w:val="000000"/>
                <w:spacing w:val="-2"/>
              </w:rPr>
              <w:t>Wa</w:t>
            </w:r>
            <w:r w:rsidRPr="00827082">
              <w:rPr>
                <w:rFonts w:ascii="Arial" w:eastAsia="Arial" w:hAnsi="Arial" w:cs="Arial"/>
                <w:color w:val="000000"/>
              </w:rPr>
              <w:t>r</w:t>
            </w:r>
            <w:r w:rsidRPr="00827082">
              <w:rPr>
                <w:rFonts w:ascii="Arial" w:eastAsia="Arial" w:hAnsi="Arial" w:cs="Arial"/>
                <w:color w:val="000000"/>
                <w:spacing w:val="-3"/>
              </w:rPr>
              <w:t xml:space="preserve"> Gr</w:t>
            </w:r>
            <w:r w:rsidRPr="00827082">
              <w:rPr>
                <w:rFonts w:ascii="Arial" w:eastAsia="Arial" w:hAnsi="Arial" w:cs="Arial"/>
                <w:color w:val="000000"/>
                <w:spacing w:val="-2"/>
              </w:rPr>
              <w:t>a</w:t>
            </w:r>
            <w:r w:rsidRPr="00827082">
              <w:rPr>
                <w:rFonts w:ascii="Arial" w:eastAsia="Arial" w:hAnsi="Arial" w:cs="Arial"/>
                <w:color w:val="000000"/>
                <w:spacing w:val="-1"/>
              </w:rPr>
              <w:t>v</w:t>
            </w:r>
            <w:r w:rsidRPr="00827082">
              <w:rPr>
                <w:rFonts w:ascii="Arial" w:eastAsia="Arial" w:hAnsi="Arial" w:cs="Arial"/>
                <w:color w:val="000000"/>
                <w:spacing w:val="-2"/>
              </w:rPr>
              <w:t>e</w:t>
            </w:r>
            <w:r w:rsidRPr="00827082">
              <w:rPr>
                <w:rFonts w:ascii="Arial" w:eastAsia="Arial" w:hAnsi="Arial" w:cs="Arial"/>
                <w:color w:val="000000"/>
              </w:rPr>
              <w:t>)</w:t>
            </w:r>
          </w:p>
          <w:p w14:paraId="515491D9" w14:textId="77777777" w:rsidR="00A06623" w:rsidRPr="00827082" w:rsidRDefault="00A06623" w:rsidP="008E77F6">
            <w:pPr>
              <w:pStyle w:val="ListParagraph"/>
              <w:keepNext/>
              <w:widowControl w:val="0"/>
              <w:ind w:left="0"/>
              <w:jc w:val="center"/>
              <w:rPr>
                <w:rFonts w:ascii="Arial" w:eastAsia="Arial" w:hAnsi="Arial" w:cs="Arial"/>
                <w:color w:val="000000"/>
              </w:rPr>
            </w:pPr>
          </w:p>
        </w:tc>
      </w:tr>
      <w:tr w:rsidR="00A06623" w:rsidRPr="00827082" w14:paraId="73A095F4" w14:textId="77777777" w:rsidTr="008E77F6">
        <w:tc>
          <w:tcPr>
            <w:tcW w:w="2253" w:type="dxa"/>
            <w:tcBorders>
              <w:top w:val="nil"/>
            </w:tcBorders>
          </w:tcPr>
          <w:p w14:paraId="2E6D89A7" w14:textId="77777777" w:rsidR="00A06623" w:rsidRPr="00827082" w:rsidRDefault="00A06623" w:rsidP="008E77F6">
            <w:pPr>
              <w:keepNext/>
              <w:widowControl w:val="0"/>
              <w:spacing w:before="120"/>
              <w:jc w:val="center"/>
              <w:rPr>
                <w:rFonts w:ascii="Arial" w:eastAsia="Arial" w:hAnsi="Arial" w:cs="Arial"/>
                <w:color w:val="000000"/>
              </w:rPr>
            </w:pPr>
            <w:r w:rsidRPr="00827082">
              <w:rPr>
                <w:rFonts w:ascii="Arial" w:eastAsia="Arial" w:hAnsi="Arial" w:cs="Arial"/>
                <w:color w:val="000000"/>
                <w:spacing w:val="1"/>
              </w:rPr>
              <w:t>No</w:t>
            </w:r>
            <w:r w:rsidRPr="00827082">
              <w:rPr>
                <w:rFonts w:ascii="Arial" w:eastAsia="Arial" w:hAnsi="Arial" w:cs="Arial"/>
                <w:color w:val="000000"/>
              </w:rPr>
              <w:t xml:space="preserve"> 2624/</w:t>
            </w:r>
            <w:r w:rsidRPr="00827082">
              <w:rPr>
                <w:rFonts w:ascii="Arial" w:eastAsia="Arial" w:hAnsi="Arial" w:cs="Arial"/>
                <w:color w:val="000000"/>
                <w:spacing w:val="-1"/>
              </w:rPr>
              <w:t>5</w:t>
            </w:r>
            <w:r w:rsidRPr="00827082">
              <w:rPr>
                <w:rFonts w:ascii="Arial" w:eastAsia="Arial" w:hAnsi="Arial" w:cs="Arial"/>
                <w:color w:val="000000"/>
              </w:rPr>
              <w:t>8</w:t>
            </w:r>
          </w:p>
          <w:p w14:paraId="3B468C8E" w14:textId="77777777" w:rsidR="00A06623" w:rsidRPr="00827082" w:rsidRDefault="00A06623" w:rsidP="008E77F6">
            <w:pPr>
              <w:pStyle w:val="ListParagraph"/>
              <w:keepNext/>
              <w:widowControl w:val="0"/>
              <w:ind w:left="0"/>
              <w:jc w:val="center"/>
              <w:rPr>
                <w:rFonts w:ascii="Arial" w:eastAsia="Arial" w:hAnsi="Arial" w:cs="Arial"/>
                <w:color w:val="000000"/>
              </w:rPr>
            </w:pPr>
          </w:p>
        </w:tc>
        <w:tc>
          <w:tcPr>
            <w:tcW w:w="2253" w:type="dxa"/>
            <w:gridSpan w:val="2"/>
            <w:tcBorders>
              <w:top w:val="nil"/>
            </w:tcBorders>
          </w:tcPr>
          <w:p w14:paraId="1C8B08F7" w14:textId="77777777" w:rsidR="00A06623" w:rsidRPr="00827082" w:rsidRDefault="00A06623" w:rsidP="008E77F6">
            <w:pPr>
              <w:pStyle w:val="ListParagraph"/>
              <w:keepNext/>
              <w:widowControl w:val="0"/>
              <w:ind w:left="0"/>
              <w:jc w:val="center"/>
              <w:rPr>
                <w:rFonts w:ascii="Arial" w:eastAsia="Arial" w:hAnsi="Arial" w:cs="Arial"/>
                <w:color w:val="000000"/>
              </w:rPr>
            </w:pPr>
          </w:p>
        </w:tc>
        <w:tc>
          <w:tcPr>
            <w:tcW w:w="2254" w:type="dxa"/>
            <w:gridSpan w:val="2"/>
            <w:tcBorders>
              <w:top w:val="nil"/>
            </w:tcBorders>
          </w:tcPr>
          <w:p w14:paraId="1CE3BC5B" w14:textId="77777777" w:rsidR="00A06623" w:rsidRPr="00827082" w:rsidRDefault="00A06623" w:rsidP="008E77F6">
            <w:pPr>
              <w:keepNext/>
              <w:widowControl w:val="0"/>
              <w:spacing w:before="120" w:after="120"/>
              <w:jc w:val="center"/>
              <w:rPr>
                <w:rFonts w:ascii="Arial" w:eastAsia="Arial" w:hAnsi="Arial" w:cs="Arial"/>
                <w:color w:val="000000"/>
              </w:rPr>
            </w:pPr>
            <w:r w:rsidRPr="00827082">
              <w:rPr>
                <w:rFonts w:ascii="Arial" w:eastAsia="Arial" w:hAnsi="Arial" w:cs="Arial"/>
                <w:color w:val="000000"/>
              </w:rPr>
              <w:t>13</w:t>
            </w:r>
            <w:r w:rsidRPr="00827082">
              <w:rPr>
                <w:rFonts w:ascii="Arial" w:eastAsia="Arial" w:hAnsi="Arial" w:cs="Arial"/>
                <w:color w:val="000000"/>
                <w:spacing w:val="1"/>
              </w:rPr>
              <w:t>6</w:t>
            </w:r>
            <w:r w:rsidRPr="00827082">
              <w:rPr>
                <w:rFonts w:ascii="Arial" w:eastAsia="Arial" w:hAnsi="Arial" w:cs="Arial"/>
                <w:color w:val="000000"/>
              </w:rPr>
              <w:t>61 for</w:t>
            </w:r>
            <w:r w:rsidRPr="00827082">
              <w:rPr>
                <w:rFonts w:ascii="Arial" w:eastAsia="Arial" w:hAnsi="Arial" w:cs="Arial"/>
                <w:color w:val="000000"/>
                <w:spacing w:val="-1"/>
              </w:rPr>
              <w:t xml:space="preserve"> </w:t>
            </w:r>
            <w:r w:rsidRPr="00827082">
              <w:rPr>
                <w:rFonts w:ascii="Arial" w:eastAsia="Arial" w:hAnsi="Arial" w:cs="Arial"/>
                <w:color w:val="000000"/>
              </w:rPr>
              <w:t>d</w:t>
            </w:r>
            <w:r w:rsidRPr="00827082">
              <w:rPr>
                <w:rFonts w:ascii="Arial" w:eastAsia="Arial" w:hAnsi="Arial" w:cs="Arial"/>
                <w:color w:val="000000"/>
                <w:spacing w:val="1"/>
              </w:rPr>
              <w:t>e</w:t>
            </w:r>
            <w:r w:rsidRPr="00827082">
              <w:rPr>
                <w:rFonts w:ascii="Arial" w:eastAsia="Arial" w:hAnsi="Arial" w:cs="Arial"/>
                <w:color w:val="000000"/>
              </w:rPr>
              <w:t>aths after 07/02/52</w:t>
            </w:r>
          </w:p>
        </w:tc>
        <w:tc>
          <w:tcPr>
            <w:tcW w:w="2254" w:type="dxa"/>
            <w:tcBorders>
              <w:top w:val="nil"/>
            </w:tcBorders>
          </w:tcPr>
          <w:p w14:paraId="67BDB39E" w14:textId="77777777" w:rsidR="00A06623" w:rsidRPr="00827082" w:rsidRDefault="00A06623" w:rsidP="008E77F6">
            <w:pPr>
              <w:pStyle w:val="ListParagraph"/>
              <w:keepNext/>
              <w:widowControl w:val="0"/>
              <w:ind w:left="0"/>
              <w:jc w:val="center"/>
              <w:rPr>
                <w:rFonts w:ascii="Arial" w:eastAsia="Arial" w:hAnsi="Arial" w:cs="Arial"/>
                <w:color w:val="000000"/>
              </w:rPr>
            </w:pPr>
          </w:p>
        </w:tc>
      </w:tr>
      <w:tr w:rsidR="00A06623" w:rsidRPr="00827082" w14:paraId="7B09F3AE" w14:textId="77777777" w:rsidTr="008E77F6">
        <w:tc>
          <w:tcPr>
            <w:tcW w:w="3004" w:type="dxa"/>
            <w:gridSpan w:val="2"/>
          </w:tcPr>
          <w:p w14:paraId="72A59E82" w14:textId="77777777" w:rsidR="00A06623" w:rsidRPr="00827082" w:rsidRDefault="00A06623" w:rsidP="008E77F6">
            <w:pPr>
              <w:keepNext/>
              <w:widowControl w:val="0"/>
              <w:spacing w:before="60"/>
              <w:jc w:val="center"/>
              <w:rPr>
                <w:rFonts w:ascii="Arial" w:eastAsia="Arial" w:hAnsi="Arial" w:cs="Arial"/>
                <w:color w:val="000000"/>
              </w:rPr>
            </w:pPr>
            <w:r w:rsidRPr="00827082">
              <w:rPr>
                <w:rFonts w:ascii="Arial" w:eastAsia="Arial" w:hAnsi="Arial" w:cs="Arial"/>
                <w:b/>
                <w:bCs/>
                <w:color w:val="000000"/>
                <w:spacing w:val="1"/>
              </w:rPr>
              <w:t>R</w:t>
            </w:r>
            <w:r w:rsidRPr="00827082">
              <w:rPr>
                <w:rFonts w:ascii="Arial" w:eastAsia="Arial" w:hAnsi="Arial" w:cs="Arial"/>
                <w:b/>
                <w:bCs/>
                <w:color w:val="000000"/>
              </w:rPr>
              <w:t>O</w:t>
            </w:r>
            <w:r w:rsidRPr="00827082">
              <w:rPr>
                <w:rFonts w:ascii="Arial" w:eastAsia="Arial" w:hAnsi="Arial" w:cs="Arial"/>
                <w:b/>
                <w:bCs/>
                <w:color w:val="000000"/>
                <w:spacing w:val="-2"/>
              </w:rPr>
              <w:t>Y</w:t>
            </w:r>
            <w:r w:rsidRPr="00827082">
              <w:rPr>
                <w:rFonts w:ascii="Arial" w:eastAsia="Arial" w:hAnsi="Arial" w:cs="Arial"/>
                <w:b/>
                <w:bCs/>
                <w:color w:val="000000"/>
                <w:spacing w:val="-1"/>
              </w:rPr>
              <w:t>A</w:t>
            </w:r>
            <w:r w:rsidRPr="00827082">
              <w:rPr>
                <w:rFonts w:ascii="Arial" w:eastAsia="Arial" w:hAnsi="Arial" w:cs="Arial"/>
                <w:b/>
                <w:bCs/>
                <w:color w:val="000000"/>
              </w:rPr>
              <w:t xml:space="preserve">L </w:t>
            </w:r>
            <w:r w:rsidRPr="00827082">
              <w:rPr>
                <w:rFonts w:ascii="Arial" w:eastAsia="Arial" w:hAnsi="Arial" w:cs="Arial"/>
                <w:b/>
                <w:bCs/>
                <w:color w:val="000000"/>
                <w:spacing w:val="-1"/>
              </w:rPr>
              <w:t>N</w:t>
            </w:r>
            <w:r w:rsidRPr="00827082">
              <w:rPr>
                <w:rFonts w:ascii="Arial" w:eastAsia="Arial" w:hAnsi="Arial" w:cs="Arial"/>
                <w:b/>
                <w:bCs/>
                <w:color w:val="000000"/>
              </w:rPr>
              <w:t xml:space="preserve">AVY/ </w:t>
            </w:r>
            <w:r w:rsidRPr="00827082">
              <w:rPr>
                <w:rFonts w:ascii="Arial" w:eastAsia="Arial" w:hAnsi="Arial" w:cs="Arial"/>
                <w:b/>
                <w:bCs/>
                <w:color w:val="000000"/>
                <w:spacing w:val="1"/>
              </w:rPr>
              <w:t>R</w:t>
            </w:r>
            <w:r w:rsidRPr="00827082">
              <w:rPr>
                <w:rFonts w:ascii="Arial" w:eastAsia="Arial" w:hAnsi="Arial" w:cs="Arial"/>
                <w:b/>
                <w:bCs/>
                <w:color w:val="000000"/>
              </w:rPr>
              <w:t>O</w:t>
            </w:r>
            <w:r w:rsidRPr="00827082">
              <w:rPr>
                <w:rFonts w:ascii="Arial" w:eastAsia="Arial" w:hAnsi="Arial" w:cs="Arial"/>
                <w:b/>
                <w:bCs/>
                <w:color w:val="000000"/>
                <w:spacing w:val="-2"/>
              </w:rPr>
              <w:t>Y</w:t>
            </w:r>
            <w:r w:rsidRPr="00827082">
              <w:rPr>
                <w:rFonts w:ascii="Arial" w:eastAsia="Arial" w:hAnsi="Arial" w:cs="Arial"/>
                <w:b/>
                <w:bCs/>
                <w:color w:val="000000"/>
                <w:spacing w:val="-1"/>
              </w:rPr>
              <w:t>A</w:t>
            </w:r>
            <w:r w:rsidRPr="00827082">
              <w:rPr>
                <w:rFonts w:ascii="Arial" w:eastAsia="Arial" w:hAnsi="Arial" w:cs="Arial"/>
                <w:b/>
                <w:bCs/>
                <w:color w:val="000000"/>
              </w:rPr>
              <w:t xml:space="preserve">L </w:t>
            </w:r>
            <w:r w:rsidRPr="00827082">
              <w:rPr>
                <w:rFonts w:ascii="Arial" w:eastAsia="Arial" w:hAnsi="Arial" w:cs="Arial"/>
                <w:b/>
                <w:bCs/>
                <w:color w:val="000000"/>
                <w:spacing w:val="-1"/>
              </w:rPr>
              <w:t>M</w:t>
            </w:r>
            <w:r w:rsidRPr="00827082">
              <w:rPr>
                <w:rFonts w:ascii="Arial" w:eastAsia="Arial" w:hAnsi="Arial" w:cs="Arial"/>
                <w:b/>
                <w:bCs/>
                <w:color w:val="000000"/>
              </w:rPr>
              <w:t>A</w:t>
            </w:r>
            <w:r w:rsidRPr="00827082">
              <w:rPr>
                <w:rFonts w:ascii="Arial" w:eastAsia="Arial" w:hAnsi="Arial" w:cs="Arial"/>
                <w:b/>
                <w:bCs/>
                <w:color w:val="000000"/>
                <w:spacing w:val="1"/>
              </w:rPr>
              <w:t>R</w:t>
            </w:r>
            <w:r w:rsidRPr="00827082">
              <w:rPr>
                <w:rFonts w:ascii="Arial" w:eastAsia="Arial" w:hAnsi="Arial" w:cs="Arial"/>
                <w:b/>
                <w:bCs/>
                <w:color w:val="000000"/>
                <w:spacing w:val="-3"/>
              </w:rPr>
              <w:t>I</w:t>
            </w:r>
            <w:r w:rsidRPr="00827082">
              <w:rPr>
                <w:rFonts w:ascii="Arial" w:eastAsia="Arial" w:hAnsi="Arial" w:cs="Arial"/>
                <w:b/>
                <w:bCs/>
                <w:color w:val="000000"/>
                <w:spacing w:val="1"/>
              </w:rPr>
              <w:t>N</w:t>
            </w:r>
            <w:r w:rsidRPr="00827082">
              <w:rPr>
                <w:rFonts w:ascii="Arial" w:eastAsia="Arial" w:hAnsi="Arial" w:cs="Arial"/>
                <w:b/>
                <w:bCs/>
                <w:color w:val="000000"/>
              </w:rPr>
              <w:t xml:space="preserve">ES </w:t>
            </w:r>
            <w:r w:rsidRPr="00827082">
              <w:rPr>
                <w:rFonts w:ascii="Arial" w:eastAsia="Arial" w:hAnsi="Arial" w:cs="Arial"/>
                <w:b/>
                <w:bCs/>
                <w:color w:val="000000"/>
                <w:spacing w:val="-1"/>
              </w:rPr>
              <w:t>U</w:t>
            </w:r>
            <w:r w:rsidRPr="00827082">
              <w:rPr>
                <w:rFonts w:ascii="Arial" w:eastAsia="Arial" w:hAnsi="Arial" w:cs="Arial"/>
                <w:b/>
                <w:bCs/>
                <w:color w:val="000000"/>
                <w:spacing w:val="1"/>
              </w:rPr>
              <w:t>P</w:t>
            </w:r>
            <w:r w:rsidRPr="00827082">
              <w:rPr>
                <w:rFonts w:ascii="Arial" w:eastAsia="Arial" w:hAnsi="Arial" w:cs="Arial"/>
                <w:b/>
                <w:bCs/>
                <w:color w:val="000000"/>
              </w:rPr>
              <w:t>M</w:t>
            </w:r>
          </w:p>
        </w:tc>
        <w:tc>
          <w:tcPr>
            <w:tcW w:w="3005" w:type="dxa"/>
            <w:gridSpan w:val="2"/>
          </w:tcPr>
          <w:p w14:paraId="56BEDE95" w14:textId="77777777" w:rsidR="00A06623" w:rsidRPr="00827082" w:rsidRDefault="00A06623" w:rsidP="008E77F6">
            <w:pPr>
              <w:keepNext/>
              <w:widowControl w:val="0"/>
              <w:spacing w:before="60"/>
              <w:jc w:val="center"/>
              <w:rPr>
                <w:rFonts w:ascii="Arial" w:eastAsia="Arial" w:hAnsi="Arial" w:cs="Arial"/>
                <w:b/>
                <w:bCs/>
                <w:color w:val="000000"/>
              </w:rPr>
            </w:pPr>
            <w:r w:rsidRPr="00827082">
              <w:rPr>
                <w:rFonts w:ascii="Arial" w:eastAsia="Arial" w:hAnsi="Arial" w:cs="Arial"/>
                <w:b/>
                <w:bCs/>
                <w:color w:val="000000"/>
              </w:rPr>
              <w:t>ARMY</w:t>
            </w:r>
            <w:r w:rsidRPr="00827082">
              <w:rPr>
                <w:rFonts w:ascii="Arial" w:eastAsia="Arial" w:hAnsi="Arial" w:cs="Arial"/>
                <w:b/>
                <w:bCs/>
                <w:color w:val="000000"/>
                <w:spacing w:val="-1"/>
              </w:rPr>
              <w:t xml:space="preserve"> </w:t>
            </w:r>
            <w:r w:rsidRPr="00827082">
              <w:rPr>
                <w:rFonts w:ascii="Arial" w:eastAsia="Arial" w:hAnsi="Arial" w:cs="Arial"/>
                <w:b/>
                <w:bCs/>
                <w:color w:val="000000"/>
              </w:rPr>
              <w:t>UPM</w:t>
            </w:r>
          </w:p>
          <w:p w14:paraId="736DCF9F" w14:textId="77777777" w:rsidR="00A06623" w:rsidRPr="00827082" w:rsidRDefault="00A06623" w:rsidP="008E77F6">
            <w:pPr>
              <w:pStyle w:val="ListParagraph"/>
              <w:keepNext/>
              <w:widowControl w:val="0"/>
              <w:spacing w:before="60"/>
              <w:ind w:left="0"/>
              <w:jc w:val="center"/>
              <w:rPr>
                <w:rFonts w:ascii="Arial" w:eastAsia="Arial" w:hAnsi="Arial" w:cs="Arial"/>
                <w:color w:val="000000"/>
              </w:rPr>
            </w:pPr>
          </w:p>
        </w:tc>
        <w:tc>
          <w:tcPr>
            <w:tcW w:w="3005" w:type="dxa"/>
            <w:gridSpan w:val="2"/>
          </w:tcPr>
          <w:p w14:paraId="56C2EA44" w14:textId="77777777" w:rsidR="00A06623" w:rsidRPr="00827082" w:rsidRDefault="00A06623" w:rsidP="008E77F6">
            <w:pPr>
              <w:keepNext/>
              <w:widowControl w:val="0"/>
              <w:spacing w:before="60"/>
              <w:jc w:val="center"/>
              <w:rPr>
                <w:rFonts w:ascii="Arial" w:eastAsia="Arial" w:hAnsi="Arial" w:cs="Arial"/>
                <w:b/>
                <w:bCs/>
                <w:color w:val="000000"/>
              </w:rPr>
            </w:pPr>
            <w:r w:rsidRPr="00827082">
              <w:rPr>
                <w:rFonts w:ascii="Arial" w:eastAsia="Arial" w:hAnsi="Arial" w:cs="Arial"/>
                <w:b/>
                <w:bCs/>
                <w:color w:val="000000"/>
              </w:rPr>
              <w:t>RAF</w:t>
            </w:r>
            <w:r w:rsidRPr="00827082">
              <w:rPr>
                <w:rFonts w:ascii="Arial" w:eastAsia="Arial" w:hAnsi="Arial" w:cs="Arial"/>
                <w:b/>
                <w:bCs/>
                <w:color w:val="000000"/>
                <w:spacing w:val="-2"/>
              </w:rPr>
              <w:t xml:space="preserve"> </w:t>
            </w:r>
            <w:r w:rsidRPr="00827082">
              <w:rPr>
                <w:rFonts w:ascii="Arial" w:eastAsia="Arial" w:hAnsi="Arial" w:cs="Arial"/>
                <w:b/>
                <w:bCs/>
                <w:color w:val="000000"/>
                <w:spacing w:val="1"/>
              </w:rPr>
              <w:t>UP</w:t>
            </w:r>
            <w:r w:rsidRPr="00827082">
              <w:rPr>
                <w:rFonts w:ascii="Arial" w:eastAsia="Arial" w:hAnsi="Arial" w:cs="Arial"/>
                <w:b/>
                <w:bCs/>
                <w:color w:val="000000"/>
              </w:rPr>
              <w:t>M</w:t>
            </w:r>
          </w:p>
          <w:p w14:paraId="0EA214F0" w14:textId="77777777" w:rsidR="00A06623" w:rsidRPr="00827082" w:rsidRDefault="00A06623" w:rsidP="008E77F6">
            <w:pPr>
              <w:pStyle w:val="ListParagraph"/>
              <w:keepNext/>
              <w:widowControl w:val="0"/>
              <w:spacing w:before="60"/>
              <w:ind w:left="0"/>
              <w:jc w:val="center"/>
              <w:rPr>
                <w:rFonts w:ascii="Arial" w:eastAsia="Arial" w:hAnsi="Arial" w:cs="Arial"/>
                <w:color w:val="000000"/>
              </w:rPr>
            </w:pPr>
          </w:p>
        </w:tc>
      </w:tr>
      <w:tr w:rsidR="00A06623" w:rsidRPr="00827082" w14:paraId="75169890" w14:textId="77777777" w:rsidTr="008E77F6">
        <w:tc>
          <w:tcPr>
            <w:tcW w:w="3004" w:type="dxa"/>
            <w:gridSpan w:val="2"/>
          </w:tcPr>
          <w:p w14:paraId="47D658C4" w14:textId="77777777" w:rsidR="00A06623" w:rsidRPr="00827082" w:rsidRDefault="00A06623" w:rsidP="008E77F6">
            <w:pPr>
              <w:keepNext/>
              <w:widowControl w:val="0"/>
              <w:jc w:val="center"/>
              <w:rPr>
                <w:rFonts w:ascii="Arial" w:eastAsia="Arial" w:hAnsi="Arial" w:cs="Arial"/>
                <w:color w:val="000000"/>
              </w:rPr>
            </w:pPr>
            <w:r w:rsidRPr="00827082">
              <w:rPr>
                <w:rFonts w:ascii="Arial" w:eastAsia="Arial" w:hAnsi="Arial" w:cs="Arial"/>
                <w:color w:val="000000"/>
                <w:spacing w:val="1"/>
              </w:rPr>
              <w:t>No</w:t>
            </w:r>
            <w:r w:rsidRPr="00827082">
              <w:rPr>
                <w:rFonts w:ascii="Arial" w:eastAsia="Arial" w:hAnsi="Arial" w:cs="Arial"/>
                <w:color w:val="000000"/>
                <w:spacing w:val="-2"/>
              </w:rPr>
              <w:t xml:space="preserve"> </w:t>
            </w:r>
            <w:r w:rsidRPr="00827082">
              <w:rPr>
                <w:rFonts w:ascii="Arial" w:eastAsia="Arial" w:hAnsi="Arial" w:cs="Arial"/>
                <w:color w:val="000000"/>
                <w:spacing w:val="1"/>
              </w:rPr>
              <w:t>UP</w:t>
            </w:r>
            <w:r w:rsidRPr="00827082">
              <w:rPr>
                <w:rFonts w:ascii="Arial" w:eastAsia="Arial" w:hAnsi="Arial" w:cs="Arial"/>
                <w:color w:val="000000"/>
              </w:rPr>
              <w:t>M</w:t>
            </w:r>
            <w:r w:rsidRPr="00827082">
              <w:rPr>
                <w:rFonts w:ascii="Arial" w:eastAsia="Arial" w:hAnsi="Arial" w:cs="Arial"/>
                <w:color w:val="000000"/>
                <w:spacing w:val="-2"/>
              </w:rPr>
              <w:t>/</w:t>
            </w:r>
            <w:r w:rsidRPr="00827082">
              <w:rPr>
                <w:rFonts w:ascii="Arial" w:eastAsia="Arial" w:hAnsi="Arial" w:cs="Arial"/>
                <w:color w:val="000000"/>
                <w:spacing w:val="-1"/>
              </w:rPr>
              <w:t>R</w:t>
            </w:r>
            <w:r w:rsidRPr="00827082">
              <w:rPr>
                <w:rFonts w:ascii="Arial" w:eastAsia="Arial" w:hAnsi="Arial" w:cs="Arial"/>
                <w:color w:val="000000"/>
              </w:rPr>
              <w:t>N</w:t>
            </w:r>
            <w:r w:rsidRPr="00827082">
              <w:rPr>
                <w:rFonts w:ascii="Arial" w:eastAsia="Arial" w:hAnsi="Arial" w:cs="Arial"/>
                <w:color w:val="000000"/>
                <w:spacing w:val="1"/>
              </w:rPr>
              <w:t>-R</w:t>
            </w:r>
            <w:r w:rsidRPr="00827082">
              <w:rPr>
                <w:rFonts w:ascii="Arial" w:eastAsia="Arial" w:hAnsi="Arial" w:cs="Arial"/>
                <w:color w:val="000000"/>
              </w:rPr>
              <w:t>M/1</w:t>
            </w:r>
          </w:p>
          <w:p w14:paraId="0518291B" w14:textId="77777777" w:rsidR="00A06623" w:rsidRPr="00827082" w:rsidRDefault="00A06623" w:rsidP="008E77F6">
            <w:pPr>
              <w:pStyle w:val="ListParagraph"/>
              <w:keepNext/>
              <w:widowControl w:val="0"/>
              <w:ind w:left="0"/>
              <w:jc w:val="center"/>
              <w:rPr>
                <w:rFonts w:ascii="Arial" w:eastAsia="Arial" w:hAnsi="Arial" w:cs="Arial"/>
                <w:color w:val="000000"/>
              </w:rPr>
            </w:pPr>
          </w:p>
        </w:tc>
        <w:tc>
          <w:tcPr>
            <w:tcW w:w="3005" w:type="dxa"/>
            <w:gridSpan w:val="2"/>
          </w:tcPr>
          <w:p w14:paraId="0AED9261" w14:textId="77777777" w:rsidR="00A06623" w:rsidRPr="00827082" w:rsidRDefault="00A06623" w:rsidP="008E77F6">
            <w:pPr>
              <w:pStyle w:val="ListParagraph"/>
              <w:keepNext/>
              <w:widowControl w:val="0"/>
              <w:ind w:left="0"/>
              <w:jc w:val="center"/>
              <w:rPr>
                <w:rFonts w:ascii="Arial" w:eastAsia="Arial" w:hAnsi="Arial" w:cs="Arial"/>
                <w:color w:val="000000"/>
              </w:rPr>
            </w:pPr>
            <w:r w:rsidRPr="00827082">
              <w:rPr>
                <w:rFonts w:ascii="Arial" w:eastAsia="Arial" w:hAnsi="Arial" w:cs="Arial"/>
                <w:color w:val="000000"/>
                <w:spacing w:val="1"/>
              </w:rPr>
              <w:t>No</w:t>
            </w:r>
            <w:r w:rsidRPr="00827082">
              <w:rPr>
                <w:rFonts w:ascii="Arial" w:eastAsia="Arial" w:hAnsi="Arial" w:cs="Arial"/>
                <w:color w:val="000000"/>
                <w:spacing w:val="-2"/>
              </w:rPr>
              <w:t xml:space="preserve"> </w:t>
            </w:r>
            <w:r w:rsidRPr="00827082">
              <w:rPr>
                <w:rFonts w:ascii="Arial" w:eastAsia="Arial" w:hAnsi="Arial" w:cs="Arial"/>
                <w:color w:val="000000"/>
                <w:spacing w:val="1"/>
              </w:rPr>
              <w:t>UP</w:t>
            </w:r>
            <w:r w:rsidRPr="00827082">
              <w:rPr>
                <w:rFonts w:ascii="Arial" w:eastAsia="Arial" w:hAnsi="Arial" w:cs="Arial"/>
                <w:color w:val="000000"/>
              </w:rPr>
              <w:t>M</w:t>
            </w:r>
            <w:r w:rsidRPr="00827082">
              <w:rPr>
                <w:rFonts w:ascii="Arial" w:eastAsia="Arial" w:hAnsi="Arial" w:cs="Arial"/>
                <w:color w:val="000000"/>
                <w:spacing w:val="-2"/>
              </w:rPr>
              <w:t>/</w:t>
            </w:r>
            <w:r w:rsidRPr="00827082">
              <w:rPr>
                <w:rFonts w:ascii="Arial" w:eastAsia="Arial" w:hAnsi="Arial" w:cs="Arial"/>
                <w:color w:val="000000"/>
              </w:rPr>
              <w:t>A</w:t>
            </w:r>
            <w:r w:rsidRPr="00827082">
              <w:rPr>
                <w:rFonts w:ascii="Arial" w:eastAsia="Arial" w:hAnsi="Arial" w:cs="Arial"/>
                <w:color w:val="000000"/>
                <w:spacing w:val="-1"/>
              </w:rPr>
              <w:t>R</w:t>
            </w:r>
            <w:r w:rsidRPr="00827082">
              <w:rPr>
                <w:rFonts w:ascii="Arial" w:eastAsia="Arial" w:hAnsi="Arial" w:cs="Arial"/>
                <w:color w:val="000000"/>
              </w:rPr>
              <w:t>MY/1</w:t>
            </w:r>
          </w:p>
        </w:tc>
        <w:tc>
          <w:tcPr>
            <w:tcW w:w="3005" w:type="dxa"/>
            <w:gridSpan w:val="2"/>
          </w:tcPr>
          <w:p w14:paraId="57155519" w14:textId="77777777" w:rsidR="00A06623" w:rsidRPr="00827082" w:rsidRDefault="00A06623" w:rsidP="008E77F6">
            <w:pPr>
              <w:keepNext/>
              <w:widowControl w:val="0"/>
              <w:jc w:val="center"/>
              <w:rPr>
                <w:rFonts w:ascii="Arial" w:eastAsia="Arial" w:hAnsi="Arial" w:cs="Arial"/>
                <w:color w:val="000000"/>
              </w:rPr>
            </w:pPr>
            <w:r w:rsidRPr="00827082">
              <w:rPr>
                <w:rFonts w:ascii="Arial" w:eastAsia="Arial" w:hAnsi="Arial" w:cs="Arial"/>
                <w:color w:val="000000"/>
                <w:spacing w:val="-1"/>
              </w:rPr>
              <w:t>N</w:t>
            </w:r>
            <w:r w:rsidRPr="00827082">
              <w:rPr>
                <w:rFonts w:ascii="Arial" w:eastAsia="Arial" w:hAnsi="Arial" w:cs="Arial"/>
                <w:color w:val="000000"/>
              </w:rPr>
              <w:t>o</w:t>
            </w:r>
            <w:r w:rsidRPr="00827082">
              <w:rPr>
                <w:rFonts w:ascii="Arial" w:eastAsia="Arial" w:hAnsi="Arial" w:cs="Arial"/>
                <w:color w:val="000000"/>
                <w:spacing w:val="-4"/>
              </w:rPr>
              <w:t xml:space="preserve"> </w:t>
            </w:r>
            <w:r w:rsidRPr="00827082">
              <w:rPr>
                <w:rFonts w:ascii="Arial" w:eastAsia="Arial" w:hAnsi="Arial" w:cs="Arial"/>
                <w:color w:val="000000"/>
                <w:spacing w:val="-1"/>
              </w:rPr>
              <w:t>UP</w:t>
            </w:r>
            <w:r w:rsidRPr="00827082">
              <w:rPr>
                <w:rFonts w:ascii="Arial" w:eastAsia="Arial" w:hAnsi="Arial" w:cs="Arial"/>
                <w:color w:val="000000"/>
                <w:spacing w:val="-3"/>
              </w:rPr>
              <w:t>M</w:t>
            </w:r>
            <w:r w:rsidRPr="00827082">
              <w:rPr>
                <w:rFonts w:ascii="Arial" w:eastAsia="Arial" w:hAnsi="Arial" w:cs="Arial"/>
                <w:color w:val="000000"/>
                <w:spacing w:val="-5"/>
              </w:rPr>
              <w:t>/</w:t>
            </w:r>
            <w:r w:rsidRPr="00827082">
              <w:rPr>
                <w:rFonts w:ascii="Arial" w:eastAsia="Arial" w:hAnsi="Arial" w:cs="Arial"/>
                <w:color w:val="000000"/>
                <w:spacing w:val="-1"/>
              </w:rPr>
              <w:t>RAF</w:t>
            </w:r>
            <w:r w:rsidRPr="00827082">
              <w:rPr>
                <w:rFonts w:ascii="Arial" w:eastAsia="Arial" w:hAnsi="Arial" w:cs="Arial"/>
                <w:color w:val="000000"/>
                <w:spacing w:val="-4"/>
              </w:rPr>
              <w:t>/</w:t>
            </w:r>
            <w:r w:rsidRPr="00827082">
              <w:rPr>
                <w:rFonts w:ascii="Arial" w:eastAsia="Arial" w:hAnsi="Arial" w:cs="Arial"/>
                <w:color w:val="000000"/>
              </w:rPr>
              <w:t>1</w:t>
            </w:r>
          </w:p>
          <w:p w14:paraId="686E9352" w14:textId="77777777" w:rsidR="00A06623" w:rsidRPr="00827082" w:rsidRDefault="00A06623" w:rsidP="008E77F6">
            <w:pPr>
              <w:pStyle w:val="ListParagraph"/>
              <w:keepNext/>
              <w:widowControl w:val="0"/>
              <w:ind w:left="0"/>
              <w:jc w:val="center"/>
              <w:rPr>
                <w:rFonts w:ascii="Arial" w:eastAsia="Arial" w:hAnsi="Arial" w:cs="Arial"/>
                <w:color w:val="000000"/>
              </w:rPr>
            </w:pPr>
          </w:p>
        </w:tc>
      </w:tr>
    </w:tbl>
    <w:p w14:paraId="7EE7BC1A" w14:textId="77777777" w:rsidR="00A06623" w:rsidRPr="00827082" w:rsidRDefault="00A06623" w:rsidP="00A06623">
      <w:pPr>
        <w:pStyle w:val="ListParagraph"/>
        <w:keepNext/>
        <w:widowControl w:val="0"/>
        <w:ind w:left="0"/>
        <w:rPr>
          <w:rFonts w:ascii="Arial" w:eastAsia="Arial" w:hAnsi="Arial" w:cs="Arial"/>
          <w:color w:val="000000"/>
        </w:rPr>
      </w:pPr>
    </w:p>
    <w:p w14:paraId="1B2831F3" w14:textId="77777777" w:rsidR="00A06623" w:rsidRPr="00827082" w:rsidRDefault="00A06623" w:rsidP="00BC1F87">
      <w:pPr>
        <w:pStyle w:val="ListParagraph"/>
        <w:widowControl w:val="0"/>
        <w:numPr>
          <w:ilvl w:val="0"/>
          <w:numId w:val="17"/>
        </w:numPr>
        <w:ind w:left="0" w:firstLine="0"/>
        <w:jc w:val="left"/>
        <w:rPr>
          <w:rFonts w:ascii="Arial" w:eastAsia="Arial" w:hAnsi="Arial" w:cs="Arial"/>
          <w:color w:val="000000"/>
        </w:rPr>
      </w:pPr>
      <w:r w:rsidRPr="00827082">
        <w:rPr>
          <w:rFonts w:ascii="Arial" w:eastAsia="Arial" w:hAnsi="Arial" w:cs="Arial"/>
          <w:color w:val="000000"/>
          <w:spacing w:val="1"/>
        </w:rPr>
        <w:t>The d</w:t>
      </w:r>
      <w:r w:rsidRPr="00827082">
        <w:rPr>
          <w:rFonts w:ascii="Arial" w:eastAsia="Arial" w:hAnsi="Arial" w:cs="Arial"/>
          <w:color w:val="000000"/>
        </w:rPr>
        <w:t>raw</w:t>
      </w:r>
      <w:r w:rsidRPr="00827082">
        <w:rPr>
          <w:rFonts w:ascii="Arial" w:eastAsia="Arial" w:hAnsi="Arial" w:cs="Arial"/>
          <w:color w:val="000000"/>
          <w:spacing w:val="1"/>
        </w:rPr>
        <w:t>i</w:t>
      </w:r>
      <w:r w:rsidRPr="00827082">
        <w:rPr>
          <w:rFonts w:ascii="Arial" w:eastAsia="Arial" w:hAnsi="Arial" w:cs="Arial"/>
          <w:color w:val="000000"/>
        </w:rPr>
        <w:t>ngs of</w:t>
      </w:r>
      <w:r w:rsidRPr="00827082">
        <w:rPr>
          <w:rFonts w:ascii="Arial" w:eastAsia="Arial" w:hAnsi="Arial" w:cs="Arial"/>
          <w:color w:val="000000"/>
          <w:spacing w:val="-1"/>
        </w:rPr>
        <w:t xml:space="preserve"> </w:t>
      </w:r>
      <w:r w:rsidRPr="00827082">
        <w:rPr>
          <w:rFonts w:ascii="Arial" w:eastAsia="Arial" w:hAnsi="Arial" w:cs="Arial"/>
          <w:color w:val="000000"/>
        </w:rPr>
        <w:t>a</w:t>
      </w:r>
      <w:r w:rsidRPr="00827082">
        <w:rPr>
          <w:rFonts w:ascii="Arial" w:eastAsia="Arial" w:hAnsi="Arial" w:cs="Arial"/>
          <w:color w:val="000000"/>
          <w:spacing w:val="1"/>
        </w:rPr>
        <w:t>l</w:t>
      </w:r>
      <w:r w:rsidRPr="00827082">
        <w:rPr>
          <w:rFonts w:ascii="Arial" w:eastAsia="Arial" w:hAnsi="Arial" w:cs="Arial"/>
          <w:color w:val="000000"/>
        </w:rPr>
        <w:t>l</w:t>
      </w:r>
      <w:r w:rsidRPr="00827082">
        <w:rPr>
          <w:rFonts w:ascii="Arial" w:eastAsia="Arial" w:hAnsi="Arial" w:cs="Arial"/>
          <w:color w:val="000000"/>
          <w:spacing w:val="-1"/>
        </w:rPr>
        <w:t xml:space="preserve"> </w:t>
      </w:r>
      <w:r w:rsidRPr="00827082">
        <w:rPr>
          <w:rFonts w:ascii="Arial" w:eastAsia="Arial" w:hAnsi="Arial" w:cs="Arial"/>
          <w:color w:val="000000"/>
        </w:rPr>
        <w:t>Service</w:t>
      </w:r>
      <w:r w:rsidRPr="00827082">
        <w:rPr>
          <w:rFonts w:ascii="Arial" w:eastAsia="Arial" w:hAnsi="Arial" w:cs="Arial"/>
          <w:color w:val="000000"/>
          <w:spacing w:val="-2"/>
        </w:rPr>
        <w:t xml:space="preserve"> </w:t>
      </w:r>
      <w:r w:rsidRPr="00827082">
        <w:rPr>
          <w:rFonts w:ascii="Arial" w:eastAsia="Arial" w:hAnsi="Arial" w:cs="Arial"/>
          <w:color w:val="000000"/>
        </w:rPr>
        <w:t>Crests</w:t>
      </w:r>
      <w:r w:rsidRPr="00827082">
        <w:rPr>
          <w:rFonts w:ascii="Arial" w:eastAsia="Arial" w:hAnsi="Arial" w:cs="Arial"/>
          <w:color w:val="000000"/>
          <w:spacing w:val="-2"/>
        </w:rPr>
        <w:t>/</w:t>
      </w:r>
      <w:r w:rsidRPr="00827082">
        <w:rPr>
          <w:rFonts w:ascii="Arial" w:eastAsia="Arial" w:hAnsi="Arial" w:cs="Arial"/>
          <w:color w:val="000000"/>
        </w:rPr>
        <w:t>Bad</w:t>
      </w:r>
      <w:r w:rsidRPr="00827082">
        <w:rPr>
          <w:rFonts w:ascii="Arial" w:eastAsia="Arial" w:hAnsi="Arial" w:cs="Arial"/>
          <w:color w:val="000000"/>
          <w:spacing w:val="-1"/>
        </w:rPr>
        <w:t>g</w:t>
      </w:r>
      <w:r w:rsidRPr="00827082">
        <w:rPr>
          <w:rFonts w:ascii="Arial" w:eastAsia="Arial" w:hAnsi="Arial" w:cs="Arial"/>
          <w:color w:val="000000"/>
        </w:rPr>
        <w:t>es/Emblems</w:t>
      </w:r>
      <w:r w:rsidRPr="00827082">
        <w:rPr>
          <w:rFonts w:ascii="Arial" w:eastAsia="Arial" w:hAnsi="Arial" w:cs="Arial"/>
          <w:color w:val="000000"/>
          <w:spacing w:val="-2"/>
        </w:rPr>
        <w:t xml:space="preserve"> </w:t>
      </w:r>
      <w:r w:rsidRPr="00827082">
        <w:rPr>
          <w:rFonts w:ascii="Arial" w:eastAsia="Arial" w:hAnsi="Arial" w:cs="Arial"/>
          <w:color w:val="000000"/>
        </w:rPr>
        <w:t>will</w:t>
      </w:r>
      <w:r w:rsidRPr="00827082">
        <w:rPr>
          <w:rFonts w:ascii="Arial" w:eastAsia="Arial" w:hAnsi="Arial" w:cs="Arial"/>
          <w:color w:val="000000"/>
          <w:spacing w:val="-1"/>
        </w:rPr>
        <w:t xml:space="preserve"> </w:t>
      </w:r>
      <w:r w:rsidRPr="00827082">
        <w:rPr>
          <w:rFonts w:ascii="Arial" w:eastAsia="Arial" w:hAnsi="Arial" w:cs="Arial"/>
          <w:color w:val="000000"/>
        </w:rPr>
        <w:t xml:space="preserve">be </w:t>
      </w:r>
      <w:r w:rsidRPr="00827082">
        <w:rPr>
          <w:rFonts w:ascii="Arial" w:eastAsia="Arial" w:hAnsi="Arial" w:cs="Arial"/>
          <w:color w:val="000000"/>
          <w:spacing w:val="1"/>
        </w:rPr>
        <w:t>i</w:t>
      </w:r>
      <w:r w:rsidRPr="00827082">
        <w:rPr>
          <w:rFonts w:ascii="Arial" w:eastAsia="Arial" w:hAnsi="Arial" w:cs="Arial"/>
          <w:color w:val="000000"/>
        </w:rPr>
        <w:t>ssu</w:t>
      </w:r>
      <w:r w:rsidRPr="00827082">
        <w:rPr>
          <w:rFonts w:ascii="Arial" w:eastAsia="Arial" w:hAnsi="Arial" w:cs="Arial"/>
          <w:color w:val="000000"/>
          <w:spacing w:val="-2"/>
        </w:rPr>
        <w:t>e</w:t>
      </w:r>
      <w:r w:rsidRPr="00827082">
        <w:rPr>
          <w:rFonts w:ascii="Arial" w:eastAsia="Arial" w:hAnsi="Arial" w:cs="Arial"/>
          <w:color w:val="000000"/>
        </w:rPr>
        <w:t xml:space="preserve">d to the contractor </w:t>
      </w:r>
      <w:r w:rsidRPr="00827082">
        <w:rPr>
          <w:rFonts w:ascii="Arial" w:eastAsia="Arial" w:hAnsi="Arial" w:cs="Arial"/>
          <w:color w:val="000000"/>
          <w:spacing w:val="-2"/>
        </w:rPr>
        <w:t>w</w:t>
      </w:r>
      <w:r w:rsidRPr="00827082">
        <w:rPr>
          <w:rFonts w:ascii="Arial" w:eastAsia="Arial" w:hAnsi="Arial" w:cs="Arial"/>
          <w:color w:val="000000"/>
          <w:spacing w:val="1"/>
        </w:rPr>
        <w:t>i</w:t>
      </w:r>
      <w:r w:rsidRPr="00827082">
        <w:rPr>
          <w:rFonts w:ascii="Arial" w:eastAsia="Arial" w:hAnsi="Arial" w:cs="Arial"/>
          <w:color w:val="000000"/>
        </w:rPr>
        <w:t>th the Tasking O</w:t>
      </w:r>
      <w:r w:rsidRPr="00827082">
        <w:rPr>
          <w:rFonts w:ascii="Arial" w:eastAsia="Arial" w:hAnsi="Arial" w:cs="Arial"/>
          <w:color w:val="000000"/>
          <w:spacing w:val="-1"/>
        </w:rPr>
        <w:t>r</w:t>
      </w:r>
      <w:r w:rsidRPr="00827082">
        <w:rPr>
          <w:rFonts w:ascii="Arial" w:eastAsia="Arial" w:hAnsi="Arial" w:cs="Arial"/>
          <w:color w:val="000000"/>
          <w:spacing w:val="-2"/>
        </w:rPr>
        <w:t>d</w:t>
      </w:r>
      <w:r w:rsidRPr="00827082">
        <w:rPr>
          <w:rFonts w:ascii="Arial" w:eastAsia="Arial" w:hAnsi="Arial" w:cs="Arial"/>
          <w:color w:val="000000"/>
        </w:rPr>
        <w:t>ers.</w:t>
      </w:r>
    </w:p>
    <w:p w14:paraId="7010FE88" w14:textId="70806115" w:rsidR="00A06623" w:rsidRDefault="00A06623" w:rsidP="00A06623">
      <w:pPr>
        <w:pStyle w:val="ListParagraph"/>
        <w:widowControl w:val="0"/>
        <w:ind w:left="0"/>
        <w:rPr>
          <w:rFonts w:ascii="Arial" w:eastAsia="Arial" w:hAnsi="Arial" w:cs="Arial"/>
          <w:color w:val="000000"/>
        </w:rPr>
      </w:pPr>
    </w:p>
    <w:p w14:paraId="08196648" w14:textId="77777777" w:rsidR="0095013C" w:rsidRPr="00827082" w:rsidRDefault="0095013C" w:rsidP="00A06623">
      <w:pPr>
        <w:pStyle w:val="ListParagraph"/>
        <w:widowControl w:val="0"/>
        <w:ind w:left="0"/>
        <w:rPr>
          <w:rFonts w:ascii="Arial" w:eastAsia="Arial" w:hAnsi="Arial" w:cs="Arial"/>
          <w:color w:val="000000"/>
        </w:rPr>
      </w:pPr>
    </w:p>
    <w:p w14:paraId="57019DA4" w14:textId="684CD9EA" w:rsidR="00A06623" w:rsidRPr="00AA045B" w:rsidRDefault="00A06623" w:rsidP="00BC1F87">
      <w:pPr>
        <w:pStyle w:val="ListParagraph"/>
        <w:widowControl w:val="0"/>
        <w:numPr>
          <w:ilvl w:val="0"/>
          <w:numId w:val="17"/>
        </w:numPr>
        <w:ind w:left="0" w:firstLine="0"/>
        <w:jc w:val="left"/>
        <w:rPr>
          <w:rFonts w:ascii="Arial" w:eastAsia="Arial" w:hAnsi="Arial" w:cs="Arial"/>
          <w:color w:val="000000"/>
        </w:rPr>
      </w:pPr>
      <w:r w:rsidRPr="00827082">
        <w:rPr>
          <w:rFonts w:ascii="Arial" w:eastAsia="Arial" w:hAnsi="Arial" w:cs="Arial"/>
          <w:color w:val="000000"/>
        </w:rPr>
        <w:lastRenderedPageBreak/>
        <w:t xml:space="preserve">Letters and </w:t>
      </w:r>
      <w:r w:rsidRPr="00827082">
        <w:rPr>
          <w:rFonts w:ascii="Arial" w:eastAsia="Arial" w:hAnsi="Arial" w:cs="Arial"/>
          <w:color w:val="000000"/>
          <w:spacing w:val="-2"/>
        </w:rPr>
        <w:t>f</w:t>
      </w:r>
      <w:r w:rsidRPr="00827082">
        <w:rPr>
          <w:rFonts w:ascii="Arial" w:eastAsia="Arial" w:hAnsi="Arial" w:cs="Arial"/>
          <w:color w:val="000000"/>
          <w:spacing w:val="1"/>
        </w:rPr>
        <w:t>i</w:t>
      </w:r>
      <w:r w:rsidRPr="00827082">
        <w:rPr>
          <w:rFonts w:ascii="Arial" w:eastAsia="Arial" w:hAnsi="Arial" w:cs="Arial"/>
          <w:color w:val="000000"/>
        </w:rPr>
        <w:t>g</w:t>
      </w:r>
      <w:r w:rsidRPr="00827082">
        <w:rPr>
          <w:rFonts w:ascii="Arial" w:eastAsia="Arial" w:hAnsi="Arial" w:cs="Arial"/>
          <w:color w:val="000000"/>
          <w:spacing w:val="1"/>
        </w:rPr>
        <w:t>u</w:t>
      </w:r>
      <w:r w:rsidRPr="00827082">
        <w:rPr>
          <w:rFonts w:ascii="Arial" w:eastAsia="Arial" w:hAnsi="Arial" w:cs="Arial"/>
          <w:color w:val="000000"/>
        </w:rPr>
        <w:t>r</w:t>
      </w:r>
      <w:r w:rsidRPr="00827082">
        <w:rPr>
          <w:rFonts w:ascii="Arial" w:eastAsia="Arial" w:hAnsi="Arial" w:cs="Arial"/>
          <w:color w:val="000000"/>
          <w:spacing w:val="-2"/>
        </w:rPr>
        <w:t>e</w:t>
      </w:r>
      <w:r w:rsidRPr="00827082">
        <w:rPr>
          <w:rFonts w:ascii="Arial" w:eastAsia="Arial" w:hAnsi="Arial" w:cs="Arial"/>
          <w:color w:val="000000"/>
        </w:rPr>
        <w:t xml:space="preserve">s </w:t>
      </w:r>
      <w:r w:rsidRPr="00827082">
        <w:rPr>
          <w:rFonts w:ascii="Arial" w:eastAsia="Arial" w:hAnsi="Arial" w:cs="Arial"/>
          <w:b/>
          <w:bCs/>
          <w:color w:val="000000"/>
        </w:rPr>
        <w:t>m</w:t>
      </w:r>
      <w:r w:rsidRPr="00827082">
        <w:rPr>
          <w:rFonts w:ascii="Arial" w:eastAsia="Arial" w:hAnsi="Arial" w:cs="Arial"/>
          <w:b/>
          <w:bCs/>
          <w:color w:val="000000"/>
          <w:spacing w:val="-1"/>
        </w:rPr>
        <w:t>u</w:t>
      </w:r>
      <w:r w:rsidRPr="00827082">
        <w:rPr>
          <w:rFonts w:ascii="Arial" w:eastAsia="Arial" w:hAnsi="Arial" w:cs="Arial"/>
          <w:b/>
          <w:bCs/>
          <w:color w:val="000000"/>
        </w:rPr>
        <w:t>st</w:t>
      </w:r>
      <w:r w:rsidRPr="00827082">
        <w:rPr>
          <w:rFonts w:ascii="Arial" w:eastAsia="Arial" w:hAnsi="Arial" w:cs="Arial"/>
          <w:b/>
          <w:bCs/>
          <w:color w:val="000000"/>
          <w:spacing w:val="-3"/>
        </w:rPr>
        <w:t xml:space="preserve"> </w:t>
      </w:r>
      <w:r w:rsidRPr="00827082">
        <w:rPr>
          <w:rFonts w:ascii="Arial" w:eastAsia="Arial" w:hAnsi="Arial" w:cs="Arial"/>
          <w:color w:val="000000"/>
        </w:rPr>
        <w:t>be cut</w:t>
      </w:r>
      <w:r w:rsidRPr="00827082">
        <w:rPr>
          <w:rFonts w:ascii="Arial" w:eastAsia="Arial" w:hAnsi="Arial" w:cs="Arial"/>
          <w:color w:val="000000"/>
          <w:spacing w:val="-1"/>
        </w:rPr>
        <w:t xml:space="preserve"> </w:t>
      </w:r>
      <w:r w:rsidRPr="00827082">
        <w:rPr>
          <w:rFonts w:ascii="Arial" w:eastAsia="Arial" w:hAnsi="Arial" w:cs="Arial"/>
          <w:color w:val="000000"/>
        </w:rPr>
        <w:t xml:space="preserve">true to </w:t>
      </w:r>
      <w:r w:rsidRPr="00827082">
        <w:rPr>
          <w:rFonts w:ascii="Arial" w:eastAsia="Arial" w:hAnsi="Arial" w:cs="Arial"/>
          <w:color w:val="000000"/>
          <w:spacing w:val="-1"/>
        </w:rPr>
        <w:t>t</w:t>
      </w:r>
      <w:r w:rsidRPr="00827082">
        <w:rPr>
          <w:rFonts w:ascii="Arial" w:eastAsia="Arial" w:hAnsi="Arial" w:cs="Arial"/>
          <w:color w:val="000000"/>
          <w:spacing w:val="-2"/>
        </w:rPr>
        <w:t>h</w:t>
      </w:r>
      <w:r w:rsidRPr="00827082">
        <w:rPr>
          <w:rFonts w:ascii="Arial" w:eastAsia="Arial" w:hAnsi="Arial" w:cs="Arial"/>
          <w:color w:val="000000"/>
        </w:rPr>
        <w:t>e M</w:t>
      </w:r>
      <w:r w:rsidRPr="00827082">
        <w:rPr>
          <w:rFonts w:ascii="Arial" w:eastAsia="Arial" w:hAnsi="Arial" w:cs="Arial"/>
          <w:color w:val="000000"/>
          <w:spacing w:val="-1"/>
        </w:rPr>
        <w:t>o</w:t>
      </w:r>
      <w:r w:rsidRPr="00827082">
        <w:rPr>
          <w:rFonts w:ascii="Arial" w:eastAsia="Arial" w:hAnsi="Arial" w:cs="Arial"/>
          <w:color w:val="000000"/>
        </w:rPr>
        <w:t>D</w:t>
      </w:r>
      <w:r w:rsidRPr="00827082">
        <w:rPr>
          <w:rFonts w:ascii="Arial" w:eastAsia="Arial" w:hAnsi="Arial" w:cs="Arial"/>
          <w:color w:val="000000"/>
          <w:spacing w:val="1"/>
        </w:rPr>
        <w:t xml:space="preserve"> </w:t>
      </w:r>
      <w:r w:rsidRPr="00827082">
        <w:rPr>
          <w:rFonts w:ascii="Arial" w:eastAsia="Arial" w:hAnsi="Arial" w:cs="Arial"/>
          <w:color w:val="000000"/>
        </w:rPr>
        <w:t>st</w:t>
      </w:r>
      <w:r w:rsidRPr="00827082">
        <w:rPr>
          <w:rFonts w:ascii="Arial" w:eastAsia="Arial" w:hAnsi="Arial" w:cs="Arial"/>
          <w:color w:val="000000"/>
          <w:spacing w:val="-1"/>
        </w:rPr>
        <w:t>a</w:t>
      </w:r>
      <w:r w:rsidRPr="00827082">
        <w:rPr>
          <w:rFonts w:ascii="Arial" w:eastAsia="Arial" w:hAnsi="Arial" w:cs="Arial"/>
          <w:color w:val="000000"/>
        </w:rPr>
        <w:t>ndard char</w:t>
      </w:r>
      <w:r w:rsidRPr="00827082">
        <w:rPr>
          <w:rFonts w:ascii="Arial" w:eastAsia="Arial" w:hAnsi="Arial" w:cs="Arial"/>
          <w:color w:val="000000"/>
          <w:spacing w:val="-1"/>
        </w:rPr>
        <w:t>a</w:t>
      </w:r>
      <w:r w:rsidRPr="00827082">
        <w:rPr>
          <w:rFonts w:ascii="Arial" w:eastAsia="Arial" w:hAnsi="Arial" w:cs="Arial"/>
          <w:color w:val="000000"/>
        </w:rPr>
        <w:t xml:space="preserve">cter </w:t>
      </w:r>
      <w:r w:rsidRPr="00827082">
        <w:rPr>
          <w:rFonts w:ascii="Arial" w:eastAsia="Arial" w:hAnsi="Arial" w:cs="Arial"/>
          <w:color w:val="000000"/>
          <w:spacing w:val="-1"/>
        </w:rPr>
        <w:t>t</w:t>
      </w:r>
      <w:r w:rsidRPr="00827082">
        <w:rPr>
          <w:rFonts w:ascii="Arial" w:eastAsia="Arial" w:hAnsi="Arial" w:cs="Arial"/>
          <w:color w:val="000000"/>
          <w:spacing w:val="-3"/>
        </w:rPr>
        <w:t>e</w:t>
      </w:r>
      <w:r w:rsidRPr="00827082">
        <w:rPr>
          <w:rFonts w:ascii="Arial" w:eastAsia="Arial" w:hAnsi="Arial" w:cs="Arial"/>
          <w:color w:val="000000"/>
          <w:spacing w:val="2"/>
        </w:rPr>
        <w:t>m</w:t>
      </w:r>
      <w:r w:rsidRPr="00827082">
        <w:rPr>
          <w:rFonts w:ascii="Arial" w:eastAsia="Arial" w:hAnsi="Arial" w:cs="Arial"/>
          <w:color w:val="000000"/>
        </w:rPr>
        <w:t>pl</w:t>
      </w:r>
      <w:r w:rsidRPr="00827082">
        <w:rPr>
          <w:rFonts w:ascii="Arial" w:eastAsia="Arial" w:hAnsi="Arial" w:cs="Arial"/>
          <w:color w:val="000000"/>
          <w:spacing w:val="1"/>
        </w:rPr>
        <w:t>a</w:t>
      </w:r>
      <w:r w:rsidRPr="00827082">
        <w:rPr>
          <w:rFonts w:ascii="Arial" w:eastAsia="Arial" w:hAnsi="Arial" w:cs="Arial"/>
          <w:color w:val="000000"/>
        </w:rPr>
        <w:t>te</w:t>
      </w:r>
      <w:r w:rsidRPr="00827082">
        <w:rPr>
          <w:rFonts w:ascii="Arial" w:eastAsia="Arial" w:hAnsi="Arial" w:cs="Arial"/>
          <w:color w:val="000000"/>
          <w:spacing w:val="-2"/>
        </w:rPr>
        <w:t xml:space="preserve"> </w:t>
      </w:r>
      <w:r w:rsidRPr="00827082">
        <w:rPr>
          <w:rFonts w:ascii="Arial" w:eastAsia="Arial" w:hAnsi="Arial" w:cs="Arial"/>
          <w:color w:val="000000"/>
        </w:rPr>
        <w:t>w</w:t>
      </w:r>
      <w:r w:rsidRPr="00827082">
        <w:rPr>
          <w:rFonts w:ascii="Arial" w:eastAsia="Arial" w:hAnsi="Arial" w:cs="Arial"/>
          <w:color w:val="000000"/>
          <w:spacing w:val="1"/>
        </w:rPr>
        <w:t>i</w:t>
      </w:r>
      <w:r w:rsidRPr="00827082">
        <w:rPr>
          <w:rFonts w:ascii="Arial" w:eastAsia="Arial" w:hAnsi="Arial" w:cs="Arial"/>
          <w:color w:val="000000"/>
        </w:rPr>
        <w:t>th</w:t>
      </w:r>
      <w:r w:rsidRPr="00827082">
        <w:rPr>
          <w:rFonts w:ascii="Arial" w:eastAsia="Arial" w:hAnsi="Arial" w:cs="Arial"/>
          <w:color w:val="000000"/>
          <w:spacing w:val="-2"/>
        </w:rPr>
        <w:t xml:space="preserve"> </w:t>
      </w:r>
      <w:r w:rsidRPr="00827082">
        <w:rPr>
          <w:rFonts w:ascii="Arial" w:eastAsia="Arial" w:hAnsi="Arial" w:cs="Arial"/>
          <w:color w:val="000000"/>
        </w:rPr>
        <w:t>a "V"</w:t>
      </w:r>
      <w:r w:rsidRPr="00827082">
        <w:rPr>
          <w:rFonts w:ascii="Arial" w:eastAsia="Arial" w:hAnsi="Arial" w:cs="Arial"/>
          <w:color w:val="000000"/>
          <w:spacing w:val="-3"/>
        </w:rPr>
        <w:t xml:space="preserve"> </w:t>
      </w:r>
      <w:r w:rsidRPr="00827082">
        <w:rPr>
          <w:rFonts w:ascii="Arial" w:eastAsia="Arial" w:hAnsi="Arial" w:cs="Arial"/>
          <w:color w:val="000000"/>
        </w:rPr>
        <w:t>shaped</w:t>
      </w:r>
      <w:r w:rsidRPr="00827082">
        <w:rPr>
          <w:rFonts w:ascii="Arial" w:eastAsia="Arial" w:hAnsi="Arial" w:cs="Arial"/>
          <w:color w:val="000000"/>
          <w:spacing w:val="-2"/>
        </w:rPr>
        <w:t xml:space="preserve"> </w:t>
      </w:r>
      <w:r w:rsidRPr="00827082">
        <w:rPr>
          <w:rFonts w:ascii="Arial" w:eastAsia="Arial" w:hAnsi="Arial" w:cs="Arial"/>
          <w:color w:val="000000"/>
        </w:rPr>
        <w:t>inci</w:t>
      </w:r>
      <w:r w:rsidRPr="00827082">
        <w:rPr>
          <w:rFonts w:ascii="Arial" w:eastAsia="Arial" w:hAnsi="Arial" w:cs="Arial"/>
          <w:color w:val="000000"/>
          <w:spacing w:val="-1"/>
        </w:rPr>
        <w:t>s</w:t>
      </w:r>
      <w:r w:rsidRPr="00827082">
        <w:rPr>
          <w:rFonts w:ascii="Arial" w:eastAsia="Arial" w:hAnsi="Arial" w:cs="Arial"/>
          <w:color w:val="000000"/>
        </w:rPr>
        <w:t>ion</w:t>
      </w:r>
      <w:r w:rsidRPr="00827082">
        <w:rPr>
          <w:rFonts w:ascii="Arial" w:eastAsia="Arial" w:hAnsi="Arial" w:cs="Arial"/>
          <w:color w:val="000000"/>
          <w:spacing w:val="-2"/>
        </w:rPr>
        <w:t xml:space="preserve"> </w:t>
      </w:r>
      <w:r w:rsidRPr="00827082">
        <w:rPr>
          <w:rFonts w:ascii="Arial" w:eastAsia="Arial" w:hAnsi="Arial" w:cs="Arial"/>
          <w:color w:val="000000"/>
        </w:rPr>
        <w:t>at an ang</w:t>
      </w:r>
      <w:r w:rsidRPr="00827082">
        <w:rPr>
          <w:rFonts w:ascii="Arial" w:eastAsia="Arial" w:hAnsi="Arial" w:cs="Arial"/>
          <w:color w:val="000000"/>
          <w:spacing w:val="1"/>
        </w:rPr>
        <w:t>l</w:t>
      </w:r>
      <w:r w:rsidRPr="00827082">
        <w:rPr>
          <w:rFonts w:ascii="Arial" w:eastAsia="Arial" w:hAnsi="Arial" w:cs="Arial"/>
          <w:color w:val="000000"/>
        </w:rPr>
        <w:t>e</w:t>
      </w:r>
      <w:r w:rsidRPr="00827082">
        <w:rPr>
          <w:rFonts w:ascii="Arial" w:eastAsia="Arial" w:hAnsi="Arial" w:cs="Arial"/>
          <w:color w:val="000000"/>
          <w:spacing w:val="7"/>
        </w:rPr>
        <w:t xml:space="preserve"> </w:t>
      </w:r>
      <w:r w:rsidRPr="00827082">
        <w:rPr>
          <w:rFonts w:ascii="Arial" w:eastAsia="Arial" w:hAnsi="Arial" w:cs="Arial"/>
          <w:color w:val="000000"/>
        </w:rPr>
        <w:t>of</w:t>
      </w:r>
      <w:r w:rsidRPr="00827082">
        <w:rPr>
          <w:rFonts w:ascii="Arial" w:eastAsia="Arial" w:hAnsi="Arial" w:cs="Arial"/>
          <w:color w:val="000000"/>
          <w:spacing w:val="5"/>
        </w:rPr>
        <w:t xml:space="preserve"> </w:t>
      </w:r>
      <w:r w:rsidRPr="00827082">
        <w:rPr>
          <w:rFonts w:ascii="Arial" w:eastAsia="Arial" w:hAnsi="Arial" w:cs="Arial"/>
          <w:color w:val="000000"/>
        </w:rPr>
        <w:t>60</w:t>
      </w:r>
      <w:r w:rsidRPr="00827082">
        <w:rPr>
          <w:rFonts w:ascii="Arial" w:eastAsia="Arial" w:hAnsi="Arial" w:cs="Arial"/>
          <w:color w:val="000000"/>
          <w:spacing w:val="7"/>
        </w:rPr>
        <w:t xml:space="preserve"> </w:t>
      </w:r>
      <w:r w:rsidRPr="00827082">
        <w:rPr>
          <w:rFonts w:ascii="Arial" w:eastAsia="Arial" w:hAnsi="Arial" w:cs="Arial"/>
          <w:color w:val="000000"/>
          <w:spacing w:val="1"/>
        </w:rPr>
        <w:t>d</w:t>
      </w:r>
      <w:r w:rsidRPr="00827082">
        <w:rPr>
          <w:rFonts w:ascii="Arial" w:eastAsia="Arial" w:hAnsi="Arial" w:cs="Arial"/>
          <w:color w:val="000000"/>
        </w:rPr>
        <w:t>egrees</w:t>
      </w:r>
      <w:r w:rsidRPr="00827082">
        <w:rPr>
          <w:rFonts w:ascii="Arial" w:eastAsia="Arial" w:hAnsi="Arial" w:cs="Arial"/>
          <w:color w:val="000000"/>
          <w:spacing w:val="7"/>
        </w:rPr>
        <w:t xml:space="preserve"> </w:t>
      </w:r>
      <w:r w:rsidRPr="00827082">
        <w:rPr>
          <w:rFonts w:ascii="Arial" w:eastAsia="Arial" w:hAnsi="Arial" w:cs="Arial"/>
          <w:color w:val="000000"/>
        </w:rPr>
        <w:t>(n</w:t>
      </w:r>
      <w:r w:rsidRPr="00827082">
        <w:rPr>
          <w:rFonts w:ascii="Arial" w:eastAsia="Arial" w:hAnsi="Arial" w:cs="Arial"/>
          <w:color w:val="000000"/>
          <w:spacing w:val="-1"/>
        </w:rPr>
        <w:t>um</w:t>
      </w:r>
      <w:r w:rsidRPr="00827082">
        <w:rPr>
          <w:rFonts w:ascii="Arial" w:eastAsia="Arial" w:hAnsi="Arial" w:cs="Arial"/>
          <w:color w:val="000000"/>
        </w:rPr>
        <w:t>bers</w:t>
      </w:r>
      <w:r w:rsidRPr="00827082">
        <w:rPr>
          <w:rFonts w:ascii="Arial" w:eastAsia="Arial" w:hAnsi="Arial" w:cs="Arial"/>
          <w:color w:val="000000"/>
          <w:spacing w:val="7"/>
        </w:rPr>
        <w:t xml:space="preserve"> </w:t>
      </w:r>
      <w:r w:rsidRPr="00827082">
        <w:rPr>
          <w:rFonts w:ascii="Arial" w:eastAsia="Arial" w:hAnsi="Arial" w:cs="Arial"/>
          <w:color w:val="000000"/>
        </w:rPr>
        <w:t>to</w:t>
      </w:r>
      <w:r w:rsidRPr="00827082">
        <w:rPr>
          <w:rFonts w:ascii="Arial" w:eastAsia="Arial" w:hAnsi="Arial" w:cs="Arial"/>
          <w:color w:val="000000"/>
          <w:spacing w:val="6"/>
        </w:rPr>
        <w:t xml:space="preserve"> </w:t>
      </w:r>
      <w:r w:rsidRPr="00827082">
        <w:rPr>
          <w:rFonts w:ascii="Arial" w:eastAsia="Arial" w:hAnsi="Arial" w:cs="Arial"/>
          <w:color w:val="000000"/>
        </w:rPr>
        <w:t>be</w:t>
      </w:r>
      <w:r w:rsidRPr="00827082">
        <w:rPr>
          <w:rFonts w:ascii="Arial" w:eastAsia="Arial" w:hAnsi="Arial" w:cs="Arial"/>
          <w:color w:val="000000"/>
          <w:spacing w:val="7"/>
        </w:rPr>
        <w:t xml:space="preserve"> </w:t>
      </w:r>
      <w:r w:rsidRPr="00827082">
        <w:rPr>
          <w:rFonts w:ascii="Arial" w:eastAsia="Arial" w:hAnsi="Arial" w:cs="Arial"/>
          <w:color w:val="000000"/>
        </w:rPr>
        <w:t>cut</w:t>
      </w:r>
      <w:r w:rsidRPr="00827082">
        <w:rPr>
          <w:rFonts w:ascii="Arial" w:eastAsia="Arial" w:hAnsi="Arial" w:cs="Arial"/>
          <w:color w:val="000000"/>
          <w:spacing w:val="5"/>
        </w:rPr>
        <w:t xml:space="preserve"> </w:t>
      </w:r>
      <w:r w:rsidRPr="00827082">
        <w:rPr>
          <w:rFonts w:ascii="Arial" w:eastAsia="Arial" w:hAnsi="Arial" w:cs="Arial"/>
          <w:color w:val="000000"/>
          <w:spacing w:val="1"/>
        </w:rPr>
        <w:t>on</w:t>
      </w:r>
      <w:r w:rsidRPr="00827082">
        <w:rPr>
          <w:rFonts w:ascii="Arial" w:eastAsia="Arial" w:hAnsi="Arial" w:cs="Arial"/>
          <w:color w:val="000000"/>
          <w:spacing w:val="6"/>
        </w:rPr>
        <w:t xml:space="preserve"> </w:t>
      </w:r>
      <w:r w:rsidRPr="00827082">
        <w:rPr>
          <w:rFonts w:ascii="Arial" w:eastAsia="Arial" w:hAnsi="Arial" w:cs="Arial"/>
          <w:color w:val="000000"/>
          <w:spacing w:val="1"/>
        </w:rPr>
        <w:t>a</w:t>
      </w:r>
      <w:r w:rsidRPr="00827082">
        <w:rPr>
          <w:rFonts w:ascii="Arial" w:eastAsia="Arial" w:hAnsi="Arial" w:cs="Arial"/>
          <w:color w:val="000000"/>
          <w:spacing w:val="7"/>
        </w:rPr>
        <w:t xml:space="preserve"> </w:t>
      </w:r>
      <w:r w:rsidRPr="00827082">
        <w:rPr>
          <w:rFonts w:ascii="Arial" w:eastAsia="Arial" w:hAnsi="Arial" w:cs="Arial"/>
          <w:color w:val="000000"/>
          <w:spacing w:val="1"/>
        </w:rPr>
        <w:t>l</w:t>
      </w:r>
      <w:r w:rsidRPr="00827082">
        <w:rPr>
          <w:rFonts w:ascii="Arial" w:eastAsia="Arial" w:hAnsi="Arial" w:cs="Arial"/>
          <w:color w:val="000000"/>
          <w:spacing w:val="-1"/>
        </w:rPr>
        <w:t>e</w:t>
      </w:r>
      <w:r w:rsidRPr="00827082">
        <w:rPr>
          <w:rFonts w:ascii="Arial" w:eastAsia="Arial" w:hAnsi="Arial" w:cs="Arial"/>
          <w:color w:val="000000"/>
        </w:rPr>
        <w:t>v</w:t>
      </w:r>
      <w:r w:rsidRPr="00827082">
        <w:rPr>
          <w:rFonts w:ascii="Arial" w:eastAsia="Arial" w:hAnsi="Arial" w:cs="Arial"/>
          <w:color w:val="000000"/>
          <w:spacing w:val="-1"/>
        </w:rPr>
        <w:t>e</w:t>
      </w:r>
      <w:r w:rsidRPr="00827082">
        <w:rPr>
          <w:rFonts w:ascii="Arial" w:eastAsia="Arial" w:hAnsi="Arial" w:cs="Arial"/>
          <w:color w:val="000000"/>
        </w:rPr>
        <w:t>l</w:t>
      </w:r>
      <w:r w:rsidRPr="00827082">
        <w:rPr>
          <w:rFonts w:ascii="Arial" w:eastAsia="Arial" w:hAnsi="Arial" w:cs="Arial"/>
          <w:color w:val="000000"/>
          <w:spacing w:val="8"/>
        </w:rPr>
        <w:t xml:space="preserve"> </w:t>
      </w:r>
      <w:r w:rsidRPr="00827082">
        <w:rPr>
          <w:rFonts w:ascii="Arial" w:eastAsia="Arial" w:hAnsi="Arial" w:cs="Arial"/>
          <w:color w:val="000000"/>
        </w:rPr>
        <w:t>horizontal</w:t>
      </w:r>
      <w:r w:rsidRPr="00827082">
        <w:rPr>
          <w:rFonts w:ascii="Arial" w:eastAsia="Arial" w:hAnsi="Arial" w:cs="Arial"/>
          <w:color w:val="000000"/>
          <w:spacing w:val="8"/>
        </w:rPr>
        <w:t xml:space="preserve"> </w:t>
      </w:r>
      <w:r w:rsidRPr="00827082">
        <w:rPr>
          <w:rFonts w:ascii="Arial" w:eastAsia="Arial" w:hAnsi="Arial" w:cs="Arial"/>
          <w:color w:val="000000"/>
        </w:rPr>
        <w:t>line).</w:t>
      </w:r>
      <w:r w:rsidRPr="00827082">
        <w:rPr>
          <w:rFonts w:ascii="Arial" w:eastAsia="Arial" w:hAnsi="Arial" w:cs="Arial"/>
          <w:color w:val="000000"/>
          <w:spacing w:val="70"/>
        </w:rPr>
        <w:t xml:space="preserve"> </w:t>
      </w:r>
      <w:r w:rsidRPr="00827082">
        <w:rPr>
          <w:rFonts w:ascii="Arial" w:eastAsia="Arial" w:hAnsi="Arial" w:cs="Arial"/>
          <w:color w:val="000000"/>
        </w:rPr>
        <w:t>The</w:t>
      </w:r>
      <w:r w:rsidRPr="00827082">
        <w:rPr>
          <w:rFonts w:ascii="Arial" w:eastAsia="Arial" w:hAnsi="Arial" w:cs="Arial"/>
          <w:color w:val="000000"/>
          <w:spacing w:val="7"/>
        </w:rPr>
        <w:t xml:space="preserve"> </w:t>
      </w:r>
      <w:r w:rsidRPr="00827082">
        <w:rPr>
          <w:rFonts w:ascii="Arial" w:eastAsia="Arial" w:hAnsi="Arial" w:cs="Arial"/>
          <w:color w:val="000000"/>
        </w:rPr>
        <w:t>su</w:t>
      </w:r>
      <w:r w:rsidRPr="00827082">
        <w:rPr>
          <w:rFonts w:ascii="Arial" w:eastAsia="Arial" w:hAnsi="Arial" w:cs="Arial"/>
          <w:color w:val="000000"/>
          <w:spacing w:val="-1"/>
        </w:rPr>
        <w:t>p</w:t>
      </w:r>
      <w:r w:rsidRPr="00827082">
        <w:rPr>
          <w:rFonts w:ascii="Arial" w:eastAsia="Arial" w:hAnsi="Arial" w:cs="Arial"/>
          <w:color w:val="000000"/>
        </w:rPr>
        <w:t>erscript</w:t>
      </w:r>
      <w:r w:rsidRPr="00827082">
        <w:rPr>
          <w:rFonts w:ascii="Arial" w:eastAsia="Arial" w:hAnsi="Arial" w:cs="Arial"/>
          <w:color w:val="000000"/>
          <w:spacing w:val="6"/>
        </w:rPr>
        <w:t xml:space="preserve"> </w:t>
      </w:r>
      <w:r w:rsidRPr="00827082">
        <w:rPr>
          <w:rFonts w:ascii="Arial" w:eastAsia="Arial" w:hAnsi="Arial" w:cs="Arial"/>
          <w:color w:val="000000"/>
        </w:rPr>
        <w:t>after</w:t>
      </w:r>
      <w:r w:rsidRPr="00827082">
        <w:rPr>
          <w:rFonts w:ascii="Arial" w:eastAsia="Arial" w:hAnsi="Arial" w:cs="Arial"/>
          <w:color w:val="000000"/>
          <w:spacing w:val="6"/>
        </w:rPr>
        <w:t xml:space="preserve"> </w:t>
      </w:r>
      <w:r w:rsidRPr="00827082">
        <w:rPr>
          <w:rFonts w:ascii="Arial" w:eastAsia="Arial" w:hAnsi="Arial" w:cs="Arial"/>
          <w:color w:val="000000"/>
        </w:rPr>
        <w:t>the</w:t>
      </w:r>
      <w:r w:rsidRPr="00827082">
        <w:rPr>
          <w:rFonts w:ascii="Arial" w:eastAsia="Arial" w:hAnsi="Arial" w:cs="Arial"/>
          <w:color w:val="000000"/>
          <w:spacing w:val="7"/>
        </w:rPr>
        <w:t xml:space="preserve"> </w:t>
      </w:r>
      <w:r w:rsidRPr="00827082">
        <w:rPr>
          <w:rFonts w:ascii="Arial" w:eastAsia="Arial" w:hAnsi="Arial" w:cs="Arial"/>
          <w:color w:val="000000"/>
        </w:rPr>
        <w:t>date</w:t>
      </w:r>
      <w:r w:rsidRPr="00827082">
        <w:rPr>
          <w:rFonts w:ascii="Arial" w:eastAsia="Arial" w:hAnsi="Arial" w:cs="Arial"/>
          <w:color w:val="000000"/>
          <w:spacing w:val="6"/>
        </w:rPr>
        <w:t xml:space="preserve"> </w:t>
      </w:r>
      <w:r w:rsidRPr="00827082">
        <w:rPr>
          <w:rFonts w:ascii="Arial" w:eastAsia="Arial" w:hAnsi="Arial" w:cs="Arial"/>
          <w:color w:val="000000"/>
        </w:rPr>
        <w:t>of</w:t>
      </w:r>
      <w:r w:rsidRPr="00827082">
        <w:rPr>
          <w:rFonts w:ascii="Arial" w:eastAsia="Arial" w:hAnsi="Arial" w:cs="Arial"/>
          <w:color w:val="000000"/>
          <w:spacing w:val="5"/>
        </w:rPr>
        <w:t xml:space="preserve"> </w:t>
      </w:r>
      <w:r w:rsidRPr="00827082">
        <w:rPr>
          <w:rFonts w:ascii="Arial" w:eastAsia="Arial" w:hAnsi="Arial" w:cs="Arial"/>
          <w:color w:val="000000"/>
          <w:spacing w:val="1"/>
        </w:rPr>
        <w:t>d</w:t>
      </w:r>
      <w:r w:rsidRPr="00827082">
        <w:rPr>
          <w:rFonts w:ascii="Arial" w:eastAsia="Arial" w:hAnsi="Arial" w:cs="Arial"/>
          <w:color w:val="000000"/>
          <w:spacing w:val="-1"/>
        </w:rPr>
        <w:t>e</w:t>
      </w:r>
      <w:r w:rsidRPr="00827082">
        <w:rPr>
          <w:rFonts w:ascii="Arial" w:eastAsia="Arial" w:hAnsi="Arial" w:cs="Arial"/>
          <w:color w:val="000000"/>
        </w:rPr>
        <w:t>ath</w:t>
      </w:r>
      <w:r w:rsidRPr="00827082">
        <w:rPr>
          <w:rFonts w:ascii="Arial" w:eastAsia="Arial" w:hAnsi="Arial" w:cs="Arial"/>
          <w:color w:val="000000"/>
          <w:spacing w:val="6"/>
        </w:rPr>
        <w:t xml:space="preserve"> </w:t>
      </w:r>
      <w:r w:rsidRPr="00827082">
        <w:rPr>
          <w:rFonts w:ascii="Arial" w:eastAsia="Arial" w:hAnsi="Arial" w:cs="Arial"/>
          <w:b/>
          <w:bCs/>
          <w:color w:val="000000"/>
        </w:rPr>
        <w:t xml:space="preserve">must </w:t>
      </w:r>
      <w:r w:rsidRPr="00827082">
        <w:rPr>
          <w:rFonts w:ascii="Arial" w:eastAsia="Arial" w:hAnsi="Arial" w:cs="Arial"/>
          <w:color w:val="000000"/>
        </w:rPr>
        <w:t>be</w:t>
      </w:r>
      <w:r w:rsidRPr="00827082">
        <w:rPr>
          <w:rFonts w:ascii="Arial" w:eastAsia="Arial" w:hAnsi="Arial" w:cs="Arial"/>
          <w:color w:val="000000"/>
          <w:spacing w:val="-2"/>
        </w:rPr>
        <w:t xml:space="preserve"> </w:t>
      </w:r>
      <w:r w:rsidRPr="00827082">
        <w:rPr>
          <w:rFonts w:ascii="Arial" w:eastAsia="Arial" w:hAnsi="Arial" w:cs="Arial"/>
          <w:color w:val="000000"/>
        </w:rPr>
        <w:t>unde</w:t>
      </w:r>
      <w:r w:rsidRPr="00827082">
        <w:rPr>
          <w:rFonts w:ascii="Arial" w:eastAsia="Arial" w:hAnsi="Arial" w:cs="Arial"/>
          <w:color w:val="000000"/>
          <w:spacing w:val="-1"/>
        </w:rPr>
        <w:t>r</w:t>
      </w:r>
      <w:r w:rsidRPr="00827082">
        <w:rPr>
          <w:rFonts w:ascii="Arial" w:eastAsia="Arial" w:hAnsi="Arial" w:cs="Arial"/>
          <w:color w:val="000000"/>
        </w:rPr>
        <w:t>lined</w:t>
      </w:r>
      <w:r w:rsidRPr="00827082">
        <w:rPr>
          <w:rFonts w:ascii="Arial" w:eastAsia="Arial" w:hAnsi="Arial" w:cs="Arial"/>
          <w:color w:val="000000"/>
          <w:spacing w:val="-2"/>
        </w:rPr>
        <w:t xml:space="preserve"> </w:t>
      </w:r>
      <w:r w:rsidRPr="00827082">
        <w:rPr>
          <w:rFonts w:ascii="Arial" w:eastAsia="Arial" w:hAnsi="Arial" w:cs="Arial"/>
          <w:color w:val="000000"/>
        </w:rPr>
        <w:t>as</w:t>
      </w:r>
      <w:r w:rsidRPr="00827082">
        <w:rPr>
          <w:rFonts w:ascii="Arial" w:eastAsia="Arial" w:hAnsi="Arial" w:cs="Arial"/>
          <w:color w:val="000000"/>
          <w:spacing w:val="-1"/>
        </w:rPr>
        <w:t xml:space="preserve"> </w:t>
      </w:r>
      <w:r w:rsidRPr="00827082">
        <w:rPr>
          <w:rFonts w:ascii="Arial" w:eastAsia="Arial" w:hAnsi="Arial" w:cs="Arial"/>
          <w:color w:val="000000"/>
        </w:rPr>
        <w:t>per</w:t>
      </w:r>
      <w:r w:rsidRPr="00827082">
        <w:rPr>
          <w:rFonts w:ascii="Arial" w:eastAsia="Arial" w:hAnsi="Arial" w:cs="Arial"/>
          <w:color w:val="000000"/>
          <w:spacing w:val="-2"/>
        </w:rPr>
        <w:t xml:space="preserve"> </w:t>
      </w:r>
      <w:r w:rsidRPr="00827082">
        <w:rPr>
          <w:rFonts w:ascii="Arial" w:eastAsia="Arial" w:hAnsi="Arial" w:cs="Arial"/>
          <w:color w:val="000000"/>
          <w:spacing w:val="-1"/>
        </w:rPr>
        <w:t>t</w:t>
      </w:r>
      <w:r w:rsidRPr="00827082">
        <w:rPr>
          <w:rFonts w:ascii="Arial" w:eastAsia="Arial" w:hAnsi="Arial" w:cs="Arial"/>
          <w:color w:val="000000"/>
        </w:rPr>
        <w:t>he</w:t>
      </w:r>
      <w:r w:rsidRPr="00827082">
        <w:rPr>
          <w:rFonts w:ascii="Arial" w:eastAsia="Arial" w:hAnsi="Arial" w:cs="Arial"/>
          <w:color w:val="000000"/>
          <w:spacing w:val="-2"/>
        </w:rPr>
        <w:t xml:space="preserve"> </w:t>
      </w:r>
      <w:r w:rsidRPr="00827082">
        <w:rPr>
          <w:rFonts w:ascii="Arial" w:eastAsia="Arial" w:hAnsi="Arial" w:cs="Arial"/>
          <w:color w:val="000000"/>
        </w:rPr>
        <w:t>MoD St</w:t>
      </w:r>
      <w:r w:rsidRPr="00827082">
        <w:rPr>
          <w:rFonts w:ascii="Arial" w:eastAsia="Arial" w:hAnsi="Arial" w:cs="Arial"/>
          <w:color w:val="000000"/>
          <w:spacing w:val="-2"/>
        </w:rPr>
        <w:t>a</w:t>
      </w:r>
      <w:r w:rsidRPr="00827082">
        <w:rPr>
          <w:rFonts w:ascii="Arial" w:eastAsia="Arial" w:hAnsi="Arial" w:cs="Arial"/>
          <w:color w:val="000000"/>
        </w:rPr>
        <w:t>ndard</w:t>
      </w:r>
      <w:r w:rsidRPr="00827082">
        <w:rPr>
          <w:rFonts w:ascii="Arial" w:eastAsia="Arial" w:hAnsi="Arial" w:cs="Arial"/>
          <w:color w:val="000000"/>
          <w:spacing w:val="-4"/>
        </w:rPr>
        <w:t xml:space="preserve"> </w:t>
      </w:r>
      <w:r w:rsidRPr="00827082">
        <w:rPr>
          <w:rFonts w:ascii="Arial" w:eastAsia="Arial" w:hAnsi="Arial" w:cs="Arial"/>
          <w:color w:val="000000"/>
        </w:rPr>
        <w:t>Cha</w:t>
      </w:r>
      <w:r w:rsidRPr="00827082">
        <w:rPr>
          <w:rFonts w:ascii="Arial" w:eastAsia="Arial" w:hAnsi="Arial" w:cs="Arial"/>
          <w:color w:val="000000"/>
          <w:spacing w:val="-1"/>
        </w:rPr>
        <w:t>r</w:t>
      </w:r>
      <w:r w:rsidRPr="00827082">
        <w:rPr>
          <w:rFonts w:ascii="Arial" w:eastAsia="Arial" w:hAnsi="Arial" w:cs="Arial"/>
          <w:color w:val="000000"/>
        </w:rPr>
        <w:t>acter</w:t>
      </w:r>
      <w:r w:rsidRPr="00827082">
        <w:rPr>
          <w:rFonts w:ascii="Arial" w:eastAsia="Arial" w:hAnsi="Arial" w:cs="Arial"/>
          <w:color w:val="000000"/>
          <w:spacing w:val="-2"/>
        </w:rPr>
        <w:t xml:space="preserve"> </w:t>
      </w:r>
      <w:r w:rsidRPr="00827082">
        <w:rPr>
          <w:rFonts w:ascii="Arial" w:eastAsia="Arial" w:hAnsi="Arial" w:cs="Arial"/>
          <w:color w:val="000000"/>
        </w:rPr>
        <w:t>T</w:t>
      </w:r>
      <w:r w:rsidRPr="00827082">
        <w:rPr>
          <w:rFonts w:ascii="Arial" w:eastAsia="Arial" w:hAnsi="Arial" w:cs="Arial"/>
          <w:color w:val="000000"/>
          <w:spacing w:val="-1"/>
        </w:rPr>
        <w:t>e</w:t>
      </w:r>
      <w:r w:rsidRPr="00827082">
        <w:rPr>
          <w:rFonts w:ascii="Arial" w:eastAsia="Arial" w:hAnsi="Arial" w:cs="Arial"/>
          <w:color w:val="000000"/>
        </w:rPr>
        <w:t>mp</w:t>
      </w:r>
      <w:r w:rsidRPr="00827082">
        <w:rPr>
          <w:rFonts w:ascii="Arial" w:eastAsia="Arial" w:hAnsi="Arial" w:cs="Arial"/>
          <w:color w:val="000000"/>
          <w:spacing w:val="1"/>
        </w:rPr>
        <w:t>l</w:t>
      </w:r>
      <w:r w:rsidRPr="00827082">
        <w:rPr>
          <w:rFonts w:ascii="Arial" w:eastAsia="Arial" w:hAnsi="Arial" w:cs="Arial"/>
          <w:color w:val="000000"/>
        </w:rPr>
        <w:t>ate.</w:t>
      </w:r>
      <w:r w:rsidRPr="00827082">
        <w:rPr>
          <w:rFonts w:ascii="Arial" w:eastAsia="Arial" w:hAnsi="Arial" w:cs="Arial"/>
          <w:color w:val="000000"/>
          <w:spacing w:val="51"/>
        </w:rPr>
        <w:t xml:space="preserve"> </w:t>
      </w:r>
      <w:r w:rsidRPr="00827082">
        <w:rPr>
          <w:rFonts w:ascii="Arial" w:eastAsia="Arial" w:hAnsi="Arial" w:cs="Arial"/>
          <w:color w:val="000000"/>
        </w:rPr>
        <w:t>The</w:t>
      </w:r>
      <w:r w:rsidRPr="00827082">
        <w:rPr>
          <w:rFonts w:ascii="Arial" w:eastAsia="Arial" w:hAnsi="Arial" w:cs="Arial"/>
          <w:color w:val="000000"/>
          <w:spacing w:val="-1"/>
        </w:rPr>
        <w:t xml:space="preserve"> </w:t>
      </w:r>
      <w:r w:rsidRPr="00827082">
        <w:rPr>
          <w:rFonts w:ascii="Arial" w:eastAsia="Arial" w:hAnsi="Arial" w:cs="Arial"/>
          <w:color w:val="000000"/>
        </w:rPr>
        <w:t>date</w:t>
      </w:r>
      <w:r w:rsidRPr="00827082">
        <w:rPr>
          <w:rFonts w:ascii="Arial" w:eastAsia="Arial" w:hAnsi="Arial" w:cs="Arial"/>
          <w:color w:val="000000"/>
          <w:spacing w:val="-2"/>
        </w:rPr>
        <w:t xml:space="preserve"> </w:t>
      </w:r>
      <w:r w:rsidRPr="00827082">
        <w:rPr>
          <w:rFonts w:ascii="Arial" w:eastAsia="Arial" w:hAnsi="Arial" w:cs="Arial"/>
          <w:color w:val="000000"/>
        </w:rPr>
        <w:t>of</w:t>
      </w:r>
      <w:r w:rsidRPr="00827082">
        <w:rPr>
          <w:rFonts w:ascii="Arial" w:eastAsia="Arial" w:hAnsi="Arial" w:cs="Arial"/>
          <w:color w:val="000000"/>
          <w:spacing w:val="-3"/>
        </w:rPr>
        <w:t xml:space="preserve"> </w:t>
      </w:r>
      <w:r w:rsidRPr="00827082">
        <w:rPr>
          <w:rFonts w:ascii="Arial" w:eastAsia="Arial" w:hAnsi="Arial" w:cs="Arial"/>
          <w:color w:val="000000"/>
        </w:rPr>
        <w:t>death</w:t>
      </w:r>
      <w:r w:rsidRPr="00827082">
        <w:rPr>
          <w:rFonts w:ascii="Arial" w:eastAsia="Arial" w:hAnsi="Arial" w:cs="Arial"/>
          <w:color w:val="000000"/>
          <w:spacing w:val="-2"/>
        </w:rPr>
        <w:t xml:space="preserve"> </w:t>
      </w:r>
      <w:r w:rsidRPr="00827082">
        <w:rPr>
          <w:rFonts w:ascii="Arial" w:eastAsia="Arial" w:hAnsi="Arial" w:cs="Arial"/>
          <w:color w:val="000000"/>
        </w:rPr>
        <w:t>and</w:t>
      </w:r>
      <w:r w:rsidRPr="00827082">
        <w:rPr>
          <w:rFonts w:ascii="Arial" w:eastAsia="Arial" w:hAnsi="Arial" w:cs="Arial"/>
          <w:color w:val="000000"/>
          <w:spacing w:val="-2"/>
        </w:rPr>
        <w:t xml:space="preserve"> </w:t>
      </w:r>
      <w:r w:rsidRPr="00827082">
        <w:rPr>
          <w:rFonts w:ascii="Arial" w:eastAsia="Arial" w:hAnsi="Arial" w:cs="Arial"/>
          <w:color w:val="000000"/>
        </w:rPr>
        <w:t>age</w:t>
      </w:r>
      <w:r w:rsidRPr="00827082">
        <w:rPr>
          <w:rFonts w:ascii="Arial" w:eastAsia="Arial" w:hAnsi="Arial" w:cs="Arial"/>
          <w:color w:val="000000"/>
          <w:spacing w:val="-3"/>
        </w:rPr>
        <w:t xml:space="preserve"> </w:t>
      </w:r>
      <w:r w:rsidRPr="00827082">
        <w:rPr>
          <w:rFonts w:ascii="Arial" w:eastAsia="Arial" w:hAnsi="Arial" w:cs="Arial"/>
          <w:b/>
          <w:bCs/>
          <w:color w:val="000000"/>
        </w:rPr>
        <w:t>m</w:t>
      </w:r>
      <w:r w:rsidRPr="00827082">
        <w:rPr>
          <w:rFonts w:ascii="Arial" w:eastAsia="Arial" w:hAnsi="Arial" w:cs="Arial"/>
          <w:b/>
          <w:bCs/>
          <w:color w:val="000000"/>
          <w:spacing w:val="-1"/>
        </w:rPr>
        <w:t>u</w:t>
      </w:r>
      <w:r w:rsidRPr="00827082">
        <w:rPr>
          <w:rFonts w:ascii="Arial" w:eastAsia="Arial" w:hAnsi="Arial" w:cs="Arial"/>
          <w:b/>
          <w:bCs/>
          <w:color w:val="000000"/>
        </w:rPr>
        <w:t>st</w:t>
      </w:r>
      <w:r w:rsidRPr="00827082">
        <w:rPr>
          <w:rFonts w:ascii="Arial" w:eastAsia="Arial" w:hAnsi="Arial" w:cs="Arial"/>
          <w:b/>
          <w:bCs/>
          <w:color w:val="000000"/>
          <w:spacing w:val="-3"/>
        </w:rPr>
        <w:t xml:space="preserve"> </w:t>
      </w:r>
      <w:r w:rsidRPr="00827082">
        <w:rPr>
          <w:rFonts w:ascii="Arial" w:eastAsia="Arial" w:hAnsi="Arial" w:cs="Arial"/>
          <w:color w:val="000000"/>
        </w:rPr>
        <w:t>be</w:t>
      </w:r>
      <w:r w:rsidRPr="00827082">
        <w:rPr>
          <w:rFonts w:ascii="Arial" w:eastAsia="Arial" w:hAnsi="Arial" w:cs="Arial"/>
          <w:color w:val="000000"/>
          <w:spacing w:val="-2"/>
        </w:rPr>
        <w:t xml:space="preserve"> </w:t>
      </w:r>
      <w:r w:rsidRPr="00827082">
        <w:rPr>
          <w:rFonts w:ascii="Arial" w:eastAsia="Arial" w:hAnsi="Arial" w:cs="Arial"/>
          <w:color w:val="000000"/>
        </w:rPr>
        <w:t>separated</w:t>
      </w:r>
      <w:r w:rsidRPr="00827082">
        <w:rPr>
          <w:rFonts w:ascii="Arial" w:eastAsia="Arial" w:hAnsi="Arial" w:cs="Arial"/>
          <w:color w:val="000000"/>
          <w:spacing w:val="-2"/>
        </w:rPr>
        <w:t xml:space="preserve"> </w:t>
      </w:r>
      <w:r w:rsidRPr="00827082">
        <w:rPr>
          <w:rFonts w:ascii="Arial" w:eastAsia="Arial" w:hAnsi="Arial" w:cs="Arial"/>
          <w:color w:val="000000"/>
        </w:rPr>
        <w:t>by</w:t>
      </w:r>
      <w:r w:rsidRPr="00827082">
        <w:rPr>
          <w:rFonts w:ascii="Arial" w:eastAsia="Arial" w:hAnsi="Arial" w:cs="Arial"/>
          <w:color w:val="000000"/>
          <w:spacing w:val="-5"/>
        </w:rPr>
        <w:t xml:space="preserve"> </w:t>
      </w:r>
      <w:r w:rsidRPr="00827082">
        <w:rPr>
          <w:rFonts w:ascii="Arial" w:eastAsia="Arial" w:hAnsi="Arial" w:cs="Arial"/>
          <w:color w:val="000000"/>
        </w:rPr>
        <w:t>a bullet</w:t>
      </w:r>
      <w:r w:rsidRPr="00827082">
        <w:rPr>
          <w:rFonts w:ascii="Arial" w:eastAsia="Arial" w:hAnsi="Arial" w:cs="Arial"/>
          <w:color w:val="000000"/>
          <w:spacing w:val="-5"/>
        </w:rPr>
        <w:t xml:space="preserve"> </w:t>
      </w:r>
      <w:r w:rsidRPr="00827082">
        <w:rPr>
          <w:rFonts w:ascii="Arial" w:eastAsia="Arial" w:hAnsi="Arial" w:cs="Arial"/>
          <w:color w:val="000000"/>
        </w:rPr>
        <w:t>point.</w:t>
      </w:r>
      <w:r w:rsidRPr="00827082">
        <w:rPr>
          <w:rFonts w:ascii="Arial" w:eastAsia="Arial" w:hAnsi="Arial" w:cs="Arial"/>
          <w:color w:val="000000"/>
          <w:spacing w:val="45"/>
        </w:rPr>
        <w:t xml:space="preserve"> </w:t>
      </w:r>
      <w:r w:rsidRPr="00827082">
        <w:rPr>
          <w:rFonts w:ascii="Arial" w:eastAsia="Arial" w:hAnsi="Arial" w:cs="Arial"/>
          <w:color w:val="000000"/>
          <w:spacing w:val="2"/>
        </w:rPr>
        <w:t>E</w:t>
      </w:r>
      <w:r w:rsidRPr="00827082">
        <w:rPr>
          <w:rFonts w:ascii="Arial" w:eastAsia="Arial" w:hAnsi="Arial" w:cs="Arial"/>
          <w:color w:val="000000"/>
        </w:rPr>
        <w:t>xam</w:t>
      </w:r>
      <w:r w:rsidRPr="00827082">
        <w:rPr>
          <w:rFonts w:ascii="Arial" w:eastAsia="Arial" w:hAnsi="Arial" w:cs="Arial"/>
          <w:color w:val="000000"/>
          <w:spacing w:val="1"/>
        </w:rPr>
        <w:t>p</w:t>
      </w:r>
      <w:r w:rsidRPr="00827082">
        <w:rPr>
          <w:rFonts w:ascii="Arial" w:eastAsia="Arial" w:hAnsi="Arial" w:cs="Arial"/>
          <w:color w:val="000000"/>
        </w:rPr>
        <w:t>les</w:t>
      </w:r>
      <w:r w:rsidRPr="00827082">
        <w:rPr>
          <w:rFonts w:ascii="Arial" w:eastAsia="Arial" w:hAnsi="Arial" w:cs="Arial"/>
          <w:color w:val="000000"/>
          <w:spacing w:val="-4"/>
        </w:rPr>
        <w:t xml:space="preserve"> </w:t>
      </w:r>
      <w:r w:rsidRPr="00827082">
        <w:rPr>
          <w:rFonts w:ascii="Arial" w:eastAsia="Arial" w:hAnsi="Arial" w:cs="Arial"/>
          <w:color w:val="000000"/>
        </w:rPr>
        <w:t>of</w:t>
      </w:r>
      <w:r w:rsidRPr="00827082">
        <w:rPr>
          <w:rFonts w:ascii="Arial" w:eastAsia="Arial" w:hAnsi="Arial" w:cs="Arial"/>
          <w:color w:val="000000"/>
          <w:spacing w:val="-6"/>
        </w:rPr>
        <w:t xml:space="preserve"> </w:t>
      </w:r>
      <w:r w:rsidRPr="00827082">
        <w:rPr>
          <w:rFonts w:ascii="Arial" w:eastAsia="Arial" w:hAnsi="Arial" w:cs="Arial"/>
          <w:color w:val="000000"/>
        </w:rPr>
        <w:t>t</w:t>
      </w:r>
      <w:r w:rsidRPr="00827082">
        <w:rPr>
          <w:rFonts w:ascii="Arial" w:eastAsia="Arial" w:hAnsi="Arial" w:cs="Arial"/>
          <w:color w:val="000000"/>
          <w:spacing w:val="1"/>
        </w:rPr>
        <w:t>h</w:t>
      </w:r>
      <w:r w:rsidRPr="00827082">
        <w:rPr>
          <w:rFonts w:ascii="Arial" w:eastAsia="Arial" w:hAnsi="Arial" w:cs="Arial"/>
          <w:color w:val="000000"/>
        </w:rPr>
        <w:t>e</w:t>
      </w:r>
      <w:r w:rsidRPr="00827082">
        <w:rPr>
          <w:rFonts w:ascii="Arial" w:eastAsia="Arial" w:hAnsi="Arial" w:cs="Arial"/>
          <w:color w:val="000000"/>
          <w:spacing w:val="-4"/>
        </w:rPr>
        <w:t xml:space="preserve"> </w:t>
      </w:r>
      <w:r w:rsidRPr="00827082">
        <w:rPr>
          <w:rFonts w:ascii="Arial" w:eastAsia="Arial" w:hAnsi="Arial" w:cs="Arial"/>
          <w:color w:val="000000"/>
          <w:spacing w:val="-1"/>
        </w:rPr>
        <w:t>t</w:t>
      </w:r>
      <w:r w:rsidRPr="00827082">
        <w:rPr>
          <w:rFonts w:ascii="Arial" w:eastAsia="Arial" w:hAnsi="Arial" w:cs="Arial"/>
          <w:color w:val="000000"/>
        </w:rPr>
        <w:t>hree</w:t>
      </w:r>
      <w:r w:rsidRPr="00827082">
        <w:rPr>
          <w:rFonts w:ascii="Arial" w:eastAsia="Arial" w:hAnsi="Arial" w:cs="Arial"/>
          <w:color w:val="000000"/>
          <w:spacing w:val="-4"/>
        </w:rPr>
        <w:t xml:space="preserve"> </w:t>
      </w:r>
      <w:r w:rsidRPr="00AA045B">
        <w:rPr>
          <w:rFonts w:ascii="Arial" w:eastAsia="Arial" w:hAnsi="Arial" w:cs="Arial"/>
          <w:color w:val="000000"/>
        </w:rPr>
        <w:t>s</w:t>
      </w:r>
      <w:r w:rsidRPr="00AA045B">
        <w:rPr>
          <w:rFonts w:ascii="Arial" w:eastAsia="Arial" w:hAnsi="Arial" w:cs="Arial"/>
          <w:color w:val="000000"/>
          <w:spacing w:val="1"/>
        </w:rPr>
        <w:t>i</w:t>
      </w:r>
      <w:r w:rsidRPr="00AA045B">
        <w:rPr>
          <w:rFonts w:ascii="Arial" w:eastAsia="Arial" w:hAnsi="Arial" w:cs="Arial"/>
          <w:color w:val="000000"/>
        </w:rPr>
        <w:t>zes</w:t>
      </w:r>
      <w:r w:rsidRPr="00AA045B">
        <w:rPr>
          <w:rFonts w:ascii="Arial" w:eastAsia="Arial" w:hAnsi="Arial" w:cs="Arial"/>
          <w:color w:val="000000"/>
          <w:spacing w:val="-5"/>
        </w:rPr>
        <w:t xml:space="preserve"> </w:t>
      </w:r>
      <w:r w:rsidRPr="00AA045B">
        <w:rPr>
          <w:rFonts w:ascii="Arial" w:eastAsia="Arial" w:hAnsi="Arial" w:cs="Arial"/>
          <w:color w:val="000000"/>
        </w:rPr>
        <w:t>of</w:t>
      </w:r>
      <w:r w:rsidRPr="00AA045B">
        <w:rPr>
          <w:rFonts w:ascii="Arial" w:eastAsia="Arial" w:hAnsi="Arial" w:cs="Arial"/>
          <w:color w:val="000000"/>
          <w:spacing w:val="-5"/>
        </w:rPr>
        <w:t xml:space="preserve"> </w:t>
      </w:r>
      <w:r w:rsidRPr="00AA045B">
        <w:rPr>
          <w:rFonts w:ascii="Arial" w:eastAsia="Arial" w:hAnsi="Arial" w:cs="Arial"/>
          <w:color w:val="000000"/>
          <w:spacing w:val="-1"/>
        </w:rPr>
        <w:t>t</w:t>
      </w:r>
      <w:r w:rsidRPr="00AA045B">
        <w:rPr>
          <w:rFonts w:ascii="Arial" w:eastAsia="Arial" w:hAnsi="Arial" w:cs="Arial"/>
          <w:color w:val="000000"/>
        </w:rPr>
        <w:t>he</w:t>
      </w:r>
      <w:r w:rsidRPr="00AA045B">
        <w:rPr>
          <w:rFonts w:ascii="Arial" w:eastAsia="Arial" w:hAnsi="Arial" w:cs="Arial"/>
          <w:color w:val="000000"/>
          <w:spacing w:val="-4"/>
        </w:rPr>
        <w:t xml:space="preserve"> </w:t>
      </w:r>
      <w:r w:rsidRPr="00AA045B">
        <w:rPr>
          <w:rFonts w:ascii="Arial" w:eastAsia="Arial" w:hAnsi="Arial" w:cs="Arial"/>
          <w:color w:val="000000"/>
        </w:rPr>
        <w:t>a</w:t>
      </w:r>
      <w:r w:rsidRPr="00AA045B">
        <w:rPr>
          <w:rFonts w:ascii="Arial" w:eastAsia="Arial" w:hAnsi="Arial" w:cs="Arial"/>
          <w:color w:val="000000"/>
          <w:spacing w:val="2"/>
        </w:rPr>
        <w:t>l</w:t>
      </w:r>
      <w:r w:rsidRPr="00AA045B">
        <w:rPr>
          <w:rFonts w:ascii="Arial" w:eastAsia="Arial" w:hAnsi="Arial" w:cs="Arial"/>
          <w:color w:val="000000"/>
        </w:rPr>
        <w:t>ph</w:t>
      </w:r>
      <w:r w:rsidRPr="00AA045B">
        <w:rPr>
          <w:rFonts w:ascii="Arial" w:eastAsia="Arial" w:hAnsi="Arial" w:cs="Arial"/>
          <w:color w:val="000000"/>
          <w:spacing w:val="-1"/>
        </w:rPr>
        <w:t>a</w:t>
      </w:r>
      <w:r w:rsidRPr="00AA045B">
        <w:rPr>
          <w:rFonts w:ascii="Arial" w:eastAsia="Arial" w:hAnsi="Arial" w:cs="Arial"/>
          <w:color w:val="000000"/>
        </w:rPr>
        <w:t>bet</w:t>
      </w:r>
      <w:r w:rsidRPr="00AA045B">
        <w:rPr>
          <w:rFonts w:ascii="Arial" w:eastAsia="Arial" w:hAnsi="Arial" w:cs="Arial"/>
          <w:color w:val="000000"/>
          <w:spacing w:val="-6"/>
        </w:rPr>
        <w:t xml:space="preserve"> </w:t>
      </w:r>
      <w:r w:rsidRPr="00AA045B">
        <w:rPr>
          <w:rFonts w:ascii="Arial" w:eastAsia="Arial" w:hAnsi="Arial" w:cs="Arial"/>
          <w:color w:val="000000"/>
        </w:rPr>
        <w:t>are</w:t>
      </w:r>
      <w:r w:rsidRPr="00AA045B">
        <w:rPr>
          <w:rFonts w:ascii="Arial" w:eastAsia="Arial" w:hAnsi="Arial" w:cs="Arial"/>
          <w:color w:val="000000"/>
          <w:spacing w:val="-4"/>
        </w:rPr>
        <w:t xml:space="preserve"> </w:t>
      </w:r>
      <w:r w:rsidRPr="00AA045B">
        <w:rPr>
          <w:rFonts w:ascii="Arial" w:eastAsia="Arial" w:hAnsi="Arial" w:cs="Arial"/>
          <w:color w:val="000000"/>
        </w:rPr>
        <w:t>shown</w:t>
      </w:r>
      <w:r w:rsidRPr="00AA045B">
        <w:rPr>
          <w:rFonts w:ascii="Arial" w:eastAsia="Arial" w:hAnsi="Arial" w:cs="Arial"/>
          <w:color w:val="000000"/>
          <w:spacing w:val="-4"/>
        </w:rPr>
        <w:t xml:space="preserve"> </w:t>
      </w:r>
      <w:r w:rsidRPr="00AA045B">
        <w:rPr>
          <w:rFonts w:ascii="Arial" w:eastAsia="Arial" w:hAnsi="Arial" w:cs="Arial"/>
          <w:color w:val="000000"/>
        </w:rPr>
        <w:t>at</w:t>
      </w:r>
      <w:r w:rsidRPr="00AA045B">
        <w:rPr>
          <w:rFonts w:ascii="Arial" w:eastAsia="Arial" w:hAnsi="Arial" w:cs="Arial"/>
          <w:color w:val="000000"/>
          <w:spacing w:val="-6"/>
        </w:rPr>
        <w:t xml:space="preserve"> </w:t>
      </w:r>
      <w:r w:rsidRPr="00AA045B">
        <w:rPr>
          <w:rFonts w:ascii="Arial" w:eastAsia="Arial" w:hAnsi="Arial" w:cs="Arial"/>
          <w:color w:val="000000"/>
        </w:rPr>
        <w:t>Appendix 7</w:t>
      </w:r>
      <w:r w:rsidR="009D6C8E">
        <w:rPr>
          <w:rFonts w:ascii="Arial" w:eastAsia="Arial" w:hAnsi="Arial" w:cs="Arial"/>
          <w:color w:val="000000"/>
        </w:rPr>
        <w:t xml:space="preserve"> to this Annex </w:t>
      </w:r>
      <w:proofErr w:type="gramStart"/>
      <w:r w:rsidR="009D6C8E">
        <w:rPr>
          <w:rFonts w:ascii="Arial" w:eastAsia="Arial" w:hAnsi="Arial" w:cs="Arial"/>
          <w:color w:val="000000"/>
        </w:rPr>
        <w:t xml:space="preserve">B </w:t>
      </w:r>
      <w:r w:rsidRPr="00AA045B">
        <w:rPr>
          <w:rFonts w:ascii="Arial" w:eastAsia="Arial" w:hAnsi="Arial" w:cs="Arial"/>
          <w:color w:val="000000"/>
        </w:rPr>
        <w:t xml:space="preserve"> (</w:t>
      </w:r>
      <w:proofErr w:type="gramEnd"/>
      <w:r w:rsidRPr="00AA045B">
        <w:rPr>
          <w:rFonts w:ascii="Arial" w:eastAsia="Arial" w:hAnsi="Arial" w:cs="Arial"/>
          <w:color w:val="000000"/>
        </w:rPr>
        <w:t>not</w:t>
      </w:r>
      <w:r w:rsidRPr="00AA045B">
        <w:rPr>
          <w:rFonts w:ascii="Arial" w:eastAsia="Arial" w:hAnsi="Arial" w:cs="Arial"/>
          <w:color w:val="000000"/>
          <w:spacing w:val="-5"/>
        </w:rPr>
        <w:t xml:space="preserve"> </w:t>
      </w:r>
      <w:r w:rsidRPr="00AA045B">
        <w:rPr>
          <w:rFonts w:ascii="Arial" w:eastAsia="Arial" w:hAnsi="Arial" w:cs="Arial"/>
          <w:color w:val="000000"/>
        </w:rPr>
        <w:t>pr</w:t>
      </w:r>
      <w:r w:rsidRPr="00AA045B">
        <w:rPr>
          <w:rFonts w:ascii="Arial" w:eastAsia="Arial" w:hAnsi="Arial" w:cs="Arial"/>
          <w:color w:val="000000"/>
          <w:spacing w:val="1"/>
        </w:rPr>
        <w:t>i</w:t>
      </w:r>
      <w:r w:rsidRPr="00AA045B">
        <w:rPr>
          <w:rFonts w:ascii="Arial" w:eastAsia="Arial" w:hAnsi="Arial" w:cs="Arial"/>
          <w:color w:val="000000"/>
        </w:rPr>
        <w:t>nt</w:t>
      </w:r>
      <w:r w:rsidRPr="00AA045B">
        <w:rPr>
          <w:rFonts w:ascii="Arial" w:eastAsia="Arial" w:hAnsi="Arial" w:cs="Arial"/>
          <w:color w:val="000000"/>
          <w:spacing w:val="-1"/>
        </w:rPr>
        <w:t>e</w:t>
      </w:r>
      <w:r w:rsidRPr="00AA045B">
        <w:rPr>
          <w:rFonts w:ascii="Arial" w:eastAsia="Arial" w:hAnsi="Arial" w:cs="Arial"/>
          <w:color w:val="000000"/>
        </w:rPr>
        <w:t>d</w:t>
      </w:r>
      <w:r w:rsidRPr="00AA045B">
        <w:rPr>
          <w:rFonts w:ascii="Arial" w:eastAsia="Arial" w:hAnsi="Arial" w:cs="Arial"/>
          <w:color w:val="000000"/>
          <w:spacing w:val="-4"/>
        </w:rPr>
        <w:t xml:space="preserve"> </w:t>
      </w:r>
      <w:r w:rsidRPr="00AA045B">
        <w:rPr>
          <w:rFonts w:ascii="Arial" w:eastAsia="Arial" w:hAnsi="Arial" w:cs="Arial"/>
          <w:color w:val="000000"/>
          <w:spacing w:val="-2"/>
        </w:rPr>
        <w:t>t</w:t>
      </w:r>
      <w:r w:rsidRPr="00AA045B">
        <w:rPr>
          <w:rFonts w:ascii="Arial" w:eastAsia="Arial" w:hAnsi="Arial" w:cs="Arial"/>
          <w:color w:val="000000"/>
        </w:rPr>
        <w:t>o</w:t>
      </w:r>
      <w:r w:rsidRPr="00AA045B">
        <w:rPr>
          <w:rFonts w:ascii="Arial" w:eastAsia="Arial" w:hAnsi="Arial" w:cs="Arial"/>
          <w:color w:val="000000"/>
          <w:spacing w:val="-4"/>
        </w:rPr>
        <w:t xml:space="preserve"> </w:t>
      </w:r>
      <w:r w:rsidRPr="00AA045B">
        <w:rPr>
          <w:rFonts w:ascii="Arial" w:eastAsia="Arial" w:hAnsi="Arial" w:cs="Arial"/>
          <w:color w:val="000000"/>
        </w:rPr>
        <w:t>ex</w:t>
      </w:r>
      <w:r w:rsidRPr="00AA045B">
        <w:rPr>
          <w:rFonts w:ascii="Arial" w:eastAsia="Arial" w:hAnsi="Arial" w:cs="Arial"/>
          <w:color w:val="000000"/>
          <w:spacing w:val="1"/>
        </w:rPr>
        <w:t>a</w:t>
      </w:r>
      <w:r w:rsidRPr="00AA045B">
        <w:rPr>
          <w:rFonts w:ascii="Arial" w:eastAsia="Arial" w:hAnsi="Arial" w:cs="Arial"/>
          <w:color w:val="000000"/>
        </w:rPr>
        <w:t>ct dimensions).</w:t>
      </w:r>
    </w:p>
    <w:p w14:paraId="74098EB1" w14:textId="77777777" w:rsidR="00A06623" w:rsidRPr="00AA045B" w:rsidRDefault="00A06623" w:rsidP="00A06623">
      <w:pPr>
        <w:pStyle w:val="ListParagraph"/>
        <w:widowControl w:val="0"/>
        <w:ind w:left="0"/>
        <w:rPr>
          <w:rFonts w:ascii="Arial" w:eastAsia="Arial" w:hAnsi="Arial" w:cs="Arial"/>
          <w:color w:val="000000"/>
        </w:rPr>
      </w:pPr>
    </w:p>
    <w:p w14:paraId="2DB40EA5" w14:textId="77777777" w:rsidR="00A06623" w:rsidRPr="00AA045B" w:rsidRDefault="00A06623" w:rsidP="00BC1F87">
      <w:pPr>
        <w:pStyle w:val="ListParagraph"/>
        <w:widowControl w:val="0"/>
        <w:numPr>
          <w:ilvl w:val="0"/>
          <w:numId w:val="17"/>
        </w:numPr>
        <w:ind w:left="0" w:firstLine="0"/>
        <w:jc w:val="left"/>
        <w:rPr>
          <w:rFonts w:ascii="Arial" w:eastAsia="Arial" w:hAnsi="Arial" w:cs="Arial"/>
          <w:color w:val="000000"/>
        </w:rPr>
      </w:pPr>
      <w:r w:rsidRPr="00AA045B">
        <w:rPr>
          <w:rFonts w:ascii="Arial" w:eastAsia="Arial" w:hAnsi="Arial" w:cs="Arial"/>
          <w:color w:val="000000"/>
          <w:spacing w:val="1"/>
        </w:rPr>
        <w:t>T</w:t>
      </w:r>
      <w:r w:rsidRPr="00AA045B">
        <w:rPr>
          <w:rFonts w:ascii="Arial" w:eastAsia="Arial" w:hAnsi="Arial" w:cs="Arial"/>
          <w:color w:val="000000"/>
        </w:rPr>
        <w:t xml:space="preserve">he </w:t>
      </w:r>
      <w:r w:rsidRPr="00AA045B">
        <w:rPr>
          <w:rFonts w:ascii="Arial" w:eastAsia="Arial" w:hAnsi="Arial" w:cs="Arial"/>
          <w:color w:val="000000"/>
          <w:spacing w:val="1"/>
        </w:rPr>
        <w:t>C</w:t>
      </w:r>
      <w:r w:rsidRPr="00AA045B">
        <w:rPr>
          <w:rFonts w:ascii="Arial" w:eastAsia="Arial" w:hAnsi="Arial" w:cs="Arial"/>
          <w:color w:val="000000"/>
        </w:rPr>
        <w:t>ontrac</w:t>
      </w:r>
      <w:r w:rsidRPr="00AA045B">
        <w:rPr>
          <w:rFonts w:ascii="Arial" w:eastAsia="Arial" w:hAnsi="Arial" w:cs="Arial"/>
          <w:color w:val="000000"/>
          <w:spacing w:val="-1"/>
        </w:rPr>
        <w:t>t</w:t>
      </w:r>
      <w:r w:rsidRPr="00AA045B">
        <w:rPr>
          <w:rFonts w:ascii="Arial" w:eastAsia="Arial" w:hAnsi="Arial" w:cs="Arial"/>
          <w:color w:val="000000"/>
        </w:rPr>
        <w:t xml:space="preserve">or </w:t>
      </w:r>
      <w:r w:rsidRPr="00AA045B">
        <w:rPr>
          <w:rFonts w:ascii="Arial" w:eastAsia="Arial" w:hAnsi="Arial" w:cs="Arial"/>
          <w:b/>
          <w:bCs/>
          <w:color w:val="000000"/>
          <w:spacing w:val="1"/>
        </w:rPr>
        <w:t>must</w:t>
      </w:r>
      <w:r w:rsidRPr="00AA045B">
        <w:rPr>
          <w:rFonts w:ascii="Arial" w:eastAsia="Arial" w:hAnsi="Arial" w:cs="Arial"/>
          <w:color w:val="000000"/>
          <w:spacing w:val="1"/>
        </w:rPr>
        <w:t xml:space="preserve"> </w:t>
      </w:r>
      <w:r w:rsidRPr="00AA045B">
        <w:rPr>
          <w:rFonts w:ascii="Arial" w:eastAsia="Arial" w:hAnsi="Arial" w:cs="Arial"/>
          <w:color w:val="000000"/>
        </w:rPr>
        <w:t>be</w:t>
      </w:r>
      <w:r w:rsidRPr="00AA045B">
        <w:rPr>
          <w:rFonts w:ascii="Arial" w:eastAsia="Arial" w:hAnsi="Arial" w:cs="Arial"/>
          <w:color w:val="000000"/>
          <w:spacing w:val="-14"/>
        </w:rPr>
        <w:t xml:space="preserve"> </w:t>
      </w:r>
      <w:r w:rsidRPr="00AA045B">
        <w:rPr>
          <w:rFonts w:ascii="Arial" w:eastAsia="Arial" w:hAnsi="Arial" w:cs="Arial"/>
          <w:color w:val="000000"/>
          <w:spacing w:val="-1"/>
        </w:rPr>
        <w:t>a</w:t>
      </w:r>
      <w:r w:rsidRPr="00AA045B">
        <w:rPr>
          <w:rFonts w:ascii="Arial" w:eastAsia="Arial" w:hAnsi="Arial" w:cs="Arial"/>
          <w:color w:val="000000"/>
        </w:rPr>
        <w:t>ble to</w:t>
      </w:r>
      <w:r w:rsidRPr="00AA045B">
        <w:rPr>
          <w:rFonts w:ascii="Arial" w:eastAsia="Arial" w:hAnsi="Arial" w:cs="Arial"/>
          <w:color w:val="000000"/>
          <w:spacing w:val="-15"/>
        </w:rPr>
        <w:t xml:space="preserve"> </w:t>
      </w:r>
      <w:r w:rsidRPr="00AA045B">
        <w:rPr>
          <w:rFonts w:ascii="Arial" w:eastAsia="Arial" w:hAnsi="Arial" w:cs="Arial"/>
          <w:color w:val="000000"/>
          <w:spacing w:val="1"/>
        </w:rPr>
        <w:t>i</w:t>
      </w:r>
      <w:r w:rsidRPr="00AA045B">
        <w:rPr>
          <w:rFonts w:ascii="Arial" w:eastAsia="Arial" w:hAnsi="Arial" w:cs="Arial"/>
          <w:color w:val="000000"/>
        </w:rPr>
        <w:t xml:space="preserve">nscribe the </w:t>
      </w:r>
      <w:r w:rsidRPr="00AA045B">
        <w:rPr>
          <w:rFonts w:ascii="Arial" w:eastAsia="Arial" w:hAnsi="Arial" w:cs="Arial"/>
          <w:color w:val="000000"/>
          <w:spacing w:val="1"/>
        </w:rPr>
        <w:t>pe</w:t>
      </w:r>
      <w:r w:rsidRPr="00AA045B">
        <w:rPr>
          <w:rFonts w:ascii="Arial" w:eastAsia="Arial" w:hAnsi="Arial" w:cs="Arial"/>
          <w:color w:val="000000"/>
          <w:spacing w:val="-2"/>
        </w:rPr>
        <w:t>r</w:t>
      </w:r>
      <w:r w:rsidRPr="00AA045B">
        <w:rPr>
          <w:rFonts w:ascii="Arial" w:eastAsia="Arial" w:hAnsi="Arial" w:cs="Arial"/>
          <w:color w:val="000000"/>
        </w:rPr>
        <w:t>so</w:t>
      </w:r>
      <w:r w:rsidRPr="00AA045B">
        <w:rPr>
          <w:rFonts w:ascii="Arial" w:eastAsia="Arial" w:hAnsi="Arial" w:cs="Arial"/>
          <w:color w:val="000000"/>
          <w:spacing w:val="-1"/>
        </w:rPr>
        <w:t>n</w:t>
      </w:r>
      <w:r w:rsidRPr="00AA045B">
        <w:rPr>
          <w:rFonts w:ascii="Arial" w:eastAsia="Arial" w:hAnsi="Arial" w:cs="Arial"/>
          <w:color w:val="000000"/>
        </w:rPr>
        <w:t xml:space="preserve">al </w:t>
      </w:r>
      <w:r w:rsidRPr="00AA045B">
        <w:rPr>
          <w:rFonts w:ascii="Arial" w:eastAsia="Arial" w:hAnsi="Arial" w:cs="Arial"/>
          <w:color w:val="000000"/>
          <w:spacing w:val="1"/>
        </w:rPr>
        <w:t>inscripti</w:t>
      </w:r>
      <w:r w:rsidRPr="00AA045B">
        <w:rPr>
          <w:rFonts w:ascii="Arial" w:eastAsia="Arial" w:hAnsi="Arial" w:cs="Arial"/>
          <w:color w:val="000000"/>
        </w:rPr>
        <w:t xml:space="preserve">on </w:t>
      </w:r>
      <w:r w:rsidRPr="00AA045B">
        <w:rPr>
          <w:rFonts w:ascii="Arial" w:eastAsia="Arial" w:hAnsi="Arial" w:cs="Arial"/>
          <w:color w:val="000000"/>
          <w:spacing w:val="1"/>
        </w:rPr>
        <w:t>in l</w:t>
      </w:r>
      <w:r w:rsidRPr="00AA045B">
        <w:rPr>
          <w:rFonts w:ascii="Arial" w:eastAsia="Arial" w:hAnsi="Arial" w:cs="Arial"/>
          <w:color w:val="000000"/>
        </w:rPr>
        <w:t>anguag</w:t>
      </w:r>
      <w:r w:rsidRPr="00AA045B">
        <w:rPr>
          <w:rFonts w:ascii="Arial" w:eastAsia="Arial" w:hAnsi="Arial" w:cs="Arial"/>
          <w:color w:val="000000"/>
          <w:spacing w:val="1"/>
        </w:rPr>
        <w:t>e</w:t>
      </w:r>
      <w:r w:rsidRPr="00AA045B">
        <w:rPr>
          <w:rFonts w:ascii="Arial" w:eastAsia="Arial" w:hAnsi="Arial" w:cs="Arial"/>
          <w:color w:val="000000"/>
        </w:rPr>
        <w:t>s</w:t>
      </w:r>
      <w:r w:rsidRPr="00AA045B">
        <w:rPr>
          <w:rFonts w:ascii="Arial" w:eastAsia="Arial" w:hAnsi="Arial" w:cs="Arial"/>
          <w:color w:val="000000"/>
          <w:spacing w:val="-14"/>
        </w:rPr>
        <w:t xml:space="preserve"> </w:t>
      </w:r>
      <w:r w:rsidRPr="00AA045B">
        <w:rPr>
          <w:rFonts w:ascii="Arial" w:eastAsia="Arial" w:hAnsi="Arial" w:cs="Arial"/>
          <w:color w:val="000000"/>
        </w:rPr>
        <w:t>o</w:t>
      </w:r>
      <w:r w:rsidRPr="00AA045B">
        <w:rPr>
          <w:rFonts w:ascii="Arial" w:eastAsia="Arial" w:hAnsi="Arial" w:cs="Arial"/>
          <w:color w:val="000000"/>
          <w:spacing w:val="-2"/>
        </w:rPr>
        <w:t>t</w:t>
      </w:r>
      <w:r w:rsidRPr="00AA045B">
        <w:rPr>
          <w:rFonts w:ascii="Arial" w:eastAsia="Arial" w:hAnsi="Arial" w:cs="Arial"/>
          <w:color w:val="000000"/>
        </w:rPr>
        <w:t>her than Engli</w:t>
      </w:r>
      <w:r w:rsidRPr="00AA045B">
        <w:rPr>
          <w:rFonts w:ascii="Arial" w:eastAsia="Arial" w:hAnsi="Arial" w:cs="Arial"/>
          <w:color w:val="000000"/>
          <w:spacing w:val="-1"/>
        </w:rPr>
        <w:t>s</w:t>
      </w:r>
      <w:r w:rsidRPr="00AA045B">
        <w:rPr>
          <w:rFonts w:ascii="Arial" w:eastAsia="Arial" w:hAnsi="Arial" w:cs="Arial"/>
          <w:color w:val="000000"/>
        </w:rPr>
        <w:t xml:space="preserve">h, </w:t>
      </w:r>
      <w:r w:rsidRPr="00AA045B">
        <w:rPr>
          <w:rFonts w:ascii="Arial" w:eastAsia="Arial" w:hAnsi="Arial" w:cs="Arial"/>
          <w:color w:val="000000"/>
          <w:spacing w:val="1"/>
        </w:rPr>
        <w:t>u</w:t>
      </w:r>
      <w:r w:rsidRPr="00AA045B">
        <w:rPr>
          <w:rFonts w:ascii="Arial" w:eastAsia="Arial" w:hAnsi="Arial" w:cs="Arial"/>
          <w:color w:val="000000"/>
        </w:rPr>
        <w:t>s</w:t>
      </w:r>
      <w:r w:rsidRPr="00AA045B">
        <w:rPr>
          <w:rFonts w:ascii="Arial" w:eastAsia="Arial" w:hAnsi="Arial" w:cs="Arial"/>
          <w:color w:val="000000"/>
          <w:spacing w:val="1"/>
        </w:rPr>
        <w:t>i</w:t>
      </w:r>
      <w:r w:rsidRPr="00AA045B">
        <w:rPr>
          <w:rFonts w:ascii="Arial" w:eastAsia="Arial" w:hAnsi="Arial" w:cs="Arial"/>
          <w:color w:val="000000"/>
        </w:rPr>
        <w:t xml:space="preserve">ng </w:t>
      </w:r>
      <w:r w:rsidRPr="00AA045B">
        <w:rPr>
          <w:rFonts w:ascii="Arial" w:eastAsia="Arial" w:hAnsi="Arial" w:cs="Arial"/>
          <w:color w:val="000000"/>
          <w:spacing w:val="1"/>
        </w:rPr>
        <w:t>l</w:t>
      </w:r>
      <w:r w:rsidRPr="00AA045B">
        <w:rPr>
          <w:rFonts w:ascii="Arial" w:eastAsia="Arial" w:hAnsi="Arial" w:cs="Arial"/>
          <w:color w:val="000000"/>
        </w:rPr>
        <w:t>et</w:t>
      </w:r>
      <w:r w:rsidRPr="00AA045B">
        <w:rPr>
          <w:rFonts w:ascii="Arial" w:eastAsia="Arial" w:hAnsi="Arial" w:cs="Arial"/>
          <w:color w:val="000000"/>
          <w:spacing w:val="-3"/>
        </w:rPr>
        <w:t>t</w:t>
      </w:r>
      <w:r w:rsidRPr="00AA045B">
        <w:rPr>
          <w:rFonts w:ascii="Arial" w:eastAsia="Arial" w:hAnsi="Arial" w:cs="Arial"/>
          <w:color w:val="000000"/>
        </w:rPr>
        <w:t>er</w:t>
      </w:r>
      <w:r w:rsidRPr="00AA045B">
        <w:rPr>
          <w:rFonts w:ascii="Arial" w:eastAsia="Arial" w:hAnsi="Arial" w:cs="Arial"/>
          <w:color w:val="000000"/>
          <w:spacing w:val="1"/>
        </w:rPr>
        <w:t>i</w:t>
      </w:r>
      <w:r w:rsidRPr="00AA045B">
        <w:rPr>
          <w:rFonts w:ascii="Arial" w:eastAsia="Arial" w:hAnsi="Arial" w:cs="Arial"/>
          <w:color w:val="000000"/>
        </w:rPr>
        <w:t>ng com</w:t>
      </w:r>
      <w:r w:rsidRPr="00AA045B">
        <w:rPr>
          <w:rFonts w:ascii="Arial" w:eastAsia="Arial" w:hAnsi="Arial" w:cs="Arial"/>
          <w:color w:val="000000"/>
          <w:spacing w:val="2"/>
        </w:rPr>
        <w:t>m</w:t>
      </w:r>
      <w:r w:rsidRPr="00AA045B">
        <w:rPr>
          <w:rFonts w:ascii="Arial" w:eastAsia="Arial" w:hAnsi="Arial" w:cs="Arial"/>
          <w:color w:val="000000"/>
        </w:rPr>
        <w:t>e</w:t>
      </w:r>
      <w:r w:rsidRPr="00AA045B">
        <w:rPr>
          <w:rFonts w:ascii="Arial" w:eastAsia="Arial" w:hAnsi="Arial" w:cs="Arial"/>
          <w:color w:val="000000"/>
          <w:spacing w:val="-1"/>
        </w:rPr>
        <w:t>n</w:t>
      </w:r>
      <w:r w:rsidRPr="00AA045B">
        <w:rPr>
          <w:rFonts w:ascii="Arial" w:eastAsia="Arial" w:hAnsi="Arial" w:cs="Arial"/>
          <w:color w:val="000000"/>
        </w:rPr>
        <w:t>surate</w:t>
      </w:r>
      <w:r w:rsidRPr="00AA045B">
        <w:rPr>
          <w:rFonts w:ascii="Arial" w:eastAsia="Arial" w:hAnsi="Arial" w:cs="Arial"/>
          <w:color w:val="000000"/>
          <w:spacing w:val="-10"/>
        </w:rPr>
        <w:t xml:space="preserve"> </w:t>
      </w:r>
      <w:r w:rsidRPr="00AA045B">
        <w:rPr>
          <w:rFonts w:ascii="Arial" w:eastAsia="Arial" w:hAnsi="Arial" w:cs="Arial"/>
          <w:color w:val="000000"/>
          <w:spacing w:val="-1"/>
        </w:rPr>
        <w:t>w</w:t>
      </w:r>
      <w:r w:rsidRPr="00AA045B">
        <w:rPr>
          <w:rFonts w:ascii="Arial" w:eastAsia="Arial" w:hAnsi="Arial" w:cs="Arial"/>
          <w:color w:val="000000"/>
          <w:spacing w:val="1"/>
        </w:rPr>
        <w:t>i</w:t>
      </w:r>
      <w:r w:rsidRPr="00AA045B">
        <w:rPr>
          <w:rFonts w:ascii="Arial" w:eastAsia="Arial" w:hAnsi="Arial" w:cs="Arial"/>
          <w:color w:val="000000"/>
        </w:rPr>
        <w:t>th</w:t>
      </w:r>
      <w:r w:rsidRPr="00AA045B">
        <w:rPr>
          <w:rFonts w:ascii="Arial" w:eastAsia="Arial" w:hAnsi="Arial" w:cs="Arial"/>
          <w:color w:val="000000"/>
          <w:spacing w:val="-9"/>
        </w:rPr>
        <w:t xml:space="preserve"> </w:t>
      </w:r>
      <w:r w:rsidRPr="00AA045B">
        <w:rPr>
          <w:rFonts w:ascii="Arial" w:eastAsia="Arial" w:hAnsi="Arial" w:cs="Arial"/>
          <w:color w:val="000000"/>
          <w:spacing w:val="-1"/>
        </w:rPr>
        <w:t>t</w:t>
      </w:r>
      <w:r w:rsidRPr="00AA045B">
        <w:rPr>
          <w:rFonts w:ascii="Arial" w:eastAsia="Arial" w:hAnsi="Arial" w:cs="Arial"/>
          <w:color w:val="000000"/>
        </w:rPr>
        <w:t>he</w:t>
      </w:r>
      <w:r w:rsidRPr="00AA045B">
        <w:rPr>
          <w:rFonts w:ascii="Arial" w:eastAsia="Arial" w:hAnsi="Arial" w:cs="Arial"/>
          <w:color w:val="000000"/>
          <w:spacing w:val="-9"/>
        </w:rPr>
        <w:t xml:space="preserve"> </w:t>
      </w:r>
      <w:r w:rsidRPr="00AA045B">
        <w:rPr>
          <w:rFonts w:ascii="Arial" w:eastAsia="Arial" w:hAnsi="Arial" w:cs="Arial"/>
          <w:color w:val="000000"/>
          <w:spacing w:val="1"/>
        </w:rPr>
        <w:t>l</w:t>
      </w:r>
      <w:r w:rsidRPr="00AA045B">
        <w:rPr>
          <w:rFonts w:ascii="Arial" w:eastAsia="Arial" w:hAnsi="Arial" w:cs="Arial"/>
          <w:color w:val="000000"/>
        </w:rPr>
        <w:t>anguage</w:t>
      </w:r>
      <w:r w:rsidRPr="00AA045B">
        <w:rPr>
          <w:rFonts w:ascii="Arial" w:eastAsia="Arial" w:hAnsi="Arial" w:cs="Arial"/>
          <w:color w:val="000000"/>
          <w:spacing w:val="-9"/>
        </w:rPr>
        <w:t xml:space="preserve"> </w:t>
      </w:r>
      <w:r w:rsidRPr="00AA045B">
        <w:rPr>
          <w:rFonts w:ascii="Arial" w:eastAsia="Arial" w:hAnsi="Arial" w:cs="Arial"/>
          <w:color w:val="000000"/>
        </w:rPr>
        <w:t>req</w:t>
      </w:r>
      <w:r w:rsidRPr="00AA045B">
        <w:rPr>
          <w:rFonts w:ascii="Arial" w:eastAsia="Arial" w:hAnsi="Arial" w:cs="Arial"/>
          <w:color w:val="000000"/>
          <w:spacing w:val="-1"/>
        </w:rPr>
        <w:t>u</w:t>
      </w:r>
      <w:r w:rsidRPr="00AA045B">
        <w:rPr>
          <w:rFonts w:ascii="Arial" w:eastAsia="Arial" w:hAnsi="Arial" w:cs="Arial"/>
          <w:color w:val="000000"/>
        </w:rPr>
        <w:t>i</w:t>
      </w:r>
      <w:r w:rsidRPr="00AA045B">
        <w:rPr>
          <w:rFonts w:ascii="Arial" w:eastAsia="Arial" w:hAnsi="Arial" w:cs="Arial"/>
          <w:color w:val="000000"/>
          <w:spacing w:val="1"/>
        </w:rPr>
        <w:t>red</w:t>
      </w:r>
      <w:r w:rsidRPr="00AA045B">
        <w:rPr>
          <w:rFonts w:ascii="Arial" w:eastAsia="Arial" w:hAnsi="Arial" w:cs="Arial"/>
          <w:color w:val="000000"/>
          <w:spacing w:val="-9"/>
        </w:rPr>
        <w:t xml:space="preserve"> </w:t>
      </w:r>
      <w:r w:rsidRPr="00AA045B">
        <w:rPr>
          <w:rFonts w:ascii="Arial" w:eastAsia="Arial" w:hAnsi="Arial" w:cs="Arial"/>
          <w:color w:val="000000"/>
        </w:rPr>
        <w:t>in</w:t>
      </w:r>
      <w:r w:rsidRPr="00AA045B">
        <w:rPr>
          <w:rFonts w:ascii="Arial" w:eastAsia="Arial" w:hAnsi="Arial" w:cs="Arial"/>
          <w:color w:val="000000"/>
          <w:spacing w:val="-9"/>
        </w:rPr>
        <w:t xml:space="preserve"> </w:t>
      </w:r>
      <w:r w:rsidRPr="00AA045B">
        <w:rPr>
          <w:rFonts w:ascii="Arial" w:eastAsia="Arial" w:hAnsi="Arial" w:cs="Arial"/>
          <w:color w:val="000000"/>
        </w:rPr>
        <w:t>n</w:t>
      </w:r>
      <w:r w:rsidRPr="00AA045B">
        <w:rPr>
          <w:rFonts w:ascii="Arial" w:eastAsia="Arial" w:hAnsi="Arial" w:cs="Arial"/>
          <w:color w:val="000000"/>
          <w:spacing w:val="-1"/>
        </w:rPr>
        <w:t>o</w:t>
      </w:r>
      <w:r w:rsidRPr="00AA045B">
        <w:rPr>
          <w:rFonts w:ascii="Arial" w:eastAsia="Arial" w:hAnsi="Arial" w:cs="Arial"/>
          <w:color w:val="000000"/>
        </w:rPr>
        <w:t>n-MoD</w:t>
      </w:r>
      <w:r w:rsidRPr="00AA045B">
        <w:rPr>
          <w:rFonts w:ascii="Arial" w:eastAsia="Arial" w:hAnsi="Arial" w:cs="Arial"/>
          <w:color w:val="000000"/>
          <w:spacing w:val="-8"/>
        </w:rPr>
        <w:t xml:space="preserve"> </w:t>
      </w:r>
      <w:r w:rsidRPr="00AA045B">
        <w:rPr>
          <w:rFonts w:ascii="Arial" w:eastAsia="Arial" w:hAnsi="Arial" w:cs="Arial"/>
          <w:color w:val="000000"/>
        </w:rPr>
        <w:t>standard</w:t>
      </w:r>
      <w:r w:rsidRPr="00AA045B">
        <w:rPr>
          <w:rFonts w:ascii="Arial" w:eastAsia="Arial" w:hAnsi="Arial" w:cs="Arial"/>
          <w:color w:val="000000"/>
          <w:spacing w:val="-9"/>
        </w:rPr>
        <w:t xml:space="preserve"> </w:t>
      </w:r>
      <w:r w:rsidRPr="00AA045B">
        <w:rPr>
          <w:rFonts w:ascii="Arial" w:eastAsia="Arial" w:hAnsi="Arial" w:cs="Arial"/>
          <w:color w:val="000000"/>
        </w:rPr>
        <w:t>char</w:t>
      </w:r>
      <w:r w:rsidRPr="00AA045B">
        <w:rPr>
          <w:rFonts w:ascii="Arial" w:eastAsia="Arial" w:hAnsi="Arial" w:cs="Arial"/>
          <w:color w:val="000000"/>
          <w:spacing w:val="-1"/>
        </w:rPr>
        <w:t>a</w:t>
      </w:r>
      <w:r w:rsidRPr="00AA045B">
        <w:rPr>
          <w:rFonts w:ascii="Arial" w:eastAsia="Arial" w:hAnsi="Arial" w:cs="Arial"/>
          <w:color w:val="000000"/>
        </w:rPr>
        <w:t>cters</w:t>
      </w:r>
      <w:r w:rsidRPr="00AA045B">
        <w:rPr>
          <w:rFonts w:ascii="Arial" w:eastAsia="Arial" w:hAnsi="Arial" w:cs="Arial"/>
          <w:color w:val="000000"/>
          <w:spacing w:val="-9"/>
        </w:rPr>
        <w:t xml:space="preserve"> </w:t>
      </w:r>
      <w:r w:rsidRPr="00AA045B">
        <w:rPr>
          <w:rFonts w:ascii="Arial" w:eastAsia="Arial" w:hAnsi="Arial" w:cs="Arial"/>
          <w:color w:val="000000"/>
        </w:rPr>
        <w:t>(</w:t>
      </w:r>
      <w:proofErr w:type="gramStart"/>
      <w:r w:rsidRPr="00AA045B">
        <w:rPr>
          <w:rFonts w:ascii="Arial" w:eastAsia="Arial" w:hAnsi="Arial" w:cs="Arial"/>
          <w:color w:val="000000"/>
        </w:rPr>
        <w:t>e</w:t>
      </w:r>
      <w:r w:rsidRPr="00AA045B">
        <w:rPr>
          <w:rFonts w:ascii="Arial" w:eastAsia="Arial" w:hAnsi="Arial" w:cs="Arial"/>
          <w:color w:val="000000"/>
          <w:spacing w:val="-1"/>
        </w:rPr>
        <w:t>.</w:t>
      </w:r>
      <w:r w:rsidRPr="00AA045B">
        <w:rPr>
          <w:rFonts w:ascii="Arial" w:eastAsia="Arial" w:hAnsi="Arial" w:cs="Arial"/>
          <w:color w:val="000000"/>
        </w:rPr>
        <w:t>g.</w:t>
      </w:r>
      <w:proofErr w:type="gramEnd"/>
      <w:r w:rsidRPr="00AA045B">
        <w:rPr>
          <w:rFonts w:ascii="Arial" w:eastAsia="Arial" w:hAnsi="Arial" w:cs="Arial"/>
          <w:color w:val="000000"/>
          <w:spacing w:val="-10"/>
        </w:rPr>
        <w:t xml:space="preserve"> </w:t>
      </w:r>
      <w:r w:rsidRPr="00AA045B">
        <w:rPr>
          <w:rFonts w:ascii="Arial" w:eastAsia="Arial" w:hAnsi="Arial" w:cs="Arial"/>
          <w:color w:val="000000"/>
        </w:rPr>
        <w:t>Hebre</w:t>
      </w:r>
      <w:r w:rsidRPr="00AA045B">
        <w:rPr>
          <w:rFonts w:ascii="Arial" w:eastAsia="Arial" w:hAnsi="Arial" w:cs="Arial"/>
          <w:color w:val="000000"/>
          <w:spacing w:val="2"/>
        </w:rPr>
        <w:t>w</w:t>
      </w:r>
      <w:r w:rsidRPr="00AA045B">
        <w:rPr>
          <w:rFonts w:ascii="Arial" w:eastAsia="Arial" w:hAnsi="Arial" w:cs="Arial"/>
          <w:color w:val="000000"/>
        </w:rPr>
        <w:t>).</w:t>
      </w:r>
      <w:r w:rsidRPr="00AA045B">
        <w:rPr>
          <w:rFonts w:ascii="Arial" w:eastAsia="Arial" w:hAnsi="Arial" w:cs="Arial"/>
          <w:color w:val="000000"/>
          <w:spacing w:val="-11"/>
        </w:rPr>
        <w:t xml:space="preserve"> </w:t>
      </w:r>
      <w:r w:rsidRPr="00AA045B">
        <w:rPr>
          <w:rFonts w:ascii="Arial" w:eastAsia="Arial" w:hAnsi="Arial" w:cs="Arial"/>
          <w:color w:val="000000"/>
          <w:spacing w:val="-1"/>
        </w:rPr>
        <w:t>I</w:t>
      </w:r>
      <w:r w:rsidRPr="00AA045B">
        <w:rPr>
          <w:rFonts w:ascii="Arial" w:eastAsia="Arial" w:hAnsi="Arial" w:cs="Arial"/>
          <w:color w:val="000000"/>
        </w:rPr>
        <w:t>f</w:t>
      </w:r>
      <w:r w:rsidRPr="00AA045B">
        <w:rPr>
          <w:rFonts w:ascii="Arial" w:eastAsia="Arial" w:hAnsi="Arial" w:cs="Arial"/>
          <w:color w:val="000000"/>
          <w:spacing w:val="-11"/>
        </w:rPr>
        <w:t xml:space="preserve"> </w:t>
      </w:r>
      <w:r w:rsidRPr="00AA045B">
        <w:rPr>
          <w:rFonts w:ascii="Arial" w:eastAsia="Arial" w:hAnsi="Arial" w:cs="Arial"/>
          <w:color w:val="000000"/>
        </w:rPr>
        <w:t>a</w:t>
      </w:r>
      <w:r w:rsidRPr="00AA045B">
        <w:rPr>
          <w:rFonts w:ascii="Arial" w:eastAsia="Arial" w:hAnsi="Arial" w:cs="Arial"/>
          <w:color w:val="000000"/>
          <w:spacing w:val="-10"/>
        </w:rPr>
        <w:t xml:space="preserve"> </w:t>
      </w:r>
      <w:r w:rsidRPr="00AA045B">
        <w:rPr>
          <w:rFonts w:ascii="Arial" w:eastAsia="Arial" w:hAnsi="Arial" w:cs="Arial"/>
          <w:color w:val="000000"/>
          <w:spacing w:val="1"/>
        </w:rPr>
        <w:t>l</w:t>
      </w:r>
      <w:r w:rsidRPr="00AA045B">
        <w:rPr>
          <w:rFonts w:ascii="Arial" w:eastAsia="Arial" w:hAnsi="Arial" w:cs="Arial"/>
          <w:color w:val="000000"/>
        </w:rPr>
        <w:t>an</w:t>
      </w:r>
      <w:r w:rsidRPr="00AA045B">
        <w:rPr>
          <w:rFonts w:ascii="Arial" w:eastAsia="Arial" w:hAnsi="Arial" w:cs="Arial"/>
          <w:color w:val="000000"/>
          <w:spacing w:val="1"/>
        </w:rPr>
        <w:t>gua</w:t>
      </w:r>
      <w:r w:rsidRPr="00AA045B">
        <w:rPr>
          <w:rFonts w:ascii="Arial" w:eastAsia="Arial" w:hAnsi="Arial" w:cs="Arial"/>
          <w:color w:val="000000"/>
        </w:rPr>
        <w:t xml:space="preserve">ge </w:t>
      </w:r>
      <w:r w:rsidRPr="00AA045B">
        <w:rPr>
          <w:rFonts w:ascii="Arial" w:eastAsia="Arial" w:hAnsi="Arial" w:cs="Arial"/>
          <w:color w:val="000000"/>
          <w:spacing w:val="1"/>
        </w:rPr>
        <w:t>o</w:t>
      </w:r>
      <w:r w:rsidRPr="00AA045B">
        <w:rPr>
          <w:rFonts w:ascii="Arial" w:eastAsia="Arial" w:hAnsi="Arial" w:cs="Arial"/>
          <w:color w:val="000000"/>
        </w:rPr>
        <w:t>ther</w:t>
      </w:r>
      <w:r w:rsidRPr="00AA045B">
        <w:rPr>
          <w:rFonts w:ascii="Arial" w:eastAsia="Arial" w:hAnsi="Arial" w:cs="Arial"/>
          <w:color w:val="000000"/>
          <w:spacing w:val="-9"/>
        </w:rPr>
        <w:t xml:space="preserve"> </w:t>
      </w:r>
      <w:r w:rsidRPr="00AA045B">
        <w:rPr>
          <w:rFonts w:ascii="Arial" w:eastAsia="Arial" w:hAnsi="Arial" w:cs="Arial"/>
          <w:color w:val="000000"/>
        </w:rPr>
        <w:t xml:space="preserve">than </w:t>
      </w:r>
      <w:r w:rsidRPr="00AA045B">
        <w:rPr>
          <w:rFonts w:ascii="Arial" w:eastAsia="Arial" w:hAnsi="Arial" w:cs="Arial"/>
          <w:color w:val="000000"/>
          <w:spacing w:val="1"/>
        </w:rPr>
        <w:t>E</w:t>
      </w:r>
      <w:r w:rsidRPr="00AA045B">
        <w:rPr>
          <w:rFonts w:ascii="Arial" w:eastAsia="Arial" w:hAnsi="Arial" w:cs="Arial"/>
          <w:color w:val="000000"/>
        </w:rPr>
        <w:t>nglish</w:t>
      </w:r>
      <w:r w:rsidRPr="00AA045B">
        <w:rPr>
          <w:rFonts w:ascii="Arial" w:eastAsia="Arial" w:hAnsi="Arial" w:cs="Arial"/>
          <w:color w:val="000000"/>
          <w:spacing w:val="7"/>
        </w:rPr>
        <w:t xml:space="preserve"> </w:t>
      </w:r>
      <w:r w:rsidRPr="00AA045B">
        <w:rPr>
          <w:rFonts w:ascii="Arial" w:eastAsia="Arial" w:hAnsi="Arial" w:cs="Arial"/>
          <w:color w:val="000000"/>
          <w:spacing w:val="1"/>
        </w:rPr>
        <w:t>is</w:t>
      </w:r>
      <w:r w:rsidRPr="00AA045B">
        <w:rPr>
          <w:rFonts w:ascii="Arial" w:eastAsia="Arial" w:hAnsi="Arial" w:cs="Arial"/>
          <w:color w:val="000000"/>
          <w:spacing w:val="6"/>
        </w:rPr>
        <w:t xml:space="preserve"> </w:t>
      </w:r>
      <w:r w:rsidRPr="00AA045B">
        <w:rPr>
          <w:rFonts w:ascii="Arial" w:eastAsia="Arial" w:hAnsi="Arial" w:cs="Arial"/>
          <w:color w:val="000000"/>
        </w:rPr>
        <w:t>re</w:t>
      </w:r>
      <w:r w:rsidRPr="00AA045B">
        <w:rPr>
          <w:rFonts w:ascii="Arial" w:eastAsia="Arial" w:hAnsi="Arial" w:cs="Arial"/>
          <w:color w:val="000000"/>
          <w:spacing w:val="-1"/>
        </w:rPr>
        <w:t>q</w:t>
      </w:r>
      <w:r w:rsidRPr="00AA045B">
        <w:rPr>
          <w:rFonts w:ascii="Arial" w:eastAsia="Arial" w:hAnsi="Arial" w:cs="Arial"/>
          <w:color w:val="000000"/>
        </w:rPr>
        <w:t>ui</w:t>
      </w:r>
      <w:r w:rsidRPr="00AA045B">
        <w:rPr>
          <w:rFonts w:ascii="Arial" w:eastAsia="Arial" w:hAnsi="Arial" w:cs="Arial"/>
          <w:color w:val="000000"/>
          <w:spacing w:val="1"/>
        </w:rPr>
        <w:t>r</w:t>
      </w:r>
      <w:r w:rsidRPr="00AA045B">
        <w:rPr>
          <w:rFonts w:ascii="Arial" w:eastAsia="Arial" w:hAnsi="Arial" w:cs="Arial"/>
          <w:color w:val="000000"/>
        </w:rPr>
        <w:t>ed,</w:t>
      </w:r>
      <w:r w:rsidRPr="00AA045B">
        <w:rPr>
          <w:rFonts w:ascii="Arial" w:eastAsia="Arial" w:hAnsi="Arial" w:cs="Arial"/>
          <w:color w:val="000000"/>
          <w:spacing w:val="6"/>
        </w:rPr>
        <w:t xml:space="preserve"> </w:t>
      </w:r>
      <w:r w:rsidRPr="00AA045B">
        <w:rPr>
          <w:rFonts w:ascii="Arial" w:eastAsia="Arial" w:hAnsi="Arial" w:cs="Arial"/>
          <w:color w:val="000000"/>
        </w:rPr>
        <w:t>the</w:t>
      </w:r>
      <w:r w:rsidRPr="00AA045B">
        <w:rPr>
          <w:rFonts w:ascii="Arial" w:eastAsia="Arial" w:hAnsi="Arial" w:cs="Arial"/>
          <w:color w:val="000000"/>
          <w:spacing w:val="7"/>
        </w:rPr>
        <w:t xml:space="preserve"> </w:t>
      </w:r>
      <w:r w:rsidRPr="00AA045B">
        <w:rPr>
          <w:rFonts w:ascii="Arial" w:eastAsia="Arial" w:hAnsi="Arial" w:cs="Arial"/>
          <w:color w:val="000000"/>
          <w:spacing w:val="1"/>
        </w:rPr>
        <w:t>A</w:t>
      </w:r>
      <w:r w:rsidRPr="00AA045B">
        <w:rPr>
          <w:rFonts w:ascii="Arial" w:eastAsia="Arial" w:hAnsi="Arial" w:cs="Arial"/>
          <w:color w:val="000000"/>
        </w:rPr>
        <w:t>uthor</w:t>
      </w:r>
      <w:r w:rsidRPr="00AA045B">
        <w:rPr>
          <w:rFonts w:ascii="Arial" w:eastAsia="Arial" w:hAnsi="Arial" w:cs="Arial"/>
          <w:color w:val="000000"/>
          <w:spacing w:val="1"/>
        </w:rPr>
        <w:t>i</w:t>
      </w:r>
      <w:r w:rsidRPr="00AA045B">
        <w:rPr>
          <w:rFonts w:ascii="Arial" w:eastAsia="Arial" w:hAnsi="Arial" w:cs="Arial"/>
          <w:color w:val="000000"/>
        </w:rPr>
        <w:t>ty</w:t>
      </w:r>
      <w:r w:rsidRPr="00AA045B">
        <w:rPr>
          <w:rFonts w:ascii="Arial" w:eastAsia="Arial" w:hAnsi="Arial" w:cs="Arial"/>
          <w:color w:val="000000"/>
          <w:spacing w:val="6"/>
        </w:rPr>
        <w:t xml:space="preserve"> </w:t>
      </w:r>
      <w:r w:rsidRPr="00AA045B">
        <w:rPr>
          <w:rFonts w:ascii="Arial" w:eastAsia="Arial" w:hAnsi="Arial" w:cs="Arial"/>
          <w:color w:val="000000"/>
        </w:rPr>
        <w:t>w</w:t>
      </w:r>
      <w:r w:rsidRPr="00AA045B">
        <w:rPr>
          <w:rFonts w:ascii="Arial" w:eastAsia="Arial" w:hAnsi="Arial" w:cs="Arial"/>
          <w:color w:val="000000"/>
          <w:spacing w:val="1"/>
        </w:rPr>
        <w:t>i</w:t>
      </w:r>
      <w:r w:rsidRPr="00AA045B">
        <w:rPr>
          <w:rFonts w:ascii="Arial" w:eastAsia="Arial" w:hAnsi="Arial" w:cs="Arial"/>
          <w:color w:val="000000"/>
        </w:rPr>
        <w:t>ll</w:t>
      </w:r>
      <w:r w:rsidRPr="00AA045B">
        <w:rPr>
          <w:rFonts w:ascii="Arial" w:eastAsia="Arial" w:hAnsi="Arial" w:cs="Arial"/>
          <w:color w:val="000000"/>
          <w:spacing w:val="7"/>
        </w:rPr>
        <w:t xml:space="preserve"> </w:t>
      </w:r>
      <w:r w:rsidRPr="00AA045B">
        <w:rPr>
          <w:rFonts w:ascii="Arial" w:eastAsia="Arial" w:hAnsi="Arial" w:cs="Arial"/>
          <w:color w:val="000000"/>
        </w:rPr>
        <w:t>use</w:t>
      </w:r>
      <w:r w:rsidRPr="00AA045B">
        <w:rPr>
          <w:rFonts w:ascii="Arial" w:eastAsia="Arial" w:hAnsi="Arial" w:cs="Arial"/>
          <w:color w:val="000000"/>
          <w:spacing w:val="7"/>
        </w:rPr>
        <w:t xml:space="preserve"> </w:t>
      </w:r>
      <w:r w:rsidRPr="00AA045B">
        <w:rPr>
          <w:rFonts w:ascii="Arial" w:eastAsia="Arial" w:hAnsi="Arial" w:cs="Arial"/>
          <w:color w:val="000000"/>
        </w:rPr>
        <w:t>the</w:t>
      </w:r>
      <w:r w:rsidRPr="00AA045B">
        <w:rPr>
          <w:rFonts w:ascii="Arial" w:eastAsia="Arial" w:hAnsi="Arial" w:cs="Arial"/>
          <w:color w:val="000000"/>
          <w:spacing w:val="7"/>
        </w:rPr>
        <w:t xml:space="preserve"> </w:t>
      </w:r>
      <w:r w:rsidRPr="00AA045B">
        <w:rPr>
          <w:rFonts w:ascii="Arial" w:eastAsia="Arial" w:hAnsi="Arial" w:cs="Arial"/>
          <w:color w:val="000000"/>
        </w:rPr>
        <w:t>Var</w:t>
      </w:r>
      <w:r w:rsidRPr="00AA045B">
        <w:rPr>
          <w:rFonts w:ascii="Arial" w:eastAsia="Arial" w:hAnsi="Arial" w:cs="Arial"/>
          <w:color w:val="000000"/>
          <w:spacing w:val="1"/>
        </w:rPr>
        <w:t>i</w:t>
      </w:r>
      <w:r w:rsidRPr="00AA045B">
        <w:rPr>
          <w:rFonts w:ascii="Arial" w:eastAsia="Arial" w:hAnsi="Arial" w:cs="Arial"/>
          <w:color w:val="000000"/>
        </w:rPr>
        <w:t>a</w:t>
      </w:r>
      <w:r w:rsidRPr="00AA045B">
        <w:rPr>
          <w:rFonts w:ascii="Arial" w:eastAsia="Arial" w:hAnsi="Arial" w:cs="Arial"/>
          <w:color w:val="000000"/>
          <w:spacing w:val="-2"/>
        </w:rPr>
        <w:t>t</w:t>
      </w:r>
      <w:r w:rsidRPr="00AA045B">
        <w:rPr>
          <w:rFonts w:ascii="Arial" w:eastAsia="Arial" w:hAnsi="Arial" w:cs="Arial"/>
          <w:color w:val="000000"/>
        </w:rPr>
        <w:t>ion</w:t>
      </w:r>
      <w:r w:rsidRPr="00AA045B">
        <w:rPr>
          <w:rFonts w:ascii="Arial" w:eastAsia="Arial" w:hAnsi="Arial" w:cs="Arial"/>
          <w:color w:val="000000"/>
          <w:spacing w:val="7"/>
        </w:rPr>
        <w:t xml:space="preserve"> </w:t>
      </w:r>
      <w:r w:rsidRPr="00AA045B">
        <w:rPr>
          <w:rFonts w:ascii="Arial" w:eastAsia="Arial" w:hAnsi="Arial" w:cs="Arial"/>
          <w:color w:val="000000"/>
        </w:rPr>
        <w:t>of</w:t>
      </w:r>
      <w:r w:rsidRPr="00AA045B">
        <w:rPr>
          <w:rFonts w:ascii="Arial" w:eastAsia="Arial" w:hAnsi="Arial" w:cs="Arial"/>
          <w:color w:val="000000"/>
          <w:spacing w:val="6"/>
        </w:rPr>
        <w:t xml:space="preserve"> </w:t>
      </w:r>
      <w:r w:rsidRPr="00AA045B">
        <w:rPr>
          <w:rFonts w:ascii="Arial" w:eastAsia="Arial" w:hAnsi="Arial" w:cs="Arial"/>
          <w:color w:val="000000"/>
          <w:spacing w:val="2"/>
        </w:rPr>
        <w:t>R</w:t>
      </w:r>
      <w:r w:rsidRPr="00AA045B">
        <w:rPr>
          <w:rFonts w:ascii="Arial" w:eastAsia="Arial" w:hAnsi="Arial" w:cs="Arial"/>
          <w:color w:val="000000"/>
        </w:rPr>
        <w:t>eq</w:t>
      </w:r>
      <w:r w:rsidRPr="00AA045B">
        <w:rPr>
          <w:rFonts w:ascii="Arial" w:eastAsia="Arial" w:hAnsi="Arial" w:cs="Arial"/>
          <w:color w:val="000000"/>
          <w:spacing w:val="-2"/>
        </w:rPr>
        <w:t>u</w:t>
      </w:r>
      <w:r w:rsidRPr="00AA045B">
        <w:rPr>
          <w:rFonts w:ascii="Arial" w:eastAsia="Arial" w:hAnsi="Arial" w:cs="Arial"/>
          <w:color w:val="000000"/>
        </w:rPr>
        <w:t>i</w:t>
      </w:r>
      <w:r w:rsidRPr="00AA045B">
        <w:rPr>
          <w:rFonts w:ascii="Arial" w:eastAsia="Arial" w:hAnsi="Arial" w:cs="Arial"/>
          <w:color w:val="000000"/>
          <w:spacing w:val="1"/>
        </w:rPr>
        <w:t>r</w:t>
      </w:r>
      <w:r w:rsidRPr="00AA045B">
        <w:rPr>
          <w:rFonts w:ascii="Arial" w:eastAsia="Arial" w:hAnsi="Arial" w:cs="Arial"/>
          <w:color w:val="000000"/>
        </w:rPr>
        <w:t>ement</w:t>
      </w:r>
      <w:r w:rsidRPr="00AA045B">
        <w:rPr>
          <w:rFonts w:ascii="Arial" w:eastAsia="Arial" w:hAnsi="Arial" w:cs="Arial"/>
          <w:color w:val="000000"/>
          <w:spacing w:val="6"/>
        </w:rPr>
        <w:t xml:space="preserve"> </w:t>
      </w:r>
      <w:r w:rsidRPr="00AA045B">
        <w:rPr>
          <w:rFonts w:ascii="Arial" w:eastAsia="Arial" w:hAnsi="Arial" w:cs="Arial"/>
          <w:color w:val="000000"/>
        </w:rPr>
        <w:t>process</w:t>
      </w:r>
      <w:r w:rsidRPr="00AA045B">
        <w:rPr>
          <w:rFonts w:ascii="Arial" w:eastAsia="Arial" w:hAnsi="Arial" w:cs="Arial"/>
          <w:color w:val="000000"/>
          <w:spacing w:val="7"/>
        </w:rPr>
        <w:t xml:space="preserve"> </w:t>
      </w:r>
      <w:r w:rsidRPr="00AA045B">
        <w:rPr>
          <w:rFonts w:ascii="Arial" w:eastAsia="Arial" w:hAnsi="Arial" w:cs="Arial"/>
          <w:color w:val="000000"/>
        </w:rPr>
        <w:t>s</w:t>
      </w:r>
      <w:r w:rsidRPr="00AA045B">
        <w:rPr>
          <w:rFonts w:ascii="Arial" w:eastAsia="Arial" w:hAnsi="Arial" w:cs="Arial"/>
          <w:color w:val="000000"/>
          <w:spacing w:val="1"/>
        </w:rPr>
        <w:t>e</w:t>
      </w:r>
      <w:r w:rsidRPr="00AA045B">
        <w:rPr>
          <w:rFonts w:ascii="Arial" w:eastAsia="Arial" w:hAnsi="Arial" w:cs="Arial"/>
          <w:color w:val="000000"/>
        </w:rPr>
        <w:t>t</w:t>
      </w:r>
      <w:r w:rsidRPr="00AA045B">
        <w:rPr>
          <w:rFonts w:ascii="Arial" w:eastAsia="Arial" w:hAnsi="Arial" w:cs="Arial"/>
          <w:color w:val="000000"/>
          <w:spacing w:val="6"/>
        </w:rPr>
        <w:t xml:space="preserve"> </w:t>
      </w:r>
      <w:r w:rsidRPr="00AA045B">
        <w:rPr>
          <w:rFonts w:ascii="Arial" w:eastAsia="Arial" w:hAnsi="Arial" w:cs="Arial"/>
          <w:color w:val="000000"/>
        </w:rPr>
        <w:t>down</w:t>
      </w:r>
      <w:r w:rsidRPr="00AA045B">
        <w:rPr>
          <w:rFonts w:ascii="Arial" w:eastAsia="Arial" w:hAnsi="Arial" w:cs="Arial"/>
          <w:color w:val="000000"/>
          <w:spacing w:val="8"/>
        </w:rPr>
        <w:t xml:space="preserve"> </w:t>
      </w:r>
      <w:r w:rsidRPr="00AA045B">
        <w:rPr>
          <w:rFonts w:ascii="Arial" w:eastAsia="Arial" w:hAnsi="Arial" w:cs="Arial"/>
          <w:color w:val="000000"/>
          <w:spacing w:val="1"/>
        </w:rPr>
        <w:t>i</w:t>
      </w:r>
      <w:r w:rsidRPr="00AA045B">
        <w:rPr>
          <w:rFonts w:ascii="Arial" w:eastAsia="Arial" w:hAnsi="Arial" w:cs="Arial"/>
          <w:color w:val="000000"/>
        </w:rPr>
        <w:t>n</w:t>
      </w:r>
      <w:r w:rsidRPr="00AA045B">
        <w:rPr>
          <w:rFonts w:ascii="Arial" w:eastAsia="Arial" w:hAnsi="Arial" w:cs="Arial"/>
          <w:color w:val="000000"/>
          <w:spacing w:val="7"/>
        </w:rPr>
        <w:t xml:space="preserve"> Annex A to Schedule 2 P</w:t>
      </w:r>
      <w:r w:rsidRPr="00AA045B">
        <w:rPr>
          <w:rFonts w:ascii="Arial" w:eastAsia="Arial" w:hAnsi="Arial" w:cs="Arial"/>
          <w:color w:val="000000"/>
          <w:spacing w:val="1"/>
        </w:rPr>
        <w:t>a</w:t>
      </w:r>
      <w:r w:rsidRPr="00AA045B">
        <w:rPr>
          <w:rFonts w:ascii="Arial" w:eastAsia="Arial" w:hAnsi="Arial" w:cs="Arial"/>
          <w:color w:val="000000"/>
        </w:rPr>
        <w:t>ragra</w:t>
      </w:r>
      <w:r w:rsidRPr="00AA045B">
        <w:rPr>
          <w:rFonts w:ascii="Arial" w:eastAsia="Arial" w:hAnsi="Arial" w:cs="Arial"/>
          <w:color w:val="000000"/>
          <w:spacing w:val="1"/>
        </w:rPr>
        <w:t>p</w:t>
      </w:r>
      <w:r w:rsidRPr="00AA045B">
        <w:rPr>
          <w:rFonts w:ascii="Arial" w:eastAsia="Arial" w:hAnsi="Arial" w:cs="Arial"/>
          <w:color w:val="000000"/>
          <w:spacing w:val="-1"/>
        </w:rPr>
        <w:t>h</w:t>
      </w:r>
      <w:r w:rsidRPr="00AA045B">
        <w:rPr>
          <w:rFonts w:ascii="Arial" w:eastAsia="Arial" w:hAnsi="Arial" w:cs="Arial"/>
          <w:color w:val="000000"/>
        </w:rPr>
        <w:t>s</w:t>
      </w:r>
      <w:r w:rsidRPr="00AA045B">
        <w:rPr>
          <w:rFonts w:ascii="Arial" w:eastAsia="Arial" w:hAnsi="Arial" w:cs="Arial"/>
          <w:color w:val="000000"/>
          <w:spacing w:val="7"/>
        </w:rPr>
        <w:t xml:space="preserve"> 34-37 </w:t>
      </w:r>
      <w:r w:rsidRPr="00AA045B">
        <w:rPr>
          <w:rFonts w:ascii="Arial" w:eastAsia="Arial" w:hAnsi="Arial" w:cs="Arial"/>
          <w:color w:val="000000"/>
          <w:spacing w:val="-3"/>
        </w:rPr>
        <w:t>t</w:t>
      </w:r>
      <w:r w:rsidRPr="00AA045B">
        <w:rPr>
          <w:rFonts w:ascii="Arial" w:eastAsia="Arial" w:hAnsi="Arial" w:cs="Arial"/>
          <w:color w:val="000000"/>
        </w:rPr>
        <w:t>o obtain pr</w:t>
      </w:r>
      <w:r w:rsidRPr="00AA045B">
        <w:rPr>
          <w:rFonts w:ascii="Arial" w:eastAsia="Arial" w:hAnsi="Arial" w:cs="Arial"/>
          <w:color w:val="000000"/>
          <w:spacing w:val="1"/>
        </w:rPr>
        <w:t>i</w:t>
      </w:r>
      <w:r w:rsidRPr="00AA045B">
        <w:rPr>
          <w:rFonts w:ascii="Arial" w:eastAsia="Arial" w:hAnsi="Arial" w:cs="Arial"/>
          <w:color w:val="000000"/>
        </w:rPr>
        <w:t>cing.</w:t>
      </w:r>
    </w:p>
    <w:p w14:paraId="6FA28A9C" w14:textId="77777777" w:rsidR="00A06623" w:rsidRPr="00827082" w:rsidRDefault="00A06623" w:rsidP="00A06623">
      <w:pPr>
        <w:pStyle w:val="ListParagraph"/>
        <w:widowControl w:val="0"/>
        <w:ind w:left="0"/>
        <w:rPr>
          <w:rFonts w:ascii="Arial" w:eastAsia="Arial" w:hAnsi="Arial" w:cs="Arial"/>
          <w:color w:val="000000"/>
        </w:rPr>
      </w:pPr>
    </w:p>
    <w:p w14:paraId="49AC6521" w14:textId="77777777" w:rsidR="00A06623" w:rsidRPr="00BB1B55" w:rsidRDefault="00A06623" w:rsidP="00BC1F87">
      <w:pPr>
        <w:pStyle w:val="ListParagraph"/>
        <w:widowControl w:val="0"/>
        <w:numPr>
          <w:ilvl w:val="0"/>
          <w:numId w:val="17"/>
        </w:numPr>
        <w:ind w:left="0" w:firstLine="0"/>
        <w:jc w:val="left"/>
        <w:rPr>
          <w:rFonts w:ascii="Arial" w:eastAsia="Arial" w:hAnsi="Arial" w:cs="Arial"/>
          <w:color w:val="000000"/>
        </w:rPr>
      </w:pPr>
      <w:r w:rsidRPr="00827082">
        <w:rPr>
          <w:rFonts w:ascii="Arial" w:eastAsia="Arial" w:hAnsi="Arial" w:cs="Arial"/>
          <w:color w:val="000000"/>
          <w:spacing w:val="1"/>
        </w:rPr>
        <w:t>U</w:t>
      </w:r>
      <w:r w:rsidRPr="00827082">
        <w:rPr>
          <w:rFonts w:ascii="Arial" w:eastAsia="Arial" w:hAnsi="Arial" w:cs="Arial"/>
          <w:color w:val="000000"/>
        </w:rPr>
        <w:t>nl</w:t>
      </w:r>
      <w:r w:rsidRPr="00827082">
        <w:rPr>
          <w:rFonts w:ascii="Arial" w:eastAsia="Arial" w:hAnsi="Arial" w:cs="Arial"/>
          <w:color w:val="000000"/>
          <w:spacing w:val="1"/>
        </w:rPr>
        <w:t>e</w:t>
      </w:r>
      <w:r w:rsidRPr="00827082">
        <w:rPr>
          <w:rFonts w:ascii="Arial" w:eastAsia="Arial" w:hAnsi="Arial" w:cs="Arial"/>
          <w:color w:val="000000"/>
        </w:rPr>
        <w:t>ss</w:t>
      </w:r>
      <w:r w:rsidRPr="00827082">
        <w:rPr>
          <w:rFonts w:ascii="Arial" w:eastAsia="Arial" w:hAnsi="Arial" w:cs="Arial"/>
          <w:color w:val="000000"/>
          <w:spacing w:val="1"/>
        </w:rPr>
        <w:t xml:space="preserve"> </w:t>
      </w:r>
      <w:r w:rsidRPr="00827082">
        <w:rPr>
          <w:rFonts w:ascii="Arial" w:eastAsia="Arial" w:hAnsi="Arial" w:cs="Arial"/>
          <w:color w:val="000000"/>
          <w:spacing w:val="2"/>
        </w:rPr>
        <w:t>i</w:t>
      </w:r>
      <w:r w:rsidRPr="00827082">
        <w:rPr>
          <w:rFonts w:ascii="Arial" w:eastAsia="Arial" w:hAnsi="Arial" w:cs="Arial"/>
          <w:color w:val="000000"/>
        </w:rPr>
        <w:t>n</w:t>
      </w:r>
      <w:r w:rsidRPr="00827082">
        <w:rPr>
          <w:rFonts w:ascii="Arial" w:eastAsia="Arial" w:hAnsi="Arial" w:cs="Arial"/>
          <w:color w:val="000000"/>
          <w:spacing w:val="1"/>
        </w:rPr>
        <w:t>s</w:t>
      </w:r>
      <w:r w:rsidRPr="00827082">
        <w:rPr>
          <w:rFonts w:ascii="Arial" w:eastAsia="Arial" w:hAnsi="Arial" w:cs="Arial"/>
          <w:color w:val="000000"/>
        </w:rPr>
        <w:t>truct</w:t>
      </w:r>
      <w:r w:rsidRPr="00827082">
        <w:rPr>
          <w:rFonts w:ascii="Arial" w:eastAsia="Arial" w:hAnsi="Arial" w:cs="Arial"/>
          <w:color w:val="000000"/>
          <w:spacing w:val="-2"/>
        </w:rPr>
        <w:t>e</w:t>
      </w:r>
      <w:r w:rsidRPr="00827082">
        <w:rPr>
          <w:rFonts w:ascii="Arial" w:eastAsia="Arial" w:hAnsi="Arial" w:cs="Arial"/>
          <w:color w:val="000000"/>
        </w:rPr>
        <w:t>d</w:t>
      </w:r>
      <w:r w:rsidRPr="00827082">
        <w:rPr>
          <w:rFonts w:ascii="Arial" w:eastAsia="Arial" w:hAnsi="Arial" w:cs="Arial"/>
          <w:color w:val="000000"/>
          <w:spacing w:val="2"/>
        </w:rPr>
        <w:t xml:space="preserve"> </w:t>
      </w:r>
      <w:r w:rsidRPr="00827082">
        <w:rPr>
          <w:rFonts w:ascii="Arial" w:eastAsia="Arial" w:hAnsi="Arial" w:cs="Arial"/>
          <w:color w:val="000000"/>
        </w:rPr>
        <w:t xml:space="preserve">otherwise, </w:t>
      </w:r>
      <w:r w:rsidRPr="00827082">
        <w:rPr>
          <w:rFonts w:ascii="Arial" w:eastAsia="Arial" w:hAnsi="Arial" w:cs="Arial"/>
          <w:color w:val="000000"/>
          <w:spacing w:val="1"/>
        </w:rPr>
        <w:t>S</w:t>
      </w:r>
      <w:r w:rsidRPr="00827082">
        <w:rPr>
          <w:rFonts w:ascii="Arial" w:eastAsia="Arial" w:hAnsi="Arial" w:cs="Arial"/>
          <w:color w:val="000000"/>
        </w:rPr>
        <w:t>ervice</w:t>
      </w:r>
      <w:r w:rsidRPr="00827082">
        <w:rPr>
          <w:rFonts w:ascii="Arial" w:eastAsia="Arial" w:hAnsi="Arial" w:cs="Arial"/>
          <w:color w:val="000000"/>
          <w:spacing w:val="2"/>
        </w:rPr>
        <w:t xml:space="preserve"> </w:t>
      </w:r>
      <w:r w:rsidRPr="00827082">
        <w:rPr>
          <w:rFonts w:ascii="Arial" w:eastAsia="Arial" w:hAnsi="Arial" w:cs="Arial"/>
          <w:color w:val="000000"/>
          <w:spacing w:val="1"/>
        </w:rPr>
        <w:t>C</w:t>
      </w:r>
      <w:r w:rsidRPr="00827082">
        <w:rPr>
          <w:rFonts w:ascii="Arial" w:eastAsia="Arial" w:hAnsi="Arial" w:cs="Arial"/>
          <w:color w:val="000000"/>
        </w:rPr>
        <w:t>rests</w:t>
      </w:r>
      <w:r w:rsidRPr="00827082">
        <w:rPr>
          <w:rFonts w:ascii="Arial" w:eastAsia="Arial" w:hAnsi="Arial" w:cs="Arial"/>
          <w:color w:val="000000"/>
          <w:spacing w:val="-1"/>
        </w:rPr>
        <w:t>/</w:t>
      </w:r>
      <w:r w:rsidRPr="00827082">
        <w:rPr>
          <w:rFonts w:ascii="Arial" w:eastAsia="Arial" w:hAnsi="Arial" w:cs="Arial"/>
          <w:color w:val="000000"/>
        </w:rPr>
        <w:t>B</w:t>
      </w:r>
      <w:r w:rsidRPr="00827082">
        <w:rPr>
          <w:rFonts w:ascii="Arial" w:eastAsia="Arial" w:hAnsi="Arial" w:cs="Arial"/>
          <w:color w:val="000000"/>
          <w:spacing w:val="-1"/>
        </w:rPr>
        <w:t>a</w:t>
      </w:r>
      <w:r w:rsidRPr="00827082">
        <w:rPr>
          <w:rFonts w:ascii="Arial" w:eastAsia="Arial" w:hAnsi="Arial" w:cs="Arial"/>
          <w:color w:val="000000"/>
        </w:rPr>
        <w:t>dg</w:t>
      </w:r>
      <w:r w:rsidRPr="00827082">
        <w:rPr>
          <w:rFonts w:ascii="Arial" w:eastAsia="Arial" w:hAnsi="Arial" w:cs="Arial"/>
          <w:color w:val="000000"/>
          <w:spacing w:val="-1"/>
        </w:rPr>
        <w:t>e</w:t>
      </w:r>
      <w:r w:rsidRPr="00827082">
        <w:rPr>
          <w:rFonts w:ascii="Arial" w:eastAsia="Arial" w:hAnsi="Arial" w:cs="Arial"/>
          <w:color w:val="000000"/>
        </w:rPr>
        <w:t>s/Embl</w:t>
      </w:r>
      <w:r w:rsidRPr="00827082">
        <w:rPr>
          <w:rFonts w:ascii="Arial" w:eastAsia="Arial" w:hAnsi="Arial" w:cs="Arial"/>
          <w:color w:val="000000"/>
          <w:spacing w:val="-2"/>
        </w:rPr>
        <w:t>e</w:t>
      </w:r>
      <w:r w:rsidRPr="00827082">
        <w:rPr>
          <w:rFonts w:ascii="Arial" w:eastAsia="Arial" w:hAnsi="Arial" w:cs="Arial"/>
          <w:color w:val="000000"/>
          <w:spacing w:val="2"/>
        </w:rPr>
        <w:t>m</w:t>
      </w:r>
      <w:r w:rsidRPr="00827082">
        <w:rPr>
          <w:rFonts w:ascii="Arial" w:eastAsia="Arial" w:hAnsi="Arial" w:cs="Arial"/>
          <w:color w:val="000000"/>
        </w:rPr>
        <w:t>s</w:t>
      </w:r>
      <w:r w:rsidRPr="00827082">
        <w:rPr>
          <w:rFonts w:ascii="Arial" w:eastAsia="Arial" w:hAnsi="Arial" w:cs="Arial"/>
          <w:color w:val="000000"/>
          <w:spacing w:val="2"/>
        </w:rPr>
        <w:t xml:space="preserve"> </w:t>
      </w:r>
      <w:r w:rsidRPr="00827082">
        <w:rPr>
          <w:rFonts w:ascii="Arial" w:eastAsia="Arial" w:hAnsi="Arial" w:cs="Arial"/>
          <w:b/>
          <w:bCs/>
          <w:color w:val="000000"/>
        </w:rPr>
        <w:t>must</w:t>
      </w:r>
      <w:r w:rsidRPr="00827082">
        <w:rPr>
          <w:rFonts w:ascii="Arial" w:eastAsia="Arial" w:hAnsi="Arial" w:cs="Arial"/>
          <w:b/>
          <w:bCs/>
          <w:color w:val="000000"/>
          <w:spacing w:val="2"/>
        </w:rPr>
        <w:t xml:space="preserve"> </w:t>
      </w:r>
      <w:r w:rsidRPr="00827082">
        <w:rPr>
          <w:rFonts w:ascii="Arial" w:eastAsia="Arial" w:hAnsi="Arial" w:cs="Arial"/>
          <w:color w:val="000000"/>
        </w:rPr>
        <w:t>be</w:t>
      </w:r>
      <w:r w:rsidRPr="00827082">
        <w:rPr>
          <w:rFonts w:ascii="Arial" w:eastAsia="Arial" w:hAnsi="Arial" w:cs="Arial"/>
          <w:color w:val="000000"/>
          <w:spacing w:val="2"/>
        </w:rPr>
        <w:t xml:space="preserve"> </w:t>
      </w:r>
      <w:r w:rsidRPr="00827082">
        <w:rPr>
          <w:rFonts w:ascii="Arial" w:eastAsia="Arial" w:hAnsi="Arial" w:cs="Arial"/>
          <w:color w:val="000000"/>
        </w:rPr>
        <w:t xml:space="preserve">cut, </w:t>
      </w:r>
      <w:proofErr w:type="gramStart"/>
      <w:r w:rsidRPr="00827082">
        <w:rPr>
          <w:rFonts w:ascii="Arial" w:eastAsia="Arial" w:hAnsi="Arial" w:cs="Arial"/>
          <w:color w:val="000000"/>
        </w:rPr>
        <w:t>shaped</w:t>
      </w:r>
      <w:proofErr w:type="gramEnd"/>
      <w:r w:rsidRPr="00827082">
        <w:rPr>
          <w:rFonts w:ascii="Arial" w:eastAsia="Arial" w:hAnsi="Arial" w:cs="Arial"/>
          <w:color w:val="000000"/>
          <w:spacing w:val="2"/>
        </w:rPr>
        <w:t xml:space="preserve"> </w:t>
      </w:r>
      <w:r w:rsidRPr="00827082">
        <w:rPr>
          <w:rFonts w:ascii="Arial" w:eastAsia="Arial" w:hAnsi="Arial" w:cs="Arial"/>
          <w:color w:val="000000"/>
        </w:rPr>
        <w:t>a</w:t>
      </w:r>
      <w:r w:rsidRPr="00827082">
        <w:rPr>
          <w:rFonts w:ascii="Arial" w:eastAsia="Arial" w:hAnsi="Arial" w:cs="Arial"/>
          <w:color w:val="000000"/>
          <w:spacing w:val="1"/>
        </w:rPr>
        <w:t>n</w:t>
      </w:r>
      <w:r w:rsidRPr="00827082">
        <w:rPr>
          <w:rFonts w:ascii="Arial" w:eastAsia="Arial" w:hAnsi="Arial" w:cs="Arial"/>
          <w:color w:val="000000"/>
        </w:rPr>
        <w:t>d</w:t>
      </w:r>
      <w:r w:rsidRPr="00827082">
        <w:rPr>
          <w:rFonts w:ascii="Arial" w:eastAsia="Arial" w:hAnsi="Arial" w:cs="Arial"/>
          <w:color w:val="000000"/>
          <w:spacing w:val="2"/>
        </w:rPr>
        <w:t xml:space="preserve"> </w:t>
      </w:r>
      <w:r w:rsidRPr="00827082">
        <w:rPr>
          <w:rFonts w:ascii="Arial" w:eastAsia="Arial" w:hAnsi="Arial" w:cs="Arial"/>
          <w:color w:val="000000"/>
        </w:rPr>
        <w:t>det</w:t>
      </w:r>
      <w:r w:rsidRPr="00827082">
        <w:rPr>
          <w:rFonts w:ascii="Arial" w:eastAsia="Arial" w:hAnsi="Arial" w:cs="Arial"/>
          <w:color w:val="000000"/>
          <w:spacing w:val="-2"/>
        </w:rPr>
        <w:t>a</w:t>
      </w:r>
      <w:r w:rsidRPr="00827082">
        <w:rPr>
          <w:rFonts w:ascii="Arial" w:eastAsia="Arial" w:hAnsi="Arial" w:cs="Arial"/>
          <w:color w:val="000000"/>
        </w:rPr>
        <w:t>iled</w:t>
      </w:r>
      <w:r w:rsidRPr="00827082">
        <w:rPr>
          <w:rFonts w:ascii="Arial" w:eastAsia="Arial" w:hAnsi="Arial" w:cs="Arial"/>
          <w:color w:val="000000"/>
          <w:spacing w:val="2"/>
        </w:rPr>
        <w:t xml:space="preserve"> </w:t>
      </w:r>
      <w:r w:rsidRPr="00827082">
        <w:rPr>
          <w:rFonts w:ascii="Arial" w:eastAsia="Arial" w:hAnsi="Arial" w:cs="Arial"/>
          <w:color w:val="000000"/>
        </w:rPr>
        <w:t>in</w:t>
      </w:r>
      <w:r w:rsidRPr="00827082">
        <w:rPr>
          <w:rFonts w:ascii="Arial" w:eastAsia="Arial" w:hAnsi="Arial" w:cs="Arial"/>
          <w:color w:val="000000"/>
          <w:spacing w:val="2"/>
        </w:rPr>
        <w:t xml:space="preserve"> </w:t>
      </w:r>
      <w:r w:rsidRPr="00827082">
        <w:rPr>
          <w:rFonts w:ascii="Arial" w:eastAsia="Arial" w:hAnsi="Arial" w:cs="Arial"/>
          <w:color w:val="000000"/>
        </w:rPr>
        <w:t>relief and placed</w:t>
      </w:r>
      <w:r w:rsidRPr="00827082">
        <w:rPr>
          <w:rFonts w:ascii="Arial" w:eastAsia="Arial" w:hAnsi="Arial" w:cs="Arial"/>
          <w:color w:val="000000"/>
          <w:spacing w:val="-4"/>
        </w:rPr>
        <w:t xml:space="preserve"> </w:t>
      </w:r>
      <w:r w:rsidRPr="00827082">
        <w:rPr>
          <w:rFonts w:ascii="Arial" w:eastAsia="Arial" w:hAnsi="Arial" w:cs="Arial"/>
          <w:color w:val="000000"/>
          <w:spacing w:val="-1"/>
        </w:rPr>
        <w:t>i</w:t>
      </w:r>
      <w:r w:rsidRPr="00827082">
        <w:rPr>
          <w:rFonts w:ascii="Arial" w:eastAsia="Arial" w:hAnsi="Arial" w:cs="Arial"/>
          <w:color w:val="000000"/>
        </w:rPr>
        <w:t>n</w:t>
      </w:r>
      <w:r w:rsidRPr="00827082">
        <w:rPr>
          <w:rFonts w:ascii="Arial" w:eastAsia="Arial" w:hAnsi="Arial" w:cs="Arial"/>
          <w:color w:val="000000"/>
          <w:spacing w:val="-4"/>
        </w:rPr>
        <w:t xml:space="preserve"> </w:t>
      </w:r>
      <w:r w:rsidRPr="00827082">
        <w:rPr>
          <w:rFonts w:ascii="Arial" w:eastAsia="Arial" w:hAnsi="Arial" w:cs="Arial"/>
          <w:color w:val="000000"/>
        </w:rPr>
        <w:t>a</w:t>
      </w:r>
      <w:r w:rsidRPr="00827082">
        <w:rPr>
          <w:rFonts w:ascii="Arial" w:eastAsia="Arial" w:hAnsi="Arial" w:cs="Arial"/>
          <w:color w:val="000000"/>
          <w:spacing w:val="-5"/>
        </w:rPr>
        <w:t xml:space="preserve"> </w:t>
      </w:r>
      <w:r w:rsidRPr="00827082">
        <w:rPr>
          <w:rFonts w:ascii="Arial" w:eastAsia="Arial" w:hAnsi="Arial" w:cs="Arial"/>
          <w:color w:val="000000"/>
        </w:rPr>
        <w:t>17.78</w:t>
      </w:r>
      <w:r w:rsidRPr="00827082">
        <w:rPr>
          <w:rFonts w:ascii="Arial" w:eastAsia="Arial" w:hAnsi="Arial" w:cs="Arial"/>
          <w:color w:val="000000"/>
          <w:spacing w:val="-2"/>
        </w:rPr>
        <w:t>c</w:t>
      </w:r>
      <w:r w:rsidRPr="00827082">
        <w:rPr>
          <w:rFonts w:ascii="Arial" w:eastAsia="Arial" w:hAnsi="Arial" w:cs="Arial"/>
          <w:color w:val="000000"/>
        </w:rPr>
        <w:t>m</w:t>
      </w:r>
      <w:r w:rsidRPr="00827082">
        <w:rPr>
          <w:rFonts w:ascii="Arial" w:eastAsia="Arial" w:hAnsi="Arial" w:cs="Arial"/>
          <w:color w:val="000000"/>
          <w:spacing w:val="-2"/>
        </w:rPr>
        <w:t xml:space="preserve"> </w:t>
      </w:r>
      <w:r w:rsidRPr="00827082">
        <w:rPr>
          <w:rFonts w:ascii="Arial" w:eastAsia="Arial" w:hAnsi="Arial" w:cs="Arial"/>
          <w:color w:val="000000"/>
          <w:spacing w:val="-1"/>
        </w:rPr>
        <w:t>(</w:t>
      </w:r>
      <w:r w:rsidRPr="00827082">
        <w:rPr>
          <w:rFonts w:ascii="Arial" w:eastAsia="Arial" w:hAnsi="Arial" w:cs="Arial"/>
          <w:color w:val="000000"/>
        </w:rPr>
        <w:t>7”)</w:t>
      </w:r>
      <w:r w:rsidRPr="00827082">
        <w:rPr>
          <w:rFonts w:ascii="Arial" w:eastAsia="Arial" w:hAnsi="Arial" w:cs="Arial"/>
          <w:color w:val="000000"/>
          <w:spacing w:val="-5"/>
        </w:rPr>
        <w:t xml:space="preserve"> </w:t>
      </w:r>
      <w:r w:rsidRPr="00827082">
        <w:rPr>
          <w:rFonts w:ascii="Arial" w:eastAsia="Arial" w:hAnsi="Arial" w:cs="Arial"/>
          <w:color w:val="000000"/>
        </w:rPr>
        <w:t>c</w:t>
      </w:r>
      <w:r w:rsidRPr="00827082">
        <w:rPr>
          <w:rFonts w:ascii="Arial" w:eastAsia="Arial" w:hAnsi="Arial" w:cs="Arial"/>
          <w:color w:val="000000"/>
          <w:spacing w:val="1"/>
        </w:rPr>
        <w:t>i</w:t>
      </w:r>
      <w:r w:rsidRPr="00827082">
        <w:rPr>
          <w:rFonts w:ascii="Arial" w:eastAsia="Arial" w:hAnsi="Arial" w:cs="Arial"/>
          <w:color w:val="000000"/>
        </w:rPr>
        <w:t>rcle</w:t>
      </w:r>
      <w:r w:rsidRPr="00827082">
        <w:rPr>
          <w:rFonts w:ascii="Arial" w:eastAsia="Arial" w:hAnsi="Arial" w:cs="Arial"/>
          <w:color w:val="000000"/>
          <w:spacing w:val="-4"/>
        </w:rPr>
        <w:t xml:space="preserve"> </w:t>
      </w:r>
      <w:r w:rsidRPr="00827082">
        <w:rPr>
          <w:rFonts w:ascii="Arial" w:eastAsia="Arial" w:hAnsi="Arial" w:cs="Arial"/>
          <w:color w:val="000000"/>
        </w:rPr>
        <w:t>wi</w:t>
      </w:r>
      <w:r w:rsidRPr="00827082">
        <w:rPr>
          <w:rFonts w:ascii="Arial" w:eastAsia="Arial" w:hAnsi="Arial" w:cs="Arial"/>
          <w:color w:val="000000"/>
          <w:spacing w:val="-1"/>
        </w:rPr>
        <w:t>t</w:t>
      </w:r>
      <w:r w:rsidRPr="00827082">
        <w:rPr>
          <w:rFonts w:ascii="Arial" w:eastAsia="Arial" w:hAnsi="Arial" w:cs="Arial"/>
          <w:color w:val="000000"/>
        </w:rPr>
        <w:t>h</w:t>
      </w:r>
      <w:r w:rsidRPr="00827082">
        <w:rPr>
          <w:rFonts w:ascii="Arial" w:eastAsia="Arial" w:hAnsi="Arial" w:cs="Arial"/>
          <w:color w:val="000000"/>
          <w:spacing w:val="-4"/>
        </w:rPr>
        <w:t xml:space="preserve"> </w:t>
      </w:r>
      <w:r w:rsidRPr="00827082">
        <w:rPr>
          <w:rFonts w:ascii="Arial" w:eastAsia="Arial" w:hAnsi="Arial" w:cs="Arial"/>
          <w:color w:val="000000"/>
        </w:rPr>
        <w:t>a</w:t>
      </w:r>
      <w:r w:rsidRPr="00827082">
        <w:rPr>
          <w:rFonts w:ascii="Arial" w:eastAsia="Arial" w:hAnsi="Arial" w:cs="Arial"/>
          <w:color w:val="000000"/>
          <w:spacing w:val="-5"/>
        </w:rPr>
        <w:t xml:space="preserve"> </w:t>
      </w:r>
      <w:r w:rsidRPr="00827082">
        <w:rPr>
          <w:rFonts w:ascii="Arial" w:eastAsia="Arial" w:hAnsi="Arial" w:cs="Arial"/>
          <w:color w:val="000000"/>
          <w:spacing w:val="-1"/>
        </w:rPr>
        <w:t>f</w:t>
      </w:r>
      <w:r w:rsidRPr="00827082">
        <w:rPr>
          <w:rFonts w:ascii="Arial" w:eastAsia="Arial" w:hAnsi="Arial" w:cs="Arial"/>
          <w:color w:val="000000"/>
        </w:rPr>
        <w:t>l</w:t>
      </w:r>
      <w:r w:rsidRPr="00827082">
        <w:rPr>
          <w:rFonts w:ascii="Arial" w:eastAsia="Arial" w:hAnsi="Arial" w:cs="Arial"/>
          <w:color w:val="000000"/>
          <w:spacing w:val="1"/>
        </w:rPr>
        <w:t>a</w:t>
      </w:r>
      <w:r w:rsidRPr="00827082">
        <w:rPr>
          <w:rFonts w:ascii="Arial" w:eastAsia="Arial" w:hAnsi="Arial" w:cs="Arial"/>
          <w:color w:val="000000"/>
        </w:rPr>
        <w:t>t</w:t>
      </w:r>
      <w:r w:rsidRPr="00827082">
        <w:rPr>
          <w:rFonts w:ascii="Arial" w:eastAsia="Arial" w:hAnsi="Arial" w:cs="Arial"/>
          <w:color w:val="000000"/>
          <w:spacing w:val="-5"/>
        </w:rPr>
        <w:t xml:space="preserve"> </w:t>
      </w:r>
      <w:r w:rsidRPr="00827082">
        <w:rPr>
          <w:rFonts w:ascii="Arial" w:eastAsia="Arial" w:hAnsi="Arial" w:cs="Arial"/>
          <w:color w:val="000000"/>
        </w:rPr>
        <w:t>ba</w:t>
      </w:r>
      <w:r w:rsidRPr="00827082">
        <w:rPr>
          <w:rFonts w:ascii="Arial" w:eastAsia="Arial" w:hAnsi="Arial" w:cs="Arial"/>
          <w:color w:val="000000"/>
          <w:spacing w:val="1"/>
        </w:rPr>
        <w:t>c</w:t>
      </w:r>
      <w:r w:rsidRPr="00827082">
        <w:rPr>
          <w:rFonts w:ascii="Arial" w:eastAsia="Arial" w:hAnsi="Arial" w:cs="Arial"/>
          <w:color w:val="000000"/>
        </w:rPr>
        <w:t>kgro</w:t>
      </w:r>
      <w:r w:rsidRPr="00827082">
        <w:rPr>
          <w:rFonts w:ascii="Arial" w:eastAsia="Arial" w:hAnsi="Arial" w:cs="Arial"/>
          <w:color w:val="000000"/>
          <w:spacing w:val="-1"/>
        </w:rPr>
        <w:t>u</w:t>
      </w:r>
      <w:r w:rsidRPr="00827082">
        <w:rPr>
          <w:rFonts w:ascii="Arial" w:eastAsia="Arial" w:hAnsi="Arial" w:cs="Arial"/>
          <w:color w:val="000000"/>
        </w:rPr>
        <w:t>nd</w:t>
      </w:r>
      <w:r w:rsidRPr="00827082">
        <w:rPr>
          <w:rFonts w:ascii="Arial" w:eastAsia="Arial" w:hAnsi="Arial" w:cs="Arial"/>
          <w:color w:val="000000"/>
          <w:spacing w:val="-5"/>
        </w:rPr>
        <w:t xml:space="preserve"> </w:t>
      </w:r>
      <w:r w:rsidRPr="00827082">
        <w:rPr>
          <w:rFonts w:ascii="Arial" w:eastAsia="Arial" w:hAnsi="Arial" w:cs="Arial"/>
          <w:color w:val="000000"/>
        </w:rPr>
        <w:t>with</w:t>
      </w:r>
      <w:r w:rsidRPr="00827082">
        <w:rPr>
          <w:rFonts w:ascii="Arial" w:eastAsia="Arial" w:hAnsi="Arial" w:cs="Arial"/>
          <w:color w:val="000000"/>
          <w:spacing w:val="-4"/>
        </w:rPr>
        <w:t xml:space="preserve"> </w:t>
      </w:r>
      <w:r w:rsidRPr="00827082">
        <w:rPr>
          <w:rFonts w:ascii="Arial" w:eastAsia="Arial" w:hAnsi="Arial" w:cs="Arial"/>
          <w:color w:val="000000"/>
          <w:spacing w:val="-1"/>
        </w:rPr>
        <w:t>t</w:t>
      </w:r>
      <w:r w:rsidRPr="00827082">
        <w:rPr>
          <w:rFonts w:ascii="Arial" w:eastAsia="Arial" w:hAnsi="Arial" w:cs="Arial"/>
          <w:color w:val="000000"/>
        </w:rPr>
        <w:t>he</w:t>
      </w:r>
      <w:r w:rsidRPr="00827082">
        <w:rPr>
          <w:rFonts w:ascii="Arial" w:eastAsia="Arial" w:hAnsi="Arial" w:cs="Arial"/>
          <w:color w:val="000000"/>
          <w:spacing w:val="-4"/>
        </w:rPr>
        <w:t xml:space="preserve"> </w:t>
      </w:r>
      <w:r w:rsidRPr="00827082">
        <w:rPr>
          <w:rFonts w:ascii="Arial" w:eastAsia="Arial" w:hAnsi="Arial" w:cs="Arial"/>
          <w:color w:val="000000"/>
        </w:rPr>
        <w:t>edge</w:t>
      </w:r>
      <w:r w:rsidRPr="00827082">
        <w:rPr>
          <w:rFonts w:ascii="Arial" w:eastAsia="Arial" w:hAnsi="Arial" w:cs="Arial"/>
          <w:color w:val="000000"/>
          <w:spacing w:val="-4"/>
        </w:rPr>
        <w:t xml:space="preserve"> </w:t>
      </w:r>
      <w:r w:rsidRPr="00827082">
        <w:rPr>
          <w:rFonts w:ascii="Arial" w:eastAsia="Arial" w:hAnsi="Arial" w:cs="Arial"/>
          <w:color w:val="000000"/>
        </w:rPr>
        <w:t>of</w:t>
      </w:r>
      <w:r w:rsidRPr="00827082">
        <w:rPr>
          <w:rFonts w:ascii="Arial" w:eastAsia="Arial" w:hAnsi="Arial" w:cs="Arial"/>
          <w:color w:val="000000"/>
          <w:spacing w:val="-5"/>
        </w:rPr>
        <w:t xml:space="preserve"> </w:t>
      </w:r>
      <w:r w:rsidRPr="00827082">
        <w:rPr>
          <w:rFonts w:ascii="Arial" w:eastAsia="Arial" w:hAnsi="Arial" w:cs="Arial"/>
          <w:color w:val="000000"/>
          <w:spacing w:val="-1"/>
        </w:rPr>
        <w:t>t</w:t>
      </w:r>
      <w:r w:rsidRPr="00827082">
        <w:rPr>
          <w:rFonts w:ascii="Arial" w:eastAsia="Arial" w:hAnsi="Arial" w:cs="Arial"/>
          <w:color w:val="000000"/>
        </w:rPr>
        <w:t>he</w:t>
      </w:r>
      <w:r w:rsidRPr="00827082">
        <w:rPr>
          <w:rFonts w:ascii="Arial" w:eastAsia="Arial" w:hAnsi="Arial" w:cs="Arial"/>
          <w:color w:val="000000"/>
          <w:spacing w:val="-4"/>
        </w:rPr>
        <w:t xml:space="preserve"> </w:t>
      </w:r>
      <w:r w:rsidRPr="00827082">
        <w:rPr>
          <w:rFonts w:ascii="Arial" w:eastAsia="Arial" w:hAnsi="Arial" w:cs="Arial"/>
          <w:color w:val="000000"/>
        </w:rPr>
        <w:t>c</w:t>
      </w:r>
      <w:r w:rsidRPr="00827082">
        <w:rPr>
          <w:rFonts w:ascii="Arial" w:eastAsia="Arial" w:hAnsi="Arial" w:cs="Arial"/>
          <w:color w:val="000000"/>
          <w:spacing w:val="1"/>
        </w:rPr>
        <w:t>i</w:t>
      </w:r>
      <w:r w:rsidRPr="00827082">
        <w:rPr>
          <w:rFonts w:ascii="Arial" w:eastAsia="Arial" w:hAnsi="Arial" w:cs="Arial"/>
          <w:color w:val="000000"/>
          <w:spacing w:val="-1"/>
        </w:rPr>
        <w:t>r</w:t>
      </w:r>
      <w:r w:rsidRPr="00827082">
        <w:rPr>
          <w:rFonts w:ascii="Arial" w:eastAsia="Arial" w:hAnsi="Arial" w:cs="Arial"/>
          <w:color w:val="000000"/>
        </w:rPr>
        <w:t>cle</w:t>
      </w:r>
      <w:r w:rsidRPr="00827082">
        <w:rPr>
          <w:rFonts w:ascii="Arial" w:eastAsia="Arial" w:hAnsi="Arial" w:cs="Arial"/>
          <w:color w:val="000000"/>
          <w:spacing w:val="-4"/>
        </w:rPr>
        <w:t xml:space="preserve"> </w:t>
      </w:r>
      <w:r w:rsidRPr="00827082">
        <w:rPr>
          <w:rFonts w:ascii="Arial" w:eastAsia="Arial" w:hAnsi="Arial" w:cs="Arial"/>
          <w:color w:val="000000"/>
        </w:rPr>
        <w:t>cut</w:t>
      </w:r>
      <w:r w:rsidRPr="00827082">
        <w:rPr>
          <w:rFonts w:ascii="Arial" w:eastAsia="Arial" w:hAnsi="Arial" w:cs="Arial"/>
          <w:color w:val="000000"/>
          <w:spacing w:val="-5"/>
        </w:rPr>
        <w:t xml:space="preserve"> </w:t>
      </w:r>
      <w:r w:rsidRPr="00827082">
        <w:rPr>
          <w:rFonts w:ascii="Arial" w:eastAsia="Arial" w:hAnsi="Arial" w:cs="Arial"/>
          <w:color w:val="000000"/>
        </w:rPr>
        <w:t>at</w:t>
      </w:r>
      <w:r w:rsidRPr="00827082">
        <w:rPr>
          <w:rFonts w:ascii="Arial" w:eastAsia="Arial" w:hAnsi="Arial" w:cs="Arial"/>
          <w:color w:val="000000"/>
          <w:spacing w:val="-6"/>
        </w:rPr>
        <w:t xml:space="preserve"> </w:t>
      </w:r>
      <w:r w:rsidRPr="00827082">
        <w:rPr>
          <w:rFonts w:ascii="Arial" w:eastAsia="Arial" w:hAnsi="Arial" w:cs="Arial"/>
          <w:color w:val="000000"/>
        </w:rPr>
        <w:t>an</w:t>
      </w:r>
      <w:r w:rsidRPr="00827082">
        <w:rPr>
          <w:rFonts w:ascii="Arial" w:eastAsia="Arial" w:hAnsi="Arial" w:cs="Arial"/>
          <w:color w:val="000000"/>
          <w:spacing w:val="-4"/>
        </w:rPr>
        <w:t xml:space="preserve"> </w:t>
      </w:r>
      <w:r w:rsidRPr="00827082">
        <w:rPr>
          <w:rFonts w:ascii="Arial" w:eastAsia="Arial" w:hAnsi="Arial" w:cs="Arial"/>
          <w:color w:val="000000"/>
        </w:rPr>
        <w:t>a</w:t>
      </w:r>
      <w:r w:rsidRPr="00827082">
        <w:rPr>
          <w:rFonts w:ascii="Arial" w:eastAsia="Arial" w:hAnsi="Arial" w:cs="Arial"/>
          <w:color w:val="000000"/>
          <w:spacing w:val="1"/>
        </w:rPr>
        <w:t>n</w:t>
      </w:r>
      <w:r w:rsidRPr="00827082">
        <w:rPr>
          <w:rFonts w:ascii="Arial" w:eastAsia="Arial" w:hAnsi="Arial" w:cs="Arial"/>
          <w:color w:val="000000"/>
          <w:spacing w:val="-1"/>
        </w:rPr>
        <w:t>g</w:t>
      </w:r>
      <w:r w:rsidRPr="00827082">
        <w:rPr>
          <w:rFonts w:ascii="Arial" w:eastAsia="Arial" w:hAnsi="Arial" w:cs="Arial"/>
          <w:color w:val="000000"/>
          <w:spacing w:val="1"/>
        </w:rPr>
        <w:t>l</w:t>
      </w:r>
      <w:r w:rsidRPr="00827082">
        <w:rPr>
          <w:rFonts w:ascii="Arial" w:eastAsia="Arial" w:hAnsi="Arial" w:cs="Arial"/>
          <w:color w:val="000000"/>
        </w:rPr>
        <w:t>e</w:t>
      </w:r>
      <w:r w:rsidRPr="00827082">
        <w:rPr>
          <w:rFonts w:ascii="Arial" w:eastAsia="Arial" w:hAnsi="Arial" w:cs="Arial"/>
          <w:color w:val="000000"/>
          <w:spacing w:val="-4"/>
        </w:rPr>
        <w:t xml:space="preserve"> </w:t>
      </w:r>
      <w:r w:rsidRPr="00827082">
        <w:rPr>
          <w:rFonts w:ascii="Arial" w:eastAsia="Arial" w:hAnsi="Arial" w:cs="Arial"/>
          <w:color w:val="000000"/>
        </w:rPr>
        <w:t>of</w:t>
      </w:r>
      <w:r w:rsidRPr="00827082">
        <w:rPr>
          <w:rFonts w:ascii="Arial" w:eastAsia="Arial" w:hAnsi="Arial" w:cs="Arial"/>
          <w:color w:val="000000"/>
          <w:spacing w:val="-5"/>
        </w:rPr>
        <w:t xml:space="preserve"> </w:t>
      </w:r>
      <w:r w:rsidRPr="00827082">
        <w:rPr>
          <w:rFonts w:ascii="Arial" w:eastAsia="Arial" w:hAnsi="Arial" w:cs="Arial"/>
          <w:color w:val="000000"/>
        </w:rPr>
        <w:t>60</w:t>
      </w:r>
      <w:r w:rsidRPr="00827082">
        <w:rPr>
          <w:rFonts w:ascii="Arial" w:eastAsia="Arial" w:hAnsi="Arial" w:cs="Arial"/>
          <w:color w:val="000000"/>
          <w:spacing w:val="-4"/>
        </w:rPr>
        <w:t xml:space="preserve"> </w:t>
      </w:r>
      <w:r w:rsidRPr="00827082">
        <w:rPr>
          <w:rFonts w:ascii="Arial" w:eastAsia="Arial" w:hAnsi="Arial" w:cs="Arial"/>
          <w:color w:val="000000"/>
        </w:rPr>
        <w:t>degrees</w:t>
      </w:r>
      <w:r w:rsidRPr="00827082">
        <w:rPr>
          <w:rFonts w:ascii="Arial" w:eastAsia="Arial" w:hAnsi="Arial" w:cs="Arial"/>
          <w:color w:val="000000"/>
          <w:spacing w:val="-4"/>
        </w:rPr>
        <w:t xml:space="preserve"> </w:t>
      </w:r>
      <w:r w:rsidRPr="00827082">
        <w:rPr>
          <w:rFonts w:ascii="Arial" w:eastAsia="Arial" w:hAnsi="Arial" w:cs="Arial"/>
          <w:color w:val="000000"/>
          <w:spacing w:val="-1"/>
        </w:rPr>
        <w:t>a</w:t>
      </w:r>
      <w:r w:rsidRPr="00827082">
        <w:rPr>
          <w:rFonts w:ascii="Arial" w:eastAsia="Arial" w:hAnsi="Arial" w:cs="Arial"/>
          <w:color w:val="000000"/>
        </w:rPr>
        <w:t>nd to</w:t>
      </w:r>
      <w:r w:rsidRPr="00827082">
        <w:rPr>
          <w:rFonts w:ascii="Arial" w:eastAsia="Arial" w:hAnsi="Arial" w:cs="Arial"/>
          <w:color w:val="000000"/>
          <w:spacing w:val="23"/>
        </w:rPr>
        <w:t xml:space="preserve"> </w:t>
      </w:r>
      <w:r w:rsidRPr="00827082">
        <w:rPr>
          <w:rFonts w:ascii="Arial" w:eastAsia="Arial" w:hAnsi="Arial" w:cs="Arial"/>
          <w:color w:val="000000"/>
        </w:rPr>
        <w:t>a</w:t>
      </w:r>
      <w:r w:rsidRPr="00827082">
        <w:rPr>
          <w:rFonts w:ascii="Arial" w:eastAsia="Arial" w:hAnsi="Arial" w:cs="Arial"/>
          <w:color w:val="000000"/>
          <w:spacing w:val="24"/>
        </w:rPr>
        <w:t xml:space="preserve"> </w:t>
      </w:r>
      <w:r w:rsidRPr="00827082">
        <w:rPr>
          <w:rFonts w:ascii="Arial" w:eastAsia="Arial" w:hAnsi="Arial" w:cs="Arial"/>
          <w:color w:val="000000"/>
        </w:rPr>
        <w:t>un</w:t>
      </w:r>
      <w:r w:rsidRPr="00827082">
        <w:rPr>
          <w:rFonts w:ascii="Arial" w:eastAsia="Arial" w:hAnsi="Arial" w:cs="Arial"/>
          <w:color w:val="000000"/>
          <w:spacing w:val="1"/>
        </w:rPr>
        <w:t>i</w:t>
      </w:r>
      <w:r w:rsidRPr="00827082">
        <w:rPr>
          <w:rFonts w:ascii="Arial" w:eastAsia="Arial" w:hAnsi="Arial" w:cs="Arial"/>
          <w:color w:val="000000"/>
        </w:rPr>
        <w:t>form</w:t>
      </w:r>
      <w:r w:rsidRPr="00827082">
        <w:rPr>
          <w:rFonts w:ascii="Arial" w:eastAsia="Arial" w:hAnsi="Arial" w:cs="Arial"/>
          <w:color w:val="000000"/>
          <w:spacing w:val="25"/>
        </w:rPr>
        <w:t xml:space="preserve"> </w:t>
      </w:r>
      <w:r w:rsidRPr="00827082">
        <w:rPr>
          <w:rFonts w:ascii="Arial" w:eastAsia="Arial" w:hAnsi="Arial" w:cs="Arial"/>
          <w:color w:val="000000"/>
          <w:spacing w:val="1"/>
        </w:rPr>
        <w:t>d</w:t>
      </w:r>
      <w:r w:rsidRPr="00827082">
        <w:rPr>
          <w:rFonts w:ascii="Arial" w:eastAsia="Arial" w:hAnsi="Arial" w:cs="Arial"/>
          <w:color w:val="000000"/>
        </w:rPr>
        <w:t>epth</w:t>
      </w:r>
      <w:r w:rsidRPr="00827082">
        <w:rPr>
          <w:rFonts w:ascii="Arial" w:eastAsia="Arial" w:hAnsi="Arial" w:cs="Arial"/>
          <w:color w:val="000000"/>
          <w:spacing w:val="23"/>
        </w:rPr>
        <w:t xml:space="preserve"> </w:t>
      </w:r>
      <w:r w:rsidRPr="00827082">
        <w:rPr>
          <w:rFonts w:ascii="Arial" w:eastAsia="Arial" w:hAnsi="Arial" w:cs="Arial"/>
          <w:color w:val="000000"/>
        </w:rPr>
        <w:t>of</w:t>
      </w:r>
      <w:r w:rsidRPr="00827082">
        <w:rPr>
          <w:rFonts w:ascii="Arial" w:eastAsia="Arial" w:hAnsi="Arial" w:cs="Arial"/>
          <w:color w:val="000000"/>
          <w:spacing w:val="22"/>
        </w:rPr>
        <w:t xml:space="preserve"> </w:t>
      </w:r>
      <w:r w:rsidRPr="00827082">
        <w:rPr>
          <w:rFonts w:ascii="Arial" w:eastAsia="Arial" w:hAnsi="Arial" w:cs="Arial"/>
          <w:color w:val="000000"/>
        </w:rPr>
        <w:t>0.63</w:t>
      </w:r>
      <w:r w:rsidRPr="00827082">
        <w:rPr>
          <w:rFonts w:ascii="Arial" w:eastAsia="Arial" w:hAnsi="Arial" w:cs="Arial"/>
          <w:color w:val="000000"/>
          <w:spacing w:val="1"/>
        </w:rPr>
        <w:t>5</w:t>
      </w:r>
      <w:r w:rsidRPr="00827082">
        <w:rPr>
          <w:rFonts w:ascii="Arial" w:eastAsia="Arial" w:hAnsi="Arial" w:cs="Arial"/>
          <w:color w:val="000000"/>
        </w:rPr>
        <w:t>cm</w:t>
      </w:r>
      <w:r w:rsidRPr="00827082">
        <w:rPr>
          <w:rFonts w:ascii="Arial" w:eastAsia="Arial" w:hAnsi="Arial" w:cs="Arial"/>
          <w:color w:val="000000"/>
          <w:spacing w:val="26"/>
        </w:rPr>
        <w:t xml:space="preserve"> </w:t>
      </w:r>
      <w:r w:rsidRPr="00827082">
        <w:rPr>
          <w:rFonts w:ascii="Arial" w:eastAsia="Arial" w:hAnsi="Arial" w:cs="Arial"/>
          <w:color w:val="000000"/>
        </w:rPr>
        <w:t>(1/4”).</w:t>
      </w:r>
      <w:r w:rsidRPr="00827082">
        <w:rPr>
          <w:rFonts w:ascii="Arial" w:eastAsia="Arial" w:hAnsi="Arial" w:cs="Arial"/>
          <w:color w:val="000000"/>
          <w:spacing w:val="103"/>
        </w:rPr>
        <w:t xml:space="preserve"> </w:t>
      </w:r>
      <w:r w:rsidRPr="00827082">
        <w:rPr>
          <w:rFonts w:ascii="Arial" w:eastAsia="Arial" w:hAnsi="Arial" w:cs="Arial"/>
          <w:color w:val="000000"/>
          <w:spacing w:val="1"/>
        </w:rPr>
        <w:t>A</w:t>
      </w:r>
      <w:r w:rsidRPr="00827082">
        <w:rPr>
          <w:rFonts w:ascii="Arial" w:eastAsia="Arial" w:hAnsi="Arial" w:cs="Arial"/>
          <w:color w:val="000000"/>
        </w:rPr>
        <w:t>ll</w:t>
      </w:r>
      <w:r w:rsidRPr="00827082">
        <w:rPr>
          <w:rFonts w:ascii="Arial" w:eastAsia="Arial" w:hAnsi="Arial" w:cs="Arial"/>
          <w:color w:val="000000"/>
          <w:spacing w:val="24"/>
        </w:rPr>
        <w:t xml:space="preserve"> </w:t>
      </w:r>
      <w:r w:rsidRPr="00827082">
        <w:rPr>
          <w:rFonts w:ascii="Arial" w:eastAsia="Arial" w:hAnsi="Arial" w:cs="Arial"/>
          <w:color w:val="000000"/>
          <w:spacing w:val="2"/>
        </w:rPr>
        <w:t>l</w:t>
      </w:r>
      <w:r w:rsidRPr="00827082">
        <w:rPr>
          <w:rFonts w:ascii="Arial" w:eastAsia="Arial" w:hAnsi="Arial" w:cs="Arial"/>
          <w:color w:val="000000"/>
        </w:rPr>
        <w:t>etters</w:t>
      </w:r>
      <w:r w:rsidRPr="00827082">
        <w:rPr>
          <w:rFonts w:ascii="Arial" w:eastAsia="Arial" w:hAnsi="Arial" w:cs="Arial"/>
          <w:color w:val="000000"/>
          <w:spacing w:val="24"/>
        </w:rPr>
        <w:t xml:space="preserve"> </w:t>
      </w:r>
      <w:r w:rsidRPr="00827082">
        <w:rPr>
          <w:rFonts w:ascii="Arial" w:eastAsia="Arial" w:hAnsi="Arial" w:cs="Arial"/>
          <w:color w:val="000000"/>
        </w:rPr>
        <w:t>with</w:t>
      </w:r>
      <w:r w:rsidRPr="00827082">
        <w:rPr>
          <w:rFonts w:ascii="Arial" w:eastAsia="Arial" w:hAnsi="Arial" w:cs="Arial"/>
          <w:color w:val="000000"/>
          <w:spacing w:val="1"/>
        </w:rPr>
        <w:t>i</w:t>
      </w:r>
      <w:r w:rsidRPr="00827082">
        <w:rPr>
          <w:rFonts w:ascii="Arial" w:eastAsia="Arial" w:hAnsi="Arial" w:cs="Arial"/>
          <w:color w:val="000000"/>
        </w:rPr>
        <w:t>n</w:t>
      </w:r>
      <w:r w:rsidRPr="00827082">
        <w:rPr>
          <w:rFonts w:ascii="Arial" w:eastAsia="Arial" w:hAnsi="Arial" w:cs="Arial"/>
          <w:color w:val="000000"/>
          <w:spacing w:val="22"/>
        </w:rPr>
        <w:t xml:space="preserve"> </w:t>
      </w:r>
      <w:r w:rsidRPr="00827082">
        <w:rPr>
          <w:rFonts w:ascii="Arial" w:eastAsia="Arial" w:hAnsi="Arial" w:cs="Arial"/>
          <w:color w:val="000000"/>
          <w:spacing w:val="1"/>
        </w:rPr>
        <w:t>C</w:t>
      </w:r>
      <w:r w:rsidRPr="00827082">
        <w:rPr>
          <w:rFonts w:ascii="Arial" w:eastAsia="Arial" w:hAnsi="Arial" w:cs="Arial"/>
          <w:color w:val="000000"/>
        </w:rPr>
        <w:t>rests/</w:t>
      </w:r>
      <w:r w:rsidRPr="00827082">
        <w:rPr>
          <w:rFonts w:ascii="Arial" w:eastAsia="Arial" w:hAnsi="Arial" w:cs="Arial"/>
          <w:color w:val="000000"/>
          <w:spacing w:val="-2"/>
        </w:rPr>
        <w:t>B</w:t>
      </w:r>
      <w:r w:rsidRPr="00827082">
        <w:rPr>
          <w:rFonts w:ascii="Arial" w:eastAsia="Arial" w:hAnsi="Arial" w:cs="Arial"/>
          <w:color w:val="000000"/>
        </w:rPr>
        <w:t>ad</w:t>
      </w:r>
      <w:r w:rsidRPr="00827082">
        <w:rPr>
          <w:rFonts w:ascii="Arial" w:eastAsia="Arial" w:hAnsi="Arial" w:cs="Arial"/>
          <w:color w:val="000000"/>
          <w:spacing w:val="-1"/>
        </w:rPr>
        <w:t>g</w:t>
      </w:r>
      <w:r w:rsidRPr="00827082">
        <w:rPr>
          <w:rFonts w:ascii="Arial" w:eastAsia="Arial" w:hAnsi="Arial" w:cs="Arial"/>
          <w:color w:val="000000"/>
        </w:rPr>
        <w:t>es/Emblems</w:t>
      </w:r>
      <w:r w:rsidRPr="00827082">
        <w:rPr>
          <w:rFonts w:ascii="Arial" w:eastAsia="Arial" w:hAnsi="Arial" w:cs="Arial"/>
          <w:color w:val="000000"/>
          <w:spacing w:val="23"/>
        </w:rPr>
        <w:t xml:space="preserve"> </w:t>
      </w:r>
      <w:r w:rsidRPr="00827082">
        <w:rPr>
          <w:rFonts w:ascii="Arial" w:eastAsia="Arial" w:hAnsi="Arial" w:cs="Arial"/>
          <w:b/>
          <w:bCs/>
          <w:color w:val="000000"/>
        </w:rPr>
        <w:t>m</w:t>
      </w:r>
      <w:r w:rsidRPr="00827082">
        <w:rPr>
          <w:rFonts w:ascii="Arial" w:eastAsia="Arial" w:hAnsi="Arial" w:cs="Arial"/>
          <w:b/>
          <w:bCs/>
          <w:color w:val="000000"/>
          <w:spacing w:val="1"/>
        </w:rPr>
        <w:t>u</w:t>
      </w:r>
      <w:r w:rsidRPr="00827082">
        <w:rPr>
          <w:rFonts w:ascii="Arial" w:eastAsia="Arial" w:hAnsi="Arial" w:cs="Arial"/>
          <w:b/>
          <w:bCs/>
          <w:color w:val="000000"/>
        </w:rPr>
        <w:t>st</w:t>
      </w:r>
      <w:r w:rsidRPr="00827082">
        <w:rPr>
          <w:rFonts w:ascii="Arial" w:eastAsia="Arial" w:hAnsi="Arial" w:cs="Arial"/>
          <w:b/>
          <w:bCs/>
          <w:color w:val="000000"/>
          <w:spacing w:val="23"/>
        </w:rPr>
        <w:t xml:space="preserve"> </w:t>
      </w:r>
      <w:r w:rsidRPr="00827082">
        <w:rPr>
          <w:rFonts w:ascii="Arial" w:eastAsia="Arial" w:hAnsi="Arial" w:cs="Arial"/>
          <w:color w:val="000000"/>
          <w:spacing w:val="1"/>
        </w:rPr>
        <w:t>be</w:t>
      </w:r>
      <w:r w:rsidRPr="00827082">
        <w:rPr>
          <w:rFonts w:ascii="Arial" w:eastAsia="Arial" w:hAnsi="Arial" w:cs="Arial"/>
          <w:color w:val="000000"/>
          <w:spacing w:val="24"/>
        </w:rPr>
        <w:t xml:space="preserve"> </w:t>
      </w:r>
      <w:r w:rsidRPr="00827082">
        <w:rPr>
          <w:rFonts w:ascii="Arial" w:eastAsia="Arial" w:hAnsi="Arial" w:cs="Arial"/>
          <w:color w:val="000000"/>
        </w:rPr>
        <w:t>cut</w:t>
      </w:r>
      <w:r w:rsidRPr="00827082">
        <w:rPr>
          <w:rFonts w:ascii="Arial" w:eastAsia="Arial" w:hAnsi="Arial" w:cs="Arial"/>
          <w:color w:val="000000"/>
          <w:spacing w:val="22"/>
        </w:rPr>
        <w:t xml:space="preserve"> </w:t>
      </w:r>
      <w:r w:rsidRPr="00827082">
        <w:rPr>
          <w:rFonts w:ascii="Arial" w:eastAsia="Arial" w:hAnsi="Arial" w:cs="Arial"/>
          <w:color w:val="000000"/>
        </w:rPr>
        <w:t>true</w:t>
      </w:r>
      <w:r w:rsidRPr="00827082">
        <w:rPr>
          <w:rFonts w:ascii="Arial" w:eastAsia="Arial" w:hAnsi="Arial" w:cs="Arial"/>
          <w:color w:val="000000"/>
          <w:spacing w:val="24"/>
        </w:rPr>
        <w:t xml:space="preserve"> </w:t>
      </w:r>
      <w:r w:rsidRPr="00827082">
        <w:rPr>
          <w:rFonts w:ascii="Arial" w:eastAsia="Arial" w:hAnsi="Arial" w:cs="Arial"/>
          <w:color w:val="000000"/>
        </w:rPr>
        <w:t>to</w:t>
      </w:r>
      <w:r w:rsidRPr="00827082">
        <w:rPr>
          <w:rFonts w:ascii="Arial" w:eastAsia="Arial" w:hAnsi="Arial" w:cs="Arial"/>
          <w:color w:val="000000"/>
          <w:spacing w:val="25"/>
        </w:rPr>
        <w:t xml:space="preserve"> </w:t>
      </w:r>
      <w:r w:rsidRPr="00827082">
        <w:rPr>
          <w:rFonts w:ascii="Arial" w:eastAsia="Arial" w:hAnsi="Arial" w:cs="Arial"/>
          <w:color w:val="000000"/>
        </w:rPr>
        <w:t>the</w:t>
      </w:r>
      <w:r w:rsidRPr="00827082">
        <w:rPr>
          <w:rFonts w:ascii="Arial" w:eastAsia="Arial" w:hAnsi="Arial" w:cs="Arial"/>
          <w:color w:val="000000"/>
          <w:spacing w:val="24"/>
        </w:rPr>
        <w:t xml:space="preserve"> </w:t>
      </w:r>
      <w:r w:rsidRPr="00827082">
        <w:rPr>
          <w:rFonts w:ascii="Arial" w:eastAsia="Arial" w:hAnsi="Arial" w:cs="Arial"/>
          <w:color w:val="000000"/>
        </w:rPr>
        <w:t xml:space="preserve">MoD </w:t>
      </w:r>
      <w:r w:rsidRPr="00827082">
        <w:rPr>
          <w:rFonts w:ascii="Arial" w:eastAsia="Arial" w:hAnsi="Arial" w:cs="Arial"/>
          <w:color w:val="000000"/>
          <w:spacing w:val="1"/>
        </w:rPr>
        <w:t>S</w:t>
      </w:r>
      <w:r w:rsidRPr="00827082">
        <w:rPr>
          <w:rFonts w:ascii="Arial" w:eastAsia="Arial" w:hAnsi="Arial" w:cs="Arial"/>
          <w:color w:val="000000"/>
        </w:rPr>
        <w:t>tan</w:t>
      </w:r>
      <w:r w:rsidRPr="00827082">
        <w:rPr>
          <w:rFonts w:ascii="Arial" w:eastAsia="Arial" w:hAnsi="Arial" w:cs="Arial"/>
          <w:color w:val="000000"/>
          <w:spacing w:val="-2"/>
        </w:rPr>
        <w:t>d</w:t>
      </w:r>
      <w:r w:rsidRPr="00827082">
        <w:rPr>
          <w:rFonts w:ascii="Arial" w:eastAsia="Arial" w:hAnsi="Arial" w:cs="Arial"/>
          <w:color w:val="000000"/>
        </w:rPr>
        <w:t>ard</w:t>
      </w:r>
      <w:r w:rsidRPr="00827082">
        <w:rPr>
          <w:rFonts w:ascii="Arial" w:eastAsia="Arial" w:hAnsi="Arial" w:cs="Arial"/>
          <w:color w:val="000000"/>
          <w:spacing w:val="9"/>
        </w:rPr>
        <w:t xml:space="preserve"> </w:t>
      </w:r>
      <w:r w:rsidRPr="00827082">
        <w:rPr>
          <w:rFonts w:ascii="Arial" w:eastAsia="Arial" w:hAnsi="Arial" w:cs="Arial"/>
          <w:color w:val="000000"/>
          <w:spacing w:val="2"/>
        </w:rPr>
        <w:t>C</w:t>
      </w:r>
      <w:r w:rsidRPr="00827082">
        <w:rPr>
          <w:rFonts w:ascii="Arial" w:eastAsia="Arial" w:hAnsi="Arial" w:cs="Arial"/>
          <w:color w:val="000000"/>
        </w:rPr>
        <w:t>h</w:t>
      </w:r>
      <w:r w:rsidRPr="00827082">
        <w:rPr>
          <w:rFonts w:ascii="Arial" w:eastAsia="Arial" w:hAnsi="Arial" w:cs="Arial"/>
          <w:color w:val="000000"/>
          <w:spacing w:val="1"/>
        </w:rPr>
        <w:t>a</w:t>
      </w:r>
      <w:r w:rsidRPr="00827082">
        <w:rPr>
          <w:rFonts w:ascii="Arial" w:eastAsia="Arial" w:hAnsi="Arial" w:cs="Arial"/>
          <w:color w:val="000000"/>
          <w:spacing w:val="-1"/>
        </w:rPr>
        <w:t>r</w:t>
      </w:r>
      <w:r w:rsidRPr="00827082">
        <w:rPr>
          <w:rFonts w:ascii="Arial" w:eastAsia="Arial" w:hAnsi="Arial" w:cs="Arial"/>
          <w:color w:val="000000"/>
        </w:rPr>
        <w:t>acter</w:t>
      </w:r>
      <w:r w:rsidRPr="00827082">
        <w:rPr>
          <w:rFonts w:ascii="Arial" w:eastAsia="Arial" w:hAnsi="Arial" w:cs="Arial"/>
          <w:color w:val="000000"/>
          <w:spacing w:val="11"/>
        </w:rPr>
        <w:t xml:space="preserve"> </w:t>
      </w:r>
      <w:r w:rsidRPr="00827082">
        <w:rPr>
          <w:rFonts w:ascii="Arial" w:eastAsia="Arial" w:hAnsi="Arial" w:cs="Arial"/>
          <w:color w:val="000000"/>
        </w:rPr>
        <w:t>T</w:t>
      </w:r>
      <w:r w:rsidRPr="00827082">
        <w:rPr>
          <w:rFonts w:ascii="Arial" w:eastAsia="Arial" w:hAnsi="Arial" w:cs="Arial"/>
          <w:color w:val="000000"/>
          <w:spacing w:val="-2"/>
        </w:rPr>
        <w:t>e</w:t>
      </w:r>
      <w:r w:rsidRPr="00827082">
        <w:rPr>
          <w:rFonts w:ascii="Arial" w:eastAsia="Arial" w:hAnsi="Arial" w:cs="Arial"/>
          <w:color w:val="000000"/>
          <w:spacing w:val="1"/>
        </w:rPr>
        <w:t>m</w:t>
      </w:r>
      <w:r w:rsidRPr="00827082">
        <w:rPr>
          <w:rFonts w:ascii="Arial" w:eastAsia="Arial" w:hAnsi="Arial" w:cs="Arial"/>
          <w:color w:val="000000"/>
        </w:rPr>
        <w:t>plate</w:t>
      </w:r>
      <w:r w:rsidRPr="00827082">
        <w:rPr>
          <w:rFonts w:ascii="Arial" w:eastAsia="Arial" w:hAnsi="Arial" w:cs="Arial"/>
          <w:color w:val="000000"/>
          <w:spacing w:val="9"/>
        </w:rPr>
        <w:t xml:space="preserve"> </w:t>
      </w:r>
      <w:r w:rsidRPr="00827082">
        <w:rPr>
          <w:rFonts w:ascii="Arial" w:eastAsia="Arial" w:hAnsi="Arial" w:cs="Arial"/>
          <w:color w:val="000000"/>
          <w:spacing w:val="1"/>
        </w:rPr>
        <w:t>wi</w:t>
      </w:r>
      <w:r w:rsidRPr="00827082">
        <w:rPr>
          <w:rFonts w:ascii="Arial" w:eastAsia="Arial" w:hAnsi="Arial" w:cs="Arial"/>
          <w:color w:val="000000"/>
        </w:rPr>
        <w:t>th</w:t>
      </w:r>
      <w:r w:rsidRPr="00827082">
        <w:rPr>
          <w:rFonts w:ascii="Arial" w:eastAsia="Arial" w:hAnsi="Arial" w:cs="Arial"/>
          <w:color w:val="000000"/>
          <w:spacing w:val="9"/>
        </w:rPr>
        <w:t xml:space="preserve"> </w:t>
      </w:r>
      <w:r w:rsidRPr="00827082">
        <w:rPr>
          <w:rFonts w:ascii="Arial" w:eastAsia="Arial" w:hAnsi="Arial" w:cs="Arial"/>
          <w:color w:val="000000"/>
          <w:spacing w:val="1"/>
        </w:rPr>
        <w:t>a</w:t>
      </w:r>
      <w:r w:rsidRPr="00827082">
        <w:rPr>
          <w:rFonts w:ascii="Arial" w:eastAsia="Arial" w:hAnsi="Arial" w:cs="Arial"/>
          <w:color w:val="000000"/>
          <w:spacing w:val="11"/>
        </w:rPr>
        <w:t xml:space="preserve"> </w:t>
      </w:r>
      <w:r w:rsidRPr="00827082">
        <w:rPr>
          <w:rFonts w:ascii="Arial" w:eastAsia="Arial" w:hAnsi="Arial" w:cs="Arial"/>
          <w:color w:val="000000"/>
        </w:rPr>
        <w:t>“</w:t>
      </w:r>
      <w:r w:rsidRPr="00827082">
        <w:rPr>
          <w:rFonts w:ascii="Arial" w:eastAsia="Arial" w:hAnsi="Arial" w:cs="Arial"/>
          <w:color w:val="000000"/>
          <w:spacing w:val="1"/>
        </w:rPr>
        <w:t>V</w:t>
      </w:r>
      <w:r w:rsidRPr="00827082">
        <w:rPr>
          <w:rFonts w:ascii="Arial" w:eastAsia="Arial" w:hAnsi="Arial" w:cs="Arial"/>
          <w:color w:val="000000"/>
        </w:rPr>
        <w:t>”</w:t>
      </w:r>
      <w:r w:rsidRPr="00827082">
        <w:rPr>
          <w:rFonts w:ascii="Arial" w:eastAsia="Arial" w:hAnsi="Arial" w:cs="Arial"/>
          <w:color w:val="000000"/>
          <w:spacing w:val="10"/>
        </w:rPr>
        <w:t xml:space="preserve"> </w:t>
      </w:r>
      <w:r w:rsidRPr="00827082">
        <w:rPr>
          <w:rFonts w:ascii="Arial" w:eastAsia="Arial" w:hAnsi="Arial" w:cs="Arial"/>
          <w:color w:val="000000"/>
        </w:rPr>
        <w:t>sha</w:t>
      </w:r>
      <w:r w:rsidRPr="00827082">
        <w:rPr>
          <w:rFonts w:ascii="Arial" w:eastAsia="Arial" w:hAnsi="Arial" w:cs="Arial"/>
          <w:color w:val="000000"/>
          <w:spacing w:val="-1"/>
        </w:rPr>
        <w:t>p</w:t>
      </w:r>
      <w:r w:rsidRPr="00827082">
        <w:rPr>
          <w:rFonts w:ascii="Arial" w:eastAsia="Arial" w:hAnsi="Arial" w:cs="Arial"/>
          <w:color w:val="000000"/>
        </w:rPr>
        <w:t>ed</w:t>
      </w:r>
      <w:r w:rsidRPr="00827082">
        <w:rPr>
          <w:rFonts w:ascii="Arial" w:eastAsia="Arial" w:hAnsi="Arial" w:cs="Arial"/>
          <w:color w:val="000000"/>
          <w:spacing w:val="10"/>
        </w:rPr>
        <w:t xml:space="preserve"> </w:t>
      </w:r>
      <w:r w:rsidRPr="00827082">
        <w:rPr>
          <w:rFonts w:ascii="Arial" w:eastAsia="Arial" w:hAnsi="Arial" w:cs="Arial"/>
          <w:color w:val="000000"/>
          <w:spacing w:val="1"/>
        </w:rPr>
        <w:t>i</w:t>
      </w:r>
      <w:r w:rsidRPr="00827082">
        <w:rPr>
          <w:rFonts w:ascii="Arial" w:eastAsia="Arial" w:hAnsi="Arial" w:cs="Arial"/>
          <w:color w:val="000000"/>
        </w:rPr>
        <w:t>nci</w:t>
      </w:r>
      <w:r w:rsidRPr="00827082">
        <w:rPr>
          <w:rFonts w:ascii="Arial" w:eastAsia="Arial" w:hAnsi="Arial" w:cs="Arial"/>
          <w:color w:val="000000"/>
          <w:spacing w:val="1"/>
        </w:rPr>
        <w:t>s</w:t>
      </w:r>
      <w:r w:rsidRPr="00827082">
        <w:rPr>
          <w:rFonts w:ascii="Arial" w:eastAsia="Arial" w:hAnsi="Arial" w:cs="Arial"/>
          <w:color w:val="000000"/>
        </w:rPr>
        <w:t>ion</w:t>
      </w:r>
      <w:r w:rsidRPr="00827082">
        <w:rPr>
          <w:rFonts w:ascii="Arial" w:eastAsia="Arial" w:hAnsi="Arial" w:cs="Arial"/>
          <w:color w:val="000000"/>
          <w:spacing w:val="11"/>
        </w:rPr>
        <w:t xml:space="preserve"> </w:t>
      </w:r>
      <w:r w:rsidRPr="00827082">
        <w:rPr>
          <w:rFonts w:ascii="Arial" w:eastAsia="Arial" w:hAnsi="Arial" w:cs="Arial"/>
          <w:color w:val="000000"/>
        </w:rPr>
        <w:t>at</w:t>
      </w:r>
      <w:r w:rsidRPr="00827082">
        <w:rPr>
          <w:rFonts w:ascii="Arial" w:eastAsia="Arial" w:hAnsi="Arial" w:cs="Arial"/>
          <w:color w:val="000000"/>
          <w:spacing w:val="10"/>
        </w:rPr>
        <w:t xml:space="preserve"> </w:t>
      </w:r>
      <w:r w:rsidRPr="00827082">
        <w:rPr>
          <w:rFonts w:ascii="Arial" w:eastAsia="Arial" w:hAnsi="Arial" w:cs="Arial"/>
          <w:color w:val="000000"/>
          <w:spacing w:val="-1"/>
        </w:rPr>
        <w:t>a</w:t>
      </w:r>
      <w:r w:rsidRPr="00827082">
        <w:rPr>
          <w:rFonts w:ascii="Arial" w:eastAsia="Arial" w:hAnsi="Arial" w:cs="Arial"/>
          <w:color w:val="000000"/>
        </w:rPr>
        <w:t>n</w:t>
      </w:r>
      <w:r w:rsidRPr="00827082">
        <w:rPr>
          <w:rFonts w:ascii="Arial" w:eastAsia="Arial" w:hAnsi="Arial" w:cs="Arial"/>
          <w:color w:val="000000"/>
          <w:spacing w:val="12"/>
        </w:rPr>
        <w:t xml:space="preserve"> </w:t>
      </w:r>
      <w:r w:rsidRPr="00827082">
        <w:rPr>
          <w:rFonts w:ascii="Arial" w:eastAsia="Arial" w:hAnsi="Arial" w:cs="Arial"/>
          <w:color w:val="000000"/>
          <w:spacing w:val="-1"/>
        </w:rPr>
        <w:t>a</w:t>
      </w:r>
      <w:r w:rsidRPr="00827082">
        <w:rPr>
          <w:rFonts w:ascii="Arial" w:eastAsia="Arial" w:hAnsi="Arial" w:cs="Arial"/>
          <w:color w:val="000000"/>
        </w:rPr>
        <w:t>n</w:t>
      </w:r>
      <w:r w:rsidRPr="00827082">
        <w:rPr>
          <w:rFonts w:ascii="Arial" w:eastAsia="Arial" w:hAnsi="Arial" w:cs="Arial"/>
          <w:color w:val="000000"/>
          <w:spacing w:val="1"/>
        </w:rPr>
        <w:t>g</w:t>
      </w:r>
      <w:r w:rsidRPr="00827082">
        <w:rPr>
          <w:rFonts w:ascii="Arial" w:eastAsia="Arial" w:hAnsi="Arial" w:cs="Arial"/>
          <w:color w:val="000000"/>
        </w:rPr>
        <w:t>le</w:t>
      </w:r>
      <w:r w:rsidRPr="00827082">
        <w:rPr>
          <w:rFonts w:ascii="Arial" w:eastAsia="Arial" w:hAnsi="Arial" w:cs="Arial"/>
          <w:color w:val="000000"/>
          <w:spacing w:val="11"/>
        </w:rPr>
        <w:t xml:space="preserve"> </w:t>
      </w:r>
      <w:r w:rsidRPr="00827082">
        <w:rPr>
          <w:rFonts w:ascii="Arial" w:eastAsia="Arial" w:hAnsi="Arial" w:cs="Arial"/>
          <w:color w:val="000000"/>
          <w:spacing w:val="1"/>
        </w:rPr>
        <w:t>o</w:t>
      </w:r>
      <w:r w:rsidRPr="00827082">
        <w:rPr>
          <w:rFonts w:ascii="Arial" w:eastAsia="Arial" w:hAnsi="Arial" w:cs="Arial"/>
          <w:color w:val="000000"/>
        </w:rPr>
        <w:t>f</w:t>
      </w:r>
      <w:r w:rsidRPr="00827082">
        <w:rPr>
          <w:rFonts w:ascii="Arial" w:eastAsia="Arial" w:hAnsi="Arial" w:cs="Arial"/>
          <w:color w:val="000000"/>
          <w:spacing w:val="11"/>
        </w:rPr>
        <w:t xml:space="preserve"> </w:t>
      </w:r>
      <w:r w:rsidRPr="00827082">
        <w:rPr>
          <w:rFonts w:ascii="Arial" w:eastAsia="Arial" w:hAnsi="Arial" w:cs="Arial"/>
          <w:color w:val="000000"/>
          <w:spacing w:val="-1"/>
        </w:rPr>
        <w:t>6</w:t>
      </w:r>
      <w:r w:rsidRPr="00827082">
        <w:rPr>
          <w:rFonts w:ascii="Arial" w:eastAsia="Arial" w:hAnsi="Arial" w:cs="Arial"/>
          <w:color w:val="000000"/>
        </w:rPr>
        <w:t>0</w:t>
      </w:r>
      <w:r w:rsidRPr="00827082">
        <w:rPr>
          <w:rFonts w:ascii="Arial" w:eastAsia="Arial" w:hAnsi="Arial" w:cs="Arial"/>
          <w:color w:val="000000"/>
          <w:spacing w:val="11"/>
        </w:rPr>
        <w:t xml:space="preserve"> </w:t>
      </w:r>
      <w:r w:rsidRPr="00827082">
        <w:rPr>
          <w:rFonts w:ascii="Arial" w:eastAsia="Arial" w:hAnsi="Arial" w:cs="Arial"/>
          <w:color w:val="000000"/>
          <w:spacing w:val="1"/>
        </w:rPr>
        <w:t>d</w:t>
      </w:r>
      <w:r w:rsidRPr="00827082">
        <w:rPr>
          <w:rFonts w:ascii="Arial" w:eastAsia="Arial" w:hAnsi="Arial" w:cs="Arial"/>
          <w:color w:val="000000"/>
        </w:rPr>
        <w:t>egrees</w:t>
      </w:r>
      <w:r w:rsidRPr="00827082">
        <w:rPr>
          <w:rFonts w:ascii="Arial" w:eastAsia="Arial" w:hAnsi="Arial" w:cs="Arial"/>
          <w:color w:val="000000"/>
          <w:spacing w:val="12"/>
        </w:rPr>
        <w:t xml:space="preserve"> </w:t>
      </w:r>
      <w:r w:rsidRPr="00827082">
        <w:rPr>
          <w:rFonts w:ascii="Arial" w:eastAsia="Arial" w:hAnsi="Arial" w:cs="Arial"/>
          <w:color w:val="000000"/>
        </w:rPr>
        <w:t>and</w:t>
      </w:r>
      <w:r w:rsidRPr="00827082">
        <w:rPr>
          <w:rFonts w:ascii="Arial" w:eastAsia="Arial" w:hAnsi="Arial" w:cs="Arial"/>
          <w:color w:val="000000"/>
          <w:spacing w:val="9"/>
        </w:rPr>
        <w:t xml:space="preserve"> </w:t>
      </w:r>
      <w:r w:rsidRPr="00827082">
        <w:rPr>
          <w:rFonts w:ascii="Arial" w:eastAsia="Arial" w:hAnsi="Arial" w:cs="Arial"/>
          <w:color w:val="000000"/>
          <w:spacing w:val="1"/>
        </w:rPr>
        <w:t>be</w:t>
      </w:r>
      <w:r w:rsidRPr="00827082">
        <w:rPr>
          <w:rFonts w:ascii="Arial" w:eastAsia="Arial" w:hAnsi="Arial" w:cs="Arial"/>
          <w:color w:val="000000"/>
          <w:spacing w:val="11"/>
        </w:rPr>
        <w:t xml:space="preserve"> </w:t>
      </w:r>
      <w:r w:rsidRPr="00827082">
        <w:rPr>
          <w:rFonts w:ascii="Arial" w:eastAsia="Arial" w:hAnsi="Arial" w:cs="Arial"/>
          <w:color w:val="000000"/>
          <w:spacing w:val="1"/>
        </w:rPr>
        <w:t>v</w:t>
      </w:r>
      <w:r w:rsidRPr="00827082">
        <w:rPr>
          <w:rFonts w:ascii="Arial" w:eastAsia="Arial" w:hAnsi="Arial" w:cs="Arial"/>
          <w:color w:val="000000"/>
        </w:rPr>
        <w:t>er</w:t>
      </w:r>
      <w:r w:rsidRPr="00827082">
        <w:rPr>
          <w:rFonts w:ascii="Arial" w:eastAsia="Arial" w:hAnsi="Arial" w:cs="Arial"/>
          <w:color w:val="000000"/>
          <w:spacing w:val="-2"/>
        </w:rPr>
        <w:t>t</w:t>
      </w:r>
      <w:r w:rsidRPr="00827082">
        <w:rPr>
          <w:rFonts w:ascii="Arial" w:eastAsia="Arial" w:hAnsi="Arial" w:cs="Arial"/>
          <w:color w:val="000000"/>
        </w:rPr>
        <w:t>ical</w:t>
      </w:r>
      <w:r w:rsidRPr="00827082">
        <w:rPr>
          <w:rFonts w:ascii="Arial" w:eastAsia="Arial" w:hAnsi="Arial" w:cs="Arial"/>
          <w:color w:val="000000"/>
          <w:spacing w:val="12"/>
        </w:rPr>
        <w:t xml:space="preserve"> </w:t>
      </w:r>
      <w:r w:rsidRPr="00827082">
        <w:rPr>
          <w:rFonts w:ascii="Arial" w:eastAsia="Arial" w:hAnsi="Arial" w:cs="Arial"/>
          <w:color w:val="000000"/>
        </w:rPr>
        <w:t>to</w:t>
      </w:r>
      <w:r w:rsidRPr="00827082">
        <w:rPr>
          <w:rFonts w:ascii="Arial" w:eastAsia="Arial" w:hAnsi="Arial" w:cs="Arial"/>
          <w:color w:val="000000"/>
          <w:spacing w:val="12"/>
        </w:rPr>
        <w:t xml:space="preserve"> </w:t>
      </w:r>
      <w:r w:rsidRPr="00827082">
        <w:rPr>
          <w:rFonts w:ascii="Arial" w:eastAsia="Arial" w:hAnsi="Arial" w:cs="Arial"/>
          <w:color w:val="000000"/>
          <w:spacing w:val="-1"/>
        </w:rPr>
        <w:t>a</w:t>
      </w:r>
      <w:r w:rsidRPr="00827082">
        <w:rPr>
          <w:rFonts w:ascii="Arial" w:eastAsia="Arial" w:hAnsi="Arial" w:cs="Arial"/>
          <w:color w:val="000000"/>
        </w:rPr>
        <w:t>ny</w:t>
      </w:r>
      <w:r w:rsidRPr="00827082">
        <w:rPr>
          <w:rFonts w:ascii="Arial" w:eastAsia="Arial" w:hAnsi="Arial" w:cs="Arial"/>
          <w:color w:val="000000"/>
          <w:spacing w:val="12"/>
        </w:rPr>
        <w:t xml:space="preserve"> </w:t>
      </w:r>
      <w:r w:rsidRPr="00827082">
        <w:rPr>
          <w:rFonts w:ascii="Arial" w:eastAsia="Arial" w:hAnsi="Arial" w:cs="Arial"/>
          <w:color w:val="000000"/>
        </w:rPr>
        <w:t>cur</w:t>
      </w:r>
      <w:r w:rsidRPr="00827082">
        <w:rPr>
          <w:rFonts w:ascii="Arial" w:eastAsia="Arial" w:hAnsi="Arial" w:cs="Arial"/>
          <w:color w:val="000000"/>
          <w:spacing w:val="-3"/>
        </w:rPr>
        <w:t>v</w:t>
      </w:r>
      <w:r w:rsidRPr="00827082">
        <w:rPr>
          <w:rFonts w:ascii="Arial" w:eastAsia="Arial" w:hAnsi="Arial" w:cs="Arial"/>
          <w:color w:val="000000"/>
        </w:rPr>
        <w:t>e and</w:t>
      </w:r>
      <w:r w:rsidRPr="00827082">
        <w:rPr>
          <w:rFonts w:ascii="Arial" w:eastAsia="Arial" w:hAnsi="Arial" w:cs="Arial"/>
          <w:color w:val="000000"/>
          <w:spacing w:val="7"/>
        </w:rPr>
        <w:t xml:space="preserve"> </w:t>
      </w:r>
      <w:r w:rsidRPr="00827082">
        <w:rPr>
          <w:rFonts w:ascii="Arial" w:eastAsia="Arial" w:hAnsi="Arial" w:cs="Arial"/>
          <w:color w:val="000000"/>
        </w:rPr>
        <w:t>of</w:t>
      </w:r>
      <w:r w:rsidRPr="00827082">
        <w:rPr>
          <w:rFonts w:ascii="Arial" w:eastAsia="Arial" w:hAnsi="Arial" w:cs="Arial"/>
          <w:color w:val="000000"/>
          <w:spacing w:val="5"/>
        </w:rPr>
        <w:t xml:space="preserve"> </w:t>
      </w:r>
      <w:r w:rsidRPr="00827082">
        <w:rPr>
          <w:rFonts w:ascii="Arial" w:eastAsia="Arial" w:hAnsi="Arial" w:cs="Arial"/>
          <w:color w:val="000000"/>
          <w:spacing w:val="1"/>
        </w:rPr>
        <w:t>u</w:t>
      </w:r>
      <w:r w:rsidRPr="00827082">
        <w:rPr>
          <w:rFonts w:ascii="Arial" w:eastAsia="Arial" w:hAnsi="Arial" w:cs="Arial"/>
          <w:color w:val="000000"/>
        </w:rPr>
        <w:t>n</w:t>
      </w:r>
      <w:r w:rsidRPr="00827082">
        <w:rPr>
          <w:rFonts w:ascii="Arial" w:eastAsia="Arial" w:hAnsi="Arial" w:cs="Arial"/>
          <w:color w:val="000000"/>
          <w:spacing w:val="1"/>
        </w:rPr>
        <w:t>i</w:t>
      </w:r>
      <w:r w:rsidRPr="00827082">
        <w:rPr>
          <w:rFonts w:ascii="Arial" w:eastAsia="Arial" w:hAnsi="Arial" w:cs="Arial"/>
          <w:color w:val="000000"/>
        </w:rPr>
        <w:t>fo</w:t>
      </w:r>
      <w:r w:rsidRPr="00827082">
        <w:rPr>
          <w:rFonts w:ascii="Arial" w:eastAsia="Arial" w:hAnsi="Arial" w:cs="Arial"/>
          <w:color w:val="000000"/>
          <w:spacing w:val="-1"/>
        </w:rPr>
        <w:t>r</w:t>
      </w:r>
      <w:r w:rsidRPr="00827082">
        <w:rPr>
          <w:rFonts w:ascii="Arial" w:eastAsia="Arial" w:hAnsi="Arial" w:cs="Arial"/>
          <w:color w:val="000000"/>
        </w:rPr>
        <w:t>m</w:t>
      </w:r>
      <w:r w:rsidRPr="00827082">
        <w:rPr>
          <w:rFonts w:ascii="Arial" w:eastAsia="Arial" w:hAnsi="Arial" w:cs="Arial"/>
          <w:color w:val="000000"/>
          <w:spacing w:val="8"/>
        </w:rPr>
        <w:t xml:space="preserve"> </w:t>
      </w:r>
      <w:r w:rsidRPr="00827082">
        <w:rPr>
          <w:rFonts w:ascii="Arial" w:eastAsia="Arial" w:hAnsi="Arial" w:cs="Arial"/>
          <w:color w:val="000000"/>
          <w:spacing w:val="1"/>
        </w:rPr>
        <w:t>he</w:t>
      </w:r>
      <w:r w:rsidRPr="00827082">
        <w:rPr>
          <w:rFonts w:ascii="Arial" w:eastAsia="Arial" w:hAnsi="Arial" w:cs="Arial"/>
          <w:color w:val="000000"/>
        </w:rPr>
        <w:t>ight,</w:t>
      </w:r>
      <w:r w:rsidRPr="00827082">
        <w:rPr>
          <w:rFonts w:ascii="Arial" w:eastAsia="Arial" w:hAnsi="Arial" w:cs="Arial"/>
          <w:color w:val="000000"/>
          <w:spacing w:val="4"/>
        </w:rPr>
        <w:t xml:space="preserve"> </w:t>
      </w:r>
      <w:r w:rsidRPr="00827082">
        <w:rPr>
          <w:rFonts w:ascii="Arial" w:eastAsia="Arial" w:hAnsi="Arial" w:cs="Arial"/>
          <w:color w:val="000000"/>
          <w:spacing w:val="2"/>
        </w:rPr>
        <w:t>w</w:t>
      </w:r>
      <w:r w:rsidRPr="00827082">
        <w:rPr>
          <w:rFonts w:ascii="Arial" w:eastAsia="Arial" w:hAnsi="Arial" w:cs="Arial"/>
          <w:color w:val="000000"/>
          <w:spacing w:val="1"/>
        </w:rPr>
        <w:t>i</w:t>
      </w:r>
      <w:r w:rsidRPr="00827082">
        <w:rPr>
          <w:rFonts w:ascii="Arial" w:eastAsia="Arial" w:hAnsi="Arial" w:cs="Arial"/>
          <w:color w:val="000000"/>
        </w:rPr>
        <w:t>dth</w:t>
      </w:r>
      <w:r w:rsidRPr="00827082">
        <w:rPr>
          <w:rFonts w:ascii="Arial" w:eastAsia="Arial" w:hAnsi="Arial" w:cs="Arial"/>
          <w:color w:val="000000"/>
          <w:spacing w:val="6"/>
        </w:rPr>
        <w:t xml:space="preserve"> </w:t>
      </w:r>
      <w:r w:rsidRPr="00827082">
        <w:rPr>
          <w:rFonts w:ascii="Arial" w:eastAsia="Arial" w:hAnsi="Arial" w:cs="Arial"/>
          <w:color w:val="000000"/>
          <w:spacing w:val="1"/>
        </w:rPr>
        <w:t>and</w:t>
      </w:r>
      <w:r w:rsidRPr="00827082">
        <w:rPr>
          <w:rFonts w:ascii="Arial" w:eastAsia="Arial" w:hAnsi="Arial" w:cs="Arial"/>
          <w:color w:val="000000"/>
          <w:spacing w:val="6"/>
        </w:rPr>
        <w:t xml:space="preserve"> </w:t>
      </w:r>
      <w:r w:rsidRPr="00827082">
        <w:rPr>
          <w:rFonts w:ascii="Arial" w:eastAsia="Arial" w:hAnsi="Arial" w:cs="Arial"/>
          <w:color w:val="000000"/>
          <w:spacing w:val="1"/>
        </w:rPr>
        <w:t>s</w:t>
      </w:r>
      <w:r w:rsidRPr="00827082">
        <w:rPr>
          <w:rFonts w:ascii="Arial" w:eastAsia="Arial" w:hAnsi="Arial" w:cs="Arial"/>
          <w:color w:val="000000"/>
        </w:rPr>
        <w:t>pacin</w:t>
      </w:r>
      <w:r w:rsidRPr="00827082">
        <w:rPr>
          <w:rFonts w:ascii="Arial" w:eastAsia="Arial" w:hAnsi="Arial" w:cs="Arial"/>
          <w:color w:val="000000"/>
          <w:spacing w:val="1"/>
        </w:rPr>
        <w:t>g</w:t>
      </w:r>
      <w:r w:rsidRPr="00827082">
        <w:rPr>
          <w:rFonts w:ascii="Arial" w:eastAsia="Arial" w:hAnsi="Arial" w:cs="Arial"/>
          <w:color w:val="000000"/>
        </w:rPr>
        <w:t>.</w:t>
      </w:r>
      <w:r w:rsidRPr="00827082">
        <w:rPr>
          <w:rFonts w:ascii="Arial" w:eastAsia="Arial" w:hAnsi="Arial" w:cs="Arial"/>
          <w:color w:val="000000"/>
          <w:spacing w:val="6"/>
        </w:rPr>
        <w:t xml:space="preserve"> </w:t>
      </w:r>
      <w:r w:rsidRPr="00827082">
        <w:rPr>
          <w:rFonts w:ascii="Arial" w:eastAsia="Arial" w:hAnsi="Arial" w:cs="Arial"/>
          <w:color w:val="000000"/>
        </w:rPr>
        <w:t>M</w:t>
      </w:r>
      <w:r w:rsidRPr="00827082">
        <w:rPr>
          <w:rFonts w:ascii="Arial" w:eastAsia="Arial" w:hAnsi="Arial" w:cs="Arial"/>
          <w:color w:val="000000"/>
          <w:spacing w:val="1"/>
        </w:rPr>
        <w:t>o</w:t>
      </w:r>
      <w:r w:rsidRPr="00827082">
        <w:rPr>
          <w:rFonts w:ascii="Arial" w:eastAsia="Arial" w:hAnsi="Arial" w:cs="Arial"/>
          <w:color w:val="000000"/>
        </w:rPr>
        <w:t>st</w:t>
      </w:r>
      <w:r w:rsidRPr="00827082">
        <w:rPr>
          <w:rFonts w:ascii="Arial" w:eastAsia="Arial" w:hAnsi="Arial" w:cs="Arial"/>
          <w:color w:val="000000"/>
          <w:spacing w:val="5"/>
        </w:rPr>
        <w:t xml:space="preserve"> </w:t>
      </w:r>
      <w:r w:rsidRPr="00827082">
        <w:rPr>
          <w:rFonts w:ascii="Arial" w:eastAsia="Arial" w:hAnsi="Arial" w:cs="Arial"/>
          <w:color w:val="000000"/>
        </w:rPr>
        <w:t>cre</w:t>
      </w:r>
      <w:r w:rsidRPr="00827082">
        <w:rPr>
          <w:rFonts w:ascii="Arial" w:eastAsia="Arial" w:hAnsi="Arial" w:cs="Arial"/>
          <w:color w:val="000000"/>
          <w:spacing w:val="1"/>
        </w:rPr>
        <w:t>s</w:t>
      </w:r>
      <w:r w:rsidRPr="00827082">
        <w:rPr>
          <w:rFonts w:ascii="Arial" w:eastAsia="Arial" w:hAnsi="Arial" w:cs="Arial"/>
          <w:color w:val="000000"/>
        </w:rPr>
        <w:t>ts</w:t>
      </w:r>
      <w:r w:rsidRPr="00827082">
        <w:rPr>
          <w:rFonts w:ascii="Arial" w:eastAsia="Arial" w:hAnsi="Arial" w:cs="Arial"/>
          <w:color w:val="000000"/>
          <w:spacing w:val="6"/>
        </w:rPr>
        <w:t xml:space="preserve"> </w:t>
      </w:r>
      <w:r w:rsidRPr="00827082">
        <w:rPr>
          <w:rFonts w:ascii="Arial" w:eastAsia="Arial" w:hAnsi="Arial" w:cs="Arial"/>
          <w:color w:val="000000"/>
          <w:spacing w:val="1"/>
        </w:rPr>
        <w:t>wi</w:t>
      </w:r>
      <w:r w:rsidRPr="00827082">
        <w:rPr>
          <w:rFonts w:ascii="Arial" w:eastAsia="Arial" w:hAnsi="Arial" w:cs="Arial"/>
          <w:color w:val="000000"/>
        </w:rPr>
        <w:t>ll</w:t>
      </w:r>
      <w:r w:rsidRPr="00827082">
        <w:rPr>
          <w:rFonts w:ascii="Arial" w:eastAsia="Arial" w:hAnsi="Arial" w:cs="Arial"/>
          <w:color w:val="000000"/>
          <w:spacing w:val="7"/>
        </w:rPr>
        <w:t xml:space="preserve"> </w:t>
      </w:r>
      <w:r w:rsidRPr="00827082">
        <w:rPr>
          <w:rFonts w:ascii="Arial" w:eastAsia="Arial" w:hAnsi="Arial" w:cs="Arial"/>
          <w:color w:val="000000"/>
        </w:rPr>
        <w:t>fit</w:t>
      </w:r>
      <w:r w:rsidRPr="00827082">
        <w:rPr>
          <w:rFonts w:ascii="Arial" w:eastAsia="Arial" w:hAnsi="Arial" w:cs="Arial"/>
          <w:color w:val="000000"/>
          <w:spacing w:val="5"/>
        </w:rPr>
        <w:t xml:space="preserve"> </w:t>
      </w:r>
      <w:r w:rsidRPr="00827082">
        <w:rPr>
          <w:rFonts w:ascii="Arial" w:eastAsia="Arial" w:hAnsi="Arial" w:cs="Arial"/>
          <w:color w:val="000000"/>
          <w:spacing w:val="1"/>
        </w:rPr>
        <w:t>wi</w:t>
      </w:r>
      <w:r w:rsidRPr="00827082">
        <w:rPr>
          <w:rFonts w:ascii="Arial" w:eastAsia="Arial" w:hAnsi="Arial" w:cs="Arial"/>
          <w:color w:val="000000"/>
        </w:rPr>
        <w:t>thin</w:t>
      </w:r>
      <w:r w:rsidRPr="00827082">
        <w:rPr>
          <w:rFonts w:ascii="Arial" w:eastAsia="Arial" w:hAnsi="Arial" w:cs="Arial"/>
          <w:color w:val="000000"/>
          <w:spacing w:val="6"/>
        </w:rPr>
        <w:t xml:space="preserve"> </w:t>
      </w:r>
      <w:r w:rsidRPr="00827082">
        <w:rPr>
          <w:rFonts w:ascii="Arial" w:eastAsia="Arial" w:hAnsi="Arial" w:cs="Arial"/>
          <w:color w:val="000000"/>
          <w:spacing w:val="1"/>
        </w:rPr>
        <w:t>a</w:t>
      </w:r>
      <w:r w:rsidRPr="00827082">
        <w:rPr>
          <w:rFonts w:ascii="Arial" w:eastAsia="Arial" w:hAnsi="Arial" w:cs="Arial"/>
          <w:color w:val="000000"/>
          <w:spacing w:val="7"/>
        </w:rPr>
        <w:t xml:space="preserve"> </w:t>
      </w:r>
      <w:r w:rsidRPr="00827082">
        <w:rPr>
          <w:rFonts w:ascii="Arial" w:eastAsia="Arial" w:hAnsi="Arial" w:cs="Arial"/>
          <w:color w:val="000000"/>
        </w:rPr>
        <w:t>17.78cm</w:t>
      </w:r>
      <w:r w:rsidRPr="00827082">
        <w:rPr>
          <w:rFonts w:ascii="Arial" w:eastAsia="Arial" w:hAnsi="Arial" w:cs="Arial"/>
          <w:color w:val="000000"/>
          <w:spacing w:val="6"/>
        </w:rPr>
        <w:t xml:space="preserve"> </w:t>
      </w:r>
      <w:r w:rsidRPr="00827082">
        <w:rPr>
          <w:rFonts w:ascii="Arial" w:eastAsia="Arial" w:hAnsi="Arial" w:cs="Arial"/>
          <w:color w:val="000000"/>
        </w:rPr>
        <w:t>(7”)</w:t>
      </w:r>
      <w:r w:rsidRPr="00827082">
        <w:rPr>
          <w:rFonts w:ascii="Arial" w:eastAsia="Arial" w:hAnsi="Arial" w:cs="Arial"/>
          <w:color w:val="000000"/>
          <w:spacing w:val="8"/>
        </w:rPr>
        <w:t xml:space="preserve"> </w:t>
      </w:r>
      <w:r w:rsidRPr="00827082">
        <w:rPr>
          <w:rFonts w:ascii="Arial" w:eastAsia="Arial" w:hAnsi="Arial" w:cs="Arial"/>
          <w:color w:val="000000"/>
          <w:spacing w:val="1"/>
        </w:rPr>
        <w:t>ci</w:t>
      </w:r>
      <w:r w:rsidRPr="00827082">
        <w:rPr>
          <w:rFonts w:ascii="Arial" w:eastAsia="Arial" w:hAnsi="Arial" w:cs="Arial"/>
          <w:color w:val="000000"/>
        </w:rPr>
        <w:t>rc</w:t>
      </w:r>
      <w:r w:rsidRPr="00827082">
        <w:rPr>
          <w:rFonts w:ascii="Arial" w:eastAsia="Arial" w:hAnsi="Arial" w:cs="Arial"/>
          <w:color w:val="000000"/>
          <w:spacing w:val="1"/>
        </w:rPr>
        <w:t>le,</w:t>
      </w:r>
      <w:r w:rsidRPr="00827082">
        <w:rPr>
          <w:rFonts w:ascii="Arial" w:eastAsia="Arial" w:hAnsi="Arial" w:cs="Arial"/>
          <w:color w:val="000000"/>
          <w:spacing w:val="5"/>
        </w:rPr>
        <w:t xml:space="preserve"> </w:t>
      </w:r>
      <w:r w:rsidRPr="00827082">
        <w:rPr>
          <w:rFonts w:ascii="Arial" w:eastAsia="Arial" w:hAnsi="Arial" w:cs="Arial"/>
          <w:color w:val="000000"/>
          <w:spacing w:val="1"/>
        </w:rPr>
        <w:t>al</w:t>
      </w:r>
      <w:r w:rsidRPr="00827082">
        <w:rPr>
          <w:rFonts w:ascii="Arial" w:eastAsia="Arial" w:hAnsi="Arial" w:cs="Arial"/>
          <w:color w:val="000000"/>
        </w:rPr>
        <w:t>t</w:t>
      </w:r>
      <w:r w:rsidRPr="00827082">
        <w:rPr>
          <w:rFonts w:ascii="Arial" w:eastAsia="Arial" w:hAnsi="Arial" w:cs="Arial"/>
          <w:color w:val="000000"/>
          <w:spacing w:val="-1"/>
        </w:rPr>
        <w:t>h</w:t>
      </w:r>
      <w:r w:rsidRPr="00827082">
        <w:rPr>
          <w:rFonts w:ascii="Arial" w:eastAsia="Arial" w:hAnsi="Arial" w:cs="Arial"/>
          <w:color w:val="000000"/>
        </w:rPr>
        <w:t>ou</w:t>
      </w:r>
      <w:r w:rsidRPr="00827082">
        <w:rPr>
          <w:rFonts w:ascii="Arial" w:eastAsia="Arial" w:hAnsi="Arial" w:cs="Arial"/>
          <w:color w:val="000000"/>
          <w:spacing w:val="-1"/>
        </w:rPr>
        <w:t>g</w:t>
      </w:r>
      <w:r w:rsidRPr="00827082">
        <w:rPr>
          <w:rFonts w:ascii="Arial" w:eastAsia="Arial" w:hAnsi="Arial" w:cs="Arial"/>
          <w:color w:val="000000"/>
        </w:rPr>
        <w:t>h</w:t>
      </w:r>
      <w:r w:rsidRPr="00827082">
        <w:rPr>
          <w:rFonts w:ascii="Arial" w:eastAsia="Arial" w:hAnsi="Arial" w:cs="Arial"/>
          <w:color w:val="000000"/>
          <w:spacing w:val="7"/>
        </w:rPr>
        <w:t xml:space="preserve"> </w:t>
      </w:r>
      <w:r w:rsidRPr="00827082">
        <w:rPr>
          <w:rFonts w:ascii="Arial" w:eastAsia="Arial" w:hAnsi="Arial" w:cs="Arial"/>
          <w:color w:val="000000"/>
        </w:rPr>
        <w:t>the</w:t>
      </w:r>
      <w:r w:rsidRPr="00827082">
        <w:rPr>
          <w:rFonts w:ascii="Arial" w:eastAsia="Arial" w:hAnsi="Arial" w:cs="Arial"/>
          <w:color w:val="000000"/>
          <w:spacing w:val="7"/>
        </w:rPr>
        <w:t xml:space="preserve"> </w:t>
      </w:r>
      <w:r w:rsidRPr="00827082">
        <w:rPr>
          <w:rFonts w:ascii="Arial" w:eastAsia="Arial" w:hAnsi="Arial" w:cs="Arial"/>
          <w:color w:val="000000"/>
        </w:rPr>
        <w:t>cr</w:t>
      </w:r>
      <w:r w:rsidRPr="00827082">
        <w:rPr>
          <w:rFonts w:ascii="Arial" w:eastAsia="Arial" w:hAnsi="Arial" w:cs="Arial"/>
          <w:color w:val="000000"/>
          <w:spacing w:val="1"/>
        </w:rPr>
        <w:t>own</w:t>
      </w:r>
      <w:r w:rsidRPr="00827082">
        <w:rPr>
          <w:rFonts w:ascii="Arial" w:eastAsia="Arial" w:hAnsi="Arial" w:cs="Arial"/>
          <w:color w:val="000000"/>
          <w:spacing w:val="7"/>
        </w:rPr>
        <w:t xml:space="preserve"> </w:t>
      </w:r>
      <w:r w:rsidRPr="00827082">
        <w:rPr>
          <w:rFonts w:ascii="Arial" w:eastAsia="Arial" w:hAnsi="Arial" w:cs="Arial"/>
          <w:color w:val="000000"/>
        </w:rPr>
        <w:t>w</w:t>
      </w:r>
      <w:r w:rsidRPr="00827082">
        <w:rPr>
          <w:rFonts w:ascii="Arial" w:eastAsia="Arial" w:hAnsi="Arial" w:cs="Arial"/>
          <w:color w:val="000000"/>
          <w:spacing w:val="-1"/>
        </w:rPr>
        <w:t>il</w:t>
      </w:r>
      <w:r w:rsidRPr="00827082">
        <w:rPr>
          <w:rFonts w:ascii="Arial" w:eastAsia="Arial" w:hAnsi="Arial" w:cs="Arial"/>
          <w:color w:val="000000"/>
        </w:rPr>
        <w:t>l often</w:t>
      </w:r>
      <w:r w:rsidRPr="00827082">
        <w:rPr>
          <w:rFonts w:ascii="Arial" w:eastAsia="Arial" w:hAnsi="Arial" w:cs="Arial"/>
          <w:color w:val="000000"/>
          <w:spacing w:val="6"/>
        </w:rPr>
        <w:t xml:space="preserve"> </w:t>
      </w:r>
      <w:r w:rsidRPr="00827082">
        <w:rPr>
          <w:rFonts w:ascii="Arial" w:eastAsia="Arial" w:hAnsi="Arial" w:cs="Arial"/>
          <w:color w:val="000000"/>
          <w:spacing w:val="1"/>
        </w:rPr>
        <w:t>si</w:t>
      </w:r>
      <w:r w:rsidRPr="00827082">
        <w:rPr>
          <w:rFonts w:ascii="Arial" w:eastAsia="Arial" w:hAnsi="Arial" w:cs="Arial"/>
          <w:color w:val="000000"/>
        </w:rPr>
        <w:t>t</w:t>
      </w:r>
      <w:r w:rsidRPr="00827082">
        <w:rPr>
          <w:rFonts w:ascii="Arial" w:eastAsia="Arial" w:hAnsi="Arial" w:cs="Arial"/>
          <w:color w:val="000000"/>
          <w:spacing w:val="6"/>
        </w:rPr>
        <w:t xml:space="preserve"> </w:t>
      </w:r>
      <w:r w:rsidRPr="00827082">
        <w:rPr>
          <w:rFonts w:ascii="Arial" w:eastAsia="Arial" w:hAnsi="Arial" w:cs="Arial"/>
          <w:color w:val="000000"/>
          <w:spacing w:val="-1"/>
        </w:rPr>
        <w:t>o</w:t>
      </w:r>
      <w:r w:rsidRPr="00827082">
        <w:rPr>
          <w:rFonts w:ascii="Arial" w:eastAsia="Arial" w:hAnsi="Arial" w:cs="Arial"/>
          <w:color w:val="000000"/>
        </w:rPr>
        <w:t>uts</w:t>
      </w:r>
      <w:r w:rsidRPr="00827082">
        <w:rPr>
          <w:rFonts w:ascii="Arial" w:eastAsia="Arial" w:hAnsi="Arial" w:cs="Arial"/>
          <w:color w:val="000000"/>
          <w:spacing w:val="1"/>
        </w:rPr>
        <w:t>i</w:t>
      </w:r>
      <w:r w:rsidRPr="00827082">
        <w:rPr>
          <w:rFonts w:ascii="Arial" w:eastAsia="Arial" w:hAnsi="Arial" w:cs="Arial"/>
          <w:color w:val="000000"/>
          <w:spacing w:val="-1"/>
        </w:rPr>
        <w:t>d</w:t>
      </w:r>
      <w:r w:rsidRPr="00827082">
        <w:rPr>
          <w:rFonts w:ascii="Arial" w:eastAsia="Arial" w:hAnsi="Arial" w:cs="Arial"/>
          <w:color w:val="000000"/>
        </w:rPr>
        <w:t>e</w:t>
      </w:r>
      <w:r w:rsidRPr="00827082">
        <w:rPr>
          <w:rFonts w:ascii="Arial" w:eastAsia="Arial" w:hAnsi="Arial" w:cs="Arial"/>
          <w:color w:val="000000"/>
          <w:spacing w:val="7"/>
        </w:rPr>
        <w:t xml:space="preserve"> </w:t>
      </w:r>
      <w:r w:rsidRPr="00827082">
        <w:rPr>
          <w:rFonts w:ascii="Arial" w:eastAsia="Arial" w:hAnsi="Arial" w:cs="Arial"/>
          <w:color w:val="000000"/>
        </w:rPr>
        <w:t>the</w:t>
      </w:r>
      <w:r w:rsidRPr="00827082">
        <w:rPr>
          <w:rFonts w:ascii="Arial" w:eastAsia="Arial" w:hAnsi="Arial" w:cs="Arial"/>
          <w:color w:val="000000"/>
          <w:spacing w:val="5"/>
        </w:rPr>
        <w:t xml:space="preserve"> </w:t>
      </w:r>
      <w:r w:rsidRPr="00827082">
        <w:rPr>
          <w:rFonts w:ascii="Arial" w:eastAsia="Arial" w:hAnsi="Arial" w:cs="Arial"/>
          <w:color w:val="000000"/>
        </w:rPr>
        <w:t>c</w:t>
      </w:r>
      <w:r w:rsidRPr="00827082">
        <w:rPr>
          <w:rFonts w:ascii="Arial" w:eastAsia="Arial" w:hAnsi="Arial" w:cs="Arial"/>
          <w:color w:val="000000"/>
          <w:spacing w:val="1"/>
        </w:rPr>
        <w:t>i</w:t>
      </w:r>
      <w:r w:rsidRPr="00827082">
        <w:rPr>
          <w:rFonts w:ascii="Arial" w:eastAsia="Arial" w:hAnsi="Arial" w:cs="Arial"/>
          <w:color w:val="000000"/>
        </w:rPr>
        <w:t>r</w:t>
      </w:r>
      <w:r w:rsidRPr="00827082">
        <w:rPr>
          <w:rFonts w:ascii="Arial" w:eastAsia="Arial" w:hAnsi="Arial" w:cs="Arial"/>
          <w:color w:val="000000"/>
          <w:spacing w:val="-1"/>
        </w:rPr>
        <w:t>c</w:t>
      </w:r>
      <w:r w:rsidRPr="00827082">
        <w:rPr>
          <w:rFonts w:ascii="Arial" w:eastAsia="Arial" w:hAnsi="Arial" w:cs="Arial"/>
          <w:color w:val="000000"/>
        </w:rPr>
        <w:t>le</w:t>
      </w:r>
      <w:r w:rsidRPr="00827082">
        <w:rPr>
          <w:rFonts w:ascii="Arial" w:eastAsia="Arial" w:hAnsi="Arial" w:cs="Arial"/>
          <w:color w:val="000000"/>
          <w:spacing w:val="5"/>
        </w:rPr>
        <w:t xml:space="preserve"> </w:t>
      </w:r>
      <w:r w:rsidRPr="00827082">
        <w:rPr>
          <w:rFonts w:ascii="Arial" w:eastAsia="Arial" w:hAnsi="Arial" w:cs="Arial"/>
          <w:color w:val="000000"/>
          <w:spacing w:val="1"/>
        </w:rPr>
        <w:t>i</w:t>
      </w:r>
      <w:r w:rsidRPr="00827082">
        <w:rPr>
          <w:rFonts w:ascii="Arial" w:eastAsia="Arial" w:hAnsi="Arial" w:cs="Arial"/>
          <w:color w:val="000000"/>
        </w:rPr>
        <w:t>tse</w:t>
      </w:r>
      <w:r w:rsidRPr="00827082">
        <w:rPr>
          <w:rFonts w:ascii="Arial" w:eastAsia="Arial" w:hAnsi="Arial" w:cs="Arial"/>
          <w:color w:val="000000"/>
          <w:spacing w:val="1"/>
        </w:rPr>
        <w:t>l</w:t>
      </w:r>
      <w:r w:rsidRPr="00827082">
        <w:rPr>
          <w:rFonts w:ascii="Arial" w:eastAsia="Arial" w:hAnsi="Arial" w:cs="Arial"/>
          <w:color w:val="000000"/>
        </w:rPr>
        <w:t>f.</w:t>
      </w:r>
      <w:r w:rsidRPr="00827082">
        <w:rPr>
          <w:rFonts w:ascii="Arial" w:eastAsia="Arial" w:hAnsi="Arial" w:cs="Arial"/>
          <w:color w:val="000000"/>
          <w:spacing w:val="2"/>
        </w:rPr>
        <w:t xml:space="preserve"> </w:t>
      </w:r>
      <w:r w:rsidRPr="00827082">
        <w:rPr>
          <w:rFonts w:ascii="Arial" w:eastAsia="Arial" w:hAnsi="Arial" w:cs="Arial"/>
          <w:color w:val="000000"/>
        </w:rPr>
        <w:t>A</w:t>
      </w:r>
      <w:r w:rsidRPr="00827082">
        <w:rPr>
          <w:rFonts w:ascii="Arial" w:eastAsia="Arial" w:hAnsi="Arial" w:cs="Arial"/>
          <w:color w:val="000000"/>
          <w:spacing w:val="7"/>
        </w:rPr>
        <w:t xml:space="preserve"> </w:t>
      </w:r>
      <w:r w:rsidRPr="00827082">
        <w:rPr>
          <w:rFonts w:ascii="Arial" w:eastAsia="Arial" w:hAnsi="Arial" w:cs="Arial"/>
          <w:color w:val="000000"/>
        </w:rPr>
        <w:t>dr</w:t>
      </w:r>
      <w:r w:rsidRPr="00827082">
        <w:rPr>
          <w:rFonts w:ascii="Arial" w:eastAsia="Arial" w:hAnsi="Arial" w:cs="Arial"/>
          <w:color w:val="000000"/>
          <w:spacing w:val="-1"/>
        </w:rPr>
        <w:t>a</w:t>
      </w:r>
      <w:r w:rsidRPr="00827082">
        <w:rPr>
          <w:rFonts w:ascii="Arial" w:eastAsia="Arial" w:hAnsi="Arial" w:cs="Arial"/>
          <w:color w:val="000000"/>
        </w:rPr>
        <w:t>w</w:t>
      </w:r>
      <w:r w:rsidRPr="00827082">
        <w:rPr>
          <w:rFonts w:ascii="Arial" w:eastAsia="Arial" w:hAnsi="Arial" w:cs="Arial"/>
          <w:color w:val="000000"/>
          <w:spacing w:val="1"/>
        </w:rPr>
        <w:t>ing</w:t>
      </w:r>
      <w:r w:rsidRPr="00827082">
        <w:rPr>
          <w:rFonts w:ascii="Arial" w:eastAsia="Arial" w:hAnsi="Arial" w:cs="Arial"/>
          <w:color w:val="000000"/>
          <w:spacing w:val="5"/>
        </w:rPr>
        <w:t xml:space="preserve"> </w:t>
      </w:r>
      <w:r w:rsidRPr="00827082">
        <w:rPr>
          <w:rFonts w:ascii="Arial" w:eastAsia="Arial" w:hAnsi="Arial" w:cs="Arial"/>
          <w:color w:val="000000"/>
        </w:rPr>
        <w:t>of</w:t>
      </w:r>
      <w:r w:rsidRPr="00827082">
        <w:rPr>
          <w:rFonts w:ascii="Arial" w:eastAsia="Arial" w:hAnsi="Arial" w:cs="Arial"/>
          <w:color w:val="000000"/>
          <w:spacing w:val="5"/>
        </w:rPr>
        <w:t xml:space="preserve"> </w:t>
      </w:r>
      <w:r w:rsidRPr="00827082">
        <w:rPr>
          <w:rFonts w:ascii="Arial" w:eastAsia="Arial" w:hAnsi="Arial" w:cs="Arial"/>
          <w:color w:val="000000"/>
        </w:rPr>
        <w:t>the</w:t>
      </w:r>
      <w:r w:rsidRPr="00827082">
        <w:rPr>
          <w:rFonts w:ascii="Arial" w:eastAsia="Arial" w:hAnsi="Arial" w:cs="Arial"/>
          <w:color w:val="000000"/>
          <w:spacing w:val="7"/>
        </w:rPr>
        <w:t xml:space="preserve"> </w:t>
      </w:r>
      <w:r w:rsidRPr="00827082">
        <w:rPr>
          <w:rFonts w:ascii="Arial" w:eastAsia="Arial" w:hAnsi="Arial" w:cs="Arial"/>
          <w:color w:val="000000"/>
        </w:rPr>
        <w:t>relev</w:t>
      </w:r>
      <w:r w:rsidRPr="00827082">
        <w:rPr>
          <w:rFonts w:ascii="Arial" w:eastAsia="Arial" w:hAnsi="Arial" w:cs="Arial"/>
          <w:color w:val="000000"/>
          <w:spacing w:val="1"/>
        </w:rPr>
        <w:t>a</w:t>
      </w:r>
      <w:r w:rsidRPr="00827082">
        <w:rPr>
          <w:rFonts w:ascii="Arial" w:eastAsia="Arial" w:hAnsi="Arial" w:cs="Arial"/>
          <w:color w:val="000000"/>
        </w:rPr>
        <w:t>nt</w:t>
      </w:r>
      <w:r w:rsidRPr="00827082">
        <w:rPr>
          <w:rFonts w:ascii="Arial" w:eastAsia="Arial" w:hAnsi="Arial" w:cs="Arial"/>
          <w:color w:val="000000"/>
          <w:spacing w:val="6"/>
        </w:rPr>
        <w:t xml:space="preserve"> </w:t>
      </w:r>
      <w:r w:rsidRPr="00827082">
        <w:rPr>
          <w:rFonts w:ascii="Arial" w:eastAsia="Arial" w:hAnsi="Arial" w:cs="Arial"/>
          <w:color w:val="000000"/>
        </w:rPr>
        <w:t>cr</w:t>
      </w:r>
      <w:r w:rsidRPr="00827082">
        <w:rPr>
          <w:rFonts w:ascii="Arial" w:eastAsia="Arial" w:hAnsi="Arial" w:cs="Arial"/>
          <w:color w:val="000000"/>
          <w:spacing w:val="-1"/>
        </w:rPr>
        <w:t>e</w:t>
      </w:r>
      <w:r w:rsidRPr="00827082">
        <w:rPr>
          <w:rFonts w:ascii="Arial" w:eastAsia="Arial" w:hAnsi="Arial" w:cs="Arial"/>
          <w:color w:val="000000"/>
        </w:rPr>
        <w:t>st</w:t>
      </w:r>
      <w:r w:rsidRPr="00827082">
        <w:rPr>
          <w:rFonts w:ascii="Arial" w:eastAsia="Arial" w:hAnsi="Arial" w:cs="Arial"/>
          <w:color w:val="000000"/>
          <w:spacing w:val="5"/>
        </w:rPr>
        <w:t xml:space="preserve"> </w:t>
      </w:r>
      <w:r w:rsidRPr="00827082">
        <w:rPr>
          <w:rFonts w:ascii="Arial" w:eastAsia="Arial" w:hAnsi="Arial" w:cs="Arial"/>
          <w:color w:val="000000"/>
        </w:rPr>
        <w:t>w</w:t>
      </w:r>
      <w:r w:rsidRPr="00827082">
        <w:rPr>
          <w:rFonts w:ascii="Arial" w:eastAsia="Arial" w:hAnsi="Arial" w:cs="Arial"/>
          <w:color w:val="000000"/>
          <w:spacing w:val="1"/>
        </w:rPr>
        <w:t>i</w:t>
      </w:r>
      <w:r w:rsidRPr="00827082">
        <w:rPr>
          <w:rFonts w:ascii="Arial" w:eastAsia="Arial" w:hAnsi="Arial" w:cs="Arial"/>
          <w:color w:val="000000"/>
        </w:rPr>
        <w:t>ll</w:t>
      </w:r>
      <w:r w:rsidRPr="00827082">
        <w:rPr>
          <w:rFonts w:ascii="Arial" w:eastAsia="Arial" w:hAnsi="Arial" w:cs="Arial"/>
          <w:color w:val="000000"/>
          <w:spacing w:val="7"/>
        </w:rPr>
        <w:t xml:space="preserve"> </w:t>
      </w:r>
      <w:r w:rsidRPr="00827082">
        <w:rPr>
          <w:rFonts w:ascii="Arial" w:eastAsia="Arial" w:hAnsi="Arial" w:cs="Arial"/>
          <w:color w:val="000000"/>
          <w:spacing w:val="-1"/>
        </w:rPr>
        <w:t>b</w:t>
      </w:r>
      <w:r w:rsidRPr="00827082">
        <w:rPr>
          <w:rFonts w:ascii="Arial" w:eastAsia="Arial" w:hAnsi="Arial" w:cs="Arial"/>
          <w:color w:val="000000"/>
        </w:rPr>
        <w:t>e</w:t>
      </w:r>
      <w:r w:rsidRPr="00827082">
        <w:rPr>
          <w:rFonts w:ascii="Arial" w:eastAsia="Arial" w:hAnsi="Arial" w:cs="Arial"/>
          <w:color w:val="000000"/>
          <w:spacing w:val="7"/>
        </w:rPr>
        <w:t xml:space="preserve"> </w:t>
      </w:r>
      <w:r w:rsidRPr="00827082">
        <w:rPr>
          <w:rFonts w:ascii="Arial" w:eastAsia="Arial" w:hAnsi="Arial" w:cs="Arial"/>
          <w:color w:val="000000"/>
        </w:rPr>
        <w:t>included</w:t>
      </w:r>
      <w:r w:rsidRPr="00827082">
        <w:rPr>
          <w:rFonts w:ascii="Arial" w:eastAsia="Arial" w:hAnsi="Arial" w:cs="Arial"/>
          <w:color w:val="000000"/>
          <w:spacing w:val="7"/>
        </w:rPr>
        <w:t xml:space="preserve"> </w:t>
      </w:r>
      <w:r w:rsidRPr="00827082">
        <w:rPr>
          <w:rFonts w:ascii="Arial" w:eastAsia="Arial" w:hAnsi="Arial" w:cs="Arial"/>
          <w:color w:val="000000"/>
        </w:rPr>
        <w:t>w</w:t>
      </w:r>
      <w:r w:rsidRPr="00827082">
        <w:rPr>
          <w:rFonts w:ascii="Arial" w:eastAsia="Arial" w:hAnsi="Arial" w:cs="Arial"/>
          <w:color w:val="000000"/>
          <w:spacing w:val="1"/>
        </w:rPr>
        <w:t>i</w:t>
      </w:r>
      <w:r w:rsidRPr="00827082">
        <w:rPr>
          <w:rFonts w:ascii="Arial" w:eastAsia="Arial" w:hAnsi="Arial" w:cs="Arial"/>
          <w:color w:val="000000"/>
        </w:rPr>
        <w:t>th</w:t>
      </w:r>
      <w:r w:rsidRPr="00827082">
        <w:rPr>
          <w:rFonts w:ascii="Arial" w:eastAsia="Arial" w:hAnsi="Arial" w:cs="Arial"/>
          <w:color w:val="000000"/>
          <w:spacing w:val="7"/>
        </w:rPr>
        <w:t xml:space="preserve"> </w:t>
      </w:r>
      <w:r w:rsidRPr="00827082">
        <w:rPr>
          <w:rFonts w:ascii="Arial" w:eastAsia="Arial" w:hAnsi="Arial" w:cs="Arial"/>
          <w:color w:val="000000"/>
          <w:spacing w:val="-1"/>
        </w:rPr>
        <w:t>a</w:t>
      </w:r>
      <w:r w:rsidRPr="00827082">
        <w:rPr>
          <w:rFonts w:ascii="Arial" w:eastAsia="Arial" w:hAnsi="Arial" w:cs="Arial"/>
          <w:color w:val="000000"/>
        </w:rPr>
        <w:t>ll</w:t>
      </w:r>
      <w:r w:rsidRPr="00827082">
        <w:rPr>
          <w:rFonts w:ascii="Arial" w:eastAsia="Arial" w:hAnsi="Arial" w:cs="Arial"/>
          <w:color w:val="000000"/>
          <w:spacing w:val="5"/>
        </w:rPr>
        <w:t xml:space="preserve"> </w:t>
      </w:r>
      <w:r w:rsidRPr="00827082">
        <w:rPr>
          <w:rFonts w:ascii="Arial" w:eastAsia="Arial" w:hAnsi="Arial" w:cs="Arial"/>
          <w:color w:val="000000"/>
          <w:spacing w:val="1"/>
        </w:rPr>
        <w:t>T</w:t>
      </w:r>
      <w:r w:rsidRPr="00827082">
        <w:rPr>
          <w:rFonts w:ascii="Arial" w:eastAsia="Arial" w:hAnsi="Arial" w:cs="Arial"/>
          <w:color w:val="000000"/>
        </w:rPr>
        <w:t>ask</w:t>
      </w:r>
      <w:r w:rsidRPr="00827082">
        <w:rPr>
          <w:rFonts w:ascii="Arial" w:eastAsia="Arial" w:hAnsi="Arial" w:cs="Arial"/>
          <w:color w:val="000000"/>
          <w:spacing w:val="-1"/>
        </w:rPr>
        <w:t>i</w:t>
      </w:r>
      <w:r w:rsidRPr="00827082">
        <w:rPr>
          <w:rFonts w:ascii="Arial" w:eastAsia="Arial" w:hAnsi="Arial" w:cs="Arial"/>
          <w:color w:val="000000"/>
        </w:rPr>
        <w:t>ng</w:t>
      </w:r>
      <w:r w:rsidRPr="00827082">
        <w:rPr>
          <w:rFonts w:ascii="Arial" w:eastAsia="Arial" w:hAnsi="Arial" w:cs="Arial"/>
          <w:color w:val="000000"/>
          <w:spacing w:val="7"/>
        </w:rPr>
        <w:t xml:space="preserve"> </w:t>
      </w:r>
      <w:r w:rsidRPr="00827082">
        <w:rPr>
          <w:rFonts w:ascii="Arial" w:eastAsia="Arial" w:hAnsi="Arial" w:cs="Arial"/>
          <w:color w:val="000000"/>
        </w:rPr>
        <w:t>Orde</w:t>
      </w:r>
      <w:r w:rsidRPr="00827082">
        <w:rPr>
          <w:rFonts w:ascii="Arial" w:eastAsia="Arial" w:hAnsi="Arial" w:cs="Arial"/>
          <w:color w:val="000000"/>
          <w:spacing w:val="-2"/>
        </w:rPr>
        <w:t>r</w:t>
      </w:r>
      <w:r w:rsidRPr="00827082">
        <w:rPr>
          <w:rFonts w:ascii="Arial" w:eastAsia="Arial" w:hAnsi="Arial" w:cs="Arial"/>
          <w:color w:val="000000"/>
        </w:rPr>
        <w:t>s,</w:t>
      </w:r>
      <w:r w:rsidRPr="00827082">
        <w:rPr>
          <w:rFonts w:ascii="Arial" w:eastAsia="Arial" w:hAnsi="Arial" w:cs="Arial"/>
          <w:color w:val="000000"/>
          <w:spacing w:val="5"/>
        </w:rPr>
        <w:t xml:space="preserve"> </w:t>
      </w:r>
      <w:r w:rsidRPr="00827082">
        <w:rPr>
          <w:rFonts w:ascii="Arial" w:eastAsia="Arial" w:hAnsi="Arial" w:cs="Arial"/>
          <w:color w:val="000000"/>
        </w:rPr>
        <w:t>showing how</w:t>
      </w:r>
      <w:r w:rsidRPr="00827082">
        <w:rPr>
          <w:rFonts w:ascii="Arial" w:eastAsia="Arial" w:hAnsi="Arial" w:cs="Arial"/>
          <w:color w:val="000000"/>
          <w:spacing w:val="-3"/>
        </w:rPr>
        <w:t xml:space="preserve"> </w:t>
      </w:r>
      <w:r w:rsidRPr="00827082">
        <w:rPr>
          <w:rFonts w:ascii="Arial" w:eastAsia="Arial" w:hAnsi="Arial" w:cs="Arial"/>
          <w:color w:val="000000"/>
          <w:spacing w:val="-1"/>
        </w:rPr>
        <w:t>t</w:t>
      </w:r>
      <w:r w:rsidRPr="00827082">
        <w:rPr>
          <w:rFonts w:ascii="Arial" w:eastAsia="Arial" w:hAnsi="Arial" w:cs="Arial"/>
          <w:color w:val="000000"/>
        </w:rPr>
        <w:t>he</w:t>
      </w:r>
      <w:r w:rsidRPr="00827082">
        <w:rPr>
          <w:rFonts w:ascii="Arial" w:eastAsia="Arial" w:hAnsi="Arial" w:cs="Arial"/>
          <w:color w:val="000000"/>
          <w:spacing w:val="-2"/>
        </w:rPr>
        <w:t xml:space="preserve"> </w:t>
      </w:r>
      <w:r w:rsidRPr="00827082">
        <w:rPr>
          <w:rFonts w:ascii="Arial" w:eastAsia="Arial" w:hAnsi="Arial" w:cs="Arial"/>
          <w:color w:val="000000"/>
        </w:rPr>
        <w:t>c</w:t>
      </w:r>
      <w:r w:rsidRPr="00827082">
        <w:rPr>
          <w:rFonts w:ascii="Arial" w:eastAsia="Arial" w:hAnsi="Arial" w:cs="Arial"/>
          <w:color w:val="000000"/>
          <w:spacing w:val="-1"/>
        </w:rPr>
        <w:t>r</w:t>
      </w:r>
      <w:r w:rsidRPr="00827082">
        <w:rPr>
          <w:rFonts w:ascii="Arial" w:eastAsia="Arial" w:hAnsi="Arial" w:cs="Arial"/>
          <w:color w:val="000000"/>
        </w:rPr>
        <w:t>est</w:t>
      </w:r>
      <w:r w:rsidRPr="00827082">
        <w:rPr>
          <w:rFonts w:ascii="Arial" w:eastAsia="Arial" w:hAnsi="Arial" w:cs="Arial"/>
          <w:color w:val="000000"/>
          <w:spacing w:val="-3"/>
        </w:rPr>
        <w:t xml:space="preserve"> </w:t>
      </w:r>
      <w:r w:rsidRPr="00827082">
        <w:rPr>
          <w:rFonts w:ascii="Arial" w:eastAsia="Arial" w:hAnsi="Arial" w:cs="Arial"/>
          <w:color w:val="000000"/>
        </w:rPr>
        <w:t>a</w:t>
      </w:r>
      <w:r w:rsidRPr="00827082">
        <w:rPr>
          <w:rFonts w:ascii="Arial" w:eastAsia="Arial" w:hAnsi="Arial" w:cs="Arial"/>
          <w:color w:val="000000"/>
          <w:spacing w:val="-1"/>
        </w:rPr>
        <w:t>n</w:t>
      </w:r>
      <w:r w:rsidRPr="00827082">
        <w:rPr>
          <w:rFonts w:ascii="Arial" w:eastAsia="Arial" w:hAnsi="Arial" w:cs="Arial"/>
          <w:color w:val="000000"/>
        </w:rPr>
        <w:t>d</w:t>
      </w:r>
      <w:r w:rsidRPr="00827082">
        <w:rPr>
          <w:rFonts w:ascii="Arial" w:eastAsia="Arial" w:hAnsi="Arial" w:cs="Arial"/>
          <w:color w:val="000000"/>
          <w:spacing w:val="-2"/>
        </w:rPr>
        <w:t xml:space="preserve"> </w:t>
      </w:r>
      <w:r w:rsidRPr="00827082">
        <w:rPr>
          <w:rFonts w:ascii="Arial" w:eastAsia="Arial" w:hAnsi="Arial" w:cs="Arial"/>
          <w:color w:val="000000"/>
        </w:rPr>
        <w:t>cr</w:t>
      </w:r>
      <w:r w:rsidRPr="00827082">
        <w:rPr>
          <w:rFonts w:ascii="Arial" w:eastAsia="Arial" w:hAnsi="Arial" w:cs="Arial"/>
          <w:color w:val="000000"/>
          <w:spacing w:val="-1"/>
        </w:rPr>
        <w:t>o</w:t>
      </w:r>
      <w:r w:rsidRPr="00827082">
        <w:rPr>
          <w:rFonts w:ascii="Arial" w:eastAsia="Arial" w:hAnsi="Arial" w:cs="Arial"/>
          <w:color w:val="000000"/>
        </w:rPr>
        <w:t>wn</w:t>
      </w:r>
      <w:r w:rsidRPr="00827082">
        <w:rPr>
          <w:rFonts w:ascii="Arial" w:eastAsia="Arial" w:hAnsi="Arial" w:cs="Arial"/>
          <w:color w:val="000000"/>
          <w:spacing w:val="-4"/>
        </w:rPr>
        <w:t xml:space="preserve"> </w:t>
      </w:r>
      <w:r w:rsidRPr="00827082">
        <w:rPr>
          <w:rFonts w:ascii="Arial" w:eastAsia="Arial" w:hAnsi="Arial" w:cs="Arial"/>
          <w:color w:val="000000"/>
          <w:spacing w:val="-1"/>
        </w:rPr>
        <w:t>fi</w:t>
      </w:r>
      <w:r w:rsidRPr="00827082">
        <w:rPr>
          <w:rFonts w:ascii="Arial" w:eastAsia="Arial" w:hAnsi="Arial" w:cs="Arial"/>
          <w:color w:val="000000"/>
        </w:rPr>
        <w:t>t</w:t>
      </w:r>
      <w:r w:rsidRPr="00827082">
        <w:rPr>
          <w:rFonts w:ascii="Arial" w:eastAsia="Arial" w:hAnsi="Arial" w:cs="Arial"/>
          <w:color w:val="000000"/>
          <w:spacing w:val="-4"/>
        </w:rPr>
        <w:t xml:space="preserve"> </w:t>
      </w:r>
      <w:r w:rsidRPr="00827082">
        <w:rPr>
          <w:rFonts w:ascii="Arial" w:eastAsia="Arial" w:hAnsi="Arial" w:cs="Arial"/>
          <w:color w:val="000000"/>
        </w:rPr>
        <w:t>in</w:t>
      </w:r>
      <w:r w:rsidRPr="00827082">
        <w:rPr>
          <w:rFonts w:ascii="Arial" w:eastAsia="Arial" w:hAnsi="Arial" w:cs="Arial"/>
          <w:color w:val="000000"/>
          <w:spacing w:val="-2"/>
        </w:rPr>
        <w:t xml:space="preserve"> </w:t>
      </w:r>
      <w:r w:rsidRPr="00827082">
        <w:rPr>
          <w:rFonts w:ascii="Arial" w:eastAsia="Arial" w:hAnsi="Arial" w:cs="Arial"/>
          <w:color w:val="000000"/>
          <w:spacing w:val="-1"/>
        </w:rPr>
        <w:t>a</w:t>
      </w:r>
      <w:r w:rsidRPr="00827082">
        <w:rPr>
          <w:rFonts w:ascii="Arial" w:eastAsia="Arial" w:hAnsi="Arial" w:cs="Arial"/>
          <w:color w:val="000000"/>
        </w:rPr>
        <w:t>nd</w:t>
      </w:r>
      <w:r w:rsidRPr="00827082">
        <w:rPr>
          <w:rFonts w:ascii="Arial" w:eastAsia="Arial" w:hAnsi="Arial" w:cs="Arial"/>
          <w:color w:val="000000"/>
          <w:spacing w:val="-2"/>
        </w:rPr>
        <w:t xml:space="preserve"> </w:t>
      </w:r>
      <w:r w:rsidRPr="00827082">
        <w:rPr>
          <w:rFonts w:ascii="Arial" w:eastAsia="Arial" w:hAnsi="Arial" w:cs="Arial"/>
          <w:color w:val="000000"/>
        </w:rPr>
        <w:t>a</w:t>
      </w:r>
      <w:r w:rsidRPr="00827082">
        <w:rPr>
          <w:rFonts w:ascii="Arial" w:eastAsia="Arial" w:hAnsi="Arial" w:cs="Arial"/>
          <w:color w:val="000000"/>
          <w:spacing w:val="-2"/>
        </w:rPr>
        <w:t>r</w:t>
      </w:r>
      <w:r w:rsidRPr="00827082">
        <w:rPr>
          <w:rFonts w:ascii="Arial" w:eastAsia="Arial" w:hAnsi="Arial" w:cs="Arial"/>
          <w:color w:val="000000"/>
        </w:rPr>
        <w:t>o</w:t>
      </w:r>
      <w:r w:rsidRPr="00827082">
        <w:rPr>
          <w:rFonts w:ascii="Arial" w:eastAsia="Arial" w:hAnsi="Arial" w:cs="Arial"/>
          <w:color w:val="000000"/>
          <w:spacing w:val="1"/>
        </w:rPr>
        <w:t>u</w:t>
      </w:r>
      <w:r w:rsidRPr="00827082">
        <w:rPr>
          <w:rFonts w:ascii="Arial" w:eastAsia="Arial" w:hAnsi="Arial" w:cs="Arial"/>
          <w:color w:val="000000"/>
          <w:spacing w:val="-1"/>
        </w:rPr>
        <w:t>n</w:t>
      </w:r>
      <w:r w:rsidRPr="00827082">
        <w:rPr>
          <w:rFonts w:ascii="Arial" w:eastAsia="Arial" w:hAnsi="Arial" w:cs="Arial"/>
          <w:color w:val="000000"/>
        </w:rPr>
        <w:t>d</w:t>
      </w:r>
      <w:r w:rsidRPr="00827082">
        <w:rPr>
          <w:rFonts w:ascii="Arial" w:eastAsia="Arial" w:hAnsi="Arial" w:cs="Arial"/>
          <w:color w:val="000000"/>
          <w:spacing w:val="-2"/>
        </w:rPr>
        <w:t xml:space="preserve"> </w:t>
      </w:r>
      <w:r w:rsidRPr="00827082">
        <w:rPr>
          <w:rFonts w:ascii="Arial" w:eastAsia="Arial" w:hAnsi="Arial" w:cs="Arial"/>
          <w:color w:val="000000"/>
        </w:rPr>
        <w:t>the</w:t>
      </w:r>
      <w:r w:rsidRPr="00827082">
        <w:rPr>
          <w:rFonts w:ascii="Arial" w:eastAsia="Arial" w:hAnsi="Arial" w:cs="Arial"/>
          <w:color w:val="000000"/>
          <w:spacing w:val="-4"/>
        </w:rPr>
        <w:t xml:space="preserve"> </w:t>
      </w:r>
      <w:r w:rsidRPr="00827082">
        <w:rPr>
          <w:rFonts w:ascii="Arial" w:eastAsia="Arial" w:hAnsi="Arial" w:cs="Arial"/>
          <w:color w:val="000000"/>
        </w:rPr>
        <w:t>circle.</w:t>
      </w:r>
      <w:r w:rsidRPr="00827082">
        <w:rPr>
          <w:rFonts w:ascii="Arial" w:eastAsia="Arial" w:hAnsi="Arial" w:cs="Arial"/>
          <w:color w:val="000000"/>
          <w:spacing w:val="-5"/>
        </w:rPr>
        <w:t xml:space="preserve"> </w:t>
      </w:r>
      <w:r w:rsidRPr="00827082">
        <w:rPr>
          <w:rFonts w:ascii="Arial" w:eastAsia="Arial" w:hAnsi="Arial" w:cs="Arial"/>
          <w:color w:val="000000"/>
        </w:rPr>
        <w:t>Occa</w:t>
      </w:r>
      <w:r w:rsidRPr="00827082">
        <w:rPr>
          <w:rFonts w:ascii="Arial" w:eastAsia="Arial" w:hAnsi="Arial" w:cs="Arial"/>
          <w:color w:val="000000"/>
          <w:spacing w:val="-1"/>
        </w:rPr>
        <w:t>s</w:t>
      </w:r>
      <w:r w:rsidRPr="00827082">
        <w:rPr>
          <w:rFonts w:ascii="Arial" w:eastAsia="Arial" w:hAnsi="Arial" w:cs="Arial"/>
          <w:color w:val="000000"/>
        </w:rPr>
        <w:t>ionally,</w:t>
      </w:r>
      <w:r w:rsidRPr="00827082">
        <w:rPr>
          <w:rFonts w:ascii="Arial" w:eastAsia="Arial" w:hAnsi="Arial" w:cs="Arial"/>
          <w:color w:val="000000"/>
          <w:spacing w:val="-3"/>
        </w:rPr>
        <w:t xml:space="preserve"> </w:t>
      </w:r>
      <w:r w:rsidRPr="00827082">
        <w:rPr>
          <w:rFonts w:ascii="Arial" w:eastAsia="Arial" w:hAnsi="Arial" w:cs="Arial"/>
          <w:color w:val="000000"/>
        </w:rPr>
        <w:t>a</w:t>
      </w:r>
      <w:r w:rsidRPr="00827082">
        <w:rPr>
          <w:rFonts w:ascii="Arial" w:eastAsia="Arial" w:hAnsi="Arial" w:cs="Arial"/>
          <w:color w:val="000000"/>
          <w:spacing w:val="-5"/>
        </w:rPr>
        <w:t xml:space="preserve"> </w:t>
      </w:r>
      <w:r w:rsidRPr="00827082">
        <w:rPr>
          <w:rFonts w:ascii="Arial" w:eastAsia="Arial" w:hAnsi="Arial" w:cs="Arial"/>
          <w:color w:val="000000"/>
        </w:rPr>
        <w:t>cre</w:t>
      </w:r>
      <w:r w:rsidRPr="00827082">
        <w:rPr>
          <w:rFonts w:ascii="Arial" w:eastAsia="Arial" w:hAnsi="Arial" w:cs="Arial"/>
          <w:color w:val="000000"/>
          <w:spacing w:val="1"/>
        </w:rPr>
        <w:t>s</w:t>
      </w:r>
      <w:r w:rsidRPr="00827082">
        <w:rPr>
          <w:rFonts w:ascii="Arial" w:eastAsia="Arial" w:hAnsi="Arial" w:cs="Arial"/>
          <w:color w:val="000000"/>
        </w:rPr>
        <w:t>t</w:t>
      </w:r>
      <w:r w:rsidRPr="00827082">
        <w:rPr>
          <w:rFonts w:ascii="Arial" w:eastAsia="Arial" w:hAnsi="Arial" w:cs="Arial"/>
          <w:color w:val="000000"/>
          <w:spacing w:val="-5"/>
        </w:rPr>
        <w:t xml:space="preserve"> </w:t>
      </w:r>
      <w:r w:rsidRPr="00827082">
        <w:rPr>
          <w:rFonts w:ascii="Arial" w:eastAsia="Arial" w:hAnsi="Arial" w:cs="Arial"/>
          <w:color w:val="000000"/>
        </w:rPr>
        <w:t>will</w:t>
      </w:r>
      <w:r w:rsidRPr="00827082">
        <w:rPr>
          <w:rFonts w:ascii="Arial" w:eastAsia="Arial" w:hAnsi="Arial" w:cs="Arial"/>
          <w:color w:val="000000"/>
          <w:spacing w:val="-3"/>
        </w:rPr>
        <w:t xml:space="preserve"> </w:t>
      </w:r>
      <w:r w:rsidRPr="00827082">
        <w:rPr>
          <w:rFonts w:ascii="Arial" w:eastAsia="Arial" w:hAnsi="Arial" w:cs="Arial"/>
          <w:color w:val="000000"/>
          <w:spacing w:val="-2"/>
        </w:rPr>
        <w:t>n</w:t>
      </w:r>
      <w:r w:rsidRPr="00827082">
        <w:rPr>
          <w:rFonts w:ascii="Arial" w:eastAsia="Arial" w:hAnsi="Arial" w:cs="Arial"/>
          <w:color w:val="000000"/>
        </w:rPr>
        <w:t>ot</w:t>
      </w:r>
      <w:r w:rsidRPr="00827082">
        <w:rPr>
          <w:rFonts w:ascii="Arial" w:eastAsia="Arial" w:hAnsi="Arial" w:cs="Arial"/>
          <w:color w:val="000000"/>
          <w:spacing w:val="-3"/>
        </w:rPr>
        <w:t xml:space="preserve"> </w:t>
      </w:r>
      <w:r w:rsidRPr="00827082">
        <w:rPr>
          <w:rFonts w:ascii="Arial" w:eastAsia="Arial" w:hAnsi="Arial" w:cs="Arial"/>
          <w:color w:val="000000"/>
        </w:rPr>
        <w:t>s</w:t>
      </w:r>
      <w:r w:rsidRPr="00827082">
        <w:rPr>
          <w:rFonts w:ascii="Arial" w:eastAsia="Arial" w:hAnsi="Arial" w:cs="Arial"/>
          <w:color w:val="000000"/>
          <w:spacing w:val="1"/>
        </w:rPr>
        <w:t>i</w:t>
      </w:r>
      <w:r w:rsidRPr="00827082">
        <w:rPr>
          <w:rFonts w:ascii="Arial" w:eastAsia="Arial" w:hAnsi="Arial" w:cs="Arial"/>
          <w:color w:val="000000"/>
        </w:rPr>
        <w:t>t</w:t>
      </w:r>
      <w:r w:rsidRPr="00827082">
        <w:rPr>
          <w:rFonts w:ascii="Arial" w:eastAsia="Arial" w:hAnsi="Arial" w:cs="Arial"/>
          <w:color w:val="000000"/>
          <w:spacing w:val="-5"/>
        </w:rPr>
        <w:t xml:space="preserve"> </w:t>
      </w:r>
      <w:r w:rsidRPr="00827082">
        <w:rPr>
          <w:rFonts w:ascii="Arial" w:eastAsia="Arial" w:hAnsi="Arial" w:cs="Arial"/>
          <w:color w:val="000000"/>
        </w:rPr>
        <w:t>w</w:t>
      </w:r>
      <w:r w:rsidRPr="00827082">
        <w:rPr>
          <w:rFonts w:ascii="Arial" w:eastAsia="Arial" w:hAnsi="Arial" w:cs="Arial"/>
          <w:color w:val="000000"/>
          <w:spacing w:val="1"/>
        </w:rPr>
        <w:t>i</w:t>
      </w:r>
      <w:r w:rsidRPr="00827082">
        <w:rPr>
          <w:rFonts w:ascii="Arial" w:eastAsia="Arial" w:hAnsi="Arial" w:cs="Arial"/>
          <w:color w:val="000000"/>
        </w:rPr>
        <w:t>thin</w:t>
      </w:r>
      <w:r w:rsidRPr="00827082">
        <w:rPr>
          <w:rFonts w:ascii="Arial" w:eastAsia="Arial" w:hAnsi="Arial" w:cs="Arial"/>
          <w:color w:val="000000"/>
          <w:spacing w:val="-4"/>
        </w:rPr>
        <w:t xml:space="preserve"> </w:t>
      </w:r>
      <w:r w:rsidRPr="00827082">
        <w:rPr>
          <w:rFonts w:ascii="Arial" w:eastAsia="Arial" w:hAnsi="Arial" w:cs="Arial"/>
          <w:color w:val="000000"/>
        </w:rPr>
        <w:t>a</w:t>
      </w:r>
      <w:r w:rsidRPr="00827082">
        <w:rPr>
          <w:rFonts w:ascii="Arial" w:eastAsia="Arial" w:hAnsi="Arial" w:cs="Arial"/>
          <w:color w:val="000000"/>
          <w:spacing w:val="-3"/>
        </w:rPr>
        <w:t xml:space="preserve"> </w:t>
      </w:r>
      <w:r w:rsidRPr="00827082">
        <w:rPr>
          <w:rFonts w:ascii="Arial" w:eastAsia="Arial" w:hAnsi="Arial" w:cs="Arial"/>
          <w:color w:val="000000"/>
          <w:spacing w:val="-2"/>
        </w:rPr>
        <w:t>c</w:t>
      </w:r>
      <w:r w:rsidRPr="00827082">
        <w:rPr>
          <w:rFonts w:ascii="Arial" w:eastAsia="Arial" w:hAnsi="Arial" w:cs="Arial"/>
          <w:color w:val="000000"/>
          <w:spacing w:val="1"/>
        </w:rPr>
        <w:t>i</w:t>
      </w:r>
      <w:r w:rsidRPr="00827082">
        <w:rPr>
          <w:rFonts w:ascii="Arial" w:eastAsia="Arial" w:hAnsi="Arial" w:cs="Arial"/>
          <w:color w:val="000000"/>
        </w:rPr>
        <w:t>rcle</w:t>
      </w:r>
      <w:r w:rsidRPr="00827082">
        <w:rPr>
          <w:rFonts w:ascii="Arial" w:eastAsia="Arial" w:hAnsi="Arial" w:cs="Arial"/>
          <w:color w:val="000000"/>
          <w:spacing w:val="-2"/>
        </w:rPr>
        <w:t xml:space="preserve"> </w:t>
      </w:r>
      <w:r w:rsidRPr="00827082">
        <w:rPr>
          <w:rFonts w:ascii="Arial" w:eastAsia="Arial" w:hAnsi="Arial" w:cs="Arial"/>
          <w:color w:val="000000"/>
          <w:spacing w:val="-1"/>
        </w:rPr>
        <w:t>(</w:t>
      </w:r>
      <w:proofErr w:type="gramStart"/>
      <w:r w:rsidRPr="00827082">
        <w:rPr>
          <w:rFonts w:ascii="Arial" w:eastAsia="Arial" w:hAnsi="Arial" w:cs="Arial"/>
          <w:color w:val="000000"/>
        </w:rPr>
        <w:t>e.g.</w:t>
      </w:r>
      <w:proofErr w:type="gramEnd"/>
      <w:r w:rsidRPr="00827082">
        <w:rPr>
          <w:rFonts w:ascii="Arial" w:eastAsia="Arial" w:hAnsi="Arial" w:cs="Arial"/>
          <w:color w:val="000000"/>
          <w:spacing w:val="-3"/>
        </w:rPr>
        <w:t xml:space="preserve"> </w:t>
      </w:r>
      <w:r w:rsidRPr="00827082">
        <w:rPr>
          <w:rFonts w:ascii="Arial" w:eastAsia="Arial" w:hAnsi="Arial" w:cs="Arial"/>
          <w:color w:val="000000"/>
          <w:spacing w:val="-1"/>
        </w:rPr>
        <w:t>T</w:t>
      </w:r>
      <w:r w:rsidRPr="00827082">
        <w:rPr>
          <w:rFonts w:ascii="Arial" w:eastAsia="Arial" w:hAnsi="Arial" w:cs="Arial"/>
          <w:color w:val="000000"/>
        </w:rPr>
        <w:t>he</w:t>
      </w:r>
      <w:r w:rsidRPr="00827082">
        <w:rPr>
          <w:rFonts w:ascii="Arial" w:eastAsia="Arial" w:hAnsi="Arial" w:cs="Arial"/>
          <w:color w:val="000000"/>
          <w:spacing w:val="-4"/>
        </w:rPr>
        <w:t xml:space="preserve"> </w:t>
      </w:r>
      <w:r w:rsidRPr="00827082">
        <w:rPr>
          <w:rFonts w:ascii="Arial" w:eastAsia="Arial" w:hAnsi="Arial" w:cs="Arial"/>
          <w:color w:val="000000"/>
        </w:rPr>
        <w:t>R</w:t>
      </w:r>
      <w:r w:rsidRPr="00827082">
        <w:rPr>
          <w:rFonts w:ascii="Arial" w:eastAsia="Arial" w:hAnsi="Arial" w:cs="Arial"/>
          <w:color w:val="000000"/>
          <w:spacing w:val="1"/>
        </w:rPr>
        <w:t>o</w:t>
      </w:r>
      <w:r w:rsidRPr="00827082">
        <w:rPr>
          <w:rFonts w:ascii="Arial" w:eastAsia="Arial" w:hAnsi="Arial" w:cs="Arial"/>
          <w:color w:val="000000"/>
        </w:rPr>
        <w:t>y</w:t>
      </w:r>
      <w:r w:rsidRPr="00827082">
        <w:rPr>
          <w:rFonts w:ascii="Arial" w:eastAsia="Arial" w:hAnsi="Arial" w:cs="Arial"/>
          <w:color w:val="000000"/>
          <w:spacing w:val="-2"/>
        </w:rPr>
        <w:t>a</w:t>
      </w:r>
      <w:r w:rsidRPr="00827082">
        <w:rPr>
          <w:rFonts w:ascii="Arial" w:eastAsia="Arial" w:hAnsi="Arial" w:cs="Arial"/>
          <w:color w:val="000000"/>
        </w:rPr>
        <w:t xml:space="preserve">l </w:t>
      </w:r>
      <w:r w:rsidRPr="00827082">
        <w:rPr>
          <w:rFonts w:ascii="Arial" w:eastAsia="Arial" w:hAnsi="Arial" w:cs="Arial"/>
          <w:color w:val="000000"/>
          <w:spacing w:val="1"/>
        </w:rPr>
        <w:t>Re</w:t>
      </w:r>
      <w:r w:rsidRPr="00827082">
        <w:rPr>
          <w:rFonts w:ascii="Arial" w:eastAsia="Arial" w:hAnsi="Arial" w:cs="Arial"/>
          <w:color w:val="000000"/>
          <w:spacing w:val="-1"/>
        </w:rPr>
        <w:t>g</w:t>
      </w:r>
      <w:r w:rsidRPr="00827082">
        <w:rPr>
          <w:rFonts w:ascii="Arial" w:eastAsia="Arial" w:hAnsi="Arial" w:cs="Arial"/>
          <w:color w:val="000000"/>
        </w:rPr>
        <w:t>iment</w:t>
      </w:r>
      <w:r w:rsidRPr="00827082">
        <w:rPr>
          <w:rFonts w:ascii="Arial" w:eastAsia="Arial" w:hAnsi="Arial" w:cs="Arial"/>
          <w:color w:val="000000"/>
          <w:spacing w:val="-3"/>
        </w:rPr>
        <w:t xml:space="preserve"> </w:t>
      </w:r>
      <w:r w:rsidRPr="00827082">
        <w:rPr>
          <w:rFonts w:ascii="Arial" w:eastAsia="Arial" w:hAnsi="Arial" w:cs="Arial"/>
          <w:color w:val="000000"/>
        </w:rPr>
        <w:t>of</w:t>
      </w:r>
      <w:r w:rsidRPr="00827082">
        <w:rPr>
          <w:rFonts w:ascii="Arial" w:eastAsia="Arial" w:hAnsi="Arial" w:cs="Arial"/>
          <w:color w:val="000000"/>
          <w:spacing w:val="-4"/>
        </w:rPr>
        <w:t xml:space="preserve"> </w:t>
      </w:r>
      <w:r w:rsidRPr="00827082">
        <w:rPr>
          <w:rFonts w:ascii="Arial" w:eastAsia="Arial" w:hAnsi="Arial" w:cs="Arial"/>
          <w:color w:val="000000"/>
        </w:rPr>
        <w:t>Sc</w:t>
      </w:r>
      <w:r w:rsidRPr="00827082">
        <w:rPr>
          <w:rFonts w:ascii="Arial" w:eastAsia="Arial" w:hAnsi="Arial" w:cs="Arial"/>
          <w:color w:val="000000"/>
          <w:spacing w:val="1"/>
        </w:rPr>
        <w:t>o</w:t>
      </w:r>
      <w:r w:rsidRPr="00827082">
        <w:rPr>
          <w:rFonts w:ascii="Arial" w:eastAsia="Arial" w:hAnsi="Arial" w:cs="Arial"/>
          <w:color w:val="000000"/>
        </w:rPr>
        <w:t>tland</w:t>
      </w:r>
      <w:r w:rsidRPr="00827082">
        <w:rPr>
          <w:rFonts w:ascii="Arial" w:eastAsia="Arial" w:hAnsi="Arial" w:cs="Arial"/>
          <w:color w:val="000000"/>
          <w:spacing w:val="-1"/>
        </w:rPr>
        <w:t xml:space="preserve"> </w:t>
      </w:r>
      <w:r w:rsidRPr="00827082">
        <w:rPr>
          <w:rFonts w:ascii="Arial" w:eastAsia="Arial" w:hAnsi="Arial" w:cs="Arial"/>
          <w:color w:val="000000"/>
        </w:rPr>
        <w:t>c</w:t>
      </w:r>
      <w:r w:rsidRPr="00827082">
        <w:rPr>
          <w:rFonts w:ascii="Arial" w:eastAsia="Arial" w:hAnsi="Arial" w:cs="Arial"/>
          <w:color w:val="000000"/>
          <w:spacing w:val="-3"/>
        </w:rPr>
        <w:t>r</w:t>
      </w:r>
      <w:r w:rsidRPr="00827082">
        <w:rPr>
          <w:rFonts w:ascii="Arial" w:eastAsia="Arial" w:hAnsi="Arial" w:cs="Arial"/>
          <w:color w:val="000000"/>
        </w:rPr>
        <w:t>e</w:t>
      </w:r>
      <w:r w:rsidRPr="00827082">
        <w:rPr>
          <w:rFonts w:ascii="Arial" w:eastAsia="Arial" w:hAnsi="Arial" w:cs="Arial"/>
          <w:color w:val="000000"/>
          <w:spacing w:val="-2"/>
        </w:rPr>
        <w:t>s</w:t>
      </w:r>
      <w:r w:rsidRPr="00827082">
        <w:rPr>
          <w:rFonts w:ascii="Arial" w:eastAsia="Arial" w:hAnsi="Arial" w:cs="Arial"/>
          <w:color w:val="000000"/>
        </w:rPr>
        <w:t>t).</w:t>
      </w:r>
      <w:r w:rsidRPr="00827082">
        <w:rPr>
          <w:rFonts w:ascii="Arial" w:eastAsia="Arial" w:hAnsi="Arial" w:cs="Arial"/>
          <w:color w:val="000000"/>
          <w:spacing w:val="-4"/>
        </w:rPr>
        <w:t xml:space="preserve"> </w:t>
      </w:r>
      <w:r w:rsidRPr="00827082">
        <w:rPr>
          <w:rFonts w:ascii="Arial" w:eastAsia="Arial" w:hAnsi="Arial" w:cs="Arial"/>
          <w:color w:val="000000"/>
          <w:spacing w:val="-1"/>
        </w:rPr>
        <w:t>I</w:t>
      </w:r>
      <w:r w:rsidRPr="00827082">
        <w:rPr>
          <w:rFonts w:ascii="Arial" w:eastAsia="Arial" w:hAnsi="Arial" w:cs="Arial"/>
          <w:color w:val="000000"/>
        </w:rPr>
        <w:t>n</w:t>
      </w:r>
      <w:r w:rsidRPr="00827082">
        <w:rPr>
          <w:rFonts w:ascii="Arial" w:eastAsia="Arial" w:hAnsi="Arial" w:cs="Arial"/>
          <w:color w:val="000000"/>
          <w:spacing w:val="-2"/>
        </w:rPr>
        <w:t xml:space="preserve"> </w:t>
      </w:r>
      <w:r w:rsidRPr="00827082">
        <w:rPr>
          <w:rFonts w:ascii="Arial" w:eastAsia="Arial" w:hAnsi="Arial" w:cs="Arial"/>
          <w:color w:val="000000"/>
        </w:rPr>
        <w:t>su</w:t>
      </w:r>
      <w:r w:rsidRPr="00827082">
        <w:rPr>
          <w:rFonts w:ascii="Arial" w:eastAsia="Arial" w:hAnsi="Arial" w:cs="Arial"/>
          <w:color w:val="000000"/>
          <w:spacing w:val="1"/>
        </w:rPr>
        <w:t>c</w:t>
      </w:r>
      <w:r w:rsidRPr="00827082">
        <w:rPr>
          <w:rFonts w:ascii="Arial" w:eastAsia="Arial" w:hAnsi="Arial" w:cs="Arial"/>
          <w:color w:val="000000"/>
        </w:rPr>
        <w:t>h</w:t>
      </w:r>
      <w:r w:rsidRPr="00827082">
        <w:rPr>
          <w:rFonts w:ascii="Arial" w:eastAsia="Arial" w:hAnsi="Arial" w:cs="Arial"/>
          <w:color w:val="000000"/>
          <w:spacing w:val="-2"/>
        </w:rPr>
        <w:t xml:space="preserve"> </w:t>
      </w:r>
      <w:r w:rsidRPr="00827082">
        <w:rPr>
          <w:rFonts w:ascii="Arial" w:eastAsia="Arial" w:hAnsi="Arial" w:cs="Arial"/>
          <w:color w:val="000000"/>
        </w:rPr>
        <w:t>case</w:t>
      </w:r>
      <w:r w:rsidRPr="00827082">
        <w:rPr>
          <w:rFonts w:ascii="Arial" w:eastAsia="Arial" w:hAnsi="Arial" w:cs="Arial"/>
          <w:color w:val="000000"/>
          <w:spacing w:val="1"/>
        </w:rPr>
        <w:t>s</w:t>
      </w:r>
      <w:r w:rsidRPr="00827082">
        <w:rPr>
          <w:rFonts w:ascii="Arial" w:eastAsia="Arial" w:hAnsi="Arial" w:cs="Arial"/>
          <w:color w:val="000000"/>
        </w:rPr>
        <w:t>,</w:t>
      </w:r>
      <w:r w:rsidRPr="00827082">
        <w:rPr>
          <w:rFonts w:ascii="Arial" w:eastAsia="Arial" w:hAnsi="Arial" w:cs="Arial"/>
          <w:color w:val="000000"/>
          <w:spacing w:val="-3"/>
        </w:rPr>
        <w:t xml:space="preserve"> </w:t>
      </w:r>
      <w:r w:rsidRPr="00827082">
        <w:rPr>
          <w:rFonts w:ascii="Arial" w:eastAsia="Arial" w:hAnsi="Arial" w:cs="Arial"/>
          <w:color w:val="000000"/>
        </w:rPr>
        <w:t>this</w:t>
      </w:r>
      <w:r w:rsidRPr="00827082">
        <w:rPr>
          <w:rFonts w:ascii="Arial" w:eastAsia="Arial" w:hAnsi="Arial" w:cs="Arial"/>
          <w:color w:val="000000"/>
          <w:spacing w:val="-5"/>
        </w:rPr>
        <w:t xml:space="preserve"> </w:t>
      </w:r>
      <w:r w:rsidRPr="00827082">
        <w:rPr>
          <w:rFonts w:ascii="Arial" w:eastAsia="Arial" w:hAnsi="Arial" w:cs="Arial"/>
          <w:color w:val="000000"/>
          <w:spacing w:val="1"/>
        </w:rPr>
        <w:t>w</w:t>
      </w:r>
      <w:r w:rsidRPr="00827082">
        <w:rPr>
          <w:rFonts w:ascii="Arial" w:eastAsia="Arial" w:hAnsi="Arial" w:cs="Arial"/>
          <w:color w:val="000000"/>
        </w:rPr>
        <w:t>ill</w:t>
      </w:r>
      <w:r w:rsidRPr="00827082">
        <w:rPr>
          <w:rFonts w:ascii="Arial" w:eastAsia="Arial" w:hAnsi="Arial" w:cs="Arial"/>
          <w:color w:val="000000"/>
          <w:spacing w:val="-3"/>
        </w:rPr>
        <w:t xml:space="preserve"> </w:t>
      </w:r>
      <w:r w:rsidRPr="00827082">
        <w:rPr>
          <w:rFonts w:ascii="Arial" w:eastAsia="Arial" w:hAnsi="Arial" w:cs="Arial"/>
          <w:color w:val="000000"/>
        </w:rPr>
        <w:t>be</w:t>
      </w:r>
      <w:r w:rsidRPr="00827082">
        <w:rPr>
          <w:rFonts w:ascii="Arial" w:eastAsia="Arial" w:hAnsi="Arial" w:cs="Arial"/>
          <w:color w:val="000000"/>
          <w:spacing w:val="-1"/>
        </w:rPr>
        <w:t xml:space="preserve"> </w:t>
      </w:r>
      <w:r w:rsidRPr="00827082">
        <w:rPr>
          <w:rFonts w:ascii="Arial" w:eastAsia="Arial" w:hAnsi="Arial" w:cs="Arial"/>
          <w:color w:val="000000"/>
        </w:rPr>
        <w:t>ex</w:t>
      </w:r>
      <w:r w:rsidRPr="00827082">
        <w:rPr>
          <w:rFonts w:ascii="Arial" w:eastAsia="Arial" w:hAnsi="Arial" w:cs="Arial"/>
          <w:color w:val="000000"/>
          <w:spacing w:val="-1"/>
        </w:rPr>
        <w:t>p</w:t>
      </w:r>
      <w:r w:rsidRPr="00827082">
        <w:rPr>
          <w:rFonts w:ascii="Arial" w:eastAsia="Arial" w:hAnsi="Arial" w:cs="Arial"/>
          <w:color w:val="000000"/>
          <w:spacing w:val="1"/>
        </w:rPr>
        <w:t>l</w:t>
      </w:r>
      <w:r w:rsidRPr="00827082">
        <w:rPr>
          <w:rFonts w:ascii="Arial" w:eastAsia="Arial" w:hAnsi="Arial" w:cs="Arial"/>
          <w:color w:val="000000"/>
          <w:spacing w:val="-1"/>
        </w:rPr>
        <w:t>a</w:t>
      </w:r>
      <w:r w:rsidRPr="00827082">
        <w:rPr>
          <w:rFonts w:ascii="Arial" w:eastAsia="Arial" w:hAnsi="Arial" w:cs="Arial"/>
          <w:color w:val="000000"/>
          <w:spacing w:val="1"/>
        </w:rPr>
        <w:t>i</w:t>
      </w:r>
      <w:r w:rsidRPr="00827082">
        <w:rPr>
          <w:rFonts w:ascii="Arial" w:eastAsia="Arial" w:hAnsi="Arial" w:cs="Arial"/>
          <w:color w:val="000000"/>
        </w:rPr>
        <w:t>ned</w:t>
      </w:r>
      <w:r w:rsidRPr="00827082">
        <w:rPr>
          <w:rFonts w:ascii="Arial" w:eastAsia="Arial" w:hAnsi="Arial" w:cs="Arial"/>
          <w:color w:val="000000"/>
          <w:spacing w:val="-2"/>
        </w:rPr>
        <w:t xml:space="preserve"> </w:t>
      </w:r>
      <w:r w:rsidRPr="00827082">
        <w:rPr>
          <w:rFonts w:ascii="Arial" w:eastAsia="Arial" w:hAnsi="Arial" w:cs="Arial"/>
          <w:color w:val="000000"/>
        </w:rPr>
        <w:t>in</w:t>
      </w:r>
      <w:r w:rsidRPr="00827082">
        <w:rPr>
          <w:rFonts w:ascii="Arial" w:eastAsia="Arial" w:hAnsi="Arial" w:cs="Arial"/>
          <w:color w:val="000000"/>
          <w:spacing w:val="-2"/>
        </w:rPr>
        <w:t xml:space="preserve"> </w:t>
      </w:r>
      <w:r w:rsidRPr="00827082">
        <w:rPr>
          <w:rFonts w:ascii="Arial" w:eastAsia="Arial" w:hAnsi="Arial" w:cs="Arial"/>
          <w:color w:val="000000"/>
        </w:rPr>
        <w:t>the</w:t>
      </w:r>
      <w:r w:rsidRPr="00827082">
        <w:rPr>
          <w:rFonts w:ascii="Arial" w:eastAsia="Arial" w:hAnsi="Arial" w:cs="Arial"/>
          <w:color w:val="000000"/>
          <w:spacing w:val="-2"/>
        </w:rPr>
        <w:t xml:space="preserve"> </w:t>
      </w:r>
      <w:r w:rsidRPr="00827082">
        <w:rPr>
          <w:rFonts w:ascii="Arial" w:eastAsia="Arial" w:hAnsi="Arial" w:cs="Arial"/>
          <w:color w:val="000000"/>
          <w:spacing w:val="-1"/>
        </w:rPr>
        <w:t>s</w:t>
      </w:r>
      <w:r w:rsidRPr="00827082">
        <w:rPr>
          <w:rFonts w:ascii="Arial" w:eastAsia="Arial" w:hAnsi="Arial" w:cs="Arial"/>
          <w:color w:val="000000"/>
        </w:rPr>
        <w:t>pe</w:t>
      </w:r>
      <w:r w:rsidRPr="00827082">
        <w:rPr>
          <w:rFonts w:ascii="Arial" w:eastAsia="Arial" w:hAnsi="Arial" w:cs="Arial"/>
          <w:color w:val="000000"/>
          <w:spacing w:val="-1"/>
        </w:rPr>
        <w:t>c</w:t>
      </w:r>
      <w:r w:rsidRPr="00827082">
        <w:rPr>
          <w:rFonts w:ascii="Arial" w:eastAsia="Arial" w:hAnsi="Arial" w:cs="Arial"/>
          <w:color w:val="000000"/>
        </w:rPr>
        <w:t>i</w:t>
      </w:r>
      <w:r w:rsidRPr="00827082">
        <w:rPr>
          <w:rFonts w:ascii="Arial" w:eastAsia="Arial" w:hAnsi="Arial" w:cs="Arial"/>
          <w:color w:val="000000"/>
          <w:spacing w:val="-1"/>
        </w:rPr>
        <w:t>a</w:t>
      </w:r>
      <w:r w:rsidRPr="00827082">
        <w:rPr>
          <w:rFonts w:ascii="Arial" w:eastAsia="Arial" w:hAnsi="Arial" w:cs="Arial"/>
          <w:color w:val="000000"/>
        </w:rPr>
        <w:t>l</w:t>
      </w:r>
      <w:r w:rsidRPr="00827082">
        <w:rPr>
          <w:rFonts w:ascii="Arial" w:eastAsia="Arial" w:hAnsi="Arial" w:cs="Arial"/>
          <w:color w:val="000000"/>
          <w:spacing w:val="-1"/>
        </w:rPr>
        <w:t xml:space="preserve"> </w:t>
      </w:r>
      <w:r w:rsidRPr="00827082">
        <w:rPr>
          <w:rFonts w:ascii="Arial" w:eastAsia="Arial" w:hAnsi="Arial" w:cs="Arial"/>
          <w:color w:val="000000"/>
        </w:rPr>
        <w:t>in</w:t>
      </w:r>
      <w:r w:rsidRPr="00827082">
        <w:rPr>
          <w:rFonts w:ascii="Arial" w:eastAsia="Arial" w:hAnsi="Arial" w:cs="Arial"/>
          <w:color w:val="000000"/>
          <w:spacing w:val="1"/>
        </w:rPr>
        <w:t>s</w:t>
      </w:r>
      <w:r w:rsidRPr="00827082">
        <w:rPr>
          <w:rFonts w:ascii="Arial" w:eastAsia="Arial" w:hAnsi="Arial" w:cs="Arial"/>
          <w:color w:val="000000"/>
        </w:rPr>
        <w:t>tructio</w:t>
      </w:r>
      <w:r w:rsidRPr="00827082">
        <w:rPr>
          <w:rFonts w:ascii="Arial" w:eastAsia="Arial" w:hAnsi="Arial" w:cs="Arial"/>
          <w:color w:val="000000"/>
          <w:spacing w:val="-1"/>
        </w:rPr>
        <w:t>n</w:t>
      </w:r>
      <w:r w:rsidRPr="00827082">
        <w:rPr>
          <w:rFonts w:ascii="Arial" w:eastAsia="Arial" w:hAnsi="Arial" w:cs="Arial"/>
          <w:color w:val="000000"/>
        </w:rPr>
        <w:t>s</w:t>
      </w:r>
      <w:r w:rsidRPr="00827082">
        <w:rPr>
          <w:rFonts w:ascii="Arial" w:eastAsia="Arial" w:hAnsi="Arial" w:cs="Arial"/>
          <w:color w:val="000000"/>
          <w:spacing w:val="-2"/>
        </w:rPr>
        <w:t xml:space="preserve"> </w:t>
      </w:r>
      <w:r w:rsidRPr="00827082">
        <w:rPr>
          <w:rFonts w:ascii="Arial" w:eastAsia="Arial" w:hAnsi="Arial" w:cs="Arial"/>
          <w:color w:val="000000"/>
        </w:rPr>
        <w:t>se</w:t>
      </w:r>
      <w:r w:rsidRPr="00827082">
        <w:rPr>
          <w:rFonts w:ascii="Arial" w:eastAsia="Arial" w:hAnsi="Arial" w:cs="Arial"/>
          <w:color w:val="000000"/>
          <w:spacing w:val="1"/>
        </w:rPr>
        <w:t>c</w:t>
      </w:r>
      <w:r w:rsidRPr="00827082">
        <w:rPr>
          <w:rFonts w:ascii="Arial" w:eastAsia="Arial" w:hAnsi="Arial" w:cs="Arial"/>
          <w:color w:val="000000"/>
        </w:rPr>
        <w:t>t</w:t>
      </w:r>
      <w:r w:rsidRPr="00827082">
        <w:rPr>
          <w:rFonts w:ascii="Arial" w:eastAsia="Arial" w:hAnsi="Arial" w:cs="Arial"/>
          <w:color w:val="000000"/>
          <w:spacing w:val="-1"/>
        </w:rPr>
        <w:t>i</w:t>
      </w:r>
      <w:r w:rsidRPr="00827082">
        <w:rPr>
          <w:rFonts w:ascii="Arial" w:eastAsia="Arial" w:hAnsi="Arial" w:cs="Arial"/>
          <w:color w:val="000000"/>
        </w:rPr>
        <w:t>on</w:t>
      </w:r>
      <w:r w:rsidRPr="00827082">
        <w:rPr>
          <w:rFonts w:ascii="Arial" w:eastAsia="Arial" w:hAnsi="Arial" w:cs="Arial"/>
          <w:color w:val="000000"/>
          <w:spacing w:val="-1"/>
        </w:rPr>
        <w:t xml:space="preserve"> </w:t>
      </w:r>
      <w:r w:rsidRPr="00827082">
        <w:rPr>
          <w:rFonts w:ascii="Arial" w:eastAsia="Arial" w:hAnsi="Arial" w:cs="Arial"/>
          <w:color w:val="000000"/>
        </w:rPr>
        <w:t>of</w:t>
      </w:r>
      <w:r w:rsidRPr="00827082">
        <w:rPr>
          <w:rFonts w:ascii="Arial" w:eastAsia="Arial" w:hAnsi="Arial" w:cs="Arial"/>
          <w:color w:val="000000"/>
          <w:spacing w:val="-4"/>
        </w:rPr>
        <w:t xml:space="preserve"> </w:t>
      </w:r>
      <w:r w:rsidRPr="00827082">
        <w:rPr>
          <w:rFonts w:ascii="Arial" w:eastAsia="Arial" w:hAnsi="Arial" w:cs="Arial"/>
          <w:color w:val="000000"/>
          <w:spacing w:val="-1"/>
        </w:rPr>
        <w:t>t</w:t>
      </w:r>
      <w:r w:rsidRPr="00827082">
        <w:rPr>
          <w:rFonts w:ascii="Arial" w:eastAsia="Arial" w:hAnsi="Arial" w:cs="Arial"/>
          <w:color w:val="000000"/>
          <w:spacing w:val="-2"/>
        </w:rPr>
        <w:t>h</w:t>
      </w:r>
      <w:r w:rsidRPr="00827082">
        <w:rPr>
          <w:rFonts w:ascii="Arial" w:eastAsia="Arial" w:hAnsi="Arial" w:cs="Arial"/>
          <w:color w:val="000000"/>
        </w:rPr>
        <w:t>e</w:t>
      </w:r>
      <w:r w:rsidRPr="00827082">
        <w:rPr>
          <w:rFonts w:ascii="Arial" w:eastAsia="Arial" w:hAnsi="Arial" w:cs="Arial"/>
          <w:color w:val="000000"/>
          <w:spacing w:val="-1"/>
        </w:rPr>
        <w:t xml:space="preserve"> </w:t>
      </w:r>
      <w:r w:rsidRPr="00827082">
        <w:rPr>
          <w:rFonts w:ascii="Arial" w:eastAsia="Arial" w:hAnsi="Arial" w:cs="Arial"/>
          <w:color w:val="000000"/>
        </w:rPr>
        <w:t>Tas</w:t>
      </w:r>
      <w:r w:rsidRPr="00827082">
        <w:rPr>
          <w:rFonts w:ascii="Arial" w:eastAsia="Arial" w:hAnsi="Arial" w:cs="Arial"/>
          <w:color w:val="000000"/>
          <w:spacing w:val="-1"/>
        </w:rPr>
        <w:t>k</w:t>
      </w:r>
      <w:r w:rsidRPr="00827082">
        <w:rPr>
          <w:rFonts w:ascii="Arial" w:eastAsia="Arial" w:hAnsi="Arial" w:cs="Arial"/>
          <w:color w:val="000000"/>
          <w:spacing w:val="1"/>
        </w:rPr>
        <w:t>i</w:t>
      </w:r>
      <w:r w:rsidRPr="00827082">
        <w:rPr>
          <w:rFonts w:ascii="Arial" w:eastAsia="Arial" w:hAnsi="Arial" w:cs="Arial"/>
          <w:color w:val="000000"/>
          <w:spacing w:val="-1"/>
        </w:rPr>
        <w:t>n</w:t>
      </w:r>
      <w:r w:rsidRPr="00827082">
        <w:rPr>
          <w:rFonts w:ascii="Arial" w:eastAsia="Arial" w:hAnsi="Arial" w:cs="Arial"/>
          <w:color w:val="000000"/>
        </w:rPr>
        <w:t>g O</w:t>
      </w:r>
      <w:r w:rsidRPr="00827082">
        <w:rPr>
          <w:rFonts w:ascii="Arial" w:eastAsia="Arial" w:hAnsi="Arial" w:cs="Arial"/>
          <w:color w:val="000000"/>
          <w:spacing w:val="-1"/>
        </w:rPr>
        <w:t>r</w:t>
      </w:r>
      <w:r w:rsidRPr="00827082">
        <w:rPr>
          <w:rFonts w:ascii="Arial" w:eastAsia="Arial" w:hAnsi="Arial" w:cs="Arial"/>
          <w:color w:val="000000"/>
        </w:rPr>
        <w:t>der.</w:t>
      </w:r>
      <w:r w:rsidRPr="00827082">
        <w:rPr>
          <w:rFonts w:ascii="Arial" w:eastAsia="Arial" w:hAnsi="Arial" w:cs="Arial"/>
          <w:color w:val="000000"/>
          <w:spacing w:val="90"/>
        </w:rPr>
        <w:t xml:space="preserve"> </w:t>
      </w:r>
      <w:r w:rsidRPr="00827082">
        <w:rPr>
          <w:rFonts w:ascii="Arial" w:eastAsia="Arial" w:hAnsi="Arial" w:cs="Arial"/>
          <w:color w:val="000000"/>
          <w:spacing w:val="1"/>
        </w:rPr>
        <w:t>I</w:t>
      </w:r>
      <w:r w:rsidRPr="00827082">
        <w:rPr>
          <w:rFonts w:ascii="Arial" w:eastAsia="Arial" w:hAnsi="Arial" w:cs="Arial"/>
          <w:color w:val="000000"/>
        </w:rPr>
        <w:t>f</w:t>
      </w:r>
      <w:r w:rsidRPr="00827082">
        <w:rPr>
          <w:rFonts w:ascii="Arial" w:eastAsia="Arial" w:hAnsi="Arial" w:cs="Arial"/>
          <w:color w:val="000000"/>
          <w:spacing w:val="17"/>
        </w:rPr>
        <w:t xml:space="preserve"> </w:t>
      </w:r>
      <w:r w:rsidRPr="00827082">
        <w:rPr>
          <w:rFonts w:ascii="Arial" w:eastAsia="Arial" w:hAnsi="Arial" w:cs="Arial"/>
          <w:color w:val="000000"/>
        </w:rPr>
        <w:t>the</w:t>
      </w:r>
      <w:r w:rsidRPr="00827082">
        <w:rPr>
          <w:rFonts w:ascii="Arial" w:eastAsia="Arial" w:hAnsi="Arial" w:cs="Arial"/>
          <w:color w:val="000000"/>
          <w:spacing w:val="17"/>
        </w:rPr>
        <w:t xml:space="preserve"> </w:t>
      </w:r>
      <w:r w:rsidRPr="00827082">
        <w:rPr>
          <w:rFonts w:ascii="Arial" w:eastAsia="Arial" w:hAnsi="Arial" w:cs="Arial"/>
          <w:color w:val="000000"/>
          <w:spacing w:val="1"/>
        </w:rPr>
        <w:t>S</w:t>
      </w:r>
      <w:r w:rsidRPr="00827082">
        <w:rPr>
          <w:rFonts w:ascii="Arial" w:eastAsia="Arial" w:hAnsi="Arial" w:cs="Arial"/>
          <w:color w:val="000000"/>
        </w:rPr>
        <w:t>erv</w:t>
      </w:r>
      <w:r w:rsidRPr="00827082">
        <w:rPr>
          <w:rFonts w:ascii="Arial" w:eastAsia="Arial" w:hAnsi="Arial" w:cs="Arial"/>
          <w:color w:val="000000"/>
          <w:spacing w:val="2"/>
        </w:rPr>
        <w:t>i</w:t>
      </w:r>
      <w:r w:rsidRPr="00827082">
        <w:rPr>
          <w:rFonts w:ascii="Arial" w:eastAsia="Arial" w:hAnsi="Arial" w:cs="Arial"/>
          <w:color w:val="000000"/>
          <w:spacing w:val="-1"/>
        </w:rPr>
        <w:t>c</w:t>
      </w:r>
      <w:r w:rsidRPr="00827082">
        <w:rPr>
          <w:rFonts w:ascii="Arial" w:eastAsia="Arial" w:hAnsi="Arial" w:cs="Arial"/>
          <w:color w:val="000000"/>
        </w:rPr>
        <w:t>e</w:t>
      </w:r>
      <w:r w:rsidRPr="00827082">
        <w:rPr>
          <w:rFonts w:ascii="Arial" w:eastAsia="Arial" w:hAnsi="Arial" w:cs="Arial"/>
          <w:color w:val="000000"/>
          <w:spacing w:val="16"/>
        </w:rPr>
        <w:t xml:space="preserve"> </w:t>
      </w:r>
      <w:r w:rsidRPr="00827082">
        <w:rPr>
          <w:rFonts w:ascii="Arial" w:eastAsia="Arial" w:hAnsi="Arial" w:cs="Arial"/>
          <w:color w:val="000000"/>
          <w:spacing w:val="1"/>
        </w:rPr>
        <w:t>C</w:t>
      </w:r>
      <w:r w:rsidRPr="00827082">
        <w:rPr>
          <w:rFonts w:ascii="Arial" w:eastAsia="Arial" w:hAnsi="Arial" w:cs="Arial"/>
          <w:color w:val="000000"/>
        </w:rPr>
        <w:t>rests/Ba</w:t>
      </w:r>
      <w:r w:rsidRPr="00827082">
        <w:rPr>
          <w:rFonts w:ascii="Arial" w:eastAsia="Arial" w:hAnsi="Arial" w:cs="Arial"/>
          <w:color w:val="000000"/>
          <w:spacing w:val="-1"/>
        </w:rPr>
        <w:t>d</w:t>
      </w:r>
      <w:r w:rsidRPr="00827082">
        <w:rPr>
          <w:rFonts w:ascii="Arial" w:eastAsia="Arial" w:hAnsi="Arial" w:cs="Arial"/>
          <w:color w:val="000000"/>
        </w:rPr>
        <w:t>ges/</w:t>
      </w:r>
      <w:r w:rsidRPr="00827082">
        <w:rPr>
          <w:rFonts w:ascii="Arial" w:eastAsia="Arial" w:hAnsi="Arial" w:cs="Arial"/>
          <w:color w:val="000000"/>
          <w:spacing w:val="-1"/>
        </w:rPr>
        <w:t>Em</w:t>
      </w:r>
      <w:r w:rsidRPr="00827082">
        <w:rPr>
          <w:rFonts w:ascii="Arial" w:eastAsia="Arial" w:hAnsi="Arial" w:cs="Arial"/>
          <w:color w:val="000000"/>
        </w:rPr>
        <w:t>bl</w:t>
      </w:r>
      <w:r w:rsidRPr="00827082">
        <w:rPr>
          <w:rFonts w:ascii="Arial" w:eastAsia="Arial" w:hAnsi="Arial" w:cs="Arial"/>
          <w:color w:val="000000"/>
          <w:spacing w:val="-1"/>
        </w:rPr>
        <w:t>e</w:t>
      </w:r>
      <w:r w:rsidRPr="00827082">
        <w:rPr>
          <w:rFonts w:ascii="Arial" w:eastAsia="Arial" w:hAnsi="Arial" w:cs="Arial"/>
          <w:color w:val="000000"/>
        </w:rPr>
        <w:t>ms</w:t>
      </w:r>
      <w:r w:rsidRPr="00827082">
        <w:rPr>
          <w:rFonts w:ascii="Arial" w:eastAsia="Arial" w:hAnsi="Arial" w:cs="Arial"/>
          <w:color w:val="000000"/>
          <w:spacing w:val="16"/>
        </w:rPr>
        <w:t xml:space="preserve"> </w:t>
      </w:r>
      <w:r w:rsidRPr="00827082">
        <w:rPr>
          <w:rFonts w:ascii="Arial" w:eastAsia="Arial" w:hAnsi="Arial" w:cs="Arial"/>
          <w:color w:val="000000"/>
        </w:rPr>
        <w:t>do</w:t>
      </w:r>
      <w:r w:rsidRPr="00827082">
        <w:rPr>
          <w:rFonts w:ascii="Arial" w:eastAsia="Arial" w:hAnsi="Arial" w:cs="Arial"/>
          <w:color w:val="000000"/>
          <w:spacing w:val="14"/>
        </w:rPr>
        <w:t xml:space="preserve"> </w:t>
      </w:r>
      <w:r w:rsidRPr="00827082">
        <w:rPr>
          <w:rFonts w:ascii="Arial" w:eastAsia="Arial" w:hAnsi="Arial" w:cs="Arial"/>
          <w:color w:val="000000"/>
        </w:rPr>
        <w:t>n</w:t>
      </w:r>
      <w:r w:rsidRPr="00827082">
        <w:rPr>
          <w:rFonts w:ascii="Arial" w:eastAsia="Arial" w:hAnsi="Arial" w:cs="Arial"/>
          <w:color w:val="000000"/>
          <w:spacing w:val="1"/>
        </w:rPr>
        <w:t>o</w:t>
      </w:r>
      <w:r w:rsidRPr="00827082">
        <w:rPr>
          <w:rFonts w:ascii="Arial" w:eastAsia="Arial" w:hAnsi="Arial" w:cs="Arial"/>
          <w:color w:val="000000"/>
        </w:rPr>
        <w:t>t</w:t>
      </w:r>
      <w:r w:rsidRPr="00827082">
        <w:rPr>
          <w:rFonts w:ascii="Arial" w:eastAsia="Arial" w:hAnsi="Arial" w:cs="Arial"/>
          <w:color w:val="000000"/>
          <w:spacing w:val="15"/>
        </w:rPr>
        <w:t xml:space="preserve"> </w:t>
      </w:r>
      <w:r w:rsidRPr="00827082">
        <w:rPr>
          <w:rFonts w:ascii="Arial" w:eastAsia="Arial" w:hAnsi="Arial" w:cs="Arial"/>
          <w:color w:val="000000"/>
        </w:rPr>
        <w:t>se</w:t>
      </w:r>
      <w:r w:rsidRPr="00827082">
        <w:rPr>
          <w:rFonts w:ascii="Arial" w:eastAsia="Arial" w:hAnsi="Arial" w:cs="Arial"/>
          <w:color w:val="000000"/>
          <w:spacing w:val="1"/>
        </w:rPr>
        <w:t>n</w:t>
      </w:r>
      <w:r w:rsidRPr="00827082">
        <w:rPr>
          <w:rFonts w:ascii="Arial" w:eastAsia="Arial" w:hAnsi="Arial" w:cs="Arial"/>
          <w:color w:val="000000"/>
        </w:rPr>
        <w:t>sibly</w:t>
      </w:r>
      <w:r w:rsidRPr="00827082">
        <w:rPr>
          <w:rFonts w:ascii="Arial" w:eastAsia="Arial" w:hAnsi="Arial" w:cs="Arial"/>
          <w:color w:val="000000"/>
          <w:spacing w:val="16"/>
        </w:rPr>
        <w:t xml:space="preserve"> </w:t>
      </w:r>
      <w:r w:rsidRPr="00827082">
        <w:rPr>
          <w:rFonts w:ascii="Arial" w:eastAsia="Arial" w:hAnsi="Arial" w:cs="Arial"/>
          <w:color w:val="000000"/>
        </w:rPr>
        <w:t>fit</w:t>
      </w:r>
      <w:r w:rsidRPr="00827082">
        <w:rPr>
          <w:rFonts w:ascii="Arial" w:eastAsia="Arial" w:hAnsi="Arial" w:cs="Arial"/>
          <w:color w:val="000000"/>
          <w:spacing w:val="15"/>
        </w:rPr>
        <w:t xml:space="preserve"> </w:t>
      </w:r>
      <w:r w:rsidRPr="00827082">
        <w:rPr>
          <w:rFonts w:ascii="Arial" w:eastAsia="Arial" w:hAnsi="Arial" w:cs="Arial"/>
          <w:color w:val="000000"/>
          <w:spacing w:val="1"/>
        </w:rPr>
        <w:t>wi</w:t>
      </w:r>
      <w:r w:rsidRPr="00827082">
        <w:rPr>
          <w:rFonts w:ascii="Arial" w:eastAsia="Arial" w:hAnsi="Arial" w:cs="Arial"/>
          <w:color w:val="000000"/>
        </w:rPr>
        <w:t>thin</w:t>
      </w:r>
      <w:r w:rsidRPr="00827082">
        <w:rPr>
          <w:rFonts w:ascii="Arial" w:eastAsia="Arial" w:hAnsi="Arial" w:cs="Arial"/>
          <w:color w:val="000000"/>
          <w:spacing w:val="16"/>
        </w:rPr>
        <w:t xml:space="preserve"> </w:t>
      </w:r>
      <w:r w:rsidRPr="00827082">
        <w:rPr>
          <w:rFonts w:ascii="Arial" w:eastAsia="Arial" w:hAnsi="Arial" w:cs="Arial"/>
          <w:color w:val="000000"/>
          <w:spacing w:val="1"/>
        </w:rPr>
        <w:t>a</w:t>
      </w:r>
      <w:r w:rsidRPr="00827082">
        <w:rPr>
          <w:rFonts w:ascii="Arial" w:eastAsia="Arial" w:hAnsi="Arial" w:cs="Arial"/>
          <w:color w:val="000000"/>
          <w:spacing w:val="16"/>
        </w:rPr>
        <w:t xml:space="preserve"> </w:t>
      </w:r>
      <w:r w:rsidRPr="00827082">
        <w:rPr>
          <w:rFonts w:ascii="Arial" w:eastAsia="Arial" w:hAnsi="Arial" w:cs="Arial"/>
          <w:color w:val="000000"/>
        </w:rPr>
        <w:t>17.78cm</w:t>
      </w:r>
      <w:r w:rsidRPr="00827082">
        <w:rPr>
          <w:rFonts w:ascii="Arial" w:eastAsia="Arial" w:hAnsi="Arial" w:cs="Arial"/>
          <w:color w:val="000000"/>
          <w:spacing w:val="18"/>
        </w:rPr>
        <w:t xml:space="preserve"> </w:t>
      </w:r>
      <w:r w:rsidRPr="00827082">
        <w:rPr>
          <w:rFonts w:ascii="Arial" w:eastAsia="Arial" w:hAnsi="Arial" w:cs="Arial"/>
          <w:color w:val="000000"/>
        </w:rPr>
        <w:t>(7”)</w:t>
      </w:r>
      <w:r w:rsidRPr="00827082">
        <w:rPr>
          <w:rFonts w:ascii="Arial" w:eastAsia="Arial" w:hAnsi="Arial" w:cs="Arial"/>
          <w:color w:val="000000"/>
          <w:spacing w:val="15"/>
        </w:rPr>
        <w:t xml:space="preserve"> </w:t>
      </w:r>
      <w:r w:rsidRPr="00827082">
        <w:rPr>
          <w:rFonts w:ascii="Arial" w:eastAsia="Arial" w:hAnsi="Arial" w:cs="Arial"/>
          <w:color w:val="000000"/>
          <w:spacing w:val="1"/>
        </w:rPr>
        <w:t>ci</w:t>
      </w:r>
      <w:r w:rsidRPr="00827082">
        <w:rPr>
          <w:rFonts w:ascii="Arial" w:eastAsia="Arial" w:hAnsi="Arial" w:cs="Arial"/>
          <w:color w:val="000000"/>
        </w:rPr>
        <w:t>r</w:t>
      </w:r>
      <w:r w:rsidRPr="00827082">
        <w:rPr>
          <w:rFonts w:ascii="Arial" w:eastAsia="Arial" w:hAnsi="Arial" w:cs="Arial"/>
          <w:color w:val="000000"/>
          <w:spacing w:val="-1"/>
        </w:rPr>
        <w:t>c</w:t>
      </w:r>
      <w:r w:rsidRPr="00827082">
        <w:rPr>
          <w:rFonts w:ascii="Arial" w:eastAsia="Arial" w:hAnsi="Arial" w:cs="Arial"/>
          <w:color w:val="000000"/>
        </w:rPr>
        <w:t>l</w:t>
      </w:r>
      <w:r w:rsidRPr="00827082">
        <w:rPr>
          <w:rFonts w:ascii="Arial" w:eastAsia="Arial" w:hAnsi="Arial" w:cs="Arial"/>
          <w:color w:val="000000"/>
          <w:spacing w:val="1"/>
        </w:rPr>
        <w:t>e</w:t>
      </w:r>
      <w:r w:rsidRPr="00827082">
        <w:rPr>
          <w:rFonts w:ascii="Arial" w:eastAsia="Arial" w:hAnsi="Arial" w:cs="Arial"/>
          <w:color w:val="000000"/>
        </w:rPr>
        <w:t>,</w:t>
      </w:r>
      <w:r w:rsidRPr="00827082">
        <w:rPr>
          <w:rFonts w:ascii="Arial" w:eastAsia="Arial" w:hAnsi="Arial" w:cs="Arial"/>
          <w:color w:val="000000"/>
          <w:spacing w:val="15"/>
        </w:rPr>
        <w:t xml:space="preserve"> </w:t>
      </w:r>
      <w:r w:rsidRPr="00827082">
        <w:rPr>
          <w:rFonts w:ascii="Arial" w:eastAsia="Arial" w:hAnsi="Arial" w:cs="Arial"/>
          <w:b/>
          <w:bCs/>
          <w:color w:val="000000"/>
          <w:spacing w:val="1"/>
        </w:rPr>
        <w:t>o</w:t>
      </w:r>
      <w:r w:rsidRPr="00827082">
        <w:rPr>
          <w:rFonts w:ascii="Arial" w:eastAsia="Arial" w:hAnsi="Arial" w:cs="Arial"/>
          <w:b/>
          <w:bCs/>
          <w:color w:val="000000"/>
        </w:rPr>
        <w:t>r</w:t>
      </w:r>
      <w:r w:rsidRPr="00827082">
        <w:rPr>
          <w:rFonts w:ascii="Arial" w:eastAsia="Arial" w:hAnsi="Arial" w:cs="Arial"/>
          <w:b/>
          <w:bCs/>
          <w:color w:val="000000"/>
          <w:spacing w:val="16"/>
        </w:rPr>
        <w:t xml:space="preserve"> </w:t>
      </w:r>
      <w:r w:rsidRPr="00827082">
        <w:rPr>
          <w:rFonts w:ascii="Arial" w:eastAsia="Arial" w:hAnsi="Arial" w:cs="Arial"/>
          <w:b/>
          <w:bCs/>
          <w:color w:val="000000"/>
        </w:rPr>
        <w:t>t</w:t>
      </w:r>
      <w:r w:rsidRPr="00827082">
        <w:rPr>
          <w:rFonts w:ascii="Arial" w:eastAsia="Arial" w:hAnsi="Arial" w:cs="Arial"/>
          <w:b/>
          <w:bCs/>
          <w:color w:val="000000"/>
          <w:spacing w:val="-1"/>
        </w:rPr>
        <w:t>h</w:t>
      </w:r>
      <w:r w:rsidRPr="00827082">
        <w:rPr>
          <w:rFonts w:ascii="Arial" w:eastAsia="Arial" w:hAnsi="Arial" w:cs="Arial"/>
          <w:b/>
          <w:bCs/>
          <w:color w:val="000000"/>
        </w:rPr>
        <w:t>ere</w:t>
      </w:r>
      <w:r w:rsidRPr="00827082">
        <w:rPr>
          <w:rFonts w:ascii="Arial" w:eastAsia="Arial" w:hAnsi="Arial" w:cs="Arial"/>
          <w:b/>
          <w:bCs/>
          <w:color w:val="000000"/>
          <w:spacing w:val="15"/>
        </w:rPr>
        <w:t xml:space="preserve"> </w:t>
      </w:r>
      <w:r w:rsidRPr="00827082">
        <w:rPr>
          <w:rFonts w:ascii="Arial" w:eastAsia="Arial" w:hAnsi="Arial" w:cs="Arial"/>
          <w:b/>
          <w:bCs/>
          <w:color w:val="000000"/>
        </w:rPr>
        <w:t>is</w:t>
      </w:r>
      <w:r w:rsidRPr="00827082">
        <w:rPr>
          <w:rFonts w:ascii="Arial" w:eastAsia="Arial" w:hAnsi="Arial" w:cs="Arial"/>
          <w:b/>
          <w:bCs/>
          <w:color w:val="000000"/>
          <w:spacing w:val="16"/>
        </w:rPr>
        <w:t xml:space="preserve"> </w:t>
      </w:r>
      <w:r w:rsidRPr="00827082">
        <w:rPr>
          <w:rFonts w:ascii="Arial" w:eastAsia="Arial" w:hAnsi="Arial" w:cs="Arial"/>
          <w:b/>
          <w:bCs/>
          <w:color w:val="000000"/>
          <w:spacing w:val="1"/>
        </w:rPr>
        <w:t>an</w:t>
      </w:r>
      <w:r w:rsidRPr="00827082">
        <w:rPr>
          <w:rFonts w:ascii="Arial" w:eastAsia="Arial" w:hAnsi="Arial" w:cs="Arial"/>
          <w:b/>
          <w:bCs/>
          <w:color w:val="000000"/>
        </w:rPr>
        <w:t>y d</w:t>
      </w:r>
      <w:r w:rsidRPr="00827082">
        <w:rPr>
          <w:rFonts w:ascii="Arial" w:eastAsia="Arial" w:hAnsi="Arial" w:cs="Arial"/>
          <w:b/>
          <w:bCs/>
          <w:color w:val="000000"/>
          <w:spacing w:val="-1"/>
        </w:rPr>
        <w:t>o</w:t>
      </w:r>
      <w:r w:rsidRPr="00827082">
        <w:rPr>
          <w:rFonts w:ascii="Arial" w:eastAsia="Arial" w:hAnsi="Arial" w:cs="Arial"/>
          <w:b/>
          <w:bCs/>
          <w:color w:val="000000"/>
        </w:rPr>
        <w:t>ub</w:t>
      </w:r>
      <w:r w:rsidRPr="00827082">
        <w:rPr>
          <w:rFonts w:ascii="Arial" w:eastAsia="Arial" w:hAnsi="Arial" w:cs="Arial"/>
          <w:b/>
          <w:bCs/>
          <w:color w:val="000000"/>
          <w:spacing w:val="-1"/>
        </w:rPr>
        <w:t>t</w:t>
      </w:r>
      <w:r w:rsidRPr="00827082">
        <w:rPr>
          <w:rFonts w:ascii="Arial" w:eastAsia="Arial" w:hAnsi="Arial" w:cs="Arial"/>
          <w:b/>
          <w:bCs/>
          <w:color w:val="000000"/>
        </w:rPr>
        <w:t>,</w:t>
      </w:r>
      <w:r w:rsidRPr="00827082">
        <w:rPr>
          <w:rFonts w:ascii="Arial" w:eastAsia="Arial" w:hAnsi="Arial" w:cs="Arial"/>
          <w:b/>
          <w:bCs/>
          <w:color w:val="000000"/>
          <w:spacing w:val="82"/>
        </w:rPr>
        <w:t xml:space="preserve"> </w:t>
      </w:r>
      <w:r w:rsidRPr="00827082">
        <w:rPr>
          <w:rFonts w:ascii="Arial" w:eastAsia="Arial" w:hAnsi="Arial" w:cs="Arial"/>
          <w:color w:val="000000"/>
        </w:rPr>
        <w:t>the</w:t>
      </w:r>
      <w:r w:rsidRPr="00827082">
        <w:rPr>
          <w:rFonts w:ascii="Arial" w:eastAsia="Arial" w:hAnsi="Arial" w:cs="Arial"/>
          <w:color w:val="000000"/>
          <w:spacing w:val="84"/>
        </w:rPr>
        <w:t xml:space="preserve"> </w:t>
      </w:r>
      <w:r w:rsidRPr="00827082">
        <w:rPr>
          <w:rFonts w:ascii="Arial" w:eastAsia="Arial" w:hAnsi="Arial" w:cs="Arial"/>
          <w:color w:val="000000"/>
          <w:spacing w:val="1"/>
        </w:rPr>
        <w:t>C</w:t>
      </w:r>
      <w:r w:rsidRPr="00827082">
        <w:rPr>
          <w:rFonts w:ascii="Arial" w:eastAsia="Arial" w:hAnsi="Arial" w:cs="Arial"/>
          <w:color w:val="000000"/>
        </w:rPr>
        <w:t>ont</w:t>
      </w:r>
      <w:r w:rsidRPr="00827082">
        <w:rPr>
          <w:rFonts w:ascii="Arial" w:eastAsia="Arial" w:hAnsi="Arial" w:cs="Arial"/>
          <w:color w:val="000000"/>
          <w:spacing w:val="-1"/>
        </w:rPr>
        <w:t>r</w:t>
      </w:r>
      <w:r w:rsidRPr="00827082">
        <w:rPr>
          <w:rFonts w:ascii="Arial" w:eastAsia="Arial" w:hAnsi="Arial" w:cs="Arial"/>
          <w:color w:val="000000"/>
        </w:rPr>
        <w:t>actor</w:t>
      </w:r>
      <w:r w:rsidRPr="00827082">
        <w:rPr>
          <w:rFonts w:ascii="Arial" w:eastAsia="Arial" w:hAnsi="Arial" w:cs="Arial"/>
          <w:color w:val="000000"/>
          <w:spacing w:val="83"/>
        </w:rPr>
        <w:t xml:space="preserve"> </w:t>
      </w:r>
      <w:r w:rsidRPr="00827082">
        <w:rPr>
          <w:rFonts w:ascii="Arial" w:eastAsia="Arial" w:hAnsi="Arial" w:cs="Arial"/>
          <w:b/>
          <w:bCs/>
          <w:color w:val="000000"/>
        </w:rPr>
        <w:t>m</w:t>
      </w:r>
      <w:r w:rsidRPr="00827082">
        <w:rPr>
          <w:rFonts w:ascii="Arial" w:eastAsia="Arial" w:hAnsi="Arial" w:cs="Arial"/>
          <w:b/>
          <w:bCs/>
          <w:color w:val="000000"/>
          <w:spacing w:val="1"/>
        </w:rPr>
        <w:t>u</w:t>
      </w:r>
      <w:r w:rsidRPr="00827082">
        <w:rPr>
          <w:rFonts w:ascii="Arial" w:eastAsia="Arial" w:hAnsi="Arial" w:cs="Arial"/>
          <w:b/>
          <w:bCs/>
          <w:color w:val="000000"/>
        </w:rPr>
        <w:t>st</w:t>
      </w:r>
      <w:r w:rsidRPr="00827082">
        <w:rPr>
          <w:rFonts w:ascii="Arial" w:eastAsia="Arial" w:hAnsi="Arial" w:cs="Arial"/>
          <w:b/>
          <w:bCs/>
          <w:color w:val="000000"/>
          <w:spacing w:val="83"/>
        </w:rPr>
        <w:t xml:space="preserve"> </w:t>
      </w:r>
      <w:r w:rsidRPr="00827082">
        <w:rPr>
          <w:rFonts w:ascii="Arial" w:eastAsia="Arial" w:hAnsi="Arial" w:cs="Arial"/>
          <w:color w:val="000000"/>
        </w:rPr>
        <w:t>refer</w:t>
      </w:r>
      <w:r w:rsidRPr="00827082">
        <w:rPr>
          <w:rFonts w:ascii="Arial" w:eastAsia="Arial" w:hAnsi="Arial" w:cs="Arial"/>
          <w:color w:val="000000"/>
          <w:spacing w:val="83"/>
        </w:rPr>
        <w:t xml:space="preserve"> </w:t>
      </w:r>
      <w:r w:rsidRPr="00827082">
        <w:rPr>
          <w:rFonts w:ascii="Arial" w:eastAsia="Arial" w:hAnsi="Arial" w:cs="Arial"/>
          <w:color w:val="000000"/>
        </w:rPr>
        <w:t>to</w:t>
      </w:r>
      <w:r w:rsidRPr="00827082">
        <w:rPr>
          <w:rFonts w:ascii="Arial" w:eastAsia="Arial" w:hAnsi="Arial" w:cs="Arial"/>
          <w:color w:val="000000"/>
          <w:spacing w:val="83"/>
        </w:rPr>
        <w:t xml:space="preserve"> </w:t>
      </w:r>
      <w:r w:rsidRPr="00827082">
        <w:rPr>
          <w:rFonts w:ascii="Arial" w:eastAsia="Arial" w:hAnsi="Arial" w:cs="Arial"/>
          <w:color w:val="000000"/>
        </w:rPr>
        <w:t>the</w:t>
      </w:r>
      <w:r w:rsidRPr="00827082">
        <w:rPr>
          <w:rFonts w:ascii="Arial" w:eastAsia="Arial" w:hAnsi="Arial" w:cs="Arial"/>
          <w:color w:val="000000"/>
          <w:spacing w:val="84"/>
        </w:rPr>
        <w:t xml:space="preserve"> </w:t>
      </w:r>
      <w:r w:rsidRPr="00827082">
        <w:rPr>
          <w:rFonts w:ascii="Arial" w:eastAsia="Arial" w:hAnsi="Arial" w:cs="Arial"/>
          <w:color w:val="000000"/>
          <w:spacing w:val="1"/>
        </w:rPr>
        <w:t>A</w:t>
      </w:r>
      <w:r w:rsidRPr="00827082">
        <w:rPr>
          <w:rFonts w:ascii="Arial" w:eastAsia="Arial" w:hAnsi="Arial" w:cs="Arial"/>
          <w:color w:val="000000"/>
        </w:rPr>
        <w:t>ut</w:t>
      </w:r>
      <w:r w:rsidRPr="00827082">
        <w:rPr>
          <w:rFonts w:ascii="Arial" w:eastAsia="Arial" w:hAnsi="Arial" w:cs="Arial"/>
          <w:color w:val="000000"/>
          <w:spacing w:val="-2"/>
        </w:rPr>
        <w:t>h</w:t>
      </w:r>
      <w:r w:rsidRPr="00827082">
        <w:rPr>
          <w:rFonts w:ascii="Arial" w:eastAsia="Arial" w:hAnsi="Arial" w:cs="Arial"/>
          <w:color w:val="000000"/>
        </w:rPr>
        <w:t>or</w:t>
      </w:r>
      <w:r w:rsidRPr="00827082">
        <w:rPr>
          <w:rFonts w:ascii="Arial" w:eastAsia="Arial" w:hAnsi="Arial" w:cs="Arial"/>
          <w:color w:val="000000"/>
          <w:spacing w:val="1"/>
        </w:rPr>
        <w:t>i</w:t>
      </w:r>
      <w:r w:rsidRPr="00827082">
        <w:rPr>
          <w:rFonts w:ascii="Arial" w:eastAsia="Arial" w:hAnsi="Arial" w:cs="Arial"/>
          <w:color w:val="000000"/>
        </w:rPr>
        <w:t>ty</w:t>
      </w:r>
      <w:r w:rsidRPr="00827082">
        <w:rPr>
          <w:rFonts w:ascii="Arial" w:eastAsia="Arial" w:hAnsi="Arial" w:cs="Arial"/>
          <w:color w:val="000000"/>
          <w:spacing w:val="83"/>
        </w:rPr>
        <w:t xml:space="preserve"> </w:t>
      </w:r>
      <w:r w:rsidRPr="00827082">
        <w:rPr>
          <w:rFonts w:ascii="Arial" w:eastAsia="Arial" w:hAnsi="Arial" w:cs="Arial"/>
          <w:color w:val="000000"/>
        </w:rPr>
        <w:t>for</w:t>
      </w:r>
      <w:r w:rsidRPr="00827082">
        <w:rPr>
          <w:rFonts w:ascii="Arial" w:eastAsia="Arial" w:hAnsi="Arial" w:cs="Arial"/>
          <w:color w:val="000000"/>
          <w:spacing w:val="83"/>
        </w:rPr>
        <w:t xml:space="preserve"> </w:t>
      </w:r>
      <w:r w:rsidRPr="00827082">
        <w:rPr>
          <w:rFonts w:ascii="Arial" w:eastAsia="Arial" w:hAnsi="Arial" w:cs="Arial"/>
          <w:color w:val="000000"/>
        </w:rPr>
        <w:t>further</w:t>
      </w:r>
      <w:r w:rsidRPr="00827082">
        <w:rPr>
          <w:rFonts w:ascii="Arial" w:eastAsia="Arial" w:hAnsi="Arial" w:cs="Arial"/>
          <w:color w:val="000000"/>
          <w:spacing w:val="83"/>
        </w:rPr>
        <w:t xml:space="preserve"> </w:t>
      </w:r>
      <w:r w:rsidRPr="00827082">
        <w:rPr>
          <w:rFonts w:ascii="Arial" w:eastAsia="Arial" w:hAnsi="Arial" w:cs="Arial"/>
          <w:color w:val="000000"/>
          <w:spacing w:val="1"/>
        </w:rPr>
        <w:t>i</w:t>
      </w:r>
      <w:r w:rsidRPr="00827082">
        <w:rPr>
          <w:rFonts w:ascii="Arial" w:eastAsia="Arial" w:hAnsi="Arial" w:cs="Arial"/>
          <w:color w:val="000000"/>
        </w:rPr>
        <w:t>n</w:t>
      </w:r>
      <w:r w:rsidRPr="00827082">
        <w:rPr>
          <w:rFonts w:ascii="Arial" w:eastAsia="Arial" w:hAnsi="Arial" w:cs="Arial"/>
          <w:color w:val="000000"/>
          <w:spacing w:val="1"/>
        </w:rPr>
        <w:t>s</w:t>
      </w:r>
      <w:r w:rsidRPr="00827082">
        <w:rPr>
          <w:rFonts w:ascii="Arial" w:eastAsia="Arial" w:hAnsi="Arial" w:cs="Arial"/>
          <w:color w:val="000000"/>
        </w:rPr>
        <w:t>tru</w:t>
      </w:r>
      <w:r w:rsidRPr="00827082">
        <w:rPr>
          <w:rFonts w:ascii="Arial" w:eastAsia="Arial" w:hAnsi="Arial" w:cs="Arial"/>
          <w:color w:val="000000"/>
          <w:spacing w:val="1"/>
        </w:rPr>
        <w:t>c</w:t>
      </w:r>
      <w:r w:rsidRPr="00827082">
        <w:rPr>
          <w:rFonts w:ascii="Arial" w:eastAsia="Arial" w:hAnsi="Arial" w:cs="Arial"/>
          <w:color w:val="000000"/>
        </w:rPr>
        <w:t>tions</w:t>
      </w:r>
      <w:r w:rsidRPr="00827082">
        <w:rPr>
          <w:rFonts w:ascii="Arial" w:eastAsia="Arial" w:hAnsi="Arial" w:cs="Arial"/>
          <w:color w:val="000000"/>
          <w:spacing w:val="84"/>
        </w:rPr>
        <w:t xml:space="preserve"> </w:t>
      </w:r>
      <w:r w:rsidRPr="00827082">
        <w:rPr>
          <w:rFonts w:ascii="Arial" w:eastAsia="Arial" w:hAnsi="Arial" w:cs="Arial"/>
          <w:color w:val="000000"/>
        </w:rPr>
        <w:t>as</w:t>
      </w:r>
      <w:r w:rsidRPr="00827082">
        <w:rPr>
          <w:rFonts w:ascii="Arial" w:eastAsia="Arial" w:hAnsi="Arial" w:cs="Arial"/>
          <w:color w:val="000000"/>
          <w:spacing w:val="84"/>
        </w:rPr>
        <w:t xml:space="preserve"> </w:t>
      </w:r>
      <w:r w:rsidRPr="00827082">
        <w:rPr>
          <w:rFonts w:ascii="Arial" w:eastAsia="Arial" w:hAnsi="Arial" w:cs="Arial"/>
          <w:color w:val="000000"/>
        </w:rPr>
        <w:t>necessary. The</w:t>
      </w:r>
      <w:r w:rsidRPr="00827082">
        <w:rPr>
          <w:rFonts w:ascii="Arial" w:eastAsia="Arial" w:hAnsi="Arial" w:cs="Arial"/>
          <w:color w:val="000000"/>
          <w:spacing w:val="84"/>
        </w:rPr>
        <w:t xml:space="preserve"> </w:t>
      </w:r>
      <w:r w:rsidRPr="00827082">
        <w:rPr>
          <w:rFonts w:ascii="Arial" w:eastAsia="Arial" w:hAnsi="Arial" w:cs="Arial"/>
          <w:color w:val="000000"/>
          <w:spacing w:val="1"/>
        </w:rPr>
        <w:t>S</w:t>
      </w:r>
      <w:r w:rsidRPr="00827082">
        <w:rPr>
          <w:rFonts w:ascii="Arial" w:eastAsia="Arial" w:hAnsi="Arial" w:cs="Arial"/>
          <w:color w:val="000000"/>
        </w:rPr>
        <w:t>er</w:t>
      </w:r>
      <w:r w:rsidRPr="00827082">
        <w:rPr>
          <w:rFonts w:ascii="Arial" w:eastAsia="Arial" w:hAnsi="Arial" w:cs="Arial"/>
          <w:color w:val="000000"/>
          <w:spacing w:val="-2"/>
        </w:rPr>
        <w:t>v</w:t>
      </w:r>
      <w:r w:rsidRPr="00827082">
        <w:rPr>
          <w:rFonts w:ascii="Arial" w:eastAsia="Arial" w:hAnsi="Arial" w:cs="Arial"/>
          <w:color w:val="000000"/>
          <w:spacing w:val="1"/>
        </w:rPr>
        <w:t>i</w:t>
      </w:r>
      <w:r w:rsidRPr="00827082">
        <w:rPr>
          <w:rFonts w:ascii="Arial" w:eastAsia="Arial" w:hAnsi="Arial" w:cs="Arial"/>
          <w:color w:val="000000"/>
          <w:spacing w:val="-1"/>
        </w:rPr>
        <w:t>c</w:t>
      </w:r>
      <w:r w:rsidRPr="00827082">
        <w:rPr>
          <w:rFonts w:ascii="Arial" w:eastAsia="Arial" w:hAnsi="Arial" w:cs="Arial"/>
          <w:color w:val="000000"/>
        </w:rPr>
        <w:t xml:space="preserve">e </w:t>
      </w:r>
      <w:r w:rsidRPr="00827082">
        <w:rPr>
          <w:rFonts w:ascii="Arial" w:eastAsia="Arial" w:hAnsi="Arial" w:cs="Arial"/>
          <w:color w:val="000000"/>
          <w:spacing w:val="1"/>
        </w:rPr>
        <w:t>C</w:t>
      </w:r>
      <w:r w:rsidRPr="00827082">
        <w:rPr>
          <w:rFonts w:ascii="Arial" w:eastAsia="Arial" w:hAnsi="Arial" w:cs="Arial"/>
          <w:color w:val="000000"/>
        </w:rPr>
        <w:t>r</w:t>
      </w:r>
      <w:r w:rsidRPr="00827082">
        <w:rPr>
          <w:rFonts w:ascii="Arial" w:eastAsia="Arial" w:hAnsi="Arial" w:cs="Arial"/>
          <w:color w:val="000000"/>
          <w:spacing w:val="1"/>
        </w:rPr>
        <w:t>e</w:t>
      </w:r>
      <w:r w:rsidRPr="00827082">
        <w:rPr>
          <w:rFonts w:ascii="Arial" w:eastAsia="Arial" w:hAnsi="Arial" w:cs="Arial"/>
          <w:color w:val="000000"/>
        </w:rPr>
        <w:t>st/Bad</w:t>
      </w:r>
      <w:r w:rsidRPr="00827082">
        <w:rPr>
          <w:rFonts w:ascii="Arial" w:eastAsia="Arial" w:hAnsi="Arial" w:cs="Arial"/>
          <w:color w:val="000000"/>
          <w:spacing w:val="-1"/>
        </w:rPr>
        <w:t>g</w:t>
      </w:r>
      <w:r w:rsidRPr="00827082">
        <w:rPr>
          <w:rFonts w:ascii="Arial" w:eastAsia="Arial" w:hAnsi="Arial" w:cs="Arial"/>
          <w:color w:val="000000"/>
        </w:rPr>
        <w:t>e/</w:t>
      </w:r>
      <w:r w:rsidRPr="00827082">
        <w:rPr>
          <w:rFonts w:ascii="Arial" w:eastAsia="Arial" w:hAnsi="Arial" w:cs="Arial"/>
          <w:color w:val="000000"/>
          <w:spacing w:val="-1"/>
        </w:rPr>
        <w:t>E</w:t>
      </w:r>
      <w:r w:rsidRPr="00827082">
        <w:rPr>
          <w:rFonts w:ascii="Arial" w:eastAsia="Arial" w:hAnsi="Arial" w:cs="Arial"/>
          <w:color w:val="000000"/>
        </w:rPr>
        <w:t>mbl</w:t>
      </w:r>
      <w:r w:rsidRPr="00827082">
        <w:rPr>
          <w:rFonts w:ascii="Arial" w:eastAsia="Arial" w:hAnsi="Arial" w:cs="Arial"/>
          <w:color w:val="000000"/>
          <w:spacing w:val="-1"/>
        </w:rPr>
        <w:t>e</w:t>
      </w:r>
      <w:r w:rsidRPr="00827082">
        <w:rPr>
          <w:rFonts w:ascii="Arial" w:eastAsia="Arial" w:hAnsi="Arial" w:cs="Arial"/>
          <w:color w:val="000000"/>
        </w:rPr>
        <w:t>m</w:t>
      </w:r>
      <w:r w:rsidRPr="00827082">
        <w:rPr>
          <w:rFonts w:ascii="Arial" w:eastAsia="Arial" w:hAnsi="Arial" w:cs="Arial"/>
          <w:color w:val="000000"/>
          <w:spacing w:val="35"/>
        </w:rPr>
        <w:t xml:space="preserve"> </w:t>
      </w:r>
      <w:r w:rsidRPr="00827082">
        <w:rPr>
          <w:rFonts w:ascii="Arial" w:eastAsia="Arial" w:hAnsi="Arial" w:cs="Arial"/>
          <w:b/>
          <w:bCs/>
          <w:color w:val="000000"/>
        </w:rPr>
        <w:t>must</w:t>
      </w:r>
      <w:r w:rsidRPr="00827082">
        <w:rPr>
          <w:rFonts w:ascii="Arial" w:eastAsia="Arial" w:hAnsi="Arial" w:cs="Arial"/>
          <w:b/>
          <w:bCs/>
          <w:color w:val="000000"/>
          <w:spacing w:val="35"/>
        </w:rPr>
        <w:t xml:space="preserve"> </w:t>
      </w:r>
      <w:r w:rsidRPr="00827082">
        <w:rPr>
          <w:rFonts w:ascii="Arial" w:eastAsia="Arial" w:hAnsi="Arial" w:cs="Arial"/>
          <w:color w:val="000000"/>
        </w:rPr>
        <w:t>be</w:t>
      </w:r>
      <w:r w:rsidRPr="00827082">
        <w:rPr>
          <w:rFonts w:ascii="Arial" w:eastAsia="Arial" w:hAnsi="Arial" w:cs="Arial"/>
          <w:color w:val="000000"/>
          <w:spacing w:val="36"/>
        </w:rPr>
        <w:t xml:space="preserve"> </w:t>
      </w:r>
      <w:r w:rsidRPr="00827082">
        <w:rPr>
          <w:rFonts w:ascii="Arial" w:eastAsia="Arial" w:hAnsi="Arial" w:cs="Arial"/>
          <w:color w:val="000000"/>
        </w:rPr>
        <w:t>cor</w:t>
      </w:r>
      <w:r w:rsidRPr="00827082">
        <w:rPr>
          <w:rFonts w:ascii="Arial" w:eastAsia="Arial" w:hAnsi="Arial" w:cs="Arial"/>
          <w:color w:val="000000"/>
          <w:spacing w:val="-2"/>
        </w:rPr>
        <w:t>r</w:t>
      </w:r>
      <w:r w:rsidRPr="00827082">
        <w:rPr>
          <w:rFonts w:ascii="Arial" w:eastAsia="Arial" w:hAnsi="Arial" w:cs="Arial"/>
          <w:color w:val="000000"/>
        </w:rPr>
        <w:t>ectly</w:t>
      </w:r>
      <w:r w:rsidRPr="00827082">
        <w:rPr>
          <w:rFonts w:ascii="Arial" w:eastAsia="Arial" w:hAnsi="Arial" w:cs="Arial"/>
          <w:color w:val="000000"/>
          <w:spacing w:val="35"/>
        </w:rPr>
        <w:t xml:space="preserve"> </w:t>
      </w:r>
      <w:r w:rsidRPr="00827082">
        <w:rPr>
          <w:rFonts w:ascii="Arial" w:eastAsia="Arial" w:hAnsi="Arial" w:cs="Arial"/>
          <w:color w:val="000000"/>
        </w:rPr>
        <w:t>re</w:t>
      </w:r>
      <w:r w:rsidRPr="00827082">
        <w:rPr>
          <w:rFonts w:ascii="Arial" w:eastAsia="Arial" w:hAnsi="Arial" w:cs="Arial"/>
          <w:color w:val="000000"/>
          <w:spacing w:val="-2"/>
        </w:rPr>
        <w:t>f</w:t>
      </w:r>
      <w:r w:rsidRPr="00827082">
        <w:rPr>
          <w:rFonts w:ascii="Arial" w:eastAsia="Arial" w:hAnsi="Arial" w:cs="Arial"/>
          <w:color w:val="000000"/>
        </w:rPr>
        <w:t>lect</w:t>
      </w:r>
      <w:r w:rsidRPr="00827082">
        <w:rPr>
          <w:rFonts w:ascii="Arial" w:eastAsia="Arial" w:hAnsi="Arial" w:cs="Arial"/>
          <w:color w:val="000000"/>
          <w:spacing w:val="-1"/>
        </w:rPr>
        <w:t>e</w:t>
      </w:r>
      <w:r w:rsidRPr="00827082">
        <w:rPr>
          <w:rFonts w:ascii="Arial" w:eastAsia="Arial" w:hAnsi="Arial" w:cs="Arial"/>
          <w:color w:val="000000"/>
        </w:rPr>
        <w:t>d</w:t>
      </w:r>
      <w:r w:rsidRPr="00827082">
        <w:rPr>
          <w:rFonts w:ascii="Arial" w:eastAsia="Arial" w:hAnsi="Arial" w:cs="Arial"/>
          <w:color w:val="000000"/>
          <w:spacing w:val="36"/>
        </w:rPr>
        <w:t xml:space="preserve"> </w:t>
      </w:r>
      <w:r w:rsidRPr="00827082">
        <w:rPr>
          <w:rFonts w:ascii="Arial" w:eastAsia="Arial" w:hAnsi="Arial" w:cs="Arial"/>
          <w:color w:val="000000"/>
          <w:spacing w:val="-1"/>
        </w:rPr>
        <w:t>i</w:t>
      </w:r>
      <w:r w:rsidRPr="00827082">
        <w:rPr>
          <w:rFonts w:ascii="Arial" w:eastAsia="Arial" w:hAnsi="Arial" w:cs="Arial"/>
          <w:color w:val="000000"/>
        </w:rPr>
        <w:t>n</w:t>
      </w:r>
      <w:r w:rsidRPr="00827082">
        <w:rPr>
          <w:rFonts w:ascii="Arial" w:eastAsia="Arial" w:hAnsi="Arial" w:cs="Arial"/>
          <w:color w:val="000000"/>
          <w:spacing w:val="36"/>
        </w:rPr>
        <w:t xml:space="preserve"> </w:t>
      </w:r>
      <w:r w:rsidRPr="00827082">
        <w:rPr>
          <w:rFonts w:ascii="Arial" w:eastAsia="Arial" w:hAnsi="Arial" w:cs="Arial"/>
          <w:color w:val="000000"/>
        </w:rPr>
        <w:t>the</w:t>
      </w:r>
      <w:r w:rsidRPr="00827082">
        <w:rPr>
          <w:rFonts w:ascii="Arial" w:eastAsia="Arial" w:hAnsi="Arial" w:cs="Arial"/>
          <w:color w:val="000000"/>
          <w:spacing w:val="36"/>
        </w:rPr>
        <w:t xml:space="preserve"> </w:t>
      </w:r>
      <w:r w:rsidRPr="00827082">
        <w:rPr>
          <w:rFonts w:ascii="Arial" w:eastAsia="Arial" w:hAnsi="Arial" w:cs="Arial"/>
          <w:color w:val="000000"/>
        </w:rPr>
        <w:t>layout</w:t>
      </w:r>
      <w:r w:rsidRPr="00827082">
        <w:rPr>
          <w:rFonts w:ascii="Arial" w:eastAsia="Arial" w:hAnsi="Arial" w:cs="Arial"/>
          <w:color w:val="000000"/>
          <w:spacing w:val="34"/>
        </w:rPr>
        <w:t xml:space="preserve"> </w:t>
      </w:r>
      <w:r w:rsidRPr="00827082">
        <w:rPr>
          <w:rFonts w:ascii="Arial" w:eastAsia="Arial" w:hAnsi="Arial" w:cs="Arial"/>
          <w:color w:val="000000"/>
        </w:rPr>
        <w:t>provided</w:t>
      </w:r>
      <w:r w:rsidRPr="00827082">
        <w:rPr>
          <w:rFonts w:ascii="Arial" w:eastAsia="Arial" w:hAnsi="Arial" w:cs="Arial"/>
          <w:color w:val="000000"/>
          <w:spacing w:val="35"/>
        </w:rPr>
        <w:t xml:space="preserve"> </w:t>
      </w:r>
      <w:r w:rsidRPr="00827082">
        <w:rPr>
          <w:rFonts w:ascii="Arial" w:eastAsia="Arial" w:hAnsi="Arial" w:cs="Arial"/>
          <w:color w:val="000000"/>
        </w:rPr>
        <w:t>to</w:t>
      </w:r>
      <w:r w:rsidRPr="00827082">
        <w:rPr>
          <w:rFonts w:ascii="Arial" w:eastAsia="Arial" w:hAnsi="Arial" w:cs="Arial"/>
          <w:color w:val="000000"/>
          <w:spacing w:val="33"/>
        </w:rPr>
        <w:t xml:space="preserve"> </w:t>
      </w:r>
      <w:r w:rsidRPr="00827082">
        <w:rPr>
          <w:rFonts w:ascii="Arial" w:eastAsia="Arial" w:hAnsi="Arial" w:cs="Arial"/>
          <w:color w:val="000000"/>
        </w:rPr>
        <w:t>the</w:t>
      </w:r>
      <w:r w:rsidRPr="00827082">
        <w:rPr>
          <w:rFonts w:ascii="Arial" w:eastAsia="Arial" w:hAnsi="Arial" w:cs="Arial"/>
          <w:color w:val="000000"/>
          <w:spacing w:val="35"/>
        </w:rPr>
        <w:t xml:space="preserve"> </w:t>
      </w:r>
      <w:r w:rsidRPr="00BB1B55">
        <w:rPr>
          <w:rFonts w:ascii="Arial" w:eastAsia="Arial" w:hAnsi="Arial" w:cs="Arial"/>
          <w:color w:val="000000"/>
          <w:spacing w:val="1"/>
        </w:rPr>
        <w:t>A</w:t>
      </w:r>
      <w:r w:rsidRPr="00BB1B55">
        <w:rPr>
          <w:rFonts w:ascii="Arial" w:eastAsia="Arial" w:hAnsi="Arial" w:cs="Arial"/>
          <w:color w:val="000000"/>
        </w:rPr>
        <w:t>ut</w:t>
      </w:r>
      <w:r w:rsidRPr="00BB1B55">
        <w:rPr>
          <w:rFonts w:ascii="Arial" w:eastAsia="Arial" w:hAnsi="Arial" w:cs="Arial"/>
          <w:color w:val="000000"/>
          <w:spacing w:val="-1"/>
        </w:rPr>
        <w:t>h</w:t>
      </w:r>
      <w:r w:rsidRPr="00BB1B55">
        <w:rPr>
          <w:rFonts w:ascii="Arial" w:eastAsia="Arial" w:hAnsi="Arial" w:cs="Arial"/>
          <w:color w:val="000000"/>
        </w:rPr>
        <w:t>ority</w:t>
      </w:r>
      <w:r w:rsidRPr="00BB1B55">
        <w:rPr>
          <w:rFonts w:ascii="Arial" w:eastAsia="Arial" w:hAnsi="Arial" w:cs="Arial"/>
          <w:color w:val="000000"/>
          <w:spacing w:val="35"/>
        </w:rPr>
        <w:t xml:space="preserve"> </w:t>
      </w:r>
      <w:r w:rsidRPr="00BB1B55">
        <w:rPr>
          <w:rFonts w:ascii="Arial" w:eastAsia="Arial" w:hAnsi="Arial" w:cs="Arial"/>
          <w:color w:val="000000"/>
        </w:rPr>
        <w:t>for</w:t>
      </w:r>
      <w:r w:rsidRPr="00BB1B55">
        <w:rPr>
          <w:rFonts w:ascii="Arial" w:eastAsia="Arial" w:hAnsi="Arial" w:cs="Arial"/>
          <w:color w:val="000000"/>
          <w:spacing w:val="34"/>
        </w:rPr>
        <w:t xml:space="preserve"> </w:t>
      </w:r>
      <w:r w:rsidRPr="00BB1B55">
        <w:rPr>
          <w:rFonts w:ascii="Arial" w:eastAsia="Arial" w:hAnsi="Arial" w:cs="Arial"/>
          <w:color w:val="000000"/>
        </w:rPr>
        <w:t>appro</w:t>
      </w:r>
      <w:r w:rsidRPr="00BB1B55">
        <w:rPr>
          <w:rFonts w:ascii="Arial" w:eastAsia="Arial" w:hAnsi="Arial" w:cs="Arial"/>
          <w:color w:val="000000"/>
          <w:spacing w:val="-1"/>
        </w:rPr>
        <w:t>v</w:t>
      </w:r>
      <w:r w:rsidRPr="00BB1B55">
        <w:rPr>
          <w:rFonts w:ascii="Arial" w:eastAsia="Arial" w:hAnsi="Arial" w:cs="Arial"/>
          <w:color w:val="000000"/>
        </w:rPr>
        <w:t>al</w:t>
      </w:r>
      <w:r w:rsidRPr="00BB1B55">
        <w:rPr>
          <w:rFonts w:ascii="Arial" w:eastAsia="Arial" w:hAnsi="Arial" w:cs="Arial"/>
          <w:color w:val="000000"/>
          <w:spacing w:val="34"/>
        </w:rPr>
        <w:t xml:space="preserve"> </w:t>
      </w:r>
      <w:r w:rsidRPr="00BB1B55">
        <w:rPr>
          <w:rFonts w:ascii="Arial" w:eastAsia="Arial" w:hAnsi="Arial" w:cs="Arial"/>
          <w:color w:val="000000"/>
          <w:spacing w:val="1"/>
        </w:rPr>
        <w:t>p</w:t>
      </w:r>
      <w:r w:rsidRPr="00BB1B55">
        <w:rPr>
          <w:rFonts w:ascii="Arial" w:eastAsia="Arial" w:hAnsi="Arial" w:cs="Arial"/>
          <w:color w:val="000000"/>
        </w:rPr>
        <w:t>r</w:t>
      </w:r>
      <w:r w:rsidRPr="00BB1B55">
        <w:rPr>
          <w:rFonts w:ascii="Arial" w:eastAsia="Arial" w:hAnsi="Arial" w:cs="Arial"/>
          <w:color w:val="000000"/>
          <w:spacing w:val="1"/>
        </w:rPr>
        <w:t>io</w:t>
      </w:r>
      <w:r w:rsidRPr="00BB1B55">
        <w:rPr>
          <w:rFonts w:ascii="Arial" w:eastAsia="Arial" w:hAnsi="Arial" w:cs="Arial"/>
          <w:color w:val="000000"/>
        </w:rPr>
        <w:t>r</w:t>
      </w:r>
      <w:r w:rsidRPr="00BB1B55">
        <w:rPr>
          <w:rFonts w:ascii="Arial" w:eastAsia="Arial" w:hAnsi="Arial" w:cs="Arial"/>
          <w:color w:val="000000"/>
          <w:spacing w:val="34"/>
        </w:rPr>
        <w:t xml:space="preserve"> </w:t>
      </w:r>
      <w:r w:rsidRPr="00BB1B55">
        <w:rPr>
          <w:rFonts w:ascii="Arial" w:eastAsia="Arial" w:hAnsi="Arial" w:cs="Arial"/>
          <w:color w:val="000000"/>
          <w:spacing w:val="-2"/>
        </w:rPr>
        <w:t>t</w:t>
      </w:r>
      <w:r w:rsidRPr="00BB1B55">
        <w:rPr>
          <w:rFonts w:ascii="Arial" w:eastAsia="Arial" w:hAnsi="Arial" w:cs="Arial"/>
          <w:color w:val="000000"/>
        </w:rPr>
        <w:t>o com</w:t>
      </w:r>
      <w:r w:rsidRPr="00BB1B55">
        <w:rPr>
          <w:rFonts w:ascii="Arial" w:eastAsia="Arial" w:hAnsi="Arial" w:cs="Arial"/>
          <w:color w:val="000000"/>
          <w:spacing w:val="2"/>
        </w:rPr>
        <w:t>m</w:t>
      </w:r>
      <w:r w:rsidRPr="00BB1B55">
        <w:rPr>
          <w:rFonts w:ascii="Arial" w:eastAsia="Arial" w:hAnsi="Arial" w:cs="Arial"/>
          <w:color w:val="000000"/>
          <w:spacing w:val="1"/>
        </w:rPr>
        <w:t>e</w:t>
      </w:r>
      <w:r w:rsidRPr="00BB1B55">
        <w:rPr>
          <w:rFonts w:ascii="Arial" w:eastAsia="Arial" w:hAnsi="Arial" w:cs="Arial"/>
          <w:color w:val="000000"/>
          <w:spacing w:val="-1"/>
        </w:rPr>
        <w:t>n</w:t>
      </w:r>
      <w:r w:rsidRPr="00BB1B55">
        <w:rPr>
          <w:rFonts w:ascii="Arial" w:eastAsia="Arial" w:hAnsi="Arial" w:cs="Arial"/>
          <w:color w:val="000000"/>
        </w:rPr>
        <w:t>cement</w:t>
      </w:r>
      <w:r w:rsidRPr="00BB1B55">
        <w:rPr>
          <w:rFonts w:ascii="Arial" w:eastAsia="Arial" w:hAnsi="Arial" w:cs="Arial"/>
          <w:color w:val="000000"/>
          <w:spacing w:val="-1"/>
        </w:rPr>
        <w:t xml:space="preserve"> </w:t>
      </w:r>
      <w:r w:rsidRPr="00BB1B55">
        <w:rPr>
          <w:rFonts w:ascii="Arial" w:eastAsia="Arial" w:hAnsi="Arial" w:cs="Arial"/>
          <w:color w:val="000000"/>
        </w:rPr>
        <w:t>of</w:t>
      </w:r>
      <w:r w:rsidRPr="00BB1B55">
        <w:rPr>
          <w:rFonts w:ascii="Arial" w:eastAsia="Arial" w:hAnsi="Arial" w:cs="Arial"/>
          <w:color w:val="000000"/>
          <w:spacing w:val="-1"/>
        </w:rPr>
        <w:t xml:space="preserve"> </w:t>
      </w:r>
      <w:r w:rsidRPr="00BB1B55">
        <w:rPr>
          <w:rFonts w:ascii="Arial" w:eastAsia="Arial" w:hAnsi="Arial" w:cs="Arial"/>
          <w:color w:val="000000"/>
        </w:rPr>
        <w:t>the Me</w:t>
      </w:r>
      <w:r w:rsidRPr="00BB1B55">
        <w:rPr>
          <w:rFonts w:ascii="Arial" w:eastAsia="Arial" w:hAnsi="Arial" w:cs="Arial"/>
          <w:color w:val="000000"/>
          <w:spacing w:val="2"/>
        </w:rPr>
        <w:t>m</w:t>
      </w:r>
      <w:r w:rsidRPr="00BB1B55">
        <w:rPr>
          <w:rFonts w:ascii="Arial" w:eastAsia="Arial" w:hAnsi="Arial" w:cs="Arial"/>
          <w:color w:val="000000"/>
        </w:rPr>
        <w:t>o</w:t>
      </w:r>
      <w:r w:rsidRPr="00BB1B55">
        <w:rPr>
          <w:rFonts w:ascii="Arial" w:eastAsia="Arial" w:hAnsi="Arial" w:cs="Arial"/>
          <w:color w:val="000000"/>
          <w:spacing w:val="-1"/>
        </w:rPr>
        <w:t>r</w:t>
      </w:r>
      <w:r w:rsidRPr="00BB1B55">
        <w:rPr>
          <w:rFonts w:ascii="Arial" w:eastAsia="Arial" w:hAnsi="Arial" w:cs="Arial"/>
          <w:color w:val="000000"/>
        </w:rPr>
        <w:t>ial.</w:t>
      </w:r>
    </w:p>
    <w:p w14:paraId="75B07089" w14:textId="77777777" w:rsidR="00A06623" w:rsidRPr="00BB1B55" w:rsidRDefault="00A06623" w:rsidP="00A06623">
      <w:pPr>
        <w:pStyle w:val="ListParagraph"/>
        <w:widowControl w:val="0"/>
        <w:ind w:left="0"/>
        <w:rPr>
          <w:rFonts w:ascii="Arial" w:eastAsia="Arial" w:hAnsi="Arial" w:cs="Arial"/>
          <w:color w:val="000000"/>
        </w:rPr>
      </w:pPr>
    </w:p>
    <w:p w14:paraId="0CDA37E6" w14:textId="77777777" w:rsidR="00A06623" w:rsidRPr="00BB1B55" w:rsidRDefault="00A06623" w:rsidP="00BC1F87">
      <w:pPr>
        <w:pStyle w:val="ListParagraph"/>
        <w:widowControl w:val="0"/>
        <w:numPr>
          <w:ilvl w:val="0"/>
          <w:numId w:val="17"/>
        </w:numPr>
        <w:ind w:left="0" w:firstLine="0"/>
        <w:jc w:val="left"/>
        <w:rPr>
          <w:rFonts w:ascii="Arial" w:eastAsia="Arial" w:hAnsi="Arial" w:cs="Arial"/>
          <w:color w:val="000000"/>
        </w:rPr>
      </w:pPr>
      <w:r w:rsidRPr="00BB1B55">
        <w:rPr>
          <w:rFonts w:ascii="Arial" w:eastAsia="Arial" w:hAnsi="Arial" w:cs="Arial"/>
          <w:color w:val="000000"/>
          <w:spacing w:val="1"/>
        </w:rPr>
        <w:t>R</w:t>
      </w:r>
      <w:r w:rsidRPr="00BB1B55">
        <w:rPr>
          <w:rFonts w:ascii="Arial" w:eastAsia="Arial" w:hAnsi="Arial" w:cs="Arial"/>
          <w:color w:val="000000"/>
        </w:rPr>
        <w:t>elig</w:t>
      </w:r>
      <w:r w:rsidRPr="00BB1B55">
        <w:rPr>
          <w:rFonts w:ascii="Arial" w:eastAsia="Arial" w:hAnsi="Arial" w:cs="Arial"/>
          <w:color w:val="000000"/>
          <w:spacing w:val="2"/>
        </w:rPr>
        <w:t>i</w:t>
      </w:r>
      <w:r w:rsidRPr="00BB1B55">
        <w:rPr>
          <w:rFonts w:ascii="Arial" w:eastAsia="Arial" w:hAnsi="Arial" w:cs="Arial"/>
          <w:color w:val="000000"/>
        </w:rPr>
        <w:t>ous</w:t>
      </w:r>
      <w:r w:rsidRPr="00BB1B55">
        <w:rPr>
          <w:rFonts w:ascii="Arial" w:eastAsia="Arial" w:hAnsi="Arial" w:cs="Arial"/>
          <w:color w:val="000000"/>
          <w:spacing w:val="21"/>
        </w:rPr>
        <w:t xml:space="preserve"> </w:t>
      </w:r>
      <w:r w:rsidRPr="00BB1B55">
        <w:rPr>
          <w:rFonts w:ascii="Arial" w:eastAsia="Arial" w:hAnsi="Arial" w:cs="Arial"/>
          <w:color w:val="000000"/>
        </w:rPr>
        <w:t>emblems</w:t>
      </w:r>
      <w:r w:rsidRPr="00BB1B55">
        <w:rPr>
          <w:rFonts w:ascii="Arial" w:eastAsia="Arial" w:hAnsi="Arial" w:cs="Arial"/>
          <w:color w:val="000000"/>
          <w:spacing w:val="21"/>
        </w:rPr>
        <w:t xml:space="preserve"> </w:t>
      </w:r>
      <w:r w:rsidRPr="00BB1B55">
        <w:rPr>
          <w:rFonts w:ascii="Arial" w:eastAsia="Arial" w:hAnsi="Arial" w:cs="Arial"/>
          <w:b/>
          <w:bCs/>
          <w:color w:val="000000"/>
        </w:rPr>
        <w:t>must</w:t>
      </w:r>
      <w:r w:rsidRPr="00BB1B55">
        <w:rPr>
          <w:rFonts w:ascii="Arial" w:eastAsia="Arial" w:hAnsi="Arial" w:cs="Arial"/>
          <w:b/>
          <w:bCs/>
          <w:color w:val="000000"/>
          <w:spacing w:val="18"/>
        </w:rPr>
        <w:t xml:space="preserve"> </w:t>
      </w:r>
      <w:r w:rsidRPr="00BB1B55">
        <w:rPr>
          <w:rFonts w:ascii="Arial" w:eastAsia="Arial" w:hAnsi="Arial" w:cs="Arial"/>
          <w:color w:val="000000"/>
          <w:spacing w:val="1"/>
        </w:rPr>
        <w:t>be</w:t>
      </w:r>
      <w:r w:rsidRPr="00BB1B55">
        <w:rPr>
          <w:rFonts w:ascii="Arial" w:eastAsia="Arial" w:hAnsi="Arial" w:cs="Arial"/>
          <w:color w:val="000000"/>
          <w:spacing w:val="21"/>
        </w:rPr>
        <w:t xml:space="preserve"> </w:t>
      </w:r>
      <w:r w:rsidRPr="00BB1B55">
        <w:rPr>
          <w:rFonts w:ascii="Arial" w:eastAsia="Arial" w:hAnsi="Arial" w:cs="Arial"/>
          <w:color w:val="000000"/>
        </w:rPr>
        <w:t>cut</w:t>
      </w:r>
      <w:r w:rsidRPr="00BB1B55">
        <w:rPr>
          <w:rFonts w:ascii="Arial" w:eastAsia="Arial" w:hAnsi="Arial" w:cs="Arial"/>
          <w:color w:val="000000"/>
          <w:spacing w:val="19"/>
        </w:rPr>
        <w:t xml:space="preserve"> </w:t>
      </w:r>
      <w:r w:rsidRPr="00BB1B55">
        <w:rPr>
          <w:rFonts w:ascii="Arial" w:eastAsia="Arial" w:hAnsi="Arial" w:cs="Arial"/>
          <w:color w:val="000000"/>
        </w:rPr>
        <w:t>c</w:t>
      </w:r>
      <w:r w:rsidRPr="00BB1B55">
        <w:rPr>
          <w:rFonts w:ascii="Arial" w:eastAsia="Arial" w:hAnsi="Arial" w:cs="Arial"/>
          <w:color w:val="000000"/>
          <w:spacing w:val="1"/>
        </w:rPr>
        <w:t>lean</w:t>
      </w:r>
      <w:r w:rsidRPr="00BB1B55">
        <w:rPr>
          <w:rFonts w:ascii="Arial" w:eastAsia="Arial" w:hAnsi="Arial" w:cs="Arial"/>
          <w:color w:val="000000"/>
          <w:spacing w:val="21"/>
        </w:rPr>
        <w:t xml:space="preserve"> </w:t>
      </w:r>
      <w:r w:rsidRPr="00BB1B55">
        <w:rPr>
          <w:rFonts w:ascii="Arial" w:eastAsia="Arial" w:hAnsi="Arial" w:cs="Arial"/>
          <w:color w:val="000000"/>
        </w:rPr>
        <w:t>and</w:t>
      </w:r>
      <w:r w:rsidRPr="00BB1B55">
        <w:rPr>
          <w:rFonts w:ascii="Arial" w:eastAsia="Arial" w:hAnsi="Arial" w:cs="Arial"/>
          <w:color w:val="000000"/>
          <w:spacing w:val="21"/>
        </w:rPr>
        <w:t xml:space="preserve"> </w:t>
      </w:r>
      <w:r w:rsidRPr="00BB1B55">
        <w:rPr>
          <w:rFonts w:ascii="Arial" w:eastAsia="Arial" w:hAnsi="Arial" w:cs="Arial"/>
          <w:color w:val="000000"/>
        </w:rPr>
        <w:t>fi</w:t>
      </w:r>
      <w:r w:rsidRPr="00BB1B55">
        <w:rPr>
          <w:rFonts w:ascii="Arial" w:eastAsia="Arial" w:hAnsi="Arial" w:cs="Arial"/>
          <w:color w:val="000000"/>
          <w:spacing w:val="1"/>
        </w:rPr>
        <w:t>n</w:t>
      </w:r>
      <w:r w:rsidRPr="00BB1B55">
        <w:rPr>
          <w:rFonts w:ascii="Arial" w:eastAsia="Arial" w:hAnsi="Arial" w:cs="Arial"/>
          <w:color w:val="000000"/>
        </w:rPr>
        <w:t>ished</w:t>
      </w:r>
      <w:r w:rsidRPr="00BB1B55">
        <w:rPr>
          <w:rFonts w:ascii="Arial" w:eastAsia="Arial" w:hAnsi="Arial" w:cs="Arial"/>
          <w:color w:val="000000"/>
          <w:spacing w:val="21"/>
        </w:rPr>
        <w:t xml:space="preserve"> </w:t>
      </w:r>
      <w:r w:rsidRPr="00BB1B55">
        <w:rPr>
          <w:rFonts w:ascii="Arial" w:eastAsia="Arial" w:hAnsi="Arial" w:cs="Arial"/>
          <w:color w:val="000000"/>
        </w:rPr>
        <w:t>s</w:t>
      </w:r>
      <w:r w:rsidRPr="00BB1B55">
        <w:rPr>
          <w:rFonts w:ascii="Arial" w:eastAsia="Arial" w:hAnsi="Arial" w:cs="Arial"/>
          <w:color w:val="000000"/>
          <w:spacing w:val="1"/>
        </w:rPr>
        <w:t>m</w:t>
      </w:r>
      <w:r w:rsidRPr="00BB1B55">
        <w:rPr>
          <w:rFonts w:ascii="Arial" w:eastAsia="Arial" w:hAnsi="Arial" w:cs="Arial"/>
          <w:color w:val="000000"/>
        </w:rPr>
        <w:t>ooth</w:t>
      </w:r>
      <w:r w:rsidRPr="00BB1B55">
        <w:rPr>
          <w:rFonts w:ascii="Arial" w:eastAsia="Arial" w:hAnsi="Arial" w:cs="Arial"/>
          <w:color w:val="000000"/>
          <w:spacing w:val="21"/>
        </w:rPr>
        <w:t xml:space="preserve"> </w:t>
      </w:r>
      <w:r w:rsidRPr="00BB1B55">
        <w:rPr>
          <w:rFonts w:ascii="Arial" w:eastAsia="Arial" w:hAnsi="Arial" w:cs="Arial"/>
          <w:color w:val="000000"/>
        </w:rPr>
        <w:t>to</w:t>
      </w:r>
      <w:r w:rsidRPr="00BB1B55">
        <w:rPr>
          <w:rFonts w:ascii="Arial" w:eastAsia="Arial" w:hAnsi="Arial" w:cs="Arial"/>
          <w:color w:val="000000"/>
          <w:spacing w:val="21"/>
        </w:rPr>
        <w:t xml:space="preserve"> </w:t>
      </w:r>
      <w:r w:rsidRPr="00BB1B55">
        <w:rPr>
          <w:rFonts w:ascii="Arial" w:eastAsia="Arial" w:hAnsi="Arial" w:cs="Arial"/>
          <w:color w:val="000000"/>
        </w:rPr>
        <w:t>the</w:t>
      </w:r>
      <w:r w:rsidRPr="00BB1B55">
        <w:rPr>
          <w:rFonts w:ascii="Arial" w:eastAsia="Arial" w:hAnsi="Arial" w:cs="Arial"/>
          <w:color w:val="000000"/>
          <w:spacing w:val="22"/>
        </w:rPr>
        <w:t xml:space="preserve"> </w:t>
      </w:r>
      <w:r w:rsidRPr="00BB1B55">
        <w:rPr>
          <w:rFonts w:ascii="Arial" w:eastAsia="Arial" w:hAnsi="Arial" w:cs="Arial"/>
          <w:color w:val="000000"/>
        </w:rPr>
        <w:t>di</w:t>
      </w:r>
      <w:r w:rsidRPr="00BB1B55">
        <w:rPr>
          <w:rFonts w:ascii="Arial" w:eastAsia="Arial" w:hAnsi="Arial" w:cs="Arial"/>
          <w:color w:val="000000"/>
          <w:spacing w:val="1"/>
        </w:rPr>
        <w:t>m</w:t>
      </w:r>
      <w:r w:rsidRPr="00BB1B55">
        <w:rPr>
          <w:rFonts w:ascii="Arial" w:eastAsia="Arial" w:hAnsi="Arial" w:cs="Arial"/>
          <w:color w:val="000000"/>
        </w:rPr>
        <w:t>ens</w:t>
      </w:r>
      <w:r w:rsidRPr="00BB1B55">
        <w:rPr>
          <w:rFonts w:ascii="Arial" w:eastAsia="Arial" w:hAnsi="Arial" w:cs="Arial"/>
          <w:color w:val="000000"/>
          <w:spacing w:val="1"/>
        </w:rPr>
        <w:t>i</w:t>
      </w:r>
      <w:r w:rsidRPr="00BB1B55">
        <w:rPr>
          <w:rFonts w:ascii="Arial" w:eastAsia="Arial" w:hAnsi="Arial" w:cs="Arial"/>
          <w:color w:val="000000"/>
        </w:rPr>
        <w:t>ons</w:t>
      </w:r>
      <w:r w:rsidRPr="00BB1B55">
        <w:rPr>
          <w:rFonts w:ascii="Arial" w:eastAsia="Arial" w:hAnsi="Arial" w:cs="Arial"/>
          <w:color w:val="000000"/>
          <w:spacing w:val="21"/>
        </w:rPr>
        <w:t xml:space="preserve"> </w:t>
      </w:r>
      <w:r w:rsidRPr="00BB1B55">
        <w:rPr>
          <w:rFonts w:ascii="Arial" w:eastAsia="Arial" w:hAnsi="Arial" w:cs="Arial"/>
          <w:color w:val="000000"/>
          <w:spacing w:val="1"/>
        </w:rPr>
        <w:t>an</w:t>
      </w:r>
      <w:r w:rsidRPr="00BB1B55">
        <w:rPr>
          <w:rFonts w:ascii="Arial" w:eastAsia="Arial" w:hAnsi="Arial" w:cs="Arial"/>
          <w:color w:val="000000"/>
        </w:rPr>
        <w:t>d</w:t>
      </w:r>
      <w:r w:rsidRPr="00BB1B55">
        <w:rPr>
          <w:rFonts w:ascii="Arial" w:eastAsia="Arial" w:hAnsi="Arial" w:cs="Arial"/>
          <w:color w:val="000000"/>
          <w:spacing w:val="19"/>
        </w:rPr>
        <w:t xml:space="preserve"> </w:t>
      </w:r>
      <w:r w:rsidRPr="00BB1B55">
        <w:rPr>
          <w:rFonts w:ascii="Arial" w:eastAsia="Arial" w:hAnsi="Arial" w:cs="Arial"/>
          <w:color w:val="000000"/>
          <w:spacing w:val="1"/>
        </w:rPr>
        <w:t>ma</w:t>
      </w:r>
      <w:r w:rsidRPr="00BB1B55">
        <w:rPr>
          <w:rFonts w:ascii="Arial" w:eastAsia="Arial" w:hAnsi="Arial" w:cs="Arial"/>
          <w:color w:val="000000"/>
        </w:rPr>
        <w:t>nner</w:t>
      </w:r>
      <w:r w:rsidRPr="00BB1B55">
        <w:rPr>
          <w:rFonts w:ascii="Arial" w:eastAsia="Arial" w:hAnsi="Arial" w:cs="Arial"/>
          <w:color w:val="000000"/>
          <w:spacing w:val="20"/>
        </w:rPr>
        <w:t xml:space="preserve"> </w:t>
      </w:r>
      <w:r w:rsidRPr="00BB1B55">
        <w:rPr>
          <w:rFonts w:ascii="Arial" w:eastAsia="Arial" w:hAnsi="Arial" w:cs="Arial"/>
          <w:color w:val="000000"/>
        </w:rPr>
        <w:t>det</w:t>
      </w:r>
      <w:r w:rsidRPr="00BB1B55">
        <w:rPr>
          <w:rFonts w:ascii="Arial" w:eastAsia="Arial" w:hAnsi="Arial" w:cs="Arial"/>
          <w:color w:val="000000"/>
          <w:spacing w:val="-1"/>
        </w:rPr>
        <w:t>a</w:t>
      </w:r>
      <w:r w:rsidRPr="00BB1B55">
        <w:rPr>
          <w:rFonts w:ascii="Arial" w:eastAsia="Arial" w:hAnsi="Arial" w:cs="Arial"/>
          <w:color w:val="000000"/>
        </w:rPr>
        <w:t>i</w:t>
      </w:r>
      <w:r w:rsidRPr="00BB1B55">
        <w:rPr>
          <w:rFonts w:ascii="Arial" w:eastAsia="Arial" w:hAnsi="Arial" w:cs="Arial"/>
          <w:color w:val="000000"/>
          <w:spacing w:val="3"/>
        </w:rPr>
        <w:t>l</w:t>
      </w:r>
      <w:r w:rsidRPr="00BB1B55">
        <w:rPr>
          <w:rFonts w:ascii="Arial" w:eastAsia="Arial" w:hAnsi="Arial" w:cs="Arial"/>
          <w:color w:val="000000"/>
          <w:spacing w:val="-1"/>
        </w:rPr>
        <w:t>e</w:t>
      </w:r>
      <w:r w:rsidRPr="00BB1B55">
        <w:rPr>
          <w:rFonts w:ascii="Arial" w:eastAsia="Arial" w:hAnsi="Arial" w:cs="Arial"/>
          <w:color w:val="000000"/>
        </w:rPr>
        <w:t>d</w:t>
      </w:r>
      <w:r w:rsidRPr="00BB1B55">
        <w:rPr>
          <w:rFonts w:ascii="Arial" w:eastAsia="Arial" w:hAnsi="Arial" w:cs="Arial"/>
          <w:color w:val="000000"/>
          <w:spacing w:val="21"/>
        </w:rPr>
        <w:t xml:space="preserve"> </w:t>
      </w:r>
      <w:r w:rsidRPr="00BB1B55">
        <w:rPr>
          <w:rFonts w:ascii="Arial" w:eastAsia="Arial" w:hAnsi="Arial" w:cs="Arial"/>
          <w:color w:val="000000"/>
        </w:rPr>
        <w:t>on</w:t>
      </w:r>
      <w:r w:rsidRPr="00BB1B55">
        <w:rPr>
          <w:rFonts w:ascii="Arial" w:eastAsia="Arial" w:hAnsi="Arial" w:cs="Arial"/>
          <w:color w:val="000000"/>
          <w:spacing w:val="22"/>
        </w:rPr>
        <w:t xml:space="preserve"> </w:t>
      </w:r>
      <w:r w:rsidRPr="00BB1B55">
        <w:rPr>
          <w:rFonts w:ascii="Arial" w:eastAsia="Arial" w:hAnsi="Arial" w:cs="Arial"/>
          <w:color w:val="000000"/>
        </w:rPr>
        <w:t>t</w:t>
      </w:r>
      <w:r w:rsidRPr="00BB1B55">
        <w:rPr>
          <w:rFonts w:ascii="Arial" w:eastAsia="Arial" w:hAnsi="Arial" w:cs="Arial"/>
          <w:color w:val="000000"/>
          <w:spacing w:val="-3"/>
        </w:rPr>
        <w:t>h</w:t>
      </w:r>
      <w:r w:rsidRPr="00BB1B55">
        <w:rPr>
          <w:rFonts w:ascii="Arial" w:eastAsia="Arial" w:hAnsi="Arial" w:cs="Arial"/>
          <w:color w:val="000000"/>
        </w:rPr>
        <w:t>e draw</w:t>
      </w:r>
      <w:r w:rsidRPr="00BB1B55">
        <w:rPr>
          <w:rFonts w:ascii="Arial" w:eastAsia="Arial" w:hAnsi="Arial" w:cs="Arial"/>
          <w:color w:val="000000"/>
          <w:spacing w:val="1"/>
        </w:rPr>
        <w:t>i</w:t>
      </w:r>
      <w:r w:rsidRPr="00BB1B55">
        <w:rPr>
          <w:rFonts w:ascii="Arial" w:eastAsia="Arial" w:hAnsi="Arial" w:cs="Arial"/>
          <w:color w:val="000000"/>
        </w:rPr>
        <w:t xml:space="preserve">ngs referred to </w:t>
      </w:r>
      <w:proofErr w:type="spellStart"/>
      <w:r w:rsidRPr="00BB1B55">
        <w:rPr>
          <w:rFonts w:ascii="Arial" w:eastAsia="Arial" w:hAnsi="Arial" w:cs="Arial"/>
          <w:color w:val="000000"/>
        </w:rPr>
        <w:t>at</w:t>
      </w:r>
      <w:proofErr w:type="spellEnd"/>
      <w:r w:rsidRPr="00BB1B55">
        <w:rPr>
          <w:rFonts w:ascii="Arial" w:eastAsia="Arial" w:hAnsi="Arial" w:cs="Arial"/>
          <w:color w:val="000000"/>
          <w:spacing w:val="-1"/>
        </w:rPr>
        <w:t xml:space="preserve"> P</w:t>
      </w:r>
      <w:r w:rsidRPr="00BB1B55">
        <w:rPr>
          <w:rFonts w:ascii="Arial" w:eastAsia="Arial" w:hAnsi="Arial" w:cs="Arial"/>
          <w:color w:val="000000"/>
        </w:rPr>
        <w:t>arag</w:t>
      </w:r>
      <w:r w:rsidRPr="00BB1B55">
        <w:rPr>
          <w:rFonts w:ascii="Arial" w:eastAsia="Arial" w:hAnsi="Arial" w:cs="Arial"/>
          <w:color w:val="000000"/>
          <w:spacing w:val="1"/>
        </w:rPr>
        <w:t>raph</w:t>
      </w:r>
      <w:r w:rsidRPr="00BB1B55">
        <w:rPr>
          <w:rFonts w:ascii="Arial" w:eastAsia="Arial" w:hAnsi="Arial" w:cs="Arial"/>
          <w:color w:val="000000"/>
        </w:rPr>
        <w:t xml:space="preserve"> 4.</w:t>
      </w:r>
    </w:p>
    <w:p w14:paraId="2A9F3D69" w14:textId="77777777" w:rsidR="00A06623" w:rsidRPr="00827082" w:rsidRDefault="00A06623" w:rsidP="00A06623">
      <w:pPr>
        <w:pStyle w:val="ListParagraph"/>
        <w:widowControl w:val="0"/>
        <w:ind w:left="0"/>
        <w:rPr>
          <w:rFonts w:ascii="Arial" w:eastAsia="Arial" w:hAnsi="Arial" w:cs="Arial"/>
          <w:color w:val="000000"/>
        </w:rPr>
      </w:pPr>
    </w:p>
    <w:p w14:paraId="3A03AA3B" w14:textId="77777777" w:rsidR="00A06623" w:rsidRPr="00827082" w:rsidRDefault="00A06623" w:rsidP="00BC1F87">
      <w:pPr>
        <w:pStyle w:val="ListParagraph"/>
        <w:widowControl w:val="0"/>
        <w:numPr>
          <w:ilvl w:val="0"/>
          <w:numId w:val="17"/>
        </w:numPr>
        <w:ind w:left="0" w:firstLine="0"/>
        <w:jc w:val="left"/>
        <w:rPr>
          <w:rFonts w:ascii="Arial" w:eastAsia="Arial" w:hAnsi="Arial" w:cs="Arial"/>
          <w:color w:val="000000"/>
        </w:rPr>
      </w:pPr>
      <w:r w:rsidRPr="00827082">
        <w:rPr>
          <w:rFonts w:ascii="Arial" w:eastAsia="Arial" w:hAnsi="Arial" w:cs="Arial"/>
          <w:color w:val="000000"/>
        </w:rPr>
        <w:t>Wh</w:t>
      </w:r>
      <w:r w:rsidRPr="00827082">
        <w:rPr>
          <w:rFonts w:ascii="Arial" w:eastAsia="Arial" w:hAnsi="Arial" w:cs="Arial"/>
          <w:color w:val="000000"/>
          <w:spacing w:val="1"/>
        </w:rPr>
        <w:t>e</w:t>
      </w:r>
      <w:r w:rsidRPr="00827082">
        <w:rPr>
          <w:rFonts w:ascii="Arial" w:eastAsia="Arial" w:hAnsi="Arial" w:cs="Arial"/>
          <w:color w:val="000000"/>
        </w:rPr>
        <w:t>re</w:t>
      </w:r>
      <w:r w:rsidRPr="00827082">
        <w:rPr>
          <w:rFonts w:ascii="Arial" w:eastAsia="Arial" w:hAnsi="Arial" w:cs="Arial"/>
          <w:color w:val="000000"/>
          <w:spacing w:val="7"/>
        </w:rPr>
        <w:t xml:space="preserve"> </w:t>
      </w:r>
      <w:r w:rsidRPr="00827082">
        <w:rPr>
          <w:rFonts w:ascii="Arial" w:eastAsia="Arial" w:hAnsi="Arial" w:cs="Arial"/>
          <w:color w:val="000000"/>
        </w:rPr>
        <w:t>request</w:t>
      </w:r>
      <w:r w:rsidRPr="00827082">
        <w:rPr>
          <w:rFonts w:ascii="Arial" w:eastAsia="Arial" w:hAnsi="Arial" w:cs="Arial"/>
          <w:color w:val="000000"/>
          <w:spacing w:val="-2"/>
        </w:rPr>
        <w:t>e</w:t>
      </w:r>
      <w:r w:rsidRPr="00827082">
        <w:rPr>
          <w:rFonts w:ascii="Arial" w:eastAsia="Arial" w:hAnsi="Arial" w:cs="Arial"/>
          <w:color w:val="000000"/>
        </w:rPr>
        <w:t>d</w:t>
      </w:r>
      <w:r w:rsidRPr="00827082">
        <w:rPr>
          <w:rFonts w:ascii="Arial" w:eastAsia="Arial" w:hAnsi="Arial" w:cs="Arial"/>
          <w:color w:val="000000"/>
          <w:spacing w:val="7"/>
        </w:rPr>
        <w:t xml:space="preserve"> </w:t>
      </w:r>
      <w:r w:rsidRPr="00827082">
        <w:rPr>
          <w:rFonts w:ascii="Arial" w:eastAsia="Arial" w:hAnsi="Arial" w:cs="Arial"/>
          <w:color w:val="000000"/>
        </w:rPr>
        <w:t>by</w:t>
      </w:r>
      <w:r w:rsidRPr="00827082">
        <w:rPr>
          <w:rFonts w:ascii="Arial" w:eastAsia="Arial" w:hAnsi="Arial" w:cs="Arial"/>
          <w:color w:val="000000"/>
          <w:spacing w:val="7"/>
        </w:rPr>
        <w:t xml:space="preserve"> </w:t>
      </w:r>
      <w:r w:rsidRPr="00827082">
        <w:rPr>
          <w:rFonts w:ascii="Arial" w:eastAsia="Arial" w:hAnsi="Arial" w:cs="Arial"/>
          <w:color w:val="000000"/>
        </w:rPr>
        <w:t>the</w:t>
      </w:r>
      <w:r w:rsidRPr="00827082">
        <w:rPr>
          <w:rFonts w:ascii="Arial" w:eastAsia="Arial" w:hAnsi="Arial" w:cs="Arial"/>
          <w:color w:val="000000"/>
          <w:spacing w:val="7"/>
        </w:rPr>
        <w:t xml:space="preserve"> </w:t>
      </w:r>
      <w:r w:rsidRPr="00827082">
        <w:rPr>
          <w:rFonts w:ascii="Arial" w:eastAsia="Arial" w:hAnsi="Arial" w:cs="Arial"/>
          <w:color w:val="000000"/>
        </w:rPr>
        <w:t>Autho</w:t>
      </w:r>
      <w:r w:rsidRPr="00827082">
        <w:rPr>
          <w:rFonts w:ascii="Arial" w:eastAsia="Arial" w:hAnsi="Arial" w:cs="Arial"/>
          <w:color w:val="000000"/>
          <w:spacing w:val="-1"/>
        </w:rPr>
        <w:t>r</w:t>
      </w:r>
      <w:r w:rsidRPr="00827082">
        <w:rPr>
          <w:rFonts w:ascii="Arial" w:eastAsia="Arial" w:hAnsi="Arial" w:cs="Arial"/>
          <w:color w:val="000000"/>
        </w:rPr>
        <w:t>ity</w:t>
      </w:r>
      <w:r w:rsidRPr="00827082">
        <w:rPr>
          <w:rFonts w:ascii="Arial" w:eastAsia="Arial" w:hAnsi="Arial" w:cs="Arial"/>
          <w:color w:val="000000"/>
          <w:spacing w:val="6"/>
        </w:rPr>
        <w:t xml:space="preserve"> </w:t>
      </w:r>
      <w:r w:rsidRPr="00827082">
        <w:rPr>
          <w:rFonts w:ascii="Arial" w:eastAsia="Arial" w:hAnsi="Arial" w:cs="Arial"/>
          <w:color w:val="000000"/>
        </w:rPr>
        <w:t>the</w:t>
      </w:r>
      <w:r w:rsidRPr="00827082">
        <w:rPr>
          <w:rFonts w:ascii="Arial" w:eastAsia="Arial" w:hAnsi="Arial" w:cs="Arial"/>
          <w:color w:val="000000"/>
          <w:spacing w:val="6"/>
        </w:rPr>
        <w:t xml:space="preserve"> </w:t>
      </w:r>
      <w:r w:rsidRPr="00827082">
        <w:rPr>
          <w:rFonts w:ascii="Arial" w:eastAsia="Arial" w:hAnsi="Arial" w:cs="Arial"/>
          <w:color w:val="000000"/>
          <w:spacing w:val="1"/>
        </w:rPr>
        <w:t>Con</w:t>
      </w:r>
      <w:r w:rsidRPr="00827082">
        <w:rPr>
          <w:rFonts w:ascii="Arial" w:eastAsia="Arial" w:hAnsi="Arial" w:cs="Arial"/>
          <w:color w:val="000000"/>
        </w:rPr>
        <w:t>tractor</w:t>
      </w:r>
      <w:r w:rsidRPr="00827082">
        <w:rPr>
          <w:rFonts w:ascii="Arial" w:eastAsia="Arial" w:hAnsi="Arial" w:cs="Arial"/>
          <w:color w:val="000000"/>
          <w:spacing w:val="5"/>
        </w:rPr>
        <w:t xml:space="preserve"> </w:t>
      </w:r>
      <w:r w:rsidRPr="00827082">
        <w:rPr>
          <w:rFonts w:ascii="Arial" w:eastAsia="Arial" w:hAnsi="Arial" w:cs="Arial"/>
          <w:b/>
          <w:bCs/>
          <w:color w:val="000000"/>
        </w:rPr>
        <w:t>must</w:t>
      </w:r>
      <w:r w:rsidRPr="00827082">
        <w:rPr>
          <w:rFonts w:ascii="Arial" w:eastAsia="Arial" w:hAnsi="Arial" w:cs="Arial"/>
          <w:b/>
          <w:bCs/>
          <w:color w:val="000000"/>
          <w:spacing w:val="6"/>
        </w:rPr>
        <w:t xml:space="preserve"> </w:t>
      </w:r>
      <w:r w:rsidRPr="00827082">
        <w:rPr>
          <w:rFonts w:ascii="Arial" w:eastAsia="Arial" w:hAnsi="Arial" w:cs="Arial"/>
          <w:color w:val="000000"/>
        </w:rPr>
        <w:t>engrave</w:t>
      </w:r>
      <w:r w:rsidRPr="00827082">
        <w:rPr>
          <w:rFonts w:ascii="Arial" w:eastAsia="Arial" w:hAnsi="Arial" w:cs="Arial"/>
          <w:color w:val="000000"/>
          <w:spacing w:val="7"/>
        </w:rPr>
        <w:t xml:space="preserve"> </w:t>
      </w:r>
      <w:r w:rsidRPr="00827082">
        <w:rPr>
          <w:rFonts w:ascii="Arial" w:eastAsia="Arial" w:hAnsi="Arial" w:cs="Arial"/>
          <w:color w:val="000000"/>
        </w:rPr>
        <w:t>the</w:t>
      </w:r>
      <w:r w:rsidRPr="00827082">
        <w:rPr>
          <w:rFonts w:ascii="Arial" w:eastAsia="Arial" w:hAnsi="Arial" w:cs="Arial"/>
          <w:color w:val="000000"/>
          <w:spacing w:val="7"/>
        </w:rPr>
        <w:t xml:space="preserve"> </w:t>
      </w:r>
      <w:r w:rsidRPr="00827082">
        <w:rPr>
          <w:rFonts w:ascii="Arial" w:eastAsia="Arial" w:hAnsi="Arial" w:cs="Arial"/>
          <w:color w:val="000000"/>
        </w:rPr>
        <w:t>gra</w:t>
      </w:r>
      <w:r w:rsidRPr="00827082">
        <w:rPr>
          <w:rFonts w:ascii="Arial" w:eastAsia="Arial" w:hAnsi="Arial" w:cs="Arial"/>
          <w:color w:val="000000"/>
          <w:spacing w:val="-1"/>
        </w:rPr>
        <w:t>v</w:t>
      </w:r>
      <w:r w:rsidRPr="00827082">
        <w:rPr>
          <w:rFonts w:ascii="Arial" w:eastAsia="Arial" w:hAnsi="Arial" w:cs="Arial"/>
          <w:color w:val="000000"/>
        </w:rPr>
        <w:t>e</w:t>
      </w:r>
      <w:r w:rsidRPr="00827082">
        <w:rPr>
          <w:rFonts w:ascii="Arial" w:eastAsia="Arial" w:hAnsi="Arial" w:cs="Arial"/>
          <w:color w:val="000000"/>
          <w:spacing w:val="7"/>
        </w:rPr>
        <w:t xml:space="preserve"> </w:t>
      </w:r>
      <w:r w:rsidRPr="00827082">
        <w:rPr>
          <w:rFonts w:ascii="Arial" w:eastAsia="Arial" w:hAnsi="Arial" w:cs="Arial"/>
          <w:color w:val="000000"/>
        </w:rPr>
        <w:t>/</w:t>
      </w:r>
      <w:r w:rsidRPr="00827082">
        <w:rPr>
          <w:rFonts w:ascii="Arial" w:eastAsia="Arial" w:hAnsi="Arial" w:cs="Arial"/>
          <w:color w:val="000000"/>
          <w:spacing w:val="6"/>
        </w:rPr>
        <w:t xml:space="preserve"> </w:t>
      </w:r>
      <w:r w:rsidRPr="00827082">
        <w:rPr>
          <w:rFonts w:ascii="Arial" w:eastAsia="Arial" w:hAnsi="Arial" w:cs="Arial"/>
          <w:color w:val="000000"/>
        </w:rPr>
        <w:t>p</w:t>
      </w:r>
      <w:r w:rsidRPr="00827082">
        <w:rPr>
          <w:rFonts w:ascii="Arial" w:eastAsia="Arial" w:hAnsi="Arial" w:cs="Arial"/>
          <w:color w:val="000000"/>
          <w:spacing w:val="2"/>
        </w:rPr>
        <w:t>l</w:t>
      </w:r>
      <w:r w:rsidRPr="00827082">
        <w:rPr>
          <w:rFonts w:ascii="Arial" w:eastAsia="Arial" w:hAnsi="Arial" w:cs="Arial"/>
          <w:color w:val="000000"/>
        </w:rPr>
        <w:t>ot</w:t>
      </w:r>
      <w:r w:rsidRPr="00827082">
        <w:rPr>
          <w:rFonts w:ascii="Arial" w:eastAsia="Arial" w:hAnsi="Arial" w:cs="Arial"/>
          <w:color w:val="000000"/>
          <w:spacing w:val="5"/>
        </w:rPr>
        <w:t xml:space="preserve"> </w:t>
      </w:r>
      <w:r w:rsidRPr="00827082">
        <w:rPr>
          <w:rFonts w:ascii="Arial" w:eastAsia="Arial" w:hAnsi="Arial" w:cs="Arial"/>
          <w:color w:val="000000"/>
          <w:spacing w:val="1"/>
        </w:rPr>
        <w:t>de</w:t>
      </w:r>
      <w:r w:rsidRPr="00827082">
        <w:rPr>
          <w:rFonts w:ascii="Arial" w:eastAsia="Arial" w:hAnsi="Arial" w:cs="Arial"/>
          <w:color w:val="000000"/>
        </w:rPr>
        <w:t>tails</w:t>
      </w:r>
      <w:r w:rsidRPr="00827082">
        <w:rPr>
          <w:rFonts w:ascii="Arial" w:eastAsia="Arial" w:hAnsi="Arial" w:cs="Arial"/>
          <w:color w:val="000000"/>
          <w:spacing w:val="6"/>
        </w:rPr>
        <w:t xml:space="preserve"> </w:t>
      </w:r>
      <w:r w:rsidRPr="00827082">
        <w:rPr>
          <w:rFonts w:ascii="Arial" w:eastAsia="Arial" w:hAnsi="Arial" w:cs="Arial"/>
          <w:color w:val="000000"/>
          <w:spacing w:val="1"/>
        </w:rPr>
        <w:t>on</w:t>
      </w:r>
      <w:r w:rsidRPr="00827082">
        <w:rPr>
          <w:rFonts w:ascii="Arial" w:eastAsia="Arial" w:hAnsi="Arial" w:cs="Arial"/>
          <w:color w:val="000000"/>
          <w:spacing w:val="7"/>
        </w:rPr>
        <w:t xml:space="preserve"> </w:t>
      </w:r>
      <w:r w:rsidRPr="00827082">
        <w:rPr>
          <w:rFonts w:ascii="Arial" w:eastAsia="Arial" w:hAnsi="Arial" w:cs="Arial"/>
          <w:color w:val="000000"/>
        </w:rPr>
        <w:t>the</w:t>
      </w:r>
      <w:r w:rsidRPr="00827082">
        <w:rPr>
          <w:rFonts w:ascii="Arial" w:eastAsia="Arial" w:hAnsi="Arial" w:cs="Arial"/>
          <w:color w:val="000000"/>
          <w:spacing w:val="7"/>
        </w:rPr>
        <w:t xml:space="preserve"> </w:t>
      </w:r>
      <w:r w:rsidRPr="00827082">
        <w:rPr>
          <w:rFonts w:ascii="Arial" w:eastAsia="Arial" w:hAnsi="Arial" w:cs="Arial"/>
          <w:color w:val="000000"/>
          <w:spacing w:val="1"/>
        </w:rPr>
        <w:t>H</w:t>
      </w:r>
      <w:r w:rsidRPr="00827082">
        <w:rPr>
          <w:rFonts w:ascii="Arial" w:eastAsia="Arial" w:hAnsi="Arial" w:cs="Arial"/>
          <w:color w:val="000000"/>
        </w:rPr>
        <w:t>eadstone</w:t>
      </w:r>
      <w:r w:rsidRPr="00827082">
        <w:rPr>
          <w:rFonts w:ascii="Arial" w:eastAsia="Arial" w:hAnsi="Arial" w:cs="Arial"/>
          <w:color w:val="000000"/>
          <w:spacing w:val="7"/>
        </w:rPr>
        <w:t xml:space="preserve"> </w:t>
      </w:r>
      <w:r w:rsidRPr="00827082">
        <w:rPr>
          <w:rFonts w:ascii="Arial" w:eastAsia="Arial" w:hAnsi="Arial" w:cs="Arial"/>
          <w:color w:val="000000"/>
          <w:spacing w:val="1"/>
        </w:rPr>
        <w:t>as</w:t>
      </w:r>
      <w:r w:rsidRPr="00827082">
        <w:rPr>
          <w:rFonts w:ascii="Arial" w:eastAsia="Arial" w:hAnsi="Arial" w:cs="Arial"/>
          <w:color w:val="000000"/>
        </w:rPr>
        <w:t xml:space="preserve"> requ</w:t>
      </w:r>
      <w:r w:rsidRPr="00827082">
        <w:rPr>
          <w:rFonts w:ascii="Arial" w:eastAsia="Arial" w:hAnsi="Arial" w:cs="Arial"/>
          <w:color w:val="000000"/>
          <w:spacing w:val="1"/>
        </w:rPr>
        <w:t>i</w:t>
      </w:r>
      <w:r w:rsidRPr="00827082">
        <w:rPr>
          <w:rFonts w:ascii="Arial" w:eastAsia="Arial" w:hAnsi="Arial" w:cs="Arial"/>
          <w:color w:val="000000"/>
        </w:rPr>
        <w:t>red</w:t>
      </w:r>
      <w:r w:rsidRPr="00827082">
        <w:rPr>
          <w:rFonts w:ascii="Arial" w:eastAsia="Arial" w:hAnsi="Arial" w:cs="Arial"/>
          <w:color w:val="000000"/>
          <w:spacing w:val="9"/>
        </w:rPr>
        <w:t xml:space="preserve"> </w:t>
      </w:r>
      <w:r w:rsidRPr="00827082">
        <w:rPr>
          <w:rFonts w:ascii="Arial" w:eastAsia="Arial" w:hAnsi="Arial" w:cs="Arial"/>
          <w:color w:val="000000"/>
          <w:spacing w:val="-1"/>
        </w:rPr>
        <w:t>b</w:t>
      </w:r>
      <w:r w:rsidRPr="00827082">
        <w:rPr>
          <w:rFonts w:ascii="Arial" w:eastAsia="Arial" w:hAnsi="Arial" w:cs="Arial"/>
          <w:color w:val="000000"/>
        </w:rPr>
        <w:t>y</w:t>
      </w:r>
      <w:r w:rsidRPr="00827082">
        <w:rPr>
          <w:rFonts w:ascii="Arial" w:eastAsia="Arial" w:hAnsi="Arial" w:cs="Arial"/>
          <w:color w:val="000000"/>
          <w:spacing w:val="10"/>
        </w:rPr>
        <w:t xml:space="preserve"> </w:t>
      </w:r>
      <w:r w:rsidRPr="00827082">
        <w:rPr>
          <w:rFonts w:ascii="Arial" w:eastAsia="Arial" w:hAnsi="Arial" w:cs="Arial"/>
          <w:color w:val="000000"/>
        </w:rPr>
        <w:t>the</w:t>
      </w:r>
      <w:r w:rsidRPr="00827082">
        <w:rPr>
          <w:rFonts w:ascii="Arial" w:eastAsia="Arial" w:hAnsi="Arial" w:cs="Arial"/>
          <w:color w:val="000000"/>
          <w:spacing w:val="9"/>
        </w:rPr>
        <w:t xml:space="preserve"> </w:t>
      </w:r>
      <w:r w:rsidRPr="00827082">
        <w:rPr>
          <w:rFonts w:ascii="Arial" w:eastAsia="Arial" w:hAnsi="Arial" w:cs="Arial"/>
          <w:color w:val="000000"/>
        </w:rPr>
        <w:t>local/cemetery/ch</w:t>
      </w:r>
      <w:r w:rsidRPr="00827082">
        <w:rPr>
          <w:rFonts w:ascii="Arial" w:eastAsia="Arial" w:hAnsi="Arial" w:cs="Arial"/>
          <w:color w:val="000000"/>
          <w:spacing w:val="1"/>
        </w:rPr>
        <w:t>u</w:t>
      </w:r>
      <w:r w:rsidRPr="00827082">
        <w:rPr>
          <w:rFonts w:ascii="Arial" w:eastAsia="Arial" w:hAnsi="Arial" w:cs="Arial"/>
          <w:color w:val="000000"/>
        </w:rPr>
        <w:t>rchyard</w:t>
      </w:r>
      <w:r w:rsidRPr="00827082">
        <w:rPr>
          <w:rFonts w:ascii="Arial" w:eastAsia="Arial" w:hAnsi="Arial" w:cs="Arial"/>
          <w:color w:val="000000"/>
          <w:spacing w:val="6"/>
        </w:rPr>
        <w:t xml:space="preserve"> </w:t>
      </w:r>
      <w:r w:rsidRPr="00827082">
        <w:rPr>
          <w:rFonts w:ascii="Arial" w:eastAsia="Arial" w:hAnsi="Arial" w:cs="Arial"/>
          <w:color w:val="000000"/>
          <w:spacing w:val="1"/>
        </w:rPr>
        <w:t>au</w:t>
      </w:r>
      <w:r w:rsidRPr="00827082">
        <w:rPr>
          <w:rFonts w:ascii="Arial" w:eastAsia="Arial" w:hAnsi="Arial" w:cs="Arial"/>
          <w:color w:val="000000"/>
        </w:rPr>
        <w:t>tho</w:t>
      </w:r>
      <w:r w:rsidRPr="00827082">
        <w:rPr>
          <w:rFonts w:ascii="Arial" w:eastAsia="Arial" w:hAnsi="Arial" w:cs="Arial"/>
          <w:color w:val="000000"/>
          <w:spacing w:val="-1"/>
        </w:rPr>
        <w:t>r</w:t>
      </w:r>
      <w:r w:rsidRPr="00827082">
        <w:rPr>
          <w:rFonts w:ascii="Arial" w:eastAsia="Arial" w:hAnsi="Arial" w:cs="Arial"/>
          <w:color w:val="000000"/>
        </w:rPr>
        <w:t>it</w:t>
      </w:r>
      <w:r w:rsidRPr="00827082">
        <w:rPr>
          <w:rFonts w:ascii="Arial" w:eastAsia="Arial" w:hAnsi="Arial" w:cs="Arial"/>
          <w:color w:val="000000"/>
          <w:spacing w:val="-1"/>
        </w:rPr>
        <w:t>i</w:t>
      </w:r>
      <w:r w:rsidRPr="00827082">
        <w:rPr>
          <w:rFonts w:ascii="Arial" w:eastAsia="Arial" w:hAnsi="Arial" w:cs="Arial"/>
          <w:color w:val="000000"/>
        </w:rPr>
        <w:t>es.</w:t>
      </w:r>
      <w:r w:rsidRPr="00827082">
        <w:rPr>
          <w:rFonts w:ascii="Arial" w:eastAsia="Arial" w:hAnsi="Arial" w:cs="Arial"/>
          <w:color w:val="000000"/>
          <w:spacing w:val="75"/>
        </w:rPr>
        <w:t xml:space="preserve"> </w:t>
      </w:r>
      <w:r w:rsidRPr="00827082">
        <w:rPr>
          <w:rFonts w:ascii="Arial" w:eastAsia="Arial" w:hAnsi="Arial" w:cs="Arial"/>
          <w:color w:val="000000"/>
          <w:spacing w:val="1"/>
        </w:rPr>
        <w:t>P</w:t>
      </w:r>
      <w:r w:rsidRPr="00827082">
        <w:rPr>
          <w:rFonts w:ascii="Arial" w:eastAsia="Arial" w:hAnsi="Arial" w:cs="Arial"/>
          <w:color w:val="000000"/>
        </w:rPr>
        <w:t>r</w:t>
      </w:r>
      <w:r w:rsidRPr="00827082">
        <w:rPr>
          <w:rFonts w:ascii="Arial" w:eastAsia="Arial" w:hAnsi="Arial" w:cs="Arial"/>
          <w:color w:val="000000"/>
          <w:spacing w:val="-1"/>
        </w:rPr>
        <w:t>i</w:t>
      </w:r>
      <w:r w:rsidRPr="00827082">
        <w:rPr>
          <w:rFonts w:ascii="Arial" w:eastAsia="Arial" w:hAnsi="Arial" w:cs="Arial"/>
          <w:color w:val="000000"/>
        </w:rPr>
        <w:t>c</w:t>
      </w:r>
      <w:r w:rsidRPr="00827082">
        <w:rPr>
          <w:rFonts w:ascii="Arial" w:eastAsia="Arial" w:hAnsi="Arial" w:cs="Arial"/>
          <w:color w:val="000000"/>
          <w:spacing w:val="1"/>
        </w:rPr>
        <w:t>i</w:t>
      </w:r>
      <w:r w:rsidRPr="00827082">
        <w:rPr>
          <w:rFonts w:ascii="Arial" w:eastAsia="Arial" w:hAnsi="Arial" w:cs="Arial"/>
          <w:color w:val="000000"/>
          <w:spacing w:val="-1"/>
        </w:rPr>
        <w:t>n</w:t>
      </w:r>
      <w:r w:rsidRPr="00827082">
        <w:rPr>
          <w:rFonts w:ascii="Arial" w:eastAsia="Arial" w:hAnsi="Arial" w:cs="Arial"/>
          <w:color w:val="000000"/>
        </w:rPr>
        <w:t>g</w:t>
      </w:r>
      <w:r w:rsidRPr="00827082">
        <w:rPr>
          <w:rFonts w:ascii="Arial" w:eastAsia="Arial" w:hAnsi="Arial" w:cs="Arial"/>
          <w:color w:val="000000"/>
          <w:spacing w:val="9"/>
        </w:rPr>
        <w:t xml:space="preserve"> </w:t>
      </w:r>
      <w:r w:rsidRPr="00827082">
        <w:rPr>
          <w:rFonts w:ascii="Arial" w:eastAsia="Arial" w:hAnsi="Arial" w:cs="Arial"/>
          <w:color w:val="000000"/>
        </w:rPr>
        <w:t>of</w:t>
      </w:r>
      <w:r w:rsidRPr="00827082">
        <w:rPr>
          <w:rFonts w:ascii="Arial" w:eastAsia="Arial" w:hAnsi="Arial" w:cs="Arial"/>
          <w:color w:val="000000"/>
          <w:spacing w:val="8"/>
        </w:rPr>
        <w:t xml:space="preserve"> </w:t>
      </w:r>
      <w:r w:rsidRPr="00827082">
        <w:rPr>
          <w:rFonts w:ascii="Arial" w:eastAsia="Arial" w:hAnsi="Arial" w:cs="Arial"/>
          <w:color w:val="000000"/>
        </w:rPr>
        <w:t>the</w:t>
      </w:r>
      <w:r w:rsidRPr="00827082">
        <w:rPr>
          <w:rFonts w:ascii="Arial" w:eastAsia="Arial" w:hAnsi="Arial" w:cs="Arial"/>
          <w:color w:val="000000"/>
          <w:spacing w:val="9"/>
        </w:rPr>
        <w:t xml:space="preserve"> </w:t>
      </w:r>
      <w:r w:rsidRPr="00827082">
        <w:rPr>
          <w:rFonts w:ascii="Arial" w:eastAsia="Arial" w:hAnsi="Arial" w:cs="Arial"/>
          <w:color w:val="000000"/>
        </w:rPr>
        <w:t>engr</w:t>
      </w:r>
      <w:r w:rsidRPr="00827082">
        <w:rPr>
          <w:rFonts w:ascii="Arial" w:eastAsia="Arial" w:hAnsi="Arial" w:cs="Arial"/>
          <w:color w:val="000000"/>
          <w:spacing w:val="-2"/>
        </w:rPr>
        <w:t>a</w:t>
      </w:r>
      <w:r w:rsidRPr="00827082">
        <w:rPr>
          <w:rFonts w:ascii="Arial" w:eastAsia="Arial" w:hAnsi="Arial" w:cs="Arial"/>
          <w:color w:val="000000"/>
        </w:rPr>
        <w:t>ving</w:t>
      </w:r>
      <w:r w:rsidRPr="00827082">
        <w:rPr>
          <w:rFonts w:ascii="Arial" w:eastAsia="Arial" w:hAnsi="Arial" w:cs="Arial"/>
          <w:color w:val="000000"/>
          <w:spacing w:val="9"/>
        </w:rPr>
        <w:t xml:space="preserve"> </w:t>
      </w:r>
      <w:r w:rsidRPr="00827082">
        <w:rPr>
          <w:rFonts w:ascii="Arial" w:eastAsia="Arial" w:hAnsi="Arial" w:cs="Arial"/>
          <w:color w:val="000000"/>
        </w:rPr>
        <w:t>w</w:t>
      </w:r>
      <w:r w:rsidRPr="00827082">
        <w:rPr>
          <w:rFonts w:ascii="Arial" w:eastAsia="Arial" w:hAnsi="Arial" w:cs="Arial"/>
          <w:color w:val="000000"/>
          <w:spacing w:val="-1"/>
        </w:rPr>
        <w:t>i</w:t>
      </w:r>
      <w:r w:rsidRPr="00827082">
        <w:rPr>
          <w:rFonts w:ascii="Arial" w:eastAsia="Arial" w:hAnsi="Arial" w:cs="Arial"/>
          <w:color w:val="000000"/>
          <w:spacing w:val="1"/>
        </w:rPr>
        <w:t>l</w:t>
      </w:r>
      <w:r w:rsidRPr="00827082">
        <w:rPr>
          <w:rFonts w:ascii="Arial" w:eastAsia="Arial" w:hAnsi="Arial" w:cs="Arial"/>
          <w:color w:val="000000"/>
        </w:rPr>
        <w:t>l</w:t>
      </w:r>
      <w:r w:rsidRPr="00827082">
        <w:rPr>
          <w:rFonts w:ascii="Arial" w:eastAsia="Arial" w:hAnsi="Arial" w:cs="Arial"/>
          <w:color w:val="000000"/>
          <w:spacing w:val="10"/>
        </w:rPr>
        <w:t xml:space="preserve"> </w:t>
      </w:r>
      <w:r w:rsidRPr="00827082">
        <w:rPr>
          <w:rFonts w:ascii="Arial" w:eastAsia="Arial" w:hAnsi="Arial" w:cs="Arial"/>
          <w:color w:val="000000"/>
        </w:rPr>
        <w:t>be</w:t>
      </w:r>
      <w:r w:rsidRPr="00827082">
        <w:rPr>
          <w:rFonts w:ascii="Arial" w:eastAsia="Arial" w:hAnsi="Arial" w:cs="Arial"/>
          <w:color w:val="000000"/>
          <w:spacing w:val="9"/>
        </w:rPr>
        <w:t xml:space="preserve"> </w:t>
      </w:r>
      <w:r w:rsidRPr="00827082">
        <w:rPr>
          <w:rFonts w:ascii="Arial" w:eastAsia="Arial" w:hAnsi="Arial" w:cs="Arial"/>
          <w:color w:val="000000"/>
        </w:rPr>
        <w:t>per</w:t>
      </w:r>
      <w:r w:rsidRPr="00827082">
        <w:rPr>
          <w:rFonts w:ascii="Arial" w:eastAsia="Arial" w:hAnsi="Arial" w:cs="Arial"/>
          <w:color w:val="000000"/>
          <w:spacing w:val="6"/>
        </w:rPr>
        <w:t xml:space="preserve"> </w:t>
      </w:r>
      <w:r w:rsidRPr="00827082">
        <w:rPr>
          <w:rFonts w:ascii="Arial" w:eastAsia="Arial" w:hAnsi="Arial" w:cs="Arial"/>
          <w:color w:val="000000"/>
        </w:rPr>
        <w:t>c</w:t>
      </w:r>
      <w:r w:rsidRPr="00827082">
        <w:rPr>
          <w:rFonts w:ascii="Arial" w:eastAsia="Arial" w:hAnsi="Arial" w:cs="Arial"/>
          <w:color w:val="000000"/>
          <w:spacing w:val="1"/>
        </w:rPr>
        <w:t>h</w:t>
      </w:r>
      <w:r w:rsidRPr="00827082">
        <w:rPr>
          <w:rFonts w:ascii="Arial" w:eastAsia="Arial" w:hAnsi="Arial" w:cs="Arial"/>
          <w:color w:val="000000"/>
        </w:rPr>
        <w:t>aracter</w:t>
      </w:r>
      <w:r w:rsidRPr="00827082">
        <w:rPr>
          <w:rFonts w:ascii="Arial" w:eastAsia="Arial" w:hAnsi="Arial" w:cs="Arial"/>
          <w:color w:val="000000"/>
          <w:spacing w:val="8"/>
        </w:rPr>
        <w:t xml:space="preserve"> </w:t>
      </w:r>
      <w:r w:rsidRPr="00827082">
        <w:rPr>
          <w:rFonts w:ascii="Arial" w:eastAsia="Arial" w:hAnsi="Arial" w:cs="Arial"/>
          <w:color w:val="000000"/>
        </w:rPr>
        <w:t>and</w:t>
      </w:r>
      <w:r w:rsidRPr="00827082">
        <w:rPr>
          <w:rFonts w:ascii="Arial" w:eastAsia="Arial" w:hAnsi="Arial" w:cs="Arial"/>
          <w:color w:val="000000"/>
          <w:spacing w:val="9"/>
        </w:rPr>
        <w:t xml:space="preserve"> </w:t>
      </w:r>
      <w:r w:rsidRPr="00827082">
        <w:rPr>
          <w:rFonts w:ascii="Arial" w:eastAsia="Arial" w:hAnsi="Arial" w:cs="Arial"/>
          <w:color w:val="000000"/>
          <w:spacing w:val="1"/>
        </w:rPr>
        <w:t>c</w:t>
      </w:r>
      <w:r w:rsidRPr="00827082">
        <w:rPr>
          <w:rFonts w:ascii="Arial" w:eastAsia="Arial" w:hAnsi="Arial" w:cs="Arial"/>
          <w:color w:val="000000"/>
          <w:spacing w:val="-1"/>
        </w:rPr>
        <w:t>a</w:t>
      </w:r>
      <w:r w:rsidRPr="00827082">
        <w:rPr>
          <w:rFonts w:ascii="Arial" w:eastAsia="Arial" w:hAnsi="Arial" w:cs="Arial"/>
          <w:color w:val="000000"/>
        </w:rPr>
        <w:t>n</w:t>
      </w:r>
      <w:r w:rsidRPr="00827082">
        <w:rPr>
          <w:rFonts w:ascii="Arial" w:eastAsia="Arial" w:hAnsi="Arial" w:cs="Arial"/>
          <w:color w:val="000000"/>
          <w:spacing w:val="9"/>
        </w:rPr>
        <w:t xml:space="preserve"> </w:t>
      </w:r>
      <w:r w:rsidRPr="00827082">
        <w:rPr>
          <w:rFonts w:ascii="Arial" w:eastAsia="Arial" w:hAnsi="Arial" w:cs="Arial"/>
          <w:color w:val="000000"/>
          <w:spacing w:val="-1"/>
        </w:rPr>
        <w:t>b</w:t>
      </w:r>
      <w:r w:rsidRPr="00827082">
        <w:rPr>
          <w:rFonts w:ascii="Arial" w:eastAsia="Arial" w:hAnsi="Arial" w:cs="Arial"/>
          <w:color w:val="000000"/>
        </w:rPr>
        <w:t xml:space="preserve">e added to </w:t>
      </w:r>
      <w:r w:rsidRPr="00827082">
        <w:rPr>
          <w:rFonts w:ascii="Arial" w:eastAsia="Arial" w:hAnsi="Arial" w:cs="Arial"/>
          <w:color w:val="000000"/>
          <w:spacing w:val="-1"/>
        </w:rPr>
        <w:t>t</w:t>
      </w:r>
      <w:r w:rsidRPr="00827082">
        <w:rPr>
          <w:rFonts w:ascii="Arial" w:eastAsia="Arial" w:hAnsi="Arial" w:cs="Arial"/>
          <w:color w:val="000000"/>
        </w:rPr>
        <w:t xml:space="preserve">he </w:t>
      </w:r>
      <w:r w:rsidRPr="00827082">
        <w:rPr>
          <w:rFonts w:ascii="Arial" w:eastAsia="Arial" w:hAnsi="Arial" w:cs="Arial"/>
          <w:color w:val="000000"/>
          <w:spacing w:val="1"/>
        </w:rPr>
        <w:t>n</w:t>
      </w:r>
      <w:r w:rsidRPr="00827082">
        <w:rPr>
          <w:rFonts w:ascii="Arial" w:eastAsia="Arial" w:hAnsi="Arial" w:cs="Arial"/>
          <w:color w:val="000000"/>
        </w:rPr>
        <w:t>umber</w:t>
      </w:r>
      <w:r w:rsidRPr="00827082">
        <w:rPr>
          <w:rFonts w:ascii="Arial" w:eastAsia="Arial" w:hAnsi="Arial" w:cs="Arial"/>
          <w:color w:val="000000"/>
          <w:spacing w:val="-1"/>
        </w:rPr>
        <w:t xml:space="preserve"> </w:t>
      </w:r>
      <w:r w:rsidRPr="00827082">
        <w:rPr>
          <w:rFonts w:ascii="Arial" w:eastAsia="Arial" w:hAnsi="Arial" w:cs="Arial"/>
          <w:color w:val="000000"/>
        </w:rPr>
        <w:t xml:space="preserve">of </w:t>
      </w:r>
      <w:r w:rsidRPr="00827082">
        <w:rPr>
          <w:rFonts w:ascii="Arial" w:eastAsia="Arial" w:hAnsi="Arial" w:cs="Arial"/>
          <w:color w:val="000000"/>
          <w:spacing w:val="-1"/>
        </w:rPr>
        <w:t>t</w:t>
      </w:r>
      <w:r w:rsidRPr="00827082">
        <w:rPr>
          <w:rFonts w:ascii="Arial" w:eastAsia="Arial" w:hAnsi="Arial" w:cs="Arial"/>
          <w:color w:val="000000"/>
        </w:rPr>
        <w:t>he c</w:t>
      </w:r>
      <w:r w:rsidRPr="00827082">
        <w:rPr>
          <w:rFonts w:ascii="Arial" w:eastAsia="Arial" w:hAnsi="Arial" w:cs="Arial"/>
          <w:color w:val="000000"/>
          <w:spacing w:val="1"/>
        </w:rPr>
        <w:t>ha</w:t>
      </w:r>
      <w:r w:rsidRPr="00827082">
        <w:rPr>
          <w:rFonts w:ascii="Arial" w:eastAsia="Arial" w:hAnsi="Arial" w:cs="Arial"/>
          <w:color w:val="000000"/>
        </w:rPr>
        <w:t>racters</w:t>
      </w:r>
      <w:r w:rsidRPr="00827082">
        <w:rPr>
          <w:rFonts w:ascii="Arial" w:eastAsia="Arial" w:hAnsi="Arial" w:cs="Arial"/>
          <w:color w:val="000000"/>
          <w:spacing w:val="-2"/>
        </w:rPr>
        <w:t xml:space="preserve"> </w:t>
      </w:r>
      <w:r w:rsidRPr="00827082">
        <w:rPr>
          <w:rFonts w:ascii="Arial" w:eastAsia="Arial" w:hAnsi="Arial" w:cs="Arial"/>
          <w:color w:val="000000"/>
        </w:rPr>
        <w:t xml:space="preserve">advised on the </w:t>
      </w:r>
      <w:r w:rsidRPr="00827082">
        <w:rPr>
          <w:rFonts w:ascii="Arial" w:eastAsia="Arial" w:hAnsi="Arial" w:cs="Arial"/>
          <w:color w:val="000000"/>
          <w:spacing w:val="1"/>
        </w:rPr>
        <w:t>T</w:t>
      </w:r>
      <w:r w:rsidRPr="00827082">
        <w:rPr>
          <w:rFonts w:ascii="Arial" w:eastAsia="Arial" w:hAnsi="Arial" w:cs="Arial"/>
          <w:color w:val="000000"/>
        </w:rPr>
        <w:t>a</w:t>
      </w:r>
      <w:r w:rsidRPr="00827082">
        <w:rPr>
          <w:rFonts w:ascii="Arial" w:eastAsia="Arial" w:hAnsi="Arial" w:cs="Arial"/>
          <w:color w:val="000000"/>
          <w:spacing w:val="-1"/>
        </w:rPr>
        <w:t>s</w:t>
      </w:r>
      <w:r w:rsidRPr="00827082">
        <w:rPr>
          <w:rFonts w:ascii="Arial" w:eastAsia="Arial" w:hAnsi="Arial" w:cs="Arial"/>
          <w:color w:val="000000"/>
        </w:rPr>
        <w:t>king Order.</w:t>
      </w:r>
    </w:p>
    <w:p w14:paraId="39A65F0B" w14:textId="77777777" w:rsidR="00A06623" w:rsidRPr="00827082" w:rsidRDefault="00A06623" w:rsidP="00A06623">
      <w:pPr>
        <w:pStyle w:val="ListParagraph"/>
        <w:widowControl w:val="0"/>
        <w:ind w:left="0" w:right="-17"/>
        <w:rPr>
          <w:rFonts w:ascii="Arial" w:eastAsia="Arial" w:hAnsi="Arial" w:cs="Arial"/>
          <w:color w:val="000000"/>
        </w:rPr>
      </w:pPr>
    </w:p>
    <w:p w14:paraId="3E98F905" w14:textId="77777777" w:rsidR="00A06623" w:rsidRPr="00827082" w:rsidRDefault="00A06623" w:rsidP="00A06623">
      <w:pPr>
        <w:widowControl w:val="0"/>
        <w:ind w:right="-20"/>
        <w:rPr>
          <w:rFonts w:ascii="Arial" w:eastAsia="Arial" w:hAnsi="Arial" w:cs="Arial"/>
          <w:b/>
          <w:bCs/>
          <w:color w:val="000000"/>
          <w:u w:val="single"/>
        </w:rPr>
      </w:pPr>
      <w:r w:rsidRPr="00827082">
        <w:rPr>
          <w:rFonts w:ascii="Arial" w:eastAsia="Arial" w:hAnsi="Arial" w:cs="Arial"/>
          <w:b/>
          <w:bCs/>
          <w:color w:val="000000"/>
          <w:spacing w:val="1"/>
          <w:u w:val="single"/>
        </w:rPr>
        <w:t>He</w:t>
      </w:r>
      <w:r w:rsidRPr="00827082">
        <w:rPr>
          <w:rFonts w:ascii="Arial" w:eastAsia="Arial" w:hAnsi="Arial" w:cs="Arial"/>
          <w:b/>
          <w:bCs/>
          <w:color w:val="000000"/>
          <w:spacing w:val="-1"/>
          <w:u w:val="single"/>
        </w:rPr>
        <w:t>a</w:t>
      </w:r>
      <w:r w:rsidRPr="00827082">
        <w:rPr>
          <w:rFonts w:ascii="Arial" w:eastAsia="Arial" w:hAnsi="Arial" w:cs="Arial"/>
          <w:b/>
          <w:bCs/>
          <w:color w:val="000000"/>
          <w:u w:val="single"/>
        </w:rPr>
        <w:t>ds</w:t>
      </w:r>
      <w:r w:rsidRPr="00827082">
        <w:rPr>
          <w:rFonts w:ascii="Arial" w:eastAsia="Arial" w:hAnsi="Arial" w:cs="Arial"/>
          <w:b/>
          <w:bCs/>
          <w:color w:val="000000"/>
          <w:spacing w:val="-2"/>
          <w:u w:val="single"/>
        </w:rPr>
        <w:t>t</w:t>
      </w:r>
      <w:r w:rsidRPr="00827082">
        <w:rPr>
          <w:rFonts w:ascii="Arial" w:eastAsia="Arial" w:hAnsi="Arial" w:cs="Arial"/>
          <w:b/>
          <w:bCs/>
          <w:color w:val="000000"/>
          <w:u w:val="single"/>
        </w:rPr>
        <w:t>o</w:t>
      </w:r>
      <w:r w:rsidRPr="00827082">
        <w:rPr>
          <w:rFonts w:ascii="Arial" w:eastAsia="Arial" w:hAnsi="Arial" w:cs="Arial"/>
          <w:b/>
          <w:bCs/>
          <w:color w:val="000000"/>
          <w:spacing w:val="-1"/>
          <w:u w:val="single"/>
        </w:rPr>
        <w:t>n</w:t>
      </w:r>
      <w:r w:rsidRPr="00827082">
        <w:rPr>
          <w:rFonts w:ascii="Arial" w:eastAsia="Arial" w:hAnsi="Arial" w:cs="Arial"/>
          <w:b/>
          <w:bCs/>
          <w:color w:val="000000"/>
          <w:u w:val="single"/>
        </w:rPr>
        <w:t>e Fix</w:t>
      </w:r>
      <w:r w:rsidRPr="00827082">
        <w:rPr>
          <w:rFonts w:ascii="Arial" w:eastAsia="Arial" w:hAnsi="Arial" w:cs="Arial"/>
          <w:b/>
          <w:bCs/>
          <w:color w:val="000000"/>
          <w:spacing w:val="-1"/>
          <w:u w:val="single"/>
        </w:rPr>
        <w:t>i</w:t>
      </w:r>
      <w:r w:rsidRPr="00827082">
        <w:rPr>
          <w:rFonts w:ascii="Arial" w:eastAsia="Arial" w:hAnsi="Arial" w:cs="Arial"/>
          <w:b/>
          <w:bCs/>
          <w:color w:val="000000"/>
          <w:spacing w:val="-2"/>
          <w:u w:val="single"/>
        </w:rPr>
        <w:t>n</w:t>
      </w:r>
      <w:r w:rsidRPr="00827082">
        <w:rPr>
          <w:rFonts w:ascii="Arial" w:eastAsia="Arial" w:hAnsi="Arial" w:cs="Arial"/>
          <w:b/>
          <w:bCs/>
          <w:color w:val="000000"/>
          <w:u w:val="single"/>
        </w:rPr>
        <w:t>g</w:t>
      </w:r>
    </w:p>
    <w:p w14:paraId="0D960E5C" w14:textId="77777777" w:rsidR="00A06623" w:rsidRPr="00827082" w:rsidRDefault="00A06623" w:rsidP="00A06623">
      <w:pPr>
        <w:pStyle w:val="ListParagraph"/>
        <w:widowControl w:val="0"/>
        <w:ind w:left="0" w:right="-17"/>
        <w:rPr>
          <w:rFonts w:ascii="Arial" w:eastAsia="Arial" w:hAnsi="Arial" w:cs="Arial"/>
          <w:color w:val="000000"/>
          <w:sz w:val="21"/>
          <w:szCs w:val="21"/>
        </w:rPr>
      </w:pPr>
    </w:p>
    <w:p w14:paraId="50B19538" w14:textId="77777777" w:rsidR="00A06623" w:rsidRPr="00BB1B55" w:rsidRDefault="00A06623" w:rsidP="00BC1F87">
      <w:pPr>
        <w:pStyle w:val="ListParagraph"/>
        <w:widowControl w:val="0"/>
        <w:numPr>
          <w:ilvl w:val="0"/>
          <w:numId w:val="17"/>
        </w:numPr>
        <w:ind w:left="0" w:firstLine="0"/>
        <w:jc w:val="left"/>
        <w:rPr>
          <w:rFonts w:ascii="Arial" w:eastAsia="Arial" w:hAnsi="Arial" w:cs="Arial"/>
          <w:color w:val="000000"/>
        </w:rPr>
      </w:pPr>
      <w:r w:rsidRPr="00BB1B55">
        <w:rPr>
          <w:rFonts w:ascii="Arial" w:eastAsia="Arial" w:hAnsi="Arial" w:cs="Arial"/>
          <w:b/>
          <w:bCs/>
          <w:color w:val="000000"/>
          <w:spacing w:val="1"/>
          <w:u w:val="single"/>
        </w:rPr>
        <w:t>Be</w:t>
      </w:r>
      <w:r w:rsidRPr="00BB1B55">
        <w:rPr>
          <w:rFonts w:ascii="Arial" w:eastAsia="Arial" w:hAnsi="Arial" w:cs="Arial"/>
          <w:b/>
          <w:bCs/>
          <w:color w:val="000000"/>
          <w:u w:val="single"/>
        </w:rPr>
        <w:t>l</w:t>
      </w:r>
      <w:r w:rsidRPr="00BB1B55">
        <w:rPr>
          <w:rFonts w:ascii="Arial" w:eastAsia="Arial" w:hAnsi="Arial" w:cs="Arial"/>
          <w:b/>
          <w:bCs/>
          <w:color w:val="000000"/>
          <w:spacing w:val="-2"/>
          <w:u w:val="single"/>
        </w:rPr>
        <w:t>o</w:t>
      </w:r>
      <w:r w:rsidRPr="00BB1B55">
        <w:rPr>
          <w:rFonts w:ascii="Arial" w:eastAsia="Arial" w:hAnsi="Arial" w:cs="Arial"/>
          <w:b/>
          <w:bCs/>
          <w:color w:val="000000"/>
          <w:u w:val="single"/>
        </w:rPr>
        <w:t>w</w:t>
      </w:r>
      <w:r w:rsidRPr="00BB1B55">
        <w:rPr>
          <w:rFonts w:ascii="Arial" w:eastAsia="Arial" w:hAnsi="Arial" w:cs="Arial"/>
          <w:b/>
          <w:bCs/>
          <w:color w:val="000000"/>
          <w:spacing w:val="12"/>
          <w:u w:val="single"/>
        </w:rPr>
        <w:t xml:space="preserve"> </w:t>
      </w:r>
      <w:r w:rsidRPr="00BB1B55">
        <w:rPr>
          <w:rFonts w:ascii="Arial" w:eastAsia="Arial" w:hAnsi="Arial" w:cs="Arial"/>
          <w:b/>
          <w:bCs/>
          <w:color w:val="000000"/>
          <w:u w:val="single"/>
        </w:rPr>
        <w:t>Gr</w:t>
      </w:r>
      <w:r w:rsidRPr="00BB1B55">
        <w:rPr>
          <w:rFonts w:ascii="Arial" w:eastAsia="Arial" w:hAnsi="Arial" w:cs="Arial"/>
          <w:b/>
          <w:bCs/>
          <w:color w:val="000000"/>
          <w:spacing w:val="-2"/>
          <w:u w:val="single"/>
        </w:rPr>
        <w:t>ou</w:t>
      </w:r>
      <w:r w:rsidRPr="00BB1B55">
        <w:rPr>
          <w:rFonts w:ascii="Arial" w:eastAsia="Arial" w:hAnsi="Arial" w:cs="Arial"/>
          <w:b/>
          <w:bCs/>
          <w:color w:val="000000"/>
          <w:u w:val="single"/>
        </w:rPr>
        <w:t>nd</w:t>
      </w:r>
      <w:r w:rsidRPr="00BB1B55">
        <w:rPr>
          <w:rFonts w:ascii="Arial" w:eastAsia="Arial" w:hAnsi="Arial" w:cs="Arial"/>
          <w:b/>
          <w:bCs/>
          <w:color w:val="000000"/>
          <w:spacing w:val="12"/>
          <w:u w:val="single"/>
        </w:rPr>
        <w:t xml:space="preserve"> </w:t>
      </w:r>
      <w:r w:rsidRPr="00BB1B55">
        <w:rPr>
          <w:rFonts w:ascii="Arial" w:eastAsia="Arial" w:hAnsi="Arial" w:cs="Arial"/>
          <w:b/>
          <w:bCs/>
          <w:color w:val="000000"/>
          <w:u w:val="single"/>
        </w:rPr>
        <w:t>Fix</w:t>
      </w:r>
      <w:r w:rsidRPr="00BB1B55">
        <w:rPr>
          <w:rFonts w:ascii="Arial" w:eastAsia="Arial" w:hAnsi="Arial" w:cs="Arial"/>
          <w:b/>
          <w:bCs/>
          <w:color w:val="000000"/>
          <w:spacing w:val="-3"/>
          <w:u w:val="single"/>
        </w:rPr>
        <w:t>i</w:t>
      </w:r>
      <w:r w:rsidRPr="00BB1B55">
        <w:rPr>
          <w:rFonts w:ascii="Arial" w:eastAsia="Arial" w:hAnsi="Arial" w:cs="Arial"/>
          <w:b/>
          <w:bCs/>
          <w:color w:val="000000"/>
          <w:u w:val="single"/>
        </w:rPr>
        <w:t>ng</w:t>
      </w:r>
      <w:r w:rsidRPr="00BB1B55">
        <w:rPr>
          <w:rFonts w:ascii="Arial" w:eastAsia="Arial" w:hAnsi="Arial" w:cs="Arial"/>
          <w:b/>
          <w:bCs/>
          <w:color w:val="000000"/>
          <w:spacing w:val="11"/>
        </w:rPr>
        <w:t xml:space="preserve"> </w:t>
      </w:r>
      <w:r w:rsidRPr="00BB1B55">
        <w:rPr>
          <w:rFonts w:ascii="Arial" w:eastAsia="Arial" w:hAnsi="Arial" w:cs="Arial"/>
          <w:color w:val="000000"/>
          <w:spacing w:val="1"/>
        </w:rPr>
        <w:t>–</w:t>
      </w:r>
      <w:r w:rsidRPr="00BB1B55">
        <w:rPr>
          <w:rFonts w:ascii="Arial" w:eastAsia="Arial" w:hAnsi="Arial" w:cs="Arial"/>
          <w:color w:val="000000"/>
          <w:spacing w:val="9"/>
        </w:rPr>
        <w:t xml:space="preserve"> </w:t>
      </w:r>
      <w:r w:rsidRPr="00BB1B55">
        <w:rPr>
          <w:rFonts w:ascii="Arial" w:eastAsia="Arial" w:hAnsi="Arial" w:cs="Arial"/>
          <w:color w:val="000000"/>
        </w:rPr>
        <w:t>A</w:t>
      </w:r>
      <w:r w:rsidRPr="00BB1B55">
        <w:rPr>
          <w:rFonts w:ascii="Arial" w:eastAsia="Arial" w:hAnsi="Arial" w:cs="Arial"/>
          <w:color w:val="000000"/>
          <w:spacing w:val="12"/>
        </w:rPr>
        <w:t xml:space="preserve"> </w:t>
      </w:r>
      <w:r w:rsidRPr="00BB1B55">
        <w:rPr>
          <w:rFonts w:ascii="Arial" w:eastAsia="Arial" w:hAnsi="Arial" w:cs="Arial"/>
          <w:color w:val="000000"/>
        </w:rPr>
        <w:t>c</w:t>
      </w:r>
      <w:r w:rsidRPr="00BB1B55">
        <w:rPr>
          <w:rFonts w:ascii="Arial" w:eastAsia="Arial" w:hAnsi="Arial" w:cs="Arial"/>
          <w:color w:val="000000"/>
          <w:spacing w:val="1"/>
        </w:rPr>
        <w:t>o</w:t>
      </w:r>
      <w:r w:rsidRPr="00BB1B55">
        <w:rPr>
          <w:rFonts w:ascii="Arial" w:eastAsia="Arial" w:hAnsi="Arial" w:cs="Arial"/>
          <w:color w:val="000000"/>
        </w:rPr>
        <w:t>ncre</w:t>
      </w:r>
      <w:r w:rsidRPr="00BB1B55">
        <w:rPr>
          <w:rFonts w:ascii="Arial" w:eastAsia="Arial" w:hAnsi="Arial" w:cs="Arial"/>
          <w:color w:val="000000"/>
          <w:spacing w:val="-1"/>
        </w:rPr>
        <w:t>t</w:t>
      </w:r>
      <w:r w:rsidRPr="00BB1B55">
        <w:rPr>
          <w:rFonts w:ascii="Arial" w:eastAsia="Arial" w:hAnsi="Arial" w:cs="Arial"/>
          <w:color w:val="000000"/>
        </w:rPr>
        <w:t>e</w:t>
      </w:r>
      <w:r w:rsidRPr="00BB1B55">
        <w:rPr>
          <w:rFonts w:ascii="Arial" w:eastAsia="Arial" w:hAnsi="Arial" w:cs="Arial"/>
          <w:color w:val="000000"/>
          <w:spacing w:val="12"/>
        </w:rPr>
        <w:t xml:space="preserve"> </w:t>
      </w:r>
      <w:r w:rsidRPr="00BB1B55">
        <w:rPr>
          <w:rFonts w:ascii="Arial" w:eastAsia="Arial" w:hAnsi="Arial" w:cs="Arial"/>
          <w:color w:val="000000"/>
        </w:rPr>
        <w:t>s</w:t>
      </w:r>
      <w:r w:rsidRPr="00BB1B55">
        <w:rPr>
          <w:rFonts w:ascii="Arial" w:eastAsia="Arial" w:hAnsi="Arial" w:cs="Arial"/>
          <w:color w:val="000000"/>
          <w:spacing w:val="1"/>
        </w:rPr>
        <w:t>h</w:t>
      </w:r>
      <w:r w:rsidRPr="00BB1B55">
        <w:rPr>
          <w:rFonts w:ascii="Arial" w:eastAsia="Arial" w:hAnsi="Arial" w:cs="Arial"/>
          <w:color w:val="000000"/>
          <w:spacing w:val="-1"/>
        </w:rPr>
        <w:t>o</w:t>
      </w:r>
      <w:r w:rsidRPr="00BB1B55">
        <w:rPr>
          <w:rFonts w:ascii="Arial" w:eastAsia="Arial" w:hAnsi="Arial" w:cs="Arial"/>
          <w:color w:val="000000"/>
        </w:rPr>
        <w:t>e</w:t>
      </w:r>
      <w:r w:rsidRPr="00BB1B55">
        <w:rPr>
          <w:rFonts w:ascii="Arial" w:eastAsia="Arial" w:hAnsi="Arial" w:cs="Arial"/>
          <w:color w:val="000000"/>
          <w:spacing w:val="12"/>
        </w:rPr>
        <w:t xml:space="preserve"> </w:t>
      </w:r>
      <w:r w:rsidRPr="00BB1B55">
        <w:rPr>
          <w:rFonts w:ascii="Arial" w:eastAsia="Arial" w:hAnsi="Arial" w:cs="Arial"/>
          <w:b/>
          <w:bCs/>
          <w:color w:val="000000"/>
        </w:rPr>
        <w:t>m</w:t>
      </w:r>
      <w:r w:rsidRPr="00BB1B55">
        <w:rPr>
          <w:rFonts w:ascii="Arial" w:eastAsia="Arial" w:hAnsi="Arial" w:cs="Arial"/>
          <w:b/>
          <w:bCs/>
          <w:color w:val="000000"/>
          <w:spacing w:val="1"/>
        </w:rPr>
        <w:t>u</w:t>
      </w:r>
      <w:r w:rsidRPr="00BB1B55">
        <w:rPr>
          <w:rFonts w:ascii="Arial" w:eastAsia="Arial" w:hAnsi="Arial" w:cs="Arial"/>
          <w:b/>
          <w:bCs/>
          <w:color w:val="000000"/>
        </w:rPr>
        <w:t>st</w:t>
      </w:r>
      <w:r w:rsidRPr="00BB1B55">
        <w:rPr>
          <w:rFonts w:ascii="Arial" w:eastAsia="Arial" w:hAnsi="Arial" w:cs="Arial"/>
          <w:b/>
          <w:bCs/>
          <w:color w:val="000000"/>
          <w:spacing w:val="10"/>
        </w:rPr>
        <w:t xml:space="preserve"> </w:t>
      </w:r>
      <w:r w:rsidRPr="00BB1B55">
        <w:rPr>
          <w:rFonts w:ascii="Arial" w:eastAsia="Arial" w:hAnsi="Arial" w:cs="Arial"/>
          <w:color w:val="000000"/>
        </w:rPr>
        <w:t>be</w:t>
      </w:r>
      <w:r w:rsidRPr="00BB1B55">
        <w:rPr>
          <w:rFonts w:ascii="Arial" w:eastAsia="Arial" w:hAnsi="Arial" w:cs="Arial"/>
          <w:color w:val="000000"/>
          <w:spacing w:val="9"/>
        </w:rPr>
        <w:t xml:space="preserve"> </w:t>
      </w:r>
      <w:r w:rsidRPr="00BB1B55">
        <w:rPr>
          <w:rFonts w:ascii="Arial" w:eastAsia="Arial" w:hAnsi="Arial" w:cs="Arial"/>
          <w:color w:val="000000"/>
        </w:rPr>
        <w:t>pro</w:t>
      </w:r>
      <w:r w:rsidRPr="00BB1B55">
        <w:rPr>
          <w:rFonts w:ascii="Arial" w:eastAsia="Arial" w:hAnsi="Arial" w:cs="Arial"/>
          <w:color w:val="000000"/>
          <w:spacing w:val="1"/>
        </w:rPr>
        <w:t>duc</w:t>
      </w:r>
      <w:r w:rsidRPr="00BB1B55">
        <w:rPr>
          <w:rFonts w:ascii="Arial" w:eastAsia="Arial" w:hAnsi="Arial" w:cs="Arial"/>
          <w:color w:val="000000"/>
          <w:spacing w:val="-1"/>
        </w:rPr>
        <w:t>e</w:t>
      </w:r>
      <w:r w:rsidRPr="00BB1B55">
        <w:rPr>
          <w:rFonts w:ascii="Arial" w:eastAsia="Arial" w:hAnsi="Arial" w:cs="Arial"/>
          <w:color w:val="000000"/>
        </w:rPr>
        <w:t>d</w:t>
      </w:r>
      <w:r w:rsidRPr="00BB1B55">
        <w:rPr>
          <w:rFonts w:ascii="Arial" w:eastAsia="Arial" w:hAnsi="Arial" w:cs="Arial"/>
          <w:color w:val="000000"/>
          <w:spacing w:val="12"/>
        </w:rPr>
        <w:t xml:space="preserve"> </w:t>
      </w:r>
      <w:r w:rsidRPr="00BB1B55">
        <w:rPr>
          <w:rFonts w:ascii="Arial" w:eastAsia="Arial" w:hAnsi="Arial" w:cs="Arial"/>
          <w:color w:val="000000"/>
          <w:spacing w:val="1"/>
        </w:rPr>
        <w:t>in</w:t>
      </w:r>
      <w:r w:rsidRPr="00BB1B55">
        <w:rPr>
          <w:rFonts w:ascii="Arial" w:eastAsia="Arial" w:hAnsi="Arial" w:cs="Arial"/>
          <w:color w:val="000000"/>
          <w:spacing w:val="12"/>
        </w:rPr>
        <w:t xml:space="preserve"> </w:t>
      </w:r>
      <w:r w:rsidRPr="00BB1B55">
        <w:rPr>
          <w:rFonts w:ascii="Arial" w:eastAsia="Arial" w:hAnsi="Arial" w:cs="Arial"/>
          <w:color w:val="000000"/>
        </w:rPr>
        <w:t>accor</w:t>
      </w:r>
      <w:r w:rsidRPr="00BB1B55">
        <w:rPr>
          <w:rFonts w:ascii="Arial" w:eastAsia="Arial" w:hAnsi="Arial" w:cs="Arial"/>
          <w:color w:val="000000"/>
          <w:spacing w:val="-1"/>
        </w:rPr>
        <w:t>d</w:t>
      </w:r>
      <w:r w:rsidRPr="00BB1B55">
        <w:rPr>
          <w:rFonts w:ascii="Arial" w:eastAsia="Arial" w:hAnsi="Arial" w:cs="Arial"/>
          <w:color w:val="000000"/>
        </w:rPr>
        <w:t>ance</w:t>
      </w:r>
      <w:r w:rsidRPr="00BB1B55">
        <w:rPr>
          <w:rFonts w:ascii="Arial" w:eastAsia="Arial" w:hAnsi="Arial" w:cs="Arial"/>
          <w:color w:val="000000"/>
          <w:spacing w:val="12"/>
        </w:rPr>
        <w:t xml:space="preserve"> </w:t>
      </w:r>
      <w:r w:rsidRPr="00BB1B55">
        <w:rPr>
          <w:rFonts w:ascii="Arial" w:eastAsia="Arial" w:hAnsi="Arial" w:cs="Arial"/>
          <w:color w:val="000000"/>
          <w:spacing w:val="1"/>
        </w:rPr>
        <w:t>wi</w:t>
      </w:r>
      <w:r w:rsidRPr="00BB1B55">
        <w:rPr>
          <w:rFonts w:ascii="Arial" w:eastAsia="Arial" w:hAnsi="Arial" w:cs="Arial"/>
          <w:color w:val="000000"/>
        </w:rPr>
        <w:t>th</w:t>
      </w:r>
      <w:r w:rsidRPr="00BB1B55">
        <w:rPr>
          <w:rFonts w:ascii="Arial" w:eastAsia="Arial" w:hAnsi="Arial" w:cs="Arial"/>
          <w:color w:val="000000"/>
          <w:spacing w:val="11"/>
        </w:rPr>
        <w:t xml:space="preserve"> </w:t>
      </w:r>
      <w:r w:rsidRPr="00BB1B55">
        <w:rPr>
          <w:rFonts w:ascii="Arial" w:eastAsia="Arial" w:hAnsi="Arial" w:cs="Arial"/>
          <w:color w:val="000000"/>
        </w:rPr>
        <w:t>the</w:t>
      </w:r>
      <w:r w:rsidRPr="00BB1B55">
        <w:rPr>
          <w:rFonts w:ascii="Arial" w:eastAsia="Arial" w:hAnsi="Arial" w:cs="Arial"/>
          <w:color w:val="000000"/>
          <w:spacing w:val="10"/>
        </w:rPr>
        <w:t xml:space="preserve"> </w:t>
      </w:r>
      <w:r w:rsidRPr="00BB1B55">
        <w:rPr>
          <w:rFonts w:ascii="Arial" w:eastAsia="Arial" w:hAnsi="Arial" w:cs="Arial"/>
          <w:color w:val="000000"/>
        </w:rPr>
        <w:t>NAMM</w:t>
      </w:r>
      <w:r w:rsidRPr="00BB1B55">
        <w:rPr>
          <w:rFonts w:ascii="Arial" w:eastAsia="Arial" w:hAnsi="Arial" w:cs="Arial"/>
          <w:color w:val="000000"/>
          <w:spacing w:val="11"/>
        </w:rPr>
        <w:t xml:space="preserve"> </w:t>
      </w:r>
      <w:r w:rsidRPr="00BB1B55">
        <w:rPr>
          <w:rFonts w:ascii="Arial" w:eastAsia="Arial" w:hAnsi="Arial" w:cs="Arial"/>
          <w:color w:val="000000"/>
          <w:spacing w:val="1"/>
        </w:rPr>
        <w:t>C</w:t>
      </w:r>
      <w:r w:rsidRPr="00BB1B55">
        <w:rPr>
          <w:rFonts w:ascii="Arial" w:eastAsia="Arial" w:hAnsi="Arial" w:cs="Arial"/>
          <w:color w:val="000000"/>
          <w:spacing w:val="-3"/>
        </w:rPr>
        <w:t>O</w:t>
      </w:r>
      <w:r w:rsidRPr="00BB1B55">
        <w:rPr>
          <w:rFonts w:ascii="Arial" w:eastAsia="Arial" w:hAnsi="Arial" w:cs="Arial"/>
          <w:color w:val="000000"/>
        </w:rPr>
        <w:t>WP,</w:t>
      </w:r>
      <w:r w:rsidRPr="00BB1B55">
        <w:rPr>
          <w:rFonts w:ascii="Arial" w:eastAsia="Arial" w:hAnsi="Arial" w:cs="Arial"/>
          <w:color w:val="000000"/>
          <w:spacing w:val="9"/>
        </w:rPr>
        <w:t xml:space="preserve"> </w:t>
      </w:r>
      <w:r w:rsidRPr="00BB1B55">
        <w:rPr>
          <w:rFonts w:ascii="Arial" w:eastAsia="Arial" w:hAnsi="Arial" w:cs="Arial"/>
          <w:color w:val="000000"/>
          <w:spacing w:val="-1"/>
        </w:rPr>
        <w:t>o</w:t>
      </w:r>
      <w:r w:rsidRPr="00BB1B55">
        <w:rPr>
          <w:rFonts w:ascii="Arial" w:eastAsia="Arial" w:hAnsi="Arial" w:cs="Arial"/>
          <w:color w:val="000000"/>
        </w:rPr>
        <w:t>r</w:t>
      </w:r>
      <w:r w:rsidRPr="00BB1B55">
        <w:rPr>
          <w:rFonts w:ascii="Arial" w:eastAsia="Arial" w:hAnsi="Arial" w:cs="Arial"/>
          <w:color w:val="000000"/>
          <w:spacing w:val="11"/>
        </w:rPr>
        <w:t xml:space="preserve"> </w:t>
      </w:r>
      <w:r w:rsidRPr="00BB1B55">
        <w:rPr>
          <w:rFonts w:ascii="Arial" w:eastAsia="Arial" w:hAnsi="Arial" w:cs="Arial"/>
          <w:color w:val="000000"/>
        </w:rPr>
        <w:t>of</w:t>
      </w:r>
      <w:r w:rsidRPr="00BB1B55">
        <w:rPr>
          <w:rFonts w:ascii="Arial" w:eastAsia="Arial" w:hAnsi="Arial" w:cs="Arial"/>
          <w:color w:val="000000"/>
          <w:spacing w:val="10"/>
        </w:rPr>
        <w:t xml:space="preserve"> </w:t>
      </w:r>
      <w:r w:rsidRPr="00BB1B55">
        <w:rPr>
          <w:rFonts w:ascii="Arial" w:eastAsia="Arial" w:hAnsi="Arial" w:cs="Arial"/>
          <w:color w:val="000000"/>
          <w:spacing w:val="1"/>
        </w:rPr>
        <w:t>a</w:t>
      </w:r>
      <w:r w:rsidRPr="00BB1B55">
        <w:rPr>
          <w:rFonts w:ascii="Arial" w:eastAsia="Arial" w:hAnsi="Arial" w:cs="Arial"/>
          <w:color w:val="000000"/>
        </w:rPr>
        <w:t xml:space="preserve"> recognised</w:t>
      </w:r>
      <w:r w:rsidRPr="00BB1B55">
        <w:rPr>
          <w:rFonts w:ascii="Arial" w:eastAsia="Arial" w:hAnsi="Arial" w:cs="Arial"/>
          <w:color w:val="000000"/>
          <w:spacing w:val="7"/>
        </w:rPr>
        <w:t xml:space="preserve"> </w:t>
      </w:r>
      <w:r w:rsidRPr="00BB1B55">
        <w:rPr>
          <w:rFonts w:ascii="Arial" w:eastAsia="Arial" w:hAnsi="Arial" w:cs="Arial"/>
          <w:color w:val="000000"/>
        </w:rPr>
        <w:t>equivalent</w:t>
      </w:r>
      <w:r w:rsidRPr="00BB1B55">
        <w:rPr>
          <w:rFonts w:ascii="Arial" w:eastAsia="Arial" w:hAnsi="Arial" w:cs="Arial"/>
          <w:color w:val="000000"/>
          <w:spacing w:val="5"/>
        </w:rPr>
        <w:t xml:space="preserve"> </w:t>
      </w:r>
      <w:r w:rsidRPr="00BB1B55">
        <w:rPr>
          <w:rFonts w:ascii="Arial" w:eastAsia="Arial" w:hAnsi="Arial" w:cs="Arial"/>
          <w:color w:val="000000"/>
          <w:spacing w:val="1"/>
        </w:rPr>
        <w:t>a</w:t>
      </w:r>
      <w:r w:rsidRPr="00BB1B55">
        <w:rPr>
          <w:rFonts w:ascii="Arial" w:eastAsia="Arial" w:hAnsi="Arial" w:cs="Arial"/>
          <w:color w:val="000000"/>
        </w:rPr>
        <w:t>s</w:t>
      </w:r>
      <w:r w:rsidRPr="00BB1B55">
        <w:rPr>
          <w:rFonts w:ascii="Arial" w:eastAsia="Arial" w:hAnsi="Arial" w:cs="Arial"/>
          <w:color w:val="000000"/>
          <w:spacing w:val="-1"/>
        </w:rPr>
        <w:t>s</w:t>
      </w:r>
      <w:r w:rsidRPr="00BB1B55">
        <w:rPr>
          <w:rFonts w:ascii="Arial" w:eastAsia="Arial" w:hAnsi="Arial" w:cs="Arial"/>
          <w:color w:val="000000"/>
        </w:rPr>
        <w:t>oc</w:t>
      </w:r>
      <w:r w:rsidRPr="00BB1B55">
        <w:rPr>
          <w:rFonts w:ascii="Arial" w:eastAsia="Arial" w:hAnsi="Arial" w:cs="Arial"/>
          <w:color w:val="000000"/>
          <w:spacing w:val="2"/>
        </w:rPr>
        <w:t>i</w:t>
      </w:r>
      <w:r w:rsidRPr="00BB1B55">
        <w:rPr>
          <w:rFonts w:ascii="Arial" w:eastAsia="Arial" w:hAnsi="Arial" w:cs="Arial"/>
          <w:color w:val="000000"/>
        </w:rPr>
        <w:t>a</w:t>
      </w:r>
      <w:r w:rsidRPr="00BB1B55">
        <w:rPr>
          <w:rFonts w:ascii="Arial" w:eastAsia="Arial" w:hAnsi="Arial" w:cs="Arial"/>
          <w:color w:val="000000"/>
          <w:spacing w:val="-1"/>
        </w:rPr>
        <w:t>t</w:t>
      </w:r>
      <w:r w:rsidRPr="00BB1B55">
        <w:rPr>
          <w:rFonts w:ascii="Arial" w:eastAsia="Arial" w:hAnsi="Arial" w:cs="Arial"/>
          <w:color w:val="000000"/>
        </w:rPr>
        <w:t>ion</w:t>
      </w:r>
      <w:r w:rsidRPr="00BB1B55">
        <w:rPr>
          <w:rFonts w:ascii="Arial" w:eastAsia="Arial" w:hAnsi="Arial" w:cs="Arial"/>
          <w:color w:val="000000"/>
          <w:spacing w:val="1"/>
        </w:rPr>
        <w:t>/</w:t>
      </w:r>
      <w:r w:rsidRPr="00BB1B55">
        <w:rPr>
          <w:rFonts w:ascii="Arial" w:eastAsia="Arial" w:hAnsi="Arial" w:cs="Arial"/>
          <w:color w:val="000000"/>
          <w:spacing w:val="-1"/>
        </w:rPr>
        <w:t>s</w:t>
      </w:r>
      <w:r w:rsidRPr="00BB1B55">
        <w:rPr>
          <w:rFonts w:ascii="Arial" w:eastAsia="Arial" w:hAnsi="Arial" w:cs="Arial"/>
          <w:color w:val="000000"/>
        </w:rPr>
        <w:t>ch</w:t>
      </w:r>
      <w:r w:rsidRPr="00BB1B55">
        <w:rPr>
          <w:rFonts w:ascii="Arial" w:eastAsia="Arial" w:hAnsi="Arial" w:cs="Arial"/>
          <w:color w:val="000000"/>
          <w:spacing w:val="-1"/>
        </w:rPr>
        <w:t>e</w:t>
      </w:r>
      <w:r w:rsidRPr="00BB1B55">
        <w:rPr>
          <w:rFonts w:ascii="Arial" w:eastAsia="Arial" w:hAnsi="Arial" w:cs="Arial"/>
          <w:color w:val="000000"/>
        </w:rPr>
        <w:t>me,</w:t>
      </w:r>
      <w:r w:rsidRPr="00BB1B55">
        <w:rPr>
          <w:rFonts w:ascii="Arial" w:eastAsia="Arial" w:hAnsi="Arial" w:cs="Arial"/>
          <w:color w:val="000000"/>
          <w:spacing w:val="6"/>
        </w:rPr>
        <w:t xml:space="preserve"> </w:t>
      </w:r>
      <w:r w:rsidRPr="00BB1B55">
        <w:rPr>
          <w:rFonts w:ascii="Arial" w:eastAsia="Arial" w:hAnsi="Arial" w:cs="Arial"/>
          <w:color w:val="000000"/>
        </w:rPr>
        <w:t>c</w:t>
      </w:r>
      <w:r w:rsidRPr="00BB1B55">
        <w:rPr>
          <w:rFonts w:ascii="Arial" w:eastAsia="Arial" w:hAnsi="Arial" w:cs="Arial"/>
          <w:color w:val="000000"/>
          <w:spacing w:val="1"/>
        </w:rPr>
        <w:t>a</w:t>
      </w:r>
      <w:r w:rsidRPr="00BB1B55">
        <w:rPr>
          <w:rFonts w:ascii="Arial" w:eastAsia="Arial" w:hAnsi="Arial" w:cs="Arial"/>
          <w:color w:val="000000"/>
        </w:rPr>
        <w:t>st</w:t>
      </w:r>
      <w:r w:rsidRPr="00BB1B55">
        <w:rPr>
          <w:rFonts w:ascii="Arial" w:eastAsia="Arial" w:hAnsi="Arial" w:cs="Arial"/>
          <w:color w:val="000000"/>
          <w:spacing w:val="5"/>
        </w:rPr>
        <w:t xml:space="preserve"> </w:t>
      </w:r>
      <w:r w:rsidRPr="00BB1B55">
        <w:rPr>
          <w:rFonts w:ascii="Arial" w:eastAsia="Arial" w:hAnsi="Arial" w:cs="Arial"/>
          <w:color w:val="000000"/>
          <w:spacing w:val="1"/>
        </w:rPr>
        <w:t>in</w:t>
      </w:r>
      <w:r w:rsidRPr="00BB1B55">
        <w:rPr>
          <w:rFonts w:ascii="Arial" w:eastAsia="Arial" w:hAnsi="Arial" w:cs="Arial"/>
          <w:color w:val="000000"/>
          <w:spacing w:val="7"/>
        </w:rPr>
        <w:t xml:space="preserve"> </w:t>
      </w:r>
      <w:r w:rsidRPr="00BB1B55">
        <w:rPr>
          <w:rFonts w:ascii="Arial" w:eastAsia="Arial" w:hAnsi="Arial" w:cs="Arial"/>
          <w:color w:val="000000"/>
        </w:rPr>
        <w:t>one</w:t>
      </w:r>
      <w:r w:rsidRPr="00BB1B55">
        <w:rPr>
          <w:rFonts w:ascii="Arial" w:eastAsia="Arial" w:hAnsi="Arial" w:cs="Arial"/>
          <w:color w:val="000000"/>
          <w:spacing w:val="7"/>
        </w:rPr>
        <w:t xml:space="preserve"> </w:t>
      </w:r>
      <w:r w:rsidRPr="00BB1B55">
        <w:rPr>
          <w:rFonts w:ascii="Arial" w:eastAsia="Arial" w:hAnsi="Arial" w:cs="Arial"/>
          <w:color w:val="000000"/>
        </w:rPr>
        <w:t>pie</w:t>
      </w:r>
      <w:r w:rsidRPr="00BB1B55">
        <w:rPr>
          <w:rFonts w:ascii="Arial" w:eastAsia="Arial" w:hAnsi="Arial" w:cs="Arial"/>
          <w:color w:val="000000"/>
          <w:spacing w:val="1"/>
        </w:rPr>
        <w:t>c</w:t>
      </w:r>
      <w:r w:rsidRPr="00BB1B55">
        <w:rPr>
          <w:rFonts w:ascii="Arial" w:eastAsia="Arial" w:hAnsi="Arial" w:cs="Arial"/>
          <w:color w:val="000000"/>
        </w:rPr>
        <w:t>e</w:t>
      </w:r>
      <w:r w:rsidRPr="00BB1B55">
        <w:rPr>
          <w:rFonts w:ascii="Arial" w:eastAsia="Arial" w:hAnsi="Arial" w:cs="Arial"/>
          <w:color w:val="000000"/>
          <w:spacing w:val="7"/>
        </w:rPr>
        <w:t xml:space="preserve"> </w:t>
      </w:r>
      <w:r w:rsidRPr="00BB1B55">
        <w:rPr>
          <w:rFonts w:ascii="Arial" w:eastAsia="Arial" w:hAnsi="Arial" w:cs="Arial"/>
          <w:color w:val="000000"/>
          <w:spacing w:val="-1"/>
        </w:rPr>
        <w:t>a</w:t>
      </w:r>
      <w:r w:rsidRPr="00BB1B55">
        <w:rPr>
          <w:rFonts w:ascii="Arial" w:eastAsia="Arial" w:hAnsi="Arial" w:cs="Arial"/>
          <w:color w:val="000000"/>
        </w:rPr>
        <w:t>nd</w:t>
      </w:r>
      <w:r w:rsidRPr="00BB1B55">
        <w:rPr>
          <w:rFonts w:ascii="Arial" w:eastAsia="Arial" w:hAnsi="Arial" w:cs="Arial"/>
          <w:color w:val="000000"/>
          <w:spacing w:val="7"/>
        </w:rPr>
        <w:t xml:space="preserve"> </w:t>
      </w:r>
      <w:r w:rsidRPr="00BB1B55">
        <w:rPr>
          <w:rFonts w:ascii="Arial" w:eastAsia="Arial" w:hAnsi="Arial" w:cs="Arial"/>
          <w:color w:val="000000"/>
        </w:rPr>
        <w:t>reinforced</w:t>
      </w:r>
      <w:r w:rsidRPr="00BB1B55">
        <w:rPr>
          <w:rFonts w:ascii="Arial" w:eastAsia="Arial" w:hAnsi="Arial" w:cs="Arial"/>
          <w:color w:val="000000"/>
          <w:spacing w:val="7"/>
        </w:rPr>
        <w:t xml:space="preserve"> </w:t>
      </w:r>
      <w:r w:rsidRPr="00BB1B55">
        <w:rPr>
          <w:rFonts w:ascii="Arial" w:eastAsia="Arial" w:hAnsi="Arial" w:cs="Arial"/>
          <w:color w:val="000000"/>
        </w:rPr>
        <w:t>with</w:t>
      </w:r>
      <w:r w:rsidRPr="00BB1B55">
        <w:rPr>
          <w:rFonts w:ascii="Arial" w:eastAsia="Arial" w:hAnsi="Arial" w:cs="Arial"/>
          <w:color w:val="000000"/>
          <w:spacing w:val="6"/>
        </w:rPr>
        <w:t xml:space="preserve"> </w:t>
      </w:r>
      <w:r w:rsidRPr="00BB1B55">
        <w:rPr>
          <w:rFonts w:ascii="Arial" w:eastAsia="Arial" w:hAnsi="Arial" w:cs="Arial"/>
          <w:color w:val="000000"/>
        </w:rPr>
        <w:t>a</w:t>
      </w:r>
      <w:r w:rsidRPr="00BB1B55">
        <w:rPr>
          <w:rFonts w:ascii="Arial" w:eastAsia="Arial" w:hAnsi="Arial" w:cs="Arial"/>
          <w:color w:val="000000"/>
          <w:spacing w:val="7"/>
        </w:rPr>
        <w:t xml:space="preserve"> </w:t>
      </w:r>
      <w:r w:rsidRPr="00BB1B55">
        <w:rPr>
          <w:rFonts w:ascii="Arial" w:eastAsia="Arial" w:hAnsi="Arial" w:cs="Arial"/>
          <w:color w:val="000000"/>
          <w:spacing w:val="1"/>
        </w:rPr>
        <w:t>p</w:t>
      </w:r>
      <w:r w:rsidRPr="00BB1B55">
        <w:rPr>
          <w:rFonts w:ascii="Arial" w:eastAsia="Arial" w:hAnsi="Arial" w:cs="Arial"/>
          <w:color w:val="000000"/>
        </w:rPr>
        <w:t>iece</w:t>
      </w:r>
      <w:r w:rsidRPr="00BB1B55">
        <w:rPr>
          <w:rFonts w:ascii="Arial" w:eastAsia="Arial" w:hAnsi="Arial" w:cs="Arial"/>
          <w:color w:val="000000"/>
          <w:spacing w:val="7"/>
        </w:rPr>
        <w:t xml:space="preserve"> </w:t>
      </w:r>
      <w:r w:rsidRPr="00BB1B55">
        <w:rPr>
          <w:rFonts w:ascii="Arial" w:eastAsia="Arial" w:hAnsi="Arial" w:cs="Arial"/>
          <w:color w:val="000000"/>
          <w:spacing w:val="1"/>
        </w:rPr>
        <w:t>o</w:t>
      </w:r>
      <w:r w:rsidRPr="00BB1B55">
        <w:rPr>
          <w:rFonts w:ascii="Arial" w:eastAsia="Arial" w:hAnsi="Arial" w:cs="Arial"/>
          <w:color w:val="000000"/>
        </w:rPr>
        <w:t>f</w:t>
      </w:r>
      <w:r w:rsidRPr="00BB1B55">
        <w:rPr>
          <w:rFonts w:ascii="Arial" w:eastAsia="Arial" w:hAnsi="Arial" w:cs="Arial"/>
          <w:color w:val="000000"/>
          <w:spacing w:val="6"/>
        </w:rPr>
        <w:t xml:space="preserve"> </w:t>
      </w:r>
      <w:r w:rsidRPr="00BB1B55">
        <w:rPr>
          <w:rFonts w:ascii="Arial" w:eastAsia="Arial" w:hAnsi="Arial" w:cs="Arial"/>
          <w:color w:val="000000"/>
          <w:spacing w:val="-1"/>
        </w:rPr>
        <w:t>B</w:t>
      </w:r>
      <w:r w:rsidRPr="00BB1B55">
        <w:rPr>
          <w:rFonts w:ascii="Arial" w:eastAsia="Arial" w:hAnsi="Arial" w:cs="Arial"/>
          <w:color w:val="000000"/>
        </w:rPr>
        <w:t>RC</w:t>
      </w:r>
      <w:r w:rsidRPr="00BB1B55">
        <w:rPr>
          <w:rFonts w:ascii="Arial" w:eastAsia="Arial" w:hAnsi="Arial" w:cs="Arial"/>
          <w:color w:val="000000"/>
          <w:spacing w:val="8"/>
        </w:rPr>
        <w:t xml:space="preserve"> </w:t>
      </w:r>
      <w:r w:rsidRPr="00BB1B55">
        <w:rPr>
          <w:rFonts w:ascii="Arial" w:eastAsia="Arial" w:hAnsi="Arial" w:cs="Arial"/>
          <w:color w:val="000000"/>
        </w:rPr>
        <w:t>fab</w:t>
      </w:r>
      <w:r w:rsidRPr="00BB1B55">
        <w:rPr>
          <w:rFonts w:ascii="Arial" w:eastAsia="Arial" w:hAnsi="Arial" w:cs="Arial"/>
          <w:color w:val="000000"/>
          <w:spacing w:val="-1"/>
        </w:rPr>
        <w:t>r</w:t>
      </w:r>
      <w:r w:rsidRPr="00BB1B55">
        <w:rPr>
          <w:rFonts w:ascii="Arial" w:eastAsia="Arial" w:hAnsi="Arial" w:cs="Arial"/>
          <w:color w:val="000000"/>
        </w:rPr>
        <w:t>ic</w:t>
      </w:r>
      <w:r w:rsidRPr="00BB1B55">
        <w:rPr>
          <w:rFonts w:ascii="Arial" w:eastAsia="Arial" w:hAnsi="Arial" w:cs="Arial"/>
          <w:color w:val="000000"/>
          <w:spacing w:val="4"/>
        </w:rPr>
        <w:t xml:space="preserve"> </w:t>
      </w:r>
      <w:r w:rsidRPr="00BB1B55">
        <w:rPr>
          <w:rFonts w:ascii="Arial" w:eastAsia="Arial" w:hAnsi="Arial" w:cs="Arial"/>
          <w:color w:val="000000"/>
          <w:spacing w:val="1"/>
        </w:rPr>
        <w:t>No</w:t>
      </w:r>
      <w:r w:rsidRPr="00BB1B55">
        <w:rPr>
          <w:rFonts w:ascii="Arial" w:eastAsia="Arial" w:hAnsi="Arial" w:cs="Arial"/>
          <w:color w:val="000000"/>
          <w:spacing w:val="7"/>
        </w:rPr>
        <w:t xml:space="preserve"> </w:t>
      </w:r>
      <w:r w:rsidRPr="00BB1B55">
        <w:rPr>
          <w:rFonts w:ascii="Arial" w:eastAsia="Arial" w:hAnsi="Arial" w:cs="Arial"/>
          <w:color w:val="000000"/>
          <w:spacing w:val="-1"/>
        </w:rPr>
        <w:t>1</w:t>
      </w:r>
      <w:r w:rsidRPr="00BB1B55">
        <w:rPr>
          <w:rFonts w:ascii="Arial" w:eastAsia="Arial" w:hAnsi="Arial" w:cs="Arial"/>
          <w:color w:val="000000"/>
        </w:rPr>
        <w:t>0</w:t>
      </w:r>
      <w:r w:rsidRPr="00BB1B55">
        <w:rPr>
          <w:rFonts w:ascii="Arial" w:eastAsia="Arial" w:hAnsi="Arial" w:cs="Arial"/>
          <w:color w:val="000000"/>
          <w:spacing w:val="7"/>
        </w:rPr>
        <w:t xml:space="preserve"> </w:t>
      </w:r>
      <w:r w:rsidRPr="00BB1B55">
        <w:rPr>
          <w:rFonts w:ascii="Arial" w:eastAsia="Arial" w:hAnsi="Arial" w:cs="Arial"/>
          <w:color w:val="000000"/>
          <w:spacing w:val="-1"/>
        </w:rPr>
        <w:t>o</w:t>
      </w:r>
      <w:r w:rsidRPr="00BB1B55">
        <w:rPr>
          <w:rFonts w:ascii="Arial" w:eastAsia="Arial" w:hAnsi="Arial" w:cs="Arial"/>
          <w:color w:val="000000"/>
        </w:rPr>
        <w:t>r 7.62</w:t>
      </w:r>
      <w:r w:rsidRPr="00BB1B55">
        <w:rPr>
          <w:rFonts w:ascii="Arial" w:eastAsia="Arial" w:hAnsi="Arial" w:cs="Arial"/>
          <w:color w:val="000000"/>
          <w:spacing w:val="-1"/>
        </w:rPr>
        <w:t>c</w:t>
      </w:r>
      <w:r w:rsidRPr="00BB1B55">
        <w:rPr>
          <w:rFonts w:ascii="Arial" w:eastAsia="Arial" w:hAnsi="Arial" w:cs="Arial"/>
          <w:color w:val="000000"/>
        </w:rPr>
        <w:t>m</w:t>
      </w:r>
      <w:r w:rsidRPr="00BB1B55">
        <w:rPr>
          <w:rFonts w:ascii="Arial" w:eastAsia="Arial" w:hAnsi="Arial" w:cs="Arial"/>
          <w:color w:val="000000"/>
          <w:spacing w:val="-2"/>
        </w:rPr>
        <w:t xml:space="preserve"> </w:t>
      </w:r>
      <w:r w:rsidRPr="00BB1B55">
        <w:rPr>
          <w:rFonts w:ascii="Arial" w:eastAsia="Arial" w:hAnsi="Arial" w:cs="Arial"/>
          <w:color w:val="000000"/>
          <w:spacing w:val="-1"/>
        </w:rPr>
        <w:t>(</w:t>
      </w:r>
      <w:r w:rsidRPr="00BB1B55">
        <w:rPr>
          <w:rFonts w:ascii="Arial" w:eastAsia="Arial" w:hAnsi="Arial" w:cs="Arial"/>
          <w:color w:val="000000"/>
        </w:rPr>
        <w:t>3")</w:t>
      </w:r>
      <w:r w:rsidRPr="00BB1B55">
        <w:rPr>
          <w:rFonts w:ascii="Arial" w:eastAsia="Arial" w:hAnsi="Arial" w:cs="Arial"/>
          <w:color w:val="000000"/>
          <w:spacing w:val="-5"/>
        </w:rPr>
        <w:t xml:space="preserve"> </w:t>
      </w:r>
      <w:r w:rsidRPr="00BB1B55">
        <w:rPr>
          <w:rFonts w:ascii="Arial" w:eastAsia="Arial" w:hAnsi="Arial" w:cs="Arial"/>
          <w:color w:val="000000"/>
        </w:rPr>
        <w:t>expanded</w:t>
      </w:r>
      <w:r w:rsidRPr="00BB1B55">
        <w:rPr>
          <w:rFonts w:ascii="Arial" w:eastAsia="Arial" w:hAnsi="Arial" w:cs="Arial"/>
          <w:color w:val="000000"/>
          <w:spacing w:val="-7"/>
        </w:rPr>
        <w:t xml:space="preserve"> </w:t>
      </w:r>
      <w:r w:rsidRPr="00BB1B55">
        <w:rPr>
          <w:rFonts w:ascii="Arial" w:eastAsia="Arial" w:hAnsi="Arial" w:cs="Arial"/>
          <w:color w:val="000000"/>
          <w:spacing w:val="1"/>
        </w:rPr>
        <w:t>m</w:t>
      </w:r>
      <w:r w:rsidRPr="00BB1B55">
        <w:rPr>
          <w:rFonts w:ascii="Arial" w:eastAsia="Arial" w:hAnsi="Arial" w:cs="Arial"/>
          <w:color w:val="000000"/>
        </w:rPr>
        <w:t>e</w:t>
      </w:r>
      <w:r w:rsidRPr="00BB1B55">
        <w:rPr>
          <w:rFonts w:ascii="Arial" w:eastAsia="Arial" w:hAnsi="Arial" w:cs="Arial"/>
          <w:color w:val="000000"/>
          <w:spacing w:val="-1"/>
        </w:rPr>
        <w:t>t</w:t>
      </w:r>
      <w:r w:rsidRPr="00BB1B55">
        <w:rPr>
          <w:rFonts w:ascii="Arial" w:eastAsia="Arial" w:hAnsi="Arial" w:cs="Arial"/>
          <w:color w:val="000000"/>
        </w:rPr>
        <w:t>al</w:t>
      </w:r>
      <w:r w:rsidRPr="00BB1B55">
        <w:rPr>
          <w:rFonts w:ascii="Arial" w:eastAsia="Arial" w:hAnsi="Arial" w:cs="Arial"/>
          <w:color w:val="000000"/>
          <w:spacing w:val="-3"/>
        </w:rPr>
        <w:t xml:space="preserve"> </w:t>
      </w:r>
      <w:r w:rsidRPr="00BB1B55">
        <w:rPr>
          <w:rFonts w:ascii="Arial" w:eastAsia="Arial" w:hAnsi="Arial" w:cs="Arial"/>
          <w:color w:val="000000"/>
        </w:rPr>
        <w:t>measuring</w:t>
      </w:r>
      <w:r w:rsidRPr="00BB1B55">
        <w:rPr>
          <w:rFonts w:ascii="Arial" w:eastAsia="Arial" w:hAnsi="Arial" w:cs="Arial"/>
          <w:color w:val="000000"/>
          <w:spacing w:val="-4"/>
        </w:rPr>
        <w:t xml:space="preserve"> </w:t>
      </w:r>
      <w:r w:rsidRPr="00BB1B55">
        <w:rPr>
          <w:rFonts w:ascii="Arial" w:eastAsia="Arial" w:hAnsi="Arial" w:cs="Arial"/>
          <w:color w:val="000000"/>
        </w:rPr>
        <w:t>81.28cm</w:t>
      </w:r>
      <w:r w:rsidRPr="00BB1B55">
        <w:rPr>
          <w:rFonts w:ascii="Arial" w:eastAsia="Arial" w:hAnsi="Arial" w:cs="Arial"/>
          <w:color w:val="000000"/>
          <w:spacing w:val="-2"/>
        </w:rPr>
        <w:t xml:space="preserve"> </w:t>
      </w:r>
      <w:r w:rsidRPr="00BB1B55">
        <w:rPr>
          <w:rFonts w:ascii="Arial" w:eastAsia="Arial" w:hAnsi="Arial" w:cs="Arial"/>
          <w:color w:val="000000"/>
        </w:rPr>
        <w:t>x</w:t>
      </w:r>
      <w:r w:rsidRPr="00BB1B55">
        <w:rPr>
          <w:rFonts w:ascii="Arial" w:eastAsia="Arial" w:hAnsi="Arial" w:cs="Arial"/>
          <w:color w:val="000000"/>
          <w:spacing w:val="-5"/>
        </w:rPr>
        <w:t xml:space="preserve"> </w:t>
      </w:r>
      <w:r w:rsidRPr="00BB1B55">
        <w:rPr>
          <w:rFonts w:ascii="Arial" w:eastAsia="Arial" w:hAnsi="Arial" w:cs="Arial"/>
          <w:color w:val="000000"/>
          <w:spacing w:val="-1"/>
        </w:rPr>
        <w:t>4</w:t>
      </w:r>
      <w:r w:rsidRPr="00BB1B55">
        <w:rPr>
          <w:rFonts w:ascii="Arial" w:eastAsia="Arial" w:hAnsi="Arial" w:cs="Arial"/>
          <w:color w:val="000000"/>
        </w:rPr>
        <w:t>3.18</w:t>
      </w:r>
      <w:r w:rsidRPr="00BB1B55">
        <w:rPr>
          <w:rFonts w:ascii="Arial" w:eastAsia="Arial" w:hAnsi="Arial" w:cs="Arial"/>
          <w:color w:val="000000"/>
          <w:spacing w:val="-1"/>
        </w:rPr>
        <w:t>c</w:t>
      </w:r>
      <w:r w:rsidRPr="00BB1B55">
        <w:rPr>
          <w:rFonts w:ascii="Arial" w:eastAsia="Arial" w:hAnsi="Arial" w:cs="Arial"/>
          <w:color w:val="000000"/>
        </w:rPr>
        <w:t>m</w:t>
      </w:r>
      <w:r w:rsidRPr="00BB1B55">
        <w:rPr>
          <w:rFonts w:ascii="Arial" w:eastAsia="Arial" w:hAnsi="Arial" w:cs="Arial"/>
          <w:color w:val="000000"/>
          <w:spacing w:val="-3"/>
        </w:rPr>
        <w:t xml:space="preserve"> </w:t>
      </w:r>
      <w:r w:rsidRPr="00BB1B55">
        <w:rPr>
          <w:rFonts w:ascii="Arial" w:eastAsia="Arial" w:hAnsi="Arial" w:cs="Arial"/>
          <w:color w:val="000000"/>
        </w:rPr>
        <w:t>(2</w:t>
      </w:r>
      <w:r w:rsidRPr="00BB1B55">
        <w:rPr>
          <w:rFonts w:ascii="Arial" w:eastAsia="Arial" w:hAnsi="Arial" w:cs="Arial"/>
          <w:color w:val="000000"/>
          <w:w w:val="101"/>
        </w:rPr>
        <w:t>'</w:t>
      </w:r>
      <w:r w:rsidRPr="00BB1B55">
        <w:rPr>
          <w:rFonts w:ascii="Arial" w:eastAsia="Arial" w:hAnsi="Arial" w:cs="Arial"/>
          <w:color w:val="000000"/>
          <w:spacing w:val="1"/>
        </w:rPr>
        <w:t>8</w:t>
      </w:r>
      <w:r w:rsidRPr="00BB1B55">
        <w:rPr>
          <w:rFonts w:ascii="Arial" w:eastAsia="Arial" w:hAnsi="Arial" w:cs="Arial"/>
          <w:color w:val="000000"/>
        </w:rPr>
        <w:t>"</w:t>
      </w:r>
      <w:r w:rsidRPr="00BB1B55">
        <w:rPr>
          <w:rFonts w:ascii="Arial" w:eastAsia="Arial" w:hAnsi="Arial" w:cs="Arial"/>
          <w:color w:val="000000"/>
          <w:spacing w:val="-5"/>
        </w:rPr>
        <w:t xml:space="preserve"> </w:t>
      </w:r>
      <w:r w:rsidRPr="00BB1B55">
        <w:rPr>
          <w:rFonts w:ascii="Arial" w:eastAsia="Arial" w:hAnsi="Arial" w:cs="Arial"/>
          <w:color w:val="000000"/>
        </w:rPr>
        <w:t>x</w:t>
      </w:r>
      <w:r w:rsidRPr="00BB1B55">
        <w:rPr>
          <w:rFonts w:ascii="Arial" w:eastAsia="Arial" w:hAnsi="Arial" w:cs="Arial"/>
          <w:color w:val="000000"/>
          <w:spacing w:val="-5"/>
        </w:rPr>
        <w:t xml:space="preserve"> </w:t>
      </w:r>
      <w:r w:rsidRPr="00BB1B55">
        <w:rPr>
          <w:rFonts w:ascii="Arial" w:eastAsia="Arial" w:hAnsi="Arial" w:cs="Arial"/>
          <w:color w:val="000000"/>
        </w:rPr>
        <w:t>1</w:t>
      </w:r>
      <w:r w:rsidRPr="00BB1B55">
        <w:rPr>
          <w:rFonts w:ascii="Arial" w:eastAsia="Arial" w:hAnsi="Arial" w:cs="Arial"/>
          <w:color w:val="000000"/>
          <w:spacing w:val="1"/>
          <w:w w:val="101"/>
        </w:rPr>
        <w:t>'</w:t>
      </w:r>
      <w:r w:rsidRPr="00BB1B55">
        <w:rPr>
          <w:rFonts w:ascii="Arial" w:eastAsia="Arial" w:hAnsi="Arial" w:cs="Arial"/>
          <w:color w:val="000000"/>
        </w:rPr>
        <w:t>5").</w:t>
      </w:r>
      <w:r w:rsidRPr="00BB1B55">
        <w:rPr>
          <w:rFonts w:ascii="Arial" w:eastAsia="Arial" w:hAnsi="Arial" w:cs="Arial"/>
          <w:color w:val="000000"/>
          <w:spacing w:val="-6"/>
        </w:rPr>
        <w:t xml:space="preserve"> </w:t>
      </w:r>
      <w:r w:rsidRPr="00BB1B55">
        <w:rPr>
          <w:rFonts w:ascii="Arial" w:eastAsia="Arial" w:hAnsi="Arial" w:cs="Arial"/>
          <w:color w:val="000000"/>
        </w:rPr>
        <w:t>The</w:t>
      </w:r>
      <w:r w:rsidRPr="00BB1B55">
        <w:rPr>
          <w:rFonts w:ascii="Arial" w:eastAsia="Arial" w:hAnsi="Arial" w:cs="Arial"/>
          <w:color w:val="000000"/>
          <w:spacing w:val="-4"/>
        </w:rPr>
        <w:t xml:space="preserve"> </w:t>
      </w:r>
      <w:r w:rsidRPr="00BB1B55">
        <w:rPr>
          <w:rFonts w:ascii="Arial" w:eastAsia="Arial" w:hAnsi="Arial" w:cs="Arial"/>
          <w:color w:val="000000"/>
          <w:spacing w:val="-2"/>
        </w:rPr>
        <w:t>c</w:t>
      </w:r>
      <w:r w:rsidRPr="00BB1B55">
        <w:rPr>
          <w:rFonts w:ascii="Arial" w:eastAsia="Arial" w:hAnsi="Arial" w:cs="Arial"/>
          <w:color w:val="000000"/>
        </w:rPr>
        <w:t>onc</w:t>
      </w:r>
      <w:r w:rsidRPr="00BB1B55">
        <w:rPr>
          <w:rFonts w:ascii="Arial" w:eastAsia="Arial" w:hAnsi="Arial" w:cs="Arial"/>
          <w:color w:val="000000"/>
          <w:spacing w:val="1"/>
        </w:rPr>
        <w:t>re</w:t>
      </w:r>
      <w:r w:rsidRPr="00BB1B55">
        <w:rPr>
          <w:rFonts w:ascii="Arial" w:eastAsia="Arial" w:hAnsi="Arial" w:cs="Arial"/>
          <w:color w:val="000000"/>
        </w:rPr>
        <w:t>te</w:t>
      </w:r>
      <w:r w:rsidRPr="00BB1B55">
        <w:rPr>
          <w:rFonts w:ascii="Arial" w:eastAsia="Arial" w:hAnsi="Arial" w:cs="Arial"/>
          <w:color w:val="000000"/>
          <w:spacing w:val="-5"/>
        </w:rPr>
        <w:t xml:space="preserve"> </w:t>
      </w:r>
      <w:r w:rsidRPr="00BB1B55">
        <w:rPr>
          <w:rFonts w:ascii="Arial" w:eastAsia="Arial" w:hAnsi="Arial" w:cs="Arial"/>
          <w:b/>
          <w:bCs/>
          <w:color w:val="000000"/>
        </w:rPr>
        <w:t>m</w:t>
      </w:r>
      <w:r w:rsidRPr="00BB1B55">
        <w:rPr>
          <w:rFonts w:ascii="Arial" w:eastAsia="Arial" w:hAnsi="Arial" w:cs="Arial"/>
          <w:b/>
          <w:bCs/>
          <w:color w:val="000000"/>
          <w:spacing w:val="-1"/>
        </w:rPr>
        <w:t>u</w:t>
      </w:r>
      <w:r w:rsidRPr="00BB1B55">
        <w:rPr>
          <w:rFonts w:ascii="Arial" w:eastAsia="Arial" w:hAnsi="Arial" w:cs="Arial"/>
          <w:b/>
          <w:bCs/>
          <w:color w:val="000000"/>
        </w:rPr>
        <w:t>st</w:t>
      </w:r>
      <w:r w:rsidRPr="00BB1B55">
        <w:rPr>
          <w:rFonts w:ascii="Arial" w:eastAsia="Arial" w:hAnsi="Arial" w:cs="Arial"/>
          <w:b/>
          <w:bCs/>
          <w:color w:val="000000"/>
          <w:spacing w:val="-5"/>
        </w:rPr>
        <w:t xml:space="preserve"> </w:t>
      </w:r>
      <w:r w:rsidRPr="00BB1B55">
        <w:rPr>
          <w:rFonts w:ascii="Arial" w:eastAsia="Arial" w:hAnsi="Arial" w:cs="Arial"/>
          <w:color w:val="000000"/>
        </w:rPr>
        <w:t>be</w:t>
      </w:r>
      <w:r w:rsidRPr="00BB1B55">
        <w:rPr>
          <w:rFonts w:ascii="Arial" w:eastAsia="Arial" w:hAnsi="Arial" w:cs="Arial"/>
          <w:color w:val="000000"/>
          <w:spacing w:val="-4"/>
        </w:rPr>
        <w:t xml:space="preserve"> </w:t>
      </w:r>
      <w:r w:rsidRPr="00BB1B55">
        <w:rPr>
          <w:rFonts w:ascii="Arial" w:eastAsia="Arial" w:hAnsi="Arial" w:cs="Arial"/>
          <w:color w:val="000000"/>
          <w:spacing w:val="1"/>
        </w:rPr>
        <w:t>i</w:t>
      </w:r>
      <w:r w:rsidRPr="00BB1B55">
        <w:rPr>
          <w:rFonts w:ascii="Arial" w:eastAsia="Arial" w:hAnsi="Arial" w:cs="Arial"/>
          <w:color w:val="000000"/>
        </w:rPr>
        <w:t>n</w:t>
      </w:r>
      <w:r w:rsidRPr="00BB1B55">
        <w:rPr>
          <w:rFonts w:ascii="Arial" w:eastAsia="Arial" w:hAnsi="Arial" w:cs="Arial"/>
          <w:color w:val="000000"/>
          <w:spacing w:val="-4"/>
        </w:rPr>
        <w:t xml:space="preserve"> </w:t>
      </w:r>
      <w:r w:rsidRPr="00BB1B55">
        <w:rPr>
          <w:rFonts w:ascii="Arial" w:eastAsia="Arial" w:hAnsi="Arial" w:cs="Arial"/>
          <w:color w:val="000000"/>
        </w:rPr>
        <w:t>acc</w:t>
      </w:r>
      <w:r w:rsidRPr="00BB1B55">
        <w:rPr>
          <w:rFonts w:ascii="Arial" w:eastAsia="Arial" w:hAnsi="Arial" w:cs="Arial"/>
          <w:color w:val="000000"/>
          <w:spacing w:val="1"/>
        </w:rPr>
        <w:t>o</w:t>
      </w:r>
      <w:r w:rsidRPr="00BB1B55">
        <w:rPr>
          <w:rFonts w:ascii="Arial" w:eastAsia="Arial" w:hAnsi="Arial" w:cs="Arial"/>
          <w:color w:val="000000"/>
        </w:rPr>
        <w:t>rdance</w:t>
      </w:r>
      <w:r w:rsidRPr="00BB1B55">
        <w:rPr>
          <w:rFonts w:ascii="Arial" w:eastAsia="Arial" w:hAnsi="Arial" w:cs="Arial"/>
          <w:color w:val="000000"/>
          <w:spacing w:val="-4"/>
        </w:rPr>
        <w:t xml:space="preserve"> </w:t>
      </w:r>
      <w:r w:rsidRPr="00BB1B55">
        <w:rPr>
          <w:rFonts w:ascii="Arial" w:eastAsia="Arial" w:hAnsi="Arial" w:cs="Arial"/>
          <w:color w:val="000000"/>
          <w:spacing w:val="-1"/>
        </w:rPr>
        <w:t>w</w:t>
      </w:r>
      <w:r w:rsidRPr="00BB1B55">
        <w:rPr>
          <w:rFonts w:ascii="Arial" w:eastAsia="Arial" w:hAnsi="Arial" w:cs="Arial"/>
          <w:color w:val="000000"/>
          <w:spacing w:val="1"/>
        </w:rPr>
        <w:t>i</w:t>
      </w:r>
      <w:r w:rsidRPr="00BB1B55">
        <w:rPr>
          <w:rFonts w:ascii="Arial" w:eastAsia="Arial" w:hAnsi="Arial" w:cs="Arial"/>
          <w:color w:val="000000"/>
        </w:rPr>
        <w:t xml:space="preserve">th </w:t>
      </w:r>
      <w:r w:rsidRPr="00BB1B55">
        <w:rPr>
          <w:rFonts w:ascii="Arial" w:eastAsia="Arial" w:hAnsi="Arial" w:cs="Arial"/>
          <w:color w:val="000000"/>
          <w:spacing w:val="1"/>
        </w:rPr>
        <w:t>B</w:t>
      </w:r>
      <w:r w:rsidRPr="00BB1B55">
        <w:rPr>
          <w:rFonts w:ascii="Arial" w:eastAsia="Arial" w:hAnsi="Arial" w:cs="Arial"/>
          <w:color w:val="000000"/>
        </w:rPr>
        <w:t xml:space="preserve">S </w:t>
      </w:r>
      <w:r w:rsidRPr="00BB1B55">
        <w:rPr>
          <w:rFonts w:ascii="Arial" w:eastAsia="Arial" w:hAnsi="Arial" w:cs="Arial"/>
          <w:color w:val="000000"/>
          <w:spacing w:val="-2"/>
        </w:rPr>
        <w:t>E</w:t>
      </w:r>
      <w:r w:rsidRPr="00BB1B55">
        <w:rPr>
          <w:rFonts w:ascii="Arial" w:eastAsia="Arial" w:hAnsi="Arial" w:cs="Arial"/>
          <w:color w:val="000000"/>
        </w:rPr>
        <w:t>N</w:t>
      </w:r>
      <w:r w:rsidRPr="00BB1B55">
        <w:rPr>
          <w:rFonts w:ascii="Arial" w:eastAsia="Arial" w:hAnsi="Arial" w:cs="Arial"/>
          <w:color w:val="000000"/>
          <w:spacing w:val="2"/>
        </w:rPr>
        <w:t xml:space="preserve"> </w:t>
      </w:r>
      <w:r w:rsidRPr="00BB1B55">
        <w:rPr>
          <w:rFonts w:ascii="Arial" w:eastAsia="Arial" w:hAnsi="Arial" w:cs="Arial"/>
          <w:color w:val="000000"/>
          <w:spacing w:val="1"/>
        </w:rPr>
        <w:t>2</w:t>
      </w:r>
      <w:r w:rsidRPr="00BB1B55">
        <w:rPr>
          <w:rFonts w:ascii="Arial" w:eastAsia="Arial" w:hAnsi="Arial" w:cs="Arial"/>
          <w:color w:val="000000"/>
        </w:rPr>
        <w:t>06.1 and</w:t>
      </w:r>
      <w:r w:rsidRPr="00BB1B55">
        <w:rPr>
          <w:rFonts w:ascii="Arial" w:eastAsia="Arial" w:hAnsi="Arial" w:cs="Arial"/>
          <w:color w:val="000000"/>
          <w:spacing w:val="2"/>
        </w:rPr>
        <w:t xml:space="preserve"> </w:t>
      </w:r>
      <w:r w:rsidRPr="00BB1B55">
        <w:rPr>
          <w:rFonts w:ascii="Arial" w:eastAsia="Arial" w:hAnsi="Arial" w:cs="Arial"/>
          <w:b/>
          <w:bCs/>
          <w:color w:val="000000"/>
          <w:spacing w:val="-1"/>
        </w:rPr>
        <w:t>m</w:t>
      </w:r>
      <w:r w:rsidRPr="00BB1B55">
        <w:rPr>
          <w:rFonts w:ascii="Arial" w:eastAsia="Arial" w:hAnsi="Arial" w:cs="Arial"/>
          <w:b/>
          <w:bCs/>
          <w:color w:val="000000"/>
        </w:rPr>
        <w:t>ust</w:t>
      </w:r>
      <w:r w:rsidRPr="00BB1B55">
        <w:rPr>
          <w:rFonts w:ascii="Arial" w:eastAsia="Arial" w:hAnsi="Arial" w:cs="Arial"/>
          <w:b/>
          <w:bCs/>
          <w:color w:val="000000"/>
          <w:spacing w:val="1"/>
        </w:rPr>
        <w:t xml:space="preserve"> </w:t>
      </w:r>
      <w:r w:rsidRPr="00BB1B55">
        <w:rPr>
          <w:rFonts w:ascii="Arial" w:eastAsia="Arial" w:hAnsi="Arial" w:cs="Arial"/>
          <w:color w:val="000000"/>
          <w:spacing w:val="-1"/>
        </w:rPr>
        <w:t>b</w:t>
      </w:r>
      <w:r w:rsidRPr="00BB1B55">
        <w:rPr>
          <w:rFonts w:ascii="Arial" w:eastAsia="Arial" w:hAnsi="Arial" w:cs="Arial"/>
          <w:color w:val="000000"/>
        </w:rPr>
        <w:t>e</w:t>
      </w:r>
      <w:r w:rsidRPr="00BB1B55">
        <w:rPr>
          <w:rFonts w:ascii="Arial" w:eastAsia="Arial" w:hAnsi="Arial" w:cs="Arial"/>
          <w:color w:val="000000"/>
          <w:spacing w:val="2"/>
        </w:rPr>
        <w:t xml:space="preserve"> </w:t>
      </w:r>
      <w:r w:rsidRPr="00BB1B55">
        <w:rPr>
          <w:rFonts w:ascii="Arial" w:eastAsia="Arial" w:hAnsi="Arial" w:cs="Arial"/>
          <w:color w:val="000000"/>
        </w:rPr>
        <w:t>co</w:t>
      </w:r>
      <w:r w:rsidRPr="00BB1B55">
        <w:rPr>
          <w:rFonts w:ascii="Arial" w:eastAsia="Arial" w:hAnsi="Arial" w:cs="Arial"/>
          <w:color w:val="000000"/>
          <w:spacing w:val="1"/>
        </w:rPr>
        <w:t>m</w:t>
      </w:r>
      <w:r w:rsidRPr="00BB1B55">
        <w:rPr>
          <w:rFonts w:ascii="Arial" w:eastAsia="Arial" w:hAnsi="Arial" w:cs="Arial"/>
          <w:color w:val="000000"/>
        </w:rPr>
        <w:t xml:space="preserve">posed of </w:t>
      </w:r>
      <w:r w:rsidRPr="00BB1B55">
        <w:rPr>
          <w:rFonts w:ascii="Arial" w:eastAsia="Arial" w:hAnsi="Arial" w:cs="Arial"/>
          <w:color w:val="000000"/>
          <w:spacing w:val="1"/>
        </w:rPr>
        <w:t>1</w:t>
      </w:r>
      <w:r w:rsidRPr="00BB1B55">
        <w:rPr>
          <w:rFonts w:ascii="Arial" w:eastAsia="Arial" w:hAnsi="Arial" w:cs="Arial"/>
          <w:color w:val="000000"/>
          <w:spacing w:val="2"/>
        </w:rPr>
        <w:t xml:space="preserve"> </w:t>
      </w:r>
      <w:r w:rsidRPr="00BB1B55">
        <w:rPr>
          <w:rFonts w:ascii="Arial" w:eastAsia="Arial" w:hAnsi="Arial" w:cs="Arial"/>
          <w:color w:val="000000"/>
        </w:rPr>
        <w:t>part cement</w:t>
      </w:r>
      <w:r w:rsidRPr="00BB1B55">
        <w:rPr>
          <w:rFonts w:ascii="Arial" w:eastAsia="Arial" w:hAnsi="Arial" w:cs="Arial"/>
          <w:color w:val="000000"/>
          <w:spacing w:val="1"/>
        </w:rPr>
        <w:t xml:space="preserve"> </w:t>
      </w:r>
      <w:r w:rsidRPr="00BB1B55">
        <w:rPr>
          <w:rFonts w:ascii="Arial" w:eastAsia="Arial" w:hAnsi="Arial" w:cs="Arial"/>
          <w:color w:val="000000"/>
        </w:rPr>
        <w:t>and</w:t>
      </w:r>
      <w:r w:rsidRPr="00BB1B55">
        <w:rPr>
          <w:rFonts w:ascii="Arial" w:eastAsia="Arial" w:hAnsi="Arial" w:cs="Arial"/>
          <w:color w:val="000000"/>
          <w:spacing w:val="2"/>
        </w:rPr>
        <w:t xml:space="preserve"> </w:t>
      </w:r>
      <w:r w:rsidRPr="00BB1B55">
        <w:rPr>
          <w:rFonts w:ascii="Arial" w:eastAsia="Arial" w:hAnsi="Arial" w:cs="Arial"/>
          <w:color w:val="000000"/>
          <w:spacing w:val="1"/>
        </w:rPr>
        <w:t>4</w:t>
      </w:r>
      <w:r w:rsidRPr="00BB1B55">
        <w:rPr>
          <w:rFonts w:ascii="Arial" w:eastAsia="Arial" w:hAnsi="Arial" w:cs="Arial"/>
          <w:color w:val="000000"/>
        </w:rPr>
        <w:t xml:space="preserve"> p</w:t>
      </w:r>
      <w:r w:rsidRPr="00BB1B55">
        <w:rPr>
          <w:rFonts w:ascii="Arial" w:eastAsia="Arial" w:hAnsi="Arial" w:cs="Arial"/>
          <w:color w:val="000000"/>
          <w:spacing w:val="1"/>
        </w:rPr>
        <w:t>a</w:t>
      </w:r>
      <w:r w:rsidRPr="00BB1B55">
        <w:rPr>
          <w:rFonts w:ascii="Arial" w:eastAsia="Arial" w:hAnsi="Arial" w:cs="Arial"/>
          <w:color w:val="000000"/>
        </w:rPr>
        <w:t>rts</w:t>
      </w:r>
      <w:r w:rsidRPr="00BB1B55">
        <w:rPr>
          <w:rFonts w:ascii="Arial" w:eastAsia="Arial" w:hAnsi="Arial" w:cs="Arial"/>
          <w:color w:val="000000"/>
          <w:spacing w:val="1"/>
        </w:rPr>
        <w:t xml:space="preserve"> </w:t>
      </w:r>
      <w:r w:rsidRPr="00BB1B55">
        <w:rPr>
          <w:rFonts w:ascii="Arial" w:eastAsia="Arial" w:hAnsi="Arial" w:cs="Arial"/>
          <w:color w:val="000000"/>
        </w:rPr>
        <w:t>aggregat</w:t>
      </w:r>
      <w:r w:rsidRPr="00BB1B55">
        <w:rPr>
          <w:rFonts w:ascii="Arial" w:eastAsia="Arial" w:hAnsi="Arial" w:cs="Arial"/>
          <w:color w:val="000000"/>
          <w:spacing w:val="-1"/>
        </w:rPr>
        <w:t>e</w:t>
      </w:r>
      <w:r w:rsidRPr="00BB1B55">
        <w:rPr>
          <w:rFonts w:ascii="Arial" w:eastAsia="Arial" w:hAnsi="Arial" w:cs="Arial"/>
          <w:color w:val="000000"/>
        </w:rPr>
        <w:t>, the</w:t>
      </w:r>
      <w:r w:rsidRPr="00BB1B55">
        <w:rPr>
          <w:rFonts w:ascii="Arial" w:eastAsia="Arial" w:hAnsi="Arial" w:cs="Arial"/>
          <w:color w:val="000000"/>
          <w:spacing w:val="2"/>
        </w:rPr>
        <w:t xml:space="preserve"> </w:t>
      </w:r>
      <w:r w:rsidRPr="00BB1B55">
        <w:rPr>
          <w:rFonts w:ascii="Arial" w:eastAsia="Arial" w:hAnsi="Arial" w:cs="Arial"/>
          <w:color w:val="000000"/>
        </w:rPr>
        <w:t>aggregate</w:t>
      </w:r>
      <w:r w:rsidRPr="00BB1B55">
        <w:rPr>
          <w:rFonts w:ascii="Arial" w:eastAsia="Arial" w:hAnsi="Arial" w:cs="Arial"/>
          <w:color w:val="000000"/>
          <w:spacing w:val="2"/>
        </w:rPr>
        <w:t xml:space="preserve"> </w:t>
      </w:r>
      <w:r w:rsidRPr="00BB1B55">
        <w:rPr>
          <w:rFonts w:ascii="Arial" w:eastAsia="Arial" w:hAnsi="Arial" w:cs="Arial"/>
          <w:color w:val="000000"/>
        </w:rPr>
        <w:t>co</w:t>
      </w:r>
      <w:r w:rsidRPr="00BB1B55">
        <w:rPr>
          <w:rFonts w:ascii="Arial" w:eastAsia="Arial" w:hAnsi="Arial" w:cs="Arial"/>
          <w:color w:val="000000"/>
          <w:spacing w:val="1"/>
        </w:rPr>
        <w:t>m</w:t>
      </w:r>
      <w:r w:rsidRPr="00BB1B55">
        <w:rPr>
          <w:rFonts w:ascii="Arial" w:eastAsia="Arial" w:hAnsi="Arial" w:cs="Arial"/>
          <w:color w:val="000000"/>
        </w:rPr>
        <w:t>p</w:t>
      </w:r>
      <w:r w:rsidRPr="00BB1B55">
        <w:rPr>
          <w:rFonts w:ascii="Arial" w:eastAsia="Arial" w:hAnsi="Arial" w:cs="Arial"/>
          <w:color w:val="000000"/>
          <w:spacing w:val="-1"/>
        </w:rPr>
        <w:t>r</w:t>
      </w:r>
      <w:r w:rsidRPr="00BB1B55">
        <w:rPr>
          <w:rFonts w:ascii="Arial" w:eastAsia="Arial" w:hAnsi="Arial" w:cs="Arial"/>
          <w:color w:val="000000"/>
          <w:spacing w:val="1"/>
        </w:rPr>
        <w:t>i</w:t>
      </w:r>
      <w:r w:rsidRPr="00BB1B55">
        <w:rPr>
          <w:rFonts w:ascii="Arial" w:eastAsia="Arial" w:hAnsi="Arial" w:cs="Arial"/>
          <w:color w:val="000000"/>
        </w:rPr>
        <w:t>si</w:t>
      </w:r>
      <w:r w:rsidRPr="00BB1B55">
        <w:rPr>
          <w:rFonts w:ascii="Arial" w:eastAsia="Arial" w:hAnsi="Arial" w:cs="Arial"/>
          <w:color w:val="000000"/>
          <w:spacing w:val="-1"/>
        </w:rPr>
        <w:t>n</w:t>
      </w:r>
      <w:r w:rsidRPr="00BB1B55">
        <w:rPr>
          <w:rFonts w:ascii="Arial" w:eastAsia="Arial" w:hAnsi="Arial" w:cs="Arial"/>
          <w:color w:val="000000"/>
        </w:rPr>
        <w:t>g</w:t>
      </w:r>
      <w:r w:rsidRPr="00BB1B55">
        <w:rPr>
          <w:rFonts w:ascii="Arial" w:eastAsia="Arial" w:hAnsi="Arial" w:cs="Arial"/>
          <w:color w:val="000000"/>
          <w:spacing w:val="2"/>
        </w:rPr>
        <w:t xml:space="preserve"> </w:t>
      </w:r>
      <w:r w:rsidRPr="00BB1B55">
        <w:rPr>
          <w:rFonts w:ascii="Arial" w:eastAsia="Arial" w:hAnsi="Arial" w:cs="Arial"/>
          <w:color w:val="000000"/>
          <w:spacing w:val="1"/>
        </w:rPr>
        <w:t>w</w:t>
      </w:r>
      <w:r w:rsidRPr="00BB1B55">
        <w:rPr>
          <w:rFonts w:ascii="Arial" w:eastAsia="Arial" w:hAnsi="Arial" w:cs="Arial"/>
          <w:color w:val="000000"/>
        </w:rPr>
        <w:t>ash</w:t>
      </w:r>
      <w:r w:rsidRPr="00BB1B55">
        <w:rPr>
          <w:rFonts w:ascii="Arial" w:eastAsia="Arial" w:hAnsi="Arial" w:cs="Arial"/>
          <w:color w:val="000000"/>
          <w:spacing w:val="-3"/>
        </w:rPr>
        <w:t>e</w:t>
      </w:r>
      <w:r w:rsidRPr="00BB1B55">
        <w:rPr>
          <w:rFonts w:ascii="Arial" w:eastAsia="Arial" w:hAnsi="Arial" w:cs="Arial"/>
          <w:color w:val="000000"/>
        </w:rPr>
        <w:t>d broken</w:t>
      </w:r>
      <w:r w:rsidRPr="00BB1B55">
        <w:rPr>
          <w:rFonts w:ascii="Arial" w:eastAsia="Arial" w:hAnsi="Arial" w:cs="Arial"/>
          <w:color w:val="000000"/>
          <w:spacing w:val="-4"/>
        </w:rPr>
        <w:t xml:space="preserve"> </w:t>
      </w:r>
      <w:r w:rsidRPr="00BB1B55">
        <w:rPr>
          <w:rFonts w:ascii="Arial" w:eastAsia="Arial" w:hAnsi="Arial" w:cs="Arial"/>
          <w:color w:val="000000"/>
        </w:rPr>
        <w:t>st</w:t>
      </w:r>
      <w:r w:rsidRPr="00BB1B55">
        <w:rPr>
          <w:rFonts w:ascii="Arial" w:eastAsia="Arial" w:hAnsi="Arial" w:cs="Arial"/>
          <w:color w:val="000000"/>
          <w:spacing w:val="-2"/>
        </w:rPr>
        <w:t>o</w:t>
      </w:r>
      <w:r w:rsidRPr="00BB1B55">
        <w:rPr>
          <w:rFonts w:ascii="Arial" w:eastAsia="Arial" w:hAnsi="Arial" w:cs="Arial"/>
          <w:color w:val="000000"/>
        </w:rPr>
        <w:t>ne</w:t>
      </w:r>
      <w:r w:rsidRPr="00BB1B55">
        <w:rPr>
          <w:rFonts w:ascii="Arial" w:eastAsia="Arial" w:hAnsi="Arial" w:cs="Arial"/>
          <w:color w:val="000000"/>
          <w:spacing w:val="-4"/>
        </w:rPr>
        <w:t xml:space="preserve"> </w:t>
      </w:r>
      <w:r w:rsidRPr="00BB1B55">
        <w:rPr>
          <w:rFonts w:ascii="Arial" w:eastAsia="Arial" w:hAnsi="Arial" w:cs="Arial"/>
          <w:color w:val="000000"/>
        </w:rPr>
        <w:t>or</w:t>
      </w:r>
      <w:r w:rsidRPr="00BB1B55">
        <w:rPr>
          <w:rFonts w:ascii="Arial" w:eastAsia="Arial" w:hAnsi="Arial" w:cs="Arial"/>
          <w:color w:val="000000"/>
          <w:spacing w:val="-4"/>
        </w:rPr>
        <w:t xml:space="preserve"> </w:t>
      </w:r>
      <w:r w:rsidRPr="00BB1B55">
        <w:rPr>
          <w:rFonts w:ascii="Arial" w:eastAsia="Arial" w:hAnsi="Arial" w:cs="Arial"/>
          <w:color w:val="000000"/>
          <w:spacing w:val="-2"/>
        </w:rPr>
        <w:t>e</w:t>
      </w:r>
      <w:r w:rsidRPr="00BB1B55">
        <w:rPr>
          <w:rFonts w:ascii="Arial" w:eastAsia="Arial" w:hAnsi="Arial" w:cs="Arial"/>
          <w:color w:val="000000"/>
        </w:rPr>
        <w:t>qu</w:t>
      </w:r>
      <w:r w:rsidRPr="00BB1B55">
        <w:rPr>
          <w:rFonts w:ascii="Arial" w:eastAsia="Arial" w:hAnsi="Arial" w:cs="Arial"/>
          <w:color w:val="000000"/>
          <w:spacing w:val="-1"/>
        </w:rPr>
        <w:t>i</w:t>
      </w:r>
      <w:r w:rsidRPr="00BB1B55">
        <w:rPr>
          <w:rFonts w:ascii="Arial" w:eastAsia="Arial" w:hAnsi="Arial" w:cs="Arial"/>
          <w:color w:val="000000"/>
        </w:rPr>
        <w:t>val</w:t>
      </w:r>
      <w:r w:rsidRPr="00BB1B55">
        <w:rPr>
          <w:rFonts w:ascii="Arial" w:eastAsia="Arial" w:hAnsi="Arial" w:cs="Arial"/>
          <w:color w:val="000000"/>
          <w:spacing w:val="1"/>
        </w:rPr>
        <w:t>e</w:t>
      </w:r>
      <w:r w:rsidRPr="00BB1B55">
        <w:rPr>
          <w:rFonts w:ascii="Arial" w:eastAsia="Arial" w:hAnsi="Arial" w:cs="Arial"/>
          <w:color w:val="000000"/>
        </w:rPr>
        <w:t>nt</w:t>
      </w:r>
      <w:r w:rsidRPr="00BB1B55">
        <w:rPr>
          <w:rFonts w:ascii="Arial" w:eastAsia="Arial" w:hAnsi="Arial" w:cs="Arial"/>
          <w:color w:val="000000"/>
          <w:spacing w:val="-6"/>
        </w:rPr>
        <w:t xml:space="preserve"> </w:t>
      </w:r>
      <w:r w:rsidRPr="00BB1B55">
        <w:rPr>
          <w:rFonts w:ascii="Arial" w:eastAsia="Arial" w:hAnsi="Arial" w:cs="Arial"/>
          <w:color w:val="000000"/>
        </w:rPr>
        <w:t>approv</w:t>
      </w:r>
      <w:r w:rsidRPr="00BB1B55">
        <w:rPr>
          <w:rFonts w:ascii="Arial" w:eastAsia="Arial" w:hAnsi="Arial" w:cs="Arial"/>
          <w:color w:val="000000"/>
          <w:spacing w:val="-1"/>
        </w:rPr>
        <w:t>e</w:t>
      </w:r>
      <w:r w:rsidRPr="00BB1B55">
        <w:rPr>
          <w:rFonts w:ascii="Arial" w:eastAsia="Arial" w:hAnsi="Arial" w:cs="Arial"/>
          <w:color w:val="000000"/>
        </w:rPr>
        <w:t>d</w:t>
      </w:r>
      <w:r w:rsidRPr="00BB1B55">
        <w:rPr>
          <w:rFonts w:ascii="Arial" w:eastAsia="Arial" w:hAnsi="Arial" w:cs="Arial"/>
          <w:color w:val="000000"/>
          <w:spacing w:val="-3"/>
        </w:rPr>
        <w:t xml:space="preserve"> </w:t>
      </w:r>
      <w:r w:rsidRPr="00BB1B55">
        <w:rPr>
          <w:rFonts w:ascii="Arial" w:eastAsia="Arial" w:hAnsi="Arial" w:cs="Arial"/>
          <w:color w:val="000000"/>
          <w:spacing w:val="-1"/>
        </w:rPr>
        <w:t>m</w:t>
      </w:r>
      <w:r w:rsidRPr="00BB1B55">
        <w:rPr>
          <w:rFonts w:ascii="Arial" w:eastAsia="Arial" w:hAnsi="Arial" w:cs="Arial"/>
          <w:color w:val="000000"/>
        </w:rPr>
        <w:t>aterial</w:t>
      </w:r>
      <w:r w:rsidRPr="00BB1B55">
        <w:rPr>
          <w:rFonts w:ascii="Arial" w:eastAsia="Arial" w:hAnsi="Arial" w:cs="Arial"/>
          <w:color w:val="000000"/>
          <w:spacing w:val="-6"/>
        </w:rPr>
        <w:t xml:space="preserve"> </w:t>
      </w:r>
      <w:r w:rsidRPr="00BB1B55">
        <w:rPr>
          <w:rFonts w:ascii="Arial" w:eastAsia="Arial" w:hAnsi="Arial" w:cs="Arial"/>
          <w:color w:val="000000"/>
        </w:rPr>
        <w:t>w</w:t>
      </w:r>
      <w:r w:rsidRPr="00BB1B55">
        <w:rPr>
          <w:rFonts w:ascii="Arial" w:eastAsia="Arial" w:hAnsi="Arial" w:cs="Arial"/>
          <w:color w:val="000000"/>
          <w:spacing w:val="2"/>
        </w:rPr>
        <w:t>i</w:t>
      </w:r>
      <w:r w:rsidRPr="00BB1B55">
        <w:rPr>
          <w:rFonts w:ascii="Arial" w:eastAsia="Arial" w:hAnsi="Arial" w:cs="Arial"/>
          <w:color w:val="000000"/>
        </w:rPr>
        <w:t>th</w:t>
      </w:r>
      <w:r w:rsidRPr="00BB1B55">
        <w:rPr>
          <w:rFonts w:ascii="Arial" w:eastAsia="Arial" w:hAnsi="Arial" w:cs="Arial"/>
          <w:color w:val="000000"/>
          <w:spacing w:val="-4"/>
        </w:rPr>
        <w:t xml:space="preserve"> </w:t>
      </w:r>
      <w:r w:rsidRPr="00BB1B55">
        <w:rPr>
          <w:rFonts w:ascii="Arial" w:eastAsia="Arial" w:hAnsi="Arial" w:cs="Arial"/>
          <w:color w:val="000000"/>
          <w:spacing w:val="-2"/>
        </w:rPr>
        <w:t>s</w:t>
      </w:r>
      <w:r w:rsidRPr="00BB1B55">
        <w:rPr>
          <w:rFonts w:ascii="Arial" w:eastAsia="Arial" w:hAnsi="Arial" w:cs="Arial"/>
          <w:color w:val="000000"/>
        </w:rPr>
        <w:t>uf</w:t>
      </w:r>
      <w:r w:rsidRPr="00BB1B55">
        <w:rPr>
          <w:rFonts w:ascii="Arial" w:eastAsia="Arial" w:hAnsi="Arial" w:cs="Arial"/>
          <w:color w:val="000000"/>
          <w:spacing w:val="-1"/>
        </w:rPr>
        <w:t>f</w:t>
      </w:r>
      <w:r w:rsidRPr="00BB1B55">
        <w:rPr>
          <w:rFonts w:ascii="Arial" w:eastAsia="Arial" w:hAnsi="Arial" w:cs="Arial"/>
          <w:color w:val="000000"/>
        </w:rPr>
        <w:t>ic</w:t>
      </w:r>
      <w:r w:rsidRPr="00BB1B55">
        <w:rPr>
          <w:rFonts w:ascii="Arial" w:eastAsia="Arial" w:hAnsi="Arial" w:cs="Arial"/>
          <w:color w:val="000000"/>
          <w:spacing w:val="2"/>
        </w:rPr>
        <w:t>i</w:t>
      </w:r>
      <w:r w:rsidRPr="00BB1B55">
        <w:rPr>
          <w:rFonts w:ascii="Arial" w:eastAsia="Arial" w:hAnsi="Arial" w:cs="Arial"/>
          <w:color w:val="000000"/>
          <w:spacing w:val="-1"/>
        </w:rPr>
        <w:t>e</w:t>
      </w:r>
      <w:r w:rsidRPr="00BB1B55">
        <w:rPr>
          <w:rFonts w:ascii="Arial" w:eastAsia="Arial" w:hAnsi="Arial" w:cs="Arial"/>
          <w:color w:val="000000"/>
        </w:rPr>
        <w:t>nt</w:t>
      </w:r>
      <w:r w:rsidRPr="00BB1B55">
        <w:rPr>
          <w:rFonts w:ascii="Arial" w:eastAsia="Arial" w:hAnsi="Arial" w:cs="Arial"/>
          <w:color w:val="000000"/>
          <w:spacing w:val="-5"/>
        </w:rPr>
        <w:t xml:space="preserve"> </w:t>
      </w:r>
      <w:r w:rsidRPr="00BB1B55">
        <w:rPr>
          <w:rFonts w:ascii="Arial" w:eastAsia="Arial" w:hAnsi="Arial" w:cs="Arial"/>
          <w:color w:val="000000"/>
        </w:rPr>
        <w:t>fine</w:t>
      </w:r>
      <w:r w:rsidRPr="00BB1B55">
        <w:rPr>
          <w:rFonts w:ascii="Arial" w:eastAsia="Arial" w:hAnsi="Arial" w:cs="Arial"/>
          <w:color w:val="000000"/>
          <w:spacing w:val="-3"/>
        </w:rPr>
        <w:t xml:space="preserve"> </w:t>
      </w:r>
      <w:r w:rsidRPr="00BB1B55">
        <w:rPr>
          <w:rFonts w:ascii="Arial" w:eastAsia="Arial" w:hAnsi="Arial" w:cs="Arial"/>
          <w:color w:val="000000"/>
        </w:rPr>
        <w:t>c</w:t>
      </w:r>
      <w:r w:rsidRPr="00BB1B55">
        <w:rPr>
          <w:rFonts w:ascii="Arial" w:eastAsia="Arial" w:hAnsi="Arial" w:cs="Arial"/>
          <w:color w:val="000000"/>
          <w:spacing w:val="-1"/>
        </w:rPr>
        <w:t>h</w:t>
      </w:r>
      <w:r w:rsidRPr="00BB1B55">
        <w:rPr>
          <w:rFonts w:ascii="Arial" w:eastAsia="Arial" w:hAnsi="Arial" w:cs="Arial"/>
          <w:color w:val="000000"/>
        </w:rPr>
        <w:t>i</w:t>
      </w:r>
      <w:r w:rsidRPr="00BB1B55">
        <w:rPr>
          <w:rFonts w:ascii="Arial" w:eastAsia="Arial" w:hAnsi="Arial" w:cs="Arial"/>
          <w:color w:val="000000"/>
          <w:spacing w:val="-1"/>
        </w:rPr>
        <w:t>p</w:t>
      </w:r>
      <w:r w:rsidRPr="00BB1B55">
        <w:rPr>
          <w:rFonts w:ascii="Arial" w:eastAsia="Arial" w:hAnsi="Arial" w:cs="Arial"/>
          <w:color w:val="000000"/>
        </w:rPr>
        <w:t>pings</w:t>
      </w:r>
      <w:r w:rsidRPr="00BB1B55">
        <w:rPr>
          <w:rFonts w:ascii="Arial" w:eastAsia="Arial" w:hAnsi="Arial" w:cs="Arial"/>
          <w:color w:val="000000"/>
          <w:spacing w:val="-4"/>
        </w:rPr>
        <w:t xml:space="preserve"> </w:t>
      </w:r>
      <w:r w:rsidRPr="00BB1B55">
        <w:rPr>
          <w:rFonts w:ascii="Arial" w:eastAsia="Arial" w:hAnsi="Arial" w:cs="Arial"/>
          <w:color w:val="000000"/>
          <w:spacing w:val="-1"/>
        </w:rPr>
        <w:t>t</w:t>
      </w:r>
      <w:r w:rsidRPr="00BB1B55">
        <w:rPr>
          <w:rFonts w:ascii="Arial" w:eastAsia="Arial" w:hAnsi="Arial" w:cs="Arial"/>
          <w:color w:val="000000"/>
        </w:rPr>
        <w:t>o</w:t>
      </w:r>
      <w:r w:rsidRPr="00BB1B55">
        <w:rPr>
          <w:rFonts w:ascii="Arial" w:eastAsia="Arial" w:hAnsi="Arial" w:cs="Arial"/>
          <w:color w:val="000000"/>
          <w:spacing w:val="-7"/>
        </w:rPr>
        <w:t xml:space="preserve"> </w:t>
      </w:r>
      <w:r w:rsidRPr="00BB1B55">
        <w:rPr>
          <w:rFonts w:ascii="Arial" w:eastAsia="Arial" w:hAnsi="Arial" w:cs="Arial"/>
          <w:color w:val="000000"/>
          <w:spacing w:val="1"/>
        </w:rPr>
        <w:t>m</w:t>
      </w:r>
      <w:r w:rsidRPr="00BB1B55">
        <w:rPr>
          <w:rFonts w:ascii="Arial" w:eastAsia="Arial" w:hAnsi="Arial" w:cs="Arial"/>
          <w:color w:val="000000"/>
          <w:spacing w:val="-1"/>
        </w:rPr>
        <w:t>a</w:t>
      </w:r>
      <w:r w:rsidRPr="00BB1B55">
        <w:rPr>
          <w:rFonts w:ascii="Arial" w:eastAsia="Arial" w:hAnsi="Arial" w:cs="Arial"/>
          <w:color w:val="000000"/>
        </w:rPr>
        <w:t>ke</w:t>
      </w:r>
      <w:r w:rsidRPr="00BB1B55">
        <w:rPr>
          <w:rFonts w:ascii="Arial" w:eastAsia="Arial" w:hAnsi="Arial" w:cs="Arial"/>
          <w:color w:val="000000"/>
          <w:spacing w:val="-4"/>
        </w:rPr>
        <w:t xml:space="preserve"> </w:t>
      </w:r>
      <w:r w:rsidRPr="00BB1B55">
        <w:rPr>
          <w:rFonts w:ascii="Arial" w:eastAsia="Arial" w:hAnsi="Arial" w:cs="Arial"/>
          <w:color w:val="000000"/>
        </w:rPr>
        <w:t>a</w:t>
      </w:r>
      <w:r w:rsidRPr="00BB1B55">
        <w:rPr>
          <w:rFonts w:ascii="Arial" w:eastAsia="Arial" w:hAnsi="Arial" w:cs="Arial"/>
          <w:color w:val="000000"/>
          <w:spacing w:val="-4"/>
        </w:rPr>
        <w:t xml:space="preserve"> </w:t>
      </w:r>
      <w:r w:rsidRPr="00BB1B55">
        <w:rPr>
          <w:rFonts w:ascii="Arial" w:eastAsia="Arial" w:hAnsi="Arial" w:cs="Arial"/>
          <w:color w:val="000000"/>
        </w:rPr>
        <w:t>c</w:t>
      </w:r>
      <w:r w:rsidRPr="00BB1B55">
        <w:rPr>
          <w:rFonts w:ascii="Arial" w:eastAsia="Arial" w:hAnsi="Arial" w:cs="Arial"/>
          <w:color w:val="000000"/>
          <w:spacing w:val="-1"/>
        </w:rPr>
        <w:t>o</w:t>
      </w:r>
      <w:r w:rsidRPr="00BB1B55">
        <w:rPr>
          <w:rFonts w:ascii="Arial" w:eastAsia="Arial" w:hAnsi="Arial" w:cs="Arial"/>
          <w:color w:val="000000"/>
        </w:rPr>
        <w:t>mpact</w:t>
      </w:r>
      <w:r w:rsidRPr="00BB1B55">
        <w:rPr>
          <w:rFonts w:ascii="Arial" w:eastAsia="Arial" w:hAnsi="Arial" w:cs="Arial"/>
          <w:color w:val="000000"/>
          <w:spacing w:val="-8"/>
        </w:rPr>
        <w:t xml:space="preserve"> </w:t>
      </w:r>
      <w:r w:rsidRPr="00BB1B55">
        <w:rPr>
          <w:rFonts w:ascii="Arial" w:eastAsia="Arial" w:hAnsi="Arial" w:cs="Arial"/>
          <w:color w:val="000000"/>
        </w:rPr>
        <w:t>m</w:t>
      </w:r>
      <w:r w:rsidRPr="00BB1B55">
        <w:rPr>
          <w:rFonts w:ascii="Arial" w:eastAsia="Arial" w:hAnsi="Arial" w:cs="Arial"/>
          <w:color w:val="000000"/>
          <w:spacing w:val="1"/>
        </w:rPr>
        <w:t>i</w:t>
      </w:r>
      <w:r w:rsidRPr="00BB1B55">
        <w:rPr>
          <w:rFonts w:ascii="Arial" w:eastAsia="Arial" w:hAnsi="Arial" w:cs="Arial"/>
          <w:color w:val="000000"/>
        </w:rPr>
        <w:t>xture,</w:t>
      </w:r>
      <w:r w:rsidRPr="00BB1B55">
        <w:rPr>
          <w:rFonts w:ascii="Arial" w:eastAsia="Arial" w:hAnsi="Arial" w:cs="Arial"/>
          <w:color w:val="000000"/>
          <w:spacing w:val="-8"/>
        </w:rPr>
        <w:t xml:space="preserve"> </w:t>
      </w:r>
      <w:r w:rsidRPr="00BB1B55">
        <w:rPr>
          <w:rFonts w:ascii="Arial" w:eastAsia="Arial" w:hAnsi="Arial" w:cs="Arial"/>
          <w:color w:val="000000"/>
        </w:rPr>
        <w:t>a</w:t>
      </w:r>
      <w:r w:rsidRPr="00BB1B55">
        <w:rPr>
          <w:rFonts w:ascii="Arial" w:eastAsia="Arial" w:hAnsi="Arial" w:cs="Arial"/>
          <w:color w:val="000000"/>
          <w:spacing w:val="1"/>
        </w:rPr>
        <w:t>l</w:t>
      </w:r>
      <w:r w:rsidRPr="00BB1B55">
        <w:rPr>
          <w:rFonts w:ascii="Arial" w:eastAsia="Arial" w:hAnsi="Arial" w:cs="Arial"/>
          <w:color w:val="000000"/>
        </w:rPr>
        <w:t>l</w:t>
      </w:r>
      <w:r w:rsidRPr="00BB1B55">
        <w:rPr>
          <w:rFonts w:ascii="Arial" w:eastAsia="Arial" w:hAnsi="Arial" w:cs="Arial"/>
          <w:color w:val="000000"/>
          <w:spacing w:val="-3"/>
        </w:rPr>
        <w:t xml:space="preserve"> </w:t>
      </w:r>
      <w:r w:rsidRPr="00BB1B55">
        <w:rPr>
          <w:rFonts w:ascii="Arial" w:eastAsia="Arial" w:hAnsi="Arial" w:cs="Arial"/>
          <w:color w:val="000000"/>
          <w:spacing w:val="-1"/>
        </w:rPr>
        <w:t>c</w:t>
      </w:r>
      <w:r w:rsidRPr="00BB1B55">
        <w:rPr>
          <w:rFonts w:ascii="Arial" w:eastAsia="Arial" w:hAnsi="Arial" w:cs="Arial"/>
          <w:color w:val="000000"/>
        </w:rPr>
        <w:t>ap</w:t>
      </w:r>
      <w:r w:rsidRPr="00BB1B55">
        <w:rPr>
          <w:rFonts w:ascii="Arial" w:eastAsia="Arial" w:hAnsi="Arial" w:cs="Arial"/>
          <w:color w:val="000000"/>
          <w:spacing w:val="-1"/>
        </w:rPr>
        <w:t>a</w:t>
      </w:r>
      <w:r w:rsidRPr="00BB1B55">
        <w:rPr>
          <w:rFonts w:ascii="Arial" w:eastAsia="Arial" w:hAnsi="Arial" w:cs="Arial"/>
          <w:color w:val="000000"/>
        </w:rPr>
        <w:t>ble of</w:t>
      </w:r>
      <w:r w:rsidRPr="00BB1B55">
        <w:rPr>
          <w:rFonts w:ascii="Arial" w:eastAsia="Arial" w:hAnsi="Arial" w:cs="Arial"/>
          <w:color w:val="000000"/>
          <w:spacing w:val="-1"/>
        </w:rPr>
        <w:t xml:space="preserve"> </w:t>
      </w:r>
      <w:r w:rsidRPr="00BB1B55">
        <w:rPr>
          <w:rFonts w:ascii="Arial" w:eastAsia="Arial" w:hAnsi="Arial" w:cs="Arial"/>
          <w:color w:val="000000"/>
        </w:rPr>
        <w:t>passing through a 1.9</w:t>
      </w:r>
      <w:r w:rsidRPr="00BB1B55">
        <w:rPr>
          <w:rFonts w:ascii="Arial" w:eastAsia="Arial" w:hAnsi="Arial" w:cs="Arial"/>
          <w:color w:val="000000"/>
          <w:spacing w:val="-1"/>
        </w:rPr>
        <w:t>0</w:t>
      </w:r>
      <w:r w:rsidRPr="00BB1B55">
        <w:rPr>
          <w:rFonts w:ascii="Arial" w:eastAsia="Arial" w:hAnsi="Arial" w:cs="Arial"/>
          <w:color w:val="000000"/>
        </w:rPr>
        <w:t>cm</w:t>
      </w:r>
      <w:r w:rsidRPr="00BB1B55">
        <w:rPr>
          <w:rFonts w:ascii="Arial" w:eastAsia="Arial" w:hAnsi="Arial" w:cs="Arial"/>
          <w:color w:val="000000"/>
          <w:spacing w:val="2"/>
        </w:rPr>
        <w:t xml:space="preserve"> </w:t>
      </w:r>
      <w:r w:rsidRPr="00BB1B55">
        <w:rPr>
          <w:rFonts w:ascii="Arial" w:eastAsia="Arial" w:hAnsi="Arial" w:cs="Arial"/>
          <w:color w:val="000000"/>
        </w:rPr>
        <w:t>(3/4")</w:t>
      </w:r>
      <w:r w:rsidRPr="00BB1B55">
        <w:rPr>
          <w:rFonts w:ascii="Arial" w:eastAsia="Arial" w:hAnsi="Arial" w:cs="Arial"/>
          <w:color w:val="000000"/>
          <w:spacing w:val="-3"/>
        </w:rPr>
        <w:t xml:space="preserve"> </w:t>
      </w:r>
      <w:r w:rsidRPr="00BB1B55">
        <w:rPr>
          <w:rFonts w:ascii="Arial" w:eastAsia="Arial" w:hAnsi="Arial" w:cs="Arial"/>
          <w:color w:val="000000"/>
          <w:spacing w:val="1"/>
        </w:rPr>
        <w:t>m</w:t>
      </w:r>
      <w:r w:rsidRPr="00BB1B55">
        <w:rPr>
          <w:rFonts w:ascii="Arial" w:eastAsia="Arial" w:hAnsi="Arial" w:cs="Arial"/>
          <w:color w:val="000000"/>
        </w:rPr>
        <w:t>esh.</w:t>
      </w:r>
      <w:r w:rsidRPr="00BB1B55">
        <w:rPr>
          <w:rFonts w:ascii="Arial" w:eastAsia="Arial" w:hAnsi="Arial" w:cs="Arial"/>
          <w:color w:val="000000"/>
          <w:spacing w:val="56"/>
        </w:rPr>
        <w:t xml:space="preserve"> </w:t>
      </w:r>
      <w:r w:rsidRPr="00BB1B55">
        <w:rPr>
          <w:rFonts w:ascii="Arial" w:eastAsia="Arial" w:hAnsi="Arial" w:cs="Arial"/>
          <w:color w:val="000000"/>
          <w:spacing w:val="1"/>
        </w:rPr>
        <w:t>T</w:t>
      </w:r>
      <w:r w:rsidRPr="00BB1B55">
        <w:rPr>
          <w:rFonts w:ascii="Arial" w:eastAsia="Arial" w:hAnsi="Arial" w:cs="Arial"/>
          <w:color w:val="000000"/>
        </w:rPr>
        <w:t>he fu</w:t>
      </w:r>
      <w:r w:rsidRPr="00BB1B55">
        <w:rPr>
          <w:rFonts w:ascii="Arial" w:eastAsia="Arial" w:hAnsi="Arial" w:cs="Arial"/>
          <w:color w:val="000000"/>
          <w:spacing w:val="-1"/>
        </w:rPr>
        <w:t>l</w:t>
      </w:r>
      <w:r w:rsidRPr="00BB1B55">
        <w:rPr>
          <w:rFonts w:ascii="Arial" w:eastAsia="Arial" w:hAnsi="Arial" w:cs="Arial"/>
          <w:color w:val="000000"/>
        </w:rPr>
        <w:t>l dimensions are detailed</w:t>
      </w:r>
      <w:r w:rsidRPr="00BB1B55">
        <w:rPr>
          <w:rFonts w:ascii="Arial" w:eastAsia="Arial" w:hAnsi="Arial" w:cs="Arial"/>
          <w:color w:val="000000"/>
          <w:spacing w:val="-1"/>
        </w:rPr>
        <w:t xml:space="preserve"> </w:t>
      </w:r>
      <w:r w:rsidRPr="00BB1B55">
        <w:rPr>
          <w:rFonts w:ascii="Arial" w:eastAsia="Arial" w:hAnsi="Arial" w:cs="Arial"/>
          <w:color w:val="000000"/>
        </w:rPr>
        <w:t xml:space="preserve">in </w:t>
      </w:r>
      <w:r w:rsidRPr="00BB1B55">
        <w:rPr>
          <w:rFonts w:ascii="Arial" w:eastAsia="Arial" w:hAnsi="Arial" w:cs="Arial"/>
          <w:color w:val="000000"/>
          <w:spacing w:val="-1"/>
          <w:w w:val="99"/>
        </w:rPr>
        <w:t>A</w:t>
      </w:r>
      <w:r w:rsidRPr="00BB1B55">
        <w:rPr>
          <w:rFonts w:ascii="Arial" w:eastAsia="Arial" w:hAnsi="Arial" w:cs="Arial"/>
          <w:color w:val="000000"/>
          <w:w w:val="99"/>
        </w:rPr>
        <w:t>ppendix</w:t>
      </w:r>
      <w:r w:rsidRPr="00BB1B55">
        <w:rPr>
          <w:rFonts w:ascii="Arial" w:eastAsia="Arial" w:hAnsi="Arial" w:cs="Arial"/>
          <w:color w:val="000000"/>
        </w:rPr>
        <w:t xml:space="preserve"> 1</w:t>
      </w:r>
      <w:r>
        <w:rPr>
          <w:rFonts w:ascii="Arial" w:eastAsia="Arial" w:hAnsi="Arial" w:cs="Arial"/>
          <w:color w:val="000000"/>
        </w:rPr>
        <w:t>.</w:t>
      </w:r>
    </w:p>
    <w:p w14:paraId="47B66F38" w14:textId="77777777" w:rsidR="00A06623" w:rsidRPr="002D15E8" w:rsidRDefault="00A06623" w:rsidP="00A06623">
      <w:pPr>
        <w:pStyle w:val="ListParagraph"/>
        <w:widowControl w:val="0"/>
        <w:ind w:left="0"/>
        <w:rPr>
          <w:rFonts w:ascii="Arial" w:eastAsia="Arial" w:hAnsi="Arial" w:cs="Arial"/>
          <w:color w:val="000000"/>
          <w:sz w:val="21"/>
          <w:szCs w:val="21"/>
        </w:rPr>
      </w:pPr>
    </w:p>
    <w:p w14:paraId="3CD58412" w14:textId="77777777" w:rsidR="00A06623" w:rsidRPr="00BB1B55" w:rsidRDefault="00A06623" w:rsidP="00BC1F87">
      <w:pPr>
        <w:pStyle w:val="ListParagraph"/>
        <w:widowControl w:val="0"/>
        <w:numPr>
          <w:ilvl w:val="0"/>
          <w:numId w:val="17"/>
        </w:numPr>
        <w:ind w:left="0" w:firstLine="0"/>
        <w:jc w:val="left"/>
        <w:rPr>
          <w:rFonts w:ascii="Arial" w:eastAsia="Arial" w:hAnsi="Arial" w:cs="Arial"/>
          <w:color w:val="000000"/>
        </w:rPr>
      </w:pPr>
      <w:r w:rsidRPr="00BB1B55">
        <w:rPr>
          <w:rFonts w:ascii="Arial" w:eastAsia="Arial" w:hAnsi="Arial" w:cs="Arial"/>
          <w:b/>
          <w:bCs/>
          <w:color w:val="000000"/>
          <w:spacing w:val="1"/>
          <w:u w:val="single"/>
        </w:rPr>
        <w:t>F</w:t>
      </w:r>
      <w:r w:rsidRPr="00BB1B55">
        <w:rPr>
          <w:rFonts w:ascii="Arial" w:eastAsia="Arial" w:hAnsi="Arial" w:cs="Arial"/>
          <w:b/>
          <w:bCs/>
          <w:color w:val="000000"/>
          <w:spacing w:val="-1"/>
          <w:u w:val="single"/>
        </w:rPr>
        <w:t>i</w:t>
      </w:r>
      <w:r w:rsidRPr="00BB1B55">
        <w:rPr>
          <w:rFonts w:ascii="Arial" w:eastAsia="Arial" w:hAnsi="Arial" w:cs="Arial"/>
          <w:b/>
          <w:bCs/>
          <w:color w:val="000000"/>
          <w:u w:val="single"/>
        </w:rPr>
        <w:t>xing</w:t>
      </w:r>
      <w:r w:rsidRPr="00BB1B55">
        <w:rPr>
          <w:rFonts w:ascii="Arial" w:eastAsia="Arial" w:hAnsi="Arial" w:cs="Arial"/>
          <w:b/>
          <w:bCs/>
          <w:color w:val="000000"/>
          <w:spacing w:val="-7"/>
          <w:u w:val="single"/>
        </w:rPr>
        <w:t xml:space="preserve"> </w:t>
      </w:r>
      <w:r w:rsidRPr="00BB1B55">
        <w:rPr>
          <w:rFonts w:ascii="Arial" w:eastAsia="Arial" w:hAnsi="Arial" w:cs="Arial"/>
          <w:b/>
          <w:bCs/>
          <w:color w:val="000000"/>
          <w:spacing w:val="-2"/>
          <w:u w:val="single"/>
        </w:rPr>
        <w:t>M</w:t>
      </w:r>
      <w:r w:rsidRPr="00BB1B55">
        <w:rPr>
          <w:rFonts w:ascii="Arial" w:eastAsia="Arial" w:hAnsi="Arial" w:cs="Arial"/>
          <w:b/>
          <w:bCs/>
          <w:color w:val="000000"/>
          <w:u w:val="single"/>
        </w:rPr>
        <w:t>emorials</w:t>
      </w:r>
      <w:r w:rsidRPr="00BB1B55">
        <w:rPr>
          <w:rFonts w:ascii="Arial" w:eastAsia="Arial" w:hAnsi="Arial" w:cs="Arial"/>
          <w:b/>
          <w:bCs/>
          <w:color w:val="000000"/>
          <w:spacing w:val="-10"/>
          <w:u w:val="single"/>
        </w:rPr>
        <w:t xml:space="preserve"> </w:t>
      </w:r>
      <w:r w:rsidRPr="00BB1B55">
        <w:rPr>
          <w:rFonts w:ascii="Arial" w:eastAsia="Arial" w:hAnsi="Arial" w:cs="Arial"/>
          <w:b/>
          <w:bCs/>
          <w:color w:val="000000"/>
          <w:u w:val="single"/>
        </w:rPr>
        <w:t>on</w:t>
      </w:r>
      <w:r w:rsidRPr="00BB1B55">
        <w:rPr>
          <w:rFonts w:ascii="Arial" w:eastAsia="Arial" w:hAnsi="Arial" w:cs="Arial"/>
          <w:b/>
          <w:bCs/>
          <w:color w:val="000000"/>
          <w:spacing w:val="-10"/>
          <w:u w:val="single"/>
        </w:rPr>
        <w:t xml:space="preserve"> </w:t>
      </w:r>
      <w:r w:rsidRPr="00BB1B55">
        <w:rPr>
          <w:rFonts w:ascii="Arial" w:eastAsia="Arial" w:hAnsi="Arial" w:cs="Arial"/>
          <w:b/>
          <w:bCs/>
          <w:color w:val="000000"/>
          <w:spacing w:val="1"/>
          <w:u w:val="single"/>
        </w:rPr>
        <w:t>C</w:t>
      </w:r>
      <w:r w:rsidRPr="00BB1B55">
        <w:rPr>
          <w:rFonts w:ascii="Arial" w:eastAsia="Arial" w:hAnsi="Arial" w:cs="Arial"/>
          <w:b/>
          <w:bCs/>
          <w:color w:val="000000"/>
          <w:u w:val="single"/>
        </w:rPr>
        <w:t>oncrete</w:t>
      </w:r>
      <w:r w:rsidRPr="00BB1B55">
        <w:rPr>
          <w:rFonts w:ascii="Arial" w:eastAsia="Arial" w:hAnsi="Arial" w:cs="Arial"/>
          <w:b/>
          <w:bCs/>
          <w:color w:val="000000"/>
          <w:spacing w:val="-9"/>
          <w:u w:val="single"/>
        </w:rPr>
        <w:t xml:space="preserve"> </w:t>
      </w:r>
      <w:r w:rsidRPr="00BB1B55">
        <w:rPr>
          <w:rFonts w:ascii="Arial" w:eastAsia="Arial" w:hAnsi="Arial" w:cs="Arial"/>
          <w:b/>
          <w:bCs/>
          <w:color w:val="000000"/>
          <w:spacing w:val="1"/>
          <w:u w:val="single"/>
        </w:rPr>
        <w:t>B</w:t>
      </w:r>
      <w:r w:rsidRPr="00BB1B55">
        <w:rPr>
          <w:rFonts w:ascii="Arial" w:eastAsia="Arial" w:hAnsi="Arial" w:cs="Arial"/>
          <w:b/>
          <w:bCs/>
          <w:color w:val="000000"/>
          <w:u w:val="single"/>
        </w:rPr>
        <w:t>eams</w:t>
      </w:r>
      <w:r w:rsidRPr="00BB1B55">
        <w:rPr>
          <w:rFonts w:ascii="Arial" w:eastAsia="Arial" w:hAnsi="Arial" w:cs="Arial"/>
          <w:color w:val="000000"/>
          <w:spacing w:val="-7"/>
        </w:rPr>
        <w:t xml:space="preserve"> </w:t>
      </w:r>
      <w:r w:rsidRPr="00BB1B55">
        <w:rPr>
          <w:rFonts w:ascii="Arial" w:eastAsia="Arial" w:hAnsi="Arial" w:cs="Arial"/>
          <w:color w:val="000000"/>
        </w:rPr>
        <w:t>–</w:t>
      </w:r>
      <w:r w:rsidRPr="00BB1B55">
        <w:rPr>
          <w:rFonts w:ascii="Arial" w:eastAsia="Arial" w:hAnsi="Arial" w:cs="Arial"/>
          <w:color w:val="000000"/>
          <w:spacing w:val="-9"/>
        </w:rPr>
        <w:t xml:space="preserve"> </w:t>
      </w:r>
      <w:r w:rsidRPr="00BB1B55">
        <w:rPr>
          <w:rFonts w:ascii="Arial" w:eastAsia="Arial" w:hAnsi="Arial" w:cs="Arial"/>
          <w:color w:val="000000"/>
        </w:rPr>
        <w:t>Headstones</w:t>
      </w:r>
      <w:r w:rsidRPr="00BB1B55">
        <w:rPr>
          <w:rFonts w:ascii="Arial" w:eastAsia="Arial" w:hAnsi="Arial" w:cs="Arial"/>
          <w:color w:val="000000"/>
          <w:spacing w:val="-7"/>
        </w:rPr>
        <w:t xml:space="preserve"> </w:t>
      </w:r>
      <w:r w:rsidRPr="00BB1B55">
        <w:rPr>
          <w:rFonts w:ascii="Arial" w:eastAsia="Arial" w:hAnsi="Arial" w:cs="Arial"/>
          <w:b/>
          <w:bCs/>
          <w:color w:val="000000"/>
        </w:rPr>
        <w:t>m</w:t>
      </w:r>
      <w:r w:rsidRPr="00BB1B55">
        <w:rPr>
          <w:rFonts w:ascii="Arial" w:eastAsia="Arial" w:hAnsi="Arial" w:cs="Arial"/>
          <w:b/>
          <w:bCs/>
          <w:color w:val="000000"/>
          <w:spacing w:val="-1"/>
        </w:rPr>
        <w:t>u</w:t>
      </w:r>
      <w:r w:rsidRPr="00BB1B55">
        <w:rPr>
          <w:rFonts w:ascii="Arial" w:eastAsia="Arial" w:hAnsi="Arial" w:cs="Arial"/>
          <w:b/>
          <w:bCs/>
          <w:color w:val="000000"/>
        </w:rPr>
        <w:t>st</w:t>
      </w:r>
      <w:r w:rsidRPr="00BB1B55">
        <w:rPr>
          <w:rFonts w:ascii="Arial" w:eastAsia="Arial" w:hAnsi="Arial" w:cs="Arial"/>
          <w:b/>
          <w:bCs/>
          <w:color w:val="000000"/>
          <w:spacing w:val="-7"/>
        </w:rPr>
        <w:t xml:space="preserve"> </w:t>
      </w:r>
      <w:r w:rsidRPr="00BB1B55">
        <w:rPr>
          <w:rFonts w:ascii="Arial" w:eastAsia="Arial" w:hAnsi="Arial" w:cs="Arial"/>
          <w:color w:val="000000"/>
        </w:rPr>
        <w:t>be</w:t>
      </w:r>
      <w:r w:rsidRPr="00BB1B55">
        <w:rPr>
          <w:rFonts w:ascii="Arial" w:eastAsia="Arial" w:hAnsi="Arial" w:cs="Arial"/>
          <w:color w:val="000000"/>
          <w:spacing w:val="-6"/>
        </w:rPr>
        <w:t xml:space="preserve"> </w:t>
      </w:r>
      <w:r w:rsidRPr="00BB1B55">
        <w:rPr>
          <w:rFonts w:ascii="Arial" w:eastAsia="Arial" w:hAnsi="Arial" w:cs="Arial"/>
          <w:color w:val="000000"/>
          <w:spacing w:val="-2"/>
        </w:rPr>
        <w:t>c</w:t>
      </w:r>
      <w:r w:rsidRPr="00BB1B55">
        <w:rPr>
          <w:rFonts w:ascii="Arial" w:eastAsia="Arial" w:hAnsi="Arial" w:cs="Arial"/>
          <w:color w:val="000000"/>
        </w:rPr>
        <w:t>onstruct</w:t>
      </w:r>
      <w:r w:rsidRPr="00BB1B55">
        <w:rPr>
          <w:rFonts w:ascii="Arial" w:eastAsia="Arial" w:hAnsi="Arial" w:cs="Arial"/>
          <w:color w:val="000000"/>
          <w:spacing w:val="-1"/>
        </w:rPr>
        <w:t>e</w:t>
      </w:r>
      <w:r w:rsidRPr="00BB1B55">
        <w:rPr>
          <w:rFonts w:ascii="Arial" w:eastAsia="Arial" w:hAnsi="Arial" w:cs="Arial"/>
          <w:color w:val="000000"/>
        </w:rPr>
        <w:t>d</w:t>
      </w:r>
      <w:r w:rsidRPr="00BB1B55">
        <w:rPr>
          <w:rFonts w:ascii="Arial" w:eastAsia="Arial" w:hAnsi="Arial" w:cs="Arial"/>
          <w:color w:val="000000"/>
          <w:spacing w:val="-7"/>
        </w:rPr>
        <w:t xml:space="preserve"> </w:t>
      </w:r>
      <w:r w:rsidRPr="00BB1B55">
        <w:rPr>
          <w:rFonts w:ascii="Arial" w:eastAsia="Arial" w:hAnsi="Arial" w:cs="Arial"/>
          <w:color w:val="000000"/>
          <w:spacing w:val="-1"/>
        </w:rPr>
        <w:t>t</w:t>
      </w:r>
      <w:r w:rsidRPr="00BB1B55">
        <w:rPr>
          <w:rFonts w:ascii="Arial" w:eastAsia="Arial" w:hAnsi="Arial" w:cs="Arial"/>
          <w:color w:val="000000"/>
        </w:rPr>
        <w:t>o</w:t>
      </w:r>
      <w:r w:rsidRPr="00BB1B55">
        <w:rPr>
          <w:rFonts w:ascii="Arial" w:eastAsia="Arial" w:hAnsi="Arial" w:cs="Arial"/>
          <w:color w:val="000000"/>
          <w:spacing w:val="-7"/>
        </w:rPr>
        <w:t xml:space="preserve"> </w:t>
      </w:r>
      <w:r w:rsidRPr="00BB1B55">
        <w:rPr>
          <w:rFonts w:ascii="Arial" w:eastAsia="Arial" w:hAnsi="Arial" w:cs="Arial"/>
          <w:color w:val="000000"/>
          <w:spacing w:val="1"/>
        </w:rPr>
        <w:t>wi</w:t>
      </w:r>
      <w:r w:rsidRPr="00BB1B55">
        <w:rPr>
          <w:rFonts w:ascii="Arial" w:eastAsia="Arial" w:hAnsi="Arial" w:cs="Arial"/>
          <w:color w:val="000000"/>
          <w:spacing w:val="-2"/>
        </w:rPr>
        <w:t>t</w:t>
      </w:r>
      <w:r w:rsidRPr="00BB1B55">
        <w:rPr>
          <w:rFonts w:ascii="Arial" w:eastAsia="Arial" w:hAnsi="Arial" w:cs="Arial"/>
          <w:color w:val="000000"/>
        </w:rPr>
        <w:t>hsta</w:t>
      </w:r>
      <w:r w:rsidRPr="00BB1B55">
        <w:rPr>
          <w:rFonts w:ascii="Arial" w:eastAsia="Arial" w:hAnsi="Arial" w:cs="Arial"/>
          <w:color w:val="000000"/>
          <w:spacing w:val="1"/>
        </w:rPr>
        <w:t>n</w:t>
      </w:r>
      <w:r w:rsidRPr="00BB1B55">
        <w:rPr>
          <w:rFonts w:ascii="Arial" w:eastAsia="Arial" w:hAnsi="Arial" w:cs="Arial"/>
          <w:color w:val="000000"/>
        </w:rPr>
        <w:t>d</w:t>
      </w:r>
      <w:r w:rsidRPr="00BB1B55">
        <w:rPr>
          <w:rFonts w:ascii="Arial" w:eastAsia="Arial" w:hAnsi="Arial" w:cs="Arial"/>
          <w:color w:val="000000"/>
          <w:spacing w:val="-7"/>
        </w:rPr>
        <w:t xml:space="preserve"> </w:t>
      </w:r>
      <w:r w:rsidRPr="00BB1B55">
        <w:rPr>
          <w:rFonts w:ascii="Arial" w:eastAsia="Arial" w:hAnsi="Arial" w:cs="Arial"/>
          <w:color w:val="000000"/>
          <w:spacing w:val="-1"/>
        </w:rPr>
        <w:t>t</w:t>
      </w:r>
      <w:r w:rsidRPr="00BB1B55">
        <w:rPr>
          <w:rFonts w:ascii="Arial" w:eastAsia="Arial" w:hAnsi="Arial" w:cs="Arial"/>
          <w:color w:val="000000"/>
          <w:spacing w:val="-2"/>
        </w:rPr>
        <w:t>h</w:t>
      </w:r>
      <w:r w:rsidRPr="00BB1B55">
        <w:rPr>
          <w:rFonts w:ascii="Arial" w:eastAsia="Arial" w:hAnsi="Arial" w:cs="Arial"/>
          <w:color w:val="000000"/>
        </w:rPr>
        <w:t>e</w:t>
      </w:r>
      <w:r w:rsidRPr="00BB1B55">
        <w:rPr>
          <w:rFonts w:ascii="Arial" w:eastAsia="Arial" w:hAnsi="Arial" w:cs="Arial"/>
          <w:color w:val="000000"/>
          <w:spacing w:val="-6"/>
        </w:rPr>
        <w:t xml:space="preserve"> </w:t>
      </w:r>
      <w:r w:rsidRPr="00BB1B55">
        <w:rPr>
          <w:rFonts w:ascii="Arial" w:eastAsia="Arial" w:hAnsi="Arial" w:cs="Arial"/>
          <w:color w:val="000000"/>
        </w:rPr>
        <w:t>proof</w:t>
      </w:r>
      <w:r w:rsidRPr="00BB1B55">
        <w:rPr>
          <w:rFonts w:ascii="Arial" w:eastAsia="Arial" w:hAnsi="Arial" w:cs="Arial"/>
          <w:color w:val="000000"/>
          <w:spacing w:val="-8"/>
        </w:rPr>
        <w:t xml:space="preserve"> </w:t>
      </w:r>
      <w:r w:rsidRPr="00BB1B55">
        <w:rPr>
          <w:rFonts w:ascii="Arial" w:eastAsia="Arial" w:hAnsi="Arial" w:cs="Arial"/>
          <w:color w:val="000000"/>
        </w:rPr>
        <w:t>load</w:t>
      </w:r>
      <w:r w:rsidRPr="00BB1B55">
        <w:rPr>
          <w:rFonts w:ascii="Arial" w:eastAsia="Arial" w:hAnsi="Arial" w:cs="Arial"/>
          <w:color w:val="000000"/>
          <w:spacing w:val="-9"/>
        </w:rPr>
        <w:t xml:space="preserve"> </w:t>
      </w:r>
      <w:r w:rsidRPr="00BB1B55">
        <w:rPr>
          <w:rFonts w:ascii="Arial" w:eastAsia="Arial" w:hAnsi="Arial" w:cs="Arial"/>
          <w:color w:val="000000"/>
        </w:rPr>
        <w:t>stat</w:t>
      </w:r>
      <w:r w:rsidRPr="00BB1B55">
        <w:rPr>
          <w:rFonts w:ascii="Arial" w:eastAsia="Arial" w:hAnsi="Arial" w:cs="Arial"/>
          <w:color w:val="000000"/>
          <w:spacing w:val="-2"/>
        </w:rPr>
        <w:t>e</w:t>
      </w:r>
      <w:r w:rsidRPr="00BB1B55">
        <w:rPr>
          <w:rFonts w:ascii="Arial" w:eastAsia="Arial" w:hAnsi="Arial" w:cs="Arial"/>
          <w:color w:val="000000"/>
        </w:rPr>
        <w:t xml:space="preserve">d </w:t>
      </w:r>
      <w:r w:rsidRPr="00BB1B55">
        <w:rPr>
          <w:rFonts w:ascii="Arial" w:eastAsia="Arial" w:hAnsi="Arial" w:cs="Arial"/>
          <w:color w:val="000000"/>
          <w:spacing w:val="1"/>
        </w:rPr>
        <w:t>in</w:t>
      </w:r>
      <w:r w:rsidRPr="00BB1B55">
        <w:rPr>
          <w:rFonts w:ascii="Arial" w:eastAsia="Arial" w:hAnsi="Arial" w:cs="Arial"/>
          <w:color w:val="000000"/>
          <w:spacing w:val="4"/>
        </w:rPr>
        <w:t xml:space="preserve"> </w:t>
      </w:r>
      <w:r w:rsidRPr="00BB1B55">
        <w:rPr>
          <w:rFonts w:ascii="Arial" w:eastAsia="Arial" w:hAnsi="Arial" w:cs="Arial"/>
          <w:color w:val="000000"/>
        </w:rPr>
        <w:t>the</w:t>
      </w:r>
      <w:r w:rsidRPr="00BB1B55">
        <w:rPr>
          <w:rFonts w:ascii="Arial" w:eastAsia="Arial" w:hAnsi="Arial" w:cs="Arial"/>
          <w:color w:val="000000"/>
          <w:spacing w:val="3"/>
        </w:rPr>
        <w:t xml:space="preserve"> </w:t>
      </w:r>
      <w:r w:rsidRPr="00BB1B55">
        <w:rPr>
          <w:rFonts w:ascii="Arial" w:eastAsia="Arial" w:hAnsi="Arial" w:cs="Arial"/>
          <w:color w:val="000000"/>
          <w:spacing w:val="-1"/>
        </w:rPr>
        <w:t>N</w:t>
      </w:r>
      <w:r w:rsidRPr="00BB1B55">
        <w:rPr>
          <w:rFonts w:ascii="Arial" w:eastAsia="Arial" w:hAnsi="Arial" w:cs="Arial"/>
          <w:color w:val="000000"/>
          <w:spacing w:val="1"/>
        </w:rPr>
        <w:t>A</w:t>
      </w:r>
      <w:r w:rsidRPr="00BB1B55">
        <w:rPr>
          <w:rFonts w:ascii="Arial" w:eastAsia="Arial" w:hAnsi="Arial" w:cs="Arial"/>
          <w:color w:val="000000"/>
        </w:rPr>
        <w:t>MM</w:t>
      </w:r>
      <w:r w:rsidRPr="00BB1B55">
        <w:rPr>
          <w:rFonts w:ascii="Arial" w:eastAsia="Arial" w:hAnsi="Arial" w:cs="Arial"/>
          <w:color w:val="000000"/>
          <w:spacing w:val="2"/>
        </w:rPr>
        <w:t xml:space="preserve"> </w:t>
      </w:r>
      <w:proofErr w:type="spellStart"/>
      <w:r w:rsidRPr="00BB1B55">
        <w:rPr>
          <w:rFonts w:ascii="Arial" w:eastAsia="Arial" w:hAnsi="Arial" w:cs="Arial"/>
          <w:color w:val="000000"/>
          <w:spacing w:val="1"/>
        </w:rPr>
        <w:t>C</w:t>
      </w:r>
      <w:r w:rsidRPr="00BB1B55">
        <w:rPr>
          <w:rFonts w:ascii="Arial" w:eastAsia="Arial" w:hAnsi="Arial" w:cs="Arial"/>
          <w:color w:val="000000"/>
          <w:spacing w:val="-1"/>
        </w:rPr>
        <w:t>o</w:t>
      </w:r>
      <w:r w:rsidRPr="00BB1B55">
        <w:rPr>
          <w:rFonts w:ascii="Arial" w:eastAsia="Arial" w:hAnsi="Arial" w:cs="Arial"/>
          <w:color w:val="000000"/>
        </w:rPr>
        <w:t>WP</w:t>
      </w:r>
      <w:proofErr w:type="spellEnd"/>
      <w:r w:rsidRPr="00BB1B55">
        <w:rPr>
          <w:rFonts w:ascii="Arial" w:eastAsia="Arial" w:hAnsi="Arial" w:cs="Arial"/>
          <w:color w:val="000000"/>
        </w:rPr>
        <w:t>.</w:t>
      </w:r>
      <w:r w:rsidRPr="00BB1B55">
        <w:rPr>
          <w:rFonts w:ascii="Arial" w:eastAsia="Arial" w:hAnsi="Arial" w:cs="Arial"/>
          <w:color w:val="000000"/>
          <w:spacing w:val="65"/>
        </w:rPr>
        <w:t xml:space="preserve"> </w:t>
      </w:r>
      <w:r w:rsidRPr="00BB1B55">
        <w:rPr>
          <w:rFonts w:ascii="Arial" w:eastAsia="Arial" w:hAnsi="Arial" w:cs="Arial"/>
          <w:color w:val="000000"/>
        </w:rPr>
        <w:t>The</w:t>
      </w:r>
      <w:r w:rsidRPr="00BB1B55">
        <w:rPr>
          <w:rFonts w:ascii="Arial" w:eastAsia="Arial" w:hAnsi="Arial" w:cs="Arial"/>
          <w:color w:val="000000"/>
          <w:spacing w:val="2"/>
        </w:rPr>
        <w:t xml:space="preserve"> </w:t>
      </w:r>
      <w:r w:rsidRPr="00BB1B55">
        <w:rPr>
          <w:rFonts w:ascii="Arial" w:eastAsia="Arial" w:hAnsi="Arial" w:cs="Arial"/>
          <w:color w:val="000000"/>
        </w:rPr>
        <w:t>s</w:t>
      </w:r>
      <w:r w:rsidRPr="00BB1B55">
        <w:rPr>
          <w:rFonts w:ascii="Arial" w:eastAsia="Arial" w:hAnsi="Arial" w:cs="Arial"/>
          <w:color w:val="000000"/>
          <w:spacing w:val="1"/>
        </w:rPr>
        <w:t>p</w:t>
      </w:r>
      <w:r w:rsidRPr="00BB1B55">
        <w:rPr>
          <w:rFonts w:ascii="Arial" w:eastAsia="Arial" w:hAnsi="Arial" w:cs="Arial"/>
          <w:color w:val="000000"/>
        </w:rPr>
        <w:t>ecifications</w:t>
      </w:r>
      <w:r w:rsidRPr="00BB1B55">
        <w:rPr>
          <w:rFonts w:ascii="Arial" w:eastAsia="Arial" w:hAnsi="Arial" w:cs="Arial"/>
          <w:color w:val="000000"/>
          <w:spacing w:val="4"/>
        </w:rPr>
        <w:t xml:space="preserve"> </w:t>
      </w:r>
      <w:r w:rsidRPr="00BB1B55">
        <w:rPr>
          <w:rFonts w:ascii="Arial" w:eastAsia="Arial" w:hAnsi="Arial" w:cs="Arial"/>
          <w:color w:val="000000"/>
          <w:spacing w:val="1"/>
        </w:rPr>
        <w:t>a</w:t>
      </w:r>
      <w:r w:rsidRPr="00BB1B55">
        <w:rPr>
          <w:rFonts w:ascii="Arial" w:eastAsia="Arial" w:hAnsi="Arial" w:cs="Arial"/>
          <w:color w:val="000000"/>
        </w:rPr>
        <w:t>re</w:t>
      </w:r>
      <w:r w:rsidRPr="00BB1B55">
        <w:rPr>
          <w:rFonts w:ascii="Arial" w:eastAsia="Arial" w:hAnsi="Arial" w:cs="Arial"/>
          <w:color w:val="000000"/>
          <w:spacing w:val="2"/>
        </w:rPr>
        <w:t xml:space="preserve"> </w:t>
      </w:r>
      <w:r w:rsidRPr="00BB1B55">
        <w:rPr>
          <w:rFonts w:ascii="Arial" w:eastAsia="Arial" w:hAnsi="Arial" w:cs="Arial"/>
          <w:color w:val="000000"/>
        </w:rPr>
        <w:t>d</w:t>
      </w:r>
      <w:r w:rsidRPr="00BB1B55">
        <w:rPr>
          <w:rFonts w:ascii="Arial" w:eastAsia="Arial" w:hAnsi="Arial" w:cs="Arial"/>
          <w:color w:val="000000"/>
          <w:spacing w:val="1"/>
        </w:rPr>
        <w:t>e</w:t>
      </w:r>
      <w:r w:rsidRPr="00BB1B55">
        <w:rPr>
          <w:rFonts w:ascii="Arial" w:eastAsia="Arial" w:hAnsi="Arial" w:cs="Arial"/>
          <w:color w:val="000000"/>
        </w:rPr>
        <w:t>t</w:t>
      </w:r>
      <w:r w:rsidRPr="00BB1B55">
        <w:rPr>
          <w:rFonts w:ascii="Arial" w:eastAsia="Arial" w:hAnsi="Arial" w:cs="Arial"/>
          <w:color w:val="000000"/>
          <w:spacing w:val="-1"/>
        </w:rPr>
        <w:t>a</w:t>
      </w:r>
      <w:r w:rsidRPr="00BB1B55">
        <w:rPr>
          <w:rFonts w:ascii="Arial" w:eastAsia="Arial" w:hAnsi="Arial" w:cs="Arial"/>
          <w:color w:val="000000"/>
          <w:spacing w:val="1"/>
        </w:rPr>
        <w:t>il</w:t>
      </w:r>
      <w:r w:rsidRPr="00BB1B55">
        <w:rPr>
          <w:rFonts w:ascii="Arial" w:eastAsia="Arial" w:hAnsi="Arial" w:cs="Arial"/>
          <w:color w:val="000000"/>
          <w:spacing w:val="-1"/>
        </w:rPr>
        <w:t>e</w:t>
      </w:r>
      <w:r w:rsidRPr="00BB1B55">
        <w:rPr>
          <w:rFonts w:ascii="Arial" w:eastAsia="Arial" w:hAnsi="Arial" w:cs="Arial"/>
          <w:color w:val="000000"/>
        </w:rPr>
        <w:t>d</w:t>
      </w:r>
      <w:r w:rsidRPr="00BB1B55">
        <w:rPr>
          <w:rFonts w:ascii="Arial" w:eastAsia="Arial" w:hAnsi="Arial" w:cs="Arial"/>
          <w:color w:val="000000"/>
          <w:spacing w:val="4"/>
        </w:rPr>
        <w:t xml:space="preserve"> </w:t>
      </w:r>
      <w:r w:rsidRPr="00BB1B55">
        <w:rPr>
          <w:rFonts w:ascii="Arial" w:eastAsia="Arial" w:hAnsi="Arial" w:cs="Arial"/>
          <w:color w:val="000000"/>
        </w:rPr>
        <w:t>at</w:t>
      </w:r>
      <w:r w:rsidRPr="00BB1B55">
        <w:rPr>
          <w:rFonts w:ascii="Arial" w:eastAsia="Arial" w:hAnsi="Arial" w:cs="Arial"/>
          <w:color w:val="000000"/>
          <w:spacing w:val="3"/>
        </w:rPr>
        <w:t xml:space="preserve"> </w:t>
      </w:r>
      <w:r w:rsidRPr="00BB1B55">
        <w:rPr>
          <w:rFonts w:ascii="Arial" w:eastAsia="Arial" w:hAnsi="Arial" w:cs="Arial"/>
          <w:color w:val="000000"/>
          <w:spacing w:val="-1"/>
          <w:w w:val="99"/>
        </w:rPr>
        <w:t>A</w:t>
      </w:r>
      <w:r w:rsidRPr="00BB1B55">
        <w:rPr>
          <w:rFonts w:ascii="Arial" w:eastAsia="Arial" w:hAnsi="Arial" w:cs="Arial"/>
          <w:color w:val="000000"/>
          <w:w w:val="99"/>
        </w:rPr>
        <w:t>ppendix</w:t>
      </w:r>
      <w:r w:rsidRPr="00BB1B55">
        <w:rPr>
          <w:rFonts w:ascii="Arial" w:eastAsia="Arial" w:hAnsi="Arial" w:cs="Arial"/>
          <w:color w:val="000000"/>
        </w:rPr>
        <w:t xml:space="preserve"> 2.</w:t>
      </w:r>
      <w:r w:rsidRPr="00BB1B55">
        <w:rPr>
          <w:rFonts w:ascii="Arial" w:eastAsia="Arial" w:hAnsi="Arial" w:cs="Arial"/>
          <w:color w:val="000000"/>
          <w:spacing w:val="3"/>
        </w:rPr>
        <w:t xml:space="preserve"> </w:t>
      </w:r>
      <w:r w:rsidRPr="00BB1B55">
        <w:rPr>
          <w:rFonts w:ascii="Arial" w:eastAsia="Arial" w:hAnsi="Arial" w:cs="Arial"/>
          <w:color w:val="000000"/>
        </w:rPr>
        <w:t>A</w:t>
      </w:r>
      <w:r w:rsidRPr="00BB1B55">
        <w:rPr>
          <w:rFonts w:ascii="Arial" w:eastAsia="Arial" w:hAnsi="Arial" w:cs="Arial"/>
          <w:color w:val="000000"/>
          <w:spacing w:val="5"/>
        </w:rPr>
        <w:t xml:space="preserve"> </w:t>
      </w:r>
      <w:r w:rsidRPr="00BB1B55">
        <w:rPr>
          <w:rFonts w:ascii="Arial" w:eastAsia="Arial" w:hAnsi="Arial" w:cs="Arial"/>
          <w:color w:val="000000"/>
        </w:rPr>
        <w:t>base</w:t>
      </w:r>
      <w:r w:rsidRPr="00BB1B55">
        <w:rPr>
          <w:rFonts w:ascii="Arial" w:eastAsia="Arial" w:hAnsi="Arial" w:cs="Arial"/>
          <w:color w:val="000000"/>
          <w:spacing w:val="4"/>
        </w:rPr>
        <w:t xml:space="preserve"> </w:t>
      </w:r>
      <w:r w:rsidRPr="00BB1B55">
        <w:rPr>
          <w:rFonts w:ascii="Arial" w:eastAsia="Arial" w:hAnsi="Arial" w:cs="Arial"/>
          <w:b/>
          <w:bCs/>
          <w:color w:val="000000"/>
          <w:spacing w:val="-1"/>
        </w:rPr>
        <w:t>m</w:t>
      </w:r>
      <w:r w:rsidRPr="00BB1B55">
        <w:rPr>
          <w:rFonts w:ascii="Arial" w:eastAsia="Arial" w:hAnsi="Arial" w:cs="Arial"/>
          <w:b/>
          <w:bCs/>
          <w:color w:val="000000"/>
        </w:rPr>
        <w:t>ust</w:t>
      </w:r>
      <w:r w:rsidRPr="00BB1B55">
        <w:rPr>
          <w:rFonts w:ascii="Arial" w:eastAsia="Arial" w:hAnsi="Arial" w:cs="Arial"/>
          <w:b/>
          <w:bCs/>
          <w:color w:val="000000"/>
          <w:spacing w:val="4"/>
        </w:rPr>
        <w:t xml:space="preserve"> </w:t>
      </w:r>
      <w:r w:rsidRPr="00BB1B55">
        <w:rPr>
          <w:rFonts w:ascii="Arial" w:eastAsia="Arial" w:hAnsi="Arial" w:cs="Arial"/>
          <w:color w:val="000000"/>
          <w:spacing w:val="-1"/>
        </w:rPr>
        <w:t>b</w:t>
      </w:r>
      <w:r w:rsidRPr="00BB1B55">
        <w:rPr>
          <w:rFonts w:ascii="Arial" w:eastAsia="Arial" w:hAnsi="Arial" w:cs="Arial"/>
          <w:color w:val="000000"/>
        </w:rPr>
        <w:t>e</w:t>
      </w:r>
      <w:r w:rsidRPr="00BB1B55">
        <w:rPr>
          <w:rFonts w:ascii="Arial" w:eastAsia="Arial" w:hAnsi="Arial" w:cs="Arial"/>
          <w:color w:val="000000"/>
          <w:spacing w:val="4"/>
        </w:rPr>
        <w:t xml:space="preserve"> </w:t>
      </w:r>
      <w:r w:rsidRPr="00BB1B55">
        <w:rPr>
          <w:rFonts w:ascii="Arial" w:eastAsia="Arial" w:hAnsi="Arial" w:cs="Arial"/>
          <w:color w:val="000000"/>
        </w:rPr>
        <w:t>p</w:t>
      </w:r>
      <w:r w:rsidRPr="00BB1B55">
        <w:rPr>
          <w:rFonts w:ascii="Arial" w:eastAsia="Arial" w:hAnsi="Arial" w:cs="Arial"/>
          <w:color w:val="000000"/>
          <w:spacing w:val="-1"/>
        </w:rPr>
        <w:t>r</w:t>
      </w:r>
      <w:r w:rsidRPr="00BB1B55">
        <w:rPr>
          <w:rFonts w:ascii="Arial" w:eastAsia="Arial" w:hAnsi="Arial" w:cs="Arial"/>
          <w:color w:val="000000"/>
        </w:rPr>
        <w:t>ov</w:t>
      </w:r>
      <w:r w:rsidRPr="00BB1B55">
        <w:rPr>
          <w:rFonts w:ascii="Arial" w:eastAsia="Arial" w:hAnsi="Arial" w:cs="Arial"/>
          <w:color w:val="000000"/>
          <w:spacing w:val="1"/>
        </w:rPr>
        <w:t>i</w:t>
      </w:r>
      <w:r w:rsidRPr="00BB1B55">
        <w:rPr>
          <w:rFonts w:ascii="Arial" w:eastAsia="Arial" w:hAnsi="Arial" w:cs="Arial"/>
          <w:color w:val="000000"/>
        </w:rPr>
        <w:t>ded</w:t>
      </w:r>
      <w:r w:rsidRPr="00BB1B55">
        <w:rPr>
          <w:rFonts w:ascii="Arial" w:eastAsia="Arial" w:hAnsi="Arial" w:cs="Arial"/>
          <w:color w:val="000000"/>
          <w:spacing w:val="2"/>
        </w:rPr>
        <w:t xml:space="preserve"> </w:t>
      </w:r>
      <w:r w:rsidRPr="00BB1B55">
        <w:rPr>
          <w:rFonts w:ascii="Arial" w:eastAsia="Arial" w:hAnsi="Arial" w:cs="Arial"/>
          <w:color w:val="000000"/>
        </w:rPr>
        <w:t>in the</w:t>
      </w:r>
      <w:r w:rsidRPr="00BB1B55">
        <w:rPr>
          <w:rFonts w:ascii="Arial" w:eastAsia="Arial" w:hAnsi="Arial" w:cs="Arial"/>
          <w:color w:val="000000"/>
          <w:spacing w:val="14"/>
        </w:rPr>
        <w:t xml:space="preserve"> </w:t>
      </w:r>
      <w:r w:rsidRPr="00BB1B55">
        <w:rPr>
          <w:rFonts w:ascii="Arial" w:eastAsia="Arial" w:hAnsi="Arial" w:cs="Arial"/>
          <w:color w:val="000000"/>
        </w:rPr>
        <w:t>sa</w:t>
      </w:r>
      <w:r w:rsidRPr="00BB1B55">
        <w:rPr>
          <w:rFonts w:ascii="Arial" w:eastAsia="Arial" w:hAnsi="Arial" w:cs="Arial"/>
          <w:color w:val="000000"/>
          <w:spacing w:val="1"/>
        </w:rPr>
        <w:t>me</w:t>
      </w:r>
      <w:r w:rsidRPr="00BB1B55">
        <w:rPr>
          <w:rFonts w:ascii="Arial" w:eastAsia="Arial" w:hAnsi="Arial" w:cs="Arial"/>
          <w:color w:val="000000"/>
          <w:spacing w:val="12"/>
        </w:rPr>
        <w:t xml:space="preserve"> </w:t>
      </w:r>
      <w:r w:rsidRPr="00BB1B55">
        <w:rPr>
          <w:rFonts w:ascii="Arial" w:eastAsia="Arial" w:hAnsi="Arial" w:cs="Arial"/>
          <w:color w:val="000000"/>
        </w:rPr>
        <w:t>m</w:t>
      </w:r>
      <w:r w:rsidRPr="00BB1B55">
        <w:rPr>
          <w:rFonts w:ascii="Arial" w:eastAsia="Arial" w:hAnsi="Arial" w:cs="Arial"/>
          <w:color w:val="000000"/>
          <w:spacing w:val="1"/>
        </w:rPr>
        <w:t>a</w:t>
      </w:r>
      <w:r w:rsidRPr="00BB1B55">
        <w:rPr>
          <w:rFonts w:ascii="Arial" w:eastAsia="Arial" w:hAnsi="Arial" w:cs="Arial"/>
          <w:color w:val="000000"/>
        </w:rPr>
        <w:t>terial</w:t>
      </w:r>
      <w:r w:rsidRPr="00BB1B55">
        <w:rPr>
          <w:rFonts w:ascii="Arial" w:eastAsia="Arial" w:hAnsi="Arial" w:cs="Arial"/>
          <w:color w:val="000000"/>
          <w:spacing w:val="12"/>
        </w:rPr>
        <w:t xml:space="preserve"> </w:t>
      </w:r>
      <w:r w:rsidRPr="00BB1B55">
        <w:rPr>
          <w:rFonts w:ascii="Arial" w:eastAsia="Arial" w:hAnsi="Arial" w:cs="Arial"/>
          <w:color w:val="000000"/>
        </w:rPr>
        <w:t>as</w:t>
      </w:r>
      <w:r w:rsidRPr="00BB1B55">
        <w:rPr>
          <w:rFonts w:ascii="Arial" w:eastAsia="Arial" w:hAnsi="Arial" w:cs="Arial"/>
          <w:color w:val="000000"/>
          <w:spacing w:val="15"/>
        </w:rPr>
        <w:t xml:space="preserve"> </w:t>
      </w:r>
      <w:r w:rsidRPr="00BB1B55">
        <w:rPr>
          <w:rFonts w:ascii="Arial" w:eastAsia="Arial" w:hAnsi="Arial" w:cs="Arial"/>
          <w:color w:val="000000"/>
        </w:rPr>
        <w:t>the</w:t>
      </w:r>
      <w:r w:rsidRPr="00BB1B55">
        <w:rPr>
          <w:rFonts w:ascii="Arial" w:eastAsia="Arial" w:hAnsi="Arial" w:cs="Arial"/>
          <w:color w:val="000000"/>
          <w:spacing w:val="11"/>
        </w:rPr>
        <w:t xml:space="preserve"> </w:t>
      </w:r>
      <w:r w:rsidRPr="00BB1B55">
        <w:rPr>
          <w:rFonts w:ascii="Arial" w:eastAsia="Arial" w:hAnsi="Arial" w:cs="Arial"/>
          <w:color w:val="000000"/>
          <w:spacing w:val="1"/>
        </w:rPr>
        <w:t>he</w:t>
      </w:r>
      <w:r w:rsidRPr="00BB1B55">
        <w:rPr>
          <w:rFonts w:ascii="Arial" w:eastAsia="Arial" w:hAnsi="Arial" w:cs="Arial"/>
          <w:color w:val="000000"/>
        </w:rPr>
        <w:t>adston</w:t>
      </w:r>
      <w:r w:rsidRPr="00BB1B55">
        <w:rPr>
          <w:rFonts w:ascii="Arial" w:eastAsia="Arial" w:hAnsi="Arial" w:cs="Arial"/>
          <w:color w:val="000000"/>
          <w:spacing w:val="1"/>
        </w:rPr>
        <w:t>e</w:t>
      </w:r>
      <w:r w:rsidRPr="00BB1B55">
        <w:rPr>
          <w:rFonts w:ascii="Arial" w:eastAsia="Arial" w:hAnsi="Arial" w:cs="Arial"/>
          <w:color w:val="000000"/>
        </w:rPr>
        <w:t>.</w:t>
      </w:r>
      <w:r w:rsidRPr="00BB1B55">
        <w:rPr>
          <w:rFonts w:ascii="Arial" w:eastAsia="Arial" w:hAnsi="Arial" w:cs="Arial"/>
          <w:color w:val="000000"/>
          <w:spacing w:val="10"/>
        </w:rPr>
        <w:t xml:space="preserve"> </w:t>
      </w:r>
      <w:r w:rsidRPr="00BB1B55">
        <w:rPr>
          <w:rFonts w:ascii="Arial" w:eastAsia="Arial" w:hAnsi="Arial" w:cs="Arial"/>
          <w:color w:val="000000"/>
          <w:spacing w:val="1"/>
        </w:rPr>
        <w:t>T</w:t>
      </w:r>
      <w:r w:rsidRPr="00BB1B55">
        <w:rPr>
          <w:rFonts w:ascii="Arial" w:eastAsia="Arial" w:hAnsi="Arial" w:cs="Arial"/>
          <w:color w:val="000000"/>
        </w:rPr>
        <w:t>he</w:t>
      </w:r>
      <w:r w:rsidRPr="00BB1B55">
        <w:rPr>
          <w:rFonts w:ascii="Arial" w:eastAsia="Arial" w:hAnsi="Arial" w:cs="Arial"/>
          <w:color w:val="000000"/>
          <w:spacing w:val="11"/>
        </w:rPr>
        <w:t xml:space="preserve"> </w:t>
      </w:r>
      <w:r w:rsidRPr="00BB1B55">
        <w:rPr>
          <w:rFonts w:ascii="Arial" w:eastAsia="Arial" w:hAnsi="Arial" w:cs="Arial"/>
          <w:color w:val="000000"/>
        </w:rPr>
        <w:t>b</w:t>
      </w:r>
      <w:r w:rsidRPr="00BB1B55">
        <w:rPr>
          <w:rFonts w:ascii="Arial" w:eastAsia="Arial" w:hAnsi="Arial" w:cs="Arial"/>
          <w:color w:val="000000"/>
          <w:spacing w:val="2"/>
        </w:rPr>
        <w:t>a</w:t>
      </w:r>
      <w:r w:rsidRPr="00BB1B55">
        <w:rPr>
          <w:rFonts w:ascii="Arial" w:eastAsia="Arial" w:hAnsi="Arial" w:cs="Arial"/>
          <w:color w:val="000000"/>
        </w:rPr>
        <w:t>se</w:t>
      </w:r>
      <w:r w:rsidRPr="00BB1B55">
        <w:rPr>
          <w:rFonts w:ascii="Arial" w:eastAsia="Arial" w:hAnsi="Arial" w:cs="Arial"/>
          <w:color w:val="000000"/>
          <w:spacing w:val="11"/>
        </w:rPr>
        <w:t xml:space="preserve"> </w:t>
      </w:r>
      <w:r w:rsidRPr="00BB1B55">
        <w:rPr>
          <w:rFonts w:ascii="Arial" w:eastAsia="Arial" w:hAnsi="Arial" w:cs="Arial"/>
          <w:b/>
          <w:bCs/>
          <w:color w:val="000000"/>
        </w:rPr>
        <w:t>must</w:t>
      </w:r>
      <w:r w:rsidRPr="00BB1B55">
        <w:rPr>
          <w:rFonts w:ascii="Arial" w:eastAsia="Arial" w:hAnsi="Arial" w:cs="Arial"/>
          <w:b/>
          <w:bCs/>
          <w:color w:val="000000"/>
          <w:spacing w:val="13"/>
        </w:rPr>
        <w:t xml:space="preserve"> </w:t>
      </w:r>
      <w:r w:rsidRPr="00BB1B55">
        <w:rPr>
          <w:rFonts w:ascii="Arial" w:eastAsia="Arial" w:hAnsi="Arial" w:cs="Arial"/>
          <w:color w:val="000000"/>
        </w:rPr>
        <w:t>be</w:t>
      </w:r>
      <w:r w:rsidRPr="00BB1B55">
        <w:rPr>
          <w:rFonts w:ascii="Arial" w:eastAsia="Arial" w:hAnsi="Arial" w:cs="Arial"/>
          <w:color w:val="000000"/>
          <w:spacing w:val="15"/>
        </w:rPr>
        <w:t xml:space="preserve"> </w:t>
      </w:r>
      <w:r w:rsidRPr="00BB1B55">
        <w:rPr>
          <w:rFonts w:ascii="Arial" w:eastAsia="Arial" w:hAnsi="Arial" w:cs="Arial"/>
          <w:color w:val="000000"/>
          <w:spacing w:val="-1"/>
        </w:rPr>
        <w:t>5.0c</w:t>
      </w:r>
      <w:r w:rsidRPr="00BB1B55">
        <w:rPr>
          <w:rFonts w:ascii="Arial" w:eastAsia="Arial" w:hAnsi="Arial" w:cs="Arial"/>
          <w:color w:val="000000"/>
        </w:rPr>
        <w:t>m</w:t>
      </w:r>
      <w:r w:rsidRPr="00BB1B55">
        <w:rPr>
          <w:rFonts w:ascii="Arial" w:eastAsia="Arial" w:hAnsi="Arial" w:cs="Arial"/>
          <w:color w:val="000000"/>
          <w:spacing w:val="15"/>
        </w:rPr>
        <w:t xml:space="preserve"> </w:t>
      </w:r>
      <w:r w:rsidRPr="00BB1B55">
        <w:rPr>
          <w:rFonts w:ascii="Arial" w:eastAsia="Arial" w:hAnsi="Arial" w:cs="Arial"/>
          <w:color w:val="000000"/>
        </w:rPr>
        <w:t>(2”)</w:t>
      </w:r>
      <w:r w:rsidRPr="00BB1B55">
        <w:rPr>
          <w:rFonts w:ascii="Arial" w:eastAsia="Arial" w:hAnsi="Arial" w:cs="Arial"/>
          <w:color w:val="000000"/>
          <w:spacing w:val="13"/>
        </w:rPr>
        <w:t xml:space="preserve"> </w:t>
      </w:r>
      <w:r w:rsidRPr="00BB1B55">
        <w:rPr>
          <w:rFonts w:ascii="Arial" w:eastAsia="Arial" w:hAnsi="Arial" w:cs="Arial"/>
          <w:color w:val="000000"/>
        </w:rPr>
        <w:t>larger</w:t>
      </w:r>
      <w:r w:rsidRPr="00BB1B55">
        <w:rPr>
          <w:rFonts w:ascii="Arial" w:eastAsia="Arial" w:hAnsi="Arial" w:cs="Arial"/>
          <w:color w:val="000000"/>
          <w:spacing w:val="14"/>
        </w:rPr>
        <w:t xml:space="preserve"> </w:t>
      </w:r>
      <w:r w:rsidRPr="00BB1B55">
        <w:rPr>
          <w:rFonts w:ascii="Arial" w:eastAsia="Arial" w:hAnsi="Arial" w:cs="Arial"/>
          <w:color w:val="000000"/>
        </w:rPr>
        <w:t>t</w:t>
      </w:r>
      <w:r w:rsidRPr="00BB1B55">
        <w:rPr>
          <w:rFonts w:ascii="Arial" w:eastAsia="Arial" w:hAnsi="Arial" w:cs="Arial"/>
          <w:color w:val="000000"/>
          <w:spacing w:val="-2"/>
        </w:rPr>
        <w:t>h</w:t>
      </w:r>
      <w:r w:rsidRPr="00BB1B55">
        <w:rPr>
          <w:rFonts w:ascii="Arial" w:eastAsia="Arial" w:hAnsi="Arial" w:cs="Arial"/>
          <w:color w:val="000000"/>
        </w:rPr>
        <w:t>an</w:t>
      </w:r>
      <w:r w:rsidRPr="00BB1B55">
        <w:rPr>
          <w:rFonts w:ascii="Arial" w:eastAsia="Arial" w:hAnsi="Arial" w:cs="Arial"/>
          <w:color w:val="000000"/>
          <w:spacing w:val="15"/>
        </w:rPr>
        <w:t xml:space="preserve"> </w:t>
      </w:r>
      <w:r w:rsidRPr="00BB1B55">
        <w:rPr>
          <w:rFonts w:ascii="Arial" w:eastAsia="Arial" w:hAnsi="Arial" w:cs="Arial"/>
          <w:color w:val="000000"/>
        </w:rPr>
        <w:t>the</w:t>
      </w:r>
      <w:r w:rsidRPr="00BB1B55">
        <w:rPr>
          <w:rFonts w:ascii="Arial" w:eastAsia="Arial" w:hAnsi="Arial" w:cs="Arial"/>
          <w:color w:val="000000"/>
          <w:spacing w:val="14"/>
        </w:rPr>
        <w:t xml:space="preserve"> </w:t>
      </w:r>
      <w:r w:rsidRPr="00BB1B55">
        <w:rPr>
          <w:rFonts w:ascii="Arial" w:eastAsia="Arial" w:hAnsi="Arial" w:cs="Arial"/>
          <w:color w:val="000000"/>
        </w:rPr>
        <w:t>hea</w:t>
      </w:r>
      <w:r w:rsidRPr="00BB1B55">
        <w:rPr>
          <w:rFonts w:ascii="Arial" w:eastAsia="Arial" w:hAnsi="Arial" w:cs="Arial"/>
          <w:color w:val="000000"/>
          <w:spacing w:val="-1"/>
        </w:rPr>
        <w:t>d</w:t>
      </w:r>
      <w:r w:rsidRPr="00BB1B55">
        <w:rPr>
          <w:rFonts w:ascii="Arial" w:eastAsia="Arial" w:hAnsi="Arial" w:cs="Arial"/>
          <w:color w:val="000000"/>
        </w:rPr>
        <w:t>stone</w:t>
      </w:r>
      <w:r w:rsidRPr="00BB1B55">
        <w:rPr>
          <w:rFonts w:ascii="Arial" w:eastAsia="Arial" w:hAnsi="Arial" w:cs="Arial"/>
          <w:color w:val="000000"/>
          <w:spacing w:val="12"/>
        </w:rPr>
        <w:t xml:space="preserve"> </w:t>
      </w:r>
      <w:r w:rsidRPr="00BB1B55">
        <w:rPr>
          <w:rFonts w:ascii="Arial" w:eastAsia="Arial" w:hAnsi="Arial" w:cs="Arial"/>
          <w:color w:val="000000"/>
        </w:rPr>
        <w:t>on</w:t>
      </w:r>
      <w:r w:rsidRPr="00BB1B55">
        <w:rPr>
          <w:rFonts w:ascii="Arial" w:eastAsia="Arial" w:hAnsi="Arial" w:cs="Arial"/>
          <w:color w:val="000000"/>
          <w:spacing w:val="15"/>
        </w:rPr>
        <w:t xml:space="preserve"> </w:t>
      </w:r>
      <w:r w:rsidRPr="00BB1B55">
        <w:rPr>
          <w:rFonts w:ascii="Arial" w:eastAsia="Arial" w:hAnsi="Arial" w:cs="Arial"/>
          <w:color w:val="000000"/>
          <w:spacing w:val="-1"/>
        </w:rPr>
        <w:t>a</w:t>
      </w:r>
      <w:r w:rsidRPr="00BB1B55">
        <w:rPr>
          <w:rFonts w:ascii="Arial" w:eastAsia="Arial" w:hAnsi="Arial" w:cs="Arial"/>
          <w:color w:val="000000"/>
        </w:rPr>
        <w:t>ll</w:t>
      </w:r>
      <w:r w:rsidRPr="00BB1B55">
        <w:rPr>
          <w:rFonts w:ascii="Arial" w:eastAsia="Arial" w:hAnsi="Arial" w:cs="Arial"/>
          <w:color w:val="000000"/>
          <w:spacing w:val="12"/>
        </w:rPr>
        <w:t xml:space="preserve"> </w:t>
      </w:r>
      <w:r w:rsidRPr="00BB1B55">
        <w:rPr>
          <w:rFonts w:ascii="Arial" w:eastAsia="Arial" w:hAnsi="Arial" w:cs="Arial"/>
          <w:color w:val="000000"/>
        </w:rPr>
        <w:t>side</w:t>
      </w:r>
      <w:r w:rsidRPr="00BB1B55">
        <w:rPr>
          <w:rFonts w:ascii="Arial" w:eastAsia="Arial" w:hAnsi="Arial" w:cs="Arial"/>
          <w:color w:val="000000"/>
          <w:spacing w:val="1"/>
        </w:rPr>
        <w:t>s,</w:t>
      </w:r>
      <w:r w:rsidRPr="00BB1B55">
        <w:rPr>
          <w:rFonts w:ascii="Arial" w:eastAsia="Arial" w:hAnsi="Arial" w:cs="Arial"/>
          <w:color w:val="000000"/>
          <w:spacing w:val="10"/>
        </w:rPr>
        <w:t xml:space="preserve"> </w:t>
      </w:r>
      <w:r w:rsidRPr="00BB1B55">
        <w:rPr>
          <w:rFonts w:ascii="Arial" w:eastAsia="Arial" w:hAnsi="Arial" w:cs="Arial"/>
          <w:color w:val="000000"/>
          <w:spacing w:val="1"/>
        </w:rPr>
        <w:t>a</w:t>
      </w:r>
      <w:r w:rsidRPr="00BB1B55">
        <w:rPr>
          <w:rFonts w:ascii="Arial" w:eastAsia="Arial" w:hAnsi="Arial" w:cs="Arial"/>
          <w:color w:val="000000"/>
          <w:spacing w:val="-1"/>
        </w:rPr>
        <w:t>n</w:t>
      </w:r>
      <w:r w:rsidRPr="00BB1B55">
        <w:rPr>
          <w:rFonts w:ascii="Arial" w:eastAsia="Arial" w:hAnsi="Arial" w:cs="Arial"/>
          <w:color w:val="000000"/>
        </w:rPr>
        <w:t>d 7.62cm</w:t>
      </w:r>
      <w:r w:rsidRPr="00BB1B55">
        <w:rPr>
          <w:rFonts w:ascii="Arial" w:eastAsia="Arial" w:hAnsi="Arial" w:cs="Arial"/>
          <w:color w:val="000000"/>
          <w:spacing w:val="4"/>
        </w:rPr>
        <w:t xml:space="preserve"> </w:t>
      </w:r>
      <w:r w:rsidRPr="00BB1B55">
        <w:rPr>
          <w:rFonts w:ascii="Arial" w:eastAsia="Arial" w:hAnsi="Arial" w:cs="Arial"/>
          <w:color w:val="000000"/>
        </w:rPr>
        <w:t>(3”)</w:t>
      </w:r>
      <w:r w:rsidRPr="00BB1B55">
        <w:rPr>
          <w:rFonts w:ascii="Arial" w:eastAsia="Arial" w:hAnsi="Arial" w:cs="Arial"/>
          <w:color w:val="000000"/>
          <w:spacing w:val="1"/>
        </w:rPr>
        <w:t xml:space="preserve"> </w:t>
      </w:r>
      <w:r w:rsidRPr="00BB1B55">
        <w:rPr>
          <w:rFonts w:ascii="Arial" w:eastAsia="Arial" w:hAnsi="Arial" w:cs="Arial"/>
          <w:color w:val="000000"/>
        </w:rPr>
        <w:t>th</w:t>
      </w:r>
      <w:r w:rsidRPr="00BB1B55">
        <w:rPr>
          <w:rFonts w:ascii="Arial" w:eastAsia="Arial" w:hAnsi="Arial" w:cs="Arial"/>
          <w:color w:val="000000"/>
          <w:spacing w:val="1"/>
        </w:rPr>
        <w:t>i</w:t>
      </w:r>
      <w:r w:rsidRPr="00BB1B55">
        <w:rPr>
          <w:rFonts w:ascii="Arial" w:eastAsia="Arial" w:hAnsi="Arial" w:cs="Arial"/>
          <w:color w:val="000000"/>
        </w:rPr>
        <w:t>ck.</w:t>
      </w:r>
      <w:r w:rsidRPr="00BB1B55">
        <w:rPr>
          <w:rFonts w:ascii="Arial" w:eastAsia="Arial" w:hAnsi="Arial" w:cs="Arial"/>
          <w:color w:val="000000"/>
          <w:spacing w:val="1"/>
        </w:rPr>
        <w:t xml:space="preserve"> </w:t>
      </w:r>
      <w:r w:rsidRPr="00BB1B55">
        <w:rPr>
          <w:rFonts w:ascii="Arial" w:eastAsia="Arial" w:hAnsi="Arial" w:cs="Arial"/>
          <w:color w:val="000000"/>
        </w:rPr>
        <w:t>T</w:t>
      </w:r>
      <w:r w:rsidRPr="00BB1B55">
        <w:rPr>
          <w:rFonts w:ascii="Arial" w:eastAsia="Arial" w:hAnsi="Arial" w:cs="Arial"/>
          <w:color w:val="000000"/>
          <w:spacing w:val="-1"/>
        </w:rPr>
        <w:t>h</w:t>
      </w:r>
      <w:r w:rsidRPr="00BB1B55">
        <w:rPr>
          <w:rFonts w:ascii="Arial" w:eastAsia="Arial" w:hAnsi="Arial" w:cs="Arial"/>
          <w:color w:val="000000"/>
        </w:rPr>
        <w:t xml:space="preserve">e </w:t>
      </w:r>
      <w:r w:rsidRPr="00BB1B55">
        <w:rPr>
          <w:rFonts w:ascii="Arial" w:eastAsia="Arial" w:hAnsi="Arial" w:cs="Arial"/>
          <w:color w:val="000000"/>
          <w:spacing w:val="1"/>
        </w:rPr>
        <w:t>m</w:t>
      </w:r>
      <w:r w:rsidRPr="00BB1B55">
        <w:rPr>
          <w:rFonts w:ascii="Arial" w:eastAsia="Arial" w:hAnsi="Arial" w:cs="Arial"/>
          <w:color w:val="000000"/>
        </w:rPr>
        <w:t>emo</w:t>
      </w:r>
      <w:r w:rsidRPr="00BB1B55">
        <w:rPr>
          <w:rFonts w:ascii="Arial" w:eastAsia="Arial" w:hAnsi="Arial" w:cs="Arial"/>
          <w:color w:val="000000"/>
          <w:spacing w:val="-1"/>
        </w:rPr>
        <w:t>r</w:t>
      </w:r>
      <w:r w:rsidRPr="00BB1B55">
        <w:rPr>
          <w:rFonts w:ascii="Arial" w:eastAsia="Arial" w:hAnsi="Arial" w:cs="Arial"/>
          <w:color w:val="000000"/>
          <w:spacing w:val="1"/>
        </w:rPr>
        <w:t>i</w:t>
      </w:r>
      <w:r w:rsidRPr="00BB1B55">
        <w:rPr>
          <w:rFonts w:ascii="Arial" w:eastAsia="Arial" w:hAnsi="Arial" w:cs="Arial"/>
          <w:color w:val="000000"/>
          <w:spacing w:val="-1"/>
        </w:rPr>
        <w:t>a</w:t>
      </w:r>
      <w:r w:rsidRPr="00BB1B55">
        <w:rPr>
          <w:rFonts w:ascii="Arial" w:eastAsia="Arial" w:hAnsi="Arial" w:cs="Arial"/>
          <w:color w:val="000000"/>
        </w:rPr>
        <w:t>l</w:t>
      </w:r>
      <w:r w:rsidRPr="00BB1B55">
        <w:rPr>
          <w:rFonts w:ascii="Arial" w:eastAsia="Arial" w:hAnsi="Arial" w:cs="Arial"/>
          <w:color w:val="000000"/>
          <w:spacing w:val="3"/>
        </w:rPr>
        <w:t xml:space="preserve"> </w:t>
      </w:r>
      <w:r w:rsidRPr="00BB1B55">
        <w:rPr>
          <w:rFonts w:ascii="Arial" w:eastAsia="Arial" w:hAnsi="Arial" w:cs="Arial"/>
          <w:b/>
          <w:bCs/>
          <w:color w:val="000000"/>
        </w:rPr>
        <w:t>must</w:t>
      </w:r>
      <w:r w:rsidRPr="00BB1B55">
        <w:rPr>
          <w:rFonts w:ascii="Arial" w:eastAsia="Arial" w:hAnsi="Arial" w:cs="Arial"/>
          <w:b/>
          <w:bCs/>
          <w:color w:val="000000"/>
          <w:spacing w:val="1"/>
        </w:rPr>
        <w:t xml:space="preserve"> </w:t>
      </w:r>
      <w:r w:rsidRPr="00BB1B55">
        <w:rPr>
          <w:rFonts w:ascii="Arial" w:eastAsia="Arial" w:hAnsi="Arial" w:cs="Arial"/>
          <w:color w:val="000000"/>
          <w:spacing w:val="-1"/>
        </w:rPr>
        <w:t>b</w:t>
      </w:r>
      <w:r w:rsidRPr="00BB1B55">
        <w:rPr>
          <w:rFonts w:ascii="Arial" w:eastAsia="Arial" w:hAnsi="Arial" w:cs="Arial"/>
          <w:color w:val="000000"/>
        </w:rPr>
        <w:t>e</w:t>
      </w:r>
      <w:r w:rsidRPr="00BB1B55">
        <w:rPr>
          <w:rFonts w:ascii="Arial" w:eastAsia="Arial" w:hAnsi="Arial" w:cs="Arial"/>
          <w:color w:val="000000"/>
          <w:spacing w:val="2"/>
        </w:rPr>
        <w:t xml:space="preserve"> </w:t>
      </w:r>
      <w:r w:rsidRPr="00BB1B55">
        <w:rPr>
          <w:rFonts w:ascii="Arial" w:eastAsia="Arial" w:hAnsi="Arial" w:cs="Arial"/>
          <w:color w:val="000000"/>
        </w:rPr>
        <w:t>fi</w:t>
      </w:r>
      <w:r w:rsidRPr="00BB1B55">
        <w:rPr>
          <w:rFonts w:ascii="Arial" w:eastAsia="Arial" w:hAnsi="Arial" w:cs="Arial"/>
          <w:color w:val="000000"/>
          <w:spacing w:val="1"/>
        </w:rPr>
        <w:t>x</w:t>
      </w:r>
      <w:r w:rsidRPr="00BB1B55">
        <w:rPr>
          <w:rFonts w:ascii="Arial" w:eastAsia="Arial" w:hAnsi="Arial" w:cs="Arial"/>
          <w:color w:val="000000"/>
          <w:spacing w:val="-1"/>
        </w:rPr>
        <w:t>e</w:t>
      </w:r>
      <w:r w:rsidRPr="00BB1B55">
        <w:rPr>
          <w:rFonts w:ascii="Arial" w:eastAsia="Arial" w:hAnsi="Arial" w:cs="Arial"/>
          <w:color w:val="000000"/>
        </w:rPr>
        <w:t>d</w:t>
      </w:r>
      <w:r w:rsidRPr="00BB1B55">
        <w:rPr>
          <w:rFonts w:ascii="Arial" w:eastAsia="Arial" w:hAnsi="Arial" w:cs="Arial"/>
          <w:color w:val="000000"/>
          <w:spacing w:val="2"/>
        </w:rPr>
        <w:t xml:space="preserve"> </w:t>
      </w:r>
      <w:r w:rsidRPr="00BB1B55">
        <w:rPr>
          <w:rFonts w:ascii="Arial" w:eastAsia="Arial" w:hAnsi="Arial" w:cs="Arial"/>
          <w:color w:val="000000"/>
        </w:rPr>
        <w:t>using</w:t>
      </w:r>
      <w:r w:rsidRPr="00BB1B55">
        <w:rPr>
          <w:rFonts w:ascii="Arial" w:eastAsia="Arial" w:hAnsi="Arial" w:cs="Arial"/>
          <w:color w:val="000000"/>
          <w:spacing w:val="2"/>
        </w:rPr>
        <w:t xml:space="preserve"> </w:t>
      </w:r>
      <w:r w:rsidRPr="00BB1B55">
        <w:rPr>
          <w:rFonts w:ascii="Arial" w:eastAsia="Arial" w:hAnsi="Arial" w:cs="Arial"/>
          <w:color w:val="000000"/>
        </w:rPr>
        <w:t>sta</w:t>
      </w:r>
      <w:r w:rsidRPr="00BB1B55">
        <w:rPr>
          <w:rFonts w:ascii="Arial" w:eastAsia="Arial" w:hAnsi="Arial" w:cs="Arial"/>
          <w:color w:val="000000"/>
          <w:spacing w:val="1"/>
        </w:rPr>
        <w:t>i</w:t>
      </w:r>
      <w:r w:rsidRPr="00BB1B55">
        <w:rPr>
          <w:rFonts w:ascii="Arial" w:eastAsia="Arial" w:hAnsi="Arial" w:cs="Arial"/>
          <w:color w:val="000000"/>
          <w:spacing w:val="-1"/>
        </w:rPr>
        <w:t>n</w:t>
      </w:r>
      <w:r w:rsidRPr="00BB1B55">
        <w:rPr>
          <w:rFonts w:ascii="Arial" w:eastAsia="Arial" w:hAnsi="Arial" w:cs="Arial"/>
          <w:color w:val="000000"/>
          <w:spacing w:val="1"/>
        </w:rPr>
        <w:t>l</w:t>
      </w:r>
      <w:r w:rsidRPr="00BB1B55">
        <w:rPr>
          <w:rFonts w:ascii="Arial" w:eastAsia="Arial" w:hAnsi="Arial" w:cs="Arial"/>
          <w:color w:val="000000"/>
        </w:rPr>
        <w:t>ess</w:t>
      </w:r>
      <w:r w:rsidRPr="00BB1B55">
        <w:rPr>
          <w:rFonts w:ascii="Arial" w:eastAsia="Arial" w:hAnsi="Arial" w:cs="Arial"/>
          <w:color w:val="000000"/>
          <w:spacing w:val="2"/>
        </w:rPr>
        <w:t xml:space="preserve"> </w:t>
      </w:r>
      <w:r w:rsidRPr="00BB1B55">
        <w:rPr>
          <w:rFonts w:ascii="Arial" w:eastAsia="Arial" w:hAnsi="Arial" w:cs="Arial"/>
          <w:color w:val="000000"/>
        </w:rPr>
        <w:t>steel</w:t>
      </w:r>
      <w:r w:rsidRPr="00BB1B55">
        <w:rPr>
          <w:rFonts w:ascii="Arial" w:eastAsia="Arial" w:hAnsi="Arial" w:cs="Arial"/>
          <w:color w:val="000000"/>
          <w:spacing w:val="3"/>
        </w:rPr>
        <w:t xml:space="preserve"> </w:t>
      </w:r>
      <w:r w:rsidRPr="00BB1B55">
        <w:rPr>
          <w:rFonts w:ascii="Arial" w:eastAsia="Arial" w:hAnsi="Arial" w:cs="Arial"/>
          <w:color w:val="000000"/>
        </w:rPr>
        <w:t>dowels</w:t>
      </w:r>
      <w:r w:rsidRPr="00BB1B55">
        <w:rPr>
          <w:rFonts w:ascii="Arial" w:eastAsia="Arial" w:hAnsi="Arial" w:cs="Arial"/>
          <w:color w:val="000000"/>
          <w:spacing w:val="2"/>
        </w:rPr>
        <w:t xml:space="preserve"> </w:t>
      </w:r>
      <w:r w:rsidRPr="00BB1B55">
        <w:rPr>
          <w:rFonts w:ascii="Arial" w:eastAsia="Arial" w:hAnsi="Arial" w:cs="Arial"/>
          <w:color w:val="000000"/>
          <w:spacing w:val="-1"/>
        </w:rPr>
        <w:t>c</w:t>
      </w:r>
      <w:r w:rsidRPr="00BB1B55">
        <w:rPr>
          <w:rFonts w:ascii="Arial" w:eastAsia="Arial" w:hAnsi="Arial" w:cs="Arial"/>
          <w:color w:val="000000"/>
        </w:rPr>
        <w:t>ommen</w:t>
      </w:r>
      <w:r w:rsidRPr="00BB1B55">
        <w:rPr>
          <w:rFonts w:ascii="Arial" w:eastAsia="Arial" w:hAnsi="Arial" w:cs="Arial"/>
          <w:color w:val="000000"/>
          <w:spacing w:val="-1"/>
        </w:rPr>
        <w:t>s</w:t>
      </w:r>
      <w:r w:rsidRPr="00BB1B55">
        <w:rPr>
          <w:rFonts w:ascii="Arial" w:eastAsia="Arial" w:hAnsi="Arial" w:cs="Arial"/>
          <w:color w:val="000000"/>
        </w:rPr>
        <w:t>urate</w:t>
      </w:r>
      <w:r w:rsidRPr="00BB1B55">
        <w:rPr>
          <w:rFonts w:ascii="Arial" w:eastAsia="Arial" w:hAnsi="Arial" w:cs="Arial"/>
          <w:color w:val="000000"/>
          <w:spacing w:val="2"/>
        </w:rPr>
        <w:t xml:space="preserve"> </w:t>
      </w:r>
      <w:r w:rsidRPr="00BB1B55">
        <w:rPr>
          <w:rFonts w:ascii="Arial" w:eastAsia="Arial" w:hAnsi="Arial" w:cs="Arial"/>
          <w:color w:val="000000"/>
        </w:rPr>
        <w:t>w</w:t>
      </w:r>
      <w:r w:rsidRPr="00BB1B55">
        <w:rPr>
          <w:rFonts w:ascii="Arial" w:eastAsia="Arial" w:hAnsi="Arial" w:cs="Arial"/>
          <w:color w:val="000000"/>
          <w:spacing w:val="1"/>
        </w:rPr>
        <w:t>i</w:t>
      </w:r>
      <w:r w:rsidRPr="00BB1B55">
        <w:rPr>
          <w:rFonts w:ascii="Arial" w:eastAsia="Arial" w:hAnsi="Arial" w:cs="Arial"/>
          <w:color w:val="000000"/>
        </w:rPr>
        <w:t>th</w:t>
      </w:r>
      <w:r w:rsidRPr="00BB1B55">
        <w:rPr>
          <w:rFonts w:ascii="Arial" w:eastAsia="Arial" w:hAnsi="Arial" w:cs="Arial"/>
          <w:color w:val="000000"/>
          <w:spacing w:val="2"/>
        </w:rPr>
        <w:t xml:space="preserve"> </w:t>
      </w:r>
      <w:r w:rsidRPr="00BB1B55">
        <w:rPr>
          <w:rFonts w:ascii="Arial" w:eastAsia="Arial" w:hAnsi="Arial" w:cs="Arial"/>
          <w:color w:val="000000"/>
        </w:rPr>
        <w:t xml:space="preserve">the </w:t>
      </w:r>
      <w:r w:rsidRPr="00BB1B55">
        <w:rPr>
          <w:rFonts w:ascii="Arial" w:eastAsia="Arial" w:hAnsi="Arial" w:cs="Arial"/>
          <w:color w:val="000000"/>
          <w:spacing w:val="1"/>
        </w:rPr>
        <w:t>N</w:t>
      </w:r>
      <w:r w:rsidRPr="00BB1B55">
        <w:rPr>
          <w:rFonts w:ascii="Arial" w:eastAsia="Arial" w:hAnsi="Arial" w:cs="Arial"/>
          <w:color w:val="000000"/>
        </w:rPr>
        <w:t>AMM</w:t>
      </w:r>
      <w:r w:rsidRPr="00BB1B55">
        <w:rPr>
          <w:rFonts w:ascii="Arial" w:eastAsia="Arial" w:hAnsi="Arial" w:cs="Arial"/>
          <w:color w:val="000000"/>
          <w:spacing w:val="2"/>
        </w:rPr>
        <w:t xml:space="preserve"> </w:t>
      </w:r>
      <w:proofErr w:type="spellStart"/>
      <w:r w:rsidRPr="00BB1B55">
        <w:rPr>
          <w:rFonts w:ascii="Arial" w:eastAsia="Arial" w:hAnsi="Arial" w:cs="Arial"/>
          <w:color w:val="000000"/>
          <w:spacing w:val="1"/>
        </w:rPr>
        <w:t>C</w:t>
      </w:r>
      <w:r w:rsidRPr="00BB1B55">
        <w:rPr>
          <w:rFonts w:ascii="Arial" w:eastAsia="Arial" w:hAnsi="Arial" w:cs="Arial"/>
          <w:color w:val="000000"/>
        </w:rPr>
        <w:t>o</w:t>
      </w:r>
      <w:r w:rsidRPr="00BB1B55">
        <w:rPr>
          <w:rFonts w:ascii="Arial" w:eastAsia="Arial" w:hAnsi="Arial" w:cs="Arial"/>
          <w:color w:val="000000"/>
          <w:spacing w:val="-1"/>
        </w:rPr>
        <w:t>W</w:t>
      </w:r>
      <w:r w:rsidRPr="00BB1B55">
        <w:rPr>
          <w:rFonts w:ascii="Arial" w:eastAsia="Arial" w:hAnsi="Arial" w:cs="Arial"/>
          <w:color w:val="000000"/>
        </w:rPr>
        <w:t>P</w:t>
      </w:r>
      <w:proofErr w:type="spellEnd"/>
      <w:r w:rsidRPr="00BB1B55">
        <w:rPr>
          <w:rFonts w:ascii="Arial" w:eastAsia="Arial" w:hAnsi="Arial" w:cs="Arial"/>
          <w:color w:val="000000"/>
        </w:rPr>
        <w:t xml:space="preserve"> us</w:t>
      </w:r>
      <w:r w:rsidRPr="00BB1B55">
        <w:rPr>
          <w:rFonts w:ascii="Arial" w:eastAsia="Arial" w:hAnsi="Arial" w:cs="Arial"/>
          <w:color w:val="000000"/>
          <w:spacing w:val="1"/>
        </w:rPr>
        <w:t>i</w:t>
      </w:r>
      <w:r w:rsidRPr="00BB1B55">
        <w:rPr>
          <w:rFonts w:ascii="Arial" w:eastAsia="Arial" w:hAnsi="Arial" w:cs="Arial"/>
          <w:color w:val="000000"/>
        </w:rPr>
        <w:t>ng</w:t>
      </w:r>
      <w:r w:rsidRPr="00BB1B55">
        <w:rPr>
          <w:rFonts w:ascii="Arial" w:eastAsia="Arial" w:hAnsi="Arial" w:cs="Arial"/>
          <w:color w:val="000000"/>
          <w:spacing w:val="3"/>
        </w:rPr>
        <w:t xml:space="preserve"> </w:t>
      </w:r>
      <w:r w:rsidRPr="00BB1B55">
        <w:rPr>
          <w:rFonts w:ascii="Arial" w:eastAsia="Arial" w:hAnsi="Arial" w:cs="Arial"/>
          <w:color w:val="000000"/>
        </w:rPr>
        <w:t>three 1.2cm</w:t>
      </w:r>
      <w:r w:rsidRPr="00BB1B55">
        <w:rPr>
          <w:rFonts w:ascii="Arial" w:eastAsia="Arial" w:hAnsi="Arial" w:cs="Arial"/>
          <w:color w:val="000000"/>
          <w:spacing w:val="2"/>
        </w:rPr>
        <w:t xml:space="preserve"> </w:t>
      </w:r>
      <w:r w:rsidRPr="00BB1B55">
        <w:rPr>
          <w:rFonts w:ascii="Arial" w:eastAsia="Arial" w:hAnsi="Arial" w:cs="Arial"/>
          <w:color w:val="000000"/>
        </w:rPr>
        <w:t>stainle</w:t>
      </w:r>
      <w:r w:rsidRPr="00BB1B55">
        <w:rPr>
          <w:rFonts w:ascii="Arial" w:eastAsia="Arial" w:hAnsi="Arial" w:cs="Arial"/>
          <w:color w:val="000000"/>
          <w:spacing w:val="-1"/>
        </w:rPr>
        <w:t>s</w:t>
      </w:r>
      <w:r w:rsidRPr="00BB1B55">
        <w:rPr>
          <w:rFonts w:ascii="Arial" w:eastAsia="Arial" w:hAnsi="Arial" w:cs="Arial"/>
          <w:color w:val="000000"/>
        </w:rPr>
        <w:t>s</w:t>
      </w:r>
      <w:r w:rsidRPr="00BB1B55">
        <w:rPr>
          <w:rFonts w:ascii="Arial" w:eastAsia="Arial" w:hAnsi="Arial" w:cs="Arial"/>
          <w:color w:val="000000"/>
          <w:spacing w:val="2"/>
        </w:rPr>
        <w:t xml:space="preserve"> </w:t>
      </w:r>
      <w:r w:rsidRPr="00BB1B55">
        <w:rPr>
          <w:rFonts w:ascii="Arial" w:eastAsia="Arial" w:hAnsi="Arial" w:cs="Arial"/>
          <w:color w:val="000000"/>
        </w:rPr>
        <w:t>ste</w:t>
      </w:r>
      <w:r w:rsidRPr="00BB1B55">
        <w:rPr>
          <w:rFonts w:ascii="Arial" w:eastAsia="Arial" w:hAnsi="Arial" w:cs="Arial"/>
          <w:color w:val="000000"/>
          <w:spacing w:val="-1"/>
        </w:rPr>
        <w:t>e</w:t>
      </w:r>
      <w:r w:rsidRPr="00BB1B55">
        <w:rPr>
          <w:rFonts w:ascii="Arial" w:eastAsia="Arial" w:hAnsi="Arial" w:cs="Arial"/>
          <w:color w:val="000000"/>
        </w:rPr>
        <w:t>l</w:t>
      </w:r>
      <w:r w:rsidRPr="00BB1B55">
        <w:rPr>
          <w:rFonts w:ascii="Arial" w:eastAsia="Arial" w:hAnsi="Arial" w:cs="Arial"/>
          <w:color w:val="000000"/>
          <w:spacing w:val="3"/>
        </w:rPr>
        <w:t xml:space="preserve"> </w:t>
      </w:r>
      <w:r w:rsidRPr="00BB1B55">
        <w:rPr>
          <w:rFonts w:ascii="Arial" w:eastAsia="Arial" w:hAnsi="Arial" w:cs="Arial"/>
          <w:color w:val="000000"/>
        </w:rPr>
        <w:t xml:space="preserve">dowels </w:t>
      </w:r>
      <w:r w:rsidRPr="00BB1B55">
        <w:rPr>
          <w:rFonts w:ascii="Arial" w:eastAsia="Arial" w:hAnsi="Arial" w:cs="Arial"/>
          <w:color w:val="000000"/>
          <w:spacing w:val="-1"/>
        </w:rPr>
        <w:t>w</w:t>
      </w:r>
      <w:r w:rsidRPr="00BB1B55">
        <w:rPr>
          <w:rFonts w:ascii="Arial" w:eastAsia="Arial" w:hAnsi="Arial" w:cs="Arial"/>
          <w:color w:val="000000"/>
          <w:spacing w:val="1"/>
        </w:rPr>
        <w:t>i</w:t>
      </w:r>
      <w:r w:rsidRPr="00BB1B55">
        <w:rPr>
          <w:rFonts w:ascii="Arial" w:eastAsia="Arial" w:hAnsi="Arial" w:cs="Arial"/>
          <w:color w:val="000000"/>
        </w:rPr>
        <w:t>th</w:t>
      </w:r>
      <w:r w:rsidRPr="00BB1B55">
        <w:rPr>
          <w:rFonts w:ascii="Arial" w:eastAsia="Arial" w:hAnsi="Arial" w:cs="Arial"/>
          <w:color w:val="000000"/>
          <w:spacing w:val="2"/>
        </w:rPr>
        <w:t xml:space="preserve"> </w:t>
      </w:r>
      <w:r w:rsidRPr="00BB1B55">
        <w:rPr>
          <w:rFonts w:ascii="Arial" w:eastAsia="Arial" w:hAnsi="Arial" w:cs="Arial"/>
          <w:color w:val="000000"/>
          <w:spacing w:val="1"/>
        </w:rPr>
        <w:t>a</w:t>
      </w:r>
      <w:r w:rsidRPr="00BB1B55">
        <w:rPr>
          <w:rFonts w:ascii="Arial" w:eastAsia="Arial" w:hAnsi="Arial" w:cs="Arial"/>
          <w:color w:val="000000"/>
        </w:rPr>
        <w:t xml:space="preserve"> m</w:t>
      </w:r>
      <w:r w:rsidRPr="00BB1B55">
        <w:rPr>
          <w:rFonts w:ascii="Arial" w:eastAsia="Arial" w:hAnsi="Arial" w:cs="Arial"/>
          <w:color w:val="000000"/>
          <w:spacing w:val="1"/>
        </w:rPr>
        <w:t>i</w:t>
      </w:r>
      <w:r w:rsidRPr="00BB1B55">
        <w:rPr>
          <w:rFonts w:ascii="Arial" w:eastAsia="Arial" w:hAnsi="Arial" w:cs="Arial"/>
          <w:color w:val="000000"/>
        </w:rPr>
        <w:t>ni</w:t>
      </w:r>
      <w:r w:rsidRPr="00BB1B55">
        <w:rPr>
          <w:rFonts w:ascii="Arial" w:eastAsia="Arial" w:hAnsi="Arial" w:cs="Arial"/>
          <w:color w:val="000000"/>
          <w:spacing w:val="1"/>
        </w:rPr>
        <w:t>m</w:t>
      </w:r>
      <w:r w:rsidRPr="00BB1B55">
        <w:rPr>
          <w:rFonts w:ascii="Arial" w:eastAsia="Arial" w:hAnsi="Arial" w:cs="Arial"/>
          <w:color w:val="000000"/>
        </w:rPr>
        <w:t>um</w:t>
      </w:r>
      <w:r w:rsidRPr="00BB1B55">
        <w:rPr>
          <w:rFonts w:ascii="Arial" w:eastAsia="Arial" w:hAnsi="Arial" w:cs="Arial"/>
          <w:color w:val="000000"/>
          <w:spacing w:val="1"/>
        </w:rPr>
        <w:t xml:space="preserve"> </w:t>
      </w:r>
      <w:r w:rsidRPr="00BB1B55">
        <w:rPr>
          <w:rFonts w:ascii="Arial" w:eastAsia="Arial" w:hAnsi="Arial" w:cs="Arial"/>
          <w:color w:val="000000"/>
        </w:rPr>
        <w:t>len</w:t>
      </w:r>
      <w:r w:rsidRPr="00BB1B55">
        <w:rPr>
          <w:rFonts w:ascii="Arial" w:eastAsia="Arial" w:hAnsi="Arial" w:cs="Arial"/>
          <w:color w:val="000000"/>
          <w:spacing w:val="1"/>
        </w:rPr>
        <w:t>g</w:t>
      </w:r>
      <w:r w:rsidRPr="00BB1B55">
        <w:rPr>
          <w:rFonts w:ascii="Arial" w:eastAsia="Arial" w:hAnsi="Arial" w:cs="Arial"/>
          <w:color w:val="000000"/>
        </w:rPr>
        <w:t>th of</w:t>
      </w:r>
      <w:r w:rsidRPr="00BB1B55">
        <w:rPr>
          <w:rFonts w:ascii="Arial" w:eastAsia="Arial" w:hAnsi="Arial" w:cs="Arial"/>
          <w:color w:val="000000"/>
          <w:spacing w:val="1"/>
        </w:rPr>
        <w:t xml:space="preserve"> </w:t>
      </w:r>
      <w:r w:rsidRPr="00BB1B55">
        <w:rPr>
          <w:rFonts w:ascii="Arial" w:eastAsia="Arial" w:hAnsi="Arial" w:cs="Arial"/>
          <w:color w:val="000000"/>
        </w:rPr>
        <w:t>25.5cm</w:t>
      </w:r>
      <w:r w:rsidRPr="00BB1B55">
        <w:rPr>
          <w:rFonts w:ascii="Arial" w:eastAsia="Arial" w:hAnsi="Arial" w:cs="Arial"/>
          <w:color w:val="000000"/>
          <w:spacing w:val="1"/>
        </w:rPr>
        <w:t xml:space="preserve"> </w:t>
      </w:r>
      <w:r w:rsidRPr="00BB1B55">
        <w:rPr>
          <w:rFonts w:ascii="Arial" w:eastAsia="Arial" w:hAnsi="Arial" w:cs="Arial"/>
          <w:color w:val="000000"/>
        </w:rPr>
        <w:t>(</w:t>
      </w:r>
      <w:r w:rsidRPr="00BB1B55">
        <w:rPr>
          <w:rFonts w:ascii="Arial" w:eastAsia="Arial" w:hAnsi="Arial" w:cs="Arial"/>
          <w:color w:val="000000"/>
          <w:spacing w:val="-1"/>
        </w:rPr>
        <w:t>1</w:t>
      </w:r>
      <w:r w:rsidRPr="00BB1B55">
        <w:rPr>
          <w:rFonts w:ascii="Arial" w:eastAsia="Arial" w:hAnsi="Arial" w:cs="Arial"/>
          <w:color w:val="000000"/>
        </w:rPr>
        <w:t xml:space="preserve">0”). </w:t>
      </w:r>
      <w:r w:rsidRPr="00BB1B55">
        <w:rPr>
          <w:rFonts w:ascii="Arial" w:eastAsia="Arial" w:hAnsi="Arial" w:cs="Arial"/>
          <w:color w:val="000000"/>
          <w:spacing w:val="1"/>
        </w:rPr>
        <w:t>T</w:t>
      </w:r>
      <w:r w:rsidRPr="00BB1B55">
        <w:rPr>
          <w:rFonts w:ascii="Arial" w:eastAsia="Arial" w:hAnsi="Arial" w:cs="Arial"/>
          <w:color w:val="000000"/>
        </w:rPr>
        <w:t>he hole</w:t>
      </w:r>
      <w:r w:rsidRPr="00BB1B55">
        <w:rPr>
          <w:rFonts w:ascii="Arial" w:eastAsia="Arial" w:hAnsi="Arial" w:cs="Arial"/>
          <w:color w:val="000000"/>
          <w:spacing w:val="2"/>
        </w:rPr>
        <w:t xml:space="preserve"> </w:t>
      </w:r>
      <w:r w:rsidRPr="00BB1B55">
        <w:rPr>
          <w:rFonts w:ascii="Arial" w:eastAsia="Arial" w:hAnsi="Arial" w:cs="Arial"/>
          <w:color w:val="000000"/>
        </w:rPr>
        <w:t>siz</w:t>
      </w:r>
      <w:r w:rsidRPr="00BB1B55">
        <w:rPr>
          <w:rFonts w:ascii="Arial" w:eastAsia="Arial" w:hAnsi="Arial" w:cs="Arial"/>
          <w:color w:val="000000"/>
          <w:spacing w:val="1"/>
        </w:rPr>
        <w:t>es</w:t>
      </w:r>
      <w:r w:rsidRPr="00BB1B55">
        <w:rPr>
          <w:rFonts w:ascii="Arial" w:eastAsia="Arial" w:hAnsi="Arial" w:cs="Arial"/>
          <w:color w:val="000000"/>
        </w:rPr>
        <w:t xml:space="preserve"> </w:t>
      </w:r>
      <w:r w:rsidRPr="00BB1B55">
        <w:rPr>
          <w:rFonts w:ascii="Arial" w:eastAsia="Arial" w:hAnsi="Arial" w:cs="Arial"/>
          <w:b/>
          <w:bCs/>
          <w:color w:val="000000"/>
          <w:spacing w:val="-1"/>
        </w:rPr>
        <w:t>mu</w:t>
      </w:r>
      <w:r w:rsidRPr="00BB1B55">
        <w:rPr>
          <w:rFonts w:ascii="Arial" w:eastAsia="Arial" w:hAnsi="Arial" w:cs="Arial"/>
          <w:b/>
          <w:bCs/>
          <w:color w:val="000000"/>
        </w:rPr>
        <w:t xml:space="preserve">st </w:t>
      </w:r>
      <w:r w:rsidRPr="00BB1B55">
        <w:rPr>
          <w:rFonts w:ascii="Arial" w:eastAsia="Arial" w:hAnsi="Arial" w:cs="Arial"/>
          <w:color w:val="000000"/>
        </w:rPr>
        <w:t>be</w:t>
      </w:r>
      <w:r w:rsidRPr="00BB1B55">
        <w:rPr>
          <w:rFonts w:ascii="Arial" w:eastAsia="Arial" w:hAnsi="Arial" w:cs="Arial"/>
          <w:color w:val="000000"/>
          <w:spacing w:val="2"/>
        </w:rPr>
        <w:t xml:space="preserve"> </w:t>
      </w:r>
      <w:r w:rsidRPr="00BB1B55">
        <w:rPr>
          <w:rFonts w:ascii="Arial" w:eastAsia="Arial" w:hAnsi="Arial" w:cs="Arial"/>
          <w:color w:val="000000"/>
        </w:rPr>
        <w:t>laid</w:t>
      </w:r>
      <w:r w:rsidRPr="00BB1B55">
        <w:rPr>
          <w:rFonts w:ascii="Arial" w:eastAsia="Arial" w:hAnsi="Arial" w:cs="Arial"/>
          <w:color w:val="000000"/>
          <w:spacing w:val="2"/>
        </w:rPr>
        <w:t xml:space="preserve"> </w:t>
      </w:r>
      <w:r w:rsidRPr="00BB1B55">
        <w:rPr>
          <w:rFonts w:ascii="Arial" w:eastAsia="Arial" w:hAnsi="Arial" w:cs="Arial"/>
          <w:color w:val="000000"/>
        </w:rPr>
        <w:t>o</w:t>
      </w:r>
      <w:r w:rsidRPr="00BB1B55">
        <w:rPr>
          <w:rFonts w:ascii="Arial" w:eastAsia="Arial" w:hAnsi="Arial" w:cs="Arial"/>
          <w:color w:val="000000"/>
          <w:spacing w:val="1"/>
        </w:rPr>
        <w:t>u</w:t>
      </w:r>
      <w:r w:rsidRPr="00BB1B55">
        <w:rPr>
          <w:rFonts w:ascii="Arial" w:eastAsia="Arial" w:hAnsi="Arial" w:cs="Arial"/>
          <w:color w:val="000000"/>
        </w:rPr>
        <w:t>t according</w:t>
      </w:r>
      <w:r w:rsidRPr="00BB1B55">
        <w:rPr>
          <w:rFonts w:ascii="Arial" w:eastAsia="Arial" w:hAnsi="Arial" w:cs="Arial"/>
          <w:color w:val="000000"/>
          <w:spacing w:val="-2"/>
        </w:rPr>
        <w:t xml:space="preserve"> </w:t>
      </w:r>
      <w:r w:rsidRPr="00BB1B55">
        <w:rPr>
          <w:rFonts w:ascii="Arial" w:eastAsia="Arial" w:hAnsi="Arial" w:cs="Arial"/>
          <w:color w:val="000000"/>
          <w:spacing w:val="-1"/>
        </w:rPr>
        <w:t>t</w:t>
      </w:r>
      <w:r w:rsidRPr="00BB1B55">
        <w:rPr>
          <w:rFonts w:ascii="Arial" w:eastAsia="Arial" w:hAnsi="Arial" w:cs="Arial"/>
          <w:color w:val="000000"/>
        </w:rPr>
        <w:t>o</w:t>
      </w:r>
      <w:r w:rsidRPr="00BB1B55">
        <w:rPr>
          <w:rFonts w:ascii="Arial" w:eastAsia="Arial" w:hAnsi="Arial" w:cs="Arial"/>
          <w:color w:val="000000"/>
          <w:spacing w:val="-2"/>
        </w:rPr>
        <w:t xml:space="preserve"> </w:t>
      </w:r>
      <w:r w:rsidRPr="00BB1B55">
        <w:rPr>
          <w:rFonts w:ascii="Arial" w:eastAsia="Arial" w:hAnsi="Arial" w:cs="Arial"/>
          <w:color w:val="000000"/>
          <w:spacing w:val="-1"/>
        </w:rPr>
        <w:t>t</w:t>
      </w:r>
      <w:r w:rsidRPr="00BB1B55">
        <w:rPr>
          <w:rFonts w:ascii="Arial" w:eastAsia="Arial" w:hAnsi="Arial" w:cs="Arial"/>
          <w:color w:val="000000"/>
        </w:rPr>
        <w:t>he</w:t>
      </w:r>
      <w:r w:rsidRPr="00BB1B55">
        <w:rPr>
          <w:rFonts w:ascii="Arial" w:eastAsia="Arial" w:hAnsi="Arial" w:cs="Arial"/>
          <w:color w:val="000000"/>
          <w:spacing w:val="-1"/>
        </w:rPr>
        <w:t xml:space="preserve"> </w:t>
      </w:r>
      <w:r w:rsidRPr="00BB1B55">
        <w:rPr>
          <w:rFonts w:ascii="Arial" w:eastAsia="Arial" w:hAnsi="Arial" w:cs="Arial"/>
          <w:color w:val="000000"/>
        </w:rPr>
        <w:t>N</w:t>
      </w:r>
      <w:r w:rsidRPr="00BB1B55">
        <w:rPr>
          <w:rFonts w:ascii="Arial" w:eastAsia="Arial" w:hAnsi="Arial" w:cs="Arial"/>
          <w:color w:val="000000"/>
          <w:spacing w:val="2"/>
        </w:rPr>
        <w:t>A</w:t>
      </w:r>
      <w:r w:rsidRPr="00BB1B55">
        <w:rPr>
          <w:rFonts w:ascii="Arial" w:eastAsia="Arial" w:hAnsi="Arial" w:cs="Arial"/>
          <w:color w:val="000000"/>
        </w:rPr>
        <w:t>MM</w:t>
      </w:r>
      <w:r w:rsidRPr="00BB1B55">
        <w:rPr>
          <w:rFonts w:ascii="Arial" w:eastAsia="Arial" w:hAnsi="Arial" w:cs="Arial"/>
          <w:color w:val="000000"/>
          <w:spacing w:val="-3"/>
        </w:rPr>
        <w:t xml:space="preserve"> </w:t>
      </w:r>
      <w:proofErr w:type="spellStart"/>
      <w:r w:rsidRPr="00BB1B55">
        <w:rPr>
          <w:rFonts w:ascii="Arial" w:eastAsia="Arial" w:hAnsi="Arial" w:cs="Arial"/>
          <w:color w:val="000000"/>
        </w:rPr>
        <w:t>CoWP</w:t>
      </w:r>
      <w:proofErr w:type="spellEnd"/>
      <w:r w:rsidRPr="00BB1B55">
        <w:rPr>
          <w:rFonts w:ascii="Arial" w:eastAsia="Arial" w:hAnsi="Arial" w:cs="Arial"/>
          <w:color w:val="000000"/>
          <w:spacing w:val="-2"/>
        </w:rPr>
        <w:t xml:space="preserve"> </w:t>
      </w:r>
      <w:r w:rsidRPr="00BB1B55">
        <w:rPr>
          <w:rFonts w:ascii="Arial" w:eastAsia="Arial" w:hAnsi="Arial" w:cs="Arial"/>
          <w:color w:val="000000"/>
        </w:rPr>
        <w:t>a</w:t>
      </w:r>
      <w:r w:rsidRPr="00BB1B55">
        <w:rPr>
          <w:rFonts w:ascii="Arial" w:eastAsia="Arial" w:hAnsi="Arial" w:cs="Arial"/>
          <w:color w:val="000000"/>
          <w:spacing w:val="-1"/>
        </w:rPr>
        <w:t>n</w:t>
      </w:r>
      <w:r w:rsidRPr="00BB1B55">
        <w:rPr>
          <w:rFonts w:ascii="Arial" w:eastAsia="Arial" w:hAnsi="Arial" w:cs="Arial"/>
          <w:color w:val="000000"/>
        </w:rPr>
        <w:t>d</w:t>
      </w:r>
      <w:r w:rsidRPr="00BB1B55">
        <w:rPr>
          <w:rFonts w:ascii="Arial" w:eastAsia="Arial" w:hAnsi="Arial" w:cs="Arial"/>
          <w:color w:val="000000"/>
          <w:spacing w:val="-2"/>
        </w:rPr>
        <w:t xml:space="preserve"> </w:t>
      </w:r>
      <w:r w:rsidRPr="00BB1B55">
        <w:rPr>
          <w:rFonts w:ascii="Arial" w:eastAsia="Arial" w:hAnsi="Arial" w:cs="Arial"/>
          <w:color w:val="000000"/>
          <w:spacing w:val="-1"/>
        </w:rPr>
        <w:t>t</w:t>
      </w:r>
      <w:r w:rsidRPr="00BB1B55">
        <w:rPr>
          <w:rFonts w:ascii="Arial" w:eastAsia="Arial" w:hAnsi="Arial" w:cs="Arial"/>
          <w:color w:val="000000"/>
        </w:rPr>
        <w:t>he</w:t>
      </w:r>
      <w:r w:rsidRPr="00BB1B55">
        <w:rPr>
          <w:rFonts w:ascii="Arial" w:eastAsia="Arial" w:hAnsi="Arial" w:cs="Arial"/>
          <w:color w:val="000000"/>
          <w:spacing w:val="-2"/>
        </w:rPr>
        <w:t xml:space="preserve"> </w:t>
      </w:r>
      <w:r w:rsidRPr="00BB1B55">
        <w:rPr>
          <w:rFonts w:ascii="Arial" w:eastAsia="Arial" w:hAnsi="Arial" w:cs="Arial"/>
          <w:color w:val="000000"/>
        </w:rPr>
        <w:t>dowels</w:t>
      </w:r>
      <w:r w:rsidRPr="00BB1B55">
        <w:rPr>
          <w:rFonts w:ascii="Arial" w:eastAsia="Arial" w:hAnsi="Arial" w:cs="Arial"/>
          <w:color w:val="000000"/>
          <w:spacing w:val="-2"/>
        </w:rPr>
        <w:t xml:space="preserve"> </w:t>
      </w:r>
      <w:r w:rsidRPr="00BB1B55">
        <w:rPr>
          <w:rFonts w:ascii="Arial" w:eastAsia="Arial" w:hAnsi="Arial" w:cs="Arial"/>
          <w:b/>
          <w:bCs/>
          <w:color w:val="000000"/>
          <w:spacing w:val="-1"/>
        </w:rPr>
        <w:t>m</w:t>
      </w:r>
      <w:r w:rsidRPr="00BB1B55">
        <w:rPr>
          <w:rFonts w:ascii="Arial" w:eastAsia="Arial" w:hAnsi="Arial" w:cs="Arial"/>
          <w:b/>
          <w:bCs/>
          <w:color w:val="000000"/>
          <w:spacing w:val="1"/>
        </w:rPr>
        <w:t>u</w:t>
      </w:r>
      <w:r w:rsidRPr="00BB1B55">
        <w:rPr>
          <w:rFonts w:ascii="Arial" w:eastAsia="Arial" w:hAnsi="Arial" w:cs="Arial"/>
          <w:b/>
          <w:bCs/>
          <w:color w:val="000000"/>
          <w:spacing w:val="-1"/>
        </w:rPr>
        <w:t>s</w:t>
      </w:r>
      <w:r w:rsidRPr="00BB1B55">
        <w:rPr>
          <w:rFonts w:ascii="Arial" w:eastAsia="Arial" w:hAnsi="Arial" w:cs="Arial"/>
          <w:b/>
          <w:bCs/>
          <w:color w:val="000000"/>
        </w:rPr>
        <w:t>t</w:t>
      </w:r>
      <w:r w:rsidRPr="00BB1B55">
        <w:rPr>
          <w:rFonts w:ascii="Arial" w:eastAsia="Arial" w:hAnsi="Arial" w:cs="Arial"/>
          <w:b/>
          <w:bCs/>
          <w:color w:val="000000"/>
          <w:spacing w:val="-3"/>
        </w:rPr>
        <w:t xml:space="preserve"> </w:t>
      </w:r>
      <w:r w:rsidRPr="00BB1B55">
        <w:rPr>
          <w:rFonts w:ascii="Arial" w:eastAsia="Arial" w:hAnsi="Arial" w:cs="Arial"/>
          <w:color w:val="000000"/>
        </w:rPr>
        <w:t>be</w:t>
      </w:r>
      <w:r w:rsidRPr="00BB1B55">
        <w:rPr>
          <w:rFonts w:ascii="Arial" w:eastAsia="Arial" w:hAnsi="Arial" w:cs="Arial"/>
          <w:color w:val="000000"/>
          <w:spacing w:val="-2"/>
        </w:rPr>
        <w:t xml:space="preserve"> </w:t>
      </w:r>
      <w:r w:rsidRPr="00BB1B55">
        <w:rPr>
          <w:rFonts w:ascii="Arial" w:eastAsia="Arial" w:hAnsi="Arial" w:cs="Arial"/>
          <w:color w:val="000000"/>
        </w:rPr>
        <w:t>at</w:t>
      </w:r>
      <w:r w:rsidRPr="00BB1B55">
        <w:rPr>
          <w:rFonts w:ascii="Arial" w:eastAsia="Arial" w:hAnsi="Arial" w:cs="Arial"/>
          <w:color w:val="000000"/>
          <w:spacing w:val="-3"/>
        </w:rPr>
        <w:t xml:space="preserve"> </w:t>
      </w:r>
      <w:r w:rsidRPr="00BB1B55">
        <w:rPr>
          <w:rFonts w:ascii="Arial" w:eastAsia="Arial" w:hAnsi="Arial" w:cs="Arial"/>
          <w:color w:val="000000"/>
        </w:rPr>
        <w:t>lea</w:t>
      </w:r>
      <w:r w:rsidRPr="00BB1B55">
        <w:rPr>
          <w:rFonts w:ascii="Arial" w:eastAsia="Arial" w:hAnsi="Arial" w:cs="Arial"/>
          <w:color w:val="000000"/>
          <w:spacing w:val="1"/>
        </w:rPr>
        <w:t>st</w:t>
      </w:r>
      <w:r w:rsidRPr="00BB1B55">
        <w:rPr>
          <w:rFonts w:ascii="Arial" w:eastAsia="Arial" w:hAnsi="Arial" w:cs="Arial"/>
          <w:color w:val="000000"/>
          <w:spacing w:val="-3"/>
        </w:rPr>
        <w:t xml:space="preserve"> </w:t>
      </w:r>
      <w:r w:rsidRPr="00BB1B55">
        <w:rPr>
          <w:rFonts w:ascii="Arial" w:eastAsia="Arial" w:hAnsi="Arial" w:cs="Arial"/>
          <w:color w:val="000000"/>
        </w:rPr>
        <w:t>10.</w:t>
      </w:r>
      <w:r w:rsidRPr="00BB1B55">
        <w:rPr>
          <w:rFonts w:ascii="Arial" w:eastAsia="Arial" w:hAnsi="Arial" w:cs="Arial"/>
          <w:color w:val="000000"/>
          <w:spacing w:val="1"/>
        </w:rPr>
        <w:t>0c</w:t>
      </w:r>
      <w:r w:rsidRPr="00BB1B55">
        <w:rPr>
          <w:rFonts w:ascii="Arial" w:eastAsia="Arial" w:hAnsi="Arial" w:cs="Arial"/>
          <w:color w:val="000000"/>
        </w:rPr>
        <w:t>m (4”)</w:t>
      </w:r>
      <w:r w:rsidRPr="00BB1B55">
        <w:rPr>
          <w:rFonts w:ascii="Arial" w:eastAsia="Arial" w:hAnsi="Arial" w:cs="Arial"/>
          <w:color w:val="000000"/>
          <w:spacing w:val="-3"/>
        </w:rPr>
        <w:t xml:space="preserve"> </w:t>
      </w:r>
      <w:r w:rsidRPr="00BB1B55">
        <w:rPr>
          <w:rFonts w:ascii="Arial" w:eastAsia="Arial" w:hAnsi="Arial" w:cs="Arial"/>
          <w:color w:val="000000"/>
          <w:spacing w:val="1"/>
        </w:rPr>
        <w:t>i</w:t>
      </w:r>
      <w:r w:rsidRPr="00BB1B55">
        <w:rPr>
          <w:rFonts w:ascii="Arial" w:eastAsia="Arial" w:hAnsi="Arial" w:cs="Arial"/>
          <w:color w:val="000000"/>
          <w:spacing w:val="-2"/>
        </w:rPr>
        <w:t>n</w:t>
      </w:r>
      <w:r w:rsidRPr="00BB1B55">
        <w:rPr>
          <w:rFonts w:ascii="Arial" w:eastAsia="Arial" w:hAnsi="Arial" w:cs="Arial"/>
          <w:color w:val="000000"/>
        </w:rPr>
        <w:t>to</w:t>
      </w:r>
      <w:r w:rsidRPr="00BB1B55">
        <w:rPr>
          <w:rFonts w:ascii="Arial" w:eastAsia="Arial" w:hAnsi="Arial" w:cs="Arial"/>
          <w:color w:val="000000"/>
          <w:spacing w:val="-2"/>
        </w:rPr>
        <w:t xml:space="preserve"> </w:t>
      </w:r>
      <w:r w:rsidRPr="00BB1B55">
        <w:rPr>
          <w:rFonts w:ascii="Arial" w:eastAsia="Arial" w:hAnsi="Arial" w:cs="Arial"/>
          <w:color w:val="000000"/>
          <w:spacing w:val="-1"/>
        </w:rPr>
        <w:t>t</w:t>
      </w:r>
      <w:r w:rsidRPr="00BB1B55">
        <w:rPr>
          <w:rFonts w:ascii="Arial" w:eastAsia="Arial" w:hAnsi="Arial" w:cs="Arial"/>
          <w:color w:val="000000"/>
        </w:rPr>
        <w:t>he</w:t>
      </w:r>
      <w:r w:rsidRPr="00BB1B55">
        <w:rPr>
          <w:rFonts w:ascii="Arial" w:eastAsia="Arial" w:hAnsi="Arial" w:cs="Arial"/>
          <w:color w:val="000000"/>
          <w:spacing w:val="-1"/>
        </w:rPr>
        <w:t xml:space="preserve"> </w:t>
      </w:r>
      <w:r w:rsidRPr="00BB1B55">
        <w:rPr>
          <w:rFonts w:ascii="Arial" w:eastAsia="Arial" w:hAnsi="Arial" w:cs="Arial"/>
          <w:color w:val="000000"/>
        </w:rPr>
        <w:t>he</w:t>
      </w:r>
      <w:r w:rsidRPr="00BB1B55">
        <w:rPr>
          <w:rFonts w:ascii="Arial" w:eastAsia="Arial" w:hAnsi="Arial" w:cs="Arial"/>
          <w:color w:val="000000"/>
          <w:spacing w:val="1"/>
        </w:rPr>
        <w:t>a</w:t>
      </w:r>
      <w:r w:rsidRPr="00BB1B55">
        <w:rPr>
          <w:rFonts w:ascii="Arial" w:eastAsia="Arial" w:hAnsi="Arial" w:cs="Arial"/>
          <w:color w:val="000000"/>
        </w:rPr>
        <w:t>dston</w:t>
      </w:r>
      <w:r w:rsidRPr="00BB1B55">
        <w:rPr>
          <w:rFonts w:ascii="Arial" w:eastAsia="Arial" w:hAnsi="Arial" w:cs="Arial"/>
          <w:color w:val="000000"/>
          <w:spacing w:val="1"/>
        </w:rPr>
        <w:t>e,</w:t>
      </w:r>
      <w:r w:rsidRPr="00BB1B55">
        <w:rPr>
          <w:rFonts w:ascii="Arial" w:eastAsia="Arial" w:hAnsi="Arial" w:cs="Arial"/>
          <w:color w:val="000000"/>
          <w:spacing w:val="-3"/>
        </w:rPr>
        <w:t xml:space="preserve"> </w:t>
      </w:r>
      <w:r w:rsidRPr="00BB1B55">
        <w:rPr>
          <w:rFonts w:ascii="Arial" w:eastAsia="Arial" w:hAnsi="Arial" w:cs="Arial"/>
          <w:color w:val="000000"/>
        </w:rPr>
        <w:t>pa</w:t>
      </w:r>
      <w:r w:rsidRPr="00BB1B55">
        <w:rPr>
          <w:rFonts w:ascii="Arial" w:eastAsia="Arial" w:hAnsi="Arial" w:cs="Arial"/>
          <w:color w:val="000000"/>
          <w:spacing w:val="-1"/>
        </w:rPr>
        <w:t>s</w:t>
      </w:r>
      <w:r w:rsidRPr="00BB1B55">
        <w:rPr>
          <w:rFonts w:ascii="Arial" w:eastAsia="Arial" w:hAnsi="Arial" w:cs="Arial"/>
          <w:color w:val="000000"/>
        </w:rPr>
        <w:t>s</w:t>
      </w:r>
      <w:r w:rsidRPr="00BB1B55">
        <w:rPr>
          <w:rFonts w:ascii="Arial" w:eastAsia="Arial" w:hAnsi="Arial" w:cs="Arial"/>
          <w:color w:val="000000"/>
          <w:spacing w:val="-2"/>
        </w:rPr>
        <w:t xml:space="preserve"> </w:t>
      </w:r>
      <w:r w:rsidRPr="00BB1B55">
        <w:rPr>
          <w:rFonts w:ascii="Arial" w:eastAsia="Arial" w:hAnsi="Arial" w:cs="Arial"/>
          <w:color w:val="000000"/>
        </w:rPr>
        <w:t>thro</w:t>
      </w:r>
      <w:r w:rsidRPr="00BB1B55">
        <w:rPr>
          <w:rFonts w:ascii="Arial" w:eastAsia="Arial" w:hAnsi="Arial" w:cs="Arial"/>
          <w:color w:val="000000"/>
          <w:spacing w:val="1"/>
        </w:rPr>
        <w:t>ug</w:t>
      </w:r>
      <w:r w:rsidRPr="00BB1B55">
        <w:rPr>
          <w:rFonts w:ascii="Arial" w:eastAsia="Arial" w:hAnsi="Arial" w:cs="Arial"/>
          <w:color w:val="000000"/>
        </w:rPr>
        <w:t>h</w:t>
      </w:r>
      <w:r w:rsidRPr="00BB1B55">
        <w:rPr>
          <w:rFonts w:ascii="Arial" w:eastAsia="Arial" w:hAnsi="Arial" w:cs="Arial"/>
          <w:color w:val="000000"/>
          <w:spacing w:val="-2"/>
        </w:rPr>
        <w:t xml:space="preserve"> </w:t>
      </w:r>
      <w:r w:rsidRPr="00BB1B55">
        <w:rPr>
          <w:rFonts w:ascii="Arial" w:eastAsia="Arial" w:hAnsi="Arial" w:cs="Arial"/>
          <w:color w:val="000000"/>
          <w:spacing w:val="-1"/>
        </w:rPr>
        <w:t>t</w:t>
      </w:r>
      <w:r w:rsidRPr="00BB1B55">
        <w:rPr>
          <w:rFonts w:ascii="Arial" w:eastAsia="Arial" w:hAnsi="Arial" w:cs="Arial"/>
          <w:color w:val="000000"/>
          <w:spacing w:val="-2"/>
        </w:rPr>
        <w:t>h</w:t>
      </w:r>
      <w:r w:rsidRPr="00BB1B55">
        <w:rPr>
          <w:rFonts w:ascii="Arial" w:eastAsia="Arial" w:hAnsi="Arial" w:cs="Arial"/>
          <w:color w:val="000000"/>
        </w:rPr>
        <w:t>e base and be at</w:t>
      </w:r>
      <w:r w:rsidRPr="00BB1B55">
        <w:rPr>
          <w:rFonts w:ascii="Arial" w:eastAsia="Arial" w:hAnsi="Arial" w:cs="Arial"/>
          <w:color w:val="000000"/>
          <w:spacing w:val="-1"/>
        </w:rPr>
        <w:t xml:space="preserve"> </w:t>
      </w:r>
      <w:r w:rsidRPr="00BB1B55">
        <w:rPr>
          <w:rFonts w:ascii="Arial" w:eastAsia="Arial" w:hAnsi="Arial" w:cs="Arial"/>
          <w:color w:val="000000"/>
        </w:rPr>
        <w:t>least 7.62cm</w:t>
      </w:r>
      <w:r w:rsidRPr="00BB1B55">
        <w:rPr>
          <w:rFonts w:ascii="Arial" w:eastAsia="Arial" w:hAnsi="Arial" w:cs="Arial"/>
          <w:color w:val="000000"/>
          <w:spacing w:val="2"/>
        </w:rPr>
        <w:t xml:space="preserve"> </w:t>
      </w:r>
      <w:r w:rsidRPr="00BB1B55">
        <w:rPr>
          <w:rFonts w:ascii="Arial" w:eastAsia="Arial" w:hAnsi="Arial" w:cs="Arial"/>
          <w:color w:val="000000"/>
        </w:rPr>
        <w:t xml:space="preserve">(3”) into </w:t>
      </w:r>
      <w:r w:rsidRPr="00BB1B55">
        <w:rPr>
          <w:rFonts w:ascii="Arial" w:eastAsia="Arial" w:hAnsi="Arial" w:cs="Arial"/>
          <w:color w:val="000000"/>
          <w:spacing w:val="-1"/>
        </w:rPr>
        <w:t>t</w:t>
      </w:r>
      <w:r w:rsidRPr="00BB1B55">
        <w:rPr>
          <w:rFonts w:ascii="Arial" w:eastAsia="Arial" w:hAnsi="Arial" w:cs="Arial"/>
          <w:color w:val="000000"/>
        </w:rPr>
        <w:t>he be</w:t>
      </w:r>
      <w:r w:rsidRPr="00BB1B55">
        <w:rPr>
          <w:rFonts w:ascii="Arial" w:eastAsia="Arial" w:hAnsi="Arial" w:cs="Arial"/>
          <w:color w:val="000000"/>
          <w:spacing w:val="-1"/>
        </w:rPr>
        <w:t>a</w:t>
      </w:r>
      <w:r w:rsidRPr="00BB1B55">
        <w:rPr>
          <w:rFonts w:ascii="Arial" w:eastAsia="Arial" w:hAnsi="Arial" w:cs="Arial"/>
          <w:color w:val="000000"/>
        </w:rPr>
        <w:t>m</w:t>
      </w:r>
      <w:r w:rsidRPr="00BB1B55">
        <w:rPr>
          <w:rFonts w:ascii="Arial" w:eastAsia="Arial" w:hAnsi="Arial" w:cs="Arial"/>
          <w:color w:val="000000"/>
          <w:spacing w:val="1"/>
        </w:rPr>
        <w:t xml:space="preserve"> </w:t>
      </w:r>
      <w:r w:rsidRPr="00BB1B55">
        <w:rPr>
          <w:rFonts w:ascii="Arial" w:eastAsia="Arial" w:hAnsi="Arial" w:cs="Arial"/>
          <w:color w:val="000000"/>
        </w:rPr>
        <w:t xml:space="preserve">or </w:t>
      </w:r>
      <w:r w:rsidRPr="00BB1B55">
        <w:rPr>
          <w:rFonts w:ascii="Arial" w:eastAsia="Arial" w:hAnsi="Arial" w:cs="Arial"/>
          <w:color w:val="000000"/>
          <w:spacing w:val="-1"/>
        </w:rPr>
        <w:t>r</w:t>
      </w:r>
      <w:r w:rsidRPr="00BB1B55">
        <w:rPr>
          <w:rFonts w:ascii="Arial" w:eastAsia="Arial" w:hAnsi="Arial" w:cs="Arial"/>
          <w:color w:val="000000"/>
        </w:rPr>
        <w:t>a</w:t>
      </w:r>
      <w:r w:rsidRPr="00BB1B55">
        <w:rPr>
          <w:rFonts w:ascii="Arial" w:eastAsia="Arial" w:hAnsi="Arial" w:cs="Arial"/>
          <w:color w:val="000000"/>
          <w:spacing w:val="-2"/>
        </w:rPr>
        <w:t>f</w:t>
      </w:r>
      <w:r w:rsidRPr="00BB1B55">
        <w:rPr>
          <w:rFonts w:ascii="Arial" w:eastAsia="Arial" w:hAnsi="Arial" w:cs="Arial"/>
          <w:color w:val="000000"/>
          <w:spacing w:val="-1"/>
        </w:rPr>
        <w:t>t</w:t>
      </w:r>
      <w:r w:rsidRPr="00BB1B55">
        <w:rPr>
          <w:rFonts w:ascii="Arial" w:eastAsia="Arial" w:hAnsi="Arial" w:cs="Arial"/>
          <w:color w:val="000000"/>
        </w:rPr>
        <w:t>.</w:t>
      </w:r>
    </w:p>
    <w:p w14:paraId="66388060" w14:textId="77777777" w:rsidR="00A06623" w:rsidRPr="002D15E8" w:rsidRDefault="00A06623" w:rsidP="00A06623">
      <w:pPr>
        <w:pStyle w:val="ListParagraph"/>
        <w:widowControl w:val="0"/>
        <w:ind w:left="0"/>
        <w:rPr>
          <w:rFonts w:ascii="Arial" w:eastAsia="Arial" w:hAnsi="Arial" w:cs="Arial"/>
          <w:color w:val="000000"/>
          <w:sz w:val="21"/>
          <w:szCs w:val="21"/>
        </w:rPr>
      </w:pPr>
    </w:p>
    <w:p w14:paraId="20A1DAEA" w14:textId="77777777" w:rsidR="00A06623" w:rsidRPr="00BB1B55" w:rsidRDefault="00A06623" w:rsidP="00BC1F87">
      <w:pPr>
        <w:pStyle w:val="ListParagraph"/>
        <w:widowControl w:val="0"/>
        <w:numPr>
          <w:ilvl w:val="0"/>
          <w:numId w:val="17"/>
        </w:numPr>
        <w:ind w:left="0" w:firstLine="0"/>
        <w:jc w:val="left"/>
        <w:rPr>
          <w:rFonts w:ascii="Arial" w:eastAsia="Arial" w:hAnsi="Arial" w:cs="Arial"/>
          <w:color w:val="000000"/>
        </w:rPr>
      </w:pPr>
      <w:r w:rsidRPr="002D15E8">
        <w:rPr>
          <w:rFonts w:ascii="Arial" w:eastAsia="Arial" w:hAnsi="Arial" w:cs="Arial"/>
          <w:b/>
          <w:bCs/>
          <w:color w:val="000000"/>
          <w:spacing w:val="1"/>
          <w:u w:val="single"/>
        </w:rPr>
        <w:t>F</w:t>
      </w:r>
      <w:r w:rsidRPr="002D15E8">
        <w:rPr>
          <w:rFonts w:ascii="Arial" w:eastAsia="Arial" w:hAnsi="Arial" w:cs="Arial"/>
          <w:b/>
          <w:bCs/>
          <w:color w:val="000000"/>
          <w:spacing w:val="-1"/>
          <w:u w:val="single"/>
        </w:rPr>
        <w:t>i</w:t>
      </w:r>
      <w:r w:rsidRPr="002D15E8">
        <w:rPr>
          <w:rFonts w:ascii="Arial" w:eastAsia="Arial" w:hAnsi="Arial" w:cs="Arial"/>
          <w:b/>
          <w:bCs/>
          <w:color w:val="000000"/>
          <w:u w:val="single"/>
        </w:rPr>
        <w:t>xing</w:t>
      </w:r>
      <w:r w:rsidRPr="002D15E8">
        <w:rPr>
          <w:rFonts w:ascii="Arial" w:eastAsia="Arial" w:hAnsi="Arial" w:cs="Arial"/>
          <w:b/>
          <w:bCs/>
          <w:color w:val="000000"/>
          <w:spacing w:val="25"/>
          <w:u w:val="single"/>
        </w:rPr>
        <w:t xml:space="preserve"> </w:t>
      </w:r>
      <w:r w:rsidRPr="002D15E8">
        <w:rPr>
          <w:rFonts w:ascii="Arial" w:eastAsia="Arial" w:hAnsi="Arial" w:cs="Arial"/>
          <w:b/>
          <w:bCs/>
          <w:color w:val="000000"/>
          <w:spacing w:val="1"/>
          <w:u w:val="single"/>
        </w:rPr>
        <w:t>o</w:t>
      </w:r>
      <w:r w:rsidRPr="002D15E8">
        <w:rPr>
          <w:rFonts w:ascii="Arial" w:eastAsia="Arial" w:hAnsi="Arial" w:cs="Arial"/>
          <w:b/>
          <w:bCs/>
          <w:color w:val="000000"/>
          <w:u w:val="single"/>
        </w:rPr>
        <w:t>n</w:t>
      </w:r>
      <w:r w:rsidRPr="002D15E8">
        <w:rPr>
          <w:rFonts w:ascii="Arial" w:eastAsia="Arial" w:hAnsi="Arial" w:cs="Arial"/>
          <w:b/>
          <w:bCs/>
          <w:color w:val="000000"/>
          <w:spacing w:val="28"/>
          <w:u w:val="single"/>
        </w:rPr>
        <w:t xml:space="preserve"> </w:t>
      </w:r>
      <w:r w:rsidRPr="002D15E8">
        <w:rPr>
          <w:rFonts w:ascii="Arial" w:eastAsia="Arial" w:hAnsi="Arial" w:cs="Arial"/>
          <w:b/>
          <w:bCs/>
          <w:color w:val="000000"/>
          <w:spacing w:val="-1"/>
          <w:u w:val="single"/>
        </w:rPr>
        <w:t>a</w:t>
      </w:r>
      <w:r w:rsidRPr="002D15E8">
        <w:rPr>
          <w:rFonts w:ascii="Arial" w:eastAsia="Arial" w:hAnsi="Arial" w:cs="Arial"/>
          <w:b/>
          <w:bCs/>
          <w:color w:val="000000"/>
          <w:u w:val="single"/>
        </w:rPr>
        <w:t>n</w:t>
      </w:r>
      <w:r w:rsidRPr="002D15E8">
        <w:rPr>
          <w:rFonts w:ascii="Arial" w:eastAsia="Arial" w:hAnsi="Arial" w:cs="Arial"/>
          <w:b/>
          <w:bCs/>
          <w:color w:val="000000"/>
          <w:spacing w:val="28"/>
          <w:u w:val="single"/>
        </w:rPr>
        <w:t xml:space="preserve"> </w:t>
      </w:r>
      <w:r w:rsidRPr="002D15E8">
        <w:rPr>
          <w:rFonts w:ascii="Arial" w:eastAsia="Arial" w:hAnsi="Arial" w:cs="Arial"/>
          <w:b/>
          <w:bCs/>
          <w:color w:val="000000"/>
          <w:u w:val="single"/>
        </w:rPr>
        <w:t>Ind</w:t>
      </w:r>
      <w:r w:rsidRPr="002D15E8">
        <w:rPr>
          <w:rFonts w:ascii="Arial" w:eastAsia="Arial" w:hAnsi="Arial" w:cs="Arial"/>
          <w:b/>
          <w:bCs/>
          <w:color w:val="000000"/>
          <w:spacing w:val="-1"/>
          <w:u w:val="single"/>
        </w:rPr>
        <w:t>e</w:t>
      </w:r>
      <w:r w:rsidRPr="002D15E8">
        <w:rPr>
          <w:rFonts w:ascii="Arial" w:eastAsia="Arial" w:hAnsi="Arial" w:cs="Arial"/>
          <w:b/>
          <w:bCs/>
          <w:color w:val="000000"/>
          <w:u w:val="single"/>
        </w:rPr>
        <w:t>p</w:t>
      </w:r>
      <w:r w:rsidRPr="002D15E8">
        <w:rPr>
          <w:rFonts w:ascii="Arial" w:eastAsia="Arial" w:hAnsi="Arial" w:cs="Arial"/>
          <w:b/>
          <w:bCs/>
          <w:color w:val="000000"/>
          <w:spacing w:val="-2"/>
          <w:u w:val="single"/>
        </w:rPr>
        <w:t>e</w:t>
      </w:r>
      <w:r w:rsidRPr="002D15E8">
        <w:rPr>
          <w:rFonts w:ascii="Arial" w:eastAsia="Arial" w:hAnsi="Arial" w:cs="Arial"/>
          <w:b/>
          <w:bCs/>
          <w:color w:val="000000"/>
          <w:u w:val="single"/>
        </w:rPr>
        <w:t>n</w:t>
      </w:r>
      <w:r w:rsidRPr="002D15E8">
        <w:rPr>
          <w:rFonts w:ascii="Arial" w:eastAsia="Arial" w:hAnsi="Arial" w:cs="Arial"/>
          <w:b/>
          <w:bCs/>
          <w:color w:val="000000"/>
          <w:spacing w:val="-1"/>
          <w:u w:val="single"/>
        </w:rPr>
        <w:t>d</w:t>
      </w:r>
      <w:r w:rsidRPr="002D15E8">
        <w:rPr>
          <w:rFonts w:ascii="Arial" w:eastAsia="Arial" w:hAnsi="Arial" w:cs="Arial"/>
          <w:b/>
          <w:bCs/>
          <w:color w:val="000000"/>
          <w:spacing w:val="-2"/>
          <w:u w:val="single"/>
        </w:rPr>
        <w:t>e</w:t>
      </w:r>
      <w:r w:rsidRPr="002D15E8">
        <w:rPr>
          <w:rFonts w:ascii="Arial" w:eastAsia="Arial" w:hAnsi="Arial" w:cs="Arial"/>
          <w:b/>
          <w:bCs/>
          <w:color w:val="000000"/>
          <w:u w:val="single"/>
        </w:rPr>
        <w:t>nt</w:t>
      </w:r>
      <w:r w:rsidRPr="002D15E8">
        <w:rPr>
          <w:rFonts w:ascii="Arial" w:eastAsia="Arial" w:hAnsi="Arial" w:cs="Arial"/>
          <w:b/>
          <w:bCs/>
          <w:color w:val="000000"/>
          <w:spacing w:val="28"/>
          <w:u w:val="single"/>
        </w:rPr>
        <w:t xml:space="preserve"> </w:t>
      </w:r>
      <w:r w:rsidRPr="002D15E8">
        <w:rPr>
          <w:rFonts w:ascii="Arial" w:eastAsia="Arial" w:hAnsi="Arial" w:cs="Arial"/>
          <w:b/>
          <w:bCs/>
          <w:color w:val="000000"/>
          <w:u w:val="single"/>
        </w:rPr>
        <w:t>F</w:t>
      </w:r>
      <w:r w:rsidRPr="002D15E8">
        <w:rPr>
          <w:rFonts w:ascii="Arial" w:eastAsia="Arial" w:hAnsi="Arial" w:cs="Arial"/>
          <w:b/>
          <w:bCs/>
          <w:color w:val="000000"/>
          <w:spacing w:val="-1"/>
          <w:u w:val="single"/>
        </w:rPr>
        <w:t>o</w:t>
      </w:r>
      <w:r w:rsidRPr="002D15E8">
        <w:rPr>
          <w:rFonts w:ascii="Arial" w:eastAsia="Arial" w:hAnsi="Arial" w:cs="Arial"/>
          <w:b/>
          <w:bCs/>
          <w:color w:val="000000"/>
          <w:u w:val="single"/>
        </w:rPr>
        <w:t>u</w:t>
      </w:r>
      <w:r w:rsidRPr="002D15E8">
        <w:rPr>
          <w:rFonts w:ascii="Arial" w:eastAsia="Arial" w:hAnsi="Arial" w:cs="Arial"/>
          <w:b/>
          <w:bCs/>
          <w:color w:val="000000"/>
          <w:spacing w:val="-2"/>
          <w:u w:val="single"/>
        </w:rPr>
        <w:t>n</w:t>
      </w:r>
      <w:r w:rsidRPr="002D15E8">
        <w:rPr>
          <w:rFonts w:ascii="Arial" w:eastAsia="Arial" w:hAnsi="Arial" w:cs="Arial"/>
          <w:b/>
          <w:bCs/>
          <w:color w:val="000000"/>
          <w:spacing w:val="-1"/>
          <w:u w:val="single"/>
        </w:rPr>
        <w:t>datio</w:t>
      </w:r>
      <w:r w:rsidRPr="002D15E8">
        <w:rPr>
          <w:rFonts w:ascii="Arial" w:eastAsia="Arial" w:hAnsi="Arial" w:cs="Arial"/>
          <w:b/>
          <w:bCs/>
          <w:color w:val="000000"/>
          <w:u w:val="single"/>
        </w:rPr>
        <w:t>n</w:t>
      </w:r>
      <w:r w:rsidRPr="002D15E8">
        <w:rPr>
          <w:rFonts w:ascii="Arial" w:eastAsia="Arial" w:hAnsi="Arial" w:cs="Arial"/>
          <w:color w:val="000000"/>
          <w:spacing w:val="28"/>
        </w:rPr>
        <w:t xml:space="preserve"> </w:t>
      </w:r>
      <w:r w:rsidRPr="002D15E8">
        <w:rPr>
          <w:rFonts w:ascii="Arial" w:eastAsia="Arial" w:hAnsi="Arial" w:cs="Arial"/>
          <w:color w:val="000000"/>
        </w:rPr>
        <w:t>-</w:t>
      </w:r>
      <w:r w:rsidRPr="002D15E8">
        <w:rPr>
          <w:rFonts w:ascii="Arial" w:eastAsia="Arial" w:hAnsi="Arial" w:cs="Arial"/>
          <w:color w:val="000000"/>
          <w:spacing w:val="28"/>
        </w:rPr>
        <w:t xml:space="preserve"> </w:t>
      </w:r>
      <w:r w:rsidRPr="002D15E8">
        <w:rPr>
          <w:rFonts w:ascii="Arial" w:eastAsia="Arial" w:hAnsi="Arial" w:cs="Arial"/>
          <w:color w:val="000000"/>
        </w:rPr>
        <w:t>When</w:t>
      </w:r>
      <w:r w:rsidRPr="002D15E8">
        <w:rPr>
          <w:rFonts w:ascii="Arial" w:eastAsia="Arial" w:hAnsi="Arial" w:cs="Arial"/>
          <w:color w:val="000000"/>
          <w:spacing w:val="28"/>
        </w:rPr>
        <w:t xml:space="preserve"> </w:t>
      </w:r>
      <w:r w:rsidRPr="002D15E8">
        <w:rPr>
          <w:rFonts w:ascii="Arial" w:eastAsia="Arial" w:hAnsi="Arial" w:cs="Arial"/>
          <w:color w:val="000000"/>
          <w:spacing w:val="1"/>
        </w:rPr>
        <w:t>a</w:t>
      </w:r>
      <w:r w:rsidRPr="002D15E8">
        <w:rPr>
          <w:rFonts w:ascii="Arial" w:eastAsia="Arial" w:hAnsi="Arial" w:cs="Arial"/>
          <w:color w:val="000000"/>
          <w:spacing w:val="26"/>
        </w:rPr>
        <w:t xml:space="preserve"> </w:t>
      </w:r>
      <w:r w:rsidRPr="002D15E8">
        <w:rPr>
          <w:rFonts w:ascii="Arial" w:eastAsia="Arial" w:hAnsi="Arial" w:cs="Arial"/>
          <w:color w:val="000000"/>
          <w:spacing w:val="1"/>
        </w:rPr>
        <w:t>P</w:t>
      </w:r>
      <w:r w:rsidRPr="002D15E8">
        <w:rPr>
          <w:rFonts w:ascii="Arial" w:eastAsia="Arial" w:hAnsi="Arial" w:cs="Arial"/>
          <w:color w:val="000000"/>
        </w:rPr>
        <w:t>ortland</w:t>
      </w:r>
      <w:r w:rsidRPr="002D15E8">
        <w:rPr>
          <w:rFonts w:ascii="Arial" w:eastAsia="Arial" w:hAnsi="Arial" w:cs="Arial"/>
          <w:color w:val="000000"/>
          <w:spacing w:val="29"/>
        </w:rPr>
        <w:t xml:space="preserve"> </w:t>
      </w:r>
      <w:r w:rsidRPr="002D15E8">
        <w:rPr>
          <w:rFonts w:ascii="Arial" w:eastAsia="Arial" w:hAnsi="Arial" w:cs="Arial"/>
          <w:color w:val="000000"/>
        </w:rPr>
        <w:t>memorial</w:t>
      </w:r>
      <w:r w:rsidRPr="002D15E8">
        <w:rPr>
          <w:rFonts w:ascii="Arial" w:eastAsia="Arial" w:hAnsi="Arial" w:cs="Arial"/>
          <w:color w:val="000000"/>
          <w:spacing w:val="28"/>
        </w:rPr>
        <w:t xml:space="preserve"> </w:t>
      </w:r>
      <w:r w:rsidRPr="002D15E8">
        <w:rPr>
          <w:rFonts w:ascii="Arial" w:eastAsia="Arial" w:hAnsi="Arial" w:cs="Arial"/>
          <w:color w:val="000000"/>
          <w:spacing w:val="2"/>
        </w:rPr>
        <w:t>i</w:t>
      </w:r>
      <w:r w:rsidRPr="002D15E8">
        <w:rPr>
          <w:rFonts w:ascii="Arial" w:eastAsia="Arial" w:hAnsi="Arial" w:cs="Arial"/>
          <w:color w:val="000000"/>
        </w:rPr>
        <w:t>s</w:t>
      </w:r>
      <w:r w:rsidRPr="002D15E8">
        <w:rPr>
          <w:rFonts w:ascii="Arial" w:eastAsia="Arial" w:hAnsi="Arial" w:cs="Arial"/>
          <w:color w:val="000000"/>
          <w:spacing w:val="29"/>
        </w:rPr>
        <w:t xml:space="preserve"> </w:t>
      </w:r>
      <w:r w:rsidRPr="002D15E8">
        <w:rPr>
          <w:rFonts w:ascii="Arial" w:eastAsia="Arial" w:hAnsi="Arial" w:cs="Arial"/>
          <w:color w:val="000000"/>
        </w:rPr>
        <w:t>to</w:t>
      </w:r>
      <w:r w:rsidRPr="002D15E8">
        <w:rPr>
          <w:rFonts w:ascii="Arial" w:eastAsia="Arial" w:hAnsi="Arial" w:cs="Arial"/>
          <w:color w:val="000000"/>
          <w:spacing w:val="28"/>
        </w:rPr>
        <w:t xml:space="preserve"> </w:t>
      </w:r>
      <w:r w:rsidRPr="002D15E8">
        <w:rPr>
          <w:rFonts w:ascii="Arial" w:eastAsia="Arial" w:hAnsi="Arial" w:cs="Arial"/>
          <w:color w:val="000000"/>
        </w:rPr>
        <w:t>be</w:t>
      </w:r>
      <w:r w:rsidRPr="002D15E8">
        <w:rPr>
          <w:rFonts w:ascii="Arial" w:eastAsia="Arial" w:hAnsi="Arial" w:cs="Arial"/>
          <w:color w:val="000000"/>
          <w:spacing w:val="29"/>
        </w:rPr>
        <w:t xml:space="preserve"> </w:t>
      </w:r>
      <w:r w:rsidRPr="002D15E8">
        <w:rPr>
          <w:rFonts w:ascii="Arial" w:eastAsia="Arial" w:hAnsi="Arial" w:cs="Arial"/>
          <w:color w:val="000000"/>
        </w:rPr>
        <w:t>fixed</w:t>
      </w:r>
      <w:r w:rsidRPr="002D15E8">
        <w:rPr>
          <w:rFonts w:ascii="Arial" w:eastAsia="Arial" w:hAnsi="Arial" w:cs="Arial"/>
          <w:color w:val="000000"/>
          <w:spacing w:val="29"/>
        </w:rPr>
        <w:t xml:space="preserve"> </w:t>
      </w:r>
      <w:r w:rsidRPr="002D15E8">
        <w:rPr>
          <w:rFonts w:ascii="Arial" w:eastAsia="Arial" w:hAnsi="Arial" w:cs="Arial"/>
          <w:color w:val="000000"/>
        </w:rPr>
        <w:t>at</w:t>
      </w:r>
      <w:r w:rsidRPr="002D15E8">
        <w:rPr>
          <w:rFonts w:ascii="Arial" w:eastAsia="Arial" w:hAnsi="Arial" w:cs="Arial"/>
          <w:color w:val="000000"/>
          <w:spacing w:val="27"/>
        </w:rPr>
        <w:t xml:space="preserve"> </w:t>
      </w:r>
      <w:r w:rsidRPr="00BB1B55">
        <w:rPr>
          <w:rFonts w:ascii="Arial" w:eastAsia="Arial" w:hAnsi="Arial" w:cs="Arial"/>
          <w:color w:val="000000"/>
          <w:spacing w:val="1"/>
        </w:rPr>
        <w:t>g</w:t>
      </w:r>
      <w:r w:rsidRPr="00BB1B55">
        <w:rPr>
          <w:rFonts w:ascii="Arial" w:eastAsia="Arial" w:hAnsi="Arial" w:cs="Arial"/>
          <w:color w:val="000000"/>
        </w:rPr>
        <w:t>round</w:t>
      </w:r>
      <w:r w:rsidRPr="00BB1B55">
        <w:rPr>
          <w:rFonts w:ascii="Arial" w:eastAsia="Arial" w:hAnsi="Arial" w:cs="Arial"/>
          <w:color w:val="000000"/>
          <w:spacing w:val="26"/>
        </w:rPr>
        <w:t xml:space="preserve"> </w:t>
      </w:r>
      <w:r w:rsidRPr="00BB1B55">
        <w:rPr>
          <w:rFonts w:ascii="Arial" w:eastAsia="Arial" w:hAnsi="Arial" w:cs="Arial"/>
          <w:color w:val="000000"/>
          <w:spacing w:val="1"/>
        </w:rPr>
        <w:t>le</w:t>
      </w:r>
      <w:r w:rsidRPr="00BB1B55">
        <w:rPr>
          <w:rFonts w:ascii="Arial" w:eastAsia="Arial" w:hAnsi="Arial" w:cs="Arial"/>
          <w:color w:val="000000"/>
        </w:rPr>
        <w:t>v</w:t>
      </w:r>
      <w:r w:rsidRPr="00BB1B55">
        <w:rPr>
          <w:rFonts w:ascii="Arial" w:eastAsia="Arial" w:hAnsi="Arial" w:cs="Arial"/>
          <w:color w:val="000000"/>
          <w:spacing w:val="-1"/>
        </w:rPr>
        <w:t>e</w:t>
      </w:r>
      <w:r w:rsidRPr="00BB1B55">
        <w:rPr>
          <w:rFonts w:ascii="Arial" w:eastAsia="Arial" w:hAnsi="Arial" w:cs="Arial"/>
          <w:color w:val="000000"/>
        </w:rPr>
        <w:t>l</w:t>
      </w:r>
      <w:r w:rsidRPr="00BB1B55">
        <w:rPr>
          <w:rFonts w:ascii="Arial" w:eastAsia="Arial" w:hAnsi="Arial" w:cs="Arial"/>
          <w:color w:val="000000"/>
          <w:spacing w:val="29"/>
        </w:rPr>
        <w:t xml:space="preserve"> </w:t>
      </w:r>
      <w:r w:rsidRPr="00BB1B55">
        <w:rPr>
          <w:rFonts w:ascii="Arial" w:eastAsia="Arial" w:hAnsi="Arial" w:cs="Arial"/>
          <w:color w:val="000000"/>
        </w:rPr>
        <w:t>to</w:t>
      </w:r>
      <w:r w:rsidRPr="00BB1B55">
        <w:rPr>
          <w:rFonts w:ascii="Arial" w:eastAsia="Arial" w:hAnsi="Arial" w:cs="Arial"/>
          <w:color w:val="000000"/>
          <w:spacing w:val="29"/>
        </w:rPr>
        <w:t xml:space="preserve"> </w:t>
      </w:r>
      <w:r w:rsidRPr="00BB1B55">
        <w:rPr>
          <w:rFonts w:ascii="Arial" w:eastAsia="Arial" w:hAnsi="Arial" w:cs="Arial"/>
          <w:color w:val="000000"/>
          <w:spacing w:val="-2"/>
        </w:rPr>
        <w:t>a</w:t>
      </w:r>
      <w:r w:rsidRPr="00BB1B55">
        <w:rPr>
          <w:rFonts w:ascii="Arial" w:eastAsia="Arial" w:hAnsi="Arial" w:cs="Arial"/>
          <w:color w:val="000000"/>
        </w:rPr>
        <w:t xml:space="preserve">n </w:t>
      </w:r>
      <w:r w:rsidRPr="00BB1B55">
        <w:rPr>
          <w:rFonts w:ascii="Arial" w:eastAsia="Arial" w:hAnsi="Arial" w:cs="Arial"/>
          <w:color w:val="000000"/>
          <w:spacing w:val="1"/>
        </w:rPr>
        <w:t>i</w:t>
      </w:r>
      <w:r w:rsidRPr="00BB1B55">
        <w:rPr>
          <w:rFonts w:ascii="Arial" w:eastAsia="Arial" w:hAnsi="Arial" w:cs="Arial"/>
          <w:color w:val="000000"/>
        </w:rPr>
        <w:t>ndep</w:t>
      </w:r>
      <w:r w:rsidRPr="00BB1B55">
        <w:rPr>
          <w:rFonts w:ascii="Arial" w:eastAsia="Arial" w:hAnsi="Arial" w:cs="Arial"/>
          <w:color w:val="000000"/>
          <w:spacing w:val="-1"/>
        </w:rPr>
        <w:t>e</w:t>
      </w:r>
      <w:r w:rsidRPr="00BB1B55">
        <w:rPr>
          <w:rFonts w:ascii="Arial" w:eastAsia="Arial" w:hAnsi="Arial" w:cs="Arial"/>
          <w:color w:val="000000"/>
        </w:rPr>
        <w:t>n</w:t>
      </w:r>
      <w:r w:rsidRPr="00BB1B55">
        <w:rPr>
          <w:rFonts w:ascii="Arial" w:eastAsia="Arial" w:hAnsi="Arial" w:cs="Arial"/>
          <w:color w:val="000000"/>
          <w:spacing w:val="1"/>
        </w:rPr>
        <w:t>d</w:t>
      </w:r>
      <w:r w:rsidRPr="00BB1B55">
        <w:rPr>
          <w:rFonts w:ascii="Arial" w:eastAsia="Arial" w:hAnsi="Arial" w:cs="Arial"/>
          <w:color w:val="000000"/>
        </w:rPr>
        <w:t>ent</w:t>
      </w:r>
      <w:r w:rsidRPr="00BB1B55">
        <w:rPr>
          <w:rFonts w:ascii="Arial" w:eastAsia="Arial" w:hAnsi="Arial" w:cs="Arial"/>
          <w:color w:val="000000"/>
          <w:spacing w:val="-2"/>
        </w:rPr>
        <w:t xml:space="preserve"> </w:t>
      </w:r>
      <w:r w:rsidRPr="00BB1B55">
        <w:rPr>
          <w:rFonts w:ascii="Arial" w:eastAsia="Arial" w:hAnsi="Arial" w:cs="Arial"/>
          <w:color w:val="000000"/>
          <w:spacing w:val="-1"/>
        </w:rPr>
        <w:t>f</w:t>
      </w:r>
      <w:r w:rsidRPr="00BB1B55">
        <w:rPr>
          <w:rFonts w:ascii="Arial" w:eastAsia="Arial" w:hAnsi="Arial" w:cs="Arial"/>
          <w:color w:val="000000"/>
        </w:rPr>
        <w:t>ou</w:t>
      </w:r>
      <w:r w:rsidRPr="00BB1B55">
        <w:rPr>
          <w:rFonts w:ascii="Arial" w:eastAsia="Arial" w:hAnsi="Arial" w:cs="Arial"/>
          <w:color w:val="000000"/>
          <w:spacing w:val="1"/>
        </w:rPr>
        <w:t>n</w:t>
      </w:r>
      <w:r w:rsidRPr="00BB1B55">
        <w:rPr>
          <w:rFonts w:ascii="Arial" w:eastAsia="Arial" w:hAnsi="Arial" w:cs="Arial"/>
          <w:color w:val="000000"/>
        </w:rPr>
        <w:t>dati</w:t>
      </w:r>
      <w:r w:rsidRPr="00BB1B55">
        <w:rPr>
          <w:rFonts w:ascii="Arial" w:eastAsia="Arial" w:hAnsi="Arial" w:cs="Arial"/>
          <w:color w:val="000000"/>
          <w:spacing w:val="-2"/>
        </w:rPr>
        <w:t>o</w:t>
      </w:r>
      <w:r w:rsidRPr="00BB1B55">
        <w:rPr>
          <w:rFonts w:ascii="Arial" w:eastAsia="Arial" w:hAnsi="Arial" w:cs="Arial"/>
          <w:color w:val="000000"/>
        </w:rPr>
        <w:t>n,</w:t>
      </w:r>
      <w:r w:rsidRPr="00BB1B55">
        <w:rPr>
          <w:rFonts w:ascii="Arial" w:eastAsia="Arial" w:hAnsi="Arial" w:cs="Arial"/>
          <w:color w:val="000000"/>
          <w:spacing w:val="-3"/>
        </w:rPr>
        <w:t xml:space="preserve"> </w:t>
      </w:r>
      <w:r w:rsidRPr="00BB1B55">
        <w:rPr>
          <w:rFonts w:ascii="Arial" w:eastAsia="Arial" w:hAnsi="Arial" w:cs="Arial"/>
          <w:color w:val="000000"/>
        </w:rPr>
        <w:t>a</w:t>
      </w:r>
      <w:r w:rsidRPr="00BB1B55">
        <w:rPr>
          <w:rFonts w:ascii="Arial" w:eastAsia="Arial" w:hAnsi="Arial" w:cs="Arial"/>
          <w:color w:val="000000"/>
          <w:spacing w:val="-5"/>
        </w:rPr>
        <w:t xml:space="preserve"> </w:t>
      </w:r>
      <w:r w:rsidRPr="00BB1B55">
        <w:rPr>
          <w:rFonts w:ascii="Arial" w:eastAsia="Arial" w:hAnsi="Arial" w:cs="Arial"/>
          <w:color w:val="000000"/>
        </w:rPr>
        <w:t>base</w:t>
      </w:r>
      <w:r w:rsidRPr="00BB1B55">
        <w:rPr>
          <w:rFonts w:ascii="Arial" w:eastAsia="Arial" w:hAnsi="Arial" w:cs="Arial"/>
          <w:color w:val="000000"/>
          <w:spacing w:val="-2"/>
        </w:rPr>
        <w:t xml:space="preserve"> </w:t>
      </w:r>
      <w:r w:rsidRPr="00BB1B55">
        <w:rPr>
          <w:rFonts w:ascii="Arial" w:eastAsia="Arial" w:hAnsi="Arial" w:cs="Arial"/>
          <w:b/>
          <w:bCs/>
          <w:color w:val="000000"/>
          <w:spacing w:val="-3"/>
        </w:rPr>
        <w:t>m</w:t>
      </w:r>
      <w:r w:rsidRPr="00BB1B55">
        <w:rPr>
          <w:rFonts w:ascii="Arial" w:eastAsia="Arial" w:hAnsi="Arial" w:cs="Arial"/>
          <w:b/>
          <w:bCs/>
          <w:color w:val="000000"/>
          <w:spacing w:val="1"/>
        </w:rPr>
        <w:t>u</w:t>
      </w:r>
      <w:r w:rsidRPr="00BB1B55">
        <w:rPr>
          <w:rFonts w:ascii="Arial" w:eastAsia="Arial" w:hAnsi="Arial" w:cs="Arial"/>
          <w:b/>
          <w:bCs/>
          <w:color w:val="000000"/>
        </w:rPr>
        <w:t>st</w:t>
      </w:r>
      <w:r w:rsidRPr="00BB1B55">
        <w:rPr>
          <w:rFonts w:ascii="Arial" w:eastAsia="Arial" w:hAnsi="Arial" w:cs="Arial"/>
          <w:b/>
          <w:bCs/>
          <w:color w:val="000000"/>
          <w:spacing w:val="-5"/>
        </w:rPr>
        <w:t xml:space="preserve"> </w:t>
      </w:r>
      <w:r w:rsidRPr="00BB1B55">
        <w:rPr>
          <w:rFonts w:ascii="Arial" w:eastAsia="Arial" w:hAnsi="Arial" w:cs="Arial"/>
          <w:color w:val="000000"/>
        </w:rPr>
        <w:t>be</w:t>
      </w:r>
      <w:r w:rsidRPr="00BB1B55">
        <w:rPr>
          <w:rFonts w:ascii="Arial" w:eastAsia="Arial" w:hAnsi="Arial" w:cs="Arial"/>
          <w:color w:val="000000"/>
          <w:spacing w:val="-2"/>
        </w:rPr>
        <w:t xml:space="preserve"> </w:t>
      </w:r>
      <w:r w:rsidRPr="00BB1B55">
        <w:rPr>
          <w:rFonts w:ascii="Arial" w:eastAsia="Arial" w:hAnsi="Arial" w:cs="Arial"/>
          <w:color w:val="000000"/>
        </w:rPr>
        <w:t>prov</w:t>
      </w:r>
      <w:r w:rsidRPr="00BB1B55">
        <w:rPr>
          <w:rFonts w:ascii="Arial" w:eastAsia="Arial" w:hAnsi="Arial" w:cs="Arial"/>
          <w:color w:val="000000"/>
          <w:spacing w:val="-1"/>
        </w:rPr>
        <w:t>i</w:t>
      </w:r>
      <w:r w:rsidRPr="00BB1B55">
        <w:rPr>
          <w:rFonts w:ascii="Arial" w:eastAsia="Arial" w:hAnsi="Arial" w:cs="Arial"/>
          <w:color w:val="000000"/>
        </w:rPr>
        <w:t>ded</w:t>
      </w:r>
      <w:r w:rsidRPr="00BB1B55">
        <w:rPr>
          <w:rFonts w:ascii="Arial" w:eastAsia="Arial" w:hAnsi="Arial" w:cs="Arial"/>
          <w:color w:val="000000"/>
          <w:spacing w:val="-4"/>
        </w:rPr>
        <w:t xml:space="preserve"> </w:t>
      </w:r>
      <w:r w:rsidRPr="00BB1B55">
        <w:rPr>
          <w:rFonts w:ascii="Arial" w:eastAsia="Arial" w:hAnsi="Arial" w:cs="Arial"/>
          <w:color w:val="000000"/>
        </w:rPr>
        <w:t>in</w:t>
      </w:r>
      <w:r w:rsidRPr="00BB1B55">
        <w:rPr>
          <w:rFonts w:ascii="Arial" w:eastAsia="Arial" w:hAnsi="Arial" w:cs="Arial"/>
          <w:color w:val="000000"/>
          <w:spacing w:val="-4"/>
        </w:rPr>
        <w:t xml:space="preserve"> </w:t>
      </w:r>
      <w:r w:rsidRPr="00BB1B55">
        <w:rPr>
          <w:rFonts w:ascii="Arial" w:eastAsia="Arial" w:hAnsi="Arial" w:cs="Arial"/>
          <w:color w:val="000000"/>
          <w:spacing w:val="-1"/>
        </w:rPr>
        <w:t>t</w:t>
      </w:r>
      <w:r w:rsidRPr="00BB1B55">
        <w:rPr>
          <w:rFonts w:ascii="Arial" w:eastAsia="Arial" w:hAnsi="Arial" w:cs="Arial"/>
          <w:color w:val="000000"/>
        </w:rPr>
        <w:t>he</w:t>
      </w:r>
      <w:r w:rsidRPr="00BB1B55">
        <w:rPr>
          <w:rFonts w:ascii="Arial" w:eastAsia="Arial" w:hAnsi="Arial" w:cs="Arial"/>
          <w:color w:val="000000"/>
          <w:spacing w:val="-2"/>
        </w:rPr>
        <w:t xml:space="preserve"> </w:t>
      </w:r>
      <w:r w:rsidRPr="00BB1B55">
        <w:rPr>
          <w:rFonts w:ascii="Arial" w:eastAsia="Arial" w:hAnsi="Arial" w:cs="Arial"/>
          <w:color w:val="000000"/>
        </w:rPr>
        <w:t>same</w:t>
      </w:r>
      <w:r w:rsidRPr="00BB1B55">
        <w:rPr>
          <w:rFonts w:ascii="Arial" w:eastAsia="Arial" w:hAnsi="Arial" w:cs="Arial"/>
          <w:color w:val="000000"/>
          <w:spacing w:val="-4"/>
        </w:rPr>
        <w:t xml:space="preserve"> </w:t>
      </w:r>
      <w:r w:rsidRPr="00BB1B55">
        <w:rPr>
          <w:rFonts w:ascii="Arial" w:eastAsia="Arial" w:hAnsi="Arial" w:cs="Arial"/>
          <w:color w:val="000000"/>
        </w:rPr>
        <w:t>material</w:t>
      </w:r>
      <w:r w:rsidRPr="00BB1B55">
        <w:rPr>
          <w:rFonts w:ascii="Arial" w:eastAsia="Arial" w:hAnsi="Arial" w:cs="Arial"/>
          <w:color w:val="000000"/>
          <w:spacing w:val="-3"/>
        </w:rPr>
        <w:t xml:space="preserve"> </w:t>
      </w:r>
      <w:r w:rsidRPr="00BB1B55">
        <w:rPr>
          <w:rFonts w:ascii="Arial" w:eastAsia="Arial" w:hAnsi="Arial" w:cs="Arial"/>
          <w:color w:val="000000"/>
        </w:rPr>
        <w:t>as</w:t>
      </w:r>
      <w:r w:rsidRPr="00BB1B55">
        <w:rPr>
          <w:rFonts w:ascii="Arial" w:eastAsia="Arial" w:hAnsi="Arial" w:cs="Arial"/>
          <w:color w:val="000000"/>
          <w:spacing w:val="-2"/>
        </w:rPr>
        <w:t xml:space="preserve"> </w:t>
      </w:r>
      <w:r w:rsidRPr="00BB1B55">
        <w:rPr>
          <w:rFonts w:ascii="Arial" w:eastAsia="Arial" w:hAnsi="Arial" w:cs="Arial"/>
          <w:color w:val="000000"/>
        </w:rPr>
        <w:t>the</w:t>
      </w:r>
      <w:r w:rsidRPr="00BB1B55">
        <w:rPr>
          <w:rFonts w:ascii="Arial" w:eastAsia="Arial" w:hAnsi="Arial" w:cs="Arial"/>
          <w:color w:val="000000"/>
          <w:spacing w:val="-4"/>
        </w:rPr>
        <w:t xml:space="preserve"> </w:t>
      </w:r>
      <w:r w:rsidRPr="00BB1B55">
        <w:rPr>
          <w:rFonts w:ascii="Arial" w:eastAsia="Arial" w:hAnsi="Arial" w:cs="Arial"/>
          <w:color w:val="000000"/>
        </w:rPr>
        <w:t>he</w:t>
      </w:r>
      <w:r w:rsidRPr="00BB1B55">
        <w:rPr>
          <w:rFonts w:ascii="Arial" w:eastAsia="Arial" w:hAnsi="Arial" w:cs="Arial"/>
          <w:color w:val="000000"/>
          <w:spacing w:val="1"/>
        </w:rPr>
        <w:t>a</w:t>
      </w:r>
      <w:r w:rsidRPr="00BB1B55">
        <w:rPr>
          <w:rFonts w:ascii="Arial" w:eastAsia="Arial" w:hAnsi="Arial" w:cs="Arial"/>
          <w:color w:val="000000"/>
        </w:rPr>
        <w:t>dstone.</w:t>
      </w:r>
      <w:r w:rsidRPr="00BB1B55">
        <w:rPr>
          <w:rFonts w:ascii="Arial" w:eastAsia="Arial" w:hAnsi="Arial" w:cs="Arial"/>
          <w:color w:val="000000"/>
          <w:spacing w:val="-5"/>
        </w:rPr>
        <w:t xml:space="preserve"> </w:t>
      </w:r>
      <w:r w:rsidRPr="00BB1B55">
        <w:rPr>
          <w:rFonts w:ascii="Arial" w:eastAsia="Arial" w:hAnsi="Arial" w:cs="Arial"/>
          <w:color w:val="000000"/>
        </w:rPr>
        <w:t>The</w:t>
      </w:r>
      <w:r w:rsidRPr="00BB1B55">
        <w:rPr>
          <w:rFonts w:ascii="Arial" w:eastAsia="Arial" w:hAnsi="Arial" w:cs="Arial"/>
          <w:color w:val="000000"/>
          <w:spacing w:val="-4"/>
        </w:rPr>
        <w:t xml:space="preserve"> </w:t>
      </w:r>
      <w:r w:rsidRPr="00BB1B55">
        <w:rPr>
          <w:rFonts w:ascii="Arial" w:eastAsia="Arial" w:hAnsi="Arial" w:cs="Arial"/>
          <w:color w:val="000000"/>
        </w:rPr>
        <w:t>ba</w:t>
      </w:r>
      <w:r w:rsidRPr="00BB1B55">
        <w:rPr>
          <w:rFonts w:ascii="Arial" w:eastAsia="Arial" w:hAnsi="Arial" w:cs="Arial"/>
          <w:color w:val="000000"/>
          <w:spacing w:val="1"/>
        </w:rPr>
        <w:t>s</w:t>
      </w:r>
      <w:r w:rsidRPr="00BB1B55">
        <w:rPr>
          <w:rFonts w:ascii="Arial" w:eastAsia="Arial" w:hAnsi="Arial" w:cs="Arial"/>
          <w:color w:val="000000"/>
        </w:rPr>
        <w:t>e</w:t>
      </w:r>
      <w:r w:rsidRPr="00BB1B55">
        <w:rPr>
          <w:rFonts w:ascii="Arial" w:eastAsia="Arial" w:hAnsi="Arial" w:cs="Arial"/>
          <w:color w:val="000000"/>
          <w:spacing w:val="-4"/>
        </w:rPr>
        <w:t xml:space="preserve"> </w:t>
      </w:r>
      <w:r w:rsidRPr="00BB1B55">
        <w:rPr>
          <w:rFonts w:ascii="Arial" w:eastAsia="Arial" w:hAnsi="Arial" w:cs="Arial"/>
          <w:color w:val="000000"/>
        </w:rPr>
        <w:t>s</w:t>
      </w:r>
      <w:r w:rsidRPr="00BB1B55">
        <w:rPr>
          <w:rFonts w:ascii="Arial" w:eastAsia="Arial" w:hAnsi="Arial" w:cs="Arial"/>
          <w:color w:val="000000"/>
          <w:spacing w:val="-1"/>
        </w:rPr>
        <w:t>i</w:t>
      </w:r>
      <w:r w:rsidRPr="00BB1B55">
        <w:rPr>
          <w:rFonts w:ascii="Arial" w:eastAsia="Arial" w:hAnsi="Arial" w:cs="Arial"/>
          <w:color w:val="000000"/>
        </w:rPr>
        <w:t>ze</w:t>
      </w:r>
      <w:r w:rsidRPr="00BB1B55">
        <w:rPr>
          <w:rFonts w:ascii="Arial" w:eastAsia="Arial" w:hAnsi="Arial" w:cs="Arial"/>
          <w:color w:val="000000"/>
          <w:spacing w:val="-5"/>
        </w:rPr>
        <w:t xml:space="preserve"> </w:t>
      </w:r>
      <w:r w:rsidRPr="00BB1B55">
        <w:rPr>
          <w:rFonts w:ascii="Arial" w:eastAsia="Arial" w:hAnsi="Arial" w:cs="Arial"/>
          <w:b/>
          <w:bCs/>
          <w:color w:val="000000"/>
        </w:rPr>
        <w:t>m</w:t>
      </w:r>
      <w:r w:rsidRPr="00BB1B55">
        <w:rPr>
          <w:rFonts w:ascii="Arial" w:eastAsia="Arial" w:hAnsi="Arial" w:cs="Arial"/>
          <w:b/>
          <w:bCs/>
          <w:color w:val="000000"/>
          <w:spacing w:val="1"/>
        </w:rPr>
        <w:t>u</w:t>
      </w:r>
      <w:r w:rsidRPr="00BB1B55">
        <w:rPr>
          <w:rFonts w:ascii="Arial" w:eastAsia="Arial" w:hAnsi="Arial" w:cs="Arial"/>
          <w:b/>
          <w:bCs/>
          <w:color w:val="000000"/>
        </w:rPr>
        <w:t>st</w:t>
      </w:r>
      <w:r w:rsidRPr="00BB1B55">
        <w:rPr>
          <w:rFonts w:ascii="Arial" w:eastAsia="Arial" w:hAnsi="Arial" w:cs="Arial"/>
          <w:b/>
          <w:bCs/>
          <w:color w:val="000000"/>
          <w:spacing w:val="-2"/>
        </w:rPr>
        <w:t xml:space="preserve"> </w:t>
      </w:r>
      <w:r w:rsidRPr="00BB1B55">
        <w:rPr>
          <w:rFonts w:ascii="Arial" w:eastAsia="Arial" w:hAnsi="Arial" w:cs="Arial"/>
          <w:color w:val="000000"/>
          <w:spacing w:val="-2"/>
        </w:rPr>
        <w:t>b</w:t>
      </w:r>
      <w:r w:rsidRPr="00BB1B55">
        <w:rPr>
          <w:rFonts w:ascii="Arial" w:eastAsia="Arial" w:hAnsi="Arial" w:cs="Arial"/>
          <w:color w:val="000000"/>
        </w:rPr>
        <w:t>e 5.</w:t>
      </w:r>
      <w:r w:rsidRPr="00BB1B55">
        <w:rPr>
          <w:rFonts w:ascii="Arial" w:eastAsia="Arial" w:hAnsi="Arial" w:cs="Arial"/>
          <w:color w:val="000000"/>
          <w:spacing w:val="-1"/>
        </w:rPr>
        <w:t>0c</w:t>
      </w:r>
      <w:r w:rsidRPr="00BB1B55">
        <w:rPr>
          <w:rFonts w:ascii="Arial" w:eastAsia="Arial" w:hAnsi="Arial" w:cs="Arial"/>
          <w:color w:val="000000"/>
        </w:rPr>
        <w:t>m</w:t>
      </w:r>
      <w:r w:rsidRPr="00BB1B55">
        <w:rPr>
          <w:rFonts w:ascii="Arial" w:eastAsia="Arial" w:hAnsi="Arial" w:cs="Arial"/>
          <w:color w:val="000000"/>
          <w:spacing w:val="4"/>
        </w:rPr>
        <w:t xml:space="preserve"> </w:t>
      </w:r>
      <w:r w:rsidRPr="00BB1B55">
        <w:rPr>
          <w:rFonts w:ascii="Arial" w:eastAsia="Arial" w:hAnsi="Arial" w:cs="Arial"/>
          <w:color w:val="000000"/>
        </w:rPr>
        <w:t>(2”) l</w:t>
      </w:r>
      <w:r w:rsidRPr="00BB1B55">
        <w:rPr>
          <w:rFonts w:ascii="Arial" w:eastAsia="Arial" w:hAnsi="Arial" w:cs="Arial"/>
          <w:color w:val="000000"/>
          <w:spacing w:val="1"/>
        </w:rPr>
        <w:t>a</w:t>
      </w:r>
      <w:r w:rsidRPr="00BB1B55">
        <w:rPr>
          <w:rFonts w:ascii="Arial" w:eastAsia="Arial" w:hAnsi="Arial" w:cs="Arial"/>
          <w:color w:val="000000"/>
        </w:rPr>
        <w:t>rger</w:t>
      </w:r>
      <w:r w:rsidRPr="00BB1B55">
        <w:rPr>
          <w:rFonts w:ascii="Arial" w:eastAsia="Arial" w:hAnsi="Arial" w:cs="Arial"/>
          <w:color w:val="000000"/>
          <w:spacing w:val="1"/>
        </w:rPr>
        <w:t xml:space="preserve"> </w:t>
      </w:r>
      <w:r w:rsidRPr="00BB1B55">
        <w:rPr>
          <w:rFonts w:ascii="Arial" w:eastAsia="Arial" w:hAnsi="Arial" w:cs="Arial"/>
          <w:color w:val="000000"/>
        </w:rPr>
        <w:t>t</w:t>
      </w:r>
      <w:r w:rsidRPr="00BB1B55">
        <w:rPr>
          <w:rFonts w:ascii="Arial" w:eastAsia="Arial" w:hAnsi="Arial" w:cs="Arial"/>
          <w:color w:val="000000"/>
          <w:spacing w:val="-1"/>
        </w:rPr>
        <w:t>h</w:t>
      </w:r>
      <w:r w:rsidRPr="00BB1B55">
        <w:rPr>
          <w:rFonts w:ascii="Arial" w:eastAsia="Arial" w:hAnsi="Arial" w:cs="Arial"/>
          <w:color w:val="000000"/>
        </w:rPr>
        <w:t>an</w:t>
      </w:r>
      <w:r w:rsidRPr="00BB1B55">
        <w:rPr>
          <w:rFonts w:ascii="Arial" w:eastAsia="Arial" w:hAnsi="Arial" w:cs="Arial"/>
          <w:color w:val="000000"/>
          <w:spacing w:val="2"/>
        </w:rPr>
        <w:t xml:space="preserve"> </w:t>
      </w:r>
      <w:r w:rsidRPr="00BB1B55">
        <w:rPr>
          <w:rFonts w:ascii="Arial" w:eastAsia="Arial" w:hAnsi="Arial" w:cs="Arial"/>
          <w:color w:val="000000"/>
        </w:rPr>
        <w:t>the</w:t>
      </w:r>
      <w:r w:rsidRPr="00BB1B55">
        <w:rPr>
          <w:rFonts w:ascii="Arial" w:eastAsia="Arial" w:hAnsi="Arial" w:cs="Arial"/>
          <w:color w:val="000000"/>
          <w:spacing w:val="-2"/>
        </w:rPr>
        <w:t xml:space="preserve"> </w:t>
      </w:r>
      <w:r w:rsidRPr="00BB1B55">
        <w:rPr>
          <w:rFonts w:ascii="Arial" w:eastAsia="Arial" w:hAnsi="Arial" w:cs="Arial"/>
          <w:color w:val="000000"/>
        </w:rPr>
        <w:t>h</w:t>
      </w:r>
      <w:r w:rsidRPr="00BB1B55">
        <w:rPr>
          <w:rFonts w:ascii="Arial" w:eastAsia="Arial" w:hAnsi="Arial" w:cs="Arial"/>
          <w:color w:val="000000"/>
          <w:spacing w:val="1"/>
        </w:rPr>
        <w:t>ea</w:t>
      </w:r>
      <w:r w:rsidRPr="00BB1B55">
        <w:rPr>
          <w:rFonts w:ascii="Arial" w:eastAsia="Arial" w:hAnsi="Arial" w:cs="Arial"/>
          <w:color w:val="000000"/>
        </w:rPr>
        <w:t xml:space="preserve">dstone </w:t>
      </w:r>
      <w:r w:rsidRPr="00BB1B55">
        <w:rPr>
          <w:rFonts w:ascii="Arial" w:eastAsia="Arial" w:hAnsi="Arial" w:cs="Arial"/>
          <w:color w:val="000000"/>
          <w:spacing w:val="1"/>
        </w:rPr>
        <w:t>on</w:t>
      </w:r>
      <w:r w:rsidRPr="00BB1B55">
        <w:rPr>
          <w:rFonts w:ascii="Arial" w:eastAsia="Arial" w:hAnsi="Arial" w:cs="Arial"/>
          <w:color w:val="000000"/>
          <w:spacing w:val="2"/>
        </w:rPr>
        <w:t xml:space="preserve"> </w:t>
      </w:r>
      <w:r w:rsidRPr="00BB1B55">
        <w:rPr>
          <w:rFonts w:ascii="Arial" w:eastAsia="Arial" w:hAnsi="Arial" w:cs="Arial"/>
          <w:color w:val="000000"/>
          <w:spacing w:val="-1"/>
        </w:rPr>
        <w:t>al</w:t>
      </w:r>
      <w:r w:rsidRPr="00BB1B55">
        <w:rPr>
          <w:rFonts w:ascii="Arial" w:eastAsia="Arial" w:hAnsi="Arial" w:cs="Arial"/>
          <w:color w:val="000000"/>
        </w:rPr>
        <w:t>l</w:t>
      </w:r>
      <w:r w:rsidRPr="00BB1B55">
        <w:rPr>
          <w:rFonts w:ascii="Arial" w:eastAsia="Arial" w:hAnsi="Arial" w:cs="Arial"/>
          <w:color w:val="000000"/>
          <w:spacing w:val="2"/>
        </w:rPr>
        <w:t xml:space="preserve"> </w:t>
      </w:r>
      <w:r w:rsidRPr="00BB1B55">
        <w:rPr>
          <w:rFonts w:ascii="Arial" w:eastAsia="Arial" w:hAnsi="Arial" w:cs="Arial"/>
          <w:color w:val="000000"/>
        </w:rPr>
        <w:t>sides,</w:t>
      </w:r>
      <w:r w:rsidRPr="00BB1B55">
        <w:rPr>
          <w:rFonts w:ascii="Arial" w:eastAsia="Arial" w:hAnsi="Arial" w:cs="Arial"/>
          <w:color w:val="000000"/>
          <w:spacing w:val="1"/>
        </w:rPr>
        <w:t xml:space="preserve"> </w:t>
      </w:r>
      <w:r w:rsidRPr="00BB1B55">
        <w:rPr>
          <w:rFonts w:ascii="Arial" w:eastAsia="Arial" w:hAnsi="Arial" w:cs="Arial"/>
          <w:color w:val="000000"/>
          <w:spacing w:val="-2"/>
        </w:rPr>
        <w:t>a</w:t>
      </w:r>
      <w:r w:rsidRPr="00BB1B55">
        <w:rPr>
          <w:rFonts w:ascii="Arial" w:eastAsia="Arial" w:hAnsi="Arial" w:cs="Arial"/>
          <w:color w:val="000000"/>
          <w:spacing w:val="-1"/>
        </w:rPr>
        <w:t>n</w:t>
      </w:r>
      <w:r w:rsidRPr="00BB1B55">
        <w:rPr>
          <w:rFonts w:ascii="Arial" w:eastAsia="Arial" w:hAnsi="Arial" w:cs="Arial"/>
          <w:color w:val="000000"/>
        </w:rPr>
        <w:t>d</w:t>
      </w:r>
      <w:r w:rsidRPr="00BB1B55">
        <w:rPr>
          <w:rFonts w:ascii="Arial" w:eastAsia="Arial" w:hAnsi="Arial" w:cs="Arial"/>
          <w:color w:val="000000"/>
          <w:spacing w:val="2"/>
        </w:rPr>
        <w:t xml:space="preserve"> </w:t>
      </w:r>
      <w:r w:rsidRPr="00BB1B55">
        <w:rPr>
          <w:rFonts w:ascii="Arial" w:eastAsia="Arial" w:hAnsi="Arial" w:cs="Arial"/>
          <w:color w:val="000000"/>
        </w:rPr>
        <w:t>7.62cm</w:t>
      </w:r>
      <w:r w:rsidRPr="00BB1B55">
        <w:rPr>
          <w:rFonts w:ascii="Arial" w:eastAsia="Arial" w:hAnsi="Arial" w:cs="Arial"/>
          <w:color w:val="000000"/>
          <w:spacing w:val="3"/>
        </w:rPr>
        <w:t xml:space="preserve"> </w:t>
      </w:r>
      <w:r w:rsidRPr="00BB1B55">
        <w:rPr>
          <w:rFonts w:ascii="Arial" w:eastAsia="Arial" w:hAnsi="Arial" w:cs="Arial"/>
          <w:color w:val="000000"/>
          <w:spacing w:val="-2"/>
        </w:rPr>
        <w:lastRenderedPageBreak/>
        <w:t>(</w:t>
      </w:r>
      <w:r w:rsidRPr="00BB1B55">
        <w:rPr>
          <w:rFonts w:ascii="Arial" w:eastAsia="Arial" w:hAnsi="Arial" w:cs="Arial"/>
          <w:color w:val="000000"/>
        </w:rPr>
        <w:t>3”)</w:t>
      </w:r>
      <w:r w:rsidRPr="00BB1B55">
        <w:rPr>
          <w:rFonts w:ascii="Arial" w:eastAsia="Arial" w:hAnsi="Arial" w:cs="Arial"/>
          <w:color w:val="000000"/>
          <w:spacing w:val="2"/>
        </w:rPr>
        <w:t xml:space="preserve"> </w:t>
      </w:r>
      <w:r w:rsidRPr="00BB1B55">
        <w:rPr>
          <w:rFonts w:ascii="Arial" w:eastAsia="Arial" w:hAnsi="Arial" w:cs="Arial"/>
          <w:color w:val="000000"/>
        </w:rPr>
        <w:t>th</w:t>
      </w:r>
      <w:r w:rsidRPr="00BB1B55">
        <w:rPr>
          <w:rFonts w:ascii="Arial" w:eastAsia="Arial" w:hAnsi="Arial" w:cs="Arial"/>
          <w:color w:val="000000"/>
          <w:spacing w:val="2"/>
        </w:rPr>
        <w:t>i</w:t>
      </w:r>
      <w:r w:rsidRPr="00BB1B55">
        <w:rPr>
          <w:rFonts w:ascii="Arial" w:eastAsia="Arial" w:hAnsi="Arial" w:cs="Arial"/>
          <w:color w:val="000000"/>
        </w:rPr>
        <w:t>ck.</w:t>
      </w:r>
      <w:r w:rsidRPr="00BB1B55">
        <w:rPr>
          <w:rFonts w:ascii="Arial" w:eastAsia="Arial" w:hAnsi="Arial" w:cs="Arial"/>
          <w:color w:val="000000"/>
          <w:spacing w:val="-1"/>
        </w:rPr>
        <w:t xml:space="preserve"> </w:t>
      </w:r>
      <w:r w:rsidRPr="00BB1B55">
        <w:rPr>
          <w:rFonts w:ascii="Arial" w:eastAsia="Arial" w:hAnsi="Arial" w:cs="Arial"/>
          <w:color w:val="000000"/>
        </w:rPr>
        <w:t>A N</w:t>
      </w:r>
      <w:r w:rsidRPr="00BB1B55">
        <w:rPr>
          <w:rFonts w:ascii="Arial" w:eastAsia="Arial" w:hAnsi="Arial" w:cs="Arial"/>
          <w:color w:val="000000"/>
          <w:spacing w:val="1"/>
        </w:rPr>
        <w:t>A</w:t>
      </w:r>
      <w:r w:rsidRPr="00BB1B55">
        <w:rPr>
          <w:rFonts w:ascii="Arial" w:eastAsia="Arial" w:hAnsi="Arial" w:cs="Arial"/>
          <w:color w:val="000000"/>
          <w:spacing w:val="-1"/>
        </w:rPr>
        <w:t>M</w:t>
      </w:r>
      <w:r w:rsidRPr="00BB1B55">
        <w:rPr>
          <w:rFonts w:ascii="Arial" w:eastAsia="Arial" w:hAnsi="Arial" w:cs="Arial"/>
          <w:color w:val="000000"/>
        </w:rPr>
        <w:t>M</w:t>
      </w:r>
      <w:r w:rsidRPr="00BB1B55">
        <w:rPr>
          <w:rFonts w:ascii="Arial" w:eastAsia="Arial" w:hAnsi="Arial" w:cs="Arial"/>
          <w:color w:val="000000"/>
          <w:spacing w:val="1"/>
        </w:rPr>
        <w:t xml:space="preserve"> a</w:t>
      </w:r>
      <w:r w:rsidRPr="00BB1B55">
        <w:rPr>
          <w:rFonts w:ascii="Arial" w:eastAsia="Arial" w:hAnsi="Arial" w:cs="Arial"/>
          <w:color w:val="000000"/>
        </w:rPr>
        <w:t>ccred</w:t>
      </w:r>
      <w:r w:rsidRPr="00BB1B55">
        <w:rPr>
          <w:rFonts w:ascii="Arial" w:eastAsia="Arial" w:hAnsi="Arial" w:cs="Arial"/>
          <w:color w:val="000000"/>
          <w:spacing w:val="1"/>
        </w:rPr>
        <w:t>i</w:t>
      </w:r>
      <w:r w:rsidRPr="00BB1B55">
        <w:rPr>
          <w:rFonts w:ascii="Arial" w:eastAsia="Arial" w:hAnsi="Arial" w:cs="Arial"/>
          <w:color w:val="000000"/>
        </w:rPr>
        <w:t>ted ground</w:t>
      </w:r>
      <w:r w:rsidRPr="00BB1B55">
        <w:rPr>
          <w:rFonts w:ascii="Arial" w:eastAsia="Arial" w:hAnsi="Arial" w:cs="Arial"/>
          <w:color w:val="000000"/>
          <w:spacing w:val="2"/>
        </w:rPr>
        <w:t xml:space="preserve"> </w:t>
      </w:r>
      <w:r w:rsidRPr="00BB1B55">
        <w:rPr>
          <w:rFonts w:ascii="Arial" w:eastAsia="Arial" w:hAnsi="Arial" w:cs="Arial"/>
          <w:color w:val="000000"/>
        </w:rPr>
        <w:t>anc</w:t>
      </w:r>
      <w:r w:rsidRPr="00BB1B55">
        <w:rPr>
          <w:rFonts w:ascii="Arial" w:eastAsia="Arial" w:hAnsi="Arial" w:cs="Arial"/>
          <w:color w:val="000000"/>
          <w:spacing w:val="-1"/>
        </w:rPr>
        <w:t>h</w:t>
      </w:r>
      <w:r w:rsidRPr="00BB1B55">
        <w:rPr>
          <w:rFonts w:ascii="Arial" w:eastAsia="Arial" w:hAnsi="Arial" w:cs="Arial"/>
          <w:color w:val="000000"/>
        </w:rPr>
        <w:t>or</w:t>
      </w:r>
      <w:r w:rsidRPr="00BB1B55">
        <w:rPr>
          <w:rFonts w:ascii="Arial" w:eastAsia="Arial" w:hAnsi="Arial" w:cs="Arial"/>
          <w:color w:val="000000"/>
          <w:spacing w:val="1"/>
        </w:rPr>
        <w:t xml:space="preserve"> </w:t>
      </w:r>
      <w:r w:rsidRPr="00BB1B55">
        <w:rPr>
          <w:rFonts w:ascii="Arial" w:eastAsia="Arial" w:hAnsi="Arial" w:cs="Arial"/>
          <w:b/>
          <w:bCs/>
          <w:color w:val="000000"/>
        </w:rPr>
        <w:t xml:space="preserve">must </w:t>
      </w:r>
      <w:r w:rsidRPr="00BB1B55">
        <w:rPr>
          <w:rFonts w:ascii="Arial" w:eastAsia="Arial" w:hAnsi="Arial" w:cs="Arial"/>
          <w:color w:val="000000"/>
        </w:rPr>
        <w:t>always</w:t>
      </w:r>
      <w:r w:rsidRPr="00BB1B55">
        <w:rPr>
          <w:rFonts w:ascii="Arial" w:eastAsia="Arial" w:hAnsi="Arial" w:cs="Arial"/>
          <w:color w:val="000000"/>
          <w:spacing w:val="-5"/>
        </w:rPr>
        <w:t xml:space="preserve"> </w:t>
      </w:r>
      <w:r w:rsidRPr="00BB1B55">
        <w:rPr>
          <w:rFonts w:ascii="Arial" w:eastAsia="Arial" w:hAnsi="Arial" w:cs="Arial"/>
          <w:color w:val="000000"/>
        </w:rPr>
        <w:t>be</w:t>
      </w:r>
      <w:r w:rsidRPr="00BB1B55">
        <w:rPr>
          <w:rFonts w:ascii="Arial" w:eastAsia="Arial" w:hAnsi="Arial" w:cs="Arial"/>
          <w:color w:val="000000"/>
          <w:spacing w:val="-4"/>
        </w:rPr>
        <w:t xml:space="preserve"> </w:t>
      </w:r>
      <w:r w:rsidRPr="00BB1B55">
        <w:rPr>
          <w:rFonts w:ascii="Arial" w:eastAsia="Arial" w:hAnsi="Arial" w:cs="Arial"/>
          <w:color w:val="000000"/>
        </w:rPr>
        <w:t>us</w:t>
      </w:r>
      <w:r w:rsidRPr="00BB1B55">
        <w:rPr>
          <w:rFonts w:ascii="Arial" w:eastAsia="Arial" w:hAnsi="Arial" w:cs="Arial"/>
          <w:color w:val="000000"/>
          <w:spacing w:val="1"/>
        </w:rPr>
        <w:t>e</w:t>
      </w:r>
      <w:r w:rsidRPr="00BB1B55">
        <w:rPr>
          <w:rFonts w:ascii="Arial" w:eastAsia="Arial" w:hAnsi="Arial" w:cs="Arial"/>
          <w:color w:val="000000"/>
        </w:rPr>
        <w:t>d</w:t>
      </w:r>
      <w:r w:rsidRPr="00BB1B55">
        <w:rPr>
          <w:rFonts w:ascii="Arial" w:eastAsia="Arial" w:hAnsi="Arial" w:cs="Arial"/>
          <w:color w:val="000000"/>
          <w:spacing w:val="-4"/>
        </w:rPr>
        <w:t xml:space="preserve"> </w:t>
      </w:r>
      <w:r w:rsidRPr="00BB1B55">
        <w:rPr>
          <w:rFonts w:ascii="Arial" w:eastAsia="Arial" w:hAnsi="Arial" w:cs="Arial"/>
          <w:color w:val="000000"/>
        </w:rPr>
        <w:t>in</w:t>
      </w:r>
      <w:r w:rsidRPr="00BB1B55">
        <w:rPr>
          <w:rFonts w:ascii="Arial" w:eastAsia="Arial" w:hAnsi="Arial" w:cs="Arial"/>
          <w:color w:val="000000"/>
          <w:spacing w:val="-4"/>
        </w:rPr>
        <w:t xml:space="preserve"> </w:t>
      </w:r>
      <w:r w:rsidRPr="00BB1B55">
        <w:rPr>
          <w:rFonts w:ascii="Arial" w:eastAsia="Arial" w:hAnsi="Arial" w:cs="Arial"/>
          <w:color w:val="000000"/>
        </w:rPr>
        <w:t>additi</w:t>
      </w:r>
      <w:r w:rsidRPr="00BB1B55">
        <w:rPr>
          <w:rFonts w:ascii="Arial" w:eastAsia="Arial" w:hAnsi="Arial" w:cs="Arial"/>
          <w:color w:val="000000"/>
          <w:spacing w:val="-1"/>
        </w:rPr>
        <w:t>o</w:t>
      </w:r>
      <w:r w:rsidRPr="00BB1B55">
        <w:rPr>
          <w:rFonts w:ascii="Arial" w:eastAsia="Arial" w:hAnsi="Arial" w:cs="Arial"/>
          <w:color w:val="000000"/>
        </w:rPr>
        <w:t>n</w:t>
      </w:r>
      <w:r w:rsidRPr="00BB1B55">
        <w:rPr>
          <w:rFonts w:ascii="Arial" w:eastAsia="Arial" w:hAnsi="Arial" w:cs="Arial"/>
          <w:color w:val="000000"/>
          <w:spacing w:val="-6"/>
        </w:rPr>
        <w:t xml:space="preserve"> </w:t>
      </w:r>
      <w:r w:rsidRPr="00BB1B55">
        <w:rPr>
          <w:rFonts w:ascii="Arial" w:eastAsia="Arial" w:hAnsi="Arial" w:cs="Arial"/>
          <w:color w:val="000000"/>
          <w:spacing w:val="-1"/>
        </w:rPr>
        <w:t>t</w:t>
      </w:r>
      <w:r w:rsidRPr="00BB1B55">
        <w:rPr>
          <w:rFonts w:ascii="Arial" w:eastAsia="Arial" w:hAnsi="Arial" w:cs="Arial"/>
          <w:color w:val="000000"/>
        </w:rPr>
        <w:t>o</w:t>
      </w:r>
      <w:r w:rsidRPr="00BB1B55">
        <w:rPr>
          <w:rFonts w:ascii="Arial" w:eastAsia="Arial" w:hAnsi="Arial" w:cs="Arial"/>
          <w:color w:val="000000"/>
          <w:spacing w:val="-2"/>
        </w:rPr>
        <w:t xml:space="preserve"> </w:t>
      </w:r>
      <w:r w:rsidRPr="00BB1B55">
        <w:rPr>
          <w:rFonts w:ascii="Arial" w:eastAsia="Arial" w:hAnsi="Arial" w:cs="Arial"/>
          <w:color w:val="000000"/>
          <w:spacing w:val="-1"/>
        </w:rPr>
        <w:t>t</w:t>
      </w:r>
      <w:r w:rsidRPr="00BB1B55">
        <w:rPr>
          <w:rFonts w:ascii="Arial" w:eastAsia="Arial" w:hAnsi="Arial" w:cs="Arial"/>
          <w:color w:val="000000"/>
        </w:rPr>
        <w:t>hree</w:t>
      </w:r>
      <w:r w:rsidRPr="00BB1B55">
        <w:rPr>
          <w:rFonts w:ascii="Arial" w:eastAsia="Arial" w:hAnsi="Arial" w:cs="Arial"/>
          <w:color w:val="000000"/>
          <w:spacing w:val="-3"/>
        </w:rPr>
        <w:t xml:space="preserve"> </w:t>
      </w:r>
      <w:r w:rsidRPr="00BB1B55">
        <w:rPr>
          <w:rFonts w:ascii="Arial" w:eastAsia="Arial" w:hAnsi="Arial" w:cs="Arial"/>
          <w:color w:val="000000"/>
        </w:rPr>
        <w:t>equally</w:t>
      </w:r>
      <w:r w:rsidRPr="00BB1B55">
        <w:rPr>
          <w:rFonts w:ascii="Arial" w:eastAsia="Arial" w:hAnsi="Arial" w:cs="Arial"/>
          <w:color w:val="000000"/>
          <w:spacing w:val="-5"/>
        </w:rPr>
        <w:t xml:space="preserve"> </w:t>
      </w:r>
      <w:r w:rsidRPr="00BB1B55">
        <w:rPr>
          <w:rFonts w:ascii="Arial" w:eastAsia="Arial" w:hAnsi="Arial" w:cs="Arial"/>
          <w:color w:val="000000"/>
        </w:rPr>
        <w:t>spaced</w:t>
      </w:r>
      <w:r w:rsidRPr="00BB1B55">
        <w:rPr>
          <w:rFonts w:ascii="Arial" w:eastAsia="Arial" w:hAnsi="Arial" w:cs="Arial"/>
          <w:color w:val="000000"/>
          <w:spacing w:val="-4"/>
        </w:rPr>
        <w:t xml:space="preserve"> </w:t>
      </w:r>
      <w:r w:rsidRPr="00BB1B55">
        <w:rPr>
          <w:rFonts w:ascii="Arial" w:eastAsia="Arial" w:hAnsi="Arial" w:cs="Arial"/>
          <w:color w:val="000000"/>
          <w:spacing w:val="-1"/>
        </w:rPr>
        <w:t>1.</w:t>
      </w:r>
      <w:r w:rsidRPr="00BB1B55">
        <w:rPr>
          <w:rFonts w:ascii="Arial" w:eastAsia="Arial" w:hAnsi="Arial" w:cs="Arial"/>
          <w:color w:val="000000"/>
        </w:rPr>
        <w:t>2cm</w:t>
      </w:r>
      <w:r w:rsidRPr="00BB1B55">
        <w:rPr>
          <w:rFonts w:ascii="Arial" w:eastAsia="Arial" w:hAnsi="Arial" w:cs="Arial"/>
          <w:color w:val="000000"/>
          <w:spacing w:val="-3"/>
        </w:rPr>
        <w:t xml:space="preserve"> </w:t>
      </w:r>
      <w:r w:rsidRPr="00BB1B55">
        <w:rPr>
          <w:rFonts w:ascii="Arial" w:eastAsia="Arial" w:hAnsi="Arial" w:cs="Arial"/>
          <w:color w:val="000000"/>
        </w:rPr>
        <w:t>st</w:t>
      </w:r>
      <w:r w:rsidRPr="00BB1B55">
        <w:rPr>
          <w:rFonts w:ascii="Arial" w:eastAsia="Arial" w:hAnsi="Arial" w:cs="Arial"/>
          <w:color w:val="000000"/>
          <w:spacing w:val="-1"/>
        </w:rPr>
        <w:t>a</w:t>
      </w:r>
      <w:r w:rsidRPr="00BB1B55">
        <w:rPr>
          <w:rFonts w:ascii="Arial" w:eastAsia="Arial" w:hAnsi="Arial" w:cs="Arial"/>
          <w:color w:val="000000"/>
        </w:rPr>
        <w:t>inless</w:t>
      </w:r>
      <w:r w:rsidRPr="00BB1B55">
        <w:rPr>
          <w:rFonts w:ascii="Arial" w:eastAsia="Arial" w:hAnsi="Arial" w:cs="Arial"/>
          <w:color w:val="000000"/>
          <w:spacing w:val="-4"/>
        </w:rPr>
        <w:t xml:space="preserve"> </w:t>
      </w:r>
      <w:r w:rsidRPr="00BB1B55">
        <w:rPr>
          <w:rFonts w:ascii="Arial" w:eastAsia="Arial" w:hAnsi="Arial" w:cs="Arial"/>
          <w:color w:val="000000"/>
        </w:rPr>
        <w:t>ste</w:t>
      </w:r>
      <w:r w:rsidRPr="00BB1B55">
        <w:rPr>
          <w:rFonts w:ascii="Arial" w:eastAsia="Arial" w:hAnsi="Arial" w:cs="Arial"/>
          <w:color w:val="000000"/>
          <w:spacing w:val="-2"/>
        </w:rPr>
        <w:t>e</w:t>
      </w:r>
      <w:r w:rsidRPr="00BB1B55">
        <w:rPr>
          <w:rFonts w:ascii="Arial" w:eastAsia="Arial" w:hAnsi="Arial" w:cs="Arial"/>
          <w:color w:val="000000"/>
        </w:rPr>
        <w:t>l</w:t>
      </w:r>
      <w:r w:rsidRPr="00BB1B55">
        <w:rPr>
          <w:rFonts w:ascii="Arial" w:eastAsia="Arial" w:hAnsi="Arial" w:cs="Arial"/>
          <w:color w:val="000000"/>
          <w:spacing w:val="-3"/>
        </w:rPr>
        <w:t xml:space="preserve"> </w:t>
      </w:r>
      <w:r w:rsidRPr="00BB1B55">
        <w:rPr>
          <w:rFonts w:ascii="Arial" w:eastAsia="Arial" w:hAnsi="Arial" w:cs="Arial"/>
          <w:color w:val="000000"/>
        </w:rPr>
        <w:t>dowels</w:t>
      </w:r>
      <w:r w:rsidRPr="00BB1B55">
        <w:rPr>
          <w:rFonts w:ascii="Arial" w:eastAsia="Arial" w:hAnsi="Arial" w:cs="Arial"/>
          <w:color w:val="000000"/>
          <w:spacing w:val="-5"/>
        </w:rPr>
        <w:t xml:space="preserve"> </w:t>
      </w:r>
      <w:r w:rsidRPr="00BB1B55">
        <w:rPr>
          <w:rFonts w:ascii="Arial" w:eastAsia="Arial" w:hAnsi="Arial" w:cs="Arial"/>
          <w:color w:val="000000"/>
        </w:rPr>
        <w:t>w</w:t>
      </w:r>
      <w:r w:rsidRPr="00BB1B55">
        <w:rPr>
          <w:rFonts w:ascii="Arial" w:eastAsia="Arial" w:hAnsi="Arial" w:cs="Arial"/>
          <w:color w:val="000000"/>
          <w:spacing w:val="1"/>
        </w:rPr>
        <w:t>i</w:t>
      </w:r>
      <w:r w:rsidRPr="00BB1B55">
        <w:rPr>
          <w:rFonts w:ascii="Arial" w:eastAsia="Arial" w:hAnsi="Arial" w:cs="Arial"/>
          <w:color w:val="000000"/>
        </w:rPr>
        <w:t>th</w:t>
      </w:r>
      <w:r w:rsidRPr="00BB1B55">
        <w:rPr>
          <w:rFonts w:ascii="Arial" w:eastAsia="Arial" w:hAnsi="Arial" w:cs="Arial"/>
          <w:color w:val="000000"/>
          <w:spacing w:val="-4"/>
        </w:rPr>
        <w:t xml:space="preserve"> </w:t>
      </w:r>
      <w:r w:rsidRPr="00BB1B55">
        <w:rPr>
          <w:rFonts w:ascii="Arial" w:eastAsia="Arial" w:hAnsi="Arial" w:cs="Arial"/>
          <w:color w:val="000000"/>
        </w:rPr>
        <w:t>a</w:t>
      </w:r>
      <w:r w:rsidRPr="00BB1B55">
        <w:rPr>
          <w:rFonts w:ascii="Arial" w:eastAsia="Arial" w:hAnsi="Arial" w:cs="Arial"/>
          <w:color w:val="000000"/>
          <w:spacing w:val="-5"/>
        </w:rPr>
        <w:t xml:space="preserve"> </w:t>
      </w:r>
      <w:r w:rsidRPr="00BB1B55">
        <w:rPr>
          <w:rFonts w:ascii="Arial" w:eastAsia="Arial" w:hAnsi="Arial" w:cs="Arial"/>
          <w:color w:val="000000"/>
          <w:spacing w:val="1"/>
        </w:rPr>
        <w:t>m</w:t>
      </w:r>
      <w:r w:rsidRPr="00BB1B55">
        <w:rPr>
          <w:rFonts w:ascii="Arial" w:eastAsia="Arial" w:hAnsi="Arial" w:cs="Arial"/>
          <w:color w:val="000000"/>
        </w:rPr>
        <w:t>inimum</w:t>
      </w:r>
      <w:r w:rsidRPr="00BB1B55">
        <w:rPr>
          <w:rFonts w:ascii="Arial" w:eastAsia="Arial" w:hAnsi="Arial" w:cs="Arial"/>
          <w:color w:val="000000"/>
          <w:spacing w:val="-2"/>
        </w:rPr>
        <w:t xml:space="preserve"> </w:t>
      </w:r>
      <w:r w:rsidRPr="00BB1B55">
        <w:rPr>
          <w:rFonts w:ascii="Arial" w:eastAsia="Arial" w:hAnsi="Arial" w:cs="Arial"/>
          <w:color w:val="000000"/>
        </w:rPr>
        <w:t>length</w:t>
      </w:r>
      <w:r w:rsidRPr="00BB1B55">
        <w:rPr>
          <w:rFonts w:ascii="Arial" w:eastAsia="Arial" w:hAnsi="Arial" w:cs="Arial"/>
          <w:color w:val="000000"/>
          <w:spacing w:val="-4"/>
        </w:rPr>
        <w:t xml:space="preserve"> </w:t>
      </w:r>
      <w:r w:rsidRPr="00BB1B55">
        <w:rPr>
          <w:rFonts w:ascii="Arial" w:eastAsia="Arial" w:hAnsi="Arial" w:cs="Arial"/>
          <w:color w:val="000000"/>
        </w:rPr>
        <w:t>of</w:t>
      </w:r>
      <w:r w:rsidRPr="00BB1B55">
        <w:rPr>
          <w:rFonts w:ascii="Arial" w:eastAsia="Arial" w:hAnsi="Arial" w:cs="Arial"/>
          <w:color w:val="000000"/>
          <w:spacing w:val="-6"/>
        </w:rPr>
        <w:t xml:space="preserve"> </w:t>
      </w:r>
      <w:r w:rsidRPr="00BB1B55">
        <w:rPr>
          <w:rFonts w:ascii="Arial" w:eastAsia="Arial" w:hAnsi="Arial" w:cs="Arial"/>
          <w:color w:val="000000"/>
        </w:rPr>
        <w:t>25.5cm (10”).</w:t>
      </w:r>
      <w:r w:rsidRPr="00BB1B55">
        <w:rPr>
          <w:rFonts w:ascii="Arial" w:eastAsia="Arial" w:hAnsi="Arial" w:cs="Arial"/>
          <w:color w:val="000000"/>
          <w:spacing w:val="-4"/>
        </w:rPr>
        <w:t xml:space="preserve"> </w:t>
      </w:r>
      <w:r w:rsidRPr="00BB1B55">
        <w:rPr>
          <w:rFonts w:ascii="Arial" w:eastAsia="Arial" w:hAnsi="Arial" w:cs="Arial"/>
          <w:color w:val="000000"/>
        </w:rPr>
        <w:t>The</w:t>
      </w:r>
      <w:r w:rsidRPr="00BB1B55">
        <w:rPr>
          <w:rFonts w:ascii="Arial" w:eastAsia="Arial" w:hAnsi="Arial" w:cs="Arial"/>
          <w:color w:val="000000"/>
          <w:spacing w:val="-2"/>
        </w:rPr>
        <w:t xml:space="preserve"> </w:t>
      </w:r>
      <w:r w:rsidRPr="00BB1B55">
        <w:rPr>
          <w:rFonts w:ascii="Arial" w:eastAsia="Arial" w:hAnsi="Arial" w:cs="Arial"/>
          <w:color w:val="000000"/>
        </w:rPr>
        <w:t>hole</w:t>
      </w:r>
      <w:r w:rsidRPr="00BB1B55">
        <w:rPr>
          <w:rFonts w:ascii="Arial" w:eastAsia="Arial" w:hAnsi="Arial" w:cs="Arial"/>
          <w:color w:val="000000"/>
          <w:spacing w:val="-2"/>
        </w:rPr>
        <w:t xml:space="preserve"> </w:t>
      </w:r>
      <w:r w:rsidRPr="00BB1B55">
        <w:rPr>
          <w:rFonts w:ascii="Arial" w:eastAsia="Arial" w:hAnsi="Arial" w:cs="Arial"/>
          <w:color w:val="000000"/>
        </w:rPr>
        <w:t>si</w:t>
      </w:r>
      <w:r w:rsidRPr="00BB1B55">
        <w:rPr>
          <w:rFonts w:ascii="Arial" w:eastAsia="Arial" w:hAnsi="Arial" w:cs="Arial"/>
          <w:color w:val="000000"/>
          <w:spacing w:val="-1"/>
        </w:rPr>
        <w:t>z</w:t>
      </w:r>
      <w:r w:rsidRPr="00BB1B55">
        <w:rPr>
          <w:rFonts w:ascii="Arial" w:eastAsia="Arial" w:hAnsi="Arial" w:cs="Arial"/>
          <w:color w:val="000000"/>
        </w:rPr>
        <w:t>es</w:t>
      </w:r>
      <w:r w:rsidRPr="00BB1B55">
        <w:rPr>
          <w:rFonts w:ascii="Arial" w:eastAsia="Arial" w:hAnsi="Arial" w:cs="Arial"/>
          <w:color w:val="000000"/>
          <w:spacing w:val="-2"/>
        </w:rPr>
        <w:t xml:space="preserve"> </w:t>
      </w:r>
      <w:r w:rsidRPr="00BB1B55">
        <w:rPr>
          <w:rFonts w:ascii="Arial" w:eastAsia="Arial" w:hAnsi="Arial" w:cs="Arial"/>
          <w:b/>
          <w:bCs/>
          <w:color w:val="000000"/>
        </w:rPr>
        <w:t>mu</w:t>
      </w:r>
      <w:r w:rsidRPr="00BB1B55">
        <w:rPr>
          <w:rFonts w:ascii="Arial" w:eastAsia="Arial" w:hAnsi="Arial" w:cs="Arial"/>
          <w:b/>
          <w:bCs/>
          <w:color w:val="000000"/>
          <w:spacing w:val="-1"/>
        </w:rPr>
        <w:t>s</w:t>
      </w:r>
      <w:r w:rsidRPr="00BB1B55">
        <w:rPr>
          <w:rFonts w:ascii="Arial" w:eastAsia="Arial" w:hAnsi="Arial" w:cs="Arial"/>
          <w:b/>
          <w:bCs/>
          <w:color w:val="000000"/>
        </w:rPr>
        <w:t>t</w:t>
      </w:r>
      <w:r w:rsidRPr="00BB1B55">
        <w:rPr>
          <w:rFonts w:ascii="Arial" w:eastAsia="Arial" w:hAnsi="Arial" w:cs="Arial"/>
          <w:b/>
          <w:bCs/>
          <w:color w:val="000000"/>
          <w:spacing w:val="-3"/>
        </w:rPr>
        <w:t xml:space="preserve"> </w:t>
      </w:r>
      <w:r w:rsidRPr="00BB1B55">
        <w:rPr>
          <w:rFonts w:ascii="Arial" w:eastAsia="Arial" w:hAnsi="Arial" w:cs="Arial"/>
          <w:color w:val="000000"/>
        </w:rPr>
        <w:t>be</w:t>
      </w:r>
      <w:r w:rsidRPr="00BB1B55">
        <w:rPr>
          <w:rFonts w:ascii="Arial" w:eastAsia="Arial" w:hAnsi="Arial" w:cs="Arial"/>
          <w:color w:val="000000"/>
          <w:spacing w:val="-1"/>
        </w:rPr>
        <w:t xml:space="preserve"> </w:t>
      </w:r>
      <w:r w:rsidRPr="00BB1B55">
        <w:rPr>
          <w:rFonts w:ascii="Arial" w:eastAsia="Arial" w:hAnsi="Arial" w:cs="Arial"/>
          <w:color w:val="000000"/>
        </w:rPr>
        <w:t>l</w:t>
      </w:r>
      <w:r w:rsidRPr="00BB1B55">
        <w:rPr>
          <w:rFonts w:ascii="Arial" w:eastAsia="Arial" w:hAnsi="Arial" w:cs="Arial"/>
          <w:color w:val="000000"/>
          <w:spacing w:val="1"/>
        </w:rPr>
        <w:t>ai</w:t>
      </w:r>
      <w:r w:rsidRPr="00BB1B55">
        <w:rPr>
          <w:rFonts w:ascii="Arial" w:eastAsia="Arial" w:hAnsi="Arial" w:cs="Arial"/>
          <w:color w:val="000000"/>
        </w:rPr>
        <w:t>d</w:t>
      </w:r>
      <w:r w:rsidRPr="00BB1B55">
        <w:rPr>
          <w:rFonts w:ascii="Arial" w:eastAsia="Arial" w:hAnsi="Arial" w:cs="Arial"/>
          <w:color w:val="000000"/>
          <w:spacing w:val="-2"/>
        </w:rPr>
        <w:t xml:space="preserve"> </w:t>
      </w:r>
      <w:r w:rsidRPr="00BB1B55">
        <w:rPr>
          <w:rFonts w:ascii="Arial" w:eastAsia="Arial" w:hAnsi="Arial" w:cs="Arial"/>
          <w:color w:val="000000"/>
          <w:spacing w:val="-1"/>
        </w:rPr>
        <w:t>o</w:t>
      </w:r>
      <w:r w:rsidRPr="00BB1B55">
        <w:rPr>
          <w:rFonts w:ascii="Arial" w:eastAsia="Arial" w:hAnsi="Arial" w:cs="Arial"/>
          <w:color w:val="000000"/>
        </w:rPr>
        <w:t>ut</w:t>
      </w:r>
      <w:r w:rsidRPr="00BB1B55">
        <w:rPr>
          <w:rFonts w:ascii="Arial" w:eastAsia="Arial" w:hAnsi="Arial" w:cs="Arial"/>
          <w:color w:val="000000"/>
          <w:spacing w:val="-3"/>
        </w:rPr>
        <w:t xml:space="preserve"> </w:t>
      </w:r>
      <w:r w:rsidRPr="00BB1B55">
        <w:rPr>
          <w:rFonts w:ascii="Arial" w:eastAsia="Arial" w:hAnsi="Arial" w:cs="Arial"/>
          <w:color w:val="000000"/>
        </w:rPr>
        <w:t>as</w:t>
      </w:r>
      <w:r w:rsidRPr="00BB1B55">
        <w:rPr>
          <w:rFonts w:ascii="Arial" w:eastAsia="Arial" w:hAnsi="Arial" w:cs="Arial"/>
          <w:color w:val="000000"/>
          <w:spacing w:val="-2"/>
        </w:rPr>
        <w:t xml:space="preserve"> </w:t>
      </w:r>
      <w:r w:rsidRPr="00BB1B55">
        <w:rPr>
          <w:rFonts w:ascii="Arial" w:eastAsia="Arial" w:hAnsi="Arial" w:cs="Arial"/>
          <w:color w:val="000000"/>
        </w:rPr>
        <w:t>in</w:t>
      </w:r>
      <w:r w:rsidRPr="00BB1B55">
        <w:rPr>
          <w:rFonts w:ascii="Arial" w:eastAsia="Arial" w:hAnsi="Arial" w:cs="Arial"/>
          <w:color w:val="000000"/>
          <w:spacing w:val="-2"/>
        </w:rPr>
        <w:t xml:space="preserve"> </w:t>
      </w:r>
      <w:r w:rsidRPr="00BB1B55">
        <w:rPr>
          <w:rFonts w:ascii="Arial" w:eastAsia="Arial" w:hAnsi="Arial" w:cs="Arial"/>
          <w:color w:val="000000"/>
          <w:spacing w:val="-1"/>
        </w:rPr>
        <w:t>t</w:t>
      </w:r>
      <w:r w:rsidRPr="00BB1B55">
        <w:rPr>
          <w:rFonts w:ascii="Arial" w:eastAsia="Arial" w:hAnsi="Arial" w:cs="Arial"/>
          <w:color w:val="000000"/>
        </w:rPr>
        <w:t>he</w:t>
      </w:r>
      <w:r w:rsidRPr="00BB1B55">
        <w:rPr>
          <w:rFonts w:ascii="Arial" w:eastAsia="Arial" w:hAnsi="Arial" w:cs="Arial"/>
          <w:color w:val="000000"/>
          <w:spacing w:val="-1"/>
        </w:rPr>
        <w:t xml:space="preserve"> NA</w:t>
      </w:r>
      <w:r w:rsidRPr="00BB1B55">
        <w:rPr>
          <w:rFonts w:ascii="Arial" w:eastAsia="Arial" w:hAnsi="Arial" w:cs="Arial"/>
          <w:color w:val="000000"/>
        </w:rPr>
        <w:t>MM</w:t>
      </w:r>
      <w:r w:rsidRPr="00BB1B55">
        <w:rPr>
          <w:rFonts w:ascii="Arial" w:eastAsia="Arial" w:hAnsi="Arial" w:cs="Arial"/>
          <w:color w:val="000000"/>
          <w:spacing w:val="-3"/>
        </w:rPr>
        <w:t xml:space="preserve"> </w:t>
      </w:r>
      <w:proofErr w:type="spellStart"/>
      <w:r w:rsidRPr="00BB1B55">
        <w:rPr>
          <w:rFonts w:ascii="Arial" w:eastAsia="Arial" w:hAnsi="Arial" w:cs="Arial"/>
          <w:color w:val="000000"/>
        </w:rPr>
        <w:t>CoWP</w:t>
      </w:r>
      <w:proofErr w:type="spellEnd"/>
      <w:r w:rsidRPr="00BB1B55">
        <w:rPr>
          <w:rFonts w:ascii="Arial" w:eastAsia="Arial" w:hAnsi="Arial" w:cs="Arial"/>
          <w:color w:val="000000"/>
        </w:rPr>
        <w:t>.</w:t>
      </w:r>
      <w:r w:rsidRPr="00BB1B55">
        <w:rPr>
          <w:rFonts w:ascii="Arial" w:eastAsia="Arial" w:hAnsi="Arial" w:cs="Arial"/>
          <w:color w:val="000000"/>
          <w:spacing w:val="-4"/>
        </w:rPr>
        <w:t xml:space="preserve"> </w:t>
      </w:r>
      <w:r w:rsidRPr="00BB1B55">
        <w:rPr>
          <w:rFonts w:ascii="Arial" w:eastAsia="Arial" w:hAnsi="Arial" w:cs="Arial"/>
          <w:color w:val="000000"/>
        </w:rPr>
        <w:t>The</w:t>
      </w:r>
      <w:r w:rsidRPr="00BB1B55">
        <w:rPr>
          <w:rFonts w:ascii="Arial" w:eastAsia="Arial" w:hAnsi="Arial" w:cs="Arial"/>
          <w:color w:val="000000"/>
          <w:spacing w:val="-2"/>
        </w:rPr>
        <w:t xml:space="preserve"> </w:t>
      </w:r>
      <w:r w:rsidRPr="00BB1B55">
        <w:rPr>
          <w:rFonts w:ascii="Arial" w:eastAsia="Arial" w:hAnsi="Arial" w:cs="Arial"/>
          <w:color w:val="000000"/>
          <w:spacing w:val="-1"/>
        </w:rPr>
        <w:t>d</w:t>
      </w:r>
      <w:r w:rsidRPr="00BB1B55">
        <w:rPr>
          <w:rFonts w:ascii="Arial" w:eastAsia="Arial" w:hAnsi="Arial" w:cs="Arial"/>
          <w:color w:val="000000"/>
        </w:rPr>
        <w:t>owels</w:t>
      </w:r>
      <w:r w:rsidRPr="00BB1B55">
        <w:rPr>
          <w:rFonts w:ascii="Arial" w:eastAsia="Arial" w:hAnsi="Arial" w:cs="Arial"/>
          <w:color w:val="000000"/>
          <w:spacing w:val="-2"/>
        </w:rPr>
        <w:t xml:space="preserve"> </w:t>
      </w:r>
      <w:r w:rsidRPr="00BB1B55">
        <w:rPr>
          <w:rFonts w:ascii="Arial" w:eastAsia="Arial" w:hAnsi="Arial" w:cs="Arial"/>
          <w:b/>
          <w:bCs/>
          <w:color w:val="000000"/>
          <w:spacing w:val="-2"/>
        </w:rPr>
        <w:t>m</w:t>
      </w:r>
      <w:r w:rsidRPr="00BB1B55">
        <w:rPr>
          <w:rFonts w:ascii="Arial" w:eastAsia="Arial" w:hAnsi="Arial" w:cs="Arial"/>
          <w:b/>
          <w:bCs/>
          <w:color w:val="000000"/>
        </w:rPr>
        <w:t>ust</w:t>
      </w:r>
      <w:r w:rsidRPr="00BB1B55">
        <w:rPr>
          <w:rFonts w:ascii="Arial" w:eastAsia="Arial" w:hAnsi="Arial" w:cs="Arial"/>
          <w:b/>
          <w:bCs/>
          <w:color w:val="000000"/>
          <w:spacing w:val="-3"/>
        </w:rPr>
        <w:t xml:space="preserve"> </w:t>
      </w:r>
      <w:r w:rsidRPr="00BB1B55">
        <w:rPr>
          <w:rFonts w:ascii="Arial" w:eastAsia="Arial" w:hAnsi="Arial" w:cs="Arial"/>
          <w:color w:val="000000"/>
        </w:rPr>
        <w:t>pass</w:t>
      </w:r>
      <w:r w:rsidRPr="00BB1B55">
        <w:rPr>
          <w:rFonts w:ascii="Arial" w:eastAsia="Arial" w:hAnsi="Arial" w:cs="Arial"/>
          <w:color w:val="000000"/>
          <w:spacing w:val="-2"/>
        </w:rPr>
        <w:t xml:space="preserve"> </w:t>
      </w:r>
      <w:r w:rsidRPr="00BB1B55">
        <w:rPr>
          <w:rFonts w:ascii="Arial" w:eastAsia="Arial" w:hAnsi="Arial" w:cs="Arial"/>
          <w:color w:val="000000"/>
        </w:rPr>
        <w:t>thro</w:t>
      </w:r>
      <w:r w:rsidRPr="00BB1B55">
        <w:rPr>
          <w:rFonts w:ascii="Arial" w:eastAsia="Arial" w:hAnsi="Arial" w:cs="Arial"/>
          <w:color w:val="000000"/>
          <w:spacing w:val="-2"/>
        </w:rPr>
        <w:t>u</w:t>
      </w:r>
      <w:r w:rsidRPr="00BB1B55">
        <w:rPr>
          <w:rFonts w:ascii="Arial" w:eastAsia="Arial" w:hAnsi="Arial" w:cs="Arial"/>
          <w:color w:val="000000"/>
        </w:rPr>
        <w:t>gh</w:t>
      </w:r>
      <w:r w:rsidRPr="00BB1B55">
        <w:rPr>
          <w:rFonts w:ascii="Arial" w:eastAsia="Arial" w:hAnsi="Arial" w:cs="Arial"/>
          <w:color w:val="000000"/>
          <w:spacing w:val="-1"/>
        </w:rPr>
        <w:t xml:space="preserve"> t</w:t>
      </w:r>
      <w:r w:rsidRPr="00BB1B55">
        <w:rPr>
          <w:rFonts w:ascii="Arial" w:eastAsia="Arial" w:hAnsi="Arial" w:cs="Arial"/>
          <w:color w:val="000000"/>
        </w:rPr>
        <w:t>he</w:t>
      </w:r>
      <w:r w:rsidRPr="00BB1B55">
        <w:rPr>
          <w:rFonts w:ascii="Arial" w:eastAsia="Arial" w:hAnsi="Arial" w:cs="Arial"/>
          <w:color w:val="000000"/>
          <w:spacing w:val="-2"/>
        </w:rPr>
        <w:t xml:space="preserve"> </w:t>
      </w:r>
      <w:r w:rsidRPr="00BB1B55">
        <w:rPr>
          <w:rFonts w:ascii="Arial" w:eastAsia="Arial" w:hAnsi="Arial" w:cs="Arial"/>
          <w:color w:val="000000"/>
        </w:rPr>
        <w:t>b</w:t>
      </w:r>
      <w:r w:rsidRPr="00BB1B55">
        <w:rPr>
          <w:rFonts w:ascii="Arial" w:eastAsia="Arial" w:hAnsi="Arial" w:cs="Arial"/>
          <w:color w:val="000000"/>
          <w:spacing w:val="1"/>
        </w:rPr>
        <w:t>a</w:t>
      </w:r>
      <w:r w:rsidRPr="00BB1B55">
        <w:rPr>
          <w:rFonts w:ascii="Arial" w:eastAsia="Arial" w:hAnsi="Arial" w:cs="Arial"/>
          <w:color w:val="000000"/>
          <w:spacing w:val="-1"/>
        </w:rPr>
        <w:t>s</w:t>
      </w:r>
      <w:r w:rsidRPr="00BB1B55">
        <w:rPr>
          <w:rFonts w:ascii="Arial" w:eastAsia="Arial" w:hAnsi="Arial" w:cs="Arial"/>
          <w:color w:val="000000"/>
        </w:rPr>
        <w:t>e</w:t>
      </w:r>
      <w:r w:rsidRPr="00BB1B55">
        <w:rPr>
          <w:rFonts w:ascii="Arial" w:eastAsia="Arial" w:hAnsi="Arial" w:cs="Arial"/>
          <w:color w:val="000000"/>
          <w:spacing w:val="-4"/>
        </w:rPr>
        <w:t xml:space="preserve"> </w:t>
      </w:r>
      <w:r w:rsidRPr="00BB1B55">
        <w:rPr>
          <w:rFonts w:ascii="Arial" w:eastAsia="Arial" w:hAnsi="Arial" w:cs="Arial"/>
          <w:color w:val="000000"/>
        </w:rPr>
        <w:t>and</w:t>
      </w:r>
      <w:r w:rsidRPr="00BB1B55">
        <w:rPr>
          <w:rFonts w:ascii="Arial" w:eastAsia="Arial" w:hAnsi="Arial" w:cs="Arial"/>
          <w:color w:val="000000"/>
          <w:spacing w:val="-2"/>
        </w:rPr>
        <w:t xml:space="preserve"> </w:t>
      </w:r>
      <w:r w:rsidRPr="00BB1B55">
        <w:rPr>
          <w:rFonts w:ascii="Arial" w:eastAsia="Arial" w:hAnsi="Arial" w:cs="Arial"/>
          <w:color w:val="000000"/>
        </w:rPr>
        <w:t>be</w:t>
      </w:r>
      <w:r w:rsidRPr="00BB1B55">
        <w:rPr>
          <w:rFonts w:ascii="Arial" w:eastAsia="Arial" w:hAnsi="Arial" w:cs="Arial"/>
          <w:color w:val="000000"/>
          <w:spacing w:val="-2"/>
        </w:rPr>
        <w:t xml:space="preserve"> </w:t>
      </w:r>
      <w:r w:rsidRPr="00BB1B55">
        <w:rPr>
          <w:rFonts w:ascii="Arial" w:eastAsia="Arial" w:hAnsi="Arial" w:cs="Arial"/>
          <w:color w:val="000000"/>
        </w:rPr>
        <w:t xml:space="preserve">at </w:t>
      </w:r>
      <w:r w:rsidRPr="00BB1B55">
        <w:rPr>
          <w:rFonts w:ascii="Arial" w:eastAsia="Arial" w:hAnsi="Arial" w:cs="Arial"/>
          <w:color w:val="000000"/>
          <w:spacing w:val="1"/>
        </w:rPr>
        <w:t>l</w:t>
      </w:r>
      <w:r w:rsidRPr="00BB1B55">
        <w:rPr>
          <w:rFonts w:ascii="Arial" w:eastAsia="Arial" w:hAnsi="Arial" w:cs="Arial"/>
          <w:color w:val="000000"/>
        </w:rPr>
        <w:t>east 10.0cm</w:t>
      </w:r>
      <w:r w:rsidRPr="00BB1B55">
        <w:rPr>
          <w:rFonts w:ascii="Arial" w:eastAsia="Arial" w:hAnsi="Arial" w:cs="Arial"/>
          <w:color w:val="000000"/>
          <w:spacing w:val="1"/>
        </w:rPr>
        <w:t xml:space="preserve"> </w:t>
      </w:r>
      <w:r w:rsidRPr="00BB1B55">
        <w:rPr>
          <w:rFonts w:ascii="Arial" w:eastAsia="Arial" w:hAnsi="Arial" w:cs="Arial"/>
          <w:color w:val="000000"/>
        </w:rPr>
        <w:t>(4”)</w:t>
      </w:r>
      <w:r w:rsidRPr="00BB1B55">
        <w:rPr>
          <w:rFonts w:ascii="Arial" w:eastAsia="Arial" w:hAnsi="Arial" w:cs="Arial"/>
          <w:color w:val="000000"/>
          <w:spacing w:val="1"/>
        </w:rPr>
        <w:t xml:space="preserve"> </w:t>
      </w:r>
      <w:r w:rsidRPr="00BB1B55">
        <w:rPr>
          <w:rFonts w:ascii="Arial" w:eastAsia="Arial" w:hAnsi="Arial" w:cs="Arial"/>
          <w:color w:val="000000"/>
        </w:rPr>
        <w:t>into</w:t>
      </w:r>
      <w:r w:rsidRPr="00BB1B55">
        <w:rPr>
          <w:rFonts w:ascii="Arial" w:eastAsia="Arial" w:hAnsi="Arial" w:cs="Arial"/>
          <w:color w:val="000000"/>
          <w:spacing w:val="1"/>
        </w:rPr>
        <w:t xml:space="preserve"> </w:t>
      </w:r>
      <w:r w:rsidRPr="00BB1B55">
        <w:rPr>
          <w:rFonts w:ascii="Arial" w:eastAsia="Arial" w:hAnsi="Arial" w:cs="Arial"/>
          <w:color w:val="000000"/>
        </w:rPr>
        <w:t>the h</w:t>
      </w:r>
      <w:r w:rsidRPr="00BB1B55">
        <w:rPr>
          <w:rFonts w:ascii="Arial" w:eastAsia="Arial" w:hAnsi="Arial" w:cs="Arial"/>
          <w:color w:val="000000"/>
          <w:spacing w:val="1"/>
        </w:rPr>
        <w:t>e</w:t>
      </w:r>
      <w:r w:rsidRPr="00BB1B55">
        <w:rPr>
          <w:rFonts w:ascii="Arial" w:eastAsia="Arial" w:hAnsi="Arial" w:cs="Arial"/>
          <w:color w:val="000000"/>
        </w:rPr>
        <w:t>adstone a</w:t>
      </w:r>
      <w:r w:rsidRPr="00BB1B55">
        <w:rPr>
          <w:rFonts w:ascii="Arial" w:eastAsia="Arial" w:hAnsi="Arial" w:cs="Arial"/>
          <w:color w:val="000000"/>
          <w:spacing w:val="1"/>
        </w:rPr>
        <w:t>n</w:t>
      </w:r>
      <w:r w:rsidRPr="00BB1B55">
        <w:rPr>
          <w:rFonts w:ascii="Arial" w:eastAsia="Arial" w:hAnsi="Arial" w:cs="Arial"/>
          <w:color w:val="000000"/>
        </w:rPr>
        <w:t>d 7.62cm</w:t>
      </w:r>
      <w:r w:rsidRPr="00BB1B55">
        <w:rPr>
          <w:rFonts w:ascii="Arial" w:eastAsia="Arial" w:hAnsi="Arial" w:cs="Arial"/>
          <w:color w:val="000000"/>
          <w:spacing w:val="4"/>
        </w:rPr>
        <w:t xml:space="preserve"> </w:t>
      </w:r>
      <w:r w:rsidRPr="00BB1B55">
        <w:rPr>
          <w:rFonts w:ascii="Arial" w:eastAsia="Arial" w:hAnsi="Arial" w:cs="Arial"/>
          <w:color w:val="000000"/>
          <w:spacing w:val="-2"/>
        </w:rPr>
        <w:t>(</w:t>
      </w:r>
      <w:r w:rsidRPr="00BB1B55">
        <w:rPr>
          <w:rFonts w:ascii="Arial" w:eastAsia="Arial" w:hAnsi="Arial" w:cs="Arial"/>
          <w:color w:val="000000"/>
        </w:rPr>
        <w:t>3”)</w:t>
      </w:r>
      <w:r w:rsidRPr="00BB1B55">
        <w:rPr>
          <w:rFonts w:ascii="Arial" w:eastAsia="Arial" w:hAnsi="Arial" w:cs="Arial"/>
          <w:color w:val="000000"/>
          <w:spacing w:val="1"/>
        </w:rPr>
        <w:t xml:space="preserve"> i</w:t>
      </w:r>
      <w:r w:rsidRPr="00BB1B55">
        <w:rPr>
          <w:rFonts w:ascii="Arial" w:eastAsia="Arial" w:hAnsi="Arial" w:cs="Arial"/>
          <w:color w:val="000000"/>
        </w:rPr>
        <w:t>nto</w:t>
      </w:r>
      <w:r w:rsidRPr="00BB1B55">
        <w:rPr>
          <w:rFonts w:ascii="Arial" w:eastAsia="Arial" w:hAnsi="Arial" w:cs="Arial"/>
          <w:color w:val="000000"/>
          <w:spacing w:val="2"/>
        </w:rPr>
        <w:t xml:space="preserve"> </w:t>
      </w:r>
      <w:r w:rsidRPr="00BB1B55">
        <w:rPr>
          <w:rFonts w:ascii="Arial" w:eastAsia="Arial" w:hAnsi="Arial" w:cs="Arial"/>
          <w:color w:val="000000"/>
        </w:rPr>
        <w:t>the Independent</w:t>
      </w:r>
      <w:r w:rsidRPr="00BB1B55">
        <w:rPr>
          <w:rFonts w:ascii="Arial" w:eastAsia="Arial" w:hAnsi="Arial" w:cs="Arial"/>
          <w:color w:val="000000"/>
          <w:spacing w:val="-1"/>
        </w:rPr>
        <w:t xml:space="preserve"> </w:t>
      </w:r>
      <w:r w:rsidRPr="00BB1B55">
        <w:rPr>
          <w:rFonts w:ascii="Arial" w:eastAsia="Arial" w:hAnsi="Arial" w:cs="Arial"/>
          <w:color w:val="000000"/>
        </w:rPr>
        <w:t>Foundation.</w:t>
      </w:r>
      <w:r w:rsidRPr="00BB1B55">
        <w:rPr>
          <w:rFonts w:ascii="Arial" w:eastAsia="Arial" w:hAnsi="Arial" w:cs="Arial"/>
          <w:color w:val="000000"/>
          <w:spacing w:val="1"/>
        </w:rPr>
        <w:t xml:space="preserve"> </w:t>
      </w:r>
      <w:r w:rsidRPr="00BB1B55">
        <w:rPr>
          <w:rFonts w:ascii="Arial" w:eastAsia="Arial" w:hAnsi="Arial" w:cs="Arial"/>
          <w:color w:val="000000"/>
          <w:spacing w:val="-1"/>
        </w:rPr>
        <w:t>T</w:t>
      </w:r>
      <w:r w:rsidRPr="00BB1B55">
        <w:rPr>
          <w:rFonts w:ascii="Arial" w:eastAsia="Arial" w:hAnsi="Arial" w:cs="Arial"/>
          <w:color w:val="000000"/>
        </w:rPr>
        <w:t>he</w:t>
      </w:r>
      <w:r w:rsidRPr="00BB1B55">
        <w:rPr>
          <w:rFonts w:ascii="Arial" w:eastAsia="Arial" w:hAnsi="Arial" w:cs="Arial"/>
          <w:color w:val="000000"/>
          <w:spacing w:val="2"/>
        </w:rPr>
        <w:t xml:space="preserve"> </w:t>
      </w:r>
      <w:r w:rsidRPr="00BB1B55">
        <w:rPr>
          <w:rFonts w:ascii="Arial" w:eastAsia="Arial" w:hAnsi="Arial" w:cs="Arial"/>
          <w:color w:val="000000"/>
        </w:rPr>
        <w:t>d</w:t>
      </w:r>
      <w:r w:rsidRPr="00BB1B55">
        <w:rPr>
          <w:rFonts w:ascii="Arial" w:eastAsia="Arial" w:hAnsi="Arial" w:cs="Arial"/>
          <w:color w:val="000000"/>
          <w:spacing w:val="-2"/>
        </w:rPr>
        <w:t>o</w:t>
      </w:r>
      <w:r w:rsidRPr="00BB1B55">
        <w:rPr>
          <w:rFonts w:ascii="Arial" w:eastAsia="Arial" w:hAnsi="Arial" w:cs="Arial"/>
          <w:color w:val="000000"/>
        </w:rPr>
        <w:t>w</w:t>
      </w:r>
      <w:r w:rsidRPr="00BB1B55">
        <w:rPr>
          <w:rFonts w:ascii="Arial" w:eastAsia="Arial" w:hAnsi="Arial" w:cs="Arial"/>
          <w:color w:val="000000"/>
          <w:spacing w:val="1"/>
        </w:rPr>
        <w:t>e</w:t>
      </w:r>
      <w:r w:rsidRPr="00BB1B55">
        <w:rPr>
          <w:rFonts w:ascii="Arial" w:eastAsia="Arial" w:hAnsi="Arial" w:cs="Arial"/>
          <w:color w:val="000000"/>
        </w:rPr>
        <w:t>ls</w:t>
      </w:r>
      <w:r w:rsidRPr="00BB1B55">
        <w:rPr>
          <w:rFonts w:ascii="Arial" w:eastAsia="Arial" w:hAnsi="Arial" w:cs="Arial"/>
          <w:color w:val="000000"/>
          <w:spacing w:val="2"/>
        </w:rPr>
        <w:t xml:space="preserve"> </w:t>
      </w:r>
      <w:r w:rsidRPr="00BB1B55">
        <w:rPr>
          <w:rFonts w:ascii="Arial" w:eastAsia="Arial" w:hAnsi="Arial" w:cs="Arial"/>
          <w:color w:val="000000"/>
        </w:rPr>
        <w:t>are</w:t>
      </w:r>
      <w:r w:rsidRPr="00BB1B55">
        <w:rPr>
          <w:rFonts w:ascii="Arial" w:eastAsia="Arial" w:hAnsi="Arial" w:cs="Arial"/>
          <w:color w:val="000000"/>
          <w:spacing w:val="2"/>
        </w:rPr>
        <w:t xml:space="preserve"> </w:t>
      </w:r>
      <w:r w:rsidRPr="00BB1B55">
        <w:rPr>
          <w:rFonts w:ascii="Arial" w:eastAsia="Arial" w:hAnsi="Arial" w:cs="Arial"/>
          <w:color w:val="000000"/>
          <w:spacing w:val="-2"/>
        </w:rPr>
        <w:t>t</w:t>
      </w:r>
      <w:r w:rsidRPr="00BB1B55">
        <w:rPr>
          <w:rFonts w:ascii="Arial" w:eastAsia="Arial" w:hAnsi="Arial" w:cs="Arial"/>
          <w:color w:val="000000"/>
        </w:rPr>
        <w:t>o</w:t>
      </w:r>
      <w:r w:rsidRPr="00BB1B55">
        <w:rPr>
          <w:rFonts w:ascii="Arial" w:eastAsia="Arial" w:hAnsi="Arial" w:cs="Arial"/>
          <w:color w:val="000000"/>
          <w:spacing w:val="1"/>
        </w:rPr>
        <w:t xml:space="preserve"> be</w:t>
      </w:r>
      <w:r w:rsidRPr="00BB1B55">
        <w:rPr>
          <w:rFonts w:ascii="Arial" w:eastAsia="Arial" w:hAnsi="Arial" w:cs="Arial"/>
          <w:color w:val="000000"/>
          <w:spacing w:val="2"/>
        </w:rPr>
        <w:t xml:space="preserve"> </w:t>
      </w:r>
      <w:r w:rsidRPr="00BB1B55">
        <w:rPr>
          <w:rFonts w:ascii="Arial" w:eastAsia="Arial" w:hAnsi="Arial" w:cs="Arial"/>
          <w:color w:val="000000"/>
        </w:rPr>
        <w:t>f</w:t>
      </w:r>
      <w:r w:rsidRPr="00BB1B55">
        <w:rPr>
          <w:rFonts w:ascii="Arial" w:eastAsia="Arial" w:hAnsi="Arial" w:cs="Arial"/>
          <w:color w:val="000000"/>
          <w:spacing w:val="-1"/>
        </w:rPr>
        <w:t>i</w:t>
      </w:r>
      <w:r w:rsidRPr="00BB1B55">
        <w:rPr>
          <w:rFonts w:ascii="Arial" w:eastAsia="Arial" w:hAnsi="Arial" w:cs="Arial"/>
          <w:color w:val="000000"/>
          <w:spacing w:val="-2"/>
        </w:rPr>
        <w:t>xe</w:t>
      </w:r>
      <w:r w:rsidRPr="00BB1B55">
        <w:rPr>
          <w:rFonts w:ascii="Arial" w:eastAsia="Arial" w:hAnsi="Arial" w:cs="Arial"/>
          <w:color w:val="000000"/>
        </w:rPr>
        <w:t xml:space="preserve">d </w:t>
      </w:r>
      <w:r w:rsidRPr="00BB1B55">
        <w:rPr>
          <w:rFonts w:ascii="Arial" w:eastAsia="Arial" w:hAnsi="Arial" w:cs="Arial"/>
          <w:color w:val="000000"/>
          <w:spacing w:val="1"/>
        </w:rPr>
        <w:t>i</w:t>
      </w:r>
      <w:r w:rsidRPr="00BB1B55">
        <w:rPr>
          <w:rFonts w:ascii="Arial" w:eastAsia="Arial" w:hAnsi="Arial" w:cs="Arial"/>
          <w:color w:val="000000"/>
        </w:rPr>
        <w:t>nto</w:t>
      </w:r>
      <w:r w:rsidRPr="00BB1B55">
        <w:rPr>
          <w:rFonts w:ascii="Arial" w:eastAsia="Arial" w:hAnsi="Arial" w:cs="Arial"/>
          <w:color w:val="000000"/>
          <w:spacing w:val="16"/>
        </w:rPr>
        <w:t xml:space="preserve"> </w:t>
      </w:r>
      <w:r w:rsidRPr="00BB1B55">
        <w:rPr>
          <w:rFonts w:ascii="Arial" w:eastAsia="Arial" w:hAnsi="Arial" w:cs="Arial"/>
          <w:color w:val="000000"/>
        </w:rPr>
        <w:t>the</w:t>
      </w:r>
      <w:r w:rsidRPr="00BB1B55">
        <w:rPr>
          <w:rFonts w:ascii="Arial" w:eastAsia="Arial" w:hAnsi="Arial" w:cs="Arial"/>
          <w:color w:val="000000"/>
          <w:spacing w:val="16"/>
        </w:rPr>
        <w:t xml:space="preserve"> </w:t>
      </w:r>
      <w:r w:rsidRPr="00BB1B55">
        <w:rPr>
          <w:rFonts w:ascii="Arial" w:eastAsia="Arial" w:hAnsi="Arial" w:cs="Arial"/>
          <w:color w:val="000000"/>
          <w:spacing w:val="1"/>
        </w:rPr>
        <w:t>h</w:t>
      </w:r>
      <w:r w:rsidRPr="00BB1B55">
        <w:rPr>
          <w:rFonts w:ascii="Arial" w:eastAsia="Arial" w:hAnsi="Arial" w:cs="Arial"/>
          <w:color w:val="000000"/>
        </w:rPr>
        <w:t>eadsto</w:t>
      </w:r>
      <w:r w:rsidRPr="00BB1B55">
        <w:rPr>
          <w:rFonts w:ascii="Arial" w:eastAsia="Arial" w:hAnsi="Arial" w:cs="Arial"/>
          <w:color w:val="000000"/>
          <w:spacing w:val="-1"/>
        </w:rPr>
        <w:t>n</w:t>
      </w:r>
      <w:r w:rsidRPr="00BB1B55">
        <w:rPr>
          <w:rFonts w:ascii="Arial" w:eastAsia="Arial" w:hAnsi="Arial" w:cs="Arial"/>
          <w:color w:val="000000"/>
        </w:rPr>
        <w:t>e</w:t>
      </w:r>
      <w:r w:rsidRPr="00BB1B55">
        <w:rPr>
          <w:rFonts w:ascii="Arial" w:eastAsia="Arial" w:hAnsi="Arial" w:cs="Arial"/>
          <w:color w:val="000000"/>
          <w:spacing w:val="16"/>
        </w:rPr>
        <w:t xml:space="preserve"> </w:t>
      </w:r>
      <w:r w:rsidRPr="00BB1B55">
        <w:rPr>
          <w:rFonts w:ascii="Arial" w:eastAsia="Arial" w:hAnsi="Arial" w:cs="Arial"/>
          <w:color w:val="000000"/>
          <w:spacing w:val="1"/>
        </w:rPr>
        <w:t>and</w:t>
      </w:r>
      <w:r w:rsidRPr="00BB1B55">
        <w:rPr>
          <w:rFonts w:ascii="Arial" w:eastAsia="Arial" w:hAnsi="Arial" w:cs="Arial"/>
          <w:color w:val="000000"/>
          <w:spacing w:val="16"/>
        </w:rPr>
        <w:t xml:space="preserve"> </w:t>
      </w:r>
      <w:r w:rsidRPr="00BB1B55">
        <w:rPr>
          <w:rFonts w:ascii="Arial" w:eastAsia="Arial" w:hAnsi="Arial" w:cs="Arial"/>
          <w:color w:val="000000"/>
        </w:rPr>
        <w:t>t</w:t>
      </w:r>
      <w:r w:rsidRPr="00BB1B55">
        <w:rPr>
          <w:rFonts w:ascii="Arial" w:eastAsia="Arial" w:hAnsi="Arial" w:cs="Arial"/>
          <w:color w:val="000000"/>
          <w:spacing w:val="-2"/>
        </w:rPr>
        <w:t>h</w:t>
      </w:r>
      <w:r w:rsidRPr="00BB1B55">
        <w:rPr>
          <w:rFonts w:ascii="Arial" w:eastAsia="Arial" w:hAnsi="Arial" w:cs="Arial"/>
          <w:color w:val="000000"/>
        </w:rPr>
        <w:t>e</w:t>
      </w:r>
      <w:r w:rsidRPr="00BB1B55">
        <w:rPr>
          <w:rFonts w:ascii="Arial" w:eastAsia="Arial" w:hAnsi="Arial" w:cs="Arial"/>
          <w:color w:val="000000"/>
          <w:spacing w:val="17"/>
        </w:rPr>
        <w:t xml:space="preserve"> </w:t>
      </w:r>
      <w:r w:rsidRPr="00BB1B55">
        <w:rPr>
          <w:rFonts w:ascii="Arial" w:eastAsia="Arial" w:hAnsi="Arial" w:cs="Arial"/>
          <w:color w:val="000000"/>
        </w:rPr>
        <w:t>ad</w:t>
      </w:r>
      <w:r w:rsidRPr="00BB1B55">
        <w:rPr>
          <w:rFonts w:ascii="Arial" w:eastAsia="Arial" w:hAnsi="Arial" w:cs="Arial"/>
          <w:color w:val="000000"/>
          <w:spacing w:val="1"/>
        </w:rPr>
        <w:t>h</w:t>
      </w:r>
      <w:r w:rsidRPr="00BB1B55">
        <w:rPr>
          <w:rFonts w:ascii="Arial" w:eastAsia="Arial" w:hAnsi="Arial" w:cs="Arial"/>
          <w:color w:val="000000"/>
        </w:rPr>
        <w:t>es</w:t>
      </w:r>
      <w:r w:rsidRPr="00BB1B55">
        <w:rPr>
          <w:rFonts w:ascii="Arial" w:eastAsia="Arial" w:hAnsi="Arial" w:cs="Arial"/>
          <w:color w:val="000000"/>
          <w:spacing w:val="2"/>
        </w:rPr>
        <w:t>i</w:t>
      </w:r>
      <w:r w:rsidRPr="00BB1B55">
        <w:rPr>
          <w:rFonts w:ascii="Arial" w:eastAsia="Arial" w:hAnsi="Arial" w:cs="Arial"/>
          <w:color w:val="000000"/>
          <w:spacing w:val="-1"/>
        </w:rPr>
        <w:t>v</w:t>
      </w:r>
      <w:r w:rsidRPr="00BB1B55">
        <w:rPr>
          <w:rFonts w:ascii="Arial" w:eastAsia="Arial" w:hAnsi="Arial" w:cs="Arial"/>
          <w:color w:val="000000"/>
        </w:rPr>
        <w:t>e</w:t>
      </w:r>
      <w:r w:rsidRPr="00BB1B55">
        <w:rPr>
          <w:rFonts w:ascii="Arial" w:eastAsia="Arial" w:hAnsi="Arial" w:cs="Arial"/>
          <w:color w:val="000000"/>
          <w:spacing w:val="16"/>
        </w:rPr>
        <w:t xml:space="preserve"> </w:t>
      </w:r>
      <w:r w:rsidRPr="00BB1B55">
        <w:rPr>
          <w:rFonts w:ascii="Arial" w:eastAsia="Arial" w:hAnsi="Arial" w:cs="Arial"/>
          <w:color w:val="000000"/>
        </w:rPr>
        <w:t>allo</w:t>
      </w:r>
      <w:r w:rsidRPr="00BB1B55">
        <w:rPr>
          <w:rFonts w:ascii="Arial" w:eastAsia="Arial" w:hAnsi="Arial" w:cs="Arial"/>
          <w:color w:val="000000"/>
          <w:spacing w:val="1"/>
        </w:rPr>
        <w:t>w</w:t>
      </w:r>
      <w:r w:rsidRPr="00BB1B55">
        <w:rPr>
          <w:rFonts w:ascii="Arial" w:eastAsia="Arial" w:hAnsi="Arial" w:cs="Arial"/>
          <w:color w:val="000000"/>
          <w:spacing w:val="-1"/>
        </w:rPr>
        <w:t>e</w:t>
      </w:r>
      <w:r w:rsidRPr="00BB1B55">
        <w:rPr>
          <w:rFonts w:ascii="Arial" w:eastAsia="Arial" w:hAnsi="Arial" w:cs="Arial"/>
          <w:color w:val="000000"/>
        </w:rPr>
        <w:t>d</w:t>
      </w:r>
      <w:r w:rsidRPr="00BB1B55">
        <w:rPr>
          <w:rFonts w:ascii="Arial" w:eastAsia="Arial" w:hAnsi="Arial" w:cs="Arial"/>
          <w:color w:val="000000"/>
          <w:spacing w:val="16"/>
        </w:rPr>
        <w:t xml:space="preserve"> </w:t>
      </w:r>
      <w:r w:rsidRPr="00BB1B55">
        <w:rPr>
          <w:rFonts w:ascii="Arial" w:eastAsia="Arial" w:hAnsi="Arial" w:cs="Arial"/>
          <w:color w:val="000000"/>
        </w:rPr>
        <w:t>to</w:t>
      </w:r>
      <w:r w:rsidRPr="00BB1B55">
        <w:rPr>
          <w:rFonts w:ascii="Arial" w:eastAsia="Arial" w:hAnsi="Arial" w:cs="Arial"/>
          <w:color w:val="000000"/>
          <w:spacing w:val="16"/>
        </w:rPr>
        <w:t xml:space="preserve"> </w:t>
      </w:r>
      <w:r w:rsidRPr="00BB1B55">
        <w:rPr>
          <w:rFonts w:ascii="Arial" w:eastAsia="Arial" w:hAnsi="Arial" w:cs="Arial"/>
          <w:color w:val="000000"/>
        </w:rPr>
        <w:t>set</w:t>
      </w:r>
      <w:r w:rsidRPr="00BB1B55">
        <w:rPr>
          <w:rFonts w:ascii="Arial" w:eastAsia="Arial" w:hAnsi="Arial" w:cs="Arial"/>
          <w:color w:val="000000"/>
          <w:spacing w:val="14"/>
        </w:rPr>
        <w:t xml:space="preserve"> </w:t>
      </w:r>
      <w:r w:rsidRPr="00BB1B55">
        <w:rPr>
          <w:rFonts w:ascii="Arial" w:eastAsia="Arial" w:hAnsi="Arial" w:cs="Arial"/>
          <w:color w:val="000000"/>
          <w:spacing w:val="1"/>
        </w:rPr>
        <w:t>be</w:t>
      </w:r>
      <w:r w:rsidRPr="00BB1B55">
        <w:rPr>
          <w:rFonts w:ascii="Arial" w:eastAsia="Arial" w:hAnsi="Arial" w:cs="Arial"/>
          <w:color w:val="000000"/>
        </w:rPr>
        <w:t>fore</w:t>
      </w:r>
      <w:r w:rsidRPr="00BB1B55">
        <w:rPr>
          <w:rFonts w:ascii="Arial" w:eastAsia="Arial" w:hAnsi="Arial" w:cs="Arial"/>
          <w:color w:val="000000"/>
          <w:spacing w:val="17"/>
        </w:rPr>
        <w:t xml:space="preserve"> </w:t>
      </w:r>
      <w:r w:rsidRPr="00BB1B55">
        <w:rPr>
          <w:rFonts w:ascii="Arial" w:eastAsia="Arial" w:hAnsi="Arial" w:cs="Arial"/>
          <w:color w:val="000000"/>
        </w:rPr>
        <w:t>fixin</w:t>
      </w:r>
      <w:r w:rsidRPr="00BB1B55">
        <w:rPr>
          <w:rFonts w:ascii="Arial" w:eastAsia="Arial" w:hAnsi="Arial" w:cs="Arial"/>
          <w:color w:val="000000"/>
          <w:spacing w:val="1"/>
        </w:rPr>
        <w:t>g</w:t>
      </w:r>
      <w:r w:rsidRPr="00BB1B55">
        <w:rPr>
          <w:rFonts w:ascii="Arial" w:eastAsia="Arial" w:hAnsi="Arial" w:cs="Arial"/>
          <w:color w:val="000000"/>
        </w:rPr>
        <w:t>.</w:t>
      </w:r>
      <w:r w:rsidRPr="00BB1B55">
        <w:rPr>
          <w:rFonts w:ascii="Arial" w:eastAsia="Arial" w:hAnsi="Arial" w:cs="Arial"/>
          <w:color w:val="000000"/>
          <w:spacing w:val="16"/>
        </w:rPr>
        <w:t xml:space="preserve"> </w:t>
      </w:r>
      <w:r w:rsidRPr="00BB1B55">
        <w:rPr>
          <w:rFonts w:ascii="Arial" w:eastAsia="Arial" w:hAnsi="Arial" w:cs="Arial"/>
          <w:color w:val="000000"/>
        </w:rPr>
        <w:t>The</w:t>
      </w:r>
      <w:r w:rsidRPr="00BB1B55">
        <w:rPr>
          <w:rFonts w:ascii="Arial" w:eastAsia="Arial" w:hAnsi="Arial" w:cs="Arial"/>
          <w:color w:val="000000"/>
          <w:spacing w:val="17"/>
        </w:rPr>
        <w:t xml:space="preserve"> </w:t>
      </w:r>
      <w:r w:rsidRPr="00BB1B55">
        <w:rPr>
          <w:rFonts w:ascii="Arial" w:eastAsia="Arial" w:hAnsi="Arial" w:cs="Arial"/>
          <w:color w:val="000000"/>
        </w:rPr>
        <w:t>g</w:t>
      </w:r>
      <w:r w:rsidRPr="00BB1B55">
        <w:rPr>
          <w:rFonts w:ascii="Arial" w:eastAsia="Arial" w:hAnsi="Arial" w:cs="Arial"/>
          <w:color w:val="000000"/>
          <w:spacing w:val="-1"/>
        </w:rPr>
        <w:t>r</w:t>
      </w:r>
      <w:r w:rsidRPr="00BB1B55">
        <w:rPr>
          <w:rFonts w:ascii="Arial" w:eastAsia="Arial" w:hAnsi="Arial" w:cs="Arial"/>
          <w:color w:val="000000"/>
        </w:rPr>
        <w:t>ou</w:t>
      </w:r>
      <w:r w:rsidRPr="00BB1B55">
        <w:rPr>
          <w:rFonts w:ascii="Arial" w:eastAsia="Arial" w:hAnsi="Arial" w:cs="Arial"/>
          <w:color w:val="000000"/>
          <w:spacing w:val="-1"/>
        </w:rPr>
        <w:t>n</w:t>
      </w:r>
      <w:r w:rsidRPr="00BB1B55">
        <w:rPr>
          <w:rFonts w:ascii="Arial" w:eastAsia="Arial" w:hAnsi="Arial" w:cs="Arial"/>
          <w:color w:val="000000"/>
        </w:rPr>
        <w:t>d</w:t>
      </w:r>
      <w:r w:rsidRPr="00BB1B55">
        <w:rPr>
          <w:rFonts w:ascii="Arial" w:eastAsia="Arial" w:hAnsi="Arial" w:cs="Arial"/>
          <w:color w:val="000000"/>
          <w:spacing w:val="17"/>
        </w:rPr>
        <w:t xml:space="preserve"> </w:t>
      </w:r>
      <w:r w:rsidRPr="00BB1B55">
        <w:rPr>
          <w:rFonts w:ascii="Arial" w:eastAsia="Arial" w:hAnsi="Arial" w:cs="Arial"/>
          <w:color w:val="000000"/>
        </w:rPr>
        <w:t>anchor</w:t>
      </w:r>
      <w:r w:rsidRPr="00BB1B55">
        <w:rPr>
          <w:rFonts w:ascii="Arial" w:eastAsia="Arial" w:hAnsi="Arial" w:cs="Arial"/>
          <w:color w:val="000000"/>
          <w:spacing w:val="15"/>
        </w:rPr>
        <w:t xml:space="preserve"> </w:t>
      </w:r>
      <w:r w:rsidRPr="00BB1B55">
        <w:rPr>
          <w:rFonts w:ascii="Arial" w:eastAsia="Arial" w:hAnsi="Arial" w:cs="Arial"/>
          <w:b/>
          <w:bCs/>
          <w:color w:val="000000"/>
        </w:rPr>
        <w:t>m</w:t>
      </w:r>
      <w:r w:rsidRPr="00BB1B55">
        <w:rPr>
          <w:rFonts w:ascii="Arial" w:eastAsia="Arial" w:hAnsi="Arial" w:cs="Arial"/>
          <w:b/>
          <w:bCs/>
          <w:color w:val="000000"/>
          <w:spacing w:val="1"/>
        </w:rPr>
        <w:t>u</w:t>
      </w:r>
      <w:r w:rsidRPr="00BB1B55">
        <w:rPr>
          <w:rFonts w:ascii="Arial" w:eastAsia="Arial" w:hAnsi="Arial" w:cs="Arial"/>
          <w:b/>
          <w:bCs/>
          <w:color w:val="000000"/>
        </w:rPr>
        <w:t>st</w:t>
      </w:r>
      <w:r w:rsidRPr="00BB1B55">
        <w:rPr>
          <w:rFonts w:ascii="Arial" w:eastAsia="Arial" w:hAnsi="Arial" w:cs="Arial"/>
          <w:b/>
          <w:bCs/>
          <w:color w:val="000000"/>
          <w:spacing w:val="16"/>
        </w:rPr>
        <w:t xml:space="preserve"> </w:t>
      </w:r>
      <w:r w:rsidRPr="00BB1B55">
        <w:rPr>
          <w:rFonts w:ascii="Arial" w:eastAsia="Arial" w:hAnsi="Arial" w:cs="Arial"/>
          <w:color w:val="000000"/>
          <w:spacing w:val="1"/>
        </w:rPr>
        <w:t>be</w:t>
      </w:r>
      <w:r w:rsidRPr="00BB1B55">
        <w:rPr>
          <w:rFonts w:ascii="Arial" w:eastAsia="Arial" w:hAnsi="Arial" w:cs="Arial"/>
          <w:color w:val="000000"/>
          <w:spacing w:val="16"/>
        </w:rPr>
        <w:t xml:space="preserve"> </w:t>
      </w:r>
      <w:r w:rsidRPr="00BB1B55">
        <w:rPr>
          <w:rFonts w:ascii="Arial" w:eastAsia="Arial" w:hAnsi="Arial" w:cs="Arial"/>
          <w:color w:val="000000"/>
          <w:spacing w:val="1"/>
        </w:rPr>
        <w:t>o</w:t>
      </w:r>
      <w:r w:rsidRPr="00BB1B55">
        <w:rPr>
          <w:rFonts w:ascii="Arial" w:eastAsia="Arial" w:hAnsi="Arial" w:cs="Arial"/>
          <w:color w:val="000000"/>
        </w:rPr>
        <w:t>f</w:t>
      </w:r>
      <w:r w:rsidRPr="00BB1B55">
        <w:rPr>
          <w:rFonts w:ascii="Arial" w:eastAsia="Arial" w:hAnsi="Arial" w:cs="Arial"/>
          <w:color w:val="000000"/>
          <w:spacing w:val="-1"/>
        </w:rPr>
        <w:t>f</w:t>
      </w:r>
      <w:r w:rsidRPr="00BB1B55">
        <w:rPr>
          <w:rFonts w:ascii="Arial" w:eastAsia="Arial" w:hAnsi="Arial" w:cs="Arial"/>
          <w:color w:val="000000"/>
        </w:rPr>
        <w:t>set</w:t>
      </w:r>
      <w:r w:rsidRPr="00BB1B55">
        <w:rPr>
          <w:rFonts w:ascii="Arial" w:eastAsia="Arial" w:hAnsi="Arial" w:cs="Arial"/>
          <w:color w:val="000000"/>
          <w:spacing w:val="13"/>
        </w:rPr>
        <w:t xml:space="preserve"> </w:t>
      </w:r>
      <w:r w:rsidRPr="00BB1B55">
        <w:rPr>
          <w:rFonts w:ascii="Arial" w:eastAsia="Arial" w:hAnsi="Arial" w:cs="Arial"/>
          <w:color w:val="000000"/>
        </w:rPr>
        <w:t>und</w:t>
      </w:r>
      <w:r w:rsidRPr="00BB1B55">
        <w:rPr>
          <w:rFonts w:ascii="Arial" w:eastAsia="Arial" w:hAnsi="Arial" w:cs="Arial"/>
          <w:color w:val="000000"/>
          <w:spacing w:val="2"/>
        </w:rPr>
        <w:t>e</w:t>
      </w:r>
      <w:r w:rsidRPr="00BB1B55">
        <w:rPr>
          <w:rFonts w:ascii="Arial" w:eastAsia="Arial" w:hAnsi="Arial" w:cs="Arial"/>
          <w:color w:val="000000"/>
        </w:rPr>
        <w:t>r</w:t>
      </w:r>
      <w:r w:rsidRPr="00BB1B55">
        <w:rPr>
          <w:rFonts w:ascii="Arial" w:eastAsia="Arial" w:hAnsi="Arial" w:cs="Arial"/>
          <w:color w:val="000000"/>
          <w:spacing w:val="15"/>
        </w:rPr>
        <w:t xml:space="preserve"> </w:t>
      </w:r>
      <w:r w:rsidRPr="00BB1B55">
        <w:rPr>
          <w:rFonts w:ascii="Arial" w:eastAsia="Arial" w:hAnsi="Arial" w:cs="Arial"/>
          <w:color w:val="000000"/>
        </w:rPr>
        <w:t>t</w:t>
      </w:r>
      <w:r w:rsidRPr="00BB1B55">
        <w:rPr>
          <w:rFonts w:ascii="Arial" w:eastAsia="Arial" w:hAnsi="Arial" w:cs="Arial"/>
          <w:color w:val="000000"/>
          <w:spacing w:val="-2"/>
        </w:rPr>
        <w:t>h</w:t>
      </w:r>
      <w:r w:rsidRPr="00BB1B55">
        <w:rPr>
          <w:rFonts w:ascii="Arial" w:eastAsia="Arial" w:hAnsi="Arial" w:cs="Arial"/>
          <w:color w:val="000000"/>
        </w:rPr>
        <w:t xml:space="preserve">e headstone </w:t>
      </w:r>
      <w:r w:rsidRPr="00BB1B55">
        <w:rPr>
          <w:rFonts w:ascii="Arial" w:eastAsia="Arial" w:hAnsi="Arial" w:cs="Arial"/>
          <w:color w:val="000000"/>
          <w:spacing w:val="-1"/>
        </w:rPr>
        <w:t>a</w:t>
      </w:r>
      <w:r w:rsidRPr="00BB1B55">
        <w:rPr>
          <w:rFonts w:ascii="Arial" w:eastAsia="Arial" w:hAnsi="Arial" w:cs="Arial"/>
          <w:color w:val="000000"/>
        </w:rPr>
        <w:t xml:space="preserve">s </w:t>
      </w:r>
      <w:r w:rsidRPr="00BB1B55">
        <w:rPr>
          <w:rFonts w:ascii="Arial" w:eastAsia="Arial" w:hAnsi="Arial" w:cs="Arial"/>
          <w:color w:val="000000"/>
          <w:spacing w:val="1"/>
        </w:rPr>
        <w:t>i</w:t>
      </w:r>
      <w:r w:rsidRPr="00BB1B55">
        <w:rPr>
          <w:rFonts w:ascii="Arial" w:eastAsia="Arial" w:hAnsi="Arial" w:cs="Arial"/>
          <w:color w:val="000000"/>
        </w:rPr>
        <w:t>ndi</w:t>
      </w:r>
      <w:r w:rsidRPr="00BB1B55">
        <w:rPr>
          <w:rFonts w:ascii="Arial" w:eastAsia="Arial" w:hAnsi="Arial" w:cs="Arial"/>
          <w:color w:val="000000"/>
          <w:spacing w:val="-1"/>
        </w:rPr>
        <w:t>c</w:t>
      </w:r>
      <w:r w:rsidRPr="00BB1B55">
        <w:rPr>
          <w:rFonts w:ascii="Arial" w:eastAsia="Arial" w:hAnsi="Arial" w:cs="Arial"/>
          <w:color w:val="000000"/>
        </w:rPr>
        <w:t>ated at</w:t>
      </w:r>
      <w:r w:rsidRPr="00BB1B55">
        <w:rPr>
          <w:rFonts w:ascii="Arial" w:eastAsia="Arial" w:hAnsi="Arial" w:cs="Arial"/>
          <w:color w:val="000000"/>
          <w:spacing w:val="-1"/>
        </w:rPr>
        <w:t xml:space="preserve"> </w:t>
      </w:r>
      <w:r w:rsidRPr="00BB1B55">
        <w:rPr>
          <w:rFonts w:ascii="Arial" w:eastAsia="Arial" w:hAnsi="Arial" w:cs="Arial"/>
          <w:color w:val="000000"/>
          <w:spacing w:val="-1"/>
          <w:w w:val="99"/>
        </w:rPr>
        <w:t>A</w:t>
      </w:r>
      <w:r w:rsidRPr="00BB1B55">
        <w:rPr>
          <w:rFonts w:ascii="Arial" w:eastAsia="Arial" w:hAnsi="Arial" w:cs="Arial"/>
          <w:color w:val="000000"/>
          <w:w w:val="99"/>
        </w:rPr>
        <w:t>ppendix</w:t>
      </w:r>
      <w:r w:rsidRPr="00BB1B55">
        <w:rPr>
          <w:rFonts w:ascii="Arial" w:eastAsia="Arial" w:hAnsi="Arial" w:cs="Arial"/>
          <w:color w:val="000000"/>
        </w:rPr>
        <w:t xml:space="preserve"> 3.</w:t>
      </w:r>
    </w:p>
    <w:p w14:paraId="7C57F608" w14:textId="77777777" w:rsidR="00A06623" w:rsidRPr="002D15E8" w:rsidRDefault="00A06623" w:rsidP="00A06623">
      <w:pPr>
        <w:pStyle w:val="ListParagraph"/>
        <w:widowControl w:val="0"/>
        <w:ind w:left="0"/>
        <w:rPr>
          <w:rFonts w:ascii="Arial" w:eastAsia="Arial" w:hAnsi="Arial" w:cs="Arial"/>
          <w:color w:val="000000"/>
        </w:rPr>
      </w:pPr>
    </w:p>
    <w:p w14:paraId="5586857E" w14:textId="77777777" w:rsidR="00A06623" w:rsidRPr="002D15E8" w:rsidRDefault="00A06623" w:rsidP="00BC1F87">
      <w:pPr>
        <w:pStyle w:val="ListParagraph"/>
        <w:widowControl w:val="0"/>
        <w:numPr>
          <w:ilvl w:val="0"/>
          <w:numId w:val="17"/>
        </w:numPr>
        <w:ind w:left="0" w:firstLine="0"/>
        <w:jc w:val="left"/>
        <w:rPr>
          <w:rFonts w:ascii="Arial" w:eastAsia="Arial" w:hAnsi="Arial" w:cs="Arial"/>
          <w:color w:val="000000"/>
        </w:rPr>
      </w:pPr>
      <w:r w:rsidRPr="002D15E8">
        <w:rPr>
          <w:rFonts w:ascii="Arial" w:eastAsia="Arial" w:hAnsi="Arial" w:cs="Arial"/>
          <w:b/>
          <w:bCs/>
          <w:color w:val="000000"/>
          <w:u w:val="single"/>
        </w:rPr>
        <w:t>Replacement Headstones</w:t>
      </w:r>
      <w:r w:rsidRPr="002D15E8">
        <w:rPr>
          <w:rFonts w:ascii="Arial" w:eastAsia="Arial" w:hAnsi="Arial" w:cs="Arial"/>
          <w:color w:val="000000"/>
        </w:rPr>
        <w:t xml:space="preserve"> - Where a replacement memorial is being fixed for the Authority, the Contractor </w:t>
      </w:r>
      <w:r w:rsidRPr="002D15E8">
        <w:rPr>
          <w:rFonts w:ascii="Arial" w:eastAsia="Arial" w:hAnsi="Arial" w:cs="Arial"/>
          <w:b/>
          <w:bCs/>
          <w:color w:val="000000"/>
        </w:rPr>
        <w:t>mus</w:t>
      </w:r>
      <w:r w:rsidRPr="002D15E8">
        <w:rPr>
          <w:rFonts w:ascii="Arial" w:eastAsia="Arial" w:hAnsi="Arial" w:cs="Arial"/>
          <w:color w:val="000000"/>
        </w:rPr>
        <w:t>t</w:t>
      </w:r>
      <w:r w:rsidRPr="002D15E8">
        <w:rPr>
          <w:rFonts w:ascii="Arial" w:eastAsia="Arial" w:hAnsi="Arial" w:cs="Arial"/>
          <w:b/>
          <w:bCs/>
          <w:color w:val="000000"/>
        </w:rPr>
        <w:t xml:space="preserve"> </w:t>
      </w:r>
      <w:r w:rsidRPr="002D15E8">
        <w:rPr>
          <w:rFonts w:ascii="Arial" w:eastAsia="Arial" w:hAnsi="Arial" w:cs="Arial"/>
          <w:color w:val="000000"/>
        </w:rPr>
        <w:t xml:space="preserve">remove and destroy the old memorial in accordance with any NAMM, </w:t>
      </w:r>
      <w:r>
        <w:rPr>
          <w:rFonts w:ascii="Arial" w:eastAsia="Arial" w:hAnsi="Arial" w:cs="Arial"/>
          <w:color w:val="000000"/>
        </w:rPr>
        <w:t>c</w:t>
      </w:r>
      <w:r w:rsidRPr="002D15E8">
        <w:rPr>
          <w:rFonts w:ascii="Arial" w:eastAsia="Arial" w:hAnsi="Arial" w:cs="Arial"/>
          <w:color w:val="000000"/>
        </w:rPr>
        <w:t xml:space="preserve">hurchyard, </w:t>
      </w:r>
      <w:proofErr w:type="gramStart"/>
      <w:r>
        <w:rPr>
          <w:rFonts w:ascii="Arial" w:eastAsia="Arial" w:hAnsi="Arial" w:cs="Arial"/>
          <w:color w:val="000000"/>
        </w:rPr>
        <w:t>c</w:t>
      </w:r>
      <w:r w:rsidRPr="002D15E8">
        <w:rPr>
          <w:rFonts w:ascii="Arial" w:eastAsia="Arial" w:hAnsi="Arial" w:cs="Arial"/>
          <w:color w:val="000000"/>
        </w:rPr>
        <w:t>emetery</w:t>
      </w:r>
      <w:proofErr w:type="gramEnd"/>
      <w:r w:rsidRPr="002D15E8">
        <w:rPr>
          <w:rFonts w:ascii="Arial" w:eastAsia="Arial" w:hAnsi="Arial" w:cs="Arial"/>
          <w:color w:val="000000"/>
        </w:rPr>
        <w:t xml:space="preserve"> or local Council regulations.</w:t>
      </w:r>
    </w:p>
    <w:p w14:paraId="24BC24E4" w14:textId="77777777" w:rsidR="00A06623" w:rsidRDefault="00A06623" w:rsidP="00A06623">
      <w:pPr>
        <w:spacing w:line="240" w:lineRule="exact"/>
        <w:rPr>
          <w:rFonts w:ascii="Arial" w:eastAsia="Arial" w:hAnsi="Arial" w:cs="Arial"/>
          <w:sz w:val="24"/>
          <w:szCs w:val="24"/>
        </w:rPr>
      </w:pPr>
    </w:p>
    <w:p w14:paraId="60E00ACE" w14:textId="77777777" w:rsidR="00A06623" w:rsidRPr="00E47943" w:rsidRDefault="00A06623" w:rsidP="00A06623">
      <w:pPr>
        <w:rPr>
          <w:rFonts w:ascii="Arial" w:eastAsia="Arial" w:hAnsi="Arial" w:cs="Arial"/>
        </w:rPr>
      </w:pPr>
    </w:p>
    <w:p w14:paraId="0E0B61B9" w14:textId="77777777" w:rsidR="00A06623" w:rsidRPr="00E47943" w:rsidRDefault="00A06623" w:rsidP="00A06623">
      <w:pPr>
        <w:rPr>
          <w:rFonts w:ascii="Arial" w:eastAsia="Arial" w:hAnsi="Arial" w:cs="Arial"/>
        </w:rPr>
      </w:pPr>
    </w:p>
    <w:p w14:paraId="65B0A45C" w14:textId="77777777" w:rsidR="00A06623" w:rsidRPr="00E47943" w:rsidRDefault="00A06623" w:rsidP="00A06623">
      <w:pPr>
        <w:widowControl w:val="0"/>
        <w:ind w:left="5136" w:right="-20"/>
        <w:rPr>
          <w:rFonts w:ascii="Arial" w:eastAsia="Arial" w:hAnsi="Arial" w:cs="Arial"/>
          <w:color w:val="000000"/>
          <w:w w:val="99"/>
        </w:rPr>
        <w:sectPr w:rsidR="00A06623" w:rsidRPr="00E47943" w:rsidSect="00684029">
          <w:headerReference w:type="even" r:id="rId40"/>
          <w:headerReference w:type="default" r:id="rId41"/>
          <w:pgSz w:w="11904" w:h="16840"/>
          <w:pgMar w:top="1134" w:right="989" w:bottom="993" w:left="1440" w:header="284" w:footer="567" w:gutter="0"/>
          <w:cols w:space="708"/>
          <w:docGrid w:linePitch="299"/>
        </w:sectPr>
      </w:pPr>
    </w:p>
    <w:p w14:paraId="449E596E" w14:textId="77777777" w:rsidR="00A06623" w:rsidRPr="00E47943" w:rsidRDefault="00A06623" w:rsidP="00A06623">
      <w:pPr>
        <w:spacing w:after="19"/>
        <w:rPr>
          <w:rFonts w:ascii="Arial" w:eastAsia="Arial" w:hAnsi="Arial" w:cs="Arial"/>
        </w:rPr>
      </w:pPr>
    </w:p>
    <w:p w14:paraId="09D99C0B" w14:textId="77777777" w:rsidR="00A06623" w:rsidRPr="00E47943" w:rsidRDefault="00A06623" w:rsidP="00A06623">
      <w:pPr>
        <w:widowControl w:val="0"/>
        <w:rPr>
          <w:rFonts w:ascii="Arial" w:eastAsia="Arial" w:hAnsi="Arial" w:cs="Arial"/>
          <w:color w:val="000000"/>
          <w:w w:val="99"/>
        </w:rPr>
      </w:pPr>
      <w:r w:rsidRPr="00877B7A">
        <w:rPr>
          <w:rFonts w:ascii="Arial" w:hAnsi="Arial" w:cs="Arial"/>
          <w:noProof/>
          <w:highlight w:val="green"/>
        </w:rPr>
        <mc:AlternateContent>
          <mc:Choice Requires="wpg">
            <w:drawing>
              <wp:anchor distT="0" distB="0" distL="114300" distR="114300" simplePos="0" relativeHeight="251658252" behindDoc="1" locked="0" layoutInCell="0" allowOverlap="1" wp14:anchorId="09FF09D4" wp14:editId="1828AE49">
                <wp:simplePos x="0" y="0"/>
                <wp:positionH relativeFrom="page">
                  <wp:posOffset>995881</wp:posOffset>
                </wp:positionH>
                <wp:positionV relativeFrom="page">
                  <wp:posOffset>1023043</wp:posOffset>
                </wp:positionV>
                <wp:extent cx="8899557" cy="5006566"/>
                <wp:effectExtent l="0" t="0" r="0" b="3810"/>
                <wp:wrapNone/>
                <wp:docPr id="1797" name="Group 1797"/>
                <wp:cNvGraphicFramePr/>
                <a:graphic xmlns:a="http://schemas.openxmlformats.org/drawingml/2006/main">
                  <a:graphicData uri="http://schemas.microsoft.com/office/word/2010/wordprocessingGroup">
                    <wpg:wgp>
                      <wpg:cNvGrpSpPr/>
                      <wpg:grpSpPr>
                        <a:xfrm>
                          <a:off x="0" y="0"/>
                          <a:ext cx="8899557" cy="5006566"/>
                          <a:chOff x="0" y="0"/>
                          <a:chExt cx="9253727" cy="5379719"/>
                        </a:xfrm>
                        <a:noFill/>
                      </wpg:grpSpPr>
                      <pic:pic xmlns:pic="http://schemas.openxmlformats.org/drawingml/2006/picture">
                        <pic:nvPicPr>
                          <pic:cNvPr id="1798" name="Picture 1798"/>
                          <pic:cNvPicPr/>
                        </pic:nvPicPr>
                        <pic:blipFill>
                          <a:blip r:embed="rId42"/>
                          <a:stretch/>
                        </pic:blipFill>
                        <pic:spPr>
                          <a:xfrm>
                            <a:off x="0" y="0"/>
                            <a:ext cx="9253727" cy="897623"/>
                          </a:xfrm>
                          <a:prstGeom prst="rect">
                            <a:avLst/>
                          </a:prstGeom>
                          <a:noFill/>
                        </pic:spPr>
                      </pic:pic>
                      <pic:pic xmlns:pic="http://schemas.openxmlformats.org/drawingml/2006/picture">
                        <pic:nvPicPr>
                          <pic:cNvPr id="1799" name="Picture 1799"/>
                          <pic:cNvPicPr/>
                        </pic:nvPicPr>
                        <pic:blipFill>
                          <a:blip r:embed="rId43"/>
                          <a:stretch/>
                        </pic:blipFill>
                        <pic:spPr>
                          <a:xfrm>
                            <a:off x="0" y="897673"/>
                            <a:ext cx="9253727" cy="897623"/>
                          </a:xfrm>
                          <a:prstGeom prst="rect">
                            <a:avLst/>
                          </a:prstGeom>
                          <a:noFill/>
                        </pic:spPr>
                      </pic:pic>
                      <pic:pic xmlns:pic="http://schemas.openxmlformats.org/drawingml/2006/picture">
                        <pic:nvPicPr>
                          <pic:cNvPr id="1800" name="Picture 1800"/>
                          <pic:cNvPicPr/>
                        </pic:nvPicPr>
                        <pic:blipFill>
                          <a:blip r:embed="rId44"/>
                          <a:stretch/>
                        </pic:blipFill>
                        <pic:spPr>
                          <a:xfrm>
                            <a:off x="0" y="1795309"/>
                            <a:ext cx="9253727" cy="897623"/>
                          </a:xfrm>
                          <a:prstGeom prst="rect">
                            <a:avLst/>
                          </a:prstGeom>
                          <a:noFill/>
                        </pic:spPr>
                      </pic:pic>
                      <pic:pic xmlns:pic="http://schemas.openxmlformats.org/drawingml/2006/picture">
                        <pic:nvPicPr>
                          <pic:cNvPr id="1801" name="Picture 1801"/>
                          <pic:cNvPicPr/>
                        </pic:nvPicPr>
                        <pic:blipFill>
                          <a:blip r:embed="rId45"/>
                          <a:stretch/>
                        </pic:blipFill>
                        <pic:spPr>
                          <a:xfrm>
                            <a:off x="0" y="2692945"/>
                            <a:ext cx="9253727" cy="897623"/>
                          </a:xfrm>
                          <a:prstGeom prst="rect">
                            <a:avLst/>
                          </a:prstGeom>
                          <a:noFill/>
                        </pic:spPr>
                      </pic:pic>
                      <pic:pic xmlns:pic="http://schemas.openxmlformats.org/drawingml/2006/picture">
                        <pic:nvPicPr>
                          <pic:cNvPr id="1802" name="Picture 1802"/>
                          <pic:cNvPicPr/>
                        </pic:nvPicPr>
                        <pic:blipFill>
                          <a:blip r:embed="rId46"/>
                          <a:stretch/>
                        </pic:blipFill>
                        <pic:spPr>
                          <a:xfrm>
                            <a:off x="0" y="3590568"/>
                            <a:ext cx="9253727" cy="897623"/>
                          </a:xfrm>
                          <a:prstGeom prst="rect">
                            <a:avLst/>
                          </a:prstGeom>
                          <a:noFill/>
                        </pic:spPr>
                      </pic:pic>
                      <pic:pic xmlns:pic="http://schemas.openxmlformats.org/drawingml/2006/picture">
                        <pic:nvPicPr>
                          <pic:cNvPr id="1803" name="Picture 1803"/>
                          <pic:cNvPicPr/>
                        </pic:nvPicPr>
                        <pic:blipFill>
                          <a:blip r:embed="rId47"/>
                          <a:stretch/>
                        </pic:blipFill>
                        <pic:spPr>
                          <a:xfrm>
                            <a:off x="0" y="4488192"/>
                            <a:ext cx="9253727" cy="891527"/>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group w14:anchorId="0697F922" id="Group 1797" o:spid="_x0000_s1026" style="position:absolute;margin-left:78.4pt;margin-top:80.55pt;width:700.75pt;height:394.2pt;z-index:-251658228;mso-position-horizontal-relative:page;mso-position-vertical-relative:page;mso-width-relative:margin;mso-height-relative:margin" coordsize="92537,53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7imOxAIAAFAPAAAOAAAAZHJzL2Uyb0RvYy54bWzsV9uO2jAQfa/Uf7Dy&#10;vpsLhFy0sC90UaWqRWr7AcZxiNX4Ittc9u87dsKyy9KWsn2gEg8E28lMzpw5nnju7re8RWuqDZNi&#10;HMS3UYCoILJiYjkOvn97uMkDZCwWFW6loOPgkZrgfvL+3d1GlTSRjWwrqhE4EabcqHHQWKvKMDSk&#10;oRybW6mogJu11BxbmOplWGm8Ae+8DZMoGoUbqSulJaHGwOq0uxlMvP+6psR+qWtDLWrHAWCz/qr9&#10;deGu4eQOl0uNVcNIDwOfgYJjJuClT66m2GK00uyVK86IlkbW9pZIHsq6ZoT6GCCaODqIZqblSvlY&#10;luVmqZ5oAmoPeDrbLfm8nmn1Vc01MLFRS+DCz1ws21pz9w8o0dZT9vhEGd1aRGAxz4siTbMAEbiX&#10;QkLS0agjlTTA/Cs70nzoLYskHWTJznKQFVlcOMtw/2IhH1jburUXyBQjJfx6OmD0io4/ywas7ErT&#10;oHfCT/LBsf6xUjeQOYUtW7CW2UevQsiRAyXWc0bmupsAs3ONWAW7IitgFwjMQf/wgHsv8msQmTNz&#10;Tzo7F6ibv3CzaJlyLLhEuHEPGCR8IIEjMXfymkqy4lTYbr9o2gJ2KUzDlAmQLilfUACpP1Zxlzhj&#10;NbWk2aHZA3DYDCjlVG28yHBeZKNkcJBgpY2dUcmRGwAG2K5AJS7x+pOxDgAud4+45b0e9lA8YzDt&#10;qITB/ySL4ogs/CZw8V2KLJK3ysKlPvOpx+Wubly18fuSkUfwtTooGW7twkpGn9XzSwbUwXQQec1f&#10;xXHq9ySP4iPi8OX7kgrH8K2FIxkVSTFMOzfXynHaYSOPkiPi8EX8ksTRZ/X8yjFIiygd5Vdx/M1J&#10;NI8GR8Thq/gliaNvIc4Xx3CY53HRn1x+UTniFLqP7pC563R2h81/ch71TQu0bf4Y27eYri98Pofx&#10;80Z48hMAAP//AwBQSwMECgAAAAAAAAAhANNSppomcAIAJnACABQAAABkcnMvbWVkaWEvaW1hZ2Ux&#10;LnBuZ4lQTkcNChoKAAAADUlIRFIAAAgyAAAAywgGAAAAlmEhJQAAAAFzUkdCAK7OHOkAAAAEZ0FN&#10;QQAAsY8L/GEFAAAACXBIWXMAABYlAAAWJQFJUiTwAAD/pUlEQVR4XuzdBYDURtsH8O+t0RYv7u5e&#10;qOIFatSNuru7Un9rb91xd3datFSB4i7FHU44d/7f88xkdrN7e3CHtAf9/5ZnNzKZTCaTSbKXO/4P&#10;RERERERERERERERERERERPkEH2QgIiIiIiIiIiIiIiIiIiKifIMPMhAREREREREREREREREREVG+&#10;wQcZiIiIiIiIiIiIiIiIiIiIKN/ggwxERERERERERERERERERESUb/BBBiIiIiIiIiIiIiIiIiIi&#10;Iso3+CADERERERERERERERERERER5Rt8kIGIiIiIiIiIiIiIiIiIiIjyDT7IQERERERERERERERE&#10;RERERPkGH2QgIiIiIiIiIiIiIiIiIiKifIMPMhAREREREREREREREREREVG+wQcZiIiIiIiIiIiI&#10;iIiIiIiIKN/ggwxERERERERERERERERERESUb/BBBiIiIiIiIiIiIiIiIiIiIso3+CADERERERER&#10;ERERERERERER5Rt8kIGIiIiIiIiIiIiIiIiIiIjyDT7IQERERERERERERERERERERPkGH2QgIiIi&#10;IiIiIiIiIiIiIiKifIMPMhAREREREREREREREREREVG+wQcZiIiIiIiIiIiIiIiIiIiIKN/ggwxE&#10;RERERERERERERERERESUb/BBBiIiIiIiIiIiIiIiIiIiIso3+CADERERERERERERERERERER5Rt8&#10;kIGIiIiIiIiIiIiIiIiIiIjyDT7IQERERERERERERERERERERPkGH2QgIiIiIiIiIiIiIiIiIiKi&#10;fIMPMhAREREREREREREREREREVG+wQcZiIiIiIiIiIiIiIiIiIiIKN/ggwxERERERERERERERERE&#10;RESUb/BBBiIiIiIiIiIiIiIiIiIiIso3+CADERERERERERERERERERER5Rt8kIGIiIiIiIiIiIiI&#10;iIiIiIjyDT7IQERERERERERERERERERERPkGH2QgIiIiIiIiIiIiIiIiIiKifIMPMhARERERERER&#10;EREREREREVG+wQcZiIiIiIiIiIiIiIiIiIiIKN/ggwxERERERERERERERERERESUb/BBBiIiIiIi&#10;IiIiIiIiIiIiIso3+CADERERERERERERERERERER5Rt8kIGIiIiIiIiIiIiIiIiIiIjyDT7IQERE&#10;RERERERERERERERERPkGH2QgIiIiIiIiIiIiIiIiIiKifIMPMhAREREREREREREREREREVG+wQcZ&#10;iIiIiIiIiIiIiIiIiIiIKN/ggwxERERERERERERERERERESUb/BBBiIiIiIiIiIiIiIiIiIiIso3&#10;+CADERERERERERERERERERER5Rt8kIGIiIiIiIiIiIiIiIiIiIjyDT7IQERERERERERERERERERE&#10;RPkGH2QgIiIiIiIiIiIiIiIiIiKifIMPMhAREREREREREREREREREVG+wQcZiIiIiIiIiIiIiIiI&#10;iIiIKN/ggwxERERERERERERERERERESUb/BBBiIiIiIiIiIiIiIiIiIiIso3+CADERERERERERER&#10;ERERERER5Rt8kIGIiIiIiIiIiIiIiIiIiIjyDT7IQERERERERERERERERERERPkGH2QgIiIiIiIi&#10;IiIiIiIiIiKifIMPMhAREREREREREREREREREVG+wQcZiIiIiIiIiIiIiIiIiIiIKN/ggwxERERE&#10;RERERERERERERESUb/BBBiIiIiIiIiIiIiIiIiIiIso3+CADERERERERERERERERERER5Rt8kIGI&#10;iIiIiIiIiIiIiIiIiIjyDT7IQERERERERERERERERERERPkGH2QgIiIiIiIiIiIiIiIiIiKifIMP&#10;MhAREREREREREREREREREVG+wQcZiIiIiIiIiIiIiIiIiIiIKN/ggwxERERERERERERERERERESU&#10;b/BBBiIiIiIiIiIiIiIiIiIiIso3+CADERERERERERERERERERER5Rt8kIGIiIiIiIiIiIiIiIiI&#10;iIjyDT7IQERERERERERERERERERERPkGH2QgIiIiIiIiIiIiIiIiIiKifIMPMhARERERERERERER&#10;EREREVG+wQcZiIiIiIiIiIiIiIiIiIiIKN/ggwxERERERERERERERERERESUb/BBBiIiIiIiIiIi&#10;IiIiIiIiIso3+CADERERERERERERERERERER5Rt8kIGIiIiIiIiIiIiIiIiIiIjyDT7IQERERERE&#10;RERERERERERERPkGH2QgIiIiIiIiIiIiIiIiIiKifIMPMhAREREREREREREREREREVG+wQcZiIiI&#10;iIiIiIiIiIiIiIiIKN/ggwxERERERERERERERERERESUb/BBBiIiIiIiIiIiIiIiIiIiIso3+CAD&#10;ERERERERERERERERERER5Rt8kIGIiIiIiIiIiIiIiIiIiIjyDT7IQERERERERERERERERERERPkG&#10;H2QgIiIiIiIiIiIiIiIiIiKifIMPMhAREREREREREREREREREVG+wQcZiIiIiIiIiIiIiIiIiIiI&#10;KN/ggwxERERERERERERERERERESUb/BBBiIiIiIiIiIiIiIiIiIiIso3+CADERERERERERERERER&#10;ERER5Rt8kIGIiIiIiIiIiIiIiIiIiIjyDT7IQERERERERERERERERERERPkGH2QgIiIiIiIiIiIi&#10;IiIiIiKifIMPMhAREREREREREREREREREVG+wQcZiIiIiIiIiIiIiIiIiIiIKN/ggwxERERERERE&#10;RERERERERESUb/BBBiIiIiIiIiIiIiIiIiIiIso3+CADERERERERERERERERERER5Rt8kIGIiIiI&#10;iIiIiIiIiIiIiIjyDT7IQIfhQIQgIiIiIiIiIiIiIiIiIiI6cnyQgfIg0gMM4UFERERERERERERE&#10;RERERHT4+CAD5UGkBxfCg4iIiIiIiIiIiIiIiIiI6PDxQQbKpUgPLeQURERERERERERERERERERE&#10;h4cPMlAuRHpY4VBBRERERERERERERERERESUd3yQgXIh0oMKhwoiIiIiIiIiIiIiIiIiIqK844MM&#10;lAuRHlQ4VBARERH93XhNQkRERERERERERHQi4IMMlEuRfjCQUxARERH9E3hdQkRERERERERERHQi&#10;4IMMlAeRfjgQHkRERET/lEjXJi6IiIiIiIiIiIiI6HjBBxkoDyL9UCA8iIiIiP4pka5NXBARERER&#10;ERERERHR8YIPMhARERHRCSLSAwwuiIiIiIiIiIiIiOh4wQcZiIiIiOgEEekBBhdERERERERERERE&#10;dLzggwxERET/WpF+2BseRMeTSG3YBf1zWP/5B48JIiIiIiIiIiI6PvBBBiIion8t/w+0cgqi40mk&#10;NuyC/jms//yDxwQRERERERERER0f+CAD5TP8cpWI6O/j73MPFUTHg0ht18WRiZSjC4qEtZQ/cZ8c&#10;O/66ZR0TUXbsHYiIiIiIiPKGDzJQPuK/reftPdHfg8fdv1Ok/Z6boONfpP3q4vhw8FKHz/XH4YuU&#10;mz8oXKRacnGiOd6273gp5/HI3w78QXSssI0db9gzEBERERER5Q0fZKB8xH9bz9t7or8Hj7t/p0j7&#10;PTdBx79I+9XF8eHgpQ6f64/DFyk3f1C4SLXk4kRzvG3f8VLO45G/HfiD6FhhGzvesGcgIiIiIiLK&#10;Gz7IQPmI/7Y+PIjo6It0rLmgE1ukfZ6boONbpH3qjxNFpG3TOHyRcvMHhYtUSy5OJMfj9h0v5Twe&#10;+duBP4iOFbax482/o2fwb+WJvaVERERERHTs8UEGykfCb3j9QURHX6RjTYP+PSLt/4MFHf8i7dfw&#10;ON4dm+0Jz9UfdDAnem2dyNtGh4dtgoiIiIiIiIjoaOCDDJTP+L/445d/x5/w/ecPIsr/eOweH47W&#10;/vHn448TwYm2PURERERERERERET/LnyQgfIZ/w8e+MOH40/4/vMHEeV/PHaPD0dr//jz8ceJ4ETb&#10;HiIiIiIiIiIiIqJ/Fz7IQPkUf/hw/PH/0OhgQUREhy+/9av/9Ppzkh/qhoiIiIiIiIiIiIgOFx9k&#10;IKKjxP3Q6FBBlF+wPdLxKLxP/afa8T+9/kPJz2UjIqL8h+cNOr6xBRMRERER0YmIDzIQ5WvH01cR&#10;7quTnIIovzhe2yWPI1L+9uvi75YfynAoR1qu/LFd+aMURET/Bn9vj8u+nYiIiIiIiOjQ+CADUb52&#10;PH3F5b78yymI8ovjtV3yOCLlb78u/m75oQyHcqTlyh/blT9KQUT0b/D39rjs24mIiIiIiIgOjQ8y&#10;EOVrx9tXXO4LwPA4EkcrH7JYl8dvmzpey03h7B483P3pX+5wls+NQ+UZvv5Dpc/fQrfAv03++Gf8&#10;8yX4N2Kt0/Hm395W/cesi8NxJMvmTV7X9PeVjCgS1wLZComIiIiI6O/HBxmI8rV/+5cF/i9NXNDh&#10;Y11ax2sdHK/lPhxHZ1v/vtrKXXmDqezLPyVvjmTZoyF8/f9EGY6e0C3wb1N45CCXyfLqGGV7nDp2&#10;NZE9R/+6jv76TkzHtq7y7174p9uIW/8/XY4jdbjb4F8uPPLqSJbNu7yu6e8t3bFy/JU+e4lPjD2R&#10;d//W7SYiIiIiovyADzIQHQ3H7J7+3/5lgf9LE39Q3rkfndpXburxxK3x43XLjtdyHw7/th7+9h55&#10;DrnhX8vB1xRM5T8OXeTFkSx7NISv/58ow9ETugX+bQqPHOQyWV4do2yPQ+E14eLI5JyTf072uUci&#10;bznmJXXecj66jv16/6ktO7R/st6VW/8/XY6c5LZc/m04nPSRIq+OZNm8s2vK/br+3tIdq/X9XaU/&#10;erKX+NjUTP7m32Z/EBERERER/T34IAPR0XDM7uX/7V8S+L8s8QflnfvRqX3lph5P3Bo/XrfseC33&#10;4fBv6+Fv75HnkBv+tRx8TcFU/uPQRV4cybJHQ/j6/4kyHD2hW+DfpvDIQS6T5dUxyvY4FF4TLo5M&#10;zjn552SfeyTylmNeUuct56Pr2K/3n9qyQ/sn61259f/T5chJbsvl34bDSR8p8upIls07u6bcr+vv&#10;Ld2xWt/fVfqjJ3uJj03N5G/+bfYHERERERHR34MPMtAJibfXJwr/lyXcq0fG1l/oD1DpxMX9q1xL&#10;P/a1kbe12JRumdwvl92RLn8kjkb58zP/9v1z2/nPrTm/OXY1kT1Xt66jv75jk2vOjt2WEOUH/hYe&#10;Hnl1JMsenrys6e8v3ZE6/kqcNyfqduXkRN+fRERERESUn/FBBsql/H/T6r+99se/R37c2qO/J/w5&#10;+oMOhTX27xG+r4/m/j6aeR17R7b1bunwyE+OtEzHdruOTa5/F3/d+IOODtbpseSv3ey1nH0K0fHN&#10;39Jz074jpfcHHb5I9alB/wTuASIiIiIiOhHwQQbKpfx/++u/UffHv0d+3Nqjvyf8OfqDDoU19u8R&#10;vq+P5v4+mnkde0e29W7p8MhPjrRMx3a7jk2ufxd/3fiDjg7W6bHkr93stZx9CtHxzd/Sc9O+I6X3&#10;Bx2+SPWpQf8E7gEiIiIiIjoR8EEGyqXDvw0+/CX9/LmE5eSNhqdwkXeRctE4ho54Ff5yHlFG4ljk&#10;44+8i5RLpMi7vC55+Gv657gyh8eh5DU9HZ4jq9vIe8dNDY/DFSkvF/ndkZQ1uGz21+HnmqOjkmle&#10;Fvav0MXRESlnjaMt7/nmdQmXPlLkUljSPCwZuro8LZjfhW/YoTcud6n+GfmpbK4sOUXkqRr5xT9f&#10;puxr95cp+9zjxfFd+tw61Fb65x8s8qG/rXiHuyL/cpHCyj4lZ7lJc3j8pTh2a8mLwymNf5lIyx1q&#10;fk7ykpaIiIiIiOjvwAcZKBcO9zbYOvjSkadm58/BSx826YCLsFmhIk8JneqmRIpj5Iiz95fxSDIK&#10;z+do5nX4wnPK8oV/uhEycih5Sizymj4/ONwyu+UOd3nnSJZV4eVwkf8dvNSRpx6Kfyl/hIqUQuNw&#10;RMonUhwbR5bzkZYxuGzoyz/nKAlkKG/uROYTmG3GDiZ3qSx/rode7tApgvw5+uNoylve4ald5Eak&#10;5TSCQsfChM305xApjEgzXBxELpMdVf51+uPgDn+J/Mi/FceohwiTc/7+OZHCvud4BXUM5DV/f5n8&#10;8ffJvkZ/ObLPPV4c/1twpMJrIFIcuaORS8Q8clnMXCY7iMPNwb9cpMhpamS5TXd4wnN38feLVAoX&#10;OYmU1oVzsHmHcjjLEBERERERHUt8kIFy6fi6lT06N98uF3+cII6zTQnfC8EI/sjg7/H3rSl/CNb0&#10;P8O//n+qDPnToWvjWNRdeJ7+OBFF3r7IU/OTvJTw6G9FXtZ+tBx6Xf5S+SMv8po+Z7kuRa4SnQhO&#10;jA20u8q/0/LrdoWX8ViU81jnf7w5OvVxJDkcybK5c+xyPnr8tRAex7d/fkv8JYgUeXN4S+XWscv5&#10;7+Tq6GB1daj5keQlLRERERER0d+BDzJQLh1ft7R5vWGPzOXijxPEcbYp4XshGHyQ4dgK1vQ/w7/+&#10;f6oM+dOha+NY1F14nv44EUXevshT85O8lPDob0Ve1n60HHpd/lL5Iy/ymj5nuS5FrhKdCE6MDbS7&#10;yr/T8ut2hZfxWJTzWOd/vDk69XEkORzJsrlz7HI+evy1EB7Ht39+S/wliBR5c3hL5daxy/nv5Oro&#10;YHV1qPmR5CUtERERERHR34EPMvyr8TY1bw7nq4B8Kl9uSu4KZFO4tIdOT8cz/37mvvY71rWR+xrP&#10;T/vGleVIy3S08vmnhJffH8fO4a7l2JdMBUtn1xUcDxd5qoo8Ndd8GbvBI8yR8h3/45VHew8fq9Zy&#10;tMvpuHzD4zh22MUPr4PDzigsh8PP59jIb+XJi+O57FawXeQ3rmT5t4QHk59LfPzWKhERERERUd7w&#10;QYZ/hZxucf23v5HiaMllnnlcZS5zFXnMOBKzotyv8dD8eYXHMZaX1WVL559wsMirSHm48DvU/DwK&#10;ySKnPP3Tw+eRFV5H4XE4IuXjIlykaUfXsV9D3hzt8riaDY9Di7SUi7+brjP4/777f6R4aC5lTvEP&#10;OKIihC+sEf5/4mscPa7Gg7V+6HXkPqXO9+cf6tD5BOf6X9lSy2j2qRHSRXSINL5s3GDEJcwMeQu5&#10;5tDIL/6Och1evv59e6xKlp2/LlzoseZCx4NcCsM3KzRVJG7J8AiX0/S88q/j8PML7o2c4p8SqSwa&#10;B3GI2QfnaiJ8fS5yx6Y+8nxyLy/5Rkp7qOXt/PDXobl8w+PvcrTWe/TKHLkkbqo//m65KEPEyf70&#10;/jhSuc8ncko3NfLcv1NeSvHPlpSIiIiIiOjI8EGGf4WcbnHddH8c/IvXSHFoh14i23f2HjfdNymQ&#10;xB/Z+eaajI+QycqXpwlHhl0h3WQ37MZD+GdGitzIbTpH0vtX4Y9IIqXTMG/+L+j9EZIw1EFmWf4E&#10;OeXpRY774VAipA3Jxj9ysPiH5LYIf0cRs5XFPyEvcTDhaaU9mOPMjStv2E0PRHBWIA5TMAv35boX&#10;4es7JE2UPaGbGnludi5dVshSLoJCx7ILXzI8cpJ9XviS4XG4Iudx8Kn+vkNryP+yXEo3brkpocvn&#10;lPpYCqzNv+rwyBX/Aoe5XTLb38wPJbS2w8MTNjls1HuLzOas+9VtQ5A/j/CwglNcHpHyUf6U/rGI&#10;QmaHjITyz5Lwj2YjlX3ggJRP4u9qh2b/5noV/sT+sEKn2pd/vhOazi/7lNxy6wu+glyuh597uPAc&#10;/eH2XWgb86cwgrP8gznwL32IyMuBmyObV7Amw/LKZdZuydB8wiKHsppJLsIdbF6u+DMIjzDe5COp&#10;Trf97hXkZZ5LNrX/FbmtGS5rF8GBPMjLMi5tThGJnefvl+12+URc1OXp3/ZI4SOjrqm5uTnFweV9&#10;icgOvWzoGnJOn32qS5tTRJb7FLlh07qXGQ/sAC+UfrgI4Z8RKQ5XzsuHz4mc0k2NPPeIuXrJhcil&#10;CJ3iTxM6h4iIiIiI6PjBBxn+FXK6bfXf0kaKoEhzXRzaoZcIfJ8RlsRN903ykoR8LRKBmyORhy8E&#10;cmSy8uVpwpFhV0iXJjCu88O5GbmJnOQ2nSNpwhdxEUmkdBohI7n84lAdZJblT3CIyHE/HEqEtCHZ&#10;+EcOFv+Q3BbhmBXRl3G2svgn5CUOJkJ6c1y5cRU2PRDBWYE4TMEs/D2ORPj6QmSbIHRa9uluauS5&#10;2QXT+pdyERQ6ll34kuGRk+zzwpcMj8MVOY+DTw3tk0JfKjhsx53gMjnH3yOwNv+qwyNX/Au4H/TY&#10;+smpFrKR2f5mHir7ssGcdV54eMIm24/gUvYtsmA6b2Ef/zw3NzRVcErw5W8vQf6U/jEbYUJmhYyE&#10;8vcVwY9IKWWirPlf+SBD9ikqOKRCx8K59QVfQS5XF0cuPEcbdq0u3P6z/HOM4Cz/YA78Sx8iAu1N&#10;xw+Xzcu97LhPLrN2S4bmExY5lNVMchHuYPNyxZ9BeITxJh9Jdbrtd68gL/NcsqlDX8E8wvLJNisw&#10;kAd5WcalPVS4d2WnZX/5RGwIwWmhfXl4+Mioa2pubjDsOl0cnD9lpMitQ6cPzTXn9NmnurQ5RWS5&#10;T5EbNq17mfHADvBC6YeLEP4ZkeJw5bx8+JzIKd3UyHOPmKuXXIhcitAp/jShc4iIiIiIiI4ffJDh&#10;X813KxvxrjZ4u+uGwiOnqRF5s3JKldO08LDvmRKhXxCHCl0iooPMytnB8tTpWqZDlS3IfI/jDVv+&#10;PDSCc3XIhZW3dQX4M8rNYuFpA+NuQiSBRF6o8PHD4S3vvgDzlSF0yIUTPu4Jy+Noc2vN7Rr86f1h&#10;RZ4aSqab7cmexo7554XOjyQ0lWtndoobCs4P8s/zhxVpTg4RYZKJAG+C24+52p8630XomD/CBabn&#10;sB47pu8aWleh3JxI3LycIijy1KCDzQvlz8kff4/QtYaOZedSRUpp353gtOyhr8PoLyPxZ3y0RMor&#10;x/X4Z9hwQ9llT6c1kOta8Bb1Puwypv2H9gcqdCx37H4J/hZu3nNw3FZF+G3eMMF5OuSvjWAJXFje&#10;WGCbg+y6QlOr0DHlX4/llvKHHZAcvQid6+JIRM7jkLmafe5Cx3MIHzsph/qRUTfVztEJUj8mAlNM&#10;aK1ZbixSjh43I8JMneT2gJ3thvxxZDSH7OsIjvvDP3Tksueek+ypclgmwqTccfnZcC3g4Pzpg2P2&#10;LSf+lAdNeAQkX3/bD6Hj4dOCU0PnRE7r5KaGQrn88rqc41/+cPPwC83LP2ZD3/XIsOdgHXfHSQhv&#10;Ae/DC33X1C50PMjO1VT25V8yomyz3ASbtxsLSRLGn8am0/fQMoan0TgcwWX9OQWnquDQkYqcv7Jb&#10;FCr7FMucv0LmynDIceSfp9y08OlHyuaZfW8cTPa0OS7hzbBr8C/jInxMhY4F+BP6wn4EX8GZVvYp&#10;B+NPbSP7FCIiIiIiovyJDzL823l3rYHvFvx8E/XdH6Fj/i9vNML4k8mnGz240FRuzN5ya0YZMpIp&#10;IcMyyc33VuG9uwgKmZp9tvCniJggIHsKHdIv6aRsufyBmali/fTCvuuy6RKaT/CHMppb6PaFrsul&#10;s/MPwiXKVWIRnj4s/KNBWhYtkw07121BcCsC/JmEzQpnZvvS+gYl9D18PS6Uf9yV0c0LMnPlLXAI&#10;+COi8EQ2ob8W7BSf8OQSESaZsHQowrb5C2p+0BYhjRd2X4TPj8Cb7Ja0QpcLvkJzceMa/rX402RP&#10;YSOYmxf+JP5ZBxWawC7iX9i3TqkzU22+uS7yyi6j75q3HpMy7MvMN3hQJp28hZbLvVzZvZl2yA0K&#10;b94haApfTqFCMzwklzw8InNz3dpt2C3Td29ZN2BG3BK2BkKXtTXiS2qEjyu7Bn/fHJS9vrNHiMAC&#10;XtiJvgjjm5UthW9eNiH5K5fQVwfeMe9qx586Ek2tNZC9Fg7O5W3WYs67LgcNu1aXJjAQmBAUNirj&#10;WvZgBPOz25ONl6f34aXRd7dVmTJm6yNE6AIeHdH1uW0J1mEgqRmQN7fNpr7tXH25kvvXp0NZuohN&#10;5r258unyQufbj7BwQ36hKbJHbmlaXX9wG0KX908LjcCDFSYiJrGRS/YHXW4xfdf6ddd1NiNvqqm1&#10;QBqvDnXcLutxI/5NC6PZZpn1uqU1cXi4hX0Z+Cf5Jvu5WZqD28v+pG6eneZSu/D4BoMipJEI3w1W&#10;6FhOgjXgz8G3bIRJToRJHv8CB6nLMN6uFsG0waGD0bluPRLm+Dz0EjmlCMwLSaAj0ta8PtaGS6nl&#10;DJ9m34NTg2mD/UZOcrvdR4tbU/g2uMiL7MuGT7Fbp8e23tvYPtoe12F8CwXn6ZA7d7ujK5g0fAv8&#10;wscjc7nYvLWs9pUzt4R+2nT67soXmk9OZXNMsw1ETqmUznNb68IuGFzKjmfjJucUgYHI+WvYl39K&#10;aCjTL0m4fjaEmamfdtQveCZ19eZL5kZ8y0WYJPxT7Rybl75svqHzQsPSIW/bA32KXTKEW0hCP4Kl&#10;dvVmw05185RL48aDXN15qzQpbOjL1Y0/f50bQXDBYBJ/xiF5hJbRv0hkh05BRERER8adbXnGJTpx&#10;2F9SoqOBDzL823lnyMA9rp9vor77I3TMf1Ns54bwJ5NPN3pwoancmL3N1ozcF94yLJPcVP36SIft&#10;u4ugkKnZZwudoDl5hc2eIMCfynLL2i/c7BcOOS+vTBXrpxf2XbdC89AI/Xok53SZXko3/yBcolwl&#10;FuHpw8I/GqRlifTFi4vQ1GY0ckbZmNm+tL5BCTfk1uEP5R/Xsrn9FMrUuSQJHAL+iCg8kU1o8gm8&#10;woQnl4gwyYSlQ1rW0C9JgwWVeYEvy/2h02wEfyPdny4Cb3JoCh1y+QTXH5omuEwwdXA8yJ8qGMHc&#10;vNCP8Ew0Dio0gV1E311GvpB6M1UnY+FhBYcOxaZ0S2v+8ulGvQ9v8KBMOnkLLZe+/PvPm2mHvEF9&#10;9+YdglvGRYiIE3Pmz8cfkflT2O1xx6BtUd6y/mSBQfsKnWmPXjfmhI8rW3+2r7T1FJS9vrNHCJNY&#10;8gh80W0m+iKMb1a2FL552biCBbiEWn4vvGPeXzsHo6l9rSjXXN5mLW77fVNVYMg/2UwIChuVcf9L&#10;8wzmG5rWG7Oz3Ic3Vd/dltn2FL60GQ0u4HETQtfpDzsgb26bzXbbcO3Wri2whB3yFrGT9M2VTz+F&#10;zrcfYeGG/EJTZI/cirSshuOfFtxOjdw9yKBvuZPbBxm8OcE0pg51LLi8eXcjNrGbEUKzzflBBv9R&#10;EZaBf5Jvsp+b5XILT+rm2WlurguPbzAoQhoJ3RY3R8MKHcuJ3XrbcoPL+JaNMMmJMMnjXyBSRObt&#10;aqEDtjyHXkq5FF6NmwrJ3RKRBOaFJLBTD2R7aMsOZ7+e8s81S3pTJEzZNHKS2+0+WtyaXGndNhxO&#10;CfzL2WXDp9itk3WYBxkyZOxwHmSw52/bbkOShoRf+Hhkdkl3PARfOXPrcmHfdXndquA5yOUTTJdd&#10;oGmYyCmV0nm6Dn/YBYNL2fFs3OScIjDgtsGfvx0O3xYbwWnKHYZ5f5BBX3o+DV2P4UZ8y0WYJHQs&#10;WCfK5qUvm2/ovNCwdMjbfrcxMi0430trJ5vQj2CpXb3568zNU/40odzqvFWalDb0FczLPyeiSEn8&#10;GQciexkDyXLkliUiIqJjxZ1tecYlOnHwQYajhw8ynFD8p7xcHCSBpPJmvpwPl0M+geXcR/BleB+W&#10;b8QM2iXCEkVwsPn26w67Pgn7z0zRCEzQ8LhR36QcaD0cLGVwXsg2G26eLYn7esBws8KZ6eEzddh9&#10;0eGmh69LuS8hglueK5owp7BvkQXSyZuvzMGhMIE0tuz+V3ApDd+gGfWPmAl5kvNS/jy17vTLRv1C&#10;NdLXqVKfUn4b3qTD5vZTWEaasYuweW5K9qmu3LrH7ZhJY37AJtvhHcfBrPVN53nzvXLYV3B5jex0&#10;rkvh0tlX8PgLzPANBMMNhZAJIZvtwjdoI8LEQJnC+ROZhAHBsfA0wfKFbqlf5Km55lYQWMuh83KL&#10;ZE8ZIQ8z6KZruC+gsy+dnabROgjWg4ncLOoJ7CM/f2a++eEpdVn7tbV9heQVklhHNCJvV/gUl9pO&#10;94/pOlw92bkBXhKXMmyuN8E/NxhuKCh0zAgmDw4EKtrNcON+/nkarvwa4Vyag3O5RNx3B+Xy95bz&#10;j+al0RyUlipYpzZXNxS+zcEUQS5d6HHgUoaMmU4oMNE/6HFTJNygyVLHpYzSp4a2KC9BWL5B3nwv&#10;ZbbZnsjT3RKRl8zVHLOP/Ot2Q3YsO52u5dW69D0c4iZ7i5psAxM1rZlwEN6C2dK5PFzmkWgJ7DyX&#10;gw1ZRgviL4KGL4WGW9o/FIyDrfdgc0JzMeEfMXRtrrUEJlpho6EL6qcu4y3nZulgyKi+502wDiJw&#10;GYcV1032TYookCa3C5gEujJ73GZPfrCMvOk5zc4Fs5hbPmIeriLcTDfsymzLrdwcm9K+Kzs3d/x5&#10;hIcVHFLB+aHTDy64VDCCsrfhgwkmtsn1XbfY1puba4e1L7H9SaQ9bcn0kAaub/b40WX1EQiTq0nj&#10;hU3oi7zRJWxp3ZgXbvBQTDpNrwPBaxqzqG9532AEdln7mUNK3/ba+rDrCLYvN2anuwgZCYS8BfJy&#10;Oem00DIE59oezM2179L2zf2F/JNw84NpDkITeKEfdu8Ge0mNvLG5uCXdmJ2SPcfgmJvnltVPbzCQ&#10;KJhDcA3CG3D1YycEh83s4GShS7s+w0wI8CeLPCfoYGPZuMWzJbPlDLQina/FC9nAcC6j0AQ5Jici&#10;IqIj5z/98qRLRP9yfJAhX8vt2cqfzh+HYJLom95Q62+6hN692lvbCPnIJJ2q4b8lDyztZoaN2Lzc&#10;urLfxIfKeZ6uJ3sObqqE+40+XxY66CJHuoiGHQxNGxjRAV1X2JabL4MsHfLNCS4STCJ0RMKsUMur&#10;YVIHeCnkzUuTpdsWXJe+6xKB9Si3kEnjIox/VrZwAxGYcrg1urXmlFbCK6qG/pltTe3CLOVm2n8e&#10;HXL5h2xZLnh5eeFfp457b17oVH2IIV1C241M888O7BMNV2IN++7ydRFYTN4CwxJWMFVIEcw0t50a&#10;wZxCkmVjv+gLXcp9Oex90SgLmt+IMu1FUrkwKYJrzpCRTIlAucybhqbQerF/Bli5ZWzYfIzAsqEp&#10;bOg0l0DCfUQKL5UuYcO3DkOnese4mevnlnaRXXgKF8H16bhMMXUWnJI7LjfLjdnQd60LLbd+BtPl&#10;mi9DNxgor8nT/Vc0/jo/FE1n07v8XOS4tM7wzbTr94XuyEAmbnpkOkeTuRLYvDxm0J9CwuwXmab/&#10;XGgy/3JCxzQ/u1W6rFcvurzLQkPnB0Y0ZAkv7HplmgszzY0HhzR0jt0Gb65/Zgh/ai90veEL+AZD&#10;5/nCLGeFDtmx4LRIdK5XDt2ugyf2cfn7FghMCptuBGaaV2DcV/ZItGQubFK3rJnijem7lt/2BcrO&#10;9c3TKZqBhE7R+bad6TJyvJg+UeZ4ydzyhqkXzcN3zHqZZGnIcKYsZPPTWd7MQJ166T02TZAd13Re&#10;aKa6TEiqCGS2Seajo7a/t8MuAkNuHRI6RYZMWC5NcDB0VJexD/sFtzYwU8oiU02+rq60H9LcvXSH&#10;5GUkERyyESxpMD8d0jWFrkGX1XqX0JOZaRLyqdsc2H+h+eh7jiFvEetY3kNLGRyyubv5ws3wRm0K&#10;Vz9aHjvDrcsltTn4X7qcb4sDCe08f0QSzDcSO0ffbfl96VzBtF166TRcmez6AqkDgim9kDeNwASP&#10;XasLzUu30b+vwvnT5+AQs7ML5mnK4wqrkyKwKaV0XhKbTN99Zdd5/irzPnSSpjCT3Dx/hImUJFiX&#10;bsDSIc3f7hWv/nzbEUwZTufIlmtSXyI71ZvmQoWPhwjdo7ZE2ta99i6ZaX461ZbQq3MzJZRtX7qM&#10;hOsXbabmQ3uiDEljHmYwf8FFw0tv8tPwFsglVxKXQ6Bspt+UYV8Z7IAvwkclbF42FyMw4JIFX0F2&#10;TrD8/nk+3iyXUsvsym3pkM3DpTHzQrLzMglLG0gSktaf2vb0dn06Res+TULPpzJFJgVztJETM88l&#10;kgWC9eYt7+YZucnRsWn03Z0X3TEbyMKMuA99l7WaawkNu2W6Rhc2nU63PZ+WMbisl8q0EUkhH9ps&#10;MyV0vYZ+mtA0tgXbmtRlXSIrkNSMObqc/XCDwaV1gpbflUEmHoIm0dDlQ0rhJgYmROKWDk0QeSoR&#10;EREdFXKC9S41gidcjRPIkW3OkVbKkS6f/x27rTvx647yHz7IcFw4VKfg7zz8EUHEJHbE/Pa5e8mk&#10;7KHTNewNvUyyYabpl0rezbSZGpldTpe36YJ5u9BpGvqliJfWG5Y3E/KuSwan+cbdD6HMMln2U9PY&#10;eZJbYNguqhEcMRlZOm6+/dDlfdtk0nh5eK/APCN0amCO5ufGAhOt7Kn107dOQ4YD6/TGzXbKuJTz&#10;gH5rEliHpvXG/et1Ikw6mNDkbsyGeZc3U1VaFi/MRA1/OheBt+A22knB5d3LmxP2clMtO03rQtug&#10;TLWF8abry+MWMhN0uixjwkvhzdMs3JLZXmZe9ghhJsqbazvh7cfjy9X3skl8ySyTXzBcmuBSug7d&#10;lmCtagRTuDkyRQZtPdv0Np3yDcn8LG1XJo1d2nzqeMj6/fxTg2HXZXdLpslTJkckM0za4DKODvpL&#10;ohH4jjsQbjmdoeHvjzQic3M1TNPxTQnP3zcrJILrNSPedPupg/aHfe7lzTLLmIFg6NyQSfoWvg12&#10;WF+2vJq3TePy1MVsBoHkZjww3yzjfaFq6sn23yZsYomc+bLMJrgOj0toQsvpwpvlhXtXwekuL/fy&#10;ZMvPznHz9VPDbKUur2l1itlHGi6Fxwy6aV7oPy+C0yRHs05vXCL48nPz9Gvi4Jxg3QfLrB9uPWZd&#10;ulPNjpW03vpM6DImkV3MDJhxb5v8eR5EoJ2atF56b9BkZ8IOmPIGwl+WkMQ2jzA61YUrWTClDJly&#10;ZD9GTZbeK+Rrdt96dMim8Mrijbs52cM3ZvJxeco/HdQxmW7mmfk2d/My22u52TaFDZuXzc+8tI/z&#10;8nRMusDCmspODbz887zBYK6BWZbXNjTstmgOWsZAak3lfbpcJLxCuRT+cGy24XO9fM367BTfXpEI&#10;vsw6tL5MyBT99L3MPxdmWZfWrUOX1zZh5/qXU4EpLr0JO90Mu0lmsk61/VnwJVM1mX8gEHaZyGHf&#10;da1uzYaZLfma0P5T+1NNEcbM97bVvELzCBkPcFNt6Lt/q4O5SHjlN+XQOtWXDPu6Ei+N5BB+zJll&#10;bOvRtIHpZlDn6JjN1aTxhm1SebeZmzmBcR0N55tmUsub/fPztiy2Dg8ddmlf6LRs0w8tPFVINvIW&#10;XKeOm0km3KgdCta1LZs3OYRJYSa7+49gpqF0aqSINMUJnePl76boP3/40to3/dQZNkKWDaYMfOSG&#10;Wcq0M9tSTA15WXkfgXHvLTDdMlthy+Ivjzm+JD+Z5l6BeS68ZXTZ0NDJdtgbCaQzw/5cAtO88KWx&#10;o7JVEtoHeiksM2IShE4PjGWfqseAfZBYl9HyeMPmU9OEvuxSQW6KmeuOa13QSxfMx3JzguHy1RH5&#10;dKHTTF6aZzBfb445Ys3x6+6xvWNYw6WxWcm4CU2nn266jdARN2iXkaHANK1vsz5vqp3jYxfUgZBx&#10;k1dwakR2vr5CczdD8mYjbLqE7b+0TLqkty6Tzi3jlhCuikSwRMFlDhWh+1XHvfrwIjDd48YCIW/6&#10;Gc6fxtKEXkTkUuc0n4iI6O9lzpPepxs+2vxnv/D4W8iK3Ok5W3hJstEZOc48Mkc7a5dfeOTe4S+Z&#10;fVl/HP8ibZXG4cq+7NHM+UjzyH9cvxTeN7lp9l7qxNrmvwsfZDguHKpxu4M+PCI4SBK9IZZDyr50&#10;WO+dXei4OeC8L2vNy7s315lZmRLeb8aYOZHZ5fS2X9Ppl1J2vWbdJnQdLmw6u05Zk0tkMgoUyoxq&#10;OYKj2iFkSnK7rKa1X6To+uwXYcH1+RbUYbNBQsdNIl1ef0vD2y5Nox9m0L4C0w27ddmZEtrBsNlm&#10;1JXB0LSai83JnzyYi77LmFfO4IMMdtnQ+tHwiTDpYILJ9V3z98bkw8yTN/cFrQuzfvNDBN0Gffm4&#10;hcw8N19egeW9JJrWsPNdalcCN9/O1f2tP0SQqYF2ErZuHXBhptt54fNdFnY9+nLbIaHl86W16zFT&#10;jOA8eTPHhG1/gTTBpCHb4SJYazLuJiod8cJso50ooSlt2LIG87XvNi87zc632cibPgngpbGh45aZ&#10;rUWXTzfXzNfjwVtOX3atPoGR4FK6Lq1P88uy3rB/oeCovGtdaf5uB3hz9aX1YtdmU2syU75AyFwT&#10;OkMLr/2RPXbtcjnReTZv+yV5UDBvDX3TidkjuF4zYsvutUOtpUyZp5O85PbwlPkagWV0oqbyTzJv&#10;wf5HxsynDa//lJeuw8zR5F7YAf10Ycto+kHJz4XtI3W/2vpy7f1gfFmagcC4LGd/20x/Z9Irr5mh&#10;iTR0O2yYecrMdwOWVxMm3GaYYQnDVKCWW+smOCeYgx3WOYG/OKJsxdvwp/bSuAifZumIrT8zHAgd&#10;903TD7tmedffSDUTDJOfTHV70nzoNAnXFGwiG/42bfaJmW6WFDqs07z95y9DMFEYycsc2MH03qrC&#10;Qt/stkYMUxZbHlM+k1PIW2CarsVbk3nZqV4ZAtcMmqddzn54aXy/0Wsy8ehck68MmOTCtlkdc1OU&#10;b9wb1GKb/JR8mH7ETJISmG0yOcs07+Vtn9I5oXSOOz7t/EAWgaW8IZN/aH76aUPeZbpNY7dLc7Q1&#10;E5hlmYNe0knY/kpTaBlcOVxC/dR5XthCmaluji6tLzfVrid0mg37ofN1Od0repRrLemMQCozoPnY&#10;dqLXYNrb2D5KZuo/L2ypNJ3XB5mZMtWcN0PLat+UN8Wkd7UTmOqFG9J16hpsKhe6Cl2/LYg3YkKm&#10;mTeXt4aOmxm+OS5XmaITTSPU0O2Qfk8/vfQBur8kjdv3/vk6zcstjD+VHXJ72G6ZN08/NAOzKVoy&#10;r2+XYVMsL+yAHm/629OSi51oPvVlstBJugaT1n7YrO0262x/2PrzVh5YTkNnKpu3vsx0jw6Z31iW&#10;/aznGzNNk2h2JqmWPRj2ml3CFFDDrdMktmHy0RrS6YfmLe2REkoeGnZ7dF/qunWaTRFYrSYxLx3R&#10;8su4TnPplJloB/0j7uFQu47sXMrwsO92fW6KEzom42aCvknoPwmtNhMyNZCDedNPGfAi2J9ouLrU&#10;efKRS5rUbmOwljT7kDwC43aivms6xxRHJ5j9bQZkguwTbS86zS7m8Y3ooM7WdYdEcJrJ2AtXzhDu&#10;wtKxC3vDOigtVpaz/Z+ZZN9MmAQ6xZuhdEDbpqbWsHSqbop9uNf2Krqort7sKw2ZaqZ74cvUDAXH&#10;ZJ45tr1j0OOK49L6w+WmYQQSe+s0eYX3F5ZZTt5sew5MkdA2YyaY6bbObV720023YQd027V+dNhO&#10;M/vFK6Em0Ws4E4GpYcx+9NLru8nDxsFFqtkgXdxG9rk6yfRJ8jJ7T4bNOnWeLwy3Q4WZLm/B0OW0&#10;bjT8wxKmvUvpdFkZD9SAme/LVsPQAZknL31322UW19lGcCiUW9a3P7LRaS6IiIj+ee4crZ96X3Es&#10;+M9+4fG3kBXpZkYML0k2OiPHmUfmaGft8guP3Dv8JbMv64/jX6St0jhc2Zc9mjkfaR75j722t+Fn&#10;+iu5ns/M1HukE2ub/y58kOGE4u8AIhwQ4bMl7IceXBnIykxFRloSUpMSkJKUiKREiQQvkpIkEmRa&#10;HBIT9yNB5ickJ0ukITktE2kZmcjI0i9P9SZYc/UEBnVlcsufmYyM1DikJcciOSle8kkweSXqujTM&#10;emwkyrzExHgJWa8pj0xPTJZIkfE0pKRlID1TOgDtCLLSkZWegoyUJMlXljN567Lxkl6Xt6F5unUm&#10;mHXoOm0kSv6J8Tbv5FTZJrn7z9B6QZqUPk22Qb9AsB9SYRJpyMpIRnpqIlKkjpJ1+aQUxKekIzk9&#10;U8qmHZQuoi/zVYdWhLe8hq2TzIw0k0eqlNfUgW6f1qvkkSppMrTepG4PyDZmyDampEodJGsdpSI5&#10;JQNp6doJ6jrslxD6ZYd+CWK++DBhChEah+JLF1xMC54u2Wn+sq8zM0zZM6VMpvzJbv/pp7cPZFpi&#10;aiqSpH2kSRn1vzIwmy+fWkb7gw6tG1fuDBzIlDzTkpGm+9Lbd9o+EjQC+81rI2a+1JvuaxOaVutP&#10;9oG0y1RpHxmyEwJf9ngRNmpJocxJRQqYIWH/dLiU50CyabeZ6UnB7UyQdcs+T0yQ9Uu5EpNlnd5+&#10;1+20vwUu2yTbaPe/5m/DrVO32n3lpD+8ycxMR3qG7F85BnX/Jpp1yLCGtn1dR2oaknQdUsDg8WZz&#10;cl9cmfqVl/3iV44JaaPJqZKX5JmQpMes7I9UaTeyM/QL2UDdm/BeOj1D2n6a7FvZD6lS18mybLKU&#10;ITVN2qGcdHVZ3Xt2G2R1ukqpaHuyluMxK1Xah6xf9mWq5KHrj9P9p9titknacYpsjxzHKWY/SdnN&#10;spKR7jD95lLWoV+kHjggfZNsR1pqgpRB97nkZ44VDR12ocextoE4mS59VdJ+2w6l7Fp3KXKsyD/z&#10;QxRdjaXbr1/WyvGcKeVNlW2Usiabduzy1GE7HhK6LW69ps0nS0j9JqUjVfsAOWYzpexZEuY40brU&#10;9uMvcyA/ne76AC9M246R8PpcqbOEFDnu09Nk/0m+kn96urbJeNNnmzKbMrnlXeg0bauav+0XzfFk&#10;1i/tKlHqRtpvmrZBqQfZu95etXQoGHaOqT+tR2+/ZeqxnCXHSWaclClO+ilZl7etrg2b/lanSbsy&#10;x4q0Qeka7G7WNy933SOmX9B2JP1BuvR5yXK+0bImSvtNTkuTY1vqVrbf7j+3rHuXVpml/ZO0m5Rk&#10;pGh/qcun6jEq5w09djSNppc3sw0SmfKmfa0ejwc0f1k+XduvlNm2Bxu6zxIlvyRpKylmX2TIduiy&#10;ul7NVOtPljfnDl1BcEV6TGpfkqZtTM+tsh+0HWi/FtK2QsJbt9ahCa0HPffKPtPzgta9WZOuSAug&#10;daLD3qoDoduWKsd2IjJl/6SlSJuVMsRLGTRc32rbpFunCz3u7DS7/bIPzbFrz472cDVvMmbDnids&#10;v5Ym/VqyrM+2aTk+NTRP3TfSppNkW1K1X9Mimn5EfyiSIvnJp9k5ugG6hVrPei5MlTqUdqFllbIk&#10;yPGdbK5DdFlJa7iyeB+yjw7I/spKSzDnF20T8XK8JmrfLetOk7Kbti/HgO6nLL0eMn2B1omc26XO&#10;k6T92D5e61MzdT/Wt0U0D0vKNmely7WBrCPF1KX2ud46zKbowtrGvHOdtK/g8avHpewPWU7D7BNz&#10;7Gg+ur3S/qX/TpaOLEXy0usDuwdSTTnMxpvtD5TIhlcpZrapR1m/6aP1XKvXfLpfZN9qXcp1hfaV&#10;gbrU8LLQHHVNUosyrOvT6yC9BtDjRMuoZbX9oV6D6fWWvc6SebJdrj+17Uzbgwsdl30o+yJV9lG6&#10;Hveyj1P1+NVl9XiT84Uev9rms/S8YH5wFiiehL60L5c2npVkrs/SpK9Jkjy0Hs0xJnWp9ahtJln6&#10;khTNz5xPZdu0bsy+tPvU5morQOtM+5t0yTNVrmH1OjMpQfJJ8K7D5Jyox6F92ZahSxrmuJcyy7La&#10;H6VKP54s7SlZz+fSd6RK+9aH/EKZwtgPCc1PS2W2Wo6JzAN6bpV6l7xS9tu+xPTrclwleOc9e7y6&#10;bdY63i8h55MEOTdqem2Xcp2UYtqllllXpsebbK+E9oe2X5d2qudGOYelef1psD+UfKX9Jkpb1+0x&#10;5z1zbaFtRV96Da15yhbo9sibvrKkf87KSDL3A6mST7K0CXOvoZ+mr7Fh2lKg37Nty8xLkWXkmNJ2&#10;ao9H3W+y381+0zXY1bnw03F3ZNiUMibHQpacS9PT9sv2aT3puVLLIvtYjznZx6ly8GaYdWk7071s&#10;c9FzRZa01XSplxS3HWZ/SL3r+Vr6yVRZLkPqQK/Z9Nh3a/aXLzAuO9w0BzsioSXVZez6lH+2GdL+&#10;RNuYuc7Q+4lgf6LHm7b9QH+iYdqE2zapR2kDKbLP0yVD24L1KNcW5/Zb7titkjqR/ZGl51+59jT3&#10;k+aY0+tyOUKlfQQfSrHtTtdolpU6Mteecm5Nk31gjjNv2RS919T6lyLpMrqvzXWmtkute7Oe4Dab&#10;TzNNt9WFztNrRMnXpNH60Pylb5H7vnSpB3N9qBtjeOXUfaLHiNn39rrOnYNS3PWN9Cnaz6dKm9R7&#10;Mt1E3TrtLW1d6r63OdtcJS85trIyEmSfaR+s+diyu3DHgTkWtNxSVr0GMtcyetx67dH2WVKLWk6v&#10;yC7Mesw8PZa1H9JrKrl2kWPZ1YmtBx3W/l+2I036Xk0n6W3+Zu/4MpVpegxr3ct9UXKyfjcQLfnY&#10;vsXlZ6+L9Xyv26DTve3S+WZ7bH+VJOu03yVIaaXiAseWGbLHTaZe0/nOC+bcb/LSfanrkusid0+h&#10;95ym/7Ilt2X302lSfr3ezbTXeeY6UdtCone+loaQJgtKFdvNDqH1qcsmyva787zsG1l/oruncTtC&#10;+yZZh14TaP+pZU0w/YOU3bd/bWi/7V0j+duoppf5ibrd6XIsSKHStWzaVk1Dk/rSPkzKkyn9ql5v&#10;peg1jrZ3sx807P5OljKmenUdvN7SI1Dahjmza1/qHQRuEzR0s4mIiPIVd3bSc5lcN5jroOAZy42H&#10;R3Y6LTSyT3GR08ubL29mFZHCJ+dZMuYykfAN5jJ0mWC4Fdh54eGl01fojJAIpMsh5C0YNreQl04L&#10;hJfOLBvp5eZ56UJC5keK8JdNHyFpxIm+JWW5g60/fL4LefPCZembH+kVmO9bJIcIFzJf3rwcvVfY&#10;fH/IW27CT0ezRw4vWVgjmFnEhX0hb14E6yM4Td5s+Kb50x3NkLeDR0jBneC0SHnmFI6MyTW47bMo&#10;7/ggwwkkeCjZCAzpwWHCN0k+9KsNc+DIjW9Wykbs3/4rVv88FrMG9cPY3j0wsEc39OrRHT179ESf&#10;Xr3Ru2cv9OzZQ8a7o3vvgeg9bCKGTJmLyX9uxrwtCVi/Pwv75M46RfLUG39zTGqY9egXWvsQt+VX&#10;bJg3DL9M6oEhAyXPPpJ/z27o0aMHevXsadbRu2dv9JL19ZTxHrI+jd4y3KtXX1n3EPTsMxn9pi7D&#10;+NU7sSA6HrH6hea+ZYheMwkrf+qLkYN6oI/ka5eVfHpo2Xujj+Tdp2d32RYNWVdvXZfdtl69+qBb&#10;r37o1nc8eo6Yi+FzNuGPPQnYnJKBBP0C1tzYm42RbcqQOotHVuJy7Fv3A5ZMH4ypA3pjcP9B6Dl0&#10;MnpPWYTJC3dixe5ERGVmIVkW0a8IvMrw6kWm6A/Hk/ciccsvWD9/FKZP6C/1ofEjhk9Yhpkr9mJF&#10;Qir2ZuiXNnuRvm8xdqyYiN+mDcaQwUPRd9AcDJ+xGj+v3YetyelSzgzzNYQpp1udWaU3EBg/HLqg&#10;fkEsW3MgDgfS9yAjbiNiNs7F5oVTsWjmCPwwuh8GST307N1HQtpH31EYMGo6Rs5ahGkrt2HBjnhs&#10;SMiQOnFf6dmv1+xDFzqWiPTU7YjbPh+bfh2FX8b2xrAB3dC313eyn76X9iDtTttBb699yD407VGm&#10;9+rdXepN26ek6TcOvccuxIjfd2Gx7MOdaboPZRWBbdeTiO7TMIH6MacViUQp5B5kJf2F/VvnYeuS&#10;H7H0p5GYMWYARsp29pUy9OjZD736D0f/MdNkO5fgh2U7sXBnErYkZSLe5OLlJ+szTwlL/roK/WIu&#10;XX/AbdYRhayETUjctRg71/6E5X9MwIwJQzCsfx/06d4Lvbr1lWNjEPoOnYTBP87FhIUb8cuGaKza&#10;l4o9Kfare/NFn3nZ9em/rNRYpO1biN0rpc1MH4TBg/uhR98R6DdiDkb/sgE/70zF5kQpQabuV/3x&#10;iFdJ+kO8zBhkJK3D3uUzsWLySEwfMBzDBv2A4TMXY9r63VgVk4q4VPuFr9aUvutWmR9xSfvITNyC&#10;BNmeXWtnYe28cZgzZRBGDpP901uO6R79zHHcp/94DBr/GybN34DfNsZibWyG6T8kW6HlkIHMNGSl&#10;JyAjcSuStv2AFX8MweSxUi9y7PaR/ql3d+2PtB3ovtdPDe2zbHvpKcd1977D0W/UTIyeswyz1uzG&#10;srhM7EiTvavr0e01P7iOQ1byJiTt/A1rZ43FnGH9MLpvD/TTNiZ9k0Yfybt3L9kfXvTUvqWntHWz&#10;zm6yru74vucw6UOmo+/IpZi+QvqA6H2yj3YiLWEd9iyZimVT+uOHoT3Rv4+2nb7o3qO/LCv1oX2b&#10;6Vu/l22SkD62l5Zf2n3v3rItWm9yTPXoNwrdp/yBYQtW4/cN67F370Js+nMy5kubnNL/ewyRdH31&#10;GOku/ZrpNyV6Sd8q001/p2X36kj7x+7Srrr1noyeg/7A+D82Y/7OOGxOT5O60Talx4Hu2+x0qtnr&#10;ZrY2gmRpb3uQFrNSjpWfsXnpRMybORxjpR4H9emDvj1k+7rLtvYbKcfKdIz+ean0b7uxaIe0wQQg&#10;QfLRr0+1LdnfCpUJWdIGE9chVvrHFT+Owowhw+W4G49+o2dj7KItmLszETtT9ItqWb8JV159wCMW&#10;Kfs3IGrlbKycNQxTx0gdDxuJ7tMXYuLybVi5NwHJkjRDV6OLePSHn0jbiwPxG5Gkx+PqOVj6y3j8&#10;KH3byAE9MUDqr7fsrx59pP0Om4RhP/yOHxZswB8b9mNtVAb2psjaNU9TDn3XY0sz1tE0Ocykv5d+&#10;fMuCSZg3sg8m9OuJwX1kX0nY814f2U82+kg/10fWZ85Vug/NOVHbnbSDXuPRY9g8jP5jE+bu2o+t&#10;0g8kaRUEVmaHDBm0NSPnsAOJcvraicRtf2DL3FH4fbz2sd2lL+smx5O0cbMuPdfa9mLbij0Gekkb&#10;791H2qi0w+59J+K7kdJm5m3B4l2J2CPrjpdI0y/Tpf8w54nMWKQnbEX8jiXYvXo2Vvw+HrMmD5Z+&#10;RI4ryae3tvm+Q9F7yCQMlTY9ad5f0qa1H8jELskiUftMKbP7zXLZqZK3/oA63uzbPWunY5Xs2ymj&#10;5Vwzcix6zFqGyWt2YU1MEtL0kDZ1IMuYsB8HUmKQHrUU0evG448fpU8aMgx9Bs2Q6xhpj6v3YHVi&#10;CmKz5Hybuhcpe5Zi1/KJmPPDAAwbPEjOZ+OkD/4FoxdsxK+79NpANtH8AMCGXYX2idFIiV2B3Yun&#10;YMlYaXtyfhgy+AcM+2kFpv8Vi9X7M5CYkSTHyzbpbxZiqxy/vwyWttC3Gwbr8S79Wg/p03rI/u8p&#10;x45ew/Qw/cxA6TNHY/C4ORj3+1rMkbxWxQLSjZtrFP2Bs+nL9Fgw2549tK2bIf0t26y9yIhdjN2r&#10;fsD8KYMxYXBvDBrYD72HT5BrmFWYunwXVkcnQw5P04rNJnrLy16R/kF/OKPXQX8hYcMMrPltqFwD&#10;yHmxr7aZXqbM3Xv1N+XXvlKvtXpL/9ZLtk/7uh6mnUk70H6pt5zjtF0N+gXDZqzAnDXrsGrHMqz6&#10;cxrmTRiM8VK2vkNGoNfkXzFiwWYskTYXlZoqfYY+PKBl0brXbZfjN3OfKVPynkXYu/4nrPxjMqaP&#10;H4rhA/qgv5Srr/S7Pftou5uIYVN+x9Q/N5rjd3X0AVOXcVJJabqxgY5BWpL+ID9DrjOjl2HnmqmY&#10;P2swhg/qL8fLSPQdPEvOp2vxy854bJaTl30gwF7d2P5I9of0R6n712DfGumPxg4359ORej6fNg+T&#10;1u/BMjmfRuvPjQ1dxq1b+EZ1O/WHeVnpUXKOXYjti3/En9LGJvXog8Fyza7HcS8Je96Q41Xr15yv&#10;+kjop/Yjep6RfSL13XPUj+j9xxb8KNv/136pT8nbXAeYkGPtQKwcM9uQFrsaMVvmYe2fU/HHZGnT&#10;Q/pimOznPnJe6dVnAHoPHo0+k2dj9G/LMXvlLizfmYLNSQcQJXWR7DZAjxO9Wc/Stid5p2zCfrkf&#10;WDt7JKbJ9dQIaRP95Xzeu5uUUc+5Mm76HnPO8kL7R+k3eg8ahn7jf8SwX1Zi1tpYLN+bjp3JmdKn&#10;p5trYK0n75AUvgr0MVNNmWRfZaQga/8KRG/4Ect/GYKxQ3phoPbJcn7u1XM0+g2ahlFzVmG2XKes&#10;j5drOzlx2IdVdVv2Sf0sw+4V0/CnnIcnDeyDQVJmW8ey/PifMGz+X5i9NQ57kuwDL3ZP2h4qe8ki&#10;0VS6T+xyIUxblc906dtkG/au/RGLJg3BD317YXiv79FPr02kPntIXfbqK8eZ1KG9dtHhYRg4chpG&#10;y7XrjyvlfLwnXfYbEKPHgKzLPnRhW3G4nMuuZUxAmtwfRP81B2vn9MHUUdK3jBiDvlP+xPBFu7Bs&#10;dwL2p+kabNFt6Lucu9NikBa9GrFrfsT8aYMwZthgudeZiN6jF2P60p1y3Zss90RZklJ/aLtD7v0W&#10;YduCaZg/ahAm9esh1xvSx5h7Sr0GlPOaHBd6vdjb3OfpdkvfpNeMEr10H8k+/r73GOn3fpVrxC1Y&#10;IJ3Adrmu0PNP8BpI97XdWv1h7wG5L8iMX4Qdy6XvlONhfP++0u8NQJ8RUzB4utwHLI/CxrhUxMoF&#10;sl6fB/ebDHv1adpeRiwyE2SfrZqBxZLPFLmHGST7qq+eiyVMn2nOxVJ2uSbo0VP6097D0F/22cjZ&#10;yzF9ZZTcb6RgU0Km6bdMj2NXYU+XOqxbcUDv26LlfnMLEvcuk/vWn7F27hT8OlWu0Yb2letcqSs9&#10;5/QahF6DxmPg+F8w/vdVmCPX+itiU7FD+jU9v6dLnWTog2tZct8i1zKZCWuxb4mc534ciMnDesp5&#10;Xa+9pX1112t8va7VMtvrWNMnyf7Q61q93+/Zw7uGlvvuHv2HoueUnzH8z034dbP07XLSSdIH5fUB&#10;ECn7Aek/M5O2IiVqJWI2/461C36Ue4rhGD2oDwZKP9HXHGuD0XOg3FNM+BUT5fyo98XaL2xLPAC5&#10;5Df3nG4XSIbyJv2oXO+lxa1B1MbpWP6r7Mfhcp8l9durv9zrSP3O3ByD1XJhlSjLm9OBF2YPSpnS&#10;E9cjZusvWDdtDH4ZOhJjB0/AYKm7ccu3Y/7uFOyRi0z9S4GZ0l4So5di97JJWPzjEEwcJtd2cs+q&#10;9zD6fURvGe5p+mapE9nfGr2k3fb2vqvoo+esHtJf9xmNvmOlP/lzHWZsT8BfsmH6YJDZusxouY/c&#10;gJSdC7BHrnuX/TIW08YNwCC5rtBzbHdpO917D5XrnfEY9uN8/CDX0PM2JWJttFy3ykWr9tP2W45g&#10;W7Wba19244mIiP559t5bzlV6oSP0O1bziyjCPsyg43ouIyLKXzL0F+AkHO3P9PtvPtSQN3yQ4QTi&#10;bjVdBIb0gDARHNQvPDL1Kz89YFL3IiN6BjbP/QSj338Ar1xxKW5v1wqXtLkQrVu1RKuWrdC2dRu0&#10;bdUabSTatmyLlu06o93V9+CKB9/Cve8PwVvD56H/3G34bUs8tiemI1G/6NPrB7371x/YZsUgJX4V&#10;tsz5DD98dSvee6Q9rrq0I9q1b41Wsp5WrVqhXWu7njYSrSVatW6NlhL62VaidZv2Mnw12lzyODq/&#10;PAhPTlqIgZt2YUdcFPatGokV457BoLcvxS1XtkXHi1qZ5Vq1ai9lbod2rdpK6DboOlqibZtWaN1W&#10;8jTjus62uLDNRWh16b24+K4vcd+nP6HP2r2YH5eGfXpdJJVmLoyk1rIy4pEVtx5x6wdi/shn0e25&#10;q/DYpW1wZadL0ebaR9Dh8e54uscfGL5sF9akpiNGFtffnDD1Lx/2yzH9wm4fUqNWYNfP/8Pkr+/E&#10;yw9dhrYXSVz8Em59YhjeG7MKE3cn4K/UeCTErUbi6v74c9hj+OSFa3Dt1Teh03Uf4I53J+DTGWsw&#10;Pz4FuzMzzJcR5gsX+z2Et9t1gsZhMovrDy0SkJm2CwkxK7Bzw0ys+mMgZg19C0M/fhCfPHMdHrm5&#10;Ay6/WPad7qc2ndHmolvQ6cancMPTH+Pxb0bhfxPnYdiiTfh9Rxx2pmQiQRqIfjGmHbf+AObAgX1I&#10;jvsT2+Z3x8yP78YH93bEdZe3Qoe2F8j+kXYo0VL2l+6r1ia0jWhbaSnrlOlt29p92/khXP5IXzzw&#10;3TKMXL0HK5NTEaWr0PWYjdGThOxUdwFsprtB/cZKajEjWsqyDvu2/oINi4bj59HvY8Tnj+Lz52/A&#10;k7d0xA2XtEGHNrr+jmh98fXoeMsTuO65T/Hwl2Px8cRFGLtsJ5buTUFUSpb5bUv9gZz+oMmcnMzF&#10;tf5WkR4TGxCz9XdsXDAMc8f/D+O7P4Ov37gdT915Ga7p1BYXtZQ2e2FHacNXyPF2Hy5/7G3c+ckg&#10;vDJoFnrMWoNZa6KxeX8GYlP1tzoz7Zfr+kWUrDMjfgvi1g7AklGP47OXr8I1V0pZL7oBl9z0Ou58&#10;fwLe/WM3Zu1IlX2hXyh7P0bW8mUlICt1HZL2TMDiIa9hwOO34oVLb8Z1V76IW94Zgq4zV2LSliTs&#10;SpBjQX/rTLZNf4CUlRmD1KRtiNuzBJuXjMf8yV9gfM9n0OMdWf7+S3DjldJ/yDHeulUniavR7uJ7&#10;cOmdXXHPewPw1rBfMPCPjdJ/7MfWhAwkSb4Z+kOVrCRkpuxF8u552PPbi7IPbsITd3dCmzZ2X7eR&#10;vqm19EkmtI/Q/LWttJK+S9tHm05o2V72zw1Po8uLX+HZvj/i2z83Y+a2OGxOlIsIbQLSDg9Iu07d&#10;9zP2LPgcY9+4B2/dcAlu7dAS7dtKPyJ9oPYT7SU/7SvserRf0uF2Mk/Wo+trI+2z/U1oc8VruPL+&#10;wXhv/FJM2rgRa/evxP4dM7Cg/wvo89TlePLaVugk/V5L6ZdatuogfVIHqZf2trxmXRea9m62o7UM&#10;az8s62nV9nJpa7eg3Qtf496+U9BzziysXtEXM797Fl/fdRUe7XQhOstx0E6PEamX9qZv0+NF6kT7&#10;uzZa/175zXrks83VaN3xCamfL/HU9z+jr/RZC1Kkz9L6Ny3C60hcuEHzoS1N2rS0l8ykLYjf/js2&#10;/NEPv49+E8M+fwDvPnkdbrvyIlzeTtux9K0tL0Wrjl3Q6dZn0OXlr/HUt5OlT1iGUUt3Y3l0CvZI&#10;X5mk7dbkLutN24zkXT9g0y//w9AXbser196E2zo/iM73vofHBs1Dz+WxWBInycw5xgtT3nhkpMtx&#10;tWUaVg2X/umN6/H03Zeg3c13ou1bA/HcmEWYuDYK+yVpqhyL5rjUH6xlJCBl/yZEb/4DmxeMxJ8T&#10;P8G4bi/gy9fuwGN6zEvfdrG2gVYd0bLtlWh/zb245pG38eAHQ/D6wN/R56eN+GldjByPadgvx73+&#10;5q6rLHPDLeeNA4krsXfVIPzc/Sl8eWtH3N+xFS5vL/tIzrdtTLuSc5G0bdO+pX/R857Zfya0v9F9&#10;djnadngQHW//Ho91/w391uzF4vgsSDdgV6dVYdbqMePa96TIMboPGclLsfXXbzHj83vx0T0dcMNl&#10;rXBR2wul3djzYhttK9puvPai/W0baeNttF3K8dC67VVyDn4Sre/9Hs/1/B2jlu3FX9Ll7JNtTNEf&#10;cmTsR2ridkTvWIK/Fk3AH+M/x4Tvn8Y3XW/Dc/ddbvr0jmZ7O6JV+2vRuvO9uOr+t3Dfu/3w+uCf&#10;0Ov39Zi2IQqrY5IRl679p5wztf70AUJ9iC5tO2I3T8fS8a9gxOvX4ek7r5C6eAid/jsaL09Zhqmb&#10;ouT6Q/err5/XapDhDOnT49YOwsoJD+OT56/ELdfegE7XvIYbnxuK/05aiR/2yvVLZiLi969F1LIh&#10;WDj0Ubz77GW44Srpfy+6Cxdf+ybu+mYSPp67CT/t07+KoP2UtDqv7Zk6zliDmM2jsGiAHO/33oKn&#10;L70V1173Im79YCTembURU3ckIyYlSsoyD3sX9cacbk/i3as74F5tC7IfWssx31L7Ndn/Gq3kOG2l&#10;x3+bS9C2UxdcdueLuO3Nnnix/0/oMWcTZvwVg3XS5uLkmkv7Y9PWvBZgimWGtQ6kTuT40vaeKfso&#10;K34RYlb2xG+Dn8anj12L+65oj85yTdb2+vvR7vEheG7wfIxdtxfbZMkkCW3ONj/91B956DXMbqTu&#10;/gmbp7+JMR/fKPtCr71s39hK+rRWraWvlmuwttKGbFvWa0rdRulXpX1pH2fae9tOUr9XoM11H+LO&#10;t0fi86lTMVnOieO6vYSvH74GD1zdFpdcfxs6PPs57u73O0Ysj8GG+FQk6T41vZBczepfgYnbhNjt&#10;87Bx4XAsmPIpJvV+Ht+9eQ+eur2zPX6lLttLeVq3k/15xd248oG38MB7A/HGgDnoNusvTJN+YXV0&#10;KmLSpLa0uZnt1fNQAjJSdyJm7RAsGPMcvn3tetwg18nt2nZBx+tewS3vj8S7v27AtJ0piEmWNuH9&#10;tQhz3OkPPjM2Im7rRKwc/18MljbxYudbcOuNT+OG17rjxelrMG5jIrYkuP0m7UhC95iOmf3pVby5&#10;Bs2Q65PE9cjY3Q9zB0r9PHQT7m/TDpfJMdXOnCv0evpCqW85nvU49voVd97Sa6dWLeVaoOM1aH/P&#10;S+j8/a/475xt+GVHPJKlH9TfItaHNtJStiE+dhF2rZ6IVb/0wszh76LXBw/infuvwSPSr18r19jt&#10;TH9wMdrI9rR94EVc//o3ePb7ifh6wmKMWbYDC3bHY1ey7CE9hqWfNn9FQx8W0x/gxszExp8+wai3&#10;7sJzl7bDjVLeTi2lzBdKm5Bzlz3H2nDneO2P2ra+CG0uuxYX3fE4rnz1ezzb51d0+2kzftochx1p&#10;GYiX8utvUfsqUCIw4guZpn2/PiyZEovkjSOxcurL6P/+Tbj9qo5Sn23QrqUcc61vxcVXPYPbPxiB&#10;d+dsxLRdadhjHqCTxfUBvuTl2C/3An8OeR5f3tUZD17eDp3ban1LOS/qLPcDH+D2XjPx8YJdWB2r&#10;90a6f6Vf0vZh+ijNSMtzEG4bTPjT6nTJSwuTtBGJ0u8sn/Qiej5+I57sJPtI+pP25v5KryXkPkqu&#10;ke01gF4/SxuQ8//FNzyGG5+Va9dvJuCTKStkv+kDDUnYK/2J/oUG7Xu1xKZt+sqq73bIsrP0TX9k&#10;LPcJ22Zi3Y/vY8K7neT464Arbr0PF7/QHXcOXoIRq3ZiW1Ki9CB6P2R3ldSovOtDqxvk3moc1o2X&#10;c+/L1+GuLteh07VP4dKHh+DdkUsweUM01qdnIvGAXHekLEDUygH4recr+PK2K/DQxa1w2UVyDMg2&#10;t9R+RqKdXJfZvke3W/vTNubaq5VEG7kuaS37uGWn+3DZXZ/j8U9/x+Dl8Vgcl4Fo6QDcw5W6pfYY&#10;1PO6PpS0AHErv8dPvZ/Ep9I/3dupHTp26IT2Nz2Ba17uhxeGrsDM7THYKNc08WZxrRfzz+SjNQr9&#10;ywjJG5C6fTgWj3wdPR7vgkfbt0FnOQ46yP5qp/fdXpvXPrK13J+2bHWx9F3X4uIbn8BNz3+Jx7tN&#10;xceTl2DM0p1YtjcZ0Wl6vrT7TJuE1qv+EsGBjL1yjbYK+/6aihWzvsOPvV5Ar7fvwWsPXo3br24v&#10;9zJaV1IvbeW+7bK7cOntr+KO13vi5f7T8P1va/GjnI/XxKYgNkPOeeavbkUhK0nuSaVPW9zvafR6&#10;9go8el1rdJR7au3vW7fsIOWX9i/9kj2O7bWs7hft81vq9afc27RuJfXf5jK0kXNkxxc+wf39f0H3&#10;+fuwTW6a9+tfXdCHIZO3YP/uP7F12VgsnfE1Zgx6Bb3ffxAv3X81ulwm5wXp40yfrtfHl9yGy+9+&#10;FXe90Rsv95qOL6euxGRpzyt3JyFajtl07dNNY9ProVS5n41G/JZJWD39FQz64Hrce9NluKjd9Wh3&#10;6VO48bV+eG3qUozU7zSky9J6tS9tE7J8xha5R5qBjb9+jvHP34t3r70F91z1MK5/5GM8NWoh+q+K&#10;kzqTdUp9paWvxt71w7F0yNPo/9L1eOTGi9C+vfRz5vpe6qKt1o/2efYaz17nad9t+/C2sn2tWsr5&#10;8SK5Z7r/A9zZ+0d8tHg3ftudZv5KlD5MlRQtffXy0Vg26RNM6SZ90Su34vHbLpbrS+kD2kp7b30J&#10;WknbuehyuW59/H088MlwvD3sD/T79S/8KvddWxIz5RrC9tPaXrWtatu3R4A9QomIiP4x5lpKzk++&#10;yMrMRHx8PLZt3YotW+S8nJRkfkDoHmzQs5k/fUjISzIMhkzzh03nm+RPHZgfKbz0uQl/nhKRE+Um&#10;X//6DxYHWVZfbtjOCAn/vEghb5HTheUbMXJ6yTx5C4lsy2qEvwLz/Iv6p0sc7BWeNhchb9kiUrpD&#10;RuAlWbjwstQROyzzc4qDvQLLuzz842HhX3+2cPkdKiStF96CvpA3kyZ7yJsN/wLetEjpj0bI20Ej&#10;0jK5DUeHtW/avWc3Nm3ehJ07dyI93f481kVIeu+TIuODDCcQbez+CAzpAWHCfuh9qt6aZugX0frb&#10;XUlbkLptAFaMvxef3NEUnUoWRfVTT0OhAmfi1DML4/TCRVBIonChwihaqAiKFzoLRYqWQdHytVG6&#10;YRvU6nQHWj7wPu74ZAw+/mEZpstN8cakTCSZ9elbolxobEPivp+wfNgj6P1wPdx29hkodWYRFDij&#10;EE4pWBgFChdFUVlHEcm/sK5Lo4hGURNFZd2FChdH4aLVUaLypah7x2e4acjP+H7dVmyL3YNtf/bA&#10;nG7X4r93VkbjqiVQukQhyeNMFC54JgoWOAUFTjkJp5x0Mk46+TT857RCsl1FcKauS/ItJlGkcGGc&#10;edZZKFztQlRp/wIufXUCvl61G7/HpWGP902b6XxkW9KTNiF50zSsm/osBrx6Ae5pdRYaFDoJRWVb&#10;TirdAmec8yzaPjsGH8xaj18TU7BLqsD8lrnmIR/69fYB6Jdwm5C4fTbWDrsT3R6tg87Ni+KUM0rg&#10;5BLXod7lX+PhXoswZHscVqXEIHbfXET99gYmf3Ae7rukLMpXqImCtR9Bs4cH4NlxS/FLXDK2y8Vc&#10;kuSs+9d852DqXz90gkZu2HTBdy10uhR6PzITNiNhx1ys/mMwfhj6Drq9fzdeeqA97rmiPi4/vxwa&#10;VS+K0iULSV1KPRaugMLFauCsymejYvNL0fiaB3Dpcx/hoe9H4ePpizFtcyz+iktFfIb+8F1Wk6m/&#10;5bQFCbsnYeWEZ9Hv7oa4rUFhVChWAGeedjpOPaMwTitUFAULFpU2Im3CayOFikqbkP1nonAxFClW&#10;FMXqdkL1qz7E5e//gX7LdmBZUgqidEsCX2brSUJ2auCLYQ35pz+cyUqUzd2F1OjF2LJ0LH4d+wkG&#10;fvIw3nj0Ytx7dSPZzgpoVqMYKpcqjLOKSJssUhwFS1ZEsRpNUf7cy1DvygfQ+bkv8HSvaej26yb8&#10;vjPJfJGfKseZ+RPNul79k9cpe2QdK7F96WTMHfcFhnz8CP772CV49MZmuLpdNZxdpyQqlJRjTbax&#10;WOEScmyUQ9FydVG6SRvUuPw2nHvPq7jxrX54Y/DvGLd4J1bsTcK+NPtfkZg/M65fnkUtw+6572DG&#10;xxfgkUslvxKn46RTy6JQxUtQ64b/4aoBy9B9aRSW7U9Gov7WkKkXqYjMKGQkzEXs+i8w9d3OeOWC&#10;GmhbuCbKl70W9e/+CreNXYxBm5KwNV5OuNLmzG97SZ2lxa3Cng0zsWRGL4z8+nl89PS1sj3NcUPH&#10;KjinQTFULHumHMN6rJWQ/VURRUrUxVm1Wkr/cRvaPfIW7v18uOk/pmyIxrpE/SsaWmf2rzHs3zAR&#10;f428FB8/WB2tGxTFf046AycVKGjaxRlyHBctXAhFi2hI/rpfZD2FixSTKCntojyKl2+Ciudei6Z3&#10;v4HrvpmE/81egznb4hAru978gEV/CLBpBDZOfhCfXNsAV1csgmoFTsWppxXEabKOM6V/KqJ9keZb&#10;SPoW096kv5J1FNG2WKigDEvbL9MEJevfgXqdv8RTQ+dhxLp1WBm1GHvXjsKP716Pty6uhIurF0Tp&#10;ogWljGegUMECKHjqqShw0ik4+T/SN518Bv6j2yV94pmav2yb9k2Ftc8tVglnVWiCcl1eQadPB+F/&#10;k0fgz19exYCnL8JD9cqi2emnoOgpZ+C006VO9NjQ5UJCy2uPnSIFC5o+tehZNVG8SmdUPOdlXP/e&#10;ZHzx5zbMTc40v5EZfJDBhR4k+mHe5CUpDiQhM3kz4rfOxvo532L05/fiw8fa437pE9o3K4fqZYvI&#10;thaWdizHacEyKFS8Ks6q3hyVL7wKTW58Epc8/zWe7Dkd/eZtw/zdCdiZmqm/yy+rkLaYuAxx63pi&#10;6Yg78U6nmrisXDXUKnkhypzzMC75YjbeWxiN3/fbL5hNmUy59Fjeh/Tkhdi1vDd+fu9avHdlBbSr&#10;XxwFajdHobu/xDW9/kD/pfvMNqZqu9e/SJS8C+l7l2DbkrH4Y9wnGPLZo3j38cvxyI3n4Zq2tdC0&#10;phzzJQqjhNRd0ULSfguXRbEKdVCucXvU6XQvzr/jbdzy1iC8M/wP84OgpXtSsC9VakiLZbZHjhP9&#10;Sw/RP2Hrr29i+POtcX+NgmhwxhkoUuAM6fcL4oyCck4y+03PebqvtC3reUzbm4bM03PiWZVRvEJ7&#10;VGnzFm74aAa+XbkPf8qxGGtWZkPXGWDG9TiV7UzfgrSY6Vg2/An0vrcx7qh9JioXLoACp58hx1Ih&#10;KYMcO+YcbNtMUelTi0ofV1Tbv7QZ08ZL1ESx6lei5GX/RZdPpqPvnzuwPiML0Qf0v8XZi6R9K7B9&#10;xVTMnfINhn7zFP779BV46IazcVXb6jivYWlUKVsQJYrqdpWQ/rsiCpaug7L126Juh1vR6p7XcNMH&#10;ffHGyJ8xfNFWrIjOQpT+lRbZBv0hqH5hn5W0AruX9sXMLzrjoyvKo31duRZp2A6lH+yNLkP/xNC1&#10;exGfrr+pL9vt9e+ytCyfjNS9c7Hr97cx+4uzcU+H4qhWsSoKVrsJNa/7Fg8OXISRO/djc1YcovfM&#10;w5bZ/8XU/56DW9oXQeXSxXHKabVRsMzlqHX/57h18Fz0Wb1f+vYDSMqQ06OuR/vdzP3Sln7DrqUf&#10;Y8pbl+L5xrXQskh9VKh8LRo/9D0eGLcaw7ZIX520G2l7JmLTtJcwVNrCtVIndaQvsG1Brrl0X0tb&#10;0H1QSPoW7cuKFCmBIsUroUTtc1G1/Q045w45B7w5EO+Mmo+xK/dgjbSBVFMW3VrbAsyhYYY1tA7k&#10;fCvnn/Skv5C4YQRWjH0EPZ89Dzc1LYU6RU+VfXwGTi7bDKe2eAcd35qIz+ZtxjLZtFhZXH84LFlb&#10;5qGSFGQkb0PclglYOvQ+fP1YI1zSvBhKlZTrrkL22qvQ6afjjFNPwWkny7WX9HEnSX9qt0/O5dIX&#10;FZI2VViGixQrg+Jla6D42Y+i1aNf4bVhfTB8xvv4/tlL8VjzMmhW6hQUqdoYRa56Hud9MgPfz4/F&#10;ytg0OW/pnz2Xq570KCTu1vPpD1gw6XsM/fwJvP/MlXi0yzm47qI6aFG7FKrItUlJqc9ihYrJcVRa&#10;+uqacv3aWo7fO3HhHV1x3au90XXQrxi2cDsW70lFbKo+JKU1lypNKErqbC12zX0XP3zWHk9Lu6tY&#10;Qq7XTq6EM8p1RJUb/osre/+KbxdH468YubrTP8durvS0j0yWqlqEvcu/xk9f3YjXGlXFRWfVQ83q&#10;nVG7y7voMmoF+q1JwPp43W96salfvNkhbVX2h906pCNS76lxyIpeiNS1XTHu3Uvx8PlVUP+UU1FQ&#10;+345d5yu17Z6LaTXtabfKGTaUiHpR8ynHM+FCssxI9cT5VrfjIbvTMFzP2wyD/elStvIyExASsx6&#10;7NswC2t+74Mfe7+M7m/ejpfv74ibLmuAjg3LoVm5oqhcTM63ehxLuyxUpirObHguyraVc+z1T+Lq&#10;Jz/Fk90n4vs5K/HzlljskrpMlAs984BHVjwOpEp/u60fFg29Gx/e0ACtC5+O8qcUwBnSPgpI+c+Q&#10;/kb7woLmGNDzq6ynoPQ98llMt6FUGRSs2RBFL7gaTW97D7d9NBGfz1iL36NTsD09y/y1HVt5Gq7h&#10;hofuXP3rU/FyjbEdMX9+hNnfXo5Xb6qGaiWknz/tVJx+SiEUOK0GCpXtgLr3fIbbxizHoM2p2J6k&#10;x5JERjTS9k7Htp9fxeg32uNOaWeNi5+Gs+RcrNcOp5wh120dHsbZ/x2Lp3/ejiXR6eavOej+DT7I&#10;oOXQ8UCBJULpdZkLefPSu23Q38aWfPYvRsyyj/FTt0vwbKuqOE/qqsSpp8v1gGyDnFv0eLP3WHoN&#10;pucX6U8KlZX7qcaooNeu1z2CS575Gk/1mIZev23EvJh07JGD3vz3drIeU+ZAWYO9imOLpm+ysw+s&#10;Q/Sq/pjX83Z8fV1htKtVGKXqno/i172JFl//LsfJVmxIkHYmy2luNvQBiGikxi7C7j+/xB9fd8RD&#10;l1VA/ZpVUKjapSjZ6Ws80ON3DF69FyvT9C/QRSMz9gds//lNjHz5UtxXqwSaFDzN9KHuulDbu71+&#10;0uPAXgMVNudXuR6R+5QihUpKnZRHscrtUKvDy7iu63R8tzAW8/ZnYJ9cf8odsrzslpr9JPcHqQlr&#10;EbV2KNaMug/fPdoCNzYuiWpnnIwCBeQ+pWIrlOvUFZ3emYW+q3ZiYUKq5ONtoFaNDkodaY1Ko5PT&#10;xQIkrHofP3xyFZ5uWRXNTjsNhU87A6fLPtPrAb0WKKjl1eNZr6Hk2qOInDNLVGmKSuddgYY3Po7L&#10;X/wSz/aehv5zt+LP3UnYk6L/pYLdZ/rXAA5kxMi922rEb5iEheM/QL93bsWzNzXHTRfVwoWNy6BG&#10;BbmXKSz9sB5X0g8XKVULJWtciOqtu+D8u17BdR/IfcbY3zBqxQ6sjEtHlP43UZl7kB63ENH6IO07&#10;V+CNy6RPq1FY+lfpE8x9dwEUkuNHr2tP+c+pct9dACfr8SDbpH2/3Q+6P3R75HqmUgtU6vIsLvly&#10;Mj76fSe2xR1AXKr06bGrELV+OpZO/x5jv38Gn790LZ6+43zcfEl9XNioHKqWkXXqdb/UT+EipVC4&#10;RFVpZxegZtubcW6Xl3DZU1/j+Z7TzA/rzV/w0r88oLdgsm/1Xi8zeTuilnXH730ux7u3lUHjKnJu&#10;knuk0wqfj/IXvyDX2ZPwzm/bsCjqAKL1v60yfbM+Nif9RsoK7P+rPxYPfwCfdGgo5/DaqF+2Naq2&#10;fRJX9PgFny6NxdIY/e8vY5GSNBdb//wYM95qg9c7VsC5FeUav0AB/OfMQjhNj02tD60X79rL9te2&#10;3RYxdVoMBQtVQbGSF6Bau0dx0Ycj8drcHfhpl/7XWLp/F2HrooGY3e8FdHvuCjxz8zm4qnVVNK5R&#10;Qq6/C6F4UamfwnIvVLQCziot/X6zjqhzxX1o/dDbuOPjwfjkx2X4cVM8/kqQflqapr1ucGci79g3&#10;QURE9A+xF5rmWtNFWloa1q1bh/Hjx2PEiBFYvnw59u7dax5uiI+PQ5yEHY4QCfFI8IdM84dNlxAM&#10;uW4NRGC+Rvg6vPS5CX+eEuFlcHHofP3rP1gcZFmpA3/ayGXIOXJMF5ZvpIiTNP4wy2jIPH8ZIuav&#10;4V/GW85GhO00IfssITxkerblcx/h5cyxrIeKQDmkzC68bUiIuC1h4d+O8Ags7/Lwj4eFf/3ZwuV3&#10;qJC0XmjZQyPnOgrUoawj/PiMlP5oRGCdOUSkZXIO6XvipE3JcILUl4YOx8bGmv7ppzk/YeSokZgy&#10;ZQr27JF7qvT0kH7NCQ5RJHyQ4QSijd0f2aboP7lDNQeJvDKRIuPpyIxbh8R1X2PhoOvQ9cYaaFK8&#10;IEqeVBKFitRG8SrNULVpC9Ru3AT1GjVCI4lmjZuiacOaqFenPKpVLYGyZQqhUMWGKNPmDrTu2gPP&#10;/7wRk/alYpdZh65zP7LSViN+x2jM73UvvulSBzdVK4zS/ymDIsVroWjVs1G24Xmo27AZ6jdsIuto&#10;gqZNZB1NNZqhiayvUf1GaNhAhptdhJYdH0CXrv3x7o+L8MOOPYhKisaWxaMws8/j+PDRdri05blo&#10;cXY9NGxUCfXrFEflsiejSOH/w8lnnIb/K1gS/3dWAxSv0By1ap+NJrLOs2WbGjdrhFoXnoMGV92K&#10;Tk/8D8/0mY2pO/ZjXWoG4mUbtO40stJ3IGnPLOz47RNMff9ivHhNJZxT63ScWuA/+L9TTpf866NA&#10;tfvR/K7+eGHCCkyMTsbWdJj/z1Iq3mSTYbKKQXrycsRsGokl33fG57eWx8X1C+LkgmVxUvU70fDO&#10;/nh+9Fr8IMtvyohG9K6fsGXKExj6Wh3c2r44ylSphzMvfAXnd52It2dvwMrUVOyTdeifNdd12Le8&#10;0AU07Nd25osM84Wl/lA8CgcS1yJ5yyxsmvUNhr1/P567oRU6Nq6OSlUqoUTViihduzIq1asl+7Au&#10;mkpbObvx2WjUoDrq1CyLyuXPQomziqNo/eaocNWduKDr13h68ipM2hCLbckZUh9SL/pbeqkrELdx&#10;ABb0uxOfX1EDV1UshrJnlEbBMyujULlGKFP7PDRocB4aS/to3LghGjdpLPutORo1lHZZv6Hs76ao&#10;fcG5qN/lPrTr2h1PDV+EGZujsD0twz7gYVqj/UbRnSN0qv0rDDKcFYcDmduQkbgYe5b2w7Qez+D9&#10;ezrhuobVULtyGZxVoQyKVqmCcnXroHajBmjYRKM26jWsjDq1yqJaxRI4q1hhlGvQCnVuegEdPx2P&#10;9+dtx++7U8wPRbRSzR+aTduOzH1zEb9iCGZ2ewkf3H0Vrm/aCHXLlEbpsmVQokpllK9bW465Bmgk&#10;05s2bYBmjWqjYY2yqF22CCrK8Xl62Zoo3OI61L/rA9z3/TQMWboHK/SHmbKGLP392ay9SNr9MzZO&#10;fxHjutbDvW0KonzRAjj5P0VwWvGmOOvCJ9Do5Sl44Yc1+GF7HHZJFej/5m++ZE3bhbSo6di3oCuG&#10;Pt8K9zWqiAan10Tpineg+SMD8eiMjRizL8N8KWj/tHIskLAc8X+Nw+IJ/8U3z1yHOy5sgublK6FM&#10;sTIoVqU8Staqisr166Bek0ZoIvXWpEFtNKhVEdV1H5cripJ166HCpbei9ev98PSU5Ri5LR67pb7S&#10;kYj0hHWIWjEQS7tfiHdvrYILaskxfHJpnFSyNopVa4Jq9ZqiSaP60k9IvtompM9oqH1GE+kvGsj0&#10;muVQq1xBlChVFqfXbI2i17yGaz6biG5/bsZa2W79beOMuJWIX9kdq4bdgFc7VUGbEoVR/uSzcGbB&#10;OihVtRmqNGqO6tKu6zTWPrCx9IHaRzVBk6a2LTZqWE/W3xhN216DC255Bdd0HYrPfl2Nn/fsxLbY&#10;9di7dBJm/Pch/O+6C3DbeXVxjhwnjZuUR716BVGh5P+h6Kn/hwInyfF/egWcWqqO1JlsV50WaNHg&#10;XNk22ZbGLdCseVu0bH81Ln7hczw8eBR6/ToA82c+gG8eao7rq5ZElZOL4PQzq6NQ5cYo36QFKku/&#10;VkuigfanjZqhWZOzpS1JnyflbtygrvR99dH0govQ4qpH0P6Rr/H8kN8wat1ebEjLQoocH9oW3F8x&#10;MceJHiTybg4Wcyzp+WMfUnbOweY5n2Lyp13w0MU1cWF1OeZLy/FSqRIqajtuJMem7JemDeR4kX6i&#10;VtWzUKFCYRSrWhZnNW2N+je8gFu+mI1u83fgT/0T65Kz+b/Eo+cietFH+L3HpXjy/DI4/6xqqFTy&#10;YlRo/Spu7LsAX69NxMJk/QGrHrzaYek/PZa3I23/HGyb9xmmPHcRXmlVGhdUK4Uz6rVH2ScH49Zh&#10;qzF8jVxYynLmTxen7kLmrt8RN/czzOl2Cz6S+rzq/IqoVLo0SpSpgDLVq6Ni/RqoIXVWX+qzqdRn&#10;k/q1UL92OVSrVAolSpaRY6oaijXrjEYPvI/bBsxFt5VRWBCXhfjAl8JygZq6FQd2jMFfkx9Ct4ca&#10;onMF2fcFpG87Q5YtXRfV656DOtLOGki7bdy0sZzr5FiR479Jk4bSBhrKehuj4dnNUf/CDmh06T24&#10;7LHv8MaIhXIOTMbGtAPmt9PNfjH9tuP2l3zqX1pJWYO0nUPxx/e345PONXFNiTNQ/vSSOF3KX7BS&#10;I5SvLsdOPWlrjaSdSFtvpudhKY/d5nrSt0t5WnZCkxuewHmv98Fz4+Zj0l9yDs5MQ8aB3UjdN0/q&#10;vQ9m9LgfnzzaDLd2LIMG9YpJ3uVQrEZNVJbjsX6jenJsSt8mx2vDBrXQoHZZ1KhcDOXKlUCxctVR&#10;rEUHnHN/Vzzcazr6r0rDmkSpR9mCdP0haIbsq7jfsG3up5jwRnu83rIUWkl/WaLxNajxwhjcN2kd&#10;xmxOQKL+H+VeNWi71X5Xe8fEnTOw8cdnMaFrVdxw/ukoU6kaTm92L2o9OALPTliPGdGJ2HMgGlHb&#10;Z2LNpKcx8vlquP7c01DxrDNx8inlUaBocxTt+CJavjEWXX/ciD9js7BHukD7X2pIT5K+V9rtFGz7&#10;9SUMek6Odenj6p/RCGWr3oXznhmCZ2duwoS9aXLNEoXkzYOwZtz96P54E7QqXRilziyJMwpJWygr&#10;/U3Dc1FXjtcGUt8N5VzTRPrNplJXDaXN1ahWEuUqFkGxilVQrMGluODhz/G0tIMxm5IRpdcasqu1&#10;JehRa38QYVuBJWMZO5GyZzo2z3gdI7u2w+MdyqJRmVNR/JT/4FR9kKpQY5xU6UVc8OQwvD5zHX6S&#10;fn6PtGP7kJyXk37o/yueuB1RW6fjz9Gv45uXrkaXy5vi7BY10bhhFTSqXQJ1yv8fSp31fzj99P/g&#10;PydL/1a4LgpVaIpy0rfVbtwc9aRP0PN3kxbnoUmHS9H0/jdw6xfd8e0P3TD9xxfw7QMX4M6axVC7&#10;4KkoXO08lLj1XbTrtRD9l6djfZw+uCcdQOZOIGYudv8xEL9264qvHrwBN5zXBHUrVUTR0uVQskYN&#10;VK5XG3Wkj24g9dhY67RBDdStXVquXwuiVLnSKFy2NorU6ohGN7+LO76fjm8X7sAiydr8N1j6IEKm&#10;Pqi3DNtmPo/xbzXDIxcVQbliBXHKScVxarHGKHbhY2jy4gg8P2kjftpzANszM7R31EqSwzFeTpGz&#10;sf23rhj3divcWaUYmhRqhKo1b0XTu7/Bw9O3Y/S2dGxN1v2lV0PhDzJIPl4/LHtBdvA+6a/mIH7+&#10;Q+j/6gW4sUVZlJP9dsr/VUbR4vVRsWYL1Dr7Qmk7cixLf9VQzkuN5Vq6kfTB2g83lPNj46YXoEWr&#10;zuhwxwu4q/tP6LFgN1ZI34sDcqSlrkTsyjFYMfJ9jO56J57t2AIdalVD9XIVULxqJVSqKXUn52vd&#10;b+YarKH0hXXLoWqNoihVvgSKlqqEs6q0QPXLH0Dn9wfgzdlyjSGd+k5pQ/q3n/Qve2UlbEXqmk/w&#10;W88r8MKV1VCvoNxDFCyP08rUR/Fa56Ci9D81pO+pJ+cqvRdorNd4DeSar2ED6YNqyL1HaVSsUAhn&#10;FjsNZ5Q/DzUveQ43/G8SvlsVg8XS6cqlkK0ufXNVZ96CR4OpUiQjK3MP0uKXY8e0FzHx9ZZ4vH0F&#10;ORaLo8iZBcwPZYsUroiCZTqi5l1f4sbRK9F3Sxq2Jel1YzIyUzYgfvUALBt0J765pwnalCqDSkVO&#10;R/Gip6NQsRI4pWAtlO78Itp8Ph1vLIrGmvhM+2fqTbnstbY9pqRyzAMAcgDrQ286W8PMt6V27cFM&#10;yZLWpT+kNn29LCv9b+beX7Bn7iuY+vmFuFvOXzXlXqfAaRVR+Czp16VO6zQ9R9qD3F/pfpN20UT6&#10;lWb1qqJuTSlz5eIoUb64HGPS71z9HLp8PgVfL9+PpfszIKcx/dt9slZZj4lgSZSWz326H/YjcyF2&#10;LvgCsz64Eh+cXwitypVEmQYdUPbuj9Fu0Er0WRODbSlp5tEF3U7NTf9vfhzYhUTZjs1z3sH091rg&#10;znYlUUOuHc9odC1K3T4IT41YhvGbYrAxPQXJ6Xvk0B+BDVMeQ48nz8EVlQuhyilFUfC0qihetimq&#10;NjgH9eTetYFcP+lx0FiOA732MWHuK+Uc10jOdU1b4fzL78WVT3+N5wb+idEbErA2Sf/ig/51KHv2&#10;MPtI/2uolC1I3DYB6354BWNevBAPty+HeuXlvu/k/8P//eck/KfwuTir2bM4/4lx+HjeVsyKSZG+&#10;wKscj93fcrWdHoOMfXOwf+GLGPVuK9xxbjlUKlAU/ylSHaeXbyjXxGej2tktZL81k2O3qVxzNpJ7&#10;VbluayD3I3JfVb6C3FPJObNUw5ZoevPLuOO7n/CN3G8s3JuMeDn5pckrS+69kfIXUndMx3q5Nu/z&#10;7PW49YIGcg9RHMUql8NZtarIfVtNNJRrQb2faST3GY3rVJD7nbPkfFwaRavVRcGWndH88f/isWG/&#10;YejGNKyTE0y8+a+7lmPvwmH46f0H8L8u7XDz+XK9UE+ug5uURt06p6NCqf+gmNTL6f93Jk47rQzO&#10;PKsOCldpjip1z5PrCdkvTepL/yHXpc3b4Jz2N6DjCx/godE/oZ9cT0RnpUt/uwSxy4djyZC30eeZ&#10;G3Fve0lbrRKKliyLklWqo4JcW9ZsXA/1m8r1t5bd64eqV5N7ivKlUKRUNZxaTurwymdxxcej8fbc&#10;jZgpB9927Yd0X2bpf8WwDrvnfYpZn7dG16tPR/0KBVDglMI49YwaKNTkTtR/sCfuG7QUE6R/Xi/3&#10;2AmmRegj33L87Z+HqMWf4pduV+CZFhXRqnhdVCt3BWpe9gZuG74EvTYmYU1SOjLkfJscMxvr5Xw7&#10;6pEGeKJJCTQsXhQnFSyHUyo3RJkazaU/PRdny7W+3jub63Opl0Zy/tdzlbn+k/3foGErnH3u9bjs&#10;zjfxZJ9pGLA6CqsS4pCcvBpJct/8a48n8NHNLXFlrdKoKtcIZ1WTfqxmLdSuL/cAkk+jhrXRqF5l&#10;NKxTRq63SqB0hVIoLNdkpTvciLbvDsALszdj8i7I/bK2Tttk9bi05x8ZMteXtvX6mjMREdHfJPsZ&#10;SH84OHnyJDzwwAO49tpr8fnnn+Pnn3/GihUrTCxevBhLlizB0qVLsWzZMhs6nENoutBYFgxZNhgy&#10;zx8HWy6nCMlPI7h85HJJmoNGcPmDx8GXC65X6ypYX/40S8LG8x66T+x+MRGpLkx9aPn84SufS5Nj&#10;ZF82NLwyhC0XyN+L7MsFIzxteBx8/eHhpQuri0C71ZD5GrnK01s+NHS6FyadTIsUYcvpuiOmC1+n&#10;l2ew7eQckZaPVIcuwtMeD6H1pg9XaWg/NG/ePMyYOQOvv/467rjjDjzxxBOYN3++eeghnOnt7JcV&#10;lAM+yHBCcif6sNAP/amKhvl6JlnuT5ORHrMcMYs/xC/fXozHr66IyhVLo1DlNqh06ZO45OWv8Obg&#10;EegzeixGjBuLsRLjx47CuMGfo5/+1tvTHfHwJaVwTt0qKFe/PSpd/SLaf/YzPp23Hcv1aSs5ADMy&#10;Y5CZ9CdiNnTH9I9vxTsX1cPlpSqgXLFzUeOSh9Hh5S/wdO9RGDByIkaNmYCxY8dj/LhxmKDrkk+N&#10;cWNk2tjJGDt+BsZOkU5g0VYs3RmHHcnJSEqPQ8K+9di95les+m0yZk6aivETBmHYgPfQ693b8Mo1&#10;VXFxwyIoX6EETqncGGdd/AQ6PvcV3ug5BL3HTMSYcaMxcfwojJko657xK6bOXYG563dga0pa4P84&#10;1d/g0C/uU2MWYceS7/Fbvzvw/nU1cEU9/e38ojjl9KI489RCKHRqdRQqfh0aXvkF7h+0AAO3J2Fj&#10;EpBs/oa9fvlpvwo8cGAP0hL+wJ4132PWf9vgrUtLoHW1QjilWHWcfO4jaP7CCLwzYwMWxMVjd/pO&#10;7N08FSuH349uT1TFVRcWQ4kaTVHwqnfR7pPp+HzuZuxITUSilNX8dQPN335YOhIyIRL9ykK/qDCP&#10;FZh8zG/A6o/GU1YiZv1YLB3zJgY82xEPdqqDCxpXQ+XGLVCq4x1o+sDruOW97/Bmr+GyD0dhotTn&#10;pFGDMaTf6/juv7fi1dtb4JqGhVGvajmUrXcBKl76BFr+dyY+mLUBv+6KR5SsO10fIkich9gVX+GX&#10;r67DqxdWR9si5VGu8Nmoft4daP3Mx3io20h0HzEFI8eOkbYwEuPGjsaY8bL/pL1omxkzbgKGj5+C&#10;0bN+xw8L12HBpijsTEhFUpb+eEDbu/1aUqvC/nBRt1q/lJI9otubvhXJ++Zg+8LumPT59Xj99ma4&#10;okV11KpQEyVbdET16x5Bh2c/weNfDcYXg0diyNhhss6eGDrgbXT/4B68efeFsp1n4pxyskytq1H7&#10;mv/hhv7z8MXSfZgfq7/5LWWQ/R6/fSY2zPgQ02QdL99wNjo2rodqlZqjdK2OaHD5Y7jy2c/w/NeD&#10;8M2wkRg8bhhGje2L0UM/R9/PHsX7T7TDPReXR5Ma5VC60nko1exeNL7zczw5fDGGrk/Aav2vLPT/&#10;wT+wEfE7J2LFmKfQ55GquKlZAZQteBpO+c9pOOnMcjit+mUo3flzdOk+C72X7cKKpAOIl/aZqX/u&#10;NmkzkraNxdYfHsHXDzRH57qVUK5IQ5Sp/7gcqxPw9h+7MCNB/1KJ/imkOGQmbsC+ZUMwd9Bj+Orp&#10;lrjmvIqoW7UWylRuiwot7sGF972Ju//bA+/1GYmBY8di1Oj+GDn4E/T/6kn875mOuO+S8ji3YWmU&#10;qnMuKnd+HR0+nIg352zAoqh0RKfrf/GxCLsXfofZ7zTHS5dVxTm1a+L0aq1R6qZncMkbX+KtnoOl&#10;PYzAJGl348ePM21ilLSH0aNGYmT/rzDwfw/gzTvq4+pG5VGrVGMUq/cw2j7WH10nrcb0xAPYKcd2&#10;YtQ8RM/7CPO/7YSHWpdDo7JVUKJCO5Rt+ziuee0LvDFgGHqOG4+h421bmyj90QTZlrHjxpj+Y4y0&#10;ybHjJmLclDmY+NNSTFuwBav2xGFPihyXadFIidmMnUt/xfJZE/DzpJGYMGooxvTvip5vX4knO9ZC&#10;25LFUPG08ihU9kJUvOIhdHztc7zYYxRGDJ+OMdJHjRs3CRMm/IBJU2fgh/lr8NuKRVi+pD+Wj7ke&#10;791RF22qVULJomejZKPb0faBd/FCjwH4So6PARPGYZSUe8LoiZg4dqL0pdLHaR2NGynllZg0Rfq8&#10;eZj0+0Ys2BiDbXFpSNSHCOTYMN9feseJ9gnuZfsJ/aGDHLMZW7FvaX/M63UbvrqvBlrWLYoKdc5D&#10;+XZ3ocWjb+Kpr3rhiyHDMWj0cIwd3gejenRFt9evwwu31EFH6ceq1K2GEudcj9r3DzS/ET/sr2hs&#10;kJUmZWYieecc7Pj5dUz7uCVubV4S9UrVR5lKXVCz82d4ZORSDNqSiJWp+oNGU1pTMvMXT9I2IHXP&#10;FGyY+TYGyTH5YIPyaFquGoo0vAb1XhmPxyZuwuRNSUiXbcjETiTs+Akbp3+GaR/dgBevb4r2TWqi&#10;mn7BXLszGnd+Ate88D88070PPpXjcYDs83GyLeMHyfnvE/0rKp1w58V10Ux/uFypHko3uwWNb++N&#10;p4evxKgNidgox6P7re6spPVI/6svVg67ER/eWQvnlC+F4sXaoXLTO3GR7rN+o/D5qHEYqOe7CWMw&#10;YaK0KfkcO36M9HUyPlam6zlwwiyMn/onpv2+Xvq4GDlPZWK/7DP9/VHzg07dP7rjDG9/yfiBTP2r&#10;OouRuuFbzPzwBnRtWQsdCpyFioWaoUrLO3Hhs//DI9+PwHfDpsjxMxnjx0g/Lm1lgrSfcbruMdLv&#10;StnGTJqGUdP/xISFW7Bwawx2ysV3WupupEfNwMY5H2H8J7fgtZub4vIWVVG/QX2UO/9SVLrxaVz8&#10;0hd4Tvq17kNGYrhcQ4wZOxCjBn+KwV89gvceb4l7OlTEBVWKoXjlaijd+gY0e+I73D50AyZuiMaW&#10;VP1vBKS/Sd+B9OgpWDfzNfR7vDUebVAOLco2QHnpB895cyqen7UV03bJeTpDenqvCvQHD5mIl8+d&#10;iNsyEatGP4ahj1dB5+YFUaJmXZze4XE0fG063pm1HUv2xyMhayf2bRqPhcPuRY97S+HKhqehfLEC&#10;OOmUwjjp9DI4pcaNqNvlC9zb/Q+M3KoPWmTKMmlSxfFAyjakbxyKNWPvx6f3NULbanKdU1SOh4bP&#10;4rK3JuP9edvwU1wqohOjEbe6B/4ceCPev6cWapUpiYLVLkCpNveh9WOf4KU+Q9Bj5BiMlvY2Xvb/&#10;eDlWxw37DkO7vYBPX7kKT11XFZ0al0CZcrLtHZ5GyzfH4cVpm7EkOgNRaQfkmNBzm/2tXP2xuHl4&#10;Vc6DWXKtlLrvd+z48xPM+uoavHFlLVxUszjOKlEEZ5xZEAULFJOoj9MK3oOz7/gOj49fglFxGdie&#10;on9mXq9fpDEHTp6yP/S/EUnagOhNf2LN/BmY/eNoTJjSH6NHfol+n8r56vYG6HJ2MdQpXwSnla+D&#10;Aq3uR4uHP8TjXwzEgNGTMWKM9kW6jeMxadJ0TP5lIX5d/DNWLuyD+ePuwQc3NcRlZYuiUoHiKFbr&#10;YlR58HNcPWIFxq7PNP+FWYZcG6VEyzl7zgeY8ulteOPm89G2YRVUqVgP5WtfinoXP40rnv8cz37d&#10;B18MHYGBE8bL9cMIaXefYcCXD+LDp8/FXZfWxLl1KqJUydoo2eAuNL/rGzzUdx5GbU/HuiT9v+ET&#10;kSH9XGr0XKwb8zAGPVkHt51zOkoWOR0n628an1EeBSp3RvnL3sONX/6M3usSsDAp3Vw7mr+gkB6F&#10;jO0T8NeUR9Hv+UZoX7EQKhe/AFWaPIE2Tw5C19/3YvruTOyWOrYPMtgfnGova5qw7jsJ+wPVJBxI&#10;3oHULT9gz48348unmuCiZqVxZqEyKFjxGpx9/Uu468Me+GjUDxg0ZpIcYxPk2JXjV45h7Uc0xkwY&#10;i9FynTR28hxMnrMMc9ZGY0VUMvYlyrk8dg2S1vWUc/kj+OrRtrKdldGkSiVUq9cStS++B+c+9Rbu&#10;/agbPug9HP2HT5B+QvbfiO8xpMcL+Pa1K/D0DU1xSZMKqFG6LEpUOh91rn0V13wxHR8u2o8FUSmI&#10;SZc+NyMeGbEbETf/VUz5rBXuuawSypxVAWdUvwjVLn8KXV7vhvcHjEBvKfNwaRfm+t/0fdL3jhmO&#10;kcM+w/cf3o9X7jgH1zU5DfWkXVVrcRfOfXogHv95J37cmWKOAa09V5cB5oEjPV+4Zhwv5dmApOif&#10;sGrQ/eh3fwvccXZ1lC5dHzVrV0HDRuVQu3ZVFK/UCTVu/wzXDlmMbuvjsTle/wud3dIm5mD95Lcw&#10;6sXWeLxtVdQs3QDValZF3QZVULtOHRQqdQFqd3kf1/f6DV+ujcMm6SuSZfXmv72R40f/QkV6ZpK0&#10;41ikpexDcsI+JOyPxv6Y/YiNiUN0bAJi9icjJiED+5MPIFkuyc0W6X/XFzi69QGvBKRu/wFbZjyO&#10;YW81QecWFVCyXD2c3vBaNLz5TdzzkZyHh4+Ray85/8sxp9fO40YOxPiBH6Db+3fi1XvPxq0tC6F2&#10;pcoo1/xG1HugG64fshIj1sZiU3KmeSjH/sUE/RGnfnrnGPvPhJbL/NchGTFywzMbm39+G+NeuhjP&#10;VSuB5oWrSR94NWo+/jVumPgXRmxKxC45N+pyurRdXs9d27B/5zSsnPIihj9fD9efVwKVpR7PaHUr&#10;yj83Bq//uBY/79qPaK2z1F3I+Ksflg+/HR/cVwfnViqG0sWboUzDu3H+Qx/g6e8H4rtREzByzFS5&#10;ZtNrKL2X1L5GQ+pAj4mxcoyM+xETp8s95bz1mL8+Vq6BMpAg5w/9yzb6l3Yy5Bg225Uqfefu37D1&#10;j/cw9bPL8WKbCugo66xYtBAK6F9WOuU0nHFaM5Sofj+a3tYbr8zciPG7k7FR8grWkr5r+0sx/y1P&#10;yvYp2DnrAfR6uREuO7c8ipSsi1Pqd0Hz29/Eg//rJddw4+UabgJGS9knjhkq91U9MKL/u/hW9tlL&#10;d0v7v6AY6taoinLn3IB6j/fH3UMXYNSaKLkf1Ie3E5Ep9zTpUb9i1/xvMeXVS/FK28ZoU6khipZt&#10;gyrXPIyLX34fL3zbR+7bxmOY3M+MGPYlhnzzJD57riMek+uajrUro3LVhqh80d1o9cZQPDNzF2Zu&#10;y5T77kSkpO2SvncNdiz9GUtnT8LsiXIfLdfc4we9hO5vyXXtpfXRWuqm/MllZX3no+Ylj6Bt12/x&#10;fI8xGDBiEkaOHy7XOXINPfEHjJ7yCybPX4VfN+3Cuhi5N45biT1S5jk97sPHD7bCVS0qoV6VWihf&#10;oz2qt3kcFz/0ER79pCc+GjIM/SSPkeOHYeywr+X8+Aw+ebEjHr6uIdo1qSTtoQxK1L4G9a/7EF0+&#10;n4VeaxPMfxsSK+0nM2sXsvYvxKYZ72Bs13PxZJuTULPMKTjtlFNxyqnFcXK59ijb5hVc0nUCvli8&#10;B3P2x2GXnvP0mDuQhKzds7FzzuuY8mFL3Ni4NGqXbIZyNe5Egy6f4slJqzBqRyI2p8k+SNuIpB1T&#10;5F7sRfS8uTburlEejUo2QOn616LJY+/hrs/643+DpJ2Onmr6uInSRidIvz1G2qZ+32L7bemzx0qf&#10;PfFn/PDLKszbGIV1+1OxN2UzoneNw4YfHsXA5y/C3a3qoEblKjizZXvUvv1JdHn7e3w9aAoGyLXc&#10;CNN23pL7rgfw3sOtcVuHymhQvygK12yKCte/jks//xVfz9+PxTEZcnzZK0lzDWWOc+9cZo7ykB71&#10;KHPHiQsiIvq3M/ewei7ycdP0N52nTJmMW265BQ0bNsQll1yM2267FXfffbeJe+65JxBu2t1332Xj&#10;ruxxV3hIehN3eZ85hqb1LyvTDhFalmx5eMtnL5ddJjS9jbs1Lzc/EMG8skd4Whsun+zhL4eNO73P&#10;SPNsRMrbn/5OE4G0ge25x26TF8HpLmTZCOHqPzgeuly2vHxlscvqdC8P3zw7X9P7Q6aFpYkc4cuF&#10;14GNbPXlldHVQUiYPPwheYSVOZiP1qW2exc6TbfHFy6tF249rgwhZdH5XoQs58vP1r+XXuIeL72J&#10;iHloGWz4tyFS+NPm+wirBw2dfsedd+BW6Z/OOeccnH/++Xj88cexatUqpKToLyjk0M/ppx2lMHyQ&#10;4YTkmnxY6IfemZq7U70h1QcZ4pGy90/s/PV1TH3/fNx9SRmUrlYFpze/DfUf74FHh/+BqZu3Yf3e&#10;aOyOjkZUdBSio/cgZscSbFk6HPPHvoTBr5+He9vVQhO5IS7T9BbUuG8AHhu+BFO3xWBbhqwlYx8y&#10;435C1LL3MLLrVXiieV1cULg2SpW+Fmc/8CXuH/Yb+q3djY17YrE3OhYxMTGINRHtCx2Pk3XHY190&#10;EmL1C8H0A0jXH1JnJSEzPQkZSXFIi4tBQmw8omPXYtuasVg87AX0uKMeujQrgRpVK+GMBh1Q5cHv&#10;ce+A3zFuxSasiZJ1xuzD/pi9Zh3RcYmISUxGfGoqUvWHQ9KB6I+6szITgeQN2LdqKP4Y/gS+e+Z8&#10;3Ni0LBpVq4wK9ZqgYsOmqFepDGoWrYzShTuhzkXv4Mbvf8GX6+KwOh5IyrBfoGr/ZB5kyNyGlKhp&#10;2Pbnuxj6xNl4pHlRNC1VGKeUrIczLnsZrT/6AV/Mk3pPjEVc6gbsXjsc87rfhE9uq4xLmpbCWbXP&#10;x1l3fIYrev6Gnkt3IiYtGWn6A0jdtZq//bB0JGRCJJpAv2AzP/aQfDT0N/u3IHHHJKyc+g4Gv9YZ&#10;919QDi1qlkPlBmej+uV3oeWrPfDYkF/QZ/4m/LxpH7bss3W5f+9W7NwyE+t+64bZPR7G1/fXx/Ut&#10;KqJu5To4q9aVqHhzD9zf5w8MXrUbq9OzkJARh8yY2dg7721Mfr8T7m9SGY1Or4mSxa9A4+v+i9v6&#10;/YRvV+7Esl1x0g73IVbboHzui92PqJhYREvEyPC+aGkj+xMRl5iK5DT9kljrRLdI92K6bpnZUt0P&#10;urX2QQb9cjYFabF/YteS7vi17z14/eZquOzssqhdow5K17sEDe/uips+H433p67EOCnzkh1R2BG9&#10;S9rqOuzeNgd//dIDs75+CB9eUwfX16iJ+mVaonTTB9Hi3aF4auZKTNgeg6TUOGQkLsC2ud/gx4+7&#10;4J0rKuOiuiVRsVo9lGxxIxrf8hbu/ngCvvxhNX5cvQsrd+/D9phdckxIu9u5SI63oZg/7mUMevcS&#10;PNC+Ls6vXBcVy7VBifMeQqcPp+DtX3fgp72pUpf6IMMKxG4eiPm978cXN1TAFTVPRcnTC+CU/5yM&#10;/5wq7axYExSp/wAueG0AXpq2FpN3pmOvtJ+0rBSkx69GzJoBWDXoRrxzcx1cUKsiCpc+B6Vbvo6r&#10;P5iFb5dGYb4cH9H6p1lTNiJ52xQsHvESejx2Ie48vxRqlCmBEvVao8qlz+CiZwfjtSHzMHjeJszb&#10;HIWt0ofsi9qCfTsWYOuyEVgw/EX0fqYV7mhbDVWr1EORRneg7kNf4N5hP2PylmhsTNyMmKjZ2PLz&#10;+xj3aCM8el4lNKveCEWb3Yy6r/fHIxMWYPzqbdIediNO2l2M9BXaHqLkmI7auwl7/5qNzbM/wLh3&#10;2+LJ1lVxdpF6KFbsdpxz47d4bPBCjIhOxUbpO2J3zsKO2a9g1vvnoMu5pVCtSkMUa3YPatzfGy+M&#10;+R2TNmzFOumbdsVq/xSL/TIcK9sSHROFqFjpE6XviInZL21Q+o/4FOlD0qV/kv5D/3uMrFTpP+T4&#10;lP4pKS4a8bF7EL1rC/YsH4D5Q+7BB12a4tKypVGlgBwbVW9A48e+wAOjf5NjYxe270zC3ijJV3+w&#10;ERuHmP3ymZCM2D2rsXvJ91jStwNeur4ymlSvhkKVOqNs5/dx21dTMXTFeiyOisLm2Bjp36S8+/ZL&#10;mTUfOVZkWrSWOXavhGxDXBKiEzKlfepDZ3oRpUeGPUZM6LDvZX6IoV9zHojFgfSN2Prr5/jxg4vw&#10;euczUbtSARRvcSWq3fUJrvt+GgYu2IA/t+/Bpqg92L13M/ZtmIH1sz7BlC9vxHPSts6rVxElql6I&#10;Yh3fRKf3x+GTueuwMDkJCVnSB2+Zir8mP4WRr9bHZQ2LokK5pije4CHUv30IXvtxHSbvSZJ9J/2p&#10;7zfFMvXL1uQVSN4yGKvGP4Evrm2CG6pUQZ2STVGi2b244IOZeG22HCdSr1mZ+5EW/wc2yfE45dPb&#10;8fq1tdGmbiVUqNIIFZpfh6Z3fIC7P5mAr6cuw4x127FidxS2R8Ugat8uaS+LsG3JMMwb/Tr6vXUN&#10;HuhQBedVr4yylVqhVIvn0PmD6fjwj134VdpXgtapnGsz41cgcemX+LPHxXjlhoqoXbE8Cla9GbWv&#10;/QB3fSP77K+dmLsnGpulTcXGSj+6X/eRtudo6evkHBgt50Dp32L1/BeThv3x6UhIzUSK7CT9et38&#10;lzImvB8yGd7+kvED6dFIj/4dicvexpjXL8PDzWqh6UkVUbZ4ZzS68QPc2n82vl+xHQt3ah8r64na&#10;hzhZv56Po2Xd7rwcLe1wX6y0GTkHJ6WlIT11H9JjlmDfos8w7Zub8PotjXBRwwqoVq0+Kp93NVrc&#10;9y5u+mYyPpi+EpOlTa+VvnO3uY6w/cCulWMwf/TzGNC1A57sVAUNKpdCyVoXoOzFz+HsV6fj0183&#10;YG5UAvakpyEjZYv0N4OxZPRD+OiWs3FNpfKoddZ5qHjuc+j06U94f94e/BadiTTTjl0N6A/89svn&#10;X4heOxQLet+D7l3KokP9wihetykKX/Mqzv90rpxv92JDfKycM9Zh7+qB+OX7Lvj4qqLoVO00lCl0&#10;Cv5zcgH838mF8X9FzkXZlk/gotdG4A1Z30+7k7EnLVXaYRyykv5CwtJvsaDn1XjtxmpoWKUcCpdt&#10;jwqt/4suX/yMHit2YlFKohzDu7Bv4eeY/d3FeLlLeZST479A0+tQ5c5PcUuPnzByzUas2r1X+n6t&#10;9yjZ/3K+270au9ZOwfJpH2DsRxfjxauronn5yijX8AZUu+ULXPvdHxijv00cr/8tj73C0z+FrZ/m&#10;t7fT5fwTt0z6jV74tf89+OyBprhWzrN1qlVHySZNUbl+XdSVNlmjSHUUPvUqNLzuf7h90Fx03yV9&#10;ZJL+SW69fpG2JOcJ06xk+ICcL/S3fjNT5Doyfr/p22LjV2HP9plY8eNHGPnkhXjqvNI4u1JpnFHr&#10;QhS+9SNc+fVUdPt9HTbvjcMe2T7ti/QaLy4qHvvj4hC3eyH2LvoSf/S9DC/og2vFi6PEqdVQosFN&#10;aPB0b9w9dT2mbU/DnoRopETPxy6p72lfXI+3b2mMS5pURMkyVVCq2eVocvNbuPXDyfhs6mpMW7EN&#10;q3ftw479sdL25Jy6cyG2rxyMpZOk3Xk/dGtZvhwqlmmHqm2exUWvj8bbC2Pwy95k7E2NRUbaOqTs&#10;norFve/Ad7dWw7W1TsNZZ5yCk04+CSedWhQnFWmOQo3uwrnP9MOzszZhwo5EbE+RutcHXNJ2InHN&#10;QCwZfAs+f7AKGpY7A2eV64jKbbrisjfH48ulMZgXk4UYuZ492IMM+jiO+S/JkjYifv0obBx+Kd6/&#10;rxbOb1IGJ5epg4LnPY+LXx+MD2cuwS+747FF+vtoc57SNqTXSHqe0j5/r5yz9IfkSYiJS0d8iuSa&#10;kYSkBMn3r0lYM+YRc06+u1UV1C9dEmXkWrPBVY/hqjf74oVxczFokRyPm+Vab+9+OTdJ/7R3DXb/&#10;JX317E8x+cu78O7tZ+OKRqVRoWQ1lG5xKxo/2hv3jNqASZvisCVZrsvSY81/q7Vn9hMY9U4z3NSh&#10;PIqUq4HTz7sLTZ/sg65jF2PWxh34S9rEbjlXmX7P3APslmuBjdi3bQaWz/gQo9+9Ei+0OwvnV6iN&#10;Kg27oPZ93XDdpE0Y+Vc8dun/92Jq0dZlQPiDDAeikZm8FPE7huO3r27EJzc0w9WNG8sx1RkXdjgX&#10;l11aC60uqC73RBehys3/w2V9/sQXK6OxQc7HGfFLsX9NT8z68k68e019XNJQ0tXtiEYtz0Xbto3Q&#10;6pxmKFGhM86++yvcN3QR+m5LxlZ9KECuCcx/N5Il7SplB+L3rMS2VT9j2ZzxmD1mMEb364Ve33XD&#10;d990x3fd+qHnoLEYOH0eJi7fivk7ErA9IQOpGXJky3bYBxlS5f5nH+I3jJF9dzd6PVMdbZtJv1Pj&#10;fBS8+EW0e2csPp61DPN27MYeuQ6IlnNYjPTt0XKNHrN9Htb90QMzet+Fbx6pic71KqBmrXYo1/EV&#10;NH5tKj6YswV/RKXItZ4+NqF1GnaOsf+kHPqp/UMKDqTuRua+0Vgx4Ul0f+B8XCfHb80CjVG+6V04&#10;+6V+eFiuU6fsTEWU/ukYXVL7EfnUB+uRJX30ppFYMOxB9Li7Cjo3LIFKdeVa9dKHUUPO3f/7bQsW&#10;ST+RlJUg93tb5Vz2Neb1ugKv3lJJ+q7SKFL1clS64mPc8N109F+yEUv36vGeIO1fHwyx5y9tSzHS&#10;rjT0viFa7itj45IRlyDn02TZTu/cYY45aSSZ+gBdhpw7Y5dh14Ke+Knnbfjw7oboJOepBlVqoWKD&#10;hqjQpA4alC+ISoUaoFzFLqh39ae4f/wqDNyciLXm/znRo9m2O91W/TtgmanbZJ+NwvqxN+HLx2qg&#10;TfPyOK3KOTj1oldx+Ttj8NWslXINFyPXcHqPKn1k1A7sj1qLvVt/wVq5r5re8158+mA9XN6oCqpU&#10;l/uATm+g3btj8cmvm7BQ/wsI/W8Q0zYgeedUrP/xDfS9uSbuq1kGzfQvEla7Gc2e7ib3979h2PJt&#10;+EvaxU65ht67ayl2rhyJJRO7YsCLV+Lx9g1xdrVqKHP2Jah2/4e4csCfGLwsBhvkmjFN2rDeF6cm&#10;7UdiXBTiZfn9e7YjanVv/DHoPvzvtuboVLwYKpwi93HVr8U5cl1/97j5GLhyF/7auR+7Y3bKvZpc&#10;P++X84C5nkhDXEocEvavRuL6ofi9j2zfA81x7XnlUaVsOZRp0BZ1r34eV701Fv8duQTjF27Bsh17&#10;sH2/XONGS1675dy2fjxWTH8Hoz+9Ba91aY4OlYrK/ci5qNT8AZwj/dCzM7dh0lY5hpLlfjNzCzKi&#10;ZmLVmBfQ/+EmuKfRf1Ct6Ek47aSTcPLJZ+D/CjdEoZo3oeFtn+O+ccswYMMerEmSY02PgwP7kbxp&#10;AtaPfwxDX6qPi+rpX4E4HyWbPYHmj/TBWz9txIyoZOzW+1r9iwl/DceC/g/jw8ur4go5Z9cs1Q5V&#10;Wr2EK+Qa+aM/1mL2VrkmknYdLddF+01fJ/cw0n/rtZ/ey0TL9WC0tOHoGLn2k+s+ub1AckYmElPl&#10;PmBDTyzqfzm+uqshrmpaGSX1Purqe9D2vUF494c1+HNLArbsjsbevX9h77ZfsHXFQPzW90l8/Whr&#10;XN+yLMqXr4Gize9E44f74uWxqzB9Rzw2Z9i/gmW+TzAHgx6nevzb/lQnHxtmhb4gIqJ/O/PDPD0X&#10;+bj/T14fZJg6ZYp5kKFZs2byeTOeffZZvPrqqyZee+21CKHTNV5BVy90WKe55UyELRPMMzRfTReI&#10;VzXssi5ee61rSHp/2DSa3gu3DsnHREi6yGHyf7Wrt24XmoeNkPzNOoLpAus5WJh1aATzeEXqy62j&#10;q1uPCX/etlzB8PIz6aW+Teiw5i3zvXjVV186HAwdl/S5Ck0bjPBxM80rj5tvy6LhyuXPxyuDpvdC&#10;l+1qwquD8DJ4aSKHzrfh6i0wz5UnVyHr1pA8AvtBprsyv/ba6zK9qwlbt26eC03vIphveDrbxuTT&#10;C3892GWlPXjHkC7f1RfBsmq4fRmsS39dhNRfWNh6Oj7Cljm43W76K6+8gueffx7t2rXDhRdeiMce&#10;ewxr165Famqq6c/C+znT9+mnHaUwfJDhhOOau4Q5GOxtpzkMdNR+4+S9pcj9aTQSd87Bhh+ewQi5&#10;Ib+5dQmUrF4XBTo+iRZvj8cbszdgeWICYuXGNi1Tv+TR/2NZv8DWL/KWIWb9ICwd9yA+veNcXFO3&#10;HmpWvAhl27+Dqz+bbf689tKkLOzX39bcNxl7fn0GvZ5si5vr1UKdM5uheIWH0faFYXhl5npMjc3E&#10;flmH/gaMPWS1iFpmDS2090WQHuTmrxuYFELTp9l0etdt7rz14mYj4reMwephT+G7K2vi2polUK1i&#10;Lblh74K6r4zFs1M34LedcYF1mi84JSfNzYVZrXzqbx7ql3MZeydi1ZSX0P/VjrivXVU0qFoDlVtc&#10;hAY33Y1OD9yGGzrURafqFVHjrFao2epFXPzxj3hz8T4s2a9/YlwzkzwlO7OmlL+QtG0ENkx/Ep/d&#10;VBfXVCmM6oWKo0C5Zjjrtv/h8l5z0XvlbuxK2YeUpKXYuaQHZn54Md6+pAouqlkZpep1ROVHe+DW&#10;4YsxZH2M5J+BdMncdIC24Ieg9RSJV/v6pUVmNLJSFmPnvM/xw2c34uWr66BJ2WIoVbU5Kne4Hx1e&#10;7oHXJi/CeFn/2vgDiMqQPaE/MNHI0t+824H0PQsQtaA3Fg26AW/d3BgX1aiGcsWbo+jZz+Gyt8fh&#10;/V83YnZcBvalxCF11xRsm/UMBr96Pq6uVx4VzmiEwmXvRYt7euLJyaswal8adsquTpX2Z3+Iol+u&#10;6t72bY1uvx2Q8M9xX/p64/KhQ/rjAf0hI7AH8ZvGYcWYJ9H/2Sa4oumZqFG5KkrVvxxVrn4Td3ab&#10;jG7zNmPungxsTT2AOClCuvliJ1Ha2k6k7vgd22Z2xw9v34mu11yOy8+7HI3b3oPW7/TAsz/Mw/iN&#10;W7E/fjOStw7C4uGP4Ou7zsFVZc9AhdLlpU1ehroPfIz7es9G//k7sHhvBnanycW5bF+abKF+6Z2V&#10;EYvMhGWI2zwaa2a8id4Pd8D9Tarh7FJVcWb1DqjzVB/cPWYVRqzfj5iUJKn7Bdi3+hv89FEXvNO6&#10;DNqXLYBiZ+j/2XwmTtP/K7VITZQt1w4173oP1/b6HV8uicNfaRlIzIpDcuwi7Fj4Df74qh2evaIi&#10;GtWsgNOrt0Gpaz7Frd/Px9B1sVibmSJ1oD8Y/QVRf76L/2fvLcDz1pVF7b3K3IaZmdOUmZmbMsMq&#10;MzOsMjMzMzMzM6Vt2oaZmZO+v2Tna9O19z7nXPqf557b+b6xZVmSR6PRzMiW5VPzWjGithleulqU&#10;0fHAqNUoGiw4xsyr37jjn8o3+RaUIh/5/TU3XlkJJu7VYZ7uGsvyYW1oXq8BDrV6U23oYgbvv8yp&#10;gDA+J38kMuIsvpensK+TE30djXEzrYhutWFUW32DmY8juC/XU/8uUL4tJWQjV/ZluYx+ZoCQqevE&#10;PlrI1aUNGVPfBveyjpQr2QOv9usZsvcZh2JS8c9MJDrwPF8vDOPMVDtaemph4FCVco2n4D77Ossf&#10;+fMyMQXRjZV3ERURU1BKk6IpxIGE/D4utqo2kRsRl69b1IGYSJ+XSU5KDKlfdvPqcFdmdXGmhoEB&#10;hsW90LcbRu0Zx5h2z49rMZmkZYhrCjmQV1HLFvL6PYPM2FdEPlnC/TVVGd5KD1s7a0q49cL4z30M&#10;PfGWW1EJRAh+p4lr5kqC87uCLEH+VJB0/aT5J+QfyZ2SR03xM6fMIycyxPM96xsBd1Zw7q86TGpc&#10;DGuzYmjV7IDDkA30EXJ14l0072IzCcvMJUG0TXZmEBlhNwm6u5p983rxZ7O61KjYBOcWE2i74BDL&#10;7r7lSUIsyd/jiPt6jDeH+rBtsBE1bUtSwaIK5YRe9Rx7Q7RJCA8TMgjPlQ8b5I1lQZsgLkfq6pRn&#10;pPqu5eWBbsxoYkdjQ1ssdephWG0SzTc9ZvmLKJ7FJpGTEUKK3x6eHhrMsgGVaGxfFiNDG3Q92lFp&#10;0BL67r/D9uehvI3IIlm+5S74Kcyf6ItiI+ue6kOi31neX57D1hFV6VvNAldTJ0pbt8Fl9B7+PPOJ&#10;Y4FJxGblij6cIuT9FXGPFnBreQ1GttbFxMKU4l6DcRqxh5En33IvPoPA7DxSpbxobhqLSikP3DS2&#10;TW0ABWR9FZRhZSvbU23Tn8ny44Xc5WVEkxFxk/iHI9k1oQ4d3WwxKWyLllF/qgq5GXvpE6ejUwgW&#10;9Cq2ROpZkf/nJ0YkyL2kS2pTcSTqlZP2lST/s3w40p/1wzxpW9kEQwMbKri3waPvfIbuuMGuV6E8&#10;ik4nROjONNFmSlXk0uy5MZAWTJLfCXwujBe6X9DlbIidkQO6Tp0x997MyONvOO6fyJfUdNKTv5H0&#10;cT0PtndkfHM7KuuaoK/VBLM6C+i04ymb3yfwVtiiLOmj5FMrH+dDotANb4kQdvTO8i4sqa9FLcsK&#10;6LjURr/XMprufMeOdwmEpsSSl/WciBcbuLqgDTOrlaW2XjF0S8uVbMpSpKwxJUtbo+/cFpe+y+lw&#10;6C37P8UqtKUJnygz+QPRD+Zxc2lNRjbXw9LckGJ2rTD13sjAPa847hfFt+wEEpO+EnpvPheW1GR0&#10;Wy30DQwpUWsgDuMPMuzsZx7ExBOTk620g1wNSvmmd66wNWmBZIRcxffqBPZNqklPezNczOtgVms8&#10;tSafZuXLKO7HZBAl5Ej2UtXmiVBumsjrT0bQEd4KG7d1bC161hLyauOKWdUWuPYfRPNe7fGua09j&#10;MyMMStTBvvUcWm+5y5IvaUIPfydVyL8sUUGFsXIv9ZHQ50JHKY0qdNv379/IjL8mfJt5HB1QlWEu&#10;+njqm1LGsRl6I3fT8/BLjvsKv1M0i/yEjNRpsixZXK7wG9IjHxN2fwZXV1Sifx19rMvqU1roRgOv&#10;IdSadYKJD0N4EJtMTLwviV+O8OH0EJb3c6edlzHWpjaUtGmKy58L6b39GpuehvIqMpe4VNl3VQ2W&#10;Ld+Ez40W/eEd2RHn8bk4hwPjmzDCQ58qevaYu3vjMGgdnc8HcMwvnuDkKHLT35AavJd7yzuyuLE5&#10;zfVKoF28CEVKl6JIeX1KlHcU+qkBNp1m02LbIzYIv+9DYiYZQsZzhB2KeSZs8foWzO6qg4VBSUrb&#10;tMG83RI6rr3OQWGzP6ZKey85IScyqL1ZcloJCJR6QD2XSHbKJ2I/7OLNlmrM7mxGZVdj/rCuRsn2&#10;K2i/6Ra73oYSIAyV1CPyG/lKG8nylGM5mVO+aysLlTv1Anl50aTH3iXk4RLOzmjAhEY21LYyR9ew&#10;IpZtxtN24UEWX33DzaAUvomGSxS8lLKpjAXkClDZIcJdfErIo3VcXePN3M5WeFrqo2MvxgOt/6LB&#10;sseifwlbkJxGQrawfbFPCb4wkAOTnelQW7SvhR0lm4+n2sIrLH8Yznv5YFnQmy1QVRZZQj4SRN/0&#10;Vz57FfhgEReXtGNyHXOqGbtg5tIF2/4baH3Oj0NfEglLkQ/bJUj5UvmpQD4/lKAUuBwxNkm8T7zv&#10;as7/1YzJLTyoV7EOJk1G0bZPSwb2dqNdUxtMbGth2nkhDbc+YdnbSL5Eh5Aecp6QG2PYM7Y+vava&#10;4+JUGf3mA6jbqQWd21SmXa3KGFr0pNbQnYw5+4HjMTmECr8uM0/045xwslI+kOB3lY+3t3Nh+wzW&#10;TezLeO/mdKxdnapu7rg5yU+CVKdKk440HDWXAVvOsPTae85/jCUwPptkOZFbqUsqWdnBxHzcz8s9&#10;nVk7QJ8abvqUcWmMVrfVtNnyiL3v5ApzGUL2RR+T+ldO8JXL6wsfLivmCWHPV3NnWysm1bOjrpUX&#10;Fi69MO+8jRHH3nMyKBn/7BwyZR9VZFB6QbLdBV81YqRspQ+Wwve0IDL9t/BoTw/mCN/GvUQZ0Vdq&#10;YlxlPA3mn2bm+1juxQkZErZAmdYt/TbRLtJGki3056cdPNjSjZWt9GliqYe5U3UMOk7Bc8srNgv9&#10;9jlB1DdX6Nqkb8Q8FvZ0VV3Gt9PHwsyE4h49sRh0gGEnfbgelkKUkB3Flik6RkOsSq2yzddhmnNy&#10;VxCU8VSukL20T6QEHBD+2nA2DKtG16rmoh87YFW7He59+tJgSHu61NKmhqkttuYtsW4yhzYHX7DR&#10;JxGfRFmoqKfkmfipljNZ2E0/Yn328mpXc5b2MqO6hxFFHGpTots6umx+yKG30YJ+OeVB1kHwXX56&#10;RLS1lNmsqAfKuOz6hraMa+RKNdNK6Dn0pmL/dYw5/ZYzUVkE5Qj9k+2vTET/fH4KW9sZ01t+1kbb&#10;EUPbXtSYuI9xZ3046ZeKn1xBJjubTPm5ixQfkv3P8/TofDZO6ErPZtWo0rItFUf8RcedN9j7OhS/&#10;RKHXlNrkg+ShsDHyszcZfjt4drAn83o4U6V8OXSKeGLgOJiGUw4x6Yk/V4Rfm5CRJ+okVxVRJ9op&#10;ZYm2yJOTviKuEnJnCjsmCPtWywR7E0PKmYkxdadJtFtzkqVizHg/MIOIJCEuik0SIiRXh8uVE2u/&#10;kh1zg4B7Kzm/0JtpVbVpYGqNhUMTYYNn03T/W7YIPfQ5QYxtRdqMiOO82DOY9d5OeJsWxaJUEUoU&#10;L0HRcjoU17KjgkktLBqNoPryK8y978/jqFShPQXd36OI85H9rTubB5lQxbYM5a3qot1wBjXnnGLt&#10;80heJMsVHcW4LfkNye+2cH9DVybWM6WqrjVG+u2xbbaaASc/sscvFp90+WkuUQ9pR/PlU/rtciwj&#10;J+eqI11ZURWVWotzmZk+RH3ZzPPtjVnVw4GW7vJTj24YdBhBy5XnhT8dxotI4Q8k5JCeJfp/bpSQ&#10;u7dEPtvP7c3jWDigEU2q1catdl/qDlzH9COPuBQi/Bnh4ybKS/1sYLWNZTupR/+HQFN6QfwNv+E3&#10;/Ibf8P88KA7aT7uguacmv51/+fJl+vTpQ8uWLdmwYQMPHjxQPivh4+OjLOmuCcs3n1WUYYkf+JSP&#10;MizjZLof+CO9msfHR5ajpvsZ/1FJ5+NTENW8Gvz48VOB9Jpra9LIfQH8cX2RVmJ+vn+ZNj9eKd/n&#10;U/61NSiukY8y7YcC+IPGH2nyr/U3/FHWv7j+B8EvhRci/6f8cjR0a1DS9CtqypbpZV41vxKn8EhF&#10;HwU119Qca+JE+v8SavL/B5hPpwwrfM6vx0+6CpaTT4Mmj6RZ4CcF83nwdxry0/xrlOdV/KW9C6KG&#10;rv8QxbUlijJ+tIOI19As+f4pH2X45zkNyvT5cqHg38+r+Gv7ibgfqMkn5CG/D0m6PhXAgvT+bMuf&#10;vCzIi1/49zfUyOz/DajSrNb50ydZVzVefmri0aNHymSrtm3bMmzYMCVersjwLycyFMDf8M/weyLD&#10;fysQYi47QAEs+CuYRN48kA+j5Denk4Iu8v7YQHYMscS7kg76tpUo4S0G5Ktvs/xpGMGZKcpy4/Lt&#10;lDzlZquaX+bNTLxD5PtlnJrUmPGettTSroSZy0gazLjInKdx3EnIJjI1hPTgw4Re6sXqAV40s7fF&#10;uHwddBxm0WbeRZY9C+ZBxnfS5A0tZcAuR+sqSCpV2uVV829CChqUOgiUezWVulVuEuWlkZPxkriP&#10;23i1rS9Lq1vQTE8fC4OKGNQZQaVld5j1MILXMSlkZss6acoRWZUbsyJCkiBJkTeQspLIintP3If5&#10;XFnTgult7ahpZoK+czPsek2l9ZrNTN29mAXDazCkhikVTStjXX0Y1WefZvS9UB7FZ5KQrXJcXkip&#10;T/J7Uj5uxedodyY3tqGWjjbGpcwoY1MPy1E76X7yI8cDYknKCCc38QEhj5ZyZkoNJntZU8fIGUPX&#10;DrhNOcSwy76cCZFvMOeTK/kjb9b+whMVZViDmq0CBYIqyPqnk5cZSGbcFd4dHcKOYV70qGKEvoEb&#10;OrUFD8cfYtQJHy6GJhCUlk1mZv7bh/LtJfGTN6aUtkiJITv4BjHPh7NzbA16u1rgWtyWCgadqDps&#10;JyPPf+BoRBqhyQnK20mfzw5g4ygX6tobUKFcVcrYTqD26KPMuRfIjZTvxIiqZeffXZFb5eaPQKX9&#10;lICgXR5IPstzMjofVTnKBxlUUPJLfpfoA5HP13FnVUsWti+Ph4U2evZNMW65gJqL7rH6eShPY9NJ&#10;yBR1U2REli9vBmeLWmYqy8SmRr3C//lRbp/dzbF9e9m1/zQ77rzkyucIvkRGkx3zhugHkziztAFD&#10;mtlhXtaQMo4Nse3xF722PmKv/CZxXCbxWRlkybf45cMrWR9BqOTp9zxRRtoL4r7t5eaSzsxvZUET&#10;u7IUNXNGu89Smm97zJaX4UQlp5KVfo/wlwu5MLkF4x10qVKqFGXK6VHCyQGdGtVxqFiFmhbuONUf&#10;Tp2JJxh/xp/HSelEZkcQF32XL7cXcGGWGwPqa2Nja0Zxj1YYDN7JoCMfuBKURPj3VFIzgknzO0jA&#10;mY6sGuZOQ3kTzcCd8q5DqD3pMBMvf+FsVBbR6Vlk5mQJ/ZEt6qDKpqxbdmYCGaJfRXw+x5Obezh4&#10;cCdb9p5j19nHnH/uz8eEDBIyvpIQfowP50axoZkj3SxMcDGuilGN8dTfcJ/5L2J5Ei8bUra7bEvJ&#10;J6HXMoXOibxHyLNNPNzdj7WD7GjjoYehtjOlLIZQfdAeJp39wKXULCLzEoj8epRXh3uwZ4g+9VzK&#10;ou1Wi/KdF1Bj7XO2vg3ja1oaWbJ40e6yJyv6T1xV2SgoNsqNPvWMbLWf8TIgb0yKsyLN9zzRPknB&#10;JL5dzaMdTRnZ3hZHAyPKlamHkcdsWi69yeJXkTxIykOwTsi47E3yJrjoUbJ/5cWRHnGH4JvTuTjX&#10;hd4Ny2HuYEXJmoOxmHqW8de+8iI+SV0eWT6MltdUiFFlSUHN4Y8oTa0USVOiNKDmUH8/IpTJYwlC&#10;N/oR+nQz11e1ZU4HXZwNi1DWojI6tQZRdcgaRu6+yZaHftwMTMYvDRIzk8hO9SMj4gnfnl/g6on9&#10;7N2+j627L3Li1jeeBiQSkplMEgEEvd7K7XVtWNq+DJ4WxSnjUJMKbeZRc8ELdryJ5H2q6CuyPfL1&#10;nSQrVz7wSnhAwusF3N3UgsF1LKmk44KhXlvM6i+i+/5XbPsUzbuEaNIT3hH3cCaXFjVgeCMzzPR0&#10;qODcDuceKxi44x5bP0TyKiGTJNFwmYLvykM7pRHl1XLIy40hK/kVcV92cWNxU+a1EP3RyphyJu7o&#10;95YPx5+x4X004cI5zf0eT0bUI0KuTOPsTA/6NBQyZmlM0frDcJl1nEnXv/I+OYtYUb6c7CMKFxdR&#10;r/UDFb7LjUD5l3SoQfVUPqjHmgySL6Is0d9yUsNICTxH2OWurBpekbouNpQq4Uo527HUH3uWeXeD&#10;uJ2SQpScrChySjmQUECEBciAemHlCjmRpMc8FDKwlmsLajOxpTkV7e0oZdkGs+4r6bDpPltfRvMm&#10;Nom4rEzlwZuc6CbLkQ9m5cMMsnPJSnhGzPvVPN/TkUnVTKmla4apfn2Mq8+m89anrH8fr8h0Qtw7&#10;op/M5cqyuvStbYqFni1lTbpg3Wojfx59zZFvSXyVn/PIX6NC0qj4FN8ThT17RNDDlZyb1oopzmWo&#10;oq+PgVsLrIdspevxLxz5kkxUagTfU28QfHcBJ8c1YqRFWSqWKIWWnh7FnV3RqdcMFycnKrvUo3KT&#10;cVSZcYFFdwJ4EJNEpJCHpLhHyioiJyY60LdmaYyFvipSqRvmww8x5qwv18NiBH8jSU54zrcLkzky&#10;vSJ/NiqDoaEpZUV57nMuMuF2MO8SE0iSkwEFn+WEPYXXshGy0/ie8pHYz+u5s74DcypZ0NjQFQeH&#10;Xnj128W4u6GcDksmIFPaJZFe6FzpD+RlxpAZeZeoJ1M5t6ghoxpb42Vli0nF9rgM+Isuu/Yzfe00&#10;5g2ozCCvCthUcMWq2QTqLLvGlJeJor/kkfxjFle+bGpAExa777lC1rPeCf10mE8nx7CltRu9jA1x&#10;qWCHllsXbGadYeilL1wMSlE/uSJnBik2Ti1ArvCQEnKTb5eGcWKWPR2q66Jb3pKiZZpgXm8mHVbd&#10;ZvXHeN6kCT4K/R7xcCH3VzdkWH1LPGxs0HFshkGbpXTZ8ZANL8N4GZ0mdOh34TPI98ml3CnSK3RG&#10;urh2pHCBPxHus5ubm7qwsJUOTS0qYOVYA0PvmXhtf8vGNxH4xoWSk/SIhM9LuTClCVPcTalboiwV&#10;ymtR3MWZCjVr4+BanWo2lfCsOxCv8ceYdMGfG+HxROXFkp76Ab9rCzg9uxajmpcVPlRZinl2xXLg&#10;BnodfMDl0CRCBDMyFHmVPU/VZWqbK4dK20upziWOjMRXhD9fy52FzkxspoengwmFXBpQevA2ehx+&#10;wckvMSQoekSWmCEKkJMXJMitLF9pSPFXGkBcSHgwqT7Efd3B2+O9WNbajo52FjiaV1NWe6q+4AKT&#10;b3zmckis0N956ipXUj/JthPlyH6WI3tcbhxJwaeFDzeYQxPtaewm5NrKg3JVR+A04hzz7wZwJzae&#10;8KwQkqKv43u0FzuHC7tcRYtSVtaU6jCVmmvusfZFDH5Ct2cpukKUrjAiTciVsOmxTwh9tZkbO3qx&#10;tJ8bHcz0sC7vhIlHNyqO2kr/O1GcC80gWvijChdFGRo9oPBA6h5ZZ+WcsKvCh5ETaCOfT2LnmJr0&#10;rOOGcyUhQz0W0WNMJyYOd6N3Kyss7L0w6TSX+psfs/RNGJ/CPhDzegMvtzdnfmfp+1TGqmYnHMfP&#10;o/PIbgzvWp1edapgZjuCJuMPM/O6L5eFPY/MFZzKCScj9jGhL3ZyY9sQVk9sxMBOTtSvZIiHaTms&#10;ypZAu0RxShYtQbGSWpTQE7xxboRd4xE0HrqeoZtvsPNtLI/jxdgqR/bvBDKzPhP2agt317ZmUcey&#10;VHXUp4JXO4yG7qfzwfec+BJNbHa6Kl2y6gIV/S75mxFESuhpfG+PYHMnD3rZOOJp2hTzWgvpvu0p&#10;mz/L/iY/OSV1tsylafd8GRWohIS8kRNPXpIvKW8Wc319a0a2sUGrVBnRf5tiUfcvvFfeYE1gIq+S&#10;c0kVYy911CLbSrazXLrutajHOq4ubcvs6trU0TfC0qkx1r0W0eDINw58SCAwSU7UjSE1/j0BN6Zw&#10;5i9PhjbWwtjMkiJ1BmE99QxTrwXwNDpd+BHSlgmfQEGlxj/qL1GlXtRH8kFE/KiTPC8HhnISQ0YC&#10;WZHXCH88jlNzazOsjhUVLRzRdvWm8rDF9F6/mdmbp7GyhyndPSzwsK2NUf1xVN98l8XPYngTI/kl&#10;J9aoYyPljX7ihe/gI/rxJu6uqMWc1iZUdjYVeqEp5Ucdpt/hD5z7kohwmZRcshbyp9ZAyq0/KUEn&#10;eH9uMGs7VaezubvwIZvj0WoWPXY9YmNAJj7peaSIPpMVfZPQu4s4MbgiQzyN8dS1orxOfcxaTqbR&#10;1ANMOPiC/e8ieRybQnB2KimiH2fIz8X538fnwWGuHFnJzgPCN79wh8OvhE6NyiYmU06uEJTIZhcU&#10;yYnE33OEjU0NEkPb1dzd3oZJncyxLleOkiXrYOQ1ndYLL7HIJ5z7KdkkCZ0s66P0b4GKD5eVKsab&#10;r4l6t5E3+1ozs5MdtZws0LWsjmHjWbRcdomFD/y4H5lAXLpoVdE+0sopoLSXHGMkiHK+ER94kudH&#10;h7Gpsz5dnLSwt3WlQqNB2C6/z1/3QngVHklemg/JQVu4s6Yr8+va0rh0GUzLVqC0tR1lhE63rliT&#10;qqLfV67cAeuBO+h/4A2nv8YQLScs5vgR9GQ9N1Y2F/2tHC4WpSnl0hTdzktovOEGez/E4SvGxak5&#10;sWTHPRd+5kIuL2pK36ry83YO6Fn0xr3TXiGnwl5HJOIvxkeK7El+yrqInzqKVvuGUkEJSj2FWIq+&#10;+F3okrzsL6QEHxC6tAebBlehVUULyuhZUMytGXbdZ+O97BzLbn7hzJdYYcPTiMkWY8scaUOEvvh0&#10;lUeXtnFo53Z27jzPodNvufM2mi8Jon0FW6Xl+NlHVIryqfg/AOo1/j3+ht/wG37Db/h/HhQDKeyR&#10;apwUSE5O5uLFi8qy7Z06dVI+VRgZGUl2djY58iU/sc/Olns1nKNg1k/MycxHMY4Rx2r6bLLkXr5Q&#10;oEHlXKaCaj61fPUaP1HmU1Ccl5gtz+enUzC//F8w/xo/8irxMu3PfGqaLFGmijL8s4xfadDEa+oo&#10;08v7sBLVsn9FlScazL/uL+X9LFdz/SzBM8mTnKx8lOcUlDz4NV/BMtVraHit0lfwfMF8Cip1VzFL&#10;7kV+Db/UNlDxXx2r+X6mL1jW368j6dLQlC1XG1XCMk49r6lXwbr95FkBFNf5gUrcz7rlZBVAcU7D&#10;fw3+krYgCnp/QSVeU76GhxoUZcn65ePfy5JxCh8VlO2ZjyKvxB+8yqdJRZG2IAr6fzkv5KEg/qz7&#10;r3XS5P+Vjz/L+ZnnJxY8/38ryjbT8Dc9PV3RT4sXL6Zr167KRAY52UrG/zv47Q3/e/g9keG/FagG&#10;/gfmx/38/QRlcCxvdGaLQf+XAzzd3JnV7c1paW+CgV19dPovpeWu52x9H0+0NNz5joNy00FTVl4M&#10;ualPSArYxI25rZhT1Y7G5V0xs+xHtbHHGHs3gqtRWYQkfiPRdwefD7dhfncbalkbolPWBW3zHtTp&#10;+xeD1+xh5alznDh3mrMXznDu/DnOnTsv8BznBZ47d4kz525y7tITrj3/ypPwRPxSspW3ZJU3VZWb&#10;GSpNar3kMt4PiH65nPur2jPe3Yxq5cwxMaiPVdNZtNjxkjXvE/mULOol72HJeqk1UsIK7/J35MaS&#10;lfCGaJ9DPNjbg2UDK9OhsiPWltWxaD2ZJosPMOPyJY7e28HxJU2Y3daIajaWGHt1xnH8Hvpc+sqd&#10;yFT1rVwNffIWTuwz4p4v4enWxvSvZYpzeT20SjlSwaETnjNOMvJmIJcjEkhJDyY7+gJ+16awd5An&#10;A+2t8NKpjIn7QOrMO8+0+8Fcjc0mVdAqb3movMi/Mfjjp1TnB6rwz7E/Q6IMuQx54nPivm7h2rK2&#10;ol72NHS0RtuqDY6919Nt+ws2vUngg2yHHHG9XHmDWN4gV+VD3qpTbpdnxPM95h7pvlM5NrMRQ71s&#10;qVTMBq0K7ag4YDt/nnrPgbBEghLDifWRKze0Z/EAcypba1OmjB2lTdvh3n4KfZfvYunJ8xw6e4lT&#10;QjakXFyQsnH2HGfOXlC+s3rm6l3OPf7Ko6+x+MVnkCTokLcPVenI3/zA/IB8uJ4Vwfe0a/henMrB&#10;MdUZ5FEGcx1bjCv1x2vkfvqcC+R0SCqBGbn5q0HINpRFCC7n5iKXtpcPRnKzYkhL+EpMxFfCggMI&#10;DAnnS0wioSnJJCWHkBl6g0+HerJ1mCcdK9ujre2FQfMRNFh4lAW3QngUnU2EcA4yv8u3WuWDYlVi&#10;JKXy+en37/HKQ6LksGM839CX9V3s6eBWnuIm9pTrvoD6G++z9lk4EUlxZMZfJODuZPaNqE1Pcx0c&#10;i+hSTscdo8ad8Bo4iPa9OzK4nge1arWncrdldFp1l51+0bxJeE/gt6O8OTaKnb3N8XavgIWVHaVq&#10;dsNi6jHGXfLjYUQaCXkJpCa9JfLpCh6tqs6UNlZ42lpT1qYpRu3W0nXzQ7a8i+JdZh7pcoKSlA3l&#10;IYKsjdwJ3uVlCfYLWlP9iYv5RHCQLwHBEfiFxRMcl0a8dJQyPpLgv5vnB/vwVx0zWhrqYa/lgKFD&#10;ezyHLqHPqkOsOCR0hZCBc2cuigGM0BViEHPq+A4O7pzDhvm9md63Bt61jHGwMqOMVT10W8yn7ZKL&#10;rH7kx8usNJLyBM/e7+bhpnas7liK6jZFqWBtT/m6PfAcsZaxG/ex48RJzojyzyt66ayC55W9uK7A&#10;s+evcvLqK64/C+J1UCLhor8nC90k+4AG1NaUkzniyUz6SPTT+dxYXYsBzUwwNzGmhFkLTJutoqfQ&#10;T7t9E/DJFPIrxE19uCVzy54lJwuFkxJyEd8zozg83IJOVYpjbK5HaZfGmHafTedFO1h75Bgnzwi6&#10;BC8krWcVnXpGof+8oPe86DenLz7m4j3RXz7G4J+cQazox/IzBarESVpV/AV+REqa0kS/jyTh61ne&#10;nprMnql1aVfVAGsrSyrYCNmu3pyKfYbRfuZSJmw+wpbzDzn7+C0PPn7kQ+Bn/EICRXsH4h8QjF9A&#10;JMHRacSmZZCaG0d67nu+3F3O2ZkNmFGjCK7GhShv6USFGr1w67eGCev3sUW0yRHlW9en1DqKep0W&#10;x6cPLmXfqp78NcSLhk56WOi6KkspW3XcyMizPhwPjMA30Y+ksKt8PtSfnYM98PY0R8fAFZNmk2g8&#10;/yKLbgdzJzadCLlij6iw5qa72oiSQ/IN0gTRHz+RHn5S9MeOrPG2o429/JSALeW7LaDulkesfhtJ&#10;eEa6kPVwUkOv8PHYSPYOtaWraDM9E21KVGyBVc+pdFm4nW3HT4v6XBDyK+zembNckPuzUralzIn4&#10;8xc4dekR5+595s7nCPyT0kgUbaboWdkkBeGH7pCWQNAu+mB2sj/xvgf5eKgF8/rYUs3egGIlLChr&#10;2paKHWbTb9lelp84wUGhV+W1zubrWSkzZyVdQp5OX3vEhadfuP9N9NEUuRz3J+L9j/Ph/AQ2DnSl&#10;cyVr7G1qYVBtLPUXnmfmnSBuR2YRKT/VJB8cyoeTuVIXqBZKsYpSxlPfkOy3hU8neikPFZroWGJZ&#10;oS5GblNpu+ERK+SDu9hYYiLvE3RjNMdnudOhqi76ho6UdB6AY9/9TL38kUthKQSLNlPeYNX85OSW&#10;HGGHkq7y9dpM9o2sxwCTsjiXtcTQrSse4w4y5FowZ4OF/KWEQOwJvl4ay45B1fHWr4BtEX10zSti&#10;3MSbymMm0K1zA7o2rEmjup2x917LwD1P2P0pmLfJQveHneP1nj5s7mFOB8fSGJjaUqLeIOxnXWD6&#10;rUAeR8WRlB1ESsxV3h0Ywg7Bs54VtdEzcEC/3RzqCD0871kMX1PTSJe8UtpS1iIfcjMg8wvJQUIn&#10;7urN6lrWtNV3wMm8E67eG+l/zZ+DgQl8TZN6QuRSJopEkxnznPBXm7i9qRPzuleksasTlo4NsO80&#10;nbarjrPk/n2OXVjOoTl1mN6kHHZ6hhjUH4DbrJMMuR3Ji9gsErM1HJXWvYDEFRQ+OQEy/SVp/tt4&#10;ta8f8xva00zXBOtyVTCsNJIaq28x41EYd6OF7pf5JI1KARJlH4si0e8U7w/1ZudQU5q5a1Fe247C&#10;xt7YdlxB/91PRP3i+JoRQrhI53NiJIdHutLexRQ7u+qYNBxN5ZmXmXM7lGvhGYTLCZaiaDkBTPns&#10;jOZqkrfyDfC8QOIDTvB8X382dTGivW1ZLB280Go7Caf1r1jzMpxPUYGChTeIeiF8sJE16Sd8ZI8i&#10;hmjr2WPYtBMeg0fQrkdn+jXwoknNFji1n0+XdffZ+CaAF8l+JMbf4N2hcewa5EVvr7Lo6OoLezoQ&#10;hwl7GHz+FY+i5AMm1VbIXqGhUYZUdSNlWPJd2g45cegeAbfmcWaEFcOqlcHFvAKFLN0o1XokTaat&#10;Yc6OIxyTdvD8KdF3Twg8KfqyxlZdFvE3OHf3Ldd8QnkRlUhchvycxx1CHs3lxsr6DK5iSDVbFywr&#10;dcOu9wYGnXjPPt94fFKylImjPybL5k9KzG85cS6T9MirBIv+eXaOCy0ql8HAyknouAFYDjjKjBu+&#10;XBeD99D0L0L3nuHVtg6s62lMc+cSlDbSp2RNb5wHL2bY2sPsErrwjKL7pA27JPAEp07s4NDehWxY&#10;0JeJ/arRrpo5ThVM0Tetj12zcbRZcoIlHxJ4nJCjrLSm6ECBqszmQ36cpFv6frkpfiR/O8y3S/Jz&#10;AZ40reGFea0uWIzdxtD5g1gwpQbDO9ph5eCBSadZ1N90l6Uv3vH24znenh7LnjGe9K5XGc8qrXDv&#10;MpIuG5czYUZ3JnauQbfqtTCuPJU2c86y7IE/DzOyiMuNJzX6MSGPN3J9Qz9m9a5E6zrWuHhYY+Hm&#10;hFv1GtRu2JjmLZrTskUDmjWpQZ1anji5OggaKmFdoyOV+s9nwOEX7PwQy/tEaYOFP5H+HP97S7kg&#10;7OX0WuXxsrRAr3pP7CefZtAFPy4HJ5IsH8qrXFBACctNdhiZsVcIfT6DQ32qMMTOnqp6dTBxm0ab&#10;NXdYLvy4p2KsJFcMkSvzKHZQgOSsyl1RjCKfcjwZQ5b8zND9yZxZWJP+jQ0oXaIkRUt5CF3eg3qD&#10;FjB89xHWHTvLMTHmO3tO2m5hw6XNOXOUM0dXs2PFYGb2qk4nW22cylph5uSNy6BNdLkSpnw6JzQ1&#10;WTRdCGnRD/l4cjj7RzvQu0YpDAx1KeoqfKCu0+m5cCdrD57guCj7nJD/8/nXkWPKC8IXkv7PmXPX&#10;OH35MefufOLpl2j8EoUPJGQ7U9RFkRCpO+XKGdHPCHy8msvrWzPLW35GwBkL5xZYdp1Htw0nWXFN&#10;2MXLqzg72YlR9U3wcnYVfkpPnISPOe1OGI8jpC0SfVexf7Jsaf/CyUx4QuCdpVyc5MX4miZ42thT&#10;pmpXzGZfYtSlAG4Ep+frBPWn2kvBdynTOcFkRJ3n282x7O5dlwHW7njoNsC94STab7jDkk9pvE7+&#10;LmxNrJDxNyR93M/T9X1Z1K06LVxsMKlghZ5jTWzqd6ZunwkMmL+JBbtOs+fyfa4I+X76zY+PIf7C&#10;F/9GYPBn/IMC8A+PITQukwThl2aIAYmcUC5X+FBlSuhzuUJb6hdin/7F1VUNGNHKEEMtLYoat8K8&#10;xUp6b3nM7qAE3stVp6TNV3KqqExuFOOnlNDrfL0xkwuzKjGgtgVudu4Yys/TjD7E6DMfORmQLMZh&#10;2WIcJngh2kqj0yXIMnK/J4tAOGlR1/h8cTKH+5vTz6MCTrb2lK7bB5P5t5kmfLtnofIFgRfEf1zC&#10;+QUtGF3ZHE8xRjKsYCv81pY4/DmaZv160LtZVdrWqI1Fwyk0m3eRJcJffpIYSlL6Iz5fmcOJSbUZ&#10;L2TPxlibsl4dMR24iXb7n3D6axIhGRlkZoeTEXGb4GtjOTK9Mm09DDDTNkbXqCGO9SbSY9F+5h44&#10;xi7ht567IPWdZlwh+sT502J/UcRdF+cecPbOW259juR9dCbR6XISiWB+XhhZcTeJfLiI04u6MaJt&#10;RVxsDKhgaoGOWx2cWven5cTFDFqzkwXHLrLv3lOuf/DlTWAAX0X7+gf44ucXQIDwv0PCkohOyiJB&#10;2CJ5P0Gj3TU/TV//PwM/ZeFf42/4Db/hN/yG36DaBGV8mw/y0xKXLl1SvkEvHwzKcFxc3C9p/hk0&#10;tuVfoQo/Qxr41+n+Dv+1VP8a/vN8GotcMOV/lEM9p/6kFf9fseQy388y1HIESj7n87pA7H8CMkX+&#10;WOy/kFoD//WU/+Oglp1Pj1IfDarwzzH/E/CjELmR9dfg/0qpmrI0hf9noGklFTS51Nj/Sn4BBZKp&#10;wZ+l/HLy38B/LdV/L9DwV05siImNZenSpXTr1o3hw4crK8bIFRn+DgqfhKz8QDX6NxSA3xMZ/luB&#10;EHGpHDWYH/fzp6RQQBoi5FLFGa+JerueWwubMbemBQ2M7TB0aIvV6I30PP6RQ1/Tic/KQ1meXFGU&#10;OWIrh7gyfwy5KU9J8t/M9b9aMbuaDY3LO2Nq1otKIw8w/GYgl0LTCYz9QNSbtTzfUp/J7fTxNCtN&#10;qeK6lCnvhpVHXSo3bU3jTp3p2LUznQR27tKFTp270LlTJ7qI+C6de+PdZRzd+y9n5JoLLH/uz7WI&#10;FMLTclEnMhS83SNvUGeQE3ON0LszuPBXA3o4mOBQ2gkD4w64tF9N/xOf2ReYjn9mLjny5pzIIx+/&#10;KyCKk/fp5PIu8iZJdsoH4r4e4u3ZsWwaWoU+NZ2p5FgD08p9qDb5MKNOP+OIzwvefjrC413tWd3P&#10;mFrOFdB2a4TJ4DV0OPJWeYM9IkN9D0e9FZVFZvhtQm9P5frSinSorIdpeUNKla2CjssIGiy9ztzn&#10;kdyPTyI1zZ/04IN8ODmIdZ2caGtmhX2Felh4TaH1qrsseR3N/RS5HLlsEVkHWb5aHw1HlErlb9WQ&#10;BM2RRLXuMiRvSCvbjBDl26ohT6exb2xNBlS3xsXCAx23YdSffoYZN4O5Ep1FVLa8gS1vbMs2kHvB&#10;T1GErKt8xyQvM4q82Nukf57F8VnNGeblQKVidmhreeM1cDdDTvtwODyWoIQvRLxYxYONDZjeRQdX&#10;szKUKKlDsQq2GAp+ezZuJWSkC+27dMe7c1chE53pJlHIR6dOPfDu+Sedh06j55LzLLn4mWv+iYSK&#10;usg3miRHZK2UzQ/M51VOBt9T/ciJ3sPTvf1Z1smNZrq66JWphV3DabReepnZPvE8TswhTr7hLusq&#10;C5B/UVcpf/LmrspveaMyXaCchCA5qU6kyMmLJzv1LclCju4ta8aCNg40tnejrHFr7AevotfhJxz4&#10;nEJwWh5peVJOlFxq+eql8t/UiSU3643yPecXm/qzrqsz7d20KW7iiFb3BTTa/JA1LyKJSAglI/Qw&#10;n84PYXV/TxoZaWNS2Aot41a49JlL+2VrmLpsHGsHV6dz/dpUbjSMWqP3Mu7uZy763+Dti7U83NCd&#10;BfV0aWymhYm5BxUaD8Fl6SVm3wvjTUwG6TlRpMTc5uvlKZwe5cCgKqKPWbpSrnI/HCZeYtx5Xy6H&#10;JBIj+JCt1EXevJXyobJPhXyeIXkmME+0hWiTHFFp+bausvJF0kvi363l3tZ2jKhWgRra5TAprk8F&#10;bQeMKjXArXF7GrUT8iBkoLN3L6EzeuHdqTsdO7aidauaNKrnRlV3OxwcnDBxqIN5vcFUn3aUSafe&#10;cPZbJKFyieJcX0KfrOf6wqbMrVcIL5M/KK9bgVIWzhhXa0a1Fm1p1bGTKLsbXYVe6irkTspfF6Gf&#10;OnfuRpeuPejSczAdhm5izKrbbL8VyIvkTMKEvBScX6lWXdQxN5z0+McE3ZzE6bkV6V5HG0NLM4p5&#10;dsJy4C5GnfEVejOVMMEudQKZlFWJsldlkJfrT7zfMV7t68+2Tnq0cSyMoU5JSuqZo+VWF+eGbWjW&#10;wVvQq/aTzgI7CZ3aubPQp4Lerp170F3Uo2P/BQycc4rFx99zLSwJ34wcEmTnlUIn4Jem0oASKTeS&#10;HjlBJYWM2JdEvN7Dw0NjmDekHh3qO+HpYomVoyWWld2xq9sArzY9aPHnNPrP38LU3edYd/UxF94G&#10;8D4ikei0HMSllboKTSZkPYiczEd8uDCXA0OqM9L6Hzjo/oOyOrqUMnXF0KMxtZq3oVWnjnTo4i3a&#10;u6OwF7KO3YQu6ErHtg1p3ciVWhWNsNApRTl9V8pWHCj62gFm3/rK9YgQghJfEfN1N/eWtmJBS3sa&#10;WQudZN4Mpz830fvgO/Z/lvZBfrVbrauiR2W95aFyLB/Exgs6P5EWfprnGzuzWujnNsLWlDO2R7v7&#10;Ihpse8y6dxFEZaSJNvtGYsARnm3vK/S4Ke0dCqGvU0L0XWu0XGvgWr8lbTt2Frqtm2i3LqrdU2yf&#10;bDdhD0XdvHv0pMPA+fSdc5K5Z15zMzSW4KxsRcZka/wASaMiM5Jq2cNEPxJ9KyvBh6h3m3m8sQ5T&#10;OxrhZVmawsXKUaK8HUaOdfAQfamxdyfadekqridQXFfKeBehbzsLmfH27k2nEfPpv/ws8y5+4WGY&#10;uH7UQ0LeruXRzm6Mb25DTRs3LO0749huFQOOvGCP0MO+gsDUPEmFoEPoADn5S/JSw1mphvNSX5Oi&#10;TGToy/y6DjTVscW6QkNM3GbQYeNjVr2P4UlsBBEhF/h8uje7x1rTzKu8aDM3StUahcfkMyy/78/9&#10;2FQiFdud32bymrnp5GZE8z3iGO9PDWdtv0q01tLCsqQbJp6DqTvrLFOeRnE9OoO4JH++B+/g3bFe&#10;LOvlRi1tPQyL2GHg0A63PtPpvH078+f3ZVb/unRvUBdbr9E0+us0U2695ELgQ4I+beXm0jZCjxjS&#10;SL88+iaelG85Ec9Vd1j4NIK3sfFkZnwmNewQjzd0Y1UbJzpYGKOjVwWr7stps/0Za32SCErPVh6o&#10;KSB2+SHBqDS+Z34kKXgvz3f2ZXVtS9rq2eFs0hHnduvocekbe/zi8ZVL6+cKHuQlkS0nYr7fy7Oj&#10;g1nTrwpdKrnhYlsfq7pDqT/nIFMuv+Lyt4+8eb6BO5uasqSLNvYmpahQoyOWY3bT7Yw/jyKSiZVv&#10;EChcVT2ZH5hPp3KUm0Zu8mMS363g7oYOjKhlgZe2BYZaTbCoNY8Oe56x+n0cL5OEfGrqp4A8zhSy&#10;8ZkYn5082diJVR11qW9bnvL6zhRx7ofT4B2MPf2aK5HRwp/6QvDbndxf353lrcypa2aBtWs7HHuv&#10;pf3BL+z/lKZ87kp+nl7xhoT9kavhKCBlT+g5uXrE9++BxAee4sW+P9na2YQO4nqWTpXQaj8Ztw2v&#10;Wfsqgk/hX8kIOkvwrcGsGuhBS2tjLIrYom1cF6c+M2i3ajNTl09k6ZAa9GtQBZcqvakz7iCjLj7n&#10;WMBTwoJ2cW9tb5a3dqK1mZDZCjbCno6l4vwTjLvzmfdxmcpqF2of/slLeaygpFfyStrQ7EBlqfhP&#10;Zyawp4MJvR2KY69TjD+09ChmXwnb2k2o17oDHTt3F350Z6HrO4r+K/Wjt2ojOw2kU/dx9Jy2jbGH&#10;H7PlXShfksKI/Hacz2eGcni8M80dRN9wroVJyylUn3uV1c9CRN/LQPmCk8ZvkjIgHyLKfiZok2ZD&#10;rrKUHnGdoOvjODPHnWZVy6Jn50SJKv2xGnyUObd9uR0VRnjKO6EL9wlfqAkLW2rTyLIQpcuVoqiZ&#10;A3peDajUrCNthC7sIu2XsLmdBd2dOnnToWNL2rSpT6O6nlT1tMfBzhFj81pY1hc+87itTDwhbEpE&#10;Gn6Zot0VOyZlStUDKlcFKHyUR5LgTLLiPxL9ZgsvdzVkUgdHqlStjkGTwbguPMaUTZNYu6AJE7s6&#10;YePkilHHKdRZc575dy5w7/ZSzixvx7gmtsLONMah6RAaTZrLolNLWT63PRPbVKVVxYYYNF1Al1U3&#10;2PoymHfZycRn+BLxZjePtwv/rZ8LrTwNsbCypbxzAyxb9KfFxEVMWL+Djfv3svfAGnZtmsry6Z0Y&#10;2tKKOs66mNkI21KzCxWlzrn2jVuhCWRnx5CRdJNPF6dyaGg1Rtrp4W7kgnHtIVSZf5VJd8O4G5lO&#10;mtAHCiN+MEOA5IV8KB57hZBnc9SJDLY2VNURYxynCTRfeZ2Fr8OF/1twIoNagOTsDy0rNtK3yc2K&#10;IC3qMcEXh3Bwiivda5ahVLHiFC2uRzkDZyy96lGlbQeaduxCB285xhN+irDd3sLeeAs59W7fmOYN&#10;vajpYo6jljZ6xVwxdh1I1TGHGPkkhivh6URmyE+M+JIWdpGXO/uwsZcF7V2LoluhBEX0LajgIsYL&#10;DVrRvJ2U+05KH+gq5F/1fzrTXfYLOW7oNgTvgQvpNe04K88IHyggnq95WWIsJUe4QmfkiOskPSf2&#10;/TZu7+zPgj7ueHva4WTXAItGE6i15Bxzb7zg8sdH+DzfxvOV1ZnezpjK7haUqNQcs6lHGHHRX9jp&#10;TMUHVmySwj85QcKPdDFG9b0wg8O9nfnTyVSMebzQrTUM91X3mXk/godRcgUWVYZlOyl8lnwX/S4v&#10;J5CM6HP43R7Hnr5yIoMrbtq1cak7htarr7PgXQovEiExR9iL7CCyo+8SemcNp5YPZHLX2jR2tcTD&#10;0QxbZ2vsvDzxqteSBq2Fbhg0hxGLdrHw2A1233/Pjc8R+MZmEZfxXfjJgidyIrfkjaBJrgqgTrAW&#10;UcILyc2JID35DSE3JnB6ThX6N9Cjgp4ehd26YSf82jHHfbgalU6wSC/1slIjmVfucoW9yhC6+IsY&#10;2xwaypbu1rR1ssTBvgHWLafTeOMDVr6I4kV8jjoJQuRRP5UjLZIKcrJILkkiIGXwhuDtNI72t6K/&#10;h45oMyfK1O+P5cK7TL8bytOQELKj7hH5ZAoHptWmu7sxZoXMhB2ugXVrYdOX7WDU6pksHNOIUc09&#10;cXLxpsqATQw49JDdX98RGn2M5wdHsK1XRXpZlcBU1xSt6v1wHLefXmc/cCNYvryQSnamn7IK1qdT&#10;vdky2p76TmJsWbYsZctaYGBRE7cGHajXvhOthUx27qrxt6SsegsfTI45eou44XTrPZPuU7cx7fQr&#10;Dn5K4lOCYJdkPgnCt/lIetBFXp9ZxPYZnRnY0pkabkbY2Vlg5eKOU61GuDdpT92ew+k4bRnDNx9j&#10;2Zn7HHv8haff4ghNyCEpS65wIT00deKuRI3m1Pw0ff3/DMiS/yP8Db/hN/yG3/AbVJug8UMl/H0i&#10;g1yd4T+fyPBfA40F0uAv8G+L/9cnfpTzb/P9Hf7jclSQYzIN/ppek06Nldv8sZuS9if8mus/AplP&#10;5pfl/Cy1IP796Af8cigPfqX5X+T4N5F/h/80QT5oCiuY/tc4DTU/j37S9ytoUv0dNdtf4Z9TSZAh&#10;yUcNqv7V3/En/IszBYI/6ZX4KxTMpSb/j+om4GfCgkEBmqOfsXL744q/nioAfz/x9+P/t0BOZIiN&#10;jWXZsmW/JzL8b4DfExn+W8G/UwxqvNz+UF3yJmROErkpdwl5/BdnJtRijL0lVct5YOTYC8+p+xh5&#10;yZ8zQTkkir6lTmSQw1t5c0W+MS7yZ0eRk3CfqA8rOTm1EeO8LKmj5YqpVV+qjDnA6Ft+XA1JITDy&#10;OcEPF3JrcWWGNSmDnVERChUuQuGixSlWtBhFixZVsEhxEVawOEWLyfgi4nxRihfTolhpT7TNuuPR&#10;fwN9L71mn38cAcmCBnmzXnnwK28SyQcl2eTlppMRfEr55v2BiRVpZGOEYdlK6Fr/SeXeu5l2PZAL&#10;MdmEyAfTIn+OyKOZZiAZlJcr47MEJiif3fh8fTInF9RgSCUDqps7YencDtuOC+m2+w2b34TxMuwj&#10;kX7H+XC0J5tGWFG3YknKOFVHq/t8mmx5xAnfeALkwzpRuPI2DimkBFzA9+wwjk+1oLFHeXS0zCim&#10;0wiDSn/hvekxGz7F8iolSThoviT5buL5nk781cyamoZWmOi0xKbWMnptf8VW30ReierLB/by5pLC&#10;B4HKjbj8sFIpWbcfWBDkseCb+MnUykMvUU5eyjeS/Q7x5XIflvd0pZmjDUam9dCrNY/Oax6wxSeO&#10;t1nqcrPqrQ/lLrdyz00+dJclypt3eRlBZEdcJPb5FPZOaExfdwdcSziiZdyHGiMPM+7iJ85ERxAS&#10;/5Kge3O5uqgqY5uXxt6wOEWKFeWP4kUpJGVBhKUsKHJRrIQiN8WLFKGUwGLFylJM8K+MQ10Mu6+l&#10;59Yn7H8fi5+gIUWpXX41f7BB1lbGZvM9O5W8xA9kBSzl2pp2jK/vhHthS7TKdMKrw2r+3PuQLXEp&#10;+KbnkpYjp7wopWnukavlCZBBjTuiRudfUO5yBA/irhP1ciWnxtZgbFUbahhXobTNQCrNPs74u35c&#10;jxC8zBBUKTeTpIyIvWCk/JSLcgmFbtHf0p8S57+bO6t6Mb+tE43t9Clm4olJ3+W02fOMze+jiYz/&#10;QurnLbw60JWZ3exwN9CmfDFPdG2HUGfSEUaduszOi2u5sqoFk9p4UK9aK1zbz6HZ7ttsebyXW1en&#10;c+mvlox00BL6QB9D01oYtJ5M9a33WP4yFt94uaxaMMkRZ3h9eDDbO5jRzdYYW6vq6DWfSrXNPix+&#10;Hs5rwTdVCoQ0yLc35Y10yRzJlnyjnH+o1lEJybrLBGKXK9on8h4xD+dxZUU9ulQsimP5UpT/owxF&#10;C5dU9EURRU8UF7JQSmBJEV+CIn8U449ChYXsiPMVdClp6oZhpQ64t5hA21G7mHTCh6M+MXxKTCHz&#10;ezR52c8IvLmQMxPrMs71D9x1C1OueBFRVhGKlNRco5gifyXEXoNS/ooVLUHxkmUpqW1JUachVOm3&#10;n0kHP3A9Np1v2XlC/pSG0/xFnYW8ZX8jJfISn04PYe8oBzp4lUHP1pLijfphP+skc+6G8Cwmg2TB&#10;H6mZvsubx1LfSj33PYWcrPdE+OxUvrm7okEFmpoVRr9UYYoWEjpV9I0ixQQfipSgpKRX0F5M6TNC&#10;p0p6BY9KFCtN6VIlKWbRCuvWS+i2/DZ7v8XxQuioGHlzVHZgQa38SZ2ggEJ8PqqzakRQ1Rd5WWFk&#10;xT4l8sMhbh+czqYZnZnQrTqd5fe23U2xMTeknL4pxUQ7GNTqhFOPSTScsoGR2y6y485HHgcmEpku&#10;3/KTOjxW9Jd3kHxZyNYkNneuRK8Kf2BZphAli0m7UUzYDcF7oQ9KiDYqJttJ6AjVbgi9IOtfpJCC&#10;hQsXptA//uAPI3fKNByN+8wLrHkWxNPYACLibxP+ZhEnR9dkdEVrqhmK/uHQn2ozzzD+TjhXoyBJ&#10;iqLS0aU204AMybaQE2+iyEp5TdzX/crD63mtHGhqJ3SHeUVM+6+m7b6XbP8cRUxGimjzN8SKPnlz&#10;hTcLGurTzKgQuiUKi/YSdZJ6TdSppCLH0iaqKONUfSfC8q3WcuUpbtUayzYr6LzpNoe/RuKbKR+8&#10;qNpM7FTyZPMVaCO5NLX8nEl6rLDDT5dydX5lxjbVwsOkMP8oKvqJuH4hybfipRTdqqBigwUdQmaK&#10;S3qEji1SQpdSLq2x6rUa7y3POf81lI9Bl/j8YAaXlzagYyVz7IxrYuY+mhqDDjPrri/XEtKIFHY2&#10;U67KovBNtrGkSgkpD3eEASY36TnxH9byck9XJlezpa6OA5b6rbCsvpheO1+w5VMUL+ICCPU/yMu9&#10;7Vg/wIh6buXRtq1M+bbTqbHiFjtfhfEmMZUE+YBDPumQoDz0EX0mNYycr1t5Jsr/q7MDVUvroV+6&#10;NpY1ptB+2S2WfoznYXI68QmfyfZZyZOdLZjayRo7LWPKFK+CcaUR1JskdMe9mxw7PZf981sJ3emF&#10;h1kbXAespePus2x4dJQ392dzaHxdhjjqUrm4uIZxHQw6zaPOrmeseR8jdGec8Llek/xtPdcWtGJO&#10;TQealLdFW7cxLv030vvwW3b6pRKWJlf/yW9TsZdNqnAtL1lZ8SDGdyu313djThVjGuva4WDeGTdv&#10;kf/yN/b6JeCbIoQ3W/hqWSEkfjvF+7Nj2T+9Mv0qmuFlUhFz15549FnNgCPP2CM/fRTlT8SHzbzY&#10;154VA42xty5CmUrN0O+3llZ73nEjKIawjCz5ESVFon5objk5QE44E4QqD5dyUsmJvU3Ug5mcW9SA&#10;zpUNsdC2pbxBZ+ybbWLomQ/s90/mk7B1qoyqdVT8SVG33KyHhD5fzjXB31m1y1PTuBwVjD0pXns0&#10;FWecYM6tjzyLDyM57TX+D1dwdmYLxrkb4KVnj02VgVSZeILBj5K4HZZDfLosV1Kr+ncqzZJsUQch&#10;c3nZcoKRLxGfD3B3c29WtDKihZUeFq61Mew2hzo7fZTPy3wW/l3K54P4nuzEzB52VLM0Qat4RSpY&#10;daH6hJ2MPHuTXVc3cmZNK+Z2dKOWfW3RFvNpufEMi+6f5t3L2ZyY0YKJVayoVVoXrXIVMWg7izpr&#10;rzL7RRB+idnKRC6lrQuAPFR9CslbcSRXvUr7JPyyA7zaN4gVNfRpa1wcC6FH/lFY+EpCXxQWerGI&#10;8JulP11cHJcQx8WFjikqsHjRMkKvGFFCXN+w3ihqLTzH5AffeBn/lYA323ixoxMbe5lQ0aICFbxa&#10;YiDavtnOD5zzF22fLmy+YhsEHxV9KFGEBU1yCX4Fc9JJDhD64MwoDkxyo34l4dc6e1CmwXBcJ51n&#10;xZMAnsWFEpP0jPiP67k4rSZTa5ajtn5h4ccVpXARQb/Q4UVKlBJ0qva1eBFh1+RY4Y9C+TZd2P1y&#10;8pv5HhhXbIOLsOnNph9k3NHnHPCJICAzhyRBppwMqcqXBsWx+P9AKQu5QidGSb9zKTcXejCwkT1O&#10;lRui324ytbdcYdGheexc3ZYZPV2wdXYS8aOosnA3U46t5cSevqwcVJkmtrZYu/fCqc8Ceq9fw5mb&#10;s9g6swHDG3hSw6U5et3X0XfnIw5/DCVAfrYr7qboixM5PNqLkZWK4qSvRxnzemg3nEqdOSeYcfMb&#10;FyPSCMlKJyXLn8Twa3y7OZdzU10Z1ags7rYVKGRbg9J/bqXrgVccF303JTOc1JiTvD4yVNhLD3rp&#10;mOCkXR2r+hNpvOouC59HC5uXRbp00WUXkJjPDiUi6xup4af5cmsKW7q408vSEk9dqccn0mrNNZa+&#10;DudporAzov1/5JdZRUDqJHkoupMIpZGTGURi/spj24Za0bGi8NGlXIq2/EPYssLCrijjPGlbBKq2&#10;Rdga0e6KDS/yh8DCFClUjEKFtIUsV8fIayINp19k3scE7sVnEJMdQ27GK9IC9/NglTcLWxjT0LyQ&#10;6JPCnop+UETxe6T8q1gif19M6QtFBT1FKCHkrXhZS0patsWw8WL6rb3LnncRvMnNIEnos5y8DOUT&#10;WOl+R/hwehCbx3jRycMQTxMnzD164/bnNvpd8uXQl0A+hr4i6u0uPmxtyuzu5lT2MqKwWy10hmyn&#10;7xEfzvqnCT8wf6UHyfQ8oZgyfEgNO8abwyPZ3NyGzsZmOBjUw7TeDOrveMmyl8Ifi88fl8p+L/uX&#10;yKs2nfx02hfSQo7hc2kYG7tXo4u5I7YVauBYbzTtVl9l6bskXidCQo582J8oxjl+ZEXdxff+Vs5v&#10;GsOyYU0Z1s6N1rVNqeSsh5WxEdrlbNAxqYllre7Cfs+h0/x9TN3/mIPP4nkZmUlEptBT3+X0dKkD&#10;JKqCoIxRvieLMUEASXH38T0xiH2jXOhaVYcyRiYUrT8Ytxmn+OtmEK8TMokXeTJlPWR+mVfIVV62&#10;nO34nsjXm7m5pitzqhtS38QeO+dOuPbZQNeLgtcBSQTLWQyCHUo+kV99CUFKofxJ2hLE+UASgy7w&#10;6ug4tnWxoKuTAQ72Xug2G4HnqqfMfxLO89AA0oMvEnh1EJtGe9DUyZAyRewoa9YW176r6H3sHmuu&#10;7+L4tu6s6edJfcvKuDWfTP1FR5l88xpvfFZwZXVXFjQV9rtsKfTLOSg6tcrsMwy/7c/jCKELswVP&#10;RDvH+x7i+b42LBtoQmUbXcqWEv1AyGlhOVYpWlrx1+UYo5jQ0Yqsir0MS7+2WFEtIcs2lNEVY+/6&#10;o2ku+uOS57GIvxiPSlmQfmiMkCfR775d4/3F5Rxf0oPZA2rRs7krDavY4SnGFsYVjKhgJMbdFZtg&#10;2mEY1YYtofeSU6w85cN1MZb3jUslPidDsFbV74pdF9xUf7KPq6jojP/tIEv9z/A3/Ibf8Bt+w29Q&#10;QY7tNFDw0xJyYuz58+eVB4U/0hRI+8+gsTH/Oo0yri2AqhWUAU1EPiog9/JY+DZKfH5U/u5HOfmn&#10;1XP5gfxy1Psjmp/G6mrSqCHpeUmUYcVWy/Gzco9Q4w39TKcM25QIeVE5CJD3EWUekU7ES9SUJfFH&#10;oCBKUBLLfDJ//mBCRMmy5TV+vY4GxV+DPy6iOZA+hupnyGg1pCb5kU7DMCXy76AkEn/1OkowHzXH&#10;GlB5Iq6T79f8PCnzyjrJcz/roIy3lXj1nDyptIsGlTJkWSqqY2KV92rpmvJlWL1iQVTPy1B+u+X7&#10;0zLmZ6kF00p6xFE+TcpVChYswwVzKvTnxwuUSTRnZfiXuhUAmU0tV2YSV87Pq15CntCUopakJM0/&#10;UvJqEqsZ1EgFRcQPLJhLk7AAKOf/DjJOg/8jUDDf3/H/PBSUmYLH8pMecqLV8uXL6d69+3/4aQmF&#10;2r+V8xt+hd8TGf5bwT93UDVG89McS2WSKexRLLkxF/l2bTw7BnnRxdQM5xJVMLUfSq1ZJ5l6N5hr&#10;kbmkZAp1k9+J5IPWLKF0FZUrBs+Zoafxvz6aTX9WopODGbYVvNB1GUX9GWeY9zSIB3HRhIbf4dvV&#10;aZye6ESfmuWwNNTmH+VN+cPSDi1LB8yt7bG3scfazho7e1vsHRxUtLXBwVYcO1XErnIbKrYcj/eC&#10;Qyx69o178ZlEy490KjWSil3WStD1PUO5mZ78dT/vjnZn83ArKlvrUN6wDjqVJ1Fv3GmWPwnnQVIu&#10;MaIKqhqV/BAlSOWtgDAqucIJSntO4N3lnF/cihmtdalhURx9W3t06nfEa+QSJh17wpFnn3n24Slv&#10;Hx3k0tbBzB5YmWoehpS1r0255tOpOe8KW17F8CY5i0TlhnqyKD+SuI9Hebm7N9v66VLbtiQVdC0p&#10;btkO42Yb+fPQOw4GJeCbnkBK4ntiXy3nzrqmjGpggLOJJTpWnbBvt41Rx79wPDgFX2F95TwuuYqE&#10;Ug8Rzjd1SvjvoOGaupWpFDMkI1RFKQxcbqIvCR928uFoC6Z2EDy0s6ecVVsMW29iwJ7XHA5MxFfI&#10;QYZyg01zNZlfyop6fbmyQG76J1L99hJwpgcr+nnSwtESU+1KlPOaQvO/LrHk4RfuJ4UQGXePL5em&#10;cmJ8JYZUK4lNhVIULalHEX0hI+aOmNvYYmdrja2djZANRyEbQmashXzYWGHt5IpNtbq4te9Nw7/2&#10;Mf/SB+6GpBIt6JFTXNSaCSgYkEZc3hCUk3niX5H9cTYXlzZlSB0hh8UcqKA3iDp99jL5rA+nhNEJ&#10;FdWTb4yr/Mqvo8BfeKxUXtRcnJRNIVG5VOZXMkJPEHxjIlu6ONPL3Az3ctUpZz+W2kuvMPNFKHeF&#10;PKfJpbsVXkqHVC1bhuRNYqWFcgLIjLtI+Mu/OD6pKWOq2lFL35ayZi1wHbOTP8994Jh/NNFxQmae&#10;L+bO+kaMamOMtb42xSrURrfqDNotv8GyZ2+48ekcPhfGsHlYDXrVq07Vet3xGLOJ6TvmsWvbYDaP&#10;a0h7S33sS1qia9wUc+95ND/4is0fkwhIkg+AvpAceowXuweyrpEx3sam2Fg2wKTDApoeDWSTfGtI&#10;vhWsSIJkgkRxKOuhoHSCVF4qBlpOcpAPRaSDrMQLzEsjO+wywdfHcWKOB03tC2NZTo8ypW0poe+M&#10;oY0DFkJfWNtaYmdljL1lacwMClO+dCEK/VGMIqVMKe1UD6Meo6g+bxNDdl1ly3Vfboem45cql5+W&#10;b5GFkJd0nk9nxrPnz6r0NimBTSl9ypc0RUvbCkMrByytHbAT+sleXMvR3h4He0cc7IR+srLCztoO&#10;Wxc3rOs2wrb3XLqsOM+mewF8zMgjTlRBPvKTdZHyImv1/XsSeVk+JIYeF7zrycbuFrS0lW+uOlOm&#10;3RgqrrrJmqdx+MRnC9mVHBItr8idQOnw5qYIttwn9NkyrixozfSKutTS0UGvpBHlypqja+6MqY0r&#10;ttZOODrY4uQg6BW61E7QbG8l+ouVHXYOTthU9sTGeyhNZu5i9unX3IvJUCZ2yTflFGKVK6q//IN8&#10;OkR75reRPCeX9/0uV/bJjiYn1Y+UsJcEvbrI8/MbOLN5NBumtmJE14o0rG6FuaUpJhaCpxYuGNnX&#10;waHlnzSftYUp559xJjSDb+l5pH2PF532FUTs5eGOQcxv6UbjYkXRL1xWtIkZ2rqOQge7Cn1gh5XQ&#10;Bzb2Ntg5ijawlyjaw94IG/MymOgXpXyZP9SHYNY10O44h5orH7PnQwQf4nyJijhDwN1xbO/iQW9z&#10;S1y1qmPgMoaGi68z+0Us9xIhVa4ckCfqKlBhi6y9CCjfJ5Y9MzeU7NjrRD+dx4HxtRhUw5KKpg6U&#10;t2qNx9gDDD7/lZMhCcRJO5t6h6iXSzg3qzUTvIyoXq48ZYuZUNzAirLWjhiK9rGxscFW6jmha6WM&#10;2UsZs1fRztEZBw8vvNoMo+2sA8y4+YkbsalCL+WRma9olC6mtJNEzaBKPnIU29xoUiJv8eXWLE6N&#10;dmVIDR2cDcpSuIQuRfTs0TZ3wkr0J1tbwUc7ISNCzqWetRMyYy9l3N4VK48auHUeTvP5+5lx+SNv&#10;oxIICRJ65OoIDk11o66zPvpmDTCqMYcGE66w/HkQD9MyiRH0SI9BJUylUfJR0WtSD39PIyvqOmF3&#10;p3N9US36uBrhLPq3nn1XzDpsZ9SJD5wMDOVz4huCfLZxd0UL5rcyEnZdDy2Hhhj3XEbLnc856hPL&#10;15Q0lAW5Rdn5VxMNl8r3dH9SXy/m9prGjGtpgk05YaNN2mPbZjX9tz5lb1A8PhmJJMW+JOHhXK6u&#10;rMHwlvoYaxtQVLsh5k3m0WHlVTZ9+8ITn8M8ODqSLSPr0sHBC/dmI6gzbgkTty7i3OEhLB1YjTZW&#10;Blj9YYiOYXOse66m7Qkfdn+LJyBB9JPYB8S/+YtjU+oz3MOWSiUcqaDVkSpDdzPs7CcOR2QQmSEG&#10;O4JlSpuKvVwpX5lMKr9BH3eN0EezhU5sQD8HbVy03TC274dn311MuBfIufAUgjOFR5AVQ178LeHf&#10;zeXkrIZMbKRFZctyaNu7o92kDzUnr2P66QecfuPLO5+XvLqziVPrejGxpws2VuWUT9XotFtEg6WP&#10;OOIbycfUTOVzTdJ2qnohH/NlTTnKTiEz4gpBV0dxaIYXTeVnM4ycKOPQH5deB5l58xuXItKUz3+o&#10;dk7KrUDZz7ITyE2+wNcbUzgwqhYDbEvgUr60sG+VKd16NrVX3mDVU38hB8GkJ9zgo/AX9g6pTT8D&#10;fZxKeWJVdQQ1Z55l7NsMHsXK77ALOuVKIHKlB6Un5FMsjakUx5wESHlI8OOFnJrbmNGV9aikb4Op&#10;ewecBq2n14VAjgVE8zX0JdEvN/BiayPGtjPB1cKYElo1KO81hmaLz7L46Vtu+l7g9ZUJ7J9Qn94V&#10;3fCq15saI5YyfNMqLp4ZzvJhtensbI59EWPKla6DVeeltNnxgFUfYwlKyZ+0Ikj6CfJIQ7PcC5Rv&#10;LSe/IOH9eu5v7MwEdy1qli+HbhF9CpWyoZS1Ozp2jpgJv9le+M2OQic6CRvg6CB9JoHCxtjZV8XZ&#10;sxWNByxk1P4H7PENxz/jE4HP1nF3VQsWtdHCyViHstU6YzxiN21PBnMzMp64HGGNpJ7JEYMBKZAK&#10;COoUhSPaMS9Z+Dn+xL3fx9NtvVnTy5rqtlrouNZCt+NMaq95yM73EXyMCyAx+hpRz2dxcFhlhrgb&#10;UFHLgFLFLCmv5yDsrTPmtkLfWQte2ehhbVUaQ/0/hO7/ByWKlqJIOXOKuzfCuOMI6k/ZyJSdd9hx&#10;35/rgUl8TskhSSiVTEGSQqFCm+SdlNd8mlWGChQ050SRGnaTb5dmcG60G72qV8K9ahccei2n84kn&#10;bD67jIMb2zCrj/A7HSzQatYDx/Hz6bN4PMsn1mdEUyfcLKtg3WQa9ebsYvqxrdy5NIw1YyvhXcsN&#10;W48OGAw/wLATb7jwLYjoFB/i/HZxe0tPFnSwo5nwNUy1XDCsOogqkw4z5sJXzvinECDsYLbwh/IE&#10;T3NS3xH/YStv1tdmUXdDanno8A+rKhTqtJbWW+6z5+03YtK+kBC4nfvbezK/uTONS5thVa4RDo3m&#10;0HHLY9Z8jOd1opAxUWWl6oIV0rRJnaJwKvk1iR838fJgN2Y1saSBiQ1mxs0wrPUXPXfcZ7tvDB/S&#10;coWvr+GdzCd3qlxKkC6D/GRWdvoH4gJP8GJ9J1Z3NqelfTFKFCpDofJmlDByQN9S+B5CPm3tpJ2z&#10;U+yc3NvJsZ+t8OHMSmCtVxjd0oX5R5Hy/KHVGMuGC+m47C6bgpJ5mZZNfHYkuUn3Sf64hkuzWzCh&#10;mjGVy5eiXBFDSujYUd5G8FSUbyVsmb1AB43fJn0hYVudrK1xEnbWoVI9nNoLnTF9L9MvvOFScDzC&#10;ootRgZD1zEDSgi7if2GG0NPVGdpIGwfhX5ZxFL5L8/40mrmT+Tffc/69D6/e3+fNze2cX9GFUZ3c&#10;8PC0o4hDA8q2X06nDY/Y9z6eYMEpOfKTGk9OoCHpFUlftvJwey9m17akcXlLrHRaYt1wMe0Pv2HT&#10;x0TeJ8tJzRr/T2W75Ph3UslJekncuw083NWOqc3tqWFgh65uc+zazKPX7vvs9Eviq7hMsvCp8+To&#10;ME9OZogkU47rAh8S+PwkDw8t5+jCUSwd1JFBLepS18MVO0vhn5maoS98AcOqzXHpMZ1Oq6+xVK6m&#10;EppAdI7yGoMoU7a7pu0lTQnkZH0kIeo8r7b2YnM3O9o5V6CMqS2l2k6m6opbrHgSxbdkyV/VJ1FA&#10;qZSolbAbJN4j6MF8zsxqxigLXaqUE33IqS+Vh+1m4INwzkSnEyG/BSn1txiTyQm+8srKodgoq0WI&#10;epL6kqh3G7m5sRPT6+pRz8wKC7umWHT8i7YHPrBF+IDvInxI+LKf94c6sLifDTXt9SlS2p3SroOp&#10;Nu4gU2+/54zvDZ7dmcvZBc0Z6mVPrZrCRvebQ7fVGzh/YQqbpzfnzxrWuBYpR/kSXpg2mkr95deY&#10;9iaKV3FZpAn7kpP2mujX27m7rglzOxtS0cyAMuW0KKZtQQUTd6ysK4r+IPqEGNfKPuAgdLaD8Gkd&#10;HKywd5Rx7jg51serZi+aDl7C9JPPORWQgl+6GL0KQ5aTJyeYpQnbmUZuZhQp8R8I9bvEh9truX1g&#10;InsX92LaoKa0qOOBh5M11pbmmJpboWVbFZNaPan25wpGbL3KvpdBvEkSfUvwU3BWNors0EpI8lj9&#10;yTZTZfF/L6hX+Y/xN/yG3/AbfsNvUKHgQ72UlOQfKzJ06dKFCxcu/DqR4X/Shvy0PprQ31CWXzDq&#10;R6CAf6PESxD2VPpK4vgn6Zq0MjL/sCD+E6iRP0/Lrcyv+uLqcxoRq578mVBzrKSVHlN+xD+dLwi/&#10;ntT4AJrx1A9/QP4LoowoCPIw/5wazj/4GaFJkg8ylM+//yr8LKpgQfmgRqrU/z2JDKmxSrzY/EKa&#10;Gqtgwd9PPkqUvFBjlSx/A00eNYUSUQA0uQSKi8qfylkV/ympslFT5UcUgJ/Hfz8jQc2Zj/JaSkXl&#10;mb+DjMwvX0mcj8pG0/Y/Kfhx+p+gYIq/g4yT5/9VPf57wQ9ey3A+5uRPZCi4IoOPj8+/XJHhN/zn&#10;8Hsiw38r0HSTn6DGqL+fEXLAn0peRhjZQUf4cOJPlvRwpr6BCeYlamHhNInmCy6z8FkY9xJySMsU&#10;6itf6UlDKR/r5JJBduIb4t6u5+mO1kxtZ0d1K2t0TRph1GgxXdY9ZPeXSN6lBxARch6fYyPY08+K&#10;Tp66WJu7UMGjFZb9x9Bp6iJmLF7PurWbWbN+JevXr2HDenG8bgNr165l7TqBG7ewdtsRthy4wYn7&#10;n3gakURQZi4pCj2yPqpSlW+y536XS2kmEPt+C493tmJZXz2cbcpTyrYZes0X03zRDba/j+ZdmvoN&#10;e5ldbpSHz/JhqlydIS+BzNR3ynee7+/sz7IebrS3LIpVmUKU0tGnhJ0nprVbUr/HYLoPHcmwkYMY&#10;8WdnererTkMvSywMdChuUI0ylUdTZdRxFj2K5G58OhGCttzv0eJaX4l4sZ07KzqwpHkZqhoXo5yB&#10;HSU8emPZ5wiTLnzhcmQSwZmxJMc+J+zubC4sqEHPuuUxt7ainFcfnAcfY9a1UK5HpREq2lPeHFIm&#10;YigVUnf5wR+gifsVxVa5sy+P1J1csjMn7gsJr7fxYX89Rncwx9nBkeI2HdHrsIWB+15wNCCWLyKd&#10;XN5SvpEjTZuSXeykrMjPAuTmpJCR8JTwF0t5tLoWY1tbUMneCi2bJuh6b6L3jkfs8/Hnc4Y/sTEX&#10;eHN4NDt6etLLthTWuoaUc26AqfcEWo1fzJQlq1gjZGG9QCkb69auY90aKR+rWbNhE+u27WHL4bPs&#10;fviOewExhCQLuVVoUcgSIGuabzQlkcrDP7mUdTx5Cc/JfTeLS0ua8Gc9e0xKOVDWcCh1+x1gxrlP&#10;XM7JJUzKvcyXfxNffRAn+oE4zs3LEizMIC8zlayUeFJTUklOyyYtS02Xm/mN9JCjhFwdwYb2rnQ3&#10;tMKtZE0q2I6n3tKrzH4pJzKkk5olb17Ld9zlg2JBokD5sC9L8Fd+0iI35S3J37bx8XxfFvf2pJWT&#10;HbYG1angOpxGi87z1yN/7kZFCgf+BcE3pnB2bkX6NayAkYEuhcxboN9qFX12PGHPFz/exjwj/O0G&#10;rixpzawOFWlWtSYWdYbSaVB3Rg1vzKD2zrjpaqNb1AFtM28ce62h5zlfDvqnqt8ozvNRJzLsHMS6&#10;BmZ4G1lgZ9kUC+/FtD7pz7bPyXyW62UrsqVWRrJO1klZlvZ7huCb0EE5aWSmJ5OenEJaUhrpGdlk&#10;CabJdRyyRNsk+x3j06l+7BwvJ9MUQtfKFa2qXXHqOYPBc5YzZ9VKlq5eyIrFE5k/vjnD2trT2E4L&#10;s7I6aOtVwqjen1RZuIvhF56y/20o78JSiEzPJlVZcSWZ7xl+5Ebu4uX+vqzq7E7LMuUxK+6JuW0H&#10;aniPp+uCVUxZsZ7lq9cpsrZhvZC/9UI3Sf20WsjjGhG/YTOrdu1n/dl7nHz6lZchQv+IhstQJE51&#10;SaUcKO5fXjy5GS+J/bZL9P/2LGpsRCNDLQzsqqLXfTZ1d75g95tU/JPkLWyR48fNRMk/4URmp5Ab&#10;f56A21M4NrkhA60NcC9ti5F+A5zqDaDllCWMWLaRRas2CjpXs1HQu17o0zVrRZ8R9G4UfWa9oH/l&#10;1m2sPX6JA3feck/o6bC0HGXpaClvUsz/DoroK7RI/SjfAhN9JztD6MkkUpKTSVRkPo3sjGRS40KI&#10;C3pLsM8t3t8/zPWjy9i9fCRzR3bgz45eNPAyx9LAmAoWVTFvMJwm0w/z1/1wroZnESJ0Xnb6I3K/&#10;Lufaqs6Mre+AS+GylC3uhKFLeyp3nUTXeWuZvnwty0RdVkn7IGyGtBNr1i1m9ZqxzB/TmmHNbGls&#10;XQrTUuUo7doUw76raLLTh5NfY/BP+Ex86HGCbg5nU1t3uhrY4Fi2tih/HE0XX2Hei0juJ34nRb4J&#10;KeyBfPtQqlbNsEWxhXlCQlM/kvh1N19O9mZxd2eaO1lgaVQFfffRtFx4g4WPorgXn0pCVjg5sWcJ&#10;vT2ZA6Ma0c/OBPeSthjoNsOl9WBaTprPyBVrWb52tajPGtFWQretXc96sZe4VoTXrN/Ims3b2Hr0&#10;Mkfu+XA7IJHAdGkDVR0kCP3lpx5rYgXV2YEkBJ/hzZmx7OlsQ09HPRyMrChvVw8zoWNbTljMtCUr&#10;xbWFfKxdo+pZaYeljK9W7fOqTULHHr/OwYcfuRkYS1xyKvEBp/l4cTB7JzlQ3UWHClb10K07lwZT&#10;rrPmeQiPUjOJFITk5NOogGSfOFQmhORJx13Q5ruft4f6snuoNQ3sdDG1rop+/dG4TrnMsntBPIkJ&#10;Jiz5PoEv13J5WlOmVTfF09gcA/eOOI/cTp8zX7jkny7kWPRrUV95JaXNpB3KFn0u6TXhN8dxcrYX&#10;/evroKtrLuzzMCqOOM70M1+5GZNIaHYUSeF3CbwwgaPT3elTvyx6cmls6w7YdttAv13POBUZzZfo&#10;R3x+tIJLy9oztY41taq2wKNpL9oM6M6cqQ3o2dwGN6Fztf6wRMu0K+5/7mLAVX9OhSQRlih8rrAr&#10;RN4bx44R1ensZIV1cVfK6/Sj3pgjTL72jbPx2cRkShsqdYZgl6yH5Jn0TTKCSf26h3fH+7B2sDN1&#10;zYTuMKmLYe3J1J92lnXvInkkZC4yI46MeOGf+azm+vqOzOtgTWuTIpiWLUpxXRNKOFTDon4HGvYa&#10;TK/hoxkpfJjh/dvSvaUXddyN0S1fiuKmtdGqPY0aE6+y/m04j5MziFYVgaYllb0qYzIgtF2msH+B&#10;p/h8si/bRttR260cFSw9KFNzFBUnnGXV0xAey7eqRbvI1anUnFIYhJOZHkNOxAHenRI2pXdF2ugK&#10;P6BkBcra1EG75wqa73zKjrdhhCQGCv/kHB/PjWNnv1r0KG+CXdFqWFceSZ1ZJ5n4Po1H8lvu2dIf&#10;FLLwXdhnSZskXV5NXE7G5aUHkhV0iPcn+7NhiButrfSx0qmGZfWRNJh2jL9eRHMrKgq/ECF3dxdw&#10;c34lBjfUxc7ChCLmjdAS/mSXrffY7evPh/hXBPls4fa6rsxr4UjDKnVwr9+L5r37MW92M3q3saOS&#10;uQG6ha0pU7YtLn030efIa3YFCHuakac8fFd4qEA+TxQUIOqgLuUubGb8baKezOXS4kZ0syuDSxkz&#10;9MvXwNitN3VGL6bfgpXMXiXslLBL64S9Wi9swIYNa0RfFnpy7SahJ3eyYcsR9px7xOX3YbyLjyc+&#10;9wPBj1dzY0lT5jQvj5OxHuWrd8N01F7angrmekQc0fJtXWnLZTvJvqwhUUQpqwzlCF4m3SHgzhJO&#10;z2zG+Nr6uBroY1ipHXbDN+J9+itnAxIIjf9CSrDUvYNZ19UVb0sLHLQroW/rTbUeU+kxbxWTV61l&#10;5cqFrF40inkTWjGkjTVNXPSx0zOijJ47us0HU33GbsYcf8ml9zG8Fb6yXDEiRXQS9YGmpEnhnCBT&#10;tcHyJ6OUeLkR9ovsryR8O8zrvUPY2taONo41ca88iKqDtjPy+nsOX1/Dya1tmN1fyJedPmVrN8Wk&#10;52CaDOjMsJbOtPN0xsqpPe4DN9Nrz3k2Xd/B02NdWTTYlfo1K6JbvTem0y8w4cpnbgf6C7v4iPjX&#10;Czi9oAVD61jhVEYXXa2G2LSYS7tNd1j1Jo5XQm5TRCXkjY884Vdmpn0j9tNe3m2px4JeRtQQ46c/&#10;LKtQrP1a2og8u958IDT5JVEflnNpZTvG1LXHrbg5RuXa4NpsBX33vmSbfxI+KXlkZUteCI7IsgUL&#10;VLuRTlbYNYKEv3hhYVV6V9HH0cwNXZd+2HTdwaSzH7ggfKbAbJFf8k3hn0BZjqJzVxAoAAD/9ElE&#10;QVRnVRlV+JobIfzfR0T5buPWrFbMbWBKA7OylKhgQakanXDuPY2e05exVMjnunxffu269UIuxfGa&#10;JawSPtxfo5uJ9ragtnMZSpXXo5BVR+w7raf/lucci07hU5YYt2WGkh11mZinMzk0uh79nUxxLmmC&#10;oVZ9nBoNp+XkpYxasYpFwm5JW6rx29aLa8lxw4Y1YowpbezW3awX9nTnHR9ufRN+QXK6GDNkki3G&#10;f9mx94h8vJwbKzoxu7k5TcyLol+uKIUNzCjjXB27xp1oPnAUfUaOZPiIgQzv146eTd2o6WyIsZE5&#10;hY3qUbrmLNrMu8rGZxG8EryOEUyS6xLJlRAF8cS9WsyVVS0ZXMmMSqXtMNHphEPzdfQ78559fsl8&#10;SlNX1pOsle0ldUCefAEhN5rU0Bt8uz6DU3Mr06OGCTbGHmg5/In7oN2MO/eGS9GJRAlfOjUzifT0&#10;RMVHSxK2OFX4aOlpwjYkBRLl/wy/F5d5eWUvF/ctZvOi4Uwb0kLUw5G6zsKHthD2y62lsH2r6LT+&#10;KpufBfIhJZc4QYtSD4mSLikL32OE7/eCuJB93FvkzZLG1jQz16asuSfaPRbScPtztrwTNlbYZzk5&#10;V52wnS9OUq9ky+9gXCXo3ixOTW3CEH1DvEpWwk6ukjV0F4PuhXNKjnWFTlduCsrJpYpeVKhQJuZ8&#10;lyu45USRE3KOr9fGsX96NbraV8DFwAtzt/54/bmd8TcDORsczpfI50S8WcuD9XWY1tEITxsD/tCt&#10;Trm6s2i84AprXvvxNPY9ft8O8PzAINa2s8O7ejU863hTvfNAodPbM6SbO3UdjdAvpE+pkvWxaTmf&#10;dlvus8w/GZ/kTDKEP5Gd/ITQh2u5NLcukxvp425kho59ZUxbDKDOqOVMWLiDJavFWELoael3rVsn&#10;fT+5Xyl0tvTHhM7esJ9NO8+z9/xjbn+O5EtyFgk5WWJ8JMZNGYlivJksxk6ZpAnepmakCD88kpSI&#10;j0R/uceXZyd5cHETB7ZMZ+n0HozpXYOOdc1wtDRB21joKPdeePVdwYiDTzn4LQUf4Y6lKl1aMFbp&#10;1BqQYcFkhdsF4/9XQJbzX8Xf8Bt+w2/4Db9BBc3DQQlyRYaCn5ZQJzLE/Eyj7P/rtuTX1HKb7+/8&#10;sH/qGQU0h+KUvJ5E6RMpKUW8hoRf7KcSJzfqCCU/QgU1+pcoFWSETPsryhLUUoRHLqKUFbKUwa5A&#10;jYMkUYBagkydDzKgRv4M/wgUQFkvEVLr9RMV2n9cR6b7W1ESNAc/UGwULBCUmx/8kXvpH6rXlKhA&#10;gXwa+OW8hPyDn/FyK8v8Qe0P+iSo6dTrKEcFr/Fzl48/f5oyNaVpypT4K8jU8tqyPtJJFSmVuv5M&#10;/zOf2Irz6mpncjrpr/5WwbQqFZpWyE8j//n4Kz1yK2M0+DNGPS9Bk1pNo9Ir9yJOc0oJqiNpNYWa&#10;Uk0jE/xMqsJP+jXxmnNqWPP7Gf9P8G9P/N8NmokMS5cuVfSVZiJDZmZmforf8D8Cvycy/LeCf1YJ&#10;aoxGXWgi5FumieSk+ZP2cRvPdnVhcnsb3PSM0S7bCItK8+i06h7rPkTxLC2HdOWBrMgoULl5QCbZ&#10;csniwAt8Oj+RQxM96FbNHBtzdyp49sRhyEHGnvrC1ch4AnM/EO13gBfb+7K6tSnN7cywsW2IZasp&#10;NNx2htV3P/D4SySRIm1EVBjR0RFER0URGRFFRGSEiIsgMjpaYII4l0Zico7yZlGGoEU+7pW2U+pK&#10;VbnK75Yn8T0znLAnK7m+qj6zO5RV3i4s6dke454b6bj1Oce+xeMvCskUmRWuyKrJsPIGbhJZ6Z+J&#10;DzqJ/8Wh7Bpfm75VjHAqVgStQsUoVqQMhUpqUbycLuV0ddHR10VfXxsDPS0MdcqiU6YkJYuU4o+S&#10;LpS27ot7j51Muh7MuchUAnJShKMRJtj/nMA7yzk3rSmTKhbHU6sI5UxdKV1vFE6Tr7FIPriJTyQm&#10;K5ykiLv4XRjH4cnutKleFj17e0o3GIrb9EssexDN07g0YkW95Qc/lPuSSvvKShUApe1+mJy/ofj9&#10;yKjulIkM8V9JfLuTz4frM7azOS5OdpSwaoV2yxX03HKHPZ/CeZ+TR7K8eSzzKJnFNZSHfhnk5iSS&#10;m+xPjO8pXh4bxb6B1nSsYoilvZCRGv1wmnKOaZc+ciMkhOiszySGHeDh5gEsa+ZKO+3yWBo6Y9Rs&#10;GNWXnWfONR/u+IYQJuQiOkrISoSQh0ghI5GRqnzI+Mg4YqOTiUjPIFEYiSxBkDIvJb9aak3l+1D5&#10;kYrgCHnJTRBd4SXffeZxdUVzhjayw6KMBaX1elGtxzYmHHvL6ZRcAkQ900Q+9Tvb8oai+qZnbq7s&#10;R2Ekhn8i4P1Tnt+6zq17T7nx5huPgxMJTZU3l/zJiDhNxO0x7OjqRV8LWzzLVKOC1TBqzz3D1If+&#10;XIvJIEF5eJUrylXe25JXEeEsEZdGbnY0acFXCLw5k8vL69OvkRUuNq7o2nXEvPUK+u19yt7P4XxM&#10;CiEu6g6fTgxl/whbOlcpga6REYXcu2I2cA+jTr7nYmg4IfLbrRGX+XRsGLtG1aBPLSdMjWpTpbIX&#10;dWpaU9lNB60SpSlezB0d+wFUHbaHMbdDOB+RQVRGkqj/J5LDTvBq7xA2N7Oks5kFDpYNsWg7hxYH&#10;3rH+XSJvE3PIVuROgOCdunRWtnC0RT8QfTQ97jORvi94f+8uD24+4NajdzwRuuBrvJDp3DTScsKJ&#10;8dnFiz0dWT1QHwebQpT1qo9hr3k023iTI898eR0UhH/4F4L8HvDh9kouLO/GvPZuNHW0xNayDtaN&#10;RlN/+Unm3vXjVpgoN1s4YLny7VL5FlM8ecmfyfJbwb0t7ZjZwp5KRXTRLdscl4Zz6b3qIus/BnI3&#10;JAo/RR8J/STkLULIW3hUtDjOl8fIaHEcT3RCGgmpmaRlqfVWXT7VIfwxkSE3RvSLh0S+XcPZGU2Y&#10;UNGAGmUNMbJrgtXAVbQ7/pnjn7MITVHzyn4r+5aSVy7rnZVETthBPp8fxPZhVWlpZIBF6aqYOA2h&#10;8ZidzBb69ExAJB/DBX1Sn0aFEyX6SbigPyoikhhBr9SvYZGxRMYlE5+cIeQzWzhW4jqKfKs9RW4L&#10;guwyyiBN6P6cvHiykgNJ8H/N59vXeHjlLjduvuHWixA+hCcTmpRGUnoqWZkpZKRECR0mP4VxkQ83&#10;VnNmYzdm9HGnob0hBnJJfZMOuLRfQ/8jvuz8lMq7xAhSE2+Q/nIKp+Y1pU8NawwK6wp92xibljPp&#10;tOY8a98E8igwAn9RJ6kTIkW7REpbEfmRkKCzvDw5gz3DajPUTRuXcoboVfLGesR2Op4I4EpQEuFJ&#10;30gJP0PYnXHs9Pakp4kVTuWqoit4WHfuaabdD+Z6dC6J2aLtlEGF0Iei7tLyKY8WhOx8T4skOfgG&#10;X2/N4fKSOgysZ4mblb3Qz62war2WQbvfcMA3hU/yAVtmMFkhB/h2bhDr+1Whlakp1qWrY+Y4llbT&#10;9zHv2isu+ocRKGQrTNi/CNFekaKtZHtJjJD1FDIWFhVDVEIScSmZgr9Ce0lzpTaMbKFffuqx3Erp&#10;kQbTh9gve3m0dwAr6pvS2tgYW+PKmNb/kxrLzjHrxgfufgkS1xHyERlOdES4QoeUnWhx7aiIWMIi&#10;hA2W38oXPkG8fNiWmUF60Hm+Xh7OoRmu1PPQQtuyKlo1xlNz3GkW3w/gVkIGQYLObEXf5qPCU6F7&#10;pV4TNi4t6Q6+N+dz5q+mTGuig6OJMfoeLbHpu4yme99x6HMcfmnBJKTcIPDxcs6MasB4NxPc9W0x&#10;rdSXKlOPMvJmOLci84jJVPudKss5ytuKWekBpIVd4u2hXmwc6kDbKvqUMfFAt918mqx4wLonUXxI&#10;TSIpO0j4NBd5t28oWwfb4V25FNqGRhStPBDXkQeET/OR+4kpRAh9HvntOG+ODmdPP3th17xwdaiG&#10;W0VPmjc2w8OpvPCjtClWzBVt++HUHn+KKY8juCHsU2RiAOn+Jwg635+V/TxoZGeObikvypqMo/m0&#10;C8x/EMxNwd+ELCFv0lQpP/nARtjU7EjSoh8RdHse5xc1ZGxzU2yFz1bBuTO2PdbTY+sTzoUm8SU1&#10;nriEj8R+Psrbk/1ZN8yDLm4VsC9SmLKF5BL+pSlcQpsS5fQpr2uArr6+4sMY6lbAQKs02mWKU+KP&#10;IhQu50E5p2FU7HeUOU+CuSJ8jWBVkSlUSZBbRTfJkGjT3AxhCz8f4OUub1b1NaGKYxnKCd6Uaz2d&#10;GktusvuD0E3Jok+IPiUn7KnlCAER7fQ9OYLMbxt5uqcLf7V3ombpshgVM6KCYyvMh2+nm+D/0S/C&#10;zicF8z3xHL6XJrF3cF366ZniUKwK1hUHU2uyaKen8dyOFHZK+HjyQaCUN1Ue5NWE7OWlK/YnLeIe&#10;off+EjajIeNaW+JqaImeZQecOiyn58Z7HBC64n2qsJVBV/l4fjInR9nRs0o5rCzMKeraHsO+uxki&#10;/IOLYcIe5IQQH3WVT/KzASO96FXbFQ/bqrg4V6ZVM2s83MpjoKNNyeKulNLvS9WR+xhz/iOnIjOJ&#10;FDZJNLfCCRVkSKLsuzKoTmTIlrIceY6gG2M5Mr0KDSxKYlbOFUPzbni2Wyls+ysOvAvkjbDvss+G&#10;C70obUBUvo8UERkjME6Ek4gU/TI+I4e0XKGnv/sS9mw9t1a0ZF5rbdyNtNGt1B6zQZtoecBX2JM4&#10;gjMyRTqVl9ImKTpHvkmdI9o8O4zMpEfEf9nBw90jWNq9Cq2tdTA3cMS6yQjqLzzD5GexPI5JIz7u&#10;Aym+2/l8uiOzW1pT38gWM4MWWDaYTY/1l1n/+hu3QyIIDP1G2Jeb+NxexYWV3vzVrRqt3JwwM/bE&#10;rPVIGs0/zexrITyN/k54RjoZcmKCQpPkVz4KUK2ofHQqQzKJ2Ar65SpC39OfE/V6DTdXdGRGJRNq&#10;WzTAreYkmk46yeJnX7n6cBOXdrfnrwHGOFqVp7SLO+XqNMaxZhUaOpjh5VBF6M8xNFh0ltk373Hu&#10;8U6e72rFjJ5OVK5RhbLCT7ddcpdZ9/x5EuJPdvRt4p5O4uC0unTztMC4iAnaOsL+dV5L76Ov2R2Y&#10;xrdUYYuVFYCyhQ+dRHrCO8JebeH+8lpMaW9MZWdjitrURUv4pl13PWD/+7eExD8g9PFMjv3ViF7V&#10;LDEuYYGWXnc8O8hV2z5yOCKVrxlCfuSKXwof5E0y6fsmiX7gR/TrnTzZ1o11fcyoa6uPkU099JvM&#10;oNqsq6x6HMazxCxiBM+UyWgK/1QGS86q9kU5FEo+kKz4q4S9WcrJ4Q0Z42FKdT19Spl6YdB3Ia22&#10;3GDTgy98DRE+ifBDJIZLWxcZTJTwn4M+XuXxsSlsn1iJ7vW10TIyoUjFPrgOEn7rYR9uCL8iSNid&#10;tPRAMoJOEHpjCBsHVKadtYXwgdwxtR1Ms3EHmXvDh8sBofiGi34pfLRwYc+U6yljBtUPUvw2YU8j&#10;YpOISc4SNlr2L/kgPIGstI/EfNjB0/39Wf1nZdrbaWFXvIjQncX4o1h5CpfWoUQFoTv1DMT4T+pO&#10;HQwU3VmCCiWLUKKYNoVKV6ak/UiajD/B4jsB3BTGOkzYwCzRl79nx5EXfo+Ie5M5/ldNOrgZYlPG&#10;GV3jfrh472bcDV9OhqbyTY4HpKxKLis6QE4gjSYv9QMRr/dyd0tfVnQ3p66zEfqizQwbz6fxguus&#10;ePyNFwkRxMUIv9j3AS8f3+TK9fucu/eFez5RfIpOIV7o6hQxRkvPFDYl+Stx4Q8IfHeEJ2dmcXhe&#10;S2a0M6OWnT5aBl6U8RhDpbF7mH7xPfdicwgR6jpdaXcpD2of+54XTnbyXTHeW8O5SS2Y4mVBHR0D&#10;ylvUxXzQBjoc/cT+r+nK5ApF38v6qCUIcRLHghZSrhP6SNi2WS0ZZWpIlVIe2Np2p1K/DfS9HMih&#10;oFT8RH4pdaoPIXmSL4dyYm2WGAmL/hLzdA23trRnTi9bKuvpYmreHOvGs2n+10U2CPvzJD6UkMi7&#10;BD+Yz8XZHoxopC36txgjWTVG13s93pufcvhruLhWGLHx9wm4u4CrUyozrokrVR0rYmlbmdZNHKjq&#10;pYeZYQVKFLEQ8tBe9OM19D34nB1RmXwT49BMqRdjb+N3bT5HR1ZnWEVDnHQdMa7VBa9p2xhy/gOX&#10;PsbzJUzIZrTU2dLnkvc+ZJ+QejtEOQ6PSiA8JpVIMS5KEvXPyEknOyNcjN/e4P/qHs+u3+HGxcfc&#10;eeTL86+xfE3IJTk1lwzhg2emivaN+0R00G18H2/h1oEhbJlSja7VzHHStkWnXEP0qo6m6aKLzBc6&#10;+l6C/ByJ2r/Vfq4BGRbtpLaYjPjfAPnX+S/hb/gNv+E3/IbfoIL68FuF//8mMvx6RgHlUGwEKvfI&#10;BEqfSPVtVFShQBlKnNxI/0Xd/wDNoSbqxyk1Uvo9Gt9bza2WIEuWw3MNDcqF5X0XzWUFyJSKz6Qh&#10;Su7+CcVGOV8AZR4RUuslwwV+8pxy41Ci3OXHyWMJcvcLis2PtBoUG3mfSvExNPWTPyWZCgXyaeDH&#10;eU0g/9zPQ7lVea4pT0O/5uwP/EmMJuLX8wV+BWPVMz+PfgV5Tl5R1keOncVelq+cUc+qv/wY6e8r&#10;vq3khcR8eZFbeVqiEiN/mnLz0yjnRbxATS6JcvvrxIj8c/npVZB7WZ48r+7lT6FMSayiel3NlWXK&#10;fBrk2PBnMqVsWRdNjGb7M6RSoqCkWez/JfzbE/93g2Yiw5IlS5QVZH5PZPhfg98TGf7bwT/3/J8K&#10;RDkQKB/kxZKd8pH4Fyu5vbYFw5qbYKFvTHGjNpg0WUe/Xa/ZGxCHT466JKmcyKAq4hSRN4yM6Bv4&#10;31vKhaXeTGxsSg0TS4wtGmDadjr1Nt1jyetoXqUkEpfzghifDdxb0ZkZ1c2oaWyHuV0nnHquo8fl&#10;dxzyi8U/JVvReT8VvFCUIkLevCmofBXaNboxf6cERT5VoWaKcuLIy/DF/8Y8Ts+ozoR6JbE21aJM&#10;9S5YjtxDr2NfuRySQKTytp7MXKAcea0cUbeoKwTfmc3lKTUZ28ACLyNtihfWolgJQ4oWrUCRoqUo&#10;Xry0QPldy6IUKVJEYGHKlCpMqRKFKFSoKH/8w5iS2q2xb76SP09+Yn9ACr7pGeRlh0H6Fb5cnM7+&#10;YbXob1EYx9JFKGddFa0Oc6m66jVbX0fwOSVW/UZu8EU+HP6T7UMcaOKhg5a9ByVbjsd98S3WP4nn&#10;XXwayXJ1DGUSh6iFxjrk102xKHmiXnlZIpzPxwIgk2mSq1kE9yXvk/1J/XIA/4tt+KuXNbWdTNE2&#10;roJ2jfG0XHiaxY8DuJ36nXBRtPyqjypf8lMCiYKNYeSlvycr8CKfzi7gyITWjHXVxcvYEh3HFhh5&#10;L8B7+xN2vg7DJy6KtLR3JH1dy9VlnZlcw5G6RQ0w1a+DTce5tN/7gi3vE/iUmJ2/IoJoa0GwMvFE&#10;orwJpsSLS4v4H9IiozQVU0AG5Nn8CGWXI1iTIur6AfxWc3N9ByY1t6JimXKULlMf55bz6Ln5PutC&#10;cnmdgfJGVabII7eQIi4USV6mD1mh13lzcRPb/prAoA7daNV3HK0W7GD4+Rec/xpNWFIQmfE3iXk5&#10;l1PDqzPG05Kq+q6UN+uE5+htDD37gaNBuQQJRmbI6igVEMXLz6TkCWc85xvfkx4S9mAdt1b2YHFH&#10;B2ram6NvUwf9BuOoPfsMi+74c1c+qEj/SnzYaV5u682mzua0cSyCtokFJRoMwWX2BebeCeJZTBwp&#10;39V+kvhqDbfXd2JmBxfcyhphqaODgXZJZVn+QoUK84/yVdGvNpFmM8+z6FUU9xKyic9KEywPJCny&#10;NO+ODWVfF0u6OxriYFkJo/ojqb78FvMexnAnJpdYwWd561Ltx4KJ3+NFffzIjblPxJO9XFoxg7+6&#10;9KVnh0G0HLuEwbtvsPtdAO9TYwUv/Il6uYkHa1qyoGMFrMwLU7Z6c8yHbcD7yCfuBMURpTxgEeXm&#10;RZAV85iQe2u4vsKbyV1cqOnkhaVbF1wHrmfQ/mcc/hpHQL6MSFn9Lt/Ujn9H6ru5XF7ZmKGNzDEs&#10;qkcxk964d9/BhCNvuZyQgV/Od1JF2ytLawvp0vwU2ROlqdpHgnpeRSlgcq+mUWNEXFYEOUJ3hj6c&#10;y+6RdehtY4h7ERuMbbvgMWInf14N4ryQhYh0mU86suojGOV68mZtZhwZftt4c6QbS/u74GmoT1mD&#10;5hjXX0jX5TfY8yWWN5l5xIu+oZl0o+SW9Mt+olAhY1QK/w7qOTWPmuJvqeTDytwgEr+e4dWemaxr&#10;24qhDbzp1HYcXcfvZM6Ft1wMTCRQdBHJmZwc0b+EDOfmfiUt+RpBr2ZxYXU7Jjf1pJqBG+ba7XFo&#10;sAzvPe9Z8yaBp9GBxEecJf7WYPZPq0n7amaULCb0rr5oxx4bGHr4mfJmnp/oKKmijlIn5MkHP7mC&#10;T9nhZCRewPfiDPYOqkN/Gz3sSpliWqUPFScf4s8bYdwNzyA6NZT02FtEP1vEqSGVGOFqiKeuPaXt&#10;2uIwYTd9z3/liH82kal5ylvxsh7yIZ6cwMf3BCE3fsJM3CXo4ToubezFzG6OVLO3RM+uOtpNhlNx&#10;3nnm3BX6MUp+zzuH7NQQMr5s4+1hb2Z1t6WyiRlaos0M6q2g17q77HwfyVtRH7k2gdLasp3yWS+D&#10;su1yhewpb5dLaiQtgi5FDxZonvwsCsqt+pMyIOhOeUnUmw3cEDpufEVDasulrI0aYddqKh32PWOT&#10;TwKfk/LUzxlIeyH4qQxONaWJnXzbWc71kw/YpRaUNiUn6jYh92dwfmkNOleugKWxLRVcvHHtu4bR&#10;Qq8dDknjY4bQmNJ1UIpSfQi+xwj6/UlLfMi3VxuETPTirw4eNDfVQb9sRcxqDaXu3MOMehHBzbgU&#10;onJChfzcEjxfwulhwi476+Ghb4dltSHUmHmWUfdiuJGYJ9IJ+gR/cuVDKZLEQShZCQ+IfrOai0ua&#10;M6W9PdWdHShj1Qb7Ybvpc/wzR74lESr7VdZH4nyP8HRNb1a0t6CFQ2m0hL9SquVUai44x/y7/nzK&#10;yCIlL1no8xdEPV/N4zWNGN/UhWrGphiXqYCBXhFKlf4HfxTVolAFoZ+rzxX28jarP8TzJCmZqMRP&#10;JH7azeeDHZjVVciCrZBv7ZqUcF9I+yX3WS/8pueCyalyrqnCf6kDhM8l6pGZcJ/wt5u5t6UPi7u6&#10;0dLOGP3ybhjXG0v92eeYdSuIN6mZxKYJ3Rx4Fv9Lkzg2sTp/1jTFWbc8RQqVoXAJHYoWK0uxIkUp&#10;WbQEJeS36osWpajwYYoLH6ZUycKULlWIon8I/V/YgpJGnXBou5lRN75wPDyFb/IbCEIGpH8mpUvC&#10;T52hfhM8+s027i1vwfw2elS0Kkd5twZo91xMg23POP0tmuA0OfFSPlyWUqTW8XtOMnmJIaS+XcKt&#10;DS0Z09wa+5JlKF/MDl233lSceoyRt4K5FJpGUlo039Nv439/PqenN2GC8C08yjli5dIZr8Eb6Xsu&#10;hJPfMghIkfpBIVDpBfJ6CBq/C7uSGXWH0KfrubmpM/P6uNLI05ryxlXRbjie6rNOMuma/ORVMtG5&#10;wcQEnOHNwRHs6GJIe8dSmFvaUbrOAGynXWbGtQCexySJFkojPeUTsW828WJbO+Z19qCOqTlGxeUE&#10;hkKUKvcPipbUomj5ypR0GEuD6SeZe/sLt+WEAuGIyp6tcrIA/Ojcar/PyUklLegwn88OZPsYVyqa&#10;lkRbtzJ67kOpOeQASx4L/RaXRZRoIglyMp3sC4q+EGX90BlyL86rV00j53sEMR928WxnJ9b1MqKa&#10;YSmMHGti7j2bRqsfs+NlPD7xOUiTpFApylJvpqWLvFFkpjwj/vNePh8fx46RLeheyQkrXSuhB1rh&#10;+ecaBh14zqFAobNTMkmJfUn825W83NuAYY2NcDexQ8+iE9bt1jPs4FOOB8fzWSjCdLkaTk4ImUJP&#10;hz5dzoWV/ZjcuproZ+aYerTCve9qeu14xe6gbD7L1a+kzlLgFw4q9ZSUSulUQOGH8PtyhO1PFPbo&#10;7jSOTa9Ld2ttXOxa4N5+Od3WPeDQtyBevdvFnUPdWDjQAleTUpTS0aWwoQmltLXRL2eItnsrjIeI&#10;cczJ++z/8JQXL3fwdF1TJrR3xLNKdbSajcZz41MWPQ3lVXgIOcLniX02kf2Ta9LN2RizP4zR1e0i&#10;fI0t9Dv1kd2R2fhJN13RkcKPTv9ERthZ5c37g6M8GFzNAg8LJ8q4emM18SRDz73h7BcfIiLvEHBt&#10;DLsmV6N1ZWPKlrWipO1gvAYeY8YV0WeS1M9G5SoPKCWfUgVjosjNeE9K6HHenJrI3jF1GeSug622&#10;DfoeXXEYuhnvkx854JfCl4w8KSWCh7L/qD1JclblagGZzfhKZvgpgu5PZUvv6vS0NsetjJADswY4&#10;jNtJvzOfOCnKSxZGRpUhzQQT4U/mRJAa8YAPZ6axb6wHPWuXE/lMKS781opTjzP5kh8vM4Q9FXKR&#10;nvyV5C978TvTngU9hC9sJfqubkN0a87De+Uddn4W49aMHJIUH0hpckUsZHdSUBMpaVAIz08gJyjK&#10;ScchxwRPRrFpfHU61zTBUleHEkW0xBhPS5kEVrSonOBbSujOEkJvquO/YsULU65cYTFGlHqzlEAr&#10;Suj1oOafu5h08SNnkrIIysojK0/wMUv0meBrBFwawu6JLjRw0EJXy4MyTiNxH3ySBU+DuRKdIdKL&#10;NpMd9kebRQjf4y3ZIad5f2I624fWp6+jFvZG1uhW7IrziH0MPfqeU77h+EX5EPZ8M2c3DWXSkA7U&#10;b9mJKr0W0HflBTY+9uOtKDZBliw/6ZMrZC0nULTfS9ICDgu7MZ4Lc2sxoK41VvrulDQdgGPf9Yw+&#10;8pyr4ZlCRqU/rJGDfO5lB5MVfUnYxDnsHlyXAXZmVCxpQQXzdriO3sufFwM5JcZRsdJ+KDlku+eH&#10;ZFvIz21kPiXy1Xpur+jCXC8tautYYGXZGKeOf+G97yNb36byPkHodJFc5lP9ICmTot3ywshKlPca&#10;DvFs/xBWj6xK+xrm6FawQ7/qANzH7KDviZecjYzlW3ogMaFX8T8/g8ODHehbpRw2lmYU92iH+ciD&#10;DDrxiVsh8cTnpJGR7i/GpoInR7uwYVBVWjpaiDFCeQx1RHuX/4PipctQpJQDxS0GUnnQbsaefceZ&#10;xAyCs9PJygoiPfwSH06PZUv3SnS3tMCigtCrTUYLvXqOOa+ieRknvBT5uQylz6trSSniqQiqPNLI&#10;qNyKYzkBNEOMIcLuE3JlJScnD2BCo9Y0qdKBDn8uZMzuu+z6lMbnxO8k5Mjy5Og8XjAsBJLukeG7&#10;Ab9z/VjdvQqdzFxxL1YfI/uB1Jp2gkn3Irge/Z042T9VDssL54N6/XzOy4h8kOGCx/8zoCnj3+Fv&#10;+A2/4Tf8ht/wE9T7WSr8y4kMMf+zExlEGsX+5uPfQOO7/ry+3EubKX2Rv6eXx/9cxr8ETVKNif1x&#10;LDYFaMnNleM6OXrLT6pJ9yPwEzTZlFNKhMiRf3/nX4JMqAwUZTgf8+FnvX/1A5TkIvgjqfK8QaJM&#10;8y/gb+X+HaTHI19z0Hg+KmgyCdQENSCjxBhaeR5Q4IQM/UJXPvxaBxXUav89pTj/C/MEaI5llAb/&#10;Cf5lpALyzE/Oia1sDwX/fR4F5GmFZJnnR26lLE15yrhGM8D/G+TK+6Oy3kpKAUrm/PRqbuWnOfp5&#10;rObQoLr5CZKPykudSkpNXAEyfqSXARnxk+8qK8U1ftDw3xPUfqPWT24lZgvfXH765u8TGTIy5drq&#10;v+F/FH5PZPhvD5quU7B7yCX1I0lPeEnonTmcnV+L3vV1MDY1pZhzVyx77WHsqc+cCU/AP0++3S5v&#10;YeWSkxVLRvwHYr5d4v2VGZxa2oaZnVyoYWOAuU0NrBoMp8H0g0y8+Y2LIWlEpiWQkXaPiOfzOT+r&#10;OUMdLfDUc8fa7U9qjDjAhMfBXIhMIkQ+5Sigy6TqVA2Z5saZqvgkKMov/1CtlVQSUomKdPKNlZwI&#10;clOe4HN6MvuGVWKwW0msDI3Rqd8Pl5nHGXYtiofimonym79KAeqNA+VBX3YmaVHPCHq5nCvbWjOh&#10;qTENXEyxsa+EWdUuNOkzkZ5jJjNs6mQmzpzBlKnTmDJlisAJAkczbWR3hnWoTksXfdzKWWCk1QSr&#10;enPouOsZG94l8CY+k9z0EL7H7eft0aGs71GR1lpFsCxekgrOjTAZsJamhwKUtw7D0qPIyvxI7NfD&#10;PN7ahZVdLahna4ieUw20u8yk1qZH7HmdyNfEDNGaoj2V70BLbuTDj4DKI3mTROVl/okCOw2H1fwi&#10;JBmSEUJ25AXiXo1m/6Ra9KlphYOJDVpWrXDqNY9Omy6y7GEAt8PSCU3NJTtbPnlJJDczkJTI+4S8&#10;2MqD3YPZMKoBA+s6UkXfFAs7+Vb1LJrMu8KqJ6E8iEglMiWGnLgnxL+aw4lZTfnT0xb3P2zQN2iP&#10;S4819D/9gUN+afilSudNUqzSmh8UIELyQO7ECU2b5gcEqjVTUIn7CbKucrnmvIwAiD3Ki8PDWNfb&#10;E2/T0hiWccC4Sh8qj91B7wtfOfYlnY9J8k1keeM/kbysENJjHhP+ZgePj4xk4/jm9G1YhUrWlXCo&#10;P4DqU/Yy+GIAlwMzCZdLuaa9JMZvK4+XtmJRa3sa2FlQStsT3cZDqTV9P5NOfuKkbzIfkrKIz5Vv&#10;kmaTnRVNeqzI9+kQ765M5cjSDkzpXpHG7qaY2nti3GAAVSbsYuRl0Vf9E/GTk1/SXhPnt5O7S7xZ&#10;3MCMJiYl0LVwQcd7CnU2P2Ldm3i+JCarqzxkxZEdeppPFyeya3wdOpqVwbF8acoXL0aRooX5o1Qx&#10;/iEnJ7VcQNeV99n5NU554JqSI9r6eyxpidcJvDWVK5MrMay+KS7WNpR1ao5Bj5V03XSXjU8jeB77&#10;nUSRPCsvk5zsaDKSPhL35RQ+52dxakFHpravRgvnSrhW7YDTwCX03vqCvR/i+JwZT3rmG2Wp6suz&#10;6zO1YXksjMugXdcbh0l76XMhhKcRCcRnZQlOSdlOUm7wpfid48v5Eeyc4UmnqrbYm1THuNIw6k7c&#10;z4xrvlyLzSU6U2jAvCzRhjFkRT0l9v4Ejs2tTvd6RqJNTCledRw1J55j0fVA5ZvMkaI/ZGhESZEp&#10;2WPkNf/ep/Jl7Ifs/UynpJDxaaJfBZ3B7+JoVvapTHNjE6wLVcTUYaig8QTTH0VxLSaPqCyZTzBO&#10;lKH2S6EPlc8BhZP0djX3t7ViajdLLMwMKOHcDevu2xm+5yWXQpIIyMmT02yUXCrIvSRejdHE/jjQ&#10;kC1+6gNJSfdPrfATRArRX3IyP/x/7L0F2BVHsvh9d7MbIyFCEhxe3N2Cu7tDghPc3d0dAsFD0AR3&#10;d3d353V3V35fVc+ZV4Ds7r13n+f/fHupOTXT3tXV1dXVM31mCH22iuurOzC5bF7qORWkQM4G5Kk5&#10;ltqLDjD9wgvO+kQQJE2IStANY5Eyd3gS6nOMF+eHsWNyFfqWdqJwmpxkyNicfE0X03b3c1Y/j+Bu&#10;oCuBLttw2dGaJf2LUKNUej5InZmPcvWkTN8/GCWyfjY8Fg9ZzIm2Nw/qDJ/EMEyIfEmE13pube3D&#10;otZlaPpdBjJ+lIscZftSbdJuRlzz4YpfHAEx+umgO4Q+3cjF2TWY0TAz1XNmIPV3Bfm25lDKj9nJ&#10;KH2l9lMvHgVH4C/8NHNgjA8RATfwfrKVW/vHsWVmY4a3KUTFAhlxylGa7FU6U37IcnoffMquF0E4&#10;C536L8+EYGdCbi3g/Mrq9G35HXmyO/GZzLNZflzLgE332escgovImG4DS+wbB9hdZKHVhxZqz2iP&#10;We63wPBFUTrhdbgM13N4nJ/KnqnVaJPnWwqmyk+WDM0o0Hw6nXffZePLcNGxklqKM0a3zgFytRZ9&#10;Ir8G1W/VaBnmsbwOEX1zbwmX1rZgdB0nqmTPROZspUhXqTOVJ//OwIOiv58Fcj84Ev9YsSXMZiYZ&#10;d/760GELd/dOZMukJoxtXIgG+bOTOW0Rvivegwq91jBk8y12uEfyKiKSyHgvosIv4XF1IQeHVmZE&#10;yW8pli4LGQq1pkDP1fyw7Z60wY+noj8jpBEJr4Wbsa6E+Z7l5fUlnFjbmklt81GvsBNOmcvwdaG+&#10;VJlyiLGXvDjpr58h8CE24io+d5ZzYlJTxlbKTOWMaUiTpRRp28+l/srT/HLHAy8Zl9Gqn8OcCX+1&#10;E+djPVjSpRjNc6Uh18efkuqjj/jgb3/lL598xweZG5KxwRLaLr/JJucwHkYF4Rd0E5+bP3NtaTX6&#10;N8pAgdyZ+NipBl/U/oUOy2+x/lEQj4XX0eZ1DML7uBDiQh8T4HKAR2encWhZc2Z3KELjwlnIlaUQ&#10;3xT7keL9VtB92x02PNdXdwcQ6H6al2cnsm9eZXrWykyZArnJmrc82Su0pFanAXQYNIT+owYxfOxI&#10;RooNM3L4cEaOGMTIob0Z2qsV3RqJTnb6QuaC7KRN1wCnmjP4YddtVj0P5EGY6AURKWuTqcqXgo5D&#10;fUORN9GR53G7OI8Do6owotzXFEn3Ld8Ub0SmXktpvPUBJ9z98Y2SMSHyo7rG0jeyeIsNFDvgGX7n&#10;RrNnWiU6y9z1Xaov+PiTUmQsNZDa048w6YY/5wLiidTvqSfcw+veKs4uFduoSToqZ8lI5qxlSF+5&#10;J0WHb2fYrgdsf+jDg6BwQmJVf+tmmiCZs+7g+Uzk7tB49syRfm6bnXolMpNdbLyvynSi1OC19Nl+&#10;n81PgvEIF/s1+h4+93/j3JL2zKn6FbWyfC62bnG+azickouvMf+qH8+CRCdKO2Kj/IjyPIDr6QGs&#10;G/g9PxRMR95PPubzj/7O3z76Cx+k+oa/Z6jEZ5Wm0GzBCZbecududIz5PIzywR7R+rPRDDO96SL8&#10;TRC9Ffh4NTc2tmL+Tzq3peKzrBVJW20kNcYfZPV9X26Ein5zFKEziGpxqyhHoKLdbbqZT7Ro7Oso&#10;Qlz38PRAH7aPLEKTPJ+TM3N2vivWlBztFtH514usuOzKRY8wPGQi1E0GCcLLhIjnhLif5OmlXzj0&#10;Wzdm9C5Gy/K5KJBN7I2ctXFqM5EWP5/kl0v6Fo44mQ/Uvr6A58XxnP65GK0rf0VWp9x8UagjeTpu&#10;YMS++xz3DcNdhq6+LS3hdSCxwv8wb7UXJrB+QG26CE8LOhUhV6W+VBixg36X3TjmGYFPpI4VSw4d&#10;Gsq00G6u5VOQ+VTmsBixFaI8N/N4fw9W9i9BVSdZw5RoTaGfVtF1wx1Oejjz8ukGru/swvye+SmT&#10;OTXffvIJH3+sm4G+5LOvipO5xlCqzj/KtKs3OfviDA/PzefIxIr0rpGf4sWrkKnhCKqsu8WiWz7c&#10;9fElVsZ+8KOp7J1ej35lc1H4k4x8+3VdctSfQsOlJ5lx25PLoouCY5Q+F4Jf7ODx0eFsnVGdzpXS&#10;Ukbsq0w5KpO2+kAqLT3P9KuvuOD2FH+X4zze3pWf+xSkSolv+CRdblKVHUz5EYeYdc6X8+FR+Mr8&#10;pTeMzJseIl2Ep2dxvbOKS9u7sGpYBXpWyUEJsdG/yV2f3K0n02zxMebeCuCKj86X1ttTVKJ0TZa0&#10;LlNOJ2kBwh8Q+WI9z/b3YmrzwtTJ6ET2TwqLDm1KqbFbGXDCmUMeop+tv40ZtPoqRMb/K0Jdj3Bj&#10;fT9WdMpLy+Kf85VTNj5vPJhysw4y6bwHz2JjCI+T9Y6uQe8s4/baCgxpJjo0V05S5WpJxjYr+WnT&#10;bfZ5huMhc3aklm8LwJvgqN9qg7QpXta3Eb6Ee53B++wotk2qRrfa2SiYOzPf5q9MjuodqNl1CO2H&#10;DKXfyJEMHzWG0cPGiO7U9Z/o0uE9Gdu/BR3rFRTbPhO5PsnNV182ofAPC+i8+Qrr3GV+Fd0ZLfZA&#10;fLQHgc93c29LWxb3zEKZ3J+TOnNpUlcYQdlRh/jlgTcXZR7TDUkWd6NkbnIj1PMC3rdXcW1TD5YP&#10;qkynSrkoKjzOVLAmedpOoumKiyy+5sl1L38Cfa4RdnUU++bUoXu9PGTLmIuv8rSneIfFdF97gfWu&#10;YTwNjSdCd3rJ2pGEAFkPyDzzYiu3t/dk/cA8NC/1tdhn+UldpJ95I8PYgw+4EJiAh5AUJePMWlMq&#10;jQKRL4h23oL7sX7Mk3VtoyyZyP1RQb7O1pkKo3Yx8ow3R3xeE6hilAzUzFDUDbIJCc+FL9u5vakv&#10;v/2YkWYy1nNkLcg3Mi7z9V5P93U3WXvTW9bRsm6MTRDbUsZyrKxlZH70d9nPg7NzOLisPbO7FaFF&#10;+azky5WPr/M0pFTnuXRaI+uR+948jQghKOYpgS9l3bNxMMub5qBZni9xypqLryt2oPC0A4w45cot&#10;vzCiYkXuo4OI8ztP6J2xsl6pRa9yWWTcfkjqT/5mNq188Glq/p6mKJ+WHE6NMXuZddaZK6LTfeIj&#10;pM+eEv58M1fWt2dmvSLU+y4fGb+pT/5mk2j721l+eRnKY5nKwnWu1zHl0F2WVOpJzsajV+W1xss6&#10;X+yaWL9DPD80lPU/VeKnHDko9HURclboSpkRG+h+0JmDznE4i060NiDpH1eETwFXCbi9kBubmjC+&#10;aW6qZ8lBtq8rk75UT+rMPMiMm0FcDoJgfduWw/43dBhQl9JpzVFWuCEuGf5P4c1ykuN7eA/v4T28&#10;h/eQEuyHgwqhYbqR4QCdOnU0Dwbf3Mhgrja+ARpiowWaTo0vG+XnQCtRosPh0kPv0+l6ypozTXoT&#10;Zz/HSAxwnHQutXKaIAVHfFLeN0HTSvli99j3YQyow0zNerLW5Xa5b7XbpJWTwwbXQy0E61G0w7Y3&#10;601N50jvuNhozsnKtWjROh0ZdHOpQQcvHKhnvRpSjc8KsWiUELs8idUtzsnD1G3SymHAUYD6DJp4&#10;m9dWpIary5E0CUy5SfaNnS4phyNU0yhPhV9KghWs4YritoMElaUWdZpfy3YkULATOdIk9ZAFyaKl&#10;aJMoiQzr5IizUD22PynQvphAc04ETaIbVxxttsM0g2XnKc+sOCu3RkkfCKpUaGhiq8ShaDVYyxSD&#10;Xj+/a8XKT1HjHajuxIDkdVlJE0XR1GId7wINfXfMvwp2Cf/7kv4RvFmLGRsOVLDd+rzsnRsZoqIS&#10;076Hfx3eb2T4j4fkw8qGSBLi3YgIOMerA4PYMrwwrculJl3GdHyUty5Zmk2lw/ydLDx0gr2XznPu&#10;0gXOX5brqf2c2L2KXavG88vwegxoVpCaJZxInzMfWWp0oPzgpfTbfIXfnwfKAj2eqAg/on334Hqi&#10;DxsHfk/zrJnJ82UesuRtTokfZ9BtwyGWHD3N/nMXuHTxChcvXJbrJS5evMh5qfei4CWp++KVa5y7&#10;+YjLT7x45B2BX5Te6HQoVj1EsxpVmxDG6+hnxAfs4vpv3VjcsiAtM35O5q/zkb7OAL6ffZDhl0K4&#10;4RdOeJz565PkEVUtijghPpiEkKf43N7A2Q1dmdW7CBVzfkv2vEWkbe0pPXAxY38/we+nL3DyxmWu&#10;3r7J9Rs3uH79OjfEf/36aa4cXc2uBd2Y1CwvzZyykPu7MmQo259yc08z4YIP573DiAl/StyruVxY&#10;2ZIJjfJS8pOP+O5v3/B1kRbkGbSB1kd9OeAain+UN3FRN/F9sIITs+oxqWZaymf4hm9zFCFN3W6U&#10;HLOGSRtPsPPEWeHVWeHbWS5cvij8usxlQYufN7l48zGXn3twxz8K70j9rqZOTYZxBgwLBJWX1gQr&#10;LlWkcfoK/CtEOi/n3MouTO9YjgbFcpIjQz4yl29IoS5DaTxjORP/2M+WI6c4d+YMl84f5ezJbRza&#10;Np+Ns7sx8ceStC6bnZI5c5ElWzkKSx80GrON8ftecsIrkldCT3iEFwnux/A53YtfB5eiSX4nMn1Q&#10;iK8yd6F4t7UMPv6M/V4xuEcLbclodjgFxOUIMPrfoO3RliXDNyYIlRr9dENCnA9EXOLFqTnsGt+I&#10;4RUzUPS7tGTOWZqsdTpTYsTPDFm1l1/3n+DQ2ZOcuXCMM6d2cWTHEv6Y35Pp3crxY6VclMqVB6fs&#10;lSnceBhN5x5kxrUgrgQk4B8TQXTMC0J8D/Bi5xA2DKtJh+p5yZ4hI18XKotT/a7UHrCIISt3sWL/&#10;MQ6cO8PZy2c5c3o/R3cvY9uyAfw8qCq9mhSiaulcZMtTgOxVWlBxwHx6brrIuuch3A6OJVBkJib0&#10;FP73prN3ZE2GFM1M2S/TkcapIlk7zqLJ1gesexaFa5i+uUT/WS+TZtg1vG78wvFFrRlT+SsqZf6Y&#10;tB9/wF//+jf+67PP+a9CTXDqtIyf1t5jrz4kj4kn0hhF+sr26/jfX8rN1W2Z3KEoVQpn5Nssufi0&#10;VDMK/zRedMhGFuw+zWEZM2fOn+b0GWnPwbXsWjGSJQPrM6BefqoXyUG+/GXIVecnyo1dx+jdzhx2&#10;CcMj1ovoiFM82TearX3L0qfoV2RKk5G01btRYvJu+p0L5LZ/OEFxsXprXnpT/5UVQVzQTQLuLOD0&#10;rw0Y3TQ3VXLkIH2WauRpOo7mS06y4FYQd4MSCJTxHxvtQZTIntveTvw2uABNyn7D39Jk4qNSnSjR&#10;fTGDVx5k69mLHL10ibOqly5cknEl+sjopXMyzkRvXZbwyze4eP0xV5778Ng3HN9IfainmskeWbJA&#10;MDIpIyz0OdFP1vJwcxvGt8hDSX148FEVMhUbR71JR5lz14+zoQn4xanBl3wjgyyS4gOIC3uG7/kJ&#10;HJ5Tnn6NviNdpu/4KH8DnJpO4sfpW1hx4BT7hdZTogMuyvXSJdUJNs0X5Srhl64L3uPyI9ELnqG4&#10;hMUiJKOfT7DqUpqTjx0bJE43pMQ8JcJ5Ew8292Jx44I0y+NE7rT6CZJG5O46lrbzf2PuzsMcPHuJ&#10;01q/8OzSqcOc3PULWxa2Y3y7EtTNlYXsmYqTs2wvqg7+g1Fn3TnoHY5z6DMCX6zj0arazO6Qm4qF&#10;0/OX7/LyUdnRVB5/gJnnnLkfq99pNhwxxra1kUHGccg9wp7O4fzqZoytn09kPxOpP/meXFXH0mTe&#10;ceY8CeROcDxBsZHS925EeZ3h6U6Zm4aVo2v17OTNLPKbrybZ6vaj9rB5DPltE78cPMzuczoHXuL8&#10;yT2c2LWE7csGM29IPXo0yU+VklnIkDs/TtXaUWnAQvpuOmu+b/0gJIYw3dwVH0pC4F18z03g0OxS&#10;dK73OVmdMvFJvvpkajGdjrN3smT/aQ5Iv5xzzH2XpC4bLwpeuHRVrje5fPU+V564cNs7AGfpswjH&#10;50CsPkqp26zVho5TfVuJyI3nQV4dGcKmkUWp7vQlmVKVJF22rhTruIzBJ56z2ysaF32LhoqpkVUL&#10;rY0MIrdm0aJ1OOoxbmlf1AvC3fby9PgY1g6oQY/KeSiTNzvp85Uke5MeVBu+gP4rt7Fs3xH2nDkr&#10;8nBWxtEhTu5cwo6fRa/1Fz5Wz0ct0fsFchYhQ8mWlOy1lB5rLrHuhjdPIhIIlTEer58zibyH7701&#10;nJnTjOkNclAlewayyrySvXYvqoxcwogN29hw6CTHZcxelPnw8qntHNs2jw3zujG+WynqFM1Ebqd8&#10;ZCjUnPzNF4n9cZ21ojvvR8WJ/Mt8G3wUj4uT2CG6tk/RjJT6xolvsjUgV781tN95m40vg0R29BXk&#10;Ine6CSzgMkEPFrB/ag2GV09PhXSfkvrvH/LXv3zAXz7PxN8KdSTLT5vpvlU/sxWGm8ypgYEXcL84&#10;lTMzitOzVhry5kzLx05l+bLaaBqP/51p246z8/I5kQVr3F44d5QzojP3rpvIykktGNWuEI1LZyZv&#10;7rxkLN2YAj/Nod2a4yy95crVAH9Cg27jdnUFJ1e0ZWqnHJTJk4FMhSvh1KA3VUctZdLWQ2w5d46z&#10;Ny9y7fYNsV1ucuP6Nble4MbVI5w7uJQtszoxtmpG6mTNJvN9ZdJWHEalXy8w/aaX1CF2k4hC8t39&#10;qjV0V35CggtRIXt5fnQkv3cvTY8835D38+ykLdWBfMM30fGYs9hAoQRGW/rQul2hN0/CSIh1J8b3&#10;Cs57erBhcBGal07H56m+5YMvapG58hRaLTnHkich3Ax/TVS8CCpuBLkd5MGBUWwbXZZOlXNQPE9u&#10;0uWrQJoq3ag+ZD4DVv4h4/cQe8W+PCnj6MzZIxzft5Ktq4aweHhDBjUtSNViachXID85KraiZPcF&#10;dF93iV/v+HEzKIbImCDiw87gcWkGB6fWY2jhLyiTJj0Zc9Yg2w+zqbflKb89ln7VN4oJRfFx4ZL+&#10;FsFPfuHkwiZMaJiNGlk+4ssPP+Bvf/uLyER6/p6nHl+0XU7n9dfZ+tQfV7E/dZOFpcccPNXCHGiC&#10;zUPDCBJEZ/ncXMjZxbWZ1DId2dJ/zqcF6pKu5WzqL77MzleBPBVZDnMUYWtxqyhHoI0GlO5oGfMJ&#10;RIkse12fz3mxS0c2yEO1ApnJmqMgXxdrQsluE2k/dw1Ttu7n95PnOH5ebHPh5YVDGzm0fjqrp3Zh&#10;aMcKVC/1Lfly5SBL4ZrkaTScRrN3M/34K065RhEiYzjmdQjh7od5ebg/+ydmo8H3qUibqwCfVxxA&#10;gSGHmXrKmWvBkTI3C2VCo1Al496LuOjb+NxaxbklPzK7kfA0Z1by5Gsgc/pUaq46wfKbPtz0U72u&#10;b87RNiXpw7eaLG1OEF7GRroS/lxsl00tmN05P4UzO5G2qrUJpv/eZ9zyeYXvi/Xc3/MTv/QtRMXM&#10;X5Lu73/nY/1s3KdOpMrZmqI/raLn3ntsdbnPI9eDPD40lq09C9OpVCGKFG5EjmYzaLbjEb8+DOZx&#10;YAhxYvuHuazh3KouzGxRktoy32RKU5gMpVpQqtckOi3bxOK9RzlwWmzMkzvY/9toVoyuR/8muSmW&#10;6RuyOJUmS/lOlOq9hH6Hn7LtlRdP/B4TrA/Ff2vBnE7ZqCAy+lG6rHxWqj0luokNs+YIv50+KzaM&#10;2gCiF3Udd3wrR7bO5fdFPZnZpzQda2WnbMEcZMhRRuyIEdSesZ0Jxx9z3DcGjwjhqdh7ugFCJcq6&#10;DZdkH6hcqctwOPgGofd/5s6m5gyqm41S6bLx7WcV+Dp3T6rNOsTEq16cEXs4ynETVdGSS28SIsSW&#10;fLiOE/rGsbrZqZM9DamzFOGbH6ZQc/k55t3yw11kKDo+iCi/y6JDZ3J+XkF61ElDjuxZ+DRXHTI2&#10;m0zrOVv55fBZDp+/IDabzgMyj+q60sylav+oDSf+i9e4dF3m00fOXJf51D3AnUD3K7hfW8GpJY0Z&#10;3Sof5QtmI22ekmRu2J96435jxo7T7JQyzt64Jmu/W9y8Kijrv+s3LnL1ygGuHlvM+kmNGVorPzW/&#10;y0X6L6uQXezO+iuPM+9hCA8CxXaOU9l7ht/D9VwXG3V2h+8omvMTPstckNRlOlO8xxLGbTvMulMX&#10;pM+uiI2pbTjJyePb2bd1AZsWdGda9zK0rZGDokVyk7ZgFfI1G0iTmVuYetaFE57hoo/0jUG3ib0/&#10;jVPLmjOsWW4Kpf+az9LoerQD5frNoPvGPaw+eJojZywb8fKFk5w/s4t9W2aydHxTBjTNQpmi+omn&#10;imRpNZ3GCw+y5IoLD8IhSLos1ugk1ePa83IKvU/EoxU829FC7O6clMuYmXTS91/lH0bd6ceYddOP&#10;88H6kNwISyLoms5a1+ntdD/CvS/hfHoBx6dXY0jjPCLPYkvkLk4akfuyPWbw08INzNt7gK1iS5xQ&#10;W/zscTM/7l47jqUTWzG0bXEalE1PgUKy5ixTl3xtJ9B+8UEWXnrF2QDRQ+ZTUzdk3bKCq0s7MLVy&#10;VqpnEJ2eqTQZaw+hyvILzLrtz+PgKOtTLHGyRop8Sqz3Ji5t6My8H/PTNMdHpE31AR/+XXT6p1/z&#10;t0zl+KzBbJosPM+vt314kRBLcHw4sToe7i7i9C/1GC52UbkvcpH266rkqdWfxlPXMGH/GXacucKp&#10;CzrXi31+8ZxDRi25vXhR7D6Ju3BN1vH3X3LdNQjX0DBCZB6IDDqF8xmxVYZWZ1DxLBT/Oivpclck&#10;Y8O+VBi/hombjrP5+DlOXJb8Vy5z4cI5Tu0XO2LFQJYOq8AP32enaJaCZMnXnEKtJsm8d4GNz8PF&#10;3pKVVLyOa2uMm64xoK6kMW+F6zk5/k/hzXKS43t4D+/hPbyH95ASkj/w+/dvZEiOMufp21Bjg4gJ&#10;cSXU+zHer+7w/MENbl29wpVLYkteucXlmw+59cSNp15BeIbHEiC2TrRZJzvsZX0rst4PivYhIvgF&#10;Ps4PeHH3Nnev3OC6zPWXL1/lys3bUsYL7rv78iIgDG9925yQoCUY+9usA32J8HmK99PbPL15h1s3&#10;n3P7uQ9PAyPxlbV1tG500LVdQihRwW4Eut7H+cF1bt54zN0Xvjz3j8ZX35KZYK3AzSeS44KIC3Uj&#10;zO8F3m6PePrwtti2V7l0WWzlq9e4dvsOd56+5IlnIO6hCeYzyHofWN8SGB/pTpDHA5zvXeHOxbNc&#10;UdtFbNcLF69w3tgxatuc54rYIldv3+XmU2ceegbgEhZDYGyC0CGMElqRckI9H+Py8BZ3L18Svl6Q&#10;MsR+EXv9wuUrsnZx2EbmOdF1rly9x837r6SsQFwDfPAxtN/i8f2LXLum650LwtMLYludFbc+T9Jy&#10;rkubrln0yfXKrUfcdvbihX8gASHe0v5HeD69zsNrF7mu/XrpKhckraa31g76rErXFNelXXe5fuc5&#10;D1x8cQmNJljvDZnNJGrkWqsic5U+i4/yIdznGV5PbvDo9nluyLrh8q2nXHniz1M/6Y9o3XQqaynN&#10;HxtITJAzAa/uS/9e5qa0/fL1O1x8+JJbHiG4hohMxMo6Nlb/5OJCkNt9nt+6we37T7n9ypun/pGE&#10;KF9Fds1b9Myb5nwJ83oibbvN43sPufNS0vmF4y/yEvda76RGCdnBUp47IR5P8Xh8l6e3rnP7qvJa&#10;2nvlJjfuPuf+Sz9e+YmcRcabz4PGJYSJjLni73yX59L/t69e4Krw/ark0eulC+fF9rzI+SvCR+1D&#10;XYeJnF++eZ87zzx46RtOoMiS3gNRqbUtyzdBQ98d86+CXcL/vqR/BG/WonrHRgXb/X4jw78X3m9k&#10;+A+Ddw4BHRiJA0kxjIS4F4T5HuHptp/Y0DsnzUqk4rtvv+Cj9AX4plhDyjTtRvPuvenWvx99Bfv1&#10;70ufnj/RvWMb2jevR6PyRfm+SD5yFClJxmrNKTdiAT22nOXXe17cFaUeojf7IzyJfPkbz3e1YGm3&#10;fFTKkJZMqdLyTfqiOJVuRMUOPWnZsy/d+vanf7+B9O07gH79+tO3Xz/69Otr6lR/n8Gj6TFpOUN/&#10;Pc2vF9y5449MgHrTUturJ2vSeB0fJHPGDeI9lnB2YXOmVM9FzVTfkv7zCjg1nkitZWeZfjeSB4HR&#10;ROm/DgwzogVDhNbHRLps5+Huofw6pArty2cjQ5rcpC3dnAJ959J68yW2PwngeWikKF0xSGSKsJWS&#10;uSGcEEK03yWeHp3C5oFl6FciLUWz5Obrku3IMfoQvQ++4qCLD2EhNwi/MZSDs6vTq7oTGf/+GZ/p&#10;GwhKdKfUuH30vBbMSe9IgqO9iY+4hPfNOewfXYXhJb+kzNepSJM2A6kLlMOp1o/U/bE3nYV/yqf+&#10;/frQd0A/+vcfwID+A8U/mL59xtN/4nKGbzzJvFuBXNJyo/QTDdJkJdsB6lRzS80aM/EpV9VginEl&#10;PvAizucXsW9hJ8b9oP+ez0DBAtnIUqY42erWokLrNrTt2pW+vXvRv09PevXoQtcfW9CmdhWq5s9N&#10;gRz5yFaoKvnq9aX1+HXM2neXI68icRYiQsSwiw17Rdzz7TjvbcH8HrmplCcjqT4tzRf5hlJxyG7z&#10;mtUzwXH4iiVnkZyM8H8KmjYZvuFVqdEHKQkJ4dKF7gQ82cuNzcP5tW95WhVJT4kc6XEqkJcMFatQ&#10;tnFLmnXqwk/Szp59etOjRw+6tGtLm7rVqFU8P4VzFyB7oWoUqDeAluPXM/3APY54xuIqQhqh/0pP&#10;8Ccm4g7BD/7g/KahzOlXg5ZlM5G/UEYyFcpP3u9rUKFRS1p07ES33j3p07+PTG7d6dqpNW2aVKVx&#10;qTyUKZifXEXK4lS5JbUGzmLIpuOsv+PBvbDX+Ag/o6JdiPfbhd/lgazrXYZ2ObJS6OMipMnWjMK9&#10;V9HjiAu73BPwjFLjSuVf5DbejdBXB3m0aySb+uWmfenPyJvmr3z0wYf8JdV3fFCuE7mHbWHgXlcu&#10;+ETiJwZSjN6IFs4lxDkT5XMUtwtz2DitOT3q5aJ07q/4LqcTact8T4H6TajXvivde/amd9/ewrfu&#10;dPmpPe2a1qHR98Uolz8vOYt8T576Hak68mf6b7vM1vthPAoJJTzuKXFBO7n3e39+bVuS9llkHH9W&#10;mKx1RlJtwSnG343gQbDeMNR90CocYgDoP3tj3Ij2PsLL48PYNKw03SqkJ3emHGQo05Zi/dby0zb9&#10;tEwULlERhEeKDny1nUdr67PkpyzUKZaav372HR9m/x6nSi2o1qYnXUQn9ZIx1Uf0UL++ogdFL/WV&#10;vtExN6C/6K0Bg+k3cCL9x6xk5ObLrL7hzlWfCKKFpKSHzMIrMVDN5pGge4TeXsD11VUZ0CAdub7L&#10;xEdfNyZzlcW0XniJVS8DuCFGbZAsRoxBrP2kwvo6UgxXT2ICb+F6qD87xxbip2qfm2/bf5SxMN8W&#10;r0/pxl1o270v3YXe3oKqR5XefqobhOYB4lb90G/AKPoOnMeQFUeZe+YZ+92D8dOFjVRpnjFofaZO&#10;Bxqf4xB64hN8iPU+j8fpBRye1IBhDQpTKW92MmTMQ+bvK1KyUWMadujET3360XuA6CPR7YN69KZP&#10;hx/4sVFVqpYqTu5sxchWpiXley2g99oL/PHIj4ehgQRG3Mb/0S9cm1mWSQ2yUDZ3Jv6SuRQfNZ1H&#10;7UVnWHrTAzehSUZsMlqFT/qmFNG/gdeGcXBuGeFNerJ+kYW/fdmU3A0X0H7VZX7zCOdJuD4YF+Nd&#10;vw8e9oKAO79ybmNP5g6qRJvy2SmQJycZ8uq/26rwfYtm1O/SifYy3vuKTu0nuq1nh6a0b1KZ2uUL&#10;UbxwHmv+qy7tGLGIPn+cYd1dDx5GJhCsi0TpM+I8iQs4hYv02baR+Whb8RMypPuaDzMUJk3JxpRt&#10;2pUW3frIPCvznpkHRYeLrCn2M/2n8+EwqX8iA4f9LHPgXmadv8d+tzB8ZDFhvXo6VhjxxjLA9J3w&#10;RReIQkPEqy3c39WZZf2cKJ4pFV98VYlvCg+n3IDNomM9OB4cj4eRWUd+AXVa3iRXEqhfN2r4yuL+&#10;Nn5PtnBx/QiW9KtJp2rZKZo3HU4FhY/lalC2QUuatO9Ep56i00w7e9GjXXPa1a9I/bIFKZwjBzly&#10;lyZPpTYiDzPo/cdZVt324Kp/lH5UwSxwdKNSXIwLoc77uLttCGsHV6GD9FdJpxzkzluC/JXqUKV1&#10;K9p06Ub33pbMD+jRmZ4/NBUdXYlKJQuQOXMeMhSsTcEWY2g65yg/X3DhotThKwvyWP3ki88WXh3r&#10;wYouxfghVwbyf1GUb3J1o/ToHQw88ZK93vpdcWGnqk99O0rkS6I8j3B3SxdW983PD6W+JOPnf+PD&#10;v37AX7/KzkcV+pFz7BEGH3XnekCIyISnLJRP4HxiFIdG5eCnSqnJnTk1H37rxGf5alCkbnsadO5F&#10;lwGqY6T/ZT7vq3Nq13Z0at2QZtVLU7lobnLlL0CWivUp0n0CbdYcY9G1J1z09sQ35DERzn9wfXM/&#10;lsoc1rpUJtKnL8h3lTtRbMQKuu+6wd6XXryKiDD/qDU9arpWZ3/Rn/Fin3id4OG+0azrkJ0uhTNR&#10;MEsRUpfqRPaZhxl46hWnPCNMHu0TlTyVOLMZQeUv5pnMB+u4v7Mzv7QqRAuxVZz+Xlx0wgDKTtnH&#10;oKs+5h/nQTr/KA/lFK//MCWQuGih3XMPd39txs/tnaiVPw2ffJaZv6RvRbaGS/hp3XU2u8r4FdMr&#10;KkFpDyYq5B7eD37nxtb+LOhfmR9r5qFoQSe+cpJxWbYy3zdpRsOunWkneq/HQNHhfXrRvVMbfmxe&#10;i4YVSlCuQD6y5pM5tUZzqvSfSZ91p/ntuifXVCZkzk5ICCI+YDevjg9ky/DvaZc1DXk/y0f63G0p&#10;/NOv/HTMnR3u0TKfilAoL3QOEjsiyvskT/cN5o+RpeheOTWZUv8Xn3zwAX/5Mit/L9WKb4buoP++&#10;xxx1DTWvdzf2mA48GbNJfSIoYeZNYWpfCo/io+/jdnYaByeXZViNz8j63Zd8KuVl6rGaZr8/4oR3&#10;CJ7mrSeaP5ku+DNQu1n6TSvTf+mHuh7mxakZbJ/UlIGNC1FRbJN0GTOStVQZCtdvQJV27WjVQ3go&#10;er2/2EF9O7ena3OVy0qUK1qEzJmcyFy0GkVbD6HZrK3MPfGUE6/CcVM9JeNXLA9CX2zj4dZObO73&#10;NTWLfMw3+UuQWmzzYrOuixz78jgsGlGfRr6skR8l9PkT7n6QF4eGsndMKTqXzkgxp+JkKvojebov&#10;YPCux2x/GcUTmcOipD1mM64lYCnQ4odyJ1Ta+5zAO9M4+0sNxrTMhVOmgnzbaAzfzzjOmFNuPPd/&#10;JXbROp7s68qKgYWpkvlr0v3tQz78KA1//a4C31SbRD1Ju+COC1dDHuLmtk30QC9WNcpEyzzFKFCg&#10;I/nbrqLbUWe2CW2vwqzPykX6neTxwclsGV2fPlVzUTR7OjLlyk6OcmUpI/LaqFNnOvXqQe+eXego&#10;ctqooqyz8uYiY5qCZCndjjLd5tP111NsehTA3WA//INvE/pwHdeX1GR6q3SUz52KD7/8mk+ylcCp&#10;QlOq/tiDH/v0paes4fobnSLrqR4yN7drRtuGValbUsZMoXxkL1VJxlk36szawqjD99j5MhCXOOWn&#10;8kx4mchTZaSDoaZ/dM2gbrGj/S/gf3US55dVoFOVb8mVLhupvq3HVyWn0HTFORY99Oe6TNz6tg1T&#10;gp60zPgXxAUexOPKNBlnNRlYPCvff52ZVBmrkKXrMpptvM2KxyH4xupmGE/CvY/x4thoDo/KRvuK&#10;X5A1Yxo+TZeXNCUaULJpF5HRfvTo04c+fa31o64t++k61uhV4UPfQRI+igFjFjBs6U4mn3vIkfun&#10;eHBlJdc29WZu5yI0KJadrNlK8l25Hyg9cg3Ddt/l5MtQfGL0U2bCCyVe2SItea03gqVvowOOiu7t&#10;zvLOxemYKytZ0xQiXZ2elJmzg+EXA7jmE0tobLCsA27hf3sJFxZXY1KLryiY9UM++yY9n2YvS9YK&#10;LajXqTvteqvdOZCBYgP07duDbj07075DC1o0rCT2U04KFMlPprI1ydpiEI2ny3rj0G2OuYSJXRtP&#10;WLzQE/GSBA+RSdHly4fX4IfyGcUOzkImWadkq1CJ4m1a07hrN7r2VntDbDThV99e3ekoa7f6NctR&#10;umRuspcpS/Zm3ag6cxujD9/lwMsgvPRtZtp01fcyh8RrX+qYC7xG8K2Z3P6tAr3rpiNfRidSfdeA&#10;NN/PpuUvF1j+LICbkjfM8MywLfFiOTUiUtaDzgQ9PcKT/WNYM7YuPRoXoEzRrKTNnocsJctTtF5D&#10;andqT5vePcTOlf4VW6JX1x9p37IujaqWpnzBPGSXNVu2KnUp8dMY2qw4yLzzzznpGY6XrPl1vokP&#10;PoXX1Ykcn1OLAcUyUerLXKTL0IBcTXSdf4+VL8J4ESHrZH09lfn0hp/Yijd5dWYy+6ZVZVTdrynw&#10;7V/57KO/8F+fpeWD3DX4QuaDHzbeYceTQAJkLETFhYo9cZLAyyM4JLZstzKZyZ8qHV9+lpv0+apS&#10;tOGP1BNbvZPIYi+x+9RO79+3j4xRXctru8RO6j9Ern3pM2Ya/ZfsYcKB5xyR9YFLuC8hYffxu/87&#10;l1Z3Z3HnkjQulJ38ObORsXBxclRvSM02nfihe0966j2BQYPNvZXuwrf2TUSnVCpCiZxFyF2gPoUa&#10;j6H5jC38fPYxl/2i8RfRNp9wNP1hz/EKSWHqsjEJ3g75n8G/q5z38B7ew3t4D/95YM0RyR/4Jd/I&#10;0NreyODvn5QmWdo3wSotsVSHKxmYe2/eRAXdw+vBAe6fWcepHT+zeeUsFkydwJTxU5gwYQGTZq1l&#10;7m8HWH/yFsee+3A9UNaR0QnEGXtX/yzpL3bEU8I8zvHy7hbO7lrKH4vnsnDiDKaMmcS4iVOYOG8h&#10;czdsZ9nB82y+8oTTL/1wjogzz1PidCNEnB9xwbdwv7KB879N57dJ05k06TembDjLmrseModH4R+j&#10;dnm40PwS/ydHuHtgMTt/mcTE8SuYu/kyv9/242qQvh1LH2Lr2xD9iQ18SPDDYzy7tI1Th35j/eq5&#10;zJ6pNI1nzJSpTFnwM/M37GTNsZvsvRfITe9IPMIjCI/wlDX/CR4dXcaueaOZ1a8Xw4aMZtDIyQwb&#10;M4WRY8czdswIJowZxqTxo5k4dwEz1m5j6dGr7H7mw23/GPyi9U3aruB3gmen17D3l+nMGziUYUMH&#10;M2j4KIaNnsTICVMYO2Ec48aNZezoiYwfN4vJU1cwf7Xw+8ITjj+6yc27+7l+4hc2rhzHjGmjGTtu&#10;BBPHDWX08F4MHdqXAfo2taETpbxpjBg7jZETZzFp0QaWHLrMnnuPePjyMs7X13J63QSWjhrI2EET&#10;GTx8IkOkvtHjJjJmvNQ9bgzjx05g3JhZjB27jJlLhCdHbnLMPYgXYXHmbaD2WyGMJOmzogQvIv2v&#10;4Hp5I+dWT2TV1L5MGD2agRNXMnjlJdZf9uGqbzTeCdIfcSInobcJeLSd6zsW8OuEwUwcNJRBo2Yw&#10;4JfNTD/+lAMvQvEKCyM2/Blhr/bx4NBCNk4Zy4wFvzJj2wXW3/DmuW4SiY+TtUqE9K+nrK/Efj23&#10;gRNr5rBq/lJmbjsr6dyF/9GE671Tkc3YoAcEPdjP3cNrOPTbAtbOncaCyRMZN1r4Pn4OM+f/wYKt&#10;F9l89RXnPYN5ERtFWLQPgS/OCQ2r2L1iCj9PH8NU4fvkMcMZN2oAwwb0Edt2EL1HTmDwqEmMEJkY&#10;LXwfN3c1S7afZf8tD56FJBAgdqf+PcWMPDNWk+Obvv9/QXK6bXdcXBwBAQHvNzL8m+D9Rob/IEg+&#10;YFJAsgjzSt/XwcTHPiLQfTd31/3Aqg6ZaVjgI9Kk+oC/fPB3Pvh7Kv72sb7W93M+/eRTwU8MfpL6&#10;Cz5Nm4FU2fORPltpspdqRJGWA2ggCn303qv88dSfu8FxhMXK5Kg3d/T1yw+Xcn9DLaa3z0y+777g&#10;87/9jb9pHR9+zIefpOLjj6VcqeOTT7UewU9TCX7Kx6lSkepTqVf8n6Rx4uNCTcnefjHdf7vNIWd9&#10;GBtPpDEQpGF6Q1Z+r+P8ZRK4QMzzSRyeWpshZXJQ+gN9RXFDCrRcQNv111j5PJYXoa/RN7ebb8jH&#10;h/E6xoNo72N4XhjJgRlVGFY9B2XTZeeLjPXJ13wqLZacYPadQO4E6r++9EapPjjSG6L2wt7ayJAQ&#10;dhXPS7M4Or484yqnpnTO7/iscH2+7rGNtptus/nBE7x8juNxpBMbR5WgedmMfPjB13z4l+JkLjOc&#10;2tNOMOZRKJcCYwmN8iE2+AwuFyfwR9+y9M6diuKf/ZXUH/2Vv370MR98nJoPP/5cePeZ8El4lUp4&#10;KJhKePeZ8uzT1Hz6sX6vXPjWYyH1dzmz+WkI3uH6IQpLDpJA26E3KtUA0n/G6C3kBBLUcIoOIcb/&#10;DM6Xf+bIL12Y0bYwHcpnoEKeL8mSIRVffP6x1KcodYvMfJ4qLWm+yUXG7KXJXLAG2at2oGSXqbT9&#10;+QCLTj/hnEcIPmKU6YPIOH05fMhjoh6s5c7vNRjfMQNF8qTjL99W5NuyU2g05QQrHnlzS/paX5es&#10;/3LXN2joRGdvIlFabdTDcmuvOEAdNiok8+vF3IY1ciCu4Ef4P/ida5sHsKDz93StkoWKBVOTKctH&#10;fPblRyKTKo+fy7hII7zOxOdf5+Zbp5JkKlSdbFXaU6KTtHPRMRadfM45Z2mnGLHmpp/Wq1xP8BOx&#10;eYK3GCkXfx/Ob4Mr07FRNsoU/4bsmb7km68/5SvhZ2qR+89kbKRO9TWffZuJ1NnykiVnSXJ934wS&#10;bYbTcMJapu67we6n3jwKjda36mO+hx35jFjXtbgdac/8DgWpnTEnOT+oRYY8PakxQr+9G8Ap/9f4&#10;Sbdak6W+UCyC2IAHBNxYw831dZnQOh0Vc/yd1DIuP0iVhU9q9qP4jEOMO+PPI/9YImNFNqwGSSEh&#10;MuZeiJF2WoyfGWya0IgRTXNSv/jX5M30Gd9++QmpP/mYLz7+mFTSnk8+/4pUaTLyVeYC5hvc2co3&#10;pUiboTSbvpFJ++9w4FkYz0ITCIn1Ij7qErFev3F5xU/MrVOYBqnTkvajSuSrP5MWyy6z6EUEjzWt&#10;dJ31SE4kVnXO6zDhw0siH67l9q/NmN8pK2Xzfsm3ucvxTd2JVJh6hlV3xIAO8cc//D4BT37l0sJy&#10;TG31DZVyf8x//eVz/vLhR3wg+u5DHVtCdyrRS4pGD0rffCK66dNUn0kfSfxnaUj1ZX6+zt2avIM3&#10;0nXXXbY/DyJC738qWQZEJnWXtCyIov2u4Slj+tj8wnSs9Rnp02fgr1l/IFezjfRYe48dvsE8SUgg&#10;XPvH6DVLsvUbyQmxLjIWL5nNZ2v75qR1yb/ztYz5v/79I6MT/vbxZ3yir7c3tKouFVSZNahj9BPR&#10;E6LTP89Mqq8qkrH1dGquOMmsO+64CiP1rQzW5gAHqMMMJqXAemihgebBZZgP0S/P4HtmIttmtWZQ&#10;qzJUK+JE4RzfkiV9KtJ89TGffyb1qT5PJbroi29I9U0WvspUnPR56pjX4Fbqu4juWy6w+oEPTwLD&#10;xCj2ICL0DK43pnN4WCGGlU9PiaxZ+SBnNVL3+JWW+q31x74ECxUx+pBP/zlmNgzEyLgKJMrtmMh+&#10;FzaNyU7D8p+LrGXnvzL0pFC7tfTbepd9olddZECGSzP0FeSq+xPC7uLxaB1ntvVn9dD6dKlbkHL5&#10;05M7XWoyfpmKr4R3qcwcJbz9IjWfpfuGr7I5kTZfCXKWa0KZVkNpMvFXxhy6wzbp90dh+o995ZLO&#10;EfrKbJFFv1082NGFNT1z0rTYR3yb+m/85W/SZx+n4u9S9kc6twqa/lE9KrJl0PTXZ8K/b/nks7x8&#10;mb4WmduNo9aawyyQxaRziCx8ZPGj/1zW+cjSfg4wDqVBuCVy4//oV85vaMq0LmnInUHkIWMd0lWZ&#10;Qb1Jh1n2wJ/Lka/xkjyvdXA79KqWbHpdwhWNSDrQnPQmv8j0a1lcx4aJPfFkN1c2D2PFkCp0q52T&#10;qoWzkDvTd3z7xecyVqQtYk+k+vRraWsaUn8t84STE+kLizyUrk+RFsNpNm49k3dd4YCzHw8jognU&#10;B+yqmw0VuuFM7JaQW/jdXyv6cxALe9WgS7l8VHH6jlzffMZXom9SSX99bMapzIeibz5Nk4HUGfPz&#10;Xa4qZC3RhrLtptBh8SGmX/PmjHcEvtH6j4R4YqM8iHRZzYNdzZnSKid1Mqcn22cVSF9gDPWnH2b6&#10;ZU/OBMkoNLpWmq1zflwQMaHC25uzOLWiNiPbOlEgw4d8/uHf+ejbvKSuM4wiC84z+aqvLHKDJZ87&#10;EZ6HebpvEFv6ZKRj6U/I8c0H/NffxO76+9/5m9D9odKtOkZlQt2fiR2WJj2psuTh2xwlyV6wJgXq&#10;d6XasHn0/v0Uv93344ZfAAHBImduh3A9M5SNYyvSq3I2SqTNztfZGpOv/WzarDrLL7dDeBgcQ6jO&#10;dSoe2o/mov0s/SgL7tigU3icG8fBgTkYXPZbimfLykdiw3w2dDMdd93n0Ksgk9c845GrlhRr3hYj&#10;c0n4A0JeLuby+kZMqZuHGqmzk/GDauSuMI6G844x42EQN4NfIySYzJaURYls+RETfovAV6s4Oasy&#10;E+p+Q7msX4i9mYsP83SnYMdNjNjziJO+kbhLvigRRrMBIiGA2FCp88VOrm4dwIpxteneIj+lCnxN&#10;LrFNMqb+hG9FDyo/P5Zx9HFqkb3vZD7NXlB0UHlyF29G0WaDaDBpNSP2XmbbyyDhTxzBsfqOnwiZ&#10;56R8r995vL8zq/sVpta36cn8aXmxawZQZeAuJlzx5bjMid76ZhTDR+GhvlI8xI2Q+8u5JuNtxk9Z&#10;KJTlr6T56EORiVx8UrUjmWYfZ/Spl1z0CjeP1TWvPbCsLlG3hJp/1mjZYk/jTWzkeZ4cHM3vA4vS&#10;veSHZP7ya76s2IGcIzbT/qArVwKDCdS3l2jeeB2bWo5VnCnScRgtoWEW0Qb0k0EJkS5Ee5zE++Qs&#10;ds9uw7A2halW+AuKZvsMp+8+Fb0ltqXoq09VF4pt8umX6fksbU7S5/ieXIUbULhcJ6p2m0mXlQeZ&#10;f92Fa36x+MfIyDW6KUBqeUnA4w1c+7U1y374hMp5PuKbQjIvt5tL+VWPWXNPP42imz6FNBmT2g61&#10;+ZTe2LDrBD/+mYfbWjC5RW6q5cpBhvTlSFPiJxrNO8nsawGcC4UIw0NtmKCj3YrKCp3brNesy1gM&#10;eYjruWHsmfo9ferlIH3WsmQSOuosv8L8a754B7kT4/I7Lw72YOXgIlTO/BVp/ybrlc9z8EmB9uTp&#10;uoUefzxkr7snLlH38Hj1GxdXt2X291/SIFMZCoqMlOm6g/FXfDjhGYNXlOgL0cVxES4EP9jK3a2D&#10;+HV4DX6sl4VShVKRLfPf+S6NzNFfyLj/XO35L4W/mfgiUxHS5pf5skw3KvddRa9NV1nzKFDsJP3E&#10;l24iu0TgncWcm1WOifXTUDaT6JEP/iLzy9/44KOP+LuuBXQMGJtA1wWCX8pcnMGJL3IUEbuyAnkr&#10;t6XsT+NptWAzC86/5IhrhOirBOk3S/4sGRS+JuOnwRRxMUR5ncRF9M++WQVoKvNvhkw5+DBbK9LW&#10;Ws1PW26x0TWIB7rh1jwAl74V1W7WYDH3ifHZxIsTA1natQxtZV7I91E+vsjcjCJ9ttBt1zM2v9LN&#10;3TFEJ7wi0E3m0z392dwjMy1LSj1ff8TfdPOYrCn/LnPqp5+KbSZyauZSsxYSlHnhE7FHPtV15Sei&#10;W1JlJLVTJTI3GEKZZUeYsXsxezZ2Y/PIcvxYIj1FshSScd6Ggu3n8uPv11kpuutpiG5K1vZac5Iy&#10;wbBB14LxXryOPsXzg33YNrA4A4qlI0faTHxVpSV5Rv9K1/0enHOTOU0/zxh+Cd9rszg2syLD6n0h&#10;8/FfZa0m9Bs77lOxB6S/jB33CZ9LG3S8ffpVWr7MIHKavTBO+cuRv+oPlP9pGm0W7pd11TPOuYTg&#10;GS59ILpRrfoEWY8S8wKfJ7u4um0Uv42oTqfauahe+FsKZ5Xx/O2npBFZ+0x4outGs4785BtSf+kk&#10;9nkJMuravtVgGk9ey4SjDznwMsR8GkPLt7pf7W2ZN439JTOA7wW8Lo3h9M8F+LHGV2R2kr7P3oaM&#10;9VbTbdNNtnoF81QyRhp+iUPyJYGWaCmj1/GRMo+4ylx2nHsHxrNpZlMGty9GlZLfkU/ozvS16HSh&#10;WdcVnyrdn6fm42/S8VlWmR9zlSZbodrka9CDusMWMmTjSTY8DOCK6miZ55VOnW/i/Q7gcm4g26eV&#10;ol2+TOT7tITIahdK/bCBQQdesd0rBmcx4nTDorGrXkcRFxNK6IvfxT7owJrBuaia62O++Vz666vM&#10;fCi677sRW+i++xHHXgbKfCi2SkwIse778TzehW1jC9C82Dekl/H40d/+zgd/+0TkVPpZ6P9YZPNj&#10;kVe9z2HW7mpvynylMvzJZ7JekjSf5ixDmobjKDn9PD9f8+RuaBhBccHEBD7C+/ZKTq/rKGvnirSs&#10;6CRrnW/JkeVr0sha0vStlvtZarl+KbxKz6ff5SF1bpnDxBYq2WoareYeYdall5z3DiFAP6Vhd4ei&#10;gDW6LbQD7WhHkiRIoSDew3t4D+/hPbyHfzdYc0zyB35hb2xkOLB/PwH+/o456Z+DWjX2YexZE2bN&#10;f4idHR14A/f72zi+ZRq/zh3I9FFdGdrnB9q3bUDzJg1p0rAVTZt1p2n30XSZtYpxu8+w/M5Lbugn&#10;VqPjiNG3I0Q/JuTVQV6cWsSetb2ZPaY1vTo2omnjRtRu0JDazVvQoONPtB40nnbjFjFgyTbm77vG&#10;kWdiewZHExITzusoFyI893NrUy9WdCpB2/wFyZO/CQXazaLtH5f5Te3U0BipT9aukdekrnnsndKI&#10;EY2KUSBvK6r0W0vfXU/5wyMO9+hIouMDiAl+iO/dndzeMp0di/sxe0pH+vdqQts29WnQtIHQ1Zz6&#10;HbrSeOBE2kxbR8/V51h9/ilXXdzx938o67LFHJ3TilHV8lDhqy/Jkr04OUvVoXTNZtRu1JRGjerQ&#10;tH5VGterSvWmTanSuS8NJiym357LbLwTyH3fIKIj7vDaZRlnlndmXKPSVPoqvZSTi1zFK1C6WhNq&#10;NGlNg2aNaSy8atSgBY0bdaZ5m2F0HbWKiftvseHGSU6cW8bxDb2ZOrQ+7X6oQ/0G1ahfswTlinxD&#10;3hzfkiFrdr6RtWrhco2oWKcNtVp0plmvKfT69QALz13kwq1t3NzVm1+6Fqdx9rTkTleCbPkrUbhC&#10;bWo2aELdxg1p2KSB0NCUxg07SrsG0L7fQkatPcaa5z7cDooxn7HUZyeW7IgsvQ4Xx1NC3LZw4/c+&#10;LG9biGaFUpMzYxZS52pAmkaL6LrqJpse+fM4JoKIyHCi3Lfx9GB/1gyqStO8acj9xbd8LTb5Vw16&#10;Unb+CaZf8uJJoB8R/ufxujKJ/dNq8VPhHJSq1ooyA1fRfdsjrvhF4hkbQ+TrIBKiHxLhuotLq3qw&#10;oENl2lRrTLnBy+i+/Tb7XoUSGBlMRNQTfJ/sELkayupJLRnSozZtWtUQ2Zb+r9WI6tXbUUPWShV6&#10;zKPz0j0sOHeH4z7ueAU9xfvGdq7/OoJlw9rQr0MDWjeqSqNaJahUJgt5s3xD2u8y8XW+cuQtU4cK&#10;NVpSt1lX6ncdQ+8F21l26inXAxBa9a9K1pgzawO9h6Go409C7fFo4v8DIHEjw6xZtGrd+r+1keE/&#10;hQf/Tni/keE/CN4e6I4QHRiOwWFUQ0IY8VEvCXA7ypVNg/ilV1lalneiYK6MZM2SSTALWTJnwymT&#10;E04ZM5Mlg4RnkmuBAjhVqUaetu2o13M0vaetYvamE/xx5jHnXwbwMiSW0DhR5OafoLL4D3Uh8OEm&#10;Lm/szJQe3/N9IZmYslp1ZMmchayCWTJLuYKZFKUOcxXMLHGZM2aQsExkzl8cp4bdKDthI8MPP+G0&#10;b4LZTagPbxXMwNefvvop6Br+9xeyc9aPDKlXnmpOpSmUtx11+ixl+L6b7PKLxSXmtXnAbB6SxIUS&#10;E+6C95MDXN0+iKUDK9CpVmFKfl8FpxZDaDRzM9NPPeJUoHVTNsY8kBStax7iWPXqTS39V398lBgE&#10;DzZycVU35nQqQ4PKRcldtQmFBv1K180X2HjvDk/cjvPsyDA2TGxMh7plhK+FZMKuS5kWU+i08jRL&#10;XwXxIDxWjB5/Yn0u4XJyHlsGN6X/9/molDUTuTKnF94I/7JkJWMm4VHmrMLHrMLDrBbfMmUUnmUk&#10;o7idsknbq3ehxqhf6X/EhaPO4QRExSG9Y/EsEdRtTxr2JCwoaV7rxg2RlUjvs3jd3MS1LZP4Y2p3&#10;JndpRPsaZSmXPze5s1p9li5LTrLkL0GB6o2p+NMgGk1ZRK9VO5m3X4yxe97c9wnHKzqGcKHAeuwW&#10;Q0LwS8Jub+XWunZM7/U9VaqV4tuyTSnecQG9frvAdrcAHsUl6Fd0Jb1QZSa4JNrVZZmfb7ocYHve&#10;heYih7ZTROF1jJd5HWjAiz3c2buQXfMHMrtfc7o2KkelYnnJk8OJjBmdSJ8+N9myl6Rw2fpU/rEP&#10;zcfPpc/SrczWh3C3/bin32yOiCVSZMXc7jT1iSshUtCf6OAH+D89wPMTulN2ELP7t6Zf/eo0KFmY&#10;Yrmy45QlM+mzOpE5b2FyVq5B8R860bD/WHrO/o1pW8/wxzUXLnkE8zQ8Bj/z4NFqR0LYK6KebOPV&#10;nkEs7F2LRmUqiuy3oVSTcXRbfpy1z8O4GfmaoHjTaiFKb1THinHsSZTHKTwvT2bjhCb0rlWSirkK&#10;k79QNQp1nUTT1SdYfMMHVzGQrX9gGcZJW6zX1ifoZzPcTvPiwhrOrB3HqmHtGCxGZJNihSmVLRvZ&#10;RH9kzOJEpnwFyVmuEiVbdaD24PF0mreGCb+f5I+LL8Qo1hux8ebVszHxPsRHXidSDLrTK4cwrXl1&#10;GucsQsG8zane8xcGbLvBFo9wXKMSzL83lRQlylqCxInMBhLneRqXE5PYNq0JHcWoKlOkBoXqDqP2&#10;+O0svCL6yscV16D7eD3eytnFbZjdrgjNSmQlR/psMqaUXhlHItNZDYpO1DEn40rHXibRj5lkvGVO&#10;L+MvUy6c8lQgb/XuVJu9k1EnH3LYXQxzoUt+FnGC1ngTw9LnDq6n53N0bl36tSxM0bJlSV+zLzWH&#10;bmHq/gecDxQ+CI/NPyE1j6CWo29IiY9xJdz3Mve3j2T9wCp0r5iNYtlEXgy96WXMq14V/eqg19Bq&#10;o+jczNIPWcSAzpqtMLkLNaZS/8X0FL20/ok33hH6pg1DqtZmzjbtltNe3mm75IgT/R7hSoTfEZ5d&#10;WcpJMYB/m9KG0V1r0rxmSUoVyUPObKKXZP7IIHNJxjwyd4g8Fm/ehdqDZtJl0Xam7xd9/Ei/Yy86&#10;QfR5fIIv4QGXeH52IXsG12RMnZLUKV1OdGgbKozfxNiD9znpGuJ4G4PQ49AF+haZuOgAQl3OiG4d&#10;ybrJ1fmhobSxWEWyVxlB/bFbmXriEefCovGX+cl+k4/+o5D4YKKC7+HzbAcPjs1i68puTBtWj+6N&#10;vqd+4cKUyZKDPBmUl8LjgrKwqdKEIq3706j/TAbO3sCi30+x/fwzLroF4xwWR5iUr9+j07Jf67+Q&#10;4zwJcz/Mnd+FP70r0rlyTgrnUr0tujqrXLVfVK70n88y1+m8qHOfpctlMSf1ZsmSS+aIMuQp2kL6&#10;bA69d1xg2yv9VJA+6NMxHC0N0gdl2ibTRYYvZouPLKTiYr3wvLOZ82tlIdO7OFW+L0CuKu0p2fVn&#10;0c+n2auvpBemBCtP9DV/yls5rMdYyisL3wJZcJh/4us/FuJkvgp/hv/jg9w7OI89i7uzaFh9+rQq&#10;Rc0yucmTzYmsGUQeMuTAySk/ecrVpXjbvtQYPp92czczZctFtlx4yTUXfS1jDGGi1/Sxg0qbUqEP&#10;j3Sj0mt9eBd8B+9HO7m+dzI7FnRkWp+atKtfglJF85FTdLTOfxnElsiYuwA5ylSmeOP21BkwlS4L&#10;ZIztvsaWO15c948xDzd0Q4wQL2aAyPKTP3iwrQ+zOlejafEylCrUknLN5tF340XWPfXnjnkdo8UT&#10;M7pf62eJQony3Mejw2NZO7IpXb8vTGWR9UKla1Gw+2SabjrP6ofe+ESKzRXnRYj7ae4dmMqGIeXp&#10;WisXpfNLP4uuMXIgel/lIovaPCIPmWV+z5IrH1nLViRvs9ZU7z6En8b+zJQ1B1hz8j7Hn/rxPDhG&#10;FqKhhAY8xuPeNs5t7MPMnhVoW60IZb+vTtG2o2j9827mio49HyCLp1h9QKlyonJqjR91G27Lojcu&#10;7BY+t1dydmEzpvxYnroVvidbpWbkERui755rHHjlR6j0e5xDRvTQB2evYyV/4FPCH27kwppuTGxZ&#10;hbp5vqdg7hZU+HEW3dedZq3aiBEyKsykqKgn7eUQYsLEdrq/kWNTWzC1SREaFRMZyV+RfPWH03DS&#10;LuaLbFwNicJPsugmCkvuooX/ouvDnxL0bDf3ji1i7/JhzBnUlr6Nq9K0hPAgazZyqd7TcZU3P04V&#10;q1C4bUfq9R9Pn2lrmfOH2GUXXnDGOYhXEXHGfo1NkH7VV4BGyjzkvJdHu0exakg9GhUuRYkiLSjX&#10;fCodF51g9SN/bobFEGI2HGh71O7Vh1jBRPscx+XUZHZNbUbPqkWokb8IRUrWovAPw6iz6hQrrrny&#10;0D9SeGexwsEQh1tAeWMe9mmYWEtx3sT4XxRapvP7oDr0r5KD4nkLUlR0Ue0Fuxl12ZM7oeGExqve&#10;kbzGoDHZLTSgDms8maAU8RIm64I4vVHmc4bnl9Zyat0k1o75idEd6tOieilKF8pJLieHjsqel2xF&#10;y1KwZlNq/jSUTlOXM3LtYX4+coc9D7y47R9lfepBeKNvptG3brx+7Y7PvZ1cXNGHZW3z0rR8forW&#10;bUGJEctov/M++58FiCyrHCpJtnw5qI59RbTvATwuTWP9iBb0qlaVKoVkjFXuSqNZ25h0+gnHvPRN&#10;TpLPyJUWolfLqWhxM1b6R+Znr7u8OjKVPVOaM7RlVYp934QqQ5fTe9dtNr0MFvvN17xt5fnxyawZ&#10;24AmJfNTJJfYgKVqUuzHCbRaeJrFlzy5HxJCcPhjfB/9waWVfZlTuzgtizeiRt1xtJm8nxXSpqvB&#10;snaIU6EX/aWvtg+9b2zMh8d/YffSYcwd1IZejStRr1gBiuV0IrvogSxOYleUrUaBtt2pOnw23ebo&#10;Tc377H0cyF2ZZ0JUTuP8iAy8Jrp9LUfnt2Ji66LULupENpnvs+j879ApasNkyShhupbLlI2sRUuS&#10;q04DSnbqQatB0xi+aAuL91xm5y037vpE4iXzio5RS9PZMuhgo5xs9toeKzaGKPcLOB+fxoFZtegs&#10;Y7hIxapkr9uPKgO3MffUU876h+Mh+lNWbpJN+0mzS/kRugF3Ny+PTGR5n4a0K1aa0jkqk79yDxrO&#10;2MvE0y855h1FlMyr8bFuBL84JDbQeDb0rUCHankpkkfamDGtabO9rlSbyLKBZB4QzGR0rNpvomMz&#10;iI2XpSB59a2AXSby4/oTzP79Z1bN78zMn8pQt1JBCldvSPHO42n78x6W3HTncmAcQWqbCr3W2wi0&#10;P2026Ntb/GU6uInrxfkcmvMjE5qVp0LJYhRs1p6Kk1fQe99jTriE4iN2SqToWM8LSzk8vTnjmhWg&#10;cpGs5Mquut+iN6vMX1kyZBC01noZcuQgc/GSFKhVn6rte9B22FQG//wH8/ZdYft9L275Rkif6aem&#10;rE1M1sjR9WkY0SGPCHh2kCey1ti1aiwLR3RgcMvqtJR5qlyB7LKmUd4Ij4Qn2Z3Exi5Vh/Jt+tJs&#10;8hIGrD/Iz2cecNw1zPzbLETmC7U3tNX2+LTeGBNHpNc13E7P4fT8WvRsUYRiFSuRpVYvqvT/nemH&#10;HnA2IAwvySmaVc6C2u/KPAcYGTLMFP2lujfKTey5ozw7v4Kj68bwy+gODGldm5ZlS1Ihey4KZshM&#10;NpHpzLlykfX78uRv3pbqvUfQbcIvTFl3hPUnH3DqsR9PZUHhJ7ZNlOrS+BgZgsEkuB/H9eRkts5o&#10;RMeKpShXqB6la46gxcT9zL/sxtmgWPwkvbURWdurNMUSF3ARn8vzOftzO0bJ2r1uUZHxYhVkjupM&#10;pfk7mXj2mawrwnRrnugrsVNdj/HErPXFHq1RkELZdZ0udqTSnVn6N0sGyzbXN2VkkvWEkV2RYbH7&#10;Msn8r2umzDlEVivWJ3/P2TRbfZnND3xx1k8yyhwVF+VLdMAVvB5t5eLuX/hjXm9mD6wjNldRapR1&#10;Il9uLVdQ1qxZxYbMXkxs6QatKdZvFC2mrGb0hvOsv+rDBb9I3KNjxbbReUz7RfvCdIbVLzaasESf&#10;wZTwdsh7eA/v4T28h/fw7wbLzrfgf7uRwZ7RrLOC3geJEHPEnzjvy3hdWMmpX4cyZmRP2vcdR8/x&#10;K5m74RDrjx1jz9HtHN69nAO/TWb21JEMHDeZXrNXMnLfCXY9d+VpiD/BIY8JebGbG9sns3ryT/QZ&#10;1oWuU8bS75cVTP5jL6uF3r3HdnJk/2/sWDuDeSN6MULfqjx6MQPWnGHtTWduBQYQIvZvhPchbq3r&#10;ytLW2Wma7SvSpy3AN2U6UnroWobsecLul4G8jJS1QcQdXok9vndCbQbXLohTloaU7rGa7jsfsclb&#10;3yQYRJTPDXyvbuTimvHMHziEAQNG0Wv6XKas3cSag3vZfWI7Bw8sZfemcfwyfwzDRk6lZd/FTFiz&#10;l23Xr8l64Tquj2azf2ZDhlfNS5mMOchS+yeqDV/C2LV72XnsCEePH+LYoU3s2TKDBZP70qddCxq3&#10;7Ei10asZtu2urGlc8Qm/KWuARZxd+gNj6xelXJpMOFVpQ+UBsxmyajubhM/7Txzj+InjnDx+mhMn&#10;L3Pi2HXOXnjMTdcgXgb44O31TGyhy9y6eJizp/dxWHi5c+UIZncoQ7tqRSlZsRbpG/bjxxnrmLP9&#10;KNtOXOD46ftceCjrOJfn+Dzdw4Nd3VjYsTB19I1qpZpRovMkus1bz7q9h9gtNBw+fpTjcj2leY/f&#10;4NTFx1x54s2j4Gj8oxJkTSbWrcicWrnGmtKNDPGPCHTZxJW1nVncxIkG+VKTMW1aPkxfjq9LDqf5&#10;rKMsvObGxbBwAsN8zcb0y2uaMLVDHkpm/ZTvPv6az78pzhe1ulNkznHGnffkgb8P4X4n8b48kv2T&#10;KtIxdwZZb7WkcL9fab/lCRd9InCLiSZC1yVR94h228qV5R2Y17okTb6vQ+E+S+m49RZ7XfwJCHtF&#10;wKvd3N4ygjWdq9LnhyY07T2M1lOXMnvjejZtnMvaBSOYNKAbTdq0pdWIyfTbcID5d9y4HBCAl98T&#10;Ap+d5Pn1A1w5s5eTe1ZzYOVgFvavS7uKxShaqDzpmvenwfglTN+wn33HrnLg5F3O3nbjoUco+rXS&#10;YFnbRcrawtxJcdieSfim7///8L/ZyPAe3ob3Gxn+g+Dtge4I0YEhqD5dlus/WBNi/Aj3v8uTC79z&#10;SCbgn6cMZOyI/gwdOpAhQ4YwZNBQhgkOHzSYoQMGMlSuQ8ZPZNiCJYzZuJXl+0+z//Ijbr7ww000&#10;UXBkPDHxenNDb1PoTaoY4iN9CHO7wMOzv7J9zWQmjx3CiKEDGDJYyho8VOqQeoaIW3CQhA0aPITB&#10;DtQ0gwf2lzBJP3Y8w3/ZwPSDN9iuNyciEszrha3vCmt79CztiwsjNuwFQS5HubRvKevnT2bK8MmM&#10;GrOSBZtOseuOC3ci4vCPN49vJYvOOuHERnrj73KFe6d+Zc/KsSycPppRM+Yz5LcDLDtzjzMufnjF&#10;WxsnrBvowkVZ9Ft8NRQIDfoNLU9Cva7w/OIGDq6TSXvWeClnHuM3HmXlxYdSjjNuwnP325s4t2Mh&#10;q+ZMZdjAiQwetpDJS/fx27knnA+IwCtWeBkbSmzgE/zu7ufCxoWsnTiaaQOHMmLAIAYPEhw6mIGG&#10;j0MYqrwUNLwbNNDwbJD041CZcMbPXcfCnZfY9TCAx4GxhMfpAyol3RDuAHUnoZ6Vs8pXbareWCLa&#10;07yxINT5HC8u7eLc9tVsXjyHOeNGMWroEKFFX9s0iiETZjB+8a/mG/m/Xr7HgSce3PEOI9A8dNat&#10;C3obUz8GoFIiE1eELxHOl3lxehm71k5m2uxJ9J2xhCnrj/HH5efcChJ+SH9FGrqM9ApBSqEFNsUW&#10;1cldDrA970LbKacEaazeyH+d4EN8zCsiPO/gevMIVw+sY/eqOSycMoaxw4czaNAIBvQfzfARU5k0&#10;exkLf9/LuvM3OPDQhRvuIWKQJZhv1+u/2bR9dvmGmUZm9M0MQSREuRDrL3XcOcL1/Rs4tFLkYfpE&#10;powaYcZf/6EjGDxWZHf+Upn8d7Dy4Hn2XnvGVedAXMNfy8RvvdVC366hoK3WBy9R7pfxvraJA+vm&#10;MHfKNEaOW87kZXvZeP4JVwNicZP+j1A5tnpYUGiKDyY+/CkRHke5dXA12xfMYsGIKYwft5CJaw+y&#10;9NxjTrkEERit/wy1xpyVVfLqZgbzr28vYoKf4P/sIg+ObePoyp9ZO3USM4VnwwaIrA4ZLuN4IqNm&#10;z2f6ui0sO3KebTefceGlP68Cdbex2YJgUF/pnRD9nGj/S9w7vpEdi2Yyd5iMpdG/MGfDabbcdOVW&#10;SBQBcTJObFlQehxO4mUshj43N7xvH1nO2vlTmTZ6DmOnb2Dm72fYJ4bzgyBf/MJdCfKUcX94GXuX&#10;juHn8QMYJWNryOBBZmwNVJ03ZJCMLwuHmDjRS9I/ZqwNUD05iqGjZjBKjN15x2+z+6kXD4MjHP/a&#10;FlD6DI2KsUQFO+N7/yB3989jw5LxjJs+nQELf2f+ziscvO/By4goQiW9Pqyz22Oa9jqKhDjp35AH&#10;OF/Zwpn1M1kzeSiThZZhMt4HDu7HgCEDhDbRl0Nk7Bt6hVal19Cs+lTaoXpdeDliws/M2XySLTde&#10;ct03TPgv0moUqaDRq3q1LgpJI8vhljT6gCou3p3IwJsEvDjMi8sbObPzF9YumcHMSWMZNWyY1DlU&#10;aJNxM3ocI2bMYeraLSw9eont91y56B6Ka2gckeaOsY6NIKJDnuB1/xBX1s1i85xJzJkivJ2zinm7&#10;r7D/vhfPgqL1/QPCE6XRotOMtNgQIvwe4Hl7q9Awj2ULJplXmI2Yu5WF+65z4Kk3L2N0c5G+Z8DK&#10;Z3SgjgV9DXDEK8K8L/HywQ4uHV/B7tVzWTlxCrOGjGTMwIHCw/4MnCj6etEaJm08zOpD1zl87QV3&#10;RX49g2LNN+lUFrVMfUuEeVAj/R0fH0Kk/z1enf1dFsJTWD1tOOOHi1ypDk+UJbnqPGv6agiDJEzl&#10;b/AgmY+l3iFDhjFE5rGRE39h3h/H2HbLmdsBCQTr7m/TV7ro1nlJ6xevgnFoH8UQKzT4v7rEo9O/&#10;cnjtOGZOHcPIuauZvOEEmy485b7MOTon6kv+zavwzCYMPZKGlV1sCpBIU6fqOdVrsmiLD3cn3P0G&#10;bnd2c+u4jKsNU1k8c4TYFsMZKrIweKBch49j9NzlTN10gCUnbrH9lgtXXIJxFT6Gx1pqJalCixLt&#10;Mz3Mg8iEEJnnXxLiegbXW39w6eBi/lg1jRmTpV0jhsr8N4j+YlsMGj2BkTMXMX31ZpYfusTOu65c&#10;cg/jVVgC4VKJxTspU2QiPsKLaPfzuF3ewL5V85g/fhYTxq9k+gqZh645c8UvAk+xb+J0w4gchjKT&#10;X+iJfIr/U9Hju1ayZfoE5ousT5g6n/Hr97Hs6hMueAcTFqsPx4OJ8H8k88oezm6YzspZw5g4WmRL&#10;dMygwcMc9o/KgYTJWB0yaJjolgkMm72Acb9tZPHuY+w6d5erj3146RctcyrEiKwlxIcTJYtRn5en&#10;Rd+tYMsv45k7dSzjpy9g0vqDrL0kdoVnMJ4yL+mDOGPD6EMLnY+MrFocNhsDot0JFT48O72cvWtE&#10;786YwtBpCxm5+Tgbrsl87BNKmHnIIx1l5jfT+yIy4g/zJNr1Io9PrmfbzzOZOVJkdvQSpq06xDqh&#10;4VKA2AGiZ2Itg00ZaMrQ/+nG6fcxnc9zd/tids8TG2zcGLHbZjD2l60sPniTYy8CcI4S+TAyYATP&#10;olv6Tr8Bicyn4Z43cbt7hBtHN7J/zULWzJjIrGFDGTXQsjkHjx3H8HmLRO63suLgOfZfec5t53Be&#10;BsbjH+3gjR4i/wnmu5L+JPhKmVd3cGzjIuaOlzlx4jKmrTjEmtPPuOwTjkdsNNGGFwLaHkOTtucp&#10;oa+O8ujoSnbOm8CicZOYNGUxE1bu5mex8y64BJrvnyrvrFGmqLU7QMty8MlYq/oN0+DHuF3bzfn1&#10;c1g3ZQQTRo5j0rI/WHTsFrudQ/AQ/kRpn9rlaXYbDajD4p8JeiPeaFLV6WIDRQY8xv/xRV6c2cup&#10;rStZt3ia6PRhotNljpHxNWjEGIZPnsPEJWtZsvM4W688FBshgLv+0XiIfa6v2DQjVh/ymo0M4cKX&#10;QIKcr/P46AaOLR7DoinjmTB/BVO2n2GNzOkPRLai9FVpQonpY5swBcmbECH2p8sxru1exZY5s5k3&#10;ZhZjpq5gzu7zbLnrwm2/cKLNRgZHHjM+xaN9ohfxqU2WILZ1TMALvG/t4tr2X/h90VzGT/mFuVtP&#10;s/m2G9dkYAXHSJrgB3g/2MvZ7QtYPGkE40eOZrSMhanrjrDm/EsuuIUToJ8aiHQj1O0sT0+sZe+s&#10;ySyasJQ5C3ez6sAdzvtH4CyyFWb60tHHr0OIi3Yl0vs+HvdOcfPwZvatXsSKyeOYNmIII0UfDBk+&#10;kqFzfmb8pt0sOn6N3Tdeccs1DPfweGMfqNzoG2qiw58T4HKW2/t/YfviccwZO5jhIutmPTDEWhMM&#10;0/LUdhmo9soIhk6eyehlq5i+bQ8bjl3l5B1X7ote9BLbVTeC2JuULEZamOhKGWyhnkR3xIrM+N3d&#10;zc09s1j58wTGzprHsMVbxLa5xclnfmLbxArtKhUyxxheSDatS98+53cdnzvbObZuHr/IOnP8cKFx&#10;9gZ+PnyX/U/9eRwSK3QJHXEBRHjdxuXSdk7+No3lM6RfRgyUdZTMk7qeFPtmqGmz2EDSbrV7Bjr0&#10;qtp1xiYaIHbJkLEiO2IDrRUeXHrIgbNHOLxzKVtELqfIPDJ83jIm/n6UdRefcE3sIx/dOCLt1DeE&#10;GJqNbFnN14f78TL3vY5zI+jlSe4fW8PO5TOYPnks435exvSdJ/jtujt3ZQ4JElsjOvIV/o+OcnPX&#10;IrYtHMWscUMYPkznfqFPcJjo/yGiswYL6lw2YORIBk+dyrgly1mweQ+bjl/h6B2xATxlzEfHG30c&#10;KzTo3GTGnKFLD6FT3xQY6UqUzx3cH53l1omtHN7wM+vmiKxMGMqYETKWlUcDRgoN05gwYwXzNh5g&#10;7fk7HJS1201f3XwOESK/5jaj0XWWfCSJQBxRgc/xu7+fhwfn8Nvi8YyfMZMhCzYyb9sVjjz04mV4&#10;DLKKlBJ0fFv2isnsAOM0J6Ve7Y8oESn9FMtdvB+f4P6pPzi2Sdb0c2YwV3TPBJHlEWozjRrNsFky&#10;1/62mcV7ZY1/4QFXn/nySubHgEh9+5byRkpVodU/H8QE81rWXX73d3FhzyJ+mTaBSRPmMWnRdpYe&#10;fMBJWee8jIxH34hm89HQpDaRzDFRbudwPbuRw4tnsHTSRCZPmsnYRb8x78h19j/z4WmY6GDJkxAf&#10;JrTfwe32H5zdIWlnjWD0cOX1EAao7TdE7br+4lfbUuXTGqtmnhokfS+o/TJI9MDgmUsYs+kYyy69&#10;5JZXmPUtZh1H8foGID9ixXYNdr/Pq5sHuHF4OQfWT2bJzKGMHS02kJQ5cKDYEbI2HzFV1kArNzBt&#10;/0mR64cyJgN4GgR+0hX6jWLrfor2i7bXan0KVB6mDHkD3g55D+/hPbyH9/Ae/t2g6z8b/v0bGWRN&#10;meDJ68gHBN/ayrWlQ/ilZxOadO5CvWErGfybzPf3g3kSFiF2hhfhAXcJeX6E80c28ccfG1n+x26W&#10;n7/MGTcPXAJcCXI5gevJaWya+AM92zSnTq+pdFi1i5kX7nHMzY8noSEEhfsS6XsH77sbObu0F0sG&#10;dKJ7u6FU7baCYVuvsOOFG88jXQj0OsJN3cjQJgvNcn1Iuq/T8GmmcmSpPpQ6Mw4x8exjjnh74Bf8&#10;lOdHJ7NnQi0G1i5C1qwNKNNjFT123WOTdxCeoS4E3N/CnT+Gs2pUO9q1GkKLgb8w+PcT/H7PjXuB&#10;IQRG+xERfA+/F/u5d3Ize9b9zsyFW1i37yQnH9zhsc8tsSvnsH9mI4bWLELpnGXI1mEOLVdfYuM9&#10;P1mThhAeFU5k2Av83XZwafMYlnSrSfsalcj34xRaLj7DyuvPeRl2mzDX+ZxZ1pZxDYtTNlNOsrSY&#10;QsOfT7P8mjtukeEERUcRKeut2JgYYmLjiI6QtXd4JLHxMWJ/y5pdPx0ma+AYSRsb7S99IrTdXMnh&#10;cbUZ36oytRt1IGv3ZYzY/4iDeh8oOppIWU9F6ibOMBfinXfxeHc3fu5Qgvp5C5K1bh8qTt7FpGPP&#10;uecfildkNGFRkURHRRCn636hIypaUGmJV3tM5MeYT7bVqDZVuJizjwhw/oPL67rwS/NsNC6ejSzZ&#10;s5M6c0ly5G5PvVHrGH30Hjs9/fEUO9r99GSOzqnKkNbZyFPgW9J+nZV06cqTvlYvis05ztgL1kaG&#10;ML/jeF8azv5J5emYOyNFK7amUP/f+HHrUy75ROAeE+XYyHCXGLfNXFn+A/NaFaOx2ciwgk5bbrDv&#10;lQu+/ldxv7GAI3NaMKRMbqpVrEmJLhNpsPgQy6/e5/KDc9y+tJOj25azcPYk5qxczZLD59j0xJfb&#10;5hMWaocGSjuDhO9BRPleJ+j2Qk7/3IGxjatSrWwTcvRbQectl9jx2JdAGVqhwpbIKFlT6XpdbM5Y&#10;vU+pfWhsbTMAU4A9Lt8R9f9LeL+R4d8L7zcy/IeBNdgdh1mMWgtSPfQWp95GUNVhFvWxwUSFehLs&#10;+xJ/z2d4ub/AxdWZly5uOAu6Cbq7uOLm7IyLi6C7F65ewbjqvxmDYwkIjyVCJg7zrwxd6BtFZD2E&#10;S9Ca9AZztEzOIR4E+Dnj5fECdzcpx9kdZ2cPqcMdFzdXQRecXeXq6oarq0xagu7id3V5KWFCk7vQ&#10;oBOvfxzBOi/ohIHeULFvpGsLpZ0J0RIZJhhMRIgbfj5KsycvPYPxCowhRDdA6E0AvSmjN/PNDTV9&#10;sBxOfHQAUcEehPqJYvd0x8ND6vNNIEBfuS4TXYL5Br+mt2ozYDHbnMxDa0kTHxdIVLgHgYFueHm5&#10;4u7phaef1B8i9cfov47DiQl3JiLAmUAPT7xe+ePyKhBPrwgC9dWdUny08FMVe1x8sEwM3oT4u+In&#10;/PB7JWW98pS+cOeV8MRZeOcm4aaPpK9cDf9ccBUeu3lIP0rbX0l/eQTGywT8mkgpW/+NnKwFfwrJ&#10;mqadKSi54vVmnS+xariFuBPo54aH2yvpI+07ocvVG3f3AGlLKD76oCXkNaGRSJu0t/R/m3qjTW8H&#10;at+pzAjfEsQIkUkwPMIFP/+Xwi/pd48AfAMiZLLTDR3a31K13rgxN7j+EfU21clQJwWDjqDkcYmg&#10;UqTl6yNRq6/jpa0xUf4iR+4EC106Ntx1TLj6CP99hM++Qmsg3n4R+IeIXEZZD8eiTEutdhpOazVJ&#10;w9BBispetMhCmBhlUkeYB0GBzvh4vcLDXfpP5N/VxUvGihiCHsF4e0UKb+IJDk0QWZTcumHI3Gwy&#10;hVlViDte34KirwqLkfEW4CJ5RY7dHbIVHEekkBQj2VT2zfg09AnqQxvJlxDjLWPAixAvL/xcfEWm&#10;ZAz4xOAXkkCoeT2a/p/K0SbtBtMupUM9MvbNQ9NwIsL9hGeu+HvJmBcZdXf2lLKkPSIfHh5+ePmE&#10;46v/cJOxrK9q1+9a6yMdpcq6iaZvegjitX6XTvgf5O2Ol6uX6A0x9HxjCBa1om/0iJY6zb+BlQ82&#10;PcoPfUgXFyLqwMrvJ/k9pa9c3YNx9w4jKEJGsuGhbj4KJDRYaPV7LuP1mdCnOkf0k4vqJ9VNztIf&#10;gi4u0gZrvLm5qRyoflQ9JTpRZMHFIxDf0DhCokXHSNnaw+aQ9lh6WENENuJDRa58xLCXOn1dRIaE&#10;N97hok+jZNEQL4anclLaoDxWFNDn/Ka/zO5eHzHgPY1O8PUUuXR7aehzVpSx6Owu9MtVw9ycVS/Y&#10;NKtbxquMUzeh+bmbN24B4bIIs3SO6kRzI9PIg1LgYKYDkpEjDiVI4qWdiq/jZAxHhwldAYQHeRPo&#10;446vuxueqo+Ej65Sp7ubF16ePnj5heArulAfwprX9GuVhj/6ym9tX7AsRvykfc74Sjnu3sJb7xC8&#10;A2MJcvxTVHWYkUMHl80DDtXNYkgnhHkS5u8psie60sMXV+l3L91oIGreSi0O6Qcdg/psyTRZUD9T&#10;ERcr8hsRSmRwAKG+vgTIfOetPNO5z/UlzqLPXfy8cAuScS+WeIAspMJjVG61bJVerUFnQItX6jKv&#10;55bxFR0uetzvJQGer/CS8txlAeHiLPOsq8iZjneVJ6NHJUzky9Ltr0S+Xpqri6R76eEvfIgy8h8q&#10;Y1n7Tb+/aBqgNdoVG+GxwvRQ2qJjRMfqxp3AZ6KjpUwv0dP+0TKHi8yJgFlLCO134Y8+rDCMMb9E&#10;fMsnlySUmnTciQ6Mj48mJjpE9IAsWmQR76VtFl3kLot6Z5GFVyILbl4+eAb44xcaTEhkhPBRFqj6&#10;jRwBo1LsaozDAnUZXosjXup5HSN6K1z0XZDoLF+px+MVbu4yBsSeeCU8dXH3wU11tG8EfgHxhITL&#10;HCj6M07yCvcEVYuo3pJ5RT9bESdjK9JTaPaVsoJkzITh4R2Jf+hrx6dilJNqB0jdQoNufjMPOFTv&#10;ygIuPEjyis7zlPrd3L1Fz0XgKzaSfspBJcPwNTaU+FAZ/14y33m+wFPo1b5/6ezNKxdPo3NsfeOi&#10;Y8fNaoO7bzg+gTKnio0QLkoiTowsu2+tbX4i+7E+xAWK7eHjIfrOU/SdPx6+olckT4QMtOh4/ceu&#10;yL7pX0Fpu2W3qaxY/DVvmRCdqN8q177z8PLglaeMI9UVYgtFpRhH1nuVDBsc4zde8kaF+QsNMv70&#10;Jo7oRg8f4aEMXH04pLxXPWN0tmY0vJS8Mm+o3RYpdQbKPOjlIbpDeOjqH2JsJ134qh2g/aXjV8GI&#10;qHalIV/lLlzk3JewcBexv17i6/3CzNtuOnbVxhR7y81L5kOZs32DdP55Tbg0I1rtE+GDvicqaQxr&#10;HeHSx7Iwj/CX+VR0l9hybmLfuHlH4BOi+bRWnevVLtT2KC3aNtGHCdLPMqdGRWh/PJExJ/O62KFu&#10;fvF46PiVZlhzsV2XtkvdpiSD9snqI/1cW5gsdL3ERpW5Q3SFp+hxL+9QfMUWD9IpU4owm1QcZSUW&#10;ZFBPhkDxapo3ovRkHBaYT4XEiE6XMRweKH3i8wIfz6eij56JjL6S8SV9K3aau8xdvgFSvz4EFzbo&#10;W32sz0GoZOrsrJpF6ZEIWXPER4fKmsNX9LvMydIfHsITb7Hr/SPiiNZv8ujgNzTq1aLHIl14pJ8C&#10;ivYT/SzjTOZ0b7Fv3cSe8JRxEaCbJyRJUhPUYdVrZNRRompp/VSHbgKIkrGuc0WAyrfM3z76FgkZ&#10;K/r5LP1WqdoQ8VHeRIptFqhj1cyjfqJPYvHT9kp9CUbfhYhseokdJ/0iNHl5hkm/iF0odGkalZM4&#10;uzmmLUqIUBQnelJv9Ak/gvzETlE9qXam2tTuMieIrLrL+PUJFPtLbJZYscESpF+MLa78NLo6VMrx&#10;J1ps8RDRfz6S10PmfWext14J6hrLTWTfrAtkLnNxFntF9IK7CLBnoNiVoaIXpWxZxglpKjkiu0am&#10;hb6kLkgEuwkGEj2SUNdewof4aOFp8AuxWUUHynzlKnzwDo4nSPSumWeMfKruEPolr970003gcbIG&#10;iI72IFhkzUfWX+5iZ7t5huAjeXW+i9JNe2ZsOTYHRngR4OssPHuJt+hLD22btNdFdKiZS9Vuk3br&#10;+tLZzK2ylpX+07WSq8y7ul5xlX739Jf5J0L0S2goYYGiO3xl3SZxnrop2Vd0hOo8Eeo44bnKTmLb&#10;HaAssiRcZU0fvks7QoU2sc88PMUG9xZ7NyBSbEOM7WLWBgkh0u/ehAW5SBvEhhN9Z+g0ul9o1PlD&#10;2qRrcWfpN2c3mcs8xH5W3eUvulRoCpN1VawutI0uF/0pV6XCWotLkKDSpv1oNhPFR4gsiy4LE/0R&#10;+Ers3Scip09Fn6m9K3XI/OPiGiT2qNiiZu0WJ3WIZlNxM3IgJ9FDRvc69LepRw5d62if6Fo1Stdx&#10;3jIHCr2eXmGiZ2PN2kjXnol2mq3vTLkWmoteTblKs0ODiO1k3jwS6UJIsAv+PmJXunuIHevoT5lj&#10;dB3m7hOFt8zxAWEJhIku0Ruk2i9i0cnV1iZ6jpD2+MsaSfgQImNV5mtXGbOuXkFiJ0pekTO1hXUz&#10;j44wM7eZtgvNwkO9vxAv68IQv1fSRuk3D5mjfYLN3BwsHayfZzPdorIQFyhZPIkKeilyKrpTbHXt&#10;x1dq38m876Jo1hfWfQ+96lrazP9qw7uLDMia38VN5g2956LlyzxuNt2b9ujYUf0j/BdbKDZC5k/9&#10;96e/zAsqQyJTLlqXlqu60lPWkzJf+ATECJ9EhmRMmjlMm6cFmlKVR6blDr/jYuN7eA/v4T28h/fw&#10;/xisWdCC0GQbGfSb8/v378ff39/YE/8avDnB6YPZR8QHHuPlgQX80bctfStXpWKX/vy46jjLbvij&#10;n6iOiNNPI0aISST2ldgGwUE+BPr7EhAUiEt4KKFRUcT6vSDk9nqu/9aeSR2rUbtWO2qPOMqQwy/Z&#10;6RaEj8zd4WJjmH/zy/r5dcwl/K7N5OjC/oz8oR8ly42l3cwDLLj8iDMBz2VeP8S1td1Y1s6JlkU+&#10;JHO6z0j1ZTbSZKlLnvZzabbmMAtvP+Kh2DZ3D09i+/jaDKhTgmzZGlGu5wp67brOJrEt3Lyv8/zE&#10;TPbNac7grnWp3GYSbeceYtk9d66LfeCvJo/Y7PpngchYWbcFBxHmE4iboH+guEMCiPR/SuiDRRyc&#10;2ZSBtUpQPGdlsnVaTuu1D/njSSQ+wpcosU8SYp2JDdrGi4Mj2TqgPL0lbfbmY6k79ziLLj/ncdgD&#10;ApzncWrpD4xtXJLSTnlI1+oX6i+5zZqbgYSJ/a2bLc0ma10Pi12n6wjpAekrWRcSKVaL9ZRBVzHE&#10;62c/b+HzdDmnplVmSuvy1GvQlSzdNjPmmBdHZc3pLDaa2uNi6RIXKX3tsolHu39iSfvSNM5dnKz1&#10;BlF22nHGn/XlYbisUcUk0j+OWPdH9T5QuAMjhSahR9dlajCq+SQXI1EiG8Q9xt9lG1c2dGdZ29w0&#10;q1yW3CVKkrVAKSrmrU3t/jPotvkkS++94IXXVR7vHM7O0RXp1TIPearmJ3uOYuTNUpNcNXtTau4x&#10;xl/05FGArFX8TuB1cQT7JlagfZ5MFCnfhkL91tBu6xOu+ETgGRNNZEIA+kaGKJc/uLSsLXNaF6Fx&#10;uXoU67uaLpuvsffZI7FjD/Py4li2TqpJm3yZyZunMBnrdKbEyFUM232N9efvc/r+C+68dOf+U2ee&#10;6f3cgED8oiLNp/bMRmE1FwXiZZ2eEH6TqJczubC6DRMaVqBGiebkHbiDTrsfseNlCGHaPcob6TXT&#10;V2Y9qKhuR0H/QWDkwHImQuJGhpkzjb56v5HhfwfvNzL8B4NO9NaRNJhUTZjFuVHI0cTHijIXjNdX&#10;hcfpTrdYogVjHRiXzB0tgy8qzvq3lX4r0zz80sIU9CaH3mzUicYESPmOG9Radmycfss/xlGeTB+J&#10;mFS+hVa4lS7aQskXGxcvdEmdZq7QGhyzReJZ6xMaDMYLXVpnlNCr3/VPIEYmZKU1QdqtU50qUasM&#10;vbGvdIpBEquvyI4QHkSbm1f64Neqz06rqG67zSmdFg9EEWmbpTzTXuFZXHyCeSV1rNBtbiInhJMg&#10;8fFCW5zUEy2oN17sGwpWbXoLyqItXsuJkWuMlCUYKxgjeW2eJe+jRJR4u79M26Xc5C34Z5CsaQ5Q&#10;n+TWDR0yOSckiOEQFym0KEr/2P0m/aRtiREZ0Rv1OsmZG9t6A1NQ+8amQNtqPUSJlbbrDSvlvcpg&#10;vOGZ1V+SWtMlo8hy/2/hXWVoydpDFu9VhvQGoP67Jk6MTe0Du50x0mdKZ4yDv3rzyvxbS3IrWm10&#10;1KGXt6rTcaL9qzfVdeOElO8Yg3YdsVq+brwxci+lSpFmt6cxmNSTVKh1A1B5rDc1tZwoI8eGRinD&#10;bP6R5G/y0gSafo0RFMNQNyuI/MRHSz8K6gMzrVfHnOPWnsmWsj1aosbLoWNP34gQq59CiBTZ1DHv&#10;kA1FkQ/lWbSUa42tpNyJhZoxrE9mQkVcdIGgekBkWeiJirHyWVRbPWU1TPOZ3KY05YN5NZyRU9U9&#10;2mfSV+YfwY5WOMZrnMixhW/y/x3jKgVabVJZiNRxLDzWsuVik2LR4jgszaMGrxi+ZuEj9Wk5wg/r&#10;5qll1ilPkoNpmjHgtU36z1aVS9Hd2i6jI5VmpUeuhn4bk9NqoUVvHOHRujix6tXqLJ3qQDMm3yAi&#10;OSSPMlmkDOGlkR3lo/Z7tLQtuV5Q1D5w6EKzocpUJScjy5bsqkGrYyI+NlzaIvIrefRftiq/ml4l&#10;UMeaRbV11jDDOZUZkTut1+hJERT9h69uLNF+sVIrh60c6jNVO5preCxzmGKC3hw2dNv6NUbokLkk&#10;Po6IeOlryai80zFvwNZtWoYVYpVvn+OVN9rnSpvqfbtP3pY1nYMVtU6zuUJQd6BHSXtsPaB61eah&#10;VZNxOCClX1sar3O9mZfCpSydG6VOySysTRyDSmfSYsLKb5f0Z77kkFiOkQedg2XOilcdoGPLksdo&#10;aXe0tEXnpmjhoy4MzUMD0WnWPPsmWJS9iZZD0gtfzdztGL8qMza/tB6dx6Ol83U+MvpT8lk06lhS&#10;mdE6dWxJGaorjC5WvSe8duSTIkw/WzpKZdRQYMqy3I72mjEpNJgxKfxVuTUyYlJINVKQPvATfryW&#10;BUu8pEvki6RXmq1+t9ERJrToPK4607RDzSxTrcqrtEHK1DlZ7YrXOvakTLXhVCfpA0DJ7ugbq62W&#10;nFptt+YNQ53V6xon/fY6LlzKUdtLZFEK0DEYKwInXlOWztmJ40ibJnKTIIt75aGOn3iVL6FdH04r&#10;zUbOTPlKiI1ajubXB/XaKKnXMW+Y8aZjV9utcqrkmvRaitbrKELQapuiypDMPcbmFBQdEidjTm2U&#10;aLXplM/aFtVBUqb2q/ImyT6Rse9ok6lH50OhKUHao+NF9ZfaoboZNkrZburV9OJRMERooOp5DVNd&#10;Iv2sn5qIjrD6WOuVolUmtCWGl8pzizuCycDEyc/0k1WP9WYekTPVIVJenPaLFKL6zcFgR8Z3gR33&#10;dho7ROmx2iWFGZ2u/NQ5VO0THcsq3/b4sh6s2Xa5JeeOvNp+HVsGrVDDF72pJfQrxhodaOl2HSdm&#10;LjBpNb+02RyOZjnosWwU1c0OHSqdqPKl7dfxnRKs/MnRKkv7RvtW7H1pi7HBpQFx0g4Z+hYPZKya&#10;+UjmaR0LKksxMqdFRatutnWCFGNKVZtL7USVXUebBON1rEq09pxJqqDNELSaqrKvelLa49AdFn+j&#10;hJ4YkTGRNSlA67LMPZNJCnGggx+GxmhpS4zaAzpnKI2W7nhzbjE6xTGedQyYdYmUbfNOH3rreLT6&#10;zQpLDnbtb4I1DjSv2rMyd8t4M2NfCrfmSW261d6kOUbyabjUZ3SvblTR+cLoRKVfdZ6UKqj9Ytqv&#10;9ZibhsIrs4ZK2eak9lp6NTkmzeWK1lhWHa3rDNVXWpauy2KSyaX1KTVbjqxrclC/tkvR9IfqYm2D&#10;oNrfFr+Vz9JqSWJsQNUpuq4w9oCOK7XTU9Jpuy1bwDFfar855MHoUxUis3tJUfnqoE4vSo7lE1CP&#10;9qfwzcyVsp6JDRa0bCybH9aaxprzdJOEqcNRlpVfMKU0G7Bar2PAsmttHWHWtIaHWo7y0c6vqO53&#10;g5Zu0hu38kvXnKFGrsxaQPWwGftSh6DKWZTyWFB1q65ZlG6tL85svtbD7j1rrlR503GnG5aUv5FS&#10;RoSwUdtspTQ9KmkV1eWgWco09mGMbnSXeUXq1/WM1ql55eLQgzqf6b0ARelnnYtk3lfaTV+rjDvm&#10;fpv/SW4Nt+JjZABES6O033UcqR4whDlAnaZdhi5FGUtiEyX2gZYnvLLsC8d4lLKUVqUzsX8TwQ5I&#10;Efge3sN7eA/v4T38P4Xks1Jyt7WR4SCdOnVybGTYR0CAvyP2n4GUpLaJmeetcl/rH2rCbhL+YhVX&#10;NvZnase61K5QixL9p9J1xx02PY/GS9YB0ca+0D9FREomsWF1/a1/yoiPI1xs1FixWyK9r+F6bBr7&#10;J9WkR5PqlKnTnwbTzzHjqi9nguMIkbr1roL+QQ19+3H8U2JcVnNry3AW9O5CjeJdaTx0PUP23eCP&#10;V0946byba2u7sKxDHlqUyUz2QgVxKlCEEsVKU6B2O8oPmEvPTcfY/PQpxw9M5veJtRhUtxjZsrSk&#10;bI/V9NxxkQ3Od3j+cg9XpW0r+1WlfaNalOm8mM5rbrDNNZTnYsiEGBtBuaE2mNh2sj5JUDtF7FC9&#10;RxIfG0Zs6CPCH87j0IxGDNZPcuctTc6uM2m77hKbHwXip/aatkkfpnut5fqmASxuX4kfK5Sn8I+T&#10;aLfiDGtvv8Q59C7hznM5s6QNExoUo2zmHGRrM5nGy06w8o4rnmLLRAqfLPNHV3BqB4tNpDzTvhO/&#10;UKkrEEmj64MAYsJvmI0MJydXZlKL8tRp0JVMPf9g1ElPjgbE4ypctzY+yPop4inxL3UjQ2cWdS5B&#10;3QIFyFy3B5WmbWX6qWc8D4kiWOrSek19Urd+mlM3VxtaTN0m2DJtjRApRoj/CQHO27m6rhtL2+Sk&#10;cfVqFKpej5J16tC1cQ0aj5xE+7X7mXHuGg+e7eTk/F4sbluZzvqJ55YV+b5UWcrkri55+lJ6zlHG&#10;XfDgsZ8/Eb6n8Lo0kj2TKtAuT0aKlmtF4b6/mjcyXPSJxFNs0yjHGxkiXbdwccWPzGpTnAbl6lO4&#10;3yq6bL7BgWev8PY7h/P1WeyZWZtuhVNT7JvUpE1bkG8LNKJY/V5U6TGUH+f8zLh9R9kgfXXBPQz3&#10;UFkvxwivxSzWNtt3g6yNDLeIej6TSyvaMLZ+eaqWbEbuwTvouPcRO5xDCJeEyhphoKB138cqQRn3&#10;nwfWOt+0OFEs3m9k+PfC+40M/+FgDxxraOgUYB1m0haFbL0G2xpoJij5kRiehOaBpgPVr7pHLzp9&#10;WDcqjMe6mki9+WrVYaLMxXE4ykiJVjk2yikRrX/yaR1ylSM5qF8PO8bOb+71mOxWGVZKK4eFmkPT&#10;6WQdJ36dCq1/tth5VVHrdGcfSXlttEFps8owOaQMC60yLDo0h8YpWu1LSudIIGCfTbg5jC9ZWitp&#10;kj8p3CR2sM7QLwEW1yzU6JRgZ1JUfiT5kodbE08SajvMpK4VGbSTKx1qdFg1i89EJB52WgdYoSon&#10;yhNxJyNSY94Eq7TEJP8j+Ed5LXqUCKuNibRpW0zbrNyGBjkl9qtBK96kkd+7QSO0PJUTlReLj8nz&#10;mvySwhzKy2TxcnKgo6hEUI/2h3Vj0xoDGmoltK7GmYgabyXSfFZf6WGNbw2z+9iBmsmRxnZb+e0Q&#10;PadMn7xNBuWwa9J462JdrYseWq81Fu2xYo9JTaOQnBdWueK0okx+y6xV1PyaRsKFpMQyHAGmnXqH&#10;0ERosFWeui2/hUnccRwmneaXGkx8YpZ3guaxUmn/qAGnbZQwRyZTh8ObBFZdVqgjr7kqJh9/4tVL&#10;Itr0vYkWH41OE9RSDIg7CWyPXm1MCVKSdTjar2jzMgnfjLeuKsv2Q2srWMLNIWlNvyl/9Ma4PXeI&#10;V9JqrH0kB0dJlss8gJIUjjKNzBiXnUevSfltupLCrLR6aL6UY1uKF0yuyyWJ/kx6+9CfDbbTitES&#10;k/Ja+ZM8iXSnQDudI5mjFOWSolXiPwPNJbKiY0lzvVFuEqQMfCvagB2qqJxPSqW1JPrtCkz/KZVv&#10;HBKnaPRMsrzW2XK9HebwqeyYcsXncL+JJk4OS2dYbv3ZqJxLSb/yxeKoAcljyhF/cupN+SnAjnGU&#10;Z8pIKl1RSzdgytQxK+jQN0l8UJotujWDXhJp16ukNahxWo0Wp4fxaJk6ZgS1XCvGpDXpk6Hl0DyK&#10;6rYumitZTnEojUnx8pMsEqco7uT5jVfyGF3t0LdWnKSVS2LZjrRvgl2nlc/RDg3RvA60+WKXm5TP&#10;OkykiXPQLmj1p43Je9Hy2TQllZasTaYOK5XJYbwaJyEOdCQ0aJ+NS+McaS16ZHEvbXrTHlKwirHT&#10;mqAkSOG300jbbJocR/K2JAf12vg2KF0OFEhKa5Vo4jVE4i25tFHiNVgwRf9oaj2ZXFqCnV8uiU7N&#10;q2VoG7SfxW3CxOnIa4F6NMZyWS22Q9RlpTd59Jp4aJyjMsfZciWB5Zc0Rs6S5mCTy5RlgZE3U7ND&#10;Hh3ylDhOEw9Nq35LzpJ4amIch+0TdDhShJnjzXIlROnSMFPmm3kUtB6tU+hLXMeJ05HPyisB+nOg&#10;1pCImk6uEpwMHfRbiZMiDCSlsiLtBAqJVDtQDomy6k+ePmU+PVtplb8Wnx0ZTVziMFKPgvFIfpPW&#10;UY8cVq1yNm22Uct9NyYWbIMpU+1xtTusftR0Rr4l1EYLNJ+UYw7bp6AphC4jM9oepSlRiszVyiGh&#10;pg4btR6LrjcxefsNLRpuyrHAkhnFxJBkaPPBRk2labVOB/80zMbkh2RPXpIdbvkU3nQ72m54qG6r&#10;DCuJHW8HJEY4rm+HGc4JfYkoZSvd2seWFrVo10r0asm81ToNtkDdJkQO9SlqWdoTWq4VqOmVt2rX&#10;WWkdESlA/Un8MnZmsjFn5bAP9SSnXfltuU3aFKj530RNlxLNWDYUSB4tX0HS2mguEqTxmtJwQvKY&#10;CGmcKVevxm2FmygtRssyZ0G7INub5HwP7+E9vIf/J5BcDyXH/8sgGtwc/5c48Wct1Y0Mhw4dStzI&#10;sG/fPvNGhnfDG6WYudAx14pXbQHzR6PgG4Q9mMW5FW0Z0bIG5co0o9SQZfTe/4jtLlEE6KZAtfPM&#10;fVzHulef7Jqy4sWeCJOrJyGuR7i3uR+/9SlNq7oNKN58Gm2XXWbN4wDuRb0mQurTDZDWRkTdaOpL&#10;gtc2nuwfzprBzWievy41uiyg/dpz/HL/Ac9ebuX6uk4s61yU5pXKkKd6M8o3bUTX9hVp2KQmFZv1&#10;pu7IFQw8dpoVG4axbGRlBtYpglPGdnzffQ29dpxjk/MVnj9bx+mlnZn9QwWaVKtLyT5r6LH5Hgfd&#10;g/GKd2wcUHtAWmbZ59outSys6+u4YOJDbxHxaDZHZjZgSLXcFM+QmUxV2lC+52T6zVnF8nW/8dv6&#10;VWxYt5B1qycye8IABnfrSqfuQ/hh0TZmnHzCSVdvAsPuE+s8l3NLWjO+bhG+/yY96cs3pUTXEXSd&#10;/jOL1m5kzYb1bNi4kQ2btrFh6wH+OHCeA1efcscnCi/z6WrtO+3DKCHZj+jw63g9WcnxyTWY2Koy&#10;dRt2JUvPDYw+7sYxvzjcpc/MGxHFZn0d+ZJ458082tOFhZ0KUTdHZrIUqk/+1gNoNW4u81etZeW6&#10;dazduI6NG39nw+/7WLvnPLsuPuLyK1/couIIFsHRDQ1SoIqAsk2c+lnFpwS82mG9RaNtThrWrkvR&#10;Rj9SpV1LRvQrS+MRA2k0bzVDt+zgytWf2TyqJxNrN6ZTlbq07N6ABjXKUa1AJUpW78f3jo0MT3wD&#10;iPY9i+el0eyeXJH2eTNSrHxLivRZzY9bnnDeOxLP6GiiE/wcGxm2cmFFB2a2LUn98vUp1H8lnf+4&#10;xYFnnviH3MXv6UaurO/GvJbZaFzgc7J+8yUfpc7IV2nz8m3h8uSo8wNlu02k3aTNTP79Mpuvu3It&#10;IBz/qHizocS2zHUT7euw20Q9m8vFZe0Y07AylUs3I++gzXTZfY9dL4PMGxnMGFMGSS5Fy3I3LEsJ&#10;7wz8/w8Y8o1+sRphN+f9RoZ/L7zfyPAfDvbAsYaGni3FYYOOGUWjWBSTHxKQHK0Eb2LixaCBRIeC&#10;w+NIYKV1HOJ5G3VisdHO4EBzA8K6CaG+5KB+u2WKJnkKlFNiYErQEC1Rj6Q6NL2VRW9w6I0ojbXS&#10;vIk22H5DgeS1UXwOtBW4HaeBlttqs/qTg0miV4NJ+Uy4weRhVrhJ7ChKUdtmtc+KUkwJGmJzTg2z&#10;5OmSxdn0OdAqUSAxTN22X3moBp6Dl46zHe0IMmB55ZyiDCsmsY5kkCLJ/xD+cd6kGt46hEbFREhK&#10;apFv4i23CX8naITyWaVKeasZrDxJ/ahpLHxrTNhgJ0kBEuC4OWqhI0zqMYa2iXcEqTOZ2/gdhyUv&#10;Wo7enNSro+8lVFEP251Y159A8jYlb1ciatjbTnM2h6PtdmgimISawZHOEaRg+a02m6umsZImokRY&#10;YLvtrjBp1WH7LbR4kuww6SzaHEn/RdACk/HUzqxOLdOksUF972i7HW4Tp17badCm70108MJRgqKB&#10;REdyeCtVImgJetgPSxQNOSbORg1PFm9QE2nbLVlMmd4K0f4yeiNRjpPCk3IkQUqfBVZ6O+3beZLg&#10;7Xh1WRRo+8TvwBRJk+GbQdYpJSSPT1lmksfmU0q001koIXJYiwbLrRH/DJIKMIeW40ATbJ0seMOZ&#10;zOsAO9TRR+Zqp7LpETQVJHcmi1N0EKBtTA5JKZLSJ4U5fA75sfmTFKlxFlrlvoFvOJPA8tnRBoyc&#10;attU5iy5M3EpMwpYMVasoNbt8NmcSZklWYhckvpZ22ONFStc5UTlz4o3AQYTsyaigT/zyMXOqnJn&#10;RdmBSfFWSxODkhyCGm957FQCyeIVrDbrYfHLriNZNeJ2JH4DrHjrSE6JowgrgSnT4TZ+vdiHI0+K&#10;ytSblCJFhKP8N8GEvBGtl6RwOSUSlbIMK8RRl3reGBpWjI7ZZHO+gl6SY3J4l9/BkHcfKcFKaeHb&#10;IDQ4xpFCUjo92/QJ6u8fYApw+DW3ttSAXhzFqdOi00qhEcavcY7kSWC1RzEZNUlnuSTlsWM1pZ06&#10;KfRtkFBTQFIn2WlTpk8Waiqz0arH0K4hGp3kk18SxclCE9GGlOFySEEp0piCpSzTT1Z4ckx0Gdoc&#10;PjlZOkN1iaLGW+EmTjz2kUSnBeoyPtuR1AwH2IGKyjubfxbYSROzGIecTD1JvE4OKX0CNqGKVoAD&#10;HZAYL2XJ1Yq1tY6tQ612/yNMHMuJoG6l0bFmcZShyeyWJqVWl5RjjuSgPm2jRZt67ZC3Wq8Ok8bC&#10;N+lLwhTJHKcksMtMClWXgwbBlPx4I636TbgDNb1doiORXt6uQ+HNEEdKM6ascK3Pctr0vAvsRImJ&#10;HVdBoTuRaEeoUqi6xRwmzkZNq3U4Ehuw3HpOjonwRoSjVHNYgW9CEh8Tkwia6jU6MTCZ03jl5HAn&#10;kpuIWt4/Qq1T5drSqCk4abfZpLPCk2TVym8i3kJJIVd1ah65OM52fDJvkvM9vIf38B7+n0ByPZQc&#10;/y+D0fH/xzjxZy39d25kMPNuQjRxQTcJuzOJs780YUiTapQq+QOlh/9On4NP2eUaTmic9YdHe1Y2&#10;eR1ozbFBEvyKoJc7ub5WNx4UoXHN5hRp/TOd1l1jq3OQefOBvt3abKI09UqZceG89t7Dy0ND2DS0&#10;Nm1zVaRS25k0XX6COTdv8+TF71xb15FlXcrQvEZdCjUfRNOhg5g1py2De1SnSb1mVGo9hOrzVjBk&#10;Wmcm9i5D95pFyJqhC993W0uv7ef43fkSz5+t4NiitkxpWoa6FetTZOAGum9/wDG3QALjooiRNljt&#10;k2bIxW6l9ecyucYFEB96mYhHM81GhqGVs1P8i69Im6cyeaq2plbrjrTv3Jof2zamRfPmNGzSmXo/&#10;DqHlkLn0XraDORcfsf9VEM+CQ4gNf8hr57mcX9KKcXUKUSb1t3yd53ucKjehaosudOg+gG49etKj&#10;Zy969B5Mr8GTGDxrFbN2nGbP82Ae6md9jeGjVOrbMXyJDr+B55NVHJ9Sm4mtq1C3UVeceq5jzFEX&#10;jvvG4iHt0DeumbcIR7oQ77qNR3u7sKhDQepnTItTxopk+r4hpZq258euvenSvQfdenajZ+++9Bww&#10;ie4TVjFp3TG2XX3Go9Bo/OMT9H1fUr/aa0qL9mmk+J4S+GqHyEA3lv2QiwZ1G1GiRQ/q9urE9Cll&#10;aDqwIzUGj6PTtBns2D6QWb2607tGJzrV7ciAUW3p1LQi9YqVp0z1vpSbfYTxupHBL4Bov/N4XR7L&#10;7kmV6ZBbNzK0oEjfVfy49THnfSLx0reF6aclou8T5b6Viys7MKttKRqWr0fh/ivotPk2B54HEhDp&#10;QbjvBVzP/cyR2c0Y80MhqhVPS6a0qfj200/44ut0pMpYkNS5apC9VFeq/DSfbquOsuCuGzcDognU&#10;t9fZm3nihQOhd4h6uoALyzoxulE1KpdpTv6Bm/hpx212vwjEfJJReSM5bLDt0ORhBt4Z+P8fMOTr&#10;WHGMI7s57zcy/Hvh/UaG/wNgDR49q7pIWuomh38+dKxS3oV6tuHN2H8v2LRrO96G/2m9f54nqcS3&#10;45PibEjpezf8uY6ycwvazn8LaEGWCfLnhSZPY/E2JQkpff8c7PJSbmRICXaZf1auXYZFTyL8WfL/&#10;EbxBQzLnfx/szEqvw/0nZSWlfJdcvQvsHH+GKeHtEKVJ+8HxEEWF8N1ZEyEpyu6DP0/8T4r6E7Bz&#10;pSzfDrV874JkKZIleld6O6UFyVOIO2Xk/wLeXZDVs4KG12/Hvw12eosXDp/j/I/5/7+HpNpSgh3+&#10;dpwdqpQlwtvJ3gF2LluPW5nsUL2+m11v5zHwzrR/Av+NtIYOy/kvwH8v9f8ObD688UBUQKXGOv47&#10;oKktTWS3wsZ3Q/IUb9b/Vu/8N8Au883c7yotKd27Yv8ckvIlgfqV6jdjbV/K0DdBYzT3v9ruPy/t&#10;X8mdHOySBJM5/ww0KonGtxNbIUky8DZobpU7xXenUHh3fjvU4vNb4Ih+O58NGiP1vjFvWfSq57/T&#10;Awp2IX+S/l/S2SnjrdIc9KjHJidFMg3UcZtSj6VI8o/gnQntSlJaE3ZockwJUr+52aZ0vJHm7cT/&#10;Ilil6KFbrZIFOZx/VvA/rvAfxyYHqzLrnIT/ffhnuZKVbjtTwFsBBpKSvjPTn4CmS5KVFGAX886i&#10;/jQiGSQv4B3p3/CmTKc02WgltGOS4M20KdNZ+OdSYUHKvI5MfwL/uKR/Dewy7IosCt9N5X+nvv9O&#10;2n8GNm1JrpQhDp69pS//GdiJU6LdesUkUJ+jX1JGvAPezp0EdpyFKVKm8PwzsBM7Mpi22zyw0BHz&#10;J6CxDr79acp38cEGO3/K2D9P/6+CXa4176Ysz67PCrFdGvqPISnf27nfdr6H9/Ae3sN7eA//r+HP&#10;5qP/1UYGBdtO0LjXcegnxmIDbxN2ZyrnljdneJOqlC7xI0VH7KL7wRfsdgsjWh/amvRWVp1VDapf&#10;P/lFoEzbrwh+uYvbv3fm1x5FaFqtGQUbLaLDbzf43TmEx3EJRMbH2y9SNAXp56jw3sHLAwPYMKgm&#10;LXJVpUL7+TRdfYp5t67yUP89/1snlnUtT6s6TSnefgrt5i5l9Z5ZLJnViqFtq9KwVl3yN+9O4x/q&#10;0ql5UZpXLk7mzN0o020dPbdeZNOLGzx7vorji5szrXkx6lasQ54B6+i07QFHXYMJjo+VlaplHyjY&#10;7bM2uupnOeUa6098yAXCH8/g0KwGDKmSi5JfZiRd/kYUrteFpp070rVrbVrVK0K5okXJkLUeWaoO&#10;p+qE7Qw5/pT9flE8CUsgNCoSKYQEF93I0JzxtQvy/eeZ+Sav0FSrK406D2PIyCmMGDVGcBQjRo9j&#10;9ORZTFm5nuVHz3HQ1U/KiSVUWW76MFqu/kRH3DRvZDgxpQaTWlWibsMuOPVcz5gjrhzzjbXeyGDe&#10;qiX8j3Ilzn07j/d2ZUn7IjTKmJWcQm/WKu2o2KE/fYaMZ+hwqX/kSEaOGcvoCXMYN3cdS7ec4NiN&#10;ZziHRhKin6oz/NHnHkKH/l5HiOX2hOBX27mx7id++TE3Des2o0yrATQb3IefF9Wk3U/NqN6sLfXa&#10;tGbcuNr8+GMHGjUZQKeuQ5mzsDvDOtWkaelKlK7Rm/KzDjPxvDtPRLaj/M/jfWUceydWoWO2TBQt&#10;34LCA1bRbscTLvlH4aufAXkdwuvYx8R4bebKqnbMbVuCJhXqUEQ3Mmy5w/6XYfjHxhAd7UuE51Xc&#10;Lv7KwVUDmda/Ju1rZadajs/I/+0npPn0Y/7698/5y8dOfFmsGYV6L6Dt1ltsdg7ncXQ8EeZNdvop&#10;xijzRobIp/O5uLwLYxpXp3KZFhQY8Ds/bb/FnucBREo/aS+Zk3HYspXo/Y8B0yYd00Yuk9qon5jz&#10;f7+R4d8G7zcy/J8BHRyqLnRBbN9ITRlqBpDOqEa5yyUR5WRueqoG0qv+O8BC85ohLcgB6raVkjk7&#10;bibY5enVnJKFW2EOTHQk5TFoQrQudRlPEhpQh8ZpuYJJmd4JdmoD6nGgTY/hhZaTgl+aKBnYiR2g&#10;Lk1lY2IZhqfiTmRAUtqkkq3DKtORQNGE2od1s1oPTaflp/i3TTK0Utr8St4Gq7bk8I98yUFj3kJT&#10;t4WJlRvUuu2b9oKGl8kxGU1akF5MVqVb89moaTTB/w60hLdLsUMdMcm9f4bmYnNWUOlVwhPbZNOs&#10;fkeGZGCntDGxWDn9KS8TUyXPmSJ3IqRMpTSqy8FLHb8m1JIKK6ddhoV2/uQtUHwLHIF6SewhO7G2&#10;QXWI0SPaHhNkMHEYOI6k2lSfWNRqaCLYSRKJEYeRJSuVCUr0CajDEZ3oNAk0n9RjY1KORJoSh2dy&#10;gk2ABXaUTY/9mlbFJLpsrqs7eRmK1tlKZaNywdE3ifQ58hpIymuDFpeSZj1ZdKg82jJphWsGC43X&#10;hEv5Bt/NjySwM/85mFg72ZvJxW3TYdAcFn/sPk/OBdundDqCjScxvc0bU54jnXEkJha0zjYaSB6Q&#10;GJgS7PKSJ0uOerLTWDUlHSbE8DCJhkTQDEmpLFci/xUlJBHVa05WuCOPnc/wwchJ0ljWGBusNHok&#10;DxWwA1KgVZY1j6u0JvVKylL/dbDzv7sM9WmooNSdRKse6rfsCSvNn8CbRIlfWWXCDToCDDr8SZFv&#10;oIMWU6fFS7sPzBhyHFZ/SLSNKSCJZynare0z/JUQc9VQTa1lSzpBvZrEiehIZ1DpkLIljVafmDFl&#10;QBJqejur5U1EDbD4m9giQSunRieCyWC1V51WvB7qUjnRTyMoqs1nhabMb6Fdr+VVh6RM1DGKGvMG&#10;WIkNark2mnOK/G/mtTPaORz+ZMlMC4SgBOGvYqLuc+R5uyXqt2lVtxWblCNlauNJEeAACbOjrHxa&#10;t/6TRV9Bao87q3a7zHcV8yaYtFq2XbBpi5alZdolWec3MSX8eUyKKAcm9quckqMFjkSJrVG+2vxL&#10;HpesD02wnIT+lGnfBSaxQfusuYxPA5KqtYo0aZLD2yEKZjhpHpNX49Vh931SejvGRhOjp+QRDr/W&#10;n5hGIdFhO/VsZ0qWUdDkTURH+xLT2TxKlk+j30Atw3KrR9IZ1LIttG0DK96R5p11aCH/Cmi65GVY&#10;VFuyaPNSZV/rTZ7KRis8JWqYjhjVNdZ4MbmsDCZNClVoY2LpjhqSCnTEJ4GpV9IloqQxybQak9yK&#10;N/TbelxC/hForF27QVOmuAzavLXKSEyjaOrVk40S6MDEIFOWTa11WPQltUHPeiRlkmgbkgUlRzut&#10;dSSVadHswMSS9ZAgPSePT1awOt8ERxUmiZam17eTWaF2nEE5JSs6GcphIpLqT3loLQ7Zs/tO078J&#10;iQVqWZpO5UzzJaW1S7QoT+Sw5RNHUh8nq8uksM7q0xKTQgVMfUmo+S1Ud0pMKsFhozgOq7TkqOmS&#10;o4AjSoux9YmV1y7TpkzRkfg9vIf38B7ew3v4fwD/0xkoLCzMsZGh8z/YyGDPce+qxQ6XufB1NAlx&#10;kcQGPSD84WIur+3I+NY1qFyqFUWH7aDLnmdsfxVMpKYx60orm12sVYrOrfppCW9CvY7z7PAQdoyq&#10;QLtaTShcfQrN559i6X1/bkQmECZ2Q7zk1zk6ISGWhJgg4p038WhHP1b1b0T9Qs2p2W8tP+28xtrn&#10;N3n2agtX1nZlaZdytKjVmKI/zuTHZXvYePMw+/eOYv242gxuVJIihStRulRRypXKTrEC+fg6bXtK&#10;dV1Lr63X2fTiMc+cf+f8mnYs6lxCyqlFgb4r6PD7bQ68CsEvNoEoaYjSZdmmjoYZ+ybGtPB1fCBx&#10;YVcIezyDAzPqMahmQUrnKEm2luNoMmcji/dt48Txxexc3IbxHUtTuXAp8n7fjXIDNtJnx2MOukbw&#10;TDcgxIQTH/6YGNe5nFnalDENClMyXQEyNRhGrambmXXwGldfuPDklTMvX73ilfMrXri44uzlg2dg&#10;CAFRsUTGyirS9IFaOLrRIpCYiNt4P13BqalVmdK6AvUadsapx0bGHHVzbGSIIV54r58GSYhyJtZt&#10;K092d2Fxx5LUz1MIp4o9KTliMYO2n+D0A2cevnDmxauXvJT6nV3ceeXmg7tPEAGhkURJ5XHCG71H&#10;YjZSKH+EbwkJ4eJ6TKjzNm6s/4nF7fLSuE5LKrYZzo+jx/Dbhk4M6NKQ+mXLU7ZIQWo3yEmhRq0o&#10;1XE0XSdMZ+PvA5jRtwGtylenZM2eVJh5iMnn3HkSEEBE4EV8r0/h8NQ69MyZjZKVWlJk0Ep+3PGI&#10;C77heMXEEh0fRkL0U6I91nN5eRvmtipG03K1KNx3GR3/uMnel46+FrmLFbmLDnqKx6P9XD88h51L&#10;f2LOgOr0alSAWiXTkcfpM9J9mZovs31PxppDqTj2KAuuBXElOJ5A/RSw8l0/jRJ2i7Dn87i4oitj&#10;GtWkSulWFOz/Bz9tu8Xe5wFCk4qSypQKlwqV+v8zwQwZlUm7ndpswfcbGf698H4jw/8Z0MGhmt5e&#10;vDoGVjI04Bhp6tdUSSmT501CTZmY1wFJfruUpPLMGDUoJ+tnMMmRBHZQUlSS692gcVKLo+x/lPxP&#10;o1Lk01NSW9+GxIQGbF8SVxz5ktPjgGSxiVEmOlmatyFFSnNNOow3Ea0UdsCbNf3P4e3cEmLaZ5ed&#10;hNYNpbfDLVpUlmx5EpBgK1bP9g0lO/+/B94uyarxnXX8i1FJ0ep6s11JsTYkz/d2rMKbKf4RvhtS&#10;ptKz0mLTZoUoWpCU0g59M8QK/XPQklOAkQcJdRgqKcrSKHUkgnos+jRliigFk8mBBlJ43g3Joo3T&#10;ZNGTVY+FSYnsmJQhSb63wI4WtGi2A5LKT2yJHZXosGLs+qzctswIJjPuLLDzJYEdkliGg6n/H3v/&#10;ARXHkuV7o99a7933mXu/tebeuXfmzvT0TPf09HT36dN9vPdH3ktH3iOQ8B55hJFHyHuDkASSkBCS&#10;QAZZ5BGyeI/w3vsCqgD9XkRmJVUg5M5RH8u/2FkZEXvv2LHDZJARlal+1Lhnwyit3Xzt0vTqodlj&#10;0q6FZJ5dJVDIPGRukppizm/GJ4/SZ2Yx3wbd22Tv0HJ4MicRegEbTCnyzFSWZ6G7RiGj1ZlSb91T&#10;tVD32KdB5m+6ca/JvJhVvUOTf7oOLZeeqc+XfCq6qTSTfa4ayaDlafSljOr60nqTGtc7VA5Ni0am&#10;WKlXjZFQYsVBW7NSIrrIPKDiSR4jKTCLkH/mZJaq5q+SVqLu6RpESAj3TFf7niyHadOLeXpv6J4u&#10;j1Je88WzoVlrktViniVryq0ntBTtn8neStgdMtzdCgkttif3syB5TSSOytj+ZJtQz14M3XiVgDxI&#10;fVKvKVU7k98avRo8S6MpzTSaa5DnMq4nZHx3258FVbskrS67IlTqFb0nKrHiIElN1vz4pC/NSUGv&#10;kU8Ee4G5UE/qGZLQQtI2jUypCroLGKFFdk94gq0b31P0PxearLlc7/rkmTmZp3WHrF11g05v7cMk&#10;bw4ttic9DTJNtVFrTUp7kElqSJBIf2JO1juM3F1k0iNDWhm6x3bxaRmryd2gRatk+nTXoMYo6GrU&#10;LwJN1vTR4rpTT/Se3hunhu6cvUPj6UlPojcu8zIYfaPMleS3jHsajPw9xubuUPVr0LiUGMXfUl7L&#10;x8Qnz7rxKtBCvZN5SD1KDebtR01RoYXNczFPV9E9RuPX6En+PvShD33oQx++T3zbK9Gr28ggSS8u&#10;5Xo6dEW0FZ8iNXwBu6yHMu2zoXxqu5NpQQ8ISKqkuKWNlna5gC7mqXIBt6OR9pZqWhprqG9spLKp&#10;jWZ9I83VcZTe28C1LePwmDSKLwY5MWxpCL43crhY3kqVQcxyxWW487HI01CDoe4RNQ+2c2O3HSus&#10;J/P55w6MXRqB7/U0LlWmUFxygodBluyc9T5j+4/gr1M2MjUwmrD8TB6kHubWQRt22HzMiNd/xwf/&#10;/k/856//nn/8x3/n//y7SbxtFYzdiRQOF5aSW3aFhDPzOew1CIcpg/nEZjXTd18jOLmS9KZO6sSU&#10;wyDmRJ2dLXS0N9DeWkNrYy011S3UNXTS2FyPrj6WlozlnPcbjNvAv/DuHz7hN5YbmRJ8k+OpKRSV&#10;3SDr+goiVo3FbcgH9PtwOO+OWchQn2P4XcniUlEj+S0ttLY+orVgLTd2jGTJyL/w3q/f4N8mr2T0&#10;rusEJJZR2vFY2Vihze3Un1OIj4wTpPwORCaJw2PliQzCj7p4Kh/t5tryL1k+4ROGjrDi32yP4BlV&#10;wuXqdkTtirqTPy7Q09mWR3vxUbIiZrLN4h2G/fltfjNkHp/4hbA0Oo3MZtHGhD/kXRDVBmmLMW/x&#10;rc6i5EfdGKGkdoqwspEhnYb8UGIPWLJ9yu8ZPWQiX0z3YebqjRy76MUa15FYfvRnPv2Xf+T3f/xn&#10;/tegafzVyQ+HHVuJPOXKVtehTPn4a94d4MBH/pfxiS4jo6ZOtLN4alK3Eb11El4f/yf9Bo3hPZet&#10;TDmSSFRZCwX6DlrkRgZdOrrcAG5tnY7f+C8Y9eko3nENVDYWnM2vpkqvo62titamEmqrCiktSSE3&#10;5zYpSae5f30nZ/e5s33xGFy+eYfB//G/+dO/v8dvPnbgXbtwVl+t4GaVgfLHbaLUst+08rg5Hl3O&#10;WmL2WIi6/JqvPpjAa+5hWJ1M4lROHa3iXzrFh0rlCVf9zKHde1LPVerbyPBq0beR4RcB2TEkyeHW&#10;9M+6FqueyTgT1Bj1trU8V2GSMJHxTByU/qdGGSFltZtExlubGo+RtFPTiQlq1JNWPB1GJcavLjJD&#10;z6Qeyb0kPBFhBvM0raySpI81EqU2Z1Ng8oh21sXSxdMburiUkPw2l1cORlI5zCK60bdHd2mjvm6V&#10;byLNLkkqtJBsCeZkSlEltHh5/urwpDZTrk/gBZNMyVpI2m1W9z1g4n8aND2aLs0PJurp1Z5QOUxc&#10;ppBsb1qcBvMYU6wGU6w5jxqj4Yk2q7QHUX7jjb1uUuYBY0T3Tw9045XoFjCDWVxPXuOX6cTcpyqe&#10;FXoCWrIgE6c8anWu6Td+KafyIOMlj1pOleRHkxH0xE1XjdMELUZKKOfSx4qf5acn99MguLSbr12a&#10;Xj00e57UboxV2op63lUeQepBhVqqbqndz5QymGK+Dbq5vBdo2s3JBBEylqFnSu94cd7uXOJMq7Ne&#10;yqyFusc+DVJeo5eR6x3m8k/X87RUGdZs6V3yqeim0kz2hdRogsZ8taACs0BXXE+YWqY5mXqhUa9C&#10;xhhx6HUjQ/eACvOonmQekH/mZJZqHjKP16hbSAibhYwkj2rJTPOV7jw90T1NHs290xMmbnNOVVbC&#10;lP5t0CUty6aUz1yfRuboPa176Pkw19Alp1SOKJ38NkP30LPxJK+MkaR6TQtpfD3D3x3P0mhK0z4m&#10;aPEmLhXyrHuNPwsmeU2/IMWvkiRHbzDydaMeIeWgtb6e1+jupKDXyCeCvcBcqCeZYAqZp2v2deft&#10;Su4GLfKJhB4w53sR/t4gZXqrwyfj5Zk5mad1h4zXyvukbpO8ObTYnvQsyPQnxzXTmci7lz7bBY1N&#10;kJG7h8XmsUZG47Ebn9Z+1eRu0KJVMn166pVHBVp/eCFosqaPFvdsmPOZeLtLPRnqHvMkerOid5me&#10;HCqZpI2+6ZovybinwSjfy5zqadC4FE7lRBy6/K7EKtBCptieMU+Sech0Zm6bmqLieekquseY82ly&#10;fehDH/rQhz78cPi2V6JXu5FBLkYL6migozGJkts7uLhiCivGD2DE1MV8syoCn/OZ3CxppqypDV1b&#10;Pa26Yppr0ijLvEla3E1uP0zgfEo1aZXNVNXmUp11gpSIuWybO46p4yYxeO4a5oTcYk98Gak1bdS2&#10;6Glpq6K5Lo3qjAvEhywmyHMWDjNs+HDKOuwCoglKzidFl0lVxQlig2ewc9bbjO03nL9M3sbUfXGc&#10;LKshozaOrLtbuLRuLIsH/oqhv/9v/Pt//6/8n//Xv/F//NfxvGl1ELuITA6XNVBQm0Hewz1c22/N&#10;Oo9RjJvpypSlB1lxMZ1z+Y3kirI1GZpobSuioSaZipzbZNyP5uL5DG4+qCQht4LCylga0704v6Y/&#10;rgNf5+3ff8yvZ21h8sGHnHxURlVbDtW5p0g54UmI6yDsBn3ARx8N4s8j3Biy7iz+t4uIrmyirjWH&#10;ljx/bmwfhteI13j/X//Cv05awcjtV9j1sJiiNvnkBgN6g4GODgNt7XoMej3t+nYMHZ3oxTRGPulS&#10;7mjopFVM5Sox6GKpyt7N1WVfsmz8pwwZPpt/tTmK55UyLte0U/i4lfZ2g+Bto1PY2V4SQuapaWyd&#10;+QbDXnuD3w6ex6crD+F7PYmUOgO1rR20GNrRCxkpZ1BIhDs6aOt8rN7XEZ9OMY9UFqOVjQxNoiWl&#10;Upd3lNh9Fuya+DtlI8Nns1Yzc/MBTj3cRfCqsSwZ+J8M/ue/53/8/b/z3wc78r53AIuOH+DmeWcC&#10;XAYw/cMveW+AK++vu4bn7QrSqxtp02UrT3pIDHVm1+Q3mTh2BJ87+jE+4DbHshtJbmilpqWatupY&#10;KuM2cM7PAu9vRjOy3yy+8j6O+/k0LheJOmoooKH4FnlxZ7l66QLnbt3hcmoO98vLKW3KpjznFKmR&#10;foT7TMPjwz/R/43PeHOAC594nGLD9TJiqvSUd+ppk0+46GyF5jhac/y4vWcqS0Z+zlcfjOM/553A&#10;IiKV8Jx6dAbpGsVZKj0BLaHXxJ8ctHtP5ud9GxleLfo2MvysYT4g9CTzo1x0lL98Mf0TrULe0FNv&#10;6knIo/y394l/fUVA9j2l/2lk/NJuf2ukxGpfplPTSVeEhMxJ2iV3uJlylccnbDCDokIcuuyRMIa1&#10;xzoraWq0IPXTFWEGGey1zApUaTVV+knaqtkrSZ7LNBOnSub88tGp6v5CGdN7Pk/HE7Zr1APPSHoK&#10;zCS0m0GKdeZkxvMEPQmtTrrqxUhqCaQHxEckavedFJKCfzMYDeiVnoNnsskEU4vvDjP/PTMbVYeJ&#10;TMzyzFxUC0v/qbyi7SkbCaQ/n6ZFQAmokiYywnhqipVHrYX20GR22oWuNtNLsozQyOzUGBTQQt3z&#10;0WI1UiHPJJ+0zRSrQsaZ/KDJqVq7h0z0HPRgNZ3Ko+YfY6KEkUFtC3I/rzYumPEIGNkUO3skCXSl&#10;io+xn3R9TKnfCYqDjPQ8KBma8/dO2tkz8UJMz8Ez5bUMzMkMT4nuiRdhM/E8i+s74GlqRR30lqfJ&#10;nidD3xbmWlTS8n4evQpoumQfM6de8ugly164vgU0LSr1VvoXhSr5kuiZWQ8VmkXapxt6BNUIcx+a&#10;8ARrL+gaAozhbwPVSu1aqVr8NH1aWk96HnqT0ag3PCutu3RPMqF7yIie7L0wdU8yD6kx5ugW0ztL&#10;F7TkZ7B0QeUzfbpLS+odvXFqpEGey9bW7UppzvDS0HLQ6FmQ6d3buyYlY7pgvKaZ2qXG3xt9FzxH&#10;13OSu+OlmF8er1TlS9j5HNbnJL8wNB3d2uTTyBxdg2D3xO6hnnh26vPxMvIab+8ypl7+ovo09NSr&#10;kvnHFP8yMJd7GfoB0JsZkpSDNs48bewwhyne3HMvBpOsifrQhz78/NHX33986KuP74KX8Z75gt/L&#10;b2QQ1DV3M79Oq5DL4R3KExKqaSq+TPZFb06umsCsibPpP8OfiX7n2Hgrl9uFJeSUpVOac4P8eyFc&#10;2ufJxpXu2C9dxZTd19gVn0dsTQmVtbFUpwRybZc1q+xGMma2C8NW7Mcp7C6HEgp5kFdMblEyealn&#10;eRixiv3uo1k0aSxTZ3gy1P8y66/nE11WRbnhETWVYTw4NJUdVm8yfuBI3pq6k2l74gkrbCSttZqy&#10;ims8uu7NaZ+3cB7wj7zxz3/Pf/n//p7/479O4K1ZQdiFZ3K4Uk9pSyONpTfJv7WO8+tmMG/sFCZO&#10;92L62gj8L6VxI7uUgso8Kopuk/3gEFcP+rJ5gQujhy/HZmk46y4+4EJRDPkZ84jw/xrXQa/z7u8/&#10;4t9mbWPS/kSOpTdQ3t5AXesjKjKPkHzUkt2uHzLh8zf4wzsj+JXFdqYHxnIksZySuke0FGzg5s4R&#10;eI38I+/+yx/5l28WM2T9KTbdSCO9sppiUZ81tbU0NtSL7zpqK2tpqG6gsbmVhvZO2pQqlDXXwuOO&#10;cvS6B1Tm7CVqRX98J3zJ4OFz+Lc5IXhdLuVKdTvFxo0MdAr+tkfoSw+Tdnoamyz+wpA/vca/9XPi&#10;U689LImM4V5RDUVVTaIeRd51NdTWVlNVU0VVfR01zc2ijHr0wgbZlNpFM+qUt52Vx0Q0ilaVTl1B&#10;GPEHZrN30n8yeuhEPrFcy/TtYZxOOcGZgClsnP4nxr72K/7f//Exv524htG7Itl8+zSx19wIcu3H&#10;rA+/4IMBHry/4QZLYqrIrGnBYKiktSqavBt+nPX6GmfLUQy0Ee1llai/mzmce1REWmEGZekXSTy9&#10;kH3uU3EdNpXxYxcxa+9dtiZUEF9RQl3+dTIvLOfQiulMGzuJkdbeTNt0nqVXC7hZUkpu3mVyrm/l&#10;yjobFn75Z0YOHMTXjssYH/SAI5mNPGqCFtGPOuWrMzvboDme1tw13Nw7mcUjP+GL90bzW49QZkQk&#10;czK3jmbhcrkO1+NfJjNoffGpDD8paJsXzM/7NjK8WvRtZPjZ49kDgtqx5G3F7otrsi+pHUqLU7/N&#10;YxSYBeSp3CRgmhLIf8rF4C5GdyUfY5zKIfOUJMNqWk8y8cibicaPapgxXYO5lDFFfCms8loiv9VY&#10;lcOYZgwJkvZIehIah8L+VEh7NB3mpNor392kbKDQNIk4eZF7LB9JpfheLY9GpjNTjPmpPFElzPMS&#10;MEvvJtBbvOIANcEstkdIzcd0M/dpdaaly5AZNEcrJMPqqTmnEhYH9R2eRhj5JKmc5tQzJPFkjAlm&#10;aWanJsiAWftSPsJCZXKrMj8hZh7RLcEcT0voKaSdy/x6phrPlEYsSZ4rCcYU7dMVIUge1D6jRpgl&#10;KSEJU4ym0pSmwZhuPFOg6DbFyHeOy3eMqe8FE3mKc3U8MeeTpPlXk3w6zKXU/FTIU4MokvIeMqXP&#10;iLyUiaKRusprTlq8GtLQ/dyc1zxFg5aukdmZGjSDWnZpazcXKJA5qTu9NZt6xRM6NWjKerZVU8p3&#10;w0to6sZqHuhJL4CXYP32MLfp22X2MlLfLofvgK7G1h1arJrSO8+rQ0/9Wrhn/HdBT52SzPv99wHz&#10;vLvn+WTMs6H23m8BLaNeMjSNC/LzPEgObYzszq2pfr6O7wZza+Xnxw9zz5hTdzwZI9BTpFcmc7wE&#10;83NYniPdDZoqVcY8ZIrtDT05eoYltPCr67WalhfRJHm6t/depY3jqfnnKZyvAM/Q+a2yfCnmF8cr&#10;VfsSBXsO6wtqeS40PU+OhM+DJqlS99DT8OzUnxbMS6uVqbe4F0VPWY1+xHjCRHO7e6OeMKWZjzYv&#10;h5eX6EMffglQ70eYYB7umdaHPvThxwHZNzs61HuKvcE8Wt3IcOE5Gxk09NQnwyppZ+o9abkw20JH&#10;ay4NBRfIuLqJw+vmsXK+NfNcbXD1cMfF1QNnR3ecHTxwcZyL03wR57+CeYdC8L2SysW8Gop1Otr0&#10;VbTW3qfgXgDXjyxkz/YFLFwqZOY6M9fRhvl2Vrg7zsLZxRJbNxusnFyxX7yOxTsi2R5Twu1SHaVt&#10;OpoMxdQVniFuvy27Z3/OhOFjeMtiPZN3X+doTjnZbS00tmULe0/w6Kwbu237M/nPf+JP//ef+Pu/&#10;H8u7c7ZhffIBh0rrKZeL763FNJdEU3B9H6f957HRczYLvCxxXOSAg4crTq7uOLl7YL9gPo5eC7Bf&#10;tpxZKw7jH/6AyJQ8HpWlUB23isjlo/AY+B4f/vlTfjvbn4n7b3M0pYoqQxutHY201idSlbyH6D0z&#10;WTvjQ7757D1+M9iSj+btwj30KpFpMRRlbCNq21S8hrzJ+//tn/ifv/ua3385jSFTnXBwn4ez8Leb&#10;mytzXV1wd5uL+8JVzFsbzJITMeyPzyOuvJEWQ6doF/KHfLXoGxOpTN7PFZ8R+E4cwODRlvzGdg+L&#10;Lj3icmUbpXTQodw/1vO4pQBDfjgZYQ5sn/4+I//tt/zq377gXz8czSfjrLB0nouL23zcPES+7u64&#10;O6s2LFi5AZ9D59h4t4AbBS2UNxlbkvHw+LGOzs4cqvJOczfIlW1T3mP4oHF8NmclFoHHOZEXxfmT&#10;HuzzGIDDV+/x738czZu2W5gWfI6AmLMkRnlzcN4YZn0xgLf72/LpmtP43s4jo16HvqOV9tYCmvIi&#10;yTu3iOM7bfFcZMU0ayum21li6SjaktMsHJ1mYus8hRl2c5npsg1n/9PsulNKdEUbFa2ibmqSqUkK&#10;5G6oB5sWTsZ+5ljGT5jON1NssLGzxtl+HM6247C2FHHjZjHJfRWu+86zO76ShDoD1R2P0Qs/KnNX&#10;2Wca0tEl7+T2tlksHdOfwZ+M5TXnvdiE3eNstugHHcb/s4SPtD5s/DJCcZ6RfvqQ45c2hmnnfRsZ&#10;Xi36NjL87PGsQUF2Kjnwa08GkMOLCmWNsFuHMjvvFm3SLY/KBMA8RqZrpECmyl8l643fKrdMlWea&#10;rBoj7JKLlsZBUjlKPeozfMwgpbQFQmOCZFHIWEZjfJe4EtTkZPnluSLWRRI9w71Dta43TpmPfP9V&#10;h7RDy0/EPRZGyIVgaZuM6C5p5DMvk0yUp0rITFcXj0CXAo3ZGPFEvLTBlC6PGnUPqTk9mV9PTulf&#10;s/w0yDy6SKTJP0GSU+OW9SP9oFWpJCUXyafYqOWpSZjJKiEJLSRTekLTIdLNBOWXClVOLaFKSlmU&#10;xXJVwCiikALziG4JPfHUBAVqqjxqNppCktSQIOmHTtkX5LmSYOTT7DVGKNR1YqSeIQktPyErIrun&#10;aVBju9J6YersFBPBTr3Q1iZCcvIoNxeIfz6EUpOkzEcdW2RI5tyLqi5oaUq6GZMcV9SNDB3iXI4b&#10;xo0M6kAlwhrJHNRctI+EmapuMKWqMt0hw9L+7m2hK4cudpO84k8jaSrlqUqaPZLMYRbumdQFTU7T&#10;on1MKd8NL6GpG6t5oCe9AF6C9dvD3KZvl9nLSH27HL4Dutp/d2ixakrvPK8OPfVr4Z7x3wU9dUoy&#10;djKFvg+Y5909zydjng21934LaBn1kqFpXJCf50FydI1mMqILmurn6/huMLdWfn78MPeMOXXHkzEC&#10;PUV6ZTLHSzA/h+U50t2gqVJlzEOm2N7Qk6NnWEILv7peq2l5EU2Sp3t771XaOJ6af57C+QrwDJ3f&#10;KsuXYn5xvFK1L1Gw57C+oJbnQtPz5Ej4PGiSKnUPPQ3PTv1pwby0Wpl6i3tR9JTV6EeMJ0w0t7s3&#10;6glTmvlo83J4eYk+9OGXgJ4LA+bhnmnd0den+tCHHwqyb7a3tyv3h3uDedd9lRsZlP8QhHLlR4aP&#10;5TpFIx0t+TQWxfDoVgjXD6/kkL8bq91tcLW2Zo6FA7Ms5zLHcRnu/jtZHXaGA/eTuJBfQ3ZDG83t&#10;Uo8oh6GSlso4ytNPk3hzP+EHVrPD140VthbMnTEV+1kWzLZ3wmrRMjy2HGLtyZsce5hLUrWeKn0n&#10;bY8NtBtq0ZXf5dG5jZzxd8Fn0RLm+IWy4kw810urKTV00Pq4hvbmJJqyjxMduJzttrNxGjqDcaN9&#10;sF1/grW30rhU3UyNXi7kt9LZUk5LUQJ5N48SHbaKwzudWOUzB0cHK1EuGyxsPLBcuBznTbvwCY1g&#10;25VELmaWklVdS1NDAS2PjnIv2Judc+1wtHBmyrojLL2QzNW8Bho6OmmXZW+vpK3mIUW3A7myfS4b&#10;3S2ZajOPWSuCWBoRzamMBIryTvLwpB8H5s7Bvt8wRg6ZyIhvZjJh2mxmzZZkiaWlBVYzBQm7rOwW&#10;Yu2zHadDl9l6P5O7pfW06GW9yRpsol33iPqcs8TvX8D+ZW7M81rDlA2RBDwo5qFcgBe1Le8kKz8w&#10;a62ko+Q2Rde2cmqlLUvGjmbc0CkMHzmVMZNmMMPKCktBVoJmW4rv6Zbi2x7bBatw3X2S5beyuZwn&#10;XzUi21Cn0jbVdqQX7beU+rJo0i5sJ2K5IwvnLsVp/SFWX7zF9apkYh/u52qQF3sWuzHTcgV2W87i&#10;fyWWy+l3yYs7QNQuL/xd52LtvgGXEPmKkVIKdK3oRb/o6BTlbH5Ea8F5MmP2cjZ4ORt9nXG3n4aN&#10;1RRmzZqJhbUdFnM9cfQPwvdQNIE3s7lX2kJpK6JNyVd0lKGvjKE04TC3jwv/r3Znmf0cnKbMwGbK&#10;VKwspmJpZ4vVPGG3335WHb3KkQe5xNYYqGiXz7+Q7UiuoQlfyvvzTUW0PjpPmqjLYC8P5jv5MHPz&#10;OTZcy+BOcYPy5Aylt4mD1oeNX0YoqUb66UOOY9o8Qzvv28jwatG3keFnj+6Dguwjpn4iB1yDGGjF&#10;UGRopK2tGZ2+DZ3oZHpDK+1tjbQ219NYX09dfRMNTeKi3NqhLCiqC81SmRyu5UKf+liZ9rYm2prq&#10;aW5ooL6+WcgY0ImRS1wzjTeJJK+cHMjFT/ktf6WsLB0rKZLUxVmhTy5YCp2P21vpaNUJvS206PS0&#10;iYu6uF4ra5jCCHGQg6jgV3TJSAFpW6eI62ihXd9Aqyhbc2sbTcKW1nZ1sdWUo5SXsjJvE8nwi0CR&#10;E/qe5JeDlhjYhQ0G4Rdds/Rhi8hfTEqkj/UtwucNwj86mvUGWoRdUoc6gZI2ycusXMAW1kiDZLRg&#10;kP4RlzBjhEZqmiKvfGS6MaKrMJoSI6mRSqxKUk4LqWkmce1MkCyrCGqc0hZJioQ8GEkth5GUp08I&#10;7SJe5ixJyU+Z5Ig6Ev5pbWsR9WOgXlRuizIBklxGH3RJaGcqqZCxMk2kmJygQH2cv9GHRkHVdrVE&#10;SrwgxTYl2egDkbfanmRIIxGtyHQnJUszMo+TkDqMuSkwsijmqFrlWW8hNXfFfx2iDMqivfKnkHyI&#10;lvwoutWIrnRzyLApTp5Jf6o+UYrfJaPmp+XbdS4ZpG6j/i6+Dh3trXLnaxWtOtG+9e2i3rReLbmk&#10;gMxLL85lG1FbpaQuVRLyRCFjjuJc8V0Xg4iVj3lrb6attZFm0Y8am9uU/iLHImUIMMorvhI5qBaa&#10;5yPTNFIiFJhO5ZngVjLWIKW7tz8Z01UGqUrRp5aRx23CRjHBFJORFjFWtoqxUi8GSvmoMfWJLGou&#10;yqGLNEvNI58Nc06V1M8PD82ivz265/RjKPsPiG5t9kXR3YM/XfyQZfjx+U+rVY2ejSe5e8aosd8F&#10;r07TLxM/Fv8934beUp8m1T3u2XrNYeLUNL+47LNkuseoPL1z9uHHAq1+XmUdvbw+kxWmMxO9OF6O&#10;+8eDZ5X0p1qm7xOa/8zp2+DbyvWhDz9PyP/NNdIgz/V6vbLwWVdX1yvV1tYaST5CvLZXni6q1Ujw&#10;vSCZ9D9JKo9Jb20PelZeig5h01NJ4zHy9yqvUE9ZEfeCVNeNhK0addnenbryNMqr1D3/bnoU6pnP&#10;06g32RelHrqEjU/3lyRZFiMJ+V7tN5b5SV3maWZkpuMJ3z6hQ5CWj0IybCLNt6a4p/A+oVekG23p&#10;lYzp3cpvjOuV/wWpvr5e6aN6g1yfkPfHng1lI8OFC1jMkhsZJnLmzFmqq2uMqS8C9dorj6b7k+Ko&#10;/LpfD+0tPG6tp72+iKrsWNJvXyA6PJQzJ8MICztB6PEzHD99lTN3UonOrCSzwkC14TE6Md60a/f3&#10;OoRmoaejpZLGslSKkm+TePUC106Gc+boSU4eO8ux8MscORfNxfhH3C+uJLdZh76zHeXJt/J9Be1t&#10;Qr6EurwYsu6d48a161y8ncP97HpK2ww0dYrxrbNF2TjQ2ZJDZWYMKdciuR5+ihMn7nLxQS4PShrI&#10;bxM+a5cL4R2iiHo6dPXoawuoyX1A5v1Ioi+HERF+lKPHjnHs+CmOX7jCqfuJXHlUTHJ5CyXNeppl&#10;Wdqr6GhOoizzOgnXLhB1Koqz97KJyWuksPExbaLY8gm6jztb6dTX01qVT1nKPRKuXiTyxEUuXknl&#10;enoF8bLtNSRTmXWb9OvnuHL0KOGhhwg9FkJI2FEOhR7hqKDQ0KOEHjkmzsM5Jvx14uw1wuOSuV5c&#10;QV6jfFWE8LRSlSI/4QN9YyqVqedIijnPtVv3iLxXQmpZGxXyDQiCsU3WsrwJ3t7E46YCGovvkn33&#10;NNERIZwJPcbxIyGEHj3MkbDDxvxDORYaRujhkxw7GknYmRuciEnmQn4F2XUt6OTmEFHjHaLNKvd9&#10;5b3jx40YdLnU594jL/oSN68/4OLDLKLzSilqka+oSKYs6yYp0VeJiLjLpfvFxBbVU9JQRlPVQwrj&#10;onh46QpXrgn/p1eRUtVKg0HmIduWyEEpax1NlZmUpt0h+cYFLkScEP47yfHQ0xw7cZmQ09GcvpPO&#10;rZxyUup01La1K/empX3tcitCew1t9XnU5j0k+9417kVGcuHISU4cPC7KfJqQkxc5HHmL88Lu+7kV&#10;5NS2UCuKphO+MwgN6pYQUVTZnvSNdAhddTk3SLp1gcuXoomILeNOUTOFTR2ifSq9Qb02qzfR1bCR&#10;fm6QpVNLaCyzIEO7GB/6NjK8MvRtZPhZofehoLdYtbPIS3ajuLYWUlcYT3bSA+5nPiKmrJT88mSK&#10;My6TeC2UiJBDBIdcI+xCJtdS68gVI3S9vKYqSuWv6cXl4HE1hsZMajNuknkhlEvignM47BJHbxZw&#10;vUBHTnOnssgpX7OgPrXB1LkVyFPlei9OHstNDHrl/UXyQqlvfER1ajwZFxNIvJdHcrWOQv1j5Lt2&#10;OoUR2kKgHBMlKRAX/05xkWitShEX2SiSUmKITs8iJl9cIJr0ymYCDT0sMaLLICX0IpDc0qNy0VJZ&#10;BBdleGyoFC5+QEn6LW5fecjpc7nEFjeRWVVKTmEC6UmXuJ4Ux+2cErKq21QfKfJq/srjrcS3yQp5&#10;Jhdq5QRPhEwJxoDRCrm4qq1SSxhPFVKDJp1KQCaocp1iwtUpHCl9KcujbNJQnCvs6CYoIRUbJ3tG&#10;rTJZnnVbvJWQeoQCZUJm5Gpvq6e5KkO0tavEJd3nRlquuODVUtrcrr7zSuEz2mLUp8kq1GWQJBEj&#10;gpJXDQkom2EMgk2VVCBl5BMOlNJ1t1f1vQZ5Jnk0XsGlMBuZzMkIearpUXTJCCPJL8WHcmInSC7t&#10;q/2gJ2SMSOmQG3FE3ortsg6ETmGG7EPqrlPZDoQW6VfJIQ6SVW4A1l6/ICGbuiQpoUCpZylrBsUn&#10;sh4lyfJ2cSvQ9KuQGTSICazo7yk3yYo4R+yNZDHBqSWt+TENIll0T2P5pW3dclIhlSlkDJtBRsnc&#10;lSQlIGadhlIe19wkO/EW16JiOX0pmwQ5oRb/LDQrfJJRJTkxleVVn+Cg6ZJ+1Hypsiu+EiRj1Mm2&#10;SBfOU21WuARJX4lvNcIIGTCPEG2/ow5aC6ktTuVRbDz3LiYR+6iWPOEMMXcT3MY6UgW6iZtSzCJf&#10;ACYpTfsvB6ay9+HbOeH53uvz7U8B37WWurcDLWRO3w6vTtMvGz9u/5lb9+0tfL70d8/jx4ifV2m+&#10;b/zwbULN3fTpbpOkF8O3k+rD94i/WdWY1/vfLJNvjR+XNX3ow8vDfGFAbmLIzc1V3qcfFBSkUGBg&#10;IHv37iUgIEA5Dwzcq5CMU8MvQVJGkfsWst+G9nYP730KmfM8j3qV36eRKJdGMv6laJ+wVyMtTvNV&#10;T32Cp1cy5/mu9Dz95rb1JHM+E6n+6k2vJJVnn0ainXSdK9Q7f2/UXa479cb/PLufTz1t06g33qfR&#10;02VkXzNRIAcPHuLixYtUVlZiMBiMvffp0DYyzPrWGxlM6H7Nk/dhOwQZBOl53KkT9tTQqiunWS40&#10;NzYoeTc1NtPU0EJTs56Wlg70bY+V+5/q/V0zjcq9RD0dHdW0y9dNtFTT2FRLY2Oj+G4W3zrqalto&#10;bpE/bJSLvlJDu+DX0ylsUG5aCvlOQx16Iavk2yjybJUL5/IR/2AQfB0dLYJPR4e+QfDV0dxUT3V9&#10;Kw1Sr0E+3UGMhUJXhzDysXKzWuTT2Uq7KJtOvm5CV6bY1SDsaqqXeehoamkTae1K2drbHwtT2kUe&#10;Ip/OBlGWOlrkD1irGmiUPhB5KPdfRZHblfUEeRNU+tKAQd+Irqmauqoa4bNWmto6aBK6Ojrr6DDU&#10;C3vr0TXWizylX+qFDQ3UNajf0t+NjU3CNuHzWmGX8FWTTq/8+FHXqa4TtEufKfeyW8V3s/CB/KGd&#10;8EGzrB9hv7Bdvgqh7bH0r1xHMd73VjaANNAm/KprrFJ81tRQR2OD9IOwpUnWtfCHyF+lZupFndc2&#10;ifz1HbQJPyr3nhFlFOVRXoOs1L1oO4+b6BQ+MjQJP+lEPbQaaNALHlnujiblh8Qtzc1UVLYK/7XT&#10;1i7vYct6rEbfXEFLfS064f8GkY9O8b2sM1F3Sh7ynrXQ1SHroUb4r1aUVbW1Udgo21RtXQsNws4W&#10;aafiJ0HKR26zUdfbpK86Rf0bWutoFfLNou4bFF83C//rqBE6ZLtsFb7WCx3y3rpB5t+11iBKq9xH&#10;N/rSUCXaRLXwUSN1oo4bRZnkayXapZ9kHQlZ2SbEQdDPF+oIoJZRWVsQ1LeR4dWibyPDzwqyA6hd&#10;pjdSIdPl4CMGcLkBQZ9PXeF14i/s4/TBQPZEXmJP3EPuJIdx94w3B3ynYjF8BAMHz2eCYwhLDidx&#10;rk5HTksnOjl2iQGs83Ezj9szqc87TeLR5RyyH4vjqFEMm+DKhNWXWHmrkCvlbeJiI7jV65norIox&#10;qm3yIMczeUFV4sVgSKu44IgLgiGHhqLLJIfu57i7mPRsvERISjF3GvSUt4rB1CCXciW/HByFpNQt&#10;1YnytTcX0lxwiZxbG4m8GETA1dvsja8muUZPg7wYqFLKt3KuGKYOyIoWOeioZ8+A5FH1aGfyXC5u&#10;KheG5kwMBYHcClvHmiV7sHW5zN6YXC5mPiQmIYzrF9ay+Vw4AffSuVksLhRCVF4A1YVqZZm666Ms&#10;xooY1T/y4qWwGA2UB+FghaerRGqSPEp1gqRaeWoqpUxTE1QZQeIipbhCkkhWTFGYRbyqUECeSC0y&#10;P5mvJFOekl3LQxE1kpKDolDqFfXbVExD/hUybmzi5PnDbL9yn+DkCjJE/TYLASNnl6zqW2P5jTHm&#10;kNWnqNeiZYQyidI4VU3aYr12YZHzAo0kh0JCkfLaFdFP1NIYdSgHI4zMxi+jdSZSoCUoTFpATiC6&#10;v86lK11zuPxWSM1XJsmqkjaKkCIrP6plKhQeQapvZOtRn1ogJx2SR5IiJfTKyYzKrMZqr5hR6lTm&#10;q2UvSbIpPNJfcodyGc2lUaSFbuHk7MXsWB7KtktZhJe0USEfgyb0KhdkISszVeSFIvmUFfVbpitJ&#10;JlLiVAH5UYSFns52He2N4iKfKfpx0AZ8FgViO/8ih+IreNhooELKGTOSUvJpK8rcXJAxexkrTlR9&#10;Sr7itKtpKDwyUgTkPy1dMgJSt+TtipCQXpWkqBOkE/4ohoY4CmPPcDU4mD1eB9l1NpkzWXVkysmz&#10;HG+FhEmv8dsIGewR9RLQpL+9ht7xt9D5avB0y36c9n4/vtTyeNm8uvN+Wy3fDd9zjr1k8z3m/h2h&#10;WWpOrwa9aZakoFvgWTCXfCGBF8dTVD49t16YfzCYW6nRi+BleL9fmJfEnF4OvWkwUc/PTxk9S/Tt&#10;YfLPLxU/nAdMOXf/mKe8DL695PeDH7t93wOe6YLv4pNnKv7B0btFP157+9CHZ0EuOl6+fBk3NzdG&#10;jBjBtGnTsLCwwNLSUlkElY8Ot7KyVEjGaecqqY8WfyZJmS65XtJfNcnHnJuF5ePPn0bmfM+iXmVn&#10;ayTKpdFLl3G2sFcjLU7TY05G3l5Jk3sV9Dz9vdmmkTmfiVR/9aZXksozW8grJNrJbCWsUe/8Kj2Z&#10;b3dZE5nzqPR8u59PPW3TqDfelyNL0RZkX9P64Lhx4xg7dhzu7u4kJSUpffZ5eN5GBvMrVq9XrV4S&#10;uvi1m4VGUu5hdsr7+wb1BqBRTr2PLKizU5DkM93nVA5dJPXJH/4JHcp9YPVeopbWKRd6xbl6v1Cm&#10;SD0qKUGFT96jbRfsgkNEa/FSRr23q+bfZbOwSf6CX/3Rm/pRzqWsJMEmby4rT+hWfpgqbVMVS1n1&#10;PrjUJzJSo5VzdR1CLoSreTyWPwRTfqioKlbt0UgVl3bJTRCd7dJ+8S1klTUBJQ9przyXeUpp40cK&#10;GiHDSoosu8xKJIlcBcn73aq+7nqkffJbMAob5f1t1e+yrPJ+tJqvYpf4lj8eVf2n5aSSCdIWox7J&#10;K3RqzUCVMOpQrFJltTjVN1JaxKrOUPJVfSIXuEW8bDtCt3rPWrYzSdJmYzUJUsqilFGzX+aslku5&#10;7y/CCp8iJXWLOEWviBV5aaTUn2qNcq7c/+/ynfiT4vJb2CafMiFfISFLo7VrpQ1JkkwKyVylHlWX&#10;Ur9yI4ssn+AztQNzfvn984VWUgnVU+pGhpq+jQyvDH0bGX5WULuM1nFMpH5UyDM5AOuUx8m0lkXz&#10;KDqAo9u9WblsJb6HItjx8B534ndzNWgGK6a9yVv/8Cv+59/143efLmLEijOsz6nmXq2BWnktFgNW&#10;R2c9HU03KL6/llPLx+L6wW94/x/+lX/63RD+YhPMnDPpHCtspqpNXGaU3YLNGAzqTkFds3yElNxl&#10;Z9z91dqOztCBoaMFfYcOfeMDyuP2ErVqMX6DFjDfJpAVF1I5VdJATnM7La0G2hrq0QsdLXK3nJjQ&#10;NNY3U9+ko6GhmPriaPLv7eL8laPsvXmPoJQaMuoNNIkLbrt8TJNeh6FFR2tzE00NDcquP7kDrUnX&#10;hq5D7tpTLylybHlygDF6V14Q5G5JQwsdbc20SF2NNTTUVVJf8pCahKWEbnLGcqI3nw45jHdkEidS&#10;hY+TT/Lgyma2X7lMUFwO90saaZXlbmmmVdjf3NxKo05HU3MjOmFXs7IL0LQrTvGR3N2oq6e+UVBz&#10;M40tenR6+XgpcYmQ1yJhs3KxkhcgwS9fs9Em/S53G0qfC3/VN7coOzWbhZDcaadeVNuEfxqFLTXo&#10;hD3NcjdmSyutcrekfN1Is/CVrknIiXh9u7DFePGU+YiJUKfcCdkm6lgn86pT/NogdweKcknfNgvf&#10;tnboadMV01h0jbw72zh99Ti7opMITa8SddtGi7jwdogBv7OtRbhW+ET4tdlYxw3NOlFWkbeyO1A+&#10;XkmdKMidgB36JqFX8DYKHwqbdS0tSp20CB81N0gfylekdNJieEyrnDzI+pMTBtHezHewKrtkJYn8&#10;mhS/tou85GXcdPlVmoSxbajlV33XKXzX3lYr2qfwnU7UmSi73GVarxN1qpdPBGkT+QofG0Qbb22k&#10;RfipUe46bZB5yrLpRX200yb8Kj8GUbYORW+z8hSLpjaZLn2oTj+USZNShmYxtxF1JHzW0Cb6hkHk&#10;I3yil6+NkX1D2NIofNIs/Nki+ozcdSnrpEGnV167ohf9okMu5otyKo+J6hAXVpFnh75ZtBvJL/pH&#10;QxVN9akUZYRybf1iNn00nXmztjLvSDy7c3WUKK9v0dMpZAxCRunjQk7ZTSvylHXXLOxvk/UmnCen&#10;UKovxXmHfJVMkyij3EEr86mnrqaUmqKbVN2by57l7kweu5IvxhxlzY0CompaKRQ+MPZSRY/cyKBO&#10;XlvpFP41CN/rdbLPPFae8iGKaCyfaFvtom2JfqVvVl9Z0yInayJ/g3zlS6v0l2z3ou3Idq/0GTle&#10;iTYo2pR8NJv6eotWkWmF+G8qnaLYE1wJ9GeL22IW7QhnXVQakfn1lIq23irbmbBPQdeJCqX86um3&#10;gCb97TX0jr+FzleDp1v247T3+/GllsfL5tWd99tq+W74nnPsJZvvMffvCM1Sc3o16E2zJAXdAs+C&#10;ueQLCbw4nqLy6bn1wvyDwdxKjV4EL8P7/cK8JOb0cuhNg4l6fn7K6Fmibw+Tf36p+OE8YMq5+8c8&#10;5WXw7SW/H/zY7fse8EwXfBefPFPxD47eLfrx2tuHPjwL8pH18vHgo0aN4u2331YWPhcuXIiPjw/e&#10;3t54i295biIZp1L3+KeQ0KHQi/J/V/LuJU6QLIdmt0q985mTKiPJ14xE2Fekd5FWtm9RRmmrt6+R&#10;tPie+jSdgqdX0uReBT1Pv8kmXzMy2WhOqrzmt+46NfIR8pKMukQ7keGeOsz5TfRkvqqu3smczyTb&#10;m90vSj1t0+hZPOZpTydvrS34+rJkyRLGjh3Lhx9+yLBhw7h9+7byqonn4dVuZFADWlS3mZ3ZqULK&#10;jWA1oC4Kyzua8kdLcoFZ3pMV8UqyODxWbshLVpWMX8ZTcSJvTMr7mOpitEoyg+7Q1JgEZYQgecNf&#10;NUhJUhaMlWgRlgGFT7n5qZLkktFGPqOoiRTIe5ZqmdTFaTNZ41HJx0hqjORTyyHP1Tu86kK2Yodk&#10;MfKqugWf0KnpUEn1m2STZA5Fl7l/JKOSh1GXFmcU1k6VeCVdlkUrj/SHJDU/6UKF30xOIxNkgpTV&#10;9BjLKcug5CG5Vd2qrV05KefdnC3zFacayfjHcoOL3EwiNy/IdJVT0SXzUGSUGGm3yF+2GWmskU+q&#10;Mf2ITx7VMss6VOqxU8oJBkWParPqb1WHiFCTZVaqEiVC+ruDNsEt27ZM1NLUL/MIVbMxXioTZdH8&#10;bII87+L62UKWTiuh6hlRC30bGV4p+jYy/Kygdhmt42gh7aKoQBmh9GL8qKFd94iKO/u4GrgAX98F&#10;TPdcz/LwW1wvzKUkJ4j7R2aycupb/PXvfsX//r//yr++O4WPFuxizp1izpa0UNomB8B20SmraCs+&#10;RNpZa7Y4f8Kg137N7/7b7/j1r0fyvt0BrM9mEFrYRGVbK/qOGlpaH1FbE0d57l1yUu+TnPyQ2KRE&#10;HmSkE1dUq7xiobqpEb2+DF1eBFkRSzjsZIXrp5bMGLsW5+0x7E8oJL6mkcqqGqrjkqlIjKcgPZ70&#10;9CQS7qURn1pMakkNhfU11JQkkJybSnR+MUm1TTQa2mnX62hrrKC1qpD6vEyKU5NJjRM2JKQSm5hN&#10;clYZGU2tlBk6lKckyCc9dMrHL5kNMtpFAPkKAF0TnbUFNBRlkJuWTkpsAvEPkoiPiSLp8iJ2rHJh&#10;wnhv3hsezKJziUTm55BXkUpj9h3uFdSRUtZEdW0lHS35NOTlUJSaK8qSR2rWIzJTUngUn0JqbC6J&#10;icWk5zZQWKOjpiGXivIEsrPucz/+IfdTi4jPrSer0kBl62Pa2uT1Q158WsQkokGE82ioiaciJ4bC&#10;pLtkxscSl5TG3axi4gqknJ6qFnGZ6myjraOM+sYUKvNvkFWYTlp+IVk5+RRl3ycj7S7xKQk8yMzh&#10;QW4NjypEfTWL/MS1ytCuo8NQLtpWJq2lCVRn3SU3MYaE2AfExaWSlPyI9Jwy0hraKDfoaTLU09KY&#10;Q3NJDGlFj4gpbSCrpkHEt4hrtPwlfjW60lyqc9MoFHWblphCQsIjYlMKSMiu4FF1MxU6HQ2Ct7W9&#10;UdRRPk01aZQ8SiI9PoPU3CLS8/LJyUwjL/4OqQ+SSUgsISVfT3ZNu9KGG+VkoLOajuYcdBUJlOfc&#10;JT3pHonxicQnZhGXWkhidq0oZxMVLa3K5ha9IPkoL3kZFo1ATIDE1Eq0g85OuYBfSkd9kihTNLl5&#10;aaSJOkxLSSUz4QH3HhWQWFpFQX0d9fpG6mryqShMIDf9Dglxd3kYmyT6Qr4oWxXp5Q2UyM0pnToa&#10;O0T96ctpbciktuQBqcXlZFa2UNEk26CcuMjHglViaHxEW9VDMkuKSChpoLK2Qqn32tJ0spOTSc7I&#10;Fj4pIDsni6L0OFKS44lLziI2o5LkknbK6jtpahH1KNq9fNLA485i2luzaKpKpyw7icykBOH/+ySl&#10;n+d29D5Cl3qx6v05uFptxz00kV0FYlwQbU7XXE1L9SNqCmPJzrhHavIDUfeJJKU+Ii6zgIzyaspa&#10;W2iS44eYFKkbQNqVTST62ixqC++TlnqLJNFuYh9EE3s3lNRLbqxb7MHY0Wv4fOxJVt7I50J1CwXy&#10;/RDy9Q5KfxR1okyyGsT8rkT070dUJaVTklVHfrWeYkOnGH9kfxYTsse1tOnyqRJ9viytlKLyVvLa&#10;9TTXpVNTGktWXioJWaLdFySTk3OP9MS7JMaJdpGUQkp2MRm1oqxNHTTp1VFWjrFNZbfJiV7HxT2z&#10;WLB8NS47zrD+RjYxre1UKTutZYMRMA0jz4fk1agXaLm/nNKfK36sPtDq5/uwzzyvF8mvO8/LSv9c&#10;8NMq79+mhsy1mtPL4btJPxNPUfk3yu0Vw9xKc3oeXpTv+4d5KV7ewp7SGvWEdoVTPz9lqCXUyvFd&#10;yqLJf1c9P238MKU3+b3759vaYy758tJ/e/zY7fse8EwXfFefPFXxD47eLfpx2tqHPjwN2kKNXBQ9&#10;duwYkydPZuJEueB5hpKSEnTKD4aakY9S7/oBi5FkXG/xkuSPgcypN56epDzy25x643kK9cbbjbrp&#10;VX+Ypfw4qzfeHqSVU/6gzJy66VR+dGZOJvnnkvyRToPQJ0mEu5erpy6ZrxnJsELmPN+VzPSa5yWo&#10;p23aD3FU0uJ70yN/rCXJqMsszVynOfWqR/JLO4TPNTLxqWR6xP3TdWvUU/bp1MOGHtQz/cXpWfk0&#10;0iz6XrPog7J/yldNyP45fPhwYmJilDjRdZ+AeZz01YXz2kaGCUq/rq6uNqaq0K5az75yyVRtyflJ&#10;TnMdComDsoCtbECQT+5tNZK8HynjJJcG0xxRQn7LXOSis5oi+aWc0PNY6JDrNMqCeXfIdWhtP4AC&#10;5f61kJE/pjTFKmdSt/JEXuXGoxDsEDrbBV+HSa9M0UqrkQqjjGKXJHEuyymfRKHYpXLKxX+p3mST&#10;UioRkPbI8shvSUJW3ps1y0E5l2OzEJYaNZJcvUPKan6S/hF6lUVyIdFbI1Eg4yVJzUY7jDloKRqp&#10;BxNkvSh1Y2RQ61tQVzHkidCpvMZC3bxiDskiOUzlEjGK/6QNigLVd4JJeV2E5HrcItwrX80gXz1h&#10;XGNQMhdy7aLM8oeGSpyA0SDl6RQiqOUlVcmwKi3zMvpMtillHUsVVbmMPlQ2OKgxUkrqkM2kW1mf&#10;0S41SFal3QmSooqCTikj8lCUaZCcXcp/xpDlU8uotae+jQyvFn0bGX4GMO8malcxj5ODjxxA5EAm&#10;ICM7m8R1L5uG4iukH/EibLk9Hqs3Y3/0PvvjKsgtK0SXvY/YwxasnP4x7/3D67zxT6/x188H8Z7b&#10;UgaFphEkfzXf2CrGRB2tunxqE/yI2TeMJdYf8u5H7/H7f/6cN343ha9tdmJ/JomjhTVU6CrRVcZT&#10;nniE2FMrObrRAW+3qcy2smDiLFcmO/phv/Usa6PiOZefwqPS6yRECvvm98fjo7f49J/e5U//MZUP&#10;x2zGZlMI289Hin9KQjhsv4gdDg4s97DDbZ4zs60XYbl8F277Q9l8+hAXw7wIOLYN3zOXWXWvhLhy&#10;MUGvz0VXfIHs6B2cDvDAf9EM7CwmM26qNVOtl+G46hjet3I5lddIbrO6WKwO3qaBV+61k2/o7zAU&#10;01h5h6LbO7ixZy5b3K1YMGMGNlOdsLeyY6n7V8yeMYavhrrz/rgDLLmUxpGEG1y9u5Mrx1xZfDgC&#10;vyt3OJcWQ37OWW5t8ibIxZmlHp7MXeLLPGdX3KfbYvWNM3Oc/Vm4O4JtV24TcXkfZ/ctJcDbHher&#10;Wcxw8MHO/xCrzj0gvLyZ7OYOmtvbaO+o5HFjOlXpp4g940/oGjv87afgPHMKUyytGT93OfbbQ1l7&#10;KZ7IvBoK6kqpKLpNVvQuLmyfzbJ1i3Fd5ceiFX5sXmWD57zpzHG0ZIrrPCzX7mPFuXjhpyYe6dpp&#10;bquhpSaWspSD3D+2moMr7fG2m8SMSRMZP9ONqa4bcdxwmlU38ojKLSWvLJWKnDOkRC5m77FNLD51&#10;hc2ijpKra6mtzaIi/TQPL6zh6E57Vi+ejIPlNKZNcWaK7WpmrzyMd/gDQpNziauqoFJXTFPZWZJO&#10;riXUcx7L5wj/rdok2vYaPOe74z1rIvYWNsxw82PO1tOsv5TApfxKCnX1GOrjKEkN42bEanautsHJ&#10;ZjLTp89k4nRHJln74rgmgrWRqaKcteSIq7SYWotpgdoOtAmBMokRkxBd2V0K7mzl+iFHVq1dgsvi&#10;RTg4uuE+2wmLBQF47jnF0SsXSciOIvrKLsJ2z2eNxxQcpo1j+mQr0f58lLItOXaXQ/H5xNZVU6ov&#10;pbwomowrOzi7zRHvwGCWnX9AWEal8n4ug+jTutoUihKOcC/CE/+wEBZGRnP44SXSH+zj1k5fdti6&#10;snDeclxXr2fBCh+WuVriLNq8pY0zFl7bcTp4h6AHZTyo0FMlJ1GPq2irjqEk/gAxx0SbXDELT8cZ&#10;zJpjzTQP0RYXuTFnwmxmvT6V6ZbrcAx9wJ7casp1hVQWXCDj2hYu7XRn+9wZLJwzBSvRRic6eTBz&#10;xXZ8Tt7kSGopcTWtVLfpaW9voL0ll9rCKHKubOTSVidWO0zDY5ot1tOcsBV5Lls4iokTJ/HRIE8+&#10;mXqSNXcKuFLXSpGyE1n+E6FOkh7LSX2b6N/lV0kXfSTUcyVbvA+y+cRdQnMryJfvCjNUizpPojou&#10;nJs+6ziyPIjdIVfZk5TA/Vs7xJixFP9NvlgvWoPHUgcWLZmCu2jHltbWzHRbic3aY3hdjCM0o4rU&#10;erm5xSCmgx201yVRlxpEUrgHvnMW4+QYgG/QfcJrO8hre0yrmETKaegz5yoirWui2ZOegDoxkp/n&#10;MP5C8GMt+/ddN7/kNtCHHxbmbb2vHZrQ0y8a/XTx3UryMtIqj+k691PGqyiDpuNV6OrDt4M289I+&#10;37Y2zCVfXvpvj572/Rht/BvjmcX/BfqjD334EeNpiwHyiQxHjx5VFkqnT5/OzZs3qa2tVZ5CKd/F&#10;394u31muPpXyp02yHPK96Sr1ztOd5Lvse1JvfJpulXpLf5La5Q+qzKkXnp8HyR80SeotrY+eRkp7&#10;E31Pr9dz6NAh5ZUvykaGO3eUPtsbzPv4y25kMB8dTHHyKO/xa4vd8lzEiuiuhWZlDUBv5JELwpq0&#10;Gv9Y+cW6+qt1450+Ea9CXS/Q9AtSFniNKgXkorP8xXyn0KOScWFc5itvbWqqJL8k9XanolM+iUB9&#10;LYJMkjnJo/EX/TIPhVeWReQhC2P0nTxKknJaQOGV6cr9bKOdxnJKG6Vt6q/7jT7S1pcUPtUsWRK1&#10;vKpPVL+0GsPyyQmSS2FXVauiXaSmSqja1FgJaYMoq9FHqg1GYcmm+UUR0fzZvU6kXUqykNFcYSye&#10;ILU80u/qz3+7uAUZWSS/lo8iKDmlPab6VnikbkGy3cgf16ll7q5VUWHkUwLKwZh/h+CUemS0AnFm&#10;VndKgmTvYlCNUmyQcRopB5km61KQVCGLqeQnrRJ+VDYnyHapRJrE5UFGqdEiwtQvukOTUI+SvctF&#10;Sowm16VI6Ba2Kkb01PVzg7lv1I+6kaG6byPDK0LfRoafFdQOo3WbrpAyaslBRA0/bq+kveEuFclB&#10;RPm7sdHBFcc1R1h0vZAzBa2igxXSkbOX+MNWrJ45kM9/8zUDP/iM/uNH8anbIt7zu8qa6HzuVdTS&#10;oC+jqeYe2acXEL50IG6zvuTzMUP54C8j+PKPFoyw2YHTWbGHcAAAcApJREFUmTiO5OVRXBFL9q0Q&#10;ru/zYc8ya1zmWuCwaC72C+bjONcZF3cb7OavwHXNQVYeu0pE3A1uXlzHuTUTWTX8a4b+R38+fMeR&#10;IbZBLD50iuArxzkWsIZN/UfiOmIcU2ZbM3HRYlx9/Vhy4Ahrz54gMHIXp/dMZ8XWBVgGHsH+fAbX&#10;c3MozT1Pwc2VnN7rgqe3NbNcLLFymYWl80xm2dkyxdmX4RvCWXkxgav5ldR0dojLsHqp0jwr368k&#10;n6DQUnyFvJg9RGyazxp3R9wd5+HmNI95Hgvxmm/Darf3mDFuAB/2s+OtcXtZEpXBoftnOXXek8Nb&#10;hzFx/R7sw84TLOIyE7dzym0Uy4b2Z8L4OQxxXM7sud4scnVhkeU0rCwsGGe3kLGeG3Hd7sfqbd5s&#10;8Hdn+ULhuxkzsHBayOzNh5gbnUtUcR1lTRW01iZQF3+EW/uWsXuxI55Odji4OOK8wI35ns54zJuJ&#10;vY8HdtsCWHT6HmfSkohLieT+KV9CnD9k+pSRfD3dnhHu3izY7IHnajvmL7DE0c6C6U6uWIj8PKNS&#10;OJNXQGFZIiWJh4g54spuf3vhW3tcPF2Z770Q1/luOLjPZc7C1UzcdIoNV1O4kp5ESmIoNw5MZtnW&#10;uUzde4z5F5KJyYwh+0EQMYfms3+dA54+TtgvcsF1oRNu8x1xdHdjjos3M1234r1X+O5OIndKUynN&#10;PsCN7Y6sGzuCSe+Mop/FfMYsXIGbrxd+Xo7Cj1ZYzXZgrMVKnNYcZ1tUPFdykshJ2sPlCB82b3LD&#10;caEzDp6LcFkwFw9XR+ba2zHLciXOqyPYFPWIm+U6ilsNtBr7lPFqLSAnc000iLaVetaDkNWiDh2s&#10;6G/rzFiXhSzwEe1yexhbDx/hePgWLkZ6sn6XGx7L3XGcvxBnV2fmutvhPs8e63luzPRdi1tgBNuj&#10;E7lblk5a+mnuhi1m3/wBTFm2EouDUWx7WEKNsKW9s4HGivtk3dzAuV1jsN+8hvEHTrH+aij3Ly0l&#10;fP4kPD4cwNBhs+nn5M0076Ws8HFl2TxL3OytmGnpwZjZ21gcfJdDKSXENVXRUBtPYfR+rgcuYfsy&#10;R+F3G9FfnXH39WDRUhsRnojFiOGM+P0YRs1cg03ILXYlpZKffooHJ/wIWeOOr6sDDs5zcXJ1xWOu&#10;A/MW2WPn5Yr1+h3MPXyNwJg8HlbVUtWcR1PRJVIvbOToGjeWizbq7OjJXCcfFot+5D3XCm+Hjxk7&#10;ajjvD5zH+9OO43cnnyv1LRQpF375z4VSCWKC1gItqTTlh/HwyDI2jrfEZeJqXLaeZ1NSIen17TQZ&#10;KmmruUvZjQBOTXVkvcUKFq89gnf0TS6f9SR4w1QsLCfwer9Z9J8zm5meovxeol8vchDjlh12ixYy&#10;feMBFocnEppaS1ZLBw1iwtrekkNr8Vnht9XstrVjkZUv8zeeYWNGA7F1ehoM4h82YaZplO4JJfHp&#10;9ASUEV35PIexDz8ofuh66Wsbffg+0dfWno6+vqjiZfyg8pmudb90mPuuzx8/DF5lHfxU6tBYVuVO&#10;7U/F5lcEY9F/MlXVhz70oRvMNzLMmDFDeXS9jFPfa68tsqhQFgGfQ+LQRd3TzJN68JqNn91lzHh6&#10;oZ68XdTbx7hIZCIZ92wyvcNcEgqJ0yf4vg1pj7fXSEQ+lXqTfz71qspIJj6zSIW6ySt1bk7m6SYS&#10;B4VMceYyKqnKnlD4BJnrfTnqTZ0p3SxSoSflzOPMqZtY90AP6o2/dzLX3500iJASln3wcEiIsslo&#10;xIgR3DHbyGDO3xPyaREXzp9/xkYGJQezj4x5ktSbuXJBV110VePFR7FXpglS1lPkYrNcnNUW0gVn&#10;Z4f46hD9RpKUNe9PihZVp0xXeFWdkl9JVXSI9HYRlr+aV8YjESf/OmScyFfGKb+c14tv+RQGEZar&#10;3bJfSX2SRcp2yM0C8sdd8hf0bSLOgF4EpajUpx7kwnabkJMrG22ixHKBXWYm9ck8pB9k+RQBZPaG&#10;dmmpuhAvvzU/KeOnZoeIEyUWpJ4ruqQ9xtcLKPLCd53yCQby6QRKvNwYoRMkNztI22WekqQPVFL0&#10;KcWXeQk9srAyTWGTOvQiXRRSPh1Beb21XpCsJ3XThWqX+Ah+RVbySxJ+UMJyXJLlEJl0yHqRqpU6&#10;klIybKw3xTcyf/n6B4NSbq0+BaNIEjmJsHxKcod8qrGSjyyziNf0yazEwSDsk6/i1uqorUXwKDeI&#10;tXzlk5YNGNqkgCin8qUXeppF3nLzgYxUoflcVS5tFN8yXnwZDFKvdJ7RX9KmdmG/0K2VR9FlHJ+l&#10;f6X/EHWirHOJNtluEPqV/GQu4iMUy3rX4swhQ6ZYeRT6zWKUb2mYYqMW93OFqYxGz/VtZHjF6NvI&#10;8LOC2mG0bqORNmCoYfHRF6AvP0vBLT8CXV1xm7AUh7VRrIuv5FZdm5gUFPA4J4D4wzasmTWW/n+a&#10;wKQJE5niZMUIt8W8PzuIBSdSOJ1dSG5jMjWFx7m91Zmdc0bibDmGSS7T+abfRL75yyzG2+zC5cw9&#10;Qh49JCfzGNd3+7DT1RoXG2vGLFuBd+gF9l+4wOlzuzkT4symhdbMtVmC7ZIjrLj0gHP3jvHwlDdh&#10;7rNx+MiGqWM34bo3muDEWKJTT3F93xK2fPwpc0ZZMGbBBiyDz3L0xg1uPErhQd497j3cz9WAMXiv&#10;t2f8tkCswuOIyowhM2YLMTun4r9gGhPnezHJfydrwoIJDt9EYIAXS1csYbTXXmHfNU6l5ZMvLsSN&#10;wnfycqgOyPIC1IK+8h5V97cTc8ADb3s3ZtmswXVTBNtPXCTi4kkuR/gRseEr3GcM5rMBNvx13B6W&#10;RGVy+O4JTp1yYd+6LxiyegczQ86yL+YEObGrOWnbj4X9v2bIpHkMWHaUJYcjOX46mMsHXFg/fyzj&#10;Ro/jr4McGbR0G3OPHmZf1GGizm/hwJJJeLnOYJq3H4OCYwlOKya7Ip3G7HCyTs5nm6sVNpOdsJq7&#10;hblBJwiIOseVa4e4ctCObWtm4LB4Pt/4HMb/wnUiYsK4dGwBQTP/xJjBA3lvohsDlu5ladQJQq4H&#10;c+aEP0fX2okyj2Hi4qWMPXCBzffvkpR5ltRIH455DsJjniUWa9bgfjiMIzeuEXFmJ0f3L2PD+uVM&#10;WRHEirNxnExMEnUUwqU9w1m43olR2w/hHHGV63cCiTnswV6X8SxwcMF61W7mHTrLwaizRF4L4OSR&#10;ZWz3ccR22AysXTewIDiSgMTbZKTs5OIGK3wHf83g//iad6YtY+z6I2w4c5ZLN04QGbqCnYvtsB1g&#10;i5XVFuYHXmBXdCS3ztqxa5MFtotcGbZgM15HLrLv7ElORezi3L6l+DksxcfrEJtPJnIxu478xjZa&#10;5QRAouv6LCdTDdQ/iiDppC37fD7ia2sHPl+wltl7jnE45h43MmK5HyP6weFFHFo1DEtvB8b6b8cj&#10;KIr9Zy5y4VIw508sZaffBJycpzB+7gpmbjvPoYS73Iw9ytUjruxy/oCRnp6MC7zE+rul1La2qRsZ&#10;ykW7vr6M01s+E373ZOiuMFZfDOHO+fmEOg3D9rWP+fhrGz7x2I5N4AnCLp7g6oUdHN+5GD97WyZ9&#10;4Ii1bxirrsZzuiSV4szj3Nq9hB0u9jg7eWKxYR/LIyI4eSuM6HN+HNs+Ga/J/RjxH8MZPsOf2cGX&#10;2Hb7EskXl3JkqR3zZzuJ/r8Kq22n2XD8NKciD3Ezwp+Du2yY672AaYv24LHrFscy8kgsuUP+vS1E&#10;bnZino0L0+zWMX/PVfaGR3HhwhGuHvfmgPfH2E4awedD5vHu9GOsvpNntpHBNOFWNzIk0JwXzMPg&#10;eawZPJ45w5Yye+05VscXk1zXSaOhiraaGEqubeP4SAtWjl+M24pg5t28yYUIVwKWjeCbEUP5hzem&#10;86GzH3ZBYey5fJlTFwI4td+dHSssmO7syczlp1gWmcuFqk5K9WLa2V6Gof4ONWn7OOc1BX8Ha5xW&#10;7cX+Wj4XSxqoahOTQmGmnHRq9naHkvh0egLKiK58nsPYhx8UP3S99LWNPnyf6GtrT0dfX1TxMn5Q&#10;+UzXul86zH3X548fBq+yDn4qdWgsq/Gewi8KxqL/ZKqqD33oQzf03Mhw69Yt46Prxayix3imxfVO&#10;xgWcLuqZrkQZSY3rijAbP7vLmPH0Qj15NRvUBSxJZp9e+V+GzLPuLf27kTg8lXrj706y3D3jelVl&#10;JBOfWaRC3eSVOjcn83QTiYNCpjhzGZVUZU8ofILM9b4c9abOlG4WqdCTcuZx5tRNzCxg3tbN27ty&#10;+hwy19+dNIiQ8vnhNzLIo7yvq8aoR9m35MJ7C+1ttbQ0lFBfkUNZfgb52alkZ2WRlZlH1qMScktq&#10;KK5tprrFQEvnY/SC5OK1srFB2i8Xvg1NtDRWUFdZQGnhI3IepZGVlUFmVjZZOYVk51VQUNZIRUMb&#10;jXr5wye5MC4XzPXIVwt0tjfQ1pBPfXEapVk55Il8C0rrqdDpaWzrFCyiftrlxoFmDLp8mqozKC/I&#10;JC2ljLySOsqbdNS3t2LoqKWtvoCGUqEnL17Yn0ZGViZZGRlkpKeRmZmq2JWVKewS5UvPLCYjv4ay&#10;JgP1Io82ZQFcbqhoQa+robG6hOriXIpy08mRclmPyMjJ41FeKXnFtZTUtFAj/KKTi+KP5ZNi5CsU&#10;mnksn8bbWk5zRTIVhYnk56SIvNMFSZ+Ib0kyLGzLyMolPbuE7OI6iutaqG1rp03ZOCB0ddbS0VZC&#10;S1UGlUVJom6Engxhe24ZBRUNVDW3oRO+lK/a6JR5G8rRN+VTU5pJUXY6uenZPMouIrO0hrz6Vupb&#10;O4SPRBuQ9Sc3X8iNF6IOHre3iDoQ7aA2h+qSXArzy3lUUk95YyvNBiHT3ilI+FfYomvMoKosk4Jc&#10;aUcRWSVVlAndTcJ/euE/fbsOQ0sRurpHVBRlk5pcLtpQA+UNTdQ319Jcl0Fxbg6Z6WXkF1cL2Xoq&#10;awupKEmgJCeZ3EeqXzIzs8jIFN/KufBbeqoouzwXspn5pGSIOhB6qxtaRRtpQlefK+oqjQJRRzkF&#10;lRTKNtsqn4gifSPKa2ijs62Gx61Z1FflUJiXK/QUkFPZSHmzXimnHIfVjSJaf+kOU4zai0wkIb5l&#10;f5DUFfdzhamM2ujTt5Hh1aJvI8NPEFq3eLK5yxgxShtTFB4jo/xW90SJjy6D1rwgMk67s3TqXCYO&#10;3oHL5gQO5tWTbGihWZfD49zdxIU4stpyOv3/Ys1MZ2ecfebj4OzFmK+X4b4lmr33krhdfJn8pLWE&#10;LrDHZ7QFbva2LNnkhvtUC2a/a8lU6wBcT93iUMp50u/5cWKJDd7jLLGc48ucM9c5kFJOQmUV1bWJ&#10;lKbv46K/DettZuE4dw1WZ28TmHCOu7e2cHn5PHy+XIKrdQirbqQRWZFKRl4oCfud2PXhu9hMmMtU&#10;/8t43qrlkbjANehFOeqzqEw+QNzegfhsmMXo7buwPHmfS6kXuX/ch+N2g3CfOJ5RS3ZhdzKeSHGR&#10;zsoTF7XkqyRHnyX4XAIXYgtIKm2kSjhPvvlK7qJTdio+1tEhJgINhefIuDSfg2snYmnvzWSfo6y+&#10;Ek90eTVF9XlUPQonO2wqOxZM5Rth4ztT9+F5OYvQmCOcP21L0IbP+HrNDiYeiWRvTDjFDzdwyno8&#10;SwZNZoLtBqYH3yUopZjMkngq7i/lwqZJOI/9hvc+cmX4yqusuZXPjeJHYqJygoRD49m9ciQzfRfz&#10;1o5EdiYVkpYfQ+X9jcQET8DRcTYDrNZhs+UW+1OLeVhfRXltGjXpe7lzeBHr3OYzYcx6PHdEsOfM&#10;AUIOuhEw+3VGT5nMJ05bmLT7HkezqsiWr3zIPUl8hCN7F3zA1IVOfL0rgqV3bxKbHkLyITuCJ/8V&#10;y1kW9Pfaw8Sg2+yPySJG+DUx6QIxd29w+FomURm5xOfdIS12O9f2DcBjgxMDthzAJjSUcxf9ObbG&#10;DechNkyfuRbng9cJyBIThuYWKmozKE05SuxhV9ZN+4hZDi6M37gf5wvnuH9vM5FrLVk6fBAj3xjJ&#10;Fx6hOIRncjqnnLKqR1Sn7ubODjt8v57IrLErmb3xJCsvhHLz4Gi2Lh7HmOnO/HbaTmyCotl97y5R&#10;j24Sn3aRu+FXuBH5kBtJBSSLyUCluJC3yd2Lok2oXU6eyR2SdTTkhJN6Wvhg5Zf0d1zGGP+zrLyW&#10;zUMxuanpeEjJ/UBu+QnbRwxk4vy1zAi+xrYHuaRWiclEfRGVmaeID7Eg0Hs402zd+WRuKL4XLxF2&#10;cx9nDtqx3eFthiycx6iAC6yJKaO2RScmRHU0lUWTc9Obc9vew8JvPoN2HGXl+UPcvTSXMNfhOP61&#10;P/1HejPC/xrLbxWRKCaeVRWXeHTdn3CfOdj/eTKzXPay8NhVDsVf5dHt9QR5WuM8wZrpdpvwPJvG&#10;sbwqMmrFxKvoNsVXlnJy7gRs/zqGyRYbsQ48xfqoQ9yOsGSV6OcTbb0YtiiINXcecaO8hJK6dBrz&#10;zvLo3Fz2ebvjKDc/uEaw4epDwh+EcPnYbDb7TmOK03ImrDzN1ofZ3K0qEnLxVGUeJPnwZFbZT2H4&#10;6AW8PyuU1XdyidI2MnT9cyUnYjpoiUOXF0jsAVf8B45l9rDlWK67xIp4Md7UPKa+rYqW6tsUXd3E&#10;iSHTWDV2IW4rD+J+I5pzJ+0J9B3B5NGT+c3nngzyu8CymByiK0rEJDKWioe7ubHTHacJ9sy02IDH&#10;nmiC8lvIauqg0VCHviWTxsILJGwfw26vb7BcuZr+ofGEZFVQopO7qGW7UUfj7pBtyBgnTzV6KlQG&#10;7fOCQn34xaGvbfShD334MeC7jkOm6536+W7afrowL3lP+qHxXWz4MZXjRfBTs/cVQJlvG+mXVO4+&#10;9KEPP2mYb2SQi6U3btzoWiiVUH9hKuYVytj2LGhj3w85Bv4YbPgh8Esq648Ff5u2pmqTC/1qn5P9&#10;T75aYqp8tcQI+WqJGOrq61TeZ/RJuZHhvLKRwaLHRgZNRrNb/a/BFHo2dYqDfEVDe2cTrS0F1BZF&#10;kXNvJzfDfDi4zpVV852Y5zQPJ+dlOC3aydK95wm4lszF/EqydQZq5aK2tFuWTf76va0KfW0CZclH&#10;iAlfL3QsYqnyFGdHHNwX4OS7lnk7QvE784CjCUU8LG+k1tBOm3yCgfwVvaEBXX0qhXeOcGvvSgK9&#10;V7DMJxD/kJsczSzjQWMbNfKX8x0G2tsqqco4TeKZ9ZzcvBwfz2DWHLnOwcQMbtcXU9WUSsmDCO4F&#10;+XNwmQNe7s44OzrhaG+PjZ0t9o52ODmKOPv5ONn54rJoG957znE4sZK7pS2U6dpEPg3QlkNd/kXS&#10;ru/m7N6lbFrizmIXFxxd5mKzcBmu6/fhezSKndFZXMytJlsu5HcIn8qnL3TWKa8Uriu4RtqxtZxY&#10;N4/VC4Uv7O2wc7DHTthg72SLg4M1zs4OOC3wwnH1HhYdvMoOoe9SYS1Fws9N7fUYhB3NJTfJPrWd&#10;05vms36xC25u3jiuOMTq0BjCk4vJbjdQJ+rCYBD1UHOP0oRDXNq7gu0L5+HtuBA3r43M33+eDXdy&#10;iS5roKpV+l3dyKD+ULGVDn0Furo48q7s4/KBbezYfpglQbc5Gp9HUkMDtY+F71tqMJTFUPxwP2f2&#10;+7Hax4d5vhtZEniag3cLiKtooUbYIu1ozL9MxtU9nNq3Ed9loaw9fofDDxK5lXqDpOubObZ3KyvW&#10;HmR58FmCb9/kXNQxLgYsY//yuXjNdRT15IC9g7PwmQOOjvY4CJ/Z2dlgb+eCvf1CHFxW4LJ0L5tO&#10;3OVsUh6xRXFk3D7AhWA/1vv5s2hLOOuvpRJZWE9pk6hOeSvdoONxfRaGvMM8OL2d/RvX4b1yO16n&#10;YglJKietWq6GyR7S231sAaXzGL8l/aJhcoI2+vRtZHi16NvI8BOE1i2ebO4yRhs9jFAYRddRBmMZ&#10;fEx7QwoN6dtJODIL10luDBy+B8ed8RwraSCjQ0+LLp/O3ABiQ8SF2mo2/d5xY6aXP4s3rmWFlycL&#10;hs7AcdVhfE5d5GDMQe6ft2ftPBfsLBYyf6kXew4uxM96FnYfWDHNOgC3k9c59PA4yVHz2es0gTlf&#10;f8PgoXaMWL2LRfuOE3D8OOHhewnbv4R1TiNxmDiEMTaOjN5/kk03Qrl+eSORSz3w/WIJ7rZHWX0r&#10;i8iKRDJzjpIY4Mbu9z/DaZovs3dFsyqphcKWdlo6WtDXp1OdtI/Yvf3xXm/FqK27sTh+nYtxB7kR&#10;4ErA2KHYjZjD+DURLIou4UGdGFyaGmltKKahJp/8ykbKGlqpaxP6hB+V33zLQUZ5pFQzHe3l1GYf&#10;I/G0LQFrRjJh8Xom77xFYGIZWc1tNOmraC2/Rs1NZ474WzNj2mI+mBDMkkuZhMSEEHnKjoP+n9PP&#10;bycTQ84ScPskRfc3EG41CZ+hlsyatx+nCzmcLm6kvD6N1jQ/ogOsWTDNms/7r2b6zgT2pNUQ31RG&#10;c+VVHp2cRvD6sVit8OaNnUnsSCogJfs6xdd9uLL5MzHJG8m749wY6b6NhQfC2HXqJGHh+4kIXsyO&#10;RVa4jLJg2MduzF4ZgPeR7Ww64Mw2xz8zXkwohqw4itOpHKKr26jW19BYdp1HUfM4vupjrHyc6Lfz&#10;LD7RsTzMiiLz4lrOeH2Dp/sUxrq6M2yuH/Y+O/Dbup3dhw4TfOYaB28VcTO3kPSi++Qk7OZq4GDc&#10;1zrSf8MerIJ3cTLUQ9g0m7FfuzDW9iCeFzM4XaenuqOD5rZimkujKLq2gtMLP8JtgT2j1+1m2vHT&#10;3Ly9ntNr5rBs5BjGfWzBWP8olt6uJLqqmXoxEdUVhJByYD7bBk7HZdxybDedZunVy9w4t4DgLTZi&#10;sjSHLyY4McFJTJj81uITuJuNx44RHHabUzeyuJZXTXJbh7BDXIyUbiZ6VKfcnSgI+ZiueupzIkg+&#10;bU/Q6n4MmL+WibuusulukZhENdPUGkXuFWGjhzWe7w5h8sL9uJzJJDy3WUyaOjDoG0SbiaH81nzO&#10;b52MnbUH708Lxi3sMoFXgwg75MB2x3cY7LmAUYFR+N8RE6FWHe0d9TSV3yb7hq+Q+wjL1QsZvP0I&#10;K88f4O7l+RxzH4vLu2MYM2MzlsFJ7E5vpqi1kZam25Te286VVc54vz4eW+dAFoRcIvBeBAlRC/B3&#10;mcPEkfMZ5xjCuuhyrtUYKJWL9c0J1CRt4drK2fi+Px4bqy3Y743A7+xuLu0byjy30Xw9xZL3Z/ni&#10;sTOMbSfCCTlzkONH1hC8aiaek6cxpb8r42buYG5YJNsvbOHovgksXzmVMaKtzAiMJTK3jnydDl1r&#10;Ia0lkZRdtmGnpzXjJ3rz8fSj+MUUElXXRpGsB/kfh/iTY5zcnUtrIi15wcTun8eafuOZM3Qpc9ZH&#10;4ZdQQ1LtYxr0lbTW3hB9Yy1hQyey4psFuC47jMe1GCLDHdi7YixTJ1nzx5FbmbE/jv1Z9aJPt9Bi&#10;KKCp8DiJJzzxG2sh+owv7qsvsCm1gQQxftTrm+hoE+2s/AaZhyey3280s1Yt5YPAOAJTKigU44Lc&#10;cyH3eMuP0oKM7UilHuP3c6HJvYxMH3556GsnfehDH34eMB/N+ka1nxv6avTHj7466kMf+vDTQs8n&#10;Mty8eZOGhgZjqhjR5L1S+a0GnwGNy5xeFN9W7kl019I99OOHub0vavPL8L4khFpN+5M5PD2lG16A&#10;5eXwgvn+zWCevzl9N6h3v0x6lH4n1yjkRobDh5gmNzIMH05MTIzpiQzKsXeYNjL0fCKDJqXZbUbK&#10;vfzucfIo78Api9fydQCd8hf4Feir4yhLCufK0W0EbVzO+hWL8Vk6l7lzXXFxcsTJ3h4nByccFi3C&#10;dfM2fCIuEhhfwP3yeqrb5NMCmuhozKI2/Sxpl9ZzNsiF9X6Oyut2ra3tBNlj5+SE48K5OK/ywXWN&#10;Pz67D7HzdAyRaTWk1+mp6Wijrb2curKrJB3zJMRxMHZffcann4/j89mrmR0cTXB6NWmNBpo7Wmhr&#10;yib/5nourJvG8qnD+epzB0YvCmL+uTuElWSQX3mLlDP+HJ83nrn93+eLdwfzXr8J9J9myThbJ2Y7&#10;OePk6IKzrQcu9otxX7KRpftPEZxcyP2yCsrrC2ipvE/x3UCiT3pxYLsjS7zkYroDtjZO2MlXls/1&#10;wNnXCxe/lczdsIW1h85xJOYRd0paqBB13dpZS0t9AqVxwVxfOonl479mxKdf8of3R/LphDmMmmPH&#10;DEdrHOwthY9nYWM3nekOM5jkPh8Lv0B8j9/lfHYj6c21VDanUpF+lOj1s1g76QPGfvgaf/jrx/zm&#10;S0cGeRxg2dlEYlrbKe18THPTI2ozgkg4YoP/zC8Z8+Zfefff3+b3n4ziTdd1TDpxl2M5VRQ1ydc4&#10;aC1DUhvtrWU0Fd8mTdTBYd9ZuNg58ZXdXuaduEdEYQX5Ha20NubSmLCfuAOWLLf6in4ff8Jrn4zj&#10;A8vVOBx9yNHcarIMTbS15lN2bxdXd9mx0mkG/SatZMbmU6y5eIkzN/ZxI9CSFQ4zGTl+LgPnyXvl&#10;5wg8c5yze9ezb9UiPOfaYGczAdsZ/ZjQ/z2+fOct3nj7E/44eBJfT7ZjivU8nNx98Vi9i00RNzgZ&#10;F8vNlBPcDnVjy7zRjBn9DR9MW8X4/ZfZnFJCZuNjWuXeBEMznZVxND/wJtxvOo6Tx/DxCEs+XHec&#10;BVczuF7caPSH6U62pC6oSep3t4RfIkxOUH31mPa+jQyvFH0bGX6C0LrFk81dxvRYCFMYRdeRF2Yl&#10;+Bh9XTJVCRu4d2AC1pNd+OybPdgH3Od4WSNZne206grpyA0kNmQuq2bb0e/9xcxYFYRv8AF27PRl&#10;t91A5qxYheXOPfjs9+PEzlG4LlrIlEVb8dm7mcjTnux2ssTxo9nKExncjl/j8J0jJJ11ZJPVEL55&#10;92veeWsEH02xZaytM9YuTrjK103YTWPW+IF8M3Y4A21d+GbXCbZcCeNa1GbOLPPA96tFeNiGsvpG&#10;DpGViWRmHydhz2L2vDeYuZZ+uATdYdMjHSWt8rFHLRjq06lK2s/DvQPwXmfNqC17mBl2gQv3tnJ5&#10;ix2bBn+D9RB3pm25wsq4GjEB6FQee/RYTBjkY6TENMZEmv/kIKNtZDCUUJVxkAcnZrLdfygj/XYw&#10;OSSB0MxaSlsM6Nsb6ai9jy7RkxPb7LCatpiPRh3E63w6h2KOcOaUAyF+XzJIXGQmy40M0ScovLuZ&#10;k5bTWTbCAQfvMBZGlxFVoaOuIY32rPXE7HNj/sy5fDFkGw5BqRzJqyGjrZKWqrvkRs7m8LYpzFmz&#10;jDd2xbMzKY/krCvkX1rA2eV/YvL49/ljv5F8MHoG4+1cmePmhqOrHW7OU5kzaTLj+89g6FfOzPTb&#10;zeJDO1m/V1zsnP/EODEZGbn5DIuvygudnpZ2HbqqB+Td9iJy65fYr3Kl//ZzeF9PJ74glfK0SJJO&#10;ryJ0hy0+XjOZJSYf4yaLyceMOVg4LMTBZweL9t5i/+1krqbdIfF+AJcDRjB3rTOD1u/AYu8Gju6f&#10;jb/HDL4esJARHqdZGVPIDVGvTR2dxkdixVIRt5UY/4/w9LVh1LodjD96mmsxGzjtb8+K0VOZ+KUT&#10;M3dGsym+hoR6Ha3tRbSVnyIjZBkHBluyeIIvzlvPs+JuIvcSQ7l20Y+gHa54uooJ09RJzJg2hamz&#10;ZzPNbR62K3fiHXKJPfcfcbG8lSKdtEM0A9mj5Du4lPdwqRsZ6nJOifI7csB/EIN9tzI9+BZ74oqp&#10;0tejbzxLZuRqQmytcf/jN0xbcpJFV8u4VKanSb7DqkNMnOrSaEr15+b+ObhazuX9oQHYB19jx5Uj&#10;HAlxZafr+wz1WszofVdYe6eKhtYm2sWEsKHsFplXlnJu42dYrVzC0G1HWXVhH3eiFnLEYwrO709h&#10;st0enCPSOZwvH8vVTHtbLJXxQdzyX8DaN8bi4rKfBYcvEiD6a+x5O5Y52DFy+CpGu51ju/Dj/abH&#10;YkKto6M9nfqcIO6sd2Hjh+Nxnb0Zx4BwVp7cSuT6j3CZ/TEfDB3A7wZOYpyVG5bOHti5i4m6iyX2&#10;0ycwedAERvS3YZzNFlxFvW05tZHDO8bhvXoqI9YGMSssg2gxWapoM2DQ19BRcYume24ErnRi0iRf&#10;Pp0Ygl90KVFigl+k7gyQVaF8tcuNDG1ptOQfExPJJawbMAm74V7Yro/CP6GOZGUjQyktNZcouLac&#10;kKFj8R2zAJelR5l/9T5n5aslVk1kyjRHXhu3D8fjKZwsaSZfzPBa26torb5E9sVVHBg/Ha+hi3Dz&#10;PcVy4Zt71W2KTzvl480qo3kUbkHQpnHMWu3L27sS2JNYRUGTbCPaWKxCDilqSJJ5yotAk3sZmT78&#10;8tDXTvrQhz78PGA+mvWNaj839NXojx99ddSHPvThp4WeGxnkqyX6NjL8UDC390Vtfhnel4RQq2l/&#10;Moenp3TDC7C8HF4w378ZzPM3p+8G2cvUnqZC6XfyvpjyaonD3+NGBnm/TbvnplokQx2POwS1Ka8Q&#10;0NfIp7DuJebAfJZ6uGPttBz7ZTtZHnKEgBMnCAk7wLFDGzi6awlrl9sxb/lCHLbuY+HZZE5nV5DX&#10;XE1bazaNBeEknFjKoWWzWbRwDla+S7FdvwOfPcHsPHSEw0eDCT26gwNBK1njZcdCt3m4LtnD3MOJ&#10;hKZUkdJQT60hl+rSU8QFzSZg8h8Y94d/4Ne//jP/4yML3nI9yPyzaZwrrKOwrQ5dfRI5UQsJ9xmA&#10;26D3+PffjuND671YH79PcHEGOWWXiA+dS9CcT7B684/86T9H89dR8xi/Zhs+h08QeDyc44JOHosg&#10;/PhZIs5d48L9ZO6X1VBQky/suEnRwwDOb7JnvY8Vzt7uzFi9gQXb97Mx6CjBR49wImw/hw9vYOv6&#10;eSxxtsTNbSUeW86z/moBd2v1lOorqa+9S9HdLVxw+4y5X73Bx3/+kn9414Yhi3fjFhjCluMHhR0H&#10;OH50J/u3L8Bv8ShsZoxgyBQ3Ri8KYdXVIs6Xl/GoPpbipJ1E+fbDs/+v+PS3f8f/8/e/5b/8yzhe&#10;H7sB68AYwkSemW2t1FTco/S2L9fWf4bNwF/zx3/47/z3/98/8l9/+xH/MMOXr4Jj2J9eRX6jXvuN&#10;nPGgp0PY3FYRS17kPEKXjcBm8mheG7iCSVuvsj2lmFhdPTU1Dyi+soQLvu8xZ8A/8x+/+S3/7V++&#10;4FefejB6/XU2xRdyr7GcpoZE8i77EL5qDC4zRvLHb5Yzcft5Nl6P4nL0Vq5uHY7HuP6894kFb8za&#10;xpyw2+y7E8e96KvciYrg7Kn9hAYv5fCGCSwc9z5D3vgL//n6V/x6qg9jl+1j1b5wTkScJ+JyNNeT&#10;sojLTSY5LYiYoMkst3yXD9/7iH8b6MUXWy6wLK6Y1PpOWjpEUfWNtJfdRhdjw+HFXzKh3/v86u1R&#10;/NrzMDaR6VwsaO7qLfL7ibvWapL63S3hlwiTE6Sv5KdvI8OrRd9Ghp8gtG7xZHOXMWZDShejiBOk&#10;8bfVJVMRv5G7+8dhM82JzybswjbwNsfKGsjs6KCluYj2nH08PDKfVXMc+Pp9X6b5n2G5mBwcilzH&#10;2c1fYLXClqGL5zPVw45V7p8z2XslE3ecYN35gzy46kWImwVOH1kxeU4ArmHXOHz7CIkR9vjPGsTQ&#10;tz/n9dcG8vGIqYycNJmJ06YwbcY0Zk6fyYyZFkx3cGH60o24HrnJ0Zhz3L+xnciVHvj0m4+7zVFx&#10;4consiqJjJzTxO9ezt53v2Hx7HXMP3KHHXmNlOg6aOtoRd+QSUVyMA8CB+G9zo5RWwKYeeIcF+9s&#10;4PImO9YPmYTN0AXM3BqFX2wl6eIi19TeTkeHuHjp29Dr9cqA09Eh34/VqV7QFJIr2DrBU0JlWjB3&#10;wqaz1X8ww9ftYMrReI6nVVHa1EKbvBjUxqFL8SZsuw2WUxbx0dCDeJ9L4+Cdo5w+5ciRVV8xZPVu&#10;poacZW/0CQrubOPkLCtWjnLHbcUpvO9XcL28kYbqZAyZm7gROB/XGZ58PCgA90MpnCwo55HcIVj6&#10;kJzz9hzeNQPr9St4c/cDdiXlkJwZRc6FBWIy83smjH2TP3zRj/cGDmX0pBlMnm7BlOnTmTlL+NzC&#10;Ufh+IXPsV7MgOIyN4cHs3TufHQ5/ZMyCeQzfcQ6fmyWUNugw6Ftprkog995yLgQMwMnfnQFbL+B9&#10;NY/k8graGh7RWHiJrJsbOH9oLltWzcLBdqzIfyQjho1m6EgLBlusxWHPObZGRXHu6m7O7R7FgnUu&#10;DN2wDYuA9RzZa4Wfx0y+GObFiIWRrInJJ1q+A0wvLgKdTegakyhK2EnMuvfxXDZHTA52MPFoJNfu&#10;beDMOidWjrFk4tfzsQq4zY7EKtLrRF10FNJaeYH0UH8ODZ2N78QleGy7iH9CEWkVKeTmRZAas5Ur&#10;QV5sn2/L4pnjsB47kPHffMXX08czdMlSZh88x4Z7FSSWtdEibFEv4qK9ICa9tAqqpy73NElnnAla&#10;N4QhfjuZGRrDgcQicZGqorPhHOmR/gTb2eP6x0nM8D7N4mulnCttpt7QzmODaG+1WTRmbOXaflvc&#10;Zrrx8YAdOATdZvu1cEKPLyBwwceM8lnCmL1XWHO7guqWRto6y6gtukzK2SWcXPEFM3y9GbotlNUX&#10;9xFz2ZPD7jNx/MCCaU77cBeT3bDCRprEhKvTkEhl0lFur/diy5tj8HA5wKKQi+yNCSEh0oZV9i6M&#10;HrmB0fMusz25kvtN7WIyLd9rlkZ9zhHurPdg0wff4Ga5Ccc94aw4vpWzq97D1eJdPhr8Cb/9aihD&#10;x09j9GQLJkwT/dvCAouZ9uIfFWdmWnvhuiqEtRfE+HBuJxE7JrF01TRGbAhi1sk0bhXWUNLSKvxW&#10;R4eYeOpiPdi7yoUJ43355JsQVt8sVzYyFMuNRcZhT9lM+lhMBvRZtBSdJvHwcrYMn4TzaPHPxboL&#10;rImtJbGmg9rWPJoqTpF9YRF7B49hoUz3DWPh1TgiT3mwe9VkJk11FBPLvTifiCO8tI4cMa40iTrU&#10;VV0Rk8+1HJs0C9+Ri3FdFoFPbBV3qtqoadPR0VpCc8UtMsPncGDzZCz9lvHurmT2Jop/AJr0Yvww&#10;jiVyMBZQ5y3yIOmJKWEf+tCHPvShD33oQx/60Ic+9KEPfXhJ9NzIEB0d3W0jw8tB+59dJfP/2s1j&#10;u+K7IkWcOZkl9YRMNXE8CXnvoIu67h30zvtKIDN6Th7P59DSxdF4b1rV2xu6a+qSexl0d5JKPWHO&#10;IskYrUCLfO69GWGZ4OvSIVkVdu1ECZjBPNwjvUvYnDSo4W55PEHi0MXwclDFjGUxfkSMmvhCeD6/&#10;Sa8KLT95nz3kSIjy2peeGxmehcanbmR4CpRCynYnV23lXUO1bqVF8qwDec+/gc6WbGrTQ4kNsmeP&#10;w0CGj5nFlw47mb0/hpC8CrJ0euXprvqGBJryTnP3pD/Bu9ewavdhfE6ncya7kpz6fOoroii87cux&#10;ZZNxHj+OwVZefLP5DF7XMrlYWktBSwvNrVW01iRRlnyMaxvtWW81g+nj5/GZSyiLwlM4k1dMXls6&#10;NZXyNdLTCJj8L4z7j/+L//33v+L/85uB/I/BPgxde451d7O4XV1CTV0cOdc8iFj2JS6D3+ZXvxrL&#10;B7NDsDuZyuGyXPLKL5BwzJ5gm3eZ/d5b/OUdJ/rNDcH3TgbXGtopa5cbOoy+kn4RjunolKNMJx31&#10;yVSnHuDOUQeWThvKlBm2jPTaxczjsQSll5NQ10xtWyMdugJq86JIPLmKwy7f4D7OihGWGxm//jqB&#10;KTXE1RdTVhtNyYN1XHB7m3n93ubz9ybwuxHbcDmdw7HSJrI65KJ5A+1tBVSmHuFu4DQ2zPyCwV9M&#10;5s2x65kanERAVh5xVXcoTtzIlWUfsmToP/P5H/+B//d//4m/+58j+Uv/FUxcF4V/XgP36yspyT1H&#10;zhlbTi35A+MG/iP/9K//i7/7b7/if/32c/5lxiq+OhjHgdQ6CoUfZDNR7tfK5iJ/sNhRB83Z1MUu&#10;5fKOEcyd1p8/vzOfIb7n8L6dy8WKYgpKzpEcZsVB+98w6Yu/53d/+hP/49f9+O1rdgyZH4nPlXQu&#10;lGZSWX6F1HAnDvkMxWbWeP4weyd2x2I5mvSQhMRdRO8chNvoT3nz3em8OTMIuwt5hJW2UdbSKuqm&#10;WdRJOe11N2lMWMYJzzHYD/iaD7+cyV9WXsTzajExZQblR7jtBlFr7Y8xNBdTm3+QxMPfsNLidd5/&#10;431+238lX269wdL4ctLrOpUnMnS01qMvvU7rvZmEeH3IuK/f4h//Opp/W3gcu7O5XCpoE3o7hT/k&#10;06jVF2+orcQIpd2YqFvaLw6aI+RR/fRtZHi16NvI8LOCqcOYIMPysffyuQJqR2pvzKQuYx9JobNY&#10;MMWR4SO34LArhsPFjaTJ9zE15fM4L4D4I674Wdry1TvLmOIfxaqrNwm/f4D7xycwd/5QBo0ZyMdf&#10;DGLY0CEM994hLpBXOfwwnJSbnoQ6T8PlfQum2e7H6eRtgu6eJP7cPDa7zGTiMFuGW6zDO+I+oTHJ&#10;3EnLJjMnl9yUFDLu3ibx7i3uJSdwq6Ca3KKblN1dz82Vtiz72g2X2YdZeimP0xUppOdFkrR3Ffvf&#10;HsfCWRvxOHSfrbk6SnSdtImLn74hjerkA8TtHYjXOpHntn1Mi7hBVGwQtwJd2DVlCA7fzGT86qMs&#10;iHrEnbI6qnS16HWFYkKRT35eC2XlHdTJx+2Ii7qyXiquaHKSAy08NlRTkxVGbPhsAlcOZtLClUzf&#10;do39D8tJrm+itqWStrLrVEc7Eew/m6lTlvD+2KMsufiIkLtHiTxly6HVH9N/9S4mHT3H3phwiu9u&#10;I3zmLFYMd8V5WQSe98q5Wt5IfXUKbZkbubnfBZfpC/mg/35cDmcSVlSlPJGhqSyWR2fFhXP7BGav&#10;9eEvAQ/ZHZ9NcsYVsq8t5fSOYcxyd6af2y5cdp4h9F4GD7ILycrJIS9Z+DL+HnF3Y4i59ZB7hWnC&#10;/6e5enQuIba/Z9zCBQzZdZHFt8oobtahb9fTXJVI/h1xId/1FQ6rXflq+2U8bxSSVlpNe00huoIk&#10;CvOySMsvILkgh7Scu9yP2sX5HU5scxjL5E9mMnnudtz2H2bnybWEbREX7DX2DNq8E6tD+wk/upjd&#10;i2yZ2N+ZiY778Y5M5UylqA/5OKqOMuoqLpJ6zZNj89/BaYEto9fKp22c5cb91Zz1t2f1SCsmfb4I&#10;i9132ZpYS2pdE4aOPNpqzpF13I9DQ2bhPXYhrptP4x8vJnVl6ZSXZJKfm01aZi7Zjx6RG3+JjMub&#10;iAmezeol/ZmycCqD1m5iTkQcFzOrqGpqRy/nwfJijl6QTgRqaMwLJ+2sPQfXD+Sr1duYeOQegYml&#10;6A21PG69Q8717ZxcPAefT75i6vzton8kEZLdQH5rG61tVbTJna43F3Jy41js5ljz2YxduB+9z4GY&#10;c5y74EPo2s+ZsmwxY3edY9n1IjG51dFoyKQi8wj3Dtqyw+Fdhs9dxJebQ1lzPpj7V7w5Ps8Kt4/m&#10;MM0pGJfILI4WChldo7qRIeUQMRvms/X1McxzDGTJ4cvsuxNO8gUvtjo5YzHCi/GuR1gdXcSV6lYq&#10;9NV0Nt+mMmkHF1c6sOS98cyeuRW7nRGsitjD2cARuHnOYJTHEiauOsTem0lcTM4iLiudnMxY8h/d&#10;Iy3uPrHRCcTeySWrKIOMxACui8nVCr+pjPbZyozAB2LiriO7uY3mFuG74ouUXrJi+xJbxo5fzoeT&#10;TrDiZikXa/QUaLNMUQPyKHdSY8imVUzUMyJWETx9FAsnu2C75gQ+ogxxdTqqmjOoyw0h+Ygjfl+M&#10;xGakJxbLw5l7LYmz4a4ELB/L1Amz+MPQtVjsu8X+LDHJa2yhvjmXmtxQ4sKWsH68I/bjV+Lif56t&#10;SdXE17dT366jXZ9PQ2kUKYHTCVw6GcuVfnwUlMT+lGoK6w1iQqmY2gXTvEWeqOV4Gp6e0oc+9KEP&#10;fehDH/rQhz70oQ996EMfNPS2kUHGfbvFg8fK/+7y9oNc8GuX58YU9Uwu77QLLvktILOQJCBlJKlh&#10;+SMz9R6tpkHq1XRKkufKbQ6ZoJHGqMhopMbLaFNIgwxp9CzIdCktbZLfJmgpz9OgQVugVlZBJRnv&#10;00h5czKHGid55c017carOJdklH8pmGdkJPn1RKQZqRaaYF4Erb7V+pCJ0iZZd/LGjkGEpd/MNXS3&#10;WbJretRYo6zypF8Tn4SWb4egLt7HevEl+aVeI2SiZFYM6g4ZIzmVJOXEjJQvzVqZKEkri/w2Y3xh&#10;aDJPk9VyNKVp7UTZyBDS+0aG3jRpaGxs/BYbGcxJlFt+q4niYxDVUUpH7TVyLizniPtInAd8wZez&#10;ljBp9y02PawmtUm+5lj02vYO5cePbQYdjZUl1JWXUVnVSE6NgdqWVnQ1aVQnBnBv/3SWzR7J0OFW&#10;DFi0F7fIZE7kNlDe2oleNIbHnTpRtaW01ydQdWszF9Y7M3/6bN7+eiGT/SLZGJPOvYZMqioiiAue&#10;yc4J/8LYf/8v/Orv/pH/53++xv98YzCvWa1gYsB5tj5MI7UmnZTrnkSs+BL3wW/w63+awAfWB7GJ&#10;SCS49BE5ZReJD7UnaM67WL7zFn95z56v5x7F53YuV+s7KBdNQC5W0y43dXRgEP5pV9poI7q8c2Sc&#10;8+TIspFMGDSaIXOWMmPPRdYlVZMsfxBqkHUp+kJ7NZ26LJqywsk6tpDdLpZMGuFC/xk7mXs6g1MF&#10;OWRV3aTogT+RTn/F/cs3+ey9Sfx+5C6cz2RzrKyFLNEmlKcdd5bQmHOMtCMzCXAcyLCB0/jTmDWM&#10;3nWHbckZPCiLpihxM1ErP8Frwu/56qPX+cfXvuKN33zG5/3tGOF1EKvoHKLKU8hOP0Js8Bz2zXmd&#10;MSP+wu8/eIP/+PVrvP4fA3ht6hr6H4hjf2o9+Y2i7KJZyB6tQpx1NtHZUoIufQMx+8eydPonvP37&#10;KXzoHITVqYccSX9ITkYgt3fOYMOkNxk39C3e7N+fP785iA9+P5qvrfcy51g0e1PvkJcbzI0909nk&#10;MJjJUyz484JjzDufyoWMeHIT93J31yA8vvmUt9+bwRszg7C9WEiYqJhyvXxKuHxiSBUdNTdpjvfh&#10;+KIR2H79Be99Op0/rIxiwdVSbpXphcVyM4Ycl9ppbymgITeI5EPjWD3rDT56+0N+O3AFX225yvLY&#10;EtLrDLR2iPbcWktbyQ0aY6w5tPgTxvd7i396axT/uugkNmfzuCA3Moix4rHQ2etGhh6QaRr98mAq&#10;uTrq9W1keNXo28jws0PPTiDDchgWA7LShTrpbC1Qfq2ce2E+GyycmTXcH8fNtwjIridep0fXkEtH&#10;3m7iQhxZY2XNgHeWM3V1FP637nM+6wxZt+ezbUE/Zgx4j0/eGMifP3FizOqTrLr1gGs5l8i668NR&#10;l6k4vzeTaTb7cT4dx6HkG2Te2cAJXwcWT7Fi5hxPbA5Gsjsmlxs5ZWSXpFOSfpb7p/YSsW8H+w4d&#10;JuhOGjFZl0m/v4FLa+zw7ueMo8V+vCLSOZafQFzmKR7sXkbgO2NZYLGRuQdj2ZHTRnnLYzExaKKt&#10;IZWqpCDiAobitdaG4dsCmX7qATdSL5N0dhkRnkNZPGc0IxdvxuLgDY4lpRL/6C4p90O4cmwby5ed&#10;ZPeRe0QmlZIiJhsN4lpgEBdVddgWk0kxcWkujiLnmidn1k3H0XYhU+cH43U8lrD0RyQVxFMQH0xs&#10;0AhWO3/D0JEevD0phCWXHhF65yjnI6wJ8vuQfn47mXQkkoDokxTEbOGkxSxWjnTBZflJltwt5VpF&#10;E/ViUtKSuZWbQY64zpzHRwP243ooi9DCOjL0NTRXxPHonBWHdoxnjv8S3txzl31JBWQVPKQ0bie3&#10;D05loZMjYy3XY7cugm23c7haWEJeeRo16RdJjjrA6b0H2L36LKGX73A6JpSIMA/22b7OhIULGb7z&#10;AotvlZKvaxYXOj3N1ckU3F3J1R0DcPaby1c7LrLoZjIPcmIpfHiMeyErxYT0IPsu3uVkYjYp5elk&#10;Jh/h/vGFHFkwBYf35mDlsou5B0LZenYjoduH4rLWgcFbArA7dpqoy5uI3OiI1zcTmD17MfY7Ilkb&#10;k82t8iIeFUeTfH8rZ3dbsmzMACztfZm5NYIlV2/yMHkN5zfY4zdqNtM+98RyTyzbEhtJqW1G355H&#10;a20kGSdXEzx8Bl5jF+Gy4QQrbsVw914g5y7uIyD8BGtP3yEytYCE7HhykkJJu7iIfcsG4zh/BqP9&#10;dmMRnsr57DoqWzoQ81ilV6mvl5AbGappyj1OxhlbDq3rzxd+W5l49KGoiyraOhvF/2LZlAudMbud&#10;2Wv5GTPnejJlx2lWXE0nKjeH7MLb5D7Yw9W9M/CfP5IpTq4MXnYMv6h0zidc5+7VlZzd8iWz5rsw&#10;YkUQTmH3uVZaRGbxJZJvrOTMmhF4jvoDn1i78cmGI/hHhnD/ojdhHpa4fWjNNMeDYgKdS2iRnoaW&#10;Jtr1iVSk7Cd6ozsbXx/HXJdAPMOusy/hKpn3t3FiuS1Lps9ihtMKHI/cZW9cFrGiTVVkBpN4eh57&#10;HMcz+bWRjJi+hVl7I1kXFULMCQvWL7JltpUPUzwOseJiKuHpeaQUZVFVcIfshyFEhezj4MYw9u97&#10;yAU5Cc04zsPzDhxYYcnsOd5MWniM1VfFhCkzh8z8GApid3JLtLUls8cxaMQSPphxCr/bJVypa6NQ&#10;TKQ65T8e4lv5Z0j+o9eeT1vdDXKvriPcbThLZsxhpvdunE7e42JuLqnZN0i7tp5LfuNx/OtAxgye&#10;x9hlx3G/lsT5k84E+gxj4rBv+Of33fjaNxSvy7FcfpRBatYlEi4t4/h6S+wnL2Ki817mH7pPeEET&#10;j8QY0dxZh6FV/OOSG85d/0ls95iJ9cptjDidpvzTUqkTNso7E/IfBNFuJJR5i0amk24wZ+mdow8/&#10;f/TVfh9+jOhrj98n+kaBPvzt0Ne6+tCHPvShDz8/mG9kkIul8tUSz9vI8KyroYzXln4lqfdYZax6&#10;z1UuiHYt8xgVyazk4rTpFoB6T1GSsoBvjO6u18jaA6rd5pwqlzwqi+1dMRLyTKPuUGO1jyyF9lJd&#10;kz2SlJzEiWkR/tnQ5BQ75f0Zo86uMnUxGKkLMmBWLumsLod1Y3w+pJimSlOhfImPtEkhmYf0v1oH&#10;Mq0bRFApgkZqlBHyTCo3CJI/aFLvtZuy0gwwSoivruIoQdlO9OJMypvxSfTgVfMRvD03PZidKpBh&#10;SUZ1XclavEZdkAHJLPVL3dIWed6NqQu9x2rQlGskYQqbfzSo9+1Eu+jsUF8tMd30aok6bSOD0lh6&#10;h7aRweJFNzKYQzFLHBT9kjqEHS0YmtNoydtL3CFb/KYOZtiHo3jPZRuWxxMJyWqiulXUhHCRtFsu&#10;6HbIheJ2gyD5LX9w1yb01KIrjyb/ii/nVgzGZvQY3hu0mJGrzuH/sIjo+jYa2jvk3UvxEW2vo5n2&#10;1hJacoJJOOrONoeJDHxT+MItGLfTDzlemExJ0Wlig+awfcYfGPfeP/Bvf/4L//r667z94V/566jZ&#10;fOK+E9tD1znxKIUrkV4c9vkC10Gv85t/nsqH1vuxCb9PcEkmuWVRxB1zZr/1+1i8+wZ//XA2X7sf&#10;wjMqh8jiFnIampWn9rY01tPcqqPJYKClo0UUuISaxP3c22fJJtsv+PhjS/rb78VZ+CW0qoWCVgOt&#10;yjqJbLhtdBqq0VfcpOrOck6vnIrjsKkMGOrLN4EP2JKQzN3CKArvr+Gcy1t49HubT9+fyO+GbsU2&#10;NJaDj6pJamihqblajNNpFCYEcjtgEutsBjJ0tBUfzN6OdVgSIbn5pFTdpzhhO1FLP8N7wl/o99Xn&#10;/OrLKQzu9x6jp05muM82hoXHcSYrioRbWzm3fAZ+X7/N+BFf8tHQAXzw+rt8+MchvDXVj4EHHhKc&#10;1khBk7JcL2rG2JFkSJSpXV+LoSiY1BOz2W7zOQN/34+3LNczct8Ftt04LfQvJWzJRFz792PY2G/4&#10;0tKSIcNGMuH1jxgwdTnjtkfgd/U0mQ9XEeY1ivljhzDoGwfe9b/IipsZ3M6Kpyx2H3d2DsJj3Oe8&#10;8+FM3pyxD5vzeRwrNVAmN9DINQdDLZ3VMTTFryDMcxR2/b/io89n8sdVUSy8VsLtMvmkaNGulFdf&#10;G9Dr8qh7dICE4AmsmvU2H73zEf/W35sv1kbiHZ1FXGkdtU0NNNcVU5t9iaLLduyd+wnjvn6Df3lv&#10;OL9ZeAKb0zmcz2+VWtU2K3LoGp60LtQDWnQvSb8AmEqujXvP38jwy/TUt0XfRoafHXp2ABmWg406&#10;4CjfhjIMVTcpvbORIx4eLJrkg/Pac6x/UM6NqlZqGwrQ5+4lIcQBf6tZ9HvXi+mrr7IuRlwYS+5S&#10;nhXAKb8xeI79iGGfjuC1Yf7M2nuD/SmpJJXeIv/OGsLcZuH28UymzdmF65lYQnKSyM8J537wCg57&#10;2uLjNpsZq5Ywf+cB1h88wv4jARzet5QNyxbis8QXz0272Xw9kavZN0lNDODqdidWj7bAevwSLNaE&#10;suLiWY5fD+H0Rl82vjuKuVb+zDt4l13ZOsrkK/I7dbQ1pFGRJC64gSPwWm/LqO37mHEqiZviAp8f&#10;d5CHh63Z4TOG6R6uTPBeh/fuPWzcuYlNaxfgucCNwTP24LblCvvv5xPb1kmdmLTIjQzqFFUExGBk&#10;qI+nJn0v8aHebHB3x8F6MY6+m/EJCGRn0E4ObV9I4MKPcJgwgM8G2vLG1ACWRKVyJOYYZyOc2eff&#10;j0F+W5ly5BR7oiPIjdnJiVlWrB7pgsfyk3jfLedqRRN1tRm0Zu7kZpALbhbz+GTgXtyC0wktqCNd&#10;X01j+X2yI2cTsn0Stv5evLMrmv0JpeSW59JUGEnelcUcWObGPOsFOM1bwbwtgawLCebgiT2EBa9m&#10;x2ZPfLzW4uFxgp3HxSTo+iEijruz2+ldxi+cx8idp/G6VUie3Mhg0NFSGU9xjB9RO0bg6Defr0W6&#10;560H3M+OJvvmTq5snMnG5S4s9FuH54797Dm6n+CDa9i9fi6rnJ1wGrqS+avD8T97jqBr2zm5cwTz&#10;1jkwYtsBbE/d5kZcOHGnVnDMcyo+zjOZs8gXu/W78T8cxK59G9i2cS5LF1hhOcaFOUsO4XXyDocz&#10;HpKZsZFLGxxZM3oOs/p5YhVwj61JtSTVNYtJZ7Gw+wJpx1YTNHI6XhO9cNsYwYprN7hxzY+wkEUs&#10;2+DJjGX+LA4IYtPhfQQeWkfgTneWzx+Lo9c8LAPOME9MEG6WtlAnJqtyuq9cduQ/QfJJAI/rqc+J&#10;IPm0fLXEMPr7b2Fy6F0Ck8to7Gyk/XE1zSViYnt1A1e3TmW+tzNTvJZhvXYry/ftZteBtezZMo+V&#10;86fh4GLLtBXbsDl2l2Np5SQXJJAXv4u7h8axcL4lE13mM3npenxCDrHjxGb27HJmnVt/7If8mQ/m&#10;OPPZhiDWRIZy98IKjor+5vr+LGaKCafH2QyOiolqTVszhnbRR5IPEb1hHhveHM88twA8T8SwLyOJ&#10;vLyzPAhdwkHf6Sxws2LOsg0s3BXAtiPbOBTkxc6V0/EYO4hBfxjKwFmbmXXwKlvvXyZNTli3LMLP&#10;YSF2lktx9N/Nyv37CTgaSOiRrezds4QVPitYMC+I5VsecDw+j7jim+QlbeLGnkX4O87Fdo4vNisD&#10;WCXyC9i/keDtHmyb+xEWY4byyWB3PrA6ypq7eVytb6FImUi1GetATBPEpI3OCgy6RErj9nFr3UQ2&#10;OU5mtpMHk303sWrfAQKCN7JvmyPr3Acx7s/9GDjElbHLDjL/6l3ORziy13cgE4b04x9fm8AbszyZ&#10;tHaTKMNWdovxa6sYS7wWzmGqs6ib7ZfZdlvY32CgvP0xbWJs1dfGUJYQQMSCKay0tcfJ7wCud/K5&#10;UiF8Lkx7rNwF0CbGsu0YT5Vg10k3mLP0ztGHnz/6ar8PP0b0tcfvE32jQB/+duhrXX3oQx/60Ief&#10;H17VRgYtTr2nKjcraAtG8v6DjFU3AnTddzXGmxbO5Ssm1V/7trY/pl3GST5BymKZIicXxOXCuFyE&#10;6r6oLM2VtxBUu+XSiLpwKM/U/IRNMg9lkVzl6U4qumLEQd6X6BQnMtfOx8J+kYGq03TsFHo7hF75&#10;rZXFpMWEbnoVUqxSdYpzWZpOaZu8V2Mk5byrnGpJVCnxETLyY4rXuHqDliIdJEh5moP8ebnMR3xL&#10;gxQO8ZF6lXJIHll/6sKlMVdVXpGRpNkqF/pNOat6hITyxAjpb1WHZoVih4yRumSMolPmJTckyPtW&#10;aj2p9+lluiDlHpEkVSed8kmeQrd8EoPySE/BK+9Fyx0xkteo2kQyD2Frp8xDth/VIsmq6tVIhBUY&#10;w+1GPyi2qHUlSbJ1sQqYnz8JjdtcyhQ2/2hQ2oew+cexkaFduKGZ1ro4GlP9uL17EgvHDOTDdyfz&#10;xvwgrM+mEZHXTIt88KtgV3uHbMumDSyyLPLJBXLRv6HwHCknHDjs8iETBnzDX4asZeq2+wRm15Bk&#10;aKdZ1KlsAYqcqFuDvh5D+TGyz3lw2H0UY/8wnH6W25gWfJOdqQ/IyQ7nwQFrdli9yfgBr/GH/sN5&#10;f/gAJo17jyHDx/DxpHkM8wlkyaWrBATPZ8eCL3EZ9Cb/8S8z+Ng6EJuTdwguSSev7CrxYW4csPmQ&#10;GW//mT++Now3v1nAFP8DrAg5Q3D4CU6dChe+vMyZ2/FcTS8kubyMhrY08m+v5eK6UfhMeJc/v+/M&#10;QPcIvKMKuKLvoKLdgF7Uo2xB0p/t7ToM9Q9oTPHj2sYJLBg6igFfuPLphmt43rjL5Yzz5N9dw3m3&#10;d/H46jU+fv0L/vkdB4Z7bWX+/lB2hUVwJjyUkycOcjBwOVtWTMHDZToTXJYxbe1pNsUUcauqjIL6&#10;WIoTdnLZ+wt8xr/DgIFD+c0oe6bN+pCZLmMY4bOCD3ecJ/jWfq6E+XLAYQYeb37NtG9GMWLqCAZ9&#10;8AFf/nkI707zY/CBBxxKa6KwydgPRGmMDUWp5/aOJjprLpB/xZNjiwdj+e57fDDdk35rg1kauoPL&#10;oXNYZzOWcZ9OZuicBUxdtQJn1xnM//othk9wYYjPTuYd3M2dc65ssR3CzIFj+HzsEgbuv8e2uFwS&#10;c+OpfriPOzsG4TH+C979yII3Z4i6O5fDsRK9cSODaHPKRoY7NMWvImzJaOwHfMUnn8/kT6ujWHSt&#10;hJgy2bJkGeQ1Sm/cyHCQ+ODJrJr5Fz78yx/5p7em8Lr1CqZsDGbn4VOcjAgn4kQQx4OWEuo/GI9x&#10;b/DZW3/hf705nN8sOo7tmRwuKBsZpDc0/xihdaEe0KJ7SfoFwFRybdzr28jwatG3keFnhad1AOUS&#10;KUimicGvvUp5p1N16nGub1vC1nlzcV11gEWnsjiZ3UxxUxlNeUdIDZvLJgdLBn6+EJvNMWx9WEB0&#10;VR5N1de5HzqPPYvHY29twZBF+/G5HMe5ojxyS2Mpiw7g7GI3lgyzYY7jVhadvUdYcT5FujRKkk+S&#10;fGo54ZtnsmjeQKZP/JwRw/oxYPAYvhpqwYgZi7FcFsCy0zc4niPf2ZNNRcFZUo4vIshpFNYjhvHh&#10;aCtGeK/Fa18gm1avwvuLMcxzWY3XsWsE5lZT0vKYVjHxa23IoEz+2vzIRFbsdGd6YIiYhGRxI6+K&#10;qrIEKhP3cj3YDr+F32A5dRijh4/ii88n8dUIG4bY+jF0dQy+kflcyGuiXPGcnKDICZe8mIkpi5iA&#10;PO4oxtAcQ3V6GFEBi9jqMp4FEwYxffRIRg8Zz7hhY3Ga8iXTxw7jq5HWfGi1ieXRsRy+d4qIMysI&#10;2jyDCes3M+dYOIH3LpATe5hwG2c2jF+Aj99pVj2s51plE7V16XQ8OsDtQz4stPFl0Oh9LDqczMnC&#10;GtLbyqkvjaYg0oETu+fgvnkNX+6NYX9sFXnVYhLYmkVH8TFSL2wgbL0La+xHYT/mMyYO+4oho0bx&#10;+TgrBjovYdKaIOYdesDx+7HcfxDKnVML2e/Vj0k+CxgfcILVt3Mokq+WaKvBUHqPqtsbuRg4HeeN&#10;ixm29wR+d+NJLcmiJv08mccXc2Ld9P9/e+cZXVV2Jeh/s+bP9Orp5ZnpMN1td9vdruhyJZerikwR&#10;Rc4lYgECIUAkQZEEQkJCIkkkIZIQiCQyCITIQQQJlHPO+Ul6OUr6Zp/7EOBVZS/PjO3lVfX2W/u+&#10;9+69Z5+dzrn7nLvvuaz3G8PkMUMZ2m8AAwePF936Mdg7grlrrrPzei4X89O4n3GY24cmsDlqCdMP&#10;nWbBrRLuV+dRU3aVopvBJOz0Zo3vELzHDmDk0BEM6D2RAV7zGD43mEkbL7H+UhanS8rJNWbTWHyQ&#10;+5HfsnPKIhaOD8Tv2AP25TeQbTJL0NmOpe4+Bae2c2rCXELmbmFtzB0in+WRmXOGrBshnIycw4K5&#10;XniN7Eu/oV/xpddIvhg3leFz/Phm52EC7xURV2GnxCxhgXbBEXjV5FQbs9FafoeMxE3E7ZrJxD0x&#10;zL30gMN55TTb23F2WcFah63uoQRv+4mLXkHA0nF4T/icoWKPvoNG0nf4TIZN/5bpIcdZeT6dg/nt&#10;5BudGG112JuTqXu8kWPh01g59yvGjenNR17D6O3jx8hFfszymciiGYMZtnIlI6KPsPXOBZ7djebM&#10;qqUE9JrJwiV7WHs9nTP17RJwmmUAXY0uL5HUqBD29JlO4LeHCbmUSby0kQaT8FySQNaVNcSHjGft&#10;N0OYKe1k5NRJ9J8xR4K/rxkzeBRjfjOeKf7RLDv/gtiSYipbkyhNi+FWzCoiF07Cf9IApozqy5Dh&#10;g/hy1FgGzV/IuPUxLNr3hH3JjaTV6dHZK3AY71CdFsedg+uJWuzN7CG9mfzVEEYNmsDoEV8zf9Yw&#10;Ro0ZT68x/vRdfJDtLwq4ZzBRp9oiMqrQgqqesMomwUIDhqpbVF5cRVLYRNZ/M0za5HAG9xvF6Mnj&#10;maxeceI/mhHSf4ydtAyfLTEE37/B9URf9ocNZNLoL/jZOwP5YPhg+kwewKCxX+LlPYohPvMZtToC&#10;3713OJBSzrNmE21So1kGlS7Rma3yMtV3NrFj3lz8Z69jVdRFjlS0kW52oJORpDsAfN1PKzdS/17v&#10;+S70HH8TPfBjA48HeOCvETy++JcETw/ggT8feLzLAx7wgAc88MODNxMZpk+fRkrKH5/I4Eb35/WM&#10;qnp4pYPurkY6nXrsFgtmsw293YnZqZaMd5fr7OrSbjx1qYddOq10dzbjcrZhsjmo7ujEaFfzim76&#10;7pvlFqGpp8vZhNPWgs2iE7odmIxGjEYzeqMFvcGGWT397OrCLoXVM/3aHGWXnW6XTvipx25txWxS&#10;5fRSzqDd8DWZTBoaBQ2CevVbb8bUYcFgtNHqcGJVS5ere+aiF/W8uHZbssshdDuEpwYc1iYsxjYM&#10;ep3QFPomg6CbtlG+9YIdgkaD1GUwYzRbaXM4sIhOFF23pGah3y7/W3E6mrFahKZJ8asXOmbhTWS0&#10;2DCIjsyOTuydbh1pqOR8iRooJSvUNmqGRSpRiQJdNtG11CN8O+1N2JQ+zEoXik/1xLnYy2rHanfh&#10;cHTjlKLq5rRiUbtRKLqkyyy0xBadOlzCp93agtVsEF7dOtQrexis8ltsYe8SGsKnsrvGj4Iu+a1e&#10;P6CSNRRluxw34nQ2ix5rsVjaxY4uzY6iHuFVCor+taQFtcqr+EG3sxVLexvmdjM2s+hCznM6xS7i&#10;Z9qyAErklwrRchi6RW7EVuqBHqvo1tyu2d9tk3axicIO+S02E10ofRv1FkytVsxGp2Ynm/IpEUQ9&#10;vOcSYRR5JdIrsX4Heo58H/aA+7/m46/QDb+byHCSqW+8WuL/PpFhElevJqLTqVm5PxIUbY2++u7E&#10;1WnB3p6OITeER9ETCBgzgE8+mcIHq44z71oRl6qs0kaUj6gSL8u9CSoBRfSPq5r2sks8j5tJ9My3&#10;GdlvJL8as4v56iHEOjMlUqddZNYWaVXFVN1OA53NZ6lIWsbJZV6M/fkgvvTextj9yWx/nkJ+0Rme&#10;HZlN9JyPmOjViw8mLGbkoqUEBX7NCu8RjBsxjr4z/Plq236WhswnaEF/Fg3+Lb/815l84ROLz/ln&#10;xNUVUdF4l5xzyzmmEhne+wX/9Lf/zn//1/f5Ra8v+GLwAL4a1Iehg4czeNQChq/Yy4LYuxxMzaXE&#10;8IzM24Gc29ifFcPe5q3PlzIyMJmIpy08EyE6tL6uS+s7lFSdnTY6DRlYCrfyMHI8q4cMpf/n8/kw&#10;5Br+Sfe5mpNI5dNtJK34Dcu/+Ac+/Ye/52/+9m3+7YvevN+/D5/3+hyv3p/Tv9dY+nrNYND8+UwI&#10;28bi40nseVjO01oLjbZW6S/Sqc/az83AAQRO/JxBQ0fzi/FLWBQwkIVrRjFqlT9vBewl7Oh6jkUu&#10;Zuv0ucz8eBpzZk5hjt9wJvb5iIHvDeaTaWEMjXtBfL6RWqNqg8rCyvvdoHrErm6zNM0MGjP2cmfP&#10;FDaN+jWDZi6kz+oI/Hes4fA2LxZ6j6X3wOWM3RBH4IXTxBxaxT6fz5g0aSYD5qtXGa/jVOx0Vkzz&#10;wmvwLPrM2sXs66WcLm+mpD6HtvRDpEYPYfmEvnz82Sz3igzXK0iof70iA04dXbrH7hUZ1qkVGZS+&#10;pvN22C1W32vgcaNKYFDz4yrJxi59QRWGitNkxU8lbOrP+c1P/yt/95Of8jfvf8FPvxxBv95jGDxw&#10;EAMH/oav+v+CsX3/ho9//k/8r//5Lv/lF6P5lzXn8Uuq5FatXesjteQsTT8vwW3y70DP7u859COA&#10;15K7ez9PIsOfGjyJDD8oEOdXjaCnHbxE1TBeBwEqONPjsldgbXxOSXI4Z/csYnFQBLMiU9j9sI7s&#10;9mba2zOozbrIgwsJHNh3n7MPqnhQ206JVScBZwn1uZd5fjueC1cusfdmEbfLmqmSoNZsrsVc85js&#10;q6e5GH2cs5fSuVbcTLZRAiSnGau+lI6yW5Q9ieP2hV0c2R/B9m3bCAnby6atx4g8dovjd/O4WdZC&#10;iVkCRAkeraYidAXJZF3ez4WY3URGHSX6/A3OpDwj8dZdru8+QuKF2yRnlpPWasMksaery6kt0WRp&#10;ekRV5iGSn1zkWFomp4taqWizYjE3Yml7Tm3uRZ5e20fC4S1EbdtMSEQUwXvj2Z5wl9hn1dyv0FNl&#10;cGrBraZO2bgHHOpbZT0bZcAgAXJ7GfX5ibxIiuZKTAQHRabI8P1E7owl7lgMR2IPsvfQBXafTBPZ&#10;qkivLiA3/w7pD+OIu/+QhMwC0iqLaa19REHCBVKOXCU5OYubNTaKLHYZ6DTS3ZpGaUYyl88ms/9I&#10;KjfSG8nrMNHiMuAwVtBRdIqstJOcf3KHXc9FF3KBbzMLj10Gus2lGKofUJZ6mkfn9pCwJ5zoreFE&#10;bN1F8J44Ik7d4OD9HBLFViWtDTQ3Zos8V0SebcTfSBRdFJIsumiTQY5LrSxgqsRQ+ZDC1GNceHSd&#10;g2kF3K9solmCZbu+Fr069ugwSae3cnDPZsLCthCyZR9bdpxmlwREsQ8KeVTRTGlrLXWNTymVi/bN&#10;lHOceJbFhWIDlToZdBlKaWtIljpiuZWwleO7g4kK3yK09hG6+zTbT93jaEopd8obKdS30Gavw9z6&#10;jLJHidw/fpbzh65yPq2GlCYb9Q6XBFRmXMZidFm3yTtyklunk0h6UsSjmjZq9TU0lN8lP+U418/s&#10;JHpnEOFhmwkOjyQ4Ko6dJ29wIqWAe1VGSs1d6NUgQgUSKkh41bZUO+vEopP2UXCN9EfHOPL4Bafy&#10;KkltbscqA0H1rjE6TTKWrcbYnErBi3MkX9pNbPRGtoVtJDRku+hI2kH8LeIeFJBcpiPf4EDnUu9g&#10;a8NpKsFQq3R7gjvC57G9IYTujCD06HEizyRwLOEYl09Hc0QC+cMpL7hbkk11yX2yrl3kSvRZLl1+&#10;wvVCaY8GGTgpfmiUfiCPmod3eLD7OInXnpCcX09Ghwxm7WbshkJ0FUnk3RdbntjKoX2biYjaSviB&#10;w+yOO82h6JMc33qck+cecjmnmiftHTQ6muhofiH9xxXSEmOkzW7mwM5gtom/hezYS3jcefZcT+VM&#10;eg2pdSaarCqDVwJDRwO25lxqsi7z9PI+TkdGcGBLOLvDd7N390GOn95NjNgt6vAN9p17wcMaHRUy&#10;yJWwX/SuEhmkb1NBpvaRAYHQtJkkcBNfLBNb3D4ZxZGoHWwPj2b73sPsOhHPgfMJHI88wYmjV0i4&#10;c5fEwrtkJi/m2JYxTJk0iV/2WcXEgCACdoewflcIYZGRhMeeY++1VK5l15LZ1EGD8KCGjepJBacu&#10;U/zrAOkJPnwbEMKCoJOEX3zB03YL9TJKtmpe8nKjoWy0RIyez/fDq9PfQA/82MDjAR74awSPL/4l&#10;wdMDeODPBx7v8oAHPOABD/zw4HcTGaaTkpLyxycyyDk9Kwqo21ruGzkddDmKsbU9oPL5NW4lnOHo&#10;0XMcvpPK9dIWigwuLZnB/ay2g+5OA53WRmx1tyjJucq1Rw/Zd7eClCojjfYuLHJWV5cF7A04dNk0&#10;FyXy/HYc5+Mi2bM9jPDNYYSF7WRL5GEiYi8RezeLm0WNFOpsmNSNZ2HUaddhbk6lNjOO6wlR7Irc&#10;QnhYCKFhoWyW8iEhYWwOle/NmwkJDSFY7d+yndCoGMJPnicqNZ0HNXpqzdqb6XFiQ72PvdPejqMl&#10;h6acBO5f3kv07ggiwjYIP0FCO1hoBbNZ6lHfCoPDhH7YVm3OJ/ToSXY8fEJyWRNVerUWg7rZ2Yxd&#10;n4uu5A7F909wMz6KuF2hRIaHsiV0O2HbDrHj8EUOJz/lclElL9pER6JMtWiAMlePDdR8rPZHs6G6&#10;gaxSOtQNITNdznasrcW0FNwl/3YsSSd2c3C30N6yjU3botiyP5a9566T8DSXh9UGig2d2qqZGjnN&#10;6ioRohWXqRhd5X0KH5/h7ul9JOzZScyWrWwN2Sq6283WA2c5mJjK1ZxGslvUE9Nd2KS4oqDNEQpf&#10;ar5QW2GjqxW7LpfGrESeXd/PmXOXOHo9j1slbVSYnGJHKaFNMouWHE0427MwFN8g5cIFLp18xMWb&#10;1aTonNTa7NprfpXc2n1zN9NaIgNagkgxxuYHFNw8yfV9ezgYGk54eAhhoRvE/oFio42Ebg5hS0g4&#10;YSE7BaPZtv0UB66kcim/kUy9lQ6n4vulvwtt7ca90vPLG5iy+QP4+6Bnruv1OYqm1r66ujh58qS2&#10;Wsp3Ehm07ffD/18ig1B+JY9b950uG/b2TDqyQ3kQPZ5lY3vz8Sdj+CQglgWJJVyosSOuoj3n7l4B&#10;1r1CiUZDkRGDqGSVrs56OiqukRHvQ8zc9xk9eCQfjNvB7EPpxFfoyXd2Ye1UCRyKBSmokl1c0h+1&#10;nKfiRgDxK0Yy5q3B9J6+lUkHb7Er4xmF5WdJOzqLfd98zOihg3h/SgiTw/cTcyWCvSHeBEzuz4ih&#10;I/jlpAC8po5jxrjPGN/rY/75nyfz2ZxY5p97QXxdCZUNd8g4u5jD8z9kyq9/ys/+7bf8e+/JDPBd&#10;ic+GzazZvFH8RPxDzdvHX+XA/UKSS5totORSdHsLlzcNZeWo93mnjz/D111m8/1qHonf61zSRsWO&#10;2lx3l3rYU3o1YxbWwkge7JzEt8OGMqC3D5+GXmXFrRRu5CVR/Xgr15Z9zJK+P+PT/3ifn/xyFL1n&#10;LuTrxfPwnTsKv9HvMPDdX/PuR1685b2SIdsT2Xivkuu1NmosDqxd9dgtz2jMOcCtjUNYP7EPg4eN&#10;460py1i5eRwr141g4qwJ/KLvPHwWj2S5/ximT/Jh8KBvWb7Wj9DgsSz0+g2Dfv0VH07bzJCjLziR&#10;Z6BOLz2Mcn4F6ltzEdXYzNIgqtGViS1Oz2P/3HcZPd2bz+cuxXvFDIIDPmPi5Ml8OH4Hk/fcZ8/j&#10;u1xJ3kxCSG9mfT2BvuO+YeScGdL+vJgwbgRfDvdnwOITrE9tIrnZSFVLPrrMGFL3D2X5+P58/Jtv&#10;+GD6UeZdrySh3kWT6Fn1ybia6Wp7iClzE2fXjcR3QC9+22sq7265yZr79TxuUkloqv2qrQOnpQJD&#10;WTxZx6aweeZbfPLOP/KT/+jHz0bNZeDCQJatiSAoRK4HQavZ/O10Qvx+zcT+b/HeL3/F3703mv+9&#10;9ryWTJEs/q8l37zSyR8GrUm8xB8fvJa8p9/zJDL8acGTyPCDAnH+VxfS19gTJLh3qNDPJB1QE53m&#10;Stozo0k5uZT1QWFM3ZDMposF3Kuro8laT7uuhIbqckqKm6lqaqHBYqat047DYcDaXkpbYyGVddU8&#10;rTNRbbBjddjlumWUzrIcXU0+lYXFlNV0UGF00KoyyKTz7XKaJCisw9xSTFN1AUWFOWRl55KemU96&#10;Vgl5ZQ2UNqpMOAemTivObr0EFS3YDQ3oaouoKsqnILeEovJq8oWn4vpG6vLLqCtvoK7VRItNLqIi&#10;oks6eVenlBU5zBLI1jTUUNzURqXwabJ3yjlWXI5WrPoa2uoKqChOJyMrlXTh5XlBGZlV9ZS3tdNs&#10;tmJRabqiOhVnyPVZgg51YVCollgTdApa1assqmmvz6M6P5v8F1lkpxeSk1dKQVkRhWXFFJZUy7e6&#10;aW6i1aSno6MGXWM6hY0NlLUZ0Bkl6DaXoq8qp6W4mvrqZupNneg7VTay8GvRSefXQHlVA/klrdS3&#10;SaCpglkJupReHQbRe2s55S0N5Am9VrMLu1xtRFrRoVnKN2BpK6WlOp+KAuExO4tMwQzpQDPLhLeG&#10;duqMMiByWLFZ2+XcStoqn1IhNi5qNVIuQbZZWzLKIfGWCauxCX1TERVNNeTrDDRIWbPdicspvFpb&#10;MTblU1+WRnHuMzKzpJ70ArKyKsiTgVd+q54mo9hC9GaztWBok8CquZLClhZqDGbMVidOh0mO1WMU&#10;nhsrsynLTyc7K1PsVEB6XgVZ5Y2U6YSOxYjBaRZZLbjsUm9zDY2lZVRkVVLZZKZJfMIikWK3QwIq&#10;RzOOtgr0xYVUlZRQ3dRKs0XkkgGBxdAo8pTSUJkrPvaCzMzn4pOZZOaJHSvERk0mmo2dQkslTLuX&#10;2NOWExN/UM1Ly15X2cvCg1VfSGtzBjmNOkp1ZrGFShpQgbpqjzI87GoT/6sQ2QpprMmmpOAFWc+f&#10;kfFC6s0tILu8loJm8RXxP6PY3ybBslMCQpdTj1N0a2qpoKkij7I84U/ZsKiU3PJKyqrKqK3MpKhW&#10;dCnlGzraMOvLxMdFVvG/yppWKvV2WlU2sQSZndIPuFR2fVMjjeL3FXVNctxCi3pwQGXPO9skQKzC&#10;0FxCfXk2eTlpPE9PI7uwSPy6ipLCKioyyqksradGfKDZIe1WeHXY2rCKf7fVF1FdKPzkii6yhdec&#10;XLJKKyioa6SivQOd3aa9T00Fvi6X9B92veiuRNp6JpV5ORSmZ5EnfUN+gfQVlc8pKiujQA3cS9to&#10;NKk+oksbTHRpGejql8ikfVxaH+B0Sbuw6jC0lFFfKnoWHnKyi8iQdplZWkleZQ0VL6qoLKqlrKGS&#10;Yt0Lam8t58zmKUz5eiFvex1hScwNjqU9JSkvg9QXIkO+8F8rujXYaLdLEK0NRMS64n+GukcUPQrl&#10;6qHRLA8/TMDRNI48F1ntLtGLaosvu+FXKBsZ9Lh7FPX5LvzO6W+gB35s4PEAD/w1gscn/5Lg0bYH&#10;/jzwpmd5vMsDHvCABzzww4E/VSKDGsdriQydOrqNmdjKz/H0xHbC/ZfgPXUhU8Kj2ZCcSmJFKy0W&#10;tTKDGt87tJUBHIZKmjOPcOtCBJv372N2zD2OZlSTbbDQ7HJhs6pEhFzqcy7z9FIYcTsWsW7RFKaN&#10;H8GY4SMZNWoKo6YsYPSCjcyPPElE4lMu51dRbDTQZLdiMNbSUXmDvBtB7Aqew8yp4xk7ejheI7wY&#10;PHgo/foNpHefvvTt14+Bg75iqOz3GjOR0TPmM2ndZuZfuEpCXgMlHZ1YRF4nFm1+xWVtxlLzmJI7&#10;O4nbvoj5syczfswQRo4czJBhX9FvQB969+1F3/69he4AhowYxvBR4xjh/Q1jl69ldnwCR9JKyWm0&#10;YrRb0BsLqS25TkbSHi5HLSXCfzKLvL34eqzIOGISI8f5MnHeBuZFHCLo8k1OZBfyvLmNZqsDc6ea&#10;fX1pA8GXBpKNurOmJq9MdFnbcDRX0Zx9j8yr+zi/YwFblnkzb9oERo0ez9BxXzPqm4VMW7eFZUfO&#10;s/NRLlcrWig02BUFNatEt9OIQ19Ba7nQuBPDJbXKaMAMVk+bxJxRY7UVd73GTGfM3DXMDj7CxtOP&#10;OZNZzfMWPfVOh9KcNrOjqCmvUXNUnZZq2gtvkXNqK0c2zGDR4lXMWH+CiBtZPGjsoF6tsKHEkfO7&#10;TJVYy29TnxxNbGAQa5fuZdX22xwubCLHZNLm2hS8SmRQv1V1nc2ignR0+ae5u201EeMm8k2vAQwb&#10;IjhScMwgho8ewuiR4lNe4xg93Ft++zBlWiCLIs+z/WEhtxv1tNpdYnu3er+byKAqVEd+H/4+cM90&#10;vTnb1XOP4i+byPAGr5o87hrUfG5XpwOnPgdjbgSPDkxixcS+fPrZGD5dfhjfy8Wcq7LRLjp3qrk7&#10;ZQNBdyJDD0mxt3pqv7sJY81NCs/7c3zJb5kwYhzvjY1gUuR9DuY1km11YlX1qTJqHtklfYS9DVd9&#10;AqWJyzi2fATj3h3KwNmRzDj2gIOF2ZTVXubFsdnsnfURwwcO5p3JEUyPOUdCfgIXE5azc0Efpvb/&#10;kJ9/7sVvB3zMgH4/57OP3ua//f0YPp59hAXnMzhVV6olMqQn+HFo3ntM+fhfePeTsXw2ays+h24T&#10;cz+D28/TyHjxlKzUVLJKCslp0FGuN2F1VFD3YDe3IyawYcpnvNN/CQMCTrHmWj639VZaXia/uPXh&#10;1O5NdLanY8rZzr3tE1ntNZTB/X3ptS2Z9Snp3C2+Q/3TbSQu/YAlA97h8w+H8rM+65i29QThp+OI&#10;OxbIkbV9md/rA3p9+BX/OW4VfYJvsvFuA7ebXTQ4rdi7qnBantCce5DbG4axfmI/hnhN4lczvyVo&#10;zyyCN45ilvRVv/xHL8aM+ICRX3/Op2Om8eHoYNbvWE3svumsndSbIR99xQdTQxgc+5z43O8mMmiu&#10;r/X+apWWFvS1SeReW8KpFe8z9usxvD9uKgOmDMBvzn8yUK4xb8+OZXp8Hidz03n2LJK7ewayeNp4&#10;en81nl6ih3l+n9BX+uBPvAIYtuYqOwrMPNTbqNUVoMuMJi1mKCsm/L5EBps0yia62u5jygxyJzL0&#10;78XnX3rz3pabrH2VyKBYf5nIYC5HX3yUrLiJhMz+FR99+mv+xxfz+XRFNIvikzn/8AVP0jPIePaI&#10;5zeOcu/QFDbO/pTBX37Av3wykn9ae445iRVcr/IkMvzx8Fpyd6/nSWT4U4MnkeEHBeL87p72d7An&#10;SHDvUN2aCpNM0rt14KpLpurxIRLizxB+KJUjd0p4Vt9Iq8uMrcsq19aXT51jlJLuzkslCqgsO7Xs&#10;lavbRYvstGrk1Ubl2nbIT5OgS8sQVpmpThVxuqMzVVhQ7XBzo1A1bnc0pniVfeqirm74asGAVSum&#10;PW+tDqqrflen1NktgbZ2QKVGql1aoKUuOOoms+JXoyn8Sb/h5kGBnPNaJ+4dnXKeeh2FGqSoepwa&#10;UfX8tFt+VUarVkPFrfrImSqQUaeqqFq9u0z+qP8ulbgh9brPUrdVVWAj/xQ7Ly+I2vvRulpFPy5t&#10;xQetLO2CbmG6JRB2n+j+UvkUSp9a1rWgOuJ+vcVLweQkjX9Bddlyf4SUoHbR0RhV2LNffRzy2yb6&#10;lgDKvZacHNFIiTjy396hfmhaUNni6na88gZ13KVsJIGXS44r02q+IQZQtlN1qCxVGf2IMdRRdYIb&#10;FRs96tKML6BK2OSqaNX8Tcoo+eWYkqfnuEJVRH0rP1D1u+3Tk1Agx7TThUPh3WVUCRyiE9mj2doh&#10;fKhsd7VsX6cVm8MoOn3Jm4Ba0q1b+Fck3INVZTXFqV3Tp6KvMSDQpepT9lL2l3MVea2M0okKMNSy&#10;bt06TGq5OMXiy3LqPLcdJBDSXkgg7VBkUDRUQky3WgpP5FcatatkHBUgazoXbqSc8lNNRAGtTtGR&#10;tgKdfKv/skd+mMRHHFJe7VcbNVCXtixHlY3Ufs0fRKDOLvE3OeYm1i3HlDeIB6rjQlcthdgzrFLg&#10;EGFsdiWf+i+o7CcEu2XAoxhRwavapcWw7iLat/tstVU+ruR361WznXwUm2qFPHebVO1OodSvZFO0&#10;pIwTkUPpSs7TVvx7WYcq//p9kD0rMihdqWQTtc9da6d0Al3Cv/qv5FN60JZ+FBNIcdGJDaOzGlPG&#10;QR7FhxMaeojZQakcfVxPhsFKvVRmt0k9ilGlTAFlc4Wa34iv65syKEo/ws3LK4m58pBjqU08bHDS&#10;IXUpqTVQDLxC2YiASgb357vwO6e/gR74sYHHAzzw1wgen/xLgkfbHvjzwJue5fEuD3jAAx7wwA8H&#10;zGYz9+7dk7F9KOHh4eTl5Wn73PMO3w+vrohqnP8S1fBfm+dw6cFYjKvyNunnDrF7XSAL/FbhG3WQ&#10;8NtPSCpvosmkEhnU2N5Fd6cJh6mextzz3EuMYVdcLKtPPuRsXhW5RhNNTicWcxv6hnyqspJIubKb&#10;UzEb2Ba0lJX+viz29WPRwhX4LQ/CL3An62LOsi/pMYn5peTp26i3qldFNGCoe0pJygHio4NYu2op&#10;/osXaDdLZs+ey9Sp05k8eQre3t7M/GYW8/x88Vu8jMVrglgZFUPozXvcLmmixtCpzQepuahuNZ9q&#10;b8falENl6gkuxW1hU+BKlvrPx8/Phzk+3zB1ujeTp0zka+/JzJw1A58F8/FdtISFK9exLCKKTVdv&#10;cCWnipJmCwbhU9deTGXRHZ7fjOXKgSD2BfkTtMKXAP+FLPRbjp//Rpauj2Tdvnh2XrnJuYwc0hqa&#10;qLPa0He6Z6U0Gwi+NNDLH2re0UK36NFeX0VTVgqZSXFcPLCevaHLCVy5hEWLl+LrH8DCNZsI2B7N&#10;plNXiE7J4Fp5PYV6qzb7pM102o3YdVU0lqSQfvc4V46FcTA0gK0rl7Ju4WKW+i5hweJvWbh2G6sj&#10;T7Dj3EMuZJTyvElHrcOGSWi4Z+x60IVL7N9e+Ii8czGcCl/OOuHBP+wke26nk9LURp2rC/cMm9Qv&#10;51rLn9B49yQJ26MIDzpMSMxtThXVUWQ2YXk5q6TmyDTy6kurpo0uYwH6wiSe7N/Gfh8/Vk7wZvY3&#10;0/FZOJv5S3xYoPxp0UL8/ZayeMFK+b2BlWv2EBp/k2MvSnnWaqDDIT4r9BRJNUenply1ttKDr+T6&#10;Pvx94J7pUp8eeLNt3b17V2ub69at027umaR9audo2+8Hq9VKWloaW9XqziEhPH36DIPB+PLo74M3&#10;eH0lj/pSfLjoslRhrzpLflIoh0JFP/5BLIxJIvJxDQ8a3SsyuNTcnZooVfOMGo0ekuq3ex7Y3pZJ&#10;49ODPDwUQOjGzczecJrAU2lckTZWZnWgXlGs1ay+O53SzvQ4mu9S+2Qft/avI9hnrfjWZXbeK+Bm&#10;Yy3N7WmU3NnB5a2+rF7xLbNDEth2M5Vnbelk5Zwg6dBydgZMZ6aPtL+FXwuOZ+bc6Qwatx7f7TfY&#10;/aiUe631NAlfJfejSNo5m1A/bxas2M7qwykczdKToe+mw6X6K2kJwo82pyztyq7m57taMeZfI+9C&#10;OCe3LmfOymiW7rtJzKMSnust6F09c9RKB6JH9dCovghL6Rmyzm7iyPo10iftIeBiFvFFleQ25tBW&#10;eI5n0T5Er/Jl2eIwZgcmEn2vmHvlReSX3CInKZhTgQvZsHglPoEx+B9OI/Z5K+ltLlqFvqO7AZc9&#10;n47K62QcW8fRkADWBIayYOdRztyI4mx8EFGrVzJ36HK+XTqNxYE+eAcGMzP4FPGJx3l4M5IT4StZ&#10;4/ct87fEszq5iDuVFlrNYmS3MG5xFGq9v7KtEWtbBrXpB0iJ9SUoZB0zV2/Ad7Uv4WFTpE2HMnPP&#10;PbalNPG4roqq0isUXVvDofBgli0LxHfZUoJDZ+K3dDm+6w6x4Xg6Vxpc5FtFJkM1BvVq7cQ1xAQH&#10;4LdoG/PDbxKZ1sQDXSftTvecN53tdBuzsZaJDLGBRAVIX780DJ/T6cRm68hvV/cw3DyrnlytUm6u&#10;TaL85ibid/rhK3VPWB3PynMvOF3UTJXUrfr8bum7XC3FtGXGkHR4OZtXz2em/zomxz5k29NGnqkE&#10;iZf6eKWfPwA9p/0Rp/4A4bXkqqWrT2enS3vVj0qqVP3Vrl27qKqqwuFQ97J+vJr6fwP4P5zvMWZ7&#10;78JvAAAAAElFTkSuQmCCUEsDBAoAAAAAAAAAIQC4tK0ka10EAGtdBAAUAAAAZHJzL21lZGlhL2lt&#10;YWdlMi5wbmeJUE5HDQoaCgAAAA1JSERSAAAIMgAAAMsIBgAAAJZhISUAAAABc1JHQgCuzhzpAAAA&#10;BGdBTUEAALGPC/xhBQAAAAlwSFlzAAAWJQAAFiUBSVIk8AAA/6VJREFUeF7s/QV8HEe2Noz/f9//&#10;/d4L717Ye3f3XbgLySbZsBNjDIljO2ZmJpkZBLbMzMwkMzMziCyLbTEzMw7D851TPa3pGY1k2XGy&#10;cXae1tNTXXXqFFdDHXX//+DEzxpmosnyK4PdemIVUVNZhKIYfwSe245zm9Zg3ZFDWBHgg7t5+cjW&#10;amHgCASjyQiT2V7TmwNrfVX+I+NVy29fd3XxrYGjzNfHV4IjBT8EfxpwlLPX4WvjDSmqX42tj5lm&#10;RbNZD7NJJ47EJFlVAWPGC6Q+8MKBLZ7oO2UaPp20FJ6XvfEosxCFBh0MZrPQJM+ERiNpMqrJkQdU&#10;RuGFzzUc2rwDbpOX4vDxa3gUHonYkgKUGjTQm42WWAzb/CjBIfZ8E3Ckty6+GuqPqQyti45hCaU6&#10;l2jx+klCztz35dsNRyWqj0440VCYee5tAJ1w4sdEQ/of+5tMdNVQR/jbCHkOd444J5xwwgknfiy8&#10;7jmnrKwcFy9cwvBhIzBixCh4e/ugvLzcEkr39aTY8TmNffiZgZFIv3zEp3N9Noxlj1ERsx33ds7A&#10;tI7f4sNffYB/ercl/jZtGVyuB+BckRkxWqDCpIbJkAl9+ROU+c7GDa8pGL9qAz5cfA9rvJMQVpKJ&#10;Qm0I8tN2wcdrKjZPG4OB01fDZekBLDp8HQceB+JaSCh8Qv3gc/8Eru6ahr2u32Le9N4Y5bkMww8H&#10;4MjzUkSW6VFqqEBRZRHS09MQHxGK+OBbCPM+jrtHJmDHwqbo5T4eX608gTHH/HEn0B9+z8MQFh2J&#10;hKR45Bbmo1ytgpYKyM9/jeKyhSvGCJNei7LyMqRlZSE6LhKxz+/j+dPTeHx6Oo4seg+j3Pqg7dLt&#10;GHjAG1f9A/Aw9AWCoqIQnRiJlOwIFFfFQl3xHKqEuwg9vgYbFsxE7ykz0WzBFkw4eAH7bj2E79Mn&#10;eO53DaF3D+D+qRU4sGkKZnoMxiCPaRix7SgOxKoQUAnkUb5E3jiP1CZ6s4HcemqlSpjVWTBmhqDk&#10;1nGcmr4Y0wauxMAVD7HkVBBO+wQiIOI+YsOOwPeqBy5tnYSdM+eg5/jFGLXtPDYGJeIR6SyiTZf9&#10;EHm3VuOs5zQMnT0X7Zesx7SDF7Hnph9u+gYg8NkjvPA9jwcnVsBryVDMG9sevZa4YuYZH5yKUiOb&#10;9FTpAYOOOoChCNAnoLj4Gnx95mP1oubo0/xDtHynC9q2WYRxm+9hZVwG7qlUqNTqqC9Sv6S6Usee&#10;RMpFDyweMwqDey/HqLn3sTm0HM9KNSg2GWDgpqE0+PESP2FSUy2YTElA+W2UhGzHaY8ZWPTdTEwb&#10;ugnuF71xxDsUd8Oj8CwqFtHhEYh6HoHnLyIQFhmN6IQUpKTnIbegHOVVWugMJum5P9UtjFQGkyUh&#10;UetvApxXHlPStbNOq8WZM6cxatRIdO/eDUGBgaig8clhRoMkVwOLk70qKipx9+49jHUZh0GDh+D6&#10;jVtUzyWSgAALUzlEj+bVD2sZeC/IO/bWkcOggUmTC01eMDLv7cPZGb0xsc2naDJuOoZ6RWBPNJBA&#10;YlRFMBp1FJna1hRDkVOJhdQvq1GuKYOW6kxfnk7NeApBO4bBfUArfP3tAPTxfIi5PsU4TdGSKc0K&#10;iqVHAeUjkqr6MYrDtuDu1jmYPWwiftd9JoZvP49DNJbCSuJRmHwdIQcmYNvYlujUsx8+mLAVg7we&#10;4lxcOOJSz+L5rTU4Masfhv/2l2j6z/+C3/ziv/FPv/oI//7rrvhs/B6MveqPEwXhyCq8hsizC3Fk&#10;Ug8M/aYJvvymJzou8MLiwFI8qTQh31BF44rnRiofdTLuBgaaE6q0GlQm3UfyJVecc2uBzi2JYw7A&#10;5Wgu1mYBwSoaOySrp3aFpgpQPadC7kfpxTHY6DocX/eZhc9cDsDtThLO5eYjujAYuf7r8Hj6u3Br&#10;/xG++mow/tTHC66XUnE+LQ+hRSFIDt+OW8tbYmHX/0HbRk3xcXtPtFl+HTMfpeBRAdWcvhA6zTMU&#10;R+/HXc9xWDxgEL7r3wfvzh2MFZf3Yv/BFdg8vhtm/v5/ofkvf4vfvdcBv+45Ax+unYT1l2bQXDwZ&#10;mwcPQK8mQ9Fs5Cp0Pf4EexL0SONFMi44jTOA2pLmcJ1JQ26pv2jyYpD1eBvur/kaM7v8Bp+/+9/4&#10;599+hv96pz9+238VWm2/hq2BoYgrfo6ynFtIvLMM+yY2xsBG/4m//eY/8Kvff47/+KIf3hu5GgP3&#10;P8CF9GJkagqhLQ9GSfgO+O4agLkDO6Jli4lo3vcBZl0uxuVsA3IMKmjMpTR20mEs9kXpsx04s7Aj&#10;JnRqhWZtJ+BvK4Pg+bgIz/JVlM9yGseV1Bf10Ffnwpx0Hiknh2PtuK/wadPv8N+dd+Hb7aFYF1KC&#10;xFItNEZqc1UszZ/XUO2/Emc8W2JQ5w/x26/64r05DzH9ahHuZxipV2houFTSqFIR+Tm6OFtwzXD1&#10;CLBLphV0JOYQWZ7HpRV8JFPE44oWc5BMPmZyYMPAovb8oVFXejyfaul8UEbz2tp1azFw0EBMmz4N&#10;MbEx0NDYopEm5OQ50YmXw2nI8DOGPIBqJgSGxZP9xPnaUA1taQoKY58gzv8RvF88x73cPMSrtCin&#10;ixijJSIPPmmAWTzeMGTNDaUTrw5H9SjzrYWjwij52nCk7E3xpwlHOW0o3wjeqDJ7WGcvibzRhRTf&#10;AbKbPM16ugWszIQqzQ8vAm7g1LVb2Ho1BPfiC5BMdyxldCEoDBlYlpUQxIMPM13YmgrpDjIRuYmh&#10;CH7kgxvnHiH0eQqSC0uRRzf/Kpo/+WZbiiizNpShSr4pONJtzx8KjtKSWS8aJPT3hrI034dvNxyV&#10;yJ5OOPF9Id/kKflD4MdIw4l/DDjqP85+5YQTTjjhhBMNx+ueMV9myMCnYtbt4ExNtDNkYFl9Fkyl&#10;96GK3Yj7e6Zgere2aPS7v+H377XA+/1c0GXZbiy6EoorGdVIVOugMhTBWBGOcr/5uO41CeNXLcNH&#10;S69hrU80nmVEISH2MnyvTceO5SMxffocTNp4DGsv+OFCcDLCskqQVlqOvOJc5KWHIC3wCEIuzsPR&#10;zbMw120B+k7dhUVnfXE5LgvJVSpU6XSo1qhRVVGE6uJYFKZ5I+LuEpze3AkjV7ii++5b8LyfjNi8&#10;LGSVlaKkqgLVqiqodbyYZYCOCsiL5NIzDiqzyQCzQQe9Xg+VRoPKqjJUlyahJDsACT7rcHNba8xY&#10;ORa9th7HlCsxeJ6Vg5SSMhRWVqGquhRqVRpUlc9RkHwXodf3YI/7JLjPnInJq3dg5uVnOBCaBv+0&#10;fOQW5KK8MBllGUFIi7gKn7s7sH/rbLjOc8EITw9MOR8Er4h8RBRrpUV8agsj55UtS8DGDKUwlMeg&#10;nOKGHlqMjcNGYmxfV4za4YstD9LxILkYaeUFqKyIR276dYTf34Mzq1djyKAZGO22Easv3saN/HTE&#10;pQYj8sFBXNs4BSsmuWDUknUYd+Q6dvnGwicpDykFhSgtyUJlbgRSgi7A+/RqHFg3DZM3rID7ifs4&#10;ElyAFB1QaeDFbjXVXx5M+kgURpzFk7OLsHLFQAwa3QkDu/fDmP5zMG7lUbjde46zqaXIU5mo/vUw&#10;l0dBE3sS6ZfcsGTsCAzqsxTD5tzDxtAyBJSqUaQwZOA1QfFcn2rAbEwGyu+iOHQ3Ts5zxeIu8zF3&#10;3GGs9k7C/eQSxJVUIZ/bhcZDFfX/8opylFZUoFKlglqjhVZHetmIgeqV214sPPI//bBBg+2KwvdG&#10;ww0ZqG2V18oWJ/tVUN5tDRlu1mHIIC+gOi6DKCo/FqS6NxlKoK2IQ3HYBfhvn4UNY7ug44ih6Dl/&#10;LzxPB+N+UgmyK2hMa6qgrcxCeU4wXoTew427l3H08iWcfPAIT5PTkFGYhrLUu8i4txT7Fw/G0CH9&#10;0W3iGkzyuoH9wbF4kV+KfBqnldpClBVRXwo7gxt7Z2HdzDEYPXQGmk3aijmnfXAhPhkJ1cmoyrqG&#10;yCNjsGtcY3Tr1gMfj92G4YeCcDU1D2llwUiPPgXfwzOxYcBnGPDhr/HBf/4n/vmf/oL/9W8d8fk4&#10;L0y4HorjxZFIK7iEiJOeOObSEyNbfYVGLXqirdshePiX4H6FCdkGDfUtNdUKd2CqGOoL/AxTw8YZ&#10;RaEoCdmLp4fGY+qILug32hXDV57GkgfheJCQi9TSKpRpVFBVFyIv4QHCrqzA6SV9MWP8aPQcvxaD&#10;Vt/GzpBseJfmIKv0GUoCN+HR7E8wp8MXaN5iOP7U+zBcL6bhQloRIqviUVp4C4m33HHasxvGdGiB&#10;Zo264tN+bui5/iL2BBXhaWkWsqt8kPdiB+64j8SS/gPQmfiB6zisuXMBxy/uwf75gzDvo/8Hjf/r&#10;V/jtBz3xzvBNaH9iM7weL8eTE9OwbXBv9Gw6AI1HLUbHY3ewJ7YKaRXUN8U8SL9UDwYzzX9EAf7n&#10;3tJ4VEZ4IeLoACwd8C6++tMv8W//8h7+/Y998IHLbgw4/wJHErKQWpUEdeFj5Piuxyn31hjf9L/w&#10;+X/+K/7lP97F/2k1DJ/POYjpNGf6FmqRqy+DuiwE5eE7ELy7P9wHf4PmrYfhi8FXMO1GPi7kGJFF&#10;c7TKXEnzSjZMRQFQBe7D5UVdMaXTV2jWdhTeX+uN+T4FCCig2cCsgU6nho7Gj7GK5BNPI47yu2zU&#10;Z/j4yxb4bZf1aL8zAGtDixFTQnO7oRpmdTKMWXdRHbABZz3bYGCnD/Drll3xrvsNykMe7mey6YKJ&#10;6kNLfYKNx3g8KWk7tmqPNJaRjRhqyyopwOO+Fi1hDQCL2vOHRl3pOA0Z3jychgw/Y8gDyWaqsHgK&#10;f/6lichkKIauMgUVhZnIKy1FllqPcj1dVIgTuohF8tImu940JM0NpxOvDkf1KPOthaPCKPnacKTs&#10;TfGnCUc5bSjfCN6oMnvIsxeRdtIsRpObxbpc+NGNmtlYApMqiW6kE5GWnoPY1CrklhlQSfOhhm6U&#10;TeLiwqLI8kMzJe3K6Xo/ly5Ac1CUnYus5HwUlapQpmObVSEh4lojWxTYQRmq5JuCI932/KHgKC2Z&#10;9aJBQn9vKEvzffh2w1GJ7OmEE98X8k2ekj8Efow0nPjHgKP+4+xXTjjhhBNOONFwvO4Z880bMmTA&#10;XHobmthVuL93PGb0aouW7zXCNy074+s+w9FxrBuGeR7Eat9k3M8pR1ZVGTRliSj1XYJrXuMxbqU7&#10;Pl52Gmt8gvA07ikiHxzApZ0DMGveOPRftB2Lr/nifEwmIopUKFWboKFExaJUVSY0Bb4oiTmGp+fX&#10;Y/s8T4ztNhtTthzH5qdR8MvXokJrhp7yaOD/INZlQlUUjCTfNbiyqyfGr52P/oceYoVfDjIrS1Fm&#10;MIiFKX4mwnv+hw2mKCOXXlyn8KKeXrjFMhSvnuvzoS2PRHbILjza3xFuG6ei/+6zmHUrGUllFSjS&#10;G6ARCnSUhzToC32QFnQMl/aswIzhYzB15lIsP3YXh6KL4F2kRbraCI2Bn8OoYNLkobokEhlpt/Ds&#10;/AYcXjEGs+YMRuctl7H4fgweZ5SDqkTKC+3YmIH/r92EAujLw1AccRo+h2Zj+dBeGNrHBUO338Dq&#10;m3G4ElmIiPwK5FXnI5/k0uLvI/DiBWx124gtq/fi2JVreJARjuiQe3hwdAPWu47CeJdJmLbrHNb5&#10;J+NOVgVSqvSoMlBaJhWVKx9VOWHICL+JgLvHsPf8Key5E4RrUUXIMgDVlDmjqRwmYzLUqqdIu7of&#10;t9Yvw5J1CzB661R4LBqD1TMnYrzHSrjsuo3tPhmILgNKqTza8lhhyJB1ZQ6WuAzFgD6LMHjOHawL&#10;LcXTUlUtQwauASO3oDBkuIfisP04Md8TS7oth8fk89gYWAD/PD2ytJQv7uwGNlDgty0bSY+ISRos&#10;YCfLCPKzMjYAcLz4+H3w4xoyiN5i+a1dBu5C0po9/+ORCnpdHtQZvsh8uAf3ds7B3BkjMWamO2as&#10;2oEtpy/j8pNHeOBzH0/uX8X9i8dw8MAeLN+6A27b9mPl+bu4EpdObVmAkpJwVCQch++lRVi/eiIm&#10;zJ2GqSuXYMWBvThx7SpuPHyIB48e4c71yzizZxPWu0+B67RZmOS2FRP3+mB3QDp8C4qQq8uALvcq&#10;oo8Px+7xn6Jnp074cvhWjN4bjqupaqRqclFQ9BjJgetwZ3s3ePb+EO3+/Hv83//3Xfz//51kXY5i&#10;8rXnOF4chZSCy4g4sQDHR/fF2BbfoHGzvmjvdhieT8twv9JEfdcInWy4YjFk4JFvoM5mVqdCnXUf&#10;yb47cGjrFMybPx7TPN3guX0n9py4ivM3H+KWqJsbuHB2N3au88D86S6YNGMJpq+9iLWXY3A3vQRJ&#10;6mxUlgWgPGgrbs9pjmnftUDTFiPwl14H4HE+FVfTSxGvy4FKH4myxNMIPuWBbZO6YnTrZmj2VRc0&#10;G7YEU45F4FBiDMKKHiIrfAfueLAhQ3906z8Yn82ZjjUPHuDcw3M4t20yNnT8DzT/4+/xP58NxxeT&#10;z2HUg6u4HLQD/ienY+ugbujZvDeajJmHLsev4lBsCTIq9DR/mqEWY4P7hFFQ6iw8iBKgTT+LtDtT&#10;sXVcY/R47/d4558+wK/f6Y+v5pzGrCf5uJKnQq42H4aKEJRGHMCdjb2wuOO76PC7/8Yv/uuv+M8e&#10;k9Bm7WUs985HQrkJxQY2MApHeehOhO7qB/chzdHk6574eIQXJt1JxfkcGr8aA1RmDY2JQpiLwqAO&#10;PIyrC3tiaqfmaNZ2IN5bdw3zfTIRUMiGDEbotToYePxUZ8GUdAYxxwdh6ZhP8FmTRvhzt0XosusR&#10;1oXlI6rYhEqa14yabOhzvVH+bDtOzfsWA757D79q2RbvzDuB6TdT8CBTL84t/KZ2Nm7h0WQ7xmzH&#10;Vu2Rxj5KWuEwhMd9LVrCGgAWtecPjbrScRoyvHk4DRl+xpAHkkyx4zM1U3gw6KSEKpp6yuj0rqGL&#10;CpqUeJ7m85d83WKR5R9xKuMLecsgk/waBllWSSec+GnCUW99E3x74Cj3Sv598aq5sMxXRMnKXKKs&#10;Q3LxxSrNhWa6ODRV0A0qXZDRfSroelXMhTLka7Ua8CTJrxurJCUkzP8ZQF78Nhs2YODo0jQqp2dL&#10;OS+CdqE/V/z8ymbfcq/Ltxs/vxI58TZAmsutUM6prwJlvJfxVeAofkP4tsJRWf4e/HuhIXngMHG/&#10;Rfx75tUJJ5xwwgkn3ha87tlSMmS4iOHDhmPEiJEODRkcgwL4uaflXM1iQtSQTkpvQhu7DHf2TsD0&#10;vp3R4YtvMW7YeIwZPwED6bfXwNkYdfAedj1LREBGPvKLs1DgtxxXvFwwdsVsfLzUC2u8H8P/+V08&#10;P7MJx5Z3xXBPV3TaeQM7I1IRVKVCCSfGz20JZqMBZn0ZpZ0Ec/kTpPt64cYqTyxpNxDjVmyF271g&#10;nE/VorDKDK0R0PMbIw2SIUOy7xpc3d0TE9fNxwCvR1jln4fM6nKUGfTQiee60oONmvLZgH34P5P5&#10;SQmptBgy6MujkRu2F48PdIH75pnou+scZtxIREpFJUoMBvH8Qyz6qeKgT7+M+IdbsG/tAgwYNA0T&#10;Fx7E3ocJeFxiQiKp45agXHAMSk4Lo6kAav0LlPgfxbNdLljv3hlNlh7B5IuBuBKfjzLKiHhrBGVb&#10;fLoLOhjNedBXP0d58mUEX1mCjTMGYtSwoei/eifmHLiGbZcDcNE3Et4xLxCWFoj41GCkhkcg5Iwv&#10;Aq88QUiQH17kPqO6uoYrO1dj+tQx6DnZFZ6U5vlMEyJ1kpGBQdQCZdpcDbOG6qEsFaW5cQiLjMDT&#10;uGxE5KtArQSt2QCTkfKkCkVRwRWEbF2F47OWwXPbYcy+vxMHLs3D2U3jMXXqVPSbuQ/ux8JxN8eI&#10;NEqnojwBqviTyLk2A0vGDUD/PtRuc29hTWgx/EurUGji/xCnLFjWm7mNROsY+dMS91Acvg8nPBdg&#10;cddlmOtyCqsepuJefBFiCsqRS2OhoqQU5WUlKKsoQ0kl9YOqalRp9NBSpfLzK0tLCEjmK+yj9P3+&#10;UBoyaNmQ4fRpjBo5Et272RoyiIVY5QC1ONlPMmS4i7FjXTBo0GBcu34DRcXFdjmV8y6XwwKLN6vm&#10;EHnpg9vXSG1rqk6EPtsb2QHHcGHHfGxYNhfu82di2rxpmEXuuQvnwsN9DhbOdoOb5wrMXbcb870u&#10;Y8vDCNzKLkecVo0yfTaNEz/kJZyB3/1N2LfPDUuWjIer+zjMdZ+Bua4e8HBbhnlzl8F92jzMnzkP&#10;i5bvwNpjj3AirAK++UakaPWoNObDkHcT0WfHYf+MFhjWuxc6jN2B6fsjcCPFhBS9DqX6KJQVnERq&#10;wGwcXdQVk75pjha/+wq//esgtJ92Gm43InCuKBbpRbcRdW4Nzkwejalte6J9+9Hov/g01gSVw4fm&#10;jhyqBH5rtwAvCom5gT3o11gCQ1UcyjIfIiJgHy6edMe2dROwdP40uM1ZgNlzF2L2PA+4LpmN6fPm&#10;YIrrfEz3WI8Fmy9g/40YPIhnYyA1qmhcGMuDUBq8D9cX9sCsPl3xbYdJaDz0IFZeTsL9rAqkmyqg&#10;QT60laHICTkGn10zsNelIwZ+0w7NOk1CjxV3sSwgEI8oL+kRB3Fv2RSsGjUSg0e4oN28Rdj8JAg3&#10;gx/h4cVVODmzMXq0bIrG7eeg20JvLAkLxaPIkwg8Nx87xvTDwO8Got20BRh69irOJRQip5LGF431&#10;Kio7j3bpH9kslWJSUwWlwlByBwWha3BiYW9MbdMMHf/YGl+0HIeBa29j8wstvCtA82A1oEmEOv0a&#10;Qs/Ogtf4jhjfvDHe/7glPpq0CAMPe2N/eBWKqs3UxhpUlkWjLOwgQveNwCKXtvimR280m7ILsx7G&#10;4mqeGvkaMzSUJ5OxAqbiGFQHn8X1FcPh2rcdOvQYiqabz2CZXzKCCtWiXxt1LEvjTJUDQ+oVRF+Y&#10;hLUzW+ObDl+h8cB5GHLgNnY8z0YcTVgV1O56fQm0BTRfBR3BmSV9MbL3l3jvu+/QeOlBzLsTDZ9M&#10;NQzUDaR5V36+zeC9pY+8EVjOtbQT1a7kK+J7RH0t1JWW05DhzcNpyPBWop7OLY8embVgH8hTEC+3&#10;Me0mHxZhL6aIQjsLxaGC9UERzZaWcCec+HHAPU5mQ6CU/z58e/H3LoFIn3ZWSid3ebNIWFgfrOH2&#10;MazHvGfTdjZKoF+e92ha5Pt12QhXQBHZGo8FLIL0xzeWFiPmmos8Oc/yJvs6Qt0hTvw0oWzP1+Xb&#10;i59PSZx4W1FzblDQCSd+yuA+6jRkcMIJJ5xwwomG4XXPlmVlZbhw4SKGNciQQXlAbjOfp3nRVVpq&#10;53t7syET5oq7UMevwc29rpjWbxQ6tRqJGYtWwWPDUsybPwnThg9AlymbMHX7Jez3Dsaz4hxkhS7B&#10;1RMTMWbFAny61AsbvO/CN+gifPcvwV6Pjhi2fCn6nHqK44lZSFNpYBAPI3h5la9raS/+BZ/fAhmD&#10;wqhzeLbfDXuGfo1Jqzdg6o1AeCWWIq/KKP7h3szPM8zZUJeGIsV/Pa7t6Y1J6z0x6PATrAkoQI66&#10;EpUmkiWNMkT5LL8SZB/paYZ0RDFMRTBWxSP/+UF4H+qOeVtmo//uC+KNDOlV1Sgz8rfUOZoaqHwB&#10;TeJRRNxdiY0bl6LblLWYtP02Tr7IR4zeLIw1+N/qpDQYvHReDY05CarIM4g5PRl7VnTHp+77MeKI&#10;L8XLRj5lgRdbxTorWzRQDDPVi1mfCX1pOLJfXML1g8uxfN5EjHSdgIlus+G2cDFWrl6PTTs3Y9/J&#10;fTh36zoe+MUhJKQSickVyC7ORK42FNl+l3B2+0oMmzkeX7svwtJ74XhcDGRRA2jFcyKmpZZ4MZ4/&#10;PWrQorJKjXKNDtXUQaRQPUzqFFTn3ERq+AacWjgJy6YswLwDt7An4hGevDgG33NLsXT8BPTuvxDD&#10;V13D1qhyBJWZkF+WhKqk08i9MRmLxvZE377uGOh+C2vDCvG0tAJFJo2UC8tDJqn2qH2MidQ9bqE4&#10;bDNOeEyBa5txGNVxnvhUycbjl3Dk2g1cunUT969ew+0bN3H97n1ceeSL6/5heBqfjaQiLcpIsahb&#10;oZrNI1izXa/gNPnQ6vXKqM+QITAwUIxPDqtlyCCD/CprGTJctzFkqD97FMp6Lbq5hBK51PwAsBRm&#10;XSbUxS+QHHQd3jePwWvfenh6TseYcUMxZOhADBsyAhNdpmHZmp04dPkB7kSlIzBXgxSNCaU0Z+jM&#10;api1GTRWYlGZH4SEyNu4cmYnNq6ej5nTJmLU8NEYPtgFLmNmwMN1KXbu8ML5G97wjslCqsaIYsqQ&#10;ivRojRVQ5wUi/v42XNk5B6uW0Ryz+SJ23YzHsywdCo0maM35MGqCUZ19DgEXN2D/Ig+4j3bFqAlr&#10;MW/7AxzwjcfTknSUVL1Aqt8F3N66DqunumHOnNVYevAWTjwvxHPqeyXU/lwPXD8mfgtDzbgkmDVU&#10;J8XQV6eiujQCmUkPEfD4BI7vWY8l7u6YNG4CzbHDMGjkUIyfMQeea7Zj14nbuOaXgMicChTTWNVT&#10;fZtQAX1FHAojqV69FmP3MhoXnpsxe+01nPZNwfOCSpRQG5hA9WfMR3VeONIpzz7HNmHTkqWY6r4R&#10;07bexB7fAASkBiEz4R58j27HgVXLsXTFaizcfwRXn8cjJD4KEYHX4Ht8EdZ4esB14X6sOBKCszGx&#10;iEz2QbT3CZzdsBKec5Zg9sZ9WHfXG74ZxSiu1oOmMGo/ac5TdBM6pjoxFcOkiYEq6xb8z2/G/oXu&#10;WDx2LubO24ZNl4JwI1WLWBVQRXMDDFRfpZHIDjuDJwfXYee8eZgwxQNTdx7Hxocv8CC1GpX8Fh2T&#10;AZrKDJTE3cKLq2twcDO135KVmLn1GvYHJiOoiOT4s+8iEzT+KzJRGkPzyPF1ND/Og+fStZhz+h5O&#10;hacirqRaakNL5o3qEqgy/RH7aCuO7piNGa7TMHbhVqy4+AQ34nNRSNO0niKYjdXQlaWiIOY+Hh5b&#10;hY1LZ2CCxzzM8bqOowGJiMqX9LJa/uVzh3xsC5GwhbaoCaGdGNd0XpWMZWRNEnmv9H3b4TRkePNw&#10;GjK8NZAGtUM68LJhLfBQ4dM0X0DwFSCRToA8h9guvCkcHCCTjy1gp+KwFuRJykrZT+LPA1yQn01h&#10;fiKQ69Ser4vX0WMf51XpxPeBqEXaWamcR5i2FzyvAmWsGso70su6+f0MerrJ4tdn8cWHRaBm4xlU&#10;ps1mUSip4mOSYZKnlVIsIegAdYc48dOE3GKvyrcbjkrEdMKJHxu1zw/WnujIzwknfkw46nvOPumE&#10;E0444YQTDcfrnjFrGzJ42xkysGYlZbCbn5fyYirfu1sehfI3yisfoDphM67vXY6p/dzQub0nZh88&#10;iU03juDoqUU4vHgQBgz0wKApazFr/wnsigpBsO90nD46DiOXr0KjZcex2ec2fAJO4/4OD+z06AKX&#10;jesw8tpznEvIRG65GiYjL+ZVcariDQS8CMjvejSbUlAQfxaBxyfh0KT3MWHVKky49Az74vORU2WA&#10;gVfhzJWAIQPVxSFI9FuHy7t7YeK6eRjo9Qgr+Y0MVeUoJzn+z34ZrF6Uj/0E+YCft0hPh4VLvJGh&#10;EPryOOSE7cejA93gvmkW+u08j5k3kpBaUYligwH8lX3+VATKgqGO24OQ24uwdPNytHXdg9EHvHEy&#10;Oh+pRjWbLFAyJM2y/NyEktKTu8KchIrEU4i/OQteWwejkdtBDDvgi8OhWcgkGRVlTRRTWGJwZrXk&#10;US7++1idE4XsyAcIfHgEp08sx+6Ns7HaYxzcJwzBuOG9MXT4AAweNx0j3ffAc28gDj+IgW9iOBIr&#10;HiP18Umc2rkKQ+bPQMvlq7HqSSQCSoECSkNvprbgNzFAL2qEk6aeQXVipjrnNjJQEXSUp2ohpy+L&#10;REn0EYRfmYal03pjmMsMTN5xC15+frgXcAY3TyzBqoFD0a+9C7rN2YGpj2NwPU2DlMJklCefQc6N&#10;CfAc3Rl9+s7FoHm3sS68gPJSjmKqN2HIYHk8xW3G/0FuMrAhw1UUh63CKffhmP5lF3T5oBta9RmJ&#10;LsOGoe/o4Rg+dgQmjxyFMaNdMGLidIxyXYzp6/Zi781g+KSUI5ttT0gv9wvu8aJMPAZokyG6BR9a&#10;vSyo5VEnXt+QweImP6shw1gMGjQI165dR1FRMQdJIna0Bftwj2Zy6aS8iOeL1An589tmUxUM2iKo&#10;ipNRlBWJ1LggvAj2QYDPY/g99obPE3/4Pg1GcFQCYrIKkEFjtlhjRjV1DNEe4t/WqUJ1FdS9C2ks&#10;piMnOQpxz4MQ8tQP/k984fOYdPgGIzA4EhHxqUjKLkRORTW1gQ5aygd/0sBEbkNVPiqyopERF4Ln&#10;kVF4FpeFiJwK5Kj0UNOY5I/ZwphPyaWgOD0SKeGheO4fBv/AWATG5SMmrxz5qgro9PmoKkhCduwL&#10;RDwLQUhoNJ4n5yCpVIMSLbWFaBfu2ayT5h+uC64i7vDiX/GlT8AYdOWorsxHYW4y0uJCERn0BEG+&#10;D+H36BGePKZyBYThWUQCIlLzkFpUhRKNpTxUzybSbdCVQl2SioLEICRQfYSFRSIwIgMJuWUoUGtp&#10;/uAEeYBrYdSUobooCzmp8YiksgeEx8E/OhsxOQXILytCVVkO8lJikRAVjojICEQmpSKzmOahsnKU&#10;FmajKC0SUaEhCA2LQ1RyITJKSlBekYey/DQkx8QgODgKQdFJiGZ9Ki00BhOVm/Ip+gL9EXmMSdXA&#10;K2iUJ0MJ9NVpKEyLQHJ4ECL8qQzhsYjOLEZ6lQkllj5gNmlh0pRAXZSMvMQoxIa+gH9ABALi0hGR&#10;V4Ys6ixarlbuL9pKYUhQkkVzdiy1zfMYBERkIy63CoUqHXQ1hiU0JvWV0JTSeSI5DPGRIQh/EYOQ&#10;pDwkU12XUl1LNc3pk269FobKXJTnUV4TgvDseQgev4hHWHoBsspU0NJg52fWJEh5qICmJAP5yeGI&#10;CX+Gp8+CERqfjeT8SpSqebaT64FyYakT9rNClpDJx5KETQgdSMb83MaWtlbEqVvL2wmHhgzTpiGG&#10;+p9G4zRkeB04DRneGsjD1wEdeNmwFnio8DKddFEuZhKaiWSnPI3URGUHv2dKzDjEmgDJqTisBR6H&#10;8oCUKPtJ/HmAC/KzKcxPBHKd2vN18Tp67OO8Kp34PhC1SDsrlfMIU3lZw2w4lLFqyDuLSr545VfL&#10;6cRFvHQDJ13FU7p0xBvPoBLZxzpnMgXIIQwZiE5Dhp875BZ7Vb7dcFQiphNO/NiofX6w9kR7P2WY&#10;E078kLDve0rU5e+EE0444YQTTtTG654x36Qhg3j1vjEHpopHqErYjut71mJ638Xo1mkt5py/hwOh&#10;j/Ao8BCenZyBReNnwWXMbIxcsAITT57G2bPDsGP3aAxZugFfLruIzT734P3sJO7vcsXOeR0wYcNa&#10;jL0SibPxhcgq10Fn1EDHbxoA/3MFoDPxU9oqSj8WeTEn4Oc1EXvGf4zxqzZg0uVg7E+QDBn0/BkK&#10;YciQjuqiECT6rsXlXT0wYa07Bhx6gBV+ucioLEe5+B4+l1MCV4N41Mt+gnzATzg4Xc4Fl5//Zb8Q&#10;urJYZIfuw8P9XeG2cRb67uRPSySJT0sU1RgyVFPlB0IdvxthtxdhxeYVaDdnL0bt8cbRF3lIMKip&#10;dBoYTCqYDZRfXkSlCtYbqlBtjkN5yjFE35yLA5vG4AuPAxh2yAdHwrOQRRmpoqyJN0/wappoGx39&#10;UHraEpgr+U0UScjLDkN0xB34PziOG8c34PBGD6xbMBnuM13gMm4S+o2Yh/6TtmHO5uPYc/8y7ubc&#10;RsTD0zizcw3GuE9H6wXLsOzBC3gXAdlUMRrOp5lIaRnM/IRIT78aGI0q6NVqGNXkr+OF0EoqUyEq&#10;c/yR8mgL7q4fhNGD26Jpj0H4dvJmzF2/E6s2z8My94GY0aYNujXpjDbD56LnkRs49LwMUdlpKE6+&#10;jMwbUzFvVFf06euGIZ73sP55MQJKqX6NWsoBVxdfR1LxuS74mZMhEebyKygKW4XT80dh7le90e/L&#10;QegyZgaGzpyJKW5z4OHhhsUeHpjn4QlXKp/b6i1YuvckTnpHIiS7CvmkuJrqlV8hz8+49GLxWX5u&#10;JUFOU+FlQS2POvHTMmTg/s2didxMrkv65UV8NkwRnxMwVAB6mjN03Md4DFC4gZwkriZVbFijIYrx&#10;Y1HHqkVeeNKgckCnIR1MLZENXvQw8hikytaQvJrkNaRAx33LrCVdeopPAWxAwPFJ3kRjW0cyUpr8&#10;qQFuHV7gpjxxXpkGoo7069ioiXQKWuqSymI2aYSRlFFvgJF08RAi7ZQetTMbMYgFc+rb/DSU/bgs&#10;LMC/XB4CP9s0Gk2Uf06vispTSqykNEkvG0RQdtQkr6Ks06EYLzx3SE9RaS6h9jdRP4aBxz7NAaRH&#10;qzfS2NGLeY5LJRLj9IicTw35ayld/vqvhvKjp8nLqCddnA+uMxPVJzUK1zmJUvtQO4oJ20RVQmNT&#10;z/VH/Y7KzQLcr3he1dKhjuRJjUhVSlmKx8pYn9BJ/lwFPC6MbOBD87MgtalRy2WgGmOdJMvVJfoC&#10;x6c2A9c3h1PmuRtQ04hysEESy3JSwjKL28ZcRe2mo3mQysmyVMVGzrcY9RyD887p05xDc4+RdXP7&#10;UpCBf7m8Ipe0cRE4I/x2CJqruE/xmyaqyJ8/QcTxRP9iGUGKZ2CjMC1FoXmG5jSuY5E1Lg9tIqtE&#10;7jfsph8F+Ih9lZQkeC9TJCUMGShcKryFUpwaOQvl47cVTkOGNw+nIcNbiTo6tzzC7VkL7MkTBE8W&#10;5JYOBWSnzYQhe9Z4vAJIXh6QEvlY4vcHK3HEHwuO0mY68XI4qreG8nXwKjrsZV9GhiN/5k8Lr5qz&#10;v3cplPOFch6RcqWclJivDlmLZHUrzU8McpE/36Dyf0JYrF8t6UphTHmTZlJxHSgkLCCHMGSgAM6z&#10;SEfyJtZIOfGzgNSqL+er4vvG/2FRkzPa1biJTjjx94J0frCF8twh5mJx4yzJ2YcpUZe/Iyhllawv&#10;7E3xdeBIj5NWNhT1xWE/7msyZT9HsgLsbwmvU8YJJ5xwwgkn/kHxumdGNmS4eOEihtdpyGC9Q7dN&#10;hc7HfK/Pi4Ukw1Ji3dyQA3P5Y1TH7cCNXaswu48nenZci9lnn+JoVAJC0/yRGbIHd7e7Y6PbRLhM&#10;nIwO4xdg2bKu8FgxDD0XbEDjZXexztcbT0LPwf+IB/YtaoVxSxZiqFcYDsdqEFtlQjl0UJmrwMt6&#10;vEDFi1YwZwBaP2QFH8C9zbOxtl93jF9zALPuROBYSgkKVEboSNZgJlljFlTFoUj2XYsru7ph/No5&#10;6H/onjBkyKysQoXBKJbFZFguQwQlsIOfcoilNnHEC2HSGxlikBO6Fw/3d4Hrppnos/s8ZtxKRmpV&#10;NYqN/D/LHJXyUBkMffIhxN5fge2bVqDvhE0Yv+4W9vlnI1BtRgZVapVZB5OR3zyhh9lENBZT3DCU&#10;JxxE8Km52Og5Hp8v3IXRp7xxOjoH+SRZTeTFdmn1kf9zXAWDvgi6qnSoyxKRnhWHyMx0JJSokV1Z&#10;juLSDJTmRaIw/RmSn9+G76UjOLR0OSZ1HYYxYydh+p6NWB17Fz5PbuLyzo2YO3EMOrjMhMfFQFzK&#10;MiNGB5RzvYoFUD21BS8Il8Ksz4KuMhEFSUkoTC5GYb4WWWygoUlFVuwtBBxbgUNje6Fn53b4S8su&#10;+ONXw9GiU1+069wcndu+g96f/RXtP2+KJl0Go8W8zVj3KBPPkjOQm3AXKdfd4T6yH/r2XYDhng+x&#10;4UUl/Eu1yDcYxOKwmVepLdeXoq2MiTCV30BB+CacXjwLS7vPhfuonVhzNRDXI5IQk56DwpxCFBbk&#10;oyAvD7m5ecjIzUdybiFyKtWo4PJxj6dfXrymH7F0yq0vpyLAHUGmDWp51An5Xoz5/QwZ7igMGa7V&#10;MmSoGxwqOhCRS0jkQnNk7lKWEKYEDiMZtl7glWqLKMfkMSQ9LZTGiIjMlFTJTilM7GXtXDY2FuBn&#10;jpKPJMsyrNXia8mTRYEEcvOhZblauCVyAJHHBVMGB4qVaDkVe1jCiGw8wbOdyAF7s7icQdZjgZQq&#10;e5KkmT9lQ0KchiXLHCqJ8wFr41mBn5zSRl41XdcCSZ49mVJM/hH1TDt+I4Fk4GAJ5aSZFj1yzBoI&#10;hRYFsj6GrXobMqR+adFWc26QwC5LSE0cYdRR009l2srVgD0UdcmHwimEWZJrXoxCclsgwnin6BNE&#10;YbyilLOAtbCEAB8I1jhEDNuY5M8HNrJWWI/YJWWcyyyMnchLjiqBjyxkPRaKHxEugd229WWNJ33K&#10;SZKuCSGH6L7C9+2DjSHD2rUYONBpyPB94TRk+DmC+76SDlFvoBhsRpowlQ98XwsUlaNLlCaxlyT9&#10;ClAqs+cPDUdpynSifjiqM1vWtVll6oatlPJIyXpg7bA1VG7koaA9Xhb+PWCv2hFfAlECLo8o08vR&#10;QLU/GBRNIPIs5aYuvh744oitjZnSpbWsjY/oYlFc1JNPrSQkSd6EDtrZX2BJhgzSHCpJ/6NBLnUD&#10;yD/fF7K6N416dcqJ1sfXgSM9Mn8MvDwd69i0kP0sdMKJnwpqznncSRXHSrfygZrST6Z92A9FZZqO&#10;6CjOT42O8v220VG5XkZ72OvjX/HfOkTxH0F2cWQZ/q8bOY4TTjjhhBNOOCHhdc+KtoYMIxwaMtAZ&#10;WFBOhfdM9pWeE0j/uMBrmCZ9Dsylj6GO2Y7bO5bBtfdc9OmwAjOOheBEVDEiinNRkv8YeY+X4OZm&#10;F7iOGISmjfth2MAW6DO2G5pNXohPF9zDSt9A+MTcQtS1VTixrg3Gu01Hr5W3sdqvBPcL9Uil64Fq&#10;8BIpbfyWBX0RZSAMKL2A+LtbcMzdA9NaTcHYNaew0CcW17NUKNPyf2nzf0FrKKM50JSEI9V3La7u&#10;6oLxa2ei/8E7WOGbh8xKlfjmOi9U1kAudA34gEvNi2dSAC/iy4YM2WF78OBAJ8zdNB2995zD9Dup&#10;SFVpUErXMPxf49CrAHUUZeMC0r234sT6ZRjT3w0TZx/C+svRuFJgRLgOyCf9BrOaUiB5FFM8frPA&#10;Y6Q+3YirG6dh/vhJaLF2D2befIobqfngllPz9ZJ4RsN501HcShQX8jfxL+DuhS3Yunsr1py4hQsJ&#10;JoRUGJGj00ClL4Velw5tYQDKg88had9K7O7cDtP69cTglYsw9NlDXPf3w709O7Fx1FAM7D0Ksw/e&#10;w4F4FZ5WAXmUFKck/mPdWApUR0GdeRMpfntwbMsm7F57EV4ngnEtJQEJOU/xwu8kLq1fgjU9hmOR&#10;x2qsOXAZXuef4sKth7h64xQundmCk7uXYuncCeg9eBi+HDQDU7z8cMHvOaKDbyHu6lLqO8PQp9dC&#10;DHO/h/Xh1fAtMVI+eFGX+gT/dz//GzbVhbTAngBj2R3khu/B4QWeWNh9JdwmX8SGwEI8KVAjp0oP&#10;nUqPaoqn1amg11ZBp60kN/Uyk4bqU0vty//+Tbosz6+US6c2XcMhWEJm/ZCvc5mvZchAv5WVtoYM&#10;169dQ3ER9R+rSC2IsSQ2uj6nUkmLxlxKuaScL8kl+4rne7zjVVui+G9/qnJxSOFaiqOhGGrqiwYK&#10;4M8E0JQh4gk99MufGeDPj5g5suizrJn/YUpLOvjtB9JbV3hxmHUY+TX/bNRDFM8iKVyQMycUc+KW&#10;dCiES6GlAy3Hs3t2yeKii4i8k6RcABGgoKhnqXY4RblGRP3TXMQycrmkmtPRL/+XP/UbDhfxOYL0&#10;w7/Ss1DKk4E/laOylIdzTKAfzqpcl1wGOapwcFocLvqiKCFRKh8bdtVUi0iH649qkuvOEl2kw32Z&#10;xwmPDzpmf6Ga8sXk57dclVK9sz+T24nl5RpQJCRg6T2UHp8XRFWLHf1RXPG2Cfpl4wvONdeVVKOs&#10;Q0QX5COe3YVdjEiX9FKhpE96cDuxp0Ve7FgHk/NkyR/n09KectuwpIhiB9bHedbSL7/Rg+cQNkgQ&#10;0vzDadWQdqSQc86psUtqLE6T7mEpw5ysXH9sVmGV5jxKOjlPHE28GYP1cjp1gOuQ+2ZNH+XIrJP8&#10;OTpTis57mW8HXmrIINqBSsR1YHE7UT+chgxOCCinA6aYbnny4sFEx68Me4VEMSaZbwSOFCv5PdAg&#10;dY6ElHwDeIOqauENZ/XVoEzcSoebZTKvIW2SvGPUpUkOsdIBuB9ZWCtdBeuMLyCHK9kAvCyKfXhd&#10;fAlql6V+NFDtDwaRPu2krMq5ccT6UZ8E1YS4uGCy2wp284UYX0TVBSl9SYd8ZIWoZzngHxFy44kG&#10;rIdChpyvC6Uai1vSZ3PwalBGdcQa2AYoNzvBV4StXlvawZGIzNfGyxXI9S3NJ9YYTCec+HvA/rwm&#10;n+vs/e3hKLyhcd8klGk64tsAR/l+2/gmYK9Tr9dLRgziYVPt6wpZzmnE4IQTTjjhhBNW8BlR5utA&#10;GDJcvIjhw4djpDBkeKIwZOBzr7QMQy6Ljy05hMlPBYQhgy4b5qKHUEVuw93ty+Deay76dliJKcdC&#10;cTi2HC8qVahWJ0OXehwvLi3EHo8RGNy+Awa0/xitu7TFu0Nm46/zLmG5dziepoQgLfgUHp4eC8/F&#10;k9B39mpM2n0Se72fwTctEzlV1VAbeUFXD1UFfyf+LiL8tuDc/gVYOtMDI3svxax9N7DveRpCSwxQ&#10;GSxLpCZe5M6GujgMqb6rcH33d5i4fjr6ed3Dct8CZJVrUKkzicU7UUj+oV+xdmQ5lhxcN6xR8pQM&#10;GfKhK49CdthOPDrYHm5bp6HX3vOYcicNKSq19EYG1mPUUR6ygHJ/FEScwf1DG7HYZTpmTlkCjy0n&#10;sfZ+EC7HJyOmtBBqUxVM5grotFkoyg1BdNApnDzojuVuEzB5sgdGnLyOrSHxeFZQIT5boafMitfe&#10;i9VMXjyrRHHec4Q9OYqLBxZgkdtUTPFYgaXn/HD+eRIiikpQbqym0hRAVxGGovBLCNm9Gqs7dsbE&#10;AUMxasMmTI8Iw+PYFwi9dgLnFkzGDOovk5Zvx5KLPjgfnoLovHKUaXQw8KcdVPnITfJG8N3dOLF9&#10;DubOnIU58/Zi0+FHuJ/wHImRV+B/dTd2rV6J6WMXY8uBm7gdnIrYzHJkFBQjNz8DORnhSIu5iTvn&#10;V2OZ+3j07j8Wg1cew7qzl3D77mG8uLgE7qOHYWBvd4yeexmbQ4oRXKpHGdUtl5rrVyz8UV1ojSao&#10;jOlQVzxCXvh+HFk4Hwu7LYL7xOPY/DQD/vkqFKqpvqiqeNFc1JtYLOUjA7REXojXkj4jdQpeeORL&#10;VWkhVur/9YPDlawf9oYMp0+fxsjXNGRwGUv1xoYM1x0YMtiRxziXhRddpQ8YcOm4/0gLsCKE5Jhc&#10;x0yOynUsDBRYhyWcu7gkxxq4Fi1rJxYZXuQVBgx0wJ9G4AV5ySBA1szpW97IQOEiiEREWnLfFv2b&#10;c8s5543AO1kFp0U/3E5sUKGl8cmL4CINVib0WPMkLY7TMbevnsJ4AqhZIeYdHVtSk1K2gCcGDraI&#10;SmXmDxhI76IQyh1BqON+phWUymOR5R9WSxT/RCvyTpplXfQjkhXHHI9HPpsSUX0IvZKM9Mv1bKJ5&#10;QSIv2AtjBDEHUbqizlmh5YfkmVL7SVXAFFXG6XHCUgj5Ub6IrE/OG9eP9OxYgvzL+ajRTYdSzxI5&#10;luJyIuI7Fiwjp8Dl56isj9PghW2aZ1mA/0gRh3O/oL2IId4KY+A32XA5RaaFrGScwX2JUqQ0RDcg&#10;St2IjolWAwsuBeu0oEY96+IDKZTLIEoqMsIKpQzxIYtxmNRDWZLf4cKJWcAKWCeT3QLs4PLXeFhB&#10;flJ5OALrERkX2plSjpSUYHskQylXO/THBPcVpyHDm4XTkMEJAXl4y/MMTxRsYSZOxnT8ypAVKijG&#10;JPONwJFiJb8HGqTOkZCSbwBvUFUtvOGsvhqUiVvpcOP+pyRtkrxj1KVJDrHSAbgfWVgrXQXrjC8g&#10;hyvZALwsin14XXwJapelfjRQ7Q8GkT7tpKzKuXHE+lGfBNUE6acZjykkHbEuSOGSDmtsGTX1XJ+K&#10;nzPkxmPW1I4Dft86UqqxuCV9NgevBmVUR6yBbYBysxN8RdjqtaUdHInIfG28XIFc31I/t8ZgOuHE&#10;3wP25zV5DuabxKKiIqSmpiIpKakWExMTHfo76eT3obJfxcfHIzc3F1VVVVaDBkV/lfuqTCeccMIJ&#10;J5xwwnpv8bpnxjduyKDNkgwZIrbj7vbl8Ojtjr7frcLEE0HYn1CCcLUeOmMFTNXhyAk7gidHZmLz&#10;zA4Y880HaPZVG/y+1wy8O/8oVnlHIyQnC/lZIYh/tgNee+ZgursLxnlOwOLdm3Do2jXcCwxHaEwS&#10;ouMSEBrqj9s3vHBgryeWrXXHjKUrMWG5F7bcC8bDjCLk86f8OX+cV/6uvzYTqqIwpPiuxI0932LS&#10;hmnoLwwZCpFdpkWVVmHIQBQLU/KxADu4buwNGfKgLY9Edvh2PD7UFu7bpgpDhsm3U5FcXY1Cg1F8&#10;718y2qyCWZeGymx/xD8+gfPrPbFu/mzMXbQQ07buwIbz53DF7zFexIUjLiEUkS988eTRZRw+sg1u&#10;y90wzt0d01btxqanMbiVUYKUap20MEjXSbzexs+rpbxVoaooBslBF/Dw9BpsdRuP2eNGY+Ly5Vh7&#10;7CTOe/viWVwkopOC8CLiOh7dOIhDq1ZiWq8JmDRlGTyPXca+rAxEFiUhLeImAk8ux9ZFkzF7nhtm&#10;rtqIDUfO4eJ9PzwNj0BUbCSeh/ri1pVj2L2F2t91GlzcFmDOjhM4cNcPMamhSLy7Bzf3r8TiNRsx&#10;bN1Z7L8fh+dZ1SilBtJw3rleTSUwq8MovT24smsmFowag35z12Dajo3Yd2YVnp1xh9vo/ujfdTwG&#10;jd2OBZcDcT00FpEJfH1J15Z0XZmYnI6E9ALEZlUgrjwJudQvc0P34fjC2ZjfaTKmDVyBxadu48LT&#10;UATFxCKRrkeT+bo0MRmJCSlISExDfHouovNLEF+qQo7KCBV1cl5zN1G1isV5ywiQ+4BjyO0gs378&#10;vQ0ZJBMGpSGDtGDKoVzumnHAJEjGBdIMUUPaCTlBPmBfCZxnfru1QfmGBJbhMcG/pIH3YqmWHOKF&#10;BjzM2MMiajXSEb1FyqEU1RKRPYjCaRbvR9Ba/ptfLDgLpSRgyZf4seSX/9HKKAwZyFMoZXCgVbGo&#10;d0H+47ay6CBKkpwnESJkLaK2EB6843LwyFWAD1gR/fJzWBN/YoaNa0Qikr9E3nFb8Vtb2JBBSkvE&#10;rSHlhTz1VGd60sFvtBBvf2Aa+VdOSPpROCQX7WTyTpwTRIPw/Rp/SoaNhkinsmMIYQlWlxXsxyW2&#10;mHpIfYXrW0N1IU3UAlweaYyxFKXJb0XhNrToF12GyicZMjBJ2mSAXsf5stSFBaJdafAaaA42Uhri&#10;5SrcHbj65ayLHZfP2oICHC6an46FUs6TZPTALiHmiGLHeviNGdxGHEMEWGVs0ua+xemTW8maYN4x&#10;OdOWNqBjKTdymEwJtkcylHK1Q39MOA0Z3jychgw/YyiHba3hYOfBhzVzl4V8LM85teK/DHIkR3wj&#10;UCismfwc8TXQIDWOhJR8A3iDqmrhh9JbL+QCOabDzTKZ15A2Sd4x6tIkh1jpANyH7NNzwJdDmc5L&#10;5O1FZSrhKLwuvgSvXJYG6v1BUZMH2aHky9GwGHKoPOtZZr66I1hgH08+fmnEnz9ENdBOSZv6sfjV&#10;kLxeFxy3RlWNwxrwqsrtozpiDSQPR5ud4CtCju+ICjgKVvKV0XAF9vNJw2L9NPG25tsJB/1QQTmc&#10;F5Dv3buHjRs3YtmyZVi+fLn4lbl06dIaf5nKcKW/k28nle1ZHx3FbQgd6ZH71apVq7BhwwZcuXJF&#10;PLTgB7RajQb8GQllX/17gZP/O2fBCSeccMIJJ+rF656mJEOGCxg+fJjCkKGMQlgjLxDxIozjZRKJ&#10;0iaWmchDvJGh+AlUUXtwd+cazOvvib5dV2PiST/sTcpFGP/XvokXsHRQFQQgJ3Q9Ak/1wfzuX+Db&#10;rzri3T6uaLR8P7b4JiOiWI9iTTHKcvwR9ngzzhxwwcZ1/TB/0UhMnzcbU+etwJxFa7Bg+VosXL4C&#10;bovmY8ZCN8zasg7zz5/F+uAwPMwtQo6aV6sogwxeMTNWAxo2ZHiOZL81uLa3AyZtmIyBXrewyqcA&#10;ueU6VOt40YvkLY8xqBqkxTYutPiRSs1fy5fc5CcMGfKhrYhC1vOdeOTVHu7bpqDP3tOYejsRyVVV&#10;KNQboSI9Yj2KwAuQJl0WTAWByH3qhbvHlmLd6hmYvHAGJnnOxMxFrvBcOh+LFs/DkkWe8Fy0GNMW&#10;r6L87sLMA2ex9lYAHuVokVhFbckLgKIlKGeUhjDEEKiGuTodmoxnyAg8D++di7HPbSSmuQ3AFNfx&#10;mL5gHuYsWw7XZa5wWzoRM+ZPwdjpCzFq2h4s3PkAJwJSEKZWIdeUjbLSp8iJPAbvKxuwc5073OdO&#10;w/SZ00nXXLiSHs9F8+DmNh0zZs7G5BnzMWUetcWR89gRHIqHWQmozAzBiz3z4LV4BqZv2ImBd+Jw&#10;OqEKaRUmVFFd0tWfWI41mCuoAOEoy9qHqIvuODVnMobOmodha9yw/MAs3DsyDTOHd0Knlp3RovVI&#10;tJ+xCJPnraR6WknXl3TduWgplq/Zg9W7b2DL6TAcC/NDcNJVZAbswomFkzG7TS8MbN4X/SfPwJT5&#10;7vBYsRBLVi/DmmUrsJLqd+nCdVi8bDuW7aJ+dMkHx54lISCzCgUayh9Vs2h9am/JkEVeCZW6h6Vp&#10;FZB9HYfaQ/7EGlNpyNDt+xoyFBdbwgnK7Fj6NZeJRzr3an6fgMJEQAiIcE5PDHai6G+cT15o5wVY&#10;Ihth8H+880IxVZRJS26imQ0DWFyA9fEnDSrIT0WkFCmQwwUpVFqm5TqmI9Jl1ko00SSjNVLZxcI5&#10;6aDxw+3Ab8vgN2+wAQLLmDhtdvPCtdEAnVEHjUlNqvgNAlJaDHKRm2RJzkxxRD6pDGxMUkNqD+nN&#10;AxoLtTAbKH0aYOK//Dk+/QoDFMuxbDRg4EV1Sp8Xz/nzGfLnyWtIsuLNISRXU8vsx4vwVA7xy3K0&#10;WVuCHbTnRXXOm1kHrVkNnUlHXpyGpc6YwiCD09dSPrQUrpPSYvJnLXQUh8JFvrgcnDaREpVTsgEb&#10;LJgMVVTPpeRWk6xUnxJZLx2zYQOVWS5fTdtadDDIR/QvHdWRjuTEWxK4PinP3BaC5C/Vn5Z+pTcx&#10;iLoR8SWIPicW/q1jhvNC1S3qQe6Tkk6SoXxJ9c26uR9RPmrS47gkQ+1rEH1FZakvrkPSxe1BHVMy&#10;2OD20otNflOGRCnfQl+NH5dUQ5LVFIvfDSLN0SQgtS/rJnmRT5LleqwZSyI/THZb5NktDDq4//Mo&#10;4U2GXDuSj/JI8pFRd8iPDa4vnuechgxvDk5Dhp856hy6dp7s5OnKSprkLO5acV8Fcjoy3xgUSsVg&#10;r4s/FBylJfMN4Q2r++lAWVf109H2MihjK48k1gEbMdrZ0C68wWiAcEN128vZs6EgWblYbwPk4lmz&#10;q/RRsm68XFIZqpwFHUvbwlG8hsZVQtZjz7ccoqM1gPbj7FVRE5d2Cl2WH0ErlL61QwUciShZL14q&#10;8AqwT1imAo6C62KD4CgiszZqQmln34QynXDix4TyRpBvGhn8H/DPnj0TC8odO3ZE165dMWzYMMGh&#10;Q4eK/9DjbybzAzQl2U+mfZiTbx+V7VkfHcVtCB3pkfvYqFGjMHv2bGzZsgWXLl1CcHAwMjIyRN+U&#10;+6rzwYUTTjjhhBNO1I3XO0uaUVZWiosXLmA4nZMdGTJIC0R8HuYnoNZnoNY7eosc7cXyjKkIqA6H&#10;Lusinl4+iK0Lt2HunAPYcPM5bmeWIV1HeiiyiTajJhXawlsojt6A8xvnYMHcBRizYDemHLmOc+E5&#10;SCgzo8qkg06Th/Icf6Q+P4XAJ7tx+OBKzF84DyPHz8TgUZMxcuxkTJw+C3MWLsKyHTuw59oNXIqM&#10;QUB5BXK10iInzLzyyr+UUxO5tWUwlmcgN+oSvK8twrpTm7H8lh9ORRehUGMSb00Q18oiLsexFLUG&#10;fMB1Iv2HLR9xXcFQDZMqE8VJNxF0yxM7z27Gkqu3sSc4lfKiQQXplBbCJRq5HkzVMOtyKEvBSI26&#10;jgc3D2P/oZ1YunIJps2ajlFjRom2mTBuAma7eWLp1gPYc9MX50KT8DitGNkaIyo5ac6rkV9Rzwti&#10;5OQEBNR0UAKTOgua4jjkBd1B4OVD8Dq2ntJYgEkzZmLImHEYPHogxk7uj+nukzF/9TZsPuKN896Z&#10;CE5XIVdvhNpcDYMhHeryIOQkPITv7TM4smc7li9ciClTpmDMmNEYNWIIRgzth+kzZ2HZ+h3Ye+4O&#10;LoUnwLegBPEVRSjNCEfQ0VU4s2Mltp25gs1RZQgoMqJUx4t9aiJvXC8aKkc6DBX3kRN8HI8P7sWS&#10;bV5Ycng3DlzcDN/rq7F+8WSMHTYG3Xq4oMOoSegzYgwG03XlkCEDMXzIYIwaNwsT3DfDdeMF7Lp7&#10;Df4RV5ERdhK39qzBujEzMbn3eAx2mYTB4yjeeLouHTsCY0eMwojBIzF00FgMHTENLq6r4bbjBHbe&#10;9MeT+FwUqvitFwweC+xico6lDiK3qw24/4jrWIehtiC5GkMGakSt5vsYMtyFi8tYDB7MhgzXG2TI&#10;wKXihVYjlYt/pVHPmyxOe/4MgqmChlEBNGUpKM2NRWZSOKLD/RD81BsBvn4I8AtB4LMYRCRkIbGw&#10;HJkaHXINepRS/1TpyqldM1GdFoqk5wEICHkO//gCRJRoqC8boNVrYTRWwqAroOGUDUNpFgriYxEf&#10;kYDwhFxElZmQrdOhXFeI6soYVGSQnihfBAU9gp+vN/z8guDtG4jHT/zg/dgHPk/8yT8QT4NeICg6&#10;DS+yKpBcYUYpNV2Vkcajvgqm6kzo8sKRFeeH0JAneODni0e+RB9vPHryGI8fPoLPg8fwe/wUAU8j&#10;EBaRiYi0EiSUqpFH9VJt1sBoKIShPB5lcc+QHOaLsMAneOr3GD5Pqe/4++Mx1csTHx88pjn2ibc3&#10;vP2e4klYPAKSixFbqEG5ugr68hRoCqKRnxaB56EhCIiIw7OUQrygMhdTfnnuEJ+EUOcC5dEozQpD&#10;VHQ4/J8nwzctA2ElVFeVmajITkZWRDgi/LwR5vcQzwIe4Omzh/APeAI/StvXm+rGNwCP/APhS/Xl&#10;ExQO75gYPM3KQnpZNaq1ZpEW92xOUvRfE2VAWwhjaSwqM/2Q+OIJAgOoTH7PSEcgHpHeJ96P4O/7&#10;BEHk7x8YDP+wGITE5yCiqBo5KgM0Bv68hRY6YxG0lWmoyopCcuwzhAX7UrtRnigvjyhvT554w8f7&#10;MdUX1ZP/U/iFUNvFUp1nViOVGq5Ia0AlzRcGA+kpjkVh4lNER4RS+ybhRVohCssrkZ0Wg/jnfgjx&#10;uwu/h7fx9Mk9BFD+Aih/Pt6+lFYAvAMC4f00AE+obbyDnyMgLhsv8rUoUFVDU50BTT7PdeGICU9C&#10;eFQRIoqNSFcZUWJQQ2sshkGVAnVxDArSXiAxIgihgT5UF4+o7zyBd1AwAmMSEZlZjJQyPfIoz1V0&#10;7tEbqf+rElGSFYG0SGoj6pcB0alUtnJkVBhQQXVNMwBVPvVLbTb0FXHIjwtBYhjJRiYjJDUHaeXV&#10;KKNzCZ05IH+wQmonGsyC4kiAXTJtUXfIjwmrIUOZ05DhDcFpyPAzR51D186TnXx+t9J6EV8r7qtA&#10;TkfmG4NCqRjsdfGHgqO0ZL4hvGF1Px0o66p+OtpeBmVs5ZHEOmAjRjsb2oU3GA0Qbqhuezl7NhQk&#10;KxfrbYBcPGt2lT5K1o2XSypDlbOgY2lbOIrX0LhKyHrs+ZZDdLQG0H6cvSpq4tJOocvyI2iF0rd2&#10;qIAjESXrxUsFXgH2CctUwFFwXWwQHEVk1kZNKO3sm1CmE078mFDeCPLDL75p5M9JXL58GbNmzUKP&#10;Hj0wY8YM7N69G4cPHxY8cuQIjh07huPHj9uQ/ZRU+ivlfijWlf7PmfZl/qnwdfN49OjRGvJDWvbj&#10;Psd6bt68icjISPGwVn4zgxNOOOGEE0444Rivd5Z8HUMGKy1XlRZaXOZyQJ8EY6U/MuN98dTbH7ce&#10;hMMvPh9JZVqU60nGSORHAsZSmHUxMFY8QHLYLfg/eozbj8Jx70USIvOqkK+B+NSAyaiFSZUnFqxK&#10;skMQGfYY9+7cwukzl3H02Dm6bjiHMxeu4PK9B7gXHIKg5DQklVSg2GCGjv+Dlf97FdVE/i9WSpgN&#10;FHTkrq5AVV4iUhL88TgmEI9SMvC8WIUyyp9Il//91mSJYy2mBXxgrQmp7LSn62toyqAuSkBGojcC&#10;op/icWI8QvKKUWo0QE0yvOjE4Djslr6nXwmjORNV5bHISQ1HVGgQvB88wLWLV3Dy+CkcP3oSp0+e&#10;x+Vrd3H/aThCU/OQWKJGrtoILf8nMeeRFzj1KsqWtMDNxgwiX+IdB+RvrqTwEuiK0lGYEo3IqCA8&#10;fvQIFy9dw9Hjp3Hk2AGcOrsXl26cxm0ff/jH5CA2R4P8KjM0lFHxGQBUUHtkQVuRhry0OESHBMPn&#10;7gNcPXcR546fwOmjXjh19AAuX71C+QxEYGIG4kqrkK0zolSvRnVJBjLC7yAy8CGCohMRWGhAlhpQ&#10;s3EJ6ea88iKeQdQ99UNtAqrzXiAlIgL3A6PwIDwEIdG+SIu7Df8nl3D5wkUcPnYR+06dw4ETx+F1&#10;7BAOH9mHo4cP4Oip8zh29RFOPwqDd2wEUnKeoyw3EMlBj/H04m1cP3oNJ05fxMEzJ3Hg9DF4nTyK&#10;k0fpGtXrGI54ncLhoxdw/PI9nPcOxsPoZMQWlKNCS23FlUp5ZCOWn58hg6h9op68JaMSLqFFRNqb&#10;y2DSp6K6LASpEdcR/PAkrp/egQNbFmPtElcs8XDHAvelWLRoCzYcOoeDj/xxOTERfkW5SFaXorgy&#10;E2VJfoi5sgtHNiyB+9INcDv0CHuep+NpYSWq1NVUB0U05mOhzvVHTvhNXNm3CZvXb8Pyg9ewL6wI&#10;fgVlSCtPRH7WDSTe2YGTW2bCfc5QjJ84EhNmumLinAWYNnc+PNzmY/4c4txFmO+5Fou2nMDGS89w&#10;OryAxrqJ+p4R5VU5qMp6hAy/Dbi0fxoWeo7G4MkTMHrGdEycy5+0ccXc2W6YP30eFsxcBk/3LVi2&#10;/hQ2nHyEI4Hx8K3WIsNQRHrCURJ/BmEHF+HI0mlYNGscpk5ywWTSMdXdAzOIbvPnwdV9Llw95sJt&#10;0WJ4bD+FddcicOFFEXKKc6DNuI/8sCN4eHET1R+lvXIDXL1uYrNfNoIKdCjhf8LX0jguDYU25STC&#10;7m3C9i1rMWvxYcw4cRmbgu7R3PAECf7X8eDwTuxc7Iq186dggYcLXN1cMHvmREweOwHjXaZh7BRX&#10;jHJbhJluK+C6ajM86J5/na8P/NLzUUzTpZqamkclt72YAw0qGEuiURZzAZE3V2D/2hmYO2sGXKa4&#10;k46lmOE6D7Nd58DdbRalNxuu8xdi3uodWH/4BvYERMMnqwwFVN8qczVUuiSUpjxE4o19OLJ5Nua7&#10;umDc5IkYPdMT42e5YhbpmUc65syZhRlzPTB78UYs3HEJGy++wIXQHITklyLbVIzKighkhx6H9xFP&#10;7Nq6Ckt2ncS2y354GhGN+9e8cGLnAmxcOBGL5rhgwazx8Jg2DrMmumDsmDGU7+mY5OqOGfPcMdvT&#10;DfM27sCas09wOKQUETlUB1l+yAvYgtuHN2Lzyn1YvOkWtodk40F+NVI0lVDr0qDPeYCskFPwvkT9&#10;f+tyLF82F3Pnz8BUz9mYsWI5FuzywtYL3jj3LA/+aQZkVGig0mRAW3Ibzx/tx+ntq7HKcyVcd53C&#10;zrvReJhcjRyqd56x+TNF+tJAFCefwROvVTi4fAVWrTuAJadv4UpUJhKqgDxqFvqpaSd+W4N0vpJG&#10;K4NdMm1Rd8iPCachw5uH05DhHxWW8Wz5UdDx9tNE7dxb+TPBKxTl7Sq9MrevwtdFHXHt1dfFnxJ+&#10;avn5geC4Cex9ZdaNhkg42hoGWbscR8mGQU5Pub2qjrcHyrLZla8O74ZBGdmqoH5fcSlsRwvsvRVB&#10;fx+8Rmbso8i0g22Q8sgRbeFIwp5OOPFjQr75k28Y+UEY//fDnj17MGfOHLi5uYnX++fn54twnU4H&#10;vZ6/MWm0IT84Y3+ZfCzT/tjJnz6VbfmqdKRPpiN5JeX+xA8pSkpKxJtB2Jhh9erVWLNmjfhmd1pa&#10;mtAl42UPMKRrBCeccMIJJ5xw4qWgc2pZqdWQgd+YJBkylMsCJMILm9KCvfhfbbNE8Sp5+3MuH5p5&#10;wTyfLjaT6XozHzqTWnxKQa0HdEQD0Viz/sv/dV9EjnSSL4JZryYvs3gtOC+ikRP8eQTxrXqOrKuG&#10;WVsGk66KqCWaYCDqtfyNbZNIhxd1VCzO8dh+QU8OTgcVRC2RlHM+OX0NXYfo2BDARKFsSsCfNzAL&#10;HeIF4PwWBzPHYWGOpAQfy7RA1qvTUN7U0Bl0qDZpKT9a/t9hqEiANJJmK9jYgF9DryMJPUqozkrI&#10;o5IKQelSpZk5j1Q+vYav3c3QEPlLGXQo/mNa6GIl/N/SBion1aGoYNE+UjhpoF9+LTvppLrgV6fz&#10;a+UNerpe4zoknQZKR6+pgk5bDI2uFNWki98ewXUqPlHBZIVUqaKGTNTObDhB9QctNxiVTE36NZS+&#10;TkXNpUUVpSH91zB5sQruN9wWVEaTqQqUPNQUwEYSBlHP1LbQkJvyQvHE2yUMbDihojaCMIKp0lN7&#10;6auoiLnEcrpXobqlMmhImZbKpTNTTVPeDPpqqic9Kkh3MeVbRXVg4Hxzf6P+QwWEqZLi0W8F5bWC&#10;3xRANFAcI9cL9RvuctUUv5zi84iool8urpHyIl2P0kENuYKs4NAasCyVXfrlEJtQW1A4XxuLRTu+&#10;X6NrZNmQoftLDRlkKA0ZXDB48GBcv36jbkMG1iH0cBm4LNxLuZ25zqS2Y18x3vlV+9o0qAp9kRZ1&#10;EtfPrMLezfOxasF0eEwfjenjBsFl6EAM6z8MgwaOx5CZnhi3aSfmX7qMQ2HPEFSYhszCaGQEnsKd&#10;1aMwudfX+LxNdzSatBvjb4TifFoRSqurxdyByiBUxJ9D+JV18BzRBZ0790Brl6VwOZ+A0wm5iMwP&#10;RXrMPjzbMR6ufT/Cpx/+K37zzm/x5zbfoXGPYeg6cAxGjRiDkQMGYWiP3ujfpTc695+C3nN2Ytoh&#10;XxyNLENwkQbZRYkoiD6C4KO9sWjsu2ja5L/xv995D79v9TWa9uqN7kOHYciQkRjTbyRG9RhJeqgt&#10;ek1Ez4nL4bLzArbF58O3OAGp+TeQ6r8UFyZ/i0ltPkDzv/0Z7/71fXzeoQva9BuCbkNHYNjoURg2&#10;cgiGjqQ8jXfByMU7Med4ALwCs5FdmAJ1/BEk3HDF7kU98GXj/8HvW7TG+0Pc0W3jA+wPKURUgRHq&#10;ylKg8AHKQxbj6o4BGNynMz5oMg4fzFiGQecP4MaLywi9cxLnNy3FggmDMH1YBwzt1xRdv/sErb/8&#10;CO/85s/4/R8+xh+/aIv3ewxFp34TMWCKB4Zt2gLXu3dwPzkHhTRoaYSLXiB6Np8HaF7SZvkg/dEa&#10;XN/QDSM7f4SPPmqE//n4O7TsPgZdBoxEv6GDMXhIbwwd0Am9enVFj/7DMWjKQozYewq7AxLwokiP&#10;ImMVKqpfICf4CHw2TMTEnh+g0Se/wW8++AC//7o3vuw2AD0GDaK2649B/buie/fO+K7nIHQYOg89&#10;Znhh7uEnOPYiHuGqTOTmPMLzy/NwYGoLjOjfGd+M9MCQVadw+qE/TnitxpYlI+ExoQsmDfkOI7q3&#10;RLeWH6HJ+7/Hr371X/jd3z7DR992wrf9+qLPqMEYOX8xZh24gY0+BQhMTUFO7DnEnR2JDVP6oHvb&#10;4WjafQWGXgjG4aRCRFQWoKIsFKWBO+B/zB1bF46hc2g/9BzcA12GdMd3w3ui7bCBaD96Ega6bYH7&#10;Hj8ceFCMoJRCFJeFQ5O/H7e9psB9cCd888U3+HDEHIzc/QCHQ0uQShXOhnRmbSo0eVeRFrwEXlM6&#10;Y/zXbfFNx5Fo7bYOq+9F4GkhkEJDlecnaX4lWj5RIY1nCfLItvr8tOA0ZHjzcBoy/IOChwePEfGr&#10;YG0fR/yp4aeeP3v8MHl822rhR8lxXaqVyTqiE393OG4Se18lJTj2rQ98y6LcGhqPYU3JGlPmy2CN&#10;V/cmy/0DQK42mRbYHTqAMpKttOMQ2cWXuzItfnIQ8yeJ18icskx2Ue2DpB4n065uatGxb0PohBM/&#10;BnghmR9onTx5Eh4eHuKNDBs3boSvr6/4XjI/HOMbS0c3jOzHYTLlG0t7f0fhTv706agN66Kj+Era&#10;y1njWh7SErmv8WckoqOjxdtB2Ihh7ty5OHjwIBISEmoZMjDrghxen4wTTjjhhBNOOEGgcyUbMly4&#10;cEF87kkYMjxRGjKwCJ3D6Z7HEcW9EJ9vmTW3RnqimhyVRC3JsSGENZgp/qNdyPKOF7B5qVtaXDfq&#10;jeRvXR5m0RqIxWBepGcZS4hFl8iG5dASIkEE8HUEGzPwr0XQkhH+r3fhlL2InCP+n3Tp3QkcRw61&#10;0ewYoi50pJf/o51jsR6pxnh5mDXJWuT0JFMROWXLsrFdgbjodPkk6s5xTtiHQqSPuEteFkg5sITb&#10;5IDAThFEO34rgpnbjPMu1UuNpI3DgQ5e3WcDCmpDzgPHVqYmpGknFtlq6lTyl9Li2uF+wN98l2pN&#10;FNoiy3IcQ8oTG2Zwe0pHclVJsViW8k9toKf4bBBj1cppcDzSZMkcVxfL8Qcj9EQj9S3JWIc0UVw2&#10;FuHezBSv2ieK6hU7zpE1V0oIEXkjWemtJpLbXlYJDv++hgycZoXFkGGsiwsGOTBk4GgiDUHKP1Pk&#10;i3+5nqR+KI7Im3+5b5gMBVDn+CPdZzdu7p+JqXOHY+ikmZi9bCuOXbmJ4BB/vAj1R6D3fdy8dB6r&#10;N2/G+EWLMXzREiz0OoTbkc+QkBGAZN9duLWyK8Z2+RjvNPkG74/di+GXInEiuQIFVTrqTsUwVwSj&#10;POYUws4tx7yBbdDu2w5oPGIRBp5KwbH4AkTmBiHjxRYEbR6Hub2+RKMv38ffuvZDjw3HsermczwK&#10;SkNcZAwiAm8h4MZO3N46BzNHjUSn7pPQZtR6jDzri5PxuYjJjUdBzFE8398ZC4b9BU2af4DftBmK&#10;b5bvxOJLj/AgOBZRcQlICH+GsNvncWX7Sswf3RfdO/dBy8Hz0ONoIHYF+iIw4TSSAjxxdmIHTGjT&#10;HF83a4eve47DjP1XsPvJC9x6nojwmBhEx0YQwxERF4mQtAKEFWiQXKWm4ZcNbeIRxFyYil2zWuOj&#10;D/8F/+fPf8C/fdEVfxu0ASOPh+BIRBkSiitgqghEWeB8XN3cFUN7foOPvxyF96etRr9Ll3ErOQaF&#10;OXkoSUtBSkwAUsOvIfjxLlzYNw/LXIbhq8+a48uve6P7rBXwuOWPy76JCIjKRmBeEYKqq5CpMwgD&#10;Hm53MxtIib5rhMFYTW3vjdRHy3B5TQf0/+5zNGo5EK2GbYT7CX+cf/wCQREvEBv3DFFhV3H3+EZs&#10;85yC0SMGoLXLdIzbdwdHI6oQVVaF/JJQ5AUcwrN1EzC514do2uYzfNJvFHpsvYbVN0JxOygSsS+o&#10;r4RcxrM723Bk+3xMGTUFrVtOQrspGzHl/G1cSKE2SXuEsLOu2D/mYwzo/C2+HOSJ/hvu4EZ8CWIz&#10;o5CRHoCMBG+kRT1GwJU9OLxsAqb2bo6PPvkIX/Yei6GrvLDjhh+eREYiPDMX4cU6vKg2oUSbhYrk&#10;k4g80R/LxnRFu2ZD8WmHlRhw5hkOxKciJC8K6dFnEbxnFPa69sdkl7HoMmEZ3PeexIH7t3DW7xo2&#10;em3DuBlT0G/UdAybvRPzdvrhsncIUjPuQV+4E/cPjMe8Xm3R5r0W+N2wWeiz7zEORpQjj8ahis4F&#10;Rn08tEXnkRPqjuPjvsX4pq3Q7OthaDxzNZbeeQGfIiCF2qlaHp8Enl7FUGbycLb8KA7rBcvY8/uj&#10;fm38XEAYMpQ5DRneFJyGDP+gUA4161Cx91VQDKja5L0Tr4ofptZsW8ZKJxzAUUXJ/Mnjrcjkq8Ou&#10;WMomkenYl2kFT1WOQ+qGUv5V4sngmVC5vUyDJNGwTZa28s3jh9H6mrArrmhPBWuDPWXaXsIqQ2RK&#10;e5aTb8plSqE/CJQZkPkDwkZ9PenaBznub3XRsa9MJRyF18X60XBJJ/4x4OiGT/bjG8OsrCyxaDx6&#10;9GgsWLAAV69eRVJSkgiTF5/rgqzHXkbp7yjciZ8+HLVhXXwZ7OWscfm8IoH7Gr/9Izc3Fz4+Ptiw&#10;YQOGDh2KZcuWITQ0VIRZ49lSCcfhzv7nhBNOOOGEEzawnBr5PFmqNGQY7tiQwfae0I4czqsnvMIr&#10;VtnZj+8jpQUwPuZFMN70gvwZBX47gLTgDRPJioVbydDRQORFff6sg4llxKIqL4zzoirHZUqbtFQu&#10;n+f5l9MnXURekOaPFLAUXRFQmCQrLZJTTMuCtXhLAPtbRDjLlB3puOY6ggPYk3/52OItU4AdlkV0&#10;XvDl/1znOuC4FiF2KcnSTPF2C0vCZiOXW6orqYSW/FO68iblnWqCScdc20w5XIDzKSgdSg4uL9Wf&#10;iSnpqInDwaJsnDNxQIcUrqRi41xxfNZn5nYU5DqScsJ/4ofUsVpRZvYTBScHkfsfl1JqB9IvFk0t&#10;9azIh6CoI6obcou0aa+UqHGIMrBuqeY411IdSfG4rkV6wqBWSo9D5I31so9EqV5rujZRXFsKUuqi&#10;rMq8WsFHcl1J16Scf4n2skqIOnmjhgzjMGjwEFy/fhPFxSUWCWX+OE9yOSRfaezy+OR80BEXldvZ&#10;VAKdKgZ5Icfhs30yNk7sjE7jR6Pf4qNYejEcjzPykVFShNLyHJQXJSA/NRghAQ9w/8E9XH/ojduB&#10;QYjJT0dOYTjSAzfj7vqvMbbbX/BO0zb4cNxRjLicgOMpGuRVc9/mxfrnKI85ixfnlmHJoDbo0r4j&#10;mo5ajn6nM3EysQRxecHIDd2AsC2TMbfXN/i46Vf484CZ6Hz8GbZHliO1SIsqqoeq8iCUJR1C9rVZ&#10;2Da5D4a0G4zW3eejzcFr2BSWgqCsOBQmnkbs/u5YOPhDfNG8JX7TZTFaH3iItUGZiMmqRll1FVTl&#10;cahMuYnMB2txyuM7jOvQBl+1m4RmW4Kx8nEAnsSeQ0LgQpya0gPj2nZB61bD0GroMsy7HYPzmVWI&#10;rlKjQqVCtaqKSPkiVmj0qNDqodJJn+SpTj6B2Iuz4TXrazT65J/wH7/5V/zz//0Q//3ZcHwy/wim&#10;3YjDzdQyVFZHovDZIlxb3wWjun+FTz8fiA8mr0Pf809wLbUSReU6aFWUXnUBNOXhKEo+jxdX1uH4&#10;7Mno0KIdvuw8HN2W7saSqBwEZFQhv1SHcp0B5dTnqqndddT+bAwEo5q6Bo87EzQ0r6kL/ZHuuxJX&#10;NnREz45f4fP2s9B2xk0s8ivFk+RK5JSUQqXKQGWpP/Kf7MWjTRPhOrI1PvnmO7R198KCh8XwzlMh&#10;syAM+QFeCN44GZN6f4JP2jTFn4dw20ViZ0QxnhdUQ1WRD3WFH8qT9yLkohs2TxqJAZ8PQpvhC9Hz&#10;0HlsCYxAWPxjhJ71wJGxn2JYj65oNmI9em8NxKkkPWIqy1GsLYRalQ1tRTJyg8/Be89MrBrxFT78&#10;9GM0GrkYow6H4FhEKWJLqlFIbVGsN6NEb4BOE4uqpP2IOjMQy8b3RoeWLmjUeQOGnQ+AV3w0gtJ9&#10;EOuzBRdnNseMbs3QusNQ/HXoTkw8+BiHnoXDJyUUodE+eHz7LK6eu4AzV5/hckAunmdkoKTMD7q8&#10;7XiwxwVLerRFp/da4nejZqHb/nvY96IYpTTRVJr5rTYx0BSeQdqzmTg15ltMafotWrQdh2ZzNmHZ&#10;/Qj4lpiQTmNTw+dTMVPx/MZjVTGUiewn5i+LV32wRLHh98PLtX1vQwbHav+h4TRk+AeFPMxkSrD3&#10;VdB+trCQ9068Kn6YWrNtGSudcABHFSXzJ4+3IpOvDrtiKZtEpmNfphU8VTkOqRtK+VeJJ0O6SbJu&#10;L9MgSTRsk6WtfPP4YbS+JuyKK9pTwdpgT5m2l6/KEJnSnuWUN+YNuez9HlBmQOYPCBv19aRrH+S4&#10;v9VFx74ylXAUXhfrR8MlnfjHgKMbPj7mhWH+r5znz5/D3d1dPLxet26dWDTmV/zLD9CccOKHgrJ/&#10;sZv7XGVlJSIiIrBr1y70799ffO7kwYMHok9yn5WNa5RUwj5MCnf2YyeccMIJJ5ywgeXUyOfJN2fI&#10;wKT7R7GSQkEM/hXnbl4IYxMGJi/w83/9ayncIK2w8LopqxFOXjJjQwc2YuQ3FDB5oUYyYLCaMUhL&#10;znaJiTzwgjgv1mtJWtJnhbRoLWmSdPExJ06BrI5os64rQA72FLRo4zCZAuzPbzJg8wkmu6lgQqkk&#10;xHuWkpOSFtgp9ZrC07UL1SNf77AhA+edwznPcmIi/5QPI9WdgcipSKYe9lkml7IthIP0yUYMRGFA&#10;Ydlqg3zF4jXVPVO0IW9SbsRCv8gHG27IOZArjiAlJ9UnudnJ2REOi7j0NgyOz21GmsVqGwmIOmbK&#10;+aJfUffcd6RWV6YmpHgnU+GUSmetRdHdKENcf9Z8S1pkSUlWkhc6aMe0OeA8cp6ElCxphSRu2Uj+&#10;7TJk4Lq2GjKIJjFXwaRPhqr4AeJubcCJWf0wtWNrtBg3E0N3+2FnaAWi9WYUUZ60pmqKVASzNgNV&#10;xekoK8hDUVEZMotKUKitQHHpC2QFrcP9Tc0xtscf8JdmrfHhhNMYfiUNx1L0yFXTyKH0zBXPURFz&#10;BpFnl2D5oNbo1qEzmo5ejd5ncnEyuQyJeYEoDFmNsI3jMbvH1/ioaWu8M9gNPU6HY1+CmvRQXVI/&#10;NxiioMk9jqJ7c7Freh8M+3YgWnV2Q+t9l7E+LAnPcuJQlHwacQe6Y/HgT9GkRXv8occmdDwSjO0v&#10;ipFSpIfapIFenwRt/h0UPt2ACws7YEKHVmjx7SQ02/QCqx6HwDv2POIDPXFqSk+M+6Y7WrccjdbD&#10;12LBwzRcLTQhmboaj22uVNHO5BZzABsKGCuoKyajNPUUoi+64diM79Dsk1/gt7/9V/zyt3/Erz/s&#10;gN8OXoCuW+5io08ywnOfIcV3Ia6v64ZxXb/CJ5/3w3uT1qPv+ae4mgYUVZE6akb+1IrZGAd17mWk&#10;3dmI6+4z0LVNZ3zRYyw6rfbC4tQqhJYYUc3TrKUr8bxooLEGE3kaZEMGfkuAHpoiP2T5LcPNDd+g&#10;T6dmaNzJDd+5PcSKIA2e5hhQotZQefKhUweh6ulhPNs+Cx4u3+Fv33ZBK/fD8HhQjMf51cgsCETB&#10;s/0I2jwBE3p/iE9aN8G7Q+ei1+kkHKK2S6jk7kf9yBgOQ64XYq57YOfUERj0WT+0GTof3Q+cxYbA&#10;CITHP8GLsx44PvZTjOjVA81Gb0OPHc9xOBmI0BhQTLnWmUqpKOkoj7iA8MMzscOlBT5p9DkaTdiC&#10;0eczcToVSKViik8SUbvoqbxmdQSqEnch5uwALJvQG+1bjUejrpsw8nIQDidE4lnqA0TcX4Xjo9/H&#10;qGZ/xt8++Ra/aDsfHTy8MNfrArzuX4dfmC9ehPkjKjIaL1JKEVVsRD71f506HPqsnbi/YzSWdm2F&#10;rn9tjL+MnIxee67iYGgOyug8UE3tptfHQ1VwAfEB1B9cumFC0+5o/PVUNJmzHUsfRMG31IRM6k5a&#10;8ZYZfoMKjWYqg5gSFGQ/pyHDPxachgz/oJCHmczaPnbkASXTUbgTr4A3X19SK9hvzpZRQtQH7d7+&#10;LvzWZbh+KNtAQatT7s0OYBWymaLYq2FgSTkFKRWZDYMyhj0dwyrx8k0pXTffBGxTtYd9ijJfHa8Q&#10;WyFqM2ZrQRloe/mqDJFpdbGsklLoDwI5yTeWhFLh6yt9eWxlGrUpb3LtyXQEZbg964LjsJfFskKW&#10;VNKJnzfkmz9eMOZX9l+/fl18UmLixIniNf7p6eniRtLhTaITTvyA4IcYbKyQmpqKEydOiAe2M2bM&#10;wLlz50Rf5Ye2SgObuh5myP5SmD2dcMIJJ5xw4u3GGzmjWRTwudLGkKGOT0tYU62DLGMyQnxawGbx&#10;nMHxebGYjRGkZXezWHQhinjk5HVTimOiHZsWiHA2YhCGDCzLy33SArO05CqWX8VeSkxBsVDI1wuS&#10;0YMkZwWXRxgBUJhkaiDpEvlmdTKVkcQBe0qpC7CXTAH2l8somSBI+bNVJmsSC5hCgvNHvhxgUc91&#10;wWE24TZkXy6bZIghL+orcmcrbgG3t3gbAXlKOl8G0igWtJmcYymWXCrWJJVTzgH7WjTLaVsyJA7l&#10;4xpx9pDat6Yv1AhJEUU84eJjrl9OU1IhxInyXiFsAR9I0pwrdvGCnpRTZb7liHJ9W30EajwojPoX&#10;U+S3Jgc1kjWQfC0bxxPyNYqIdYDbyM6Q4czp0xjVAEMG2cVpsiHDnbv36jRkkMAxRK1Y3AyLn8WQ&#10;QfiIrBfAqHqGqvTDCDi5EOuG9UGf5h3RbNpyTDj3AqeTNMihvJTTPKDjRXD+GIe5klTRGGajGfah&#10;XaVZhdKSUOQ8W4VHG5vApfvv8aemX+O98ecw5EoWjqYakathQwaKWxGKqpgTiD6zECsGtkTX9p3Q&#10;eMxadD+bjxMpZUjKf4ri4CUIWjsEM7o1xkdfNsJHfSZgwN472BWYiajcChSXlSE/PxxpkScRfn4B&#10;lk0bid5dxuKbAcsw5PgDHIjLQHhRHAqTjyLyQCcsGfoxWrb4Fu90WouB2x5it288nqdnI6csC7nF&#10;L5AWdx3B1zdg69zeGNStB1r280S3A/HY9ew5AhPPI/6pO85M7IiJLb9F2yZ98XX/+XC/GIpTcUUI&#10;zytHWXExKkrLaN6tQmGpCoVVOpTpTFAb+S0uuchPO4Xn5+fhyJTeaPHh7/DeX3+L97/4EB9/1w7v&#10;thuFlhN3Y+y+u9gZdBbP7rvh6rremNT5a3zw5UC8M2U9+l7ww7V0I4rZloSaz8DtYIqBOu880u6u&#10;ww2Paejepiu+7DkOHdcew4J0DYJLTaBs1ECaWXhMUh8wUIBoPzNU1K7awifI8/HA/XVfYFjnD9Gi&#10;ows6Tj+N5bfScD+2ECkFeVSuBORmPUbitUO4vHohJk0ch09GzkKPbbexOaQSIeVlyCvxRn7QVjzb&#10;PBzjev4JjVt9gkYDpmL4/lAcDMxHeGYF1VEeKoqDkRdzBE9OL8bSKZPQ6auR6DBuBVxOXoNXfBwS&#10;Ux8j9uxcHB/9EYb16IIvRm5G1+1hOJIGvNDoUYgqqtsCGKrjURZ+CuGHpmD3uOb4slkzNJ68B6Mv&#10;5uJsOkDVUPPxIe6r0EShOnEn4s70wdJx3fBNy9H4uOsGjLwRDq+kGDxNf4JI7/W4OOVTTPnqV/js&#10;z/+D//fPbfDbr/qgUe/R6DXNFR5b9mLvxdu4FhSHgBw14tQGlBorYVJFw5i+D/e2jcKCTo3R8c/v&#10;4eOBQzFwvRf2PoxEWlElisqKUVYUgdzkc3j2cD62jRmIwY0H4G/NZ+HTmbux8H4svMvMyKAxpxEf&#10;vpE+tePQkIF+pDlP8qoLdtFs+Pp4uSanIcObh9OQ4S2EPETeTH9WauOhL1Ppr3CKQ97Zy1phe/SP&#10;CrmyatcGX3jVHfpqUOqR9Dra7OVeFQ2LpdT/cunXg30a1nTYVbsvKiGf9AQtfm8XONcv41sIR8Vg&#10;MkRjUbvW3BgpoJRlMZkWr/ohS9lSub0cteM3BI5iWSmn/bp8HXA8+XbfmroMKdRKOdxe7uWwj/mS&#10;2K8gahWq3U/kEJlWl6JUon+9TVCWyBHrhzxWGgalXltKj0KkRzxSz6kbcixFrdcZQ5ZV0gqLT+0A&#10;G8jBjujEzxPyAy++WczLyxOv8N++fTvmzp2LRYsWic9K8H++c7ijm0T247C6wmXUF+bEPy7k/sO/&#10;MpWQ/QoKCnD79m3xNobZs2dj9+7d8Pb2Fn1W+cDWkQ7HYBkl3168/SVwwgknnHDi++CNn83oPFr2&#10;EkMGlqkfHM73i0b64cUvOpb+LOC7Gl5GkZdSlMeSFO9FNNrxAr1y8VyWEzJ2ZHCI9GkG8pE9LbA7&#10;FOAFZfFGA8pHjbEAx+c3StQywlCCA2RaYfXlvVxGhQxd+8h1wuAfqQb4LtFG0u5AOmS9nGfbhXAl&#10;WI+iLBZfJeRrJmEoQtHtNbCPVC9SFVirgduCSVotnuxvzYm0yT7WdOjIwhpIEQTlcGmnNCZgcCDp&#10;E2W2piXBkg7trTXNRyzP8YSHApYwi35xRDs5nvARZZPjSzK1wJ4cxvdB4o0fljqpFyJSPbSHxZ/S&#10;eaOGDGPHYdCgIbh27SaKi0qsQgJ8YK0fG/DYsxgyiCBDOoxlt1ERtxb3982Fa+8h+PrLQWjuug3T&#10;rofjSmolynX8n+TSm1fAnyXQaQE99U061JMq1qZFFapKQlD4bA28NzTH+O5/xJ+afot3xl/EoCvZ&#10;OJZmQoGG3/RRBlQGoirmKGLOeGLFwFbo2qELvhy7Ht0uFOJ4ahmS831RGrwQgWv7Ylq3j/DBx6Sr&#10;2TdoOdodw5fswOIdB7Fz327s3bMBO7ctwYbVrpg8ez6GztqMceuuYqdfBu7llyOhPBZFiQfw3KsD&#10;Fg76K778uBF+8cEYtBq0BGMXrsWSHWuw9dA67DywGjt3LcPGtZ6YM2sahkxdiAErzmDBkwrcTk9F&#10;XNZVJPq64sL4bzG9RXN881EbfNq8D7q4rsPETfuxctd+HDuwB0f2Hcb+feew5/A9HL0ZhTuRpYgp&#10;0VLd5SAz4wRCLy3CkWmj0epvTdCkSRN83a8tus7ug3at+6B1Fzd8O2cLhh1fhnPnpuLM8n6Y2KE9&#10;3m06FH+avha9LzzE9ZRyFFdQbYvpuJp+I1GVewaJd1bhstskdG3ZCY27uaDTmuPwTNPjWYkZ5dRU&#10;ltaGjvo2k98YIeZFan+eIzVGNQz5D1H0ZDaerP4AI9v9Gp80/hoffjcDA+buhOuG/Vi7Zxd27F2D&#10;bVtdsW7aJMwcNAHfDZqJj+ZuxOgzITiTpEGirgjFlfdRELoez7YNwrjev0Wjz3+Hd5t0QOtRm+Cy&#10;6BBWbDuMfVRXXgfWYv82D6xZ7oqpcxaj/+RNmLrtMrb7huJecSrysh4g8exMHB/9Nwzu2hGfDl+L&#10;LjuCcTrbjCi1DqWmKupL/HaQJJS/OIng/ROweUQjfNm0Ob6YsBMjTmXiVBKQqjJS/RuhprKSE8bq&#10;aKjidyHxdG8sG98ZrVsNxd+6r8GI2xE4kJKCwPxwZMScROjW/tg88K/o9uH/wS//z7/in//Pv+Of&#10;f/0O/vNvX+NP7UaihctiDF1/EsuvB+NMVDpiCjOgLguFOfUoHu2agEXdv0T7//kt3mndEs2prkZ6&#10;bMS6/Sexe99e7Nu5FNs2umDpgo4Y2aY1Wr/XG39tNg+fzjmMhY8S8YRO0+nUXhqoaM/GDPyWGW5z&#10;cgrygXWE868c5AhymCO+OhxpYdYGPx9wGjK8WTgNGd4yyMNDyRqIgcxkt4UvhSwoD3+Z8jQgwVaV&#10;LK9kXbJK1B1iBcso+VMC5adBWeNA+7qxRuALbHGBSbQNeTXIca3xlT5W1r1ZpeoGhcr9qg5JOcQR&#10;3whIUU3XZkpedmmwi/otX3A7yK8IpV1NvdcEsaPmoAa1fX4KkPP6Mr6lcFQU0Z7crrXnJKVc3f2i&#10;LthLS1RuL4d9/Pqh1CzPDDJra1H6vAodw3Go7GubE9lHzq0y1J61ddpCSkG50c1CQ2NLkYm0q4s1&#10;OmR3fbSHIl9C108DdeXWFrIUU1mf8rEyvDZqqq8+GQutkH2YUprS4yT5MVn9bSrHkkdyfdLKVGQ3&#10;Q7gp4xItHnWAg+R0lHpeEs2JtxDy+OWbRL1eLx568X+4nzx5UvzH+7x587Bv3z7xYKy6ulrI1gW5&#10;f/0UYO3rP15+lGm+Pi3K/sEgl78+cDg/nA0JCcHmzZvFZ0+WLFkiXqnLb2pQvpHh1cHxlHy78Hbn&#10;3gknnHDCifrQ0LldeR5oiPxLQefUBhky2Cdoc8wOvpvgZxK8KC3dWVjFZWHyF7pk+doSEnnPd0QW&#10;mnlB21ZeCVYnPz90LGEFh/OCHBsy8P2ZTH57g7Q4/TINVrCklbxZ6qCmbBaSTsVRDSUppU9tcHYk&#10;kqSoA8f1oHyCwKwFiyLxKQd2O0TtfIq9eN5Ev3QfUaNHhCkh+SnzwMe15STYPm+UpeU4tFnaXJS7&#10;JpRhdSnTcJQjCbKEfRoKiLIRbTztYInE+RFG3Zw3hxEsgnVSCUfhRE5DNmSgdLRapSFDdztDBtvr&#10;YtnFeXNkyFBUVMLqFbCkKepHPrJsZulzIjUB+nSYSm6iMnol7uyagRnd+qP55wPQdP4OTL8XhZtZ&#10;Kmj0ZmgpjnirCuVdMvog7TQsyCnUGM0V0BYHofjpOjxZ1wZju72D/2naDu9MOI9hV7NwKtWIYhWN&#10;SxMbMgShKu4Yos8vxopBbdClfWd8MXoVup7NwrHkYiTmPkVR0HIEbxiGGT0b4d0P/4D/+PAL/Knz&#10;MDQbNgG9Rg/F0D6tMbRrG/Tv0x3dxk7EoHmbMWPvHWx9mAKfLDXiqrUoKI9Deew+vPDqBM/B7+PT&#10;Dz/C//pjH/zl21FoNWAweo/ojMHD2mBg32bo17ctHY/AYPcNmLjjOlbcjsP1XAOSq/JQUHgHST7z&#10;cG5cO0xu3gTN3m2M377XBh/0m4Q242djwKSpmDl5LKaNm4iJ41wxafp6LN12DcceJiAwsxjlumRk&#10;ZxzD88tLcWz6BLT6qA2++rYTus0cidF7XTFjxAQM7j0ebYeORdvZPbFsRV+smNId/Vp+h3e/GIp3&#10;p69D30sPcTWtDEWVBvGI2GRWUaVHoSLvDOLvrsAl1wno1uI7NOk6Fp1XH8OCNB0CS0wo1/IcIvUA&#10;6Z05FqMnntL4lxpSb1DDVPAYhT7ueLD6Uwz55jf4y/tN8KvPh6DxoHnoNm4Ohk2ZhHFTh2HChG6Y&#10;2r8TxlCf7dpnGJpPXoqxR/3gFVuNiOoi5FU8Rm7oFgRsG46Jff+MD//2G/z7O03wu/Yz0ZLqq/ew&#10;/hgx5BsM696C6rwT+rqMw1DPzZh24CF2PknAg7RcJKoyUZZ7FwnnZuD46I8xoFsHfDpyJbrtCsC5&#10;HCBGZUC5UUV9qRgQhgwnELRvAjaN+AJNmn+FLyfswogTmTidCKSTrIoKy+81EIYMqlio4vYi4VQ/&#10;rJjYGa3bDMD7PZZixK1IHEjOR3hJLsrzQpH7eDturB2Gef0+xTfv/xve+/X/wq//8xf4xS//gP/9&#10;67/hPz5oi792HI92M3ZgzsHHOBUSisgcX5SnHMGjHROwqOuXaP1//xu//Oxj/OmbnvhqwBQMmDkf&#10;LpPGY5JLN0wc9SXGDPkzOr73JzT6v9/gr43n4rPZh7CI+ow3naYzKL/WNzLw+UwaZwKWwc579pfD&#10;asIVkP3r4qvDkRaZtnAaMrx5OA0Z3jLIQ0PJGnCnF2S3hS+FLMjDnmdxmTZThJ0qWV7JumSVqDvE&#10;CpZR8qcEyk+DssaBXCeO69JpyPCKIEU1XZspedmlwS6qa74S4atJpn0o7WrqvSaIHTUHNajt81OA&#10;nNeX8S2Fo6KItrS0q904UsrV3S/qgr20ROX2ctjHrx9KzVwSJWtrUfq8Ch3Dcajsa5sTq490sa8M&#10;tWdtnbaQUlBuSo0viS1FJtKuLtbokN310R6KfAldPw3UlVtbyFJMZX06Oq6NmuqrT8ZCK2QfppSG&#10;05DBiZ8C5PEr3ySq1WoEBQVh/fr16NWrF5YtW4Zbt27VfFZChqNxL/evnwLkvPyY+VGm+fq0KPsH&#10;g1z++sDhKpUKaWlpYlGFjRimTJmCTZs2iYcZbMjA/fhlehyD4yj5duHtzr0TTjjhhBP1oaFzu/I8&#10;0BD5l4LOp2/UkKHmv+v5PkgZgUHHQpcsbw1nl5JWF8mZSVc9RgbsrXx2WBc4jCkbMvBnBaQlO2nB&#10;lo0ZZA316ZEh65PIm1wH/CuXjyj9CSp8LW7ZJYfYQq4u6Rqqbjk5RGYtWBSxIUPd11BSbpQUqIlL&#10;msWzJ7ltayQE+EiZh9oSMqimWF9NPqRfOT7rlowYLLRskoQcx3pk62sPOVTOkQPIInUEC1jCOc/S&#10;s2opR7UhK6qLSjgKJ7L+v6MhA9e4ZNyjIyoNGbJhKn2A6pgNuL9nBmb36ImWjXqg6YKtmHo/Gjey&#10;NNDpePFbeu7BGvlrBTwijFwm7j/sayyFoSAQJf4b8XhtB4zp9gH+0LQd3ht/EqMup+Fcsh7lVXy9&#10;XwpzZTAq4k4i8uJyLB/yLbq074IvRi1Dt1NJOJZYgLicIOQFbUDw5gmY0asF3vnkr/jPJl/j/eGz&#10;0HG2G8bNGoIJ3f+EgU3/iFZNm+LPPUaj88IDmH81AueTtUjUACVGEzRlCVBF7EXkoe6YP+xjfNro&#10;M/zvv/XHuwMmo/OU8ZgwrS/GDf0S/b7+DVo3+SM+bN8NbT2PYfqFWByNVSFOb0KVKR+qkvtI9l2M&#10;0y4dMb5FMzT98Cv8qXF3NJ6wBL0Xb8aM1WuwZuV8rFm6GKuWrMfqVQdx4PRD3AxKRlReAaq08SjM&#10;OIooNmSYNgEtP22LVj2HoO/qxZhz/zAObViHxRPH0P17KzRv9xcMGdQcg3q0RcvPO+C9T4bgb9PW&#10;YcCVx7iUUY7CaoMwHjEIQ4YYlBecRdw9yZChe4v2aNplDLqsOoaFaToE1RgySHOgPDsqDRnEuBeG&#10;DL7IozLeXvsVBrb7K/76UTv8oeU0tJm9HaMXbYL76lVYvt4Tq1ZNwjr3oVg8oSfGDe6Ejv1c0H/V&#10;OSx8lIG7WVlILvJFRsge+G0Zi8n9PsSHn76D/6By/GXoanSeNAujJ3XF+EHvoVejX6NJi8b4sv8o&#10;dF+yD573EnAhuQqxlWpU6XJRVXAHcedn4viYzzGgx3f4fPRS9Nzjiws5QJyKxgF/ssNUAmgTxRsZ&#10;gvZPxKZRTdC0RWs0mbAHo05k4WwikKUyQEuF1VNRtdxNVfFQxR1E3MlBWDWlK9q07YP3e3hixPUI&#10;HEgqR2SZFrrKYqhyQxD/+BCubZuK1S5fY3SH99D+s9/goz/8B/7rX/8Fv/jn3+AX/7cZftNkAtpP&#10;OgbXSw9wNvke0pIP4MGW8VjSqSla/e53+HfqL3/rMw7dZq7C1I07sXj1UqxeOharPL/DkpmfYtDn&#10;f0HLP7TCx42n44tZe7H4fhx8yoAMahsN+PkN02nI4IQEpyHDWwZ5aChZA+70NmQ/KcgK2VOmPOSZ&#10;4jRsoTwNWCVtIcd1LCvTBmJQ1vJVwBqz9vb3gDU/NfmiMojJhQ/rggineuELI3FmtK0f+UZEvhlh&#10;virkeLbxbX0bvtUHCreUWZpUbaWtqUnkksqlZVqhlHoFWKKIKlXSGmTZU6qizmVa65zBLhtDBsmb&#10;wC7rEUP2qR3SMEh1Km2vp6EuKHOlpFzrtmX+8aHM0/dAjRra1YwjeSxZdHOQPS2hzJdDKW1La9u9&#10;DPZx64NVjjfRD+lI2WoyJSh9XsZX1yJBPuK4XLeSHpE/BTlESTk1OcW6IGuXSixvVs31xybUNCzJ&#10;1qIlzKJDdtU+sqctanIldDUQjlX9yJAzIZPqpBblsNqwnc9tZZS+SkqQj1i/fAsoU+4dVmkZcgwp&#10;lrUfCUlZpSKaLG+vUfhTvqWHQxaPOiDrkCmLvySaE28h5IVf/uWbwaKiIty5c0e8ur9Vq1biP98j&#10;IyPF2xjkV5TK8tI4cEIJuX5elU68HPKDDH5AGxwcLIxthgwZAg8PD3HMYa9vzCDPbjLfLrzduXfC&#10;CSeccKI+vGxuV87/NdcWHPB9QXpebsjggMobiBoPvjNR3PuIRVAhYAWfu8XDJva3C3MILiud842k&#10;i879Ujwr+FCQ3S+hNcu8cV55yYqXWpmcV74Hl+q1pmj1wKqX4/DekoKD522yTvnezRqikLf41pTJ&#10;jpKD5S1yYi+RfWTKfjaoUUQScj1KSqXweiCJ8n0B3duaqF3F50Ok+pLj815OX/ZV0gpJUrwBo876&#10;kVpB1KeoG05Prh9byPpFHoVPHRBlVaAmooX1QCq/guxXJ3nP+ZTLJtMRlOEKUiJWQwazuPatMWTo&#10;3h1BgYGoaIAhQ7kwZLiLMWPHYWCdhgwyJE8emmx0YKQ6N5m1RB7LIks0RAphLn8GdcI++Hq5YfHA&#10;7uj41XdoMX8NJtx4jgvJalSrOa7UVhyziiJqiDrqO0aj5f/8dcUw5AahxH8HnmzsCZeen+IvTb7F&#10;h2MPYcyFWJxPUKG8gq/1S2CoILnYUwi/uBJLh3VC147d0XTMUvQ5FYMTCXmIzQ5FVuAOPNs0A1N7&#10;tMYHTb7Ah4MmYNDhW9j57BmehpyhvA7GnontMahLZ/yy2zi09jyIOVcjcC5NiwQNUM2FLk2ENnQf&#10;og70gefIL9CodQv8sv1kdNt5GDu87yI46CoenV2IXbO/wfCun+Cdtt3wsdtpjDmfjGOxaiRVa6Ay&#10;pEFVcgepfqtwYlxXjP+6Ddp93RudXJbA82YELmRUIa5aDZW6AEZ1OUzVOuirAA1VVyXVWBV/HsCc&#10;jPKMo4i+uAhHpo7FV43aotWQSRi07xCWxwUj4OE1nFk7CVN6/wVt/vT/oOXnf8Lnn3+Jv/y1Ld77&#10;YBA+mboeg65643xmFQpURv6qB7RQ05iNQ1nhOcTeX4mLruPRvXk7NOs8Gl1XHsWiVC2CS0yo0LLx&#10;CY9raSYTrUhVI5pTdALyNahgzPdHls8qXF3fCcO6t8JX7Sbgu6nHscg/Cw+TS5BZUYEqQxEqK6KQ&#10;E30OvqddsXHaN+jT4ls0H7IUnXc8wu5nEXiR9RQpgYfxaN1ETOrbCE3atsKnI9wx5HQk9vp644Hf&#10;Djw8OQrrhrZCl56d0WjoZLRdtA9z7yVQ21VRnVO59PmoKryLmAtzcGJsUwzs2RFfjlmCPnu9cSkH&#10;SKimujVSnzOVSoYMEacQfHAKNo9pjmbN26DZhD0YeyILFxKBbJUeeurvXFw9ldekSkR17GHEnhiG&#10;NdN74Jtv++D97h4YfuU5DiZWIKqUxp+K7ltNVdBVJKEq8SHSHu7BzR1TsXZyO4xq92d88+4v8Omv&#10;/gO/+bf38b9/1RPvtN+GbnuvYmX0NbxI2om7G8ZhRefW6PDBZ3hnxGgM3X4GBwLSEKWl8WuqhE71&#10;HBUZJ5Dk64HdLt0wvFk3NG81DU1m7cCSezHwKQHSqVk0NecxyYCIm0va85HVJYdJ4baQ/eviq8OR&#10;Fpm2kO//nYYMbw5OQ4afAeThIrM+8LioubYW0pYhLy60lENfCNSA5W1DZJcUjy8mpM1Wi9VloUhY&#10;pi0kX9vNKmtL3v8QsE+zZqN881YTZl8hNmRJ6WJfOk2ypy2U4g2FI1nOhrU9reD8WnMgUXZZj6XN&#10;MdjfKiNtkq8SjqQcb7KsDHZZ+5zVvw5YIgsraya7bSKJQOEpbbVh2y9rg/2VrSXLSotmEh1DChML&#10;bHLeLCHCJfKl1FwbHCKFyi4rpc3qI++tUIYSOa8Kn7phJ1G/sB1IWBTUvrzfAxaVVvAB15t0s+Aw&#10;FfbiePVXby1YotVibdSWkl31wzaOEnwkjT9riOyWx6XVxxEsYaLuJXkRRzSEgkqwnKAlWPJUUK5A&#10;ockG7MP/2WEkKvPdcCo3efZ5lQazyFkUymORWeNZQ/sjW9iGKY5qdNUBR0GiIpk1PzX8XlDq5UPJ&#10;twGQpV8eyyrVcNnaYF9uR4lS+1rlFcUQlMFSci+QjcuU4TLYz9orlbRssvJ6YBvPSid+XpDmAjpT&#10;GI3iv93Dw8Nx6NAhTJ8+HQMGDBCfmOC3Meh0OnEjyeA48mKxHN8JJ34oyH2Mf9mYht8akpKSIj55&#10;Mnz4cPEJlHv37qGwsFA80LD/JnDDwPLOvuyEE0444cRPDy87Q8nhEuXte0A+h9KvrSHD8IYZMsis&#10;AR/wNaTCkFssdtsI0SEd13VzUxcojvQ2AAfx2Mvi7YiM2n6857xy/tiYgSmv1kmwuuqGrM/aHrIP&#10;59WSXwusslZKYBfnhWn1FVAKy7Q6bKAUqR3KsISIynIsURdETIoj3RfwwjnVVc3qphVyCexZG1xT&#10;0t2uUoJdko91k+qS03NQPwpwSN2hBEdlfmmk2pCj1EXHvkxHcCRHFHVtNWTQsSHDmTMYNWqUMGSw&#10;fSOD7fWw7OK6sxoyuGDgoMENMmTgMOnZLrevNC645qVnEpUwaeOhyb2OiGtrsGd6f4zp2BbtJ7tj&#10;5EEf7A0qRXKpCZV6FQzmatJRDaOpAnpdKZWhAtV6NbJNBpQb9FCXpqAs8gQCDw3EgsFf4puv2qO1&#10;ywGMPh2Cw7EFyKxSw2AqhKn6GYqjjuLpwfmYNfg7dOjRD19PW4/x19NxKaMA8QUBSA9dj+AtkzG3&#10;19f4tGlzvDdgOnoefYLdEWlIyglHeshG3NvuAo8RHfFh86b4rOdY9FxwCAuvReNirgbpWiN0FclQ&#10;Rx5C5L5emDfkEzT6qgV+19UVfbxuYn9YHKJT4hDz7Dju7HPBkgkt0bzVl3i/ywR8O2cv5p56hmvp&#10;VUipTEdxwS2k+CzByQmdMf7bb9C2bV+0G7UYC2/H4UquFonUXhpTFbWvlqYfGgP8Q3XLH3as5r05&#10;ARVpBxF1zh0HJ47AFx+3RuP+dL++5yLWJOciPD4C/pfXYo9ra4xr/gt8/ed/xZ9++V/4xX+8h/9+&#10;pzv+MnkNel/2w4U0PQqrqO9QM6rNahpCsajIP4OEe8txzX0cerZsj+Zdx6LrquNYkKJHYDGdB7Rs&#10;ZsLjUuoDTKnxeQzyaDVAbyqDPt8PWU/W4/qqnhjYsQ2afzcVnVzPY0l4EbwzKpFHbac1lUOjToAq&#10;8w7i7q6C1/wuGPLVN/iyjwfarL+BbX7hCE33RWrAIfiuGY+J3T/AJy0a451Bruh1OhFeUSmITH+C&#10;9OAtuLF6BCYP/gYtO7TD5z3HofP8o/C4HorLWdnIM+ShtOQRYi664tjIRpSf9vhy8GL02eqNS1lm&#10;xKr1KKF+aDAXUUUnozTqLAIOTse6kV/h08+aoPHoLXA5nopziWZkqOn+k/q7/G4DkyYWlfH7EXly&#10;AFZO6oX2rYbhky4rMfhmGA4kZSGmvIJk1FBVZaGyLA2lBcnIyYpDVlIAIv3P4N7JZTi6bCjmD2yO&#10;7xo3wi//1Bm//XYDvtt6FmtDzyE5bjPubR6LZd2/RbsPm+N3oyaj986r2BeYjVQdtQflW6eNhDr3&#10;JFL9ZuHwmA4Y37wjWn47BU3mbsOiu9F4RMVKotOYShgcMamVxHoLtR1TNKA0utnFZDfTHrK/I74e&#10;HGmSaQunIcObh9OQ4WcAebjIrAscxtfV4hU6QlD4SBQe9rSCg21DZJcUny8mpE3yqS1noU06tpB8&#10;bTerrCWfFu21Y78Z2KYp54I2yjdvNWH2FWJDSxzFZg+leEPhSJazIe6V7AI5v9Lls5Wyy3rsOG8S&#10;2N8qI22SrxKOpBxttn2Cwa5XaE9LZMmQgXLPdWwTSQQSJV02QRbI/o7CGNbcSJBlbQ0ZHFHKD8sZ&#10;xYlV8pXAB5wvpeba4BApVHYxpRxxiZS+8t4KZSiR86rwqRt2EvUL24GERUHty/s64NiSEtZlBR9w&#10;HfCNBv86gBy1VvVaAmw9a6AMVbI2lKFSInXLKqGMZyvNR1KrWkNkNz8aeXnrWcJE3UvyIo5oCAWV&#10;YDklJU8F5QqUw6xgn38cQwaZdnDgJeII1vwIvkrJHEIoIy30K+tsGGTpl8eySjVAloKZtcGeXFqJ&#10;rEvpI8djP6YV1l7wMkMGx7RssvJ6YBvPSid+XpDnA71eLx58XblyBatWrcLMmTPFf7o/ePBALBDz&#10;wzCnIYMTfw/IfUzud2xUw28OOXfuHCZMmICpU6fi7NmziIuLQ2VlpdOQwQknnHDCiZ8VXnaGksMl&#10;ytv3gHwOpd8fzpCh9mK3SLeum5u6QHH4GZeIax9P4e2IjNp+sovzx8YMTHF3RpRgddUNWYu1Paw+&#10;UqbYLUERUkMJjn0F7INEcI3DBkqR2qEMS4hdvhoCEZPiSM8Y/x6GDBaKY8fgkLpDCY7K/NJItSFH&#10;qYuOfZmO4EiOSHn9+xsycH1LzxjZxf+hboQORmM+NFWhyA09jgfbpmPNmB7oM2wies4/gXmnI/Ew&#10;qQy5qhJo9fkwVadBmx+JhPAH8PO+iWtP7sPr+Qs8zSpDdmEeSlJvIOr6eGyf0BKDWrTFt/3XYPCe&#10;69gaHoto0lFlyoKq/AkyAvfg7voZGDesG74bNga9Fh/EYt9SPCwoQnKpL9IiViJk6zi492qDL5u0&#10;xAcD5qLHyRDsjS9HZnkeCvNuIO7BapxdMRAuHT9Am9Zt0LLPLPRafg6eIal4WFiKnNJ4lMUcQeSB&#10;vpg36FM0av4V/qebJ/oc9sHeF/mIyytFbmYQkvy34vK2YZjUpynatfwGzbqMQWe3vVj4JBP30uKR&#10;nHUdKb6LcHJiJ7i0a4M2X/fC18M8seR2Am7kG5BM85ia5htRq/xc3GAShgxVVMdVNYYM+xF1zhUH&#10;J43AF59+gyb93TBo911sSlbjRXEhkiIuwP/IOOwe0wiDP/o3/O0X/4R/+dff4d/e74I/TF+LXlcC&#10;cDnFhKIKyZBBJQwZ4lCVfwZJ95bhupsLerRsi+ZdR6PbquNYkmZCUIkZJVrOm2XUUR/gf0AUc7V4&#10;O4iBcq1BtbkI2gJ/5DzZiturBqJ/+zZo+t1kdPQ4i6UvCuGXXY1ClQ4Gkwp6TSp0OY8Rf3c99rl1&#10;xZBW7fDV4AXovOMuDoZGIzzdF+lPDyFw3QRM6/4ePvuqMf48xB3dzqXDK6kccUXJqEi/hbTba3F0&#10;QW9M7PUVWrfqjEadXNF93WksDg7Fo7JkpBc8QtRFdxwf0xjDO3VGi4ErMHCzH65kmRGtUaPQXA6t&#10;uYDKk4LimEt4etgN60e3xcefNEazMRsx6VQKLiSbkaY2oJJ6uYrKryEaddGoTN6LiLP9sXxcH3Ro&#10;Mg6ft9+IATeDsCc2FCHpociO8sG9iztx/uxBnKbxdc4/EhHZWcjMjUVG7E1E3FyJIws6YmyPxni/&#10;WXd8OHgvhhy6jkPPL6IoZiPubh2LhT3a4esPW+NXo2eh+667OBBciCLqFGVmDbSGWGgKzyLj6Syc&#10;HtMOU5u3Q8v2E9DEdSsW3ovGwyIgkU5fVeI5tDSnGizPb6SBzqNXGt3sYrKbaQ/Z3xFfD440ybSF&#10;05DhzcNpyPAzgDxcmLUHr+TLUzaH0blEkOdsqyRR+nMMWcRCKQ1pk3XLm3w+sA5CuxwJJeQnyDIW&#10;L4tEDW3kmJYLSkGaxjjYIluDWh6vDi5DjaKaPHK5OMQuzFrYGm+JkiRJ1FAOqhNCh4V2kOKaxW2T&#10;pNkKkTfKg300Kc90gmLSsdwDJEphHMUumgVSOtJmlXMkz+mI1+FZaJWSSs4a2CUWrCy+kg7ai/q1&#10;tKeQlDZZohY4LToJmIx0QUsXvyK+QlbKi5wG6xcOpUidYBGuX6mOJQhdtDNymjXlY3KNSpRi8KvJ&#10;TMKIwUDeJC7iSuA8SfHrywiHSPmXyemRbkGuHYuMoCM9llBO2NIfuI3lVJkS5COZlsyKNK2+jiGH&#10;sqCcT+5LUhsrQuuBUkomx5byQX+KEN4sYYIOYInO3UhEtsSU5NmTf/lYAToU6RBlzSxhJ2UB+1qk&#10;LH1VLnPd8jJl7UxbSP3dCpEX2hm4r9iHWX5rwB5MamC5jZmcLzEmBGUhmZK/3BelupVCrDISlCES&#10;yEeORxRhIi2JslOZF5nKdCRafIQua1htWGPIqPGhndz3FL4W2qZvD86jVZL3FklRLq4XmZJEDewO&#10;BaSMiDBl2W17He9ZxhFtDyXwAefH2tesYSK0FmU48hNQegplUvmkzUFZa0D+nD5nx1ogO7CnRN7L&#10;5Rd1QHGVc4MVJGsJ42sRYVhpCZFQ+8hK3rNGRxmyP3bi5wzrHCCBbxD5bQy5ubnYvn07Zs+eLYwY&#10;+M0M/FkJ+8Vh0Qcpjr0eJ5z4IaDsY+yW3x5y//590U/57SG7du2Cj4+PMHBgoxxnv3TCCSeccOIf&#10;DXzmU/KVYYkon0P5t1RpyDD8dQ0ZGOzB907yMyAH9yN1xn0J6pOnMC6OoHTYQLBkXfdNL4ec1qvH&#10;fEshKpjqStz4Mm3xKvXB96zSfastrP6O+D3wPaM7Qt25c+zrGI7k+B6Mn3FSTRDfnCHDDRQXFSuF&#10;akE0cY0/O6RRLBkymIgq6EzZ0OX6Iv3+DlxfPw0zxk5Er3FrMWbleey++RS+LwIRHeWN+KDreHHn&#10;GE7sWYXVaxbCdf0aTD5zCafDsxCfV4ryoiBkha7E5eUD4N61K3r3cUW/Fdsx/+oVXIp5iqDEhwgO&#10;8cKDc0tweN54jJ40AgPcFmHavpvwitYhvLIUWZW+SI1eDf+tY+HaoxWaftkKnwxwR//TL3AgQSve&#10;7FCsjkRp6nnEXfPAiVmtMbx9EzRt2RufDVqMnqfuYHdELAIzwpARdQzPDw3B/GFN0KRFG/y560L0&#10;PuCPneEliCvWo0KdD03efSQ+WI2j83phesemaNO8LT7pNRNdd/lgp58fAmIuINZ3CY5P6oJR37RE&#10;02Yd0LjbBMz0eoSDQYl4mJiCyKQkxCcmIjEhAfHx8YhLzUBURh6SCnLo3icGJSmHEHFhPvZPG40v&#10;G32L5gM8MHzHQ+yINyJcrUdhUQgKnm2D//ZRWNz5fXz7x3/Hr/7rd/i3jzvjf2auRr/LT3EryYRi&#10;msJ1BvmNDAlQ5Z1H0t0VuOQ2Ft2/+hotuo5Er1XHsCrVIAwZinQkK7e6iXoQv4mB7sdg0sNk1kFH&#10;oZUogrrwGXJ8duPe2pHo364VGn09FC3Hb8G0q89wxj8CwZFxVK5oxEX5IMbvDO56LcbySV0xrHNf&#10;9Jm9FVMuhuBmaibicwOR+ewIgjZNxayeH6FJmxb4YOR89LyYhkPJWsSWlkFfGgNzxg3EnZsLr9nd&#10;Mezb9vj04wH4YsIKDDh3Gdtig6mf3EbQWQ8cHd8cY7v1QNtBqzB8ox+upRsQra1EIUqhoXwbkIGC&#10;2BvwO7IQ61064bPPm6GVyzpM///Y++uwOrNsXRT/6/6e597nd++59/g+55699zm9u3u3d7mmKqlU&#10;xd1DSIiSEEWCe0ggIcQgIe5OgKBBg7u7u7svYAm8d4z5rQ8WhEh1VXdX92bA+8mcY445puua36NS&#10;+FUrUTOsQT/lcd7IoKBYUKuK0F9zBXnPNsFx5zp8+95evPe1BzYFJuFyQQySCgOR+8IbJ01XY/+e&#10;Ddh22ALbT97B1YhERGUmISPdDynBx3HDaTEObPsS8zZsx0qnIDiGpyKqMgKjpefxwmsXzJbPw6e/&#10;/AL/ycAUyy5F4VZmFwYp/vsoxkc1lRjp9qd4OoqnO+djP+W3j+YZ4GPT03CIKEBM1ziqKIkGRfnk&#10;+cMxqCjNeA5Hd4KSr/wmm0imEsnvb8IPo7dLnN3I8OPT7EaGvwOSiwtDLsASuInnJQXqAIimma7E&#10;xIsuglla/SNM0oSVeJskfpflikUKLXT5BegiLayT7UQnULblG921ELxa0L9kLUPwsAzyTYbwWfJ9&#10;gk8XdGG8mXRdMOm+y2YyTZrLf5Nm2vAJ0PsMHmu5JjSWIJm/QrKMGeSxKw2loYp3iYq0ZCkSMdck&#10;5ySxc9lvyX/m0wnFTI4ETZUov0011SEylCpc9mE6JL/4SdZBMmWSbSRIf1IcsY2MqUQmnA+osyHO&#10;qWJQnEjupb3mws1EvpFiivGqLC0Jj/jCh0nxn0boyiSsCJMacoeb45+/fyZhjPyXwDtPyT9yIMQJ&#10;cLywPEku27+eJhwRiJPciW/08V3rctJWuk8hXUsC68C6TKY9kw7DBCaJ3TCHxDudZJupHPzEUtgf&#10;GVOlTifZva4OMmS5kzxyjpByxYTxJKtM4l22ZC0oN4xzPuFcwe/THUxyy+Je5WCS5U2GTu5g6Lqb&#10;dC8/yZJlTCUpt0sumGQXkg+yrNeQ1gvO5qL+pFfhRpiR3ImO3XRwXpLz0zQf+FUIIz4uX4JPCiOD&#10;n4Ub4SlBlLGpMoSIVyD5NJVTcirAz5KRDrHF1DhnmpmXzEhvWR5zcoq/LtXZfoqZUJId8sOrfr6R&#10;WJAWst/sUvZbCrvwgBh0MOGI/qWbgET8xDwkQY5jhpZkXlZZfmaSzaQNY9q8KQwJUyKDdeI6TCkg&#10;jlQUcc2WguF7kFbPidBOmgj/J/6mS5be+DrBO8E0xZQNxHUSHDZpmkEKJZNsO9XdLP30acaB2juS&#10;XA/LzzzRxRPVJSUlsLKywu7du+Hi4iIWhltbW8XCsBj06tAP8X+WZun70Ex5jSc00tPTcfbsWZiY&#10;mMDBwQFPnj5FY1OTOLFBN4/P0izN0izN0iz9WyBu9XTxvYgcyG2n3H7yXWxk8PGB3ubNM25kkE5D&#10;4AcdvIZ4LMJjEBmTYw8t5JsMrc0PIl15DK3xj0IsTIvpfsj4ofTDZelKeFXSzKZ/AlHAp+efP5Ve&#10;1Ul+0+YXEckMtvsBxO5l/MgkxNJlqhe6bzNhOs1kTiXnTRsZUt+0kUF6ZrO+ft7IEIYdO3Zgw4YN&#10;r2xkYGf8qIvX0WQVwPMMA9RJr8dIQyKq4u7hoddJ2Nseg5GxLQwPG2P//l0w2r0Fe7dvxj6DLdiz&#10;fy8OOzjC4cZtuMekIKa2C60K6sdrOqHueInyMC/4nbTCcUsLbDc+gNUHdmPNXgPo7V0HA8PFMNy9&#10;DEcMt2O/03HY3fLDzbgSpLZr0DTai86+DFTmXUSghxEMF3+J93/3MT5YdQg7biXiXkEf6gfUGBrr&#10;gHo4H/1VT5HvawEno5X49qvv8IvP1+MjYxccfRqKpykxyEy+g6SbO2Gzcx6+nLsAv1xkhdXeUbiU&#10;0YLyznEoNKMYU1SitywI2Y+d4H1oJTYsnIvfzV2LP+x2x9Hrt/Ak+hbiIl1xzXA1Nn32IX71s9/g&#10;v/7sA/x+uQHm7ziCdXuNsd3QCLt27cGuHbuxa/c+GJkdw1HXa/B+GICisgTUFj9Ait9xnD6yA7/9&#10;9cf4ZPl+GLgH4lLeMDIHNOhRNFLcR6Eh4izuW67Czvm/xb/+7F/w73/xNX622xr6jyIRUzGKzoEx&#10;cSKDenyELtUYbA5EUdgp3LPag5VfzsPXS7dhg/MNuBf2IqlNhXZi49kiQTzPxj+M5M0M4peIXJuP&#10;YRRD6G/LQlX8ZYpzA6yf/wF+8atP8F/+sBS/Wr0Ti/R2YbPBLspzBti1dTOMtm2Eod56bN2wFnv3&#10;WcPhdiTul3ajfESBjv5i1Gc9wcuzpjiw7EN8Me8rvL/zKDb6ZONu+SAq+1SAsof8L8NA0X2k3LaE&#10;867N+Oa9BXh/+Q7Md3KHaUAwfKIfI+CKMc7v/BT6y5fgm022MDj5AgFl/SgfHqTcOkyaD0KNVjQU&#10;hiLymh2cty3E+x98hi+3OWL/zWQ8K+5B3ZBKnMTAU4PiRAZFKbpLbyHt0Q7YG27Ct5/vwCcLj+Ow&#10;bzyelGYgvzEVNfmB8LlsBifzbdi6bQO+WbMRayjsmw31YbBnHQz3rcIOg0WUj7dhr/MFeISWIay6&#10;EbW9uRhruIeQKwdxeOU3+OiXH+Eftx3ERs9g3E9rRjcpMTCuhkpVC0V7CCpSHHBnz1Ls/HQu/jhn&#10;I+YdPgHXsBwkdmpQT8kzQoVZ/HGdoKG73OxqiR/ZSDaWwaT7Ph0/Dr1d8g/eyDBLr9DsRoa/A5KL&#10;i1x4uYKWwBUyX3nRVVoAlxZXiEQBmVYDEOnKkp/ld135uu9sL5MofBMLXbocMpdUOCVMtdElUYCF&#10;DPJNxjQfZbcToAvjzTTFxQx4HU3nY9108apbjmmOb04BKT20INbJUGhJVl7EGdtM2rJr/pqRkhpW&#10;Nd2lNH0zsT1LYsgxJ0t9s9tXOXTdTbUhYgPR85N9kyFxCmvCzKknm0i5cvJPspUxSfxGkniBeoya&#10;3zEFgb9PJm0+kLY0kDUvXo9LbxxT3Fiz+WQc8wu/y+CLFMe8XYTdTFhNQErJMfJ7cvMCY1S4GxNl&#10;jHm0DshDHhRrqIOkJP2Yk3UU9q8l2Td2TFrwpomJfD/FVpIjG+iCLdk5PTNkXsYEA8ucyGdvI9m1&#10;jFeJTVlLGVP9nE5syhzTXejqI7uemi9EgPhsMhW9kTM5KRkS8RPL4RTnBVrKA5xXhB+TXLoku5fx&#10;Col4mqqrVpsJrWVI7nWl6bqldzlRCHJNzFxMfGdMynkNyYwEUe3Qo+y/cEt178wbGSQ9pNqI36f5&#10;IgSRuYbiTkOdqTGlOB1C2p2uy01P3OkXfkyVIUQQ5BAzZJ+mck7SjHbkr7SJR8KkBq9KYRU0VKGK&#10;DdX8TGYi9emZs4qomgiy0ylh5xu/CvDLTJq/gWT3dJcfZf8lCZy+sum7ytWVJPNO8gtbuohP+Wnf&#10;mYQLNmfwM2Ei63JVSErxO+vEddWYOFiP96TzhjCtpTY9ZbkyptCEBV1EIWS3cogny8Ur7l5DE7wT&#10;MlkPlsmySVutTjKx/hqyY/CzRHxnSZN6fF9iFzNhln48muz3TcX3ode54cHh8PAwGhsbERMTg337&#10;9omNDJcuXUJNTY345TvzfF//ZunfBv218gVPXPAvlXx8fGBra4tDhw6J00QqKirEZIdufuerrpby&#10;+99fnp4e0lmapVmapVn6t0YTbdwMeCMRg9x2TrSfdO/p7p6ykSH2lY0M2nGQgNZwBmIrIXvij8cf&#10;k5DMJD4er8njUMaEhQBfvgcRuyxnOoS8P4mmCuJw8Y/RBPhd5286sYmMt5Eu77vwTyWtKzE+1AVp&#10;JXSkxxnwQ4jE6kDrj2zwjtJlTgG6SO5fDYMEnUfC273QMum4n44ZjARmNGRMITLQytYNv8AUR98X&#10;TNpnkjUmjvOX5HKfd+pGhlRpIwOVS/W0E8okHVgEb2ToQ1jY5EaGoMCgqRsZCBTTE5iUoiU2kHnl&#10;Z9ZpTA1oBqFRNKK/OQcVaQGI87+Kh17HcNrWBI6mR2BxxBQmprYwtT0Fx0t34RUYBZ/sEsQ3dqF2&#10;QAmFmKxRYlzRgv6aVFQmPkacnwdueTngmP1RHD5sjANHDuKI5WFYHneAy5Vb8AxOhG9WDbKaBtHB&#10;n0FQ92N4oAwd1eFIC7mBy24OsDCzgaXbTVyJLEN8nQJtI/x5hVGMqZsx2p+J1gpfhPucwfnj9jA/&#10;6oQj7tfhFZWFyJIylJfHozjqDO55WsPc5hj2ODyBfUQRgqr60NoPKCm+x5R9UPVUoLssAhlP3XDl&#10;xFGYWdjjgOtdeAeEIiwrEuk5vog674pzJodxcPtObNXfAT2jgzCgONlnbAYT46MwPWQKY4aJDY46&#10;ecPeMwDXA9NQWFuButp4FKT5wO+uJ8wOm8P2JOkYnI2QOg1KFePoVw1hbKAGw1VRyAv0wD13E4rv&#10;Q9h9+AT2X/HB+aQClLQo0UVhp2iiZOM532Yoe5LRkPMUUfcuwNXcBrZOF3D6aQwCmlUoGBpDl0Y3&#10;D3P6EHjyjCcO+ZX+eMZ+qLsMzUX+SA86jnOO+3DA0BBbDA5C39AE+44cxRETCt9hM5gfpLAetIaZ&#10;uRvsTt7GxSdxeJ7TiOzeUXSOKWicV42uqljkBN3AdWdzWNhY47DnDZxILkVkswLNfMyAapR0aIOm&#10;IxUtWU8Qe/8czppbwMLyGMy97uJcTA5ic1ORGnkTwZdMcO6kM+wuPML5oAKktqjQOEp5jdcnxkeg&#10;0nSgpy4NJZH38NzTCebm1rC85A/vuDokNikpr/C6BIcRIt7GRhuhaIpCbcJZPLl6CtY253DY6TFu&#10;J5Qhrr4O1X116O4pREXOM8Q+P4+7F2xw3GIvLE1347DJHhgdPYj9dg4wOXkRx24F4EZUAeKq+lHV&#10;243+oTJouiKQHXYJt10pzx48it0Xb+JUcCaiyrrRRXoMjamofDdhtC8VbdUPEXfJBRctHGFs7wXH&#10;64F4lleHQsoPHRxNYo5PmscWRYvMdIlfOVwMfpahS7rm0+1+OOlInq4c0exGhh+fZjcy/B2QtshM&#10;FF6pmMtFXUz9iycJ2uqbCgh3VPk4fIbUcSXuCdA7MU6vDBiyPzLYTKaJwjfRSZMXFmQuyV7CVBtd&#10;mpRB7mXo+Ci7mwK6MN5MU1zMAKbp70y6Zgw5fAx6n8Fj1lKOfZEexCLilKG1n5QxKWfyb1IKLz7x&#10;d5ukRShtOjK74HmV2Jz9YEgxJ0mU/qaTrgk/Szyyqa47XQhiJSi/yAtPk75KXHyd1GHSRrpOmkz9&#10;m5pXJZLkCX7hl3aheowrfo4RaRlLSCN76eSEcahJP5U2b0/GMTEJPgnSRYpj6WSFiRgWrBL4j8yF&#10;XGljkMTPzSrfpTImuLWCeSMDH38kFoSFC1nWzBBX4ZbDpw0DP5O5Lp+MGQ1ZBTmYBK1GAhMMIh5k&#10;m7eR5Fr+k9913fITS5OgTTkynOTQJV1uDpsMXX0kvybTQPvHOvPqNEEEQesH202VyTFNkBdEp8ie&#10;SpL7SbxCIp5kHaUcJmkz6aMM1meqtCm2EoMW4k/cJeK7BOlPepNo8olIuOf75OOkL+SS8vnkRgZd&#10;W9ZdqonkfKoVI11FhBJ44EadSh7AaehdbAaY4GNiA+bT8gtbiZiH3+TY0o35SfdTSdhNs+R4EW0Q&#10;yZc+gyH7QxK5XGjDKE+2iDaMZNBtklP7LuKIMKmArBHf6C4cEQST7FoXWt6ZSHbCzrWPci6Rwk5x&#10;PBFH02PkdUT2Is8ymE+GRMIfunD4dG1kcwF+ZjPBSE+8y5wciOASp1RXTZ7IwDqKOpQYON7l+BXm&#10;QjJDS/KrEMa6aiH0lt0wJB00xKce05AaVF8Kfh1ZRBNvLI7sRF9Elknvoh8g7JlB0ofzJWNSNwb7&#10;JkPr5nuQriRdzNKPR1Kf71V8H3qdG85b3d3dyMnJwa1bt2BoaAgzMzOxQMwTYXyMP9P39W+W/m3Q&#10;Xytf8IRGc3MzEhMTcfLkSbH5xsHREdnZ2eJTKJxvZd34qqul/P73l6enh3SWZmmWZmmW/q3RRBs3&#10;A95IxMDtogxhRPfZjQwz0VRBHC55bD27kUGG1h/Z4B2ly5wCdJHcvxoGCTqPhLd7oWXScT8dMxgJ&#10;zGjImEJkoJWtG36BKY6+L5i0zyTrp7aRYeKZGWnYKM0nj0Ct7MJwVym6qhJRkRaI5JAniArwR8jz&#10;EDwPioZfZBrCs8uQVNuKoh4F2kZ5gVaIYCGgAECjaMNwZx46qoJRkh6AxPAABPsHwp8RGoKAuDiE&#10;5JUgvrYLRd1KdIySM3I6rhnC2EgLRrpL0Vydi9z0JMTFJOJlSiGyanpQ26dGv5r80lDdo+mHRtWI&#10;4aEiNNWkoiA9FgkvY/EiNhPJlW2o6OpDd08DuipjkJcagYiXSQhMKEdEbTdK+pRQ8LQ6+TmmofhW&#10;DmBsqBHdFXEoSAxBdHgkXsTlIq2kAkUtVahqK0ZdSgKyIsIRFRSE4OfP8TTAD0+f+8HX3x9BFK4g&#10;v+cI9AtAQMAL+Eek4XlSGWKLW9DY04fO7gq0NuWgrDgNcVEvkZiej8zqDpT1A20qYJh/NKUeAAZr&#10;0FuTgLKMMMRHRyLsZQZC8yqQ0tyJ7iEVBincPMcuzb71UFxVYaAtHzVFGUiNjkNcQhaSSxtQogCa&#10;SOQglzvBy6BnTh/ZiO8sikipaMFAexZaKkKQnfAMUSHPEeAXBL9ngQgIDEFgUAiCKP1Dnr+Ar28U&#10;fENSEZpKelV1o7RHSWHQQDFG4zhlA0Z6itFalYH8xJd4Se3Oi8xcxDZ1oHJQBYp2jKkpn6kp4Ip6&#10;jHYUob2ceOMiERMejRcJ2XhJ8VLd3orm2hxUZYcgLS0O0dklSK7uQsPQOHpVYxil+BobG4Va3Y3R&#10;3hr01GShKvMloqJjEJFTidTGIdQMjmOAeNWUyBxseiS/+ymaKzDYEIfSvEREJaQhJKkYhfU9qO4d&#10;RKdyEKMayv+9xeioTUZFVhjSI3wozR8gMOARfIKe41FEHHyTixFFaZvbokDj4BgGlAoqNy0YGy5G&#10;W3UqClNiEBcZg6DcAiRUtlJeHMEARfYIzzere6AZrcFwfy4aMxORTfkyOjEPcXnVKOgYQBOlzSDx&#10;8s9CxbwlJZRoV6WkmiB+5ySUk1GGLumaT7f74aQjWae+konnqmY3Mvy4NLuR4e+AtEVGFFxuNHWh&#10;W5glkky5k8rfFBrhyo8qUP7WDB/dpKHOggCZjWkXPySaKkV+4y77q34QsUNekBGfASAO3QI50YET&#10;/zpudXnoXxRk8kHmn/CJnth+4k26TtC011dJdjl1wCGcCT1lvyb9myRd+wlX00iSyRwc26K5JAMe&#10;IwlDQWTA8UOdBSmOiIvDSjYTbgSX1h+2YIgbDzB4cYjvE8avEJvLOkhy+IkxjUTc6nhAxCaSqeyO&#10;75Pmkh1f6EksfjK4w8fpRTY66cV8ss9TJHH4BZ9MzMnuuaHi0Mt2krkE4esESW98ld1OaizikCJI&#10;5GXK2yIBhG6yTtwoMr8kRdzEI5vzL37ZRmsniN5YZyFdsuP4lxYVmY/NKS21uk91KZlK/kmS5RDJ&#10;kLIePcnxqY0fWbLgIUiMOiTc6YL1lIyncrIhyePwC4ZpHFOZtSRCKf5Y96laSw5kKWwreMkPrl+E&#10;H9OJ/Z74YxkcMilmJJmSLDkmZV8kM3bB7rRmExeZm+XoypI5ZZLfdc209BpjyZBlcXqwHyxbYpSd&#10;CNCFs7K4M6baEuSrlvhFq+KkORuwfDkMko0cEomZ9Zh0xDfmFHHDCkw/LUHwktmE7pI0tuUn6Y3N&#10;uWPIm3Sk/CZciwDpyNKSeJ2Qy7pK9nxleayLjCnpRXiFZEdaBhbLZUrsVyGjyZiQwjDOO841Shqw&#10;UVtFbRZD2uzAAliQVpjQT/so3SSaeCEX7I7CIPIrmeioob1OxtcrxEasqE7cCCMCb3HiBXyR/7Xl&#10;QIqJV2W98sZxKrcH00nIlLyVNZsikR90DUT6cF3KX8KbTCdxk0HEsqQNBzS4oXpyjOJ2XJzMQWAZ&#10;M8UDP04zFr9eGOPj0HljF2/3ghhYjVB6KVXDlFZkx/lT8JNDoZ8kn2NITUYjJEK7KV5L2ifO01yH&#10;k55swq4kkpWYdPGnEKs0E2bpxyO53ZHxQ2m6rLq6OgQFBcHa2loc08/H9fNnJfikhtf592PoMUuz&#10;9H1IN88qlSqxYaG8vBze3t5iIpbzbvTLl+JzKDyxITaAEcnu/v5zLIdwtlzO0izN0izN0venibZS&#10;C60hevnTEs+eQU9PD/r6+q/5tIQMreFriK25NZ78k8Z4EvhP5qHRCV1ksVMspMv3I63bmeX9KaQV&#10;pAXHl9jUroVuWH4oyXL+dFnkcmJegsHvU+Naxo9GE0LpwpjiC+P19AqneKDLFDl/Kum41xWnNZJp&#10;2utUeo2bV4jjWAdTHf4AkCzdT0vIGxm2bt2KJUuWIC3t3T4t0T9tI0Pgn7qRQYAuzCRNTUzMt/CM&#10;8DhGCAOU9Ugn9RDxch4kO7qNECOfc6kg8F2a/5LEMRvziR/BjfdiXFNPZj30zJ9Hluw04yoME3rp&#10;lTRHP4FtyYqU4G8hUD2l6ZFMx3n+H1CQYvxjfp7hEbMu/CMkDfnOi//MP842SpKtgUJF8Us6sl5i&#10;fmmkEyrFAIZHNeLzAoNCMvvGyhKX9gdNYiOHug/q4T6M0lia1434V/xDxDM4PowxJevGczPkTLjk&#10;+S+68nwQz9loeJWew80/xYQIH0MsR2u6oNF0SnryQj6nMwniDyTwT21YjnSyLsW1uofE9EOtUpP/&#10;40LfIQ4zhZw/3zw5i8cn2Q0S+MRReicRHFccl5w2/HNQPnkZwp61YDdErD8ntCyGieISpCM0zaRs&#10;N8XtKOkrVCXdJCfSleKWRA4RWC9JN/KPwqxU95LeLeSglUw4VflHYpwWoPQmDRhsSuO8MTXlLyW5&#10;VktzdhwbIzRG7B9RgXILVJyZ+MRcFaWFehgDVHZ4IwDPtVG0UDJQ3KspJ6g4j5JflE/HiFcxMoo+&#10;Upp95zRQ0zPz8tBSCgfHM/k5xjlvmHgov9ATh4z14x+DijxD8kBxK+UUzkmsI8e/RuR5Tje+sx8c&#10;Nv4Rk5QOlB/JhueneQpQQXaMEeYhGzUlEG/AEOnMsUdh5h0WZC1kSfHJm1XYPzaR0o3tpxObyUnI&#10;z7r4y5DWN1HwJ19lmt3I8OPT7EaGv3ni5pwLNFfjvNgoLaIwuJJicFkQBYJrkDFufLmqkX5tKx/B&#10;LRZeeAGFKmrR8FDLy5LJShIgFinYvbbmozt3QNRkzr+OFB1ewawl2T+qVEUrMlGr0IUrRIYkXZAo&#10;tEI+g3nYjJ1JoZvKyxUks7GfLJjcTHigvU11MkGSMf9xJczgPzKji9iBzI0p6yBkMrRCJmTxA/s1&#10;ESDCJLE0TgWKFYpbaoxJMDcyU7mIuIFWUzwrqblQcWPJizxqUalzFc2NLjfkLEdMZLIqbKFVieXx&#10;I8cDN6y86UTEnYgPiZiH36S05fQjTUS865CITDIXbtmF5E7KG5yHuCPD7rgjwnlLspMh4orzC4dF&#10;LC4SDzGNcZoLxchv4mM9JHD8cH6R4llKP5lYIJlRQ80LYiKOZPMJCRJxFmEvRD5gHcYoT2sGRCM+&#10;TBbcSHJ0sQvhB3e0qKUfp44V/zpYpA9dqYsn0kl4xQ44elhnMpcg+ckaCHBg+EE8s9/khL0XBY1T&#10;mhts0VVgFsErvCeIDgGZyxALhyRExCWxChFiAZEU4bTSekTGIg+JDocccMlqkvid7UiIFKfTGYiE&#10;wpwXBBuBn1kWmTNeIbbjNKL8TI44P3D9IszpacKPCadkxvmEdJc2QrF7rRUTe0N+iiDQK+cFliiF&#10;jvMYuydzAtdL3Fnm9GV92Z2cXvyZDhFnHFWUx0S9pS0xkg5kqSV+EtoKfzlu2D+O7UkeQdq4Ecxs&#10;ReCbeBUKkBuRvmyiSzrM7DVZi3zJcUUQdQpByk06rrXCOVwct2Iwx2WUNzZx+mvrA1aJ3TG7EC7K&#10;xYQUYS6lDfPKcciCtfZCB17wJ3k6dS5fOTQ8+OHuIXcyeegglQvJTsO68CCFM7jIfJI71kf8Il7o&#10;y51P9o/TUrLjIQXL4bzCZiJaCSI7sIFMLIPTT0UQ9a6UN1hLTklOUQblKPpjU62JCCOZES+Lk/xh&#10;e9ZaciF4OG8TsU4sl9g4ssiA/KJyNkb5hmsC1pddsgQRTOYVJEJK0Bpo7YRYIZQDxA8SMZfI0SRX&#10;2gxA9mQt6kwyZ0hck8SiJBO6cvrIdSlnbl1ij0XdQLrTs6zZpHsifmADGWITAw9dOgg8FKBQsjmL&#10;Ziu6s1h+5PALJ2ygC5EXeQBCIP04fGRKz4QpCtCF86aouzkNJGv2Sk1xNMZ9DlF+tO4FL9WVNDhl&#10;3bjF5PLOA3Me3IjNDJyvRFrSXc5EkonQWUjisj9jufz+xNKnY5Z+PBJ9PM5TPxKJckDlQcUbb+me&#10;n5+Py5cvY8uWLXBxcYG/vz9KS0vF4FC0E1q/ZT2mY5Zm6c9JnMdEX4DaBXlzAudLnqDt6OgQE7h7&#10;9+6FkZERnj59KvLu9NNE2N3fd17lsOlilmbpr0PTc+J0zNIszdJPk+Q+nQyZePHA19dX9BG36usj&#10;Pi5uykYGYn7nQq7LRr5o/3gsyuC/6TwSfiz68eRpJYmwS5iIu0lbgR9KP1wOudbRU+AvRuzXTHg9&#10;vTvn3xpND9mbwDTVTLdsyn1axps2MvCPV/guk5Q76U5m/f390zYyBKKzs3OCf9LnScjELDLENAL3&#10;zXnShrvdBH7kGQae1RCLteP8y/cxMX/LLOyMHUozPDyjxjP3vNDLcxPEQX1+ls28PJfFi8TDZM8f&#10;JWYX2pGA1g0vs8uLwpK/9EgylAReaB4i8Fw8uSNzngdhPv64sVic5zeeD+ExA//UnnRlyTwPI81/&#10;8rwihYTn/GncwfO/vI7C9tLcF08KkT9iQZm14E0QZM9yCPI6D/vEWzp41lDM04j4IvAjyyI7Pr1Y&#10;zA+KuSOxrE/+jInZcQbLGBPmA2RPJsK9hqKfP2urIDueS+JwsxySynOENHbiuVUOtwiTuPKcOy+7&#10;s0SWSfpy2mjjnYlvrP8ohV2jUZAc8pch5sikFBDEjDIE0YOYVyVdKDwcF+yLNJfP83AcWtaB8ybH&#10;kfxG4gk8uzou4pPnuXj7hjQPJ048VZF+I6QrhU1F4ebtACJ+KYwMHiuKHEVy+fPUo+OjUFG6aVQU&#10;ixQXatKHTCgueLaVvODkFpFPDzwvRuGEmvxTD1G0Up4i40GCknjGRVxPBFIiEjCuIfkUJ/JcO0+X&#10;cvRzUooXLoM8n0xueY5OzKtzWCidxnkNhsIq8pj44/BLT1I8cNjIlFRjmWMkT/xYmvVhZr5wIIhX&#10;PPONwF5z3HD+FpsYeGPE9HTTkuTnJIRYHfxFSYSH71poieNrdiPDj0uzGxn+Fki3MEyHzotUXYgq&#10;Q0DUBQwq0WKxl3dSjTVRzdCEsdFuDA4NEYYxNKQgDEAx1AfFYD8GyLxnWIMOqq27ydkQyRrlxkWj&#10;FBUiCSdZUiETjZvwiyA84lqKGy++My+ZsSKs4gTJGkpP/CzVZuRGNKTsgUT8RDbiLsIiwkMuxMIX&#10;u2FbCXL4WSJ7SbdXSDJmHm54uFmVXZA5XcRCMYeFTFX0x4uD0oId+yULlKRMEJvzop/QnytxXmrl&#10;rgV/r4owOAzViBrDVHEPEesoieIwSJsARI1O7lg+68KNJEkgcAUudOM4UVOjq+jA6MggBnh3HtXj&#10;vBNT7GgjCNWki/jjBpBlSSZ8oTeCFHZ6JF6pkiRz4b/MLV2lGGU+oZEErX6yHT8LP0X8cHqTbCGX&#10;jcWFID2LjQvCbxEi8ceNtqSNVo6IA9aF/ZJCL6zEk+RWNmC9eMPD2GgnhoZ70KscRB+5E5sDVAPU&#10;IHSjf2QYHeox9FFcS5sVyL3QkZc+ucMpdSRFN4A7TMohqEmOgu5dyhH0qJUY4kZb+C+BdRFgeaQz&#10;qy1lGXLPOyCVVL6GO6EZ6MNIH8mgMtRDAjjd2T3nOPZd/Il4oahjCJl8IS4thGx6FB1JeuA8IwwF&#10;ZEUIWhL8zMs+cHxzfIoywvxaRr6xeK2RCIMw5r/pIeU04BiS4olzgZSvJBdCACs4UQ6ZXyoHYiFX&#10;9luX2BndZB8m37QQ6SOltNCGn0m2OJqe/jSUporefnR19mNISR08ihONKMdSp1voMSlcED+yGiLP&#10;0Z+SyqVYvpYMJUt2JOJddkDQ3ji84lf7pIO0IUgOL3ukBTOyEd1ZHJuykfCC05LzGw1CxilvQkGd&#10;vT4VleUxkS/4uCzeYcx1qaSDVr5wR7IkIVrhkicsn/ONsBd/nDJy6rApkexEK5v/pDwr2bMMiZuf&#10;pG45Dz40Y1SulM1QqHrQT+k4IvKe5IDVk0LOcthA0kfErNCXc7eUw9lUq4IEyVthwykmbNlQFACC&#10;TtqLnETPYpOHqA+obKlaaYxVD3VvMwZ7O9HbPyiOleuhSrCT3PaSLqNio5K2zuZ0IuIr52AxmOLd&#10;1aO90FCdPEwFs58Ge33kzyDlIx5cSS6YWDuqx8lvzn+i6Mk2/CAgP/Aj39k1pQG5EXmfHVFgODwy&#10;mIvjkjvwIk+RGynEDHLDcSoY+J35pTidMCd/hAyJW+uaTGRDvvOrMOJOfyfFWw1luVb0jgyhl9Vi&#10;hyoa5FA8jFPdOdxPfYHeHgxQueofUKCjX4V2xZjU9pOfahrE8a5qil0Cp4fWL1ZL+MOmVP54kD3c&#10;gbHeRox0tpK8XpI3iCEF9S0UPega6EfL0Ig4MlBBfQk1pcXYMOWzdqor+xVQKkepPFN68jF5pLqC&#10;4ohb0TFVB1TKPgzQyKmF0quXGrwR8ls6Go+nF7hmYoWItOEX+J70A5zO0l+BRL1G/TJ5UBgREQEb&#10;GxvMnz8fp0+fRkJCAtra2sRCsVznMfGzLmZpln4ovWteYh6eyBB9OSJ5Epcna8PDw2FnZ4fDh4/g&#10;/Pnz4tjrlpYWwcMku31Xv/42icOli1n6UWk2at+JdKPpbZilWZqlnw5x0yjaR10Ic+lEBt9nz7BF&#10;T09sZJh+IoPEz3fpVdD0dy3JxhJm+pvOI+FPpZlkMX4w6caTFm8LA+Ot9L0dvIl0BL2ir2D4CxB7&#10;pOuvFjMQm86E70fk4i3+/PWI9dHNJ9L7myD3W6diTIzh5HeeA3j48KE4LWXZsmVIT08XmxTYbqZx&#10;nHwXGxnCeSPDdmzYsP7VjQx0n9TkDcSW2nkbGXxTEXiWge8MMWXFdwLbC+lizlrmYPCcEwtgO61o&#10;yZRseQ5Mcs/mkg37IM1lTJHNYRDzgSRTrEfw+IHsWbTgY36eUdP1UxLAsnlWkP2T3tiQwAIkjyVT&#10;uoi1DzE5xHMqvDFA3iIxOUPFLLx4zWsOU/SX/WN77auYH+QfwvBpEuJX+dImDdZFCj/PXvGsG4Hn&#10;VoXqJID0k2abSQ8x90cWQjcWKsnnkPKr9CbJFqbkJ+sj0kcLrTMCz12NEguvTxG/mu/sqWQ7ienE&#10;ZpJvfGW/pZgWEsWTpIeUxzhuJD9ldxyfQxLED3o4H5O51qn0Ay6eRZNc8EVEHUH8eFDIY78opXn8&#10;R/ySc8l//pPd0aMEZhDxpoVWjtBN8NFFhHsakZnITZQGPPcq5tg4aJOJSpCc8z4ZaUmFzdgfTkdK&#10;C15LkTSaIH5jp5zteAPDpDwtZiARRuJj8VIoyQ+d2J/JoSzudfiL0ms85zR880YGiU/UWfLLLL2R&#10;Zjcy/C2QbmGYDp0XroIkSH/CjG6iIuTKW9WEscF09NZHoTTjBcJDQhAaSAgKRnDQcwQF+COAOgDP&#10;QyPhF5ONgOwqxNZ0oKRvCO2qYQzx4oOoWSQv+cbViXgVhU6uzAa0d7JhNSZI0orrMHYnQVtBceUn&#10;nwYhGlPJIcvmNwEyYojGTpz0QGA/tVxSc853KdxT/ZZIMmYObkwk36UYky3Zrbw0o6bKnDdvkF78&#10;K1muWbVschiEplzTqzm8BNFgK4i1l5y0Y6i9Fm3puSjJLkFeVSNKewfRM0zNNDmRpEnypJSTrtyI&#10;8MKj0EkEbRCqoRr0NcahqjoHGWXVSKrsQmXfKLqpNeFqXZDQXQoRdxSEhInWgP7plfVliF+As94C&#10;EyEhaL3U3oWZ6ExI4Rd2ZCTaIo5kBsvnDRna+GFiY9HIkZU0+SrLkBpx5pSbI0HslvXQ6jKZj/mN&#10;+aRwMYkNCcp+qPtr0FsXi+KKDKTW1yOzlxqH4SGMdhWipzYeBWV5iKxuQFrHIFpGqPNEgqROIenB&#10;u1uFP/RI72PKTih7y9DRkofCmny8LCtDRlMT6gcGhJ7sM0PkPwFt/Mla8q5LPjpqsAQDNXmoSU1D&#10;RmQ6ooprkNreizqFSuztkTs5EpFLeuHgsDn9CzDxXTTgZCcW83ljgIgjLQffRMGWZIi0JbCuvI2G&#10;F/fFSQWcb0U51HGnfaWbiH85xrl7KcUN3UXZ4g4Yb8zhcsWLilI3m0MtSAihN8HLNnTXgheSZ9zI&#10;QKRVQQK9aIMhNJA6XeyObDmPks8qKlNK3j2rHIaiuga1qTlIjctGeUsfWhVqDNBASCk2MrAe7E7r&#10;iQ7kOOJ8pKCQ8J5TsXGADUUkk78CzKx1QzcWxeHlvC7KpMzHgwptzAkuZtYGV0SLDDLm+BOdWFUz&#10;RjrK0V5QgIqYPBQU1qK4qw/NyjH0EjPHoEyc1lwGWMJkujOkK0vkHbGCR7uBSgqdttwzacPCUia0&#10;JTlSGSBTnXwh4p44NapBDPfWoqc6GEW1WUhpH0Bl/zAGRiktOHzkhNNLhuQF/3F5YF/kfMAaSlIF&#10;mE/rHeclzqOsl7BkViFMYmAjthMbI6jdGlf1UnGvpLKeiLqc58iOfIywAB/4BYTCLzwFoSmliKpr&#10;Q+6AAn1KrltJF1HxsGBJvHp8iKqoeqgUWeiqy0JlRgHSw6uRVd2LygEl1aPSDnjJBRPrwZsYpGP5&#10;WD3WSygmAk/v2vCwuVQXUAkRO7cZzMAWkkw5XdgpH3ChpgIv1fFcvjj9CEJneiQe9oZJtFPCnu3I&#10;QvoX4NLB7RS3exOOtPbsaoza4fHheqg7MlFZSWWmshopLT3oHBnE4GAV+lrS0FwQi7zoYMQFPscL&#10;/wAEBIXjaXganqdXIa6un9orbmO4vDB47zf5xx6IeGBvOVyjFL9d0Aw3Ud2XjrqEQKT4PUKYXwCC&#10;nnPfIhDBwX54HBKGh3GZCC5rQQHVrc3thWitTEVGYL6oK/MyE1FUkoTImFIkZjeiqLkHDSNK9Lan&#10;orE+E5m1rYhsbkNF3wj6KYpHKA7Frn3SS4o4rV7aePi+xE5kzNJPk6R+ppRCfOdJMIVCQfm7Eg8e&#10;PMDBgwfFRoabN2+ipKQEQ0NDVA44Q0ySLENX1izN0g+hd81LzMP5Ud7IILsbHBxERkYGLnl7w8rK&#10;CpaWVnj06BEqKiom5MpuZTd/n8Th0sUs/ag0G7XvRLrR9DbM0izN0k+HuGkU7aMuhPlrNjL08i9l&#10;tST4+S69Cpr+riXZWMJMf9N5JPypNJMsxg8m3XjS4m1hYLyVvreDN5GOoFf0FQx/AWKPdP3VYgZi&#10;05nw/YhcvMWfvx6xPrr5RHp/E+R+61SMvbKR4d69e2Ijw4oVK/5KGxm0dy34pmGwDJ6z4YkfYmKJ&#10;bD7xNi7NyMhzw4KP+/naeRtdYrdsNGksSeO5HGEn/JqExCmBX3lIK37gJHzneScGxw/ddMC2klb0&#10;xOwTdjx3otWT7FiWtEDO8tmM51R4bmVUeucxC4WH+cTnmlkG2cokyZSCOhEnLJPSVppX5TksnpXi&#10;HwZyKEkW+SGdQsHzxWTD06rskAUJCWwggSRN/ElhkjgkE37j2U3m5WeZj/WUbKXU4iv5JebGKUw8&#10;EccKC0+ZS+Jk9zLkJ9lUyNRClqnrhq9iKlP7JnGx/lJYxUYUEe+TGvG/uGnvwhfi4fgWc4TCbIKN&#10;iKRzOKVMIL3SbSKvSEyCJHN+0L7Qg/gTcmW9+T4JKW9QGDlNCCIdGYKXSXpn3Xgcy5DkqelZGz4d&#10;XtkPWa7EP2nDmKRJU5EXKTKFO3rnHMNXSc+prmSadD0z/qL0Gs9nNzL8+DS7keGnSroF4E0QNJMF&#10;gwu8dB3TDAKDhRitfoSsAAecttiCxV9/ja8/nYOvvvwKc776Ap99/hk+/eJLfPHtMszXP4SNthdh&#10;fT8CD7Mrkd8/iHZqlPgEAK48uYBRlUVNHVXTXOCEf9wQ8CKO9qggYS4TP3MjJrnhZUfxK2SunHgR&#10;hzcCjPBiJd15MwObCxdSMyA1gVKFJsImjrJhyBUnb2Hgw2ckP0T5n/RcdiVBW+myvxNS2QGFi1eZ&#10;+NQJ/gU/68i/3BY7+FSkFzV+oiEnGfTG2xVEWHjRWJxCIRYTOdwDFIQGDHbnoTY9FFGuZ3DJ5QIu&#10;PHgOv8IKNPWpMUROWA7rww2fisKgIn144YzDJTXg9E9Rg5F2DLTGoTDJHb5B3jjzwAduT1MQXtSJ&#10;+gGlOOaIA8yfTeAFb1544/jiX1fzN53GOU5VlF4UPt5fKdKLOxYTcSj7J+UXSR8GxwzFD4dNbDCR&#10;0oSP+1cSk5IexIYI8nfy8xRSXPJC3Qg5U5IzPkpXxMsYxZZmhDosKukYcZLF3Rj+J0sCx4jUmRAN&#10;KZnzAj9HgZxSzMzf5BrvrcZARQiygxxw56kXToW+hGduJ4qaq9CRfx+loY64fu80jtzzh3t8GVJa&#10;VRikzMu/7BdHSim7pTzAvqmHoOotQW/lc2Ql3cBN/2uwvnsf3tFxSKmtF1065uNOEYdbaohZT9aX&#10;m1de3uNvptVhvC8dxRGP8dDRBVZbzbDP8wbcE3IQ29CHUf5RObvXhkPkQ3rn/pR0sgCnGZszj+DQ&#10;+WP/2J2WtHl1XEU5lBJLSRHF3z/jfMn6crqJ/CiOeic+lsvu+EJ8HAZOX86/DCkmOA3pTUk5f4SP&#10;pRomfk4h6fh95pPemFdIoxtpKvIP21BeYnCm5bzAHS3y41UiXcicwyt0JohvtwlW1pXzLcmhdOYj&#10;6UfGe6FQtmG8owF1gcEIOXkJHo7eePyyAsl1Q6gbVlNZFb/dltTiyBOgF20mGqM4EvmWGPi35Xwe&#10;B3cUhZ6cd7l8qyjDaju3rDbHOOc7BoeZ858Ui/yka8N5XvKTg8wdfU5P/gaatKOW+Si/KcrRWhiN&#10;lzdu4NIRN5z3foJH6UUo7FaKzQx8OgOL4Yuayqea41S4lX2W/jj/cM4TPrP9GG+ckjZySBppo53K&#10;HQ9A5HSW007Udbz5hAaNVFAFL5cz5hjpr0dzYTgyfA7jytNLcIwswrMCiveeEWkjkBBLPk2EkWVK&#10;ZUCKXU4zBj+zOetI4Lihikq4ZU5WgfVkj/mFt/dq65dJonyl7oWmvxrtRaRT4Dk8OL0fFntWYPXi&#10;bzDv2yX4dvUubDroBtNHYbhXSroPj0FBoqRNKuwD+0N+qtsxPJCC7to7SPC/gIsOZ2CqR3Xp42xE&#10;lfeilbI7t22sq4gQhnAp6SSFg4wpH42P0BtlF43IU5y+bMtlgNKA04KPrhObXfifeOguff5DQ3FG&#10;oSKwGbuSNz9wvThOlSXLV1OeFXUvgWNLyObY4rxMboUzIo5dMSSU626hoGQ+Qm5U1G4oW/LRkx6A&#10;wOdP4fEsFKejM5HWUo6yqiDkxHjg+UUzuOzehD3LFmPV/PmYv3Axvt10AJtsbsD2cS4eZ7Ugv0uB&#10;bpLPeYjbRRFHrIdIQG7BBylv1GO4JR0lQZfx0HoP9i/5FivnLsQ3X36HuV/OxddffY7Plq7Bgv32&#10;2H89BNdfhCEm7iFin3rCUc8LFlvNYWe6A8fcDKC31Q1mzj64HpaFuPYuFGfeQFTIJZzzCYFz1EtE&#10;VTSjqX8M/RRXGrHZinIUh5/1kcH6EXFUaaPrrfR9eGfpL0+iXaQ6Qt6YwO88udXT0yNOX/Dy8sKR&#10;I0ewfft2REVFieP65UkyXeJ3GbM0Sz8G6eYpzlYyZqLpeY+fhxQKVFRWIjAoCMePH6c8vANnzpxB&#10;dk4OtZmT+V2G1Db8vRKH7O83dH9VkqN2NnpnJN3o+T6YpVmapb8uTZRHuui2rzKxWU93N575+EBP&#10;T08slsbGxIjNDTK/OFVWEiDedQRqnycht8UMMcZlkMV0iD/BPwkymoppNBOLJInudHk7JD91HE8D&#10;Xd4A3bDp/nFPhDimYDppRUyVocWkw4mH10Pwvxkz+UH/3wNT3WoNJUwhXTvOI7rQlSFeJ8BDchn0&#10;L/B6kjmYWcakH1MhHMxIbPXOmNHwdaCLFpPhpRwuoGv2OrzKy2M5HsPJG3SVSiXu3LkjPv2ycuXK&#10;iY0MbM+fEGSeSZKe2WzGjQxdncQxyfOuNCMrG3LdIObNec6G57fE6sXElAPPgPEUjVj85XUENdmS&#10;was6EzhN5WftlWXw3BjPDfG4VSPm87XjV5mVMUEsg3XhH44qCOQnCeHpdgHilXzhK4H+edqaTwNl&#10;+Sqei+f5XrFuoQ0LueE5LekEZZ7TkuamNKpRqDXSj78kmVOJzTj8Ig5ksP/0wH4yBJO48AuHlGck&#10;+ZQG/sEo+0u2dGfZkny+SjEsrWlIGyAm0lTYSv6IKKKLSA2th2IzAP1Jc7fslq8khfg4KSkKtHrx&#10;/BnPI2nnkkQopJAwrzxFKc30yilOAiRPCdJNl1gT5pV8lfQX880TjGzP89AkVVQQZKQVK+btKV7E&#10;/KcwlEIsacT5icz5sxEqyoNK0oezJMmQwqcTPyx2Ipz8wnHCschrZVKMSFI5zOyXlK9FIrCqBH7U&#10;dSER37XuRDyTr4JvMvZYskRaXlZSa6NNpQk+WSoxEehNzGdqQVziRGbyQ6yPaLkYguSXCYOpRtPx&#10;F6XXeM512exGhh+XZjcy/JRJtxC8DjMacnGXqwqpWhsXGxkKMFz5CIlPHGC9Wx+f/W4h5i6lhv+Q&#10;OQ4fc4SNqzOcjzvA2dEa1rbmOGBmDCNbB1heeoDH+e3I6tGgjWpFNfhjE7xYM0jteh+1db3kHS+k&#10;SRUpbybghUKuGofJc/6ujzjVgBtFkBv0UQPaB/XIIOklNSziO0BU0fJdfI+JZYwNU2POx7ETn3pA&#10;gDsRHB6uDtnHAaoUBlQaDFPLzYtr0p8I9gRInPBDHmhIxmxBccSdEv6OEMcPV+LUoGnG+SyGYcEv&#10;cXNFzeGiUJOOwwSWw2HiRXletOfwsk5c4atIplrVAvVwOfpr0lD+0A8JvvGIyC5B8kAH+oeHMULh&#10;5u9sKVUkm+tuiq2xcYVYxJIaZJYFsSinGusnFYvQV+GDzIIXCMjOhF9BI0p7lOinFnacfy3dN0zt&#10;Gv96WAoh/ylGx8Xx++wPNzTj471072AbksxpJFJRdCc4vnlDBi+gSq6Jg+JnWM0LyfyreOLhdKGw&#10;STs5KVZIqGJEgVHyV+zWJBkchnHqWI2PS7+EZD4GJwLHGn9fbJAMOIeOUSdKo1RQ1lFSJ5XSneRx&#10;HMpNHt8Zog3mOOJAsM14F9TdWWjLvIVw7z047eUMy0chOJbRjozWOtTkPECavzHcrm7H5vNXYBOQ&#10;hvjadowoByitFJQfR6ljohYLc+JQKtJjbLQBqp4UtNbFIi0/GfezshBcXomiri7i06auWKikPCg6&#10;PFIe4A7OiIriQTOAIVU1hnteIsPvErz3HsCurzZgkYMrjENiEFzdhrFhcqGmNFD1ULoPaT95wfFD&#10;8sf7Sb9e6lxqF+RJPndmlBT/QxS/vOmHy5McJ2JBUXSq5fgmuRggUOeG5HLa8IYVJfFxl5s15nRW&#10;kRs+XouP4+LwjKnIDaXBOHWKyEKk8ShhWOQZzvPsntORr1wmyC/+hAaVX9GpZ/3pjzs7XB61NQO9&#10;S2nMKTZ5YWaSS/E/TuEapzqDz0cYI1fSMimlLenA8cnHyA8Rr1Sj9EKtqIKyJBn5V7xw19QBtsbn&#10;cDGwGqFlIygZIH7iErUde0MypBzEdc4QvZO+lC85JKJDSeWVREvq0J9c/3C9wwI4XUV6i7gkvcTi&#10;NNVBdFfTAEVF7nkBn8PLeXmInke57qI/jZriiTop4wSxyYcGAWo+Fl/ZgWFK9+72RpQn5yL9fixe&#10;JuYiubUFzQo1FCRTSXXYqBisSSVTRX4ODY+I8iulH9+5fmKdyC+SP0D2A1QHcQyyPpxH5PIiBZJN&#10;+8i2k8yorqbwSB1aDjeFku78GZshGqSolS1QtKagNukqQi4Y4NhZFxx6+BJXUyqQ3T2EbpLL+Uml&#10;6RX19/g41eUcN2LHNecXjhMpRdlXzgPSMW6cDly3simFgut8qpt4YwQv6nMZYJ35meNVybI4/vlU&#10;m95ydJdE4sX9M7h69gROnXLDMc9T8PBww3EXZ1hY2cDYzBYHT13ECd8oRBd2oqJLhT7OzuQbp/CY&#10;uh+jvXnoKr+HlGcHcdZCH1uX7MCcD6yx/1I8HhV0oZqyiYLjjXcoUJkYH6YcRWkhPidC5WWMwqyg&#10;tB2kNOJvzXH8srmU43nQIXX0Ryh++olnhOJC+s4cxwilJ28o43wvtKI/Vo2ThwSpCFwvDpGhqL+p&#10;XGiorlL0D2CEN30RP5dhjidRH4pQSWETT+RmkrhM9lM+bEZXcz7y40Lw2OM0znp6w/XJc1xISEFY&#10;djwCn5zFnZMH4W65F7YWprC2Moe93VEcO3YU1hY2OHzQAfsOusLuoi/upFchrVeFfvJGyXUVa0Be&#10;i7EJxQ/XXaOjVegpf4bw646w3bkNq79bia17bHHI9hwcTpzHyZOn4Eo6nHnojztxmUjITURx9mOk&#10;PjsH27XnYL7VEg6Wu+HsYYDlGxxhaHsPlyLSkDTYg4oSf8T6XcBZ9zOwPXcZlyJTEFHbgeoR/uyJ&#10;VNNwfPKATUoXKSZm6e+Ppg/ueOKroaEBt2/fhq2tLczMzMTgMDs7e+KXPNNpJrNZmqUfQnK+lPF9&#10;iPm5D93W3o7UtDScO3cOq1evFvk5Pj4ewzRe4M3A0gZaraMfg1jWbFH4t0Vymv8k0v6nl/mmR8+7&#10;YpZmaZZ+miS3x3znTa9iI8PmzeJEhgRqX/unfFpCe5+lWZqlvwhNPZFBKU5k0NuyZcqnJWbeyCAR&#10;m4mNDGG8kWEHNmzYgMCgqRsZvg+xFzJedc568nyDbMnzhNo5Ha2JcCIEyC+TxBul+CSAcaUGYyoN&#10;hV0l5tx5s7KIA+Zh8DPPYzKkCR8xXcRTLjwPxD6yIc+Y8/ySmJNhM+lf8l5nWojNmEPMDbIdyxfh&#10;4PmiEQlilkmSzFeeWeH5KGm+kOOe7MXiMjMQF41JoFKL+TwRLvEn+SXjFQOSJTYOTMwZ8lzfpDsR&#10;GuLheS+xoYKVprv4dT75LeaIRUjIFduzeuRQd/5Q/AhoQiI/sf4EwUwgY2EjswgDlkd+qykmSZi0&#10;1iAs6cp+s72O7tNJYp0kci/Pw0+uIxEJsTLzNHP2k+NbzOIyps72sQ3fOTxi8o3jX44O4YcULxP8&#10;dGFw3AgDYcc8ImW1/CyA/eE7g3iEYy1YxsTfhLZEsqxXTSa1kIVIb/Kd/yYlyna6JPOyJEk3kX7a&#10;eOOrjKkvPzHS1U1Hv9mNDD8+zW5k+Fsg3cIwHeKiW1kw5AqAK0Op8hnnxfqBQgxWPEHMg+MwM9iH&#10;z3+/AysPXIDl4zDcS0tFdG4mMjLjkRnri9inHrjssgvG+/Wx6aA9ToTUI7RejerREYyMN2N0oBz9&#10;9ZlozolGUVwgshIjkZySgtjUQsRkNyCjshvlXcNopc7HoEoBtaoPY6NtGO4uRkddEirzIpARE4bU&#10;uFQkpxUjubABmfW9qOgZRseoEsPjo9So9GJssAXKtnJ0V6SgOiscuSlRSEhNQVR2EWLLyU1Ljzga&#10;vGN0THw3WwSWSY4KbkioJufKQ2o0pepYYqM442/6jHZCOVCPnvZyNNbloKAiGdnFSajOyUNueh6S&#10;UvMRm1GC9Ip6FDU1o769BX2t9WjKT0NRSjJSkvIQn9eA/LpeNPSOop86KEp1F7V3NRhuykKNTyhy&#10;gnMRX1SNBEUdOtpK0FBfhKLSQorvfJSWFqOsNBN5eYlITMxAYlIpUnObkFvXj5K+EXSP9kHdX4mR&#10;qjDkFkchpCgTAeW1qOjqRW9rJ/pKqlEfm4n8giLkFxaiICsHuYlJePkyEy/Ty5FZ04pKRQu6etLQ&#10;VR+BiuJ4pGVkITazGAnFdShq7UPL4BDpPYxRzTBGFD3obq1FTUUhUvMpPsi+kb/nT/mKjyunyKJ0&#10;7ERjRSXSM7NQUFOPhoFBtA20oaWtEHX1KSitSEBeWRZyC/KQlZGHtPhcZBQQf10T8jra0dlN+lTn&#10;oi4rEdlxKUhIKUJGUSNKm/rQNKRGH6UZbzKQulZSUvGpEOOaLowO5aGjzAdZvra4dHg+dhltwzLH&#10;89j4KAU+eZlIjr2GkAe7YO31FZY6u8HwynPci4lBTm4E5dFoxKRmUlo0IaexH1X9KnSolBTudgz1&#10;56CNdC8syMLjgnyE1VSjtKcDyvEhqCmPjHSXobsuBVVFSchIT0Z8Sg7i06uQkdWOnIYGlA7koqMr&#10;EMnPPOC1bQcM3luCz22dYBgUCb+yeqh6+jDYkIHmymSUVBUju6OP8u0Qhocb0deSijJKl/zibBSW&#10;FqG8PAfl9J6R8RKRicmIK6hFRm0XSjsUaB7WoI86eqwXSO/x0XKMdKWjszoRVdmJyIpJQRLlh9jU&#10;IsQV1iK3qRu1A6Po5kVY6rBqxnqgHq7DYGu+OFq+jOIkOy4OyXHpSMgqQkJ5HTJbu9E0qkEXxTsv&#10;co9THkRfDYYas9FUEou89GCkJMciITkLiZkVVN7bUUTlvUY5jnYqXPIx/aIYUhmcOMGC/B9X9mN8&#10;uBOqPipzLbmoL49DcS7pkBqHNMr/LxOLEJldh6TablR3daB7sILiJxY1IVcQaGYIh+UbsW6pMfac&#10;jMfZ8GZE14xSPUN+kq6i0yY6qxw3bRgZLEN7UwoaqhJRXJaK3EKK1+RS5FKZTU3ORFIG1XklVShs&#10;6KayS/UO6TpKHXaVuh9qRStGOyrRWZONqoIE5GREIyk5BXEphUjMrUdufR8q+9XC734K3xD99fc0&#10;oaO8CA1pKWim+rSK8ndmahTCUl8irqwUSUVVSI7OQ+bDJCSk5SK1tRpNHc0YaGpFbWk50rLTqUOT&#10;gdKSZGRlxyMiNhGxWWRe3oTCFuLpb0F9UznqSvNQmpWBaCo7kXmVSGnoobpThT7+1AwHX3SIKa1H&#10;Ginf5qC7IRo1BeHIS41GKuWnxNRipOQ3I7+2D9U9CrQM96C3Ow8tBfeR8uAgzu1dAIM9u7Dc2RsW&#10;T+PwrLwZhQqqizQUyuEqDHbmUX5LRXVmNPITqT6Jp7xD8ZJQTHVyczfVyQr0KEehprQepTq8t60U&#10;jVXJKChLRm52BgriqU7IKERScRlymprQRLL7aBAxRGrzJho+jWJspB6KuhiUR1yEu91h2DicxbHr&#10;L3A5NQtJFE/piRGIeH4fj6974qz3FXj5RCG8iOrMXsq3amkjAfi0AM4/1cGoiHTCPbt52Lf0U3z5&#10;h2X4199aYOulVFwr7EPBIG9AGKZy0YCh5gLU5qZRPVqIorwClBZQvskMxMvUWLyg+jq6pAGV7Z1o&#10;6axCUxPlp9JUqsepzGXlI7GonvLtAKr7lejSDGJgrA0qRTN6qopQn5WGCqqfCgqykZ2VhYxEynux&#10;OUhKL0EytS1ZPV2o62qgOojKRB6Vx8goxKcVIqWkCflNPagbGkEnlXuFKEucvkTaNk565HJG7byq&#10;DmP9GaintiL46UNYHnKB49kb8HxB9RDlmzRqt6If3sBj9xPwdD+Di4+f40FEGMITApGW8ADR9y7i&#10;mpkpjizZAMODLrB6loaHtcPopLGu2PTFtTJ1sPlQDz7NR6PpxshACXoLL+GZtzWMdh3Bso2HYXU5&#10;BLdiChGVU4ys3HzkFpUgv7Iaxc2N1E7kU/0fiKIX3nDRvwinAy447W6JC3eOQm+fBw65+eBaQhYy&#10;qQ/Q1pGDkugHeObmBHfLY7C6+QQeaflI6h5Cl1Lazc+xwRsZeWOO3LrP0t8vyYM8PpK/kPo8jo6O&#10;2L9/P+zt7REcHIza2lqxACwPBGX+WZqlPwtx1iLMlMW0Vm/Mf2oN9R+GhlBBferr129g6dKl4nQR&#10;zsvt7e1QKHgzA9f7byHZszeRlkcqE5Pvf8ukG4y/zeDMFAIZPyL9GUW/E034TRdd/ARJqPkGzNIs&#10;zdJPn3TbXV48ePbsmdjIoL9li9jI0McbGbT1kFiQ47vsRhR2yW46ycYC/P6mP2KahGCeCi3NZCXc&#10;T/mbiWcqJmgmSwG6vAZCx1f+yGoa3k7E9Ypc2a389A7QkTEdU+N1OrRssqSJB13QZSYIS12aZj8N&#10;r/g5EyQpE3iVdGxnFKAL4WAqsZkWOo8zgy4y3mj5GkyN59dA+0cOppjrEr/LJzLIC3wPHz7EFn19&#10;LFmyBGlpaaJ8vstGhvApGxmC0NnVJXx/PUm6kQAhQ8iWjXgOTQsxuUD+i1V1suM5RmkGhhn4J0a8&#10;1sJM0lUsCZMs/qHRxMnH4/zzTo1Yg5AEkH9iczKbaRdp2bF2akec6sB8PLnB06ZkxnKlOXH2WVqI&#10;5tUM/pEbn3DM7CSVOPiBDaY+ysvjLIenjMSeBD6BVpzaO0jgH4oOEf+o2AzAP+yR5lRZKruUNjtM&#10;CGUhFAbpE8I8GcSQlOXwyH4K/whCNT52gX/BxCALXotn+XQl8I+ChijIIxghmRz0ifhnlgkd+IdR&#10;5BdvoBD+S6rwBg8+VZVThP0Uc6DMJ36sSiZyXNKNfePlfLEeJIeFzVkWO9PyiNUHDhOfSM0TXuwn&#10;h4/sJBmSesKAHQlZZCIEUbyxc4bWSgqLuEhOCBIxE0vTBfvAfmn/SIDkRuuSbyyKIUhrzle6cZAE&#10;hAkT2/Eby5VB/ogNIrI/Wgnyg1ZpYUeP2mgSkK8ySebaP44jbb4WIibsZR7ym+cxdeYyJ+1lsPnU&#10;uJBsJJKfZP6fJM2g2OxGhh+fZjcy/C2QXFJngrhwAZcLOYMLPlf6XKVzpUFX3sjQn4/Bisd4ed8V&#10;ZgammPuRBQxcQ+GZ14L0ERU6qYCpVb1QdxWgN/Meorz3w/bAOizUPwTj+xV4XDyMkv5uDChy0VAS&#10;gqzgGwi6eALejqY4aW8GB3s7WDiehbX7Y3jcj8fj5Epkdg6heaQfiuEGjLRnoDrbDy8DL+LWpWM4&#10;bmcOeytn2B+7hONe/vD0TcfznCrktbehS8UL1s0YqMtDXUoI4p944t55W7gfN4e1ix2M3c/g2L1n&#10;uBGbhYjqThR3j6JrlBfApBiYiAqqeceoUZE7DKLhEn9MFGfj1DUYacFASwZKMp4g/PkFeN11g+uV&#10;U3joeRnnT3nCweUcLF094XH7CR6ExyAiJRnp8eEIvX4O111dcNz5NGzPPcLFZ+kIz2lFdT8vKPZS&#10;pVSOrvIYZHveQeTVCPjEpMGnIRWlOU8QF3YLt254w/H4OVy8cRVXb5+HJ8Wls9MJ2NtdgstZf1wM&#10;yIZvcSuKOtrR3VaEjpyniIt7jFuxQbiURjqUl6AmOw0lPn4IcTgHT+9b8PC+irOnz+CcnQPFrRMc&#10;3K7gLB+7nhuGuMw7SAo/h0d3TuLESTfYUphOXH6Cu/HZiKlqRiV1BodUfehuzkNB4nP4P7wO14u3&#10;cTe5AsntI2jnOORfY/fViU0cEQ+f4MzZ67gdmoDYmjpkVKQjKekOnvufgufNEzh16zzcvb3gfvIc&#10;jlvSu+cNXHgWRP7FISEzDslB9xB85Qy8jrvC8ZgnTno/w+0XmYit7kftsBq8T56qdSmtRJumoD5J&#10;HXrbwlGa4IGAM3owW/DPmDPvU/yvDUb4g9NdeLwIgr/faTy4uhHGp3+Hr00tsdT2Ao6e98D5i1Y4&#10;5moB6xNucLzogyshmQgpaUN+nwI9qg60tiajIicICREBcI96ifv5uchtq8Woug2K1jQ05PgiKYjy&#10;7mUXOJ9whpXjGTi63Md5zwhcjYiFf0UYKlruI+6pGy7qG2D7bxfic3sn7A0Mx9O8EnRU5KHwJZWr&#10;4Ft4GhmCJ0VVKOmuQ1tzIiqSvOB31xVeVy/gzNUruHrHE7duHsPZczawcaEycp7C9uQlHqZUIKl5&#10;CA0jQ1Co26EeKsZgYyQqM24j1vcM7p45DjfzY3CwOAlbFy84XbqHK5Q+L0rqUdyvQK+6D0pFBXpq&#10;Y5AXfQdBN07jxqljOGXvABsqiw7uXjhx7ym8eYG8uQflQ8PoHe6FqrMGioIoFEfchv/dk/A4bQUH&#10;Z3uKA85HV+H+MBL306rwsmUIldSj7KcGmGshUQS5Qyc6aaPUh+unRG2Dsr0UbcVxSIu8jWf3qA45&#10;Z42TTlZwsqF4dfCAlcd9uD1MxLOkJKSXvURJ/mPEXTXBhXXzseXXH+LXP1uMj/WvYt+lTPK3AxUD&#10;agqb9Kt1acDRjfGRUnTVhSMr2guhD53hff0EXL28cPUExSXlt2POJ6h8HMPpa/dxJzQVUUXNqBpS&#10;olfTg+HBWgzUZ6IxPRgJQTdx/4Y7Tro7Unml8nncE64XnuC6fxoiC9pQ0D2CJur89411oqE8HZm+&#10;9xHk7AB/Dzfc9DiOkxS/VmfcceKpD877hODGRV/4Od/HE/8wBBamorgkGbXxLxFy5x6OUcfmvPdp&#10;0pXi2NMFVk5OsKMyfPqmH26HxeBFQTZCY0Lg/5jK3Xk3OFB9YXvhPjx8k/A8swnlVA/2UzzwaSfj&#10;o03ob05Gdc4jJIW64+FVO5x2sYCdjQPsnC7ixHlfXCV3QTmlyGivRXlNNHKjjuOpy1wc+PrX+PKr&#10;+fjtNmOs8bgH97g8RDc1oX6oBp0ksyL9qfgswN3Tzjjv6IhjNsdh53weJ288xrXoNIQU16K4rR19&#10;A53obMxGSfojhD91xdkbrnD1oLLofAluZ2/C7d4T3IyNR3pTB9qVvEhP2UMMYoag6c1HV+49JN02&#10;gdHObdhj4Q2Hx/m4V9+DsrZGtDYUorY4EflJYXgRFo6gxHyktY6hjpq+PqrrR3lwNlqPgcY4VCRc&#10;RoS3IVy2/BxrPvol/vDzhfiX39tC/1oevEsUyBxQoVvZRlkzEXXJD/D86nmcP3kNF85fweXL7jh/&#10;/jDsT9nC7PQ52FzxwaOX8QhPCUdYzBM8fOyJU+72cD55Bse9/XD2WT5CS5tRMNiCVmU5+luzURhA&#10;dZ27C255uMLD6xzFwVm4OpzCKdPjOH7iEk7d98fl1BQEpEUiOvw+gu+choezHZw4r115hqvhaQiv&#10;obZgQIFuGkxJHXuKLO7oct0o3uhvjPN9LpSNz1Acd5fqqmvQ23cajtf88SQrG7k99WhqrkVVUgoy&#10;AqMQFp6Cl1WUh3t60D7cCFV/OvrTKL+4mMLpq++wbdMRbL8WhTOF/WihCplP6OFzQXigouZxK5+a&#10;pGzFcFcOerOc8cjTDNsNbbFgjxOOBeQgsKoPBZ39aO/uR8/gMPqoA9+nGaS2sRbDrXGoin8AT7Pb&#10;8HS5jFtU5z0K84Sl20OcuBMNn7xSlGAQQ+oO9OS/RM4VN9wxt4DRiXM44BMBv6p2VA6pMEjh59jg&#10;T3dIQ3uuBGbp75nkia3W1lbExMSITQy7d++GB9Ut5eXl4pd3/Ose5mOaHRTO0p+VOGtpq+PppLV6&#10;Y/7jfMobFdqozfTx8cG6detFnuZfp5WUlIhJD57wfSvJnr2JtDxSmZh8/1sm3WD8bQZnphDI+BHp&#10;zyj6nWjCb7ro4idIQs03YJZmaZZ++qTb7upuZOAFz6DAQNTW1KC7u1t8dqKzowNdnZ3o6uoSZt1d&#10;DHqW33XQRXYT4PfurteD3E9ClqsDWeaM0MqYwEw8UzGh50x+CWjDNAOEju/g54Qfr8VMcmW3ZPau&#10;0JExHVPjdTrIL4bWzxnjnfhmhPCb7Ccwzb6rc8r7K35q0amDCT20mCpf68c7hFnCDO7ZTIvpfr0C&#10;5tFC152Emfybiqnx/BpQOBgcHl1zXZ35vaOjfcKupaUF169fx2Yqn7yZNzU1dWIjA/d/Z+pDs9mf&#10;dSMDL/bzCbLKfqhGBjE4NICegV5093ZQGBro3ooe8r93SDoheYDc8Oma6jEl1IoujPY2or+7Hh3d&#10;TRTGDvR09aCnowednd3o4PCLeCJ5nf1kPkhjVwV6FUoMi1MbSBleix/js0z5PGueG1NAM9IJZX8r&#10;+np70NyrQNOgCp3EO0hjCDWPeXnFWSymq8AnRyuVQxgc6EdXbz86+obQ2T+KgWE+CW4MfEKuOLVW&#10;0w4oG6FSNKGnrx9NPaNo7NeQ3DEMafi06H6Kg25oBtqhoLD3Uvp1dPWii8baXV3tpH8LejrbKHxd&#10;5H4QXRSGNtKdT/IUK1Ect7yRgcIljk+g4YzYR8HztTxXp6mjcNVhuJ/kdPeho2cIXQNqkKpiq4iG&#10;pPB5r/xjnfGxITIcwtjwIJRUpw+QLlzGmikem7t70NbD71RGOylt2kkexXdPzzClEZ/gzafoQpyC&#10;qmaZJGtstA8j/SSH06aT0obu7Syzm9K4i2RQ2HopXH39g+gfVmFATTIoPLytQozKOGwc3zw3pxrB&#10;OOmmHiGZg90Y6KW2heR1UVx1czrTe+/gEPpGVOIT45zEPHMlbRaRQkoRMgGezxJ/nEfJhDFBrxhI&#10;xPmWs4CA1kxi5DeWL4MUEBsZJNlsK8TxRUDHlP5ZnjAmzExsQ/zjvInn9RsZhN+8JjDDRgZZhwk+&#10;EcOyvhIvE9vKd/n5J0czKDa7keHHp9mNDH8DJBdUkaV1X2Y0YHDBp0pR7BaUqoNxNTVU/VkYrriN&#10;hAf2sNy+H99+YoY9J1/gekEniqhG5gWBcc0AlD2laMv0Q/QtJ9jbHsK3JvY48iAfj7JbUdRQga7q&#10;IIQ8PAM3W0vs2bYPG9esw/Il32Dxgs+xdMFXWLV8GdbsOII9bg9xLWMA6VRg23oy0JFzGT53nGFs&#10;a4ElO4wwd+1afLHwa3y7eBnWrd2HPTtP4OTtpwjMT0RlTwF6G4tQGOWPBxdcYXpwH1bqb8b89cvx&#10;3dqvsWDVB9i+Rx+WJz3hHpqJgOI2FFPD20th5aZAVLja6OCjfXgDg7SLUbfS5kqRAj7ajI6KYMQ+&#10;2QdXq9VYrr8eH63fga0HjmDzzu1Yt34pVi2bg83rN+KIjRvsvG7C4cI5WJmSzltWYfWK+Vi4cgHW&#10;7iW768l4UduPqoEONHckoyDMGw/W7oLzRkuYuF2FfdQzxARY47qrIQw2rsf/+uMCfLjJAEsNd2HL&#10;ni00wFqOtYvmYc2aTdhi4QE7vxz4lVQgs/Il0kLtcNfbBocvnMTmO7fwIC4Y8aHXEXTsKBy/XI7F&#10;q3fh8w07MH/DJuitWYONiz7CuiXfYrWeEdbbmuGo50k4e7nBzJbSbNM3WL1gLjav1YOR5zkcj87C&#10;i7pO9A40ozH3PgKuW8H88H7MW22Hw3de4mFZGypH1FCr+tHfGI+0oIs4ecgMy5ea49CpR7iVnAL/&#10;qLu45bUVR/YvxMfL1+HTbXuxcNdurKE4Wr/gj1i3ZiEM9u7DYQc+stwLLu50tziCffrrsPq7r7F8&#10;zXpsszqN0+F1SOkcRjOlzwClGTdfTHwsvnq4ES28OP3iOO7bL8HW3/1v+OW//g/8u7lr8E+HLsD5&#10;yX08uWuFOx5LcMjuE7ynvxu/2nwYc3btwlKDhVi1aS7WrP6asAQ7bVxg7x+HRxVtqOmvQ1nhI8Q/&#10;s8UV9wNYeOYSLINCEVWWgf6+ArSmnkfEPWvYORzCoq0r8PXqFZRv12HNwq3Q37Yf211cYe/njcSS&#10;M3jx4BjO6xlg+68W4DsHJxzxDca92JdID7uKSxdd4XzeA8fu3odnUibSqlNRnnsT8Xd2wsVwOZaS&#10;3A9Wb8CinQbYdHAz9PaspIbuWyxfQDrv3IcDXg9wObcJeb00IOBfQdeFIj/iEm7ecMRR2wPYoK+P&#10;BUs3Yvmy1Vi/Zhm2bF6MHZZHYf/EH09LqlDfV43+hjDkhp6Fu/VB7N1jho36Rli6YSPmrp6H1WuX&#10;wsDIAEfOncCJl1mIr69Ea0cxekpiUfbgLK64mUHfzBCLqNwv3LgJC1cswJIlX2PtvoPYf+EhvOLK&#10;kNWnQTv1UMUnKSjduH8n7dAcpvzTgfH+arTnhiPu4XmctD+MHUbbsWLzaixa9i0WzP0CCxe8h8XL&#10;vsOKtdY47HQGnr4P4BdzD/7Xd+P4ki+w6L/8HP/X//Fr/Pe5lljv9BzeUaXIb+1GO3UMR4VfVP9R&#10;p1zZm4X6jLt4cc4Iznu+xrI1S/HHlbuwcMshLNPbhhUbF2L1mk+xddMWmDi7wz0gBk9qulCrqEFv&#10;SyrqE57gxc0TcHI9ik2HDTFv8zYs2bgBa9csh/7Gddhz0AZeN6MRnF+HbApX12gdihP98MTmEEz/&#10;+AcqX99iPqXld1t2Y9P+A9jnYoHDVA6PbNgHqy93wMzGEydCAhGReAcxN5zgtH07PvlgCT5ctQ7f&#10;GmzGih3rsGrDAqz87nNsWL8Ou80dYXszCPaXr8DM2QQ7DZdiw9olWLFsEzYZWMPKMxC+xV0op97x&#10;6GgH1A2RKE66iacPXODgchh6hpvwzcrF+PK7+VRuF2HzqqUwojLucPMaruVlIzTrOUJ8THDh8M+w&#10;8Rf/ET//5e/x75fq4WPH05S3IxHK9XJ9CGoojE89T8Bs/34s37gXy9duxrKVyykuF2Cf0WKYnjqN&#10;U48j8CwxG6UtrVSughH92BSnTZdh7sY1eG+5Hhat24M1+6yxw84Vx289RHR+KTqGaLBE+WVM1OC9&#10;GG2JQ12sK4I91mDDRn2sP+wOk2uhOBefjmfhAYiMDkR8ehJSSmuQRnVXfvcwGijD8cdfxKeBRlqA&#10;hiw0pj5E8E0nOB7eDOMN/wsrv/w9PvzNSvz617bYda0AV0tHkN4/jM7BYnQX3UTSrSOw1F+L+Z9v&#10;wpyl27B4hz427V2MDTuWYPVGwoa1MLKyg8V5b9h4X4K5qxk2b/mC2oFvsH7dXuzYfQEuz2PwrC4f&#10;BX05aCiNRsjxw3BY9AXWfPsdPl2/E1/pUb24dg02zXkPG5csxuZdB7Dj2GmYnj0PmzPHYelwBIY7&#10;11D98gVWrl0JAwc3nIjOR1hDPxpGuN2iOBK7/al25Fcm0fGldB9NRFfeaSQ/cMTZEyex3O4G3AKT&#10;EFNbjy7eIMJlkQaUymGqXxVj6NaMi0GdOM1BUwpU3kfxRSucX7gNu7ZYwuDqC5zMbUd9Bw3QeXGY&#10;21CKZx6Ecr9CM1SDoaZ4tMYa4fYJA6zX24ffb9qNXWce4tSzRNwNS0d4XAbiC6qQ2dKNCurENw92&#10;oKU5D0Xp4Xjs/Rw+9/wQ/MIf4clBuP08Hn7xRUita0ML1f5KDEHVlIeWyJsIOnMIh80cscvlCa7F&#10;VyKhdwTNFH5xGgPFibR9So6QWfp7Jp68KioqEr/gMTQ0FL9g509M8ISYvIlhpo0Ms4PDWfpr0EzZ&#10;js1kc77xBpzIyEgYG5vg0KFDOHPmDL1HiTzNG3feSu+St7WeymVCt2z8rRJr/zr89OlVrXX/JLPX&#10;01SX70iCmS66+P5S3o2mixagyxSQ2WuIrXTxJvo+vLM0S7P0b4t4UdTPzw+bNm3CggULxEKCr68v&#10;IiIiRLsb9uKFWBB9G/gY+zfhxQyYie91mMn9i7AXU94l3nAdTJXxqr0uyI7COgUkfxLT5ITrgtzr&#10;IJziToCfBSiOGNNlzIjp/sp4A890vadjits/B9gPXUy15x9VvAnT+adiumxdTM2DunhVzp+AF++A&#10;mdy9glf11n3nvBERES7Azy9ehE6UPz6BjD+ptmLFCqxavQopqSno7eNZfeoJ8ersDMR91/7+PuHP&#10;n7SRgcGyhXwJkz0vuvIiu7oFqqEydDXloKo0A1kZcYiLDUJE1DOEx0YiKi0P8UXtyG1XomoEaCcZ&#10;/LncwYZsNGQEIivmEaIjHiMqPBAvQyMR6ReNwMAw+IaE4FlYCILC40j/DERG5SMqtQzZzd1oHFJC&#10;IeZYAJWGP2lN7/xpbk0DlPXx6Ej3R3ZMNKITShFW3I3YbhUKB0bRO0yOeKMAfy5C0w0NnzLaXoyW&#10;jHRkxfOJt4WIym1Cdq8KzSR7WJxa0E1hrMJYbyoGqqNQkJ5OchsQnjuIxC41ygZ48b0emvZsDGb4&#10;oizGH7FU1vxC4hASlYjQcKnujHwRReFMECdzJ5a1I717DLWjQC9FI49exOkN/AsY3pRNKvK+BrV6&#10;CGMjdcBgIvprolCXHoOssDS8iC5GWE43MlqBDuIbgBIj44NQqbugGW3H+FAzRltK0U782ZEvEBEa&#10;Dv8XMQiIeIngyAhRV0WEvkBUcASiYyncObWIb1CgsFuDegXQqeLTPCmPKMugaE9DbRbJCaX4DIxC&#10;IKVRaHgEQihtwsKD8TIyDDEJyUjKrRAnIxd2K9GqGqPUIP0JIrOQPIyQiaIdmsFK9LSmoKYkDFmp&#10;5DYqiurIGITHxCEiKRExOSVIr+lGeR+FjZzxadcq/vwur3ZM6Q9zfiQzvpM5G8uYSlpTuT8tscuP&#10;OkQGQh5rLUM3v0uYcKxrqjVieQw2fZXYlD3nTQyvyp10wxJYDylsunJl2cKlKJMyn8SrK0l+mjT5&#10;6dPsRoYfn2Y3MvwN0JsLqq6tFrzLSTROfDC/dEDLmJpqzIE0qCovI+W+Kay2bcFXf9gOPfNbOBWS&#10;h5cFzSipbUJDTSkqc2IQ7XMV190dYezkgNUXruFMQhOiKtpQXp6B2vjLuHLKDsZmzthvcxXe9wLx&#10;PMQPIc+98dDLBCeOLMf6TRswb/dJ7H/chbvltUgtfoCcZ9vhfnIf9GxOY53rYzj5BOFq8A3cuHcR&#10;513OwXqLM05cvIa7ib7UCAai6KUv7p1ywGHDndhsZI495+7i+FMfPAz2ht+DA7h98jAcrJyw1v46&#10;HH0SEFTRgmqq+PopvLzLTa4DpKqPK1XexMDfk6I3suPv5fPR4+qRBrSW3EfC7W/hYvItFugZ4uO9&#10;Z2F29wk8n97A3dt2uOq8Hrvnf4Wlywyw5KAL9lwm8yA/PH12Gd4XjsDGbAFW69thk0MI3NOqkd7T&#10;gsbueJSHn4PfQj24rTOHyan7sImNQpy/Ea7bbcTGxSvx7361HO8bH8e+q/dwxfcxggI88fDsHjib&#10;62OdkRVWuoTCNSYNISX+SHhhiEfnjmDfmZNY/PAhHmS9QHzUWQQ4bIfN7+fi21VHsNjyFIyv3URA&#10;SCD8vHbB48gK6K3cgveXbMF3Fl44dCsEN4KfwN/PGXedd8FpxyasdTHF+scxuJDdjPaOanRnn0bY&#10;zQMwO3AYf/jmNHbcTsBNSvvSEQ2UQ31QNAUg94ULPA6ZY+6XztjhHIAb1EkKjbuNJ+eX4uDO+fj5&#10;YlN8Y30Nlncf426gNwLvGcL+0FJsWboYSxbrY5WdK2zvPMUN/2fweXgON4/twKHdG7F0tyXWnU3B&#10;o9JelI5q0EPpxV/W55QSDaNGgeGBEnSV+SL/mTm8dv4au3aswHLKU3r30xGUR53Ml6T/1U2wsFyF&#10;P6wzwIeGNtjleQVnA+/hCcXvg0sH4bJ/LnaaH8Rm76ewiitBflc5agqvI/PZHlx2W4mPPW5if1Ak&#10;gvLj0VIThpIHW3H92BZstbDEUgdL2F6/Du9rd3HlmDvsHY9gzwkXGF89h4BEa/jdtMXZzQbY8avv&#10;MPfwYeifuoBjnmdw96whDp04BZNrj3EuJhXhHdxZLUNr2U2k3FyP43rzMW/xCvx2835scrsAZ597&#10;uBtyG4EPXXHl6GocOGiAjcfOwjAgCyFVZaiui0RNsieenzbFIRtjbLaxg9EpT3g8DcID33vwueGA&#10;aw5rsdfMAHqnzsDUlwYSGcHIjzwJf8pjhpu3YLvxNZifD4CHjy+uhF/CjUsOuHDKFE5ejjAJTEZg&#10;YRLKyoJQHOaNMOsdsDY3xNqT7jC5EYcLfqG47+OFu1dMYEd1heHp27B9lo6EtlE0KhXU6eT6h8oZ&#10;FUBukPmUAOUIDQiac1AUcBkPXY7A1twM5h5X4XrvKR4EPkXo82t4eG0XlcPl2DhnL7btdYLNbT/c&#10;SotFfJITHpnvg8U3m7Dwy23YdSIUF1/WIrFpEM2jSgxSoVYSVPwJkrF2qAez0Zp2F3Euu2G/+X3M&#10;XbIWv9pyDOsveOP4s9u4H3QBfvctcZbywWGLozA44429wVl4WRGOvLgrCPU4Crs9q2BgcwTbyY3V&#10;vTDceO6DJ3dP4prrfhzYsQtHjT1x/MEL3K/NQn1nDnXwHyDIcj/sfvtHrDTYiXXHr8DmQSxCuRNc&#10;GICwoIu4evAoTny0HYeo7rWmjndI+mXE3zpA6b8Zn/9+Oz7f50D+XcXJp7fg43MKN+1X4ej2pVi+&#10;YRc+3XEB+zzvwv35ddwKOYm7l53guG0nDJcbYo/1dZyIr0Nkaw86uvLRl+qB0FumsHbYj5UHTbDz&#10;hAec7tynMDxGwGMPKnOb4Wy1GYaudtjlE4zriUEUx+eR9GgzLu1ajm079+KbYxewKzQCzwurUFwZ&#10;j+IMV4ScdoDt7oPQ22mNHe6BcH8UiLvP7+DpI0fK44thZW8FI6frsL/6DKFFtUhLv4vIO3o4c2QJ&#10;vjI4gm/Mz8Lq7jPcTixARH4l8qjdaekfxBClm2p8lOpl3orQgYHaYBQHm+Ch4xeYt1IPX+gfxipz&#10;O+w9fgI7jLbBYN8ObLd0gOG5B3ANSoNPcTOy+TNDagVGx1uh6c3DSOxzJN1xxSk7MxjsMMJJh2Uw&#10;3bsRq78zwse/ofJyJRc3ioeQSf4PjuZipNQT6bf24OiGlfjig234Zrsj1fXUxoXcws37x3HWQR9H&#10;NszByvWb8d2hkzC48AjXIn3g+9weN84cgs0uqlO+MMaOc7dwIuMlopvS0FBKA13H3XCZ9wFWL1qP&#10;r0wuYLf3E9x+dgsh3vtx9ug2bNugh4+/3YqVR1xw6MpdnAnygV/gRapzNsH2yBpssbLCxpvRuJjZ&#10;goIeHvAQNDRC5AEhnynIRB1k9VgrBoejUBVhgtCTu3DC2g6rbr4gd1XI6aK6e3wYSvUwVGNq8QkS&#10;Ae4qkKxxDZ/wUoD+kgtIukDt+EITHDB0hYVvAu7W96GdGlYF+SftHteWa00fxhRVGK6PQKX/Rpw/&#10;8h3mz/sO/+7TD/DHlRvwLbWlq7YbYfehozhy8iJcfCNxv7SR6ogeVPf1oqOnHTXVDWiob0RTM/U/&#10;2ltQ2dKN+u5BdChGoaDyPKbpofF4MboLniHmwV7Y7bKA0c4b8HicBZ/WQZRQVChp4D51R7s2TrTE&#10;b9MxS387JA/odAd3zc3NiIqKgru7Ow5TO+vi4oKQkBAxSOTBotTmSHddkmVMN5+lWfpzE2c53fwn&#10;nVY1mbd5ciMjMxMXL12CuYUFbGxscOvWLbS1tVG+lj7pI/NPEL+ymYy3kCxjOt5Iwg8dvIWms8v4&#10;sWkmP6bjr0HfTweKf/6T02La39skTdjSZWaOGWjCwQx4Fyky29tYdfmmgC5TQGbTic10WbR4E7G1&#10;LmZplmZplmTiza+hoaHYuXMnPv/8cyxbuhQbN2wQn5nYqq8/cZefXw99bJmCLdiiPw1s9hawrFfN&#10;tfLeCuIjPXWh/xpM4XtFvt4M0NpND5OOHP2tjK06kP2jcE3Dq3LeAW/VcSZMd/fXgD70XoN3T9tX&#10;8WoenIqZ3Ej+6WImnql4s7w/FZNpxPlhK+UVGXKe0dPTw+bNvMHoO8yf/w127tqJrOwsUWYlohZ9&#10;hg4A95l4IwNv6JjcyBD8DhsZZJJ7C7xSwAu7PI/Az0TjY2J9YLAjGbUFDxH02AXnT5nC3Gw76bcK&#10;ettXYMs+Q+y0coPxWV+cD82Df2EzMls70dFZi4KIW/A/cwCuR1bAcNt32KG3HDvWrcP6+avw3fyl&#10;mLNkOeasXY8lm/ZhvZ4FDPYch5HjZXi+SMLLqmY0DqnAn5lQ8+dux/ugVNdjrD0OVc+d4WO1Fibr&#10;V2HN2sNY53ATplG5eFrXh4Z+NcZVvJA8BIxWYagtDjWJtxFmZwmH7QexbYc19O2uwzmmDMHNQ6hV&#10;qTE23oPxwSx0519B2r3DOG1xCLt2HsdO52c4kV6OiOYGVLfmoCnjLpJc18Fj7zJsoXB8sXwHlm87&#10;hLX6u7BJbxul7y4YGBzEfgs32Hg/xbmobASXNaGwdwjdFMX8yYrxMYpjBr2rCRoV+T2QB03TY2Q+&#10;dcbFwxSfczdh6SoTbHF6CNeICiR1jqFeyRsHRqHi+aDhegzXp6Ii9CrumWyA8epvsGbRAixcvg6r&#10;Nm3Bhq2Unwj6evrYtnkH9PeaY5vDORhe9YdnVDEiy/tQ1avCCMXnSFcwKhLdcM9lF8xXrMaaBSsw&#10;f9VarN+gj3V6m7F5qx6279yOXYfNcNDlLOxv+MI7MhNx/OnjQf7MM+dByivqUYwPtUPdkY+WsgDE&#10;hR3HNa+dsLbYiG3bN2AD5fFNhrux1fQwDp3yhNvTeDzLG0BOlxotfOqFmFcjQSyLIYjnVT23gQAA&#10;//RJREFUshicH8mWzCk7CEwlMuBF/wlIRsJY2BOJdzYgeeI0BM7rU+fKBIv0qCXZ5FUeSaPpNmwq&#10;49XRC2PyMsnH42A5XMKE7iJOxYVN5HiQ9WVMPk2a/PRpdiPDj0+zGxn+BujNBVXXVovXbWQYTMFY&#10;1QWk3tuHoxuX4b1/WoxPVx7FGmsvmB2/ApeznjjncRznnE1hs38rDhlsxkajg1jmQQ1rehuSm/rR&#10;1FqOjkJ/hD69iRu3fXE7IAPZZQ3CvKkqCjlhZ3DvBA8ENuKjzU5Y592AsxlFCE2/jOg7K2FrtR5r&#10;9ttgvd1tnHkeidCscMRlvMSL4DjcPhuKx+HRCC4IR3zeI6Q/c6cGdQc2bd2ILUeP4XhQOjWK1ahs&#10;SUddwRXE3jmJ42bO+HqLC/ac8cWV9FKkDg+jWTOGEaoRuT5n0laVhMmNDOLzU7w7EP0YHalFW/EN&#10;ZNz8FG4WC7DEyBbznIPgmVWM2Io0FOXdReqjQ7Cd/xVWfmeABUfOwNAvFLHlxSguiUNimAdunVqO&#10;deutsfDgM5hHlSC+qxn1PbGoDDuF53PXwW2VKY64PYRFTCzi/Q1w02YNNi3fgP/nk91YdN4fJxML&#10;EV9dhuaGSJRF2uOu+26s32mCz/c+gbF/LB4XPkZc8BY8ct+HXe6u+OrRY9zPD0dClCuC7DbB8fff&#10;YPV2Nxhcfo4LqRmoaW1AfYILgs9sxf4N2/GbL3djns0zWIaXIbqiANWVT5DzyBI3j27GymPGmHcn&#10;Bo4pzWhurcBAtgNibhvC4qAJfj3HC/q3knG1sgPFvJFhoBsjLY9REG6DMweO4tMP3bDZPgSXM9MR&#10;kXQLAZ7fwWT/YvzrlrPYdCUR97JKUNachNYyd9w9podDS5ZhxbxtWObqjZNRmYgsKUF5cSjynlng&#10;hOlOfLfJEl9YhsE7oxP51EnooU6lglKMm1zO3dyQjamboW6LRWucG3xtPoOD7S7svfQQZi+bkNJY&#10;iap0TyTd3QYHu534cpcxlh27Qn6lIKa5EtXNieKzFL6ui3HQbj8Wn70Lg+BspLUWoT7/Eumhh8uu&#10;8/D703ew2y8SvmnhqMp5gDinRXA1XI+1R92w6dZtPMjMQV5xBQoTUxAW/QQ3QvxxI9wHKTluCL/j&#10;AE896kT97FP8dvVSfL5pOzbp74D1nrXY7HYdps9TcK+kAUUaDQbVVegqv4XkGxtxettXWLh+Kz42&#10;PgOTZ5TmpaUoaMlFc+ETJF3Uh4P1Nqx0dMGSu9G4n5uKvLz7yPe3wJ0DG7Hj4H5scXaH06MQhJc3&#10;oaS2CJUZ5O6eMawcDmCF7Qms8rgLL7/bCH5kjSuOGyn/LYPe7lOwPueD6+GRCCoJR3TkM7wIeICH&#10;YX44n1WJuIZclJU/R9ozF9w3WoiDhiuxyskOlrfjcDc6GXEUP5kpj/AoLBDuQUm4lFSNgj4VWpUK&#10;DI/xUWCUXtrFJA3VR0plN9TdlWhI8kXi/XN4fO8OnsZkIr6sBvUdFBeNSciLPoZbDluw/WMDKvt2&#10;OHglGBezcpBZ5onwkw7wWH8EBquP4tiDQjwvG0LJMP9+nw+85zJNpVxsZGiDUpGF1vTbSHbaDYdt&#10;n2De5t340PIebF5GI6SGwtWSjAYanERfsYez/RGstXLGfLcAPHx5CS8eWsL7yBbsWPwNttpYw/Ip&#10;1U3ZTciuq0BJfjBinp6CvdF+GO12wt4zd+GcFoPCupcojLiBUIuDOP6HL7DexA57HsThWg4fd9aL&#10;vmHqeKffRICFFc5/tANHzO/DPCwRgZkXEH97F1y3bMXc982x1O4u7MLTEFSZh9raIOTe3w1Pi3VY&#10;u9UIv9K/jCMPIvC4KBZZzQEoSbiP+4cOwmLRNuw4fA6mL0rhU9uE2vo4NPjvx8Pjm3Dw8E4sOeIM&#10;q9uB8M0sRkF9hfg0UNIjM3id3A0De1ssOP0EJ8JCEJV5F/lRR+FnvxWWdg7YdN0P1llUPhra0FQZ&#10;jryIPbhhvh2Genux6dBpOPkXILiwAnl12SgtfIr4R4ZwsbbFtv0eJJfajfhCBL28iNAbq3HOfBXm&#10;HnHFaq9AXMsuQXq/Ek00ZuTj1XjoSEMUKPnUjnEeuHagq8IPWb57cd36PXywYive16cBk7UdbC9e&#10;hL2rFSwdj+KAvR222rrCyOMJTvpmIqSsDRW9zejrz0VfeQAKbl7ArRMOOGrpCEObE/C5bwzPE8bY&#10;s+Eo5vzeGvsvZ+JGUT9yBgYxrMyGquQstQO7YbZxA+Z+boa1Ng9xPCEL8S2FyMp9hshbJji7bx6W&#10;b96MOabeMLyfhPh6qjt4EBZ6CtdNzLH7d3uw2ckTlrFhCKpOQ31xAGKst+PUV59jy9oDWHMuCm5J&#10;lcitz0NHhhdCvY1xZNtW/P69rVhh7AXrgAQ8rSpGVVM0sp4Z44bbFmyztcC88yE4ltCAjA6KLT5t&#10;iY8E5F3g2o0M/G1DjZoG3V1hlGf24uHhDbA5aIk1/qm4UdGJ0kEVlQ8lRpTD1D6qxZK/6DFQPTQ+&#10;2glVXxG666KQHeOEuydNcHSTG8wd7+B8XAGie4fFEX+j5G5iIwNduF+h6itHX0Uosh8b4IzxMqxZ&#10;sQLvrVuGDYeNsd/aHiZ21rBxtIb5CWeYeF2DmR+1JxmVSGnvQwfVC0MaFVTUFqvVVIZpQMffexTb&#10;EYR81q8LY8PF6G8IRFaQGc5sNYfxqgtwvBRH7VI3sqmdGOWjWEQNwDmJ23lt468lEc5pmKW/HZIH&#10;dNyW8BH8fOcj9+/evStOYrC2tsaNG9SHy8gQ9vIgcHYjwyz9lIiznJz3xElxOvmT74NDQ6isqkJI&#10;aCicnZ3FBAdv0KmtrcXQEPWEeVyj5Z8gfmUzGW8h2f/peCMJP3TwFprOLuPHppn8mI6/Bn0/HSj+&#10;+U9Oi2l/b5M0YUuXmTlmoAkHM+BdpMhsb2PV5ZsCukwBmU0nNtNl0eJNxNa6mKVZmqVZ4nqV29rh&#10;4WFxitfNmzdhb28Pezs7AQd6dnRwgKOjI91l0Ptr4QiHKXCAg+M0sNlbwLJeNdfKeyuIj/TVhdB/&#10;Bkzhe0W+/QzQ2k0Pk44cR6cZwObENx2vynkHvFXHmTDd3V8DjrB/Dd49bV/Fq3lwKmZyI/mni5l4&#10;puLN8v5UTKYR5wcnyisyRP4kc3t7Kod0t7a2or6vE27duomGhgbt4h71hF7TAWDzH2cjA68H8PyB&#10;gkB+EjRjfRhozUBt+h28fGANF2t97DTSx+a927HD2BAHLQ9g55HDWL/HFMt22GDv8etwexIO3/Qc&#10;VNWVoCTBF3EP3XDvnDHcnHbD0WwbTLeuxPI//ha//5ff4J//+BV+vswAywwdSZYXHN3uwvWqPx4l&#10;FyCtqRPNI2qMUvg0pJNG0wTlYBYUBQ8QdWozLL77Z3z5j/8J//SPH+CflhjiqzOP4JrahLzOUYxo&#10;eB6FTyUtwUDDcxQHOuLehm+h994f8cfffIFffrcHC04+h3N8NaLaFWjTDELZn46WpON4cXIRDqz8&#10;Gp9/uAGfb3HDvrAUPK2pQGF9CkqjzsBn92+xf8Fv8enn3+B/zt+FVYdO4ICNCyzt7GFpaQnTI6Y4&#10;ZGYJI7tjOOhxEceeBeNRThmK+jTooigeHR+jsY+0aK8eV0OjbIGmIwG9aWfg67IFO+Z9iH/+v/4R&#10;//UfPsFv15piw9UgXC7rQF6/Ev00tlePDYgfzwyWhiLzFuWVxT/Hgl//N/zu9+/jjws3Yp3RURy0&#10;toG1gxUcbM1gZ34IRgf2Yu2uPfjGwAhbTt7GqdAixFYPo1NRg77me8gLNMKZHV9hza/fwx/e/wq/&#10;W7MRW40scMTcDlZ2trBxsISZjRn2WZhgj5UNjhy7CI/ANDwvakNR9wgGeV6C8oqyuwCdeY+R9PQY&#10;zh3fhn0Hl8HgwCZsNdmP7UdNsPPoIWzeZ4D1B42x3eEirG/FwyejGoUd/eJzuCK/ytlREOdJhrSK&#10;xdlfXvCfSmQg1v2I73ttZJh5nmySZJNJU/lN0mi6DZvKNpP2upi8TGJ2I8PsRoYfQrMbGX7CpFtA&#10;dTGVZrDRbmQYH5MOdxfFX9MLDCUBVWeQdmcHTNZ8g1/++8/w399fh58t24H3F27AnGXLsGjR11j1&#10;zQdY9eXvsHrOh/hu2XLMOeII57BKxDSOoE01CLWyGm31+agpL0F1dR3aW6rQUpeCsqwniPM5gauO&#10;O7Fly1Z8vNkRazxLcD41H6HZ9xDhtxMuNqugr7cZ6zbuh7G5AzxveONR6As8TyxFQGoHUprakNOa&#10;j7ScR0i6ZwTHoyuwYvsabLOwwhnfKARn5CK7MA7Zidfx/PIZ2O51wpxvzKFnfRsuEZkI6OxB+agK&#10;Q/xTU14JoX8NVQZ80JMUE7zIwe9szvHUR4ObanQWX0fJ7Tk4c2wNVjucxaobGQho7UfFYB06W1+g&#10;KoJ0XboMRhssYXDSBxbpechra0ZHUw4qkq4h6PxGbF5jjfm7nsLkRRniu9pQ2/0S5S+Ow3fOahxf&#10;ZoKDLvdxNDoS8f56uOWwHvqbduMflzvCyK8AD+oGUTTcg+GhFPRmnULwpYPQ32aGjzfcx76HL3E3&#10;7xG524iHJ/dg26nj+OzhIzzIj0BC+AmE2OrB9cMV2H30HiwCMvGI0qRrqAvDxV5Iu3sQVnsO4YN5&#10;Tlh3PhkXinuQ39tMYQpHzQs7+LttwsZTDph7Nwk2yW1oaKvCQLYtEm/vhs0hE/z2y4vQv5mGqxWd&#10;KKFOlWqwHcrW+ygIs4T73iP45EM3rLMPwYWMNISn3Ebo5YXUEV2HjywfwDi4GnENvVCMVkDVeR3R&#10;pw/g1Iad2LfeBtvuheJGYQvyOzvR35GEtlhbeFoaY9HqE/jUOBAXk9uR369BP1TUneTlcCbO45R+&#10;Y+0Y60xEe8JJBNh9Aif73dh35SnM4tuR0lyJmozzSH2wDcdcD2Cl/WkY3ovEg/IWlKkHMKgsQnfp&#10;daTc2AQrN1MsPv8AG/wzkdCYj/pcLxT4bMTVE3Pxh1N3sPNxKB7HPEdR3GX4bFsCm9U7sNnqJvZF&#10;JiCyoRVdwypqkNToVfWjeagNjV0F6G9+iOzHLriitxYb/t9f4j9/8Av8w28/wAe/m4/18/Sw+kIg&#10;bJJqENI6iDbqSChHStFRdBcJN3fBc/8XWGNkiu9OBeNkSj2S+wbRqa7DcFMASh9ug7vbdqx2PYa5&#10;N4NxPf0l0pIofa9vx/U1c7BrlwG22Z+A001/BKSXIT03E7nxTxHzkAYG1AlbdOg4vjK9BKtrN3Hz&#10;0Ul4euyD4eZFMFizGQf3m8Dh9Gmc9b2PBwHhCI7NRlRRA6K6FCgf6UBtcxLSgk/hgeUiWOz5GhuN&#10;1mKnOQ3MzlzEjUdPERYTi8CsCviXdyOmXYk29Th6lUoMq/nX9doNVVTWuLzxQurYmALjPZUYqctA&#10;c3U+Khvq0dDegJ7OIjSXBSHpiTMuHTSAwR/WY+1Ga+y+FIozmcXIqb6B2NMuOLfOGFtXmsH5cSme&#10;V4ygdGQcfZQv+GB5bvfH+Mj98RYMjaSjIfMmko/tgfOBb7HI1AoLL0ficWUZShSd6BtphKIpAQ1R&#10;p3H7rCm2HrDCR/pXcOmuJW577oDd9tXY8NkCbDOxg+Ndf/jG5SIxLwPJqQEIeHwezkbG2LHLDGuP&#10;XcLekEgklPkhPdQbgeYmcHt/KfRtz8MkpIAGAZSPR4YwOpKA+jRvhFkcxeVPdsDM4j4sX8TjefoZ&#10;xNzdDReDPZj/+QlsPxkOr7wmpA63YWAwDk0vjPH0rCGMrI/hc+tgHI8rQlxXKdpGEzFUFIwIC1O4&#10;LNbH3sMeOBycj0eVNaioCEPBtXW4dXgBDu3YglWmrrC/FgCfqAykZaYjN/EJXtyzwmnXw9hs6ozP&#10;D9+B6SMacCQ/RsILW/g4rIaFoy0233oBp6xc5NU1orXoGTJ9V8LDbCk2b9uNdcbucPehQVtyIuJz&#10;XiKVZIbecILjfnts2uCIJftOwfR5Mm4EeMD32mqcddqE+U5UnzxMgl9VG8pVavRQRTxKhZvLt5Ly&#10;iooGkjxoG0M3Wig+k58awtvqffxu4158QXnY5NoDBOWXIK8qBwWFMYgOv4+LZ+1x8Mg5HLF/jhsR&#10;eUiuyUNduT8qwk/hhoM5bG09cPTcXXj4P0VO/Cn4XLKB8VZTzH3vKPZ6J+FaUQ/yBoegGMnBaNF5&#10;KlNGMN20C4sWeMDwQipu1nSjTEN1Y1MUCoKd8NhpDTaaH8SKc0FwimlE42g3lKpw1KdcRJCNLaz/&#10;sBe77L1gGxWFoMpc1FL5jjm6HWe/pPZjuwv2+1Tgdu0IGodpAFf5BBm+NBgz3otPP7PGDpcgnE+v&#10;RfxIN9VVmWiKs4f/5d3Y42KDL8+HwiGxCeldXKZGII5SUFHMURxKrVs/xkeqMFoTjqRzB3Bp03oc&#10;3mqB9SH55N8AKoapWNBIQUkRzgNdHrILx+MKKPtK0VURgvx4/kyNKayO2dNA9AlcKa2elzajjNrU&#10;UXKrHh+lwQa3oVKaqZX9GOmqQEdZJNICj1M5ssQxJ+ovXL1MbXoKMkoKUViWioyM5wh85gG3865Y&#10;6fIIJvcj8aS4FpXkP2ktduazKtqKXqrqRaYgjHVhTFOAoe5ASlMP3NpqA6slJ3H0dCjOZXF88Dcg&#10;OQYoTsgBb1iUN1voEr/PhFn6aRMP5njwx8R3PmKfB3zJyclwdXUVE1c8IORjbevq6ia+parrTpdk&#10;O8YszdJfmjjbTWIyH/LGBiXlbf6GcW5eHs6ePSsmZg8ePIT8/Hwx8cGbdJh087Bwz3hHesXtn6km&#10;1JWsix+TZpI/E74//Xiu3yaBUkH6m0gTbsskvIsk2Ubmfid6vbh3I9n995Gh62Y63kCcRd+WTXWt&#10;p2OWZmmW/m0Tt5syeBGho6MDDfX1aGxoQGNjI5oIzU1NaGI0ypDMJ9/fANntBGhcKINkTAfb62KC&#10;l9w2kryZ3AhM552GV/WYxBReoTeHTStXF1P8mA4dmc0zQNi9KXyvx0zuXgHpp4tXdJ+GN7qfbicg&#10;h2EScpxNmkm8U/2S4vTdMN3t6zFFX8br9CS5r8Ub+XRkvwVT9dK615Gta/8mMC+fpidhqgx+r62t&#10;EWhtbRXllftEPI6Tn6d2CPg2joH+fjH+27FjJ40HN4qNDPw5tncnlsULuyP02Ef3PupPdWJUXYW2&#10;gudIvWWDK0fWYuv6FVi0xxQGp67B60UsIrOz8DQwCG4nz2LXjgMwMrWFg+dl3I2MRHljNXraazDU&#10;UY7etiI0N6SjJjsA8Xed4LDuIyz/5At8vGQfvnHwwangEiSVdKC+dQB1hNYhDXpIHf50gfT5gn6M&#10;KUsx3BqC1sizuHpkEVa+9x/wm//4v+Of/vFf8F8+X4p/2esCI58CRNQPoI06g73jaqhGyzBY/wwl&#10;/ma4s/o32PCv/w9+8Q//gP/wL1/j/117DGu9YnA+qxXJilF09+eiOfk4Xpz4GkZLP8LHv12OD9c6&#10;YldQPB5UlSKvLglFkR64Z/ArGC79HHNX7cEckzs4G1GOhPIGVNRXoKw4BWmxfvC5dw4njplil9FW&#10;rLOxhun9IASVDaNUMS7m/KQPlKpEuDQjlRitDkHFfTN4HVyEhXP+Ff+///qf8A//8Rf4xbfr8IXr&#10;GexLykBMUx96RjgvjGBcUYaBYl+kXz8MhwX/iHnv/RJ/XKKHhbY3cC6qADEl1aRPKRrrUlBT6Ifw&#10;R8dxwngzVn3+AT7atg8bzgfjWkofynvq0NFwBwX+e+GlNw9r3/sOn6zbh8UXruHmyzxkFtShqroG&#10;pRVZSIl7gNtXzWFrqoedq3dgk+NNWPplwLesHfVqJYbHGzHQGIxiiuubxhuwY+1KzN+0E7vcvOAR&#10;GYtHWZnwiwvFpUsnYGlnhd1HKW4dr+BiQBxSqxvRo1GLPvxUYhMe80m9eznr84L/VGIL4tPdyKCl&#10;iUd+EALYnnlluW8i4UgLiXRNptow8Zukq/w2Ha+SNO6RNzJM4RUXlqeLCduJp0mTnz69fSODNmx0&#10;l59n6c00u5Hhz0o/LBPKhXMmvM5UkKioeMFXZyODugfojwfKTyHz7nbY6i3BV79ciSU7j+HAlafw&#10;8g/Fk6hwvIjwR5TvDQR4H8NF673Ya7AVX244CD2PMHjG1SC1uQOdw3Woq0lFYWoQUkLuIvrZOfjf&#10;tYf3yd0wM/gWyz75Ff71Nx/j5wv2Q887C/cLqpHdSvxllxF03xznzQxwcPkyLP7gU3z1xTf4coU+&#10;5u53wAr3e/AIDUdQagSioq8j8OxX2L7tV/jnOb/CP33wG3w4byHmLVqGBYvmYtF3H2LBZ3Px2c8X&#10;4V/+wzIs0neF2dMY3GtoR6FiBAMj1AtQUegp8Bq11BGSvrHFsUEVBF15VyDGejFMDWlPyS3U3FmI&#10;8+5bsdr9MtY+yUNs5zDqhxrR1RKOijBnXJ6/DEc3OeCAVxgcy6tQ0d0JRWshWtPu4aWXAbautMKC&#10;7U9w9EUVknq7UNcXh7IIV/h/uwEnV1vB1O0xbGNfIinYADeO6WGz/n78j3WnYP2iHv6tahQquzE0&#10;kAhl4XnE3bDA3q02+HLZQ+y7E4c7uU+R6qeHJ6eNsOOMG+Y8eYpnxfFIjTiDMJsdcP14PfbZ+sIp&#10;ogSBTW0YHOmAuuoaMh4Zw3zPAfz209PYcikNt+o6Ua5oow5WAhriHBHqvR56p13xze0U2CS3o66z&#10;Dr1ZDoi/sRP2+w/g/TkXsONmJm5W9KB8RAm1ogGjrdTwh1ngtJEJvvrKAxuPh+FsVjpCU28j+Mpi&#10;2B7biM9PPYPVywZkNg5AM1SJ4bZbSHQ5jItr98N0ixt2+SXibkknitra0NcahfZoY1w0NcfSpV74&#10;2jQAV5LaxQ7OIers8BkaooGj9OMvpo+jC+PdKehKPo1gx89wzGkv9l33hXFSF1LaqlCffQFpj/Rh&#10;d3w3lh/3gpFvCnzr+1DLn6VQ5KGv6DKy7unB/ow5lnk9xubnOUhoKERDvjeK/bbhjvtifOZxH3se&#10;BOFh2BPkvTiHa4v0YLnAAkbOwbDKr0ZcWw/ah0fRQw1NL+UtxVg31MOFGGv2Rd4da1xa+y3W/ff/&#10;gX/44Gf42R8/xie/W4mFH5pinnsgzOIrEN7STx0fKp+KcrQXP0M8deIuHf0Ua83ssMgzBecyOpE3&#10;QPlYVY3RlqeoCdyOi5f3YNP5E5h7+zluZUZSx+oM4k6vgtvv/hvmf/o+/vXL+fjdV6vw1TIDLFy0&#10;HEvmfYQlX/wM7306B//zi634zTpnHLr0GHdigxAQfQu3Pc3gvn8l9q+ehyXffYPff7MCn605gpUH&#10;LuLw2TDcjC1EUn0jKtuLUVP0DPnBdvA9vxX21NlcueIrfPLF1/jwq9WYt9YUm6yuwOJONG4nVyO/&#10;VYkuBaWU+KU410XDdOdBgpSGqpFBjHTWoKs6FcUZ4YgMfoCAJ17wpQ7+1VPb4aC/DNv++Dnm/J9/&#10;xNwFRtC/EIRzuVUoaXqKlLOn4LneFFtWHIWDTxX8qlUoHRnDINV1/O1/iVSEVvSr0lCTcx3xJwzh&#10;aL4ci445YcWjWMTV1qJleAijykFoOkuhLjqPoMvG2L31MP742XF4eOzEKeeV2LxoHv74f7+HX/3h&#10;O7w/bznmfbMA8xbOw9dLvsRX8z7G1798Hx98NQ/v77XAyhvPEVZ0H3HBXnhmboXjH22kTuoN2EaV&#10;I6hFgxH1EMZUcWhO80KkhQkuf7wNFkdvweZFDIIyz+Plg8Nw2m2MefPO4eDpBNwo7USGksppbwQa&#10;wg7B13s/Drmexhy3aJxMq0BqbwUGRpOhKQ5FopUpzizbAmMTd5gGZ8OnpgbV1ZFIv7ACp5f9Bov/&#10;8Hv8lw8X4Xdfb8D8BRuwcuFSLP/mfXz35f/EJ9Sx/9c5+vhf811hcOEpvGOeITzkBB4fWwhLFyvo&#10;342Fe24hyhrq0Z5zj+qFOTiy93f43Zw5+E/vLcDHC77A54u/wvxlX2HZEhoIfLUM8/5lIT74xWq8&#10;t8wE+rfDcebJKdy/vA5uJ7bgm9PXsJvKW3RdP5rUY1QGuGxLnVPVGJV1qpN5eDNMA5y6skAk+BzA&#10;Ffsv8OlBO6w/+wyesUVI71WhbaQdit5c9Bb5IOe+MWz0bLFTjwYxDxMRlBOLlCgPRHjugOlhI5if&#10;DSF3pYhpy0Fz9kUEepnDRG8f5n54BDu9onE5vwO5imEMjRZjtPQqkm+Y4sD6/fjmu8swulSER00j&#10;qFQ3o6EhFEUv7OHjvh5rjplg9c1IuKd2oEfRA40qFE3JFxBlbQ3X9/bhsI0XjoXHIrSqHA2lV5Bg&#10;uR/ec/fg6H5vmIc24kGjEvWDTdCUPkPWcxM4me3GBx+5YY9rDK7ktiBV1Y0+RTya4qwReG039rnZ&#10;4+tL4TiW3oqsXmq3VDTg5lMIqFiJMkUDcCXlefVgCYYLohDtaAr3xXowXGuNTaGluFM9hHIaEfO+&#10;Iv4iBe9/4MV+3sQAZRPaqyKQHuaBR1eMYOJ0BHvO3YJ9ZB18yV3JoAYDnE7ky/gY/yp4VLSiXMrG&#10;+PSTET7NoQzt9bkoL8pEbl4+cmhgW983iF5VH0aGK9BWG4TCEGvcOH0I3x6+Bv0zj+GVkYvMsWG0&#10;UyBG+WOJvPmQ7hqqT8eozRafDOS9CWOdxJGFoT4/NEU+hO92Zzguo7rspD/c46uR1qKAitxyruHP&#10;S/ATb2Xgvo9o6LXQeZyCWfppkxjkUp5g4sks/lUdT0QHBgbC2NgYCxcuxJUrV1BQUIDBwUExSJT6&#10;e5PuZmmW/qz0I1QmnFcZSqUSLS0t4lej27Ztg77+VsTFUd+huVnYCV4N5W/qFIvJDpHHv4/nkrLS&#10;JIkufmzS+vPK349Dupq/Dd+Pfphrmd7mctIH+Y9bLGmcKj+L/jM9TeJVkm2+by74eyI5DnTjQcYs&#10;zdIs/dsj0TZqoUtj1IfkzbAqakvVdOeNrxoGmQuoZWjNJ97fANntBGgMIoNkTAfb62KCl9yqSd5M&#10;bgSm807Dq3pMYgqv0JvDppWriyl+TMercl/Fm8L3eszk7hWQfrp4RfdpeKP76XYCr4ZHjrNJM4l3&#10;ql9SnL4bprt9Paboy3idniT3tXgjn47st2CqXlr3OrJ17d8EXTczQZdPHsfJJJ51IZlicKAfEeHh&#10;2KndyBD0xo0Mk/JkkvpfaqocFIC6m+7t0IzXQTGahYaEawi11YfN3PfxyR/n4GdrLLDQLQDnEmqR&#10;Ut+FyroG1BbmoSLhJXJT4pFTmo+yrjZ0q5VQUFqNqEehUA5gaLAOw/UvURtyDJcMfo5NH32Cz1bY&#10;Yu6FYnhmKlDUNYJRlQLqEQU0I2MUB9IZk/yhVRW6oBpMQ2/pdZTcc4Dj7uX4+vNfY85Hv8TSJV/i&#10;4yXL8LOV+7HKIxrXeT6LhgnN0EChqsJA4zOUBxzEvXX/BL3f/u/41X/+P/D//7//F/63X2zA7w2v&#10;YLdPPm42j6CkpxCVqScRdnIeDq34FJ/9YSU+WecIw4AYPKwsQkFjKkriLuLu7g+xY9VifLbJGp/b&#10;R+BSxgBye4bRr+qAaqQUo50JqEq9jsDLh+Bk+C3m7liHRc4XcTqqCzGtatSSbgMUolH0QolqaPrS&#10;MJD5ADF2+nDZuQALNs3Bf179Ob77bA7mrSId7E0wz88HT4ta0NxHcTE+ivGRYijKniL71mEcW/5z&#10;fP7Jh/ifq4/gc/dIXCwaQk6PCr3KLqrfC6AeDEFjoiuindfj+Jx/xftr1+JTPvU2sB0ZrY1obbiP&#10;Yr/98F67CEv/sBa/3GqLz+8G4XZBN2o7RqEcHsbwaDNGOiJRHu8Av5PrYDN/OebvO4113pE4m16J&#10;LGUPescL0VV+GUmei+Dy3cf4+vfL8I/zzDDf5j6sX+bCv7EJ5V31qMuPQX5yJBKSUhCdU43shk7U&#10;D45gkHKgmFPjDDlBr+Z3vk7y8JsMMp3gnfI4jdiQeeWe8ptoRtdvcCXbShxT315HZCv9v4aXTVhX&#10;WV8Jk0+T+FsgrtPetJFhIp3pPr3vMksz0+xGhj8b6RavPy0zTpcwFdLfVFP5kRcoqEocowqf/kQV&#10;oO4F+hMwXn4GGff2w26rHr75oyG22j/G6fgyRNa2oKqjHW0ddWivy0Rzmg8S7jjB/dBOrFywHWvt&#10;/eD4PB3Ps1JRnOeHZyFXcfGWJ856XYD3dXdcu24LL4+9OHZkBfYs/wyfffE1frXsADZcysDjynZU&#10;jNShu/clirOfIur5Hdzx8oQr79Q7tA+79u/EpoO7sNpkN/Z5noXjg1vweugOvzOfYv++OXh/5Vp8&#10;snoT1h6wwm4LOxyyOASTI1tgZ2wMRyNnWBichfvFF7ibXoXovmHUUAdLwR/w1m7vEnW2qNE5JnhB&#10;VTbn1Zw+KBSV6C6+jeo7S+F+ZheWn72BNb5FSO4dRetwE/pbI1AXfgw35y6H7cZjMLn0Es5V9ajo&#10;64airQhtGfcQ57UNW5ebY/7WRzALrUFibw9q+mJREn4cfvPX4+Qq3sjwBDax0UgIMsA1Z31s1D+C&#10;/77xAuwimhHUMY5iDZ/IEA9NyTkk3rKA0RYbfLnwMQxvJuBGri+S/PTwyN0IBh5u+PLxU/gUJSAp&#10;7ByCrXbj+Ed62O8QApfoKoS2dlAHrA1jNdeR8dgU5rsP4dcfn8PWy5m419SDytF29FJnozHOBqHe&#10;K7D1tAu+uZUEm6Rm1HfWoLfgIpLv7IezkSH+8PF5bPPOwI3ibpQPj1Anqxr9dZ7IeL4f7kbUwfjm&#10;HDa7ReBMdhr8k6/j+dXFsDqxGZ+d9YN1XBOyW4aoU1aDoa67SHYxwdU1R2C55SyMgnJwv6wPRZTn&#10;Btoi0RVzAJdMzLF4kTe+NH4O78R25PepqcNDHQlKM3EML0EcRUWm6u5MtCd5iBMZHB0NYXjDD8Yp&#10;PcjsqEFT3nkK9xY4HduNpaeuYF9wDvxbRtA8psSoIg8DxV7Iv78Ozh4mWHHhITb5ZSO2oQjVBZeR&#10;77cdN08twWfu97HrcSAevHyIkgh33FqsB/PvTGHg4IN9WaV42dqH3hENaTcOJX+/bKQbmt5ioMsf&#10;eY+c4LVxMdb+8y/wL0vWYo7+LhhsPwQLPQsstroEwzvhuJNdQWViBEPDFegofYIEKpMXjnyNVRbH&#10;sOBqOjxz+lE2yN/wqoWy7QnqQ7fg8rUd0LtwDF9f98e15CjEhp9BxIl1cHvvV1iwcAk+2rALC3ea&#10;Y5eFG0wsrWBnvhvHjm6AsZkJdltfwKEzQbgfl4v0qkIUlCchOdoHUY+u457nKRx3tMSew/ugt/cQ&#10;Nu4xx9ZDJ3DE7RmuxWchqaUcLR256C4JQFnsTQQ/uoAT591gamOGvQcMsXPXLmzZYQzDI1R2vULx&#10;IKcJhZ2j6ONeuNhmSXURnxBD8aRR9WOoPQu1qWGIffgIl8+dx7EzZ0jeCVy8aIVrp3bj7MFVMP32&#10;Oyz774uxaKUFtl56Afe8UhQ1PUCKx0lcWGOKjcvMYO9Xi+f1alQpNVCNDZN8rvfon+u+8TYqA2mo&#10;z76GhBO74WCyEIts7LH0VjwCq1tRqxjGCH+bjfKRMt0aAZ6HsHO3JX636CROee2Bx/F12Ll0KT7+&#10;b/Px6aI9WLLXArtNLHHYxgRH7fbCynwHrHfugrmtDUxvPoBzUjryWsKRHX0Xzy0dcOyDTdjjfBsO&#10;0ZUIaR2Dkk+hUMejOd0LEeYmuPTRNhw1uwnr0JcIyjiPqPsmsN1tgTnzvHHYIx13ynuQo25DX18Y&#10;miKM8OyKIQ6eOoU5Z2Lhnl2LzP46jIxmYrwoAskWZji3RA/GxidhEpqBh1VlKC4NQtzpRTi39D1s&#10;nPMdfrXBBAv3OmOHsTOOHrWEo/ke2BtvhLnZfhjZnMfO4y9wPjIVQblhiAx2wWP7L3HU2QIb7yXh&#10;eE4BCmuq0Z5xGynXv4L54S/w6TJ9/Hq5GdZbGsPAygQHLQ/C1vwg3M2d4GJoD6t9J2By/A7OJFbi&#10;6cvr8L2zEW7HN2L+2eswDMpHbN2QOLljlMqztGJNA1h65j3JakrH4bFBtFS9QFaQCe6emIvFB12x&#10;60os1YNtyKPk7R6jQcpQHkbKH6PswV7Yrz+KbWsvwe1OBO6G++P+ZROcNpyDpQu+xpJtdtjh7AmX&#10;W8dxncrLUb1vsPCDb/CL/7EeX+/zxoH7ibiTU4bypkR05V9E/E1z7N1kjK8W3obR1XI8bVOiXtOO&#10;lqZQlETawvfcWqxyNcbquy9xJqMXAyMDNKgPQ0uKJ6KtbHDyj0Y4Yn0JzmGJCKmsRm2ZN+IsqH77&#10;ej8s9l+FbXgTnraMoknRCE25L7KDjOFsZogP3r+Afa6pNBDtRCa1BQPDsWhJOIqg6wbY52aNr6mN&#10;c0lrQXYvtWN8GoP4BgO18NQxpuEyPbZAoyiiOIlEjMsReCzdDKN1NtjyogS3qwapPpHK47hGSbch&#10;6kzTYLu1EMUFkXjx4jq8bzjDwcMMpufP4nhAHPxqh1E6OAbeNyGdb8Dli+pf3mxCr7z3gD9ngTEq&#10;R6omjA52YqC/B90DA2gbGkUntcFDNDwbU1dhqCkENcEmuOO6E3OMLmHN2Yc4l56HXBrkd1KaK/lI&#10;Bga5EccOakhPLsaUNcbHO8nPDAz3PkNrxBP46tvBbrENDE/64mRSPdLaRsVGBso1XBtzDhJ5iKse&#10;oTZD53ES0t+rNrP0Q+n7DMJex6trJj/zBFdPTw+ysrLE5gUeAPI3Vv38/CZOY+DFXlnm9ImwWZql&#10;PwfJ+e2HkOye8yx/F5jz9MGDB7FtmwEeP36C/PwCyvs0jtPyyH7yMz0I83cj5p0JPyZNyp3p74fS&#10;pPTp0P2bNP9+pOtSFz8eTZUs/2k3MIhxqi50uV8l2Ubm/LdIchzoxoOMWZqlWZqlCdK2mzxu4g2B&#10;DLFoql04fSO0/BLYjfZ5Jt4fAbyp+8+BmfySoRnT/MUw9hfBzOH8MTFTHL8rZpL3Nw0qFxPlSZSp&#10;6Zjuhvl544K0gUHu13LrzXbSsw7xu7b8ys/iRIawyRMZZt7IIMmUMEn8xj0v8ZPPMSUNMgfp3gcN&#10;n+o6mofGlMsIsVsOy8//Kz7853/Ef/tgFX69wR4bHG/D8bof7jx/iai4TOTnlKCoqhblXd1oVCvF&#10;wvQICR+lMCg1CqhHmzHWHI+m8BO4bvhr6H/2Kb5Ya49vrpbi/2PvPQDjSJIr0X9f909fdzrptF+r&#10;052k29VKWml31szO7ux474fj6Dn0JGjgCYAkCBqAHjSg954EPQg6OBKgBz0BEN577z0ajXbA+xGZ&#10;Vd3VjQYJcjijnVW/6qiqjIyMjPRZVdlVOzKMKGinvOD7YWwD3/+g5PF9F/FGYks5uuujUXYjGDHL&#10;PDCTrnlfGzYCQ6cPxZx5IzB5whC89s5wfBhwAHMvZCOyRocyowV6cxm6ak4hL8oTh4bz4om/wXP/&#10;8jf4X//4E/z4l+/il8Pn4JMVpxB4qQjnS+7jduJKRK14FwGfvoGXfzUSvx25AtOibuBoUSYyq24h&#10;78ZGHJ72a0wd9hFem7AIb668jl2ZemR29lJ6+ZWf9ZTgXLQWnEZqxFzs8X8L749+Hy95L4XnsVJE&#10;FBiR1wF0iT/D1MFkSoGuIhYl0Vuxd9xQzBr7OYb4jMbvlkyD95RxcBv/FT5wH41fLVuOlZcLcaeq&#10;Dw1GPSw9adDnH0X6AS8sH/LPeON3L+CnX3njnTXx2J3Zg8z2Poqjm+wpB3oSUZK4AZELx8Dvd/+K&#10;50d+jXeXH8fqhEZkNleguTIc2Wc8sGnUx/jsN6Pw3MQleOPoRRzI60RFG9VXM9+b7ESfMQkteRtx&#10;b/8UrPv8S7w7ai4+WHgQgdH3caGzBZWmLNTnbsPtjW9j+Qf/hjf/+QX88Kef4p8+csdHQWsw+8Bx&#10;HKQ6evFKAm4lpSC1uBKFHXpU95jQSmMI370yUa5QLRA10rGeSsj6q25STiuv+tOedkxWth2cMp85&#10;Boz+idFfi1Z3f19nGLzktwnu81wLGZ4tXAsZvjVoG83TVUZHDfakdmRaUk/5gYOJWozjQoY7sBRu&#10;w70jcxE00R1vvRAItzXXsDOnA/e6e9FJg6elj1cElqOv4jIKY1fhUMBkTH1lDEbPj8S8E5cQnnAU&#10;dyICsXCDLyYsXYKpK/Zi+ZFj2HNmBw4fXYx966Zhhcen+OKzj/GroT4YvjUZ4cVtyNfXoLPxNvJy&#10;ryMxNQkJDx7ixr1EXIw5iOMHQrApdAICPF7G6ODZGLVxMwJ2r8DpLW8hyH8UPp4YjJEB67Do6CXs&#10;uXIb527EID5uF65HH8XlE+dxdjcNDpezcbusFdnGPtRRHvAzHmuW0FHeG6Id5wt7sB9NMGBuR3dX&#10;MZqyw1Fw6Eus3OCOTzYdxLCzObjX3oPGniro6i6h6uJyhL/1BRbTwD5n6zUsKapEbnsLOhqyUJN0&#10;CNe3jsP4zwLw7vij8I8twY3WFhS1X0MWL2R4dyTWfDVPLGQIun4V189Pxq4lkzBq/Bz87zE7sOhS&#10;HWKbgLzeNvTor8Ocvw63DswWCxne/CAC0/ffwZ70s7hxdjyOhnlgUlgoXjt2EiczbyExdgvOB3pg&#10;+YuT4LU4HiuulOJCXSP0PbXoFW9kmI25bn547kVekJCCI9VtKDI2oK05ERXXAxGz5SNMDgvB+/tv&#10;YNGtclQ1FaG98CySTwZitbcbfv2b9fh63W3sSKlBdnsrjF3ZqMpajEuHxmCZmxfefncDxq1JwMa0&#10;+zh5axdO7RmCuavG4fcbTiMosRIp9TqYTeXoaqN6s5ImNsMCMH/sZvjGZuNIQSeymhrQ2XAJLTc8&#10;sMN/Nj7+aAde8T2PrbcakNpuRhsN7/xfY/7XNi9kMFEZGoljaElD7Z2NOLPwJSxaPA3T9pyC750m&#10;pDQWozpzE9k/DquWTMfH6/Zi2oVM8caLBppUG3Xp6MrehOzDX2LFWm98tfEwvj79EFcrc5CfuRvJ&#10;Z6Zi96oheGXVYUw+HY2jd4+jInEtTo0ai3lfeGHEoj0Yee02Yssa0dxuRHd3OzpaC1GVn42SjDto&#10;rDmIuyeXY9P44Rjxb7/Hr6eGYtiqTVi5fRXOr52HKd7zMWXpdqw8n4iYxg5UdRehtuAwbh2cgA0e&#10;H+PzwBV4/8AdbEvvRHEn2Ut5JxYyXByDnbsnYNzGxXh71znsvZWIG5d24/L6mdj03sf4arIPhgRv&#10;gN+u0zhw+S5irycg8cpR3L24GWfPhmP/mQQcSshAcmEFKqsKUFLwEPdu3cb9ezlEKbiZGIvYmG3Y&#10;s30RQoJmwG3KFHw6fgNmH7uIk0VZKGoqR33OLZSmJOJB0n2cTU5D7M0oxJxbi6Mbp2P+lLHw+MoP&#10;Xj67EXw1GwnVOtBcmr8XIAZuXsTQZ+mASVeKtqJw3D+4Hjt8aZI8JQhTlu3EnJ37se3wJpw7uBgR&#10;YRMQNulLjP6Xifh81BJM2HUBq9JpIs15ywsZhgZg5JAALDhTjLPlJpTShB0W/rs5X/Rws+a+rx7G&#10;7vuoS96D26FTEeLxJj72moP31l/F9sxaqlu8EKUchtoY1J0bh0OrZmCszzL8esZWrD86B7s2umHu&#10;qHF4/5ej8ZX3WvjuO4ttsVdx/lY8ricex4247Ti/fwvOREbixJ3bOFOZjcq2e8i7fgoxQUux7Lej&#10;MXN5OBbzQoZadSHDTeortuNiYAC2UHv1n3MA8+KuIerBZlw6PBfzpy/EK+/uhc+6hzhc0IYMSz06&#10;O+NQfXk6Tu6aDPfVK/DG5usIS61ASkc1jD3p6Mu8ijuz52Ljx2Mxyy8Usy4+wJGSXGTmR+PW1mHY&#10;O+Z9eAx3w1sL98Jz70VsPn8D569exd3rZ3E7aicunD2A8PMXsCUhC/EFuUgtuow7ccsQueBlBITM&#10;xrBDtxDyMANpJSVoTDmK1PAhWBL4FYaMC8YH3kcRdD4GOy5dwrkr0bgZfwoP4mJx5egpnDl4GkfP&#10;XseFghZcvx+OmKOjsHb5SHy4aR9mRmfiWpkODWZeBMQPwvmNHTSFp4s4nsTzg2wDXUx2VF9D4fVF&#10;OLv5E4yZthrTNl3DtuRaPOzpFQsZTF1p0OUdR2b4NCwcPQeTxmxD6JFYhEedxf5N87B8+gcY8enb&#10;+HTYZAybNB1unsPhM+63+Oq1X+BX/+cF/M1ffoRfDFmMr0LPYjnl2/2CK6hK3YKrB+Zh2rjZeO2T&#10;I3DfW4TIBhNqzE2or45F7pUgRG7+El+t9sHQw1ewPrkd7Qbq48yXUHN3Gy4HLcLq570wa/5OLLlw&#10;F1FFZSjO34kr87yx5S0PBHruRHB8FU7X9aBWXwFLUSRSo/2xbLYnXvzNLniGPsT+9FY87G2Fruca&#10;6m75I3oPta2Vc/D25hisuFuN1Daq5Pz2As1CBpoaw0J13mLMQXftJbqY8sb2UV/Dn8aQCXEZ2F/Y&#10;jlzqT8TCA2M9TO05aCi9hpSbx3D0xEas2r0Gc7dvwKy9+7A29hrOZ1WgoKsPOjEn4PGSicdPcY0t&#10;FjLQtRexuqi9UVvrKUV3XTnqamtQ1kIXdTo99bdyIUOfqRg9lXEoPe+Hg6GT8dasnRhG/dQ2uvDP&#10;p7bLj+bMYsGTjIMXJPEEnodnC69z6Wuk+csD9DRGoDruMI6NDUTgJ1RG685gbUodklr4H1Z0se+w&#10;kIFNFuM8k+bURs7mUEwufFM8yUXYQLI8bjiC/0nHryeNpH53yZIl8PX1xaJFi5CYmCje0sB6+Caa&#10;qlOOPa4ydeHbhVrfvgk4tEp8Q+MqjdNLly6Fu7uH+MzE5cuXUVlZxaLWeq3WcToR/MFBG5OWniVs&#10;ep1t3xQ27Y6k3Wz8J4M2pJaeHew1qxvfTudy5X5PS1rp/lB9VMn/iFDzQJsPKrngggsuOEKMn3TN&#10;wfNFlawPXwcgrayLngHxQ2xn5EzWRX80pF3YIHnOFzKIt1M5zm3ZLdoujfTK+TdbyMCzLmXuRfb0&#10;mfnNk/xZ3HboTIVozDyIxI1DseqzH+CDf/wz/Pjv/hV/8y9v4ycvj8CLX07HMO8VmL3uBLadvofI&#10;pGLcqGpBrt6ANrKLFzKY+M8flk70mWrQW52IirhQ7HF/AWNfewWvjpyHd/c8xM4MPYrayQIKw4sZ&#10;eJM2Ud6QLb1dGWjN3YukY5OxbuoIDP/aB2/PWo6ZO5dg3xEfrJ/9Jca9/i7eG78YX+2MwcrkUuS1&#10;W9BtrkBn7SnkRHli//AXMPKtX+P5V3+F5+j4yUev4/UvRuNVt6UYtfYi1tyOxYm4EBwPfg9z3n8P&#10;L/5yPH49ai2mRN/CkaIMZFZdR8G11Tg29aeYNvRtvDExCG/xG0Sz9EjvAn8kgizWoc9SA31FPEpj&#10;gnF6/uv47IuX8ctxAfhyWwZ2pvQgswnQm3jRQxmM7ZdQm3oI13csw7x3P8PEUV9jxNK5+DpyE7aE&#10;LUKo5yiMHfkefjpyEqYcuI8DFFd2RzsM+gcw5Icjc78nVnz8E7z1i3/Dv743Dq/NOYDl57IQk1SA&#10;1Nws5OXdRW76WcQdW421/lMx8e338I7PfEzeewnh91tQ3lGCzsoDyDozE6vHfogvXhiJFygP3z98&#10;EfvzO1Hexm8I4QUGBqpm2SS7DxmRPtg9fiQ+/dQNb7qFwm3fRRxuaEduTzHqiw4j88BQbB3/S3zx&#10;yx/hH/7mR/jh3z2HH//ubfzuy/H4ynsBPEK3YdWJeJy4l497dR0o6jSg2cTPNbi0qf6L9zIof7jt&#10;B1l/5aZeH6ik1m32oz3tmKzsfwd8m9FrdQ8ujsFLfpvg63XXQoZnC9dChm8N2kbzdJXRUYM9yU26&#10;FFg9eSGDkVqMeC+zZJnbgc4HMBbtxc0jwZgzwRcv/3oBJoXewNaMDtzoMKK5x4huYwe6ukphKE9A&#10;XsxSHJ01Dr4vjsLU4HNYeDIKB86F4dqGzzEpaDjemhuCr1bHYkXCQxx/cAWx1w/gzKG52Dz3M4z8&#10;6n288JUXRm5Jx7acJtyrzEP5gzOIu3wWBxPv4FR2EQo661Bbewelybtx57Abdvn+C0Yt8MZ767Zj&#10;6r4NOLtvGJbO9cCIKZswYxlNFO5U4HqjDpU99WhvuY/KvOt4cOkiTh2IQsLlFKSU1KNMb0GLmToK&#10;owkWoxEmkxk9JhoaeKEjP3nh1Y7KAxmaXdAsowP6zlI0Zh1FzuHhWLbRBx9vCsewM9m439KBJl05&#10;umsuoTJuJY68PRTLRizH3E1XsDi/HJltzWiuz6B0HcCVLV9j/BcBeH/SEcyOLcKNlmbkt91ARvwq&#10;nP5gFNYOn4c5q08i6Np1XDvnhp1L3DBqwjz8/ehdWBRfh9jGPuTzGxm6r8GQtxaJB2bDc/wCvPNx&#10;BNz38790o3A1agoOr/PG5LWheOvISZxMu40bMTtxLnAWlv9+KjwXJ2D5lRLE1dSju7sGloLdSDoy&#10;B4Fus/HrlzZh8rYkHKloQn5PHU3yElFyZS7Ob/gAbmsX4ZP9l7HkViFqmwvRWXUPmVErsXX2NLz8&#10;u1UYvSwO6y5n4l5pMVpr7iHlqg8OrX0fAaPG4/W3VmPiWv6m/z0cv7kLJ/d+idmrJ+HFDZEIulGC&#10;ZBqoTaYytLefxK3Q+dg9dDbmj9kE/9hsHMvvQmZDA9rrL6Hpuie2z/bDJ59uwauzorHlVgOS2/mF&#10;Wt3Q80M6qtM8b+Xndz000Pe0ZqHm7lacXfw6FgVPxdTt4fC8XIabVdkoStuA+ycnYcNiD3y4fh+m&#10;8EKGGrOYLJg6M9CVuRHZ4Z8jdK0HRm44iImRKbhSmY8smrDePeuOnaFf4tVVRzApOhbHMyLRnLoF&#10;V/ymYOmkGRi6IBQfnjqJoyn5yC+uRVFhBtLuHsXZI0dx+ABNyFKWITo8BGsnjcXoFz7GS3PPYcLx&#10;GITf2IeaywsR6jMdHj4LMWtXBFbl1iGpvQClBftxiyY/66YNxxBeyBB+FdvT2lDSZoaJH7bXRaA8&#10;/mvs2jURE9Ytxoc7ziP8XgqS7p7Fg8MrcXCyJ8YHhmLCzghsup6O5JZOVHXUornhIRoKonDnznlE&#10;Xr2CU4kpyMzJQkV6Ih5epUnrsTicvlyK+znVqKrNRVfjRWTd2IiTW2ZgzsxhePnjlRi3/TQ2PXyA&#10;Gzm5uBV1DleiLiDuVgZiS9tQ1JqLlopjZJsP9vmMxLwPZ2D6hM3wSEjHifIuFFOXw2+u5zLj9aa9&#10;xnr0NCejKS0YF5Z6YP5HXhjyWQAmb45HSOwDHLl2AbcuHsKVI+7YNusLDP3nSfh4xCJ8vTMKoemp&#10;yOCFDBtXY8tIf4z6zBdzj2XgRF4X8jtN4lv9vb00+ae4+DV4sDSgr+s+mpN24faqiQie/Ft8ONYd&#10;r847j7lX8xBbXoKihvuozdqB2+vfxsp5kzBs3jq8vuYodl9Zh1PhC7DO3Rsj3qO6tXI/VlxNxfny&#10;JhR3Ud/Tmk75GoebcUcRH3URsfcTca32Lqoa7iHvUiRiA5dhxe/GwCv0MJZeLUZMFfVHFl7IcBfV&#10;yXsQM38uNr48GbPmHsK8uETE3N+OhMPzETQjBC+/vx9e63khQzuyzHXo6ohF1eVpOLZjPKatCsbr&#10;Wy5j7cNyJLfVwKDLRl/aDdwOmIcNH4+Fr99K+Cck4Rh/q67yGrJpwn161gTMmxGIj8NOYcklmuCX&#10;chraqc+rQHPeFWTej8K5xHjsvJeMW0VJKCmKQc7VlYgJfgtzFvnhyz3xmH+f6lpZBRqyopF71g3r&#10;QqZhgtsGjJmfgNDkfCRU16O8pQa6hjzU5d3H/YQoxJw+jfOxl3A7uxK3b+5ETPhQbFg+Ap9vOQgv&#10;XshQ3IF6nrzzGGURK16ojvAknidvNJ036WBpeYCm1PW4fmgsZo5fhomLTmJJdAquVXWipqsGXU0p&#10;qE87hut7PBA0ZSGmzdyNdWfjEXf9Ji6dO4wzO5dhx6pFWLlkMRbPn43FAROwyHsIxg95F7//2Tv4&#10;2x9+jt8OWY4xa+Kw5kYWksvvoDx9B+IPBsFtwhy8+tkRuO8pxOlaE2oNTaivikXO5XmI2Pw5hq7y&#10;wrDwBIQ9aEFTTxeNN1dReWcX4ueHYNUL3vBdsAuLL97F+aJyFOQfQELQLGx8dyYCvbYi+EIFztR0&#10;o7a7GJbCCDyMmovlAX54+Te74bXyIQ6ktSLF0oIu/VXUJPohajfVpRU0tmw6j9A7VUhtpezi6xwj&#10;je001skHvpR3lmaYLQXo7LqCh4d8cdh9HBbMXIjxZ5KxJ7seme2Up+YW9LakUBs8guTzy7F/yyzM&#10;CfbEzFUr4HUoEsHXc3G2tB35rUaaB+hhNPArWKl9mejintpVLxG/UpJftWmi8dRkaqExqwgtjQ9Q&#10;mngBVxKoT7l9CzcLS+nCvAOtxjb0dBagOTcOWafnYt86T3y++BD1ufEIzy1DNRW/jsZiuViC08EP&#10;oeVFPL+ggfuOvr569Onvobv8GIpO78busf7w/SqILuJjsC2vFal0EW3kfKCRgRcy8CsixWdmeIwf&#10;AOxlP4caiFx4UqgXYIO9EHMmx26+weXI5wu93NxcrF27Vlz8zZs3D4cPHxYXgZ2d/BJOGzis9oGv&#10;oy4XXHgmoGr1rOqX+uYxfqvIw4cPsWfPHgQGBmLOnDk4cuQIcmkexlDj4mP/hQya+t7PJGYMRM8a&#10;Uq/j9iziUrUMlp4MzjQwfTM40yhJ3fhaXRLPmG2kle4P1efxkn+80Kb7P3I+uOCCCwPDNi4q5IIL&#10;LvyBw2EkF22Y73vw9SGN9kSd7e2Iv3gRUyZPwaiRoxAd5WQhg7XdqzMEhpx38d8geM//peA/T/CU&#10;2txngN5ci56aaORHeeDEnH/DzJf+DC/+9Z/h//uTP8ef/Oe/xn/6m5/hz3/xCX78kS9ec9+Kadvi&#10;sO5aJuIqGlBusqBbRMN/rGoHjFUwlF1DwdmV2Dr9JYx89ff4/TAfvLX9OrY/bENhCy/o4LdTmqDr&#10;08MIA5lHZGpDb80NVF9bjqjVH2PGh+/j/XFL8PmG81h69wxupaxGwvpxWPzuG/jos2n4bdA6TDmT&#10;iAfVZrQaKtBWdxKZ0V7YO/wdjPjkS/x+6Jd4e+r7mOfzHkaP/BCvfDoBb0/YgGnHdmF1uD+2B3yA&#10;WW98it/8wg2/GLMZk2Pu4XBxJjIrr6Dw6nKcnPIjzPzqZbw53g9vLL+I7endSKFL7xbKSf4sbK+x&#10;GYby66i+sBRxi17FsA+fx79+MROvrbmHtbd0SK3rQ4+xizI6F92VJ5AVuwb7g2Zh5Auf4asxHpi6&#10;cxuWZ11GQtwhnAxxw+whL+Pnz7+Pd5ZFIfBGDa7W1aBLdwfGArruP+CFVR/8I974yf/Gj37xJv75&#10;Mz8M9V8P/5B1WLoyFKErg7EkZDZmz56FGZ4BmDRjIWbuOYew64W4UdiBtu58GKr2IfPsDCye8D6+&#10;emEYXv16ET47EIt9+fIevIHqA/+Zsq83D61V4UiLmiPurY14bzTeGj4Ho8NOYVtFFx7qm9BUfxUN&#10;V+bh3IqP4PPRP+Clv/0T/P1/+U/4H3/63/Cn/+Mf8F/+8SX84K2xeGHaMowLi8SaqAzEZtejqFWP&#10;HjEe8bM7LncjnXM9dQTLEFEd5mUP2msGeQ2hblZJ24mV8SjYCzxR0GeGgWNytMeR+sOZlEoDY3BS&#10;Twd1IUP7Uy9k+Das+n7DtZDhewC1Qank6OoP5vMAL98+ICTNNNJ0pqCncD9uH52P+ZMm49Wfj8Ww&#10;GWGYdyAKOy9dQcKN67iemICEy5GIO7kbe8MWYZmXHwLGLcKCvdew7VICzl3agsTdY7BgyRhMmh+I&#10;GSvDERpxGXviL+Lg2X3Yvn4W5k99C5+98RpefnsGxq5Nxdp7JYhNv4n7sZuxe1cwAlcHY+6GNdh3&#10;+iCiY/bj/Ikw7N84C4v9PoPb6jWYcfQ8Vl+OxuXYxdgaOgseM/zhNWsRFm85hN1nziPm6jlcuxqO&#10;o0d2YumK9XDzXoNVe84jKjkPBa3t6NS1oaM8DzW5qcgtzENeayeqjBZ0UJb00kxFzGU4h3jBh6UL&#10;Bl0lGnNPIOPEcKzaNAtDtxzFuHM5yGji759XoLMuESUJmxDxyUSsGrsS87fFY3lRKfJammmSkIPy&#10;5KO4uGMipoxcgC+mHcOi2AzcobDFrfeQdnkzwod8jWUjZiFg+WEsupiIG1GzsCPUA6Mmz8VPhoVh&#10;aUw5LtVbUNrbAUPPPejyt+HqwSB4TgjC2x/shs+uqziUGoMrcbNwYPMcTN+wGp8dPY7z6fdxhwb7&#10;uAVBCHttBmatjMXKxCJcrON/K7ehp/gA7p2cj0XuC/H6W6Rnx11EllejxNCAhpYklFxbitjNX2F6&#10;2GoMOxyH1fdzUN1Wg476dJqwbMHJVR6Y+NUsjPdfhjnrt2P70WOIiT6B/bs8ERzwLsZ++h5eenM5&#10;3MLisCf9Ls7dOoQze8ciaK0XXt8ag6W385HU2IJucyW6W6NxJzQEO7/yw+xRofCOfoBTuW0oIv+u&#10;xruoSwzG9gUBGDp8NT6eHYO9NxuR3koTMX77Ak8yxQxT1mb+562xJR3197fj0tpPsDRoHCaHrMKE&#10;PfHY/CAWcZdXIn7/TGxaGogvNh2EZ3w6YmuM6DBT2K5cdGTvQ/rxiVi7OQDjtxzAtMi7uF5aID6Z&#10;knwuEAfWjsQb645gWmwCTudeQlfFOSTtXIAd86Zh+txp+HL1XCw9sA87D5/Exh27sGT5QvjPWYDA&#10;kPnYe9obe9Z5YcmooRj720/w/oIIeJy7jVMZV8WK2vPr3bFyoS88123DtOg0RBdnID37IK4eGYUt&#10;nmMwfOFyDDkSjz1ZLSjrNMHUUwNjTRwqL/pi/55ZcNsYhiF7YnEkPQMZBVeQf2MXopbPQUCQH6aH&#10;BGPhlu3YfTYKJ6LO4syZIzhNk9M1O7cicMduLAo/htMJ53Dn4iHE7l+LVdR+FwaFYvPGrThzYi9u&#10;X96LiKNrsXrNXMyc44cRsw5i4alrOJR0F3HXonBk3VxsWToLa8JCEXYkAhHRR3Hp3EZc2DMHq2Z5&#10;wXv8QngGhWPF/ULEN3SiQk+XB9QFGano+Pv6/O05U1sGGtLDEL3KDYuGj8LErz3gu+4Elh2/jB1n&#10;yO4TB7BviyfmTfsAb/zTa3jty2kYsfEo6UzFw7JoXN+6FJvGT8a4IZPgvvI0NsblIKGI8qrHhDae&#10;IHBcHGlfHXq776A+aSsurxiD2eN+jje+GoXnJ1F/sX4P1h45gvCTe3BsTwjWzR0Kn6A5mLz+MALO&#10;JeJK9gXcu7oXp8KoTKeNw6zFC7Bgzx5sOhODiAuxuHDuOCIPbMeSZaE0Yd6EkP0HcDjpHHKqriM1&#10;jtql/xKs/PVY+KyivKD2GF9LqTfyio5UVCYdwtmg2Qh9ZRR85hzAIrpIuHT3IC4cDsTsmYF46YPt&#10;8NlwDycKW5BvaYKh4zrqLs/GqV3uVGeW4e0dcVifUYqHHXXooUl4X1Yibi2cj/VDJyIgYDUWxmfg&#10;TGUdypqz0ZC0A9epv1g1xxMjA+dh9qYd2HryLE5euIDzsSdx+PAGrN+zFvN27oDPoUgcvXYBaQ/P&#10;ovDmRlwMG4UF89wwLGQNPI5F4FRqLjLy7yH3zmYc2eKPIG/q+z1XYu7mbdh1KgIxl6Jw5fJZHArf&#10;h5AVqxC4ZCXW7NiDmFu3cC1+C6IOTMSGdaMwbAfl8YUs3CpvRoPZIj7LArpo4wfx4pMCsmemeboe&#10;fZ35aC86jbS4xVg7bwnmBi1D8MaNOHD6FGIvncXFiydw6sRObAxbiNlBW7FwQxwiknKQV12DhoYS&#10;tNbloqG2EtXV1agszUJlVhyljezfEITpY7zw2+e9MCE4ChuulOF6XTvqOgvRkHsYlw4Hw33qbLw9&#10;bDf892YjptqI6t5WNNZcRUHCcpzb+DXGr6O+4/hFbE2uR2tPNwyW+yi/F44LQVz2M+A1fzNCEq4h&#10;urQYhbkxuLxoIbZ86oGFAVuxOL4I5yi++p4yWErOIvnsCiz1DcTLv11NdeYmwtMbkGHhseA+6m+E&#10;4MLe6QhYE4RPtkci9F4Zklv5lZSUbXwxww/9lYsei6WH6n4tjFTvi+JX4vyqaVg8NxCfb72PzXco&#10;XD1dAOpzUJ9/GjeOzMHmuUMweeQr+HjYRxjm5Qsf6gvXxSch4m4urjzIwp07KbibUYiUimYUdnSj&#10;y0w2dZWgu7EY9ZXVSKEyzOTv/lXnorDkBhJP78C+rYsQumE+th3aTvWM2sr167h2LR4Xo0/iDPUt&#10;2w+ug9/xC1h9Lw3XqprQTqaz9byERdxI4HQI4n5edPlEjbC03EF78j482LMOS2YE0pi/GovO3sbZ&#10;qk4U0XWfgfKCbzyIfkaE5npE4INy2h+q5+PIhSeBegE28IWYPZzJsVtdhKC6+W0M/FmJ+/fvY+7c&#10;uZgxYwZCQ0Nx8+ZN1NbWiotDZ1D1q7pccOFZ41nXL/5nWklpKaKjo7FixQp8/fXX4q0MycnJHJki&#10;9TTgsCp9V9DG+eziddTqSE+GR4XU+mmpPwby0YbqT1x3+KalM19Hfn9ofR3p8Xi85OD0PAKDN+Yb&#10;Q+Sl2L7TaF1wwYXvAVxzwGcJbS87ELngwuAh26e27si5kX27pXNy27+R4TELGVSVQl7OqeTGD4Dl&#10;v+D5rgPfb+A/T/BbJ/legrmvDRZ9JloKjiH5zGzs8H8Xbm/9GK/++L/h7//q/8Gf//Vf4k//x//G&#10;n/71c/jvP3kP//bFLAxfdhCr4tOQ0KRHVQ9p6WWt3TSpr4Gx4gqKzi3Fzum/xejXXsKLI/zxxs7b&#10;2JrWgcJWvu/VS9e9/P9/A1nFn0ZoRa+xFF0PT+HhXl9s9ngNX7z+Nj5yX4/pJx/gUFES8kuOIz0i&#10;GHunjcfXn03Cb93m4bNtp3E4rxO5bQWorT6C7Fhv7B/6IcZ8Mh6vjZ2GT+a7Yf1OH8z3H4cxnw3F&#10;e++Ow6cBk+ExfySC3T7FmNe+xL/9Ygp+/vV6TIq9j/CiPGRWJKLoykqcmvx/4PHlK3hrXADeXJGA&#10;rRndSOoEmij3DOgh+xtgqUlEY3woLi94D6PeeRH/+qkHfr/6DpbfasGDxm50W+rR13MP9SkbcHmb&#10;B5aOH4W3Xx+Okb6LsSQqFjHtZSgsSMStQ0sRNu1zfPjKZ3jRdwfGH7+Lk/n5qOxMQmtRBDIO+WLt&#10;Rz/Cy//w1/jB/3kef/m7EXj+i7F4++M38P5bv8LbL/4Sv/v5C3jlneH4wmMZfHbHY8fDSlyr60Fl&#10;hx5GUy5MNQeQcdYLweM/xLAXhuHNscH44mAc9hV2oKSD0kSVgdPVhxy01B1BxoUgRHpOxLB3h+ON&#10;of74ek0kdpZ140GPGQ26cnQWRyE1eil2B36Cme/+CB/89C/ws//53/CD//5f8Sd/9hf4zz/8Mf7y&#10;5+/gnz/0wHseW7DwcCLO5dShyMALabg28l+6uF5SHeTqKuotkR1Upo14s+cpcHA+GvaCalB7FYpL&#10;GPYsocaiJXs4k9BSfziTUmlgDE7q6eBayPDs4VrI8L2E2sQeV6F5wFYk+btPnRnQFx3B/YiFWOkx&#10;Bh88/w4+/GAEvpo8HWNnecLT3wOzAtzh5+8JH++5cPdeAr+g7Vi5NQaH7xXhRnEWsguikHs5BHs2&#10;TMdsvymY7OYFN/9geC4OxdyVy7BsqR+WBHyN6V+OxPCP5mLqinvYcDMXl/PuIP/BAURFLMXKUE94&#10;+02Ch89kuHtOxUwvd8zwnw33BSGYf+A0tiU+RHxJAQpLr+LWxe0I3xiItUFeCPLxRgA1+Dn+7ggK&#10;cof/woXwXrINvmHnsSMhC1fLGlHa2Y7OuiLkxYQjbvca7DqwE4eSH+JabRPKaaDhCQrnB08txGDR&#10;p4NJX4fmorNIPz8WW7fNxZSdEfCKyUNhYzU69FVobaTJwvWDiB7rh00z12Hp3gsIKytBSXMLdPWF&#10;qEw/gwsHKM/cQjFpVgTWXniApPo6lLWkIePmYYRP9sTa6YEICTuONRd48UEI9m0LwnT/ELwxcT22&#10;XCzBnQZ+WKaDXp+OtoLDuHZsFQK9l2LoyF0IOXgVp9Mu4fqlpTi4ewlm7diISScjcCkjBQ8vnca1&#10;FaHY9Ykf5m+Kxvr7BbjS2I7eDiM6yo/jzrnlWD17FYZ9cRQh+27jQlkpKgxNqG3LRentLbi82w1e&#10;m3dhakQUtj3MRA3/W7ujBI1Zkbh/MgTrg2bA030sJkybgCmelP8LlmDuAl/MmjUakyd8hiGjNmP2&#10;jss4mnYX8bcjEEf5sGzTQgzZfw2bHuQgubkB7aZqGJuuI23TeoRPWYiFM9ZgTvwdxOY3o4ps7W7O&#10;ROWdbdizKgiTp/E/ry/g+O0G5LSa0Q6jmGaKOSsXmiizTvS2Z6Iz+wgyj3tgffAkTPT0xWcBYZgS&#10;sQVbTi5G5K5AbF+9ChN3HsP8y6m4WsOTJxoYukrQnncaqWcDsXnfMnjuCUfA2Zu4XVyIgoyryIhZ&#10;g4gtU/Hx9hPwjb+OWJooGjpTUXX/MK4fC8aW1VMxLWA4JvpOxteeXhg5cw7Gei6E18KVWLV7PWLu&#10;bMHZQyuw2X0avN4bhTHLwzEvLg3n8gvQUn8VeVGBOLrFB7PWrMEX2xIQnpyE2+lHkXDKDQeCpsFt&#10;5SqMjbiAw/mNqOg2wtTTCGPVLVQlhOLowZXw27EbX4cn4HhuNgqoXjZXRiH/yjac3heCdSv8MXeO&#10;J6Z5e2Gahy88fQIxO3AZvEM3Y86hU9h4/QZu5t9HUdYFPIzbgfBV/ljm44Z5MyZgzoxJmO3thpkB&#10;AZi8YBmmrd6N4MM3cSq5CCll1BZzLuFOZAiOrJuGpUGT4OXHfYQH/N1nYvYMD3jRBNRn6QGsOHkb&#10;UVVtyNB1o8FsFosY5GNWvjroQq+uBN2V0XRRsBR7gifDf8Z4THDzwzjPRZgRuBRzly5DyFJf6ltG&#10;Y/RX7+MLdy9M2noEa26mI7sqHanntuLoQg94j6ZJu9sy+K6NxJZLmbjSoEeB3oJ2qiP8GQughi5A&#10;bqImZQviV32NOW7P443hQ/GL4bPx9bRp1Of4kf2z4e05Cx4BgfDbcghrLiZRedeivKkUdcWJyLq6&#10;B2f3+WH9Gg8ELvKG1+w5NOEIgO90f/i6L4B74EbM3nwGGy/ewIXSFBR3pCHnRjQSFq3H1je9MX/z&#10;SWy8V4zrDSZYuvlv47moSjuDmBXBWP/ZRMxfeoLizMTNu5FIOLkQwXMX4tMxe7Fgz32cK21BiYUu&#10;ojpT0Hh1FaIOzkfgtjB8ti8K23OKka5rQHdPCUz5t3Fz7VJsnuqOBQs2IuxSAS5WdqK6qx76umso&#10;SdyLmEMhCF3J/16mMqM+dIaHD6b5uGPaPA94rFmK2QdPYEX8Q1zMpD6h5D4a0o8hMXweVs2fiK9n&#10;TMTwhSFYdCoeZ1JT6aLpBlIvU33buhDrA+lCyJvGAaJZfjPhPdcX0+dROYasR9Dmg9h9Lhp3ClKQ&#10;ei8Clyl9m3ZMwLg9xxGckInk6gY0mvnCh18twA+fuV1zA+cxi48Gyq8GGJsz0JAbgxsR23F00wJs&#10;XEoXPfNnIpDquV9QIGYtXYOAdfuw7OBlHLyWjwd1bajr0dPFRyfpaydN/I1BUmVqRl97EowlB3H9&#10;eCiCfRbiw3eDMXffA0RktyO/rQcdnSXU957GzVNrMNdvPr6ctBWLD6bgapUOVehEU+09lFzaioub&#10;vOCzler76XgcTKtCR7eO4stBZUoUrq6g/vxtP8wL3Y7ViVcRX1mIotz7uLYyDHu+9sPKkF0IvZqD&#10;mPpmNBor0Vseh9SoPQgLWo0hn6zEom03EJlTj1yLDmZ9NppubsKVQ0EI2boCo/ZFIiypCEltRrlg&#10;R4xk/AYCXghCF0DUSVrMrVTvebHQISSemIOw1UH4aPEtrI7NwvWiLFQ1JaIw9QBObZ6GwHGv4P1X&#10;/hW/fe0VvD5kGL6c4onJfguoPQTDd/YiBAQtxfztx7DhSjrOl9J41lmOhqp4lKecx824BKw5exdH&#10;bmVQGeehsj4DGXePI/pYCLaGTUfwounwmTMLM/3nUbsJgd/C1Vi8eSvWnz2FXalpuFhVR+2lB0b+&#10;9wNZz7cRmLivZxJrzak+WPp6KK216K6+jpoL2xC7Zjm8Axdj0rr92H43Dw9a9Kin6sIf0TL2Gkle&#10;LomwgrNoQKKduFAYDLnwJBj4ImxgqGG0pPL57QxdXV0oKyvDhQsX4OHhAU9PT+zatQslJSXQ6XRO&#10;3+CgQqvPBRf+PcG10FlN1NZ3XsjQ1NyMBw8eYOvWrfjoo4/EJ1SuXbsGo4Ffc8rj5WDrNMmwnJAd&#10;jPzAoBjF5gyqdqexPKP4HaFqdEaPhrMQj0sdjysq9ZeyaekPrZ8a2kqUL/YLGbSwk2TGIyCtV9/q&#10;4RiyX2hRJhSvXdw2KdXV3zLVZc8dEE8g6gxPFlTmgXV7yjid45kqc8EFF74DPHaMfLIO5g8KqulP&#10;Sk8GW8hvuml1PZpc+I8I+zpCe57LiIf7cr5rB9VNR8dPS0QNuJCBSZ7IjWc3fP9JeZMju8ibj/Iu&#10;hA786Ux9RzbqCi8iJS4MkesnY4XHGxj78T/h98//ED/63/8df/Xf/xL/7c//AX/xL+/gueHzMHZT&#10;HLYUNCO93QSdeFskzdl7a2CqvIzS8yHYO/3XGPv6y/j9qLl4bXcStqTrUNDGczFhAVnCd0M6KEwF&#10;jPokVF/YhrhFkzH7q1fwyu/fxge+6+B3lv8MmIbcvGhkxm1FxOLZcP98DF7+cjreXLgLC+9W4XJV&#10;KgrLDyI7zheHhn6K8R9Px9uT5uLLtYux7+oeHNi5GCunj8Ok997C25/+Bp9//iLGf/Q2Xvn1p/iH&#10;n03Az8euxeQLSThUXISMijsouroGkVN+DM+vXsPb4+fgrRWXsTVdjwcdvWigNOrRDjPZbKq+ivq4&#10;NUgIHIJR77yF577wx+sbkrDifh3utzSgy1yA3vYLyIsNxOG5X2D6+2/j+U/GYdj8NVgVdRHXaotR&#10;UHgLt06HYXvgeEz5aCR+OyEEQ9adxLZ7D5DSlIaSvDO4f8AXYR/9Hd792Y/wk99/gl+Mmw/3Nauw&#10;ZOU0LPL9FBM/eRO/+fELeO7FEXhjZhimnkrF4ZJOZOiAdoMevYYMmKsPIvPcLCwe/zFG/nYY3h63&#10;CF8dvID9hV0o7bDAaDFT7WinskhDQ/UhpMTMQ+TMyfjywzF4a0wQ3DZG43B5D+7pgSqTjupiMRrL&#10;ryMrYTNiNs7EhlmfY8ZXL+H93/0YP//7P8ff/Y8/w1/+4P/gz3/0Fv72FS+MWBqJtTdLcb29Fz1U&#10;/Hqqf3xHj2uCpZfrPzEc634/sL/zefyTwT7cN9X2ZNDGNnCszqSYnMOZJNO/H2wLGdpdCxmeEVwL&#10;Gb6XUBvj4Cq0kLR0A91FMFRfQP6NHTi1OQiBUyfCc+J4uE2dhAkzJ2LSjLGYNnM83D3c4e67DLNC&#10;jiD04G1EJFcjqakLtT1N6OrKQkvZGdw+G4Z9a+ZgkZ8XvH3nwGv+Cixcuwk7927FySObsWflBqwN&#10;PIiwA5mITC9DZn0u2muvIj/1KKIjVmPjqgDMnjUNU9ymY5J3EDyX7kDwwXiEJ2bjVlk9yrq7oett&#10;RWvtLRTe3oMrh1Zi56LZWOw5E/4zpsJnlgfmrdqA1Ucu4eCtGlyrMSKnpxf1hg7oqjKRvG8V9syd&#10;Dr+gACyMvohj+RXI7pCPzTg/+MgvM+/r64alpxmd1ddRfG8Ros9tx9qoG9h4txK1rbXoNjSio6MQ&#10;ZZmXkbRiJ85tOIWDFx7gWEMt6to6YGypRmPpLTy4tAFbwiKwZttNnHqQjUKaRNV3lKAk8yri123B&#10;ma37cOxMIiIfFCD7/gFciNmPzXuPICjsDGJTapDbZkJTr546smJ0VF5C6rWT2L/jKJavjMOJyxm4&#10;X5yKtJTDiIk9iC3RkVhzIxEZJcUoTbmFrPBjuDBnC/aeo7IqqEJKux59HUBH/RVk3T2MUzsjsHRB&#10;IsLjspBUR/aa+JMZ1ajLPoe0mDBsPJuAsJs3ca64EE0GI8ymBhgb7qEu9QiV8zLsWO2FoIAZ8PT2&#10;g9/8tVgWth3rt67Dus2LsGj1BeyKSceVokykZici5cIWHD4TjsD4bJwtKENeZws6zY2wtKaj4sxp&#10;3NhwCOHbTmF7WjYeVLWjpa0bhs5K1GfHIfrEDqxZv5vqTDJuZLehotOCTprYqQsZmMRg3UuJ0xXC&#10;XHMVzUm7cW7/cixbsgxewRvhfm4vdsbuQvyZvYg6eRprYq5h/8NCpDfraUJCJd9djy6akBXcPoAz&#10;F49h44VL2HE7A7k1NagpzkTF3QjcOrcas2OuY1NSJu5Xl9Jkoh6G1iTUZp3AnfPLsX3VDPjNm4bJ&#10;/rMwNZBkVx/D1pNRiEu6hKKGu1S+MUjYuR275q7EqqMx2HO/DInV7WjXlaArZxceXAzDliMH4HmQ&#10;8jw9Bw8LLuPejdVI2LcG644dw/LEB0iobkOdgaazxg6YG3LQlBSBq/GUbzHxWHYljSaoFajpKaKy&#10;SoGh6Qqqko7ixol1ZNs8+Hi7Y/rMWfDwXYzAxTuwZP957Lqdjkt19agxt6BHV4DWwktIi96GM/xw&#10;eB61pZlumDFlBqbNXQHvDSew7Ox9nM2uRk5jF9q7W9HXmYX2/ONIjgtF+BZ/hAR5wXemJ2ZO8Yen&#10;+zIsWH8S66Mf4ExePYqNQIPFhI4+Mz+OFpcJsujkw2l0F6I+/zzuRK/Bvg1BCPDyhtt0P8z0D8bs&#10;FWuxdvsW7NhLebRjPpbv3Y5V5y/jaGoJqtuaUZMZi3uRG7BrBaVtbhgWbYjA1vhUxNV1I1tnQSvP&#10;/qhlo68aJv1NVD3ciotrxmO+9yv4YMo4vDxlAWZ5uGG271wE+C6B/5y1mL/1NLZeyUBCRSvqyFij&#10;yQiLrgK6+huozNqLhFNLsH3tHCyYEwCvaZSvUwLh578BobvicTCxGJcrW5BnaENDXyWqc5OQeTgK&#10;CQF0kRB1C5EFNUhtZ31dlBHlaCq+iaTjB3F+yVocOnELp1IqkZ15Cw9v7MWRAwcQvPYy9ifk42Zd&#10;F6otOvRRn93x8CTuxe/HnqhTmBd/G+cqa1DU04puYy2M1VnIiDyEM+vWYe/e0zidXIOkBjMajTRJ&#10;N5Wiu/E2KtJP4NbZNdgfFoiFvl6YPmUmJnl6wn35Qiw6fAg7b6Yhpqwb+e0GdHbWoqfqJvJuHUPk&#10;7hAsXegJj8VUvicvIiKzCFWdNeisvIKyW3uReHA5wkNmY5nvdHi5T8FkX294rdiIFYfjEH49Ddfz&#10;C1HRVYHasiRk3TqJiNgVWBpzFfuSSlHU0oI2/jSBdRzjSZuYuhNx70wFIb5L0kLNvRQtBQnITdiO&#10;+D3zsXnxTMzxc4dnYDBmrT2IZRH3cCy5EnepDlRR0HbSY+SV4egWdY8/XNFjaaOTDIC/F3hlPw5v&#10;2Yd5s49i340y3K4xoI7Sru+oQHdlInJunsS+nfsQsvYMjiTkIIPaQC1paWvJQ31yFB5GbsW28+HY&#10;dus+4ovq0a3Xw0AXb01F95F94izi5+zB/lPROJadgvuN5aguL0fG0TO4sHwLjh6ii570Ytxua0O7&#10;qRF99XdRcucKzu4/h8VLjuJQXDpuVLailN+uYKhER/pZpMXvQ3jUMSyNT8TxAqovXbw+nNsU5xsv&#10;2pELGbh7s9A432soRxddSGYlhmH/broo8z+DJeFXcSb5NtKqEpGXdx4Xji7D+nmTMGP8UIydNBUT&#10;pnli6nQvTJ3khknjp2DSpBmY6jUXnusOYFl8Ck6W1KC4vZTK8jyK7hzH5cjzCD52HftvZOFBWSU6&#10;DfVorruHAhqjrkQux7Ywf8zy96J5xSyM91wEjwWbseTgeRy4/xA3WutQQuNMF387QrRXuaiQx2Ou&#10;D8zitMm3TXRQPad8z4lC6uH12B8cAneaZ/ievojzJQ0o05vQRWr4NoSxlxcqat7GwODTAYl24kJh&#10;MOTCk2Dgi7CBoYbRksrnB7uNjY1ISkrC/v37MX36dAQFBeHs2bNob2+33uhSwzjiUX4uuPBdgmuh&#10;s5qo1k8+8qd79DSuFBUViU9KvPfee/D398c5qu+NDQ0w0RxFvlrXXpPzGk5clhOyziUGC2pFtKk3&#10;zOyhancayzOK3xGqRmf0aDgLIVPHZ/3BXE63Sv2lbFr6Q+unhrYS5cu//0IGlWxSapj+lqlce/kB&#10;oQbuJzqIsASWGjgmR67MA+s2uCgGiWeqzAUXXPgO8Nh5H3t/T5u2avqT0pPBFvKbblpdjyYX/iPC&#10;vo7QnucydG33XS1kYBfflpD3H/g+Ygcd22m+3Yhuvg9VfQ9l6RG4G7cGR7a5Y6Hvhxg75Bd4+9d/&#10;h5//3Q/xF//rOfzwlcl4ee5RzLtXhcQGPVpM/CBcD4ulEubqBJRHB2Of2y/w9asv4Xcj5+Hl3anY&#10;lNGNAvEvLHnvS/ylo68JFkMmupqikLp/EbZPGoZhr76Mn/zyNbwwbjbGrgvH6qPHcezoZpzYHoyt&#10;c6dh0ptv4MXff4LfTFyM0WfTsC/7Fu4X7kNajB/Cv/ocEz6agbcnB+Or7dtxJO8mrlw+jqjVAVg5&#10;5mV89PIP8cpz/xMv//Tn+N9//yr+6sej8LMxazHpYgoOFJcgveIeCq+uxanJP4HHF6/jrbFz8Nby&#10;y9iWrkdyhwVN6IYBjXTtko/usjiUnA3FGb9hGP7xZ/jtuKX4Yl8utmTVI7WjHF36ezCUHcbN/VOw&#10;bMzv8d7Pf4Z/+GAkXpsZBPe127Aj8gRORmzDnvVeCJn5Gaa+MwS/em8iXvcNxcKoi4guTUVq+jkk&#10;7vHB6g9/iI9f/DleGDoDn66KwOGke0jKOIm7F1Zjb4gHRrz8Ll58eRh+MzYYH2xJwPrkatxuMqKp&#10;h++xZcJSHY7Mc35YMu4jjPzNl3hz7ALxRob9hTqUdVBJWAxUIvVUNA9QU7oHt0/NwaGJEzHkyxn4&#10;YOYaBOy5ipgqPTL0vai19KDL3AxzTxV66lNRnxmHlIS9OLl7EdbMGw3f4c9j6As/xC/+/m/xlz/8&#10;Ff4z5fHrPvvhH5ONiDojWgwQbw7vplog7oZy/ef6qtb1AcH+6ixZpaeBfbhvqu3JoI1t4FidSTE5&#10;hzNJpn8/uBYyPHu4FjJ8L6E2xsdUaPIW7UAQD9atdKyARVeA7rpc1BRko7IgF+XFBSgpL0RJZSHK&#10;KoqJypFX1oDsCh3yGs0o6+kTD1W7TF3oNdUD+iIYm3LRUZuP+qpSlFZWobCmCWVNrWjqbEaHrg4t&#10;VbWoL2xBfVsfmmhs7uZ/yBpKYegqQGsDxV2Zi7LSfIq3HMXVzShu6EFpey9qqAdvMvaizWyCiR9K&#10;WBrFQ+vepiJ0lhWivqAAZfkFKCguRn5VIwqbelCmA2qpD2/s06Pd1IS+zgrUXDiBuI1rsGT1BixP&#10;SEZEURNyO+3fyMD6ey16sosmK91lFO4uOtvKkN/SiQwamLt7u0me841laIDOLkNbSSsqW80oJCVd&#10;egN6jV3o622CWV+A8tJWFFaa0UBBxKrO3i4YOmrQmldI+d2Kji4aPI096GnPRWtLOaobWlFaa0Ir&#10;CbdTQXX2mii+FhowK9HTUYX62lZUVJnRzs9AzV3o7spDfWMxClubUNDDspSWrlYYS8mu5EJUt/eg&#10;ivKhmedDFAamWph1VWirakNOhglljZSvFA8/6jFRXlm6qTyaslDerkeBrhPVJr2YyvEqVBirKd/z&#10;0afLQWdDPmqpfhQXlaG4rAk1DV2ob2lBZUMJMou6UNhgoDLuhpH/Ad1VgtqWWiRTVauhfODVhfxi&#10;JvQ2AHVVMFXWo62xC8W9fWimemHkWSNPGPVVaKjOo3ItRUl9H9qYRV56kuMS4LSKAZ1LjsoFNFmA&#10;sZIKIQ9tNXmoLatAWXUb0o2tKNfVoL25iqgVJZ0GlFN9aqegJjFP7EFfD5VlezHqWmtR2KlDCY0d&#10;XB/E51d0JdA3ZyGtswf53b00sSAj+QG8mSaVXYXQ0eSkqfwhKqupzdTVoLi+g+q9GbWdNGHl78Hz&#10;q8B6WmCorUdLYS1KmrtRpregRURAO0MudG05qGqqRSbV93bOA2Mj2ltS0VqWS3nZjGy9GXVkr47K&#10;0sxxm1oonUVoa6tGOU3Y8yhjqCgpV6mc+qg9Un3pbZNtupnsqqosoTZcRe25ESXV7chv6EZRlxk1&#10;lIniMx2WNvTqKmGqz0N7RTYaS3JQW1KIqopKFFY1IauuG1lkcCWVQQvlXY+JHyhTPPw9seYMtFZn&#10;orqC+ouiIhTkU3uhdOZXdyG/1YQKykt+yGpg+4hE2XHSudVxOVuoYvbpqO5VQd+YRxcG1OeQnryC&#10;EmQXlyGLyrG8vh6NzbVobCpGSUM9TfC7UUGKSB0FrYC+PhtNFUWorGxGaT31G529qCL1VOXEwglx&#10;AdJbBUP3HZQn70TcygkI9nkDw+bPw9gdsbh45QpSM6gPKaxBSUkDcuuo/pOOOioLYatYAUtp5rw1&#10;FUHXmEXx5aCa32ZSXIGK0npU1lB76ehDNUXVIOI20wS0GSYdlRW1dUtRO2opzytIYb2FJsOGbqpf&#10;jZTv1TDWVsJYXodmSlcD9XM9ujaxcKKVLrxKqvtQRgmpokxsFZ/IaAc6qd61lqCqncqG6mQN6eS+&#10;wmjWkU4dFQ3V9ZISVFY0oFpvQjNlFLVuygcK20tpMJTB0pKPzppC1JWXUr9biSKqH4X1dShu7xT9&#10;eyXrpHRYevUkXyPs7KijPq0oA2kFxUhr6kKFkR+Wm6j9lNNsOw+9jfl0YUZ2V5RS3KUoqqlGYSO1&#10;hy4Tqg3U75tM1IaprA2tMHXWopn68ew2HUq5+Yo6YSMJLmEmLgWS4G/F8QI8c4ewqa+1kNpVDlqr&#10;qL1TvCU1Dcip7URmo4XSwP0/QCmGjmzk7wvycgaOh4qI2hGli/pDdGfDRGNJG40dFcUm1FFbaqEo&#10;ddQ59FkoHnM9jVE1aKyj8azehAZqYpQC6j90pIMKhj/10kp9VFsN1Rk9arlro4mpsa+ZTOU+jsYf&#10;Kvu61i6UGXWoN3G4XlhqG9BZUI6aauqTqE9pIlvFJyGon+3tbEFHvQ7lFXpUtVL5Ulqa+d/loLZC&#10;/am+pQi1rfXI6zaLcuI0cj0XbzlRLsI5F7na9vIbCXo7YeoqRmXmKcQdWwY/n0VYuG47tl68jAuV&#10;FagytKGprojG54coyU1FUSmlp6IaxaUVyMuldkHjVTG1xZLKOuSQXblcjykqvrzuNdI4SRf03TTW&#10;84V3JWVrO9nKi0b6LPVUj4uoXVP7pD65vLIUhRU1yK9oQlF1JwpbjCjusYByEDQbEGOkbHAyLayF&#10;U2Sbu7OnjtJ/GVk3duHo+lVYvnApFoWfwY7kAqS0GWgM6ROpZ0levW6d76hQ3U6Jdio5F3BCLqhQ&#10;L7S09E0xkB5+20I5zRUjIyOxcOFC+Pj4YMuWLbhz5464KHwWcTtCtUVLLrjwTfCouqTy+GjhMYPq&#10;fF1dHWJiojFixHBR5/ft24uMjHR0dnaIT63w2KOCQ/MY0A/iYTV5OInTOVhOJS3Ybr6hzL2tLV4G&#10;SzJHpX4xqfEP2obBgbUNRP3hTEqSuqkLAPqDuOKBv5r2/qm0aesP5qmhbKGVTeRpf30SzngDQeri&#10;OiH+yUVBObSW7MBlwfWHX30sylRNm5RUw6gcyWUQh+UF8Tn9VFIk7MBMm1oJIdxfsyPUoPaWKVB1&#10;8FEBn8k8tdGzg9QuyQUXXPijgOhHmBT3dwK1HxG91WM2rfQjQmj6PCs53Rz1qfQ0G98vHIiebHNm&#10;0bdL3wzONPYn2pyVi5YG2PppI9mBqb/4E9O3DmeRMjEc3RIiJ2iM53zqB5VHR+tChslTMWqkXMjA&#10;bzRTQwlRLVnBDr5LJO9Uskt+tpN4vZ3kqCVHHUz8yYDGQtTWl6G8sQrVzZVoaMpGUeY5XI1Ygp0L&#10;h8JjyL/hp7/6NX7wxiT8zPcI/C6XIKGiAzV6HbrRDLO5EL01F1EZE4Jdk36GEb/7LX791Rz8bmcK&#10;NqbrkN/G9/vYDr7TQmSugrn1GtoyN+P00omY+f47+PlPXsL/+3e/wn/5l9fwg+ffxz+/+Caef+GX&#10;ePO3P8GHv/4b/OYH/xk//qt/wE9enYBX18RiUeJFnEvfi1tnZ+PwZ59j9PsT8dKk+fhkxyEcLi5G&#10;ct4DpMZsRWTwp5jy3v+H3/3d/4W//ZM/xf/9f/0I/89ffYl/GrYe4y48xP7iAqRV3kb+1TU4Nukf&#10;4fbpq3htVADeWJKAnRndSOvktyfzX4bqyPw0NOVG4O7hRdjuNQKfjJmIN+bshnd0E85V8/32Quha&#10;YtFycw1OrPwKo9/8R/zwv/4F/u+fvIz/8ty7+OHzb+G5F1/Ey6/+K175zQ/w0j//GV75n/+AH//t&#10;8/jlR5Mwdtt+bE2+i9t3z+PmTh8sfu+/4e3f/wzPjQzAh5v5zz6NKG3JRUNJDJIjl2PV5A8w9O1X&#10;8PNXh+B/feqPETsSsD21HpmdRhgtpVQmR5B1xgOLR7+JL3/5IV4aPRefHIzF/sIeVHRQT2bRw9xX&#10;jb6eO6jN3Y4rB3ywYuhYfDhxCb4MPoaVp5OR1NiFFhN/VqMJvYY8GGvy0NJQg+q2FtQ0V6G84iEK&#10;Uk8h6dwiHAt5H9M//x2ee+4V/MmPhuO307di+on72FfUiiKKj58JcI1k9JvzDgiWYmmVBhfqG+GZ&#10;R8EKHenRGJyEM/r3w+MXMkg5dXxw4fFwLWT4XsJ5gxQc2qkk72QILhH/r72HhupOmC1Exi4YurvQ&#10;061Dj74b+h6V9IJ0ej26+Gg0QN/L3wmSN9b6eo2ktxsWkw56gw4dBj3aqfG1UcPsMBmgo05fbyGd&#10;hm4YdD0wGs0wmc00OeAnPjqKm+Iw6ki3juKgAV7ESXH0mAQZePUixWPss9BQ3gcTxcdhLMZumMlO&#10;o47kibrIPl2PEToDhSMbDX0UF7/WiB9WNRej6NxJnN2wBWs2Hsbuu9W4UmtAeQ8/3OPHrPzfT36N&#10;FD/0oYkDPzAUD8zaYDGTXpMJHWRzD00qTLy4gGznB+C9XXqY9MQ39aGbxgq+2SjC9+mpc2pHt57y&#10;gDy6+PkUqyS9vbw4gOy19JjJNkqTmfSZKf+Jb2Dbe/oovSRPRWTim1CQusxmKhuDmdJH/uY+0mUg&#10;aqX87EK3mdJNZWsiMpNdZspHYwflt4k6SLKLv/El7/yw3QaYWU8X2UyRGKg+mCkekbtUTr2mTvSQ&#10;vm6LkcqYeRaqNhSGythE9cQkypI/ecH5TmVLZCB9BsqjbqMend1sI5UblRN/2UuUL9WDDkq/gasK&#10;5VVfL68u7aQypHT3ULqovLrIxh62lesV5SE/RDQYOigPuX7INPAaB7GAgZNCJGsy7alu8MNq/o5+&#10;L9lnorrEdU3fZUInlVs3pdlENpipLulJfw/nk6qLyqyX0msh27nedFCZdJAM1x9TbwflcQuFayc9&#10;FugokEkGojgpDKXNQGnQ6zugo7Yj6y/robyj/BBly2VORzMl3thN9dpIJcp6xFyZrOcHm1T/DWRf&#10;F9lqtphJnsqQ84b1UcXpInv5QSVHza9KN/fxq+ubYTB3kC4qe64vRPzqdbaL67TZzLZReCqrru5O&#10;ah+d1D6orlA75PLp5rrBc3OypY/iFfWZ7eDyoHgNTD2dQr6LbSB5zjejyDuZ3xD1pQsmQxfVW9LL&#10;eaDjvKApLMdDRlGTJBmOh4jN4+ISJcclyAzp0Ud530vlZqJwen77ClEX2dCl53pPbZn6EyO1cT1V&#10;hi6q1F0UzES291L7FH0Xx0+RdVO70lMf08P5T+UkVrBSTeSLD4P+IcpTDuFC6DQs9n0fXy5eglFH&#10;7+JaVjFKmtrRSn2fKEuqCzqahBqojYkHwaSDl/tYKM2cr0ZKr8gfslFP9nVT3nZTXumpDfdQXeNX&#10;j/GiKDP1F73UjvqoPpip7HvMVPaki9tcL2cIlVMf9Y+9lD4z2W6kPOa23UuVo5fiN1K4bmrv1MXI&#10;tsEXcNxXUb9kpj7DQHF1URZyGzezTlH+Mi/NlFc93I9SGgxkN7+cjvs4fljOfZqZ8rqH84zal667&#10;R/RV3ZS3eoNF1M8eyjtZzlx4elJLbYj63G4q485uaueUvz1cbpwOXvyl1mM9tTvui0kvjxddVG46&#10;qv96qgRGykthA533sj5qP13U3rq5KnF2qI3aCk09IaJWI+xh6qW+zEJlYaL6zf0RvwWBxygdpamL&#10;27JIN5UFheF+nXs4rglckpxPfaKPp/7Q0oU+qnNmMqKH+kQjlZGJ8pL7xD4Kz28usih9s477SzLF&#10;Qn7UCkkP5WMv1U8qCx21n24Ky/5cX+iM0kjlS+mnykR1hvJVGcdEneQ33VC+c9/Jn7gxULsS/R6P&#10;pVyHSL5bT1qUOI0Up7iYpX7RbKK+keLj/ojrBR1ELsl2peaZtEM8EKF8575WX5+JyvsncXHXfKzf&#10;sgaLjkRh9e1y3Gk0oIHGJGM39Sc6Sgv1Fzoqu24qSx3xu3mMpbzlvk2np3wgu/RUL83Uf5moLpko&#10;f0xUZ7lP6aE0mjkdIu+4T6Eyoj5Fr7RlbtNcN7i8url+U8HrKU8ohCghOVHnI7m4DERCmGgcMnWj&#10;p6MBbfn7cePcCoSuXouglRux51IKbtIFcTX30RSv0MZhudpwVsjMEcTqVVJ5/ckpcwByQeanLDtH&#10;etZZpOrlNzJkZWVhw4YNmDJlCoKDg3H+/Hnxj3X2E3ErUMNoeYOFNuzjyAUXnhR2dUjhMbR1in16&#10;uT8jd2trK27evAl/fz9Bq9esEgsb6uvrxDyJ5VRwcJ6q9oOQUTvFwYDliBR7bGAb2S61o1XklD1z&#10;2Efra4UwjshRJzsdWE8CNbiVaKdSPwgPNS+0xDkuN7GQwTEsu9WwPH91nsL+EOEk8UGNzTpMkU4Z&#10;H+WpuMbor09V8WioUlw2NG/gebAg1m+Ll8lOH8fHk3QxWecJmTZtqkbH1PKeOCwriM9lngl1fLTK&#10;EvhEjZw9VV+RlxyWjzbtjlCD29tAEGpUPUx8LstQerFNRCLOZwBrfAq54IILf1AQTVSeDh7aAKqC&#10;gWgwGJSs2k896TZASLWvexz122zmarmD3pzGQWPQN9y0Vn1jIpvsyJmMoCeHMy1W4rz4dyLaPYKc&#10;Gauh7wRPErEmXQOiTyzs7beQoalZJFlI0FGl/tHxzILnPkw8F6Njbxd6DdXQN6eiIu0cLh0OxY7l&#10;/li1YTs2n32AmMwGlHa0o6khA/m39yJm6yQEj/0XvPbOi/jZ6Nl4P+w6NqR0ILnFhNZePYx99TAZ&#10;stFbG4+q+JXY7fYCxrzyCn47IhAv707G5oxOFLTxvVyjsMPM9+26i2EqP4emK/Oxzf9LDH//Y7zw&#10;xmS86bEE05Zuw8rNh7HtwCns3H8IB3aHYV+YBxZO/z3Gvfcm3nxvGn7htRdTT0dg9509iD+zCMeH&#10;jsLoTyfg927z8enOCIQXNCOzqRqVBReQdsoHW31/j7Gv/AA/+6s/xf/7n36M//qDUfi34dsw6UIq&#10;DpXkIr3mFgoS1+P49J9j5ldv4+2vKZ1L47E/vRuZHSZ09LbRlLAE+roryLy6FeFrPTF78ld4x8MH&#10;X24+iy3JRqR3WtBqyEVX6TEUHfLHBv+P8MVHL+C5l97ERz5rMX3VESzdcRK79x/EoUObsHfHQmxY&#10;MhMLJ47HV796H6++OQLvLFgOv8gziI05isStPggZ8hd48/Xn8dMxC/H6xmRsz9Qjp6UZnc0paMnY&#10;i1s7xmD19DfwxVuv4P/86yf49awtmBKZgWMFPajqrkRP9VHknfPEyolvYdhvP8Kr4+bgs0MxOJiv&#10;Q2UbzaP5PpShBN1VcUiPCcHehaMx5e2h+DRgH9wP3MfRpArU6NvQ3ZGD2rwIXI+ci33Bfli+dgdW&#10;Rt7EmZQC5DdUoKUlBY25B5C4fzSWeLyPDz8cgh+/6olhSyKwKrEI8ZSH5VT1+P6+Wm/t5rwaCJ5a&#10;lwXxjqVVEhJPjicJ9qSyWnoknkh4kHiWur4Z+FqPn2/wm0RdCxmeDVwLGb6XUBulfSUXHNqpJE9s&#10;nZt4OEeb9TEP+fHrSXstZvTxA1V+KGHphZl54lEDP/Rn4hsWpEvTP/LBRCSXBYhHTkQWcpuJ+DEa&#10;31ymcBYDBeenm3KSwDckOBwP1/wAyUJ88ZDJTP789J+P1NCpCUtZikg8uCGSaZJxC1OIIR6AWEhb&#10;H79eu50G0no6lKMi8TJuRJxHxOmbuJjbicxW/ocwjxAs10M6eNLA6SJNIp9YK0EcOXfEoyvxcM8i&#10;HuBJm0S8bAwbx+fE6eUFDzzx4I38+KE1P6jTfttIREN5y/nAeqxxkkwv8eU/gXjjhQQmIrZBuYHD&#10;cbNCkXPCAhHUSHy2jx95MZd1QX3yL9wKsSI+sBft+MGaTAmniY59vMiEdPNNLbGQgR/Kqq/6tuW/&#10;VEAy5OC8Z9uEzWwD5SVvXBfYUjpQQCJ+eM/pIx/25Y8N8P+lOW+kuXTk/OUHlopGoZX92TQrx0a8&#10;502xXpglgvLqBzKYs5mjZhlR70RhSFmRPURcHjJ+Th/nI9Vc/swI1Q0uR5kXLEyBmJQDRyPYnCZu&#10;N7ywhyeflAesUOglshYDHQWxg8wQ9YDdgknhxANWCit4BK08HbmNcr7yy+T5H+ayTZEnJ1CRYXFh&#10;FxHXLm5T/BCeF6SINmxNrBCQR7ZD4+RXsvf2UrvgBUdUFiI95KPmM8vKnTxw1LIX4ZbMbYrzgLgc&#10;jCuNqDhELKgJIc75oNjA4PrGdV7WHCLOIFUPHUV+MlGmqu1EqiDLRL4Tqf0G1ycO2NcEM02YGwvj&#10;8DBiHY7vDkLwiQiE3C7Hw/pO1PHiBxEf2075xIsMOL+EHba6wvGK+iKSwD7cK/ADhG7iEYkFWorN&#10;BJZgu7imi4cRYpN8EhRnvOeYOV1qPvC5lGcfmy6W5hog2wYJCaPkKYOjldIMkqdyZ+KyEWLkqeYf&#10;t2NeAMFtTgRiAWEIu0lAJdYj9pIkSJjqnrjIo/Csgk0xKnpFO6aw3A9YqE3wAgqZFk6TNFdRLaNh&#10;NYrbBlWSDeO6xSTzUDVVJdGHsS0i/3VEXB56kiS3kFYV01H0WUzkUqOwEvGpDsl4iMgt+nqSYy1c&#10;36Sh7K/2cSzPfGIL4h2H4fTLo9RNpBxYFxNDqqTYKB7eeKGESI9UI3Syft647OWoSR6i7IkUvTZw&#10;QD5wQEncP/Xpm2GoTkb1zT2Iij6K7RfvYEdKMx60WNDCzVaAUsWLTKj/F2+OEFFQflM+8KIs0TeJ&#10;BVikkwraTHGL8uag7CfqA7c3rhskR/5qfeN0cX0Q/qKfJBnOa9Kv3USCuB1zYIZg0WzC1EkXh7XQ&#10;lZ5EWuJ+HIo4g52nYnEluxqlXVDe6qCUuegHOJxCrINIkyVWXn9yyhyAXJD5SSXnhJ51FrFOXuDF&#10;rwm9fv065s+fj9GjR4sFDffv3xd8MT/iuBXY2fOE0IZ9HLngwpPCrg4pPIa2TrEPjyOMzs5OZGRk&#10;YOvWLQgKmod58+Zi67YtKC0rEYtJ5YNwISqO3Pf2g9Cl7RgHgurHRyJVsYDkSTtVPTZStfO4wNQv&#10;JmEckZ1OggyugcpwkBPQ+kl/Ow7ttNQPwkO1VEuc48pGMv3CquHEGCVmH0QynCMER2XzUSE+qLFZ&#10;Q4u4mKj/4oLrF7E1uEB/XxWqlDIHIV1yMQPXI1u8qhSTAKdJzIt4HsXjtH26eM+u/lziiHFdCSPS&#10;IA6yiK2yBD7hwMIQ1YdIBCAPNaAthB1UHzV+qxSdqPln1cFudVP8XAsZXHDhPwZEE5Wng4c2gKpg&#10;IBoMBiWr9FFPvA0QUu3rHkf9Npu5Wu6gN6dx0Bj0DTetVd+YyCY7ciYj6MnhTIuVOC/+nYh2jyBn&#10;xmroO8GTRKxJ14D4pgsZmMHzOiZlPtTXhV5jNXqaUlFy9xjOb/bHUvfhmDHdC24LdmL+jigcPH8B&#10;Z84cwMk9Idi+ZDwCp7yBEZPGYMSS7ZgbU4DoChNK9H3oFvcLG2Ex5MBUFY/iuFXYPOUljHrrTbw6&#10;JhDv77qFnWnNKGrje5BsA9+PNsPQmoeW1HBkHnJDyNT38elHX+DtUYvguz8OxxIzkJZTjqLyOuSX&#10;VaGo+CHyHx5D/DF3rPIeh6FDpuInQ+bji7AwLI5cjYMHA7F36BgMGzIWr0ybhxHbI3E8rwP5nTq0&#10;tmWh/uEOXNoxBSFjn8e7//LX+Ns//xf89d+OwvMjNsM9KgnHSnKQWnULmdc24OC0X8Htk5fw8kdj&#10;8PyE1fDbcQE7z17CuYtRuBR3FLHHN+DA5iAsW+QB3wB3jF+3EUGx9xBf0YcqgwFt7SmofLAD1xdP&#10;xLxJ72HIsI/wwVRfLD+ZhMj7FbhfUIOS0nJUlOegpCARqYknEbUtDPM+HY0hb32Jl908MCZsI/bt&#10;34zzq2di/md/jTfe+B1+OnoBXlt7F1se6pHTyn9GqoCl5TKa7q5A3OZJmDv2Q7z4s1fw05F+eGdZ&#10;JBaeL8C1kgxUFYQj7Ywvlk1+B58+/wZ+9cFo/H72UgTsPYcjkRdwITYKMXHhuHhqPQ6tn4UlsyZj&#10;8mhPeGxPwIablbhV2QmdpQvmrmzUZh/FpcPeWDVzNNzcvDFm3lrM3rQPOyOP40zsXsREBmNf6OcI&#10;8hmKcVO98KXHDiw6cg8R+Y1IN/ehkeqiUczJedYtr6v6VVeC4Kl1WRDvxERbISHx5HiSYE8qq6VH&#10;4omEB4lnqeubwbWQ4dnDtZDhewm1Ufav5P05to6NN34EI4kGSxqwzeLf6fyJBAPMRhOMJn4jghkm&#10;2vjBqXyUrXSM2miJeMrKutRuk885BD8g5E3c6LBQw+QHIvyASJHlLpofqPE/qM3kx/+Q7+On//yU&#10;hJ+AKI2X96puRzBPK8UPM3rRRcFb0WdoQHtFPsqz85CdXY3CehPqu/nzFqyNn+DwQxUinrBotdOp&#10;vKHEFrK9tvjVc/HAjmX4iQ/9+IYj56OBH7zwjRkV7C1FBMR9HKFbK8NMKgkLxcV+zCLiM1VKhBfx&#10;yfwToAPfoOHv6Ap7VB/x9IhJSMl7TEyqMiGl6CDwmbhhKsqI8kOuvhB8UUbiqOhXyoQ9hdlEMvek&#10;NNcEfhjOj865xghwvKyIhFkLL6HhmsWPAkWaVJ0EPpMu2pNNcqEAn0s+q2JS84D3KgmwLvHQjQ4k&#10;yI+jxUNFs4EcRGb78rQHc/hhMdVFslI8vOS6oeSlxkwbmMl5J+oK5wRrlmBxdtk4BGba6eGw/BDW&#10;lucCHEijUpginJxy8mB5fmjPK3wU22xq+YyJ9XEIfgjKpWGTEMpUMYKIjpTw4iV+uwf/c54XZ4iH&#10;xMIQNYAjZJmKB63UzmVPQHIsysE4WjUNtFNqETEILKae0pEffFt6KW4RiOTYXxjGAgo5hcY+jQyn&#10;G9wPmMphaMlAS8FNFOZcx82SYlxtNKKcql8bBeO+Shqqkkwz2+k0WsGQecu2cn0RcQk9EnzGucEP&#10;u8UbE2QgK9ilZg/faOa2wUzmi/IV/ZNNH4P9BDhjqB6LJ8mKCFdRRYUCWxr4TPJZQJKYHAkegXXY&#10;RyVg06UBtyXuq5QJNhNvIglWDhPVCaoP4gG2SA/XEWkjB2UzBJQAykGB6pKGyRikizXJBRPSzXwh&#10;Q/WU3wQAqj/8xgtn+ScqkyD6iXxgnvAgUbJT1HWHMAQhxm1TpFnGynuZr6zHqkiALZZE+a/Gw3w6&#10;chgucwHhJ/1Zn6pdQEYjiA+qU+zEKgIiVmgFCxKPDyoxl3e9/NaTBpjqUlFYko17ZbW422BCZY98&#10;S4wIRzGYqI800BhsoP6T14LxAjkjjcs8N5DjIccjIcqciSPg/lYUqtQjBFUjrIH4SCFIRuaeylch&#10;/dXwVheNz5beTroYbUBvRzKaa1KQU1iI5IJylLTo0EIZyktlevmTIdyPcn3jwA6kmmM1yRk5ZQ5E&#10;LjBEP+KEvikc9fBbwNra2sRF3vHjx+Ht7Y2xY8fi0KFDKKT64OyzEk9rhxq3llxw4dmD69XAdYvr&#10;nbhWIPCbccrKSnEx/gKWr1gKd/cZmDs3ANk5meKNWFxFxYJpBc6rLI8wksQiBBayk2OH0gerfo7+&#10;DmOMhAzD/bpYAEcuJuZaRVTYB7TByuITJmWsEGOK6mnzk3YopIHwJZaYZxCx2x5K+MeR0E2nKkQw&#10;ShXPETRzGkn2sQhR2tmZTlD5aiinIcU4a8+VIB7xRZ0QR4VtB2ayVrKN5pwy/1h+oPgIrIjTxdd8&#10;4rqPw9pLarQ66CCXGG/V/NCEoVN2WTl8IgyhMGrB8EGcskMDxc9KGjg4hZttYpLQcohEBEyKF5NT&#10;DOhhD6GDdio9Epwy2yYDu+CCC3/wUJvr96jJak1+GlLhzE/bjz2LzVkMj6dvgm8a/ungmAJn9MTQ&#10;jj+PJJZ9BP1B4fFGDeZajBf8xsfHY8oUdSFD9BMuZOB5jJzpyLkn/6mrBRZdMZryLiHl7EYcC/XB&#10;Ip/pmDTVE6Mne2Gi2wxMmTQG06eOhftMN3j5+mH2qs0IO38DZ4uakavrRQtNjPmPe+hrBYxF6Km8&#10;ivzYjdjq+SkmDxuKz9xDMH7/dRxNr0dZO9+/4rh5Rt0LXUM+ym4dwKVNEzF/2hCMGjsZ4+dux67r&#10;2XhY14kOmn7xDExP9hp7m2Dsuo/KtC04tSUInhM88Zt3ZmJY4HzM3r0I63YGYsc4N4wZMx1DfJfA&#10;Z28UYgs6UKazQG9ogKEuEUVXtuL48vHw/OR3eP25V/D8C5PwsdsWhETfx7ky/rTEPaRd3YZwnzfh&#10;9cXLePONd/HT10fj7ZE+GDnFD1Nn+MJ9uje83Dwwi/JiztIQLN2zHRsuXca5/AoUd/Wi1diKhoY7&#10;yLxCds4aj4CJIzDGwwPTN+5HdFYXcimb+N6OvKbhN7/WoLsuBYVXTmO/vz88R3yNTyZOwqgFC7Fx&#10;SyiOrvZG8KjnMGTIB3h5ylJ8vvEWDqZ3orjDAHNfG02HC4GmS8i/thWHVnli6ufv483hU/Ce50a4&#10;b76MA/cSkZ52DEnng7HSeyg+f/VN/Pr3b+G5Dz/DB2MmY9xEN0yf5oYZHlPhH+CL2fPmYc7ilVi4&#10;bh923czG5apOlFI585uTYapDV+1d5N/eh5NhgQjxc8fkqVMxcsJ4jJw6DuNmjsY096GYNu0TeMzy&#10;wpwVu7HqcApOPahFcqMONaSjm2oLv9lV3M+k+iivrpQqq9ZdIke3rNiqpEpPgScJNhhZrTmO9B8U&#10;/OzOaDAOvJBBwcD93n/gzBsAroUM30s8aW/AU0jubPlBhVms9pMPzbjjI+IHbuJGBjccyeVHYfIx&#10;nexIpQx1q/yA2UxydJSrB5kk2Bp2yf8DK7qZaKAVD/xJBw/QbA3DtidSDjaSNkt5VQ/LEZ9OxTNm&#10;Ih7w+F+e/HppE00+TNBRPJ2wWLrEK8JNRgvMRkotGcbBpR5y8BsIBJPcIkItrEaIPd+kU58fsdsK&#10;a1D1MS7bQgyWpezif5Dzw0q7MARxz4r54oTLQcqwOusCD84zNSSnmdzi7RW2SEWemigiJrEgQYWq&#10;jI+KCpF4UcZsqY0tzkR+KGSRZcRS8oziFHnF5c+yMiyTjIL5vDBB/pNdpkbxJHWUEJGB4oGgotUq&#10;xT8iVis/d8EayMFgP9LBJotsEnmgMIlUSaFJTRvbyHIyuIRIE9lPSjgelmcStrMQ2yXyT35qhNOr&#10;kRAy1ofFLM871TA+Knao1A/MZDElYlnmzFBJinAdk158wiS9Rfx0ykssZI0QQiKQzDfFPiUdnF5+&#10;uMsP0eUr8TU1hnccVJQHOUSCtOC0yBJiveLGqQgtSQ6qqpvzTNY9IxnAnzmR/yrngMJbEp1Lu+XG&#10;P7WoOL3SBjWAkBAu6UVu1YuOVr4qJdLLR6nXBg7QRTy6kLE0UJY0ocfUhk6zAW0k20yynUQGDiZs&#10;5pouy15cxLAu9qODsFykiUjJN85X/uyD+JyEktdSWoLPBEeEY/skybg4R2UeszcnQ6aPHKTTujCC&#10;PeVPyoozlRQo/pJ4z+EovNAjm58oQ5Hhsr8Tn46huETcdpD2sTzXRWG7MI5JjUNIUXiyiNuVkv8i&#10;T4j4Ibg2J4TVQo7tUpgqWD/9ONki6cJfjU8Sh+cztkcqUP2k/RyO4+P8kXWMXJR+LkNhJ/nZQMLE&#10;t5gp/VyOQidD1SvzTbXLBsWf6wj5c/9Mwwmll2IVDwA4HFuqhcalnHIMbKsoD34VPhEv1uK0sZ81&#10;BJ2wGaLI6Kh0n3ZgpwhDguobSUQY8rDmp5Dh8qS8oLLXm+VndzrIZl60wAuWRL+t5B6ngMPYSD2j&#10;PR2kXuJyfA71nSHCK3ki84XlpF62VaxRZB0inLBeIRVCg8gjtoqXu1noss7S10Jh6SLd2Ayjvl18&#10;RqabjOlhXWwUpcXav1M4ldhmQXxO9GhIKe1mC6mSC98F1D6SwWMav42hqqoKCQkJWL9+Pdzd3eHp&#10;6YnY2FjU1dVZZZ8FtHG74MJ3Aq5vDnWO66C6YNBoNKC5uQmFRQXYvGUjJk4aj7FjR+P+/Tto72gT&#10;smZepPvIesu6eFykMUeMFdQLq4OEiJ/7ah7H5Ngpeeyn8VfGOXuwLOvjt/fw9QmPNzKYDeziHplt&#10;4KM9bLKKHOtTySqv0cF2ki1iHq2BkOAxQLGBffvpHpDYNoVE+umnkBTh8YVvRlPcgsEeTPZgeTaL&#10;VWi9Vb6wi0jjZYOITJIcf0TE5JTEaVPz1zlYjstIzWebln5BKC45J+S8pCOTiN8GjQX95yh8ptQX&#10;mW+asJpTAXaLxDMpZaOS4m0FOURybUnQgB3MlMR7VUyCXWyPYpNQxApJRiUWswPrZJJQXTaOBsKD&#10;do8UUiHLULsNMqALLrjwjGBtfQ59mwvfFhz7uceRCy4MBo+vL7aFDFMwauQopwsZnFc9dqizCZ5z&#10;ylmnvBPRQ6wW9LYXwVB2Bw33T+P2yS04GLYQofN9scDPE3MCZiFgwSoErj6KJfvu4NC1fNwoqUOx&#10;vgttNK8yUsTynkkXYKpEb3MamtNicePQWmzftAHL90ZgY0Imrpe0ol4n/n5HcxVph6G9Gg25l/Aw&#10;KgxHd67Aph27sfPMLdwqakVxlxnNpLubrOzuM8LU10hT1Ax0VkYi7eoBHN+1C8uDd2D7/kPYdzEc&#10;xxL249Lm3Vi3aR9C95/FkYSHSK/rQSNNa429BvQZ62Gue4jiawcRtTEIa+YFYcH8rVi96yLOpJTg&#10;QUsDKigfavIuIvnQApxc44+VgbPg4RGAGR7z4OUbAl+/FfDxWQM//y0IXnMEmyLjcSI9DffoOr1a&#10;3yM+s2q2NKCzIx2laedxff0aHFi3FWGHT2PL7XSkNRhRTVneSQXA95oAHeVZDfrac2EsTULm2aM4&#10;tSkMa0KXY8XOrTgTcxQ3ovfgVJgfVoWuwIJd57H2Uhnu1JvR0MOfsu2gKW49TVOr0FZ9D9k3w3Fm&#10;53ysXRmKFRtOY9vpHJwuykdh5V2UppzCmYOrsXLBPMzx9oG/lwdm+3vD35/OA/wRMC8Yc1duR8iu&#10;aGyMTsKZzFI8bGtFtdkIHZkqqhS/CdfQBH1jFiqSonAvcjMiKS/XLfbFnHm+cJ8bAPcFC+G/ch2V&#10;QRQOJeTjSp4ROU0WNBp4uQu/XZTqSW8nEd+/5rv+siYy8RyWs0UQx8fgE0HWE4W+AzwuOq3/o+iJ&#10;4UyJSn/44Gtvx4UM3l7eyM3JhYHqrQqetzibu3Df4II9XAsZvnfQNlqVHgUpwxtf/osHxkSyMajE&#10;F/1y+FahcEUHKrjsTw2QG6G47yF6VVVCguXYxY8E5a0GVaeMXw7P0t2ftCC3Yo+9vAI6lfdFyFc0&#10;dNndy4eR3PnzoxC+ocE6lINqCoN18+SCE6LV6wRSO6WLTmSfwjvFoRBztOqFNzHUm1eOEFnH4YRC&#10;WRZ8xiTyj/gyr1RICfnAlGOSsXGJclnaylMDB6dgiHRzWAdvwSfdIk+kLhmLcqbw7QOxkxkczkRk&#10;Fi4OJ8QUL0GCqfpqiXmkhQ7yzRJKWIb0kqZZmQzJ5LiZzWEEWJBt5FOFBITtfNONw9jHLMDKhR/X&#10;H0nq1IEtEj4swqIiAEOGcTBsYKiBBfFOtcJmiThT/QXxuST2s287MhzXI3GTkUjUJUFkMaVZ2i7t&#10;J64N7LBFS7DztXqrtyhleHVjqBLsI+uemQxQb3YK2ETEuRqSoZio2Cw4RBphZS+J9jaH9lRhUBgl&#10;r6QuFayLJwTd5KUj0lObMhLxUhX5wRy1h5DhRCkLEsqssKVaHBQTbdKUv0pe24eTooLFCVWJ3eKg&#10;6FXcMrh6ojQYkS4Zu71221l/cBgKz/lC53LPPDoTCwrIj9u3ooIPNm22kuZwNl8poZ4JnSLfVSIu&#10;/Th5dnVAgBlsj5RxBmYLnVaXwiHdah/Jum2SMn9UPnPswou4OJw8tQeFsVBYWwAFLKzYaQeZGyrx&#10;nmMXFrCsSBu7WE4LRz2SI6LlE16hIOxgrU6kicE2ijwlp50M+xGJ+K1lwCT5KimiVmId0nbOG+4P&#10;mVTtj4ZWj5Rnki472Nljk+G9WjdsHHswh4llpJ2c33xh301HA6WXzvkBFglJf5IXAehM1GkqG3KL&#10;OkGk5sFgwSXobHPh24fazh3BPH7jQl5eHvbt24e5c+ciICBALGhITk4Wb2p4FlDjH8gOF1z4tjBQ&#10;nVN5FosZen03WtuacSj8AKZNm4IRI4Yi7kI0qqoqqH30wGzifpHkOYhC7BT9oNh41iOXpYuFbeQp&#10;/Liz5TmzmBvwHF6+kcyqS/izfayfH+QrfCZx4NGE/UgnyYlLBCbFX4IdLMfxi15bsvhAxFGwhTIg&#10;+Yu42AYOI32lFIdVxixBzNOC7aQwbC95ifRxULGjcBxeCScWAJJOSWoalDFRjCcUhs1h4lNKu/hk&#10;l2K/UKuc2XSwMP1YRIoJqLJCpUoKz+rLkYhT1sG2UlmoNpMHb+KtaSSjqmaSJ7RTSTBYu41kaOYT&#10;FBGORlwz8ripGiV/VuLQWtXMY8gj7UU+EbEyKS1JG8BK5C9IRqUl+tnADlWdSswTxMJqXvPswFY7&#10;5F6bb/Y+WnWCoehijnA6oX54QiHHTesnyQUXXPg2oY6tWnosXE30GUKbmQORC08Ma/bRzkpaPtH3&#10;Ck9psKY9P6uFDOqcQPJ4TtwNGEmPrhqm5iK0VGSiLDcJOal3kJ50Bw9TkvEgPQf3cyqQXNKKgkYd&#10;qrsNaKU5Nb8pgTWKSSG/OdLcDPTUwdhahsbidOTkZCGlsBTpdW2o7jJCZ5bPZ4xm/jQwnRu70NNR&#10;idaqFBTnJSMrPw951U1o7DKhnSaDOlLNdznF21/5PmdvPczd2WhryEFFUT6yUgtRWFKC/NoCojzU&#10;5RYhM78EaSXVKKhpRUOPBV2UTPH2bH5wbmhGd0M+anLvIjc5BampBcgqrEV5qw41Rj06Te3oaS9D&#10;a8FNVObcQW7aAyQnPcSDe6m4/yADD5KycD8pF0kpBXiYU47MynoUtLejka7he3iuSXb29XXS9UoD&#10;dM0laHj4EKU5+Ugvr0ZKUzvq9b3ooKziP6nIMqBrjt52OjRR/rego7IEldkZyH6YgvSCXFTUUD5W&#10;F5Att5GRnoYHBZV4WK9Dg4Hyhq6bjOZuGMlmjtPUU4/OpnxUF96hfElFWmY5cio7UNTVibbuOuha&#10;ClFVnIacjFQq12SkPXiA1BRKH1FSSgqSUil9WYVILqpFZk0bSjr1qDeb0EE5z/eS2V5xf8rcJd6C&#10;2tNaSuWWger8e8jPvIuHlFd3UlNwMy0Dd7PzkVpaizyytbITaCYFepE/rKmHFDFxyfJcV9ZEJhFH&#10;P7JtkvMdw96Yp6MngjMFj6I/PPA1l7qQYfWq1aK/eqKFDE54/9HhWsjwvYO2kar0KEgZ3sTFPzUC&#10;sQBAehIUHeLC3l6X4iO53Hj4RyRuQAg3kSaMdHE8IiZy8VHGxS4e1KW0Gk71cYybzp3Yo0LaQHoV&#10;soWXpP6rSJXjSQHfwJM2KwoEDRyHCiHOpASxcqw6bOnjowqNdz+o+Sdt5/BSBxPr6W+VlJBvXbAR&#10;57FNjwP6sYih5IvisoF5GmI/lcTe6icYBD5hYjuoVNUbhBofAS1DMLUONR1sP50RqT4CiqN/EUmm&#10;zBGtF/Oly44v0tzfPps/nRHJWisXMoibueIoN/GmARaVISSUcP3hjKcF+6tptyXOGkrVywyFbKfq&#10;mQzHeWZdyEAcAbZVpFUlq48NzLIFUI4Sqhe3VSbnlkoO6+bNadnZAtjBMXm2MxtHhaPt/aQURXyQ&#10;fZrqw0eeNMsb1LzYwMITRUVGmqZsHNhqrEoqpIwVirc88MZ5wHWlf2KFi3ecOSqxm0k9Ud1WnsxX&#10;QSJtMnZ77baz/uAwsq7zuZRUNIh2wP5MwkMc5CnvNeVp5dlLSCk+avwUfQ6qFZBLPN3o52EFs1Wy&#10;nUl71b6Ng1v5CjFfZKviI0QYikNEaWWqkPrsAzCYp9hpB84TSXLvEJ81EpkjNti7GFJKPaGdYofg&#10;OUL1JnKM08oXJ2yz4iv4Mq+YJBQZflBF9YKtZC95lGeSnEP1sZfSWuQIVdI+BJ/16yMIqts5KTaK&#10;NkxnfCqIuWppWJniMPBCBjuHU8jY+m8ufPuQ5Wuf1+zmfyF3dXXhwYMHWLZsGdzc3LB06VLxNoby&#10;8nLx2n0VjuGfBGr8KrngwneFR9c59qP5p8UMk9mIc+fPwM/fB6NGD0f44QPIzExDa2sLzEbZR4ru&#10;Spm08bDL/aGcxfIiAucLGcSbDZQ3DvRpFzJw9yqepbOs/Myglc/xiIOcJ4v5ptBlIxsoDaSIw/My&#10;UnarOlgdm8sSMiDPXTgtrJN1K4LiyJJyHJOyzNeCdVAYSpiVWEYYozzgFno5/ZwncuN3+YnlrWIx&#10;NucDycmME0E5r/hzePzGP5ZWYlKs4tRzDlN4EYCYLMLEUQsZhchhJcXN9om8E3YykwKKNz/w55Lk&#10;wgnOG1bHOcekqJZhRCGzzcJQwVcUEclQUge5WV7JPo7GRG7xhgf2YnHy5pCSuMxl/nEwwVQgTpkp&#10;4lQDy5wQJMqH/FlQ1avRZc0DhehnAzukOifEwmqOy79KsJ1iE+WqLjbhNLOfVKdVyefSCLaR88de&#10;Tkv98IRCjpvWT5ILLrjwbcLW79josXA10WcIbWYORC48MazZRzsraflE3ys8pcGa9vwsFzLYeDzj&#10;4j9Q9NBUR09Exz7+lKGcK8s/VsgZiZE2A208y+XPK/PjSJ5jsRYxb2F5i17oEuEtPTDSnL7HbEIP&#10;+SszSPEnRpOFNBJP/knKSEcdzf/1Qp7fBCuuCUhO/OGR4yCS9zo51k4iiofcFjPz+c2xJhh6yc/M&#10;570wkHwPGSZspBg4dn54ztcI/Ilfs0UHi5E/LUpxkBzbZaA9L3hg+y3GdpKTcYh+leZmvJBZtZn1&#10;8cZvYOhRbJQb+9M8mtLfa6E84Ot3SivnVyfbRfMyto/zQpUX1yREYkpO/hYT5XAP2Ujn8h4Y26SH&#10;yWSAnt88SnayBfy2XBO5+XPJ4o3SpEMsDqC0mQxUWiY5o+cZo4XsEYsHKG3iGoHSol4/yGslSeIq&#10;hvQYKU4Ox/nHSw+4lgh7hS0cB+cNf+qc8oqI85WvHThd/LZyriNGchmIeiiM9NXUQ7JBzk9ZK+8f&#10;RbZNcr5j2BvzdPREcKbgUfSHB65broUMzxauhQzfF3DldUZOG6+N7Debjworr58ue4jo+KiQI2wx&#10;cGfMNwjkpnTNVrKFpTMatGydNksyZAw8ADtC+qgxcBySbGEJLMDqaHThT2DwpKBHDD48IJIHi6qK&#10;FKhODcs5hBDtFFI7mv5h7V2OEMH5qJCaAtW0/pCSMr085HEC1TzThHAeWAOpR+jS2P9kYHnVWmmH&#10;ejPukZpsUSukhpdp6BdWK+uIAWyWXG1ArdxAfAm2n29w8udX5I0ynraoG+e7fSg2wd4MKSHro6O0&#10;IxRZkQePk9VClZX1Xp1gaUMLX8FTZbU0EPrL8JmthB1Lyl7WGQaqW09T32xbf7A6Ti8vVLAuVlL5&#10;ZLD2Rq0N7GCmM08+19KjwP6KHkEOcPS2U6k6nBGnQyGxaX21Lgc4TfQj5BW+rLPcr8h6JeO0yWs1&#10;2LiPgFWYdqI8VLKhP0cFcTndfLPZmhZVWpKs+7L+2+lgBydFm3QBO4cdVBN5cukYDyuSsckeV1Wr&#10;Qiv5bUHVrybL2uY5X+xipyOXuUiDAnbTBSNM3XTktxpwz6Zty86hau0vo/ooJDJOIaeQcnJvD3az&#10;fr7IlTWvv4xViIiTIv/1yw/j5I0E6SnFmPhFF6LKkMOmS1WiSkmydz2aXPj2IMZdKjTtuKDyzGYz&#10;GhsbxWclfH19MXbsWGzbtg0FBQXixpXJZLKGc9TxJOBwWnLBBefguqHSMwLXtwHqnm1+KHHt+lUs&#10;X74EkyaPR9i61bhy5RKqKitsb2RgcaWD58/a8Zuy+C1U8pYdE99KU+aN3E/yIgW6Puqz8E1Z6U++&#10;bI4cJPjeH/9LjPpc/nCfuCHJnavSwbKskGcH/0inIA5Lbgb7SQv4Y0HcXkmA70qSDrZZnXWIB+Bi&#10;wZ1thFLnQLZrRMm3KrcD81hOMUIMBmo41sl5xDc/yRoN8WcWzTSW2C9koLBsCtnJN2el5Xw9wJZK&#10;C/iM3XzDVuYvB5AmCOIkapycZeJmrErE4D5LEqefhThuebMVvbbxmknVo+oS47+Z7DXpich+slnw&#10;yV/GzKGIL/KczvmONE0F+J4udaswktPEdhCp4SSRXZRm8eksUUkUTy1YvZIQ8VYHskrWHR6bKT4O&#10;I2SI+FSKChYdJNHOOufiekU83qnFZ5dgkWgikuP6JsuC7BPCFDfVXwvlm7lXvnVNnU+IIBoSe64T&#10;yic1OLwq119WgZY5EAnYM2WtZpKbo7+NXHDBhW8D6pjqSP2andIUncppyYVBwjHjBksuPBKiTtrI&#10;Vk+dEcsr9AcNSsNTGivSrsBuIcOo/gsZ7KKwBSNw7HIOw2SbbCjnyhyBpk3ioTUf1fmYnDOQMvEP&#10;+naiJuLwY3l+MG3zlzFQGBLlt2oxsb8My3MRfpDO8QuOlTgMx8VxCl0832FZvqfDc0Wen/GbPUkh&#10;P+vgqQ0HlOE1VqgTMGViJedr/GCeffmMYuij+RPN3Qwkw49SFVXKnsPx3I7ny8oDfGLz9QW/4VRK&#10;M/F8k5cSdFGIbgpGkmbii7mpjI/nnUZi8WdoOaRMsQyrvl9CLhkQM2pB7CMWXnCc0igBnj8ycfKk&#10;Di4hLgteeCzLTarnyOhECcsH9uWZpMx/qzGKnyTWqLBpR2e8wLi3g4g/+yDndlKWz1RL6Uh+zGdr&#10;7POSuSI1xKD86eN5Ph/ZDvaTcio5h/R1vj0u7FNiMIq1MoOlp4IzRQPRHya4zn6ThQwu9IdrIcP3&#10;Bkrj5IqtJbuG25/st0dI9NPnAPaWhwGg+nKHbNWqdPQ2kuEVWe68rTebVF/Vj4/2YI5Vj+j4rS6b&#10;J6tS1LGIvBHFN+H4hg55KOKCFKhOB3Z/iDxSFBOpHY1gSwGFZCSqyxGqvCR1s/Hs4SjJwybr50Q6&#10;SPcPrIFNj4ByKmxhUliPgpThPcev2sB5wQoeE1oG1pAmvGA4QCvrCIe47EVpb7VHciT4XI1Ly1dA&#10;LC5L+W8tngbxDTF14zy3D2WNwgopIctHbs6hBCQSNwqFkoFknYFlZR2Qe/uYhC/rFmfOyBHO/fmM&#10;c8uRpGZ72f5gCUfLJOzzTIGSH0Jc+KsnktTNKTitRPJBliQZhuylnZi/SjUKMYPqnSCWZ6Yj7AIw&#10;YwCwny1n+sHRWyUBraeWHPnWAApUJSppwGkRk3Ii+0QrZA81X7msuC3KMlPLzUYiy1QizoCQ4g7E&#10;u/5QY7YJ2iB8RBpU0sqRH/HsHgBoYS/6eKhy/SoK54nMC94/oqfqh8HIDBZaiwSRjaLOKvVcEkPh&#10;OWYI86wPiNT0yJ5XTZMjWEbIcVy0McdGKhzd/aHaKkjhacE8WeOkHUz95IjBSZLEO04LX/jzZSKn&#10;wGahqPp0IoqS3ApXQ+yWZDt7NLnw7UJbR7Tg9t3d3Y309HQcOnQI3t7egiIiItDQ0ACj0ShkVDiG&#10;fxo8Cx0u/DFD7RW+jXqi1S1J9lI2ZGSkY//+PfD3nwU/f18cPhyO3Nxc2X7IX/RyXIepzxf/AAMv&#10;XFD1qKSBYJGvCK/6sxaeGyljButSN3Gdxv0uEz/s5puZ3FbJqQWpYU2qvzW8VTf/w80AC/8ry2wQ&#10;ccgQWtLCxlfP1BBaCF+RfibJETdQaUBQUyGltJstfXIsojMxjkqyD8HgmCWJfOM5iDroMJ/yjBcO&#10;iOsI4UcsGVCE11J/EFfYzvqlFO+Fi21R7OFSYBIL89WboOxB4FM2xf62OPuzLB+JSyzVR/EVR61D&#10;hnWA8Ff4fLCKqA5JFjNdMfFqCfXOunXPsJ2pYJV8g1vca1d44kQhtpdnLyLNgqVNmxRQ67DcGLzn&#10;9FIoMTHgc/7JOiFzUoUiqyZe2WslJIN2zsgqbSPt5szfRi644MK3AdEnOCVFQIXSFB3lXE30WULN&#10;TC258FSwZiHt7Ejj972B1ugnM1y0UQWOCxmio6LR3NRsUzlgFNTWxWzAcSGDbS7AZ8y1n4NoiP9Y&#10;wQ+3LW3k4HsT2tmFKiX3agw2f9bGmjkMW2LTr8bLRxvIxfNyceQD7ViASVHKB7lYgR+KKqGJKcWV&#10;xabkz/FJf2mVzAWNfWLeRPNLsdCC45T2qTbxHWh5jaDmDF9v8Lsb+C0Eyv0ZtW4K7SKEncnyz2cy&#10;rLyukLZpbWHix/985DACpMRCFxcmIl5UwfI2Hep1jwI2k0iNV/pxPvDCBLbfKmkLQ9CeC5d424KO&#10;iBdpsFJVgo9qHkgL1TktL75grpTkPbnEvSsumx6FOCzrowOBD9JOZ2CuTEH/TfX9A4DWmG/NqO8k&#10;kmcO7rf4/hUvZFi1ahVGjhwJLy8v5OTkoKeH64OEdR7iwmPhWsjwfYRos7QTlfxR5JyrEu/lIM6D&#10;CXGeutFotdqT0w5WjUu9wWA3KChwYgtzBJGffGCpErlp5OB/0PDqROV+jSTaeG2fGCyFh6qESIET&#10;loTWg0iN13ajSzDVg0aY85Q3G8eOaKd2Uv03m5yETB+T5Km+Kn8wUMMo5ODsR45QEqjaa8t3ZeBW&#10;/J3q0PKsRDvOP6seZjrATlZwJFS+BiqLRW0OhawnA8SlehPJZHAKufx4MqVuMtVMAqqcNUItbLKO&#10;PpJDNmjrzxND0UFHNQ6tFjUNNh9HcoRzPy1XJTVWNWYZlyQJyZckpR2hlVDJpogdNtin0MGToTFA&#10;LQ9BYnMSSsiSXWI1M9Vd6neY1R/a0BoBOhUqrMTxcO1wnlbBckYCfMLh1LDquZZnFdZA5Us/rUuk&#10;WjVOcBjKudVoDcu62cfJeymgkvhZyQ4aD2u0A5GA4lB19xcgKH5WUniqnVSGvNDhkQsZBgUS1MZj&#10;B3ariztsJWwvZc9RXc5lB4NBhLKz1xlpz1SoHLaM0kT5xwv85KsJHWUZUt7Wjzwd7NrkAGo4b9lL&#10;KVm7vBNEO3EBSiR18JjDl7X8AIfTInX3Iw4rNtk+1XLkTfr2x8A+Lnxb0NYRLdS3MfBnJFavXo2A&#10;gACsXLkS165dE5+b0C5icMGF7wZqD/EkvYQ2jDOyh2wL1FfxPIX82S0exlssqKiowIULF7BixQp8&#10;PXYs1oStxb2kB6LP5B6Rb4/xq0v5X1HyH2L87yGDvC4iIUWlsiMebXwLjW+2Mck+lgX5FbrtMPY1&#10;05FfzUqSrIMXHvS1UAj+5xnL8DhCPTKHFdp4vGSN/I+qPnGDUd5kZL1SN9/gtKCFwrbRFKyLRNlW&#10;Xjas3oJU7aAdSXNoTj/Hob5FgEne+qM4yU8QuVmHfIsA+Yp/yfEiZJk2q7zYpJ3SVrZO+vMtJB1x&#10;+R//4h9lTKyYRYikTcr4Ix6QK4o5882kvY9v4rYRi0lPImwL+ZEYh7SpkvMJlSRfsY4Y4k93pF6k&#10;lf04XjFnJaJzGSUf2U5+fS2/icAEk/guML+iV+a9zEeOgJTxTVtQfVBeO8zTX7HQROiTuSKuw5nJ&#10;xGVFfnQmUsxqBIjHXL464tiFH3vKIOJcLComW8VrgckItkMSh+W848UrlEhl/GYdbC+nVbwpg98O&#10;It5IIV9ozGnlsuH6wbJsDL+xi1/jy6985tcMG6mCiMUQbAPLCIM4z/jmM5GZ6i5lKr/uWUcC3Rwf&#10;61FlKR7FAuLJdEs/BZwwQazXgYTkk5ILLrjwXUC0OO57FHKEtWkLYhl57mqmLrjwXeDpGpq2LdsW&#10;MkzFqFGjER0djebmZsX3UZCjvUpyLqCO6RI8d+E3AfAcVPQNwo9J+ol7xLw4gOc1ckYkvaWIHVgz&#10;6+K5hzpPUhcKqPNpGbu0iGclTPITEoo8z+dU5XzQkMwS3vGsjudZPE+isKSUbZVaeY7Dcy8mdsvA&#10;HC/7mInHi2T5TW1i7qTYxxLCfiJpI+15Ia2wic+lbjk7pHMyRizyFX5sM4e05Z4k9Yz9ef4ltTOH&#10;41BJzFMpEeK6XxYCnVNsRBxKXjORneLzEDIehtDD4jKIhssp5XRxOJu/HZih8ZPPkDitTKo0H9lC&#10;TZkQ+Ex926hMoyopc5HzSJauzFuRP0pE4iBPH4FH+7rwhwtuF49ayKD2a3Iu4irnwcC1kOH7CK7b&#10;oqcTJ48g51yVeC8HNu7MifPUjUar1Z7UblwlATUuMboq5Bi3E1uYI4j85I0+lcjNgxzNAgQp6mwa&#10;mKFhqqTACUtC60GkxivitupjnjylvUKcp7zZOHZEO7WT6r/Z5CQoHoUjeaqvyh8M1DAKOTj7kSOU&#10;BKr2yrg1pPg71aHlWYl2DuXXD3aygiOh8jVQWSxqcyhkPRkgLtWbyJYM3uR0Q24y1UwCQo541gjt&#10;oXKd+5AN2vrzxFB00FGNQ6tFpkHr40iOcO6n5aqkxqrGLOOSJCH5kqS0I7QSKtkUscMG+xQ6eDI0&#10;BqjlIUhsTkIpsuoiBiZ29ocaUiUFdKqqkMTxcO1wnlbBckYCfMLh1LDquZZnFdZA5Us/rUukWjVO&#10;cBjKudVoDcu62cfJeymgkvhZyQ4aD2u0A5GA4lB19xcgKH52XrxT7KS2Ix6uMAk/DazygwEJqnY4&#10;VSTLVs0h5thL2XNUl3PZwWAQoezsdSQJe5cWbBk/YKCLZmoD8nMszmSlBls/8nSwa5MDqOG8ZS+l&#10;ZO3yTvBpp5LUwRJ80cgXfko9UPzsiCSkbrUMZTnyJn37Y2AfF74taOuICr5ZodfrUVxcjB07dsDf&#10;3x8LFy7E4cOHkZmZCYOBbxi54MJ3DbWHeJJeQhvGGdlDtgXql3mOQv7s5n7aaDKhpbUNKQ9TsXPX&#10;bnz+xVcIWrAQCVevQm80Qk8yPaSOv7va19dK3WMFTN3FaG8qRW1lJUoKS5CbnYeMjExk52SjoKgA&#10;JcQvbWxDtc6ENjPfeOP4LTAbm6DrzEND011U1JehsrEdTW166PSt0Hdlo434ZaWpyM7PQ3pOAdJI&#10;b3pWJjKyHiI7Oxl5eanIKy1GUV0DKtq60ED6daY+mChN1LJh7q2GWV+IrsZcVJcUIDc/Fw9z85BE&#10;upKzcpGWlUPtPAtZmRlEacjMzkFWQSmyS2tR3tSBlh6T8l8zW9/BOcm3BXt7jeg1tkDfno+m6gLq&#10;Q4qQmluI1OxcpGdnka4MZGal0jFF2JuZmY4s0p9dWo68xhaUduvRZmyHvrsUXa25qK2tRmlVM6qb&#10;utGhpzGTb/ByTHzjkTOMT01EZs73dhjNRejszEZ9bR7y8wsor/OQxekR+ZNJ+ZQl7OA0ZmTlIZPS&#10;nFtUhKKqMtTWV6OpphaV2cUoK69FWWsXakg/P6QXN5XFt37VV+6aiE926ivRUl+KmupKVFBZ1uqM&#10;aDNRXaBhUn4KhO3sQm9PLXSNmWioykVFeTlKykm204R2luVxlMfTXgNM+g50NtWgrqIQxYXZyMrJ&#10;QGpWGrLJ9hzqe3PSMyk9mUjNyUIy1aNUSkNWRh4K88tQUdOAhs4udHWSjuY61FUVo7C4AuUNnWjo&#10;7qU6wDfq+bW8HWQTkaED3R0taGxqRFltjagzWXmUR1Q2WTlJyCtKQ3FlCSqaWlGnM1O6+qDnLKd0&#10;9Zo6YeqqJFvzUFVRjPySauRVt6Kiw0hporpGMrJgdBSgFX09jTB21qOpsQ7FTc0obO9EbY8RBs5b&#10;Sr+8ic61ynbDnuuUFUIfE/k4kpB8UnLBBRe+C4gWx32hQo6wNm1BLCPPXc3UBRe+CzxdQ9O25W97&#10;IYO6vlOyeSf9hR8dmdjbCpuIHViGFzIYhD6aS4o3HvCCA+cLGVgvz0zkn074ukDOAZ0qF30X80Us&#10;RKyb5tykVHzhgbxkKNZO+jl+DqNwOZSY3dLcluPp4wUMgjhO9pHzItas2mj/EF5qUkncs5E7SSI1&#10;9jI2sEvNRU655EgX5xUvZOD7VhwfcyTUULLfVhcyyHgYQgftpEuF4BKxHLnYv58MQYmc/fiU/fvJ&#10;WHWpElqoISSf9xwj5x/npqxvav4xkQT/VCLfgfFoXxf+cMF11bWQ4dnCtZDhew+u6I5kgzNfJrkf&#10;uHvuh0GIDBpqlKK3Vkn4KHyFHgmtIBE3ehqxnD7cUvzt4mJSDloScGQqJDsWGmSZ7PKOiWFzy03L&#10;GYgcXTaOlq9y+rsfBa2sRt6R7UiO6MfXCms8HNmPInvHwHAsM5UGgqOcGt7KcMAAXmpJyO3JMIBK&#10;AnOo3mjT9FSQAXnvjCQG9nlaONMoiHfOfYjsoXK59ThrQYMHhRATWucanHMVcDhrvXCGR4TWelnL&#10;Uct8EmjDOdLgwJKDzst+AlqGlp4SAwW1U087QVwGg7JaA43sYIM4hapDQ06V2fcB/aQcGKpTm6pv&#10;F2os9jGxy7kN7OJLKb6ApYtSSre9vwo1pEpPh8FqYH+2VyVtOEeSe42k1tOBeLzmS2/e+MxWki78&#10;IUF7wcZHvsjjm1APHjxAUFAQJkyYgNDQUFy/fh01NTUwmfjWzsBQdbngwr8PlA7IkUQ9V64f+o19&#10;9iT96YzC8MIek9kCfY8BxaXliIg8iy++GgH/2YE4cz4a9U1N6Ooxyn+k8z98emsAfQqaK+KRnHgS&#10;p44eQNjq1fD3C8CkKVPh7u2NoMVLsG7XfuyPu4vrhU0o55cjcLy9RnQ25aI88xTSElbiYPQZ7L2a&#10;joScKpQ2FKKy8Azux6/AxrX+8JozH5O952OShz8mz3CD24wJ8PCYCP+AGQhZtxpbTp3H8TvZuFjQ&#10;jII2EzrMPOZ0Az1l6K6IQ861XTiwaTN8g+Zgku9sTPIMwvjpfpg6wxvTp8/EtClTMGPqFHh4ByAg&#10;OAxLtkXg1PVUZNU0Q6fkFGWOJALfIO61tKOnPR0VafuQEL4K65cthrtfMCa7k96Z7pg2k+2cTOeT&#10;MGXaJEyeOhXTZ/ogaO02bI29jriSKpQ15aOumOy7vQcnIg5g3fFLCL9RjIxaA3QWeeXHkfNbKvgo&#10;TeB/VtWgu/MayrKO4NKJzZgfHAz3WXMw3d0LbtOmYur0KZQ2in/mDExx88K0abPh4bMAsxcvQ9i+&#10;7Thz9gSunDqOw0uWYd/+4zhyNxsJ7X1oJdW8mEXcNO7lt0zwTe0OGPX5aCi/gIdnDuPCsXM4dSsP&#10;16o7UKYzo4ftFDeqqWANleipuYfcC7twfv827NhxFJsO38GFwlbkd5nRwXJ807uvFW0N2ci8eQ6R&#10;e1ZjTYgP/Lwmkq1j4DltMnwmTYbX+CmYOXUmpnj6YKKXH5W7P2ZMmY3gxRux+1Q04vNyUZCVjsyr&#10;sTh7cCtWrduBPXEZuFJiREWXBQZTC8XTRIXVgL7mEpSk3cHl+BjsO34Yy8JC4TfPF+6+U+EzewaC&#10;l8/Hlj37EBl/F3fy2lHYakYDTV86+iww6UrRWXoRBYm7cfrQNmzYcgzrIm7jSG4j0lotaOXkiFvG&#10;7YCpHJb2VLQVXUb6hUicu3oFJ9MycbWmAc16M79Mg8A7ymjlFjPPkpgj6hiDxxRuk85ISDKxtEou&#10;uODC9wGiaTshF1xw4Q8X2us8dSHDVJrfjhYLGWIGvZDBNn5rx3EbhATtmGTHYJNRXfKuinRLH+dg&#10;P5YTc1XSJef5crYh5vpWkvdnVItU4rlJfyixWuciqjVErINYPMeRsVilRXzqOYNdHKN4G4NYBMpz&#10;Wj7yPEqGZFlVh4TtzBE23eoZh3wUVDmbXVYScy1Oj5oKCfazpUuREVwb+rtYmuWYnEBEaE984FAy&#10;Hi0UH2EbH1Xf/iFUjs1erYwixyyFRP226nPhjwVcrq6FDM8WroUMfxTgyq4lCUeuluRe6TwVziOh&#10;ig1C9Kmg1a+lR8JBWD11hOCzvyTrqeqlkBV2HrRTiRjaTRHoR9ozZ5L2II42DiUelWTop4VWlwZa&#10;9uPoSeAsvJaeFiJf+KjQ46CVtRLtRN5+d+gfG9vwBG1uIDgEVbV9A41PjP5xMUczIXuERQNJOpd2&#10;hCrpqMEegkvl7Xwi4IynhXOd/SAjsZE1nEqDxSDCDCDCTmd5KeAg+2g8kfDTQRhHO2dEnrz/NiC1&#10;SxKwxus01waAVo5I61SgOgeuld8WZGza+LUk7XD0HUx+q2G+XaixOCOGza3arPV1gE2Yili9ISBv&#10;CqibC39Y0PbTFosFHR0d4m0M/K8aNzc38c3TnTt3orCwEDqdzrqQQQ2nhlUxEN8FF759cJ2juqdu&#10;mrqoLmDQkn1PLftlG9GeDhxW/iOpF/WNzbh87SYmTJ4B/9nzcOjQEfH2grbWTphNJGfSQd+Sjtr8&#10;47h3eQ0O7pqP5csXImDuHLj7+mKGjzdm0tF7biD8F6+E7+r9WBNxH9EPm1De1gedSY/akltIiV6K&#10;qNUfYMrSZZi4Lwa7ktKRWZ+O/KRtiN41HjMmvYt3hn2ND8Z54WvP2Zg5yxs+s6Zjlu8U+PhOxoxA&#10;P7iHroL/nqNYEnUTMcUtKOw0Q9fTgb7WIugyduJ2uA/8ZnrhpWGf460xE/D1tLmY4D4HHr6BmDUr&#10;AH5e3vDz9MKs2Qsxe+kWLNpxHseuZ+JhdQvIVPFPNf5cgPgOA+WXqddM+VSDruYEZFzyxZGQkQiY&#10;NByfjpmMYePd4ObhCV9/H/j4e8PTz4Pi8YSnzyyhf+GmfdgYl4gzRWWoaExFVdpu3DjphwWhfhix&#10;ag/mnnmIK5VmNBrkZxD4praRy4Ri5k9XGHmBhjkPHZXhyLoYgvCl7nh/+Fd4d8RojJwyFR7eHvCe&#10;5QVvPx+iWfD2mUt5FQz/OcsxZ/kqrA/fh+jzx3F5/yasGfkpAvznwO9IDNYWdqCond9mwIsXLDRl&#10;4c92GNFrqoK+4SoKboXhVKAX1ngvx6Ijd3AgvwVZ7WYYqI8Un+/oLYG57QFaHp5A3PLpmD9hLIYP&#10;98YQ951Yfr0Il2p0qO42kv160l2N9vp7yLl5GNF7QrBlyQws8BsDX89R8Bg7FKPfehsfPPd7fPTW&#10;EAwZTf3yzLmY4bsE/j7LsHTNdmw9dw4n8x+gMOUWko/vxYY5nvhi5HR4bE3AvvRuZHdSOvRV6OvI&#10;gb78LoqvRODc7jCsX7UY85cvgncg1U+/aZjmMwnTvSfB098DsxcsQUjofmzYdQ2nbxTjXlUHSk3d&#10;6GpPQf2DjbhBdXGe2+f44NNJeMd7E2ZEP8SJnE7kUp51UOmY0Y4+E8XXEIPyOxsRt8wfKzatxXyy&#10;dXtmLkraetDDf4oT7Y0XMdBcgfbyQYPK5xOlvVqJ65yWtG3XBRdc+D5AtFhu3lpS+C644MIfLqzX&#10;d3To7LBfyBAz6IUMDNbD47dKjq2fZwFyk34qSfAZzwDEnEFxW6GKClslaTWpPDs/MdfgxQQ8E7HJ&#10;MjG0bkGKvFxwwKSdj9AZHXjNrcpVfeyJ9sq8ht/YKfX018WwD+cEDkybrENatA7BcGTRRvnW/zrJ&#10;poddbKG0UoQQ/P7QhBB5pZCDtKaY+kHERXzOTxvYQT7iTRGsU9onpfloJ9zPx5YSJhWKW6TdJuHC&#10;Hwe4TMVChjbXQoZnBddChj8KqF2dShKOXC3JvfPO1ilUsUGIPhW0+rX0SAxSWHjTTiHrqeqlkBV2&#10;HrRTiRjaTRHoR9ozZ5L2II42DiUelWTop4VWlwZa9uPoSeAsvJaeFiJf+KjQ46CVtRLtRN5+d+gf&#10;G9vwBG1uIDgEVbV9A41PjP5xMYfTZj9Nc4aBJJ1LO0KVdNRgD8Gl8n66iYBznf0gI7GRNZxKg8Ug&#10;wgwgwk5neSngIPtoPJHw00EYRztnRJ68/zYgtUsSsMbrNNcGgFaOSOtUoDoHrpXfFmRs2vi1JO3Q&#10;+krO46GG+XahxuKMGDb3IOqITZiK2LWQ4fsAbT/NCxnq6upw+/Zt8VmJqVOnYubMmYiMjERjYyPM&#10;ZrMghijfXr6JY1+mqj5HvgsufPvgOif7GbFp6qK84WhPzntrW73lKqwS+7Z1dCHpYSYC5y/GnLlB&#10;2LhuPS7GnEddTQXMRh2Muno05V7Gg8hlOLxuJkKCveG/eh2W7AnHzlPncCY2BsciwrFn30asWbsY&#10;Pt5B8F2yG6EnriMmvwJVHc2ozruClIhAHF/0PD4JmIMPN0Zg9c37SKl9iOw763F2+xhMdvsUH0wP&#10;xKQV+7HhZBwiYs4hOvYkos8fwskT27Bx+0rMDp0PtyWLMC10O9ZcS0dceSPKWxpgaCpGe/IGXN0/&#10;FdO8PPHb6V74evkGbD4ahYNnL+BMdDxiYy8gjtIVE3UaURcuIurqPcTdy0VycT3K23To6rXARPnX&#10;K96ZK/PNYjFRf1CBzoZzeHh2PA7N+RR+M77Gl/OCMXv9Tuw7EYnYuFjSHYvzpJspOiYWcRev4MKd&#10;FFzOK0NSQyOa2h+i+sFaJOwZB495k/Dmok2YdiIZsZW9qNUrrwWm8jBQ38P/4e9h4k8YWLLQWbgL&#10;mWfmYU+wJ16dOBmfzwnGwh37cPR8lMj7qLhoRMVEIzbqIuKiriIu9jpir9xAYmoScjOuIzNmG3a7&#10;vQkfjyn4es1+eMSX4W6VScSro/Ra+vgVxHr0tRWgKysSSRFzsMlzAmZ7LMH8Iyk4WtKJ/E4LjCYD&#10;zH31MHenoqsoGnnnwhDm9TlGf/gW3nztS7z1ZSAmH7+C3Vk1SG8yoKvPCIu5Hj3tOWgou428pCjc&#10;u3oYl2J2Ivr0ZhxeHYLgEWMx9jcfYMwoD8xcuhUrDkXhZDTZH3MDCTfv4EpOMm40pKIu8zpSD23E&#10;KrcxePWNoRi54hw2JHchrduCdl0eWosSkB2zD4fXhmBhoDcCggKwJGw1Nu7ZjkMnw3Hy3DEcPXUI&#10;uw7sQFhYGBbOW4ZZnouxKCwc2+OTkFDdhIqmZJQlrsCF0Pcw+dPn8E+/eAn/8L4b3ltyBCHnsnG6&#10;oBVZOiO6qXR6LZRX9aeRfyUYEbPGICBkDmaEH0RocirymvXQmbhtcZtzLWRwwYX/SBAtlpu3lhS+&#10;Cy648IcL6/UdHb7thQz2fipJ8BnPAAa7kEGSM0g/eW3ACwrUeYU9WEq1RsQn5PlBOi/tZeJwtjhY&#10;RjtLEWH6Ee3Fg3imgRcxqNCG7QcHpirnGLf1xMpwZNnywtFq3qv62FclVao/1LAkYU0nh7CXtism&#10;B4i4iP/ohQyqFaol/RWpXOe+DMWHjBHXjQrHhT8OcJm6FjI8W7gWMvxRwb7LU11asncN3Nn+u+CJ&#10;zVBtH0QarGK2gcGRrLAyaaclYqobn9uTDZIz0OYIJbwmDnt6WjxCj6OXg/c3gjPdTN8ET6vLLtyT&#10;Bv428IxscKLiiTQ/AzP6B1eVPl65o6SWHg+t9GMmi1Tm3/pEwC561WHHfDZ4hNpHeD0Bno2WR0Ib&#10;hdrfqURMZ73j4CF1DA6qrJYeh8fLqz7f/agq804bv5akHVpfyXk81DDPGv11qjE9KsaB+E5Bwtz2&#10;+aEEk3Zz4Q8L2n6aFybw2xgiIiKwYMEC+Pj4iM9KJCYmijc1sD8TYzD9+2BkXHDh2YHrmuxnxKbU&#10;P0l8U05D1h5anku3DK+Cq65affmg0xmQV1CO7TsPYOH8RQieNxu7t65CSXEyegzV6G4rQNXNU4gO&#10;cUfolFGY4RsIzwMXsCu1AskdRnT1mtHSko+i7ChciVyFTdOnws97Drw2bceqO9eQWV+BmuwryIpc&#10;gCPLXsBHc+fi/Q2nEHrtAR5UpSLz3macOzAD7vM9MGr1Cay8VIzk1l60m/Uw97bDbKxFR3MOMpLP&#10;4HD4YsxfOB1T3Pww5cAZrLmfgdsVFWhrqkRD8mYkHJ2B6cvm46214Qi5nIb01m7UW/rQY6EcsVA7&#10;7zPA1Nsh3hZgpPziBQT8FgRjrwkmSw8svUYiC8R3eDl/xPtzK9FVfxaZEeNxLGg45obMxrjjp7E3&#10;uRCFTV3yPqOJxMz8vV3+DjDfgOwTujvJr91ghE6firp7K3F5xyh4BE7G6wu2YsqJh4iq7EOVHujh&#10;aCiMiRdTUKkYSKWB38iAXPTk7UPOmSXYszoEby4MxfSjcTiRU4VKiqBT2N4Li4Xi5LveJipxIjOd&#10;m/rMsOgK0JZ9CDc2f46l86dizPxNGLk1CeezepDV0Yt68LsYzJSGTvSVpaMl/hAub/FB8AIv+K3e&#10;hS0J5bjeZEStgfRZ9GRXNQyNN1F/6wCubVuAmb7D8OWID/DlJ59h3LBp+HzLHsy/lon4MgNa2Bwj&#10;5Y+pjdLRQTG1U21spHIoh7E7E9U3YhEzbzmWfTwDgYt3Yl1COhKqutBBSTFRfhj6etDR24A6cz70&#10;RVeRHb4WGyYNx2uvfoHhy85gXVI7UvV61LbfQ+7VvYhcEQRPDy+MmeULv7VrcSzmIu5n56CutQV6&#10;E+nqbkVRaTauXTyFvWsWYt6EoZg0wxPTww4g7GYp7tZkIvvGWsSteBeTP/9n/MMv/w0//PUHeOnL&#10;eRi7MhKL4rMRWd6BJqpPxr5qtDdEIfvKAhybNRJ+wQGYfnA/VianIre5G11cH0Trkg8BuN3yDWvZ&#10;7njHDk27JZLtliuTSuxWZF1wwYXvDdRW60guuODCHyJkC9Ve1zl+WuLJFzI4khbsVsZ8HvutxDMF&#10;4tKO5wuPXsigONhmYbdgOIB5Urf9PMMmq4a08xE6eQ7Ciw+Y+FyGUWW1sxR7jRIiJdZ0kaTmgTz7&#10;Ocqr6MdXI1Q8+GBPGpfmVJAGkkV71SarUknsUtOkJU3UDlDDsj6SFMTS9tBer4l8VaCEtMZhg6qT&#10;ryMUvUJCS3apVjg2GhDkqTHBhT8S8PWqka4zXQsZnh1cCxn+qMCVXkuOLoaWY+MODk8bzh5aLY70&#10;BwGrQVrLnNFA4IFroM1RS3+Ojb4JnrW+QeLbiE6r84n1fqPAzxhPaoPWbkeyh3OuEwys4htCq/jR&#10;yh0lB6JHY2DpgX0kHuX3zaHV/u3E8OzhaLNKg8RTBtMGGqh3dE6OeJz/dwNHK74rS5znnr3bdqZe&#10;Rg0Gg5VzBjW+x5GEMx+mb4In1jVoQReeJbQXbPy2hbS0NGzcuFG8jWHJkiU4deoUcnNz0dXVZV3E&#10;wBjMhd5gZFxw4dlBdiKD2/gmoZZkWEn9wVVfr7eguqYFF+NvYMXSpfCZOQEhc6YgPT0G7V1ZaG9K&#10;Qc2l4zjj7obgz7/GeI9QTD2bg02lOtzQm1DV0046cmFpu4yOzN1ICfHC7iVBCDqwBfMeRONBVQGq&#10;UuORdXw+9qz4DT6ZPw9DNp9H2PV0PKjIQMrdbTh+0AvjFwXiw7WxWHSjEsn6XrT36mHu6yArm9Fn&#10;qYS57Q7KUnYgZrcfgsdPwQcrNmLS2YuIyM5HVWsdyh/sxLkjMzFuzTz8el0U/K/mI6mjAw3UVvnT&#10;DXyTkc5gEg/VdeJc5gwvHeimk05y6cmPNwVmzqNa6BrjUBI5E8cWjIfX8kX4NDoe23LrkN9hlHci&#10;eeWB6EZ4xw+vDaST4iO/Xr0B3br7aLy3HDd3jcWsBTPxRuB2TAxPxulSMyp6+sRCBu5TeEGCXNBA&#10;Wiw9pKMUloLjyD27ButXheJXIZsx8tRN7CtsRgFFw5/D4NvMFJgiosgsbM//z95/hkeRZO2i6P/7&#10;4z731z337nv2s/fZ5+yzPz8z38z3jemZ6eme7qYNNN57I7xHAiSsQBICCQHCe++FlxDCCRBGDnkJ&#10;ee+9LV9671qRFVVZpSwZEDR015v1ZmZErFhhMjIyMnNVJPtQ6lYqny4LxsqTqH05Dyf3LoHXymAM&#10;X3kHh+Pa8LjRhIJuIzp55gR9PQwpz1F24iCu+q/EigPB8I18gOgcA8opfzoqCB+LdhSK2RiKru3B&#10;jeD1mLV3PRZuWwn/tfOwZ+ls/BC4CTMvPcbJtE5UURkMJs4g1wR/lsFItdIKi7UCRn0yGh7fwsOl&#10;mxD059lY5H8M/rH5iKw30xFQas9CqXV3l1M5MmDIu42M4/7YO2Ukvvp8DCYH3UZYQhNeNVUhrfAS&#10;Hp7YgH0LFmGqN7XNQ2exL+41ipuMaDSQPrMVZgudCXT8DYZGtJS9QPHjfXgcPhM+y2dixModmHos&#10;BRdys/HqcThitg/F0pn/jv/7m3/Hf//t5/jiNxPx5ZxAjNp3E1vi8vCmtRsd5iY0NtxH+pPNuLhm&#10;MlZvWYuFZ88i5HUacpuUGRksoi1wwzCLtmCzjSEorU4cIzpujkV93krKxQMPPPgU4TjbPXhneCrR&#10;g0EHNSoeP/G1mLc2vJshgxqs07XhspvHBzzwY9LYjchjFB4nSPLQkiWZbmETUPKulla7bWnZ6RhZ&#10;qKWYCqTLIS9DpS/nTYYqElJGoZO0KJtSPnH/LMLcwH4sbLscnSndipA2eePIkBuo5FXktYzKZZPs&#10;VZWMpc6kC4TxCI/NbVTXAeuWaShgX6lThjBV/kSOLUeIUkJKefDLAz/DMhgMaHFryKDIiXan0UY9&#10;6AmPIcPPCrIDHQj7C624avYPPWM6Lx8HeuayJ3uHukzOS09Nzr6DCbVeLQ4MA48xSBhwtl0jKHx/&#10;9Tw4UOdOya3z4iqhzT4wQPHBQF/JqcN7Y3/RVzzXcC2Zt4eWdmb/8fYxBwpHKupF7e9gL+DBlp02&#10;v36ARR3sLe2BcuDQ0sLsL7TiMgcLWrod7GthuMZ6H3BNQ33bJm/dXKnl8xPgo8jExwPZbj5EVahv&#10;2FpbW/Hw4UOsWbMGw4cPx44dO/Dy5Us0NzfDZDLZ5foLqVudhgcevD8oZ43WIsPUdF2cw53Bzddk&#10;7EZLiw4ZmXkI370HC2ZPxYIZo/Ai7iZaWvOhby9EY9I9PAhai6DpkzBh8gyM2hwKn0vXcfT5U9xN&#10;ikNmwUvUVMWjpew5Su9G48WT57idnYGbTUUo76xDbdZ9pF/0xpkt/4Yf167Gj7tvITQ2C/GlGUh+&#10;EY4LJxdi2sbVGBIWjU3Pq5Bi4tkGdLB06yiTzDZAl4L6/GN4HrEce5aMxt/Xb8Oo4zdxJD4FOU0l&#10;KIzfjTsnZmDOpiX4c8BBeN9+jmcVtSjtNKK5owtdHe3o6mpDa2czmnRdaDCYUWfiWROsMFlpp1tP&#10;NFKabEygXFu6LWZ0W8vQWXcTbyJm4/w6/oyAD8aevYx9LzOQUdkAXYcO+jYdutp16CC2turQ3KpH&#10;m9GCDlLTZTbCqH+NxviteHZgLFb4zlUMGc4k42qJCaUGC3R0IPilttlsEQ+weSIIM5UfyIcx/ySy&#10;b2zG3iA//N5nEyYevYKjSW+Q396FRp0BHV16ykMX9J16ogHtejPqSUcz1aHBWAlrx2MYy3Yh8vQa&#10;+C1egfGTt2Lp2Tgcy6xHcpsZXd2dMPOnL55cxP2wUISs2wHfSzewNyUXybVWNJnZFoE/E1GPTkMa&#10;KhJP4uHBjQhduwYLz57D9ivHcelUAG5tn4tR86bhR99D8L1SiHtN3ajWs3EG1SPlRy/quZ3KVwqj&#10;IQGNT2/i8crN2Pa3OVi45Tg2x+YjqtYMPQnzLBFs+oDuCrrMv4E+/x5STwZj97QJ+Oufx2JS4B3s&#10;elWPV5VvkJpyADdCFsF/vBemep+A9+VXuJxbi3oDNRmqR5MFim0HH1E2jmnNQUf2JRReX4OwlfMw&#10;dfpWTNryFHuT4hEdsx2RYcOwyvtb/GnORHwxZS7mTlqMUdNnYtiKDZiz/zqOJTcio64MJdVRSI/b&#10;hGtrpmPNlg2Yf+4CglIzkNdMbcFmyNDdzSYZ5OB9JQsE3lPIrczxQJqpXuQZzIsjlgceeODBLwbq&#10;zk+QVnaS2wMP3hrqtkTXWd7awIYMMSpDhtu3b7s3ZOhXO2QhN7S9CHe91vP4oN8QeZdkqN1qKqMO&#10;Zz936BkufRwa1Ll21WujKJtz+dyD5ZmOXR4T25xEx16PsqiDJPsJdRSpVWruHeqYWiB/cXxpICo+&#10;sSENFJSSOKch9ahTd4Sq3XLPlR788qBtyLAY2dk50OvZmFqB55lV/+ExZPhZwbWb7A/7C624avYP&#10;PWM6Lx8HeuayJ3uHukzOS09Nzr6DCbVeLQ4MA48xSBhwtl0jKHx/9Tw4UOdOya3z4iqhzT4wQPHB&#10;QF/JqcN7Y3/RVzzXcC2Zt4eWdmb/8fYxBwpHKupF7e9gLxA3MpI2v36ARR3sLe2BcuDQ0sLsL7Ti&#10;MgcLWrod7GthuMZ6H3BNQ97gud7oqanl8xPgo8jExwPZbj5EVfDNmsViEYYKxcXF4rMSy5cvx/jx&#10;43HixAnxqQkOU8/G0F/Im0HPTaEHHwbKWaO1yDA1XRfncGdw8+U/ChkMFtTWNuLM6TNYNM8Lk8b+&#10;iMhbV1BVng99WzU6SpKQffcoLu9ahXUrJmKxz2x4B63But1bsXqHP7Yd2I3DZ0/j0o07uB2ZgJjX&#10;pXhe3YIcUxfaLW2oz41ByuXluLLpXzB69WqM2H0HobFvhCHD6xe7cOnEXEzfsALfhd3G5rgKpBqt&#10;6LDwpyWMsHZbiUbAmI2m8jN4/WAFzm75Ft/5bsPw8JvY8+QlkhvfoCA+GPcOjMO8hZPwu9kzMHJD&#10;AAJPXMbRiDu4cPUqrl66iCsXL+PixWu4EBmLyy+ycCO3Bqm1HWjoIv22qVwtVjZk4H/RdwtjAou1&#10;EB1115B+YxpOrh6GhXMn42tvPywIDsPekydwNeIiIq5cwpXLEbh08RYuXLqHixHPEJ2Qh5cVjXjT&#10;yQYUr9H40h9P94+Ct68X/ioMGV7jaqkRJdQPdVEZeSYGs4nLCkoTMFu6aCcbXYWHkHHTG/s3euE/&#10;pk7GF0tWYElIGE5QmpciInD16jVEXL6Gq5dvIiLiLq48eIkr2YWIL2lBVVszjOZCoOMeUiJDcHL9&#10;YqyeNhejdh7H5vsFeFBiQrO+AV0VEUi6swPhQUFYsvEitt/LwK3yFhTp6DhYTZSfDlh0peisfYKM&#10;u6E4GrAUC5f4wPdGPC69fI74p6cQf3YRvEYPxfCJWzBndxJ2lXQho90AHRuDcJlM3NbaqHzFMBpf&#10;oT7uGu57b0TA32dh4Zaj2PIoF/eqTTBRBZhBxx0tFKGSDks+OvMeI/n0boTMnIHf/2kcJgTewZ6X&#10;1UgoTEZmXDAub5yG1UNnw2t1FLbdK0NMpQFN3GQ4XUs3rGwZQsfTyrNwdBXDXBaFhtjtOLN8KZaN&#10;9Mes5TEIfvYQV+9uxrXdP2DJ+rH4fJUPJm4ORXj4bmzwmQAvrxmYuGo7Zp1PQER6EpILryD56Ubc&#10;8p6FNZv9MfvcFWzOyEJ+sw56myEDf8pEGjI4wOehQvaVj/gVqhfHOeyI4YEHHnjwC4K68xOklZ3k&#10;9sCDt4a6LdF1lrc2fFhDBoWu13pmvyHyro6ldqupjDqc/foPdSyF6ly76rVRo2zuochLQd79uA0Z&#10;+gJp6GHIoBgzqNNUIF3q1B2hasgQV3rwy4PHkGHw4TFk+NnBtavsjQOFlg5XukdPafeLIvGh4Jwr&#10;9+w/1GVxXnpqZb5/aKUq2Tu0Yqj5cUErhw72XJSQDwXn3PRGXpwfm8kc86IVw0FtiPGm7eIoLpDu&#10;Rd8ZMida7A1a8mr2BoecXNR+rlQv7wM9U3Swd7x9jIFBXQOui0OnFlVQGpWKNn834GBt0uKkR94c&#10;qOmQdkuOK/b7B1VMR9JMm19vkDK98V2gpc89HUvvocrSH/TU0pMOuIY4jltv/ZiU/smhzrqav1B8&#10;yCrgGzs2VGhra8Pz589x6NAhMSODj48PHjx4gKamJvHJCTZ26O+Nnfo650oPPHh/UM4a9eI4k9yz&#10;xyKufxymgk2c27Beb8Tt23fgvWoVxo4cheNHjiMtOQXNdVUwthejs+ElClPP4v7F9bi0dyn2BM3D&#10;0hVT8PmIb/D774fjj0On4ZtJPpix5QS2XnmOqynlyGnsRIexGbX5UUi+uhQ3NvwLxnmvwYjdUQh9&#10;ko+E0gykPN+Jy8dmYLrfAny74zI2xRYjpcuKDlMXTBazmJ3AyIYF5ny01FxB1nNv3Nr7BUat3YER&#10;obcR+ugZXjZmID9+K+7vGoY5Y7/Ff/vjP+K//ulP+O3XY/D5sDH45ofv8O3XX+Gbz7/BN1+MwrDJ&#10;KzFp8xEsu/wS5ymfeY1dSn0QrFYz0URXFSv01g6YugvQ3hCBlDtTcWDJ3zDx28/wP//8Ff75z3/F&#10;n7/5DEN++AuGfPc3fD3kW+Iocs/EsHE+WLr9AnY9TEdkVR0amuNR/3wTnuwfidV+Xvh8zX5MO5uM&#10;q2UGlJiN6KS0hPGCkY4Tbdm+ymLupIKno614L1JuLMRen9H45y//gP/9P3+Hf/nsj/j62y/w3bdf&#10;4/tvvyMOw1dfD6dyTsSw+b6YduQKjj3MRUp5K1ot7XSAi1CfchEpx31xds0MDN28GYvPJOFifBuK&#10;6wpRnRqGOxd8sCowGJNDX+JEfBPSWrvRCDMM3W2wmmthbspEW1oEYk+sxbrl0/DDzGXYePUN7iRl&#10;IjX5EhIi5mPt119g0rerMcn/EZakluNRQxOajHrxIBpGormVysdGZC9QHXcZkd6+2PjlNCzwP4jA&#10;hzl4UGVUDA/YAKC7mY55Jaz6ArTlPkP8mQMImj0X//6n8RgXdBvhLyqQmBOH3AebcMlnPFZ8PRtL&#10;/F7hwPMWxDUCTTrAwPVotcBq4c+HWGHu1sOiL4Gl+gFaX+1BxNKVWD/EH4vnRGHLw7s4F+mHC7u/&#10;w0y/ifiD91bMPXoFD5JjcPf0IuxZOQWzZy/FHzYcRuCdK7iZcASP763HjaVe8NkYgOnnrmJdVjYK&#10;mvUwsNEGL70aMii+DjqPaJRRjUPaEcsDDzz4VKF1TmvRA0KPiqFVD6rCP1Woy/Apl+NTA7Ufd/dy&#10;HXZDhpkYP25cT0OGAR8z1wiSHwJa6brybSHjO49m3l6nc36ky+HLa5mGY3YDGWrf1WI/MZAoallX&#10;KuA9mVc2ZHCelUENHvFpLX2jPzIe/FzR05BhHBYvXiw+n8r+Eq59nAfu4TFk+ATBTVtSG2qJ3vi2&#10;eHtdWjEddCwO37fF28RXp+vK3qAt6+rrTHVZPxR65kLhh8CHScd9yVxDlJpX86eGc356X1ylnekC&#10;mzdfE135vsCq+8O+MBB5h1zfNeTKwYdWKpK94+1jDBRKPNfFoc8dVRBetLJT8e4LIpoTaa3W4xI6&#10;cPYPPWLSShaD2RukTG98F2jpc0/H0nuoXJSQ3uCsQZsOuIbIm1eFro/8HYurnnfBO2qSmRm8DHlA&#10;cHdDJv14y98GrK6uxsmTJ7Fx40asX78e4eHheP36NTo7OzXje+DBpwnZyfSHDsjziGkymfH0yRNs&#10;CwrCzOnTsC1gC+7eikBZQTosxhpYzeXobMlGZd5LpCU8QuyDm7h05QSCd2/F+s1r4e3jg6XLVmD5&#10;yhlYum07fM/cx/7nlchuqkJp/j0kX1+D85t/jWGr1mBoWBTCnhUguTQd6c93IOL4VMxaNx/fh1yB&#10;/7NipBq60WE1gM0JlP8v0bq7DF2Vd1B03w+3g/6E0d7BpCcSAU9f4HVTHgoTtiP6wFh4zZuAfxs9&#10;CX+b6435W3Zhfdh+bAsNQWhwEHYGbEPo1jDsOnAO+68/xamEIjwva0ZNB79lV2Dt5s87WKimqE4o&#10;D5buEnQ23EDmrZk4umooZkwdi9/NXYZRK3zhs2UzdoQGIix0G7bvCEbw9p3YHnoAO8PP4mxUPB5k&#10;VyOjsR3NbfGoebUZTw6Nwap1Xvjr2n2Yfi4J1ypMKDdboOfj0k3XMTPPCkH74rlnJzETnaUHkX57&#10;Ffaun41/HzsBf5g2D5O812FD8HYEhYRiBzFkeyiCg8MoL/sQduoSDj17hcdvKlHaoiPdPNtEE7pK&#10;YlH8YA8iw5fAa9F8LAu+gvA7WYjJS8bzawE4d2g9/A6exJIbpbiTq0NFRzeUI9AAmIugL49FxZUQ&#10;XFg/FVNGfYn/87Mh+HxaEKau8MPSVWOxbNY/YsT/8d/x5b+Mxd9m7Mf3Fx/g4psqlHWYoOfiiee3&#10;7VTMImprcaiLu4Rob1/4/306Fm05jC2Pc3GvxgSjpZvqXDFk4BkZYOIZGWKRdHoPts+cif/8yziM&#10;23YDu1+UIjn3JQoeBuDqyglY9cVUzPF9iIAXDbjXArSaKNuiucsHyJQHNiowlcLceA8NCYE4sXw+&#10;lny/EfPmPsTWx49w4e5mXNgzDDPWT8dnfmFYePE+XpRlIDdxPx4e8cW2FQvx7eTZ8Nrmiw2nN2PX&#10;UT8cnrMYi9f5Y+qFc1iXk4aCRh1MojnRQeSZRETafEB7gkcu3NKY6tEMU1k4z870wAMPPm1onddM&#10;D9xAq7LspJWgzf0pQeZZix58GNjbjzIOluAZGe7du4eZNOYYN24cbt26hcaGRvuxUUWz+/UOKdjv&#10;CJrovwa15EDoQO+hEjLE8WxGoUNaSkj2DmcpdTzFl9cyDbVBgBJq33XHfqA/Yq5qtaiA92ReeSwo&#10;6Zp3OebTWvqCtkTf8Tz4OcBhyNCimpFhEbKzs8VzMAl5r+9B3/AYMnxiULpQB98WosPlE0Xs9wPq&#10;ROWIQJxkkv2HOpYrnaElwewLA5VXwzWupKtLDfZxuUATpMuV7nw/HD5kmuoyqqneGwjUOpw1SBcf&#10;CXk0HJChDvJaLSs5IIhItHqryL1BKuxJXjvDVcYFNm/1aSv5QaBKh3dd2Rf6Kyeh1t0fvh+8WyoD&#10;i/l2aTigTq0vaqAfIn3DVcm7cmB4Fw1acSUHC1q6Xantq9B16S96anKwJ9Shsmd19LDaiwc/Z/AY&#10;k2/cmK43ZTKMZ1rgB1F8I7du3TrMnz9f3OBFRkaipKRE3PRp3dCJ8auNHnjwaYDbqjv2DiufL7b2&#10;bjQZkZLyGsdPHIP3quVY470Ip4/uRHp8NBrLUlGS8QK5aUnIyy9FTnkt8iorkVeah8yceKS8vIm4&#10;uydw54Q/Dvv8CctXz8K4bScx6WIe7pUVIffNfSTd2IQjW3+Hv69cg293RmJ3XCFSy9KR/WIHbpyY&#10;gjnr5uGHHZew+UkRXuusaLPoYeg2w0x9vQUmWsrQUXAXhVc24OraP2KcTyiGH4xBQEIycltKUZK0&#10;C5Enp5KehfhsaRi89t/CmefJeJT5Bq8z0pGV9hrZVL6s5BRkZeUhu7gab+o7UNNpQJeZ/zXP5Bla&#10;mHx9IZfVAkt3BTrr7yD/hhfOrJ2Aed7L8OXe4/C7dh+3niciIz0D2VkZtH2NdEojPSMVmVlZKKyo&#10;RXWzDk0dOrR2xqM6YQueHBmH5evm4C9r9mDamXhElOlRTmnr+aGmlV+y8+ckKG0zHT2ekaI7C11l&#10;x5EZtRF7A9bgT4vWYcz2E9hx8yliXmciPiMLqRmZSE9NR2ZaGrJoP6sgH29qq1DR1op2o5HyT7rN&#10;lEJzDuryruPF7UBsnz0d63x2YNOx69j56DYOBfliT3AQtl25hx1Z7UiosaCti+cUMFBGKil6Chqz&#10;LiMleDkOzB2DaWOH4vcjxmPo1HUYP3cJpi0YjRmz/oAZf/4MP/5pLD4bvQb/sfUQ9jzNR0qdGU2c&#10;BWK3tYPqthhmUxwanl3Cg1W+CPxyBhZtOYLNsXmIqjVDz5+W6DZS622hCBVUH3nQ5T3A61MhCJkx&#10;CX/+YizGb7+OXS/LkFKYgqJnu3Fn7Uys/2YKpq29hGUP3+B8dQfq9QA1I6pZ/kyIYlBgNXfA2vUG&#10;huprKIr1QciqmZg+djPmrYpHaNxLRNwLwuXwEZi1bhb+sn4v5l56hseVxaiuvIfiuKOI3r0aPuO+&#10;w5TlEzFu0wLMWr8KGycsxozVGzD5/Amsy3mN/IYuGPlPUOIaorQpchBdIY0WHIv0UUYxfZ+/Hnjg&#10;gQe/KMiu0R0/RYi80+pTL8cnC6XS1fd9akMGfjHIhgwNDQ12GeU+kbcK+wYLSb4d1OkJ2vy1waED&#10;oE2pi68TtSFD5XMZSfe6ekdPKUdcudczLYWqXXccJGip1qKylvnksaCajjI4xn7K+M95cdXpCmff&#10;vuU/VbiWTM23hIhOK277PaiIvHfIImixH+jLkIHLwpDl8qBveAwZPjGoz5l3aeJ0iignitjvB9SJ&#10;8skl2X8NdqhjudIZWhLMvjBQeTVc40q6utRgH5cLNEG6XOnO98PhQ6Yp01LXj5K2Y28gUOtw1iBd&#10;crjhCGHIUAd5rZaVHBBEJFq9VeTeIBX2JK+d4SrjApu3+rSV/CBQpcO7ruwL/ZWTUOvuD98P3i2V&#10;gcV8uzQcUKfWFzXQD5G+4arkXTkwvIsGrbiSgwUt3a7U9lXouvQXPTU52BPqUNmzOnpY7cWDnzN4&#10;jNmbIQMbMfDNW1VVFWJjYzF79mxMnz4d+/fvR3p6Opqbm8VnJbRu6MT41UYPPPg0wG3VHbXgCLNQ&#10;O5eGDAaTHoXFhbgbHYntwQGYP3c8dgQsxYNbB5D68BJuHdqFC4dO4Ob913hS0obcDgtarPwwrpN+&#10;udBXPkZF3H5Eb/gPrF4+DkPW78FfDifhQl4WMjLuIvn6JhwI+g/8ZcVqfB16G7vj8pFalobs59tx&#10;4/hkzPHzwrAdl+AfW4TkTitajHoYxIwIepgs7WjT5aIy6QYSDq3H/sVfYML6fZhy9gn2ZGSgoqUC&#10;lcm7cff8dMzZthxfbrqG9XdykNDUhlorlY3y2W0xUYGNAOntNpuon7DCRNXAr7nZXMICA11VTMps&#10;DLbzv1vMDlCFjvpIFEV44cLaKVi6aQOGRURjX0Y53jTpIKqA69Cip/0uO9kggroomA0GdOgSUR2/&#10;FY8Pj8NSv5n465owzDj7AtdLu1BO9a7nf+5b9ZS3dsobKaSsWk06dOENOktOIjNyK/YF++Mva3bC&#10;68wjXMyqQ5kBaCf9Rjbc4pkcuHxWE6XLsygYqTRGUsN5ICET6TRWo73lJXJTjuPmynkIXbESK7cG&#10;wmvPLiyatxob/A9i//0URLRYUNRB4gbuI3mnAF31D1HwZD+uec/GNq9ZWLnKBytC9iBk33nsPnQM&#10;u4+GYtfhdTiw3hveM+fihzEz8bs5a7D60itcz+tAHjWRLsqChfQJQwZjHJqfXUbsSj8Ef8GGDIex&#10;8XEubteaoBOGDPwpCDZkKKcy5cCYH4P009uxa+YE/PlvozAu+BrC4quRUp6PspTTeBKyAqETZmKW&#10;927MvXIP+7MKUNBsQJ3Rgg4r1QO1IUAHi6EOuvok1KSfwtPzC7F6lRfGzwvB0uB0HE9KxP2H23Bj&#10;30jM8Z2Jz9btx8wLrxBd1YD6zmx0lMWg4E4ozi/9EXMXfochXiPw98mTMOPv0zBiiS/Gnj2NdW/S&#10;kNeog5jNVbQh0ThsdIV8bO1YpI8yitGK44EHHnjwC4bsGt3xU4TIO60+9XJ8slAqXX3f5zFk6Elt&#10;yFD5XEbSva7e0VPKEVfu9UxLoWrXHQcJWqq1qKxlPnk8qKajDI6xnzL+c15cdbrC2bdv+U8VriVT&#10;8y0hotOK234PKiLvHbIIWuwHPIYMgw+PIcMnAvW5ouZAIePJf/dI8uIWFMTnk6SiRHrIC9PAYVel&#10;ojO0JJh9QOarn3nrodVeNhmi1A5TXsp4X4YpPvJCp4QwZKiaAmr99jR+ruCyUb3wP43kMSHKFte/&#10;0qsltaiA97SPBEMtr5DXLCcpQ/oFuxpaOVEV5grhrxWgBbWi/sTpRc4WJLPI38BlSnev4PC+2BuE&#10;DK1ssrzRqnPm+8SHSufnAXVt9aPGBiiuDVclavYGLXnmwPEuGlzjSr4v9J5Wz1DXZSDoqc0dtCTd&#10;8RPCJ5rtjwWOG82eFcg3dWyskJaWhjNnzmDSpEmYO3cuzp8/Lz414W42Bleo01DTAw/eHfLkd8f+&#10;QpHnGQSUWQRc9WhRGSlRLMe9GtFo1qOppRGpaSk4fvwwJk74BisWD8ep/asQsdcPm2aMxKJJE+Gz&#10;NRz7YvPwsKITZXr+DIMRVmM5TE0JqEs5i3v+47F21XwM2xyGIadicC4nGWnJ15EasQYndvw7/rpy&#10;Fb7ccR1hT7KQXPwaaU+DcPXIBMxeOxsjQi5ha2wRklotaNbpKE+dsJiboOsoRVnpM7y4cxQnA72x&#10;ZO5oTNp+Et53EhBRkIeG5hI0Jm/HwwvjMSd4Hv6+6Sr8o3KQ0dqGVuoPTLYyKuS6crj58wMGGuFT&#10;arSYYbGFC5it9KtAa90N5F+ahosrxmCF71qMvBKFIxnlyG/RqXQpRgTKjA5sANENA6nppPrR61NQ&#10;/WIr7u8dhWVrp+EL3xB4nX+OW2WdKNV1oUsaQRjbYDaaxeQMZvJrRxFa844h/fpG7A/ciM+8gzDn&#10;1D1czq5GrdAv03YuE4/FO4ldVARRdioHf17CaMhBc+kdZB3bglPr52PZ3Gn4duxcfDNxM5Zsv4Vz&#10;8eVIM1L/aaF6YSMSaz3QmoKmjEt4fnErNqycjzXrQrD38iM8L29Em4Hqh9I2owOd5jI0Zj3CrcOb&#10;sHTWSHz7w0SMD72IzU9Kcb+qGw1UJiOVyGotgkUXh7ZnV/Fs1Xrs+HImFm49hHWPsnGzWg8d3WyZ&#10;uqkOuluomZbSzVcmTEUxyLoQivA5k/Eff/wRI7ZeR0hCC5Lr61FdEo30iB0457sMKxevwuLQMIRG&#10;3cWzokpkN7ejUq9Hh1kn9Fl0hajJe4C4iHDsXTsPM5b7YPzmU9hwLhvROS+R+mwrYg4Nh5fPFPyn&#10;z15MPvtazBJRZ2qAoS1dzEqReHoVAn2/x5ixv8Gf/vDP+Px//hl/nLEWP5y6Ab/cfOQ0URmMypmm&#10;Bh0GJ7CTzh77QkeNfCQ51FWDBx544IEHArKL5I5V0Ob+FCHzrqYHHxw8drLtoL2tDdHR0ZgxY4Z4&#10;MXjz5k3U03hDyqjHW/2CPK79FHdAiaROT2F/VMkE1ZRw9u+hW5JF+wWWVI9d+h9zYJDpuI6VXNJT&#10;ezMHOWtqVb3R2aXOd290xGaoNTiHaGMgsh4QbI3d+RxgP1v4+4Y8UEo2BO1+/YA0ZGhtbfUYMgwS&#10;PIYMHzHU50dvHAhkHH4gJv/h4zBkUFMFcvL5JKmIuHq8D0jdnA5dMOxktxDQhgi3yfaRNw6VtENd&#10;Nhs5nLVJsltZs4tfnau/o6SAQ12p7NBKzcHCIKoaNIgyUp0IQwZJ5cEsZ1eyd7CErHnJnrGlFB8F&#10;eSQcoQznOFLeVWPvIAnX4yesApSg3kkr5oeGLX11dvtlyMBhUshO6a+iatfmdEB40spG3qjrXNa7&#10;Bz8DvNOB5Mhvq0DGfRcdCt5Wgzp1NT8E+k5H6W3Vy/uDuvTu+IlBqwhOpJUWPXCC640Z7/OMDGVl&#10;ZeIhVEBAgJiNwdfXV7g7OjrETV9/buakbnfsL7Ti9oeu0JJ5W3oweODadM+3W5y19AaS5rGvis73&#10;KQ7yi1JFRvl0guLjCOUX1waTAeWVFbh16wYmT/oOK5f8iKsnfRF/bSfOb10C/6VzMHfVasw/cBo7&#10;7z3D3YwcvCktRG7Oc6S+uowHV0Kxf9kiLFnui6khB7AkJhoPq3NRmBWFzGveOBX8z/hyxRIMCb2K&#10;vXE5SK/IQObLMFw9NhUzVk7Dt5sOwvtKIu7m1CO/uAw1lYWoLUtHQdYjPI4+icPhG7FqzWKMXuGN&#10;FVce4VRWBTKb6tHZWoj2pAA8OTcSs/0n4S8rw7HqxD08yMxAVnkVisrKRZ9QVl6OYmJJWQ25G1FZ&#10;1o7aZiOaDBa0UR3oRT1QbfBgluvFZKb+pAzt9TeQHzEDV1eMwuoVyzD28HnsehCPuMx80lOOysoy&#10;0lmEUmIluWvKa1BU04o3LXrk6Y3QdWah9mUI7u8bj+WrJuKvS9Zj8r7rOJ1UgMSiIhRVlaCipoTq&#10;vgj5JXUoLNOhrF6HKksB6nOPI+PGJhzdth5/WeKHybtO4uCDl0ih8hRUlaG0slSkW1ZC5Suupvw0&#10;obRah5ImKyo7gWYjlcvKr8zbqTxlMDW+QmvyeUTvWYoN00Zi1F+mYuTaG/C/VYKnpQa0mtlAQg8j&#10;WqA3l0Nf8QwlUftwdedqTPBbjcX7o3DsZRmyuwzosHTB3N1ObIbRUgVjczyyYkNxJmAKvEdOwFD/&#10;g5h5Ixnn89pQYbBS/bbDaimBufMVWp5cQ+yK9Qj+YjoWBxzE5thsRNXy50TYkMFK/XQrDebL6PYu&#10;E/rCGKSfD8Nur2n47e9HYGzQXYSnmZDSpUdDawoq0i7j6ZltCFvuheULZmHpBl8EnDmD0w+fIDYz&#10;D1mlxcgvikfa68uIurwLu9evw7KxyzFzw0GsuPocZ9Kr8abyJQrj1uPeviGYt3ICPlu9HzMupeFe&#10;oxXlRh06jOXoaolHQ/4F3D3mha1ev8XYP/wX/Pa//DP+aYwvvjxwD36ZJchq6USn2aLcM1JZ7OeY&#10;0qTsYKdiyMBrOidFDJZWn7seeOCBBx5oQnaTan6K+DmU4WcAeW/E27b+GDLYFk3IY6nFfoOEOT1O&#10;y0a18XHfqmSCfUk69CsUSQr2IxEbpLCa7wP9TMdVxPWZ+iBBrdKVDmiFyrGeFqWMA+qYfUEt2x/5&#10;XzzUDV7NDwVOypUDAJ+zRqPRY8gwiPAYMnzEUJ8nvXEgkHHkBdZ+obWHSKpATj6fJBURV4/3Aamb&#10;06ELhp3sFgLaGEDepISTlDq+jRwuL1tMditrdvFDDY8hgyZEGalObAYMkq4trnewBNermj1jSynx&#10;UMq27whlOMeR8q4aewdJuB4/10GXW9KK+aFhS1+dZTXdgsN6RJD+Kqp2bU4HhCetbOSNus5lvXvw&#10;M8A7HUiO/LYKZNx30aHgbTWoU1fzQ6DvdJTeVr28P6hL746fGLSK4ERaadEDJ7jemPE+GzJkZmbi&#10;+PHj8PLywrJly3DgwAEkJyeLm73+3sxJOXfsL7Ti9oeu0JJ5W3oweODadM+3W5y19AaS5rGvivYx&#10;sYseuiuzyWgbMlh4ZgUKa2hqRuzT55g/fzpWLpmIs4fWISnqEF5cCcfF/QHw27QGM9avx5zN/li+&#10;NQAbtvpj00ZvbFq3CBvXLMD6BWuwLvAIAiNicCInHVnt1SjPf4T0mxtwesdnGOe7ApP3XsXhF2+Q&#10;Vp6J9Bd7cOnAVEya/QN+O3kBvl4ciCUB+xEQtB07twcgbPtGbA/0QVDgamwIXAvvHYFYevAcjiYX&#10;IKGhC02GDujb8lGfGIro4xMwa+UI/Gr0fHzjtQbLtgRg4/YwBAZvx7ZtQQjYFgz/7SEI2L4PITtP&#10;4eCBG7jz4DXSimtRa7SIGQzUhgxWixkWawXaG+4i985SnFk5BvOmTMRnXisxwXsTfDZvxbbgQGyn&#10;fAYGb6U8ByAoIBghwbsRduwSDkfH4VZ2Pioqk1D2ci9iDs/G8iXj8NvhU/CHqSsxc0Mw1gZuwdYd&#10;WxAcEoDtIcEICj2GXQcicfbGS7wsfIn89JNIuBmAvVt88Idx0/HnaQsxZZUf1lFaW3ZQusSgbZT2&#10;VirfllAE7ziC8KM3cPrWS9xPLkZuTRs66XhbwJ+vaEJ3Vz5MpbGIPxOEfUvmYemoVfA5loJTKZ3I&#10;aeaZIHiWDQNMaEeXqRq1mfeRcCIQRzctxczgbdhyOwN3inSoslpgsLaTbBuxnfrdFnSbclGffwHP&#10;L/gibP5CjPQLw6Rj0TgWX4ziNj10VjYkq4LZkIaaZzdxd80mBHw3C6sCDmJHbAZiarrQQTdaygwa&#10;dDS6a+lY5KE17z7lNwwhc2fi8y8nYtr2KOxP7kQS6WwxFKGjKQHl6bfx6ORO7PdfjfW+3ljhvwmr&#10;tgTCb1soNu/YTnW1BluCF2KL/3Js8d2K7X4nsftaPM7l1iC+pR11jQkoe7UNMUcmYoXffHy7/jAW&#10;XUnDgwYryk0GdFLdmc0lMHUkIe/hTlzbNg6+E36Hv/3mD/jNxPX4fs9dBCUXIb+tC3oLGyjQPSOt&#10;xK2cjWqw02PI4IEHHnjwlpDdpJqfIn4OZfgZQN4b8dZjyKCwH4nYIIXVfB/oZzquIh5DBg/cQd3g&#10;1fxQ4KRcOQDwOcvPtvjTEsHBwRg3bpzHkOEd4TFk+AihPj/6w4FAK75CZXH2VcGNtxvPfqP32DLU&#10;RqeHfoMHdSrOcPjwnuulS4EM6fnqnPccLhW4c3Ib+DFCZvZtMizjybpx6HHs9QdSWn0EnDXIUG0j&#10;hp5Qa1BTGy5S4hgyewb1ykFEv9XahGR2+wXX8vUD/RGVMuqj2DtkDFd64IEaP23bUKfuyo8Bjvwo&#10;V/kPA0eqnyxE9mnlRCXIA/fQugljt3qGBTnFXlxcHLZu3Yrvv/8egYGB4lun5eXlMPO35PsJmd6H&#10;4kCgFb+/9OCnAtV/PxaWc6YWHOFqIwYmrRSqZNQUBg2Ccq34W2ES65a2TiSmvMGGjZvhs2IR9gSv&#10;w4OIw8hLuI30uGu4fCYcAUHrsHDJXEyYNA7Dh/+IEcTxE8Zj7vzF2Ox/EMciXuBuZgVSWltQb2pH&#10;fUUycmIP4fbJ+di8bzv8L9/DpbQy5FTlITf5FKJOL8XyZaPx9/GT8JdR0/Hd2OkYPXosxo4ahfFj&#10;R2PSlAlY6usN/0Ph2HvnNs7F5yCptgN1/AkGqwHGrkJUpp/H/Qt+WL/OC99S/M9HTMF346Zg2NhJ&#10;GDV2DEaNHoUfR43BD+QePs4LE6d4Y8HC7dh3LBJPUih+lwldVG88qyDXH9eKudsCM2rR0foCBXEh&#10;uLx9GVbOmYWvKI/fjJhA+kZi1JihxGEYOXYEhlN+fxw+ltzTMH3pOvjuO40Tj58jpygBRakX8CzC&#10;H8GblmDY6Gn48/cT8c2o8Rg66nuK9x3l70eMHTse4ycvx+yFodi04xKi458gPf06Xj46jCN7tmLM&#10;1DmU7kR8N2I0ho+keh89jMr2I6U3AsOGj8SwH8djzMT58Frmjw1hp3EmKh5JhXVop/JQVdHR1aPb&#10;XA9r3RsU3ruOe+EHcSToFC48q8TzSguqddQC+LsWVGpuDzpDC0pTYxF3ehcu7NyMXefPIyK9Bqkt&#10;QCu1NWt3J9WVnhRTHAvRWgtd43MUJZzB5b3hWBVyEmuO38PlF3kobe6Czqyje6lGmKwFqEx5jAfh&#10;+7F/8SbsPnQZZxJz8ZwNU/iYcuWLHLcSy9FS9ALJ14/j2KZ1dMw2YOOJWJxPb0Yq6eww19GxqoSp&#10;i2eveIX4u1dw+egBhG7bhpXLVmDa9BkYNWEsRkwZgUkLJ2PlZj/sP3oBD+7nILGsHblGK2q6deho&#10;T0dN5mm8vLkVuw7twuIDNxAUk4uXzRbUWLpgAJe1Fd2GKrTl3UdmVBgu7VqCRfPmYtL6/Vh2+gnO&#10;ppaiptMoZmLgU9FKlxu7vT37cbFsUM4/xYDB2YiByZJqaQ888MADD5wgu0k7aWUnuT8VfMp5/1nB&#10;UfHt7e12Q4YxY8YIQ4aGhgY6PIrMh7mX4jQcVN/HvbfUnZMcIN464vuBOjsfIFv9S8pVynXMp+a7&#10;YXC0/ALA57IWPxHI515NTU3YsWMHJkyYgAULFiArKws6nfL5Qw8GBo8hw0cEbr5vw/6itziKPy/K&#10;gzNtKXfoTXPvcBurh6eUdBujn+gZ11Wr2u2OzmCfATzQcBGRsQda666QqffQ0YfS3oPVWhVJx967&#10;QqVXdN6SPaG0TWXRqmvhSytZj/2rS2et7sGhbsgb3uNdGx3B0sMVNgHNsP5B5JniK4PkPvQMKDlF&#10;WFxMB5g/JeZgQ2p1pQcMpTYcy6eDwT6OUt9g6+0fXFNX04NPGOIg0kpND3oFXzv4Zs31sxC8zzMw&#10;yHA5vd6tW7ewdOlS/OlPf8LJkydRUFAgbug4XOrg7UDAcdzRAw9+Gsg2yG1anhtqugfFojGt+t6M&#10;/xnejbYuI7Lz63D4yEVsXBeAjWv9cHDvDuSkP0ZnfSbaShNQnfoQWY9v4eW9m4h7+BD3Y54g6v5L&#10;RD3NxJOMBqRU6FHSbkWbuRvmbhNMump01KairvARUjJeIq6gBK9bzBTeCXPLa7Tk30Bq3EXE3L+D&#10;23ejEXX3Ph49fIwHD54g5mEc7j2JR3RKJh4UleBlfSPyOyxo1nfDxG+MeaaB7hp0teaitigJeYmx&#10;eHb/Hu7GPMbtBy8QSduYB/dJz31EPXiE2w+fk38S7WfhfizlI6cFpY1GtFiEJhrzc3/CnwbgT02w&#10;IUMLzIYCtFU/QmnWY6Q+e4LYyCd4SHm8fz8S9x/dRsyjO6Q/GveoLqIfPMW92ERExqXhflohEivq&#10;0KCvQ3NzKqoLHyI3+TFexTzDwzuUr6go3H9wncp5C48eROMxxY25n4G7D0rwJL4OFY3tqGzKRXFV&#10;InKyXyIxNg7PqTxPY2IQez8KDx9EUdy7uPcgBlH3HiAyOpbK9Qr3X2ThWWY50so7UNLWjSaqpg4q&#10;m4HKY7EagC4drGWNaCWZ3NQSlDboUUv12WGmUnO4MFKg+jCa0FZVhvrsRFSlx6O0tAzF7XrUmIBO&#10;qntFliqOmxAfC1MrrLoStDdloaA4H4mpFUjKbEJhlR5tBuqfqS0Y0QZddzW6mktRl5WNwhdpyMur&#10;RV6bHmXUftl0QRxWMSMhGw/Uobu9DF2lWahISUR8fDaSSlqQ09mNSjPr5Hk0WikvTTAa6tFZV4am&#10;vDeoSEhGRuwTPL9P9XMvEjceP8CN+Fe4l5mLhJIaFDfoUK83oaPbQDpaYTIUQt/4Gg1lCUjLz0NM&#10;bgPiag0op/I1Uxswcg1auO4M6O6qg6EhA7UFj/H4JR3HjBI8L+1EfoMJOhPVC9slcPa5QfGW6oeL&#10;5ExeWFCSK1FSSnnggQceeOAWTp0qrZxo8//YIfIp88xUvD346dDR0U7jhmjxacLRo0fj5q2baGhs&#10;oEOjHBwx7lYtfR40KdKHmDPUkSgVTlNSLIMI56Sc2W/IfGlEVOvTCO4dAxB2TcMdBwlaqiV7Qkuq&#10;N74NHPGdj8Xb6vsZQn0e9cEPVm22Q9SfNO15s4GfZfHMC2xoFRoaiokTJ2LevHnIyMjwGDK8JTyG&#10;DB8JuOlSc3ezyHBt9hfynFPHU7sVP5VLRJAUgT3A3gplTvsPeYJrnri2dB36nanlo0ZPX5uP/e8W&#10;Dgm5JznwRxQylqu0m9gu5WUXx5aPRxyhMr6kChrOHpKanj29Rf071Yk2lcXZtyecQ9SyfYdo17oS&#10;wo9wFarDFCg5E9N42faVxT2UUEWza633hFpOob3t2kLVtNelaGtMm1vC5u7mlzPCXxXWT/CDcKuN&#10;vZVUJi2pgHfUdIB1KQuX0zmsL7B+OTVr72AByb7AMkqdK+xvvHeATEKLHxGULLlfPk6oK3Mw8/ge&#10;9LqqVNMFWiJqevCJgjozp+tj353bLw5a4zf79dElTBoksEED/4smLS0Nx44dE4YMPCVoVFQU6urq&#10;RLg0emBopeGBB58muC0PvD0r13QZj88tQGcwo7KmBXejH2PH9jAsX7JUTNWf9OohdG2VsOjqYWyt&#10;QkddGVqqy9Fc34D6+ibUNLSguqkD1R1m1Om60WoCTHRqihG0pRMWQwOMnVVoaqlBDZ2ndeZumNho&#10;wFQLc2ch2hsL0dBQg1o6V2tr6tBQ10DnbRPq6ptR09iKyrYOVOp0qDWZ0E43NkbSzeNzdPOb4jZY&#10;zC0wdjWjq7We8lRFeupRRXGrautpvxa19bWoIr8K9qtvo/x2oK5Rj8Z2M1oN3ehknaTPwuNfHgdT&#10;zk20FrMYWJth1pVC116N9uYGNFG+GklXfR2nU46augpiNbEeNaS/tqlVMUJo7UK93giD1QijqR76&#10;zgp0Uv5aGyh+bSPqa2uojGW0rRD7DaK8HaRDj/pmE/QmC7pMzWjX16K1rRYtVDfNNbVoqqmmPFSR&#10;fBXFr6Y81KCa6qyqugGVtS2oaqTj0EY6uixoNgIdfFyplsScG/yWnb95oDPB3KpHW2MnOg0W6MnL&#10;KO4fSIpkuG7ZUMTU1QljexMMRL2O5M1WdJCYng0ZRN1zHG4+5DbrKHoTzMYGdOo60dJmQAvVb7uO&#10;apHSNLFRC7pgRCvMJtLb0Y6u5nZ0dhrRQnqbSU0n6SKNpI/y2W2gum8HzB2w6tphaGtFS2sHmnRm&#10;NFFwO8myqYkye4OBrgVGWIw6ak9tMLQ0oaO+Dk1Ur7XEqsYGVLW2UvvsRL2O0qPGqaObC+UYGymd&#10;FlhNdTBR+26lMpe3m1BFldJOoV3opFQMlDFKlBu1hdqEkY5neykqGytR09ZJebKi09gNM2fbRpE1&#10;3nL99AB7cknVFBVpowceeOCBB/2C6DZppcW+0A+R9wJOV9CWTztF6PsB65b0gKpbuyLUMzKMHTsG&#10;t2/fQmNjoy3UAw888ODjAD8DM+gNaGxoxM7QnZg0aRLmz58vPrHqzpBBudQoz9M8z8J6wmPI8JGA&#10;myY1UTeLDNdmfyFOBt7ayFC7pZ8Ccilnj402bxewt0KZ0/6j1xPTlq5DvzOdXfxQwRkOOQmbTzfJ&#10;StokpKwkh0hKPy0oJZaLlrR0u2hwKS+7ODY/Q5FaFMgQ3jrH0XKqKaDp2dNb1L9kz1A7lcXZtyec&#10;Q6SrZymkS02WkmS3AiVEmdSTt+owBbYjIB5osgRTyasaMqZCudczvZ5QyylHyd52baFq2uvS3tZs&#10;bgmb+6c1ZOCy8NbuKcC6lEWG9x+sv/+GDP3VL2Ul2d2feO8AmYQWPyIoWXK/fJxQV+Zg5vE96HVV&#10;qaYLtETU9OATBXVmTtfHvju3XxS4brRmS7BfH13qS7pNJhNqa2tx48YN8Z3A1atXw8/PD4mJieKh&#10;lLv4Hnjw6YPb9Lu3az43TGYz2js6kJ6RgUOHDmL+fC94zZ6JB9FRaK6vo3AjTFYTLBYjrGba0rlq&#10;6eYZDPiVshkmfuXbTVvy4zEl54tfjHd3m2gsZ1Q+BUHxKbYyAus2EHVEPUnS2JMGfFYLhTFJtyDF&#10;N5EuI794pkj8kt0+duc0SC+/NWYfnq7fSmlZrGYi5YloFbTSvpXid4utyDPRTPFNXG5SY6atGP8y&#10;bfrFv+b55b6li3RQ/kU5OV+k00J7FkqL64H2LZRnnk2Ay8XpsGEA6+cycfm7uaxKDoXBhKKD6kWQ&#10;SsRlJ38lb2ZSxGWnmqJ4Fn5JT3XOabE8f7egm2hl2oy0zGYqCxsfcNpUFkkun83kQJRIlIz0i7hm&#10;ygOXWxwLbkO28tM+f2aD643zKvLL5WKSmNmWV0WfTS/pE7MWEJVyKOR6FfGpXPzJCi6PTIPUcGSb&#10;KYKim9OhQCLXCdcbx1VklXzZjiO7ObKQJVJETpdboZG0mSk/4lhzW+JgcnO7YH+jkFPSUkpBLm5H&#10;4jhZYaD6NNiOH+sTpbeloeSHjomlE3qLnvRxmZR6E3lkGUUx7djYA+wphVyFNSN44IEHHnigBdFt&#10;0kqLfaEfIu8FnK6gLZ92itD3A9Yt6QFVt3ZFSEMGnpGBPy3Bs/zJT0vwolzvaU9N26IJdb33RgGt&#10;AGf2WEQeKISpEWNA0FJgp0xrYKTV4LAXaIoPhG7QQ5RWvVOW25DrfrgAAP/0SURBVCWigKunig4F&#10;tviy7ii4T7BQP2lLQyvIzneFLQ11ORzlUbFXcLiN/ZL/ZYLv0TyGDIMLjyHDRwJqnr0sHO6e7mGT&#10;UM4CuVGoCNh1yNtyB1heudmnM4+oimSDI57z0kNQDRks8qPoF2mo4/Cu8hTELs4Skoqkyrfb+W8U&#10;avkeviwraZPgEEn24RBJZx0EWwVyZ8KDI0GSYDrJsYvLJcomtShxBVWQaToeXknwnksueCOpgtrb&#10;HiQdFF0kq/KSZM3yoY4jr87kkimLc4jU4YBaQgnlhTXIUighMqaaMtQhJaGEsg5Zz44wBUoqcppZ&#10;KamG0EErZ+2853qke+ZOWcuYnAanRSkwbaFOJH9xsZF1KvY5xAab227IoA7rF1g/5cH2wFd9YeM9&#10;J9LKQS4bL44jouxLaV4r4VYRrvgpW1s467BRDXZx/VqoSLKrkOwJrjV1nfcGDmc5SfdaBwVSfW/8&#10;ieGcHfeLq+RPjw+QJ9EuB0mvOptatEEryB09+MSg6u9En/cTHUR1HkQ+3gLvEpfhGp/3xYsz1cwJ&#10;ElJWTQbLM7u6upCXl4eQkBD4+Phg8+bNOHfunPisBE+7J+VddXjo4S+LfA64UobR2I1f9pp1qK0t&#10;x4VLZzBv/myMHzsWl89eRnF+Odo6zGL2An7pzPcXbD7AL90twiCBp/mXVCRIq310xvKUnOIShg3K&#10;C3Z+iS1GbxRou02z5Yf7AdsLZgtt+e/u/Paaznd+wcyjcgHbMI7jmmiHjSrYmIGNBxTNNjkBEhZ6&#10;+TMz/EKdjSCkDOdWWeygXR5yU5cEEw1G9ZQfHaXChhpWkWGSoTDFWME1HcozGx2YuV5l/pRPPBiJ&#10;nH+nKASukW6S6O7WUzyOzxGVZMy0FvXN8RRxkT9VpSkU0q5kf97w8TCRDh2R0qC1PYyg7PGa01Be&#10;9hvJaSAViuGAAt5yTIXKCF+ANt0kyH04G7zwp0W4pCIGR2KSjNXCMlRakXeO6IBwSlkiVwEbmggj&#10;Fr4/kW1BZp38xT55m+geRkdtsZ3aYBd5cn1zEtRAKZzKa6K2adGTHsoX1YWSf0WGj5GQY/382Qwr&#10;tQ3SpySiQKgicr0wxb2uxaiQzh2++2E1TEcsNdhXUkpKaTU98MADDzzoF9TXP1f2BRaR/Ckg0qaV&#10;nYr3e4EtDTFWYf6CIce9WpCGDNOmTcOIESNw5coVVFSU031mJ7p0Xejo7EBnZ6eg8KP7T/Zn8stD&#10;nU7vzC53JFk1RVzW0TtlWnZy+hRfkHS4UtHbT6rz04MyrYGR4w0KKX96O6n+BClfRHv5VdQugxva&#10;9LiyR32SbO+U5ab4alJc1+Oot1G4VeV0rjsZV5bXUWYHbTr6Q1saTnlzpYt+R5076CrjRFsa6nI4&#10;yqOiVlw7OdxGV3mx7xLmRHfH5O3pnLcBkuuUdQi6hNnDHfnsEa6iCCdZfq7F5D6oubkZlZWV4k88&#10;EyZMEIYMWVlZTs++1JB9X2994C8ZHkOGjwLUODUXDumdvYMkuNHzHb+469eIaQvvtiqPW9QSyk0+&#10;+bEIUxXmDPZRbvCFDjcnmsPXpsWu2BFi99d4YNJDVrgp3+JfID3zr5IkSB91PSiQLunjcGvp4zXX&#10;p/2RCvkoD0McMgybnJClfTtFoF3WHo+DbGE9IaVZyLaRXtLDBukSpJUgJ+IGfKyU52o2YWcNThQL&#10;7ap9Fbj68JbrRdaRQkWDEupUe5xBfgAl2qlDhukKR0euQc247Ke0YyU9dRjvKyHKI1qWUEIdemjt&#10;dO4wbH52fwW8p9SlzaEKc4IMt5VF0OFpowhW6PAhcpqUXxHPEW6HFOGtPUx6OtW68JGl5n2Ws0ty&#10;XFFGCrWT4ol0lTbDcpIczynMRvZ3gF2cmjrv7Ce1uAPLaPE9QCsZV/7EcM6O+8VVUuFPCa38SH6E&#10;0MqmpAu0RLTowScGOmiyX2N+ilDn/32WgXXziytXqNPlcLPZLD4f8ezZM8yZM0c8fAoICMDLly9R&#10;VVUlbvR4xgb5eQnl38vmtyLr6S+14v+cqK7P90IzHyc1tfPxUZHyzVTKwHXEfi4yg0ZuY71RSV+h&#10;ql6ZVJ+CJsqv0QITkWdB4A6Kx2mtbU24HXkDK7yXY+qUqTi47wgSXqWirqEdOo7H556QFjFsLh79&#10;sQGDJLsdocpIjcF7RnEO857DXwtKCoKsRCTKOnnMyQ52KxuGCLbv2cJ7gCU4TI5WHbmwpWRbc13Q&#10;mshjT0WKU1XGu32DI1M69BM6yId1KDl3p4F9WYryJhK3edk2tt1+gqU5cdInB9hiw8dPMYvQ1sh+&#10;CjkKS7lK8r5SH+o6sQXYBJX7IDYlsMWWYUTWK+kEDmNRG6WsTEvASvqoTTspsZGNY6jlU+tiAwp7&#10;C1HA94QcVxi4KEfAloSyspNiidkZ2JiBZR1yrI9LI0ulQPqQfkpfraon1KG2TAuq/T3wwAMPPOgT&#10;9m6TVq7sD1hMzZ877GWl1S+hvAMEj435D10dHe24f/++mJFhyJAh2LUrDA8e3EdychJev36NxMQE&#10;OxMS4okON88CmJiYpM0EV5Ksmiq9vTFBktLVJOVBi0re+qA9P5RWL9RM1w214mvRrby97IlIonqU&#10;VOpVyXcC5dmVjnq1Ue2nlY4L1WV4e6ryIvNhL4+KJKuVpiOeLK+jzEzl2JKsCzXTYAqdTIrvjir9&#10;kkkqaoXbKXQoabiWxZVCTiuPTBkuZFg3x4lHfLwzE1zoGj5Y1Mp/v8nx7XQNS9BMT1ItK/xeOfu/&#10;evUKT58+RUxMDJYsWYJhQ4dhwYIF4o89RqNyn81QPzfzoHd4DBk+CoiRigYHAWIAxDf68tGCJPvx&#10;xkrB/FDMJAYEckpIvlVXSfZwO3IolNCGtra0HP80FwI2qB9DqCjj2aHyd4Valncpo0re+d86Zso3&#10;7dMi0mExm6gzenr26DBkOqLeeCt+SrmFLNcCPwxRaoPD1PXEbnsM8WCM64TzSn4s4Ai1x3MkoKJj&#10;Q1AEZF7Fv4vkcbXnk8OUXZGUjex2BntyHNZHNcZOxde+1gQHyTw6NrSj6HKA3XQ8+B9UVj05bQ+Y&#10;OH9KqOPhEvnxdLfdNCBVMizEhAzXrPJoizzY0xZZaV5cVpaQNciBCnhPUMhwm7ZATJlKvs6SHJMX&#10;DuH8Ua5EORQJTl0sonx2bxvYwbI2ef4RZdNXy7o4HSBPUSxa8T+FHOeookR42fQpOVHKq/wLjAKc&#10;YFPGdWhrmsIpwnjNnvxvNi6ncp7zP7YMRP4HF//bieU4FZELcvO5JY4bTz8r/u1E6Yq2bKVjRnIU&#10;hXWIP90RpeGD0qa4TOQkXQ4o+eC8cxjrUGYDIT9Rdps0bziuc2QbbIG98h2gpU7yI4FzttwvrpI9&#10;+aGhlQfJjxRaWWVqQEvMlR58euD+WXRG2h3SoEG5Xjn4tnDV0x/2B1rxmGpoueXLWDYWYCMF/nYp&#10;W59fvHgRo0aNEt81PXLkiJgKtKOjAwaDQbzU5bhyBgcPPfxlks8BF1po/CVmDVDOP5bT6bvw/OVz&#10;hITtxNJlyxEUGIzrEbdQVFgGvZ7vjxR9Qp7OS4UUn8dj/KLY9rKYwacwqVbGdZwGv0ymMTyP1XgU&#10;yf4sY3/RLPXa4jGVcBt5nz2Epw02p6KfhIQeZWwqxvUUKKV5TyzC30GhRIC3ih+tRZI8mlQkOIxc&#10;LC9IbtatQRFOZeJ9js9l5TGulcennDdbWUlAoQDFtaUqvZUgXrEs1y/HZ7IMC3C4M9T5UMbYvFV0&#10;2bSLtaJTRaFMUlnbpBQfVbDw560g61OBExL3P2wQwCVnaQfYJevECRRPtEmOblPIsizHFOVlIwZx&#10;f6fIOJEWNtTgWSd4T+SL5QR5n+tMKT2JK+Aduwzv00rco/C9JrdjRVaI0UrmhSl8ZXvnew4lEwo1&#10;IQN7owceeOCBB71CdJe0UnOgEDpU9OAXDcX4lw0ZOsSLwfHjx+Nf//VfxH3l3LlzsWzZUqxYsUJs&#10;mUuXLsGSJYtt5H3JpU5cumSZE53D1fHUlHq19CtcrEEtub64VEWnsMUubjccSB6006Hyqakqtzpv&#10;S5dyndvoVId91eXHSc26IC7uUe9aZWW6yjnXXU+6yktq6VbqWJvu8/5pkerE1uYW2+hog1ryPy0d&#10;eVTOhWXLuC9ZgoULF4pZGD777DP84Q9/EIYMRUVFoi8T90wEeT/oQd/wGDJ8FFCPzNQcBIgBI9/x&#10;y8cQfKPPW76Jp414WEAnj4UftCgnEUcRzwdcKDXwlt3K4wJlT0mHI/JDGNZN/uwWMkzlcQzvy0X4&#10;259GOGTFwvkglxNkGmKffpx3C+mlvAsjhm7lXysiHSGriDqjp2ePDkOmww9IbHo4VORSyPIel5Fq&#10;gx+82cIk2W2PYasH5aGMTZEtVNYnx7Er4a2kfSMD+fgoL+WZ4pja8iDS4TRIVGRdRXY7gz05Duvj&#10;h0fCh8hrdSYce8LFKxls39Ba5IUDJNhtIi+9oHwJzhmRKmTZle+xct2Qr8iwoopl+LGk8uiUPZUw&#10;dnLWlRfl3KaEFkXGkSOFrFeUkdsGPy5T0lekFMg0HIYMnDOpR1k4LeGlplgpuRT7/GNSGXiryCjg&#10;XUfuVGB5QYoj2pqSD+XhMudb0SVIGvjxqhJuFG5n2AS5Drk6+PCKeDIuW/rpyMUPKhXdPQ0ZlBri&#10;GhDHRBwIqhcLHz/lwZ94qEhhXCdiVlcblXbGiXLe6eaC9pVvG7NeSdasnJ8sz2HiwSW3Fa57llGJ&#10;i6g9oBJwy3eAljrJjwTO2XK/uEr25IeGVh4kP1JoZZWpAS0xV3rw6YH7O9EZaXdIgwalv3fwbeGq&#10;pz/sK567cMcL157kmzI2SuBpP9lIoaysTBgw8EwMFy5cwMaNG8U0oMuXL8f169eFNTrLM3nf8U92&#10;ZWYFtduV/Z1ZQS3nSi15Dz386Ggyw2ig9kpbdvO5wtNXpqVn4NSZM/D1W49V3j44sO8AMtIyoO/U&#10;0dCNzkm+V+Jzls5lZSTGYzDyF+M6ZWxHK/4JinEdj2dtRgYcVxkbKuHKC2oaF1I4y6nHgyKcE2Ly&#10;vlQqwU5OjoQVI2bWYzOWtY0xpTTviYX9RH6YUjGDtxyHX4g7yqdI8JryyeNLYXhBbqJiLMBlt41B&#10;bf5MdnPdMEVZuOzSGFvcx5AcySiguLaFx7RMJYhXLMtxiVRP0phBBLlA6UtdqehicYW2PTHOtlEV&#10;KuHko3KQOlUeFW12cEK24yzqyjnUXqcc4gRbvkU+bVHUspyOo94VGQc5AlORFvc3rIucgrxPFMeI&#10;QllSgHdYl43iWxbiHoWOkS3vUjOXlX2YnIoSkVyiPfA+CUhhTcjA3uiBBx544EGvEN0lrdQcKIQO&#10;FT34RYPvMflekw0Z7t27J743/6tf/QrDhg3DzJkzsXDhAvDLzwUL5ov9hQuIvBVcqMFFgosWLnai&#10;9FeoFY+p1q2tf4EGteT64iIVncIWuLjdcCB50E6HyqemqtzqvC1aRHUp6VSHfdXlx0nNuiAu6FHv&#10;WmVluso5111PuspLaulW6lib7vP+abO3Ovr4yOcBGy14eXlh9uzZ+Otf/4q//OUvIuzNmzfi2Zdy&#10;X8SXR76v8lzk+gOPIcNHAfXITHLgEDGdopKDPZQnRuQ2EelmX2z5SYEi0p/kWIQfCogHVbwv/Hit&#10;PB5Q9NBKPLDghyHygYiUUSj02Mj7ir981KCE8KK87iQIvbzjAgpUHnbY3AKsix+4cdosoPgy+NGG&#10;siiPRHiRIYosbx1ewpv8RBCnQW7bxgHx4I3rUvG1RbPl2xbR+YDYwb6y5FyvIpKkVERUorMnSxpp&#10;z0yLMtGoeNwm65krgxXZ4ohdG3uCPTl1JX9KNPbjdNhfCWM/6SOzpawUKLvqOBK2vIkZAHiriuQW&#10;JCNVcXGEk9Pn+BTAHrzLzZedYuEIXP9MDqTIfSXF4ZJiw23SpkPWI6XFwaxdZkmIqz05P6JhMKWb&#10;aH84xsIKWIJ1KJIOf7EryPJKPqxUQAuR/6FkS0gsyr+W+KizEQNd7By56gn2VqIKiNkoukmvtZNc&#10;fEyUnDAcYo5IvGbtCtjfpqhPcEzOtxEmqwF6ixEGM5/JfGwktfKt8pcZImqnagsUgq6UYT9vyFL2&#10;pPOiJaHNDwWttCU/cnxCWfWgJ+RNgRb7Qn9kBgOu+ZLsC1pxJAcCfigk6WqUoAWW45eo/F0/fpHK&#10;sy3wAyXesvFCU1OT+A4g36DxZyNu3bolZl7YsGGD+JzEN998g6lTp2Lbtm3i+6YVFRWorq5GbW2t&#10;+PREfX292DKlnztyuKRWuKRazpVa8h56+NOSz4F6Ohca0ECsr2tAXW09aqprhbuhoZHabh2dO5VI&#10;SEzC2XPnsXrNWkybPgObN21GYnwCdHROUmdgO2sV8BltIj9hbGrl851I53O3mcZh4oZEDXYrfQDv&#10;KaG0FmNlZczML5t5BCcpRmMsIiO4I6clDN9ZD9Nxf8bBaogotFJ09gwVBhC2eHI0KNYin0zylQps&#10;ZBlB3reR49rLQHSUUymrWjtD6mBfed+lQBVPGECw2xFPwh6fVpIsJtkDohwaVOVJgn0k1Xp7KuYA&#10;W35F6R1gSdYu6QpXVVKetYggXknaoOyqtbI0bVmZzUvmVUqooisOSVFptnq25V14M2lHGtewWxVC&#10;u7TPThVlmux0hk3AiR544IEHKvxMugbZDw4qSKH9vkTQ5j8QiKi2uG8T/xcKe73/TMH3nQ8ePBCz&#10;L/C95YEDBxAf/wr5+XkoLCxAVlamuA8tLChAaUkJSktLUFJSrLCYSW4mhZWUlKpY5uJmSjlJRU9x&#10;f0hp9SDpYKp1usax59VFTqEtjOXU1JRVKNNUU0vOHV3L4MhfsVK/KmrFHzA5DVeq0pR0qjcmyQ2I&#10;lJb7OnFJj+SZjvhcL+7iuqOLzh7UivMeKNu/rUxuqRW3F3K98EwDhYWF74kFGn4/LQuoj5FkN5df&#10;1kF+fj6ys7ORkpKCFy9eYMeOHcKwYdWqVeKzE62trbYe7effZw8mPIYMPynkaEyLA4cY3zlFtTlE&#10;AN/kdxHbiJ3kNil3+bb7efEYgZ3sJipB/FBHebBjJg/+B7d8IEAbGUIUDhs5Mv8zQk80EvkBA78k&#10;ZlooHcdrTY4tX3wq+aFcUHxOk1+3in/DcMaYvK9slDKyKKtmReTmWBbSZYaB8sqfySDtLKcEC52K&#10;DL8M5lyIEhNZEZPlSZJ/rI8oysreLEa0kIfy7xMKEFACeC3LxFqVGQbIZZtSU8RXK6NdexoUxFtF&#10;hh1EcgtyANWJMvW+8gJbKSMvSmnstWnT60QXUK7EohYSR9ieOOvi48Hp0bGi/PIxV3yUrKmhVINL&#10;xsmTP/NhseroOLRTEbrIl489+5OUjSJJSQne54To4IuXJN0GKnEHefMnKigNWxhv+RgoNc8ebN1g&#10;CxB1Rrt8nPgfaJQXnqmDv8AqzAPIn1WJLJMOrj+ltdlKyW2BMsj5Y1V2UaLQy3lg2o+nCKEtR6AA&#10;McUp62FhJQrHl9HYLbJIFFGlB8nzsTVRXnjhIyyPFZdUabds6MDtwFZWEW7byIRM5NBTuzBQGViE&#10;wPXEdWjtpvOeZ8gQs6+QH8VhEY6m/CuN64pSIxWsTrQLLovtX1pKHIXcNvhcoMMEMwXzn6Ksoo1y&#10;H6MTZeFZGRwzMsgMKnqUYyNSplClNbOUkhmicNg3LlDrk5SRJB1Q+7ryU4ZWebi1yHYzMH4IaKUr&#10;6YEHgw97C+P+zQ0/BAaaDou75lOtQ+0n+2Sm8o/f/qWljifiqnS6gv3URg78T/C2tjZhfJCZmYnn&#10;z5/j7t27uHTpEg4dOoSQkBBs2rQJ3t7ewgqdLc7ldHuTJ08W3zFla3QfHx8h5+vrK27omDzlHlNt&#10;yS6p/oeHVrgr+yvn4S+T6n+qvPd/rCzSoJYc06XdcjsW01Qu4n+IKf/qkP/Cmb9gIeZ4zcXUadMx&#10;fMQIMVXlr3/9K8yaOQOPH9xHa1MjDeGUeyJx/vI5zue0nbY9Pu9tdO1XlJkbuI9Q6Bhv8biN+gaW&#10;V/mKURntiHEhkdWKABHF5ikDRCDt22I7FkcUpjZ6kZC6RTqKbgedwT4sIYb1NrdDSoZK9gy1S9CO&#10;KE6POD3jSUhfZ9pqQOTbDUTZqKZ5oC8G+1zrzmBdrEGMkFmdoty2kqE2clr2enKWeBsoWrQgtXK+&#10;Of+cLvnZM6fEVLsUHxf0iCPJa76PUdqwo80qYU4gL6mmB20iCtilpgceeOCBA72Nnz8pUPYdZbH5&#10;DQbsOt+hjt4l7i8Wg1Dv7xEDzxJF4LLI8SO5jUaDeHH68OFDREVFCaOF5uZm6HQ6xdC+s5P2u2hf&#10;B4NB70wKN+gNCm0zAg6Mih59f0hp9SDpYKp1usZxyq+LrN2f5dTsIeegTFNNLTl3dC1D7/kbBHIa&#10;rnRKU6FTvTFJbkCktNzXiUt6JM90xOd6cY7vSmd9Gjp7UCvOe6Bs/7YyuaVW3F7oVLc26iR1rtS9&#10;R/bMx2BSnRb/qUdSS4795R99kpKShAEWz1LKf9zhPwbJPvpj7a8/RngMGX5SKBdhbQ4elCka+WVk&#10;C2AqR2dDDsoykpAcE4vHUTGIjLyLm3du4wbxzp1IRN2Jws3bd3Ej6j4iHz/Hk6QsZJc3oLpNj3aT&#10;VUxFrzzc4HzygyzbrtwRD1WUhxTK5ypYRqGFaCZ/pvLoSzzyIvLDBo7LJ6/0EU5lR4iSg8oiNJFO&#10;q7ENhuYSNBYnoqg0G5lVVchp6UCzxQKTeJnMWlinokf8a8iWF5t2F/JG2bf70kp5EMIvYKkjb6lC&#10;bWEGXr+Kw4NHsYh58gpPk3LwuqAGJfXtaNXxy2aOZILF0glDZzW6Kl6jqCAdKYVFeF3RhPoOHTpN&#10;lEcWs6XjkqCN7FbyyoYX/GKYSm1fRH1yPYgyCWFFngd4/ARRlEUFoVOWm8FbriOuKyof6+fjwjIk&#10;y8eDVQlyVBHHBqFKkZGL0GVlowMdrJYOmDurUFdKbed1PJ4/foqH9+4j5v49PHwaixepmcioqEFZ&#10;uw4tlLyB0lAefFKa4mGrnuqvBXpdFerLClGYmoPM9EJk1jShssOIDjOXm2uAX57bjrUY2HJmjbCa&#10;2mBs57gZyMtLReKbXLwsrkNhswGtRkd5WAPXLeedt8LNumzlFyS9oh3LiqCNIIU5wAo5fc4Lb5UE&#10;5K5TNBsFhBy7OF02EOBPMlD5RVkUEd6R+VRmZTAJt6KYtmw8oW9AV1MVqoorkZ1ejtLSZjS1dKJD&#10;30oDika0NRehoug1UhKf0oWTzuuoe4iOeYDYZ3GIT8tCVnktquggtJM6E7VdPoZsjKRrq0VNSQ6y&#10;kl/g2eMHeBQTjUf3Y/CY2v7LlHRk8jHsNKChoxWNNfkoy05E4uMXSI5PREpqMpJSU/E0Lg9p2WUo&#10;ralFY3sdGlryUFFagMK8chRV1KKuk/oVqiA2JeH6EuW2VYuoGk1wAAuraYtopwJXXzU/ZfReHq3Q&#10;vvghoJUu0wMP3h9EK6OVQqVf/7nAfp1SCkd9KF0b+Zql8ldTwtWf47CBAt9w8awKjY2NwlCBLcv5&#10;kxDJycnCYIFvvG7fvo0rV67g7NmzOHbsGPbv34+wsDAEBQWJT0asXr0aK1euFP+QYWtzPz8/bN26&#10;VVigs+EC+/EnJc6dO4fTp08Lf/ntQGnMoDZakJTfHNQK89DDj56LVdQKd0PZ7mXbV08hu8BmzDBv&#10;/gJMnzED3333HX7/+//EuLFjcPTwIWHMEP/iBV4nJ+FNTg4Ki4pQRud1TW0dmlta6FzvEg9Q2MjB&#10;uX9w9CE8+hSL8OPxMo+3HBCjU4oqaR+V0b5KpQL2kNQA+6rpHq6SGtLsZc+Ems6QvnIU6Qx1qCy7&#10;Q0od6gjR8pVUoPbpSUd9uwWXSRgy2CjScQbrkjlwqgYB6WCShP2YMFUhinMQIbQSOd+criptex5o&#10;48KecB8q64/vje1paMg5p+vs9MADDzzoL+S1Un0N/VTxvsrxznXE0Tx984Dxvo7nYOBt8yXj8dZi&#10;MYsXhDyLGc+ux/viGaoaXAfkx7IKFcP8HmQZG1mH2i2oFaefNKuoFd6TMq/OeRYzqBH7I/u2lGlw&#10;HYh6cArXTscRx0F1eA8OUr3+1FQfVy1qxXk7cj31l1rxPyxl25H9D1P6fVSk+wN1HgdKtS7X8ruT&#10;53A2ZqipqRFb/ryplFe6K0XWg77hMWT4ScGN1B0HB6xJfG9T/FO8BuhIQVXKDTw4tBOhs5Zi+cz5&#10;mDN3PrzmzcOchfzweCGWLloCrwXLMHupHxZv2An/g1dw/VUeUqvaUKu3QM8noqJe0c9bVbbt++L5&#10;ge0Bl3Dyq1jq2PlFM3+WQfgqkWziyo7ipejlhR9CsIPf/JMy6h5ggB4WXSHaCm8h484W3Io6iePP&#10;EnE+rxlFJNMlysv/1OdM0I/ID2Q4L0Kf6uEGednp9EBIePDGRBfadsBci5bcx0i4th+7tvhh6ap1&#10;WLx+Fzbtv46TMZmIy6lDZTNP+88RDTBYGtFan4C6uB24fXs/dt6JwvZn+UipaaB6NFI9KvoZopwi&#10;XX64Y3vAI/QoQuyShg+KS6k7nmHAyMdXhJA/v0hnoxUaYKjLJ8CVIPUKT6GVSPXEL68pXTYkECJq&#10;ulSJoFBF6dJWCWZfTreFVDXC3FmDloJ4xN85j9O7QrF1jT98V6zC6tXL4Bfoh4CTp3Do2StEFlcj&#10;q82MJmM3dJSG8mGFTmqvDTC1F6C56BUSbl7HpdAT2Lf/CvalZuFRTSsqddQKKBM8g4GoN84fFVmU&#10;w9oEY0cemoofIT5qH86d3o0dpy4iODID9wrbUKbjOQ2UHCv1zgtdWIg0LKOFFZFCPg50YaErDu2y&#10;Xq4rNnawlZ93JOx1y/FIn3SyKqXRsRSHCnKKSs2ZaU8xoGAvcehFHCHkAIcJKc4ny5MH6zXRsTPU&#10;w9KUjKqcJ4i9/wRHTj1DTFwB3pRXobIpF431qchLuY2YK3uxN8wfK1avxtylK7F8lTc2bt6A7YeP&#10;4+jDBDyoN6GIzu8OC7V1YzUshhpU5MYjLvICTu7ZhoD1PljvvQLrvL2xbs06bD1wBIdinyG6qgKZ&#10;VbnIT4nCs3OHEbJ4F/YGhOPggXDsOXQAPn7XcehsHB4mZyC7KguZJVcQ++g6rl9+jOv3E5FQ3oJS&#10;KgalKqqbi8bk+nOqYydwgKxNSVtEOxW4+qr5KaP38miF9sUPAa10mR548P4gWhmtFHL//PNpc7I8&#10;skzyhkp9EyVvnOQ39dkynI0VeFYF/ucKGy3wA6Dy8nIx/V16ejri4uLELAuXL1/GiRN0/d23T3wG&#10;Ys2aNfYXqmyMsHbtWmG8EBAQgO3bt2PXrl1Clg0cLly4gJs3byImJgZPnjwRhhCPHj0SeiMjI5GT&#10;k4OMjAwRdu3aNWEcweQ0eXv16lVNSjkPPfykeFVFrXA3dG37ly9dFufI5cu0L8IjSGcETp85g8DA&#10;QMycOUPMyOC/eRN2hYYgjLg3fA+dj+dx/foN3L1H5+OzOCQmJYupLnkKUP4MDD8I5r6guakJrS0t&#10;on/gfoL7C/5HEf/zzURjTp51jToW0d8wxL0dOdWz9okRGe2Lfkkl2xdYUk33cJXUkGYvvkkR6avp&#10;DOkrR5HOUIcqdztqKXWoI0TLV1KB2qcnbYu4iXADLpOVbxhsFOk4g3XJHDhVg4B0MEnCfpyYqhDF&#10;OYgQWomcb05XlbY9D7RxYU+4D5X15zFk8MADDz4E5FhbXO8+cbyvcrxzHXE0T988YLyv4zkYeNt8&#10;yXi85T+/9QmWo/tgs9kEs4lI98Ka5PtkG8U9syu14vSTJhW1wnuS86mm4i+NCPoj+7Z0NVRwhLlP&#10;xxHHQXV4Dw5Svf7UVB9XLWrFeTtyPfWXWvE/LLndqJ9H/RIoz5e+ys79lpSTYD91vyb3PegdHkOG&#10;nxTcSN3x3cFa+BQx0cps0tFOEVAXg7w7oTgydyKm/tdf4avffIavfhyOSdNnYrrXbMydOwcL5s7F&#10;jDlLMG3ResxcuwvLwy7j9PNiJNToUGvml8f8j3B+SEAqreL1tfJ4h9x0fop36GJGeiYF8At4NilQ&#10;vvxvIjn+7ARRefMsHmkIGdphefuzIlpZYAR/3x8W8jBQqhSFLp1oRSMMbXGoSwzEg9C/IiRsGZac&#10;vgPfFw1IJmWtpjZST+RPVlgoHunkvJlFGmbSYySH8skCM3UWXCJzN3UwFiP5URxREMoU+VmsHTAY&#10;KtHdmorS6F24umEy5o4cgm9GzMT3cwMxd8cNhN8rwsM37ShrIR0i8+3oMJehtuw6yi79gF17ZmFM&#10;+H78eCUVMaXVKNXp0UXqladE/CqbS6UXddPN5eXPcpAfVwY/JOT60dvKoHy6gGu0m2KID4VQ3XI9&#10;sh/78JbiUmXxDAsmiqR0nBSZSWlaqT6VcsrPjVDalBYfEfFsjHc4ed7y8eCqsHmJXHEny1Z/pI7z&#10;xnUn0rXUwNKei7ai50i4Eo6jG1bAb5YXFk1ZgvnTZ2DRoslY4jcbc0IDMP/CFWx9mopbRa0oarWg&#10;mRS1owut3WUwdKag6c1tpFzZg8MrVmHpV1R/k30xJuYBDhZWIauNPyHSDR21D1FDXDdiWocOWAwF&#10;aK66i6xH23Bo/feYP/sHDF3oh7H7X+FYZjOyDWaRDscT5eJotOUPIuiodPxph242grFQSfkiw4UU&#10;9U3HhsrIZgTigS17E1mNIkcyVpIRFyc6plx3Rgo00Y7tYsVeSpWyAUMbRW2jvS7SxzN+cEVSoKx3&#10;1ktein5ln50cJK5vfGLrWoGObHQWXUTKw4M4ePA45qw+jwMRSXiRm4s3FY+Rk3EFt0+vQ+CKMVg0&#10;dwLGzJyBUTNnY4bXdCycNwmzVq/BnIOXsTmhCffrOlDdWQVrWyo6K1/h6a2jOBi0GhuXzsLqhTOw&#10;Yt4sLJk9G7OmzMQYOi5TD+7FhmfRuJt+H5lPjyNmxxbM/fdVWD5hBdZ6L8OyNT74csgx+ATE4FJs&#10;MhIqkvD8TRBOnwxAgN8hbAq7hPOJlYhvtqKGymTkdsULba10sor6dQtZOa5kf6YD0qdnyM8VriUe&#10;KN8XtNKS/LD48Cl+OPx0tfrxo696EeHcD4lOdnAh9bpyIHCNyzdC8qbRMd2mIidvlDicDRj4G3zV&#10;1dVilgU2VuDv9KlnWGCDhfDwcGGw4O/vj/Xr14vZFXgGBZ5dgWdN4BkT5s2bJ4wYOJyNFw4ePCiM&#10;Ftg4gafJS0tLEy9H+aUovwRV39Syu6WlBQ0NDWL6QfVNrzq/areHHnpoI58v9gexdK6owtra25GR&#10;mYmz585i585Q7AwNwbagQKzx8cbyZUuxYcN6bPbfjMCgbQgJ3Yldu3dj7969OHz4sJgZhfuA27du&#10;4V50NJ7ExiI+Pl70E3l5eSgto/uZ2ho6d5voHGZjYxqJ0gBN9DN8j0FbOfri4ar4HCHfI1Ae+UGz&#10;um9yAvnJWWTETHusx05Fnx3ssMlz2j3HfRogeSVdyQFCxOf0qFR8YyS2ih611p65oD2Ztq2eBJWQ&#10;PigX1ugOJCnyZSO7XeCsszdQqD2viqTayT6K7+BAls45Ad4qZXGtJ2eoQ9xJ2BbWKcK15RzpM9lt&#10;owceeODBQCD6Du5HPB2IO9ivgZ468oCgnDLv3hZYh3zGzVTv04olFEEPPPDAg48Mjv6rZz+lDtMK&#10;98BjyPBeIS+fkj3hKqGmCi5OBRpyKvBNPF3OxetSNjYwm7sAUz6666Pw5nYIjnjNxoL/aygmT/HB&#10;8sPncP5xPJ6/TkVaegoyiKlpmUjNyMXrrCK8zqtCUVMXGnUd6OiqRGtNEsqq01FQUYiC4moU5tQh&#10;J78ZeRWtqG5pRbupGZ1dNWhtKEVdRRFKCvKQk5OPjDfFyCprQF6jDuU6A1q7W9BhqoW+sw6Gunq0&#10;5ZWjsrgcBWVlyCsrQXl+AQpzc5CdR/GL65BfZ0Q1FaPdqkeDLgd1RZeRen0Jji79F6xYNQWTQk5h&#10;4Z0ixDRYUdahh97IL/Wp8PzciV/ed1tg4RfNRBga0d1aBH1dPurKclBckIXc/GzkFOYhs7Qa2bUd&#10;KKa0mi1GGMw10DcnovrFacQEzkLw+L9h0nc/YOy8ACzaHYXdDwvxoKYTuR1mNBuVh3rd1nbo9OVo&#10;KL6B4itfI3z3BIzdGYxvTz3ErbRk5FD5qiqqUJtfgoKSWuQ2tKNUb0IHDbwMts8qwFQJ6ArQ0ZSH&#10;qqoC5JaU4k3uG7zJSUdubgaySiuRTXVZ3GVFg5HimnVU5hYYO6upXAVoLs5EZV46ivKy6TgVIpf/&#10;bVnXhArKZ6O5G12UlqVbR1VUBRjLYekoQVdDIepK8lD8huo8swiZWRXIKWpGAVV8WZsRDdSRthON&#10;PEAUnStVryC5Qfk2VqCj7CEKY0JxcNtCLF+xGsv89uLg2Shcj4xG3LMovHp5FZfu7sPGA0fhvScC&#10;oREv8aykFVV6I7qM1A5qn+HNs6u4f3ozDm0cg6U//oAf/2kY/vb9Snx78xH25tYhq9Us6lkvDAvY&#10;CMAEq6mTGnolOisf4M2jYJwPHoMFI/8Bn//99/jV+OUYEvYShzKakaXvRIexFMbmMnQUF6EupxAl&#10;ZVS35UXIKypEcU4RsrMKkF9ULj6HUNVSh8aWMjTUZKOiKAW53B5Lm6kuTaigNtJA7UvPn2KgdoKO&#10;dLQ15qKythyFVfWorqpGbVEeyvJykJVXgtTKVrxpoLK2VqO9LQ+N1RmoLMpEUW4BsvPrkV+vRyU1&#10;z1aqTgNVrFWpXEGua65lYcjA5z617+42Om7VkciL2oMbB0MQtPMYlu17iHMvC5FVU47aunhkJF7D&#10;+cMB8Pddih17duPw9Zu4/vAunt0/hduHVyAgaBWmBYdj1MkXOPY6BxkVqWgsjUTG/R3YE7oePhs3&#10;YceBcNyPjsSr2EeIvReNKxcvYcuRI1h24ih8b1zA7fgbeJN4Ci/PhsN3ZBgCfAIQstsPm8M3YtT0&#10;K9hyMBF3U8pQ2F6B4qozeHRtGw5u3oJNG3dj07V4nM1pwhuqyy6L8iCbi9fN1iJc4F5BMnaysCS7&#10;HVBLfcxQ51OL/YdW7IHyfUIrvb44ONDSzPy54Kcqm1a67jiYGKhed7Lcp4qF+p/ebhrU4f1Nk6GO&#10;pwa7B3Kj4irDcdlIgafTbGttFQYCPLtCVVUVymgsJT8Nwd/j45kP+Bui/MLy+PHjYvYENljgz0DM&#10;nTsXU6dOxcSJEzFp0iRhrMBGDPwPb37ZefLkSTFrAhs+yBecubm5KCwsRGlpqfhHN6fLxgtsMMH5&#10;4XzxC1fOoywjv3BlPzmVniSjv3XwLvgQ+j81DhZIW49zaDBIK4UDOuPeETI5dfp22sLeAVKFJmml&#10;VQ+CqnOJyVDi0L0enVP8/c0iGtdmZGbgdcprPH8ehxvXr+EEne9ssMCGR+vWr8eyZcsxZ84cTJs2&#10;DVOmTMZ02np5zcHSJYuxds1qbN2yBWFhO0Uc/gTMtevXER19F0+fPkFycpKYyYH7luKSEmHkUEHn&#10;fzWd//XU/7S0taFLp4ORDS5MNFbnPoANyK0Wyifn32F8IQ0cRHnEYiuPvVyS7LJB7KvJ9aGuE6Z7&#10;uJOQ/mrKPUU/mzHT1haihkO+JzTL1Ssdi+LjDs6xXOEaKqkJpZJ7UNSnpCbYX033cJKklV2ti6d2&#10;ye1CvdAVWmFqP1d64IEHHrwFRBdCK3un9gHwodN7R8jrs3KN7ic+rSL2wIDL+wsC14qoH9v+QCHr&#10;1lHHCsW+mh4MGpSj5YEHHgwmlP6rJxx9mwfu4DFkeI/gpqdmT7hKqKmCi1OBhpyEaPhWWLvNwpCB&#10;ZyGwWDpplYvupjvIubMTh72WYOk/eWG6z1H4xmbiYa0RLSZ+RGMi8r/PLfyEXLxINVr4X/06GDsK&#10;0Vx0DzkPQnHx5g7sPbcPew6dxeGQawg/dB/HbzzDg6QXyKmIQ3rOHcQ+OI2IcwdxZE8YwrbtRHDw&#10;QYSeiMSBe+m4llmC9KY8VLSlorrkJQofROPx9oM4dfAo9pw/jb1XzuM87R/eGYaQnXuw48gNipeJ&#10;qOxq5NZXoLDiIdKehOLqjlFYNuR/w5BvP8N/zliN73dE4UB8FV6VtaKm3SD+EK88J+P60MNibUS3&#10;uQ66ujRUp9xEavQJ3Dy1E0fCA7EzLBDb9+/B9jMRCI9OwtU3jUiqqUJlfRoa8q8h4fhaHJzyN3j9&#10;9h/w+3/6E/5z5FqM2xqBwLuZuFtZhzcdXWg2Kf867Kb6MnfVoKXoDvJvDMGBXaMwIdAXf999Fifv&#10;XELk3ZuIvHgZl/ccxIHj13DsYQoii5uQr7Og0ayDzlAFU2sSOktvIuvlKdy6fhj7jh3B9p3B2LZ9&#10;M4JDAxB49BT23X2FG2klSK2pQ3VnCxqby1FdmICsR5cQc2oXzuwOQHhIIEL3hyP41GmE37mPa6nF&#10;VC6d+DyDztoOiyEHHbXPUJFxHa9jjlF97MahXTuxfVs4AkJPY9fJ+zgVnYLorHK80ZlQa7GiS0yB&#10;oLx84H9NKVN4dkKvK0FT9kVknZuNDesnYczK7Zi1+zGu5dQgvaYBjS2V6KxNREFyOI4Gh8FnyT54&#10;B57D5bRyZDU2obYqE6VPDuB22Dbs9Z2KdUv+HVOH/BVD/uFHfP79Ogy98RIH3rQgh2e+oHwYxDwK&#10;/D20FpgN5TA3J6Ls+X5Eh0/D5um/wegv/gd++9fP8A9jffBV2CsczmzCG30jOjsTUZd2DynnzuB2&#10;6EEcPnkce04exv59h3Fs2yEEbd2L8KMXcO7efdxJi8ez5Pt4FH0SEce3I3z3LoQeuYaDt5JwM6MW&#10;8S0mVOkb0NWSiLbsw0h4chgXbp7B7gsROH2JdBzdg6N7QxAcfhjbLt7DsftPEZP4CJlZUXgWfQrX&#10;j+/FkdA9CNpzEXsiqd3l1iK11YBGA513bMTA9cwPfOm85hpXDBmMgIHK3JCOltx9uLdrK/b4bsf6&#10;necQ9CgPMeUtqOhogq71DSrzkxH3OAYRt+4gJikFSRWVKGspQUf1fRTcWI4jIV6Ysn4D/hh0FTse&#10;PMWzrIfISzmG+8cmY/WGVZi+5QACrkUiLacA1eWVKC8pRGZmCu68iMPpZ89wLv4lXuTEIi/rEp7f&#10;OoLARScQHrYHRy5R24sIxqJN97Dvah7i8ltQZ+pEe1sc8p+GI3LPaoSs2Ujt4yo2P8jFyzozmgxm&#10;mPiizV0bNTF3XZwDLCDJtSPpHFEt9TFDnU8t9h9asQfK9wmt9Pri4EBLM/Pngp+qbFrpuuNgYqB6&#10;3cnyDbpYbDcO7m4e1OH9TpNk1S/t1bplmNQpIf35ZR+/oOTZC3g2g46ODkF+YckGAzwdfElJiXix&#10;yMYKsbGxwliBp6E/c+aMmC1h586d4tMPW7ZssZMNGHi7efNmbNq0SZDdPBsDGzjwpyHY4OHevXvi&#10;kxA8ywIbLdTX14t8cL7UkPl3pWu5mWqo/bTCBxsfQv+nxsECaetxDg0GaaWw32fcIEAmp07fTlvY&#10;O0Cq0CSttOpBUONcUuI4+hGD0YDOrk60UP/AxkUFBflITU0VBkj8mZdrETQ2PXUKhw4dxJ49uxES&#10;sgNBgdQ/+G/G5k0bBfmzFP7kVvcX3Ff4035gUBB2hIRg955wHDx0CKfo3oI/cXEnMhKPHj9GYmIi&#10;9UdZ1C8Vo7q6Cg3UZzQ3N6GtrZX6rTbqv9rR0dkhPluh1+uFwQNPwSqMG7h8trIpdNSHAnaox3i8&#10;pXKzkYSkCHcPjiFjM6SbUhNpSyoythB2k172lSH9hUN/f+lYFB93cI7lCtdQSU1w/WpQ1LukJthf&#10;TfdwkqSVXa2LZ8+S2wX6oCu0wtR+rvTAAw88eAuILoRW9k7tA+BDp/eOcFzTB5DfT6uIPTDg8v6C&#10;wLUi6se2P1DIurXXL29d96Xbg0GBcryUxQMPPHh32PsvDTj1bx5owmPI8J7Azc6VPaElJenYFW1Y&#10;TQGbgwOlv/QSD7r4H+sm8P9HxLvQ7i4KfAO03EROVCgOe63A0n9ZgQl+l7AsrhC3a6yo13fDZDHA&#10;YO2AxWyA1UA6TPx/dxOslnp0Vj5BSWwIoneOwILVX2HI7GH4esxsTBuxFtPnh2Bl0H4cOL8fdx6F&#10;4dRFX2zeOhtz50zAxFHDMerbYRjx3TgMn74a49cfxMrTN3E68RGSyu4i9eVJRG3zhd+vvsAIkvvS&#10;axaGr16FZbPmYfbIkRgxdDi+GbMEI3yOwu/sQ9xKeYWE9Mt4eH0D9np/jdH/9v/AP/3j/4n/8vk4&#10;/HrRXqyLeI3IzBrkN+rRbob4DEA3m3RY22A2lsDQ8hrFSRcRc2ID9m2YjZWzRmDy6G8wfMRXGDZx&#10;OIYtWIRx/nux4vxLnHjyEi/SY5CbdBxRobOx7YffYcR/+2/4f/8//xf+X7+did/ND8eikzE4+zoL&#10;ydX1aNAZKTFO0ITuzka0FUYj89b3OLBjKMb7LsAf1oUg6EAI9uwMQOCq5Vg6ahQmTaFyBh2B/70U&#10;3K5oQ15nBxrbCtBQfBt5j7fi8sH58PWZjLHTJ+P7kd/i22F/xbc//g1/Gz8eI9cEwvv4dZyLT0Fm&#10;dQEKChIQH30Op7Ysg9/s0ZgxagiGD/sO348bi6+nzsAon01YfSoKJxIqkVTXjkZ9NXSNT1CQdBR3&#10;z/kibP0kLJ89nI7ZMPwwdDSGjJyJUV5+mBdwGNsiHuNueRNyOk1otigPDrlmRXF539KG9o4iNKQd&#10;Qc7xoVi7cSq+8T2K8cff4EYLkGPqRpuhGdb6BHSlbsOdDVuxcUIAvBaHYu/zbMSWlOFNxlOknPLD&#10;Se+12LFiAvzX/wfmjf8Oo343Bd+P2I5xt1Jx5E0ncpspTTN/kKMLVjRTey2FviUJ9VlXEXd6Nfav&#10;+AaLf/xfmPj9r/D5j8Pwmxn+GLI7Cceym1BorEJX6z1k3tiJs3NnY9XnQzF00kR8P3Uaxo2Zjtnf&#10;TMQ3f/0OP06ahWnr/bH02FHsOL0PoTu84bdwNCaMGorvRk/H6GXb4H02FkdzmpBYV4Kq4usovjMT&#10;R3ZMwNTFU/DHKXMxbsE8zJwxElMmfovvx4zBNzOXYZqvP/z3h+J0RDjCQ1Zjw7zJmPn99/jb0En4&#10;elUY5p+Lw4WsOuS3GdBptQ0ZrUaqZzqvqcbZOKkbHbB28ewTsSiMp/J6+8FnXhj89t3C2YoOpFAz&#10;bLboAH0V0NWOzi4Tnd9APR2sOhjQaiqFru42iq5QfgPHY/LqFfgP/zMIvnsPDxKvI/HxNlwL/AsW&#10;rV2N4UEXMP/SXdx6lIj4l0lITIxDQvJjvMpMQ0p5DfI6DChtKUVhSQziHp/HwZAbuHDlLG48O4iI&#10;+GPYczEZ159XI71KjzYL9SnGYnS8OYXMy6twfK0PRvrsgdfJp7iZ345S0qWjtkUFVOwRegGLSDoi&#10;SCq+nwrUZemNA4OWhrfh+4RWen1xcKClWc1PDVplkHxf0EprIHxXOOmjldx/G8gbBvtLLFaoAbuc&#10;7aWh9HMHKSv/gcxUx1VDLStnWWBjBTYeqKiosM+uwC8l+WVhXFycMDRgowWeMWH//v3YsWOHMErg&#10;WRZ4VgWeZWHChAkYN24cZsyYIT4PsW7dOiF39OhRRERE4PHjx0hJSRGGCvzik40k2FiCXzTav5Gv&#10;1wuyUYWcZaG3ckuwjLuyusKdrAceeKCgr3OEjYrZGIA/OcEGAuK8NSjnLlNHfUoXGxF0tItPROi6&#10;OtHa0oyK8jJkZ2Xi1csXuB9zD9ciuE85gb17wxEUFCRmZ+HPykydNh1jx9G9x6jRGDN2HCZNnozZ&#10;s+dg2bJl9k/N7N+/D6dPncTVK5cRFXkHjx49FDNDJCYlIi0tVfRhuXm5KCwqRDn1azU8k0tTE9ra&#10;O9Cl08NAfZ/JZBZl4NkbuK9R+hseG9LW/lkLhx/P+MCfsBAUxgzu64hD7CQ5h/GCUneS0pjBQYe7&#10;P3CO68ye0JJyZX+gyDovzlokNSECaSUpvu+holNM6dZiT9hDaeVEm78zpC/TdWzvyv7CEcd9rTAH&#10;B4OrzQMPPPjgeJuTuEcH50qWUUTfGqRHjgXEtY75nqF1TZVJi3wItypPLugtTA0OFrpc9j8k1Hnt&#10;K7+9YTB0/FwhjivXjW2/L6jrUk1aKfs8RiSy2wEl3In9bE1S0plyUdzvB84pOrMvKHJiobI60Rbq&#10;CunvoCOOhPQTY3Eeb/PY22VRQ/iINJWlLzgkaVHF40XJlTvI8L7TeBeoU3kXeuCBhDzH+JxyhQzz&#10;oG94DBneI/ruvNQSrnTsirasphNsAoLSyQ9kLLB0mxVDBvK2drcDljSg8Qzy7q7HqcVeWPnvszB7&#10;xQGsu52EqNx2FDeY0NKhQ1tnG1qbO9HWZEJzZzfq6YLVbmxGU9kz5N8PRmTAt5i16lsMWT4Pkzbu&#10;x6ELjxAVF48nL+8j5vYhXD6wCpu3LcRsf28s3LoHocdO4PKVk4i8fAC7Q7di2WpvTPPZiFk7L+Li&#10;o7OIuRuM81tnYvH/+hO++noUPl+0FjPCjuPUpcu4F3EYVw8HwW/JGoweuRbTffYhLCYGT/KfISP9&#10;Ip6cX4GwOb/GXK8xGLNxD+Zeeo2IIj1ymqkseouYjUI86IIeVv6MRVO6eGl/9tBqLF/iheXLV2LL&#10;jnAcOHUGFyOO4erlMOze74Nl65di1MxdWBN2AZdinyC9NB4Zj7fjis9k+Px9CD7/wyh8730O3ldz&#10;cCmvFTldetSbTdCL76fa0tPVobkgEokX/4ZQ37/hmznT8T8WbcfqA0dx4uoF3Ig4jqtH/LHLdxqW&#10;rF6FqaGnsTw6B7HltcgpS0fswxM4vtMLQRtmYvOWtQg5fAIXrp7BnVtUJ+e2Yt1qL4xfNBXDff3g&#10;dSwCl5+fwL0be3De3w8rh47GKh8/bD16BkduP8LF09dxbN0OhKzcgnV7TmF1TBzO5aUhtyYOja/3&#10;Ier0aqz3m4OxXjPhvWUL9h8/hguXz+Lk0Z0I8F+KpX4rMHt7OHxuJuLKmybkt/O3eXnQyPXL5FbW&#10;ho6uYjRnHkPRmeHYsmYORiwLw6R9z3G+Hsg0Aa3mOpgbnqHx5W7c8FuHtWN9MN5rCzayEUdRAwor&#10;KtGS8ghvou8gJeYgnt1bjXDfRZj/1zkYOWwrxkbE42BOO3JauJqlIUMNursy0F4YhejLuxAeuhmb&#10;6Pht8h6JTSs+x6xFI/DlEn98tzcFR3NbkW+pQmdHJFIvb8apKaOx4s9D8M3CFZgTdAy7Dl1B5Mmj&#10;OB+6CKuWTMbfRk/G//7dPMwMCMeucydw7soBHDuwAetXTsWcxXMwKXAvFt5KxeWsTBTkRqDs5hSE&#10;rRuJbydOxD+OXoH5oeEIv7yH2nIQdgevwawRozF86DiMmLME07eHYdfJQ7hxJhy3927GmtVz8M30&#10;tfh66UkE3UzF85o21Fi6YeDz2cIGMjR4pFo20bYbrdC1vUFl7hUkRM7EmjVrMXv1YWw5/xQxTToU&#10;0uHo6KY45kbA2AWTwQy9yUp9gZ5YgY7GOBS8PIRru+Zgje9sjNzgj++PReHYyyd4+foyEm+vxdll&#10;f8Kc+XPxhwX++OcFazBq2lJMnTwd06aNxMy538PXfz2O3IrBo5p2FOh0aDLUoKmpBHkZVSgty0NV&#10;SwYqOt4go7QTBfVm1HZ1o5P6JKulDKbqqyh/vBXXtm7AzGn+mOV/GXsTSvCqvh2NRjbVUB5ZMpQZ&#10;P2wOFXp6sY+M6RwqQ5x9Px6o89cbBwYtDQPhh4BWun1x8KClnfkpQqscku8bWmn2h4OBt9Vnj8cX&#10;MBfImwjlJrp3sNEBv9iXBgqOl27u9arlJKUeftnIxgv8aQj+dENCQoL4F/WlS5dw6NAhYYDg7e0t&#10;jBJGjhyJ4cOHY8yYMZgyZYowXOAw/gd1WFgYjhw54jSrAhs/vH79WsyukJOTg6KiImEgwYYSnCYb&#10;LKg/BSHzZa8Pjfyzuzeo43nggQc9wWdGr1SdQ/09l9zF4xf9ZjZGMhnp/KWxFo0nLRYzDHod2tta&#10;0dTYgPq6OlRT/1NeXkZ9RCHyqB9i4wM2dnoVn4DYJ08RdTcaVyOu4cTJkwjfu1cYMPCMDb5r12LJ&#10;4sWYNWsmxo8fhx9/HIoffvgeo0ePEn4+Pt4ktwnBJB++Nxxnz51DZFQUnr94gazsHBo7llN/1IC2&#10;tnZhyKXTKezq6oTJaKD8K0YMVotSBqZi2NCzTkR5RT9FW94nqo0U+gNRj05UFs0Q0ilILle4SjvD&#10;NdQd+4aSO+24PX00IAJp5Y49tLije/RQy35KkArSl8ljekm1v2R/oMiqF2cdanrggQceDBIG2rXY&#10;ZPla0hv6Ch9s9Jae0pdTr6ri2+Bd4n7M4DIJw8j3UL5Pvb4495K9gWpOVX9a0m78WV5NuxzTPRQJ&#10;Om6SFNexOGvRpvbSN1QaeuRX8XNXB0oKDhn7It12PyeNzuFqCglnva6Qsq5geTVkfLVehuKiRYa5&#10;8idbOG/vkZqeNqp234Y/NdzlwTWffZJW2qTj8660LT8V1Hnx4O3hMWT4KMCN2JUOiDbe09sGdaCk&#10;ctnl15b8etlMtHS3kfdroOEw8iKX4ui8HzH9//gzvvp8Ar6bvRbzfXdj9dbd2LJ9J4JDwhC04yAO&#10;HL6JM/eTcau8EvltLagqT0Dew124G/A9Zq4Zhx/8t2HB6WeIKqpAQUMainOuI+6MP44vnoLFK5dg&#10;3O4jWHcjBzczi5FTloSqNxfw9OpmHA+YjmULF+Czueew7eQhnLnkg4NbR2DOP32Ob0bMw4+bj8Pv&#10;Rjoe5WajOD8Kufd34+K6NVj99ULMmxsM3zsPcD3/DdKLHyPl3iacW/UrrF0zGXP2ncXqJ+V41tGN&#10;WvGPHj26LQYqN9UAz8bQUYzW4md4fW89doYsxpjFGzFjw2GE3ojHvcxC5JenojzzEl7dWY5DAeMw&#10;7cs1mLt4PwIuPMG1/AJkFxzB/Z1LEDhyHL75YhImbb+H7c/qEFtnRoPFCJ1VDzO/PBY13g6zvgpN&#10;RbeRdvVrHNo8DKNXrMG/bbqG4HupiHlD+S95iazXx/Hq0ASEb5yJSevC8Ne9z3H2dT7Sy/ORmhOP&#10;Zw+v4M7tq7gV8xhPMopQWFaA6pJYvInbi9P+M7Bs+XcYvnYxhu6/hZPPghF5dh2OLlyMif/6A8Yv&#10;2oJFxyOxMzYbkclZiI2OwoObEbjx5DkuZRUjsTIfdcXRKLy8AEeDZmPuah8M3XAIARFPcC8lE3nF&#10;r1GSeQVPLi7DruA5mLphE4bujsHOlzVIarSi02yBwcyfLlFaG9ABnb4crfnnUXx5MkKXL8C02X6Y&#10;GXQRR9504VVzK8pbslBTcB2Jl4Oxc+YMTP1mIoZMXYOVt17jfH4rsup10NXUoa0kDc3Fd1Casg9X&#10;AtbA7+9zMfXHzZh09QUO5LQhu5WSE4Y6LejuyEZXQRRyovbAf/1qLNq6F2v2n8bBExtxNOQbrF07&#10;BMOo7r8Lf42DOS3ItlSitfMOXl/egHNTR8Hni2H4Yu12rDyTiGvPc1GaFY3iO/NwaMNoDBs1Ff/f&#10;v23EnD0PcOAZHbec50h7fRo3901D4JqRmLRxIyZeTsaprAIUFEaj9NoUhG+ajlFz1+KPS45jw53H&#10;iMi5h/ici3h9Iwy7RnyLuV+NwMg5mzD22FOcfpWCjNQHKLq3GxcOzMbUqd4YMv4YNp5KRFR5C/LM&#10;VrRSB2A1m6gN0xlNp7eRDUi6m9DSmIg3yQcQfXoEpm9ej/EhF7HjbioSWwyooRO/CyZqj1Q/Vh2s&#10;dB6YdE3oqE5EWfppPLrqh5D1kzB78o/4dvosfLNhJ+ZExeNGdgJS0y7g1cWl2Dfmj5g0Zhz+PNcb&#10;X/oGYu3WA9ixLQTB21Zhw+aJ8Fu3Euv2n0Lg0yzcLqhDcWs7dCYdOtsN1A5aYbC0wGBtR5vOig46&#10;LbooTwbx4LwU1vZo1KcdwKM9wVg7zAde8/dhXcxr3ChrQkWXSdwwmEU/xg+eqf8i2vtBG1S7NkgB&#10;Z0FXX0fIxwetvDLfHlra+sMPDa08uKMHveGnqjGtdN3xQ6Cv9PjmQf2iXg0Rj8P5hRkbjtG+6w2P&#10;Q0bRI1/qS0rwPqfB5NkM+NvxTU3Uz1VUIC8vT7wc5JkVIiMjcfEiXSuPHMHu3bsRHBwsDBJ4doWN&#10;dJ1h8j6/LNywYYP49zNvAwMDxacg+Fv2/CkJnmEhOjpa6OSZG/Lz80VaPL17S0sL2traxIwLcqYF&#10;/mSFnGVBy2hBUpbRtayyjGoZ6Xb1U0MtI6mGVriHHnqoTQnel+eceGHPZD+VrOOfa3xesgz1TzTG&#10;NPF9k5H6A9oaqV8wGPSij2CDAu4vuO9oampGXX0DKiorUVhUhIzMTCQkJCI29gnu3r2La9eu4fy5&#10;c+LTNPv27RWfrQgMDMDWrVsElU/c+GMj9WUbqE/b7O+PAOrDAoO2YcvWAHKTDLn5czj8WZwzZ07j&#10;6tUriIqKxNMnsXidnITcNzliBonmxgboOjtsxgw0wKSyMZX6UOpEKbPiErSFK26uF5e+rFc6L04h&#10;oh4d9e0KZ+ne0H9JbbjGH6AOEYVW7thDtzu6h5CglZ2KtxsI6V7YF5zltY5dT3rggQceaEN9vXgf&#10;kPr5WtJrOu8xD1qQ+VJo81TBOXzgeeM4fZX5bfR+DOB8y/HYYJdhIPo+xvrjHAm+t7yRXtYt6UiR&#10;A3sFtWT7+FmMoe2LM1w1in2Wl1Qt/YUS19l4k/3kOJP3e8Ihp+wrEC6hT0XprwpTj4fVdEj2hLOM&#10;e5CU0C/SUMnyvjot+6L2U9PdoiWr5oAWpTTvhbSS1BbQ9BoQPwZo5atPymP1ISlSfndo6daCu7De&#10;4njgHh5Dho8C4vR1oQOiXff0tkEdKMkXCbpY0OIwZGgn7xSg8RByIxfh4JwhGPP/+xV+/y9f4nff&#10;TMK3Yxdi+OR5mDh9NmbM8sI0r1VY6bcPgWdjcOJNETKb21BZ8RoFj3cjJvBbzNg4A8N3nYRPdBkS&#10;9Do0mZNQm30UT8KWY/f3ozBj7hqMPXMPYWkWJLcBbZZKmJqjUPF8O54enAr/xTPxP384iZU7dmPf&#10;iSXYvXUYZv3Ldxg6aR2m7IvBzsQOpLW3oK3jFZpSj+JZoC/CvpiDZdMDsPzmI5zNr0RaZTKynwbj&#10;pu+/YdOGaZh/7DL8Ehrw2tKN1m49FbqTCq9DN788tTTD2JKN+oxbeHFxDvyDFuDbtQcxaW8MjibX&#10;ILPdBJ2lEdbmh6hP3ojHeybC+z/nwmvyNiw78Ah7MyqRWXsWzw6vwc7xUzDk75MxdXcsdie0ILHZ&#10;Cp3VQINUPR0rmyFDdxtM+io0F9/Gm4hvcTJkAqZuCcFf9yfgREY7lY1ncKhAS1MUmiOn4dr2KZi6&#10;3B//Y/lthDxIQ0JVOUqaalBd/gZvsrKRlFGElNJWlFeXoDwvCil3N+Lkyh+wZN4fMMTbC3+mcpx4&#10;EYaYiACcXb0aM38/EiNmrcWYgMNYeOI2wh88wMWH13Dr6U1EpqXgYWkDShoq0JF7G6/DfkTQ4h8x&#10;ymspPl97BqvOPsPZx/F4kXgfWS8O4tGxqdixbhRGLlyE3606jfV38vC0yohmswVdVNcmaqDc4gB+&#10;IVKPzopoVNz3w5kt67B64SosXLMdW6+8xOmHDxEVex4xN4NxbvtSLP9+KH7441B8PnE1lt5Ix+mC&#10;TmS0AKYuaqq6EljbnqI57wzubt+AgK/nY87wTZh69SUOZbcjq5UHch3oNuajI/8uCu7uw51dazF/&#10;4UrM2xmBwNsJuPn4NK4dG4nATd9izCpvfL87HnvS65Gqr0SL7hFSI4JwYfokrP1qPL4KOoZNd8vx&#10;pKgFutaXMCcsoGMyDpPHz8f/+Pt+LD9VgLO5zYhvK0JjfSRSrszC4a1DMWXjaoy8mIxj2SUoKL6P&#10;0qsTcYDa1tS1u/FdMLWPtGI8bUlDZeN9tD07jojR38H363GYsnQfpt6pw+3KNtTUZaD99SE8uTQL&#10;i6b64Puhx+F3KAkRpS1IN1vRyPVrcjVkqEVT9SOkPQ3E5V1/w8jAzRh+5DZ2Ps/Dm1YjWtlogM5+&#10;atV0ZChutwHmrlo0F91H9uNQXNk/Fz4LhmL8+JH4dtoC/OgXhsWXHuFi0mM8jT+K+8fmI/iLv2Ls&#10;8AnUvjZj9omruPbgNRJevsTLJxdx7aovwnesxLJtoZhw8gHCnhYguaYdXdwMCHwedHdzujwIV3ol&#10;zju/LOvurqDj9hQthWeRcHQXQr9ajEWTArH42lOcyG9EQZtJ3PCZaOGWxUYMYmYVOZ63QbVrA/uo&#10;qcDV1xHy8UErr8y3h5a2/vBDQysP7uhBb/ipakwrXXf8EOgrPb5h4IcB/PJePhSQsiIeu1lG3njb&#10;3A5/275N1m6oYPscRENDA6qrq1FSUiJmVsjIyBCzIbygPvQBXY9v3bolZlk4ceIE9u2jsVZgINby&#10;v5mXLMHcuTT28PISMyywe82aNdi6daswWODPQVy4cAG3b9/Go0ePxIwNmZmZwmChuLgYZWVlIt3G&#10;xkZhsMD5YWMF/hd2bw/RZLncUT48sdcVUcJVRrpdqcbbhHvooYfalOB9PgcV4ykeP3H/pe6vWNYm&#10;L/z4nFU+ySAMHMjPHq4C+4s+jsZwTP78g06vR3tHhzCQ4lldeBaZ0tJSFBcVif7ozZs31DdlIDk5&#10;CXFxzxATcw/Xr1/HuXPnRD+2l/q90NCd2BoQCL9167B48RLMmDkTU6dNw6xZNB5etAje3quwYcN6&#10;BAUFYs9u6v+OHMaF8+dw6+YNPLx/Hy9Ib1JiAtJSU5DN/WBerkifZ5PgfrCe+mHOH38qR34ax2Hg&#10;wZ/gMNv7d1FOouOhteJ20HlxCuE4dr3s5wxn6d7Qf0ltuMYfoA4RhVbu2EO3O7qHkKCVnYq3Gwjp&#10;XtgXnOW1jl1PeuCBBx5oQ1xHRV/4fiD1y7G0W7zHPGhB5kuhzVMF53CHgHq/N2jFdUV/dX1s4Hyr&#10;7zUHEwPR9zHWH+dI8L3ljfSybklHihzYK6g12seDyphQLs5w1Sj2WV5StfQXStyflyGDXadK1snf&#10;FiYWtZ+a7hYtWTUHtCileS+klaS2gKbXgPgxQCtffVIeqw9JkfK7Q0u3FtyF9RbHA/fwGDJ8FBCn&#10;rwsd6L1dcyBf6NRk8wXloxJ0SRIvEK3dHbTKAJpOISfKB/vnjcGk//kVvh4yB0NXBGJx8FFsDz+O&#10;fYcO4eDRgzhw7DxOXHiIiKfZeFrZhIqOTjRVJqA0NhgPgj7H9KBZGHnkKjY9aUee3oh2w1NUJofh&#10;7sbF8P/deEyeHYipt17iVLEFpTrOVTOs+tfoyjuDrKsLEeI9Hf/9T+FYsHEHdh1cjnD/8ZjzT+Mw&#10;ZuYOzD39CgfzrCjUG6C35qC1MAKJO/yx92+zsWqKP5Zde4TT+XVIr8lE/os9iN7wn9iyaTbmH4+A&#10;b0IjUqnAbdBT1XSh22Kk8tPFmf8d3pSG6sTTiD0wCus3e+HrbecwNeIVbpQ2otZKHQi/9LWmwlR8&#10;CvknfRDyhzFYPtEPS/dEY8fraqTWXETcYT/snjBdGDJM2f0YuxOa8bqlG+ZuYS7iOAbWTph1tZT3&#10;KBReHIKj+yZj6p5w/HA+E7cKTSjrAvTdLbAYEtGdtBLR+2Zhhtda/LeRJ+F3IxEPqipQ2lGHtqp0&#10;5Cc9x5NHz3HjcQqiY27g+vktOBgwAj4//it+/PEf8Zu5M/Cb3Y9w8lUEnr+4hIdnDiBs0TwsmDcH&#10;o2bPwXez52G092JM27wUC8O3wO9aBI6mFSC1ohiNGbcRt/lbrB75n/j8y+/wfw9biS9nb8HkZZuw&#10;fNVybFw5ET7T/4TJoz7Dn38ch19P2Yq1Z5/jYXEz6mkgRYdWGMpwqXlttXbB2JKJ5uzLeHntGI5s&#10;24i1S5dj/sK1WLh4IVYsmwm/FROwddl3mPGXrzHkd+Pw98n+WHUnD5fK9MhjhVyN3eWAIQ7thWcQ&#10;E7IRgV8vwJwft2Da1QQczepAZgvPuFEJNN5FfnQobu9YiZAli7Bs1VZsufAEZ5Ly8Oz1Ldw+OQOB&#10;G0dj3Ko1+CE0FttfFONlUwVadalIv3kUF2YsgO/XszFy71WExlUjsaYNFmqnyFiL27u9MHOyN/7X&#10;Nyew4Uo1blfqkWUuQ3NTJNJuL8SRkLGYtMUPQy8m4lBmPvKLbqHsynAc3rkAs7YdxqijKThJbStH&#10;XwBd01MYnpzB7TGjsfmHmZi39hQWx3XhYZMBze250L05gbhrXlg4ZTWdkyewen8yrpa0I4Pqoonb&#10;r8lI1asYMhjE938r0FJ2G+lRa3Bq828xbMtWDD0Zg+3JhShtN8FA8fiY8LFRug+Ka+pAR302KrLv&#10;Iun+IVw7sRGHw3yweYMfFq0MxPRle6jujuHYne04u3ceAv44FOMnLceo3eew4Xk+sup00HU2o6s+&#10;CW+S9uDOycXwCVqHv26LwNrb6XhU3oImkRIdQgtPAazkWeaAx+NWE2Wsu5bC4tFaegnpJ8Jw+O9z&#10;sXLsBsy98AD7c5qR02yG2WyhvOtFHyYMIFiFosYOF6cKzsLSpebHjPeTT7XWvvhT42PM06eFn6rm&#10;1Om644cCj5v6e2Ng4X8k88s8lrf5qcEPDaShgtFoFIYBciYDdvO/lvnfyrW1tSgoKBCzLDx58kQY&#10;K/AsCXv37hWGCn5+fli1ahWWL1+OlStXiu/O88wKbKTA4TwLQ0hIiJiR4cCBA+JfzfzSj1/+8ecl&#10;Xrx4gfT0dBQWFoqXdPyCjl/Ocd7eBp4bJw888EAbzv0C94FswGCkPs/MD+RtfSV/9qu3h6r8IJZn&#10;dmhrbaX+sUYYW7GBA/djycnJiIt7jpj793Hj5k3q687j8OEjCA/fK4y2uC/cFhSELf7+1E+uwzo/&#10;X8G1a1ZjJfWhSxcvxpLFi7Bi+TL4+a7F1i1bRLzj1G/y7DZ37tzB49hYJCUlIYfSZCOvuro6tFJf&#10;zTNMsJFXl65LGGXIWWlkGXnLn6Rwj55hsj91rQp2uvL9YRBSEdFp5Uon3e7YPzip6xNq4X5HskEr&#10;bl/0wAMPPHCGo38n8rMN7sRER9YLhMjA+hR1Oq5Qh2mF9wcDjddbeuowDnbQ4c/jg8EC6+sNHCrZ&#10;F+x5tLnfFb1pkvUg0+wNrKcvGYn+6FNDyg8kTn/Qm86+0pJx5ZhycHPmDjKlPvJGVBsxDASyXAOP&#10;KaHEV+dT1BO1I2FwoKlVkVXiacORL6nV4Wc3ZJCL9KPFIe0MtSwvA4U6Li8SDh9aOFxDxhm2UBdZ&#10;ubjL/2BCpqJFD3454PY3UMh268HA4DFk+Cig7uoG2ohZngeJTH6YzeTXlyY6IUzkazNksHaR6Bug&#10;JQJZd7cifN4czPjXqZiwaBeWRTzF+cwK5JbWorqmAtV1pajlqUPr21DTokObwQSDsQu6qjhUPtmM&#10;RyF/xNSwORh95iaCnulRzS9OO2JRnrALt3xXYv2/zcLUubsw714CLhe3obqT8sOzFRjLoS+JQtqt&#10;5QhaNQn/47cBWLA+GHsP+uKQ/zws/MfZmDb3IJZfTcWx8m6UdHRSunloKYzEq9AgHPh6AdbOCIDP&#10;jViczqtFSnkG3sTuQdTaP2DrhrlYeOwG1rFhARsyWHVUFTox3aiea6S7FfrmVFTFH8HDkO/g6zcd&#10;X4WcwfSop7hXUY8mixFdaILekglD8T0UnwrF7j9+idWTl2JV+E1sTypFYvFZPN67GmFjp+L7r6dj&#10;xr447E1qRUqLFUazgeqbDUcoWe6MzDpYuhrRXnAPpeeG4MCxqZh+Yj/G3crB42I9arqsMJjaYGxJ&#10;gzkrEDHHl2H+PF/8ZsgR+ES8wpXCHMTnvkRK9CFEHt2Ow7t2Yce+0wjfH4KwkIXY5D0EXkN+jS++&#10;/R3+cdYi/Do8DmdfpyKrIhMlBXFIu7sX1w76IWzzIngvm4lZ08Zg4qTRGDFzFr5fvRVzTt/Bmbjn&#10;yHh2BQ83/Ii1Q3+DIX/8I/79i0n4avRijJm+AjNmL8GcWbPgNWMiZs2ajekL/TBz7UEcvJOI+Iom&#10;VFvN6KT2ZRYDH3mjYoHFSPXYlIPagsdIij6Fy3sCsWPpMvjNnY3V8+dh/cr52OU/DAuGTsKIv63A&#10;iHnh2PKwEpE1FpSYqO5MpKu7BNauR2h+cxiRwX7w//tCzBoWhOnUNk5mdiK7pQMGQxZQdhRPDy1C&#10;0IwxmPTVOEyatgoLA/Zi09Ej2HdwPQKWf4npE/+Cz8ZNx3+sPIVF5x/gYkYC8uvi8eLSKZyeshrr&#10;h6zAzOPR2B9fj6SaFujak2BNDcTNsBUU1xf/+NUxBEVU4kF1B/KMhaiquoakOytxaM9sTNkWhJER&#10;1F6zc1FYFIGKq98K/2mh+zDsdBJOl9SgWJcLa90TGO6dw+1Js7F19DIs2XQePq/a8bChGQ0tqejK&#10;PoZHV+Zh3jRffD3sLNYcTse1MionVQV/WqJbGjJQDeu7zbCai9FZGIGcmytwYu2/YdSGIAw98QBb&#10;UvJQ3qaHSczaQEeDIvD5L3oGap8Wkw5GXQs6mwrQVPIAFYmHcP/4NgQtWIvh/+GFaVs2wPfsRoTv&#10;XYbtf5+GGUt2YuK5Z9iS0YysZjO6jG0wdaSjIecQkiJmY0PwUvza9xwWXYzHzaIGlFN+OyktI7UH&#10;Cxv38MwMVgMlTgEmCjDwsW2E2ZSE5uJLyDwRghPfzcGaieuw8Nx97M/uQGYjnU9GPpeoz6K+TPRh&#10;tOcK9z0lhzhCpUuLvyxo1YCkBx4MLn7q1mW/mbVRwtXNYDc/HFD+vcx9pyMeGwnoDQbx8otfgvHL&#10;MP4kBH+24eWrl2JWhNt37ogXZ8ePH8ehQ4cQHh4uXqht27ZNfBLCx8dHzKzAMyzMnz9fmWVh7VoE&#10;BQWJ2RjOnz8vZlh4/PixmKadv0dfVFQk/uHMMzs0NzeLWR54hgX+Z7H6kxCS8tMQ4iEH0bWMDHW5&#10;1GC3jKeOr0VXaPlJqOO56pVwdb8NpI531fMxQl22t+XHAM6FVt5cqUj+fCFL6Mq3hbru+MW7ss/+&#10;CvldvFrGQR6L2VJmtzw/beeoFpzis1vxdgKHyXNdzPRg2xdGAtRPcb+l69Kho71D9GmtrW1oaWkV&#10;fRz3dZWVVcLYIScnRxg6PImNxZ3bt3D+3FmcOH4Mhw4ewO5dYfDftAneK1di0cIFWED96sIFC7Bs&#10;6VLR127csAH+/v7COGzHjh2iPz5y5ChOnz4tZrO5evUqbpHOmPsxePbsGRISE5GWliYMLDht7ncb&#10;G5vQ2dmlGDTI8tLWFbI+3D9YVupJzU8CvWZYHagp0DfeMtrAoMqjOHZ90QMPPPBAG7Kv76aLqrhW&#10;2ty9oTcZGWaXkXK8EXSOxzLyetrbdbo3qNPrKz6Hc1q9zSTgThc7eTziGl+hTagXaOlkaPmp4UhD&#10;O74aA5HtD7R0uKYh6Qp1WF91roaM01+oj8PgwZF3V0h/d+EMGTbQvDnHU8ftT/z+yinpyDHgQMAx&#10;5PJ2oJiiPA6oy9tb/ntLU+TIVa+kKKcjzJGeI46yL8f4jjCm+vmJQ1bxdweSsMu7g5Chhff6hpTr&#10;j6wHHnjwKcNjyPBRQN3pvk3Hq47LFwsz7RlpjyeXt4p/M1usnRSUi+6WO8iKDMG+uYsx/9/mYZrv&#10;Sax9loO7DWY0G/hiYqALDr9A5BfUtn9Cs05LC4xVj1ERuwn3d3yGcWGzMOz0NQQ+7URDiwWmrkTU&#10;pB7Bg6DVCP5iKuYs3Aqv6w9wIrMeBU08BWk7dK25qMmIwONzS7FhxVT807chWBm8E0eO+eLEFi+s&#10;+Ie5mDPvKFZGZOBYhRWlbW0wGHPQWnwLCTuDcPTrRfCbuQ3Lb8XieG4VkktT8OZRKO76/BZb/WZj&#10;4bFb8EtswytjN5rNenSbqSw0kBaGDGiDqS0LjekX8PzgSGz1nYrhvvsw88xtXMuuQGlnJ1qtlWjv&#10;eoGa9Bt4ti8Ua/78AxbM9MbyQzewKyUXKcWHEbd3FcLHTMf3f5+JqeEvsSexHcnN/E8lngGCp8K3&#10;iIVnZLDo6tBeGInis3/D/n3jSD4Uo84mIzK/AWXtnejsqkVX5QtUPQnCmb3LMXWRH/4y5Rw2332I&#10;K6nRiL55GBf852Hrai+sXL8Bm3aexv7jB3Dy1EYc2z0Lm6cOxaSJw/HZ0o34z0PxOP36NXKqslFf&#10;mYay1xFIeX4Rzx9fxKM7Z3Hz4A4c81sJ37kL8N0sH3y+/jB8z15D5O3juL5xKNZP+QumjR+JSYs3&#10;YN3OEzh8geolMgZ3Iu/gRsRZXLx6BSeuP8SRu2l4mFuD3PYuVJuN6Og2w2S1vaym9mbtpnKbmmBq&#10;L0Fb+QsUvY5B0sO7iL11D49v38Kjm9cQHXEMly/MxAqvJRg1cjPGeR/BrucVeERtsEJY3bAhTjFV&#10;4UM0Zx1CZLAv/L+aj1nDAzHtWgqOZ3Qis5Hqr/0N9IUncHf/MvhOGosf/jAM3347Cd9PmoHRXhMx&#10;Z+YXGPflf8Pvf/1f8f/5zWf438ZtwcidJ7H70XW8fHMTD0/sx+nx3vAfsgZzzzzB/oQmJFS3kF42&#10;ZAgQhgwzJqzDv3xxEtuvVeNRTSfyjAWoqrqMpJuLcTBsOiYGBuDHK+k4kpmPgoKrKL/0d+zfNQ0T&#10;Q3bj29PxOFlag2J9Hrob4mB8eBGRU2cjYNxyLPa/jFXxOtxvaEVdUxq6Mo/h8eVZmDfVB18NPYnV&#10;h1MQUd6BLDr1WngQSHVNlSzObmO3Bd3GUnQWR6Pg7hZc3/o5pmzeiZFHH2BrfDbKOvQw0jGBtQNW&#10;YyN0nQ1obKxHVV0j6tuNaDNZKbwF0KfDVHERyTd3Y+eKDfjh13MxbuMWrDodjPDDG3BkygwsXrML&#10;M07HIjCpAmltdLy5XXfmoD37OBIuLYTftuX49YZTWHz5BSKLKA1q+jypBtssKLnlT2LwZ15oX9hX&#10;8blRC4vhFZoKziPp6Dbs/WEWvKetx8rLj3E6X4ecVsqamQbD4szlHozXSu+mhqvbAQ5xhEqXmh54&#10;4MHPG3xfrL6hVkP6yRtsfmjExgH8Yk2+UKupqUF5RTkKiwqRmZUlPuHARgs3btywz7LAhgg8y8Ky&#10;ZcvE5yB4OnQ2VODZFtiAgQ0Z2KCBjRtOnjwpPiVx8+ZNREdHixkb4uPjxQs0NozgKdk5zaYmfoHW&#10;KV74cb5kPtV5VlM+THB9qOAKdRxXGd53fSDRG2UcLX936I+MhFqnhx56yOTzgmg/RyRdwpkcrkW7&#10;rEIhLMF+1AcIP5u3k6wL2KenrwJ1PK24HFH9MkgaYDC4z+NZbuQneqTxWH5+HnJyspGRkY6U18l4&#10;+eIFYh8/xr3ou7hJffKlixdFv3zi+HEcPnxYzGrDszlson543bp14rM9q1Z5CyOyhQsXYsnSJWJG&#10;nC1btiAsLAxHjhwRBmU8+w33z0+fPhOfAsrNzROfB6qoqBCz4HAfzZ/R4OsEz8LT2clG1fxZQefy&#10;yq0HPyX4GPSXHnjggQf9AHUX6v5e9PVv04VoxOnruuFIb2AJvms8EVcDvYf1L35v9y2u6I9MfyDT&#10;60+6A5WV92J9Qa1LrV9Nd+gr3B36o7svaMV9F50yrtaMDD3cNllXOksNHoRmmY7ipQkOlYsW3jZ3&#10;rgYayj77cfvqPUeusJdD6HIPVzm1vGNfWxf52PZc4mnkR4JDegtXoEh54IEHHqjhMWT4KCA76Lft&#10;qNXxeCsNGXTipTr/Y95i5U9L5KG7+R6y7+zBwTnLsexf52HaupPwefkG0Y1WNBv5osTftucXiKSH&#10;L0LiYmkELDUwVj9E+ZOtiN7xFUbunIPvTl1CwJNmNLRaYTbko7kgAsn/f/bew1Gr6tj//hve23/3&#10;5iY3yU1uqqaYamJiTIyJxt4riiAIIigIIipSLSBVUUAFbChNURTpvffeez8HOL2fM+98Zu95nv08&#10;5zmHA2KCugbm7L3XmjVr1qy12/OdtfYr3eTVZjfKA+3bye0vj5Le03fInO15svvQTtm/fZos/XiI&#10;jOnXQtq3u1d+2XqEPDVymLzx5qPyes/bpct37pX7WrwsD7+7VkbuJZDhpFRUr5GCPeNk2fO95LVL&#10;2sijdz8trT+YJSO27JWVe5fJ1tlPyyedzpcene+QlsPelYfn5cv0gjo5Ul4lNVXMpAFexyPFUlu2&#10;Q8p2Tpc1E1vIC0/cLfc07yXNe4yUFz5ZIwt275f9J9fJoT1jZeknQ+WlXk/JjX+6R257sI90fPsj&#10;eW3bBtm6f5AsG9pBXrjubvnr7++R2wculYHLSmTFSWYbVair+DFLt4C3dYVSU3FACndOlK1v/FqG&#10;9r1CbunaTf7Yd4oMX7ZBVhxg1s8aObJmnMx/7Qnp1eNBubrTk/LX7h/J0IXvyUcLXpb3+3WS527+&#10;izRrfqvc+mQv6T18qrwx+T2ZMm2YTHm7i7zQ+lZpe9dt8uf2PeSXw+bK8CWfyPJ1s2Xz4hkye+Jr&#10;MmvZVFm1c5Uc2L9Fjq2aIRvfGCCju3WUG+/pJD+6f5C0fOEdGfvhaJkw6Gbp3eVaade5jbQf8LKM&#10;nDpPluzcLYeL8qW4+JDs37lIVqxdKB+u2ChvrTkmC4+Uy66KajlWXSlldVVSTbsZX6Jtrj0qFSW7&#10;5OS+lbJ1/niZP3WCzJi9UJZtPyEH8vLlxOFdsm/zJzJlZmvp9MTjcrPace8zb8ro9QdlWWF1/IkP&#10;HW8WyDBbTmwcKR8801W6X9pS7r66u9w+YZmMWFcs645VSGmh+vfAVFk0+WUZ3qundL73EWnb8iG5&#10;p/V9cnfrG6TNPRfKjZd8TX563n/JP/3gZ/KvN3aX6wePlqFzx8nCja/LrJH95I0b20nPP3WSFmPm&#10;y9ClJ2TJ4QIpLV4pteuekskD2sk9N3WV8343Sp4Zf0RmHCqTzVU75NiRd2XNpBYy/Nkb5dYeT8kV&#10;b2+Ql9btku3bJsrety6RIf3vkJuefV4uHb1YXtl7VHaU75CaE4ukct478sGdd0jPG9tI66fekQeX&#10;Vssn+eVy7MQmKV3/mswee6fcd1s7+ePlw+SRl5fI+H2Fsk5PP/u0RC1jSh9e1TOsrFBXcUhK9i+R&#10;PfNGyLwXb5YWPQfJDYOnSK/pK2VbSbmU1BVJTfVeqSpcKYd2LZLli2bJ1GlzZcGaXbLpSIEcKjkq&#10;RdrOk/vekHl6PejTtZf89ZIucsezw+TJCaPl9XeHyvt6jnR9vJe0GPiO9Phwgcw7dFQOlR6ToqOr&#10;5NCi4fLxy53kod6PyYX9RkvnD5bInD15crImilcAfout1Z1oNYkoIkFza/ZIjfbtsY2jZOawXvLU&#10;VffKAy17yOPvL5AP9pbLjlKRUk5cHVv6JwQyBAoU6LTJHl/0T/aLNuRpbJkpTOAAM3GXLVtmAQYf&#10;ffSRjBs/TkaNHiXDhg2TAQMH2szeXr16GSjWsWNHadu2rdzb4l5p1qyZ3KHX9TvuuMMCGfhsRPfu&#10;3WXwkCHy+uuv2/LmCxYssFUWAMMIVPBVFfgsBFvYljlXxhZPy5Y524zus6nf9eXipsg4u6z7xI8D&#10;B/4ycGkjnEs+Ys6bmDmHcnFWmXJjPeeMPS0+ziGf5Ax76tWT5MxyudjO8RznuV0PMtKQQTa6RpJX&#10;otfS/Lw82bN7t2zauFFWLF9u13BWuOGzPHyip1+/fvb5ns6dO0vr1q3lrrvukttvv922LVq0sGs5&#10;n/wh2OGxx7rJk09212s9qzk8J4MGDbbACFZzeOeddyzQYerUqXZNZ1We7du32SczsmdQ5rrvBPp7&#10;E33QVA4UKFCgphPXeNhA6+xLSCPXfy+X6x6RK+10qSG9lt5E/S6fi5OUTGtIJpuScnBTVx+AmiJz&#10;KkrW7dwYke/BCaeSRYb2eBB6Y5TU5XacSr/nN0U2F3m5MylrRFkb75nlP41OL3s6gQzeF/BnSVZ/&#10;XE9jNZGblqsveaZWJgMZ0kwav4w2blE2UbYpYzhZV5KitFz2pDlJftxQvhOpmhsdNEiRVKBAgQIl&#10;KQQynDPkF+mzcaGuUS0VwtLs1VIpVXWVUl1boE9Y26Tu5GzZ9OFLMrx5B3nou/fI7V1ekg7z1shH&#10;hyvkRDkPJ9wcWRJeb1ZVVfaJBJGTqnK3VB6dKfsXPC9TB94kNw58QK4c/bb0nXtYjhXx0JYnZUfn&#10;y77pT8v0p2+Url1ulisff1zuGjJTBk1dJB8u/EDmTn1eXhv0kDz5wM1y9/33y+XPT5RhU96S99/r&#10;Jm/2vEEe/b87pNU9L8gjb6+WUXtrZW/JCSmvWSEn97wlS5/vLq9efL88cndfaTFlpry6dbesO7hc&#10;di/sJ7O7/VS6P3yD3NZ3mDQbv0XG7qyVXYUilTRDrQcWr2GZ+qpDUpe/Qfas6CkTnntAul7bWe69&#10;6ynpNHCivPTJHFmwapIsmfakjHqxvdzf4WH55Q095OZn3pSnF6yQWUU75OixgbJqyIMy5Oq75fLf&#10;tZB7hq6SF1aVy+rCOqmqqZTa6hKpq2FhfUInTkpt1T4p2DNe1r31axnU+RK5+vYWct49g+Whd8fL&#10;WwumyMIFb8uySb1k+KPt5b6H2ssVT/eTu8avkvGb35EVc3rJzG4t5Nkr/yq3PNBGbhk2SoZ/uEUm&#10;zpsvH04fIWNfbiNPXXmx3PL736ud98l5fd6W52e9IhMnDZPXevWUe667RVr37SX9Jo2XGUsWyKbV&#10;H8qSSb3llX4PyB0PdpWLHh4jXcculLkbF8qS2T1k6EsPyH1PtZNruqk/ho+U16Z9IHNWT5e1aybJ&#10;5Hd7SP/Bj0nbZwfInS98JC8u3CMr8iqkREcYo8WA6poia3NN3T45fmiJrJ4+Wl7s2lpa39tC7uz4&#10;tDz67lKZuHSlLF02QxbPfEFGTLhOOg3qK20Hjpdek2bL3ONFskc7q9B0lmu/7Za60gVycvMbMvnZ&#10;x+SJP98jd13zqNw2fr4MX18om/K0Wh2fpXJUqiuOS9XxE1J64IQUHc6Tw4d2ys4d82XjkhEy4eV7&#10;pWOnG+VPrdrJX/p9KM8sWSfzT66TgyWfyNoJQ+SdW9tI94sfkLtHzpIhS47L0qPFUla+Tuo295QP&#10;Bj0gzW/sLOddOFL6jD0sUw+Uy6bqPVKYP0k2v99Cxjx3g9zTs6dcN3arjFx/UHZs/0j2jb1CXhzY&#10;XO7oP1iueGOJvLovX7aU75GKk8ukYtG7MumO6+TJG+6VVj3elvbLq2T6yVrJK9gppRtel9lv3yn3&#10;3XqfXPLX/tL55bkycf8JWa8PfvnqjVo+0+DXBs7RyuNSnLdDDqybKhvfeVjaPtlPbnzqDekxdo6s&#10;LCiTY7VHpaR0mZzc+5Ys/Oh5GdznEXmo3cPy9JAx8u7cVTJv8zpZtWWKrFg2UF5/s7c89Hhv+ctt&#10;z0n7UZPllYULZf7SqbL67Tby9FMd5d5OfaTT80Pk9SXzZfHmZbJx2Qey8K2+8tJTj8v9vZ6Va19/&#10;V/rPXy1rDp2wBRfMxJjtb60m2gOsMkFSFZul+tgU2b9smIwb3F3a3dRGWj38vPSftUqWHquQ/VUi&#10;JYgTzMBGORXIgJ74YZi/zhElUxpOTecEChToi0p2ruu1ItfLs6fxUg9YRhDD+PHj5XF9Zml+b3O5&#10;6uqr5MLfXCjf+9735Gtf+5p861vfkp/85Cfyxz/+UW644QYDv5jN26t3Lxn6wlB58603bRbvokWL&#10;ZNWqVbJ+/XrZuHGjLY8Os2T5tm3b7HMRzO5l9QWYferesWNHBiNHOuzybEnfvn17hlw2e7lTMfqa&#10;wrnKNsS5yjfESR9ks+s73TYFDvxF4J2NcH35+LzhXLLzKRcnzi/kjfV8NY6PNW9PA2WoI1lnPXuQ&#10;SbLJO2v+zoh3wjv0nE4w+VHdKsv5znVNmX3SsJHjHVz3YvZ88rzMdr2+btHrLMEMG/T6yzXYee2a&#10;Nba6wuLFi+3zPR9++KEFJfApIFZu4DMUDz7YXu688y659trr5NJL/yy/+tWv5bvf/Z589atf03vA&#10;/+i94Pvy61//Wv7617+q3J12/eeTFdw3li9fbsEYfDqDe4rfWxr64TbQ35PsSaAJHChQoEBNJ67v&#10;XOcBrZPXevYb+vSDl3FujExPzPpHOc5ohEx/DnvsfkR9ifSGyOVpV8Yn62oim5O6k+Rl2OYiyiV1&#10;u64kN0ZNkUlSUm+Sqfd06nZ7G2ubU1L/qSi7/iRnk6c3RW82JfVSPnncGKVlIjk7pm3qh4bGkpdJ&#10;lz01uawFMiTK+X52Gm1Ijp/GKS7rHKelOZO8LmOOs9NiThKSrOyIPcaGo2RSdpmmUkpnDs6tM7K6&#10;no16TJmmjOFc5OX5XJyfC64rydlEOeR4NmabtAu/pf5pepIDBQoUqCkUAhnOKYpuQJ+euJlEqzLo&#10;rSe6wdaUidTsk6oTi2X91NEy4sEu0uGXzeW+x1+QXnNWyOJDZVJkgQzUH8OGLAfPDGqWeK/Lk4JD&#10;i2TjnGEycVBLuX/Qo9LyjXdk0IK9sudktVRUF0pN2VYp3TtF9s4eJGOGa37XDnJ5y65yfev2cse9&#10;d0qLO/4m97e4TTp1bC9PDhoqfactkxnr5su8OSPkrX7t5OFf3SntWvWXHm8ulHd3lsm+4pNSXrNF&#10;Tuz7SBYOe1ZevLqtdG7dUzp+8Im8v22/7Dq2VY5sekdWjGgm3TvdIpe1uF9+82B/eXT0TPlo+U7Z&#10;dbRYSrUpVdqUWoIzqotFig/r/ymyadZoGddvqDzSqpPceEdbuabZvXJvq5ukTcs/Seu2t0irrk9J&#10;24GTZcD0lTJlzz7ZXHZA8g6+I4tfekoG39VGblVb2g+ZJa8sPCxrjlZItd7c6+oAbHWL/+qKpbpc&#10;y+z+RJZPvE9e7HmXNH+gnVzWoY90fnGIdB/UR7o93lYeuvdK6XDPffJIn/7Sa8oMGbWtQDacXC8H&#10;tr4v61/vJ693bCF3tbxVftPsTrni1gelWfv28vCTbaRbt2bS/sYr5Y5rrpYr73lALn/6NXlx5jj5&#10;ePp4+XDUCHmm88NyX/v75Zb77pXb7m4md2ubbm9zhdzc/ma5rXtfeXjMApm09pAcKDwkR7TP5sx6&#10;WV54ra+07/WY3NG+tVx/921yc7Mb1Rd3SNt2t0mHxzvKY8NekwEz1sn03Sdlb3mNaKu1rThXxwkr&#10;BtinJY5LWeF2ObBptkx/a7A81fUhuenu++TSuztq/Q9Jm7ZtpOPDzeWx5++SZ99+Q0bMWiMfbNgt&#10;20or5LiqIoQh8t9hqSlZJXmbJ8l7A3rJE9e2lha3Pib3j58p72zIk+35NVJZpcxKG6wIUVEptSX6&#10;oFRRJeUVBXLyxBbZt2myTH3rMends5Xc3qmL3D5gory8ZI2sPbldCspWyKoPXpNRrR6Wblfr2Bv+&#10;gYxeflRWHyuRouLNUrzhJZn4wmPSqlkXufCyfjLgnS2yYH+x7K06IkcOTZVl7z0irw5oJQ/3e14e&#10;GL9e3l69U7Zsmirb32shw1/Udg4YYp9keHfnIdmlY6f8xDo5sWCivNH8dnn8jlbSoe8Y6b7spMzN&#10;K5H8EzukdOMkmfn2o/JA84flquufkSdfniYf7z4i2/UlsoCzMRUMoBvzebGUlxyQ47sWyJ4pfaXn&#10;ox2lefvu0mXYWJm0t0A2VZTLicoDUpY3T3asnCAfvjlQnuneWdq1e1Bua9FGbmp+j9zZ+mZp2+km&#10;6fBke3nkmaHSfdg0eXP5Fll8cL8cOLJJTm4aLTPeGyH9+j0nbdu3kTsfvE9atr9POjzYUjq2uUce&#10;69Jder86Tl5cvUVm78+XQyXaB/FzLBsYk+tqeDDFbn0hriuUutJNUrp5vGx8r5+89PRT0rrD0/Lw&#10;kIny+tq9srW4Uo6rfAVNjXUldjOIdOeIkinpVCh3aqBAgb6M5C/KvHgDQAFyAWb94Q9/kPPPP1++&#10;/e1vy1e/9lX593//d/nnf/kX+dd/+zf5r//6L/nGN75hwQ0ENQBqXfyHi+Wyyy6Tq6++Wm6++WYD&#10;uO6+++4UN2/eXO69V58tlNn3dFZugJtreouWLeW++/TaqlsCJFye/Wwm3cqprqay6/vUjK4s3We9&#10;jgT/PeoIHPhcYq4HKW7eOGeWTV4jcnG2vDI6MvRo+UbKRHbpuQhzTvp+nJcq16ANyin7Yx2c18Za&#10;3pi0e2zbQnXex7VRuaXqZNtKr5Nw61atLK35Pc3teoh9LkfZe+LrLKvlwH4Mc42+9dZb5frrr5cr&#10;rrjCgtN+85vfyAUXXCA//OEP5Tvf+Y5885v/awEM//7v/yH//M//Iv/0T/8s//qv/yZf+a+v2L3h&#10;+9//vgU5XHTR7yz4oX///hYwUVRUlHFvCT/IngvkT/4NcaBAgQKdGXGNTwJ5qWu+bvk8HJ8fqigv&#10;t31nPp0E+35FeYWtguQrD5FWU81vr5mEbuc4IdpmUSpfiX3sMtARIFH34wzjpKxTsi0wdhLwTVAD&#10;x+jyNng7YAc2vRx5tId3LPY90M/z0Ue5ZAAgpFkpGbgxSsqdrmySk3adSjZJHNNu2pIM+qBN9H3S&#10;b9lEGrJJjtLcd+XmO1bpY4su7wu27lNnr8c41p9NybSUbII1NeZMivJsJ9pvRDZJSd0pHQkizT8t&#10;lp1r2nOUTaa5z5Ksf2LJ3BTJUS4qG9UUpfuqEHYcc5K8jkbZ9fk/TXM7k+R5Sc6m5LhoSNaPkWP8&#10;ZZ+HTn6cTIM4Rp7xw5jyLecuq0ey7/qSur1Msi4vyxhlW1kV6fN85yRxjA7DquI+4R8eijhQoECB&#10;clMIZDin6CxctK04f3gohLlp6N+aKpGaPKkp2iT7Vs+QGa+Ollc7D5GXxk6VSRt3ye78Simt0puJ&#10;3WDiB0pmRNusaL1xSakUHt8qu9d/LIs/GiavffCmvDx3kUzaki97S2ulvLZMZY9IXdlmKds/R1bP&#10;f0teHz1AevR6Sh7t2k06PfSodH64m/R8ZogMe2OCjJu3RGbv3ic7j+2UHVsWyILJb8mIrs/LKy9P&#10;kvHzNsnioxVytEIffmsOSsmxFbJl6gSZ+uzLMnr4OzJq+WpZfeik5Bcfk5Ijy2Xvgpdl3Oi+8sQz&#10;veWBvi/KwHGz5ZM1e2VHnj5Aa1OqlO3GSVBGRZlUl22XE/sWy6YFk2XCK4Pl2SeflC4Pd5TOnR6S&#10;zo91ku7PD5AB73wgby7ZKvP2HZHtxQVyouq4lOSvlc1TJ8rkwS/LwKeHy5iP1sjMTfmy8wQrXqRv&#10;u+bDOn2orzwuhUfXy9bl78gnE4fL8DdHyDNjX5dx72kbxoyU5wc8J92ffEL6D3xFxnw4T6ZtOyBr&#10;i+skv7pASo5vkaOrpsqqiS/IiEHd5JFuHeTBDp2kc4+npOcL/WTAq0PkhRcGycCBz8szLw6XvmM/&#10;lA/WrJFVm9fKhqVzZN7EV2Tk4N7Ss1tn6dT+IXmwcyd5oEdXeWToIHlu0icyYe0B2ZBfLiXVJVJZ&#10;sk0O7pwnKxaNk0njX5RBA3pIly6dpJ2W69j1CXn86X7y/GtvyhszF8mcXcdkW1GZFKgva6SK0ZUY&#10;JzyA6EN7Zb76irEyXT6eMFIG9+stj3TWNnR+UsdCX3mq72AZ+vbrMmnpalm4J0+2Hi+Rk5W1Bl7X&#10;mA/x30mprdgphfsXy7LJ42Vs3xHy4oCx8vKyDbJ4f5EcKlb5Gn1oEz7loaX0IUhqKMdGH/Qrjkjh&#10;4RWyYf7r8t74YTL09TdkyJRlMmv7fjlYckxfHHfLzuVzZMaI0fJGv5Hy5seLZfaO47KziCV1D0vZ&#10;vtmyaOpYeXHoGOnSe4J8uHifbM0vk/zKAsnPWyVblr0pMz4aKa9NniIjF+6V+TsPyYH9K+TQ8qEy&#10;beorMvz9D2XozPWy+PAJOVqu9RXtkqItS2Xui4PlzUHDZOSEmfLWjkLZUETgxD6p3LdQNsx7T155&#10;Yaz0fe59efuTtbL6aIEc0YdG1kSpI6gIH+v/6BytkOqqo1J2bLUUrHhTxj/9sPTo1EEe6f+S9F+6&#10;V2bklcuBKsb6fik8tErH4GSZNuFFeVn79vEuj2jfdpC2j3SSR/r0lL4jR8lIHX8frtxvdR4sL5Ky&#10;isNSW7BMDm6eJQs/Hiujhj4tPZ7oov33qDz6pOp4ZqAMHTNZJi3aKMuOFcu+smopVRuj5c4YCVFf&#10;2tCIYzBqWR1Gr0F1+evkyKzXZPaQbtJbdbXpP1Z6frhGph0sksP60FumOuhKupSWOmdT/bxkSjoV&#10;yp0aKFCgLyP5izQvz8UlJTZT98H2D8pPf/pTueiii2zVBQAvPhdx8y23yC233iq33XabHQOMAcAB&#10;GrZq1Urub9PGlibn2+vt2rXL4AcffNA+NcGWfOScXf5BzW/foUNKLlk2F3s+jI7GOCl7tvnvVU9T&#10;OZevAgf+R3C7JLfL5tzj99Nxou569cE5yjwQcypNy5+izAMp1vM+xZ4fl2vQhpi9XmO9dhhnHz+g&#10;trST9qrLuYNeH+GH9FoJk0YZv/54+y3dbUro8vzIR+3sGnz//ffbNbxli5Z2TffgBz45cccdd+o1&#10;/3a59dbb5BbuAcq36/FNN90kv/vd7+Q//uM/5Oc//4W0bHmfvPbaa7ayBGBD8t7i+4H+keRP/g1x&#10;oECBAp0h6TXegDdlBxHhvLw8Wbt2rXz80ccyY8YMmTZtmjH706dPt30+UfTJJ58YT582XWbOmCnz&#10;5s2zcgf277dPJyWBQvQ6aO2AonOy7tSxlqW8M8e+WoOtGJEoD9fxO6bmVVdVG4hZUFAgBw4csE8o&#10;LV26VDZv2myfxuM+V1hQaPc8ViNauHChrUR38OBBK4cObMzPz7fP6e3bt09OnDhh5TzoAYCUlZhW&#10;rlipupfZSnN5efmWZ7Ym2mL2JtjtTco4Z8smOSkHe/lsPS5LmtvieZ7u7L6lvbQPf7ECH/6ir1mR&#10;7+jRo+YXyiYpaZProv0EQLAS3cqVq2T27Nn2maz33ntP3n//fVtNitX/SCcAnz6gTwh2oKzbWhPr&#10;ZD/Zfk9z5tjrTuZ5mWTZ+ow846kx+bSv4GyZyH9RXrpMbjurYx0cZ5bPsj3OT3GcnrIlVYZzK20/&#10;MvjNV4bwrfWVcrI+4yx7Irm4TiuPLnRmyqXyqQ8dms9+Q/nJPN/347RcNAads30SMbKZOpBxWcZP&#10;wcmTttLZ0iVLZObMmTJHx9m2rVvlpKZXx7o5d7m+cW7DnNsELpDHNYOxy2c6586da+fBtu3bpKCw&#10;IGUXnN2WlK0+lszjzoECBQqUm0IgwxeC4ou9Xvz1LpB57WdrqCJgb4l9XqEif6cc27ZFdi7dJFv2&#10;HJW9RUQDi1SonN5e9F/8sBXrYaO3Ob1RnZDik7vk5JH1smvfDtl45LhsLq6VPBWvtA84FKvwcamr&#10;OCBlxzbK0W0LZeuyj2XNvDmydPZKWbRghyxaf0SW7y+QzQWlkldZImXVBVJalC95+w/KlpXrZfvW&#10;A7I3r1iOqLnFdTy4nJSakv1Ssn+bHNuwWXZs3ysbTxTK8dJaqayulNqKo1KRt1oO7loq69YulsUr&#10;V8uK7Qdl8/EKOVKhzVWrapgRTpOUWTShprpEqir2ar2rJH/PAtm7Yo5smDdXlsxbKrOWbZK5m/bJ&#10;0gPHZVNxmRyprpAylsPnkxGV5VLEQ/m6TbJ+9WbZdahQDhVVy0l1XLTqQ+R+XG19UaMP5BUFUnDi&#10;qBzZv0N2HNokm45tkLzdm2TP5k36srJZFq3eISt3HJMtR8vloFZRiC8pWl0q1cX7pOLICjm0frps&#10;WjRFViycJQuXL5V5GzbKwl17ZMPBA7Jp1w5Zt2WTLN+0TbaeKJejpeXaLu3jA8vl4KqZsmXBTFk1&#10;b5EsmLdK5i7fKos2H5a1h0tkd1mt5OvDY7m2r47PQqiPq/PWSZH6Y9+6BbJeXywWL1wtcxZvlrmr&#10;98oytXHz0WI5XF4pBdquyjo+n4F3eZDSvzRetzZeavVhujpfqsp2SsGh1bJ/w3xZP3eaLJu9RF94&#10;tsqC1Udl+c4S7SNtc3mNlFSr3wg+p3+0fKQKnx+XmtJ9cnLvLtm/aods2XBQ1hWVy2G1vUh9zOoN&#10;Yp9c8MqjvzWMGx3rdeWHpPjQGjmwa7VsVj9tVPuPlunDWk2V1FUWSPGxQ3J4xy7ZvXmH7Nl/TM+D&#10;MjmuD4PYL2VH5NiBXbJx805Zsl4f1k7oA15lrZRWl0tZ+REpOrldDh/ZKpv2H5B1R8rlUDER0kek&#10;8sQyOXhgvWzcu0/WHdZxXFEjxdWFUlWZr6dfvpzcukX2bNJyew7KptIqOV5LtKrmFe+S4qN5smPz&#10;UVmz/phs18FwTMdVqbanmkZVaxsZx4xfXjYJIqnVc61su8jhxbL1naflnWc7S7dnBsqDYxfL6I15&#10;srlEHw5Vsk7rrjy5Uf04T/t2pmxcPFuWzV8kcxatlRmrd8mC7cdk7ZFS2VNaJ8cZEzre6+oKtc4j&#10;IkXbpUJ9eGzTYtmyZL4sW7RUZi/bINPUJ0v3FsmOk9WirrFrB7VxpaAX2IM5H/TZNDodasukQvuk&#10;cvdS2fD2IHnz8fby6ON9pMu7i2TkhhOyVusv0XFlVpt8VD7qVeeIkimnSg0UKFCgJCV/ACCQYYm+&#10;tLd7sJ0BVAQUTJgwwYIbSOdlHOYHxvnz58v8BQvs++gwP+AtXLTItuS5nOfDpJOWKq+czIfnNUEm&#10;F7tsQ5yrjHMu+Ya4qeVzyTXEn7Z84MCBm8DzT4NzlU8w176I9XxNcW7ZBjmjTj3nG+H58/V6yDUx&#10;m8lP6Js3d57MmTPHeJ5eg5FJ6VEZ5Lm2cn1OySGjeXwOaNFC5UWLbbvQeKHmwZSNyrO/UNMmTZok&#10;Xbp0sVUZCHLg8xR8Nsh/jIXtHuPv4oHOMUq+I4QOChQo0Nkhrv2AdYB669atkzFjxkinTp2MCZ5r&#10;06aNMUHQrCR0d7O7bTUh0jp06CCP6n2ld+/e8sYbb9j7R96xYwaOOwDoM50BxVnlgXRnm/0csx1X&#10;VKQ5TnNO3qucDcysrhE+H4E84CTBBQRdDB06VPr27StjRo+RDRs2WIDC0SNHDUx/4YUX5Omnn5aR&#10;I0eazUeOHDFAFHAdWb//ErRAGiAoQD1BD7NmzpJhLw6T/v36G1C/fv0GA0Kzgxkc/PQ0tt7mpFyS&#10;k2WS7HlJXyXzYPzjMtjics7JY7eVNNpHewls7NWrl31+ik9YrVmzxoBf5HnvhJLvoF4vvjl06JDJ&#10;8w46aNAgefTRR228EFzpK/6xgt/DDz8szz33nMkhTzmfPe+2wa4bdjtJT8qR7vvJtAbZZZyrqQf/&#10;KWu+1xVxfX2eT3pDq0t4mZSscoXKuJzrqqqK+igpn/Qp+wTvRMEL6NXypoOxU98/xuzHbOXRp0wd&#10;1E99xglbvM5q9YGx64o5aXOyrqTdXp40Z083ziqTUU7bUlkZ+bEhXxIwAmfnIY8O+uLggQMy9eOP&#10;7TpEUPBjXbvKpIkT7Rm3pKRYivTc3b59m53TH3zwgczQ6wOf0SRYhxXJCFoiMIuxyTWN82DcuHEW&#10;zMD49L6mPvrU2+FtSZ0f/IvPkUCBAgVqiEIgwxeJ/L08J4MK8nmJ41JXeUJ3S6S6WB8iKvXmVUsE&#10;bgSgeyBDdBOJgMQIniQauFzqqgultvqEPgiUSaneeIo0v1zza+yGQzlVBBBaW6Q33RNSXXlMqkoL&#10;pby4XIpLqiVf6zuiD8r5etOvrNOHBODoukqprdIbbJk+FAJsV9VJgeorrdObW22xVn5S6qq0Xr0B&#10;lqtcgZYv0WoqqvXBoQrA+ojUVObrDblIHywqpERv1AVqON/Zpx1qiKGpuICZ3jV1PMirH+r2aVu0&#10;bLm2h2jW0koprKiS41pHPjZig7anpq5UCxGkoTdZbr6VVVLKDHStv4z2o1N9oOrNZ1HQhO7U6kOr&#10;+sxu0uqvCuyrLdDkIvU3yy6pnir1oeopVsPKVInrsb91BBmclJoyfQAuypPKUn0B4BMM5VXqR32o&#10;ix8EytUvhfqyg1/KrR/op0NSU7hfXXdMKovLpETbVlBRLQXqG6tLzauo1fKs1AE6ztjQ/qqrOCo1&#10;JSelsqhU+6xKSrSuUu0z2lqq5Uq1cRXqvxrts8jaaJw4427tLOv/urqj+gB5LOqbkuNmR1mptrei&#10;Rk7oYDuh9hZrIWuv+SzSwW40jtTnNTpWK8rVJn2BUwcxLoq12lKVI5QiF0VmqFBdmY519Vt5vpSo&#10;//EPqz7UWjSA5lVX6PjhgY8Hw1obMzpqtW3qPz1HqsqLpLS8Qop1PFRxjqhhlbX6sKVjsrZW82sK&#10;pLC63NoR+V3PkppCO08qdMzhL86pCh0/VeoPVarjTV96tN/5LAZlOAMEX1Uf1bJRemmFju/qaPxy&#10;blkgA65O+IiSNaJ11R4WqdolJRs+kMXjh8tzzwyVFk+8LkMmrZWle3S8qGy11kvQQ231Pm32QRtL&#10;5frAWVxaJSd1HJ3UhhVZ3xKaQn9QEZZpOW0jPqwtO67XixP6Al2i/RedIwWMIxXFPkyMDIzGBHtR&#10;mpOef1XFUnVyjxxYM12mjnpOBvd8RHoMfFlGLtwts4/UygFVpI/VJmuFU0oyDlLEkXNEyZR0aqBA&#10;gb7cZNdMu0ZHPxzB/oLMizWzih566CH7/jkv4Fu3bk39IMCPhv5jC8z9lmOYHxnhbJnAgQMHDnxu&#10;s1/Dy0pZ0ptrOumJH6pzMLPNXnrpJVuNoX37DjazltmQkP+obPeWxD3HlvO2tOieEyhQoECBvljE&#10;tZ97BEA9s+VfffVVA5wJjmbFnxtvvNE+RfeLn//cPk/3c93yOTs+S8fqQADfffr0kbfeestmRANO&#10;o4v3CwteUN0OPJbF7x327qEMOOvvLDAAc2r1BWVsIx0d0coM6XcgiHx083sl70fMwAYgB5Rv3bq1&#10;rUT02GOPGYCJXQQisOLAgAEDpEePHvLiiy9aYAP3R/JYoeHNN9+U559/3gD5xYsWG8hJe7jnAnxS&#10;fuDAgdbm8ePHW/AHYCdga+reqezvW9iPndgY+SEKDIAdSPZ20E584+9olEcGYpvUR3nX6T6I9KdB&#10;cvad3UeURQ/5bPELqyY8+cQTtoLTpZdeKv369bPASVZqcBvcXrfF69uzZ489T1CG8cAqgPidT2F5&#10;EAMrRpHOZ7GuueYa6xsCTbxfvK3opB6IrfuFdNqAjNvuNpGX9FvykxaUJ9+ZQAADzlWeMtn+cXmO&#10;vV7Y6/WxS3+X6vOXpxEcgBw2weiBbV8ZXV6O/WglgqgO9lOrwsZtcnKfo8tWaDCdUd+TTnlvh9vm&#10;7bA0tY/8ZHCDBVdoGrazxV8wx5QhzXWm9MS6SU/5Jdbp/iEggPaxj30w5a2M6rBAEt2SD6NHW2jt&#10;wQdut7fJ7SGdNI6xwe2ibqi8vEzP3x0yatRrNub45Nrf/vY3PUcH2G8kR48eka1bt1hgAoFNHTt2&#10;lAF6fhO4wKoNBF6xfX3MGLve/fa3v7Vr3rPPPisrVqywc5+2ej9aYIpu3QY42We0ydn9EB0HChQo&#10;UEQhkOGLSKlrv/5JXfPZr1Qu0SdWQOtqQ4KZCa/PsxHAr1J6K1FJvanow4DdWNhqiv2t05ulBUOo&#10;DpZCUv3MvwbI5D4YBT1YadXHA0WFPjCUagaBDXrD1DJlml+oZYqUAU1NgwHLWljNwx4+BWEALvms&#10;hoDNddTLw3edVJKv4lVaf601QPO0DgIH9I6oqgCQbc66ltN8ZtgThKBpURuxkrnuJzWtRHXojVQb&#10;oeaZGTwSANMbVG+gPIEManEND3P6IKANBRDHRsD0GHpVXfxx1j/UTXmrG39V6hZflCqrb6r1AVIf&#10;2GvUx+Y3LcO/qGx008Y/ddYumAe5yD+sAFFnnaZ6ibDUDlAvqM30GR17UoUIAmFftagoH2HQVxi1&#10;V+vUf7VqH/7jhcaWvsIP2k91PAxqAbolYrUOAF8PVJqSqslarGymWt+ztSQrhHfoZbUBy6wNkU7a&#10;AMCvNZk+8x4Pn9ZeO4r1M17pV92nfxgbKoDv6Rs9NKLeJKcStS30W21NqRbXFw5NpozptrGsR9Xa&#10;FrUL++lL/GdBFDXF1kf0DXVpipWt1mNbLULbVqusj5LaOvWp1aesfRH5m/7Qh1wtqY+NuoeUbglm&#10;sIGmJihjJ2Oitq7Q/EqXRn0VjS8bg8rmDk03VuJ8RGe1jeFDUn1inexeNVc+fHuKDH5uskz6YJOs&#10;3V0ih3Sw2MomjPc6HRMWHEKgCw+6ep4oM56jMUjbogrYcv5V6xghaMXGoPqzlhUk1C/lqqNS0+08&#10;Nwtj46wf9X98mCLGb+lJqTqyQ7aunikffTRaRo0bKa9PnSkL9+TLbjWP1UgYk1HfUUbZdPDHHXBm&#10;REnnQIECfbmIe6m/KPPSzIt09FKs11h9meYl++GOD8vlV1xuP7zt2LHD8mFeuPkBwOUh9nzZSZh9&#10;2HTH7C/lKZm4/pQNWbLO2bKfhrPrqVdXzMm0s81JH5zNtmXrDRz4XGe/TtRjfQbLXvK16RyVzaiL&#10;41NxtlyyfAOctlnrzeB0XkpOdebijDpTnL4W1eNYZz0+DT3mJ659ua6Fls6W62Ukm9Kn9XCxJ83B&#10;FQCJESNGyI9//BObaQuAgC7yov7gWTWiVBr56EVfoECBAgX6whDXdZj3BAcrAaVZAej111+XUaNG&#10;ycABA6RL585y2623ygU//an83//9n5x/3vly+eWX26z7YcOGmSwg4axZsyyIYMuWLbJ3z14LDOC+&#10;g04+JUCwAPusmsAMaQDCwoICOXz4sK18QLmtyrtUjk9UHDt2zAITAEgBph3UdHtJJ7Bg7969tgoD&#10;utHBqkXYxSf1sJOgDO532MKS8qw+QLDGkCFDbBUJjgkCZyUGAhNYuQjQHQD+rTffshXusI8VHbAJ&#10;/SNHjJSXX37ZwFDKYou/cwHCYi+y1EfbeTej/eghDcAXfzugSzmOWdnhyJGjZiv+O3Ysz1ZMcB/x&#10;+Qe2rCCBb5J6qJd9bMFWylMnZfhUBHbiK3xGHwBe0wekTZw40doNAPyzn/3MgjxY1YIgDtrizwrJ&#10;LfVRnhUtCAwheOHPf/6zXHfddRbQ8Mwzz1igCM8dbFkBgxU9CGb4y1/+YsEMb7/9ts2aR4+D4K7X&#10;+xbf0b/4Ed/hV/KRTfob31EGGdrOahLoRB491IPvCJzI1zx8gA8pw9jBP9RBvvuHcUb/4FP00Q/k&#10;799/QLeHU/2yV/1En3GM79GLjsPaT9SNXuSoBzvLyqKAnmhMR/1PPdRJOfoX2WTbD2OXjoXS0hKT&#10;hWk7ZWjn4cNHrN2Ux17GzSG1hz6kbrb4gvrJd8ZmbKdOL1uidWAf+knzc5m2sRokQD6223modVMP&#10;fkcXbacc5ekn9FI3baEPGJPoQs7PZW9PdB6Uap76TnV5/1OO/mEfW06qTfQ58rSd857zkbH1ve99&#10;z4IRevfqZauU0fYZM6ZL9+7dLUDh0j9dKm3btJVXX3nV8vHvmtWrbZWWa6+91lYt+9Of/iSPP/64&#10;nevYsC8+j3184FsfH/5Mnk2cJ/5s7Z8BCRQoUCAoBDJ8EYlrvLH+sQs+7MhglR5W664ex7t6X7Bc&#10;WG8XynozqeOGEm2jNHRpeQscAGDm2P6rTJqpAcA3WqGBH2+oJKoIvfwFpIXRjG4zwBBc3VUF8a7p&#10;jvaoT3WoPQ4665HVZXbBZhuFo4dDY9ONUq0NWzSNMno71Dw0VGhaterTdBVFr+66xojQa4EBpWpK&#10;harXh38Viq1K2BH/SRXmDx6NasQaqx0/WIAHAQNVekgacgnmGPtVRYa6bMZRtJcf3/Qwskf3zVfl&#10;KkPbEYw04/tqtQEIPGqBliWAgR/wtPGmTtnqpRhMQa2Dfrf+jP8lCVn3nWXZjnsIju1I5fvGdcVt&#10;Th8l9vCP7sciNlSiVJOATHWCLQdBA9+JaMUrUY9H5RCiTcraYMYUKdSWyrNADPwUjRnKxh6LjwjJ&#10;KdUyFZquPoxtNGFs1Pr1sVpZH85UHiasoRpbrF6X1Rrs3CDEJBrb9AF1eZ2otWoTRI9HOsu0zHHt&#10;6iNSlLdPdq3dIcumbZQt647I/rxKOVjJShPYotoYx2i0Ma0eoc9pu3UetUQegPibtCFK1TKcLwR4&#10;1FAv5w8ScaNVys67TFURseRLWaHUnDggB/aslzVbl8miLatkxW59aSkpt0+F8HkKi6bGHsqj1nTw&#10;J1vh6RElnQMFCvTlIq5L/iKcfiGOrga8QK9ctUo6duqYM5CBF3z/0cnJriU5jpFz9jqck3Un5VzW&#10;OVv203B2PfXqijmZdrY56YOz2bZsvYEDn+ucBPwzWJ95Is491hvnqGxGXRyfirPlkuUb4LTNWm8G&#10;p/NScqozF2fUmeL0tagexzrr8WnoMT9x7ctxLUzqsoAGKxOnaR4Xd9I8kIEfXwEUzjvvPHmkc2f7&#10;NAVkbYttc2I/6qNYbyIvUKBAgQJ9/smv8w6icm8BeAR0XL9unQUlzJwxwz5DxCxmZjp/9zvfkZ/+&#10;5KdyG58nGvmKfdaIFQnWr19vgQCsaAAAPn3adPsEw5zZc+Sjjz6yTzAw65/VDAAyuR8BEPpnHKZM&#10;mSLvjB1rnzQYP26cfDB5sq0IQD6gJ3YBXDo4Csi5du1ak/nwww/t00ksGT9Zy40d+46tUHf99dcb&#10;IPnggw9acAZAK22jPoI0AC5ZRYIgB9rA55769+9vYOevf/1r+f3vfy89e/ZUfWMN8HQQFV0EMuAX&#10;vscPwJoEbwE5kWV1C1Z7wCba9e6776Z8gO3YAkhMOUB5QGJA1aVLo+/0Yydy+JR2ogcdtJNj8gCm&#10;8Qvvg+gAbAdsXb16tdWD36mbNrClrAdu4EPKI49e+viyP/9ZfvD970u3bt1k6tSpZmNDgQwA3vQl&#10;evnMyC9+8Qu56KKLLFiB91F8Q7A9di5btsyCPvAvAQw33HCDtGzZ0vqBJf4dXGeLXYwnfEDfEmRB&#10;HWzRwbMLwRnIAWLjP8rSN4xZAmrwz4rlyy2Ag0ALxhcrbeB/+gS7GFvw0qVLra3Ugb8oi02MUQP1&#10;S0psH5vQxViACXDhU14ff/yxjXG23maAdXQsUDnqpl7aQp8kdXPe0Xe0g4AK/El5ziHGNP3y7rtR&#10;22fOnKE2rIuAfB1v9Au2MW7op2XLlutYXiCr1QfUgS/wFatl0C76Hp9iG+cC9cGMFcYEspwHBw4e&#10;kBMnoyAP7PSxhB5sI2ijVMc59TPetm7dJrPUp5xH1Ml5TT9SduuWrbJMx/O0T6ZZGwh4cjusLj23&#10;OQeSASwHDuy3fsO/1MlnSOgbmEAjs0P7ds/u3WYj59tG7ccX9Xz+4x//KF//+tdt1ZjuTz6p15/Z&#10;skH7jRVaWBWEMfq9735PrrryKnnyiSctkIa2w4xZAp/+93//1wIhWO2SfiOPOukP2oDtjGkPSqH/&#10;cj0n+/U1ygvP0YECBUpTCGT4QhMXe0cE02BjxIndxKHeKvQfkCoPWdFNQ/+kBYzj45hSycrUcCrI&#10;0WWN0GUcH8eUPmQvK1PJU+vnJIlc2g1QTLtoFfbV2XFkqVNjmjQv6YeYGm8nOc7Z5CU9j63bk6uv&#10;ktwwRRpoW27ZdCp/4/r8R8g4JV02kjwV4RJ9tjDGRadRNJPicqYvPsxJ2RlxGSsH6z8bu+bDjFAA&#10;K+psf6OdHIR8uhzEnvdM5C10J/VnaneK7OEvZxV2RfkpSTPetWeSp7LNpmgE6786VtEoVTXRehwI&#10;17FshW5ZueSk7peoY2zFiLjuphLS1J27lOtLc2STstbFg6ax5hhZUE25KixWLhNWOiHEpVgFCBlh&#10;lQ2L6aEAlTqbgmSiJZwWUaIhDhQo0OeH7LzVP8ZRUpModT1KsBMvz/xowOxaXr5Z6pSZB4ECBQoU&#10;KJBRfMtgVtwrr7wq559/vnTu0sV+kIeS9xSn7HtOLpnGCHErkuRAgQIFCvR3oSZdtzUfkA1QGobY&#10;suw+n4AoLSmx1REA8Vhm/c+XXio//tGP5Le/+a3c3/p+mfrxVDly+IiB94CyAHuAwIMHDbbZzz2e&#10;6iHPPfucAYqs3sAMZ95TAIEBMQFOAZcHDx5sKwA8ou8ynTt3NgARUJ3v1APAExAAYApoCGjLew5l&#10;WVWBzzvw6QirT3XwjfxevXpbeWb9E4zA7GsAZgBWmPYAWj711FO2UgAANPoAmlm94ZJLLpEf/OAH&#10;9hkNlpqnDuwAWCVAAdAafxAsAdAJqMn9FTAaUHbL5i0GHAPSUw9BAe3aPSgPPtjeVj1gZQKCCrGJ&#10;IALAaPyHbgBj8gD88QvgLStesI+9lEcfqx2MGTPGylA+msleZiA1OkaPHm3+Qxbfd+3a1T4Bwhab&#10;AO6xG1+ig4AOPiXyR237d77zHSuDXwDI0etALfWwZZwQBEF/056rr77aZsIzI55+QD8+oV0efIIu&#10;5LEN39FGQG2CN5BDBoAdP7NSBnqxF1uwjXddfEC5cePetWcY5NHP2AD8Bujm8wFPKw9/+WXrt5de&#10;GqblutsqEYwv8vnMFnkwASn0J/rxL7YBuBNAAtAO2I9ugGxW+mD1ifRKE8NsfDypY5xxiH3oY1wg&#10;Tz0Ew9AO+gJZwHMCOxjT+BMQn+AE0gh6YGUB9GAr47hjx4dju/tYUAOBFwSiHMs7ZiA+YxpfjBo1&#10;WgbpufeKnhecV4wbdNE26kcH5wdjk08u4HcCJwgUoD1Dhgw229asXWNBIt4XnGe0r6u2b/jw4bJQ&#10;z5XjOs4tgGDjRtPXo0dPW+GENq9YsdJsws73Jr0nI4aPkD69+1g/YgNtw4ecH5xLtIX+YwxwPnB9&#10;IGBghNbFGKAc5yXXhQceeMDaQhBS9GmIbdZH63QsUz/n+1e/+lW54IIL7HozY/p0WaK+od2sNsIY&#10;/Z+vfc0Cle666y5L5xxDF/3Obynf+MY35Je//KWd+3z+hP4kj7GBDexz7nGe0U7O+1wTRyC/Dmen&#10;BwoU6MtNIZDhC01c8EEHARETgCvJustnGuzzBKkbgx5rRhTI4KBhWh68FcC6WplicCZwThkE9QGN&#10;GfzK0aoOAK4RoJvUZ8wzv7OrSbDvGkitdsKJVP0bQ8Rap7MBvPaPXGevMrI302Z8wycgWJ1By1k9&#10;UQ4SGeRFzAG64yi+EZkRp/eU9U9yhk/EagnMQy0z9J3NEdgT2RStGlGh9lRodVG0YjTzR8VTrPai&#10;h5n2ZlxUb2RmrfZXjTHLacM2MwqbYrm0NOOEzwhEnxLArsg+bI/F4o2XSNugaS4Dx8Qu9nndXr/J&#10;xsx+Uo/pistC1G/tMx9RQBMT5c0ZqoRVJlghgU841OiWfVafiMYzZRmTUXtQ4+rgVGUpQh9jl1lb&#10;iXGhOVG36zE7PgZ07ETrjPiqB6TrLqY5WyXoqNWejSxV7Zqn6XHDfQYZNkJRiUiVc6THdpT1iLpo&#10;v7KtBKF9x6c0WCUiOkcTbDLR+WJtUyWMGudIf4Ji27Apmq0W+S4lqMyGQ+qKVivB49E/2hp5jbAF&#10;gi1KVVj7QYUZruiyU0lzqMp1Ghux4xXCGZlNIi+RiwMFCvT5ofT9M+JTESKNiXEdZzYEP0Tx4ws/&#10;2PHjlAcyUIf/OBndez8lqz6/Xyc5u10NcXa5wIEDBz5z5prinCv/TDipMxdnyqffMaJrnP7J4Oxr&#10;YKMc68tdR+683BzpcyLNf1w9eJAVGUZaIEOnRx6xWWbkJ+Wh7OMUNZCci1CR5PDwGihQoEB/H9K7&#10;gF3HnU9FLsf9wAE5mG/aA9QBBj7z9NNyyR/+IOefd5787qLfSZv777dZ1oCxzKR2IJkZ5A+0fcAA&#10;8d9ddJFcddVVcvNNN8s9d98j7dq1M0AU8JJggpEjR9qs/BYtWtgs/QfbPWjvM/fdd5+tivDXv/5V&#10;7r33XpNjBj7AOEA9AQeAw7fffrstBc8WgNSAxg4PGQDJOxGrDzEDu/2D7Q1AB/AEKAWEZNUAygKQ&#10;ox+dgPnYwsoTAJ4/+tGPbOUA9AJmooM2Uh45vsdPgAEz0QHpAX4Bo5HlsxQ333yzfaKCNgLAUgZb&#10;SeczDE888YQBvwC5PvMdkB+brrnmGvMd4DtALiA4gQj4g7wrr7zSZpgDIjPrnaACGN/269fPyt1y&#10;yy3m1wgM7yh33nmnAbUEG6CLYAEAbXwCoA9YzKchCOIAlAfcxWf0r4+RZCADbUZH27ZtbSWGH/7w&#10;h9KqVSsD0Fm9gACLsvLo0xkwgQq0E/CcNvO5AI4ZO8iij5UICNKgf2g/q2rgOxjdtIG241NAbgIh&#10;CKAhEADgHICcMn/TNt6lspRjbDCuKM+4oo2XXXaZ9RFjEl/A+Iqy1MsYAmgniIb3avxEEA52Mbaw&#10;AX34CcCcfYI5CIJhXKGbVSpYDaRDhw5Wjn6jbvaxk+AZAnMICKDvAeeRve22W3XcXW99TT/C2MMn&#10;O5o3v8fGDbZt2LjBAg4ISCBwgroA669VOfxDm7GPtnGMXdSPTwhI8PFMcAb1tmhxrwUJTJs+zXQS&#10;bERABPKsdPBb7WP7HIiOFa4LjBsCVjgXGVeMA4JMGEvYQ9AGbb36qqttvNMefNJCtzfrMX2BPs4n&#10;6uL8IXiEABHs4Tzh8zDYjg84f6gHH+NrxuuE8RNk7Zo1xrQDOwlEIFCBgIlpOoZZgQNfsDoL5/X/&#10;fvObtmJD8txmHDHuGBdf+cpX5Fvf+pYFRVA3/csY4nxjpYaLL77Y2sO1jNUZOEcIpvFn7UCBAgU6&#10;FYVAhi88Af4BshpUmP4RhF3DBtnxxFr9y78kYAhHG8QQ5xv+EfCJJGW8HLJxfaCUygbWxzKRLuV4&#10;Y0mRomg/SXE+9cEuQnK6cKQXuDSCTfXFwWDUtD1pSS+f+GfKSMU/0ez6dFtcPmaTjckzDcSmnRwk&#10;KRL2skZ+oBzdoFMHyrEe04UtzthUqVKVWp0ynyXAn1pG35Mi36gEbDrxt/2L0vAZKQZqq+70D3Qq&#10;qnkQ24hpd1wnnwvADuxy4QRbEpyZnHUQEbvYUa26ANndfsuIjaca2pLSq3/S+zFbg2Nfx+WMNS/i&#10;yH4+0VAr5cpsq/SYdAS1PRagoR7RykwdHOuPdPhBfGhlGcPoSfhW/1AWU6xxdoDv6Ks4kIE6IyUp&#10;tfGhFsGyGpXmb+wPdJliVWjtRDJNUVn/h3AqMYMii9HKXprYt4AB1evnCmcN6d4MP6+T5VLGm8+0&#10;bppFAYRijrOtbMRYGP2LfEiBKCjH1l9I9iHl439G8SZNJCSEz5Ao6RwoUKDPJ0X3hjR/WuKeSCAD&#10;L/+5Ahkg/zHSwapPxarPOFdezFCu9M+So2eDTE6BfznkP2vOZQ+cSzZw4M8LpwKZstmerxjj8X6D&#10;Mg1zrvpOzVxrnHPlnwkndebiTPkoMb4wfkrK1u2sf1KcmRdd4zKuMebLWGFMpHMPgDyQAXCGH7ZT&#10;gQyal6k7S4lTQ+mBAgUKFOicokav5Q2Q3y/YQpQHpJs1c6Y8+8wzUSDD+efHqxy0kZkzZtrS7pRh&#10;NjWzs994/XW54/bb5ac/+Yn8/Gc/M7Cw66NdbcY3s70B7pk9DQOUD9D3FoIBmD0/6rVRtgQ8ACig&#10;5R+0PoIZevXsJUuXLLWVAwAOAZTRCygLoAjQTxDCuHfH2exxD3IArPzVr35lgQGzZ88xsHvXzl02&#10;Sx1QmHYAOHMMgA4oywxtAGdmZP/ud78zAJPgAuoF9AXgBQQGhOW9i9n9vrICQDq6ALWxnSAGQGfa&#10;xEoBgP7MGgdcvuaaay0Qgn1mxOM7yg976SUDTAFLAW0pT6AFs8YBlQHACfTAL5deeqnpI5CCdz+C&#10;SgikoC5mkjMTH1AY+wHJmU0O0A0Yi98AnQF5CSygbwCG+bQEAQmAtwSbHNT+Z4UOf6eqiT9VRUAD&#10;baZf8fXPtK95tqAO+pi+4h2VQAZWDySQgZUHAHyTTBpyrGRBsMCgQYMsAIM+uEv9gB0A3QTIvPra&#10;q7bKxC233mLBBtQLmDx9xnQL6geYZ+zgewBt/ESwA+2nfQDdpNF+VtvA/z67H9/iK4B2fEvfUpa+&#10;JYiG5yXGFcEAgOQA6aw8gV5WD+it9aKP8QY7SM5Yoe+YxU+/kodtBJaw+gI+RD8BKQQi3HzLzSp3&#10;l47pLjaWfGUFzhECAagX3xAA8MGHH9qYJGiEOgjyQP9ll/3FdFGGoALy+H0AUJ4xTxtYwYRgA4JJ&#10;0M8zoQfecC4xjjgnvM2c99/+9rfN7/QRAR6cE/iOYAVWQGDc43/qwq+cIwQP4E8CRhi7+Bi/0hYC&#10;auDHu3WTj9QXtIVApSnaLsYv/iUoBz8wzghMwK8XXnih9QH7Lwx9wcb/KrVn2IvD5NI/XSrf/OY3&#10;zQ9PaRsZE2tWr5ZBAwdZ+xinfDqF86CrXjcYG3yKBB3YbYEM//UVC3jwPn7j9TfMR4w9rjmMHfTj&#10;b8Y6PuT6l7xunu61N1CgQF8uCoEMX3jihsAPMDEQyD0hg0nzA36Mif4lBJSjjYuiKdLGP8oky6Vz&#10;I3Y5P1ZO7GZwkjhWNdzPfMa2a43+RinU7RawFx0l/0XlnJM51h5LjeDXdA3pWoyRIytJyQy2GRQd&#10;m4jtJYgi2fIc01ADsAkgAAh3BhZ21rapLGw/XlJMJcxqdPCjnP2L0qJWWalUOf2jqWniKGL+eSnT&#10;GHNiN2ZX40kp8oQ4kY1rzAwRUfZMZXdhmrE1My3aiYXjcsaWF+VHPiLogICCZPABAmpFdiCDJsOR&#10;/khHdBAf2j8qiQMTLDXOc1EYZXGfUW/Kh3G+y5qo5UaBN9VmY9SnkXqEtCxtNOk0ceRtiWxKJdan&#10;lGERsWf16g6cPE/q5cfHKU4Yn1KbxaRnjEXj5D9S8U+lZmgfME7jchFFJVK7GURCUvOZkddw5hoC&#10;BQr0jya/jzl/WuKFuSmBDMgBJlq9cbpTQ9eVbFu9rMtylEvG8nKkJ/lsUS7dufjvRbnqbogDBTrX&#10;iVGa4hxj+LPis0UZ9if+RSnnHuX2RS5b4/Qc8lGZTHJgCmLmI4AIYAPgDLMBrZzmnUqPUUPpgQIF&#10;ChTonKJGr+UNkN8vkoAc4P+smbMskAGA2AIZfvc7C2Qgndn0yLO8OkAkgQw33XijBTEQ+MBqCGPf&#10;Hmszzn3VAsocPXJENm7YaAAmgOp7kybJxAkTDLhlZjSgKysjMNP/0S6PGuDObG1Af0BXAg0ASZkF&#10;TqAAYDDvP9QDkE+AAEA/5ZndTXkPZADQBpBFPzO+CX5gCX30A/wCyAJYIkMeoC52+zL+fC6AQIg/&#10;/fFPBvQC+ALcJz9NAdDJPiA3eYcPHZZ9e/dZHRHofJe9txFQAPjL/Zgl9V+IAwPwNYA+AOry5Sss&#10;gII2zps3z/zjgG7PHj3tExDUgV+xb8WKFZYG+A/QyhabO3XsaADuL3/xC/nLZZcZSEswCbobCmRI&#10;rcigfcx4SAYyUCdgObYA7sIA9IDyBEcwJihLIANM0AJMUAPl2ZKPHCsLEEiCDfQLfunVu7eNDdqN&#10;/1mBYPLkyfJo10dtRQT8TPDAyFdGWv/SFgJLAOs9CGTSpIkW5ICtBIrQZsYFQS70M34BkMcHfKoR&#10;4BwAHt2sgkF9lMfvgP+A2/gdIJ5+pBw+f0d9TMAMdf/0pz+1oAUAeMqyYgRtQx/9SnkCKhin1Dlz&#10;1iwZMHCgXHvdtTauaB/jnAAFdONLxgb9DhhPIAZBNkOGDjXbGZ/Uz7iJfHeztYNPH9Buzgt8QyAA&#10;QD2MnxkXnJP47vn+zxsw78ExrOzBeUU78QWrmxAgwD5+JQiDc4PAFcYx+fQ9v0MQDETwA6uhEDhA&#10;IAOBDchTJ0EJrPJAOextfk9zeUWfTQlkYbytX7fOzilk8THnEAEHBBLQN5z7jDX0EhTBOMUHL77w&#10;ovz50j/L//7v/5oMn7RZpH7D/xYo0u5B8//PLrjA2sVKDMt0TOBj+omx/Fe16b//+7/1+vVzub91&#10;a+sj+gGmT/gcBbp5jiYIg+Ak8gjo8ustW98PFChQoFwUAhm+8MRNIA0Cck/IeV+wRL1p2F8nP8pM&#10;zaToRpOGGhuSc9L8Bo1IECKqEGzfFj6IkmIiMwZ8VQ/pEUf/ksSRl41yVIIy2AygDaiqElELMstC&#10;mMm7SI5J8mdGpi96kM2gREX2WQ5bXQG7Moljs92W+Y+KpWVol6pQjgDriNP59Yk8l2lMzkgFYpcb&#10;N0qa73YkAfIMIuEURtarxxtIer0yJFBTFACSKaCVpD6XEfnJWHNMij/odd0psox4m5GRJnMKLyUe&#10;HhD9c3nfQ0vUq/xDnpUv4oFloi5lBw1QLMMm5sRu9FfHj+slLdUHWixqntuXJo4yZwDGxzlkU0Ry&#10;VDDTl/WITOzR9tZW6LitVlv0RY5mWIGGS0Z0qvxAgQIFOn3iXspsFl6+Gwpk8Pt1vXt2E8jLnap8&#10;tlxjHChQoEBffPp019uo/OnpaOj6SrqDUhbI8Mor8uMf/9hmCvJNZSeXMxvitGw6PYsCBQoUKNDn&#10;hrgH1NSkPi0BsQXoBCgEIGaVAABLPhnBpyUAG4/n5xsgDYjOqgIEIgBCE+xw/XXX2bfx582dZ0EE&#10;gNbohAGuWWXhrTffspUBCK7zzzXwPgPQ/PWvf92AUAIXqAvQdvSo0XJ/6/vl+9//vskRsACoSpAB&#10;70ToZfY8s78BUwEuAVuZmc09kBnwyUAGwFtmoPMuxcxq2krgAyAloClLzgOks9oBweMeEMgnCP54&#10;yR9tRQAPBgD09NnpzBgHNCdAAfCetrPFDwDMzKgHUKYe7GPmP3ZjGyA4gDJgK7oPHTqsdZcZWAqo&#10;zaz2225jxYlfGKgMSA4YS/vZAroDGmMbM/NZdQKA/A/af3wa5Lvf/a75hXzK0u6xHsigNtHH6MUX&#10;BBBgtz8f0HdsGSfYwox8Ph1CP9Fn+A4/8OkIAhSQpyyBDByz8gJ9RVtgPjfB5xXoF4IWWBEBoJgg&#10;A4I4CEw5cvSIyfFpEcBuZuvTNwSpENDAuy8BB/QV+wSh0D/PPvuM+nWGgePUfUDbAkhvvtD2M+aw&#10;lb6jf/g0B+A2Y4IgGd6tx40bZ6sPMGOfoBVWQ2DcAMQTAIDPKUuf4jP8B8hNO2gP7eXc4Hmrv9pG&#10;0Afl6WPOFfqc8UcQAO3BblY8ABynzfiZcYd/APUJluA8/M53vmPBAYDrnBcTJk6Ue5o3t/pZ/QDd&#10;nI+0m/IEcbBCh3+agQAgglfwPUD/pImTpN0D7SwAh3GBHwh84BwjcILxfN55rMZysep/0FaaYCUU&#10;/EHfE7xBUAHA/oABA81/rODAOYw/rvzbldLsrmbSskVLG48EIVCGlQ+uveZaW7HCg402aNs5pxlb&#10;1EF7+EyIl/nmN74h3/m//7NgHPpkyodTZPGixbY6A+2nXtphgQx6/tmqMrNm2bWCT45cpO15UHUS&#10;tLRJfXRS+wh/D1a/X651YDN98Zj6lwASfHT06FGzD1vwH21iy7WA8YGME+Pdz5dAgQIFykUhkOFL&#10;QembAHuN/cCSme9H/IADp3OSFEk46OlyzjnoFNlG5AF0KkfgaxYZeAzXV0KKM9bAWBb9tJROtR+b&#10;rLxzJkWpkQzgd2PUeG4m5bwpW2VRPdGM9cjqbDIxZV+RwY+TZPkN5Dl5XmMyTik5/WMcH5+KkHX/&#10;wzkpQ5kfpBIydlOEnzTdbcmg1LjIrhFhwHTyovIZhe0YmWSiUzotZ51RYftHrdFRmihDfyTPEZNM&#10;fb7DS0HJkg2RyiAWc2I3ItOX1ml1x5yreSTBXipiLHSL07oyyAs6N0roiIIZCNLxYImoYAP6AwUK&#10;FOgzIL/acC/ODmTgh7tcKzLkvG9/RvT3rCtQoECBAkG5r7tcj7kHQKkVGX78Y+ncpYssWrw4fT+B&#10;VdY5F4Ure6BAgQJ9fqmx6zvEvcLfG/wYIJsgAkBKZpszWx8gkNnKFshw/LiBrR7IAJAJUEywA6Dt&#10;s888a2AiILQD+gDGpA1/ebgBg4D6BDEAcHIMiA2gy6xrwHEAdkB1APrXx7wubdu0NbAdYNMBd0Bf&#10;9FMPqysAWDN7nYAAVoVwkBTwnRnhAOCAswRO+Df6Wa1h+rTp0qF9B/nbFX8zgB5wHFCedgIIA4oy&#10;054giUv+EM1O92AAQG8AaoIFAVKZmQ6A7AEc+JOACIDn5KczCNTw5e2xm1nfgPHM2sdu/MX7HqA4&#10;gDYz5QHbf/aznxuY7cEWBDEwe52Z+wQwEAgBoE5wAYx/WSUDEBYwHNtZuQHb337rLQuowF8/+MEP&#10;bEUGgigskEHrxnbGjgcysD2w/4CB6w7uAmgTyEGgBStP4C8fU+wDBrMCAeMGO2GA4g0bNpg8/rv/&#10;/vvNd9jNjPwtW7dY3wLIAxYDOBOkQd+yssFf/voXC4TBB6yIAViPLYw9PkGCfp59WPqfoBxm3TM+&#10;+bwDKyRQBiCfQAv6hmckVjZAB8EF2LByxQobewD7HgCDP+kvxhxMm/AZ/caqJQQKoBvbYcYkQRbY&#10;RftYCYRzhQAHfEhQBX1y6623GYBPOzmnsKukpMT6HVs4F6jDg01YcQPb8B39Sx59D0iPXwsLCqWi&#10;vMICQvAHK3Iw7jjnCGSgjvy8fJk9a7Y88fgTBuA3b97cAibwMUEl6GSfsgTesJoI7cePBDkgQzrB&#10;DfTp4MFDrC2sjPCNb3zDAm6uvfY61Xuv+YXxwvhHJwEp1EvQCucxfhyhevAl1wHa1Oq+VtJa9zkv&#10;PNCGAAjsIlgIPy9ZvMQCXEijXq4bBGQsXLBA9u/bb8FUnCsEP2Av44v2b9602cYGvmJsXP7Xy+Ub&#10;X/+GXeueVP+yugljDz8RdIJvaRvnCKtiMNaRCYEMgQIFOh0KgQxfMrIfWqLdeuR56Xw/ikHIBgDH&#10;SCKCPCPQs2FZo1gt9yZK5JRLyuTITgHAlpkpwBG1J5l60nVFqad6GYmk438pOdeRSQ1rqU8564zV&#10;Rk1q2K5YLAKCE8fZ1EBxIysfbxsq7+SyJq8HxnH6qSgp2xT5nNK5CqripC0ZlMqol6OUzjP/JkXY&#10;b7BcmnL3TXTM31x9gnjm6gaxR1OBFV4qk1xP/RylRGZiN6bMFOpPcjaRBMdWxYy9/GUNCT+fs8gL&#10;OjdKsZC22QJ1TLcXTLc/+hsoUKBAnx35dYZreQhkCBQoUKBADT2Bcj3mHgBlBDL4pyUsJyptrPIN&#10;XcNzpwYKFChQoM8DNXZ9hxx09nsG22QgAwCeBTJcdJEBzrkCGQgKYJY2MoCUzLQGzAeMBxBHjk9Q&#10;ALQCFDNzG1AXEB2gmCADyjDjnfoAfcmbPm2a3bP4TMVDHR6ymdmURQfgKQEG1EHQAcviA3ASrABg&#10;DfhIQAAyLLUPUEweuvl8A4EBBDLs3rVbPpn6iYG4BDJgP3YCAhMEQSABoPdLw4bJtdpGwG4PZGBW&#10;/+T3JxtA6t/wf7xbFAxAWVYfwFcEDTBTnwAKB9z5tASAO4A0YKoDtgC5s2fPMYAdsBzf8Y6Hvciw&#10;dD8z1lk2n0AAZoYzQx0gnkAL/AogjE5WesBWVskA5KVu8jyQgVUBAKfxKatdAPKfKpAh71ierXRB&#10;8ACrcKCXvucTDP55CYIXCC7Bb7yvAh7ziQDAbN5dAfMB+VesXGFlsMFXLOCzDwsWLrAABO87fETg&#10;Au3zFQwYM4Dg9Du+BITGr7SbQAH8TzABbSFQhDIEbHggBwEgBJvQv6xE4J/2YGyNI5BB/Uq9tItx&#10;81u1jzEJsE05D2TAZwDpBIowfgHYAckJROAcyA5kYNUEdBOEge4/aJ9gG22YNWu2BS/gO9rOGCRQ&#10;gDFBHwHGc04y9jgvCHLAZ9TP+CWwgfOx4GSB2UgACf7AftrG+UsABfYVFxUbGE+gAys2ELDAbwoE&#10;phCUQcABq3ihF7uxERnyCTZiLKFv/PgJ1g+A++gB7CfgAMCfz0d07fqYrexC+2gv/Q/TLnzAqhr0&#10;Jbr4hAc6GOd8WoYxw3ilfvxHMANt5ZphgQw6hghkoF89kIE65mu/MfboP84VfIfNBNzYagrabsYx&#10;5z/+ueLyK+wTGvjoKS1PvgUy6PlL4ArjlvFF237/u9/LyBEjQyBDoECBTptCIMOXlOzHlhycSaTw&#10;IA6Q6cv1ZwKa6bL8A5xsWNaJexIczcrmJoUcWhKUdViPTImWc04QRUnBArciss9znHNXQqpLpssl&#10;UzPLpmWzU3NxfbIc/ePckDiHXnvSihyimZTIdB3uF9eRprS2pGy2fGaZhqhpUhG51iw2p8Sb9GE9&#10;W+DUTs5MJz1QJXynzpQ1laxY9GOmP1i56mxOEscZ49zqdHZDndMUlUtzLjIb0Gc6GyLyEpzjMNsK&#10;zuLMc9nPZ6QT5HpOh8xWakmOqkhRVGuW2kb0u1w2BwoUKFBj5C/GbBsLZCDfl4j1Ml9Gou1N5bNB&#10;n5XeQIH+kcQo1tEc/csxxutx/K9ximUT7DXVJ7TF/7LKNIX1T8Ra/vNFbnM2O0XH1s6M9Ih45uce&#10;AB08dFBGjBwh5//oRzYDFOCEZ/xsinRl1hIoUKBAgT7flLwnwqmLfHzBJy0JwLEPiMqy+c88/bQB&#10;lj86/0cG5DGzmnTAX941CgsKbFYz37L3FRkIBOBb/XwOAKCvLJ6VD7gM6AhgTGDEnXfcYasIAOyy&#10;pPxrr75qoCPvNYDaHsgAYPjB5A9spjU2wHc3u9vefQDUAYsB3wFDW7ZsaUA3ICrgOPkA2h7IwMx6&#10;Ag4IKAC85l0KwJPy1McMc2RY5h+wGyCYQAcCFtB/3bXXGmgKWErwA6D9rJmzLIACMJ96mfVOAAGr&#10;LQBYA7bSPgBjdF9xxd+kTZu2MmrUKAOqAcYBUwFZAXEpP1N1HjuWZzPzAZ15x8NeAF6CJVgun88L&#10;AGZTD6s4EAACEMty/NRFoAcz9wkQue2226zd2A4wDPjvgQy0G3D4hz/4QWYgQ3n9T0twjD2sBAGI&#10;DujP+EAvs+hZjYI6+WQGvseH1AEgDhCOLMEP+IfxQQAK9uNPdABko5PVLxhngMjYw2oMjD3GBj4i&#10;YABAnucZQHQCORgXN954gwUt4BfaQBAI/U/fMy5pJ+OI9uNT2kiwCX2BbwmA4TmJT08QJAIQDmiO&#10;XfQtKyP4igz0DTbiTwJQCLIB8PZABt7VaSPj9Prrb5AL40ANgmQINvB+v+Jvf7MVOgiGIYhj+vQZ&#10;qQAXgjwIvLjpppvVtj9ZIAEBA7Rv5cpoNQt0/uWyv1g/MiboG9pNIAPji7HswT34jbYRZIF9yLIq&#10;Ait9+IoDX/va11JBGQQb4Dt04wNWHfHPRhCcQZDGnDlzdYwvNVtY1QE/EexAffgDGcYu/UJAA/7C&#10;p5z3jA/6kXGHDyjHag+sKsI1hKCDIYOHmG/4bA314mvGC0EQS+JryqV/+pMFMvzyF7+UHk/1kHlz&#10;59p5O3/efOn6aFf5k/qOaw7XKAIqPtSyfF5i2bJlqRUr+DQFct2f7G7pBMFw/WIc4wvGFwEejGHa&#10;45+WSF43k9fRQIECBcqmEMjwJaP4ObtBziRPdeDRYcb6xE820T8HQBuTjZmHOAd4s2VzF01TpCDN&#10;CeIIjc71c5NcnzJzk0fZHFHuVCh3aj1KiimnmgQnyJNgb5dzU8nLeg/V908muXxS1nvajxqmpsg4&#10;JWUTbM7Q3ZgSOSnOIBIyjc0SihNSQQVNJ3/p4EdLV5vN2URaOpAhW9pyE5xJiDf0OQgIfad+wCM/&#10;wdmH9ZOU+efnsbM7NKZkgdMmdGXrjTj6d2q16RL1OVCgQIEaI79usuXHB2YREMjACz2zVJjB4fmn&#10;E8iAjPPpkl+/kjpOpSdb9lzjplCuck3hM6Fcej4L/qKRjUtY/+Rq7+eF9U/M1qxGCIEszigfc5ZM&#10;vX8qc9Y4/ueUSsklm+AM+3LknynrnxTnys9g/5cz77OiqM2w/UvVl06POCWRksmmmtoaqaqusmf5&#10;g4cO2Q/f/ADLPYMfz3kvyCZvW31tgQIFChTo80w5bhMNEu8PviJD3z595M+XXioX/PSn8sdLLrHg&#10;AID74/nHpaqqygBTlsNnRQZmcAOkswW8NKAvL19Kikvk8OHDBs4CZgKaAogCrjPjGhD5lZEjpWeP&#10;HgaGA6gSyMBMcABnVnIgWAEwG9CW2dUA0pQH5OUdCHCSb/0TKIBuwH4AaT7n4IEMBCIAxhLoAGhN&#10;8AXvUsz8BzQGTOWb/r+76HcWGMCKAw6W00YAU1YEYJn6Xj172ecoAMMBiwFlH+n0iAHtMHZiG+0l&#10;WAMgn7YBwgP2RgDwHAuEoG2AxYC32A9gz0oSgKSA5QCqBFt4+wF60Q1wjBw+IvgBv/xBfXfrLbeo&#10;fT0NhAYob/fAA3KF1otP8Bu2sDrEli1bLMgAcB6bAYmzVyvwZ4xkIAMgPqtF0L+sEsFMegJAeB8l&#10;WAH7CUZgBSgAcAI0sA2/0z7qpw5Wi+J9duu2rfLaqGi1iVx9S5AI/XHJHy8xsJvVCehLAgoIosGP&#10;yFxyCWPvJvM5PqXfCSigHvxLAIWD4KxogE/59AVtYSzQLwRTYB9BIPQruhmjgPYe5MBYoRx9QxAG&#10;oDxAOP6lvfQHgQKwA+U33niTtR9fEEhA3YxJAlxYOYRxgQ/vvvseC8ro+/TT0icG/TmfyMcGAn0I&#10;7KDvNm3abIELHgDD8x12E5xAuzk/17Iiw6BBNu5pO/YhQz79iB3YQF8B0LMqwVe/+lU7BwlKwU8f&#10;f/SxjWH6lmCBr3zlK6nPbFB28+YtFuhDf/Tr11/H6N3mqwsv/I2tfIJufMQ4QQdMHxLMwhgeM3qM&#10;BRu4DwmEYJzjB/q/+5NP2ti4UPMIRkA3fsCPrLxAoMjFv/+9fP1//kd+/atf27mJLXv37LVPT/Ts&#10;0dP8w4ojF/32IguCIqCCVTcIlCLQhxUZvvvd7+q17s8WCOGfliBgi/6mjxibF1xwgfmRcU+gy3EC&#10;GeLnaT9XAgUKFKghCoEMXzLyH1b81pB9nEnJ3CTgWJ/SkvwDBOXfKUgFIqkckg0kp8jzG5BrODud&#10;Wj8vF6XlM/nMqV7pLNXct1NcPzuDz4QolwkfN05JubTXnM8GZev8FHpzqYJTFCe4g0+Toger+KCJ&#10;5A9j9X2XzfUpd2pTKKEXg40zk42zKJ3FP87jiOsJpwXrZZ2Kkrrrj8SmKcsukeRAgQIFagpxXS4r&#10;zwxkYNYCP4b5dTs7kMHTczEBa1HgWu78xtjL+SwE51yyDXF22dPhXPrgXLJN5Vz6msK5dMG5ZAMH&#10;/jywXRtyjOkmcRwIm4sb02uf8cri6BqVKddUztSV257GOH2Nc1a9ifyzy2lbM9qbSI84LZvOj3Q4&#10;cf2vrKqUGs0/cPCgARrnnX++dNR7Bj/w2v0hlnXy59Hs9ECBAgUK9CUhvY9wfziwf7/MnDFDnnv2&#10;WVuFAGATEJqVAObOmZsBsjO7nE8H3NfyPpv5DbAKmAzQHX1aotwA6/379hnIy4x4gEWYGdKAlIDf&#10;gKxt27SRG2+4wQBrwENm/bNqAu84zG4HQESO2fXIsArCHXfcaSsxMGub4Ad0kk49fCOf1SUI9mZ2&#10;NysxANoDqvK5ii2bt9inH3zFBvKZ1c27FToJZmBWPG1htvxtt95m/uj3XD8LIiAIAsCcQAefPU/A&#10;AmAtNrAl+AGbAHWplxnyzOTHrry8fFm9eo3N8Gb2OgC+g+XYRTABPiawALAdQB+gH5AZEJkVI6gb&#10;ndiL/wFcb9B6W9x7r7RXH7Zu1craRf8BaAPUs2oCqyG8+8470rVrV7MPoJ2AEFY4oD76158t7HmK&#10;Z6CaWnvHBATn8wfUjy4+d0AwBf2CDfQNfmYLUy/2AUyjH38TBENAAGMEwB8f0H8A9oD62ATjP/iG&#10;G28w2wmaAWgm2Abfs+IFwPRVV11pvqef6C/sA4wmiIZnIMYZfYIsQTq0kXzkCOhg1j35BDqwqgLv&#10;2fQD79gEOdCX9C/PUAQpECjAPmOEfsNmAg+ma98y3pFhzDKuqBs/0MesJEAAAQEWjG3qphwBPviO&#10;9l/jbb7hRquXc4FAGsYcQQOU5ZzgswzYTZAGthGgwkob1E0/0QaCPgiGQA/BOowbxhQrpaCHlVLw&#10;D/UTSMCnS9jnXKN/0UGgDucon7b4yY9/Yv1MAAFBRkePHjPAn/5YsGCh6hphgSy0g+CE6669Ts/p&#10;G80/ML4gsIFPsqxetdr4vUnvWXAC/idQ5w8X/8HK3aP9Sfse6tDBxjTXob/quHpEn2XfVr8RaOIB&#10;SqzmQEACgQmMJ4KtWJVhhNrDKiUEY13w0wvk0j9dKvdqfz77THRuMybxzS9+/gu55uprbCwzfvAh&#10;q3XgHz5zce0111owF75+8403re9O6DnKuREoUKBATaEQyPAlo+wfV7KPMymZm+T6lM71fw1JJsgE&#10;GpA8lQLPb0Cu4ex0av28XJSWz+Qzp3qls1Tz+1mK62dn8JnS6ejJlM08OjuUrfNT6M2lCk5RnOAO&#10;Pk2KXkLigyaSv7jU9102n01K6MVg48xk4yxKZ2X+qyecFqyXdSqKNOpLXAhkCBQo0D+QuC7zAxI/&#10;LhDIwA8jzOxJBjI4AMa+lwkcOHDgwF9sduL6z4/YbAFL+JGa2ZaPdO4cfVqC+0Ms6+TPo9npgQIF&#10;ChToS0J6HyGQIT8vT9atXWsg9bPPPGMgKQAwgOaG9RvskxIA3QDBgLIAvsywZvY6QQzMuOe9BICT&#10;dxZ0lpaU2HLuzAgHiAfsBNhlZjfAJuW4Vw0cMMDy2Wf1B4DbE8dPGOANeMgqCYCVzPSm7KOPdlX5&#10;PgYYs2z/oIGDLB85bKUcgC0z2XlfYqY3ny4AhD544KCB6QQNALADarKyA3Yxyx9w3cFjZqc/3/95&#10;0w0IC8ALSA7YSXkAZAI10E1ZQPnWrVrbZyQITsB/BCOwSgQrORCkUFJSqn7aZcA6gRbUD4BMcAi+&#10;dR8TOIIdtJG+YCY+vqB+VhTgUw6svETbsJ26uz32mOl7UcvgW/aZWY/+Bdp2gOeFCxbIW9qntAkg&#10;mcARZprzKZDqqup6zxg8O9CXMP1K/9L/2IZe+o13U4JKmHXPln6m3jfeeMNAYfoCIB2/wwDGHhRB&#10;nxE4QHAF5QDPaQtAPysbANzTbtqMX/A9qxMwOx8AGrCffqK/6BN0I0u/UB4ZfMdqC9TpfU+f4H/8&#10;gA8IlKBd9APBAfidPMYXKx7QdvqGFSEYzz6uOD/WqH3kUTfBIpwLlCefPgJkp27qxRfUgc30ka9i&#10;QbsB8Dt1esTODXznn2rBdzB9hC7Gm68ewkoU9Cvtoo9oA23Hp/Q/9tM2VmTAf3l6bjBueS4kAAQ/&#10;43vOZVbvIlCEZ0iCRVg5hTxWHhk0aLAF4+B/6sIf6GM8EgSAz+gLAicYDx0f7mgrfzB2aScBBJyb&#10;rNjCGNq2dZtda7ATuTb3t5H2D2q/a3l8O0bPGwInCE56qnt36ytWw+Ac5Lym/fiO6w/9S/8TqEEw&#10;w2yVGzJ4sAVDtLqvlQWF9FCfooN+R55zk3b17dNXJoyfYNcu2oSf6J9Rr42ywAdWh2AcEEDBOUyb&#10;OScCBQoUqCkUAhm+ZJT8ceWz+IHlrOlvSuFPWVGyeMMqTi1xOlRPU1J9zPpsG3Hu7BSfDTp9XUkL&#10;TqfkmZQ5A0pWk+RsaszJjdGp8s8qNcWgU5CraIgboUbFkpk5BRqmqEj0L7OwH2en16dsySQHChQo&#10;UGPkIBVbfvzihyZ+HGB2AzNxeKF2ctlAgQIFCvTlJn7UBhD6yU9+YkAFQIJT8hnUgAq20WGgQIEC&#10;BfqSEfcBAFAH0AFLmT0PWMyW+4l9fx8gV99FmHkO2AdYzKoHzNAGBASkBQh0Rh/vLqTzvgIYDQgL&#10;8ApAyzF1oIN8dLDaQd6xvNT3/mEHzqkHMBpQli1gI/YBDO/YvsMAZMBibANoLSwsMpAVvQC31IHN&#10;gM3opa0AtoDUq1auMrsAZDmmHG0gIII6mMnPPrYA5AIqo4ctdWIfADfgL4Ans9TRRfso6/XiZ+qm&#10;HHVQDhlsxG6CEZn1j4/ZB8QmD/CWfvF0bKPdgMH4kXs89rOPvfiRttF3e7Tde7WeozGITxvYxx8E&#10;EmADfYTumur6nyjk2IMZvE+Rpd3UhW20FWCc4BbAcPrIVxGgL1lVMDkuaCP75GErfed6Fi1aZOME&#10;f2IbfkeO/sKHbGkDgDu+8b5BhnzvF9pPPoyvaSN5Xje+xT/Uj2+T5TnGP7SBsvgNH9B29FDObUaO&#10;MUE+fkEP/Y193reUQUeSaQP+w1eMG9rNlnOD9330osvHDIzdlGM8M07pA44ZO2WlZbZ6BrpJx3Z8&#10;g/3IkI6cB+Gg29vBuUV9bifytIHy1ON9QVnGA31IWwnKKSoqNl34kzZv3Jg+T+lPyuIDxgJ952O8&#10;sKAwVT/j1uSV+TQGdVI3bWAfGeyjX+hbOy/Ud+jmOrBPZYs0vUrtoo3URVn6h09NMJ4Y67QTf9Dn&#10;6KXs1i1bLbjJ/YeP7bzX8tRBH25RWepmbFiwD99Ujs+N7PMlUKBAgZIUAhnOFfJfPHLxZ0Cfleqk&#10;2addxykKniK7yZStJzkv/FTkZU6HvEyS6yfqH2Pdj4ldt83tcz7blNTduP6mS2ZSjnJZh2eNknob&#10;0m/p0UOSPSg1Jnum9Kl0JQ1yPgPKocaHmh1nZyYoZ2oyMckN0ikFEpRU2HiZbMnGpQMFChQoTfwo&#10;4i/I/IDBjxsEMrAMZTKQARl+GODHDp8l4PcMjhvlxBLlp+Kc5RvhT1P2H8lJuz+P9gcOHFjPYzj+&#10;HIPtJ/LOPebaneTM/NQnJYzjfNIS6VynnLg3MBuQQAZmrAEscH+AkvLGmhaeTQMFChToi09+3c9F&#10;DlQDUAJmAtqxhZMANO8bSUCbfLYcuwzs7ySkIeMAKiCkA6muG0aHs+vyerAFeXTAgJmAoshSV2VF&#10;pelANrKxxphj6nAQHPa20A7yySs4mdYNEIqMA67U4b7wsknbyHdwHQAUoBQQOAUwa36yTmeOy2P7&#10;nNGX1E1att3uX45JxxfUhV+9TvIob/Zht9pAEArl3GbXzT5p2NTQ2CCdfPQib1wa+YX66Bv6lHZ7&#10;25P9w1igvNueZLcHXa6H8rQLG8nz9iTL4Qu3hfwkk+Y+zdbhPmQfJp007xe3M5nPljTyvG+y7UqW&#10;8/pL4rpJg6O6tQ71B7Kl6sOCgsKU37wPaTvlknphr5t6ve5cTFn8CVvfazn6wPW4HDrcVphPwqR1&#10;lJt9NkZ0iyx6Kispjx0Rc5z0CeOB84h20J8c5+oDzlnSk/In4zKMHWsjttGO+Px1PcZJncoEMfg4&#10;ow5k8SPnI6tAcI4XFUbnI4w+uy4Uq96S6Nyu0ra4vzlGB3VjA2VI55rmxHmR/fwdKFCgQEkKgQzn&#10;Auk1mut0klO/gDj/3ejTV5g0O1NT/ZQMShY6DbFGRBslL5sMFDgVnU59LpuLm0JnWu506fTryS15&#10;6tQEJw/PNiV1N1aHpmecb2eLXN+n0plUks2nQY0WbzTTKHeqUsNFYkoKNCiUg05HNlCgQIFOn3gx&#10;dualn9kKLLd54YUXSosWLWy5SpZyZNlNlrlkiUaWbiTN032/UUZOGflsfn9yDvkmcoaeHPnnKift&#10;/jzaHzhw4Ignx5wr7+/F7yU4V37EXLeTnEvGOc7n2py4PnPt9+v/qNGj5YF27eSb3/ymfbN48JAh&#10;smz5cvuhnB94/UfX8ONroECBAn2JqJGfOwDkHMQDEPRABN9vKI3j7LIc+/3F5cmDIzA0ApOT5V2u&#10;RvWk9uN8tklAl33Ph/1diRUFIl0cR/e4pBzlvGyqjO673mx2uVS5lP60faQjy70V8DMFruqx6/Ay&#10;sNdrehN5rsft862Xd5tI9zLkkRYBwxWpYAXPN1aZKLAzAl1dN+xpMPs5CVvjct53SduSNtBmZ9LI&#10;c93J+pN1JtNTbYm5qjqzr5NlkmW9PLKuw8t5Xja7roZ0soWQRReczHcZzydAgbT0sbY/lvN03/dj&#10;l8Vf6TZn+tY5qcPt4Nhtc07KV2MDq2wkysBJXa7PdBFkoTo8n2Agtl6GPLMxliM/knWO7PG2ZNvj&#10;+dnHqX63wAgth92a50HIXBM4dqYM5b09np5MYx85AhYqyiusbUk5Y7UZdp1+fkPZen1LupPXFShQ&#10;oEANUQhkOBfIHggzOfVA7Px3o09fYdLsTE31UzIoWeg0xBoRbZS8bAhkON16ckueOjXBycOzTUnd&#10;jdWh6Rnn29ki1/epdCaVZPNpUKPFG800yp2q1HCRmJICDQrloNORDRQoUKAzI3/Z5sWepSb5DuoP&#10;f/hDufjii+Wee+6x7z4S3MB3NWHySfP0bPa8DCY9Sy4l3z6HfBM5Q0+O/HOVk3Zncy75wIEDn5vc&#10;PuZceX8vbpfgXPlnwlyL+E447Nclrv3cAzi+v00b+ctf/yr/+q//Kr/4xS+kVevWMmbMGFvGmBlm&#10;UPgBNlCgQIG+ZNTIzx3cDxzQ8/tD9j3C05IAH8cO9MHZ5fw4yf5ukysP4DK7XPYx7HUmQU1ASc93&#10;Sh77fnZ+yp7aSAc6ee9Cf1KGfJOJ5ZPstjhzTHp2fU6kAf5GQRcR18bbJLtsUq+ne71mA9usOp2d&#10;2DfZmD0tKVOPyI/lk21ycp3kJdnlsvVn7zsjX08PK1DZylq5y2cTq1dl1x+l16/TKVsfx9ll3TYn&#10;0pypK+qb9Nj3dvhxkjw/OUYyOJZ3Odh1uD5n8lJtTcg5pdIyk1Nls3V7Wvo4bT9bb2skF8m7XMY4&#10;jvX4Mew6knme5unot/Z4m5CJ85OUPPaySZ1OnKsWUGLBHGlbnFN+4TiHjpRc1r5TrrRAgQIFSlII&#10;ZDgHiOt0NqceiLP5c02naESynY2IQdmiSY6ofko2eS6PFXDDkmlqXGMmuWwubiqdabnToew6knw6&#10;lLtsdmo6p2FqioxTDtnTqeqzoFT9+ues2JBSmOBPQ7n0ZfOnpVw64UCBAgX6+1BjL8L+Us+LON93&#10;fOihh+T888+X3/zmN3LTTTfJ3XffbQENd911VwZ7ujPHZ4ObNWvWIOeSbwrn0pXkXGUa4lzlT8W5&#10;9HwW/I+oM3Dgs8Wp8Xt3xLlkAqe5GZw453Nyypenw9G1vXnz5sZ+ffdrP2m33Xab/Pa3v5X/7//7&#10;/+x+QV0jR460b5EzW5T7Ta4ffZ0auycFChQoUKAvDjV0vSctF7DnoKHnOeufWCpNybL1qIE815es&#10;Jxe5jAGfsS2Nkcsn5ZI6stOz9SZlnRuql6SI0+3ILZfOh5PkednlkunZeQ1SLJss5+x1s59N2bJO&#10;2enJvGwir7F2ZNuUfZykZH42eV5Sp6Yas98YZ1BD6U0kL1vfljRxHI0h8qO8ZLlchAryPJAgqdPL&#10;JjknaTJ5lE+O4Wxqii6Sk8EMGXLsZhUjP1kvnCzj+a4vm0hLsv6JOJtISnJMlEF3MoDE0y2IIU5L&#10;6U8Qx14mOy9QoECBGqMQyHAOENftXFzvhuF8WnTGBTPpUxaPKGlLDoWnyM6mbPE0506NGIr2U//U&#10;2cZxztki19cY/6Moanl9exrjU1Fu+fopDVMjsg2qaKTMP4qSJzHcAJGTzQ1TLmnn06VcOrL501Iu&#10;nfDp06crHShQoED1ye/7zAxavXq19O7d20Cpfv36ybx582TLli3GmzZtqsebN29Oca5856ScyTrn&#10;kD0dztab5FzynyVv3LgxZ3pDnMvmhjhX+S8L5/JHUzmXvsCBz1XevEnHLZxjLCc5V9mzzbnq9H3u&#10;B9OnT5dnn31Wrr32WunSpYt9emj37t0WxOA/IPuP4bko/FAbKFCgQF8u4rpvQF0MTvp9olFK3Cty&#10;3Tf8Hcbz0GvLucf3nmReknKl5aKGyiepqTLYRNC4zeDWtnsaPvDVGVyXcy7KTm+KfGP5ueh0ypxK&#10;JqkrF39aQgd+bIquZL0NyTeU52lsbZzFnJT1vMYIGWeoMdsbyyPdbchFUR3RNvVpBWUfg7A/pyXr&#10;ya6PPMamy/ixp/k+nCzLfrYup1zpLl+fY4EEeV4uyiybKZMrLUWkez7/4xUWoqxMfcl9I/ZjTvrS&#10;KE63tERyNmWUCRQoUKAmUghkOAcovs7X4wwEL8mnRWdcMJM+ZfGIkrbkUHiK7GzKFk9z7tSIoWg/&#10;9U+dbRznnC1yfY3xP4qilte3pzE+FeWWr5/SMDUi26CKRsr8oyh5EsMNEDnZ3DDlknY+XcqlI5s/&#10;LeXSCZ8+fbrSgQIFCtQw8WPGwYMHZdasWTJhwgRZvny5nDx5MnomUPYX88aOG+KknMk655A9Hc7W&#10;m+Rc8p8l+w86TeVcNjfEucp/WTiXP5rKufQFDnyusv1oGv9w2hjnKnu2OVedyf28vDxZsWKFvPnm&#10;mzJ79mzZs2eP/SielEnOBMwmZAIFChQo0JeHuO7zrMz7Rnl5uRQXF0thYaEFwCWBfIh7iMuR74wc&#10;eU7IeyAAskVFRVJSXGLH5MFJeSevJ0ku75xMS1JSJsnZZOl6D6Rd3B+xv6CgQPLz8+XYsWNy9OhR&#10;23I/PX78uPmjQtvg4HJSZ7KexvJykedll2uMvEw2659YIk2n0pss77JJ/rSEDn8HO5W+ZL3Zstl5&#10;udjlqIs+9fHp45d0uDEinz6uqKiwspwD9D2f5UKf9z/kY8fHt58H7FOedOST5Pb5eYE87/M+7pw5&#10;ZjySTx2USbYTYt91YB9cUlKSYk9PHmOb25XUmc3ZlEsm4lggJtLQ67qjNPyaOb6yZSDPiw6ijZPl&#10;Jcp4ecjPX9pK2zimb4zicrDtu/6YvE6uBY39iJtdLlCgQIGaQiGQ4Rwgrt8Rxxf8+DgDwUvyadGn&#10;Kpyms6AiU0kDik6RnaSkaCZn/ssl4Wz/Un7n6OxR/drS/I+kyIaorafLjVGmXPIondo4NSzr50Q6&#10;x+WSfHbpjLWmjM3iLCIlmxumXNK5uCmUq5yPfx8Zn4bq687kptOZlwwUKFCgNGXc5xPXY/Z5YedF&#10;nR9V/GW9oR+HvLy/6Dt7+plwtq5szlXmdPnT6kra01TOpedsc656k5yrTODA5xLznWIbr2zjbxaf&#10;m4xtMXNuxZx9zkXMuZnFOXVmsv6JmYtt+nqbzTkDwlL+S3Ku8pkySR2N5fmP0/yIDgDDj9epH9IT&#10;ttphtAkUKFCgQF9y4j7BO8aJEydk+/btsnrVKlm+bJmt+HPkyBF77+CdA2aftK1bt8q6detklcqy&#10;3b9/vwUr+D2HexEg8KFDh2zFoLVr19qqQZTlHoWc37NgDxi0/fhe5Xmw159898nmbFk/zpYhr6K8&#10;QgoLCuXw4cOybds2a8f8+fNl2rRp8uGHH8pHH30kM2bMkMWLF1v79uzeLcfz8+2+6uByktFJe7Lt&#10;S8okKZmXtNXzkuWzj3NxEqy14xyyp5PWEJGXzPfjXIwu2pZsXy452POTcsmt7+eSRb/n0TcEA+zY&#10;scNW5KNvGXOMRR+buQg9jG2enfgUF+N16ZIlFhiKnn379tn5wdilHnQRbHDgwAEb16ycuHLlytQ4&#10;Z9xTJ7a5fmwjmIDgBc4Xzq9lep6xyiJj7ZNPPpGZM2faOFyhurDdn+WSAQgQerFn586dVufKFSvN&#10;1pXKq7Qsn6TEJsY12w0bNti5jb3WDh3/3i/Z/ZOkbH8j6/Luc+fs/OiYdlebb/EHnAyoyNalf6Jj&#10;rgeN6o3ON4KO8DfnKO2jr/GXlY1lWQnGdSV1Jpm0QIECBTqbFAIZzgHi2h6x3wCi4xR6l+TTolwK&#10;knyadBZU5FbinNhNJDWFMoul/51KSWa5s0SqyPvQOErK4LNOp6E4aUcuPnNKel7/ZTghySaa5hR5&#10;gj7wpP41IJqiRK7rPhuUUHvaVK+9MedQ5qm5c52ypZrC9Sm3RDqFH231qTRi7YPI7jj7lJTW0zif&#10;Hn260oECBQrUOPnLdfr5K82BAgUKFCgQ5PcEtvzIm7xX2A+58Q/DgQIFChQoEMQ9gSAGAH2A2Bde&#10;eEEefvhhuf/++6Vv374GsgIMOwjLp4oA+wcOHCgdO3aU1q1b23b8+PEGzAJUul7A36lTp8pzzz4r&#10;vXr1kmHDhtnqcoCN1AmYaYBmVbXUVNcYA05SF+nJme2Ajcm85Nb3yXeOgM8ISM0oW6F6yysk71ie&#10;BVgAINPmrl27SosWLeS6666TK664Qq688kq56aabrH182u/tt9+2FfFY5QggGtvQlwRX3eak3Z7G&#10;FhknB2LdLt9PyrjOpFxSH2nJ+uEq0lXO9ZDvZZL1OHt5yJ8XYNKSwSXO5Lksx5RPclKn6/J02G0g&#10;zdsDezpbZ45dT3b9TqQh63UCmBMI8NJLL0n37t2lT58+8v777xvYzZjz8q7TCf8wXufOnSvDhw+3&#10;Mc14aN++vTz33HMW3EJAAyt0eDmCJT744AN5+umn5YEHHjD5tm3bSo8ePWzcExDhdWIj5wZjH9Cd&#10;FRY5v9B/xx13yDXXXGPj7sYbb5R77rlHHnnkERk6dKjMmTNHdu7YKfl5+VYePejDXs630aNHm60t&#10;W7SUe5vfK/fee6/Zcd9990nLli1t26ZNG3nsscfs/CNAZ9XKVabP/GuBBuk+yeVj95X3mbP3mzMy&#10;zsn+xQesLEkwBT7kesLEDAIO6K/keK7VcmYL14PYnpp4HCQJGc5DricDBgywT6nxWbWPP/7YztEM&#10;eW0O4zh5fXF7s9vaICGGnqbKBwoU6EtPIZDhHCGu29mcQu/gJtGpCpHGjcc5IWuV6m6CUnY4se9p&#10;zqdNycLZnN6tV/dpkD7Wpf41heIqIzpVETdMuSEbEyJpJj3BTaX6sg1o0l3qaQolS2fzpyPVEDfY&#10;ZzMZKG6czos4EvdK04f804c0+6usicmRmqJ0AWX9Y0w9cVIOPi0644JKqbL6B85QBjeFGi6X3nMi&#10;BS8luX4Z92VSIqJINuqvmoiFrR5bIWX+R5t6HBFlY86qJfnPqX75hul0ZAMFChTodIiX5lw/KiTT&#10;/Dg7/fNOn6Zd2WVPt3ygQIGc/Pxx/vwTzWmIzwahJnXtOWOfmZZot4lEff4jsvVZXDxli3GU1hQy&#10;FadnQqBAgQIFOsfIr/9J4pj7BSCif5boicefkCv/dqX89re/leuvv96AUgB/XwKfGeQvv/yyAaYX&#10;X3yx/OIXv5C//OUv8vzzz9vnjACDHZgEuBwxYoTcfvvtcvttt0u3x7rJ5MmTrS4HEw1gr6yyYAZP&#10;c0aH5WelO3s9Luf7MIBldQyGwqQRiAEYTDsWLVokr732mjz66KNy6623WgADTJs5vuGGG+Sqq66S&#10;v/3tb7a966675PHHH5e33nrLZrkzE5wVKABivT5soA6YfeolnXyOYexOAbS65ThtbwQmezlvo6d7&#10;maS+ZH2kV1JHrM/1eDpb950z+S7rdXg9udjzs5m8bF1et9vnNlZVqw9q021M2uHHZnPCXtfrMg3l&#10;A44TXABwf9ttt8mdd94pI0eOtLHoMn4uJPfpRwITJk2aZGUvu+wy+eUvfykXXnihjYunnnrKghlY&#10;AYF2UCdBPgQjkP+b3/xGfv7zn9s50axZMxk7dqwFGrD6AXYy7ggCYsUFAhTatn1Arr76GgtggBl3&#10;t9xySzQWdf+qq682vR06dJBBgwbZecMqCwRCYCvt5Bjw/vLLL5df/epXctFvL7JzkQAcxivMuYfe&#10;a6+91uwC8Kd+xj+rRhQVFln/4BvvR/yRJI6z+5n2p8Zcoi+S/UybOU8IXsCvBJfw2TP6gsAp/3xN&#10;9rlv5SsifdTF2HWfw9hAcEOBXpMmTpxowSMEHhFMgt9ZLQY5t8kCGLQOP/at78PW/hwrN0QOSF8/&#10;M9IDBQoUqBEKgQznCHHNzubUbyxwk+hUhUjLBBlTbJXqboJSdjix72nOp03Jwtmc3q1X92mQ3gJT&#10;/5pCcZURnaqIG6bckI0JkTSTnuCmUn3ZBjTpLvU0hZKls/nTkWqIGxwCGWD9A2cog5tCDZdL7zmR&#10;gpeSXL9M44EM9FccxNCEQIb6NWhKqqzXEEkl/zl52XRKw3Q6soECBQp0OpTrpTk7zY+z0z/v9Gna&#10;lV32dMsHChTIyc8f588/0ZyG+GwQalLXnjP2mWmJdptI/kMzW+uzRPGUPaeh0lScngmBAgUKFOgc&#10;I7/+J4lj7hcAegCuAKNPPPGEXPbny+S8886TX//61zbbfOHChTajmpnOAKqA/3/84x/l29/+tnzt&#10;a1+Tn/70p/LQQw8ZyM8y98VFRQZSLliwwFZi+N3vfmdg7ePdHrcZ0wQSEATAzOy9e/fazHVAZBiw&#10;l+XvCXZwoBPgln3SsINl+dkC6rJPGS+HbkBeBz4deOUYYJVyrDzBrPt27drJ1VdfbQzoy+x42g84&#10;DXDNyhSAv3/961/lkksuMbknn3zSgPJtW7dZXbDbQVuwgTpgbCIdu2kvdrHlGBAZeYBx2o1vKYtP&#10;CBpBDnv5fIG3mTKsCODtg9l33yCDHrYAyKTjO/RQDj3kJ+tEJ31vgLL6yZ8f3G/ZTDoM+I1+7MVu&#10;dNGPMO1yW6nfgy2wlfYcyzsmBw8dtLLI4EPkXUe237wvqR/QGT34iDLI0hbaRBANOgi+YSWNP//5&#10;zwbsEwjAuGS8o8Ofj9j38wKdAOBvvPGGrUbCmP7GN75hfMEFF1gwAEA8QSy0G5vfeecdW/HgJz/5&#10;ifzf//2ffP3rX5fvfe97FvxCkAwrL3jACz6aO3ee9O/f31ZcuPzyK2xcNW/e3M4dxh2rR/Ts2dOO&#10;b7/jDgum4DwjqKZz585mG+codeNHVgjp1q2b/OxnP7Pz8Ec/+pEB+oxjxiljGL2s7sA4Rg8rPhCE&#10;9Morr8jSpUvNz/SR+4W+xR9O7JOG3xkj1EsQAn7ftm27ff6CTzrgd8YXtuEf/EnbsXfcuHEWBISv&#10;WPmEawifu6Cv6UMY/7ClPGWTwS/UyzhBhj7mfDupYzZPx8/rr79ufUNA1e233WZ+J3DCy/q1A1uw&#10;kXHCChfs+/lGPvUR8OBjw9kfw5Nplh4oUKBAp6AQyPBFIrshJLjeDzSkx4BjBhSZ+6aRUpU6juT4&#10;1qmJ1y/SBPKCcCbgaRRned1OcbJLxZRMzWTfawqdjmxKWDmxa+T7hvumHASn96KjXFRfwo70TzqV&#10;v0mfud+i/siqskFKimVzbmqaVESxjBmk9mVwnB6L+SEpmUwQQ3YLIzZKJmQIpiSM6mUnOE31U4xy&#10;C+egpKByrgalqF5CJmWUSR7gkfSY9pTkUZq1pRnBBKRFFOcSomCc9gn/eLDm23bOsUSik9h4XEMN&#10;WysL8RdZLWN1qy49jtj/uWy0zWSXyE1J2UCBAgUKdHbIn+lycaBAgf5e5OfcF+9JJ/O6Eid+jol2&#10;pIIYzpS0KMUjTvsGDhQoUKBAn2/y6zrkgDVgHsvvA/oyKxxgEDAXAJWZ6ICV69evNzCX/PPPP1++&#10;+tWvGoD64x//WG6++Wbp16+fLYUPMA5ICGDJjHKAXoBUZoITFAEQij72p0yZYoAwgCQM6Emww5Il&#10;Swx0dKAbABPwk6XkyefzFswq/+STT2y293vvvWd5zIJHHgDTZ1rD7GMXgPaoUaNs9jaAM2A3NmIb&#10;s7uxn08TsCVggeX4yWeWO8EYnTp1soANbAEcBdAFEEYWG6ZPn25lmXnP5yhoH+A3IC3APAAqADSf&#10;HuBzHIDT3m5kqRs/I0cZggLQyecRaDdlSff20W8Au4C3+AQ72LJyBjo80ABQnc9oYCOz1qmTzxvg&#10;M2bII2dgbjwefOsz192PMACx18mnGBgf2I9f0E27sAEQmzYDRKOb4APaQxvoN/ofPxJYgr/wP2MB&#10;XXwCgXSAdsrTVph2YyvBCwTK0AbaQt34CL3PPPOMrcZAAA0BKKwWQj08G2G/PyM5aM8xwR4EMgCE&#10;A/QTFMD4/p//+R/5/ve/byuU8KkKVh1h/NL2wYMH20oH3/zmN+W73/2uBTL87//+rwUfEChD+w8f&#10;PmK+Wrlylbz66msWMEM+Y49AGlYsoU9oP32PPxnPQ4YMsXzq5fyiDAEOjBF8wnmxePFiC1L4wQ9+&#10;IP/yL/9i52urVq1kzJgx5j900uc+jjs+/LCt8oBPGMeMT84HAi3wBZz9/Eiaj7PkOKKPWF2Buthi&#10;M/UxlnysE+RAnxDEwIoT1MuWQCH6GXnGAFv6jfMGezhPGS+wByKgi3zqpt1cqxhLrLZBH3A9uk63&#10;w19+2c4fyjJOuRZwraEMttDmt958SyZOmGh1MhbRw9iknd52HxepT7KRnHZLoECBAp2SQiDDF4Hs&#10;BuCcAB/r3RE836FMlyFdN1mUUsm+cq0eGJ/zgQyfIeWoIlkzjI+SDylNo7i0NTyxmz6M/7q/YqA5&#10;znXZlDCcooyDDJFsrk+kJvsot1Q9MlH9k8FxekzZyUn2GpO1wkbZAknBBOUSy9CTOspMbSjZKTMr&#10;3svVTjiDciZGlCxjnJlgD3y660xqMj9iWkgwQSIQIZaEEhIpjkryLy7n7OUTbbLy+ocghqYHMkSr&#10;ayARyaakY47a1tj54mUblggUKFCgT3eFsGts1g8Mnzfya2lT2pCUPRUHChToLFCOc6tJfMbXNsol&#10;+dSUXcI4tiMztXFCPOJEO1Ic5X0eKdUGvVd8Gsr0R4LJizlQoECBAn3+yK/nyX2APwBIgGFWIgA4&#10;BcxldjpAMWA8QCtg7h/+8AebeQ7Ay2z13//+93LppZfat/oBo9ED4EnAAN/rR4ZVHMjj8xWAlQCf&#10;zz33nAVK8C1/PgHAMvjIA9gCRr/77rsGSjJzG30AvgRLMKsbZll99LK0PMEGAMuAnQDd2YEMMAA0&#10;QQHIehDD3XffbaAsNgE4U45Z57DPKAc8Zgb7wIED5dVXXzUAFCCbfABSQGJsoB20h1n1MDPQe/To&#10;YcA+/gOYJxjhhRdesCX+AZ0Btmk7M/MBrpGnDsBd5AmSwBf0CW2lLnQBZAPw0yZspA76Bhl8RJuQ&#10;w38EKxCAwicTsJO6qJNVC7CTYAoCRwCqmQ3vfvMgBg9qABgG8MdP2EXwACtuYBttxZfopg8Bymkn&#10;/UGwB0AxNtOP1MdKAfQ/gD+fKundu7c8+OCD5kOYPsJmygPcA2Z7EAPtYpwCiOND9x/jxv3OSgx8&#10;GoJxSb/Rv7xD0x5/l2YLsaVdAN6+mgOfimB8E0RAgAD7BL8wbgl4oB/x55/+9Cf51re+ZQEHjHMA&#10;dcYV44W2etAOwR6sksB5hU20FVCdcYQ/aR8BBfifYwIvGP8EDf3whz+0OiiLTwjWwQ/0Gf39o/N/&#10;ZIEMfAaDVRjwD4E/BBPAHoDwpvqdtvEJjOuuvc76jrHBWM8VyMCWfscmgmIYk9TPKhBt2rRJjXmY&#10;9tA+ghoITmDc8ekNAqNYCQLfsIILvqRN3Z/sbroIHCHQBFvYTtBxfFDtpa89+AX7CfxhXCNDsAxB&#10;TPiVQAaCjGgT9XBM3dhMEAPnBteNAQMG2EoVrIZxd7O7zX7OQcYGAQ6MD+TxgbW9VsdHTfrTKe6T&#10;QIECBWoqhUCGLxJxEyBQoYGfQaJU/jmMGIGO0X4mIetS/tOKfy7AAxkav+dEZRoXimWSssapTYrT&#10;eRGz+WwooThXHVl2RGz/U/5Kgc0xW2ZC3tLqUSyYFos4ykwQNdBnEdgc9Yn3UC5CiZZxZTEnduM+&#10;TnNEiVwr71KZZFL6B84gy4h2M4n2O8dlLTVJtMfWCDCm5nq1eyF3dsrpiayY/RhuEllh/dNgoXQb&#10;GiUrj56I/V89Iimnsakdo1SW/kmnOlFYx0WdeqyWbVqh/dNCFoAQSaWqizTBcYr1NeMq0hUxabEE&#10;W9VVq2k68iyN0pFRyCWDKDhWuYRsxLFNcaofNUTkOAcKFCjQZ0W5rumnvM5nkd8bGuNcdKr8XJQs&#10;czrlAgUKFOjvTdnXq5zXLJKUc8llp2VzqrBR+jiXrHFCJifnKJOi5P4ZEMUjdt3xcZwfKFCgQIE+&#10;n5R9vwCoA7xmJjTAPIAhqw8A3jKzHbAP8N6/R89qDQC8F198sQUE8MkF9gGwAXCZPU3AAHruuOMO&#10;A1j5RAWz9AFfAQ4BQwEgmSHOLG1mVV9xxRUGDBMYwbL7ANIA8oDmAJeA3oCmLLnvn6ugbsqy4gPA&#10;NvUCBAPyA8LSNsBJAOx9e/fJhPETDPCkDuoj8IBZ2QQlANQjD6AM6I4eQHjAZmQI5Fiq9gMks4w+&#10;ADAz3wngAMgGTP397y8226+66ipb5p88wFqAWIBrbATwv/zyy813tB97AN7xIe0HmAewBYClHAEO&#10;6EOe9gPi42P6i9nkzLgHREYGfxBEQPAJs/vRge/xNX6DaTe2YSd106cEFQBUEzTgfsB/MGMFHwIs&#10;A/bSfmbUE0zidtEHfLaAlTmog/bQ97QXsBwwGvCdvqQutxUZxg19zVijTwkEoH9JZ2UC/E5f0N7N&#10;mzcbWE6gA7bjR3RRP58YIDCENPqCMeqBDADatMPb423yLX0OME7wDWA/9f/qV7+y8gQQAMLTLwDl&#10;+JUgDUBxAh5YEYF+pN2UwX4H1LGbIALGAEEX5CNL/xLUQ5vwN3YxRrGHc5HxiK8Izvj1r39tKz3Q&#10;JvzJOUSwkAcyEDxBIAM209esVuDBPOhmS6AEgQWcdwR4MNY8MIOx7n3tPoEZA9hEMAZtJqCGgBF8&#10;TT9xztFntIcxwHmMflZp4HrBeU6ACv1B4NN//ud/2ic4KNv5kc72mQ2Cjwhq8QAY2rdu7Vo7tziH&#10;aSfnPtcS/E/ABL6k7ZwDrGjB2OaaxNYDSAjgQIZ8zkHysIMxz/hnzLAlnfzRo0bLxg0bbYx722Hf&#10;d58EChQoUFMpBDJ8kYgbAGBi6ocYp2ifv2kgkb1K5ao4Naa4KCkRHOmyEaB5dgMZkoSs1mOKU5uY&#10;OdA8vdFJDVu1iIyzTiilrbHyRB2pXQwzO9Qf2AI6HP23ksaIxGzNt0T9YwBz5Lv6RCIFojIpjjIT&#10;hDLAYvqNh8X4gUiP6stCKNEyrizmxG6qxc4RJXKtvEtlkknpHziDLCPaTZKNJvVD+qElh6il6wO+&#10;chVbypAc5UYUFyKiM/KtsxU3eeeMck0hCqCLbc7CkX2nfOCy8voH3yGv/6K/WUSCtSPed07vGKWy&#10;9E861YmzldUUCGRAICWtqvUlU9tTpWO1WpOi89p1JCtlo/apbC0P2rU88MPRSwmS0bim/fryim7S&#10;rByse7kCGbS/a7QMOVEuPojtjY/41xC5dQ1LBAoUKNBnQ6f7Yh3d1xrnXHSq/FyULHM65QIFChTo&#10;703Z16uc1yySlHPJZadlc6qwUfo4l6xxQiYn5yhztghVEbvu+DjODxQoUKBAn0/Kvl/wmxfgKbOY&#10;Wf2AGfMAwt/5zncM8GbmOeDhiy++aKsmMKuaQABAaMBZQEiWjWemNSA1ACwz25nxDLgNOM+nGwBS&#10;CZQA6GRGNGAiYCjAO7KkAYgCQFM3ARCAnYD5BCiwD2jKDHU+acEsb+wDBGc1AkBo6gZspz1JIBJA&#10;d9dObdvrb5itgMMA6b179Zbt27Yb0IuMr0wBCM3MckB0X/IfQJ59AGg+bQAITVABgDZA83//91cN&#10;sEU37cA3gOgEE2A/gRh8CgCfYDefMOAYMJoAAMBYPlPAShiAzA4IA97iQ4BsVsPAD/iSIAuCCgDV&#10;Ke/BJQRnMGudVQCoHwAYsBu7AJHxF+AtIDR2Au4C6NK/tA1fAGA7uA0BcAMsA7CzUgSrRmAX4D39&#10;zmx3AGmAbABtAjsA+ckjqAJ/AeoDShN0QVvpPwIFCOwgjdUoPECBPiaPYwJA+MwIY5M+oK+plwAD&#10;2uCrVTCGsINxhW50EFTAbHwPZEgC9R444IEMrLTAGGIVEvxIHfiONhDUw9gjUICVKKgTIJx2EJxA&#10;8AO2+IoLBDLwmQXajE/pB+8jzht8wqoJjDf3M8xYhbGHvsUn2MG4ov/5TAOfVyCAxQMZzjvvPPnX&#10;f/1Xs5lVSjyQwYN5vJ34gEAB+oZgBtpGUAiyXn/SP+xzTuAXrgnIc+7QPnzCdQF7CLYgj37jXCZ4&#10;gHFL4BJjimsJfuIcYcvYJoCButFLUAc+4XzEj5Qj8IXzi7bQ/wTbUC9jlyAafMN4SAYy4F+OCToi&#10;yIExij7GAGORsc+1iusMW/xKOudWx4c7yidTP7EACK4dtD15/XCfBAoUKFBTKQQyfA6Jy7xzBnED&#10;AEzMyGUbwafkAB9GMCNHFcoEM5CiFBeHwecjAJkEzQegtC03Gi0fc8P3HDJiTuwmDzOJjEi/Z7Ix&#10;yzGIIIAataFaHwBqAGYj0VMTQqcQtDq9NoDVyF9uSpQTazHnqC36MCJVbLEtLWOsBzb7nSwS7KAq&#10;Yh6g9NCqg7OJPPTBufKtBh56td8MZI4fiDQlp7grxJBUp8VZSuxqK1K2R1n89RRlNyhZMCZSzE9Z&#10;HGUgkSYOAdWr1Q81ygDcGbbbjv7BR5pXVVstFdrnVdpGesVksgh9rEBgqxDwcKi+pqnmcvKtXFwy&#10;l4JchA30cZavIiINf2i++aRhih7K1ALrI31g0333dYZaq09Tvb6MzByUEEuJ2vnJ+MIXupuS0RGN&#10;L3lYriKYQUePZqQtd4siipquLx96nlXX6INmLVHj0TJx+DQKYkBex56WY490S6IPtM/MN+SQiD3a&#10;hxZIoWW52kQhEATiREcmG1trBmRRnBMoUKBAfxfyF+rPG+eiXHJwoECBAv09icsO1x6C4aOA+PrX&#10;oUgmLefXq1xsq33FnCs/YvIa4lzyudl//Gb/bBLqjNmPkgIFChQo0OeY/L7hBGgH2AmAB4gN6M4q&#10;AICnAJfMlAZQBaQGgP/Zz35mYDzHAKOAqczAB0AGmAe4ZyY2QD3gITO4AYiXLVtmICOrLPTp08fK&#10;+2cUAOb5PALlqZNABsB36mUlCFYdAEROBjIQ6ABwCrDJcvrMqAeIBHzlfujEPoAxYDp2AF4CfGJb&#10;3z59LcCBGeCAxw6e+qcvANixk9UHCBAARGe5fGabA6Sy/D9A/Ne//nX5yle+YqA2wC22EkjAkvUE&#10;HGAbZQDVAYBZSh+AlrYTqIEf8d83vvEN+epXv2pAK0Av7cIOQFrAZ0BrgGPKAmTjN4ISCFKgv2gT&#10;dfgKEPQNgQoA8fQZ9eL/BQsW2CcdAJUBegHJ0TN58mT7jACfWnBAFwLkxofM3qdN9AkANMEDBGgA&#10;PvuqFfQZoDQ+JvCCQAt8SoAIgSz4EHsB3hlbfGKAWfT4CbvQS6AMZfEtqzJQJ2UJqKEMfQ+YDlDu&#10;nzIAqAdAx7+0iYAQxiX+4FMNyecktrSPfdrIuMdGAnAAuqkbgJzxSNAC/iFwAd8zdmkfNtDfpDNO&#10;8CXnB8B4MpCB4BrGA3nf/8EPdHw0s3FDAAE+xQ4PYvBgAuwBrPdxQQAE45b+ZBUQxt7SJUul66Nd&#10;5bwfnif/9m//Zv5k1QTaQTAPujmv2aIb/2AHviXQg/HA+cCKC15vDThGfH0gjdUcGIMEHgD8s+oD&#10;fqEPGQMEljDW0MM5T3/w2Q1sINiCACAfv/ilWbO7LciGYBjOR1bY4Bxg7OFTgmBYVYH+oo30LYE7&#10;BFBRP+cgY4z2YTd+ph2cGz4e0Ee99B2BJQReUTc2UzefiiFIiP7iWoNvqRdd+Jwx7sEfkI8b2NLC&#10;w3CgQIGaQCGQ4XNGXNuzOUV28U+AgkYc601TtzwqRfP4PZc8ZcpYZIAlGkUaKIG0lkLG9MdCkUD6&#10;OCaO0JqR6rL2o1Sq1gRrOnsGxqpARmEnCqqMAb5RuUgMecrG5aLEmDhAe9R+q0P/pv+hSGXQa36r&#10;0RRgVuQjfZEGcqJ9I6tL2cpG6e4p2ABfxJSN2DHgW3NrAbR119IsN4Ms2fPrEYlohgkzSbcrbo3+&#10;dU7v1fMPHBO72O5ao2zkY3tTASye20RSUfv2lTIgdg1971lqS/TwYt6ytFTlKUIeXwGYp/sjw9B4&#10;Q16UH8uk0rMokVA/n6NYOW21MaFp0f+YyMde95jVmjInLRcdRTZFZfApe95i9o1cgUUDWEqKIi0J&#10;8gTlSGu67ugIjjIx3VNshGiCj7tI3ilOgONyyLGCggUtJGqI/johrBvldDp7afmIEIj6j5zIQvK5&#10;EpUr60uO5kRpShiQRaTUTw0UKFCgz4b8HhXdp86cknpOxZ81/b3rCxQoUKAkZV+DGrsOkRXJRPvZ&#10;pDlxfhM5xz+0RNwwZejw94KzTGdfY6BAgQIF+iyIe0FTye8dAHSAmA5WA5ADeAN4Alwya58Z0wCF&#10;F110kQG4zJQHvAQUZ7UFAgwABZmVDWAImE85QF7AaABygEtm1gO+A9IDjgJSAtYCggLSAtoSxPAf&#10;//Ef8t3vftdAcQIjCGTAJsDgn/zkJ8bYBPgIQOuBCMxCB4R00NHbB1gMUM5semZ2A0Cz1DwzygFd&#10;AY5puwPIHgQAAAvAShnazZa2McOeT07QDo4JZGBWPMA5NgPmogewle/8oxfwlqAL2gzgDMDOPkES&#10;tAXg///9v/9nbQe4xQaCCgCLAaCx41vf+pb5CNsIIIDpF4BcwHvAW0ByfAzoz+oC9CFL+tNejrGP&#10;YAyCEPgcAwA5ARIEngAi408COhxgh9mH8RE2zZkzJwVe0y89e/Y05pgxQP8wA5+ABQIRmCEPqA8w&#10;TWAI6bSHsgDhBDkAIFM3s+rJA7jGt76iAgA1fsdXANQEFVAWwJugAMBtxhjjiuAZAGyCOAiMAIw3&#10;oF7ZxwXt8vHB2EkGMqCf1UIA4WF8CwPiUz+BAPQX+pn1j10E1WA3ZQkSIfiC/qdu8gHc8QurF2Sv&#10;yOCBRG4j9gDy41P8QCAK9bHqBeOBsr4iw/nnnS///m//bucftrKCQvLTEn5OsDIE+hj7BGYwxlgR&#10;gVU2sIF6k+cNx5TnnCXIiHbSXtrHWGLcsUICQU+szkH7CUqZPXu2leEzJazAQf/jM9rBKiUEYuBr&#10;xgP+4TxiJQn0oZcxzHnCGCagiGsN1xd8jxz+xD+0kfOfIATaw7lKIAOBWJx/+JlgFs5N/I6tjDc+&#10;U8E1irHPOU3AFAFAjBuCcdBLu5PjJNs3gQIFCnQqCoEMnzFxKT6bl2PXl4vtrwGnzqRG+3pbMKy0&#10;MuZoVjapyHDANtrVO4gykCMrNijXMfs/zk+RCSpHP+z4jQfwsx6QD+kBS97rPcryjTU5AnYph54I&#10;5kwRZWK91BEFMbAfSRmTb7PQ/eZnJWPiAABZH7i1pihAgVbHTH3o1JunzRzX/Ohf5Bn+Q7QFO3OC&#10;0LEYeUCzFiiiRpgPyCMTsmAAlaIe0rI4eZhN2BL9S9ie4nSepagf0zOU8GkOrYkkNrQnkymLnWpv&#10;MpAhl64EJXWZpMpbn+s2ssn3lc3LlcZmpzrMqlDGbyavY69WSjRfH3YYOJhCTI0NXqvB/tEn+N8+&#10;m8A4YFUAZ1OqGYjrrm1jijTA/PM2J9saUVImqikaBZ7ifR31t6Y667+odFQxe5R0NrPIcs6idMn4&#10;T4Kpy9qsB3yCo0b7qdZsj/MtLzqDGZOMbmyK2uYc2W/pKLQ+UH9qYpUe2lhWCX31phYVhM1yZStu&#10;auy0NNY+s0Ad/KgJKbbara6oNL5De2RddBz5JxeR3lBeoECBAn0ayrhmx/xFpFztPFvcGOWSbwqf&#10;Dcql91ziz5Jy1feP5tOhXOUDn6Mc91mScsllr7BwKmqKzN+VzjV7AgUKFCjQ34WS966m3puQc3CO&#10;rQPWzCR3gBwQHJAQwI8l6QGHAfMBA5n1DPDHzGxAX2QA1AEFAcc5JvCA2daAiwD7PqseQBXAktnz&#10;Tz31lAH7zHQHXAV0/O///u9UIAMrGTCLGpAcEB9AF7v4jACfdgA0BXh04D0JOLIPCEk6y9Wji3Yx&#10;ex1gGgAWcP3gwYMGjrISAcA4QD12AhwD4BKQwUoQgJ6AudiFnwCkCdT49re/bYEMgNX4jhUGAGkJ&#10;sACgJ4gCUJagDYBfQHh8QCAD4CxL5xM4wqoOMH4gSAKbAedpJ4AufYFvAXYpgx7awQoCzDAHiMfH&#10;BE0A8mIbwPUPfvADA3oBmwmKIJABf9MHLVu2tIAB7AGwpl34AZ8BgONbB8QJcEA3ASGUpw8IiKAP&#10;0UvQAHUyVlghAlsBiAHXAczxNcEj5PMpBlZrAJDHR+hHDp8CMgNqM66wFZtYbYE6aTv9x9hhtQPK&#10;AtoTFEAwA6t8UJ5xQr8RRMAMf8YB7OcHYwPiN1zaC7junz1hBn/rVq0ssIM0XxGAPsKfrAhCMAZ+&#10;o08ZKwSkMD4B+gHUAdwB6wlI8JUkOD8IsuD8wXZWEPFAAw9k4JjxiK8Yn5QhKIR6CVQgIIGxRT9b&#10;IIOOyexPSyT14hfGIWMaGwnCICCJoBbGFbIO1vt5A3NMvwPsUydjiwAAxh2rSjCe6AuCNzjnCTRg&#10;9QrGP7ZzHuED2s7nVzhv8C0BKZyzBPjwORv0E1CBXmTwDytcoAc/UQd+Zawhx+omtIl+p3+uv/4G&#10;axMBNMOGDbNrDec5dnFe0lesIkPdXEMYo+hldQfGPmMMPxI4xHmLXd4Xfl30fR87gQIFCnQqCoEM&#10;nzFxOT6bl2TXl4vtL8ChQYYwqdG+3jIFcJjl+o3r9GFDOQK8yY1JxaPl+aulWsqlRjn6Tn5Cxoij&#10;WL/piMDzCKhO1+5/2USBDORHDLwZwcIcR3rc3gj01zr1pmaz+pXZoiNSGdljdnHji29++j9BHGi5&#10;GI6FtaaYeZio0ew0k44U/0x7XA/ALL6qUvtYHt8Ac+y3LTVEAC1tsfZonrcxuiGrRvN1XA9pJLNx&#10;jg6Nswlb+BdZFv3jyNOjf3GO94P5Az/m0JioiI1rS3s/0hGB+s6uK1tfpMHAah0zjJvokxGUj4vE&#10;MuYT7b9qta1K+1df59RvjC3VX6PbuHyNc52Ov7pi3dct/V+lWuBq2keUL2WrVIdpiQJ0bLxUKatu&#10;Fa5WW6LghsjMtPnuNWfsw2bakhR0/0bSUU9HylIpKsqwtKGpbUyx/ov0RPvsRSVjRj6ZkEUuz9b+&#10;pFjr1YI1ytXqu2hcqj+9rZpGexj15bpfaXJR++yBMSWHTKTLAkXi84s+qtLjSsqqhD76a12V5lfr&#10;F9NNOWTVDtPHvubUaK2wpdGP0fjx60N0lrl1UYARKe6fXOTNDhQoUKCzTRnX7Ji/iJSrnWeLG6Nc&#10;8k3hs0G59J5L/FlSrvr+0Xw6lKt84HOU4z5LUi65EMgQKFCgQIE+j5S8dzX13oRcErwEsAPAA4AE&#10;CAToA5RlNv///M//2JZl2AEsAdmZZQ/QzlLvgPMAuwCuANjMgkYWEJIgBUBUgFdAYQ8MYMUGwElA&#10;XwB0ln335eCpi1noAKesyMAsbgBjAFNfGQEAnZUaCBLwQAba40Sb7HcgTYMBTB3MRQ9gNWA6AC1g&#10;OkvhA4QDItM2PoXhn5hgRjmAMTb5MvUEZgC6A9ISdPHv//7vNgscQJQZ8wCiBEfgI2apsxIBIC0z&#10;5wmmAFRFlrYR0EAen5bAd+gBtKUsgC2gNzPbAWsB6AlowE8EigBKMyudfHzMignY5gAy/eIz0gFw&#10;sZlVG9DP6ge+MgbBCcyCp//xJz7Dp4DGHNMWfA34TYAHNmIz44QVCHzlDHxDv2MjthGIAJhPIAMz&#10;9ClLQAABDwRbEBhBGwHdqRuf0C+sbkGgAPYBzs+YMSNjDBCUAWDugQwwdRDIgH8JAAAY909L+Djw&#10;8yO11TFSEgcyMBYYn/TRA23b2soABNEQjAOYTiAPn/7453/+ZwscwAb8yMokBGggw/gAUPdABsYC&#10;nxnp2vUxCzhBN6A6dbHSBKtRsGIHwRQwKxkwHsmnvxlz3/rWt00v4D520mZkGMseyEBwDysO0FZ0&#10;IMMYxCe+eghtA9QH5Kef+CTICZXLBuvt91hN84ABgmnwNefp8OEjbLwQzMN5T5AH5zLBKQTVECDB&#10;WMJOPvlBf7LaB/1J/QQaELDifc4YI7ihV89eNm7oNwKCCGxg/P7ql7+ycUaQBqtR4C/K0LaRI1/R&#10;MtenAhkYh4wTVoBhnHAd+eY3v2njkP7pfd6mAAD/9ElEQVTBf/iBaw1jj3OGQBd8zbWB8U0ACPpp&#10;v/sh6ZtAgQIFagqFQIbPkLgUO58tSupM602mOPQZMWApbACtLeVeqAfKtSUiVZVSV1klNVXMudYk&#10;RHSnpkqkVLcn9LhQy5LHDG0A+kiP15EmjuqnIMcDb5Rj96Y6gE1WeOD7+Ok8yLTWVesDT6lmFZh9&#10;tRVVUlVeLSVqU5mKUgrY0/ToltLsRRbxL2lfpNvab3tJ8pIRtBppykG1WmOV+qqySEUrlIk6rpUi&#10;9VuRNkhzzKbILaqDmzDgraU6l6rtNVJhVSCjHuUhRo+Yl24tIc84tZPgJFHKekQ53fJ61EBSkqO/&#10;rs+sUE6nOke+0T0AaW0bDxmYSZ71Q636pVo9UaF9VnZSh1mh1FURfMALnGZHSlIE8F+s5ldquukw&#10;3VpWTihrecZoNX5XX6owLWXklinzIYIK/tUWSFV1vio7rsW1b+inuA5aEo9042JleiHK5i+1IuXt&#10;jqzwnFiNUixHUE0iNU2aph0fnRO58iPy2qJaXDaXPHm5ddmwMGJHtdVqC6s5T2ip7mpyWVW1FFeU&#10;6rlaqFo0Dxkbu+o5gjtUrlT/FKhDi7RJBH+Uqw8q6qq0vCZYO7AUX2qZavWc5vHjsw53KdNuLlGx&#10;Ii1XoGOYYKjI0+p/87CWR4XKVVXXSLH2SaEeMH5qtD9rq5GNeoI+pT9JITAiOhuy2k2j0w0PFChQ&#10;oLNO0f0szeciNWTbuWpvoECBAn1a8uteuM4FChQoUKBzgU7nnoScA7u+D2jngDOz5QHKAdcBblkp&#10;AAAZ8JLZ8QCKzNAHOAWcBqRl9jOAPt/sB2AF5GTWNEA8YD5ANCA2M6UBLAlGQBeALiAlYCNBCh7I&#10;wKx7wGQCK5jxnwxkAMQlCACw3wFHtk7eLs/zz0YAYtIGdKCrefPmBpYD6gK+AmZu2x4FMgDas9oA&#10;ACurGhCkASALYAw4DwDKjG7s5bMQ7AP2EjQBsA4wzQxywFOCDdDByg6sGACoSuABqw0AqgK+4xf8&#10;jR7spC8AVpnBDjiLPwCM+cQEdQKsA4wD+hJIQCAAM+wBnrGDFRsIeCCQARCZpf8Begke4LMMBJYw&#10;Qx1QmvpoMwEdALnuN/YBnJnVDyDOuMA+B+VZJcHBafoRfczWBzDHvxzTRl9lgNn2lAWkZmwA+DOO&#10;qIu66W+AbAIFCJoBNKdf8BVANcENjB0CIQDJqZc2w9QDMA3wjW8YawDgtNfHtwPSPvY59k85EPwB&#10;6I7dfAaBAAWCOxgf1EebCBr4p3/6JwvGIUjHVwDgHGB8snID7WJ2P/1HcAznyMsvD7cxwMoKBCUQ&#10;zEB9nBfYzbijnfQPPqZ+glAYM7/61a/NX/gGOcYVbSI4hoAhxh7jgvOJc4IgB/xKf6IPv7GiBwEH&#10;gPqMfz4NwkoLnBf4xf3D1ldyoB7qW7BggQUnEPhCoAh+od2sxkIwAPrwGeOMawafm6FNjBfGFX3G&#10;WGHcEBzESi4EW6Cf+vgMB74g2Ibzg75jNQ+CYTjnODc419BHAAP2MWZoF0EZyCPDecRKMbQZXQQ4&#10;8Kka6mYcEpRC4BXXGvSRxvigbsYXgSc+3pPjw68lgQIFCtRUCoEMnzFxST4bl2XXk80RJVMcENQb&#10;gv4FaoyW3K/SnWMipRul/PAyObxxkaydv0gWzV4os+cukOn6QD173nxZMGe+LJy7WOYs3yCzN++X&#10;FYeL5GCFyIlKkbJafShxoNPAx6gmgOlqA625CWmCkdoB0GlBC/7Qq5kc1xYrE1ABlBnpQQJw0z41&#10;UHNcast3SeGRPbJ741ZZu2qLLN9ySDYXVcghVVnCDa+mVMszq1vrVsYq5nljoR9F9en/eNcYsn1N&#10;JGhCa2VOPx85oB2GWVPcGqI71Se1wv1SnbdF8revlW0rl8uypctkpj68LDh0QDYWFcixigqptcKR&#10;3rraCqksOSCF+evl8MGVsmXvOll3NF/2lVbZ7Pi6am13bRQ8QiCEutfqjiIuSMUT+A3WYwIj9Gav&#10;nai61WZWIrA+0DzzsdcdM+21NkRZ7iNaG3FcleWgB1+Wm276kPESyUesjxn6j4cNPbL6mV3v6Wpr&#10;TZHUaHtL962WQ6tnyZaFU2X5/Jkyd/5CmTtvgSxQXjJ/gcyft0xmL1gnMxZuk2kLd8uGnaWSV4Tf&#10;y7QZO6SsaIUcPTBbtqyfImsWzZNls1fL4jm7ZdGqY7J0d6GsL6iQw2pzgRRJaR0PQnukqmCrFO5a&#10;LQdXLpYtsymj43nhSpm2arPM3LZXlh4+IVsKy+VIZRRIwhiJ/Kqery3RNmvdgPXWznSbGUmkSw2A&#10;PgEDlNMMJ/YZQ/QN55aB+paYYvc9HoYjf7FHj9OHVov9JY8RYePfZCiJnoii/oKR1vwaHZcVR6Sm&#10;+IiUFJTKzn1FsmnPMdl5ZJ8U1eyVmsq9Oma3ScGG5bJt8VxZsUj7YflKmbVqq8zdeEhW7y+SfeWV&#10;ckTHYmFtuWrEHj0Tyo9IWf4myd+5QLYs/URWLpwjC+fxcrxG+26bLNlwWNbpNWF7cZkUVBdIcel2&#10;OXJ4gezeu1zW7dggazdtk90rdsvmbbtk1eHdsrbosBSXV0jekQNyePdmObpngxzLz5MjmnZMG0Sg&#10;CQERtipHor2R8/AtfqfxUevTHChQoEBffEq+5Dv5C3/y5T8Xn2m5wIEDBz5TzkWed6prj1NjeQ0T&#10;Miqbek5sSplAgQIFChTo7FHyvuX3PLYAd2wBNgF1ASsBpJnR/C//8i8GsvvMaAITAGgBgAFfAXoB&#10;nwk+IOgBoBeAlaXbAXkBIAFDAb0diAd8ZLl9wFHqAmQnqADwklUJADQBZgGr0QFoDGgJuAtYTNAD&#10;YDyBDA6+OviYJNpEns/YZ5Y4QLED4qxwQDsJjGAmPQDv8BHDbSUGlsoHmAUQZdUFtqwWwCoSALzY&#10;hs2Apf/5n/9pKzcANgOqs2w+4D/+YdY+M8ZpE3oAlAnqQBaAmJUoALcJYiAYBD2kA6wSyIDdANPo&#10;oQ8At1n9gmAR/I6tBJ9QL33CKgCAtfQV9f7oRz+ycl0efVReHj7cgiIAoFlSnz4CpAegBhznswWs&#10;wOBjAt/B3teUYzUGggQINqAfCNQAQKcf8RltoZ30Jbbhc1+9A3nKJVdkAJQGQMZugkfoDwIwAKcJ&#10;TCBYgTHJig8Ec6AfHxKo4atBAJDTLwDY2EabWaWAQAgCLGiPBzL4PmOFNjLmaZuvGEI5Ag3QSRAC&#10;W1ZfYOwSpENQDz4AAAeEJxiHgBd8zKoE+JI20x/0Hz4FXGc888kMxhxAPcEJ+APgn5UyaAsBEbSb&#10;84P+xVfNm99r5xiBIB7cwnjAF7TTA4cYC5TnXKHd9H/3J5+0gCL/BAnjAV0EaHhQBP2LP3wlArYe&#10;iENAAuPUP0NC0AJjl74mkIHzlzx043eCFfAL/QUTUMN5TjtYsYLxQHAD45XVQzhPCMBh/BCYwTnC&#10;qhesAsMYxw/U+fHHH1vwFHZhH2OGgBGCjAgwwWfYwnWGQAmCFPAHY5B8PtPB2MXPyDFOOc/oRz6r&#10;QmAG/UQAh48TKPt6EihQoEBNoRDI8BnT2fopxfVkc0TJFAdAox9zODJgGkC2bIdUH/xYds4bLhOH&#10;9pHH23SVBx7oJq06dZPWj3WV9p07SZeOD8mTj3aRHs/0l76vvinDP54rUzfslY3Hq+RoJbPh0QjQ&#10;GgPqtVVin16o0QeWWj4boLlaH6s3GNALGJy6QZFWoXxCzczTLTPpeaiPypQqV0upgbAleYtl25L3&#10;ZMLIV6X/M69JvzHTZNzmI7KipEbyKGMrNqhsTbWUa7kIKAYOJggAxk7q0//xrjGEPRbYAYhdoXWy&#10;fL6W1OSqatVjmKr+UfvqSnZJ+YHFsn/FJPl4zFAZ+rQ+sPR+XroNe00Gz5kvH27bIVuPn7T2R/qx&#10;rUhOHlwi21a+JrOmD5JhH42X0ctWy9KDx6WcYIRqAHQW7K8zIJdwDvrI7LJABlpTrvuaU6dblsjA&#10;KAtk0Faqbdhs7TUfUw5GhzJREbaagRVJeSSCqlnQXx8qTZyGUg9BJaVmE58IoC/KtRwcAfuMI+pS&#10;u2ordKttVBm8bf6uPilleVtkx8L35JNXn5NX+naVvk88Kl0e6yadH+0oj3VuK08+og9mrdtKy1ZP&#10;yn0dXpSOfSbIqCkbZfmOw3K8aI8U582Sbev0IX3KIBk0rJf07d1Dy/SQxx96Vvo8O1ZeGLtQJi7f&#10;JesLC2RvxQHJr9gmJ/JWyJ5lk2XBuyPl7ef7Sf8u3eWJRx6TRx57XDr3fVZ6v/KGDP9wnnyweqes&#10;PFYsR9TJjN869WltDWOwUNtcouOvQqrUIdb/1l5GDy+gOla1L2lfbSUPXXzGIRpZmq2sezr+WA2i&#10;hk9ZKKcCGrQ/CG4p18MSPaSPI50EUKhO9Te9qJ40/8L0Z62tYBCtU2B6YsLf1Gv9YKstHNXhuUWK&#10;dq+Q9QuWy/ipa2XcnPWyeNMayStcK0f3zJet896XuaNGyIi+vaTnE+qT7t3l0af7S5+X9QXyvdny&#10;wap9sjK/UA5UVUiJ6qyuPSJFexfL7kXjZO64gTLk+cflKX1Yf1T7oUtnvV483l/6DX5bRr+3RKZt&#10;zJctJ/bKzgPTZcWCATJh8iB57o2R8uzw1+T9F1+Q194ZK0Nnz5IxmzbIvrzDsmX9Elk2Y7zMnviq&#10;TJ0xWxbuOChbtZmswVGpY94DGVIttnMU32q6j3HLdQ4UKFCgLz4lfwh1Yj+Z3hCfabnAgQMHPlPO&#10;RZ53qmuPU2N5DRMyKpt6TmxKmUCBAgUKFOjsUfK+5fc8th4EAJDHbGmf1QyQSBADM7kBAwHYAZYB&#10;tgFUmUUPMAmo7GA8gQgAmwCTAJboA/BlFQJm2TMrHTCXIAFWEwDgbd+hvc1YJx0wE6AXUJbPIDCT&#10;mk8EsJIBdSDHpxmwkZn+AI8wbaAtSeIYoNbB2fzj+bb6AmAsgDmBEQCw2AKwCRAL8AtASsAE9gCE&#10;IkP9gJ7YA+gJkPvAAw8YWEowA0AvQDzL5uMbfMTqCADhAOOAufiTGeLIEjwBoIodgOfnnXeetR3g&#10;F58C3LoefAiQjZ8pjx70ASJTJ5/DAHim/wB5AZEJtODzHdjufmupfUq9BBIA9NIf9DP1UcaDCnxM&#10;4Ff8h24AZ2ayAywDyKMXMB6QH1CdwAh8h10WSKBjBkCdvqct2M/qD3zyAX8QOECQAbPsCZ6gjQQr&#10;0H6zVX1EcAkrUuBvwHvGEHXQN/QZASmsNgBjCwEO2IU/2SdIgPodrKddMPs+9vEvYxrAnrYQMINf&#10;Adf9MyO0g3RWwqC/yeeTEQQDEBTgnyABrPfVA/Al9TDu8C3tpb+xi3GFnfiR/sd2QHXq4FwjKIh+&#10;ZmUGAm8A6An0QBd9jC8InmAlBEB/5CnHuKVP0Un/XqP6qIfAENLpe8YvPvVxmiuQgXTqwS8ELeBf&#10;9KG/WbO77dymfvyA3egnSIL0yZOjT74wXgjy4PMjBFLQJ5xflOM6QsABq5fQtwRH8RkSgosICiI4&#10;g2sJK6CwGguy9BPjBLsIEsGf1M14Qy+BDfQV5xzjiCARgks4x7HbAzEY74wdxhDnNAFWrOSATtru&#10;18JAgQIFOlMKgQyfA0r+JJPNEWWnRpAnzBEQYTXLxBeulfItr8i81/Rh5IYr5fv/8Wv5+nmXyXcu&#10;vVZ+oQ8Ff7hKH1j+9ge56apL5I7br5ZmbZrL/d17yJOvTpL3thbIpuI6KeCBxGa0M1O9UOoqTkht&#10;ZZHUVJVLhd6Yi6tq5bhmswQ94LzPJI+IvVK9cR2TupqDUlt1XGr0RlleXiNFlXVyvEqkslYftEo2&#10;ydEd78nCt7pI17ubyZ8vaSlXtO0vT0zfIh8cq5ADQL7VeVJbmi+VpSVSpE3lsxOA+9FsdwIBYiCY&#10;KmMc1FdsAJCvqyzRJgBQF6lvIttLarR9WozACAsgqDog1YcXyqHlY2TWmG7S6d4b5W9X3CgXX9ta&#10;ru7YTzq9+aGMWbZO1hzOk+paAGb06825Kk+ObJ0kiya2laGDbpKr+j0v7ce9Lx9s2CEV2tbqSpZs&#10;KlEfVckJNQygOwpkgLGbYAGCHQrVR4VSU1mmZfQBqKpGKlWwTNtj4DjlrBj16h5la6ukjk9ylOpD&#10;U1mVlFfUSqmWqdCOYOa7asFCvKB1UKZUlRyX2mrtQ/VDZZX6obJGTlaoL9SNWEPwA6EetQDstQRX&#10;EApBrZBKVJ+UwkMbZemUN2VEry7SpeVdcvdtN8vVN1wv11z7B7nubz+Qa//4/+S8b/6nfPU/LpBv&#10;/N+tcvHNvaXLiI9lwvKVsnXPfNm98iX54N3u8nhffbht94hce/c9+mB4mVzzpwvl9hvvlbYPDpT+&#10;I6bJrM3bZU3eetmVt1S2r50sU4Y+Ic91ekDuu6uFXHHdXXLFNdfIlVdfrA96l8o9LVpK+47PSN9X&#10;P5Kx6/bK6qIqOam+IKinrPKo9ruOv5oiqaoslZKSCk2rkXIdA5XqKwJxalmtoea4NvewlBcfl8Ky&#10;chsfrOyAX+oY3Dpu+AxGeXmxlJZpX1WxOoe+5Gl/VZZWyHE9EfJ1bOupYz6rw9cVx2wMlFfpAyyB&#10;OKqH4BHGQBRmwhiOetaI9HgMR6EoJ9WAPVJxaIHsmvOWvPXMIHl00ATp884cmbp0sRzcPV+WfzJG&#10;3h7YR55p/4i0vOUOe8i+7JrL5eqbL5c7W14r93d5Qh4dMl/eWn9MVheWSV5NnpRXLpP9c0fJnGFP&#10;yoAureSqe/Vl9rpb5bK/al/+7Sq5/vJL5M5r75D2DwySAWO3yZSt62Th+tflk7fvk+7PNJe/tO8g&#10;f7nvfnn+wT9J6ycfkdtfelM6fbJU1u/bICuXTJaPxjwnL3dvK0889Yy89OEymXeoRo6oI8tq9aXH&#10;xn3qrI0aSyCDjVFNrRfMEFEypSEOFChQoM8z8bLvnE3+I5H/GAbzg4mzpwUOHDjwucbJaxTXseQ1&#10;LnndS6Y7ZedncPwvUKBAgQIF+kcR96PkMzrHbAE4mSlPsACAKKAfICAzmplVz0oBAIrcIwEiAQFZ&#10;UYFAB4BZAEIAWIBFQEWAakBqVglgtji6WIYfWbbMpr6n+T22ugFgK6AjACXAJmAy369nljcgM2UB&#10;VZm9TpAEtiTv0WyT5G2CsRcQFHCa1RyYmc43/QFgAdcB+x0EZ8sxNgKcUzcz/gmCANylTewT2OA+&#10;4rMJpLESg9cFSAuAD6AOiApAD5DNltUdAL/ZAqhiB20HgGXVBMoCXONrVg0AfGY2OX7GZ6weAGjO&#10;qgE+U9/biQ18YgA/IedtBFDGVj6tQV3YhJ8B41k1gfrQ4WPCt8ycJxiBPkSeQARAe/oPBjD2Ge7Y&#10;hu471G/Y659ZAHzHh/QhYwuwmZUQaBttJCgF/QQ7dOzY0QBvAiwA8KkffxC8gs8BrvEj7cAO/Anf&#10;cOONZgNgNUEcAOYEFbhv7BlM2cFqmDbzCRDGGgEzBIswo5+xTpsJ1gHMxyYCDQg6YLwDmjP+CcZg&#10;JQ8Ae/zigSW0i3roD9rPOYUe7MdGxhYgPCs9MOYIXKB/aBf9hT5Wd+CzB5yTHmCCrwjOYEwxdiiH&#10;HoIJ6GOYAADOw78o0zeMAc49VkjgEyuMX8ann8c+bry/fR+7Oc+oC79wLlxzzbXav9er3uvM93xm&#10;gyAHApIILli5cpX6JS/VZvqcwBnahixjjgAVzmvGXF5evmzYsNF8iM0EMPzXf/2XrTKB3fQh1xFs&#10;xQf0F+c9baFOxgIBFYwVVpDAV2zxNWMIm/EB4x6fM2bwEb4j8AL9yDPG/DoCBwoUKNCZUghkOIeJ&#10;y3tDnCaOeKCEPZd9IEFmeBvErTfMQpGiFVK7/SVZ+kZH6XpXM/n9+S3k+vbDpNu7M+TtBYtk9ppF&#10;snzFNFk8802Z+Hpf6du7rbTo0Fqu7dRXek7fKx8fqJa9VXrjVV211cektnivVB7bKsWHt0n+wT1y&#10;8NBR2X20WHYer5EDRSInKkRKtfIqNQXM12yqOSHVFXukvEjL5e3Ucgf1AaZA9h2rkt0n6qSoIl9K&#10;C1fLwS1vy5q3m0u3O26S3/66tfyuxfPy0CfbZdwxtaGmUqqL9YHr6B45kZ8nJ7WOYm1ypQHsZcrR&#10;qgF2g4xdUlOrDzm1AMcnpboyX6qLjkpl/kEpPLJXjh7aJ/uPqO0ny2VXWa2cqCZQokCVbpaTG96V&#10;VeO7yStPXi93Xf9nueFufcDvPU6enbJD3ttVIKuKKuVgTbXWWCmVNfoAV1MktZWHpGTPu7Jh8p3y&#10;wsC/yo+efkFuf3uijFu1VUpPVsrJY7v14WOvHDxxXA6UR0B3mbahplof+qp5gFIbqw5Jufq3MG+3&#10;HD+4V44dOCxHDp6Ug3nlcqCwRg6Wi6grpEjbSLura4ukjsCQEn3xyT8gRQf2Sf7+Y3LkUJEcyquU&#10;Y8X6wK0PJ8U15VLGCgS1Wk91iUh5virZL2X5++T44f36sHNY9mh/7D1WIYeLapn7L4W1VVKi5apq&#10;CULRMnXpVRkMcNe02oo8KTui7dq6UXatXSPr16yWJSuXyooVk2T5vP4yc1wr6Xq/vjj9paX85cq+&#10;cn/vyTJs4UaZsWeDrNkwUea+0V5GDuggTwwaKp3HrZS3Fi+TucsmyYKPn5dXBjwnne7vrw9So+Xd&#10;aYtkzvYFsmLTFJnz3lB5ptk18oQ+rPV4fqQMnrJIPlg0U2bPekWmvNlDBj/2iLS4srXc1fY56TJh&#10;nryzLU/2HGfptmI5cHy3nDi5VwqO75f8I/tlz+79cuhwkRw5USl5JVVyorxCH7bypKJwl1Qd36C+&#10;3y57807IfnVIXpWoPzindIxVaEdUFEtB/iH19T4pOHFSygoKpUQfGI8dOCQ791FnheSVE0ChL3lF&#10;B9TXO20MHD56UOsr0r7RF1pVQ/BPVR3hNqzPgF91UKuTbeEHZXvoE1aTOCI1J1fK/uVjZNrwJ6TP&#10;ve2lw9AP5LlP1us5vF52rf5E3hveT57WF8InHnpShjz/kkyY9J7MnDdF3p80QF4cfLc81Okhufb+&#10;D6Xze1tl/I4DsrV4oxQWvCPrR3WTt9vfK13vbSV3DRwgz479WMZ/OFc+mfKWvDm0vfS89x6578qu&#10;0vyRWTJ04SKZu0kfTKc9Ii+M6io3PzdE7uzTVz4aepk8OvwZuevtudJx3n7ZcWKLHNm/ULbOfV0+&#10;HPKYtL6/o7R//j0ZvvC4rD4ucrxSH+i1kQynKJiDPa5h+AD2QAbSyLOBl9qrx/onOy1QoECBzoTO&#10;5RdtbPMfv5iVwg8a/CDEjxYwP1hxDPPj1OkwP2Dk4my5M9HdELutuTiXfODAX1zWMc+4j7n++eCc&#10;q+zZ4fp15paDs68Rh9Q2OJnnskmdfo3yZaK5njWV7Jm4IY7//SPInjv1j20tJVCgQIECfVmJe5KD&#10;rR7UAOgLGAgAz4oIBBEACgJoAir7zGgYsJY0wFxmXyMLA8QDXPMJCmbzI8f9lDRmhLPEO58WgPk0&#10;AaA2wCY6+FQA9c6ePduW6AdkBjQmj89MIAtID8CMLYCbtMPb48Q+beLenQRoPbAC8BIAH1v5bAPg&#10;NCA9ARsEAGAjeQRqAByzFD7PCwQJ+Gx1gHWAUABcgiMAzR2Yxy4PACCdulidAVmCPKiTWf3oYGl7&#10;6qJO/EN91EN5+oMtvsRm/IIfYPwDmE6dyHi9lOGZhnqxH5+imxUNaBsAOStKYBPBBMi6L/ER2+Q+&#10;7SWf9tPXgP7oIFCBtqAbfaTzGQDvQ1YSYGY+z1G8+zHzHh9gE6sU8G7obWTM4VOCQfDLzJkzzQ+k&#10;e/30G2OBMUD99Nfw4dHnSRgf1I0NMDoc2PYxkBwfEMe0Dx8SfMAYpxx+ob8Zu/QDetDPKhfYzwoB&#10;PCPib3zCsdeLP2kvZd2P3n/4gnOA/mYFCHzHigsE1QD40ybawpggQMV9h3+c0ceYwlZk8T1jiqAW&#10;ggHYcsx5BbjPeCIowz7xof4r0rGCDj8fYHyTBPH93KF92E2/cD1gjFLH4MFDzOaXXorOkylTPrK+&#10;JeDg+PET2l4m4pWkfIPPuC7QXvYZF/ibtuF72koegRGsLvG9733Pgg7oX+pFDzYzDvAB450y9BV+&#10;5NzjmHGMHL5nvBFEgy/d1/gYxj+MIYJEuL74SiTJ9gcKFCjQmVIIZDiHict7NtcnUgH4HORjA/AX&#10;gYDpQIYCkcKlUrPtRVnyRid5rFkrueSCTtLsqckyePEuWXI4Xw4Vn5Ci4r2Sf3CxrJs/Sl5/obO0&#10;7tBSLmzxiLR+bYW8uz5f9hTnS035Rtm3eaYsmj5exo3Wh4P+z0qPxx+Tx7o+Jk/1fFb6D3lNXprw&#10;iUxYtVnWF1ZLfhWz3MsigP/wBtm/Zo4s+misjBzRX/r06Ca9+vSR/i+8IsPenChTFi2X5VuX6UPh&#10;O7Ju/G3S+Y7r5IJftJI/tHpOus7ZKBN358m6DTtk+bSPZfKk92T8x7Nl9vp9svHgSckvLdf20loi&#10;J9QfrJKAD+q0bsD26nypKtgu21fPlDlTJsjYUa/J4P7PSM+nukr3Pk/Jc3rzHT19pnywdoUs27VW&#10;ju5dJcs/GiQjHr9Gml3yVfnuN/9LvvGz6+RXzQZJ25cWyWvLDsqiw6VyoIJPDlRLdV251BBQUKEP&#10;XXvGyZb375Zh/f4sP+7RU659eaw8PWG2PoRMk9EvdJcRw56WV956Q96cuUTmb98t206clONVan+t&#10;PpQcWC87l02VGZP1YXjEUHn22b7yZLfHpXOHztKr7xB5YcxkGT9nrSzde0x2l+jDX22JVFXmyYld&#10;y2TVzIky7tWXpF+fp6VHn57S7dnu0m1oX3l+/FiZuGKtrD6SLycqS6WqIk9K8rfKwW0LZdXC92X8&#10;2JEyYEA/6fpEL3mq90AZOGS0vPHOVJm+bINsOVYoJ6tqpKaOT08QxICPowcx87V9/qJUpLxUaor0&#10;gVK5tKRACooPS/6hRbJ9yUsy9cVm8oSOpeZtnpb7enwow6avk9kHNsua/fNlybThMrpzMxnwaAfp&#10;P1LbvHKvLNWHqUP52yV/9xJZtWSVjJ+8RsZN3Sqrdx1SezbL/qOrZc/G2TL3jZdl2mR9EF+xUZYd&#10;OSkHCw7L8SOLZM+y12X6APXbn++WZrd3lGaq97n5K2SBPgAu07Hz2quvyMvDX5SXXxspL7w6Qvo8&#10;+7T07tFDBgwcKm++95Es3LBZ5q1cKFM+eVveHPO0vDD0GRkw+CUZPGqivDl7qSw5lCf7K0qlsOSQ&#10;HNmxWFZMfksmDHtBXnpllAx8aZj0V1/279Nb+vd6Xga/rA++k6fItCULZNGqxTJj1hR5643h8mzv&#10;btL/2cEy4o0P5P2lW2TxgWOyv4RAE4IZ8G80jnFzjbKtxlB3QvtuuxRvnSorp/SXkYO7SOuHnpPu&#10;YxfKO2sPypbDeXLy0AbZsOgTmfXB+zJj6hxZtXKd7N23U44eWS+bVo6R99+8T7o80lYuvuF1uWv4&#10;PBm+bJWsOjBXju17QWY8316G3N1WOjXvLe3HT5d3V++RTXsPyMH9i2TjvAHy1hMPSuer28tdbUdJ&#10;t/dmydj578ry9x+X4a/3lNbDXpIHhgyQyS/dIT1GD5ZO7y+UAcsOy/6ig1JyYqMcWfeBzHu9lzzW&#10;9i5p99Qw6fHeZpm4q0DHcIWUayO5gkUBG7rjY8vGF4l+fXPOPDoVBwoUKNCZ0Ln2ou0v//z4wY8N&#10;/MizYsUK+0GLHzxYJpZZTTCzIGCWuWQ5UmZVODMLxTmZ7nm+T7kkJ+XgXOXPlJM2ZXMu+cCBv7is&#10;Y55xH3P988E5V9mzw/XrzC2XzZ3hRBm/bnDMjK5kHtcnZljynWFmfvFDNj9oO/n1Ltd1uOG8f+w1&#10;m9rPrbtGoECBAgX6RxH3KAf52cIOXgOWAmAChgNQJkFnAE6YfUBDwGJAZmSZ8Q0InA3AMpMaOQIf&#10;0IsczD6ALe8MgI8EKLD6APuAqNx3qZtjX7IewNIDBrDXQdhs8vaR7+2jDO0AvAQgxVZsAPQEpIcB&#10;fQGkyaMugh9ogwPA6KE8tlIWRtZ95HIOqtJu2ke7aDMAPc8Urp882uWBG+jBTt6lfIte9OAH9FBn&#10;to/dHzD+xm7aiJ3opX9oH23lmHo9YIKytMsBbmx3XeR5HdSJreiA0YktjBHaQ11sOUY/NnsdlCWP&#10;sUXf0oduN/kO9tM+xgnHtN196TqoAz8SFIDPvC7GIHnowCb8iB98DGQT4wPd6MVX2EXd6PLADuzD&#10;DnTjM/cbtlPWQXPSGZ+MC+qkXNJ/tAOd6KK890dy3Pm5Rj560O39gi3uC/TTr7QTPYxVyuILtvhm&#10;y+bNFizg/qYfyrQc5fEFzL4fZ58/fs5QrwexUB/6WWmBAAW269dv0HZHQT4nTxak+tPHDOm0Cdu8&#10;jfQNNqODQAt+I2CljgsuuMACGVihgpUbCJygDYwf7HS9MOcNesmnbxgX9KOPYeqmT/El9bmfsYMy&#10;jBPGB/1IGykXKFCgQGeDQiDDOUz+Y0iS6xOpPDQ40McG8K9Kb5aVwKFZgQzDZMkbXaRrswfkkgu6&#10;yT29psuwVcdkbVGFnOQ7/7XHpLxglexe8ba8P+Jx6dClrVzYrps88OoqeW/1Qdl7dLMU7x0r09/t&#10;KwN6PyEdHuwmLVu0kztuu11uvfF6ufOmm+TeW5vJ7Y88Lq1eHy9jtubL+qJiKaw6IFUnl8ruRZNk&#10;9siX5MXHn5Dmbe+Sm265XG6963q5p+19cm/7dvLYyxPl5U/mytRFo2XZu9dJx7uuk5/86n75U6un&#10;pOsns+StBctk5pgp8ur/z95/h9lRZHn+8P/7PO/+9tnd2dmZnt7ZmdnpsT0z7buHNnRDN914DwKE&#10;vJeQ9x4Z5JFAQhISkgCBhLz33nvvvUrel8r77xufyHvuzbp1y8kAgvxWnZuZESdOnDCZGRnnZGT/&#10;Ueo5YKTenjBLMzad1pbTN3Qx0w1CghoIXu0uog7cYKLkqooK05R/fa+u7p6neR8N1ODe3dWmXRc1&#10;atxItWq/rDfqvqQ6rRqq7cC31fnTMRqxYpZ27tmuBVOH6p1Wj+npH/9/+su/+J/6H99/Xt9/5T3V&#10;H7FO4zekafP5TF3MZXUCajr2SYi8i8o/NUuHZjbUqL6P6odt6+v3fcep+aiZGvHhhxrY4RV1bfO6&#10;WnVqpxYDPtDIJUs1/5gbeNw8q4x0NyhdMkVL3u+roT06qFHr1qrdtJHeeLOGXnzyMb3yci3VbtxN&#10;7fpP0serdmjtWTe4unVOVy8c1K55H+qTQV3U5a3mqlm3mWo1rKmajZ5UjaZ/0Gvd26jdZ3P18Y7j&#10;Onb1krIu71banrlaOec9fTCqhzp2b6U6Lp+X3mygN2s1VdOGrdWxfV/1HjFZszef1OErecoo4LMW&#10;ODTEeqPfYmQOnGa8FdrXOw4kOFec140za7Vz9jCNbvqU2jRvqSbvTFb3eYe0/EKaTmVs0qkjU1x/&#10;eEf9nn1dPWq11DtDR7m6X6oZ69do1eqV2uTafPWGw1q057rWnc3Xhdxi3cy9rrz8KyrIvqSb50/q&#10;8tVrupyZq+uu3xcqQ8o7qMxj83Vw3Hsa81gtNa/RSK9/OFx9VizRsgUTNWd4bzV5vYleerm2XmvR&#10;WnW7d1ODlg1V97UnVfeNF9WkXUf1H/+pBk4cpz6j+qlb/+Zq26axGtVxfaVeGzUaOEojt+7W2uvu&#10;fLh5QIe3TNT8t1uq78s19EKdJnqyUX292qSumjeoo9av1FGD+o1Vr1MHtX13sPp99pkGTxivvv3c&#10;OVX7edV74XU1bN5THSfO06gdB7Tlcrpu5rMyA9Vb4KqXunRVyrHcQ0LxeeVk7tTl1Z9o8aQe6j28&#10;u54dulDvrz6izefSdS2vQIV5V5V5ww02Lzu6cV1Z2W5gmu/q7PYhnd3zsRZPaaAu7Rrq18+MVa3R&#10;S/Xhpo3aeWKRzu3rr096NFG3lzupVb1P1X3VSS07l6nL2TfdYHavbp36RGvf76ghrzVSw5Z91fzT&#10;VRqzZIV2LBqtWQsnafiCGRoxZ4qWunNmwpJZmrRlr5aduKFr2ZkqyLmo9LMbtXfxCI3v+rw6de+t&#10;VhNWa/COI9p9y10fXCFdad2AnnLTvfxPrJ8RaNc3o9JHlVGECBEi3AlSTdp9lbAJISYPmBzgLQre&#10;1mE5SpaT5Lu4fFuUb+ey9CjfNmV5TZYjZelHyJZZNbIwi7cwC09FFv+g0YOse0QRfW2I88iuBUnn&#10;1OtQimsLxyztHL6+sG/LJnMN440uJkOZ7ORaZxPBqa7DhBmVxld7zSb3r9ddI0KECBEifFXgHmWG&#10;P7ZG3NswmmJIxYiJ4TQvP2GcN8JIa+kxLsKPMZG0xIf5zahLHPLCRBqeHYhDTjg98knHsaVlSxjx&#10;UEX3YrtXG5m+yTLR3coLsW9GWXhNPluItMSb7qZ/WG/T3cpk/BhmzYhv8ehAOPlybGmNkGt86Acv&#10;MsnL4tjCm1xGy9/ysHwIgwde09nSmCwjjuFBFmkxElMGyoNcI2TCY/VheVvdm2zCIcuHLXwmj33T&#10;ydJauUgHT3I7kYZ94sL1S/ry+ke4zKQnLbIsP9PVdLM8TT/iSUMYW44JR6Ztw/vhckKkg6zfEUa8&#10;pbF+y74dm855uUE9W11QZpODTGRZO5Avnxi2/guZbCi5fizM8qMOkIVc8qH9cY5gG84HPvIysjT0&#10;OZwzSINjBY48rM4wYMAA/7kOPo/xH//xH36LUwMrh+Dwg+MH5bO2gCi7lZm8Lc9wfcXryMWF65d0&#10;pitkaZLLHyFChAh3isiR4WsMLvXJlEA4NDDyxUNKuIEyoMjzjgz+vWb/aYltKjkxVls/66qutd/S&#10;737UVbV6Ltb7m85r67VMnc+66W6ax3Xj7GodWDVOs0Z2UZdeHfTMwJEauvyKNhy/prTTa3VqVQd9&#10;0KuGWjZuqEbN+6vPwA/14fiPNGnsCL3fu5M61KyhR2vX1g97DlDTRfs09/wJncvarqy0qVo3oZ9G&#10;NmyjNi81Ua12zdW9f1v1G9pZXft3UK2GNVSz9yS1GrdAI2cO07KPH1Pbei/oZ79ppt++2UKNJ47U&#10;sDEf6uPWw9Sz8QC17PuR+s3ZqHVphTqcUaJrhfLGUA8swYX5rvS3XNhJ5adv1tU9n2vj+I56p2VN&#10;tWjWQq17DtagUR9o3KQRGjn2bXXp85Yatq2tZ7u3UK0x72rmhl2aNfdjfTikntrV/Df96uFf6aEa&#10;ffVy3w0atPiSVp7O1cnsYrmsg9ovyXeU7TaXlXN8tvZ83kTDOv1a36/1qH7SYrDqvztTk2ZP18op&#10;PTVpRFu179xSzzRuo6YfjFK/lXM09eAaHd2/Wov7t9OYBq+pd8vmatd/kIZMdGX+bIwmvd9bXdu2&#10;16uvttSTr7q2GTNdH23aoGUHN2n7hhma3LWO+jd6VR1bt1a34RNcm7yvz0Z11Nh+NdWkh0v33hS1&#10;n7tFq/bt0KVdX2jzFz31bs83Vb/5q2repbW6vztMwyd+pvfeH6MB3d9W++YdVKO+6ytjV2ra9ks6&#10;nF6im66rBXVMTyvd7zz8AZ+tuKqs6zt1dutMLXy3p1o9+ogaNO2qlh+v0PAj17W/8JxupU/TuQ39&#10;NL93B7X4kdPjd43UoGErvdatoV5rWlc1X6uvBq+4vtJzvPrO2KzPD1zW4duFynKDqMBJxw16Vahc&#10;l2leSbHyWC1Cl1Scu1eZRxfq2PiRmvynOupUy/XTyUP1/tbF2rxokGb3aqDnfv6y/vOXL+iJZl3U&#10;fMw4jZw8UqMHtVSXFi/rqRef1UOvN9KLHTqrw6gBGjt7lBvoDVXv1u1U66V6+n2jdqr3xRyNObJL&#10;ey6t1741AzS72Qvq8vOH9Z/P1dYf27dTu/cG6lNX/xM7dVHLBnX0x5ov62c1a+vxngPVfsx4jf/0&#10;Q00b00d9GjVRnbqt9Uy/0WqyeJ1mH7+iC5lSjqva4mL6E5+ZcF2Zai3BU/aobl9foWOfDtHkQW3V&#10;bNg7+s30U/ps32WduukG6a4eioqzHC8OPO6BrzjDHd9UYU6abp/fpIOr39UXo19V27dq6fevjlGb&#10;qRs1Y99OHTyxQKfWddbAlvVU/4nealh7mfptydLaawW6VnBNhcW7VXBjhvZ90kUTG76m1h3duTJp&#10;o0avOq7TezbpyMn92nXxkHaePaRDuw9qT9opHb95Xdez8117lbj0bkCbfljn93yq9e89rXd6tFLt&#10;wVPUdPFKrbx0XZdcefmMSSl/BQODXj/wDQcm2JIpGeWFR4gQIcKDBiYBmDBg0oEJCpafbNGihf8e&#10;5Q9+8AP/pgX7TFDwfUyW6GQpUt64YIlHI45ZMtXCWTqyvPBUZHJSUSp+o1T895pS5VsVSiUrontP&#10;D1S9J+kaJuJSpqkiLSiHUvFWRGV1Iyw1b7nk01StPGXzS6SbN3+ev3YY+XAn28KZULVwrksswcw3&#10;kfnm8qs1aqhP375+iVomTZkgNYomPyNEiBAhwoMEP//g7l1ho5+RHYeNgWb0Y4zPsVHYCBjmJ5x9&#10;C+c4nC6ZjN8oLBfycgtT84b5UsF0KI9MDnLDRFiyTJOVzJvMb3zJ6UE47zAlp7WymW7h+jKjrRFh&#10;Zsy1OkqOD8eZbAN5EmZyjFKlYZ/wZJ7kMliaVOWyMBAOtzwIMx6LC4dbGvIIU5ivMpgMk0MZwroR&#10;zjFxVt6wod7qBT5g8sI6WHp4jT/VcTJfIAN5iXZhW0q3QpemIJE+SBPka3oQZ2EGiy+JhVeF4Dcy&#10;uaYrxLGFhevKHAaMhy1xODWwagSfv2A1tBdffFGPPPKInn/+eb9qI5+B4FMVOD6YPPK19OF2sHji&#10;4Emlc1h309/0IRz+VCgvPEKECBEqQuTI8DUGl/VkCsAeN/TA6md/HOG04G4VjtxNhqXo3W98RYaM&#10;zdLxkdr6yVvq8Oor+tHfvapfP9NNr3UfrfYfjNOg8aM0ZswAjRvSSYM7NlDnRjVVq1kLPTNgtN7f&#10;fF2bLuYq7fJRndk+Xgs+G6hJ40bq8ymztXXbZp09u1dpx9Zp+8IJGt+7tV5q2Ejfb9ZHL47brQkH&#10;9uvQxcW6snOAJr7dTM2ea6HXX3lbbT78TNNWL9TKHcu1eN08Tfh4pD6cvkgTFyzV9EXva9lHf1Dr&#10;Wn/Sj376sn7wu6f0ZOvmqtW6s5rV7q3WHT/V4GnbNO/IFZ3ML9ENV/BcVwEsCpCoCAzefLPriG6d&#10;mKt98/pqYt8XVbdlCzXu+b6Gf7ZcK3Yd0NGze3T0yDItnzdSA7o3UJ26b+i1Vt30zvwdmrxgmqZN&#10;bKv3Oj2qp56ppSdaT1SrKYc170yBjmcVK4M8uZnbZyyUq6L8S8o6MVP7pjbU+z0f04/attIf+n2q&#10;t2ds1daDR3TtzArtWzden4/rpjbt6+qFzn3UYMI0jdi4VTsOH9aGzz7Q0g/6a97nEzV/3XrtP7VP&#10;V89v0+XdUzV1xGA1eb2dHvtjOzUfMFnDVmzQzN1LtXppfw1/8zG99cIfVKtVMzWZOl2jVi3RovWL&#10;tGblbH04b5kGLt+pcVv3aveBNUpbOVzzh9ZX+/rP6M1GTdVn5FhNW7NWO84c1a5967V03gSNGeTq&#10;uXZ7NRoyXb2XHdDcc7d1MQ+HAVe3IDbwYBMfg/iDLBXlndR1Pg8y5V191LWznn6loRq/M1FDVx3U&#10;suvZull8WoVXP9PZVb01pXsbvfyDGnryN030Yv0uerFHFzXq0cENulqp+1st1K5lV7XuNFw9Ppyr&#10;SQdOaP/NHN0ucH3c5YUTgxtaqrgo2zX3VSn/sLIuLtKRdR9q2pBB6lGzh0s7RL0WTNGsAyu1b8UA&#10;zenTUC88VFePPPmWag2erHc37taW41u1ZdkHmjykkRrXeVz/UqOFnuszTMMWzdSOc5u0a+8yzR49&#10;VL1rNtDrzzZWzVFf6J0t27T15FrtWdpH0+o/r44/f0KP1H9b9cd+qgmrV+nAzg3aPnOQRvRoqFde&#10;eUP/8vtmeqb/RA1csFyrdq7Xsd1zNOfdNurWvqGe6j1IL32+WpP3X9L5rBJlu2p0Q35XoZzHrliu&#10;zouLr6ogd6dunPlCW/t31qiWbdWoz0g9uTxNs06k63xmvnIcd4nyXYo8Vz8Zyis8q5vndujgqmla&#10;OLqPRnWuqY4NH9Vrb76pJ5p/qj4rzmu5X0JwoU6saKVezd/Qq0/1UM2GKzRsT4423y7SjeJ018eP&#10;KD9zmQ7O7qDP2j+udt1aqNbHm9114bKuXD6nW9mZyijIUVZejnIy3TY/Tzlu8JpfVOK2nCOZKsg6&#10;qhvHZ2n/5Foa2q2lXmn3gV4bO0NTj13SIafydUrrBrpBZ6IcMQSHpXZTUUWoKl+ECBG++XjQH5ox&#10;8rHMJd8pHTp0qFq2bOnftGjSpIlfgaFOnTreOMh3cfneKG9b2JKXTFgYpTqGcJIwsrBUfPeTwnnf&#10;KwqX4csqR0QRPShU1XOi1Dl0s3Tc9Rulz9swb5zfEcvV8u1mvu/MJyaefvpp/edDD7nnrzr+W8Cc&#10;/xhUilgFrii+1l6ECBEiRIjwwMAMflDY2GdhYR7CzfBnxsCwAdB4oLChkH2TUV0KI1V8mKoC+Ewf&#10;O7YymUGUfcLCZUsFi0+mewmTx9bqNUxW36ZLmCccZ/HJFIaFkTZcJxiIzUiMnDAvx5YfBCw/YHzJ&#10;SBUGyuMHFclKpqoiVVrIwL6VMdyfrX+E46wO2KfejCcsA7J+Rp3C4+s5RuE0yXqQNhwGjC9MYaQK&#10;A+WFVxWWPkzJZaUsVj6OrT9B7LMqAp/jWLNmjT755BMNHz7cf8aNVRxxQOaTFcTjsGDpw/XIfqrj&#10;sE6pEI6viM9QlfiqyIkQIcK3C5Ejw9cYXK6NSoMQBjCQu7C7P3db8bZ7TJ8Wyh77rPZfWHBLur1B&#10;Ovautk2qr/YvPabvf/dh/eCnNfTwK031ZLMWqtmisZo2rqWWb76sus8+qRpPPasnatTXY52GqPfy&#10;41pyNkunbt7UtXO7dGj3Km3fvFI7tq/X6RNbdPXCJqUdnKtNMwZqdNdaev6V1/Rvr/TUi+8d17h9&#10;R7X31EydWd5KA9rU0kvPdNazDSer54rDWsX3vW5c0LmrZ3X0yC4dPrFHB49u1J4dn2r9x8+oXc3f&#10;6T++/zv97T//SD9+4mn97Pna+uXLnVW/7xJNWJ+mHTdzdbEkVzk4bRQXqKTY1YArb7Ej3tovKb6m&#10;otwDuoy8Ca01sNujerLbQDX+cKWmbT6rQzcylJ5/QTnpu3R+9wzNGNJa3V96XXVfaKdGU7dr9PxZ&#10;mvV5R03q80c9+UQLPdHhM3VafEQbs0p0wQ0Ucl2evEZeUuBqn5u93GC04JIyTs7Q/un1NGbAs3po&#10;wEd6bdIqjdtwSmmXbqsg94RunV6gvUv76ZPBr+uP9bvpqT5T9faSvdp27qaO7lmno5sXas+2tdp2&#10;YL/OndurzLTlurJxmKb276RmzzbVY79qo3rdJqnvwk2aunexNm7qpg8bvqC2zz2h1+rV0SvDR6n9&#10;pCl6f8YCfbFojT5esVtTdp3QiiMHderQIp2c100T2j+rmo8/qhfe6KQuQz/WhMVLtWTvaq3bOlVz&#10;ZvXXqH5N1eFp15bdR6n2zNV67+hZnc0uVK7NKdLFqGfXyfyb9KCIJbWuKCdjq0668q3s10b9mnfU&#10;T9u/q9ZTN2jG4Ss6nZergqKjKj7/meN5W+O7tdIffvSiHnm8rd7o9pHaT12mCSsWacnKT7VqxmBN&#10;6NdVvRt0VKuOw9VuzWbNOpuh0xkuK9ex3TDW9fFc18FvqDjrhPKvrtGJLSM195Ou6ta7rxr2mKrO&#10;E1dr8o5t2p22WSfWD9asd5rq+Ydb6PHX++mtT9bqs7M3dC7rvE7unKxVHzXRwDZP6AfNB+pVVrzY&#10;vlFnc47o0vWt2jbtfX1Uq7Y6/KauGg2dpYFbDmrniW3av2SAvqhfQx1//Yae7fS5Os3bogWHTunq&#10;uSM6v2ewZo5ooqavNNS//qyXao9eqY92HtGei8d07dJa7ZjSTCPfeU2vvPOOnvhogybuvqgLrGLg&#10;6tUNG12FBucwziNFRReVn7lBVw+N1bK3mmrQq+3UpNNHenPzSS08l6nz2cXKdoO8Yn8O5Pi+X5B3&#10;WNePrtKmz0dqfLum6lbzeTV8+Sm9VKuZnuvymXouvaqFh0/r6OE5OrXsLfVsUUPPP9dFLzdbqvf3&#10;48hQrKtFGS7/E8q8vVb7F7TSlB6/UoeebVVj0iYN2X5dl7NuK9P1/UIUReUip0MRg11WYgh0Ly65&#10;raKcY8pKW6TTC1treLd2eq72ED3X42ON3n1em7Ol857fCeB8otz0LSeOcasn9suhylAd3ggRInyz&#10;8aA+FJu+vGXBNy/HjBmjXr16qUePHt6hgTecR44cqa5du6p58+b+DYxRo0Zp2bJl/pubNlnBxEcq&#10;WJ3YZEWYLK68+K8ThXWtDqWSFdHdU6q6DlOqNF85oVeSnpVRSjkxSsVfGaWSk4pSpTVKxZ+KKk3L&#10;uCwFD1SKz1E4Lnxdgbj24OzAd3tZeeHdd99V06ZN9fjjj+uf/vmf9Kc//UnDhg3z39W16xUyv1xE&#10;o8UIESJEiHBvYPe/8P3Rh4fiIBufG+Xll37jGsI4a2FGZgQnTdjoaHJT3ZsrCocMdhzmSxUeRviY&#10;fV8WpyOGVRyxban68D2+PD3ClKxDGGEe47P95HS2nxwGn9UfOpth2Orc6p0t4cZrlJyPgWPiSUMd&#10;8MkAnuP4XABb+3QEcq0dw20Zlm3ywhSGhVm5fbpQWoPxVUSW3vL3skJxth+GhaWiZBAWzsPKTR1Q&#10;5+G+Tv2EP1fAlvqEP5ze6jiDz1q7euVzBxwnnyPJ+psu4TBgx3dKVUGY3+ojFVn9UEbKH/6sBWWj&#10;Xjg24jy7du2aTp8+7Vdm2LNnj3bt2qWDBw/qzJkzPo66sTopJSMzkEu9hes5rGdY74oouYzJVCFc&#10;dLX4I0SI8K1B5MjwNQaXaqPSIISJHchd1N2fu52EHBmCsGDP2xVVFHNkKDn6rrZOqq+OrzymH/3t&#10;b/XL39bSs406qlaPHmr/dg/17tFJb7d7S+3rv6mGr9XQ8y++qUdqdlDDias0cc957bvuBgUZl5R2&#10;9pD2HdimrTtXa/v2edq8fqKWznhbE/u/ri5vPqRHfv07/cvvO+r1dy/qo/1ntPPIVB2aWUfdmryq&#10;Z17op+c6rVb/g3nakJGvK8XuxowlvCDXqXxOBVm7dP3kHO38vIY61nxYP/inn+kv/+8/6Hu//J3+&#10;/tGX9c9Pt9Xr/Zdq/OY07bido4tFWbgPuIFankvP2+iBPZVPD5QUX1dhzgGdW/eRlr3fSD26/Fq/&#10;7f+Rmsw6qqWncnXWVU62Lqkke4/yTyzV1rE9NfK52mr6aBu9OHmHhs6fo1lTO+mz/o/pD4+21WMd&#10;PlfnlYe0w6W7VOAGnUVOZyb48l2OxbSBG1wUXFT6yenaP7Oexg97RY+Onq9mC/dpxqEbupHpBgsl&#10;11V8fbVubntHmz58Ub99pat+3epzdZmxW9uvZSjt/BGdPrJdO3Zu0ZINm7RpwxztWjpEa8bU0LAG&#10;L6j2L1/W73/UTDXbjVP3eVv0xdH1OnhqpJYP6aGRjZuqVe2GeqNFV9V8q6cadhig9v0+UN+JX+ij&#10;FZu0fMcWHdsxRXunvqUB9R7Wb3/wc/36sS569a3haj5gmDqN7K6BI5qqb58X1Knho2r6i9/rD637&#10;6IXJc/XOvkM6m+0G9DanyGDC7Zdge6bCgauTgrzjun51jrZNaKxPm9RVq3o99NNRC9V7U5o2XXUt&#10;hZG98LCK0qbq+NIBGtuzrR79xUt6vMbbajV2rcYdztCeTDe4zzugrLTp2vZJX01o1FTtmnbXy/NX&#10;a8TBm9pzzQ1a89ygtSRDxUXXXbandfvidp3aPUWLpnbTwMFvqX6/IWo+ZY9Gb7uqXRcv6dqNPbqw&#10;5V1NH9hSzz7SUU83GKVOc/ZqfnqB0ktu6MLBz12fa6xJvZ/SQ70/Ue1p6/X54QO6VnRaGbm7dGT+&#10;+5pTp6YG/6S2Wg1ZoKHbTmnvyX06vHSopjWsoy6/b6Y3BqxV37VntCrtljJunFbmuYFaPb6ZOr7a&#10;Sv/+w/fU8vMDmn76uo5mXVB6xkYdm19Xn73/nOq8+44eG7tN43de0gUGp5yzsV5MdedxXHRO+ekr&#10;dWn3u5pTq7b6Pt5GzVpPVLNdB7TsYqZLJ2W5PlhcUKSSgmx3zl9zp9Rx3T6zXfsWTdHsIW9rVKfW&#10;6tGquZq+1VE1O45U80k79OGq7dq45QudWt5afd56TS++0EkvtFyod/fnaOOtEl0pyHRtfkoZN9dq&#10;/9zmmtrtIXV214tXPt2oAXuu63xevjJcXyhEXS5A7twoKXB6F7lBt9M7n25SckslOceUd3GFLq7r&#10;qeHdO+mJl/rpiRZjNHTzWa3KkM445kLvhMEqFK59g+7lu5kn9suhylAd3ggRInyz8aA+EJu+vK2M&#10;cwJvMuOswFsWrM7AqgssEzlx4kS1bt3af3+ez04MGTLEL+V+8uRJP2nGxARAnk2QhOvC6iaiiCKK&#10;qNqUNNIijElQJkhZpYFr1OTJk/X222/76xOODKwkw2dxHn30UfXq1dNPuDLJz8Qq6b9ckN+XnWeE&#10;CBEiRPgmwu6NYeOfD0+KM2MiY3QMjKxedOHCBW+IxBmZLU5+GCFt/9y5c36FI54LGN+TDhlmrDUD&#10;b7Lx1vJMJovz+oV4wxSOC6clH/I2w6flSRhGVwynvAGO7mzRGX1TGUpTkeUTDjNYPHlavkYch/mT&#10;+SwuLMPaAaMu4xaer6h3iH3GJ6a3keVnMtkSjkEYftqJdsSovH//fv95QFam4tmMdqZ+rA2RjQ7W&#10;lsghzIzWlkcyhXXw5XOUypEhzJcsAwrLIO9wXVm48SSnLY+SQZjJQJ7lFe//rt6pM+qcOqLu0tLS&#10;dPnyZW+kh8/qhy1p6FPnz3POBGlOnDjh+xorgjEGtXoNl8d0CZMhOby6VJmM5Hirj3CdhOsluT9y&#10;/l+9ejXuHHPlypV4fXGe0a+Is7oyGebgEe5n9C1kkf7UyaCuqU/4iUcHq7NUZHHB5zoSfFZGK1ey&#10;jArhosO8lfJHiBDhW4PIkeFrDC7VRqURjnEX9dgfRj8zfZZ4i2JBLN798mmJ25tVeGy0Nk9up261&#10;a+sPP22kBj0n64MNB7T5ylWl53JDu6XMm8d0fuccLZ/UU/0bva5nH3pJT7T/SD3mb9Ly4wd188JW&#10;rVk/T+OmTVG/jz7WO+NGqNfg1mrX9ik1evGf9PxP/j/9y9/8rf7mpw1Uc9h5jd93RpsOTNH2yW+o&#10;S4MX9dor/fTm2xvU/4K0Nk+66BQs4PVrvwb9eeVn7dS1E7O1a+rr6vrm7/ST7z+k//OvP9Q/Pv+C&#10;fvZcXf3xjy31mtOny+zNmn7yii7lS7kueTHWdAyhDkE9MAF2y920jylt7cda8m5Dden0kH7d80M1&#10;nH1Qiy5n66zLN6PknAqzdqjg+HIdnDhYY15tqoZPdNALX+zUkMVzNXNGZ3024I/6w+/b60+dp6nr&#10;mmPaXliiq8WuvkpcAbixFrjax5HBHefkn9OtEzO0b2YTffTuq3p69Di1W3pYc87k6LrTrFi3peur&#10;lbG1l3Z+8Af98vme+mXDSer6yWJtu7hX2zet0uJZczR64hR1eW+iur/TXb3aP6cur/6N6vzin/TH&#10;v/mFfvm9V/VKy5Hqumi75lw8rev5B3Vrz2bt/3SqZnUZoMFvtFfjx17Q4z/7T/3sp9/Xwy//TDXa&#10;dlGv4RM1b8ZwLZvUUK1q/FR//Rff05//v4b67k8d/eop/dVD/6If/Pw7evjn/0N/+tFf6vF/+oEe&#10;b9ZNjT+do4/2HdaVPDeQoUPRq7wHAwMTV3Q6H8jPUm7GdqWdHK55A2vo7VcbqU699/XKnD0aeyxL&#10;BzJpG5w/jqvg8lydXPuePh/QXa89Ukt1G4/UANcuczKkk050TvE55V9fqJNz+mhxl1rq17G9npmx&#10;Wf33XNL2y67ecx0Vpak447BunN2iPdvm65PPhqvH0O56a1BfdZg0TRMPXNbu227wV3hTJbf36urm&#10;9zStfzs9+bteerrRePVcdEArc/KVpau6fnSKDsxoqsn9ntFD/T5X3dnbNP3ESWXqinLz9+nU4tFa&#10;3KCOhv2ktt4aPF8Dt57QrhN7dGjJEM1oVFc9/thK9YZu06Atl7T2SrayM86p5Nxgrf/oLXV4rZ3+&#10;/cej1Wb6Mc2+cFun8q+4AeNWnVpUT5+Pek61h7+j33+4XeN2XdH5nLzgkyWBV4A/fzmTiwvTlHdr&#10;hS7sGa65ODL8qZmatX5fLXZv1epLt3QlR8qmSdz5UJBZoNzbecpzZfOrIxS68+D2UaWfWqOdK8br&#10;k4Gd1fbVenrirZ5q8N4EjZ/ziU6u7Kqhzerozec766U289R7b45WXZeuujZV8Unp5hIdm9xSXzR5&#10;Qj06DtYb0zZq4OFrSsOBwinpP+vCiQc4nzkv3C6lKCm+6ZQ7qsKLK3V5Sy8N7d1Zf3ixr/7Y5H0N&#10;23xGq12/OOsYwysy8MkWL4b0lVBlqA5vhAgRvtnwD8JGDxDsAZ6JCpZkr1Gjhv+sxMcff+zfsCCe&#10;SQomxyZNmuS/gVm/fn3/2Qn4CNu3b5+fzIHXJjWYyGCiJJogiBAhwr0GqzlkZmXq3Plz2rFzh3e8&#10;evPNN/W7R37nr02swMC1CYeGN95wz4ldumjRokV+EpaJVhC+NkXXqQgRIkSI8KAh+d7Fcdiwx5bx&#10;OIZHjLVHjx7V5s2b/f1w9uzZmjlzpmbMmKHp06f7/Xnz5mnJkiVat26df9P62LFj3hBphmczPoaN&#10;kKmQrEc4zI4rAjw8V6A3hk+MrBiOuX/bcwbPLTynrF+/XsuXL/cOjRiZ0dcMpVXNy3RLfm4pLzwM&#10;ws0wHK6XZH7CiEc3DLvbtm3z7QDRJuiO4Zhym5xw/hzTljgwkJ5P/LHE/9y5c/XZZ5/55zY+o/XF&#10;F1/4Zf6pFxw4kUs9mjy2yCMf6hYDNTIJNz2JtzzZlld2QBxkaVKVHRhfKhAezpd9o/LSAJMZJpOD&#10;7rZPvdFnqDf6CY74rDgILVy4UJs2bfLnBzykY4sRnjA+l7Bq1Sp/XlCvnDerV6/2ziM4ANCels70&#10;hZIR1jE5PhV/uXCsVjepyMtCXAqRxkOd0MeoF84Xrgusyki5qAvKRl3hsIGDjNUXdUB94CCD4wJ1&#10;RPmpBxwc4Gff6pv+hWMN/ZSXI9auXeuvKfRz6ovzmW24/FY/pmepciXB+CxNKp4ycCxh/iqliRAh&#10;wrcCkSPD1xhcqo3KIhzLwNTdGNwfeyW80ewN7DmxOIei21LmTuWe/ERrJ/dWu5ot9Kt/a6OaAxfr&#10;/UOXtTszS1lFbjBQkq7M3MPKPT9XpxZ31fQ2L6rFj5/Sq+0nq+O0ZZq0foY2L+yjAYNbq16XHnr9&#10;7THqOmmKBn42Wu991EMjB9RVvya/1wt/ekw//VNbvTHoiMbvPa1tJxfqwII2ervJy6r5ZCvVaPWZ&#10;Ohy+rEU383Qqr0TZeU7/a/nKzLmgK+k7dfbQTO2cWlPd3nxMD/3kT/rxUy/p6aED1XbASA1rNEjt&#10;OgxRvdGfqv/aHTp2Q7qKXTtmPAXBsrAMijOVW5im85tnaM2YturX6w/6U+d31eDzdZqWdk4niwqU&#10;qfMqSN+hrD2LtXnUIPV7pbFeeqaNXpyyQYMWfKGpX7TXxP6P6fd/aKfHu0xXl5XHtSG7RJeLcpTv&#10;/nwTYN0nz+Jc5ealKf3kLO2d1VLjh7ygpwa0UbOpG/TJwVs6XeIGtoXXVHhhua6v6aYNwx7RIzWH&#10;6PGWk9T3o/Fatv19jerXVV2adlKzDgPVeMin6jnmQ40d308zRjbVsOa11OiRV/Tkz2qrdqcx6rly&#10;t2ZcuaGzuem6feKwLu7cqgPr1mr9qjVaPWeS5o3ppTE9a6pF25/q8Tcb67kGA/XOsJ76bHwDtWr8&#10;e/38F4/pydfGq8U7S9V/yiqNXeoGPws+14oZ47Rs8lhNHvexPlu5SwsOXdSuK7d12w2kClwZSryT&#10;iCP351f8CKpdystU5rWVOrKrrcZ2e1n1X+yoV5tN19tbzmn+pTydcO2Ux0oZrs7zb63W2W2TNH9E&#10;f731p7pq03S4hs7crWmuPQ8USLdLrijvxhqdmP+2FvV8Rn06NtBTH29Q/x1HtePiVZXcvqzCG5t0&#10;du8srZw/Tu+PHqgW/fqp2cgJ6j5rlSbtOKzd19N1ozBDxYXnpeu7dHXt+5rap5P++Nt+eqrheL29&#10;cL9WZ+cqvei0rh3+VPtmNNPH7zyvXw+cogZztmvGiVPKKrmqzIy9Oj5/jBY1bqjBD9VVi3fnacD2&#10;o9p5cpcOLhmqWY0bqM/jbdR42FYN3nxOKy/d0q2bp1R8dIhWf9hGbd7spB/851i1nX1Usy+k62Tu&#10;JWXe3qhj8+rrk5EvqtaIQXrso13uXLmuc7mFul2EUZ/PlgQPKlRvccE55aav1cWDY7WkeX0NerG+&#10;mrfvp8Zb12jV+Ru6mi3lxBwZsq4V6+alImVllCjDhaWXZDuZaSrM2a7Lhydo8+iWGvvcM6rVtrnq&#10;jflUwxcs0vG1/TW6WSM1f6GTaradqo5bL2rpJTdozs6U8g+rJG2Kdg9trrFPvqR2Dd9V7elr9O6x&#10;izqbwUoQrg/QCViWAWciN1DFIQH43yLXqJmHVJC2VGkbumtg3y76fc0BerLtKI3efkZb+FSLS1rk&#10;01Bazl96lx2lpqqiOrwRIkT4ZuNBexAOP8AzCcAbGOPHj/dvL7PyAhM7TG4wGcEkA5NgTHZt2LBB&#10;H330kTcM1qtXT23bttWECRO0Y8cOz8+kRqpJqPBxMoX1gFKljyiiiB4MCp+7yedveKRlvHa+h/mS&#10;yfjhtYn8ffv3eeer/v37q1mzZmrUqJH/JM6nkz/Vps2b/GTr6NEfqHPnzv7TOGPHjvWGGdIiK5yn&#10;7UeIECFChAgPKuw+yT3Njrln4gTAGB6DJCsXvVqjhp555hk9++yzeuGFF/TSSy95R+ZXX33VU82a&#10;Nb3jMp+SW7lypXckwHAZNvTa2+j2nGD5sm9G0vD9nS3hZqS3rRG84TiMpbt37/aG+tGjR2vp0qU6&#10;fvy4N5xSni1btvjnFp5DeB5hLIChlVUleLseOZa3yUyVp+0TR7msTByzDZc1nJ60RmFek2G8xJsO&#10;6IV+GHVZ2a5x48b+s318Eot6xnDOc5TlYe3JPvJIj2EZZ4Xu3burYcOGeuWVV/T000/rqaeeirfn&#10;yy+/7J06O3bs6OsOIzXPaKYf+8jhWY9PCpI3dcv4CN0tfysL+2E9wmUzsjTsU+/hsDCVFx8+Ts4j&#10;VXgqvrBcwjmGKAdlw+GFfkJfp844B1i9q2/fvr4/3cShw6WnzNQ1ziLvvfeed4olzfPPP+/rmdUL&#10;cWhgdQf6o7V3mEwntsRbHzI9advweUEcBH9FZLzhPIw49nLygr4Y5jOyOiIeRwI+yzZnzhwNHDhQ&#10;TZo09eNonJpwgqGPzJo1242xm6t27Tpq06aNxo0b551jOAfpr7zMgIPH559/7p2icMqhf1F/rHhB&#10;GOcoTsW8AIHTDXmaftZG4fLwwpyVx8pmdRaG1WFyeGUolS4a+keIECGGyJHhawyu1UZlEY5lAOxu&#10;GP7PhWBoLuGtd95kCQbH3pEhY4eyj3+stZPfVofab+k3/9FatQYu0MgD57XrdrqyCjHLpysj96hu&#10;n5mvA/N66tM2b+itX76qWl2nquPk2fpg7gjNHfO6OrZ7SW+0aqc6/T/RkPlrNXnjSs1cOVmfT+iq&#10;Ia2f1stP/kn/+WRr1R5yQOMPpGnHhQ06vm6ghrerpYaP19IbtXqr/bJ1mnsyTTsvXtXBE2e1d81u&#10;Ld+5UvO2TtfCBe9p2egX1K7G4/rlL1/Rb+q1VOO5szV23hItHjhegzt2UZ0evdRy0kwtPpqjPdcK&#10;dZ3192PgDaBiXw85yi+6rCt7F2vL5F56v98zevmtTqo7ZLxGrV6lbedO6WL6UV1O26i9S6dqQu/u&#10;alajsV6o3U3NF27XuFWzNHdWJ33c/0965JG2+mPHKeq0/IjWZGB4zfVGeSq9hNfR3Q22uDhHBblp&#10;yjjlBhUzm2lk38f0q5av6/nBEzRk1T7tvXVdt68d0fldbvDwWUeN6/xH/aHZcL329iQN/+Q9zVnU&#10;UV1qPae6T7yiJq37qPvkFRq9eKVmL/tCK+cO05he7dT4qRr6w89f0msd31W3lds0+exl7Tjt6njh&#10;TG1Y8IVWbFqmFWkHdShts07tmq3tswar36CX9Fjt1nr4zQHqMqiPPp/cRj07v6hnn3lWdZuO0pAJ&#10;azVv+yntvnJVJ86e1uk9O7Vr1Wp9NnORJq/aq8X7zuvApdvKYGDll/7HkSHPbaln6pu6dwO+3Gu6&#10;dXaG9ix7Q293eFlPv9ZfL3ZeqQlHrmvT7QJvrM73jhA3VZi9RxcPzNHqCcP09mt11aPV23r3s8X6&#10;7OQVbb95S5eyzuvmxc3aMG2gRnd4QW1aN9Cbk9ZorBus7T27X7eOrdOx1cO08JMeendIF7Xq3UvN&#10;h45Vv/kbNfXQZW27kakrDPyKM5VTeEFZV/bqyprRmta3ix59tK+eaDhWvRfs0+rMHN0sPKkrhz7V&#10;7mlN9ZHrI794Z7Lqzd6iWcdOKa/4mjJu7dXR2WM1r0FD9f/5m2o8bIb67Tio7ad2at/iYZrRoJ7e&#10;/v1bajx4owZtOqMVF2/oxo2TKj44RMtHt1Xz1zvrX3/+gVrNPqBZF67pRM4F3b61UUfm1tekES+o&#10;xrAB+t24na5s17wjQ7qrJ+/IEFthBJQUXFb+7Z26fnya1r/dQO83qqkWXXuq5up1Wnzmhi7eLtLt&#10;zGxlnE/ToU17tGHxFm1cs1O7j57UiZuXdMXVQWb2bp3ZP0mrR7XWyOddP+v4lppOnKIPVq3R6d1j&#10;9XmPNur2Zis1ajFE7ea68/PQeZ26fEU3L+/Sua0fal73lur1WEM1bvChWs/dqo/PXNOFLJyInKqc&#10;A65/yOkdOFMF1x7/W3xdxRl73fVntg7P66S+b3fRn1oM08sDJuqzfWd1IKdY1x1j2JHBD1rjR6mp&#10;qqgOb4QIEb7ZqO5D9FcNe4BncoDJSSYreIv54Ycf9oY/HBaYdGGiwSYPmGTgLQoMhFOmTPETP2+9&#10;9Zb/FMWIESP8BCJvWuD0YBMTljZ8HJ6USBUeJoszfe8VhfO9X3lEFNG3iZLPp+D8DcZtxhMeaVma&#10;8HkOheXZdcD4mXRlYpS3uyZM+Mg7KDRo0MBPjnL9YjL+yNEjunb9mp9gxvAxfPi7ftKZSX8zFJj8&#10;cF5sI0SIECFChAcV3MfsnmrHGAt5S5rVC1ipqG69evr3//gP/ejHP9bvfvc7b5g1Z4YnnnhCv/zl&#10;L/WDH/xAv/rVr7xDw9ChQ/0zAQ7PGG0xLvJsYIZInhUwvtszA1vbN+Mpzw8cG58ZWMNksrjPYyTl&#10;WYPP2rVr184b5rnH87Y4zxgYpfkcXs+ePb3OP//5z71RH2MqBnnSW/7URXL+YR2TdTE9KCv8xsPW&#10;0oR5OTYeIysz+6SxLXrzhvonn3ziHRh++9vf6g9/+IM39PLGO0vvWx1bO7JFFulxgsBo3K1bNz32&#10;2GP69a9/7duQOnjuued8G+LMQPhPfvIT/0xXp04dbzzmOQ/nEOqGVQnoCzil4/CAoyd1yxv15rAC&#10;2QoY4bJQJ4SjJzxWx6ZnqvqALNzqMMxDOtJbvbFNrkPLN9wmhSHeZCIevSD4KTfOr/ST73//+/rr&#10;v/5r/c3f/I3/BBkremHMT3N9PDemG+cMKzE0adLE96/vfe97+ru/+zt997vf1YsvvuidaDgnMNjn&#10;5NCfEp9aYB+dw3pDxMETLmO4fa1efd2644JY3ZgsK7fJgEhvhDz4SI9etmpCOL3VCWnJD4cFXlDA&#10;GZj+iMOB9QficGRo3LiJXn/9De80jHOTfV4D52DOOcbY9OF33nnHr+rC6mesxoDDArK4xvyHu+bQ&#10;13GY4Ny2spjeVjdWL1Y+X0eFwbmQPE7n2Kg6KJUuGvpHiBAhhsiR4WsMrtVG5SPMZYTxM89RriN3&#10;IyHUf1piq7KPjtP6z7qoa/0GeviHdfRGu1EaMH+15u/dpcOnjurM2UM6eniTti6fqs9G9VGvli1V&#10;95X2ajpsngZMn61PZw3RvPdf0NsdXtRbHTqo3ZDJGr1orWZt36A5a6bpow86qEvth/XHXz+kn/y+&#10;keoN3a0xBy5o29W9Orf3E00b3EbdX3lNTV+qq47Dhmri4nmaumKpJkybocEDhqv92AFq+1Ef9X+/&#10;q6a+85SavfSMfvZwfT3crIc6rN2gGXt2avusqfq8V3O1bdZQDd9+T++sv6A5xzN08jYrBATAIOo/&#10;NSGW1r+h26c26NCS9zTtvdp6q2k91W/RVt0GDdXk2dO1ZuMirVg5Qx+OeVctWrZSjQZtVbf3B3p/&#10;12kt3r1caxb10uR3ntRvf9NGj7X/VJ2WH9DqrBKlFbkBj3dkKFGxu2kHN9lcFeW5h4fT07V7Zh0N&#10;7fZL/etrNfRQ687q8MlUrdyzXYc2zdKSz9/ViLfbqGnDmnq6zwdqN+kzTZ43Xgtn91D3Gn9Q4z89&#10;rnbte2jo3HWauHq9pi+fqZnThuidLm/plT89rV/85DE93aa32i9arfEHjmjlpo2a/HY7jejRQgNG&#10;D9S76xdpgdN965Z5Wj/3I/Ue1lVPth6sJ9t/qEETP9Kype9q/PvN1LLh82rWqIX6Dx6pT+cu0bId&#10;e7R6w1Ytmr1IH334qdq+M1IdP5yp0Uu3a9PJS0ovKva9K+hj9C9Xx35gwXG68nLO6Oqh8dr2+ZNq&#10;1ekN/a7pKL00dLtmpd3QgbwC3XSsDG7onyV8guPMBu1ZOF4TujXV0B6tNXTMexq9cpnmbV+vzXs2&#10;avumpRr3wQi1equFGrTvrrdnr9OSI1t08MgiHVgyVJ/1+KO6N/2jart6fLFNT3Uc+4Umrtmh1cfO&#10;am/aBR05dUVHLl7SoRtndCxtn86tHqsZ73TR7/7YU483HqVeC/ZqVUaubhSc1aVDU7Tzi6Ya1+dx&#10;/bjfRNWZsVFzjpx0bXtT2TcP6PCscZpVt4H6/OhVNRzymfru2KttZ3Zp9+IR+qJ2XfX6dRM1GrBa&#10;Azec1IqL13Xr5mkVHx6mJe6caPRKF33vh++r5cydmnXxoo7nnHfxW3VsbkNNHP6CXhjcXw+N2abR&#10;O6/oXE6+X5GhyH+6I5gU9ihKV3HWKWWlrdG+CQ00sWcNterTU0/zCYxj13XqZo5uXLusSztXaOmE&#10;kRrVu6cG9uznHiw/0dL1q7Xj2G7t3L1Ci+aO1RhXBx1qN1G9tweqx8z5mrVnsy6dm63lE3trRNvG&#10;auceHFoPGKixMxdrydrNWrdmgWZM7K9+rVqrwctdVafDLA1dfVyrrmR7B6JC+gCT4EU4MbiHJP/n&#10;zgfUdlSia8q/vV3X9n2szaPbqFeP7nqhz2jV/3yOFp04r7TcIv95isAhxhDejxAhQoRvD+IP7aF9&#10;JhGYjFixYoV/S4vJsH79+vnJCe6rTCBYGgPODDgsMMHDG0VM8jAJhFFx6tSp/g0WJhptwiQMZBFm&#10;ExJhsvAwWdy9Rjjf+5VHhAjfJiSfT8H5a46kqZGcBjLgBFFUFJvILsj3E64sdcskKdcoJlT5zM1b&#10;biw/esxoP+mKkQB+8jYHLZZb5s1SJuvNUJB8fWH/6wJqoDyKECFChAgRyoPdz+yexpZxPkZFjJLj&#10;xo/3zgn/9m//pj/96U9+RQCcAQYPHqxBgwZ5g+Trr7+u//zP/9Q//dM/eQMuqx2w8hqrI2AM5h7L&#10;+B7ivozBFwdBW1qefcIwpJqxEiMqvITxDAFhbOU+bWEY2flcBDIw9vOZBO7zGOP/5V/+xTtOc/9H&#10;PulwVERfjK///u//7t+sx0EA42l46XvyNfmsLAHh6Ehe6AmfGVGpL3SlnOgBD88zhKGn6Ug6eJBL&#10;OHl4g2vMKIscZBJPXpYnhm+MuKyCwJjkpz/9qa9rnBr4vAcGYPRBDm1p8qhD8mH1O1ZY4JnrX//1&#10;X72zCYbnXr16+U9sjRw50q84QNgvfvELbzz+/e9/743HPOfxCQGe33BioG6Je+ihh3wf4BMXxNFX&#10;aBvqDl3Im2PCqXvKQt0wlqIO4DN9KbMZ0Sk78dQV+3ZsMqgP6pNxG/VnRmu2YeM2OpA3/ORLWtLZ&#10;cyZ8Vkccs0VGshz4eUaln+DA8Od//uf63//7f+sf//EfvaGdPs5nFNGHPMmLMSOrMPy///f/PO9f&#10;fuc7+p//83/6Z+UPPvjA1wFys7JwVMjxeWdmsmLIrXhf5rxgH7lWr+ZUEN5SP/BRPuoIfqszwohj&#10;3+oqXEb6G9v8/GDVDssb/cgfedQhupLG+ha6cF7jbMB1gT6D0xBl49MkfGKCz8zwrN+zZy9/jcAZ&#10;hH6MYxSrUuAMw2qOTz75pHcq5rzlWkPejMGRRTyOIPTX3r17+1Ub0IV2hOgj1g+sDa0daT90Red7&#10;hmhgHSFChBSIHBkeAFR+3Q5f4RkMYzrkq/qQGyQT6j8tsV15x8drw+Q2al/zaf3jX/1YP/jx43r0&#10;xZp6tkld1WpaT40b1VHTunVUp2ZDvVm3nWq1HqRmQ6bp/TXHtNLdIA/tm6d98zvq/Z5vqFGd1/XM&#10;Kw31fP2mqt2hhVp2a6xuHV5Tl/p/1HN/+r1+9lgDvdx1sQauP6QNlw4r4/w6HV02UfP6d9agWq+p&#10;wTN/0CuvPqEX676sl1y+L7kB+hvv9VSbGaM0es4kLf3wLbWoWUff/3Uj/bxBT3VdvUWLzh3VyUPL&#10;tHtCB417q75at++runN3avSus9p/LcObT0GwIgOG4PzAAJxxTJmnlunEiuGa1Ke5utaro0Yv11Pt&#10;l19X/To1VceV/9XmzVSjU3c1GT5OAxes18pLWdp1dJM2L+mjj/s+pUcebq2nO32qnqsPaH2OlFac&#10;qywcJVxe3Lj9TdvlV5J/UVlnZ2r37Dc1vNfD+kXdTnq8cxe1em+ARo0brIGtXlCb+q+pbqO2erPz&#10;KHVYslif7F2jrQfdoHXrTE3r3URdXn1cLz79tH79Wj090aix6rRtpE7d6qt50zf00ovP6ZEnX9DT&#10;7bur2ZSZGr9juw4c3aG1Y/tofMu66vrqa65sjdX0zYZqUre26jSorSebdtYzvSepzaerNM8NrM+e&#10;XKW9a8fqi9FtNKRHbXVo9aYaNqqr111b1mnYWnUbtFHtpp30RqeB6jFtpabuS9Pe9HzviOBK7HqV&#10;q1ex4gcODPQ7d1x81Q1qDuny7g+07cOn1bxPC/2xz1TV++ywVly5ptNugMMnCAJPCJemKFOFGSd1&#10;+9RK7V/6rr74sK3e7ut07tpYDVvXV6MWDdXsrdZq0GGoGvT+TH0/XavVh45p/4nV2r1xlOa+97pa&#10;Pfr/08P//j/019//d/3ZL1/SL19rohfq1FftevXVsEFHNWs8WG2HTFLfJfM0ZatLt3CEpvZrr4ef&#10;aK+nmr2nPot2a01Gvm4VXtGFI3O0c0ZbTej/rB4aOFGNZm3QgsMnXdHSlXvziA7P/VgzGzZTv1+8&#10;oebDP9eg3fu089w+7Vk2VtMbNlWfR1uoxaCVGrbphNZcuqHb6WkqPjZKyz7srWY139b3f/6B2s/e&#10;pnmXzulk7gU3wN2pk4taafIHb6jGsIH67bgd+nC30yM7V5muntwwMFa3wAWwykruTRVeOayzq5pr&#10;9oc11WFIHz0ybqdLl6Yjt64rP++iCk8v1a6ZgzSpXzP1blVLbRrVVvMGjdS4YUvVr99CjZq2UYO2&#10;PV2djlb/2Zs1//BxHU0/pls5G7Vv82jNeL+5+tR/QjWe+I2ef/FVvVynkWo1aKgXX3peT77aQM+9&#10;NVwtx+/RkmPpSssrUpbr+25I7s4DN3gtcYN098eaG+gfNDeTz1eUfWO9Tm5+T/O7t1L3bn1Ub/xn&#10;6rx5o7Zcuqr0fNI4WHHvAuFaixAhQoQHEYwnkicCmDRgWUgmHpgQZIKHSTImL+BlcgQKp2NCgXRM&#10;rPC9y/fff99PiLEcLW9Hs0Qqb/swkcJEhMHkpZqQSD6OECHCgwXO4bs5j+1a44lVHGIjL64XFy9d&#10;1NZtW/1KMKyswBuGvD2GQwNL4B49dlRZ2e7pqSCxLC8TtFyDMHzgyMAywrzdyUQ+k6Ph61p5egca&#10;BECf0n+JuHsFk1keRYgQIUKECBUhfC/mXsg4HCMmBnQcGRjn87Y+43XG7xiwt23b5o3kGLsx6LKE&#10;PEZHHAT++Mc/ekO3rWjE+B8jJPdX3sxmvI9TAfdiDMV8NoEwPmWB4RXDJHqwxTDLqkoYOsmPTx6Q&#10;N8v6I4NPX/ApCYz6PJPwBvff//3fe8MzDhYY6uHl+QO9MaKyIgEGe4z7GOh5fkE38sJIyj0foyyy&#10;+SQDhljGBZSV/HEeMD0xKHOMYyT88FBvlJNnpdWrV8d1ZGUoDLUYjMmLerZnHOSgI+Vk5Qje9sfo&#10;SzryHzBggG8HHBlwFsGRgSX4qTMM0facZOMZ5NGGyGI1PIzr//zP/+zHNbQNqzRQ5+SHXqySh5OK&#10;rdKAowplph6oZ+oNYzwOIhjpcVbhkwEYmDFAowPlYRyFgZk6RC5lx7gPkSdO76wSAQ/81jdwOsAZ&#10;BXnkibGcY/j5vAN1QH+hr8BjnypABuMzk0UY9Ut6yk466pK+aHlT97k4BzgiDXVlBn6TRdviREB6&#10;+gmrMfzFX/yFvvOd73hHBvoZdcQzLfnRbzDUcy7g8PMP//AP+r//929cP/xb/a//9b98GOdOWlqw&#10;Sgnyra7oP/Rt6pn+RjnRPbmvoVu2S3vDtSvh9GtWPuF8wBmH/P15sWSJr2/kEcf5Qx1TTqsviPyR&#10;jTMK6ahb8qZfsWIi+VNfpCUdhO7ewcm1PecXjgw8y+Nogy7osHHjRn/Ms/2HH37oP0dCHVk4fQfH&#10;KK4prFTBaiGUm3aF6Iuco5zHv/nNb/ynK5DBeUV/ol9SNnjRnc9S0I5WR7Qj51WECBEi3G9EjgwP&#10;PBj8csMwwokBwizoTYjyS/8X8QH9Iyq6MF9HV4/SpCE91OCN5qpTu6XqNWuj2u1aqnHb5mrdqoU6&#10;tmqjDm17qlvvD/TO2Lkat3yPVp9N1+n0m7p1/aAuH/pCi6cO04iBb6tDx15q0amLWvfpop5Du2rk&#10;qG76eGRXDerbW516j9fgCQc1c+9FHbp5QXkZh3TrxHodWjZViz4YpOEdm6tTm0Zq26mVOvTtpa7u&#10;pjto4VR9snul1h3eoiNrP9fEEWPUutN4tX9/pj49cEbbb1/WxZs7dXbjaK2YMEwffvSF3tlwRnOO&#10;3tCp9FxfXuokWB415tBRnOOq4qqKbh9R1qmV2jFvgqa/P0LDewxS11Yd1LZVS7Xp0lEdBw/VgM9n&#10;6aPV27Xk8AWdyCzSuUuHdHz3ZK2a3k3du41X30826bN9l3UgV7pWnOc/LYHJtoi30X2+7gZecEu5&#10;Vzfq5JYhWvBFF3V9/wv1+2Saxs6YrqlTJmjU28010NVXv/fHaeis9Zp+5oh23jqlSzePK+P8Xu1d&#10;OEFT3nX136mD3mzZSQ06dlGnvt307ns9NezdPuo/oK96DBisfpOmaOzqzVp94pRu3kjT+Q2ztW7C&#10;cI3v1Us9WvVy7dhZbdu0U+vOndV+6EcaOGuDpu06rQOXL+lW+nFdOeMG9Ztc2eYM10ejeqtXz85q&#10;3qqjWrm279C5n3q+M1KDJs3SzN0nteN6ti4WFivLG6lZ+YIVP1y90td8lbv+VpSuwpwzun18gY4t&#10;6qfR0yaq96ytGrXpsvZnZOq6G9zk0xkLHdEnMXwX3lJRliv3meXasXaCJn86UH2H9VSnHu3VrkNb&#10;de7aS/1GTtfoufu0eO81nbt9S5eu7dWJA7O0bmZfvdf2GbWo86xeqFlLf6zXTrXadFajt5qrWdNG&#10;eqtZJ7VrPUQ9RnyiEcsXa/7ezTq0eZbWfjFRPfp8rP7jFmvq7jPak1eojOJ03Ty3RSc3TdDyGe+o&#10;w6wVGrXlkLZfuOgUzVR+VprSti7Xpg9Ga0bHERo/d6PmHE/TySundHrPfG0Y/YGm9pyg0TOPaM6h&#10;Kzp4ww1asy6p5MIC7Xb9/cPhM9S64wp9sumsq8ubupx/xQ1ID+jyrtFau3iIhs2Zpe7LTmnpqUxd&#10;yy9SDvUTVKz/w1EA55ESnD8y03R937ta80VHDR7YV691nal+C7ZqyelTuphz0cXv1cX9c7VlwRhN&#10;/3CgRvTroR4dXV9o1UVt2vZQzz7vasCYzzXClWG+0/XAzSxdL7yh7OJjunR6qfYuG605IzqqT8v6&#10;at6shRq2bK+32nbQWy1bqm3vQXp70mJ9svWmjt4oVJbr9/klnHe4t+DQEKzGgMae3PlQ4s6/wtvH&#10;dOXwbG2a0UNDmndWu+7D1XHaAo05dlKHbmcpuwhuV1rXP/wDvX+oN6oe7ixVhAgRIny9wYQGk0ws&#10;Hdu6dWv/PVUmPZhUsclQozCYVGAShTc9mPBj8pC0vCHNGxk2OcokH5Nv3HNAWFZ5ssNIFVeVdJUh&#10;LCOZIkSIUHXcq3MnLAcqLCr0b8XZKgxMomLYaNWqlf/8DdcYJmdPnjrp+eD3E5+FBf75icl/JmnX&#10;rVvr31bkbbH33hvhJ/uZ7DVDgeX9dQBaVIUiRIgQIUKEZHAv886AMcOfGXN54xnjKoZI3rzG6Nii&#10;RQu/ggEGTozXGN4xXGJc5K3p3z3yiL7/b/+mR9wW4yRGfd7ExojJ2B5DKYZMVgBgRTcM6hgp+/Tp&#10;458pcBzkOQAjOPlzP+Z5AAMoKyVxT+dNb1YSwNiJDFZ2Qw7GegzO6Imx+a/+6q+84R1HRp5RMIoz&#10;LsAgj344MuAYgFx0wzCOgRYdMdKiI2nJAx0hysgb5jhfYETFyIsBG/14i5yl8tHlvffe859mwOGb&#10;cQfjCRw9iGOZfZwTyJP6o5w4e1DXGJEpF3VH3qSjXOiC4wJjEj5x8LOf/cw7g2Nkx5GB5zLGL7Sl&#10;tZ8ZqXle4xMbvDWPAZ6y0458GgDHAgzxOFvg9Ine5IXTBE4UxOFEwCcRWA2ClSAw6GOYx1mFOqFO&#10;0cHe6Ld2Jg1yaFvKAVGXtB19CEM9dU79YYjGEI8sHE9IRz3QH3AMQC/yYjzHWA6ZkydP9mMzHCAw&#10;sJsjAX2OTxfQHsihLmk3nFipB9qEOjnp8r7l6scM4MjgHKAeqT+OGSdiYKf//9//+3/1l3/5l95B&#10;hs+o4JjAZxKJJ9+Tp075MpEPcfSvf/7nf3F1/k9+ZYbHH3/c9YWRcUcK9GY1QspMXdGv0RN9qSva&#10;gXOCZ2WM9qz8QD1Rz3wKhVUPOJfoj5SLuqJeCRsYKzdEHSCDtsShgbxxnmCcTJ/j3B03brxfgYM6&#10;tnTkTx1Sl6ymSP4XL17yfc1WZHjttde8U014RQbKRPvTf+nzlIU6R2fC+ZQEn6XB0YMVXHBU4DxE&#10;T/ozDgvsP+zC/8bVOXXNPAHnPuUgDtmc9/QD9EA/yoYzDW1JOyaP0b8uY/YIESJ8sxA5Mjzw4OaQ&#10;7MQAuWNvzHeDZMdSXJQv5V+Wbu/WzdPrtH/TSi2YvcQN3BZq6qx5+njOTH0+e7pmzpqh+bPmaMG8&#10;ZVq2YqvW7TymPWk3dC6nSBnFbnDBMvvph3Ty8GZtXb9aSxYt0+wF8zVj6TwtWDNfG7Ys1N4dy7R1&#10;03qtW39AW3ek6+iFHF3PyVBR4SUVZJ7SzfP7dGrPem1dNldL5890N855WrJqpZZt2aKNpw7p4I0z&#10;uphxXrfPHdbBrXu1asV+rdp2QruvZulMQaZuFJ7RjUurdXz/Om3dc0irTmfq4NV83cql3EF9mCOD&#10;fy/cf/Yg21XLdZVkndL1U3t1bMd2bV21UUvmLtScWbM0e+F8LVy/UesPn9DeCzd0Nj1fGQVSVuYl&#10;3bq8TWeOuAHnul1at9cNfi7l6bKrzmxXH0V+ZYJggo0/lsYvKnKDsqwzunVhnU4cXq51O45q877j&#10;2rn/iPbs3K4NS2e4G/8irXQ6bDh1QUdzb+l6cZar29sqybmim2d369CO1Vq+bImmzF6oafMXauGy&#10;RVq/YYk2blqlDZvWad2Wrdq477B2n7moczdvqygvQwWXD+nC/k3asWalFs537TJnoWbOmefKtkhL&#10;N+7S1uMXdfxGlm7k5ymvMF25WWlKv+oG86c2as+2FW4QuFAzXF+YNWex5i9coRVrNmvTvmM6ejNL&#10;VwpLXA0Wq8AbqnHe4LMSODPQz9i4bWGeSvJuqOCaewg65vQ4uF/rjroHhIs5upJfqBzHU+QdGWgb&#10;3GwglsxKl3JO6dr5Xdq3d51WrF3m8p+rOXNmu0HeYq3ZfFA7T6TrzC2nQ0mBsnMv6ubVgzp9aJ02&#10;L52mRbOnaur0Gfp4xlx9MXeOvpgxxQ1uP9P0L2Zp1ozlWrh6s9Yc2a8DF0/oUtpBnTm41w34DmjT&#10;3tPafyVD54uKlVOSq9zbabqZttv17U1afvi0tl24qvOZGb6shQXXlX7hqM7t3Kqjq7Zr7+GLOnbl&#10;tm7dvqr0y3uVtmur9q3fr82H0nX4So6uZeeoKP+GSjIO6/KpA9q9/YhWrj6nA2ezdSkzT9mFt1RQ&#10;eFxZVzYo7cR6bXMPeetO3dbJ9EK/GkOwlgoVi4E/qHf3eKSikmzlF1xW9vnlOrRivKa/O0y9Gr2n&#10;zhMXavT2Pdpy9Ywyis4p6/ZhXTuzXcd2ujpatUyL5y/QrFnzNXvuYi1duV5rth/Q5pNXdPR2oa66&#10;hsh2sgt0XbkZx9z1YbNObnX17s5NvIqnzJrr+pFrj7kztWj1Wq3Zf1r7rpXoZn6Jbz9Xe05LN3h1&#10;GpoTQ/CpEZxc3PlR5K4ZF7br5Dr34Da6jd5qOkRtB03RqFWbteLabaXRN1xRXSrXjTiXSOePfPmr&#10;i6DWIkSIEOHBR3gCgAkQJhqYUGIyjEkpJkiYlLGJUD8WCaUxEG8TTkyKcG1n8oTv2WJsZAKISRMm&#10;V9Jvp/sJCSblDCY3lWxDqriqpKsMYRnJFCFChKrjbs6d5DROir+ucK3A4BE2qjDRDzHZySQ9hgeM&#10;L3nu+QM5pLO3twJ9OM7Xnj279e7wd/2bYlyTMKzgqAWv5X8nut8PoEVVKEKECBEiREiG3Qtt/B52&#10;ZOANaHNk+PGPf6yGDRt6QzyGVd5uZ8UBxv8YUDHi/+rXv9YPfvhDv+w+hlCMrRi5eSvcVkfiEwYQ&#10;92bG/hCfm8NYyZZnCxwPMIjyXAFxjNGYN79ZLYAVlvhsBDJIg1M1DgoYVDEg+yX9//Iv9dhjj/l0&#10;GL0xsPNmfipHBvIyAywGU+Sx+gSyMeryrIOTBKsa4EzA8wrODjgwMDZALmF8coE84aUcOCFgHEZP&#10;VjpgNYQaNWr4OJwZqEOcNthikCVfyvjss8/6/DlGf+rolVde8Ubjv/3bv/WrMjRt2tQ7VIQdGawd&#10;zZEBozXlpn0oC+nQEfk4RuBYQXkxfrOyHjpgVOc5jDf0cezASEyb02ak/z//5//oz/7sz7wBmjbH&#10;kE8ZcESgvTGo46SO/hDthEGbslCPOESwOhZ5Uwc4mFCH9BGeJ4mjjXnbn3SM5RjDkZ52px5xCiCO&#10;clF3lBNd0QXDOf2U1SXIm3ToyTHtjXycBmxch7OCd2h1Yz/GgPR/6jLZkQEHhu9+97t+VYtfu35O&#10;X2BlAeoPA/4Od67gHEIZ6f/w0F70s7/8y++4fvOURo4c5Q3uOHzghEFdoSPlos+YYz9lo33Ql/rC&#10;aE8/pazUM3VF25MXfR6yT75QX9Q/x+hIn0M+Dg+skIFjEU4MnLe0N3VTv34DnxflQSY6Qehgcj/+&#10;+BPXJwLHERyZ6C+0EU41tBcOKL4e3PM7Tjz0Yxw6qDvy5pmfsTnOLJxDODJA9mmK7t26+/bEscMc&#10;GXBGYvWPZ555xp8HgwYOUo/uPXy/omz0A5wp6DfkjaMH/d6uZWF8XcbsESJE+GYhcmR44MHNwYx+&#10;GABjRkBuGm7D/cQfslOU6+iqoxuO8jwP5kZ7tz5YvyEEdxATIwyrmCrzHFe+33Mh5MXAzeWb78JZ&#10;naBA2S4Znxxw8cyBs0sGRUjgff4Mx5nhtrGIYmQE+QaGbd74z1VhyW2V5Ls0eS4m8BVQjlMkoyTf&#10;pU53+l50lKVslzbbsRW4xLzN7ZX2GePEgG6B/kFJXflLMh2huwslIgZ20RCDKlt/z/WJcx3rdafi&#10;ZXdY6PPJcwz55OeNtXCTnzuO7RW6xEXFTNZluSNq1iER6faprVwXk6fbjlxpVeQr2ulblO3yynJ5&#10;5TpyJYDdC0AZKoI8iYmB4EL34waBKr7tDrJcHEbphGbG6x+Y0M2FQPE6Kc5wkTGnhCSQFrcF3rcP&#10;Fv9HKnrATwwTkI7P60G0i2PC0e0XQS7cF9uRbx8fgME7kBCYvx1/sesPMR3iZQPIdgKo71xXzryY&#10;80gxnzDwg17ikesYXJ0HUtEROTwguj33E/TQXBWwCgR6wO42lAQzPOb4kmInt8jxOXn5jgqcfHKj&#10;3YscVxHtwuoelhDHmTyOr/t4uirOL3Tb4kLaw7WFO+eKnc7+28Mu3qtW4NJRXp13QTeCshPm28a0&#10;d3DHpCt0FeCG+Y4487JdH73hkl/Szf1btNc9IM5q8o66jJyuHks3aPqRAzqXf9WV1LUpcvMdFQee&#10;4siEqDfKhisKPRRNgpZ0lVLiylPkzpEiYhJpgj1cWTjHgzOctuNqEPRx19/dMUWEW67M3omBOsi/&#10;pGvH1mj3vPc1dXAr1e00RW9/sknLjpxRmiswnytBF3/GunYscfr6Ro/lHCFChAjfRnDdThj6SrwT&#10;AhOSTG4wOcckD8uy8uYPkz+WBkpGOIyJNgyPTOYwIYgsJnGY6GQyg0kpVm/gjSxLx5Z7aXmyU8Vb&#10;mIWH4wwWfjcURqr4iCqmLwOp8v0m0j0ZsiDDyzIKgu8UTrPgz+vIuRick9UBacPnN/JYSSEnN/gk&#10;BBOoTMBjeKhdu7afuMcRYfac2X7ymBVhLK0BGQbiuNadOHnCTxozqYvRwybL7U0v4/06AC2qQneO&#10;VNIqowgRIkSI8CCAexr3Pbu3sWUsz5ie+x7GWe6nvBmNARxDJ4ZljIe8Kc89FiM+BmacHfi8BIZk&#10;0pGe5wOeEzCYYtjEcIkxHwM/b91jCOZTThhFif/tb3/rDf28nY1zAUZXDK4YS9EBYqUFnhl4XsBh&#10;wnTB6IuxHQMohAEUXVl5gCXoMZJiFOb7+8ihXGYghnBIgB/ZGHEZS2DExzCMIwFGWwz5LHuPcwE6&#10;Uj7eOEe///7f/7uPx1mA8QNGWz4/QJ44RpKeJfXJn3JjTMcAi14Y2HEO+OEPf6iHH37Y1ykGXYzu&#10;1BV1z2cdcNCgjOjIsxirGmDIN6dMQPth0OUNdZ6jcEZADkbf3//+935lBYzs5Edd2mf+aAfemGcV&#10;BJw0cAzFaM24CscJ+DEsszoBxmgM3NQZxnUM4xizeY7DiI+zCAZ02giHdcpCPfA2PnIwQhPHKga0&#10;MzpSz3yygTpAR9qH9uBtf4zhtAmOIrzJj4Eeoz3GccZ35uxCepwHqC/6HKsakD/9lrLSNrQF+uCs&#10;YZ+4KCxk5jMYY1KPhFF/OAzgZGDlpo/jqIDhn7JQZ6ykQVvSTvQT+gL5owtt9d3v/h9/TDnoh/Z5&#10;RuoUeeYYgfMAulJW+hd1TJ/hnOCcQhfqefmy5V4WMunH9Cnyovy0M32OuqStqSviOefIk/7Kigo4&#10;UdDnqA/4iMfpg/wh0hOGfrQlz/wTJ07yDgn0WfKvWfNN34+oT84/HFlYcZFVSH70ox/5+qIdKQtl&#10;ZnUPymZ9mc/QcC5QtmFDh/nzgNVBODc4x+jr3/2r7/rrAjKQy7UAZw/KywojOJagG3Vjjil2Hvhx&#10;Ov9uS7t+XcbtESJE+OYgcmR4QGBTFMkUIFWMI/5DpBI3UOY7+xiM2XfABlzgIv3C8CV8IiGY4Aoo&#10;mPgCPrmn4M8fmWE6HupuVBhDvSm2yGeB7wR+A57XmyoL3G6eS4b3pbvZkQd8jgoQ6eXE+Fygvdjt&#10;AvwGgzOmVAzHmFHJHdGBmvxw4Dg9BboFYMtxIAz+Ypazj5URA3+Bi85z0b5IcXCAcRxjLTdil5q0&#10;nichz8BeQPwSHwjz6lAWf0hsoH22+2Xr0zjBRUX5Ln/qx5WUNogVwzsBFOPxS70SgJwYgsTuJ8gA&#10;2d4I76jQkf9zWwYXELkHyd2vU6q40NVlEe0Cp5Pgfspr+2APLsqd5Prig50OXmn3D7kgoyAAgjGQ&#10;AAUyYrq7eBwNyN/rQLljyYJd/iiPK4uTQ7hPHpNb4g3o8YqOgzT0TV8vXk8vLFDZxwN3FJPpyYf4&#10;3FwwzgAhuT7S7XsHHVwhqIuYWHZocNdPvQODj4nBxxGGAwCOJ2zJN+DhN64PYdSB25o7BSsz5Avn&#10;GtdPbl/Wtf07tHX8FxoycaYGzl2uubv26ELWdeUWO50cjwpc33VtQr+hLxS6bYE7ZgIaLSDyY+tz&#10;5WTFyYkT14USjmNOgSt/4JwTlNPS4iISnO9QoibRHSeOwtzryrh+XEd3LtPqGWM1eURfDRi7TDM2&#10;ndGJ9BzvOEQNWMqgb8fIZEWIECHCtxR+fOKuixjybFKRiR0mE5h8YnlUlueszJEBmCzGAfAzicRE&#10;GTKZvGTyjskYJlJYsYG3iZhMIg38TNaxX1WYLhXpVBUky7kbWREifFtR2TlUnfOKMeSt9Ft+yVre&#10;NGNiletHjddquGtIe336abAE9rnzfJM4s5zrRun84GHin8nxTp2D6xGTwky24whhMqqj5/0CGlSV&#10;qoZUKe+GIkSIECHC1xnc0+Jzc+6+Zvv2ljsGT96q/ru/+zv/BjVGYoyrGCh/+ctfesI5gTCMkhhH&#10;Gc9j7MTAjNGUeyiODhhEcVhgBQBWSCIeQzzPETg1YLjm0wkYuXke4BkAwy/OBBg/McgiAwdDDMc8&#10;H5Ce5fqNj3wwOvN5CZwZMbRzT+dZg/s4xnSMpBjLMUZTPsrJm+qsLMCnCTCKT58+3a8YwCoNGGnN&#10;iI5sDM/IxlnD6gj9/ut//a/ekYF9jPq8OY/hFwMuqzOgG/li/MXojZMkZUQOcdQjdYiTgj3/UC50&#10;oszE/f3f/72va3hwEGFFhlSODDyv4cyAYZcVAFhdg7rgMwSkxahPPdjKARiV//Vf/9Ub3tEFB4CV&#10;K1f6FRMoA8cYrNGf/NGHz0/ghMAYDCM5zht82gPCMQJHC8Zg1Cty6BM4JmDox1kDRwDqbsOGDT4v&#10;PhvBJyvQBycUjN6UHUcJDOE4jjAmQ0eM/Dwr4oiC8Rxe9KMMGLdxamF1CeJoQ/SnHyOb9MRTx/QN&#10;6sn6v50P5sjwxdSpvp9Q76zKgKMOq1PgGIGBnf5M3vRfHDcIg5+80JG6+KvvfjfeJygHjjU4uRCG&#10;rsjDAYFPn9HeOBvAQx1TH7QN5xvH1DOOE5xD1B99hrrkvJvm+sPOHTt8HqycSBgOBd/73vd8ezNG&#10;pj3oj7QD+aMfzid89mLZsuW+nWhP46G8nJPkgaMDzgaMjzknrD7DKzJwXhPHdQJnIuqaduJcP3jg&#10;oKZ8PsX3DcqEbPZ5mWHzps3eEYH8We2Bvs65hCMGDh/mNMS5jmONrTBC/aEHK8fgeMN5Hp6LMHwd&#10;xuwRIkT45iFyZHhAEJ6e4IbAPcETkeWC2MAUGxBH9udCSkL7Rl62kRcSpHM//kaEgdEbqt02zAeD&#10;kYtzoW63WAUMyt3AxKcF8Lv0ZuAlmCQYgFmVwN4W8jKIJBkUQ8DPD3oQT5qYvDARz9YEeL6E/AR5&#10;sZ7L60FS2DkmnH30501xl08xhn/hToFDgAv3smMCSiGRH7xFpPPGcOrOMbtMXJQ3EpMP0jAtBzq5&#10;o1idlaoDH8dxkJbc0QYDNXWXMPwjM8gX8zeSXYzL0u359E5WjC+QhV5I4y+I8kSWnsWFsxOGD4Oj&#10;NAWGburJyOnhKZAdSAn2grK6dJTV9wko4A/y9Nl4bi/d7QT9k3jKxGApMIEbT0KnWEIvAPlBXpQ/&#10;6GexKE+xHSuD+wv6I/n55DSUD6B+g5rlz9W+19npwDnhz4twXbo/L5b8g7bwaWJtEjg6BO0StCGS&#10;g3QkJF+f3oEN4fD6emVlivybyr55VhfdQ8b63Qe19sBxHUm7rMycXP/9YS/A60TZ0Zu0Lo9YXQTx&#10;js/rHmQWr1tfv14Tr6l3gnBhvp8F6vlt0K5ecsDp5bpdf+jOk4IM5WVf0pXzh3Vs7zbt3LBem3a7&#10;wfKlTF0vCJxtOKd8Hfq0JDaKECFChG8ngntgcB00pwMm7ZgQ4s0e3thgEovJHuLNyBeGpQ8DPuMl&#10;Has8IJfJGRwYmGTjDSEmHFkSlolQ8mBiDn7TK0wVoSo8VcW9lBUhwrcbpc8jzqtgbFj++UU81wCc&#10;Cq5dv6Zdu3f5yXyMBExwY2zo0rWLN0Ts27fX8/ApCRxpgeWRKh+OmcDmesTk93vvv6cmTZv46xwT&#10;8qwOU+Sfw74e5z9aVJWqhlQp75YiRIgQIcKd4n5fSbkXct+D7P4K8bkCDKJ8lx5DIYZcDJq8Hc7b&#10;8BhBMRzz1jYOCBgbuQ+zrDxvumNwZKl3VkrizX3eoLY3qzHS2tvTGOExdHMfxzjMW9YYbTGuYuDH&#10;iI4BluXnMaBjkMUxghUUkI+eOFLzKQx0xaiKswFGUN6Wx0BOHCtMYJzFgQBnCAzy6E0ayolDNk4R&#10;GM5xMMAYy/MIZaJsGPcx2iIXPTCEY3Dl2QVjOkZlVmTA2M3zEW+IUwf2fIOTBQ7gGJ6Rw7iCMPLH&#10;CM5b8cSRDwZkDMKUj+cu9OMtdcqGAZj0jHVwtkj+tAQwQ7w5MqAD9U2d8dY8DhoYj6lHnAeoa4zu&#10;vH2P4Zgtz2EYzTF8Y1zHUI3RHuMxhCGeujVnFOqL9uUtfIzntDN54USBfhD1gXMBxmvagL6EXBxR&#10;cWZhhQacWGh/2hvjNA4Y1APtw9v69CXKj1MJKxhg0KfNWD0DmRjP//qv/9rHMybEcQNdMXzTbzHc&#10;0/b0acZ11B/Pl9b/7XwIf1rCHBn4rAf9mLqxlT04ZkUA+i5OB5SJtoHoE9TFd2Krg1BH1Cf1Sv1Q&#10;X/R3XgogHwzxnA/0VZ576R/kTXlZeaF+7FMW9E/6HvJxBuCcQJ81rn7SXB3z+QfqrV3btvqpKy96&#10;07/oZziNMD7GKYEwc0qhT+AwQt6Ue//+A77+WX2CPgcfjho8k+NUQL3SH9CNtkJXZHPu06aUm3ag&#10;T+OURD0fPXJUc+fM9Z/OoB2oK+oSxwT6GOcpThSUjfZDb8pN2ehLnAvoxvWD1TZYTQJHBlbBYLUG&#10;+jcrPeLUA2jLr8t4PUKECN9MRI4MDwhsMO3J3Ri4N3gislwQGxh8vXHZHxlhkDSDamIC3MsPduPg&#10;ODDoOj4mpHgLnX30IN4Ldnve2BskIAZzLx+cwOSLqdPDJ4iRQ1gnb0R1GZkxPs4U3zqwa4nY+hsl&#10;qztguHWB3hjqyOsHQ0yOrzMm0Sg3aSyuLGIpvM7eWIvYQtKwakGOy5ol9m0pfWTHEpRCLD+Mv/49&#10;ej4VketCqTvH7C3ljg3ZfhfzNjr5pCGZ/idAKBz1SZPvfvNdHoVOZlHM0O4FellkgLEfQtsg1MuI&#10;W+kJCIMSJXgR5dvEywwhFl46D3oVWjly7WHOG0xieoO//zM46b6dXHriY+QN2kHOnotf04Xs4is1&#10;eD7Ll3YIeOLy2fHkQsnb9YcgXaCFj3I/PhrBvnwB8UdX5osd8W4Uy4rPWFA+Pt7BH63r68aXw7Vt&#10;CcvnBmUlmRdLH8XxwLV/geg/fJyB2CAe54B8x4OjQNigH9uUhpfnUhdhVLqlgqKbTq0CpefkKT0r&#10;X3m5Ll14iYNSCAcg3BXIr77gErgHB+QG9eNj/db247XtAug6ns9vjRdOdEdOLAGV59dbyFJhQaZy&#10;srKUkZ6j7NxCZTkh2S6xLzOfBGH1CNJGiBAhQoTYNZbrqrwTAd+XZ+KKiT0mV5hsY3KMCZ8wbxjl&#10;hVk4WyaNMEwy0cGbHixtygQjk0NMYDDhxgTF5cuX429F2wRFWFZ5qApPVXEvZUWI8O1G6fPIzq3k&#10;8yscxmQ9E71MdjKxiRGAyW8m4pkMZmLejCTpt9PdtYnV7BJAjk1Yh/OxPAhnwv3w4UOaPmO6vwZB&#10;oz4Y5SdI8/ISqzJ81UD7qlLVkCrl3VKECBEiRLhT3O8rKfcz7ol2X8QIaPdZDOi8MY8BnjfdMdpi&#10;oGWMjlEUgyOGaYybOCKv37BBR44e9YZnHP+4l+LIgJGZtBiSMURjeMbAbYZ27tcYUjFOYtjF+Imj&#10;AIZUnKXJB6MpnyRgCX6Mlry5jdEVIzSODNyf0RXjrhmdMaBi/CYOY/7SpUu9IwMrEfDGOM8xjCEw&#10;+uIwgTEdIyxvkLPcPc8hjC1wrMZIjfEVRwa2pIUXJwUMyxhz/+zP/syvXEF92dv+GF8xUPMcw4oF&#10;GJ4pH8ZcjNKsXsHb+JTNjMI4i/PMY+XD0QODPcZ3DMTwYQDGkQEnAnNksDGNPVORN3WLjoyXeOOf&#10;smI05nmLFR+oH5xP+EQHemMcxmEF4zD6UScYuKlzHDQoO8blXr16+bQ8FzIeY+xFGfgcAI4COEiw&#10;IgXPbbQP+vAJMPKiD9EfqAuM+8ghH9oG4z71Q/44iNAHaTscGXjjH6cEHCloQ5wTaAPalbYm/z//&#10;8z/Xd7/7XW94p6/gNEFfov/QNzD60w9xcuF5k7qgr5sjCHXHvjkyhD8tQZ/CsI/hn/LiyEB7UBb6&#10;B+VGB+Lp8+T5wx/+yOuD4w/nDIZ+zhmcLB5zaf7pn/7Z87OCAk4h5Mm5Q51TftqZ1RDIp+Ybb/h2&#10;Ij3lxumFOkQ25ySyqaerV676PoezDI4MONdQX7QnTiO0AXJ/97tHvNMIz/I827MqibUVfQ6HC/o+&#10;bU6b0OfRCQcQyo8TE/Vsjgy2IgO6kYZ86U/0BeqZMvnVzlxb0YdxZMBJiOsH/RhHBvIlPXVKndPW&#10;zDlwHWEeAv1YjQVHEFaD4XqBQxVlo7/RVyJHhggRInxZiBwZHhDYYNqT+4kTkRUAg2l5jgyEe2Om&#10;N54GkvhNKZNADL5MIoWXLQA+zpEJZ78kyDcw3pN/jNnSxGDJ2MYLFOIhXcwkHAQA4/Hk4vynMjAi&#10;x8oBoSdkRmGCHHn7fSxpxQjyDSbY3CGJvSk321GWI76ZYfm5w1LEjx0ihbrH8YFJPerbbVCCgiMS&#10;VT0fgclwzIEgXxTPAvlgUmBKd3/u2BcXXp8AJoRTLwwqyIE/B37i7USAwR34dkNujNuXLya4FK+D&#10;P0YIwuhRQbpALJHUD+V1xJv/1hYuBo5AJuSi/a6L8zzIcwGx3/CeJUnsJHjj4DBQInGAbLfxXdiH&#10;EO4IGeG+HEaMxVOQyFNQThwT6N8EArbUN59kCDkyOPJ549Th4nCC4UMuMUHx7P0qEd4Zgrpi6zSM&#10;xcfBfowCRw4+d0J/lPILi5Vf4HoDKhAVyzyRBB2CVg3AlnycLjhg+M4ThJI0IYJycPUISuf7GUyh&#10;PsFhAFIEcoLE/ND3sgPHiwIeToJkgbxAuve88HoQGiFChAgRwmBig0kvJkCYbOJNGCYXmaSySYOq&#10;IrjPJq7agGMmNZmEYdKNiQq+YcrEH5Ml7DMRx0SYOU5UFZZfddJEiBDhy0Hi3Cx7fhLOxDLXGPbZ&#10;MgHPxCeTo0xSY3DAmcHeHmRS2iajCwrKXisSeSXCmfCEQG4u16ELflKWCXcmb/u/099PMiO7wH9L&#10;+atHuBTl0Z0jlbTKKEKECBEiPEjgfmj3P/aD+2ZB/K1wVkXgHohhEqO+fTaC+zDOCBjr2fLZOcbn&#10;GNUZyyMHoywG+d69e/s37e1zAIzvScd9mvE891Y+U2CODHzugHsv93meBzCiY1AlnOcBdCI/jJoQ&#10;hl+cJ3BKwADOqgI4FJAXBnLu2+iCIR/jLsZfHDNwDMAojBEXgzXjCAzdxKMvTowYnyGMzRhsbUl8&#10;nBzQizoiX4zmrMiAsRu5OHZQLzgTYMCFh+cZDMfUJc9Qw4cP92Xh7XaMshirMU6zEgT1Rl1SPozA&#10;PG9RdvInPZ8NwKCME4E5MhhoS8pLHJ+TwFECxwmMxpQXgzfPbtQbdYOzw9q1a305cVbAUQGDPUZz&#10;VrGgrTEu0wYY6yHaFAcE+yQHhmSMz6yIQHocBVjZyhzQMULT5tQDYzZWT8ARgDqkjezzGawSgPGa&#10;vHhTH4cVDNykRUccKKgnjPveyXTUKN9+tiIDqwDQtjgtMEZkNQ+cSODDQYS6pd5pH5xXWCWCNkK/&#10;xLixwB/jREId8+kHVppANnJxGqAeWTXAwjHas//wb3/r88DQz/nyk5/81PdF0uG0sXXrVj9WZUUE&#10;6gtdeaamb9IO1BVtTrknTJjgnTBwBqDN6T98xoLyUAbaiH5Dn6GNGf+yGsOVy1f8Zxjo/6SjT3Lu&#10;wEMdsqICjgA4X/zi57/w/Z765/wFlN/6LH0eZwX6PPnTJqweQfk411i9g75P38FJYuPGjb6c9AH7&#10;tAR9gT5MP1kwf77at2sfd/rAoYLznPzIn3LTJ3ByoD7Ju1+/fv46YNcn+iTOEOhEvePIwTlE3XId&#10;QH9g17QIESJEuF+IHBkeMFR36sKbCkvcIBlyx2Hy5kRvZOat6Jjh1IUm5NpRjGAodhLN8AsZ2I8J&#10;Du5b/GDQxWjrti4w1f0sJjJlHED/wNiZYGCPrHwIxlL/NrcrR9y4CrFPXHAjJQ9Pli4ES1IaBIa4&#10;/QZDa8x47J0nLL9YfCxLv4JBLAgEZWCQC8EQbDwhEn4nJ0iVBBcULwrNxX5cMOkoH+3rRMEbiwr2&#10;rH3doMIbvskwYEJOiDkA8ugLyIxHxpihmJ7webL4WGFIU1osfCEd4gb6hHRDmTSlJBEW0yEGU8E+&#10;WREHB4E6sQOjYGNpEmdDLDDYM86yiLEFrOQZOAexF6ThF73p74FcQgLiLzgXSryjA4M86iFgiMt1&#10;deNG8gHRoAbPFzoGvj7y3CbHRRWq0KX1nymJyfIEm6PgcxQ8KONQY23rY9wmdN7EQmMxAaeL8/3L&#10;7QetEpQmaNdEugCW2naRQllZpYKJcHQIZMfPBpeeT5vEHV1SICQ1QoQIEb7R8PfYGNi3CUkmQJi8&#10;YLKJt2KYCOJNp+o6Fhj8fThETCIxecSkEpOUvFnNxAsTfkx8MZnBZCNvZsCDXskyoGRUFh8hQoR7&#10;i6qeawEfY7zS1xzIJiHZco1hknPrtq3+7UeMEUzkc23AyYlvIDMBev36NT8RbGmRHZaZCoTbBDZg&#10;EhTDAPKYCMdgwSQ5b3vhaJWTyzPYVwdKURndW6TKwShChAgRIjzICN8fuRdyD8R4jDEdoylvpGOQ&#10;ZPl8cy6wJegxutrKCmwZw3O/5h7MMcZijIwYcjE08/Y0hl7u2TgBsEIAS91jNMdgzFLx8HBfx2CJ&#10;AzVGdN5ux8iNYZe3wjH6Wn7ogAEXwyuGeGRgROXezXgBAyrPKjxTYNzFSIpDAOVipQNWT8B4ynMG&#10;b55jPEVfDLwYfVkZgrEAnwewFSNYZh/nAvTDMI3B93/9r/+l733vez4OBwJ0wlGAsQSrRWAIxijN&#10;2+gYsnEKwSiMMwMOFBiFf/2rX8XLiPM2Tgc4eeCIgOEXozj64ZSQ7MgQHstQJ4xXKDPGf+oUozfp&#10;KCsyMTzjlEJbUEZWCcC5gPrDkcCM07wtj0MA7YOO//Zv/+b7As9jlJ+3/ykfetNPMFLTXtQPTiuU&#10;AaJOGLtRj6wQQP1Td3ySwBwZcA7A2QOnDRznqTv6GuM/dMWBAuM8fQlnF+qOsRmOFLTZP/zDP3hH&#10;FspLuemv9AEM/4zjcJZhVRDyZbUHWzGCOoPo+/RfxpE4MoRXZIAoF/2RPkNfI6+/+Iu/8CtBYFTH&#10;uYBzBr2oI3QlHGM/Bn76O/XNKgPUA+3JJ0MoF+2JMZ5VDeh31BXtgVMAbc8KhdQJbUe/tRUZKDfn&#10;GOcrKxLQ16k30tNX0dFWZEA2K1hwflFHOIXQ1ujDeYgzBPXJah/0efoMbU7/pH1wuKBP0TeoCztX&#10;qF8cW2hL+hflxsGDeM65+IoM8+b5Y2RyLlC3zCvQ/uhMm1C/6Evd4IDBtYF6o11oK/RHF3j+39/9&#10;P19/pGFuAEcG+EB5Y/4IESJEuFeIHBkeMISnMKpyi4AnMGQ6Yj9GQVqMkRgRi1RSxMRTslw7iqWC&#10;AWO2CUgwJo4dBfcufmD05kp/Q8OImQyfZyxdKrjc/F9MqAd7pkJgTI0Z6v1+jNfIJuPYhSxdCMZa&#10;GhYYjsCUy6oKOS4YRwbyhM8FQWTvqLgoqOtwyiDnWGiMN0GEEVg6hQdRjgcfAOzbVsQgzu1QqbQJ&#10;uwQFMQ7swUz7Uj+0A/q7cP5LMwdwQsyRIREZY/ZKuLokPzKLKwHY962UpIODT4sOvHEf62surBSP&#10;Q+LY7VXLkcHHJsABbJ6VA6NgE6ShfYwpEZ/YSw3iAg3YS+iYSM1x0N8tPCD+LI4BXsDjqzBM1C2N&#10;DFEwg48PHQPfHu7BydUrn+8ocsfhWguTnf9FTn4ZR4Z4igAWE5D7o60ckSrgDP6C9mALp8FS2i4p&#10;wmWGP8gRXSEvwvfhmLwU8KKC3QgRIkT4RiP88M9kJJM7TCTZZBpvVzCpxSSbTaDBV12QTypiIo5J&#10;JCYfmchkwoZl45mAY2KFY970wdmB/BNGy4CSEY5LFR8hQoR7i6qea6nOSzvmvDbHplOnT/nJy/fe&#10;f8+/idWy5Vv+LTbesvOfkjgTfG+baxHXj7A8kJxHGDjZhh0Z7PrDm4a8wcdkeadOHTVnzmx/TWJy&#10;+6sEpaiM7i1S5WAUIUKECBEeZITvj9z/zJGBzzrw5jkOARiXMb5jYOVtb+6D3Cdt/E862xKGPO7f&#10;rLaAgRYDMsZcPh2AwRvDLYZdCIMrRn4Mq8RjsMWoilETAygGf1aF4A1ynA0wTvMmPfmjKw4NGO0x&#10;OuPgiBGV5fxZVQFjNsZ0jPE8wzB+4E14jO3IRDbL3bPlXo/hFmM8q0dgiMYoi9GXZxDCMGZjhMWI&#10;jfEWoy9GfN5O/853vuOdAHgTH5kYyc0pEh50xzBLXfIshYGdZxyMwxxjBCf+0Uce8U4FOHxgMMZx&#10;nPwwCpM/BmB0pV5ZLYG2sDpnS51Q9+SN4Zo6xmCMUZs8qH/yw6CPAZuxFKsbYFin/BjNaRPaGmcT&#10;6hpd+ZQDhnOcOfg8A3phlMexhS3GdMqO0RvjNjoim3EURLtiNKce2VKvGLBJjxEcxxHan/JhJKed&#10;cZKgL2Kgx0hOnjiC0IbUEQ4J8GB4R2e/yoArJ0Z+HF0xglNO9unHlJ3nSMpD/+LZFsO39XtzZMBg&#10;Tp44DtRydYeDCuUmPQ4z6Mv5QFvS13BmsFU+qDeIZ2X6kv+0hNNnpBuvoisGd/SmT5GestC+nCPU&#10;IQ786IgzB8471Cd1T76sXsEKFDhLcD7RX6hr0iAXJwbKhAOROSKgF3Ls8ws4BZC/Oa4gn/7BKg3I&#10;oa1w+uD8QD5tTVnpw6SnzXAcsD6FEw/HOJqYIwNthCMC5cNxAScGzkH6O21oq0zguMLKapSbsTwv&#10;TKAnjirUN/rRTygb57s5MtCXiIOHc488KVfkyBAhQoQvE5EjwwOG8BRGVW8RxmsGxMCUSYg78sb4&#10;Im9MNEN/2SnxWGpuSo78vckIxKI9xcNtxwLdb7ApDWNLFVcBEuzsoVtCv1IZuf3gISEWFQsOw+LK&#10;oEwYtccb5u4m7ZfDL3REvj4y2CIrFJSARbr/2G6CTH9HySA+FuWzcsdxXdkhMObIYMEBOEIe7ev0&#10;DDsH8B/jh+JwgYGjQozPw7gc+UQhSgIhRgHgQx75J5xNfHsEsWX5fWGZ0AzpWw6np0RQAI7D6ocQ&#10;T+PJ9hKIF6t0cCkEUfymyiR1OHkFbgCUKVy2EEhC5r49HaUsWBju2Ncl523C0cDIi3MEbD9w4AiX&#10;PLGXGshnUtqRT5ka5UsgJlzmIL/gN5QuXvGpUYY/QoQIEb5hCMYpgQEx+Zi3YVjmkskWJj+YQGMy&#10;kwlE4o33XoJlT5mcZOIE5wUmeZgkYylKJj3mzZvndWBywyZR77UOESJEqD7u9Hpg6SDO6ctXLvtJ&#10;bt7kYzK6YaOGatyksd55p79/I46313BoYtI+fN2qDlxuPq2lZzybX5CvK1ev6LPPP/P54sgwYsRw&#10;bd++zU8SB/jyrzXkWB7dX9xpjql5q5o6QoQIESLcX9jLJoD7LoZA7nMY4DEmY5DGwMxb0NyLcS5g&#10;pQEbewO7pnP/tXspRnUMi7yNzwoDOBFgdMRgjvGTN/wx/GJ05q1qxvfcb7m340SBIwCfZzAdcHTA&#10;+IvRmmcD7vvkz5ZnFBwCcFxA/ve//31vkEcmDo+8aY5cjKjkRRzGe/TC+Irjgb2ljhEVwy8GYp43&#10;MPrj1MDzz3/8x3/EDe28SY7xFhmswoATA84GGM0xtlJ26gkjLgZx5GDERzZGZpw1eIueeiaeMHRD&#10;PsZj6gYjL4ThnzbAcIyDBsZh0uNkYE6cNm4KG+SJx8kAgz46IxdjP4QBm7oiDIMy5cbRgTJj6ObZ&#10;C4dOyoEzSJ8+fXz9sCIDBmqM+ji6YGQ2ZwSeE2lnnAYoC/zUG3nT5nwGgDjagTqiL+HswicJ+GQD&#10;/NQPZcYxBYM8DgU4M+CUgXMH8Rjx6Y/0BVbnQAf4cYagX9HPcAQgX/SgjJSV/kBd4NRCu+AEQp3R&#10;Z6kvcwShTul7Uz7/XI0bNfLOKxjeaVtWI8TBA4O/fV6BVROoQ9pl2bJlvs4poxnbX3N6fOTqBseT&#10;027MSllwDKBfox/1znmAvlZXHFPHtrIE410cIUhLn6Oc9Am2ONXQx3FkwIGFlTLIn75Cn0QWzgbo&#10;TZvS53muJn/qiXaBKI+1F1tk9+jR039SgjqmrnmRAEcKnCtwwqDv28oYnOvIJZx6oU5oE5yAyRcd&#10;WamDtqAP0Z/hoV1wRpg7d65/vieeuBeeDz7JQf/iPIdw5qAvPvvMs56H/oRMeCg/7Qeq+ywQIUKE&#10;CNVF5MjwAIJbg1FppA4FhOKo4N/K9m/FM/g1A2UwAe0dGWJUFgyMjUIM7GJIZ0UHJzt4m7+K4CYH&#10;v6eUmZYDeJP5mXyz/FPIsiQpoioHiZAb1JmnEt6GDxxAqqW7Yy3LTiBykFuO/ilAm/nPWECpZMYJ&#10;mSY3YAzH+hAEhKlCEG9U+ihO7ieoG8pk9RbTIfhP0spCYk4P5Rn8q4lAdnJeKWARKcn9VKleAvay&#10;8EJSUAgpgsqidFrbC8oWP5M9JbgSKM0fii+3fHCF26404Ia4XpRfNUQ6jfy5wsOKk1WdPp5Ed457&#10;IyVChAgR7gf8/dxR3KDntkzwEIaxkEkbJk2YSGTCkGVTmTCwdFAqVBYPiCO/ZGJSiTeyeXOGiT7e&#10;wmByhYkXJv1464WJFSZdmeCwybzK8osQIcL9QVXPv3A8+3a+Q0woMxnLpCgTpEwOM8HKZOc7A97x&#10;E8VM0OPsZJPQRv6YMV85Y62K4gC6cF1j4pxllVl9hglzjBC8TYbBJNA3uDZ+WSCnVPTlIJQjZb7D&#10;coekeIoQIUKECPcP3KMquk8Rxz3T7qNscVDAIMgb1BhkGfvztjb3Qt6Y5t7L/Zn7NGm8jNA9GAJs&#10;TRZGY5yPcRbAeGrGWgz0vNnN2+t83gBjLQZP5PP2NfdhDN72ljjOAxzj5IAjNfdqCIM0xluM2ThD&#10;8JyAURxnBVs5gTfJGU/wHEE4hnMM9BhZcYpmn0/YoR/pMTBjpMUQy1viECs+kBZdMETjcIE+lIvn&#10;ElaWwBBLOcyozDMKYxYMsjhk4xTBSgu8WY8Rn2cc8qd+Bg0a5GVgQOaNePKjblg5AeMt6XEUwCjN&#10;eOTChQu+7LQFbWftaWMpxkjkwViGN/qpG2TiJEH9QIytyAsndd7IN0cSnvGQbXWL8Z86o71IhyEb&#10;AzJ1ix60CeXAKYS6opzkY04FjN/QnX6E7jijIBtHCRw6cIJgVQXqn3aAh09nUI/UETpg0Gd1AMZk&#10;5E0d4ugAwcsx8mljykneEMZu6g6nFtoLPRnL0T+trswxhrpEL8q/0vUZ2pM2QQb9EEM6eWF0p71w&#10;bsD5g1VGMPgjm9UBWPWBtiMd7ceKA2lpab5PU3acNGhz6pwy0QbJdYWjiH3eg3qyOua8xMGBcSn9&#10;AucK+jH9DScMHERob87berFVKGZMn6ETx0/4PoEcnBpoU/LnuZ5zEgcRzkscSahj6nLlylV+DoC6&#10;Iq3/RIRrY85F2hiHCcpB+/CsTv9BL8pAnVMGnEIoN44czB9w/nBuUV6uAaxWgiMDbc6zPmN+dOjY&#10;oaN32CEd5zltg0PFhI+CvkK9c+7RFpxnOA7BByq67kWIECHCvUDkyPCNQsXTE9xTgkEug62QYdkR&#10;NxzijcoiwVsKPsildXKrbdQnMUZNn2ksqEL4zEIUhpWhSoLuAMilDmLk6u+OHBkcynK7EF8PdyAr&#10;ljSFUAcCU1HykYMXFKNqwuSEU3oxvjwYrsPG8KCM4TRBOn6Jhy95RYaqojSvyTaqVFpygjglB3xV&#10;KK1D+ChMNk0MJSPMVzY+OYRjaxO2pRGX436SU5aCZ3DpHaVyNPIygt0y8HEkh4KgO4CXUgFFiBAh&#10;wtcDNoZhrMakARMXTHgwscRbEkxu8EYIkyVM+oCqjH1SxVu6VET+TC4xecLkDBMpvPHDpCSTJ0y8&#10;oBMTW7zNw0RJ8kSeHUeIEOHLQfgcTkY4jH3OTyYdOVc5Zv/Gjet+QtacCJgIZhKZiVEmRHkbjAlm&#10;Ww3GYHl6qmB8RXxlKCwqVEZmhn9Tkm9Yd+naRS+9/JI3kmAUCIwGOJMzrqxc3p0jKEviL1Eqoy8X&#10;Lsc7zNiSpaJUqCw+QoQIESLcHbiHhsfLEAZdDLkYhzEO8qYz912MlDgZYFTGycCM535eN3z/dWTj&#10;d3jgJQ1jeAzWvA2OIZbVHTB6YuBlDI/x1WSjA2kZ/+M4gQ4Yh+2tcJ4/iCcPy4u03J/hw2kB4yZG&#10;U9JQFp4RMAJjeCc/yoNh2Qzl5IMDAobqhQsXev0w0LLqAkZaDLjUA84cpCcM4ywyeNMcRwg+uce4&#10;gfyoQ56fcLRGZwzX5M3zE3mTnzlhs+UYBwLGPhjbqSO2yKTeqAOcO5GBLNqCeiC9jaOszgkzQg8M&#10;1xjDKR91E65/tqY7+aMHdUI62oIyYPQnPXWJThiycc7gmPJjQEYXjO0YnWkDnArgw1hOW5COsqM7&#10;aZDPOI4thn3qjbJRx5SX8lG/PP8hH9n0EeJtdQJbmcP6GA4VtAt9jPzIl/6FgZy8yQMe6jtcd5D1&#10;J7bohUx4qXf6BO2C7uRJ+1If6En/IA6d0I/yoCt5oSvxyKBezdGA8iCDeqAvoC99lbawfks6qyva&#10;gzTojWzCdrg+t9Glo87MIQa9IfLB2YL+wnMz/ZPzL+N2hi8zbYoc0vF8T9tbn4DInz5OHZ8/f8Hn&#10;bbLRBVnUM/IpG8eMyy2OtLQ/W84b0pGnnS+kox9yntE+9BN05BwlPf0HnagDngcoG23D9YB8OI+R&#10;Qb3bNQH55ENbck2oylg/QoQIEe4GkSPDNwoVTztwT/EDXn+DYQLKjIo2+A14Ut97Eryl4INcWmQ6&#10;KidxOXC83sDJNhZUIXxmIQojMYC/P0Cu1Rk6R44MBpMTTunF+PIUBVRlRwYoxBuLrRpK85pso0ql&#10;JSeIU3LAV4XSOqTShuOvpyNDjFJwpg4N4OPcT6V5VAgvpQKKECFChK8HbAzDOI2JHCZtmLDi7Q/e&#10;xOENFCZXmFSwMU9Vxj6p4itKz7FNsNo+Ey9MFvEmFG+48LYJb8PwphMTVUwU2eSUTbCmkh0hQoT7&#10;Azvfks85jsPnI2RGEyaO2WeynPMb5yTeHMRZiTfVeOMMhwIm2ZnQNDkGJy22FwZhZcPD6coD8tGL&#10;iWaufd17dNdvHv6Nd6xAByaq/XXJ8TmBsVT3A5Qs/JcoldGXC5fjHWZsyVJRKlQWHyFChAgR7g7c&#10;62yczRbKLyjwBkPG/xgGzZjNPuF2zzbjOWlK3Y9j93bi4TUyY6YZnRnP83zBFsMrPJYuLN/SEhY2&#10;VsIbHlOEeblHc/+GMMKS1soEsU8YRBrkkQ69MBZjkEUvjKYYX0ljevGMYQZpwpBFfqRDhtUJco0s&#10;Tztm345NbwunjOiBDuiPXEuPfEuHLqQNk5XTiGN0hEhjelImyoeDA+Mu8qJM5GN6QOQHEY5e8JAW&#10;frboST3ASzp4rH6IRzZ1yJZja79wOZLzI6+wHhbGMeWxY7YcU9dsTVZy/ZEv+hBueRp/uH7C9cix&#10;ySUv6o30xh/Wk/LSx+Ah3Nre4sLlJD3HYf05Np1pEwjdTSYyIHisDD6dS58ViwvnAaEDeppswigX&#10;5wvhHGdnB+ejl5/hynAr3edL/tTbLXeclRXoaeVFnlFeXqIOIeLZIh+56E+9W50QZ/zkSbz1Jfoh&#10;5ScuXO/WJzlGf9KTNzLJw9qVeLvuQMnPCBEiRIhwPxA5MnyjUPG0g4+NDTgTvAEF4aGgMmASx/6S&#10;QEKjaoM0VU1nvKnTWNmSY8py3imQhEGXybMwJeVQSYalozkKUzVRpWRh+QGVm+QO2jAsuRSQFa8j&#10;HBrKqa84TIrjKV9qBQh4wymTqUook7BMgKMvF8k5VqTJvdOOfuIGozEqD3ebX3nlAL4Lhah6IEGM&#10;yghKpggRIkT4+oDJACYaePOB76WyVCdGRZZm5S0Og00aVBeMlUhX1QmH8CQGb/zw1ghLvvJdT5aw&#10;xNjJ91LRl4k69ALl5REfr8UoQoQI1UfyeZTqXCKMc9CuFXY+QkxAMhF589ZNrd+w3i/9y5LFfDeX&#10;7wPjpIRzA5OrnP+kNZlGqT4XEY43qirgRdeCwgJt3bbVO0399Kc/9csq85YYk/KFBQXucaJq167q&#10;A5mUKPRn5YjHBnT/EcrlLjIM6xwrUWw/NcL8ESJEiBDh7hG/j8TI7st2b+YTEQVurM192YyOZtQN&#10;85rB18KTQbjJMOLY0pkxNTCIJnjCZPyWh5Hlj/6ALWEmEwrLNaOnGWKRa+WysiXrYzwWhgy2po/p&#10;YHIsnK0dp6qvcJ7hsoT1gcL5QhxbOms3yOQaWTorB2ksLjkPK6Mdw2PhYRlhsjB4bGvpjEyu8YTT&#10;mC7Gx5ZjysK+8VucxUNWZ9be8JieYX72kwm5poNty5MPsW/xRuG04TSQHRuPpbGw8DEUPg7LgDeZ&#10;wrqHZXg9Y7KsHpL5rL6sTEaWhr4Fv8kk3PJLlmkETyqy9GwtD+TbeWf6WFxcppNvx5Z3WA7Evh3b&#10;PjwcI9PIBo1WZrZQhAgRItwPRI4M3zhUdsOI3WWS+cLBSVGg3ChuUFW8SaVMX2VY6jCVRioOo7tF&#10;IKf0X1y6ld+CKoCxlJERp/sAr9/9yye1RAvlAYvBTTLdoQ5JmZWWEhwZSyqqEuIJ3I9RKSnQ/Ueq&#10;XFPRvUVCMn9uaOr/yvbXaiCJncNi9wOxb5RAKNTVvQ2EfTNUCwkZFVI4vwgRIkT4moC3JVjyklUY&#10;+GYl38Jk2UuW2zQkro/Vv36F05aXnnAmK5jkYPKCYyZGWMKTpTD51IR935PvyvJtVpYQxZnB0pcn&#10;O0KECHcHO7/u9DxjgpOlY/m2MN/T5Vu5nM84D7AyA8vmci4Hk5ZMZAaToWG4nGN7CdyNTqThmsP2&#10;wMED3rni8ccf96tEsBQz+jLZahOlPk14QBmGhaWKKweUJ/4XK0MZ8nz3AWFdXT4BxY7vEJYcrVP/&#10;lUUiTYIiRIgQIcK9gd1LzAho9zM+E2HH3AeNiDNYOpMRjgOW1oyPJs/SWRz39bAc9s1QGc6TbfJx&#10;MsLpw3Itv3A+YZ0sbZgsLnycSqcwAfjggcIwnrBcg8WF460MyfUDwsdhSk7HfkW8yWR6G5HeiONw&#10;eou38FRywmnDYWyNjy3prVzEJ5fZ5JsM408OryhNWBfjC8cbWRxIlke8yQiHJ/Mlk8lN5rOwcN62&#10;DyXrG05DXDjc4pLTEm5lMVkgnMb27bi8MppsS8M2TMnpU8V7nqLg2OThjGFOwWG57BssDoTTlocw&#10;f4QIESLcL0SODN9ocBNJpnKQgi05yKjUkb9RBaGVoeqcYcRSkU+M/A3S/8VjK6W7BTIYfhiVkekz&#10;cj9QPNcEVfRXHiz1HSOefXynClR1pOZOlhfUmP+USTKV4Q2Q2AshmTVW14m+wF8SSwqqKvwALEwp&#10;pUHlwyeN7VcX4Rwqo+ohlYSyxJ9rtVIU/gv4qobkqmS+uShG4V4QwI5i5BLEB8RQtZCQUSnF84wQ&#10;IUKErxb+eufAkqB8IxYDI9+ox6CHYwNvRxsPSDXxUB2Qrrz0hEE2MQLYZ0lJvqWJoXPChAnq3Lmz&#10;6tSp442g9qkJvrfJEpZMrITzMKou7iZtebgfMiNE+LJQWd8N92/j4/zlDUm+lcs3cMeNG+c/EcMK&#10;DFxruM7wXV/71jQT2yCQUfoc5i8ZhFflmkRMIMH+ApDGJklZfYbPWjRu3FhdunTxum7etEk52dme&#10;x39ewsHn5QaXPr9AsCeffUVUBglt/J8TYFTqO+Qx7nuGZL08uR9PseM7hCVH69R/ZZFIk6AIESJE&#10;iHBvEb7HJMPCk8fORoZUcVUhu0+nIuLDSD4Ow+TZvqUP74dhcRZufOF0Bju2+DAsLkxhOamQzJ8M&#10;Cw/LSSZDqrjk/MPhtp8MCw+TyQnLC8tI3g8fJ8eHw8LhYYTjkxHEBWQwGclk8pPzSiaTYXz2jBmO&#10;q4gMqeKMLN4Q3gdh3mQK6xJGqjhLY1RRfEUI890pVacOU1Ey4uGxqDCvUXl1FSFChAj3E5Ejwzca&#10;3FSSqRykYEsOMip15G9cQWhlqDpnGLFU5BMjf+P0f/HYSulugQyGdkZlZPqM3A8UzzVBFf2VB0t9&#10;x4hnH9+pAlUdqbmT5QU1FjkyVA/hHCqj6iGVhLLEn2u1UhT+C/iqhnA18gwUOTJEiBAhQvlgUoBJ&#10;HRwFPv74Y9WqVct/VmLq1KneuMgnJ+AxsH83EwmkKy99eWHoxyoNODTs2rXLf1aClSNwZMAo2r9/&#10;fy1dulRHjhzx3+Dkze/wRFUquZXB0t1J2vJwP2RGiPBlobK+G+7fEOcsKyywosqCBQs0ePBgtWjR&#10;QrVr1/bOSDgKrF271n++gWVpzQkpGXGZKcZNhFflmkRMIMH+Alh6cPHSJa1atUoDBrzjV6UZMGCA&#10;Fsyfr8yMjPibZKDUdSUQ7MlnXxGVQUIb/xeT6XUK7adMejdI1suT+/EUO75DWHK0Tv1XFok0CYoQ&#10;IUKECPcW4XtMebD48u6rFm+UjMrikHk34/NUaSwslb7JMD50sHQGO04OB8lxyVQeiKuKXsB4U/Fz&#10;bFQeLD5V2SqC8YbJdEgVXpXyhNMko/I4trEAhzC/UVgPo2Qkh9txOF04PBxmSHWcipKRKsxQXpqq&#10;wNLeafpUQFZynQA7Li+sovBwXBgVxcfDUyS1uKr0vQgRIkS414gcGb614IYTptIoG5sU4m9qMbqf&#10;COcTJqdD8FseBX/3CiaXKTMzvpaPMGc4RUKrMJVFIvaOy5AQEUM4oCK6W6SSeSeUhDIs7idGpf9C&#10;LBVQZQgGbSGqjoQYi092h7BcKqI7Q2VSgnD7c0NTT8l//FcFlotVozkyGLn/JBASI0sUpmoB/qT0&#10;qSicZ4QIESJ8SbBJgPAEAPu8Ac3nGw4ePKgRI0bo+eefV7t27bRy5cr4t+qT04SP7wTlpa9MLvE4&#10;M5w+fdq/3Y2+TZs29W93sxT8tGnTtH37dv85DMp1t3reS6BLMkX49uCb0O5e9yrqj0PxlSuXvePR&#10;jBkz1L17d9WrV0+NGjXSO++8o/nz52vfvn3eieFuzlXSFbu8IFe7sdCyIIZ4a4PgOCDDzVu3tNfp&#10;xKcvWJWGFSMmTpygW7dulnJkKFfXsNBkSonSTPE/XyYXYgTr/UagQmqqEhIJ7Je/xBNpQBWhsvgI&#10;ESJEiHD/4e9BD6DBsCr6wmPlS4bFVUVOdVAdmeXxWnhV5FSFp6oI55tM9wNVlXs3Otwv3VPB9Pwy&#10;87wTJOv3oOgdIUKECF8GIkeGby3cTdC/Gc82uCHym4qCXwaXRu7Y0hEF3Q+Y7Di5n7i+UIDEXhjG&#10;kzr2vsLrSN0WBRSaNuI3cRRQaYRjUnOUiyonCTNWKUE1kEq2UUUg3vpXuIZisMMyVDawbEhZqgyB&#10;WPeTQn5AFaCKbJUhLCYVVRs+ofsJUzmgFhO91dqjMsBTms9CSpH7qVCFZAYjn/pOkCQnLitMESJE&#10;iHDnuJPJBUsTnpxky+oFLOm+adMm/636p59+Wj169NDu3bt9nE32VTe/ilCerFThyWG8aWQ6b926&#10;VR999JE6derkPzWB4RHnhkWLFnlnh1u3bpVyxGBbXt7VgckJU3K4IRxWEVUHd5O2ItwPmd8mhOuv&#10;OlQdVCdNOI/yyP3EuMuH8aYybITjWFEBYnWFc+fO+U++8OkIHKNq167lz8/Ro0dr8+bNOnv2rHdK&#10;YtUGk2myjKqKeJrYcXkgPhUZ0JtPYKxbt87r3LBhQw0dOtR/dicvaZWXCpFKeEqEGRPM7IWfTBIx&#10;qVABR8UJK4aJrZKMMHNAtlf1ckSIECFChC8T8XtnjMLguCr3u3D6MCUjVVgY5cVXli6M8vJOhTCf&#10;paO85Y1z7hUsL6NklBdueqWKuxtUJs/yTEVhWFh5fcbiU8XdCaoi617mVxUk58Ux9VGVFUgs7k7i&#10;w2krS18ewumTqSJUhxeU4q2EvxRvhAgRInyFiBwZvrXgZlUc3LBiNyN+U1Hwy9SHkTu2dERB9wMm&#10;O07uJ64vFCCxF4bxpI69r/A6UreRI0NpqgjEW/8K11kMYTGlqGxg2ZCyVBkCse4nhfyAKkAV2SpD&#10;WEwqqjZ8QvcTpnJALSZ6a1JblAt4SvNZSClyPxWqkMxg5FPfCZLkxGWFKUKECBHuHHfyYB+eELC0&#10;bDHe8W34hQsX+rema9SooWHDhun48ePeKGmwNPcC5clKFV5eGG9x8xmJvXv3asqUKf4NalZmYOl6&#10;PjsxZ84c7dy50xshmUQCNqF0t2UhfTIlhxvCYRVRdXA3aSvC/ZD5bUK4/qpD1UF10oTzKI/cT4y7&#10;fJRJEwP7nE82Scs5ySounJOzZ8/2n5Jo1aqV6tev550Y+HTNjh07dOPGDWVlZZW6vgDkVTbZmwrG&#10;X1kK4lORAf3R7dChQ+rWrZtfQeLtt9/2n9jBKQqniypdP1IJT4kwY4KZPRsJl45JhQo4Kk5YMUxs&#10;lWSEmQOyvaqXI0KECBEifJmwe6fdd8MoLzwZJiOZkpEqLIzy4itLF0Z5eadCmI99ez4ory7uFZAV&#10;pmSUF34nY6OqoDJ5lmcqCoPjcB0mw9KkirsTpNIhGVXhuZdIzotjGyOX17cMpuudxBNWWf+oKA5Y&#10;fCqqCNXhBaV4K+EvxRshQoQIXyEiR4ZvOMreZgjhRuUGLd7Qzjbg4pehjFGMM/ZrxuUYkcZTLPpe&#10;weRVRGWQHJicIJkqRtU5A5TldUe+bgtjlDDMwxeqxaR0wKSlokpQTfb7j9TKhEMTsfxSI9QVE6ls&#10;gxiP0swhhCNKM6SKMaoMpcdnyalLRZZGFdmqgmRRYaoqSqXxO+4nTCH46Bgl9srvqaWRmtdC2cbJ&#10;fspQCkaoVOCdIFlGMkWIECHC3eFePdgz8cFnJVh9YfLkyerSpYt3BPjkk090/vz5SideqoOq6FzV&#10;fNAJ3eBndQa+wY/OGB+bN2+ut956yztlTJw40a/akJ6e7o2UGE7ZVqVMVdU3mZCdSn55PMlUFVSX&#10;P8KXg3C7VJWqg+qkT8ULuZ8Yx90BWfRhzicM/NDNmze1ZcsWv0pKhw4d/LnYsmVL9erVS1OnTvUO&#10;ApmZmT4t/JyPXqcQko/vNZAeJ5dXOD+uKThYcO3DGapJkybq2rWr1q5dq/PnzvlrZSqdy8AyqBSO&#10;yT8XVz6WLY1wTBKlCIpTdVCtdDChsZGr11Co7UMRIkSIEOHrAbsHprqnVRSXjKrwVRRf1XzuJ8i/&#10;ovH73cDKdzdy7oWMO0E43zClAuGp6g9UlvZe48vOLxXI2/qU1UtF+pQbX0masPy7geV/J7IsbVVh&#10;/FVJVx250UAzQoQI9wORI8M3GNw3whQgdpTCkYHJDczHCbM74DcW4/lDafyNLti9Z0BWZVQGqZiq&#10;SmVRYWyKCA6tvoIo91ttRwZLXRFVgGqwftVAveQ6SNQMdWWODKVrKDWC1KUpgVSxUAIVxwaoCk8M&#10;VWSrDpJFVkVsyjTxA/cTp1hQEiX2wq1UEVLzWihbI/9bSgejEJORR6mDO0RY6N3KihAhQoTSqO4E&#10;QDKPhTFZgWFx9erV/pMMfKKB79cvXrzYv1mN0Q6C725g+SXrkYzyeCpKj24YHy9cuOBXYMAhg3K8&#10;9NJLatasmV/KnrfA+RQFTg8YK1PB5CMPgs8cOYzCeiRTqnSp5BpP+DhMYZkRRRSmVP2lPEqV/o4o&#10;JCsMO6Yvc/7xKYmVK1f6TzHwSYbnn39enTt3jjsw8BkJHAH41Av6hRHWNxUsrgzdxfiKlCbHgB7o&#10;x0ov48ePV/v27dWxY0dXhik6cGC/0m/dKuvIkEoFLzzYrRiOCVleXukEFlJ+aDLFkCrKqDqoVjrH&#10;ZA4ZUChRWEwiNEKECBEiPCiI33NjdCdIllER3UvcC3mpZFRVV3jC47J7Bcv/XsoE5cnl+F6XoTyE&#10;dQhTVZAqHXSnuNO0yfnfqRxQXtrK5FcUVx7gTdXOVZUV5quIvyo8VUWyrLuVFyFChAjJiBwZvuHg&#10;tmGUAEfhyQ13gwlCUjgyAIuNETejGMV3Y1x3DRNUJYHJzCEdK6TkdEapQpIQigyXPSw1CHQhYceP&#10;WKzxJFMCqWLDlBqmSyVsIVSJqUKUlVCxAuHYssSvtU/ZHlg+SkspTalDPfHjUSYmBVUTFSStVFo4&#10;rVEMKYIqRSnesIAwlYtKmOLRYT6jAOXGWIdNRREiRIjwgOFuH9gtHUZIViuYPn26Nzqy/PuECRO0&#10;fft2H24G9zvJIwzLrzI5qeLDacuLR08MkOh84MABzZo1SwMHDvTfuWdp+549e+rzzz/Xvn37lJGR&#10;4dORBkpGcn5hqgiV8aeKT0URIpSHVP2lPLpnSCEL+XZdwBGKT0mw+gnXD5wYWBFlwIABmjlzpj/n&#10;wteSVNcTC6tc73tXLiQZGcgfRwWuEXwao1+/fv4a8s47/f2qDDhDoWsYJcVVr++UXKSNE8fxTZwC&#10;sGfPLfbMkoiNw4JT0T1CalGxTKwsMcRCq4iqc0aIECFChC8HVb3HVQd2zw/TNxH3q4z3Q2ZF+DLz&#10;MnwZed5P+ab/3eaRnD4styLZVeFJhVT8VZUV5quIvyo8VUWyrLuVFyFChAjJiBwZvuHgtmGUAEfF&#10;bpOYeImFVODIYBykc/sxiu/GOO4aJqhKApOZY/pVSsnpjFKFJCEUGS57WGoQ6ELCFIs1nmRKIFVs&#10;KioN06Wc6BSoElOFKCuhYgXCsWWJX+opTIRVhtJSSlPqUE/8eJSJSUHVRAVJK5UWTmsUQ4qgSlGK&#10;NywgTOWiEqZ4dJjPKEC5MdZhU1GECBEiPGC42wd2S8ey8FeuXNGYMWNUv359vwz8ggULdPLkSf+W&#10;ddUNjBXDZFQmJ1V8OG158aYnxlKMpsePH9eaNWs0atQotWnTRrVq1VLr1q39kvfbtm3z38HHAMvy&#10;9uH0yfv3i0zviCK6H3S3/SuMVPFcNzD2swrK5s2b/XnFtaN27dr+fOO8W7dunf/kC5+bsFUMoFSo&#10;+nWmsviqA0lGYXANYeWI9evX64MPPvDOGY0aNfJOGZQ3WUfTvSpIyUXaOHEc38QpAHvJzyyJ2Dgs&#10;OBV5xHfuGKklxDKxssQQC60iqs4ZIUKECBG+HFT1Hlcd2D0/TN9E3K8y3g+ZFeHLzMvwZeR5P+Wb&#10;/nebR3L6sNyKZFeFJxVS8VdVVpivIv6q8FQVybLuVl6ECBEiJCNyZHggwc3A6E4RluFuMO43eTqm&#10;LML8yX+hWH5SIGWwJYrDAspEpECYr9j9FoWI43CJyqOEjFR/5cJFUU5PwWEC8YgQJXHZUWkNAip9&#10;lKyvUVnOMKVG5VzlxyQQluB54wfuJ17e0oizlEupQ/0mGaXyCVPZ+gnDc7mfeNJSINCl804nYRll&#10;GJNg/STEGz6MBYFygksjmSnEWE5w1ZEqYRUFpczTB7qfmKNOSh6H5LB4Mk/xnQRVCfCVRxEiRIjw&#10;4MAe8jHY5eTk6NSpU/5zEq+88opfvQDDJIZ+VjiobDLAZFUG46sKbzLCaZPTc0w5jOxTGOhOGTBG&#10;8mkJyvX666+radOmGjZsmDey4uxg5SRNWA6EgTKZknmSqTJ+C0fvivgiiiiZwv2lvD5jcda/UvFU&#10;RpbeyGSG5eHkdPr0aS1atEh9+/b1TlA1a9ZU7969/confMqFT0ng8GBpS9zYLdiWvQYYT3nx9xJI&#10;T5WD5YsOXBcPHz6sL774Qh06dNAzzzyjcePG6cSJE778cQnUjzvm8xvsV4aUHKSDYis7BJTMyxFj&#10;32T3/9JcHhackvhJpA1HVQrH5PWqjDnOZFQdhNNVN22ECBEiRIgQ4X7hfo/PvgrczzIlxnT3J4/K&#10;5N5pvvdK3/tV7ggRIkT4shE5Mjxw4AYUpiQkR3PDihtoCUiAI0KDmNJ/FQOO4hAFKeKUlNzCi11E&#10;qRuoRRgFXCEqFRnaM4TjmWwrcnkUur2wQ0NAic88QE62r4+ASpclQaV1KA2KUVzsuOJLmIZ4YrtJ&#10;oSEQGuQR/JkmyTkGfAlisixMSfUeotQon8tCwvl7Dr/jfjwFm7BGnj8WHuy4EE8EuE05FMCOYmlC&#10;MXGkCEqkSyZkGHFcHTh+dCimf1j9Vi4n6Pu0pf25MESFyfNVTh7lRoSDgnwqRoI7GeEY30xGSSAo&#10;XJulWHyA+4kLKA/Ela3HeN0QbJTYqQLCCVNRhAgRIjwYYAwBsRrB1atXtWXLFv/pBQyR3bt3959m&#10;4I1ke4vaUGo89SWiKvkaD1sIYyRGVL7bv2nTJm9cxeDavHlz1a1bV82aNfMODRhiMU7Ca/iqyhkh&#10;wr0A/RdjO306MLrfW3Bu8YkFHJ74fMuzzz6rp556Sl27dtXixYt16NAhXb9+3fNV9Vwy3rs990gd&#10;jFn5C46TUV64f2Zk63Sxa+PKlSvVq1cv/elPf/LXi127dikrK9PVa+LaGHdiSCW0FJCfYoQbO0SE&#10;e8TzRFBpEEJa2rMwtl+aiyNP8R1HBq8fevLMQfrEM0cya7kwxiow47QSyC+rZ2qY4OR0VUkbIUKE&#10;CN8u3Iv75ZeNB03frxsehPp7kPql6fqg6Jysb1V0rgpPhAgRIkSoHJEjwwMHboBhSkKpaPcTnyhJ&#10;TJIYEtMT7ubrfxMhYb5kBOItDY4CgYQg3FFSUuMvdrr4yRSvFxSPDI5L5W9EeBIrAcnwshOODOYi&#10;EHdmcHFQvC48BXlY2aEgT+oKsvzL5oi6TK75yT4/aVaW144SIYCjIB/y489yS84xqNGAN6AwZ5g7&#10;nCZBZVE+B0fhnKyJgh0XEms3X+4q8gIfnEQB2ItJ8G1DfYT6kBE/pZDMAWw/Ji/QylF14PjR2zsy&#10;lJ5UrAiBznYOOHIK+2oIk+eD7C8cVppSBwYoJ7gclM8ZjkG/uKJJvBxRA6VqwtjihbOA8kBc2bpk&#10;z4eUSspBqQAPCw1T8OskWH9LwREhQoQIDxJ4qxoj/qxZs7wR0lYrIKy8Ty58nZBqgsZ0NX1xyMAg&#10;yeoLrMIwYsQIvzLDP/7jP+oXv/iF6tWrp7Fjx2r79u3+W/779+/3jhwQ++HjyiiZ346Twy0ufFwd&#10;SpYbplT8ET24lNy+9FEja+9weJhvz5492rt3b5yvMgrzHTx4ML6PLNuHkImBn/OG8+c///M/9dJL&#10;L+nTTz/1qzTwyYmwY1BFCJ+v9wJ+RBaSaSO0qkgPHMWD9Oifm5vrHRe4Jj799NPq06ePK/cKXbp0&#10;0cXlJK6HJKoQgQb+uYNnwaTxqQEx3okhpTgCScvzQhUcGZJBoB+/Ohk8c8SfSateR76NqsDoWbzs&#10;MJVGajGEhNOk5ooQIUKEbzvC97mvM8J6fl11vRf63cuyhfVJpvJQUVx1kJxfdeRWN111eO8HwvmH&#10;6ctEdfIN81YnTYQIESJEuHtEjgwPHLgBhikJpaLdT3yiJDEJwS9gr/RfzBhbasLCuBMwKclpgmMX&#10;l5TE+OMrMsSJiNDW79iESTC5FJeZghJwR6585qxgLgxBan6r4cjgw8gbYr9sbgB14ysyxGe6ArJB&#10;SiIkeSeQa9oFWiTIWIlP8EOmV7J+4TQJKovyOTiyXLxUFxAUiR0X4omyuQ3BVeAFPjiJArAXk+D4&#10;/QDQ/xFjW0eJBDFYOuMAth+TF48vH2VjXUhcf6vbyuSYzt80R4Zg30JK1YQFxgsXozLwTDEqW5cW&#10;Wjqp8ZeGhYYp+HUSrL+l4IgQIUKErytSTWbcunVLO3fu9N+z79Spk7p06aKPP/7Yr2Jgb3I/yI4M&#10;YcIx48qVK5o9e7ZfBv/P/uzP9F/+y3/R3//93+vll19W//79NXjwYE8YLocMGRKnoUOHlksWH+a/&#10;U0qWXR6lShumVGnKo1Tp74RSyf6yKZVeVaVU8iqiVDLClCpNdSiVTMj6KMRxmJewfv36eYM7q48k&#10;p0nOw8j4jAjjHIDYHzRoUDycLbJ69OihBg0a6Le//a3++Z//WTVq1NCyZcu8E0N1ED5H7wX8iCwk&#10;0x/HqDKEHRkK+VyE2+IANXHiRL9aTbduXTVt2hc6dOigMjMz49dD+CoG8VxHkWmOy2XTICb+eFcG&#10;5GXPYvbMEJTPwL6nVOkJ9OTS2fOoo+rUUfBM7figWFgqeFllxskgsR8OTcBCkylChAgRIoThr90x&#10;+jojrOfXVdd7od+9LFtYn2QqDxXFVQfJ+VVHbnXTVYf3fiCcf5i+TFQn3zBvddJEiBAhQoS7R+TI&#10;8ECCm6BRZYDHJjCSjuIG21Ccu8EGy3kSHiNuugFLHBwGRByTMLE3SmLhqVA2nLQx+XGwT1ih20to&#10;EXDwG+yVDiN/R0xiMcnv/4ybX5PiKDZZFKfkOGSUigtyKQMXHGeLsdggxk+mhcvkeV1cyOEh+A3n&#10;kAgvm2sQF8RQx0bJqSsGWQfZx3dilNhLpuSjMHyo+ylVtrjsAOwZlUUQw6+VJPnI/4fIByRNGhr5&#10;X2uUmA6JOOD4YXHk1Y2FlgUxYSqLoK2ZdAyoPF5CiDVtgx5dDq8LMvVTRFcd5aYNIvg1KgtCTYkA&#10;sZCydRavTM65IC4R71PEKBFre/FTIQnBAN+oMsSElEpjFCFChAhfT9g4IbjeBccAw/6qVau8UbJ9&#10;+/beYMmnFljBwIx0ls7o647y9MQx48aNG97Y2q1bN/3qV7/S//gf/0P/7b/9N+/M8Otf/9q/Wc4q&#10;Db/85S/10EMP+WOI/fLI4o2XtGyRY2Fh3orI+CqjVGnDlCpNeZQq/Z1QKtlfNqXSq6qUSl5FlEpG&#10;mFKlqQ6lkgnRr4w4hpc+R3+G/u7v/k5//ud/ru985zs+HPr5z3/uyXjD+UDJeRhfmJdwy5dw8kIm&#10;K5uQ1/PPPec/K5Genn5H14l7eW1BklFVAW/4Wmf7OHXNnz9fHTp08M5eo0aN1Lp1a3X79u24zol0&#10;MUFl4KW7TeDIwLjccQdRwNI5QkZMbAgEJD+HBRLsyODD3E84rDRiqby+lDPGXyoBB6UlcFTkfowo&#10;QYIvINM9qItAPygAEeSLxkF46fgIESJEiPB1gN3b7hTxe0ASfZPxbSnnV41vWv3eSb+J+liECBEi&#10;fPmIHBm+AeD2GaZUIJzpCpv08IbnogK3Y0tiBjzEFbrDouJi8ZmGkhLHU+yItwGZYYEpxuuJm3ex&#10;k1GU7/k4Lm1mZi84Kg2LS+Tv4YPdsdMNhwpiIZ/a68LEk4uGzW2Dz1UQ7rh8QMAMP5SAhYTIT+BY&#10;Akc+X0dlZ5FSA5YQG/oWOf0Kne4l6GOTRNSlk1vkiDeM4tk58m3hyB05olSBqRtKDZghOHzCECwu&#10;HB/w+BD3Y+Tz9MRPWd7EUSWg/l354t+kDYHDyuQQR+5BL6DHUAeuL9Gm3jklmNijWYriusLt4lze&#10;PtsYBRk6ihWyVP6+HVzfibVDoat4ZPq4agPZTpZr4xL/KYqKpRDr1fN7lC84KoUYU6IsPrT6cOlS&#10;p0dwUGcpIhPwlca5RP0neAkuitVpHO6Adi8uLApOG7Lw8fzQRtaqwa/jdKV35OQmVjJxkTH4PFy7&#10;eIPdXVVChAgRInx94cdJsTeMQdhIx2clmjRp4h0Zxo8f7z+xwEoN/roY4jVKRnnhXxXCuhpRBsrP&#10;cvE4b2zZssWvQvHII4/od7/7ndq1a6c5c+ZoyZIlnlasWOEdHqClS5d6Sj42gp9wthhySYus6dOn&#10;a968eT7M0pn8VJQsN0yp8o3o20fLYlvrL/SL5cuX+/2FCxdqxowZ/vMwjz76qP7whz9ozJgxmjt3&#10;bpwfXii5P8X7oFEoDt4wf5zX7dPHu3fv7vN78803fZityGDnHdswygv/qoE+PIeG9WL/2rVr2rx5&#10;s957b4R3ZujVq6dmzpyh69ev+3ifzl1bgjEmiYK0pUEgkVyD+SShG5O6dH5Iyo/L1yiQSd5GHBMe&#10;e0bxgcGGcXChS++v1WTueYOc3KbCEa3nc4w8avvxNGljOgb5OAqBmEKXpsCTe6Zx8cHzU4w45pnH&#10;CUUfX6xYOsjr55+bHVGeWG4V6RghQoQIEb482D0NulOEZdytrAcJqcodpq8SqfQxuhPcKzl3gq8i&#10;z8oQ1imZvi34tpY7QoQI3x5EjgzfAHB7ClMqEO6dFBz56RBuasX5bqeAGEI84POTOdz4vCGSyZqY&#10;UTN2I+TXyMNPiMT4XGhiMoRfm1iJczuwDxfhgbGzFLxuwYoMxuFRgoGbSZcgBVLg8XK8fm43kXkF&#10;CFL6NJbA5xkj91+5DIckPnaZECvyk06lZScGE7GgWCwUgD3SBfWXCE9GTIDnYBtGWCo1l+CxVGEC&#10;gU7BJFbwl8yT2EsJChR0mFhAAgQRmiImtg320DLRC/gN9UtkOLJJuEQKtuge300gduzzhyzQ9xHS&#10;MNEYxIXBYVJQOYAL3WLtHE9kEkpL4SjQmD1rFygEU9SoDFIGpkaQWRzBLr9JEQ4cGSVAuWiRUKjb&#10;Te2sQl0G7ZCIIh/aL9GqRFH+eE8LAsog6EoWGaSNECFChG8SuMYlOzJwzLLpfEri1VdfVefOnb1T&#10;w6lTp5SVleV5gKUB4X0DYanCvyqYPmGdwseFhYW6dOmSN+i++OKLnj744AOdP3/eO3DwRjlvW0Ps&#10;pyLjC++zxehJ/VGPn376qdauXauLFy+W4i2PjCeibxfdSV8I89BPOabvnTlzxn/2gc88vP7661q/&#10;fr0uXLig9Bh/ef06nq9RUnw4jfFC9PXJkyf7c6hOnTpVdmRIDvs6wOsbezYxEEbZjxw54p0XcPZq&#10;0aK5PvxwrL9eFBYG19SgnCQI0pUFEVxPGY/jABDk4q+wPp37MUoJ4ngWDY1RXZB/TvHJSIfshFy2&#10;FYJ0jtE/VrDvA0nJODr2PBQC8YH2EG7C8FkIukG8XBBz1HChYfISfGY8uwd1QHiQb4QIESJE+KrB&#10;vcToThGWcTdyHmQk18FXXQ+p9DG6E9wrORG+OYj6Q4QIEb7piBwZHkRwPzIK7UI2ERGLCuAOuIex&#10;0gJvbwSrAPCT5yIhJkDccSlwTLiRuxHGQm0ipFQKPxlS4LmYRgniYjJKTfjAweRUbLIlNkFjcgO4&#10;o9jEinF5oK/Px/+HEDsyIWWUSwaRjvysEcS+o/gsVIylMqTIi11KlxBiFIPb9Vm5XSMP9ODtfpc/&#10;7YMaqUGE1Z9lbuSO/cQURJ2zDXjCXGHybyG5fONvJMXjgr8gDyOOQwjXG9sQOPJvFFmUp9hBTCfA&#10;L0e0cRDKbyoHm9IalU7NNgjxiB36pk2auA2i+CMSpligA7lBCe4ELHf+gjzhDMtgy3Es3AcGCFKQ&#10;knBKGsrJp3OEkSqRJAnwhPNKomSQjangKHGYxOzjnFZsHSE+SAQ3+oXgg2N9yh0Yl1EAhHBE21kb&#10;JmINPptykIhDVqyOqgpYw1QK5UZEiBAhwpcK7knmyGD7OTk52rt3r1+Z4KmnnlLPnj21evVq3bx5&#10;U3l5eRU6MpicMN0J7jZ9KlQmk3CMsLxl/fLLL+uVV17x38Dnm/dVRXmyc3NzvdGzV69eat68uXdm&#10;CL+5nYoifLtxt33C0uCgg9F95MiRqlWrlurWrevP7+ysLJhi3KlxJ/kC+jarj3AOkSerj6ADQN7d&#10;OTI4Hvg8b1X47w5eXzeedNrFQtxo0umfk5OtS5cuauPGDerQob3erFlTgwYN1NGjR5WdneOupaxA&#10;QJliiRxM7USYjVyDsTh52FEomd+PpysV4Q78eDgUaDw+iB+kJUb+Ic7UgKGUEqTkwMbTPDskpJTO&#10;wfhiY/SYEwPO/3w6AzcGE40UtgFi6TxP4qkyQoQIESJ89bD7c9Xu0akRlnG3ch5UJNfBV1WWVHqk&#10;osqQKs3dUEWoDm91cK/l3Wt83fWrDKb/g16OCBEiRCgPkSPDgwLuQakotAsxGWHkw7h5FbvjohLl&#10;F0p5RVKBIyZ7/IoMfpUDMziSArDlTY48R0ygML0RyLPJkNLGdrdTwjL7BeLTCgUuT5/C5+3k8KkF&#10;1stED4zmrLbg8wwmXuBmKqkAlRzZ0p6WF1sPc2SIgezRyk8TcQBjMhEeQjyN180x+AzdfpwCvmR4&#10;drctJdYOYkoik3LEp4TijgSlQZBl7Z1KYKF+Cl1dxCbhiPOZhMnDM7tDm47i2Ij8mMAKyH/+wBE1&#10;GU8eA8dUM0u3FhYV+nbzS/67GKvTgJCBLMvPlHFk9WUU2vUaOdm0ZfAJAciFejK9A25+qQc+HcFq&#10;FsXFuY6dCTj4ALzUaqHrMcXKc7wspVrs+wKOOGX7qM+SHVc26pZ9f+jyKHRlKSAPH+fSuKTUd75L&#10;4yVZWkfobqtseKI+fF4wkFsMTi7LuBaHPysSA1olNLN6jMnwmTui/UPiQDydV95tSQ6ZKNtPhsUj&#10;0mXHUrd+6VmfZygBIr3Ori5jFCxFG2tvFw93kIIDagdnJWohOHsJgVDPT+wWufZwdRtvF1e+sOpB&#10;j+I3kOrBboy4LAXnP8SB56gaYjLKkssNiv2VZYgQIUKE+wc/3giBYzMqQhg9eYObN7YHDRqkxx9/&#10;XAMGDNDu3bv95xeIN0eGMCx9KroT3Cs5YVQky+oAY+uuXbv8ShTmyMCb5OG04fThMGSE6xJYGI4M&#10;x44dU7NmzfT0009r6NChfkUGHEcg4zOy9KA82WFYeEQPPoX7QSpKlcbIwL71K85Z+vCIESP02muv&#10;qdabb/rzmdVVLE08fdJxdfI0wH/16lX/+RRWgKhdu7b/5IQ5MoBU6aqC5LzD5H5iXPcGqfIIiDop&#10;cvVa4Or1to4fP6auXbvo5ZdeUo8e3f0neK5du+7OecaepeGSu7RuyyXUq8sPB4xk3bXVjVMLHVO+&#10;C2KETgxDUMajhe6nsNDlbcPneITjdPteNuGBqLiAYKTLn+NxQckgDPJ5sR8OcAd82rHQjaNLGEv7&#10;53SXQZKggJ184Mt2R4y/HR/6sfXPSIFC8KIi43WeoajTIDNCg1E5ez57R3cGUpZHESJEiBChOgjf&#10;A+8UYRl3K+frgOTyGFWG6vKD5DRVTQdSpa0OpQLhNj6sCtmzTvh5JzmfMIXTlkfJaSpDMv+9oPuJ&#10;VPlBDxrut/4PYp1EiBDhm4XIkeFBBPcOI4/gIPHHlEQw2GDQgdMCBmv/xn1htoqLcv0+xs1g+qLY&#10;JXcycGwoygnIOyAUKd+ly3QcOBkEMjByYsx0fy4Jhvfc7Fzl52MMj+XptMkvLFJOfkHM4FysQheX&#10;56jApfcGaAylnhPCSJ3vwvNUVJKvfBeX5+QwqVJS5MKdzgVFBT4cTv8phKJst3UyKHpsMikwhgdF&#10;iVMsB7aQh49wMpjoYQbK1IgzpEAqNj+x5OoMw20Jxtvg7ZciX/ZCZRe6unF5UVIM6MFNH0FFLin1&#10;W+Dap0BZLn0e9e31gi9WRvcX5MkeaW2ayVGMN04+PqAgXYKCtEkgGZt4fq5dvfMKbYOxPvgrLSNc&#10;A0Ych6a/vD6xjekGxfhNZiCPIJcOw7mjosICFRbQv4J8mFwsoq8V5TnKdTx5LtT1B9FPHK+rxwLX&#10;MQNy2tMcTizaUALSe0cc77SQ7c6DTFffOOfQB4PzgX6dhwouHe3k24rc3XG8PeIaB3/hI/SkvtjC&#10;751BfBriqkakC9IAyo684AgQE+gTkI8KqiigBKsHh97pwp3PnOvUp39DrdCR4891PzkujwJqydcR&#10;7e7qxdWNLwv8TgrTwXyKxuftJZMZ55yTWejqMnYtKaLtHBMOTJzvUI4/1+GnJYL6LylwuRY4nfx1&#10;BGcUiDpzXI7VXW58OJlRTiaW7Xz2CsT2/XGECBEiPGAI7rcB2YQQW1Zc4I3i2bNnq0+fPqpZs6Y+&#10;/PBDH+avlzFekxGGyUtF1cW9kJGMiuRYuTD4YuTFAIszw6RJk6q8IkMq+RZGvZ44ccI7MrDKBY4M&#10;fMbC4pMpGeWFR/jmIdwPUlFVYfxMHNOH33vvPf9Zidq1amnPnj3KzsbgXDGqmyeAnxUZ5s+f78+h&#10;5BUZ7gamTyq610iVh1FwLXTPpfl5unjhvIYNG6p69er6lRnmzZ3rnZayMrNikgKgoSfbiYNxNg4C&#10;bmzKM0JJjht/un2eExjXukGpf0Rk7OzzDsapOAHkuGOIMax/zsCJNyYfR1ych/0TlePxY2i3H4tO&#10;AIUcxTbuh7E3Y3D6B/rwTOzG1m4czXN4rpPJ80ogg+smz49OT7b++Q1Hb56TGXsHeTutHS/l5LmO&#10;Zx/3DOX4GZXzNJXtZOa6QbZ7AvD52AoYpPIqOaoajLsiihAhQoQIdwLuQXeK8D30buR83XCnZXnQ&#10;68H0v1OqCKn4k+mrQCo9wlQZqsufCqVkxMLuFe5Gr/IQ1jdChAgRvomIHBkeRHBPMvIIDhJ/THI4&#10;Kg48MDH4FnonhdvKu3FEmVdP6Obt27qYXaxbRcEbGip2MgozpbyrKsq8oIxrV3Xl/E2dvJKpw9n5&#10;upVbrLyCQj9xopIsJytXxTnZyrl+Q2knL+jitRzdypFy84uUn5uhq1cv6dS5y7qYUaTMwhJluxtp&#10;BhMy3ohsjgyBtkVF2cp3+eZmp+l6xgVdyLyl83lFyikucHlcVX56mq7euq7z2QW6WlCi3JJ8FeVf&#10;Ul72DaXfuK1L59J17Ua2bucW+MklJHunjdg+5fNhjjy4qcfqx5ebiNjMDfr4HUPs0LEHBldHgRwi&#10;qIvbLuC6iguvOP2vuHq7rGtpl3Ti1CUdvZiuM7fzdMvpnFOIYRktmKzKV3F+uoqyLiv39nmdSD+n&#10;tKzbynTV4msF47sjVzNe92CPySiOXO7obzoboU5sE5u2ipc5KBN7xJC/I8qOHA+2cDOJhhMLzgQu&#10;lQu2VEE29CumwILJruCPY6bBrGwuEeJMdPwA3oRuyPNwbaz8DFeVN33dXT5/RZevurZ0lZGTn68C&#10;1zeKCzJVkntLBVlXddv1hYvXjurMhRM6edbV3ckbOnMmQ+fPZ+vqtTyXhv5BSdAR43ym6ytXlZ1x&#10;RleuHtLFC8d0/uxpnTt9UefO39C5K9m6fLvQr1TChKOVlW2gcVByA8WjpEFpCaetcGJhIjEcB68L&#10;iTkGlKqXMDnAS51QkyVeHu3gQlwaWIin5ZHrNSHQ1IJCsth4HZyMwhLXx1y/VEGOCq7nKjstWxm3&#10;8nStIF83XI4u1PGTT7bL5JbL5Jqy0m/o1rXbunY9R2m5+crgTTQnNCbe7ThNCh1v1jnlXz+l9AvH&#10;dfHMcZ06fU5H067p2OUsnUkvceeqlO5EFxXluUvFBWVfO6Wb507qytlzunHlli5fSVfalZs6fzNd&#10;N3PdtSMrS9fdtSTz+jXXVhnKKigQX3bOcRlzzln9+dOV4wgRIkR4wBCeWDAjPgZPjJsbN27UuHHj&#10;1L17d//t95kzZ+rs2bOl0piMMMLxyVRd3AsZyahITrIjA2+uY4T9+OOPq/VpiWRYnskrMgwbNkyX&#10;L1+OcUWIcP9gjgysyOAdGWrXDj4tUQVHhuogfG7duHHjG+/IwLMtq13ccGPFyZM/9U4Mbdq01ugP&#10;PtCWzZt066Ybn8bgkvixa2otGVkz1k5XYa57frt92j2DHNTVtN06f+aIzp4+o9On0tzzxTl3HT6n&#10;M45OpV3Q8Ss3dPx2jk7lFeuGa+M8nokLM1Scl+nGz9fdc8hVnbt6U9dyinTLDZezXTbBE1OSHihn&#10;z58+El1uup3z/ln45rVzunzBPRO5Z9srTsh1N7DPcrw8J/DEUFLinm0Krisr87pu3nDP61euKO3G&#10;NV104+nrTjatjqMFz2u+nMXueSDnsvJvnXPlPK+07Js6l5en626czhMMzs+BQztPejGVHFUNxl0R&#10;RYgQIUKEOwH3vztF8n30m4I7LcvXsR5Mp1S6pQpLBXjsmerLQHl63Y/8La9UZGU2SkY4rjKqCKV4&#10;Y2H3ClXJv7oI6xshQoQI30REjgwPPLhBGTFdUux2mTlxVBQYpHnToqAoQ4XZR3Vpz1Qd3jRDW/ft&#10;1eqz2TqaWazbzFrwOnT+FRWnH1T6mU3at2GtlszdqCnL92nqsQs6cjVX6Tn5KirOcfJvSTmXlHPh&#10;uNJ27dKyRVu0cd9lHbqYp/NXb+vq+SPauW29Fq/apPUH03UqPV/Xi4qV7nTLF44MGGuh2BRL7nXd&#10;vLpP504s0fZD67Xy2FGtu+TkZF1XzuU9un5sjXYddPqevqmdN/N1tfC2CnIO6caF/dq3ba/mzdqp&#10;DdtO6tiVW7rh5Oe4WmAFCFaIwAmA4zxHwQSQI+/EUOwHP34uC6LaXFSpBTaJL3aDADYuqBAiCWK8&#10;5phaL6u48JRybx/U+SObtWfNaq2YvUxTZq3SlNV7teTwJR115b+Vm+dXlQhM1tnKu31a6We36NyB&#10;pZpzcJ2Wnz6jEzed7i6P4uJs95PlcgjKkuuItSgCxwkYvKKBIrQbFLPuohU5MDGF8Ru2YBBDeuoc&#10;RwUXW+T2XaH8px98UsfJRBp50298/bhdy4pacXkXFRe4bfCWEKtMBGt68MGHmFE8VmfuoAzQDZ3Q&#10;jeky/+mIAtcr0s8o7/weHdnq2n7JRi1ddVr7T6Trcnq2cl1bF+ddU8Gt07p2Zqd271yoBcsna8rs&#10;yfpkykx9+ukKzZi5RYuXHdCWnWk6dT1PV/KLlEn/UqaKc84p/cpeHT+0UuvWz9DCeZ9p5ueTNXXS&#10;NM2YvUYL1x3RpqM3dD47cLjBmQHVKS/Teb4voCeV5P4pHvWLdFcL7tfVV8ltF82bUd4NwZNfacBX&#10;IHXi6t47zbgIiGQxQqy1F6uNFPv2yXRxLoQ2cPHIY+rbtY5P5hWETF6MkEU8fb5AWa6vXlRB7iF3&#10;Wp/Xpe1ndXDJCR3cf0nH0jN0wbV1luP0+RVcV0n2aRXc2K/ju7dp+9o9WrfhlJadv6ozWbnKd52A&#10;+vC/BbdVdNu114WdOr1riTYvnaZ5Uz/R5M9naOK0FZq8aI/m77imrWl5Onu7UFk5t5R9eYdO7Viq&#10;bYvna/Usl2bNdi1fuU3zV27Vsu17tP/ieR1JO6H9uzfr6JYNOnbgqE5dvqWLrkDprjzUpT8JqVPK&#10;yCHl95UQIUKECA8G/v/t/Xd0VUmW4Av/963v++t9a9aa12/Nm35r3rzp6Zme6q7qMl2V3mdCYhPv&#10;vQdJCFkkEEgghwQI7xHeGwmEPCALkrASMsh77+3Vlfu92OcqyJsqka4ys7Ky75b2PefEidhhTsQ5&#10;O/bescNaqCD8h6BsHSGK/PDwcPz9/XF3d2f37t0kJCQYSneDT7GC0YQSmu434c8NtABKby0hhgzi&#10;lUE8MkibfBsYrW46rKenh7y8PFavXm14ZBjNkEHHHUlD4OvufV+wpvlD4jfBaGl+SvwuMFr6b4Nf&#10;B6PF/y44GrwujpyLsl36dUhIiNGvxZBBPDKMurXEK5BzK3oaRwEdx/r9IIYMsrWEbM+yYMECoqIi&#10;jW0Y/lL4s/II/kigcrL8/Vl+EibvCzXrUHOeDtW28fFx7NwZzAZHRzZ5ehJx+xaNDfUqjiW9xZuC&#10;ha41WKhJu1mMB7qasqjJi+JF8mmirh3iyoWTnDt/gdNnLqk5xmXOnbvM+fOXuXjtOpfjk7jxrIDI&#10;ijZyWjtpNrXQ111Nd30e+U+TSLx3nzsJz8io6KSobZBms55LDNdBF0CY++EJloW9VXz/YJmaGqdT&#10;WXiXtAQ11wmPJTY1n/TSNgq7BmlR0WWeoCbgalqi5kWKb68qesSTh/eIiY7mVlKqmidXktXdR6Wi&#10;262iiscIY943UKem7ZnUZ8aRmxhGTNFzkhsbKeoaoEuKYcxT1GxE5nnSdsPF/HYgMV+HNrCBDWxg&#10;Axv8sPCKLxkGff1ToIbRwkeGaRwNJFzPBYWvEdTzotHCrc9H3heeU+aT+vrb4kg6I9E6L43W5dP1&#10;0zgybCRYh1vHs0YN1mE6v5E4sozWab4u3Wgo8V8HI+n+UPBj0LSBDWxgg38PYDNk+JsF+eBpFJGD&#10;FYrgQoQSiqFRX0YjTq+pnqqy2yScWsmJ4GV4HzuEx71Cosu7qe9VzMpQF0OmLDpKLvPsjg9BriuY&#10;9cUKPpnvxey9VzibUUZus4kuw51lBwNN9ynKOMvVE4dwcTpO0Nk0LqYWcD/tCalx1zl9dA8+gSEE&#10;nU4g/nkVFa0mQyGr2AT10wP94mpeBCxDtDeX8PLpRW5fWIX/8UA2Xr5BSOpjsvMeU5QcSsq1bRw6&#10;cxzv8MeEPqskt7UCU/tDCtPPc2LnLr6YEsjmoOvcfvKSkgEzLSoXUeYKSIsYimWFooy1hKh8jaOU&#10;xerSuC8Kf1E+q1S9UkZxha/aZ/iOyJ1E/iRxh2hUTV1Mf9tj6rPCuLNvG1tWrmTy9IW8t8SRsdsP&#10;4HDzHhHF1dR2d6t0kolgJw1lqTyP28P1w2tYeWo/m6ISiMqppatLMV0DorYW8wWLYlzKrkLVr6iy&#10;5SgFEFSl6u9SETrV0fKs5a7EF8W4lNkoqgFyR0LF7aqgyahXn6pUr8pEXKYaSntJLX1GZ2OAnEiA&#10;BftVI5hVVLNKa+G79H0VaPQ9ITacWA7GbUvZpD6WmkncdgY68ukuuENuWBDHtnngsGY7K51uciy6&#10;iMfV7XT0t9Lb85Lm4hhS7+xlu/dqVsxfwtQJ0xn7yRg+ev9txs2cxnw3FzaeOs3RrCqSG9qoMbUo&#10;+o10l97jScxRju72ZtMaJ1bNmsvMsR8y5v3fMn7xAub57mHj7SQu17WQ22miXfVJaQWjsMPlFsOO&#10;Yf+wr6pjQYmp+jLNqi1a6TKb6FFxDHezKtSQTg4MG4cYXhv+HKSZxDhGtrcQmhZ6osCR+IqxVr/S&#10;ZvLE5GiUTZdg+GCgpFdH6eOGsZCiMdRXymDzfUru3ebS3ot4b7nA4YuJ3CsooaSnDZPhRlfl1VFM&#10;T2USpU8vcDEkEB+nQBw9T+FxN4O4snrqu/pUzxMDlhb6mvJozr5PVtIl/A55Mc9uMZMnTGXyxCnM&#10;mDqdRYtXY++5l1N38kjPb6SippCy7DBuHPXDd40D9l/Y4e3mzFo7d+at8sbebx8n41OITLpD1JVA&#10;zu/159iBm1yNLiTXNECLav8+w+BGDGUsfj8EpV2MvmacSQP8CPAjkbWBDWxgAxFaiADGbDYbCs+T&#10;J0/i6OjI+vXrOXfunKH0bG39cnXxdwVr4Yg1/tTwdflqwdFIQ4bv4pFhNPo6TDwyvHz5kjVr1nwv&#10;jwyj0f6xQec5Gtrgh4Ufoo1HSyvnIlQWYxxrjwzfbMhggdeFjwbW8awNGX5Ijwx/KUgJNX49WMdU&#10;aNRtxLXRNoNqTttD9ossLpw/j4uzM0sWL+L0qVDqRm4dM5zaGl6FiYfA/jaaisNIveXJji2z+WT8&#10;OP71vY/49Xsf8m8fjuOdDz/n448/4/PPPmXKxPEstl+E444AtoQmcCM9j6zKciprX5D/JJSz/q54&#10;LN/ImvWh7I/P525FN2VqUtCv5s1SEsnTmD8K26omXWIwLlysYaSs+Ouh7icMlB4j+uxGNtovZsIX&#10;i5jjEoL/9afEFHdTp5hfs8H3ttNvLqWtOo20cF/2ec1j4axpzFrtwvrjtzn8rI5H6vXZLFMX4ZjF&#10;SGKghrrsKB5c2E7o1kU4hYYSmPiM2LJWmszCZ2vu2lJGo30sJR4+fhkyEr88k7gav7xrAxvYwAY2&#10;sMFo8F14nW8b94eCV3zEMMqcxVrJLyi8nsbvogwfmV7OtUJdh8v8UOYx4slLUPhHmRsJbym8XVtb&#10;mzFPlGu5L9vpSRwJb2lpMXhCOX4dSlyhJTSEtqDQ0Ch0pQxCW8ojxhK6rtbtMVo9dF1HA90G1ums&#10;8ZvS/9ig89ao6/Q61PG+D/wlaW1gAxvY4N8r2AwZfi4g3y+N3wp0ZGvBgeCAClYoyldtyDA0iLm3&#10;ltrGW2ReX8npkIWs2xvE9PAszhd0UNXTS89QLYNtcTQ82Ub8kSnYTfsTf/jdJ/zXd5byJ4d9eEfl&#10;cb+2i5rBPtrNrZiqQ3l614tdQV5Mm32QTafSuJ5dRW5FJZWF6aTei+BKWBS3n1SQV9tJi2KC+gY7&#10;VdHaGTI3YxZ3mA3NinEy0Vj1gpyH+7h+5GPWBXkw++hF3OPvkvnkLs+ue3Fl1xzc/beyJDSJgNQy&#10;HjUU094YR3HSTg5vceX3f/Rmidt5jiY8J62rlfyONpo7e+jp6qfLNGS49+xUzWE2JEgjlJ/DTThk&#10;CJV6GRhqp3+ghf7eJszt9XR3NNLepRi97k7ae/ro6hkyti/opZ9uajB1Z9JVHEH+zUDOOixi/cyZ&#10;TFhmx7wtqk0uJnLhaSU5bV2qDFJ/MR7oUpk101ASzZPbnpwL+pxxe3ex6Ho8F5+V0t2inpVqm97O&#10;BkyqDqbeIcNgwNi/FFlBL4YVCgdMivFrV8+1DlNPLd2q3p1dJsWADtDRNURHN5hUvWVP1X7VBwZV&#10;3Yb6Wxnsq6NP9YVOk6pXt2J2O/qRBVvdJhVfDBRULoofszSTYbXRp9qlS3WlNrp7FbPb3a4Y3h6V&#10;pp+eDtWmvQolncqjX8qoUISM0u+MFjbaV/1I+6ow8d2gWGEV2Kb6QTHdlbGU3Q3gmtc41k3+mI/e&#10;W86ns67jE1HJXdXf6ntqqC2PIjfen/OHVzB743zmbtyBg/8B/Pbt4MBuOzZ5LGCtwzxWujnicDOT&#10;01llZNXm09qYSUn0bm4c38im3dtw33GKoMMnOHQ0gEO71rJtkytO9gG4eF9g36OXJNXUUWnqwjSo&#10;GHTV9nT1Mthtxqwap1tdd7Z306ka1tTVh1n1K7MaXz2D7XSqsdOkytnY1kJXp6Ute4z+purcr573&#10;QLPCFnWuJgIqjRg8dPSqiYipTU0SFD3VluZ29YxMKt++Dvr7mugzNat81GSis5fW7kGaVDuraMY+&#10;ueLpwWhj3YcVGMNcofQS2TRicLAWc0saDc+P8uD0fkICTrA+6BaH7jwno7KRJlUW2dKFliqac+J4&#10;Hr2Ly0eW4TZ9IrM/WszkJSEsiX3K9bIWKlQb9Mi46M2jOSuCzGsHuXYqiHUnfFlzZC97Dpzn+KHD&#10;HAnYhK/LOpYu28C2fXe4cfc5OfmPqcy/SdgRX/xWOuMydSP7Azfi7LqF2SuCWLX9KCdTsknKjOdR&#10;9BbOhWxis8sJvHYmEFZYREFnt6q3muDISjEF8isotTfecwZ+tS3+YhBS1mgDG9jgFw9/DUGCCG/E&#10;a4DsbS9K9sWLFxvbIERHR1NSUmIIkQS+T9l0mtfhTwHflJ8W/nyTIcN3La/O83WGDPr+d6VrAxuM&#10;hJF9SZ/L2BbB8N69e5k3b96ohgzqxIIjwJreN4F1PHmPiCHDD721xF8CuorW+HqQm1+H6lcRECPs&#10;fsVL19XWGF4ZNm/axKSJE9gTspuKslI1P5KtFyx8oSXll3/GlaJhodNHr+LDW/OP8+DGcrw9p/Pu&#10;TDvGrNnE6oDd+J28wt5j5zh65CgnDu7mcPB2/ANXsm7jGr5YuB/vw7e59uAJj0vSefnMnzNuy3AY&#10;68jkKafwiswhrLqDor4BNUdScwlVHtnuUIzGLfMrmWtZfNl1qACzuZK+6kiaYjdwzmcai6Z9yr+8&#10;OY7fznBlyZ5YTmY0UqTmFl2q7oO0MGDKp63sLk8uLWK33b/yyZu/55/emcy/rd7L4jPPuVzYy8v2&#10;XsU/q/mbmoMM9ZVT8+wqicfsOWD/HnN2HcUp5jnhFa109KlyGcYWapJhtJAGOdNzZuv2HInDf0ab&#10;fxnXgjawgQ1sYIMfEvQ3TOMPBSPp/pC0R4KmP5oSWF9bo8QbqeDW4freSCW4DtfK8tEU5iPvC4qy&#10;XlAU9xr1tSj0NcocQ+ZwgtrYYDQUvk8bIFgbIYghgfBtsjVUbW0t1dXVVFVVUVEh21qVUVxcbGyP&#10;J/MYwdzcXF68eGFsUybb8cm86fHjx1/BjIwM0tLSvhVK3CdPnhi0hGZWVpaBkkd2djY5OTlGvlKG&#10;oqIiozxSLimflFXmUw0NDUYdpC5iVKENI7RxhLWBhG4PabdvwpGGE9Yoz0w/d42jPUeNOv7IPjGS&#10;jvW1nI9E6/DR6AtKHn8N+GvlawMb2MAGfy2wGTL8XEC+Pxq/FejI1oIDwWHl3qBC9XFVXzbjvL+v&#10;no7uWOqSPLl10o61wQF8cjSZQ4/rKWjvom2gDHNNOBWxjoRvf4fl03/Dv737Kf/4zhLenBWI/fnH&#10;XCppJLuvg4buajpe7uLBrbV4B7gwZsk5fG5kca+6gZr2WlqrU0m/H8WVG4lEv2ijqK2f9r52TN2F&#10;NFQ/ozDnAQ+T73EjPIJbUXFERYQScd6OUL9fMdfLkY93nWTpzUskxJzn9s55+Cz/DRPnTeMt95Ms&#10;O5/M9ecPFWN1ldxoT456ruK3v/Hgi0UheBy9zrHE+5yLjuTWrTvERSeSmJ5HRlmLKoOZlj5ZGWPZ&#10;A1Sxv8afbh8xYhgc6KKvt4qW6izKMlPITornYVyEonOT2zG3iHqQRlJeMc9qGinrbKOpW8WtSKE0&#10;dj+3Nk3F89M/8sW7H/LuQjvm+54m4HYmdwo7KDEN0DGgmOLBHgYG21SeDTSX3OL57fWcD3iDj/z9&#10;mHIqjD1308l+VsKjpDiS70WQmPKQ9Jfl5NS3UqWY5K6BXvpkX1RzPT0tRVQVPebFk0RSE6OJibzF&#10;zbAwbt6J5U7iQ+49z+FpRQvl7WbV9iYG+hvoaS6iruAR2Q9juR8ZTuTtO6r97xJ+L4X4py94XF5L&#10;aafZEGr19fcxZOqE9gY6a/Ipz0njcVIssbdvERkRQ1RsMnHJT3nwooi8umbq+vrpVm0pRhMGM6XQ&#10;EGUZpypsUMIVAygmIEOqDQYq6a5PpfThIWIPLmTzjP+bz/75H/jV/5jB21PD2BhZQ2R9pyp/IS+f&#10;nCA5dCl7tk1hrI8Tq85Ecyw1m4ySZ1QUXObOZS+Cveazds1sph5Kwu/+E+7l3KP42XXu77Jjv98a&#10;nE7sISDuMREFheSo51v5Mpq0G7e46n+T436xXHpcRGptGSXtlTQ3lFH54AEvE1PUs3jI/QeyFUIC&#10;0RGRxNyK5H7yY/VcysgqryCvOJuCnGQyHsYQfzeaiPhk7j/N5XllE9XdA5h6OzC1l9Be+5Tq4odk&#10;ZD4lKe0hCapvJd69rdLEEpOQQuyDp6Tn5FJcWUxlRT65zx6SEhdFnBof0fcfE/+8iCdldVS0ddIj&#10;jLS0qaWFDTRWUAmqsIGhHga782gpvM7jm1u45OfP9qBzbLz0kMvPqtVY6KLLrCYVDRVUpN0n5UIw&#10;ZwLn47PhTeb89tfqOUzh03l7mXsvj4sVnZR2mejur8Is3h3u7OHOdid2bvNk3aVD7HqQRHZ+A5Ul&#10;pRSl3SPu0mm2++8l5HwCEalZ5Bc9oa5Q9ZlTOwlx3orPyh2cPxWMf9B+1m4Mxf3gda5lV5JdlUHF&#10;kx2EH9+Cx7pAVrueJlC1y72qBsPQSrwyCIiYVVBqbjNksIENbPBDgfGdkpfoTwgioBHBT2lpKT4+&#10;PsbKbQcHB9LT0w3hkAhxBL6PcETX53X4U8A35afv2QwZbPC3CiP7kj4X4eYrQ4bXeGRQJxYcAdb0&#10;vgms4/17MWQYEmX+wADd3V3qvfGEwAB/xn0+Ft9tPmRnqTbuaFPtb7bENVLKn8z7hI+Ud6kFBwbM&#10;dHe105G/lyfhC/DbtogP7Pex4kgkZx7l8rS5h5KGVmprK6kvz6b06X1iwrayxWM57/9pE8tdjrH7&#10;5l0icxJ4kbmJ865LsP/AhU8/u4hT5Asu17WRr8rZN6B4csWrGoYMUgQDVRnUe71fladryISpM4+2&#10;F+d5tm8pB9ZPZOGssfzb51/w2/Frmb75In7RBSS09FFnVvSGWhkw5dJWHEHOxckcsPvvvPOn3/O/&#10;//O7/Kcx63nX9QreEQXEFLdQ0qV4/YFmBvpKqH56jqQjSzm09ndM3XGStTHZ3Khqw6TmfIOGIYPF&#10;YPhLkNaztJkFdXuOxOE/myGDDWxgAxv86KB5BI0/FIyk+0PSHgmavlYAvw614vjborVyWZ9b48j4&#10;Op7Mx0R5Lop2mX+IQl48GoiRQU1NDZWVlX9mXKANC0T5L8YAYkgg87eHDx+SmppKSkoKycnJJCUl&#10;kZiYaKBsGyh4//597t69S3x8PDExMQa/FhkZ+ep4584dg5+7efMmN27cMPD69etcu3aNq1evcvny&#10;ZQMvXrzI+fPnOXv2rDF3kqN49btw4QKXLl36CkpcjXJfjpqO0BTakofOT1DyF5TtD6U8Ui5dTil3&#10;XFycUYd79+4ZKPXSdRSUOkv9BaU9BB88eGAYUkh7ydxPeGNpQ2vDCW00Ie0u7S9zN+FxrT1QyBzv&#10;dcYOr0OJ+3U4WhrB0fqNNer++mOOma+Dv1a+NrCBDWzw1wKbIcPPBeT7o/FbgY5sLTAYFiCIMEHQ&#10;UP4Jo6g+rANNDPY+wJx9kJRLPrht8edT50vsiMjjcW0LjT3ltOdH8vKME1ecPmDthrFMWr2Iz6et&#10;Z9Zn21iz7x77nudzv6OMxrYXtCQHkXR2DT4hrkwIiOfAg2KeNpRRUf2QgpRdHPbzZuWqw2w+8oKY&#10;gnYqOsppqb7D/ZhD7Nuj6DnY8+n06XwybTJz5n+C0/LfsXX53zF27TL+4BXMhKOBnDq6Db9lbzH+&#10;d/9f/u6//if+f28t4Pd2QWw+c5obMUdIvuTAcbc5vPfrFXz83nImz7Zjzkp7ps+cwYSP32fK5Gks&#10;d99BQHgadwoaKejsp3NQMSnqYy8u+EWAZKhFh7pUW7UbLkZlD9HsqPNcC9xKyDpHXOfMYsHET5g4&#10;+UO+cFrNitBj+CumNOJlERXl1VSkxHJv53o83v+PvPUf/z/83X/4T/z/fzOGf5y/kUn7r+PzoICE&#10;hh5aZC8GQwUr2ww00FISRlbEGi75/poxzhsY538Ap+Nn2XfoFO4OK1ixbDaLXVxYf+wiux4+4k5t&#10;NdVdJkz99fS3PqYh6zJRp3ey09OLtQtWMfmzz3nrzV/z5rg3+WT1TObu9sQnJp3w/EZKW+oxm7Ko&#10;yIwnLvQ4IWsdWPHBZKa+/xmfTR7D28smMM3Hg83XIrj5somirn7aelvpayli4OUjCmKvE7bbj+2L&#10;FzH/w8/4YtwEJsyfw3jHdSzdvY+DSelktHTRMDBEr+qGmpcShw6vZHYKjdU+Qx2qGWoY6s6l4ulF&#10;Yk5uwHf1O0x6+z/yL3//X/gf/3Uq7829hkdMKXcaGilpec7Te7uJDJhKoOsMJu4+jVdsFnfLWowy&#10;9vc8JOvBQS4dXYvXpjl8vDsK5/BobiSG8uTmdk4uX8CW9Xa4XTrGkfxsElVblHc0011XS0ue6pcP&#10;TRRk9FHaPkB5TwXV9Y8oTblOuLsD/suWsHL5ar5wcGPagiVM+3ws0z/7mDl2TtifOkNAWDhnToUS&#10;7uvDAcfVrFo2nbfnjWW2ug6MSiah2kRtZxs1xQ/JTjhM+Nn1uHp7sNLOgbWL5rNh9mTmLvqCT9bN&#10;4W2vtSw+HMzRqEhuR8dyIMifNbMmMnPiOGYsWsMK3wMEX48iXvW7ZtWusvGEYp2NNrUYL4ggUhpZ&#10;/fSbGaxNoix5D+dDnNhqF4znntvsSc8npb6dpt52uprLKMq4z+WQAHasn83GZW/jtvqPzPrN7/n8&#10;1/MYt/g4C5JKuFDRQ3G7mjB0ZdNbcpGnh5w5umAOrmvc2XjhHBefPaVGvT8623tor+ugrLiJxJe1&#10;PGzopaijk5bWEurzIom9uJ8Dfn74bdnF2UvH2Xf8PNsP3GRf+H3uVdRS3parxsQ5kq77s0e1vb3L&#10;FpZei+dkZikvmruMrTcE5CBo6WKqV2lDBhsDbwMb2OBnDlpwp0GEMLKqRQRfnp6ehkeGzZs3G4Ic&#10;UXiKcERgZLrvAjrtX0LjxwDrsoiyVVYFiRGD4KlTpwxBlS6zCIe+C+h02pBh9erVTJgw4c+2lrAu&#10;gw1s8EOCjF3pw8bWEnPmvDJkEOGrBt1P/xy+bb+U9JaxIXQaGxsNYfOsWT+frSWkeiPx24FEHIkC&#10;6ihzWkPB0U9BQT6HDh5kxvRpag7gyb34WCrKShTP2mkRLA9nKO00aBiyi8BZ8c5iWDBoxtTdQWd+&#10;CM9vL2Jn4Dr+5H6KlRcyuFnUSLFK167iDgx2Kr66lqGmbArT9nBiuz0T/9mTRcv34nXqFqcfRfPg&#10;qQcn3Zay9iN3Phx7BYfIp5yvbSavX1wwd6v8VN6qLMarTNDweCcnfWqq3k5PUwbFCSc4t9YZ/7Ur&#10;sHdeyjz3lcyYvJIF6/ew4Xwie0pbyOvso3ugQ8198mgpusbLS1M47PJ73h47lv/jj2/wX96czB8n&#10;uTJt8zl2xpeQUNtL3VC34qHVnPVZKElHF3HM7vfM3HkGu5gcrpa30KMmbtIWGN7ypE+pg9HeRkGH&#10;j6rNjbDRQMIVGn1x+Py1cW1gAxvYwAZ/Lfih+F7Nv/wQ9ISGKItHKqXlXIcJT2UdT7wgWCuy5b5O&#10;I+F69b8YJ0jYN6HQE+MF4aNEcS5K9Pz8fMNAQYwSRGEvinxR+IuhQGhoKEePHuXAgQMGnxcUFISv&#10;ry9bt2415nOurq5s2LDB2C5QDNQF5VxQbyOoz52cnHBzczPSbdmyxTBs37Ztm3HUKNfbt2/H39+f&#10;HTt2GPkFBwcb54GBgQQEBBj3JCwkJIT9+/dzUPFG1ihl1Sj3pdw7d+400gjKuaDMleQotP38/L5S&#10;Hjl6e3vj5eWFh4fHq3pKPUairp/ct0ZnZ2fc3d0NGkJTyi55Hjp0yDDGEMMKMaK4ffs2sbGxhkGE&#10;GIeI0UNeXp7xbGTuLM9KnpnMl62fs/QJ3S8EpT9IHOHJ5SjXgvLM5VpQzoWG9gQhKP1JGyjo/qXD&#10;RsJfMhaEtzL+/sKxpMvwl9KxgQ1sYIO/BbAZMvwcQL431vitYGSi0VF+Rd05IHvhd2cxVBbO81sH&#10;CdoYwOyZu9h+OoHYklKqmoopfxhF4nYX9s39jBX+i1iyYwNrV7qw8R137LbfwDspmWu1aTQ33Kf0&#10;0g4idq1j8x43plx5zLnsUkoasmmsukPBfVf8Nzjx+ed7WbE9hTOPS0grvMvzu1s4dsAety0uLHPf&#10;zLLNXjgGbsJ9yzLcVr/D2gn/Gx8sXMCbW4NYcHkP4Tf3c2zLF6ya8t9455N3+M3CTczcdYXD95KJ&#10;exxLRrgXp12m8en/HMf7H85k7BpH5u/wxXOnF5scF7N22SKmrPJgvPdZvO88J668ldp+M91Dg/Qq&#10;NA+KUKtHffAbGegppqviEVm3jxHq64jr2kWsdXHC3WMD3p7r8Nm4Egd3e5Z4bWHF7sN4XoniSlYJ&#10;CY8ecPdcAKEr/sS8t/6RP/zhPX432ZlZm86w41YW0cWdFHcO0iNCK0Mg1KOwiaaiGzy9uYwzXv+N&#10;T+fM5hM7D9bu3c/ha9c4dlgxqN6KMXRwYrWjD66nrnDoSRZPatuprn1G5ZPDPLywimC/Fazd6s1y&#10;72Cc/bay2Wc5691msHDtRCav+JzFITfwjXhB5LMUal4cI/bYNnZvcGPLOmdcnX3w9NqKl49iNl2n&#10;s2iTI8v2n2FLbL6xCr6sOY+6khjy7hxl70F37LcsZ/GGJSx1XceGzS64ezrjuGEdMza4s/LoBULS&#10;80ht6KKpd+CVollcqPapE9n/VWo9KOr3vjoGW7Ppzo8j8cw29m+cg9OSj1mydCzjPpjAO79bxnvz&#10;TuJ6O4Pb1fkUN6aSfG0b59Z8xMaFMxi3L5HtSXmk17Qo+l0MDSqGNucC9685s3fHbN7yvcjKM2c4&#10;E+5L0omV+IxdyIpxq1jp5sHmnQFsC9qJ//Y9BG9R9ToSz9HIIm7ktPKiu42GgXxMjQk0xR/l6qxP&#10;2fDxe4yfOot3XLaywsubLS72eC+fy5I5S5m0zJVpTtuw81MTh/1+7N61EV+PxayZ/T6z7NayaN95&#10;NV6KSG+opbgwgcxoH84HvcvE+bP5ePFS5rqtxn2PC57b1uLisJCV86bzxdxFakwE4XXgDPv2hXDQ&#10;24GtG1awaM06xth7sjj4CPvi03muhnK16kqd9KseZWwGotpZjXFpdLFmUMx5X0kYOZFb2Ll9E4uX&#10;heJyNIWLZZXkmTrpNNcy2FlCR/kLUiOucfnwdk6qsXz+iB3uk2cz5x0HJi0MZeHdIi6VdVHa2oy5&#10;JZ2eZ/u45zWfLe+PZd4kV5Zv3ombmugE+W8nwH8//gEX2Hk4jmMJ2URU1JLb1Uxndy3mqkxKnt0l&#10;JTmSiMRYkrOec/dxNtEZuSQXlVHY2UHrQB2m9jSK0o5yZ+8Ctngt5cMDEYbRSkJ5Mx2qL0n1jB/j&#10;xPJ2GzKEq3JT97pXt21gAxvY4GcDIljQAhENIlQRRbsIbDZu3Ii9vb0hgJIVKCJE0Wl+CPi5CDd0&#10;OazrZW3IIKvJf2hDhlWrVjF+/HhDMGczZLDBTwEi7JR+LeNZ+rUYFnx7Q4ZvB5JWlPLqzDjXhgwz&#10;Z/58DBkEpIoavxtIAmv8EuSdIMYJ4uL40sWLrFmteGpXV06fCuVxRjrNzU3qGchKOcu7wzBkkG3j&#10;hsQwQbwjqJnxoBmzqYv23L08ubGEnQH2/NojlKWXnxJe0kapStctmz8MNjHYnUt7YTxZ0d4cc13O&#10;lP/qxLJFu9l+PpoL2UkkZvpw0H0Fyz9156OJl3CJf86lukZeyv57Q/LMZb5p4dONdpDHNiDbP7ap&#10;TKpoLo0m6eo+XMfvZJO9P/5HAgm5GUDA0nU4rtnCkr1nWZKWaWzx2NSjSmUqpLX0MvmXZ3PQ4xPe&#10;mruYf509mcnq2c+btow3pm5gqv8tdiQUkNbWQFN/LgVPjhJ/aB6HVv+W+btP4xSbS5iaF/eaVckG&#10;xTzaYiJteHgb/rMYMcjRcjU6WO7/OdrABjawgQ1+LmDhGeTbqd7n3/2D/Ap0eqFlTc8avwkkjqQV&#10;BfFI1AYJMg8SxbI2TLD2lCC8fHl5OYWFhcZKfvGMoL0iiNJbPACIdwDxEiAeAzSKF4TRcKRnhIiI&#10;CEORLjyVeCQYQUXwHgAAXU9JREFU6Q1BPByIJwRBMWwQTwgydzl58iQnTpx4hcePH+fYsWMcOXLE&#10;OJcwiae9J2gUGkJLe0oQ+pLPlStXXin1pUwjUTwkvA611wQxBtAoWxdqjw+CI71ACApdMdqQukve&#10;ut6CUh6NUj7t3UG3gdRL6ieGHtIWgnKu0bp9pD3k+syZM0bdtbcIqbvQ1x4itJeIsLAwox2s66U9&#10;Qlg/R30tz157v9DeIqRfSP+w3lZDttGQfiT9SYxYxCOibJWht8mQfieGDto4QvdPbdhg3Xf1eHgd&#10;WI+R74rfBN81vg1sYAMb/C2DzZDhZwDyrbHGb57/60gj8c9BQkUoMTDYA+ZSaE6hIFExGr7bcZnt&#10;hNfxcE6/yCGr5AFZ8Re44OmJ2+ylrDm+lU0XgwxF6J4pq1nldQz765EczYqnrvIGDw77cWqLG167&#10;drImuYzI8nrqmnJoLbtOfvRqvFet54P39zHfJ4IDyXe5FX+EsKAleHssZ812P5yOXOBoZCxhDyO5&#10;eTuE44HTcZvxHxizdAkf+h9kbeRZkh5cIerIcoLt32TBivl84X8ejzuZxJWUk1+STm6cL2fcZ/HJ&#10;f5/EmImrmee3ly13wrn1IIy4a7s5uduDlS5u/HHJPlYeSuJiZh2FfWZahgbpUQ3dZ6xAaWegv4Lu&#10;+hSqUw9zY68Lzq5rmem2EYfQkxyMuEzk3UukRJ/g/LEdeHi4smidGws27cE//jk3FMOcEn2SWL+Z&#10;uH/xIV+MX8AEx5O4nc3gZmYDhe2DtPZjeIFgSDwymNSxieaiMJ7dXMm5Lf+Tz+Yt5BPHbTieOMvt&#10;hxmKwYoi9uZxDgdvZeN6B5b77cHl2n3C8+rJKs4iN+0UiZed2H3QDY9zx/CLus31jCgepJ0l/II3&#10;OzfNY9X0N5m58ThrTtzncMw1nke7ctJpNs5TZ+Hg6IRb6DlCFJN6KfwyN46FEHL4OFsvxBCYVEhK&#10;RREllfEUPDxAzM71rNu4iFlea1h3wJ8jkTeJjL3Fvcunub5D9SFne+Zu38uKiymEZlaT226iS/qb&#10;qqnID0Vo14eYMPQxNNDCQEsuLdmxpF07xqFtHng6LsPNZQ47ti1j7ZyFjHvPjk8XnGNj7GMiG3Ko&#10;qLtL4umtnJg5BpcpC5h89AHB6WU8axS302IiUUZD8Q2eRrpzevc03vQ8xOJDezl2wY3IvbNZ9456&#10;Hm+vYsISJxZvcGGl43rWrrbDcYkDTq678dwdzq7wDMLLc8jreEp77X1aY45xZcI7bPjgIyYvsGNc&#10;yBV23lSM881Q4o5swdt+CZ+NW8Fb09yZ6av6XNQVTiec5ebV7ZzY+AUOTuuY4neU2dcyiCwtJC/n&#10;Ns9uORO69de8M2s+7651Z93B3ZxV/ftG9BHO7XHHb/5Uprw7nrGLN7Fs1znOqEnTw8hTRJ4PZNt2&#10;J8YscGDS+r14nk/lfks/Rf1DqudKy/aqMW74ulBtrX4HuhnsqqXj+SEeXFyN21YPJthfxf1CFncb&#10;m6lWfb63r0E1XQ39nfWU5r3geWoYGfEHeXw3iP0r17DmUyemzzvGkpg8Lpe0U95ST39jEh0p27nm&#10;OJGlv3+PTz50Yap9IMs8fdjgaI+D/QbWrfNkg0swvrsvcPjeI6IrqijqaWOgrZ6u5nLqGkoobSij&#10;prWVquZ2KhRWdXXTPNBHDypeby6NuRfJOLeUHd4L+Z3bBVafTuZaTrVhuCHGMAPyMhNU8OWvQmN8&#10;DZ8Oh34VdOhX7/x5PBvYwAY2+OFBhAojBRwijBNhiqyKkdUpspJHBEIiRBGBiMDXCSVGC/tbASm7&#10;FoKK0YK4FZ03b56xvYQItUZuLWEdXwuLrIVH1m0h1yJcklU24qJUby2xe/furxgyCGi6mo7O43Vh&#10;Nvxlon7Wr8PR0nwdipDzlUeGuXNZsmSJ0celXws9axjZB79NfnpMWPd7eZ+IAFoMJ8QDhAisfw6G&#10;DN8fpG6jo663uH0WQbaPt7fiRdezzcebyIjbapzXqnaSdrXEUwnUv2o7ldbilU/asBdzbzMd2cd5&#10;cnUlgT5z+R/LvRnne4bAG3Fcf/iYuJQEkhJvkxB3ljuX93H2oDM+jnbM/sAX102hHItKIK44mUeZ&#10;WznqtpoVY5z5eMoxXOOzuVzTyktTn+JZZd4nOcr2hqpMqjiWspnUtLAGc+0jKh4c5NYBD+ZPOs7m&#10;rWc4HXmNuBdXuervzFaHjcz22MdnZ6I4ld1Cbms37V0FtJVepODyPA54jeetlfa87+SK4xYXtrvb&#10;M3XGEsY7+LH28C1OpefyouMFT5+GEn10MYfX/pYFu0JxjskhrKyV3l7VNlaGDMJnS7OJNwsprfxa&#10;/r4JLM/GgjawgQ1sYIOfE2heYyTv8DrQ8UZD6/uvA7lnnZ+cC3+jV8kLPyQKYzHCrK2tNVbZy2r7&#10;oqIiwxuCbN0gSmYxAtUGCrItgXhI0Fs2iKJalNai1NYGCNr4QJTfemsEUYZr5bs2ENDn2mhAFPVa&#10;ca6V50JLlPt6GwXJy3r7BL1lhJRFyiRlkzJKWQXF496jR4+M8lujVqILSv00WocJzygGGtIG0hYa&#10;xXBDwuQoONo9SSfn4sFADLqlPQXlWuJJHE1XwnS4Tq/z1vlrmhJufU/OMzMzX5Vd6iX1kzrL/FZQ&#10;11+HybYS0kbSXtZo/SylvQWFjxUU4wX9bPVzFcMGQbm2NjDRz1WesYRrgwidRow0hJY24pD8xNBB&#10;nqP11hfy7KS8Unapn7SBtJPe+kIMabXhg7VnCM3Df9P4+CbQ6fXYsb7+rmgDG9jABr80sBky/AxA&#10;vi/W+M0yAB1pJP45GHfUz9CQrPxogt5sKrOuE31sKwfXzWHj8Yv4pWQQ++g8ibd2EuS5jbnLAthw&#10;8yxHE85z44IvZ13msnRTIAsOXiUw+g7FBaFcDPZmh4s/PsHX2JndTnpTN60tRXQUX6fw9gp8lm3g&#10;/Q/2McvvNLvij3I61IP9c2fhuHo9K/dfwC8xm2e1zdR0l1FZcou0G3bsd/jPzFi/js93nWPDvTs8&#10;yY/n2bUNXNn6CY6eDiw+k8zu583kdClmoTaV0sTtnPRcyAf/uISpC3fgcjaOc4XFlLbn0pIfzpM7&#10;Qfj5b+CPE3Yxf+tdjqZU8azPTN2wIYPhSnOo2VjZ0lJ4ldyrK9jtM59Z7puZsPsyO9NfEF9TSkVH&#10;IT1N6RQmX+a0rwfr5y5l+kxHHC7e53TGEzIe3CDj2DqCZ09h6XQn5u64h19yHUn1ZloGRZEvAiF1&#10;Yhgy9KqLJlqKbpEVZs+lbX9gvL0rEwJP4XMnmezyBhqbC6ksiCMpbDeHti9nnvNWpgXe4EBqKcnF&#10;5eS+fMDzBxe4GXuGC4/iiC5/RklXDu3NyeTcP8xl/+VsmvpvTF6/i1l7w/EPO8uDm2s4tHws6z4d&#10;wxK7Nay8qJ7B/SSuJqWTFvWAO9GPuZzykht5VeTXPKei4CzPwlw4vXoyc1fMZcpWD9yuXeRe7kvK&#10;CrKpTo3lWehe9m1ezGxnbz7zv8PW6FwS6zupVf1NTAzEkEGYp0HVAn1DHQz1lNJTeJ+Xt4+z33sL&#10;7u4BuPoEEHxkM9EnnAhYo57jpw5MmB+GZ2IO0a051FZHkXzUhxPjZ+A2fjUzz9xj37M6slqkP8vz&#10;q6K9/Bb5sW5c3T2Bt5wCWbzLj0MnHbiyYyrz3pjPW2878O6qbSzw2YtbSDA79mzhgO96fF098LDb&#10;gfuWk2oMKGa2IpmSsiQaos5xedxHeIydweINe1gWXsCtglLVT1OpTTnE2Z2LmfTZSv40Vo2VnTfY&#10;mZfL/can5OWeJ/X4QoK8NzDN9zAfn03iWkEWuVkXyQxbx+mtf+Ct5a586n0c39vRPGvKp6gmlYzI&#10;vYSumcGy33/OmIXbWXQ8jjvPsmgoe0jZ01NcCXVl1nQ7xs85gsO+DG439ZA3bMggglgBiyGDSZ3U&#10;0t+eSV3SJiKPTGPFVhc+8I7AK6KYzBY1RtXz6OtXz2KgXfXJPto7OmhtyKa57Ba1mXu5tGEd7mPX&#10;M3/OflZGveBqcSvlzYpm/T2a4zdyfO2njP/d2/zbBx5MdDmKfcgpdu7dz769fgT7u+Hr4ojPInc2&#10;77nOnrSXRHd002XqU2NNjC7M9KvyGi591XiQ7TDElEhq0Ecng+YCukvDybvtzN5tK/j17APMDYzg&#10;WHoJ2aqC6u2F2SJdVWfq0Ru/w2C85OT46jACdOhX7/x5PBvYwAY2+OFhNIGCKNVFMCZuNsUjw759&#10;+wwhjuwBKoIQDSPTaRgt7G8FpOx6JYsIM0U4NH/+/FENGQQkvhaC6nR6NYygdVvIPRGUCg0RNq1d&#10;u/YbDRk0HUlrnY8Os+EvG/Wzfh2OlmYk6n4jR2tDBjHQWbZsqSEElT4p9KxB+qCk+y75SRrrPi8g&#10;CgERuMsY+qUbMmiQd6W4G5YVj/Z261ixfJnhlUG82kjzqEcxnMTSXnJp8MuioB8SV8LVdGdf4uml&#10;tWzf+D7/z9i5/HrmamY4uuKwTc0rN3ni7uGE28b1OLmux9HDGbtNAdhtvsaha/e5/+Ip+VWJFD33&#10;5IzrOlaPWc8n03fgFlfA5aoeXvaoHBX/K17DLIYMqo+o/PvUsX+gg0FTAS15N3hx2YHTm+cwbsEp&#10;3NW8+nJ8HI/yYok67ci29Y5MWbCNf3M5zpZ7VcRVd1DV9pLWEjFkmM8B74m87eDKWN8TBFw8ypVL&#10;vgRsWMkyu6UsdA/E7chdbhanE/PwNGHHVnLE7rfM33UCp+hswkpb6TWptrEZMtjABjawwS8aNL87&#10;kn8Yea1Bh4+Go8Fo8XR+chTeRla1i8JXDC+rqqoMpbAoiUXpL8pkWXEvyme9fYN822UrhL179xo8&#10;vPBUci3bOshcQRTWerW+oCi6RVEtvJDwQLI6XwwPZG4l8y2tINfKcq0kl3OJa22gIMp1KZdWZIvi&#10;XhT9Yhgg5ZZV/GJ0IShzjdLSUkO5LfUSFMMMmXOIoYbwKlLnpqYm41qU33KUa2uUcDHQtL5vfdT3&#10;X4eSnxiFiIJdzkfmo2nIPUFJI9carWnoezrt61BoahxJwzoPHSbtIu0jHhDEcEXaraSkxDC0kPYV&#10;wwht0KGNOgTFEEIMRayfkaD0G/1s5XnqZzwaau8T1kYRYvAgiwikP4mHCPGeIVtxyPYbMi/X23RI&#10;nxNvE9LnpI9Jf5H+IcYcUn6pnxg0iJGO9HXd9zVYjweNXwfW8Uams0a5N9p963Ab2MAGNvilgc2Q&#10;4a8I8lkxUP2MxK8HiTAaWg6v6IjERlCkJupDJirDIcporLzDswgvovw/w/XEcdaEx3LylhfXzzmx&#10;3iuID52vs+l+ClHZd3mcups7x6ey2NONKV4ncT9ylYyMEHy3b8Zp/WH8gh9xq9xMYdcgna1VmArD&#10;Kb+1Dr/lbrz3YQiTfHcQGOHJ4cCV+L01n3XL/Fh9KYN9pT00DgxiGqzE3BhJ3YON3Nn5K1b5uDNp&#10;/w3WxyfxpCyFl2Hridj6LuvcVjP91AP8nzXzsr2avqJrFMW7cXDTMt75nx7MX3+DgJgSottNtA6V&#10;0V8ZTvG9rRzbuYj3397FfId77I+rIqWvjwrVOD3SUGLI0F+PqT2X+ueHeXL8Xbx8ZjDR5yhzThZx&#10;P3+A4s5+OoYawZzJUHE8zw75cWDeYhZ+sID5h8LZk5rBg0cRPDqzgZCJU1gxzpXZex6xPbOLlOYh&#10;OkV+JY9loF89j351ovIcaKKlMIIX4S5cC/iQGYGHWHj9MUfzFKOp2tE8UEt3UzLVGQe5d2IJC1a7&#10;8NaaUDZFZBJX00mlyUxHVxPV5S+pKsuhofI5rZUplGVeJP7yJvZtmoL9zH/h7Q0+jD1wlYCoa+Qm&#10;eXPTcwGbJ01kzvSpfOzozCT/Pdgdu87+W4+4mFrEvbwGXta30NGQRu3z3Tw4MY99k99lxuLlfLrZ&#10;lwXHTnHyZpxiEsOIu3WEq8c3ErTpYyYvs+MPa69gd+4R4VWtFKn6dhhdTjqhCFy7GFR1ou4xdQln&#10;iQ3xwmGFMy4BYQTfSOFm+hUqbnlw1HEu0z5ZzaSZUWxMzCey+QU1ZeGkHPDj1NgVeI53YsHFMA5k&#10;NpPVpOj39aq2rKSrVD3raGduBn/Ke3ZbWBqwlQNH1nJy+2QmvjmXP43bwsSgmwQllJJYX0ld73N6&#10;6q6TenY3+5dsxG7mRuZeOsH+Z3Gk5KSQH6EmUGPHs/WLNTj43MT1wSAJTR00NqTT9iyEuLMzWPaF&#10;ar8Jobjvf8b1sm5Keqpoq7xJ9oWZHPdfz/yg43x8JZ2wkmwKXpwm7/Y6rgaO4dOtx5hyNJG9D3Kp&#10;6G2hvf8lpQ+OE2E/Dd8/zmCp63k23KsiobaZhtqnNOQdJeWGPU4znJkx6TJrA7K53NBKdv8AbdKf&#10;BsQUYFgwO9ihunQ+PS1xFEcu59LOj5izbQNvH7iLX2IN5U199KhH0j/Yp+L2G2ksBidV9LXG0Phs&#10;GzfXL2DrZytYPmsXdpHPuFHUTEVTLea6u9RFObN73ce8++aH/GF8IIsPJnHikZqE1rXQ3Picsuyz&#10;JJ3YyKExC1i77hCrr6Wzs6aNio4hTNL15YXUrwaEem5DgorJf/W+GuxkyFRIf000ZQl+HNm+gd+8&#10;58cU14sE3XtJsqpmuSprtwjwtStl9fsKDCJyfHUY5WQYVVwjukaJYgMb2MAGPzGIEEcEdrJiW/Ya&#10;FdeaouwUBagoKzW8ThDxty6ckDpK3USoKYYMooAVt/giKBKFrxbGfNd6Ck2hLa5ARUAmHhnGjRv3&#10;amuJ70vXBjb4tiBCTDEiEMG79OslSxYbQnDpkz9kv7OmJUJyUQLI9izftLXE307fl3JaUI9ZGd/G&#10;HXUu7qblPSpKi3Xr1jFh/Hh27Qw2lAqSylDIq7mmrq/8inG5GDIMqrmJqbeEnqzbPD5nz6b1/8j/&#10;/bs3+c+/fYN//ehdPpo8lU/Gfq5wHJ9MnMaYOUuY4RLI+hMxHHnWQFpDE/Vd5fQ23qfpkRNXne2x&#10;G7uWT2dsxD26nCvl/bzsUpn1q1yl3Go+1Kd5b3U0mxvob8ug8MEe7gaPI2jZW/xx1X4Wex9j1/Hz&#10;3Lx2klPHprBh4Sw+e3cN/zR2MwsvvCA0v4HcxlyaimRriYUc2DaZd5w8GBcSr+YWcTzMDSX1uAd7&#10;vL5g+fLVTFl1kq2x4RyOOEjovuUctP8ds4OP4RiVNYohQ7+VIYPR6kabafzp4a+Xsw1sYAMb/JJA&#10;f0OtUfPLmh8fLdz6vkaJo8E6vvA+Ysgp59Zx5L4YMcg3W5T6YmwoPJF4MhCFshgtCI++adMmY5s9&#10;8WIlvNOMGTOYOnWqgXIuvI0YJ4vxd0BAAIcOHTKU0MIDiHJbFMviFUCU4WJwIHMAUZxrhbwYfAoK&#10;v6QNC7TyXaOO+7r7GrWSXtBaUW+twNfxJEzTlfpbl8E6H4kr5dUoBglCQ+JYp5P41oYD1vlIGkmr&#10;yyFxJO5oafQ9fV+jjic0dDkE5Vqn02idfmTZdJiUW84lTMoktMSYQddP4stR52edj6avUcLknkYJ&#10;03no/K3LInlIP5D+oA0lxNNCUlIikZF3DC8Ohw8fZseOHX/W/6TfTZ48mUmTJjFt2jQWLFiAnZ0d&#10;Xl5ehlGNzNuF15Z+J7TFMEPyFV5fxoAGGQtyLR4bjC0q+i1jRI8l67EioMeURon7OpQxJyjnmp51&#10;Wlk8pnIYpmwDG9jABr8MsBky/CJAPk5fonwLNRpGDIaW03IxRC0d9UmUpu7i4dFpbAoJZunuI+zc&#10;u4SDwetZvmUfnwXGEPzwGY9K06h4cZZHV9fjumENc5ZuZLWTD6dCN7PM24tF287ify6PjPo+6sxD&#10;9HRW01N0i6Lb6/FZ6cy7H+9gim8IO2/v5pi/I/5vz2Ddyh2svpbJ/opBWtTHtdtchKnuFg0PtxC9&#10;+x3W+jox5eAlNsRl8LTiEXnhLoRtfZ9VrquZduoBwc9bKOuuob/8CkUJ7hzYuoo3/9mHBS5R7Eqs&#10;IlExCG2U01+hynF3C8eC5/Hen4KYty6efbGVJCvGwTBkkMYZ7FVt00B3ez7VTw+TcfCPeHhN59Ot&#10;oUw9VUFK1RDlpiE6hxoY6n0MpTHkntjGycULWfbBAhYdjWJf+nMynkXz7Lwj+ydNZs14F+bvfUxA&#10;VhdpLUN0S9srGBwQy8xhLwIDirkqvMPzcDcuBX7KrN2nWHUnj/NlXbSo+H1DtfS1JNL0OISkYzOZ&#10;t9yO3y0/zPqwVKLKGyipq6Qq7wGJseHEXbpB7JlzRJ4N4eyBNWx1+5S5s/6RN9/+3/g/lqzn7b0X&#10;2ZUUR11JLLl3zhC+w5/dDutxWLSK+TMXMG36TCbPncWCDR447D+N/70U4ssSePx4P/f3LGTvv/wr&#10;E98Yzz99No9/mLGc8XPtmbtwNgvnfci8qb9i+tj/wlufTefN+YdwPpFAREktJaqu3dIPB1T7DnWp&#10;+tYz0PmS8sxrxJzfzI7N85lrt47N+25x4nY6EUnXeXzJg6B185j48XI+Hn+K1SfuceZ5Oi8K7xJ/&#10;IpjDU2ZhN2kpnxy/jd+TWh43qvYcMCn6RXTnX1b9xJ7QoE94wymYRbsCORLqyPXgmSz5cBUTZu9l&#10;2ZmHnC7pJE8xlqbBUvo7Isi/s5uwjdJX1zPt7FW2pSUTmX2P3OjjnB8zme1THHEJiGDTsyGS27po&#10;akin9fEu1d7TWTrZRTG259h8PI+bdSbKBqrpqr1J8dXZqs+tZ17wMT65+JCw4hcUZJ8h97YdFwM+&#10;47NtJ5h1Oo1jT0tpHOihZ7CYyvRTxG6Yw443ZrNi42WcEutIbGinpTmXluJTpIU7sGGaA9MmXGKN&#10;fw6XGlvIVgxrmyj0ZY9dBTLMxZCh31xAW+td8iOWcTFQPaPtTrx9LAG/Bw1UtA58xZBB0kjqwcFq&#10;+tvv0pqzg1vOS/H+fCUrZu/GPvI5NwvVaGpqxNSUTOW9TRxynsrMT+Yyc+kNnG+VcbWql3qzid6+&#10;ItqrrpJ7xZNL42fi4ribFdfu412hJg/tg3SpjOTtY3kxqZyl7Gr8C1iCOhgy5dNfH0NlShAn/Jz5&#10;3Z98mOp4lh13s0k0D1Km4nZLGsNCSzHpxu8wGETkaBX2CoZvfAVtYAMb2OCnBy1gEEGfKO9ln9AJ&#10;EyYY20qIMEQELrKaQwsjdJrR4HXhP1ewro9GqasImGQllQiKBHft2mW4OJWVTYJyX4RDr0O5L6th&#10;BOVcr4SSa1mpI54ePvnkE6ONZWWVKD4FdXyhocM0jszDhjYcDUf2G+lP+ijje/v27YYgdMqUL4wV&#10;XLKKTwS0gpJe90EjvdAbhba+Hg0lrSgEJJ6sXJM9hydPnmQIW7/OkOFvD0QMa/kzPNwpkHekCIRF&#10;eC1ugF3d3Pj888+NbSaePX1GZ1c3/f1i/KreO/LuGX7/CO9riHUHFe8qHhleXOXplfUEbB3LmwvX&#10;M9MzmKCzF7l+P53YhFQSklJJTE7jXuojYp4UEl/UyKMOs5r3yt7ddfTVJ9KY7sIllw2s/tyeD6d7&#10;4HyngssVA+TLNEVlKFkPqr9+Me42jCh61BQ0B3PtKVIj3NjhOJZJH/+J//TZQv7XuPm8P3k206aN&#10;Z/6M/8wXf/gH3v4fv+cf3vmUsTtkC8ByHpSLguY2mVdWccBnFh9t8GJ8yB0OPHrEi9pUKlJPcefk&#10;MrY5LWTePDfm7NiGXYATXh7T8bN7my9CLmIXm8eN8hZMvfJNkoUOhmmzwZrr5rK0uBwt+NOBda7W&#10;aAMb2MAGNvi+8Eq5OYzW/LighpHh1mmslacyl5HvsPDyorwVw2QxxpaV6dbKeq3EljmO8C6i9BUX&#10;/rI6XhTJstpdDBmET3dxcTGMFZYuXWoYLggPLzyNKJdFiSyG32LEICvlxQBCtg6Q1fayLYAYMYhB&#10;uPBawh/JXECU3VqxLWUSFKOAkYYBGq3j6XsjlekardNYx9NhOlzTlHYRvkxQzjXqskhcayW9tJmk&#10;lfvW8XTZNH2dt1byi7GATm9dHh13ZLjQ022i85BwTVPjyLpZp9N1k6NOb31fh+n8tZGFpie0pcza&#10;iEHCdXrdTtY0NMq1dR7WKPeElswLhd+WfiEGNDIXFCOaqKhIo/+cPn3a8PTh7+9vbPUohrHS/6Tf&#10;iVc16YPS/yTcTfGavr6+Rv87e/aswduLxw8xZhDPEeKpQ/LT7SUoZZG2kfEhxjwyXmTcaOMD67Gl&#10;w6wNE74JdfrRwqzDbWADG9jglwI2Q4ZfBFhP8uVDJQyoBQ2JzStDBhHdNGNue0pTzlmyr6/G28uN&#10;WUvtsFvyFs6rVzBn8xFmhKZyIvMlhbXP6SyJoiw6hN3rFrNi4jQWTJmDi/M6Pt/qw4wjN9lxv4yi&#10;9n46FH1zVzU9xbd4eceZrWscee8zP2b6HiMk7CLHAzbj98HnrF25jVWXMtlXBE19g3SZ8+muvU1t&#10;ih8RQeNZ7buOKYdCcY7N5En5M17c2si1rR+xym0Ns06lsieziaruSgYqLlOU5M5+n7W88Rt/FrrH&#10;sSelhpT+YUOG6kiK7m/naNBC3n0jkHnrYtkfW0Fqfx+VqmG+NGRoorOjmKrnJ3ly+H3FQM/jM6+T&#10;TDpaxP2yfsp6hugaamSw5xFDxZFkHvfi8OI5LPpwnmHIsD/tOY+eRfL8vD0HJ09g7YQNLNyTTuDz&#10;NtKbB+ix6JkVE2FtyKCYtcIonoZv5HzAGGYEnWTlzSzOFLRSrdqxd7CK/sa7NKUFc+/gFBasWscf&#10;1x3CITye8CyV34NbJF7wJ3CPD75++9gZeJBDBwM5vG8V2zepNlz4e8a9/5/5b8s9+fDQTfZkpNJY&#10;X0FDQSZ5CdEkXjzFpQO7Oejnxna3+axb9SlLF8xl+ioPJvufYGfKba7f3UdYwHJC/umPTP9wBm/O&#10;seN9+604eOzBc+sWvHxW4bV1Jps3r8DVay+bdt/ndHw+6XWt1Aya6ZVtDwY6VcWbwayeR9MTnsfs&#10;5/S2+ayf8xbvTR/DbJXf+o2BeHk74ecwgVmfvs2v/2kM//Nf3RmzZj+bz4YRlhbLzTM7ObRiEusW&#10;zuPNw3F4PaokvdHE0KCYS7ygI+s0jy6vIShwLH/YfILFhw9z8pIn8QcX4TLOgUWLj+B89RlX6voo&#10;NwlDV8eA6S4VibuJC1xC4IYlTDh+B4/kDMJyYsm9t5uLn03Df6oL7jsi8coaIrWjm+aGx7Q82kvM&#10;6dksnuzK5Gnn2XqugLDmXooHKuioukr51TkcCnFgzq4jfH7hAbeKxJDhAjkRDupZf8LnajwsuJDO&#10;mRcVtA6a6O4rpPzhKeJcFhL0znzWbLqKW1IdiaodW5sLaC0+y4MwBxymrWPqxAusCcjmSpO1IYMM&#10;cBnZ6nSwE3NfCU3tKbyMXMPVHZ+yZJsz7x1NwPdhAyXtA3Sqbt+nns+A6ouSRrpnf18l5pZ42vJC&#10;uOW2Cu/xa1g+JwT7yBfcLOigvLmNnvYnlKcHccZTMfFj17B2dTyb4hu53gTNQ33qNVNGb0MYpeFb&#10;uTl1Bp5uAay4epvNRQWUtA3QrjKyiEilrCIlFcnusDBa3lUDbQyZcumtj6YiJZBQf2f++OY2Zjqd&#10;Zee9bJLNAxaPDK9ebIpBV0eDKX+FRrBx+CoM3/gK2sAGNrDBTw/yzhLBnwg0ZEVISEgIn332GYGB&#10;gYYQRAQcIhzUgoevg781oYQurxylfiKkEcGSGDG4urryu9/9jt/85jfGinIRUoorWe1O9utQDB+s&#10;UdKIO1ARisqqrffff9+gLd4etm3bZrS5oMTVNHSYRmv6NrTh63Bkn5E+J0fpW7K6S1Z0vfXWW7zx&#10;xhvGFjJBQUGvXNVKHIkvR4OG0Buma01bX2u61v1WUI8R6dsrV67gT3/6E7Nnz/4FGzJY3iMD6h3S&#10;P9CPqbeXvJcv2e7ra6yc8/TYSHxcPNXVNfT2mv/MkEF+DUqKD+7vbaUz5zRPbjgQHLCCt1z3sfZU&#10;PLeySinqGqTVJCvo+jH39hlKmtaefhrUNK5RETGryfWQqZG+2lTq09R8ztWFFeMdeX/6ZpwjqrhS&#10;NUC+itun2F0pgpgw9AnfPtRjGNEPKr67I9eFW+dX4+SymgkLHZjq4skSLz/stvrjvtmDgE3qnbV4&#10;LGu+eIuPZvyWD1zO4HT+GTefZ/G4JJ60q44c8FnI547bGL/rIgfSX5DfVklX7QNyEry5smspG5cu&#10;ZNyapUxYMpV58z5gzaJ3+DD4Kivj8rlR2YTJLO/jLw0ZhDXXzWVpcTla8KcD61yt0QY2sIENbPB9&#10;QfPe2ghBK06/CXX80QwXRMEsylptpGC9XYRs6yDbOIjBgniMsnblL0pgMUQQA0xx5y/eFcSFvyiU&#10;hUfScwBBuZY4Ev/ixYvGvEG2ERD6ko9sMSXGEZK3eGQS405RJo/0SGCt/NaoFd7W9zVKOkn/OtSK&#10;ah13NJR7Oh/Br1O6S/yR9HVanUaurXG08oryXhsyaDrWZbQOs6ZvXTZNW6exRp2fTqvTS1+Qo3W5&#10;5Nz6WtKPLKMO094a5Chhkk7ojTSQGIm6DHKu89F5SR5i0CKG8dI/ZSsQ8c4gW0KIQYMY1Ig3D+lP&#10;N2/eNPqmbDEhXhr0tibifUFw5FYTshhBjCBkWwrpz+KhQbaeuH79uuFpRPq99H/ZAiM9Pd3IU7bQ&#10;kP4pBhtSXm3gIGNKe2wQlHMZb1omYI2jjVFBuSdzbD3P1qjDbGADG9jglwI2Q4afKRhT9uGPjoGv&#10;/r46pRf86pUoB4dD5SCaQzFkENeW6t7QUBuDpnxMVVGU3ttG4IZlfPHuB3z+u/+TSZ/NZYrnCdZE&#10;ZnKjoILapnyGatNpS73CFYc5uHzyJtPfeofxExfxlvcOpt+MZ8/LOup6BuiVj2p3FaaSW+RGurB5&#10;rT3vfraNOdsusifsLidCAgmY9D7rVrmw4kQSux53UtFqolWVpaUygoLYAM5tnsTCzUuYsO8AzlHZ&#10;ZJQ842mYB5e8Pza2llh44j57ntRQ0lGKufwyhUme7POx49/+1Z/57rGEpFSR2tdLKxX018VRlBTE&#10;keClvPtWAPPsYzgQV84DxQxUqYaxGDKIUUErnd2qrjmXeXF6Oju3L2eyx37G73rItedN5DR30dJb&#10;S1/bIzpfhBG3151t82cya8xClp2I4kj6E548DefZudXsnzSWtePsWbgzhR1PGklrMNNttjyzgSHF&#10;hAxpQ4YWGoqieBzmxhnfj5iwJYQ5x++y/2EhOV09dHQX0lUeQXGcP1eDprJg/QY+2XycTdExXE8M&#10;J+K4B0ccP2Wm42xmewWyYf85Dtw4x63bwVw77sQh99k4T/wTH6zbyaRjUex+nEZxRQsVBS8pyE4h&#10;Jy+F5xVpvCiJIuvREe5edmKfsx3zpzvx29m+OJy/yKEb+zgbaE/Ie2NYtNKOebv243X7LinP68gu&#10;KiG/LJ284mgysp6QmFFO4pN2npX3Ut7TTzuK6RoyMdTfrurawJCplL6Gx2SG7+Wy+3w8J73Be58r&#10;/Hgcn340jomfvMGEd/4L//z//Gf+43/4Nf/x/5rPb8dsZIlvKIfiorh6dTent07CzWUubx6Mw+1B&#10;AQm1rZj6WzH3p1ObeoSYo6tx3zqFNwKvs+biFS7d2UnaGTv8ZzrgsHIPGy8nc7aig4J2E+beOvp6&#10;HlKatIeIHbPxWT+DCfuj2ZT0lNsvo8lPCuDSpzPw+8IV98AIw5DhQUcPLY3PaFXtFX16IYumbGTy&#10;zIt4Xy4krKWXgt5imkvPUX55BiF71jJj90EmnUsloiiHwuzLZEes54y/Gmf+h1l06QHns8toHeii&#10;vSuX4qRQYlyWsOO9RazzuoZHUi0JlU20NhTQXHCOxGvrWTt1HZMnhbIm6BlXm9vJ6R+gXY05BizG&#10;AJY+1qXao4LGzicU3HUhfM8k1m115ZM9d/FJqiGnvY9WFdE80KuYWrPxplDdE3NPOab6WFry9nHT&#10;dQ1e49axZM5e1kXmqPeAjNMuenrzqco9QZj/BrwnOeC04iYeUaVcqjVR36cY7v5SOmsjyA/348q8&#10;eXh6bmft5Wtsy3tBWVs/barrd6v8VK8Qx7UY26wISrkVDg62qvfSCzqrb1N0dysnfB14a8wOFmy6&#10;wsHkPB71DVBtpNcwpKoudFQtBGU8SyMI/hnoG6+NYAMb2MAGPwmIQEGEFSJgkxVEsmJ7zJgxhnBE&#10;VokICM+nBQ9/a2DNt44E6zrJuQhqZCW1KHzFK8Xf//3f83d/93f86le/MlZWf/HFFwZqTw0TJ078&#10;RhQ6cpStJMaOHWvQefvttw1F8ocffmiEW9PT56IA1e5Dre//tdC6HNY4WtwfGkfL9/vgaLS/DY5G&#10;azQcLe1PjVIO3W/kevz48UYf1PjBBx8YhgzSB+Va+t/nn4/9SjxN5+tQ5zcyje63ci0GUe+88w7/&#10;/b//d6ZNn0ZkVOQvypBBgz4THtDAgQEq1ftUBMuLFi7E1cWZC+cvkJX1gq7unmGjV3n3WPhlCwWF&#10;Ku1gr4n2vMNkhK0lMGgjv9p0huWXn3CnqIVSxZx2id2BJBPj24EehX3q3aX4WAkf6oWeJszVadSm&#10;e3DGzZllE9bzwQwv3CLKuV7dT4Fic2VrNVlLINgn3vnUvHOgq4Su0ouUxc/k5OEVOAQdxP7IXW6l&#10;J/OorJy8+mZKaqqozX9AUcxR7qg5jpv3u4xZEcxi/9vsj03idm4CcZed2ee9lIl2/owNOsreBzkU&#10;dPYqvrqOltLzPL/hyinP2UybP4H3P3uT99/7NZ+PeYPfbLvEophcblY1Kv5dvjdmVR81P5WZgWH4&#10;MdxMPxZo+l/Jwzrw69AGNrCBDWwwGljz4KPx4RKmjRK04lQrT/W5NWpjBeElRFEsimFRwIonKFEK&#10;y+pzMSAQTwiiEBbDAlHeijJXlLyi/BVDbZnrbNmyxXDd7+npibe3txEuSuJjx44ZSmBR/ooBpih9&#10;ZW6gt4iQuZF4aRMFsBgqiCJajKC1sYKUR3sgkKNcizJcr+wXBblGa8W5oCi7tfJbrnUcjUJPo9Cz&#10;Rp3naGidTq51fjpPnZ816ryt6eqy6jSjpbNGaxq6jNb09LUO0/RfZwygaWrUdDTq9IISX6fVcUfL&#10;T98b2ZZyFIMDeaby/CSOLttI44rX4WjlFdpCT/cJ6zLJtYRrz2bixUMMYaRfi7GD9Dvpf+LxTBYf&#10;iNePuLg4w0hB+rhshSgGNmJ0LHNZ634u20/IdXBwsGH8IAY7YuggxhIy/xePEGLcIEY/ko/kK+WQ&#10;MknZpT5ivKGNHGSMamMibVAkY9TaAELG9jcZNNjABjawwS8BbIYMP1MwpuvDH6Cv4vC9r6DlzxBA&#10;GGpBOR8GI0hdGwpP9WGjk8G+Uvqakml4qj6oPvNZ+dkfeO9Xv+atDxbyhc8FPB9WEFPdQUNnPUMd&#10;2XTmXyfZbya+U99gwp/e4X/823ze9TrC6tgnnKvrpFHR7x/qh65y+opvknt7He5LVvLHt72ZufU6&#10;u+MecP7Kfo5uGIub0zJWBx7E+2oSqTnFlDTmkJt1nYjjznjM+C3vL5/E2wG7sI/IJSVfMbHXN3Bj&#10;y9s4Oy1g6d6b+Cblktj0ksaqCF6mbGfPFnv+1z9uYaZjBDsTy0nuN9GEql91DEUJARzduZj33gxi&#10;vn08++OqSDb3UT4o20WoppGVMXTRa66mtTSa4puunPBexoL1Lozx2odHRAzXXjwhp+oZ9WVJpESd&#10;xdfThTlzljBlkRubIlK5XfCClznhpJ9dQfCYj1j24Rrm7UjC/1EDDxtMdJv7VZsPYR5SzIVhyKCw&#10;v5nG/HAeX1vDSc9f8cZqR97bdBD38+EkF7+krjyJorQzXDu+Cbf1s5nqtokFRy9y5nEKsfHnuO63&#10;mMDZ/8L8DbNZeewUfrGp3EpL5UXCFe6e8CbEbgoz/vj3/NOMjXwUfAXfxHjik9I4v3cHe3wd2Xft&#10;AGfKH5DU8pTykhhqovdzwceXBYu28b8W7WLDlVucTbjA7Sv+HFs1h9nOC/hiz2acItVzKq0mRxjB&#10;4mxqH8Vx+0YkO0Oj2HYuictphRS0dFm2lZCOJ0I+1b4MtjBkrqKj/DHVGXfIirvC7bu3CIuM4dY1&#10;dR7qz1m/udjPHMuHb8zg7U+CWbT9DiF3X3CvPI/0jDPEHF9IoM80PvQLZuGtGE4ohi+nqYjahrtk&#10;XAnhpOsa7BfOZ1pwGP4xicQ8CuNxhB9HHJfh4bweu9DDbH7+mIjyAkqa8mlryCD9yhEOrVmB44zF&#10;rN4TzoEnD0kpiaXobghnP/iCLeMdcPQLw3PYI0NL3VNa0w4RHTqfBZM2MWH6FbZeLuFmi5l8cz5N&#10;pccoufg5O3YtYtKOnYw5lcCt/GwKMi+RGWbHSZ8/8sH2vcw6n8iZzGJ6xCNDVz7F90OJdFiI3x/U&#10;89x4GbfEGu5XKqa9oZjm/AskXl7PynHrGTtuN0sDErnUYCa7f4g26b4WWwBjxA/Ro4Z5DZ1d2VQ+&#10;9SX+zHw2ursx0fUWW8IKSW/ppl69QHqNfthvpDGrxzTQq8ZtYzRN2cFcdViK20ermT1tD0tuv+BK&#10;QQdl7aqcA1W0qDGXdmobR1euwnmFB24Xr3I+9yVVrT00NldQmBND7AU1YV3ugP3G3bheiOJkbgk1&#10;nQOGMFh6g0VMKn1DFVxQgdhYDQx10N+bS1PBJZ5fXsFer4W8vfwEq/fFcuFZOYUqSZuK26fiyjtQ&#10;Cj9keHUYRqE53Ap/Djr8dfdtYAMb2OCHBeHXRgMRJIhgUFZlnDt3zvAYIB4IRBgiAjodx5rv+znA&#10;dynP6+LpMDlqQYsIkkSYI4IeMTT46KOPjJXrsmpLVseIUDMiIsLY/1aO+lyjDrNGHS6rv+QoQiNB&#10;cf+p74ug1ZrOaKjp/TVwtPIIjhb3x8LR8v+2OBq9b4uj0RsNR0v7Q+B3yWdkPN3nNIqwU/qerB6U&#10;PmeJY+mHEtc6/h2Nd/68DJawL+lGyPlwPD1OxD2zuGWWbVTEDW5MTDQdHV8aMnybsfvzAymzRgvo&#10;MzFQMFC9R0R4Le8MD/U+dXVxYWfwTuLv3qO9o8vqfTrMJ8rcT/hPMeg1ddGWs4eH15ezPcCVf/A8&#10;w/JrT4mtFJN4aDer+W2fSqdoWDhY4TcVLePYDT0NmKsfqPnQBs6oecjKz5czdpojW8Mziajookwl&#10;EbsADYOKX+0b6KCpvYTsJ1cI27cEry0bWLf3Ar5R2WRVVlDX3U2nmrObBnoVX1yNufI+pcl7uXpk&#10;BStmOzJ/rR9OJ0LZefcO504uI2DzbD5bEcz7/ofZmZpFXpf4VujH1PyIuozjpB63Z/PaD5j+8a95&#10;559/xW//13v8V48TzI58xrXyRvrVHF4M7Q1je+GljfZRx5H9Ra6t8S8BSf4Kv3LxLdAGNrCBDWxg&#10;DZZv3Jc4Guh78k3U30VRfGqDBWtFqBzFQ5x8W8VoQAwKUlNTDV5DPCqI8lY8TIknKFHYivLWx8fH&#10;cM0vnqbEOFtWrMtKdYkvvJCkjY+PN1a/JycnG0phofno0SODviiOxUhBDCRk9bxWPGsFtyh5tZJb&#10;wrSiW3CkIlvuaRx5rcNel04ruUem+T5onY8o4QW1Ql7j15XdmoZ1ea3pWdPR8SSNNS19bY3WNEej&#10;pemNllajpqHpWKMO13ElzJq+NR1BKac2LtDtr+lal+3rUOer6Wlamp6E63JZ48j8tXGD9EMxcJCj&#10;NnYQgwOZr8sWJmJsI0Y34hVEDHmkP8uWhsLvC98v21aIwYOMAxkPMi7EgEcMecSgR7ZJkbEj40g8&#10;EYrhj8SV9OItQraok/EgZRKjBjFa0PNnOcq1GDoIyhjWBg1i6KDjfckD2/gnG9jABr8csBky/Ojw&#10;/SbfRgrNcH4FDTHDV6iqWOpPQkWwIspBHWP4VAwZDKW9rIXuZqC/moGOZ7QXRpF8bBl+i97mkzem&#10;8sYEB+aF3GJvbhvJbf00m1XcvmI6G2+Qf3YRRxzGMe3zyfz9v61iqu81AlKLievoo16RN8te/R1l&#10;9JeEkx9hh+fSNbz9bgDzt0dy9MkL4p5f5+751ewNXoHjZidWb/Zm0+6dBJ0IJjjEFR+n6awZ/xve&#10;XT6L94IPsT7qJekljym+u5WEnWNwW/sFk+x8mb3/PP6pt0h4eoWHMdvZ67WB3/yLNwtcI9iXUmF4&#10;ZGimDHNNPIWJwRzZuYz339zBQrtYDsZWqvt9lKl27FBlFrekssZ7cKAOc4tqjxc3SDvjS8gmB1as&#10;XcNSNw9cfDwI3OnB/r0ebPLdwtKNvszdtIe1+y8R+jyfp3X5VBZF8PCiHcETPmflZw4s2/2AnU+b&#10;yGg00WMWt/uD9BpiJbN6LGLI0EJTfhjPrq3gtMc/8N7KVXzg4oddyEFOhl3k0sktHA6yY6OnIyvd&#10;t7Hq+DkCUpJJL39B7uObJB/ZwPGVH+K4cAqL7TxYvmUPG/fsZdcRXwL91+G+ahzzP/xv/HqKC+9t&#10;OYFnxDXiMpK4dmAbe50WstVtPS5Bu9h6YA+7VFjIjnWs37iR6W77+CLgDvtTn3G3KIlnzy+QEbpN&#10;TUjs2eCj4mzdyNadB9i576BixMS17Tacd+xi7YELeFxL5vLTMopbezBJdzN626BC8URhVm3cRV9P&#10;I6bWStobFUPWXEdlfSNVZTnUPr1M/g0X9jjMYtonixkz+QQuF7K5VNRITnsFxaVhZMW4c2H3LBau&#10;ns0sF28cAkII3L9DlcEOd+flrFi+lgV2PtjdSOBsdiGZlbmU5oWRfGkzp/etY+tuZxwPqzor3Hdk&#10;B6GH/Qn0DcbZdTdO205z8H4G0ZXpvKy4S2VUKOfGzGLr1A04B4bjnT1Aemc3rfWZtKQdI+rkIuZP&#10;9GT8tMt4XyzkVrOJor6XNFcco/jqOHaGLGJa8E4mnEngTkEOhVnXyLrlyCm/d/g06ABzLyZw7lmB&#10;4RnB3KUmbInnidqwnIA35rN202U8k2tIqmqhraGMloJrpF73wO4LLyZNDWTVrmiuNAySo4Z5ux7u&#10;CizvCtluo5H+7mKay46QfseRIFcP5i6+iOeJp0TVNlLcP0i3ofgXJ7cWl7cD5ir6muJozArmquMK&#10;PMbYM3/OIZZFZXO1uIMyNca7hprVs8ugPvU0j457cTBoLc773dh4ZBcHjp7n8LFQ9uwNUYy4Hw5O&#10;AWzeF0no/QIyajtpVh2iV3UI/SqyvK8kfymHGCeIIVQ75p5syjOOcnf/FPw8ZvKhfwTuN54SrfqB&#10;uPE1RKyKiJZFWyhqlIBhNO4JWIV9GWgDG9jABj85vOLn1EtMBA6yn6as4HBycsLBwcEQeIiAROKI&#10;8EGO1uk0/jVgZBleh98GdFwthBHBiwiHxPWm9sAggh4RnIpQyVoQpa9HohZSjYZyX9JrGiNpWce1&#10;oQ0Fdd+wxq+LNzJc9zdr1PGNOFZhr8N6wWH6o6F1XC2AFYGnrGqcMmWKsa90dHSUsVe1Hnd/k8JM&#10;KauU2fhTp8MooM9lbiyrRUWIfPjQITa6u+Pu5s6lS1dobmmzvE+Nv2FecUCMGGT7OxMDPR205+4j&#10;PWwlvkEu/KPHcZZdTiGmtIYqFbVbsamyNYW0mcygjTmN4kYHh3oUpU6GTA2Ya9Ooe+bMWfelLHpv&#10;Ir/9/cdM2uCHfchxNccNJTT0GKdC5XiWk2cucOrKBU7cPMPug0G4q7nLWudANp2L5Vx2FVVt3XT1&#10;q3wUozsk2x8O1THQ/piW3OtkXt1F0NylrF66mqW7AnG5el3x3gvx9Z7LuLWH+SToJLvTcsjuhhZV&#10;016Zc9WkUZtxiJj90/FZ8D5f/O5d/vn/msh/23iQBXcyCCttNgwZDK+BxoRCtZHRPqrirzwzyHE0&#10;VPe+D0g6AzWdVwHfAW1gAxvYwAYa9Ld9tO/7yHBRfooyXZS1ehsIWRkuClk5yspzjVoxK0YIYowg&#10;RgnCZ4gXBfGCpF3tixt+WXEuSlhR3Epc4evFUFno6FXnstJdVr3LfEdQGy2IoYLwRcLLCE+jFc4j&#10;Fcya55F7orjWXgSsV+vrdBo132SN+p7E1Wkk3Jq3so5nHX9kmKA1bY36ns5Dl1d7FxhZ7pFKeMGR&#10;5bCmNRpa07Euq762Rh3XOp1GHce6LCPLMRqOpGON1nWXPEem1bR1ntZ5jaRlXefR2lLSCA1r/lvn&#10;Y01jtHSC1mWQo0ahJeNGG9ZIH5b+bI166wrx5CBbnsiYEi8j4oVBe3KQcSLjRcaQjB/r7SpkYYMY&#10;JmvjH5EXSHrhcWUsifGEGDlYHyUvGUtSD5lXa0MGa3nCN8G3jWcDG9jABj8HsBky/OggHwWN3x6M&#10;FMOM519kyKDSWLR/ck990BClcjODpmJMdY8pjPHmcsASVi3dxjynELyuPiCs2kxmL8Ye/P1DNXT1&#10;xNOQ6EXEQUdcnd34YE4gm06kcC27gSzzEE0qC3O/GTqrGKi6R0WiP/s2b2f+guO4HUnmZkkZ2c0Z&#10;lGQd5vZ1HwJ3uGDnso5FjqtZ6rIGO6dluDvMw2vlNBb7eLL07A12PCglu+4lDVmnyLzkQKDnMmas&#10;9mDqtl04h53ievIVkmIOcGr3DqZOPcCm3QlcfFrLc1WOduroa8igLOM0l096sXDWUTZuT+JiajXP&#10;+vupUW3SpcpsMWQQ44IW6KtisPUl9WnXSDjmywFXO9yXrWHdwrmsXjqdNXZzWebuztqdoXhcuMf+&#10;xBck1TRS2VFFc3UymTE7OGG3hq0rA9hy5jlnclvIbumlVzESsgLdrP76RRUrq4AG2mkrvcfL2K1E&#10;hHzOCp+tLA8+gLdiXg6cOsQO79VsdlnKhk1b8Thwk91Jj7hdVUxNWwUtZQ8ojjlMbLA9u9YuY+0i&#10;O+Ytc2GRy0bsAzxxD9jAls1L2bJ2IjMcApkXfJ6AqHDSi57yICKUm4HuhNg7smGBM6sXr2fF2lUs&#10;dlrEQh9v1hy+jl9kPnfL6nnZVkhtfQotj65z/3oIR3e6s3n9GtasWMfqNXasWW/PKjdHVu0IYuOl&#10;WxxMy+NemZoUdfVZVvlbWtZQPg8Y/Vb1vSHZcsJM31CvapEhY3V9v6mewdr7tKft5lrQBjYs2ciK&#10;NTfZe7+GhGYztX2K8W1LpTb7GMmXnNluP4NVyxxYtnw9K1ctZdniCcxZvogFzj447r3Ovqe5JNW3&#10;UN3ZRnt7LrW550mL8iP0sBte/u5s2GjH+vUrcHZYg9OWENW+keyJzCGptoK87mxq69KouxdB+CoX&#10;9m8IJjj0PoeLBsjuNtHZnE9b5jUSr3vgvGYXK+1vsz+imIQ2ExUDpbTXXacydh1nznnhfPoMdrce&#10;kVReSHlhDAWJgYQdX8iK0Au43Unjdm4J/YOqT3RXUfsoitSgbZyc74n//mhVh3qeNrTR0VJNe/ld&#10;nsbtx8/hCPYbjrLt7H1imkEViU495BVY3hWqtQc7obuOnsYw8lL9ObV1E/ZLVf/fE8vpF/k8aumi&#10;SZhb4wmo9lfpB/sa6G9LoyX/FDE7vAlZ6Y+76yW8kguIqeykunuAnqEeBkzlDFQk06jGVVyEF76H&#10;7bHfYoe9vRv2jp6sd96Ck9dOPPZdIjQ+n/QSlVePKo7Y7gy/koy9itWJvK8s7yzZM7hX9YM6TLVp&#10;ZEUFcW77DNw9VjLtTCrBKaWk1XaiyEhyi0DZEK7KlaTXaKFroBwMsAr7MtAGNrCBDX5y0EpEESqI&#10;0EQEGbKKaf369caqJhFSiIDE4PmG4wpY3u1f4l8DRpbhdfhtwDq+tIXUtbOz0/BQIfv6z5w50xDi&#10;iALWOq7g62BkPI0j733TtQ1tKDgafF280e6NRGsjgm+D6meY+ujwlbjD1yKEFQ8P4uFFDBlEAPpL&#10;NGQQjs8aZG4sgltRkNy+dYvNmzaxcsVK9u8/SGVVNb1mNedQcxDNcw4pxndooF+hCje101V8jux7&#10;Wzge6s+kPYr3vZOhePc66lRm5uFc5c+i6rfMowfEcFj8z/W20tf0gqaXwYTvcmPDjLm89/bHfDxn&#10;BV+ssGPh6lWsXb2INauWs2q1HascXHBQ5XMN9sPVx5/1y/3w9L/CsXuZpDS0WzxAqGIa3iNk+0Na&#10;GOwtwFSdRmPSHcI3uhPo4Yzr4d1suX6bUxed2X/AhVXbrrL8VBhnsorIV/P3JpXSLPU01aj58D1q&#10;728lPGgtHvNWM+l9J8btPs/mxEwSKzvUe1gMGWSmOsxLG4YMkr86N6ovx9FQ3fs+IOkM1HReBXwH&#10;tIENbGADG2jQ3/bRvu/W4XKUld1iwCBGBuLRSRSmeuW4KFAFxWBBwsTTkXiVkjhicC1H7UlK0oqb&#10;fdlOQjwsiNGDKG1FuSo8vRhXag8Lo20XoJXIGkXJrVGuJY5WKlujVkaPTC/xNY6mlLbGkbTkKOFa&#10;6a3jaBo6njVKmKYjqNNZp9c0JL6us3UddblH0tQ0vqshg0ZNayTqfEbSsA63jm9dlpHlGA2t6VjT&#10;F5Q6S9/TdR8tvUadj3VeX0fbGuW+pmFd7tFo6Oehn4M1DX3f+hmNLJumK0fJx7r/yLkYO4hxg4w3&#10;vU2FGPWI8YGMFfFKIuNHxpEYOgjfLmNLxpmMOz3+5Chbr8iYvHr1qjE+BSVMvA2KdzYZf8IHy2IJ&#10;8cpgM2SwgQ1s8EsGmyHDjwryQRiJ3w4Msckw4zmaIYNGC1X5kyvRaoohgxxFUSh3rcNUXBUkqzyG&#10;+pvo6y6mqfA2mffPceVyPGfCk4jKLCe7Y5BqRa5Lxe+jHVNfLt3lYeSmXVHMazj7T98jKk3Fq+2m&#10;XpGVeKKUpbfJMAZoz4/nftgdjh2/z8X7eTyVD/9AHb2dz3mZIx/o0xw8FoLPLn+8dvgSFLKDU0f3&#10;cuf8CS7F3OHSk0ziyhuo7m6ko/4J5U/UB/zycfz2HcX75BkOxIYTl3GPp49iSVAf/IMH7xIWl8+j&#10;8jaq1QfbTDeDHZW0lGTwKPE2oUcSuB6RR3pRM5VDA6pGojxVhZbl4apdhoyd+2ULhFb6m7Ooy7jD&#10;0/OhRO7YzwkvH3Z4ueMd6Eng8aOERicRodoorbKdys5+Onu76WkrpfplPIlXLnDzXCQ3U0p5oO7X&#10;dAkTIc9B2lHW8UhewlCY6GkqpD43htx7x7kaE8WV+4ncTrzL7ehwzhzbw7EDezh54To3kvJIqqin&#10;sEc9B3M7g12VdJVlUJx0nTunDrF3RzBbtwepttzHrlMnOXnllGJqThB97SAnr0ZxPOoh4c+fUdpa&#10;S135cwpVe9w/coJT7kGEOG3Hd5MPXoF+BF24xJnUZyRXdlLZ00ebuRVzVzlDdblU5iSQGHVRtWMI&#10;2/y24+Pnh/+Onezef5gT4Xe480I945YOKnpVX+hTLaraVnqbGDFIz5P6C0hL9Ck0G311uO+qfAZb&#10;MlWfCSdN9YsLR1U+JzO4l91GiXokvYY3hyrMzQ8pfXKZW6eC2L9rD36+QXhv3YqXhyvbg3ez//xt&#10;rqfk87C+mYoe1QP6JecOhrryqCuOJ+3+BS5dPsj+g4EEBm7Dzy+AQ6ducCMxh4yKduoGO2mmmvb2&#10;IppznvHk7BXuXokj9kEhyU1Q29dPb089PdVPeKn64+Xz0Zy+/Jj4rFpemnppHmzG1P6CtpybPEqP&#10;IezhE65klZPfXKMY3+eqDKpPpZ7kbOIDrj8tJLOqQXW/AQZ7W+kozaEsJpr0sxHEqvIkVLRR0dlF&#10;r6mF7uY8SrITuH0hkctXE4lMf0meapcG1YTSay1jfHhcy6kIH3u6GWh/RO2L08Qe3ULA5p147D6L&#10;/537hOeVUdTRhawlM9IZr4dOBnpK6ap/SHasKsO5O1y98oBbudXkNptUX7AIc4dkf+DuKnoanihG&#10;+SY3ow+y72gA/tv98PXbyY7dRzl0RrVNynOeNnbQqB6BlElkokY+Mt7U+JRAyd3yq8ZFfzMDDTl0&#10;Pg7n3ulN+Ho4smZrCM6RmVzIbeBlm3gzGQZDuCo0hKD0I40WigYaDTEa2sAGNrDBTw/Cx2mlvQgX&#10;RJh36NAhwxODo6OjITwUF5Ui4BlNkKB5wb8W6Py/Cb8NjBZXhC4i4BF3+HPmzDFWqohxww8B0ua6&#10;7b9tGW1ggx8KpM9J/9Oro37MPijCVhFmikHQokWLDCXD37whwzCoUr+aB4txtNRAo3CA0r7Naq6Z&#10;kZ6Oj7c3c9V7RFz15uRk097RpvhMxcUafKOKrw6DBj+qOEtzF+aGVOryr5H+8CYn76erOU0lL5tM&#10;tKooMnfTsxlJL3Nt+bMYA6uc+9Q8r7OWzrp4nsVd4vyBvXht8sLJKwBnNX/cuMldzVPs8dy4AXcP&#10;DzZu3ca24F2EHD/B0dArau4bSXh0DuklTZSb+yy8tlFKATmzGNsPKt67t7yAvDvhxIdf5tq9O9x4&#10;kMb9lItEq3xP3UrjbOpT0qrqqesXXxEyL1c/g92qjKUM1cRR9OA6kReucHjvTY7cfURkQTXFzTLH&#10;UtFUVhLdAOGzpY98Iw7H/64g6QzUdF4FfAe0gQ1sYAMbfBPob7/+/suWEaJ0NTwYDXtRuHDhwisF&#10;6UhDBr0qXBsriPJVFLGy4lwUtGKgIApbrci1Rq3ktVYea6WvnIsCWbwpCZ9ijRJmrfC2ViJrlGut&#10;dB6J31b5bE1HjhL+unLreNYoYZqOoDX9ke1gnd66fCPpWKeXdrX2KCAocUYry0gcrWw67Tehjq/L&#10;YY2j0dF5jETrOIJSZ+tnqvMYiaPREhxJzxq/Lo6+N5K23JNy6OcxGkp5dZk1jpZG6OnnJefW4dae&#10;RCRM0xSUMsg9GUfiiVCMf8QISAwdZLsKMTaS7VhkDOqtKmR8Xrx4kfPnzxtjVsJPnz5tjFkZ1zJ2&#10;ZIsJPff9tvC3ODewgQ1s8O8XbIYMPyqMnHh/+w+EiDK0wOmbDBksv3IlQhrZ+96CFlGLeAQQFG2i&#10;jqLoymrwwQb1oaums6OOluZ2mlo7ae0xG/vZywpok8JezJiHWukzl9PdVak+uoqpaeqgrcNMT6+i&#10;rD6QfYaox6Q+ll0MmdsZaFfMZ30T1TXq49whitA+emUv0oFuTD3NtLbVUt9YRVVdDZW1NdTW1dKk&#10;PuJtikFqblXMV3cHTWYTnYN9mPq76e5upbG5kYr6BsobG6huVYxJWwudnYoBVh/r2joVv81Eu2kA&#10;k2qgIdGk96r6yZ5RiklorO+gua2H9t4+WT9jcdkpEh5j31PLSpQBow5dDPTXYVb17GyupEUxHvXV&#10;VVRXV6hyVlDdqBjI9g7VRr10mQcwm9XzUDQGzL30mYRxVExKk6pfZy+d6n7fgLSzanaFIngzUOVv&#10;CMH6VJqudkwtitlRdWjpUG3WIcyNqn9tHY21Kq9mxQR1qnYw96v2U89ShGiqDft7W+jprKGtqYL6&#10;2nLVztKW9VQoZqlGtVNTSy3tLaU0tqj2b+ug3thv1ayapJ1e9aw7GiporCylpqKCisoaSqtrKFPl&#10;rursolHVxdRvVuUzM9SreoCpS7VHKx1tqjwNVVTUlCuspqpGMWs1qi80t9HY1Ulbv4le1b9ENijd&#10;THc1EfXp3irn0jN71ZX0zsEhdSVCtoFmBkzVdKl+0dzQrPLpUhOZAXmEqr5CUJWlv4nebtX/msqo&#10;r6umpqqW6opqqssqqVRlqWpupU61VbuaoPVqxk2kc6pcfarPdbVV0tyUr5jwYmpq1POsqaW2STGQ&#10;HSov1dd6Vc/oo5P+gQ76ezroVu3R0dJuPMtmNXR6FL2BgR71vFswdav+J/k1d9Kk+kK79FOFA709&#10;DKj+1qXSNTR3U9NuotXcRk9fjRpnFXR3qn7e0UlLt+o/fbLRiKUfDKhJm7mhic469exbFM3uHrr7&#10;VV6DCvu76FXlaW1WfbhFHTt76FR9rke1ndnos7I6bLjddaObVEubaumuSaQkaRcXzgfhcWAva49c&#10;4FDiY56qercZT0R+pHOq9u1Tz1kMJ9qaVb9SDLuqW2uXGi8qL2P7CYmsOvKgqmd/fwcm9d5obS+l&#10;vqFIPQvVl1QfqqlTY1OlrezsplaVv9Uoo5HMUi4Zc/3iNUKNCwk3AqWOFZiLkqm5eYyrwfas27if&#10;FSGJnMysJrXJRI0qgIxQg4jqC8YqNb2X7zClr6DREKOhDWxgAxv8tKCFiCJQ0HvOyuok2SNz+fLl&#10;uLi4GKsoZNWGrCr+LkKHnwo0L/pN+E0wWhyprwhzRGgjClhZTS4Cme9qyGBdDqGpUd/TYH1PUKf5&#10;oUHT/S74XWE0Gt8Gfw7wQ5fHmt73we8Lkta6L40G1vlYo4bXhX87+DK+CFdlpaR4NbFsLfHLMWQQ&#10;MIwYVB361bvU8PSmwqQmen5s7usjPz8f3+3bmTp1qvFuFUFwo5q79fZ2q7RiSm2Z+hneyBQtFJ89&#10;1FtDX0e+4t3z1LypgYb2Hlp6BulWtweMLSS6VEZqVixbKBptKHMYuaeCZZ6n5kyD5mbFP1fRXK/m&#10;ilXVVFbXKlRzJcUfV1flqGMBFVXllCleuVLN8epqG2mobaGpQc39VH6dvWoWreZ4wjXLTEllZKmc&#10;UU9VX8X39pnFcL6ZdjUPb+loUPMBxa93yByymTo1f29QvHeb2azKreafqpyDhsBAlXmgXVW6DpOa&#10;N7Y011AtCgk112jrUHMXk2pTaQupi2Sn8NWJgerntSiRvwdIOgM1nVcB3wFtYAMb2MAG3wTyvZe5&#10;hzakFGNqUazKtg/iFU7c2YsBpLjAF4NiMVCQVd2iVLV2ly/zFnGjL9tAiNJVXOtrBbu1glgreeVc&#10;wq0V4ILWCmaJq486nVbwyrkOlziavqYjqMM0SjxNY6QhhI6j01mXwTqOvq/Dvw4ljkZdRl02qbO0&#10;j26jkXnqNCPTjUw70pBB7mta1vmPxNHo6rTWZRkNrdPpsljnL3FG5jUynaDOS6NOp+PqOmq0rt/I&#10;dF+HkmZk+eT5yPMXoxg51/npeNZ5WdPSdRr5jK3jSBrrPK3pWeNo5df0NE19lPjyrGVsiTxAjzG9&#10;fYX1+NMo47S4uNjge8VrgywCEK8OkqcsEBAD3+/C7/+tzg1sYAMb/PsEmyHDjwrWk26N3w6G5E99&#10;UAS/NGIQNMQbr9BCUX7lSpR9oiq2GC9YlPOymtmszocNGUT/J9FEKUmbuuwxYhlKZfkThblCEaOI&#10;EtKkIpuMv3YV1qliiBpa5WUsu1cEpYwG/W51X/boV8T7VTllj88By26ihtDJ0IQKDKpkJhWlR90T&#10;tb7kqchIml5R1MtHV8rcY+zl36Xoi1GF5No71EefYRBhWdkk7SHCLIO+ahhDEPPVplCVUAEq/uCQ&#10;KqOqo1EKiSTlMQwZ1L+6lNYyqZzMtKhkrap8igHoV+VQaUSNKn/SKiJMEmWuKraRVt025ERyX2rU&#10;oy4GpA5q0mDkIfEUSh7SXFIsFWpciwzNskBIpVZ1FkV5v1mllXKpcCmm6H4lrkHHAEs55LmKW1PZ&#10;SkD2eRVaUlXZ1qF/UD3LoXaFKlzFNCtCPfJMpbDGU5UW7VZ01ZPX6VSIKoE6qmc4oFpbpHzqmRiZ&#10;D2uipV9Z+pKU1wgybg0YbWvxD2ANksoSJigtNPxIjKO6I89DtpkY6lakOtV9aUgVV+rfo47DXc0A&#10;RR/1TKTs4hlgqE9RMJ6t5G+JqlpDJVcXGqV8BsqPujvUqGJIH5b2U9mowvcNmhS2q2w6VLhqAaOP&#10;qXqq9MbzUiiK/H5DKChtIGWWXzEjMKlf6avqmasw41nK+JJHr7BPPf9eVWbpT4NSPxVhSJhK1TdE&#10;gCpPcNAwqJEMFKq6D6hnJ95NpL8KMYln2b92WACtQo0wlbP0ASmFMaSlytJW0jXl8fb1MNCZS2fJ&#10;KdIi93AkeBdenkc5fDGexKIKysRQSJVnUBIJbVW3AYXqzCjnoBgLSF9UdZCmFBSQKsooGlStbaz5&#10;GlIoxihCQ92TsshTalH321X7GJuISLmMhFJPRXeYmIyjgb4mutqyaH4cRv7xHZzetpLVWy6z4Ww5&#10;yc3dlKoO3SHlkvZQfQX1vNSLQp1LTkJYaI1Ag/5oaAMb2MAGPy0YPJy8s9V7X4QKoqAXwYOsFl68&#10;eDFubm7G6iYRYsgKCkO5NpxO8OcAuizfhF8Hr4sjYSJsEle0Ysgg+H0MGTTofAR1W1qDDteo4/5U&#10;oPP7MfL8qevycwTr9h2JPwYIXeu+9DqwLsdo8SxhGr8fiEBUXMyKMdAvzSODgMF7qzr0yZxPMZbC&#10;dRrzQGn/4XqJcHff3r1MmzqV1atXc+fObUpLi+nqalNxhPNXrK16LZiF5VbpLHyletcMNCusVedq&#10;fiq8u4raq24PKh5+SHGzBq+r5oQyr5PmE0rydpFz4XH71bxlYLDDwhurMMW2WuYewrOqOYBwxjIn&#10;NzhXSSMs/jA7LNEM732KJ9am3gZ1dU9ADn0qYo+aH5hlTir8r8ELq3mqmmz0Kt7aLPNAo01U26g/&#10;4xnLv/DPip8Xz4MDxiy1S2Wr5lBmmaSoCOpgNIMlulEn40SjFFajEckaJfL3AElnoKbzKuA7oA1s&#10;YAMb2OCbQL4F2pBBvnkmk8lQmAp/4OrqyoEDBwyjBjFgkO+neIyT+YgoV7UiV86tFbISNlKZqxW3&#10;+r5OI+EaR97XcfS5hGsF8miK5JH0rJXHmo6k0QpsbcwwMr11OXR8Oeo41ve+CV9XPinbaAp6TVun&#10;GZluZNq/piHDt6mDzss63ci8NOp0cpT7UjeNI/PQ8b8JJd7IckqYPBvpAzKXlH4gca3jjMxL56fr&#10;9LrnKyjprPOU8o+kp88l7cj+Jfc0SpjOV9+Xo8QfaYwj18LTS50EdR5i9CCGDCdOnDDmAFIWiSdG&#10;S9+F3/9bnRvYwAY2+PcJNkOGHxWsJ90avx0MyZ/6oPw5jkZRn4kIwqJsNRSuCkVwIopvEW4YUV7J&#10;RyRGD+b+Hrq71Me6tojasmJKKsspblYfV/Xx61QMryhbexWNniFZsS4rU0T6oggYAhpFUApk0Bc1&#10;uAhhNEgOQypc/am4lr3xLdA/pCgahgzDxhPq1qAYMpgHkX1LRbAkZgE9QwN0q5tfGjL00i9KTCOO&#10;pFSn6mhR3KsrCbBGVURDUCNbaai0ojg3wMhQoSjq5V9OjRqIYrhTnSuU8pkthgwiLJM/w4BA9lQV&#10;Rb9KY6SVtlRkJSsxG5CV8v39Ki9znwo0REKWeAoNWZDl0rjWKKGi0O/vF28L4n3AEtEolzoaTWfE&#10;s4DQsJRK2qJTxRflvqU6Bg6KEEuEafL0ROg1hEk9AzlaCIkozdIeuhmk/CL8klawrOCRjIejG2Bp&#10;AUtfsjwzfV/oSF5WkQ2QK8tT+vJM8rF0QaEh5RQjADEGsBhdGIRFwiiGDNLVJJGANLKRhyq31Ncw&#10;+FA3h9tHooq40OhnQkPSqXvSLpYwkRiKHwIxuDBGg6q3rFpSz3mwTYVZDBxku4deVX8x/jDaRVBl&#10;bREAS6ktYRYDoWHjHfWrx6YRYRgs+ch9y7gxBK29lr4xpOjJU5D+Y53GKLSip1tJDHTMqiBSVqOP&#10;Cwgddd9iqCR/ljYwaOlmMgrZwFBHEnVPb5N27hrhe8KJufWQJ8WVlPV00aba1NInLEWQ5AZKvxAh&#10;qSqrMc6twJKF1MwiGDWsJgwjky+fr2Tfqe51qzMxqTKykITSp4bHroAIbft7m2lvzqUx8y7FN88S&#10;dXoX+86ncSq1m0oVR1RZfUbd5fkpygaqlpP+YOQ4Chr0R0NrGA4zGm34UpVtyNRBT3M1VeWFPM/L&#10;40FuMYX1agJhEs80lucv8OooJISGlK+/k46WBqrKKihQ6aprGmju6KSrz6zqYPT44VQ2sIEN/r2A&#10;5t20RwbxuiCrLGTlxI4dOwy3rrLSQoQOcl+/53W6nwPosnwTfh28Lo6EiUBG9g/18/MzUISq0k7f&#10;B3Q+X5ffaPhTwY+Z509dl58jWLfvSPwxQOgKf6iNBF4H1uUYLZ4lTOP3A3mHiAcCX19fgoKCePTo&#10;0atx9E35/y2AlNsy55M5k6qH/EmYVduLsDcmOprt27YRHBzM/fv3qKgoo7u7Q8Wx8LOWedJwmxtG&#10;sYLSTu0Khd9UvxJHbise96seGSRPiaWCNKofNWVWNLsVq6viq2s1LVVsqool80WDk7XMcQzOVd03&#10;WNhhdli99hX7qfIV+kZZhqmrfwE5iHG1GKT3qoSGUbph0CtzeDXLEA9vav5oqZ/wtF/ytVJHw4ha&#10;0RRTdZmzGPMWI1NLHkZ5LKcGvjoxUP28FiXy9wBJZ6Cm8yrgO6ANbGADG3x7EP66vq7e2KP+xYts&#10;QzkoYRq+/q3y1XeP5ZUl8qhm+rvKaap4Sd6Tx6QmpBKfnEFqXjE5DW3Uqdd5l3odG55gZcFPv8qz&#10;9SWN1XnklJSSWtRESUs3HX0mzIPtmHsqaFH3yvKyycwrIae4iqLqBqqa22iQleXtrbQ01dBQkUdl&#10;/mMK8p6TXVjMi+o2qjv66FQfrT71fejrF287PXR1ttPV1kBrYyUNlS8oK3hI+otnxDzJ4fTteAKC&#10;gzh9/hz3ExN4mf+Squoq6hsbaW1ro31YYWooThW2i7fd1lYam5qoq6+jtrqUyrKXFOc9JOdxBCkZ&#10;CcQ/ySIpu5TCsnJKK6sMr0Q1tdXU1lfR2FxNi+HttoSq/EyynmSQlJ5BrEqTllug6lpKeUU5NRUl&#10;VJeqNijIJC87g0dPUklRcVNfvCSnuoWypjbqW6UslvIYil6FbW1ivNBCR1sjnY3VtJUXUfQ4k0ep&#10;WaQ8L+NpfiUvyyooqyymujKP8qLHFGWnq7I/JjnjOQ9zisiqrKVUlN7tTbQ1ltFUmkXh00c8ePyE&#10;hOcvePSyiNySCkoqKqmqlLIWUZb/nLxnqTx+eI9EFTf9ZSl5VeIlSbwJiwK6idaWBtpaqmlsLKS8&#10;7AmZz+JJjo8m/k4Cd+8+5UFWCU+r6ygWZbbqly2tjbQ0qH5VmUtVXjqPkpNJuv+ElPQiMiuaKG9q&#10;UWW0PKOOdgvKeavxnOroaClRaV/w8lE6j++mk5acSUZ+KbmlFRRXVlMuz6Wq2vAeVSUoXlXFU1R9&#10;Iw2NqgzNljZtaRVlfrN6blKHFtqMdlb5qr4o/UKjXGvDka9Dnc4S12Jg8gpVv5JtFVJSUkhISDCM&#10;aiRc09V5jESJU1RUZKRLTExUc8lC1c5NRt8VD4jCA4t3Aum/Rl0U6n4j/fwr5WtT5ZN2VX2orUn1&#10;2bI8Ch4lkX43htiHGaTkVpEtY031PWkjybulpV4dKxS9GkVDPec2eYaqvVT92prraa0poDovjScp&#10;d7l7L5mER8WklzSQ19BKjaLTLHm3N6p2qVFYTktNDuW5T3mW/piYB8+N/pRfU0uNyqetqZy6wifk&#10;P04i9WEakQ9V384rJbushOjYa1w6fYBrJw+RHH6T+7dvEx8TR9z9VO4lqD6WU0m25GnuwGRuoLOu&#10;kOrcZ2Q9SuPho2c8KaymsLWPFvUOMRs8o7wbhVGWd5288yy8dn93Ez31+dQVpPMkQ2F2lRqXvZSa&#10;FAetWFARzRu8tVjzDnQo1rqKvvpsNU7U+Hn+UpWjioKmbup6zXSKp+jWUprzkil4nEp6unp/PK8m&#10;v76Huh4z7X3t9Kg2aSzOUOMwiUeqzg8eF5JR3MDL5h6azVJWWWDaRl9nFU2FORRlZvIk8znJ+VkU&#10;14tni2LKcp7yMjGO9PuJJKY8JuHZS1JLcymtl3dxLmVZmTxLy1LvRjUOa1qo7Fb8trDTloob7SCy&#10;XmPx3zAMmrswNasxWvKIl08TeJh8n/jEB9xXYy0xs4SM8gbKVX/q6uugv7eR7qZiKnPTyHx4X30n&#10;7pGQ+JB7D5+TovLMlPeFSbw7q7r0t9PXofpTRSb5mU/ISM8l/XkzL+v7qO8dUnMA0dX0Wb4nfa30&#10;tVVQq/pEjnpHpj/KIbWkjcJm2SJcKiB6HkE1b5G5SHcdPTUvKM1J50HaE+4/qeBxeTul7RYPzIax&#10;90AXQ6YGBlpLFN0MMtX7NzFdlTO/WfXZPppMogMQmbZoA6SfSJtIGwl+G9Bx/zzNdwn9WwSZs4qs&#10;QPgO8XKUqfqqvPPk/SThNviuAP8vtyc22A0sydwAAAAASUVORK5CYIJQSwMECgAAAAAAAAAhAKu4&#10;fNcDnwIAA58CABQAAABkcnMvbWVkaWEvaW1hZ2UzLnBuZ4lQTkcNChoKAAAADUlIRFIAAAgyAAAA&#10;ywgGAAAAlmEhJQAAAAFzUkdCAK7OHOkAAAAEZ0FNQQAAsY8L/GEFAAAACXBIWXMAABYlAAAWJQFJ&#10;UiTwAAD/pUlEQVR4Xuz9Z3gVSbYtir6f9+f799739jnnO/e9u+85fXq73mfvNtXV3dVV3V3VZSkK&#10;7733wjthhBPeexDee++N8E4gBEIGCSPkkPd+vBi5NKWpICVMAUVBDBhamRFzjpgRK1eutXLGivx/&#10;wMHBweEdRpVFh4ZGwdRVVVQ/VqKqvARFj5Px8MxVROw8hluXIxCTno6k8jLkGCtaBkBN7lVW882P&#10;dJWJr6KiFEUl2UhJjMXtM+EIP30G52/fwr2UFJQUVaCygnGQEpPQwcHB4d1FVVXd8xT3i4qKkJiY&#10;iIMHD2LEiBHo378/5s+fj7S0NJSWllZbvl9gv+2xEEh5Xl4eIiIi0KpVK7Rs2RJr1qxBfn5+g74O&#10;Dg51zzOZmZnYs2cPWrRogQ4dOuDQoUPea0vwvr2W7PNDZWUlUlNTsWvXLowZMwYDBw7E5MmTcezY&#10;MaSYz5SEO584ODg4OPwUeFvvP/LeaLfHfb5PPnz40HufHD58OFavXo1z58553034XSQ9PR1Pnz71&#10;Pk9kZWXVkPsZGRkeWU872551drn2EbJOKDa6PW4LxV/2/WLS7dRnK3aMTeIj7X2J0S8uP0pbtLX1&#10;tE59cWkdHSM/y5D87MJHrSlaoivUZdI2KXGJDik62lfIffpoP6GOw6bYS73WF0ob0m+W+flpXfET&#10;DZbRVlPbZWdne9TjShs7dttXYhKKDik64icafpQ4bB8h4xDa9g1Rx8Z90X7w4IH3eX/t2rXe9QXW&#10;lZWVea91Ul73su3g4ODwPsBNZHBwcHjnwY9d7qOXjEJDI8G6SvNgWFmOqopSVBYXozArB1mpT5GT&#10;k4e80lIUmQ+yZbSukar2exsTGVSbVVUV5oN1CUoKcpGflo5sfjDPz0NOSQkqKlkfsHvjMTk4ODi8&#10;RuiLBXIRgRcXrl+/jlWrVmHYsGE1FxF5IYIXHcT2fQL7U1+fpNxNZHBweDXo1wfPLx/yRAZu5+Tk&#10;4MKFC1i4cCGGDBmCAQMGYPv27Xj06FGNjYODg4ODw88F8l5XHxuCtpNkJicy7Ny5E0OHDsXKlSsR&#10;Hh7uJUN1UpefJ+oj6yUhKz5Szm1J2EqdTV3+Im1pPq9e08/Obp/bOrEsdeKvk8c2bX2tZfdR9Pw0&#10;tQbt6a8nD9gTCLSWaAulTZL29flImV0udeJrx8J97aspfro920ba0n3X7Ym/PArpq/dte61vj634&#10;anutI/7az6afjh9Fi/ZC8RNqe7HVbWiKhtQLpY6PfD0fPnwYYWFh2Ldvn1fGH0fI612fB54Hfb54&#10;UR8HBweHnwJuIoODg8M7D36Mch+lZBQaGonqek5kqKowD+Xm0Xx5NWUV5pFrLsi6C55KjRQ3WCqs&#10;qXj9eKZNE2NlmXkwNDGaPY+1UYjdG4zJwcHB4TVCf/nnNi8m8CIQfx08YcIE7wLilClTsHv3bu/X&#10;HuXlPOvV9Xsf0NCFECl3ExkcHF4N+vXBi5of8kQGgqvexMbGer82HTVqlHc+Wb58uVfGc7A7nzg4&#10;ODg4/Jwg73WSmJT9l6X4y4oM/B6yYsUKnD179rVNZCB1slaSt5q6/EXa0pq2j9T7UdoQH9JPk/3Q&#10;ZJnY6mS2TYlBNLWW3UfR89PUGrSnv548IBMIntd/aU9IeyH3bR/Zt8u1r45FYrB9xc+mX5346L7b&#10;sdrjR9JX74utrhd9e2zF1/aRMvHXfjb9dPwoWrQXcl9o+4uttMF6odbRMQhln69nft7njyT4HYC+&#10;eiKDfR7QsPdpX1FR4VF8HRwcHN5FuIkMDg4O7zz4Mcp9lJJReJGR0La1PvwrUxVUsQfz8bbm3+uD&#10;1UgdsNxEwltheLfDCHxglvhYEvAUjfp0HBwcHN4t6C//sv348WNs27YNXbt29S4gLl26FOfPn0dB&#10;QYF30YD4kC4aSF/dRAYHh1eDfn3wouaHOpFBtrmyDS/sXrx4ERMnTsQXX3yBadOm4caNGyjhSl/V&#10;51kHBwcHB4d3DfJepikJSZ1g1Pu6TMo5Odqu4zbfIxMSErwVGbgynJ7IYCeq5dGPOiHLbV1HP0nG&#10;Sj3LpFzKSO1n09apL5mv7XUbtBdKW/UlprWttCH2cnsB7Wu3R4o/k/6iIaSd+Nk6Wot+MnFAU8el&#10;tbQv62ijKTFpf62hY/HT0L7ir/3sftgUTaGU+7Upbdn9FUoMupz+mqIv2qTtL/tC8bOfY9kmRUc0&#10;JFah1rbj0LTj4b6m6Nhadgx8FD2+dnlLCa6uwglKvB1JYWGhN5mBr3c5H5A8D9jnFvscI7b63CF2&#10;Dg4ODu8K3EQGBwcHh58F+AFS+OIwH1Wr/zWMV1N/Haht1fuQXL0bKHFwcHD4+UF/4ec2GR8fj2XL&#10;luHrr7/GiBEjsGPHDu+Xwkyw8SKB2H4okL66iQwODq8G/frgRc0PYSKDXz+kjI+8cHv37l3MmjUL&#10;X375JcaOHYtTp055F35Z976Mg4ODg4PD+wu+V0lyUScVJdnI9zOhTj5yn98rinlr0cJCb7I0P1Pz&#10;8wATojdv3sT69eu9iQz8FTdvLcHJDU+ePPGSyJJAlSSqJFKF3JeEqiRxbVs+SuJVtGwf7ouPUOxs&#10;aj/xFV2SvmyX2+xDcnKy1x8+MrFLX/o8rz2tSYqupvZlLGyPbei2WKftRdtPT9vQPykpydOitvho&#10;ssyvXNdRi3HYkwL4KOWiL+2LH8uF3CdFV9qxfTTFltTt8VHXc1u3xXodm9ja7dh1mjKerKMWx1Oe&#10;E92WpmiJr/RNb9NOnmeJT6i1RUsoOhIfy3Q/GqKtxTIZHz5KPW+dtn//fm/1sa1bt3rXFWjDiRl8&#10;zfM8QHJigz1BgecYfT6RetmXyRBS7j4/Ozg4vCtwExkc3iLcm5+Dw4uDrxeZhKD/PQcBN4/P2tZW&#10;aj3hu4Hq+LwPy3WjerfidHBwcHg+eLGAFwNu376NGTNm4A9/+AOCg4Nx+vRp7wIHLxB8iBcHpM9u&#10;IoODw6tBvz54kfRDncigwfMtf6G2evVqtGnTBqNHj/Z+fRoTE+MldVhPuHOLg4ODg8O7Ar4naUqy&#10;kQlEST7qJKNNTl7QExj4/YIrwUVFReHChQveffS3bNmCefPmYfjw4ejSpQuWLFnirciQmJjoJc91&#10;ElkSpZKMFXK/vqQq6+WX7ZK45aNs0098uM0yTeqwXChxNFRO0lfa4T7bkCS27pfdnpB1tNGxUYd6&#10;uu/SL+mPtE97GQ9bQ0j7+vR0HPT1o9YTLVtPymhDn4bi0f52X2RbtyO20o740F7HbfvbFB+xFx+9&#10;r9v2a4+POh6bYl+fvibraCt+mlqPbQrpoynlEqPe17q6nn5sX54fUvuStBcf1uuJGVLPW0vwM+7U&#10;qVO9W1fyBxN8nfM7AFd95Oufn4lpz+/WPEfIOYPXJkiW2ZMW+CiU84+cm/ygz10ODg4ObxpuIoPD&#10;W4R7Y3NweHHw9WI+ED7z7zkIuHl81pYlgZs3mK/IhgE94buBQDSBD8J1o3q34nRwcHB4PngRgBcy&#10;eEGBy51/8sknmD59upe8Z92H+sVf+uwmMjg4vBr064MXSd1EhkA9LwxzLAYNGoRRo0Z5y2czkcPz&#10;Ci/Iip2Dg4ODg8NPAfs9iPua9kQGIb83MOnIlRb43YKJTU5EiI6O9j5LX716FZcuXfImKHDyApOc&#10;XIGBCc65c+d6CU9Oph4zZoyX8Lx27Zr3q257IoMkUSWhq5OxdhKW+yynnd9tGGw/7aPJdllO6hj8&#10;6mw7ux3GRkril6StpmiLPW31GFBP+mL3SWIS0odtSLu6n9JWfXoSh+hIPJp+WraejsuOhb7Sju0n&#10;Prp93Y62JXU7tJW+Sjvir33FR+ptH3vfbl+3Z2v7kfVib+uT9riIj6bWoo2OQZNlpNTrfa2n/SUG&#10;Oea4Lz42WU4bvkZJbcsVPI4ePYqFCxdi0qRJ3vUFTlbi633dunXe65/fB7gyGW+7xtd7ZGSkd764&#10;f/++50+t3NxcFBUVeecWmbygqScyaAr8yhwcHBzeFNxEBoe3AL6haTo4ODQE+xWj+VzUayQKgYkM&#10;gckM/PeCum8NEtG7FZWDg4PDy4Jf6HlhgBcL9u7d6108bNy4sbcEJH8h/L6joYsaUu4mMjg4vBr0&#10;64MXSRuayPAhgYmUM2fOeBd0eRufKVOmYPfu3d548IIs4c4vDg4ODg5vEg29x0hikJD3Iz15QVZZ&#10;4OoKcosIYU5OjnfrBN5GiZOk+d4fFhaG2bNne8nMcePGeQwJCfFus8SVF5jU5C3t9u3b530+OH78&#10;uHebCd5WQiYx6ASpTsBKElaSqpKE9fOR5K9ODGtfvwSwUJeLntbws9O2YsOYhIxR2/OR5bJfn65o&#10;6v7oPml7UtqSMfHTakiPNrQXf01by09PNCQu6thJcvHRfqT2I6VNO3abtp/4+PmJrVD7kNJXPX5a&#10;R7fFR5bpPmiKva1rj61uw/blo1DalvbFV/sLxaahOomHz4+ePCN2ul0hfWx72vCR5wF+5j148KB3&#10;rYETlHg+WLx4sXdO4OQlnhfIyZMnexOaWM/PxZzwxBUjubIDtfj5md/B5bzDaxhc5UVWbZBJDnzU&#10;5zAHBweHtwk3keG9B99chD8VdAw/ZRwODu8u7FeJ5o9BrU71Fj9wVtN9+HRwcHB4c+A5lsmzK1eu&#10;eEud8xdQ/fr18y4mcqlHgVzEfN/QUL+k3E1kcHB4NejXBy9ouokMAbDfvDC7adMm7z7g/fv3x6JF&#10;i7wLwbwQK+Pmzi8ODg4ODm8C8hnWjzJZQSYucNICE4b8VTSTnfyVdFxcnPc+xl9Q85fUnLAQHh7u&#10;JR6ZtOREhAMHDnjfJzZs2IBVq1Z5iUv+GnvOnDmYP3++txoRk5pMcNKXExfu3bvnTV7gKgxMivJ9&#10;kW0KJZGqk7qSgBVKIpaP3NcJV/G3NUhpw9YSHWlfNCS5XF8soqf1RVNsSKnntiSQJX6WS7xiJ7Rj&#10;kDhIHQd1qFffmIiPn55oUo++nFQizwt1pI+knxYfWf4i8di+Qu1Pe83nxUCyTGiXaz/bRup1zDpZ&#10;L+1rHa1FDd0PIctpJ5qadr9Ex28lEWmHdvbYSFxiK/ZiK/p6n6Qv49D9FFvR8YtDfKVt0eY+jxm+&#10;nvm65uv7xo0b3uudK7Js27bN+17NH1BwQhM/C3O1Bl6T2Lhxo3f+2L9/v7eqw4kTJ7yVG3h+oT/P&#10;OZcvX/a+o3OyBK9bsG1+xub5iuctnsfknCZ0cHBweNNwExnee/AijeZPgXchBocXwY99pszXM+/f&#10;q3kLfozvi0OifDut+UPHUB9fO8yHzRq+mRYcHBwcHAz45Z4XI3ixcdq0ad6vg0NDQ70LBbx4ITbv&#10;K+SirR+k3E1kcHB4NejXBy92uokMAfACK+8NzvMsz7kcj/HjxyM+Pt77NatcaHXnFwcHBweHNwW+&#10;x0hyT09c4K+Z+QtnJiKZHOQKbbyXPT8Ly20hOFFBfmHN5eGZkOSkhM2bN3uP3N+1a5eXhGTCkklI&#10;JiDpyyQkb6fESdS3bt2qWUZeJi8wGSlJUpuSvNXbkjQldUJVkqpiJ7T1tC9p6wm1b0M6th/3WS82&#10;Eld9dZLUtuttsl1JKvsll+lLUkfrclvqRF/8bD3RpA117CS+ptayfXV7tKW/UPva/qT2t301G9Lh&#10;tk3REz/bl5S2pV09hn5tal9S90PHQTvRFF3ZtnVtHdHQWhKjkPt+fmKrqf10PBITbeintTRtXW77&#10;7VOfK7Xwdc7bzcTGxnrnlevXr3sTEnhOOHfunHee4PniyJEj3vUJrszACQ1bt271zi+cBMxH7utz&#10;DD9TU4N6nGTF8wo/V/PzNidhcaKwfL52cHBweJNwExnee/AijeZPgXchBocXwY99ptxEhpeDjqE+&#10;vnbwwq3wzbTg4ODg4GDAL/S8SMElHAcPHoyhQ4d6v5zir6J4ceJ9T9Y31D8pdxMZHBxeDfr1wQud&#10;biJDAPyVGJfe5gVcTmDguWXQoEHevcN5oVdWZXDnFwcHBweHNwW+x8gkBvn1Msn3IP4CnKst8FYP&#10;nJjA5CF/IU1yn4lFvqczichko5D2LGMS8vTp0977Gt/r5H73TITrRK1QkqhSzs8ML5qI1RQdIfcl&#10;kSoUbVuPttI+addpX13nR4lD9GgvPlIulDqp13WipzWEjEOPj4yRX3xsUyentb5o+emJJm1orzU0&#10;bS3bV8dC0l771udPan+x1f5aRzT84rBJ2/p8xd+2tfv/PD/dDx0H7egn/bDHVOvaOqJha2nW58dy&#10;odiyLaG0L/HoOLSWprQj8ci2tCPl1KEuNbkvq0xIHNIuJx5wAsKdO3e8cxAnPnHiFCcr8NzCcwwn&#10;UPGR5Hlo+/bt3jmKt6hZu3Yt1q9f75HnKvpxNQh+5+D5zcHBweFNw01keO/BizSaPwXehRgcXgQ/&#10;9pniJAb59+p48Qi05fOta2H7vYzv64JfDJoOz4MbLQcHh3cXvIDJC5f8ZQTvUdupUydvIgMvPPIX&#10;WEzW8wKnTqa9b4k19qe+Pkm5m8jg4PBq0K8PXrR0ExkC4Ljw3MvldrnENsejV69eXhKIy3Xzl2P2&#10;r8bcucbBwcHB4XWC7yt8r+EKDJy8IBMZeO95fg/g591Ro0ZhwIAB3m2QOPGO71lMFjI5yEkK/FU1&#10;JygwCSnJUUmGkpIE5WcAneCU5CUpCVT71/71+bFOU2vZ9dynX33U9hKz+EmbYsdHlkm5n4+QZdIX&#10;0fLzk3pbm2Q5bYWiLfbah2Mk42TrkNImY5K4SJb76WiKFtvVGpp2P8RPKHEIaSv90rGwXPvZ/qwX&#10;al/tL7b08+uHkPY6fvEXag2x121pantN3b7EQEoM9KtP146jPoqWptTV1774SftCiUNi0e3bWpqc&#10;lKDJMmlDdDnOMpFJx8htTSnXdTIWOk6u7sAJD/yOzhUceF6aOXOmd87i5OBu3bp5n60nTpzordRA&#10;H57nHBwcHN403ESG9x68MCP8qeEuEr3/eB3H24v7/tgj6sdG+mMgbddHBwcHB4efL3ixkgl5/uJh&#10;3LhxXqKey5xHRkZ6FyF4YfN9T56xf/X1UcrdRAYHh1eDfn3wguSHOpHB7zzB5BHHhL9uHT58uHfR&#10;deXKlV5iiBdtbR93rnFwcHBweJ3g+4pMZODkOj6SvMURJzLwF82c6Mz71TNRyOXfZdl2TmCgDZOJ&#10;TFBK0lMSjdzme5wkNSWxKclJOympKf6SxLR9tJ1tK3ZC8bcp9eKvt0VHJ2OlXPylTGLQOqzT5bYf&#10;y3R/6cM63Z7oN9SG1tX+WkN02I6dtBc9rSPPlabo0VY0bEo/RMtPQyhaQsahY2K91hEf7Sc+mnZ/&#10;/GLQOlpDfLU+H0WHPra9Jm2lXU2/GEgdA2nrip5oal+haIqWpvatj+Inbeo4JBbRor209zKkn7RB&#10;TR4r3NZ6Eo9QYrepY6UWJ0VwQjB/kMFJwLx+wc/QvD0FV4RZtGgRJkyYgMmTJ3u3tOG5ird2c5+n&#10;HRwc3jTcRIb3HnwjEf7UcG9q7z9ex/H24r4/9oj6sZH+GEjb9dHBwcHB4eeL4uJi7wIA70U5ZMgQ&#10;tGnTBiEhId6FyQ/liz77WF8/pdxNZHBweDXo1wcvTrqJDLVgGft/7NgxL1HEyQz8tSsvvvJiqw13&#10;rnFwcHBweJ3g+4qeyCCUFRk40W7JkiU1qwXxOwOpbw9BMsFok4lHJintX2dLQpKUhKRQ64mt0LZt&#10;yF4nRYWSNJVYpH3xFw3bh48st+ulLamzdTTFR/xoq/tBH9Y1NE5+sdra4q81RIft6EkHWk/ryBhp&#10;ih5tRcOm9EO06tPRWkLGoWMitY74aD/x0WQZ6+qLwdbRGuKr9fkoOvSx7TVpK+1q+sVA6hhIW1f0&#10;RFP7CkXT1hL/+mIS+vlJHBKL1pD26qPo2mXSBjV5rHDb1hRfknUSm962Y5V6qZOJDVwhhrey2bVr&#10;l7dCAycy8FoHb1nBc5v7PO3g4PCm4SYyODg4vEbwg4v78FIfZHTcCDk4ODi8f+CXd/kCzyQaV2PY&#10;tm2bt2wsl2BcsGCBd3GAFzK1rY2G6n5OeF4fCTeRwcHh1aBfH7w4+SFOZKjvPMEyXlDluYW/eh07&#10;dqx3DuY9fnkBVlCfv4ODg4ODw6uC7yucxCC3k9CrMnAyM3/lvHnzZixfvtybcPfw4cNnEoiakkyU&#10;fZ2YlOQk60WD1ElTIcvFX+uyzk6ci47dLhOjeol7vU/SRjTtNsWelBgkDm3DR6HUa4qd1hJb3XeJ&#10;X+zFRsg66ae21zak6AvFV/zpq8dO6kRL/HTMQtGjjv0caGot8dXjzn0dl1Dis7VER9oXX9rrPokP&#10;y6R9HYOwPh2hjkf2RYc+LNNt2ba6baFfDKSOQTS1ruiJpp+GbNeno+Pyo/gJtb9o6Fh0DJoSj+jK&#10;vi6nBjXl+ZI2xV50REN8hGIvMbGePvr4Eh8+0o63v+GtcCZNmuQmMjg4OLxVuIkMHzDcW8ybBkf4&#10;/R1l/569333+MZCRef0j9GZUHRwcHBxeHfzSf/HiRSxevBhBQUHeL4I3bNjglfOiZkN4X5JrDfVD&#10;yt1EBgeHV4N+ffACpUxkaN++vVuRwZTxXr28sMqLrVwNp1GjRt75OCoqykswOTg4ODg4vAnIZ1i+&#10;18iEBrm1BFds46+at27dihUrVuD48eM1ExkkUShJSp2A1AlGodgJ/ZKSmvTX+rKv/eyEqO2n2/ej&#10;XxxaR9rW7dvadp1NseV3KrHXPmzLbs9PV+xIO1bxF4qOUNfRh+Olx0xT/KV/mlpP69gTGmwdW080&#10;7LaF0jeJT/tz2/bXsfjFYLOhtllnU/ykfdrpGIW2jviJr6auoy19GLed4Bdd0bN1NEXH9rNjkTKh&#10;+OjxE4pOfTFo3Yao29EUbdrYujo+2bZ1xLc+0ubgwYPeimf8fM2JDDynuVtLODg4vA24iQwfMNxb&#10;zJsGR/htj7K0qfkSeAHzV1R+Q3g3ongR6HF7vVG/GdV3B+9z3xwcHN5X8CIAE2i8f+TIkSMxe/Zs&#10;HD16FLm5ud6FTMH7/IVfLuT6QcrdRAYHh1eDfn3wwuKHOpHBhpw7mDjiGFy5cgUzZszAX/7yF0yd&#10;OhWXLl3yLrYyueTOMQ4ODg4ObwLyXkTq1RlKSkq8WxxxIoNekYHfG+zkIt/b7X070akTlbSRhKSt&#10;ZVNrcF/ap68kfv3isdskbS3Ro5advPXTI2090RA728+2r4+2jdahviZj1JRyabM+iq/009YXfx2z&#10;JuvEXnT8JjJoDWlbKG1qHd0HTdpQw28iiNhIHJriW1+bQl0uFB+h9EPap420q2nr+vn7UTSpYY8l&#10;Kdqi6adBSlxCaV989D5Je/FhG3abul2haImelOlyTbGRNkRTKLq05XMstH3FTpeROkYdA/dZx/MX&#10;b4nDaxtckeHs2bNemZvI4ODg8DbgJjJ8wHBvMW8aHOG3PcrSpuZL4AXMX1H5DeHdiOJFoMft9Ub9&#10;ZlTfHbzPfXNwcHhfwftIchnzPn36YMyYMd7y5jdu3EBBQUGdFRne5y/8cgHXD1LuJjI4OLwa9OuD&#10;FxrdRIYA5NzBxBEnjUVHR3v3If/888+9W0xwbHh+5ooN7hzj4ODg4PAmIO9F8n6kJzLwPehFJjLY&#10;lKQiH4WSZGSikvu001ra1k9L9MSPicpXncigbUWLOqKnE67P0xMNrakpvn609bSmUOLQZHxC7mt7&#10;uw2haElf+Sg+oiv+fnGRfjp28p11WkPaF19N0ZF+2KQNNV7nRAbtK7TrSfpJH4Qso73ErGnrSdu2&#10;hk2tqcfS1q4vJiHrdfsskxj8SBvxYRt6/Ox2hfST9kRD9KRcU2ykDT9N0RCfl53IIJpagzbsB1df&#10;4EQG3lpi8uTJbiKDg4PDW4WbyODg4PBS4EcTocPLwY2dg4ODw/sPfolPTEzEggUL0LRpU28iA1dn&#10;4DLnvIDJC5ofOuRCR30TGRwcHF4cvNAoExk6dOjwzESGD+XCou6nbDNBxEllPL/wFj9r167FzZs3&#10;vUll7lzs4ODg4PAmwPcgoZ7IwFtLcCLDtm3bvFtL+E1kkG1dJglHSTrqMr9E5fMoWkIpZ3uSdNVt&#10;i48kNTW1hsRMf+rYkxj89Bi7X6K1Ido6ms+LjdTJWtHT9bau3774SF+ln1In9Xykj47LLz6tYyff&#10;WU97e/KB9hfa8ZB+/RId8ZO+iL+0Lzq2v/jpfa0hbWrSRvouZJm0accsbQilLVuDlDqJRTTtY9CO&#10;pyFd1mlb0ZZy2dZkue6PUPpF0k7abIh2PCyz29B6Uqfj1Traho+2nx0jfXjM0Yb1bI+TFnhriblz&#10;52LKlCkIDw93ExkcHBzeGtxEBgcHh/cE7/6HJvexzsHBweH9hFyslF9b3blzx1tukb8C5u0lLl++&#10;7CXO+Ath9yW/NsnoJjI4OPx48ALj3r17vdeQm8gQgGzzAjYnkg0ZMsQjbzPBC7Acs7Kysmd8PpSx&#10;cnBwcHB4c5D3E9KeyMCkH1dk0BMZJHkoSUhJKvJREo5+5HuZJBslUSkUG9HTfvVRt2v7SFs2dXvi&#10;z4SnTsazXMckeow7Jyen3okMosVHiUuXcV+0hDo2aUv7aWpdsbU1JCZN2mtNnSy3be24ZF8oejJe&#10;oiV6rBN/v+dZx6hj0mSZxNaQn/gyhpSUFO+RZaynnVA0RMdOdvtRdMRHSD3W6b77tanb1f5CqRM9&#10;6kg/uO2nZ9PWFj36Cqkt+rItdWJr12vasUjc9bG+eESLj6Ij5ULuS1u2ry6XMtHjvrTN51bXczz5&#10;PYMTGWRFBq7S4CYyODg4vA24iQwfNN6XNxn3Zvly4Hj9FGMm7T6nbV8zXVinQiFQ3pCFQGz8+DJ4&#10;FZ+3i3c7OgcHB4f3DVyunF/0+aU+ODgY33//vXcPSU5s4CQG9wvgAORCh5vI4ODw48GLjW5Fhmf7&#10;yX1epL106RLmz5+PoKAgjBgxAqtXr/bO05zIIHby+KGMlYODg4PDm4G8lwgbmshw/PhxPHr0yEsU&#10;SmKRtJOKUsf3ez/qJKfQ1tT2ul5Tt6vbJumjk6pCW1c0hKKl25R46M9EqZ2gZ73Yi79Q67JedMRX&#10;4pLkutbRcWmKlh2bUOKx6acrOlrL1iOlXHToq5P5QuqLju2rNeqLR/dNa4iO+AnF/0UmFpCiyW0/&#10;f+5rfzsGlrFet6V9hOIr1BpClosetSQO3YeGNIW2ntjr2DS1ltjbNjoe8RG/hugXDyltaB0pk/ak&#10;nnV+/dF+pG0vZJnEzhVlOCGYt5ZwKzI4ODi8bbiJDB803pc3Gfdm+XLgeP0UYybtPqdtXzNdWKdC&#10;IVDekIVAbPz4MngVn7eLdzs6BwcHh/cNXHWB92Tfvn07Ro0aha5duyIsLAwJCQk1FzQdzLtT9Ti4&#10;iQwODj8evDDpJjI820/u83wSGxuLffv2eSsy9OjRA6Ghod5FV66eQxvx09sODg4ODg6vAnkvET5v&#10;IgNvPcf3cSGTiHYiUpKLrJfkovYhJREp1H7iK+S+1Nt+0q5Q6+jkpl8ctBENW8fWoj39nzeRgRR/&#10;0RVt1omO+EpcLzqRgclZnezWsQklHj/auhIzyXo7LqGU04a2dixCv5jEV2uIjl88Uq81REf8xE40&#10;JBahxNEQdfu2n45Xx8A6aU/6q6ljq09DyHLRk/6LrrAhTaGtJ/Z+cQltLfETe4lFVrrQsdC2PvrF&#10;Q+q2NXV7Wt+vPzalPd2m2Ev8PH8dOHDATWRwcHD4SeAmMnyw4BuM5k+Fn7r914h3YTgbhA5Q88fh&#10;xZS0VT3Wfiakb6FQw3xR9P761xJ2vR9fBj/G983Cjux1RfemdB0cHBx+vtBf2vmFn6sx8Ne/I0eO&#10;xNixY70EGr/gEw19wf+QvvxLX+ubyMD6D2k8HH6e+CmPU90uLzi6iQz+4Eo4PC9HRUVh9OjRaNOm&#10;DYYPH+5NLuPEMyaYZHx+yufTwcHBweH9gLyX8P1FKBMZOIGOv2jetm0bVq5ciRMnTnjLskvSUBKH&#10;koj0S0bWl/jXPrafTkxKG5K8tP1sNqSjqePwS0rrfdHy05Ny0ZNY6U9drW3HpPf9JjLYpA4Ty3xO&#10;9C0ItCbJ/fpoj6HWb2jcxF/3rz5qHZviL7Rj0X52DNpX7KSM/jLeDd2eQdoUHe0rPn5tC1knPqSM&#10;nb1PG92u1tSvCdZpf1L6ITFpPdEgqal1WU87iUH87FhIu4/c1/5sVx9rdix+tHVFU1NsdYyaoiP+&#10;Oi7xExtpS7cpNhI/z1f79+/3Vpx0ExkcHBzeNtxEBocXBt+ShK8Pb0b1ZTTrWCqXOt4vJlWNlzL+&#10;kWBbr9JerU9d7xfXq7FSLvV7+5f+eEiLmvXAVNmWnPoQ+Fdb9ir4sf5vFy8aba3di1jX2gNcOP35&#10;9g4ODg7vB/SXdl6U2LFjh5coGzx4MObNm4dz5855FweIhr7gf4hf/nNzc3Hjxg03kcHB4UeAFxwb&#10;msjwIYMJJF5c5dLdXImhS5cu3i0mLl++7F1M5q9jHRwcHBwcXhfkM+yrTmSwE43c1klGbScUezuB&#10;afv72eskryRXhbYOfXUMmqyjHf20FjW0Hqnj8dOR+KjB5KlQdEWbdvTRSWytKzo6Bh2H9M2m+NsT&#10;Rkhq0lfHJvGIrtaWmKijqfVoR3/dN02tY5PlQtqxbe0rsYi/jsH2kT7p/mj9+kgNod0+y6RdGU87&#10;Bu3DbT9SR9qz+/EyExnsvmkdoYyt3R+JQ8cipJ+Og/5SJzps2x5frSV2ug2JRWjbSmyiqfWEtgYp&#10;bVDDbpOPYqf1ee7i+cpekYFlbiKDg4PD24CbyODQAPgmJLT3XhfejOrLaNaxVC517mL9YlLVeCnj&#10;H4k60b8Ean3qer+4Xo2Vcqnf27+UeLamfttnIS1q1gNTVddS/6stfxX8WP+3ixeNttbuRaxr7d1E&#10;BgcHhw8L+ks7l4ddtmwZOnXqhIEDB2LDhg3eL4GZsCca+oL/IX7557hcv37dTWRwcPgR4IVGN5HB&#10;HzyPlJWVeRdmly9f7p2XBw0ahN27d+Pu3bvIycmptnRwcHBwcPjxkM+wr2MigyQiSUks+lHs/ejn&#10;L/ZMYDJBqSmJS9Ivqapj1WQd7STpKVo62SpJUx2Pnw7rJTY9WUCTerSjj05ia13uSz8lBh2H9E0o&#10;9uKvk9JC2lCDMbzIr+slJupoaj3aiaZoaWodmywX0s6vr/XFYftI+3Z/dBt+pI3Qbp9l0q6Mpx2D&#10;9uG2UPRkW9qz+6EnENh6pO6X7htttY5QxpZtir/4sEzHIqSfjoP+Uif90LFoPdtOtyGxCLWt6Mlr&#10;hPsst338KG2wPU0pk3aoKe24iQwODg4/NdxEhg8cfJvxY+Av05HC2mSmJCkDdj8W1Up8w3s9ggbV&#10;mtWCei9QUotnyqvfePm3TjK2jlFdPFtVj+EroD7dmq0qE6VHu03ua/qjbi236vT6WZh2xKfGShWo&#10;zbrw+UAjdrXHU+Bf3SOMfBa1tfxLe9uHVKguqq3lv0rFgJIw8OdFoXzNH6Ggpq6atai71yBewrQ+&#10;1EpwS4969Zb5I9tEYEyeHRuprwPP2WiaR/6rMJQWHBwcHN53yMVKXqDkvdinTZuGxo0be8myI0eO&#10;eL8ELiws9Owawof45V9WZOAkBj2RwcHh5w6+nv1e02/idc4Lkm4iQ/3guZnnlZ07d2LChAkYMmQI&#10;FixY4K2Ww4uzDg4ODg4Orwvy/i/UExm4CpA9kYGToO0kI9lQEtMm6yQxSbLM3rdtmay0E6HctpOa&#10;WoO+OuErCVsh7aipk/uaotmQFutoo+MQf4lVtGlLP508FnKf9dpfKHFInejZsTWUlLbjEl2xE1s+&#10;ip6maIoeNYSiK9Q6ftTt1ReXn4b2ERtS/G0NaUdr2Dral9Tt2mNAso5+uh2JRXRFm4/16ZASi45D&#10;xlRT2qEt/fQEBK3D9kRDfCQe1gvtmMRfU/ogcYmW+GsbvzY0tRZjk9cvy1jPGOz+aLJM64iWpsQg&#10;+9IObyMhExkmT57s3VLTTWRwcHB4W3ATGT448I0lQP6rH7V2Adp7FuqtqIV/i9WOL+BfL57xE7FA&#10;hd4LlAjq7gUM+Ecnxqvh1SnWAQvqJoZfB55t6mWVRcHH75kibRvog83A39pxCfytH3XrzR4LhAq6&#10;OMBnS/xBywrvsXq3flODQLX8CyToXxb+PoFSjzUbAfLB52iqF8q1hjb8yup41PfhsaaYG4yIY0dW&#10;R+fjxqJa+hgQNcWBcTVf06vJMfaKG0BAuS4dHBwcfl7gl3beh533W7927RpGjRqFr7/+GiNHjvRW&#10;G+DFAv4iWL7cuy/55p2n+hdqnMhw+/Ztb0WG5s2bIyws7JkVGWRbl70IbNv6fG1d2Xf88Pg6IUkL&#10;rcttu0xD4hD6wbYheTFy37593muoXbt2biKDBZ5reIGVF1sXLVrknZt5+5+9e/d6E80cHBwcHBxe&#10;J/R7dH0TGVasWIFjx47h4cOHNUlDvp/bSUch6yTpKNR+kmwkWae19LYkMWmjE5R85L7WFW2hJEY1&#10;RZekL3X8VirQuhKHH1nHtmgnekJqCVlHO60lcUiZ1tG+4i+xMjkriWCtp8ly0eOjtM19rSnl2pb+&#10;DSXLJRatoyk69KmPWkt07HHTWtpeyiQu7tOeYyLjQx2Ws176IPZ2+5qirSk+pLSlY9V+fBRdPtJH&#10;t68pcdBWNPVxqLVFX/yEdnxaV3x0uSbrxI7t+FHa9qO20XGIrt2W9iHFhrE9byIDH0VDxkZTYuCj&#10;tMNyHg8HDx6ssyIDjw83kcHBweFtwE1k+CDAN5NnyX81UJsvjbqyzyDQUu2/14GXUXk2NNlTCVw+&#10;ePRJ8MrfarvqompwR3wCyfFarx+HZ5qqKTGs/oCgSuowAP/SurvcYMSBqKVKSqQvAXOpqS0h6u7V&#10;4pkyMfRzMPuB8a+urt5WG4oEHzne/O1/7VEl5h65X0P5Rx+m2M2jNngOtI4H5VdbZ1hnJ/Cgx/F5&#10;UK41tPFsmbK2O0942+ZPpYnePAaq+JfHbJnZMY/eagpia1iNukX2c1+9XaMZeEYqUW7+lhnWfW78&#10;IZ5+dHBwcHg3YX9J5wVKLhXLCyUnT57EiBEjvITi9OnTkZCQ4F20pI2A23Jx80OF9J8TGW7duuVN&#10;ZOCvyd2KDA4/d/C4ZrKCEwl4AZDkiiwsI/S54HWBFyP379/vvYY4kYEXGD/0iQxyfpXng+fhO3fu&#10;YMuWLRgzZox3zmESKTo62qsXewcHBwcHhx8LvqcI65vIwNsdHT16FImJiV6CUCcwSZ14lISiTjSK&#10;j/hp2v6kJDVJ0aOvney1dYS2hk3WU49aMjFAxyhxvqiWjk9o9/l5WqyjjWjJuImWpmjSR5M6khS2&#10;9bSm7S92fBSNF5nIIDo2aUuKvtYRaj2JzW/8REfbSz/8KDGJn7St22ed6OkYxFdTbMWebdgxip3t&#10;Z7fvFwf9RdM+DkVHtHTsfuW0131gOduzjwltK+3b1G2LntgLxUba0fqaLLfrxMem2IkPy8RHYpAY&#10;7TjEj48s53hywrSeyMBzGs9t7rO0g4PDm4abyPBBgG8mz5L/aqA266Kujy+8KvPHY6BI4FU98+/H&#10;42U0AjFoH9lj2tX8q94NdCFQHmB1hfyV3UBRNcxOjU9t/xp+A2+orhaeTmCzGlJiWK1fU8Kimv3a&#10;rbqsRp1dbtT2Var8WGfPbt/bq4tnyrSxXWn2vT6Q3K3eVhu+DExMkDG3aFnKJIYaH21s9utHtX7N&#10;Vs1O9aaqr9kI0Nq18Gyptn22NoCaGGqgrGv6VF1EeNuBcvY5UMW/fN7LzY551D5kNWjHyT2BItug&#10;etvT1P9oz8kM1eNcY8v25FgTVGv40sHBweHdhP0ezwuUTFTyfutbt271funbo0cPb8lYXkDhag3a&#10;x01kCIwBL+jywsjFixfRrFkzNG3a1Luoy4sk/FUHyXF9VXKFDNn+sVqOji9KHne8uHnhwgXs3r3b&#10;u+UDkxQsk2OSj/r4fFXK64RLuvLcw9dQ+/bt3UQGAzm/8pHnG66Kw4uvx48fx8SJE/HXv/4VU6dO&#10;xZUrV7yJaLRxcHBwcHB4HZDP+fIe1NBEhgcPHtQkEO3koaYkEiXhaCd9G/IldWKTNpLAlGSv6ImW&#10;1hNNrWGT9dSj1pueyKDja0iLdbQRLfqTWkvHJXqa1NETEERPdOy4xE/s+CgaWkfb0Nevf5q0JXVc&#10;oiPUeiT1NEVbdLQ966U/diz1ta3bFxva6xhsSr3o8lG3bbdr29vt+8VBf9HUx6HW0GSZtKXruS9a&#10;tr9uV3y1LR9t0kY0ZNuPug3Rt33ERqh9bLJcfMROtlnOeIV+bWgNjqmbyODg4PBTwU1keK/AN43n&#10;vXHUtandq1vugW9C9axQUAdiJwlRFlUz4BH4xz0+1lURy+q/sutpsqAWUqW3NOqW1u7JVm1dLRhL&#10;bTzVf81DdTcUAl9CNLjn2VZ329v3KsxfXgzz7GtKq8Htui16W7LhCVWzuqgOaupUDYv49HhF/MNx&#10;tp4vPmgKjFadYm+jTsmzYHG1tPdQE1OgKrBlIDt1Cl8HajrrwZM3f7zrj1bs/MviAAN99eBtsLSh&#10;Y5v7oiDbFry+G3/v0deiDlgfIP9xxYLqZL9UeH9qdjzokkAPqn2qy+pYqM0a1m7UQUMlgS3zl32r&#10;5GSHmpIa1t0zYyQrOwhMsWdXM0ZlZoesHa9nwUKhg4ODw7sJ+/MAL1ByZYEzZ85g/vz5GDp0KIKD&#10;g71ly/nFnxcuNegv/JCg+80xYaL13r172LBhA7744gt8/vnnXoKR962/efOmxxs3bjyXvH2HsL6y&#10;iIiIOvWa2rY+G0dH+zjR1Ha8vcz58+e9c4CskMAJDZzYQFse1/X5NkTtI+RqJuTp06cxY8YMfPnl&#10;lzW3luA5yaHueYcXWTmWs2bNwh/+8Adv9RxObGBigecksXNwcHBwcPgx0O899U1k4KpAfA96/Phx&#10;TUJRkoc6gWgnIyXhKMlRST7qRKT42xpCaU90/JLIQonHLyabtKcO+6gnR+i4RKeh+FhOO/pIP4U6&#10;PlvL1tM69BOKjq0pelqjvgkI2t/WkDZl309HtCQ20RAdoa1rxyc6Epf4+GmJjmjYPro/djziJ752&#10;+6z3a1/8hWKn7dmW3zEo9drXr31N1tOWGqKrNUVHKLGLj66XMk2pp5/QtrU1bB0p03aaftp+GtpH&#10;9uljjwfLbV+bWsumxEI7vq45YXru3LluIoODg8Nbh5vI8F6Bbxp13zi4x9Sinab1LOWPl2QsNTvy&#10;K+pqVNezrAJl5m+5V+sVV9Oz9pKdJJOZ3A/U8bJ9OW2o4WX72U5gIgPpQU1+YJn3xueR5SwIkA/i&#10;F4ggsBVgYI/t8dGD50+a/4rV5h64GbjJABPKyruOnfSf/6T3AYim1226Kp9A2+wvyUoh2+GoBJSk&#10;1ZrYKCbjWA2pCpRojYBZJcliD7RifwLPZ8DeQATI2odnUWPDP/Sttazpa03QYiX/As9tjQc3FPnA&#10;euUeQI1wwIjlZB1blrPQq2EyPNA3sRNbGVU+n6ytbStQ7vmLk7cXsApEr59dQrRkHGtrueXtebEb&#10;XTnWdJ1XoAoNqBIgW+ZryvwzNpTwKmqOGz6aeFhnfKW3gREOvE4DGiKtGpFNr22jxYkI3mQENhKo&#10;4lZtr1jCLY4rdWWkuMXjqMTsmG3KKdbE6llznAIRejBF7FNt7o6tGR0UGR/eziKg5+Dg4PBzhHxJ&#10;5yPJC5P8Ys+LkqNGjfKSY0uWLPESl0wmSoLMIQAZNyZ8+YvoTz75BP/lv/wX/MM//AP+7d/+zUvG&#10;fvPNNx6//fbbF6b4fP311x6/++477/Grr77yHrXey2o7OpJyjDVEHmt///vf8c///M/4r//1v+K/&#10;/bf/hj/+8Y81x7Uci6RfG/XRz4daJCcB/frXv8Y//uM/eqsy2CsyfOjnHzlPk3FxcQgLC/POC0OG&#10;DPHO2yzjChmsF8h5ysHBwcHB4WUh7yGknsjAFYBkIsOqVatw6tQpb/UCnXCUpKFORmqKnZ2YtJO2&#10;ouWnwTpJYIqf9rW1Sa1nJ+SFtKGGnsQgmqIhOkI/HamTOCUWOz6t6acr5dIH7UtKfKIrGnY8fhMZ&#10;RNfWkLakPdqJht9Ehvp0NFkvsfnFp3WkXfETH9tXYhFf8acfY7AnALxI+1pDU/vbfqyT9vyOGU0/&#10;DZsSC+2pYWvpbdHjo/hIud4ntZbWIMWe9IvP7qfoNGQvlDikfT1OUq5jsjW5zXLx0+1re5u6XbHj&#10;I89f9kQGnsO4Qpz73Ozg4PCm4SYyvFfgm8azbxy6NLAtaVAmF3nBJpC6rFK/vK6x5Afv6g/f3hLz&#10;rDeUD+UB60BZgLW7TMBSnUU1FYayFYDeqrXR5QT3GCUZqBGbQCl9pT4AqX8WVVVc4jnw63B6sV+V&#10;hmUm6EBOmmrmn3Fnfr2S+2Yn0F8+GntjKONBwmii1OiVMSnujWbdqLzkNEdDxjuAZ6L0tKQk8FjT&#10;RmDPY5XRKjPtVVSwlWqXclPOfQYt7Yp6wK2W3vPJ6OhfbMqKTFlpzRMWiD7Qixod/jf13ph4vqa/&#10;lfywUmqqApaePOOlEXcUGDPHvcobd2Pv2Rkjz5Gxm4fq4fGK2R7HnrF64x04XukfSIbT2HM19QF6&#10;PtUFAR/2gw3Qzzzv5ssjx8jseH4V5k+FZxOYzlBu9r3n21Mm6CsTfGpLuV2zb3zUngG3yOqgpMY8&#10;BPbkH3X5z5SJi/dH+RjULeHfwJP0rKUBdzyaP9WigeM0MH78x+fcGxVTX8HnzntOWF/mlcnYV/J4&#10;4tjXtMd9c6xUFpp9TmtiD3jOKA7YyXPFNoxuRYV5NNWB54SR8vkztvK6M3sODg4OP3fwPYdLlvPX&#10;VIsWLUK3bt0wcuRI7Nq1C7Gxsd6Xen6GcqiFfKbhagxr1qzxlsL/5S9/if/1v/6Xl1wcNGgQhg0b&#10;5pG36XhRij0nkjBB2bNnTy+B/B//8R9e0rd///5eHfmy2o6OpByXDZHH3sCBA/Hpp5/iF7/4hTeh&#10;oUOHDggKCqrRsHVfhKLvV8Zju0mTJvjVr37lrQLBFRk+9FtL2Ah8l63yztVcIaNLly4YPHiwN+mM&#10;K2jwgr6eyODg4ODg4PAq8K6HKdoTGZj02759uzeR4eTJk96+JA51UtFOaHLfTj4zsShkwrGhBKVO&#10;bGpf8RNyXyg6oiUaWkvv045+OmFqx1SflqbESD+ZFGHraU3a2xQdUtqtr8+i+SJapNbTWqKh2xJN&#10;3T+haNFOxyJaQtEQ+uloLdtX09bQfkL6NRSDblvr6LbtfrBOawh1e3ab4iMUH7/2haynbX39YLmO&#10;RXzEz4/P09J6QlvX1tA+dvyatq+eiCB1Qu4LbV+/16PtIxRfUmykzE1kcHBw+CnhJjK8V+CbRsNv&#10;HAELJjJLzQfqPJQXZ6Io6wmykhLwOC4a9+9F4969GNy9F4d78Q8Q/ygVj9Lz8DS/FAVlgWR/IEEc&#10;+FAuqGnZ22BdIIFZJ9FabSD/ngWtn0nNemCJzcBfXnAKJEYlAVtbT3CrrmZVFd9g81BVkY2S3Czk&#10;JCUjNSkNj3IKkVlQiqKSfJTkpyM78QnSHpsPzpkFeFpchVLTlJd8r6owY2fa9CZEMGFr7AtTkZf4&#10;EE8TkpGSVWjsy1BYzpiqo9FZehWLH1SkHgMJ4urSyhJUluaiICcVifcT8ODRU6RmFSPPSJeVmS9H&#10;bLPC1jf7jIPJZO/RFFUwdtoXo7zgMfKzYpD69CEeZBQgs6gcxeZLFo8SjmsgAc34Aw+Vxq+8osj0&#10;+SmKMuLxNDMVSfklyCgpRylj5RjxQiDtFaqqSkwIeagsy0RpgRnflESkJMTg4b17iIuOQfTd+4iO&#10;ScL9R1l4mF2EjGKjV2YiYKyVhagoyzZ+qchNT0BqYjQexEQhlsdrdDxiYh/j/sMMJHLsC8tQzLGo&#10;4HNkxqssFyV5KchNu48ncXdx/85dxNyLR/T9JNxLok8BcsyTW2CO6xIzRuXsQ3XM0mmWBP4FwHGR&#10;Pf4V1t0zFvL8ExwXby/wj8eCbMs/OT7EiwxAlwTIv88cTd7zW5eV3nOcgYLMx0jJMR98C4uQU2K+&#10;TJtjpbw0C6Xm2M3PfITUh9FIMOeAmJhYRMcn4l5CCh6Y1356oXlNlJejrLwEZQVJKMy8i7T0R4hN&#10;eYL45ESkPrmHRynJePA0Fyl5BSgpz0ZR7mPkpT1GZspTJOcXI9uMb0n1JAdv0oT3z8HBweHnD16c&#10;5Bd3TlrgbRGYTBw9erT3pZ5f/DnJwU1kqAv5/MiLNVwef9myZd796v/yl794K1ocOXLEu00Hefbs&#10;2ZrtFyHtOfZcqnf9+vVo1KgRPv74Y/Tr1w979uzx6kjb52XbcXSsj0xKcCJBnz59vGOaKzEwWcH7&#10;YL/O40y0+Lh//37vYiJXZmjbtq2byOADOe/wAi7Hbfz48d5tgCZPnuxNPONFXTeRwcHBwcHhx8K7&#10;HqbY0ESGEydOeBPsdEJREpiS1NTlDf2iXxKdkqTUWqSfj/bTSU6hHZduW7T0Pu3o5zfx4Hlamqyn&#10;PX05kcFvhQetSXuboiOkHe1J+oqW1qtPy6b0w9YSDd2WaNp9lPjEVscjWvXF5acjlJg07Vi0Brd1&#10;vH7+pJ+vJsu1r90Pu32h+Pj1W3yE4uPXvpD1tNW6tqaOxc/X5vO0tJ5Q/DRtX/GxY/DToQ/bl9cB&#10;y2w7Td2e9pO2hdpe9m093YabyODg4PBTwk1k+CDAN5MAvQ/SVZzEkI3S4gfIenQVCZf24PyWRdg8&#10;fwrmTw3B5IlTMS5kNkJmh2He+sPYeDoSJxPScS+vGJkVTPQyCS4JV/5jcjtAvm95Sd7qD+2B/UB5&#10;IOvKP7xIZF8oogFXSWDSnAnPar9q2qhtnTr8VTmT3WbfVLAuUE+YLW/1BdrRniX5hmkoK7iPtMgr&#10;iNiyB8e2HMW+iAe4lpKBpKw4pEefRsSSrTi59TgOXYnDqaflSC82EbKT1KpeWaCyKgfFhQlIiw9H&#10;1PZdOLPpKA5euI9LSTl4UlCKsppJBSoqKfKgdwI9qo2df2vH0tsvTkfJ00g8ijqKXdu2Y9P2Szh0&#10;OQXRJrbcCk4kqPAS8Z6rR/oyXo6rjIMBJ6NUlqE8Px35sadw99pG7D+/DyuuxuP8k1ykFvGX+wQj&#10;Yl+NP2Mo56/4C1FSkIScB9fw6PIOnLhyAVuiU3A+LQ9ZpdV2XPVAgSqoKkBFaQqKMu4gNfoEIg6u&#10;xIEVoVg9YyJmhEzGhMkLEDJvCxZsuYgN1xJxISkXaYWVKK4oQUV5Ooqz7iAt+hgij6zGwdXTsWJG&#10;MKaFjEfIZPMBau4mzN1wGmGXYhH+IAOPcotRUFFsvixmoijzLlJvH0HkweXYvWQqFk2ZhCkhczB5&#10;0WbM2hGOdVfu41p6Ph4XlyCf4+fFK2DcnNKhn0HWchwDx6lfuezJlrdX/ZrRYDnVK8xzZP6aPbK6&#10;PWMaeE0ZKz5/3vPIAvGt2awG64yn6YP3SPvyUpTnPUJuXDgSLu7BmYhLOJaQhptPS1FUUILinDhk&#10;JYYj5txWHFk3AyvnTcT0maEImb8Moev3IezsbZy8n4YHOXnIy89A7gOjc3kNDh/djMX7dmLlzvU4&#10;tHMJ1h/ej1UXInEg7iHS8+Pw9PZxxJ/ciwvHT+JAzBNce1qIZE6eqI3Uit3BwcHh54XA+7I5zZaX&#10;Iycnx0vI89e9TFpOmDABd+7c8S5Wyq+AHepCxoTJ1ps3b6JVq1Zo2bKlt0JDfn6+V/cqCLxnVtVM&#10;LunRo4e3ygPvic8LOA4ObxpMVPAYnjNnDlq3bo1OnTp5x3hhIVe0ejPgxcV9+/Z5ryGu/uAmMviD&#10;5wYmgW7duuWda2T1Fq7KwEQSz+di5+Dg4ODg8KqQz6OkPZEhKSnJu7XEypUrvYm3Dx8+fCaxqROH&#10;OsHIRCffx4TcFxtJWmotzfp0ac8Ep1D8bQ36NZRwlTL6aS1N0RR7P7JOt6tj5Gd5OyGrtbgt1JpS&#10;Rz2tpXWEEp9QxyIUW9ESct+2FR2/eESfWlpHtPxi8tPR+6KnY+O26ImW+HJf+2hbe1/HIZR2ua19&#10;7L6IhvZ9XqzSpt2utGnT1qxPV2varyfdjujZmjZFU/v42ZG01aStHb/oyD7t6Kv7ov1sf1Lb69eN&#10;tKkp+hKfrqOm6HOfExkOHDjgfc9xExkcHBzeNtxEhvcQfOsQ1oKJTd6jvhCVJSkoSY/A03t7EX5w&#10;GcIWjEXoiPYI6tEC3dq2RNsWbdG8eWe0aDcIHYMmYMDcxRi7OxzLLyfi1MM8JJdUoNS7DUWlly+t&#10;KAvkrWvbMzvc85KqptLY8sM7Lw15Nd5tARhLIEHu/cKfiXXzz0vlUosZT++DP2XMI3/NaD74e2vV&#10;y2QHY1jlTRQIMODNZH0gYc/JFrwFRHWrgf+erhmDysfIT7+I21tXYnu3EZjZfQrGbj2DNTH3cDH+&#10;JCL3zMe2b3tgbv8ZmLTxJOYmZiM6rxIF3vUttueln1FZmo6iJ9fw+OhqHBg4FrN7zMSopWew+uYj&#10;3M4uRImJnaFzKLwwCMZhtlkeWLHBgP2q4LL9ZlwkYU0/FptHrxcsy32A4sQzuH9+M1YuXodpi05j&#10;yf5HOJdahadl3jobXlze2HorGTDZLov5e6PrhcHSivJCFKffRcqp+di3fiBGLp2CH9aex7IbTxCd&#10;VYhyL0jGwYCr4zSPVRVPUJx2Bk/OL8SxsIGYvHoh+u+/iOV3HyOxoMjTN/JeGwHyr+lIaRoK027g&#10;weXNOL5wFJaN6oaxvVuie8cmaNOqBZq3bY/mXQegzcB56DttJ+bsv4UTj7ORUJSB7MxIPLm2FSeX&#10;jELY2O4Y368Vehi/di2aoWXrLmjeKQit+k1G14mrMHPfZRzixJvSXORk3cSjy1tweul4rBnRGWN7&#10;tUbX9q3QqkV7tO8zHN0nz8OQsL2Yevg+DsaZtvLKAmNljtvKilIzfibu6q6zRywv5a9raw549o/j&#10;bOyqj2EZMj6/AXCDzwk3OaZmPMw4euPiGXJYzfNhjmXe1qK2PfNcmRdXhWnPO2CqK/i3jpmBfEn2&#10;SuVWEZXmuSh9gOwH23B1/1SsXzQBs3fuwrzrMdj/JBkp2XfMOWAbbu0JwdaZ3TFqSAv06t4C7Tp1&#10;Qsueg9AhZCr6L9yOadsvYPeVO4hKjsaDqLW4sts857MH44exE9Fp5EDMmtAcfWaHoM263Rh7NgIJ&#10;T2Pw6MxanFs9EcvnTsaoDSex4lI8LibnIcd0xRs6xuv1gGTfAv3TfXJwcHD4OYDJycTERC9xyOXd&#10;mzVr5v1CISEhwZzTeW5z8INM8GDCNzIy0pvI0Lx5c+/e9SyrfV97OdCH2sXFxYiPj0evXr3w9ddf&#10;exMZ+GuuV9V1cPCD3/GkJzLwuOZEBh7jPFeI7es6DkWHFxb37t3r3VaCt2pxExnqBy+0Pnr0CKdP&#10;n8bYsWPRvXt3hISEIC4uzjtvvI7nxcHBwcHhw4a8P5P2RAZZkcGeyGAnEXUysz6KrU50ah1tZ/vR&#10;RvsJJRatI/46aUpqTUl02nqaoumnJWSdtGnH5zeRQWJ7HkVPNKkjqz0wOct9lvvpSTxSJ1o6Nh2T&#10;pvg01FfaaR1SxydxaT8hyzWpRXuhXyykbt/Pj5QYOD6MiTb1tSv00/FrX+vQRvpt+4mu7SdjoSl6&#10;OoaGdBvSEUr79BEtW4/UMYq9prbV5dpPfO198ddts85vEoZtz+eQ1DFLu0Kx96sjqS1t8Hjgigz8&#10;nsNVzbgynJvI4ODg8LbgJjK8h+BbR21qUFBumGMKklGQehEPzi/DmbX9ERo6DD2Dx6N3yCSMnLcQ&#10;s1aswqqwlVizfA6Wzw3B7NDBGDu5JzqPD0WfhTsx7UgkjjzNQ2JRLvKK81CcV4C8jALk5Jchv4S3&#10;X+CF6eqEeUUpygqyUWze7PJy8pHp3W6BtwsoRHkJbxOQgbws80aZyg9GKeaNNQPJublIKyhAblEJ&#10;yirLUWE+9JeXlaE0Px9FGU+R9zQV2ZmpyMwwb7LGPi0jB08LCpFfWoSSslyUlmagqDAdOdnmTTrN&#10;6D5JMm/aRvtpJtKz85CRW4ii0jyUlccjJ/UIbqwJRViTnhjdZAx6hp3EoshIXIg5gMhtIVj10fcY&#10;13o8gpYcR0hMHu7kVMJ0szrdyjR0OSrLUlGcfB6JB+Zga6suGPvtYPSYuhuhZ2/jdNxjJD1JM+QH&#10;nlzTNpf0L0dxWZVp3zwjFWaUmPyuKjPjkYui3FTkZT5Bpok7Pc30z8ScmpGN9PwCZJeWoYzzG4qe&#10;ouzpHaREh+PgvlPYfvAWjt5IRVxuFXKNTYkZh9JCo5WThuy0VDO25sOL0XmcbT5w5qQjN9d8ucgr&#10;REZhuXm+clCQfhWPjo7C1sWN0WtaX/x+3kGEnojGhTgzbunmQ1KK8U83Y5xTiJziUhRWlKG4MBZZ&#10;sdsQtX0wVgZ/h+7BI9BkxQGEXIzGDWPLW2rw84usMeAl7KtKgdw4ZN3di+vbp2L5wN4YO2Q8hkya&#10;h+DFS7F41TIsXzIec6b0wojevdCjzWj0n7gFM8KjcSzhNuLv7sOt3TOxdEhvBA8ag2EhMxC8ZDGW&#10;hS03ftMxZ+pQjBnUCV2b9cCAcWsx48BN7L0fjeib63Bm3QTMGRiEwZ2HYsjEOZiwbDUWrlmJVWvm&#10;YtmqcZi2ZAq6zDyKqQfvmbbMh7+KEnPMZaMoz4yXOc4y0rKRk2U+HGaZY+rpYzxJfYL0DPOhMTcf&#10;eUXm+C81x2a+6XdWBlKemi8api41Ox8Z+bwlQ4V3HJdXlqK8vNR7LeSb+iyjl5KTg4xU016yOY7T&#10;niIlzWyb47OgyNgVFZv2TbsZ5gNnSpI5ztPM8ZNj2jPl5vjhwhdefqz6BS5fkgOv+mJvYkWFOVaK&#10;n5xAXPhkhC0YiYGjZmLsxpNYfTsWF9JvI/nxDtzcNhZbJnTD+MG90D50JkaZMZ23ZgXCNi7Dyo0z&#10;ETphLkJGh2H2isPYfjsS1yLDcOVgP0xZNAR/HzcD7ccOxfLp32PgvBC0XHcIw8/GID7zMVKjOEFi&#10;ItbNHIpufRcheOUpbI5IQlSBOQx47HvxVp+lvIk73lQdw0CXhA4ODg7vMnje5Rd6rsawevVqbyID&#10;VwBYu3at94Veo/Y87UDIeDDZyl9H85frr2NFBoK6TEhyRYaePXvim2++wezZs72LOO55cHiT4LHF&#10;X/XzuJYVGTp27Ogd4296RQbeOoUTGdyKDAHI69x+zTORlGu+b3LiAi/AcuJHUFAQbty44a2uo1dl&#10;0H4ODg4ODg4vCnkPIe2JDEwK64kMnFwnSURJJEoykd8zNHVyUexI+knSko/ir5Ohsi37tq+mjkfa&#10;o58dj9YUXfro5Kmtyzb9tISiIzFqf60pWjo+TdEixUY0dYw6VtbZ8dn+sk8NHZdosFwo8Wk9TdGi&#10;nY7FpsSkKfGIv9CvfaGtoXVsX+mbULTER9qzaWtJmfjaZLluT/zEV+tqP7/xJFmn29d9EP36NEVX&#10;79NG9GwdvS1a4s99TWmTtnYMNp/XvrSn+0362WofTd2++Ei5jl/2pQ2/iQxcZcZNZHBwcHgbcBMZ&#10;3kPwrYMpQaYGa99GSs1OKipLbuDJrXU4sXQgZvX5Ch36D0HTqesRtOsS1t5Kwo3UbGTmp6Mw6xae&#10;xu1F5Mkp2LakHQb3aYf2A8egy4KtmBCRiJPJD5DwOBZPIiMQdeoCrt9+iNsphXhSwNUayswbWA7K&#10;8h8g495lxF24hOvX7+LS41Q8zE5FdnYCsp/cwv2bZ3Ht1CEc37sbu7fvxs5dR7D7zCUcux2LG08y&#10;8LikFHnlBSjOS0ZWzE3EHT+G64cO4MzJQzh6dB/2HD6CnWeu4GB0EqKePELq07vITL6E6NuncO7M&#10;ARzYvwPbtm3G1h07sP3gcewNv4HjUYm4nWY+tBbcQ2bKftzcMAlrmvbEiCbj0WVNOBZFROJa7H7E&#10;7ArByo++xZiWEzFw4RlMvFeMmOwqFJRxbDmqTNPzvtcpKM4IR8KRUGxp1gSj/9oGHUbOR/+1O7Bk&#10;6z7s27IPO7btx66D53DwYjTCY9PxILsMWSVVKKooR3l5HsrzHiInKQIJkSdx+fR+HN2/E3v2mPE4&#10;eAy7Tl3F8cgHiHiSj9TCShSW5qIkNx7p8Vdw8tBFHDl1G5djU5BcVoH84kzkZcQhLf4SYi4dwunD&#10;e7Fv7yGjc8qM01GcDj+ICxdP4ej1SByPTcXdpynISD+PBycGYvuiv6DXhNb49cTVGLZ6Dzbs2o0j&#10;B3Z694zdfjQcBy7fxrm4h7iXmY5HTy4i+tw87JvZBGOa/wrftGiLP45Yhu7bz2H73RTEmf4VmMON&#10;KzpwrAITGUqA7Fhk3dmPG7vnIyx4GuYsO46lJxNx6EEmHmWZD1CPDiLuxFjsHN0aw/7SBu3aTUO3&#10;DeFYee0SIiJ24+a+JVgxcRpmzT+AxUfvYv/DdDzJNR+sks4h7sxsHJrREqP+9Dd0az0e/ebsw5zT&#10;h3Fi73CETe2O7h1GoFnvtRi/9w72JeXggTnGnyYdR/yFEOxa1Q9tei5F79mnsOJcPKJNXV72HTyM&#10;voArp07g4K6TOHPqDE6dOoiDh7di+7492HXsHI5ficKNuPuIfnwPsXeu4Oa5YzhwYBt2HzqCvWdv&#10;4vidVERnlSC9pACFJU/Na+oBHp07g1tHj+D0yWPYa7aPHTyBozsOY+/2g9h3+AxO3IjG1fuPEJtw&#10;r/r1sRcHzXG8/fAxc/zcwIW4x4jNKUWmN2nIHIbVL3D5khx45ReiyrxuSs3r4enlJTi7rj+CJ0xE&#10;szG7MXlfDM48eIjkzPN4GjUb+8d3xuS2ndC9z1S0N2OzNvqJOS6SkJ91EynRYTg6NRgLu4zF2NEr&#10;Menkdey5sgmXTo42x7axX7QeQ+ZOx65lHTF1zQIM3HcJ0yPSkViQg/zss0i9uQQnl43EoK8HYdCY&#10;NZh+5Db2ppcjqbTKW6nETWRwcHD4uYPnXV5c4kXIadOmYdCgQQgODvbuV88v/Rq152kHAceDCcWI&#10;iAgv4ctfr7+OiQwEJzLcu3fPTWRweKvgscVEOI9rPZHhbdxawk1kqAt5nfu95svKyrwxmzdvnvf8&#10;cOUWnsd5IZbnDsLPz8HBwcHB4UUg7yGkPZGBicCXmcigf3EtiUVS+5BMVvKzLh/Fn+91kpSUbdnX&#10;OjrhSWpd2oq/JDOFWlN06SMJeD9dtumnJRQdiVH7a03R0vFpihYpNqIpMdpaQvG34yFlnz7i79df&#10;HZ/W0xQt2omG1qIGKRqaLBNK3GIv1O3XR62hff36oH3sNmXf1pIyW0Nr0U6Pm/bVutrPbzxJ1un2&#10;RVfr16cpunqfNqJn6+ht0RJ/7mtKm7S1Y7D5vPalPd1v0s9W+2jq9sVHynX8si9tuIkMDg4OPyXc&#10;RIb3EHzrEDI16L2VVJk3lbIElKRuQsS+EMwfGIR2nw9BpxHbMP5ALPYlFyCuqAL55ZXmgzZvb5CD&#10;0spE5Dw9icQLc3A0tA1mDOuAruNC8M3as1h98QouHNuN83NDsLBtO0yatwZzz8fjaFIZMkuLUVl2&#10;C/kP1iAybAhWjxiGcaFLEXwiHEfvHkFizBbcPTEbyyf3xOhOX6P9N5/hb59+gV9/0hyftxmBLlO3&#10;YPqJROxIK0FskYnh0QHcXzcVm1q0wISvv0ePji3RpMUf8XHT7/G7vpPww5obWHz8LK5eXo+okxOx&#10;YGYP9O32JRp/+3v88U8f4d9//yn+85t2+EvfyWi/7AhCLiTgWFIMniQdxr1NU7Dhhx4Y0TgYndeE&#10;Y8GtKFyJO4CYnSFY/ZtvMbb5BAxYeBrjY4twL6fKu7WE+TpiBrTcjG2JeaNOQnHGSSQcGYdtLT7F&#10;8N//Bt+0aIKPWrbCV1/8gGYff4Uv//IlPmnWC3/vNx89F5zGrpgs3DFCWZUFqCiKQ0HEOsTuG4+d&#10;C3piUI8maPrtx/jzZ3/Abz9vjs86T0e3mRcx51gWTqQWIT7nHlJjtyBy2wSM7TkJXQdsxJh1N3Ek&#10;owBPcm7hQdQqnNveF8vHfYUOrT7DH7/6Ab/+vge+6tIWXXo0Qs+gtmg2dQrabj6O5RG3EfvgtDeR&#10;Yc+8v6BP0Ff4ZccB+LpTW3Ru/Rk6NfoP/Omvv8Vv2nXD30eHot/qLVh99SKOXlqLHWu7YXTH/46v&#10;/+v/gX/8f/8T/l+/74Z/G7kavfZEY110Ie5lIZBoN6NUVWXGivcf4aoEZXkoyEpBalQ80p/k4mlh&#10;JTLMhx2u1FFeeA250Ytxfd4ATPqkNVo3GosWS05iXuQjRGWkIy8zGSmxcUhPzkZqQRmemi+EpaVl&#10;qCyIRX7sNtzZMBAz/vAp+jbqh14hSzF+/0psWdcaUya2xnfmuW8UehpzI9JxvZjPYykqcq8h+94i&#10;nNs4DP2/mYpBfbdg1qZLOJoQhft312L/6vEY070nvvm4Ldp37W74Pb5v+hE++vxb/Lr5cPwwYgWm&#10;rN+H9ftWYNniERg3oBnaf/U7fG3G/MtuU9Fu4QUsvJWDq9kpSM+5hoyIjTgc1B0zmn+L7q2/xrd9&#10;WqFVyzZo9qem+OLfvkOj5r3QauoyDNq8Eyt3zcfWOe0xuddnaPz1X/Cb7/vh7wPno8/6k1j5IBO3&#10;Tf9zeVuV6rkAgTtU8LjkpIBCM/iJyEvYi6itQdg0oTOGTJuPLlsisSYqA4mpySh/chrZF6Zife++&#10;GPr1MHTvtRajr2bgWGopUkoLUVVxHyWZ23B7QxA2j+iKsaNC0HvzCczesx67zGtj1fb5mLBxF6Yv&#10;XoiNoT2xYN0KzDxzHZseZiPNvDZKy++hIGE3ordOwoo2zTBy+BQM3ngas6KyEZ3L84yJNHBiqvnH&#10;bQ0pebbGwcHB4d0B76vOSX/Dhg3DyJEjsXTpUly8eNH7Za+GXMx0qAsmWzmRgZMYXteKDISbyODw&#10;U4DHlqzIwGOOx7WbyPDTwu81z2QSzzNcPYcT0LiazsaNG72VM5gsIty5wsHBwcHhVSHvIeTzJjLw&#10;1hL1JRyZSPRLaAq5L+S++HPf9pVtraX9/Ghr6aSpTdGljyTi69NrSEt0JEbtbyf5dWxCPy3akfQR&#10;al1d7hef1tdx6XhsipbEp/W0LutpK1p+eraOxCL+rBfqvugY/OKwfYX0kz4Ixd+vTZvaj/va1y8G&#10;2tn91v5C2oqW1tBkncRAHT2u0kZ9cQm1Fm20no5P79t6EquQ9aIj2/XR1mEZ/YRiwxj1RCdtr2Pz&#10;o9bSlLb5KFq6jCvKHDhwoM5EBndrCQcHh7cFN5HhfQLfM+q8b5gPzWbffHxGVWUBKgvjkH8vFKc3&#10;9MTw/v3w5xaz0GvFOayNeYpb+WXILq9CWVUlyqu4pCbv+5+PssJHyH0Ujrtbe2PttJboOWYw/nPq&#10;YUw9fR4Hz2/FmQ0jsaZXE/SfugB9d0di7Z0SJOdmojTvJFIiZmHP+MGY0HwkgkauRcjpy9h7ZglO&#10;bBuKsFnd0dbE0HHkOAyYNAUTZ07CzGnDERzUCwODhqLXjBUYfvI29iZcQdy9jbi5PAjLvv0M3T7/&#10;AX/rOR6dJi3ExFUbsPzQIWy5cRHHT67Bsc1DEDa3HTqMGoZuk6Zh2JyZmL5oIubP6YnRw5qjS882&#10;aNJ/NFqtPIQ5F87j6p29uLluMtY26Y6RP4xF97VnsTDyDi7FHsTd7ZOw6rffI7jFBAxadBITY/Nx&#10;L6cCBWaMuMaANz5VvI/qA5RkHkbiiZHY1PYL9Pvor/jj993whwGT0GPSXMyYNQULp3RCcN926Nom&#10;CK26rsTEg/ewK+EJ7mTcReaDPbiysg9WjmuJoOHd0XLkNAyaMQchcycjdNpgBI/oi769ZqDfqAOY&#10;fSQeB2Ou4Nat1bi4YRh6NhmFH9qtRt9F57H1cRxuXFmKw1uHYPr0XmgxeAR6TQvFqIUzMHXJBMyZ&#10;0Q3junyEzk1+jz/1GYTPlpzAnEtxiH9wCfHHg7B16l/RpcPn+L++7YW/BgWb8Z+CyWbs5s0OwsgB&#10;TdG9Xye0DZmJLnsuYu35/ThxaBI2h36Jod/9G75o1By/C5qDjhuPY31kEqIySpFXDPOFLXAMekcg&#10;f4FfyduNlKGitBil+UUoKS5DcUUlis2HnXLekqTkNnJjw3B1nunD3zqjV6vp6LX+OlZGZyImpwil&#10;5ktfaWEhyoxfSRlX/uCkmzKg5D7y4nfjtjkW53z6PYa3HI9hs7Zj+rFN2LWmFaZMao2vhk7Hd/PP&#10;YsntFESVliO/ohwVBaa9uDBcXjsSIz8aggHtlmHsyhNYc88ccxGTsH12Z/T5vhn+45et8Fm/Meg4&#10;axLGLRqHuVOGYlj3lujYqjUadx6BNmPnYdjSJZi1dgYWz++D8UEd0bltL3zXMRQDN0ci7G4Mrj4J&#10;R/KtBdjf82uM/uJTfP19G/z7wFnoHboYoaEhmDmiPYb1+BLft+uAT7uOQMtJoRixfD5mrQ7FgjkD&#10;Mabvl+jeqzPahCxG1wPR2BefiaQCM5Z8fZtxDsxpMBtc+aIiDyiMQFrEWhyeMgjTm/bD4NHrMeb0&#10;IxxMzUVyThLKko8i/XwwVvbqhb5fjUKnPhswMTIFp9JLkVpSZp6nFBRlHcKdrf2xeWwzDBk5FE3W&#10;HMHUE+dw7tZp3Iq9jvB70bgUcR0xl07gVlQUIpJSEZtfjCITR0VlOgozLuHxhYU4OeVvGBUyGG0X&#10;70T/I4m4kpaHzLJylHrnKr6eAkdJDaTAUG16dHBwcHiXwC/r8fHxWLFiBdq2bYtRo0Zh586diImJ&#10;QUFBQZ0v83Ix0yEAGQuZyMBJDEzC/tiJDDLObiKDw9uAPp5k257I0KlTpzcykUEfx7y46CYyvDiY&#10;TOI5mqvnTJo0yZvMEBoaiqNHj3oJJsJ+bh0cHBwcHF4G8j5S30QGfn84duwYHjx48EySUShJREko&#10;knYyU9fbdfx8IAlI2fZLeNqJXqGfliR5/Ug7+mh/v/2G9CQ2iU/76xi1jvb107J1xN/eJ2krOjpB&#10;LBQ9+viNmVC07Bg1RY+2WseOzU9Hx6NJW6Huk5+G2Nt2su8XQ0MUXz8/iVe3LzHQxx5LiUFi0u37&#10;6QhZruMQXa0vutQSH1K0tRbLtJ6OT7apqzXF50VJXyH3dRzclrb86mUiA9lQvDbt9oTUEB3R0tuc&#10;tCATGaZMmYLw8HA3kcHBweGtwU1keJ/A94w67xuV1RMZKlFVkY/KvFjkXh+DI6vbo3fQYPxnj40Y&#10;vPcODj3Nx8NS86HaGPNX3bxpgoeKclSV56MkNw5PTg/FriUt0De4L34xag+CT17B/pv7cOnoROwZ&#10;3wLdJ0xD8+VnMP1sBqLSkpD+eCuijg/D/JFB6NlmKgZO2oGll85h957xWDejNcYMboO/DJqCHiv2&#10;YeHRczhx5QQiL6zGgSUDMHt0O/QYORCtVu7H/EtHcO7GKpxb1BcLvvwUHb/phL8Gb8SIXRE4dDMe&#10;cSmJeJgVg4Tb+3D54ExsWjUWwxasxay957Dz6g1cu3cKMdcWYt+KTpgY9AVadmyGL0JXYcShwzh2&#10;bTsuh03Cmh+6Y1STYPRcF45Ft+7gUsxB3NlWPZGh5QQELTqJEN+JDKWoqnxYPZFhFDa2/w59/9wE&#10;n7Yfh+/n7sLMI+dx5uox3D4zBfum98Wk1n3R/uup6BV2GYtMbGdjDuPBpRnYPLwZRnRtjbaDJ6DT&#10;shNYejYCJ2+exJWzC3FoVR9M69MHfbpMxYClx7Ag/DBOXFiAM+sGov03I/B182XoPusg1t0+iYOr&#10;grBkQif0GTEUn4Vsx8T957H7xllcurUdFw9Pw7oRf0VQy//En3r1w0cLTiL0QgLiH1z2JjJsmfI5&#10;Onf6Fv+jxWg0m7MRU4+exL6I04i4tBl7Z7XDtCFN0W70KHy25jQWnDuFSxdX4MLG7ljQ/2/oOHgQ&#10;vl+0GxPC7+FqSi7ySs1RxCHyPsQEDkhuBiYzcINjyFUEeHyWGRagqiQdBWmnEH9hDvaG9sHElgMx&#10;eMgqjD8ai92PCvGgwHzxoy+1qFNRZh6ZJEpHYfolJF5ciROLB2Fy004YGbQEk9efxtorB3Fme08s&#10;mNwRjfuF4LuJR7DoYiJu5OXjaWku8p+ex+PLM3FkRmf0/YUZ/x9moMeig5h1+xzuXRuOrdPaoPvX&#10;LfGv/9QHX05ajZGHDmH75QO4fmQBtk5ohGFtP8WnTXriE9PekM0Hse36EVy5sQR7Fg3DpLZd0Pqv&#10;A9B17llMv3gLxxJOIOnmDOzr/DlG/e3v+KbVYPwu9ChCD13A8XM7cWn3GKwZ9zXafPM9fv3Xvvjb&#10;qIUYvO8kNlw7iQvhy3Bg5reYPKQZWo2ehL+uvoKwm08Ql10Eczh6E0Y4NJzI4N3CoywLlZnHkHh6&#10;JlYF9Ue/T4ehn3nNzrqZgXOFJcgoSkVZ2kmkXwrBxkHdEdRkKDr0D8PgCw9x+HEenuRloCT/NlIT&#10;NuL04taY1/vP6NirBz5ddADjz9zFjcePkVWQjaeFucjKyUZhRiYKcguQV1yCQn5BN89uVVWh0biH&#10;jHvrELX+7xg/qS8aT1iDlisicCQxHY/MF/hC7+kMHAuBZ7YaUmCoNj06ODg4vAuQi5K8GMkE5YwZ&#10;M/Ddd99hwoQJ3pd5XhQoLTWfEdSXebmY6RCAjIWbyODwc4Y+nmTbTWR498HzNy+4cvUcrqIzdOhQ&#10;b1WG9evXIyEhwbOxn1sHBwcHB4eXgbyP2BMZ+IvmhiYy6KSrJBrroyQYJcloJyd1UlK27QSt3aaO&#10;xU+L/vWRdvTR/n77DelJbBKf9tcxah3t66dl64i/vU/SVnTeh4kMokfaGmIv9dqPlPYZm9TrtkRP&#10;4tBtCrWP2Er7EgN97LGUGCSm5+kIWa7jEF2tL7rUEh9StLUWy7Sejk+2qas1xedVqePgNrWFdv3r&#10;mshAX02WiZZs095NZHBwcPgp4SYyvLfgG0gFKvnhmYn38jxU5cYh99JoHFrZCd1GjMX/DjqMUcfu&#10;40xOAZLNh+pSJoirPb33H/6CvrIQxUUJeHptDA6ubYMBE/vh/x66A8EnI3Ek5hzuRCzGuVVd0W/M&#10;WDSasBnDtkbjyP17uHV9Pk5sbIuR44LQfPQqDFt7BAduHcT+Df2wYNh36NW1LT4dvQzDd13Gzog4&#10;3EuMQkrcPlzfNRTrQptjwJC2+Pu4lRi1dzt2nluBI/P6Y94X36JHs2FovvQsZl9LQ+TTQpSUl5i4&#10;C1CU8xApCddw68ZZHD59AxfvJSP+aRqy8+4i/8FOXNrSG/NG/hntOn2OP09eiIF792L/lc04FxaC&#10;sMY9MPqHcei19hwW3byLy/cOVa/I0AjBLSYiaNEphMQWIia7CoVl1ePJdG2VYcUTFD89joRj47Cx&#10;XTMEfdkJP4xYjr77bmFPXBpSshNQmr4NURumIqxTEPp/NgqdjN60k8dx6PJK3N3TD7PaNkW3Zn3Q&#10;etgKDNoZhZ13HuL24wgkxmxAxP4hCBvZCoO7dEWrKcsxdNcGbD06DSfW9EHbb0bhq2YL0HPKeqw5&#10;G4bVg9tjQof26Bw0DY3WRyMsKh3ROWnIKYxGWvwBnFvWAbMG/xlfDw/CH5aYGC7GIfbBBdw/Pgjb&#10;Z32BHkGt8avBKxC06xr23E/C/fxk5KTfwN0dg7FxWgv0Gt8fv116ELPOn8O1m6ZPe4dg3Zgv0G/C&#10;KLTeEI65EVmIz+HEBDM8BpwSw/R64IgKJNvlc423zbqqfFSVP0R5ponj6nIc3DAUoeO6YPCw6Ri7&#10;4ghW30nGlZxypJeZERdfrt5gjsuq8ieoKLyGBzfW4+TGcVgysSeGDBmJMcv2Yln4XYQnXMa9U5Ox&#10;dUZf9Og4FM17rkHo1ks4FB2PW0nRiDZ+5zb2xNI+n+KH//IZ/vLNBDSZtw8Tb4bjzpXh2BraBT2/&#10;743/+M1UdF0djpXRCbiRdhdp99bj8spmmDXkC/y95zD8ZfI2TDsVgevpd5FVcAC3d4ZifZc+GPxx&#10;P3SfdgxTzlzHwbhjeHJjOva3/R4TvmyNdn1m4YdtcdgWk4SHT64iK2IJwhd1RL/vOuBPfx6NplN3&#10;YIZ5XZx9eh9PHhxG9JYeWDmtHTpMnGCeg/NYcv0horMKYIbF+7DIofGOzKpSoCQVZY82IGrfUEzp&#10;2RuN/zIO3UKOYFlcLm6UVyGnLAflWdeQfWsxjk7piak9eqFb0Ay03XIV66/dw824q3h4bxsunQrB&#10;iqF/woBv/xV/b9oev56xD6NPJ+BmWj6KOQmFzx9nUXA2hXmqK82TWmFiCTz/FSgveoT8h7vw6EBL&#10;TA3uj0a9FuObcWew4e5jRJkPuTmeXfWT2gACfXNwcHD4aaG/mPOCJO+xzosHZ86cQXBwML766ivM&#10;nDkTd+/e9S5S0sahfsh4vu6JDAI3kcHhbUOOKyYqeAy/6YkMGrzgKBMZ2rdv7yYyPAd8rjjZLDY2&#10;1ltFZ/To0WjevLl3UZbncDlPuHOFg4ODg8OrQL+P2BMZmPTbtm1bzUSGxMTEOklW2SYl0aiTiUK7&#10;TBKXdnJS6iVB+bwErU3dvvjXR9poPW7b+1rLT09i84tPjw33Wa81bD3REh2bWpePLNOafhMZRFP8&#10;7ZiEoiV91XFpTYnP9pVt6nJfdGyyXEgd3VfxFy07HvERe/GXMvHnKiLaX1O0+Kj9hFpX+wi5b/to&#10;X03RkDb9aMchz42maFNLfCQWrc19iV1i0PFpTR2ftheKjl0nPpoSj8SkfYVixzj1RAbWUVfHSeo2&#10;NbWWprSrbfjIiVgHDx7E3Llz3UQGBweHtw43keG9BN88mCQuN3/Nh2dul+cD2QnIvTAB+1f0QOdR&#10;4/BvQ/ZjzOE7OJeZhVTjEUiKGvLau5eDNh+2y/NQlBuNzMvjcGRtZwRNGohfDN2K0cfv4WhiFBIf&#10;7kTC8ZGYPiQIHTqFos+Mg1h0IRy7to/GxpAvMWDcKDRZdhghp84j8u56nF7SEnM7fIR2f/8M/94u&#10;CC1GTcHo6XOwYN4sLJgzGtNHN0FQt7+hUfNm+GWrOei8dANWHluBXXOCMPPz1ujdZgrabYjAwrvZ&#10;iMlj0rwS5SbyivJcFOY9QdrjaMRfCcedG+GIvH4IERfCcH7HBKwO/haD2vwGf23cGL8aHYZeuw7g&#10;0PUNuLguBGuacCLDePRacx6LIu7iyr1DuOdNZPi2eiLDGYTElFgTGQJ/KyvSUJR+FvGHp2Bzq7YY&#10;/fUAdJ26D+PDk3EmpRB5pSnmaTiCmN1zsK1rP4z9U290nX8c048dwaHwBbi9oR1G/PVv+O633+Nv&#10;TfugyYRZGD5rAWbMn44584chdGwbDGr5MZr+8Dl+N2I6WqxehSW7J+Poql5o+90ofNN0GvqEzMG6&#10;o9Mxu207DGrUDR0GL0DnU8k48DgXKcU5KC97gvyUq4jeNQDrp32FNiFD8bcVJzHj0j3EPAjHg+OD&#10;sGvRl+gd0gu/nnkMU08n46qJvaAsD8V5cXh4Yjj2Lv0Bg0O74LeL92H6xSu4HLkPkbsGY8PIj9F7&#10;4jA033wZsyMLEZfnrQtQfQCVGvKo4jYPrOoHM3AV5Xw05WVpKM+6gOSoJTiwaQQmTxmAXpMnYOCa&#10;k1h08QEuZeYgo6zSu+UJR5xjzhufVJZlojz7BjKj1+D45omYPW0Y+owbh35hW7DgbDTOJpoPcXmP&#10;kXlvO65tnoAVQ3thRKd+CBo2ESOmLsS0OUsxd/oITB/ZCINa/BZ/+m9/w5+/nYLWcw9hxvULuH01&#10;GJtm9ke3pqPwH39aiSHb7mHX4xzE5Scj8/Eu3N7WEYsnt8A3wbPx7apwrIh4hEeFj1FcdQSxh2di&#10;Z+++CDbPdY8Z+zEt/AaOxJ1G8tW52NOqAyZ90x89R65H1zO5OPLEfDh+egNFd5bh+oZeGNhyAP78&#10;99nosDAca+IzEVloPlinnkXcgd5Yv6AluoaOxu+WXcDSm49wL4cTGQLHIuGNOleqKHyE4piFuLKl&#10;G4Z17YuPv5qO9jNOY11CNiLLq5BbUYzKkofmuD2O6H3jsWNmO0wc1QYdxo3H8NDpCJ03E/MWTcbU&#10;2X0xqO1v0fIv/45PmnTH72Yfx8RzqYjKqESJaayyyjx/HqsbN+T5Q3J3FSXmw2zyQaSd7o3Zwwfj&#10;h+Zz8XnPQ1hwwzyv+QXI8PmQW9sbBwcHh3cL+os5L0QyUc5f7jJ5yF/zNmrUCIsXL/Z+VcV6XrT8&#10;0L/MywVcP0i5m8jg8L5BJjIwKf5TrMjgJjIE0NBrneV8njhuFy5cwPTp073JaOPMd4mrV696iSbW&#10;N6Th4ODg4OBQH+T9g5SJDHzk+8vjx4+xdetW34kMpJ18bCjRKJSEo5+fUPwkcevn50fa6BgkySs6&#10;ep821LP7QUpMWsv2JyU2v/jscWK91vCLRzT8qHVlW2vKRAYdL6l1dUyk1qeN+Oq4SNERLWmftHW5&#10;b8egqXVoq7U07Zi0j6bWYfv2RAa7fVtLt6kp2rQVcr8+P5Zp6vbt8RSyTvRI6uixFLKOtnqyimgL&#10;dXx+MYoWtyU28ZH2hVpH/KVc2tN90DFoXSH3tY9MZKCm6Nvt+FG0dZsSA+vpq+t5LPB7xrx58zB1&#10;6lScO3fOTWRwcHB4a3ATGd5L8M2DKcEys8V/Fagqy0dlViJyr0/D0bBe6D9kKH7TbQUGbr2KPUlZ&#10;eGBcSuhpHgO/nOefElSWJ6M48yySjg/D9gWd0WvsMPwyeA/GnUnE6eREJGedQlrEdGwe2R0jmndH&#10;z4FTMWDVckwM7oOpHRqh77Bp6LLlPBbfuoL4mDCcm90Yc777FzT7j1/hv/+tBf7YpDVatO2E7h27&#10;oX3HdujU6hu0afY9vm7RF7/vugyD1m7EhlPLsHfuEMz5vB36t5uBrlvvYHlsLuILmNIuNV8InqI0&#10;PQrpd0/g1tmt2LUzDFs2LsWm1TOwfskILJrcASM6/Cea/fV/4leff4v/7/AwdN11AEciNuDauhCs&#10;bcJbS4xDz7XnsJArMsQcQnTNRIYJCFp4GiH3ihGdU+XdWkLGl4n1Km8iQzjiD0/DllYdEPzdEPSa&#10;dQxTrmTi/NNiFJanGNPjiNs3Gzu79cb4P/RA13nHEXrsCA6emYebYS3Q6ze/xR//x0f4j0++we87&#10;dUPT9t3QqUMXdOrSAe3btkTLRp/j+5Yt8UXICvTYtBFr903DiRU90f6rUfju+8noO34m1pj2p7do&#10;gUFfdkWnQUvQPTwHh5+UIK24wDz3SSh5eh4J+wdiy8zv0H7KcHyx4hSmX4zBvcTzSDw2GLuWfI0+&#10;0/vjd4vOYebFDNxKL0ZJeR6K8+Px6ORw7F32PQaHdsKvF3Eiw3VcuX0Qt3cHYf3w36LXhGFouuUG&#10;5twuxv08c8xVlZk+cwKDN+XAGy+OmDduVaasstg85KA0/wEyHp3HncursX/rKMyaPxJDZs7FgLCj&#10;mHfuMU49LsDTshKUGZ/yqlJUVBWiqjIXpcXJyEq6gNirq3B81xDMXTwKQbPno8fyQ5h+Lh6nHuYh&#10;Jd/4lWehMC8CSZGbcWXLeGyZ3AMTB/ZA3y4D0Kv9SAzt2xsjBzUx21/ht/9XR3zdZDEGLDmNNXev&#10;IPr6eGycOQhdmo3Dv/95I0bticfB1HwkFqUh68k+3N7ZCUumt0SjyfPReMNlrIkyH+5NXGVVx3D/&#10;yCzs6d0XE//YCz2m78PU8Bs4HHcWT67Ox+6WXTDlu8HoH7wN/a6U4FRaHrIzI1B0dzmub+qLga0G&#10;49OvFqHb8ivY/CgXMSU5yEm9iLiDvbB+YTN0DR2J3y07j2URybiXXcQpPN4Ye69zb3jNuBc8RnHM&#10;fFzd3BVDOw3Abz6fi7bTw7HxQQ7ulFUhzzw3lZVZZhzvIev+Xtw5Goq9S/pj8tjeGDCgH7oOGIKu&#10;I0dg0OTuGND+M3T46jN81SbIHDMXMet6DuKyA4sw1K64UQvvlcE/hhUlyShKOYSn5/pg7vAgNG4y&#10;C59134851xNxPr8QT2kXMPVIBI4UXeLg4ODw7oFLxzNRyYTXypUrERQU5CUrN23a5H25lwuXDvVD&#10;xqe+iQyvOobix4kMMTExLzWRoaE6B4cXAY8fubUEJzK0bt3aOzfcunXrja7IwAuMe/fu9VYVaNeu&#10;nZvIYPC81zITSjxP3Llzx7u9ROPGjTFy5EgcPXrUu+grK+u4c4KDg4ODw8tCPlOSMpGB5HtLUlKS&#10;tyIDv0McP378mVtLCCXZKslGSTAKJbFIsl4SmLaPH1knSUppSydlWS6krV/7dgzclzi0lo5JqGPz&#10;03xefKJpx2Xrsd7W0vHwUcplm+W2Dvc1tSZj4vc/iY3lQomP1Hpalzaio+OTbdGUvoiepo5H+0l/&#10;NEWD7Tfkp8sYG/fra59kndbzo45BtHT79hiIvfajjz2Omn6aWlcoeravpvRH6wn1PrclNvFj2YtQ&#10;4tD+mlJn08+WWnaMdhukva81/MZRyvnIseT3DLcig4ODw08BN5HhvQTfPOpOZKgsL0BFThIKYhbi&#10;4paBCBnQH180GY8uC45hUeQTXCkoRFZ5Jcor+UGbH7h524QClBdEI/fBZtzc2ANLJnREpxHj8Lt5&#10;ZzD7Siqu89YNhTeQnbASp6Z2xKyWf0e3Ni3w1YC+aNK4HTr/pT06D16GwYevY3PidTyMW4vz01tg&#10;3re/Q+uPP8UvWweh8YARGDRmEiZNnInxk6di2rixmDp+EoKnrsTwJUcQdvoATl1ehePzhmPB5+0R&#10;1H4mem6/h7C4XNwvKDd9y0dlWTSybuzAzS1TsHHeUAyYFYoRoaGYNn0qFs6ZgJmz+mNUzz+jwzf/&#10;go+/+Qr/OGoFuu3ej6M3NuBGWAjW/NANI5qMRfd14Vh46y4uxhzCne2TsPK331VPZDiFkHtFiMqt&#10;RH6diQym/YqU6hUZpmFL644Y9/0w9J5zAqHXs3ExkxMZkoGKk4jbPwM7u/fAuD9yIsNJhB47hv2n&#10;F+DGmlbo8dEn+PRX3+BPP/REo7FTMGjcVEycOBWTp0xFSMgUhASPxcTQ2Ri/5RSWnDmKE6fmIXxl&#10;H7T/cjS+bTwVvSbMw8pjczGnbUsM/6Yzug5YhI4nn2LPw1IkFRajovQRStIOI2ZXL6yb+g1aTxyG&#10;vy0/hekX4hCdcAmJR4dj19Lv0HfmQHy09BxmX36K20+LUFqeg5KCODw8ORy7lzVG0LSu+PXCg5h+&#10;MQJXbx9C1O7B2DDst+g9fjiabYnA3KgiJOSVoIoTFSq4GkNtkjvwccYcjxV5qCx+gpKsm0i5txuX&#10;TyzCmjUTEDxzNAbPW4DRmw5j4YVHOP242MTOFRg4MaLEHJd5KCtJQVl2FNITDuP66SXYsnYsJswe&#10;gKBFszBk4yGEnnmEo4/L8Mj4lbP9qjzThyRkpV1B4o3tuLpvEbYvm4fF0xdidshSLJ0ZgqUzuiI4&#10;qCU+/rdh+KH9OoxddwF7E28gPmKCN5GhY7Px+JdPt2DsvlgcSc/Fw+I0ZCYdQuSujlgyqwUaT1uA&#10;ppuvYN1d88WjOBUVVSeReGQ29taZyBBRZyLD1EZDMHD8dgy6VoYz6fnIzryJouiVuLZpAAa0GoY/&#10;f70EPVddxbakbMSV5CI35UrNRIZu00fiI05kuPEU97JLqicymNcqj0cOsjeRIQWl8UsQsa03Rnca&#10;jI//Mh/tp57DhsRsRJVwIgNvOWNe2+WpKOZ43j2M28fDsH/jPCxZuBDT5y9GqBmnJWtHYFqfFhj4&#10;XTO07DAWLTfdwrI7+XhgXgfeZAWZyBB4cg0CZ5vARAbz6ig255uk/Ug70x1zRw5A45Yz8Vm/A5gf&#10;wRUZipBR7eeZBzY9/7olDg4ODu8eeFsJ/uqByyqGms8bgwYN8hJg/FLPiwEOz4dc6HATGRzeJ/D4&#10;+akmMuzfv99NZFB43muZ9UwqMYG0ZcsWdO7cGcOGDcPmzZu920tw/NxEBgcHBweHVwHfO4T2RAa5&#10;tYRMZHj06FFNwpGUJCQ/t+okpE4y6mQjyXrxtX38yDpJUkpbQltDSL/62pc62tFXa2k9oejVp8l6&#10;iU/HJpo6Pq1h67Fea9nx8FHIfaGtw31NO77XMZFBa/jFJH0RPU0dj91H20622b7tJ2NM+mnV1z7J&#10;Oq0nFD+p0/v04z7bsPuv7cRXfOxx1BRNaug+6b5ofdtXU9rVelpH6iRG7Sft2LRj0P5aQ2v50bZp&#10;KEbbt6E2/cZRyvlIXX7P4PccN5HBwcHhbcNNZHjPwLcN83HZ/GNyk4l+pjgrUMnl5IsyUf50K2IP&#10;T8DawX3R5fPuaDN6LQYfjMD6+Ae4m1WI7OJylJWXoLKsAGV5ach9HI6Ei6HYMbUFggd0Qvsxs9B0&#10;VzS23MvHg5x8lBfHITd9L26EdcbKHv/bmyzwiz9/gv/7nxrjo/8cjGajd2LCpSgcTr+Fx/e348Lc&#10;vljSvgX6th+I75ccwYzz93DqYSaeZBUhNy8TuY+ikRITgbvRd3DtfgLiUq7iQdQWXJ4/Fkv/1h6D&#10;281A7+0xJl5OZChFZdVTlBeeQ/yuqdg5ojmGdvwGvx42DS0mr8SEZTuwae9B7Dy1CesX9UFov7+h&#10;fbtv8FHIMvTZuxdHrm7E9ZUTsbpxVwxrOgbd1p/Fwsg7uBBzELe3hWDFbxt5ExkGLziJSdH5iMyr&#10;QB4XGfDenJnELTMPyShKPxOYyNCmE4IbD0evuccx/UY2Lpk+FZU/QVXpKcTun4btPbsj+M+90W3+&#10;GUw7dgL7wpciYkt3DG3UDq2ahqDr1IOYcTUJ4cmZSMo1H6hyHiMj6Q4eR1/FvdsRuBGbjKiHt3A/&#10;YiUurxmItt8E48vmM9E1dCWWn1uD5QM6YmLrzug+aAZ+2B2FsLs5uJdZgIL8+8hO3IhLYa0xZ/hf&#10;0GjEIHy6lBMZ7uNewlUkHBmFnUu+R98ZA/H7JWcw+3Iqbmfko6wiC6WFsXhwahR2LW+OQaG98JtF&#10;RzHjwk1cjTyIO7uHYNPwj9Bv3BC02HAJs2/lIj63GBWVXCWDKzIEPsTwrzeloTIfFcUPUJh2EUk3&#10;V+PM1sFYPLs7+owfgWaTVqLfplNYFhGPiMxs5JbwtiEVKDNaZeW5KCtNQVFGBJ7e2oCLe0Zh+dx+&#10;GDBmOBoFL0bv9Uex6HIsrjwtQHZZBYorylBWVmiO4WyU5D5C8sNY3I66h+uRSYh5mOsda0/N+GYk&#10;HELsyVHYOrMdvvzrRDQfuBUT91zFidSbeBQ5EZtnDkSHZuPwvz7djOC9d3E0LRMPilKR8fAobu7s&#10;aGJvjibT56P5lstYd9d8UCxON509iwdH5mJPn74Y96de1beWuInDceFIurYAu1p1xtTvgzBo3FYE&#10;XSnF6bR8ZGdFoigmDFc2BaFv6xH45Jul6Ln6CrY9TkdcURZyk68j/lBvbFjUAt1njMLHy89h+fUc&#10;xGSVm1c4D0i+zs3rnTMIysx+4VNUPFqP6L3DMK3bcHz5l1noPOkUwmKzcLOwCrllZagqN89FURqy&#10;H97Bwzu3EX0nBreTkvHgaY75cJqEgvSLSI9eiT1jB2P8d73QreNU9N0Tjc3xBXjCVTe8+QumTW54&#10;T27gWebZJrBrnruCB8hN2I5Hh9ph5uh+aNJ1Lv4+5jhW3HmMGwXFyPYMA56BI4WPsmcohQ4ODg7v&#10;GHhvdX6pDwsL8xJfQ4YMwcKFC3Hp0iXk5OS811/iX1ffRKehiQySRHxREnykHy+m2LeW4AUynZjU&#10;vj9nOrw74PMhExn4SyVOZOjYseNL31qioedW6qSej7wIuW/fPu815CYyvBx4QZarMHAy2vDhw7Fg&#10;wQKcOXPGO8cz6VTf8+Dg4ODg4FAf9Hu1nsjAiba8x7xMZDhx4oR3qwkmDIV8X2LilZ9buS1JR51k&#10;JGVJfFInHXXykuV+ZJ3YS1tCSYD6+ev2RUfXcV80JXms49H009S69KG/jo2aDfWvIS36UU/IMqHE&#10;JPTTEtqaMn7SX1uvvtiEtKEfjws9/n5xkX56LNf90/7aTvvJrQjEV54zGWvR0Vp+bYuGJu2F2k/q&#10;tQ5t2K7uv+0nvtqvPrKe/tIn/dxIX4R2GzZZL1r0t3VY76eh/YT0Ew3bn9tCrSf9EZv66rS+ULch&#10;PkKWCe06odRTg/vSHrX5Yw5+t548eTLOnj3rrTLjJjI4ODi8DbiJDO8Z+LYRoPzjh2hetK0AKstR&#10;VXYbT+9swOVVQ7F8SBN0C+qPHyYuR691l7H89H2cj0/Go8xEpCdfQFLUVlw9OgNrFg9Av55d0XlA&#10;MAYs3onZdzNwKbsUGWW89UQqinOu4vGx0Tgw/hP0+fr/h//zF/8L/89fNsH/aDQDHZbwXv9JiCpO&#10;Rk76JUTvCcWOkB4YPrA7Phk9Hb02n8bqyzG4cT8WSQnhuHl6JfZsmYG5K+dg9Ma1WHttH8IjtuH4&#10;7HFY/Lf2GNZ+FvruuI+wuDzEFeSgvPI+SvIP4fbGcVjfoykGN2qMv49cjCGbT2D1qTM4dXYLzh0a&#10;h3XBnyKo8f/AH/76N/zz0HXovuMo9l/fhGtrJyGsSXeMaBKM7uvOYf6tKFyK3Y/oHSFY/bvGGN8i&#10;BIMXncLkmAJEFVQin/MXvCwuE/XF5jEJJRlnkXBkurciQ3CjYeg99ySm3cjBhczARAaUn0G8tyJD&#10;T4z9Yx90nRuO6acv4HjkNjw+E4wlAzqgX7s+6DBkNoZsP4U1EbE4b8bjfsxZxB5fgu2LxyJ0xhRM&#10;3XgI687sw+nwmTi2vjdafD8Wf2+5BD1nb8P6qB3YHdYVC8d3QK9ho/Dx5M2YcvgKjt25iqjYPbh2&#10;ajw2jvoEg1v8b/zJxPHxwhMIvXQfsYlXcP/oUOxY9AN6hwbht0tPYeaVZERl5qK8IgNlhTFIOjUS&#10;e1Y0x8DpffDrhacwNTwSFyMO4s6ewdgy6WP0Gt8Z3yzehLEnE3EjqRBFJYEjr8IcfIG1Ajhe5UBB&#10;HAoeHEDM6ZlYNac3BgV1QruBA9B5yjyM2XEGq67dx+kHmUhMzUFmeh6yc4uQUVKAwqJEFKeeQcK5&#10;pdg6swdGBTVDJ3P8tJ84C0M2XcTic7E4EZuEh2npyMvMR25+CTIKzJeBpxeRFrkGx9dPw8TRk9A7&#10;eBtm747AwbsJiEy5g6iIjTi7IwgrZ5g4Bs9Hv5VnsPxaDG5nRSI7aiJ2zB6Ijs3H4Z8+24qx++Nw&#10;JD0LiUVJyHp0CJE722DJnB/QeMYCNN16FeuiTXvFGaisOIuHh+dhX+/+mPCnPug28yCmcEWG+DNI&#10;vjEXe1p0xJTvBmHA2K0YeK0cZzj5IvMWCqNX4eqGAejbaiQ++XoFeq+6hq1JaYgpyURuyjVzfPXA&#10;xiU/oOvMYfjN8nAsvZ6Le1mVKPfGliuvBCYz8JYeVWWZqEg/hPsnpmLFgH7o8tUgdJ+4EzNvZeBC&#10;fjkyyzNRVRSH4gdnEbFqOtaPn4RJk1ZizLZr2HE1BlHx15AcvwtXzs7BrOFj0KfNePQfE4a5Vx7j&#10;bCZf95IEqiYfPLDcfElnSFXFKM+PQXbMetzZ2BSTJw5B0+C1aLL8OrYlpiKupAQFIqFg7To4ODi8&#10;dchFRz9IHX9NxYst/ALPRDkTYLw/fVxcnJes1P71aX3okHFhspVJ3latWnmTGWQiw48FLxTHxsai&#10;V69edVZkcHB402CigsewTGTgigyRkZGvbUUGOQ8xMUJyYhV/zblhwwb88MMP6NChAw4fPuy9tsRW&#10;++myF8Wr+PxcwAuzvE3QokWLMGbMGEyYMMFboYG/LuP4Ojg4ODg4vCz0+609kYGJ1e3btz8zkUGS&#10;kXyUJKQkIiXhyPcsP7JONDS1Bm2EkqCkDdvkZ2Sh7PORFA27fdGxdalpa5E6OW5raYqOJtunLzWE&#10;1KQW60XP1hUt3VebOjbaaX8/2priz0fRkLglNjsuTdpQRzRER3RJv35q6jK2L7GRDcXDfbEnWc4y&#10;aZ+PWkP7ciKEkPtajz701f5aQ+zFhza67+Ij8QilfVtDk3XSlrRLPU0dix+lPe1r98fP3/YTH/ZL&#10;/LSd2AqlTPSkP9pe6oRSrnXqo9bRtG2oq8dSyvnI45GrwM2cOROTJk3yJjK4FRkcHBzeFtxEhvcI&#10;5mOy9+8Z8M2k+g2lqioLBRkReByxERf3jsPyRUMxauJw9BsZjKCRYzFmwnhMmjYBkyeNQsjEkRg9&#10;cRQGhExEr9DFCF63D2EXonAxqwiPSytRyNtPcMl//vL69hJcXtkCE5r/M/7zH3+J/8/vu+BfBm3C&#10;0L23cTIlC2kV+SjJf4inUXtwY89krJvXB31HdEf3ESPQd3QwRowfi4mTR2Hk+CAMCglGv3krMXT3&#10;UWyOPIHrN7fgwuwxWPJ5WwxtPwP9t8chLD4XcYV5qKhMNu1fx/0j83BgYntMafs5Grfsgna9R6Pv&#10;qEkYNWUcJs4ZjNGDvkDPZv+OL77+Av/aYxE6rd6FrRfX48zqiVjOW0s0HYvea85h4c3buBizD3d2&#10;TMTKj5oguOVEDF54HFNicnEnvwIFvLWEN5b8JXwhUPkYxU/P4v6hGdjUtrO3IkPfOccx7XomLmYU&#10;orgsBSg7h7i9c7C9ex8E/6kvesw6g5nnonA68RqyY/fg4rpRWDWxJ0YN7YEeoweg3/hgDJkQgrFj&#10;gxE8dAj6DxmNPlMXYcKes9hy9SQuXFyAk+t6o833I/Fly2XoNfcYtsVH4NLlhTi6dRQWhPZH24E9&#10;0GXEUPSdGIxhoWMwdkonDO/8W7Rr8lv8umc/fLT4BKZfjEPs/UuIOz4M2xe1QJ9pQ/HRkmOYc/kx&#10;7mRkobw83TxnMXh8YjT2LG+JQdP74qMFpxB67i6uRp/Gw9OTcGTm3zC4z9/xWff+aBS6FaHHonHq&#10;QTbSi0tRUslJDPzyxltwFKI87SKSL8zCsYXN0LvJv+CTj/8D//qHv+HX37VFo/6j0T14GkZMmYUp&#10;U2di+qwwzN18Eqsv38WZOydx97Lp84pOGNr03/D5x/9q/D7Gv37bFN+Z57nLyMkYHhKKqaGzMWPG&#10;GszbaPzCr+NA7Gncu70J4ZsnY97QXujZqSc69x+GPmMmYsyUmZg4ZRImTAvGmPkzMHjzcSy+mIjw&#10;hynIzLqFktsh2DF7ADq0GIN//csGBO+Lx5G0bDwofoTMxwcRubMtlsz+AT9MX4Bmmy9j/R3zQbUo&#10;C5UVF5B4eAH29hmA8Z/0RvcZBzDt7HUciTuJJ9dnY3frTpjyfRAGjtuCwVdLEZ5egJysKBRFr8Xl&#10;9QPQp+UI/PnrZei38iq2P0lDbGkGspOvIu5wD2xY8gO6zxyC3y4/jaXXshCTWYFyHouV5ljka9G7&#10;lUyx+aKcjcr8G0i9vgaHJvfHpLZt0D9kKUaFP8ahlBKkFpvXTdlDFKaF4+6OadgZ0h8hfXugQ98B&#10;5jU5EmMmj8OUOSEIXjDJHD9LMHDaLszZcRmnHubgYTFf996UBZ8zDZ/rKvMFnY9ZKM64gqTz83F6&#10;0ucIDh6JDvP2o9/hRzibZs4H5aVetPQJMABdUlvq4ODg8PYgFx1tSDkvRhYUFCA+Ph6jR49GmzZt&#10;zPv1WC8Rxi/4/DW2hp+en/67iLcRJ5OtXHafExn4a3KuciG/JJexexkK9IoM3377bc2KDH7QfgJb&#10;912mw7sDPh9+KzJw1RGeNwQ/5rmjH5MhnBjx8OFDXLlyxbsdwtChQ/GnP/3Ja/PAgQPIzc2t9qiL&#10;V2n7x8T7LsHuB7c56YST0Hbv3o1x48ahb9++3nPHc7ycz9+Hvjs4ODg4vD3I+w2pJzJwMjQ/j3Ii&#10;w6pVq+pMZJCEp19CVycX6yPtdPJUqDVER7ZtH2m3Pj+7TSkX0l50dD/8NMXH1pRyOz5qSWJfdFkv&#10;9kJbS3RsLTs+1tFWx6A1ZZs2QmpKXDomUmy0hk3RE536KLH56Yi+6JB2P6V/dlzaR+r4KL58tH0l&#10;BpnEwNUISZax/nlt6z7oGPx8WOdHrWGTddSTODQlDh2LppRJO6Kjqf1tSh3t2J70xx4HTVtDxyP9&#10;qa/ej2IncWj6tWnbSb2MJ7dZLmPIH3NwFTg3kcHBweGngJvI8B7BfEz2/j0DFlUXV1ZVoqw8BwX5&#10;MUhLOonb51bh0JpgLBjdEcM6NULnZl+j2fc/oFHjDvih/VC0HTIb/RZsx6wTN7A75jFuZeUjp7wC&#10;RZX8xb1prbIM5cU5KEs9hIQT47FpdEv0+KoJvu4xHS1XXcSKa0mIzS5CcWU5KsryUZ5zBxmxOxF5&#10;LBTb5vXBxIHt0LVNEzT+oTG+a9URTfsMQZcpSzByy0UsuvkEF57cwePYA4hZNwdbug1D6IhVmHzk&#10;IXY/KsDDohLzRlmAqpIUZN3dh9u7xmNbSBsMbNkE7b9piWZNu6Fp76FoP2UqBk8aiLHs49DeaGI0&#10;hm3Yh91X9yB8+0Js7h+MOQMWYNLuG9h4LwYRD04i/thi7GjZH/ODFiN04wUsTcxDfKHpN5cZ8N6c&#10;eWGryGynoCTrKh6dXYX9w0ZjQf9ZmLzO9PtONm5mFaO0/KkxjcCjk+twNHgSFrafjAlhV7Ha9O2K&#10;+YBQnH0fWZHrcXPfRGye1wujghqjS7vGaNKkJb5p3B0/tBuDzmNXY+zGs1h76wEuPY5BfPQOROyZ&#10;iJF9ZqDH4G2YsP4mjqVm4X7qVSREbMKFLeOxcFxz9Oj6PRq1bY2vOvZA6z6t0KX1R2jZ8k/4fdBQ&#10;fLbqNOZcuY/4hzfw8NJMHNs8DJNWzkLrrRew7nYK4rNzzBetTJQWJCD14hyc3DoYU1dNQusNV7Hq&#10;5kNEJ0Ui++463FrXw4xRU7Rp1xlfjViAXuZ5CzP+9/P4nFenu7liQHk+SpLP4dGZUByY8z16ffdL&#10;fPHH3+C3v/8Mv/7T3/Hnb5rgy++botH3TdC08Q/4oc0gtB0XhqG7LmDDhX04f3IaDixshaAffoVv&#10;/vR7/Mfv/4B/+fOn+NvX3+Gbbxsbv6b4/oe2+K75ILQZtQJDt57CiujruPPwAuIvbMaZZWOxaFhb&#10;9G5vxvaH5oa90abbBPSctBqjt5/CkrtJCE8pRnJOHpATjYrYxTiydjKGD56Lxp33Yf6pxwjPzENS&#10;6RPkpJ5B7PGh2Lq2Pwas2oiBByKxLz4bmcW5qKy4iaTwjTg5cQoWtZ+I4NVnzGvgDs4/uIj0u2E4&#10;aY6R5f2mY+rCw5geVYrrWUXIz4lD8f09iNw7BZMGz0bHntswZcdtHEnPRGJZNnLTb+FBeDD2b+mH&#10;cWEz0HL7FWyJykFijvkyzGOxssKMcWAiQ6U5JiuRZ8b7EfISjuP2+jHYMKwVhk2cgZ5bosxzm434&#10;3BIUV2WjqOQO0u5uxa0dk7E1pCuGdvw7OjT/Ck1atUOTniPRYfI8DF57AnNP3MeRmEw8ySs3z2ng&#10;yH9mIoO3Y8rM+aXSxFNZnojsBwcRuSsEK7t9jmGjJmHQ+vOYG5WHmPxCFHJ1GM+Jv3SrVeKWpoOD&#10;g8Pbhlx0tCHlZWVl3hf6GzduYMCAAd4qArw/ZEJCgndx0vb107P331X82DjtvssFXCYOeUGEy1BG&#10;RUV5F0M42eDLL7/0lqhkYvbOnTte3cuSfuS1a9c83ebNm+OTTz7xbgHC5eKlXlP76bKfC+3YHX86&#10;8vngxBwew7xNwVdffYXvv/8eO3bs8CY7ic2Pee5u377trWJy/vx5bN261btHbVBQkNfOr371K3z3&#10;3XferzxpywuOnFTBhLy8FvXrUr8+G4L2+TnD7ge3eU7iOF28eBETJ070bs0xatQob/KJrLDzPvTd&#10;wcHBweHtQd47yJedyCDJelInFpmklOSiHyUhKTp+CVTR4aNQJym1vdhq2m3aNrof9bUvrE9TymlD&#10;P2roMXmZGEWHbdvjY2uxXvy1nl0m8YuurSVtiY3WsCl6tJe4NFkmmqJVn4b0jY9C7tux6bhkm+Xa&#10;x26f5fXFoFdlYL1oaNbnLzFI+7pd7rPOj3YMmqzTen7Ps45FU8qkHdHR1P42pY52bE/3R2/rWGwN&#10;HY/0p756sbH7TzuJQ2J5XsxCKRc9bosGyYkMbkUGBweHnwpuIsM7Db4JCP2hLczH5OotCzXFYsG1&#10;30uB8hwUpsbhye3zuHV6L47uWIeta1cibNVqrArbiHVbD2DbkUs4cu0+bqQU4UFhJXLpajSYz+ct&#10;+XmbhcryUlQVx6PwyWkknN+FUzv2YueJSOyNzsOdtHLkl7Jd06p3O4Ysz7Yg+SLir+5H+KHt2L11&#10;A9atW4uwDVuwYd8R7LpwEyfis3A5uwyPS7JRkBePnOgriD5yGhfP3MG5ByWIz6lCfhmToEazKh+V&#10;uUYz4RweXNyD41s3Yftqam7D6r0HsPHCWRy6dBThFw7i/LlT2Hn6Lo5FJSA6NRZPYq8h9ug5XD92&#10;E2fjMnDTvFGn5T9EwcNruL/jCK4fjcC5O2m4XFCFLCZxvT6bP7xVAswYIg+VJeZN+/ENJBw7ietH&#10;ruBC9FNczypHckkFyir566sUFD+KxJMz5xGx56LRy8atzDKklPI2ADlA7m0UPApHQsQBnDq8ATu2&#10;rDOxb0LYul3YsO04dp+4hTN3UhCbVYaskkIU5cYhI/40Thw8j4MnYhEek4ME8zxkleYiP+M+Mu6d&#10;Q9SpDTiyexk2bFyIZatmYeWCwZja/c/o0+oPaDJ6JNpsvYCVUU/wKPMxClPO43H0cVy4fRU7zRhE&#10;ZpaadkrNF64C083MwASEe4dwLjIc2+5m4kZGETIL01GeGYGsqL24cWwzdu3chdXmWNl26zEupeQj&#10;o6QcZd4XNzNoTFpXFKOiIAG5SacQe2Ut9m6eh/VrV2GFeZ6WrFyPZWHrsTJsLdasXoN1hqvX7cG6&#10;w9ewJ+oRIh5HIynxBO5f3oCjm+Zj85ow06c1WLA6DKvXrPN8wlaFYdXKtVi+eifWHriMPZGJuJyZ&#10;gsyCJHOM30Va5BncPrMPB3dvxvr1G7B69Tas334cu85G4kRcKm4VlCGtpAolpeY5LUlHRc4FxEWd&#10;xfGT17H94GNceVyCB8VlyDavmbLCROQ9PIyYqEM4fDsaBx/kICavHEWVxaiseGSOhVtIDr+AyL0X&#10;cSYyGVdTM/AoLwllWTeRfPw0Ig9fxvlrDxGeWYknZpxKis1YZkQiK/4sLp26gQNHH+BcbA7uFRYj&#10;o6IIpYXJKEg6hoR7B3H2zhVsj8vG3awK5JhQKznGNSsyVJhXdmBVBiAHpdm38fTKCpxYOhyjR89G&#10;i7HHMXn/fVxIKUBmVQnKKp6itCQGuQ8uIPHCAYTv3IA9G9dg/YbNCNt+ENtOXcLxqFTcSDavw3yg&#10;uIK3CgmQtwsJnE0C4NMc+BO45Upp/kU8vrUah1aORY+mndA3eCWmH76DIxkVSC+rXknCg/eCqmZ9&#10;0DbPs3VwcHB4fdBfxuViJJPw9+/fx5EjR9C/f3907drVW5KcFyb8liH/UL/Qs9+8YCtjImPHCx1M&#10;9O7duxfLly/3lnHnL9b/6Z/+Cf/4j/+IP/7xj2jbtq23PD7ZuXNnr172X5TUaNq0Kf7n//yf+Id/&#10;+Af8+te/9iadUEto+/jV6TJN7fdT0y8+R3/6jV999PMX+tWLX/v27b2VWv7zP/8T//2//3fvuG7S&#10;pIlXLvViS9oael/KpJyPTLRz1YVmzZrV6PJ1wm0e5x9//LG3zwlWTJRw0hV/KcdJWPp8xG2+Pu1z&#10;lL3/PoN95XmKq2XExMQgNDTUm/zUp08fL7nEC7YcN79zu4ODg4ODQ0Pge4y81zY0kYG3h7ITn0JJ&#10;LPolLG3SVmtI4pGUpKlOVAp1klL72rb1JU01tZ5oiZ4dg/g0pEVbrcWx80vMaz/RY3Jda4leQ/Fp&#10;LfGRfV0u/dDxSVzU8eurxKWpNSUuW080dSy2r7Sl29VlQu7reGwNsZMYJB5SfHUcoiNato6QZbpt&#10;TdFkvbQrbYuf+ArpJ+3aFE2tx8cXicdvX2wbIu00WcZ22K60rbd1DJriL+3r/uhyqSNlIokc7/W1&#10;b/sLRVso5fZYCnlccuW3WbNmeT9ACA8PdxMZHBwc3hrcRIZ3FnwD8KNfaeBfYM/LKCpqBMqY8OQ9&#10;9TmxoLy0EMX52cjPNG9saclIfZKEJ0lPkJSUgicpaUh5moX03ALklJShqKIykIDk/8BDIJ3p3WKi&#10;EBUlWSjMTkVmmvmgkJmL9ILAJAbONwhEWP2rcWNbXpKDwtx0ZD81tqnJSE5+gifJKUhOz0Badh4y&#10;isqQU14ZWMmh3Njn56IgIws5mQXILuQtHuAlygPpVKNrbCqKslGck47MVPOB7wk1TR/SnyI523yo&#10;z8lAVrZpL8voZxn9/EITWyGKqPs0G7kZecgqLEFeWRmKy4tRXpSLorQMrzy7oBQ5FUCJ6TDbC/Q8&#10;0Hv+Pp1J+sriPBRlZBr7HGTnlyC3rMJbkaDSjA2qSlBZlIeSzCzkpbO+zLRtvsQwwV9VamLPQ0Vx&#10;NoryniIrIxlpKdWxJ6chOTXTjGU+soxmQZkZPX4BKitAWWEWMkzc6WY8Mk0f8ouTkPv4IhKv7cf5&#10;A+uxefl8rFg0AwvmTsGsGeMxdewQDOveGX37DkD/pRsw5WIijqbk42lJgXnezLjlZyI7LxdphYyt&#10;0rTDC5tmkCtLvee1qOCpiTsbqQVlyDWxl1aUoKosF2X56cjLCNxP7kmGqc8rMsdKuann80KYv97B&#10;wl/pF6GsKAsF2U+QnvIQyU8eIckcb4/N8fbYPF9J5sMPPwB5TE5H8tMcpFGvKB+FhZkoyElGhvFL&#10;efLY+CThkXl8kpQcsPeOWcMnJg6Oi3l+c0pLvDjLSwtM/7LMMW4+CJtj3DvWeHykmg+25ljINM97&#10;vomXqw1U8IJuhXlOSrNRaHwyzXGc+rQY2UVcjYPHP5/vIpQXZ5h680EzvwDpReXIM8eqV1dV5B0L&#10;JeZDZF5aDrLyis14laKo3MRRkodicwzn8xjJNZrmtcFjpKKSY5mPUvOcZmfl4mlGkTnGy1Fg2is1&#10;41Zhjq/yEtOeeQ6yCkw8po6vK9NkYIyr+FxV0xtvbpeaYzgJhUlHEXN2DlbPmYiBw2Zh5OYDCLv7&#10;ANdzilFUUmrGJx9lPPayTV/M2KSlJHkzbJ+kmg/8Wdmmfyb+EvM6NIcxr+GyvQB57JPVe+Y59l6H&#10;VYXmeX6CnLitiNw/GWtnjEG7fisxfuUl7LmVjvvmGC40Y+0tbGI8CXrK0VJTWIOAvj8dHBwc3iz0&#10;l3G5GMkv8PxlNW+BMHjwYIwYMcJb1p1f8j/EL+8yLrrv3OZFW94HmBdBHjx44I3ZwYMHsW7dOm/Z&#10;9pCQEAQHB3srJXTv3h3//M//jF/84hf4/PPP0atXL/Tr188jJ4vI44uQq2SQXB6eOkzyclIDE7tM&#10;Tvr5ODq+KuV4s8t5zHbp0sU7/kje4oRlfravQmrxeOYjVxFYsmQJli5d6t3uhsd9t27dvDreKmH+&#10;/PnYuHEjjh496r0OecsEXuxkMuVDT9DLuYorVvDC7LJly9CpUyf06NEDW7ZsQXR0tDcBizb2ec7B&#10;wcHBwaEhyPtGfRMZuHrS8ePHvdtEScLRTh5LYlGSlnbiUshyfkfRGpIwFepkpCQtJUnJevHV/rat&#10;HYtN1tNHa9mapGhpPdkXSmy2FsdPkvy2Fil6Mi6iJXyZ/pKiq8toJxQdHZNQ9HRcmlpbYhJKbKKp&#10;tXQ8OhaxaYjir2NgOX0lbh2H8EW0xUZiEUq9tK2pfe02JR7df9HR46gpmrSXvmgd0RI9HYOtbdeR&#10;omvria/dvtTrbVtDyoTSltaTfd1Xm7pdPYYs076iK9p6vz4bsaMmv9Pzto1uIoODg8PbhpvI8M6C&#10;bwB+9CsN/AvsSYJRkowaYs3fUwd+U12d+vQ1DXzwFqvABRzzJ2Bb/RBoJfAv0Cq35HfbnLhQayN/&#10;pVaXe6h+IAKbtAhAmvU2eDHJbLKWOtzWDCAQDeGVmz9estX0R7xYXmF2vZUlvL2APfdZ7hV7oJ8k&#10;X1laW0MExklKOU7yC/nqcsp6G9V+vBVAze0AAs8Da6prAxs1O0SgIKAnlNIKVJZmoDT7OjIiN+Dq&#10;3plYP3cMggcOwpDeAzCgVxD69hmGHn1Go/fQ6Rg+dxPmHo/Avoe5uFdYgUITh9dUQMyQwmRgm21J&#10;fB54PHD8DWkU+OsZG3KvuqTGQWDKTJXHmjo+D/IMVqO6zdptMz7mCeFzQmWvuKYdigVKSP4LwDxS&#10;I/C/xtorq9lju3xkGQ0D/t4/MeOj98eMUfUFTA80D2x5oI+8onSNZx548r3tMj7t2pdjz/GsLglY&#10;8q/E5nl6ujXR0tSIeOMv8dDKbOv4eKxXVOSiovAuch5sx+U9s7B63lTM3LMDi2/G4kRKEfJLgFLe&#10;BsJrxbRq/gS2SLbGmgA9sLgagbJa1kxkqMhHZeFDPL26EZc3TsbquTMwbMVVhIWn4EZyMfKNlTcB&#10;w2srAHoG2vV2LLCgPjo4ODi8WdScVw3kPMvlX7kaAxPxXDqeyyoeO3bMux+9tv9QIONC8gItJy9w&#10;LHiRg/edv3DhgresPicvcOLCoEGDvATrmDFjvAsgTL5yRYsffvjB+0U5bXhxl7eFILlyAx+5hOXL&#10;kD579uyp4/uqWo6OL0seZ/y1EinHIo8/P9sXJXX08cttavKWKVzl5O7du97FxG3btmHevHneBAfe&#10;ImHIkCHea46vLZYzQc/bUnAFAl505+uVFx8/xJUH5NzFfnPVCp57OEGtd+/eWLBggTeevGjrJjI4&#10;ODg4OLws9HvMq0xkYALSL3lpT2KQhD2TleIr/pqSJCUlMSlkGW1sf9vWjsUm6+lDf52Il35JLKKl&#10;9WRfKHHZWq86kYFaQruvEhvraGtrioZQa0l8P8VEBpZJnVDHx23bR7Z1DFrLjoPU7duUtoR2Obel&#10;TT+KfX3tCrU2/fQ4aoom7UVT64iWjk10bW27TjRJrau1hNpPfDXFV/w1xcfW4rbuq8QoFF3GxuNG&#10;YmS5+Iqdpm7Lj7pt6rmJDA4ODj8V3ESGdxp8E7AZQN0SvWezLurWmA/W6p9XWlvZAHiRq9aIWyxh&#10;spX0kpxeMt/Q7PG9TN7PaMdS0kvjM5HrZberK/no2dKJ5QF/VgWqWUZ6/2tcpJ4MlFRH4zVuyk2F&#10;lxD3kseBtDCrmLwNxEyfgDcnMTDZWlPO9owA/aUfAi82VvPR22fSm2v+s/+BNrw5C5QRh4oyr5DJ&#10;aPqwnQpjy7EIOJiC6s3AB4HqAsMqL4nNcTO7Bpw0UVGchpKnl5EWuQ6Xdk/D2pnDMaZPPwzoMhC9&#10;uoxCzz5T0XPkEoxdcQTLTt/D0cQcxBdVIN9riiPKfgUY6Eygca9l8ycwWl5rZqPctB+InQhERQWv&#10;F8Yk4FvtUAdMdgcS3gF4SXzPvtq4pv3AgNHO++v9r47TlHGsvFhrWK3h6VTvezpm0+yyNFBjdjzS&#10;n8dBtYFnxO1A/N4Y08wDPc1zyZiq+xxQCDwGoPQMWB6w4V+OS+D54kQGHm+eFRuoPg647dl7dUbH&#10;u11KwC9QHhhd1jO22jEKtEfQjvRAE/PA20ygMgvIv46s6D24c2YTjlwNx47oxzifUox8rvBhjh+v&#10;TaNVUaffBtzxxohquoLgfi35l6uPVJYXoiovDRnXjuHm3g04uHMntkam42JqCZKLq9vyOmIcPE+J&#10;tbqourwWLPCjg4ODw9uFfDHnr5k3bdrk/WKXyfi1a9d6S7fLvdR/jniVuOlD8uIsf83MC7O8YMjl&#10;cSMjI3Hy5ElvpQpe5OCqCxwv/kqcCcKRI0fWXLzlvf55z39OZuCvoS9duuRNhpA2JIH4svDzfVUt&#10;B4eXhT7O5FgkfwzsY5qPfN3x9SdlpaWl3kVLnpMOHTrkvc54+xbeAocrRHBliKFDh2LGjBlYv369&#10;t0oDbRMTE72LlLzFAic0MNlCTdF9XyF9JNn3U6dOeWPDCVdczWKn+RzLxATHw8HBwcHB4WUg7y98&#10;7/abyGDfWkISkJo6ySiJS3sCg5C2oqNJHTupaScuuU/aGmIr1HGQel90dJtC3TZp62iyTrRoa2tp&#10;TYlPfGxdrSNxSd80dXx2P0WX5ULaaU0dk2iKja2nqeOzdWSbpJ7o2PFIO5oSg47F9rfb1/bSvvTH&#10;z1/aF3+h375uT1PKaMe2bOqYREvr+VH0xM/W8tPhI2lrSxkpmn7xsU77aU2hrdMQJUbRFA0/fdHU&#10;8fk9d+LDfdbrCUG2raa0Ie3Rjt8x5syZ401kOHv2rJvI4ODg8NbgJjL8LPCibwa0s22lzHyINn9r&#10;E4bmrzfRgPfULzPlvLd9IHn6DALu1eCGsq0u50ONtpeo5FZ1pYDF5oEJXpXC90oI8ajjpQrq1FXv&#10;sJmadmsslC53aww4Bmw9MBYC8RLIvi7zR32etRF5MJvecNcUBdpnhHwGAhMBOKalgRIveVz7fAlr&#10;3BW8yQDe5IJilBVnoTAnBdnpj5H++AFSHj3Ek8dJSHqSgiTz4SQ1y3zwKShAQWk5Spm0DigYsu1A&#10;JIRul9vCZ+AVMnYm38mApq+tV1r9vHiJ8UBJra3ZkqQ5+2T+yfgEVKt9DSQ2ks+n3tPgXqAmcLzx&#10;dioBjTqtqr3qNrwYzH+PbF20ay3rQur86mvrnrGgdg29gjrUdV51PajrpW25ZfpdXoKKonyU5eeg&#10;oDBw64+CMvN8lZvXfVWxsSoxdjwG2G/jw/+Bhxpwu85Yi4HQA8vMGPNWGLyVSm4einIKTXuVKDRf&#10;2ss4wcdrq/Y54F9RrZFx+JmCz6BNB4f3B3JOvnPnDhYuXIhGjRp5v3jmF3n+kooXJmvP2z+f47+h&#10;eBsq58VYJk2Z/OPFDSZCr1y54v3ynOPDXzXzPv5caYGPnMzAiQq8YJuQkOD5cMl2XvTg2MkFEk4I&#10;+bEJ3xeB9Lu+Pjo4vCxex7Gkj0ubftDl3JZkCV9TeXl53sXG+/fveyujrF692ptE1K5dOzRt2hSt&#10;WrXybsESGhrqJVRow1UaeDGTvjJJ4kVfjw3FSTRU91ODfeS5iJOqOAFr7Nix3ioWy5cv926Nw8kd&#10;Dg4ODg4OLwp5TyRfZCKDXyKSdtxmOT8jMxFZ3yQGSTaKjq3F24f66dkUnfpo+3Ffk9o6fp0kFX9S&#10;a9hkPW2lD9QQUkv0WK9jEm0hy2wdHRPL/Ugf+upxph7LhWKrx9hPl7Y6Hpsspx39GJuOT9PW0tTx&#10;kBITqeNiua1h29fXH+0j1H3wi0EobYq9jkH22Y7dd61BUpe2th6pXw+sp730w37O7fbt51jqZF/6&#10;I3pCHSNttJ6OR+inpzU0tZ4f69OSuEjW0Ub3iWWs824nzFs0V1OPkbSvfaUtknYykWHKlCneigxJ&#10;SUlv7Tu8g4PDhw03keG9By8aBVi7JeCbTCB5W/2bbxY+B/SWpHetUh3tmj81JQGYTe4F0tSBLa2j&#10;LGvBwuoKtWk2zFZ1QU1ZDerqKifzT8qf9SKkpn6LhiBequ1q1OrV3QpYcovjXzfRLpZCf9RacHWG&#10;yopSVDJxXVZsWILyslLvImRpeRnKKspRwdUUvC9UyrXmufd2PNRUPQNV6m3yD335rDbkRwTs/G11&#10;Se3RwcgCZeLrZ6lZd6+W/Csa3PZD3Xrxe7GJDPVDPMWqdl/V8EHvG8pW7caLwTb1VpjgMiPmi3NV&#10;hXmlm02u8mA+ZRpbmcRSe9wR8vLSqG8cvGPJAzeMDVenoDaXn+C8BvNQO5FEzh21oJfQQfBzHBUd&#10;s6aDw88fchGSia6LFy96vz747LPPMHXqVJw7d877gi+/iiZ/zpA++JFjwH7K7SN4EYQrKGzduhWz&#10;Zs3ykqS8fz+To/zVN8eHKy1wBYvTp08jKirK8+GFDkmQktSWC7x2m6+Tz+tfQ/Czd3Ssj37HjIZd&#10;96K0fQXclteS7PP1xAQ8X2+8KBkdHe1dbNy1a5eXPOHKA6NHj/Zer927d/des1xBhckV2nFSA89t&#10;9OekJXl9atj7P1ewH+wjL8RyNRme4znhg+cwjhvr9Ng6ODg4ODg0BL5XCPn+LJ9z+Rman4V5GyhZ&#10;nUyvyCBJSTtZKglFSZLaiVJJUoofKXosl22h6GkNW0vi4CP36eNnq0kb6ksMomEnk2lra4meTppK&#10;u3wULdFhO1KvY9B62lfbk9y34xMbrSO64iea4u8Xl1DHp+PSmrQRiqboCVkuOja1hrTrFxdJG9qL&#10;lviKX33+dgx2X3QMtp5uU+xk2+6D9rNp++kY5PXActoxdvERNqQjcdi045Jxsck62kos9mvU1vLz&#10;1+Vaz4+i15CW3U+SZbTh8c7zkLC+iQz0YXvcZhlJO3sig1uRwcHB4W3BTWR478E3kgBrtwS6rm5N&#10;/aANE5GS1AxAvL2Smj81JQGYzUCJbk8ofy3UVutNs2G26hRoSEV1ZY0NW/VPxgqkpn6L+qC96o4N&#10;ITV6i6hbXjc22aot8YOuDfTPY83qBoE6Wc1fLGt2vII6Ox7q7tUi8LxVw9sUy7rPqD8astUldj3/&#10;1o6prnu2hH/ln66pu+cP7SWWuixQ/izqKw/A9q7dVzV80PuGslW7UR/EIGBUa8qtwEVt7wNl9WtG&#10;XjqBY0NPYvFKPdTYKNT32vFkPFTXyXFXLRIo5b/AsRkoqUWg3i790PFzHBUds6aDw88fPIcy8c4v&#10;71yKnbeU+PTTT737zfM2CrwoKUnEn/sXeOmDJvvGRB4nLzDRxz7zF2QbN27EtGnTvNUXeOsIktu8&#10;qLFu3Trv3v2cvMALtLz/PMdJJjBofRu67nXyedoNwc/e0bE++h0zGnbdi9L2FXBbT2QgxIblnNDA&#10;1x9XWuBFSlmlgZOQuCLDgAEDvNu+DBw40FuNgAl8rkawd+9eb/JWXFycdxFTznUC3d7PGewHE0wc&#10;H57feHG2efPmGDVqFK5eveqdv3juElsHBwcHB4eGIO/BJN8338ZEBtrRx07Ka0ob3JYkpU074Sla&#10;jMHPVpM2EofELzGx36JFW1tL9HTSlJR9v3GReh2D1tO+0gehxCmx8ZF2tNc6oqt9aUN/2vvFJdTx&#10;6bhEj/U2tZ6QWqJjU+tIuxKXTTsm8RU/TdqzbRkf7tOWfs/ri9bR+1JPe00/P5vaz45BXg8sp530&#10;V3SFtpbo8NGPEpuOQ7Q1WU5bicV+jdpafv66XOv5UfQa0pI+ktIfaV8fW/Ia1/72+HCbZSRt3UQG&#10;BweHnwpuIsN7hmffNlgifFlo34b4PLyq7YvYvwhsTWFdsMQ/Vfs82J71e5uvMt6/GlRvak9hAM+W&#10;1Ad+ZmAUAUpLppAVIkHWPtQD2gsDu16ReairS9u6qDZ9LsTOj3VRXSrx+KDaopr8xyjl+bBQx9j8&#10;Ubr86+fF/Rozu7JBBIzruCl//wgD1uJTU68Ma8tli0oyIUHXsaz6lhFmP1BOiF/tAyGlgSK9p1mL&#10;2lI7Xv7VEyRq62pKpMDbETxT8F7hxXsnli/u8W7Ajtumg8PPE3IBkhcemfzjr5m58sC3336LNWvW&#10;eMuOC+SC5fsA9oOJO1minhewuOz64cOHsWDBAm/lBY4ByV8uc0xWrFjh/ZqZv2DmRRFewOFFDero&#10;cZFx8qODg8ObA89lfD2SnJjEC4937971LkLylgpcpSEoKMi77QRvC9O2bVtvYsOGDRu8CQ28hYy8&#10;rjk5gkmZ9+W1K4kmJpR4Gw6OAceCk9d4nufKFO485eDg4ODwIpD3C7K+iQz83MyJDLxFnU5E6iSj&#10;JBYlqeiXJJXEpiQpJREptBOX1GS5TnDalMSl1tKJTd2u3qcNfaQf0ieh6Om2tb/dtujYrE9L63GM&#10;uK+1NP3KpNzW5L5mQ/FpHR3f8/opCWXR0Jp2TBKHlGktP0pMEpftZ9PPj+XiV19f/Pj/Z+8/2KrI&#10;trUB9Efc57vP/Z5773fO+c49aZ999tnx7N29O9l2t21sc84IiqIEBUSiJAnmLCqoIAYUJAuiYgIM&#10;gIKiEiRnkRwX8N45ajFkUq6F2kHt7vnCy6qac4x3jlmrVi1WjbGqZB1aNtVPc5QT6jy+TLKlcUzF&#10;IMdCdqQhbz9Tmqwna9GyTI5P9uFlnhNry1qmXp/Uz37mYjOnp6deT/ajGPVkLXqkdR5P9pfbZB8a&#10;j/2IFHNSUpJWyMBXp6RjGh3b1P/ICgoKPzVUIcMvHvRGwvyhkLVkvg7f1/ZN7N8Eb6735pZ6jO4p&#10;94qPM9RkxNCi3P+9IBxljdF1qHdkknkkpBZaZGoPxugli+8FWZa19OvfH2+opDPTrf5oMKf5VuNI&#10;xq/q0Ro9n3LBAlv1v1wythOGbWWMXCPInsw3hWw77K+1Dq8aOQJmO35l+DluA/m5M0cFhZ8f6AM5&#10;Jf3a29u12yjQt6dcXFy0S7FfuHBB++D+cwafYJVPPNCJVkraUZKTbx2xa9cuLaHp6OgIBwcH7coL&#10;VLxAt5SgJCcVMNDVF+jkBvlykpO11YkNBYUfF9/3NcWvR3p9UqFSR0eHdoKyuLgYt2/fRkJCAg4e&#10;PAgfHx8tkU+3nqArNtDrna7eQAVclNx/9OiRVgxBr3U5FtaX+XMAx0rHsOjoaNjY2GhXqDhx4gRy&#10;cnK0k9IKCgoKCgpvAvk9kPi6QgY5iWgqMclJRS5iMJco5SQlJx1ZjxOmrMl65ihryeRYzPlTP42h&#10;/5Y3LfM62ZCtHL9M6pPHl/1lTTkeOQZZy9w8WEMm95nSJFIb01xso8Unx0VkTdZ6m0IGPfUxyTFw&#10;H1OOR+8rU6+j99XPgymPxT76ZbYlX1qnMWj+8lhEOR5u149PlF8PrEn2pMfbkylrUQyyjl6b42Uf&#10;WUfWIvJ8ZH8mtcta5jTktrfRY1+eE/fJ5HY99XZM6pPHYdL25EIGuiKDKmRQUFB4l1CFDArfAx/m&#10;mxNFxfy++KlmNjK2V0cZ7ntL0D8K9OFILHJq2sjhJQK3DVsOW8t+HwLedxxvP/5PETE/I0PaI4Yw&#10;Nd6wvfHDsljSzIzPOJGe5+El47POfUzzeL0FQ9YzjsBXZxDkwNjgFXCHyU6FnwXk51CmgsLPA3zC&#10;kUHLlKijEyR0mXX6xjJdbtzX11e7dQJ9oGc7hrz8IYDnxJRB63Rilb5hTSdGKisrtSsv0NyogIFO&#10;UtB8161bpyX2qIgjODgYx44d005i3Lt3T0uA0skTunID30teTxmj9ZnC29i/qZ2CwocKeR8ebT9+&#10;m31cryc/UrERHeOoAImOAXz7GCpOOnXqlHYMoCImKmqgxL6zszP8/PwQEhKCxMRErfiBbj1BxwAq&#10;+KJjAGmOBh7/QwLHRCdtr169qhVyUOEWFW/QlWh+7kVrCgoKCgrvDvSeIpMLGaiA0FQhg5wolBOT&#10;9EhtnNA0V8hANJWUZB1Okuv1mLQut9Gy7M9kfyInOpm0Tv00Ds1RLmagx9HG15P1yFb218ehj0Gv&#10;K+vo56KnXlOvw9TrcWwcH7UzzenJutRPtvpCBpn6ubIvU45J1qA22Y5oanz2ZZKvPB9T45vSYS3W&#10;4/H1drIOrdM4b1rIwP7ka+r1wGOQLc9D3qamdMyRtchHrzVaXOxrSsvcvLidtclW9teT9GQt/dxY&#10;Uya1M8mfY+TY2I/Hl9fZn8bR31pCFTIoKCi8K6hCBoXvgQ/zzYmiYn5f/FQzGxnbq6MM970l6B8F&#10;+nAkFo2paebwEoH+8m0hXiaVtWVVyKDH24//U0TMz8iQ9oghRhvP+EF5aLcYajHSeEqZl4zPOvcx&#10;zeP1FgyyGjmCKmT4dUF+DmUqKPw8wCccGbRMJx3pAzydcKSkvpubm/Yt3QcPHmj3Tmc7hrz8IYDn&#10;JJMSjZRwpMQjnZigYoQ7d+5oJyboqhOUqKQrL1ABAyUvad5UxEGJTUpwUrEDnXCi5CedmCVNHosf&#10;ZcoYrc8U3sb+Te0UFD5UyPvwaPvx2+zjej29r7xOxwY65tFxobCwEBkZGVoRFx0X6BKyGzdu1I4L&#10;dKUGKmqgq7LQcYGKn+i4QLdmoBPKfPsJviqLDP36hwCOiQqycnNzteM9FW7R8Y+uQvHs2TOtX0FB&#10;QUFB4XWg9xSZ77KQgX14mXTk5CvZsR5TTmryuuwvk9p4DNYi0jK101j0GUFOzDPZTx7LFFmPbGlM&#10;9pdj0I/PNKdDPuxvinpNvQ5TryfPj3WY5vRkXeon25+ikIHW9X6mxmdfJvmyhn7s0XRYS9ajNr0d&#10;a9B+TOvyeOSj12DKsbC//vXAY5At67K2rC/rmCNrkY9ea7S42NeUlrl5cTtrk63sryfpyVry3MyR&#10;NJmsw9tOHx/bsTb707IqZFBQUHhfUIUMv3DQ2wjzl44Pea4/XVzDyq/qc5+R/DPcZsSrLe8XH0oc&#10;7xfyszK0RaTF0WHaaLh1WIiXhvt+OEhruJCBwEtvMgrbvYmtgoKCwo8PPuHIoGX6YE7fUqYP66tX&#10;r4a7uzsuX76snXikZJ0e7/tDPM+BKYPW6UQqxU0nIh4/fozr169r98enExKbN2/WbpsxZ84czJo1&#10;S0vi7d+/HykpKdq99Knwgb9tLWvzWKaSlubAPgoKCu8f+tcwLxPomEEnOOkWC3SsoKsVWFpaYvLk&#10;yZg3bx5sbW0RGBioJWXi4+O1oqiSkhLNh46frCODxyB+COA46NhYWlqqzYMKuOhYSFehoVtpKCgo&#10;KCgovAnk9ziiqUIGKhCkQgYqAJSTjZw4lBOT9H7KSUd94paTkLIv+5lqo2Qk68n+cptezxRlPSat&#10;Ux8le7mYgRP0sg+PJ48pj63XM0X9+Oa0WI9syYfnxElpfWKa4zOlI2uxHs+VdbiPaS421mU9fTwy&#10;WYe19OQ+siN7Wcecr358orx9mLxNZH/9PPRasobszxqyH7Xp7U1xNA2Z1CfHwNvhbXWI5ubEevIy&#10;67GmXlvW0utQG4/B63p/PWU9joX9WUOmHJ9em7VkPV7Xx0jbk67KuGPHDlXIoKCg8M6hChl+4aC3&#10;Eebr8XbWPxzyeO9qzB+KDzlW/baU17ntp8S7HOvDxY+zFWSVIdI/hRqHmobAq1KTgNwq8wfiDaVG&#10;mrzG+CXYa6S3goKCwrsEn3BkUAKOkvf0zeQNGzZg8eLFWrKfklr0wd9gMAxZvhtwfKZOFJhqp3U6&#10;ccqXjqcTEmVlZVpCkr5lTcULVKywdOlSLFmyRFv29/dHWFiYdjl1unUEJSTpBAbdS5/my+PIZOiX&#10;5XVzYDuZCgoK7wfy64+X6ThIV3BpbW1FdXW1VtRE98SlRMyuXbu0q9RYW1trx5BVq1ZpxV5U1EC3&#10;aKBjJd2yho49VCRAxxA6Julf5+Ze+9xuqu+nAB0rKVa6ZYa3tzfGjRunXZmB1vm2Ge8qFgUFBQWF&#10;nyfk9y6iXMhASe9z585phQxUGE3vkZw8JHKCkxKGnEDkxKNcyCAnJYnsq0/cMjkRSe9xrCcnMmWS&#10;DeuZo6zLmvRI69RPcciFDLIt2xPlODgW1uExeEzSYXIM5ubEWqwna5rT0uvJmrzOeqxF/m9TyKDX&#10;YS3ylSnHR+PIMZkj2fD8WIMe9XNjLR6byXbsz5R9yY/nQpQLa6iPdciPx5c1OFYmxzDauDy2TPKV&#10;45D1ZC1z24DtZQ0iz4XIehwDa8j6TFlX1jOlRfb83LKvrE/L5nRksqapeFiHaCouWmfKc5R9iBwf&#10;21DMXMhA5wxUIYOCgsK7hCpk+IWD3kaYr8fbWf9wyOO9qzF/KD7kWPXbUl7ntp8S73KsDxc/zlaQ&#10;VYZI/xRqHGoaAq9KTQJyq8wfiDeU+n6jyeJv762goKDwY4BPODLoQzl9OKfLq9Pl1C0sLLBt27b3&#10;9oGd4zM1rtxOyTZKGFKMdPsL+oYxFS/QlRWoSIFOPND932lO9G1qJycn7bLxkZGR2q0jKPlIJy6o&#10;eIESe5x4NEdTGK1Phqzzpj4KCgrvDvSa5AQ+HVcoEUNFDVQURQl+KooKCQmBl5eXVvBFBVHr16+H&#10;p6endqKTbsVDhVF0DKJvntLtG+i4Ihc1mHvtj9b3U4DioeNmUVER9uzZg++++06bCx076aQwFTO8&#10;q1gUFBQUFH6ekN+7iG9ayCAnIilhqE9qctKYKCciiXoNWpZJ/cTXJTWJZCNrmaKsy5r0yAlPstEn&#10;a7mf7YlyHBwLa/AYPCbrsaZ+fFNarCdrmtPS68mavM56rEX+H1IhA2nxHPXUz4/tmdRvzlf247nI&#10;5BhYR+/PY7MdUx8zz1n2keNl0rqp8alPHl/W0uvpNYjfp5BBryvrmdLiuDg2vT4tm9ORyZocD+vJ&#10;MRFNxUXrTHmOsg9rsz+10xiqkEFBQeF9QRUyKEigNx3mu4A83rsa84fiQ45Vvy3ldW4zjTe3HA0/&#10;XOGXgB9nK8gqQ6R/CjUONQ2BV6UmAblV5rvB9x/t3cc6Eu97/F8L1PZV+HDBJxx5mYoAKKl//vx5&#10;7Z7wdnZ2CA0N1drphCTbvS/I8RIo2UgJQrqKBJ1Ue/r0KTIzM7VvTtMtIuhqEvTN6blz52pXl9i0&#10;aZM2H0rS0f3t6QQF+dKJVtLh5CWP8TZzZT/ZX0FB4ecH+XXMxwR6pKQ+FTvRyU0qUMjKykJ0dDT2&#10;7t2rFUctX75cu0oDHXPoKg1UGED9VNBAxVV0MpSOpXylA8b7PF7w3OgkMN1GY8WKFVohw6lTp/Dw&#10;4UNtvnKsCgoKCgoKevB7JvP7FDLIyUhTiUiZcjKSfEyR+vRanLSldZmyFsciJ17NxSb7y760TG1M&#10;tmM/mezP8ZqKgeOQxzelx208rqzHxQesRe1EspH19NTHRv5vU8hgKjay08+P9VhT1mBf9meSHc9D&#10;JsdC5Hj0/rIvj8ukNr2fTNbQ6xB5TCbZ67cD+9BY8txlX3k8vQbrEMmWtViP56CPx5SOvliI7OQ5&#10;sa4pTY5Br8k6rMVx6WOT9UzpyJRjk/X0uhybKX8m68iU4+VYaJ20qZCBrurIt5agq7XRVdfoWKeg&#10;oKDwU0IVMihIoDcd5rvC+xhzJN7v6D8l5G1rfoZ6K5kK7xNv/ky8udW7wZvF8yGCI/95Rv9u8GNs&#10;G7WNFT4s8ElGPaiNPqxfv35du3w6XbnAw8NDKwqgbxS/70IGGpeTigw6QUonLSjhRsUXfn5+WjJx&#10;5syZWLhwoXYFBmqjy74nJCRo97J/9uyZdnKCvknBV18gXdZmMnhd7teD22UqKCj8ssCvbToW0LGD&#10;jotcQHX37l3tKgyHDx/WCqaooIGubjBjxgysXr1aOwEaHx+vFVDRyVY6djHk44bMdwEah+ZDx0Qq&#10;8KICDLq1BBVh0L3MqV2+xY6CgoKCgoIe/B7B5EIG+l9bX8hAhYD0vzsnI+lRTkLKiUV6DzJHOSHJ&#10;ejLlpCYnJmVfmbIOJ0aZr9NiPdZgO5nmfNiPyTHwHPQxkA35ckEGa7O+XlPWe92cZLK/rGNKi3VY&#10;S9bjecpkbbKTdeTCCNLSa+hjkmORx5bHZ5oaX9ZgHSbryb7m/NiWxyXq/eR1LhZgDVPjyjp6f5nc&#10;J8dEOvrnxlxsTLmQgXVN6RGpTY5Nr8XtPB7RXGwcH8doSk8m9ZuLizVZi8bV+8pkHXl8jpf6yYef&#10;K9o3k5OTtXMjqpBBQUHhXUMVMvwqQG8mb/qG8ja2vwzwjH9dsx6GPP/ROAzzPQqm8KFsL30cPySW&#10;0X1/qPr7A0f+84z+p4e8fX7INvqh/goKPw3kE44MunR6TEyM9u1iumQ6Jd/opGNnZ6eW7PqpIcfE&#10;cdEjFxFQQo0u8U7fbs7Ozta+IUEnRulSj87OzlrxBRUvbNy4EVu3bsXJkye1W0fk5eWhvLxcO0FB&#10;V2CgJKSsy+OMBupn6iH3meonvK5fQUHhw4X8+mXyt03pqgV0wrOqqgoPHjzQjktUPEVFVHQsotva&#10;0PHJzc1NOwlKxyyyoWMYJXTInwvFTIHH+6lA2hTDvXv3cOjQIS1OKmigW2TQyWE+XnIMP3U8CgoK&#10;Cgo/L/D7ApMLGeg9ki7DToUMdEU0fSGDTE4oclJRTihyklVOTJKNPiEp67KerCX7yyQb2ZfIyVFZ&#10;S6+j1yMdc2RfOWEsk2x4PnIccgyyDpHXuU3WYj3WHC3py36yv36d9chXr2NKi2OUKeuRD2vpr/DA&#10;/qa2FcdB5HH16xyvPDbrcB/bcxwyqY1sOA5zfkx5TPbR77PcRv2soR9TryNTryX3cVyko39uqJ11&#10;TekQKS6OjbV4bhwfacoxyuOzjtxGNqPFxdqsKeuYIvXr42JNWdfUPDkmpqwj+xDJXt4eqpBBQUHh&#10;fUIVMvwqQG8mb/qG8ja2vwzwjH9dsx6GPP/ROAzzPQqm8KFsL30cPySW0X1/qPr7A0f+84z+p4e8&#10;fX7INvqh/goKPw3kE46MJ0+eaCca6dvErq6uCA8PR25urvaNqvdRyEBj0klQOpFAJw0ovoyMDO3q&#10;C5RwowIGugz6qlWr4ODgAB8fH609NjZWs6NvStPJDfrmNOlQIcTbFC/IkOPSQ+4z1U94Xb+CgsKH&#10;C/n1K7+G5TZK+FOhFR2rCgoKcPPmTcTFxSEsLAwBAQHasYquzkDHKl9f35fHqtu3b2vHKvKjE6h0&#10;vJULG/Rj/hSg42NJSYl25Rq+JU9QUJBW3Mb3AeYY3kU8CgoKCgo/H/D7AlMuZKD3tl9LIYOspyf7&#10;8lxM+fB85DjkGGQdIq9zm6zFeqxpKukrbx+Z+jZZj3z1Oqa0OEaZsh75sNbbFjLIJHumPhZ5bNaR&#10;/diextWT+jkOvZ/sy+MRqZ999Psst1E/+8vjsQ6PQ3Yy9VpyH8dFOvrnxlRselJcHBtr8dw4PtLk&#10;NuqXx2cduY3nYS4u1pb15Jj0pH59XKwp65qaJ8fElHVkHyLZy9tDFTIoKCi8T6hChl806E1Ez3eB&#10;dzUO4/vPjT3N8dcAU/M2R1Mt7xMfTiSjQY5S5ruGqRiIbwNT/kRzGK3vQ8SbzOnXCHm7yPy++KH+&#10;Cgo/HfiEIy/fv38fO3bswKRJk7REG31wp0QWnYj8vgUAo4HHl3VpHDr5yfejp5MF9M1luiw7Jf4o&#10;LrpaBCUF6ZG+8UwFDHRJd/qWM126nU5KvGnxhRwDx/G2eJ2/3P99qaCg8P3xfV9H5vzMtXE7HXvo&#10;GEYnR6mogW87QccquuKNvb29VtBAt3GgKzeEhIRoRQ9U1EBXj6GCCPLnZJC5YxmPKY/9tiA/KsKg&#10;WOkWGVR0sWDBAu1KEnTbHoqFYmD8kLEUFBQUFH554PcFIv8fT6TPD3S1IrmQgd7jKOnIlBOKlGAk&#10;cmKRE4pMTkpSPycj9Rqyrqw1WmKTbGRfPVlLr2OOZMdzYdIY1Mfz0NvznEyNrZ+LTNYwt32YsiYn&#10;fs1pym2mNGUtJrXr/fTkPrKTdeRENI1hyl/25WVe18fFsZCfvP+wvezD5DiYrCGPI5P89Rpy7Dym&#10;PAci9evj5ZipXR6Dx2ZNvQ6T45HnwJqsy9p6HaJ++7C9PkYmtcvxmdKkdlnDVFzcJ+uxr15X1pN9&#10;WZfWeY6yLy1Tm0z2ZR/9WPL2UIUMCgoK7xOqkOEXD3ojYf5Sod4sfyzIe4spKjC+zxb5ELYix/BD&#10;Y/kxND5E/FLn9WNB3j4/ZBv9UH8FhZ8O8olHOtlIVzGgQoGxY8di+/btyMzM1D7Q/xT3SNdr0Tol&#10;06h4gU4y0LeDs7KycOHCBe1+7VS0sGjRIsyePRuWlpbat4bppOilS5fw+PFj7dK1LS0t2okFvvIC&#10;8U1j/jHnZgqkr6c5vK5fQUHhwwW9dvn4Q4kcKqqiYgA6Gfro0SOkpKRohQseHh5YuXIlZs2apV0F&#10;h4qz6LhLCZ9bt26hsLBQOzlLvnR85sQQHxve5vg2GjheuoUQjUnFbHPnztWuynDt2jUtCSWfsKXH&#10;H2NcBQUFBYVfBvh9gcjvfVzIwFdkoNsqpaWlvVLIIFOfjOSEIlNOTMpJUnpkylpEU4lKWpcpJzdl&#10;f3nZlI5MfYwcH5PWiTSWTDkG6qfx5KSvPL5sz5Rj4DayIx/2Zw39OuvKOuzPWrxOdnoNWUsfnxyX&#10;rM16shbPlWPS6/Ayk/qZHBfr0SO1mYqHfbmf/WR/jod1ZA2Z+vHZ15SPfhuQDdvL4/OYTNaR/WUd&#10;JtlyDOb2HdYzpcX7Lmnp58XUxyrPUdZiDVMxcVwcj6zLeqxhSleOyZQutZMNa9GjHIspUp9+LH4d&#10;ky9pq0IGBQWF9wVVyKCg8JOB3sTf9I2cbdUb/88Db/B8vdL1Gvt3AvFheujn/cfyhvgZhfpu8b42&#10;zI8xpnpSFT4s8IlGBp1wpBON/EGd7o0+YcIErUiACgSo78f6oM5jEzkJR986bm9v104W0NUfcnJy&#10;tG8v0wlP+vaynZ2dVriwdu1a7d7tdCKBTojSiQT6pjMlB6n4wVSxhbxM4H69HUG/rqCg8OuEqePD&#10;28LU8YWOUXSsoqIrutIBFQnQbXKoUIuKGtatWwcLCwvY2tpqhVr79+/XCrnoKg3FxcXaSVq+UgPp&#10;6QsZaJmph6k2BvtQ0omOp3QrjOXLl2PFihU4e/asdpUbOqk7moaCgoKCwq8X/D5C1Bcy0HteVFTU&#10;iEIGOZEoJyRpWU5EclKRyYlGfVKTyOusJyc29YlKWYdoLtlJGm+iQ5Rj1MfHOqzFekQam0nrZMPb&#10;Qz8PebuYIs9HryOPa4qkS/4cP48j65Eda9IjkzXk+IhyXERul+eppzktPVlDjov9uZ1JtqzFfjyO&#10;qbG5nR5lDfI3Nx/2oW3Dfjwu+7I/25t7bnhMc+PK1I/PZG3WH02L91si6xHJR47LXGysKe877Gsq&#10;FmqXx5DbOCZZV26Tdc1pc2ysr/dhUhvb83jyuDweadP5kZ07d6pCBgUFhXcOVcigoPCTgd7E3/SN&#10;nG3VG//PA2/wfL3S9Rr7dwLxYXro5/3H8ob4GYX6bvG+NsyPMaZ6UhU+LPCJRgadaKTkGCXWTp06&#10;hU2bNmmXFY+OjtbuY/tDP6TzeEQ6uUmkhB5/S5nGoFta0JUVTp48ib1792qXWqcrMND95NesWQNn&#10;Z2fs27cPiYmJWlKNTk7Qt4fl4gXi6yDb6u3fxF9BQeGXD1PHhx8DrEukYxcdw+hYRgVjVLx18OBB&#10;7VYTVMhgY2Oj3X6CirfoKg0nTpzQruRAhV6UBKKrz1CCiHT4uEo0F7upNobcR7pUPEFXh7CystJO&#10;3FLBBRU4jKahoKCgoPDrBb/3EOm9yFwhA/2vT0XLcgKSk5CcXOREJCcU5USrPqkpJyY5YSmT2ois&#10;pSe1sxbZ62ORl0fTIcoxUvzsqyfHxppky6R1suHtQu+98jZ6XQz6+ejJMbAet9PY5C/Hz1p6PdZg&#10;cjuT5yLHRWQteZ4yOSYi68gx6MnjyLHRMrdzHy+zj2yvJ8chbx/WIH9TcyHKvrKf7Mv+sj1T9qdl&#10;9tePqyfHwHNiPdIxte+QrV6D91uiPCfWNEXqI8rzkvcd7md7jonjk7V4XY5N1pXbWJN1eH6sTX1k&#10;o5+DOVu25/HkcXk8sleFDAoKCu8LqpDhVwZ6W2G+Dczaq/epUfDmW1t8xNF+3sbn5w7zs/w5zJ2j&#10;HyVWk13m7UcqjlwzhdF7TYP3s+Gf1+h8n0F+bLxRDGz0tsF+H5/3DXmuMhUUFH4s0IlG+sB+9epV&#10;rViAChkoiUXfmqIP7z8UcpKNkm50+whK4NFJBCpgSEhIwO7du7WihUmTJmHKlCnat4HpyhB0T/nU&#10;1FQ8ffpUOyFDJ0noxIEpyCdRRzuxoE46KCgofCig4xEXddEJVbqlzvXr1xEREaEVdNGxkI+LVNRF&#10;x0oqNLh37552DG1ra9OOiXSVBjqWy8e3NzkW6vvp6jjp6ekIDAzUroLj6OioXTWitLR0yEJBQUFB&#10;QWEk+P2EqC9koP/f6UpqR44c0f6np/c5SgTSbYvokfrp/Y+Tj0xOKDI5UUqkPvIhXyqUoM8rnJRk&#10;X9bhRKUpHb0WxSTrEem9lhOfrC3rMUmXyHqkQyRdvT8nWOV4ibQsj0lxkAZtJ3qkNlNjM1nDnK4p&#10;PXn78LZhHz2pnWPnOfE6a7OmrKePje3JlsnPJWvweOwrkzXleE2RNYhkx2Nz3LIdtVEMtG0qKyvN&#10;xkF+1M4a8pz07UweR6bej8fm/UX24/mORrInLdquMnm70jKNR7a8r8rL8raUY5NJcbEurXOMrMNx&#10;yPOnflpnX4qHyTrUL8+TlvXrpMUxyHHwOuvIY9Oy7KMn+7A9k8ejPhpDFTIoKCi8L6hChl8Z6H2F&#10;aRLUrusz0TSMUTvfAGb8jc3caYo/BD+GxpvARLwmhjY2Df/8WvDqpuAWmR8qvm+MI+1lFZmmWmSY&#10;7zEPo7388xqd1xr8SHid/hvFIBuNaqjD29i+PUZu6R8LrGeKCgoKPwT84ZuKC+hkAl2NwdfXV/sG&#10;MCXL6HLm9EHeFEb74M4nMmUb/vYxnTDIzc1FbGysdjl1Kpig20bQJcwpaebl5aVdTp0SZ3SPePqm&#10;Mp18oeSa/O1jgn4MBQUFhZ8D5GMkkZM+VORFJ0bpOEm3krhz5w7i4uIQEhKinTzduHGjdqudVatW&#10;aUUNdLykKzXcvHlTO6lKx0k6RuqPizyGPKbcJtvQrS8ePHiA8PBwbbyFCxfi0KFD2m18FBQUFBQU&#10;zEF+bzFVyMC3lqArsdH7HJMSipzg5OQiJxPlZKac4OSEIycumbKeXov85YStrEk27Mt+8jq30Riy&#10;nkxZW69H5MQrx0YkPVmLlvXzYHsem21Nkedialtwm0xqI3IMHD+tM+W5cDysKWvImqwnk7XYlhPZ&#10;rCXrkZ0cg6yn1+G46JHayEZ+LniZyHPhcc2NL5N8TMXDbXIsRG6XY2UfaiNbGovnz+My5XFlP5k8&#10;N+pjPXNzYn2yYy3eHvKyrCnPSa/BsZmLz5S/HBO1yf2sq9eRyZqsx5qsxxpMjk32YTteZ+p92Z9j&#10;pHFUIYOCgsL7gipk+JWB3leYJkHtuj4TTcMYtZMwaqdZf2Mzd5riD8GPofEmMBGviaGNTcM/vxa8&#10;uim4ReaHiu8b40h7WUWmqRYZ5nvMw2gv/7xG57UGPxJep/9GMchGoxrq8Da2b4+RW/pN8CZ2rGeK&#10;CgoKPwT84Zu+yUvftqUP6A4ODlohA51wpMQVfUvYFEb74M4nMkmXTorQt5soMUaXk42MjNQKGKhg&#10;gpJkfPl0uh88JevoRAFdOp3ioRMQVPxAyT054cbgcRQUFBR+TuBjl6ljGK1zQQMdP+lbgXT8vHz5&#10;snb8pOM0HTutra21gga67U5wcLB2BQc6flLxQ1FRkXbilTQokaQfT08el0hJJzpmU7KJrggxYcIE&#10;7cQt6VJcbK+goKCgoCCD30f0hQxUkMyFDPReRoUMnDDkpCIldfkb8NTGiUh9cpPbOMmop6yn1yJ/&#10;OWEra5IN+9Ijk9aZtE5jyHoyZW3Wk3U4mSsnsElP1pLnJo9Py+bGlSn7y2MSWZNJ60zW5fhpnSnr&#10;6YsP9DpEc3HKWuQnx8ZarMcaMk3pmJqjbEvk54VIfjSG3o/W5fmQnZ6m4pBjMRe/3pfj1hcyULt+&#10;bNlPpvw8kY88F6apObEWbw95WdYkW/IhX72OrMUkP6Ypfzkm9pdt6FGvI9OcJsclx0bk+PRjMFmD&#10;/fV99Mi+NI4qZFBQUHhfUIUMvziYf+OgHvrO3kuLt3qPeY0xdb9iIhoGxYj0ZvbWb2hGe/r70tOs&#10;zgirHxE/RJNjMhGbSVlqHPHsfEAwMYefBDzOh7ANTMcyvGa6fwRG6SK8qjC6g2xvpPFHW+PGUcAm&#10;7Deqy7DxKEaM1xqMitcOYdbAnNeoaj8NxJDa4cm4aALcY7p3uO9NjgFs+zo7Ga/avqow1PLWx2oF&#10;hV8O+GQjFQtQ0QIVMFhYWGi3dKAP6ZRAe9MP6XzSkooXSI9OhtB93Cn5lZiYiAMHDsDV1VW7+gLd&#10;QoIScXTpcrr6At03l25rkZ+fr50YoEulq4SZgoLCzxlvc/wiW6ZctEWPdIUFutICnUilAgU6psbH&#10;x2u33fH399euakPHVLpCg4uLC3bs2KEVPFAhwpMnT7QT5VSQRrev4KKw0cDvCQ8fPtSKzsaMGaMd&#10;r0mPdOTCCAUFBQUFBQK/LxD5MwEXMtD/9vIVGejzAScRiZzkJMpJREpE6pOb3Eb95pKR3K7XknVk&#10;PU5YciysySQdvZY5PU4Gs54p8hjm4pNj+j5z0fsyTa2zrl6T1mWOpqmnKT3W1Ovw8y5rEsmG58Ix&#10;vE6LKMdgKg72YT89SUOOiezMxcHr1Me+HAOPofeV7eX9QKbsK/vJ89CPT/bkyzHwHOQxWFOvw/ss&#10;kfVMabKOrDVabOZ02J/bed2UjkzW1OuZ0uXY5Bh4mdflseU2WYse6f/opKQk7Nq1SxUyKCgovHOo&#10;QoZfHOiNQ+bwIj2MLGR4ufQSQ6Ym8JoEG2kN6Q3/FT6D/YL0SP1axxuAbI0nleivcUlA0zGukZSR&#10;9Jethlrpd4jfD6wjaTJ0q6ZhNOKfYachx6GHkaBG49xGwqTxD4Z5VVM91GZs56Xhlh8TP1T5x4to&#10;5PM2DG2f0prkfj1HB1uN3LuGl0xjOCL2G7HGnVrHiJWXGLlmBrKr5KBbNYJfZMMb5RVwz0iL4Rb9&#10;K2QkhlpMdpr2eDMM+31fhVcghLRNYVw0o2u+x9hOz6U4XtLjiG37ZiBL3qLDXsbW4WPZMIZ6hqGN&#10;R2NTDCNtFRR+LaAP35TYopMDlByjRNj8+fO1qyPQLR2oXS4o4JOT9Kj/4M63jqATJpQAo29c0SXP&#10;KdFG91inRBvdPmLlypXa5dBDQ0M1m0ePHmknDPibw/oknkw9zLUrKCgovE/Ix60fcoxifzouMumY&#10;TAUFZWVlyMjI0K7EQEVhTk5O2jGcSFe5ocKxvXv3askjuvUE3aqCTspSQQODteUYeUw6cXvy5EmM&#10;GzdOu1JPTEyMdqUGSkpxMQPbKygoKCj8usHvHUR6X+H/6fkqP1S0zIUM9P5FnxfofUb/rXRKKFIC&#10;UqY+mUkkO/IxlazVkzVN6bAW2cl6rMm6rK3XMUWy0euxhkx9fLI2r1Mf2crzk+1kW7bn+cjkMTkm&#10;c9tdr6enHI8pmopR78/x6XV4W1FstE42HJesJ5M1ZT2el6wh6/C6TPYnX7oyCCWqKQ5qo372Jcpj&#10;s548tjw+tcsx8Fg8nkzZh6iPXZ63PP5ocXAssp5e620KGZjUbi4u1pEpz9eU1mixyaQ2shstLtbT&#10;xyDr0jrPk0k+pEHbjDWItD+oQgYFBYX3BVXI8IsEvXkw9YvSyisw1054NRE2AiNkeUWmDGObuV4N&#10;9E+/eKBRh0eWrHlR44gVwR8Lw1pvpyrHYoqEoWV+o9dWaX1oUWsk8NrI1p8OpsYYHpuXZP74eFvV&#10;10fzSs9rhhi5dwrqVkdgxP5nAlKXbEljDP+8CrYzwtzS0BovChpbpIZRIdsJDu2DI1/uHCM3DtmM&#10;iiE7weElI40L4s/Qvv+yXQdTbQyOyBTM6Q1juHd0u9eBRxKkX+ODRlPgPtP93CMf8WRLXte3E+R2&#10;2V/qEcEZl3m7jUKt6EEXg7SooPBLBr1WqPiAbuNAH9CpyGDZsmXaB3X6EE8JL06eMfgDO5+cpIQa&#10;2RYWFr68+gLdT52KFdauXYvly5drunS1h4MHDyIlJQX37t1DSUmJdpKAvmlMV3GQx1BQUFD4ueOn&#10;OLlJmnSspMIxOj7TiVj6ZisVhFFRw5kzZ7Bt2zatqMHKykrjhg0bEBQUpBWWXbx4Ebm5udplvcmX&#10;jv+kpf3fNEQeh07qJiQkaO8JVIxGxWfZ2dnaMZt8FBQUFBQUGPL7CL1P6a/IIBcy8BUZ5EQrJyE5&#10;oUk0lYCUE5FkzzqyPz0yWU+vw9pMspH15NhG05H15GVZjzWY8rqsq9dgHZ6T3tYUqZ99ZPK4bzI3&#10;vSZR1pV19HNjPfLhuchz0uvIlGMjndfFxGQ9oj4WHs8U2Yf95FjYn/rI1ty4zNH8WYMpj8d2MmUf&#10;eTxT25Op19XHotfTazFZazQ91mQ9vT+TdYjmdJjm9PSkfjku3gdZg0k2cizkKxdEUBuNR3ZMOU5e&#10;J5oqZKDiLFXIoKCg8C6gChl+kaA3D+bIRd2KDtwn9b9cHE6OmcQIN10S7BUY+9hi2EqyF4tyv5HG&#10;Hw36TvFnRP+PgmGtt1PloMyRMLQ8dIUJuZsXjZA6pNafDqbGGB6bl2T++Hhb1ddH80rPa4Yw7kdM&#10;8RzRP2RykwztnzVTHUOQuoYt6adfcGBo+VVIbgKvseBFQWOL1DAqqJ/2wSHyPGn1pSvFSLHSSdqh&#10;jpd9IxaHQC30rX7j1QVoTaZxQfwZ+if3ZbsOptoYxm1m2sKc3jCGe0e3ex14JEH6NT5o5L8yuE+L&#10;++U+w+Ae2l688V/t1z0xQ6A24tDVHCQb9hp+Wo1jSD2vUouNbejRuDj0dCko/KJBH77pw/z9+/cR&#10;Hh6ufZPXzs4Ox48f127vICe4CHRikr4NTAk08qNvVFFRAn24DwsL0+7TTt8CpqQXJdJome6xTreV&#10;iI2NRU5OjnaCQE6eEeQxFBQUFH4J+CmOaXysZG165OMyHbPpqgvXr1/XChp2794Nb29vbNq0STse&#10;0y0oPDw8tBOxp0+fRnp6unblHTphS8UJdFzmK/BQ8omO8XSylnzolhVUIEGFDXRSl+wUFBQUFBQY&#10;8vvT6woZqJhOTjpyIlKfQJSTkKZItrI/LXMbJzhZT6/D2kyyYS05oS7rmtKR9eRlWY81mPK6rKvX&#10;YB2ek96W+/Xr7COTx32Tucl6TNbU6+jnpteSyTqsRb4yZc03iYko67HPm5Ls5dhpXP08mKONTZR1&#10;OBaZsi2tk508nkzZRx7P1PZk6nWZrMdjm9NispY5PVmX9fT+TFmHfEztM6/Tk8maclysJ2sSyUaO&#10;hfy5iIFIbaxDj0Q5XvahdVXIoKCg8D6hChl+kaA3D6YMWudElx7cx8kw0SKatCuN06PWptcbBvUY&#10;e+kva4h/3IdajH1GUKvxR+6jv8NjDLcbwb0vVY1BvSQ9DPf/OJDkX6Opt2QyaFkf3VDb0GXcteno&#10;OAxa4Ubmjw2j7vCzImO4jZdkfm+8ichrB5FFzBu+0mveVIOxe8hLexEQaVnr4B7j6sgn61W8NOQ9&#10;gFb4uR96/rW/I2GqTcOI/WCkhbHFfL+GEV30h6Iiilh4jsZAh9YpRipiIBrjJWjdgmQ6DG5hH9IU&#10;DzLYZGgMWpVNeH2krhHGPXT4Rw/2e7VHxnDv6HavgzQa/b4k/RkZBS1Ri1ZIQH0DtF3EI9kO9Rtt&#10;6EhrnJmxhyFbyP3ir3b7HtreROMoRg7bEamlX/wdEH9fLWaQdYfb+PmmMAfEqjFc7Y+Cwi8C/GGb&#10;TzQS6QQAJbTowzkVIFDhQVxcHDo6OrQTkAROlFGyi04U0NUUqICB7OjS5ZTksrCwwNy5c7FgwQI4&#10;Oztr929PTU1Ffn6+NgZfeYE0SY/HN4fX9SsoKCj80vG6YyAfJ4mcOOJCM0oUUfHYhQsXtCIEujLO&#10;vHnztNsH0TId6+m2FFevXsWDBw9G3HqCjtUtLS1akRslntzd3bWCCLraDp28JRseX0FBQUFBQX4/&#10;IsqFDJQI5EIGuq1cZWXly+QhUU5KcmLRXFJTTkbKSU32Yy2+dQKtm9KidZmyFidGyZ9Iy6PFZIpk&#10;J8cm6zKpzZwux0Xk2NhWptxmyp7J48tz4rion/zksVmTaUpD3jZMsuU45PnotUlLr8OkPtaR/Zgc&#10;E9HU2LK9bCuT7Hk+5qifjzlNOQb20VPvz/OncWiZqPeXfXg7mCL1kx/PR9ZlvbfR4vHJl7eFHCfr&#10;mtLiMdif46KY5NuZyH2sTT56PVOa7GNqv2FdstXHx8cNWqZ+eWzyYXt+JFtapriTk5NVIYOCgsJ7&#10;gSpk+EVh5JuGfo0SaMPpKmOSiteY1MopLtMwWvE/5APEoVYNsqNYfpnPG9FOHXLD0KpmPKxGJ6BI&#10;f9hSM9LGHQ2v9hr99D16O6Ms/eE4CK/6mYLRgn2Nyb83x/CcjQ+sI7UTaJE5vDCMEasjn1cjhteG&#10;2wivrg1bEobXOCLj2rAFg/uMo+vifwuwzrACtxjXGMZ+thxKump/Gbw23DIS5vqG27QlLekszYd2&#10;FrGuJaVfgvrYxmjHS8Mt4lEsGPmyxahDei9/tGYjzYB1xItkaEFbEaTtQJTiFRi5NLJPhuleWhtu&#10;eRn6CLCNTAlidcTm0vrleMlAPGjgPj24nR5fGksY9mOLYauhNS0I4zYeHmGkpWmM3q/vJW1K/g/0&#10;i56hgiVTMO4HTFMw4zf0aMSQPz9ommJMbb8Sy8MT1UC9I6A10B8yFO8LdOwV+xXF/wpecVZQ+PmB&#10;XiNE+j9DXidQsuv8+fNaMQIlq0JCQrT7qdOHc06M0Td16STkw4cPtQ/ye/bs0b7du3TpUi0xtmTJ&#10;Eu3qC1y8QJcup2IHOinA3/J9k+IFGWz7Nj4KCgoKvySYO/aZOy5SGx1r6Yo3lDyiYgQ60VtUVISs&#10;rKyXt56g203QbX8WLlyoPXKRAt16oqCg4OUJXDqO0zGfrspgaWmp3SKItOi4bi4GBQUFBYVfH/g9&#10;gcmFDFT4RonAc+fOabcounLlipYEpESiucQkrZtKROpJ/azBJF/Soc8tNC7pmdKidblN1uJYyF9O&#10;vnJcso45kp4+LlmXNalvtPjkuMzpyToyZTtTpD72k8fnMU3FQD6m5iCPzz76ucjapGNq+zJZR/Zn&#10;fR5vNLKtOZINz4Upx0D9PK5+fFnDFGUbvQaRbGgsee48tt6Ht6E5kg3HQhqkZ27/Gk2Xk/ysR7Gw&#10;HsfG85M19TpM1iFb8pXj4nnK/fT4NnpEiotjY1I/0VR8tM467C/Pj9plOybZqEIGBQWF9wVVyPCz&#10;BL05MF8F99DpeaMFt4h/ol+uU9LUIP7Sj9GWKKUUh/4K0q/2QD9kNXyJefrppwQsv2ENuWigR6OZ&#10;oLDURAS57RWwgzGh2z9IhRYUzfBYxh9eZ5nhHvp5OaTWJ6Al84Y41Ep/h9dk0FzEuNrYhCHLIV/j&#10;z6tgLf32IfC0mXoYxyN7bU2Q5szfgBftmuNQl0b6Q/bG7aT9DDVpH5S0H+4zuhgxvDbcRnh1bTh6&#10;AW184xq3a8raNqXHl43SIv0MPXcjbIYthsl/h0HrNNbwsz9yjT2pxbjG24yeP9FGTRpowejDoCXj&#10;mvj7cr+Q2rUF0hHKYplHHBkDPdI+QtuZQH9JS7RL24UsmZrdkNlwA8OoTz/Gb80b/cUCS2kWHAf9&#10;pV+msY23QZ9oEI9aLOJ3iMYhyWE4AFrT/gzR2EtHhpejGMEiQw3D4VObUc/owcvGHyn4lzQ+kCWP&#10;1CtaKGaxzsKaH8UvLGmRqenTPOmR1oeo9dMf7tdG16yMkkN9xAF6vQkl0USWGrjPOMgwNfDKS6VX&#10;yJDbNGuxoIUkRUKN1P7SUAe5a3gWQ4ZDDwStX/xhGhuGqP2Rjh/DQ79qTw/Upv3Qc0LPhVgmV6Jm&#10;xs+ptjIKjNavMVJQeOcwHs+H90vtGDBUlMDLXFjw9OlTrQBhxYoV8PHxQUxMjHa5cbpMOV0Klu6J&#10;TreFoCsvbN68WbvaAiXBqPDB09NTu50EnZikBBh9q5dOHLa2tmof7imZRuNwDHqOhrexVVBQUPg1&#10;QX98ZDJ4nY75VEhGx2M6QU1XXcjMzNSO6fTNWL4dkL29vXZbIboFBV2pgW4VRCdtb926pRW20bF+&#10;9uzZsLKy0q7yQCd2uUBNQUFBQUFBfi/izxz6QgZ6b6GrANHnC3ofkROTnFTkZKSpRKRMTjKSHZO1&#10;aDwagx5Jl9r1Wuwvr7MGx0L+TDkBq/dlcjKY9UhLJumSFn1W4gQqtbOmXo91OC6mvL3k2FiLKdvR&#10;I63LZD2yNTUmPTJZk+x5XKI8Byb7yJqsSyR78uNiEzk+OSa2l7WJbKMnz0vW0uvIy2RDYzNNjS/H&#10;Tm0y9eMy2Z/I48k61E8x8jaU5y/7yH6myDYcC2vK+5e5eJikw/stkfXIjzQ4Po5NJvszZR2Oj7eP&#10;XovHJx2OjzVkTZmyHpHmx3MkUh9THx+PxeORn6n5yXZMsqX/iXfu3Al/f3/tFm50fFGFDAoKCu8C&#10;qpDhZwl6c2C+Cu4x5q7EkpYQpKQWPQ5RO2Hf//KKCsOktj4MDlAi1Ji8oi8U03kZ4z/iZCX6yc5o&#10;Lf4hF0tDOtr7lhiL7DRTahii5q99e5zaBQmaAxlSSrFP6BgEjcmEAREfjUNanGDgH208lpLajT8j&#10;h9DGYA610l8tPG2F+miN5ixiF3MfGKCZaZ1Gav3G7aH56MBaxn6ay0v1EcNrIWjg8Xq1sbTtog1I&#10;BvRc0b1W6VE0ao5DXRrpDxlzPOJnqM+4Laidth39GF2MGF4bbiO8ujZsKaCNb1zjWWnKtE20vpeN&#10;0iLFYCp+XhhWIhj/DoMtaEsarWiN9Iwt7GlU4SXjeFK4AsNWDG7RliRj+qstaQukY9zHeEtqc6LX&#10;0UCP6BePZKP9iEVhy1dV0PQ0ar/aWC8joD8aqVMoUxJNO+k59KyJdqKmOmQ7JCX6ja84Lfkv/OiF&#10;SX3GGGl/pX1maL/RXucUy5A/2WlyYkFbGl7T/gyRHoZGQL8QJj9jH3WKda2NIqVYyJ/ajfu7cY22&#10;mfirvV5pfKE2RC0ezVJQ2Gh22khie9IxhXRHjEf+wsY4tJFG7yEj41+NWr/2R6wZ+4eXhtZeitA4&#10;Rl3q1/Cyj0jrQ9RAC2Q5ct+TyWB349boFevGeyv3CdLxTNMRy1qs2mte9jZC83/ZTePyLIYfCFqP&#10;pkvHWyo+GH7ejdvJ+Hqg8ciPhzTOnZ6ToW3wsk14iRXtudIctAG0NopDmxO1Ec2CDUY1UlB45+B9&#10;nDG8z/PxQBzzxHGVLh9Ot4gICAjA9OnT4eXlpV36NSMjA3fu3Hl564iNGzdqhQ7Lli2DjY0NfH19&#10;ER4ert0vkr7lS9/apQ/5dPsISm7JYzN4XJmj4W1sFRQUFH5N0B8fmaOBjv98lQY6AUtFbHT8pqIG&#10;usoOFaetWrVKu00QFTVQQQNdpSEyMhJr1qzB+PHjtSvwpKSkoKys7OVVGRQUFBQUFOT3InOFDG9y&#10;RQZOSFKfnIjUk/o46cj2rEU68hUZqF2vxf7yOmvISU5OdFKbnOzU6xFNJXFlkgbp/ZiFDPp5ki2T&#10;7Zi0LpP1yNbUmPTIZE2yl7eNqXHZR9ZkXSLZk5+pQgamrCNrEzluPcmPdMw9X/pl6idbpikfOXZq&#10;lymPK5Pa9LasRY/UT2PxNjQ3NvuYI9uQD2uSll5TjkfWJpIO77dE1iM/jpG0ODaZ7M+UdTg+3j5y&#10;XHotjo81ZE2Zsh7Hx3MkUh9THx/Pi/3ZV95O7EOPMqlfFTIoKCi8L6hChp8l6M2B+SqoldJYxnSU&#10;WKLE60CnWBFvLL1tYrUT/T196O8TvZT7Eg7GFBv9oy1sDC+EeTMMvd3oNvSjbWAQBoPoM2bOhANd&#10;yaEPvYM9or8H/V0G9PQNoFsIGShBNtCKvt5O9Hb3wyAGoCs2kDZBc9eWBGhZ+3Z0r1joFMsv0NXX&#10;ga5eY2wv/+nv60dXjwG9BrGsJdUG0SOWDfRhQMTX0yPGoT6yH5YeHscMjDY0LxGdlpxuFdujE4ae&#10;XhG/mOGQnnigjTPkwRipbtQyUtuOI1pGQtOjJKfYToOGBvQZesW2FmMJGn/ENtGSkEMJRZOQ9fU2&#10;tG7C15z5qw3D0PmMnNdQowRjK/2l8YeTpa+C/Y2depORvQR6AoQmJWtfPssyyJL6dUq0LrXRkpG8&#10;NDrITtun6UfbF7vF66dJ7B892muC9md6vvtFHyV8XwHNX/yQzfAuRH+oaKcDho4O9HV2i315AD3C&#10;VjwYN50JvEz6D3RjsKNLvEb7YBCvuy7h1yO2S7+W0KZYRwP1MocgNXGsVLxkoNegeF1R0cRAv0HM&#10;V7zmxQfvni66LHonusR6NxUxiXmzGm2CPiqw6BWxaPd+70J3X4s4PrSht69LsA+dQrNHaGuvcc2L&#10;5kXHFFYZDWTzOjujzZtY6mHanpWM+91IXWlNPNAx0rjLiSexv05smxfoEduuSey2vdqxjvZRMdMB&#10;sW16u9DXLSi2yTDpmEknOsT2IYrj24gPA6RtfKBXlzhGCXs6bg08F/bimK1t5w6xfcXxl/TF/kq6&#10;vUK3RzxXvULToMUh9r3+PvSI56lLvBcY+rvRKx57uoRez9BxVtj1a8+5oPAVT9ur+6YU2jA4QgWF&#10;DwfG96LR90sqYqAP53QrCEdHR3z55ZdYt26d9gE9MDBQu/ICfft20aJFWLx4sdZH7XRPdbq/7aNH&#10;j7R73NIHfkqOkd7I17eR1C7TlI2ioqKi4k9L+fhLx2wqRKDjNxUlcOEa3VqIChjoVhNUvEDFa1S8&#10;8Pnnn+OTTz7RrspAxQ13797VfAn8fvO69xwFBQUFhV8u5PcColzIQAlrKpSmKwHRZwj6/MAJR05C&#10;cnKRk5BEep+RE5l6kg1ryHqkIydNqf11WtTPeuRPJH850fkmOkyy43iYrEmxsebr5inHJZP19Mlh&#10;smfqx9dT1pP9iLIWxyGPK28bWUfvpye1kw3pcOysI1OvxX56ymMTOT55jrK9rEN9PJ5+Pmw7GlmD&#10;x5JJ7TJlPVomG/3cqc3cuKa2JZP6WVM/F46F+mVt2V8uQGAt8uEYZR2ZbxoX2XJcprR4/W302I/0&#10;mLKuPFem3oeWmbKP7EvLZMuFDHxrCVXIoKCg8K6gChl+luBEkek3Ce4x5lUHxG8XBvqa0NNVhoZH&#10;t1B87xbuFxQiu1b8E91hQK/4h1pLX/Z3o1/YdNRkovTmRWRcSkNKRi4uldSj5Hk72nsMxlzewAAM&#10;fY1oa3yGmkcFKL70GI8KavCkoRHVL6rQXHsfBfce4Gp6EbIKa1HV3oNO8gEl6cRIctgDPRjsbkTv&#10;86d4XnQdOY/v42ZJOXLrxRtzdxvaGwtR/+wu7hflIaO6Dk/a2tHZ346+rhq0N+Sh5NE9pKUW4M6D&#10;ChQ9b8VzESDNRv52PL2X8jYxDk1/tYlo1BK1Pc/R03wfzx7nIOvWI1zLKsfj5lY09BnQTWZGR2Ft&#10;/BlKSw+B9YbVNVLCkhOXGo399O1mQ98LdLUW4nlNFm4/LMG9p40oqWtHq3iu+rSE9JCKJiseyV8a&#10;Q8OQyUu+BK0Yx9V8TYK0jJRnNGw91P+KLhdYcJ/YvkM/xgaJYmxeo7/aPiY4PCL7ad3aElGLg3wp&#10;drHfDIMtBLW5aZbUMQRqp3Vql/2GQN3aD41Nc5B8aZE1tWWtVbMb0K4YIF4nHbVoqr6H4qdJuPXk&#10;CW5XNKOKXj9ihya3gaFNPuxPf2gc4zajNZrOgNjnB/oa0NXyGBV3s/Dw5n1kP6pFXlMX6rto3+AZ&#10;8LNixOBAJ/p7xWultQL1Dx6i5M5TPBGvu8ftXWjq60WfEKdtRiMytXBEUMb90FjoYPwWP7VTp6AG&#10;jtXYQD4Dfe3ieFCF9ro8lOddRc7lGFy6EIWY6FhEp1xH3J2HuPmsBqWtXWjuGxDj03j9Yv9tR297&#10;KZqrclGSm46bCTFIjo5D7IU04ZeF+JxC3CqvR3FbJ1rEeL0ibipY0sbl8QUpRmOcoo/iF9o0O+Mz&#10;ONSnGdHAdGyiR1p/qTBEMhS/QzS2Dqlo28aoN7xn83YnDeNfmUbQkuwlWqipX/iKJ7BfHLt6q2+i&#10;tuwW8ipKcKuuDzVdnejuE8eZjmdorcxA8Z1EZCWdR4rYnjExKTh3MQPxGQXIKqpFcVMnmnr60SXm&#10;Q6O8HE9sB4pcG0rETgUlfe1P0FqVjsf34nE58Qxiz5/E+XOncO78GURFxeNcVDpi47KRfr8Y+bX1&#10;qGqpRXt9Dopy7uHulUzcvJSOuzmXcDXrNlKzHuNaXhmeNtSjvPwJSvNv49HDfOTWNaK0g076U2EP&#10;bSGKiuIhimi0ySso/DxBxx9KZNGH8/v372uJK0pU/du//RvGjRuHadOm4dtvv8Xvfvc7/Pu//zt+&#10;//vfY+zYsVi6dKl2n/Tdu3drJyLpigynTp3S7rlOJyf1pG9eMU31KyoqKiq+P549exanT5/Wrrhw&#10;/Phx7b1g27Zt2q0mqIht4sSJ+OMf/4h/+Id/wP/+3/8b//zP/6wVM9DVeciHblOhoKCgoKBA4PNZ&#10;TC5koMI5LmQ4cuQI0tLSxOfu8hFJRJmcUDSViNQnNuXEJPvq27jdlL9M6pd9iaaSwaZ89SQtspW1&#10;9JQ1TcVGbUyOS/aRY9VrMWmdKWuYouzLPrzO8chjmiL1yXGQn/4b9qxPtpxw5+0sr+tjMkeykedG&#10;yzL1MdEjU7aRxzc3Fz2pnf3NUdZiHdLkPu5n8phM8jE3vkyy0evKY7+pHusQeW6ynqyp15H1ZVK7&#10;KR2Z1M/+siaR9yHWorFHi43j08cj+8g2esox0DrZq0IGBQWF9wVVyPCzBL05MM3D+CYiONitJf5f&#10;VN3Bw7PBSDy8BYfOx2BbTg2uN7TjhYGuiNCPge4GdNZcwbMb23HG3xYutrawdNsJ+8gMnH9ciaet&#10;XeigJJawH2jNR31uMm4dj8R+p3AcO5eFlIKneFSei/L70Ug4eRY7dqXgaEoR7lV3oJ6uqoA+LQmm&#10;XaFBS4ZRjH3obS5GY0E08uLccOTcMWxJvoVDuSV4Up2HqtwTyLsYgMjY49h24wGiShpR2daIvqYs&#10;NNwPR/KxA1i35jSCQjMQV1CDp/2DaBfCBvrAIH5oDGNykpZpe1ALLRk/UGjLBhFXSxFankQi7Uwo&#10;/L0j4Rx4GeeL65Hf3oMXlJwUdsacqfCjhSF/LeGrfcPZIJr4m+WUMNZmZ/SjRxGXlmjVErHd6Gl9&#10;ioZn8cjL2IXAsLMIOn8HMXm1KOvvRYew00xJQTwaE9GUMO3V9ChsojbC0LL4FTDGSaNSbMY19qVx&#10;h2MzRkZJSfGhiuak6Rj9jDTOh/zokvjG231QMKRoLBbh8Y14qSiWjYldbYMN+WnbbshC0xc/2u8Q&#10;tRWNQ38pcT0Ug2b90s74aEzX01ikP6SptQ/1kb/YiMNjGR+1/Y7moUXPoH7j3Ix+YjuJZc1P0+9G&#10;f28rumpzUPMgEjfT9yLk8jWE3q3AnZpOdFAGXxtCjKzFS+MLb9FGZRDG/Z0MhBo9GFphEM9/a2EK&#10;svbuxSnvQ9h//DIiCiqQ29yBVgMV/Ag7zdgYhca+JrGfPkFLyTVcOxKOszvO4NTpm0iubEJhe6/w&#10;o5FpjnS1ByKtGXWMt68gsp7xuTAqG0EtxoU+sRlagG4xVlkqCq4cRvxBNxx0XwkvByuss3PACpcA&#10;2O05Cv/4dETmN+B2Qx8augzoNzShvysbjU9jkJOwB1FbXbHV3hquNvawtd2MNa574XbkFHanZeLc&#10;kxrcaTKgYejqJ8ZYjIUWdIUL7bYMIiaKk/5qz4m2TeiX5ip+tNeKWBvaxsZNRjq0AYf3A+3JIFA/&#10;2YvXo3bLBCJZ05jCVkSijUYampvkSnipTx2ap9DXxhoyMnSgv7MaHXW5eJB2HPGxEQi/fB2nipqR&#10;19yIusbHqHmYjIdxW3FujwMCN1lhg/VKrLF1gpXrFqzZdgSbz6QiIvuZ2KadqBfydBUF7fnTgqHn&#10;dOiH9tPuF+itSEHplW04ud0Za1daY/myVbBetQYrbSxhae2MlWu2wX7jSeyIuomER4/xoPo+Kh9F&#10;IvngfhzaGICtzh44cMQNHkE7sX7LafieuIqk/Hxk3ryA66d34vzpYzh89S5inz5HqTi4thsM2lUj&#10;aM7avi7+EqTNpKDwwcP4GhfviGJ/7ujo0L4Jdfv2bZw8eVK7J/rXX3+N//t//y8++ugj7coMn332&#10;GX7729/iN7/5jZbIom/jfvfdd9qVGVauXInVq1f/ZLS2tn5JU/1M2e772jNN2SsqKiq+DX/M48po&#10;Wm+qbcrfVJvcR0UKCxYswNSpUzFmzBj86U9/0gra/vVf/xX/+Z//iY8//li7DdG+ffu0QjgqijP+&#10;H2qEvKygoKCg8OsBHf+Z8q0l5EIGKoTmQgY5+ShTn2CUk4p6mkpM6ttkPVmLk5tM6mc/Pc1pmOPr&#10;9Jh6XVmb14k8J9me2zjxrtdhUhuTfUzFYMqPlzkespN9ZQ2mHAfPRZ6THAcXDvAc5HXql2PQk/pk&#10;LY6Dx5f76VH2ozaZ7M9x6LXITz8PvRbZM7lNJtmyFj2SHY8n+8n+bK8fX085FvLnOejnImua0iG+&#10;iRZT1qJHPamftfQ6eur1ZMqFDBwX0ZwOkecqk9rYn5dN2ennQLr6QgY6ptHVZtT/vQoKCj81VCHD&#10;zxL05sAcBS/fRHrQ21mNhuLryD5giWPeC2G/ayfmJT5BxLMmVPV0gxKfhrYneJ5/EBnH5sBl9h/x&#10;8V/+gn/+Yhn+uv40fK4+wpWGVtQOGNDX2wZDdQKKknfguLsnZn3nh437UnEq5xEelN9Dyb3TiDkW&#10;jsDgeBxIKERGRQeqe/rROdCjXc68j25Z0d2FTvFG19XdgaaqOyi8Hoi03WPhGOyKeSGxsLuYjaz8&#10;eOQnbEDS7pnwCnDG0ohL8M+sRE5tDTprLqAyzQNHXWzx59/7Y65TDHZeE2O196C6oxutXd1Cvwed&#10;vX3o6h9Er9gWdEWIl8lv8UNJSUpEDvZ1w9BwF89v+yB8iwtmT/PF5/NOYtvdClxtbEGliLGnpwOt&#10;3UKr2wC6nD+lMOkDiXb5dTEnujXFYH8X+vs60NvTjp6uDnR3GefYJmLo6RHbra8X/QOdYtwX6Ki5&#10;gWdZ25F0cilmrffEzIBz8E97guyuHtR19Wrj9BkG0CvCNV4KvlsM2AqDoVtoURx0if5+LcnJydXB&#10;frrdQQ96DGI8A112nmZnEDF2ot8g4hLPW3dPK7q62oV/F9p7e0VsBtEmPlhpeUmhIcYaoATpgNgn&#10;+kWsgl1iPp3k09mJnk6xXcV8OsTY3ZQEFpuUdjNKJBto/L5W7dL23X0GsQ3EPiW2QW93J9o6e9DR&#10;04tOunyrgW6DQB/oxJSEr/F5oC2qLRj/UhKbriQiYqdbb3SL7dfdS8lqMSfy0Z5Hsc2pSKdPzFls&#10;j57uQfQIgz7xXPT3dcJA8Yp9radX7P8iDppzZ1cnOsRjN13SeyghaywyEBMR8x40iDF7W9DVK+bQ&#10;I/zFc9/b1YyW5ka8KM1EVfYx3Li8B/tSr+GA2BdvVbSL7UjPD+0HIo6+FvH8t2m3X+gSc24T820X&#10;z1e32Bb9HTR3ugd7I7qfZ6PpXjgSVq2B/xQbrNt0GJ7XHyC5qg6VbW1obxOvjQ6xH9C86ZYAtK27&#10;KtFbcw3Vtw7jyFpnuC/0hpvXGRx6UI2MRvGBuIfmL7Ztn3h99og4usTzTftgJ+2HPeI5oVsEUPKf&#10;kvaUgtb2YtraGug1YVzowGDvMww8T0VRym7EBm/AFptl2LBmEWxslsDKxhILrVdjifM6LN2xH6uj&#10;83HkYRMePW9Bd/tj9FSF4UGsN8K91mDT4sVYs2wJrFeuxso1Tljp4AnHAHc4HT0Bz4RsHM5uRn5z&#10;D9oHjK+hfkOneI7Euth2veJ56BXPQ1dPl3jOugWN+wHdfoFec3SrCvpnuZNeL2L7dtBtEsRrpk/M&#10;j2ZHt6wZFK+Xfrp9g5h/j3jOu8U+SPtwT7s4BoljRYfw7ewX+yrtC+I4MNj7Qjx/Yl8ZiqFT6NKt&#10;Mmi/I9K+p/1z/rKQYYi0/4jHwZ5qdNffRNX9MITt3oLNQXuxOSIJYUU1uPe8BCWF6cg7fwCxnqvh&#10;YzcfK1bPxaLli2FhvQJLxHadY2eDGe5BWBeRjsP36/GoC2gRL2TaT7mQiGYnIhLDiddopzgWPgjB&#10;vWMWcLeeib98PQefTLbCQgt7WAi9FaudxPO1DXYukdgelYmER+IYXZWB8tzdOO2yEZ5TLbFu2jx4&#10;+C/AIksHfLdgJyy94hCReRtX0kKRcsge+wNcsH7bafjHPcTlmm5Uim1C21krCNGOqcb9xvhXQeHn&#10;AXodUxEDXUqcihjoJCIloqiIYcmSJZg8eTK++eYb7TYSlMxau3at9kj3S6cEl42NjUa61DhRnwD7&#10;MclJNqKpfqZs933tmabsFRUVFd+GP+Zx5cfQep0/Hcv5uE7r5mypnwrYqMiBHu3s7LRbDOXn52v/&#10;l/JVxgjqhK6CgoLCrxPaubUhqkKG0fWYel1Zm9eJPCfZnts4Ga7XYVIbk33IXk6iU7spP17meMiO&#10;Y5fJsbEW+/Jc5DnJcVAMTNKR16lfjkFP6pO1OA79XPQa7COT/TkOWYv9zc1D1mDKfmxHj3Ib2fF4&#10;sh8/yhr68fWUxyF/noN+LrKmKR3im2gxZS161HM0HT31ejJ/jEIGWjdH2Y6onwPpqkIGBQWF9wVV&#10;yPBLBL130BvIICVpKeHUhQFDA7o7HqMqzQGxoRZw2L8bE04UICSvCaXtXegZaEdHw01UpDvhYsAf&#10;YDnx/43f/vd/4f/1pyX4zznhcDh7HxdKm1FCycCuOrQ83oWb523h7euEMWuPw/ncQ8SVvkBxTyNa&#10;motQUVSK/LxaPKmqRQMVFPQb0N/Tid72drSJN8f6yiqUlpaipPQJHufF426yK5KDPsIaXxdM2XsO&#10;a+LTcTv7NK6fWI2DTuOxao0lpu88hY1pT5BWVo2a8tOouLIex90s8fv/8sJ3difgl5CFlNJK5BeW&#10;4klJKYrKxBg1Tahr60NzL12mvQ8DQ1c10NKPtI0GejHQ04aBhhvoyHVCmJ8dpn3nj09mn0XAjUe4&#10;WFGMJw1FqKkqwsPK5yhtaMELsb26hWuP2LYG+gY+FRn0t8HQ0Yiu57VorqpEdckzlBQK35IyPKpr&#10;QFVTC5raXqCtqx49fZVoKkpCXqw7TvhPwARLZ4x3D4NjzA0kV1Qhv7wWldXig0hzF5q6BtFJl6rv&#10;b8VAdxVaX9SgtroeZZVNqGhpxwtK4PeLD0hi+/a1NaG1WfxT8qIZtS29aNMu998DQ28TOlpq0FRX&#10;LrZbCcqeFeLZs2IUV1ej9HkLnjd1G4sZKBmvFZvQ/fVfoLuzAV1t4h/nqlJUFBej7GkxygvL8Kym&#10;XozdhuedvegVG0IMjb7+PnR2NKGlqQh1jWUoa2xBVZX4p6uiEs/LSvG4qAqFlbUoaWhEVUsL2sTz&#10;QcUWBqofoAzxUIEJQ7uNQl+j2NdE3C8aUFnbjJrGLogh0S18DIPieRtoRX9vA5qb6sU2Ef01vajv&#10;7kVzVxPaX1SgpaIUVfU1qBLzrH1WhoqSYjwTLBHxlNZWo07E0UIJbvGBkq78MNDTgf7WWvQ8fyr8&#10;ylBeVYLKsqeoKXmC/KoWPK2tQ03tQzSW30ZBZQMeNQ6gXjw/PbTt+9rF66seL+qLxL5dhMpnJWKs&#10;CjxteK5tr7rSerQWin3xRYd4PdTgeVsW6gpCEbNkCXzHLoONcwicLuXjbF4R8h8XouxRGYpLa1DU&#10;0Iwysb+96OxD74sn6Hh6Bk+jnbBj7grYfOuClTbh8LxajMSKDhS2G4RdFzqaa9FSW4q6siKUFBWK&#10;fbAYTyvL8axBxNHailYqrOinqyDQt/uHrkAgtjltfXocHHyO/vZ76M47gcue7gia44a1a8PgFp+D&#10;Uw/zkF2QiseXghFzaDHsfG3xif9ZOF7MwbXSYjyvSUfttY046WqD9Qvdsdj6ODwSC3A+vxAPiu+i&#10;7GEUbl90xNaDnlgeHAGb4w+QVNyIms5m9HXXobWlHOUVjSh+1oi6+mKxvUtRVvFMbItnKKqqRmXT&#10;CzxvpUKPFrQ2in/IxfGlqrRObOsGFNa9QGVLJ1p6+rXXZf9AB3o7nqOtphrPxeuqUjw+E897hThG&#10;VBVXorK4SmjXiu3bjHpxXGoXrx1DXSFqxX5TXFqOJ+VVKKkX+zAVlPSJ/U7se8aiBtpfhhP42pYb&#10;FAZ0zZmmHDTmHcadc9ZwcnTHSs9w+ETfweVmMX57Fqqyz+B68FbsWOiGjV4H4RV7BecePUNO3iXc&#10;Tw5A7K5FsLZZgckbj2LNyUdIrgZKewcgjlDiFSLG4yHpuGNoRXe7eL1leeFK6FQ4bl6FL/yOwPb8&#10;faQ9bUVxnThOiue8of6F+LDRhlqxfzzv7RSv06cYrInErd07cHi1JwJsnXDs3Eb4ee2D06p4+Hjf&#10;Q3xBER5Xp6DwdjAiA+1hs2gLbNzjEZJdg8zmbjSIY4tWjKTtNUZwaAoKPxdQIUOLeB/IzMzU7oE+&#10;c+ZM7SoLlJiiD+V0gjE7OxslJSXah3M+CUDUnyQg8okCpikbpt5OXtdT78t8XT9R1nmdrTl+Xw29&#10;32g05S/TlI+iouLb0dRrS6Ypn7elKV2mKXuZo9nKfTL1dqPxTfxHs+F1PtFO7wtlZWV4+PCh+MxT&#10;pV3dhyCfxFUndBUUFBR+neAiBqK+kKG2tla71Zy5QgZOXsuJXU4w6hObcpKRbPj9in14nbW4T5+g&#10;1JP6ZV/ZnzVIn2zleEyRbMx9fiK+6VxlLbKTbbnNlI48V15nsg89J/RI62wvj8ltsg7ZyvHLY/P4&#10;HINejzU4bvLjGFhHpqxjinot1qA26uex9WQ/9pUpj89apuZCbWTPOqxFPvRI/WQrJ+Blkj3Z0vzZ&#10;R9bhZaJ+fFNkTfLlOHi78nZhXY5N9pVJ/axFfjJZn8mxmSP1m9IxpUVjko8cm57Ur5+nKS0iz5Ue&#10;2YeX5Tnq23lO8jKNIRcy3Lx5UxUyKCgovDOoQoZfMugfZy351YvB/mYMdFeg9b4/0k7bYsOWYHzu&#10;eQm+l5/hdpN4I+yvQUtFEp6eccB5xy+w1uobfDt/Lj6dtBaTJgbAftdFhN15hnvCtqO9BLV3fZFy&#10;ZhVcd7lj7LY0bL1Wg7tV4s2v8R4qs88g6lAkNnsnYk9MHtIrW1HZ0YCO2iwUZh7HldPeOBS0Duvs&#10;rbFmkxfsPZ3h6jEPXnZ/wCTH1fjcbxuWHd2Gc1FO2On0BeaP+Uf89r9+j3+cshZfeZ/B5ovZiL57&#10;EjcSXXB40wp8/htrjP9uNaw2rsOmrbawtVsB63XOsNm0HS77z2L7rVIt0VvcSdcnoOSttlWMSbjB&#10;Hgz0tqK/8RbactwQ6muP2RM2Ysz4IGw+E4F90QdxJNQP+4I2wmP7DnifScW+jHLElfahsmsAPYPd&#10;MBjq0NL4ANXZccg+vwNnt69DsNsqONquxRoHV6zbug8+568i/N5TZJYVobb0AvISPHB807dY9Nn/&#10;xj/+YSz+YfwSfLHWBbbC1tdtF3ZujURI4l3EVtBtA1rQ0fQELx6cwo0z27A/IBgum8MQEHsXMSVV&#10;eNhRheaWeyi/eQRX48IQmpCKwNvluFHzDNXPH6CpMBXFKYeQtM8Je91XwHW9NVbbbcS6zTvgFRqL&#10;ozcrcbG0G0/aBtA1SAUEheipu4byO2eQfGIbDvk5YLPTWtjbbsAqex/YB4UgIPoKoujWAC1dqOt7&#10;gc62R6i+fx7Xz/jh8L7NcNu1C36Hg7B1nzv8t9jBfr0l7Dx9sPHQaQSl3sfZZx0oaBlAW5+2m2rP&#10;Bj8v2mpXE3qrbqPmdgQST4cicN85BJ7ORColuXsMaDd0YrC1BIaiOFyPPo29u6OweXcK4gqe4lp2&#10;Mq7E7kH0QX/47z8Aj+Ad8HfdhK0O1thk5wBbt22wP5CA7ckPkFjUiKKuXvT1d+FFRTaKMyKQftYP&#10;W/bthIvPFmx0doObgzM2BRxC0KFDOBIejGMnfeEdm4hddwpxW/wz96KzCi0ll1F6+SCuH/dGyFZP&#10;uLt6wMbREw6BvnAP2IYt3vux1es49sfdRfyj+8ivuoKaR/uRsHw2fD+ZgkVz7DHRYStW2rvCc81a&#10;uK8VcbpsxYYdp7E1+gYulTzBvYdlPJigAAD/9ElEQVQJuHXOFafXfASb3/w3vv4/X+EPH63B753C&#10;4XLhLi5k38eDnGTkJO/A6V0bEOBohY1Wq7DaxgWrN++FY2gCdqY/QGpZE8q01wK9AqiQgZLyQ9ud&#10;imK66tBbfw0Nt4MRYWcNuwm2WLIqDG6XixFPRSzP89CUsxfXTiyFi58NPvKKhENMDtIK8lFZfA6P&#10;k+Yj2GslFqzditm+aQh52Iw7L9pQ316B9rp01GT64Mx2Vzja7MIa91SEZRYiqzwPRY8u4ErMbhzc&#10;shUB7n7YvdcV3lvcYOfsAisHd6zz34ctZ5MQeeMWbtxJQ9pZb4TttIOXhyOsncW22h2PvZfycbmy&#10;HmW97WgT+0f93STc2hmACA8fbPMNgk9AEPycN2CTjTPs1/rDwSMMO2Ku4My1FKRcPYWU6F3YtdkR&#10;bk5OcPQWx4+jSdh76xkuVXWjrhvopUOGtq/SAlNsvwEqZipHS1ESHsUE4Jz3Mjh47oFT6DWE3qvG&#10;094utPXWo6umEA1ZObifeBvX7jxFRnkDypo60FJ/D4139yMj1BK2VksxcdkOWARnIKqgG9ldnRAf&#10;C9A19DxpLxgq5DE0oqvljtjvHBC39xvY+Vrim33H4Jz2EDcq21HdWi8+LNaL7UAFVB3o6etGX89z&#10;dDfn4nl5GKJP7Eew9zb4efvh9Hkf7Nh/FB47UrEl6jHS6mpQ0SnsisUxJ8QVwRbrxGt4J5zi7+NU&#10;STOKOgwwiDCMJTBGDC8pKHz4oBOKdAlwvq3EtWvXtHuj0z3S6YRibm6udlKRThK0t7drJx3Jnoof&#10;6JHWe3vFe4dYZtK6oqKiouIvi/JxXib10f2A6cQuvZfQ+wNBPomrTugqKCgo/HrxfQoZKJFIj5Rw&#10;1Sd2OZGoT2ZyopGTkezDZD165D7WMkfqJzvZTyb10XhkK8ejJ2uRrSkdIo3B47Cufq4cF5HnKdty&#10;mykd1iLyOpPsOAZT47OPrMXrsq9+DkxZS94uPCfWIr8fWsgga7EOxcB9TL0fz2U0kiY9mpoPLVO7&#10;TI7BVOymYiBttucxWUteJ1v9+DJlPdJi8vZg8jhkLxdYmIqNY5D12F+mqfjM6ZiKRa/FGuZI/XrN&#10;0eLiODgWXpZ19D4yyY5I/aqQQUFB4X1BFTL8kkH/OGuPBmCgA+htQG/lUdyL90LApgBMXRoBrzN0&#10;OftqlHYXoPbRSWTttEPIkhmwdbXDEvdNWGqxHjbf2mCtXwSCrpBtJVqac1Fy0QWxISuwaY83Jkfm&#10;IuRBMwrrKtBRdQHFqd4IdNiM76YdgvWOdJx8WIbcytsoydiFmGPrscXHCjbrLbDYbhVWuNhjjdMK&#10;rLMZB+s5/4TPrSzwd69tWB66G+ejNmLvxjFY8tU/4Xd/+hP+f9PtMc4/Cj6p2Ui8F47MRCeEuczD&#10;2H+fii++XISpK1fCwnM1Vm9YhhWWS7DEYgXm2zljxv5U+F0rw9WaTjSJLdIjNskAbRYtGdmLgb42&#10;rZChNdsV4b4rMHecJT763BEr9uyFV9h27D7ghr1+K+G0cTEsfAOwIuQiNiWXIb22FdVURFCfiWd3&#10;jiPt4GYccFkDp7WLsXrdEqy2scCatZZYscECKwK3weFEMnZdzsHtvGjciPNAqMdELP/q/+Cf/vI5&#10;/mnyUnxp5wr7oK1ws1oJZxtHrD1wFt73inC9ugL1JekojndEuOtEWEyZjI++Xo/Jgcnwy6TLvT9A&#10;bVkc7hxYj7DNm+C68xhWXi5A/JPLyM8Jx90zQYhwXwevdSKeNUuxat0KWK+1hrXdGli7u2H1kXh4&#10;pz5FzNPnKG8X//hUx6P41nYkhTpj04a1Yi5WWGFjBavVdInVNVi+1g6rfLbCNSoNBwrKkdX0TPzT&#10;dBVFKT6I8pwE2yUT8Mm81ZjitB4rfddjg3i+7ddPxvKV87HA3glLth+HY3oJ4kvbUNFO6XRjCQPt&#10;q0aKv1116CyORVGCI/ZtXofZllsxyycJh55W425nL5p62zDwPAfdOf6IDPbCSotgTLI8gd037+DM&#10;xQOI2L4YgZZjMXnxKny1zAHzV9nAXjwX9mtXYpXNWixc5wLLrcfhffEezpeKf7Q7W1FVcAE50Rtw&#10;wmcypoh9adxyO8yxdsI6Z0+4bN2PoD2+2LPTEoHBCzBr70GsjLuFhKJHKHt2BQXJwUjcsRJb3Vdi&#10;vbMDrDc4if3QTryOFsPacgEWfbcU331ti6U7U7HjVg6uC5/aR3uQuGoqPD75DJMmzMFflrpi9sqN&#10;WL/KGk6r5sJquRXmL/fAUqdQbE1Ox+mb5xB31h2nbb/Amt/9AeP+73j8zyfr8ZFzJNzPxSEyJRLx&#10;4YEIdVsDT7uVsBHPmc0aC/G4BpbiOVvq4gmr0NMIyniCy9WdaOul24+YKmSoR0/9ddTf8UO4vRXs&#10;xou4Vx2D29UyJNW3oralEG0P9yHr1HJ4BNriI9/T2HAhH2mP8lD2+Dhyo76Fh/cKfOeyDzP23UFU&#10;RQeedvegzdCI3tZ76MjbidRAF3jN9oK1xUkEJd5D4sM0PLgZhNNBy7B66kJM+la8Dp3tsGyTA6wc&#10;rGBptQDzF83DUgcX2Abshc+hMOw6sAkBAcvhtGEuli1diOlL/GC1JQbbr4tYGmtQWp+BwovbEW35&#10;HTZNnILZc6wwec0m2Nivh62VeA0sXIRFC1ZgjkMAVgXsgOuB7QgO3QIfD2s4rlkIyxXLMG+tF5aG&#10;piLwThWyG/vQ0cdlDGJr0T/pdGwl9ovja9cdVGeG4cr2Tdi+UOxrW8/CT7yuEsT8Xwz0o49un9Hd&#10;iYGmFnQ20pVduvGi16Dd/qS7MQsNWTtw4+BSrF65BOMtd2LFjiycf9qDB90daEA3evl5oqvsDNJV&#10;dqrR+TwNBTErEeH2Nyy3+hZ/FceNOT4hCD4cg2OnzuBMdBLirmXjSlEdipra0NzRjK72IjTXJSD9&#10;egpOXUhGZMwFZGWcRfzVVJy8motz+fV42N6KZkMFOhvS8TQhCGfdF2GjixNmHU1DwO0a3GvsRg+d&#10;lNEiMkLbfxQUfibgE4qUjKJEFH3op5OI9K1a+qBOSSnqo8QU2ZE9g09K6j+oy+2KioqKir8MjgZ6&#10;b6CCBnqfYFvZ53X+CgoKCgq/XPD7iCpkMMZmSodIY8hJWFNz5biIPE/ZlttM6bAWkdeZZMcxyH4y&#10;9VpEbpfjlzWY7Edjy9uF58Ra5PdTFDLQshyPPib20dvoyTqyr6l5ME3FwH3sz6R16tfHy/byOtnq&#10;x5cp65EWk2PRx0T2v6ZCBjkeeZ119D5EWpftaV0VMigoKLwvqEKGXzCG30SMCXv0tWKwPQklV/fi&#10;lPMWOE7ZBt+Qm4gsLEb2i3QUZuxBrKsdPKdaY23QPmw4tBeb3TYgYPpMrPQV64m3cOLpI9TXXUZu&#10;2Hqc9rGE+9YALE0pRmRxK8qfP0VvZSgKE9fCw9IBn32xC/N847H/biZSboci7dAibPa2wkJ3Pyzb&#10;GY49F5Nw5tJRnA53xj638bCd8L/w5RIrfO53AmtiknH9RghS9y/G9jWfYt7y+ZjgexTrLuQg5vEz&#10;VBSeRHmqHU5tmogv/u0LfPStAya6hMAuMhaRV6IRFe6NQ/7L4LB2Pj6y2Q/L0EyEP2xAodgmLWKL&#10;DKdu+zBgaIeh8SZa7zrirN8MzPtmLn779/X4OvAE3C/EIvraOdy+tAun9iyEi4sV5jsGYHZwMg7d&#10;L0ZGxW08zT2CrAgbBK5cjuULHLHI/RA2hZ3EibhwJFzYirDd8+DuaY1lbruwZOdlnMy+g0sZx5F4&#10;yhb7N32NzxYvxedOW2EdGoPw9DhEbl2OINclWLp9H5bG38G5h3kozo3CnZBZ2LnoXzD5j7/DP/z3&#10;Evze+QLWJmYhpuAGqnJOItHOBjuWOWGjVxg23HqElJww3IzehNCNVlg62RJz7XbC5uA57Ik9i8SE&#10;Azh31AHB3gsxf6OrGOs8gpLo9gAPcft6EC4cWgoflwWYuMYDS7aHwSPiLMLPHUdKZCAO+ayCs8NK&#10;LPUIxuoLNxDx5D4elSfh0YV1iFz3eyyZ8BH+8Rt7jHHcC6cTZ3AiLQLJKZux3385nG3mYZG9PWZG&#10;pGNvdiXuN3bSM6AlROkOE3S7j0G6iH5vDTpKT6IgbiGCHefh65kBGOt8CTuKanGrvQ8N3S3iObuF&#10;jtw1OOxpi3nTt+DzuafhdzUL4fFBOO79Ndwm/QP+Ip7Lv6zwxuJdoQi8cA5n4sJw9uBGbLUZh1WO&#10;67BwbyScrxQgp6ERJXnHcO/UAoQ4/RH/M98CX60Pgt3h8wi/eRdJufdw9XIILh5bgkPBEzEpeCfm&#10;RKTgbEYqHlzejdjtVvBZOw8LXTbDbt8x7DkfhYSUMMRGrcWO9TNg+eUEfPIfc/CtfxrcbxQgtfQG&#10;6gt2I37tJDh9+TeMnTodf3M5gLVHEnA0OgqxZ91xfMtqbFq0DvO/88eqXXHYkZaMhBtHkXXMFj7T&#10;ZsPiy/VYuuw4Np7JQVTWKcQn+OOw+zrYfrsaNna7selolHiNnUJ0/CFE7nPCNk8L2O7fDsdksY0K&#10;6PYjxttiiI/VQ68F48NAf7NWcND6aAeSvBzgO9MRq1cegGPMXYTnFSP3SRaeXgtEaqgFNm11whc7&#10;L8DjUjGuFxWg6vEJPIj4Gp6elvjOdT9mHLyN6IpmFHVS4UQDeprvoSV/Fy762MPjWzssnbYXG0/f&#10;wNmcGORfc8JpjymY/ffZ+N0njhiz5Ticz5xEeNxuxIWuxRaLj2AxbQImzLbFN3aHselMAo4khyLq&#10;NBUgzYXVxFWYu0Ts42FXEfK0ELer4nE/cSPOLPg71o75El/Ms8cXvicQEJOG02d24vSOZQhY/Tk+&#10;+Xoe/jJ3EyZ7HcRG2kfSjiPqhBt2b5qDdQtmYLKvOH7E5SC6qA1NXXTbCj5+CNAtJYh9zRh8Ea8l&#10;/U+ud4Dt5/awP3QFe+7X4WarAb2DxutfDGpFD1RKJdjfJRab0dVShqq8c7h32hkRnjOwYJUFJmwK&#10;xboz4jVcO4iK3l50a7deMT5HdJOJfrSjv68MndWxyD66FPsW/xemffYf+Je/fon//vtMjP96CaZM&#10;XoSZizdiqfsxOJ7KRmRuLXIbu/C8px0D3YXiA0gdnlU/R3FNLVobn6HyeTmKXjSivN2Atm4DDP1t&#10;6GkvQF3uYdw6OheefivwccAZrI0rQlpFO9rohAyFRO8z2uvWBEw2Kih8WKCTi1ywwEUL8olHXjYF&#10;7jPX/yb4Ib4KCgoKCiPxYxyXR4Osrx/jpxpTQUFBQeHnB36feFeFDOzLPkzWk/tkLdbgdSLr6f1Y&#10;jx7NxSST+siGbMmP9GRNmXpNWZfXWYtjYXsirbM297Gf7M9kHbLX+3E7k9t5PFO+sq3ensaWt4s8&#10;L9bibaPXI8o6TFmDaCouPamd+llL9tFTbmc/OQ79PEYbn9b1GnIM7COTbZmjja+PQ68nx8LxkBbZ&#10;v2khg16T25gcmxyfOQ19LLIOkWOT5yZTr8uaei3q57j0/vKyrMN+PBdqo0cek9a5kCEgIOBlIQN9&#10;OUT9H6ygoPBTQxUy/BJB7x1Mhnb58w6gLwd12RG4HuyJPcts4X4wFkG37+Li00jcueiBfZvWY+kC&#10;H9gdScSuxLM4GeaJ447TsWzLDqyIuIhd19JR/uQELvo648BaZ/j4HoHPrUpcru1EQ1sxDFWhKE5a&#10;A08LR3z62V4s2BKDHVfPI+KkJw5ZTsRqB0fM2xMD59RC3CxvQHntQzzLjsS1MGvsWvEvmLXOFuN3&#10;nMH6lGvIKYhGTpQtTm2eAge6QsTxFARk1iCnphmd5UmoueyCk5tm4/P/mItvFu3EqtCbOPSoGg8b&#10;SlGZdwx3z9php8tCfDw1GPN903Agswp5/QNoGqBvotPmoQ3Ui0FDCwbqb6A9ayPO+C7A3Mlr8adJ&#10;+7A4IhOH7xfjfs0TtFSl4ekVP0T42MN5iTMWLtkLr7hMRNyOw6UUD8TsngbLFZaYbncQDmcf42R+&#10;PfLrKtBQfhVFl9wQvXU9Nlp7Ye6qMARfzsf527FIS/ZEzL6Z+M7RA9O2RsHn4m1klGUhO2k9Ig5a&#10;wSJoNyaHpOLArUvIun4AyS7T4ff5v2PKb/4F//LxBPyLUzgWRqXgxK1olFzeirAFDtg8yx+uXlHY&#10;kfMYl67vQszRNXC1t8Dnc9ywfO8l7M0px43GUtQ03UJ59j5cPrwWnivXYo31DrjsuoAjN6/g5HFH&#10;bPecg7V2lpi4+Tjck/IQU1COwsoCNBXH4945Dxzxt8JqZyfM2R2FoOs3kV6YiKyYNQi3/zOWzh6H&#10;f1kaiLn7knHkTj4e1D1EXU0yMiKdcdhtDtats8TY3Snwv1GCrLo27bkYLmSg77r3AD3V6C45iacX&#10;FmLr+nn4cuYWfLExBVuLq3Czsxd13S3oa8hA9/21OOphi7lT/fDJ7EgEXL+LiPhghHqPg8uMf8ef&#10;56/BON+T2HI5F1ery1BceQ/Pbh7EzT3T4eO5FNM9dmFmyC1ElVbjbm4obp1dgBC3v+Kvq10xY8d5&#10;sb8X4GFLF6raXqD6YTQeRK3EsR3f4rvt2zErTOzXiYdxNWw9tq+zwJJF67Ew+AKC0gpwubgMVfXZ&#10;KC/ch+T9dvCduQDTfzsfU/1S4X4tH8nP0lHzaBfiV0+F+9ffYsZyR8w6ch377pQhR2zn6rJI5MV4&#10;4fjaNbD7xh4Wfmfgn3IFidnReJrshf3LbLBhmi/snaJx4G4JMgsicDPWDYdsV2D+Hxdh+uJgWIYk&#10;Ymt2DhLzbyEr4zyyLoUhLvMyzj0sR0ZFD7paAYP4MG28voDx2/XGm020oaevCP0NF1AQvg0R6xxg&#10;O3cFpq22xXzHTbBxcsW61dawX7sUK7y3YP7pOzhwvxb5NWV4UZSA4igL7Nm4DotX+WOmVwyOPHiO&#10;7LpWNDUWo6skFg/iVmO39Uws+HgZxk7YBouT6Qi9K17r6Y446TEfs8dY4G+TArHw1A2E5N9HdtkN&#10;lGUdQPzmL7BhxTR8vWwTPnK9gG23S3GlNBcP70ci94Qztk5ZjTWzt8B6Twp25j7GzdJo5MY64cyM&#10;sXD4Zham2+/B4qgcXCiuQUFBPJ6kuCDWfyLGfDQDf5u+GXO3x2Ln4wLcbchDfvYRpB5diGC7MfjO&#10;T+zLpzNw/OFz1Lb3wkCJTTqmCmjbbqAHg11VMFSE4nakC4JX2WLKJ+IYeuw2wope4L7YwWkrs4fY&#10;6sKrHQMthWh9mIz86EBEbl4F98WzMH/KbHy2xAUzdyTB71YNbncDzw396KOKgZdfCO8VbIahuwjN&#10;Yp+87muB4Cl/w8xvxuJvC1aLY5AXNnkGInDLZvhtDsAmp+1wWH8Q3mFXESpe/xnNHegZbIXBQJdL&#10;7kevQcTT342egS50DYg28UIcoCtzDPbB0FWBtqenkX9uOQI2L8NfVx3A4v05OFPwHOV0IkbE9DIs&#10;U1AfZBR+BuBiBQUFBQUFBQUFBQUFhR8DrytkOHLkCC5duoSysrIRiU2ZclLRVGKT2jjByIlIJq0z&#10;5XXS02uxDi+TDflQDHo9XmYd2dcU9XpMvS7ZEHmupjRZS/Yhe25jXVqmdibryW1E9uGrIcjx6CnH&#10;x8vULs+LlrmPbUebC8chazH1mrKWrDeajhw3k3XIl31MUdahOFhL9pfJceh9ZT/u52VzPrKfTPbR&#10;j81kPb0Wb0v9NiX7NylkIOo1ZernSL6yJmvIOnIs1Cbr0zL5yXPTk7RZT/aVNXhMOS6mKR3Zj+1k&#10;fyLZyFdkuHHjBqqrq1Uhg4KCwjuBKmT4JYLeO5gvMSDWu8RDJVqKEvHolBvOes2F45GjsEtKRsTV&#10;rUg5sw7uXpswweEYnKNzce7uZdy6HISkXTOxzMMbcwOOwyMiAnfvBOKgmy82r9sP312XcOppE/La&#10;e9Hc+Qy9FcdRlLQWniuc8Nlnu7HA9wS2Jx3E0Z0OCB43FatsArAy/CZ25j1HeUsXOrrr0Vx5CQWp&#10;rjjr+Ucsc9uASXujYJ96EzlFyciLtsd57/FwdFuHBScvI/heIwrr29BdmYqKK+4Ic12BT//TCdNs&#10;TsAj8QESmlpR09OGzop4FKd4ItTbAp9+6YfZzknYca0M2YZ+PO8fRB9tDk6a973AYMNNtN3xxMlg&#10;a8xb6IMvlkfD+3oRkmubUd7dCENHHtpKTyB9nxu2zV+Lld9sgkNYGnZdPIWzp20RtvlLfLdgPj5d&#10;4QWLnaew8/wlnEtJRGpCCJKPrcJuh+VYOXk1Jk4IgO3JfIRciUPSRTfEhUzCeOct+G5nMgLTHyLv&#10;+ROU5m5F8klnrHfdgdkbI7D73BEkxfggbOkiuP7xUyz4n//G57PG4DeOuzFtXzi2n9uBG+dXw23Z&#10;Bqyx2gP3Pck4U/gE11J8cGrHHNhYTcN/TXXEbPdQ+J5KxPHURCSlHEPyKS+c8F0Bu4mLsWC8M5Y7&#10;7Yd7/GlsC1gGd6tvsGT+DHxqF4R1B85if0wS4lMuIDX+AM7uWoUtjrMw13IF/m6/Hw7nU3AhPwGX&#10;Y2wQuuEzLFsxF791PQ6bmHwkPmtEXU8Detvuo+iiK87vmI4NrovxP9uS4HG1CFk1beKDHe2dlEqn&#10;H/que7eWGO4qisTTmGXYumE+vprliy83JmB7YTkyunq0Qoae+kx05trjqKc95k33wWdzTohtmIWI&#10;uK046j8FLsv+ho/tvTHv6FVEPKjHs84OtLZXoaU4FsXxq7AvYClm2mzBN+4p2PewHKl3w3ApagkO&#10;+H6Bv23cg3nHriP0fjVqDYNoM7SiqTAG+ectcHjbF5i6NQBzDh1H2Bk/nN8ptuGSVRg/NxDWJ27j&#10;+ONGPGhtQ3v3M3S+OI0HZ71xzGIlbP6wGIv9L8Ln2n1c1G4tsRtxK+fA+9uFWGa/FytjnyGqqBXV&#10;bdXo7khHxdV9iLe3w+YvVmLV5lPwSb6JC7kJKEz3xuHl9tg4PQAb3GKx+1EZbpcmIDd9O877rcWG&#10;SdMxf6EV5m7yhfXBE/A+HoWQU7E4F5uG+Nv5uFTagEcvetDTPTiUlKcfaN+uF68M9BvEtm0vRod4&#10;Dd2O8sdBdyustpiLqRaWmGW1GsusrGGxZDlWrFiGha7BWHDiDnbfK8XdmnI0VmegNiMQMVtd4Gmz&#10;HlZrN8P1aCyORF9CXGwUUiJ9cWzrBNjOGItxf1qAjyfvxDJxPDiadQF3r2xEmOcqzPl2Pb6Zdxib&#10;LhUjrroGJU0FaHoUjrv7P4Wn+3xMctuGb/bdwpnH9XjyohB1FQkoivVB6NTlcJ7lhdV7UhGUW4Qb&#10;pRdwP9YdZ6fPgPMUayzdfBYbrlQjs6ELDdU3UZ+1FVf2LMakv6/E13P3w/pIJk4+b0JhVw0qC88g&#10;+9wyHPb6EtMDtmP2qbs4/ug56jq7xXYauh6Dtr3ET383BsT26n28E1eOroXTCjv85Yv9sIvIxanS&#10;ZjwW+7dWOKVR+Irj8OBAEwZbnuBFfiLuRPgi1MkSrovmY8ns5Zi03B2L/KLgk/AQF8Xro6yjF510&#10;wBK/2hMF+oDQAEPPU7QWXsXdkCAc3+AAd7dAbAhNxP7UO7iefQf5eUnISj2B6K3eCFq8Ehu8j8Aj&#10;IReRZW143mdAbz8VYYj4xT4g/4gG7QMIHR8HxPG5uzReHNPtsMPNUjxfQZi9+QYOZdciv9+ADjEd&#10;ukKFFpb2x/jAfNmooPCBgk8wyuC211EPfZ+8zm0KCgoKCu8Przsum2uX8SY2CgoKCgq/bvB7BfF1&#10;hQylpaVam0w52SonIeVEJich5YSjnNCkZZnUz3p6LVmHtUiD4zCnJ/vIepQc1ieIyYc15QSuHJc8&#10;V70ma5GtHAPZc5usyRpEWZv16ZFsaXvTN8rl7c4aMvW+RGrnceXnTG9PNDUXtpG1WE/eF6hN1tLT&#10;lIY5Hx6fnh/2leNlkj8/VxQHz02vx5R95ThonfrlOev92J7GYNI6tcuUtUyR9XhsJunxXGRtsmU/&#10;cyQbfYyyFutxbOZ830THlJ5+jkzWl/WIrElt+nF5WdalZVmD/ahdHoP9yUYVMigoKLwvqEKGXyLo&#10;vYP5EpQF6xVtreiqvYWKaz64fGQ61h8KxuKjYdgeth7H9yzDah8ffBmQDJ/0MtwovoeiBwdw6+QC&#10;WNvZY5a1D2y9fXEucT2cPHZitUcsfE49wvXGdlQaDOjsKkNv6UkUJtnCY4UjPvtsGxZ4H8b2uJ04&#10;7L8OWz6ahdWr98I+6gHCSrrQ0mVA30AzuhpvoDzTFynbP4G1nzOmHDgL29QMZD+7hLxoO0R7fYP1&#10;LmsxKyIdQdnPUdbYjN6qVJRe9UCI2xp8/LtAzNkQjeDrT3Cztxsv+vvQV5uK8qv+iPBfhS/+7ouZ&#10;DgnYerUUtw39aBxRyNAN9DVhsPEWWnP9cGKfE+av3omJ61MR8rgaWR09aBjswEBfEQZbzuP+cW8c&#10;XrAGaz62x+r9ydgSHYYTR5Zj/4Y/YOzkb/CbCfMwfrklVm3YiPUbHeHsuAKuDhNhNWsmpn6+At+O&#10;88OKo9nYk3IO8UlOSDg8Dl85bcPEnVcQeOMpnnRUoL78OLKivRFkvxnWCzYjOMgZh/eug/sMa6z9&#10;aC7WTP0ayzeMwycOXpi0aQs2BNrj6L4ZWGjrjkWbT8P3/G3crHqMewnrcdL3cyxb8Df8nzEL8Nlc&#10;ayy1XY91zhvhvMEOLnaLYb9sGuZ8NhuTxthjjv12OJw/An/HmXCe/D+Y8/kn+PfplphiaYvV652x&#10;adNGODqvgePK77Bi/gR8PdsCf7TYC5vwFJzLTUJKjB2OOH+F5euW4Q/B0dh4pQI36rrQMdCJgc4i&#10;VN/wQPLhadjotwi/35aITVeKkFnTpu2alEAVH/PED+2nPRjspEKG0yiKtcR2x0UYN9NXbKcEbH9S&#10;iYyuXtT1iH2g/iba79njsKcd5s70xmcLjiEwPQPhscE4GjADm1Z/jc8892D52fuIL+pGk3jS+/qa&#10;0VOXjrqbGxEWvAKzl3hjzOoL2HqvBLGZx5AUtRz7Ar7Gx97HsehsNk4+bkCL2E+6xX7aXHQe+dHL&#10;cSjoE0wN9Mfs/SE4dHIjjgcuxNI5q/H5nP3YEFuE87WdKOrvRW9/NQa7L+BZYhBibNbC5c/LYbUl&#10;Gf7XcoYKGfYg3nIR/CdYY7XraThceY7kqh409zRi0HAPtRlhuLTeHkGfLoeNVyQ2J2bifG4yCm9s&#10;xpHFDnCZGggHj3gEFdchoz4XhY9icC8qGOEey+FhPxeWq+dj4cqVWGDtjBX2wbDzCYdPxBUcuVuE&#10;63WtaOwVe/+AYegqGJyQ7sVAVx26au6g6vYBRB7ZACcva1i4b4Ttjv3wOXAY+w6K1/MOFwRvFvvj&#10;ps2Y6R0P9/hcxBVVovhFIVqqopETvxNRgY4ItF0J+7UbsN5hMzY6u8Nt40p4On6CJRM/x5d/WYrP&#10;Zh3AmtN3cPJ2AnIuu+KIeC5nT/TE5GVnsC2rHldftKKy9RlanpxCwbGP4Ld1KaZvP4Spp/JwqawJ&#10;dZ3P0FafgmdJWxA5dRHcZ7phzZ5LCLhfhJul8XhwwQdnpy+G63RHrA68iM1Zrch7YUBbw1005+zF&#10;tUMrMe1TZ0xeGIENEQ8R192Lst5mNJREoyDBAuFBX2Fm0B7MPpWLEwVNqO/uEnuoXMgg2N+J/pYC&#10;dN3fguSDq7DaYj3+/asI2J3Ox7mKFhQJI7GpxfGGSLeW6BQ+LWIfr0FHZR6e3ohF+oldiNrliX2+&#10;TnCyccBq2wA47IzBzsxSZNS2o6GbLndv1DAWQryAoa8a3Y3F4th5A3fiU3Ax7Q5Sn9TjYVMX2vra&#10;0W8oQUtpIu5HuCJ06Vewcd4Mq4hr2JbXjKrOQXSJJ/zlyRXjdIx/XxYyiPbu5zBUXkRZmjP2bLLC&#10;3z/zxjSny9h5uxp3+sV2FJvCeHWblwLawwg9BYUPGKY+bPP+/zrqoe+T17lNQUFBQeH94XXHZXPt&#10;Mt7ERkFBQUHh1w1+ryC+6a0lOAEpJzbNJR/lJCRTTkYSaVlel5ORei1Zh7XIR45F1iKSjewj671p&#10;IYOsxfPk+PSarEW2PDf208dLfbIWL+vb2I8LBvTz1Y/DcTGpjfrZh0i2bC/7mJoL25A9j8U6cjzm&#10;xmea0qFl6uPngcnPjfz8kK2e+lhkTXlMU2R/tudxeTyZsj2PR2R/mWTLeqZoTo+3JW9P1ma90Ug2&#10;o8XINKUl+/Ijkf3lmGTKeqbmSWR9josoa9I6jyvHoNelZdbgsWmd2uUx2J9sVCGDgoLC+4IqZPig&#10;QW8Cer4FRrjQAiXgetDbnIfnD/fjXuwibNruitmbNmO98wJ4Oc3FQu9gTDxyG3vu1yKv9gnqik/j&#10;fuxquFosxeJJy2C5eBn89y3GTP/9mH3wOjanVyKvuwvNQtvQWQlDSRQKE+3gbmmPTz4PwHzvI9gR&#10;vx9Htzgg6OOZWGO9HxvOPMaJkn609g6gt/85uhuuofqWPy5vHwubLU6YdvA07FIykVN6Gfkx9jjv&#10;OQ52G+0xPTwDwTlNqH5eh/7KZDy74oYD7mvw199vx1ynROy8VYrb4sNBS38vDLXJqEj3wcktKzHm&#10;Y3/Msk/C1qvlyOofQAPdWkLLtNEf8Wbb14SBpky05Aci7IgbFtnvxLRNSQgrrsPdzl5h34n+3iIM&#10;NofjYbgXQhfbw+oTF6yiQoaoQzi+fzZ2rf1HfDHmj/inP3yMP336N3w7YaLgtxg3fgwmTvkE476d&#10;h4mTN2Ke1WE4nstE2NVwpF50wMWQiRjruBff7riGgJuFKOytEv8cxOJRsj9O2q2E17iZ8LT8Dhvs&#10;52HatA1YMGM9XJ0sEbx7HubZrMWk+SsxZ/Es2DiMx9ceO7Hg+C3szirDs8ZHeJJgiVNev8WCmf+M&#10;//XHz/Bvf/87vhj3OcZP/A5Tvp2OSd+Ox/jx32LSlOWYttAXVluOwDv+MHbS7Q7+/jvM/I/f4v/5&#10;PxPxh0+/wjdfj8d3E6fi68kThe83mDJxJr6euwnjHM7A6/xNJOel4Gq0I466fA0L+2X4844YuF2r&#10;RFZ9N7oHusS+UYK6DG+kHZsN98Bl+MOOi3C5WohbNa3Gu55oyXTeYQ0Y6KxB97MolCZaY4/jMkyY&#10;tgVfO6Qi+Mlz3OjsQ31vI/rrr6Dt5irsd7fBjDne+Puy4wi4dgsnYoNwNHAG3FdPwBjPECw/W4C4&#10;oj686BPK/S3oa7yBhgx3HPNfhdnzvfCFxVlsz3iKuJvHkBhlgX2B3+DvWyKw9HwuTj+tR+egAX39&#10;L9BaHI2HMZY4EvgFvhP/sE3fF4J9p5xwOHgBls62xtjZ++GUXI3zjd0oGuxD/0At0BmDssQAXLBZ&#10;B8c/W8EyIBl+17KRXHIVNeI1mLBiGQInrsM6j2g432hCam0fWnqfY9BwGzUZIbi0fi2CP1mCNZ4n&#10;sTkhE9E5ySi+7okjC+yxcXIQbD0uwr+yE9fb6HVRiOYnl1CctguJR9dhp+s0rJ/7KeZPGoOvxn6L&#10;P38zH3+18MLsA8nYfq8S97sH8cLQDcOAYejoQB+0DehvKUbro1O4H7kczm5LMN7ZC/OPpiKipBmP&#10;xbbv7KrCYN05FF9yxn7PdZg8NRiLAy9jx51a3OpoQdfAfTyvTMTTS7uRGmyLgPnTsHLaAsybY4UF&#10;K1fCzfFLWM2cgElfrMPEpcfhHpePxAcpKEh3w2Eve8yY5I+JK2KxM7sR19o7UNVeJuZFhQx/xZbt&#10;Fpi5JxTTzxcgvboVz3vK0F6fipKELTj93UJ4znCDze5LCMh9glvPEpEXHYAz05aJ9o2w3ZoGv7ud&#10;eNBMhQxZeJGzA+mHLDDp402YtPAUnE8VILF/EOV9rWh8dh6PE5fh5NaxmBm8G7Mic3H80QvUiWNd&#10;v1TIoD0Y2mFoeoiOHD8k7l+FVcud8K9fR8Eu6hGiq1rxTBxmjB7Cob8Pgz3dGOztw4A4FtFVMAx0&#10;gqOjGIb6FNTd3YlY9/lwmTcbc1d6YW74HUQ8fY7C9j70CFvjYYtuBWEYupqGIOn0GtAtYuvr76Ej&#10;sTAS+r1N6Ki7IubhhEiHP8PSfT3mhF6ER2YDKloG0E2VK0MYXiIMrYmHwZ4m9Fcno+yyI/a4WuKj&#10;z7wwxSkN27OqcEfMpVUEJEYT+434Q8HR8tDiSE0FhZ8/+GSkgoKCgoKCgoKCgoKCOfDnBqJcyNDd&#10;3a19+z8qKgqhoaG4cuUKqqqqTCYN5UQk9clJTD2pn2w5kckJSV6nMTm5SXqmNIgch16LSev6qwSY&#10;0mGyHtlxPHotio3W5bkyTenxtiGyDz2SHmnx1RVMadKyObIu+ZE/z5N13iQejkkmaZvylf1pDI6b&#10;x5S1WMMU9XOQSW36MeVCBi4uIDsaj8ZmcgzU9yZjyeRtwf48Lj3KsbMm+9CYTPaXdXls8uP56Mma&#10;pMH7l367ytqsZ05TjpH92Y/jojZTcbGu7C9vX6a+zZyeTFmXqdeSY2U9Pamd7MyNzTbcRtpUyLBr&#10;1y5VyKCgoPDOoQoZPljQG4Apvg2E/ZAbvZ8Y014GGDqfof1ZFAovroW/kwWmfTsTUz/5K+ZPmYAZ&#10;bruwNP4pzpQ1oaJFvBnVX0PVrSCcWLsCG7+YiCV//xxzl47F3913YeaJTOzKrkdVD91z3YDBzmoY&#10;Si7gaaI93FeuwydjfDHf5wS2xx3D0WBnbP1yCqytg7HuRBYOPXyBqo5OtPc1oLUqHcWpPjjv+SlW&#10;eK7F5L3hsEvOQk7JZTyIWY9znhNg77wes45lIvheAyqeV6KvOhHF6a7Y57EGf/7vrZjtlIRdN8px&#10;t28AzYZu9NYmoTTdG+FbVuLzv/thpkMStqaX4/bAIBrFttByeFohQw8GDS0YaMhA220fHN9qh/kL&#10;PfHVikj4ZlUhpb4bld0dGOh4gt7SXbh5wBFbF9ph0VfesA+9hJ2xYYgIs8Ju7y8xdaU1xjvuhlN4&#10;Ik5cy0Pa7QfIyrqBjBvncf1KCq6m3MaVy4W4W1aPh4/j8eCKC1IPTsW3G/Zi0rarCLr+FI97a/Gi&#10;6zbKb+9FivdcBE/+A1ZN/i+MmzUe/zHDHePWBcFnvyfOhq/EhkXTMfVPX+CL//gfjBkzBp+7h2Bl&#10;bD7Cn9ThRVMOilPscGbbVKxatxx/XbYDK3dFISTlGpLvPEBG5h1k3byMm9cu4uqlG0i7lI2rWddx&#10;Pec4ojctQdD0KVgxwxJjfSPgdioJUVczkXknF7du38Dt9ETcupSElPTbSLhTKubzBCUVCciNdcCx&#10;TWOxzH4J/rw9Gh7Xy3Gvvgu9/YLdJajJ3ILUYwvhGmCBP+9KgWt6kVbIID7Pof9lIQNBPC89jRio&#10;SUBduiOOuFhi6kQvfLPqArbkNuDKiy7UtlehuywWpbGz4b9hCSbMccfHVuEIuH4D4XEBOLplGlwt&#10;vsbfHXZjblg2TjxqQ3lvH9q7ytAq9v3i5FU4EGCFGWsD8JV7Ig7kVSD1TiQuRa3EgcBx+DTgBJZH&#10;38O5whrxiumFoU/8810Yg7xoa4QFfY1pgVsxM+Q4QqJ9cGa3NdbPs8LU6b5YdyoHx0peIK9T7IO9&#10;Neh/fg6Pz4n90Go1Vv9xNZZvSYZfeg6Si6+hJi8EiStWIHiiHezcz8P1Vi0u1/ehte8FBvoyUZ11&#10;CClOtggcswLWnpHYnHAL0dmJKEr3QOhiW7hO3QJ7tzhsKaxHZlMzGl40oK36GSoKbuNhwU3cy7uC&#10;e7cScDtxH2L3rUGg3TRMm70CX608gjWh+UisHUBxXzva6TUwdHSgJHlnUy5qcrfiQegEbNi0Dl+5&#10;nMDssAeIrWxCWV8vOnua0NuQjudZXojxtsGyzz1g4XIBW6+VIq1Z/KPb/hj11UUoe1KAR/eyce92&#10;Dm7fuY87mRm4m34GWafEnG2XY9YUD0xedQq+l/KR+jgZj6+7IMRrnXiuAzBueQK23a1Bens7qjrL&#10;0Pz0NPJDP0HgNkvM2ROGmTGPcK1KfODqKkFbbQpKEgNxasZyeM72wro9qQi+/xCZxSnIO78dp6Yv&#10;g/d0J6zfloot2R140GpAS2Mmnt/fjquHLTDhUy9MWnwKLqcfIkUcHyr7W9FYGoNHCStwXLsiw27M&#10;OXUf4QXNqO/uoTIbCDPj4YP+DIjjQ3sh+p7swZXD9nBc5oQ/fXocDidzEfWsCUUGOurSCYwe9Ha1&#10;oa1RfIira0V9cw8auwbQ3SskDI3o68pFQ2EErm6Zj0Dr77DA0Q1fReQiJL8BT170aK8T7RVCx9qB&#10;XqHXjX5DAzqbn6O5XsT8vBMt3f3oosIGMZZhsBZtNWl4FOOCiLWfYrWrCxYfvwL/7Bfi9dONTmFH&#10;zzrNQSsk0kgnW3gc0d5Vh57SOOOtJVwt8PEEcSz1uo59OTXIHRCvJ2GoFWmQw1D1Ai0yFRQUFBQU&#10;FBQUFBQUFBR+TRitkIGSquauyKBPnsvJR30iU085kckJSSYnOuWEpCkNHotsOLlJenJMsu+b6BDJ&#10;T45Hjo9jY74uPlmL7XmM0fzleGQfjocp67KPrMcJedaUdVlPH5/sr/clynHwI+8PRGojHdmXxzRF&#10;0mPSOo9DvvoiBlmTdWk8ft7l5561eAyOlUnr1M7xsx+PzePox2Wt0cjj6+ejJ7WzHdOUFvN1ekTW&#10;JF+eGz0v8rxZR++nJ7XzfFlL3s4cnyk9mdRHNky9piktmbKPTLZnsi090rg0b1XIoKCg8L6gChk+&#10;aMgpIebbYKSvlmeif6b7atH7/Cpq72zBMbeFsPriM3zzb3/AmE9nYLLbEdhfK8PF+nbUdzVhoC0f&#10;LQWRuOpnhaDJX2D+n/+CP3/2Lf7qdhjL4/Jw8lkrXhjoW8B9AF2R4VksihLt4GG1Fp+M2YIFftHY&#10;k3YBZyP9ELpqGqxsN2L+rvNwu5SPOzXleFZ3D0U5x3E9zBrbl/8Hpqy1wNjtx2CXeg85xdfw4IIT&#10;znuPg5OLFWYdToDHzVLcE2+S7WVJqLjqiSOetvjj74Ix0zEJO2+W407/IFr6+9Bbl4yya5sR4W+J&#10;zz/eghkOFxF0rRIZA4OoFxvCeEUGSp33iu3RhsGGG+jIcsZp3yWYM2kN/jRpN5ZF5eNYXgnyqwrw&#10;ojwVeVfdccR7LewWOWPe0gPwTMhEZGY80uI34/T22Vi2ag2mbdgHx9MZOH2/Eg+qxD+d1QWofJiA&#10;3ItnkHA8GsfCbuDig0bcyb+K7KveuHhoEiavdcVkv7PwSX2I7A6x3bvLUfc4CjlHLRBi8Z9Y+NX/&#10;xW+/GIP/NdsXY33DsC0mBOmJrti9YhyW/fd/49P/75/wn3+YhQn+5+B+XTx3Nc3oanuAhsxApIWs&#10;hKv9Sny1MACr9iYjJOsJblVVobK+ANXF1/HoRhxSjp3D2dAkRCem4vL9C4jfvxF7HZZirY0Nvt56&#10;HB4XcxD7sBJPKypRX52LouxY3LgUjtPxUTiadgtpT+/hsXg+7sasx/FNX2K58P3Tjgtwv1aOe3Vd&#10;6DV0oqfrGWoz/XHp2Hy4BSzHH3ekYtPVYq2QgYpK+rWUqnH/1h77mjHQeAUNt31x0ssWiye6YNKC&#10;EGxMykZUaSlyy3NQknEEt/Z+A+flMzF22kZ8ZB2JLTczcCI+CId9J8Nx1h/xp7n2+Mb7FPwv5SKt&#10;sgRPnt3Ek/SduLT7O3i4LMI0j+2YFXodp59V4052JDLPrsLhLePx94BjWBpzB1FPq9E/2Iv+PvFP&#10;29No5J1fhbCt32Dqtl2YHXYO4Rf34Gq4I3astcTyuY5YujUOwZdzkFb8FNV1uSgrOICkvavhO3Mm&#10;Zv12MWYEJMD1Ri4SSm+iPv8IkixWIHi8LWzdzsMloxZp9b1o6XuBQUMmarNCkOpkh8AvrLDGK0q7&#10;tURMTjJKrvkgdLkNXKb5Yp3TefjdKcDVZ1l4WJCO2ymXcO5QLM7EpiMpNw/3a4pR+jQBeQnuiNoy&#10;GxbLxevL6gAsDuTgQvkAinu70EGvXW3bCw4a0N3yCHUFh5B7Zg5cfG0xyTMEi45l4nxJDZ60NqOp&#10;uRytlXEouu6Jo752mDnRByt9zmP/jQe4Vv0Ez56mID0uGiePn8Wh0xdxPr8GdyrqUV72CPX3z+Hu&#10;eRsEbXbCQtuDWBZ4GceyS3C/LBWlma446m0sZPh6eQK23qvH1fYOVHaUovlJJB4e+RQBWy0wa88R&#10;TKVChkrxz3tnCTpqhW9iECKnL4fHLC+s252CoAf5yChKwYOo7Tj13XL4iv1j/fZU+N9vw/0WsY0b&#10;MtB0fweuHrbE+E88MWHRaTiffohLVMhgaEbDsxg8irPCsaAxmBa0GzMjc3HiYRMaxD/ndEUGKmQY&#10;OqAKdgPiNTtQFYG7kZuwzcoO0z/aAofDmThW0IT7XWL/GRTH0s7HeF58QxwLEpF0NA7RcZlIfVCB&#10;whcGNHZUo6XxJirvHkSS11L4rFiKJY7bMOvME5x8+gKlbd3iqRHH2W7xWurvFhSvm65ytJdcx8Ok&#10;C0iLjEfCxTu4XNiA+89bUddZh76eAjQWxOH20c04ajEPLl47sPHCPRwpbkdjby+6B6iQgSahlVkI&#10;Gl+B2hJdJkXMq79TjFF4Fjliv9+yeSU+tTqEpfvu4WRBA0oG+9AtHEhBAznLVFBQUFBQUFBQUFBQ&#10;UFD4leFNChnoigyXL19GRUWFlkCUk5r6JKScSDRHsmEd9qVHmdRGHE1Ln+TkmIi0LsdiTofaWYfJ&#10;Y7MuxymT+mR9U7qsxfYyuU3vr49HXmc/OR5qY1u9j15Xr8+xsAbb6AsH2I99aHyZtL31hQw8DvuZ&#10;ojw+k/s4Fnl8vR7Z8/hMWqd2vT21yduOx+I29uOx2Y+XKQa9PWuxHlP2k/31pHbZj8h6rElaTFN6&#10;chuR7FiH4pO3C2vK/uZ0mGQvz5epj5Fs9ZpM6uO45NhG05JJbbI/k225n5a5nUhXuEhKStJuLeHv&#10;74/r16+rQgYFBYV3BlXI8EFDnxl62zcFY2pqUPvOLKWntAfBZvR356K5JByXdy+G9/SP8O3vxuDP&#10;X67BVP9z2JJbg4yWXrygBH9PGbor0pB3zBqHrD7Hgs/+jn/4/VJ85RMN1+ulSH3Ri3YtIdYLdJbB&#10;8OwCihLttUKGT78MwkL/VBzKuoVLmaFIPWQJl82rMd/LHxa7w7A/IRqnk4/iVLgr9nt8B/vJ/x98&#10;snwJPgk+DvtL93G/+DYeJXkiLuhbuDtOwxSfrVgemY6wu0V4kheNolRPhHnY48//HYRZjnRriTLc&#10;GaBChgH01V1EefpmnPRbgTEfBWCmQ4pWyHBL9NeJbaAvZBhouIH2O+sR5TMHc75ejN9+7o7p++IR&#10;FB+DhLRjuBkXjIN7bbDeaQOWOeyA9dYUHM0tREZpNp5kRyAjwg7eDiux3HojVvkehn/4eZxOSsCl&#10;1LNIitqKsK2+2LxxO9Z7ROHo9RpcfZCJ7JvbcDlsChZaLsYU2wCsDUlFZF49cuobUFpyBU+SHHHW&#10;7c9YMPZf8E9/GYv/x+KtmHQoHiE3EpGXsQcxLt9i45d/wFe/GYt//tgZC/enY/+DBtxr60Rvz1N0&#10;F5/Fw1gfHPFcBYv5NrBw2QWXo2dxJOkCLl49iaT4fYg4GAg/+y1w3xSKnSeSkfAwE1dTDiDq0Hr4&#10;+qzCNE9XrDl4EkGnE3Em7gKuXgzH2fAt2LHXA067tsHhZCzCs28ipyQJmdFDhQzrl+FPO+Pgfq0M&#10;d2tFLIZOdHeVoi7TD2nH5sI9YBl+vz0VbleKkVHTSnvOq4UM/e0YaL2LFwUHkbxnE1znrsHCGY5Y&#10;FngA3udjcPRCJM4d8cIJl79j5YyJ+Gzieny8KhIBNzMQHh+MEO/xsP/un/Df42bgLxauWLH9IILP&#10;RyD89H6c2O2MQIepWOW8FksPRMDl2kNcb6hF0YNI5J61RqjfJHwcEIolMVlDhQx96O9rRvPTGOSf&#10;X4nQbd9g6vY9mBdxEWdunkf+5W2I22ELn3WrsNwpEBt278feM8dxIekYzpzfBH/H2Vg+dhy+/s0c&#10;TNgSD+eb9xFfegsNeUeRZGGJoPHrYOd2DhszanCpvgctfU0YNGShNvMIUp0cEPD5KqzzjMHm5DuI&#10;yb+CsswdOGVrBbeZ9rCy2gmbE/EIuxaBmJTDOL5nN3xXeGLTxm3wPRyBY2kpiE0OxfmwjdjvuwxW&#10;G5wwbXMENkQ9xOXqQdT0GdAznIoWMMDQVYGWqot4ct0de0KcsDrQF2v3hmJf3EXEXLmMy1cu4MpF&#10;EUOEC1x8PTBpXQicj6Xi/IMHyK+8i6Ls4ziz0x1u69bBwtYVDseSsDf+EmKTziM9ejfCQxzgsXMb&#10;1h68CJ/EQlwvo0sAXkX1bfF69rHFtEl++GZ5LLbea8TVNipkeKYVMhQcGYOAbUsxY88hTIl+hOsV&#10;LXjRWYqO2ksoTQjCyenL4D7LA+t2XzQWMtAVGc6KOKdYwmeaG+x3pMD3wQvcb+5Ba0MmmnJ34UqI&#10;NSZ+4o7xi+jWEo9w2TCACsMLNJTE4lGsNY4FfYHvgvdgOhUy5IkPAV3tYl81SIUMxD5xQKnDYHOy&#10;eM1uQaTjGmwYYwO7PZex614DbrTQ7TvEftSWieqcSKQdDMCeNU7w2hQAv5BTCE+7jaRrF3H5YiiS&#10;jnljzwZbOK/2hq1fFDyvluFqTRNqXlShraoANffEMbG0HI8bKlFdn4eG7PO4vs8fRze6INBvG7ZE&#10;JuBQShririfhTsY5pJ0LRUTANgSv8cHWfbE4mvUMV8Qxu3VAzGKQbiZC7w1UyMA/xneKgYEuMa8X&#10;6GsrQGN2GNJDFsNj8xp85XcB9tFPkFIuPnDSviIcRnxW0bbHEBUUFBQUFBQUFBQUFBQUfmV4m0KG&#10;yspKLVFoKhEpJxApoWgqockkG9ZhX9akMSnxyu2jaXESk/05aSsnbzkuczrUzjpM8mFyXLImx/Y6&#10;XdZie72ePj6ZHIt+nTXMUdbTx2MqNqbsM1ohA43BzxHPQSb1sxaT1k1RHl+Og8nxyOOTDc+VxzT3&#10;vDD1/qxPlHX0vvIyabC9PHeOhXyZsp/srye1k70cg16TtEbTk9vY1pQm61Kf7D+aDlGvQ/6sL8do&#10;SpPJmqPFpdeSybHIy6baaJm1iFTIkJiYiB07dqhCBgUFhXcOVcjws8D3ezMgL+N3bilRRXcyF9Bq&#10;GtoxYChGW+0l5J9fhRCnsZg8dRn+vHQXLI5l4nRFKwr7BtE+2IWB3gb01OeiJNUOp/wnwHLeNPzT&#10;X/2wbE8GDuc1ILenHx0DJNsDdD6D4VkMChM2wHPlOnw+NgiL/K7iyP1S3KnOQnH2LsQfX4stzjOw&#10;eO7X+HjCOHw6fynGL1mAuQvGYtn0f8PHa9bgs52nsT71Ph6VFaDi9gFcD5kNX8v/wacTJ+KPK7ww&#10;c38cDibsxsWo9dizaR3+9gd/LHCKxZ6bYhwxv+b+QfTWpqHsqi8ifC0x9iM/zHZIxtZrFcgUb6z1&#10;YsOI6dGnC/GnV6y0oZ8uNZ/jhTB/S8ydtBifjluJNXu9sGm7NTwcZ2H9gsmYunQZZnvthl3kdRy4&#10;04T8hk48b69HS+M9VOUfx/XwTQjZtAgOCyZi9uSvMWn8RIybPANjFizAeDs/LN5yDl6R2Uh7VoeS&#10;mmxUPzqC/OhlcFs6EdPGzcfY6e6Y7BaLHRmPcaX4Jh5k+CJ551ew/PbP+M3/TMO/2h/B8gu3EVVA&#10;3/Q/j6wDc7DT6itMn7wM/zrrGGzPPcS50lYU99Fl5asx0JmH54WxyI7bgmjPFfBaOg2Lv/sWUyeO&#10;wzeTJmPMnLn4avU6TPM4CqfQW4jMKMOj5zWorriIwlt7cOmEAwJcp2PF/HGYMn4svvrqG3wzYRbG&#10;z7fEVEd/LD2YDM+b5UiuKMSz8lg8iLXVChmWOSzHn3fEwTO9FPdqOtDT14We7nLUZm5B2rH58AgQ&#10;/dtT4HW5CFnVrbTnaHspXcpe+6Anfga15HCp2PcS8CTZB+fdp2LTzL/hyzFj8PGXizH+OyssW7wA&#10;Tmv+imnTxuOjSbb41Oo4AtPTEREbhKN+E7Bh3j/iT1PG4z8nzsHYSdMwc/w4TPp6Cr7+bjm+WuOL&#10;ZfsvIOjGY6TUNqOupxHVBSdxL2oNQvym47Mth7E8OgPnCqvFvi1+DG1oKYxDXvRqhGwbh2lbd2H+&#10;qZs48zAfZeVXUHQtCCkHFsLfYSKWLhyDKVPHYcL0WfjOcg4mzJyOrz+Zia9/vwKz/JLhnX4fyUU3&#10;UZMTirgVVgiYtA4O7mexKaMaafXdaOltwkDfbVTfCkWyoyP8v7CGrWs0NqfmILrkLiqenMTV7Yux&#10;bdEYzB03Hv8xzQULdoXD6/QpHDgcgDDnmdi46FPMnfARvv10DL76eiK+mDIHXy5bg5k++2Ev5hVR&#10;0IBn3UCHeAmIl4vxYEGkY8VAG/q6StFecxHZV/fi1H47+K2bDutp32DOt19j4oTJ+Hz6AkxY4YAZ&#10;mw/BIjIToTllePC8Ca1025raGNyL8cAxjwVYP+cbjBs7Fp+OHa/FMHHZWixy9caGYzHYebMI8VU9&#10;qGhpQWdtOipvbcZRbzvMmOyJCRZnse1OA662tGuFDC1Pz+Lx0ckI2L4Ms/buw/SYh7hV0YbmzgoR&#10;52UUxQfjxKzlcJ/jDvvdydj24CGyStLE8W0PTk+3huc0D9juSITfg1rkt3SjtSELjTn7kXZI7P+f&#10;u2LykkhsjHyEq939qOxvRv2zJDyMc0BY8FjM2LYXc0/lIjK/Hs+7xbFC7JtaIYO2vehRHHT6W8X+&#10;mo3KnBCk7VmHHQvnYfXuGHhcK0N8bTd6Bun2JLVoqbiJpxd3IyFoGXxtxmPJnDH47puvMf7baeJY&#10;sQgT5tjiu7XbsGZnPHZfeYBrLVWo7ipE7UOx7x33xxmrVfDffhaByfdx/qlor7uDkmsHkbZ/NXba&#10;Tob13HGYMWkcvv32O3w1ZQnGL3bFTMcQ2OxNQ9j1Z7hT24FGEa7x8wW98ohU0DC8C1AhQ/9As9gP&#10;KtDdkIGyuK244DwFLhtsMDPsFgJuVyP3eYfYDkKIijm4oINB4rSBjL8KCgoKCgoKCgoKCgoKCr8a&#10;vGkhw5UrV1BVVaUlDE0lJE0lIk0lNYmcfCR7JvlTcpiSjzQuab6JnqzFsZAOJ9s5NrIx5U9kfdaS&#10;Y+N5kh7FxppybKZ0WIt1ZC05Pnm7sZ6esrap2GTKehwX++vXWYfteQzZTm9PY/BzJG9fJmsxWZPJ&#10;7Tyu7Kcn+9P47EO2NCaNLZPa2If92Fe+PQW3M8mHfGV/aufxeJ182Zbmbu75Y3s9yV8mtZGtPB95&#10;m8pjm/OXSbbkQ2RNetST+vV65nSIHBvrUT/bmNPTk/rZXq/HGkx5znqylp4cE5H1iVS0kJCQgO3b&#10;t6tCBgUFhXcOVcjwCwd9x5ZSw8Zs09DDYDcG+xvQ0/oY9fcjcDt2Bw4dPoUtERmIuFuF++0GNIr3&#10;nx66WkF/G/rbK7V71Ode2oPIsBC4BqXjxPVK3KrtQoVhAN1Cc2DQAPQ2YuB5DhrzziLuxCkE0VUL&#10;LpbhZm0bKrqq0FKfjqd3TuLK2d0I2+UPDx9vbAzeAe/dO7HnQCCOH/JA4JmzCLySg9OPxT9xzfVo&#10;q7yO0oyDuBi2GYGBgXA7cBbbku8iOTsZeffOID1W2Pum4sj5h0grbkLJwCA6+gdgaMlH05M43E46&#10;gR1BqQg59xgpRS0oGhxAq7ARYdOnC/GnDzB0YaCjBJ2VcchKDkfo7lDxphyB81cScCExDFHh27R4&#10;gw8dwYHkGzj3sAoZ9X1o6O5Hj/Dt7a1BW/M9VObGIjs2FLH7d2LvFm/4eXrB3dsPbnt2YcupeBy5&#10;8hAXC16gsLUXLd216Hqehfq8Y0g4sh37t+xFYPAZBJ+8i/iCKuTXF6KqNAFP0rcjcs8W+Gw5DJ/z&#10;dxGZX4379TVors9F9a0Q3DyzG0dCTsEj9D6i8p/jfksfng8YxIelFgwaGtAlnuO64jQ8Tj6Bi0d2&#10;42jQFgRvFnF5ecF12zb4HI/A7ot3EXWvCnerOvC8r0t8uHqGttoMlOWcx1X6Bv2eAGz32YzN7p7w&#10;9AqA3+6D2BmViONZxUiqaEdhW5OYfz7qH5zB7QtbcSzqOHwu5yG2iC6J34e+/l4YehvQVpKAp5mH&#10;EZci+tMKcOFJI4qbu4dubGAsYtA+6Gn7LCVJn6O/M0/se4l4nLQf8Qe94S/2mU2eO+EdcEDsM/sQ&#10;EemHnQd2wXf3aQSduIHkpxlIS/ZHpP94OC/5T/zNyhpj7fxgtykIwR5eCNwcAN8dR+B7JhWhN58g&#10;vfwFyrt70TvQoc25PDsc15P3IzDlFsIelOJefavYt0VE/V1aQU9Nrui/tA37Ll1GSHY57jW04Xl7&#10;HVpKb6D0VhgunwnC0QOeCAj0gNtm4krYWy7G4nGLMf5/1sJqTxr23C3CrZpCtFVlIO9EOC7uOYOz&#10;cbmIftaGR20GdPZ3YHCgRGyvGyg4F4WLW0/iTGweEp6I5/5FBVoa76DoylGkhQbh4NbtcNp2GrsT&#10;03Eu8xau37qInHixjY8EYL+fO/wc3eDh4YtNQTvgcfQE9qTcRLR4beVq38o3FvSMSMpTwZN2fHiB&#10;/u5CNFRcR/7NU0g5Ll4Dvl7Y7uYGb8/N2LhlG3xDTopxxTHjYR1u17WjplNso75G4ZeHhsdJyE04&#10;ipg9wdjh6Qcfdz94+m4Vr/XD2HU2FqezHiK9uhWPxcGjtbcLhtYnaC2JR2bSWRzYE4+dx7ORWt6F&#10;x129eNEj9uPaLNTd3IXktDAcSL+Kvbn/f/b+M7qKZFsXBX/0vzdGj/7z7hjdd7y+777b591z7tnH&#10;7LPP9rZ2ee8LCu8RTjhJCG8lBMJ7J7z3XjhhhADhJZD3yHvvlpH0dczMNaWpIJeAKqrYm4pPfCvD&#10;zPnFjMjMJYkZylWCzKpWNLtr4FbXeHXSBdzesAMnN5/G4atpuFhUgpzyZBTdu4h7a3fj9LpT2B+T&#10;jNNF9Sho9qKlIRdN+VeQEbsP6yKPYc32+zh2rwIZ6r2jpr0RDZWPUPL4AOLVud4Qcw2b7hfjTkkz&#10;mrzqPdHacKOWStE+UKFVLWQBanNOIelkOI7NG4EpCzdgys7b2Hy7BslNap7eRnga89CQG4esq3tw&#10;fu9ybF6m3temz1L3Vjhmh6vrevVOLDtwBftvZONmfi0Kvc1o9JahNv8ucmMO4fqatTh0PBZH72cj&#10;vrQEjdbTM24hJ/4gru5diT1LwrBy9hzMnz4PM+YuxbzV+7Ds8A3sul2AW4WNKGxuQ4svdntXG21w&#10;s94MffefKlnzK7ee2lOVcQzXNy/E4lEjMCF0EULPJOFgTi3ymtQ6WPes5WrBdyABm1S0Xg0MDAwM&#10;DAwMDAwMDAwMfhrg/9uy/n9LbGRwuVxWwtrfExk4KcnkhCQnIvVkpiTZsA4nMFnPKUHckx4nMlmD&#10;dTiZSWXqe1ZMRKnFlHoU27PmSnWmk5bU07VYT1LXlZqsxWR91pNxSbIO20sfpxiY7MPniOcg+Swd&#10;7uP4JbmPSfYcs+6jj0ukdh6fxyNfuYlB15ea0o/KUotjIDt97nJcqSHJ85Ckdh6f9Pxd++wvn5TB&#10;7UyyJR/W47h0Ur+up+swyZbnKOfJY+h6/kj97EM6/taPKOfM1LUk2Z7jldrmiQwGBgavEmYjw08C&#10;9M3El1iyil51bEGbuxat1RmofPIIaWnZSMiqQFZlK6rbaBMDpZLblB199EIjPPVZqC5OQnZGGu4k&#10;liKzrAllLV400qYApUnJL7S3oqO1Aq7qbOSlZ+JhQgFSC5tR0tKGprYWeCnhX5GB0qxEpCfcxa34&#10;eMTevYdbDx8gIekB0lLv4mFODh4WVyGztgXNlOBsLkFTeTIK0+7g4T1lm5iOe7klyC7PU9+Ys1CS&#10;p+K+V4C0nBoU1rtQpybooY+6cFWitTYXZfkZeJRQhJScWhTUuVGr4nTTLxPWOtALJcw9aknq4G3M&#10;Q3lBBtIfp+FxYgaeFOUjNy8Fman38fjhbdxPSsHjwjLk1Lei3A3fBg41llpLb1sVWmqeoCYvDfmP&#10;E/HoTjzib9xA3K1buJHwEHcz85BSUovCBi/q1ZDednraRblaqzQUpCQg6V4i7t/LwIPUUuRUNaCy&#10;pQZNDU9QX5qI7KSHePAwDQ9yq5BV04yq1ma4WyvRUp6C8txkpKfn4G5GDbJr3ajytKOVEpHtKsAO&#10;l/plqR6upmI0FKajKCURaffu4P7Nm4ij2NR63k5Lx6OiKmRXt6BCnSc3nXM0WU/iaKnORWnOI2Qm&#10;3kPC7VuIj7uBGzdu43bCYyTkPEF6ZSMK1DVQ76WNCtXKPhvleQlIz1HnSGnm0IYNFU+but7a25rU&#10;NZSHurIU5BVmqP4a5NS2otZFD+pXodKXOh/WL3pWXb2qde3wVsJb/0TFn4T85Lu4d+c24m4+wK27&#10;iXj4WF23meraSX6Me4/V9Zaei7ya23h0JQxHIz7C1BG/wR+mRuDbtWew9UQ8bsbewN1bKv6HSbid&#10;XYS0sgaUNXvVeaSx3PA0q3WqSENRQTIeqvOcVt2I8hY7cU3XSHuLWpOqNJQUJqjroBDJFbUob6pD&#10;fZ0677m3kXv7JK6e2o4j+9Zja9RqrFkbiWXLxmB20BiM6ReKb79agbmH7uFoZhlS62rVeSlDVUYG&#10;8pOykfWE1suDag/dT7SZoF7NuwS1OdkoSMxEdl41ntSpc+9qhNtVjrriVHVPPERSQgJuPMjAw9xC&#10;ZJUWo6SsADUFKXiSch9J6pzduUrnLB7X7z3AjdQ0JBaVIU/dJzW0f0etM90H1m1AtOBLbqtrB+11&#10;cLcUq3OWgUJ1D6Tcuon71+Nw88ZNXLt9D/FJ6UjML7c25lSo89iifjFvV+8B9kcSqDjy05CX+ACJ&#10;N+/gjrpubsXTvf4YDzNzkVlei9JWr3W/etvV+5Fb+ajzXF6Qg+SkPDxKr0RBYztqvO1wtTWjrakU&#10;zaWPkF+UhqTiIjyuakZNaxs8bS51rdbAXV2AsuR05KY8QU5xHQqamlDfXInGMqX5OB15SjOzsBp5&#10;jW40KE2PW61vQ5FaxwwkPcxCUnoFcitc6v2hw3p6gkfdX83VmSgrSkRyUTFSKpvV+x2NR9cKLZpa&#10;Juug7jWrotatoxGuyvsofbgTdw9MR8T8eQhdcgiLTmbiZFk78ltd8Hjq0d5chobSTBRkJCD5/m3c&#10;jVVrGhePG/Hqun6YggfZxcgqb1LXnlpTpUvvFa66UtTmpaPw/gOkZ+QjvbQGRWqObnVfeVvK0ViR&#10;g5IM9b569zYeqvv0VuxNXI+7g5vqfeNedglS1XqVqnu1qc3+MAkrZOuF7jYivdfT/UdVek98gpbS&#10;aGRfW40Di8MwITASk5acwPaHRbir7tsqD71P2LNndJas9bFrXb0GBgYGBgYGBgYGBgYGBq8/+P+2&#10;rP/f0jYy0BMYeCNDTEwM8vPzuyUfucx1mYiUyUedZMP+7EdHqfm8ejKJqWswqe9ZMRGlFtNJr6fY&#10;qM500pJ6XGct1pPUdaUma7GOrifjkmQd3Y/J/jymPjbH70T2dfJnDdbRx+U+6csx+/PxF4P0f5kb&#10;GahNH4982VZqSPI8JKmd7Mmfku9/ixsZyEfOU6fU80fql1pyswHrUj9Rzpmpa0myPR1JR2qbjQwG&#10;BgavEmYjw+sO+j7iIx3stFvXNxe7izopmUVHH63klt1r1xlUplQYkWw0+EztUeyRKC9myXeCWm1D&#10;q1+RFX3uFugHfiuJ3M2Wvij5bSfkrG+U7ZR4lZ5UtkenRK01Z9Lp1PLR8umildRVpa429aoOdny+&#10;uVAbdVBdFWwJ68VqJdg1a3TrlUExtFOs1MbxWL7UwklBIo1Cc7drBOpvI39rE4q9UraVTXqldWlX&#10;TtaasGMnhC59OfazjQ7fKJa2tLSiso60PhQVWVIrlex2OopxrX4C1W17+mgDu82GVbYGojFtX2kh&#10;balimdLn/VPy330P+TciEb38W8ya+BHeidyOwNOpuJbbgkav19pU0UEbXUikkyouSqYrDXsVCdxJ&#10;UEdacxqD41ZxdXjq0NaYifr8S8i6dQBXD2/EljWRWL00DJGL5iF84UzMjhiFybNnInBaFILCYrHn&#10;9hPcq2hGmZu2C8hzSHPl8eyivV7cRv02qc324WjIlkmvdD9QvKpM/2h+imxrG1odvooEt9FYpMFa&#10;VLf+cW9nmV+7w+6lUe2vrplYsLrppUvJqlrw1enYGaM9Z7vVLlmvbKJAdSL1qRtNHey4bW+foSLV&#10;OzdwWDW6J8lelcnPp2/ZKdqv9gwsWerw+dJH9thXvt3e0VqM1tJYFCRswa5l07Bw0UqEHbiGDXmt&#10;SKx3o8HjtdV857ETPJg9oDWatWq+de/sswJXPWowirpN1cmEpWw/nzKZKjtrs5X1ZV+/1EH9Vrxs&#10;SH0UE3W3qRhbUlH9aAfu752FTeGRGBdxFmHHMhBf1oRSegqPpct3v/0lwuiEXjcwMDAwMDAwMDAw&#10;MDAweJ3B/wdj/T7e3rWRgT5agp7AcPjwYWzdutXvRgZOGnIykhOLMvmoUyY16ci+XJbtz9KjPunr&#10;ROr3p0HJXD3R7aQh50xHOVcnbdYiO52k4U/Hiboex8RkXVknWz0m1mEttud4nOLSY+Nx2I6OnDwm&#10;Upvuo48vNeSY0k/6EKlPn6OuweTYpQ6VWYNJddkmfdiejky2dRqXY5I6khyHJGuyntO9xFpkr1+n&#10;rM11Hl+Pj+pM6tf1WNOfFuvxUWpKPX+kfl1LXjOsRzb6vJy0mGTL9nRkXdajjSHR0dFYuXJl50YG&#10;2pxlNjIYGBj8GDAbGV530PcRpu/QmXBSL1Qm2lAlSrS3KVq7D5SBz4GKth81eFSBaCfwGJZppx03&#10;kKnysj6I3wcrwejzVc2WtiK1sBV9A/TSD/uUqPO12cbKSsVoJfLIx8q80YcTkCb1k11XpPYo9Gql&#10;/axaJ8jeBxrfo9zIwvK0gmq34u5QnaRowRqD/DpbOkGt5EspQ67ZZFCZRlC6SsMawmpXPWq929t9&#10;81B21Ed//M1/AG4b03lRpISjaqIZ0UcDeC0Dalf+fN4U6NDJzrFt/U5YRXrx0f5nxcWxyVqXJcVI&#10;Y1HMXfGQuj1/Ox7aeEGJVAK90mVA59S2tteh3ao7g3p49O5WVFPsbFQW7c1oa0xF6b29uLF7PlYv&#10;nYIROw8jLDYJ8UV1aFXXk70OCj53K3Or5mFvZLDPs2VlrSPRHtk+P+oXUB5PtbfT00fKbqEkYTNi&#10;D0zF2ln9Maz3m/jig7/i3bffx18//hbvjRmHL8I3YOKeeOy63YyHZa3W0ws8aqw20rTGpBSzWg/f&#10;uVP/6NKz10rRipmesOE79wR69ar4rKc3WBOxYfmqr855KlAbsRNWgxqL9Cw7yS5YPp3Ozv12op3i&#10;En3dzZzRqetbX1VWp8e6D+3YSZca6Gi3qJq1XtaYVs2WIB9uoX5rHb2KVPbBWpPO82n70NraNWqn&#10;9VfXsldRjGc9bUbcW+3KSchasdpfthY96abdU4zWmnu4f34jjhxZgS2X9mNLThFuV7ei1GU/ycW+&#10;0shLiHWDr8+KV+grStD7g71mDLJi6tbURrOio93bxS7bDrUOLSWP8SRmB+I2h2Pf1p1YdykFx3Ma&#10;UaTecNzK3XpfVIPz5gib+ni2toGBgYGBgYGBgYGBgYHBTwX2//fZ1J/IQH+9TBsZ6IkMV65cseoy&#10;qUjJQvqrZ2rnj13gxCJvEJDJUqZMRsokJGvRkRKSpM96PfnKJCmT9Dih+TzJViLZkC37MikWionI&#10;85RJV39aHJsk+ZIGz5PqZKf76vQ3TyeSna4pyXpsz/OUlDpkT35Upj65DtJfP2dMfVyeB/uxDvVJ&#10;Sn868vrRODS+fj50e1n3F4OknK9TDGQjx5VJcycd9pfj8/1AfXIuTlqkI2MiP45HxsZ1OSfSYuqa&#10;ZC9jkqQ+suO45PrKManMelR20mKSPcfGMZE+k2PUxyA6aZENkeyJbMtjsBZp00YG80QGAwODVwGz&#10;keGnADtT1Qn5rYW77Db1St94OsmddqErUcWJMqLdTj12zW7phOiw2ylpSB97QFQdSpvkOxOLZEdm&#10;1lH90E9Hy48K5Ev0+VjS1NuVnLNB9jbsUldk3dHdjsayLemLYqOx6GhHIGHb2F9Usw5Wjf5G2U7u&#10;W0H6HOnQqe1LTto1AtnZiVZqoV6L1Gyb2eQGq9HX5GNnzdfX6WNV6YX+ctxjsZudQldJwVex46DV&#10;pbWlhLcWm8+GS3bN7u9q70pw2l8+S3qhuiowfT2d5BKfWVvZVyN7i3YbWVuRqvVr99SguSIdJem3&#10;kXTvJq6lZeFBSTXKml32RxhY57NT1FegRDUnZO2xO/U7j6pPla0+C6rsbYK3qRiN5UkoTItD4o1o&#10;XDp9GCePHsbhQ8dw8Fg0jsbE4szdJMRlliKjwoOq1na41Hm0xuqg82GPa41M+moAPs0UGdECxWeN&#10;b6+EHSudUzo3VGfSF62TvS7UZl3XiqTZZUNzIjvLopPsQ7RgOXF/19mw/lmHri+7wUfW7FxDovXP&#10;og1q8NnQpiFrXRhUsn35GukenapZ7ZZJZyuR9OipG5aez7fLT9H+10n7lWO1xyQ69VOXP1hWHV60&#10;tTfB7a5AdUEqnuQkIrkwAw9qmlDS6kVzG22GoeuN3v9o0wSdPzu+rvEUrAq90Hm0z7N9XpWdamZa&#10;59X6ss+5fa8S7XPVqdv5wnZ2D7WomXXp0D3Uru6V5krUq/iLku4gNTUZj0vpYzk8aPHSfWZL2etq&#10;edu0BxHkVwMDAwMDAwMDAwMDAwODnwY6/x9CUX8iAyVs6aMl6IkMly9fRkFBQWfykJOSejKSE5H6&#10;RgZZJhtOOHLS0UmPSH2syYlMJicz2deJrM/+TpR6ZM8xyFhkmTVlXE7k+CQ5Vk4QU511pJaMiXXY&#10;l0l1J5It+chYiD2dAyLrynlybKzxLD/p40Tq8zcXXiOmHFv6MaU/a7AO+0ny3KmPbHQ/9uWx5DzI&#10;j+pkw+vjj1JHji9JmqxHJD+57pJ6LOyr18mOtSR1LbJ3ikfqEP3563UnPSZrki3r0TzlGrIOUZ+X&#10;ri3j4xjYR/ZRmbTNRgYDA4NXBbOR4aeArrySI6iLUlHdwD4W2YKOEna7TGfZFrqdDbKzk8bPt5GB&#10;YBfplWzbFOlod3CfPTrV/MFfX/d2qtlKrGknA538bVuau6/fMiE/540MZMVKciODDe4lPbtkpxp9&#10;L0zdTaF71aHDaiJHuZGB1tHRq7NC8+q+kcE+z7wiHIoNKtnkUle960sH/2Jnx9Kd9MrrYI9FJV+N&#10;fSw/O2HPUVpxt7XC62qEp7EZrS4P3F5KHqt22jjA10/nBLpGsaO0Gm10jiPG7ISypM0F7V60ed3w&#10;ulvgbmlCa2MDmhob0dDQhHo1fkNTK5rUL6stbreKgz7agsegMX3nwtdCkdD1byeVu2jDtiHaofOM&#10;6SjbqURttC50BoUmTcNnY1+3tod9tMk91Gqhc97USro+W/XP6vK1WOPSANYTFKjFx84225jsiTZ8&#10;Pp3s6rFB/UqZ2elt0263TKyWLvj61KR5M0M3aFUb1Ogjiz4Fp7YuUK/1cQvquqAnZXR41Pn2uNGq&#10;ro8a9XbnppNgrYs67+0u5UDvgV33FvUQLZCpFYP9fmLfu75rRTUTO8+r5c/XA9M+V6RLKpYU0WrX&#10;+ojqxarTRgaKS9m0e11wtzah0dWElnYPPLQ5xKtGs2xte7vki7xzECa/GhgYGBgYGBgYGBgYGBj8&#10;NND5fxiKPW1k0D9aQk9EcjKSk4qcNOfksSyTnUxmykQmazKlJvlyclMmLslf92OyNvs7UeqRPccm&#10;Y2Qtph6XEzk+neQvY2MdqSVjYh32c4pHkjVlLER5Dqhf92NdeV44NvZnX30u7Cd9nMi+0o/HYk2m&#10;HFv6cR/XeWwmtbGfJM+f+shXjs2kdqacB/mzH9uyvxOpn/z1GCSlHvnIdZfUYyE61aWWpK5F9k6x&#10;sA5TzpXopOtPj8ma0p/Pk65DJFuOhSn1OC4ZG/vQkUl10jYbGQwMDF4VzEYGAwuO32668lEKlKxy&#10;srLSX1aPzW5ODiAdTqZ12VGJR7BbdQ1pYR/oe6T9fZJefO0OsGN6Gnor1btGkDXdkkCqdjKwO+x2&#10;3ae7ytM+9ljErlqnFRV0vhDIgda7K8H5LNAs7LlxJHqNwTWbeqnri9tt2tBbJe3XrnWgUldNgu1o&#10;ZnRBWOfFSqD7Oi0Xaqf5+/w72/3rduKpH8bYmUmgo9KhzTa+NnqlzTm86p2wLtzu49KrReoiijYb&#10;eol8u85ld1u6Lpli7TsNqNA1tq/XIpcsdDX7XthH0Wrr3toVPNUE5YR0dLPVYbfzV5edz1YdtBYb&#10;nXFQ2W7qBtHWVWTj7g491XRIhS5L2kDTDpc6VbSJxe5RK2ZtYODz1zU7qlmwGuwWfhoDv6+wLbOz&#10;1LkhhOxs26fR1dflL0Ht1E8ybWjzeuBp88CrNK2PgLE+68bqFmAlpoGBgYGBgYGBgYGBgYHBTxP+&#10;NjLwR0vQRgb6aAl+IgMnDzkJqScjOYnISWNOfkuSne7HiUmZ4CRKTSdSH/tKPyK16XER9XiIrMUx&#10;6MnWnjSd9IgyNjrKOFnbX2xcJ0odGYM/sqaMhSjPB/WzPc9NUurIuIgcE8cl/fT5SLI9UY4rx5J0&#10;8mVbXUeeL9YiPxk3z5/a2VfXk+OzBuuwH8ctyXFwmbX0GCSpX/pJf6aMi3w4Hhkb19lW15R6RBmX&#10;fn9KLd1PJ2tzbP5ImjIu/d6ido5dn5dOp7icfKiNtM1GBgMDg1cFs5HhtcMzEkr0jcWRvn6/IANm&#10;F552oxZOltkJs6chdbjcvW6n2Tqr3dDVxCWd3cHTc2JPIL/uoAZ9bs9S+e5wVOdGf/Th6Wa9Refz&#10;wsnXpv5lt+lWXfSPF7O2ocaykrh2wtce2Wr2kV44cSz6/aDTzapJOLTSsKqJWm1leqVGdbRIsXX5&#10;cUnyu8HZ09bkLzsWKx716uTDrd169IanDLqDu3sw6YJmrFUFZI+zBaO7hWYnO7WuLjh39uxGrbyu&#10;8pXOPW0+oHW3W+zrg2vdyxJ81uw+7u8qy97OkblB0RrHanwRsIAONRbdT0rQegqDov00Bidbfyrc&#10;6uxjYGBgYGBgYGBgYGBgYPA6gf8PyPpdWnsiQ2FhIQ4fPuy4kcGJMhnplNBkcjJST2JSWU9w9pTY&#10;JC06Sj3py+SYpJ9OaicbsiV/Pdmq60pNJz0i60l71qePliB96uspNm6XWs8ij6VrEZ9nI4PUYS09&#10;NqeYyJfqbCtjZ7K9Ph77+SP7MuWYOqmf7MlPxizjZj22k+1M6S83QOjjcSyS/mLg9efxyNafHmtI&#10;HTqyL5dlG/n0pEmUev42MkgN6Uv6cgw6Sj0nUp8eF99ffI+xttO8JHUd9tFjoDppm40MBgYGrwpm&#10;I8NPDZ15pRdNLj2vbecAgj1Bt9Pqsut7QKpKvhjIg9KHMin84iovBc8Y+tlRscAzhByh+z6bTq3+&#10;8XxWhC4LVbI2Mjj5Ub37efOXjH0+8Bg+DSFlF2W/6PTVeXR5Fb1s8Cg9bWBgcG83C//mLx1Pjd0J&#10;7vFv4YwXsWW86BgEZd95zXUp2GeXNtTY7Ta690p2h3Mrwz6nz7J6UTyt1lXzlWiOit3n1B3OPf7t&#10;DQwMDAwMDAwMDAwMDAxeN/jbyEBPZCgqKrI2MtBHS9BGBtrYQIlDPZnI5GSkTCg6UfqzD7fpCU5d&#10;jxOaTEpYOsVCpHbWlwlSGYvUJRuyJV8Zw7M0pQaXOfHNmmzP+q9iIwPFxIlr6md7fW6SrOUvNo5L&#10;xsY+TtRtpQ/Plek0Fmvo/pI8vq7HGhwDl1nXyUfGQP2kr18bPKakrid1iNTGeqwj9eQ8WIf92JfL&#10;XOex2d8fpZ6Mx0lHxkN06nPSk7qsyRpyrqzBuqwl45GU/uzHfTIGqpON2chgYGDwqmA2MvzUQN9X&#10;LHLhefG8tp0DCPYE3U6ry67vAakq+WJwUiC+Ajxj6GdHxQLPEHKE7vtsOrX6x/NZEbosVImuaeFC&#10;RTv1ypsYupL6dkTfFbaGze7wr0o9dgw8elc0Lx/2GPT17FG4t5uFf/OXjqfG7gT3+LdwxovYMl50&#10;DIKyt645248VbNIXoXur3dO9pTucWxms27PVi+JptafGsDZs2NevP3RXYDi3GhgYGBgYGBgYGBgY&#10;GBi8juhpIwMl/cxGhmdrSg0u/xQ2MhCpnWxkbKzFvpK6LZPaeK5MfRypoftL8riso4/N1NukD1PG&#10;QP2kr18bPKauJfWkDpHaWI91pJ6cB+uwH/tymes8Nvv7o9ST8TjpyHiITn1OelKXNVlDzpU1WJe1&#10;/MUj/dmPbPQYqE42ZiODgYHBq4LZyGDwnHjRb0hkz3wRfFc/g++Op9f6+58BVuhS6l7rCc9n0ZMW&#10;tVPKVf26qI70mH/6WAkn655UeoLtx95OpBe7TF+0gYFi6Proi262Lxld2j+E+o+FrlnYfF78iHMW&#10;oXGRaG8fUSVrA4D9kSb2ObfPiN1v828RHCPRqnV4bVrXsIGBgYGBgYGBgYGBgYGBgRP8bWSgj5Yo&#10;KSl5ro0MnNSViUWZzNTJyUlOTOqaMlFM7Zyg5MQmJy25LmPhOCQ5JvYhynikloxD54voyo0Mkqzv&#10;tGZEqSWp+8sYmLKNbOUcOSY6sp7U0anHRj6sI8tEGRv5yblxH/fr5PGoTDY8X30MIrWxD+nzGDpZ&#10;Sx9X9rONk59TDFRme3l9cgysKbVZS85BkvrIlvxJR2rqunpcOqmfbcnPH6mf7PU4OF6pw1pO8XA7&#10;HTk2qcm6MjaylXpOuqwlY+nJj+2ZPDa1k825c+ewcuVKs5HBwMDgR4fZyGDwnPixviHROEyDl4JX&#10;spTyPDJtOPUQu9C95gRnv+6gvnYrgWxvHni56Bq9pxgItqUdTVcK+9l+LwM/xhg/LOzVe7GZvPpZ&#10;2xHQa/dzTqDSq4+wC/7i6WqnV3sTjj0XAwMDAwMDAwMDAwMDAwMDJ7zoRoZnJRipLpOSTolGOrIG&#10;27GeU4KYNdiO66zFvnSUpDaneNjfiTwG+0pyu1N8uq5M5EqyPmtIHV2L9aQW+0t7OjrFxT5M0mFS&#10;XepIPmuORF2bSO3sK/2kLpPbmE6aerw8NtlzfDrluNKH/XSSvZMv+0tSG9n0tOGA/aWfnIck9ckY&#10;etogwZpOGkTqZ1vWcyL16VqsIbVYj3xkXOQv2VNsTNaUsbGm1JVaur1THNTPMTN5TPInW9rIsGrV&#10;KkRERCAuLs5sZDAwMPjRYDYyGDwnfqxvSJw+M98AXxpeyVLK88i04dRD7EL3mhOc/brD7u/6erno&#10;Gv1Zyt0tu6yf5fcy8GOM8cOC1+xFZvLqZ21HIGPviql77dXDXzxd7fT69IYMAwMDAwMDAwMDAwMD&#10;AwOD7viuGxn8JRtl0lEmHNmHE5uSUkf3k+xJi9tkXfr4o5MfH51IejxHKktKPad5Eqmf7FiDdXRN&#10;XUvSSY81eP2I1M7UtdiX2520JDkuGZv01TWkjdSUGpJOWvqcpZ6MTc5Zxid9JOW4HBf76v6S1Eb9&#10;cjw5JlP3lfOQpD4ZA+k6zUVqOmkQ5bxYz4nUp2uxhtRiPfKRcZG/ZE+xMaUu+UhNqSu1eHy2d4qD&#10;+lmbyWOSP9majQwGBgavCmYjg8GPAE6JMXvC89r9kHAeX0bWc+8PiRcYR5o+h7kz/Av0LCn9utO5&#10;9bvhaQ2thYs/KH6oAezgu1bsdQDP5Xnn9CL2znbP4/lyIMf/8Ub9vnCOVM5B0sDAwMDAwMDAwMDA&#10;wMDAwB+eZyNDVFQUYmJiUFBQ0C1hSEc94UjJw9LSUsuXjlSXSUdONEqyDtlxopKTmnoyk7Wojz8q&#10;gTW4LD/WgWyZ5KuTtZh6jFSXZB2OR1Lq6X5Sj/p1DZo3k7VYh+Yjqccn9XjNidTG9BcXUdci22fF&#10;RjZSU2pISj1//kypIym1WI80WJPnLLVZz4lOOkyq+9OgurRnW+nj5Oc0JyJrkg/pyTVmfV3TSYfI&#10;OuQjtZw0n6XFcZMda8l7WfJ5YmOSjZwraTqdOx5bzkentGWSD43D9z9p6xsZioqKzEYGAwODHwVm&#10;I4PBjwjzTe374zskFb/3sr/geJ1gP53+Wl8c39f/bxuv4+zknJ53bs9jK216stPxIrbPwsvU+vHg&#10;f8W4R9LAwMDAwMDAwMDAwMDAwMAfnmcjg3wig0wcMmXSUU9QyiSlTHjqSXnW4QQlkevkL7W4j32d&#10;yDFJLTqyHh2Z3E/k+PxR19FJ7awjKTWozhqsw/OT68VxkQ+vl6TU47j0WJis5S8m1nOan4yNqOtJ&#10;HaIcg/V0TY6P+3qKTbYT9Rj1a03q6ToyHtZgsp8eC1OO60SpK3VkDJJSk+Lm+JlS80W0yI/15Lqw&#10;ppMW1XWSna4ldZ53nkyy6Sk+XZNJbT2RbeTciE4bGcwTGQwMDH4smI0MBgZ/l/h7+QHBJEG/O17X&#10;tZPzeplz+y6aL3P81xkvuq4GBgYGBgYGBgYGBgYGBj89+NvI4HK5evxoCZkwdEpQyuSyTFCSrVOS&#10;k8g6cgzylXqkzzZOGkTSoX6yk+OyHmkwZWxs56TJlLpSS86VdSSlBtVZR4+HSG0yLvLxt4FB12Rf&#10;qcHU42JfIuuyDsdGlPPj+KSe1JFkLSZrsp6TFtNJj8iaupYka7KOnBv7sQ0fiRyDHEtSjtsTnbSc&#10;qGvSXHhNnldPXhP+9CSp3UmL6uwv6U/rWXHpfFZs1CY1mRwXU/axltSkMtvSe0Z0dLTZyGBgYPBK&#10;YDYyGBj8XeLv5QcEToCaH2heHK/r2sl5vcy5fRfNlzn+64wXXVcDAwMDAwMDAwMDAwMDg58eXsZG&#10;BplUpGQiJZO/60YGqU8kX9YhcrKS+pw0iHpMbC9jZMp+4rPiYw0m68i5so6kruMvHiJrc1zkwwlr&#10;TlqzjpOeJLUx9bhYh+gvGU6U8+P4pJ7UkaQ+OT5rsp6TFtOfHpFsnWJjsibryLlxDGzDR2mvj8fU&#10;18UfyeZZa0PUNWkuvCbPqyevCanHWjpJz0mL6uzP1OfK/sznnSeR9VjTKS6pyXSKU9eSmuxDNBsZ&#10;DAwMXiXMRgaDlw5Oeb3Mb2Evqvm0rVTo3vt0y98D/v4i/tvE3/I6cmyv23mW85L8vvguWi9j3C58&#10;lwgMDAwMDAwMDAwMDAwMDAxeDzzPRoaoqCjExMSgoKCgM0nICUVOKsrkJCeUuc7JSfKhZKRMxnNy&#10;kvU4Qck+Upcok51SQ5K0yIZ92YeOTmQ9js9Jj+Mjez0e2UZaUod9dT0Zn1wr1iPqcXHS2l/yWsbR&#10;k5YeD7MnLV2TbPzpEFmL7Zm6lj5H6a/XyY7jkzpEec3pmk5rRdRjYx9JGQP1kx2PKX1ZkynH90fq&#10;l3GwrtSXek4aTNLiuZGfv2uK6BQb1aUG6/iLh7WorGvppH7p4xQX6xI5PqbUknPUfanM9nSkNTAf&#10;LWFgYPCqYDYyGHxH+E/Z+e/57uiuKWtdrRJP98iWrp6nW/5e8PcX8d8e/tbP/Ot6juW6S35ffBet&#10;7vYvptBlLf2YBgYGBgYGBgYGBgYGBgYGPy30tJGBkn6HDh1y3MjglKBk6olKTk6Sj0zCM0mHE5Qy&#10;YUpt3K6PQ3WOgzWY5EM2pCUT3NJXkuzZV8YltclOasqPupC6pEU+MnmuU49PPr3CSY98OBZePyK1&#10;y7iY7C9J7U56TI6L9TiunubppMPk2HheTBmjriOvC2qTlLGxhqTU7yk+1pI6PC9Jp9ioTO3sJ/2p&#10;XdLf+DxHGYekk64/LdZhkh3Zk5++1kypJzWdNMhXriu1Ub+0oaPU0cmarMeaMi7SYMrYmFKLx2Ut&#10;9mc/tqU69dNGhpUrV5qNDAYGBj86zEYGg5eOH+Jbl3OCULb677HxdAvDf8/fImS0fx8R/23DrOOP&#10;D3n9vsy1t/XsbQXPi+8bA4/ZpcR8ffHTmKWBgYGBgYGBgYGBgYGBwYuip40M+hMZ6KMlOFHIiUWZ&#10;pOSkJ5GTlExKNnKiUSasnbTYnupEKssEpq7npCXtZeKUdaUmtxF1TY6LfXRNSae4qOykqWtRmf2Z&#10;XJdx0doxqU59ZEca+sYDqcU6up6kU1ysxfE5xeRE6iMbqSPJmv60qC7Jscs4iKTDlHpMXZe15Tx1&#10;f6buT21kR/cFrzP76HH2ND6T4yBN0mJNXh8ZE2k5aTB5bLInfz1GSdaTsVGZNaif7Dgujod9uZ/r&#10;UkenjIvnJDV1XY7LH3ls6Uc++nyoTjbnz5+3nsiwaNEi3Lhxw1qX1tZWs5HBwMDgB4fZyGDw0vFD&#10;fOtyTp3JVv89Np5uYfjv+VuEjPbvI+K/bZh1/PEhr9+Xufa2ntnI8EPjpzFLAwMDAwMDAwMDAwMD&#10;A4MXxcvcyCBJbbJdJjz/3jcyMHluktROttLfSVPXYsq4uC7j8reRgcbmjQwch5MWHaWepIyLNPQk&#10;ttTxp8GkPhkba+mkPtbT/SWpn2OjI5P1mc8TI7X585Xauj+1Ucy8SUD6kC3HKOtO4zM5DtIhXd54&#10;4BQTaTlpMEmLx2ctGSOT6qwnY6Oy1GBb0uKYOBbu57rU0cmarKdr6roclz/y2NKPfPT5UJ1szEYG&#10;AwODVwWzkcHg7wb+U2fc00X+ej3w9Pxsfh98X38Dg++Dl3EN+8OL6H7fOH7Iefwtguf7U5u3gYGB&#10;gYGBgYGBgYGBgcGz4W8jAyX7eCPD1q1bcfnyZRQVFTkmKfUEJJU52chJS6pTu/QnyqQ8JyqZrE2+&#10;Uo+TmDJxqVP6kj376Lp6u67JcyKyH1Nqy+Qs9Uk/ImnJeepa5EvrTY++d0qSS426ujqLVKc+smNb&#10;OabUpXPHulJT6rIe9cu5cSySPBb5OJH6dC1eIyIn2qnMMUk9jo3JWkSOndvIn7Ro7WieNF9qYzun&#10;uKQvk+fF/ezPlH68DuTH86GjrqGPr8eh27I268q4/GkRZXxM8pF6rCljZE06soaTH5PaJMmup7iI&#10;1C/1KAaem67Jcfkj6/iz5TGpTNpmI4OBgcGrgtnIYPCaoHuCjb/s+t8aXiSmrjk9ze+Dl6Vj8PcE&#10;edZf3zP/w8zs9V2v54G8anQaGBgYGBgYGBgYGBgYGBgQXmQjAz2RgROenPQkUkJRT1DK5CTXZaJR&#10;J+txgpKTlFwmSi2qs58Tpb30IUpdauc+aidfPTbqIw1KVtOaEGUSnsehOpX96TBlfOzLMch2bpN6&#10;vPGDyVo8vh6X1GWyHlPGRX3kw3q6ltSUvjp1Laknydpkq/vLOvXTmFJLzpV1ODY5V52yX8bH9jQ2&#10;x89ljkHa83iyro+pz0OS+jgGno+/80daThpMjpfImv4o58m+TPZnDYqD4tFjklqs40TWZC1djzV5&#10;TI5LxiPLHBf7UJs/kva5c+ewcuVKREREIC4uztrs0tLSYjYyGBgY/OAwGxkMXhN0T67xl13/W8OL&#10;xNQ1p6f5ffCydAz+niDP+ut75n+Ymb2+6/U8kFeNTgMDAwMDAwMDAwMDAwMDA8IPsZGByMlGPeno&#10;lOwksh7bsj2XidQnE5/s50Rp75Qs5TK1cx+1k68eG9vRvDjZrCec5Tj+dJgyPvblsmznutTzt5GB&#10;bGV88hxQv9TRKeMiG/KhmEhDzlGS9KSvTl1L6um6HJvuL+vUT3ZOWqwjtfgoSW06ZXxUJzsam+Pn&#10;MsdA9vqYTNbk8dhfzkOS+sie5+N0XbEuaTlpMDleIvn4i5Gox0VlJvXxPMiWY+tpzlJLJ2uylq7H&#10;mjwmxybjkWWOi32oTVLqkLbZyGBgYPCqYDYyGLwm0JNrki8HL0/xRRTkqDq/K16WzsvF31Y0LwM/&#10;9IxYX9I/nKyJ/vF8Vq875CpI/nTgNHtJAwMDAwMDAwMDAwMDAwMDwvNsZIiKikJMTEy3jQx68lAm&#10;KmWCUiYcyc9fspM12Z59WJ/HkHq6ryTZyVhYwx/Jh+OjDQIyNtYkO6nL8UiSDes4kfXIlnU4sasn&#10;d1mPY5PxyY0MTrGxhqyTHftzLKzJddahWPSkOvVxv4yL/SU5LhmDPs+edGSd4pVz1GNhfabUZD/p&#10;KzVkXY9Dj4nsSd/fupC/Tl2DKWPj8eUcpPazdJisR77+YiSylrwOOF7WIHJM+jljcp18ZEySrK1r&#10;sR5r8Jhky/NxoozPiRwblWmM6OhorFixAgsXLsT169etjx5pbm623usMDAwMfkiYjQw/ObzOSSh9&#10;bszXBd93Ts/j/121DV4tnnVebbDVs62frfVTwfOv2esMfRUkDQwMDAwMDAwMDAwMDAwMCM+zkeF5&#10;nsjAiUqZrNQTlZykfFbCk5OSetJSJimpj/3Yl8tcZx+p4USyZX9/cZEdjy/n5dTmT0vqSV9JXZvG&#10;JR9J1pKJaI6P/aUGk+OSGroWx0b++nmUmrxuTlpMGRdrOuk8S4tioz6yIUpNptSWetLPibqW7ssx&#10;sA7Z8JrofkzpLzUkWU+OL+fA+lLTSYep6+k6TOrXY+I4WUOStXjOHA+305HspJ6kU1xO1xTrkq2M&#10;h+hPj46SPAaTNnPoGxn4iQxmI4OBgcEPDbOR4ScH/0ko/z2Ep1u+O5xHeDH05M/633eM1w3Psybf&#10;Zd2+i8/rj5e7IrzGz1aVls+21vHdPf8e8SIz7fgOa/KDruQPJtwTeEY/6MwMDAwMDAwMDAwMDAwM&#10;DP4u8TI2MhA5ScmJSklOVJKdnpjUE5RsK8mJSR6DbfRYuCz1yI6OklJb72d/PS72k7FIyqSsk46u&#10;R3YyBicdjo392Je19b+oJ3v2Zw1J1pMarKNvZCBKLT6XrMtaUseJMjbW1fkiWqyna8hYdT32cyLH&#10;xb5Ulv6SPA85Fvuwn5NvT/Pg8fUY/GlKHT5nrEk2uiZRj1XGx77+yFrsy/GwNpXJjuNwIvXLuGQ8&#10;uq6MTdfVN7SwDddZg8fhjQzmoyUMDAxeBcxGhp8c/Cei/PcQnm757nAe4cXQkz/rf98xXjc8z5p8&#10;l3X7Lj6vP17uivAaP1tVWj7bWsd39/x7xIvM1GxkIPCMftCZGRgYGBgYGBgYGBgYGBj8XeJ138jg&#10;RF1f9rG/Hhf7yVgkZVLWSUfXIzsZg5MOx8Z+7MvaP/RGBiZp8bnUY5M6OmVcuqbk82gRqZ81dQ05&#10;7570WEPqSF+qS3/dnuei+7Cfk6+/GKSe1OS6k6bU6Wkjg5Mua8v42NcfWYd9dW0qkx3H4UTql3OV&#10;8ei6MjZd93k2MnCZNM1GBgMDg1cJs5HhJ4vuCanuNR16b5dFV+lF0F2jC93bnrZgP6Y/PI/N8+D7&#10;+r9KyDXQ+bLxXXRlPD5fvcnX3A3+2v8G8Tyhsk3PtrqVf0sG3dH89bw+LxNy1B935OcDx0UPPtPj&#10;ezrmnqxfATicVxbK38AaGBgYGBgYGBgYGBgYGBj8DaKnjQyU9Dt06NALfbSE3MCgJyrJlvxkcpLJ&#10;ejKpyaQ2SaklKfU4LklqexZ1HapzH2nQ+Dwvnhu36bFJHV1PxsW6UltqsR+TtZw2MrCOE1lParCO&#10;3MjAOhyLTtZx0mJSO9lJPz0eItn4i0unnGdPurqenB9rSB2+Xp189bHJRo7N47Mfk+x1DanFeuTH&#10;cUs91mSyptTheRGd9PzRSUtSxkf2+jzlGFTuSYsoY2Nf1tS1OTam1NHnSUdJ6U9ls5HBwMDgVcJs&#10;ZPjJonsmrHvNCWzR3dLRx7FR4mkdrsseSX+tzngem+fB99SR7s+UeabBc8LWcfrq6ns5I9no0n0x&#10;VbKlxLBIDksZJoN+IOqkr+0Hhf9BqEeyG0SDY78GtunZVrfyb9kFJx+iKPqq3xdd15cNKc/0j557&#10;fxCoITmuzquPGxzBlm2+ozDs0e+Z3QJs+XzWFl7A1IYcQ9LAwMDAwMDAwMDAwMDAwOBlwN9GBpfL&#10;1bmRISoqCjExMSgoKHgqeUikpCElI/VNDJzs1JOUMjnJ5AQl20rqOkSyZT+m1GMtmSSVvkweV9al&#10;DpH1qZ81dfIY/jQkqZ9syacnsp7uy2U9Oa9r6nWOTY+Pk+FUZh2ak34+9XmyntTSyXbkxxrfRUef&#10;o67FZE05T6f56TpUpj6253GZpEU+ZKtf46xH/nJsHt9Ji8ixcBxSk3V1TdbgOTF1PT0+1iSynoxJ&#10;0ik2fa6sReWetIhST9fUteVcnXRlXKzHlPOiMj1RhjYyrFq1qnMjQ1FRkdnIYGBg8KPAbGT4SaEr&#10;ecVfT6PL5kXQ3cPZ12q1DNVLR7t99MFqFrShSpat3fJUn9bSDZpfJxzG7Cp19T0bL2L740HORNJ+&#10;pSRs90Sss01Xy3Ohc627fLjW2SIaOts6GzVws6SAVu2COLfPhm7LAyla87Eae4CwfxY616e7l6QN&#10;px7JLnRvfd5aVyvj6VZfzbcGvtpTtGHX1K/mdtlhnl3glu6tNnpq744uSy51tXwXWN7qRYTuB/I9&#10;0/ke0d3ZkmihcxDd0m5x7nFuc0S3iTy3l4GBgYGBgYGBgYGBgYGBwUvCj7GRgZOMRH8JSmqjfqcE&#10;pRPJlv2cNDkuGYPuL+lPh0htrOc0T32uThqS1E927MMaUoe1aFzdV69zbD1pST3ykTqUCK+rq+tM&#10;iJMd+dP86K/an3U+ZTySz4qtJx2nuj8tJ72edLmP7KUG1dmejpLURj40jjz3VHeai/TTyX2sx+O/&#10;6Do/z0YGqcf0p8fUtaQOtXE713vSIko9XVPX5tiY/nSkvST70NFsZDAwMHiVMBsZflKgbyp2ao0S&#10;cvarDrbp6nmeb0Vk092jewvBqlnN6sVhIwOP2tVKNm2K1KP3ca2rpRusMey+bhbamF0WXbXnw4vY&#10;/niQM5G0X2kdeZVtcKvdQiWv79hl4w+dFp1r3eVDpW4q3K3Y2dbZqIGbJQW0ahfEuX02dFuqU8SK&#10;1nysxh5ABsxnoHN9untJOrfq7EJXK7364vbZdPXpta5WxtOtvppvDXy1biMQbdi1V7eRQUZkt744&#10;6D8X1KuPNlivs8Eqda0wlfjpDF3osrbBPraVqlnveUTd0rZl6nBqc4Q1CdZ/bi8DAwMDAwMDAwMD&#10;AwMDA4OXBLORoXtcug6R2ljPaZ76XJ00JKmf7NiHNaQOa9G4uq9e59jIxykmXY98pM4PuZGB4yJy&#10;XKzVk45TnexYT2o56fWky31kLzX8+bMG1Wkcee6p7jQX6aeT+1iPx3/RdTYbGfyfbzqajQwGBgav&#10;EmYjw08G9A2FUmqUgGtTNfXDtK+l+7catmn3/eDtZPM0WN22oxKTEp12u9VnFdSLRV9VkSyfisdK&#10;ynkVVY+wtcGWdodPzu63Cr5GX7UTvjaCZdZZIr1uo3f2d7Vo8NMp/Z7u7t77dL8Oaf9ssCXPpmtG&#10;3Np9lenVd7bVF5U8vha7/2l0nU9SscBrba2tTXrtpmL124fO0enFKnQefFA17vNRq3ZH5/hd8+qE&#10;z8F38JFeO6NX8NWt64yoLFQT2/Orhc4iFUiD/KwGP1CdHJ9dYy+00zi+ry4tpvRj2qBSp781Z1pp&#10;IpU7lSzaXj5/bX1Yx9frg6/ViqGrj+x4hO62FD21kj052L12D4Paqd9nZ7cIG7tklxVYxxcDg4rk&#10;bTdxvyS1WZ1Pw9fF7CqRn3r10Q5ftVnttqbPqmv+6hrp6PDYR+vLkuhO9SJ9bD1VaydSWTUxfQey&#10;s8+p1dQJahemneC2zj5ytK5f9jAwMDAwMDAwMDAwMDAwMPgx8V03MnBSkagnJ2WilygTjuTHyUan&#10;JCUnKJ9FsmU/J00Z17M0ZVy6DpHaWE/OT86RyOM4aUhSP9lxbLoGk2NjH6auRTaswxsPODapxXo8&#10;X9Z40Y0MrKfrSOpxOVGPS2pRWZL62VZqythYR1Jq6trUL7VkPEypwfZyff2NzWOwr06n8XVKXX86&#10;/jYy6DpMqeekyTpOWuzP7Vx30uG4iFRnPV1T1yXq8XFZxsQ+0pbteT3o2tU3MtB7mtnIYGBg8GPA&#10;bGT4CcHKc/m+rLrVZv9wzT128o4SdVoyTNU71A/glIOzEn5WI6W/26wfzOU3LOFlgbrIh5J6Fnxj&#10;WEk9X5qOfKjUfVRfqyWg/im20VG1t7d7lYxHVegJAhrIjckamnI3dNrSwU7pd7dkDT/+GnRvJ9hj&#10;WDOxas+Dp62ohfk0uvdwSbe3o7VXiPsUuyVdOUbbimnPQYftb8+Oa/xiw/aSdMBzmDDo8qAQrXBV&#10;vZ2uVatBsYfrsjtIhGnr2PZUcqsDXWtUZlCvoDjYIFvf9Wmtnw9kwxRfnaBiJ8mICvZ10mlpvXSB&#10;WikB3nVfMmxf+37jHl+bsLTuTdVEtNaNNg+p+Xa0dY+9W5zdQO2yj8rdx7BBCt2T/92htT5t0Glh&#10;dXX2U0GM161db7Nh96j3LjpH3eaowxereumghbJqZN/13kXgnk6oivV+pY7d3+UUfQcLJEwXrhWD&#10;3Uiv1rm0X6w2Cz5bapfNPg916B6TgYGBgYGBgYGBgYGBgYHBjwv+f1ai3MjQ2tpq/UXz4cOHsXXr&#10;Vly+fBmFhYXdEoZ05MSiTEz6S/SynxOpj5KSelJTp78Epq7NWnoMTnRKhkpSG9mQrT4/0mVSnWyc&#10;NCSpn+ykH5PrdHSKTZK0OC7209ddkvVYk+NxSjizltM8pZbUkaR26idbjof1pCbpSC1/5LiIUlOn&#10;HhuRY3KaJ9lL8hhM1mEfsnFaEycffXxJamc9fQ5M1pUxSH86yjlRG9nrmhwjU8YnNVmD+v3p8BxZ&#10;i8pOOnpc/jR1XaIeH9WlvyTbM3ls8jUbGQwMDF4lzEaGnwDoW4n1/YRzXJ2kH6x9SV/uJEOrXVB9&#10;tcPrSxBTmzK1rKm9DV7e+ODr0IehrJs1jpXSs/XIk/6iuVuaTxl387NAjYrqh/+ONkVK4qnWNtKj&#10;JHFnorjLg0A1exzSp6cMKDtrHAl/PvaXDTpynHarE21QicawbWWPhN1DX7QmHJfPlt0cXJ/uki2K&#10;WrULznHbr5RYbvMlwpWdaqJWisy+NuxI7S+Kk+dn026XmgRWsFR8JWpla/JlrS4vBmtZVC/EzhZu&#10;sNp8oLKSosvAyv1K20742hiyi8Emil2uFKNLabtVG52rTnVB9ao3Kr8O2D62hw+d8VOrvT7sYll1&#10;q9iwbbpsrRfrmqd47OvH6hO+ncN0VlS7BWrhM0KLpupq0XjPii2i+tW9aW0WsuyozafjBOqyD4r0&#10;SroqLitGG9zX7vvqfL/g2IjWC4/Xdegy6OLTtaf9qN3usyq+F6I9f3pPa1PvDZaVaubrx9ayab9v&#10;+XSsMr3j2V/WPKjdh66SDXuKti9HZy0hy3ODeB8ke4rBuo6pj06KVbYOqp1s2E8p+2KyR+Gvp2G5&#10;CBoYGBgYGBgYGBgYGBgYGLx82P9vatPfRoZt27bhypUr1mPZOVHJCUpOLurJSUlOOHJi0onUR4lI&#10;tpUJSq7zOFJPUmpRP9k6Jc0lqZ3G8KclY2N7fV6yXepJDV2L7CRZU5LaSZtjYko9f3HppHayk3OV&#10;OkRqc9JzIvU/zzzJVm5gkGQdPS4nclwcm05/sTEpJkpw05MnqMx6UoPjkGOxDvvIsaQv+0sfObZO&#10;atf1dLIm6/HGAPaXetxGtuSj6/jT7ElDj419uY/rTjr6Rgapx+feSZfIsbFuT/FIX7LjscnXbGQw&#10;MDB4lTAbGV5r2Gkr64sSXu0etHma4G5tQEtTPZoa69HY2KCojk11qq7KDU2qTmxGgzo2NDSrciua&#10;XG60ej3wtLWi3d2IFpcLze42uLzt8FrJNaI9Xve0GjV50K78vGpsl7sVLZYf2VE2ryupTe62gk0b&#10;1Kj6rb8QVxqtLWhtakFziwdNHvWLgPplwEruWV9doLLdSvrP2shAR1tBftngGIl2q63dRbbs6uE5&#10;dfVI2Br0RRF2JaIt2J2Ork93yRZFrdoFW51GYXaOT4n2drc6Py3W+WltbkRTkzrvTS40tnjR7GmH&#10;hxLd9EuYsrfnxXO0k/R2C5UY9mhkQ732mGzDvnaLFqgFsqJWi+rF/lmIXpS9dS1Qo6+JQOffurZb&#10;4W5phavVA5eK26Uc6S/ibVPpoCCKnbBM1Aslltub4XWra63ZpdbDra5Xj7VhR272sOKkunUkV+Wn&#10;1rHN02w9MrDZ5YVHxUarZM3YMvLNgWL2rYitZbN7xYZt02XLMXZ0uNR5a7LuR3dLI1rV/dvU0Gjd&#10;ww3qHmlqdaPF22adP2sdiNYXaVFEiqRD95a3FW3uBvWLNcWt7isP+dC54zgpZhFUJ2xhW9XWt8+T&#10;3Mhgx26r+DQ718EKyqb1QnFZlc4DG9gjEDtH6ezpqsmD/eWrKKoXa0x1vXtc8Khz1KquldY2dY3T&#10;+4g6x+3qGvK41X2g3iObmhvUeyC9P6r3Q996Nrm9aGnzqmuLNjTY82J0lXygzVd0b3mb0OaqU9cS&#10;adH5Uawn0vtsCxrUNduo3l9dXi/a2tR17G2BR92LLS71HtyiYmxpVvGoutuFBnc73MrGq86X16Wu&#10;9SZ1zdN1pqbFK/dUHArc7q/fwMDAwMDAwMDAwMDAwMDg+4M3MRDNRoantWRsbK/PS7ZLPamha5Gd&#10;JGtKUjtpc0xMqecvLp3UTnZyrlKHSG1Oek6k/ueZJ9nKzQuSrKPH5USOi2PTyXGRLtV1PYrJbGR4&#10;WrMnDT029uU+rjvpmI0MBgYGP3WYjQyvJeibByX2KEnpVUUP2jta4EYl6quTUZp3G5kp8XiUcBeP&#10;ExLwODEBDx/dReKD+0h4mIiHiUlITEzBw4QUPLifhoT7ecjIb0JRbR1q6wvQWvEAGUWFSCtrQmm9&#10;GoWSaGpISnzSWHYimBKZlFprV2M3w9VcgfryfDxRP7RnlzWjpM726/zrYwqbweFbR9JyqUIj2rzV&#10;qC95goJH6cjJrURKrQs5arhmZeJRtvZoBHamXxyshm7gHKo9KBVoo4NbkRS6HMjXVunW6mN36C1U&#10;J+XOYTpb1NH6K2t19AVHrV2xS1A/2ZG9z9dHLvlDtz6rQi80Cm/qcKv1b4OHMqCuFqC1AE1VycjP&#10;eIjUpCQkJT9BSlYNMipaUdNCyVPlotAp5RvArisN7fH40sYu+Oag5tyt2aKd5OZUN183dqfVLZfL&#10;gv0UAbZpgddbiab6XNTkZKM4rxxPKltQpE5po5Lia8N+VD/ZE8nXVyRaoH6vGr5BLU8q6koykJtW&#10;jsdJHShtBOqVSytN00vXFV3X6v7yffwCbdnwdjShw5OOpto0FBWWI+MJUEsxKNkmNbZLLaK1maEb&#10;OICu+T4FNrFAmwDoHHZYGzdc9RVoLktHWVYCspPuITnxARIeP8bD1AwkPylGQW0jKr1eNKjx3V4V&#10;p9KxRlIxW+8N1nVfhzZ3njr/d5HzJB9p+Y3Ir1SXhW/tiGRprRjFoQrWL+QUi7Wy1EtH31nsjJWg&#10;jOn+pZit68MZtCz2beFztsZRL6IqRvC10JHLDqDmTn8VrZp8h1vF6qmDt0pdL09qUZXtQmGDC9Xu&#10;erhc5eioy0NVabZ6f0lDUmoSHiQ8Uu+LqeoayMfjXHU/lLlR1tCOZjoFvnjpyxqIytbmBeqguFrh&#10;dZfBVZuClvxryEu9i0ePHuKBOkcPHj7EwwdKPzELdzJL8LCoHk/qWtDcWo/2hgw0VCUhtzgDt/PK&#10;kJ2fgsLCZOQV5yOpzIuyevU+XleI2tJClCarX1iKWlDbbJ9JOxI6BzS+hG8hDAwMDAwMDAwMDAwM&#10;DAwMfjBY/0/go9zIQH/won+0hNNGBn9JRp3Uz4lGnbqOTExymSi1qM7JTqbUY3s9Ye5EGsdJR+o5&#10;zZPKTNnmb55E1pK+kqzDWjSmHpNMErOW7se+XKZ2nitRalKZ4yLq89TJ2npckqyn6/AmBv28kK3u&#10;L+syLvaRdakvNdmPjqxJR/blGHQfJtmyH9XlWJLsL8diP0mZ3HfS87c+ZM++7C/1WU/Oi6nXWU/X&#10;Yn8m+UlfjkX2UVlqOZH62Yd05NykDpPiYOq+kuzHdvqYNA5tZFi5cqXZyGBgYPCjw2xk+LuFL3km&#10;0dlESSxK+7lVnRKIbrR5qtFYk4gnMVsQs2EaVswIwOgRAzFi2GAMGzIA/ft/hf5ffY2+vQegz6AA&#10;DB4yFkOHBWLEqGkYF7oG8w/FIer6ZUTH7cSd48r/yD4svvgIh5IbUNHqgot+OLcye3ainP46nROO&#10;7sYsVGWdQfLV9dh34QDWxj3CwbQ6FLW0Kz9Ku6mgKfFGCWz6xmf9wK9cCVTwNqCjOQ3NeaeQcHAZ&#10;tgdNQ1j4Fsw/8wh7sxtQ3uJGq9KxRyNHmjtpqRa7sZN0sPKMVlaUrCnOVmXWokhx+4ycaB34y5a2&#10;aaVJbV9qIG1VZCnbhr58ayIS9fpwhM5feFTZtqTxqMTpZGp52s8uUT/Z+RLHHJMqWx91ANoUovo7&#10;XPC2e+F2N6G9LgG1adtx7/BMbJoRiKlBIRgzeyUmbjyFpdeTcaO4EWWtdgQk5wvBp6tIPb7zbjXy&#10;mJaDovVCNkTq9zWxhtXEDvYa2efFXjU6X525YQuqR1XoF0ILnip4Kh6j4v4ZXF21AUe3ncTh2BRc&#10;LKlR15hXXRs0hBqQnhLQqU91RUqWExWsUb0taGvIR0f+Htw9sQVrFx9E4Ix47LtbgYf1blTSeSEX&#10;sqWydQ2pr3Z19TcXwVt0CAk3t2Dz4ROYtS8V53NrkNXiQa2ydXvU2NYkaDxF60AvpOZVr23WK33Y&#10;AUVJPdYLufjcLLuORjWNSrRUJaP48Rk8PL4KBxcFI3LiMEweORgjRo/GiJkLEbLpGNbFZuFSaSPy&#10;1Dp4aHySsV5Uud2lDrVorUpAUcJu3DoQhJWbozBnTyxWX3+CR3Vqvl4VN43rY2csCvY6+q41dbSi&#10;VkbWafHFaxU61A+0dO2pMWnt7PG5YJsR7dPQ6djtYPX7jl01GrfzIvPBZ80mvi7r3m5TcbjK4W28&#10;h7xb5xC7LRqHV95E9KM83M1PRXb2ZRTFb8aFvbOxdsl4hE4JwNARozBiRAhGBUdi3Mq9CDt2A/sf&#10;F+J+jRs1ani37/xboHvMIsVEZ7ECDSXxyL26EbGrByM8ZCiGBQxFf/W+O3ikKg9X76+BcxAQvhlz&#10;D8Xi6KNMpJdnIPfxTlyPXoQNu5Zh7Lo9WLp2FtZsmYnF+zZg0pn7OPU4DgkPonHn2EEciNiHg6fu&#10;ISa3ClmtbWjxPYLEei/qBr1uYGBgYGBgYGBgYGBgYGDwssH/p2f//4jzRoaoqCjExMSgsLDQShDq&#10;pESinmh0qpOdTDTqGpSUZFtOUHISkygTvNROflKPy0QZE/s7USZCmVKHSG0ci4xHksah2KhMttJX&#10;Us6J9aQm6/A8WY98SY83MXBSm3zZh+11XRkbtenzlXFJP6ZTTGTDMfkj9TtpsR5rcTx6ol5q6etG&#10;ddnGmvRX+DJG3UfOlf2YbMN2egxUd/LT18WfP1GeO12P15gpNclWXx9Jf3NiDVlnPakl/enI1H2p&#10;zqR+nitrOZH6pZacm9SSJF0m28g42J9seXy5ruRHNrSRYcWKFZ0bGeg9jZ428/T/QxoYGBi8XJiN&#10;DH+3oG8Q2jeJzibK4NnJNHsjgwtt3ho016eg6OZe3Nwbga3LpmLm9EkInTQCgQO/xLd/+h3e/9ff&#10;4I9vfIo/DxiNvuOmYkLwbEyfuQRzF+3CmrP3sOfaGZw4vQBnVn2AgJVhGLjnAiLj81HQUIkWbwu8&#10;bV60e9QP6J52+6+f2zvUD+teeJpyUZt3EZk3tuLwlWOIuvMYJ3NqUe5qtx7T3qZipEeww+uyHvne&#10;7qHHsXuVnvqBX02lw1uLjsbbqHu8FjGLh2HGmx+id++p6L3uOhbdr1Xju9HqbkeH75eDZuVEvvZT&#10;AujJA41wt7ng9tr97e1qPdrccHvoIwhUfF5lo+rWRgMVMyWn2y3fFmvtrI8tUHG6lY1XkcpeNU+v&#10;GoJWmdK5lNRto0QtzaOtSfk1K79WS9dLj4xXxh4rLtu28xcbNU4HaOdiswqXPpag1Zp7m7KjpyC4&#10;vWoNrWQpLYRqsDL6VFcHQfucU4mOFDuNqWK16LHipaP16PoOFYtaF097MzwtBWjNP4Gk6JmImjcQ&#10;Qz7/Fl8NGIN+s5dj4r6zWP0oDfFldahoUf5K2t5QoM6vOmdt7Wp9PE0qLHXOVGz0RZHxL2vtav4d&#10;6rpoV+fVrZytvxKnzQTU7qlT86Vz06HioPOs5k4fb6DOSYdHtfnWy/p4AzUta50ofvXDEX1MSXuH&#10;slXn0aPOn9tdi6aqLJQnXsWD9btxYe8VnI7PxeXKepS2qHkqLetpDHR9qGvL66Zz6FHxEWl9vHC1&#10;qstPjdvmVnHUZ8OTEonT66Zg9JB5+PVnuxB2Ng2XyhuQT798qhg9KnYPbQRRsh467556eKsSUZ+w&#10;FKcOTMeEJcvxyeLzWHM3D/eqm1BNc6Tzb10LvvOgtDqUQLu6X7yq7FY21kdRqPWzV9J3Sol0oakj&#10;fZxEm7cSbbX3UPT4IGKOLEfk3FlYMG065k2ZjNkhozElaAiGTRyNgbMiMH7rBay6nY0bJfWoU/cb&#10;/dV+mxrHOgdt1fDWJqP8wT7c2haI5QH/ga+HBeLDWXsw5uhjXK1sRLFaL7e6VlSQaqLq/lb3kFed&#10;C1qzDreKRa0lfSyDR7XZ51G1tzepudG5ccPlpo9BUPeWOu90/ukBIDQ83ZegJ1ioa7BNXZt0u9HT&#10;KqxrU/l51PtAG13D6nq2tp+odrrO+F70uOhcqlVSYrRSvm0UdGcpa7rO7IN1tIp0zZWo+d5BdcoW&#10;XDm4HKsXbcbM+dE4dD8R1x+ewa0LS3F240gsWDAS46eNwtjQ8Zg0JRTB4ydj/LixGDY5AAER4Qg5&#10;cgHrH5XgYbUHNRS7bxDrfrZqdLLons5FVdoJ3N8eip0j/oBBA77Ce8OGo9eEsRg/NQihoXMwfdYq&#10;zFhzEKvO3sW5tFxkVaQgP2ElLhyegNnLgvD2tGWYMmsY5kQMw7g18/HmzkvYcucy4uOPIX7fOmya&#10;Oh/z1x9C5NVknM6vQ3GrfU1a13s36HUDAwMDAwMDAwMDAwMDA4OXjc7/71PsaSPDpUuX8OTJk84k&#10;IyULmZxs1JOMep3sZHJT1yBtttWTmdzPpDr5ST0uE1lLTwg76bEWU+oQqY3tSUdPNDOllvSVlDpE&#10;0mCyhk6pyYlwTtpSP/lyTE6JfJ36fGVcTKmp63GZY/JH0uQ5spYk63I8eqJe1+KxWZP9/ZHtZfxy&#10;ntzH5H6OR47PMZCdjJ/I2rq/k4bTuWPKtWF91nZaH0kak+z0ObEGk2MkH6kl/Z00WIfnR7ZOWk6k&#10;fhmbnBuT9aSuPhb7y3ioncen9ZFzoXHMRgYDA4NXBbOR4e8S9M2BKdDZxIV2UAKYkpAdlPhFLVrr&#10;slBT9hiFBYnIznqE9AencWPXEmztPxhT3uyDQWPmY/juaGy58RjxyVnIysxHbkYpisobkZN1Aw8u&#10;zcWZpb/BgMip+HzLPsw4H4ek7Lt4kp+K/Px8xUrklzSistaNxlYvmt0ueL018NRloiYvHvcykhH/&#10;pATp1S3wtnegxV2L5uZSNNXko6YgEyU5mSjMzUF+QSGelNeirMGFBlc1vM3xqHq0Aufm90PQr9/E&#10;p59Nwycrb2DunXrk1brQpL65tlSXoaqyHOk1Laho9FifK+9xl6CuNknFn4u8snJ1LENlVRZKyzKQ&#10;/SQX6TnFyC1S4yifRlcbWj20gaAN3rYmdHiL4W4pQEPNE5SV5CDrSQZy8nPVHItVfNUoq3Ohnj6z&#10;3sqbdkCNCE9bJbytmWipT0N1aSqK89LxJDsXBU9K8aS4GgWVjahxqXXxtMFNn8nvbVT2T9Bcl4Ga&#10;4jQUZSap+asxCkqRW1yL/PImVDV50EIbGrxqHMrq+vK0BPo5wfphweqgxK4bbe4muBrVDx1leSgt&#10;zEBhfiayc4rwpKDSOo8lja2odLegyVWM1vI4FN9YgUMrAzB2aH/87r1AfDF+KWbsjcaetEzccDei&#10;oLUZzS51Dakh1NKgnZ7m0FaFlpZcNJclo7KiGKX1rahS83K1+ZLR7S1wuQvt662yADk1rWreLrg8&#10;9dbmiaaye+pc5aKougJ5lWUoKVZx5mWptSpE8ZMqPClrQIla30Y3JchpY0c9XLWlqM3IUddJNirL&#10;slBSmoWc7CfIVL9UZJSXIDsvF1VXHiHvXjGSC11IUr4NrS1ob1Zr3Kiujyr1Q1neExRkqvORm4+i&#10;onyUVeQrnWJkZNSrGJpR39CIlqYsNCaF4dCK0Rjw7Xj8rzeXYdr+izicmoI7hfnIyM5GnvplM7+s&#10;AkVqLctb6tDUkIX63NNIPx2EdUtG4tvgKfj91CiEnHmAszmlKGxqtJ5+0VBbpq6LPJQUZCEvPw8F&#10;WSUoyFHzLa1HcV0r6tUaqktDraF1mjvPs11R97O6Lj3N+WjO2Im7p+ZgaeQMvD1qA2ZsvYYjcfeQ&#10;mHQFyfE7cWTXPCxaNhuhq3dh3ul4nEovQ3FLh/UxF7QJo0Pdk22tGahPPYjkvSHYNf4N9Pn1/xP/&#10;rt4DfjVuK4YffIzLFbUoUXYuTznc9eoeLShARXEhCiuKUKTKZZnZKMrIV+teqc6hir++BdWNNWht&#10;TFPnNlO9J2QjPSsfOXR/1bagVr0fNNAGHdp8oK4frysXjTWZKMsvRVlhufrBuERdn0VKLxuZudnq&#10;GlD3a30dqprVujXXoqkiG9VlOep6LkBmVjkKitW9Ua/eZ9SCNalrn56rQk+0sG4KAh0U7f88qFPX&#10;QQIasvcgec9ERK2ZhqC1WzH2wB1czElA4p2diN0ThNVz+mL04qUI2XEUW2Pi8CA5AQnXjyNmz0xs&#10;nvsOQoM/Re9FyzH42EMcyKrHk2aP9ewFGoo2aNBmDPspFQ2ANxllD3bg+rJxWP3luxg+PRyjdp3C&#10;hrg7uJeWgvRUNc+0YqTn1SK7ogUlTc1oaMxFS/Zm3Lk4HRFb5uCDsC2IWBqMNetCMHPHKrxz6Ba2&#10;PX6E5PRryLsehZMbQjElcjVGbLyApbE5uKfex6rU9eOlvRQSviUxMDAwMDAwMDAwMDAwMDD44cCb&#10;GOz/i3DeyLBlyxZcuHABubm5VgKRkoROiUrqk0lKTjiyj0x4UlmSko/k45TAJTr56JTapEFJfZoD&#10;J/dpDLajo0ySUln2Sy1pS/GRHpPnxr7sz2Unshb5sh4dqc2fPZdJWybDqY/XjeZKj86XetQv/bku&#10;2/Q+nifpEeXa0VFPIEtyXNTHc6R4WIvI8ek6eqKey1xnPfIlDV2HKOdApD6m7GcbaidNorRxmhv1&#10;87rIsaU9HbnupMHnjvrIl3WIHIesc0y6lq7vNB9J6nPSIbIWa5A9je+0xtLWX2w6qZ/s9NiozhqS&#10;pO1E1pB0smc7it1sZDAwMHhVMBsZ/i7hy9A5UfvGQTX6G2Er1WYlQj2gx+e7vQ1wt1ajtek28m9u&#10;wumx47DwraGYELQF02JyEZ3fiqIGF9zuFng8TfC01aG+6DKyr0zD+WU/R78Zo/DX0DnoPWMuls8L&#10;xOwpIxAYMhGjw5Zj8s4L2ByfjZuljchvcaOhIRM1WceQfHkptp89hVVXU3AouRZl9R7UVd5F0aO9&#10;uHsoDLvnDEfYxJGYMDkEAXNWYMrm04iKy8HNQvXNsu4uShKX4/y8fgj5z3fwycez8cmqWMy5X4Cs&#10;qmwUPjyBh6fX49jBjVhx7QFOZzxBclEqirPO4OGJMOzfthJLNm3D/KiN2LBpGlYsHIdpwRMwZsYC&#10;TFh3CEvOPcSFnGqkq5hq3GrerjJ4K+4i/95eXD+4ANsW01+6B2DU+OkYHboWwStOYeXVLJzLb0Ju&#10;MyUO6SkUaj3rElGRegR3ji7FvrAgLBwzEuMDRmPU1NkYv2ITFhy9hGMZ9NfcdShvqbGS0pXpJ5B4&#10;chWOLZqO8NGDMWHkKAQEzcbYpTsw+0g8dicW426VC9UuNY5vIwODfzmiTQz0lAJ3Uy7q8i8j59Y6&#10;XIgKxeZZozB3XAACJkzDiIUbEbLnHDbEJeJKdj6yc24g9+YKHF30OSZ+/o/43c/+f/gv/+cb+Me/&#10;jMNH47dj2p6HOJ7bgrTGNtTTkyT40uqohKvmAcoeHsDtw4sRdWgfllxKxPHMEhQ1uawnJbS1FKM+&#10;+wzS47bgRPQezIlJxMmMdGQ8SUB58incPzod+3YtxtLNazB/xTKsnh6MBRMnYdKkmRg3dw2m0Waa&#10;22m4VV6nNNUPcVWPURh3Cjfnr8TxOWHYHD4N4WHBGD9xKsZFrsSUrfuweOdJbJ21Fjs3Hsf+68k4&#10;XV6DwiYVR9k9lDxQ19iROdgRNhlzx07FpJGLMWtqBJYtC8OKNcsRPP8Elu65jZMPUpFW9QBVyeE4&#10;uiIAI78Yjp//axCGBwVjSngggqaPxuhxQRgVtBpBK85i2cUUnEhNwOOUY0iMnoFNwb/HwA9+jp//&#10;+k/4/7wxGL+bvhdBh2/hWOJD5BVeQdr1VYjeEYSlc0ZgWMBwBIychsBpaxC66QTWXknA1SeVyG9V&#10;662WmT44gZfcSpC3t6LdXYnWmmQ8uRKMo1sHI3jxHPxlQTxWXsvF/dIS1LYWo7k2D2XpsUi5ew7X&#10;79HHDpQhtboFTW56wgG9DbSgvSUPzcUXkHIsGEem/BUzPvzvePs//wv+Qb0H/EfgLgw78BgxleUo&#10;dOWhuuQOci4expXwSGxbGI6FqxZhfngEwieEYPrIqQicsAxztx7Fxrg7OJtwHUkxy3Fiw0wsnR2C&#10;Ceo9YuzS/Vh2+h5OpZcipdmNOo8L3ro01GacxK1T67Bh0VosD4vAhjVTsHTpWIRMn4SAkEUYFX4c&#10;kUcv49SDONxLisb1w+HYsSQUc6fPwJhZKzF522VsvpGDWyUNqLI2MnSodaLFspbMftez1o2emFGM&#10;lvKryL28DkcCJmFh6EJM23keS1Mq8ai6CMVFj1Dw6DISrx7H2duPcSW9BGnl1ahrqUBdTRLyHm5H&#10;zJa+WBT0Hj6fOhcfbrqOjY+qkFbfimb1vkq3pVeNbe03sXb81AKu2+qaXY3omSOw4HdfY9yCI5h7&#10;pQjni1pRRR+H4yLSU2HarSeWeL0ueOqyUf1gJa6fDsWyXYswYOMRLIoMxbplIViyfSPGXc3G6fwq&#10;5JeloD5jF1JPT8CSadMxbMwWdQ3dxon8WmS629GkQrDuV0U6Wk81oUXxC5/xM6wMDAwMDAwMDAwM&#10;DAwMDAx6Bm9ieNZHS9AfhFGi0ClxSclDToDKJCzTnx9RJkbZlxOUUkNPfuoass6+ehySTklQ0tET&#10;6txH9kSpQfpMbiNb3Zfj4zYeW2qShr5+1Me+Oqld+so4pL5TO/kypR5R99MpNWQ8TmQ9PUZ/OjIG&#10;2c4x8RzoyCQtXjd97ciPKbWZ0l/3Y3vpp48tSX3Sl+KW15JOXZPGl2RNqeePPcVGWrw2VCc7XY/q&#10;HA9rybikP/N5Y6N+GZucH+sweXyOR6eMjSl1WY+OvJFh5cqVZiODgYHBjw6zkeG1gnMiilrsBJtV&#10;VXX1gzQ9ZL69AR3euyi7vxmXAgOx+M3hmDhlB6bHluBCaQfKXeRAKTr6iIUaNBfHIO/yNEQv/jl6&#10;jfoWvx40Hm+PmoIp0yYiZMowjJnQH4MCB+PbqTMwZtsxrLiTjbjSWvWN7iFK7q7C9V39MHNzJEYe&#10;OIeI6w+RWXAPWXGbEBs1DZumjcD4EYMxauQgDB89FIPGjEG/kDkI3Kp04u7iStYlZN2JwLl5/RD8&#10;6/fx8adT8enSvZh16Qzu3t+JS8cWI2r9PMxfuxrzz9/FscxMJDyJVz4bcCHya8wdNwjfDA/GexNm&#10;YMKCyZgxbzRCQoYiQMXbb1IQhi7djNkXH+JodgEyKjNQQ5sBolfg9OZQRIaNxdiQURg5cTRGBI7H&#10;yPGhGBkajjGLDyDi2EOcTK1ATn0N6mruoyjxIGK3R2LzjOmYO34yJo4NxLhxYxAwQflODcGoJWsw&#10;7fQD7E5MwsPcO6jOOo2bOyOxZ84MLBofrOwDMH7cCIwl+ykhGBaxCtOOxmBb8hM8amhBnZce0d91&#10;ju2NDG2KTfA0paAs9QzuH1+LvWEhWDI1EDMmjcLEwJEYNSkAw6cEYsS8uRi/djvCjl/F/rgLiLmy&#10;FvsiP0fIN/+EN/7tn/G//5+f4V8+nImvZhxC+NEkXM5tRl6TF03WmMQ29YtYCRpLryDr4iIcWdwP&#10;4xfORq9t57DsTi4ya1vUL2gt8DTmoPzBBlw/FIQlm2bjw+0XsPz2HdxMuoys2DU4tfA9TB3fC1+N&#10;HIMPR4ViXOBETA4ci8BxozFq/DgEzJmJoO37sfxWMmLyUpCdcwmpR1bg4Nf9MOerAQgYEYCBIcEY&#10;HTILk1dEYsbmVQhfvgIRXwdi3qTlCN97CVFp2Uh5cg1pN3bi/MZ5WB86CrPGjcOE0cEYP2YmQtVY&#10;0wO/wegRvfGnTxai39yjWBajYqy8h/KUBTi+fBgCPu6Lf/4fw/DJiAkYPH0CRk8ZhTFjhmH40JEY&#10;OH4uBi45hJnHzuNw3EFciZ6LzdP+gGGf/hz/+Yc38X+8PQbvzjuAGQfO4NDVfbh7PQK7t0xF+IKJ&#10;GB88HkPHB2L0mEAEjA3F0MmLMSZiJ9bGpOBaiQd5requs7Ly9rm2798GtLXmo7n0JpKPDMG2iE8R&#10;EDoOf5x9BDO3HsTeE0dx5txZHD5xAaeiL+LijRu4kpGFmzVN1uYI+igG2h7R7ipEY3Ecsm9uwtF1&#10;YxAW+C5Gff2v6Pv5f8fPvx6JXwbvwtBDibhcVYlidxbKc6ORsD0MO77qhUlfD8DXY4PRL3gugtS9&#10;EDJsCAL6qft+whQMjliLyZu2Yv2ehVi1fCrmTx+t1nkI+g8PwMjILZgTfRd786vU9VSH5op4lNxe&#10;h+Mr1bn+aiR6fTkKw4PHYfy8URgXOkK9B4xEn0FjMSR0DkJWr8OSXVHYGDUPkeGBCA0ajqGjAvB5&#10;QDjGrTqJTTeycLfOjQoPfTQHLRStGB1oC5diu1ddjymoTN+LWwcWYHZ/FfvU7Vh4/AFOVrlQRE8n&#10;aa5DS00Z6ovzUFpVj4pGFxo8LrjVmns96ajK3IN7u0dgzcw++GrmYry/6To2J1Yjs95FHyJhnR9r&#10;k4g1nvoB3l0J1J9F1vl52Bv4Lcb9z3fxZf8Z6B+xAwt2nsTeY6dwIuYyzj94iBsFpUiqakZZYyvc&#10;DSVoyDiN1Lu7cPLaUayMuYWjx3fg3IkdOHX5EranVeFBdSuqGgvgLotGWfw87JseiKn9ZmBS+CGs&#10;fFCE6zVu1Ljtj2Qh0IGe8OGrGhgYGBgYGBgYGBgYGBgY/ECw/5/OptNGhkOHDllPZKCPluCNDE6J&#10;Rk4kOiU8iZRcJDunRCeR+shGJiM5ackaep/ur2uxD/tJUj/ryDmRf08bGaQGa8sxyEaPRa+zliRr&#10;8vr509Mp45JxsC+XqZ3qPBeOi7U5Lic9SdZlDT0eSdb0pyd1nNiTFpN0eL24rMcoSW1MPa5n+VGf&#10;HN/Jj0k+Mn4nSl2OXT/3rPssPdbh2HTKWJ30qC7jYTrFRdTj8rdhQ2rKOCR1PdZ0otSSsXAb69CR&#10;NzKsWrWqcyMDPbGkpYU+Xtf8r6OBgcEPC7OR4bUCfdN4+hsHtVhPZfB10We4qx+hVcHeyFBOGxnG&#10;j8Oit4Zj/JSdmBZbivPdNjLQzro6tJRcQd7lmTgT/gt8M+AL/LLvRLwZtBQztm7H+n2rsXljKBbN&#10;/AZjR32ObxYsxpBj8dibVoScvHsouB6BC2vfxuglIfhi825MOXsaScnbcHX9FGwaOwKT+o9B75Cl&#10;mLI0EktXzcGKhZMREjoB41ZuxLRT57HvwWkk31iAc/P6IvjX7+Kj90fig2kLMG7TQuzfPAHLVk1D&#10;8IoVmLT9BDbezkJcSS6yi2KRdX0RTkz9PcZ98z5+/9lo/PuIBRizZgNW7F+LbbvnYe3CoQgZ8w36&#10;BQXhy62nEHHzNm6knUPuzdU4M2sAIoKGYMS0qegbuQFh27Zh3bZVWL92DhbPC8S44TMwYd5eLD6b&#10;iDP5WcjKOoiE42HYND4IQd9Ox5jgJQhevR7Lt63BqrWzERkZgpmLF2DsnlisunoZV+7tQ27sQmwL&#10;DMTM/lMwYUIkJq7dgEhlv25jGFZEBmN62AxM2XkQy26n4npVPSo9btpKYJ1HgvXLET0BwU2P/j+E&#10;pHOLsCdsKsb2DsaEqUsxc/VGLN+5Adv2hGPjqlFYMHMIhk0MRd852zB9/1nsiD2CE7sCsHzyX9D7&#10;/bfx3/9jPN4K3IbgPbdwIKEY6ZUuVLs9cHdQmpboQntHEeqKziPlZCh2Tf0r+oaMxh9XHcWM2Dyk&#10;VDfD294EV0MGim+F4/y2/pi2ZDR+seoE5sTeQkzCWaRcmI+Dk/4ZQ796A7/7Yjh+FbAYY5dvwdKo&#10;9di8KQzrI0Zj1pReGD5vFgbtPI818dcQ/+gg7u+cio1//j1GvPsNPh89E32X78DKfcewJ2Y/Dp/f&#10;iD3r52LZG30wpf88TF53Ekvv3Ef8rQ04v2MGIiZPxtih0xE8dw0iNu1A1K7N2LEiGCtDPsToXn/G&#10;P/4yGO9O2INZZ28jpuohSlLm4viyQRj1YS/8r/8xWK3JIoxcswUR2zdi2+b5WD13AILGD8PHY5eh&#10;1+IjWH7+LM7f2oLTG7/GrAnv4d0+g/CzwcsxZtdVbLl4HOcvLsKlvd9i0vQJ6D8lAgELNyJ82xas&#10;i4rEqiULMDsoAhMmr0Tkwbs4kdWKtAaguY3Os32urVJHDbwtaWjMP4u7m7/B6ol/xYChvfDryREY&#10;rq7RWTNDMW/mXIwPnY8pERsQsec0Nt9OwqnSRmQ0t8PrdqPdU4WWitvIvbMd57dPxeLIIIyfMQJj&#10;Jn2CORP+Be+OVOdy5g4MPvwAl6tqUOxOQ1nmQdxeG4jVb/wR/d/qjb+OClf3wy4s27wO21cFY9WU&#10;TzGs/zf4a68JeCNwMUbu3IYlB7Zg6/ZF2BQxCtMHv4EBU6ahX9QZzLjzBI+qy1BfchmFsWE4OLcX&#10;vvzDN/jj2+Px5YyVCN62Fit2LsSayFGYofz69uuFD0fOwDdztyD80G5sPLAcWzZMwZKpQ9D/vcHo&#10;P3YlQvffwb58F7Kb2tHKtwbdF+q9i97r6ONWWipvID9+EU5uGYdeo5ZiWEQ0Vl/JQaLbi1pl66U3&#10;xzZ1fbtd1j1F75dt8Kh22jySgIqkrYjbMhrLZo1BP3Xu+uy/jwNpjXjSpO4Nem/t/PKo8ZrQ1lIG&#10;lO1C0pFJWDP4U3zxX3+HP/zpc7zRZzh6jw7GmMmhmDw/DDM2bcWic3HYfq8ItwsaUduo3mcrslFZ&#10;nIyMgjTcyc9HesZD5GY+QpYqP652odT6aJoqtDXcR31GFK4tGoWVgwdj/KwVmHgxHQefNKC8Wb1P&#10;dL7fm40MBgYGBgYGBgYGBgYGBgY/BngTg/V/Cy+4kYHLnESkpCQnPWWikROMPSUoqY9s9MQmaxP1&#10;Pt1f12If9pOkftZhssazNjKwpk7W1WPR61JLp9Qi6no69bj0RDjrcJ3nwnGxNsfFeqzllMBmnZ7i&#10;IlK/HJ90JKWOE3Utjk3X5Bh1XSdtbpda0o9seDzdT7dnUpsck8g6PVHqkg5/jIPUZN1n6bEO+fVE&#10;f3pUl/GwFsUirwPu03Ve5kYGJx2m1GKyL5VZg45mI4OBgcGrhNnI8BOAnWCztjLYCb4OD9rQDLTX&#10;o919ByV3N+HchLGIeHcEJoTuxPRrJbhQ0oGKVrKnjQwuZd+I5tI45F2Zh9Nhv0GfQb3wpzHh+GrD&#10;BWzKLMKjmgwUZh7Bgz2jsGXSG+gzLRhvRV3AkjuZSMlJQMHNlbiw7n0ELJqCL9ZtQ+jRvXh0aw52&#10;TBiBoPcC0PurRRi48yF2PUzEo4wryL2xCxe2RWLz3oNYffE6DidcROrNhTg3rzeCfvEHfPi7j/DH&#10;PkPw0cihmNTvcwwKnYuBW6Ix43oRbpW5UeaqQEN1HAqVz8lpv8So3h/it99Ox2+nH0T41VRcKU5H&#10;bukFZJ6fhSOzPsfEwEH4Y+ROjD92Aqeub8a9A5MR8eGbGNF3GPqEbcXYi9m4UlSJ7JIE5CTuxK3d&#10;Y7H8276YMHIexm0+g0UPb+PGnWW4vH40Zn88HH3enoNBYfsxN/YGonPuIj7xKG5eXItT+1ci8nQ8&#10;dsZF49rNVXh8LACz3++LAe+HYsCM3QiJS8C+9CTcenQZDy9EIXrvKmw+dR5R9/Jwp7wZtZSMpuQs&#10;/3xAHxfiaYC7Ng2V92chJmoI5gSOwR8/XopRG+Kw+eET3KkuQHVdLIrvhOPimsEIGaDW7cv5GBR5&#10;BstuxOPqtYU4snEAJo0Zip9/sgJDN9+2/vI7WZ162stCH0hgPzzfrdiorqIiNJScR/rJydgf/FsM&#10;CBqJP6w+hdDYUjyuboGnoxGuxnSU3ZqNi1u/xPRFw/CL5acx9/p9XH58FmkXZ+DY+H/AsC/fwR/7&#10;zcRfw88h8k4ubhRnoaAgBrlXwnFs4UcInDQMf5m1ExOOH8PJO1GI3RmINX/4N+U3El+HHcLEywW4&#10;V9mICncqqkpOIOXYAuz+S2/M7BeGCWtPY961q4g+PAEbwwZgwLAQfD5pL+afTcaF4hIU1Seh8ME2&#10;xEUNQsTId/Dv/zkV7487hJlnEnCpJhnFyXNwYulAjP2kD/79Z2Px8cJTWBCbiav5T1BRdBlZF4Ow&#10;M2IIvug3H2+OPYhZJ+NxMfsyUmKnYvvmAAxaEI4/R1zE6vu5iE0+hwdXQnF65W/xydAxeGNCFAKi&#10;1DWd/AD3ci7gwY2juLD5IHZG7sWeUwlKpwk5jUBLG625/Xf+dLrbOirgbn6Iuuz9uBrxMRb2+w2+&#10;+vw9/GxUIL4ZOxoTxgYgZPRwjBzVB31GjULfaYswZns0Iu8W41pZC+qa6+CqTkLJ4/24sncGIkMH&#10;YOKSSEzYvA7zN03DwYhfYVDIWLyzYCsGHbmHS5W1KGpNRmnGTsSvH46Vb/0e/T8dg/fnHkfIxRxc&#10;z01BUdoupB4aiPmDP8Wffz8E//zlEnx98g62pycjIfMKMq8sxolpv8LYKWPx4bKDGHgmHXdKClFX&#10;FI2Sa7NwYs5X+PpPg/HnL1diwNZ7WJ+chnsFsci8sQjnZv8KgQM+xO97T8XvQo9jycNMXCm4hbTH&#10;O5GwIwQL//I1RvSeh5HrriMy3YvE2g7rIxUstKv7Qr3PWZsZ2lpQn38GaecDsWPN1/j9nNX4dms8&#10;oh6WobjDhTr1HkfviLxpRN1dVt3drq5ldyWaii8j7dJy7A0fg9DgKRi59jBmXM3F1aI2lLfS3Uh+&#10;XRt9Otoa4W0qQXvuWtzfNRIL+nyI3/zX3+GXf/gQb3zVF18NDsCQUWMxNDAQg6dMx4CwzQiMuoud&#10;8aXIqmtBQ4saX82jvYM2nNEmMvrQDNqUYcPanKHusTZ3PhorLyB55xjsCfkU42bPwNcH7mPt4woU&#10;NjSq+9B+56cv+yoyMDAwMDAwMDAwMDAwMDD4IdHTRgZK+h08eLDbRgZKGnLikMuUQKSEpEx4ykQj&#10;kX0oyagnKzkJyslIfQx/OlJDknU4JpksldpMjslJk9rYjmORusznjY31yL4nyjilHq0VU+pxbDIu&#10;J02ydYqRdViL/EnLKbnO/qwh49H1OBamv3iYrMvauh7PU2rqc9Z1mHIcXYv9aCx9baU9j6ePqc+F&#10;x5RzYHIf65M/6dHGITqyniTZOWkxqZ9t5ZyYUsdfXESOiXV4rjxffzr6+SfKObLes9aP7Pl6ctIk&#10;G9ahI5H9SINjoiNdu+fOnTMbGQwMDF4JzEaG1x6UxrI3MVjfUtQLfRQBJcjooyXa3XdRenczLkwY&#10;i8XvDsfE0B2+jQztvo0MlAKj5HkTmkrikHN1Ls5G/g5DQibg80X7MTk6HbH1rSj3lqOx5DLyz0/F&#10;qUXvYXj4dPw1KgbhN9KQlHUXBXGRuLT2XYyMnIRP12zApD0bcOfMaCwOGIKBH4fiyxG7Me16Ac6X&#10;16CgtRLN9bmozk9FaUkxSqrVDx3VCah4tAIX5n6Byf/0f+Pt//av+Id//xj/4xd98Mb/+hIfDluO&#10;UfvuISqnFRXudjS3l6Ou8ipyrs/HmRm/wvhRvfFO0Gp8EXUP+zKqkNFSidr6Byi7vRxXVn2DWTMG&#10;4HeRWxCwdzcOnYzElbXjMPEXvTHok2AMn78dcy49QExyBh4k3cT969twacdorAv4AJMCx2Lgqh0Y&#10;c+4qzsRtQ8y2KVjcpxcGvT0EXwybhX5LtmL2kYvYfDEOZ67dwK34eNwqKMXjknvIydiJjLOTsLTf&#10;Nxj6QX98PmgKvlm+DSH7z2Bj9FWcvxqHO/cScD2jFHdKXCivb4fba5/Ntg71yxD9YtTuRZtLrVfF&#10;LeSeDcDBVb0xdlYI/mNWNOZfzkNccRNqXC3wePPRUn4YKWdnYePIYRj910kYHrwHs85cxfFzYdi/&#10;tg8mjh6Cf/tkLYZG3cF2tUa0kYEe1W9fPZSs9ajroUmVClFfHI3UE+OxJ/jX6BccgD+uPYNpceVI&#10;rm5W11Yz3M3ZKI2fi4vbv8L0yGH4jxWnMPvaXcQknkL6xWk4EfwzjB7VH+9P24Q+ux/jeH4d8lua&#10;0NqQhaaMHUjYMxTh00fhr6PWYPD6vdgWswmnoyZj1W//hHF9pmDI6suY9aABaU0eNLalo6HkONKO&#10;zsOuv36D2f3mYeLKQ5gRfRh7136LsNl98On0JfhmQzy2Pq5EanMLGj2laMk/jdwLodgzrx/++Pu5&#10;+CjwBGaceoyLVakoTJqDkysCMKFXIH77h6UYufMBtmfWILWpHq7mB6i5PxcnV45E7y/n4q999yJ0&#10;z02cSruEx9emYMemERg4Pwy/j7iA1XdzcD39Ch7EReD0mg8xYOAXeLPfBHwUtApjNx7EynOncOjG&#10;VVy6kYC7D7KQlFeGJ/XNaFK3ndc6x4q+pwy0o0yt623UpG3HuSkfYt6nf8Jnnw/A/5y5BUGHbuJY&#10;3CMkPohFyr3tOLsjEMvDBmPMwoUYticGmxMykF6VidK0s7h9cCnWzp6CAcOnY8q6y1h/9haOnNmC&#10;E8t+gxFTA/DRgq0YejARFyrqUeBORUnmPtxR98Pat95HQN+Z6L/xJpY/bkRqbSmai4+j5MIorAwc&#10;hM/fmYZ3huzHjFtPcKmsHPkVCSh9uB6xq/6I4IhJ+GTtUQyKzsRddU/XFp5F0bU5OKbWvtfbQer+&#10;3YuQMzk4XlaF3IZUVCRvwoM1f8a8qf3x8bQ1+GTjfRwuaEBqQxrKCk4g63gYNr/XB1P6hWPChhtY&#10;lNmOR/VAEz+RoV1dsWrt2jvoKRQVqE7fi4eHh2Ldos/w27CNGHjwEfam1qJeXdPN7W1W0p9ciR3K&#10;p6O9St1X6Wgtu4L0q5txaPVcTAkMxuDJYZixPwYH1LWQ1tCBBnU/2j+s8zusUqAxXdWoTz+E+P0L&#10;sDR4PN79dByGrjiMyJj7OJuYiNSUm0iI3YVjURGYOnoOho/ZiRnbbuNgTgVS6tpQT7cabViwNg9Z&#10;UVn/aF4dtHmJPtDCW4bW2nhknpqIAwvfx/C5k/HWpqsIu1mE7LoGuOj9gWKjo3I1MDAwMDAwMDAw&#10;MDAwMDD4YcGbGIhOGxle9IkMTtQTlXpykhOWrMWkuq4rE5dOiU6mjIvH17WdqMdHdSb1S009Lh7H&#10;SUcmZqlPxkJkHU7w+tNiHakl42Idph4XU4+PdZy0OPHMsTnF5UTqJ1smx9JTTJK6FtuRH8f2rPic&#10;6E9H99M12EeuDVHOR9eQc+B5SD0i63H8up7UZB0+/1KX9djHSVdqST0nLanBlLE9S4fppKefM9Yk&#10;W3mN6/NkHdYgP2rjcSSp32xkMDAweFUwGxlee1jZL9/RPlAirI0SZO2N6HDfQ9ndLbg4YRwi3x2O&#10;SaHbMeNqkdjIQIk5+svmZjSWXEf21Tk4u+x3GLRgNr7ceA5zYvOR1dyMpvYqNFfcQNG1eTi3+l2M&#10;XDwVf90cg4U30vA46yYK4iIQs/Y9BCydiE9Wrcb4LctxfW9/TB0xFJ9+E4ZPp5zB0pQS3KxtRYXH&#10;q37Yb4XX3ax+2Hehw1uFjobbqH60DOfmfYpJP/vv+Mt/+yf8939/B//jVx/j7Z//Ge8On4P+O65j&#10;WUoDiltdaGkrQ0PlNeTELcDZWb/B+EkD8N6CrehzJB0XCmpQ5q5Dc3M6KhI34ubWPggL74/fL9mC&#10;gB3bsP/QVJxd8gX6/dObePsXn+HNL4bhi5BpCJo5BzNnh2J66EhMDPgQQz/5DT4bOBDvL9yEoadv&#10;4WTCFdy/FoUzq8Zj+cR+mDTqWwwMGIReYwMxYPJcBM5ej3lrT2LVlVQcT0nEw5wrKEzaheh1U7Aq&#10;ZDCCRvXBgIAB6DV6FPpPnI5xs1Yr++NYcfoRDlMCvqYVtd52eni9OqP0d+Dq3LS74HWVoKH0MlL2&#10;D8CW8M8xaNYU/OvKeKy+V4RUtZ4u9YuTx9MAb7M6P7dW4XjgcMz880gETNiMySdicODsIhxY2w+T&#10;Rw/Fv3y8DsO2xWNHZgVS2tqtNKq1YYJ+IKFNLe0taO8oRn3JOaSdmog9U3+PAVNG4y+rT2PG9RIk&#10;V6lx6IkMTdkovjEf57d+g2mLh+MXy09i7pV4XHl4EhmXZuBI6L9j2OSReH/RXgw/lYVbFfWo8Xjg&#10;bSmDq/AkcqMnY9WsMfjr1+HoNS8Kq05vwoHN07Fcne+g/vMwbtMtLE7xILfZixZPOhqKTiD16AJs&#10;f+sbzOo3E+OX7kTIsc3YuPBjhEzvg3cWrkefA49xMrMWFS4vvOra91ZcQemteTi2bCje+N1sfDTm&#10;OGaeeIxLFbSRYS6OrgjEmF7T8as/k1YGTpQ044mrSa3jIzQ+XqTO2zj0/XQ+3vx6H4J338Sx9Bg8&#10;jg3F7k0BGDI/HH9YdF6dg1zcKniArKxDSLwwHxsiRmLKuAEYMmAgen07FP3HTMSIWeEIWrUTkUeu&#10;Yf/9XMSXNqHEBbjaKBlP9N23KIWnOR7VadtwYfLXCP/sc/QdMBV/3nINq+8XI6G8Hg2NpWipiseT&#10;mKk4ubY3AhdMxwdLjmH+udu4kxyLuwcjsXfaREwbMx3fzt6JhUdv41jsFVw5uxTHIn6JoRMH4r1p&#10;GzBgRwJOFtWoezsZBWn7EL9yMta92QsThkZi9L4EbMlqRW5tBdpKzqLq2kSsChqNzz+MwMejzmDV&#10;42Lcqq9DIT39Qd1ftzf9BdOXTsKX649gyNlM3CspRl3RORTEzseBuUPx+Ttz8OmYYwi/loer9fUo&#10;bMxFZcpOPNr6FsIjhuMzdV9+dSAJ14paUdKSg5rS88g8sxQ73++LOX0XIGTddUSke5BY34Em6zMU&#10;FOnWoENHq7pF8lGRFIWbO/phyeyP8ZsFazH4yGMcTK9Hc7sHHmtjl/3UEetZDJ46eOozUZ8Xg+xr&#10;63F02WwsDFmAiTN2YPq2S9ijzmlCrQuVXsBNg/h+WPcdlIbSamtCU3ka8hKvI/ZcNLbui8aJh/m4&#10;V9GM0tYmdR7VD/oFZ5B8JgLLh01AwKcRGBcWjRWPy3C7uh1VHjrv9N6rBmFhBXtqdP/b74veqgTk&#10;XwjG8VUfYsSCyfjL2suYE1eEjLoWdd8re3sRfN4EKsu6gYGBgYGBgYGBgYGBgYHBy4K/jQytra3W&#10;X4gfPnwYUVFRiImJQUFBQWeSUE9QcpLSX6KS+jnxKROTTKlFRybpSS1OXJK9THJKXWrXY3sesi7r&#10;MKmN9aQmz5fnTEd/OjIpS31sxyRfmp98AgLb6Dqyrscl42EdPS49NqnFemTPehwXx6brOWkxWU/X&#10;lHFJrZ4odciXdZ4Vn6SMiWzYX/dj6n7sy+NzDM+7ztzOOkSeD+voelKTdeT1xLqsxyR/Xhs6sqau&#10;5USOUcbGGjI2Hut59MiO9Tgup9jInufnNEepIX3YhkmatJFh5cqVWLhwIa5fv242MhgYGPxoMBsZ&#10;XnvQN5J239E+OG1kuDQ+EJHvDMekKbSRodBhI0MTGktikX11FqKX/xr9IsPx+fYrWHCjAOWNdfC0&#10;VaO5Ih6F18Nxbt1fMWJRMN7YQBsZ0pGUHYfCG2GIWfsuApZMxCcrV2P8pmWI3dEHwSOG4MM+C/HJ&#10;DPWNMLMY8TUuVLa2qx/2PdYmBm97K9o8ZWivi0V1whKcn/85Jv/iH/HGv/0e//xBL/yhz9cY2/d3&#10;6DVxAr5YcRTjz+XhZlkDylvLUVd1HXk3F+Ds7N8icMogvLNkB/qezkFcURXq3fVobclDefJ23N7b&#10;B4uW9MOflmzB6K1bsX//ZBxf/C4++adf4Vf//Bf8xxsf40/9+uDrb/ujXz/FAX3x7YBe6NP3K/Sa&#10;MB39153A/OuZiCvIQmHxTeQ92ImbR+Zh//LRiAjujZFDPsI3X3+CT78ajE8GzcPHs48i9HA8jiYn&#10;I78mBdkJxxB/PBKHVo1D5JReGDf0E/Tq9Tk+/HIAPuoXgm9m7ETwwbs4ml2KjCYXGtopkek7p7Th&#10;w1WEhrIYPN49ABvmfYb+M0Pwb6tvY/2DQqTXN6NFnUOXuxne5jsovb0OZyeMwNy/DEPAxA2YePIS&#10;9p9djINr+iN49DD87BPeyFCOZPWLVveNDDSeWx0q0Fh6GVnnQnBg/l8wZPo4vLHqNKZfK0JSlboW&#10;2mvhqk/BkytzcHLdVwhaMAw/X3YS867cwjVrI8NsHAz9DwwKHol3I/ci4HQm7pfXqnPigae5HC1F&#10;Z/Dk0hSsmTUWb3w2D1/N2IJlJzdj36Y5WPafXyO0fziCtt7Biow2FDR50OrOQEPBKaQcjcDWt3th&#10;Zr8ZGL9kK4KOrMO6sI8QNL0v3l60CX0PJeFspvrhzeVFG31sQOU1lMYvwLHlQ/HGb2fi49FHMfPY&#10;I8RUpKAoeR4OLZ+IYV/Pw7/96TBmnM3BucoWFLqa4KmnjQxLcG79RPT7JAxvfX0AQXvU+cy4jORr&#10;odi7KQBD54XhDxEXsOp+Ie5U5aO8Pgm1+Zfx+Op6nNk8FeunDMGU3p9h8Bef4ItvvsQHQ4fik2nh&#10;GLX7ClY/KEd8hQd1brr3aN3tUw2UwdtyFzVZe3Bt5hAsHzAYIydE4uvjadiXUYncxhZ1vzShtTEb&#10;9bfDcHNnP0wIm47fz9mLKXvP4PKlnTg0eyhmffI5+n4+Fp/M3oapUTuxYcci7Fg2EEtH/QM++OoD&#10;/HLALHwQdhqrbiXjRuE9pCYcQtyymVj7xmAEBazG5OPJ2JnbioKqCnQUR6M6LgjLQsbjo4+W46Mx&#10;FxCVUYI7TQ3WtV2YsBF3t/wZs5ZOwNfrDmLoWfuJDHXF55AfG4bdc0fiw3ci8Nm401hxKxfxzQ0o&#10;bHiC0qRdSNz5FsKWj8Ana7fiqxPJuF/oQm1rLurKLiLt9HLsfq8v5n87D1PWXsXCtGYk1rf7NjKo&#10;daN7RK1de0cL2l15qHi0GXHb+iJixkf4zfzVGHT4EQ6m1aPZq95nlH17h1e5Nam3ulI0VaWhJOky&#10;Ek5tw4mlc7E4cCamh2xB2K5E7EuqQUK1B9WeDrjotPjuC+sU+V46LC11X3pa4GppQEN9HSpr61HX&#10;5EWrtUHBjbbWSrRXnEHh5fnYOnw0xr41AyOnHUP4/VLcqGxHZedGBt814AOV5EaGtsrHKFL3yqm1&#10;HyMgLKhzI0N6fStcbeSuPMxGBgMDAwMDAwMDAwMDAwODHwW8iYHobyPD1q1bcfnyZRQWFnYmCWXS&#10;kBOLRE54SlIbJz3ZVye1c5KSjkzWJg2Z7CR7PcnJZWrnuF6ErMs6TGojcjxMnjPHR0d/OjIpq8fG&#10;/kSnNdN1ZJ3jIspYJPW49NikFutxXESKhxPORF3PSYvoT0+PS4/NH8nGSYvjIvqbL5Pjkjrsw3SK&#10;Sc6nJz+OUfpJcjuRbaUez0HOQ8bCOvJ6Yl3WI0o9fV14fPbVyf0yNtaTR46L2JMeUdejmJ53I4Me&#10;j9SQPjwOk/rMRgYDA4NXBbOR4ScBkbxSh66PlqhHh+ceyu9GISZwAiLfGo6JIdsw/VohLpS2o8JF&#10;PpQNo3R2I5pKriLn2nScX/EL9F0Shs92XEXYrWJUNjXCq7RaKu+hODYc59f+CcMjJuGP6y8j7GYW&#10;kvNuoCh+AS6tfdP6aIlPVm3CxB0bcPv4MISN7Ic+n4Xg83H7MPtBCS7VulHS7kJbRxU6WovhcTei&#10;1d0AV10CahNXIGZBL4T++nf48P0heHNKJALWLcaxqCGYuyAEvaZtxufL4rHqUSPu11SirCoORXfm&#10;I3r2rzAuZADeXrITfc/k41ZxHZo8TXC35KMqbQfuHvgWi5f2xp8jNmJcVBT271+Ao5Ej8OG/fI0P&#10;vpiNIUsPIvLmQ5y7n46bdx/j3v37SEi6i7sPbuF6QhbiMpuQW+lCk6sYXtcTNFWXo7qoDMUZ2chJ&#10;vIX0u7sRe2w6di0aiGmDe+OPH8xGrxlHsPjCY8Q3VKOoogHl6peX4pzHyM29idS7x3D98CLsXDgQ&#10;M0Z8gU8HBOHD0F2YfSYRlwrqUeSijSg+dLSizV2CpvI4ZJ4YgT3LeyNg7jT8+6JYRNwuwZ0aNxra&#10;vVBnE97as8iJCcPuUcMx6Y/jMGLCNoSeuIj9Z+bhwOo+CBo1DD/7dD2Gbb+N7ZnlSGrz2g+29/0C&#10;RgnRjg6PamlAa+VtFMbOwtm1byEgbCL+suocQq4UIqGyDh5vCdzV15F+ejJ2L/gQI4IH4Z+XnsXc&#10;q7dwNeEU0i/NwZGpP8fw8QPxwZwtGLEvCVeKGlDlcaNdnZPW3L1IPjwSETPH4C/D1qDf8v3YfH4r&#10;Tm6cgZU//wRTByzA5B13sDyrHQXNHrR6MtFYeAZpRxdj25vfYlb/OZi4Yi+mnt6FXau/wYI5/fD5&#10;nNXoveMR9mTUI9fjRWtbNdylF1B4bRYOLRqMN/4wB5+MPYKZxxNwqTIZxSnzcHjFRAz9eh5+9ucj&#10;mHY+B9FVLShwqeumIRFNSZE4v24S+n4cjre+OoTgvbdxLPMyUq4GY8/GYRg8Zz5+Gx6DZQ/rcLva&#10;i2pXMzqaC1Bdk6F+UX2E7LTbSL1/DnfPr8LJrSOxbO6bGDbhQ7wXvhS9D97F7tRqlDTTEwLoHNNJ&#10;oGOVur6SUF94Eg/Wj8HG0CEYM2chvjqUjr1Jtcit9cLT7kFLUz4a7i9H/K6hGDc3FL+bvQaTo9bg&#10;1MFpWD76PXz183/DP/23n+O//Mub+Jdf/xa//uU/4rf/8l/wy//r/4H/13/9v/C//dPb+G8fjMX7&#10;s9ZgxYXzuBR7DpdXrMCqvwxD8KjVCD6Vgl15bhTWVAH0RIbr4xEZPA7vf7gCH46+jK2ZFbjb3ILC&#10;2gwUJ27Gvc2/x/TIsfhszQEMPJOJOyVFqC06i/xr87Bnzkh89M5SfB54HivvFCC+tRFFKv6y5B14&#10;tPOPWLB8GD5atwNfnsxCQnE76lx5aCiLRtapCOx+qw9m95qHiWuuYH56IxLr2tBs3Rj0Jkcfy6BI&#10;T2Rwl6I6Zae6zwdjZcRn6rxsxMBDSdiXWo+GNo+6xpVle7u6lUrRUXkJhfd34OLWxVg+fhaCvo7A&#10;zCkHsGrfQxzOrkNiSxuqvUrf27XBgE+PdYrUvdbhVe+tnmZVqVK6NWj1tqhxOuD1KoM2NU6HCy5P&#10;KdrKjqLo/GzsGhKI0W/PwfDpxxF+rwg3yttQ5ba3K5A6DdNFVad5qffvjrZKuOsTkXs+BEeWfYQR&#10;cyfhL2tjMCeuAGn1jdbTIqz71vIxMDAwMDAwMDAwMDAwMDD4oWH93u6jv40M27Ztw5UrV1BUVNSZ&#10;MJSkRCIlIikpST78Wf/Upic9KcHopMGJSrZ1sqe67NMTuZz4pDrpyEQp+zmRtJhO8VEbx8fz1BOw&#10;TNbTdTg2jo9sOEZeL6pTO2lILamjk+MiW9KQ688xMeVcZXwck9SieUkt9qWj1NLnyaR21iF/nqdc&#10;N9Zgko8TWY/tOAYi67Me+0hNp9hYR9ro2k79NI48/2RH7bo202l8JtuSBulRkl3q8viso2vp1xT1&#10;kw/FyGtNZfKXfk6UOhwTxaGfK+qXcetrJKnHRnZkT36kyfo8BuvpWtJPUsZFPtKPymQTHR2NFStW&#10;mI0MBgYGPzrMRobXGZ3fQ6jQ9Q2lA160oRkd7XVod99H2d1tuBQ4GUveCsDkEPFEBt7IYKWzG9Fc&#10;cgW516bh/Ir/QL/Fc/HF9hiE3ypCaWMT3G2qv+IBiq8txIW1f8HIRUH48wZ6YkM2kvJuojB+AS6u&#10;exMBi4PxxZpdmHJwLxJjQ7F5fD+M+2g4vu67BMOOPca+jCIkl2WgNOciUi5F4fTZM9h15RbOJJxD&#10;0q2FOD2nN6b8xxv45JNgvLfoGKacPY97N5Zh35pJmDZ5AgZNXY6Q2Gwcf5KP1MLryL8dhrOzfonA&#10;4P54L3IHBpwuwK2iejS6m+FqzkdV6nbc2d8bEUu+xZ8WbcWYfftxNHoNYqMmYvybb6NPv2AMXHII&#10;s65n4mpeFbJK81CQfxNZD/YhZu8KHNh3FHsupyI6owAZBXHIvHcSl3efxIHdsTgSm47YnCfIL7uP&#10;rPvbEbdrItZO/gZ/+XgWPp+0EXN3H8T5RydwYMdR7Nt9GcevPMblglxkFqciN/EAbh8YhU0zv8DX&#10;gybjjfF7Me10Fi6UNaPQ2wGPOjV2mtOFdm8VXLVJKLk1E9GbhmLapPH4XZ/1mLjrLvallCK5thwN&#10;9fdQ+WAF4jaPwrzBw/HFp7MxcOEJRFy/gXNXw3Fs/SAEjx6Jf/l0NYZtu4UdGWVI8baBti1YGxko&#10;KaoGpC0UHR1utFY9RlF8OGI2v4mxM4bjDzN3YeSRhzj/5AmK6h6jNGsfrmzqg8jRv8fXQ77F/1x0&#10;FvNoI0PiaaRenIvDk/8Jg/p9gD8Nn4NPIi9gXcIT3CnPRWHhNXWNLcSpJZ9hYtAI/GnqTozeewrH&#10;4nbjWtRMrP/lh5g+aB4m77iFZVke5DerWLxZaCyMRtqRpdj6176Y2W8+Jq0+gtkxZ3Bq/2hsWDAQ&#10;gwJm4cvpJxF5KRvXytQPtA1pKHm8C/F7hmH5+A/xq19NxcfjDmPO6YeIqUxCsfVEhgkY+s1s/OyN&#10;A5h6PhNnq5tQ4G6Cp/ERGpOX4dz6IPT5NBxvfn0AwXtv4XhGDFKvhGD3xhEYPHMefjvrNBbeTsfl&#10;J0lIz7mC1Js7sPfcCey4Go8ziVnqOs9DYe4lJMeE48iyjzE98A18NCcCn++7jx2pdShsarP/mJ5e&#10;rNu3AW3eJ2iuikPO8RAcXDoQ4+cG43dLo7H0Vg7uVKofRt0VaKq+hycXZ+DEym8xas4svL38MOae&#10;uoxbdy/hwpE92Lp8KZYuCMPCiEWIWDQPYXNHYfr4dzD6s/8Dv/zzH/GPH43EHyatQ/CRaziRfB33&#10;7x7E1WVzsPqvQxE0ag0mHU/Fzhw3Cmsr0VF6BuVx47Fkyjh88OlKfDT2CjZnVOJ2YysKazJR8igK&#10;97f8CTMiA/HF2kMYHJ2Nu6UlqCuORsG1+dg7JwAfv70En407h2Xx+YhraUBhcx7KUrYhcccfsGDZ&#10;cHys3i++Pp6Dh+o9qaY1Fw2lp5B3aj72vDsAM/suxIQN17AgowFJdW1ooU9ioMWij2SwnplATy5o&#10;QGPOcSSfG4sta7/CH2avRr8d97AtoQqlXheaO+rQUpuBqpTTSD49DxvnT8H0yTMwSb2XhC45hg3R&#10;ibiYUY6MulbUetphPyjDGkWBXqlsf1lPr/G2or1VvceUxiIt8TjOXDqNNSfv4lJWNXKa29DY7oa3&#10;pQTugqNIvRCGpSGzMHzEegSvv45dWbVIrm9Hg7r37Pde+/Qz7V8M1F3Z0ajeu4vQVHkNyXvGY+/U&#10;jzFmZii+2BmP5QllyGlR16kVo/1lv1cYGBgYGBgYGBgYGBgYGBj8kOBNDMSeNjJcvXrVSgLKRKGk&#10;TDRykpKOMkHpL+HJetTPtmwvdZncp/tzmZKnui9r6iQ7Is9DajI5NrKXcUjKubKeruOU1GVN9pdJ&#10;XalDR526FsciybqsyXNmf39xsa9MNsvYnHSY1MZkPanJZA1/ZA0ZG5G19Bh1XfbVY5M6UsuJUot9&#10;qY3HYkpbSfbT45Cx6HE46Tlp8EYBotSSOjqpXerxuZekPtZjLX/kGPX4ZGysKeOjWPRrStdjso88&#10;x2xPtkyOgdeD7MxGBgMDg1cFs5HhdUbn9xAqdH1DsT7DHfRNpgHtLQ9QdmsHYgKDsOT90Zg8dRum&#10;X8nDuWIPyq2NDJQCo3R2E5qKfR8tseK3GLR4Lr7ZfgHht/JR0NgEV1szmisSkX81EtGr38WoRcF4&#10;e/NFzL+ZhYSceOTfWIRL6z7AmMip+GLjXkw5fRrJjzbg3JJJWD54BEb1DkKv+Tswf9ch7Di2HYf2&#10;hmPDkomYsXINgvedxKbrxxAfG4ETcwZgyi/fw8efTsNHKy5g9s0EpOedxI2DM7Ft9iCEBI9D/12X&#10;sOpuAi6nXkZyXCSOz/4Dxk8ZiI8it2HgqRxcL6xDnasFruZCVCXvRvze/li4ZAD+tHQ7Ao6fwomb&#10;B5ESHYkdgV9g5oRAjJq3HOO2HkXU2cs4eekMos9sw7Gd87FmXjAiV2zEqjPxOJCRiYdZZ/Hwwnoc&#10;CVuIxdNXYv7a/Vh5/CxOXj6MU0eXYe+6QIRPH4z3Rq7A4PDtWHloJ+JubUBU2AJlvwLhy/Zg2bHj&#10;OHrhJM6dXINDm0dh0ewh6DUhHF8sOIsVcaWIr3WjXJ0S+oNwOznpQUd7I7ytRajP2Yn7x+Zg44xJ&#10;6P95MMbM2Ix5245h65mjiD63Hse2BqqYB2JUYDC+ColC0P6b2Pv4Ie7fWoqzG0cgZHQA/vXTpRgW&#10;FYsdGSWdHy3RfSMD/UW5aq/LQWVSFO7t74sFswbjk3Fz8e3iLVh8/DD2X9mLE6cisGnOBwju90t8&#10;2K83/u+IE5h7NRZXE08h9cI8HJ3wDxj05Z/xyy9H4zdj12H89iNYf3Kf+oVuJfauHofF075AwOxQ&#10;9NpyDouvXUfcgyO4u3UeNv7uU0wbPBdB22KxKrMZBa1utHpy0fjkPNIOLsM2Sm4PXICgtScQceMW&#10;rl1bihMbgzBn3GQMG7kAoSt2Yc2xYzh2fjdO75qFbfM+xcR+f8X//I9peC/wMOaceYgrlUkofByO&#10;g8snYVjvWfi3t3Zh2tlUnKtqQLGnGZ76FDQmrsa5dVMw4IsFeOubXQjZHYeTGbHIvL0Qh6LGYGzw&#10;ZPxl5CpM2nUWWy+fQvS17Yg+EqauiUiEro9C+N7j2BVzHtEX9uL47vlYvaAfQoK+Qb9lGzDqbAqO&#10;5zWhtEXdp3SSae2t29el6lVwN6ai6s5qxO4PxuJlwfho5nrM3nkcu89fwIVr0bhyfgeObZqAVYuG&#10;IXD5Kgw7dANbH+Ygu6wET57kIyPlMVIe3Ve8h0eJtxB/dSeidwZic/Av0Htwb/x5bAS+WHURW5Lo&#10;CRv3kZu0BzeXT8fatwZbT2QIOpaMXXku5NeWo60kGuWxIVgWOh4ff7YUH4+NxqbUMtxraEVRTRaK&#10;H23D7c3vYIa6z79efwhDz2Xidon6Rb34AvJjF2H33DH4+N1wfD7uBJbfzMOtFrXGTbmoSNqJxG1v&#10;YeGyUfh89U70OpaBuyUeVLfmobHkDHJPhGHPe4Mxs384Jm68jPCMejyq86DJS0l7tVjqGrU3MrhV&#10;sRWt9DSZm3NxMGq4ulYjMXj5ZayLK0RKawvqPFmoyjyJx0fnYu/UT9DvnY/xzjsD8cnQGRgauQPh&#10;h89hz+VYxFyPw607ibiVkoOHReUoamxEk7sJrc1VqCt7gpzUDGRk5CK7sASFdRUozD6D2zHrsG3L&#10;EkxcsAGR+85gT8x1XIiLxY1r5xB3aT0OHQrH1MWrMWHpCayMTsP1CjdK1Puuq502YhDpo12sS8C6&#10;Bujes9rbatDemIyG3N3q3IzBuhH9MX7GYow59Ri7c2pR5HZ128hAXtYlZGBgYGBgYGBgYGBgYGBg&#10;8IPhZW1kkElKp6Sjv4Sn1KN+tmV7qrOOrqX7c5kTmRwP6zmRdDiuZ8VG9qTHlHUZH+vpOnpSl8k6&#10;tGb6X/qzDh3Zj8tSi+dDfrLsb+3Y3yku3ZfikfSnw6Q2btdjY5Iua/ij1KEjt0stf/Gxv4yHqevw&#10;PImsS5TxSV/px2Oyrz4n9uO1kZR6zJ7G1/3pvDF1LdaQMXKc1M96fO6dSDasRX48R1nmGPX4ZGys&#10;xfFJDaml67EP2/O9wfZsy+QYeD3IzmxkMDAweFUwGxleZ3R+D6GC/IZCqT5KUbegrekxym7tQ2zI&#10;dKz+NgjT5u/G3NhsXChuRXmrnSq3/zK4BY0l8ciOjcT5tR9j3MpIDNl7CUvu5uFJcxNc7S1orkhB&#10;7vW1iN7QG0ErZ+Lr3ecQeS8bCdkPkH9zHWI390Xw6gXou+sIZl2JQ0b+NaSeW49zS6ZiyagADB44&#10;GsMCRmFk4HCMmDQYg4PHYMjyDQg+dh577p3DwxtrcW5xIGa9+w2+/nYWeq+/gEUPMpBT+wjZN9Yj&#10;dss4rJ43Cl8u3IPZ0ddw+H4M4q9vxNGIjzF17mj0Wb0LI89mILaoDrWeVnhaS1CTehh3D47F8tVj&#10;8dH6fRh/IRbnkm+hNPkkkvdPw6EVExE2exwCgsYhMDgIEyaFYML4YEwInIQxQbMxbe0erL36AGdL&#10;85FcdBWpcRsRs2oKVgWNRdCYMRg5dhzGTxqLwMkBGBs6GgFzZ6DfqhOYf+wSTt06i5xHe9R6zsCa&#10;oPEIGTEWI0aNwMQJYzE5eCzGhY7BiOlzMWjpfoQeTUB0TgPyWrxoojPIPyBYn6FPn8nfCHf9AxTe&#10;249rWxdg9bhhCFV6Y0ao2MeqsYNGqDkMwvDpEzB82XoEHbqG7fezcT8/HQX3N+Pq9kmYPWk8/vDt&#10;cozdcQ27s0uQ0tGmzrpvLCuTSv/omvCirbUMTUVXkHslHAeWj0bQuEH4dvRw9A0JxPB5oZgUEYqp&#10;kz9B4NA38ZVq/89lJ7Aw7gpiH59A+oW5ODnhHzDkmz/hF58OwL98E4Jvx6r1nBCo1nU0Ro0ZidEz&#10;JmFS1DaE33iMs9lJyEg7j8e7l2P7hwMxZ1QEZu28ji2ZDSh2u+FyFaAp7zIyj67Cnl6jEDZmMWZv&#10;OY91DzPxMPM87l/agMPqGlukYgwaPQxjx45B4PhATBvXF1OG/QV9v3gT/+9fzMFbE45h7tlExFWm&#10;oTBpFY6um6HiD8OfP9uN+edScbmyAeXeVnhrM9GYsAWXN83B6AER+GzwLszedxPn6TrP3I1LB6Zi&#10;gVrvr78MxMCQDZi+YQfWHYnC/mPLsWh5CIJmBmKkup6GTg7E+MmT1LUxCUNDJiMgbB6mHIrG+sQi&#10;3K12oc5Dm0boHPPy09Mw1D3rKYerMAY5t7bgzL4IzJk3D/Onz8Dc0GmYMWUqQkNCEDJzMqYuD8fs&#10;w6ew+kE2rlc0oLbda6XG2+ljF+iasWqtaC6/g/wby3BtzceYMicIvRftwajDKbhUpX7J9qSiMvsw&#10;HmwIw9bPAjBn4nrMPpmMg4WtyK8vg6fkEqquh2P97Gn49ttl6B10CltTi/CoqQWlddkoTtqNW9t7&#10;I2zNTAzedhTjLmXgdnERaoqvoeDmWuxbFIJeX4Wj/5Tj2BD/BPddjShvfILqpINI3vktVq6ZgoGb&#10;9mLomRTcLm9BrasQzWVXkHN6BQ5+MQYLRyzC9G2XsDyrAYn1LjS20ccuEOjV3gzQ0e6Gpy4BpUlb&#10;cXn3DIzvOw+BMw4i8nQKLlY3oKzhFvLi1+DSskEI++zn+Ms//RL/8rO38et3++KDUcHqHM7AhGnT&#10;MY3Wd8FqzIg6heWXHyI2vxBFdcWoKX2M3LvROLHtIPbuu4Cj1x/helkR0vNi8fD6VhzfOg8LpoYg&#10;OES9bwQHY7I6hk6fhmmLZ2DKxiWYvPMYIqMf4kxaJfLVDddC59t6z7W3H9BmFvt2p4uAPghDtbnL&#10;4a24gpp7c3F85ljM6TcFk+buxuJbubhU2YJKde3Q7MmN+OyNDGzZs5WBgYGBgYGBgYGBgYGBgYF/&#10;PO9GBv5oCU4wcnKSSElEfwlKolOCkkk6MtHJtmzPupLcp8fAWkTWkuMz9TrZ6vEwWZv99HkxZZuM&#10;xUmX6nJ8XZd19NiITnXWYB0u69T1OB6ZbJbxyOS3pK7FOjqlHms66bCWTqlNZWqTek6aRBkb+zmR&#10;x5Z63KZrUAxU9zcmkf3lGOyrk+OS40sdXcufDlPXk3FJUp+up2tTnfX0uHR9Jz2iv00Mcr5M1iHK&#10;ObMPjyU3MTjZyhioTLZmI4OBgcGrgtnI8DrD+h7ilKCiVBiluVxob81BTeolJG7aiKPz12HLrsvY&#10;9agC9yrbUEt7HXyJa7JtrUpBWeIBJByfjjWHD2FxzEMcSC9HqcsNT4fqr81BcdJR3D0bho3HozD3&#10;4i0cSC1GVnEOypJPIPHMPGw4shsRqn33oycorVPfIIuuIOvmZlyKmoWVE4chZORADAkYjj7BUxCw&#10;IgoRZ2/jaEo+kkvSUJp6Gg/3r8K20DmYF7EdYafu4UBmGUqb1Dfz/KvIvrUJpw6uxPhVl7Dywl1E&#10;P7qPx0kXcHV3MDZtW4KwIxex/HYZHtW40dDuQZu7HE1PLiP76nIcO7oSM05cxeZ7OUgoqkZTbQHq&#10;808h7fpKnNk+AStm9cGEMf0wZMAYDBw4GyMmb0LolhhsjM3AlfxqFHgoiVqKhsrbeHJ3Oy7vmI0N&#10;U4dj6qBvMfzbgRgwLBiDp65E4LqTWHotG2ezi5FZVYDm+mSU3N+BuN1zETV7DEIHf40R/fsr+/EY&#10;MCUS41YdQcSlBziSW4rsJjWGu936RchOTSpQkbLclPpsa0BzdSLKkvYg8UQQds8ZiQXDBiCwj9Ib&#10;Ph79ZkRgzKYDiIx5gBNq3dKq6tFUU4im7JN4fFGt66bVCAw/rtYuCReLa5Gnfgihv2m3NjJ0/kBC&#10;A6oLw1uHtsZc1OVdQOKlCBxcOxhzpvbBiDFDMSBoBkZGrMO8ZTOwbEUowjeuxtijd7Ev+S4epJ1G&#10;+sW5OB70jxg2/H38fsgo/HF4KCaOGIGQYaMxNmA6hk5bg5AdZ7DxTgquV1ajuKUENeX3kRNzCOem&#10;LsLOFYex/WIqzhS3oszrhttTjlbVX3TrAC4tWIo9Kw9ie3QiTj6pQ17jE1QUxiE7diuubAnBmuAR&#10;CBo4EsP6TsTYwf0wfthf0bffO/j//jUcH0w7gyUxaUioy0dl7iFcP7YFqxfvwfiZsdh5txT3612o&#10;alPXekMRWnNOIeFMFJaF78H0RZex/WoWHlQWobI2Huk3N+LUmlAsHDsR4yZtwdS1R7Dx4nlcS72C&#10;q9HLsXvtRMwKGYJv+/dF/z6jMShgLoaFRWHaoUvY9TgXd2paUOyhv8q3V5xW3qvWnbYf0UaSDnWv&#10;dXhL0VJxD4UPj+DGviXYNWcSFowKwLhBYzFo+HSMidiM+ceu4kBSARKUXoW6bjzqOiEt+2qxP2Cm&#10;XZ1Ld306qtKO4NFpdV/vXI85By5hTVwekuubUdP2BNXFN5B6Yi/OzVyKHWtPYtuNQlwr86C8qRJt&#10;1XfRkLwXJ3dsRVjYUczbeEedlxpkql/Qq5qUb+5ZpJ+fhz3HtmJRdBxW3i1EmvrBuKkyAdXJR3Hl&#10;wEbMn78XYVG3cCKtEimeRlQ1F6EuJwZ5F+fjyLGNiDh9GZHx+UitVde/pwytNQ9RdOcYYueuxr5l&#10;+xAV/QBHC9qR1eRFcztt0qBVI6gFtB4jolbPnY/G4vNIj16JbYOCMDckEjP3XMSarBJkVN1AevxW&#10;XF43BWuGfomA3l/h26++Qa9e3+Kbvv3Qu09v9FXsP3AQ+o+eh6ELjmDmoQSczyxEbnWOeg+LQ+61&#10;3di1SF0vy09jy5lEnK+oRH5jIcpVX/atKFyLmouVU8dg0tABGDxgAPqNUO8jcyIwYccxrL6ZiYv5&#10;dchuaEOzequ1T7vvTNknyz5ahRb12gaPWtvmnIPIvzQCa6aHYOSIzQheHYdD2ZVIbfGiUenIzQt8&#10;dAb1OtHAwMDAwMDAwMDAwMDAwOBF8DwbGaKiohATE4OCgoJuCUM6cmKSE40y+e2UcCQfSZl45KSl&#10;U5KSyONwP/sRqZ+1iFTnmOhI9kyOS47DOkSpw9o8tr85UpnrMhapy6R+GQf7sr8sc3xOJC1dh+Ni&#10;f0n2Ico5ylhZz2meciyOy58etVE/2XI8RF1XarOWk6aTlhNlbEQ95ucl+crxidROY8inZlAbxyXH&#10;dpoDk9o5NvLj9dCfOKDr8cYAJ0pN8mNNqcV6elxUZzppkYacnxyD2p009Y0M7CMptaS+v/H1GJi8&#10;PjwWk+zNRgYDA4NXBbOR4bXH04kp+4dpSvjRY9dr4aovQHVmEp7cTkJmWvH/n72/cIwrydJE8T/j&#10;/d7bfb/dfftmdme3p2Fmuqd6uri6u8hVZbvMzMzMbMsomZmZ2ZZZBpktS5ZJFjMzJet7ce7NozwK&#10;3ZTlQnd1fOkvb8A5X5yIe/Om5BPKRHqZG2XuBnjUD9yBBq/6gVvZKVu/uwSu8pcoz7mJJxlpiM8r&#10;R0alC/WWnQs+TzHqK16iNO8+nmW+xP2cEmRW1KO6rgZ1lSkoyr2B+PSXiMspQmpZHVxeD+pdaagq&#10;fYTCtBt4+eACHt66hFvqjfD6vTjcepqGJ9llyK6sR5WrCvVVqShJiUPynbtITExFfE4pkqtcqPP4&#10;4K3LR03xC2SlP0XsswI8zclHblmBepPPR0HqIzx/9RxxGfl4VlqPcrJX8wr4q+CrzUBN4SOkZcXj&#10;VkYRkopqUV7rhc9bD099FiqLE5GbdgvP4i7i1p2LiLl+AzExj3DzThLupxThZXENCuu91hr4G9zW&#10;GtWVJqEoLQ5JD2PxMCYGN65cx/Wb93Ht4XPceJmFxOJq5Na6UO2pV/bVcJcnoyTjMZIf38aDq5cQ&#10;e/UGrl9/gOt3n+NeQhaeqXXOrlP2Xr+Kyw91QtRZDKY71Wmlr32ghC19zYTfS+czHVW5D5HyKBaP&#10;b1zH3esxiFHjx9x/jrvPs/E8rwI5VW41vg9+TzVcNc9RXqDsXz3B/YQcvMyrREGNB7WUDFVDyZ9F&#10;rFS4uhYQqFGHMnhr81GRn4jM5+rc3r2KOzfVXO/G4XpiEuKfPcCL5/eRmPQCtzNKkVqRgdysK3h1&#10;eR6OTP5fGDC2M/46Zyl6bD2Jo+fP4ubVGMRef4zYB69wP7lArW01StTa0qd9eNyFqMpJQnbsA6Q9&#10;z0ByQRUyav2o9/jVeayDz1Vgnf+c+w+Q+jQVybQRo86Lito8VOc/QVHidTy7fgoXj+7GoV1bsHf7&#10;JmyMnIyIWZ0wTMXx7tB16LvlFraq+Sd7q1Cn1qQo4xlexqfi7n11vZa4UOoJwOVT4/lq4K9JQUn2&#10;MyQ8SkNcQgHS8mtQ6q5BjTsTVcVxyEu6iad3b+LG9WTrHCap67GoWv1AmnMHqc8u4tG9C7gacw03&#10;LseqH/zicSMhFfcy1Tjldeq1F0A9JbTFultf76GOdhOde5c6dwXq9fYCZZl3kRp3DfE3r+H21du4&#10;eV29dpTeo6xipJW5rE92oG+Joa8oYEm6B/ita0bNx1uprpkMVOTcx5Pk53iUlotXRTXqNedRa18D&#10;V20xyjMzkBf3DK9e5uBFUR0KqhvU67ceAU8eXBVPkZH8EgmPs/DkRSly6z3qNeZW54a+BiNZrf9t&#10;JKv7QXxWEZ4r30qXGx5XPurLnyNPvV7jHqt7SXIJsmijiM+t1rgG3ppM1BTEqtflMzzOzkcC+alz&#10;7fWp16wrD3UlqSh6/Fyd63S8zClDZg1Q7WuAj9bJfmmoudn/cUAfadDgL4ev+iFKn27H/bWjsGHJ&#10;LExadwATzrzAlbw0db2oe4e6XpOuqdffjSuIuXFVvdav4erVK7h65TKuqWOMei1du/UA1+LVOU0v&#10;QnaVOlf11epayUd1wSu8evwK8Y+y8TS1HFlqjrX+etS5slGh7m8lqXQPUa+PW5eVLr0e7+DqA3Wv&#10;epGDpAJ1D6nzocYfUPclvzojVuQ8CftCoHlYn76i7sW+ctQXPkbuvZ24tnc0Zi+PwpDVl7HiYjri&#10;SutQTuugXre0DEGVVoAsdRoYGBgYGBgYGBgYGBgYGLwJ6P8hmHIjg9vtbrKR4fLly8jKymqSOKRj&#10;uIQjJx058ci2MtEoyTq6nySPwX0ycUn+nEQlUr9MDjvpScr4pI6MjcfX5yfbqcyxsK/U5TbpK6nr&#10;07jkw2QtIumxlu7nRJ6n9Cdy0pnayIY0OBHOyeqWtFhHUmo5UdfV56nr0lhkQ7ZSh/31No6P/fQ6&#10;++mUtnIuRGon/XDrIn2d5iD1OA6pJ3X1eehael3Oi/2ljqSTnmQ4LapTO/dRrOH05CYG6te1WE9S&#10;zlXG8DqyH5P8iTSG3Mhw69Yts5HBwMDgJ4PZyPCLR9PElFUK/jBNHy9vfS1Bg1fRBX8tJeKpTlbB&#10;JKe1kYH6KXnuVfb1ilVw+X3wWEnuoC39lXhDnSrXKr9auJVPnU/1qXFUh7Koh7ehHDWUqFS+/mC7&#10;v6FGsVIVK5VplRrLhYDPh4DS9ip/v582SVBqj8agj9VX9vVqDPVLAH0HvJs0rDjsj5D3+7xq7Ab4&#10;AioeVVc9SisAj9KidjtJSFo0J/q8AZpPDTwBF6rUcviUbYO1NuoXDfpL7gaPolvpueChzRo0hoqf&#10;NhRQ0jQYmbJXc7UWV7XQuCqegArM57NJWl41KRcdrXUN+ljZZVpz1ab6fR4vAl6lqZbaT/sF3MpO&#10;2ZA9rRnN21pTazD1TO7WE7WpCShtq6zoo4+Xp8S70qZ5+VU9QJ/o4FO01ozOHG3qqFI21cpFnX+6&#10;JEhK9TfSHsqCVbSuG7V2AVo7WndKhtNfvasybY6wErJqDDoHfrcaS10rakxvQwGqC24g9eoSHJv5&#10;7xg2fRi+Xb0fY68mIaGoGJXqBx+vik8Fbq+ZmjcNpYJTsdImjXr4amqUJn1FQoN1/hvUWtF60Eab&#10;QKAOvroa5R48X54SVBc+QE7cKcSd3oWzO7dg28bVWLt2BdavWY4lS6Zj+oJRGB4xA703ncPi68m4&#10;nFuJEjWWV10TAZ+6FtV8fC46p3Rd2OeiwVpfdS2qfreL1tXup9eK16/81FrSNRVQ17KrTs3bTeeN&#10;FlUdfRXKvlzNr0bZ0ropqrXxKW3abKCK9rnR153mSke7qkBx0GuuRpWrlY96Xah4rFjovKs4PUpT&#10;vZSseOlKpQddrarB0gvQfCxFReucqnjpEy4oC04Xh4rPui6J1rmwP9XBes3RNUTnne4bAVpzdX7U&#10;DaGBNtrQVaXOIb2W6X5A9wuvupjpGqBf3u2xya/asqHxKF6lqOZvj0nXF90T6HXsVj40FytS2lTl&#10;p+tOXX/WdaJiUr5+1a/+WWETCZY9P6nXZIM3C57iyyi+F4HoXUuxdOkOjI+MwYHnuXhSVYNyNfcG&#10;l1vNUZ1H+rwKFYdXLaBPkV7zAbVGPnVf8yotq19J09h2zKqurkVPvVofdb6pl+bpV9eJt6FCxaDm&#10;qu6PPnWdkj2tp3qpq2tUxa3mYK2z5WXdHYLnhWJXpNe7NTH74mioT0H5q4t4fGIjdi6eg9mbD2Lu&#10;5Wc4llaN/HoVI5sG3VsHstRpYGBgYGBgYGBgYGBgYGDwJrD+/ybI1m5k0BOHnHAMl6iU9pxk1Mk6&#10;up8kj8F9nChlf5lIpX5KtJqNDCHyPKU/8Ze0kUGea/JhP73OPuzPlLZyLuzHYziti/R1msPr9KQu&#10;a0s9XUPWWY982F/qSOp6vOlAaoXT4TlSmWJ10iP+kBsZeEyu6/7sR2X2J5KN2chgYGDwc8FsZPjF&#10;g95I7JSWVVJPVsKPuqiNEoTUYNXI0konqpJXkY4io2obsFwQlHQjW9o0QOll5aGe7G4ypE9zsJN6&#10;VtUCbYhQZK0grWS9KhKt/LXVQbpuZa9aGwOnuZAFjcdpP+oL0kosqhbLVunRHKncSPVEejQSFdUw&#10;ti2peNUwXtWm9MmEQrD6nGAHTl7NzVQMVnz2TGSv/eZObaGZhqhA3UFzu9VO8qpff6ySNdcghKmC&#10;vSZNAqdOVbTXiZKkHkU6BmOm/ibztH2oaFU1NJpZz7R+dC7VmNZ6skewzyKVFZVNoCEX9cW3kR27&#10;CZeiOmDOsgUYuu0yZt8swMsyF2opoa1iawAl52mTCekHZYg0uGqg67NxXamf2kOBqTmpfk8J/BVx&#10;KHq5G/cOTcX2SZ0x8ds/49tPP8InH32Kv3zcEV90GY0O05Zj8K5TWPIgG5dzapFba597SpzTdWwP&#10;TIlz2pwSjIfGEvHY1zjRvv6ty8uKiWpkSNcw+VMHGdhFW4LOpt1IDzovRGppRNCHaR3oqMbga5dp&#10;B8WvXSrTeqlrmr5GBi5Vpdedare7LNDBHpHXVNWoX4FeD/brO2hsWdIZUNeQMlIvNTEUFdyqX62F&#10;aiDLxpCsAKnfpbRpHalO7WxAbdQfbA822VU7yd94D7H0FING1E9bW/yqP3grs/2C5Hog4EHAk4uG&#10;yqtIu3wC5yMPYMOMo9h3Kxk3i8uRpc6hPWRj5I3D2bMJnhnqajwEr0WOTa0JzZ/W2r6HqHaaFglz&#10;3EFfsqTNJfa2CbcquVQb+dqjEy3IE60O/qqHyH18GFe3b8LaCRuwfv91HEvKx5N6P2rUeJa2sm30&#10;t9C05gyykTQwMDAwMDAwMDAwMDAwMHgT2P8fadNpI8Phw4exZcuWxo0MMnnIlElHYrhEo0x2crKR&#10;KP31RK4ktXE/2bMW68k69ZOt00YGHk+S2jhGqcXxyRidyDGTDfuzL9c5uUttcn6sy/PjOXIf+Uty&#10;bKwlx2dNJ+rzZI3WbGTQ9eU8ncha0p/8pBa3cVwt6VE/2eka7E9HGovON7WzHs+X69wmdajMJC2O&#10;h8Zlex5D+kmyH/vyWER9LlI3nB6R42E99mNf2cbxSV+m1CSSLfvSea+srHTceKCff2rjObIuHcme&#10;fMNRn6euyzo8V/LhOLiNyTrsz+MTqS7XhPqio6OxcuVKREREmI0MBgYGPynMRoZfNDghZWfQrJp6&#10;ku8tlB+z/uA3WLcTZpRUlJk3G1QKtQRryt7+xATbPmTDJZ/S91s/vIeg7JUP/VWyZRY8kEUjqSHo&#10;T3+NT/70F+TUTtr2eByj7W89cYH+Kdr2DKooe2vC5Gf3UKlRhZLRARqTbKzGMFCdlJC1tJobUoT2&#10;5oNgWrJx4enIYxNDa8atIQR7rFjYviWEdJtbUot9nhoTsvRsxaX+WaQ2HssZTXuoJskgDcre2nOz&#10;1tL6VI8K+NzZqC1+jKLE43jy9AlupZThbqEXlfTJBupk2eeVNjHQBgnlRyeQrpPg1EjP+koEShJb&#10;WXTSp18ObdoNqt1fhwb6qpPyFBSl3Edy7EXEXTiNK+dP48yZczhz+gqiL93D1XsvcDu5AInlHuTV&#10;BVDnJW17Kw8NaT/Tp0/QBgB7PGriU2+B5iriaQplFLym6JNB5DJRkWZMV4r9euOz4gDucOzUu0kv&#10;qGkFqmKjDQw8K02HTjctXfBKtWFdAyFyyX62La16qENBjWVtlKBx7H41mngN0th0HTQ6BEFzpxjp&#10;qEDd5NNoRgU1Js3J6lD/VDEUhX1sNA+C/OVQdL8JeOvV6cyDKzsHhfHZeHU3D6lF9Sh0+VFHmwCU&#10;vRWzoq7X2EKHxk57ZL707A6hwLZUVOL26y3Yrp7o3NuvR94wElyDJqC50z2UqLx8eairSEJe0gs8&#10;ufwSL18WI6/aixoVhH1LpXho/O8LCpJpYGBgYGBgYGBgYGBgYGDwOvDv/sSWPpHhypUryM7Obkwa&#10;UqKQSXWZ3KQko/59/5yQlH7SnzXYnn0kqU/qccKSyYlTIttzDFJHJ4/P8UkdPT6OjShjlbGxjvRl&#10;XW5jPyLrynhZi/pYiynjYy3pE448VycdIrXpekSKicljSC1dpyUtSdZprRbZkY8TWZNipDrrsa9e&#10;Zy0Zj4xDJ/s4+VGdfZ38W5oT+TKlpq7LOqypj0N1ji2cHmtKPZ26lpO/1Ce7cFpyc4SMjfycrnOi&#10;07z0uoyNfYisw7ZUlxsZYmNjrXuay+Wy7ncGBgYGPybMRoZfJGQCStBKoDG5mZNrlCFrbBQPbiFQ&#10;3U462sk3TiVKK6qJRJ6VhFNtVmLNtqdnq2SJUjtpBu2CD4JdCm4GsDRCfbYSPwj0bJNLdgRN2+1x&#10;qUw1ApWolRVpLLts+VnrYsdu2zb2iJjsuv3M8wnZ6gi10jE492Brc3u7x+pTT8zwsCwVOWZFy4kO&#10;SodoPahJ2nELrQC1hFaEHtzfGEBQ0zrKfgt0JBV7HSxSBpY+3j9QB7+nAt7qXNTUVKG8zotyj9/6&#10;iH5blp6UX/B6tGOmsh0VSXGbfZ6CtOrKhEaz+pWGGs/vrYWntgJ1ZcWoKilEaTH9UKd+OCukH9Qq&#10;UFpRrWJwodrXAFegwfpYfvprdnsDCo2ptOhaD45nB8Dj2QM2jcc+n3asVrCWTsg+2Mf9FsiGHo0u&#10;jS3y0RRUJx1aK7FewR77WdESE+PZ/4I2BGpQfkzrYSs3seOKRbKlIj2C2sFa41wbW6hMpAe1kS0V&#10;SID9mtpQG1OWbAvblmNQFVuqkdTIMdkkL2q15mdt7FA/YNe74alyo7bcg1ovfeULnXvbkteCYD8H&#10;0aRiVyUJ5Ea0Nm8E9WQsTa0Jwbp1/ohUFu2K9kPNg9aVNINfseOuqUFVYS1qqj1w01fHKBueLT0k&#10;WO3NEIqhKQ0MDAwMDAwMDAwMDAwMDJzA/6dAbM1GBk4ScrLSKblISUreyMCJZackpaTUoCPbczv3&#10;ycQnj8/+HBOR6rp9OJIt60gNph4faTqRx5F6TmQtppMmtYXTk7FRn/RnP6ZsZx3pL8n6ekx8Homs&#10;JeNy0iJKLanHZA19fqwp62TDWnRktqQr/VlDUvrTkX04fq5Lf6cxOSbWlT6spVPXa0lT6rCuPg63&#10;kQ9RakmSbjhNqcNaHJc895JkI7Uk+ZM+qKzrSbIOkceW8UhNjo98KCYenyg1qE42vJFh8eLFZiOD&#10;gYHBTwqzkeEXCT3xFKSeLLNIZe6jBhuN3YJ2Io7+2po+Op43MnAfgWuczA312GU7zUY9oV6ytf9S&#10;3PpBP/gg0LOkLLF/8z7b26lGz9LPBrdyClBaK1rrQjHac2IbfXyi/czzCbXqCLWyPas5e1CbRfXE&#10;DA+2tudk0ZqD7WfRsuCZhOZmt9olOrtyqwp7ha4fIjUF2xvJoDLpijYSZneqWwl4+it0+mt0Ov92&#10;n9UZpD26iLGxnfvsTTW2uI1GHatsW9HDmkvQn2i3+NQzb8yhBynRM2vabTbt3hCprp7Vgfutrxlo&#10;jNXusPtsNvHnIBUabdST7UYPioQZsrVBdRpHrR99IkTwvFga1O2EYGdTG2oI0R41NLtGO64EKWPk&#10;86yZBFvsftvWbrdgCdgj2Sqyn0uhNqIdk31lWi3BDpayp0CN1E/nwT4XtjqBnm3ymNY2KXUdWsdg&#10;W1Co0aMRTSp2lclg19ZvZAiCm9mkscHWaPJQzdbSWXZ0oNjVHOiTP1SJbHSw2puBvXQaGBgYGBgY&#10;GBgYGBgYGBg4wfq/gCBbu5GBk5R6YpGTlDLpLROVeoJSkvrIhm3Zntu5T+rx+OzPyU4i1XX7cCRb&#10;1pEaTD0+npdOHkfqOZH6WS+cJrWF05OxOcXFvnob60h/SdYnO/blcynPKfXJuJy0iKwVbo6swTqS&#10;7M9kHZ26rh6brqGT/elIdbLj+LnObXR83ZjSh/2cSH1ky3qt0WQ/9uWybGNNqSVJulJPauo6RI5L&#10;nntJGktqSf7QGxk4Np4fxcTjc5/0JxuzkcHAwODngtnI8IuGnoBSbMz4BZuCaEx+iXYuBqsKVKIM&#10;WjBRS/VgJ9vZ1aY1hmwN9dg1eojcnCOkr9MbJPe9ORpVg7TRtGRH18SqSUWiWYOCkyHVSVcH2za1&#10;dzhtCs1bCM1sqIGGalxkrnBDiPa54JSoZRxE0CZk2hyN7fQktINVmkPjqI0bGXjjh4DlRn62tR1J&#10;0KbRlArky+M0hTWW6qKkMl2xwfS3ANXIl+IQmwEsI3qyaY8rKUsS1MKxBHu52FgNFgiiaKGJrT0u&#10;P5obE+zYQ2fKydLJzxnsa3uo52auwTZmEPao4eHY36hBvfbVZjUIU93LtuQtB8F+LljuqkDnz6rw&#10;Gbd1LVsB240eyoYuEvukB+3sXkZjrbEp1M+lUEtTNG0XlsHxGiG6bIQa7Oi5rGavfOmaboR13arr&#10;l77+xJqz7DQwMDAwMDAwMDAwMDAwMPip8KYbGThJ6JRYZOpJTz1ByYlJmaBkLaekJteJUk/XkHXW&#10;4jikhk6y5RikBpHbiVJTJ7XL2Jy0mKxFtk56rMV6MobXafHa6zrElubJWqzHWvIrQliT59gaPY6L&#10;yBqv09L1uI3tnDS5znpSS/eXlFpU1+31ektjSrKPnAdR3wDE45Oe0+uGKTXDkcdmTSdKLY5J12GS&#10;HfnI2GRMTlqSr9vIIGOSeqyp6+rxEKmN+9mHSO3UTxsZVq1aZTYyGBgY/OQwGxn+rhBKiFlQB641&#10;pvvojcd68yE2hd1qP7jWmPxVNdKwdQjBFisRHeq3+hrHCKFJfyOCdkHbkA21kXaoj8D9VkHzsxFs&#10;0/xCoLbGEey/qg628nOoRVEUX49wxqrerIsrvCJNOluEk2cjaM72n4qrip3wtB9sS8/kqW0cCAfV&#10;HfINosn6irJF+9AYgnUOQ+vNDJVa0d84j5BXqKTa1UD2w7ZutFFPdhv32jWbqmb104PqvFnC7iOw&#10;hw0yDpH7iNYz99k1Zwh/tn0d7PjsB0dHtL3pmcgtLWtKS+uZX19BUKmxz+q3j/RMfjaCfRZDCNXY&#10;2vYLWVJbcNNBsJHkG3Ub14RnG5ovtVpgG0V62L1NLKySRbJptFc2lo/dZ3uwhg3us1vUc+N1GwL1&#10;NR3NBvvp7dbYTXqZTqB2Urdpx69aiVYvPSgmtYYWqRxOy8DAwMDAwMDAwMDAwMDA4McC/58DszUb&#10;GTjRSEdOTnJikchJSpmc5ASjTExKUh/ZhktwSrIeJ0nZX+qRDSc9dS2OW9bDxcftRKkp58mUWroO&#10;USaxyVbXknp6bLqWpIxNngPW0LVYjxPNMi6yIVvyp00MciODnCMzXGxSi+dE5HlKPT2212k66TCd&#10;tCSpj8ljyxh06r5ybB5P9+U6+VDccp31tWY9WmNaa11XkjVZV5L1yI78JWWb1NE1pA5rcWwcF/dx&#10;Px3DabU0X45FJ2uTPetymfopFrov8VqRrRyTSbZkc/78ebORwcDA4GeB2cjwdwU77WXTPlCJ0mON&#10;6eDGJF3QRoBamDbY3vJsTLXZ/cEWSqypMvdbffTmpr3BNelvBNmRht0ashHtQof7rYLoa2LB7cIv&#10;BGoLxWuZBVtD4BbRSXwtWjBu1sUVmo09Y9HZIqRnMy+akLWLgHqbnxe7Ru2tHFN1s1WjpbVoyp/X&#10;16pzm10MbWTggj4ilxStWJu0BJ+pPeTFLeH6CVyyauqJjmxlI1SzN7HQg+q0kYHXxUajjgXV3ng9&#10;hvrsfmoI9tk1Z/BaMFsBsmJSZEzbW/ZwOTykpVWyEuIhn5BC0NI6L6F1t8FWtiUjVKNS8+vOLgXX&#10;lxoUrWWgLoJVCY1HpFrIX4HXTdFuo2emjcYWshH2Tfos2g+G7LNjpLWh0UOgvibxBNHUV8Aal2fB&#10;ns2sgtBsrbgbD0HSM/UxqW5gYGBgYGBgYGBgYGBgYPBTgv/Pgfl9NjLIpLdTUpLolHQkcqKSk5zh&#10;Ep1E1uQkBTNrawAAnudJREFUKftLPbIJlzTluGU9XHzcTpSaMrnLlFq6DlEmdclW15J6emy6lqSM&#10;jbTkOZDU58mJZj3ZTLbkT+dTnlM5R2a42KQWz4nI83TS49hep0l+cp5SX5+n1OI6j0e24cg2Uofq&#10;NIYev7Qncp18aFy5zvpasx7NhZPzUleSNVlXkvXIjvwlZZvU0TWkDmtxbBwX93E/HcNptTRfGQsd&#10;mazHZF8i9dMa0X2JSDpkL8dkki3ZmI0MBgYGPxfMRoa/c3AijFJk9lsOt4RH017bnr1CfVxzUg6V&#10;GM1bCNxq9zSpObxBNvYRqD9o09wyHMgyFC+BSk39uaVp62sh4nk95Bit9bGhe4a8VYljsJKw9jzZ&#10;xiY9N53/G6NxjKCGXlcIlUJwarMQ9KNnpl5jOPc3bXVqs0sE0d7YSIXQejFClgTV1zjPYFMjqC3Y&#10;3xKoW/IN0dS9aa21sC3pmeKl+YYQUgqWeK7Bw+sRNLbWMVSzwe3qGGoUCPVTSbIRYn2b9TmBz5eD&#10;pd7KdbuNnimWYLxBcGvIzoZebwruDW8RgoNtMzfV0MK8DAwMDAwMDAwMDAwMDAwMflzITQzyqyUo&#10;2ccbGbZt24arV68iJyenWYKRE5GciOXEt0x6sg/7OZH6SIeSkzLRSWQdWSd7PTmsazklTXVKPaf4&#10;uJ1IdqypJ9Ffp8NkHRmfpB5rS1pEHo9syV8/B6Slx8aacv14DTk2qRUuLqmlk9pZi3z1uUq912kR&#10;dT2aH/N1enJ+rCXjciL1sx5rUp3GCjcm23Jdjs9jyxjITmrqay0pNVk3nB75s05LWrqG1NFjI5IW&#10;9zHDxUOU6042Uo/jYh0Zm67DMZEPr5OMh2OQJC2yo40MK1euREREBG7duoW8vDzU19db9zsDAwOD&#10;HxNmI8PfLTjZZbNpLQzCGNhN9qOpETMEqtnfiG9bN0JVrB/07aIzuDOsQQiheFoBerO13nBf52Pb&#10;2HSA7LZMggXZRnSEbhTW8A1g69hzCrFpzYZtZT9aD11JZ0vQ7GRVshFhO1qAtOfks5aEDnZLi2BP&#10;ywj6NV47jdeQDtnXtL+xSTY3N2sO6edo25KAk3Ow7BhQC5DmOhlWPdTxRtdX0JR87HtGY5MjQqO0&#10;bGfDjoV0LetWODbvCjlxia8hx1j5OmjW8XODAnrrgjIwMDAwMDAwMDAwMDAw+JtDazYybN++Hdeu&#10;XUNubm5jclImKCmZKJOxMlHJyUlOMOpJSqnBiUqZzKV2pq6nx8Jl6iM70ginxZR6TD02JtlxjDJO&#10;qc/+HJP0Z7JOOMpYyZ71mBwb67MexcPrL8+B1HGi1JVa+jz1uJi6HpP6yId8WZNJ9dfFJUm2pMV6&#10;Uov15FxlbHLtiDIuXYcp9ViT6tTntC7Uz7YyBn0ekjIO0nPayCD1wmkQyYZ99HlRXfJ1ejwmaZG/&#10;nK+MiXWYUkeuN+uyHs+T/XU96UtkGzk3OlJd96c2JsV87tw5REZGYtGiRbh586bZyGBgYPCTwWxk&#10;+LsFJ69scum7orX+PJr9+DHR2oia4vUeLehyV2O3qDRp/znAATgHETonbxKk1NT5PdCie3j95j3c&#10;wuT0MjNUpEPYBHSLCAqEBfe/mepr0aJsS2NJR7bT27i9lXitS0j3DZUtkFezjU8OCI1is2XY13qz&#10;jQwtoKVudtfZBNYmhmat3wM/lxbZMg0MDAwMDAwMDAwMDAwMDBit2cggP5FBJis5QUkJRE4wcsKT&#10;k42ccOREI9mzH5e5Tna6n6Sux75O5KRmOC2m1JPxMTlOJtny/GSschypofsTOTZJ8pWa3K7PkxPD&#10;TKlHfuHWn7VkHFLHSYt1pJ7UYj1dhyn1nDRZxykebmNKHdZiyviIMjZJ1uZ+PSb2J+qxEanekr0k&#10;+8o56WRNsie91pw7Jx2i1CI/1pFaTNaSelxnHaaTFsfEcbGejCfcdUr+clOETrKRfuzL/rqtbOdY&#10;6UjkT2SIiooyGxkMDAx+cpiNDH+3kMkoO0n4fd5yWuvPo9mPHxOtjagpXu/Rgi53NXaLSpP2nwMc&#10;gHMQoXPyJkFKTZ3fAy26h9dv3sMtTLORoakj2+lt3N5KvNYlpPuGyhZae2WGRrHZMmxFs5GB8SZa&#10;ZMs0MDAwMDAwMDAwMDAwMDBgvOlGBj1h6ZRIdKJMPMrkpNQhG7LlRCTVJVmf+9jXiTImtueyTuoj&#10;exkfk+NkSh0ZK5VlgpZ1dH8ixyYpNViH2qhPxvO6jQxOJC3W4zkSpY6uJfXYX86P7FhL12HqekRd&#10;S8ak+0rqOhybjI91pab0o7Ik67AvlXU7pxjYh45M6c8a5CPnpFNqcuwciyTrtqTnFJ/0l5Tzkv5M&#10;6mfqelKH58l6Mp6WNjLI2KQu60k/9mV/LktSO/nS+slPhDEbGQwMDH5OmI0Mf7domoj6vm83TdVe&#10;hzez/m74Kcb4W4PzmjRt+b7r9n39WwNn/eYjc0s4hmC38ONN8eYeby94bV43p+865x9vrWTkrx/F&#10;tvouZ9sJctwfRvFthT7TX/ZsDQwMDAwMDAwMDAwMDAzeBOE2Mrjd7iYbGa5cuYLs7OwmSUunZKJM&#10;VFJCkUntTolImawkfz2pyZqsS1psE05L/zh6PS6dPBbHxzocl2Q4TYpLJlFZiym1WIPHJMr5sQ7V&#10;eZ4cD82NyZqsx5p6fKxJZbbhWJzIMTlp8PykDsemU9cjkq8+R9bSfbgs25jkw/G1NE+2oTYZN5P7&#10;pI8+LpN95Ljsz3ORY5CPviaSUlfGQVqSHBvbM3UtPT7W08nxcYzSV5Lbw+m1NNdwGxmklj5H1uOY&#10;nOikSUfyo3NP9yy+BqhMGxlWrlxpNjIYGBj85DAbGf7u8PeRhLJTlPT4OfFDrDFr6PyeCCvxffW/&#10;jz/7SrYezp5Nay1B+rbOg/Fm1j8O3jxqZ7DO2zCnN8PfbuR/S5Cr3JrVfl0/ozVaBgYGBgYGBgYG&#10;BgYGBgZvP163kWHr1q3WRoasrKwmiUtJp4SnTFRSO9nIJKSTv0xoUhu3c5/s1zVkkpP8ZCxUDkc5&#10;lq5DZH1dU+rKOuuwj65LZRqTfXXq+tJf38hAfeG0uF1q8Vw5PibHKfVkHE4arMPz0sm6ZC816XoI&#10;t5FB+krqOjo5Pr7W2FbaU5njZj3pK/2on8aVMVGbbu/EcP46qZ9jIHL8TD0uXgum1JLz0Slj5diY&#10;rMV16mdKjXBkPT0eSdaXujw3OUddjyl1dC2pyWvGWnT/OnfuXJONDLm5uWYjg4GBwU8Cs5HhFwlO&#10;CrWGPzec45AR6nwdmto3rTXld0FrfeU4rbF3gq6hs7VwsJcyWlfzTmZr8Kb2DOmns3X4bl7N8X39&#10;3wTfL17pLfnzwCkSZmvwpj5vat8a6JotsXVw8mT+LeJN5/G6fsabaBoYGBgYGBgYGBgYGBgYvL1o&#10;zUaGy5cvWxsZnJKNlGTkZKKeoGRSP9nqnyTAlP76GGxD7bKPE5ysJ8tkI5PC7KdT6vF4Upf1qI/s&#10;KD6py/HK2Mhe+ui6VGYt1pPz1in9nTYykJ+Mi3XZX8ZG9qwnSW3SXteTsen+PC+d1Kfr0QYGJuuy&#10;nu4r6xwfa+mkdu7jOHXyOHQMp8c61KfHQG1ko2/CYG0uc53Hkxp87qid7OTYcr2JMhbSIn/ycyLZ&#10;yLmwr9RgHbKX8ck66xBZi/XYn7W4jfzlHJl8jcr4pC7XWYeoxyX1OE6pJUmarEFH+vQFs5HBwMDg&#10;54LZyPCLhJ4Uaok/N5zjkBHqfB2a2jetNeV3QWt95TitsXeCrqGztXCwlzJaV/NOZmvwpvYM6aez&#10;dfhuXs3xff3fBN8vXukt+fPAKRJma/CmPm9q3xromi2xdXDyZP4t4k3n8bp+xptoGhgYGBgYGBgY&#10;GBgYGBi8vXibNzJwH5G1qJ/a9SSnLJO9TAyTTzjKsaSO1OM4yJ7j0HWpzlrkw35SN5wWl6Ue20h/&#10;ToTzOlIf++pJcPaXlPFIckx6XFIvnA6vk07qY03W+bE2MjBpDciGxyVyrDqd9KjO/k4x8BjyupJj&#10;MXkMXYPPHa+NHF/qMlmftMif/JxI/axFx3CUsXF87E/k+NneKRbZT2Xyl3Nk8jVK/eyj60lNoh6X&#10;1HPSYQ3WYV8qm09kMDAw+DlhNjIYvJV487c/mQRrLX9s/BBjSQ2drUULtt9V8keBHgzzzfDdvH4e&#10;fPdZEqT3d1f5oeAUDfHHwo8xhtQMx++G76/wdkDO44eczw+pZWBgYGBgYGBgYGBgYGDw86G1Gxky&#10;MzObJQyZeoJRJ/WTnUxKSnISlWzlGFSm5C4lvukvrIlUpn49yanXyZ91OTbypXlxIp36eCyiriO1&#10;2I7qso11KTaKldqkryT78BypjeyoTL4UG+nIGPW4nDYySD1q43bWJHJsrKeT2jk2tqEjxcBxcWys&#10;RTYcl07q4/FYj+q8XqTB54D6dV8m1amfYyOSH5HrvP6UqKYyz0EnaUjqWtxOtnoMXGYd9qV58HxY&#10;Q/rLeTmRbMmP10NqyrWWPqytj0Fl0mMdXY9IdY5P19PjlrGxP5HqPFep40Tq5/Ui6rGxDlOPIZxO&#10;S35UpjjPnz/fZCMDXSNmI4OBgcFPAbORweAXAk6EvQl/bPyUY30PyDDfilDfuoD+BvDDr5U5AwbN&#10;Ia8KnQYGBgYGBgYGBgYGBgYGf9/gTQyt2chAn8igJww5aSgTjJScpEQnk+rUT7YyMSnJOnqSkrWl&#10;PpHadQ09wc9xOCVLdZI90SlGOUciabEmk+rc1pIG60jflsixkb+Tbmv05Pw5hpZilHPUyZoyLl2H&#10;GU5PXhdSS/eVlDo6dV1qI3ud7E9HHlP6c5s+NpFiYnuOnUh11tS1WUvOi0nt7MNaTmRNXUfWqUxj&#10;sZ6uyWui6+maTCctLlM793E72TvpMGkcp9j4fOn6vG56fFTn2Ji6LZeJpBsdHW02MhgYGPwsMBsZ&#10;DH4h0JNqreGPjZ9yrO8BGeZbEepbF9DfAH74tTJnwKA55FWh08DAwMDAwMDAwMDAwMDg7xt/CxsZ&#10;mFRnUl3XkBsZyIbG1v96XOpJTa47xajPkecnE7BcJpuWNHQdJuswOS4ix+WkG05P12QdZksxki35&#10;y/MndaSWkw4znJ6uy3q6ryTrcBySpCMp45NkfzqyjfTnNn1sIsVE/WTH1xSVWY/1mTwm++qkdh5b&#10;roek1NZ1ZJ3KPL6cD5O0qV3X0zWZ1K/rSF8ei9up7qTDpHE4Nqkr5819LcVHdR6bqdtymUh6ZiOD&#10;gYHBzwWzkeHvGK1/i/lbSVRxnK+jQTO81Uv01gb2i4Zc9Z935X+MCOTMfmjt74ufP7bwEeg9kgYG&#10;BgYGBgYGBgYGBgYGf98It5HB5XI12chw5coVZGdnN0kgMrmNk5R6YpYTlJxsdCL1kRYnNNlHUraT&#10;re4v69TPsdBR6siYuc50ipFjI1san+fFc5NtZCM1qKyTtNhPp67LepIyNo6rpdiYPD9dg0ntrEf+&#10;TolmJtmwnpMWUeqRj67JuqzFPk5kHdZiso6kjI19pT+T21hL+oSbC9k5rYmuG05HavHYevy6Jus5&#10;aTFfp8mkvpb0WtKRMXEf6zlpMaXm63Q5NidKDSd7fUzSNRsZDAwMfi6YjQx/x2j9W8zf2psRJ9ac&#10;aOCIH32Zvo/oDxPc91f4JaD1s5frxfzp8R0iaJXZd9D9kdB89J8/tvAR6D2SBgYGBgYGBgYGBgYG&#10;BgZ/33jTjQyUONRJCUWZnKREb7i/WtcTjjLxSP1ky5QJSzkGHcmW/dhX6rGWniglUp9eZx2pwWR9&#10;suU5MkmbxyGSjdSRuvxpEVQnO/aV/pLUznrhKOei60h9Is+TY+NPsJCfZCHnKTcd6Fpko+vppD6O&#10;i+ikybGTFvs4kfo5NtZyoh6bk4Ykj8/kdrLX50LtcmwqM3VfptSQWlKP6aTJuuG0mKxHJB+OUSfp&#10;tqSn68h4ZExUbo0ekTV1XxkTtbOOpPRjX6buQ2PJ65i0z58/j6ioqMaNDLm5uWYjg4GBwU8Cs5HB&#10;4G8IJmH2o+OtW94f7pyz0ls3xb8B/Lxr9oZnrVWmrPmG2j8Jfv64ZARNo9B7JA0MDAwMDAwMDAwM&#10;DAwM/r4hNzIQeSOD/GqJbdu24erVq8jJyWmWZOREIycXKXlIieofaiODrMt2stX9ZZ215PjhyHG9&#10;Ljay5fnJuenjSB1dl7XYT/rrpHaeJ+tISj0aV9eRdSrLuZKvvomBtdiP58lzbUnLidTHcclYdB2p&#10;1RLJhqhryvhY0yk2qcPjsg6T253ioTay4bGcxmRKPxmDUxys+SbrzOeM6aTnROpz0tN1nLSorJPj&#10;c9JikiZrEWU8rEv9rOUUg/TjurTn+ZiNDAYGBm8LzEYGg78hmITZj463bnl/uHPOSm/dFP8G8POu&#10;2RuetVaZsuYbav8k+PnjkhE0jULvkTQwMDAwMDAwMDAwMDAw+PuG2cjQPBmqk2MjW56fnJs+jtTR&#10;dVmL/aS/TmrnebKOpNSjcXUdWaeynCv5/r1tZOCYpAb7sS/TKSaq6z7sx/ZM6ecUA+vJOPS11uOQ&#10;Gn+rGxlIJ9z1xFrh5sJ++thkz/MxGxkMDAzeFpiNDH8PEHmmtyvlxNGEj6hpb8u2bw9+ihi/71q8&#10;7evI83vb4/wpYdakVXijJZJr2mqnHxFvEsfr7EL9P+zMOEbmd4GT33fVMjAwMDAwMDAwMDAwMDB4&#10;O/AmGxkoCagnKDnpqCcceSMDUU86Sg0nHZmolHXZTra6hqzLmNiHqdc5LqfYiBwb2fL8mDxnPbbX&#10;aXFs4Si1dH+9zrGRj4yJdZjhYpMbGViHfJ3myZpkp+volHqs6aQj42qJPE9dUz8PUs8pLuqTvi3N&#10;Ueqwn27PtkyyY3LscnxuI5IN+ZCOHoseg9SR50zqtGZerMdakqyl67EvtXE718NpEfXYKB65yUnX&#10;dhqb59HS5iiOgdeF+sg2OjoaK1euNBsZDAwMfnKYjQy/dHCuKfh+Ioo/KMLqhm0MxxCoFgiyac/P&#10;h+ZRMrgnvMX3hz6Got7UKoR3arVEWDTXbD3Ytyn1lh8WrVX9MSJ4U01p31qfN8GPqf094BhWC3GG&#10;aQ4P1tLpjNdbfH/IMV43Tnib1iqEw/f1f1P8VOMYGBgYGBgYGBgYGBgYGPw4eJONDPSJDJyglIlU&#10;SibKpKOeqNSTjqwhKXXIlsm6uhbZcwxOlMlQJ01ZJ1umTIjqcyRbioHmxnSKTerolPOUvjqllpOG&#10;JMdGPk7rzuS4iLom67IW+b9unuF0mHpsUoPIMcm4nKhrsR5rOs3ZSZPHkhrsJ33ZX9eguvShspOP&#10;7qevC5P7yZf0wiXqpR77ymuTSXbkQ77y3Onrw3qs5aTDJHvpy3NlOmnppH4Zl9P9gbVZj8dnPyey&#10;vSTHQmUagzYyrFq1ChEREbh165bZyGBgYPCTwWxk+KWD3kiYCCWFmyFsR+tArk4bDpwleTD2Ys+m&#10;1tzrDx6b9rYMVnsTn+Zo7u2sya2SPwZaGEertgzp39TJWaK5nTPYrjW2OqSvpFOLRPOWN0N41aY9&#10;zVtej3C2UovZGnwXn9ZA12W+KZr7hVfiHp0OcDSje1mThhC06ptBajoL6RaSPxSctIlNEXYFFGRP&#10;cwvnVh2ts/rh8FONY2BgYGBgYGBgYGBgYGDw4yDcRgaXyxX2qyUoUagn+SkhyUnKN9nIIDcMUD/b&#10;MqnOOlKLdNiX/SVJi/2JXOc2LlO7pJwf6/IcyZ5icErGMslGn6Ok1OLYdA0ix0i2ThpMqUV+Mib2&#10;Z0o/XZN1dT2dHDPZhNNhUj9rOelxfBxTOLIWx8ZkTf1ak5pUZkpfqcGkOtuyv9Rx8tH9dF99TXSy&#10;rpxHS5rs53TNU7+ux3RaH92X/SXJnn3Zn+PjGHUtpnwNkZ0el9RjTbIj+3Dx8LjSntu4zr70GqWv&#10;lpAbGfLy8sxGBgMDg58EZiPDLx30RsJEKPFlg2uKTTsEwnY0AVvpls6e0jq0kcGOjmHXQr3cIm0Y&#10;zdvY0sm69Qiv2xTcKvljoIVxtGrLkP5NnZwlmts5g+2cbF/nL32bUm9piuYtb4bwqk17mrc0LTvB&#10;7m/qxTWdrcF38WkNdF3mmyLkJ1Wavq4ZTS1CdICjGak2aQhBq74ZpKazkG4h+UPBSZsYAtUCYfoI&#10;sqe5hXOrjnBWLXu9KUJqP6yugYGBgYGBgYGBgYGBgcFPje+ykYHIyUpONnKC8m3ayMC+dKS61OQy&#10;tUtyfFKX50j2pMfzlHNkko0+R0mpRXFwjDo5RrJ10mBKLfKTMbE/U/rpmqyr6+nkmMkmnA6T+lnL&#10;SY/j45jCkbU4NiZr6tea1NR9dHJsRG5jfx5X15E+7Ef9TPZhjZbIunIeeixSk/2crnnq1/WYTuuj&#10;+7I/k3TInn3ZX49P12LK1xDrkYaMifVYk+ykhtTm+Dgutqcjt3E8RLORwcDA4OeE2cjwdwR6S2Ha&#10;4G0CvFVAB7WF+qU/M4TmLTbCtTUlPYei4FrIwgbHEmpv9KQ3TG4MHoLFHwk8gj1K07Fkn00uvT2Q&#10;8YUQqoX6Q6XWI2TPJfu8tR7sQ2wphvA93x8h7eajUMmOrSWwVciSSy37OYP9vovvm4D0Xz+3ZgiG&#10;xt6tnzP32f1Na03R1KoFXdVk3RIculoG673eUVq+3lrZKKPXxmMZNL3eLJdmFdrEQJ9VYzU0otGE&#10;0BA6A02tCGwZpl90i2IQoXUPtRHsGttaNX3CjZ12Oz03jdKmXTcwMDAwMDAwMDAwMDAw+NuC3MQQ&#10;CAQaNzLIr5bYunUrrly5guzsbCtRKJOFnFykJGK4JCUnHNlPJir1JCXbyyQla7MmtZG9TOZKXSqT&#10;DcdDR9Z0IscWLj6OjWxZU86TKWOTvrom1cmO7JlSh7Wc9NifKXXIT8bE/kyen64ndXmerKeTx5J6&#10;TlpEp/gkWUPG5UTS4rikHmvqc5Zx0ZHH0KlrMTkuGQPbO/lwu9SWvnJNJKlP6sk5OGm/TotjJL+W&#10;rlEnLaozpY7uK9mauIjUL+OSm4DeVE/Gxj6S7EtHun/pGxnMV0sYGBj8VDAbGX7hCKWGbFpPVuaI&#10;Cj5FSobxlzcIUBKsQbU3KBuLlDizE0xkybQ0Q6KNNRtUEl8MEepohqaW6tkaM+jDbIw3NL4VlWVL&#10;sZIftQqXHw1K3RqPjvZYVtEqUD/FaZMSjrx2VpcTGp1/DLReNxQCFWgtQ3E3U1EN9rzsR2ObInna&#10;55N6qETnztZrhJgzPTeSn6xzSb62OvGHRsu61GPHQBFQiWiDYwu1EHQtViDafVyz/ajNonqy+1uP&#10;Rl+r1no09QlTsl5PdLSrVhMdGxt4RsEzz82KZMcrY/fy6zZ0D3EE+weLoRVqvl42QjHosEJnBtta&#10;B7Jmvh4h65Z9rF4VjEW7qdHDqtsGakpqTnQMgkoB9WQ1Ma119KtnWlfq5HZRtAq2liVLVatNPVmk&#10;PjrH9hpSVwjUr/4FSRaN55MMA7af9Z8yVG/UI9rVUMzBgkXyVU9BWnbURGaKoRLFY8dktdudBgYG&#10;BgYGBgYGBgYGBgZvPRp/91d02shw+PBhbNmyBZcuXUJmZmazpCOT6tTulPhkW5mgpLIka7Af+7Cu&#10;JPdJLVknko1MmrKfE8mXSVpSR8ZGGhQf6TklYnkMqUFlrstPeGA9Jq+ZpJOepNQhexkX++taTnOU&#10;evpcpb+k1HLSYy1dh2Mkso6u5cRwcTmR7MhHxuJUd4qPSe3UL6mPT2XJcHPhcSWpnWx1HdaWYzhp&#10;MlmP4yM66TCpj7VkLJIcl9P1pJNspZZO6qPxyJY1nT6xhbX02HTyPHUf6UevMyqbT2QwMDD4OWE2&#10;MvyiEUoGMS00FjiNxJQgI2oLJbsYrBVqITSt2aC2pr4tIWQZ9Gvmxuk0u8smPVN7MM7gGyf3/3gg&#10;9aYRNwW1BONq1RpQ/+tsviu+iy75vCZu1UXrzw+JkDeXaB1a0FKgXqYN9m3Z7/ug6Xg6eHynjSjc&#10;F96bwX62Zfia3dJ6fF8/G+G8W2p3UhBt6sArY68ab2QI9rcStrWtotdshEbRwa3OvT8cQmO8fiS6&#10;Nb3253oHg+ZN1EAj0vwbqw4INTaXoJbQ9du0v3mtyZVu+dq1kCVb2Qi1ayBfi7YN04YstWZFDQwM&#10;DAwMDAwMDAwMDAzeLnyXjQwyecikNk4wtiZBSWVJ1mA/OYbUln26FteJ1E9anDBlPyfyOERdhyjj&#10;Ix19fkxqIxupIWMLt5FBllmb9XU9Samj++l6rBVujqznNE9dU9dy0mMt3Y/16Lywjq7lRBmXThkn&#10;kezIR8biRI6P/aQma7TWnn2c5iLXRcbEejpZn8dw0tR1WY9sdQ1J6mMt6SvJcTn56uR1krFIOunJ&#10;TQxSV87TSYso59iSD9VpnOjoaLORwcDA4GeB2cjwN4E3fTPgFFDoL6CZTWHbhKgj6KW9GdmtrBwO&#10;bNUkBdYimo3SzC0Up61OpOdgO8UZjDXU3xq03jIEsrfHpTk6rwX1N9/I4DwStTr3tAT2au4pe5x7&#10;m6CZGVWaxt0Mqsu+CuyHBNXsFnrmdRA2Tc0VbAVmCM1bwqF1Vk0Rit7Jm9rs2NkiZMW1UIszQnZO&#10;lqFem28C3Zf5OoRs6cHnuDXeznZ2jXSCVA0hS3p22MzDBq+FHaX9kG70zLqsLXvl48dD01FaHknc&#10;nhRaGxU58RyJTWGp0FNr5RhWILxu8rlpO4FbQy1OoF5+jTtZUhvr2v2hZ7vEsFv4vatpn4GBgYGB&#10;gYGBgYGBgYHB2wzewMBszUYGThzSkUkJRU4wyiQlkZON7OdE1uDEpvTRtbmfE5ZMmcgkP7INt5GB&#10;6kyq81i6DlHGR/akx5pMHovKZCt9pSZrSV8ZD2vLMTguqcNaekzs46TH89R1pJ7TPIlSk0g2Uo+p&#10;a+l+rKefF11Hp4xLJ+sxqU3qUdmJ+jypzLEQ5fisI+0l2Zepa8h1bml9iLoukTRZi32d9MhO15Ck&#10;Po5L+kpyXE6+TNmmxyLppMfnXpL6ed3IJ5yWnJ+TDx2ZNI7ZyGBgYPBzwWxkeKvBSZ7mbwbOrQzu&#10;bZqQatamDqHkGj1RRfUHPyK8GS1QgTQoaWUnErlFKKuj+oFd9dMHoIdL8zcFWdhWrBeqOZXYwm7R&#10;wT02nW1CYEsdWhubWc30ZK9DA3wWA/TLimpWv6cE19Tul7MhUIn5eoSxUs3UQ8pO6vqj0SFoGDyE&#10;wH2NHXbF9g2PkJVm16yqGmzjEBtBldA6WddksJXZGjTa6c6NHc3BsdOjCawTyKsb/hxa4EqoOwjV&#10;QB/fb30iAV0j6tHMxoaj+2vAPi2xJdizDs6P4gyoa1m99rnVmrEK2P5htLHFYtNzRM+hecpOuxh6&#10;2KBGpUWdfLDsbNqgkn3v8Ksi0bKhZqL1RGPapIjlKKFyo0OLaJ1Vc7zpODbIjtbcnjwdgt+20LjC&#10;9jPVyM6rjkS6hkIWdGhcD6tAfXa/VQv226Qnq8siHdiaFe1ZUI3WlFuD0PyC1VDBGp9iZdrvCzbp&#10;QZo0B3tTkK0R9LEo4+H2UAwhHfthYGBgYGBgYGBgYGBgYPA2Qm5k4E0MciPDkSNHsHXrVly+fBlZ&#10;WVmNCVX56QKUSCRSHycaZbKSE44y6Sgpk5R6glLqUh/rko2TDpP9yK4lkhaPJTVofvocw+lxXPRR&#10;9qzHOjK+cDqyLudIpDYZG8fFsb1unqxDmmTHOk7U42NfJ1I/2XFsTF1LxiI1KR6ep5OOThkXHZms&#10;yXryHJAP++k+Mh4ucwxyTSSpn32cyDpy7Jb0qE/Go+uE02SSBl8L+hqxv65JJDsZF5Ulw+lIDdmm&#10;6+mkvnBxSR2eo4xFUsbl5MNjMamfNjKsXLnS2sgQGxtr3dNcLpf9/44GBgYGPyLMRoa3Gnb6xuZ3&#10;QdDPSmIFFP0INPjgt452uqjpEJw4UgxmwehhpQitfgIVRJKJdP1KU9lTstGC0rcSokF/am6k1RZK&#10;UNlQZSs+Gom2PigLarL6yJaTwDattmCyTDXQP8vYsrEedt0u0MGaQeOjGYStDW4QcXIT0wL1E2k9&#10;bGVrBJqHFZo9nnxYaKbzBtB8Q7r83NgVBNXEPBoRspSlBrWudH3YZ8EGra/FRkumDjsW247GVC2q&#10;SGvRWG7mxraUBOc46fqxr4HGyOmpscCtr48oHFq0b+zkgqJ63VhU5cZWaqaCRLDONvRM17SdyLVX&#10;1fJRDJoGwR6huTU2NYFtQ6r2M7fZtHtVSRVC4/BDaDeC62QY7KfrV72mG3wqZvWLN/XSs18JUpkR&#10;9Gp8Cj0INN/gBh/1zEn1YKdCsGAd6HzTWMHXkTJuoJtJcDzJJhNTbPoI2hBCJkE0bZA1q0UUGlfW&#10;Gkv2EZo1CDi1MXQ/dRT61n1PrbtPnQJ7rbiDzklTNqjr0FqvIIKWihQ59Ss7OodWWbVaerYNKdCR&#10;YPtwnbz1R7DV0gueH9rsYrWpoqJ1rqisbKnHUmu0pfNux2AZNY5OCqSp/ln+1GabWFqarU69xcDA&#10;wMDAwMDAwMDAwMDgbYH1/1nBjQxEn89nkZJ9vJHB6RMZOGnIyUU9UclJ6jdNUur24XSpXU9ccuKU&#10;SL7sw5rhyGNxfFKHSG0cB+vpulSm2KhMOtJXalKZY3OirsuxsYbTRgbpJ331dl1LJ8dGdmTPmwPk&#10;uSTqcTnpsZYeg67ppOWkyXHxvCR1XWpjTUlq0yl1yIbH5fXVY5Dj8Zx4HkzS5TH1eUhSH8cQTkvq&#10;8bowdS2ykXq6DtMpLtZkDanD66prcv1N5sl+rCl15Tx1f45N+tORfdhPkmzlRgb6RAazkcHAwOCn&#10;gtnI8FbjB0rXUGKJ/qq3wQOvtw4udx3qvW64/A3wU76IaSVrPQj43fDV18DjqkOdsqsJeOH1UVJK&#10;dVMsyoZKgYAfPtXvq66B2+2Fx85Nwe9zwUt1V0CN57V2HlufVkDDWAk2FY9Vs+2t+NSYDd5aeHz1&#10;cPm8cFt/2K1GC7iUf7Vqd6k2P7xW4kv5KnsE3GosL+rrAI8KifrsNFtQ2CrQgcYMPZpB2NrgBmtR&#10;qCHUxLRgzUjV7cSdT8Xi8aj4XbWod3lQ5/GruTRYcXEEFprpvAGa+NJTMAZVbtLVCKrZCfim4HNg&#10;nw0rQnWe/d56dc7V9eFT14p1cSgr5Urnzz6DZM2+OsiGktLqZATqlZYXrvqAWo+gl6Vj24XioSP5&#10;0PVJCVq6XmrUNap+yfM0QP2zfK2fh6wnGpfmY8dgzyDE1oBVwto7idGcGurVGrnVa8EHjzcAdYmr&#10;6zIYn23VWKADtVMpYM1JLYJPvU78yjf4umu6glSzVilYVgok0ijMoD7aIBDcFNHYZvtR3fIm96A/&#10;WdmvDPsv4puIso16TVGcdC0H6NzXqWugqhr1terocqPW5UWd269ip89ZaYBP2Td5rdFBHWmzg0/1&#10;BAK1SqpSvT6rUKteAy61TrQvwgrOclC+NKZ63fjVa9nrqYWrtkpdK3Wora1FXZ1LvZbUa4rWiuIj&#10;N3q27mX2+tgqzdm8gdC0gUuNa9jYRXV7fa0J2UMF+whUoIkQdTQaOYCEmDYoiR/wqXVU15M/UKeu&#10;JY+65tV9zBpaaal5Nqh7p12mqrJVr6l6D70+1X2XXkz2P2se9Br1Be9DPrd6HbtrUVtPa1mv7pEu&#10;VXer17a6t9ImFXqQr+VPCvbZpFKIZEPXg7oHq3uC11VtnaN6Vz1qlV5trUtdH2ocdW3UqnNVR3NR&#10;49P7R8CrfNR49ep+4vK44XHTe49LXQd0DZGNdcNWmqquriu/8qXTSvEErJuEpDwJeowGBgYGBgYG&#10;BgYGBgYGBm8P3mQjQ0ZGhpUcpKQhJxipLBOfeqLRKUnpRNbR7cPpUrtMchJl8pN82Yc1w5HH4vik&#10;DpHaOA6OQSZguZ3rpCN9pSaVOTYnSh0ix8YaZiNDaG5MXZfaWFOS2nRKHbLhcc1Ghpavd+4LpydJ&#10;fazHfqwpdeU8dX+OTfrTkX3YT9pSv9nIYGBg8HPBbGT4xUG8cXCREsT+Ovg95agqTENBTioyCwuQ&#10;Xu1GpZuSSsrEys25EPCWoL4qA0VpT5H+6gWeZ2biWVk5imu8qPdSUpESTpSUrYe7Rr0B5ueh8EUW&#10;8goqUVTrQp2rBjWVuSjIykd6SgmyC8pQUeuGO5gAtf/W304UUnjWBgel5astRF3xK+QWZSG9pAw5&#10;lW64PC54avNQXfYKecXZyKyoQVG9Dx6fFw3ucnhr81FamI+XL6qQkVuH4lof6pQoTcV6/wzO30ry&#10;BR9UsjuCnQStGmoIZta4KmmBtFQs/noE6tXaFqt1yHiBpKQneJKUjKfphUgpVHHV+eGi5B2PTYcg&#10;X/c+r3dzODZIxDpxVpnamSGQDa039dtJQNvC3gxA7dZ58dXCU1Og5pCKDHUOMkrLUVjlsRL11gYR&#10;Ou/WOLyJwE58WmgcVKkFPPB7y+CtyUJxbh7SUsqRlu1CuTeAWqXjtSZsx2s70SL4gsnPKrjqC1Fa&#10;nob03DJklbhQ5gnApcwoaUuJXPtCpYS8WnelY88gOHzwyLSh1VSR8qRWcjzUbIPqgtZaW1RP1jVf&#10;Dp+rABVlhcgqqEBmkTq3NeqaU4K0KuTGorzqtDHD665Ur6lc1Ja8Qpb64S9Hve4qKHlL5pY1DWKv&#10;aYjUZh+CRupo25EmnTV77tRJ9nxe1LNqspaKgqCjZUU+butoR0dawX7rl2s3/P4KeOqKUVWUibyU&#10;l3j5JB6J8U+QkJiExFdZSMouRU5FPcq8ftSo69mjBrD+ej4oRwloH216ClQrnWzUlSehtCgZL4tr&#10;kV3hRbVLGVpTU/FYmztq4a4rUq/vDORnPserZ3F4lpiA+MSn6vWTjld5ZcitqLPWym2FSwPxPFUt&#10;OHRweJv0xI2yU1opI3rYVzTFwt12IWCtlbq+aAFpqKCr7U1edGaJdnsTNgN3yHNkG9I1761X13xF&#10;EcorMpFfUYy8Si8q62nDlhqHNnmoe12A7h10L6ym+7d6bRZmI62sFIV1XnsjjbL1N6jXnU+tZ30Z&#10;qkqy1f33JV68Uufv6WMkJCQqvsTT5Ey8yi1S99YaVKv7sTu4ocb+xAU1H+u8qLgUKcKAutb8vjq4&#10;q9Q9uOAl8lLj8fxJHOKfPEPc40Q8jlPXRnyCOlcZeJpVguRida5c9airLUKNOqfFuWlIys1AclY6&#10;sjJSka3ed5IKS5FVUY7qmmLUlah7TGYpcrPVL7Nq3nXq/UX9s8YPRhCkOAnBteOSXTMwMDAwMDAw&#10;MDAwMDAweDtA/4fEbM1GBk4ecrKQKJOeMsnIdEpQyqQja5Ed2cukJmtLfe7Xk52yzFoyUepEsuOx&#10;9BhZi9rJlvXo6wuIcp5SjzXoyKQ6J8epTnbswxq6joxNaugbGciGfCkep5ikZrh5EqlN15NzZW3W&#10;ctKQcyQtsuV4WEPXkvHQkSl1OS6pF448T6lFpDadZMukuj6uJPXT+DJ+Jq+JPraTDpHjIXuek74u&#10;uib7OWnrWroGl4kcn/RnTdZhH4pHXutSh8ix6XqSUlfOk6nH2lJsZCP9eHwm21I72egbGfLy8lBf&#10;X2/d7wwMDAx+TJiNDL84iDeOxiJ9wkIhKtLv4cm+pTi1cRE2Hj2M1U+ycL+4FtUeP/2kDXjK4CqO&#10;RfqD9Ti8fAJmTpyIEfPXYdrx+7j0qgRZ1V7UW6m/WjSUP0HZowuI230Yu+Yew+6jD3D28RPEv7yM&#10;5AfbsGfjCkyYuQWLDz9DTGY1crxQXsFUXoB+mOfg/NbGiYKXZxB/Zi62nNiBiEvXsSEhCS/zXyEv&#10;8RSeXdqAQ2cOIvJOPI6mFyC3ugz+8mcoeHIcZ/dsw5jRB7FsZyzOPctHuqcBtQGlKt8/Katr7dbg&#10;ZJgGalKkJSCLJlaizypbBtSg1qGBkp2V8LtTUJl9Hi9Pr8CRRYMxYVBbdBg0HF1mbce0/fGITqtF&#10;Zm096ukv3hlBTTuhTvHZ5CQi0Up9UrOVaKSCqqtGaqM+q0GPmJ2taqhCCUsrwc1dfnUmaEyCCqS2&#10;6AmyH+/B3TPzseXUHkReeYxdTyrxqkydNxE2pXEt/yCaLamvCu6SOOTG7cKBjVuwKOIYVuyIw7Ws&#10;GqTVuFHttyO3QAtAnwIC+xMcXGVPkPniKM6d34aVBy9h+7WXuJ9biWJ3wPq0jxCoYlOulw09ILYN&#10;tjU1DtWlm7Sx1p2yxS4EalJRmXUJ927uxOq9JxGlrvlLT9X16PKpV5hlbNsHna2P//eXojb3MTLu&#10;H8b1U0ux7MplbExIxe2CGviDJ4SvOx6yEdTQSHpiKyIX6cm6UhTp7ASbmoD66CTaNpaBZahqVlWt&#10;v78EqH+GzLjduLlvKnbM7Y5xA9uhU/sO+KrTUHSZsAIjt55G1K0UXMhxI1/J0b4Egj0exeBWp7NE&#10;rVMiSl9G4+HVHdhzeAumHbuDfQ+y8aKgjgwtNIA2TTxBecpeJJ6ZgSNL+2H2gI7o/nlntO88Gp0m&#10;RGHg5jNYef05ruVWIF+NRSNYG58s2jqOcOgLTldRPTduGrGvZXptWNcRVawWmhgl9bWrnYqN5zfY&#10;Loq2m6rYQhZkt9Ue7KNNAg3+LHjKb6Ds8X5cu7gLu2LUNf80HXdz1S9MdfXKVp0vNV4ALtQVP0de&#10;3CE8PDYTG0/uwrJrD7HneRUyK1WvjzbZ5KGh5j4qU/bjwfl52L5CreeQbzCka3t0atcDbb4diR4T&#10;1mLqzmvYrM7F1VIgVw1Bt36KkNbUioxCpHlYk3HBW5uB4qcH8Wj/SGyd3RH9+3TC1192wZeftsOX&#10;X7TB5+2/RtuRM9FnxVHMPfMcd/PK8TL5PB5cW4Z926dj/MpVmL5iAVasnILI9XMx9cBBrL8RjbtP&#10;o1WcJ3Bg5SFsW38T0YleJJQHUEpTVg/r64/U6y70FRoUnX1e7LKBgYGBgYGBgYGBgYGBwdsHfSMD&#10;fUotUW5k2Lp1K65cuYLs7OwmCUMuU9KQEowySUllpp7wlNSTnWzL9qyr61GfnuyUZRkTa9JRpxyL&#10;45O6Tnrh5sh6rCMZTk9nOC3pLzczUB/ZsK+Mi3V0vZbm6aQnSW2v02FSn5wnx8W6HJOcp6SuRTZs&#10;z7p6jDI+XY/JsUsNoh6P1JDzkfaS7Mv+7KeTNVmPfCl2pw0DUs9Ji0laTnPSY6V+p7g4Hp43a5Gv&#10;XFunuIhOmkyn2FhT6rIex+JE1tHHZ3I7adL969y5c4iKisLChQvNRgYDA4OfFGYjwy8O4o3DSk4F&#10;1LEOPlcOqvJv4snuUdi3dBCmrl+HwZdScTqjCqXqh2l/gwu+mnRUJm3D40PdsKD7O/jsw4/w27bj&#10;8NHCC1gdm4EHJXUoa/BZf7ntLzyJ1KsrsX/xUgztthnztt7DofhkJOTEIfPlWVw4fhzrNl/Fvus5&#10;eFBYjQKfj9LVdhqKkmWKdhLag7ryJ8iJX4fYbV9j+tp56L37FKbdiMPTrAdIuR6Jq1uGYsnqRRh6&#10;IhZrEwuRUV4Gb/5V5N1aij0R0/DxR6vRf8FFbL6fjQQ1SKUf8FKi0BpNDEi01idIq000WQf7YdXp&#10;EGRj+sxqt9eVYoe3AJ6SO8i/txbn5w3Cgt6d0Llff7SbvADDNpzEmiuvcDffhSKXFx6KyYqBdWxd&#10;qxAcyB7HflDZZ40VNFb/eEOC3WYnWq1H0IRpHcjX8lc+ak046W+BkrTBfnJ2VaWhJPUCXsRux9Gb&#10;l7H3UTIuplejtN4HN33sO+uQqyUQhFWhJ4pFlTyl8BVcRt7NOVg1dQZ69FyHPjNvYG+qG09qfKhQ&#10;wVt26okSpvb3/dehwV2GupwzeHlrHrZunoE+S/Zi4qHHiE6vQY7b/lQGaxwrDkvBIukw7KLdZsdL&#10;D4pYRE0Ha9xgmSHKVp99ItQ/2rDiBn2iia/kAYoS1iD66FgMX7weA9fewM4H+XhR50O1ZR4czwqA&#10;NGiDRgbKU07jyek5OLiiK4bsPICpMa9wOrPe2pBCthSrfSYFqMJsPNBzMHguqpPKn3VCDRx7yMSO&#10;yWbjpGwq0CdtBLxF8FY8RGXaflw4NBeRC8Zg3NjhGDhhOIaMHYbhY0Zg2MQJGDR7OkbvOIolsem4&#10;WFCHQpf6ZVzpUKq9oaEafm8uaovvIz9uO25sG4fVs7qh/8TBeG/lecy5mom7uS4rgU9fXRGofo7K&#10;9MOIuxiBLSsmYPb0kZgwdSTGTBiN0eMnYPi4qRg4bhambDyEdbeTcLnEixK6hwSC11njmtFzcF5W&#10;XT1Un/1onKZV4HoTH/XP3swRrFoLZ9M699a6BTvp2TK0fa1x1PoT7b4Qg+bCU8Gq0FrRPbQanqo4&#10;5D/bj6u7lmHVilVYePA8NjxX98viepS7Pcq0Cn53BmpyryPl2nqcXzMMEcM/RvvZc9Bpx0Usu1eA&#10;nEoPXL5S1FXEoyBhL+7vn4LNKwZg3Kx+GDFhLMZNHI8J40Zh3MjBGDxyNAbNWoDR2w5j3sN8XMmr&#10;Q556ffusWQbjpCdrPnWqXARX+SOkqfv8uXltMWvgZ/is3yC0GzQRg8ZMxsTJUzBx2nRMWbEZCw5c&#10;wc47aXhaXI3M5FOIvzoHOzePQvs5S9B/zhjMXdId81aORKetBzH5wg1cS7yKhAvbcHR5BFZEbMLc&#10;0y+w53kpnlS4UaeuEevrSax7g32+bdC629d5MFoDAwMDAwMDAwMDAwMDg7cK1v8VBBluI8O2bdtw&#10;9epV5OTkNEsqMjlBKZOUXCdSP9mxb7hkp54klYlP1uE+/ut/J1I/2ZG91JRtUovZUmzsK+clKfXe&#10;ZJ5SV64btZGtrsGbGKSeU2xUl2xNbOH0nNaftXQdptRiPanJWqzH4ztpspYk+ZEOf2oEbwQgXV1P&#10;arIW+5OPnJ9TXOxHbbqNTjk2jynJfUSyJS0a//tsZCCyHtmTr9PcqM8pLhkTk2NjHT0uOU+irslk&#10;Lae49Nh4nuF0WYsp6+RPWqxPmxbOnj2LyMhILFiwADdv3jQbGQwMDH4ymI0MvziINw76wZmSPoE6&#10;BDx5cFffR8bZUTi6ph9Gr4jCV3teYPvTMmTV1qK+oQJ1pY+RFzsXVyP/iNFt/gf+7V//Hf/3u/3x&#10;mwG7MeXEE5zJrESGxwOvuxD1mevw8NwELFkwDZ9234Ype57gVHIh0irSUJB5Bw9jHuLMyRRcjSvG&#10;i/JqlPpr4fVVor46DxVF6cjLSkZSyiu8THuBZ4ln8ODidJxd/m8YvHAS2qw5iBGnruBhwjHc3jcM&#10;W6d+gkEj+qNN5BFMvZiM2+m5yE85hrTLE7F9xkD82z/PRdvRe7DgdCzOpafgcXIynianICktG2m5&#10;ZcitosQgfb0DpcBoTWiNFIO/WNDR/itt+nj2anhqilBTlIUiFWNWWhJSUpLwMjUFKdk5yKKPQ691&#10;ocLjh9dbDXfpExQ/3o0H24chqvPn6PPn9vi03yx0WboP804/wKnnRUip8qPK1wAfJXEpua3G8bkq&#10;UF+eh7KCTGQWlyO3UmmqAH2c6FTartoCVJRnI7esFDlVtah0u9QvPsqvQq1hQTpy87KRmZuL9Ows&#10;ZKSlIvXVK6SmpiMtpwDppZUoqvOixuuD1++Gv74KdYUFKMvIREFGGnKylF16Bl6lZiI5Jx8ZBanI&#10;ybyLDHUuLsQ/xrmX2YgrrESgwaXmWQFXTSGqi7NRmJmOrPQ0pCgmZWYiLVvFkJmF7IwcZBeUI79E&#10;/RKWeQp518Zi2YiRaPP5XHwxaD9W3kvC+aRXiEtR5z05Fa9S1LnJp3lXo6yuBPXFL1AYtxo39vXE&#10;rKnd8e7QRWi34gI2PchHXGkVity1cHkq1TVcgHI197z0V0h/9RLJL18gmeaufnDKKldzrvdbnyBB&#10;n/rBCWuLjeeZXg/211h41XmuLqWvwEhGZvpLJL16gRdJ6lynpCMpK1edlwoU1dShxlMLT10+yl8d&#10;x5NTo7B1aRu0GTYNf5l+BLPPPceF3HJk1nvhCm4qsMfwqTEq4K65g7Q7UYhe0xVLBv0eX81Yjl67&#10;b2P9w0JkqXNe41Xr66+Dx12O+rJclOekIk9dc2nJKh61Vq/U+UorKEJedT1K3R7U+lzwedR1V1GA&#10;qoJsFORkISU3S52DdDWHVKSlpKm1TUVyZg4yispQWOdGpYqFvlTC+hoIAh2CRStV78pGfeE15Cds&#10;wKHdEZi3bAXGL92OBfsPYffpfTh2ZDV2rZ6AOVM6YNCi+Rhw4CYiE/LxrLwe9UrbF6iBuypVnfcb&#10;eHVvB67sn4hVoz7AgPa/wp86fIb//7zjGH0hC9dz3er6Vte+W53H3MvIvr0YR7aMx5DJc9Fv/nos&#10;OHQI+68exvHjG7F7xVQs7NsRE2fNx+QjN7A2qQqptXWoriuHq0pd/yXp6prNR3puNrKyUpGr1iw9&#10;leadh+R89ZpXP4xXVhejujIXJXlpyFJrmZacjtQM5VNaq9aF1tKvTpX9NTW15eoH/ZxcZLzKQp66&#10;pnOy6fWh7k/qGktS5yCjUP1iUFWDiiqlW5KH0px0ZKclq9dBOpKzC5FJm7zUPabOT69zutSsJ7nU&#10;wXX3qTGr4a3LQlnyKTw6uwwrF8zB+NmbMO/QLRzJLENyrbpfqDWqq3iJwpQzeHptOU6uHYhFgz9C&#10;p/f/O/6x72j8Meo05sXmorDGDY+/BJXFtOlrM6JXj0Pk0nGYsG45Fu47j11nzuHsuT24eGgRNi4Y&#10;iMkTeqD3jGlov+8hNjwpQAKdQ3UVNN3IQBsFKtUxFbUFl5B4eD72DfsGE/r2QNv5azFpz0nsvnAJ&#10;V29cx/XrsYi5l4DY52l4kq9+gapT65BxFi9vzsf+PRPQLmINBi6aiCVRPbB03Wh03n0OU2KeITbl&#10;MTIf7kTs7mlYt3QG+q04jHlnnuFcmroneL3qeqVPW1HnJ7iGNigus5HBwMDAwMDAwMDAwMDA4O2F&#10;9XtskOE2Mmzfvh3Xrl1Dbm5ukwSjTChyglImKblOpH6yY1+ZnJQJSk5oclJTJj5Zh/t+ro0MTDk/&#10;PbY3mSfrkoZcN2ojW13DaSODjE/6S7YmNtZjLaKMS+qwlq7DlFpM1pNarMfjO2myliT5kU5rNzJI&#10;sr+Mh2NyiotjYB9po1OOrc+DdZhkS1oUt9nIEJpnS7qyjyi1pa7ZyGBgYPBzwmxk+EWA3iwkg1BF&#10;+uPahoAb8JUB7leoezQfMfvHYOKSKHy85C6W3y5EQlU1ygMFKM29gufHx+HwlHcwtOfHeO/r9vi3&#10;Twbi0y/mYfTm69iWWIRHVS6467JR+nQurpwYiClR0/Du7JOYfykLd3PVG17VC+S/vIQbJ25i77Zn&#10;OHo5DQnFlSj2FqG2Mg6ZT4/hwaUNOLFnGSJXL8aidauxYt1crFvRB2sm/xadpk/En5fswOBtuxF9&#10;YgZ2zvoYI7/573jv/Xfxm55z0D7qPFbejMfVuD14FD0K22Z0xbv/exi+7DQVIxctwuI9kViybjkW&#10;RG5AxNrDWHswFgcSs3G3qBa5rgA86o21MWmnngMBSpYR1ZtuoBh1VUkofnkFLy/txIU9y7Fn/SKs&#10;XhmBiNUrEbVnH3Zev4/zr/LxsNiNsspsFCUex8Odo7F14O/R73e/wnv/+6/416+moc3sw5h55jlO&#10;p9Yiuxao9jfAC486H9Vq2DLUFDxC1qNjuHt6K7ZdvYuDCXmIK6iDm5LsgXq4K1NQQknMu/tw9PYt&#10;7HuSjoTCXBTlP0Ru/BE8Or0eB48cwNZDR7Fp9x5sVeu4ZulSrFqzCWsOnMam63G4lF6OpKpaVNQV&#10;wl+YiMwLp3F78xac3rQG+3dswPqNm7Fs7S6sOHoWe2/dwvUH55F4Zzv23ryB3XEvcT2rAH4Vb311&#10;IoqSo/H88h5c2b4RuzesQdTGdVi0fRvW7t+LbVv2Ys/Go9h3+j5OJjzDw2fHkHJxDJYP749vPhqC&#10;v7abhGnbl2PR1mVYvEYdl67GspW7sfHMXRyNT8WdjGTkvjiFR4dHYePkd/HtF/+K//JRN/xmYCSG&#10;7b6BvU9e4nGRsilJQMHzaDw4tQHHNi7B+qULsHzBbDWHNVh95Dh23X+MC1l1SK1qQD192b46v/RM&#10;rwH6ZhErQdtAH8NfBJ+aU+mrS3h2YycuHl6OrZvmYdGSWZgTsQgLVm7A/L2HsfXaI1xOykNqqfqh&#10;NO8Onl9ZjP0LvsDYTr/Gbz9ph//ReSbaLT+KJdef4XpOJQrddI5p4wTtpKiBtzYdxSm7cGPvAEQN&#10;/T26v/Of8dsv++L98RsxfN8tHHmej+SqfFTWp6MiT10Ptw7h7oE1OLZukXo9qHhWq/VSa7zuzEUc&#10;fZqJm/mlSKksRnX5KxTGn8KTi7tx+uhOrDqwD9u3bcX29euxftVaLF21Gsu3H8S26Du4mFqIJ/Ue&#10;FKmp+2ghCPTDZfAHTEoJ+1zqui+OV+f4LK7FnMKBCzHYe+MFbqjzn1uVjfLs60g+Nw8H5n6I4dMG&#10;48sVhzEm+jlu5Kkffn3V8HrU/UC95hPPrMaJjROxaFF/DOzyK3z+yX/B7778GP/X7EMYHZ2O67n1&#10;8KrXmddVgKqkfXhyYiSiFvTFJ6Oj0GHtdexQ65HizkdJ/g2knFqIYwPfxYzxwzBwy3FMvZeP56Vl&#10;KM55hNzEI3gQsx7bT57C5oMHsXvXBhzasBQb1bxXbD2KFafu4tCdB3j8XL2O4w4h5vh67Fm9AuuX&#10;r8faLSew8WYyotPKkVJVD5+nDA0l95D64Cyi9x/ApiW7cXjvbuzftwkbNkVi8dIVWLx5NzaduYZo&#10;dR0+evoQcddP48ahzdi3cRmiNm/Giv0XsTUmHbfV6zfL7acv3lHXnFpZ6+tsgmuuYC+7us/4c1Gn&#10;xky+EIljkSMxbs4cDF17BqtupOBRZT0q1D2gpuoVshNP4uahBdi+bjhmTvoafb79F3z62/+M/9xt&#10;BP51xVnMua1+waz3qzWtQ426X2THn8W9Extx8sw+HLz/ANcy3UitrENVbQbq8y7gycHR2D6zDQaP&#10;6IvfzY3GjCtJiMmvQKWK1dp8YUepYqSvIalGg/cZqjIO48Hm6djUpQcm9J+GwfvV+8CrHDyvqoDb&#10;q86lW/mqe5s74EO9mlsgUIP67DNIjo3A4UMzMWjrbkxZtwzr147Fpk0zMOnkTax5nI3EojRU5pxC&#10;xq05OLpuBPoMmI3xy6KxNTYTD2s9qFbLx/dp+7K1SopmI4OBgYGBgYGBgYGBgYHB24s32chASUCn&#10;hKJMeOpJSiInKjnxKTWkFutQUpIpdVlHJjydqCc32V5qcpnaJfX4qM6UGqyjkzXZR2qxnq5DdfKV&#10;ayfXjPx484JO1pS6HEu4dSOGiy2cjh4X9TtpSB2pxXqvi4nppMl2uibHxvGxptTT/ZmswWRd7tf9&#10;dXvpJ330+CWdNCluub5Sl7V1HafrgPWI5E+atEFCX28en/2cSHbk4xSbk044spZTXHLzBmuyTzht&#10;2ce6Mk7WM18tYWBg8HPCbGT4mwe9UegMwXofob/y99chUJ8Lb9p63D8xHXNmLsangw9hzvEkXCks&#10;QbY7BXkph3F/40hsH/Qlxk4bg66Tp6NH99EY/eEAjFxyHItvZeFcQRWqK14i5+oERG/vjVlr5uKz&#10;vfewPqEMSQW5qM89hfQrixA5aS46dtqMkasf4MDzPCQWxiPn6VZcPjgZ6xb2w5hhnfF1905oO2Q4&#10;uo7oj4GDv8Swrv8DH44ciffmr8fA9atxeFsvLB/xL+j43v+Nf/zfv8J/+ctgvDtlJ8aduo0jd/bh&#10;ztlR2Dnja3z8T9/gzx91R4e+fdFnfC906dse33buiHbdhuDbkUvRa9dlrH6YgXsl9ahRC0KfiWAn&#10;yRrgb/CCPnUg4MuHt+oechIO48GBxTg4ZzimDe6KYb07oUePzmjfpxe+HTUSvZetw8TD17HufjYe&#10;Z8bj2a2NuLisC5Z9/Y/4+r/9P/hf/9e/4b//Wzf8fsgK9Nl9AxsSivCipAFVlNuGW41ars5JNgqf&#10;7cedPaOwaVJbtFu6FUNPxOPoy1LUBWrg86k1zr2B5KvTcXxTX4zYsB4Djt3GiRdPkPRsH+IOjsTO&#10;CZ+jz6CB+HrgKHw7YCgG9+qB/p06oWfPQegyfBY6z9mImWcScDApAwlFcSh5cRg35k7Amq/bYlyH&#10;z9B7SCd0VP4dhk9H79W7MH3/QWzZvwDHNn+LUesjMfDgZSy/o85zeRbynh3C41OzcGBZP8we1RkD&#10;BnZE54G90Gn4SPQZMxK92vdHj78Mw4AJWzHtTCwO3TuGhDPjsGJYD7T7Uye8914ndJ/YFT1GdEfn&#10;3t3QtkMPfNV+MNpNXY9BO6IReS0Gt2NX4fjazpja/Vd47zf/Ff/nrz/B/9NuItosPoClF6/i2ssr&#10;SIjbjyubZ2LzlP6Y3K8renfqiJ5dvkbH3n3Qefw09F+7C3OvZ+NcRjVyautAn7xgfTS9eg0ErN0M&#10;9FH1Jeo8x6Pi6UE8PLEY2yOHYeKEjug15Ct1vXyObzq0RdvOvfDxwBHosngLZpyIxcGnL/H8xUHc&#10;PDoGUSPfR5c//AP+8Vfv4D990hP/PnEVRh2/h2PJpcioh/3JB6hHwFuC+vJEZD9ahtNr2mJq53/C&#10;e//vf8J//d1n+Oce0/DtmmNYcj8dd7MfIf3VGTw5tw7nVij9sb0xWl1zvTq3Rcde6poeNhTdZy3E&#10;8O3nsDzmMaKTniIrMwZx+8djx+yOGDb0W7wzaAA6DuiFAX17oX/3PujWtSc6DRiP3nPWY8rxW9iW&#10;UoHHVQHUeelLIAicDLbvD/SpBAFvLbyuEvXDuvrlp7wURVXVqHLXwO3NV9diDFLPz8Xh+e9j4KRB&#10;+DDiCEafTUJMQQXKGsrhrn+OdPV6vLJ1OjYuGY4pUVMxetRn6NvtP/Blj074nwuOYuLFVNzMrYan&#10;oRY+Tw4qnm9H/MF+WDWrI/4ydhW6brqLvSmleOWiv0a4jczLS3F++AeYNWkk+m89jSkPipCq4sp7&#10;ehRxx0di85K/4qvhY/DlsFHoO7ovpo7qgH7dP8fX6lr4dNxc9F+2Git3R2H3jtlYPXsQpvXpgkHt&#10;e6Bj9yn4bNEpTDn7HGeT81FWkQL3q824tmMKZgwYiL/+vqd6bfTFwIk90GdoF3To2AtfdB2OjqMX&#10;YPwa2jSyCRvUNbh8jjpP/T9Dxx690WbgYnSdfwHLb73E1fxK5HrocznU3cXayEAUa+2vhL8+ERVp&#10;6l67YTy2jBmI0Uu2YOL5FBxJrUVRvVqfQAmqCm/iRcxGnIyagOVR4zB5Xi+MGP4RhrX5B7wzYiw+&#10;Wnses28VI6fKA7efPnWlHp7aYtSU5aGkTP0CU1ODSlcALp8XXl8F3BXqurk4GadWfoVx03rhH6af&#10;xvjop7iUW4YKFRt9gon91kEbceg+5UKD6zEqXm7CjRXDsOQvnTCgjXpPWLIPc45dwuGrtxBLn8QQ&#10;n4NnWdXIqHSj0OVCbV0pqjMvIP3Bely8uAbLLl7A+qMHcXTXapzcuxa7biXiQkYlsmvKUV/9CGUv&#10;NuDWtnGY3nYkxozYjgXHEnCsqB75LtocYa8ZfZ0OBUevrBDth4GBgYGBgYGBgYGBgYHB24TWbGSg&#10;r5bgT2RwSijKhKdMJsqkIiUbyVb6S0odTngyqU2S2jjhKf1lXSY4pZZOspPkOUnqNtI/XGzkJ+Nh&#10;sp7UoDr56olY1iM/mbSWZE2py7Hw+ZBaZBMuPj02qUMxyU88oH7WkLGwzuviIerxSLKW1GRbqanr&#10;Up11WUv3k/3cx2QfOS6T+vWxJamffORaONFJk2KX550pY9V1eN2JrMV6HCefN7k+rPc6kh3ZO8Um&#10;4yLqsUlSP8ekx0X3GNZmTd1Xr/Mc6chlpxipHh0djVWrViEiIgKxsbHWeHRvMxsZDAwMfmyYjQy/&#10;KHB6Rz7sdvq+/gZvCRpKTuLlpUhsnTEHQzstxpxtN3EoOR1Py+8h7dF6nFs4Agu79MHYhVEYs3oV&#10;pk8ai0XftMWg+dsx8Vwi9r7KQmlhLBL2jsPBiIGYuWI5el54gf2ptcgqzoQrYy9SzkzA7IGj8P5H&#10;S9AjIgYb78ch5tEBxO4fiRXLRmDQrKnoPTcCM9avwvIdy7Fy1XgsmvA1Rn313/D+wEH4U8RGDD20&#10;HxejZ+Lw4q8xvfsf8cU3X+PdUZHoue0GNj1MRtyzc0i6MAX7prbDh//YBu/9ZTi+HrsQw9asxbLN&#10;kVgZMRRzJvZEv+Gj8MHk7Rh16CGOJZehINCAOkqOWetCK+NHg78KvsoEVL/chtv752D19DEYNXQ8&#10;hsxZgZnLlyNq7UJsWDcV8xf2w5Ap49Fj+loMWncF2x/fQcyTA7h7YgqOj2+DQX94Dx/9S3t81Gsh&#10;uq85ichbL3E9vxrFtbC/1qJBvbFDnYNAKvIfb8T1DV2xYuA7+NPMKHTa/xC7npahNriRoSrzIl6e&#10;G4I9K75El2WL8c3eGOxLjMOz+E24s6ULonr/Gh9/0wH/0n0Evhg3EzMjF2HV+ggsWzYN06YOxaAh&#10;XdBvxTbMiI7B4aSrePVsI85P7IaI9z9Ej7ad8PmkuRi0cjsiD5zFrtg7OBp7AWePz8axyA/Qd+k8&#10;dNh2AjMuXserpJO4t28a9i4chOmTh6PPvLmYvHopIjdHYOO6KYiY2w+DvvwKX/22I77usxpDDsdi&#10;590jiFexR45oizbvdsG/fqjOzZz5GL1yOSLWzsPKZaMwa3QndBk+CW1nbMHInZdx8sFRnDw+BStn&#10;t0HPzn/GHzqMwMeTt2DckZs49ugGHj3eixsH5mNFr8GY2H86Rk9ajinLV2PVlvmIWDoVM+dMxvhF&#10;CzHx6G1sT8xFfEUtfPQVHQH6Og97MwMllL2uNFRmnkL65Xk4vm0GZi6ejYHzF2Hy+pWI3Loc61fP&#10;wPIZ/TGgz8f4dswodFy5HyMvPMf1FxeQcGMZTq/uiWm9P8F/tOuC3w2eg56bTmPzowzEFdeh3NcA&#10;jxrDT+fZXwFvXaoaaz8eUeJ9yl/Q6/M/4J0ew/HFwu2YevYBotMK8Or5aSScXYq9EWMxYcgwjJg0&#10;G5OWRmL5+mVYv342liwdiTHTB6Hr+KUYFLUfS89dQPSz0zi9pguWDfojOrX9GP+p82h8Nn4RxiyK&#10;wgq1xptXTsHcyQMxbOxo9F66FWNOPcHhl2XIrfXBZV37djLYuv7tG0QQFLsfPvULts9XjwZPOqpK&#10;7iD50U5c3jwaUaM+Qc+x4/DlqmjMu5WLuLI61DRUw+NOQ+7zK3h8aRcunt6Iw1d3Y8/qoVg2ri36&#10;D+mNX0UcwcQLr3Ajpwpe1Klf4ItRk34EL86Pw9aIfmg7Yjm6LovG+jsvEJubiOcvz+P+/sXY3ftb&#10;zJg4C2P2XMHSp6XIrilBwZNduLe7G5aP/Wf8vm0/vDd4GvovXoTIXUuxKmooZozphB4d2uGzbweg&#10;09QFGLd+HdbuWo1t6lqNnN4Pw/r3xx96LEfnyAtYeesZEooTUfZsLqJX98CItu3wP/5rb3wybDYG&#10;rIzA/E1zsH75REwd0g19u3RHuz4T0GnGUkzYtA5R+yKxcYO6V07si8Fdh6FtlwgM3XEFW+Nz1LXn&#10;Bn0gCG2isTYxNC6yuh97C+Eti0H+o1U4OXMk5nUfi9HLjiHiXhGulvhRS+veoO4DpfHIfnwKD09s&#10;RfTlvThwbDE2RfbE0j6/xpcTJ+PzDRcw61YhMqtcqKf/GKF7vHVXo3NI16G6s/lp404tAr481JXe&#10;xcszk3AosjMmzhmB96IuYf7NFNwqqLY2d9HXOFB89kYGjyq6Eai6g+K4RTg791uM+cP7+PQ3X+CP&#10;nQfj64Hq/jJ2EibMXoKxUbuw9Mh17L+ntLIqkVdfi6qyFJRnP0Ba6n3VloFHL5/jVfw9pD65i8Tc&#10;YqRUe1FJX5HiTUN93nE8Oz4TG7t3xMThMzF250VEqWs1uZLWwr5K/cHlC72j8bOBgYGBgYGBgYGB&#10;gYGBwduFljYy0F8vHz58GFu3bsWVK1eQnZ3dmFikI5OSiZQ4pCSiTCgy9cSnTEwypQ7ZOpETlFQm&#10;W92fy5zY1X2Y5BuOenwcF5H9WVMna+sakqyn68j1amnNZPJa6rGmriEp9Zxi1GOTWkQ94eykwTq6&#10;lq4XLh4uc11qthQbj6FrUlmS+pl6H5H9mDIG6pdjyzGJTj5OZDvSIz/WpPWVrx19PrqOvBZ0PdZk&#10;XW6TepKsKduc5kv+kuFik2Qt9mFNOd/WxEZkHWkvNWWMpM0bGRYvXmxtZDCfyGBgYPBTwWxk+EXB&#10;TvQ0fdjtaPCiIVAB1Mch795eXI6YgchuwzF33TGsfRCHG2mn8eTKfGydPgaDO0/HuJVHsfjwHmza&#10;MAmbRn6KPvOjMHDfNay58wA56UdwafkkbBg3CbMjtmH6nSxcyHOjoCwLrsx9SD4zNriRYTG6LzqD&#10;tTFncezoAuwd/xWGTpqIdssPYuTJx7ielYbk3Bt4eW8Drqzvi4jO/4jPhwzAB5E7MOryLTx6cRhx&#10;h0bjwMx2GDd5LLpvvYwFd/PwqKgUNTnXUHhlLg5M6YH3/7EL3u+sxlp3EcsepCA+NwNpDzYidt9w&#10;LJneD+90WoauS69g44M8JAUaUKmWw97IQKsTUEtThPqcaORcHI99EQPRb/A4fD56PaaefYojT17g&#10;ecZDlCQfQ9y5MVg1oz/6dR+Hr/ttxKToWBxOuYKnT7cgcdsELPq6K3q1mYg+yy9gQWwqbhTWoCqY&#10;hbP+4LmB/l6fNjKkIP/xelzf0BkrBv4B786KROf9j7DraQVqA7X2JzJkXsSrc4OxO/JzdFq2CF/v&#10;vYa9wY0Mt7d2woo+v8a77Xvi9yOXoM/WEzj67BESC+KQELcPF3aPxNox/4Iu4yej2/q9WHrzNO4/&#10;W4vTkzoj4s9foFufmWi7+TqiHuQgqbQKFd5KFBY8QlLMQkSv/AADls5Fh80HMP3kQTy/NQv7p/fE&#10;9L5D0GtcFPoeu4U9T5/hReZdFCTuwJ1D47C8Tzv0+EMHtO2zDkMP38XOe4eQcKEvokZ8gzYfDsbv&#10;265E17031fon4kHyDWQ92Yjbe7pj8qgh+KbfCnRZdBW7Ep/gatxWnDkyHAsWqvYZW9B/5z3seZ6N&#10;5wX3kf5otbrmhmHkH3qhR9eVGB55ASuuP8aVlNuIuXEM5w9txL5tqxB5/joOvMhGfGU9PGrR/X51&#10;3VtJWgV1Dtw1aShT13rKtSU4cXQjlu09jYUnH+F0UjaSi14hP+UMnp+eis2jf43+w9rhk9lr8Je9&#10;r3Am+Tmyko8j+cpM7FvZE+2mz8EXkcex9FYKHlW4UK7OM20Q8FlJYUogu9RJL0WDOw6FcatxY0tf&#10;LB39GTouW4Nhp+9jb1IBSqvzUHJnrboOhmLaqEH4c98FGLwhGtsevcTj/CTkZVxB4vWl2LeqD4Z0&#10;G4YuA1X/qp1YeucoNi9vj/n9/4jO7b/Bf+67Ct233MDG2Od4mPwY+a+OqfUdg9UzuqPnxFn4askp&#10;LLqqXhflbpQHQF9wopaCNzLY16cFVVS/XsPrdcFdmYfanNNIuLUKB7aOx7yxXTCwS1u0H7cQPXbf&#10;xqanZUit9sKjrmmvrxxVJZkozk5CfnY88kpu4dnJmTgyvwvGju6Ff15yGBMuJuFGdrVSd8PfUAt3&#10;6XVkP1yGk5vGYOjQyegxejEmr9uMlUe2YsuO5Vg9axomfzsC46duwLyTD7Evm766oxRFT3fi3q7u&#10;WD763/CHDmPx+aydmH3uBq7mxuP5s+24un4wlrT5EN/8a1v8achK9Nx9HYfVtfX05TE8iJ6BTXP7&#10;4v1PJuHzsfsw9dQDXCpKRO6z6Ti3ugtGtuuKf/jHKfhswVnMjrmHi69ikPNkB65F9sTCPp/ir9/0&#10;wx9GrsfII7dwTK3zi/R9uLt3Ojb074t+7w9E94XHERGTguuF9BUx9pYAtcA2LagWVybcuceQenk6&#10;1g4bi4FfLcLIFZfUepbiUa0fdQ10durgqStETUGyulYT1C8Lz5H6/DhuHRqP7SN/jY5TpqHNxkuY&#10;HVuArJp6sZHBBt1rvNQWcCHgz4en6hFKkg7ikjqPkbOGYfTcCPQ79gg7nhXiqbom3MqhAT7ytGh/&#10;NUod/CVXkH9rCvZP+xzd/+1PeOef/4zff9UVf+3UEV1690KfoUPQbeIo9Jm7AuM2nMPqC2m4V1aP&#10;/Hov6t0edR9zo1rF4fZ51OugVl141XCp12K9GsVLX8LSoGKriEX2jeU4M+ETzJjUD3037Mf4W3mI&#10;L3GjyvoEEfrUHJqVdXk2zlKWDQwMDAwMDAwMDAwMDAzeFvAmBmK4jQxbtmzB5cuXkZWV1ZhYlAlH&#10;KnMikROUXJbJRfaRiUmm1OFEpE7qk1q6P5c5sav7MMk3HPX4OC4i6+lzk2M4aUiyHms56ekxSj2Z&#10;vNb1yF/+9T21MfX4nGLUY2MdJmtIHV2DdXQtXS9cPFzmutR8XWxOmlSWlDpsq/dLyhioX44dbkzp&#10;40S2Ix85H5nYZ32prevIa8FJT9dhyliZrCnbyE5qUZnH0LVkXDpZi31Yk45vEhuRddgvXDx0NBsZ&#10;DAwMfk6YjQy/IHByx97AYKWArJLd6lWHSsBfgIpXl5Cwdyb2T++GqVu3YtrFSzh2cz1ijo7FrDkz&#10;8OmInZh0KAEHHlzG1WsLcHzNl+i1YC66rD6AeceO4dnjKOyaPBuLB0RiScQ57HlRgfgqPypqc+DO&#10;OYrkc+Mwe9BovP/RAnSdtxsrTu/C1hWTsPwvX6L/oMUYuuMR1jypRUpVHSo8BSjPvYKki7NxYNaf&#10;0HPGcHy5eg/GRSfgcdpNJJ6cgGNz/4oJ00ahy56bWPY4HxllmXDlnkTmlbnYMW0YPvr1GLQbsQUz&#10;z8fjTHk98up9qM2KRuqlWdixoC8++nAROk2OxvKbWbjnD6Ak0ACftbPAr+iDvz4dJc934v7udlgW&#10;MRAdZkTh2zXXcSS5FM9qPajw1iNQkYy6pMWIWTsMi7oNRdcPFmDIxttYf+86bsZtweM9E7H6m54Y&#10;8sV09FwRgwWPi3Cv1AO3WnZrKMoRNtCXWpSrYyry4jfg2obOWDbw9/hg5jJ023cfuxPLUE0bGfxV&#10;qMm6hOSzw7Aj8gt0Xr4AbXdfwu7HD5EYvxm3d/bAquH/gU/7j0Obxacx+2o24moCqPJUoS7vNnJv&#10;LcWN9Z+i88ip+GzaFkzfdxBX7m/EobEDMf/jnug9eBUGnniGvanFKKwvh1/FVV14D6nXZyF6zXvo&#10;v3QGvl23CVP2r8Hj6AFYMHAIeredj57jT2DJ01zcVD/QFdbnwVXxACUP1uDMpH6Y9mEX9Bu4CaMO&#10;3caOO4cQd2EIVgwdgE5/mYlv+h/Eooc5uFLiQnZlvppbNLKvDEfE+LH4ukMUPht5EWsevMKNxM2I&#10;PdcPy5YMwkdTdqP3rgScycxBauk1ZMcvxtUVfTD2d1+h3Wf90Wb8EvTYcRqLryXi5L1kPExMwav0&#10;NMSX1yCzzoUat1rrOkrI0sfk+9SaqwOd7oAPAXcNPBUFKMjNRXpGPtLzilHmqkZpTRoKs9V1c30u&#10;jk39PcaMaotPZ0fhk90pOJWSh4z0aKTfnIKzm9ura2QJ2qy8hnVxeUior0NpwAOv0mZY2xoa6tTI&#10;OShK3I4HW7tj2/B/Q9eoDRh+/jEOvkxDTck1pJ0diQMr1NrNmIY/LzyPxTEpeFBWgQJvDdzVuahP&#10;P4mU05OwtnsfDPtqPHqNXYVRJw9h8dKumD72C3QdPBC/mrgXc648Q0xROQp81agpf47SW8sRs3EA&#10;hk0ejXfGb8eww3G4VFiDPF8D6tQFGbB+wKS7QzCBHXw5BOgTQaqzUJWiXpNnxmPV1G/Qud0H+PdP&#10;/ox/aTcQH8/ejKGn43DoZQnyatyWjk/5ud0BeGv98NWXIOCPReqF8Ti88AuMGtUev1l+CJMuvcKt&#10;7Bo1kk89lI/rOSrSdiL+2CisGf4XDPzit/jzB/8bv/v3X+NfP/gTfv9pF/xrB3XNLTuN1bHpuFPt&#10;QaW/DIVPduDO3v5YPrsN/jRxLbpuu4Ut8ako8GeivOQoEvZPw/bOXTDx40HoMec4plzJQmy2+mU0&#10;9zaK7i/HuTVD8dd3Z+OLAYcx9eATXC1Sr8Xni3FyzUiM6DgGv//XJer+dB87UnPxuCoTpRkX8WLP&#10;EGyZ1RZtJ07EZ5GXEBmbgmeVaaj2XMCri+txdMQ4zHh3MAbNj8ai61m4XORGnVpW+1MZrGUOQt2P&#10;a5NQn7wVT48MxdSe0/DpZ9sxZNVdHEwrxQufB2r1rS928NPGGK8XXlcVAp4cVKaexhO1VltG/Ve0&#10;mzQBX6y/gDl38pFd64JL3cPUXcweIjhmgL7WArXw1j1FWcpBJJ6YieWTxqHvwAj0mHVCvR5z1fXi&#10;RgENRjcoOivqJmX94mG9RsrgzTmFrKsTsGlWd3zbZgS+7LMa4/dcx+5Hibj99AFePDiChPOTsXLh&#10;NPQfugbdJ17AhgfZuFNaj8JgOFDXG303BG0mCsCjwqNrTV13agxfoBiumhcoerwVD5Z/gPlzuqH9&#10;8l3ocjwXsfk1KHOr60vNi6WsdSS+MdjxOzkbGBgYGBgYGBgYGBgYGLQKchMDUW5kcKvfcSnpd+jQ&#10;IWzevBkXL15ERkaGlSCkhKJMGhKpTslJTsRyklImK6U9kxOUVKZ+Jx8m1WU7+7K/nthleyetcJQx&#10;SW3qIw2aH20W4K9Z0BOyZEc+FIOTjtQiH9ZjHdaQtrKua7IW+ZMOnTM6khb7so3UcdLidrLj2OQc&#10;WUPq6BqS1M/zJJKOpIyJ7OWasT730ZHjIl+OTcYo43Oi1JJxUTmcL/tQbFQnezkm+zv5sa8TqY/1&#10;eD2krq5N9vo1RXWmrtdSfBwbUeoRZR/rMUmH26ks23R/KnNs3M4+4eIisr8kaxPJRmo4+fN49Do4&#10;f/5841dL3Lp1y2xkMDAw+MlgNjL8AmGnbOhB2XOGXzXWKVaiNu82Uq8uwrmNvTBxy1oM3HcIq4/M&#10;x76tgzBq/lz8dc4pLLiQgqtJd5EYtwpXd3TA4NFj0Xn0IkxYthTRVyZj+vwIDJ+9H3P3PMLF/Fpk&#10;uAOoq8uBJ+sYXp0fi1mDxuC9Dxei67zNiDyzHlsXj8eSd9tj8JAojDn4GNtTa1HicqHeX4raohvI&#10;urkAF5Z/hKELJ+Cb9Ycx7lI8HmdeQ+LJ8Tg251OMnzoaHffdwrL4QmSXZcOTdwxZV2dg6/Rh+NNv&#10;ZqLj2ENYdi0Zsa4AqgIN8ORHI+PqLOye3wcf/nEhOow9j2UxWbjrD6BY9fusj3z3qGVxwVOVhLxH&#10;axGz+kNMn9EFX8/ZhO476S/I65Dn8qO+oR5edyr8JZuQsHs8NvUaikF/nIGha+5g7Z3buJWwA4/3&#10;TsSqr3tg8Ocz0CvyFhbGF+NBmRteL/3yopbf2sjgVU+VqpyJ/IRNiNnUGcsG/w5/nBGFjnvvY9fT&#10;YtQH6tUvOKWozjiL5FODsWtFG3RbsRjt9l7DroSHeEKfyLCzJ1aPeA9/HT4d7dbGYPG9ErzyNaBW&#10;xekrfYzKxxuRuLsbevabjk8GrMGo1dtw4tYabB87ALM/7YuBo7dh7IVsnMpxodJTr0KrQV3RbWTc&#10;mI0Laz5En8XT8U3UGozbHoGbJzphVL/BaNNhBTrPiMHG1Gok1PtQESiFy/0Ilc824srMIVj0cW8M&#10;GbQVY4IbGR5HD8PSYcPR/otF+GbEWax8UYXbNX4U1eercxeNohvDsGzcKLRttwKfD7uEtQ/TcDNx&#10;J26fG4Tly/vhg6m71Dl4jJOZuchwvURx/lkkXYrC0anDsWD4lxgw8DN83ac9PuvSG10GjsPAqcsx&#10;fv1RRN3KxqXMWmRVe9Hgp4R9wGKD+uURPtrQ4FanoRS+yiQUvryDF7EX8fDiMcRf3o2Y44twbMsw&#10;rJ3xBQa++//Dn/76Ef73qCX4cG8yTqflISvtAtJjpuD4xm/QdvpSfBl1A+sfFeJpXb1aDzd8fjq/&#10;/IMbvf7oEzhoI8Nu3NvSB1uG/hs6rdyMYdHxOPAiCVV5J/HsQDdsnPsFOkyZhr9E3cXa28VIqfCg&#10;psEHj69Qnc8LKLw1D4f798G0NmqeI1Zh2JHDWLakG2ZP/Ao9x4zCb+dexIrYLDwud6EmoK7n2mS4&#10;E6PweHc/jB0xGL/rsQE9Nt3D0ewKpKnrsUaFGPrx0r5bcLFBvSb8njK4K5JQk3kGcTF7cHj3Cqxc&#10;Ohazp/ZX185UdFXnZvzOJzicVImk+gb76yrU8vp9aq19ZWjw3UVK9HgcXvAFRo/qgN8sPYJJF1/h&#10;Zk6let3VwOvJQnnqYTw5PwW7VvfHiJkTMHjeAsxZuxLrtm3Aho0RiFo6BjMmd8WYxQsw7uAFRMZl&#10;4llFHtLituP2gUFYubA9Ppy3Df0PxuPwi0LUBQrhqjyL50fmYHf3Xpj+2UgMXH4J8+6X42Gxus4L&#10;76Hs4TJcWjMEn70zA1/02Y8pB+JwuSgJ2c8X4cSa0RjeaTL+5Q8b1P3pJQ7lleFlfQ4qcy4g+Wh/&#10;bF/WDu0WzMeXm+9j06Mi5NSqcxOIReaVdTgzcgTm/ak/Bi+6hEU3cnCp2IM6dbttvpEhAH/VC/Wa&#10;WYsH6jU8vOsk/EebvRiwJQ6HcqrwSl2ntcqBtjvR3gL6uge/uh8gkI/q9HNIPD4O20b/v+gweQra&#10;bLiIOXdykVXjhivgh09pW5sF1HVDG2gC/mJ4qpNQnHAJ93auwqZRwzB17DyMizyKRdEvVYwuZKgg&#10;6zx08ig2DlSRPlHE70FDTRqqs2KQEHsWJ45dx9GLL3A9rQzPK6tRVFGI6vxYlD5ZgP0RUzC66wJ0&#10;7bUPc9U9+EwevR8oGZKjC0PFR+9FtCWBXhUWaG4NpepaTUXZ0914svljLF7cFe0id+Dbo9m4VVCL&#10;Ug9tZKCZBV0otKC7hEOTAPVKGhgYGBgYGBgYGBgYGBj8eHjdRgb+RIZLly4hMzOzMVnIRy5zclEm&#10;YiU56ciJRp1ShxKcTGpjygQm9fH4TD2xy/bSx4kcF7Gl2MiWtGTCmXQlySacDpP6yY7sWU+Pk+fc&#10;UnwyLvIjnfz8fOtIde7jfqnrFKPUCzdP1gunwdRjk3pMGRNr0ZF9uRxOT6ceH1O26TqS0k+OzaR2&#10;stPXhH31cXR/Sac4SFOuj5wT2TrpMHU9XhOpwZTxcYyyTv1OWlTW++jIGjrlJgZdT4+JyfoyHkmy&#10;IV+m7ks2PCZtZOBPZDAbGQwMDH5qmI0Mv0CE0jbyTYQSXZRorYOnPA6F8Stx+2A/TF42D51mLsbE&#10;WX2xcHZH9J2/AF9tuIF193KRkPsUeSl7EH9yCKYPHoae3w7D4EEDsWpTV3RetBidV0djfnQanlTW&#10;o8zvg4c2MmQex6vzozFz0Fi89+FidJu3HlFnorAlYiwW/bEzhgxdi7FHnmBnWh0qXconUI264jvI&#10;vr0QV1Z+gBGLpqDthmMYd+kBHmeeR+LJsTg2+0uMmzoWHffdwLL4ImSV5cNdcAxZMVOxZcYw/OF3&#10;KpaJp7HyVgYe+gKopiRwQTQyYuZiz4IB+IA2MoyJxrJr2bjrb7A2Mnjpz8/p4//99fBUvUT+w7WI&#10;iXofU6d3xJfzt6LLvlTE5lehxO2DF/Xw+dPgr9qHJ3snY0uvgRjyzngMWhOLVXdu48aTHYjbNwEr&#10;eSPDiltYpOK0NzLQulvLr8ajv36vUeU8FD3bgdu7emD1mH/Dn2atVXO7j13P1LwCHvULTiEqU47h&#10;+eG+2LrwC3RZvATt9sZgV+JDJPBGhpEf4K9jZ6P9xptY8aAM2f4A6hs88FUkojJxMxIPdEPv3lPw&#10;5z4rMWzlNhyJXY9tYwZjzmcDMGzCLky6moezeX5UeeivpCtRXxSLzBtzcWHNx+i1eAa+iVyN8ZsX&#10;4frBDhjeZzA+6xSFjnNvYlu6C4m0WaShHB5vAqqStuP67NFY+slAjBi0HWMP2xsZ4s+PRMTwsfjq&#10;6xX4ZvwlbExx4VGdG2WuHPjyo1FycwRWjBuNdu1W4Mthl7H+QQpuxu9B7OmhWL68Jz6avh3dd8Xh&#10;eGYBMn1FqKpPQllGDJIubceFnVOwcXE/TBvfCX16tUO37u3RoVd/tB0+Hz0jr2D55XTE5NSgVK02&#10;fYw9fd2D9fUSfpc6BYXwlD1GaeJRPDizBYd3rMWmdZHYs3EJtq6ehFURfTBn9F/Q453/A//+14/x&#10;v0YvwQd7X+JUajZy0i4gM2Y6jmxoh3bTluGryJvY8LAYT9W8KtW59Qfo9cVpVwL9uXsGihL34M7m&#10;Qdg45I/ovHIrhl9IwIGkVyjPP6Gupy5YN+dztJs+HR+vuYu190uQXu2HS+l4/UXqfF5D0d2lOD6g&#10;O2a3GYVBw6Mw+NAhLIvoitkTvkSP8WPw68W3sfJuPp5WUFLbA299BjwvoxC/vw8mDB+G33Xaim7r&#10;HuJgTgVe+Xzq9RG8M8jbQ3CNrGS4WqeAtwIN7lxUlqQjK/kOnt3ehGt7hiNi2EB0/XoWuk6NxoLb&#10;+bhU4UO5+oWc9okE6C/5A6XweR7i1YWJOLSwDcaM6oLfLD4W3MhQql7vJXDXPkTm9eWIXtYDc8Z2&#10;QefFGzDmyHUcf/wML9OTkfzyBh5fWY7zaz/FnIgR6L5yFwadeII7+Vl4/mg7bhwcjFWL2+OjJTsx&#10;5MRTnEouU7qlcFVexIsjEdjXYyBmfzkOI1dfxdLHldZXalQXPUD5o0hcWjMMn78zA1/23YepBx7g&#10;SvFzZD1fiONrxmBo5xn49Tu7Mfl4Ck4VliPVnYOq3It4dbIvtq9sj2+XLsPXu+KxI6EMRbUl6nV6&#10;H1lX1+L8mOFY8N5ADIq4hIU3snGpyI16dbnRhxFYr/3GdQ7AV/UCZU/X4O7O7hjafSL++M1uDNii&#10;zk12NZKUT51aR7pL2G70KQa0+awAFRnnkXBsPLaN+p/WV0t8RRsZbucgq5rOuZ3up68z8QUq1fqm&#10;ozLnNtLv7MetbeuwfdoSTB0SgZkrjmDN5Sc4l1WJHFcDanz0nyl04oIDWqCg1XVMmxl8tfC5SlFV&#10;Tn/NoH5hKa2DuqWhRk3K661FoCoBnozlOBcxCTPbTkOfdhsx8cJLHMqqRkqdup7oFkufUkLXFc2d&#10;YmwciDZdlMFbm4rSZ3vweMdfELG0K9pGbkW7I+m4WaBevx56FZiNDAYGBgYGBgYGBgYGBgZ/O/iu&#10;GxkkqY0TlJyA1Un9MtGoU+royUkmj8E2MgbiT7GRQWqyLpPqZBNOh0n9rCV9nXRbik/GxXoyAa73&#10;sRbrSS1djzT0hDqTdZw0mFKLfKQeUX4KhdSiI/ty2UmPSRo6WZNJPhyzbJM6RGkjx5bjk53TmrA/&#10;a+j+OllPxkGaco14DNZ00mHqerwWTB6DKOPjGGWd+p20qExtTK6zhs7XbWRgSk0eO1w8rBHOl2Oh&#10;o9nIYGBg8HPCbGT4xcH5jYMSSPY3jnvgr3mGmtRteH5mOOZOGYb2bXuh22fvoX/3T9Fh7hJ0P0GJ&#10;1lJklKWjpiAa2bHzsHH4YIz8uD16fvJnDB7xMd6btwRtd95E1N1iFNTWw0MJ+LpseDJO4FX0SMwc&#10;NA7vfbAc3RdsQuTZldi8dBwiPuiCIcPWYMT+eGx4UYOiah9c3ipUFdzCq5jZOLP43zFwziS0WXsM&#10;Yy7eQZzSenJiNI7O+Rrjp45B571XsfhxIVLKSlBXdALZN6Zgy6wR+N3votBxynmsupOJBwFKrNbD&#10;peJOv74QexYNx4d/WoyO4y5ieUwu7vqBIrVEHtAH3LuAQD18takoTtiGuxu/wIJ53dBm3jp8sz0e&#10;53KKkF3ngstXDb87GfWFB3B76yREde+L3u+PRf8NN7Dy/g3ceLIVcXvHY5X11RIz0XvZLSyMK8K9&#10;MjfcvmDqjp4os0ep9UAxyl4dQNzhAdg68z/w0ey16LTnDrY9zUaNT/l4MlBMX3WxrROiJn2Cb2Yv&#10;wle7YrDr6SNrI0OstZHhffx59Ax8tfoiltzKtb5OodZbj7riR8h7uBI3d32NXgMn4PPhazF6636c&#10;urcFu0cPw8K/DsKISbsx6XoOTuertXJ51Q8b5cqPPpFhHqJXf4yeS2ei3ZoNmLw9CncP9MKUvoPQ&#10;vksEOs+9iLXPq/Ggqh5l3iK1bnEoTdyGi9PGYOFHgzB00HaMOXwLO+8cQsI51TZiEj5vuxJfTbyC&#10;bWkuJNTWoKI+A15rI8NoLB8/Fu3bR6LN8EvYeP8lbj7agxsnhmPZsm74y4xN6Ln7IY5kliDDU40a&#10;TzHqytNQlPoQSXE38PD6KVw9vx3HDy3DpshhmDO+B/r1Hoj3e0eh/7rr2JpQiOdqzSsU6S/j6e/B&#10;0VANX/0zlL3Yjye7x2P7wjEYO2sW+syLxKxVWxC1eR3Wb5qL1RG9MO3b/4m23dvgnanL8cGe5zjx&#10;KhM5qReRfX0WDm/oiA5Tl+KbFTFYd79IzcuHCnWC7b845zQ0PavrqyEZhYl7cHvLUKwf9h66RG7B&#10;iAvxOJCcgtKSi3hxbCC2R7RH11nT8MEKdS5vZ+NJlRvVATe87hzUF1xC2rUl2NW7MyZ/PQIDxkZi&#10;yLEDWBbRGbPG/gVdRw3FPy26hYjYDDworkClpwauqmSUJyzBzT29MHbseLzT+wD6b3uKEwVVSAuo&#10;64TipBCDGeKGgB8Bbx28rjLU1VaiproG1bX09QjqbuHzq/ZceIvPIe/mZOwY1Rt9/jgCnQbtwaRL&#10;aThS7EKeW72a6DqnT3NoKFa/nMfj5cVJOBjxNcaO7o7fRJy0vlriRo7q86sfcMtj8PzQDOwf9hXG&#10;dG6PdiuOYtr1TNwrrkOtzwVPfSYqkvbi1YHP1TyH4Jt5m9B26wNcz1Fr83A7Yg4MRNTir/H+8h0Y&#10;cvopzqSWwR1Q94SKy0p3OQ52V/e1Lydi3JrLiIwvxZOyetQWP0T5w1W4uHoUPvvjLLTpvw/TD93D&#10;1ZKnyH6+EMfWjsXgLrPxv/54CNNPpuB8kbr/ubJQmXcJL073wdZV7dFhaSTa7k3AzkT1C2hNkXpt&#10;P0DGtXU4N3YkFn4wBAMXXcT861m4WKDuP+py89May3VWi+6teaXmthkPD/TDuD7j8ck3mzBoXSz2&#10;pFbiuVvdHcjPsqUnukdVq3IeStPPIe7oeGwd+U/oMGW6vZEhNhtZlW41VgC+BtqkU4T6mpcoSL6M&#10;J+c34WTkJKweMwUzx63BlJUx2HA1DVezq5DlVleqRzHgVaEFr9cAbYRQ55COqr2BPhnGV6uuwRrU&#10;1al7dK2i+sXEpc6ztS0huJHBnxmJyxETsbDtZAxutxYTLibhcFYVUmvVLNQLjz4hwvZQ15EaLbSV&#10;gTa/lMBbnYSihJ24s+FzzF/Yw9rI0PF4KmILq1Dmpk+LUbFYHnR92dTRvIVg+zSngYGBgYGBgYGB&#10;gYGBgcGPB/7dlahvZKC/7ueNDJcvX0ZWVlazZCEnGimpSAlKmYTVE7Jkx0lOnVJHJiclWZP1eHwm&#10;b2IgPRkT24cjafO8iE6xEcmGbJ00ODYqs5auw6Q+OS/WZA2ndeMYdB0i9TvFJuusRW3h4mMtGQ/H&#10;xGWp46TBZC1dh5LLRP7kCGqXWnRkXy5znex0kj6PwfpUZv9wfkz2J1Kd/ZzmwvY8H+kr6+F0JHVN&#10;plwjXh9qJ1snHclwcbIOk+OTMdJR+usaRI5RkuxYIxypn/WIUpN1eUwix8XkdjmmE/X50BqajQwG&#10;BgY/F8xGhl8UmiZrQiXKpDVm0wBPNtzFZ5F1dz62T++AIR/8AV/+w6/xwfvt8NnMTRgRk47oHBcK&#10;a4vgrb6P8udbcGl2Hyz67F30+Jd/xfsffYV3Zm5Gz5OJ2JFch3I3JTB9aKjLhi/jKFKjh2JG/9H4&#10;j3dXomfEUURdOYRd22diXY+2GDJmDnpsvIxZN7MRX6jeFKufoSB5P+4fGY4NI/4n2o4ZgY8iD2Pk&#10;5Tg8TjuPhBPjcHTu55g0fSA67DqP2Q8LkFBSCVf+eRTFzMLOGaPx619Hof3EC4iMzcZ9fwDl3nq4&#10;884gM2YO9kcMwUd/Wo5vx13FkusFiPUDBWop3PRLBbxqWerhd+WiIuU4nh/vh42LeqLb6Nn4cvYp&#10;rHpUgFu5FSioyIW78C5ybi/H0QWjMKnLCHzTPgJDD9zGlqfXcP/5BiTsG4OVbbph8Gcz0SfyDhYm&#10;lOJuuQ/1aghKaFrv59aTRx0rUJl6HM9ODcOBhf+BLyYvQFu1JovvZeBFdQkKK2KRemcezi15H5N7&#10;/RHvj5uLv26/hj3PnuJpwhbc3t4NUYP+gI96DMV7U7di1OG7uJGVi9yKDOS9PIvHJ6Zi37x30X3M&#10;VHSI2InZZ4/hRvxGHBszBIv/PBhDJ+zBuKvZOJHrQ3mdOm8B/kSGWbiw6l10WzENX2/ehWmH9yIx&#10;ehrWjuyJ4d1HofvkbZh0NROnM/KRXfIcnpwzSLk8DzuH9sSwf++BTn02YfCB69hxZz+eRo/CohFT&#10;8Nc2K/HpmMvYnOrC4xoPytQ14s07i8rYEYgaNxbffBOFvwy+hFV3X+Ba/C5cOz0Ui5d0xWeTI9F7&#10;WywOpJQjqVz9UFaYiMzHVxBz8DguX3qG2Pg8PM/ORVFxPF7dXI3ojYOwcEwH/KHtZDXnk1h1LxuP&#10;PH6UW18vEVx3VKCm9A6SLy/B6YmfY/bgHug4eSHarz6CZUcv4/jFk4g+vx6Ht4zCsq7/iu7dOuDd&#10;SWvwwe40HE3NR0baRWRcn46jmzug/bTZ+GzpSSyOTcf9Kg+K6WWlxvHRL6nqSF8L0NBQC/hSUfxk&#10;J+5t749NY/+AjstWYcjpO9j3MgnVVfdRqNb87Gq1fmOH4NOJ2zDxaCJOpJUjo7oQNWX3kP90C67t&#10;HovpnXujT9cZ6DtvE6Ze3ou1yzth7rB30blXR/yXMQcw5OQdHHr1EslFz1GVdQ7PL0zE7pXd0Xvc&#10;NHwyIxpTz6ThVlk1CgNe6wsvLKgDlfzuMrhKn6FEzS/u0SVcvncPFxMz1OvMgyK3Hy4XfQLKBWTH&#10;TMOWKcPQ48up6DxmP+ara+FCsRfF9Jf9lqRLzbkAPm8cki+Ow+FFn2H0qM741ZIzmHA1Ddfzy+Hy&#10;F6Ku6DqSDk7D0bFtML1fN3RZeQbTYgpws9CLKr8b/ppUVD/fjRd7O2DJkjFot3Arvt1xF1ezM/Es&#10;bjNuHuqNlYu/xJ+W78LA0y9wSl0jHqXrrr6AV0eX4ki3YZjz2QSMWXMNyxMqEF/uQnXRXVQ8WoEr&#10;a0fgiz/Ow+d9D2Li/ge4UPQEec/n4eTaURjYeTb+8Q9HMfVkBs6qewx9IkNFdjRenuqGbWu+QYcV&#10;q/DlvkRso40MdfnwNdxSa6KuvVHDsfhPAzEk4grm38pFdLEHLp9aV3WfsV/39jrTc6A+HTWZB/Ds&#10;jHp99B+BLm2WYNiqq9jyqhyPXWoF1f3JsiWfBkr9V6hjNioyTiHh+CjsHP3f0X7KVHy+4RJm3s5F&#10;TrUX3oBad3cu/IW3kB+3A5d2L8eKafMwZeQcjJu8GnM3RmPPgzzczXOhoJ4+6UNpu9UAVoC0tcAH&#10;P33qjM+rzh3VadtPNVwVSShOuY34B3dwMjYOZ59mIbHShzJ1sr3eEjSUx8KTtBSnV07D1AHz0Wfo&#10;Xiy6lYPLhbXI99B9habBM7fvg/QuROUG9X6h7sTwVcUh/zZ9Pc3XmDt1ELqv2YeBV7Jwr6TKel+h&#10;//ShiAikFdoIEQ6WehgaGBgYGBgYGBgYGBgYGPy4kBsZiK/byCAThkROfDolKCWpn2z1JCcnHaVO&#10;uISl1KI6Jy1ZQ5bJhpPCdNT1eAxup/F5Xqwj9ZzmKTWozuOEmyeRtaSvjIe15Rgclx4bt+mxsZau&#10;y22sp2tRu64l45AkG11DkvrIRmrw+SDqGxloXPbTSe0yLh6fSXWpT2WeI8/JiVKPNamdx+RNMRwX&#10;9fFYROnL/lKDdZzIejIGnoMkj0P2ejxOelKT45TkODlG3V+Px8lX2lBZj0Un9bMP6ch5SR0mz4Nj&#10;5HZpL/10ex6TxjEbGQwMDH4umI0MvyiEEjb0bCeNqER/4xvMkFGjvxS+2ocoSdqJKyvaYt43/4RP&#10;//k9/OqjUfh84QkseFSI+8V+VLhr4PMkoyLvJB5t7o0NvX6Pnn/8d/zDb4fik/knMCkmA+cKvajx&#10;UiIzgEBdDnwZx5B6YShmDhiFP727Gr0XXca627E4c3UjTi/rhumzRqDngtUYvOUUtl2PwfnbBxB9&#10;Yh72LO6I6e3+Cz7uPwDvLd2P0VeeICH9Jp6em40TEV9j6oQu+GrpFgw7+Rgnn2chK/kk0i/MxPZp&#10;o/G730ai46QLWBWbg4e+BlT6PPDkn0Pm9TnYt2gwPvyPpWg/7gqWXs/DbTX/QkWPtTjqqcGNgLcc&#10;9cV3kP8wAmfWjsG0oWPRtX8Ehm46g5VnzuFszBHcu7IWxzb1w9wpA9F7+By0m3YUETde4lLWbSSl&#10;bEL8/rGI/Ko7Bn0+A31X3Mai+FLcLfOh3hf6qHgbNHAdanKuIu3qTJxf8ym6jhiCr6dHYeTOk9h3&#10;NwbRd3fi5N4hWD3qtxj4zTt4Z8QcfLr1KvYmPMWzx5txe1sXRPb9DT76vAt+12MOvpm/C1Gno3Em&#10;Zj9OH1mCrcuGYOoIpbtgLYYduIht9y/gxZMNOD92CJb9dQiGT9qrzl0OzuT5UFFPCfea4CcyzEL0&#10;6j+h+4pJ+GbbPsw8F430hJ04HzkUK0b3xIgxE9Bv3SGsVO3nbh7D7egoHF7bH9O+/QLf/ktnfNFn&#10;AwYeuoGddw/g6YXRWDhiMj5tE4UvxlzGjjQ3Emv9KK/PgcfayDAaUePGoe03kfjr4ItY8+Albjw9&#10;gNjz4xC1qC/aDJmBDgsOYenlp7j2PBFPE8/gzvHV2Dh+MhbP34rlOy9i55U7uPkgGldPLMX+VcMw&#10;a1I/fDxoHQZsuIHtCfl46W9ADZ1i66Pt6dMRylBTdh/JlyJxZlQbzOvdA93GLkCXyINYdeAcjp3e&#10;g+NHF2Hzyp6Y1ua/45svP8UfhizFexuTcDA5HymZl5FxS63Rpu7oOWocPp24ERMP3cKJpAI8q3Cj&#10;zKNeWtbGCTrfPmtd4ctE2bO9eLSnP7aO/xd8O202um48jcUx8Xic8wLZCXtwd990LBs3CL17TsWg&#10;uTsw/1A0jl09gxtXt+Ls/mlYuaAveg6YgG6TN2LCrmPY8egwDqzrjsVD3kHHrz/G//H1fHy1aA/m&#10;HD6JwxcO4/qpZdgV2Q9Tp/RC15mL0XP3fWx4XIBXtXWo9dNGC/tKpHsDfXmBry4T1TkXkX4nCgd2&#10;L8bCNesxc9NpbLoUhwsPE3Dv0RXcpU8e2DMEs2ePRucxkRi87iJ2xBcivjKAKiVoX+P2Rgav9xFe&#10;XRqHQws/xaiRHfHrxacw8XIabuRVwh0og7vyKXJvrMeN9UOwds4gjFi5HZPVdbP7VgLuPnmMhPun&#10;cPfkQhyL7ICZS6ai9/pDGHnuKe4U5uJl/EbEHu6JVUva4L3luzH41AucTimDx58Pd3U0ko4txqFu&#10;Ks6/jsfYVdewIr4SCeX1qCq5g7K45bi0Zjg+e2cePut7GBMPqPmVPEfhi0U4sW4UBnSZiX965wim&#10;HUvHmaJKpHjyUJlzCS9P9cC21d+g4/IofLk3HtufqF8U6vPUnK8h89oanBs5EhF/HIARCy9iwc0c&#10;RBe54eYNTPZSN96LG5SmuzgambfmYueoYRj/9TSMXaruMwkluFUVQI2Prhv6zw5lb21kKFdemajI&#10;pE+nGYFdY/4bvp08GZ9vuIDZt7ORW6XudT7aiPIARXfW4vq6Hpjdtx0++7g3/tplOnrM2oLZu8/j&#10;YMwDXH/4DHHPkvAkJRVx2VnIraxCtbsObh99HUUuSvNykJNaiIzMcqWbhsJcdU3c24yz+9ZjVtQm&#10;zNh2ErtuJuDK4ye4//g6Ht/dh/sXI7Bu3VKMXbgTo9fdwpFX1XhR7UYlfdoDbZKwJmJN3p4TFdVT&#10;IOBBgz8NruJLSD23BEf6f4uZo8dg6JaTmBFXjKc1dahW7ysN6sVEa0eg9Qu/kcFSfg0NDAwMDAwM&#10;DAwMDAwMDH5c8AYGZriNDPzVEpQ85IQhJw85ySiTnjrJhpOMnGhkSh2ylUlKSR6D+1jLSY/sOGlO&#10;CU2pJ2Pmdo6B/KUua8v49CQzkcpEsnHSYFIf6zBZw4kcG/npujIusiUtjovI7dyn60kd1gqnx76s&#10;R2U9HknqIxvWYPI54Q0HMiYnHaaMy4mkxWNRnTXlvJwoNanOa8Hjyk/5kHOS5PGYUkdqSVI72cnY&#10;iXKtpDbZyzh4DF2PbFmTjk6UMZIv60p/ooxLxqKPQX4ch06OS+rJuUlNSfJhchvbsw6VpR2R50Rl&#10;sqGNDCtXrjQbGQwMDH5ymI0MvyiEEjZcstM+lAoSGxkCNfB70lGdewXx+wZi46j38W2bbnin5wr0&#10;3nILO1MqkFTdgFqfR/2wXYTa8jtIPTsRh2a2wbBvv8H//GAeuq69hlXx+XhQ24B6K3mrWFcAb/o5&#10;pF6cjEWjp+Dzr9Zj4PIYbE9Iwr3ky3h2eQ52bRiOKXNGYsDUiRi6cDYmLpuJGfNGYMaYdhjd4df4&#10;bMRIfLH6CKbGJOFZdhzSY6MQs6EHFo5rhzYjp6HTkgNYci4Wl+7ux/3z87F13mR88O4y9J8TjU33&#10;sxGnYqnye+ErjEHWzUgcWD4WX366BL2mRWPtzSw8Vv1lag18VmZRLYj1XfD18NWnojb/BJ6cVT5z&#10;J2N2/5HoN2wChk+egMmzx2KuinH8lK4YOHsG+kcdwZjDL3A2rRSpZYkoTNuPJ4dmYl33wRjdeR6G&#10;rbmOqPgCPCrzwK2WnbaR0NLboJIXnrIEFD3ZgrijAzF7Um811iD0mTABo5bMw7S1czFr4QBMHfIh&#10;Bnb9An+ZHIGOey7h0NN4JD7ejFvWRoZf4c9/+Qq/+2YwPhw4FcNmzce02SMxdepwjJk0+v9r77q/&#10;o7iy9N+xf8GcPTs/zDm7c2Z3PGt7MDY2xmNsY2OSSTYiSJhgEEhCIopgQAhhJEDCRGGGaMAiKQeU&#10;cw6tnFudu7qrulv69t5XerjoEfb+sJ7Z46nbXLrqhe+Gd9/rat3XVVgdvR0brmYjubIRxb0lGG3K&#10;QO6OzTj54WZsS8jEnuJePBxRYfdzstEPZbwSfUVH8DTtfaxN2Y0ll+8iMb8KQ8PlaH58DA+/iUJS&#10;3OdYu30rNu+NQ+yhWOzetxE7tszHZ2/Mxtu/+xTzvjiH9beLcbH8Nmof7cDRrbuwcFEKlsQ+xWWL&#10;B41KCA7/GFQaG2tJAlJ2xmDJ0mR8vP0xzta3o7zrezQU7Mb1E2uxclUkPog4jHXHbuPMDzl4UnEX&#10;2Q9OISM6EnuiyMat0YiK34PdiXHYs3sjondFIiIhHkuO5yIxqwtPex0YI09r7G5xdwTeyOCC6m3C&#10;cPUllB1djdT1SxH5xQYs2ZiAmPhj2H/0EA4k7yDMZdix6D+w8OMP8Od1hzD7RDmuNPeheagYffUp&#10;KLm4Hjs2rMHHq6Kxcm86Dt2pRlabDRaaC8pkEEH+skqjPjXlo8EfgctyBy33NuPGnlexbN0KzI85&#10;irXfUrxWtKOqNR/NhRl49M0OHFrzBTZGRGHt1u3YHh+N2N1bsD1uLdbHRGJp4jlsuvQUZwqLUdZ+&#10;FznnVuD4+j/io3f/hH95IwqzVkdjVfQu7Izfhd07N2LTpjWI2LkTX56/hUMVPcge9cCm0Xye5C/S&#10;HIV6Upi0RVAdgDJagKGaVNw4H4u9CVsRtS0GW/YmIi7xIPYc2ovdR2IQ9/VWrD92DBFn7+FEQTOK&#10;h9wYFo9DYGsZU8XU5BgCvlpYaK7f+XoRoretwitJt7Arpw0lQ04aDy/JG4OrOxcdecnIurANR0/G&#10;I/bYfuz6+iD2HTmIxMPx2HfgK+xI2IivTqVi171ipDcOoctlJf9fQvmtSKQmLcU7J69gU1YjHnWP&#10;03ymuHLkoP32CdxcvQn7P47BjrQcpNRZ0WD3wGOrgpXse5y6HfNn78MnkX/F3ts1yLd2YKQpBQ/O&#10;xODL1Xvxn29mYu+9Tjwcc8CijtAaWYS2rE24mLYcy5OTsfiv1bjaQhf4vhEEg0Xoy8vA4+gYHJ+7&#10;idayLBwt7kbOmIJAkJZZ4WedxHLDZ6EJhNzlsDadw5ODW3F05RZsTryKPfkW3B9SMK4FoN/Rg9pP&#10;8WMVXMSDcPQ9RMP3O3F1+++xImEPFmZk42DZIPpdXqiaBc6Be2i5tQOXol7B8ld+h9/+5nX82+zF&#10;mL2O4iIhEXsOHsbhw0k4ciINR769hmOPC/C4dQid43a4XL3w9BWgLjcLD27k4sa9ZhR0t6JlMAcd&#10;tRnIzjyMQ3t24Cuarzv3H0RC4hHs+/oADpzYi8TTiYg9m4Fd3+XhdGE/GmwhWAMB+PkxIzwHpBME&#10;83/8RvbxnXCUBjho7azIjMPRj5fjq42ElVmEjG4vulUVSojXJt13ot/z10z0XMhPsEkmmWSSSSaZ&#10;ZJJJJplkkkkm/bJk3MTA/GvayMAJU3Mjg44j5RjxjDgS62V4sq/E4+NwfYzMdUYcifX/fSODZGnb&#10;P/NGBmajbrJvuAzuJ/UIZ6mXEctomxHTyNxHsiyT7SUOHxvbMUub+JjbmBsZTDLJpH8UmRsZflXE&#10;Hxp6yuxFMiRyxKGKyeAEfLZWtBd9g5vntmH73oNYe+IOjuU2o9DqwXBgCn7+EAp5EXJ3wl59GflX&#10;9+Pw/t34YPNZJNwvw90+KyzUhG/aL2AVG7TeUvTkpSHj6ElEbr+MHRfzcNcyiB5PH7yjOWjMPohb&#10;p5Yj4cu3MXf+bMxeug4fRGxGxJb1iItbgXXJSdh4Iw8nyvrRNdYGV+d3sDzYiW93L8PypV9gQeR+&#10;RKVlIuXxZWTlpuLyuSSsWHYCe9Ke4nrTABpIZ89UAKHxJgxV3sS9b48icv0pxJ94hFsV3egOTsJL&#10;bTi/pm/qIL3pC8XUpJ180gJb/yN0ZqXiSeIW7P9kDj6fNwfz3pmPP3+4Cu9tjsfajCwcLhzETTJ8&#10;WGH30Ad2Tz7a75/F9V2JOBL7DfZk5uFKUz/aHAqCLMdA+ikJVYegjRdioi4Vj89uw4ktCxH56VuY&#10;88H7mBu1DZ/FJWBHwldI2PsVIk+fQ/QP2cjqLkNdXQbyzy9DcsTvMPejd/Hfi5bi7WUrsGrxEnz0&#10;9vv46NMN+Ix02JJZjNTGMTxzWuH0N0Pp+B4Vx4/i8qbDOHH6DlJrLMi3emHVyHYEoE60YrjyGkq+&#10;24WDV88j9n4JztUMYEylC8yREvSVnkdBRjSObvwIny9+F/MWzMdbSz/FolUk8/V5eO/fV2JxFI13&#10;VhWu1uSiKjsZ3x5Jwq7YC4hPzcfNHiualACcAQ80RytGqi7iUlIKYuLOY2daDm50d6NprAjDzWfQ&#10;eDMaxzZvwOrF27Ew4iRi0h/gWmMNnnU/Qy2Nzd3Dy7Fn9WwseudPeGfWLMxZsAjvbI7BJylXsS9/&#10;FA+7/ejzBPWZQGM9xXcLmeQxDlDBMDR7AcYrjuPJsS/w9fL38MVb72Dh3GWYt/wrfBKdgE3H4nHy&#10;0Cby/S5EHDiNlace41pDBxrsrRgcfYK2R4eQuWsNYpavxLJVcVhz8Aeco5iodYUwBgV+8H0OmDi9&#10;b4diLcZgVQoqLq1G3Nq5WLIuAgsPZWDDvRY86GxB72ghxpvJv6c3ISVyAaIWzMGH783Dqx8uwZyI&#10;rVjxdRp2P6nHlYZeVPa1wt6bhfrznyNl0yws+PRN/OaTKMz7eCGWfrwASxYsx3sfRuHTqIPYfuYO&#10;LtcPodClYpAT68931PAmhkmKTWKhqx8IjgHuOrQWnsWDM1FI2f4eoha/jvlvvYZZb3+IN1bvxIeH&#10;LmPDtVIklw6gxqbARrETIP/y4zR0ewOYCtoRdLZhuPACxek+JCcdwGdX7iKltAk1o3aSFiTpJF8d&#10;h2e4GJbCJDzMWIfjMX/B54tewxtvvo5X5y/B7DXxmL/vKmJvV+GvreNo9QYQ0NxwtmSj4WEyMi/t&#10;QcTV2zhcVI+SoVGS7YJqrUF3ViYeJxxG2s4TOHarAFfaBtHudMDn6IC18XvkZZ5EVEQyYg7fxYWc&#10;etSO92G46RYKrp3BsfhvsGTNFaQVtaPYbsOAzwrfSBO6i9Jw5/oBxF46j/jsOjzqpQt7/wQCSjNG&#10;nj1AWUoaLm9LwtcXnuBiVSeqrC6KN+EQ4W7JgqbcZHsHfANP0XDrIC7SOhOZeBIbr5Ugo2EEnb4g&#10;FGqse4nvc+EjdsA5WInWp2dx/8ga7PkmHTF3KpFeN4E+tw0+tYZiIhPV12KRtmYeNrzxJ7z9h1fw&#10;X6/+Hn+c8ypemzMLb/15Fma9/g5en7sIc1ZF49Pjf8Xxpz0o6qAvL0MNcNSk417qAeyLTUb0oWxc&#10;qulHqW0IvfZaDNR8h4rLMfg2+hNEzX8V82e9iTfeXYBZK6Pwl91J2Ho1CxcrLai1BuDlpY3mWWBS&#10;pfjS7y6hO4DfZQBO0qETGs2LoeqT+P7sVqxctBXrdl5DSlYXntmmMBbQoPIdc6Z7yH466yU/Ep/P&#10;zC++TDLJJJNMMskkk0wyySSTTDLplyW5gUFy+EaGGzduID09fcZHS8jkoUwyygTjTMxtZJJRJjgl&#10;G3G4rUxY8rmRpQxZF44njxlLtpVJ03CscJY6GHEkSx25HWMZWeoqz7lNuF6SjViy389xOF44G/FY&#10;fngCXOIYy8LtlBiSZb9wPCP/lF5cLjHDdWA8yRJX6vMyZkyJZcSbiRmT20hbZsKW5eFYEl/2l7KN&#10;dnGd0S/Shpn6SjZiGLG4nVG+xA33D2Ny+/+rjQxG/Wbqb2RuP5OdslziSZyZmLHDsWRfyRKXmfEk&#10;G8uZZ+pjbC/t4nL2YVZWFpKSksyNDCaZZNLfncyNDL8KkokbY6Jn+gNEHr5wGqJmfoQ0J7wTbRju&#10;rkZjUysq2kbRPurBhKbBRw057QT+VXDADs3RidH+ZjS3tqK4phvNg3YMKSo8JC9AbUXiLqhhyjcB&#10;hTC7mltRWdWHpl4nxrwalKAXqn8YztFWDLZVoKm6EEXPCvC0vBwFVZWorC1HS30pqtsbUT0wgHab&#10;G17Nh4B7BJ6hFvQ2VaGy9BmKKpvwrHMMncP0IT3civ7OBpSX96G5y45+pwbnJG9SCGJKdcBn78VA&#10;XxPKKy1oaLNiwOaHm/QMsFnsCDaQzvUvFwGywYWAOgzXeBuGSMeW0mxUFj5FUX4e8oqfIb++EVWW&#10;QbSPuTGsaPCGOGHnheYbg2O0E/31DWirbUdTnw09fHt1jb6skD66z3UWJGTzc+1tCDh6MNpVjbaa&#10;QrIvh+QUIr+mHiV1jaitrUJjSxnJ7EHd8AjGXI0YaryMkvPLkfTlH/DW5i2Ye+QSdmZmIy8vn/R8&#10;hoLSWhQ1WFDd64HF4YddUxAI2aH66IKkowM9ta3o6hpBl82HcWUSKg1eiG3XbFAdFlj7a9HQ04ba&#10;wXF02zQa0iBUZz8m+uvQWV+IsrwHyHl4C/dvpyPzym6kHduAbQs/x/LXohEZfRdJpT14ah3E4AS1&#10;72hBQy2NTZsdw94g3CRLCwYp7sjPth70tfegoY64vR9DbjfcFI8+zwAmBurQUVOBimc1KKhsI32G&#10;0OeiC0D3OJwDHRhqrkBzaT7K88hfOQXILa4kn7WjtGMErWMKRkmWL8QDy0HJo62nhXnLxmRIRdBv&#10;hd/WgdH2WrSXl6EytwT52WUoeFaP4oZmVFqa0NVajabGRlQ29tC8sGPA4YNLJf2UAbhHOtFXX4OG&#10;Z5UoK21AZcsgLONuODQV2pSPQkp/0IK4iJtU6Z8NPrJ3vLsBTVXPUFpZhcKmTpQNOzDk8UJRHFAc&#10;fRi31KOrqgS1hTkoyc9GblE+zY1qlJGfGkec6HENY9zTBMfwA1RlfIaUmLexaPMK/OveC9h15THu&#10;Pi5FUUEV8ouaUFxvQU3fCLodbkwEQ6ChpljlcNc9wUfsHeETLuU7VoRIj4luWLtrKU6KUFVAsZ+b&#10;g9yCEuRU1KOwpZvmphVdDgUOAvOTf8Wv7oW97G/eLEL2hpzwTHSSPY2wtLSivGcYnRMe2P0hBHk+&#10;8C6igIqQ1w5lnOK/uw5tdSUoKyJZeXnIKXyGPJJX0tSNxsEJDHh8cIYobqYUio8hsYYM9ZLfe0fR&#10;PO6iOPaSeC/FlQ2e0V4MNzajs7oV7X1W9NE89NBcCwQmoLl6Md7XgYqKXtQ2D6FrzAmb5ofq6afy&#10;LrQ3dKOyYhSWMR9sKsXQpAZVY5+0Y6S/nuKQfErr45CHxjnId59QoNiHMNbRju6qVrRarOi2U1+e&#10;97zE8vBPsyB+F34exaSzGePV55B3JRoxMQfw+f7rOHC/HnljXgxqUySbx4XjlvwJWgf9E/COWTDS&#10;UoF6SyvNz1H02FX4gwGS5YKf5o21txGdVcWoys9BwZMcZOfkIzs3D7m52SjIeYLcHJovBcXIL69D&#10;QWsP2ka9sJJ/fD7qT+vQQCet7w0ttOYMkh1O+hxww6fRGDkGYOtpRk99GWpKcpGf9wRPCvPxpKwK&#10;eQ0depzZ+Y4fIWj0QRASd0DRI41jjN/1xZY3EvGOGhp7/zgclvtoergTF1LXYXFiCnZcq8C9JjtG&#10;yEU+/mOP6M3MpEerzhxrhCn8Sfz84G/5xZdJJplkkkkmmWSSSSaZZJJJJv2yJDcwSH7ZRobs7Gz0&#10;9/c/TxbKBKVMNnJi0ZikDGduI/vJvpJlEpLbcNvwRKVkKUPWGTGYJTazUS9meS7L5LGULTkch5nL&#10;ZH+jTUYcPuYyPjZiyL6yzIgldfspDseTdwiQLPG4rVEv2Vcey3Nua9THqJNk2Y+xjAn1cBwjhpG5&#10;XLLEM2JK3HCs8H4zlYXjSDbqZmQjjlE/ifNTLPtzH+lrLjduNJhJdrjuUq6Rudxoj2TGk/hSBrfh&#10;9qyDsa8R+2V4M7GxL7/LvuHM5T+HJ3WTeszEEt+IJX1n9J/EM+rA55LDz43lkqU9XM7+kxsZEhMT&#10;zY0MJplk0t+VzI0MvwqSiRuZ+JHnhsMXTvlimpNNQUwG3Qhw0l/xwaEE4dVCCFIdp4tEF/4V7SR9&#10;IHGyTPPC7fPD5lGhTCet+HfvfPt+sZGBP7Q4KR50wev2wGFX4VPpop3qOLkVIJyg5oOmeKjeBbvT&#10;BZvbDYfHDbfXBZ/XCZfPAafmhpcTdHzRz+9+H1TFS33oQ5Tajvkm4fOTbNVJ5TY4XaQ3lSkB/jUw&#10;9eFf3gc1TAb4tutOwlfh8dGXhiD0TRfTqkoj+ZAfjREMsUwPgvzMeNLD67LB5SR20AWWixOmCpyK&#10;Cr+fNzAw+6k9365fRSBIslxO+FxeeNQQSB3yzxT5RU/osQxmQUI2NSDboPkR8JG/PHTB7LZj3EEX&#10;K2Sjy+OBx0PlvnE4/QpcqgeBQBsmmjNRen4ljm/5I2bvisf75x/haHEnhkZG6AKMfOpWYPeSvX7y&#10;RVAlMV7SQSG7g2QTJ20VqKS/T2wqIDWCND7il9N+GmMvxQKNgd8Ot+qF4nXDP96LkfYc1Jdex+P7&#10;Gbhy6RTSz6Yh9VQykk/GI+HgBkRGbUdExGnsPl2O6602NJK+SmgCXtUFj9MPxTWJAPk6SBzix5Bw&#10;lpd0U30aPC4FHrcTWkATdwjQyJde1QqfZwJu8jnb4/FrpG9AtOFY8HspfpxOuG3kMzu1cXgpBshm&#10;il+fxuMSEuM5FSIDp1RyNieE9eEOkhKhAN+RxE2uJ/s49hxOjFvpAtZJMUtjzJs//D43FH5Ov5t0&#10;9JKvyF/BSdKRxjmoke48PhS/drsbTvI36xfg+inyN9+ZgKOMM9jCaJ4TKskjX3hIb4orB423i8Ze&#10;ozgIkZ4axWpAJbk0Hzx0UeqyU1w76Z3kuMl+jil/yAo10Azv6APUpC/Bqbi5WBy7Hr9N/QHHSzpR&#10;00cXoDaKd4ef4lSDm3zB/uBHXQjbSR3jRgb2Cc8FVpMTz8JPHDM09irFnosuWF12mo8umqNuLxxe&#10;H+lBtpO+bCH/4n6S5jv3E0iMwesK2E8UrzTPVbeP4on0CJJXqJqHfooVoThg30zSmGqqj+a2m3xJ&#10;40k+5Th2OnlNoBjUqJ4f1yHGkOYbryHCV6QTTWh3gOI6pJF4vmim+AhQjFN8KA5iX4B8xtbSvJ70&#10;TK91CtkSgMur0VoXhF/MUR+V++DjsXbQOkELGj96hj2kCUzu5yTbeZPCFBTSe4p0IkvIBJJHdvop&#10;BhVaY/xkmzZtJ/uVzeR3QeKY11cFQWUCvv4baM+LxdkjcYhKSEXslXx81zGKFmcQLnKWPk60jrG3&#10;SY9Jso196iRdnDRGfhLE6xiv4yHSQyPbfBTPHheNGX8hZF9yHNmttIZZqcxOfqUyGstxL8UixVSA&#10;5z/ZEqDx8ihUT3NRUfxkhybWDN4UFuRjnnc8V5w8RvSlimLYRm0dHl7veEMFxTB/HlCsT/GtP8QC&#10;yz4UZk8fcZ2L1pwRKM4W9JbdQO6ZOJw8nIBVF3NwtGwApaNkA/XnqNI3RLAPmLg/HzPTsTCcDgW4&#10;PPhbfvFlkkkmmWSSSSaZZJJJJplkkkm/LP1fbWQwJiZnYm4j+8m+kmUSUuIYk5pG5jJZz+dGDGaJ&#10;zSzxjMlRI448lrIlh+Mwc5nsb7TJiCN142OJIfsZcY1Y3Ofn2IjHbNzEIJPrjMdtjXrJvpLlebg+&#10;4Xoyy/aMJZPpEvOncIx4Rg7HlLhGLGNbI7aRZ8KRbNTNyEYco34SJ5yNeLI/95G+5nLjJoOZZIfr&#10;LuUamcuN9khmPIkvZXAbbs86GPsasV+GNxMb+/K77CtZlsnyn8KUukk9ZmIjjsSSvjP6T+IZ2xpZ&#10;6jdTnWTZhrH48SXmRgaTTDLpH0XmRoZfBb2YvPmRDYcvnE5fUIsSTsgx0/9UwGlIvcV0F/4gmuJ6&#10;TqjpvzXnzQCiTrTjhKbebLoDMSfWQghyxTRxO/6FrSzh9kECE/B8Ll6MrxEHhB6irWjASSymAL2C&#10;4mbrujyN3lWRdBR5UcHUj/UVmUROfv6IxSyStrI/w06f6xsZOAHup3OV6umLBpXpSV69jUiJc46O&#10;hTEqyWZZui+pggzix1QwrGAuF3U/yhfEByLLyYoTsxwqZN05SczJQ6kc68IJ4yDrNTUId18eWh4d&#10;xc0zm7D98iUk5FTjTscYFLpomBS/gtZ7igPWeIovJlTdB4TPsmS1OCU9OLmqJ03ZON6awrL8CPnt&#10;UEZa0N/0AJX5F3Dv1jfISD+OU6dSkZySjpNnzuBQRhIOnb+ElGuFuFk8hOpxFVZ+jIOIF8KiQRHm&#10;TMuT/pTnvNlgMkg60lixv3l81SkPtWMd2Md6H94ow+9MrOkknYiEOP9jF8qMsfQdddQ3MoiUqLCX&#10;/RIif09yOY8xyRJ11Ef8wp7ksQc5SS9eDCeEEfMxHYhNH+KUY4UTwJyY5tZ6WXD6jgyihAGmx5dr&#10;deZ4YXs5ilk3lsP9WJ9pmdxlWqYkUT7lJn36EHCUwfLwIL7/NhaJF09hzROKAcs4ej0+soPmBG+e&#10;ETikcYD09Kvw2V1wjfHGHBe8fBcCksnShRiBLaQ8Z46VSZGwFxWiWMSyUIz9yXHDtug+nG6gs/Ai&#10;1bEeVC1N4SoeRzFu04I5ZoM09j5FgWNCvyB3uN3wcjzzfBLydJm8BunHjK+vRexpMV94w4qQrevI&#10;uov5J148p3h89ZHVQ0Wfb3oIsVK6TsIchtGRqF6PD67gc7EGEL5MsHNfkbjnOBdYxAwlIbmMC5mm&#10;z/lxHAGVdHKXw2G5iNKsdKRfuYn0R+XI6hpFhyMAj9jIwLayXN3fEoPXR/2xDXqR7pvpMRDErYXV&#10;1EbXXdZzC9ZBJRb9+Z1eIbJMDfmI2cIfSbTnd9GeNBLxwCWE9xxbtBD1vClHjNm0cvz/j0fsSyct&#10;kwPwOJvRW52HkquZuH7hLk6WDOLBoBfdvgCh0VrArYWfGZtJytVlCXwuYn5+8Lf84sskk/6xxBsb&#10;+Qs+/zGgs7MTbW1t4g+Xmkafl7xo/JNSkNZ6N637jY2NaGhoEH/c5WtIk0wy6X9PgUBA/HGR51BT&#10;U5P4YyPPrX8W4msQXkv5D7ddXV1ob29Hd3e3+CMvl5tkkkkmmWTS35P0v538yHytz8yf1/zZVFhY&#10;KJ4zX1NTIz6/XS6XuB728A9Z6J3PnU7+kcqLCfZw5jbGfkZmDInDf2fhBG5HRweqqqrQ2tqK3t5e&#10;UcbyZeKTrx9Yv5cxf4/hdswywSmTnbJMlofzTHiyTmIaMSRzmexvTOCGY8qymfrPxMb+MjksWZYb&#10;+0s8KWcmWUZMZmNb2d6og+wXfs4cjhXOEs/YX46jEcPYbiZMYxuZBA/nmXSTbMQxtjGy1I+PZ+on&#10;dZeywuUZ+4X3Zw4fO67nPhLLaItkrue2PI+MY/5zWC9jqVN4P8l8bmRjXThzfbgukrmcmW3ga12e&#10;yxaLRfQztgtfJ+RaEM7GdeJlbGzDsisqKnDr1i1cu3ZNfIdnfXmTFq91Jplkkkm/HAH/A/TojyMy&#10;RuedAAAAAElFTkSuQmCCUEsDBAoAAAAAAAAAIQANv5nFF7ABABewAQAUAAAAZHJzL21lZGlhL2lt&#10;YWdlNC5wbmeJUE5HDQoaCgAAAA1JSERSAAAIMgAAAMsIBgAAAJZhISUAAAABc1JHQgCuzhzpAAAA&#10;BGdBTUEAALGPC/xhBQAAAAlwSFlzAAAWJQAAFiUBSVIk8AAA/6VJREFUeF7s/fe3JsWVpg1//8k7&#10;89OsWT0z7/Ro3u5es1peyCHhrYDCeyMQRkIgECCEEE4IhBVWWAlvWjghaOGEKbwHIdcjqa0M3uVX&#10;V1BX6SaUzzFF1TlVdfYNuzIzMuKOHfFk5smIvXPH/28oFAqrFN4O4d+3h7eWyEvD22//evj9z384&#10;PHLNV4eLjt1x2PXks4cDrl08fP/Jfx/+8Ppbwxtvk3d5kKWW1vrGH4Y3/vDk8OLPrhjuv2L/4ZzD&#10;1xs+v+X7h4988G+Hv/u7vx3+5gNrDX+z7vbDh/f61rDtmTcPx97zs+HW//uH4Z9ffWOJtstolgHN&#10;SFo+/Qrv4OXhzdd/Nbz4L7cPT1z95eGS7+wzHHTSicPm339s+P4T/zr8/I+vD68v6WD6f7Sfq/NX&#10;Ibw5vP3W74eX/+XB4Z/uOGW44/KvDWdd94Ph2Pt/Ndz2m1eGf3nlzSV5Vr0fDI1mp1WX++1Xh7df&#10;eWZ46dfXDg9efe5w7lcvHr591G3DZYt/Nyz+99eGf1nS7P76XfV6YcXhbZ7ZS6VQKBQKhUKhUCgU&#10;CmsGHOe99dZbw5tvvtnk1VdfHf7pn/5p+P73vz+cddZZw6233jr8+te/Hv793/99+Ld/+7fhX//1&#10;X/9C/uVf/qXJP//zPw+/+c1vhv/7f/9vE/ZJIw9l4RgTzpMPgcfj3/3ud8Nvf/vbZcIx58c4EPWT&#10;g+PUTQ7ryfp6/Sa1FbFs6sg+5/qy8v7Hf/zH6Dm44KCv6PeZ9hnCeYX8cKkbnArHtnOsXM/hVr38&#10;PeWyzFT6eJ4tXPQRXEj+llk/0h9nv3mecrYRLrkncVLedCXzZbppY23yfF+/9ZonueHo29ALeZNL&#10;bvtaXVLgnKpv4PIetM9JV8+eT46eCz0sn21Vsp1Ir5fn3Vc3OLne1YtzmReRM4V062VLWdtpn7H/&#10;D//wD8O3vvWt4etf//rwk5/8pOV55ZVXal6rUCisdJQjQ6GwyoOXgTeWyEvDay/+0/Dvv354eOGJ&#10;e4afPvXssPjX/zb8/A+vD6+/hbvDOzln/+rw7hLN5eCt14e3X//D8Maffjn82y8XD889fPtw309u&#10;HG6+6YbhhhtuGH540y3DD2+7e7jp/ieHO5/9zfD4v/xp+O0rrw+vvMlgbQkH0rh69sLy4u3hzSWD&#10;4JeGN1753fCHXz04/Pzp+4cHn35y+MnPfz/8/PevDi++jsML+arnV3U056S3X1vyW/778PI/Pz38&#10;8y8eHZ791S+GJ/7tpeG3L7/5zn3U8q16mK1OfzbUL5G331zyKFvyXHnpV8O//+q54fmHXxieeuy3&#10;w8///ZXh3157a3iVLK3Qn6UdFwqFQqFQKBQKhUKhsBrAMTAylSPDj3/843achsQ0ImI07A2JSho6&#10;pzNMUtbyHFs26zKtL5/HmV++MQ7rdT85ENIsl3zZRtMReTTipqRht+eRH9FYnHw9z5ihmLLwWT65&#10;PZ/6se25OVYHfkt/T7nYJk+WTeEceSiTkm2TR65eJnFSTp1SrzxO3uQwXVEPxTK9kG696p+SnHK4&#10;zfpTzCNnf/9Qn1vy9r+5+8llmewLOZTUi20vnFfULX+z5FEopy5Ir1uW63mow33rT76+3ZyHg75i&#10;a37Ku88WnXVkOOqoo5ojA8+wl19+eem8X6FQKKw8lCNDobDKQ6veW0sGQa8Pb77xyvD6qy8NL73y&#10;6vDyG28Or73FAOnPuZDZ4d0lmgn17beWVMdX40vqe/3l4dWXXxxefvFPw5/+9Gf544svDX98+dXh&#10;xVdfH15ZogcRIZao8o4uSON6RwrvHfwuby/5Xd5+643hrSW/CdfAy6++Mrz42lvDa28uGRwve2ms&#10;nl/V8eff8s3hrTdeHd547ZXh1ddeH15d8ju+gVPSkp9uVf0FZ6uTEzitZHswLHmuvMlz5dXhtZdf&#10;G1555Y3Wbq7fZdxLs7ciLaFQKBQKhUKhUCgUCoVVH46Bkdk6MmgwxICIUXHMEJvGRUWOFNLJq+FU&#10;42aWtS7T+vJ5bF70kGuMA5nEiZiH83Jp2LWdinVQLo2v/TF5kivbiiTvmF5yJR/lyQ8fv8HY72Ad&#10;clAu9ZVLnkmOKeo5pptCOuctAweS/ZZtVpeUSZyUSy75lJ43OUxXxspZxvpMs96+T0jnvGJ+JOvu&#10;xbxycn/R57RL3tSLMvk7uZ9c5IfPvrEsW0X9LNcL5y0DD7qpk+cUy6iH0usGF+XVz3aZnnq5TT6F&#10;c+SFg75iSxrnsgz76FyODIVCYb5QjgyFwioHrXhL0R0K3hH+fGpphpa4VCYVnJj+DtrZJeX//BIy&#10;Of87Wd45b64/HxVmD3twGrQsf86bpdy+gz8fvTu9sEph2T27FOwqqxVmqHg7veQf/l8ibTmaQqFQ&#10;KBQKhUKhUCgUVnPowKD0jgw/+MEPhrPPPnvUkSH3MUZiONSAqrGyN1JaZkzIQ37Lc5zSGz2zbHJr&#10;pM8y5iedNDmQSZwplkMv25ltRawndWE/jxXyJZ86ILnf60TbUuC2DXJheNbYniLvmD4K58gjl+WS&#10;R93Uzzb2vBzbztQveSfx5PEY5xifknx9Wcsj5Ov1sGxfhn3rTf0VOeW1jNtJwnn1gLd3Hkn9ei5+&#10;/+Sx7ixnWfc9Ju+YbqQp5FEv20zZFNs8xpXS69b/ZqSTh7ypQy/WR377KctZH/vU8cMf/nA48cQT&#10;y5GhUCjMOcqRoVBY5cAf//EXgL9wMGD3LdLfSVmG2bxAjGQlaRKD5yadL8wR6kdYvcE92mTp8YJA&#10;f9EuPW7//9kZqlAoFAqFQqFQKBQKhdURztshvSMDRtWpHBlSNJJqqPQrboQ0jZ7klaMXzmnsZJvH&#10;yiSesWPyJZ/HGk5Nc7/nSEld0vjqfrZV/VKSJ/VSxnjUL/XoJflSPzlS5FOfSbrJYTn5/E17ruRI&#10;IX1Mr+T2fHKNiXzkQ6bi7blSn7Gyisecy3JZnnPmyfLsK5xTh55DSV2ybN/HKdkuOMYcGeRUr144&#10;N6aXvClwUQZ9kHSwUCbxpXCefFkudZIz29iXzzT57KdJZThfjgyFQmG+UI4MhcLqivaOgAVQE+Cf&#10;MZvXh+lfNjj/5zwe/WWthUIh8e47pwP33VKZMt9yYkXzrXDY6NHGj2g/lm/aZ1ehUCgUCoVCoVAo&#10;FApzh6kcGTD6ubTEj370o+GXv/zlMqNhSho8NUzmfhoox4yOCuc0cmqgpKzSGzt76bnICxcGWPms&#10;I3lyPzkQuS1n27J9irzJY/k8Tq5Jok7qNZWQt9cNIT2lb2PPg6jbpPbZxtRLvpTkSt3GnCGSa0w4&#10;Dydb25K8qV9y9rymyYH07UoO6jTyhfVz3v7t61X6eu0TJfWhrDyI/ZO85EtOONRLkY/8qSP7KeRJ&#10;HcbE+uCCI3WyjYp6ZftS5CMv9dtO+fp2qsMknuSyfVkuhfMuLfH1r399+Md//MdyZCgUCnOGcmQo&#10;FFZXtHeEd6x7vUvBbF4fypGhUFg5ePed04H7bqlMmW85saL5Vjhs9GjjR7Rv+d6ZCHrjjTfaJBCD&#10;JeS1114b3nzjzRk8ywqFQqFQKBQKhUKhUFh50IkBmeTI8N3vfne45ZZbhl/84hd/YXBEONY42Rso&#10;eyOl295QiciTxs2UMb6Unou86OOX5KQhlpfDbc+BmE6e5Mt2pr7ko5zG7543uSw7VZ+lbpOEvPKg&#10;m/olhzzqkbqlkM92KuoFn5xZJjmTWy7bpn49pxzJmQIP59mSPzkV0uQjn2L5FNuBpB59PurUUcD6&#10;yTupHVk29adsiuny2YapeOVxq15KzyePHAp55On1VEgnL2XhSH04p/S6jUnPZzvlRJJHGeOgvCKP&#10;OmVZhfPlyFAoFOYL5chQKBRmhWZPnCCFlYPq2zUQvOQvoBf9KVs6dpK0TGcSaOnkDwMvQnL+/Oc/&#10;b/Lb3/x2+P1//H6ZUwOODogTRkweIU4mLcMC+w0KhUKhUCgUCoVCobBy4bgT6R0Zfv3rXw+XXnrp&#10;XzgyYCTsDY1pXNRAmYZHy2hkzPJKGis1brJVklc9Usa41KnnZKt4PMZjmvngUvo2WkfPoWgQ5zz5&#10;yK9+2TZ51KvXzX2FfPKkIVwOBM7kQVI308hDXrl6vjF9xkQu6079knNML8vmscb65BsTzqmnPBxP&#10;kj5/6p/tQchDfnRXf6XnJW/PqZCWutke+yf7Ri7LKPB4Pckpn1zJ0XOxdV+Onke92CqWG+NMnhTO&#10;JZ/6qWNyWL98Y2XVZaxsCudZWqIcGQqFwnygHBkKhcJfgheQGbyEkGPJ8GzJf28t3b6TVlixeKdn&#10;p8Kfe9696UoU5gv5C03/y67ueOe5YHunQJzuc7791tst4sKLL77YHBjuv//+4YYbbmhfsiB4hN9x&#10;xx3D4sWLhyeffHJ4/vnn24QQAyoGWgy4/vCHP7TyTB4xmTQd2iBsqfzF/ioI9KqBY6FQKBQKhUKh&#10;UCjMLxybIenI8Morr7Qx6g9+8IPh7LPPHm699dZ3LS3RGypJ1+CIaKhUeoNjlk8e8pmXNLYaMNMI&#10;Th3Jl5z5hbp8SBpA3Vcm6WaafOZPTvhsJ/ukj/Gw1fgMV+oHD+XHDP2cJ2+WT372kyf31Q3O5Or1&#10;Sy71snzfPnmm4lCynZTLNtpO0qfSCcnfNKXnVcf+vMJxL+a1HvsYGWuLXNm39lP2D3mnalPyqkty&#10;2hb5eq5eT/WTC0k9EY7Nh6jDmMjl1vLJqW5ypX6pW+qS5ZFsY3JZr3kzX+qm9PWTPx0ZfvKTn5Qj&#10;Q6FQmDOUI0OhsCCxAl8weFmpF5aVjJn3b/0SqwL4FfpfwrReCmNwwocICzggMOh87LHHhhtvvHE4&#10;6aSThi9/+cvD7rvvPuy8887DnnvtNey7777D/vvvPxx66KHDscceO5x++unDBRdcMFx55ZXDTTfd&#10;NNx5553DQw89NDz33HONiwEqzg1//OMfGz8DLyaWcHQwqkNzeFj6EzkRVSgUCoVCoVAoFAqFwiQ4&#10;dkT6iAw6Mpx11lktIgMRBntDIqJhMiXTMEKST0Njb3DkWMOl5dhqoMx6lOQbk+RSLDcm5B/jM02+&#10;3viqWAdck/TS8Mx58vVle1GvXjf2Fc6RzzLqhvT6sU39kkexnXKMcSFjeqUklwIP8xu9kZ58Y+V7&#10;yT5LkYfz9lmWU9de5LMcefv6UyfyUFf2cR7LJf8YB2K69SePYhoiJ2Wnc7ToORGOFc6bd0ym4yFd&#10;4dgyiDr1upGHvLTL3z4leZPPstblNsUySpaFmw+JTjjhhOHII49sERmIMlOODIVCYS5QjgyFwoLE&#10;CnzB4GWlXlhWMmbev/VLrArgV+h/CdN6KSSc8GEgxEDp5y/8vEVguO6664YzzzxzOOyww5oDw3bb&#10;bddkxx13HHbaeedhhx12GBYtWtTS9thjj+GAAw4YDj744OHwww8fjj766OYxftpppw3nnntui+Jw&#10;7bXXNgeH2267bbj77ruHBx98cHjiiSdaNIdf/epXbcD20ksvtUgQTj6xVb+UQqFQKBQKhUKhUCgU&#10;QI4VJzkysLTEzTffPLzwwgvvMmhqTCStN1B7nn3SOGbMrIFzksHT/GzTQDkmPU8K5+VCL/bRp+dA&#10;NIaO8ZnGeTiynbZf4bztTGNzL5w3vzqqH+Xtu0l6cYyoO3ltJ1Ehe/16TvWTJyXbCYe6JYc8k/pM&#10;HckjB5L62Xa44JnOQC8fZdQphXNjZZDkJF2RD1GPvrxlEfLbhqzb8pxHkqfnQLJ++0Ve+8p+lhse&#10;+2iqfoKT/PDZT+rkefcRy/XH1q0+6pF5s63Zvl43+eBJvXru5Ms6UsinbmM6ZZ1w944MFZGhUCjM&#10;FcqRoVBYQzDzVwYNqMp7xAqiKawYTPdT+HPVz7Yy0PfuTOUdjKeu6lgxGjvJQyQEJnhcQuL7l146&#10;fOXgg4etttpqWHvttYdPf+rTw6677jocd9xxLdrCPT/96bD4wQeH++67f7j99tvboOryyy9vDgvH&#10;H3/88JWvfGXYa6+9hq233npYb731hrXWWmv44Ac/OHzgAx8Y1l1nnWGbbbYZ9t577+bwcPLJJw8X&#10;XXRRW7bigQceaMtT/OH3vx9eevHF5tSQERtef/31pisTUjlRVSgUCoVCoVAoFAqFhYscH445MuBY&#10;jyMDERlYWiINhWlc1LCYBka2Gi81OFp+KoOn5ft6kp9jy6XAh6GX/dSL/dTX/TymrtRLgSt10/iq&#10;bpnO/lQ8yZWinsmPyGfZFNJ7HSyTvPDJKZ99pKSO5Ol1SK7kSY6eB72Sh32N9ux7jnxZDum5OUea&#10;elCmb7dCGufIP6YjQrr6qQflFMtnGdJtQ+bNepG+bts21kbKpQ69mE5eyk5yZOA89SqT+FI/dZOj&#10;57E9iuXdpw72k2tMOCdfzyGP6eqWOpgv83jO/NkGhfz90hLM3TFXVvNhhUJhZaMcGQqFBYc0PNaL&#10;xpqG6X7R+uXnAtnL08maDSdwpgLnWebhZ8//bLjrzruGSy65pDkhfOlLX2pOC7vtttuw3377DUcc&#10;ccRw6qmnDldfffXw05/+dPjZz342/OuSwRRl/+M/fr9ksPa74Ze//NXw7HPPDY88+uhw1113D7fc&#10;8qMWfeHSSy9tzg2nnHJK42bQ9bUlfDgwfPWrXx0OPeSQ5jBx0EEHDQceeGBbuoKIDl899NCWl4Ea&#10;ESEuvvjixofTBEtV8AUNgzwcHXBumO3gbar+mepcoVAoFAqFQqFQKBRWPTiOQ2biyJBGQw2OGBRT&#10;0vCIYKjsDY5jBk/Oy2H+5E9OjuXqOTXSW5b88iGWT17OJ4dCWupBXg2vY7qxT/6eJ0XdUiwPd2/Y&#10;Jf+Y2B7yqEcv8iqkkb/XSeM4fORRh15Il4O86NFzKXKpn+VTSOPcpLZZh7+pPGzlTt3ktBySOiV3&#10;lpXPfduXYn7qMG+KHFm2r18dEPKpr+VtQ58OV8+TXNaHqKf6sJ+cnE+95Oi5yGd5+UjLdPbJm3wp&#10;8llGjuRFL9PlSh0Uz3k+y6SYB+5yZCgUCvOFcmQoFBYceLlIKaxJmO4XrV9+LpC9PJ2s2XACJ8Ex&#10;Ax0GSDgjLF68eLjpxpuGCy+4sA2IDjnkkOa4QKSEfffdd/jmN785fO973xt+9KMfDY899tiyr1bg&#10;eGNpRAQmiF5//Y0laa82pwKcGxhw/eY3v21r9rH26HPPPdeWj2AZCZaTgE8nh3POOWf4zne+Mxxz&#10;zDFt+QqcKKifZSwQ9knD8QF9iN5w7jnntrCg11xzzXDjjTcOP/7xj4c777yzRZJ45JFHhqeffrpF&#10;dWBghy5//OMf39H5jTeW9clY/4ipzhUKhUKhUCgUCoVCYdWD4zhkNo4MGikZJ2ugVDROaqhMg6NG&#10;xt7giXBeDvPLL1dyytVzjjkyWHfWkULe5FAsk1xpELZ86kX+ngfRWSA5Fcsj8qdeYwJH6jYmycux&#10;9VF+TDf4yJe/X8qY0Tl5UjhnfepCeYVj0hG5FNtm+mwcGZJvTCd5LSuPnB6br89vHdabHH25STog&#10;8iVH3zdu4ep5kivrhJcyChzJy/nUS46eSx7KqAdpmc4+eZMvRT7LyJG89mdypagP+8mZZfLYcnCX&#10;I0OhUJgvlCNDobAgwQuGAvrjQqGwYpH32MK5z2jpW0sGNE7cvPjii20A9Pzzzw933HHHcMkllzbn&#10;AaIg4Czw+c9/vkVCwFmAyR2WiWDdvaeeeqoNoIh6wGSQg6S+J6cbPL3j8PB6c3ZgYMbE0TPPPNOi&#10;K+jccN111zUHhfPOO2847dTTWgSHb3zjG22ghrQoDocSxeHQtnTFAQccMOy///7DF7/4xXZMXpwi&#10;cL7AyQFOuHFuoN1MXlH373//++Zw8ac//eldS1egH/2V7ZwLUJdSKBQKhUKhUCgUCoXZI8dVkxwZ&#10;zjrrrDZOnIkjg4bJXAs/jY1Zvpfks0zPr0GWffKnJBdlyaM+8JBHTsXjXq/kTT3kY6tOpptG/tRF&#10;vtyXb0ySn3ypS4o6J1evV4rt7NuaetlW26NQnq19L8ckHrms27K5tIQ6qZflsrzpvXOK5ZJfSb4x&#10;3TiX5c1vmvX2Yj3qPlYnQh0pvQ6pR8/T//ap3xiPIh9iueRVSFfHMR6Ec3Ikj7okv7qN8ZGmXlkm&#10;OZHprqlMS76s3+Pk4VhHhqOOOqocGQqFwpyiHBkKhQUPXjZ6KRQKhfcOBjNEICAaAcsw3P/AA8MP&#10;b7hhOPucc4avfe1rLdrBRhttNGy66abDrrvsOhxx+BEtQgJLRzDJ0xv2E2MDJSeMphtEcd4JJeSN&#10;JXW89tpry4R6cS5gYIfzAVEjcKhg0MbSF2ecccZw7LHHNqcLlr/YaqutWhs222yzYbvtthv22GOP&#10;ZREcjj766OGEE05oy1qcffbZw4UXXjhcccUVww1L+uG2225rbX344YdbBAciRzDoxMkBHdBturYk&#10;ZpO3UCgUCoVCoVAoFAorFo5HkakcGW699dbhV7/61buMjBoYMRxqlFQYJyoYFzU4KvLIIQ95Mz9b&#10;0xC4Pd+XVy/EsupiGfnYqofbMR7TUpdsZ4q8PYc8buEir9JzoG/PR5leSPdc6pb9nmKZXjecBDIi&#10;A1zWj6ibQhp5JvEh6pUc6JQOLskzxsVxiropk3STC0k+Oa0Pjl4Py2Q+09gnr32b9Vo+yyhZv9wI&#10;+WyHfNk3k/iQnguRz3Ypqau8kzjkkUvdFPnZh4/9nq/ndT/LqQtimzlv/X1ZJfXK+hHSUh/OMyd2&#10;4oknNkcGPk4qR4ZCoTBXKEeGQmHBg5eNXgrzj/otCqs/uIJfXjKoYYkFIh18/etHDVtsseXwsbXW&#10;Gj7ykY8Mn/70p4ctt9xy+PKBXx7OOP2M4Yf/8A/DT++5Z3jqySfbJA+DLKIWvPinPw0vv/zychn3&#10;ZwonmwT71IVDA5MQDOCYJKAtzz77bFumAgcEHBFYVoL24YRxwQUXtIkpHBeINnHooYcOX/jCF4ad&#10;d9552HrrrZe0f4th0aJFzdnhoIMOahEcWKqC5S0uu+yy5uDAEhVwUw/1sTwGdTOQZACJowPRLegT&#10;HD3mc9A4n3UXCoVCoVAoFAqFwqoExkc4MCi9IwPR/3BwZwzJOK83Umpc1DiJaGTUcM1+Ghw1NMpj&#10;mgbKNEiaPnZuTBeO+6/31WkSj1skOTTuWwfn5RuT5JQny+e+OlBOQ64cbuWzbiR1tR7Tk89+T97U&#10;DbGNKaSTL3VInklc2dZsJ/l63fr2mkce9Oh5bCOS7ZUPmU4veT2X5dEly7JV5GHfMmx7Sf36svZv&#10;1m89lOn7JvmSM8smlzwIZeWRK/d7vdim9JyUkSPr8Dj5xsQ6ej45+meE2zHe5LCM+mY5hPM6MjCP&#10;VY4MhUJhLlGODIXCggcvG70U5h/1WxRWf3AFv/jSS21pCKIwbL/9DsP/+//+z+H/+X/+0/Df//t/&#10;Hz70oQ8NG2240bDnHnsOR339qOG7Z545XHTRRcOVV17ZDPq33377cO+99zajPhxELPi3f/23thwD&#10;RnzEJRmIpIBRnwgQTBQxaTSbwRR5x/LnRFTuK9SFHgz0cqkKnBFoA84NRHA47rjjhsMOO6wtQbHP&#10;Pvu0iA0sRXHIIYc0weGBCA5HHnlkGxSS/6STThrOXNInLFOBk8P111/fJrzuueee1ifUxcARxwYc&#10;LpDsk/fSHzPFyuAsFAqFQqFQKBQKhdUR/ZhxkiMDERmmc2TQuMgWQyoGyt5IaX62yUOaBkokjZLs&#10;e8590sd04RjDKfuWSU5EHU1zm3ql4VnhvOUQeFLGeJQ8Zt+8Yzy9MZv8CtxKpvVcachOrixrG7Ot&#10;pJPPMnLC1+uVOti2FLl6/VI30pOLcn2/ky5Hz6deyHR69e0kv9doXz5FHvatk20vqV+WG6s7hTL2&#10;B9xs5UvuLCOvx9Rn/eSXT67cT936vh7jVAfL5zHn+7aOiXxjnP0zQj4lebK8ZcxnWYXz5chQKBTm&#10;C+XIUCgsePCy0UuhUCgsP/IpQuQAohdgkN922+2G/+//+5vhfe9737D22msPm2yyybDOOusMn1my&#10;v+466w6bbrLpsMMOOwx77713i1bw9a9/ffj2t7/dIhxcfPHFwzXXXDPc8ZM7hgcffHB4/PHHm3PD&#10;c88915atICzn7377uzYY09EB5wYmjRhUzWZglTkpNqm86UxQ4TCA4wB1MpDDqYC2E1GCQSADQiau&#10;iLKAowORHG6++ebm6ED0BkLz4dzAUhVEqVh//fVb32ywwQYtggPpBxxwwHDEEUe0pSq++93vtrI3&#10;3XTTsuUpHn300eHJJ59sfUIkBwaV1IujA/2Ry3RMalOhUCgUCoVCoVAoFJYPjrMcJ/aODC4t8aMf&#10;/WjZ0hK90ZBjDItpYMQ4yfhOI6X5NGoqGijZJ48cbD1WTPfcmGGYY9LZtwz1p3690dqt5VOSe0wf&#10;uBU5x3hSOG+dcsqFbmlYH9NLfTxOvSijjOmWfBrXsx/lskzqlHr1XL3IZV51k2+q9lm+Pyav+iWf&#10;WyT1UpInuSinLvLILYdbymUZtimWUSyT/Zv1K+S1LYi6yJf6JMcYp3XLZ58gyatuWTZlEo8cSra7&#10;50zhHPlSbC88PiPk6svn9dmXzfzqj5DO+VpaolAozBfKkaFQKCwBLxwphUKh8N7BYAZD/gMPPDAc&#10;e+yxww477Dhsttlmw3777deWYCC6ABM4LMvAlykXfO+C4dxzz21LLTAwOujLB7XoBRjxt9tuu7Ys&#10;w8Ybb9y2O+2007DvvvsOXz300MZN1IMrrriiRXF45JFHhueff74NDKmfSSMjE/ylvPOljJNNU+Gd&#10;PEsPOlhegVOxLhwJcChAJwaG6EeUiaeffro5IdBPd91113Dbbbe1ASLtIRrD6aef3pwXcOwgigPt&#10;pk+22WabYdNNN219Qr9uv/32bRkLIj/gAHL++ee3KA44OuBAweD0j3/8YxtoZrQGRX37tvQYS5sJ&#10;piu3vLyFQqFQKBQKhUKhsCrAMRSSY0HGpBj9GPfqyEBEhjQqpqRxkXFjCukaO5Esz34ae8mnsdN9&#10;uZVJBk8EHhzj2YefvGkkZavhNDnVL3n6tpKHvJQdE3VLnuRDr7F2ph7w0Gdsx7jUQ317vfp+V+Cy&#10;jPrImW1VL9ukJP8Y35ikrnKmfojctlWxnCKf52yX+qWoG2IZyvftpHzq0rfLuixvGetIHThW5EGy&#10;fIrc5pdHkcNzHlMmObNNydlzuc+51MeyCucUuCybv1WKOiVnL8mnfvLK3XNlGTnYz3Lsk97XY17y&#10;pCMDUUi598uRoVAozAXKkaFQKBRWe/DC+JcvjabW62RhPsBABmM5X538wz/8w7DXXnsN22y7bVtG&#10;gckbIio4sGJC52c/+9nw5BNP/nlZhh/e0PKdd+55w2mnnTZ861vfGo7+xtFtCQaiNRx44IHDl7/8&#10;5eErBx/cODHeY+g/5phjhuOPP745N1CGsjgDXH755U0PnCfeiWDwyPD0088Mv/jFL4d/XqLHSy+/&#10;PLz51ltLtX83cjLqvcLJLJwIMnoDUSR0cKBPGBDi5ECEhfvvv3/4x3/8x7ZURTo30E4iNNAf+++/&#10;f3NiIGoDx1/96lfbOUL+kY/BJktV0B/nnHNOi3Bx9dVXD7fccktbqgJHCpw/+C0YfONwgY6T2jyp&#10;P/q0PLbMWLlCoVAoFAqFQqFQWN2RY57ekcGIDETXYxxGRIY0GjIOVDQuImkc1khJHo2MvdEx+TRy&#10;WiaPkTR2asRNY6zHnLds6oBoBJWLrbogcimkpS7ZVo5Nk3OMA1FPzstlmeRBX7aTuEhLQTfLWt42&#10;w6GQT76+z+SVSw51Sf3kTb5ekou8kzjlkWuSJKd8iu2WM7ks14s8lkGm04V08qG/ZRA4smwK5bJf&#10;FPmyLfBk33heSV3kmMQHh5LH8liul+l4FHUiLzIVJ5JtkVcu+1OelExj37L2k+flZ6twnjk15tmY&#10;e/vJT37S5o+YO6o5nkKhsLJRjgyFQqGw2oMXxr98aTS1XicL8wEmaxjA45hAtITPEUVh552H88//&#10;3vDYY4+3ryeY2DEvRv2Xli7FwCCJSR6WjHjm6Wea08PDDz3cIhbcfffdbdLnqquuGi688MLhnLPP&#10;GU495dThhONPGI488shlEQtYooKIBUQp2GOPPZqBH+M+jg6nLMl/3nnnDZd+//vD1ddc0/juu//+&#10;4YmlyzLgQPDLX/6y6cCADn3Ql6UimIDCQUPdVyRy0mtZn7z0UqubQSSDRJaMILoCy3WwxMa9997b&#10;nBwYUOKcQLvob6Ja0FacGXD6+PznP9/6gsgWO+6447Dnnns2RxAcHU499dTmHIGTxI033tgGpDhP&#10;PPbYY8MzzzzT+oOvhegL9OB3JbIDutkXDlz7AWwe27Y+T6FQKBQKhUKhUCisCcgxz3SODIztGGti&#10;mNR4iDDmwmioMA5L6Y2Ulk+RR0MlkmkKx3IxzlM0mHpMHrlSB9OTx60il2KeXj+EY9PkHeNQ5LKc&#10;ZdxXX7aTuEhLkU+dst/hUGwnHH2fySuXHOqS+smbfL3IZf7US87kmE6Sk3LqI7fCcepF29jPMpxX&#10;OFaPFOtNMT/6y4XYlrEySPaLQjp8qRc82d+eV78xDiXzyqXkMecn6YTI1XMgpCmpFzIVJ6J+ySuX&#10;/SlPSqax35dXB7lNQ+Al4icfyjD3xjwUz7RyZCgUCnOBcmQoFAqF1Rq8LKb8Zco7qYXCyseya27J&#10;IAYD97PPPjdcddXVwyGHHDpsueVWw8EHf2XJYOcnSwZe/9HOt8FODngmDX4kZrMkDwZ0BlpEEMDY&#10;jjGfJSVYouLSSy9tE0MOrnBeOPjgg5sQqQDjPYJx/4tf/GJzekBIO/zww1skBwz7Ri249tprG/fi&#10;xYubAwEDNQZ9ODW4NAMTVCnoqCwvZlMePXAAwfkCx4OHH354mcPHlVde2ZwUTjnllOa0QESLL33p&#10;Sy2CA20mmgVpOIBwzDmEfdJ1dGApECI43HzzzcsiOOBowoBWh4aZ9EV/XCgUCoVCoVAoFAprCnK8&#10;w3iod2RwaQnGajiMM55Kw6IGRMa7GA4RovW5j3B+zEiJaOhkvzdUyq9opJRLp4U0xKfhNLksN8bj&#10;NsunmMeycspjmsfJM8bLMflSKCsPfabOfdkUucmX5bJ8iu2krH3W85FHDn9HjlM/25l8k7jG2iWH&#10;5Wcq5LctySsfol5y68jAuewXz8vnsXV4nO0hnfJ9nyDkTyF/lk/xHPnglKPn9rx8M+GSDw5FfoTz&#10;Y1zyJJc8ffkU8k6lH8I5+eRMXtrMVh637qfI09fNNrnh5PnF/Nhxxx1XjgyFQmHOUY4MhUKhsFqD&#10;l8WUv0x5J7VQmBswgGGihqUSbrvt9hYVYLfddm+GcSIoYGhnEme5BjpLizAh5LIMOBQQHSAH1EwQ&#10;EKaT6Ao6Otx6663NEI8Op51+eht8sRwFBv3ddt+9RSkgisMuu+zSohWwTAMGffLgFEGUA4z5l1xy&#10;SYtcwNqADNxYpoKoE0RIoD6+qqF+dKEP0BN9x+AE119iZn1jWbY4M9CvDCLpExwb6BMGoAw8GWAy&#10;UUZ/oDP9QRtYcoMoDt/+9rdb9IbWH7vtNmy77bbDVltt1bZ77713+/04/81vfrPlPfPMM1t/0Bcs&#10;eYGzBw4OOHzg5PD000+3+ogigQ7olNEbxttdKBQKhUKhUCgUCqsvHOsgkxwZcLzHQZyxowZEjYca&#10;FjUgakRMSSOlkkbO5ErOMW7TyZfGUoTxpAJnlu+55VLUr+dM3TI/kly2k7TkYd9j9Oo5e165Uufk&#10;S5GbPJZNSV7rIi9l7aOem2PyJU/+ltnOqXRD5FKHnrPXS30mSXJZrudFPC8nW/OarkwqMyacs76+&#10;Xo5T5JnULz2fovMI6eijjOmVnJxXyA+Xv1fyc64vm8fsJ0+vn+1TUrfk7CX5FDnVMbkUdTG9P5af&#10;fTnhc44NRwbmx1haohwZCoXCXKIcGQqFQmG1Bi+LKX+Z8k5qoTA3ePOtt9pAhqUILrr44mYEZ0mD&#10;7373rOG+++5rAyQmcpYLcTH3A6WxgRPGfXRhaQYGXy/8/OfDk089NSx+8MEWseDHP/5xM+YTNYIQ&#10;n0QuwEB/4oknNoP91772tebIQFQHohO4RMPuu+/etjg6YNw/4YQTmqMDThJEQLjpppuGO++8szk4&#10;4NyAMZ9BIG1nUIg+OF9g3Ec/nB3oE438M71rZzNYJC/8OH9QPwPS3tnjtttua0tU4JyAkwJtIpID&#10;ERnok6OPPrpFrSB6A20nkgW/L8LSHfQVjivf+c53mnPEZZdd1pwcWKqCKBFEcKAvHFQzOLYviOrA&#10;5N6fIzuUs0OhUCgUCoVCoVBYvcAYRnmvjgxpoNSIiji2pIySBki5yAefnMmtcCyfHEo6MshnOfWe&#10;xKl+Pae6WS4luWin9Yy1j30dGeRTkrPnmqQX0utGmZTkVchP2d6RQd04hi958rdE4JlON0Qu6+45&#10;2cqlLlNJcrHvcfImp/oh7HvsPnmynGXM1wvp1jepXkWOSf3S8ynpyKD0bVGSjzwpyZv7nMuyls99&#10;6kJ6HrlSyDNVWxH168vK6bWQXIq6mJ7HppmefDoyEAWV+a9yZCgUCnONcmQoFAqF1R7jhk9T63Wy&#10;MFfgWnv1tdfaYIev/o9fMsDZaaedhr322mu45Uc/WjIA+l07/5eDnDie6QVLvmny5gTSW26ZTIoJ&#10;JZwd3njjzeZMQBQDJpMefPDBZtTH25wIDEw0MVjDmWGPPfZoUQq23HLLYdGiRa19RHDYb7/92vIV&#10;Ri3A8H/66ac3hwCiHjDgY7LKKA5ELnj88ceXOTowWMSgr2MDglHf5SsQJ8JsV4+xNOG5Zf3RyZ/7&#10;4o1WL9Ek+B2JqoCed9xxx3DNNdc0B4WTTjqpOXngvLDrrru2fkCIaEE0B5w8WLYDBxCWpqAvcIq4&#10;6KKLmpME/XrjjTc2RxIcSujvJ598svU9dTLp8+KLLzWni0n9gEzqh0KhUCgUCoVCoVCYDzhGcdzl&#10;GEZHBhzoGV+ytATjnzEDooZJDJEaLDVOIhxnGQQDZ288p4zlki95FY7lGRPOa9BE4ESHnkeubFfy&#10;qK9l4VFHudhXSCN/ti052ZfH+nM/hXxI9p08yUVe+y77b0yyjW7RFYd9dYYzudwq8EylF6JufTmE&#10;fTiTZ6x8L7a153Lf49QtOfvrjfx9f5GuwJFcbNV9Up9kWfVOHVI4p872R8+LyNeXVTin/uR3X6G8&#10;51K35Mp9+aw/22v7PM+21y0l+eRBkl8euSmjqGseZ/3sm5Z81MHHStdff/3wrW99azjqqKPaByvl&#10;yFAoFOYK5chQKBQKhULhPcPJGpwB+MKfyRkM+3y5zxf6jz3++PDSkgEODgVTYhbjnxU5WIKLCSYM&#10;5wzEcCpwoMigDmcDPNCJKoDRHUcEnBJwUMBZgcgFeKXTXoz5W2yxxbDOOusMa6211vCxj31s+Oxn&#10;P9ucH3CEYJkG8uIQgHEfBweiVcCL4wATQ9RJ3UyA4FRA9AaiFmjcR9eVOViEHwcCJtyo0/5ALwax&#10;DFjR9dlnnx0eeeSRFoGCaA5EpcBxAUcHIljg5LH11lsP66+/fusHZO211x423XTT5gSCMwTODjg6&#10;EM2CJSpwbHj++efbQNnBNH3BtZX9YPSG7Af2U5YX76Xsqoq+b9bENhYKhUKhUCgUCvOJfNfuHRkY&#10;UxK17uyzz25L/f3yl798l2ExDZS9EZF0xkWK5dz2hk7KUR+i44HjKvOSL4VzKRiqNVbLxxiNsaBj&#10;1p6jF+tLLuuGEx715BhO22r5MZFTHtspn31GXutlP3VS1I106pWPdiLyjemTHH0a+6mfOma/9b+n&#10;ZXsZ48nrQk440CUdKdRDfnWlDBxy2X/UY363KeokD3ngohyCPqarG+nUoc6UZ0t9XFP2MWmWV3rd&#10;bZdiPsr1vxlC3fIiyddzIJxXX/smeTifHG7H9LL9cikcZzvhm6TbmMBJG7Ot8iWPkmVNIx9tQh84&#10;kif1QaiP38mIDEceeWSbu2GOrBwZCoXCXKAcGQqFQqFQWLBgsLF8A44sxZiFgQtfzTOQYjkBvsrf&#10;Z599moGfr/l/u2SA9PrrbyxnbSNYOjk0FZxAminIa+QGJptadIKlEQpwHsB4jmBMZ5DKoI+vaJ56&#10;6qm2jITLVdD+q666qkVzYLkKnDpOPvnk4dhjj20ODERtIFoBSzTg1ED0AvoLJweiV3BMnm9/+9st&#10;AsLVV1/dvti56667li3RwMATXZwYM0oBYrtTZgvLybmsP5b2hf2BUwEOBgxsmYh7+umnm5MHfUFU&#10;C5bZIJIDXx6df/75bZkK+oH20X6cXQ466KAmOD6wXAV9QF/kchWnnXbacOmll7a+hfvRRx9tjhQM&#10;qhk4j0VsGOuLmWI2eVcX9H2xJraxUCgUCoVCoVCYT+S7tuMoJJeWOOuss4Yf/ehHzQiokVHjogZE&#10;xldsFQ2hbDlHPstMZaTU+MqxRkn2SfM8QtoYF1vGvpTLMnL2PFlXzycnkrooHief6T1H7pOHehWP&#10;5aDP3Cdd3ZJHLs5lWfkUz/W/g+XZamzXsE0e+VLgkAfuSXohqVsvcHFtsOUYrp5jjBO+vm1uU0eO&#10;s51I6kMZ9seOEY+zDsp7bF1ZJ8J+8o21QV0U8veccrmVb4xL6fUd402uXjd/e9KTKzns20wjX88l&#10;TwqclrW8+307+7LJK4/1s5/6ysEWRwcjMri0BM4N5chQKBTmAuXIUCgUCoXCggWDjeUbcGQpxixM&#10;0jAoIrIASypsttlmw/77798M+r/+p3fCzZFnhWHp5NBUcALpveDd7XzniC1twXjOhBTGfKIm8NUD&#10;fcAgj8EjAz0mp4gugKMDhn082DHq46BAPx1//PHD4Ycf3gz4LNPA8gwuV4EhH4cHDPkMFnGGIHIB&#10;zhEsV8EgkgkwHEXod5wcWAaCKAnUix5EUkBHJs/ea1+MIfvCaBZ9XzAgZmIFnYg6cc8997SlJWgD&#10;0Sx09Dj66KObQwOODNtvv/2w8847v2upCqI80F84x1CGfuCLJvqBL5qyH3Au+dnPftZ+A/RAJ/ph&#10;pn2wMvpqvkGbeikUCoVCoVAoFAorDvmuPebIMLa0BOMVhWONiwpjKr+a1mBtuTRKIsnTc5DO1jSN&#10;l4jnk8s6dGRwbGd+uTScItY1lX6cU+RJkct6yJeOAckrX8+R7dMBRMOxnL1+HCOcz/pT5E0ueZIP&#10;XY2KQHrqo0zSKXlSbCf5U+CwjfCSNhWP58b6zTT183ojLfks359LHsR8bN3PdPKiLzzWqXDMuZ5P&#10;HVIXRT45ky854ep5vMb8zdSv50yRq9dLHvaTaxKPQp6eS44U+ORKzr6d8qUkb68X+6TJ7z7CtUAU&#10;TiJw1tIShUJhrlGODIVCoVAoLGgs/4CDkggTNHypjxGdKAR8Wb/55pu3wc1dd989vLw0coCDm4U0&#10;xKHNGPmJ4sCgEI91DOxELmAJDqIXEGkBQzwGeQzzGvdZkgPDPUsvHHLIIcN+++037L777s3ZYZtt&#10;tmlLNuyyyy7NYQRnCEL8EbkAAz9REFjugTqI4MCgk0ErkylEUMCw7xINTKrx+40t1QCWd1BKuSzL&#10;PnWhAwNrIjg899xzzbkB5wOcEPDqx8nhiiuuaMtU4LiBE8c3v/nN1g+0EweP7IftttuuHZNOpAfy&#10;E66VviQiBBEc6AcjOFA/Dh4u2cHAO/uBPlgT4e+Rv0mhUCgUCoVCoVBYcch37qkcGVhekHFabyzU&#10;qNgbX/PYMmOGSYQ0zpOPsho1sx6EuhSOLStncpMHHsaVSPKxn1zyjemGpH60Bz7bSZoyHQ+SXIh9&#10;JRccnvNYzp53TK/UzbbJ4ZayGq3lyTTyZDvVA5mJXghp5LF9Csd9m9WpL5/75CGvZdWjF86nbj0n&#10;eVLvsXaw7XWib0iDP/vYNsCj9HyTRD77pv/9bJOcWbbn5ph8lplKv7GyuU9dlFE3OUxPmaqtplvO&#10;NqZuvX7kTc7kZZ885LesZazHMuxTVzkyFAqF+UI5MhQKhUKhUFhuMGDBUI9hmEENSwFgXMbofvHF&#10;Fw/PPPtsm8BZaMiBXE5i0Ve5PAMTWgz8XKKBgaORC+6///627iD9yoTXOeec05ab0LEBwz1ODGy/&#10;9KUvtWgGLFXBlkgORDjAAeC4445rxn2WdTj33HNbONMf/vCHLYIBdWDkJ2oEA1N+R3TsB6Ic92kz&#10;wRjPWF/QDzgTGNGBgTWODjjH4OBANAscHK688soWzYJ+YPBMPxCtgT5AcKKh/aTTB1yPrN9In+EU&#10;gnNIH9ECRxIiZjzzzDPtKyf6YE11ZigUCoVCoVAoFAorD46bctyTjgyMxXRkwNFaoyOGQrYaFjVS&#10;Kr2hMo2MGibTQMl5eTR0ppES8di0/IIcSU7yqhNjJvYt3/O4lQNeRT7OqZ+RJtTTNqa+luvF+izD&#10;1v6SI7mm4pNLvWyruk1qJ2X7tmUafNk+9VFSP8paPoU08qhX8iUnHOTv+zu5FfJTFh7Ku89Wrl6v&#10;MVE/8o3p4zn31c/8Y30jt2I7eunbCAdcyti16n7yKNZn3qn6Ren183iMJ9uaHAr51SE55ZMTPtsH&#10;Z/LZh2OcKb1uljN/Xzf1MTeVS0uUI0OhUJgrlCNDoVAoFAqF5QbG6N//4Q9tOQOiAbA8wlZbbdWW&#10;TfjpT3/aBkKFmYGJLvqTSS6M+QzKGUwyOGSSiz7GsI/R/d57710WvQDjPtELmBDT0YHIBYceesjw&#10;hS98oS3PQPQClqxgmQacHXACYDmHM888szkGXHrppW3Zix//+MeN22UqMO7zpRBhT9GD3xOHCxwv&#10;cEJA5xy0jg1gncibbnDrebbw4tiAUwEDZwbWDNLRgygO2Q84e+CYQRQHolnQpnT4wNmD5SqIXsFy&#10;FTjZkM5SFTh6nHTSSS2CA9FErr322uY08cADDwyPPvpocyih34migWMFkwQM7NEL/fi9+j4oFAqF&#10;QqFQKBQKCxOOexzT9I4MOKifddZZzaGa8YWGQ7eKxkWMhwrHGhzJo0EyDY4K6XBmGY5TMo38aRRG&#10;ODat14ntGA/53E7SreeUj33rSJ3J13PIzVYedbF8ynRc8rAl31Qc8iRf33eZJh/lx/RL3dSl50I4&#10;L0dKz5Pl5aOs4nn2yW85ufg95PZclutFfvJZvm9XcmT91plCGudSLGfZMeGc7VDyWoWHbeoyxqGY&#10;P3Vkv69jjCuv8aw3eeRKPvYn6aZwTi7a1/9eHk/i6nVCzI+YP69p8sNbjgyFQmG+UI4MhUKhUCgU&#10;lhsYtF/4+c+H65cMaDAOb7/99s1ozMTMr3/9T83YW5gZnPCaCk6IYUBnwMggkwkwIzgwmNSof/HF&#10;FzWHEiIRsOTCwQcfPHzlK19pkQpwdMCQzz4RDBDPEcHg2GOPbdELiAKBkwPOEjfccEPjN3oBy2Qw&#10;0GWAi2GfZRpcqoGJOiIt4OyArkzeofdU6Nue/eF+fwwv1yB64OTwxBNPLIvggGMGutMGnDZwWqAf&#10;aDdy6KGHNqcO+oV9ozjQNzhBEDIR5xyiWBBd5KqrrmpfTt1zzz0tigXODTg28Bu4XAXt75fsSGcH&#10;9S8UCoVCoVAoFAprHnznR6ZyZGBpQSLxpVHRfcYXpqWxMo2g5tPo2Ivn4NDAyX4eZzp5e2M8x2mQ&#10;taw6yJfH5lO/5FPkHdNP/r6tPUdyy6Mkh/0m/yQuRJ3lUOTJNOuSr+879ZM3uVLklUtdkkuRS1FP&#10;uXq95OrLcWz/y5Nc/bWWfFPpRT7L9eXZyqFkmawz+8S6lUk6KOazTjnlSc4xrjH94JFLvfJ4jCvv&#10;G4U8WVa9sg72x/h6IQ955bE8+xmhwbb0ZS1vnSnmz2uaNDjLkaFQKMwXypGhUCgUCoXCcoGJGQZA&#10;d999dzMQ77777sPee+/dvnDH0P3SSzWgWRmYNDmGYDRHcskGDf38JkQaIOoCjglMoLH8BBELdtxx&#10;x2HzzTcfPvvZzw4f/ehHh0984hPDBhtsMGy99dbtdyWyAwZ/nAEoxwQcDhNEQyAqwoMPPtiiJDz9&#10;9NMtggNODgx0GfASXYLBrREc0qifsrygrLz2ge1nSx9QP84GDOpx+mA9R5aXwNGDpTdYgoJrd9Gi&#10;RcO66647fPzjH299sfHGG7cII0Sz2Hfffdt1jlMEkR90bLjzzjubEwkOHjhSEDECpwoiSHB/GMEC&#10;fdBvRbe/UCgUCoVCoVAorBrI93vHJ4iODCwtQTQ4xmQ4Mmg8ZNyg0RHhWMMkhl3GMWw18mZ+jY1j&#10;Qr6sw/0UufqyjJ80ZqZOqQPl0ZFjhGO3ciY3fMkrpxxse75JbYQjeaxbjuTi3KR2koZ4Pnnse43D&#10;6tVzqod8pquXXEjyzEa/ntfyY7zyTRJ42WZbkyv5yDeml6I+tlMd1MM65JGLY9KpK6/vvq/lQKbS&#10;pdejb4d6uN/rMx1fz8Mx+2PlvTblMI9c6sVxCnkz/ySRVz3UzWO2nDdvliWdujIvYv3kyetZIQ9z&#10;QDoyMKfCnAcfcdR8RqFQWNkoR4ZCoVAoFAozRk7MYBwm7D5fvW+66aYtbP8JJ5ww3Hb77W2QgxF5&#10;QWElDd6mGxTmb9KLk2dMnBExgEEsg1UcDYgogOEdJwScEe666672ZdD1118/XHbZZcP555/fIhIQ&#10;0YEIBkQvwJiPwR/HBwz8n/vc59o+UTgOPPDANqClDBEMiIhAZAQiJFAPdXJdMAhm8goDv04ODH65&#10;XoxekMb+2SDbrsgHP3XRDwzS0ef5559vzhdEWFi8eHGLtoBzBkt2OMmYy3UQteGLX/zisOeeew7b&#10;bLPNsMUWWzTnB5at2GeffVpUCxwjiAJBVAwcHehb2s/yIPS97UcP28/vg35IOjuI3C8UCoVCoVAo&#10;FAqrJvpxSDoyMP5g7MySgEZkYHymUVLRyKhRF3EtfNI4Rz7LIhobez7ypmFTfoV0tqTLkSJX6qQO&#10;yaOY17p6/TSQypuc6KmQjpDHcmPG1dQPoUzyyCuX+kwSOeGinP2PyGP7skyvG+nqpR4ppJnecyZP&#10;8sllG70ukJnyIJyTjzLyqY/6JV9yWh7xHJJ8iGUyn8fwcEw+68y6s96+3JhYB3xjfSOfW7m8rhif&#10;yyMXeW2T/cN+prGfeiheD+a1HLqgm+1MXvPMpJ3yypecbsljW9kqlDOfYv5JdZNOHiIyMOdHFM+K&#10;yFAoFOYS5chQKBQKhcJqgFVpYIAuTMawpMEtt9zSvtLn63UMvHzpzwQNgxkmbhYSVuXBm7+Z0QoQ&#10;IxUQLYAlETCsM+BmYEtEASIXEMEBT3sM+/y2F110UVtqgWUn+N2JZOCyDGw5dukGDP8IUQwY6JKf&#10;aB0Y+XESuPrqq5dFNMCZAqcYBsLooGODRn0N+2MyU5BXLvuBPqAu+wHHAhwsGOATWeLRRx8dfvrT&#10;n7Yvpvj6AJ1x0mDy0S8RWI4CBwYcPRD6wiUs7APbj1MEES3gsP04kDz88MMtkgMTLUyioFe2fVL7&#10;VxWsavoUCoVCoVAoFArzgXxX5x2ed3qE9/t+aQnGzRoJNTi6r2FTg6NGWQ2WGimzHJKGR85p8DS/&#10;xymes9wYX1+WfaXnQsiPJEcvnOvL094Uzo9xaIBm37oUOemnNPKSZh7b1wt8bJOn14m0bKP6qJuS&#10;PJaTA33Uz3Pq1fMonLduttm+5FE32zQm8LFVP8ohqVvyyZl6eD7zpEylQ9YvB3xKz0m+5LNPPFbI&#10;Q344+v4l3S355BgTuZReR/uINPL25ftr0zp7DvcV8o3xpWQ75VMfZOxaYItYj3n7fHCPCefIWxEZ&#10;CoXCfKEcGQqFQqFQWA2wKg0M0AVDMAbeU045pX2Nz9f5J5188nD/Aw80A7GG14WE1b296O9kG8sg&#10;YNzHsM8gnIErA10m3/hyCCM/kQwwwOOJf8MNNzRHB5ZcYLkGlqwgQgORC3bYYYcWuWCjjTZqERyI&#10;XsByFgcddFAbAJ944oltMg/nBgbGDIhZqgEnAuogagLRDBgkM8hm8I7TBY4HGvxXVN/DYz/AjYMH&#10;jg3U6cCfPsDRw4gWRFzAoYf2E8XijDPOaG3CmYElOWw/UUtYvmP77bdv9wxOD7Qf5wadO2j/HXfc&#10;0ZapwJHEttPnTEigA78Hvwv6oeeqAPutUCgUCoVCoVBYyPC92DFF78hg1LepHBkQDY8aKnVk0Jlh&#10;kvFRY2fyysW+fEryWKbn82v1nst9OFI8j8gxSeSxrHppaCVtjIcxUW8sVmf2KUd5+so+g1fdzNsL&#10;fGzlRGynuiHZTvVRN0VO8pjfNtq+NDqTTx3GRK7klAOxv6ZrI9JzjumGjLWVLenqnnlSptKhrxux&#10;/uTMupMv9e+FfHL1bUg+OeTpj1PUBT7anddUXxbxekgOj6mfctl/CufG+Hohj30iX+rGcbaVLcdZ&#10;F/lJ47w6ThLyUEZHhqOOOqrNW1BXOTIUCoW5QDkyFAqFQqFQmBY5MGEfQ/fll1/ewuljnOaL8xtu&#10;vHH45a9+tTRXYU2BE3G9aOxnkM6glggdRFUwigGTc4QexMBPBAIm7E499dRmuD/22GNbpAKcGQ44&#10;4IBm8P/85z8/7Lrrrs3Qz3INu+22WztHxAOWt8BJ4Nprr22OE0ZwYKCOswGTg+8VtCnRt1eh3e7j&#10;0EP9DOxxNkCnxx9/vOlHpIWbbrppuOqqq5a1n0gWLD3BwJ/oFTgz7Lfffs2xgbZvu+22bckKnB9Y&#10;woO2k5/lOoiGQX/Cy1IYtB1nDvQYgzpOOr8iMRd1FAqFQqFQKBQKqzryHXw6RwbGD4wjetHoqGh0&#10;VDjWQKmhsTdyanyUw/zyp2HT8z2H+4z3OB4rY5r71qEOyaOYrn62T17TPJYvOdApjcVj7VL6frP+&#10;Men51GdMbK/6jOmWbbRcr1tyqcOYcI586mX57DvPq5ftGhPyIPL1uo1x9u3ynCKP56zDOrMtctgH&#10;U9U7FU8KedQDnvzdPed+lh/js07yy6PY79ST5XtJHrmyreyncH4mfPIg8sjJPIFcWbflFMtnGnmy&#10;jixHe3Fk4KMN5jMqIkOhUJhLlCNDoVAoFArzhKle9v/iHMfKPAGdMNzyNTxfoxONYeedd25GV5wa&#10;+Dr993/4w9LchYUArwkcWxjAujwDX+0wAGZgzECar424ZjDyE23h9ttvH66//vo2kXfeeec1BwcG&#10;xEQowLiPgwzODfvuu2+L3kAaSzXgAMEXADhDnHzyyc3Aj4PDZZdd1oz8t912W1uqwogOzzzzTJsg&#10;ZOCNXis6Wgg8TEz27SeKA5M8DvhpP9EVcEBwqYrrrruurZFLNAbawtITLEuhYwcODjh6sGwF6Th+&#10;EOmCNSlxiGACFOeGK664ok0oEBWCyQQiRBApI5fqILoGv9OKbHtiZXAWCoVCoVAoFAqrG3gvVqZy&#10;ZGA8wBiBMZOiwTCNkohGU485r8FR42Zv7JSvL2MdiNxsOe458phy6kWZ5GNfTvnZ9hyKuqUOcvZC&#10;njGedBbgvPUjPQd1IMk3lahblrV8CnnG2pl6cT45ei72k6fnUuSyXsv2nL1Ocia/50iTS+k5k9dy&#10;qY9bJctYTp3Mr3BsnerBPtdClunLqUPqknzyyKU+qYs8bvM3S77US+5ekk/peXquXifPse25UjjX&#10;89hG76Psv6xfHfpjxfpN7/WDlzkXl5bgAxOeacw11HxAoVBY2ShHhkKhUCgU5glTvez/xTmOlXkC&#10;OjFIwSDNl/GEzudL8kMPPXRYvHhxG9xgKC4UEk7iYUjn+sHJgUEwyzNgbMe4/8ADDzQDPw4ON954&#10;43D11VcPl1xySZvkw2EGJwcM+Mccc0wz6H/xi19sERyI2rD77rs3wz/GfpwBGFjj4ICDhA4O8OLc&#10;gCMFdbJcAxOHfEHAAJ1JgVyuYrZG/+nywcW9AT912X6WzsDhAt1wwPjRj37UHDxwDCKKA22g/Thw&#10;MFnAPUc7v/SlLzUnD9qNowdpOnrg5HDuuec2jptvvnm4++6721IVTz31VHOmIHIGbUcHJin4PXC+&#10;4LfBIYOJ1pm2W8w2f6FQKBQKhUKhsCaC92JlZTkykIe8lNG4qaHTY/ksAyfH1oHILWfPkceUUy/K&#10;JB/7ciqk9xwK6eShXLaN417IN8YzU0cGeJXkmyT2j2Wn0g2Rr9dNveBLHRTLsw+H/dVzKXJZp2V7&#10;zuSynGXd95x8KT2nv3W2s+dxHz7L9bx9G9nPduQ+dZpfsRxCnSmmU8b61SF/P87LK4/b2TgyyOO5&#10;5FN6Hrl6/Xoutj1XCud6HtvIVpHLulOHXjfSkCzDttcR3nJkKBQK84VyZCgUCoVCYR7gxAYGUwyc&#10;GBCZ3GCLkLYyv6BeHqAHg5077rxj+OphX21fjmNYxeCKQRi9C4UeXDfTXcOeZ8tEH9cSA2gM7yzT&#10;wPqLODjgmHDmmWc2hwYiFWDIZ0kGHBpwbMCoTyQDrk2iOLA0A8ue6OCQkQww9OM0QBSH++67rzlU&#10;PPfcc21CkbpxbNC4n/ck4oTkpPtzJm0eA2WoB8cCJg6IKIGDxw033ND0JfoE0SuIzEC0Btq/5557&#10;LhP6wEgO3Ju2+6STThrOOOOMVv773/9+W+6CZS9wnsAJ6cknnxxeeOGFNjnBJA4OF7Nt9/K0t1Ao&#10;FAqFQqFQWJPgOACZypHBpSU0KKaREuOhRsox4TzjlSzXGzsR8pC3N1CaBhfv/2xJz7Jy6jAgl2XI&#10;39eRkvqlWEY9rJ/91E2xnp5HvRCO5VTgzPZlHfCNCRypW19OnfpzlFGP1E29Mn+WM50t/ORFD3l6&#10;4Rz51IW2Kckrl2X69llH6sa2F9KJrsg29ZOnPyZP6iCHIod5s56xvIr1KNkn2UbyWV4d+mO35Pc3&#10;Ss7k6vVU+jSOex1TJvFY1nO2Wy51SpHP/P3vj/CbkSY/+VPUK/nUwfz9MQI3kSB1ZKilJQqFwlyi&#10;HBkKhUKhUHivmOU7Oy/5GAUxFjIw4AtpvhLHaMkWg6LrZWLQxJg4ldF0LkC9TL6gG1/Kb7TRRu2L&#10;cAyjfFGO0Rcdxduz7ZRCIeCkH9c+zgQvvvhiu8ZcsoL7hgE69w7ODo888kgzyrNcA9EIGFwToeDA&#10;Aw9sTg5bbLHFsM466wxrrbXWsPbaaw8bbrjhsNVWWzUnCIz+xx13XHOQYKkHvjJgUE6UCAz88BvB&#10;gcE7dTPoZ/kI7mEM/Svyvsy2c8/Rduqi7dTLc4FJBdpPVAccMPiiiyUmWKaCZTe+8Y1vDAcffPCw&#10;xx57tLZ/5jOfGT796U8P66677rDpppsO2223XXOCwMmDZS2I/EB5lqe455572j2dz6I+cgW/Ce2e&#10;z2dSoVAoFAqFQqGwqoF3Y2XMkQGn4rPOOusvHBl6g+KYaKjESEk+ymiMZKvIRx7yU9b81uE5jaAc&#10;Z1kFY28uG0j+NG4j8iPys6VM6pX8jmngSx1IU0yTJ50F5Mo+c0u5MTGPuqUu8iRfluv51ZtjyqCb&#10;fGP6JY8ij+fIm+1LgQue7C/3M02e1MPypOc5daMMW/flsg7PW1Yey6eoQ6ZxnOnymN86JollLJft&#10;sm3qJZ/15T7iPvnHrqfk6vVX8pj9Xr9e5LIcOo3pRZpclEvdUjifZdgmV3KnbmO86mc5tubLcgic&#10;ODIQLfOoo44qR4ZCoTCnKEeGQqFQKBRWJKZ4gXcyAwMgAwHWscd4ePzxxy9bFx/DK8ZFvrrGKMuX&#10;4nwlzmQBZQwDjwEVY6JRHPxqWsPiih5IwM1ECxMuGH1xZEBPjhkApTG3BjGFFQWvZa5rhYlAtlyT&#10;XHcMnDH0M+jGsP/EE080JwQcG4i2wGCb++zCCy9sXz8RlYF7DmM/zg5cx0QvIMIDS1ZwH+69995N&#10;OOYcg3UmHHHiIZoB0SGIEsE9jJMDA3104N5cEfdn3+ZenBCFm/p4PrDkC20nggXOCCynQSQH2n7B&#10;BRc0Rw0iMxDNgi8oaDfCUh1EryCSAxEd9tlnn9ZulowhL88iHJbgod30K44j1MdkRj6TxtqNnjNp&#10;c6FQKBQKhUKhsLrD917f531v5/0Yo58RGVhSjrFLbwR1Pw2fGiXd7w2ebtNAiZBOOYT85pVbTrZj&#10;HB5j8JXL+uXs+dy3vuRL4Rx55FMPtimkUQdl0CNFHnWzfPKlqO9YO+VRr54LMd1zplFGp/Ne5DW/&#10;Ik/qKhcyEx7KpvQ8fflesp3qI28ek4+67Z8U0xXLZRn2FY4ph07sZ33mkSO5xsqPta0vn31jXWzh&#10;8RoaE7jUPXksn/u9XpZV1F2d1IX9PKde8vRCukIZ9ZBPMU1+OZXkVD/rZz/zppCH+QXmRphLYT6k&#10;HBkKhcJcoRwZCoVCoVBYkZjwAs+LPYZMvq7mSwzCxWMYxVjKl9Lve9/7hr/9278dPvaxjzUngZ12&#10;2qmFxWeQ8N3vfrd9MY0R9corr2yGWQy0cPjlNE4GDDr4WppJkjQerohBBcZJjKN8vY2hc+edd25f&#10;fz/++OPL6hIror5CYRK8vry2nSDk/sJ4zkAag7pOBTgYMEnB/YHBn/uF5RRY05GBOPcUhv5TTjml&#10;DciJ0MA1TiSH3Xffvd2jX/rSl1qEA+5JnB9Y2gFnCJwiuA+I5AAPS1UQ1YCvE3BCmun9iYg+Pc/1&#10;4Bztx2EAXtrOvcpzpm870StwdOC5wcQpjlJMpKL/CSecMBx22GHNmWGvvfZq7UboB9qOkwfncXw4&#10;9thj23OA5xLOIbQbBwccJ+66667h/vvvf9cyHUx6TPVMmqp9hUKhUCgUCoXC6oR8353kyMA8AO/j&#10;OERPMjaSpnFRo6T7GCqzzCTjJ+mUsw7zjnGPceSxXFkGHrl6sb7kS+HcmB7uZxp1U0YHBkWebGdf&#10;1jS21Ne3Ux65Jullefc9Zzt7nZKTOs3fSxqd1S3L9zzUpx6UTZFHnfryvchDudyXy3116/tOHs8h&#10;llOPLJf7lDe/dSiWV+BRsnyvh5y2BbFvFKOJkC9/+17UVy71RPr9Xi/LWl5Rp5T+HPvy9EK6Qj71&#10;YJtimnzqpiRnthHp86ZwvhwZCoXCfKEcGQqFQqFQmATexad7Hx97YV+axMu8kxYYFXnxZ/mIm2++&#10;uRkCcQbAceGv//qvh//5P/9nC3u/2WabDTvssEMLeY8zw5ZbbtnCwX/wgx8cPvKRj7Sw+JtvvnkL&#10;GY9hEUMq6/3j3HD3PfcMTz711PDrf/qnNijBaOqX0gwu0CO/kmZiZSYDDvIxcMGRwjD9GHIx2OKU&#10;USisLuBa5h7gnsDI74Cc65gvonA6wNhPpIV77723GedxTuAe457FkE/0Agz822+//bDxxhs3R6SP&#10;fvSjbbvJJpu0+xeHAKIe4Bxx8cUXt+Uq7r777rZUBU4NTBAYwSGjGPT36PJOCPTlOMbRw2cRzwcm&#10;LJjkwNmA6ApPLXl24JhEu1mq4pprrmkOHkRkYKIChwaeSZ/73OeG9dZbb/jkJz/Znl8sW7Fo0aLm&#10;AEFEGdrNc4l233TTTS06hg4NthlHC9rMcwkxYsVs2zxdXs7Phq9QKBQKhUKhUHgv8P0T6R0ZXFoC&#10;h2DG0hmRQWMh0hsX00CJYIwlnby817vtBR7yZR3JLR/cpFFGHeTUQM+xurCVd1Ja1pk6ecyWPObP&#10;sojtZR+e5EiBJ9uU5eWgv+RKvVKXlJ6LY0Vu+43jbCfbvt0cJ5/l1Y1juLPMmMiNkD95FHWaiotz&#10;ctmm3E++1M+6LW8dydXrQVqfTw629odbhPIcp1i/XGOSeiCUsw2K3OTry6ZjA8fJRxn160Xd1C/F&#10;dHlSbFtyqxtlU78Uzlk+9VD6/h/TS0k9zKtwPuslj44MLC1RjgyFQmEuUY4MhUKhUChMg2Uv5WyW&#10;yExe0jHKYbBjsoJQ7Hyxzbr9fNW97777thDuhLDHKIpxlHXtibpw2WWXNQMiYkj4008/fTj2uONa&#10;iHvCvR9yyCHDVw87rIWEx5mBNHi++KUvDV868MDh4K98pXFSH+HkMShee+11w2233d6+lsZgibPD&#10;7//wh6Zn356lzWzAwMiABeMmxkyMmBhq+Zoboy9tLBRWJ+SEItc/wnVuNAcjGmB0ZzCP4wH3DBEW&#10;XK6B+5N7+txzz23OCrlUBVEbEO5NhGgGGPhZroElZHAI4J795je/2e5t7k/4mMzkWcHSEEQzYPIA&#10;nVbUpAA8tr1vNxOrtp12M/HBxCqOFzgiEGGCqAuXX355eyYx+YpjB0tPMIlB23k+Ec2CNuLIgdhe&#10;nk+cZ1ma0047rXG4VAWRMYhcQX1MkKAHOqLve237iuAoFAqFQqFQKBRmCt8/kUmODERkYIlGxhka&#10;C9ny/p8GSgySisZGz40ZGnshD3k1anKcIt+YsVMOHRk4D08ahC2XBlDb0fOkkE4ZdbONHiPqBhdl&#10;1CN5PJaP/PIlB5JtnKSf55In9YIjhbxy9TymsYVPrkm69Ry9cF7dEDh647xc5MtylnUf4Zx8tk+R&#10;y3PqNyapG/ks5758HKub5djnPG3o6+XcmFg2RV3Uw3qzfzi2jkk8eX31XPm72Za+TUpy9jwplkWS&#10;S77k6UVO9Mo2kqaO8kwS8lCGsmPt68tzrhwZCoXCfKEcGQqFQqFQmAmmeS/HIEgEBAYRGD0x/PM1&#10;MsZOjJw4MPAVN18tY9zjq2XWxuRrb5ZswGD4wgsvtMkMJjgQQsH7pfTDjzzSwrYbEp5w7hhAmQTB&#10;YQEjIcbSfb7whVYHjhIYEr/85YOGww8/YjjmmGPb+vg4NrDePSEtr13Co/EUYyXGROp6fkmdv1yi&#10;B4MZBiash099OE4Qbh5jLV9uM9DDGArenq6DVlHUgKswCUw8cn1nFAMG79wTRBggFCwOB9y73CMs&#10;2cCE5LXXXtvuL4z13p/cM9yfLFPBPbTnnns2RyacknA6wqmB5R28R1my4aqrrmrPEAz93Ps4UhAp&#10;gvp4LqAD+nAfEtWBZxA6O3EqZnuNwwEXExK0G34mMmi3zyQiy/AMYIkOdKPdV1999fC9732vOXaw&#10;/ARtpn04cNBunn/vPJO+3J4lTH6QDycuHEKY1MWhg8kRls7huQg/y1RQH/2NDkyo8KxFP36fSe2b&#10;bbv7fisUCoVCoVAoFGYL3id5n1Zm68iAjBkYexkzNMrVGzs1Tso9Jj2XOrFlPMA++ahbnSgjp/t5&#10;bPkx4Tx6JZ/HinqP8aATwj7nbWfyySFP6kkZed1XyCdXbyTOtqWkbgrp5KUMHCm9br1OY8K51G2M&#10;L7n6sgrnSVM3+eRMrjH9UvI3II/5LZuSPNZPXfSxdfZ5lazTNimmk8965Z2qr3se24IkH+Un9Yt1&#10;K8nX86hXCukIeabSr7/eUzdFHeWVpxfSLa9OljVNkQfhPJFgmbdgDoOPHXim8TFEjaMLhcLKRjky&#10;FAqFQqEwBZh8wFj22quvvSvkO8KxXzBjVMTIiGMAjgI4LxzylUOasRLHAgx4GO8y5Dr5efHHWEg9&#10;PRwMsH3zrTfbV+IMIIimgNMDIfAxbmL0wyEC4yl1n3HGGc0gig5HH/3NZjDEqOjX4RgS+Urar6U5&#10;h1e1BlS+lCYUPuHl+QIdJwb4/NKcNfWff/75NohatmzFa6+2fqId6Lu6DGRqwFV4r2j355LnAfcC&#10;EwNMSGJ4xzGICCjcQ9xP3p/cZxj7uacw4qfRn/tRwQGALfcsjkrkY5kHOLhHMfgzeYATEg5IGPqZ&#10;rGGygXvTZRwQ71OeWXmfLi8oCwd88FMn9eN0gEMHzw70w7mByVqfS7SXKA5GcKDNPI/Y4uxFe3ku&#10;cUwe+oiJXqNW4MiFgwOOI0SE4fnJBAvt/f3vf990yWUrsr3TgTbV86BQKBQKhUKh8F7ge7KyohwZ&#10;3Pc4jYwaKOVSONcbJNmaZrrn1EMetxhQ2c/ylrGO5HHb65OSXLTHNrmfaeTty/eGXfIpPYc8k/Ti&#10;OCV1G+tzeeRCki955Upd5FN6vjEupNdNrknXRF9W4TxpyaWOqZt1JGcvvXE9+6iX5LD+rJOyfZ2K&#10;5SybYjr5KJc8yYukHj2PbUF6vp7L/ZnqhpA3uWi3fNYzSb/+ele31M9rQd7kGhM5Uoc8zvaSDi/z&#10;jkRZZP6CDy7KkaFQKMwVypGhUCgUCoUJ4GWcCQcGDLy0ayTEWMYXwbzY80U2hjuMbISJJ2T8rrvu&#10;Omy55ZbDZpttNmy11VbNOEcodl/0MSoymdFHMehf/seOm8QxkyPL0pcIRjv048tlvtzma2mMqBgC&#10;MYISCQJD4c477zxsvvnmw7rrrtv0ZL1/vhLH4YIvxzEkkpcvxXFewBlj//33b04RGCUxoOKIgcGW&#10;r7TpCwynGA9ff+OdL8MLhYWKvCdTuC98pnDfYJDH+YnILdyf3F8sz8D9tvXWWw8bbbTRsN5667Ut&#10;zxLuWyIbuFQDzg04RxHdhXucKA4u18Bz6aGHHmoOTxj9qY9JCO5TDPx5j6rfikC2F/EZRb04YBmt&#10;hklcnBtoA05WtIs2b7jhhk1cxmaPPfZozx6eSfQPES541hL9gfYawYFnHe01YgUTw7aXPkcHkftT&#10;Yab5CoVCoVAoFAoF4PuvMubIwNwADrrpyNAbKDUkKn5dPslQKUcK6eTJfD03+57rDbnujxlQ2bov&#10;jzplfXL0klyWRdTLdrJPnp4LnVIv65VvOp4s30uvm1ypJ8L5mbRTnuRTL8RzM+XrdbN96si5niOP&#10;2U8e66Vs6qXIqW4p8smV/WR+602xDPmyjO1hX92y7klcyZfl+n5xO8aX14N8irop6Chvz6U+Sqb3&#10;PArpU+nWC+fVzXb6e/mskE89lEk8cqlLrx+8RIf1Q4xyZCgUCnOJcmQoFAqFQmECmHjghZ2oB3ge&#10;89LOhAPHd999d3MQYBKCL4l32WWXYZtttmkOATgCEOGASQpe7jGuYVhjUIChvzkxLH3RZ7siX/rh&#10;wpmBenBoYGDCIAYjJlEU+HKbL8X5ipslJWiP0Rz4MoQoDkSOwNmB5SkwnOLo8MlPfnL47Gc/2xw0&#10;MLJiRKWNGFBpJ33BGnms7//000+3r7MZ1FA37WaQhEHxpZdfapM46Dhd22soVFjTwPXOcwVHAhya&#10;uCd4xhDRhfuTe4clG3ASIpoD9yjhG3F0YPkFDPiuSclzh4gv3KM4OeCYhPF/u+22aw5JOAfwtQTR&#10;H7xP4eLZhXMDTgXUi9OTEx3L7tMlunGfGoFmRTyjuOfhpQ4mQ6gbHXCGcnkOnq08M9GTZxJtdqkK&#10;nks4hfH8wcGBZ9GiRYvaPmn0B88vnCNwcqA8Tg44OPDMczkOJmBoKxM1tpcoDvlcKhQKhUKhUCgU&#10;lge+70/lyECENpyZGaNrWNSIyjuqRkPyI/m+jmicJL8yZpiXS0Mk5TRYpshFhDM5SFPk0sgJX8+V&#10;+fOYsuqW3OSRi7Yh7Ktr6psc7CseyyVfz5Nc6pQcya1uthW9NAzLyTnzZRvZT37zTMWTuo3p13Nl&#10;+1KSA7GMMokv26mOcqZuyeN+ilxj5fq65SBPX6fCueSXx23PpagDnNw3cqsL51M3ZYwz26TQNtOT&#10;Z6xsL+S3nxH7SZ7kG9NJboS8lEdSP3VMLuv3uOfL80ivk3XQn8yJMubmoyc+biKNucdCoVBY2ShH&#10;hkKhUCgURsAEBJMNGBVxVsCAhoMCxrQjv3Zki1LAMYZEIhnsu+++zXCI0Y2vhAl/jpEu13JnIgNe&#10;xXrcX1GA7623lHcmUKhfeX2JYEh1WQwGd0SWWPzgg8uWqcBwet555zXDKWvg4XFNtAnC3GMw5Oto&#10;jhHajeDcwFp5hI7nK3GWoIDn2muvbRM19Mljjz82vPDzF9pAiME+zhYZ9h7DKdJ0ffPNZfqv6D4q&#10;FOYD3u/v3KPvnuDMe7Tdp0vuA+4LJhB4lvAswrmBCQMM9CwvQXQUIjkY1YBoDkRrYJ9nFc8p7lXS&#10;uXdJ5x4l0grLPDCJCgcTqkSVWXafPvbYMsM/kxc6N/DM4Lnovaqu6D/dfdq320ndbLMOHtRJm12q&#10;gtC7PEcuueSS5nDFkhMsPUF7aB9t41nEMwih3bTZNPLyHMPJ4aKLLmpLXtCHLIGBYwfOZjwDeRbm&#10;M8m2ZnvV3/YUCoVCoVAoFAoi33fznbd3ZLj55puXOTKkcZF3fwyHvJfyLq4jA+PnNDBmGfc1xivk&#10;oxxGUw2clkXYT67eoJ+iQVOjpnokh5LHyZvc8qmfOqqnbe052Fc8pr4xLnncqlfPkdycJx/54egN&#10;4nKZL/VjP/nNQxl0Sh441E2evnyKXJTtRY7koUx/PManDvab+snLeXmynGm5Je+kcmNCnqyTcgj7&#10;lk2hzBhf5lEHOPPe6fXs+cc4yaM+XlOWZZs8fVmF8wr57WfEfpJHLiU5e27K9LrZf/LK1/P3fJ4b&#10;08V0+OlPHBkYV/NhBR8y0c882wqFQmFloxwZCoVCoVDowOQDBite3JlgwFHhwx/+cItKsMEGGwwf&#10;X+vjw0c/8tHhM5/5TIvCgDENYyBr4fNVNQMHjGEYvzR4zSXeMbCxXZqwBO+kvZPAv02WHKMfbWXw&#10;8dLLLze9+RKDQQ2DFtrCwIhJFAypGFExKF544YXNgHr00Uc3IyLRG+iLTTfdtIXB32KLLYbtd9i+&#10;pWNQxGP75JNPbl9KX7k0/D39hRFx8eLFjZvw97/4xS/aYJPBEnpgUEQ3Jn9S90mYfL5L7TuoUJhn&#10;jD0nvEd5lmBYJ3IA9yiOBUyWeY9yz/DsIaoBhn8cknCowpmIiQajrPAs23bbbVuUFYSlHIgms/fe&#10;ezcHCByWcBLgeYajBPc6UVuIDMF9SmQDokbg5MDEK88GdEAX7lWM/eg7G/Tt5pj7PduMQ5iTgz6T&#10;CMWLLjh34JCAI8YFF1zQnKhoB05mLPNDG3kubbzxxm2f6A04ofHc1sGByWScroxYQcQa2koEG/rV&#10;CDM8lzJihY4NhUKhUCgUCoUC8P1d0ZGB91re2YkaxocSRmTgXRrhPVfRcIiRUCNlCu/DlsnyvYFS&#10;Hjk4Ji9bz8FlenL0fFnO/KbJYbpbOHoehLQsm+3qRZ4s67HOB+Tpy8mJ9O2XSw6F4zHdKC9HXw/5&#10;Ur/klE+usd+SNPXq29qLuilwqhMcPY9bOXM/+dRPPvVyX97Mn2mm9200j/Uh2d9ykTfb4D7nzcM2&#10;dU9RB/WQE13UJ/kn8fmbySmXfPIg8rMvV8+XXPJZtudD1GtMt17UTT451IutfMnd86qXXAjHKeTh&#10;PM8vPnrSkSEjMozNZRQKhcKKRDkyFAqFQqHQgYkGDGcYBU877bRh3XXWHf7qr/5q+MAHPjBssvEm&#10;w2abbtYEwz2GQYxmhG7HOI/xi5d8XuaZuOCFPiXTpsNM8oiZcgKy9Vkpq27vmnR5652JFwyUL770&#10;YhvsMDBi0oUvmAlRTxh8QsLjkY3RE+Mn6/WfceYZwwnfOmH42pFfa0ZSjKU77bTTsNnmmzcnkE99&#10;6lPDOuus05weMC5iWMQ5gq9UmNjBmMhX2QyeHBxlO/PYtBWDmXOt2HoLqyPm4hronyXeo0pGM8DQ&#10;zmQDhnccDly2gfvp3nvvXXafEpUAhwWecYSHJFKD9ynLVbB0A/cnS8qsv/76bdmKPfbYozkuMXmB&#10;kwTOEkRLgBeDP5M/6JK6KmLseAzms408h3LfiBU8q3lGMNGLwwFLVbh8DtElWKoChzTaSzQGnBaI&#10;YEE7eO6wHBBLc+DosO666w5rr712c/LACYL+wFkL5wict4jigOMEdTBpQ93oMakNhUKhUCgUCoWF&#10;hXx/9b0V4b2V93PGujoy4MSfBsZeOKfw7kl5hPdeDY7kc5vGyeRIQyb7GjvhhEujp+XHeCireCx3&#10;byxO3ZBJvPJRRv0sr45y9nxpEOc4zyOUgYP2jfWZuvQ8nCNPivqlXgppyaeoR88HD+XQh/5H7DvO&#10;T8XlcbZZnRSOs78sg6gLWzg8TrHf1NHro+dNSW7y9uUs0+uiWK9toW7LWq8yHVemkZfy/lZwpk59&#10;3rHypqkfPN6LbDlWR/P6+8iTAqdc9JG6JU+vSy/525Efsd/g7K93+cZETvaTL/VTJ45ZUvZb3/rW&#10;MkcG6iJqY42HC4XCykY5MhQKhUKh0AGDIC/kV155ZQtRvvWirdta7EQW4GtlQrJ//civtyUW9t9/&#10;//alM/s4NGAgI/IAkxN8HXzZZZc1wz6GNF70Ma5pBGMAwoSGhj/ANgcB/bEYS5sJpirVc/Z64NSA&#10;0Y4vkdEboylfh2PMM4oDAyi+lOZLZr7gNgz+5Vdc0fqDpSqOPe641q/02z777NOW5eAL6UMOPWQ4&#10;8utHtq+kEQyI9OeJJ57YHBwwnPIFC17gfHHOl+cYLDGg0p/ogG6T2sG2PwfG0maM91K2UFiByIlS&#10;71MmFYxogIND3qcY/Vm6ASckoqO4XAUGe5ZgwFmBZxoGf5bWQVjGAYcjpC2zc+Q79ytLVTChgcGf&#10;pR9wZIKL0JNM0t51113NmYJ7lckQdOD5wbOvx0zvR+/nsfZm1AomZaiTiWKcOnBEwPkCxwbaimMD&#10;z3WeNbSX5zzPI5wYXJKDtn/xi19s6S5XQRmeRTzPqSuf44VCoVAoFAqFhQffT8ccGXhXZY4BRwbe&#10;l3EsNiKDBkWNiRo0NShqgMWQmMbFLJcChzzkpaxGTTnldZ9zcClyu0859Ug+61Ff62CrPskrn/ng&#10;QkdEXZQxnjFOjsnbl1fUlzzklZOyjBcUz1lGvdSN8immyZP6WAdb+2xM4CCP+dWrF89l3ZT3ekgd&#10;5Rorn+nkk0dJLkX9UsdeOEfdyaU+KebP+q3TMn2dKVleMY3zlld6fRD16MuahnBMPvMnTwrnUrcx&#10;neTp9bF8yhgX0l9fctlviunqPcaVoo7qmfvyyEFdRDBkfq4cGQqFwlyjHBkKhUKhUAjwAo4hjKUO&#10;+EqZiAsYsfhqmYgLfuWLAYuvmb91wrea8QtHBgxdGOUpw5e+GOk1fPGizws/kxY4N2A0xHiIMZ71&#10;2YlswNIKRCBgGQcGDQwYGLBghBxzeFgeTFWq5xyrg7Sp6mayBqMiRkqMpgx8aA/twuCH4fSBxYtb&#10;qHqcO/iim5DuODkQ1YJ+Pm6powNOIvQloe/5Qny33XZrfYwRkd+GvCxVcfnll7cBFf2JkdJlKqiT&#10;ySEGV/Qngy8Mjgy0VkRfNryXsoXCCsR092aC+xSHLQz+TGBwf/T3KY5ILlPB8wrDP/ca95z3KY4M&#10;ODdwX7KUg88+nJRwAuA+xiEJ5y6elziH3XTTTc2RAOeGBx98sDkXEN0Fxwp0YDIun339/TpbUI7J&#10;Y9rLsx1e6sCxgeeEUWVoL892lqngGY3TFUvi0Bai7xCV4hOf+MTw0Y9+dFhrrbVaxAqeQ5ThOQf/&#10;e3qWFAqFQqFQKBRWa/g+PlNHBj4AYIyqoZFtGhAR9j1mq+GS9+XeIKmkITINxKR7DiHN/TG+3E++&#10;1EE+9/NYfZJXPvPBpTFePZUxDo9TyEd+yqdk+1Int/AxNlBIIx9l1St1kwNJTnlSx6yLssmTuslH&#10;XkWelOSCR0kd5RzjGOMn7xgfabZvko6K5xD50KPve9Pkyfptg2VJT94U67UNSOqSbYEv9VHglyPL&#10;moZwTF45ej7blTpleTnJkzwppJNnTJILyeuL85T191K3Xq+er+eUyzKWS92zLPWUI0OhUJgvlCND&#10;oVAoFApLwcs3xigGARjFcUTYbrvtWgQGQqeTjoGeQQQGP4xwftnLF8hEDCBygAY+HBgw5mHkwxjG&#10;lq97Me7xRTMGQATDPF8Dn3LKKcuMfXzFTAh4DPMY2jDIM3igfiZB0BPBaQAjnxMkTJY4gTLbwcRc&#10;Dj7QE+cMBkZM4GBQxJiIcROjKc4NRLXgK2/6EkcR+hDHEPoUIU3x+LDDD29fh/M7nHfeeW2iiLXz&#10;6U/WvuercH47Bm30Zd+Pk/oysTx9Wyi8V8zHNUed3B84FDAxgvEfRyEcHHREYrkGnJCIxsC9x/Os&#10;f/Zx3/rs45z3MVEdeF7qlEQUB+5/JkV49uFQwf3KJAoTJHm/9vfspPt1DJmHfcrCw7MVByycGoj+&#10;ghMGDlQshfN3f/d3w3/7b/9t+K//9b8O73vf+5pjA7qjJ38T0GcmdRcKhUKhUCgU1kz4Lsq7peLY&#10;sndkYB4BJ14Nihoqee/VKNkL6QgGRfJpYKSc+wrjbMtYnjIppntOXeTL4+STM3nc7w2gyaGoH/ls&#10;T+ppPfLIldJzZdle4Gfb81GefldIIw95x/SiHOfNI6dcbJXUmXxjbVTUi7y2qxc5yQ+PAq8iP/ks&#10;o6Q+COfH+ORQPE4dFct7Lo9T5DFfX3+vf1++L5dt81g+26DIm0Id5E0ujrMO9qlX3fvyY7qlyCfH&#10;JEme5FK3MeE8edEl2zfGqw7qk9zyZBnSlL5O6ipHhkKhMF8oR4ZCoVAoFJaCiQZe0omQgEPBTjvt&#10;1NZJv+TiS5qxHcO7ExEY03hhz2UVHCQwiGBteh0dcEzASMcXvhjmieCAcW/HHXds686zHjtf9+6w&#10;ww5tfXoMfoRrd5kKjIRMeLAeHV9H8wUw3Bj5WMKBcO1MgjD4YACOXui4qg8mNB6+9vprbWIHvfli&#10;mqgJ9Kd9ifEUZw6cSXQcoT9x/MDQiEGUr8BxOtliiy2aEMGBvqSfcXDAGYJQ+YTMx+mEvjQiBkZL&#10;+vLpp59ufYnTCH2JHvzmGCjRtQZnhYUIJ2Pbvbrkucc94XIV+ezjnmGJF6IrYNzH0YEIDjgUGcEB&#10;By4iNxDhYPPNN2/Pvq222qo9a7lfWc6B5yN5efax7AOOEixR4f1KVBwckngmUBfPB54TPPuIMMGz&#10;pH/+jd27pDmpzLMGhwmcqf7xH/+xPV94BuPMtvXWWw8bb7zx8NnPfnb41Kc+NXz6059ueuOMgSMH&#10;bc762I7VVygUCoVCoVBY88F7IO/OCu+JvnNOFZEB0dio8I6KsM/7rl+u8/7JseeSg3dzRL7kII19&#10;yiIakBHS+/IpyaVoAJUPMW0qPrjUp9eRLTz9V/pZfkzkVOShbcyV2Gdwcd5y6qdYNnVSbCuc+SU8&#10;58bamPv2CfvJMaZXr5M8cqVQDi541KlvYy+eY5ttVT+26sc16+9gOXUiH+mWyzRFXbJstsv6yIdY&#10;zr6VgzxZT3Io1mNeOW2LwjHnx8qyn7olH6JuCsekW7bnGxPy29YxLnWYSsgjT+plGzlGsu8Q6u/1&#10;TJ4839cHfzkyFAqF+UI5MhQKhUKhsAS8eGOoIzIAYcVxJiBMOi/oGNAw2DERMVNg/MbQx8s+BjIc&#10;DjC+YeAj0gIRAogUQOQBnCYw2GGYZ1CAEY96McCzvAIGvs9//vPNWM/SFaTz5TORIjDMsywDBjUM&#10;h3fffU/7YhpjPHUzIGEwwuADwzyGPgYaTKT0XzKvanh76UIY6GkkDAZlhKCnPx986MHm1GHoexxG&#10;cFI499xzWzQH1rCnn/wCnL6k/zCk0p/2JeHj6Xd+AwyY/P70JUZTjKU4pTBAYyBIX6JH9iXGXfuS&#10;fsy+7I8LhTUZPEt4tvC8ZDKNe4elI3AQwBGJyQ6WlsAZ6ZJLLmlODjzDcFrA0QjHJBwZXK6CZx/P&#10;YQSnApyW0tGBe537FU7uV5zQeDbwjOD5x2QMzz704X7FAYMtx9zLTGqiHw5SOEywVATOFHvsscew&#10;++67D/vtt197FvNs1hmDpYY4jy48c3gu1D1eKBQKhUKhUAC8F+rEgIw5MjBWZT4Ah9w0MCIeI4zl&#10;UzRO+p6bBkf3Fbksy7519Hzsk67RUkk+ubKMnGxTPEc5eXreLCcvW4Xjfj7Dsimck8uyuQ+Pxmu5&#10;kORI7tSn1ynPwed5yhnRQck6KJdccsOhXuQhr7r0Iif5lNTFNnI8xpXH7CNyWL/76odoFOd832/q&#10;w1aRQ8lybhH04Nh6s07F8lmHZXsh3bxjfPa1vHBl2Z5b3eTrRV51o2wKacmRXJYd4+v16CX5LZfl&#10;kbymEHWR2/3UJ/vGMqkH++TRkYE5ND4AYDxdjgyFQmEuUI4MhUKhUCgsAZMMvICztAHGtEWLFjUD&#10;OEYy1oznK+TZQAM2wsQFhm4EBwfDozOZgWGNQQGOB0QFYPkDjHKENcfAd8wxxzQ9iCyAYW2XXXZp&#10;RjQMbBjmMfZhjMe4h9H+xBPfcW648MILGwcODgw2WPcdbiI5EHmA+hioUDcOF0YeQDTKI07A2Ja5&#10;xJIa39kurTsnglpfvvGOvvYnzg4YKBlg4ZCC4fTGG29sBlP6BEOpy1TgyEC0DcLG4yBCf35pSV9i&#10;nKS/+RqbARpRNDCW4nCC4wl8fhmOcZZ6+JKGAR+TFy79YT9mf85XPxYKcwWv77xfuf69F/J+xaGA&#10;+wanA5y8cPAiUgr3K5O7OBUQwYHnHM88nn3cszg1cP/ikITTActTEL2GpS0Q7nWcw4gGQSQHvnbj&#10;2UfkFe5ZIjrceeed73rOMhGDgwLcRHNhyzIYODdRHocmnpv8fSBCDs8LnhssJ8TkTd3ThUKhUCgU&#10;CgXge7Di+LV3ZMBxfpIjA+/IGhjTMJmikTG3KXLJQZmsQyGdLekaLRW52Oe8umjcHuNLTsu6TV7K&#10;kS852aqrol6MtS2rjHEplk99yGf+nmeMC516BwEl+SnXOzIgcpIPDiX1k0Od1KUXzvXtTM7kVae+&#10;fH9MPrnklUue1K/vtxTOyUcZyymelwMd2Cdf6m/5LGu5LNsL6eTLNrgvb3LDlWV7bo7JR/7ksXzy&#10;WDbFdPMmT3L1+eRSj17kJ3/qNZVuKepmPvVJnSyberBPnnRkqIgMhUJhLlGODIVCoVBY8OClGwMb&#10;L+x8KYyRjDDip556ajN8YRxn8mFlwIkO6mcAYMh2BsIMIviqGUMZkxw4VPDFMQOGa6+9toWkxNGB&#10;r5cx6rE0xUYbbTSs9fGPDx/84AeHD33oQy0MOstXYLDHgM8XxRj5rr/++mbMw7iHMZ46qI8BCu1F&#10;B4zy6MSkC4ZI9FyVYV+i66uvvdr0J3KCAz0GXtmfOI7gRc66/Bgnj1/SN0TiwEBJOPn11luv9eH7&#10;3//+4aMf/Wg7JiQ+X4ljYOWLcIyuODdg4ORa4Qt0JjuojwFf9qX9yLVUA73C6gKu1ZVxvcLJvcCz&#10;z+UquF/yfmViBKcr7iucCXj24ZzF/YpjEg5cOCDg5MWSMh9f8uz7+7//+yYf+9jH2vMQxwQclHD0&#10;wjmCCAs4R+CsxlIRH/jAB4Z11123OUtwHoclIuewzAzPRO5f7l1041nJs5foECyNgQMFuvHcqXu6&#10;UCgUCoVCocA7Ie+GSjoyMA7NiAy85/Lum5JGRg2UGhjzuDc0psgFj2XZl1shPc9lWYU0jfTqwHs6&#10;+6lrCnlIt3wvpFtWPkRdx3jQIZ0Z2ObxmB6KvOSx36YS8pA/9ep1Q0zr+4791M92pvQcttOyY8J5&#10;20k59UuRbybtHOuzqfRDkjf1ss+ybEpfnnKWUe+UsfJZNkV9UgcluT3X86UkJ+fJ13NyrIy1q9fJ&#10;PGM8/Tn2k2eSZFvZ9iKv9avfJH0sY74xoS/58IDlchlT8yEC82uM5WssXCgUVjbKkaFQKBQKCwaT&#10;Xq4xpPFijpGM5Rowiu24447NYMZkA18PMwmxMoBOyyY7lk5yIH7BTN1MemjoYzDMQIOvmDHs8XUx&#10;RnSWVzBk+6Xf/34L2U44dIx3eEsfccQR7QtjDHpEccDxga+OWZueL51x3uDrZqJR8BUyXyqzXAN9&#10;gvPEz154ofUR+qxMvNfhT/Zn9qN9mf2JkwODMZb+oC9x6qAviV6BpzkODixVwVfXOLUwYKN/6Euc&#10;R+gv+hLHB64XDKP0J0ZOzmNoJZoDvwlRHIiGgdGTwSH1o9+ka3I2sM2FwuqG6e5X7lUEhyocCnz2&#10;sRwE99N9993XnlFMBOOcxcRwLleBYwL3LJFYuF9x9sJpASeHddZZp0V4wLmLZSXggBMnJ+5Rnrfo&#10;gF7oh05MGvGcwHmC8tznLOVDvpX1N6JQKBQKhUKhsPrAd1uFd0mEd1qcdBln45TLmJO5Bg2TjLV5&#10;B9XQmEZGDY15rMGRshrMk0s+y2qklDvFc31Z+XHoZZt6WUbOFDkt34v85rVN6tOnqVvvyJB8ff3J&#10;kwZ+9VJsZ59GXsr1hnDFeuRTj5TUTY5JkjyThPNj/ZaiTuQba1tKcinJo5AnRd78PRC5zDfGRzp5&#10;KQcPafSx5xHyy6HYHuvu+wWRL3n6395tcvV8cnLeMrZDsY7kk6sX65JLPstmHWzJ2+uTQr/Da7nk&#10;yGMELtN7sUzqYjuop28DfYkjA/NcFZGhUCjMNcqRoVAoFAoLBpNerjEqYxzDgH/ggQc2Iz8OACwf&#10;wKCdCYiV9WIOr7Lkn6WpfwnzMAmCQU3HBozxDGQcoBANgMEEBnMiBBBxgIgBOGVglCeKA84aeFDj&#10;1EB0ARw3iNiAYwNfKrO0AsY/BignnXRSWxseg/wll17SvlbGYQLDvOHaMeQ999xzy5ZYQCf0wyjZ&#10;2jULrJxeHge/66S+ZDBn9AbaRuh72ksIUNbFv+CCC9qyE/QR0Rn23Xff5sSAYBzFMQRjJ04PfLVN&#10;n9uP/A5wMAgkbD3OE1P1I3pOhWXXT6GwhoLr2/uVSWDuVxwbuEeYZGHShXuWZx+OSTo68JUIDllM&#10;GBMCE2cjojWstdZaLQIDDg/33HNPe15S3ugLPLv65z77nIOfiRuiPfD3wr8TlCkUCoVCoVAoLGz4&#10;3qpM5cjAcRqDGYciaWBU+mPyaXCUQ0njo2U1Usqd4rm+rPyzcWTgWE7L9yI/eeRTTyXTyEu57Kue&#10;L3XoeXpjNvkVuPPYNPJSzrKWV6zH8uqRHO6TV45Jol7Zrl7kUtSF8qkXdSvqMCacTx65er5e5M3f&#10;Q74sI0cK6eSlnPnp48xjfyjkS7F89kvWnzz+fvL0nJZNPjnNL1dK1iNf6uG+x8kln2WzDrbk7fXp&#10;pedLkRMhH2ljuvflzY/O1NG3gb5MRwbmGsuRoVAozBXKkaFQKBQKCwq8YOdLNsYnXsyJbMDX9YQh&#10;x/jM2uoYrDAkg1X9xXysXSxnQNtwbuArY8Kis5yCURxuvfXWNhBhLXkM84S4JIoDkQdw5KAfcHbA&#10;sQOj38677NwEhwcMeHzljHEQ54hLL720ceHggFGe9eSpk7odiDEB4jIL9CtfMfcGw5XZy30fiT6t&#10;P7YvaQPtwemF9uEocu+9977LWYR+8ItwnED4Ivwb3/hGW7KCdfXpR5wdiOCAwwNphMe3H1mqgi/L&#10;4aQfWU6EwSEDS35LJgvG+pHJsWV9OKGdhcKaDq57nifcEzg7cM9w//DswwELByOWidluu+2aIxJO&#10;CNzXOEhQbjpwn/EMIEIL0R2I8oCjBGGBmZyu+65QKBQKhUJhYcP3USUdGVxagnEfY/GMyIBoMNTA&#10;mMbHFAyK5CF/lu9FI2YaKdN4CVeeowycKaQxBmXfMkjPx9Y0jy3fC+lZVk72FY41cJNXLrY9L8fW&#10;33PKI796TSW2ITks34t8qZuSuk3icj95xoRz6pVC+d5Yb/0pY+mkUQZJvtSJPJmv58lj9uXJ/Epf&#10;3vzWp2RbMn9K3zeIdfRcbOUxT88NTzoEmdf89ksvya1YLsurV1+2P8e++kwSzo/xKaQrya/0+cyD&#10;ZN22x/q4zohc6tISRGSopSUKhcJcoRwZCoVCobBGY6oXas7xgs7X9nwlv9lmmw3bbLNNM1JhQMZg&#10;nAbi1QXqy7afQMEoj2C4w9jHoIN2YpwjGgBfMTMgYYDCJAtfi2Bkx2nBaBVEcSACAdEbcP7AmIeh&#10;nsgEGOUZ1OAIgSEf5wiM81dfc3WLZsAX0tSBIwCRBxgUYZB/HYeGVbSfx/rRvqQf/UpcxxEmpGgf&#10;6+zzpQ1RLM4///zWH3iu018YVHFqMHIDfYvTCKHqWQKEfiQqBmHvv/Od77RIDny9g4NN34/Ux6Ab&#10;ffJaneq6nepcobC6g+s771uec9wr3FObb755u9e4L3nmzWbihXuMSRz+XvjswwmM5Xf+9Kc/1X1V&#10;KBQKhUKhsMCR76A5fjQig44MRObDGVYjqIZDDZ9pcOyld2Rwm9Jzmd9j+T1HXsulyNfrZRnT2Jrm&#10;cZZPIb3nUxf3aWMa6FOnnpdj608OhGN5Uq9Jol6TuPpj8lFGPSbxZTnLskW31CvblZJc5M/yzOUk&#10;D/nkSj0Uz8nXc6pfco3xWM58bMfKZht6Lutkq3BMecX6er6el/PkT6787T0vp+XkHIswYRk4FHW0&#10;z5Mny2V59ep5POd5tnBk+3rhfPJNxztJn9xHKNfnVThPezMiA3NS5chQKBTmCuXIUCgUCoU1HrxU&#10;Ixic8ytdjFgYmvl6HuP8pz71qfaV/GWXXdaM+71heFWD7XovoDwTK37BTKh2BioMUnA0ICoFXzM/&#10;8cQTzXDO8gp8PYJBHQcFHB0w0GMgZEkKnBtYqmLb7bYbtt9++9afOD8cdPBBbbCD9/bpS/ob4x/L&#10;K9x4003DT5YMgO5/4IHh0ccea8ZGwrwzqcNvxICJwRp64SiArrZ5Vftl0Itrhkkq+pKBMINBBndG&#10;xCDkPZEciIjB5BUDQSI5fO9732vRMHAAsR+JfEHkBr4ex+kBwymODjg5EOmB65Z+pDxc9913X3PK&#10;oQ7qInIEvyETG/QjURwI++fX514/9mehsCYhr2vuS+5BJo25rw4++ODhwgsvbPcizxXuh5mA5w/P&#10;I6Iw8MzDAQlno1tuuaWlz5SnUCgUCoVCobBmgndQnRgQHRkw9qUjA2PqdGRI0XDIWFJJQyXSl9PI&#10;qfQ8bHve3vjdcyhGZJiKz2PE4zG9kJ5L8Zj29QboSW2UK3myn5JLHcc45Fev1CV53VfIZ9le1I08&#10;6oKoD9v8DSbxKMmX+vXtQ8g7lcDXcynyqVfyjdVvPmSsnLqnWH9ypMiXPFk2xXR1kwPevi1uUzdl&#10;qogM8inJm/pZVpEjeRTLK5P06kXe5Evd5E2+FPXJfcT8bJHkQZhXYv6qIjIUCoX5QDkyFAqFQmGN&#10;BJMGfimPUZkXfiYOMMhjRMYQz1fuGIa33HLL4SMf+cjw2c9+thmRb7vttlZ2VceKNkJPxcU5J2AY&#10;4NGXRK1wHXqWVrjiiiuaYR0DO17aGPqI5HD44Ye3aA1fRb761eGQJX1MvyNfWSKHLTnP8gsMiDTO&#10;s9yFS1Wwhj31PPXUU23wxG+JY8Mf//Sn9ttiiMRAz2/N74bRkt9/vgdT/j69HuhGP+IswwAYZxEc&#10;EO68887Wjzh4ZD8ySERwBKEfMcIiXKv2o9Ewjj322OYQcc4557RlLnBywOjKUhUYbXFwwLmBgSi/&#10;I/3Il+T0ITplH/J7rwr9WCgsD/K65Vrm2cEzimcQDghEOmHyBQcfrvOZgHzkZ0kKos3Ag4MRTl1M&#10;9MyUp1AoFAqFQqGwZoJ3UN4Jld6RgTEa75E4ouNoy7gM42FvaCRdI+WYodIyGjY1cio9j/UkLzx5&#10;rudI6cv2fB4jHo/phUxqo8foNWYoHuORK3nkUOSaSiel100d+n1lpu1UFwR9UqbjUThPPoVyyUsa&#10;9dlfUwl86iaXoo5sOe75rMOyKepCOY6tK8ubBof1WbciX1+3ZVNMVyc57N/Up+dNnpk6MiRvciWf&#10;x3KM8aSon1zyjIm88vWc6EaaXD1fpskjF8emqZdp5chQKBTmE+XIUCgUCoU1Arw4O2nARAGGbV62&#10;+cqBL9QxPPHSzZfvGIcxQC1atGj40Ic+NPzVX/3V8F/+y39pX7/j3PD44483Q27h3ej7GKGfMHwT&#10;0QEjOIMY+h4HAwY+RFjAEQEDPca+0047rTk40P9EayDM+wYbbDCst956w0YbbTRsu+22LfrAAQcc&#10;0AyOxxxzTIv4cOaZZw4XXXRRM8rjOHHvvfe2cO78VtTx/PPPNwM9dTIARQd00qlBsQ0pibG0HjPJ&#10;Mx0obz+i41g/GtWBgShOI1zD119//XDeeecNJ598cnP+ILQ9/bjFFlsM6667butL9rmWiTLCshU4&#10;OfDVOM4NLE8BB5FIiK7xAJEwHn20OYngUMHkGvcN9eLggB7ohZ6T+rBQWNXBdct1zZdv3/72t5vz&#10;AY5B3As4FHE+MenaJh/3BPfj1Vdf3e4/IqbgPMQSL9wnhUKhUCgUCoWFCd8hHTchjPN4R2SMx/si&#10;Y2Ic1lkukAh6GArTgKmkcTL3FfJjiEzjqyIHeSiraKyUI9PJL5flU/qy6sxWLtvgOcv2+lmHnKmH&#10;dWiMTS70y/aSpg5jPAhcGGB7464cck7itW1yuc+51M1ySh6Tx/K2TZETLsuNSfJMEnUZkzFO25gc&#10;HqtrtnGMx3R1y7ZxbFm2PU+WyTrZ7/t2ksiHkD/153dHsh3KTHjNm5zoKidpyTdJxjgQOZBsLzKm&#10;k9co55PPrQI355Nn0nWePIjlPJc6wcsStCw9qyMD80fMvdW8UKFQWNkoR4ZCoVAorLZwkoCJAQzA&#10;vEDztSwv2S4bgeMC4fox6m688cbDJptsMmyzzTbDXnvtNey7777NkP7hD394+Pu///tmjFq8ePHw&#10;H//+H/UiPkM4WZPipI3LVTBIYlCEowHLRuB4gPGcvsbJgd8JJxOiMLD2PE4LGN6JOLDffvsNu+yy&#10;y7DVVls1R4cNN9xw2GyzzdqyFV/Y9wvLjPSnnnrqMkcHlljA0MhEEYMvDJVcF33kAR0dNNKj+2ww&#10;2/yT0PdbHqMfuqZTAxNeXN84Hzz22GPL+pHoFddee20LmY/DCP1CNAycGT7/+c8Pu+22W3Pe4T6g&#10;L7feeutlYfZxGGFCjWVV+D3oQ5xEcG5gYEvd9CF6cJ+hU0ZuQFZUfxQKKxpcm9z/PHd4xuAohTCR&#10;zN8Lrt+ZAB6ue+4J7revfOUrzXkIpwiebTxT6j4oFAqFQqFQWJjgPRBxXOd4jndNxk98vYxjuUtL&#10;MD7mXVSjosIYNg2dvbERSQOj+xoo5SOdcnJwnFx9HVm+N3xmWSTrl0Met2N6Kamfbcp9dJNTPuuT&#10;U93kIo+SPHKlzurRt1M+OChjHyEcu++xelnO/V43yyZfz4NM1WeIdaifMhUPuvScqZ98Supm3/Wc&#10;iuURzqceHCNykp4cbPNcCukpcllX6tAL+eBA93RigSf5p+LhnLpbxj5JIX1Mr7ymPKdelPM6kFux&#10;rck1JvKRXx3VyfamXimTeCjL1nypCwJvOTIUCoX5QjkyFAqFQmG1BRMCvDQzIYCBivCMGKZwSGBJ&#10;A766xRC+//77twgAhODHYIvRG6MtRt6dd955+NznPte+qiVqAFwYo+YNDABW00HA20v/E07iMHlj&#10;tAEjNuBQgFEc4ziDI/odQyDGeQzzLIWAcwOGdZxR+L0YMLF0AkZDfjsiNrSlKpb8rnwZ7XILnmOp&#10;BYz5LrXAeqQMvFjCwWUWqJflFZhYQtfpMNMB2oocyNmPXO/0I7qO9SMDUZw36EMiLTCwvOmmm9qX&#10;44QwpR+59ulD+qYt97G0D+k3+45z7NOf9C0RNIgAQbQSnE1uueWWFh0CJwp+M/qQQTp6FQqrIriH&#10;uGe4P3jO77PPPu2Zz/3AhM1MHRkA9yL3HRFhjjjiiLYkEX9fuOe4D3jegbFnAGkr8tlQKBQKhUKh&#10;UFh14Lse74sK75k6MmD0Y0zq0hJEj8RAOGZY1MipMVFDp2I58/c8iOWSKzl6g2dveJWHfcv2elkH&#10;x6a5HdNJbvPBl0Zdtoqc8iVP6ioX5cdErjGd4FF6PsppCLevUpLP8nLIk1zysC9H6pZ8vSSnbaWs&#10;wvEYzyQ+RD5EfZBeR3nVIcXyyZP5TZPP9DzX12e+FMuMtSH5EMrbL/5ucqDbWHt6Xs6bV53kTF05&#10;n+WTj606yadOttk6kNRJvjGRlzJjuskr3xgHYl1y9X3F1n2E8/3SEuXIUCgU5grlyFAoFAqF1QJM&#10;AmAI56taXqD5Kv2JJ55oBtXrrruufdXAyzRRFgirT9SFnXbaqTkzYMzma/3bbrttePDBB5sRm6/O&#10;MdQSlv8LX/hCCzeOMwT88/oSTt2r6SCgd2SYKfhtjTzAIMioGgzAGBgxwYPBHMcDjfR8wXLllVcu&#10;M84TdQPDPNEHiLZBtIEtt9yyRSDgemC5CsPJ49iAUZ5JJJdZ4DriumAZEqIdsF4pdTOQQxecHTBe&#10;4kiAvtNhPq4h6kQ/+hB9GZwyIGXyBQMu/cgSHNw3999/f2s3ERxw/mEyjSVXcAByuQr6jwgmOPoQ&#10;AYOoDtwz3E+nn376cP7557cviq655prm3EBUCO4hl/qgPpwc0IGJHRwu+I1nYzQuFFYEuDd4xhCd&#10;heuUCD1c2yzPwrMFJ4eZ3NcALq5hnhPHH398i8iAYwROQ3xVx/1nvh6kjaUXCoVCoVAoFFZ/+K7H&#10;e6WSjgyMyXAwJwIh4yfGS72xkX3SNFAiabBULGP+5Oh5GFez7Xk0eFq2N+azVchH/jEDrNyWGdNH&#10;8TzSc6qT++ZTKK/TQa9rlrW8erlVx9RnEp+6TXJk4Dx5baflk0MeueRJ/dhXL0S+XuS0jHzuq1PP&#10;wf4kTvmSM3l7zl5It33my+PM03OZ3tencD7FOvs2yIVYT7YDkc82px6TeM3XcyqpZ5ZLzuRIHvVi&#10;33PqI09eT72QL/nGpOfMazx5yKOe2Vd5jn2E8+XIUCgU5gvlyFAoFAqFVQZp5MlJAAxQGEEZRGIo&#10;xfhK6HwM1xikcFjYYYcdht13370ZqzFOYWjFUI1xCaMthlVe3DFG8wJOWHCM3Qj577jjjiXpv5sy&#10;GkPqV5gf0P8YHRlIMfGD0RwHBIyTOKrwtTURCHBcYYIIBxWcHPhymigDRBhAcHjhesHJgS+zMdTj&#10;7IChnogFlMXATwQHBmhEiWC5Cuqlfq5JJ6UUrlWvkbm6Tsbqma5+9KQNDF4ZeHJvsIwEy0kQCYPl&#10;Oa644oplkTBOOumk1ifcJ0RrIGoDzg7ce0Q02XbbbZvjEPcgzg7clwxuzz777BZRg0m6e++9tzmh&#10;4NiAsxD9Zx86yTdV/03VnkJhJvC6f+SRR1oEBRwZuN9xYmLCZqaReLwWcVrgGufZgSMDzwvuI5yI&#10;6notFAqFQqFQWJjgPTDHN44V+4gMOjKkwRHRqJhGSQ2WbJGxMmx7A2XyWC6l57K8HArnycs8Sh+q&#10;33rYypOcSPLKLSe6wYeoq/omxySenks+jtVRPo97Lo28SPLBw/i1b3O2z23qM6Yb5eGRS53YkkdJ&#10;jpTkso0p8qVuPUcK5+2bnmuMr9dPffrzlFEyv+ezfF+/dVo2Jcv17UDIAx9l5bS/OVZP87BNzl7M&#10;l3xs1ZHzcqYevYzple1NHsRy2cYUOcf4et7p+Ei3fvgoy9b8llU4X44MhUJhvlCODIVCoVCYN/Cy&#10;my+87DPI56tyBpEM7HFcwEDN1/d8Rc/yAoTCZ7kIjKZ8fY/zAl+S82U++e6+++5lywbwws0X/hqf&#10;OcbwjZF2ww03bIZYeHkBx8mB+tXlL0BSvZ/PO5gQcokFBk04uWA85GtrBlwM2Bi8ZdQOIjgQfYGl&#10;ES644ILhO9/5Tht8YcjECEkEgt122605OBx00EHLlqbAeM9X1xjzub7OO++89hUNUQhwkiGqwV13&#10;3dWcZTBiEsmBwR/XHIZRdF0VB3Vc59wPLvfBtY/O9iGDWQb9tAdnERw5GKjiKIKTA0t1cC/i1GAU&#10;DPoQ55ADDjhg+MpXvtIcGoiAwXIuDHaJhEHkFPofBwciqRBSlaU+iLJB/+FUwb2IDuhF/4n+efFe&#10;sSr+LoWVC655/jbgmIPjDQ4NOMZx3fEcmQm8bpjI4e8NHFzzXN88C3j+FAqFQqFQKBQWJnhX1IkB&#10;0ZGBsQ3jHCLaMSZyaQneHTU4ajzkOA2MGizZIqRxznJZXjF9LG/yJh/nU5JPLsvIyVYOedxaZ/Io&#10;pPe6JL9GVc5P4mDOiC3nyadQTi54eucB9ZJXJwb2Uyc53Pd4kn5TcVrOsurEVp6p+gvh3Jh+k9rY&#10;l+2PySOHfMmpkJb6pZimXpaBI/vGOhWPbQv5FctnvUry9bzmSU65UuS1nGXZJqdc8vV6ymXZMVEn&#10;uSjT91Hys0/ebB/itYTA2+skJ8K1IHfWrw6WU0gznS38Wbd1wsmHPsztMM/DRzDlyFAoFOYK5chQ&#10;KBQKhXkDL7sYpDGiYkDlpVvjMwYhDJ0YTDEoYyjCWKrjAmms23/hhRe2l2mMoQ8/8kgrz0s2EwVM&#10;GPQv1IQRxwiNAXarrbZqxlYM0n3+0Rdxkur9fLUBRkuuLQZeXFt8QY3BkuUjWGIEhxecZLh+MKwT&#10;xQEHF76yxtEBAzzXCUZ5jJU4OXD9EYmA65EIDzjQ4OiAkwMGeoyicBKBwGUWuOaYpGKQx+APfXC8&#10;wHDKoA9ngrFrdWViJnWRhz7k3kBfBrWEQyWk/mOPPdacN4hkwiQc7WZSjj5gyQmjYRx99NHtHiOC&#10;g/1H5AuckHCAIFIGS1XQf5TD0YSIEPDy5TxGZ+5pfjv6j98RPRjIE9kBZxZ0XJ7+m8v+Lqwa4DrB&#10;OYd7HGc47mv+xjz00EPtmpoJvG74O4MjE9ev1zLPEiaOCoVCoVAoFAoLE7wrztSRgTEO75SKBsPe&#10;6Kihki2iwZE85re8YvpY3jFe0jifknx9OTnZqhfC+b7O5FFI7zndIr1eYxwadzmf+qgD5Xk3HzPy&#10;U0ZeeOTqORCOTVO3NBbLMxUneRXLK9ahXpQZE/lTx+Tr29iX7Y+Th+0YJx8HsZ/6pZgmF3kV9ejz&#10;IuqQdSqWZ996Fcv2bVHIQxml52Vre/tybJOz58q+SS7LjgnnlDEOdTE9+bKNXkvqZpmeD+F3I408&#10;WXfWYxmOPaf0dVsnZcqRoVAozBfKkaFQKBQKcwIH9AzicV7AeIuRmRdnDKN8kU14RUItsiwExiGc&#10;FTA08aX3Lrvs0gzILAvAshIYTimDYRWDcDNkRl35Ip1183U+X5KzpADGaAzXGJwLqweW/LLtv9lg&#10;qkEV5zCEYxRnYIbRnOuB6AM4vHB9cL2dcMIJzWkBJxquwz333LMZ5THIf+ELX2jpODYYwYFrDEcb&#10;rmWiOHBdc80SGYJrkKggLLXwwgsvtMEfA0OuYwzzCPcH9wm6Ke0an6Itc4VeB+4tdMbZgYkO72fa&#10;avQGnBrov4zeoEMD/bfffvu16Bg4jhApgy/mcSah7MUXX9x4cGzC6YgBM04UOKTgIMIzhIE9vyET&#10;hEj2H/2GOJmo/tP15arQ14UVA39LrgMmdq666qo2+YKDDdcajjNM2swGXO84RHF/w8N1zbWKo0Sh&#10;UCgUCoVCYWGC907HHYhjkXRkwKmWsRJzGWMGw97wiKShsjdSIpRLA6Q8ltdAmZwaM9lynDzJhchl&#10;GfPLR7o8iPr1PB5PKus+kvVk+eRkX916PjmyjamXPL3TAXksbxm55Vc30lOfXjiXfJZN6fUa40HU&#10;TV3GuEjjHHkpk23rueSz/uSVe8yRIXk4Tp4xXRTyWN5y1ue2F9KtV8n6e7Ed6gPHmD6cT95sG/1l&#10;Ws/V8yVPrwuSPNYtFxx9mnxTcSKpk1ul1836s0zmQ0g3P/WOCfnSkYE5M64Pnm01d1IoFFY2ypGh&#10;UCgUFhB4uZzrF0wH8gzeMXZibOQFmUE7X6tjQMLIi+MCIf433XTT4cMf/vCwzjrrDDvttFP7mpt1&#10;+lmLDaORXy1otMRYCfdY2zxmi0ETQzHGUIym66+/fvsKnK/yeSEvLFxwfTjBxPXEdYqTDddYLrfg&#10;gBHnA5ZaYJkF1sXn+uT65Vol6sB22203rLvuusMHP/jB4f3vf//wsY99rF1vhLLH4YEoBThHEL0A&#10;Az0RCHBuYGkFuI0+wHXJQJJ60QOdMNCnMX5VgX3IfYaO3Jvoa/8xGUBbGOjSRtrKvY9BmTViv/nN&#10;b7blPHBq2H777YeNNtpo+PjHP96EZ8HnPve51n8Yi4mQgbMITiYsFwIPvweODUS/wJDM88X+o37u&#10;fR0cfF5Mhfd6vrBqgnuHa+L2229vjjI4yiHcg1ybswFfnuD4xGQOTjj87YLzmWeeWZqjUCgUCoVC&#10;obDQwDhBJwbnQRDGmIzxmPsgIkPvyMAcB++pGhtxvlXS4IiQh/yWS0kO8lLW8pxLMT8iZ8/lvjrx&#10;zqxxO42fvVjO9vXtpCwc8tlOOW2D/PIp1mM+y8uZ/WQ+edyij4Z+jdfko2y2VW45xnh68XzyycNx&#10;33fkT5EHvdiSh3LqhHA9sc1+63XqeRXOkd/+Sv2Si635leyz7DfK2Tb34UPgJi31y/rZWpY8nCef&#10;OvTtGhPOW6f907dJ6fmsiy1CntQfPvXMfAjl6QfnPZITnuyLvAbUQ+FYPrcp1kdeyk/6zdxPrhTr&#10;Il+vU/IoluM8Y18/8qmIDIVCYS5RjgyFQqFQWKFw4K5RGOMhX67yYswX6LzsXnrppc2Ll69YWVOf&#10;6Ah8nc0xX2PzNTtG3jTw8uU1L+FMAPiVNfVQ33QvzeTnxRtjJ1/J4yCBYZQv7jGq8uJdWLMx1TXi&#10;NZTSTzwpXEsY6LmemHgi+gDXJ04299xzT7u+cXBg7XyuYZwciEaA4R1nBwz2DPowxuP0sNtuuzXD&#10;PfcARnruAfK41AJLXmCsx/BKHVyv1I2DAMZ5dOEe475AdOxRf9szF+j7ru8/nRy433gmMBB2KRnu&#10;Tfvv5ptvXrZUBX2A0wf9h9c/US/oIxxCiKhCH/IMQXCCoF/pv1NOOaU5OuAoQdhWlvqgHpwcGIxT&#10;P44q2X99BIfsu7nqw8LKg9cmvz3LlrAsEU4M/D3gWuPayN98OnC9MFHF3yiuy0984hPt7xfLrnjv&#10;FQqFQqFQKBQWFnzn7MdDOjIYkYElysYcGRCNjArHGhwRxlFpYJwklCOvBkrTkt/zpHFefdTJfcuQ&#10;Nw2nmZ5c6pd8CGnIWDuTIw2r07WV8+RTn+RJyTyUQZ/e8CzXWBn2+3PyZNuQMT63tE3JOsiLWD5F&#10;LvVInjRok06e1CPLZx3yWUbhWH54bWfypSSXuiG2y3S25FUoY362WdZyylT1K5y3np5P6fvIsvBn&#10;HbZHsazl5U8eryWP2SbPJJ1Skq+X5FUnRF65fUaQx3YpWU6hHOmKeaknhbwVkaFQKMwXypGhUCgU&#10;CisUGCoxsvKCT8QFIh5giMWoeNJJJzVDj0ZcwvMTWh7DJF69fN3OlwkYmTDY8hKNsRHD50y/pB4D&#10;L9bPP/98M1xRN0ZPQtzfd999bSDABENhzcZU181srymuFwzeOupwfeJUwLWKkZQBLAM/BnU4OrCM&#10;BMZOnBGILMJXOEQhwDhPFALW6uc+QLgvuB9YQoVzRHlg7X2iOODgg2ME9xIODhj7MfrDCz/r/D/7&#10;7LNtgoyBJvchE2bcN3MJ+nNSn3rOPkS/vv/4kgH9GVBjXMYwfNdddzUHESJY0H6W7GAAzfOEexkn&#10;BvqPqC44ORx00EGt/3AawbGB5wtOTPYfE4hEZ8HJAQcKnjn8VkTDYIDOb8hva9/N9hoprHrwuuN3&#10;5R5hEobrZIMNNmj3I5EUZvM3xglpIoFwf37yk59s9y3XKvfe8v69KhQKhUKhUCisvvCdU+Gd0PfG&#10;2TgyIBon2deIqiFVg6NGRkU+hPPJwfnkhSf5+vJ5LJdl2FdX0xXP9XwIaYhlleTIdiZXL8lJnl4f&#10;ONLATzrnU7cxRwY5zK8kr5zkt7w69LolH2J5ORDyjJVPGdNPffp2krfXQ37rSC7TOU7ONIrLJ3fy&#10;JBf51aPPY1nTsi2KZRXyWNb2jAl5shyiLop9lO2xrHpxrH7qiPQcCHWQhzKTHBnk6PXK30s+20r5&#10;XuRFyGO5ntffjGP5JumR5/u8CHUqcJYjQ6FQmC+UI0OhUCgUlgu8qDIgxxjJiytGSAyQDMYfffTR&#10;NjDHceBrX/vasMsuu7RQ8YTXX7RoUVvaga/T+WId4yQOBRiRHMjzlTRGYgb+7xXoiXGUL7IJ/42x&#10;k69nWcucr8HRvVCYhPcyIOP6xQHHJRYY2DL4w1jOEgg4+mCkJxoBDj/cMzj9ELGEKAQYR3FqwOGH&#10;ZRW22mqrdh+x1MLGG2/clrAwigMGfaIQMDGGcwOODRjnceBhcMnAk/q5FzKSA/plFIdVaQCKLjxf&#10;cHTg2cLAmkE5/Ue7eGYQZQEHjjvvvLM9S3DwOOecc5Y5TdE33PP0FaH/6bv11ltv2GSTTVokDBxH&#10;yIdjBA4mOJrgGPLAAw80xwb6jgG8fZdRHOg79FvV+q0wGfxOXOv8fvxN4G/BWmut1ZyKiHjCtTaT&#10;vzvwkA8unG24frimiPCAgxGOeNThtVHXR6FQKBQKhcLCgO+JCu+LyEwdGTQ0Mm7E0NkbTRWNjG7l&#10;SeGc+XuDZdYj3xgH4yCE8+qkoTT5rKevS93kYZ+0rF8Za6tc8rDt28tx6iFX9t8YV5ZPIZ96pPT6&#10;yimf5XvuSXwIHIh69eWThzy9DkrfTrlSKJ/tT73Yn8TNuSwnl+lsszxb9bAc2xTTsk7LsOWcvMmj&#10;Dimmkw+e/O37fmHrvlxs4e851cEyk0Tdsnxe65wnn+1MsW1s3e+5xkRO28i+HPB6LJ/CsZLHlrOM&#10;aeZD4CRqLh/YMIfCEp/lyFAoFOYK5chQKBQKhVmDl1QG4xj0GHxjSLzllluGiy66aDj22GPbV658&#10;Gc2X0oR/R1zX/rzzzmtfQvMVNF+P87KMcZCBPUZBeDX+vFfAgWEKQxPGpS222GLYeeed2zrmGK0Y&#10;AGDEFeSvF/DCe0F/DbHfT2JxnXPdYQg3IgH3AINDBoLcFzg3YFDH450oBDjeYKDHWYH7iIHj4Ycf&#10;3qIOYIzlS3DuMQSHHe49DPhEJyAfjkMYW4l6grEe7/n777+/OQLgGMBAG13Qc3kwk3tnuvNjsP/G&#10;+k5h4IyTAQN4HERY6gMjNf3HQPvyyy9ftswHg+5vfOMbLcoF0S6MeoHQd/QXzg08v3hucZ6+44t9&#10;HExc5oPfB0cKJvH47dBtEsbaPVV/TXWusGLANYXDHdE6PvOZz7QvSljWhMkarrHZ9D/XAPfnrrvu&#10;2qKrsOYx1x/XBVyJ+m0LhUKhUCgU1mz4vofkOCYdGXhfJDIcy2dqNOxFw+eYoZLzjB01auZ+CvnS&#10;qEk+0uSRSz6Nr0jPSZ7UiX3LyTEmY7qRRt1y8T7NVl1T1LvnSJEvy8GVumZ7ez6OTU8uyytT8dB3&#10;lpfTbfLZxtxPvuRIIY08lkPQKfuu5+k5OVY4Tr3Ypl4KacmDLhybVw5FXdhXn6xT4XisfstlXqTv&#10;j5TMl7rl70a6eVOf5HA/88nlVlHPnifLy5F91Jfv803iS+G8nHDZxqxD/p6vv8c5nzpaBpFHDvbL&#10;kaFQKMwXypGhUCgUCtO+dDIAx9jKSy1OARg/+eKbL6AxjPL1+DHHHNOMgRgBMaASdQEjEcZDBusM&#10;1Amxz5fUhr7ny/AVFXlhDPDy8s3X7hiA+ZqdEPTow8v+ezHcFtZczGYQNimv6Wxnwsd1iNETwzz3&#10;BQNMBooMDHE0IHoI9w5RHDDAck3fdNNNwzXXXNOu5/PPP7/dhyyhQBQUHBl22223JkR04LonOgFL&#10;LZAHZ55TTz21fQ2EEfbqq69ufDg4ECEF5yQcAjDWUzd6eM/O1tC7MtDXT//RdzyniH7BwJz+Y2KH&#10;/uMLedpCm3DgoJ08v6688srWfpf64BmGAwORLuw7nmU4i2DsxlGLaA881+hz+h7HLBy5GMhjwLbv&#10;cEhhcpJnEL+nX/vPd98tZHg/ItxL3AM4uOGwwj3Ab8Z1NNO/C/AwsYPDEc5EODLwt5BjrsHekaFQ&#10;KBQKhUKhsGYj3zd5p1R0ZCAKXDoyMMeiaEBk3MUx45k0VJqP8ymWSQMlQl7Ka5A0rzyK5TVymk8e&#10;hHxwqJPlpuJD1Cl1Y0uebF9vjE0u8qNbb4R1K9eY2HYk+VLkYOs+eS0/ST/LwNHrNokr9el5UuRK&#10;TvJlWXWTUy4l+TLdc2zVLTl76XXMcu57nPognsvyPYf1ZBnOp1iu75de5JZXfeDMeuUcK6+YV53U&#10;T10n8SRH8rDty+f5TEs+Je8By8DFnIdtNC3r6HlS5EHIz7F6pz4e48jg0hLlyFAoFOYS5chQKBQK&#10;hXe9dLLvFwN8UcqLMi//Tz31VHtRxXBKVAWMfnz5jeMCRlIMpxhJ+XoZgyrGQULcE6IdAywvxBiI&#10;5uoFl3pwkmD9ciJFYMTddtttm5GJL28z7HehkJjNNTEpr+lsV+Q1Bhf3J/cm9yVOBhjoWUaCKCcu&#10;T4GB/dxzz21RGE4++eTmvMC9yfVvRALC4BsxBeGY6A3c272TAxNt8GOgxzHAgTIDWp4RLruAsZ5n&#10;B/ceRtyVdY8tD6d9x73PUhUM+I3ggPMGfYdTgo4hZ555ZusH+u/b3/526zuecRi9efbRX0RwQNjH&#10;CQJHB5ym6Ht4jOCA8wSGcwb6TADQb0wcoAeOFziIoBfPyJXZbwsd9KmCcwvLH+2xxx7t7wMRT3BE&#10;0eFkJoCH3xDHIpyD+DtIRCJ4+Z3LkaFQKBQKhUJhYSHfN3mnVGbryMC7JGMuxnyIRkXzaVxEPNY4&#10;aTp506hpXnl6vr58CvngUC/LIamb0nMmt1vy9W1UJvGwr3isDort7UU+uZLTetwnL2XQy6gHPVfq&#10;1zsyJG9y9brJoaiDXMkpV3LC5+8xicuy/Tm28ijyKaljz2W6dZN3rI1yWL6vO+syb0rW3fdLL3LL&#10;m/qkrnKOlVdSR7fymjbGkxzymK8v7/msh7TkU2bjyACXfMnRc2fdlFNPzpHuMUKecmQoFArzhXJk&#10;KBQKhQWOHGhj5MOQhmGNJSOMvMCX2t/73veakQ6DD4Yf1utnnf4tt9yyhWHH+ImTA1EXGCzwMgvf&#10;8rzQvteXYMozWcDSF7fddlszMG6zzTYtdDxh5jH8Lq9uhcJ8gGt17Hrt0zxm6z3AgJQvzTHWE4UA&#10;xx6iChBlgHt3p512Gj73uc8N66+/frunuVdYgmX33XdvTkp8aX700Ue3MhjoWeqC5SmIQoCRHgcH&#10;lmrheYFjgNEbcG7AKIxTA/cb+tiOXlY1ONnIAB5nERyy6DsM1PQDDh/0zfbbbz9ssskmwzrrrDNs&#10;uOGG7XlI3xGVRscQItPgEMHyFixxw/OU59Kdd97ZfhOemTiKEe2GyQEM4zPpt8J7AxPJOK7gmEIk&#10;Bf6+8RvjVEK/zwT8DtxjOMxddtllzYmBaB44NXAf8BsWCoVCoVAoFBYO8n2d93ild2S49dZbm4M4&#10;hsIxYQzHvApGSg2VaZw0n0ZGDZPse468vSE3RQNmGizlSSE9jZ1I6uC5lJlwct52pp6TeCyTvKaR&#10;V93kmsQ3pktK8tH3vNeztXy2V/2Sh30NzhyTR66+nXLJm23rRd3cUs6+S76ea0w4l3ktj26pY3JN&#10;4vMc+bIc+wppfXnz2IbMm2L9lBnrl5TUI3nlmSmfPOS3/Jh+5JnEQ7o81tfzkJ51Zd6p9OMceeGh&#10;jZZNnp5rTDivTvBQBv50zLE+8pUjQ6FQmC+UI0OhUCisQZjpy6ODar4W5aUTxwVeYHFe4KthDJMY&#10;ZXhB5QtTDJ04LixatKgZafgqmVDsGIEI0Y4hDgMmL78YL9+LE8OKAPUyUcBLNV+U77LLLsOmm27a&#10;vrjF4MqLeL1oF1Y2uMZS5gPch9wLuVwFE2hGciAaAdEcMKgTqYSBKc4+RGMgigORG3AAYnkFllrA&#10;yYF7CccH9rm3iEjAM4HIBTg8YazHUI8TFMtgPPfcc22SjvuR+nnWoEtGIsDgq8EeZH/NV9+hD3rh&#10;VMBzjUE9baDvcAzBcYPniZEweB5eeumlre+I4EDkC/pOZxGeofTd1ltv3foNRwgiO+AkgqMDzyoM&#10;6XfddVf7TVyagjp5tlK//YbxnN+177dJmK8+XJXBdUgkBSIIEVmI34qJZfp3OkcG+lNxUhqnHji4&#10;L1jeheukJnUKhUKhUCgUFhbyPZH3dMV3RqK2MV7QkSENigrv/RgV04iu4dPxlOXS0JjHCPnIb1l4&#10;kaxLLvKn8Z305KKcxk4Np5afxDmmk3WQB45sI7ypqzxZrhd1JT/l7De5et3GdEou+eRCN343tqSZ&#10;x3xsKYt+eS45x9pJGpI6ZrleOGcbFduanOTpdbB8CvXJl79rz0U+dUPgoq35O6aoW68rxz0fx9SV&#10;/YL0v5v12g73e7F+ysMHr22RJzmn4jKv7Ujd5JOnL2daz8HWvraN5jev+8nZi5yT2sm55Or5TEse&#10;ysMFB+f8fc2LkI8lFHVkYC6YumvMWygU5gLlyFAoFAprMPpBNMYZDF+8aBIGnhdRHBd4AeUra5wT&#10;CJ/Ol9o4MGC85EtVjG1HHXVUC5l+ySWXtDCIGNoY0PGCi6EPpwj4NarN54ssuvAiTruIFLHjjju2&#10;r8tZ6gJnDaJOFApzgfm+F4D3v88AhHuEZwH3AqKxnvsGpyTubyIGcM+4VAXLLWD05Z5i4OoSC0Rs&#10;4JlB5BMiEOD8wJbzbDHon3jiiW2pBpeqgBeD/UMPPdQcKnyW6NiAMNmHbujp86V/xsxF3/b9Z98h&#10;OokwyKcNOG3g2EXbeE7i1MEzk8lKvtLn+Urf0VcYvfmCnz6k/+grDOCcQ3jm2m9E0bjqqqtaNAd+&#10;F/oNRweeZ0wq2G8z6bPEbPtvLvp7roDDAs4oOO3hbLL33nu3v4H8lvTdTEH/wvXYY4+1340IHfzt&#10;5B6aLVehUCgUCoVCYfWG79yIYwhkOkeGFAyMGhdTSEPSUMn75iThPHk1omq4VEjPc5ZRONZonVzo&#10;MImT4xR5UkiznO20beqkkCc52O85e76ey/3UbxJPclEG3caM+27l0PCreMx59cp2KqT1XJPEehHb&#10;RXl5U7+ei+Ne5JNLPvdJn45TfZTUA0md5cj6ydv3S9bb1zkmyUkZysIz1i+pB2W9vnsu9y2T+smJ&#10;JFdy5D55FHWTw3Tq6HWbJJwnL+Vpo9ennD33JL7kUSfy5/kUzuPIwBwFcxUVkaFQKMwlypGhUCgU&#10;1mA4gMbQwhe8vKQSvpyvsPkSlfDwLhnBGvmEROdr0u222659ocrLKVEM+EqYL48NfZ4h4zWQWd+q&#10;AF6kMSqdccYZ7Wtxl77AsETYdnQuFOYC3oOrOtCR+wKjK5Ns3N84O3G/MLBnQMu9zyCZCTcMwDxD&#10;iOCAExTPEaIKYKjHsYF7DgciohCw3ALPFSI6YODlPM4NRC3AcKxzA0tVMBi+//77mzMAdWCs57lD&#10;vehgxBf0zGfPfAIdeMbq2MCzlr5DVwb89BsTCwzy+UqftvH1PkvxsNwEjgpGcGDpnl133bVFv9li&#10;iy2Gbbfdth0bMWCScwP9lstUUA/1UTe/H/qgG3omZtt/q8O1PFNwHeEIwiQyS4GwTMhxxx0368kY&#10;8nE9Ej2DZURYnoVrnd+Ye4V7qVAoFAqFQqGwMMC7ocJ4RRlzZOD9MY2NimMvjYuMJTRUIstj8LSM&#10;x8mPcJw6yM1YgjFhcinJqXjMdpKOpPW69IJOtJl98mbZnrPnS1540hEh9RrjSS55so+Sl/Pqlsbw&#10;PIYv9bGsgl7y9Pr0IpcCV14bHE/i4rgX8tnWMd3Uj/Se0/LWqVgudVEsn/Vbt1vLmpZ1ThL5EMoo&#10;ycex9aUu/E7528mT++SXS7HP4TN/crDNa0Ce1Mvypqlnz9cL55MnrwGE613ubOt0PGzN6znLI+Qp&#10;R4ZCoTBfKEeGQqFQmAfM5UsedWFIeeGFF5phhTXu+foXQ9m66647rLfees1YhuGRL4VxXOBr6Xvv&#10;vbcZEjGI8fLKF78YaxyUr8rAaEeYfIymhHSnXbxw85LNBEKhsBDhvTub+zfLKE7EMaHFYJeBMs4G&#10;OB3gJIXTE8tKEBEFI7uODkRzwGmKyAM4GBElBQcHDL9rr7328PGPf3xYZ511mvMDS9jwnGJ5i/PO&#10;O68Z/YlEAD/3Mfe4jlSrKsb6TqcyJjWYCKDfiIBBVAqcr3DioJ04deDcgaMDDiL0G1/743Bmv220&#10;0UbDZz7zmeHTn/506zee6RjkieqAowNLhDBBCifODUxu8LcAPRL98VSYTd5VHVw7RFLA+YO/fyz7&#10;QYQM+orfZ6pICv6egn1+T5zn+JvD73DllVc2LhxaCoVCoVAoFAoLA74nIrxv8v6P6MjAUmY4c/O+&#10;z1wL4ykEo2GKxkWkN1RyLg2MYwZKjaaWZztWR9Zv2RQ5OZ9clpGHrTqlbsmhmE4+ysInZ4pp5Bvj&#10;IB1RhzHpde516wXu5Oz7PcU2UyaN4ewj8CWPklzuZ//Jk0I659UFgSudNOQY4+E4JTkpl7y9TNLN&#10;8gr50EedKItenLOM+dySR/3dt9ykenvhvLpQLkU+uMwjn7+T0nNRBuk5ETjlTV2U5JNrjKOvg331&#10;myRj+qkPYn/a1knC+Sxr/XKbxjECLx/DubQEc64808bmGAqFQmFFoxwZCoVCYTVDDoyXpjThmAEy&#10;DgcY+og+QGhzPP4ZKBORgJDvGGowIrI+u2vba/RiXXuMabygYqQ0XDkGQ7gnvZy+W5+5h/UzUYDO&#10;GI8wnGIQxajEFw+kYbSayjhVKBSmhvc59xr3EssYMCnHcyIjEfjVDoNfJuiefPLJ4YEHHmiDXSK8&#10;pHODzyaiERx44IFNeE4RgYDlKTiHcZ7BMlELMOqfdNJJ7blGVAIMxnDiOEEdOmBRN/c8z6+pnk8+&#10;PxJT5X8vgDf7jn5j4J99x6QHEwZ8oZX9ltEv7Dee30S4sN9YpoI+4wsJhX4jH9Ey6Deeh0ygMgnx&#10;4x//uEXWwJj//PPPtwkLdOF532Nl9cl8gfbQ/zjg4DSz9dZbtyWVcCSZ7YQM+ZjcYZkKrlv+tnJ9&#10;4hBInxYKhUKhUCgUFgZ4L1QmOTKcddZZba4Gp2beFTUeKhwzHtDIyPxMShocNUr2hs7eUMlWbiXP&#10;cZxlFTl7LsvI4751sEWSQyHNfHJNEvIkR+rlvlxKlkffNPar01QiB2VTkhch31gbeyP2VFzuT+JS&#10;kivL5jXR80wn5Bvrr5TkHOPNNPb78kjqlDxs4Vf/LGO9Y+0Z65vkS4FbPs4nX8/Tc5m/50TUk/OT&#10;uBC5JvGQ7rnUc4xLgTP5KGc73ZfbtqbYtp4n87OV2y3Pr+uuu659bML8QjkyFAqFuUQ5MhQKhcJq&#10;BgfEGMIwwjBI+s1v/m/7qhcnBJeMILICYa4xbvF1KIJxBYPgySef3Na75ytnXj4pR3leTjGmTeW0&#10;MAYH6vMF68cwSKhwjJoYPAnNTpvpD17GpzNoFgqFqTGb+4e8PKu4L3Ew4lnFM4Z7lOfN008/PTz6&#10;6KPNUI/xmOgB3KsY6y+88MI2wfed73ynhfvnuYVzA0ss7LHHHi0qwd57793ubwz3POsw0lMmnRt4&#10;vsFPPdSHsR4HAZy9GJAzEYDTBcb7fD7M93OCfkOf7DeWKej7jec9zgj0G85o9BuOCkZxoG/233//&#10;1mcsUcGSB0QfwNjOM5KvKehjjO6XXnpp48J5gokL/sagh1gTn530MdcD/bDnnnu2v5dEwqCPcYKZ&#10;aZvJhxMK1zDLhLh8CtGNmNwpFAqFQqFQKCwM8F6oTOfIwPt9b1xExoyUKaT3Rsre0CmnHGzlVvIc&#10;x1lWkbPnsow87uex+smhkKYuck0S8iRHr1dyKVkefReSIwMCF/mnE/jG+itFPvKqX8+R+5O4OJbD&#10;MuZX/z4/9Wa/KGN9k3wpcMuHTMeZXAh5k09RT85n+V7kmsSjPuyrJ/nHuBQ4KUN+f3/baZrcfTvV&#10;x3T3M591wCE39xDPq2uvvXbZBxXlyFAoFOYS5chQKBQKqwF4KWTw61e8GLd40cSDf/Hixc1ghwEL&#10;Awpf4GJEIQQ5BisiL2CcwaiCsQojzT333DM899xzjQNnCAbYq+uLp3qzpV8eeuih4ZRTTmkGT4yd&#10;GOnoI/qtUCisGHC/Ke8VcPB84x7FGMwgma/kWaKCKAtEIuBLd5bF4X4msgBRGnjOEYEgBQO9wnkM&#10;+UQk4KuB008/vS3VkE4O9913X4tew/OQQT/GawbiPBeZbEQnBIO3hv1V6XmJLuhJv+Gckf12/fXX&#10;N6cO2s1kA/1Af9AvLFNBFAKiYOAQsssuuzRnB9JwaKBPXL5jVWnrygC/KdcbUS64ZnCWIUIRTiJM&#10;4MwG/P3hbw1c9C9/f5moxvmkUCgUCoVCobAw4BgJmcqRAQdYHLzTOKlBMQ2bGiY1xiOkpeFxkpCn&#10;N5BqOM062HI8xqF+qZeSPClwkq6OciikyWf9YxzyJEfqlQ4D6oL0PPYZ59RpKiGf9aekXh7LqX69&#10;TOJLHZOH/JN47DPLwJPXRHKTd1JbPZdcydkL6anfdHxsEcqmfslBm9gnP+f7upNHfstavhf5kqcX&#10;eZMrRS72rdO29DyKXKlLciaP+qmHkunk7XmSm/Pko9/650LPr24p6tOnZx0cwwM/8ww8u/gAwIgM&#10;zC0w58A55k7W5DmDQqGwaqAcGQqFQmEVQP/Sl4NfB718NcxLJAY3DFUMfBkEE10BAx5LKLDWPOt8&#10;77DDDs15AccGjHYY61544YX2MsqXx/BhoIJ7TXjhpA0YpHhR5wtYwoPvvPPO7UtuJwhoa2JNaHeh&#10;sCaBe9LJPp5POBAwKOaZhZHYJSuYsGLAzFfzP/3pT5tTAs/CM844ozk5YJDm6/ptttlm2GijjYb1&#10;1luvbRctWtSM9UQoMIoDz08M1ziCEdWAwfj999/fHKIef/zx5hjAs5NnCM8XdDB6A7quCpjUb/QZ&#10;jhnozGQEkxm0g4gLRHK46qqrWhQL+uSTn/zk8L//9/8e/uZv/qY5vxGth8kQHd3WVNBn/K5MyPD3&#10;AkcGon+wzBITNzMFvwF9xd9n+g6HEP4ec03S34VCoVAoFAqFhQHeC5UxRwaW/iSCGpHQONZoiGGR&#10;91JFg6TSH6chUo5eyJOGTQ2Y1pF8nKdMGjLz2PwaTclPmnwcK+QjLcunqNuYDnmM9DzqRfmeJ+t3&#10;H0kj71R6IfBZRsmycmaauiRP6ikfZXqRbxJP8tlWy1C+11POSfqkJFdypsBLOnnVUYFDbrmsvxfL&#10;WjflOOZc3zfmT+nrHBPOJ4/S9xF88PSRM5KfffKpf/Llsbr2urEvr20YK9efYz95xoTz5CN/3zZ4&#10;kjvb1Ytc5kmhrE4MbBHmEvhYgmiGfEBXjgyFQmEuUY4MhUKhMIIcfK4MjPGSxkAXgzwvghigeKlk&#10;cPvUU08Nd911VzM8YXQjjBfGJhwW9tprr2Xh1Qklft5557WXyzvuuKN9Vcta8fDAyQB6TQT9hrGO&#10;tfFp/4477tgcGS6++OJlIcLXZGNcobDQwHPSyDQMqFkyAscDvqTnWekyFThy4aTAUjtEpDnttNOW&#10;hUIkMgHPTpbdYckFll5wCZ7DDz+85WOJBp4pRCnAYYJoNizrQH08m5kkQAcmAXgGEcVAZzEcCnjm&#10;rsy/JTMFzz+cHOgzdOa5SEQK2kZ711577eGv/uqvhv/0n/5TcwDh2Um/Ep1iTfy74e9Bv+Acw+/K&#10;hDKODFwLRC4idOZsQP/St7fffnu7fj784Q8PRx99dLsmuV7n+xooFAqFQqFQKKx8+O6P8K45yZHB&#10;Dy40KqZBsTdSaqBkqzgGGRO5kscypiNwplAuOVKSC6Mm+6QlnwIX2+RLIb3XTx1Teh51sXzuk3es&#10;rHXkMWXUBWO2Qrr5bSfCPuX7vmNLmrr07UvdbKOiTlPxpCQXoo5jnPCNle+FfJQZk6xHzl6yjQhp&#10;WXYs71j99nHWnWWzfN+uFPLIoUzqH7h0ZEA4zjpsD0KZvjzb1JP8WV6+zKs+yZNCWnKkeI2yTx7y&#10;wpV913PK5XaMt9cxOVJfBKcF5lhwZDAiA8+0WlqiUCjMBcqRoVAoFEaQg8+VAbkZ2Dq41cjEC+Iz&#10;zzzToijccsstzaCEMY2vh3FWwOhEKHC+OMbohicsRjqcFyjDchMY1HBcwJCGAWVVMaatLNB3OGz8&#10;8Ic/bC/UOHgQlYGvHHgR5/ya2vZCYSHC5xnPNp5x3OMIzzwmCXn+4VCAExPPAJ6LOIRhVGY92iuu&#10;uKIZ8VmqgmV3iOKw3377teUAeL6yNA3PWpZeIOINTg8YpU888cS2dA3LNbCEABORGL1Z/sJoDjhU&#10;6OjAZAHPdaPgoKvPZJ//yMp4PssJP/2CwR7j/MMPP9ycMliqg+clf0eI5PP3f//3w3/+z/952Hbb&#10;bVu76Df0pvyaBvuaLdcJkTe4JvitN9xww7YECUtCzOY3oZ/gIpoHToXvf//723WDYwPXoX+HC4VC&#10;oVAoFAprLnjfU3g/5B0QGXNk4N0cQ2IvGhY1ICoYFRXyjBkmEY2WcMnDNrl7fo6Tz/Jy9TqxT1ry&#10;pUynX9/WFPjTOEs+yympW8+jXqYlF2mUURcNxAjplrGdWc5znjddXfr2sU3OLKtOU/GkJJeSXGnQ&#10;5pz5Jwmc1Jd6pahbcma9SqYjlrMMdWRfpFh/llH6OpKn7xuF8+S1HDzonyI3ebOs+sjvcd+u5PZ4&#10;TL++PGLZqSQ5UnpHBvnUI0Wu1EvpudVTLsulvh5zjZUjQ6FQmC+UI0OhUCjMA3jJw5iFsY0veHmB&#10;5KURBwaMHqxrjiGEqAsYVT71qU8N66+/fvtimC+JcVzAEIXBBIMZL+S81Bry3JdIB9BrMmgfL873&#10;3ntve6HGwQODJJErMChiRNRQWCgU1gzM9H4mHxOHPBeZPOQZiUHfwTrPTr6EwhGKZ+ljjz023Hnn&#10;nW15ABwdWJ6HpQZYjoLoN0Qr4Fn8kY98pD2XN9hgg2HLLbdsz2aM4KwXycQkRnEcJnAuY2kB+PmC&#10;gec8daMDxm2eTzy/dHRIvJdnlu3GgYG/MdTL8/Cmm25qjhg4bGy22WYtEsPnPve5FoVg6623Hv76&#10;r/+6OTaQj7IL4dlJvzMxw7JELAnBb4ujCo4v9OFMYZ/jAEH0D64PHGGuvfbaNkltfxYKhUKhUCgU&#10;1lzwTqj0jgyMB9KRgTXnNRIiGhtTSHfcgiERjhxXYIhMSSMlIod55VLgREjnvMZS9rMcW8VzlEGP&#10;5OMY4Rx5e33kYptppsNLedvKPmnmSek55dUpAR3gwdgKF/qpV3KMGYnNk/yUtc8m8ZlXnS2f++rl&#10;b5k85JlK5HFfneCBM7lS1AHhOH9n08yH7nKmfqSzzd/c39rzec60vn7ry2O5KUc7bIv8nE+u7IMU&#10;0+RTHznl5XxfFqF89k32yRgfx+o1k3amfvCkyGU+9UjhXM/JMbqhD78X1zt82W8pyd9f94j7lucY&#10;gZ8P6Jjz0JGB+pjXXtPnDAqFwvyjHBkKhULhPcJBamKqlzjOaThhKQSiLmAw42tfjGU77bRTiyiA&#10;QR4jCC+IrOOOcwPGJQz2GFh4YSTyAkYwDCQ4Riw0gz1tZVKAF3G+imat980337ytdU7YdAYC9M1U&#10;gGMh9VmhsKbBe3jSfew5no9OJo5FcUAw+vNsZlKR5ReIXsCyAziY8azmC4TLLrusRWPA2E2EBp7d&#10;LCWAYAgnGgxODyxvs/322zfB0eGAAw5o0R9wJGC5i+uuu649p4gSQV0+rya1YzagjbTlhRdeaHWg&#10;64EHHtj+tixatGjYfffdW7QAIlLQHpYtoh3ve9/7mq7o5nJEK0KfVRm0kbb+9Kc/bX9viUzB3xCi&#10;a+D4Mpu/q+TDaYGlSLbaaqv2mxP5gt+Y34O6CoVCoVAoFAprLngfVBx/IIw1MDDynojTK2MLosal&#10;oVDRiMj4QOE4RWPkmPQGTsv3dcllehpOLS9X6qSRlPOmJ5d8lJMvjabJn5xjbYWLvJZVn+RI3SZx&#10;pGS71EeRUz71msQjF2U9znS25E2u5Ovzj+mEJJcCxxhnckzFKZ9tTSFNSf16HTwnj9vcZ9vrwb7n&#10;aYNi2azHurN8L8lnG+wbOT3Ptufqj7NN2SekJU/qlkK6YhnLKRxn/uRDh7xf+nsn+dQvdbRu+acS&#10;ObK/el3Yco4ouMyBEBm4IjIUCoW5RDkyFAqFwkqAL3FsMZTx1S3eqzggYCwhmgJLRmBE4gWQL3lx&#10;YiACA9EEMIbxJTB5+Kp38eLF74q8AJ9fd2Zdbt1f04ExEmcO1qxn7XtCoiOXXHJJ+ypWI1ShUCiA&#10;6Z6NPC+MlsNzlucLA3cG8QzoeQZjqOb5wnMHJwee0URw0MGBpYBwCmC5CpaowGkA5wAiHRx00EFt&#10;iSAi6xxzzDEtigyODUxmspzBlVde2SYH4MQBAf4HH3ywRXXAKYHJA3RiIhQ9sz0cYyzHyQ0HDBzf&#10;cJLDeYK/Kzh64WDB3xt0JFIAf1uIFsHfJpzlPvaxj7V8tIX2Us+a/gylD2njI4880n4P+oAoHEwu&#10;83ebv+Gz+ZvKb8RSI/xNZ3kSJnr4LfjbzW9UKBQKhUKhUFhzwXujwjumoiPD97///fbuz/s+ztMa&#10;HHtJ4+KYQTYNjBo4FdKQ5GGb/BpC2R/jkMd9y8hn2eRKmY6310/hOAWu5LGsacmj9Hwz1QuRj7yU&#10;t++n4kpdUkyTaxKPAt9U+smF2M68NuTIusc43SddruTrrzfLj0nWk1xK6tSXI508fRss435y2IYx&#10;SR3gsz0990z4ei62vUzFYzs5r8iX5c3DPvXI2fPJyZgSyTJ9+3LfutVHsbz5k2dSGc4zV1FLSxQK&#10;hflAOTIUCoXCCgRfWzJAJWQ4L5e8NGPwwqhE2GoMVYThwpiFQYlw3qzHjsHr+OOPb0tGGJKcr0FZ&#10;aoKXRYxT7xitJhuUfHF00LwQgLGRrxgw/vE1NF9AY6Tj62lCtzNhUC/UhUJBzPR5MFU+zvGsZ8Du&#10;c57n0HPPPdeWb+Dr+zvuuKM983EW4KsrvspnwpIlb0466aThm9/85nDEEUe0vwUYu3F44G8Bfxcw&#10;gPM3AWM6SwzhdMDfDqLO8GzD+QDHA/624FSB4wIGd45ZbgijOfXwTGQJCRwpiBIBF44WnMc5golT&#10;/lbxt4WJCozvLDNBGRwgcJ7wb89CAFExzjrrrGHjjTduf0eYZKYP+Js+m78jTDLddddd7W86UTD4&#10;HbkG6GOcIgqFQqFQKBQKay54b1QmOTLwzsmcD+/yGg170bjIWEPR2KiBUgPjmMETkUfD5lhacvU8&#10;KeQxf5YbS/fcJM7Uj7zqMyY9l2XzmPOZl619Zb+NcY2JfKmXXB4rcqUuPbd8fVkluafTTy51o1xe&#10;Gz2H+XtO9+WyDOX7a4205JMjuRC5LKP0+ijWT57UfZLI0defwnn1kLfvm5nyJU8vfZ+Tty9vOzmn&#10;cJyclFcfeSfxycn8A3OdcsHRt89j06xbfdyan3zZFvP2Qp5yZCgUCvOFcmQoFAprLHIAORVmmm8m&#10;4Ate1lvny04MTjglYFDi61zCePNVLEtG7LLLLsu+jMWxgcEsX95iDNOwNK7T8uk41rYV0d75Bl8m&#10;Y9Tji2O/dj7//PObQcolJdaEdhYKhanh83JF3u/TcfX1eZzCs5y/C0wQ8HxnOSGM3KwtSQQElnzg&#10;bwARGlhKiL8LOB4o/L3AsQBHBCI58KzDIQEjOUsO8fcFJwkcHYhKg4MEz0HK4ShHlB8mGYhSQzQg&#10;nB6YRO2XjGAyhAgQOFOwHALct912W5vIWBON79l2QWSKyy+/vPUd/U1/4pDC78fk80zB3/DHHnus&#10;RVTibzyOKnAxMTXdUkeFQqFQKBQKhdUbORbgHZL3bj94wej3gx/84F2ODBoJee9O0bio0VTDqQbH&#10;3kA5ZvTkvIZKtqSxTZ7k6jn8+htJPrbu9wIf56bSKyV51AeZqq1KcmYetpSjz3D4Rtgnj+WybYpc&#10;qROS+qRknerSc3OcfHKpG1vbOB0f+6lftpEtvHKRR64xSS7zUU7dlKnaaXm3lldSF8u6pT3sc958&#10;bMckOSw/JpxTD/n6fun5xjiSx/zuw5XXFMeck8vfqefzfPJSnq286jlJNwR+xu7sk68vi/RtJl8K&#10;3GzVQzFv6us+6fCy1CbzF8wxMH9QjgyFQmGuUI4MhUKhMEvwgsZAlGgAvEDyMkfI7yeffGq48847&#10;m/MCocL5ChMDFOujb7HFFi1c92GHHTaceuppLYIAxiyMWhhPeAmGa6GsSf5eQf9gEGLgj0cwYdtx&#10;DsH4hkMIL+EL5SviQqGwcjDpOTyb57N/L3heMcDHKM7kA88onAqIisDfAJYOwgELJziM5zg6YAjH&#10;UYFlhnBQIMICRnGed/xN2WyzzZpssskmw4Ybbjiss846wwYbbDBss802bXkioirgjEBUASYYqJcJ&#10;VCZUbYNbnMJwdOBvFHXw9wvnBxzzKLMQwO9x6623NmcRIingMMJEDY4J/IYzBb8zTitwEVmD3wtH&#10;FX7rmuQpFAqFQqFQWLPBu54y5sjQR2TQUKixEGMiwjyTBtM0Siq9wXFMyEO5NJCyVXquvjzjBw2z&#10;6iaf5XqZTjfTleRUz5RevyybnOTruehDJHnMb1nbl8J58sql0Vqdkq/XpRd1Sx5EHRG5sp1jol7Z&#10;zknXSOqmTOJCUh+5lOTqOaxLrizf62EZ9zlHvqxXUa/kt1wvcqqDnNnX8iTnJD6k55uKE+nLe13J&#10;o8jBttfLPptKLwRu8pA3+eSSx2PyKuph2RTLZRnrZJ88RmRgiWQiMjCGZh67xriFQmFloxwZCoVC&#10;YRow+MQozsATIwQGH14UWfYBo/l1113XDEa8zBEqnC85CRPOV618GUsaX88SKYCXvvvuu78ZruAp&#10;Y/vygd+EF2z6n7DrhEPnS2a+psXwxu9EnkKhUFheTBqML88g3clM0R8DjvmbwN8GnmMsH0HEGZze&#10;fvzjHzfnBr7gOvvss5dNHmBwx1nuYx/72LD++us3o/kxxxzTlrR49NFH23OSiArpvJAwDQcLnChw&#10;wsP4zt8unq0sV8HzdCGACRqW3GD5DfqVKEo4kzBRNBtHBn5DyuCoiPPJ1ltv3ZYL4ffkt50NV6FQ&#10;KBQKhUJh9YLv+cgkRwaWnLvlllua86uGwzQwYlDEOO0SchgQ+3waGtPY2Av5NMCmcbPnkq8vzzut&#10;BlnyUA4u5sPg6zlSJulmuqJ+GmM5TpFrrHymoVtyKRzb3rGyti8l+eDwd+CYdPlm0k7ykD95bOcY&#10;V8+TQh7KZTvhm8SpDkpycaxulMv+Sp6ea4xDIS/l5chyls1j82fdWbYXOXqRjzyUlZN+kdd29G0a&#10;40PkI6+c8iafdfflva7kkSv1gtfynpez5+uFfJSXT50oK0/PZV2cz35SSEsdsizC+X5piXJkKBQK&#10;c4VyZCgUCgseOdB0sOkWgwRGHF7g8JbHEHHfffe1NcYJC84LHAYfv5Ddaquthp133rkZQYgOgDEJ&#10;wwgvlkRceOmll9oAFt5JhqXC9KD/MBLxG+AwgqGIL4iJiKETQ/VtoVBY3eDfHiY7cUDg74XCs42/&#10;IX/605/axAh/k3DmImoDzlz83cEIz98cJh+YUJj0LCRNAeR97rnnmjMYkxIY3nGUIEoEdS4E0E6i&#10;KzGpTFQKlivCmYPJHP7mzAb8dkwM4VSy5ZZbtneEe++9t00Q8VuO/SbLgxXFUygUCoVCoVBYMcj3&#10;bN/re0cG3t955+QDF42HGhDd17jIOyV5UjjfGxnT6QDRYEl5OayDc1mXaXIkj2J+eOQjzXT34elF&#10;fXrpOWfa1pRJPCnyqOdM+Kyf8r2hVx63lBvrMwQ+8o3xyEGelCwvL+nktz3qlkZxOZExrhTrRuRS&#10;5E/OSXymy2cb4clyvfT198J5yydPX3+vA2WpGx2yb5JrOj6EPKlf9gv7npOrL9//bvKpmxzqYR6P&#10;e74U8/e6qZN6sp+cSubx97KfOEce60mhHpeWIOJgLS1RKBTmEuXIUCgUCkvgQDONR3yhyssbXvKE&#10;3OZLWIwSrJ+9+eabt1DebFnHHCM6URnwTiUvRvaf/eyF9qKH0QlOuBnIIoXlB78TRjdCphMCnK+R&#10;CaN+2WWXDc8++2zr60KhUFhd4N+fHqaPCX9HWK6C5QquuuqqtpwEkRRw7iISQx/xhzJTAS6+pmBZ&#10;i+OOO27YbbfdWmQhuPgbthDA3w4menAEYVkoHBP5284EGP0zXR8K8vH3nskeHCFY9oj3BBwbjcow&#10;ycGkUCgUCoVCobB6g3c8ZZIjA0tLsAwZUdg0EvYGR44VjjE08l6qcTaNlGnk7A2Q5Mu8bDVkpgGU&#10;9Cyb3K7J35fveUyTLzlSemeJnhc+DatyjnFxPCbkpZx9NhbZIvMnp3pkPvWCD45sL3koN+bIkMZs&#10;OSlj+9RPvcb06cU86plc6kX6WBst5zn31Q2xXXLaxuQZ00c+ykyKYJHl+3LqQRn7xPKeG+Ppucyn&#10;TMXTc/THPS88tA/9FNL6skh/jSPJ4+/GfgrnyTd2PfVCvuw3OdFLbtva51FI4zwCX98W0zhPWea8&#10;TzzxxGVLS5QjQ6FQmCuUI0OhUFhwcFCZYGDJyxcvZ3yBevvttw+XXnrpcNJJJzVDxsEHH9yWjODr&#10;f75U5Zg1y/Gkx4BO2O/HH3982RqHOEFgbMf4AffKfKkba8+aCiYC6FdezAn5zRezrBHP73D//fe3&#10;368cRQqFwnxirp7H1MPEA+vrYnjHkeGMM85oX0Yw6TCbKAL8nfrjH//YvgrD+L7ddtu1SDcPPPBA&#10;M7wvhL8x/O3gbzeRKYhusWjRova3HsdEJm9n059wUYYlpfbee+9h2223bY53ODM8+eSTyxxNxvp1&#10;tn29Mn6bhfB7FwqFQqFQKKwM8B6lzMSRYcxgqMFR4VjDo8caHrNsCueTyzK9aOikTBpP5WGfdPbJ&#10;C5d6cKzIZ7ksn2K6dWdbs31Iz5vlk4/zlkk+udymfpZHNDqT3uuE9H2vXmzlmmR45jxlkkMhPfl6&#10;vRB5OWc7Ld9zJpdCOSXT4CSvPPIy19ZzJUfqZpq8ySenQjrnk4MynMs2WL6v3zp6HVI4l/Ujtoey&#10;5pEnfzOOU6wPHdQRgcs2qSP55elFLnlsozxZT7Z3jEvhfM+X++ipbvJZT9bVl+/L9P3D+RtuuKEc&#10;GQqFwrygHBkKhcKCAy9YOBhgtOFFjC9acUJgHXLCZF1wwQXti1QMGXxJucMOOwx77LFHM2gcf/zx&#10;wznnnNOMEUReeOaZZ5rzAi97GEDmwnGhh4PkhQD6l74mRDfLeuy0007NQHTddde13xEnh3qBLhQK&#10;84m5fAYxqXD33XcPhx9+ePsbRdSgK664ok1e8LycKdAZwzp/x4guRISHDTbYoEW+gWshRLqhD5hg&#10;ZkKZiZkdd9yxOTDiqMjfFyZoZgomrXnHYKkOlqnYdNNN2xIThx12WHNuwPmEZUEeeuih9v5BNCGc&#10;SJgIYiKJ3xVnB/6mTeectzKut/o7WigUCoVCobB84D1KmY0jg8ZC5jvSIKnx1K3GRvJmuV40WGZZ&#10;jtOgaR62lMFwqchrHeSRS+Nw8mXdqZPlFdKsN/kQ9hHbmLpl+f5Y3Sgnp8dwuE09LZ9tJr3XK7fJ&#10;o8hln/WibtnG1C35Ui8lfwvyUl5JvuSUT06lr4e8tlUOOVO35EjdTJNXPgV9FI/JZ3n2SSeCg21S&#10;l74dSq9DCucon33NFj7KmkeO/M1MV8iPDugsT+qWIl9Kz0M5yivy9PmmayNCHvtUPo8V+1q+FNPl&#10;SZ04zjZlOc6VI0OhUJgvlCNDoVBYrcG7ku9L+eLkvoNHDDQYYjDssA42L6GEzMaYQOQFHBQwNhgC&#10;mi/9ib7w1a9+ta3/hWHn+uuvbwYjvqbkRRuDzyQDA/XWi9yKB32O8wiGoC9/+cvDXnvt1X6j++67&#10;r339ygRBoVAoLBRg7GYpBKIHHXTQQc2ZgagMONgxWTpb8DeNyVWM+Ouuu24zxBOlaKEsL8E7ApM4&#10;p5xySotyQQQmlut45JFH2t+YmYJ+pM9uvPHG9jcKp5C/+7u/Gz7zmc+0SBf87SJSA7/X0UcfPZx2&#10;2mnDhRdeOFxzzTVtUhtHyYcffnh44YUXWr28t+DUwG+KjrzP8F6D8HeP+qZ756h3kkKhUCgUCoWV&#10;D+eCEN7RekcGliw9++yzm7PsJEcGDIZIGiZ7Q+qYoTFFI6Xl2dd4SXnr8RzHvS55zHnqR480Dsvn&#10;PtLrkjymkY96NaLattRXvcY4Eflsi9ssn8epZ3KkbskxphPnU+RKnhTOUS77Tl7Sx/SaxMP51Md+&#10;U1LH5OtFPvKRP3WR22NkOv1I4xz5LC8HadYjj3pwjN46Mkwqq0xVvzr0/eHW8j1PljUdIR86qE/q&#10;R3pK8vUit1ypm7og1sd2EpfC+eRTJ7aZlvwplFfIYxnE9iCcSw7ysbQEH5V9/etfb5Egy5GhUCjM&#10;FcqRoVAozBN4yVmxLzr9exMvUgwWMQLwcpVRFzCE40XKshGHHHLI8IUvfGHYddddm2BY+Pa3v90c&#10;HPgalbDSDjAxpGNMwIgwyYmhsHJAf/PyfOeddzbjElEyjjjiiGZow9hjNIapXqDr5bpQKKxJ4G8S&#10;jgYstcPSEvwtO/bYY5c9E2cLnrNEuIFnk002acv2YFRnQmMhgL/tTNZccsklLXoCDo04Ot5xxx0t&#10;fabgbw39z9IcOJZsv/32w//4H/9j+NSnPtWiCOHEwPsGDg0uV4XDw5FHHtmWraJO3lFOP/305khx&#10;5ZVXtq9fmPDGoRLnFZwq+Z2ZDMWhxQgck/7O1d+/QqFQKBQKhZUP3rmUdGTg3TAdGSZFZEgDIu/g&#10;iobGMSNlGiYV0i1HfvZNl5tzGtY57rlSL8pMMniyr6i755JHLoRzcqqfeiHWxZZ0y2V5t33d8qS+&#10;cpFuWSX1k4+85u95Pe+5niOFc+SRrxf7kjzqNYlH3dTD8vyGOAOkk0TfxjFe9ZJTkVdJ/cakL6tw&#10;bN3kc5vl4FbnSZL1y6fYNwjnzZ+SPIhcllUXtoq6jYl8cpJfXRSjPcglX5a1fKbLl1y9UBd8kzj6&#10;e7oXeTIKieXZN596ewwn8+l87FeODIVCYa5RjgyFQmG1Qr4cue8A8fXX32iDQ8I585LFF6lM9DPp&#10;TzQFBousUb3vvvs2AwLRFzDW8AL2ne98Z/je9743XH311e1ljC8hf/azn7WXOb6EnLSWdWFuQN/z&#10;OxB++7LLLmthuvn9MLLhaMILOL+RIH/9XoVCYU0HznpMgGLgxjGPiEI45xG5ZjZLIQj+ljKpylIV&#10;GN+ZpLjlllva39OFAP6O4Px48803N4dGlphCcCJgQgjM9G8LXEzsEJUBR4X/9b/+17Dzzjs35wTS&#10;cBjBEY9IDPwt88sW8u63337tt2T5JKJj4LiHUwW/C0tfEcGBdxaWEbnpppuaswl/C1megmUwqJeJ&#10;JiaemJyiTTi9cL2gF7/zTNpRf0sLhUKhUCgUZgffn5DekQFjczoy8I7Nu1ovzGelYVLjZBoo08BI&#10;md7QSTp5LN8bNT0HX743pg4aO9lybH621i9P6uQWmUo3yli/5dmmXuqdHPK4TR0UjhW5zKNuChwK&#10;x3355FVMp251Ueyz5FOH1GM6nhS5+rJyphODfLZPgSPrIE2uXuCRn2P4xqQvlzpYp/r3Yv3WMUmo&#10;Z1Ibkpvz6p0yia8v677H2cYxXoRzfVkkdZMrdegFLvtBPjkQrymE8+Qjf/4+cvkb2M6U5O0dGeTp&#10;yyhwZkQGlpbgmcazrcaMhUJhZaMcGQqFwmqFHBAyGc/Xk7w0EcKZly6+TsQJgUgKGLwxDjDpz5eV&#10;rHXNkhF+BWnkhauuuqoZASjLV41w1kvYqgV+D16Qb7/99vbSvN566zVDD4YgHFf6CBleJ4VCobAm&#10;g7+DTEAQlYFIDBi9+dqfCEQYrmf7HOQ5es8997SlKlhagag3RAN47rnnluZYs8EkM/22ePHi5ihA&#10;lAv6lPcJHATATPuUfDiT8E5Cf/6f//N/hkMPPbT9HeNdw/cW+pblkXCeYGKbNZP5O4fTAs4LODHg&#10;1MB7C46YvMuwjAhc/D44aJIf5waWwSKaBL8ZDpw4oRBNgsgQXCNMljM5Rf1GmOqXq6APuA6U+lta&#10;KBQKhUKhMHPw7qTwLtU7MrCMG+97LHPK+6VGQgyKikZDDZXsT2WoTuMkIg95yG8Z8yOeS6NnliWP&#10;fIw3OO7zJ4/81su+x/L0/JTpnTPYwqeQ1nPI4zZ1YKuOpvXH6pY6Kuplfsv0QrrtRI80NOe++qGD&#10;kpzuT2qnkrpl2eRNbnVLsY1y9nxIcsjPfvKxr2RZZEwH603J+q0jJeuQJ7lsA2KafNSfkpxuyZtl&#10;e+G8dVMGHZXk5fxY+RS51GNM4LMfbGe2Ma+pbOdY36Vu5E3peTlO3foy2QZ4y5GhUCjMF8qRoVAo&#10;rPJwEOg+g0Am3jFg80LFl4d8fUrkBZwSWNv6i1/8YguL/YlPfGL4+Mc/3vYxCDDRz5eQGBb4ipXJ&#10;fNee1hheL2CrHvhdCKXNgB/jGl+1EkUD44y/Wf1uhUJhoYHnHsZnjOInn3zysGjRomG77bZrz0v+&#10;vvF8nA3ge+SRR4YLLrigRXbAYQzj+KOPPro0x5oN+ov3CyIyEaGJPlh//fWHc845Z3j++eeX5nr3&#10;e8lUgA9HBcp/6EMfak4IOBgwYct7hw6Z1InTA84F/Jb8dkwsMZnEBDe/CdGirrnmmvZ7MHmEIwPO&#10;Dfzmn/nMZ4aPfOQjw4c//OHh/9/enz9tl1X3Yfefkd+dqlScxOVyHMcqSxaDaGYauulm6Bm6aYOY&#10;zCQEdmIbGUtBDJYBAZKNQEwiRYOAVoyQhBBlIQQYGiQBErJGp2JnfKPkTRw7fq9Xn6N8O19tn+t+&#10;7rv7mZ+16lp1pr2/Z+19znX22nutvfZTn/rUw7Of/eztPeC8KR2nTcuPiCxBV4JHbxLBgS5EHoNW&#10;Bsji4MC5gb41bevQ0NDQ0NDQ0OkpeiKmC8aRgb5n7MoSpibccGI1maaNh6vRsI38MaCu6bNt42TY&#10;NemTJ+ntY+eD6XyMpY0b7GBJ33Jgx8FP2uTNuXCObeVRri5bs+uwpCdbOPnD0kQuWOqtZWzsyNkc&#10;2VquYEW2YGQft2wioDVOzttGvjzPYLnPKteKEXYNTueBk/K2rMGTPmUMw2q5+v57Mto2VssSdj2c&#10;fI275o8MzknvftIkz4qB9zBWdm3FSVmS/1w4zoelS57gtGzOS5f6TP7k6/w4+fY4stqXB07Ltd4j&#10;eJGpeS1z8PY48kWONU/f03X9SUsg/uAP/uDmMD+ODENDQxeLxpFhaGjosibKkE5fBvozg9EAPO9P&#10;sxcZb8yavOeee7ZQ2N/7vd/7YAhm18xO5LxglqnQyzqPlEBGg559mM7m0OVDeSYMKhRmRqXbb7/9&#10;8F/9V//Vdvz7v//7D6aZZzc0NHQtkjZMe/YP/+E/3KIHPOc5z3lwOYizLi/hO8q4bbkCy0poVw1U&#10;iBgQupq/t8qlPjlKGpixXMcjHvGIzRHAUlVnLbf02ikD1jfddNPmGCLSA0cC+ox7SUMH6YFuugnW&#10;9nmGdBYDUrDoP/J/+ctf3mQUlthapZaZsEyFpSs8u9e//vVb5CnOE+4rmoPIDp4pfvGLX3x47Wtf&#10;u0V0yPJaohz98i//8uHXf/3XNwcMA1MGrjh8koMeRqbIR9aHqj+dNf3Q0NDQ0NDQ0JVC0Y3O5chA&#10;747xsA2IuA2S0sRImeOkb2Pjyq4nr23j51pjyRMDZ+PSRR1Lt+axXWXKdk+2YHfeLtfK0qw4e8fS&#10;SQ9HvXXdrYbdyBBunMgVrOAlf+TCwZM3dRS8GJ4dS9c4uHEaq+VZueWLLHu4Z8WKDMEKXs4FL5jN&#10;OR8OVvMxeZLe/WxThhyv+fcwmoMXHNzOQCnrMXmau2zSp06aYbme9MFr3BXnGEdu+53/GAdPvuRd&#10;96VpuXCOcWMkj+PIu+ZzfRwZhoaGLhWNI8PQ0NBlSzp9Bs8pVAbuOSIYrDdTVJhmBgaGbQPxHBeE&#10;0zZo/+Y3v3kbkKdgmbGvc0gJS/SFzDLM4PvQ5UueE2OPZ8hIZ1kQM005pwidzusdZaBgaGho6Foj&#10;bZmBUW0j4zRHBgOkjNH5Rp6WfEcNXnzxi188/NiP/djh6U9/+uYUKBpA6Gr/3iqbtueBBx7YlqYS&#10;SYGx3xJUcT44CxncEYLTs6GrcLD8xV/8xW0wiDPASZS6ds81cgNni8z8ouMYXDOrj9wcPd2Ts+dP&#10;/uRPbs+SM4YQoJal4NTw8pe//PCqV73q8JrXvGZzBvWcOQmK9kBG6d/xjncc3vOe92w4n/zkJzen&#10;CfUgQocIFe3oQL6zvBdX8zs0NDQ0NDQ0dG1TdLizODLEeBg2DhbjaQyNYemTp42NK7veRsrGz7XG&#10;kgde2DGD/OrIEBnkybnGyXZPtmAnXZcrcjZL0zjJv2I2XhudYWTbcjXv4SRf4+V8c8vXeHuODM17&#10;OMfqLOzaMfmCET4rVvBg9XuHg7XH67XkCZ8kj3PSRP5zlWcPozl4wcHtyOD6SfI0u5Z7St+YGF5k&#10;lDacvLb9DuDI1xx5cONFjmMcueRZZcq+NNI2XmRpeTo/TOfxms/1cWQYGhq6VDSODENDQ5cF6eAZ&#10;0KcAcTigNAl3zFj92c9+dguJ/MM//MPbrELhkm+55ZbDnXfeuQ3CMzQw4HBy+PznP78NsBvMp4gZ&#10;6M+SEcforAqX5KOjXRhKhz+ks29WMWWZkcWzf/7zn78pzBTscxmBhoaGhq520r5x0Lvvvvu22ff3&#10;3nvvtoyS9lA7eFZirBe9iAHc0kyM3qIaGYC9lgYovvWtb23RDa6//vrD3/7bf3vTMSzzoF06Sz1o&#10;qzwLTgKcCDhFeFYG1Ogn54PI4z2Ax8nBQBN87adlMjiDeqacHDip0Ks4JnAKtGQTpwVyZTkR7eyz&#10;nvWszZHlmc985uGuu+7alrGwTAVHB0tliABhAJ6TaRwb6G0ZKCQDRwvvE0cH9abNJufFeI/cIzw0&#10;NDQ0NDQ0dDEpOgi9Z3Vk+K//6/96m6QhgppoWzEcxrCInaNTdZj/GBpx0iVfjI0ruy59Gylzv1zr&#10;Y1gr72FF39vLm7Rr/mbnpZE/eOEua/DliUPFitNY8kTG7Pdx8JJvj/ewIpvzKwev5Wn5gtc4Xc7I&#10;1nIlf3OwVrmC4R5J01jHGGZkC14YrnMpY9K3LHsMLxjJ3/I0BnZeupSj66bzJn9z4+Rc8CJDMIOX&#10;NMFrjHDes6SVD+bKzodX+Ro/x8Fq2SLXHtYqV7Pr0pIDRsoY2YIbrGxXdj7pwyflc52zvP7gODIM&#10;DQ1dbBpHhqGhoUtOOnc6dZQkoZsNjIuoQDn6O3/n72yD6mYyvuhFL9ocFwy0MwgwMHzsYx/bwiAb&#10;pKdwGcCfiAtXDzGAfO1rX9ucWBjTsPfC82YYGRoaGrrWSTvHgG0wNN9KDn7aUobls5I2lMGesf0x&#10;j3nMtlyTfd/js866v5KJYf6DH/zgFuFC1AKRCUR5Ug+nrQPpGPM5ZVr2gUOE6Adm4XEyUNfnIhgn&#10;3W+95pj+0wPnmBMBpm8pg4EoTg6cEDgjiLbwMz/zM9vgOkcFba0IDpwXOGCQm/z0spx79atfvell&#10;HGicM6AlYpb8H/nIRzYnRDqadty9DJSJKEGeyL2Wbz0eGhoaGhoaGrrSKPrMuRwZ6NzGsWI8DDtu&#10;4yKOsRLTqVYj40kGz76HbQyeq9G48cJwYtjtvMHMucbo/VWmsGurPM0pZ2OtjgyNJV1z6koZ1+UF&#10;1rzrsfuFpW95gptjaTpv4wUrMkkfDPKk/oOz5l85eKtcYedyPVh7mDkOzp5skQs3bmN3/sZpeXKv&#10;pM9xv1O5V+7tee3dP3lXdj74kSF4wYos0gSrGU6/X502mHAiY/adP4Z3Ek6XM3yucoaPOVoEZy1z&#10;4yVvOBjhVdbGgDmODENDQ5eKxpFhaOgap4upbKQjxxAi6gKFh0GaYUCYZU4JZgaaFchoYKmIl770&#10;pZtRhvOCJSNEZviFX/iFw1e/+tXDt7/97a0jSKHiwAB3nBeuHvI8KeDWarfuu9mg3gEdfgp0DEDz&#10;vIeGhq5l8g1koDbTXhuqvcRmzP/2b//2/5Pq9KQdNWjBCC0aAUcGzoUGWrW1bYS+momjAcM+fYTB&#10;/i1vecvmHGLwRx2dlhju1R095wd+4Ac2vYYzJsO+Ae3zTed6Nq57htpQsolcZVDLM9fmKreoVvQz&#10;Dgi/8iu/suldIlLQ0zhkWKrijW9844MRHLTPnE1tHVvmy/JfHGuEHuV4KsIH5wY46gIuXY6TB31O&#10;Hbm/wTI6orpZ65ns18K7NzQ0NDQ0NHRlU3QWukwcGRj7jF9ZsovOnogMMULuGRHDMU4yfsaI2gZG&#10;eWKkjMESu9a4OZa/MXP/NW/yOI5c4RzL2xjOZ1/eyGTb+32PYIaDScbGlSfcZU25pAnLJz8c5Uyd&#10;rTgpH265WjZYjRfZXOv8KzdOsHDLZZsy7mGt5QxWyxa84GDXj8mW88FYsSKX/ZQzeC1D8oQbI/la&#10;ht5PueB03tSL/Dnf907+5lzDkavxUjd9LZjZwuGAvlffwSJT5Ev9uJb8nW+PYQUHhjHxyBcZ9/D2&#10;WJrI1bJhuI7dL2nDjp1PufF6nHMtD4bZjgyWMxxHhqGhoYtF48gwNHSN04VUNmDH85zxg0JIqbIO&#10;oPDGOm5mOzIOmOXHUMBpwRrSZv5xaLA+M+eFLBsh1DNliqI0TgtXL3muOhFmipoF+5SnPGVzbPEu&#10;eH9EY/BuJe3Q0NDQtUq+gRwZLB0gcsLrX//6zaj87ne/ezMSPxTSXn/uc597cEkBhmhGZwMf10pU&#10;BrqGaAIM8fQSEQcMPBvMOYsjg2ej3jwfxn1LJNF3HGvLznddngvP9dPcUxrODqI3KLPoHqJU/Pqv&#10;//rhS1/60uaMcP/99291wkmBc8Pb3va2bWCLA4NoDqI3vPa1r93qj4NDWDQHg19vf/vbt+gN1oqG&#10;xWHCzJ6vfOUr270MjGXwzDvJwYE8WarCu0gXON91ODQ0NDQ0NDT0cCj61oV0ZGjDo336ZhthsWuN&#10;m+MYPYOZ+695O5+tNOEcR76cy/nki0y2Ld+5MFPOyOZa8gavsVacyJWytoyNI2/2g+lc5IMTDh52&#10;7HrnX7lxwmSITGv972GdVM5w8IKDT5It5yMP7jKmvsKNh9d82c9x52sZel+5HDdG3z/n3KvvnfzN&#10;uYYjW2MFr+VuTAznNI4Mnhm2H8zk73zN0qw4kct+2DVpVrw9XvGCSbaTHBmcy33s97U17ZoG5jgy&#10;DA0NXSoaR4ahoaHzRmtnzSAzRVBn7Td/8ze3gW+zGc3IE1bZjEQhie+4445tLWZbxmqz/HTufvVX&#10;f3WbodcD/atylHsOXfmUZ4m9Q2aEcmBh+HnCE56wzfBk5KAkj+FiaGho6E/It9A3kZOXCDZveMMb&#10;Ds985jO3CDYiHiXNWYjBWJvNAK2dNlgB28DIaZZDuBpIHXAEEf5XPbzsZS/bBp3Vgfo+LWnPRD4w&#10;yGPA59Zbbz08//nP35ZzMDDE0eFiUtrZ80neCYN+dDYOiJxgfvqnf3pzpqHriWrBuYZjzNOf/vTD&#10;TTfddLj99tsPL3jBC7Z6df11r3vdlpZza5xYP/nJT26D/PDohJxpOICINMKxwuAaxwb3V4+eS1i9&#10;45R3r8znux6GhoaGhoaGhlB0j4yNYeNjvbSEsTH6O6NiGxax/Rgn8Wr0lJ5hMYbHGBtj5Aw7Byss&#10;3Wr4tM215Almzgcnsu7Jm3TJawuvDcPhxl/xbCNbn5ensezn2DVpUzeNu55vOcPBbHY+sjSvOHt5&#10;w8GXNhzZYK31v4fZZXR9LVMfnwanWZqWJ9y4uPEiR7jviRsn15JH/n5uzsHPs967Zzgyr+XoNPJ0&#10;eeDquwU/14PdODiy4WN44Zax5QhWjoOx4tg6bj5JtmbX9+RS1rBrqzyRJffu++3dM+eTV744MnBa&#10;H0eGoaGhi0njyDA0NPSwicKiY2YgOZEXKDgM0V/+8pcPn/jEJ7ZBaYbou++++/DUpz71cNttt22z&#10;PM3Ws56yENjCDIu4oDNHCeMEEaN1qJWjUZSuPvJMsVmWInAwaLzwhS/cmEGEgSSGiaGhoaGhP/lu&#10;+i4ajEgEAVFsOIExlj+Ub6a23Mx7M+u13QYqLCmgfdYuXwvE+cAsOZEHRBGgv3AOsfQCo/lp61Q6&#10;+pEBoB/90R893HvvvdtySZZp4OTJEH+lEz1Nu+3dUB4DX/RAzgaW0LB0xDe/+c2tDbcEymc/+9lt&#10;2Q6RGN75znduDgyiNFh2Q8SKZzzjGZuueMMNN2yOH5Y34UzinaYziuJAb4Rj+QvvJcOAQTv3NSin&#10;vjmjJHpDHB2GhoaGhoaGhi4k0f3C9PAwfYRuRP/hyPCZz3xm0yvbUBh2TLdfmZ6DjZe1ETLb1QDp&#10;fPLZtvETt5HXtT3jpW0bdnHunf3g9T1s5YlMzY0fjGA2Xq6H97DwitVlxClnZGq5er/PNVa4j+Hm&#10;HI586mrFw6ts5AkHR5o9ecIxstsPXjCD1XKtWJ0fdzkba5VxlS/c2I6lka+58VxPPtuuk/Xe2c81&#10;afv+fd/mlqUxgtP7a77UD3Yu8uXe9smWeo6cLVewwqnvxosMXc7sR67I0Vjhlq/lCseRIbLL0/dP&#10;PucaJ9dXzjXY48gwNDR0qWgcGYaGhk5Na4csA9cGiSk/wgBzRjC4LAy1gWlLRJjNKYyy8MLWU7ZG&#10;tMF8nuhm2HN24PRAGdO5M+A/4YKvDep3CnmvGBs4sYjKwdnllltu2cJVm5FJIQ91vqGhoaFrmXwL&#10;tcWcD0Q8uu666w7f//3fvw2QalfP0p4Gy6z39773vZvxWFvOQYKzIQP/tUD0ELoN4zsdRltkGazf&#10;+q3f2upAe3UuSp1r1/7oj/5oW04LlugEBrAZ9Q0KXemknOHoh8qsDul02HtokEs9GBAzcM+Rgw6o&#10;ff/Upz616Y/vf//7t3fY+ya6iEEyy6WI2MD51RIfnGs4PtjSK52XlpODeoXBUcRMR3XsveXoQM+M&#10;Y0N0TRwnB7KH8+yGhoaGhoaGhs5Ce3oRpn8kIoMoX+3I0IbGcIybx1gaecJt6Aw7T+9qo2aOYcTA&#10;b9/54Ni2LM4l78rBWu9huyeXc+GkPSaf/WNYbegNVjgYWPnaYSNpIkNj4ZZr5ciF9wz8kS3Y4ZYp&#10;eVPvKWfLFZxjLE3wwsE6JlPqKvmzzX3lCQcLR87GPMaut0yRxRZG5+97rum6bvGazzZlSTlyLmmC&#10;1exccKVpjJWDgyNH8kfG1M1pZQpG5Ol3IPuun0s2vMoVecKwWq7Ik3N9HJzsp5w456WFuToy+Kbp&#10;G0/faWho6ELTODIMDQ2dmnTCDPbGcUEIYWGXOS9QZgwcm0EvRLDZc2bVmXX48pe//PBDP/RD2ww6&#10;SwUYVGYI4LlJmTZ7L4YWlE7f0NVPedZ53t4v7wSjwz/4B/9gW25E9A7vl1md3r3QvCdDQ0ND/y9p&#10;QzkFMpY/9rGP3UL233///dvABaPtab+X0jE4mzHm2ysqg4gEjMZmv4vWcC2QejAoQ9fhwCAyAOcQ&#10;S27QgRjAz0Wpc89G+0UH4uT5ile8YtsytNOFriVSJ9p672QiOHBeVKcGygy8JZIDxxxLSlhewlIV&#10;73vf+zZHWE4LnGvol5bpeM5znrPpm6I3WaJM9AYODupYRLA4NnifRdgQ8cmyK5xUOFP433gOZOBo&#10;4bl7vqf9zwwNDQ0NDQ0NhegP4XM5MtB5YpikhzAYxpgY42aMkjFyhqVvA2VwVjxpk7fxHQfbvnON&#10;KV2wcfJ0+sbKcc4l/55cuPM2pm24cfawghescGPADgdvxYwTA17limx4xW68Vaawa9LCyfNc632V&#10;q7GaXW/ZGmfFOgkn14IXzHBjZj+YxzhYqzzO59qKkfsqR/LIj5N+Lx9eyxNuzOZgNl5jBCfb3Dt4&#10;K0dO+7l3Y+Z4xSFLOxCteCfJF3YtePJ0GcOuwek8kaf3u3yRs7nTwx1HhqGhoUtF48gwNHQFUzpH&#10;56KkO61i0Wlt0/ky6Gyw2YCvcNU6YJSXv/bX/tq25vHTnva0w7Of/extpqGZc6IyGDj+J//kn2zG&#10;D/koQlnPGO5Kp5XxNJRynEfIa4pSfxeTKMCcXERjYKRgmOAYw9jg3fMeXgq5hoaGhq4EMpCg3b3p&#10;pps2I6/QtQzCnA/22txjxIhr0OIrX/nK5lTGOdGSCIzKDL3oWvgOqweDQgZrXvCCF2zRFDgjiECl&#10;vUJpk06qD3XPaM+ATjeCw5nhp37qp7bn03Q11Ou56uMkSt4M+HvfDJxxNKBHcnT8+te/vjmUqE+O&#10;CQbU1KW65XjD8UQ0sBe/+MXbc+PoYLkKS67QV++8884t4pN0ni0HiTjawo9RwTM7Fq3htGXstOdK&#10;fxq8oaGhoaGhocubtOetN9Ajote0IwMdxnEM6KuBMgbPjibQBkbpO59tODgMj43hXKel7ze71tx4&#10;waKTYfIkTee17z59LmVcywkTlnqwjTG280eGcDDD0pFFvtRZsCLjHjdmy7bKhWE612VaZenj4GJ5&#10;1nKuWL2/5g87T7YuY8vmWvIqi/Gzru892fOeBTO8V9ZwzjVL6/7Bs+1nuDIcsknjfnTv1EvyJm2w&#10;k+8Yux68cMoWXFiRSZ7UT/Lnmq308qVugrNXLvlX7OBIn3qB0+96l8u2sSPXykkXPFi2e3UX3itn&#10;ZEsZcfLnurSdTxr9LpHzfvAHf3AcGYaGhi4qjSPD0NDQv0M6WwbvzR6kFIm6IOzvfffd9+AgsVDT&#10;BoANxpv1acCY84IlABhOeJdzXrC+NKWH84IBYbgxRg9d3uQZXczn5F7Ws7bGu9DRZlWaUcnAIOSi&#10;92fem6GhoaF/l/JtNLjw6U9/ejPempUuzH4iCDDInvYbqp2mAxhUgnHPPfccbr755q1tN6jh+rVA&#10;6kzdWWJDNAY6z3ve857DV7/61a29Oi2pdw6c3/jGNzZHPW3cXXfddXjnO9+5nUua8NVED7U88mXw&#10;n+6YCA7eS445HBw8AzqmQTcOIfROzrM/+7M/uy1T8YEPfODw7ne/+8EoDnQKzpHYcmeijHgWljwT&#10;OeyNb3zjthXJQYQxOi8dBJb/lQhknCi+/e1vb/qxQUEykZGsx+hqe6ZDQ0NDQ0ND+xRdLk4M0WXw&#10;6shgmdUsLRFuA2MMqce4DY3ZZj9YMVRieDkXdi7seMXJPk76NnpG3uRvTPuRsQ2peE++yLhyMJJv&#10;j4Ml/YrV53MsT2QhW9jxMbmca258eYKHI1eOpVFnjbdycDrfyq71vYO3Ykeervdgt2zOrViNY5tn&#10;7b65d6dpeXIt+ynTeu/c3zZ5ugwrdnCkzzblCk64MfYwG2/FaGz7uX/n3WNpV7nst/xJS6bIlWvN&#10;K84euy4vjC5j7rFiS3+MXU++vTL0vnuNI8PQ0NClonFkGBoa2jpVBmIpuTw5E87XTLdPfvKT2wC+&#10;AV0DwC996Uu3iAvCTFuz2ExNS0Z8/OMf35QYA7xmKlJwDDDrrOm8jVJz5VE64ReD3Me7wvHlIx/5&#10;yOH222/f3jNGHjOAeZMzKA0NDQ0N/buUb7WBCI6HDLSMtdpoRl1tMmPwab/p0vnmckK0VIXoONdf&#10;f/2mExhw9b2+FkgdaH/oOAZrODJw5jSDzkDPaSn1yfjNGYSx/IYbbtgM5qJeRE8KX030UMtz2nzS&#10;qT96LL3TIJwBNdEbRHjiKJIIDvRU/wfLVHzoQx960MmBjuv5cmoQyUQEEtHG6CEcdTnuvulNbzr8&#10;2I/92ObYwBnFsi2eJecGji2cft2PDu0/Qp/2jnh/OF74/5FzaGhoaGho6Oql6HLa/PCeIwNHYUuM&#10;Gf+gL8SAmP0YF2OgDNPpwzFQ7hkcg9VGSvvrucZuvBUTJ2/Syx95g9ec+8FpgzqOfGvelg2vctnu&#10;MZw1bzMcdbZXzjgxRMY9LMfhxux6CB6OXDmWL2nX/DkvDZzOt3KXNbLI3++FY9ek73qPTGHnjtVb&#10;5ILXs/1zre/V+XI9+ylTyrXe37bLEV6xgyN9tinXWrbkaZyVXYezYjS2/b26wStey9d4yW8b7vyN&#10;mXR75Vu5sVuO4HT9SSf9Me5yrvfPNvtwx5FhaGjoUtE4MgwNXeW0KhOOdaIMqOpIUTgoJb/3e7+3&#10;rRdsHWIDtGahWTbCjDVOCwZ2ze5kGBGNwZrDWTZCGF4Kj9lyQ1cOXWhFszvw3jlGHO+I9w4zOnj/&#10;zK5kfLAOOUXYjMjHPe5xW9hnUUDMCJYmRoDzLTe8C10XQ0NDQxeDtOfC4zO6Wp6HwdxgKcOqb+hZ&#10;yHfRd5vR1/fY8lGcGhiGs7zE1U7aLs4cv/RLv7QZvEVlYNim/xjUOwupT20ZozcHE+2cZyQKUWb1&#10;X+3t0aUumzr27np2oio88MADW/1zbqBv/ORP/uThrW996zYwx3nX86b3cgz6O3/n72yRG0Qf4/Dg&#10;OgcHTr30lre//e2bY68lLjj80Kc5BIsS0REcvE/eA8+cLkQv8t/0XyPfhdBzhoaGhoaGhi4ORZcL&#10;r44MxjZEMOUcSf/gANkGR0bEsHNtnIyxMhyD4zFeMWLQDH6Ml+v1NlxmHzcebnmTP5xj1+AcM6iv&#10;mPab+z6dL9yYuW/yNU6fazx548QQGV2TJjJ1vnDwcPAiS+QJvm2nD956HJzk22PXcv/GYGBu4/Uq&#10;T+fHuW4bnGD2cfDt75V9Pd/X1uspW7NzrnWe5mP5j5UL78mx1s9J8timbqRbsYLR3HgtUzCCs4fX&#10;57PfOHvsunTyp1yNFxy8V86wa9I2juPO0/eVZhwZhoaGLhWNI8PQ0FVAp1UYdKIMmBpEpZzw/uaE&#10;YDYZQ4VlIQzKvvCFLzw861nPOjz+8Y/f1hJ+/vOfvzk1CK3L2YFBJNEWMvA6SsuVSelgn2+C6d1o&#10;RwXKsIF8DgtmSorc8c1vfvPwa7/2a5vhzYxXxoC777778IhHPGJznmEMkIcCzfgA7zSzGi9UuYaG&#10;hoYuZ/KtNfvcTHMGV226GV++uWd1NvQN1b4bZGVwv+2227YoOXQGOsS18I3V1jA4q1NOHAzbd9xx&#10;x2aw1padldSZtk844cc+9rGbU4T61cZ5PsfqdNqzh05r3TmOQQHTVegV7Wjpf2RQTpSFL3zhC9uM&#10;SdGiOPlyXODYI3LUU5/61M0h5brrrtsiltx6662bzpwoDnSaH//xH98MFp/61Kc2pwmOLKKeid7A&#10;idh9/J+8A+5LzyHTMSL/3vsw78jQ0NDQ0NClp7TT4T1HBk6PdAq6wW//9m9v4x2rkRU7x/ky13I+&#10;zLB4koNAMOBnVr1zriePdM2Ns2KSDQ7dBcNLOnk7bR/nXs3kdg0G+YLZ9bBiHmPplEu+1FnqNDpW&#10;7hfMVb52ZAgWDM8L23dulSnHwUj5+liaPAdMvjzn5F1xGyfsfJ4pjJTTlmyN596igiUfXsuMyRG8&#10;te6kT7rO0xipN8fBwnmGZAqvdYWdd8/UsbxdN+HIknw48uBOB8e7FLxVnlWOFSM40svX9Rz5ghGc&#10;ztvnpHNPeeSFcxLWKt/KnW7Fyzsgf6e1v5YzcnX5us5ars7n2jgyDA0NXSoaR4ahoSuUTlIS0mnS&#10;WTIwy5BMiaV0/OZv/uY2KMtozAucg4IBV2F077333s14zPhhtqAlJaT77Gc/u81aM+BKeemZg0NX&#10;Jp322UmXzncP9FNUhUrmFGPgnWIchZjSSwFmOGP84fxi8N760qJ9WF+cMezv//2/vym/ZjpasoRR&#10;gCGAQYBhwBrvb37zm7dZkvLCMLNRZ5+y7D7u6d3m5EAecpGPnAwBZF/L6ji80knXhoaGhi530t5r&#10;qw0wWLZAJCVLIWj7fRvPQr6Dvv0GKER48E2GBZsj5LXwnVRGbZ/BNYPNHDoYr+lI2qK9NuYkkpYD&#10;hLZQm2epCkZuTqXaU3h7JF+46Sz3vlxpr1yXmrz3dN12wqTTcL7kiCAamXWtf+ZnfmbTUSw3wWGI&#10;Q7D/Ct36b/yNv3F4xStecXjxi1/84FIV/kMve9nLtugO9BtODhxk6Nr0HP81epN7RccxcEjPSSSH&#10;6Dney2P1djW8F0NDQ0NDQ1ciRa8Jr44MxjHofnQAjpLa/NXoS/fAzp/E0sTAGGNjOGMzMVbiGCfD&#10;rjmXa44bKxjYfqdf8VwL5zj5Wq7g2roePGOVMaCu9whW529c+7nnmj8YzdIFo3HCjSU/uVqWcI73&#10;yhnDccbJgrWy8yfhrLxXzq67Fcd2xexzK14wI1uu2SZfc2MGK/kb41jZnJcmdXwsb/LvYTS7Ll/j&#10;NLZrwT0Jy7WUZ8VrnGC1jHsYzcewcs32JNmw60l/rHzhrrtw5E36zr/myT2dc6//5r/5b7axXJEf&#10;9Yn0k/Sbpv8xNDR0oWkcGYaGrlBalYR0krDBTYoEpUPHiCHZACnPb6FvYzzmwGDZCIaOhKA2S9C6&#10;v9YSZgyhxBg8hQdXByydsqErj/Ls8q40e7aM/8062xwEKK6UVsYrswjjoMApxlrhlFmzFQ3Ic4DR&#10;MfeuWXcaG7BnADOT0QC+kMzYeydss8F+A/333HPPtha7gX/vp+tCOXtn3/CGN2w4DAUMBh/4wAe2&#10;KCGMapxtfvVXf3WTSwhnRieKNtnj1NCcwQTl7vc5+zkeGhoaupLI984AhCg3ZoOLsOQb69vIAHoW&#10;8h30nfzKV76yfXPpCr7bdAmG92vhO5k6oAdpY7RholVpk9RpHDtPS/DMeuEUQf/ybMzIMwikzTqG&#10;JV+4aT2+EmmvXJeayLPqRu3MyaGAfhFHB5HK/Ce+/OUvb8uQcHCgD3m29BaODfRu/yG6jX3LU4ja&#10;wHmYnuPdko4jhGVMOH0ydHziE5/YdHjvCL1LlIiEoSYDuVYdB0e/GRoaGhoaGrp4FL0mHF0Cx5HB&#10;sm90a8tQGV+hS6xsLC9Gxhgajcc0G6uLsbENjmHnYEnXBso+FwMmDt6aH6944cYK59j2mFwr1pq3&#10;y+s4MnT+FXOVbcVJOZ0PxorTWHtlaw4Wlq6x2pHBNjh7cqWMrrnnnkzhyNxlDdYqT8oQvMgSjOwn&#10;XfAiXzjyNV7nWzkyHJMjHIzcs+/dddIYezjNK2awUpacx6fFWvHCcIMdGRvPfjCyj/ewsHPwXJeu&#10;ZdnjlusYHo5s4cgUdj2c6819P/LFkSERGcaRYWho6GLRODIMDV3GtCoC3SFq0jmiOGRAVeeIsVn4&#10;Z4ZeYZ8MnN55553bUhE33XTTZjBmJBZ+WlhjhgoDo5QQyorBUQOhOlwZDO377skxdPlRPyfP0TM1&#10;EJ+ICiIZJOQcJZeBxftjUJ4jC6cASz8w4HAWoLQaWOfwEkcFA/F//a//9cNzn/vcbUkS66g/+clP&#10;PjzlKU853Hzzzdt7Zxaid9CAPeOaQXprUVtn3PsHm0OEfcucfOhDH9oMAJwXDPgL4/yc5zxnw4Mr&#10;coN7eY/NbmQQMPhvQMDAACOR91/4ZmG8zYDl3KB8yqm8/i/tpDOD/kNDQ1c6+cb7ptMBfBN9N4W6&#10;55zoe+87dxaSnoGWoxpjK6cz0ZxEabpWvpfqgC7EgKzNe+ITn7g5dDAs05e0qWepC3qaCEMiZpi1&#10;z8nPjHz6l+d3jLo9H7o8yPOIbkWXoFf5/3kvDPTRp+gf9ClRUfxvvDccMOk5HDP/7t/9u5uDg/+p&#10;pSnoUE960pMeXKqCk6fIHZwc3vrWt27OovQkDhP0MzoOIwgdB7snXYeeQ6az/ueHhoaGhoaGHjpF&#10;XwtHjzzmyEBPiMGwmb7Yxkl6hfY9HIOndGH5YnQMB6cNmm24zLVcl2eVw7aN4MHItb5HcGxzPfki&#10;04oj7Wp8Xc81VvOeXMFsHPUVLNelb15xg5f8jRdu+WBKn/zkCjt2vXGSF6+yHSsrbpkjX/AaN1iN&#10;E1mCk+1ab8FoXvFskz7XcLBsU45w7t2cMuQeYceNcxos7FrLBSf/F8dwcj34jbnWUe4tbeoistrm&#10;2bWsJ8mHgxcZm/O/PhcGOVf55F9ljFy24RzbBqOvrfeSJung6sdwZNA3+dznPrd904wv+94NDQ0N&#10;XUgaR4ahoSuI0hlq0iEyM4zRgjHYDDCGYsZdM9sZel/0ohdtxgcGZ4OgBk8pH5///Oc3A4XBc0Zd&#10;HavVeWHo9JTnc5p6e7h1e5r79PV0nD1nz9tz57xiQN1MP4PiZv8ZVGdcYaTxDgmFfNddd21OCgbZ&#10;LQHhXTLo/trXvnaLrmAQXjQP7x2nGQ4IBtq9Z0Ium03IsYCjgnfOjEUzWQ3qG9zXsYjiTHHXmRey&#10;mxMC4xsvX2EXP/nJT27huDlAuIfQ3onywJGBPAnjTFbvPjYj2brmMQLInyVTzG5kBHBv/yP19HCf&#10;zdDQ0NClIt8v33rfUs5mHMnwZz7zmW0w4yRD+R7B80020Or77ntqhjnntmvFQJo2Qbtk0JkTHQc7&#10;0atEvTrrwA1DtzZQO6mtFZUBLixOdeeiK7mNulxkJ8f5lAWW/0OYLuG/hhPJgVMB50kDgQb8vE/e&#10;A5Gt6CP0JLoYPb6dRelXnIi8Kxwa6Gb+h/SzRLByno5PH+IASpejM7nHad6poaGhoaGhofNH0TOi&#10;H9ALMh4TRwYRLI3DGA+JETOGxLDjGCfp9jGaxkgpTYyMeDVAYmmCHfzghvtaG0htj+UjQ87nWvY7&#10;f3PLlTTB7HLlWHntS5P8bWi2n+PGC2ZzsCNnZAoHs9n5zrtysILXeVtO1yJTytmY9le5GmvFaax+&#10;L84l08quJ20wg7vitVzK5pw0xvJs+75nkUEa98mzbg5GcFqGY+z6WpZVRtvsr/nX59YywAgHO3I2&#10;RucPRu6J5evnlvOnwQzDlS4sX/Lm2DY4XZbIgHPvlkGayJ68yS9PHBlEZDCePBEZhoaGLhaNI8PQ&#10;0GVMqyJgMNIgKOWBEVjoaAZeMyXf8Y53PGiAZmRmcH75y1++GXgZfK3fazY9I7LBckoTZcTsMR2q&#10;MeA+fEpn9ULWY7ANjjO8U7QpmyIoMMh/4xvf2Gb8cQAw49PguCgHnAk4AViO4Sd+4ic2RwCD5N4N&#10;SmhCHxsI5xDgHRJlQSQE75Jj75J3jDHrne9854bDWcHAu3uYHWhA3gxBkRwSBYFim46Jd47MiYbA&#10;AGSA37vdg/3KJk13kuDAVE5ODt5/zhFCOCsbRwxl4tzAwcLAvjJgDg6MRf4fHC8M9Cu3wX6DCJwb&#10;hEvPOtU8ixnqvva1r23/NbMdycAARWb1f9JzvpDvwNDQ0NBJ5PvkW8VQLhqOqAyM7gZKz2p0l9Y3&#10;mO4ggtPtt9++fUe1LdeKI0NIO2DgmeFYO6nN4QynrTpLnWrfPAuGa22uGffaVm2NNvBcdL7al7Pi&#10;SH/aPGdJezlTyuBdpyuLamJAz3+CTtNMR9g7R3fx7tCL6GicF7761a9uehqdyQAgnYM+w2HI4GAi&#10;U3FooNN437wnHEtFphIV5JGPfOThr/yVv3L4ru/6rsOjH/3obckTkRxc5+Tg3fKfhU2W07xbQ0ND&#10;Q0NDQw+fogfhY44MnFiN5cWRgRGRftEcXcJYSmaVO47OkTwxNMbI2RycTh+jJc75XJMneNi53CN5&#10;I1fyNE6nbZxVrj28lCvc5QxGG5pXo3Ow9vhYnYWD0+x88rZ8MHKvYHWe9Via4HiGeY7OhVe5kr85&#10;WF3Oxopc0oQbq+srvIeZsjZuY8Gx77w0fd12lcX55E3+yJL0ypH7h10LB6Nx9th19w0G+dqRwXV4&#10;q2zBXd+p3F/61AkOtm1wky95m4OD5ev3QH4cmffw9njNF3lw6tP91vtj1+Rdz++dC7sGt5eWGEeG&#10;oaGhi0njyDA0dBkSBSAdHcZeSgqFwdIPjNQGOw1wMigzLnNYYHBmrLVchEFPxlkdJAZmjlA+GQAA&#10;r/tJREFUBt9vfvObm1HZgDsjx9D5p+6wnpbyrD0Tg8yMTFnyIR2EKKIURA4LiViQmXwcCBhELNPA&#10;UUGnODP5KJeMTtbi5pDAAMOwb5kHhn3vjzQcGbxPIhZY9sH7w0hjZqCoCoxgOtoGxC3ZwKjFyO+9&#10;8l56t8hJZkaa07xjaz2d6xilvijK3mXKuvoQkYQDBcMAZZoxgMycfN7//vdvxgDOPsrYURxEavC/&#10;Sd2olzhsqAtGAEtpwPK/49yg3uOoEScNSr3/KZk8P8+RYwZZh4aGhi4mGTD1HfLtTsh6jlq+kRwc&#10;9r6tx0ha33TfWDqF5am0IRzItFnXkjODQTA6FWc47aelO7SLBnbOUqfqTZvBCQKWiBkc77Spp3E0&#10;Ocu9TqKz4kifPLbatzgg0le1y6fh1nO8j2H6Qx/vsXZWfdM3ehDwNOz5MR7QozgWMBycxJ2GnsMJ&#10;ge5DB+IoKlrUuZh+9gu/8Avb/4WORp+gv5/E9DjOlfQW+ph3hJ4vMtZtt922LQ9nia3HPvaxmzPD&#10;Ix7xiMN3f/d3b04Nf/Ev/sXtnCUp7r777i1ig2gO3i31PTQ0NDQ0NHThKToTPsmRwZgFfeOY8bD1&#10;ncvZkSHnc5y0jbPKtYeXcoW7nMFoQ/NqdA7WHh+rs3Bwmp1P3pYPRu4VrM6zHksTnOilwQqvciV/&#10;c7DWcq5ySRNurK6v8B5myhp2rrHg2E/eXMtxcFZ5kiYYtkmvTpIvnHydN/mPsetrWa5WR4bIlXyR&#10;B6c+pVnvn+PI1tfhZT/HzXDHkWFoaOhS0TgyDA2dgi5Gg5yOTgaGE3mBodiAqRn1BjbNoDeoyeBq&#10;pqXQ+ffee+9mrBDan+GZsdmgq0FfWKv8o2Ccns5SV3mGx1gnNpzOLAOAAX0KM6VQR9asTIPOHFAM&#10;hIsQkGUVGOVFQhARgVFeZAEKpIFqBnjrbTOIeD8Y6BmchCD2jmD73hXpGWHgwPR+Mch41yw5QQYK&#10;qYHvPWNVyrRHJ1270JT72qpfCjXFnCFCnVK0Kd6MetZ5V39ChGcZDQY/sx7jGMTRgXNQh2xW7/KK&#10;cuKZcHIQtp1xg6ORuuPkQPH3bMnRzx6njsLH6DRphoaGhpp8YzgfcHDz3dIO+Gb5/tErzvo94Zhm&#10;0NW30/r92hLfUN9WA7Jn+aY1nSXt5UDKy5lNRCNtg1nyBqINjp1UjrWc2gRtAz1Nm2KpCvqc9t49&#10;oredhaNTdDtzGk6+0+RNujheZpkEuov3g0PjuZgTgahg2klOgRwDOCBiOk/2w653Gu0s5wB6kfdR&#10;+0s/OomThiOB5xUnAf+Jk5hDZ/bpSpwb6U107d6exBwnOUa+7nWv2yJFPRT2nnFGTXQp+2HH9Be6&#10;CwcHzgwiM3DO5PjAyeGGG27YnCk8q6GhoaGhoaELT62jtQ7Vjgx0EWMIdCNtdHMMiDFO0rUupCPD&#10;itX5G9u2Zes8tmHHfS35V1zXg9Xl6v3cJxhnMcZnv49XucLHMOVR7+Fg5F5rGVc8+0lLhuCs8uGW&#10;LflXDl5z529esVYjfbbSpayYbM3OreVsXrE6X/OeTLnvWif2kz587P7NkUHe4OS/4zjXgp08wV3r&#10;qPFSrsjZ+y3fuVj6fg8iD3bNVrrIscfklCZ5Vk55XSdby7eH53zK2XlyjOGpy3FkGBoaulQ0jgxD&#10;QxeYTmrM07HJgDBFwUCvmY8GbIWXNSOc44JBbjOxzLK65557NmO0QVKOC0I8C7XPWEu5MCucImGw&#10;OR2ooQtFf7qD6lmabeh5eg4UTM+VIqnTylHBIL6ICt/61re2gXyGkURV+OhHP7oZyEUP8Hw5HHjW&#10;L3rRi7ZB6VtuueVw4403bix88B133LEZlQxkM7hbS5mzi46xDjIlUyQBg/8M+YwHjCcM7d41iqh3&#10;huJK1o4ooCzKlHfotO/SWdJeSHJ/z8X/wP9BuZSPok4RV3YDB/43Iiz8xm/8xlZPZtyK5MBhhNMC&#10;QyDnEP9BYdXVO4PBs5/97G3GI+OCqBcMUmZPMpIwmDAceLZw/afVu/t5D3RY1Dl5GBy7rpsudR0O&#10;DQ1deeS75xvOqZHxVRti6SAOa9og189CvkO+mXQNOoilKgxecHzz7fQt1c5pQ7R97s0Y7z75htmG&#10;V9o7dzkSxz7ttnZam8B4zMitPT1Wtj2STv1oB7QZ2hV1yjFO1Axtcwa2Mji2cgaTpEu0pkQPOAtb&#10;qoleINrAaZm+yWlPe2kAnu4i4kA7FdhfnQy8f5ZvUk56DocQbWwz/WWPcy1LR3mnRSnQ/jLan8TS&#10;iLikDadHcRxh3BfV4Prrr9+22Q/nXM5z4NHu08PpXJwd4dK9zsWcDbwv9DnOD/6TYctb9fEe0+dE&#10;arDchHrWN1Dn2L5z+gKcJchKT/T/VE+ORVEZR4ahoaGhoaGLR9ELccaJ2pGBLmSczzgNvW81JsaA&#10;SA+k6+EYY6Mbup608uHgNLsuffI1/jGcY5w8jXdMjhVvlcs5aYKZsga3WZo9jGbXW76VV3mTJ7yH&#10;F/kiG07+XLPdw9AvwvaliQzBSVlXufZkaXZd2i7XihFe5Yo867G08gYrsgWzZWvMzh8OTvJGxhVT&#10;2uR1rusj7Frfs1nelZ0PXjDg+u/Yd9+k2cOG0XWUtI1nP2Xo/ZRpxVuxpItcwUu+XM9x51/Z9cgQ&#10;2Vq+Fbt5D0u6c+Vzjtz6H/pmHBk44o8jw9DQ0MWicWQYGjpPlI7KHnUnJjPZDPQbFKd8MHCaBW9G&#10;vMFKA5sJXWzwExu0NePecgEMpQaFP//5z28D0DDg6RwNPTRan18/LwYHz4xypp4ZnhnFGWwSGpli&#10;R+ljJGLosP6xZR8YkhJRwQzWRFMwyJzlDUQEwPYNPJv9b98WG5z2PkhPWTQQTnGEA08YYoYVTgsM&#10;Te7bkQHIxWCu45x3pMs69Cf14Tl7lhTxLN3BUMMAwADj+RlwsGwHJxPPwnNhnPCMPCsODZ6lyBi2&#10;iebAyUE+y3VwMGHgyVIVDFeMSe7rPSKDd8s75l3z3nl25PM+eoZnNUSeL5r3Zmjo8if/U98MM9m1&#10;Eb5F9AltBceDh/L9MMhhxgVHSkZgTly+f76JDKzaOQMZlksQSUpbaKBDPu2PttJ3Ld80bWp/08h8&#10;uX9f1KkyqQf1ySButr324ixlkEa51Q2DvkhJHBnod9oZ7Y32PGywaI8ZsKWNY4BnIYrAWZguwclF&#10;20XvOA1Lq21LOxc9RVt4jF0PJ7+t4+g2HDGPca7bSu/ds69t5dxALwo7Xlm65HdsOS16mPLbZj+c&#10;cznPiYLTCacCUay04xweT8P0MzpgL88Vpq/1Mb0e9zn6JAcSeoL/FaeVsGO6HmdYMj7jGc/YlpPg&#10;2MAhlsMl58txZBgaGhoaGrp4FJ0Qn8uRwfFqUMSrkZIOGo6x8TRGT9dXA6V84eA01h4HK3n6/p0/&#10;3HirTMFMusjXZWuWpnGS3z7D82qQD2bzWmeN09hh56STJ3I1Ru4RPCxP5Gm5nI8M63Nc5dqTZWXp&#10;WobmnN/Da3n6OHjyR8aWK1vp9mR0jIOzlmsPIzi2rrmnbfI6XtMnT9+7uWWAFbw4ATnO9WCveKmT&#10;PbzIhnNs21inka+xOn/uc0y2lTvPysFuuY4xLFvp4/TR+XI/++pRP1S/Q79K/983zDj5afrBQ0ND&#10;Qw+HxpFhaOg8UToqTd15MWht8F7jz7hsUFIYXTOqOC9kHVyhYs0aYySwNdDrmsFQg+eMEDAy65Ex&#10;ALZ7jOJwbsozae7OZfZ1MtWxuqbIGTA2iMxAw/BsYNnzM+CsA2oWP4OC9Y/f+973brM0OaQwTBhA&#10;92yFBzaDkNHCQLOZfWbOWR/bsgaePUcGhhGz8KybaDA6Rm/3MxOSLBRWBm/MSBTDt3cihu82FClX&#10;vyPZDv2/1O+CelOH6jKOKwxxOjbqPv9hRggGPGvRJ4KDZ83xyBIVd91112ZIYKTyf/b8GX8Ydhhc&#10;vCMMI3FG8T3gjMJ4wbnJuyaag5mzOhX575Mt72ue68oXgi4U7tDQ0Pkj/1Pff98ougNjsZnpZsA7&#10;55txVvLt43jlG2aW+uMe97htpreZ7vQURmLtHeMphy0GebPvfR8Zb7WVnBxEqGH4144ZCPFN8231&#10;Teu2qvlCftPOQmTRHtADlPmpT33q9j0X7UhbEVlPItd9u6VXfvWk7ddWcFr1rDgW0APOxdJpS8ig&#10;zYHj+ZyFRZUQ2emZz3zm1lbRSbDIGydxokho59w7TnscHbINr8eYMwInAc4U3heOGBwEzsXqS1tp&#10;AE1b6b3yXmI6Es5xWDud69pV75+6z6Bc2Dveg5cruxadK445zc7tsWtxTIyOtrLzzX3Nf2PV6XD0&#10;FIOHBhH9/zxLESA4uahTx+PIMDQ0NDQ0dHEpuiumH9L9MsZ0PhwZsGunMXi6vho25Qs7t2LtcbCS&#10;J+nXc83BW2UKZudNGSNnszSNk/z2W38LXjCbgxu5Gqexw85JJ88xuXDwghN5Wi7npU0Zw45XufZk&#10;WTmy7ZUzWHt4LU8fN1ZkbLmyla4xG7tl6nIlT/IlXY5tpXPP3D8y5L7h5Mk9V24Z5A1eOzLk2jG8&#10;1MkeXmTDOV6xTpIPu954yZ9zK94eRjiydd5wsFuuYwzLVvpxZBgaGrqcaRwZhoYuAHWHJQONBjMp&#10;BZaMMAhrwFHIWWFfGQQMiJvpaICXEZxRnDGT0YERkzLRs+rhXy10oRWePI88kwwAYwPD6yCyAWf1&#10;zWnEjFaD5QwyHBQMvFPYGA6EFjaQb3bqddddd/irf/WvHh71qEcdnvSkJ21GAYYJRh4ODAwOZvFz&#10;SjFor/PKaM3A451gCPGs3VOEDs+coccsfYophdo7ZCCc3MqiXCufls6S9mqm09ZD6rffIe+KZ0Kp&#10;975Q4D03RhKGLs+UAUXobe8PI4zn7/3xTng3vCOWCXnsYx97+O7v/u7tW8DowNHlVa961ZZW5A2z&#10;P3/+539+MwTC18lgHCFDDBxt5Mg3Yp7z0NC1R/73vgNma5sFbga6tsqWE57vw1lJu6iN0gZa6ogD&#10;HkzGc9EJbBnFGbk5OjzykY88PPrRjz488YlP3NpD+o1vGgO8gVvL7/g2amPNKPdN8z31TWvjLfZd&#10;yzet275LQWRRr8qhXMpER9AGkHVPrsiLlUMZDQ6pTw6L2gL1ZqsuOTRyiDsNx+lB2yJal7aCQ6Vt&#10;9o+x69ombYtlQhj6tTGM/Sexdwhr4zhXau/oLtom25X3zie6gHDK9Jw9pjPvncvgWjsVnJa9x56T&#10;59DP5ax8TAc7xueiY+n38nYa76P69Bw5h1juQrQJg4qcpP1PRWkYR4ahoaGhoaGLR9rp6K2Y3oHp&#10;IOdyZAjTdejHDIcxxNKBnMMxdu4ZHJuDkzzBjgEUZoy8zq/G7cbOucbLcWSTJvfovHDDq2zuv5Yv&#10;DF+6FSM4uUfL1mUKRvZznHzhyBRuzFUux2HXpW+ZTsJZn6XzOPvS7smzYq2yrPnDnX9Pvj28vfet&#10;cTtfztvmnHy5Jm3yNTtPHmng9/Pqe4b38jf3eekjB9z0H5yTJnh7GGsdOSdfZFzrpcvZeSL3yi1X&#10;cJzLPXJO2j0Zwy1X44VzHPkar8sYWSOX/pa8cNf7O3aNI4MJXOPIMDQ0dLFpHBmGrnnKgGD4oVJj&#10;6KBQBgwuiqJgtrZZimbOGezH3//93/9geF0KgOsGlQ02GiD+3d/93U2ZMPBKKWCkZJjI4OmVShdK&#10;9j1c59SbOqSIGTQ34M5wQuEyU1RIbLPhzQoUBcEsecYBMwg9GwbnhE/2vHDCKBs0ZkTIljGBkSdL&#10;PoimwFjDYUEnNTNSM8ueowK5KIUZYF9n7MWIcyGM01fye/RQSZnDD5WSP4MSno/3zLPyzBLBgYEl&#10;yj7nFDORvXtCQIvg4d1gaBCRwbvHyJgZtt6xzGLNd6KXrEjkjixXYTBEh8J77fvh26MT4r2KwWZo&#10;aOjaIf97hl7fA22S9f19OzhXaU/OQr4fvmsctRjAfZvMxGd49/0SNt8McNEfzALnjKktzDdNexmO&#10;Ad63jTzhnqXPuO/byDjrW8nIrt1cnTpP+q5dqG+eujMYJrrFvffeu0Uj4JzKGUMdaRdWck4+7YK2&#10;gOMDHcF3XYQmdakOnOPEyvmEznAa1p7QM7Ut6ogclreyzf4e5zp5DD7RNw1qndUxoKMNNDu3dz7X&#10;bFeHlZXTrq7ncPSi6EZn4Stdjw4pgzoUbcKsKP9HOgKnSQ4noleMI8PQ0NDQ0NDFJ200fSMcHYQu&#10;Q+8y7keH5tRrTEgbvccxLhpPCDvGxpH2jJQruyZt0ksXwyV2vvHkyf2lW7GkWWUITh/jlms1nuKk&#10;67JFnvUewTnGkVfaPYwVL7KtuOQMVvKt9d68yrZiBku6xlpxcq7rbOXGSp49zJQPy6dMKwdTmmAF&#10;d0/GxrSftH0+14K1pref+kkZk949g4f7vskb3qufxk3+4MYxY8VL+sbpusGuSysPvHDwgxmscOPn&#10;uHHIk3qOTLCCl/wtS7PrkSE4yY/7XPBXmcK5t/Sr0wfOPe27ZtwxE/zGkWFoaOhi0jgyDF3zpLFt&#10;PgulM2IgV4PO+YCxksHaoL7ZcSIvMESaJWX5ADMWzbhzngHd+sfSr4P0BicN0F4tA66hh1oW9aA+&#10;1IvBc4oUZYuipfNnMN6gvPo3S9CgPoMNgwFDCEMLYwPnAkYSIf3NWhMOm1GYY4kwy2aaekYMCyIu&#10;CNHLmSFLATAcZ8kHThCwGRM8QwPHniMjAUMymSxBwKDsuVIcKcbkN4hvMD6D6peCrqb36rSU//nF&#10;KLt79HvrO+H593vrm+FdMTP3gQce2Ax2HGw4OeRdZaDwnjJ6eR+9o5ap8I6K6uL9ZCBkNMxSFXk/&#10;YTFymWkL3/+DE4376nCQhbHT+8gw5H0cGhq68sn3x3/azHfOBaI++X4YMGVIPst/HRZdRzumTRVd&#10;iAHet8hAhnv4nnAWtJ+2mOOewY116aVEpvFNE9FAW5tvmiUwLLHAWUIa9+LoqQwcJXzX3JMcvmsc&#10;NUQFyHdNm+v7avBFW6udPZ9trHqDzdGC7BxTOW7QN3xL+1721TV5fOM5HcinTPKKvEM35JSmbugt&#10;yhCd4TTsG966RRwIjvHqeKBtii5yPttFWMfwTrp2oelS3fdCkPfL8+Qs6z8jqgc9QIQNegUjyTgy&#10;DA0NDQ0NXXyib2inw/Qs3I4M+vnabLrrSQbG6HwxfIadc13e5I/Bsdk1+iKOcdI5+9j56JS53rxi&#10;SRN5kqfv0dxytYHYuZYhZZTHsW3uYZt7rPI0r5jBWDn3CN6KSU7npJG+6zv5Vw5e5GhM+5ErGCtO&#10;nzupnI3V+SJj5HStZVKmlYMpTbAa17b3g5c0ts2u5XqwOn3ypH7CSU/2xrXfcjiXe8gX+cONmTzB&#10;1Rfrumm8FavrBrve5WpuzGCF944bR97kdw6fS7Zm16VtORqnZcv5yLBy8gQvaSN77mnf9XFkGBoa&#10;ulQ0jgxDQwv1AOu6rxPCKKkDYgBYY67jYcDeALVZ0QyJDOOM4gb6zZAyYG1QnuFch8UsQwZLg/0U&#10;AQORDA65Vyj3X89fDZQOnXJjA+kG1DElSP1m0H2d2c5oYTkGSpOZi5wUGAGE5+NoYCCXYTfhrj0L&#10;W8eZ/cmA4jmZAcpBgWHB8xEii5GFMZjhBC7DSaIqMFYwnIjswPGETJRd8iqPcuV57T3PoUtPl+N/&#10;ijzeH++8jgODIIeYODcY5IghUAQGM6wz41kHoqOIeM99cxgtsX3nOUP4Ppn1uxfBQYhv9/Z/i6HL&#10;f9H3rmfA9js+NDR0eZOBBQ4AIjJwGKB/GMzR1p7lf+z/z1BP3+FYIBqBpXG0i74Ze99V3w3Gdd8V&#10;3xffGY6Gls3iZOWbZiDXDHLtN1zftTe84Q0PRnLwXeMMqt3mcMjRIU6G+a6JaOO7lvaaXhAHUToa&#10;/YEcbcR/qN82abT5vp9kpF/QIzilGvAJlvpVXxwsGJHpFFlSiAMInYTs9Ax1KB1c+d3jLDTf4/ND&#10;e+/wxajbvXvsydLkmnfFf0vkhbvvvvvw9Kc/ffsf+Y/6j/vfjyPD0NDQ0NDQxSftNH0uvOfIICIo&#10;nVW/fzUchp1vA6Oxp+bOF2MjPmaotj2Ga+t833+PGy/3t3W8cvBaNtxYLcuKl3K65vyKg5U15ZUm&#10;3DKlfOt9IscejnTJ33nX87kGM3jBtF3l2cNZy5n8e+warMaQl+63GuylTblStpUjW+69hx0818Ip&#10;VzhldW0vffJI1+xc7pX75jj3Tt6wfGs5Gk+eZjjhnHMPaVecrqfgYTJErmCmzh23jJGlZUod4OSP&#10;PDkf/GOyRaZwYwVH3sZxLnLlPs1J07yWoe8NN44M+sKWSh5HhqGhoYtF48gwdM3TuQYLUToiBsAp&#10;KgyMZs6ZZSiqgkF0xkQGRIPUBvjNLjRQ7bzIDAaq47iQiAsGIVfj97VAyhtHEEoXxYeDAueARFNg&#10;6OAconN3//33bwOy6pqxQkhnBlnOB2YyUqA4JZiRlqgKol9Yk9uMR8/CzPUYPTgrmEEJjyGlwzJb&#10;y9kzosDuGT48txg/GCv2nBfCp6Vr6dkPnUwZ6PBuece8a94575/30Pvo3fS/8a5yQtB5EAHGTF/v&#10;tf+FMO0MfaKLMDY+97nP3f4HZv/6nzAMxonHf4mDFYMaBwdYjB4cKMyo5jjkXnF08L8gF1mHhoYu&#10;b/Kt4Oz3nOc8Z/v/a/foMPSQ0/yH0z5J61ukveZM5bvytKc9bcM2AOKb1W1Z2sH+ptF59r5pvimM&#10;/tGvtP/0K1GUODlo832rfLe074y27m/r2LeOkwNnB2k4diWSA/3Ld42cHBJ927T5vm10jl5aIbrZ&#10;SfXiGnnJSC56Hv1CvYqkAEM5GJPdi84iohM5b7/99i3qBPlEzRHFyb3hxYHhQuoD5xP7Qso5dG7y&#10;f/Le+L9wbLzjjjsOt9122/aeR4cV2WkcGYaGhoaGhi4+RQcO04UxPZi+GEcGjr0mx6zGQ/sxRtLl&#10;w46bpYuREWv/wznXWLaOcYyWfc1xZNjjYJGlDbjByX4fy9cy4hUv5Uke23DLvYfT+2veYywdvOTv&#10;emsc9+66X3GSxvaYfLjrbQ8v+8fqK9xYLdseLix5+l1YsWFJF6zI0+UPOyc9TrnCOdd4OFidL3J0&#10;+r5XZFhZumBF/n5uXSY4a72EWy4yJG9ka6ycj5zJvydrZMPBWsuIO/9JOMFY2fmwvGTyX8z/MeUM&#10;VsvVHFm6Ts4lQ+45jgxDQ0OXisaRYeiaI43rSQ1sOh06GQbYNdaUArP6DDprtA1MG1RnEMysRDME&#10;DaBbMoJBMEtGfP3rX99CLWvwDdqvg/1XMqWuYqCgvKgzBgkKoLqjBFGOKDcMoQk9zQCbkNNZW1vI&#10;6cw053BgJqbZ5CJbMMQaqOWgwBjDaJGQ+mZvCr8vkgKDLMMFvERRoFx5FpwVOEowMGRtaOH9yUhe&#10;g8KMKzqZV8szGrr6yLvpP+f/5r+ms+H/JSS595rjASOdd14Yef+v++67b/suGTDxX+EA5P/lG2aG&#10;s++Y/1gMg84ztvmeycNJgoEEnvW43cP/x386nSadnf4f+YaS0zfiLDT/vaGh80e+DxwCtZuM7tpI&#10;EY38X7V1pyX/S+kZ6kU+8K144hOfuH0bfHt8j876Xw/lP+97QU+K3hV9gbGWo6E2nBOCCDW+awy1&#10;BoLpDqIxcRzlsPh93/d9W3npDpwZOTVy6vKtc823j56R6DRx3uKcEJ2Nzue7Sn+hI5DJ91b5DeT4&#10;BtIz6CJ0E9FxyEe3oXvQZXxH3ZcTmXR0FBExfEPVGTwOaw+13oauXYohxH9be+4d8277f2iDcRwZ&#10;br755nFkGBoaGhoauohEtw3T89qRgX5JlzYBwViYPjV9PYZDW7qn/jV9WHuP7cfoGJa2DY364uGc&#10;k0ba5I2Rstm5nCdDuLEdr3LBjOwrbuM1TrCSJnhr+WJQzXYPB6esrkub/Gt5bcORMZhrvbkGC0Zk&#10;i3yRZ8Xbw4GfspLlGFa2kSlyrey8dClf5LNNuYMl7SrHHksbnGAEp8tKtsgXzJzr67jzOu77rSyN&#10;+6U8XYbg2W+srpOVpUl5mlf8YKWOwn3seu4vX3DsR6ZVtsjXde+6e6acLVPKumIFY5Uv95AmeGHH&#10;4eC0XM2ut0yN4Zo0a/7ck63DOKGJUcb0fQtMBkiffmhoaOhC0TgyDF1zlA5F9tOxyExBg+gUBAPo&#10;jN7WYTbwzAhoJr+Z/wYLzfw3KJ416l0zoK4hFz6ZwmFQPvfp+16u1PWB46DQM8Mxg0WcFpSTMsOg&#10;adY2IwBjgHrgRKBzJtRzh482wE/xYXQwU5EChO2rX4aIv/E3/sZWrxwZ1DGjhDpngDDTEoZQzULq&#10;MrAapGW4ZURgzKVMtVOCcvVzaE7Z+3ho6Eqgfm/7/fW+Y/9d/1P/Ud+lRHAQ5cR/h5OCJVUS0cR/&#10;DZvh7Nh/kIMWhyH/UQ5GnLhEoZHXf5qTRAyB/oMcvsx0ZqjTGfKN8F/0zfD98C0hl2+Lb4z/6Pr/&#10;HBoaOj9EnxFdhWOSdpUjE0cAbWR0lNOS/6b/sDaX/nPDDTdsbTonA0Z5/+OHQnv/+f4erJzvmkEW&#10;DgecChhw813jrKGcvleiNCRqAj0iuoTz+a6ZTUIf8W2jy9EvOEfQW+h/ZsvRZywtRS/0fbPsj2u+&#10;ldddd90W8YKjggg39BT1w4nCfRmaDVjTj3wTM9CDh4YeCumrWI6EM442mqOMd89/0fvl+jgyDA0N&#10;DQ0NXRpqvZV+nPG11ZGBjqnP3IZVHCMjvTFGzxg+m+VpI2cMnzjnpInBMvdpzr1sY8AMN/aeXDF6&#10;Bifc+CtOsJIHRpfJcWQNS7eHg1PWli+Ywcn57K+yrfXmmrQtV+M1rzi2kSd8GrzIlTzBaW4s3OUM&#10;B6sxgtkMxzVpO3/jNEvXuPI7dk16+861fDle7x0OjrR75Uj+3DtYKdceuy5/1/PKkVfafmZ4fYa5&#10;f2NGvvBJsjkX+Rsj/+fIghsvWKt8zoeTB8bKq1zYfnjN2+XK/ZOn96UxuXMcGYaGhi4FjSPD0DVF&#10;3bDqUBjE15kwc0mDbXY+I7jZigxzBrMZ1c3mE0IZ33LLLdvyEQa8GfC++MUvbuHg5IejATfIHgM6&#10;SifmYtJp7ymNuuj6MACaWYeUFUoNRwXlNFORQdQAKuOBGYgMo2Ygqg8GBIP2DAQMBQwGZnsLeXvj&#10;jTcenvCEJxwe85jHbDM5HTtvJhkDizpV5wwjZknq2DHAMBi4JwVJPUehYzhR5+RlKFX3MZK2cTTl&#10;PF+Uuj2fmEND55P6Hc1/2//Cf4RDgf+M/47/kU6Jzor/l/+1b5r/nv8gZwX/S/9lkRr8X30H/Y8f&#10;97jHbf9hhhLfRP9h/33GPA4Olm3hCJYQ7v7DBmp8Z3Xc8l8mB5k4Nqz/26GhoYdH2nLGd4OlMdwb&#10;PDX7y39upZP+e/6b2lhGfY6HdCPLK3Be9H/2/z3ftCfPsW9bvmt0A9+WDNBwdhCJiT5BtxNFgq5i&#10;AIaOZ7kHyz74nj3+8Y8/PPrRjz5cf/31h1tvvXWLqMChkrFY1AXfxCxVQVfhwPAf/of/4eHP/bk/&#10;d3jSk550eMpTnnK46aabtmgQokSoK3VNLnUX3fCkcg0N7VG/G/7XnAY5KHGu9m5y5KGnx9FnlpYY&#10;GhoaGhq6NBSdDtNX6X+YLsiRgbMsXVT7TE+NcVFbTYfNOBxug2MMoOEYHJNH337P8Ckdzj0at42q&#10;jhtvxUm+5G0ZYwhtY2iu72E6t2IGNzjBzL2OyYaDFYYVDOUz1mHrXGRrvK475yOLbWNHvuB2muRN&#10;+j7XeCvGWcsZlnbF28Pa41yzXRlmy5d6a8z1vvadcz37fZ+9suCkkT6YuS/scN87eL3fHJyWJ3J2&#10;fbsm/fq/CW5zZAxW6iVy5l7H8oalW3HIE9kaT97ItHK/q8GVr7FsU29J03URds61pMO5T8tgX1pj&#10;/1laYhwZhoaGLiaNI8PQNUHdicjAt06EwW4dB4Y7A/tmJhsQNIvOoLZBerPqrDdvrWVpRBgw69is&#10;J1EbNOYa7cwuhp/7XSrqsoZ1nMgXOW0NdmJGRIOilBeOCoweZjcyZoqmIBqFGdgMF4yVnBMM7jNq&#10;cuywVVcMnYlSYXaYWd4GV9WdwX8zx6wjbRajcFRC4hrkdy/OI+pUCGnGVIOxlC8yUdIYKMhKdpzO&#10;IF7Leqnrf2joYtFp3/Vj34R8F7D/l/+ZjovOiP8gxy7/S84IjICWluCB7bvAWcEAjG+D/7nvgwgO&#10;vg+ckxj4fEd9Hyxb4bvgW+o7K1+clYRZ9783qOO/zimJLL5R+V7t/ddT7tPWwdDQtUgMmv7HjPci&#10;Bfh/ilbAsE8POgv5n/lv+s/634tuYGknTkvHHCP26Hz+X/P/729af9fIREfjSECf4JRJ1jhj+rbR&#10;QRJBin4iqgN9he7ie8X5w7crS/HQEZ/5zGduTpl/9s/+2cO/9+/9e4d//9//97djERrk5cT1jW98&#10;Yxsc6uhQ57PsQ9cmeYe8y94xy63RvbWp2mqDjN577/tHP/rRbdmTicgwNDQ0NDR0cSk6H24ddXVk&#10;MB6WSVExJGqvsePV0Jl0YeliZFx5xcHJn2vYPZ1zrQ2Ywej9xoo8kdk1+825R+OseDBgxYhrP7KG&#10;YcmzGpwbSxppI19jtNz2j8nUHPnkSf0HM3LjlFOe1bic+9iXd6+MwbKVrvFWdr7vjeEEKzjByv1P&#10;YulWrMbbw4wsjvtaOBjO971WTn5pUydd140rfddD9leWlszBSX13WbJdccOrfNKnTJEr51es4GV/&#10;DydyYcfB2cNbZQs3bjCD5VwwsPTBy7mkWe+dusq9bZtd48ggiqGIhvrR48gwNDR0sWgcGYauetKY&#10;6jRoWDXEBrAZzRnjPvjBD24D1WYRM9ALP2yQ39bsOwPYBqTNcjLziZFfw84BgsEPpgHD89Vgnw8c&#10;GGSiRJOVo4YyG1BXBjMnf+mXfmkLLa1cnDPe8573bLM1zaQ2g5CBwkxF9YJ5WmYQn6MHto9f85rX&#10;bHUlhHNCMlvyQd2aDaZzxughpD2jgeUnKGwUoChVZOVIweBiwD/RFeK44PnpAA4NDV0Y8t3A/mf+&#10;c/57/oP+ix29wX9WB8kAjAgLnJ58U3xPGAAz0zke2iI5ZCkeW98LM6A5OfVSFdL79sibbwejom8V&#10;RzMGGt8O99WBItdZvr0pX+i0+R4OXYx7DA2dizgqcrqk83A2Yvj0/9Mmn8uRYe8d9r/zf+TIRG/y&#10;f6Ynad99N05DF/u/4X75timzOlm/bRmYiRMXRw+6IgcHjhqcMelBHLS+53u+5/CX/tJfOvyFv/AX&#10;Dn/5L//lLToNg7G64KBlCQkDQ/A5Uoz+MnS+yLvs/dUefuQjHzk861nP2hwZ7NP5XcMiH9HtOdyI&#10;EKKN9o4PDQ0NDQ0NXXjSXofpgeF2ZDBmpn2mp8foGGNhDI363THE4jZ6dh5jais3lvTJ67gZTmPF&#10;GN8Ye1grXssUlqdlanZNevmULYZd+871faQ7CQu73nnCJ2Epa5e3sXDKlfqPbClnto23YmRfvpRv&#10;T7ZgnaveIpP0ydt4LdPKe3jOr1iR0bk9zDU/juzStjzJH4xVtqTvekneY3lwy9C8Yua9cuy86ytm&#10;8ub55XzSkmVPtpQPBy9YezjJE7n26hm3fI23cjBhNFbuE6zI0HlzDq+ytQz2cfJLM44MQ0NDl4rG&#10;kWHoqiONp4FjA3kcDjTEwpkbeNfIMpBZR9bMYbOG77777m1gn/OChphBXxohknpJg4QFvpAD0mvD&#10;75gRX3nc28B7lnygSETR0BkyaKkTxNnC7GZRIzgRcFZQHsZBRkIzMbP0A6OiyAoG4J/97Gc/uMwD&#10;o6NrjBSMkRw61FmWfTBbUXhmRkb34ajAScLgPYcJsz/JwYmCfBRCchvUTx2OkjM0dPmQ/+Np/pNJ&#10;lxklnI98j3SafIM4Tfn++BYkioOZoMKwG7BhWOEw9aY3vWkLie07bFa3bzADoTDY9n2DGAV9q3x7&#10;5GOo4dzgO84I6zvD4GiGtY6gDhZZ8q3RmfLtJOtavtOU9eHSxbjH0NC5iHOB/4Z2WvQE/zH6Dgch&#10;/+GTaO8d9n/SvjPu05n8VzkiWWbKf+40dLn+N8hFP/HdoD/S/XzPOGvRoehNvlPXXXfd5sxgKYqX&#10;vOQlW/l9n3ybfAPpi6PnDF0I8l5pb+nenP84KnASpO/rI/hP07u1vdrYLOM2jgxDQ0NDQ0MXj+iA&#10;YW13WDvdjgy9tEQMhTEsYuN92v0YKmP8xDFUJt/KzgdL2k5vG1zc1/aM8eE2bOLIGbzg5JytfC1X&#10;Y3deZWp5cB+fhIVdgxXu/Kkz+64FR1m7vI21J1/X+14Z9+ou+8FZy7aHm3x77Jo0uX9j4WAEp/kk&#10;PPmCF5kwTOcab80fjOC0PI0R2ZIn+VIG25Uj15qvZWgOZsqyypBrjZe8eX4531gYRvNe/QRrDyfc&#10;cmHH4ci2h7ey613O5sjmemTYw8CRLziRIWV2PvntjyPD0NDQpaJxZBi64imNZToKBtk1shwQNKo6&#10;CYz3ZtJZ5zhRF4QHti/UsggE0pl5ZxaeRl8nY88AhtbjppOuhfYwV3Ld7EEGOQqEDo515hkjdHgo&#10;DxwULNVgpmAcFMy0ZBwU3lgod2UVOcHMaJETbDko2Fcn9jNLmtMCo6HZlWZW33fffdssTuFr3dfs&#10;a8ZDBktKjMH+lAWng9bnQuvx+aYLiT00NHRuyn887FvgG8G44nvhu8EoyMGBE5TlZcxe9r3x3bE8&#10;BUOhb5HvlO+YbxO2VI3vmG84ds632zePMcfyNwyrvuG+VRzXOLDpaLk/WU6i+X4MXa1Ej/EfYGD3&#10;PzODm8MiQ+dpHQ+a4HEe8l8zgAFLpAd4HEivFOpvVZNjupfBG46ZDMR0LN+k7/3e792WlaA/0pfe&#10;+973bvpYlpDg2MVxZA9zPTc09FDI/48eTj+nx3sfRTXimOS99Z/mSMhh0H/9P/vP/rPDU5/61H9n&#10;aYl5H4eGhoaGhi4cRffDGSPDe44M+sja6D3Wh46Bka7JYIgzw9x516VbuXGMJ8Y46Zp9eHDiHBGs&#10;GPdXAz8c1xsn5yJfZJImW9ela6zmyCc9hhGGGdzGCq84uW4rfTC6nM4n7145Gys4q1wpWzj3Xesu&#10;98HSJF/wWrbgBqvzrpzre/K1bI0V3sOSLixfy2bbciXfWs41f2QJVo6DEyzblCHb5EueXMs9Wo7m&#10;yNHYjluGvtcxLOfCuSeWD074pPpZcVZ2f/Lk2YfPJVs4dS9dyhSZsO/ESbI1u9Y4SW8bmXLO/jgy&#10;DA0NXSoaR4ahy5Ki9J9ErjOSGTjWQJshyNCuIRXiXOQAg3sGn4Vdvffee7dBaAN/Gl1hkRnSDP5Z&#10;K1mHQuPckRfOV0MMJyGN4VMAKATuaUYxpwthmUU1MKvxC1/4wuFzn/vcgxEVDFiKgmBWMqMdg5+Q&#10;7GZbcUZg5OO08MIXvnCbzZyymunMGMjIoMwiMjD4WU7CDGkdJ/WlDgx8qofMcG7Fh7xmJ5K9Zzo/&#10;lPo5X3W6EtwLhT00NPTQyH+S4cX3wnfD90PEhHSCdLJ8b3x3hMr2HTT72bfJd9wsaEZEM54tRcGB&#10;gRGR8VQ0Gd+5jt7gO8eA41vnG2+NcM5YHCc4OGSJGw4VDLu+wTpsvm0MkOf7uz80dKHpXG2fa/QP&#10;/zd6kchL99xzz+HTn/709j907Szvqv+IfP5LnJBEKOBcxLGBw8TlQntl6nP2m9WD74DvEX2Ifug7&#10;Qn/yzaFfmflOr6ST+Z5wllIXcWCI82vTejw0dFZa31N9BA7Y+jZ0fO2kNs37p33Vfrpm6ZM/82f+&#10;zOEpT3nKODIMDQ0NDQ1dROq2O04MOI4MnPmztEQiMsRQuHIbPOPEkHE616SJMXI1TmK40nb6nIML&#10;y9Y15xtjZdelS9o+7nvkvO0qV3jPEEuOPXYtWLbhxrbf95ZH2ZphuXZMpnAwWq5gpIy409mPcT/s&#10;Ptl3vcsYeVq2YEt7TEbnXc+9G7NlC06w9hhecMIwyJP3DG6wkmdl53MvafdkCTdO6ihl6HTO7ZXn&#10;mAzhliXypI6Dl+0xPOeCk3vj1HO4n1tjKdeKk/0cp3zJ33ySbM2uSxuclBN7fs411jF2vXHsB9+1&#10;zu+68TXjcxwZRLL2TTOhYfoXQ0NDF5rGkWHosqQo/SH7BugMFGsgDdRpZBm/OC8YoGPoN7DHUYFh&#10;S7hfxn0GLg2siAVmzxmcZigT3UCDa+CakS0GrPXee+S6wUTy6Iww0BnAN5hNNkb/VlZ1OCz7kDXl&#10;DUKKcsCTMca6d73rXYe3vOUtW+hnA+cdVcGWAU/0BI4Z2Gxk5ZKHc4OZlu94xzv+lLMCI57y6iAJ&#10;QxsjXkKyU3AoKOSO88aFpnPV7UOl0zy3oaGhy5f8f31Te0kgM505ePl++c5z7BLCnZOCb51vn06U&#10;pSo4eJkl7dvo+8noKOoO9v30veToYPkgbQEcnTCdL99GznC+1b7Zvt2+jasDF/l8+/cMlivN92jo&#10;YtBp2j7Xvcv0JI6OHBkMoHIeOk3EkiZY/gv+n3SM22+/fXMoomvQfy6GHnEa2quTPmfff1lZ1A19&#10;kH7mm0AfoztyYGAQFg2GDsmBgf6o7HQ8uuO5aE+OoaGzkHcI+295X72j+gG33nrr1v5xIuKAQ483&#10;aGmW59Of/vTNieE/+A/+gy2dds47G5r3cmhoaGho6MJR2u603+HVkUH/VkSG1VgYA6J+aRsmY5xM&#10;fzVpY3S0Decao6Q8nS/sWrNzK0YfJw+cGDyTL9twjleMZtekCZ5yRtawa7CCY9u84kgbvMbItXPJ&#10;hCN/sPIMcHBw7htMulYYTt9HerI0VmTLVppgHZPR+aRN3mBFrnDLtsfwXA9W8NqJYZVrTx6ce0nb&#10;+XK909nKq54cdxkiR9+3OXmPseuRIbhdPzCyjUydN1uctJg8wYmcOY9btn7+wckWB6Nx+j62jXeM&#10;XU+exgsHJ1jHuDGU0XHfo1macWQYGhq6VDSODEOXDaXRa4W/Z/IaaKZQGXgXmpzSzxDFKGUmroFm&#10;A/TPeMYztkE7s+c4BFgiQdQB+TTEsODC745F77seNtAdJgtDloF/ygB5dDwManMOSFQFEQ4Y3gwu&#10;Gtz/6Z/+6W1gkfHNDEYOBxwQElXBgGTWib/77rsPd9xxx+HZz372g2UROjbLYDDWMd6JzmBpCTON&#10;zR40G4s3N6Up5WtOvYZDe+fOB51vvKGhoauT1m/F+u1a2ffNd9w3mEPWAw88sDmG+c5yUOCsYIkd&#10;DmC+nbfccsu2jrhvayLVcHLg9KbzpRMm6gMjr+UpOJhpX7QbX/rSlzbjpu9rnL/cl8FWZ02bkPYh&#10;bUbLeiG+rUNDp6W8f9g76/2mS4hmQnfiVOl99t6eheAZyPA/ufPOO7f/Fh2HI5AB2svlnd+Twznl&#10;pcupEzqcb4j/vQFly9uoH+US+cWxb4Plauih/b8Or3Ts/NDQQyXvk3eWjq9foy278cYbH4zG4Lz3&#10;2fJ4/tvXX3/94T/9T//TwxOf+MTtHdZP4LQ8NDQ0NDQ0dOEpuiDuvmE7MoiU9pnPfGZzRoyRMIZD&#10;+jnDor5nojC0E8OeobP3+1wbKVfjZnjFs8U5F24sstlPmmD1cefdk00amMHD9sPwcw95YiA+hpP0&#10;OPmdzzXblmvFCgczWC1bzsEKzh5WMHJdevn3ymjbsq1Y4WDm/snbsgWn7928YgYvWM19fpXP1nHf&#10;L8fJa3+953qc9O080flzz5Ubw3sRdk1eWDDz/3FuxUr+HOd6n0+ZgontB8+1Lmfe0WCGO21wcM41&#10;r3KE+/1vTLKkzsLBaY4sjelYWvm7fEmXPBiGdHFkMImII4M6Nj43/d+hoaELTePIMHTZUJR8BqE4&#10;CxiU04hyFOAg8LM/+7ObI4DlFJ773Ocenva0px2e/OQnH+66665teQURGcyYsyyDQTtREOSP0SnG&#10;pjSw7scQFQcFaQz0mYErD0VBYw1Dg00B4ixgCQaOCkIzMwyIfmB2MOeERFNgLBNy2dq0j33sYw/X&#10;XXfd4UlPetI2e5HDgogRwjEbYJRPfgOSmSVs1p+Bc5EjOElwxGBIM+iu80PBIJuBdbOFya5jpIyX&#10;gwIxOszQ0FDoLN+kvbTO5bxtvt06TL7Z+Vb7LvpG+lb6ZjLqaDs4JTBUMrb61r75zW/enB0YdTnA&#10;cRxj+PGNvuGGGx6cZa5d4XBmhrYBp0S34dwggkMGlNybDNoO8mi/yEbGbnOGhi4Fef+8m3QoDjze&#10;bU6RdA0DD97TsxLd45d/+Zc3XSeOESKbGPDYc4w413/A9fP9P1nxfDfoeurCf9f/WFQsdZHvAEdS&#10;jrGcouiSImn5rtCz6FehyHu+Zb7c6Foo45VA/lPaFksivfOd79yiqnhfORMZfNTmMIT4j2uz9D9E&#10;p9M/8Q7Lu/e/HBoaGhoaGjr/1Hoi/TO8F5EhS0swFLYR1LkYGGNkpL9i+865Lm2Mks1tfAxW7tO4&#10;4Rg/k6/zJt96Liyf/GHHuR+Wb0+2xuw8GX9NmR073/WD7a91lms5lheGereFm/skXeQKJ2+nsS9f&#10;5AqnvMEhT/gYJpZPP2w1tIeDt3LkyX6wIlc/S9eO5c+17OPkyX7qn4wpq2vyuJ779v1wzq/X5Nt7&#10;XsknXeOmPJ2/ucsVzjXpVznCe/J0XvstZ3iVLRwZk2/N27I7n7Iew3JeGmnPxcGH11h517u8zfJG&#10;VhiRZ723fdfCsNuRwTjbODIMDQ1dLBpHhqFLRq3UG1wzQMwYrxE1UGf94Z/5mZ/ZHBfMmjW71qAc&#10;wxJHAWF/28D0cz/3c1ukBsYljatB9hj3DVzHYSHsvDQUWvfjLCC/KArCl5vda9aTDoYZvqI+MHwl&#10;ZHmYPJZ8cE10BY4MGnRLRAh3zkmh1203s08khU9+8pObYS1rtxtQj8OCzox6iINCypGypDxxzEg9&#10;prM0NDQ0dLVSvnNpQ3wD04b4Lvo+5nsZhzgdMA4OnNB8a31zRXHQCfM95kTmW+87rVPGsKnd8T3n&#10;OMf4q83xrffd54Tm2y9Kju98IjrAgysqDycK33IdQB078jXn27333V6Ph4YeDnmf/BcMNHi/6VPe&#10;bY6T3lH/m7338CTyv/Keiyhl+QX/A3qY/1nwLgV1Ofr/5f9Gp+LgyhmJo4I6sHwXxw7/aTolnZOT&#10;qv8vXVK9+aYEC2U7NHShKe+a9syApD6K/kiiC/kPcszxnorM4L3WXmmnRH8TVch17/+8t0NDQ0ND&#10;QxeHtLnh7q9qz40/cq7Xf6Q7c8CP8dAYYHOMi6uxE7fBUdpsm2OEjIHSvnM451Zj55p/D6vzJF/2&#10;+7jzxzDacq6YwQ3nXLCS136w+1zuvzIMelTXW2QIt2zBalkiz3pOupYlHGN2MCNH53Wc5xmclq3x&#10;GivpghmMlK9lWnFyLtelbZmaG9uxtMFrnJY9Mq1YSbPKkjzSJN+a3/W+R2TY48YLVuOdhBN57MfA&#10;HzwcrJXhJl9jNWY4snXecM5Js8q2susrlueU/TjHSNP3D7d8K07nsd/Hros6zc7x+te/fhwZhoaG&#10;LiqNI8PQJSMKvRlCGkwRFyzLYHCZ84IlGAy2cwxgLLJMhNlHBpw5CAjDZhadqAWcENpDVMOqc2Bw&#10;Hi7HAOusCx1sQE8e4Y/MrBVNgfHpfe9738Y6E+7LgKVRzlrrHCjIYMaeUOUiKpAlhiyDigYMDSAy&#10;iDGMGQjPzF0OCmQhE1lbOaAgZRavxh8bNM+gY3ilURKGhoauRTr2TdyjpPU99V3lFOZbywir45bO&#10;mO+y77P2wjfbTHMzWxl6GTbf9ra3bd95zgy+/ULOa5Ow6DpmcHNme+Mb37itpW/GrHyc4bQz2hud&#10;vC9/+ctbW8RIapase7q/dsC3n5yRe2jofJH3yfvl3aZfcc6h23hHOX/6b+S/clryP4LH6SeOEZxK&#10;vdfBuxTU5fB/Um7/c/9tOhkZRWSh19HpOGH479IBRWDg7EQ/SwSGvXq5VGUbuvYo75r3kaMChzvt&#10;EEcFzkPakrRr+jj6L95t/0uDjIwjHIuGhoaGhoaGLh5Ff8R7jgwiJolmZszQOGEbHBkWsX3nMsYZ&#10;g7L9jCe2MTLb5mAkDyzncj74e/dP/t5vWYKXfMFLnhWPfOFjmI2b832P5Glesda84WCvcoVbNmmC&#10;EbnCzrueNC1Hl3F1ZGgZVtlarpat8Ror9w4mo3U7akS+PbmCnXvl/pHJNjh9/rR40nWezrvmTz5p&#10;3HOtH/ma9zBWDl5wGq8x93Aij/04MkibvHt4wdzDaszcNzgpa/L3tT28lbucqbuuv9M4MkS24OCW&#10;B6/n3IPNRn96HBmGhoYuNo0jw9BFoSjwBoVjTGJIMmAsIgFnAg4EjEEMQ8Kl3nrrrZuByOA4I5JB&#10;ZlEMNJQGzw1Ka5yzBIQG1YC80MZmLEmrg/CTP/mTW36N7Gte85ptgI8jwm233Xa4+eabN3avdk4w&#10;w5CDAqcJeQ0ccp74wAc+sDkpiKTgHmSxxrRIDgYTlYcMZiRq8MmlrAYRM5tvGvehoaGhS0t732Hn&#10;tFG+2TqH2hSzt33XLfPjO8/BwVqmIi9YxigOcKLuaC+0V9oZbRenN0tUPOtZz9raGzNoRXRgaOLs&#10;oE356Ec/uoUUhc3g5L4MVmbXkkOH0ICXdrOjOKQ9GRo6LdFDDJRy0OFwQ9+hd3H09I6dRHu6S2aA&#10;izRlBji9iWMEp9Rz4V1o8v9QXsZdzkKJwEBG/0vLR3BgED2LXuc6p1j/P7L7n3V5z/pfS32dNd/Q&#10;0DHSnxBJSBuiH6NPow3SbmgnvLsc5l784hdvDjraF30l57v/Me/k0NDQ0NDQhadud/HqyJCIDBwZ&#10;tOUMhDEuxtDo3EmGStfaILnyHk7y5FxzZKA7NEbvSxd5gidf4wUnW3lhNudcMIMbzrH7NGZkCedc&#10;7pe8K16wcl3aFatlc71lyLblyfXIJm87LzTDlL5lyHbF6XLu4biePDhyhRt3r5wrpyzNwc5xZNvL&#10;37IFq+VY82Y/+VKeln+9f7ixkh93vbsmbeOs8jRW8kS2xrff6W2bG3OVKcfBTf6Wq/M3/h7eyjCl&#10;VbY4sQQv521TnmzDjsO5t+16vvGx7xdbC4dq/RGTRMeRYWho6GLRODIMnVfaa7gMoFHYNZYiEzAE&#10;iabwnve8Z2v8OAxkmQahfcMcCsyATchuA3aMPmbImlFnpquBaZEQGIV4BBqch2lw2gw7sw41rq97&#10;3eu2gXYDgIxM2GxEg9rStGEJrvuYRctgJWyrgflvfvObmxGAcsB5IlEUYnSKwSm8hg4fGhoaGrpw&#10;dD6+szB8s32/GUJ9y33bORX4znc0Bx06jmucHDi0aS8sS6S9Ytzl3KAtMntWm6P90d5kqQrbLEmk&#10;DRKej+Oc2TnaNu0cb3dOc1mqgmOFTqZlkchG1sjd5V+PQ3vnhq4Noo/QX0Slou9wGqV/iRDi/T4r&#10;+V9w2qQrmf1Nh/MOizri2qUg77f/rkEXepsZ6ZYfowOKGsHImyUkOCFxpBVBwv+JzPI+XJ1t/mND&#10;55v8d7U3nJBuueWWzSlO34fjtkFGbZK2SNtz1113bY7Zlsf75//8n2/tRN5J23k/h4aGhoaGLjyl&#10;zcV0y2OODOvSEvqYMTLGuBiDZxsUY7CUro2TKwcn6WOotA3nHrkeGRoj9+n0nSfns995wjHAhoMd&#10;vBhKg5vzwQ1GY4bhSNPpgxEOduRbMVq2yNV5HLds4eDJd1pHhnAwcg84ke0YTmRrDNvUXzjXgrfH&#10;jWUbDnbYua43sth3ruXOuc7rOHly3y6TPPBb7uaWa5Uh3PUevMbo+oDRWPJELseNn3PS4sbMPYK1&#10;ynQMQ/o173rN/oq3suvSwUnddTnt26Y82a4cLNebIw8nBd8sW6z/z5FBv98Y1jgyDA0NXUwaR4ah&#10;80JR0nufws4QxOBvRpyQpyIkmLX60pe+dJupesMNNxyuv/76w9Of/vTDc5/73MMrX/nKbWBdg4g5&#10;Jbz1rW/dBuze/va3b84KDEMGpRmBRHCw5INBO6G+4cY5QRqD1QxDjEoGrQ3ycYRgHLKOuQF9BqKv&#10;fOUrmzHK7EKDgToTZNZR0Kj30g86IENDQ0NDVy493E6W/IyeDMCMSDp72gvthjZEW/L1r399M+qK&#10;3CPqAqMqhzyh/TkrmA2vjUpbZr1zhlbM6Kot44ink8gYa9kiToCMWZwbOE9kmQpRIzja6WTqvJKH&#10;cZbzhWgOcXg4X/Rw62/o4pN3gC7DwE+nEvlKVAbRCJw/qwGffmeAgx4Fz3vrnbU8g/fuYhJZvO8G&#10;VpTPzHTRITgK0QtFX+BM5D/HQch/kmOt/wpZz1r2k2j+G0Pnk7xP3lHfeH2YJz7xiVu/R3/K+8uZ&#10;Wtvjf6y/9JznPGdz1tFG+E+c72//0NDQ0NDQ0LlJ+x3WFrcjA0dD7bgxSjprHBlivIxR0blwjJVx&#10;ZFiNlMc4BskYN7HjZtdy3bF8bTCFEY4skScy5D6ddpVlxXWcfMEMR9bcb5VrxQuW9NLiFYO8wZK2&#10;cRoLByt5grG333gnOTJIl3ydP3iNtcrTOJGtccjZ70bjrVjByFaayJH9YAY/15JPOW2TNteTxnE4&#10;eXLvliXn5Mu9jnHu0Xh7WLl/501Zkn/FsU3e9XzSrzL2PVxLnubgNk7qJRzsvnYMr9l16dy/n1XY&#10;OVgpT3PyZ7/LiB3nnPcqTgxxZDB5x6QdY1kcGYxBGRebfvDQ0NCFpnFkGDov1Eq6AWWNGOVGQyds&#10;MSOO5RkMJAux/fjHP/7wiEc84vBX/spfOXzXd33X4dGPfvThaU972uHuu+/eBtbjjIA5NnBKELLb&#10;sVmtZrMaoHbOdfsaUYPUBq8ZfAxW8xTMbFaD22beJXTbNLRDQ0ND1yZdjG9/2kVtImOTjiRnA22R&#10;EOHaRbPZtVdm5MSxIY562rlEbtDOae9Eb7CVhlMf574f/dEf3SI4cJLg5MBJj5ODsOKMXwbLdFLX&#10;CEKYkwP5DKydxZg7beeVR56Z5+0dFH2KA6kQ9GaCeTddO8tz9c54p7xjImxxRuVQatkVzj0X8h2B&#10;7f5kpssZYDE7nc73zne+c/uPcIzlXGHLMZYDkYhgys9xgyPShZDxQpZ76Noj75P/p2+6bz1HBtFP&#10;hKL2/jOIcMrhpK2tEK2Bw7jlivw3hoaGhoaGhi4+ab/DqyNDIjLsOTLE6GjrXDjGycvJkQFLn2u9&#10;v8oRblzHydeYOLLmfqtcK16wUga8YqzG7MZpLBys5AnG3n7jXSxHhpQvOOS8HBwZXMc57jy5d8uS&#10;c9LlXs1wwo2/hxOs3L9xUpZg7MmVvOv5pF9l7Hu4ljzNwW2cLhMOdl87htfsunTu388q7ByslKc5&#10;+cNdxuTJOTjNvl8mhorwOI4MQ0NDF5vGkWHoYVMaKwq6QTUD2MJfG0QzQG7wmMFF1AQRGDgxPOlJ&#10;T9rWDTcj0GD6E57whM2p4Tu+4zs2x4bHPe5xh2c+85nbzCIz6Tg2MPJQ9q1nzAPQgLTlHjTSBqXd&#10;Ox2EcIcJ7o5EuGka3aGhoaFrgy7m977bn7D2RxuVrbYKczTQQeQAqFMoPDijs2WTLIfEUPyMZzxj&#10;ayMf+chHHh71qEdt7ae21Cxdy1gw2vKQ5zzIoU87bNY8xwaRIn77t397GzDjTe9eOq8M0gbWyEK+&#10;oauTPFs6kyW06FjC0FtKi3Gfg8tZnr203tng0em8mwZmDXw83HdJ3mP5818x0CICCucdzkCimjz1&#10;qU89PPnJT94cKyxP9qlPferB5SPka9yT7jE0dDmQ95OzkGg8HNk4g1vKhTOcaxzS7BtMfMlLXrI5&#10;e4tAJ49v+rzjQ0NDQ0NDl4bSBqe/h7XNJnvpo8WRgR5On44BMwZExyvHmIgdSxtj5J6hM1h7+OFg&#10;59pq5Mz57Cc97vv3/oqRc83ORRZYZAwHP8fSNEbjhmHJI+0qJwx1FuyWNbzKJl3niSzBDLtX8E7j&#10;yLDmdy7Ps7FWmRprrbe8Ey1v8IIVvD7GwVkZTthx5IIRR4bkXeXOcTjnw2t5gtOyBze84jRGs3TB&#10;Cne9tFxYnmDmXPBzLjKs8gXftZYp70FwG6fz7/Ee3jGGmTwrH3ungutcuOWSN3lwMMK+XyKNGm/K&#10;0hLjyDA0NHSxaBwZhs4bcSTQ0JkVZzkHA+QGkxlcHvOYx2zs+Oabb94cFAy4mWXKQCO9mUY/+ZM/&#10;efjYxz62zTSydrFQqaIpwOS0YDCaom+GqQaV04RBPDNKdRDSWVg5dOx8aO/c0NDQ0NDQ+aS1LcLa&#10;MIZWbZq2TSfSUhUcDywfoR00K1fbKPICJwehxjk6CO3P2Y/hVoQiS1VoY824Z9C95557NqfAdnRg&#10;+JWfR71Q+yJFuJ+2NR1cxl+OgozGOqcG38hoIC5t7tCVRZ4tZ1DvBxYRxNJaBlzO+jy9A/J5F+l8&#10;9DsONHS1LNlwEuXdP4mSBlaim9ABOcuKQmImyMtf/vLD85///M3Rh15p6RaRITjvGFjxDst71vIN&#10;DV1q8s5yVPCNF11EZDuOQ5zS/Cf8HxhBfNt96/Wp9KG89975oaGhoaGhoUtDrcO2I4M2muOvvhiH&#10;8zUiQ7iNh+EYKGOklC79tpWdD460uYfzfS7ncfDCyW8LM8fJn2udDidv9vdka/yWpbkNstJ2/mCv&#10;WM3yByMRCxy71vlbtuAnf8vSx+HGaox2aghe0gcbR7YV65hcXU55ghMs25YtWHsMM3jJ09yYLVvL&#10;0niOsbyRMZxrnT55XF/vvfKK0fXS7NqK1/XSODh5Wp7g51ieFXOt72B57v3sGydYK044x9JEhpN4&#10;xWss71SwpIN3Eger8+Rc9jFHBuNHxp5MWLWspL75ODIMDQ1dDBpHhqHzRhwZNHo88gwq//k//+cP&#10;f+bP/JnDf/Qf/UeH/+Q/+U82/kt/6S9tM0hFZrCMhJlDGsA4MMjLYEO51zAz5iQctoYRHwuHfZpG&#10;81xppuEdGhoaGroUlHZMm4Y5DGjrsHZP+8c4rE3kYKCzyvGAk9+Xv/zlrRPJeMu4q01l+GLUsgyF&#10;qEbaW0Ze3Ms2meXLuUFaDg5C81uiibGMgZpRjKPDAw88sDlV6Lzq7HYUh8icMjQPXV7k3RHBwLMX&#10;ot574t0x2OEZnoU8X+8Bx5qXvvSlh9tvv/3w9re/fXMyMIDjHT6JzvWOuEYm+l6ifXkXRebitEPX&#10;5LxgazkJM9u8rxwzvKd0x+iK8y4OXYnkvRVVhKMCJ3CRF/x/DRhqG7QDlpXgqOb/59uvH+X/4r0f&#10;GhoaGhoaujQUPZcuq03G7ciQiAz02zY2xmAYo2I4hsoYLTvPauDEq3EyeYO/x8Gy7fy2zucYDiNu&#10;5Ag3To6D2bziR74YhiNrWJrGSf5mWEkfjMbJ/ionbtmCv8rVRuvgBGsPZ8+RIXjhY7Lt4QWny5m8&#10;K15kw8HaY5jwpDuG1ZgtW2NEtsZJnpMwcn/X9urXtT3u+67smvwpx/rsVqzkCTd+jrtcLWPY9eQ5&#10;yZFBOhycYOU8XvFOYpjSN14wbeFIkzI1N47j3Ftd2SZf57VvzGAcGYaGhi4VjSPD0HkjA9YaQTNG&#10;zfL7s3/2zx7+3J/7c4frrrtui8rwnd/5nYe//Jf/8rZ0hOUlbr311geXjRAm9V3vetfhwx/+8DYI&#10;bfaRgbhEYBACO16qGlADdAw6BvHWgfdpPIeGhoaGrlbqQTFGWp3GODfoXOp8GiAzKPY7v/M72zIV&#10;DMscBTk6aGfNAHrzm9+8GbPN8rX0kzb5xhtv3JZ7uuWWW7YoDi972cs2pwdODmbac5Iwc4gxmfOE&#10;dlpofw4VDMfaaHqAzrtZ8NppMp7VQD504chz+dKXvrQZRC1X8vrXv35zJPUcz+V4sEeesfdBJBDr&#10;87/lLW85/OIv/uL2HtLRzkp5vw32cuDxLnm/vvKVr2zh9TndcF6wlIX3lIGX8ZYM3nk6Yt670QeH&#10;rlTKf4DBg1OZd/6mm27aouj47vrW+y//5m/+5vY95xzO0YHTg2vy5r80/4OhoaGhoaGLT2mDV0cG&#10;fSZLS4iq95nPfGbTc1djYRsVjYPiGGNjnMxWnjZKhoMnXRs4+17hxokR1rlm1yMXrIzPHpMn++HI&#10;FXZOmuCtZW3s5D+XkXjFsg1G8IK1ytTYrkl7GrkaZ0+2bOVrrMaxbW7sxrefspCt2TnXVm6cFctW&#10;msYjI7YfWVa8YDRWcIKVvLaNHznlU1+up16Sxjm8ytuc83vXYaQc63NzPWXBnS8czFX+xmoM3LKE&#10;g9c4ti1fZOp0wWxZVnZtxbLvHrlPMM7F0qaMKV/k6nvCc93SEuPIMDQ0dCloHBmGzhtR0A0eG2AT&#10;1vo7vuM7DnfcccfmoMD4YQYdZd1sz7e+9a2bEcUAukHoV73qVdvaxgbqnve8520DcrZm+HF0eMMb&#10;3rDhGMzTaFpygnGGIqEzMEaSoaGhoaFrkXqQLJzBskR10DbrfBo4Y7DWTnNuYPw1E+iTn/zkNqD2&#10;/ve/f5sdxMjNwVAbzZGBwVs7zbHhhS984dZGc3RguOYIIaqDJaIsU8BDnyGbowNnRB3i6dhePiRK&#10;wde//vUt6oZnK1Q9RwCh6h+KIwNnA04GlgfzntDXOEYIk+vaWcl74t31zhjYNfuc3uj9s3yF986+&#10;+3hfLbXyW7/1W9vAindd3ov9ruU/ODR0vsh33H+AU5qlUrz3nM0YPHzHOXTb/sIv/ML2rba0iggr&#10;v/zLv7z9x4eGhoaGhoYuLUU/7L5ZR2TgJK5dZwSMQTEGTMyQ2AZG7T42Bhqjr2vSrgZHHEwcLGld&#10;C36wY7jM9T2OfMFK+pxfcXIt3FjtNBDMyLJyYzZe49rmnsFbcWLodS35IsfKwWu5Yix2HHY9suHg&#10;NgfT9WCFG2vFgxVuvJYtHNxz4axYKWtjwck7ljqDCSt48h2Tx37S557rdef6/pHf9ZQhx9KHg5f8&#10;e5zryQOjn13fw35j4sbAezhd1+HIt8oTvODYbxmw41Wuk/BwP7vkI1dkzDeiscLrcc7tnW92Hbbx&#10;HvacODL4ps14z9DQ0MWgcWQYOm+k0TKIbEBZCOtHPvKRh+///u8//Mqv/MrWsBmQFl1BGGxrfRts&#10;MzuUEs/BgXODtY7j2MBgIlywgbmExNZQGrBjZDGw/Z73vGfLL/y1WUiMJwwzZhta75vBRgOukdew&#10;GqSfxnVoaGho6EqlvTbMuZPOG0DT/hk849TQERx0erWT2mnGZzN8E8FBu/rRj350MxgzpsXznsGa&#10;A4M2+hWveMVmDDcjX7h/nVrpODZwQNROm0VsNr1oDjq7IjcxfnNIpBcYlNMhT5SlY2UZevhEF+Jg&#10;4rlyVBFBy7Pi3BBHhrw3pyHPzDtDF4vjixnidD0G1dPiSOfd9B5+7Wtf2949zhbeNzqhCF7eNzqg&#10;qCJ0vTjKeJ8nAsPQ1USZsclRh9MOBzLfXP0n327vvP7We9/73q1/pL+lb+R/PAOJQ0NDQ0NDl5a0&#10;w+GzOjLEqNmc/locGRgTz2XwbMxOa2w052L4bINnG6lXdj0yhXNuxck2cuzhOS8dWZrhNDsXrOTr&#10;/T25gkMu3PWWvGFlbg5mcBvLfti1Y2XMuWBKl3zBSvnwufBW3FU27DgYJ+H0+eCE4XV9Rc7gyqM8&#10;wVnzO94ri/1w399W2txD3pQpmCuWfHvsmnTZD17KYd/1PczG7XPShMnUdRIOrrx53sEKXjDsR66U&#10;c8Vq2Rqn2T2ClbyRDftW2AZP2mMc2fbY9dzTMUyTS0Vh1E83ZuReJjBM/2NoaOhC0zgyDJ1XMghu&#10;DW1RFL7ne75nW7PYQFsr8ZR3A3AaU2GADYAbtP7iF7+4GTistfyJT3xiU+7f9773bbNDzfTTUBrM&#10;g/lf/pf/5TZoZ1CPw4MIEAbPNaRCYEtvhqFZgToHlqowuOdejCY6CxpgMmiQzWwy4K7xvVQz+oaG&#10;hoaGhs5Fe21T2tiVztWOrde10dpAbaL2UVupTRfBgeMBx0Qz5Dkhal9FSeKowMnh7W9/++bAwJnB&#10;khUcEBmgGZ+105wStd9vetObNsO5tl0Ehzg4wObYwAGRbuDeOsU65TrQjHdrO03eobORujOASjfi&#10;FCDKAQcEDqAPxZGBAwFHVc+QEwvHFroYZxih70/CyftGJ6STcUClA3KEYJwVqUtkLo4zsL1vBks6&#10;AgOM08o6NHSlkG+d765vKwdvfZ4f+ZEf2b7HHBV8o32T4+jDEdw32XJC+lnznxgaGhoaGrp0FF0a&#10;01UfqiNDGzsZltu4fC6DZ2MGR3rXnIvxEzfWaoRtjnxJH3ZMJljByTZy7OE5n/yRI/vNzgUr+Xo/&#10;91s5+cl2qRwZchx5Gqs5WMfwws7vyYYdnwUnWMkXPPKcy5FB3qTv/NJ03bQcud96LG3uIW/KFMxg&#10;Jc9alnDwsg1O17Fre5i4ccLShBsr+7bu47q8eYeCFbzGiVzhxnStZWuc5n4Gezien+1eOZtdS32E&#10;I+cqg2P448gwNDR0qWgcGYbOK7Ujw2Me85gHHRmOUZT7Joo+HIN4Gkn5DYgLnyryAgcF0Rs0mgb2&#10;zFIS3toWm7VnIN3AtxmiBuozO9SAoJmlZiIyxIjgYGboAw88sDk5GIynOBgg1MkwSE4WHKNJBs33&#10;ZG/qNOdKOzQ0NDQ09FDpfLQxZ8kvrc6qDu0f/uEfbgZoSz5pV82WZ4hmeGaM1h5rmy0dxSjN6Map&#10;QRQHugKnhx/8wR/c0r/jHe/YIjRZiuojH/nItuSFpS9ga6fNwHc/nXKODQx6aaczQJh2utvqy40u&#10;pUzqynNjBGUYvfHGG7fnIcKBujyrbPDoTRxGObPce++9m+MKPM9opTwTz4qeZ5CFAwsHBgO69Dbv&#10;i/X+vTPeDw4vHC08d7qZZzs0dDWTwUmR63w//Z/0efRdGD/8BwwqitaQvo9vp/+I/+JedJJL+c0Z&#10;GhoaGhq61ij6Lqa3pp+y58igb9OGwzYotnEy7BzW5sfQ2MbGlaWRtvPAth+O8RJOjLB7uCtW5FzP&#10;5R7BXHFyrvFSthyHg7liHMM6xo0vbfIrrz6Lbcoe3FW+GIed6/I1VuRJ/uyvMtg2d1oczGbnpXNv&#10;3LLZOl5xVqy1nMGTNxzMdv5o3ORL2siDc3491/nDzrkeHNvm5FvzR/bmxg1mypDnBkNa28i1h9dY&#10;ubf0qefImq1rezjNwZJWPliNF6zT4uVd28OLbK6ljNmGu1y5b98/16XNPe27xzgyDA0NXSoaR4ah&#10;80YUdEYF4YTNxHzc4x63NWwcG85KGkCKvsE4DaLBbs4FGs801BpLjgdmbxqQ5+hgjW+zPDk6mBUq&#10;coMZfXfeeec2WP/kJz/5cPPNN28D5Awq5GRAMfgu+oPZTHAMyJsJxYlCBAedCw22hpscZg/GgELO&#10;k2htzKdxHxoaGhq6UiltWNpp7WAvV6Gd1EYbMDDDyAxhhuovf/nLm/OgiEvaW+20SAAiKnFGvO22&#10;2w7XX3/94SlPecrh6U9/+nbsvOvSibRkRv7999//p5wbOCG6R9rpdLhFA9BOGzAk57S9f0LqgV6l&#10;zizR9YQnPGFzGPj0pz+9Pcc4gJyWpKcXecb0r9tvv33TsTgmeA6NJS29zrvi/fi1X/u17b6cTOlk&#10;t95668b26WUw6GLeJ3qgvDCGhq5m8o4bRLT+7E033bQ5Kvj+cVTQD/Jd0//h3O36PffcszlpO5f/&#10;8NDQ0NDQ0NClI/pvWLusL4JXRwZjjyLRrYbDMH2AHhwj5cryJW2MjSvDDI5t7hNuQ6Z9eY5hdvrg&#10;RfbG6fN4xQp+8nUZ7a8szZ484cbK/Tu/42AHq/Fi3I+Bf8WTL/IFPyxNytgOAsHJVtq1jMGIXHCC&#10;1TjNLVvL15gt04qVczlvG7yWB0fWFXPNt2IkT9j55F9lcT73St5w8nX+3H9l58PS5t7BbszIdBIe&#10;dq3LtdZH8G2DFbzsByNb+SJT8JwLXrClXeVpbkeGyBFZctxYK+/dM2lb9mbX4Jq8YrIoW4rJC+PI&#10;MDQ0dLFoHBmGzgtpsCjlGjUziMy0NLhmth9HgIdL3REI6xCkU8BgYVCc04SBcQYTDSpjhxmd1ufW&#10;UWA4MevTEhUa3b/7d//uNmOUwwOnBgYTMxNtzRRlPFEGec0ONagOV4QIM1AZApSZ8cbAvIF2g4ga&#10;cfVh0D0D75jcJ9G5rg8NDQ0NDV0IejjtT9rlcNo8bMY+w5t2UmedTsA4zSiX5aQY5DgpaGut866N&#10;1j5rg0V2MksfW0JKW22WsiUrRGUyY99yFaJAiAbB+NeODvQC99Xhpyt0O91tNV3iNO30+aaLfT+k&#10;rHQmxk9Ons9//vO32d7OcUxRDyiy5bmGmxz3oCzH0VtuuWVbMsSgRhw+bb0DjK10KHqZiFl0Lvfn&#10;vEAf41zhGX71q1/dMOlW3qH1vkNDVyN5z30vfbdEoHvEIx6xRZrz3/L/dM0go37Ou971rsMznvGM&#10;7VtoZhSHovQ55v8yNDQ0NDR06Ug7HNYu04XxniMD3XjPeNgGxzZO0gfCziXvaugMuxYM2xyHYbaB&#10;9lxYkSnpgxP5wrl2TD7nGk/6Zhgx9jqWbsU45nzQMgVDfTVWyxWcYLVMjRVeZXM9WClX5MlWmtRL&#10;MPZwWq5jHMyWMzi5R2RasTpv7zdHvrxnwV3LmfSNLU1k6XzSJW9z328ti/3mFcN+jvs8nLB8sOGl&#10;LMFu2Y8xXOkwnObGShkjY+cLJ80q14q7V9aVvau5R+OFg9uyJd2aNvfLPVfONfnhjiPD0NDQpaJx&#10;ZBg6L6TBYhhg2NeocWSw7jLDAsX8QlOMJQbKdQ4M9DFWMFoY2NPIa5zJwoBiOQnrORu4N1Bo5p8I&#10;DgwkIjgYVL/77rsPf+2v/bXDS17yks2xgTGll6kw2G5tcFEgDCCaaWqNb9EhODkYhDQb1X3JoWEn&#10;YwYYj/HQ0NDQ0NDFpgvV/qRtM3jHyKad1h7SGdZ2Wkf5937v9w5f//rXtzCF2mlODpaaYLR74xvf&#10;uK0Xz7CnjX7uc597eN7znrcdM4gzhFsrXnsu3KFZzNppg4VZpoKzJScKTg6iCIjqlLVp6Q4xmh/j&#10;UO8/HDpfOGcl5aUD0dVEvqALiajlmXhWKLKl7OGmnPMMOaUkugZHBdEyMtiintU9nYkexRmFjmUp&#10;CoZYz9fzkce7sOpMQ0PXAvnv6TfoT/if/NW/+le3PghDh++n/4T+he8ZRy/RT0S/47jl25r/4/xn&#10;hoaGhoaGLh11e3zMkUEkM7pvIjLEaIhjNGyO8THGU0bZ5GsDZ3Ow5MXSr9jBtD0XXvLC6jzBb3Ze&#10;eryH2eXcyw877FjaFQPH+QAerObGSb0551rLBSPsOHLl3uEVM9cjW/K3PK7h5Fvzpx6Dv1dXzV1v&#10;LU/K11gn5ccrVvZXzOAmT3CSv/Edd97I0nlx6ts5aZJ2zdu8YkSG7Oe8tGs54pQRZwbX5OlntnLw&#10;3XctF3aMu3wtR+eNPLbhyNecNCvWHgd3DyvyuRbZbJNurwxJm/ThnHNdnnFkGBoaulQ0jgxD540M&#10;fhtcM5OOoYEzAAOCcM8PlaL8P1Tq/LbpPJjhp+HXiGt0dR4MshtAF9GBkcN6dUJgm7HI0UEjbTBR&#10;CNcbbrjh8JjHPGYbYPzO7/zOw3XXXbfNQOQEYXaoKA7ycXDgNGGJCsqB+zKUaOTJYVAyA5Pp3Dyc&#10;8g4NDQ0NDV2ulDY5vEfaQ+0kBwftdDrMnA1Ec0g7/cUvfvHw2c9+djPoiebQjg6M48961rO2pSoe&#10;+9jHbm21NtvSUpZReNWrXrVFfOCU+MEPfvDwqU99apvhTF8RNaDbacxAqK3WRhuMDJ+rLCfRw8l7&#10;PsigDR2Fsya2vINltZz3DM5KHFMMZIhmRf8zOMtxgXMEpxE6ER3KsiGPfvSjN0cUTieiXYnQwIHF&#10;81bfl6pOhoYuFeVb4L/3rW9963Dfffdtjlm+WSLJ6ZfkOodpszhf+cpXbk5A/mu+ib5PQ0NDQ0ND&#10;Q5ee0q7jPUcGUeTo3pZY078xLhmjpa1j/Z8942tYH0l6fZcYhR2HY4CULobLGCzbUBkjZXjF6H15&#10;3Zs8+ma2kSW4OLi5R+MEy3V5yWVMVr3YRs7gBke+lHHFbbyUlWwpb66vnPypv+C7lnK2bClv8oaD&#10;sT6L3IcMZAley5Y0wQyW7cquBytlxF1njRN5Ov/K8BorDC9YzXBWzMaWJ8+hy5h0yU827Jr75X1K&#10;WeQLpn2Ye1gruyY/rDy74O5hrM8s98TSYXlg9rMLRnCaV7zILx85VpyV9zBXli54sILnPinnMRzn&#10;5Y9cjZF6ajlsk8c9jJ2weejLjyPD0NDQxaRxZBg6b9SODJZqyAw/CsnlQt2RMBjIMKEzodFluDAQ&#10;H+OJBtzAukF4Bg6zQ3kemk34Ez/xE9tMT0aThL02MwrbZ0gxmC/Cw2tf+9ptX50wnJglKlIFwwsD&#10;jEgOBigNXKqrng05NDQ0NDR0WsqA2eVKp5Et7bQ2Ou10oi1pqxPJweCAjjRHRO2npQgYzkVxYAR8&#10;3/vet7W1HBFFU+KMaOYyzhIVWPsc1k5zRhTRIctKGWi8//77D7/0S790+NrXvrY5Perkuz954tBw&#10;Vsqzeih50UPNF+JYaeCB3iKKliU9DKYa0FDnodPehw7FucSAhkgLWfaDTmSfAwm9kBOJ+lWv7k9v&#10;VJfyu6/6bHq45RwaupLIt45DkT6G/wrWX+DA5b/gm8jR2v+WM5B+iP8tJ6z1v3OM5j81NDQ0NDR0&#10;YUlb27w6MojIoJ+i32LMMYbDGBrtt0GyDaFh45XHjJUxomLXkz/pV8wYL51rnBgwwzF+dp6cs98s&#10;jfOuJ39j45QzZcKdH/d91vzKmbK2fJGncbFzuR65GqfrzfXOt/KKu8qXMjsfufbyNoY0e/XU7Poe&#10;lnoKB2/FikzhVa7m4Iadkz6Yndc25cTJnzzSd/12fcOTLs9ZvpSh7933iAx77Jq0nde2MRtvDyOc&#10;OsIpa3PwgrnKlvI2RnjFCsMKzl45cx7DkX6trzA8aRoP93Fkw5ErMua42TjIRGQYGhq6VDSODEPn&#10;ja4ER4Y9SucilI6GAXWNcUdv0OnQ0fj2t7+9OTiYFcVwwhlBSOWPfexjW5nj5PC61/3ANoD/spe9&#10;7PDCF75wqxP7zjGkaPgZS3hjM7owvsCxbriBTPhmWbmXujVQSQ4hnMlmQPO0A5dDQ0NDQ1c3re3Z&#10;5UZnke1caePsYEAwjg062zrXHWXJclJm/Au9Ljw7pwRLVWh3Ge85OTC4M+Zrn1/84hdvLMISR0TX&#10;pBG9QZQpBnhLMojYJByszjtnRMthuJ9ZVfQegwd0BzoE4+Segf7hPK+Hmi/EIYSOYZksM78ZRkWn&#10;oOeo09C57uM6fUnd04Xof2aRi1xl/f7bb799W/5Dfb7hDW/YlpwQNp9OIw856FzH6uLhlnNo6Eoi&#10;ur1ZTv5HHIL0EfyvfFN87+j/opj4Vj372c/e+g76CWaTnfa/Mv+poaGhoaGhC0vRa8NndWRgYIwh&#10;sY2M+heMllifJ/lilEz+GFCDlfxJa1/e4MGy73zyJW9zcJI3mLaOm+Eek6/xgxdu/FW2FSPG8GC5&#10;VzgyBcPWce4RuRqn6831lim8yrbKt3LLs4cRjmwt1x4Hcw8r8gRvxYpM4ZZp5RXTsfPBTLrUj/Ph&#10;yLSWp+s38rie+2WbOklZ1nsEb48jmzzJ15jhXDsXVu4ZOYO9yhn5W76UtzHCjdMMb8Vpdi4sXfJ0&#10;/rDjlHO9f+OEnZc2LG9jY04LojqOI8PQ0NCloHFkGHrYFOXcYD0DvygDZjYKLXwlODIco3M1wq4b&#10;vDcIbwBRA/87v/M724Ci5STMmLr//p/ZIji8973v3YwFGvs3velNW4OfyA3YrFBGFGGXsfoTvUE4&#10;WU4R7373u7cZWRQGikJmheoEUTAoSAY3PQPymNmok0S+ODucVqk4bbqhoaGhoaHLmbRn2j9tIWcH&#10;nfM/+IM/OHzjG9/YIi1pT/+krb7/T7XV2l6RG7TV2mKRlxj7OSBqn7/v+77v8NKXvnSbLc3gKAqB&#10;yA+MihwaGSIteyFCgXtxrDAQoK0W9UlbTR7ttU4/RwdtdQz6ob322Lnz0U7TE0Sy4JihjMrEaEqP&#10;IdMe5b7qNA6fymLwRkQM5eewaemI7/iO7zg88YlP3HRBERgsLSGqBQcGeZT3WPmGhq5F8r+iy3P2&#10;8b+57bbbNkPHr//6r2/fLt8Mxg5OWJyDODL41vj/+YacRPO/GhoaGhoaunik3Q1Hb14dGSwNtToy&#10;7BkUXQsbc9Tuh5MvLO+e4TNYSRPcGD5h2Xe+8yV9cB13Xttg51xz5Ev+xg7+Hp5tl9W+cytOc+Ot&#10;MnUZc4+1bPppYeeSPxgrZnAjm2vBC+YqV/I27iqbtMm7x8FfMVNXqS/nIlPnbazGsA1HvsiWMnad&#10;2W/u85EpMuR6y5G0uWfSdt6Uw7ngrFgruxacMIyum+DC2sMIR8ZwZA1mcCJjy9bbxghOMPZ4xWp2&#10;Lrzi9P6xugsHo3Gd77TBt82+OjR5VaTpcWQYGhq62DSODEMPmzRWlHKNHyO+QXED4taoNntRFIEr&#10;nU5qkPc6KAboDfAnHDZjBYVYp0V0BVEcOHzEaGK2J4cGhpHnPOc52+DlHXfcsYWNNSPrRS960eEV&#10;r3jF5vzAwGIQk5OIujYrVAfI0hc9K5ThhPLiubg/eS6VYnGp7js0NDQ0NITWtjrtdLfVWFstqoIo&#10;DtpVDoQMi+9617u2tprjIWM9I+KznvWswy233HK46667tnMcETk8cAzQsdfB116LAMHBQQh4mJwd&#10;4TNQcgClJxkcYKg8ZuB/uLRiKquBU1GgOG3QNThl0B/oDMcIDhmlMThC52BMVU7Rpp75zGceHvOY&#10;xxwe+9jHHl7ykpc8OGPcYAjnCXV/Ico3NHQlk++S/wfd/R3veMf2ffFt4RCl78AByv9NNBPfIX0s&#10;zg6+Ja6hk/5X858bGhoaGhq6uKTtxedyZND2x1AYA2KMiDFIhh2HHUsTg2QbJZthMUCuBs3c03l4&#10;uS5P8KRr/E7v/smT89kPfvKvMgVbmmC1wTycstpvrMiz4nWe5MO5Tx8HIzh7jgzyRLY1f/OxcoZd&#10;k28tp7y2sE+Lk3pLPljhyNhyJV84WMppu1dvx7D2cJqdly448gfD+RUDuybtueoYN8bevbHr8kcG&#10;ZUmd78nUefcwpZFWnrVeGqflCl5z40S2xmpe8fbY9ch07L/T2MHbw1xl6/Sdz77rlpYwAcJ4h7GN&#10;cWQYGhq6WDSODEMPi6KYZ/BN2GaGdoP6QgobbLNEAmVdw6pBpDAZdDMITpFnRIBxNTd6ypaOi7Kr&#10;B3Vi5uNv/dZvbaGvH3jggW32Ztb4ZvTg6JD1vYW3NhOUoUSI5nvuuWdzejAri7FACGzGCKGyRXDQ&#10;OWKAMQPSzFMOFIwWImR4FpQQkSTWZ3FaI8O50lzNz3NoaGho6Mqkc7VNjPR0GrqKtlrHXNuprRZd&#10;QVtNr2Fg5ATw0z/909uSDNrdLCslcoPQ7y94wQsebKuf+9znbk6JHCGyXIX0nBJh0J+01SIW0Ke0&#10;1e5tsEB7Hd2JbBwvTtNeu3bsunIqn3tyuCAjmTlXcKhoguFe7mnGONnUAx2DzsF5leMlhqF8luLg&#10;aEm/oWuQma4XOtdzGBq6lsj/w//Kd8WgoP8SB+YsGyGKiUhsdHsRYkSDofO77pswNDQ0NDQ0dPlQ&#10;dHC858ggEpy+g8hw2v8YCVejYQyLxu9wjJPhTo9XA2WMlNKuxknHOPcIXgzcSdf4yZc8wcy5HK95&#10;Iwvs4LdsJ5UxuMHp/Dj3ajmCFyznG7fxwnuyBe+YXDjlDMYenuuw4OjfrUb7sDSNt8fBSh444cYI&#10;zklYuMsZvD2ngpPwch5L17IEO/vBSV7Hrqub3C+cPJ0v3PfHfU1aeYLb5cm1FQ/vYa5YXbZsO2+w&#10;5Nvj5IOzV085lrZlWdk9pIMRuZpTn8HCkW3llutceVw3iSGODBORYWho6GLSODIMPSzSUBkMp6AZ&#10;TDOYb+DtSU960uGRj3zk5tBgTWQGecq6Qe/Pfe5z28C5wW2GfI2ehtjAucG4hFk2YA4bU/6vBmeH&#10;dGSa06mJkQAzVqgXzgecG6yPK4KDCAyiXHBuMIBp9qQlKcyCtGUgEdnBjFCGBIOd2NrXHEzMKGU0&#10;sb4uAwylw6xQz4LxRMhtSkuMJZ6FzlY/D3JG9pNolJihoaGhocuNztU2uX6src5WW6htZNQ3SMDA&#10;KDLB5z//+a1tzSwrHXzLKmiTORti7bZt2mxOD9ppAwGcIN761rduM7INbtKpODXCpDtprxNxiY5g&#10;MIGB81h7nTZ7r8zKwolR9Am6we23375FZfjKV76ylSt1AAM2PY+OQCf56Ec/ujkwKIdIUpgeYuks&#10;ZedAqT6kp0+k7lqOPZmGhq5V8l/Uj/K/9114+ctfvi1H57/u/+0/yXlIn8q3Q9QXy7XoR/nfDw0N&#10;DQ0NDV0+RM8Np/+AV0cG43yO2zi5Gg1jlGwjahsbO31wmqVZ09s6xrmHrfNtfF/xky95gplzOV7z&#10;RZY27uce8hwrY1iaxmnOPVoODCdYuccxvD3sxmysFVua5OmydVlhwVG+vegAYWlSd8FZueWSp2Vx&#10;LhjBaayWLxzZGu9c79oeRli6VZ7Gaazkdc09k25N33nC55JBnuDGkSE4Z8FcsbpskVOaznMSSysP&#10;nL16yrnG3GNYnWfl1Kc0sPAqS9i1Ls9JeVwfR4ahoaFLRePIMPSwSENlwFxDxzmBMv7iF7/48JSn&#10;POXwiEc84vCoRz3q8OQnP3kLvywMqoFujR1DPOeG++67bxugF4XAAJ3ZjsIsZ5BeI0nZ4uSgYTSg&#10;ng7BlUp7sqdMYZ0c9aqjY3BT+Q1iRvFU3xQTBggDn5QH61QxejCAMJwwMAh1re6f8IQnbM4lN954&#10;47ZsxQtf+MJtoNSMUEtbcG5gfDB7MhEcODd4Fu4h7LX7UWTIYVCVfDplJ1HKMzQ0NDQ0dCXRudqu&#10;DErSSzgPaBe11xwLtNU6+mmrtaEcELStIi9ob7OslCWjXvnKV246kvb6+uuv3/jmm2/enEFFXNJe&#10;a9fl+dCHPrS11XFG5HgQ3Ul7bTDU4IX22kxu+gP59hwJnKNTMIhyZLjzzjs3fYzc0UGURUQKThTu&#10;y7jKcYGsN91006bX/cRP/MQmi/u7b3Q2GOpo1QXOVbdDQ9ca+a9yVuLoxImBszKHIf9l/0P/K/q5&#10;KC++CQYPHfu++J8NDQ0NDQ0NXT4U3RfvOTLoC/yjf/SPHozIQB/PWF8Mhtr+GCSbY6hsg6P08u6x&#10;63sGSvt4vSZPZGjO+eRd8XIcdq7zrtxYKVOXDfdx4+3hNh4Oxh673jh7sva1PQy8V07PEdPtcJ7r&#10;SeXcw4scK0cmnHLu4R3DWmW1baxw4zXWihd2PjjJm3wrduPZOidPp1uPkyf59u7fMjROnEeC05h7&#10;WHmGwU0eWOE+th+59vCaGy/s+DRyJX+udVlblhzbRq6Wr3nFsHXs/F4e19uRwdiB+vVtGxoaGrrQ&#10;NI4MQw+JopQjirkBa42cgXTrtRqov//++7cBd7MSzdzTyJmVaNDbILhwy5afeNrTnrax9WAN0DHA&#10;m9XHuG7Q3JpLjPWcGzTWGsjMMgxngH7ly5FOK1fKoGzhLnNmSTKaqHuOH4wNjCXqi3HDWro6R5wc&#10;OI0wVvz4j//4g7NEzQQ1YGp5CkaJpz71qRt7Ls6Z9WX2l7WvRYOwvveXvvSl7TlTbty/ZQqvz2No&#10;aGhoaOhqo27n8LG2miMBJweDWTr/IhVYqsIyDpw4tascAehOIlfRnURJ4DSgDRaxgW6kvbYu/q23&#10;3ro5iUZ30l5b3kFaOpf23gADHYCTA/2Ac0EcC9JOY86JojRxfLT8BeOpaFD0CoMZMOgA7s25wv0s&#10;byXKk2gRolCI6GRgg352zHlhaGhon/xP/H9EXvMf5KhAV+c85P9J1+YM5f/GKZnTE2dw/SL/a//j&#10;oaGhoaGhocuHogfj7husjgx0f208PaANlTEsZssIy1gYg2wcGmJw7Pwruw6jjZS2zc6Fg7fHriV/&#10;7t/Xsu++2c9xs3PSh1d5YIdjgJZuxQkHL2XEkbPxcl7alq+PV0zpI0dkcS74e3lXdi04LdPeszwJ&#10;r3HCwYpcwTiGs56TLmVpDiZ2fZWv8YIRlrfT97Wc62t9P9tw0ud+cTCIk0FzyiV95A6nju3nniv2&#10;Hgev86zY4WA1Xo5XHLK0TMEOfrBalhVTmr4/Dh7OuxqsbIO74si7Jw/uvNL843/8jyciw9DQ0CWh&#10;cWQYetgU5dzgtYF6SoWGTsMp5CmjOueGn//5n39weQSz94RPtuRBBuc5N1hb2WC82YeWRjAjicHd&#10;4DznBpEcLK0AAxYjvTDHjAHuRbF3fzMjdRSuduq6ZyihPGRGaCI45FkY8PzWt751+OpXv7opG5wS&#10;GCwMhlrLmhLyN//m39xmhnoengNHhyxTIYztD/3QD20zSBlXPAsGkw984AMbDuOLtX2tHS6kNMMG&#10;hYbh5mqIpDE0NDQ0NHSMTmrf0lbTS7TXBjHTVlt6QXttQCHttfZTW22GQ5wRhaDN0lLaYrqTdfKx&#10;9prjofaaXqU912bb0p3oW5wRtNeMoZwchLLlpMARQSQnzqUcJKR/3/vet92PQ6n2n27G0UHELXoZ&#10;HLJxniSzskw7PzR0dvJd8D0QzcT/jrMQHfynf/qnNx2abm/QkHMy5waODK7rA/l++J7M/25oaGho&#10;aOjyorTNeHVkEIGhHRkSkaF5NTDqH7QjQwyO0sTAuGKEGyd5VkNluPGag2VfuuAlz16+nGtZ2gjd&#10;6YK3svPYfVas8DGc5A3n3F45+ziYzqWsqX/bYORa8sqnbI3TZQ1O5Fs5cq2yrOw6rLC8wY1cwQnW&#10;Ho7zkTdlaXlw7hHcxo+MuO/nemTp8+HOh5O+6yb3XfPtlSMcPGnXsnh2tu6VNI2ZbZ5XY0onX2QK&#10;O9ccvOaTsLqcjeO4sRojOOHOE8xw3tVgrZjZd77zJs8xhmvsn03AWIOJp+PIMDQ0dLFoHBmGzju1&#10;wm4AzkCbhlKDZxaitaQZ1Bm7OSEIjcqjjzLPqC50Mu8+zgtCLr/61a8+vOhFL9pmKT3nOc/ZZiJx&#10;euDsYDDfALzBv3UdabMQ3YsBn9ezBpkcjAYcHchm4J2cVzt5HgY7s84uZYeyYeBUBAfPIjNC1eHH&#10;P/7xzYjxUz/1U9vAKSWF8ULIW44Onoe1tM0CtR+nB8/sR3/0R//UsiGMJBxNzD7lbOJ56KxRJsnB&#10;0cGMMp26PI9RgIaGhoaGriQ6X+2WNtBAgLY6gwXaTO1ndKe01xxERb+K04H2OhGwRL/igKCNFsWB&#10;7mSmNwcIER44iUqrzeYEwYD6xCc+cXNokF4bT++y5IQIDNJbvspghfacbPQog7LTZg8NPTSi9/ov&#10;+U/7Pz796U8//Bf/xX+x9Y3o7L4HdHX9JH2eW265Zft/cyTy34vOPP/BoaGhoaGhy4fSNmNt9UmO&#10;DCIyxEjZzMgYA6P+QDsxYGNpdIg2Tu6xNMFpI2WMoM2N1wwnRl7pgpc84c6T45YFRthx0nU5u4zO&#10;t1yNFe77BafzB2MPr/NmP5jOpaxd/8HItZZNuRqnyxmcLqNz2H7kWmVZ2fmWTd7gRa7gBOsYTuRt&#10;rObIdww33Oeliyx9Hku7ypH0cTbIfU+634qBc03aLou6OV+ODJGt6yS8yhjMY1jNjeO4sRojODm/&#10;4qXMKXdjrZiOw503eY4x3HFkGBoaulQ0jgxDF5yiwB8jg3icHTSIHA+EWTZAl4gBZiCaTciQLmKA&#10;2YdmI2H7BusNwmP7znFyMCvxLW95yzawr6NgBiJcRoCO3qDBJUMGBMOR+0ptjB+K7MptZiXFhjKi&#10;nswCM6DKWKIeRWGgtKhfg62MIql3Tg6ZGeq85yUNhxSRHER+0GFjDDHbTMfN4C1nCs4mnoeBW04X&#10;cWrY49OWK3Vw1noYGhoaGhq61HRS2+WawVDOgNpPzgXaa86cZmtnKSnGUU4IojVwOMTaZk6i2u1X&#10;vOIVhzvuuOPw6Ec/+vAX/+JfPPzn//l/fvgLf+EvbPyIRzxic4TgYCqCA2dUjof0pVC3sdPWDg2d&#10;jfyH9X04EIt+4r8oKor/sv+Z/5ToLCLZ+c9yKrLPQbj/e0NDQ0NDQ0OXD6WNxsav2pEhS0sYV+OU&#10;TL+OcbHZuTYwxljtHGbAZFiMcXIPA0sTnBgp23Da7Jo8jRncPaN38gQz+9Jl27I0J03jpYzNwT0J&#10;C6+yNVaXv/H2OFgtG6yw4+aWLXXUxy1b5IpswbAfuVo2eZuda7mSN+z4NDjBsm28xgpeuPH2OPdM&#10;OSNLOPndU72kbpyXdq2Tc90z5QjnfPC6HMGOHOHgNGbkynnp5AtmZMu57Cf/HgdnxQqec+Ect3wr&#10;VrjxGhPnXQ3Oyn3PxrDfeew3w40jAxvNODIMDQ1dTBpHhqFLTho7Sj3jtcbPIHkvi6ARpuybkfQb&#10;v/EbWyjkODmYgWg2ISO5aAEiNdx5552H2267bZtFaDbhC1/4ws3QzvCusRVeWT6dB8Z5YZthGjSE&#10;L6Qzr2j3ZSBg2CfbakBPx2Sli9F4X8h7KCcngixVwclEPUTZobioH04Ool6IqsEhwfMwuMpZwfPg&#10;vMBIIhz1XXfdtc3yfMELXrA9I+cZUig+nFQ8D2t0ex6wOJx8+ctf3pxOzEB1rzwT78WxZ3JWOvYM&#10;h4aGhoaGmi5mW3Hatqnba06A2mv6k/Zae8lh06wv+pO2tB0dRLIS0eqNb3zjpiNpp5/85CcfHvWo&#10;Rx3+/J//84f/+D/+jw/f/d3fvbXljKzyi2il7Z12c2jo4VH+4/o8HHotGROHYE5IHHyj43IiMuNJ&#10;pBROSRyzRTcbGhoaGhoaunwpbb32/CRHBm26cU9GytWI2gZK43AxyOI9I2XyNksTjBgqm3OP4HXe&#10;FbexYihtHNvIlG3jNSdN8qZckTPnGrPzrtiNt4eZumu8YwzvXLKFgydPPz/7OV6xIksw7AcnsgWn&#10;2XnXk2flfibBOQkreJGt5cF9bsXs/NkG61h+6VY55HE9sjcHE/c9V17L0xipF9uUocvSee2v/8Gk&#10;D1aXLVtpkmfFwOfCcb6v7WGufBJmODgpn/3Og+3nXDh5cp/OD1ekuDgyiBI5jgxDQ0MXi8aRYeiK&#10;IR0AjSOlINECGNINzDN86wQYnP/Qhz60zfpnUDdAb/DPWtFmOpmJKFKAaA5mGWKDhqIGZJkKaz9/&#10;4hOf2BwcfvVXf/Xwa7/2a5tzgw6Hhl5jzrBvQN8AJJk6gsC10HgrYzpi6oJi6HmYIcYBwXIS6o+n&#10;JgcHdaqjlmfCqSSzQkXPsBXJwXPxPBx7bmaSvvvd796WuPBs80zcxww274FnQqkiByMOJwfPpJcO&#10;GYVqaGhoaOjh0JXcjmgHtYn0Fm3m7/3e7z2oP3Hk/Lmf+7lteQqOngyllqGwzMT3fM/3bPvaYk6G&#10;8tGBtLF0gKGhoYdGvidYn8YybPomHH9FY/B/5IDkP0aPtXQe/diyEhyG6dkGEoeGhoaGhoYuX0pb&#10;fxpHBsbD1XAYoyE23hY+ZqRM/pWlkRbvGS1zLXidt3HpLPaThwzByz2CmXOrXDBi5HVemsbrsq33&#10;aJwVd8Xbw1yN2cHYY3jnki2c+yVfeC1rY0WWYGS/ZWussPMtV/I2rzgnYTXeHmaOc70xO3/wgrXK&#10;0nmlTb1g56VTJ7lf2LXmvm+wwjkXvDA51me/ytN4LVvwpA9Wly1b15N/xQgfw0r+Pr/i7bHrK2bj&#10;NnbKahvOPdfjTt/3SX6448gwNDR0qWgcGYauGEonYOUM9HEmwDoHGlmGdctUWBaBEZwxnaMChwVG&#10;8+c973mHW2+9dRsYFL1BxADRAgwmcnxgcDd4L6Sy5S0M8v/Mz/zMZkznOMEAwBDgPhpuDb6ZkO3Y&#10;gNNpibzp0OzR5dbw78kT+XNtfRbr88hMUXUk4oW6U48cToS9pgCpb+GtGUzMCn3Oc56zrc9tPW/P&#10;SrQNzg95Jomqcd99923OEp4J5wnP+5vf/Ob2THQQ12cSPsszGRoaGhoautLbCPLvtdfaRG0kZ0Dt&#10;tDbU0k8GJuhFN99882Zg5eCgzf3CF76wRXiQXv6ul2lHh4ZOR/4r/j8GVunDIsjdfffdW19FNDL9&#10;GP0ZA6GcF/wXn/GMZ2z9GToup92hoaGhoaGhy5e09dG/o3evjgycFzkKt8ExRkXn6AkirDU7txpm&#10;2/C4smsxcia9bTjXcl2eGC7DztH9bZNnvX/jBCvXgkGviZHXucgSw+vKytlYLVMww46lC8u3Ytke&#10;w1pZmmAkL075mhsz8qxllSZY4WA29h5WOHKlfLgxT4sTrMZbMYMTrOAFs/Oux52v89i69/oOSEv+&#10;5MPun/uGGwsfK0/yh/O/cR5Oto0VvMgWTGmSpzH72P4xuc6FFVn6vP1jOOHcK5grbt6H4Eu3x6tc&#10;Sdv4nQ5mOzLM0hJDQ0MXk8aRYeiqoG4wdRQY0nUSGNDNQNTQa3Q15joOvJ6znjQjeJZF+JEf+ZHD&#10;D/zAD2zGcyFcDeBfd911h+/8zu88PPKRjzw85SlP2davfdnLXrYZ1jlGiBZgNpVZjRwbrHGncdfQ&#10;U4IY0kVuMOhIpjg3XCuNfDpvjCV5HuqFguR5UCrNPNOBE0o3z8QMNM+EguSZiNRgIPfGG2/cZol+&#10;13d917Z92tOetjk+uM5JhZMDpxPLj1j2glEmz8Q74F3wTI5FbxgaGhoaGroaSXu8p3s4Ry/RDmoT&#10;tZOiHmmLE6Hhpptu2gyplpqgM3FM1J5rP7Wd14pOMzR0Psj/xX/N/0xfwv+LjivyCb2Yfup/6H+m&#10;b8L5GotK5vzoq0NDQ0NDQ5c3Re/WZodPcmSIsTAGwxgljZnFKJktdl1aegFuA2w4WKuRMse5R/Cc&#10;b8zIk3PyRg76iv3GtA133uRvzvlgRp49jlxtAG/M4EgX7vyRueVd8zcHa827J+eKFSZrywsvGMew&#10;pNnDCkc2aeXPc2BIzvMITuRqvBw3p6zhYGeb/S5n8nXa5Hd+797HZAiOstiG4e7hhY/hBi+yw12f&#10;fWOuOM3Bw6mbVUZb107CCk4wIlvn72vnwsOu7+F1eYOdsjY3luvStizBXuvO/jgyDA0NXSoaR4ah&#10;q4K6wVw7CxmcZ0g34K7zgA0S8iqm8JndxAnhn/7Tf7rN7Lcercb5Ix/5yOG9733v4Ud/9EcfXBLB&#10;IL4IAZY/sK40A/qLX/ziLYIA54e//tf/+rZcwhve8IbDu971rsOHP/zhzdHBLEb3+MM//MNNcWDU&#10;j0MDOVMG2+argVKWveeRZ0Lx8Uwo+xShfiaiOBjcFclBp0+EDJEy3vrWtx7e/OY3b3VNiRLZwbN5&#10;9atfvT0HS4e88IUv3CI7vOY1r9kMMvJZf9isNtE6OE58+9vf3hQ098+zOMZDQ0NDQ0NXG6WN0wZq&#10;o7WH2mLr99OFtLWcODkOalN/+Id/+PDxj398az85NMgzbeTQ0OmIDuz/ZfDPf0k0BsvcffWrX936&#10;JhygOTnQeS2NZ2kJTr30YtfmvzY0NDQ0NHR5U+vW4XZkEJ3U5BuRztpQGINnjJK2zW1wXA2SK7se&#10;g2TyOm4OXq4lX7iNoK6TKcZzmLnemOFcW+XKPVLWtZwtU+RqHPvNwek8K1b2I1O2eJUrWPKkvJHR&#10;tZVPKid2HR6McOSRP9tz4US2liu8Yp6EE+6yhoMdrOB1fdnHyZvjnEt6nDw492wZpHUvZbBd77vi&#10;dd49liZlSDnWugkeWdoBqOUMVtLL2/LlXPaD1xjZD07SBydYrncaW/n2HHdyTvpgpawpJ4YRllae&#10;cPDC0iQfjkw5n2Np3UNUZI4MloPWl/FNY9+Y/snQ0NCFpnFkGLoqaG0w02k4idKpSFhlg/aJFpDG&#10;nDIleoNIAdak5eDAAC4Kw7vf/e5tmQPODRwahF4WGtbSCAYkGdFFdjAAyQni7W9/++Z1bUmELFMB&#10;j+MEY73BSZ0YSoB7Z0mEa8k4oJwcHfaeCcWJEqXDxGud8eTXfu3XNgcRawsKhd3Lh1gihLEly1WY&#10;ycYIw8mEMwqnBrPcODaI/KAzef/9928OE56J5/21r31tey4GkzmgUODIQ75r5ZkMDQ0NDV17pI3j&#10;aEgX4Vho/UtOgJw4OQjSebSz2k+6jChXdCcDtNM+Dg2dTAb7fv3Xf/3wwQ9+cHPAtbwap2m6rWv+&#10;d/oGnBc45/7tv/23Nyde+i/9eGhoaGhoaOjyJvowPo0jQxsvY0BsI2JzjI04xsU2UjZnXDPp5W98&#10;3JiOky+ce6xYjYcjH046W/lWuXKPyNJ5m2EwnNqXtvM2BycyrRycVebkX+WKTNKvmOu1xmycYNm6&#10;tuZZGW5kWnHCrkmz5o0ROxy8c2EFL2XqsrW8MHNd+pWDE5Y26cORpbe47xnu48bKvbocK/f9g5E6&#10;aXZd2s4bmfpYmlXGFd9+5GsZO//Knb/PBUvekxwZHDdOP/vIFKzIdIwbp+8f2btc7jGODENDQ5eK&#10;xpFh6LKlKP6XsjFMx4Ph2lIEGm/LIBjUt2SBmVOM3p/97Ge3xpyDAgeHt73tbYc3velNW8POkYHx&#10;3CDlC17wgsPtt9++sVmNjAGcIBjeRW/QoREJgsGAEZ0BneHefQ1qMqIz7lMSdILIxfBPxqtFaThN&#10;OZSXg4d6oMhRuOJwot44N4i28KlPfWoLgf2+971vey6WnRDFgRPD3/pbf+vByA2iaXA+waJqMM5w&#10;UHnLW96yOTpYv5iTw+c+97lt7WJLVXgmZs1lmYosH2KAmfGHfIm4MTQ0NDQ0dKWR9gvTNwxcMLJy&#10;9tMuctS01BYHTs4N2llh7+lI2sO1/Zu2cGjo/yV6I52SPiragohi9FUDgXRI/zf/tURAoY86Nrjo&#10;+vyfhoaGhoaGLm+KHh0nBrw6MlhawjhWjIRttMSMiGFpjHv1LHx6wbG8YdelawOlrWN4MYBi51yH&#10;FTz5cw/byBJurLDj4EkTvMZdeQ8PRiI/RPaVW075Ip9z9uVVV3Bwy5X8MQ6HI0ewmo9hOt8Ykck2&#10;+yuGfP0sc7/ItceutVx78th3bg+r5clxcIKZ49R/Y7aMjRV2nOcX7vruPHv3TN7UjW0w+t5dprVc&#10;2TZWGGZw4SVf8qz4fT7y7cno3F7e5M9+n5NHXljBs41cxxwZ+nzLJX8zLOdTb+FghYORdLkefNsw&#10;XDYLkwLHkWFoaOhi0zgyDA2dQGvnY10WQUdEg40N3GvkdUSsaWtA3/rSIjiYccVRgXOD0LGWozAw&#10;yZHhpS996XZs6QMzrsy+YkTHBjhFfWCEFwUCFqcJoZ45UmQ9PQOi5CFj5D4NXWmKRsubZ5Nnkufi&#10;mXAmyDOhbFGsOJ/kufB8v++++x5cNqQdGwwoc2TwPDiZYLPlOKRYvsIyFpQ2z5PhBg4nFs/aEhgP&#10;PPDAZuyh0HJyIA8ZI/P5opR/aGhoaGjoQlLaWm2rQQ0Og4yu2k46DGdAW4MZlqGwZBPdRDvcDg3T&#10;bg0N/cn/gCOsSGL+N5yc6ZT0U/8v/xtRwDhHX3fddVv0E9Hcfvu3f/tBJ6GhoaGhoaGhy5ui92Ys&#10;Ebcjg2itIotm6VncxsMYJ8OOY+wMO5e8exycPYNm8F0LnwsveVqmPVlx4ylXc/D25Fgxck7aztfH&#10;OScdvFWe4ATL9c5PpjYQB6vzhBvbNc/Bvjxdtsa2la+xgh2OTJFLvpWdj2yNQ4YY6B07D2/Fcdzs&#10;XJdVnrV8zcGNjM2RvfEw2bIf/KRLvr17hSNL37fLtPIeXv4vLYs00sqzliP3yHHXSbjx8VquNX/z&#10;irOetx+MY+x68qyy4MaKTHvsWmPspe97qsNxZBgaGrpUNI4MQ1c9nY/G9LQYBhd1TjgWaOgpAong&#10;IFqAMLIG+DX2Gn8D/ozhvLE5LFgn17IHr3rVq7aBTTMdRQmwb1kEBnXLVJgNKZ/8WaLCACjjwre+&#10;9a3NkM6hgiJLCUkkB84ObVS4Fkh5lZtipR4oX+pFVAURL9SXJSosJSEShs6kOhWFQQQH64JzXuBg&#10;wsHBczCozAnFvnOueXaUOR3SD3/4w5tzA6cT0SFE7rBEhdDbnE+8E94NHSXvCuNQomvsPZuH+ryu&#10;pec8NDQ0NHRhSZvCaZCTnrbsi1/84mZs1f4xyCaikSWeOAxq97R12rhrTfcYGtojRgw6KaOFZVnu&#10;vPPOTZ/kGOQ/RVenG4r+xbnhu77ruzZdk15KX/T/m//R0NDQ0NDQQyft6IVuS3MPvDoymN1Of/5H&#10;/+gfbWNPifYZg6HtnoEyhsk+J1+MjKvx0XFwYsC1H0Olba6HHTcGDr591+HAM6YmD6zGC/e1xmk8&#10;16QLXssZhtUYtnscrPCK1bK1XBjuniND5GrZGgcHOziNGVzHwQvOKlvL0/mbnY9swVhldC1Y8qRM&#10;ybviOxecyNPydVnDq6zYOex6cHp/xZTW/e07H/lbDtfCfc/IvseuwwsW7ufX2NKmfpI393Hc5Wn5&#10;V4584eS3DeaK03jJlzSRLXI1N2bwUs7gBSNyrVjBwNI0RvIeyyfNODIMDQ1dKhpHhqGrns5HY/pw&#10;MdKJCWVWo4FMDg7WwRVilkKQ5SkoBqIyiOAgKoBoAaIECOHMoUEEAdccY2FpGd05OZi59bGPfWwL&#10;VWfpCw4O7qOTREkxE8yAqJldFA7yGFi9GpeqOC0pt44lZwedS/Ul8gUnkV6igoGmlw3xHLBnwoDj&#10;WYis4dm5bsv5ROQH6xvzvrdMhQgOnCdEieBQ4V2gNK7PhkyejcHrsz6ba+0ZDg0NDQ1dHNIeaaes&#10;66udZHS1jNaLX/zibckmDn7aTIMb0tB54tAwNHStEj3bICC9n85+6623bsu0WA6N/kff4+zqP8VB&#10;6HGPe9ymS9Llh4aGhoaGhh4+rWNzF4JyD/xwHBn22HheWL4YGYPR7FwMlfLGQNn4wcr1FSP49pOv&#10;jZ4rXrNrkSs4wcItH7zIgVeZg7PyKl9kSbmagxfMxlgdGaSRJ3Kt+bHjnAtOYwbXsTSN1RyMVaaV&#10;cy33Tv7VUL+HY//Y+S4HDm7wcj7cOGHnwsljP3mcazzX3D/pyb/WddImPXavyL7HridvsOLoseJK&#10;e1pHhubgBm+VL/mzn2t7+XHKmGu2wYps4WDiPaxw7hXZjmHkvqn7pM/1NZ9048gwNDR0qWgcGYaG&#10;LhCl47JH3akxqJ+lEQxg6txgigBlgQFAFAdr44rAIHqDCAGM5sI5P/3pTz886lGPOjzykY/cBjxv&#10;vPHGw1133XV4xStesQ1+WldXJ0mEAUtTGBw1i5Jzg9mSQtXqPFFIKCYM+e5tsDVG85VThmyzf7Hp&#10;rPddZe3j3j/pueTZUPbUHwcU4YE5n3Bw4NSg7p/3vOcdrr/++sPjH//4wxOe8ITD0572tG09cTPv&#10;OKZwcOB08oEPfGBzkjDbzkA25wkz8USKEMkj0Ru8C2v0hnSII/vKQ0NDQ0ND54vWdsWxNlLbRI+g&#10;X2gHRWa4+eabt2hS9JWPf/zjm85hkIPzg3ZraOhaI/8XERfo3ZyNOSPfc889B0u0+H/EoZiDq+Xk&#10;OMXS8+n99MLQ6HhDQ0NDQ1cTXY3tWsqEM2aDjSVlaQljdMb4TGiJodN4nG2MiSsbF4pR1viddDE2&#10;um4/xzHQBjPsOIZLzLECw3Q++ZM3nHu4Z+TLvnxkCyaOUXQPL3L0cXPkSzn3DKwY5uqA0JjBUT7j&#10;arbBcz1yrZz8wcs5nPIGNwZyadsovnLySmcrj7yNAfckuZpbxrX+g5X6b26Mfkf6GszgRUb7/QyS&#10;1n7kyDXpmtfre+yatKlb98VreYKR+x9jaRov9dx4sNY8jR25ci6Ywetn53znTfo9TlnlS93ili9l&#10;bbxg2np2wWq84PjO2N97D5Kn8550v2b34Mjw9//+33/QkUEZjFNfbd/xoaGhy4/GkWFo6BJTd3Ka&#10;dXQMahr0p0BQQhgKzN7/5je/uQ16MnozpP/sz/7s5uTw3ve+d4sYIAKACA2iA7zyla/cjAlmfd10&#10;002HZz7zmZujg1mTrnN0EN6WMV1HipMD/HSoKEicG8hhADbRG3CM6eTtsmT/SqaUpTkdUOVWfvVC&#10;MczyIZwPLB9iKQlLfXBMoOTdd999W5QMjgvqmxODCA6WELFMxW233bY5pDzrWc/alhIRotsSI5Yb&#10;MaOVESgRHESKSPQGz0aIb0Ykz2aN4NDPZmhoaGho6HyTdkZ7ow0ysMEIK4rRW9/61k3/EDofa/fo&#10;GZZy0m5Fh5g2auhaIlEXOCeL0iXSmmgMdHBLj/kf0eEMCNLjRTbxv7FUmWUnhoaGhobOTunHD+3T&#10;5VA/D1WGy0H2YxTZcMaQcBwZEoXVGI+xpNVYaBzOeA/d2jbGyBgrc17aNjbG+NgG6mCtODk2zhiD&#10;52rITP5g2++8wVox+3rL1ez8Kl/KlTJiGC3DMXa95WgMrIy2LVd4DytlDd663/dwLE+My43ZWPIk&#10;X+TJ1vXTlhM3XuPauraHR75wjlu+cDCCGdzgNWa4cZIHO+70637ywO/7rc/rXPdubjnghBuvMRvH&#10;NnXUWOFVPtxY4WA2drC6nLjLHvn2MFZu2VZMzgzORa4888hhG265bB0nTfIknXLrm8SRwfLM48gw&#10;NDR0sWgcGYaGLmNKx8fgpllaBv4TEYDRgAGbQYBSwcmBId0AqUFQzg1mfH3wgx88/NiP/dg2S1KE&#10;BqGfDZxikQE4MzCqm/mF7TOi/9AP/dBmSOcp/uEPf3gzyMNlpGdM1+Gi1JCFfN1Z2+OrjZQpz6af&#10;C+b0kWdDGfz93//97dkIJZxnI4qDaAz9bNS9GXrYsxCa2yC2reuYg4pnQ3H8h//wH27PJktVcJ7g&#10;SMGpgoJJhmPPJrQeDw0NDQ0NnZbShmgP6SnaHfoBp0izyv/e3/t7hxe96EWHe++9d9M5ODgY/KBH&#10;0F20n9MGDV0rZHCQviaqGqdVy0dw/GHU4NhDh6QfcmLgdMzJgdOyfENDQ0NDZ6PRL4YuFUU/jo4c&#10;Xh0ZRDPLuFobGWNYbMPkaqjE0rWhMTir0XI1UjZWzyhf8ZLX1nFwkjfXVk5a+y1Pc+M3ru2xe0Su&#10;Y1jJu2L1cfCCdS5M6SPLihFO/rWcwQhO5FjZ+eDsyRI+SaZwy9ZyrZzzjbniZBvMY7I5Hxx54jiA&#10;HZ+Ut/PYdrn2yoIjf3PLENlher8T6SCy7GGGG3vFI1PKFbyum3DnD684zcEJN16wVnZtxWvZlNn1&#10;xmg5+l7hPs79kycMexwZhoaGLhWNI8PQ0BVIq4LgmAGB8sCIQPmKkqGjZCaXULZmQv7Kr/zKNmgq&#10;goMB0re97W2bAsLB4SUvecnh9ttv36ID3HDDDVtoaAOpBlstmSCaAOM54wTj+Wc/+9ltgNUMzG9/&#10;+9vbfdyPEkXhMfOMUf9annkZ445nI4JDPxud1jwbdaguRXGwzIQ6VtfqXN17Bs95znO2iBqezTOe&#10;8Yzt2DIWHCCEJjbDT+QHs14//elPH77whS9sjg15Npxd+vlwtOAQM4akoaGhoaGHQtqObj+ij2jv&#10;LI1lcEO7xHmSM4NQ+a95zWs2J0v6iLZJWnmmHRq6Wsm7TQ+mhzFe0N8sNea/QTc3uEgXM4DIsEEX&#10;f/azn705EYvERlcbGhoaGjobjV4xdKnIuxd+qI4M9ukFxwyVjqVLPhycGGODF6NlDJXBhHPMkcF+&#10;8tqu8sT4upcORu+f1vAczNyj5QpeMFcs14Oxx6vMwToX5ipPMBpHemVcyxmM8IrVmMHakyUcvFWe&#10;5sgVPPkiW3POBzNlaqzgO38uuVq2fk8dtyx7eeG7V7Zhx8fKsYcTGVIOGHnHW5YVs3H6eMXbK1tk&#10;TPrg9nHu2TgpIxzbYOHka6yVXQte8rdsyuxcY9iPHOHIlvs1d9qkgz2ODENDQ5eKxpFhaOgqpe48&#10;pQOV2ZIUkURweOCBBzZjghliDOjW6+PgYNakmf+iM4gQwPDAEGGWmKUqODhYrsLWYKzr0oswYCmF&#10;n//5n98M84zoFKtEB7gaKHX6UKmfS1jdGKimYFI6RVXghKAOOYxQFjmfGPTmsMDBQSQH4YdFbDC7&#10;TxhvS4ZYn9wSFc997nM3o5HnZlbsj/zIj2wRNnScRYXg6GBWrOeTyA2Rb48i69DQ0NDQ0LmIYVab&#10;Jmw+5zpLX4nKQG+w3IR2S5sm0hO9hI4yNHQ1EicGDjuWhaPDcUilT/tfePfpfwYH6eR0O44MdDlL&#10;ihlIlH9oaGhoaGjo4tJDHf9IPvxQHBlsHceQGGNlGyodu558ybOy822IzHHwGCHbmSF5wi1Pjhsv&#10;8kWmXHPOfvI297nG7LyRLzi5tubt/aQL79Wbc8FpDk7j4cgmX/CaXWu52tAejD0sedV7G9ldC84x&#10;Dk54LWdwVrnCLd9JeLAi2145m50LTvKG9/JmGzly386fdzLlSf5w7h3OeemCJ2/LY7/TBCdb8piM&#10;18+v8XDquesGbuN1/QYnHKzIlf9fsHCwgreHZb+xVtl8Z+w7n/TJK1+48ZKmcSOTfQx7HBmGhoYu&#10;FY0jw9DQNUQUC4OhjAsUDdESEiWAwhLFxAzJb3zjG1toaJ0r0Rc4OLz3ve/dIjhwWLAkhUFYTgxY&#10;NIdXvepVm9MDozkDO8O5AVvODe973/s2BwdKD0xG9K9//eubo8Mf/uEfbvcmC9l08tLxazqrYrSH&#10;cbkSOT0bhpwsU8H5gyJNkcyz4YDC+cBgOCcHS1V4Ph/60IcOP/7jP74plOrf8xGtQSQHDg6ORd0Q&#10;vcHyFMIZez7vfOc7D+95z3u25/uJT3xiG1QXFcIyFZYpESkiS1WQhVzkvFLqdWhoaGjo0pB2Ig6U&#10;BjgsryRi0Jvf/ObDy1/+8m3JCXqDiEL0A0Zb6bSB0QOGhq508h5zFmWo+IVf+IVNh+YIbLkwehx9&#10;nCOD6Fwf//jHNwdiDsOWGKMj09XnvzA0dG2TbwBug2jO5Xwfr9wYJ/HVSHvlPMbHaE23PoPLnVp2&#10;THb9+dOWofOeT245WpbTcmjv2mn5XPdt2c5CK4Zy4jgyGHsRfZNeYCwsxsQYEWNgXI2Jzc63IRLH&#10;GNmcsSRY2HHjxoC6h7fidt7GDFZj5F6df2XXVnmyDec+LVtjtNE5OCs33oq1csu1yhZ5Gjd4LUtz&#10;cKVpHPUebpzIsMfBkTbcmI0TrJUby/YYXsvmXOMFIzg5ZwvjWN7OF04e6Wz73jm3V549HJzyyIvh&#10;GUe1dT5pWqbktb/nyLDiRUbbyJj8zXCOYa04wcIt20m8J1vqbi1z4+V4j/cwbZ3DsEWMM5asTzOO&#10;DENDQxeTxpFhaGjo3yGdLIoIJY7iwnhuMFWEAIYGyoqICwzflkAwy5/DAiM6AznPTAOwZlu+7GUv&#10;22aVcXawL3LD61//+sM/+Af/YIv8wBs9zg2M50LsGsz9/d///W3Q1/0pVGRhDCEXwwgZz6UopfN4&#10;pVPKYKsjzNnDwLY6oVSqq0TXUIef+9znDj/3cz+3PR+d5Pe///2bx786f8Mb3rDVvwF0zg2vfvWr&#10;N4cHTilmynpu0nBY4RjBAcV6zXk+cT7h7OL5UJDJQCHOUhU66Kd9RkNDQ0NDVzdpBxhyDeQIk//5&#10;z39+W1rC4Ie2R5h9bRE9QrQgbYxBlHGcG7oayPtLL6Lfcjrl8Ct6FkdSupv/Bv2Wo49oaHQxujIn&#10;YMYOeYeGhq5t8h3RHvpehB2H13NtfF352Hl8NVLK1sbktX6yf4w6TzDCJ+W7XKjLSWbvir563plz&#10;laHz4tRXzmd/5bW+cmyb/cjR72+nCe/hh+x32vUeJ13bu1e4r/f9TkMtZ2PFkeHDH/7wNtZiTM1Y&#10;Thsb6cDhGBL3jJ1YmuTDMVQ2N07yxCiJnbPNPRtvxQ1WjKXJG17z57jlaQ5eytjlDO/J1hhtKJa2&#10;8exHxpZ1lbM5WKtsxr2OYUrbsjQHS7qUMQy78SLXihFe5YpsjXWu8jXDjGx7mI3XmKs8fU364Mi/&#10;l6/ZdelShr4/rL177GHlvHRdHjjnw5EhWJExdRNO/mY4K1bkOobjuGU7iSPbirliwzqGl2s4WKtM&#10;kcdWHYwjw9DQ0KWicWQYGrrMqDs9l4LOcl+dMcZrjg5m7jNOfOpTn3rQw9ysSxEAzLq0NralDix5&#10;8L3f+73bbEwDtQznDOuUIOF03/72t28ODjp3Zqbp3MFlpBeJwL0oZRRCRg6dQYb97ox3h/Ph1uOl&#10;eg6hh3p/5VcvolxQLEXY+OVf/uUHlw8RhYFjg+gMBs0TWcPgOsOSWbIMS5xROD14NtIzNHGKYITi&#10;4OB5W/oiTiiiN+icU3h1Ao49I/Kdr2c0NDQ0NHRlkO+/diGz0w2CWAIpofS1Sdp/bYqBXe1IIjUN&#10;DV2JRMfh5CnaFYdfzqP0qo997GObTus/YSDR/4HuRQfjFMzJ14Ch939oaOjao/SPbLWB+lC+B92n&#10;wvad098Kd5ruG+PeD6c/lntebvRw5JMn5U6dhbtujmE7L636DDdG19/lSqmDlGN9j46VP+Va66/f&#10;od5vTt0mT/JlG25Zum47Dd67R8uHk7bz931X7PV45b4O/ywU2cLB9P9sRwaTT373d3/3TxkvYzA0&#10;nhIjbBvRVwNj8q0GyrDrxs9ihE2+vk+OVw5GDLLBikwr3ppvPW52Xt7I1uwcXuul8+a4DcWNF/lS&#10;Z9nCO1besOsrljE128bJVp6Wpdm13D/1huEGK9yyrTjBcr3lCjvX8uxx8Pse9skRzODatlyN07Ks&#10;sgcv51r+PZbOvVK/kYE88ueevY9XnE4HkwwpS9dP0gSv89rvZ5i0jWXrOPdJOdf8e8fSdj23TLnX&#10;incSJ30wbcmW+m+sbMONk+spZ8q3prXv+jgyDA0NXSoaR4ahoaGHRTpkOp0ME71URRQhyh5jBCO3&#10;ZRA++clPbkZwM9GEk2YoZ0B/5jOfeXj84x9/+J7v+Z5te+ONN26zNDk8MGxwcLCWNuO5wV5GDsb5&#10;jg7gfhQszhVk0VHU+Txrx/NyoHR6Hyqlw6zs/XzUTZTpKKo60+rQUhIcR0TJ0LG2PAhHFIPuwhx7&#10;Rk94whMefD7WOOf4YMkKURzMHhQenHODAXtLk3zzm998MMKG++QZeU8SvcEzOk1ZH26dDA0NDQ1d&#10;ekq7xEnB4C0nu7e85S2bLnDLLbcc7rrrrk0/EFXIMkraKW3Y2pZPezB0JRBdzLtOP/q+7/u+w/Oe&#10;97zNKdTAH52IAYeuTPeiZ9G3OPSKgkZvk39oaOjapfR/tIExrIZ9PxgP9KnSB4/BIf1h19tonf5h&#10;OPhXQ5u6V4bUHc64hf4nvQKfNF4grzzqL33pjj6Y+ryc6y7lJ2uXe++dWEne5JcmLI+84cawdQ7+&#10;eo/1Gs55aRyT0dZx37fv2ffre6736nxwGzvs+Bhm8to6dxZK3a31RwZjIpn40xEZ2ugYw6JzdAXc&#10;xsoYLDtP/vsru7biBzdYwXM9eSKDY98W3HmTHvc53PfD8q0yZZu8yWO/5WrZVpyw85Gj5Ul+9dZG&#10;aNflOYkbp7FynHO2wWuZUmct35qXPOFgnVROvMoWuZI/W7yWc8WxjVzShoPTsjkvbeRrGZI/5zqt&#10;e3RdrCyN/O6T++bea1mCuZYl3HKFg72HJ30/I9uWc8VLXhwZg+v6Ktv6/IOV/C1PztlGtuDsseuR&#10;K9y4jZ97yxNesVxP/r5/p7WvvHFkEInZGL9vmnbF925oaGjoQtI4MgwNDT0s6k5aOmrdWcM6gMLm&#10;Uox01H7rt35rM05wRjCbn+HbAO973/vewzve8Y4tkgPvzh/4gR/YIjb8rb/1t7ZlEAwAm6mW6AFm&#10;rrlm5hojug4hpYoy9dWvfnW7D6WKwuX+Bh8oWAZ0dCLJRb7IfCUpXqnvkyjXkxanrP2M0omnaKsv&#10;jgccTzgiqEszBURy+MhHPrI9o3e9611bdAZRGjwnjiaek3DJnlPWPseemfWePVNLkMAQOpzhyjIV&#10;7sWDl2K894wyuJDntFfmvXNDQ0NDQ5cv+W5re3zv6QbC6tMDtBWvfOUrH4zcpJ0RnUnUp0RnuFLb&#10;7aFrj7yfdBl6Dt1JZDJOuh/96Ec3/YehEXu/6b9PfvKTNz2XzmVA0X9k3vGhoWubfAPSb9MnwtpC&#10;fSXOCwwOmTSg78ZJSv/tS1/60vZt4awujX6W75HvSvqA3b9qfqi05u/j7Pe5PVrTrdy0d7250yin&#10;ulNnmWghKg4dRF2qi5XkUV+cFxh31CUHTH1mddn1t0e597HrTZ3mtHnORTDI532hQ/3hH/7hJj9D&#10;lDJ1P3vvfsmfcmZfHuVXb3GKyHtlqz/vfto36aR3HkvrGej7R69zXhr51K3rzsMLpmMyx5nEuVwj&#10;Azz3I5NzYbjSw8UpN85/KOe6jPKSPfeDk+cSPok6XTAxTBNwjFslIoP3ynvofxpjo20bJmMwjdE0&#10;xsakj6Fx5WDB6Xs0fu4RzM7nuPGD1enDjZ/8tp0/nHO28gQv8qwsTfLkWeJgrOXBjWnbdefcueQL&#10;XtI3BwevsiV/jnOuy4lbHgxXmsglz8rOd1mD0+9GtiteeMULVtLbnka24DnXHAzbY3laBmkid+TA&#10;ue9JMuxxZEpeuL75jdE46zPbw8KRs+XJvusrhv3mYMh3jBs78gUvnHfKtRUv+XGeYcraeP1etmzJ&#10;1/dvGey7LmqcKHPjyDA0NHSxaRwZhoaGHhalg7ZSn0sHTocwnUYdQh1DnUedWEoRxUlHzkCM5SQY&#10;vA32vu9979siOHBYYCh/6Utfus1ou+eee7aQ1KICMJhzaqBMZRkEg8JmtekoigTB450BnZODdYkN&#10;YLin+1O8dC6vFDpW7w+VYCl/BibURz+fKMsUVwMgeUaf/vSnt2ckWob69oxEaPCMPBuhwj0fhinP&#10;7u/9vb+3paH4mpHIAYVzxE/91E9ts289IwNwX/7yl7fZiCJuGHShSJOHfCudz3oYGhoaGro4lHaM&#10;buD7zqDwK7/yK1vUJg5wHBY5NHCSM2vtF3/xF7c2QVtEj6BXzPd/6HImOov3lfOuKCOWUPFOG/Rz&#10;nq5l8I9Tr+uiXdFl6VcxmgwNDV3b5DsQQ2j6afpnjKG+LfpOH/rQhzZnKf0r/SyR8kQ60n9+//vf&#10;vzlHcSDXj9PexsgLM21p7tNta2+zv1Ku4eTP+cY7CyffsfyhPncsbdg1uoP+v/EAkx/0YzlSMtDs&#10;9THVjzyMOhxD7r///q3f+8/+2T97sB77nmi957FrK3da+32Mj9F6vfNg5VI+Yx/GVvS39bP17eNk&#10;oJyNEXKOHHlPsDLLxzEmhjDvY7Bs1Zf+u/YtDjSu9XU6n3fY9YwP6e/Lx+gY54HcT30ztMXI5lyu&#10;kcP4BKdBsuQ+YTLCdb84O2h/jXG4l/bY/VJW+aWBZawo4xD9n8F7dRZK/XcdYvLEkYFuy5HBO7ka&#10;G23bsNjsHE4e6bFyrhwsdYb7Pvax843Z+foezq/pg5nznf6YTDjXpZWvy+a4OXIdw2ucpMcrXted&#10;45ZzxXbsnknfOLjPt2xtHM5xzgUvZd0rb9efPCs7v5a18VbcxguveNL0/YN5Wtka2/Vg7OUNJ738&#10;fc/Os8fHZGhuGWD6j+85MmA46zNrdi4yS7/Wb7aur3kjZzgYKcseR2bbyLfi5p1yLXirPLhxUobg&#10;9XsZ2ZIndZV8LYN9acaRYWho6FLRODIMDQ1dNkTx0UFMx5GyRInS2ePgYPaapQosgfC5z31u64hz&#10;crDshAFgxg4z2cx4e/rTn74tU/GIRzzicN11122Dw3fffffh1a9+9bZkAgcHszzhGASCT1HTmdaR&#10;pYjpaOpYpxOdDmv4WqEuq331oX4MBESZNTigDhmZzP7xjFZHh7e97W1bBAfP4N577z3cfPPN21IV&#10;j3rUozZ+2tOetjmniLQhygNHBwNzInaI3vGbv/mb2728GwYT8py8L/2cDBJcS89naGho6GLRhfq2&#10;pm3Rrhjc9s1nfPn+7//+wx133HG47bbbtmWOnGNMMMji279+7+3P93/ociG6CoMXfdVSXRw8Oekw&#10;KEZ/odcyaDjP+ZPuw1n0XEaSoaGha4N8B7R1+jq+G/pB+l2W8eNE/rKXvWzrU+n72lqi5hnPeMbW&#10;r7r++uu38/rAZn9/4Qtf+FPtZ74ztm1s7fN93f7KuYa7H2brOOc63bk4eekFqzzZX+8tXd9n77q6&#10;E7WCg4dxg9e97nWHD3zgA5veoU5WIoM8+rcc7znmc7JkuDFO0fIdu+exazgyh086nzKHcpw8fdz5&#10;lIuRX39aBEX9bP1rfWpjHcqY/Cvt4Smz8RJGL+9hJobQ37yfrv3O7/zO1s5ZBtT4irYw4yrkkU/b&#10;h13Xp5fPee2fqJqcDOSR3jOQDi6HDNfjkADbO22iirECxjf54LmGldU1bOzCOZg5776MeuoCJnng&#10;u6fxJ/eFq3wpx0n1Ftp7JvLHkUG0Skumuj+5wu4bAyVWv2EyZ78NlLgxVqzkgZf0zuc+jRmDZfLb&#10;OqeOHEtHDixv42Q/9wiO/M3BljZ4kS9YkSvXnA/eigsr6Ttvc9ed6y1f7+c4cnRex6t8OSdPlzGG&#10;YgxTupYhefdwpG+sxnG988FsbtzGC6+YjRcOhm3YMbw9jMiVumk5bPtYmpbL/pqmudOHj8mw4oV9&#10;Ixo/W1grTrPruX/yhfs4WJEhDKMdBiJb8qy8h9fyNB/Di7x752Du4TonferKftJL2+waR0CODCap&#10;GU/3TfN9POl7ODQ0NHQ+aBwZhoaGLivqzp4OItZh1mFMZ1bHlBKl06fzyWhuZoUZKQaLdc7f/e53&#10;P6hcGTx+7Wtfe3jNa16zsf0wo7rw1YwlBpE5ORjcMCPU7BXRATg66MRS6nR6yULGa5XWZ5Tnk2eU&#10;QQxKO2XY4ImBDDNeKLrq9cMf/vDWeefcwAnFQJL658BgSREzEg0wie6QZ2ebqBsG+g0oWVPa7Biz&#10;Gc0u8T54TplVkQGEoaGhoaGHT+fre7qH41wGebXxBqs5w2mTff8ZgUVj0qZzjmOM0MZIPzR0ORI9&#10;iHGFzkKfodfQTxlF6Ex0JU6fWVLFu20JLs4Po7sMDQ0h/Rn9mvSpGH8/85nPbM7hIrxYroZxXf9J&#10;REIOC/pYHP31qzg6SCN6oRngnAH1Z/Xf9OPWPnfO5Xz2m5M+vJ5bj4MbzvX1fn1e2447r33cafva&#10;SceYcVzfXsQKEQM5SKov9ar/ulLyqHP1ySGEo4j6931f5cjxMU4azzR96ZxvTjnTv+6yJH/n7ev2&#10;U3dpZxj+Ld/1kpe8ZHsXvAf6y9JGlmN6We6Ve8Bl5DcDV1ul722chCGL0cs19/Oe4TgBxJnBu8z5&#10;gcPCAw88sNW9fIxpcLSJxgyy9GSMbOTNuI8+P+cS/wnYiehlzIYc8sjvuudk30QLzhXSwpLO/eIA&#10;IQ3ZXYsRzz4Z3VOZHMNWFnWrXk5qq13rOsTqQN3FkcG7FJnDdGD3jxGyWZnwamhMvrDzODgxUiZf&#10;c67bOm6ccGRzPVjqQ56ksd8sbeSLMTfs3J6MyReM3Mu+tGte+zkX2Y7hkDdYrskTbtnwnlzhxu1z&#10;kW/lli3v15rfuWDsyRNurM6rXHm+YdekPQkPu2djJR9u/Jw/JqNzXW9JG4xg5zhpcryWIdeb4fX9&#10;bVeWLhjhxo4MwTuGg6WJfJ033Odbrrzv2Tq/1kXnbW48eY9x461lw87Zdt112RynfM1wkif5Oq/r&#10;48gwNDR0qWgcGYaGhq44oiClIxiDOSVLx4Bzgw6xzq2lCczqZAjReWf4SPQGg8UGdgxI3HDDDdus&#10;FTNWbr311m1GHMcG6YTp5BhhaYoYyw1muAeFzT3dmwxkocDp2OroHxsUuJpor3zO5RkZ9DBgYcCM&#10;wk05Vm95RgYV1KlZRZ6TKBlm3HJwoBgzXhlouuuuuw7PetazDjfddNPh2c9+9jZwZ9CfUUA66T1f&#10;+WEZqDC4YqAkz8m9Kd8GpAxAcIq5Vp7T0NDQ0Pmgi/GtdA/fZm2qgWUOC6IvMQRrB7TTZhQaAObE&#10;KBqQNma+50OXG9EPzdw1C5ZDJocF4Vi91/QjepHBQDonQ+SP/MiPbEuouD40NHTt0V77pT+l/8Lw&#10;q49jZr3IgvpCd9555xaNkAMDR3H9Xv1ffVV9IWHrGa31pyz7x/mB479vj/5qZrs7jmGjjSj6TPq2&#10;0tk6Tp+bMRYzlsgLR7oY3u3rA8qT6/ruMYhLlz6ifrRt7qWfln5j5IDhXr6PtuSQpu8LN8ZyRml5&#10;YMTIQ1+wvAIHD/19daevr18KI5TnAA+O+lTHlgcyXmAWPZnoHCkrOfp+uSf5YZCJbKn3jGHkWuoN&#10;J03qxr3sB6PHQNxPnXgm7ul+PS4R+U0iUGYRrpRZWu+WsoZXci5GeHWR8Rf1ziGAA4D3Etv3Prg3&#10;R1SOBZxGvI/kI7+8nq3nwOkg4yque5721S3DGMeBvF/YPiy4rnOS4IjgvOenrYXHcUJdZBwArrEA&#10;MnKQIJtr2P3gwIWRfMpGJvn8p7LsJZmc9zw8n9TfMUq9pg5Tf2Q+S0QG+zlOfcTYKK08nklzY+3l&#10;a3YO517J2xjZT3pYPb6C7TdLm7zei1U+13Dk6HyNE5mD03ntB0+atSyNkf9IriUvhht2HLmSNzjJ&#10;ux63LCtm8KTt59C49o/hNHc5O++Km+vSngYvnDzZ73s4R75jMjrnWuP0cc6tx7Z7Zcj13DP3Deee&#10;K8uz4jR2ZFjx9rjla5nCjsPBI9ex9wnGXjmbnZM2WMcYZtI3Xtg512G1bDhl67yOcfKE17yutyND&#10;lpbwTTzpezg0NDR0PmgcGYaGLnuiDPzff8z/6vBv/s//8fC//ff/7PDf/d5vHL75B//t4bf+hz86&#10;/Iv//V8f/o1O0pb2PNH/79/88e9/P/zf/8e/PPyv//KPO5H/7IHDt37tS4cvf+lXt87cr37pnx5+&#10;9YHfOHz5W79/+PV//j8dfu//838c/qd/9W8O/9e/Pc9ynIPSOTymMDmvA08x0ynlUU/RSkQAMzBE&#10;YPibf/NvbrNUsIHmRGYQrpPxxKx/jgwGg3RkdYIZ4HVmdZZ1ct2DYmfQgBJnEOJcnduzEePMH3eY&#10;//X/fPjf//tvH/7FH/zm4dt/8PuHr/+L/217B/7Pf/MndX8x6x/tlW99Jutxk/M69AYEKNF5Tgby&#10;49TgORh443ySqBqvf/3rt2dEgeacYkDPM/WcDAgwfBnAM0DBYcLghEGCDJS4XwaNzu9zOg398b3+&#10;+D/2b//1Hx3+1f/yh4f/5V/+zuG//R/+xeH3/tf/8/A//1//9vCv//h/dHXSv/3j3//38H//q//h&#10;8Ef//X/7x9+V/+7wB7/7Px/+5R/9X4c/+td/XG7V8v+kHBoaujzp4n4r/+R+2lYD3hwSReTRFnA0&#10;5LyWwW4DLL7n48gwdDmRAUwzORmNGBNFkKI/0kEYhWw547z1rW/d1rM3MMjIwvA0NDR07dFe+6Wf&#10;oo3z7dCP5Yggcot28Id/+Ie3ttB3hNHWN0W/KgZ9hjv91o997GNbf0pafXnfmBjg5YkxBOvXYv0y&#10;99Vf0p9mgHasL+Ve+lbpX8kHJ31g97evXywPfPeMbMokXTtH2LqHc8kXA0sw3Mu9bRlO5IPrXm1o&#10;JzM8eaWTHjOgm/Gvf89xTJ0YF3AfOkQozwEeLIZtdajOjROYxU9W6dw35YDjftJj90w9Su8eLR/5&#10;XVPe1FtYujhH0IOUUz7nu97cT52kXtxP2+N+6sXWNRMylFmfWlsEs9+3vXfPORxDfBw3yOU+yqjv&#10;Tg/zLqhvZSFHIiBwNiAn2fPM5ZVPe2csxbMls+fDYUC7CU+6GNFgSMvpQP3DVi739J47hufdlZYM&#10;zsNNXs4Wtnk27hfHhoznJJ88WDmMTdiSiazKeBqdc62/vJ+e2Z4jQ8pqm/s3u7c6Ockg3+x86k7Z&#10;cPIED6/Xkm+Pk6/zkBfnOCxtyrQnW/JFnubGgeucPJ5n521sx+u9c6y+fLuO1RvccMsXWVqm3s/x&#10;KsvKrkmXelv5NM8TR66kjSzyh4O5h7diBy8czOC2jI6Tbg8nWMlru2Imfx/b9r2yb9s4OPfI/Xsb&#10;dn3N33WT+9l2vuaUq+VrvD7GwZVevvV9Co504eRbz+FgtSwrt2wrnrL6Ttjfw7LvXOd1nHPyhHOc&#10;upF+dWTw39LenPQ9HBoaGnr4dDj8/wFgZMFT1FVk3QAAAABJRU5ErkJgglBLAwQKAAAAAAAAACEA&#10;POLqMpn+AQCZ/gEAFAAAAGRycy9tZWRpYS9pbWFnZTUucG5niVBORw0KGgoAAAANSUhEUgAACDIA&#10;AADLCAYAAACWYSElAAAAAXNSR0IArs4c6QAAAARnQU1BAACxjwv8YQUAAAAJcEhZcwAAFiUAABYl&#10;AUlSJPAAAP+lSURBVHhe7P13oFZFlu4Bf39//9y5905Pf5Pu9ExPT9+5M9NxuqedNnUwi4CAYgSV&#10;JAqKgGQUBQkqqIgiZlHMijkrkpUkQXIQQUUyHMIJwPr2r97zcNYp9nsCOdQD67w7VK1aVbV37aq1&#10;VlX9fywhISHhOMWePXts165dVlpaatu2bbPNmzfb+vXr7fvvv7dvvvnGvvrqK1u8eLHNnz/fPvvs&#10;M3vvvffsueees1GjRtndd99tt9xyi3Xq1Mmuuuoqa9iwoZ122ml20km/s1NOOcXOOeccu/TSS7P7&#10;N1r//v1t5MiR9tJLL9knn3xiX3zxReC9bt1aKykpCemXlZXt/S0vLw9y7d69O9Ce3XsyWSuFPsFA&#10;He3OyoIy2blzZ7V6+u677+zrr7+25cuX26JFi2zu3Ln2+eefhzJ+7bXX7LHHHrM777zTevXqFeqp&#10;devWdvHFF4e6oa7+8Ic/hHqj/jp3vsluu62f3XXXXfbkk0/aO++8Y9OmTbOlS5eG52Hr1q22fcf2&#10;TIYdQQ7qCpkqKir21tXBAPn1FF+LUdO9hISEhOMdtH20xXwXVqxYYRMmTLCHHnrIrr/+ejv77LOt&#10;WbNm4Rvw/PPPh+/5xo0bQ/t9sNrshIT9Bc/uqlWr7IUXXgh9Efopr7zyin377behb7hjx47QV3z4&#10;4YftwgsvtBYtWoR+KPd5htN3PyEhgXaA9oCx6qOPPmo333yzXXfdddahQwfr0aNHaD/GjRtnK1eu&#10;tE2bNoV2ReNMfmlraFNmzZplTz/9tD311FP26aefhjGW7hF/zJgxYXwE3XvvvXbPPffYE088YR99&#10;9FH4ttJWMQ57++237ZFHHgnjKca//fr1C2Nm+DI+W7ZsWfgOM65ifDV79mx7//337cUXXwxjba4x&#10;ttKYeM2aNWE8xn3SIo3Vq1eH8dnHH39szzzzTBibky7j7Pvvvz+M/QYNGhRkRO7JkyeH8eL27dsD&#10;MYZEjilTpoT2d8SIESEOcjJeHzx4cCi/q6++OrTL5IfwlF0MZN2yZYstWLDA7rvvPrviiiusadOm&#10;9uGHH9qGDRtCGZMm/RPK9fHHHw/pkAY0cODAwJ9x57x582zt2rWh7BcuXBjCI9+7774bzklf5QJR&#10;jpQH5UDZUIfU87p160J4+kOUG3IpPeqOeh4/frwtWbIklAVywoeyat++fcgD/SjKXs9KsT4Tzx/3&#10;CAM4ZpxMPhibz5w5M5T/xIkTQz0qTcoL+ZB7+vTp4flBDp4L5Ccu14kLD8qfOpwxY4a98cYb9vrr&#10;rweeX375Zcgzehv0AZQBzyvPA+XGOXEh8gw/8so5ZcQvzxO/pEeYSZMmBV0NMvJeEQdC/jlz5gTZ&#10;qE/S5TkkDmnxfUYm7vFMUA6UC2WU973WdRFhIeqY94664/3l/aB8KFPKhvITcc513hvqS8Q5pPCU&#10;Lc8LvyLOdU3PHXE5VhyR0hE/z0vnIs4lD795cot8GsSljfK8xF/pe1Ie4zQ8z5i4H/PQMfE95fHy&#10;sokXPHzZ+3yLPC/Pg/wqz4QhXeJSF6qPWEbCiZ/nJeK6ZBPBw5PnVYwPJF6E9fzEM85zTTzFy/Pj&#10;V6R7efG5RnifluJ7voqblz6ksuY+cZWHuKwlj/j4eP46xLnKw8cXDx1znXPxE09RLFOcV+KKn9Lw&#10;csQkWRVe5PmLt/j58NzTc0h75MMrLGlIBn9MGNrgYcOG2R133BHaSNpovmF5bWFCQkLCwURyZEhI&#10;SDhuQUeKAbcG4CgjGLAzgIQYgKJ8wHhOx4yBLsoaBrdTp04NChk6aa+88rKNHv2UPfDACLvrrjut&#10;f//bg5NDnz69A/XuXSCMKSiYbrrppkA9e/YMnbvhw4cHxdCrr74alBEMpBkkkx6d3PKy8kzG/E5f&#10;fTqDBD2muo7Imwm9J6sf1ZXqSY4f1BGd4u3btwXlx4YN60NnG4UEygaUVChJUBBRvii8UPShtEKR&#10;hKLr9ttvD4q2vn37WPfu3UMdde3aNVC3bt1CvRFm6NChQdmEQeytt94KChjSQGFBxx6lRVlZTcYF&#10;rucrMxISEhIS6o/wjciIbwJGFxQtKL1p72nju3TpEpwabrzxRrvtttvCddptFDB8SxTf89J5QsKh&#10;As8Y/Tv6e/RHcGSgr0F/hb4MfRsUhThnYhC85JJLwjOMoQ8lIX0h8UlISDixwXiItgTHgcaNG9v5&#10;559vrVq1CgbsDz74IBiPC2OUgrO8DOF8AyG1NxiJaWMYQzG24jrjXoypjFsx7jN2ZUwEb8ZUGFmJ&#10;w/gVAznfWdo0xrUYxiE5CmBEf/bZZ4NBmLEachGfcTDjrZdffjmkTX6QDxkwFI8dOzakK6cMDNAY&#10;qDnHaYO8Ms6GP07sDz74oA0ZMiTEufbaa4NDA4Zm8kI+MUojnxwtNL5DfvJFXhs1amTnnnuuXXPN&#10;NYEfRnLKIwblFzsyNGnSJLTltNX0S7hH3igH8sqEiNGjR4fxJOXBObLjREH/hTzj1MDYFX0CY9U3&#10;33wzGJTQSVCHlA3lQHzkpy6oA+oCoxEyo2PAUeKBBx4I6ZFnjgcMGBAIZwXkJD10G/Bq06aNXXbZ&#10;ZUEW+lPkj+8NY/A8qM/Eff0iG+NinAykL6GeSYtvGvXAM8A5xn8cB3BowWmAPOFoQDg5OkDUGdc4&#10;xsBPeSq/yE58yg5ePPOUF5MacCjhGvFJi/icEw+nA34pa/qFhCG8nBLgo3PiIQ/hSYf0IN4Z7pEe&#10;zhXE4z5OFzjYxv1MD11XuVHOEM+ZHBl4LpFDDioyIIp0DZLxUUZKGR4Vh+cxNjiKuC8DJcR9z597&#10;3oDp+XDuefLr4+X9Qj6e4sake5JFcuSR5+nj1kTi68uNY/EjjJdFxxBxCUd4xdGxzkU+r56HyBvK&#10;lU9fj162OJ95pLRqy19tvDwPyOdJ+RSJZ135xXG5JxIPKI7nZRBJvjheMeK+eCl9/YofvMTPOx3E&#10;/DlWWC8f/Hx5Q4QhDvx8nYvEBxIPkXiISMvLkUfiSVif3zy+yrMPq2eGb09eWMmttHRMGL5ffHuT&#10;I0NCQsLhRnJkSEhIOG6hwWOMvGsMMFGq4NiAwoKOGh06OmWrVrEqwLKgqJg1a2Y2MJ6QDWTfDTPr&#10;UIqgaEFBgSICpUrHjh3D6gAQChZme6DApqNHOMKPfmq0Pf/c82EQzgBZMxkYaKMAYEBLp5JOJEoS&#10;Br0aLBcDt46priPy1rmOCuFQAJSXF5Rfvp4oK2Y+oohCcYayZMaM6UG5wswOZvPg4IASCqVPnz59&#10;rGvXLqGuUJJBKLZ69Soo8DAsoJBiNhKKKJxZ4PPRRx/a5MmTbPr0aTZ3bqGumEVB+shSUlIwUNRW&#10;VwkJCQkJtUPtqJTAKPhRotDW48iGcp82HSMwxg7adimGUZjzDaVNlhJelJBwqMDzRR+AZxSnSIxp&#10;zZs3D4Y3+nk8wzyT9FUw4GFoa9euXehD0s/EkKVnND2rCQkJtBcYYXHAZlXAk046yS6//PJgvGbc&#10;iNFBYw/GR3z3GBMxPqEdwnkAB3oMxRhmOcehiraG+IxPWdGOdgrnQIzxMiQzPmX8wxiKby0yaPUF&#10;eOFggYEXA/qtt94aCIdC0sBgzSoKOCEgLzwYn+HIIGM9bR4G+CuvvDLIgcGYeBjISe+8884Lqy/d&#10;cMMNwfiO0RkDCuNv0sIhgbEchn2cIBiX0S/AcaJly5ahfaWcMFhjbGE8yJi8QYMG9qc//SmEQfb6&#10;OjLAT4YgVlbAsRKnBJwWaPfpn2DwpsxxIMCxAGd6yopyw0jO+J++i1aFwOBOXTLuhzfyUibkj/vw&#10;pXxIg/KAKCN0CRjvCU/ZM0tWDp7kjTrkPuWCIwMrSu6PI4P6YdQbcZEXvjgxkC+eE8qFuqNMqCsm&#10;hJBP6gbiuRHRTyNPyExc6pW8IKdW4ZCzAcTzyC98CY8ehm8ox5SLeBCGeDqnXJCTNAsTVF4J/EkH&#10;4lknvhwhJCvpwYc45I+0NNGB55j3jOdYZRRD11V+lB3EcyZHBt4J0uR9hV9MMijK8IjOQ8ZHiHOF&#10;8cZNGRxF3I8NlOIr3v6+56Pw4smv4sUU81E8xY1J9ySL4ueR5+nj1kSEJ650RSoz8SOMl0XHUE0y&#10;iYfI59XzEOU5MsR1GddnMV4i7ktGz8vnrzZengfk8wQfT+JZV37EkUzE5bri6ld8fLxYDqXr01a8&#10;YsT9PD4i8RK/mhwZdE3hie/z5suc+4Qv5sjgSfL58tU5v9wnnJcjJu6TJmFjfjFf5dmHFRULK1mV&#10;lo4JkxwZEhISjhSSI0NCQkJCHUHHjAHr1q1bQmcPBRGKDc0QYODMAJzZKTgroPBAcY3yghksKFww&#10;suDsgKKow/UdgqIBBQbLgxIO5REKIjk4oAzQEokMeulAolBByYECig6jFEJSRGjQfKCAw+Huikr2&#10;IP9+5aEQZ8+ewtKXdMKZNYECb9YXs4JiCcUEigiUayjCUA6xVCmKH+qLDjnODH379g3KN5RhKIuY&#10;qYSzQ+/evWzgwDtsxIj7g3LstdfG7p01glIHZRh1Rdq+rnCSQSbNmKK+aqurmu4lJCQknCjwbSXf&#10;OdpR2leMFiiamXmIkaBt27bhu4rxgm8p31C+AYQlTl3a3YSE/QXPlZ5PnBYwUtCHwFGBmcQ41wD6&#10;BDyb9D3o/9HfoD/Cs0rchISEExPxt4lzxg8YTxmL/OY3v7Ff/OIXwekAAyyrxvnxIAYI2hkMC4x1&#10;CMP2BVodAIMsbY9mgDOGxQDPSg84GzAWxaiLgwPjGcY1tGOMYfnGYjjHcM24FEMNPBgLE4exLlsX&#10;MAZm7Apv2rXOnTuH7XMwqsOPNg5CXuIyDsM5gDEXRmaM/IyraRf/+Mc/hpUT+KaTBuM5xt+MuXBe&#10;QG45LGCcJh7O6GwrSBkhC04glBPGYpwI6C/gOKGVLeBDfijDGHmODOSFMqC9pg+CzIztcfIgv8hG&#10;2bHyIr+M6SlX+iakRVzKhm8E7T+OCsjMuB85MYyRHvVGnZM/tqwg/zjYs7Igzghy4IAP5UIc8ko9&#10;880hDPw551kgLtepZ20tQf6kO8gD10X0nwjP84hRmDrmuZRzAM8aecUhAGcD0kRmfnEC4D7Ge44x&#10;gikezgTIyD2eUxxbKEfCM1bnGgRv8eM59s82JEcDOR7Ak2dC6UFcJyzPNN9fiPRJB4cKwpIOciEP&#10;/DnWPdKnnlgxBF0QzzHlB8XwZcd9yg/yjgz0C9Ah8KzIUOhJhkfSKmY4lcHRGzg9cU88FMfzVxre&#10;gKl4Is+P+4QVP8XxvESc5/EQ+TQID79ixP3a+MTpI2NM4kXYPF4iz484eXw8L8ngecQGbcIRR3Xo&#10;+Xhe4ud5ecqTzT8f4uVlK8ZHvGJ+ksmTeImf8ufzKH4+Xk3lpfBK25PPg0hxfD5i4r7Pi39nYr4x&#10;r7xzyed5xsR1z09l4vmICOf5eJk41rl41UTF+Ok85kdYnx+Rwnjy+eFXRFg5MtAn4DuQHBkSEhIO&#10;F5IjQ0JCwgkHDSqLQfcLYfxx4V5hMFpYrhPCKM1AloEphEKJDh8KDhRBKFXo7DGYRqHCrA2UMygg&#10;2J8ThQKKEZa3ZGUAnBxQGNExJCyKE2ZfMKhnMI1ygJkOzPJAicCSkXQeSRPlgozkxxtUD4W6qL2T&#10;TD1RP5RFeUVWR+VVijPqibLCyYCOOkqxOXPnhI44ShCUHJQ5iiUUa9QLSjHq6corrwgzWgorOLAt&#10;xW02ZMjg0JlHSYdyBAMaShHVFUpDlB4oF0mLARVLUiILMur5qgnV85+QkJBwYoI2kPadX9p0lCoo&#10;8FFeM6sdpzOME7TbfEP5bjJrFMU7ShYpk31bmtrVhP0Bz038HPFs8m2nL4FTJIY9GeEwpBGG7z/3&#10;5SiJEyt9BZSG9AkSEhISAO0F4xUcE/i2/frXv7af/exnYQUFjKuMNeXEwC8OCoxlMFozjmQMo231&#10;aGtwWmCMwjeRuPzSPrHdAI71OOOzZQBGGMazGOJx9GbMiqGe8RGOBnx3aatIF/lwUGAcRHtHe4Yx&#10;n7EPaeHIgMOBHBmIw7eb8SoGeIy5OAfg7M/3mvESeWAsjLMBY2X4EJdxG+liCGbGPUZ+vvc4EmDU&#10;xwhNHhmzIQtGZ4zEyEiaGGBwfoQ38cgXRn3yWR9HBoz1ODGQT8aL1I3yTltPe85KCKSPowbjRRwt&#10;ySMGdsbwjAmRGVlwosc5XuN6JkcwBmVlR3hT1+gS6NNcdNFF1rRp0+AYwUqPOEYQnl/KBEcA8oac&#10;pEkceCMnjgw4cXDMWJQ6UH+qJnCffhPlQVnSn0LHwSoHlDljXhwLkBNnAcoA4phrpI8zBs8lBnzi&#10;cI9j6pb7OBSg61A4rvFL+TG2ptx4PoiLUwFOBuhWIPjAj+8qZYAslAO85BTBdaVJnbNlB2VMGjz3&#10;8Nev0oZ45skfacMDxwO2u8BIyDNF2eSVn65DBd1Roe/J85/nyCDDpCf6BKRDeROHX85lZPRheSf9&#10;ub9OWG+olIFSxLm/F8f35woLP/HkWh7P+JrnAykcPMiXDPEywMbp5PHwFPNTeSm+J8Ll8fAkfsSX&#10;bJBkEl+fTx/fG/k9H9WleMU8PHl+ENfEi7yJvHxxnovJl8eT+F42n4Z4FZNV93w4ncNLMnEtjqe0&#10;Y/k9X09cz8sLxD3iwkfvTl65eFny+EA+fcIrH6L68hEPZPEyKT6/4lsbT8jHgZf4iXyeCVuMJJtI&#10;cbiue4QjTe6h4+T7Qz+Dbx1ljH41ry1MSEhIOJhIjgwJCQkJ+4XinTQNWOnMbd2yNXT+6ESjXGLG&#10;B8oQlEAoMVi6kIE+g2QGsyhA2GcU5bdmaaCMQcGEwwPKHK6hmCIciggG3PCAF7MyUPSgBEFhTrp0&#10;Nul0oojZtq2wKkBdVwQ4/ECW+slUU9ja+HAfpUyoq62Fuvr2u29DXVGGqisUVShrUGBQVyg4qC9m&#10;cgwePDgoplAA4uCAgohZMNQbyifqCuOatqpAGYICjFkzKIFQhJGeBlkaKGDoQGGHbMh4sMokISEh&#10;4XiB2nDaStpQ2muU3Cio+VbiIMjyyihbULpgoOGbSLvKd1qoiyI/ISEGz4x/bniO6F/xPGKcoQ9A&#10;X4C+Gv0Ivu/0vVAsYlzBCEe/AeMJRi3icT8hISEB0L5gYMcpHgdqtpX4z//8z7DaAOM/2g3GCxrb&#10;YRBlfEH7wypzOM4znsSZgLEJBm4M24xpGOcwFsWQztgFYzvjSa4zJsJgjYGflRZop+CDMZ37jCk1&#10;luQbzDXaOYzrODTgiIDzBeMercjAOAhDPYZc4mAEZpyFkRrDPLJi9MZITB5It2HDhsFBgO86juDI&#10;RFzaUL7pGOYx1uOswXeeMRpODYyXKS9WPsCQSFoQctMWM95GLiYPYNRmJQTKMAZpeUcGxuJyZGC8&#10;jQMB5YyDA3mgzceRghUYMPDwSxpsN0l7j/MadUO5MwmB8sTBA0cGHEYwCHGPcsP5hH6MDEU4KqAf&#10;+POf/xxWqmAVCxwdqD+2MOIeaeNwgrMDclJ26AsYtzKZwjsyoCPYX0cGxquMYcm/nBgYI+NQKuIc&#10;4790HKTJL+eEh3BGQDaIbyLOB4ThmYCIwzYYyE4Y4uIAQDzC4/zAsVZj4PnlGcK5QY4MlCXvipws&#10;+OU69UlfkfQICxGWdCQHRBrwI23yg+MBzzHf8wN1ZCCPOLugs5FBMTZS0melvGVc9oZJ9BaKlxdf&#10;PAinOJ645q+LX8zDE2F8fB37a55vMZ66pl/J6PPn+XFcm2zcl3zipTITX8jLJGcDORzERDj4iYfn&#10;A3FP/ESK6/lyXXlEJl+nklG8vHx5JF7Kp3iJvIyxfMSP8+z5+XxCkg/y/GISD4gwks3LobiSRaQ4&#10;hPNpx3EVXzx8mYjy+Kl8xc+TeEqWYjw9X8nn+Xo+tfGAiKNy9bLBR7xq4ifivmTydQSJp67VxMvL&#10;prj+3MfnWI4M6DiTI0NCQsLhRHJkSEhISDhE8ANYkaBzOnx0CJkVg4GFrQ+YKaLZC1JuoDzCUI6C&#10;BKMMyheuYUBH0YPyAiUGYRmUM8MDRQnKhbffeSfMDJk2bbrNm/dlcKZYvfqbrGO6Ya+iCjn8DBkU&#10;FQy2Y7kPPUirfmkeTPmylAv/onxzTBnRgS8sJbpo74whlCYoOShzOTVQP9QTSjSUaygHUdChbKK+&#10;UGzR8UeZSDwUJihiUNShHEPByEwmlETUFwMT1RUKzWL1JWXUwSyThISEhKMdtHm0f7SJGHJQqjCL&#10;D6MBRg5WZ6D9RXmN0x9GC4w/hPdtZ0JCfRB/b3mW+E5joELBhzENZxqMOhgEMYhxHwdGHCExRvJs&#10;ohBEaSijSEJCQgKgPaC/j6M63zBWKDjrrLOCURzHAH3PcIKi/WCcwioHOBFgtJWhmLA4I9AeMf7A&#10;AK0VBRifYNzmF2O52ipWZGAMQro4QDDuZIzCtTxHBoyy3pEBYnzDmIgVGWjzGNfIkYHxDOc4EmCU&#10;14oMODIwHpYjA8Z80sVQQhzi0l4iK+lhzOdbjyMAxmbGXOQTBwLGavrWQ8iNowDlgaMARv/9cWSg&#10;zUZ25MKRoUWLFqE9J03GeFyDNDkBmXCwoGwYN8IPuXCGwKDP+FFba2CUJw59F+qEPOGwwtiQMvnT&#10;n/4UnBlwVqBslB480ANQX+gMkAUnCIzz8KQu6ru1hMB91TXfMIylOI6SfzkmUCboMLjGN480uYc+&#10;gmeDPlnsGADhyAdxHRkVFsKBAeIa9+S8wC/X+CVtyhRHBjkx8MyTLnknHMdyeCAM8XCS4DngPn1D&#10;OT1wj/CcIy/nEDzhQT3Mnz8/vGv6ZueVn65D9XVk0DHEs55nOIUwKMrY6ON74hr3FV7k+XpeeTw8&#10;ybDpZcg7hm9NPONrktHLE/OuTTbuK57iUmYi8fYyxUb9mJ/yq7ISDy+X+IkUvzZngTzZPD/xySPx&#10;Ig7x8xwZxMvLR9w4z1425UsyevL88oj7IvGJ5YAki0hx89Itxod4vjxEMT/P0/MSiaf4qUxq4gmv&#10;+tYb1z0RJ+Yhqks+RdwnvGRSfMnqeca8/HPAPeVRcSWDrhEG4l5yZEhISDhSSI4MCQkJCUcA6uQx&#10;sEUpgDKIwTAdQBQEGK1FdDQxnqPsYIYKHUcG6SghUFyg+GDGBQoNlFtnnnmmnXfeedasWbOgeEJJ&#10;07//ALv//hFBCYBzAzNAmN2DgofBOAooVgVA+U5HmA4tSjEpm6oPxquO81DTvUOD+qS1b9gqeWvj&#10;IyVOeVZfhS0qUKhRTii5UEjRuaf8KE/KFkUiyhUUIsz+wdmE+qBeqB/2fW3UqJFdcskl4RqOKijj&#10;WOYVJweUN9QXCkf2dWUGCMos+DMzCYMdgxbS5VlBHj+7JqaQi+jcw9/Lu38wcKj4JiQkJOibigGG&#10;7xkz5zCe8I1ktiTtLEp/FNko4VH40XbSttdFmZ+QUBPox6Hs4/vPc4YjA8u586zRT6B/Rx+BvgHK&#10;P4yHGO8wrCUFYEJCQh7o1+PsjuMzhnuM0bQrGMcZJ9Ce8L2jjZGzM2MTxiUYIRjf0cbQJuFgzfgC&#10;B4glS5YEp2nGkaz8R1skRwXi8h3FwI8xnm8o4xe+nYxHGSfy3UQ20mQsiXw4FWDwhy9pYqDGkQEH&#10;DIweOCnQDtJWMnbBkYLrDRo0CI4SGHe1IgNjoQsuuCDkFWMvbSd541tNO4vRHEcwyoOxE04CyEc8&#10;janIJ2Wj8RFjaq5RFsTF4M94uqatJegjyJGBlRdwumAcTTlQ9sTHeR3HAYzdTB4gX+Qfoh+CAZ2x&#10;uxwgMASRF+oHHjhhIA+/1A9ODHw/mNDA+I+8w5OtEHCkYGsRypW0cRjB8YMygxcOHtoeAccI8ksY&#10;0qesGHOyygE869r34b70FepfsdoFDgvUsVYbZLzKL2NfHAxwAEBGv+oBx4yLcUjAkQHnAOqdY8Jj&#10;3PfOC+SDXzkccIzDAXwJzyQAyhXHHfJNOJwg5BhBOJ2TDkRZILfkgeBJGN2TIwRpKBzXqV/eHd4B&#10;yqOmsuMeRBlT1hD1nufIIKMh74WOIRkVIeoM0jn3fDxvpBSJn8IrTsxP12M+8bmP63kqvo5r4gn5&#10;axwTFp6xcVhUjI+Ie5LNxxNP8S3GSwZdyPMjPDzFA/JpEEb8iskX8ypGMb88XhD3xMvnL5bPyyXy&#10;fMgr15QmcUTiHcvmefl4CqewnuJ4kJeD+8RTXvhV2uLveYmf5yHiuufneebJ53lRHnz79Ax4foT1&#10;PEXiV5NMkPiIiOvl0vU8uWoixfH8FF+8dJ4XX6TwKiPJFMsNkUZyZEhISDhSSI4MCQkJCTXiEHbG&#10;6OgxwK1UIGig6we7OqZjiCKFziSGF5RSDKJRbKEwR2GEooTZCCgCGBjTuWR2Rr9+t4VZIChZmI3D&#10;0qIYz5s0aWpXXHFlUIqhxGIlBwbqLAU5fvyEoHhHgUWHVUonBuwQygxIMu6pdG6oCQe/JOF46OpH&#10;deLz5a/5eiqURYFwcqC8GAQxCMDZAAUZDgg4IqCQwokExQX1hZIJxQkzQ3BMQZGIohGlIUuRYuhA&#10;6YTSihlG3JOjA4oolDYojZitxewqBjE8KzwzOFuo3lRfe+vM5etw4kilm5CQcHxDbQu/tHO0f7TB&#10;tLu0tcy8Q/GPIYLl/mlrUUpjVEB5Q5tZW9uY2q+EmoDxkO8w33X6VcyWRcnHNYxk3McgxnPH84eh&#10;DeMYfTm+0+BIfp8TEhKOHqgdoP/OWIJxA8ZVHAYwxLMKAIZp2hgMx7QzGrPx/WMswJiRbxxGXsYP&#10;jCuYpQ8vvyID30WtyMDYT+MI4mNIZssCVpjDWUCOE7RphEM2ZqnjrM04BeM7313aNYzZOEDgaK8t&#10;EvjeYiwifYzQODCcfvrpQT6MyBjICcfKAqzIgCMDTgsYSsgb5YEhhbEPxn+cJ3DqYByF0R7HC+TA&#10;OQND9PTp00Nc0mQ8xjiZODgk4DBAeda2IgN5YVztt5YgDs4MyIzsODKQX8pbkwNIF8M3sjF2Y3xO&#10;WRGXOsIpgPxibEcmbUGB7PRX+JbguE45kxb1z7hd20YQj/TIF0QYnAn0feE5Caszvv12GOMTB96M&#10;H6nbeEwYf3s4hwijsSQyU+eUK3zJP3Li3IFxCz0CjhsY6kmTZwbHBGTnWaIscCygbvgWUmY8B5B0&#10;GITBaQEnAvgTj+cKPlo5gXojPs++VrMkLt9UHFiJS5r0/TjHEYHxthwalKYcFkiDtOToIAcGrpMm&#10;MpMeY3jqhOeC8ojLzEPlB2kMrveKekEmOTJ4g6OOIRkoRfRr/X3C12ZAJU5s5CxG4sWvyPPzMsX8&#10;fJz4muchUjjxpFwg8VZexSePB+T5qJxE4hPLIxIP9DYizglLPOWVdxniOJbL8/Gke5JN9eBlk1wi&#10;xamJJ+G8bHGZiQ/hfZ4UX8cQYSWb+Hn5Yn4izj0RRgQ/Tz6uwuoashFG+YBIl2uE83F0zfOLiXuE&#10;K5YXz8Pz0bm/Bildz0/yxbxqIvGBVNaSiXuSQeHE18sSk8LDA7lUdoqr+8V4+TCSyecvjssv1wlD&#10;e58cGRISEo4EkiNDQkJCwlECP9gVdMwvg18GzH7lhpKSbUG5UZh1syF0LFGOoEBidsZHH31sb7zx&#10;pj3//AthkM5AHkUSjg1dunQNihcUJV1vvjkogVCysCzlHXcMDB1TZn4QB8UABnMUYR9nPKtte/Dd&#10;GtuyeUuQCRmryV/5ezwirqsqFBQ+1BVKH8pF9YXyB8WHH7Sh7MLJAQcHzdpByYLChLKnDlhiFKMI&#10;dQRxjJIKQrnIfeoV5wZWfkABhOIF5RBKJZSOKJyYMYWyhMEKciBXntFEecujhISEhKMVvp3ilzaY&#10;9halMwYbZv5h5GAWJsYAlpamjUUJjzEB5Y0U0zEvHSckxNCzwbOGUyGzajH6YYjjW8x3l74bikAU&#10;fnyv6XvR58KYwfNJ/wmk5ywhIcGDtoG2A8M/M/zp02NsZSyH4RviW4YBF+Mr3zPGa4wBMMTSHhEW&#10;Bz6+fRhl+d7RLjE2oB3S6jCMGWiPGK9o1QTaLAyujDdwHGCcAW+M+YQnDcaMtGk4JXAPHqwmiFGd&#10;MQorLmBERxaMxBidGZdyj7RPPvnkEB9DNjKRR7ZRwNkAR3zSwnjOuIXvOuMn0uY7jpM+YyMM0jjh&#10;M4binBUNcC5AXsoLh0byjow49J999tl7HS8YzzJOi9tf+gOMsXEQ0IoMbJNB2jgqQBjRkRXHNZw5&#10;GDNTBhjYMZRjSCdNHDKoH+oQg5PG9IwBKRPqEAcFVq9gRQmMRJQ9hiTyTP5xioAfclOfxMEpQasa&#10;UE84L+AMAQ/6OzinML6knnCWwAEGBwj4kT7PF2PBPKjvo3EtYSknOTJgzCJdnjnKlzxTt5xTl8hD&#10;HwsZqW/yzxgVhwTuUWfEp5x4ZonD+JcwyCvHAuqU8sd5gfuUMfXGdRwnyCPfUvjiOEGd8+2FB2Np&#10;ylLOEcQlHeRFfjkywAsekl0ODPAgDmVGGPQrvDuUg77bxaDygwgL4cCC0Y98wZd3BH7eaKhjyBs9&#10;Ic79NY4JFxsnPcl46o2TEOci8RWvPD5cVzyFF9+YdJ3wiuvJ883jCfl8i1defJ1zP44nXjF/zhUX&#10;ov8mEj/FgY8MvHm8dC3Oq2TyRNg8+WriE5P4evlinp5PTHXhJXlivoQVxXyL8Ypl8elDiuPTgbgW&#10;k0875iOSHJKBuvP15/nHfGIZxYuwPq7n4WVTfJHk1X1/TnzJpGu6zi/xvWwxcd/HUfmJuCZe8Pdy&#10;Kb54EN6Xk+Ionk+PMMmRISEh4UghOTIkJCQkHCXwg10hrzPIlaqwhWuAYxQNKCVQQNHhpCOKsmH5&#10;8hV7V3BAecVsAgb9KBtGj37aRmaDczqjgwcPCYp3lEnMUkERgoIJZRDKKxTzgwYOCkoBBvYM9uFD&#10;BxZDPPxRBqG8okP7fdZ5Rg6cLRjwS2GSl69jDaqD2hCHUTyI+kI5xawmHAsYbKDMYFYNe9xSnijl&#10;UBZRZyjOUHygWKEOWMGB+mK2k5R51JXqi+so13BwQAHDTBIGHsz+gB91hgLN1xkyxHWG8irP4SEh&#10;ISHhaILaVoFj2i+UK7RrOPrhiIeCGoMD7SbGAJalRsmNsp8wKDJRNku5H/NNSPDQ84FyD6MWBi0M&#10;TBicmCGMIpBvKd9YDDZ8n5kti3GH5xHFoJ61hISEBA/aBsYJfMMwgNNfZ/sFjLw4AuAgwFgNwzVt&#10;D31/vmmM5TQ24DuHIZ2xHm0SY0P44ZTOinzEYxU/voHwp//Pt5PxJOesIsC4g7EhY0E5UBMHZwHa&#10;M5ysMU7jNEibhtEDORmzICPyEQ7ZcIogPE4KGNZxDuCbjCGcOBiLcXpAdlaKIH3yzneZcRNjFa7h&#10;sED6yMGYFgcKxqSMUYmHvDjtM1bCUZ92GccPtmNktTvKiLCMu8hr3A5TBozPGCthQEd+ypK0ySP3&#10;lEccQShH5CF/OBTgJEJ+cSAhv3wf2B6QeIyHyQvly7iMutEqfMiLgR7nFcnFuAw5qSOMR5QdK3Ig&#10;k5zbSZtyJo/kH4M8kxsY++NcQd0hCw4FOGFQnhrj5UHfNu4TDpl5FvmWkW/KgTpjZQY5tiA3RH2Q&#10;Dk4FPBdMiMBRAGcAiDEpzzC6BMXn+8g9+mg4Z+DcoNUL5fzAPcLgfAA/4lF+TATAKYHxLnVFfPgT&#10;RytCIA91RVlQF8hPGREOeRkjkwfShTcycp/0eE6IR1nyrfd9xGJQ+UF5jgzIKUcGGRVFMiLynIlk&#10;mIyNjoTjfYZiPuJFPHh4vjE/GTCL8eF6XnxP8BBxTljF9SSe4ieesVwQsnEu2Xx88RYvxVV4HXte&#10;kk1xoWKODJ6HznUt5sd1ZBBPyeTJ88uTSTy8bHkk3l4Wz0v8xMtTHh/x8iS+tL08s/DmusLHfMWL&#10;MJKlWPkQVr8+HuFEPh8+vtL2+fAknnlyiHQueeK4/lyyefk8D4hrksuT5FV8hREvH98T9wnnZYtJ&#10;fMQLklzUmeQTPy+f4ouH4imOwiuOT48wyZEhISHhSCE5MiQkJCQcYYQOXx07fQera8jAmyWO6aji&#10;5ICSA2U6igAG7wzYUbAziwIlDDNJUP5AKGR0jMIEhQjKFJRBKFEwrhMXhQWKCTq3bH+B4oaOL4oY&#10;79AQE9BvMWQhK48ON0i39rTz8rQ/UFx+USAxuEbhhYOD9l1FgYQChlkdKIsofxSMKNGoD2ZhUX8o&#10;r/hF6Uddqc5QdDFjJ64zHChQmPGM1FZnUF1R3/AJCQkJ+4O89olvH0YB2jaUx8zuox3EMIHin/aS&#10;thRDDEog2j3Px/MSil1POP6huue5wiCFUyD9J2YfY0zEkIJjDP0tDIMYpTCiNG3aNBgY6W9hUOQe&#10;PNJzlJCQEIN2gf433yNtUYNhAuM64zYMtBjy6edjtGdcprEZ4zSNzWiPcBBgJTjaHHjRZmFQZXY7&#10;v/T9GatxjzRp1/TNZMzBN1PjDMaHEEZ3xouMRXC8pk1Tm4dxg++pZEQWxiHEx8kaQwiOFBhDMBgz&#10;tiEttuDBaKxtD3G4wIiCoYTxEKskcA1jNoZqZMdBmzELRmHGnRim4Y8DA07dyMoxciAvM/c1I15O&#10;EnEbTBmQD3hiuGGcRVzSxhmBciIuK/Fg+Mb5gnS0ch5jMRw+KF/koc4wDKn8yQ/nOK9jQEcm8ozh&#10;nlX0yDN1QJ75JU3qD2cUyhRZSIexHL8QecWYz3iO8SLPCnGoe8qL8R7PDenyTMlBIe/7wzWI7xNh&#10;IGSGJ98znBmoX4i6Q5cwYcKEMI5ERsqMemWsSpqstIHzAMcizidPnhziE4/6YJIE15GZsuW+nB0U&#10;hzDwIx7PHde0IgTfVhwV4IUMxOWcODhLcJ041CP8eLbl4M+zQ37gzXXJTHzkQ5/BeFz9w2JQ2cXl&#10;x3PGM8PzwvNH+jxfeQZKyjmPeM5FnFOXPq4n7slQSVhvoORY6fj7MQ9PPrziiHTPnyst4vo8StaY&#10;Xx5fz0tyxHx1rSYenjw/4seODNwjXB4/4oo8L/HzxLU4vOfn70FepmLk+YqfjNDegM19wipPiut5&#10;efngVYzELy+PnncsV0xcj/lw7MMrTYX1RFjF9flQHrlOOPioTGLy6cDL85FMOuc+/CSP4noeklNy&#10;eZK8tfHgvg/DsZcjj7ivOPAhb55XHkkeLyPXFV/yKFwcnrCEix0ZtN1UTW1iQkJCwsFAcmRISEhI&#10;OOI4OB2+uvQb/aAaxUVBKbYzKKlQjtApVge1sJLD8r3bVDCAZ7YDsxlQgqCAQlmD0owZLxiCII5R&#10;nqGoQnmDUobwKO+Z2QAPKR9QFKA0Q7HDLBoGX8iAPMjGwF/wsodz/as8Px4Q59GDa9QZCqS8+kJZ&#10;iJMDChaWQEWZhKJGM2JUZyi4qDPN0IJYahRlJ8pIFHws38nsZJRkKD5R+qBgk8KIOkPJiAIU5QsD&#10;HuRBOZOnDMvLj6D8FqOEhISEA4XaEn5po1C20G7SlqHwpm3E8IMzA+0hxgi+Vcy8o22NDc1qn3Se&#10;cOLB1z3HOPxhBOH7yX7vOA7S1+HbSH+GbzV9KQxPODLgFIrBh++5vpvpeUpISIhBuyBDKMbswtht&#10;RzDc8B1jrMa3jHEafX4MxxD9d2bGsx0B9zFmY5DAyQAeMkhjjGbMgFEXYwR85TAgoh1jjAEfDNQY&#10;hvl2akzHeA7DNoYO2jTikwbfTsZ2jEto7zRjn18MxxiTIcYX8CYNeCAX8hAHwzL5hC/jDOSRA4EM&#10;zxjsGUeSN5UNTmR8wzFCY3TBCI7sMpoTl7wzliF/lK3aYP1S7uQDxwnGqsiMTOoXkE/So1wZf8Gb&#10;dFQ21Af1gjGeemLcxrcCOSHiw4fryAt/jEKkxTXVAzKISA9jE+Mw6k3jc8Zq5JP8MnZnHE85kA68&#10;KFvKijis0sh18sxz5fs3Hlzzzx+yUAfkgToiDZ4rEXnkOYDIA3JQv/zirEFZk7YnwhLPxycu5ck1&#10;pUF8whOGsiIc/MgXRHnwDJFH6hVHEPjwyz3Cw4PninN48ryLL88P59QtY1vSgD/XSZMwXKOuqQPq&#10;oli5AZWdLz+I8iMNnG/kSKPnHqKuSIPy9cZFT9wT0bdQPMjz4Ve8xIdjrukeBA/x0j1PnjfhePdi&#10;g7niFiPPx/PjHnHhFfOVTHlyxXx1jTgqp5p4+PjiwfsCcU544ksu6izOr+cb8/PEdeSAfD7FKy++&#10;LydPnp/k8zwlI/fFL47vz0lfvGLiel4eRZJVpOuKQ/yYPF/x4Bi5fRn7MJ6vjonn80G98ct14qpc&#10;8sjzj/lwrmv8EkZyex558imuJ3+f8J5PXj6VHr/E97J54l7Mr9gz5XnrOJZNefTy8Cviuoh06AOg&#10;40XXq28i36ti7WFCQkLCwUJyZEhISEg44jg4Hb669Bs1oNZxbWDATaeUwQGdVgbzDP5REqCQ1+wH&#10;lGXM8mDGydBhQ23wkMFh1gszbpglgsIe5waWFmUWIgYjZr7S+WXpZQzmKGEYzE/O+H4xe3ZQOMhI&#10;TmeaTjuKJCmpSstKrbyioIA5XjrNqp/9zQ/xUDL5OkPpghIHZR4KNtUZSk6cSyh/DC94VWO8w7Ma&#10;BxWt3MBStCxbynKpGGaoM5aXJS71zpKfKAZRVEkxRLoMelRnKAhRQIZ6Ky0sC4tSRzLXRAkJCQkH&#10;iry2RMYZvmu0jTja8d1i2X+cGfhu0TZicKFt4ztEG0Y82q+aFNgJxz9U9/zyTGCIwIDFcuLsvY5T&#10;IMYy7mHwwCiDAQ9nQvY3x6EBowvfQyE9TwkJCTFoFyDGO7QXIvrTtC30+RkbYUigz09bg9FVhmCM&#10;E3zrCCdjuOITj/46YfjGYaCWkZa2C5LxlX48YwvS4buJkRdirAYPGcZFik+6pI+hBXlktOZcxh54&#10;Kn0M+6TFOWH45ZrkVptKGNLlPuMN4iKnykkOApKXNDnWuFJGImRTPN+u65frGlfJaEReuUa8WB7K&#10;wxvsSZc0NX5FLn4VX0R8+Ku+4EnakMpS54Qnv6SH8V11wXcI+bgHf8oBPhyTPnlGFvKi+/Ar1p/h&#10;GiRDPDIQh/TJBzyRVQRf1Sll7J8t7ikMY0ORriOz7mv8yDXKhXQ0nuQY8vE4Jw3yJlL9iggP+edF&#10;fHxaev44Vxh+FUbvh8our9yAys6Xn+qO5zB2ZPDPpC+7moh8Es7nVeWvY5ULz4XicM0TPFRu4ufJ&#10;8+Y+vETw5BoU8/Xk+Xh+3CMufGK+XibxEMV8dU1xIM8DypNR/OChZ4RzwooH8qDb8Pktxlf8PHE9&#10;5ifyPMSHOL6cPIlfzAv5vIxerji+P/dySZZiJH4i5U+k6+JZE/m8ckz6sfwKp7D6VTyfD+qNX/Ej&#10;ri8fT1yHCBfz4VzX+CUtyeL5edliuTzpOiS5xAvSeXyfY+J72TxxjzDiE8smHnH6Os6TTeSvwcfz&#10;hvjmoP9Db5gcGRISEg43kiNDQkJCwjEGPzCua1/xgPqUWdzqaVZRMObs2h0G5QzwGYjPnjPbPh3/&#10;aVDYsxIAhnL2Pb2p80129dVX2yWXXmoXX3yxXXbZZXv3c8VAThi2OLjn3nvtgQcfDEuJsuwiHr9+&#10;yUeM8ijB6ETTwUaJgdIBGVAqFBQ9BQryVSpnoIMFXwZ1wcFOvyZ42UQqB5UFv5QXgz6Ue8xkYjYV&#10;yhScE1iSFIcGlsZm/9XLL7887Cd7aVZ3zFjGuQEjH0umYvhjNjNOLDg34CBB3cOLgQ0zf3CiIA2U&#10;qlJ4ogxSnVXVW0HJ42WNqRhquhejPmETEhKOXtT2LhdrN3SNX9ocFNN8v5i5yjeL75L2HMexi213&#10;cN6jvaTdpO0invjnpZFwfEN1zrcK5R39E5wycQKkr4NzJw4whOP5YkYu+2Fruyf6Rxie+PalZygh&#10;IaEYaBtoZ/jmqM+c12/WucKKuO7jxcR9Eec+LuTDYsD1YZWWrsVxIcJIPuLLCOz5xHwhxdU1fvPS&#10;88ciXfPpxOlCPg6843bYlz2/OpaMnhdEeO6TFv0E5VfEt4DrhIUXv56XZNGx0vRyKI7C+mv8KpzI&#10;x9M1jpFH1+J8C1wX5fHRufLgiet5Yf15LGseKQ5hPdXGWxSnofgcE0fncTiFjY+J42WqT9lB9Bfk&#10;yECfgBU1cHaRAdEbGLkmY6IoNipyjbDFjJ3iRzjxE++YJ7+cK54o5hnLVIyUVh4f8fKy8BvzRibJ&#10;5fMpnuIrXp6PePkyEy/uxTw8SS7xiElyqQ4Ip7zGvJSGz6t4SC4vm89nHsGrJj6eF+G8TJJF13w+&#10;ORZx7vniZMC5wnk+omJxvSx58RVHeYlJcX085SePPE/iS46Y4EtYOUEorucvXvsjo48bU8yLY3/O&#10;fS9HHnGfcCLFV/48X+7nyZFHkps44kebBfEcsEoOk6LYBgk9YHJkSEhIOJxIjgwJCQkJxxjoHtJH&#10;PJj9xNp41dYp5T6Dc5QzzGLAuYBOsDrUdG6/WvlVcEKYNn26fTJuXFhuE0U/M17pBKPYZ7sDllz+&#10;8xln2J/+9Cc788wzrWHDhmH7A1YHIBz7s2JUwsEB5waWq8RATqea9EhXsyZwcNhZutPKyguzWurT&#10;uT4WOuLImCenrtd0X0oV6oxy0mwTyo86w1EExQply6xRljplZjLOJexHi/MCW1GwTQWzS6m3c889&#10;18455xxr3LixtWjRIsxsxuGBGarUM84pLLfK7GcMPDg1aCDJgImBJDNfQr1lgyEp+/LyIBTLY4y6&#10;hElISDi+Uay9UFsohzyWuWZ7HVYPuuCCC4JhmhWGaP9YIpt2i3aKeF6RndqZEw/UOcYplvRmZhLf&#10;RBwBMU7QL+EZoV/EfZxiWO0Dp02WY0chyPOTkJCQUBtoa2gv4m+OrvvvkQ+nsB7+PvA8FEfkwwF/&#10;XfDh/H0fN75WjHwcwLnyBnxYEIfnmGu6LvLhdM0jPi8GwsXyKD3BX+NYvFW+gsL4uovjeuhezCcv&#10;nEjnnmfeeW2I49SEOKyOId3XdR0XI8Xj2CMvnA/jr3kSdN8jL2x8XEyeGIqnONQZ5B0ZHn744dAX&#10;wElWY2HG4d6QyHWRN1JCMlQSNs/QCYkX4WTwjEm8FUYyiDw/8SK8j5NHPj8xH4hrefn0pHQI43nE&#10;fD0vT+Kh8vIyex7iI/K8xEMy6VxEGOXV8xBx3efTx/XEPcmVxwcSr5iPfyY8L8LG8T35fHoSf8+X&#10;68onFPPknvj5uPDy8WIenPv8cCzyMsXxYtI9ySCevlx8GoQhfOzIEPP0/MQzj5/ki+OLuC/yfMTX&#10;X5NsnldM3PdyKb6vM64RRrLlkWQiXEyeJ2MWOTKwIoPfWgK9IWOh2trFhISEhANFcmRISEhISDhg&#10;5A3UMUDjQKCZGTKYb8wGC99lnWFtecAsRgzbrLpAp9hvU8HSyxjBWYqZ2f+9e/cODg+sFMCqABjK&#10;WTEAwwFbWBAepQDKARQDrAaA0QknCjropM8MFM0UkayQlBKeiqFauAPYGqSmNA4HSF8KGZUDZUMZ&#10;UV8QgxIcUxjMMHBhBillyuxSBi4Ya1iBgXrDUQHjH1tPMLjBmEO94cyAIwr1BLHNCAZCrlO3bGuB&#10;cwQ8cJbAaUL71jJwIn0UP3qWfN1J/mp1UkmHA4crnYSEhEMH3mPaEdoW2hraHRy4cJjDeY7vDlsj&#10;sc0Oxmi+MTjRoUiinfRtkJDahmMftdWhnhscAUePHh1W8sAhk9UWWImIfgfPFA4ybF3C84PjH2F5&#10;vrhO/ISEhIS6IP7OCLque8XCCXn3i8XR9fh+3rlHsfBxuBj1jZd33YfXcRwuPq8JeXH9tfgc1CdM&#10;fC8+98gLWwwK60mIz+sCH0fHMQn+PO8+iM/zUNd4db3mUdv9PBCnLvEUDuI7r3ErfUY5MrAiQ7y1&#10;RGxYlCExNlB6IyVxYiOnSPwIK5KR0pOuE1bxRJ4f9yULv4qTR55HzAfiGuGUvvKlvHkijOfheepY&#10;vDyJn+QVrzz5PHlexBEf8fDkeUk+CAO5jOSEER9fjzEv0ov5eJJsno94icRHcsXxPfl8Kq+Q5yee&#10;xfIpvuKl+HE+JVMsF+fc92Hj8IpTU/oQ4bwMnsTX887j5akmnp4f5Pl55wjPx/PyFPPnmLCeh6dY&#10;LlEsX0355FoxPlDedeoIpwXGx+jvkiNDQkLC4UZyZEhISEhIOGBooB4ju1p5VAUG8xijd1Y6NmAA&#10;2FS5EgCdZTrIq1avtkWLFtn06dNt3LhxwcGBLQvYS3L48OGh09y9e3e7/vrrw2oNEMYDzmUcx6kB&#10;gzpKAowKL7/8cuDz0UcfBUM5hni/3QGdc2TZsbOwB3pNHXHlN9Ax7MiQB583nVNnlEmot5079+4d&#10;yiCNeqPsUMqgiFm8eHEw0OCcwgxUVs8YOXLk3uXn+vTpE5watA89hp0uXboEJxVmPFNvrN5AHBwj&#10;nnvuubCKA3uPs+w7zik4OWiLETzDkUNOKiiJYvkPJQ41/4SEhMML3mnaEto42hcct/j+4FTHNwZD&#10;NN8f2igc5viO8O0ijm8PUttw7KO2OuTbyDcRBR59E56Ntm3bhn4GMyx5hvhe4rjJliXcx/mS7xmO&#10;gXKCSUhISDiaQVso8qjPd+5Qha0NeXKDwy3PwcyTR018uRfTwUIeb0iIzw8mDhXfgwnlHyrmyIBe&#10;g/4CeggZFWVY9EZEGSa9YdgbKokTGylF4kdYEXFi0nXCKp7I8xMvyaA4eeR5xHwgrhFO6Yun8uaJ&#10;MJ6H56lj8fIkft5IzvU8+Tx5XsQRH/Hw5HlJPuhQOjKIl/jpWDx9HuP4nnw+lVfP2/Mslk/xFS/F&#10;Vz59XvPk4px7cZkorEhpF0sfIpyXwVMe3zxenmriKX4iz+94cWSAPB+OkyNDQkLCkURyZEhISEhI&#10;OKTIhvCFf1HHlrO9g/zCpb3gHKM5BgA62Az4MQQsXLgwzIJlFQecEVgN4LXXXguOCg899FAwltOh&#10;ZssDHBqYHdm6deuwzcHll18eCCMDhnOM5n6bCvjBe/mK5WEgpe0pkIGOOcYKDFVaDQClROqsF0A5&#10;SElDGVFmDJAwAmrlDZwbcExhn3mcUzDksL0IM1Mx8ODA0L9//+DowGoN1BP1dtlll9kVV1wRDECs&#10;wsF9wrLyAys4oADiecCBAkUQAy1WcKDu2KZC9efrztefqBhSHSckHP+I33O1D7QVOElhlEZRg3MV&#10;bVDLli3tkksuCW0VqwCxzRHtHWH5dhE/4dhHbe0/dc03h9UX6HvwnWLFKJxf5GBH/4Vnh+9bq1at&#10;ghMM30K+UakfkZCQkJCQcPyBb7tIY2Rofx0ZYqOwN1QSJzZSisSPcDWRN1YqnuJ6fl4uxRFxLybx&#10;gTwfSPzFT/lS3jwRhvCxgdgT98VL5HmKr2SVXMXIyxaXuyfPy8sTOzLAi/i+HmNeXjbPyxP3fD7z&#10;eHLf86qJfD6JLxJ/UbF8SqaYj2SSXOIZy8Q51738IuUhjhOnLxk8P6UZ883jmcdPJJ7EE8+YuCc+&#10;ec+oeIiPl09y+WueXzHivnj5uCKucV/5zOMBSTbCetkUl3Px4FpyZEhISDiSSI4MCQkJCccrjtJ+&#10;JG4LhX81ww/8tRoAg39IqwJgsKZjzUoAGMs/++wz++STT/ZuUcF2BczuZ4sDnBtYHhwjQs+ePcMK&#10;AKzcgEMDvxAzbgcPHhw65jhG4CAxduzYoGSAN8YJDPN06DFClJaV2q7duyolrj+8kuN4QV69UV8Q&#10;AxwMO6o7BpasiIERiD3pWcGBPei1tQj7iFMv1BX15uuOLStY4p1VHqhfiPDUHU4O1B1OLizZuXeL&#10;ka++CgMwHBxwbEBGoS51cTzVU0LCiYb9eX+JQ3tGe4ECh5WCaKfYOgcnBgzTrC5DO4VTFm2NlDnE&#10;8zzqC+KlNufIoqby5x7fM75hbK/E9lY8Cyj1Vq5cGb559BPom/A94tvFtko4XOKUSV8mISEh4USC&#10;vmvp25ZQFxzLz4uXXePi/XFkwKAoYzAOszLKekMlcfIMlDKocp9wNZE3eiqOZPH8dE1xFC+PCCc+&#10;kPiIP/c9L+VLefNEGOLERmLO43wqjufneebJlkdeNtWByl+8IM+rmGziRdyYVzHZPK+YJB9x8njG&#10;vDx5HhBhvHxeHk+eV54sxIcIKz6Q5PDp6Fhx4ziQ0hVfhc+TIU8W4lIe/r0RP6VfF54Q94gXyyji&#10;Xhzf8/VEmnF+lVdRHr+YuK98Qp6f56n8Kk5Muq7yUD4Vz8vCOe1XcmRISEg4UkiODAlHKdIHMCHh&#10;RAR93wJlA//KazWBcBjLUQpgnKaTTcebJZtxOGCWPst+YyjHwMRKAO+++6698sor9swzzwQFAo4O&#10;ODDg5IBhiqXDMUawmgOGcxwdMFrh2PDUU08FQzuOEh9//LFNnjI58CaNJUuWBEM5nfu169baps37&#10;bncghPxVUjHUdv9II0+2+siMUgcnB8qIQT4DLQZBlCFluWDBgrCKA1uA+NU32GecemPbEFZmoH6o&#10;J7aoYBUHSFuMMAOWusOxASMj24sw8KLuWBlCdYdxkm0qUCQx2OU5wgDFgIznC1mL5aum68UoISHh&#10;6Afvqn/3aa9wwOL7QrtEe4JRmhV+2CaH78ewYcOCUXvWrFkhHO0IbUj87qd24PgAKzfh5MhzwDen&#10;V69e9vjjjweFqZxf2GaJPgZbKuFQyXZJODrwPKXnICEhISEhIR/H8jdS/T6ovo4MIoyGMlDGRmpv&#10;oIQILwOnJ88njsNxTFxXPJHnp3jiVYx8Wnmyibf4FcujiDB5fDxxX2lD8BF5PpIrjwcUy1aMl+eZ&#10;l0/vYFGXfIqPeMX8PNUmH9dr46drCiNenmKeMT/PQ2nGPBTeyx3HJZzPg9KExDeO5/PiSTyJA59i&#10;Ze15Kq6vM0/iR9xiMno+Ih/fk+fj5VEa/BIuj6fIywWfmt4d8fLkeYmP0ocUx8flGF0Z+jR0bEwo&#10;YjJScmRISEg4XEiODAlHKdIHMCHhRAR93wJlA//Ka7Uhr8MsxYEgozkrAdBBx1iOAfvzzz8PRm1t&#10;T4HBG0MUs/u1SgPGcIwQHLMKALMuWVqcY+5hTGf1AJwccJBgz/SJkybazFkzg4Ec5QSDAQwe2uoA&#10;4z2zNVFmIBeKjdhYHufhaEOebPWRWWFrCs89yoayYmCJYZCZrGwlwaAJpxSMiazgwP7kWnmD+uEX&#10;Jwfqjl/OVXcQdXf33XeHuiM+K3i8+eab4XnA6YVtRpYtW7bXsQEDpuqOgRp1h6FKjirF6i+PEhIS&#10;jn7E7yy/UkTTFrASEEZqnKRoX9q1a2ft27cPK8bQrrByA98ZvjmxQ5t+E45dUIcoDHFsxPkRRwWU&#10;ejjdoRTk2y5lH44urMaAAx6OefQJ5OCSkJCQkJCQsC+O5W8ksouOtCMD4RTPx+E4Jq4rnsjzUzzx&#10;KkY+rTzZxFv8iuVRRJg8Pp64r7Qh+Ig8H8mVxwOKZSvGy/PMy2dyZCiQwnu547iE83lQmpD4xvF8&#10;XjyJJ3HgU6ysPU/FjR0ZxEdE3GIy5snk+XjyfDj26Ygf1/J4irx88Knp3REvT56X+NQWh2ukkxwZ&#10;EhISjhSSI0PCUYr0AUxIOBGgAf7hgtKDvFIB4hzDAs4GDAJYFYBZt++9915YBYDOOktDt2nTxpo2&#10;bWpnn322nXHGGXb2OWdb4wsb21VXXxUMGVrBgX3TmXmJkYMOPrzmzJkTVhrAQI4RjIEAg4KtWZo7&#10;du6sNvvfU4xi1/cHB4vPoYTyS9mIfL1BlB3OIsx0ZRsJVlzA0QEHFeqDmbKtW7e2Jk2ahHqDzjnn&#10;HLvwwgutRYsWYUUH6hfHB1bpYC/8V199NSiY4MUMa5YI57lgtQ+UTtQfAzqt3iB5JK/oYOBg80tI&#10;SNg/+HecdgelF85PI0aMCM4MjRs3tosuuii0J6z8w4x9DNq0EWrjE45N+HaYusQpkm9FgwYN7Kab&#10;brJnn302ODDi6ILzCiv90H/gu4MjA30C4nA/PQcJCQkJ+aCNTThxoO/q8QTlCeJ7r3Erjgz0CVnh&#10;kS0wcaDHUd8bFb3REKNibKTEyCgijAyOnof4iIfi+ziimF/Mw58rvAyeno+/59PKkw3iumRUHuN8&#10;Kh3Py/PTufj4OBC8RDEfL4snz088Yz7xeR7f+jgycE88xMfzisnzLCZPbfx0TWEUJ48n5PnlkY8b&#10;y6C0laYn7uelV4yPyOclpjy+4uf5etmoL5F4ECaOJxLPmmTTOfdFnHu+HCuMrnue4gVJNvFWHGSJ&#10;nylPSsOT56N0FV9pK5yOIcLgyMDkr+TIkJCQcLiRHBkSjlKkD2BCQsKhh1cy6BzjBCsAaKsKZk1g&#10;eMA4gSMCDgnsBffhhx+GJcSff+F5e/yJx+3BBx/c26Fnmwq2N7j66qvtiiuusCuvvDIY0W/s1Mlu&#10;7dcv7CknQzkKDHjOX7AgGOEZHJAuRnmtAoA8GEX86g0nOqgrb1CEKB9WTKDcGIChKPJ1xwoczIbF&#10;OYG6w6iEEgkDpLapwOEBgxQGSRwcLrnkklCPN9xwQ1jJYciQIWG2NfWHEgpnCYyYpMEAknQZ8DHQ&#10;VP1pBQdff172/cWBxE1ISNg/+PeOY9pm3nuc1FiRh22I2O6Gth/Ht35Zm4+Bm/u0EbQJsdNTwrEF&#10;6o9vNA5ubCtxyimnBMeVTz75ZK8Tg+6PHDnSzjvvvPBt4b62G0lISEhISEg4PqH+HUR/j34DxHgQ&#10;ox8rAT7yyCNhTIojg4yE9Cc9ybgo47cMk5CMnRBxZZj0JJ4Krzg6huJ7eTxECu8NniLFj4+hPPnE&#10;k/viGRtjxUfxvZHZ8/R8fFwdw1N8xVNxYxIvwomH4ufx8XJ4Q7NIskq+mFfML+YZ85JsxInJy1QX&#10;Ei+R51WTfJ48LyjmE8f16SseYWoqC4Xz1/LKB1JYeMCvpmdKpLjUX56zgPhBktXz5brnE5PnA4mH&#10;4vs0auIn+SSj4uTJozQ8P09xml4ernFPMigOx4TxjgzoRZMjQ0JCwuFCcmRIOEqRPoAJCQmHB1Iy&#10;CF7hgLEB4zNGCRQPdNAxlOPkwACCjjyGcmbq44zw6aefho79888/H5QT6uBruwOo7y23hG0qmPnP&#10;9gYiwrHVAUZ19thmyUmWJmdwgDEEQ7kUHcgQG8VFcX6OZyivyi+/eXWHI4ivOwxMDPZYWYGl36m7&#10;cePGhbrDOYFtQnBWwGkBIyT1xy/1Fm9RwRYjOEAMHjw4rPyAEZOl5tnyAn48E9OnTw9GTFbhYGCI&#10;IYvnCRkPpA7rEiYhIeHgIn7veGflRIXzFO312LFjg3MUTlHaVuDOO+8M12fPnh2UQ7QBvP/pPT72&#10;wHeF9pxtJPh+n3vuuaF+qXt9f3BMZEUntjxq1qxZuM+2SNxLdZ6QkJCQkHD8gu+8iH4ifQOIvl+8&#10;tYR3ZIBkYIRkYGTcCnEukrERkpExJvFTeMXRMRTfy+MjEi8ZPDkXKX58DOXJ5/Mrnt4YK7kU3/OI&#10;z3WNsMoLJD7wFF/x9HE9xXx8/Dw+sRwxSVbC5vGK+dXE08tGHFEeH6VbE4mXKI9nnnyePC8o5iNS&#10;fJ++4nG/WFo+nL+WVz6QwsIDfnnPVMxfcb2TgOclfpBk9Xy5XheZxEc8FD++V4yf5JOMipMnj9Lw&#10;/Dz59BTWh+e+ZFAcjgmTHBkSEhKOFJIjQ0JCQkLCcYOD2XmujRf3UUiUlZeHjrucG+j4M5BAKcGy&#10;0gsXLgzGDVYCYPY+MzBYBQCjN0ZxDFzM+G/evHlYjvzSSy+1a665xjp16hSM5wwScIpg9YA333zT&#10;xn06Lhje586dG5wbSMNvc4CRnhmhpWWlVrGrZoMJ9w5mmR0oapNH9w9UZuJTdxgfi9UdDipsIyFH&#10;BxwSWMWBlRioO5waunXrZh07drRWrVqFesNYxSzstm3bWpcuXYKTA8YrZuSyxcVrr722d6sKjJk4&#10;NyxdujQYvBgAMjBkkIg8OF8gH8qvw40DLd+EhOMdcTvEsRTVvL+0IV988UV473F4atmyZdiSiJUa&#10;aP9R+tB2876j1JYDk3glHB0oVhd8N2jD2ToExzZW3sABbvHixXsdW2bOnGlPPPFEWKGpffv2od5p&#10;8z1SXSckJCQkJByf4BsPeUcGxnc4veLwzsQFbS3hDYU6ZlzP2JCxqUiGxjxjoydv7OQ+YUWxAdPz&#10;y+OFbgGCH/cJixxQHl9I/LhWTEauQdwXzziPuu7TUDzxVF4ln9IkvOT0fMUnlkcED8L49IvVgecn&#10;2cRHMomnZMrjy7H4xPkSP1HMq5h84qc4eSQ+npdIcookW21EuJiX+Pk8+vBKX2E8cV/k48XlIuKe&#10;+OWVCb/+POalcvd1B5G+4sKT91i8PZ+8OoO8XMQRSQ4R56RFnDxeXjbCeZ6eV3xN+VBefBhPCq/y&#10;jmXgfnJkSEhIOFJIjgwJJxjShzUhIeHgglZFigpPUlrIWM4ggMEOBnLv3MCMztdffz2s4oChg5UA&#10;GBgww59VG3r37m2dO3cOs3pxeLiyxZXWomWLsPVB165dQxi2tWBmxwcffhi2T8DB4dvvvrWSbSVB&#10;Bi/XocCh4ns4oHKhvmRM1LHqD8MkgzkUTZQtdYczAs4NbDGCgwkrOWC0ZEUGDexwVMGIhVMK9YUx&#10;k21G2LICZxWcWHB2IDzKLLYagSfOE6TFM8Ozgyx1hfID5aGmewkJCfsP/+7RduBQhqMSe4di5JbB&#10;m3efNn3UqFE2adKkMDMPZ4Yj5biUUHeofllVh7afVTdwaOM7zOoLOBVSh7TbrKg0cODA4OzGqg0o&#10;/XBaS0hISEhISDj+oT6DxpQQjgzxigz0HTAYykgpAyUGQ08YGWOjrIyNMjLKUOnPCac4Ph6/uucN&#10;soobk+dFeEj8IPHUfe7F8uXxk1x5BC8MxpKNOJ7qys/L7HkprjfWej6EhfL4iSfndc2n4ok8T8LU&#10;xEfEfZW1eCIH5eSN69wjnOIono5jPpJBJN7iL34+vucj8vHz+EIK6+PGceK4Cg/FZSISvzw+MYln&#10;HN+fSy5Piq+yEa84rmQVSS6Vp4/PPZ8Wx+Lnn02O4zZCfHy9ezk9Py+Lwii+J64TRun6uNxnjMPE&#10;HsY5yZEhISHhcCI5MiScYEgf1oSEEwK86kf4dZfyQgoMlpNmOWqWH8fAtWXLljAwYBDBwAMlBisA&#10;zJkzxz777LOwlzYGcvZWx+DFthNsYdCjZ48w2x/CgIKjA6sDsA0CBvF7773X7r//fhv18KhgPENR&#10;wkoCGF0wmmGExxjPstgMUrTNAcoVQXLXF/sb72DiYMsALzk0oHxS3TGIZDBH/TGgQymFk8q8efOC&#10;kwN75bOM/JgxY+zhhx8OdYMxi/rCAQVDJnXIDG1mbMfbU7AKB84NOEfgJMGz4FdzoA55Zhhk4mhx&#10;sJepVznWxu9A7yckHO2o7zOs94b3kfae9oHth3Baw1GtV69edv311wcHJ1ZsYZUe3mvaZN7ltPXA&#10;0Q/aflZjwEmhQ4cOoZ1mBQbaY74VfCP4/t5www1hxR5W8uE+8YCekYSEhISEhITjE/rW5zky0Pdj&#10;fMh4kfGjNzgWMzKiL4iNlYSlb5FncIS4T1gfT2mIuCbiPOYhUlh4xQbzWHaR4ko+L6fCEl/549fz&#10;1D1+a5INknzi4cnz8bwkTzFHBmQSeV4izuuST4WN+XGd+CLCxrJBMmCLXx6vPH7iw6/i6ljnhJN8&#10;no8nrkk+xZVsHPs084h4IvjpmuLCP69cfDwfR2mLVD4cE0Yy51GcPnH4hXRNRDjCi19c1uIFEd7L&#10;JH4iwohHnE+lp3CSAz7Km88j92J+nqeXy/OL04EISzxPXFP6Ci8iHRwZ0DkmR4aEhITDjeTIkHCC&#10;IX1YExJOCPCqH+HXvZiholgHHyUHjg4Yyhk0oCBYsWJFWIpaKwDg3MD2FBjIWcEB4whODjguYChn&#10;MIFRHAM5s/0hDOYYz7k3fPjwYBzHuYHZoePGjQsrOLBNBUtio0hhJQDSZmDDYCne5qCmAUqxPB9O&#10;HG4ZlBa/MlwyyMPJYNmyZcGASf3hnMLMbBRWOJbgnDB69OjgsKD6w5EBhwZmblOHGMEwkmHwxPhJ&#10;HWIIpd5Vh6zgQB3iABPXoQahGNXCdiOlpcFIWls9ApVjXcLVhNruJyQc7ajvMxy/N7xztKMortmm&#10;hncfx7SbbropvOM9e/YMyqC33norbEeBMkgODQlHH/gW4nRy33332WWXXRZWS8JRkLYXx0DaWtp/&#10;nNJYRYkVOPhuE4dvKYifkYSEhISEhITjC/rWF3NkYAzPak5sNYZxMDY+ysDoDZWQDI2EYcwpg6OM&#10;jiLuEUY8FE8GSZFPk3PPwxP3iA+vPEeGmDwvyeflVNo18eRXx7XJRhjlVcR5noziJXlkIJZshPFy&#10;xbJ5Ohj59HLFskEyYku2PLk8v5gPv5JFxzonPPGIDy8vmyfxVVzJ5vnkkY/DccyLY9LkvVB+FEZx&#10;xF9xlLZI5cOx0lCZ+DwpXzEvfpWWjiHCiRc8ij0HktXLJH6imJeXx4eJZVPefB4lm3iJvFzi5fmJ&#10;fFqQ4njyYX140kmODAkJCUcKyZEhISEhISHhKEU8GOAcJQgDBQYSKD4wfGEgZ8Y+s0IxirPMtbY0&#10;YOYvxjIcGriGkRxjOVsfYDhnaWwcHJgVwgxTtjdAqcKghBmkbIPBctgMjDCIY6jXMugY2kQoaWQg&#10;P54GMfXJi/KeRwJlhMMKZYnDAY4OWsEBAyfbi2AAY8sJDJ0YyViO/rrrrtvrlMKWFazCQT0zgFQd&#10;4hTBChDUIQNMHFWmTp0aVnDAyYFBJgNS75zi61FKtrx69Hnx1xMSEqojfkd0zntF242Re/LkyaHN&#10;xYmhbdu24R3HWQmlNkZxVlxBWVUXB7KEwwfaR/aJ5tvId7RZs2bBYRBnNRSLfB9R/k2fPj3cZxsh&#10;vsE4slGfqkc9EwkJCQkJCQnHJ/Stpx+nMRZj6NiRgYkLMkDKWCjiGve8wVLnCh8bKT1xTzx8eG+Y&#10;5Looj5c3zBJesohnMfJpeT4xP8Iqbz6PXOdXx/DxcWuSLeYjebxMXq7YUMw9pe958Ste4is+Xh5P&#10;XCdMbfKJr5dLJNm4Lj7iVYwn4SRXMZJcSl98RbqWx8/LJ14xP8VTniCd65rSkJMA5OMqvOfj04aK&#10;1R3ky0Xk5SKOZItJ6Xpe/lcEvzzZYj6QZPNy+XuSLeblSTzFK488L8nGbzGSDJJD18VDhMxpa4mE&#10;hIQjheTIkJCQkJCQcAxBShEMzxjEGTRgmMa4wsCGAQcDDGZ/YrzGwIKjA6sAsAIAs0j79esXnBuu&#10;vPJKa9SokTVo0MAuuOCCYJRhGeybb745DExwimB5bFaAYFsDjDHa1gAnCgzxpMXAyDs5IFuxgUwa&#10;4BTKAGUWRkrKi3JjJq/qkPKkXJnhy2oZGD1Zlh4HBZxVqEMcHVjW/IorrrDGjRvb+eefH+rwoosu&#10;CrOAMa4RBieHkSNHBgcHVnCYOHFieCZwUKEOeU5QqJEezw5KAJ4n5ELGVF8JCQcPKLN573nHUNix&#10;ogqrrOCoRFt8ySWXBOcG2mqM4byXfkUckN7JIwdWW6DtxOmMbYFoawcNGhScU6gn6pUtovhm4phC&#10;veLQQBza+VR3CQkJCQkJJwb45kOxIwNGPxwZcEDHeZUJA4zBvOEyNjrKiIiBkr4hJGOl4nqK+RA3&#10;5kdc8fMz4WN+MhJDnCuuDJw6lgFVpPvihzziE8vm+Xheyiv3vSzKn+cp2ZRHCF7KXzybPk8u8ZZc&#10;hBNPfiEvFxTziuXSueRT/jwPyaS0Yl4xcd/LSHzy51c1yMtnMR78Khy/xIOHyg2CH2FjXsoj1318&#10;5dHnTfF9WEj3CKe0lb54cF/hiRvL4OVQWM83lkcyeXlivpwrTaUrfpLPl00sSzE+Xp6YJB/hPI+Y&#10;xNPnLyauQ8qnl4FzyPPzPPWLTPF5cmRISEg4UkiODAkJCQkJCUcRpPSoK7ySBNIxhi8GFDgYMJBh&#10;tgez/zGO4djAUtevvPJKMIz77Q0wfA8ZMiSs2MDMf4xqXbt2DasDaFUHVgMYOnRoiIciBl6TKg3k&#10;ODlg1GGgg2FeS20jC8ob5NLsf8nrofyIYsT3Rccy8vKjOsQwRlniNMJWFWw1Qh1iAGUQ+fLLL++t&#10;wxEjRoQ6pP4YWPbv3z84M2BQ69atW6g/6pFj1eFDDz0UnFUwzGm7EfjjBMPAnIE4dRjXI040vi6R&#10;+UBxMHgkJBwL4P3mHUIZRLuJ4ZvtJthShlVYWE3nzjvvDO8328agmKQt4H3LazcTDh3UJkN801DY&#10;8Z2kjvg2PvHEE+EbS3uIIpDtQ2hbcQhkqyfu802kvhMSEhISEhKOf/i+A/0278hAn44tAuXIgFO5&#10;DIqMu2RMlBHSGyZFMk56g6R4eBIf+ps+joySkOfLuecX8yQe4eAH+Xgxedk8D4hrkk38vNFasvIL&#10;iZePH/PmWHEkl0h8PG94xnxlhOYa4ZRPkeKKF8S5eCg+RJ+RXy8b4eET5zVPJi+XiGvc9+l7+UTi&#10;S9g4vucrXuKXdyySXJ4fpPyKH/lQGUFeRo6VT8misF5uxdN5HKeYLOKnuFDMV7xiHp6vSLJJHn/s&#10;ycsnfr7uued5qTxi2UR5/Dzl8YxlEh/Py1MeP/FUHAg+is8vvNH9pa0lEhISjgSSI0NCQkJCQsJR&#10;BCk9DhRecaLVG1CeMMjAIK0VABiUMPhgFimrLTBjn8EJChaWPsdggzEcIzizSzGysVQ2BnGcHJht&#10;isHtnmHDgiGdOMwmJj7bXbCSAysKyMlB21SQNjNUkUuGOcmsYyiGv+fpeAT5ojyoP4xk1F9eHTKo&#10;pA6XLl0athqhDlmqFOeExx9/PGw7wUATJxRWcaAeWZEDQxvX2K6COsbxAScIbVPx7LPPBgMrz8Mn&#10;n3yytx5xiGE1BxRxpI0cyOWdU4pRTajtfkLC8QS927zLKDR5t2g3cSLj/Wzfvn2Y9U+7itPSl19+&#10;Gd432kw5D6V35tBD5QxR/rSJ1A9tKQ4LrJaDEpC65NvGOfdwSmH1HL6BxON+QkJCQkJCwvEP33eg&#10;v7e/jgz0K7zBE6rJQOmNk5D4eIMp1xQ/pphfzJMw8PGGeEhxPcXxZdiFuC5e8IGfVhPw/PjVsXjx&#10;69Pw1zxPkS8vT8TxJNny5Itl8yQ5Yh6xIVv1AB+VXyyb8uX5xMR9n0fPj+viKT6+3Lnm5eScsJ4f&#10;x3E+43ie4B8/tz6u+MXyER5SmLw8QPBU+jF5OXRN/OAFT+qOY18uxeL7exwTnnjiJ6pNxlimPF7F&#10;noFYTi+j5+t5iq8nz9fLJvL8PC8fR+TDwTs5MiQkJBwpJEeGhISEhISE4wxeeVIXSLHCAIQVHBik&#10;MLBiFQBWcmBZbLY4YKYpBu3XX389zOLHwMay2hjbWrduHbamOPfcc+2MM86ws846y5o0aRKu4/CA&#10;s8Njjz1mr732WhjwwI+tExgMkaZm+7M8N4a6/Z3tXyzf9eFxrIG8qQ5xDqE8GaBStgzecR7ByYHV&#10;HHB0mDJlSjC2sSIHSjScF6hDHFRatmwZtqc477zz7Mwzz7Szzz7bLr744mBUxelh8ODBYRUHFHAo&#10;32bMmBGcYEiHAa5WbkAO6hKZVJ/IWMzRIUbetf1FsTQSEo4k9FzyTvB+8M7wHs2cOdOee+65MJtf&#10;2/+wVQxOSZ9//nlQMhGWOMT1vBIOLnyZUtYo6h599NHQRuLMh7MY7R9tHu0bKy/QNrLdD45i1COr&#10;2+h+QkJCQkJCwvEP9cugujoyyLioY8bjMi4WI+4rXkwxH0/EjQ2ehIt5iYfIx1U8fj2PmMRTKxTE&#10;Rm/JEcvjeRMWHjLKK77kEnFNcSHxjI3P4ucp5iPycoh8Gj4slMcDIqxk8fLEfImrcsojZM3jJ56S&#10;CT415VHk5YvlEXmeELxieWriwzXxiMOKCKf8qGzi8D59L4PkgLgvfvAq5uTh+dVECutlFHl+hPUy&#10;KJ7u6ZjwxPV1Bh9RLJ94ehI/Hw+qi2wxcc/njV/FUTyVMefcT44MCQkJRwrJkSHhgMBn6tj6VB3b&#10;H1aV97Gdi4SEhMMJKVFqgpQsUrRoBYB4FQcUEAxecEDAKI4Rm8ELs/8xirMSw6hRo8LABoM3M4uZ&#10;5c+qDWxT0bdv3zD7n60NMPJgPOcazhA4RRD/jTfeCNsmMDsZAxGDT4zjfuUG4UQfLMVloTr09ac6&#10;xKmAemR5egakKNFwbmAVDlZawLEBBxW2CqEeWFmDlRlYkYNBKltRsGoDxlXqEKcG6pCl1alPrg8Y&#10;MCDsl4ih7/nnnw9bVfB8MJMcpxieH+TgGcuru2L1yfVi90AxXjXFSUg4msCzynvL+4GSCOP3xx9/&#10;HJwXeO+0QgPvGo5EbAGDgxLvN+8T733CwYfaEMqYtpNtPnD8wmGPNpB6oD2lveUbSXtK/XCfeqNd&#10;RfFH3ab2KCEhISEh4cSAxiGQxtdQfR0ZZFz0xklPGCAVL488H8KKOBfP2Mgbx4/P4SfSOfG8fJzX&#10;JJcMz4rrycsm+bim9DxfGVjFz8tDHBmL0Sf4PBLGU8xTx+IXyyTiuifP2/MUL8kVE7zy8plHsWye&#10;J8eeYl7E82UWl1ssj4hz8csjn4Z45ckg2UV5cSRDTOJFPC+3+BbLj+pJ8ZUGv4RTPMWNz71s8BJJ&#10;LpH4Q5Ipj7gnGUR55VwTDyiPTyxfXXh5PoqnOCLCUR4ccz92ZKBNYwybxjoJCQmHGsmR4SgBzX1M&#10;BwcHg6PnUaDq/6ruHJ3wEnrKu1ILYhZFI9UpUL0Qczw4XIshLzWoJtQ1nFDf8IcbXj5PhwuHO71j&#10;GHUppsriPFKd66rW8tBBypJDCRnJGahg1GFAw2CGwQtKGLYbYPUGjDlTp04NqzdgzGbW6pNPPhmc&#10;FTACYfRmqwqW3+7QoUPYaxyjEA4PLNX9wAMPBGM4BnXiskUFih4GSsxIxpjENhU4VKCYYFCFPMhV&#10;zGBUn7I5Us/J4QB5Q5GGAZRZ3dqagsEzzgaUKfVI+c6bN2/vKhyspMFWE9TL/fffHxxVcELBmYHZ&#10;4hha+cWxQU4N1OWDDz4YVu+gHnGUYOCLgZbtL1SXPDOky3OkukTRh5wHWhfE95SQcLRCzyhtGEZx&#10;2jZWruGdoe3kXWvTpk1YOYUVbl5++eXgTMZ7yyosGNOF9LwfPFCOfFuYbURbiIMCKy7ggMcKN7Sl&#10;lD31wHeKbxyraNx9992hjeNeqouEhISEhIQTB+qHQfvjyMDYDOOiN1R6I6U3VCqe4vpzXRMvCN7F&#10;+HEvjiuDLvcIh/z0eViFCtkhnGtZxRFiTMe57kGE9aT4kOITTyReEONSfj1Pz0fkeYkfcaFly5bt&#10;5VObfLFsUCyTSPKK8mT0vLxsxJd8Iq7nxc0jpSO+4ilZoLx8xmXmecWyUW4qO657XgqrdDyJB8S5&#10;4ig9TzE/xYPE36dRjI+nPH7ioWv85vGKy0e8fFzVV8ybsKKYryfxUxzGGHK20Tsav8cxcT9uJ4jv&#10;nSLURsTvteKLxMeH96Q4HMOXLQ+ZvJIcGRISEg43kiPDAeHgNdJwiung4GBw9DwKVP1f1Z2jE15C&#10;T3lXakEcoWikOgWqF2KOB4drMeSlBtWEuoYT6hv+cMPL5+lw4XCndwyjLsVUWZxHqnNd1VoeOkhZ&#10;cqSBsgbDDoY4BjsMzPzMfxQ2Mooz23jkyJFhH/Fhw4aF2f8YgVjFAWM4KzZgGIdwdGBVBwx4xBkz&#10;ZkxwcMCw9NlnnwWDH+mQHgMwlC4Y6TGKY7BnNQLkwkiIjDWVVRqEFcoAhRuDUga4DLRZhYNl71WP&#10;rJ7BCg44KrCCAw4OOC9QRxj5cGbQSg5sL4LzCnVJvXKNcMxefuaZZ4KTAw4O1CUOFChNqEsG1Ayc&#10;qUttW6EtSDAQ1ubswD1PCQnHCni2abtQRvFe0GbyTrVr1y44M/BO0Xa+//77YdUTFEu8G3onaOcS&#10;DhyUJW0P7RJbRVDurVq1CgYIvjncpz3iG/f000+Hb9dVV10VtlKaP39+JZeEhISEhISEEwUad6g/&#10;Rt8MOlodGcTLGy0VV7+Ew3iLEzr9UsaDOKaLxo8fH4yakL8umjRpUi5xT/FigicrNYp3bTzj+8QT&#10;D1bR4lf8fHzy4vlA4qFjL5NI10SeZ8xH9xVWMqHL4Ff88njUROJJfF9W4hVTHg9PhPHyieAbh1G6&#10;nnRN8XUNyks/5kW8OB+K64m41JvqLr7veXpe/lx8aqI8vsqblzMO56kYT2TH6ZmV+HCc4B3Texi/&#10;xzFxP24niH8gjgwizj0pDsfwTY4MCQkJRwrJkWE/UeiQHry9TmnuPR1diKXLOuTV/h0L2DcPQvWz&#10;gwWfzsHhHnM8OFyLIS81qCbU54moD98jgVg+T4cLRyLN4wtSHCTUH1K81AchDg4CzklAfCDqQoQi&#10;R0txM8DCaM3MVgaEr776ajCKYwhnBjJGO/aJv/TSS+2yyy6za665JqzigDEchweM4Sxth3MDqz4w&#10;859VIDCKMzjE8K4Z/wzqcHCI95cHkrMm1Hb/WEBd8hlDcaC4HrVCB44GDMBxKGFAj2MCDgqsroHx&#10;lf3kW7RoYRdffLE1adIk7DGPsY+VHHr16hVW48CJBcMszg1PPPFE2J4CZ4mPPvooDPqnT58e+DPY&#10;x7GCZwcDo+ryQPJV37gJCYcDPJe8Yyi+ed5ZIYVVTrp06RLaxcsvvzw4BeFMhDINwzrOW2rb0vO9&#10;//BlhpIPRTMr0eCMRXv11ltvBcUdZc23jG0kaMPUptEG8t0BqfwTEhISEhJOHPj+F1SbI4MMhjIq&#10;irxxkX6gjJQyVBIGAyPjMK2cEBM8Y+MkvPKMnuKneJwrfWaST5kyJTh14rzOylP0e0SM3eknQf66&#10;iDG7J39P8WKCZ018a+IJeT4YXUWc58X3JB5518VXMsX380hhFU8ysRUnv7ov8jxrophnHNfzjO/l&#10;EWHES3whH1dhFE5lqji6prz5e5JDJD6K58PmhRd5mSWTJ8/Xkw8T86gLEQ/5yJuX1fONyd8XH94f&#10;9B60A+hOGMPpXeO94/3z73FM8fup9oGVHSC9156fyMcTcS2PFF4UOzLgkJEcGRISEg4XkiPDfoIG&#10;WkrCgwGa+5iOBPLT9lIVqPq/wwMvQQH+Sn2vFu7se8Vj37tVRzWhEMr/qzFmjberLvpgourY98r+&#10;IU4lpurw+az6Vxtq5ll3xHwOhJeQx7NAdctb/ZHLk05g6AiK9gd1iOeTEB1HSJ3pfBR7mg+4vPY+&#10;t8V5cV3Ed1SrN6CAYRDFQAjjD8ZqjNYYrxkgoejBMKTtDYYPHx4GjsyOxbEBoziGPah169ZhmwNW&#10;cGClB2bGsnIADg54jcu5gVklGN8Z6JE2CiAM4371BsmaUIW4PDiXQwNL3DPIZQCNYo5BOSs5MHuH&#10;GQcYA1lJg/pg9rLqkoEwq25Qlzir4LSC4wNL6cswSH2jOGMlDxxWmInOFibMRicd0uP5kWJP9cnz&#10;hWyqz7oi1XvCkQTPnwjlN20SzzSOX++9917YbgKHBpwZcPjq169f2I6H9o33D4eG2px8xD+hOigT&#10;7wzCd4JVgNq3bx/aI9ottvVAkUjd8P3iPqvOUBejRo0KbRNKxYSEhISEhIQTC+pfiWpzZKjNmMi9&#10;2JEBkvMBxkZv5PRODbEhEqrJ6BnHIyxhGM/hOHvttdfaWWedZb///e/tv/7rvwL97ne/2/vryd+P&#10;r//2t7+tRgrr7+k8L36xe558uJji+/WJK6pLOJ9HT3lhPcXyxKRweTzzwteHxKcY1SVsnlzxdeg3&#10;v/lNoPg6YX06cVo13asPxXw8nXTSSXuJ87z4UBxPYeNzXeP35JNPtjPPPDNM1tG4InY80LtYjPSO&#10;+vYh750WP359eJHCKFxM/h480amhY0uODAkJCYcbyZGhnkCpJYUgHdEdO7YHRSGEonx7JXFcHyrJ&#10;obxwh5ry0yZv1amkGsXhDw1Jtqr0Yrn2DVc8bCF8fthicYqFi6kQ3peR57EPlTja535VHC9nvhxF&#10;+NebvLx5VD28z2cVVQ+zL9XMs+4U8zkQXqI8ngWqW97qT7k8aVNCuyLKCVMr1SGef/6KPofHFqk9&#10;RlEg5UFNhpwTEVmpHBpHBodivFQngs5jos74zmKIw7EAQxGDpCVLltisWbOCQwKDKGaFYDRiSwNm&#10;/vft2zcYvXv37h1mKrO1ASs3QMyi5RcPerzgMQRiFEeZhGc5PHGcYDlw9jtkEEi6PFPazoDnSk4O&#10;yKdnCzpRkJdXlYFI/SUp7iDKjLJkwIyzCgoxBu3MQmB2M04qqkvqifqjHnFWoU5Zsl1EPeOoQjhm&#10;OeAMgcMKqziwdQmGXmaos/QpS77j6EB9+rqEqEueMdXniVqnCUcf/DOoY4hnlW1XcAyi7aI969Sp&#10;UzCy88sKNbwDtJO0mTzzxOG5juHTSKgCZaI2jPYBxzpmTTVr1iw4yfG9oA2jr0EbgrIQJ6urr746&#10;ONLxbdLqGAkJCQkJCQknFtS/EmmMUduKDDHJ4IjxEKK/4amY4bM2R4aYrzdoxvG4z2oMrArGjHKM&#10;r//4j/9of/VXf2V/+Zd/WWf6wQ9+sPf4f//v/72XdK57RyPtj3w+j4cyf4cjjfqQlydPrrz7kA+z&#10;P1RXfvE9/1zGxD1R3r34Wl0JGXh/eI9wamAsh94Cx2m9h/59LkZ6R/U+19Y++LCeFEbhYvL34Jkc&#10;GRISEo4UkiNDPUCjLEU3Si1mHc6dW9gfbAp7G2W/KBWnZRSOHRGmOn1eT8rjsS/F6ca0b5y8tKC8&#10;sDVRHo+Y8uJVUc2y1p1P9bC1hM/qal/ieiXlxQlEHVenavdD/KmV5K4HImwxisPWkbI0PveU8aou&#10;Ww5v5KqN4jg1UW7cqrxVyaP6zcom0L5hq0j36kD1knffdPyz52nfuJ5iPgVenvbllxenOsVxYsqL&#10;I/JlXD2OKC98sXiF63GcmPLj1k6+nA6UaHshjqdOmZodTwuGB4wM3kCZcGRwoIMa4ssojtGIgRJ1&#10;y3cYRwMGVQzCUASx0gLGcQaDGPOYOYIBitnKzKRllj9bG0Bsc9CyZctwHaM5zg1sUUGcV155JRjD&#10;taUBKwr4VRxIDyWRnGZ4zpDT0/GEA8mTLxPqkLKizHAoYJsPjH2snEB5aoCMoXbRokWh7NkmZOzY&#10;sWHrEIy01CVbVbByQ/Pmza1Ro0bhFyMiddmtW7fg5MAKDix7yFYVOLy8++67oY3AsQFnFfj7VTlI&#10;26/IIYcG5cHD5ym+Vx8cSNyEExM8MzyfPKu0QzgE4cCDcw/tGys0sDIA27qwagnPOc8275ye6QN9&#10;bk8EUD6M9/jG8E3BaYq2BscqzrnOt4hfvg0oISn76667LqyKgcKPti4hISEhISHhxILva0HSRXhH&#10;BmZhs30eTgL00yAZDCGMi4yJGKP4Gdae6AfKwOgNnLEjA7w8+XRikiySh7RxzmQ8hmM5s9N/+MMf&#10;2v/6X/+rXoTxVsf/83/+z9zr/lre9SNFXt66EnHifMbkwx8vpHx7ygsX04GWT13TjO/Vlk4xWeor&#10;n6e/+Iu/CHL89V//tf37v/97WJWSSR2susd7Xuy9jokweqeJk9c+QHrnfTh/z1PcBpCOjrlHXL+1&#10;BBOBkiNDQkLC4UJyZKgn1DDTiE+aNNE6duhgFzZubOecc46de+65dvbZZxeOM+K3bnRuDuWFq53q&#10;l+7RT2dXUt69KiqU+f7T/pT5uVlZF6ho3HMrKe/eflDt5eBJctUg31FLR4O8PFOivPuHnniX6/Y+&#10;H8q6PlR8DzKdnb0fWdur9hdq3PhC69v3luDcgKF5L07gvvVeZUrl+bGCvXJXfn/9uWbMyslBqzdg&#10;4GOgxaCKWbMY8nBEYCZJvE0Fs2FwdGBWP7P/2doA54aLLrooe44aB8MVS/4x25n7eJ+zJQIDOJYO&#10;x4iI0R2nCtJHDsnj5fNyH++oLZ+678vHE8Y/yhInB4yEDLIpY1bJwGCoLUdwMmGrCuri1VdfDfWC&#10;0wKzhVC0UZcYdqlL6rFBgwbWsGFDu+KKK+z6668Phl9Wf2AlB+KzMgTPCc8M/TwG5HKE0q+Xs7Z8&#10;1gXicaB8Eo591Oc5IJzaPN4TlOB873BowImHrXaaNm0a2jJWK+HZRjFGeKVRU1p1leN4BHkX0Qbg&#10;FIlTHO0FW91QnigaMUZQ9rRLtEE4WNHmoNTDQYpv0YlcjgkJCQkJCScqfF+CMQN9Noh+BY4BbJGH&#10;IwNjUsYdjHVkQIwNjp78NRkhiYPjgnde0LH4KWwecU/EueRQXBy+WeWLPibbSvzsZz/bayyuqzFX&#10;xmBRXhhP4h9fr2v8A6FDxT8vP/tLtcmoclK4+PxwULE61PWDUR4HI0++bA42L1FeWPLPqgw/+clP&#10;wviBSRfoONB58C7qPdQ7HZPeT73DahP8uxyT7vn2w/Pw19QGkJbaE+4xnowdGZA5jXsSEhIOB5Ij&#10;w36CxvvNN98IzgvsD4aivE/v3sHIAfnj2qlPDuWFq53ql+7RTb0C9QqUd7+Kart/KKh4fSG3P683&#10;9aqk6HqBL3kV7RumiorLV7f4B4vqKq+nYvIWIx82przwUF5YT/UJW3cq/mwcaDp59XwwSHwPBe+D&#10;SJXvS59MzptvvjnMiPzDH/4QZmejHMDAnHBiwCuLMNhhaEJhhDMLzg0YxTUIY/UGHByYOYtzAzOX&#10;X3755TDrnyXCcWzAMMXsW7zk+WVLA7aqYNDGfejOO+8Mzg1sU4FCikHom2++GQzsGBa//PLLYOhi&#10;wIgMmhW9v/CKsTwcywNILzvHlBMOBMw+p9wYIFOXrOBAXTK4pi5RCFLGlDVlrhUc5NhA/TBbGgMv&#10;Dg7UJUS7wUoc1LO2HKFOWZkDY+XDDz8ceLA6B6s5YAzGgQJnCgbsDOqRCRlj2WNwzVNCwsEAzxLt&#10;He8HSieM7qwkQ3vE97Bt27ZhlRK21aFtQ9mE0wPhgRxyhPR8VoGyoc2mzPgmUJ60Gy+88EJwkuO9&#10;p3+BgxzOcHwncHZguyLaJNqthISEhISEhBMP6k9BGpvKkcGvyICuYuXKldWMh/x646IcF2KS0ZE4&#10;sSODSPwUVunoGJIB0/OTDFxDPvpCrPSFc/9Pf/pT+x//438cFEN0oiNPB8upwJN45vE+2Gkdq0Q5&#10;sM3Ej370o6C3RO/AypFa+VPvIO+jKH63/fvr2wWRf8896Z7465qPp/S9DFxPjgwJCQlHEsmRYT+B&#10;ggrF9qmnnhKWph42bKhNnjz5CNGkSsq7VxPtT5zaSLLsr0wFmiSaNClQXpgqyrk/qZLi64eQ9srs&#10;ru0PFc+zytRTHKY4VfGtf9z9o6q0JrnjvLA1l5mPW0nkQ5QbR1QZfh/KC+upPmHzaVLO87dvPn06&#10;xdPK41VfOtDn8ligKZOn2AcffBBmY5933nlhoI3xEYNnwokNKZIEjv2MfwZlmvHvV2+gzWTJTxwT&#10;UDix5QSGcQZuAwYMsO7duwcjIbNT2rVrF1Zt6Nq1a3B2wHg+atQoe+aZZ4JRHUcJHCZYknzevHm2&#10;ZMmSkB6DVQadDA4xijEIxACGsitvMKi85N0Dxa4fC6hPnlQGkAy5ODgwsGeAjdKNMmbFDLaSoD5p&#10;J3AwYelGZhWhQMTgi+MCjgwYIjt16hSWhscATJ2yHz7GS5wcqHdW8CAubQvbl6Bw+OKLL4ITBUZk&#10;6hRDsa9TnjPkw/AZG44TEg4Uep54D2g/UJDTzrDKCM9sly5d9j7LrEBCe8bzSruHoZ62UNA7lVBw&#10;ZOAdZrxH20D54bDAe8917qPcw3GE7wDlTHnT1tMO8b4nJCQkJCQknHhQfwo6Vh0ZOGdMxSpU7ImP&#10;U+z5559v//RP/xSWxpcxNjbQJjq2KM/Z4EBJPPN4H+y0jlWiHFit4f/8n/8TtshEd4Segsk2vHtq&#10;B3gfRfG77d9f3y6I/HsOiWfM1/NRPMLwC09/nhwZEhISjiSSI0M9oYaZxvu118baaaedah06XB8U&#10;2uDINNykuT/pHgpZJcv+ylTAXg6Vnf9648CS3y/slTmc7T+K59mnIKo7qvjWP+7+oSot/tWUbv5V&#10;wcetJPIhqhGV4fehQ4880fa95GXKiVCJWrNZBxwEFkc19HxjlH7jjTfssssuCyszYGBIjgwJ+wOU&#10;Thj4GJQxwGNQiVFcM/5Zanz06NH24IMPBkM4jg3M7oeY+c8sf45ZxUGrAPDLPQZ9GMTY0oClRTF8&#10;YWTHgYIlyRkweqcGCKOYlGDIBulboedf50crvJwxHUwU40uZUZbUJ8u4Ut5TpkwJzipsNTJmzJgw&#10;GwJFAvXJig1avUF1yDVmXVO3usY54e+99969dYpTFXWKE4X2u6QtwqkBGXi2qFN+4zo9FOWRcHzD&#10;Pzc8R7QdOF3jaMNKDLRHOOhAPLPMqkNZhuMWyjCeQfFIz0sBvJ+8tzikXXPNNdaxY8fwblNmrAxD&#10;OaO4YxWeCy+8MDgy4LiGkwjvOWUKUnkmJCQkJCScWPB9KvoLGsPh2CxHBpyjcWRgjOmNizqWcVEG&#10;yphkcCSON3B6Ej+F9QZJGS3z+PFLHwhZWYkOJ26cNk877TT7h3/4h2CIxQhbzFidKFGifPLvDSsy&#10;4MjAFphMqsBhCMcm3kW9u75N0Luua3qPeX95X6H4fRYpvsi3EeLjSdcYT+ocIo3kyJCQkHCkkBwZ&#10;6gk1zGvWfGdjx74aVmRAKXhkHRkSEuoCns30fB4MpJI8+iBFgRwZWI0BZ4a0IkOCh56TvG913nXO&#10;UTph0ML4rG0qcDJg4MdgjoEiM/CZ/Y/RmlUceO5QUGEUZ+sJjN8of1q3bh32rGf/emb8M/sfIzhh&#10;cGzAYIZzBFtcMEDE0Iihne0v5s+fHwziWm6QWTcYyzCEoyAT8vIGarouOtTwae1PesXi1cRLcRSG&#10;X+oTRSLlxyoO1CflyQCfsqWMqU9WWmAVDeoTA+YTTzwRlpgfNGhQMAazAgdbi9HWQDJ2Ut+EoU5Z&#10;wUN1inKCOsXBgTplZQ5WccCpAgUAzxOyIJsMywkJ9YUU5rRZPNc4R7EtCs8vDji0PTyrtD08m9xb&#10;unTp3tUZiB8/eyfas0gbQXngvMa7fMkll1jnzp3Dagy8p/oecB9ntrPPPjus2kC7TRtC/PT+JiQk&#10;JCQknJigDyAq5sjAigw4UzOO9AZGGS3pb9Cn8CQjpYgwxKlpNQaNV4nPccybexgnOeYecfnlOrLi&#10;oImsV1xxhf3yl7+0v/mbv6lmkI0NtYkSJaqZvCPD3//934ftyrt16xb0DazuyLsYtweQrvl327/D&#10;nrjOfb3zcXzfTng+iif+XFNcfuHNeIcJHMmRISEh4XAjOTLUE2qY8UpjqWhWZLj++qoVGQ4fkCOm&#10;AopfqRn7xCOvgdy1A0J1LpyJCtj3ipB/JT9sjEKIuoUvdjf/et14hvsqy8qwOsq/Uh3+Tn6IDNnF&#10;yqpyYfyZpyrk36n5ap2xL4uAwiV/M6O9ZSPKR36o/Ktg3ysFxOkX/lVdqQ2EwWy4T9jcyOJauOnP&#10;ilH+VdGBIItfw7O4F9VO8uHj7VOftaKu4eqPeEUGOtnJkSHhUEOKKYziDPAwhGMYnDt3bpgRjfGa&#10;Z5Gl3pn1z6x9jF8Yulnqne1QWKmBrSpwbsAYjuMD21RgeMTRAYM4cXm+4Qdf+HvnBg1KMcBhpMfQ&#10;5mf813dwKQVcXeLVJVxd+Bwo6iJDbbJSVhgqVZ8MzilnFHk4IGiLCpboZ7989sRniwpWcqCuqE8G&#10;9tQpSombbrqpWp1iQB48eLANHz48GJdRZrLdxbhx48KWAMz4ZnYWigLSp05xcEAeHGm0UgfGUmQV&#10;asvXwYAvv0OdVsL+QXUjxTntAO0DzlC0QzyrPJc4M/BMsm0KbQvPHsp0njXv0HAi1jPtJzOiWFmF&#10;smLJV95nVnHh/aO95/3EsYF3HUcGVmXB8Yx7KrcTsewSEhISEhJOdPh+gPpj6pPJkYHxIKv8MY6T&#10;UVGGRfr/MkKKZGiUoRLiOuFxZJAzA+ci+BCPsMRV+Jgf+m0ZLMWDc8ZAOHZjtGRbiZ/85Cf2V3/1&#10;V8EYiyNDbKBNlChR7SRHBt6hv/3bv7Xf//73YatS9ALokHj31B7wTvp32pPaCf8eq23gGu849wlX&#10;Ex+1Bz481308tQukkRwZEhISjhSSI0M9oYa5ypHhNOuQHBnqiOpcOBMVINNw9XAg/0p+2BiFEHUL&#10;X+xu/nXkzTVnR8juqywrw+qoKrauFM48/J38EBmyi5VV5cL4M09VyL/D0b55qx6mDlCEEKkqZuES&#10;f10ae8tGlA/uSKqqUDqrLi+oHq4KhfSrqPCv6kptKBo2N3L10P6sGOVfFR0IsvhFnsXCWSWqneTD&#10;x4vLs3bUNVz9IUcGnBiYNZAcGRIOB7yyKiaUVxicIZRXKJkY7GmbCpYUxfue1RswgLNdAUZvZk2z&#10;ggODWvZmx8kBQxqzg3F+YGUAVnBg2XiM6Tz38GJFCAySGC2ZiY2yjEEnzg0ygGOkRB4p1ZDRGy2h&#10;OF+1oS7h6sLnQFEXGeoiK/BhpYRUXeoYxwIUBSgdcHLAsEm7oxU5VKcYjNu1a2dt2rQJddqhQ4cw&#10;w5uVHahXlpPECYJ6ZdbTs88+G/qZbDsCz6lTp9qsWbPCKg6sFoHBGcUC6atO47pVvapuDwZ8mRws&#10;ngkHH9QN9S5wzvOBgorniOcThxqeyVatWoVnkWcP5xxWliFcsRVfToR6p53mfcbIQHuM0wflw+op&#10;lAfvHe8i7ykrMVx00UXBOQ1nJ6DyPxHKKiEhISEhIaE61F9Sf0Bjrro6MnjDoifGHJ4IR/iaHBkI&#10;J0cFhee60uA6hk+OuS4eXMOpEydNximnnnqq/d3f/V2YRZ5nnE2UKFHdyDsy/P/+f/8/+/nPfx4m&#10;YjHWYCsX3lfeQ95pORJAvo3w77CcF+TAAHGd+4QTiU9Mvm1RPH9fsnCcHBkSEhKOJJIjQz2hhlmO&#10;DKeedtpBWpEBvqL9x0H9bNRLHAWuKULOvWpRdJITbh/UJUwBNYesW5r5d4vEq5lVNVQFFa+aIteD&#10;cQ6/6mdFsDda9qfyWdeleiNEUmzvfpAN6Ny/gPCj+/s6JFTdq4oVh6gKUwy676mAfa/sJ+rBID9o&#10;viR1Z1v3kEJuirlsql9UTejf0QI62Ox1rxUZaJuTI0PC0QT6ESiyMCoy4NM2FQwuGXyizNLsf1Zd&#10;wJDNvqSsyMBg8eabb7arr77aGjdubGeccYadfvrp9qc//ckaNmwYtqxg9jCz/TGi4yCBc8O0adPC&#10;oBhlFGkwCOW98Cs3yAguA/jxPBAlb54OBMSnvCg76pMypU4pX8pZdcoykTiXxHWKYwp1ijG5WbNm&#10;YWlJnGT/8Ic/WIMGDcLWFdqugnrFWMrseVZwgBcOFKQhBQXPEulr5QZmh1O3ODfUlNeDURYJRw/i&#10;+uSY5xRohQYcYlCk42jTpEmTsKoATjYPPPBAWHUEoz3PMc82EA/xidM4HqA8ocjDuIDinhVVcDZ6&#10;5ZVXwviP+6yOwqosd911V1hFh3eY+5SZcDyWT0JCQkJCQkLtUB8Aot8kR4Z4a4k8Rwb68zIs0scX&#10;ycgokpFShsaYuE4Y4pImv8RTeH4VxvPTPfo8rBKHPoUV5X79618Ho6tWYsAQGxtoEyVKVDvJkYHj&#10;H/zgB/bjH/84rHiCXgBHaRwDeAflPKB3mnNd453lHeXdhjimjVCbEFNN12kbSBOCD7y5rjhKX2GT&#10;I0NCQsKRQnJkqCfUMNO4v4ojw6n7u7UEfIqR/grVz0D10AVk3eTwby8qD+NwNUKBM3KH1RCfF+BC&#10;1/XjFYIrfCGOjqqu7Avls3oYH6vqau2I4tUjqo8Z4C94qif2jaYr3hmgJuwbVkeFM4/ojj/NyJ/u&#10;H4iJLLsqf6vkqqpFD64ojMPe56Q6D/0UqMBNtC8Utyr+XrZ5ECPCuNN9UOPN4qgubUT8VIJDl+MC&#10;dBIu+JNwIR+Vt/YNVbhSJU8BOqu6AvzVQllSX4W4dUFdw+0/kiNDwrEAKbUgzfDHWIjBGQUXzgUY&#10;oxksMjDEsYFB7fTp08NgEUP4a6+9Zs8991yYzYPh8Z577glGNYzdt912W5jpzyxrZv5jnNTKDhjE&#10;WSWA1RxQorF0OitD4OhAWrwvMnxLRini8qg21CXMsQ6VhRSVeXUqJwfqFIUlDgjUKU4mqlPaLlbX&#10;GD16dFBuavsR6qtfv37BSYWVHahLVuuA2rdvHwypzK6/++67gwMLzwUKBozRpIEDC0oInivkkqx5&#10;dZuHYveKhRdq4gl031PCoYPKWIp0jPG0Laz4wVKmtA3XXXddeK5wnqGNGD9+fHhe9dz4evLHQnx+&#10;LII88M7gbISDEY4MvFesisJ7xHuDMo/7tKm8j7yrvG8oEI+HMkhISEhISEjYf6iPBGl8kOfI8NFH&#10;H4VV1mRUpH/BL+MFORboWI4N6KJltPTOB3nEPYyScoIgvPjrOjzl5MB94hGG/h+reOFAzUqB//7v&#10;/24//OEP9zoy/MVf/MVeg2xyakiUqGbivRH5d4YVTljphEkMjMXQDTAO4V1Et8n7KAcGkd5RwvDe&#10;inifPemd5n1X+6K4XBP5uGojPPn05MiA7ontCRkrJkeGhISEw4XkyFBPqGE+uhwZ9Lfwby8qD6vC&#10;1QEKnJE7rIb4vAAX2n+8wqHuRQiXsz8hfOG+jqqu7Avls3oYH6vqau2I4tUj6j4y6CSmemLfaJ7Z&#10;vnf3Bferm74LRwV5q0NhKu/404z86f6BmHIe8DIVpNlXIl2Lrld7ThxVO62KCe0Lf7dAe9nmofJe&#10;oMJpoH1Q483iqC5tRPxUIrpTQLUL/iRcyEflreqhdLZvuVfd8fBXC5QcGRISDj6k9MJ4iCGcGdTM&#10;sPerNzDQRPHFrGr2bcfIxqwenv9nnnkmODfg1MCAGEMcBkqM3hgomVWD4Zv7DEIJ+8gjjwQDOqs4&#10;MNuflRwwsDOYZnUIDJ4MUkkbgzyKOBRytaE+A9rjZfCblw/VKWVGnTLYp05pn6hTFAPUKWWM8oIZ&#10;UOxJO3HiRHv77beDcwIrOOCsIqcGjKg4qtAPxcGBa3369AmzyAmHEwRxMFITn5XE3nvvvWC4ZplY&#10;lJNsccIWJCglkIVnTUZrgeNieaoJxeIJuu8p4dBCziv8QjyHKK9YLYT3nmeG9oFVX3i+2O6ENgEn&#10;qq+//jq0QTjoxHUW/x7LIH+UB84JF154YXiv2LqH91JbudD20m6yYgqODGzJgXMSziHHQxkkJCQk&#10;JCQk7D/UR4LU/6+PIwPEmIvxASRDo5wOIBkdCUe8PJLxMTZo5vEUP8Wj38M4ZPjw4da8eXP7l3/5&#10;l2B0TY4MiRLVn2pyZMBB6He/+13Q2bDi2+LFi8M7GTsweNJ7qnYi733mmt59wvp2gXgi7ovURviw&#10;+uU+vJMjQ0JCwpFCcmSoJ9QwVzky7O/WEvvbwO8bT4ZE7sSkv1WoftcjdLT5LZweACrlgdHu7M8e&#10;b8SuBfUQoB5Bq1AtQs2xCwMPfnWh8jeAk5rzFMog3PdUG+oSRsjCVgooOQsyQ1XPRAEcqR4iVAXK&#10;UO2kjiBOfeLtG17v1b7YV17F3idGLgtdLPzujZcbtjoIEkosyLY3Zva3KnIo41De2XFE/PH/sgsh&#10;TjXocs6tWm5GqApXTYaicbnOM1LzM1wTiCWqjgLvYncPNejU73VkuOJye/e95MiQcHSiqr0uUIxi&#10;9/w5ijGMbgwcec4ZqMoIzj73bD2A0Vqz/TFmP/744zZy5MhgsMRIyZLpXbp0CU4OzMRmBjL75jOQ&#10;xiiOQZxVHzBmYgRn1jG8MdrJsYHBLenj4IChT1tVYBCXwdTnRxTDhztREOeVc8qB8qMsKV+t4DB3&#10;7txgUKYOxo0bF1bTwICKMpQ6GjFiRFiVAaUCjioYpOmjUq/s8c8vDi0YZnF24BnAyYEl8VGa4NiA&#10;4gSFKkoKX7cYaP02JKpbyX8i1dmxjPgd4xfFOnXL+0ybwaogvPc8K7QHcmigDcFpimeD8MQTH/8s&#10;HMsgDzhr4BjGSigXXHBBWOGGc95H2lvaOd5Fln+95JJLQvnMmDEjvCuUSUJCQkJCQsKJDfoTIvpI&#10;3pGB/hZ9LZzIcRzHURQjoScZFzFGagWGPONkbHSMiXvi4+OIPyR+uq94OLGj52aseO6559o//uM/&#10;VjPMypHBX0uUKFHt5B0Z5Nzwq1/9Kqx8wsQDdC20E/H77Mm3E7y7vOOe9D5DaifyyPNQHB/ep8V9&#10;2iImWQwbNiw5MiQkJBx2JEeGekINM403H5hTT6uvIwPxRbVAwfbaGnVSeVhJ3pEBVN3iZhYemYPc&#10;xEXBpmX+PQocuFq4UxmnMr/8LYQoHFVdqY7CVXHJzkIA/lTjXKC998JBAXtv6qQQL6ScnVaKE1CQ&#10;ppKv4lSG4WpVUJ1VXakG3YJNFrmGkJWoDFxZjgU5PApnBT7Z31AHWdjg0OHvZcRtdx4QLhK2EH7v&#10;fS4H4qzqfoGqrvir1e7uqShQCOFQCJCBg13ZX6XJX+JVUnZcdc9j3yv7QEH2En8KPAt8+eWaoPsF&#10;eZWuEFgEcvLsvZj92cvf1VF2Cb+a4Fuzl7heuOfBaYgTjiSnAhXuKkSBe9VdD+5mw9bsV+9cFKqK&#10;VUEed6nquSny7IjCZZ1VpVKQinQr74Xb/EHiXdnfikrZKnNQGawa1YAg7z7hVCIVGSnPhSCeDiU2&#10;bd5kr7+RHBkSji+o75EH7klBpl+MzPG2Bhjn6LtgEGdwjDGcvguKNJaQxwDOTP8ePXoExwaM4Bi8&#10;2aICQx73+L399tttwIABwbDJDB1mE7HEOrO5GcjOnDkzOFJodhEGT+RAtgNBVXtdoOMRPl/Kp69T&#10;ylFEveJUgIMBSgXKnLKnDnBuoE5QkLJ/JfXVq1evsNUIKzfgpMKe/tQtzirULYoIVujAOItigpUc&#10;nnzyycAHfjhOYKxlBQcUrigzqFues2J1W9e6Uri6hE04uPBlzzOGkR5nKBwaqH/eeVb9wBGGNuH+&#10;++8P7QZb0aDYov7zUJf6rO3+4QbPMe8WK5TwzJN3VnZiZQZWvkFe2tKvvvoqOIex2g0rMhCOMuOd&#10;rEu+ExISEhISEo5vqD8AqS8fOzKwbRVOyfQh6FfLeKhjGQ0JD3EsI6PCesOmDI7+OsfEkWEzz1DJ&#10;Mdd0XfEYW+DIjr77lFNOsb//+7+vZoD1x4kSJdo/0nvE1i3oMNGtsHJi3C7EpHt6v72jk97lmPL4&#10;QNxTGyBSeNoDzuELf1aUQe/jHRmYdJEcGRISEg4HkiNDPaGGef8dGeqGkAx6YVklK09CR7jSrsnl&#10;gjSFo2BADBEhAmCo5HpVuBCGe1zhfxZ+zx5mVGEwLnS0w2z+wu1AYK8YAbpTuJJ7FozmKDcxmBZS&#10;Reggnkcw0rKEMbJmh4Wr4Xc34cNROMuoIuO2y8qz0yrzbMYbmcMZV7M0s3QLRtTKguJudltUQOUJ&#10;yvdqlm3CV8ZVGFElONydxSmUVeF6kCCcZ/HJU4hb+Km8G/5V/g9U+JuFrcjKKpOj8iz7VYiMlG5I&#10;lDqCKvkHqjoK6YeSLlwPcYJMxOBq4R8hClmGD3XEEsHUQXW5Fa/AsbJcCFf5rwqVESpRSLZwXrgD&#10;h7KMqJdCOson4XbvKvxWoXBeuFYZJjvkeQiyZrzCsxWeMcqbMNn97G6hdLJzJ69eFq4WZMG5oBAe&#10;CsnsPSgQIcI7AWV8CrEIwn0OxJvyIGxBTo9wSt4q8wePwD37UyDO4U8dwAue3NAPT3HBJaAQthKF&#10;yFW0N58QqQgcFc6rEbyg8I9cURtQVT4Ix5XAXhTAQSiJAhGg8v3hkKv8xUECCvwrr0OKeSjhV2S4&#10;4orL7b3kyJBwHEPvrEd8DriG8gwjHcZn3gkGp/RlMErj3ICB2q/iQL/m5ZdfDttNoGjD0YEZORgz&#10;Wb2BGQMQfSDN8MdoTli2tmCWPzzgBU+2SSANZveQJmkjAw4W3tkhT/66IK8sjmcor/xqljjtH4oG&#10;FAwoPyhrDM7MHv/888+DMwKKB1+vrMqAA4NW5mjTpk0g6hinB+obQy3KChwjnn766b11i+ICvqpb&#10;niPqlvRRdqD4wNECpS3PX1xH8XnCkQP1wPuHMwOKKBRXPD/UMQ4NOMKwUgvvO44vrOzC1jMrVqwI&#10;zx7vr+pYONbqF/lpi3Dy4t0gzzz/KPFxzALkFYce3gXaPZyCcARDech7qHJMSEhISEhIOHGhPpD6&#10;BfQxIPrE9JP9igx5W0vIsEj/gjETxLGcEbyxMo6rY88rjqNfHYvEj9958+aF/h6rT/385z+3v/7r&#10;v06OC4kSHSTyjkD8snXL+eefHyYg4DDNuFrvczHS+8u7jZNB7LCU924XI+6Ln4/Dr+fvHRkGDhwY&#10;xoNpRYaEhITDheTIUE+oYT40jgxe+Zf9Cdbb3Rllnd6KrVa2c4tt37LdtmzeaSU7ymznrgory4IU&#10;YmWdZAyHuytsd0Wple/YYju2rLPNO0qtpHyXlWWdZsyIhOJfZZQsHZSO5VlSpWa7Sq1ix1bbsXWT&#10;bd2207aVZfz3GmGVDuBIlHOWhd9Tvs0qdm6wHZnMW0rLbHsFS0tnfEIg/iBLRZZkiZVu22jbtmyw&#10;TSU7bNvOQpqYdyv2YE7GEFqR/d9pFaWbrGRniW0o3WXbd2WDAdLJ/gVHBpwXdu2wirLNtnP7Bisp&#10;2WCbN6+3jRuyMmD/qE1bbNPWbbZ1Z5ntyMqjXMYSyjcYurMUd2dp7NxWyP+mrPO/ic5/9pt91Pnd&#10;FM6zwcDGTbZ+Y4lt3LrDtlIPFThXZHWU8dqNs8HuUttVttNKS3ba9q3Z/bLdVkqeyDbFwz/KfVdZ&#10;Ju82257JV7Jlq5VsL7UtZdngJqvXghGY8OFvJmJ2Xl6SybfJtpdsrNwTq2qAsr7yfNNGPKgrZc/y&#10;Hn5Ltmdltjt7XiirAuddGb/dobw2Wen2jVaSldXmLO6mLG8bN23eW14bs/rYXlGelRfm9MKzwtNA&#10;HqpQmbFKaLAW6phy2bXTyrO6K83qZfuW9bY1kw95N2XpbMrS2bh5W/Y8l4dyrMgeEP4FR5HCwxKK&#10;gDrenT2fuyo2W+mOjVm5Znw2rbXNG5CZ8shk3pI9G9vLrCQ8t+XZ84HTRMG4z4O3i3op3ZI9H1n4&#10;khLbvC17N0J5Z2kRLJQ1cmOE55nbZruy8i7dvtm2ZgPObTw31E1WFhU7t9rOTIaSzWuztLOOXxgk&#10;ZnyDLNTFJtuwfrNtXrc1e/522JbsOdmavYMhf1k6OLzs3p29d7u2hud657ZNtm3zBtuS1Rc8iL9p&#10;c1Y2Wd1tzJ7ZnVnaFZRBKA8KJCtb6jB713dlz/y27JnYvIm6LywFKNIzGyjjtzl7x7ZmZb2jnPeH&#10;3FJHZRmf7H0tzfhkz/5mwm3lmeFdYdBdqIMCaEdwIiHOTivbUZLJncXJyn9z9j6U8P5mD3p4Hwrc&#10;s7Dhf6Agf0aHEsmRIeFEQqE9qf5WxeeCwsbkQduNgg3jMwNVZiazlDzLqjNjCAM2BnBmKA8dOjQM&#10;Xv0qDRDnt9xyS9jaAOKY64RnSwsM4a+99lpQ3GEwxAiuFRwYKPMOYyyMtzLASIgCEBljuUFefo5n&#10;+Lwq7/E1gWPKkHKlXplRjnJy2rRpwdGEfS4x1rLNBKtssNoGdYbBmlnn1CH1irNKXLfMxFDd8mzQ&#10;N0b5IgcWnCh4jlC+oiTx21Sg8Ijr18udcPig58cT9UH/gWeFesWZCcP+tddeG7ZT4PzVV18NDlAo&#10;teTQQFzxPJaM+jhx0P7QzvG849iDkg4HIBR4gGeYLXbk1MW7gjKP68RX2SUkJCQkJCScuFB/QH2h&#10;Yo4MH330UTAC7tXZZOSNijJK0n+nL+2Ja9wjHHEUV8eeF+HyjJOedA+CN46bODyfffbZ9uMf/9h+&#10;8IMf7GOMTZQo0f5R7Mjwox/9KKx8wtZ+bBvJJAG9z8XIv8u8s8VI73YeD5HefcKK8vgmR4aEhIQj&#10;ieTIUE+oYS7myLD/DTfxCma+cJT9CbP7d5fanrKttn3jYluzYo4tmcWMyRU2f9Va+3rbdtu8C4M/&#10;0bKwzFLfVWI7N35j65fOs2UzptoXy76zRetKbO2O0ox7RaXRPwsPQhpc22m7dm/Noq6xTcu+tBWz&#10;Zti8Rats0Zqt9v22cqtAsVwZBRQkrA6uFa5nYXeVWfmW1bb5u7m2dOVCm7N6na3YUGo7yvZYOVnC&#10;wLx7R9aR32hbv1ti3yyYaQtmTLfPZq2whSs32rdby2xrxmpnJjHG6N3lJVa6Oevcr/rSln+93Oau&#10;3WqrSkptW1AYYtAtz8poi5Vt+dY2rVlsK5d+YXO/mGqfTx1vE8aPs0mTJtqkz2fYlHkLbdaq72z5&#10;+m22fnt5cJgorOaA88FW270zi79qia2YOd1mjZ9oEyZOsk/HT7BPJ2R8Jo63SRM/zT7S4+zTiRNt&#10;3GezbMKcpfbFV9/bVxu324ayctu5C+N0JnXpOiv5/mv7Zv5XtmT2t7bi++22ZkeFbcNgHvS5WRll&#10;eSrf8l1WRkts6ew5Nnf2Apuz+Btb8H2JrUOxv7uMUOGRCEbviu22a8tK2/T1bFs853ObNHmSjR9f&#10;kIc8fjp+fCBmzoXfrDMxfsLHNv7zqTZx/lKb9s12+7akzEor4Ftuuyqy52Tbt7Z5zQJbvWi2fTl9&#10;in2e5Wvi+CzPk6bahM+y8pq70GasXG8rNm6xDTtLM5kwTmdlngml2i6AI3eGvFmd2J7smavYYqUl&#10;WTrfLrJvFn1hS2Z8ZrOzcp2YpTVpwmc2eepMm/LFIpu7cm2hHEsrrCyrk/LsBQi67/CwZvxwhtix&#10;3ko2ZO/BsrlZuX5us6ZMtClZXidOmJTV8TSbOn2eTV/ynS35fnP23G6zLeU4YFSa07NnsnTHmux5&#10;m2tfL5pm02bNsZkLVtnC7Bn/biezlHF0IF8Y6lk9YkdWP6ts66p5Wfl8YV+uXmPLN261jTuyctux&#10;IXtO5ttXcyfbrKlZHfA8ZM8JNCF7ViZmZT9hwkQb/+kUmzR+pk2dtcxmZeW4uGSnlZRlzzROKdk7&#10;t7t8s+3c+pVtWJ3x+vILmzdtik2bTLlkz96EKTZlyiz7fO4Sm/P1d7YqK5uNpbtsR1Ym2dOaPUfZ&#10;e1G2LXvmv7Ot386y+XOn2eQpPK/Zs5DJMJ5nNpODch6fyTU+4zlpyrSM31Kb/dW6LC87bXPGqDST&#10;pSJ7d0o3f5XlaYYtmD3ZPv884zVroU1d+V1WJzsymQulUqhjPD62Z8/vBtu5+etQF/M+n2SfTc7K&#10;P8vnnBUb7buSXbY1exdweQlPRXjHCrFDlXItFwol2j8kR4aEExFSlB0oxAeS0g0DM4SBUoTxGeUY&#10;s+8xck6aNCnslYghm0EtM5mZ0X/ppZeGPeahpk2bZu/kFWFwzpYGbGGA0fyxxx7bu33BJ598EpZS&#10;ZIsE+C5enH3TV67cu3oDhlIGyciAbHJq0K8ozsuJiDjfnFNOqleMrpDqVr8oWFFcMAtk+vTpwWjL&#10;Cg7Myr/nnnuq1W2DBg1C3TZp0iQswc91tibB4eGuu+4K2xAwk4v4OMLwTYInzg04rzCbHwcWlLHU&#10;L6tz8GypbiVrXL9x3hIOHShrngu+rV9++WVQrPEMXHnlleF9ZrsS3mHeXd5X6lF1SFzq7lDhYD8L&#10;5JO2Bkct2ilWJKFt4nkl/6SF8m7MmDHWunXrsD0Lq8/gyEHbRJ4TEhISEhISEtRHgdSfheTIQH+K&#10;JeQ//vjjcE4/A/LOCLGRESMi/RSMhsThmD40/XbCyHnBk+IShl+Ia5wTVzzgjdGS+/yyVDzjOxyW&#10;TzrpJPubv/mbYHBlL39vjE2UKNH+kXdkgP72b/82rHzCuBonJ8YXxd5ryL/bkJwOeJ/z3m3Ce8rj&#10;B4knccRHPNQGofdBL4A+h/E97RHjv4M5LktISEjIQ3JkqCfUMNN4B0eGU0+tviLDfjTcIQZ/RHtR&#10;brvL11vp+nn23eSn7KORfeyOGzpYu653We/np9rTC0ts/haz7UytZrl9W58lP9tWT3/WPr3vFnv4&#10;muus7/DX7b5xX9lHq8uspKJyVYBKFA5RMG633RWrbMPcd23qiAH2eMebrN+wF+3Oj5bYGyt32NrS&#10;rOPt5aomo5BdZFr7ri22q2SpbVz6qk3/ZJgNe+wh6/n4OBs1fqXNKymz9bv3WBmG0NIVVv79+7bg&#10;jcH2Yv+brG+bbnZZuyet75PT7MUF62zhLrOSjOXu3Vts58Z59vVnz9iEJ2+3p54eZXd/+oW9uGiz&#10;Ldpcbjt2lWfJZmX07VT7btYYm/bmIHtixA3Wt/Ol1vryhnZR4wbWsMnFduG1N9ql/e+xa0e/baM+&#10;WWITFm+wlVu229ZMnnJml+9cbjtXj7XZr95hj9/Y0m4663xr0uBCa9CwsTVo3MgaXdjYLmx0vjVt&#10;fI41vqihnduilV3Ua7Dd8Oibdv/4pTbhW8qJ2fFf2c7v37NF7zxmL9/2gA3v8aw9/M48+2jVJlte&#10;tivLO0b1kizv023drGds5qsDbETnbnZz52HWafjbduf45TZl9Tb7fudu25mValD/ZmWwa+s827bk&#10;WZv0Ui+7u08Lu/LSRnZhs8bWOMtf4/P+bBee8Xv789kN7Y9nN7Gzzm1sTTK5L2h6iTVo09kuHvCI&#10;9Xhtlr29dJ19u31bVtffW9mGWbZ67qs25bU77fkBbWzQdc2tQ/ML7eIGTa3hhVfbhS26Wcvu91iP&#10;x161hycttveWb7P5m/bYjuwBwsmmgOoPQjA0BGPD7uCsgkNH+ZrPbO2c523KG8Ps+Xs7252dLrcb&#10;mzeySxtdZBde0MqaXtHDWva6327OynHk5CX20XfbbWXptqxeSwOPXbvLMp6brKxkoa1d8aHN/mSU&#10;vTvyZhve5Qq76bLGduWFF1mTxi2tcfMb7eL2d1iHoU/akLem2Ivzv7eZG/dkdZI9b6zEsHO1lax6&#10;2+a+M8CeurOjtW1/s117x2gb8M5ce3X1DluRFfRWywaX2bNgu0uydLPO34LsfXj5Lhs97Ga749V3&#10;7OFZX9qEVV/ayqVv2YznO9kTfRpYu8vPtbMuaGDnNmhkjRs1tkbZs9K40QV2YeOsbppcZuc3ucEu&#10;v/lR6z1muj23aKvN21Rhmyp2WHnFN7Z9/ee2bNYLNuHFQfbs7W3slmsaW9tmF1rzRpdaw8ZtrGmL&#10;Ptaq7wjr88wb9tj0VfbBVztt8SarXFljh1VsXWwbF7xoc19pZ3f0uMQuubSxnXPBBXZ+46wOG10Y&#10;5Gly4YV2Qcbv/MYt7MJLO1qLm++zro99YA98ttLGbTb7npU61i20DTOfsmlPXWWDujW05q0vtT91&#10;vMWaP/SOPTp9pX25qSxrIcwqVLcVm61s03RbP+sR++iB661P8/PsisbtrXm7h6zrqM/srVU7bMGO&#10;MtsUnEjqA54nT/uH5MiQkHDw4JVwnmjvMYIzYGV2PYNe+kU4HWAAx+A5a9assJIDs5kZ7KKwY8b/&#10;Aw88EIzczGju1KmTtWrVKryvF198sTVv3tyuvvrqYEBktj8DZAzovNPM8Icne9WjwCNNDN+kv23b&#10;tiALykEM8sgXvkmR3PXF/sQ5WhGXRbEy4hoGXcqU9hQFBspMbVWBg0lNdcsMdeqWJffZogIHh2bN&#10;mgVHFozf9Jn79OkTwj300EPBKEz9MiMNJwfSQFFC2rTdEEZireDg6/hohS/PYx16JlC+Uxes5sF2&#10;IswkxGGF7WVwauFdZlUO3lPeUeqPNgL4Z+1oBfmjPUF2nl/aJFZkwCkUpR3PHW0Mzho4a51zzjnh&#10;Pg46KPu0GkNCQkJCQkJCgvqBvh8VOzL4rSUwHsaUZ5zkWEZFGTAVPs84KQOlwtZE4gFv+nv0zVmZ&#10;7Ve/+pX91V/9VTC2JkeGRIkOLsmZ4Yc//KH95Cc/sdNPPz2sdsjKhrzrei9F/r2uqZ3gmuLy6/n4&#10;9sHz8vxE8FL7wC/8Wc2RLUXlyJBWZEhISDhcSI4M9YQa5uqODNfZu+++E65nISp/awchRdVP+KXT&#10;u9Uqdiy2LcvfstmPdrDH2/3JWp/13/aHJq3svCGvWPdxq2z8GlYDYFWFctuza4PZ7s/sq3H32pvd&#10;Wtjtvz/TLu75mN302pf28rJtVlqxKwtXmUj2HxVwWNFgzxbbXTbX1k5/zD7s3dIGnX2uXXHTCLv+&#10;xS9s9OKttr4s63TvruyIV8atgk4yPsasuZ1WsX2FlSwfY1+829v63X6HXdI1k/WpBfbp2p22atdu&#10;27Frve3a8pltWzTCPrjrcut3wR/s/P93lv3rr7tZw1vesDsmrLRPt+6yjeVltqtspZV8/b7NeeEO&#10;e/aG6+22vvdYlzdn25NLNtrizZustGSp7fg6K5837rOX7u5td3W/ybrc2tM63dbXug641XoPusVu&#10;G9jLbh1ws/W47Wa7oc8tdnOvh23wI5/aM9O+scmZTGt2bstk/tJ2rnzMJj18k93V5GJr8duLrFHb&#10;PnZVr/4Zn0E2aPBgGzJooA0Z2Nv6336j9ejZ2tp1usxa9r3V2jz8lg2a8LVN/W6Tbdy20Latft5m&#10;PzvQRl19i3W76EHr+9xce3HpZpu/fYeVln1vuzZNt1WTHrFPHuxiI66/wlq17GxX9XzYej4zxZ6b&#10;u97mbyizLeXMaKdMqZ8dVrFzte34bqItnPK0vfbccLtn6J02ZMjt1r9XG+ve9gxr1fjf7DeNm9lv&#10;L+9gTW7sY/3uGGz9B99pgx581Ia99L49Pn2ZTVuTdUQ2LrPNS9+0BR/fac8+0dN6D+xqnXt2t659&#10;+lnvfgNsQP87bEC/nnbbLV2szy03WucBney6ex63ns9OsYenfGtfbKqwtZlspe45EoV3I3uezHbY&#10;rvJvrOSrd23pp8Pszae6WffbulnXjG+3frdan/79bcAdA2xQv77Wv08369nrRuvQvbPdcP9Tdtt7&#10;c+yFJWtteck227F7h5WVr7Pt3021lZ89au8/38/6D+luN9/a3Tr36WPdb83yP2Cw3XHbLdb/lm52&#10;a5+b7OZ+N1iHO++xTo++Y4PfWWTvr95oy0pLbPOOlbZp8bM24+krbNh1v7U/nPzf9ouGHe2sfi9Z&#10;jw+W28cbttmq8nIr3V1qVrExe46X2jczHrdPHmpn93Y5z64e9Zz1/XSGvbN0mq2a97SNH9HEhrQ/&#10;yc5t3tR+d9WNdnnX2+yW/oNtIM/IoDts8KDBNmhI1rEb/Kjd/9T79uyEhfbpN5tt1fattnnjAlu3&#10;cKzNfXeQjRrVx3oN6GGde/e0rtmz1Pe2AXbH7f3tjuwZvq3Pzdbzlk7W6Y6e1u6+LP0XptvT07+z&#10;eSU7bX3Fdtu2YY6tnTXSpj/VwNp1vNhOvayVndW2s3XM3rm+g4bYHRkNGTzIBg4YYP373mS9b2pl&#10;7VveYNdcd5fdeP97du8X62zqui32zbfTbPXkIfbJXb+x6y/8B/vFf/3c/vcpV9hPOj5jXV9fYB9+&#10;s93WZRVcWumgsmvnt7b9qxds0ZttbOSN/2ln/r8f2T//03n2f/94uzW67SN7ZNkWm7G9zDaENqPw&#10;eOx9SPZSHuoSpnZ4R4bLr7jc3k2ODAkJRVHTYDN88x3lgeso5TDiaTY/xj4GshjCMUAzOKbPxPYC&#10;ODhgBMUAzgoMzz33XJiNxLKlQ4YMCVtUsKQ7Wxrw6wnjIs4N3GPQzOCZuBhUGUwziGabChwpSI/3&#10;HlmQz8tfW54OFXy6hzvtmpAnD+coXbViA/UqiusWZawcHNiqwjs34ITityHR9iOQ6hSnBlboYCUH&#10;ZvpTv4OzPpdW66B+Wb4SvvBnmU0cKzA6I58M5MWoLqhP2Nrg0z5YPI8kfD4ob+qfeuc9YxYh7yB1&#10;yFYTHTt2DHXINVYIQwlO+NjxJC6b+PxIADlZYYbnrFu3btayZcvwjM6fPz887zz7KPNoZ3huzzvv&#10;vPDLM8m9Iy1/QkJCQkJCwtED9W0g78jA2CR2ZKD/ERsaRd6wmGeolIGRsDJI6ljn4uH5cyye/hdi&#10;HEV/m60AcUz+j//4D/vLv/zLYGyVI4OfSZ4oUaL9I96jv/iLvwjHvGN///d/HxyHGGMwzqJt4J3k&#10;fRX5d1ttg95htQ8Q1/Tei/T+i4eIe4T1/HSueApH+yBHBm0twdicsVQaDyUkJBxqJEeGekIN8+Fw&#10;ZGDm/M6NU+zbGaNsbK+LrH+jX9nVZ/3M/tSsmZ3Uc6Rd+vxMe3HZWvtqR2lYIn5PxWazXVPsqw8H&#10;2xs3NLHeP/9vO6fLQ9bmlTn23NItWQea5f6D+0L4z9FuHBl2b7DdpZ/Zuun32QddL7TbTj7ZGl97&#10;l101Zro9vnCzbS6vsN1si0BHvDJuFXRSMLrDb1f5Wqv4bqytGNfP7u3dzy674jHrOHiqvbJsiy3c&#10;WW5bdq6ynd+/bWun3WxP9D7fWp3+G/vdP/zW/vXfL7bTuz5i1785z55btcO+27bVKkpm2ob5T9m4&#10;ET1tSJObrFPHJ6z7uyvslW832Ndbltn2lW/ayvd62DMDrrebW99kLa++w2685wUb9sZ4e2n6LJu4&#10;cKbNnv+pTf/0KftgdD97tG9b6375tdb2xuHW4YnP7P7Pv7OZa9dbybbZtvPrh238/V1tcMNrrc2f&#10;+tp1j423ez+dY+/NW2SLliy2pYuX2OIF023utLE29Y2B9mT/C+zGLi3tgj73W7NHPrcxc1fZ0o1z&#10;bePqp21WltaIi3vZDeeNsJuf+9JGL1prs9etti2rp9g3kx+w9x/qYkM7XG1tG7WxS3qOsu5jJtmz&#10;M7+1hRt32ya24KBewoL+zGrfbRW7y6xi53rbtmmFfffNMluyZLktWfSFffHpI/beE63tvl6n2Jk3&#10;d7Pz7x5tfcZOsGkLltiXCxfYkuVLbdm339mSLVtsw7avbdNXH9mC1+6w5we1sM492ljDvgPsmgdf&#10;tsFvTLZXp861WV/Otfkz37EvPhllH7zQy0YMvdTa3XSdXd7rHuvw+Mf26ML19vkmDOlsfFH5LFRS&#10;4dWoMCv/zsrWT7AVHw6yN4a3tr49WtnZnQda2/uetSGvj7dXZsyzGQtm26LZH9gXH46ytx/rZEO7&#10;N7Vre/W2K0e8ZbeMW21TvttkG0rX2o7Ns+3ryY/ahw90tMHdr7JGnXvZJXc9aT2f/8SenjDXps6d&#10;b/Nmj7N5k8fYlDcH2zMj21jP3u3tis7Zc9d/tA2aNNfezjp0y7Z8ZWsXjLbpj19gd7b6B/vPn/+T&#10;/eCX59qPm95iDYe8aSNmrLQpa7fZ2lKWK2f54Pn27bT7bNz9zW1Yh99b0/vH2E0fzbC3Fk21NfOe&#10;sE/vbWADOvzBzrqhh519z6t25zszbMqcJbZw8cLsOVlki7NnZeHi5bZs4Ve2cuV3tmr9Bvt2B0a1&#10;FbZ+wWs264Vb7enel1ibmztak9vutraPjLX73p9u72Rl88Xc6bZwxhs266OR9sbT3eyuwVfZlR1v&#10;sCv7Ppg9S+PtyRVrbc7Wrbb2+5n2/YzhNuPp8+yqHjfYH7oPt2seftNe/GKOTVmU1f+ipZkcC23x&#10;/Gk2f9ozNvHlnvZgx6usU7M21qLTPdb2tS+ydmGVfblyon01qb99PPhfrPW5f2U//dd/sf/v/21s&#10;f934Xmvx8FR7esEGW1K+y7btwRFqu1VsWWDrZwy1CSPOsD4X/Y39xz/8pf2PH/7Z/vp3t9oZvT+w&#10;+5ZttM+2V9j60MCohdCDUtn+5EJhRPuH5MiQkFB31DTYDN98R8VQUzjOZRDH0YEBLgZoBsMMtvHe&#10;Z4COUVSGcAygGMJZ0h0FH0ZwBvMYSq+55prwbjMDnNn97NWP0ZFlT/02FTJ84zQxZ84cW7hwYXCk&#10;YMYT/TfSRw7kQa7Y2eFQwJfRoU6rPqiLPHlhdI26xZCLsZcyRcmB8oNyRqmBMZtZ7NQvM0tQytB/&#10;ZgUHFCA4r3Tt2jXUJcZj6ha66qqrwvL+3bt3Dwblu+++O6zgwFL+OMHwnLAFCfWLsZmZ9NQxaaK8&#10;oY5ZrQPZkLGmPOblb38hXgeT55FEnA+OpYhHmYWi+/333w/biPCOsgIHK6pQX6+88kpYvYNngbrA&#10;oUE8xFPHOj9SoO+AIxTPJc8jK0zghEObgdw832yHgmMNbQ75pM2hbTka5E9ISEhISEg4euD7N3V1&#10;ZIgNjJxDMjIWM1b6uIrjeSi+D8cxceER82R8NmPGDHv66aetXbt29v/+3/9LjgyJEh0C8o4MEKsy&#10;/PSnPw3jEMZRjLNoL/T+xu+62oW8toFziHv+/Vd8T9zzvOI4hGGsxHFyZEhISDiSSI4M9YQa5oPh&#10;yFAbdm3/yjaveNPmvjfEbm93nbVv2sS6tDvL2nZtbn/uOtDOHfquDZ2+yj7fWmqbcFDYvcmsYoKt&#10;/KC/vdmxofX52e/s3C6jrM2rX9qzy7bbrmAc51+G7E+VI8N627Nzqq2bdq991OVCG/D7U6zxtXda&#10;i2dn2SOLSmxTBSsyECnEyM8i5UJHPdzfbLZ1gq2dNsLG9ullPS/sZ116vGgjpq+2yeu32/ebltqW&#10;r8bY4nGXWf+BF1njFhfY6eefYZc1Pc3Ou/V2u/TFT+3O2ettWfbRLF3/kX0zY5g9N6SHtWs0xNp2&#10;+cDunbLRJm9dZ99unGCrpgyy9/ufY31vamWXd73HWg770B4fv9w+W7XRvtlZatut3Mp2bbXSDfNs&#10;/dxX7Muxt9mzt11pN93YyRr2fMKue2K6vbLwa1u55QvbvuoRm3h/D7u7URfreP5w6/3uSntx5XZb&#10;vDPkqpB1ts7YOs9KF4+xuU+2sCE9W9rZ195hJ3V/y4aO+9Kmfz/dVn33lH329C12f7OedtO5GZ9X&#10;ptlj8+ba1Pmf2FfvjrCXel5qt7Vrade062XNuj9t/d5YZGMXltjCzbtte1aMqHlDTVE3e+sMCdhs&#10;YkdGhRC2Z5ttXfWBLXi/p70w9GxrOmiwXTr6Ixs+/RvbnAUpzypNWz1U7NqePR5T7dvJD9nY2zpb&#10;j+btrOUNg63Vk2/bsBkL7cNv19lX20uzsqqwPeUbrGzzAvt+yVs24/3b7NFbL7LuN7awq/rfZa3e&#10;mm2jl6yzxdvKcFkI1Z4JVyCwp8T2bJppW794yMbd09EGtG5pV7buZZeM/Nju/nixfbR8o63ekdUJ&#10;K4hk6excM81WT3vYJj5zow0ZNsDa3vua9XhzlX24fG1Wv1/a5mUv2KTHe9idba601i1usEuGvmB9&#10;PlhoLy3aags27bZt5dmgsGJLWAVk67eTbNGUEfbqiGttwE3NrVWH9nb1E6/b3Z8vsqmrFtk385+y&#10;aU80tCHt/6/94uRf2f/895Ptb397gZ10aXdr/chEG/X5Gpuxvjwr4Z1Z6c63bz+/1z4dfrENu/5k&#10;a3L/s3bjRzPtjUVTbM28x2zCfefaHZ3PsLP7DLImY6bbM19usnVZ1eB6Uqgr6if7yQopK/7srCKr&#10;g822Z/04W/LuMBvTu511OLeZXdZ9sF3/wjv2wJylNvX7bfYtZVORMSr/3ko3zrPVX75sE8b2tnt6&#10;NLZOndvYVXc9aO3e/9LGfvW9LVv1mX0/816b9cx5ds0tPeycgc9b5ze+tKlbd9j3Wb2XsQfIHhxO&#10;tllF6Uxbu2ikfTD0ChvctoFdduON9ufH3rb7Zy20GYvG21cTBtj4u35ibZr9s/3br35hf/nTc+w/&#10;Tr7eLr79FRsyYYWN21AaVkjZvft727luoi17q4+93Om/rdMffmC//un/sr/60Z/tb0++zf7c52O7&#10;76stNmXHLltHMSBC9lOF6mf7gvui/UM1R4bLLw/b/iRHhoSEwwuvvKsLCIexGeUe7yuD7xUrVoQV&#10;HNhuAKM1A+aXX37ZRo8ebaNGjQqrOLBFBaszYAxnVj+DfhRubE+BIZxtKzp06BDuseIDM8Xpu+Hk&#10;gIFV2xiwbYGcGWIS/PGJgrw811YOcbkBObNgDEYhgsIWAzB1MHny5LB0Lc4n1C+OCjikYBhn+wmc&#10;GFjW9uabbw4GcrYywKGFOm7dunU479y5cwjHM8EqEMwgQ6lCGih/cLDAYQU5RJLTy+qvxfdOdMRl&#10;ojLUSgW8pxj5WU2Ddw6nFOqGd5PtF3BmQQnmy5Rj8TnSoM355JNPwnPE6iDkg+cIJR5tA7KzGgOO&#10;VcxOxNmB/LLlCjga8pCQkJCQkJBwdIB+gYi+jhwZ6DflOTJ4A6OO84yLkAyUMlISjnh5JD6Ei42Z&#10;nr/40R/CKEmfhy3jrrjiimBYjR0ZEiVKdOAUOzL84Ac/sB/96EdBj/Hwww+HrRy1KgPvqn+H9V77&#10;d9eT2oe8dx/y7UTMK46DjhUdDWGxhTHpJDkyJCQkHAkkR4Z6Qg1zwZHh1QN0ZCBsFe09osObdXbL&#10;N8y072c/YOOfv96u63qnXdNlkN11zw326ANt7LqOXazJ9SOt88sz7IVlm2zRtjIr37Xe9lRMtq8+&#10;vMNev6GR9frlSXZB55HW/pW59tzSbVaW8WRrCdLgD0fM+t+zhxUZptv3nw+397tcZLeffLo1aT/Q&#10;rhkzwx5buNU2lu+yCsJjkQ2G9WKo5Ld7m+0uX2Qbl421Sff1tJGtrrPefUZYr/FL7I1vNtvyb+fa&#10;2i8esBljzrRud15njXrfbE26Xmt3dTvVruzfw5o8+pb1+nSVzcs+vpu/HmuLx/e1EXd2tSZtRln7&#10;YVNt7MK1trhkoX339Us2+/nu9vBF51rH63rZVfe/Zr3Hr7CZa3bY9zvKbefubLDAwIGZ5OVbrXTj&#10;Ituw8GWb81J7G96njTVvOcguveUdu2/SApv8/Qxbs+JRGze8r93VqKdd32Ck9Xrva3vx6x22pDQU&#10;FzZhsyxvFVsX2JZFY2zWU83tjh6X2JntbrOTe35g905cajPXzbHV34yxz57uZ/df1N06nXm7dRv5&#10;lA0d+7g9PXqQPdvverv5qvbWtuMd1nHoSzb4w0X24VdbbPnWCttaTulRvoV/lalm5Z79DfVG/aHw&#10;xUKcCbNnu5V8/YEtfK+bvXj3H63J4CHW/Olxdu/0NbalzIIhO9T37jLbs3OVla54yua81tnu7JTl&#10;vVkfu+qO12zIZ1/buO9LbBXltQvlPomVZeW10Uq3LrQNq962z59sZ6NubWbtena2P4/4yO6cutJm&#10;btgRXCqQpFLAgrRl31vZN2/bN+N62MN9rrW2LbrbpV2fsL6fLrO3snwuK6FekIt8lNmuHd/Z9u8/&#10;t9VzX7APx71tT304y56bvtrmrFlla7/70FZPGWAvDG5v7S/rYhe1f9i6vzvfXlq+wRZsKbXt2XNJ&#10;/e7Zw4ohW628dJVtWzvZFrw30F4a0tx6ZO/A+YOftBvf+MLeXrjQlnz5tE18qpkN7PI7+88mF9jP&#10;zr7Azji3gTVtdpWdet3D1u6xKfbkF6tt8c7NVrL7S/s6ex8+vv8yG9rhdLt4xLPW5eMZ9ubiKfbN&#10;3Mft0+ENrX+Xc+3MW+60Js/MsjFfbrb1O4PfQiYPdROOCv8zGXfz3GxfZjuXPGiTnulid3S43s47&#10;s4+1u/8jGz5jlU1av83W7cwGttnglm1ibM+OrA7WWemmubZm7nM2YeSVdm/vS+zqvv3s7Icn2yOz&#10;VtnsZVNt1cz7smetoV19Sx87Z9DL1vnNJTa1ZKd9n6VZSoWEZ6bEKrbNtHXzRtnHgy+3IS0vsEuv&#10;62l/enyy3f/FEpuxeJKtmDjEPhn6b9a67an2q/PPtp+eeoE1+GNDu6jXA3bDG7PtyeVbbFVJxmfH&#10;fNu87DmbNKqDDb/oj9bx9H+1xmf91H72+wvsX7Jn/cze79vw5Zts6o4KW89zUSiFvfDHeah8iipp&#10;/5AcGRISjgzCd6ryva8rFEeEog+Dt1ZvYBa3ZvkzkGZgzQxpZt8zE3/KlCnBCM47z6whFG4YIPv2&#10;7RtmTWPghjCCYwzHqIrzA3vcY/QmPEpE4r700kthUM6KASgN4I+jA7OSSBsjvIzhCVWI69AjvocC&#10;V1tV4DzC9hRSiqh+KW9WcWAFB5wcaMNxcHjqqads5MiRof7YfgJjMwZljOY4OGBYpo4xRGvrEVZw&#10;QAnELHu2MeE5wSGGZ4bVIahjniWUL6rjeBsEUFu+akJdwx1rUH4oK8qMOuR9oc5wJqEeqJs2bdqE&#10;eqHuKHscGlCI8S6Bo6VccEigDcBJhmfr8ccfD88Izyd55NnEsaFLly7BYQpHGxysUPIlJCQkJCQk&#10;JHj4/h/9iDxHBhys6ZMytqEfJaKfRL/UGxYhGRf51T1+Cevje4IXcXx8wnNdJJ5KB8Mpq21hpGzS&#10;pEnYt1+ODIkSJTq4hDODiPfs7/7u76xRo0ZhK0bGTqw4yHvJeyriHY7fW+/AIOK+3nvF0/sftxGe&#10;l+L4sH5FhtiRgfF7cmRISEg4HEiODPWEGuZD58iw2/bsLrU9FRusZMU7tujdW+zl+66w1gMfs+tG&#10;vWqj3x1ln77S2+69oZ21vbSHtbz3LRs46Sv75LuttqVire3eNcVWfDjQXruxcXBkaNj5Qbvu5Tn2&#10;/JISK8060EUdGcqm25rP77f3ulxst51yujW97g5rxdYSC7bahrJdVk74OjkyIH9Zls4aK1kz0Ra9&#10;0M9e79vabh94p7V9c7Y9vWSVzVsyyVZ8cLd92O9M6zywj11y73Br/+AAe2n42XbjrV3sokHP2Q0v&#10;zrfxK1fa8i+ftumv3WRD7uxiF9z6gnV6fr5NWL3O1mzN5F30qE16oJPd8fsmdm27oXbDmKn2wLJt&#10;9m3pnmAsDzkt/M+Q5b18vZWvn2RrJ/e0l/u3tfYNe9llbZ+129/+wt78epqtWPqwfTK8hw1p2NFa&#10;//k2a//4JzZ8/Bz78MvFtjRsLTHPliyaZvNmvW2fvzvcnhva1G7ufqU17D7Umo74zJ6cs8oWbpxn&#10;G74eYzOe7m33N8vS+O/W1rZLd7uhZ3u7oW0za9OogZ135YCCE8E7C+zjNdtt9fadtmNXRaVRPnhL&#10;hLIUeOQCZce7sj84AYRVGYIjw/u28L2u9tLdpwdHhoue/tSGTf/etpaZlWaRmI+/Z/dOs5LFtm3u&#10;3TZ5zFXWtdO19udW91ubx6bZmJU7bNHOPVZSqbMnnZDSnlLbXbHOynd8aV9/0M1eve9i69i7vf26&#10;31jr9cFim7CmxDANY66XgPyr2P61bVs+xpa+09oG9LremrS925oP/MAeXrrJZpZU2Ea2KKmMU3hW&#10;dmbP3ve2c/MCW/XdCluwap0tXrPF1m391jZ/9Yotfa+DPdC/lTVtNdAa3fKe3fvlBpuypdTWZeVV&#10;8CwJzEg5K5ettqf8a1v3xcM28ckWNrjXufbH3iOtxeip9uwXX9rcec/ap09fYoN6n2H/3epaO7Pt&#10;tdaxU0vr1fFKO73J9dao5+PW46XpNnbpGlu+7Utb+Nn99uH9l9mw63FkeMa6fjzD3lo8xVbPfdzG&#10;3dvQbr/hT/bnm262c4a9akPfmW6fz1tsC5YstcVLFtmS7HlZvGJllpettmrLTtu8bZNVbJpnW2be&#10;au882tZuvLGr/ebiR6zLywvt1dU7bXkZKyhQLLxfVEb2u4eVGdbYzu8m2vI3rrNn7mxurXp1t98M&#10;fN/umrjcJi+aYstmDrfJTzWwlt072h+7j7CrR71vL82aa1MXL7b5mSxLlyywxfOn2PxpL9rksQPt&#10;qe4trPvlLe3Km+61li8vtjGLvrb5yyfbV5PutI+H/cJad2psJ7doaadecoV1bHGWNe99h1321Kd2&#10;x7Rvbd6G9bZl7Xj7Zuowe2VQB+va8BK7tsGf7aZ2v7OzLmxuv2g4wM7q9a7dv2yjTd1RnhwZEhJO&#10;MEhZVx8oTl48f0/3+ZUSECcHBtMoA1m9gaUX2WoA5wZmVvPus/oCW01gWGUVB4yPzKju379/WKUB&#10;Qzj7+kM4PLDXP44QODiw8gNLOsIHgyUzzjGuY/jG6MmAHWUBA3zaGORhRQkZwiXz8Q5fR3Ge867V&#10;BMJSdn71BpwMMJCzOgcrOGBcpj5QsFK/Y8aMCSs44LTAUv9saYBSBUN6r169gtEZgzrbHrBNBXXM&#10;ViQjRowIzhFyYPn000/D1iaqY5wpfB2jwMGpBgcMnj9krEv+FKa2cMca4vzwXmq7CcrwvffeC+8c&#10;TgFaGYX3jveKd5R3CEcWHBqIG/M7XOVFOryzbE+CU1PDhg2D4wXPFs8d9U1d8zzwnDFDinbj1Vdf&#10;DSt+8N4nJCQkJCQkJHjQvxAVc2SgX4EDNX1dGRW9YRGDojdOyigp0jX1U/PI8yKsN06KOPdp0eeh&#10;H8RY6eyzz7Z/+qd/So4MiRIdIvKODKx48jd/8zd2+umnhzHss88+G8alvJ+8p55i5wPfVojUVui9&#10;F8Xvf8wrbitoS5IjQ0JCwtGA5MhQT6hhru7IcH1QdO839rb12cGeMttTsdH27Jhr333+mI0fcYPd&#10;d8Pl1vrep63bOxNt7Oz37Yv377YXu11uPZpfYQ17PGJtXphpTy9YY9+Ufm9lu6fY0o8G2tgbG1nv&#10;X5xkF3QZWXBkWFpipaxMkKURkqtME6Pp7j3rbVfZ57ZmGo4MF9ltJ59mTdsPKKzIsKDE1mNkRTTy&#10;Tme8ELUSexkFCmfBGLvVyjbPsXUT77ZJj7a3gffeYRc9OcEenDHDps583WY/fYc927yp3dx3mF33&#10;1PPW/61HbMKLV1r/Hl2tZcdRdu2wCfb8/Pk2cfxD9v4j19odd3a1ix55z/qOX22z1m+yrZsn29q5&#10;I+yTu260nj9vade3e8z6vjrfnv9+l63ftSc4XgRhWGEgIPvdtcWsZLaVzLvTPhx8g/U582Zr3fxR&#10;6/vydHtx+TRbumSkfXzfDTbo3OZ22a8uswtu6GftBt1nt48YaaNGPmCPPDTYHhh+mw29q6/dcWtX&#10;69jlcru6bzdrPfIFu+Wj5fbB6nX27ZZ5tmPlaJs9urPdd2FDa/Gvp9t5Zzews/98qp3ym1/Yr355&#10;iv38qget5ajp9vgXG235rt22o2J7wfkjk3HX7pr3cS6YuDHgl2a0zUpWvWeL3u9iL959ml04eLA1&#10;Gz3Ohk6rXJEhYwNP27XDbMsC2zL9Dhv35BV2XY/O9vvuY+z6sQvs3fVl9nXGbkeo10K6IXnk2F1i&#10;5WWrbP20/vbBUy2s623X2c+6PW+d35xnH3y7xdZm4ZhPV4iH0Wa3lZessC2LHrMFr11ivfrdZGd3&#10;fdQufnCavbp2uy0t35VJXIlKI0/BaI87BFuflFtFWBEio51rbfuS523hGy1tyKBr7KwuI6zh8M/s&#10;mdUlNr90l20JOSs4MhA8OADgfLF7k5Usfc7mvH6tjRjc2P7Y7X67eNQEe3TaHJs+9wUbN+ZyG3Jr&#10;Azu1Q1+76LY7beij/e2ZUR2tzWXnWNM23eyKgS/aLW99aR9/M8umTrjX3rn/Eru3/Sl20f2jrctH&#10;0+2tRVNt9Zwn7ZNhDey2Vr+20y9pbP/Vtru16neXDR3xoI186BF7aNTD9tCjj9lDY16yUZ/MtzcW&#10;rLX5a9Za2fo5tnHyzfbqw63smp597F87vmp9P/7KPt1UZmuyPJSHkqQss7/ZD9tR7GGliY1zbO3k&#10;7jb24RZ2bfa8/bzX63bbJ4vtowWTbeGMe23y42dZy/ZN7b8ub2dndLjFut9zr9310Eh7YNRIe+iB&#10;e23k0FvsngGd7fbuHeymNtfZNW1vsw53vWlDp2ywid+ts69XT7Gvpwy2j4f9p7Xt2jLj0cUu7HyD&#10;DR3YwK66tZc1vOsVu/G1efbJqpW2YtGLNve1m+3BWzrZpZd1t9ZtrrH7BpxhV17d0n7XbKCdWenI&#10;8NmOsqKODP78UCA5MiQkJKAwxECKoZQBPQoA9nrFwYFZ1czQv+eee4Kxm5UbMHLjzMCvX70BwysD&#10;dLY4YBUHHByYqa3Z/SwHywx0DOwYNTHOMviXwRvDLnJgKMUYKpLhttj3Xvc8HSuoj7x1zR/3qVNI&#10;oBwxIlO/S5cutS+++CIoUpi5wpL/zHLDqYHVOXBSwZAuop5RzrKyA3XMjBccWKhjHBxQLKM48nWM&#10;I4tfwQFFDs4W1DFKaV/PUlarnuuCupbF0YQ8mTmmHCifuXPnBkU9DiXXXntt2GqC1TNwKGIrEe5T&#10;f9Qj5Uf9ip+v60MJ6og+As4VPC8o7HkecJZBaYdc1DN1z2ogTZs2DQ4xhEfBx/2EhISEhISEBA/1&#10;Z9SnUb+wmCMD/SYRxkNvVCxGMjYSxzsuxLwI48NzTcQ51+mPoeNGNhw5GevQZ0Pf/Q//8A/JkSFR&#10;osNAODL88Ic/tF/+8pdhWxdWtEPHwDuqd1rvedxO8A5DOtc7r/de8UX+/fd8FJ77hFPbIiINHBnQ&#10;pTA5gDFTcmRISEg4XEiODPWEGmY6ea+OHbsfjgzEF1VCh3R0d2+zXWUrrGz9WJv7Yn97vFUbu/6/&#10;WluLvo9Zt7Ef2phJ79rHbwy2Zwecbz3a/dFOue42O/+e923opBW2YOsa21ox2RZ9dIe9ekMj6/Pz&#10;k6xBZxwZZtsLS7da2Z6KLKnKxCp/dmf/du1ZZ+VlU23NjOH2Xtdm1q+aI8M2W1+2J8eRgb9QpaJR&#10;p4WbWbBSq9i+1LYvfcS+eK+TDXrwFjtr4PM28O2X7J33R9kHd/Wzu3/T3nr1GG0DXv/Enp73ji2a&#10;1M8e69LTOl842K5t/4zd+fEn9sSzQ+zJ/tfYgMHdreNbk23kos22fMs2K9862TbOHmEfD+lqXX52&#10;o93Q/lnr/8Yie3l9qX1XXmqlYdUCIRNq9y6z8i22p2S+bVr8kH04tJvdfmYX69DsIbv1xZn24opZ&#10;tnz5Q/bJ8LY24A+nWYO//Df7t//4T/vZ706235x8qp180m/tpP/8R/vFv/6z/d+f/pf9868usl+0&#10;HWDNR75ld45fbh9/W2Yrt2+3HTu/tNLVj9usp6+1oRf8zhr+9f+xH/3dv9g//PO/2E/+7d/s3//r&#10;dPtp01us0eDXbeC4pTZ5a5lt2FVhpVk5YsjG1QQTfWUxFhCVrQUD/s7sfKuVfJ2V23tdrLAiw2C7&#10;+Olxdo+2lsjqCm44MuzZusi2TB9snzx1tbXr28NOuuV5u+nNuTZp/VZbk4XbljHn6ahCFjOLV1ry&#10;vW2acZd9+lxb6zOwk/1nl2et0+tz7K1vN9u3WXC2LyjIWxBw1/aVVrLgUVv4YlPreVtXO7PXU3bJ&#10;ozPsnbWbbHlWL9tC6OooPFZw4B5525XV0xrbseg5W/z21Tbw7jb2554P2YUPfWZvrF5rS8vKgyND&#10;eXCAoJ4LabPFRMXOEtu++GVb+HYne+y+y+ys7iPs4pGf2kOfz7apc1+yj8dcboNuaWi/7zDYmt33&#10;ij348Rs2aepIe+PuRta306V2cYfe1rD/s/bAtA/tlbcH24tDL7L7rjvFLh4x2rp8jCPDZ/bNvNH2&#10;8bAGdsvFP7aTfvPP9vfZc/Lvv/1vOy1rC0479Q92ymnZe3nGWXb6RS3szP7PWOc3ZtnYhSts87rZ&#10;tn5SN3v50bbW4tZb7Z+78Qwsts83lhgLE+/M8s2qHCqgUHtlWR18v9A2fnaLvftkW+t0ey/7VY9X&#10;rO8ni+zdBZNt3rRh9tlDp9nVTX9r//qrX9vf/cdv7Jen/N5+e+p/2X/97pf221/+m/3qX39q//Iv&#10;/23/9J9X2ElXDbIWIz+we6ausgkbdtk3Zdtt09qptmrSHfbJsJOsdddr7awu/ezKgX3thecvss59&#10;O1rjG4dby6Hv2dOzZtin44fZO49ebL37t7fzbn3A2t95qz074ly74dpWdurFg+2s3u/ZA8s32+c7&#10;ym0DeQn5qEKhpg4tkiNDQsKJh/ANySEpDjGsojhkgI1RUlsaMEBn4C1D+Lhx48JMa5wVGJxj7GZp&#10;/GbNmgUD51lnnWXnnXdeMGYyyxyDJtsY4ODwzDPP2BtvvBEG86wMwQxvFIE4N6AURCHA4J+0kQMD&#10;aGzo9sfHGg6m7Kq/2nhSvzgOUJa+fnEk4VsAUe4s2Ut94JCAAR0nBWbfszoHRnYM7BdffHGoW+r4&#10;3HPPDXVOHePYgjMLzwOrPhAX5Q28MG6zVQIrgqCERvnDM8WzRT3jzCID/YkG8oyTB+VP2bM9yK1Z&#10;36d58+Z2ySWXhFlGDz74YHhfeE+oK+qQd+JwgeeL+mHmIc8Fji2syIBcyIws5IE2AkMDDk6NGzcO&#10;Tk44tNCuJCQkJCQkJCTE8H1Z78hAvwJdMiuC4cigrSXoP4roO0EyMIroZxJXxkrCEN4bG72R0vMj&#10;vvj6a/CBH2MV+jv0Z+nb4vRNP/g3v/lNWOoeA2ue4TVRokQHj3jPfvCDH9iPf/xjO//8823IkCHB&#10;8Zv3VO+5xric6z3WuxyT3nveed9GcO7ff4VVeB+HtBQXIgxjYSYA4MiQVmRISEg4nEiODPWEGuYq&#10;R4bTanBkIGwxqo5wZc+u7P8W27VjkW2df599dP9V1qvhGXbaj06x/z6rmZ1x+VV20dUt7OrLGtkl&#10;5/zS/vT7X9mPT77KTr7uIevyynR76/us47ljgi368A5748bG1vsX/23ndRll7V6eZ88v2Wblu9l/&#10;n850ltbuLDmOMRrvWWu7yqbYmmn3Va7IcLo1uW6QXf3sLHt04XbbUL4ni4uMKGLDAcIWjguMKq95&#10;VNjusm+sYt1YWzb5DntsaD+7+up77a6hd9rzj/SzJ27pZdef3Ne69Btr9330mb23cqJ9PW+Evdqv&#10;q91+cQdr16K33fDIaLul7902pFVfG3jrgzZk/CJ7fU2prdm5zXaVfG4b5o6yT+7uaj1+2dqub/24&#10;9X5xvj39Tbl9mwlbytYSyBTyyO/usNLFrq3TbePsO+2dgZ2s19ndrPXlj9utr8ywV5Z/bssXP2if&#10;Du9YWJHh1y3soh732k33jbS7H73HnhjZy4b2udQ6NTnHmvzubDvlt5fb+X2fs65vLrQXlpbYsm0V&#10;trV8q+3eMddKVz9p00d3sKGNzrTm/3qa/a5hKzu3Qye7vndX69+9k11z4VV2Zevb7Lp7Xrc7p66x&#10;T9b+/9n76/A8kjNrHP77u77re3/7/t5sdrPZbN5ks6HJZMIZZrTHY2YG2WLZQjMzyMzMzPYYJNkC&#10;gyyWLGaWxayH9Oh8daqfktoaD3gylKSOfT/dXV1c1a3quk/dZUOFpQsOue2CaA9RpwY5gPX7OGSR&#10;pLtVnLSitfQ6cm4E4fS6N6RFBhIZNkoiA8kn9CnicVjQ2ZyLpqTViDo8Eb4z/fFy0AF4nU7DtUcW&#10;lDtokUFWlUxAHklrcDbB2Z6PmtiluLF/omgrHzw36xQCr6YjvKpZKt8lwcUIJiA+0DrK0VZwFDmX&#10;xmFRiBf6Td2I4asjcaSkGalWBxqVbxJNmBDbh5ZCHG1wdLTB1tqO9vY2tLVVoznvLPIuuSF0hRs+&#10;mLEB/dZH41BBA9LbHWhylc0Ib8QhSoEueyVaco4g5ZwXNi8firdmbcPIvTHYF5+GxLSTuH10FFbM&#10;/wgv+qzG4O3XsT3hAVLLbqL41mJcWO2OkMkT0XeUaKO9hzBnywKsnDcUK7zexNCtRyWR4Yq0yHAA&#10;tzd8hGXT/op3x43Ey77L4blmN7YdPIpjx0/i5DEhJ87i+PnrOHI/B+EFj5BXWwVrQzLq7ofg3G43&#10;TJ41B7/0PoU5YTm4VduOavJsZDlMVUNqS2c9bHXxeBQtwu2cDI+Fs/H7BZewJEqEy76L7IRNuL//&#10;Q0z2HItXJgSgX/BaLNq7FzsOrcfuzf5YG9gP00a/itf7DMRzA2Zh4PLTWBKWiaulTSixW9Hc1YHm&#10;6vsojVmKW+tfwpQQb7w/dw0mb9mM69dmYcs8f/hPmAfP4G1Ycv4stu2ah20zhyJwlh/GbD2AhUfW&#10;4Or+gQj2ccMbIwwiw/aCJsSJNqozmsfVNwzw3Hz9dYADbU1k0ND454Lxd6BHeoNunETsLZxQpCKT&#10;Cme+Ozi24z6U3KaCxIY7d+4gLCxMvlPUFhVqCwN+vNNSA1dvc7sC7p3PlUscE3LVf1BQkFTcchX3&#10;7t275corboegFOBU3jI9pkulNxXwva04MH/M55PK9aRyfhZUHE8b7tvGZ+VXlad3u1JU3ak2Zh1z&#10;Uob7/nKCVm1VcffuXdkubGNaclDbkLCNSXTgBBLbWG1Fwrb19PSUwvYmEYJ+qPw+cuSINMXL+Nh3&#10;SGhhO3NyiOQKtrG5nam4ZzurtlZl/bQyq/L+PUC1C8vGsrMeWCd8jkgEYN3RSgOfG9Y3SUR89uiX&#10;YRj26wTzxzpnW/CZ5DNKYhLzxGeV5Ab64X0+r9zChG3Ndmd+qXQgiUZDQ0NDQ0NDozfUmE2Nhzjm&#10;oJgtMtB62JOIDEqUQtGscFREBopSOtKvIjAoeVJ4HpVf5a7iZJ4UmYErwEnSJsn3mWeewQ9+8IMn&#10;Kl21aNHy1Qutn5A89Nprr0kSNb9TuDCCzyufXTO54EnPuVnoxnvmd4QKw/vmd8qn+TeTGHhNf4rI&#10;oLeW0NDQ+KahiQxPCfVi5sv+qyMyiAEuldM0jW+vhqUhHhVhATizZhh8pgzFK30nYchET0zx8oGn&#10;lxd8PabAc2I/jOn/Ft744wC8N3AeJm66hvUZBUhruI2MG8twdfogzPndS+gTuBvuZzNwMq8DnU6R&#10;ihxMiyRFck4q97mq3UVkqIpTRIY3MchrFSYeT8He7A5JZHAwewwk82nkuVsYoYyUoiDi7myAs/0e&#10;qlJ24urquVj4vjdWuY/HmrkTEBwwAx8M2Az/rVE4kpiN1IaHqC09jZhtgdg2bRi8x47AoLkLMXT8&#10;crgNXI958y5gb2IF7rd2orGzA07LQzTmHsa9nQFY+cYAeE5dA++D97ExuxVFli50dKossW4JB7ps&#10;VbBVR6AqajZOLHbH1EFzMNr7JJbfSMGNsjiU5u5E1OaZWD3AD9M+WAH/M9z+IQ8PijNRWRiJ9Jgd&#10;uBQ6A6snjcCkPsMxOGg3/I4nYn9GPTJaHGiytcLZkQ5r+WEkHA7EhiFjMOnFaRg89yCCT3+M47cv&#10;IfbKdhzyH4k5EyZinOcyDFt9HWvvVyCy0opHHQ5RazaRX6f8Z1gneBxGLbMdbOKkDa2lN5FzI/iz&#10;iQydFnS2FqAlcwse0LKCnxfen7Aebjvu41B+OzJFZbWQRMHI2bziKJXojmo4m2NRdE3EHzoS3rO9&#10;8Mdll7EgIhf3qlvRLLw7pF9DqIF3Wh+ho+ISim/7Y1OgB8YPW4jRQRcQmt6I6GY7HsmtPkQinKBm&#10;Qk6LaJdHsNclozTpAeLDEhEdnY2EwiLk5lxE1jU/7FjqhmETF+Gj2RexNqkG0fVWVIsOKdOU0TDv&#10;on27msQjlIHqxK2I2jMBy4MH4O0FuzDxWCxOpaYj8+FxREsiQ3+86LsaQ7ZHYEdyDrJbstFadgmp&#10;pxdgX+BwuA3qizeD56H/9GmY4vYhAie9jf4bjyIgIgGXc+6jPG0/IjcOxPIZ76HPrPnovzsC2+7m&#10;I6NcDCDrxaCyrl4IB3ktqGq1osFqh8XaCEfzQzSnLsGNvZ4I8A3Enwdvh8/JZJwobkK+tVOSQlgo&#10;g8jAfivqxl4Ka+V15J/3wP6VYzBxzlw8vyYMofcLEJt7DwWJm3H/8EBMnh2EDxbsh48o643CEmRX&#10;PURRziU8FO+Ck9unIMh/HAZM8MOwZXsw51IyzuTVo9jegWZnO1qq76IsZglurX8ZbjN98P6CzZiy&#10;9wRuPtiDs6FBWD91Eqa7e2P8iqWY5uWHGYMnwztgBWacvIidN7bh9pFhmOM3GW+OXGkQGfI0kUFD&#10;Q+ObhfF3oEd64/PuqQlGKlA5wUglMz/GqfxWq/v5Uc+JxpycHKmgNm9jQCUoCQtc0c0V/FTSUqj4&#10;5tYV3N6AKxZIfKByfNOmTVLxrbap4HYXJExQqc641TYVnExgHpgf5s+MJ5Xls/BZdfBdxmfl11wm&#10;JU8C3c2kBtW+FG5rwL8RnJhhfbONSXQwtzEnm9nGbDtuRUGFNttWtfGsWbMkmYVblZD0wEkdblXB&#10;rQrYziRHMA5a7GA7U6HPrU5IpqDynt8U7GfMG/NpLkfv808r43cNKq8UlonPFZ8j1i/rgPXCeqPF&#10;E271weeDVk34DJBsQgLBZ9XF3wrGRSIC653WIth2bEu2Ha0vsE2YPu+TmEKyCp9ttu+VK1dkX9FE&#10;Bg0NDQ0NDY0nQY2BKGoM+l0lMigSA+OmQjI9PV1+19BC2U9/+lN8//vff6LCVYsWLV+9kMjA7SVo&#10;DYVbX9JqHC3F8fnks2smFjzpOTdL73eE8q/8mt8pT/LfOz1e058mMmhoaHxb0ESGp4R6MfNl30Nk&#10;8PmCRIYng+pmuR++swX21jw05F9G0u7R2Ld6EgI3r8ekE9E4cCsRd+JTkJKagOSEcMRFbcPHu6Zj&#10;7eCBmPqBJ4aFHITH9WSEl15HwpUluOQ3CLOlRYad8DibjlP5HXJ3BeqRnTJRqsm5kYFDDKzr4LA9&#10;QNUDF5HhlTcNiwzHkuXWEvU2MfCmclX4prAo5tIY54xVxizgutsl/pA5RHlyTyJuYyB2v/kW5vR9&#10;DuNHv4I3p07Fr31OIuRcJsKKxR9LRyXammKQfW42zsztg8DxL+GvE0bjl31D8NJHO+C1LAonM+uQ&#10;aetCa5cNTkcx2iovIONCIA5OfBm+PjMwesMZBEYUIv6RBTUdnbCJTLOETmnpohX2xmw0pR9H6nF3&#10;rJszGR+5LcPQ5TexNS4bCbWJqC3ah6jNi7B24Fz49N+GWTdycKqkDTntDlE/DbC2xKH4/kaEbXPD&#10;qqkfoe9QT/SbtQeBl1JwpsyGvDYLLB3ZsJYdRfLR+dgywh9e762B+84k7EipQHx1DupLLyD7vBcO&#10;zR2JacPG4fk+IRi74zZC4yoQU9OOdmeHbBfxySMq0FDWm4U1LNsAdnHSjtbSMElkOLPuDQxeaSYy&#10;OGEjsYB+nVbxvwK28hPIujwTW7zdMV7U68R5Z7E0pgw3HrWgtN0OK8kM7CBd3N+5BdbWXLQUncH9&#10;XVOxdeZguAVPx9u7o7ExvgIP663c3ELmxIAIJzpYl71e1PMd1KaG4sx8X8waFIjJU3eLdinCmZJm&#10;UUc20S6iVfhR57TDaamCtTYadUmbcWXDMizx3ojgeZewNSIF4ZnXkHZ/CU6u8oDvED+MmLAVMy5l&#10;4Uh+HTJarOgQ+ZX9ku3rbIfdVgFLTTgyry7EySXDEeI+CP3WHEbAtVSE5WahOOMo7h8fjZULB+Jl&#10;v9UYtjUSuxPLkWdpQos9B+VJe3Bv9yRs9XoFr4wZjL989A7e/uAlDB/4Ft5cfQTTwxJwJTcWFQ/3&#10;4/amQVgc9CHeXrQaA48n4GimGERaDeqJtA5BNoKoE5eLqJp22NoLYSvZg8TjMxHq7oP+L8zExNCP&#10;sTq+EJF1Lai3dsIuCsT+CtHHOzsbYWtKRt3DfYhePwJrA0Zg3JzF6HvgAQ48rER60QOR5014cLgf&#10;Ji2YhQ9WnkXA5TzENVlQ5WhGq6UAHdXRKHsQisubxmPulD7o5+aB/svOYN61fNypa0eFrRXN1XdR&#10;fpcWGV7G1BAvvL9wFyYfDsO1gjDcOjcLR+f3QcCkN/DK2GH46+tT0OfFOXALOoPVEbG49OAA7h8b&#10;gXl+4/HWyBV4b85N7Mht7kVkYM810HP29UETGTQ0ND4P5snFLwr6peKSE5BcVa/IDfxwJ+mA21Nw&#10;koGr/Ll/PpW1586dk0rsLVu2SEUtFaE008ptC/r16ycnCGk2ku8rkmIXLFiAjRs34vDhw1JZSoU3&#10;zUkqZTcnEKhYpfKdeeCEgdl6w+eV6cuU+bPwNHH9rVB5/6Jpmv1/kTD0w4lmtVUF65d/O9jGnNzl&#10;Cn22MUkmbGcSEThxw78xtDLAVfpUdtNyg5eXl9zXdMCAAXK7CrYztyzg3yROSJHYQpIDt7egEv32&#10;7dty1T8V+JxAYjszbba1stZB8oVq594K/q8TT1OHnwfGwTJwEoxWT27cuIGtW7fK+uKqvwkTJkhr&#10;DSR80IID64DPG8tLfNXlZl7Yvlx1yHYhoYJbh7At2AbsC2yPQ4cOyTzSGgfJR2x7tg3vf5X50dDQ&#10;0NDQ0PjHgBo7UT6NyMBxYHh4uBz/cTyiFIhmoduTlI5mxaNZ6dg7rApP/2a/5nj5LaPiJamCZF6S&#10;s7ki/Ic//KFUrP7v//2/pZJVHbVo0fL1CLeXoDz77LMYP368/A6Ji4uT7wnzs66IBebnnc+zWfiM&#10;U3hP+VHPvXqPmN8lyq9Kw5wWhXHQb28iA99p/FbV30UaGhpfNzSR4SmhXswc6NF87Be3yKB+FTio&#10;Fb/ytsuPvRQdZeEourYBh3zdsTRwCebtv4q1mWWIrWlCbWsbLB1CWuvRXJOCwgcHEbZmKpZ6TsRI&#10;vxUYsukyDiZfwrWzy3HSdzDm/eGPGBCwDt7n43C8qAntLhW5GfbOLtjsTejqSEZDwmaEBw/C4pde&#10;xFCPBZhy8j725Dbgkd0Oh1xJb4Bn9k6IgTiV5FTUivMukh1E/JxklP/oj8r2WrRXxiDv/BJc8Hgd&#10;M97/BV5/63n8bJgnfr74JhZEFON+VQs6nM2wtWWiMmYlwjd8hPkTfo/fvvku/v39Wfit51n4HslC&#10;eGkrKkV+LSyFsx6O5nuoSdiAB5sGY6X/NIx1X4ERs89g44U0XM15hLTWVlSjFTaIPNQloSLhBBIP&#10;zME2vxHw8ArA4CVnMP1kNi7nV6GiJQUdFbtxZ/N8rOs3Fz4f7MTc68U4W2pBnqVTFLMNXZ2VaCuP&#10;QGHUZtzc7IOAMQMwYoovxm04gQV3y3GjugUVrbmwFR9D5qHF2DFsNnzf34LphzJwOKcZGS11sLUk&#10;o63oGGJPLcLmEDdMHDwaH3mvwNTdEdiaVI0UixP1okpp6UDWq6k2SRswzljnViEdaC29gdwbATi7&#10;7hUMXL0aQ47GIDShBk02J6yiXxkhaHWjGV1t8ahK2oer6/2xzG00Jk2fiRGbT2BeeBrO5lQjq8mC&#10;ji5uCVKCjtoYlD08gKgLs7Fy5lh4+EzFxBXrMf1WNs6XNKOkw8nWFbGL+F3Zk/3Z2QZnRxY6Sk4h&#10;6VAIdkyfBs+pwei36gjmXErAmUyRTosNzc4O2DsK0VJyHdkRK3Fly0gsDpyMiX4rMXXjNexJzEPC&#10;o3RUFZ9HwvH52OU/Hj6TPdB/8V54nY7H7vgqJFRZ0OTohMNRB0dLBpqKriM1Yh32r/FEsPcETPKf&#10;Ba9Tt7AjoxjJ1bmoyjqI+KPDsGZBf7w4PRQDt93BjuRq5NptaO9qQNOj2yi5E4qobRPhN/5V9H31&#10;Gbzwh2fw3Mtv49nFxzHtehIu597Ho8zdiN7cF4sD3scb89dh4JGHOJHRikbRJNKehqhD0VmMSpF1&#10;z/5qRafIZ1fzHZREbcOV5X5YOHQYRgUuxNhdZ7EoMhPX8htR2CLaoLNVNG8xLNV3UJR4ANeOzcJ8&#10;nxGYMt0bkzfsxew7hQgXz0xpZQJqktYj8UgfjF88F2+vvgDfK4W4L+J4JPLQ4RRPirUG7aKP5F1f&#10;iPMrh8F/0kgMGrsSk5bdwrb4Btyva0JJTSxK4lYgMvTPmBw4De8s2IsJx+IQVvEQKffW4+bWIVg4&#10;+U/4y2vP46fPj8WfB2yA58a7OJaUgcS0w0g9ORTz/cbgjREr8fZcEW9BG+6L/lEtik/dA2vB+DXL&#10;1wdNZNDQ0Pi60HtCkopMKkMpaqW/UoBzUqCoqEgqvRMSEhAVFSVXVNCCA/fEpQKXq524wpvKW64I&#10;p3A7Cq7u52p1bk8REBAgTd7TnRYduLUFrTjQUgBXr6empkqiAycduIqdeVKKXwWVbwV1bZZ/Rjyp&#10;7MrN3MaqndnGnIBWZBZO6HDihgQHbkXC9qByngQWWhegFQcqyTds2CBJDmxntiOJDDQVStID25YE&#10;F1ruUFYdOClEqx3sJ5zoZpyxsbGSRMHvD5IbmAfm74u0nSrTF/H7dUPVK8k43IeZzwb3iWbfJlFg&#10;4sSJklTAaz4vLDP/rquyflVlYXysx7y8PPkMurm5yXbgZBzrmM8y65jPMC1xjBw5UpIZSDAicYn3&#10;vgv1qaGhoaGhofHdg3m88kWIDEoZ2VvMSkeOTxThgGJWUCqFJq+VKMWkCs9z+lEKSeVP3VNjWm73&#10;xTHRX//6125rDJrAoEXLNyN81ig///nPJRGe35B8T/CbRBEKlJife/Wsm0W9A3if/pSoZ//ThH7M&#10;catrCuPlPAS/b/nNyoUXmsigoaHxTUETGZ4S6sXcQ2R49QsRGdSZAZ5RwyeO8gbvO2FvSkFd2h4k&#10;npiOeZ6z4T/3MNZcSMPH9W0osjnQ0UW1NBkEDnRaqtFSEoGCa0E4smIsprn7o4/Pdiy/dgL7Dy/H&#10;Tu8hmPnbX+GdkZ4YvGgb5h25gI/DbyAsPEz+EQyLiEBYVCRuPEjHnaxsFFZFoSQ+FNdnDcCC5/+A&#10;DwdOQb952xFw8BJOX7uJGzfDEREWjlvhtxB+W4S7nyXCVSGnpgWNYmBuJZGB+XOtROevtAYAC+wN&#10;mai5vxH31r+D4P7P4eWX3sXPh87FS3uSsD6xGmn1Fjio6O2oQFPmbsQfHYu17n/FC79/Hf/z0QK8&#10;siISC6MfIanWglZnJ0TpRRLij6S1DB0VEaiKWYmLW+ZgWcBs+HouQcjKnVh+6CS2X7qAk2EXcS3s&#10;NK5c2I4T+5Zi64oAzPSZiRmL9mD+mQQcTq1DRm0T2tpSYK3Yjjtb5mJd/znw6bcTc64V40xJO3Kt&#10;nDy1iwJZ0NlWiOaSm8i9tQ4nFg3FLM9xGDNjNSZsvYMd8cWIr0hDdcERpB5Yiu3D5mF6n60IPJ6K&#10;w7ktyGgXeXbUijjSUZ56EtHH5mPn7FGYPMkNo2aHwvdYJHZm1SKpoR2NDvGhI/qGUocbv+qKR6s4&#10;a0dz2U1k3wzE2XWvYvCq1Rh6JBqhok6b7dxaQoVlu3Cbgko0V9xDZsROXNo2A0uXTsfkxYvhtWE7&#10;Fh84jr3nLuPKzeu4+fEJXDm7Fcf2L8b6df7wnbMAnqt2Yd6ZSJworEdakx0NIn6SLGQKsh8bfVwk&#10;AtjrYG9MRXnsTkQcmInQpd4YNzMEXiu2YNHuk9h5/iou3riCjy8dwIWDq7BvtT+WzJwInwWL4LX1&#10;HFaGZSCyvB7lHXVobc5AZeJx3D0yF9tX+GDKvPmYunozZu06gi0nL+L89Ru4fu0crl/aj/NH12Hn&#10;5hDMWTQLngtDMX3HVexMyEe0GHiVteSjLvsAEiWRYQBe8luPgdvuYkdyDfJtTrR32WDtKEBz6XUU&#10;RK7EySXvIWDAb/DOH57Df/+uP56Zfw7u11JwJec+KjN2IGpLHywOfA9vLliLQSQypLeiwULqjusZ&#10;lUfCeB4kmaGrA3BUoLHgFjKubsSltdNEXgMxZdkKeG/eI/rsGRy8eBVXb1xC2LUjuHpmE47sWSgG&#10;rsHwCFkCr3X7sezKXVwsaUZuq2iD6kTUJoYi6ciHmLhoLt5ddQ7TL+cjtqUDNeKZpEUOWqroFGVv&#10;zr2A9MsLsG/WWEwf7Ykxflsw7XgiDqUXIbYgGun3VuD2+j9hStBUvLtwPyYdS0N4VQly844i4bw7&#10;dvi+hA//9Hs889ZU/CXgFIIvZONWXiFKMo8h89RwzJ8+Rm4t8e7cW9heSCJDJ6pFn+jhP/GE4qqP&#10;rxGayKChofFtguNETlRS6a22LuBEAycRlPUGrjZX1hu47yXNylJBSpIDV3xv3rxZTgyYtzCgkNRA&#10;BTitO9ByA83z0yztkSNHpDKYcXCMxwmF+Ph4ubKc2yQwTU5SMh9UwPdWgn/ZSQeGU/LPBpZZtTMJ&#10;JPw7w4keTuRwNRsnm6gk51YkNNHLlTS00sFvB676Z7uxnbkFBS1xkMhgbmuSWEh4YD/gihcSWFQ7&#10;cysSkhs40cz+QzKAamtOhvMbRbU188d8msktT9NmX8TvF43LDOaJE17MJ4k4JBCQuEEyBwkDnp6e&#10;cjXggQMHpMUK1iXrl89Ub6LOlwHTJpGC6ZJQwi0uuG0I61A9I5ysY92yfYYMGSLb6MGDB7KtSW75&#10;MuXW0NDQ0NDQ+MeHGj9RPo3IYN5aQikJKUrZSFHKSY7jzUQGpaTk2IhhOJ5SSkelvDSHVWQF+qFf&#10;czpKUclxES3BnT9/Xo7Dfve738mV4U9StmrRouXrEUUa+slPfoLXX39dfv/Tgh+/UTjXqaT3M29+&#10;1nu/I+jP/I7pLeZ3gRLl1jsOXmsig4aGxrcFTWR4SqgX81dOZHDaYamKRXn8VkSfmY4ZS7cjeGc0&#10;Dt2vQp7NiSbhxy48iyGwCCr8d7ajszENrenrEXPQD0tmBGHUlFDMP3UEWw+sxZagCZj/6u/xQd8h&#10;eGeUO0Z4cEVfEEJCghEcEoKAmXMQtHApZm87hU1Xo3ArKwxpcdtwY8V4rHrvRQx5bwDeHuGOQR6B&#10;mBEowgTNxMxgITNnIXjeAszechqhl5JxMbMGBZZOtIrBuSIxUHhmTDOK89ZytOceR96liVjj/hGG&#10;fOSGtz22YfK1ApzMb0ZhC7fV6ESXrRnWisvIDZuLw/OGYNQbQ9Fn2kZMPJKMPTktKGy1wUF/SlFM&#10;8oOlArbqGOREHUTY3pXYuywECxcGwH/OdPiE+MIveDoCggMQOC8QAUvnYMbq1Zi3/iy2nY3D1fRy&#10;ZDba0GTpgLMtE9byA3gg4tg2aTlmTtiP5beKcLm8FQWSyCBKw2Q7W+Boz0ZT8TlkXPDHwaUe8PNa&#10;iLFBp7H6chKu5yYgr+A0Ek6sx76pKzB/9G4svZCMU4XNyLIY2wY4nS3oqE9AZdp+JJwOwMrASfDw&#10;n4kpaw8h+HomPi5pQImFK+p7qAvGr7pizdpEnjrQUhGNvNvLcGn7EEzevBlTz9zB7tRHaHF0SasO&#10;KmwXLS10WWDrqEJTxT3kx+3DtdMrsWH9bCyY543gYB8xQJqBoMAgITMREDIHAXMXImjFSszafQ5r&#10;PhZlyKhGTptDkhhsog8aRBUmIo7swzItntOqQxNaH91FcdI+3Dq7AOtX+mBuiB9m+E2Hr68/gv2D&#10;ECjOA8S5//S58F2wBiH7r2B9TB5uljWhvEM8D+KZsDsa0VGXiqqMU7h/LRQ7ty/E8qXTMXu2DwID&#10;p7vyG4LA4FnwnyXyvHQBgrfuxaIzUdh+rxIPqltRaWtDq6UYTXmnkXLWE1tXT8JHc0T/O3Afh9Nr&#10;UCTK0ybK0+lshqMjB82lF5F70QcHgvtj2ocf4oVX3PDOio8xOyIdYQUJKM86hLt7xiF00SgMW7MF&#10;k84+xNnsZtSJ9mXvNHq/qg8FXrP9bLC1lqCx+Dby723FuWMrEbpuDubO80Ng0HQEBgQimM9bcDAC&#10;Q2YicME8BK8Jxax91xEaloZLudUobu9Es90p6iUdtWm7kXJmAmasWYHRmy5h0c08JLa1o048j3b5&#10;frGJbkMyQzbqc87g3r4g7Jw5Db6B8zF443msjkrDx2l3ES/yErWzDwIWB2Dk2mOYcS4TUWLgW1p3&#10;CwWxq3BlxWgEvPsBBkxYgMG7DLJMWlUZGvLOouDyVKye74nBHhswfGUkDhS1IKmDW0uw3xmlZ/kN&#10;cfWZrxGayKChofH3AKUEJ9GBkwNUQHP1Oc25ckKAimpOJB47dkwqeNXKfq4OpyUHtcKfil+u6qfi&#10;m387SH7gCnMqv7nSi9se0Pwjld5UplOpTiIFSRWciOCEBN+bzAcV8mq7CmXZ4bMmJNQErZ606MGT&#10;6oJtzbrltwMJDtxWQbUziSfcSkGRWNjObGNaJGAbc4KI7UmlPhXqbN/AwEBpsYPWHRTRgdYf2Nac&#10;WKLin22dkZEh25oT05zMYlvz76HaroJtzQl1WptgHp/Ull+kfT/v/ueB6XNyjJPnrAuSdNiXOYnO&#10;yTvWA8vGLVtYf9zWgWE+r39+FhgH0+PzxfqcMWMGduzYIeuJfZ/1w7ojOYgEhnHjxsk24STi35q2&#10;hoaGhoaGxj821PiJ8iQiA4mpXxeRgcJ75rAUXtNPbyIDhdckPtMCGPPFcc8zzzzzCSWrFi1avl5R&#10;RIb//M//xB/+8Ac5p8m5AH7XKQLDlyUyMMyTRL0PzO8P9W7oHQevNZFBQ0Pj24ImMjwl1IvZIDKc&#10;dxEZvHD9+jXp/knQ/5Ne5iY3KoKtHegoS0V5ynncvbsbq29EYfuDIsSUtsEibivVqCQySDgASyWc&#10;5WEoDNuHc5u3Y9XSA9h4/jwOndmLY5vmYof3MHiNH4Vhg0diQL9hGD5gAAYN+Agf9h+IPv1Hod9I&#10;D4yetQ1zDt3EmYQHiEu6gLtHluJkwBjMGjsIowd/hIH9+2HYgH4YPGAQ+vcfgA8HDcSHo0Zi5KxQ&#10;BOyPwu4HNUhucKLJ/ng5H7uyNKDzUSzqk3bhwvbVWLVkKxZuu4qdqVVIqLWg3ipKJ4kCFjgbUlGb&#10;fAb3Dq/D5rmrsGL7RWyNzsPtqnbUWYxJVlUb/JXK9K4O2Bsz0FxwCXkxG3B27wysCBkOz3F9MXRg&#10;P/QdOBqDvIIxYc0O+J+5hRPcwuFRG+otrXAyPqcDXe3lsFSEI+vKCZxbdRBbV13E0ZRS3KttQaVN&#10;1DVLI6qehJMuZy26rMloLTiMBxc2YOeqDVg4+zC2n7uDaxlJSC+PRNLtk7i87hAOLj2H41EZiK5q&#10;kQpz2lGQCu2uCnS230NT4VHcOLBUpLcKi9YewuwTD3Ahtx6Z7V1oEN6oGJdpS2GJDXRx6wKHBdbq&#10;dJQnnULUxVVYefYMQm8n4FreI7Q7RE8xDSLonyl3ya0OmuBsy0ZjQRiywrbj2joPbJw+HH6jB2Do&#10;R4Pw0eBpGDRpESbN24NFxz/GibRi3KvrQJFVJNmdHVc5eMF0eC3TM9qGreNwtqKz+SGacs8j89o6&#10;nF0zA6vcR8NrQH+M6TMcg/q5YfiE+fBYeAiLTj/AgeRa3K0HGkQ03LbCKfqEw8nNGlpEExWjtfY+&#10;SmmdYd8sHJgzAXMmDME4kd9BAyZhwKgQDPddD/8dJ7HtThKuVTQgtR1oYVWL2LjFQnP5fWRF78DZ&#10;4+swf9cphN5IRFhxHco7RQoi20wLXY3osuXDVngJSee2YO/SZQj0XoG5h6JwIDEXcZU5KC+8hbSL&#10;oTi7fxWWnTqD1XezEF7WiDor+0kPWBs9YP2o9hNl4tYoHemoyb2G1CvrcXH1VKz1Hg6f4YMxot8o&#10;9B/shcFTlmHasn1Yfi4CZ0Sb3m+0olwl4eyCrbkMdaINMyLXYduxI1h5JgpHEguRZekQdUiLDIY/&#10;A02wtT5EZeIhxJ1djV07VsNry2GsDU/H1bQsJCZfx/3z87Dt0BYsPfkxNkdni+daDGg7ctBQdAPp&#10;Z7bh5OylWL/hJDbczsHVyg6UNVehTTwzlfdW4cSBNZi34QgWHo3F9dImFFrsaOtVA0aNGP3j64Qm&#10;MmhoaPw94fM++Dn5SSU4JyO4up+WFm7evCkVu1zRT2U2TfFPmDABw4cPx9ChQzFq1ChMnjxZunO1&#10;ORXhJD9s2bJFKrypvCUZl2SJ6OhoucqcSl2ueuckJtPie5OKbjOhwSz/bPgyZe/tt7fyu/d91c5s&#10;BxIdSEggmYVWCUhuUNYKRowYIduZwnPun0p3ElpoVYCKf/YNElnY1oyDfwu5vQkJDrTewL6kCC2c&#10;mCKRRREavq32ZjokWZBsw5WKtD7CfszysS+z/5KUw/ucSOOEGfOr8DR55YQcyT18Nkhk4JH1xDEE&#10;4+SkHp8LkhtIqiCZgRYxSApRaXxT9aKhoaGhoaHx9wU1JqGYiQwcu3AumSusqZwkkeGLbi1hVlBS&#10;lHKRwnGRUkZSzApJFV4pJ5+kuOQ5t5UgwZbWwgYMGCBN2+stJbRo+eZEbSvB83//93/HL37xC7z3&#10;3nuStE5LjnxO+ewqAoJ6hs3vCPV+4PNOUc+3CvMkUfGoMOpdodx5VO8Y3lNEhpUrV2oig4aGxjcK&#10;TWR4SqgXsyQynO9NZOC9L/7iNnxT5esEnGJga2mGpbkSDTVFyK9tQHGTBfUdwt3lq0c64eyyo6uz&#10;A7A2oL22HFX5hcjPFPKoBmUibxVFBSh+mIL0pEQkJiYgXkhCQpwh8fGIjxfuyalIyCpCemkNqhrr&#10;0Nxcg4byPJRnJCEzKR5JDJeQKMIIv/EivAiTEJ+M+KQ0JGYVIEOEK2m0oMUB2LlCnwN1o2guGPmG&#10;swNdtlrYm4tQWZiH/OxS5BbVo7jNhkZrJ6ydtFQgIqEi2d4i/FWhsbQABZl5yCt6hOL6Dkl2sHYa&#10;abiidv2wPhxwMlx7Ndrqi1FZkoW8zBQ8TI5HYoIoa6LIf3oGUvOLkVVZj4omG5pFunZR5+KbQrSp&#10;+Olsh9P6CC3VpXiUV47S3DqUN1uN/MkJXXp0pSlXubegs60CjVVFKMkV9Z5VgYJHTahqaUa7yEdL&#10;QymqC0pRlvMIpfXtqLd0QjSlVP2LyES2rehyNIo8i/YuzUBpfjZyCkuRXtWCR21WtImPHIdI85M1&#10;agjvcBuHTluj6DNlaKgW9VpVjcK6FtS02+RqfCM0/blEFIGKbWmdQZTX3lGD1rpCkc9sFKSzryQg&#10;SdRXYkIKklKzkJZTjIyqGlQ0W0Q9ONHBsEYkQlgSHh+HkSLvOcSRW2k0wdFWhdaaQlTmZyA/LRnp&#10;iUlIjksW/eohElNykJZdhryKJpGOXRJiuCWCol3wn+joIikLOq2NsLaUor4sD8XZachIiUeK7KdJ&#10;SEp+iJT0XDwsrURhfTNqOhxoE9mTZA6SOGiVwFIv+kchqirzkFlagcLaJtSKuiJRiNt4yGdbbiHS&#10;Cmd7FZofFaAsLxvZD3OQVVaP0sZ2NFnaYLU0oFXcqywV7hVlKKhvQ53FIa1UMLsGePLJ+jHagSKe&#10;X3s7bKJuWmryUFWQhrz0RDwUz2uSeMZYN8kpeXiYV4acR/WiX9lE3XALFwYXP2xDRxtsHdVob8hC&#10;YUUFciubUN7UgVbxPJEIwhwY4JloD/pveYSGykKUFBcgvUjkva4Vj1pb0CTcm6ozUVyWj9xy0Y9E&#10;n23hnuCin9tEf26uLEFFdiEKxfNYUNcm6tcJi4MWUepgqc9HeWkRsvKrRFhaphB1L/qvXbSj7Kcm&#10;yPb8mqGJDBoaGn9PUJOcn/bhT3dOfHIFF5XNfMdxAoEK6OLiYrlCnIrdRDHWuXv3rpyA5NYDVGCT&#10;tMBJBlpuoMUGd3d3jB07VhId+H6cMmUKpk+fLskQXAVPhTkVyCQ4cPW72q6A6XCCgpMinMhgHpgX&#10;Zb2B+XtS/j+vbF8Enxf+b4n7uwbWo9qqghYDWNf83uAEN0kHapsKtjVJCVTq05IDV87RkgMnuZRi&#10;nm3N1XQkt/DvIduaW1bQqoOy1nHo0CGpvGefIcGBliJo8YDKek6EMX1ObjEvyoLDk9r7q2wDkimY&#10;HvPAcrI/cpLMw8MDEydOlGVjWVl+9k1OrvWeOPu8/kKFAgk7VCIwXlq5YB1yFSL7NcvHeuf4gWQK&#10;Wr8gMYTKBj57vK+hoaGhoaGh8WngeEOJmchg3lqCYzFuO8YxCcczSmGoRCkWzUpKs6LS7N+s3KQo&#10;pSPvMQ6G41H57R0/j1zxfe7cOfnN8NZbb0nT9r0VrVq0aPn6RJEYuKXL97//ffzXf/0X/vrXv2Lx&#10;4sVyO0F+n/C5Vc+5eo7N7wj1PFN4T70nPu8dod4rKpz5vjk9+uE3EucOzEQGfid+1jeYhoaGxlcB&#10;TWR4SqgX81dLZHCdUfHX6UCnzQZbp7E1gKEbVb6UkMjASURjIq2LA2OaAbZYpDLV4QQc3FrA5oDd&#10;KtzsFliFWOxWOQFpd4lDiMXuQIeDg2pjr1ce7fQnw4l82O0ijN0VhkeHuO403KnopJJf5IHK1ScT&#10;GejCZeR2Eb8IL8LZbU6RP8OVimYjrCgLlcgkDDBO6U+kaWfepJMRvxAJeZApG6lQ6S/icDpF/Ymw&#10;DleeWV4by8OySMUsV/mL9ER8jKpLnMs4mS6JAZ02EV7EI7IiqsXlz4i/G/QvldGu9hLpdYoyWYWb&#10;jQE6WVYrnA6RD7tT1JGKh7lleCFMV6YtXBztwm8H7MK/RaTZKTwb6dEjpQfKRYQUv+wHXClJKxEi&#10;LfYZESfrlEQAV80IzxThnVHKfKg6Z1iryK7Io5X1RfPCbGeryLc4ivy0i7wwTlk98od9jqLy9ziM&#10;FHmPrcs+ZfTTLtEuDtEODpmG0adsou9RrELYX406EuFFOkY8rvhdRTAyYezrzXa1WllnjI/5Zdw2&#10;dPCeqAf2GQlZdjakyI/Mh9HGVtFGDuHmdJVNJiWF/ln/Rr12Ullvs4h0RD2IeI3+J44ML+5ZRVx0&#10;F9EYuZU/hOHvE5Dx8yiExXHaRB9y1Tf7qeyzbAv2YVE/ohOSSOOUabuCynpgH2P9slwdoswsN/uO&#10;KS/dkKHEf+MG68/BZ4Rpsn1FfEZfoClxtrtoDxGXDOVqO/nhLfqJQ9QDwzh5X8QnnznxDDhEALtN&#10;9D9mRwSkNQ0pn8jJ49dfBzSRQUND4+8JxrvUkCfBfJ8ToebJUPk+Fy9e/u2gMper2TnxoLapoCKY&#10;FheUwpsrv6iQ5Yp9rtzndgUUTo7wmkJSgxISIOh306ZNUtGrtqmgEjkhIQGZmZmS5MAJDyqf1dYU&#10;nKSV402O5ThGEvlkvj+tjJ8FVfZPw5eJ87sKVVaKua3ZxhRVn6xf/l3jZBUJDqmpqdJ6ANuaJBTV&#10;1rRgwPYjuYFtzDZVbc0jFfhU1NPSAwkO9Ke2qSARhoQYTrBzgop9iRPcJDqwvUlsYJ9jXnhU7a3y&#10;+mXbW5WbcbGMLB8tJ7A8zCctM3BLP5ILuBUH+yL9MD/MA+vrs9LlPfqjBZLt27fjo48+knVAQgfj&#10;YXkYR2FhobTAQPIErZpQ4UCiB58x5k9DQ0NDQ0ND49OgxnMUNZ6jKCIDx2okMpBMyq0lqCDsLRzT&#10;KwWjUlIqRSVFKSgpX0RJyaPya45fxUtrYBxb0RLWX/7yF/zoRz/6hKJVixYtX5+YiQzf+973pFWG&#10;Z599VlqH4zeZ+g4zEwv4HJvfEepZp/Ceek981jtCvQtUWF6r++Zw9Es/msigoaHxbUETGZ4S6sX8&#10;ZCID8Rkv7k+5ZXZm9FSufqoyUkovRS9B5SYnDXnaLeKXSlzp31AqmkJIT5yKow/lzqOMhfHJuzzn&#10;HQVeGMJ/aipPuRp4LID0Z/xTMT7umzDcTDmR9SyEB1NWzFCxqjx0e2beGd4VhzkKioym29Hl14XH&#10;aknFIe/TsxFMCn+6QT896v0e/495kuh24Un3hWojkhBcwXmU91wXQrrz1Q3D5XFXw99jqavMujzz&#10;0ig2fckTlwOve0DvpCPwKH8lIUCI9Ge49oaROu89Hld3eNkfe8Iqn4/HRr/GwXXl8sMzxiHORD6o&#10;YDeHZjEYu3x2DCfjRPYHc34YE6+NuFzBe/CYE8960ugGL5kP3nP57+Xjc2H4d+VN1b/Kjysy4SKl&#10;u0A8Sr+ypIab8GwKYjoxoO51R8F/rraU59LNECN9Ci96YNxTP0xfnRvhJYxL1z3mredezy2T/68J&#10;msigoaHxzwTzJClFERs4mUBiARWvfC9y8oGTEpxooJKWK/u5Ap0TqFx9RWsMnJCgsptWGmjSn+9R&#10;Cret4Ap/TqJQCU5lN03uHzx4UO7xS/OSVDYzPk6CUuFN87ScmOWECtM3K5oVVN57Q7l/3v2/BX9r&#10;+K8Tn5Y3VW6Kua3ZzrQkoIRtzUkofqtwlR8JJ7S4wLamwp6WGEhOYVvTwgGtEnDSmttU0IoDr+k+&#10;f/58ufcp25tWEEgm4MQ725uTVtzmhCQKtrfaloT9i/2M+WDenraelX8eSWZgHPwbzj7LLVXYR318&#10;fDBo0CBJaOCWKSwT80ErDuzvrBdzuuZz3mN/jImJkUQdfseRzMP+y3rjfT47jI/WTEh0IIGC23xw&#10;Io950tDQ0NDQ0ND4LHDsoeRJRAYSJEkSprUnWllTikKlWFSilItKSakUlWaFI/2ZlY2941JKSh6V&#10;f+VGYZwcQ9GyG8c+ffr0wa9+9Sv84Ac/6FauKgWrFi1avjn513/9V7m9BLcQpCU5ftPx+0494+Zn&#10;Wb0XzKKecfrh+0DJF31PPMkv3xf8FuxNZNBbS2hoaHwT0ESGp4R6MX85IgPvmaU3qPwzFIBmPMmn&#10;gjk2KepHKkU5WSwGz657j8WuHF0HqRYVJzKouucSdWr80icVyDKEcDLuPI5PlkGBuRHDeJdIyoRJ&#10;jLsUIw7paJyaojScDL/yhiyr64aSTzoYMJ0qdPuS97qvPiGmFKWLy1keDDeXgxQT5KX53uPCX4Y3&#10;Wsv1I0+Mu6pOaGeh183u9urOO4/quluME3XZc2JAlafbSZx0x9ntSHzCoRdUXl1+TF6NUxXeXItm&#10;eQJczkY9qH8qvDkeMz49TuXKUMavqx8/5lf5MNxUGCVG5aiL3niSo/L8+D2z6yfvEi5X2RC9IPMg&#10;8kjpFYM5e2ZRULXYg0/64hljVj3P7NuAisVoje6+IsRIX/0z0HO7x+3rgiYyaGhoaPBdLN63LuEE&#10;qjrnJCqVscqCAycklMKbWxdQgUtrC5zM5OQqV+VzZfrOnTulQlttU+Hm5oahQ4eiX79++OCDD+Sk&#10;57BhwzBt2jS50p9+uaqfFgKo8OZqd06OUOnOfHwWVF6Vv97Xn4bPu//3hi9SZkL5M4uaNFdtrbaq&#10;4EQT25rbMnDrEBJPSEChNQf+vSSp5fDhw9JaAUkMtHzg6ekp/6b2799ftjX3amV7k/hA0gMJD6Gh&#10;oZIMc/nyZdl3GD/T600qeFqospDQwPhIwGE+mT8SGRTRhmQD/u0noUJtD6Gg0mc87H8k2Vy4cEH2&#10;U5aFlitooYFpsK74PLDvk+Dw4Ycfykk61hXr8m8pi4aGhoaGhsY/BzheMMtnERlI/OV4XCkN1TnH&#10;PUqUktFMaDArKM3KRiXmeJRiUgmVnBzvUJgfrvRWYx+asqdJe64I58pw8yrx3opWLVq0fPWiyEN8&#10;5v77v/9bfuuQUM5vapKO1DOunm31fuBzzXcDn2sezYQG+lXvhN7vDBWP8qMWQZjvq3t8X9BCoyYy&#10;aGhofBvQRIanhHox8w8DVwAZRAZvOan22WC43tIDRiuGuPJft0LbhO4QMv3uqx63bnfXwXXNX0Mh&#10;+bgYtw0/hj/jn3H9Wejxy38KPTG5rtTqcuOqx12UjiWk2XmHuC/rU/qjf060G5PtKgQPyovhqn67&#10;ZBw0pW+4SeceeexCOhjojozCa8P5SVC3jfiZP4c4Y/5dZVMejLsuIgh/5JXJj/xxiQF5S4iyvMFw&#10;MqzTFc7kl9tAyC04ut3EkWl0+1UwndOLcZBpiF9xIXoWLSrQ7AMvXfcZtywj46SfXukT0kX8dPdN&#10;Xkgx+zfLk2Hcdf0TFzKohClMd9wUkSd5r+e+sYVJz7/HICNkGJfIMrlE+jX8G2fmOHruG5YqDH+E&#10;jFLlR8bZc4/e5G0l5gvCfN3tzh+mYZg/Nvr7k9AdQEJd9XYxgvPHlG86dmfGgPKhRMGoAcOfCqFi&#10;MnqduHpCHpXfT975JMx+P82/ce/zfH0+NJFBQ0PjnxWf/Tel5z7FrOhWClxaTSC5gUpvvks56UGl&#10;N03qk9zAVex8p9IKA03PcgKDym6u7Kf5fQqVw9ymgIQH3uMEB2XVqlWPreznNhVXrlyRK+E5KcM0&#10;mBYnUdRqfuZR4dPK9iQ34tPcFT7v/t8LepfjSdesR2W9QW0Foax1qLbmxBS/bTiRTQsLtODACW0q&#10;/ElsoAUOkhW4/QSJCyQ4UNjmvFZbkfZxvgkAAP59SURBVPD+8uXL5ZYW7B8kwHCinmQYriRi/2E/&#10;IoGCZAemyb/RaksH5leJyr8S9lX6ZT9hfzxx4oTsVzNmzJCECuaFpAROrpGUw3IxjIqH8TM8iRbM&#10;Fy2MkJBDKxMsN+/TGkNKSorML8vHrSWYfxJxVJ40NDQ0NDQ0ND4P5jEMxxiKmEkLDBxLczx869Yt&#10;qZhUykWKUhpSeisoeysnzcpHs+KRouKiPzPxQbmpOKmE5JZ0nEPh2Oi5556T1hgUcUFbZNCi5ZsV&#10;8zP3k5/8RC4W4HcVt9Tjd5B6V6j3g/l5NsuT3hNPEt43v1foxneIIjQof4yD32781qL1Fn7r87uO&#10;7zS9tYSGhsY3AU1keEqoF/PXQ2QwFIjdymITukPI9JWa0eUuAyt3OrjEdaCrCtEtrh+lqJTKym5f&#10;nw1zPAqPu4lfqTw2XB5zl6VzSmW0g16kJp/pcvKSoogMLvC2EHozcsd7xpmchBdiuEmnHnnsQjoY&#10;R5kvJYbTJ2HcMP4ZZzLNLk6GUoyJVtdNCR4kP0C6M38uBT9vyPIoMdBdJiHSVfoV0unKmyyjAfqR&#10;W064ruUZ/Ui/dFU10ONDejEOMrzhIPLE7RjERxTDq/IZxADGRXeuNmPaMlA3eMUyi5LLf0Z+VRjV&#10;BmbpDcPdSMnlW/zI7EuYwjwWt7L+0XOft5nDT+ZSQEZIcfmQcbikVwjDp5EjIw0jjFH+HhhRMi6X&#10;v55My3NVIunNiNQQwnzd7c4fxsVVikxPOvbCYwEkPuliwAje6y4dZX57ysI7ysXlyxVC5V5dy1qQ&#10;190hnpBH5feTdz4Js99P82/c+zxfnw9NZNDQ0PhnBf+ePPlvioHPu98basKVBAdOYnBig5OtNPNP&#10;4gEVvg8ePJCr+Wn2n+9eEhS45QQV35zg4FYUVAj7+fnJ8TKFW1dQ6UyFN7c4oKKYSmlaf+D+n5wQ&#10;IbmBq+SpkGZ6paWlckKGkyhUwHOyhHlTyu/e+LxyPk09fJfRuxyfVa4n+TUL65KEAhJJWM/81iku&#10;LpZtQEsIycnJ0noDySf828rvoOPHj8uJeBJU1q1bJ4kMbNuAgADZ5r6+vlJ4TZIL23zz5s2SCMPV&#10;iLTYobYlYX+iyVSmR+KA2pqEk2YkXLDNFeGG/ZFECJIt2H9InuGWE0yLhApaA2E/ooUG+mW5SGrg&#10;RB2tTtAPt8/gBBzTZzosP8vOvswtK5hnloX9khN0GhoaGhoaGhpfFL3HWF+GyGBWUHJcppSTT1JQ&#10;crxjFhWXCs+j8q/C8kgiA8d4R48eleN0bivx/e9/XxMZtGj5lsT8zP34xz+WFhD5jcXvL34jqXeF&#10;ej8o4XNuFrr1fk/0FvU+MIehf/N9FZbuisjABQqayKChofFNQxMZnhLqxfz0RAaCYV0i4+klXWJw&#10;22mDw94Bq6Vd/CFolyumPl3a0CaObR1WtFsdsDgMCwVqxToVmc5OOzodVthtIk4Rn0X472jnvskW&#10;VzgbOuwO2MTAupPpS4Utw8r/UgwYcUqlrcynFQ5bu4izrTsvKj8d8lrlr9XIo0zTig6rHVZHJ+yd&#10;DjhEvmx2Oyw2h3RzML8yDZmcAZFWl9MBp0PUi81irCZjeEliEO4yH21GfTHNNpe48vMJoT+bXZRX&#10;hHeV0fhVCQqwDqTC34pOu0hTrl5T9eQw6on+VTBZX/wwEfUsymRhmezMo6EiN+DyLNud+1izXSyy&#10;XWTcog5sov2cIowkdCiFOYkabEPmQ+TdIgYHHaLdOkR72xwkg7C9DWIIYzbSYRvZ4RRhHBYRf4cF&#10;7R1GGla2s5OrHI2y2Xm/zSLjtIh64X2HLJ9Lga3y7BR5Em3Q6WgT+WiTg5R2US8dopw2kYfHiRYG&#10;jGv+8iZrjPkSbSbKzvbstIr0OSnNPiPbTJXN3l3XDpajm2TgSoRxyXhEnxB1aLOyjKrfiXzJ8jIe&#10;m2gHEQ/7CtM2CQkJXWwD8azZrSxPqwhLUX2ld1yufivqga0jiizyIH5EP+kSdekU8TisfB5EPj7x&#10;3LLvU4zzNsbJMrr6sSS/uGA8Y/zXq/5lmUXK8nkW7SrKbPQHltuIv0PEy3yy7xnPM8OoMrN/8jky&#10;wjKf7UJaRVlbRb74jDJ/beLaeF55bZF9gs+KJB0xm2b5itATpfHP7PJloIkMGhoaGt8cODHLsRkV&#10;wJz4IOmABIR79+5JhbCy3kDCAlfPL168WK7gV6v4acKWRyqiuT3A3Llz5ZEECCrGuYUALQLQMgAn&#10;e0mcoFKd6XAsznc+FdtUcFNZzbxQYU1Rk8ZqEvkfEV9luZ4Ul7nueFRkBxILWP/cpoEEBJoVJSnB&#10;vDUF24+EAbbpzJkz5Sq/kJCQx6w4sD+w7XlOyx3sJ7t27ZJxkEBAogJJDuxTbHNOtnNynuNQ5oGT&#10;/7TuwHQ5mcZvssmTJ0tSA0kTJDSwz3CCjQQYEmKYN5JpSGQg8Yb9SVlv4JHWGJhPEjG2bt0qy8aJ&#10;Ow0NDQ0NDQ2NLwo1hpILsFxjUo6hOHZR42OObUncVMpCsyiigVJWmhWNStmo/FLJyPERxzFmEoOK&#10;g/7NCk3zkfmhMpKk1PHjx+NnP/uZ3Jv/SUpVLVq0fP2injmSif7zP/8Tb7/9tvw24fcOSdrquTe/&#10;F3q/H9Qzr557RUxQ7wYlvEcxvydUGArjVNc88vvv6tWr0lIfv7W4oEETGTQ0NL4paCLDU0K9mL8M&#10;kaHnlc4zKhcNtZ0BcW6tg70xC00ld/EwIQp3YyIRGRUpzQfFREYiWhwjxQAzIuoubkfHCPdoRAv3&#10;mAcpuJNZjqSKdtS0UYkpYqWC1dYGR2MZmsseojzrHh4+uIUH0cJ/5B1ERcchKvYh7qeW4GFRI0oa&#10;nai1AR1OEVQE78kXy8wfnjnEsQ1dndVoq05BRW400hMjxKD3lshHlMxftIw/WsQfg1viD9ptkf9I&#10;cYyKjkfU/RzE5tbjYXUDyhrL0V6TgryyAqSU1uLhIwsa7V0Q/2VSRjVTgd2OLns17A05aCyKR0Fh&#10;NlIeNaG4uR1ttmZYm0vxKP8BMpLu4v7dGFFfMfIPKfMSxToTwvSZv5iYe4hOSMO9/Drk1NjRbDHK&#10;SiWxoSjmBRXc4tzeDrQWo74kHXmpaYiPz8eDAhvy6pxotLgUzBLCLxXZ1lrRdg9RXZWGlKIqJJa2&#10;o7SpEx3kI7h8ysQ67eLYBEd7MVofpaAy6y4epOQhKa8axQ2taO/qhEXkRSq4O0V9O5oASyHaaxOR&#10;nx6DB/fu4M79h4h/WIWiegdqrV1GGg4RN4sBOzq7mtDpKENLWRzKH97Bw3ij7uPyGpDXYEOdjavZ&#10;KtBQnIGihDik3E9E7IMsxGXXIKuxCw1WwN5JBbsDnU6LOIqPLkcrHG0laCuPR27yHcTGxiMmtQix&#10;ZW0oahTlFPnoKag4FXXJS6OPqxuiTzpEn2ypRnt5PqpzRJmSY5B8NxJ3RV+OiYpFzF3RPqmlSC5q&#10;Qj7zKsplEXEppTxJBF2drYC1XFSNeFbKk1CUcQ8pD2JwR/S7mJg7iI6JQ0xsBmLTSpFe1oLSZgdE&#10;FsEqIikGTtGnnPWwib7TWPIQRSmxuH/nAaJE2Kho9mGj70SxLzGuBxl4kF6BTFHWijZAVBFsorIl&#10;PcJpg7W9Bk18xtJikBIbiTt3RH+PEX1OxMP+qITPRCSfWz6v6WVIKLOjurVLPK9GT5d90FRbhPHh&#10;y7si4c4a0W8K0FaVhLLMO8iMi0biHVFu8U6IFu+EmHvJiE0tFHXXKOpOxC3a0criyi1R2uGwP5LP&#10;XHVejHhebiPqTqR4j4iyyuczWuTtlnzXREWxHlgfD/EgswaZ1XZUiWeFRClJmOFzYs6kvHjM4YlO&#10;Xwwq4JeOQBMZNDQ0NJ4Samz7ZWH8rTImaakM5iQtJzPUVhV8B3PShEpoKr5TU1OlcpiTIFz9xe0A&#10;qPDmCvgpU6Zg5MiRGD58OEaNGiVN+1OhTMX3mjVrpN89e/ZIBbVSdDMuWnBgvFzNTysCHKczTWW9&#10;gVsrmMvJc7N8Hp7G73cd5rI8bZmUf7a32q6CJBLV3iQXsL35t5iTYdyyge3C8QXbS1nrIMmBJAZ/&#10;f3+57ytNplL4d5tEBC8vL2nJg6uPaNmDbU6rHfz7Hh4eLifcSVAgiYJEBG41wf5E4gG3mhg8eDCG&#10;DBkit5ygdYVr167J1YYMQ9IE0yDBgttMqMk39luek0zh7u4u42Ge2afYjzQ0NDQ0NDQ0vijM4yyO&#10;kRUZlGMNWqWiRSmOadTWahSzYlFdmxWOHFuZlZZULPKessKgxKysNMdFd95X5wxPkidXWHMs3r9/&#10;f7kCnApUTWDQouXbEfOz9x//8R944YUX5LcJydbcBkY923x+FWnB/F6gKFKC+dlXYr5+0ntDvTMY&#10;nt/vKj4e+f7i9pDKEp8mMmhoaHyT0ESGp4R6MRtEhgtfmMjAUD2vdJ6ZlZbit6sT9ibxBynrHNKu&#10;LMWm5QEI8veGh6cH3KdNgcfE0Zg8fjRGTpiEYRO8MHEq73nBw9sTXgtXI3D/Vay/U4D4qkbUdDTD&#10;0lGOlpp4lKScxb2LoTixORhrZk7DHG8PTHefDk+vOfAIXI2gtUew+nQkjiYW4XZ5KwpaOtFud62w&#10;d2WYR+PUIkkM9raHKI3bh6gjc7B7qSeCfD3g5+EBT7cpIo9jMGHYGIwZOxmj3TwweZrIv6cvPH3m&#10;w3fmTiw9ch/776XiVlo4sqLXYd+Zg1h+9jY2RxchtcmGWpGw3M1WJk4FbB0szamoSjyK+8cX49Dx&#10;PVgTmYpzBcXIeyTcH57Ag30+2LbIDTN83DBuirtIzxOeQrwpHuLcy9uQgGB4rdiAWWfu4mhqJXIa&#10;LehwdqHbCoWEOHe0oaslF13Fx/Dg7DJsXTQHvr7r4LsvATtjyxD7qAnNXTaRO7YhlfxNsDVkovbh&#10;Xty+vgnLj17CsstZuJLbgDKbQ9SajJUaZcDeIeIvRG3eZSReXoWTq70RsmAnFu6JwpG4UmRY7agh&#10;U1vkh6vvnZZSWMsvIS9iGfYvmYoZkz0xfspKeC2+gp13yhBTbUG5qDDxTWQUoasVDmsB2qvDkXZ6&#10;EU7Od8cCd1+M9QqF/4Eo7EopRFxtNiqLLyPtzGqcCPTC7LGecPdZAb/t17A+qR6xNVbUWVn3NhGn&#10;aHNYYW3JQ132KWScm47tC8YJ/14YumArPM8m4kRGLcpb7HAwzzIPFKNvi9oVQvqBHXZrFVrqklGe&#10;/TGSr+/DlV0LsWuJD5b4u8Pf20u0VRB8pi+H//IDWH4sEgdjCxBZ1YqiDgfaHIYlB7vTBltbCVrK&#10;olCaeBB3L67C4U0hWDbLF77uXvDy8hXPxBx4h4QiKPQo1p6PwYmkItx/1IqKNic6HCxTIxyOfNRm&#10;X0LymUU4tnQy/Lx9MGmaF6YIYb/xFM+dB/ut72x4B6/G7M2nseFKPM5kViGu2YJqux02Zzs67RVo&#10;LA1HxpUVOL9qCub4TYKbpzsm83ngs8tn1MtHnPvAS8TrIfqh9/yVCNxzBctjKnCvoh31VlIiCKP+&#10;ZB3yiue0AOFoE3VXjtbaBJRlnEP8x2txekswNs3zxgI+e+L94+UxAz5BSxC4bj+WnryNfQ9ycau0&#10;AUVNVrR0tsHWVYO2hkSUxGxGxHY/hM6cJN4hbpjgNg1T3fl8+Ih6mwZPPi8e0+HlMxc+IVuw6HAM&#10;DiZWIbbeika7Q7akzJv8VeCVyUVd9nL+pqCJDBoaGhrfPD5v4oL3qfim0ptKYTVxyu0BqOjmqvvb&#10;t29LhTOJwiQq0OQuV89TscxVH1xxT2sNXEnPLQSo7ObKe15zVT8V1lzNT4U3ldpUnlPBze0KqFDn&#10;RAwnZThJw78VzAetETFPyoID8/mPPAnzRdrpq6oDtfJQtTcn6tU2FbSicP/+fdnmbCtO6JPksHPn&#10;TrkH7OrVq+XkGEkHtODANlbbk7DNSXphXyC5RVlwOHDggFxNSMsOvD9u3DhJaCAphuFo5YNxu7mJ&#10;8c+ECdJCCIk1zB/zyQk8Wn4gwYIEGm6FkZiYKN3ZP8z4R+4jGhoaGhoaGn87zGMqM5GB49FTp05J&#10;kia3VCMB16xwVKIUiUqUwlKJCmNWRirlpBLGo8Iq/ypuHulOi1fcKozWqji//cMf/vATylSK2mpC&#10;ixYtX6+oZ4/yb//2b3juueck0Z/fSRkZGY89x+r5NpMYFPHA/Mz3fjc8SeivtzAe6r+U0ILL5cuX&#10;NZFBQ0PjW4EmMjwl1Iv5bycyiAGt/Oe67hKD2qZc1GZfRNrHK7BpZRCCA73g6TkR0yYOwNgP/4B3&#10;3ngOv37tDfzq/VHoM2YaJlNJ6usB78UrEHzoCjbey0fCowpU1mTiUcENZERvwakj87Fm9XQEBU2F&#10;t8ck+Hq6w8fdE57T3OHu7oGpQSFwX7EW0/ecwJobcbiUVYXsZhsaOiGtI8jccfAtc2mFs7MG1rZM&#10;lD44hOgji7BnmR+Cp7tjuudYuI3qgwGv/Bmv/d/f4k9/fBt/GTgGH02ahkmePvD2m4sZs7ZjxZG7&#10;OBRzD2H3DiLu5FgEr5yFIasPY9rJVITXWFBqd0rFP1enc917F6rQVhuF/OuLcG7xAMxZEoixxyMQ&#10;mpyOhIJwFNxajKshf4D/uJfx7uBBeGGYG8ZOE/Xi6Q1fby8p3j6+8BLiHTQTvis3YfbZeziWVoGc&#10;xg50iLJJ0/6uMrKUsDegq/4+nA/n48Kq/nB7/xU884sP8cz4jRi7+zZ2JZbgYZtV1FEnbF12dNrq&#10;YKm6j5LI2Ti8yx1DFqzHkK1R2JZQgQyLHa0iVloD4PYMsIm4W6KQdXs1jiweAZ8Pnsfbr05Bf/fd&#10;CBZ1cKbGinyrU+RL+O+0obMtB21ZWxG/fxhCPnoWf/2/z+E//2sgfvneSow/kIg9OY1IszhFW4n8&#10;M4y9Bvb6u6hL24Bzc/og4NVf4/UfP4f/+vVovDjrCGbcSsSVsnsoeLgJkauGYcmLv8Jb//Yz/PK3&#10;H+K3busx7FwuTuQ1o6jFJurFLqrDKuJtQEtlFPJuzsOl2X+E25s/wK9+9yv8/z6YhGdWXsLi6CJk&#10;NVhEXbAujSpU9SlJDF3t6HJUo6n8LnLj9+HmuQXYsDYAC+Z4IXDGVPh5TYOPaCcfd294TfWBm9d0&#10;TJu7BAF7TmF1VBauFjeiuLUdVkcD7B15qMm9iuQbm3BuTwjWrvRCyMypcBdxTHDzwlQPD0xzF0fP&#10;GZgSEALvZSsxd/9JbLmVhGu59chtbkeLU8RjTUd57GaEre2PJWN/i9f6D8Crw8dj0EQPSYbw9vGC&#10;l8c08ZyIuKdNw0TxnExbvxOzzkdjT3Ipkmrb0GBvFh+i2ahO34OY7SOwbvKf0WdAH7w6bBz6T5gm&#10;SUgeJBmw73n7wsdLxMkJ+IUrEbjvIpbfLcG9ylbU28RHrVFl3UIYW0k0wtGah8bi23h45yAuHF+O&#10;tat9MTuExJ2p8PFwh4eXyDPzKeKfEjwTbktXYfquI1h15Q7Opz9CanMzHtnL0VAVhvRTXtg/42VM&#10;HPBXPPP+QLwu8jpiiqfIJ58RD5FHb3h7+cPHdx6mz9yMpUeicDi5HHENVjSRTNLzlJjAK5OLuuzl&#10;/E1BExk0NDQ0vnl83sSFHEu6RFlvoJDcQCWx3DrMyq28aDWqTU68kHygtqngtgWc9KXSmsprKrGp&#10;rFaKbU6+cusCtS0FFeGcYKHimmQIkiI4ScsV9oyLK/oVyUFtWcAJHG6RwTwwP8wbReWV+aZ8Xlm/&#10;y3iadvoqwHhUvfVuc9XurG9acuAkGFcZsV1IcGBb0WIHLTiwzWmVQ5FY2O5s86CgoO42JwGBxAde&#10;09IDCQz8TvvTn/6Ev/zlL3jnnXek24ABAzB16lSpQOAEHfPBPsf+xr7BbTB4n32IygXe710fX1X9&#10;aGhoaGhoaPxjQo2nKGoMZCYy7N69W27D9llEht4KSqWc7K2g/DwiQ2/FpoqDeSHJlGOtsWPHSoXp&#10;v//7vz+mTFXKVU1k0KLlmxEzkYHbvPzP//wP+vbtK4n9tEbHZ1e9I3je+z3R+3lX74kniYpHxaXO&#10;1X2eMz7qwHhUFhn01hIaGhrfBjSR4SmhXsxPS2Qger/SGZV6z/Pg4D77HbVwtBaiojIPRSUPUZAT&#10;iaz7+3B99zgsXjgMH86ehf6bz2JzeALixIAzryAdxeUFKK5vRGmbFR2WIjRmncfDcwtwdPEIjPaf&#10;hr7z1mLc1vNY9/E93HiYgbTcOOQnn0Fm2GpcPOSHpUsmYITbBIyauRQhZ8JxuLgBadYuNFMrzQxy&#10;AlLkT66tp+WITitsrTVoqS3Ho4piFJRwr+KrSLi5DkeCJ2PW84MwZdwCeOz7GNvj03A/LxuFJQUo&#10;LSlHRW0rqh5loiJtN7JP9UPAskB8sOwIxhxLR1itFaX2LqnE5/YO6CKlQfxBrI1A0fWZuDD/HYQs&#10;8MGQoxFYk5SBxPwIFIYvxOXA5xAycwpGrT8Er/NpuJlWhMz8IpQUiXopzkdhUQlKCopRVlSKsvI6&#10;FNbaUd0G2Kind1W+LCbPCXsjuuruwZk2C6cXv4fRLz6L//xfv8X3nhuIv7pvgefRVBwpcCKzzSHq&#10;yIZOWy1sVdEovRWEA9sno9/cNei76RY2xpUjvcOBVhG3XdSl3IKioxj20p2IPu6DBVP7443fvIp3&#10;f9oHAwYswOTNkViUbkViYxfaZIXb4GzJRnvmBsTt6w//D57B77/3S3z/f72G//yTH15fE44FD6oQ&#10;1UjrELSgIBISfcdScBIl192wbtIf0P8X/4Vf/X9/hR/9x1C84H8YvhEpuFL+APlpm3BraX8s/MMP&#10;8fr/+z386Gcv4j8GzcdLmxKwNaEWmfUiThIvuBWGPRd1OccRu38aNg76FQb95n/hp7/8v/j/vDsO&#10;P1lyEXNuFyG93iLKyKpkjbJC1blVdOwqdDXHoTRqO65t88SikKF408cPI9cfxsIL93DmQSYSc3NQ&#10;kHEPWZEHcHOnG1YGfoBJAZ4YEnoOC8PzEFUpBlKWbNgrDyLl9HRsmzcebu7TMGj2SvjsOokN1+7j&#10;Sko+ErMTkZl8BfE3NuPMdi+sDv4Ivn4TMWHRZgSeS8CJwlpk2xpgs2Sg6t4GhIcOwFK/t9Bn2Tr4&#10;nbqJIyIv2cVlKC4tRnGmqKf7J5B8ZQl2hI7E9IUeGLNkK7y3R+JUajVy2lvQaM1CZcp2RG0bjdCA&#10;/hi0cCPcD0ZgX3Q6svMLUFBUjCIhxUJKiktQJD5SC8rKUPCoFiUt7Wh32EW/c0qii5N95LGXQofo&#10;pJmwVJ5B/uUlOLjKFx7+M/DWjJWYtPE0Vl2KxYWEbPEcpCM/PQLJkftw/vBsrF4yHlO8JmBYwDJ4&#10;Hk/AzvwWJLRUoqbyY6SfmoJds1/BOJ9h+PPS3Zh5IRKXxbOUVVgk8loo8ijyWlIm8lyOkrxSVFQ3&#10;oc5i58YWRg8TeftCg1N6+QLevg5oIoOGhobGt4cv8neitx91bRZO9lLJrbYsUNtTcDKFY3Bac+Ae&#10;obTmwO0BaBKXRAWSFmi5gQpurqofOHAg3n//fanE7tOnD0aMGCG3G6BSnBMwJDhwv1HuUUwFelZW&#10;lpxQVtYbOCnMtElwUNsPMG9UzPcG8/3PjifVwefVC++zPklwYP2ynlnfrHtOrnEiju3BPaRpQYHk&#10;FlpzoPUOWt/g6iSSDkhyoKUFmkV+66238Mc//hG//vWv8Zvf/AbPPPMMfv7zn0thX+A+s1xNRGsM&#10;bE/2LW5Pwol89h2SGbh3NdNlvjQ0NDQ0NDQ0vig4tjHLpxEZaJFBbS3RW9moxkBmJSKvlSilI/0+&#10;icSghH7M/pXikm4cW3FcRStVH374IX76059KxalZmaqUq5rIoEXLNyPq2fuXf/kX+dz96Ec/wmuv&#10;vSZJ29wmj+8DPsNK+Gzz/WCW3s/8k94NSlQcKgyFYdS7QrnxnHHzG4xb//Gbm4sDNJFBQ0Pjm4Im&#10;Mjwl1ItZEhkuPB2R4bPBFV4OdDntcDq4EswiBrktaG8uRm3Bx0g6OQFb1g7H4FUr0e/QPRxIrkRZ&#10;YzvaOtrRIfxa7MK/pRqO+o+Rd2M1zizwRMjAcRi7cAf8TtzG1rg8xFc1obypHS2tjehoLkFLVRJK&#10;0o8i+sJcbJ03Hr4eUzFp9R4Eh+fg43ILqiydkrzAvHG6VgzBxT/m044uWguw22C3dsBirYOlPR7l&#10;CQcQMd8Pq18aA2/PrZh+ORPHCxtQ3NgGSwfLY0OHvRPtjXmoy9iL9DN9EbQiEP2WH8X4Y+mIqGlH&#10;mbgvLTIwXadVHFxEhhvBOD//bQTN98HAI7ewOiEDSflRKIpYhktBfxLuvhi35zJm3XmE3Lp2NLVb&#10;0CHy1m5tFflj3VjlR4OVK7+Yb27bwPpmydimxn/jh0SG+vvofDgHZ5f1x4RX/oT/+X9+gV9wMnTg&#10;JLy64CDcLuThakkjSkXc7dZaWCojUXwrBAe2u6HfvNXosykcm+LKkdnRiQ4RpfhsQaejCR0NiaiP&#10;DcLlQ1MwY+E0vOzmB+8h78Nb1P34jYcw9vYjXC+zoM7K1Ws2dDXnoT1jE2L3D8H0vn/B8z/8Jf7n&#10;P36DX778IX43fy+mXk7H2cJmtNk70NklylWXjNrEDUg49Ba8J/wOf/7dc/jvf38Zz/5kDN4MOIbp&#10;YWm4UhqP3JStCF88AIv/9AO888P/gx//4o/4f9/2wi/9L2DujXzcqmxDbacTDrsVnS0xKL2/BpeW&#10;DYPvn36LPv/zr/jtH36BHw6eil+uvIZ5UaVIr7fC0cmqZAXKmjTqtrMRzpZkWAr349amEKx294Lb&#10;lHkYves6Vkam41p+FUoaW9Hc1ir6ZCWaKuJQmrAD0cf8sGbDAozdcBHzrubgZn4JikrCURjph0Pr&#10;3eHlF4ChARsx++IdHErNw/2KWlSIvt3c3oqWxirUiTIWJe9D7Clf7Jg/FdPGzcO4gONYeT0D16sq&#10;UdqSgqK7oYgIHYqVAYPw3pZTCAnLwQ1Rlx3sJ+zXbfVoq81BXf41ZIXNwZG1HvBzC8GIKXuw6Gwa&#10;LhZXIa8lA+WpexCzdSTWB/XDkNAD8L36EGdyGtDQZkGb6HcWGZ8QC/shnxchol6tfIZcfZBPlgFx&#10;ZB2S1GCvgrXuFspjN+D0bB/Mn+KNKYFrMPlwDLbcL0RUUZ14BzSj1dKGjpYaND5KQXH2acTeXILt&#10;S8ZhutdEjFu+GT7XknAqP1PU32U8POqG/bPfwgR/D/w+NBxLbhcjobwZ7SKf7aIv85kxnhuRR5FX&#10;q90hnhXx4d1NsjCy+F2GJjJoaGho/P2Df3Mon7aSn6v4uS0EV/JzUoUTsSQ2cNsCKqQ5qcJVblzV&#10;T2U3ldLcdoAWGrgFBVeQkMxAKw606MDtBiZPnowpU6bIa25nQOU49y/mVhckOnCbASrSOcnDtJmn&#10;f0aotvmqodpbtTnbW7W5stjBSTKSDzixRtOmqs1JQjG3+cmTJ7vbfP369ZLk8N577+EXv/iFbGe1&#10;xyz7EdPldx2VCdxOgiQGTs4xLqbzz9rOGhoaGhoaGl8OaqykxjZqLKuIDNxSi5ahwsPDJTlXKRTN&#10;hASOQTjmpOKQ45TeZAaloKSYwzxJVBgqI5U/xldQUCDHzRz/cG77Bz/4wWOEBaVQNRMatGjR8vWK&#10;mcjAa24vQQtz/G6l1TqSn3qTDRSBQYl63tV7gs893y9PEvVOoF+K+f2ijhTGx/cGFxDw+4rf05rI&#10;oKGh8U1CExmeEurFzJf3V05kkP+o9GY6dLOj01qFlrKbyDw7Drs2DsOQ0FD0PZ6EQxmNqOnoMvwy&#10;VGcHnC15sBRsx71jQVjl543B/eZi2pZb2Hi/GJHVbailtQMRoFNOElrhtDfD0piI8uS9iNrlhZVB&#10;ozBq/koMO3gPe9PqkNNs43p6U86UGPQGKV3MQQu6nKmoSzuMuwunY+NL4+DnsxczbpbgdLkNldLE&#10;ghGO5AFHUy4aM/ch7dwABC4PwUfLjmDS0VTcqmlCqd0O8efP8C6VvDVoq4lB/rU5ODfvfQQv8MXg&#10;o+FYlfAQCXm3URi2DJcD/4SZi3ww6dAlzI2vRn6rTZRT5dq1Yo7WJUS5jbxzuwORb1530t3Insun&#10;qPYmdNXFwpE+C+dXjIDbW2/jd//5Et5+/1W8MXQoXp8yE/3mH8XqiCyElzahuKkebZXRKI0IweFt&#10;U9Fv7lr02RiOjXFlyOxwoF1E2Yk2dLYXojn/CrL2e+BoqB+CQldg6Lbd2LR0BJbPGYNJ81bg/fV3&#10;sTuuEukNVjQ7bOhszkdHxhY82DcKfn3fwhs//yte+N2f8erAPvjt9LUYsjsGW+IrUGhpQWtnDZqL&#10;I5B/ZT6uLHgeblNexkvvvInf/6ovXv2fCegbcAIzwh7ickkCspO2IWLhQCz764/R73e/xDMvvon/&#10;eXsKXhwWihkH7+NYVg0yOkT725rQUXICD68GYufcgRjw+jvo+/wv8NY7v8cfJnnid+vCsCCmHBkN&#10;tMhg7ieEaG/LI1grw1HzYA4OLvSA78QgjPTdjVk383C+oAG5LVZYGc7JbRQscAj/7dUPUJ50HDfD&#10;zmHT1QQcji/Gg6JM5KQeRuzB/li+aCJGhKzA8NBrOJDxCHENbai0OmB3iHjYjp02ODoqYKmPRG3y&#10;Rtzc6o/5Yz0xcdxy+B+Mwp7MfKTXJSHvzjpErB+OVUHD8O7OS5gZVYJbFdxKQ0TC/tFFUlEjbK3p&#10;aMnahju7ZmDVuKkY9+E8eG27hS3J+UioTkFJ8h5Ebx+F0Nn9MHjzPvjfTMOlomZ0iPyw25mrpMtF&#10;CDDSYMczRPZJ1z+jQ3bC0Z6P5oKTeHgpBMunTsXUSbMxbcUJrIyvws2qDhS3O2BTk+vSMsgjWFoS&#10;UJt/DJF7PbE+eDgmzJot+shNbIqNR1reecQfnYI9c97CxCB3/HljBFbcLUNybbt404i2EtHI/PH9&#10;IPLEjV34eMgsMbvCh5G/7zY0kUFDQ0PjnwP8W2peyU9yAVfyK+sNarKFkz00m5ucnCytN1BhTXLC&#10;oUOHsHXrVqxcuRJz586VW1WQxECZMWMGZs2aJVe+kPigtqjgpPPhw4flBDRX9HMC+s6dO5LkYN6m&#10;gpNCtCRBBTwnrtX3wxfBk/w+Tfh/dPRucxIberc5iS1sC5IV2O4ks5Ck8rvf/U62a2RkpGwjtg3j&#10;o1/6GT9+vCSxsI1pupVx876GhoaGhoaGxhcFx21KzEQGEiifRGRQikKOZZQoxSGVilRMcnyjFJRm&#10;RaM53OfFwzBKcUlCKPfbZx64bdef//xnfO9739NEBi1avmUxExl45DNJC3O0KnjhwgX5zcn3gXrW&#10;zc+4Weim3hP0p4gLZjG/Jyj0z3DmuJUf3mO6JDJoiwwaGhrfBjSR4SmhXsx8eX8dRAZOlVE1aSRD&#10;IkMlWsuuI/PsWBeRYT36Hk+WRIbqDsO/8C28tsJRl4bmpMW4sscT02cE4aVxexB0Oh3nCppRYGNs&#10;MEzYU2Qo8c9RifayGyi8MguHVg/D2Hlz8Oa661gdU4KEug5Q/WcYVDVCKPCMLs5uIkOKi8jg101k&#10;8L9RitPlDhORgcphKxxN2WiQRIZB8F/khz5ztmDElhs4lZaO+OJCFJSXolQMqsvFsawiA7lplxFz&#10;KBB7/N+Dz2w/DDpyE6sSUhGfF46Cm4txOfAPmDV7AsZt2Qvfj5MQmVOI3NIyVIg4KioYj5DSCnFd&#10;g6raFtS229Bi74KdBWOliIIwe0ZdCtibJZHBnh6C8ysmwP394Xjxt6MwPtALk30myL3jho6agUkb&#10;P8a628WILBKDhLJoFIUHG0SGOaHou5FbSxhEhlYRpcNZDVvDXVQ92ImPZ3pj86ylmL/tOGbfvoWr&#10;F2Zg/+rx8Jo2A6+N2os5Z9NwubQZRRaryEoeOjK24sG+CfDrOwgf/OEj9OvTDyO8R+CFyYvx4aKL&#10;mH81G9FNDaiyZKI85TgebJ+BnaNegqfPRxg4fhg+eGU4PvrFJAwKOIGAsIe4RCJD4jbcmj8IK174&#10;JYa8/y5eHjYGbw5ww5j3psNnzUWE3i1AWE0TWttLUBu/FlGHJmDJ3CF4daIbhgx7DWNE/O/7euIv&#10;G8KwMKYMGQ0dsEuFPNuZQogPtrZytBacR+H1iVizwA2jfJZh6NLL2J72CPGNNtSzS0ivRiNIiyS2&#10;BnTU5aOsvAgpJdXIrK5CcVUCcu6tx42VL2PW3IkYunIPJp3ORGS1FRU2JywMLh8cijhxNom+nQX7&#10;owt4eGY+dnuPgt8ET0zedh7LH2QgoSoJuSQybBiOVcFD8f6OC5gZVYyICmNlnhEZy9Mh+ng57DXn&#10;kHFyHg5OGQu/dydjwurzotyZiC5NQlHiHkTtGIW1Ie9jwPI18DhxDQdjH6KgpEyUoQLlZYZUlHNi&#10;/REqHjWguqkdTSLfNkm+YDoOmZpRfyyMDbamDNSl7sD9I27wcvfC0Okb4Ls/GqcrrUi3dKGJHVZV&#10;dZfozF2tItvlcNTfQcHHs3Fq9XBMnemPd1aIvN6Iwb2sc4g+5oYdM1/DRJ9R+MuSw5h9KRYfP8xB&#10;fkUJyvmsiOekvPwRymrrUdTagQarHfZO5oe5Uu373YYmMmhoaGhomMEJZBIKSHLgJAwnkKm45iRQ&#10;UlIS7t27Jy0ucFLm7NmzOHr0qJxc5mp+TtKsWbMGixYtktsRcKLX09NTip+fn1SKL1u2DFu2bJGr&#10;/EmQIFGCWx+kpaUhNzdXTlDzu0FNHtOKBEkOnPBhvqiUZx7VN8aTJoH0xNDTQSkNWL+s69jYWElQ&#10;ePHFF+XqIZIUaOmB/kiIYFuR1PLBBx9g3rx5uHr1qvx+4D1d9xoaGhoaGhpPA44dlHxXiQxMl0Rc&#10;bnMxadIkPPfcc1KJqokMWrR8u6KeOUVkoButynGOk9YCub0Ev1PUs84jn231blCiiQwaGhr/aNBE&#10;hqeEejF/tUQGxkmtZI9m0kjGsMjQWn4TmecmYeeGURi2dj36H0/EkYwGVHeIwTCVi04xOLa1w1KT&#10;ivp7M3F612RMmTsbvws+i2XRWYisacYjEaGx5tsFmQAn8Bphqb2H6jsLcG3vEExbFIyXFl/Eght5&#10;iK5pwyPhi1sjGOu1qcjkmVJoUsgGaEFXZxpq0o4ietEMhL4yFn7euxB4rQhnS+2SyGCUhz82WJtz&#10;UZuxDxmn+iAgYCBeHTUZfxk/Cz4rVmHJhlCEbt6IjZs2Y9Omjdi0eRnWrpyB+e79MbX/y/jQww/v&#10;7QvDysRkJBbcREH4Qlz0fw4Bk99B36leeC9oDeas3ozVG7Zg8+bN2Cbi2rx5EzZv3IttOy9i//lk&#10;XMyqQXKDDfVWUSKp/DbKYuRRlNPWDGddHGwZQTi3bCo8+7rjjVdmw2vvTizdPhurQkZj9uABeH/y&#10;eozfFIXtMdlIyAtD6s0Z2Ld1CvrP2Yh+GyOxOb4cGRYbGkXc1o5sNJedwMObC7BqYjBm+e3CkoNR&#10;OFCchYyctbi+zxNzx7jhrd/NwriNt7Ah/RHimlvR0ZiDjozteLDPHTP6TsBHr07FmCnifLknBg4L&#10;wfCpexG0+z5OlFUiqzYcDyM24OK8aZj98nsInD0JPnPc4TZwIsb8ahJGBZxEcHgGLpcmIidxO27N&#10;GoKVz/8ew8ZMxgfBszHWczoW9B8D94X7EXQ5GQdyivGoNg5ZF/xwZu1ABM0fj9dEG00LHIYgzzcx&#10;PGAynl9/DQujSpDZ0A67tKBh9Az2FhJXOltL0Zx9AllnB2L2Uk/0nbMNg3fcx/nKOuRZbWiV/dLV&#10;BN0hjQn9TtE4TieJBJWwNEaj+PZSXA76E2bO9sDoHRfhF12DzPpWtNrsIrwrHkYjjzaRn2pYW2NR&#10;GL4Slxf0w0K/YRi19TCCo9MQW56C7DvrEbZhGFYFDUK/bacwNzIPtyrapDUCGRMjY5mczXC030fB&#10;9TW4MH0EFvXtj7HLjyAoIh0RRSkoTNqH25uHY4XbC3hvwhS87zdbPEcrsXbDJmzYtEX0483YvGkb&#10;tmzeK/rzIew+eR1nYjMRVdOOyvZO2KT1EJGOiwgi6UldFtjrU1DzIBS3947FqKC5+GDxCQRcSMOd&#10;5naUO5xoF/6M59III+uA29K0ZKMubjkiDo6E5wIfvDD3KALO38KtzAuIPOGJHdNfxLihb+DXw33R&#10;P3ApAleuw1r5nDCfW7F5zwFsuXAFuxNzcb9CDGQ7LCJ+2Srd7xBVz99FaCKDhoaGxt8H+HfrSfI0&#10;eFJ4yqfB7IdjDSVqhT9X4HOSmFsWcCV/dHQ0rly5IkkK/Du5dOlSSV7w9/eXpAaSGbhtAZXkJDtQ&#10;aMWB5AZaeqDZzR07dkjrD+fOncONGzekVYjU1FS5TQUns/l3i5M/itCg8cVgbsvPA1ccsk343cYt&#10;Q3jNcCQzcGKO7cy25X0SHUh8YJvo9tDQ0NDQ0ND4MlBjFI4lPo3IQPJrcXFxt8JRKQwpVCAqAgKF&#10;49MvS2RQykmKciepl+MfEjmHDRuGX//6159QpKprLVq0fP2injslamsJyk9/+lP069dPkge4/V1R&#10;UZF8ts2EBPNzrt4TPFfvFjOBwRxOvSPMovyr94k65/uLRAZaK9REBg0NjW8amsjwlFAv5seJDF64&#10;fv2adBc+XMenAcOYRR1cFhnKbyDj3ETs3DASw9aG4qPjiTjcTWSguVonnPY2WGuS0XAvAOd2T8bU&#10;eQvwh5nXseJeCaIb2lHtUnQyYvmPg2onlaftsNUloO7eXITtGQj3hUF4ccklLAzLR0yNCCeCWBjK&#10;FVaF7wHVx7TIkIaahyQy+CP0FVpk2IXA64U4V2ZDhcVQtxrhHbA156MhfQ+yj72GEI+X8Ne338b/&#10;fXEQ3h08DkNHjsPoMWMxeuxYjBo5GmNGDcaooR9g8Jsv4Z3nX8CfRwfixR1RWJGQhKSiMBTeXoRz&#10;05+Fx+A/4IX33sazHwzF8FEjMXK0iGPUaIwdOQKjR4/C6PG+mOi9Fr4rr2BDRCbCyxpQYXO4tkMw&#10;Q1zbWySRwZ4ehLNLp8K9rxdef2MZAs7exO6wYzh/dBmOzfXAmGFeGOCzAV57LmN75DlcveyLLdvc&#10;8OHs9ei34TY2x5UhQ3yoNKMd7dUxKItdiyu7JmPkMA8MmroaHhtOYEvMDdwMW46jq6Zg1oBh6PPM&#10;eHww8ywCbhThanmjGCxkozVzG2L3ucP/w8no/3YQxgUuxZzdyxA42RN+k+chYNVxLL2bhsiUPYg4&#10;NQ87Av0w7g1/LFo1B2vWBWHBxKmY8uxEjA48geCwdLm1RE7CNkTMHooVL/wVwybPwKCVqzFjdSB2&#10;BH0Et8WrMXH/x1h5Oxo5ucdxa4MHts8YhxkzgzHq4AHMXT4RCwPewdjAKXhxw3Usii5DprTIoLZH&#10;MCgvbOvO1hK05BxHwYWBmLvQB/2C92DYtiScrW1Brs2ONvFR1z3YEQdj6wX2Fx5F33K2CcdKtDfG&#10;oChyKW4G/Rmz5nljxK6P4X2nCdki3XZpWsNImdZGGJ1TPDsO1MPefh8lt5fj2qJ+WBwg+sWu4/C/&#10;m4H7pcnIjg5F+PphWBk0GB9uO4M5kQWIqOiQynqZGfIJxDPS2dkMp+MBim+H4lLgaCzuMxBjlh1H&#10;wK1M3Cx5iLzEvYjZMBBrR/8cr737An7f5yO8PnCU6L/jMGr0OIwZQ5mIMSPcMXZ0EHzm7sLy0w9w&#10;pNCKh01ONNNMinyOeOQvn2k+l0mojVuDqP2jMTpkIT5YfB7+F7Nxp82KR51dsMqcinCKeCHg7LTC&#10;3pqLpvjFuHNwGPwWTsdf5x6H3/nbiMg4j+jjbtjp8yxGfPBr/PvLffCHDwai/9BhGD9mpHxOho2d&#10;hBFeQZi4fAtCLsTgfGYF8pptoFEVo3UNqON3EZrIoKGhoaHxZcDxiFrFzy0LaDmBEzecBOKqF04Y&#10;0cJCeno6EhIS5MQN/8acOXNGEhW49QTJCyQ1kOQwefJkTJw4UR5pCjQoKEgqyznxs3v3bhw7dgwX&#10;L16Uq/FIbuCquIcPH8ptMJgW02TanDgiwYKT3yQ7yDG8Gju58CS3f2ao+lB1QusbrPtXXnlFWtjg&#10;NRULrFOenzx5Uu4PzYl8Kha4JQXv6zrV0NDQ0NDQ+DJQ4xAzkYGkWUVk4MpqjgG5HRbHm0pZqM6p&#10;NDQrJL8IkaG38B79KeUmz1UaHOtwmzRur/bee+/hZz/72ScUqupaixYt35yYyQzq+r/+67/kdwxJ&#10;9PxuISGez7d6ntW7QBER1DuDRz775vdE7/eMCkNR8Zj98ch5Vp4riwyayKChofFtQBMZnhLqxfzd&#10;IzK0wlqThMbYQFzaPQmes+bgj34XsZjm8mvbUSkGz8KjiNNQfsrV3502cWyHtTYelVEz8fHW/pg6&#10;LwgvL7uCJbcKcU+EqxNhrMyO6Q9SzxnxWUSGApwrs/QiMthhb85HY/o+ZB5/H8EzPsJrIybiz2Nm&#10;wXNxKBau2Yg1oRsQun491q9bi/WhC7FmqQ/mT+sPt/6v4INp/nhzT6QkMiQWhqHw1mJc8H8OvhPf&#10;w7uTPfDOjKVYvGoVVoeuR+i69di4di1Cxfm6jXuwcdd57DkbhytpJUita0G9oxN2US4jbwriY8NF&#10;ZHCkB0uLDO4f+uC1N9dhxoUUHE2Lx/3E00g4sxBrvYdhkps7hs5eA/ftW7F9zyQsC52Ad2etw4cb&#10;brmIDK1owiPU559D+pkZOBjyFt56/0P8tf8EvD9lOjzmh2DOrInwG/sBRrzyEl575nX8buIWDN2b&#10;iP0PK1Fcm4W6jG24t2+aQWR4bxHGz9+LxecPYMs8Nyz1nwrvxasx9th1HDozCwe3u2P+rEC8O3E7&#10;1h1ai6N7Z2Gzuxum/XY8xgQdQ3DYQ1wujkNOwlZEzBmG5S+9jGFuszFy824sPrQMF7YOhde8eRi5&#10;ZCeC9+xBdPRi7Ar2wNyJ/vCZuQFzPr6IzVvdsXrmuxgfOAUvb7iJRdEVyGywdm8twVbmmey/baVo&#10;KziN0o9HYPFsbwz03IqhK+9if3kj0iw2NNMkhupb7KK0TtDF/aRFf+5oQntzHdpby1Fbcwc5t5fh&#10;1qw/Y+YcdwzZegHTImqRVmdBs13aJRER8COR0TEPNji76mBrvY2Cm4twcU5/zPUZg1G7TiL4XiYe&#10;lCQjJ2qdi8gwFH23ncPsyCK5tQR7NOMy8mOHs7NePIdRyL+xEmd9R2HeuyMwdtlpBEdmIawsDXlJ&#10;uxGzaShCp/wJ74wbjne8Z2HKvDVYs2YD1oVuFH2Z/XkTQtdux4bQg9h9NAxn7uYh8pEdxW1daO9k&#10;fvlcGuC5UzyX9oZk1CWsRdSBkRgXMAd95p6E35l0hDeLZ8omnku5/QW3lCCRg+e0YNEOW0sm6u7O&#10;xe3dg+CzIBDPLzyBGZdu4VbGOcQcn4qd/n/C6OEv46fDvPHh9LkIWboSG9eHijyGYs36zVi78wA2&#10;n/kYh2LTEVvWIK1GWI3q6IbK63cRmsigoaGhofF1gWMMtaKOf1v4PcCJJFpY4HYStLhAywuK2ECL&#10;DKvEuJTWAChc7c8jrTYsWLBAbmMwf/58ec57oaGh2LlzpyQ5cHKZW17QOgC3PqCVCE4UcXKJf+tI&#10;blBbVDA/apsK5u+fXQkvx4IuIZ5EZGA9cbuRiIgIORlHyxoUjiGoVNDQ0NDQ0NDQ+LJQ45DPIjJw&#10;DELiKhWFSswKxq+SyKDC0J1Hji1pcYyE2xdeeAE//vGPP6FIVddatGj55kQ9f+oZ5PEHP/gBfvvb&#10;32LEiBHS2l9WVlb386yedSV0V+8MHjWRQUND4x8FmsjwlFAvZklkOP9VEhl6YFxRbWhzERluuogM&#10;IzBs7Tr0P5aAIxn1PVtL8J+9Dfa6NDQlc4sIN/j7z8AL43Zi5sU0nCtuQp7VCS787pJKT0O6OsUf&#10;GketiP82sq/MwLFVAzFx9iy8tfY61t4pRkJ9O5pE/HK9uymLj+VWrgZvlUSG2odHEL2YRIbxJiJD&#10;Ry8igxWOplw0pB9C2pmRCFgciH6LdmPs/ju4VPQImQ3NqGlpQ0tzC9rb6tHWnovqkitIPReMY7Pf&#10;gv88Hww+GoGViSmIyw9HfvgiXA7+A2bP88WEXRcRHFmG1EpRN02taGttg6WlFa2tHWhubkdLS7uc&#10;6O3odBgEBpEp5kuVh/XI/05bKzrr4tCZHoILy93g8ZEvXn1rE7zO5uNoQQUe1iagJmcH7u0chlUB&#10;gzB00jS8P2UGQmZ+BJ85w/FS0Gp8sDECm+JLkN5Rj2ZHFkrj9yB6w0RsGv1XfNj3Lbzctw/e+LAf&#10;BvbrhwEf9cOH77+M915/Fq+/9Bv8dEAIXll4GcsishBX+hClaVtxd+9U+PebhP7vr8S4pRexPPIG&#10;zh7wwtY1IzFtsR9eXLQVcxcMxwIhU5bMxsvrr2JX5A7cOD0LBzwnwv3ZsRgdeFQSGa4UPUBO4hZE&#10;zB2OZS+/iqFTF2DsjjMIvbwPd897YW5wIMZPCYGnvx/27R0L36m+GDthNXyWncT+uDCc2u+JTbPf&#10;xXj/KXh5YxgWRVeKduNWDvxQkxVp1CXJBJZyWEov41GkB9aFeGHUmOUYEnABax5W4k6jBTWdom+w&#10;zmXFdwKdFjjtdbA05uJR/kNkxacjIyMLqXkxiL+1FhGLXsLMWZMwaNUBTDibg5iqNtG/OmFh2oxF&#10;ZkDE42wTz0QZ2qsvIO2sqAOfIZgx0Q3jd5zF4geZSKpIQm7MOoStH44VQcPQZ9sFzIosRniFFZ0y&#10;/6JnsG87LSKectjqL+Hh6XnYP2kU/N+cjImrL2Lh3WxEingKU3Yhats4hAYNwqC1O+F7MRGnMsSA&#10;sakFja3taG5tRYsU0a/bOtBmsaLD5oCFH7PSAoWkLhjWJGT18dyCzuZ01KduwZ3D4zDNyxcDpu+A&#10;1/57OF3ZjJzWTrQ6SH4gkcEujtxeg3kVdVcfh6LrgTi3biDc5gThtZUnMef6LdzJOo873Fpi9juY&#10;NGMSXlh9AQtuZSCmpE7kU+SrvQ3trc3iuRPPjnhOmu0W2EQeZZUSRuYMefziOwUzkWHsmDG4oYkM&#10;GhoaGhpfAPx7rOSzwPuclDZPTJNAQCIBx5lKqCTnxBFN95LowIkekhMOHjwoCQskMXB7unHjxmHo&#10;0KHSGgD/drm5cRzvL7epWLt2LbZt24Z9+/bJ1Tfc5oLkBlpwoFUITkLTgkNJSYn8NuHEEy1JcDKJ&#10;+WHeVF4pvctoPv8q8FXG9Xl4mryTuKC2lmCdcmsJthnHDEePHpXWGGbMmCHNK5OQwnrU0NDQ0NDQ&#10;0PiyUOMU83jxSUQGkicViYHjEqU8VApGjiUVEeHziAwqnt5x9FZq8hgfHy9Jtx9++CF+85vf4D/+&#10;4z/wf/7P/5GiFKrmcy1atHw7QiLD97//ffzkJz/BW2+9JQkEKSkp8ttPvQfUUT33fM7N5Cfze0L5&#10;UeHM7xIlyp96L5mJDNeuXdNEBg0NjW8FmsjwlFAvZoPIcP4rITL0DiGGu+LXLqQDDms5mspuIPPM&#10;OOzaMAyD14Xiw2NJOJTeiOp2qW6VvruoAG4tgKV4L+4dn41Vvr4Y+P4cTFt3HZtjKxDV2IVHwqPF&#10;IWKXK8BJUGiHrTEZjxJ2IWbnRKwKHoFR81ZiyN472JNchawmq8iBK34hT4I0/49mdDmTUfvwIO4s&#10;mo71L0+An89e+F8vxulSCyrbOXEqfYv/DklkaEzfL8o0CEHLgtBv6SGMP5qEsOpmlFhFrpzGajcq&#10;Zp1d5WitCUf+tVk4N/9tBC30xYBjtMjwEIkFt1F0awmuBP0OMxf4YsL+K5j1oBr5TR1os4vwVBLL&#10;iVvGZ4j8kJClZ16YJwOqRphRWreQRIbUQFxYOgnuH/ri1Te3wutCEY4UNyKztQTW+nCU3l6MM6um&#10;YPrwwejzx7cx6r0/4YMR/fAztxV4c2ME1scXiDoshrPmNnLOb8Xh4FkIGhmM+ZtPYcvF2zgX8wD3&#10;xMdDbNxt3I/YhRtHpmP7gv74aMBkvD5uPSbvjMSBlAQkJm5G9D43BPSZiH7vrMG45TewJj4WEbeX&#10;4Oje8ZgRPBR/HDAaH777CgaPHoEhC9di+LkEnE85jLsX5+KI5zi4/3o0RgUcR1BEJi6XxiMnaRNu&#10;zR6CFS+8giFuyzBm/w1svHMFKXeXYd+syZjVty/c3ngVkya8hlcmh+C9eYcRdOIWbuVG4PbRadg9&#10;9y2MD3DD8+vDMT+qAhn1FmNrCTY0/8t6Ftf2atjr7qAhdRVOLp2BkNEhmDJpJ+ZdLcD5wnbktEsa&#10;DOxOWgdpQqetGG11d1GTcAIR27Zgued6LFhxHNuuh+N05CFc3jEKi+e6YUTQEgwNPY/9eXV40GRH&#10;lXhcRJdh84k+0wmnrR6oT0JT6g6Eb56BeSOmYPzolfDbHY1dD/OQ0RSP3NjVCN84BKuChuK97Zcx&#10;M6oUtypEPshhkP2a1hjqYO+IR1vuLtzdHYRVo90w8p2Z8Np6A9tSshBfHY/iVPH8bB+NjSEDMWTD&#10;Qcy4kYULRS1oFX2QW5d0disQeC7qhXUjxMH6EbXECpMWUmRP5JXwy40j2gvQnn9e9J0FWDlxEiaN&#10;mgW3ZSewJqUMt6tsKBN1x/gZwiHCOxxNcDRnoangLKIOemHtzCEYHeyP4bvOYMuDaKTlX0TCiWnY&#10;M+ctTAycir9sCMOyu8VIqmmX8TBPXU4+N6LlxLlN1AGP4v8TYKRryHcLmsigoaGhofFNQ457xN9P&#10;HpXw2m63y4kdkho4+cOJJE5YFxQUSJO+JDjExcU9tk3FgQMHpEJdbVPh6ekp/6YNGjQIAwYMkDJ2&#10;7Fj4+PhISw4bNmzA4cOHJcnhzp07cnsKbk3BiSv+TWTaFFpv+Ge13NDbIgO3B6EygXXEiTjWcUBA&#10;gCSa0MIG60pDQ0NDQ0ND48vCPB78LCLDkywyKAWjIh2YRREbKPSjlI0q7JNExafi5Hz2vXv3sG7d&#10;Orz88sv47//+b/zbv/2bJi5o0fIdErNlBj6bJBv95S9/wcyZM+W3I8nyfJb5XuA3TW9CgnrelXvv&#10;d0Jvf2a/ZqF/vl94zveXtsigoaHxbUETGZ4S6sX8VRMZekKJwa5UblrFsR12azkay8OQdXYCdm0Y&#10;jiHrQtHvWBIOZzShpqMnLBWQsNahsykK+dEbcW6tB2aPHYIRIcsxZffHWBGVjxsVLShpdcBi74DT&#10;VomO+kSUJu5E+GE/rJw5BhO8pmNc6HHMjSxEeEU7Ki2d0hqDKLRMozs11oEUHgwiA7qSUZt+CDGL&#10;ZyD05Qnw9dmLgBslOFNmRVU7V7YzrEEhsDfnoSljL3LO9kfg8mD0XXYUY4+mIaKmGeV2kT+mIuMX&#10;ddBVhfbaWyi6EYIL899C8AJvDDx6C6vi05GYH4XCW8twKfgPmLnQBxMPXsLc+Ecoau6AhavVZb6N&#10;fJpFuksR14R0o9qdK9tFOEcrnPUJ6EybiQtLp8C9rw9efXMzfC7l41hxK7LamtHZno/W4stIOb8E&#10;+4OHwPet5/DBn/8Lv3jlVXxvxFK8vjYcG+5nI7UyEbWpG3Dz4HwsnLMS4wKPY3N4Jm4VVqOgoRmN&#10;zS1obKlHY3UqKjOOIfHiDKxwH4xx47wxbMVRBF+/jcuR6xC+ewqC+k7CR++sxfgV4diY9hAPsg7g&#10;5lk/rPHviz5/fh4vPfMmXuvvhyErRRsm5CG64DTir8zHUa/x8Hh2HMYEnEBwWAYulsYhK3Ejbs8Z&#10;ilUvvoahbisx9lAUNic8QE7GUURsnIqNo17B5BefxfMvvIjfTFmGvls/xsq7cXhYeg0Pjk/Gvrlv&#10;YkLgVDy/IQILoiuR1WCB4zEig9zoQPRLUVcdOWivuIAHB+Zgt/9UTJ8SgIErT2HO1RScyq1FZqsd&#10;7bY2o04rbqDozgZc3z4NSwN9MNp9I3w33cS+e+m4k3sLmXfm4sSmKQj0nYyh3vMwTfSFzbH5iChr&#10;QGmHBW3cWsFSgbbKWFTG7kHUXjeEzhyPCVPnYsyCMwgNy0JkVZnok/Eoil2D8A1DsTJoCN7fdhGz&#10;Rb+PLLdAdmkWwt4CR2MmGvNPIvnCDOymdQ7P2Rg2/TiWf5yK6xXFKGpJRmnabkRvH40NkshwBNNv&#10;5OBCUSva+bEq4jHqRIgRK13EP5IVHPLIeyQPKG9GvxV90VENW+19VMXtxNVlE7HMaxomBi7FoB2X&#10;sexWFq4U1CK/tQM2JxUSdeI5SUJlyhHcOxOAtXMmYLKXL0au2oOQWwm4VPwQxSWXkXZiEvaz7YI8&#10;8PuNUVh+twKptdxOgz3fSFvmR5zzaTXOniQ9ePzq24cmMmhoaGhofB7k37uvGfLvuRA1gU3yAIkN&#10;nMTmZE97e7skGPBvFCeIOJFNJTqJCCQ33L59W5ITaImBk91btmyR1gS4BQWV8kuWLJFCyw0LFy6U&#10;W1TQsgCF57RAwK0t9uzZg1OnTkmiBCetacWBE1+crKLCnnn6W+tDlfWriOfrAM2vsj4UkYGrmDgh&#10;R3eSQSZOnChJI0lJSXKSjnWioaGhoaGhofFlYB4XPQ2RQSkYlWLxs0gMFPpTSkYVvvc14+sdjmly&#10;nMlx5O9//3u5//6//uu/aiKDFi3fIVEkhn/5l3+R13xGn332WUnAJvmaxOzS0lJJYqCOis82n3eK&#10;evbN10rM7pQnERl4VMJrhuM5SQskMpBIz2/S6Oho+T7RRAYNDY1vAprI8JRQL+ZvhsjQBoelAs3l&#10;t5F5dhp2bBiDwevWYcDxeBzJ5NYSVIYaIbiKXHgG7EVoLLiEtCtLcHLlWPjMm4Gxi9bAY9NRrD1/&#10;E+du30f03WjExlxC9LXdOHdwJkJXe2BaSDBGL9iF2eficLq4FXntXWjtdOWLA3Ae5a8QY8m6cSq1&#10;vtxaIhU1D48ianEA1r1Ciwy7EHQtH2fLO1DZ0SnuMyzVpdQP56Mx8wCyzgxB4LIQ9Ft2BOOPpSCi&#10;phFldodhBULGz1X61WirjUL+dVpkeBfBC3ww5Eg41iRkID4/EvkRS3Ep6PcI9h+FYcvWY/LBG7gc&#10;eQd3Yx/ISeAH8Q8QHxcvzhMQl5iEuNR0pOSVoeBRC2pF/VlEMsya/MCQimWRR0cznA1x6Hw4CxeW&#10;ucHjQ2+89lYofC9k4Liom+wO4c/eCmd7NmpSD+PBfnfs9PwLhrz2I/z3X1/Evw5cgLdXXsWmaJFe&#10;VhiSz03H/g0z4L9sOyZti8fJrHpktdrRynRFVbIGnY562OrjUJ+2AVeXDcJ8rxEYMncNhu8+id1n&#10;l+HCVjf4952Ijz5YjQmrw7E5MweplR8jKWIxjs/vj2kv/QbP/34QXhm1CpN23cbhskqkl19C6tWl&#10;OOo1GdN+Nw5jA49h5s00XCyOQ3bCVtyaMwIrX3oDw9yWY+KhaOxMzURJaSQyTgfiWMA78Hjnz/jZ&#10;L97HH7x3YdzJB9iXnYHiyutIOjkV++a9gwkB0/DyhptYFF2GzMYOaZGBq/qNfmG0dhdEG3bWwdH2&#10;EOUxWxG5czpC501F/8B5mLRmJxYdvYRD4dGIjrmNe7dPI+Lcepzc6I/lM4fBPcQfY9aexeKPs3Gz&#10;sA6lTXloeXQSCZcXYv8ydwT5uWPsktXw330Eay9cw/GoKETE3sbd6POIurwdF/bOwvoFoxEwezqm&#10;rj6EOWdT8XFeHUostWi1JKP03jqErRuI5d5v48156zBl10XsuHoHcQ8SpJm9+DuRuHf9FMJOrMCe&#10;NRMwe7EPJq/eAa9DKTiZ+QjZ7bVosmagIm0/oraOQqjv2+g/cxHGbjuNtZciER0bi1jRB9kP46Ww&#10;L4pjShoScwqRVl6L8hYL2uwkMTxOZCCNAF1t6LQUobUiDLlXFuKc6EOz5wXio7nL4L7lIFacuYpj&#10;EVG4cz8GD+5eQfSN3bhweB42r54AnwB/TJi7HSGn7+NgYRWSW0pQU34daSfcsG/Ou5gQ5IU/bbyN&#10;FXfLkFLbBrtord5EBgM8c+XH9bYxpAePX3370EQGDQ0NDY3PgxrPf534omnIMajzcesN/LvFySJ+&#10;b9CCAy0sKAsOsWJ8we0lOIF1/Phx7Nq1S66oo0J++vTpcmsKKuYnTJggz7llAokNVODThDC3tuAE&#10;+tWrVxEZGSnjS05Oltst5OXlfWKbChIumDfm8dPAMij5W/C3hv809CYycFuO4uJiWf7AwEBMmTJF&#10;ripi2fVEnIaGhoaGhsbfAvO46POIDBzn9VYycgxIpeJnERl4TX8M81lEBvoxh+U5Ca1URs6aNQu/&#10;/OUv5Urv733ve5rIoEXLd0jMFhkodPv5z3+OMWPGSAt+/Ibjs/xpRIbeou71FvW+4dHsZnZX58oi&#10;gyYyaGhofBvQRIanhHoxm4kMXt5euPaVbi1BsYufdjg7KtFRGoP0C0HYvnkahm9Yj5Fn7uN49iNU&#10;WuywCr+SzsB80SqDswWdbXloLrqF3Oi9OHFoKVav8EdIgBt83Mdj2rRpmDLVE5OneMJtmh/cg2fD&#10;e9UGzNh7EcuvpOBCdh3yOoA2ER2tMUiVpmRJmGHOMdWfHSLpLFQ/PIPI5bOx8V03BE/fjrkfZ+Bc&#10;ZTPKLQ5pot5QhAL21kLUZ51A2tnJmLViNoavOgjPU4m4VduAErsd7dIX/bMO6tFaG4fMG0txevEg&#10;zF4chPHHI7AhJRNx+RHIjViMayF/RPCYF/HOwP74y+DJGDvJHVNFOd3dp4ryusF9mgemuXtiqq8/&#10;ps5eglm7LmJfVB5iK+2oEoW0movDdO316Gq4A0f6bFxa7QG/Ib5494O1mHE2CSeLG5FjY40Lf84G&#10;WGvuoCpuPaL3jcZ8txfx7ofv45lhczBo1UnsvBWJO/fO4/IKT2yeH4IFm05g6c0y3H1kxSObbGGj&#10;2eSRbZ0Pa8kZPDw6BbuXjMSEWXPw4cINWLNnIY5s8oZP/8kYMGwVpmwKx9bsQjysj0VR8nbE7JmM&#10;5ZNfxjsjfdFv7mHMu5KKBy2NqKgMQ/bVUJz088XUv07AxDlHsCAiFVcL41GYuB+3FkzCsjfexViP&#10;ZfA+chuHH+ajujYDFXdCcWPDJMwaOxTP/tYd/edfw4Iw8aFTVopHNVFIOReI/aIt3AK98MFmWmoo&#10;RFpjG9q7jM0SFKRiXF7bRCHrYa28jbL4XYg4Mw9Ll3kgwHcCPCeNxZSJ4zB1ykRxdMP48V4YMzEE&#10;U+YsQMC+I1hzJwOXiltQ0Co++jpFHTkKUJN3Aw9vbsfHe2Zh9fKJCAwZj8leEzFyshsmuE3F1KlT&#10;4eHlAfeQQHiKgVXI/tPYGJGBm/mtKGnrhAVtsFizUXZvC8JX98PScc/gxYED8OLQ8eg3TvQd0Vc8&#10;3N0xzc0bUyeJupsinpOZ/vDdtglzr93GjrQaJDVZ0dzVBoctD7VpxxGzeSzWTfw9+vR/Da8MGYq+&#10;Yydi8tRpcJsq4pnmLuKbCvepk8W5yFvIAvhtEG1xIRmXxfNW1OownmGC1dUt3OqkDZ22crSUhSM7&#10;ehcuH5mPVaJPhoS4wdtTlHWS6Oei3B6i/ty9RH8P9se0ZUswY/MxrDkfJ+J/hPSOdtR01qChMhrJ&#10;p/2xe/4gTJ05HW9tvYl1sQVIrmuEhaQhpu9Cz/ljGaLDdx6PExnG4sb1G5rIoKGhoaHxrUFNZD8t&#10;eofjRDi3haAVBU4wcdKIxAOSG2hpITw8XP79I7lh37592LZtG0JDQ7F69WqppOequ7lz50rFPbel&#10;8PDwkOLr6yvGFSHyPq0+HD16VJIcaCqUlgtoJYKT3i0tLd1bU6jtKXpvUfE05Xxa/5+Fz4vHvLUE&#10;rVqwvlg2bsnh7+8vt5UgIYSTdCyThoaGhoaGhsaXhRrjUD6NyECLWRy7cUW1Uh6alY1KccgxmBLz&#10;NZWXvKbf3kQGs+KS8aiwPGc4kldprYtjwJ/+9Kfd20poIoMWLd8tUQQGdf6Tn/wEH330kfy+u3nz&#10;JnJzcz/xPqDw+Te/F9S7QInZn7qnrpWbcme8SqgLU1tLaCKDhobGNw1NZHhKqBfzpxEZxFBVHp8G&#10;TwphWDqwwmmvhbU+GWVxO3Hz461Yd/ljrL1XgDvlLWiycTMEhqdfqQ6X4bqc7bBbHqGlNh3FGecR&#10;e20Tzm2fjc0zp2HBdC/4+8yAt89s+IWsxuxNp7Du0gOcTCnFfbn1hA3tnYai3vj9rPLwnkOkZxWn&#10;xWgpi0Lm2YO4umgbDuy7iUPJFYhttKCeK85dvkmKcHaUo71cDNhjN+LwhcNYdT4S2+8UIqO5DTVi&#10;cM+tJSR5oovxNsPanIuKlJOIO7UCx08ewoboLFwuKkdudSoqHp5E/MFA7F3ijuAZ7pjg4Y1p3r6i&#10;fN7w9fGEj7enOPeBt/d0eM+YDe/5GxCy5yb2xhQg7lEbqjkpzDbtySDQ2YKu1iw4So8i7tw+7F11&#10;BIsW38C+2ErcqW5HpZ31LWq8yw6nrRyW2rsoT9yHm/sXYvOqpZi5/jjWXIxGWFoCstOi8WD3AXy8&#10;7zRO30zAxeJmFHfYRR0bHzWq3ViPTkcTrA25qErci8hL67Bx/34s3H8ep68fw62Pd2H3yu1YuvIc&#10;tlzKxM2KDpS1iUFFWSwK7u1B2OFZWL7nBFZdSsCZhxWotLWivTkBj5LO4+7evdgRshObjtzH0dRy&#10;JNTkoargGjJOrMf5+QuwYccZbBd1GlFah6aWR2gvuYrMWztxfPtW+M44gXXnU3ExtwqZrdXifiqK&#10;Y3fh9sll2HZoFxZ+nIoz2XUobbPBJvtLD7rPRTm7nHZ02avQIfpyZfZlxF/bjHObF2Dz7BmY6+2O&#10;GaLNfLxnwS9gDYKWH8PqU7dxPCEX96tbUGxxoJWT5KK+4bTA3lGJlqoElKeeQ9yVtTixdRZWzfVF&#10;gLc3fLyC4T19MXznbsbMTSex/nIszoi+nSja+pGo9w6Rj060odNRifrc60g5twTHV05GwAxPuHuJ&#10;vuPlCy+f6fD19hH5CYbf9GUInrsTi/ddws7IRFwtqERqkw11JKKQfOIoRnNpGDI/XoMLodMwL2Ay&#10;vLw8MM3TG96Mi+US/c+X/dHbQ/RDkcfZy+C/6QQWX0zDtTzRH9pFH2T7sy+Y+6I85/PcgU5bDdpq&#10;U1GeeRmJYVtxdud8bFsYgEXTfWXd+Yq8Tp+5CiHrD2PF2Rgciy/C/fJm8Txb0dIp6szZCEtjJkpE&#10;X4k4sQLbDu/D3OtpuJRTg6IW8b6Q1kgM8Kh6pSsj8uzvBZrIoKGhoaHx9wg14f2kSSDlxiMnxKls&#10;J5mAxAJaTCDJgH/rOFnFCSdOKJGAwG0kqLQPCwvDuXPn5OqdTZs2SesEXIVHaw2cxPbz85PKfG5L&#10;QUIDrRZwW4rNmzdLKw77xZiUBIkLFy7ILSpoyYBWDTgRzpVAnJRn2l/EesPXgSfVmRlmIgPLRosW&#10;FNYDSRyrVq2SYwfWIev28+LT0NDQ0NDQ0Pg0cByh5LOIDByf0RpUbyWiEioOlZKSYj7nnDSvGZZ+&#10;ldLSrLhUikgzkYHhaIGUFiEmT56MH//4x9JkPRWlmsigRct3S3oTGbgNzOuvvy6J2CQj8VvMTDQw&#10;v0vM7wK6m/2p94PZn3p/cE5VndPdHDffPdeuXZNEBhLlSXzndhOayKChofFNQBMZnhLqxfxVEhl6&#10;wLCu8E4OesVg19kBm7UGrY+SUVachJTiUsRVtaC8zQ6b8GNME/ZSO0oz9RZ0OhpgbclHfVkyitJi&#10;kHLrOu6F38Tt8HCEh0chIuoBolLykVBch8KGdtTbnLCKQXZXFyfweuLsDSOX/Cf8UNEqBuS0BGFv&#10;rUBjfjZKHqQjI6sMGbXtqO7gSnrXAF6E4Ir9Tkcr7G0laKtOQE5RNuILKpFc3oIGmwMW4U+u5GcZ&#10;nFZxbEenrRbtdeKPc/49ZOdlIL6iCUVNbWjqqENbfR4eZd1BZuxN3I28gZvhYbghyhcmyhkedkPK&#10;TfFxEBZ2E2ERtxAWE4/wlGIklTaiss2KdpEOrUWwuE5Z56J0VJjbG+BszUZ1fhayEnMRF1+OjOoO&#10;VLQ70OYQflh06d8Cp70GloZsVGXGIjMhDrFpeYgvrkRxvaiPmmJUJ+WiJK0QeaV1yG+3g1sJdIo6&#10;EQmKkrKuZa2Iox2d1lZ01GeiQrR1ckYW4jILkF+SgfKSFGQmZSAhsRBpRQ0obesU+XCgvb0WzY/S&#10;UZkTieScfCSW1CFXtGWHU7S/XQwmanNQmZmBjDsZSM2uQnZdK2osTWhtLkZ9bgqKYuOQklGApMpG&#10;FLZaYbF1oLM9Hw1VKcjNSEXMnUKkFD1CcXMLmhzsi3VoqUhBRU4s0nMyEVNSj5xGK1pFmVSPochf&#10;+awYV/ISNtH2jbC0lKCpPBklqfeQGn0bMTdv4lZYBMJvRiPidjyi49knHiGvTvRJq7H9Ryd7j2gk&#10;Gh3pEmVz2uphbRJlKElGXkoM4mPCECXaODwsSrRzrGjnNNxOFOUqbhB9xYpGO4kHIryTk+scYLWK&#10;8KWoK4xHbkI47twOxy3RZ/gheZPPR5joQ2GRCI8Qz4iou3uiP6eLOipvsaJZtJ0ormwvZ1czbK0l&#10;aChJRGHyLcRGh4l4RBw3VRxG3wuX/fGm7Is3Iu8hLC4LMTk1KGiwybxZRB9wiMI52RFNMD582T/s&#10;6HI0wdZSiqaKNPk8p90Lx/1bjJvpRCM8KkGUORcPCmuR32BBra0LbaKPdjptos7EcyTfI0koz4tF&#10;ak4GokXbFQp/LeK5Y+sJr0Z6fB6M1E3y9wNNZNDQ0NDQ+EcH/14r6Q26URnPyXISHDhJxUlzbk/B&#10;LRZoiYCmSKOiouRKnosXL+LkyZOS5LBz505JdKCyf+HChQgKCpKETO7FSjImJ81o1YGK/x07duDI&#10;kSOSIHHjxg3cuXMHSUlJkjRQUFAgVxgyXU6ecxKMeSHRQVlzUFYczDCXq7eY8WnunwbmiaSF1157&#10;Ta5g4koiTv7Ritfs2bPlZD7rhNYuqGjQ0NDQ0NDQ0PiyMI9TnkRk4Bikt0UGjpXMYlY+cizVW6hQ&#10;VApJ+ldKR3N4JUq5SaHSkWNAKiJHjRolFaOayKBFy9+HcBuY3//+93K+c/fu3fK7Tr0n1HP+pPeA&#10;8qOE12b/isCgRL1PeN8cRhEZ9NYSGhoa3wY0keEpoV7MXx2Rgf57i4BUlPLQJddKO50W4WCVd63i&#10;hrF+ure4zsR9w6ID7TXI0NLN6VATfhQqTMVgWpzLbR9oxp7uVKRSsd7t75Mw7hj/6L+LSnkZhxCe&#10;i6Sp67era1kWmQuZG6bnlMp7i4yDSmHrY3lz+ZeECrtwsQmXDiHtIk4bOsQ9g0RAEfE4Rd47RVll&#10;nEZ4Ix5DjJRZHzTV7xTpiXwwrKwDFQ95Bca5AR5FGE6yCncqeQ3ugfAjL2RUMpxRlyQ/iPZx0C4B&#10;bWnQReSdbWYTnuxUKFOZLsKzqmVkRp5kOV15MSCuxT1Hd50wNpI6jPRkfmXLuUrGbQEcrcJdhBH3&#10;ZBoyTvYXkR8m6GA5XIpyEYdMkWURaTAOtoQkDMiwvOoQfkV4+uGR5A4mziyLcsLBuNkiIgX2AZkn&#10;owQU+cu0XFfyUvwzFOasAKMtGKWqR6MdZAIyT3QTJ0Zglld4ZJUZfoz0qHQ3+hOvKMYvLx2ijtlU&#10;hishwoi+QusQMn3Dp/ArRMZrXCvwUjoJMBtSwc8ICdc9eSVPeupApilvENLFdXRdiZ9O4cQuQH+M&#10;l3XYQ2SgLyMuxkk315UhvGY52MYi4zIE0xbCumDtMARFllL6Y4vzWWoTYhF9xIF2l38j3zz2xMOU&#10;ZFrd8vcDTWTQ0NDQ0PhHR/ffa/7x/hJgOE6sk1TQ3NwsJ9Wzs7MRFxcnJ9VJTuD2FNyaQhEaaLWB&#10;1htIZqAVgwULFkgrByQIrFy5Um7ZwElxEhwOHjwoJ+mvXLkiLR+QJEDrENwKg5NdnAhjuiQO0KoE&#10;J/bVlhW06ECiAyf8mcfPIzx8EZDIwMk2Ehl4ZN62bt2Kvn37Yv78+XLcQMsSzAfT09DQ0NDQ0ND4&#10;sjCPU/4WIgOVh2bigpnIoBSLZkVk7/DqnjqnlJWVSetaHL8NHDhQExm0aPk7ku9///v42c9+hnff&#10;fVd+e/HbTREN1PPe+x1A4btC+VPvjt7vD01k0NDQ+K5DExmeEurF/NUQGeiXk2VUN1IxrRSWAvLQ&#10;c5/uPTHTL91UGMOncV/8Pu4gwDi+yKQc0zBUoJ+EkX5vMX6pOjXUp8rVOBrpGrGqO/THvHMVuHJ3&#10;+ZVaanF01XFPDC4nKcqVBACuiGfdGVB3eOwBr+iH8RoHHp/sV4GuSkyQGmpVVp7zoNxItuCxJ1b+&#10;sowuuohwEOUm6ULeU3XNujDlRMZJUaGpfObRSN6cZ5ICeI//jJ5g1KvhS0DG03MqwRMZiXFi+Bdi&#10;aPLFuXQ2/IlrRRqgPJZPQp6yHbkxArdsMFqyGzJOEUbWER0YnumRSKDiNcA7dOmVggCveIfheDSD&#10;9+juCiEOTIpxfDKex/FZ9z5xl/HKA2uaddztYEh3anTvuSFvyV9XjrrrwQTDqwvKr9Gaj5VBnqj7&#10;rD9x7orWuGfUq3quOkW9m607qJA9dUwXkiDo30jPFZELPO8tfx/QRAYNDQ0NDY3Ph5pcVxPsJBBw&#10;gp0TUbScoLas4EQWJ925VUViYiIiIiK6J+BpmYHEhnHjxqFfv3544403JFmAk2uDBg3ClClT5BYW&#10;tIKwa9cuafmBk+fc7oLEhpycHGkpghNgnBjjZBn/Zre2tkqCA/PEvP0tE2MMqywyvPzyy9KiBPOy&#10;ePFiPP/889Is6oMHD2R5e6f1t6SroaGhoaGh8c8Jjh/M8iQiA1dTm7eWUMpEpYRUSkP6p6itJMxK&#10;RaWkVGHMou5RzIpLEic4l83x2fvvv48f/ehH3UQGLVq0fPdEbS9BohHlBz/4Af74xz9i3rx5cmsH&#10;RXIyP/MU9cz3FvUOUe8Fvi/47lFkBjOJweyf55rIoKGh8W1CExmeEurFzEHkhScQGYQP1/GLgH4p&#10;T1LhinOpBHbKNLvvyiBUVRr/XA7iv0sI06WMWZwY+VahjPPHPPJSwuVuhrzPvPDY656Aik/FLHMn&#10;/TN1w39PKKMk/Cd5AYajgDjrXspOMcqtrqSIH+O24aL+EXSSin7jkrddYpx0+1Q/wl3Gz/suPwq8&#10;VHkzQrlEES1kGQwoP1Q7d/uVZacY8Rv3GNYhglLhrED/Rn0oqOxQ6M5wbL+e/BjujF9ataDIf3Rl&#10;fbvqXPzngjKu/H+sTphcd7O4HJgvKUZeXFl35YEXrnK7MkFneV9GTOW5UqAb4Xvw+LWRT/M/464h&#10;6p8rPXFmiPmey6c4qLs9rkLoTnnM1ZV3npqh/FKU0xPcJOQFf1jXbD/GZ/ZoygMvXeg5731HQbip&#10;yu6G8msug4EeV5fbY7dZZ8wb86j6Buu/B/RKF4oRh9Ev6b87zm6oyJX8/UATGTQ0NDQ0ND4JNe7t&#10;Hv8+wc1MbKDQMgLJBCQVkFzACS1OpnPrCFpwSE5Oxt27dyW54erVqzhz5gwOHz4sJ+dp8YCTXCQx&#10;LFq0SFpx4DYV06ZNg5ubmzxOnz5dTsJxRRG3dzh79qxcnUhiAfd8LS4ulhNnTJvWG0g24ESZsuCg&#10;LDeo/H8auKXGkiVL5KQf0+b5nDlz0L9/f5lXEh0+bbsLDQ0NDQ0NDY2ngRqXUMzjKkVkOH36tCSE&#10;mokMHGOZCQh0MysRqUDkPLQSKi7N4T5LzHGRQHr06FE5JnvllVfwwx/+EN/73ve6FaVmBaoWLVq+&#10;e0Li0a9//WtJJidBnM803wnqfdD7HfJF3Snm90ZvvxSmwy36+I1HMrgmMmhoaHyT0ESGp4R6MfPl&#10;/dURGXrUiz3hxbVUcnJCzXRHnogBsbpWZ/SkNNamS6o3pf5Z3qLCUiktXenJyCm8/yno9uOSXlAu&#10;PFJkCq6899wVkKfGtfTX65aMWrrxx5iUVFD3pTDaXui+R4/SwSWuRNSl8ePKm/As05CB5A0JBpF1&#10;5qov4x4dXOFMfl13un3JX+XPFb9R48qNPs3oiYtgvSkxrkVIkRkjP/znOpr8Ga7qvvGP/1U5jG0X&#10;pAfhXxwZtcvJcGS+qPCXvUX6pz8jmLovxMiEDGrc5xnDGOEeqysJdTSg7jxZGNYQVSZXSR4T/n7q&#10;ffHTnefu+BzCjX2J7ia4/EpRTk9wk5DX/KfKKETWSY9HHnpyZKDn7NPA8K64PuHbiLHH3YjZ7PI4&#10;6OrKG/2yjpg/E1T+XD5MLsa/x2Hc75G/H2gig4aGhoaGxifBcYFZvgjM/jkRT2U/CQQkNnDCiuQC&#10;bhHBv72c8OIkOyfTSEJISEiQezBzsuvEiRPSCgIJCyQ1cBVgQECAlODgYEkqoIUEWnigH25pwQmy&#10;bdu2yS0uGP7ChQu4ceOGXHmUlJQkiRRcVchJNRIdmC/m8UkgkYHxP/vssxgwYIDcImPmzJnw9vaW&#10;8VKJoMr4RetGQ0NDQ0NDQ+NJ6D1++luIDJRPIzLQvbfy8Umi4mEc3OaLJM6JEyfiT3/6k1zdrYkM&#10;WrR898VsmeF//ud/4O7uLt8lJGRXVFR0vw+e9A4xu/cW5Yfh1TnfG+Z76lwRGbidILcW1EQGDQ2N&#10;bxKayPCUUC9mSWS4YBAZvL29cP1LEBno0xDxqxSaUgHZoxw2lKaGH+mPv/JghDHyw3MhhlcphHEu&#10;4nH544p5/lOqzG6PAnTt+adgxGD8mqHCG3GpPfylT5HO4/8Mr1Kc4lrmg5fGuXFmpC9zx/BShIsQ&#10;8ePyRxjunc5eJAeec+JSCv30xC+tBvAo4zPumXLr+nXlyByOabvqjq4S6r7rn+FgHM2u0t31y9Au&#10;/b8EjzK/8sQkEjxhu3P7Aq6UF3XiqjNVzzI+l0jvrvSJnnsqJxSXqzhVV4Zvgo7GDVVmaQGiO4Ye&#10;nwZc/lWc4tpcNuOs596nw+VPpq3SMcLxnL9m6cmHcbf3s2HA5E/FK9tc9irxz3WfXmSaDC8vXMID&#10;75vFuMWDtIohzlypun6V0JM4yvpzXbt+jbMnQ+ZIxKvyKfvFY1AxPCm/lCfjk77UmZFfma781537&#10;T5W/R2gig4aGhoaGxheDMQ4x5KsA46EFB05mcVsKToJx0pz7MdOKAwkFqampiI+P7yY5cLsJkhU2&#10;bdokV/aQYMCJOf4dHzp0qJRRo0ZJCw4kPdDPjh07cPz4cRn+zp07SElJQW5urkxHmValWVSSLEi2&#10;oOUIWn745S9/KbeXGDt2rExn3bp1Mjwn7lT+NTQ0NDQ0NDT+FpjHV2YiA4mgishAS1S0QqVImUpZ&#10;aBaOaRSBgUcKxyxmhSP9mUkLTxL6YxgqOzkWoxKS46tnnnkG//Zv/yaJDMpsfW/lqRYtWr5dUc/l&#10;v/zLv3STGX7yk59g/Pjx8huK31XqG0i9F9Qzr94VT3ovKFF+FTmKot5B6lz54/uL31/8biMBXRMZ&#10;NDQ0vkloIsNTQr2YOZA8f+GCi8jgLc35fGlwcCsOUinMrQfsHVJpbf4T0NklBr5Ou3CnEpd3uOqo&#10;AzarcBPuhuJbBBWROERYYxU+Y6UCr124daFFXDro7LqlomLqDm4P0MW995WS2ADz5KBf6aYCGiue&#10;nJ3Cv8gD0CZCWUUeRV7E4LxnawAFKk2pTGYqneJXDORlOsK/OBpx0yx+O+wOOxx2EdYVBdPv5JHJ&#10;cvsDtArnRnGbdSFCirLyvAsWKU6WQYZlWVR56GYRSVjFOdAh4rOp4siDS5HMfRhE2SDKwvDCSe4m&#10;YaQtnMU53VwxynNj7wZeifILV9IAZLy8JxvUSESVQd02fl331YHC6MSRtcJ64rYNMjW5LQUjcEH4&#10;cYp66mlDARk/IxB+ZflZFoYTB16qDHRDlUR4Z9lccRlg2tzWgkc68pe5Yl5ahbT9/9v7y/g8rnPt&#10;G/70fnk+3c/vuTd2F/bebdI2DbRpQ22ShtExMzMzo4wxM8TMzOyYmUG2jJIFJrHFjMc7x7q0pNH4&#10;kizbiSM7x18+dc0sphlLOo9ZY85TnY5lu4q0v6yZY8d8c+QrwcA483oNrpscUwarNS1zokxe0xDf&#10;PDilO5+m8SY+10loyuI3JuWxyc08JR1gV3OcIsxyNPXnObFcb7516PwK6YQViUVopizWQ/MJScxk&#10;sD3OGfI5jpzdQtMy1mjCzbw4Ic4n6zHLwSmskA0wC4T57WcRpo+M982wScpqTVsfSO3gLqMkhm33&#10;fZWHzVN+KlLxlJUbCRmEEEKInwb7c6A1/tHevv6Bn3ZHB/6xiyID/kGeAofLly+b10kcPHgQ27Zt&#10;MyIFPqnIP7Tzj2R8FQR3VOBuDkOHDsWQIUPMLg58XUWvXr3M1qrc5YHxFCfwSUM6Cfbs2YMTJ05g&#10;48aN5ve1//mf/8GLL75oXilBYQPTcPcI/ZwghBBCiB8K989CZe3IQCEDX81FB6Tbqeh2IPLvzhQf&#10;0HjsdjC683jz+otnXtZFQSnfbf/ll18aZyi3qZeAQSar/EYRg7Vf/epXqFWrltnB7tChQ0YQ5RYi&#10;eIUMbnPfJ6x54+z9hGE8pkCc5/zdbdeuXcU7MnCnPN6fJGQQQjwNJGR4ROyN+cmFDK4bvHNIN2Vu&#10;5n2kxV9DdMQJnAu7i6CoFESmZiPHiacEoKAwEwX5qchNicT9iAsIuXACJ45cw+nLdxEcm4J45wfj&#10;9EK6a3ORl+/ky0pBetR5RN2+hOt37uJMbBbisnKQU+D8EM0fqvPyUZiVhKzEMMRGnEbwxUM4c3wf&#10;9h/Yi93792HP4SPYd/o8Dl0NxeXIJNxNzUVKHoUDOUYskZeThpyUW0iNOoOrF4/hyMFD2Pv9fuzd&#10;t8dne/di39792L/3oPN5FPsOnMahc8E4GxaHkIQMJOfnIKvQaWteOvLSo5EeG4jr4ddxLvwuLkcn&#10;ITE7C9lOW42QIp++5Axkp4Qi8fZxBF8OxKmz13Hyyj1cTUjDveQ7SIi7gdjQa7h4JBSXrt3DzdhE&#10;xOakIzMnHsn3ruHepVO4fOY0jl65g4t3kxGT4ZTvFEy3Nh32xqNckOy05RaS795A6MkQp55ohEWn&#10;ISq3AFm5TnR+oRFsZOclIyPxNu7fuoKIy065Jw/i6CGnv/v2Yv++g9h75DQOnLuGk8F3cc2Zm9tp&#10;OUjOofjDuqQ5/zzyCQXoSOcvOBRcFGbHIDX2Om4FnULQgf04vmc3Dji2d68zpvv3OmPr2J4D2LX7&#10;BPYfvYoTl+8hKNq3VlJznfnNp8AlEcmRl3D7yiFcPLYbh3Y77XLK2LfPKcfJv2/vPjM/u5252Xvg&#10;Ag6eDsGpkGhcu5+OWGeNZFGkQoe+My5sn5FVFFJokoD0mCBEBZ9E0KXzOHzVmauoRMQ7P7RkOmuK&#10;Qhn7s4svp7PGKAopzEJBTgKykiKQcCcQYdcO4MLp/c6YOevFWSN79x/DgVNBOH7tDgIjnfFKTUdy&#10;brpTXyIyE24i7uYJ3DizD4cOHDC/7DHPvj1cW3sc49h8jz2mb07YvsPYf+gUDpy56sxzAu4kxCIx&#10;/gbiwq/g6oWbOB90z5kTZ/4z85CR7xPVsM15uc61kOrMfcxlRIYcx/Xz+3HqKNexY3sOOmN9Focu&#10;3cSJW3G4mZCF+1kFyCzgH+czUJAVjYwYZ87OncSFw/tw1GnLPmd8fdeCb9z3Oe3cz3Hfc9gJc66F&#10;I1dwOjwaN5LTnbKcciiAcMataPhKHdtVY0N8RyVfJXFe8xfipuyYZ5WkpGRs3brNJ2Ro3NhsQy0H&#10;hRBCCPFw3H94/zH/GMWy+Qd9ihoyMjKMqIF/IOMf2/gHfv4xLjw83GyVytdIHD9+3Pz8R5EDXzPB&#10;P/7zD3cUOHBnBb4qgu967tq1qxE2UKTAnRv4R7bvvvvO/KGtVatW5ve2b775xrzSYvHixTh/3vk9&#10;yamPf3wTQgghhPihcP88VZaQ4cCBA+ZpZv4MZI1OQzoP+TOR3Y2BxmN/T0xbJ6N1PHqN4TTm5eu/&#10;KBwdMGAA3n//ffznf/5n8WslrKPU7TiVyWQ/vVnxgj3m5y9/+Ut89dVXRsS9Y8cO3Lp1q/j+wE97&#10;D/GaW6zgvUd4jXE2vT1n2fR/8Xcs/q4lIYMQ4mkiIcMjYm/MP6yQgSrdXOTEByHm2jqcOjgZ49ft&#10;xax9N3Aw1PkPI5/PplPIkIz8zDAk3vge59dNwsrRARjWby6GzTqARcdv4XRKDuILuDdCOnJzopEa&#10;F4Sb+xdg/5bFWLFnH+ZejsOl+5lIzskx4oHCtCgkh59F6Kl1OL5lLFbNC8D4bwegb79+6NanL3oO&#10;GYK+k6YgYNl6zNlzETsuReNSVAbuZ+chk398TLuH1Ft7EXZ4LBZNH2i2e+3QuRe6Op89HOvtGJ+U&#10;6tNrIHr3CkCffmMweMJyTFx7AqvO3cO55FzEZOciMz0GmfdO4O7ZmVizw4nffghzTt7CpcR0JOTl&#10;INfsppCIzKTruHd5K05tnoyls6bh26nLMXr1cay+EY8zEWcRfHEjzmyYjwl9lmL64uNYey4cZ5Mj&#10;EZcSiNDjK7B/zijMGjIIQ6etwfRdgdhz6z7CM/OQSoU059UZu8Kcu8iMOoawA+uxfuBSrJp7CJtP&#10;huN4ejbicguRnZeBnIy7SIk7jdDALTixawE2LR6HuWMH4tvBPTGwT3f05diNGIc+05dgxKrvMX/f&#10;RXx/NRJX4zKQkMPdIChc4PzTOV20KwCr504FTj8LUk47Y7Ece2aMxMwO3TG4Qw/06NEb3Xv3Ra/e&#10;vdGndy/07t0f3fuNRt/hizDyu12Yves89oTG4mpKCuKy45CRfBXhh2dhz7xemBLQAV2690aXnr3R&#10;s09v37wUzU/P3oPQq+949B27CCNW7MfcE7dw+G4q7mU4415IBz9bx1++MlGQG4WslIvOWC7H90sm&#10;YubEKRg2cysWHLyGEzGpuJtXaHa78F0jlDBQyuCUUZCB/Cxnrd05i4izm3FmxyxsXDocMyYOxPDB&#10;zvpgW/oPw4Dx32Hk0q2Yui8Im6/ew6W4eMSm3kJkyD5c2jEFW2b0w5hB/TGgXw/06tUFPbp0QNcW&#10;rdChbQe079QNHXv0ddbZYPTrPRIDh03HyPkbsfjkdRwJvoCbVzYhcOsSzB+/EuNnHMSys1E4HZdj&#10;1l8+d5fIu+9cL1dx58o+BO5bgt2rv8Vip76xI3qiV5+e6NlvGHqPnI5Bs1dj/NZDWH0uDCfupeB2&#10;ZhbSs2Oda/ckok8txu7xQzC9R3cM6NwdXXr0Qw9nzno7Y96nTw9n3py10ZvjPhx9BszAkG/XY9Zu&#10;57qKiENwRh4yuC7MyPnwjaKlokIGpvOX1h3ipnTa5wEJGYQQQojHw/zc57KfGv7Rn9swU+jAP5zx&#10;j3QUN5w7d85sZcongrjbwooVK8zWqhQtcKvTSZMmYcKECcW7OXC3hm7duhmbPHkyNm1yfi4MDDR/&#10;0KOQgjtFCCGEEEL8ULh/nipLyECRpj8hg3UgWmckfwbymtvBWJ6QgcY4CiGCg4ONeILCzzfeeAP/&#10;+q//Wmo3BgkZZLLKZ/6EDP/1X/+FDz74wIiz165dawTg9r5gBQtWvODP7P3D3h/c9yDvfcim47F7&#10;RwYJGYQQTxsJGR4Re2MuETK8/4hCBus0dLks6TDOTUH23X2IODEaG5e1QNUek9Fw/G7MPByBm3mF&#10;ZqeFgtxo5MQdRNj3AVjR9VN0fPt1vPOHmnizzmQ0mXcGCyKyEJHDp8QTkJsRiLiQldg9phMmDuiG&#10;HlNmo/uxMOy5k4GYlFTkp91Ezq09uLh1FjZM6YkZQ2uiZ7fqaNi4Jr6uWhufV62Kr2tXQ9VWTVC7&#10;3wC0GrUYAQuOYMmB2zgVnY+4zFxk3L+EuAtTcHLeh2jX+G945R9v44W/f4S3q1THp9Vr4pvq1VGj&#10;RhVUrVINX3/5Db74oiq+qtketbvNRJcFJzHrRi4uJuYiKf4m0q4uxeV1tTFwXDdUG70YTZZfxebb&#10;GYjIzkBWXqTT3nOIvbIMh1cMxKRejdGyUUN82XYg6k7aiPGnI7H38vc48/0wrA1oiE//2Aw1O65A&#10;/00XsD7qMiLiNuDEqq6Y2ew91PvTH/D3T5vi64AlGHAoDFujcnA7q9C8soCvDyhIv4qUG2txdu5w&#10;DHy5LXo3nYkRq05iWUKqMw95SMm4hdS7u3H71ERsXj4Ik8d3RP++DdGhRRU0rfsZ6lb7BFWrfYEv&#10;nfZ93qErqvYZhZaDFmDMqqNYfykSgWmFSMnJRx7fNWHWEv9w6vxyw+98rUVuFPJj1+HKemdOnPIa&#10;/OJ1vP/Kh3jr02r48KtaqPJ1NVSvUgXVqn6Dr2s1QJVanVGzcQCa9ZmBkbuDsO7WPQQl30BazDac&#10;m1cPM1q/glqfvoL/ff9L/OWz6vjsm5qoVq0GalR3yqleFd848/zV51XwSY2m+LTDWNSbfAQTj0Xh&#10;eHQWEnJ9K9S4xvOSUJh6CZkRK7B7XjcMaVETNT+oiY++7I2Wk/dg1rU0nMooRCIVGSYH97mgECIX&#10;+VlxyIw5jqt7F2LXd4Mxd0grDOrdAK1aVkedOlVQpXoVfF2zNqo2b47avfqi/viF6LPmFJaeu4mz&#10;967g0vn12L+4N+b2rY3O9aujdo338eWXf8EHb7+Av/y//44XfvkKfvvax3j149r4+vOGqPF1a9Rr&#10;0h9tRy7EyJ0nsPHsTpw/OB5bR3VCi8864Ys6M9B9YzBWhWfiZnom8nIjUZB8FLeceg6umIIFw3th&#10;eN966NzhGzRs9BW+ctr3Ra0m+KJRW3zToRsaDfsWXRZuw5QjwTgYlYjIlBtICVuG66vaY8oX/0Cj&#10;P7yFd1/5GH/5pDY++bo2qjjjXc0po1rVL1CjWlVUc8a6ev1+aNjuOwxadhTLg6JwMb0QSc6wcR8M&#10;ix3JotXhMos33J/5C3HzYMizTnJSMrZJyCCEEEJUStx/2H9U3HndRudAWlqacQ7cuHHD7ODAp5OW&#10;L1+O6dOnY/z48Zg1axa2bNli/ojPtLY8N95zIYQQQohHxf0zSlmvluArtPbt22d2oaLT0OtMtGHW&#10;gUjnI52I1tzOSG9aG26PGUdnY1BQkBFztm7dGq+++mqxiME6Sq2TVCaTVU6z1yl3U3nrrbfQpk0b&#10;s8tcaGioETK47xdW9GTvFTymL4v3IN5D7L3Bfd8p7/5DY/6dO3eanfH4ihoKyyVkEEI8LSRkeETs&#10;jbm0kKFzBYUMzGvcwsZ8P9j6wgv4ioPki4i/Oh/H13dBi4bj0bT7DozfEo6TWYWIy8tGTtp1pIct&#10;wfl1rTCm8T9Q5YVX8dK//RN//mwAqk3ah1GXU3EuKRtJGVHIijuKeydnYlXL7hjRdCR6jduKIdeS&#10;cTIxxfnP6BJSry/E1Q3dML1XV7RvPACtuk1AnzmrMG3XPmw6cwKHA/fg5JHl2Lt+PJZO7InhzVqj&#10;e8sh6DxqLQYcvoPddxMRERWImIszcW5FNbTr1xbvdhuHhpPXYQG39Q8MwrlLlxB48TQCz+zFmQPO&#10;D+kremFa14boXK8VGnedinY7IrDm5n0ER95A8o2VuLGhDvqO7oovRyxAkxWB2BmZhlsZzn+sMecQ&#10;eWYxjizogTFdmqF69Q6o2u07dFl+FAsu3sWl+4m4d3snbu4LwPqApvjyjx1Rq91K9Nt8HuvvByMi&#10;ZhPOLOmEOXX+hoa/+gVe/O17+J9qA/DR+D0YefAuTkRmICnH+eUiNweFGReRErIQpxf0w+BXO6NX&#10;40UYtuISlsdn4VZ6AuLD9iJ47zhsnN4Krfv3R72RU9F18VrM3HMY20+exskLJ3D+3G6c2DsPW5cP&#10;wqwRHdC7Tld07z4Hw1ZewPJbuQjLyEaG80uMM/vO3FshA9dDFgpzYpAbuxZXNw7G3MZt0fHNHmjX&#10;exECNh/DmpMXcOL8FVy86IzrucM4c3gRdswbjGndWqJNtcZoMnYrBu+5jM2hQc6YbcW5+Y0wt98X&#10;aNW3Mz6fsgHfbjmB/aeCcOniNVwMDMSlwMM4f3wlDq7qjvnDWqBDo8744IvJaDvzOBZcikdgBuC0&#10;yLxGpDDzHnIjdyL69ADMH1ELzb/8GJ+89Bm+fLMZ6vdfjoHOmtgem42YHO7DwK88x3JRkOn8QHNn&#10;D+4d6o9lozqjd6seaNZqNLrP2oApOw5i/cnjzlo7iHMnt2D/htFYNLkd+vRpj3o9ZqDrvENYci0S&#10;Z5wftiLuBeNOyEVcd/p+6eI2HN8zBevHdEDAy5+gdRWnzIAl6LX1JLYdD8SpC1dx8UoIrt2MRGis&#10;88ve3X2IPB6AbaNbotXnnfF17Vnouv4yVt5JxY30RGTcP4PksyOxf05XjOrUEQ3q9kOrMYsxYs1O&#10;rDx0FCcDz+Kss4YP75qBdfM6YfTgZmjYbRSajtuJyYdu42jkdUSEr0HQukGY+FkLdP10IDr2WYIh&#10;u05h4+mLOB54ERcvBSIo8Lwzdxeda+IqAi/dRNDVO7gZk4TodGc95Dq/2PJ+wNtBETyzX757h8vM&#10;jcNaadwxXvNSXtyzioQMQgghxPPFw/4wxnjuqkAHQXp6OpKSkswf2/iHtdu3b5utlPleaP4hzu7A&#10;oD+2CSGEEKKiPMrPDb6/9fqsLCFDRXZksI5HGh2PbqekdTR681jjOdMyD+P589CpU6dMvQ0aNMBL&#10;L71USsBA8+c4lclklc/+/d//3YiReC3PnDnTCLl5n7D3Anvt23uG+/5g7yEMs/cQ9/3HHcZjlmEF&#10;VPzdavv27WaHOwkZhBBPGwkZHhF7Y358IUOJsSh7nzfShqwwpN/ehJAdARhdpz96tV6AkcvOY018&#10;Nm6mpyI19jTuB47DvpUN0b1bDXz0xVf4mO96bdwSdSavQLdjd7EnMhVRCSFIvb3ZOPbHN+mH7i1m&#10;ot+sI5gfmYXr6ZGIubUL17YNwpohNdC9U0807rsQfRcewbJTITh9Lw73nLpSsu4jNTEMMSEHcXnv&#10;TGwf3xrje7VBm94j8dXkfZhyPARHgk8hNPA7nFtdC+2G9cGHw5aj49pA7I9MxN3MHKRlZSMrKxlZ&#10;GTHIuH8KMZdmYefYZvi2VR007dgPny0+hpmBd3Dx1mUkXFuC4I010XtML3w2YikaLT2DvWGXcCN0&#10;Ny4cnIPV0wZiQKe2aN6qL5r0X4R+q89g+dUYXEzORmpmGrKiduLOgSFYH9AEX/y+E2q2W4W+Wy5g&#10;feJN3I7dhPML22JBzT+h+a//X/zvb/6M//uX+vhD7W/RdMIuzD5xC6fuZyMhNxe5mRQyzMfZBb0x&#10;5OXO6NVkCYYuv4SlMYm4F3cBN/fOxc7xPTGiXRs0GbYAnZceweyToTgdmYR7KRnOuKUiPSMKaTFn&#10;EXl5A85tm4UVI8ZhxpSlmLn1NNaGJiE8LRPpeflFr5fIN/NvPgszgZwY5MWtwbWNQzG/SXd0++e3&#10;6DV+P2YGxeBMYgbuZ+QiKzvLGdNIZCTuRRh3Gvi2FfrXqomvB8xDm3WHsDjoFGIjN+HMnIaYN6g6&#10;2n87DDXXXcSSK/dxOykL2Vm5jmUi05njtKQgJF2bg1OLumFc85ao8rdeaD58E8YdicDe+7lIystD&#10;bkEO8lJvIOnGElza2hxjxzZFw7bNULtmI7StWxeNB01Ay3WnMe9qPG6mZiPX6Vch8lBYkIjM2FO4&#10;c2wKDkz8GsP7tEaLPuPQetJOfOeUfzQiAbeSU5CcFY/0lJu4H7wNQTsnYenEIejeczr6Tt+NxYGR&#10;OJeQiXinvbk5mcjJZPuv4374RgQuHYo5b9RAv0aj0WP2QYx1+nflfgYSM511l5Pj/JKYh+ycDOTG&#10;H0bCqQBsH9MUrT/thK9rzUaXDVex4k4crjrXSsy19Ti7sBlmDG6O9l0GoO6AZRi38wq2XY/B1fup&#10;TvsykJEeheS7BxF2YiZ2LwjAkN4T0D1gI6btuI79t4IQHLYKF9cHYPLnndGn6lT0n3QIM28m4EJy&#10;FuLZHucX1pwsZ96cz6zsHMc4B3nIyS9AXoEzXs5nIQUjrvtD2VY+/nJY8+Iv7FlHQgYhhBDi54U/&#10;hwHFCrRc5+f7HOfnQn4ynPH6Q5sQQgghfiz8/VxC4+uy6PTjVvDuHRnoULRORXtMo8PROhDLEjJY&#10;sw5Ka26nJcviE9t79uwxzsevv/4aL7zwQrF4QUIGmezZsn/5l38x13CVKlXMq/S42wpFUVag4L4f&#10;2HuB+95i7xv23J3Ge1+xgggrZOCudxIyCCF+CiRkeETsjfkHFzLwOD8GOfFHEXN0Bta1bItx7Ycj&#10;YP5uTAhNxvkE54fYiH24faAv1i+oixYjO+PjXl3Qocun6Na/LhpPmY5GW65g/c37CIu6gPgbCxC4&#10;rRO6tBuOZr1WIWB1IA4mZyEqIwi3Ahdhz+T2GFXvGzTvPQ7tlh3HvIsxCIrPQFJ2nnkynO0ryM9D&#10;TnoUUu4dwq1DAdg8sw369OiKfzSZg96rT2H12SM4c242Tq2ujbbD++GjkWvQedN1HE3IQGwBkGP+&#10;UJjjdC4dBZnXkBK6BIentsCUDjXRvFNP/H3Ofkw5ewsXwi8i4coC3NhYA33G9sJnw+ah/qwd2Hp8&#10;MfZsGYn547qhU7tu+KZFAJoMW4lxO65iy80EXEvLRTLryE5HYfRO3DswBOsCGuOL33dEzXYr0Xcr&#10;hQwhuEMhw3wKGV5B6z/8O15+4z389xvf4PX3GqFam7HouPQYZl+Ox9W0TKSkX0JS8EKcm98HQ17u&#10;hF5NFmHosnNYciccEeGrcGRhAKa064qm1Qah09wjmHE6CsejMp1xy0eeM27OryjOZxYK8xKQlxqO&#10;xNsXcO3wHpw8ehAHL17BiXsJiMnIQkaek9KMMyUshEKGDCNkyI9di+sbh2F+057o9uE49Jl8BHOu&#10;J+JSZh7S8rlu8py1EouCrAO4d3ICdo9viaF1quGzfjPQbNUezAs8jpi7G3F6diPMHVwTHcaOQp0t&#10;wVh5MxXRmbkmP+vLL8xGTuYt5N5ehcuremJGy6ao+ZcuaB6wBqP2h2JHTDYScnKRV5CCzNgzuH10&#10;KvZOqY+AyQPRavI49BjbD5OG1UTbQX3wzdgNGLwzGMei05DgtDHPmffC3HAkh27EhZV9MafxP9G5&#10;R2+0+m4DAg6H42RkDmLTC5Cb7/TfSZufn4yC1BBnjRzGhe83YuXsLVi27hT2XI9BcGIWUnOcPjtj&#10;ZdpeGIr0e9twfdVILHyzBgY0HYue849jYkg6bqbmI5OiAJPWSZqXiQLnmko8PRzbxzQxQoavas1B&#10;5w3XsTziFoLuHsHNg5Oxqus36NehI5oPn4eOGy5jd3gqwtPykeJMixFmOGNVmHUHmdEncPvUVmyb&#10;vwnL5h/E1qMhOHf3MiLCVuLiuiGY8nkX9KsxE4OmncCc2+m4nFFoyjCXufONs22OiT1hO50bQEGx&#10;kMEV4dfKx18Oa178hT3rSMgghBBC/Lx42B/OrDPBeyyEEEII8UNjf9aglSVkmDdvHvbu3Wt2SrDO&#10;RutUdDsXGWcdiW4hgz+Ho01vj93n165dMztBdOnSBe+99x5+85vfSMggkz2j9n//7//Fr3/9a3zw&#10;wQcYNGgQzpw5g1u3bpl7hL/7iNe88bxP0Hhu7yneOJbNHWUkZBBC/FRIyPCI2Bvz4wsZHoShxp9b&#10;kIqc9GDEBm/CsVGNMCegMwYsXI0+52JwLCoSd65uweU17bFwdHU0HDMMVSdNwsTJ9TBmbGM0Gj0F&#10;n885hyWXo3E14jjuXJiMI6uaoHb/6ag1cT/G7Q/F7cxkpKTsRvC+b7G6e3P0+kcjtBi6Gv2P3MP3&#10;0Tnm9Qp8JUC+eVM/G5TvNCwTBRl3kRW2BBdX98bMzu1R5c1h6DxlH6YdOIDtJ2bj4PI6aDOsHz4Z&#10;udo4iI/eT0Os88O6FTIUZMcgO+4wos+Mw/YhtRFQuwbqNQ3AF0uvYk5QDK7cDULijUW4srEW+o9u&#10;j6/6DUKtgGGYMqst+ndrhDo12uCThuPQaJrTj2O3cCg+E/cy85BlnPr5xtGeG7MDtw4MwdqAJqjC&#10;V0u0X45+W85iQ/w13InZjNNzu2JOrQ/R+u138HHbjqjavgXaNPwKzRq2wdeDlqDDukvYGZGAOwlB&#10;iLu+FGfm9cfgVzqid5P5GLbkOBbfPI/z5wdgycRO6NB4ID6uvgj9d1zF5ugkhOdmIwfZzjz6HNF8&#10;wr7Asfz8POTlpCEn+R5S7t/D/aQU3M8qNLsx5PAXGjP5zEGcsS7IALKjkR+zHtc2jsS85n3Q9eOx&#10;6DPxIOZcjcWljGykOguloCAH+Vn3kBmzCde398eq3lXR9b2PUKUv+3EGS4IuIDZyO07Pa4E5Q+qi&#10;w5hRqLspGCtDkhCdkYH8QmdOKTTIS0NuwhUknhmPg9+1wOAGTfDeXwaiwYhdmHAiEkdSnLZS8FAQ&#10;ieSQPbiyZDTWNG6BgNEL0W/9dny3axJ2L6qBvh1b4N3a09Bw/DEsvnofl7PzkZqXjoK0M7h/cQEO&#10;T+6DgDfro3WX2ei67gLmRmQgLrMQ2Rwns874GgrOJXddiEdKwl3Eh9xDdEQSYpKdsrIpiuEIMT2F&#10;MaFIv7sd11eNwoI3q6NfszHoseAYJoRkICQlHxnO+JodITiyuRkojD2G+ydHYSuFDJ/x1RJz0Gn9&#10;FSwLCcKF4LW4tKYvpn74JXo1GIaO0w8j4Go2LidlIS3PvvbDgZNVkIWCvPvISLuFmFtRuBuegMi4&#10;ZCQl3UJy+AZcWTsUkz7vjL61pmPQtGOYE5GKoLQCJOc6ZTh95b2D4hXuxGF+qTXr11ThxLMK59x8&#10;d9aCqdBNUUJjojySkpKxVUIGIYQQ4qnzY/0B63HKNT9rFZkQQgghxNPC/TOIPyHDmjVrMHfuXLND&#10;gnU+WsGB28FonYfeHRm8aa3T0W2Mt8b0gYGBRjxRu3ZtvPbaa/jFL37h10Hqtv/v//v//IbLZLKn&#10;b26xEa/N//iP/8Df/vY3dO3aFYcPH0ZISIgRGvCat2IEe2+w9xJr3vuIO73X7CsmmJ6+sJ07dxoh&#10;w+jRo3H06FEJGYQQTw0JGR4Re2MuLWTo9ERCBqdQ54dbfmQhLzsSKdGHEbymE5bN6IEusxej3uar&#10;2B58HpePL8GhsR0wrUMLtB83B12cH37Xb+6NZbPaoHvv4ajaYwsmH7iG78/vxMl9w7F1Vg00njgX&#10;bVafwfzAKCRmJSEraSNCdg3H8vYd0PmNbmg3eidGXYjHocQ8JOf5nKgUM5h+GstFYU4sCmLWIGRr&#10;AJZ274JGrwxE53H7MXHvQWw6NgOHFnyKNp2+wV/rtsK7rQah2+iJGD1tJqbO+A7TZ8zA9PGjMGlk&#10;X4wc2Bk927dB6w6D0G7MOgScSMTuuym4G3cdqcHLcG1ddfTr8Sneq/oJXvv0Y3xT5z28+84/8fKr&#10;dfBGzbFovPgUZl6Nx8WMXKTnOWOW77SPYomCdORH78Tt/QFYG9AUX/+hI2q2X46+W85hffwN3I7h&#10;axa6Yn7tT9H+/c9QdfC36DRzJKZPaouxvZqhUeseqDd4IUbtvIqtV44j8NJiHF80GENe7ojejedi&#10;2OJDWHT9BC4c7Yi5o9ugccMA/K3WWgw+EIY9iRmIcsYovzAF2UnBiL68H+c2L8WW+TOxYPoUTJsy&#10;HtOnDMeUxUswY+cprAq6j/CkHGTkcqzdcAFkATnxyI/dgGsbBuC7BvXQ8k81UatODzQeOgH9J0zD&#10;xElTMX3yJEyZNBrjx/TH4D7d0bVdV7RtMxi9lh/G7MAQHIu+ioTY73F+bj3M6fIWmrSogr90HIGm&#10;gydjzITJmDFjEqZOm4KZUyZhxrjhGD20FXr074BGXYajRufVGLz+CraEJSMsl7tLUOxwEOHHv8Pm&#10;KUPQt+5Q9JmyG1OOBmLPjS24sr0XvuvUBvU/Hoi6Pdcj4MBt7Ijl6xQSkZ9yFHHnZmH/mF7o/3JL&#10;dOy6AoO3BmNtTB5ScrlrA3+xowff95oN48QvyEVebhZyU7ORk56HHCcdRT4FXIrmK9c5CUPGvR24&#10;sWoUFr5ZDf2bjUHPBccwMSQDN1MLzI4MZjxJXjoK444i4dQobDNCBt+rJTqvv4xlIRdw/vpyXFja&#10;B+PerIee9Sehx/yzmHgvHzcz8pxyKChgvQ4sjjthFGY7v4BmIScjG9lpfD1ENvLSIpB+ZyWubOiO&#10;iV9URes366JW7S5oMHIMBk6cjPFTp2PaVOc6mDIV06Y5x7OXYubSXVi45RIO37iPsNQ8pDr9Z22+&#10;PprKWKsLnlsT5cH3Ym/dutUnZGjUGLu/l5BBCCGEEEIIIYQQTwd/Qobs7OziHRn4agl/OzK4HYhW&#10;kGCdkFbQ4BY1WKel9x33zGsdmKzz+PHjmDBhAj7++GOzJT3fse91jspkssptFDBY+9d//Ve88sor&#10;aN26NbZt22ZeL3H37t1S9wR+8tx7/+B9wX3f8Zq9j7jvKUzLvPR/TZs2DWPGjMGxY8ckZBBCPDUk&#10;ZHhEfjQhgxPFbfMLchOQnXgB8ScGY9PSfug+cRaqTt6Ldce34NiWqVjdpRuG1+6DXpM3Yuzhwzh6&#10;fjp2L+6F0W37oXGNGRi86hDm7liLNYuHYdmghug8lw73G9gckYiM7ATkJa5ByI5hWNK6O9q/PgCd&#10;x+zB5KA4HE/OQ4rdkt84lNkuWh6QG4/C+5sQunM0VvXohVYv9UHn0XsxfvcBbDw6FYfnf4K2rf6J&#10;Vz/9Ci9/2QDVWrZFi/Zt0LZtE7RoXB31q3yALz/7Gu990x5VOo5Cm0lrMXZnELbfyUZwaiaSEkOQ&#10;emM5rq+qgn6t/4Y3//5n/Nerb+PVTz7CX9/+CH97owb+UXMoqk3Zg1HHInAyPgP3c/OR5bQ3nwqQ&#10;fOc/zOhduPuAkOE81sXfRASFDLM7Y0Htz9D+g2qo9u0i9N+0Flt3TcXOmT0wom1TNG3RF/XHbMGo&#10;jeuxZf907JrTHwNf6oiejWdj6KL9WHT1CAL3tcKskS1Rp+EwvFp/o3lFwv7kTMQU5KIgLx7Z8Wdw&#10;+/gK7J06DDN7d8GADm3QoVV9tG74Iep26YRaE5ej846bOHEvHQlZRTsGFMMFkOMTMsStx7UNffBd&#10;vSpo9r/v4/P3a+Kzxm1Qr01HtGvbEZ3atUf79u2d8e2JNl2/RedhCzFkwV4sv+CMTWwU7qbdQHLs&#10;97gwtw5mt38N9Wu+gxeqNcMnDdujhfMDTvt2DdCqaTU0rvYZan7xKT6u3RAfdRmKOuNWY8BaZ8yC&#10;YnA1KctZD9nIz4pFWvBCnKWTfmBzfPpVXzQetAgj1mzCqn2LsHNRN4xrVBP13qiLz5tMQJMVFzH3&#10;ejIiU+8jN+UIYs/NxL7RvdHvjx3QpesaDN8egg1xOUjMzSt6ZYPTb2cOfUIG3zAY1QDXX9EuBiXw&#10;2CdkSH9AyHAUk0LSEZpWYHbqYFqTMy8NhXFH/AoZlt88hwsUMiwZgDGvt0LPetPQZ8EZzIjKRVgG&#10;d/xgI4qaxHYUcqcHn7jB1z7H8p32ZIUh4+5yXNnYBZM//xTNX/4In71XDR82a4kG7dqhTYdO6ORY&#10;Z2fOOjqfHbsHoMuQ+Rgw/SDWnY3GpaRcxDtllwgZTI0efH3ymSgPCRmEEEIIIYQQQgjxU8G/ZdH8&#10;CRn4iocFCxZg//79xvHoz4HoNobT6UgnIv8WTeMxnZNep6VNb41pwsPDze4PAQEBeOONN8yW9HSC&#10;0jEqIYNM9uyYW8jA10v84Q9/QIMGDbB06VKcOnUKERERfoUMvH/wXmCtLCEDz22YLcMdz7zc9Xb6&#10;9OkSMgghnjoSMjwi9sZshAybKGR47xGEDG5cjknzbnzifOalIT8tBNmh03Bw/VAMHTIO9TvOx7JV&#10;k7FpzlCMb9wXXatMwKDvDmPJtSu4cncDzq0bgQUtu6LLB73RaepSDPhuAUYPGY0pTXtiyNKDmHUx&#10;EkcT05CTcx8FSesQunMklrbtiQ6vD0CXkbsw5UK0ETIk55W4UI3fll8FOSjMiUZ+7CZc3zYWS7v3&#10;QYuXnTaM3oNJu/dhy7EpOLz4a7Rr/zX+Wr0R/tGkK1oPDsCA4b0xuF9jdG/+Lup9/hLefOcD/Pqj&#10;Hvhw4Ar03RqEjaFJiMjMQYpTflbKTaRcWYrry79E/5Zv4433PsB//b0e3m7WCfXaNEPrFo1Qp0kP&#10;fNx1NtrOP4yVQVEITEpHbG4esvmLQZ7zH2bULtzbH4B1Q5viq993RM12y9F38wWsiw9DeOxGnPmu&#10;IxbU+gztPqyDKmO3YMiB8zhxdT8i9k7FjqEt0b9pU7zfeDiaDRuNiQuGYsGYXuj5Ykd0bTQbAYsp&#10;ZDiKC/va4buRLVG/8WC83nA1Ag6EYvf9DNzLzUFBbjzyUy4hJmg7Ti6bgzXjx2D6iIEY1rsZetR/&#10;CVWbVsVb/Sfis2UXse1mMqIynDygY9wFxzo7Fnmxa3FtQ1/Mblgbrf7wDWp82Rp1ug9Cl+GjMGzk&#10;aIweNRqjvh2H0d/OxsQ5WzFn50VsvJ5oxAeJuYnIyb6OlJidOD+/Ab7r8g4aNvwSf27WA3V6BKDf&#10;kAEIGNQcfdt+jKaf/REf/vX3ePnLFnirx3doueIElt+MxeXkTCTnZqMwNwk5yTcQfXgkdkytge4t&#10;P8AL79fHBw06olmvHugZ0AUDetRBq8/exOcv/xV/rdIR749zfjk6EoXrzg88aamnEBM4Fwcn9MGg&#10;11qjS9clGLz5ClZGZSA625l3Z91bqQCvAO7OUJhPUUgmcrMyzLZ7GTm5yMkvNK9k8KXKddZkGNLM&#10;qyVGYsGb1TCg2Wj0nH8Ek4LTEJpKIYO5qkzZhXmpKIg/jIRTI7F9TBO0+ZRChu/QZUMQVoReQGDw&#10;GlxcMRQT32mNXvXHo5dzXU0JS0Nwai4yuEOJmSBbGndkcNqXn4PcHKd92ZnIcNqZmRGCFO7IsL4X&#10;pn5aA23/Whs1qnRAzT7D0W34SAx15mvMt6MxdtRIZ85G49vxszBmxkZMW3kGe68nIDgtH/fz84r6&#10;6KuNlBzbI7eJspCQQQghhBBCCCGEED8FVsBgjSIGfvoTMty5c6fYeeg260i0wgQrZODW8dbsk9U2&#10;3jop3SIHprt27Ro2bNiA7t2746WXXsJ//ud/GicoHaP/5//8H4kZZLJnzKyY4be//S2++eYbTJo0&#10;yezwEhwcXHztW7OihYqYvYfYc+Z3h/F+smvXLrMjg14tIYR42kjI8Ii4hQybzY4MjytkcGNv9gUo&#10;LMhEQXYk8u6vw8WtE7Gg+2D0+awfZg7oiAmDOqF908Fo2GIRRq6+gJ23whB2/wCu7p6IjX1bYUi1&#10;WmgypD8a9BqNlg0noPcXMzB++RVsDE3BlZxs5OYlIC91F8L3jcfanl3Q6x8d0br/JgzeH4Xv4wsQ&#10;lwvkOk3h7hDGb+v8oI3CdBTm3kTW7YU4s3oAJnfqjmpvjkKPSfswe/8e7Do5DftW1kabgB74JGAh&#10;Oq85i713IxEWdwV3b2zEtZ39sW5GU/To1RwfthqC+uO2YsL+CByMzEZ8fjYykYfspBAkXVqEGyur&#10;ol+PBnivWX+81WMx+m/agnUHZ2Hnht4YP7AVanzdFlXazkDX1Rex9HI0riVlIa0gH1kFKciL3oG7&#10;+wdjfUBjfPXHDqjZflmRkCEc4TGbcXp2J8yv9Rnaf1gH34zfjqFHQ3Hu3nVkhG9G+K6BWBRQB199&#10;8jmq1GmI1j06o0fH3mj6P53Rvsl8DFl+FItDzuPCmWFYMr4dOjbuhi9rzcCAHSHY4PTjZjYd7fnO&#10;2khFfl6yccJnpiYhNSEMUVfX4+zCGpg0tgnqTpyOL1dfxaabybiblo0884S/hQOfhcLMKOTFrMG1&#10;TcMwt0VvdPlgLHqN3I0ZZ27hZFISotLSkJKejtS0VKQnJiE9PRVp2VlIyXN+Kcp3flnKT0F+RjBS&#10;o3bh7KLmmB1QG21HDEPtVSex6OIdBEeGITZiP24dnohtU+tgUPt3UbtNRzQe5vRzw1lsuZWGiIx8&#10;ZFBQkx2CjMQduLymNxb3+BJtvvobXn/vQ/z9ww/wz4/fxbsf/x0ffPYe3n/nj3jzL7/H7z6ojT92&#10;mIcWq4OwPToJ4SnOGriyDCdmdcfYDz5H+85j0XXFScwKzsCdzEIjOHAGzfnGV0vkOCOQjvzc+0hP&#10;uo2okCu4GRyO61FpuJWWj9ScQuQ56zGvMNtZlhQy7MD1lSPNjgw+IcNRTHLKtUIGwpIpDCqI9+3I&#10;sH1MU7T+rDO+rj0bXTZcwYrQy7gQthVXNg/HwhpV0bdZb7SdtAX9Tt9HYHI+nH9GalLozBNLo9Ai&#10;Py/Dmd+7SLh3ERFhlxF0OwrBUSFOe9fj2uoRmPpxD/SpNhX9JxzBjCspOBOXhuiUdKQ5c5aenuaY&#10;c5yW4cxfNjKycpGVm49czptvGMxwmHb7aiz+EhWnlJChcWOjFpaQQQghhBBCCCGEeP7h323dZnEf&#10;/5i466aAIS8vr3hHBv4tmUKGefPmmb9VhIaG4t69e2ZnBn7SKUhnod11gcZjhtl0NAogeG7TMp8N&#10;t2Uxjq+uOHv2LBYuXIgWLVrgf//3f/Ev//Ivfp2jMpmscpsVHVHEwGPurvLBBx+gT58+5pU1gYGB&#10;xdc+7wlec99X3PcWG89j97m95/CT57du3TJ/b504cSJGjRqFI0eOmHAKGXivc9/7KoNZeGzbJ4R4&#10;dpGQ4RGxNz3e7J9UyMCSrPmgJzMbhfnJyMs8idA907GlZwuM+vu76FPvTTRsVQP/bDsSXw3fgamH&#10;whGYGI+ErGu4F7gEx2a1wbS276Fmuxp4q0FHvFXtW1StuxLjtwZjX2Qa7uTnIS8/HQU5FxB5fi52&#10;T2yNUXWqoFmvqWi73Pmh9nI0glMykZabj/w8p0UF3DXfOc6KR07CKUQdHYWtM9uiT9cu+EfD+ei7&#10;5jRWnT+ME+dm4vDK6mg/rC8+H7EW3TbewPH7yYjNo5M9FKl3d+DG4bFYO70lerWrhQadhqH5pK0Y&#10;vS8Yp5PTEJWdhfTEYLMjw4119dBvSGd82mcaqk3fj8XXwnAx6ixCry7HwVW9MKFLTTRv1gZf95qN&#10;LiuPY/nVOFxOy0VqdjJyorbjzv5BWBfQCF++1B412y9F303nsS4uHBHRW3BqdifMq/Up2n9QC1Un&#10;bEHAsTs4G3sf2cmXkXB9GY4t64xvm72L5jXfQpU6X+Cjzxvj439ph/r156HfilNYeucmboSuwIH5&#10;AZjaqitafzkAHecexrSz0TgenYXUrDzk5uU6/zHmOHPI1x+kIyclFHFXViJw/leYNKYBak+Yjs9X&#10;X8e2sCREp+c4a4lqER/Of6lGxIKsGOTHrse1jSMwp1lPdPtwLPpNPoJ515NwKaMAqXlO0fwPmGul&#10;gDsE5DMnz3xrs5AChDCkRe/F+XmNMW9INXQcMwK1N1/FyptOvWlpyMuIRcbd44g4OgXfz2mFoW3r&#10;oUXTrmg0ZCG67wrG9ogk3EqJQkbyaSSHzsGe0UMwpU1f9O4yAn3nr8T0tRuxatMmbN6yARvXL8b6&#10;BT0xe0R1tGhUD/+oHoCqw3ZgXGA0jsaFIiJ0u9OXIVjZ7gN0690HLWZtwZDDdxEUm4X4rBxksw9O&#10;6/OdcSvIjED6vf0IOToHm+eOwlTnF7vR35/G+pBohKdkIa+A/Wafw82ODNeMkKE6BhS/WiIDoSkF&#10;yOL6dUo111VeOgrjjyLh1LfYNqYZWn3eGV/VmYOuG65iVUQ4LkceRcTxKdjZ+1MM794WTccsQrPN&#10;zjUTnoh7adnIonKeQga2L+c+MhKCcO/SShxeMRyLvhuPb9ftxHcnj+LI+UU4u3oQpnzWC71rzsKA&#10;aacxNyIH1zLzkGLazbnhfBe1zZmr4i9z7IQyCdtcTFHa4iNvvPBHUlKy84P1NgkZhBBCCCGEEEKI&#10;nxH8+wodVm4zf3PxE/5jmX2VhLXc3FwjZqCzjw7BlStXmiea16xZgxMnTuDcuXNGbHD+/HljFy5c&#10;MA7JixcvFhvPGce0/tLzk2E0xtu448ePm90YRowYgWrVquGXv/xlsRPUPtVtHaTamUEm+2nNXpP2&#10;uvSee4UM3F3lL3/5C+rWrWvEBTt37jTXPe8X9r7AT+89hcfuNPa+YtPz01/4mTNnsGTJEowcORLD&#10;hw/HoUOHzD0tIyPD3Ov83Q9/SuN93+I+FkI8m0jI8IjYG9+PJ2Tg1vlZyM8LQ9SpxTg6uhFmfvk7&#10;NPnov/Fm1c/x+44T8MXcE1gYFIfbWRnILohBcsQ2XN3YBcv6v4Gq1d/Ci581wP/UHIv3++7HzON3&#10;ce5+JpJ4E89n2XeRHL4FQRt6YfXAKujUpTfqD16MQSsOY0tgGIKi6WTPRGpOCtJTI5F49xwiTi3H&#10;gWmdMa1/S7TtPRifjN6H8cfDcCDkDG4EzsLplVXRYVh/fDJiAzpvDMHR+6mIc/qRXZCBguw7SGP7&#10;dgzAyhFV0KVlK1RvNxZNJ32PhZfjcTY+DdHxwUi8sRLXNzRE35G98eXQhWi89By2R6c6fUxCyv0L&#10;iDo/C0cWtMS4nrVRu3Fb1AmYjV5bTmNFcBzuJKUiJXIXbh0YjHUBDfHFH9ujhmtHhgizI0MHzK/1&#10;CTr8sxaqTdiCIccicSYuCzk58chKOI47J6biwITa+Lbl31D909fwyh/fw5/+n6b4vOYcdFtxDsti&#10;Y3E74Rhu7J6F7cN6Y2S9DmjYexY6z9uHuYdDcOpOAm6lZCApKw2ZWbFITwpGTPBuXNo+CpsG/h39&#10;e9RD9eEzUWP1Ney+nYjYzBwjSLAYV7cz7zCv8djgEzI06YFuH4xF36nHMTckDUFpQFqek5avYIBz&#10;YNzjNJ+z27eS0pCfE470mL24MKcBFgz6Bh3HjkT1rcFYfjMVMRl5Tj35yMuMRkbUPtw6NhYbRzRE&#10;v+b1UaPNIHw2fifGHrmGQ2GXEB62DTcPBOC7gaPQv/tcBMzYiw3BkbgUn4LYVL5SIR1piXeQcmsL&#10;Qg4GYN6QpmheowWqd5qKtluvYGVoBK7dPY57p6fj5NTqGD6gI5oNmI42U/dj2alwnL6bgLupKUjN&#10;uu+stQjEh+/B5QNTsHZaRwzu3gptho9H582nsPBGDEJSs82uBex3YSF3ZNhWtCNDdQxoOhY95x/D&#10;xJAM3OSODKWEDBlGyJBoXi3RFC0/74wva89Blw3XsepODK4nXsf94DW4Mr8hZg9riTZ9R6Lm8C2Y&#10;svsy9gVHIyyRO16kIzftHlLuHUPouQX4flUfjO3bAp17D0THBVsx/tgB7L8wH6fXDsSkz7ujZ43J&#10;6DvlIGbfTEBQchruZ2UjO5evo+B6y3Y+s5GXm+X8MptlhBw5znwW0FxzadpedMTvJRII8TAkZBBC&#10;CCGEEEIIIX5eWLECHWoUDlBAwF0Q6GTz7Y6ZhtTUVGM8/rHM1uG2lJQUs007t37nayXoBBw/fjzm&#10;zp2L+fPnG+OuCYsWLTK2ePHiB4zhTEOzeWgsz31sy+HxzJkzMXjwYPO3kXfeeQf/8R//UewQpTPU&#10;vmLCbW7nqaxse1rj5Z6bH6rOH7q8ymqVrX/ltcUb5+/cK2Tg7ir/8z//g7feegutW7fGmDFjzHXv&#10;vldYs/cWa+57CvM8zGw5FEX16tULQ4YMwZ49e8yuMny9De9z/u6HT9t4r+c9n8IxGv8P4P8JEjUI&#10;8ewjIcMj4hUyvP/+Dylk4Ksc+PQ3BQcJSL65FVfXdMLqrn9BzXdfwov/rIHfdZ6NuuuvYEOY80Nw&#10;Dp26aciKPYI7hwZh2+h3Uff91/CH9+rhty1m4rNF17E6OBnhablm+3rksfx05CYGIvnCfFxZ1R0T&#10;erRD00Y90KzrZAyauwlzD5zGzhvXcCb8NK5e3YYz++Zg/YxBGNO0JXq27oWOoxah265wbIpIQ/C9&#10;y4gNnIXAVdXQfvhAfDhyIzpuuoHDCemIdfqSw7HKzwNSQ5x/K3FlWzd817cZWtXvjFrtZqHr6ptY&#10;dS0el6JuIPLmKlzZUBd9RvbGV0OXounSIOyJykBkTgGysxKQH3cUMeenY9+81hjV/ks0btsW1UbO&#10;QY+NZ3EwLBVhEd/jxv4hRsjw+YsdUL3dCvTdGoj198MREbcRZ2a3w8JaH6HjB7VRdeI2DDkWjdOx&#10;zi82BVnOcN9GduQ+xB4YjW3Dq6PbZ3/A2//5W/zi/1cbb1ebiXbLL2C506eo3DDEh27C5S1jsGpY&#10;ZzRs0N6pZwQ6TF6FsbtPY0PQNZwKC8LVkMO4eGYVDm78FsvGNMeg2m+jRePWqDdkIbpuvo7j0UmI&#10;y841UoQSnLEqzAZyI1EQtw7XN47A3Ma90OWfE9F72inMvpmOSxlAmm/rBecbD4rWizGG092divyc&#10;UGTE7kIghQyDq6P9uDH4ZlsIljhlRGeYlyU4uTORnxuM9MiNCN7VD0vHt0T7zh3xz3YT0HbpVnx3&#10;cCt27JuN72e1Rc9h49Bq6maM/P4qLiRk4H5OPpxpYYVOlU6jsm8gOWItji/pgCmdvkSLjl3x9Yy9&#10;GHsqFKcjryDhzhZE7umHxSM7o1uzXmjQeCzazN6I6XvPYVdgEM5fP4rrF1bj0LaxmDu1G7p2bo36&#10;nQah7YzNmBQYhz0Jec7Y++pzBsjp9k2k39uKG6tGYOEbNTCgyTj0nHccE0IyEJJWgMyi4WATC/PS&#10;gfjDSDo9DDvGNEbLTzvji1pz0WljMFbeS0FwRjyy4s4g7fh47JrZFUPbdUD9GoPQaOxqDFt/BOtO&#10;XUJg6FWEBn2PC7vHY/3c1ggY1gJ1OvRFg4ClGLnrCraHnsf1mytwcf1gjP+0Nbp+PQhdhi3DmKNn&#10;sPvKNQTdDEVYeBgiwkIRGnYT4c7nLef81u1w3ExIxr0M5xfrXApbcp02m702wMvVTGmxlQgcaKJs&#10;JGQQQgghhBBCCCF+PnhFDHRg8e8A3D6djrarV6/iypUrCAoKMnb58uWnbnyymY4/Ohvbt2+P5s2b&#10;o2nTpubvFo0aNTLHzZo1M8Y4rzGcadx53MawJk2aFJfDYz6p/fHHH+Ovf/2rea3Ev/3bvxU7Qb2O&#10;Uooa7Kfs4eYetx/TbD1u85fuUeyHLq+yWmXrX3ltYRyvybKM16z7urVhFDNwp5W3334bVatWLf5b&#10;qL0f0Oy5Nd4jeE/h62bc9xab1ubzhjFt/fr1zf2mW7duWLFiBQ4fPmx2bLD3Vd5nfwpj3ZcuXcK1&#10;a9dw8+ZN8xqMsLAw8+oLChzsDg32/wohxLOHhAyPyMOFDOW7GUuckX4ckyzblE8HdTZyYo4g6shQ&#10;HJzwOZp89An+9kkX/HPYFvQ+Hon9MdlIznXS5uciL/kSEoKm48SC+uj68Qf4+JPW+GePRWi19zb2&#10;301DTKbzgzxv1gW+bfILcpKRmxSM2Bu7cH7TNKyf1BPjBjZFl2710bRNXdRtVh+1mzdA/dYt0LBr&#10;FzQaGIAOw+djyPydmH/gEo7eu4/b6ZlIir+C2KDvcHpNbbQf3h+fjViN7psv41hCBuKcpuUax3o2&#10;CvLTkJN2A/Eh63F8QTfM6FUfrdt1wj8Hr8PA7Rex6dI5XApajgtr66Hf6L74ZtQyNFlxEd/fS8Td&#10;3FxkFdDBH4eMuPO4c3omDs5vhJGdaqFe3W6o3m0hem0NxNpjS3F4a1+sCWiCr//YGTXbLUPfTeew&#10;IfYmImI34fScjphX+xO0+6AWaozbjOFH7+FcXC5y85z/yAqykJd1C+kxO3Bl6yCs6PMF2v/jr/jV&#10;/6mNt+tMR/uV57EiPgd3MrORnhyJ5PDjuH54DtbPHYUp3/ZEwODW6Na7EVq2q40mzWqjUbNGqNeu&#10;DWp3746GA4agY8B4DJ+7FnP3X8CeW8mISs1FhlPvA/9t8rUiuXeQG7sBVzZ+i7nN+qDrR+N8r5a4&#10;kYjLGflItx7uolVTvGR4bL5zR4YQpMZsx/l5TTF/cG10HDMKtbZcxvKQFMRksNZ8Z4mx35nIy4hA&#10;etgGBO3oj4Uj6qFN/RqoPXQImo2fgH4BwzCrYSN0HzkLvTaewNyrcbiX7syH0wY6233CCafNBQnI&#10;vH8O4fuGYuuYaujarTXe6rfSWQuB2B5+G3dTQ5F89xAufD8D66f1wIQ+jdCjXS20bFUXDZo566xJ&#10;AzRo0hh127RCnV590GT0TPRYcQjzTt3C2Zh0RObmI7OA65edzXWaH2ZeWXJ11SjMe7sWBjYdiz7z&#10;jmJycBpueoUM+RkoiD+C+yeHY9uYpmjzRRd8XXcOuq6/hhW3UxGcke3MfSzy7x9H+InF2L1oCGYM&#10;aoE+nWqjXevaaNq8Puo1bYz6zg+C9Vo0Rz3neqg3dBQ6zN2M8Xuu4PvQOIQnXUfcrRW4vK4rJn/x&#10;TzT907v4+M3P8V6t+qhZ37mGmrRAs+bOL6LNnB8Wmzk/+DVrg5Yte6NVt7HovvQQZp6Nwqn4XKTn&#10;+V4TUjSd5tMel5yV3DceG/eieQ5JSkoy72yTkEEIIYQQQgghhHj+4d9q7Wsc+AQudz+gc2vTpk3m&#10;Xe78u22HDh3Qrl07YxQS/BhWXvlt2rQxjsAvvvjCOB1ff/11Y9wansZjCg5of/vb38ynTeOOo9k8&#10;bnOns8evvfYaXnzxRfMu/X//9383DlO3c1Qmk1Ues8KLipj7WuY5d2Z4+eWXH7hv0Lz3Cnsf4X3G&#10;3mvKyuf+tMfM8+6776J27dpGBMF7m/u+Z++DP5S576P+4mlt27Y11rNnT/Pqi1mzZmHOnDnGd0ch&#10;G/9vEEI820jI8Ig8XMjw5JgauNV8WjDSQtfj5u7RmBnwLQYOW44xm65gXUQ6rqcVIIMOW76DKOMO&#10;siL34NbR6Vg5bATGDJuLUUuPYMH1ZNxIzEVabqF5jYFPyFD0mZeK9LQwJIQcxM3DS3Fg/UTMmzEY&#10;IwN6oFePLujcrRu69B2AHmMmYtDi1Zi24zzWnb2LM3eSkeD8UpCVn4ectFtIvrUdIcfGYvbaFRi+&#10;7gQWnLmDa2nZSC6AEU84353+8L1wichKvoTIE4twfPV4zJ8zA93m78d3R0Nw8GYIQiMOIfzEOCzb&#10;uASjNhzGlKN3EJiYgftO/3KMsCMH+VkxyIw8iMhT07B74WhMGjEDgyZtxfiDV7H74h4EnVqMk6un&#10;YVTn+Rg35wiWngnHyZRoxCafcsZwDvaNH4o5QyZg7OazWHs9EaEp+cgzPn2q8VKRl30DcTc2IXDj&#10;OKwcOQAdWkxB/8m7MfvYLRxKKUBsFpCdQ+f/XaTGnkD4+R04sXMRNi11+j+lH4YP6oTe3dujc/fu&#10;6DRkOLpNmYXBSzdg1rbj2H7uJi5QmJGZh0xnPvj2A+OS5hiZCSd00scjP/kE7p7agL3TlmLhkC1Y&#10;tu069kamIyLbyUuHfnH6ouzF5zzIdOY2EllJZxC+dxr2r5qAuZs2YPzZ2zgSnYmkHKbhePrSU2RS&#10;4MzL/RurcXbrOCyeEIBvlyzAyKWrMf27pdg6dAKWrN+PlRdv41B8NlJzC4p3C+D3QqfNhU6duRm3&#10;kRK8Dtd2fouli6ah59yDmHskHGeikxCfl4LszLuIDzuI4KNLcXjtOCyZ1A9jhnRHv17d0L1bD3Tt&#10;2R89RozFoLlLMWXXSay6GIXTkZlIyMhDttNBahjY0cJCvhojCln3z+LesXXY33csVk7bjCX7bmBL&#10;dA6isgtLdotwvlCQhcKUK0gLWYPzG6dj1vAFGDVhLxacisLhuGzcy3aus3xnYnOjkRp9DrfOb8Sp&#10;TVOwbuZATBvZA4P7dUGnrl3RoVs/dB4yHr2nLcPI1Xux5GQoDt1KQURqFlKz7yEz/hDunZiDnSN6&#10;YVKbjujRsiNad+6GTp17oWvXHujWrSu6de2MLt26OMd90KPnSPQK+M5cM0svRuNCQq5zPft2y/CN&#10;rRvTed+hQ+kz4UU7MgghhBBCCCGEED8f+IStfZ0Ed2OIiorC8ePHMXXqVNSrVw9vvPFGsbPuxzTr&#10;7LPnbiehtZdeegm/+93vzA4Jv/3tbx8whvszf2nLMnc+ihh+8YtfGCEDjbsyyGSyymf2Gq2oufNy&#10;VwaKGXhvKe9+4DZvOmtlpWX5PGYdFEi9+uqrxcIIK4rwd897GmbvvR9++CHq1KmDzp07o3v37ub/&#10;gKNHj5r/F6xPTwjxbCIhwyPy9IQMzvfcROSlhCD1zhlcOnYGJ47fwIWwJISl5SMxrxDckIFPqRfm&#10;pqIw/RbSowIRcvIUzp0IwplrkbialIvkbCcd/dbGCVwAvovfHCMfeUhHXnokMmOvITb0LC6fO4gj&#10;+7/Hrm3bzBPNW3d9jx1HjmP/5es4eycZIQl5uJ9V1D44ZeUkIic5GIn3TuJi8HUcD4nGpeg0xOfk&#10;I8tJZJzPTmp+FCLHaWc8smMvIy7kNK5cOo/vA8Nx5nYCIhISkJhyGylRJ3E1JAgnQ+7gXGQ64nIK&#10;TDnm6X+WwtcYZN5Bbtw5RF45hbPHzuLAyRs4Gh6L0OhwxEdeRvT1Czix7xLOXHL6H5OKqOwMZGRH&#10;IiniIm6fOY5Lx8/hdGgsbiRkG6c+dxPiUPsc5MnITg1FQvhZhJw9hv17L+LIhTu4GJmG29lAWi7F&#10;GXwhRLqTPtbp+20k3L6C8MsncOHkXhzas9UZu03Y7Izdln0HsOOU076rN3Hh9n3cTvLVl+PkNmKS&#10;oi+nUtM1H1RVZKAw+x7SIoNx+/xVXD4WhmvOnEek5yIpL9+ZcydXcXrb9qITUxD7kYb87Cik3DqP&#10;2zectRMagjMxKbibkYtss32S8fQb2G/kxSM35QbuR5zG9bNHcSLI6ffFqzh9Jgg3D53GtZC7CE7I&#10;xD2n8WbNMZ8vu/NJ53suCvOSkZd8HSm3T+D6ZaffF27h4q0URKXlINOpo6Aww6y1jNjriAs9g6tn&#10;9uP4vl3Yu2M7dmzdjq3bd2PnoWM46NR7/s59hCTmOGvNmR8Ot63Q9J3vtUpFflYU0iNv4O6hk7h+&#10;/iYu305CSEahefUGhRbM4OR2PpxG58QhN+mGs+4uIPB4EE6cuYWg6EzcySxAKofcDGAO8nMSkJUQ&#10;hoSwcwi7cADnDu/E/u+3YPOWLdi0fQ+27j+F78/cwLEb0bgel4UY51qgsCQvPxUFmbfN9RdxYh/O&#10;7NyF3U6fNm9z+sW+8VrauhlbtnBtbMGWrTuc/u7Htj0nse9SBC5EpSAyIw85vDbNl5vizpszUvpM&#10;eJGQQQghhBBCCCGE+PngFTLcvXsXBw8eNLsx8NUKv/nNb4xD3xrP3VZW+KOav3LcYXQEuuP++7//&#10;24TReOxO7y3Hpi/LvGmtsRw6Of/rv/7LfD5P9qtf/cqYvzhZafsh59+Oe1ljr3l5+sbx5vVu7wXl&#10;3Re895iH3UOssQ6bh5/ufPa4IuX8GGb788orrxgxA1+Bwb8LDxs2DHv37kV6On05+mu6EM8yEjI8&#10;Il4hw3vvPYmQocglWVRm0VkRPod16XssHdC5TiC9uyXOaJOJPlsTZEvxBVJMYMqgOd98jud8X6AJ&#10;I0UOX7N7gs+R6jVij1mNrxxfO3znblwhNlOR+ULZt3znFw1u6+MLIb6aWaarf0X5aBRi0AxGgUCJ&#10;g68uE2zT2frZx3ymM/+MmRjXwPq+O9jIImUDv9iz4rS+YJOM5vvO+m17S9pi4Ifn1HdYFMEGWyuO&#10;dcx1WBpfi0pFOQe2eT544vsoOeQB6+FY+9pZPD4uitMyziwa559jvpS+r6J/pcyXwjcGRamKvvva&#10;SlEBzdboi/OtQV9/fK0pqrLYfN998aUpmhcTTis97iXfaQz3xdsxYj5bpk/QU5THJi8+yXaM14ST&#10;vzjMN9/MZdpcFFrcePPNrl13mE3tG5OSs6IkRbiPfdjUvhh+d5vwj4QMQgghhBBCCCHEzwP+bce+&#10;ViInJ6dYyHDgwAGzxfgnn3xSLBZwG58s9hduzf008sPMX36aN47nfLLZPjXtLqMiZp+YtmVYY5y7&#10;Hmt0KrrPveU962bHwl+crLT9kPPvXoflxfuLk/1wZq9rKyB40uvc5vdXDs9tPbYud7zb3GVYe1j8&#10;45q3Tdwlwu7KwFdfDB48GPv27TP/Lwghnm0kZHhESgkZNj2pkKEI62X1QP8o/fAlftJ85yTHCcxz&#10;jungLMGm9ZXEDMyY73zYzBaeFJoq3dX6c24XY7LYeGbkBx28PscsXbclLuFyynFgrC+Fk8YIMnxt&#10;oX6AbuJiF7Fpvwl4ANN2k5iRTJvvdLWoT74UvnCn/+bdEU5EUYivSNN2X22+9EUUnfjSMq4onWlL&#10;qZRFlCqVASV4k5vG0ZjWBPjM9MGFTUYzp0565inO9xB8mUx+5jD9MPkpZGCI7XNRwqJzs34cM7U4&#10;vwAygGWYUTL9Z5iJLcaX0+Q2xu9M71sVJqevHzx14RMQuL88mExOaabPPPYFu2ESttk3T0zjC/DW&#10;xczccaHkOmICHhQHFGOqLTqnSMcntnAl4LFpV1FCk9gXz0PWUyKyYGBRhO+gyNxHDq5yzId4YpKS&#10;kswuGBIyCCGEEEIIIYQQzz92RwZaVlYW7ty5Y4QM3JHh008/NQ4uPrXrdXp5nWHusCcxf/VYB57X&#10;oec+d5vNV14aa0zjrtNt3vxuJ3R5zmZ/cRXJ601TVjpaeenKinOPiTfOWllhDzNvnvLMX3pvOfbc&#10;G/645i3PbWXFe8soK1159rD8jxvnNne68tLa+Iqsgyc1d71eKyudO7wsc6d/EnOXybFwX/M/lnnr&#10;LM+etD02f1nGNO720P785z+bXXj4SqG6detiyJAhEjII8ZwgIcMj8jSFDKzLOEcLi5yjxola5FAu&#10;lYdO0IKSdCatY066igsZSiUqjcni1FmUt/jcKYCHvhjfV1GkY/4pSeF8LyrTNJVmw00crSixBxNl&#10;EhclYL+LnNgmxISzfY4VjVVRyqL4ojjnjOfFFJVnv5eICJxjE2fxpShtHrxBzG/NF+CzUuU6mCDW&#10;Z1PwwNeGCmEyMT/Xgm89mGNn3ZjjoiRFCR2zabjOfHNQPGZF56bvftpQUprP+N2kdx+ZcmwaH6Y4&#10;frq+3PG+BEXGcFeU74T9cXLRTAjT+MxkKYW9hhjNlL4cNr05LaKkrQwuGhd3Ah4X5yuyonibV0KG&#10;nx4JGYQQQgghhBBCiJ8PFDJwVwZadnZ2qVdLuIUMbifZ0zavw41WVrg1d16v49JtTOPP0Ufz1lGe&#10;M9Rt/uIqktebpqx0tPLSlRXnHRMb5+6nO7077GHmzVOe+UvvLceee8Mf17zlua2seG8ZZaUrz5jH&#10;37i748squ7w4t7nTlZfWxrvb82OZv/qtlZXOHV6WudM/ibnLtONR1rh446150z2K+SvPmjv+YWmf&#10;xLxtee211/DRRx8ZIQNNQgYhnh8kZHhErKOzlJChYyd8v6tIyPAYzsgSB6bPoWmPfM5gWsl29SaF&#10;TWZPjJOZT8D7nof3hRV9mMOSr4fDNP7SlZG3qDH87mthmSmLUpmDBxKVlacUJR0qRckpjwrNLzB2&#10;nny4WuYKdqfwnTGdTeuDRzbGF+pN58/8hfjwntuTknB+97TBOSwa5gpg83PN2P0R6GAvaTWt5Kho&#10;zRjzzdDDq7GpPKk9QSzNJwgoKb840sEXz3N3fHnYtK42l5OFUdZK8paclcbGl6Sx8MyaPx6tD6Up&#10;r+zy4kTZlBIyNGqM3d9LyCCEEEIIIYQQQjyvmAdLCgqM8fUS9+7dw6FDh/Dtt9/is88+M44uChn4&#10;6XUAPk0rzxHpNm88j+3rKLz57Lnbuec1d3qbx18+bzp3nL/4ilpZ5fjrj9tsvLut/gQaNtxdvj12&#10;h9HcZdpyH2bestzllWX+0njLeFTzllde+x+lfzSb3l8+1l2WMMafucsor+1u88aXZ972/FDmr67H&#10;NX/lW/OX3jseXvOXpzyraH5vOq95X2FDe1hfaN5y/KV5UnO3w64HvlrCChkaNGiAoUOHYu/evcjI&#10;yCj630II8awiIcMjUkrIsJlChveffEeGYspyW9rwsuItTpzLgf9AausRN2l8MfbId0YqElcS4oPn&#10;j+7EfWz8VmPb4BiFHeW2hXHWiV58Wnzoj7LCKwZzF7XNObbVucv0nj8ppWvxV3J5ccRfvDvMG+fg&#10;N9gG2DlxR9pzb7gbf+GPkrYsHkzLkIfWVnxSVuqKYPOWrFMb4s9+fJ5ubT822pFBCCGEEEIIIYT4&#10;+WCFDPy0QgbuyFDZhAy0ijr2XnjhheJ0dNTZfDS3A8/Gu/Nac6crK401d/kVNX/lVMS8bSqvTHda&#10;m94b5w57VHOX7TV/6Z/EyuqnO9xt/vKU1T5/5+4wdznu8rzp/eVzp/Oat0ya2/ntjfNXBq2suv2Z&#10;O587nb9w97m3DpvPpnOfP4q563hYuWWl9RfuDfsxzNbvz2y8nUe3kIXnPLYCAneZ1tzl/Nhm28VX&#10;S3zyySdGxNCoUSMMHz7c744MpR+AFUI8C0jI8IjY+5wVMrz/gwoZysDUyW90fNqn0Xnua0zxkefA&#10;9yS8c2zD2Xize0OJA/VBbGLf9wdrYkhJ/pK40uHlYfM8mPIheV2Z/Ob17kxRlMpvWnd7eVpkpXN5&#10;rczDUjwYxhBbH3co8JfXF+KO88XbFvnOHoZN+WAu58jMvw31xZQclQXb5PsqSe0/V9kxpCS09JHv&#10;zB49eFYyI2Xhax3HlfNu85WFjX8wbekzDzbSJOA3O59l5nAoL46UnqWKlirKR0IGIYQQQgghhBDi&#10;50NZQgb7agk6uCq7kMEbRiGDdSDynMcM82fWaWzTu80d5y+vtRdffLFMKyuNv/Df//73xrxp3OZt&#10;U3lp3fawPjyOPaxMxnvH1I4r423bvX1mvNtsHmvuOmw+r3nj3Hkex36ostzl+DO7BtxjYs1feWWZ&#10;e7zsmPkrw4YxjXeObD53Wn/mL64i+R5m3jLc5+XZo6Qtz8orx7axLLNp7Dy6x5ZmRQxlCRmetrFN&#10;f/nLX8w9nyIG/k14xIgR2L9/v4QMQjwHSMjwiNj73E8vZChxd/J7cZLiA5dj14az8c+9kMG2o6Qt&#10;ftOaeO/4lByWHLnLcyhJ4D4sxYNhDLFllJYElOALccf54n157NnDsCkfzOUcmfm3ob6YkqOysCIB&#10;d4n+c5UdQ0pCSx/5zuxRyZkdL1tv2ZQWMjwsva3lwbQ2xi820iTgt4q0rbw4Ygv0peP3ipQqykdC&#10;BiGEEEIIIYQQ4ufD8yhkoAP2lVdewTvvvIMvv/wSNWrUQJ06dVC3bt3i979bYxjj/Bnj3ObOx3j3&#10;ef369UuZDfeXl2bT8elndz63efO42+It11+Y2x4Wb82bznteXvvcZvPYsaxVq5ax2rVrF4+dLcc9&#10;Bjavzec1244ntYe13x3vrdP2zZo7zm3+0tl++qufYRwLOx7eeGvlxdHcddoxs/W743lsy2I6zo3b&#10;vOPNtG6z4d54Hts63Pn9mbu8svKXVU5Z4U9itn5/Vl5b/Jm7PzVr1jS7Hbz55pv4wx/+YO5TlU3I&#10;8Prrr5tdeChkaNKkiYQMQjxHSMjwiNgbnREybPqhXy3xMKyrk5/WPJggG+fPJWrjvOEP8mDKB0NK&#10;YFjFXLBllfDEcG7M/LjNHzauIu21aR+W7mFUvIwfokb/ZfgP9UtxMnceE/CYeMsofW5DS3DH+6QK&#10;/PKPTfcoEgCb53F50vwPYkv84Uv+eSEhgxBCCCGEEEII8fPhWRIyVNTYzr///e9o1qwZJk6ciEWL&#10;FmHVqlVYu3Yt1q1bh/Xr1xvjMcNWr15t4mkrV64sNntuP9esWWPy0HjMMjZs2FBcnttsOpZv66XZ&#10;eOajbdy4sfjYnd+dzh67y3OX6c/cZXjzlhXvL6/NZ8NtW227/OXz5uEnx5jGcWOcTUsrr0x/5s7r&#10;tbLSes9tXe44dxp3vO2LjeMnw9x99Gc2j9v8pbP2sHFwp7PH3jgb5o23Yd5zW5a7j7SH9c1t7rLK&#10;ars/c+fx5rX122vTXn/u9eMth59lmU1r03vN2wa32Xys15q/ssoqg+mXL1+OIUOGGHEIdz7gLg32&#10;9RL+7mFP23jPtDsy2L8JlyVkEEI8e0jI8Ii4hQybjJDhPXTs2Am7dvmEDEXRFaAiCa1L05W2wuVX&#10;gMcsy1+2klbao5KQnxa2oaIO7rLTPr2elG7DY9frysjDRyrHZqhQprISu8NtnDfM2sMpETJULH3F&#10;ebR2iMqPhAxCCCGEEEIIIcTPh4cJGehs+/Wvf13s7PI6wJ6GVaReprHGNn/++efmHe8nT55EREQE&#10;4uLizN88aPw7Bz/v37+PqKgohIWF4erVq7h8+TKCgoKKjedXrlzBtWvXEBwcjFu3bpn08fHxxeWl&#10;pKT4NdZh6ynPbDp/xnJSU1NLlVnR/DaPN29iYmK5+Wj+8vkzW5Y1dxnuNLSEhARj7vrd9bCftq/u&#10;cvyZO5873NZpzR3nL74886a3Zdg63eHu9rjNW4ZNX14ea/7ylmV2fMsaW1uWnQt3XrfZttn07nLc&#10;cf7MXZ83/cPq8YbzmP3hNXbnzh1z7fE6DAkJMdcyr0H2w1uOPfa2xdsef3HuNthw73q0acqqy65h&#10;bz62NTY21oiWunTpgrfffht//OMfi+9V/u5nP4X9+c9/xscff2x2keDfhYcNG4Z9+/ZJyCDEc4CE&#10;DI+IFTLExMRg8+YteP997sjQuXhHBq+QgeclYTwoMhtRZKVPnW/utMaKKD51xbkOPQU5AUXB1oqC&#10;TZT7xBfwkC+mKG2+b/xwpSp+dUVxiLFyYTab0J3Ye25xpy0yT1d85nzzvXagpC3mmzFzVnzq++60&#10;vagQW5ax4jRufKEPfJm8JfYAtjAb5XyaOmjmy7bXFV6m+eoorsv5Z80XXyqo2IoxAc63Ms2m8Zkv&#10;yP9XqYQmxBNWXCbH2G0MK53Uja8kjknJPD6YwTGW43yWpHFhovnNd+w750dRWm8cP/jpMQM/3VaK&#10;BwKK8ZvNFVCqrtJRjjlfToQ/c76VTm3D/Ji//OWa6+tJYG5jJU0psaK4R8HkYWY/8Afsbdu2mR9Y&#10;uZUY780ME0IIIYQQQgghxPMH/z5QkR0ZKpPDzZ+5hQx8ypmvlBg7dqwRI1CwkJ2djfz8fOTl5ZnP&#10;3NxcpKenIzIyEqdOnTKvQLa7Brh3D+DT1Vu2bMGuXbtw5MgRUx7zZGRkmPGy5XEM7Tjyk2HucFun&#10;O48/s2W4/25jz23ZtjyW4y7Lm9ebz18ebz6v2Xxus2W4y+Ex+2fDeZyWlmbGng5pOnM5ZpwHxjEP&#10;y/di67Xl+jO2yZo3zJ672+Y22z5rDGM+77k7j/ec5k5bFt7xs3lsPttXmsWdx1/73GW4zZ3WluE+&#10;ZnxWVpaZA/6dzwof6HRnOOOZzpblLs9fuNsY78X2q7wybZzXmI5tYhspXjh69Ki5BulUDwwMNPco&#10;riN3ee78PGfdbrzt8Zptjztfeemt+avL4s7P9vJvrL169TKvvHnppZfMK3D83ct+KpOQQYjnFwkZ&#10;HhF7Y6eQgf8BUcjQubOEDKVSFZVVElqcrGxKZyvBe25xpy0yT1d85nxz/ss1321bzDdj5qz4tPio&#10;qBBblrHiNG58oQ98mbwl9gC2MBvlfJo6aKW+XOFlmpPOZb5M3jIftGJMgPOtTLNpfOYL8v9VKqEJ&#10;8YSVKvdRhQylvx7M4BjLcT5L0rgw0fzmO/ad86MorTeOH/z0mIGfbivFAwHF+M3mCihVV+kox5wv&#10;J8KfOd9Kp7Zhfsxf/nLN9fUkMLexkqaUWFHco2DyMLMfJGQQQgghhBBCCCF+PvDvA9YZ97wIGdhW&#10;t5CBDlH2jf20zk86FhnOnRcWLFiAnj17olWrVmjTpg3atWuHDh06GOPfrbt3744+ffoYx968efNw&#10;4MAB81Q4n7qmw9Xr1LTOSxtmz+nAdztgrfHcmi3D/Xcbe27LdpdnxQM8t3kt3nzeuiqSz53Xmjcv&#10;jeccY7aHjk+O7Y0bN3D8+HEcOnTIjDPHjI5zpmNed50WW6etw9tu21+abY81bztpNq1N7z2nufPx&#10;mPXbY2s23pufcWXhHTtvPttXmsXm8aa15zasLLPl2nr5SeO6404C3OGAYgDuVHLx4kWEh4cbQQPH&#10;1ebxVwfDvOvNGvN5sf2yZVbEWK5NT5HR7du3zb3ou+++M9cfr2cKi7iWGM+2MK27Dh7but242+Ov&#10;LzafG3ceW77byqrLYuOY1i1k4GtvJGQQQjxNJGR4ROx9PTqaOzL4Xi3RqRNfLbGr+OYuq2xW+gcr&#10;WWUwzok1f/Ey2eNZYmLJqyVovDdLyCCEEEIIIYQQQjyf8G8B1iFHZ9vdu3efOSEDxQvesK+++so4&#10;Pun0pFOdTkv20Tog6ZzjzgoUJXTr1g1//etfzSs06Fz805/+hNdff928M5722muv4eWXXzbH1atX&#10;Nw4+OujpaOWuAyzPjqEdU+vspKPUOkutA9Wmd8fbNLYca7Y8a+58FXHGkrLy2bzuOv3hzc9Pd300&#10;ntsy6RjnuK9duxbffvstBg0aZHa4oAOdr+VgGWXVRWx5NHts200RBNcpP21b+GmN52yXNVuOO96a&#10;O5012x+3MdyWYcfM5me8F28+f2brs2bLsXncdZXXbn9hLIth7rwUkPC1DLy258yZgwkTJmDJkiVG&#10;ZMJXpnBM3W22ZbnLcZdn42m27RZbjj9zl2f7546zedlevu5l+fLlRlBE53/dunUxbtw402aKiKwg&#10;xpZp83vxtsfdBls/01jzYvPbumg2T0VgWu6Ewb+xUsjwj3/8o9K+WuKTTz5BgwYNzMNtfDWPhAxC&#10;PB9IyPCI2Bt8dHQ0Nm3abHZkaNu2rXO8ydwUs7KyzSdv7hkZmeZY9lNbhp8w2U9rnBNr/uJlsoqb&#10;3dqPFhUVbX65rFevHho3bozdu3cbIUNZP8wLIYQQQgghhBDi2cU66fj5rAoZ/BmFDGPGjMGlS5fM&#10;6w3o9GQfrSOSfwthX+mo69ixI1599VW88MILePfdd40jjzs08Clw7sjQpEkTs8MDxQ50qPKJ5cmT&#10;JxsxA1+bwPGjQ5R1cIcGjqM9p9CBTlnWx3OmZTzP3X+XoTEv0zAv22jnx366HfnufLYcxlknq51T&#10;22fm9eazeRnOeHdet9m8fAre5rH95KdtN9My/tq1a1i2bJnZyaJatWqoXbu2ear+2LFjZlcG1mPb&#10;Zs32kWXYeB6zXNbLceSn29gOts220zqlmd89H2wT07s/2XbGMz/T2vp5zHjGWbP9ZH12/Oy42Tqt&#10;2b6wDbZ+m8e2mWHMa9tOmM+mtW2j8Zx95zHLtOXSmI7xtk/WWI4tm+kZTxEDRTtct61btzZreuTI&#10;kdi5cydCQ0NNPvbF1sH8DGP5tg32nPW6+2777IZhLIdp7Bjz07bZttVdHtvNfjEthQpXrlwxYgvu&#10;lEJhUY0aNcx9ac+ePea6s+PJcpif5ds6ve1iOMtmHXacaTxmXsYxv8WOne0H45iWddp6bX6bj3ms&#10;MZ81njOd3ZGBQgbuyFCZhAxsC4VavOfbXXolZBDi+UFChseEP7Rs3LjR3Lg///xz5webHmYbr4UL&#10;FxrjsddMHD/tuct8aZjPl9eEF5VVymxcBczWW1Ku/3b5N3eeR81bji30WHFcxevw19ey7IH8peq0&#10;VvE+LnTS0CraVpqvLb58XvOXvsRsPf7MX3q3PSxPWeEPWoXH0j2vxXGPXk/pMfKX1h3vS/MwK92O&#10;ssstbb5wXxmPVp8xZwxoZY9HSR0ymjO2/u55Lltgzc/YLVq0yNj0GTPMLjncLYdiBr1aQgghhBBC&#10;CCGEeH6xjjYaHXpuIcNnn31mnFyVRchAZ5u/3Rf8mVvIwF0A6Ki0faVjks5IvkZj//795olvPo1M&#10;q1Onjuk7t7Dfvn27+fs1/6bCsFq1ahmhw4cfflj8YF5YWJjZgYBb9HMXgrNnzxqz2/fTeXzkyBFz&#10;zh0c+DcWbu9PJ62N37t3r/mkMIJlMJ7prGOWxrmhIIP18ZUAR48eNfn4AAo/+ZQ662A7mI6OU+uA&#10;pVOYjmybj45g5uMn+3/ixAnTHo4HncJ0BNM4Rty1gsKEU6dOGacm89j2sqxz584hODjYPLTINrN9&#10;HLeBAweaOeCYvvPOO8aBu3LlStM/CjvYLs6FXYP2k2Gsm/3lTho3b94sNU40tpl1nz9/3owpX5lg&#10;Hco0Ot35WuuQkBAzF4cPHy7uM/tAQQXbwZ0IWAfr4lix7xwD5jl9+jTOnDmDCxcumLQ85zwyv7sM&#10;zhXrY71sN9cZ+8dx42tNOG68nlg/jW1hudevX0dsbGyxQIDtYHpvvRxf1stztpdrjfPJ8rljAdeM&#10;nRd+ch1wXOw6YFvYRtY7Y8YMtGzZ0jxYynXMY7fAxDrp7TpjO1gex5x/H+QcMIyvDGF6tt0tGrBG&#10;7HXmng+uE/bPlsk2cy7ZNoZzTLiO2Gb2k+OxePFitGjRwuyK8vXXX6Nv374mjHlYDttE4zjbdnF8&#10;WK+7fpbL8lkP54P12ro538zLMeVcMA/NCh94/+A65FzYtnOsOS8MoxCE7aXDn+PBMWDdHAM7Dlxj&#10;lV3IQLEI7/kUMfDhthEjRpgxkpBBiGcfCRkeE6rmePOuWbMmPvroI3z55VfGacYtgqhqtcYwmjvs&#10;yayorHpF9kB8+VbPY/7SVMRKynD6Z8wdVmK+9Gyz20qX9fhW0XK96dzmxLvG0l8faKXLe9AqkqbY&#10;bH0PqZNWKq0/Y5oi85ffn7nz/LBWMq7+6i1t7jmg+SvvBzA/4+SzJ6zTPQe8vsusp2Jmx8VfnM/c&#10;Y/Uw85f/52G819Z2fmGnuIy/1LRv3978UM5fIIQQQgghhBBCCPH8YZ3HtJ+zkIG7LdDh3q5dOyxd&#10;utQ4Uen8p5OSAgE65/kKCr5D/q233jJ/0+auAxQH0EHLbeMpeJg0aRImTpyIqVOnYvTo0Rg6dKgJ&#10;oxOfTlCWS8cr6xg/fjwGDx5snP5Mx1dhcNt/PiVPJzadv3Sssq08ZjsorJg5c6ZxMjJf//79i/NP&#10;nz4d69evN85aprcOYfaB7WfZ9lUPzEPjMds5f/5845y1DmrmpeOcYXwqnn3iKzVorIvGNrCfFH1Y&#10;Bzf7yPbxiX+OKdcNt9HnKzk4HyzP9ovzYNeg/WQYncd0KtPBvG7duuK6AwICMGTIEPPJ3QTYX44V&#10;RRj0NdDhasUPFDpwzKdMmWKeLB8wYEDxWDEvHfh8tardsYPtobObwgA6/NlWzse0adOM45x9YhjL&#10;4U4dLJPjSWc8x4nOc5bBdrA99HvMnTvXzDHbznqZ164Hzj8FBGyrFbZwPfGVD6yHadhG9pHt4ENI&#10;HFuOMfPQAc8yOHccD5bPsWHf2GauE64Dzj2d7StWrDDrlyKcP/zhD2ZOvvjiCyMM4M6srJ/zQgEE&#10;55LriOVwju16YflsF8ti/bw+uFbo9OfcWSO8zujU55iwTP59ka+J4HiwjXYd2U/2e9WqVUZUQ3EK&#10;RR68Brj2KGTgq10++OADNG/e3PSXbeM4MS+vId6vOB4cI4oweM1wHXH9c8woPmBZrJ/9YB72i2Wx&#10;Txx7pmFaziHXP41zwzXBMbJriXlp7AfXP+Nsuzketu9WzCAhgxDip0ZChseE/5kEB4eYJ4AnTZrs&#10;/Ic8zvynzP+A+K4j/qfCT7eN95yXhI836UubL/3jmZPfsXF+zX8bjLHNbivK82BZfvIWWzlpnT49&#10;1NzpXebtY0XzFZs3fak8ZbTZk97MictK4pw8fqzUfDrl+rMHxsiYDffG+UtbUXOX6TYnrlRfiuyB&#10;/CX2wFyUaf7qoz2YtvTYOmPzkHErlaaMtP7qqaj5+uYuz4Y9gpXqU4n5q+/5s4fPebE5c/fA9eLH&#10;/JfjC/fF++7BY51PnnOrOf4iat+TJ4QQQgghhBBCiOcPOh7pbKM9r0IGOqrpbHX3lw5W9pXOS4oX&#10;6MSjg5G7VNLhSscuHZN0ivIJdzqG+cAHH/x48803zfbrdOjySXA6OunopiCCDvtvvvmm+MG8pk2b&#10;Ggc641ku87BdLIsP9NHhzyfjac2aNTOvtejdu7dxknMeKLagM5X10JnNV11w1wjuDkFnI3eGoLEu&#10;5mX76XClE5sCC/aDznY6fJmOTmG2k05tvlKD9bM8OojZLooHWB93M+AOBnT0Mn2bNm3QpUsX48Cl&#10;85thrJ919uvXzziCmX7t2rVGLMH20Vn7y1/+Er/73e+MA53O8G3btplxp8OXzl4vnCeKETgv/NsU&#10;62QdbB/bS+Mxx47tZpl0JFNQQsEKdy5gG7h+OZ724R22lX3nvFStWtW88oJlUcDBPBQx0IlNZzrn&#10;jA/50JierxlhnzlmjKMAgNcG1wD7Sqc+/35G8QXHfd68eSYP89q2c36Zl23mqzZ4TKc41xXXD/vL&#10;eadA5pNPPjHlMx3nh/PGergDCB31FBm41xDjOR/8ZD0M47jR2U+hB0U2FEWw/xThcD5efPFF/POf&#10;/zRlUHBhd5ig4IWOfV4TbHerVq3MMdcV+8I+sQ4KEFgu+81rideUW8jAT95POK7sI/vKsth/1kkx&#10;COeO48RxZLm2zRQ9UPzAtcvrhfWxvVxPXEf2muKrS9gnjhnHi+EUdnAdUgjBdWTLoICA7Wdargeu&#10;DY4tx9heS2zL7NmzzbXGfrENFLtwLbENzMt0fDUHx4RlcKxZL68LpmUe9pvCKbtbBY2iCo5XZRUy&#10;0PRqCSGeXyRkeEys8pU/uISFhRt1INWENB7LKqtpfmSy59Xc91/+4M1fNvjDqlXICyGEEEIIIYQQ&#10;4vniWRIyPIpVRMhAkQAddXSs8hUI3L6eQgQ6SemMpnOe4gE6dul4pQP77bffNuPCNHRM0gnOHRb4&#10;9DLzMp5iBzo86WhlOJ3la9asMU/285wOUIod6NSlUIAPlHC86SzmU+csn8KBWbNmGQc9n6jn7gI9&#10;evQwcXR007HKvHwinO2jE5ZhNDpV+SQ1HdPMz3byKXQ6yumcpKiC/WO9dB7Tqc+dJuigpSObeehc&#10;p4ObfWKddPiyDtbHXQLoMKZzv2vXrqZMijTo0OdT52w3+8gdGTgXfJqezmMKE5iGTmZ/f2/iOV9P&#10;wVcAUIzBMqpUqWIczRx/1kuHPMeQjmSGU1zA8eUODPx7lnVaMx+d9mw354Hjy50dWA6d5nylKsea&#10;Y04hBMeKc8k+c/do7lrwyiuvmDnnXLM97DvH1s4zy+A8MT/niDtmcFcAhrFspqHznA57zhEfIOJ4&#10;01HMdrHtXGNcP1u2bDFr5m9/+5vZLYFjx3nh2qRogLsJUJCyefNmIxxhGRRksHyuc+4iwf4xjq9g&#10;YBvZN4bTwc562HeKM1599VWz3mvUqGEELlybHD/OHXdG4LhT5MBx4pphuRwXjivXLNcf20bRAXdv&#10;oIDELUpxX2OcE/abc8XxoHGNsk/MzzFlHRSV8JNhbAvFNNy9hO2mWOH3v/+9ETNwXDn37BfXMdc1&#10;x4J9osCIY0gREIU4FKZQOMP5Y5v5Og2OC8edwhCuYV5THAf2l2XTgc+dVbhOeQ1xvtlX5qWTn3nZ&#10;H86nXWd///vfTRx3aGDb+aoT3kvdQgau98ouZOCa4DhxTUnIIMTzhYQMT4BV6IlnCc2ZED83dK8W&#10;QgghhBBCCCGeT37uQgb7agk6rf/7v//b7MzAvHxam0YHPB2dX375pXFAckz45DudnXRc01nKMrhN&#10;PZ3EdKbSuUlnO8UHjKOT++TJk8YpS8c0y6BROEDHN5+0ZxydshRB0ClLZzqd0nRy86l6ig7oRKYj&#10;mI5VntNBzSfp+ZQ+66JT2Dq1WZ99YIXOZjr76Yym05oOVQoW2Ae+7oDOXTpjWb7d3p8OTAoP+AQ8&#10;+0RHLfvNeukophCCggUKC1g323nt2jXjfKaznaIHOocpCHjjjTeM6IGvieAT8hQr8Il1zoMbOkzp&#10;wGZZFEhQXGHrZX10EnPHCI4H67WvOuAOBRwH7pzBcacj/09/+pMZR+5gwR2h2R/mZxvooKUIgGIB&#10;zhWd2qzTvlaC/eVOEnQ2U3DAcaOIgGVwnuh0Z9/YL46ZfcUEx5XObLaZeVkORRQcH5bN64piFs4R&#10;xQ0UDezYscPEcdcCPvHP8aKDm45zih7orOc8c5cAGgUjTEenO0UWdOpT5ECHPcugEICiAa4v7hZA&#10;Rzznmm1jHNc01xDnm3ntKytYNttG8QPnnNcDBQ102nNNUOTA9eUWaXBOWTZ3LuG9w8JrjMaHWLkm&#10;KLjhmLBvFCSwfcxLcQjXIAUqLJtrlP1gHr7mgmvJvlqC40lHO+eDAgSOJeecwhWKCxjPnSZ4DbLN&#10;FOMwnuuEQgfONa8pzgf7zPliGbwemJ9xXDMUknDMOM9sG9vKermWuFZYNvNwF1sr0GA88/J6pqiF&#10;D4fZV27Ye6uEDEKInxIJGR4T+0Pjo0FnmtvKw4l36qCxLnvss6IkhMfFxji3MUFZMLK0mS/n8JHM&#10;fPHTv/kP9dmDeV1fTuH8cseWZfaHC9smd7QvzJXG8+XFZHOnL7KiGCZ5AEb7s8eB2fyV5c+Km+Qy&#10;f+keMCdpKZxAf302xmi3Od9sXNGJXyspw180y/V8McyfFX85+RyrCDatk9114rGSAx/eel3mfCtJ&#10;/kjmfPNj/uooMV8yk78UNrAMsxkrYKXqM19OcBlW2SjVvnIayL5Z3MdCCCGEEEIIIYR4vuDv/dbZ&#10;9jwKGfikPZ8Yp+Pc3V8KGfgqADqw6ZimY/Hf/u3fTF+5gwCf5qeogdut07nJp+/pyKSjl85lOn65&#10;k6V1vNMxTbEDncAURtDZzu3p6cylQ5PjSicnncv2CW46qulYpzObcXSC05FIhy8dr3SM0jlNpyqf&#10;pud8MC/FEHTEUohBUQCFGnwFBncUoPOWjnE6UxmemJho6mYb6Yy2DnfWS6c9HavcHeKdd94xTnk6&#10;hilkoHOb2+zT4c841st07L99mp6OXraPrwKgoCMuLs5s50+xAdcPBQXc5YJOf6ZnuRwzbrPPp9W9&#10;f3Pik+x0XtNxTgEJ66XIwr6+gfPIvHRyU6BCkQjFCRQwUFTCNBx7jh1FKZwzOsnp1OY40bnM+eI4&#10;8El8ls807BP7wXXP9BQo/OpXvzLlMI5jyrGmcWz5ela2i/kpKmDfOJ4UpVCAQSc/HdtcD3TQs21c&#10;bykpKeZ1HyyDr5Jgudx9guIOilnoFOduDDQe07HPvnHM2HeODUUVbDPXJJ32XEMUIFAAwF0dGM9d&#10;CRjHuaPjnnPOOWEbec41Ssc9xTdcp1evXjVrhyIVCgW47nk9UEBCscUyZ/1RTMGyKVChgIJjRCEE&#10;4zj37J93PhnGOO7owLXFa4nXJtcDneVceyyfQhCKA+g0Zx/d/aUIha+4oJCAwhbOG4UrXANcL3yV&#10;B4UNbDOFAewXryOKdyiy4FrlvYCiEoo4OEecD67V1NRUc21QJMP28LrnuqFYg3PMcjiXbDPjOCec&#10;awp1aBwviiR4r+B4cey4flg3rwPeT3mv4bhw3XLdVUYhg22DhAxCPL9IyFBB+P+Y5/8yIYQQQggh&#10;hBBCCCGEED8RFRUy8JOON+v8quxGJzKFDHSG0inKvtm+8hUGdkcGOpTpkOUT6Hyimw57OiT5JD+d&#10;vnTccmt6PulPhyudo3Si01FJxzifRqejmEIGOu45ZhQdcEcE63hnnVFRUcbpSycwHYY0PtnOp95b&#10;tWplnKwUStB5TicnnZ1sF4UFfKqcDno6gOlYpfOaznC2gf1gOyhYoAOYfaJAg3F09NLhS0c56+ac&#10;8ulz1knHMh28dIrTSUvHO8PoJKZjm1vzc2zYF+4AwXGhs5gOYbaNznC7cwXHho5d5mE/6cilc5n9&#10;YR46l/n0PZ3OdCDTMeoWMthPCi+4ewWfmOcuGBQK0KlKwQWFI3ZnDYpDWA7Hnv2lOIFtpqOYT+/T&#10;yc4+sX46+dkuzgPrpZiA4gC+UoF9Z784/mvXrjXrnrtMcIx//etfG7EAhQlMz/o4vuwb20NBCseB&#10;ggbuXMGdEjhPnDMrgqEYg31h27j+aOwDr7GIiAjTdr5mg+3jE/5cd5wHzj/Lp7iFO2rYeeT4sS6W&#10;/8ILL5g+cg1x3jinTZs2Nc52rhO2jfNDxz9FLBQqcG7pSOd8cP4oZKAAgtcI+0jHPcUqbIMVglAM&#10;wVdM0GHPT65x7hZB45rk+LJ/Xmc355T95ZhRBEFBAdvJceEa5xxx7O0rGzjPvM44Xrx2OD4UoHBH&#10;Bs4PRRCsm7twUHzBcaQQgeuFogOWx/sTx4N1cZ7sazgogOBa4jXNNULRj71+Oa8UznDerICFQhDu&#10;IsG8FOJQ4PSf//mfpu1sJwVGXPd2LNg2GseI65ziGpbL/tt7q4QMQoifEgkZhBBCCCGEEEIIIYQQ&#10;QjxzWOc+P7lrAZ2rdOjyKfhnVchAx5xbyECnohUUUMRAJzqd4XQo01HHHQ7oiKSDlU48OuH5hDwd&#10;+XQCc8cBOtIpCOAuC3SCcqxYJp3oFDLQwUonMIUKdBDzqW/uAkAnIJ3vHFeKEigKoMOUznI665mW&#10;9VEM0Lt3b+O0paOUDk8+/c32UYRAAQId1BQS0OnKcAoW6OSmYILOWTp+6QRmW+kcZ3u5swKdzRRl&#10;MB/L4db5dFpTfMGnzzlWLJeOdD61z10C2E86v+mgp6OYTl3uXNGyZUvjsKUDnw5oOruZj85j7izB&#10;1wKwDVw/biEDn8qn+IKObY4b58FihQwUY3Dc+NS83bmCZbN+9oPOfI4n+8sn/Vke6+JuA3Rccx7Y&#10;HwoQ+AoDOmUpPqGjnU5rOr5ZP+eTfWfbaXTIU0jAOqyQgY58zhPHi21inayfjnOmoUiBDmnOJ19v&#10;QWc4nfAcIwoNuIMAx4i7d3BeWD/Xg33VB68xtoPrk+Vz3Lm7A0UEFNXQkcxdIjgPFF9Q8MB83OGB&#10;48I0dM5zfLhu6HSmUIUOeDrs2Q6+NoS7OlB4w3ooZKCwgSIGOvw5BhQycNcSjiHnjGuS18KLL75o&#10;hBDclYHlsGyuca5L7lLB9cS+cR3aV0twHu39hMZrhHPKsrnjAndfoDCG4iCWQdEJxQ1cH1bQwN0X&#10;KAjh2FAQwDHlmuM6oqiC/eQ8c91bIQN3RuD65f2J14gVMlBAweuL1yTnlNcVx4BrlNew3ZHB7vrA&#10;65/3D9bH65H9ppDhP/7jP8x64LhR2MI4jhXLpqiI5XLdsX8UWfDaY785JlznHAuu28r6agnbBs47&#10;54DXN8UcEjII8fwgIYMQQgghhBBCCCGEEEKIZ46fq5CBjmWKEPh6Ajqy6fymM5WOST4Jf/PmTeO8&#10;pkOSDmg6PenQo3OS+VmWfWUEBQ90ntKpzae0eUwRAetgvczDcaVjmg7T999/3xhFE3zCnq9ooMOZ&#10;Dlk6iOns5PhTwEAnMJ3NLJNl07lO5y9f+0DHO53k9ulzlkFHN533fM0C28Un2vmkO525zMdjChvo&#10;0KUDl85phtM5zqf52XeWSec/y2DbKKigs94aHbl06DI9n+K2uxqwfjqW+QoJjj0dz3SOclwpnmA/&#10;6OTluPjbkYFjzHjuekHHMJ3SfEUCx4SCCpZNkQUFDHSMsy10elMEQMEJw/v27Wscznw9B8eK9dKh&#10;zT5xLXDM+IoEzgOd2yyfDn06mfmqBzrn6RTnmrdCBgoBrJCB88E03J3AChk4hxS+UAzB8WW76ajm&#10;HNPZzfpZBtvPNcAdHSgMoLiDcWwTd4SgiIBCBo4pd1jgqyK4RjkudLyz/Zwzrm22nQIApmP9nFMK&#10;QLgu6IBnO7ie2CaKPjifPKaIgONj1zrH1QpC2C868RnH11tQWMFyKNzgumC76dzmGHPdUJjD8eC4&#10;8FrgPNLsNcbdQrhDB+8nbB/7y35z1wKuU7aPY89+U0TAOeNaYp1WSMS5Ypu4jigMoQCHznV7TXJM&#10;KSCgeITXPoUpvFYYznSsg2IPziWFRszPMadIhwIOpmF6xlG0wHooDOFYsFyOFXe/YNt4DXFsueY4&#10;1kzDceD6ZB6KLrhrBkUnbBvvp7xPPGtCBopoJGQQ4vlCQgYhhBDPDb5fHYUQQgghhBBCCPFzwDof&#10;SWUXMrB+f21wh9EpV5aQwTpY+ckdGegkZl/59DodnXRA09FLhzsd1xwP+0S1G7ezlo5aiiHo3Kfj&#10;l857OkvpcKcjlyIGGtvAdHSEUpBAZybbyHM6TLnrAJ2hfAqe4RQG8H37dBTzyXQ6dBlGBzafxOfW&#10;9nw9Ap2pdApTWEDnOttAYQYdwTQ6oXlORzHLZn3cPYBCBsbx6X32m05cOorpoOXT8G4nMutiGXT4&#10;MoyOXPaXT9TT+UnHPx3qDKeowr4CgQ5kxrNsvvaAggiKI7grAp2jHEO79vjJ8eYrA+hkZt84Tuwr&#10;P+kApiOd9XN8+RQ8d3zgJx3k3LafT9qzDRQp0LHNXQUoNGBetodOfjqeKSBhmykY4DGFH2w3jWPO&#10;sfrlL39pxC10UtPhzfVgXy3BfnDHCDr86YS3O2dQCMH8FHhwRwY6q3lMZz2d92PHjjW7f7BNdgt/&#10;9onCDbsjA18XwTHj2NLhzjVK4YfdQYTOcO6SwGuTQgnOGXf0YB+4FrgjA8uhOIW7L8ybN8+IKDg2&#10;LI/zz1ctcIcDto3zyLo5L1wvHB869Slk4DrkuuL4UkDBfnAe2X4+tc9+UwRBxz3nzg2FDRQBUUDB&#10;dNwNhO1iXl5jFBhwrjguLJPzwVe7cMy5awOFORxTuwY5V8zL9nJtckcG7lTB64Nlcb553XNOuHYo&#10;XOHrMijUYN2cU84J+8T62SeuCdbFa5b1cty5pthezgmvEQpqeK1yXvjJsbdiDAouuA4ohuFY8p7J&#10;+wmFHZwvK+7wJ2Tg+FYWIQONbfEKGTjWvGdJyCDEs4+EDOInhj/sWatsVMY2PT+4Z74sE0IIIYQQ&#10;QgghhBCiLKyjzTqSrZCBzjo6tejketZ2ZOA28HRYUhxARyqd4+wb+2iFCRQZ2N0U6KSnI5RPuFNM&#10;wCfh7VPmdmy82HGjkGH37t3myX86aulY5pPMdB7bnQeYjk9o0yHOJ9MpHuDT3Xz6nOIC5qNZgQOP&#10;6SSlg5lP09Po1KXggQ5qpmFe60ClM52vCqCDmmIGOnIpfqCTmTsAsD2Mo+ObZVO4QSc320GHJZ86&#10;p2Ob9dMRz/5wh4OVK1eaVwCwTxxP5qVwgI5l1kNnOh3QdATTAU5HOdvK3SgoiKDTnu2koIACDJ6z&#10;/4ynk5vja7HjSdEHx5S7B9DpzjrtzgzsJ895zL6w3ewDd43g6zSYj7sbUBxA5zXzMR1FA2wjhRUc&#10;dzq7aXRC0wlO4QZf4cA5oxiA4olf/OIXxvnNcaJTnM56ls8n/TlGnAeWwfawPpbBtcb1RIc2x4d9&#10;Zv0cO9bPT+bh/PGYZXNXA84tnebMQ2c7jcIQOvPZLruzB3chYB0UFVBgwLXD8tgWziOFERQhcC2z&#10;PgoP7I4M4eHhpo28Juisp2Oe4h3mo1Ofr0TgThp0/HPHBZbN659p2S6KDTjuHFPOO9cB28ExY7vs&#10;DhucQ8LrjEID7rDBnUUoHmBZFAwwP8eeYg2Wy/nhWHE+uba4swfbwl0ieExhCp3sXIe8L3GMuUMF&#10;y6ewhAIRrkPenzjeXIsUw/B1KyyH80XhBeM4t7wWOE5sD+vkLg7sK8eCohCWT+EH+8a1xWuAfWcd&#10;bCvbYdcS55LlUWRE0QXXB9c2nf929xYajym24TjwmqhMOzLYdlAswv5xrChm0I4MQjw/SMggfkK8&#10;bmuv/VQ8RlsqkESU4B1dn/n/8p+qJEQIrQMhhBBCCCGEEOLniXU+WicynfvPupCBTjk6Yung5I4M&#10;FDKwb+wjHaw0Ouf4hD0dnXQ8c9cBPm3Np7TpDGce65yl2bFyG8vjTgsUDNBZyqf3aXRoBgcHm6ey&#10;WQbroyOajnDuVsCn5OnErl+/vhEi0BnOT+sw5pPQfHVCYGCgaSOd6Cxvx44dpq10IjMPn1CnU5XG&#10;YzpTuVsBneJ8NQYduXSssiw6vunoZh3sKx39bAOd1nTU0nFJQQeFBhRB0HnPfnHXBoo76Fin85lO&#10;TrabznO2mc5fijj4agSONQUgt2/fNk9ycyzZVjrt6fTlqwzo/LZCBisusWNJ43hR9EFHMh35HAuO&#10;CetiP+mgp/GcT8tTeMD1Skc9Hep0/LP9rIdP27PdTMvx4ZhRDMExoADC7qTA9vIJf44X+0HHOZ3t&#10;HC+KRygE4I4MnAe2nTtasGym43zznI5zXjsc9z179hTvQsCxYr1sMx3n7AP7069fP+Pg5/rjWNN5&#10;zrmgg5ztpQiBYhKuGa5VjhXXENcb6+IrQ9gGzgnngvncn5wzziXnn2VwXjim7B/nnY58zgnnh7sL&#10;cBy4xrg+uV7oxGacnWsa+8D6OHbcBYS7OERGRpp2ce7sXBJ7jbG9FJmwLXYHA9tGzgON48P1xzbz&#10;2uDOFpxP7mrCNcBdJtgOvuaD8RQ4cP1Q4MH54FwzP8eXQgiuWTtnnFu2k2IT9ptzyjXAvnAM+Mnr&#10;gXUzH9NyHdhXiXBXB4pyKKphHWy7FdTQbLu4uwTvG6zPihg4Z/b653FlEzLYum07uHMKRRkcI17n&#10;3IFFQgYhng8kZBA/IdYVXZb9VDxGWyqQRJTgHV2f+f/yn6okRAitAyGEEEIIIYQQ4ueJ24n8vAgZ&#10;aHSesw98Ypt94tPbdMhRXEAHKB3XdMLyCXf7CgY6SflaCT6JTSED03LnBuajs5af1hjOeDq3WQZF&#10;BnSo0mFLRzZfCcA6WRcd8zym85V10lHLJ/EnTZpkHMaDBg0yT5HzaXA6ROnwpIOWIgY6VPn0OZ2q&#10;DGM9fBc/RRoUENA5TLOvfeCT9dz5wQog6NinM5tOc+4+QKcwneQURLAu7rrAp/B5zKff6VBn/oiI&#10;COPQpSiAjm0KNbjTA+uiw52OXbadDmI6m+mMZxvZVjrO2Vb2g2NKcQXrpPObuzbwKX32i+Nix9c9&#10;phwrxtPxzv6ybvbP1s3xYv/5tDydxxQPsK8cX9bPPnPeuRsF55V9Zf009oECC/aJIgL2kXnYFu5G&#10;QvEGX9PAsbJ9o1Od5XNMWRd3NuC48VUVnHO2gSIAxnMMQkNDzRzTAc7dDlgnx4v183UnLJ9toyCB&#10;40yzc8S20Vg+hSwsz72OuG5ZD/tHUQKFFhwPOyccJwoT2D86/OlYp5iAxmMKFVgPx4TpmX/16tVG&#10;bMA1a3em4GsQOHacO5bPsecaZXr2i/cIjh3b475OaLxW7HVGcQnHlf3jTiccU16Xts0sl+PDtcEd&#10;SNgOjgfby7bwnOHMx2uLu4VwbXF9cL7ZBgo+GM8545xw3bGvnFemY3mcawp8KDChOMauBx5TDMM4&#10;jhfHlte+XUtcyxQzcB1wPNh25nO3m/PAceU6YR6OBeeKxnGgcRy49il6oJCBr5bgfUpCBiHE00BC&#10;BvET43ZJVzZ3pNyjPybembcmhBBCCCGEEEIIIURFsEIGflohAx2Dz5qQgY4465h74YUXzBP1dDby&#10;Xfd0RNIBTcconY10NNPxzKe26eSkY51OcwoS7Db8dOrSSUrjOfPSrOPZG8cy6WClCIDl0XnLMhjO&#10;c9bPfAy3aemoZtv4nn8aHdvMz7axXNs2puc5y2A7mYZp6ZylU51GJywd0HyKnelYBvOxjfyk0IDO&#10;bzrq6WSnY5n9ZTz7zHz8ZD7bN9t2hrNO1kEHNh33rJttt+3lGHDtMJ/tL8u09TI9P5mefaGjmf2z&#10;/bRja8/ddXOs6NBm3XxinuIK9t/OIdPS3G1nXtbP+thXtp395ifbxPaxLqa1c2PHmPXZMeF42/Jt&#10;e/hpy+cuFAxjPhtvx47xHCPWyXGns5tzxPJpbC/rpPGYZXFObL0sk2XZdtp2uMtnX1i2HReOsW2/&#10;bRPLpvGYeRnPMWF6to1tZL12HGhMyzHmuLN8GsvmmrV95pxxHlkmzeZluG2z/aSxfOZjfVwPrJ/l&#10;si2cJ7bBzqEdE/e4ckzYZ9sPOz52LDi2bBvjbbvcfeIx4+16oPGYYayLaShcYN0sw9ZDs22w88m1&#10;xPl0r3/ms3Uxjz3nJ9tOIQZ36eDrLX7/+9+b+xVfg+O9lz1ts0IG+2oJChm4+4SEDEI8P0jIIIQQ&#10;QgghhBBCCCGEEOKZwy1k4Pbnz6qQwW1sJ99nz63fuf0+n7rm09rcAYFPlFtjmD9jHJ+kp7mPmd8d&#10;7jbmGzdunDEee9PZcxvGdHw6n7sw8Ol4Go8ZbtO422PPGc/dCJiWT8tzVwT2j+cMt/V7zeZhWuZh&#10;fQxzl23Nhvmr09bHum2dTMexsePrLot9ZF1Mz0+eM417PGh2bG0cP21ZzMP1aOvlMcPYLpvOnd4a&#10;z239zGPbwDYz3l2/rZPhLNeOo7sOW67bbLqyzM6Tu253+e6yGWfjbZy3fTbM5mH/WLYdG9ZRVpvc&#10;eZjOtovnNo2ti8dsC9OxbBqP3ePur11lmU3DvBwTOx8s164j2wYa07rPae5+ueu0aW28u05/57Z+&#10;7zqy6dzprdny3W2388l4973Ba4xnPXx1C1/n8eqrr+J3v/tdKfFVZbC//OUvRsjA3RgoZOC1LiGD&#10;EM8HEjIIIYQQQgghhBBCCCGEeOZ4XoQMbJttH52D3Lr9rbfewueff46vv/4a1apVM++252f16tWL&#10;zb4n354znuYOK89sWpp9d74Ns3Ux3NbN+my4Nz+P3WkZZtNYc+djWVWqVCmVzpbjNZbJNO48DLd5&#10;3eW6zR3GY6a3ZsPced3HbrPp3ebO687nPqb5y2vNnc6Om/fc3WZbti3TW5cNe1icPbbjasO98fx0&#10;119WnDvM37HXbBzNW7433hrDvWntp3fs3GHeNeNtgz0vz2xar9nrj8fetN5jbznuMJbBYzsftkxr&#10;7n7y2NZry3Dnc5+7zV957nibx6bx5vnwww/x+uuvmx1j7H2qsggZeO+UkEGI5xcJGYQQQgghhBBC&#10;CCGEEEI8c1DAQCMUMvDVB9zC/1kWMtjt2l988UW89NJLxv70pz/h5ZdfLv60RsED4+0543nOcHda&#10;HrvNm572yiuvGGOYu1xveFn5ecx07nB7bM3mc6ex4Ty29dpwa7Zcb5w9tmXaeHe4TVtWvDeN+9ya&#10;Te/PvOntub82uM2bzo6xNfdYWvPmseY+t2n4WVZ+e2zrsOHeeHtMYx3ePrnDvO31l95r/sLLSkuz&#10;5dGYrrzy7XgyjV1XPLdpee4u73HMW667Hd5j97k73rbPHeYu18bzk/Huc5vHmr8wtzHOlulN554/&#10;G2+NcayzMu7EQLNCBt7zJWQQ4vlDQgYhhBBCCCGEEEIIIYQQzxwVFTJUNsfbw8y292k7DX8IsYdb&#10;lPFD2A9Z1k9ldkzcfXnUfnnzes2dtiyraDrZ07VHmcuy0j3sPvGo9xF77/GajfOmfxzzlm3NX9ry&#10;jGNhhQwNGjSQkEGI5wwJGYQQQgghhBBCCCGEEEI8M1gBA18rYV8tkZ2d/cCrJegU+/Wvf/1YzrGf&#10;0the7sxAEQY/rYPPbWWF/9j2U9X7LBnH6EnHyZbxY4/306qnovZjtcPdT7dVNJ21h6X3xlfEvNd+&#10;eVZe2orkp5WX3xvn7Zc7TWUw26Y///nP5tUSEjII8fwhIYMQQgghhBBCCCGEEEKIZwavkCE/P/+5&#10;EjLQ2GavY9SGV2Zzt//nYrbPT9L3R8n/KGkfxZ603LLyPkl5/sKfB3OPlT2uSH/LS1uR/LTy8pcV&#10;Z82dpjKYbZOEDEI8v0jIIIQQQgghhBBCCCGEEOKZwStiyMvLQ1ZWFu7cuWOEDCNHjjROLTq5vEKG&#10;h23d/mOYezt4r5WX3l+4N6yyWXn9el7N9vlJ+v4o+R8l7aPYk5ZbVt4nKc9f+PNgZY1VZTB3uyqj&#10;eMFtbB/ttddew8cffywhgxDPIRIyCCGEEEIIIYQQQgghhHhmsDsyWEEDxQx0WFkhg3tHBn+7GjxL&#10;Vlabn7Q/j5Pf5nncvP7Cn8R+jDKfB6vouNh5fJrj6K7TX93ec7eVl6888+ZzW3np/cV5zV1WRfP8&#10;0PZDiyIqq8CiLOM9/tVXX8VHH31khAy0oUOHFgsZ7P8VQohnEwkZhBBCCCGEEEIIIYQQQjyTWDED&#10;d2TgqyUOHjxYvCNDZX2/+7PmKJSV2M9l7rRGf1zj+P7UY/yk98Uf875aVrk23F33b37zG7zyyivF&#10;QoZ69ephyJAhEjII8ZwgIYMQQgghhBBCCCGEEEKIZxY6qayQ4dChQ2ZHBvtqCZp1Gv7ud7+rFPbC&#10;Cy/4DZdVfvu5zJ3W6I9rHN+feoyf9L74Y95XyyrXhrvr5j3e/WoJuyPD3r17kZ6eboRuEjII8ewi&#10;IYMQQgghhBBCCCGEEEKIZxoKGe7du4fDhw9j9OjR+OKLL/D73/8eL774Iv74xz/ipZdekj2n9qc/&#10;/anY/MW7zZ3WbRVNRysrbVnhZcV705QX5y/+x7Dy6isv3Bv2KGbLfdJyfmz7IdvpLutZtsrQF97f&#10;33jjDfM6IYoYmjdvbsRse/bsQXJysnn1kBDi2UVCBiGEEEIIIYQQQgghhBDPJHbb8Ly8PKSkpODW&#10;rVs4evQoli1bhmnTpmHq1KmYPn36UzXW6zZ/aax50z7M/JXxLJq/vtH8pZXJfmjTmvth7Kcevxkz&#10;Zpg2zJ0719zzN2zYgI0bN5qdeUJDQ5GTk6MdGYR4xpGQQQghhBBCCCGEEEIIIcQzCR1UdFTRcnNz&#10;zVbi8fHxiIiIQHBwsLGQkJAf1Ww9FbEnyes2bznesvzFu62i6Z7E3O15FPNXlkxWnj3K+nGnrWie&#10;itgPWc6jtMud3m0VSWPtUdL+lOZuo/s4LCzMiNi4K8+dO3cQExODtLS0YhGDhAxCPLtIyCCEEEII&#10;IYQQQgghhBDimeWndlJZR1lFzIu/NBUxfzws3k1F0z0J7vY8ignxqDzK+nGnrWieivBDlSOeDCts&#10;s/zQ8yyEeLpIyCCEEEIIIYQQQgghhBDiuUDOKiHEz4ln1Ulv2/0k7X9YvsctVwhReZCQQQghhBBC&#10;CCGEEEIIIcRzidtR9iw6tSra5mehj+42eq0sKppOiMfhSdeU1mblwj0Pmhchng8kZBBCCCGEEEII&#10;IYQQQgjxXGKdWc+qU6uibX4W+uhuo9fKoqLphHgcnnRNaW1WLtzzoHkR4vlAQgYhhBBCCCGEEEII&#10;IYQQQgghhBBCVBokZBBCCCGEEEIIIYQQQgghhBBCCCFEpUFCBiGEEEIIIYQQQgghhBBCCCGEEEJU&#10;GiRkEEIIIYQQQgghhBBCCCGEEEIIIUSlQUIGIYQQQgghhBBCCCGEEEIIIYQQQlQaJGQQQgghhBBC&#10;CCGEEEIIIZ4ShYWFRUePBvN5TQghhBDieUVCBiGEEEIIIYQQQgghhBDiKfG4AgSviOFxyxFCCCGE&#10;eBaQkEEIIYQQQgghhBBCCCGEEEIIIYQQlQYJGYQQQgghhBBCCCGEEEIIIYQQQghRaZCQQQghhBBC&#10;CCGEEEIIIYQQQgghhBCVBgkZhBBCCCGEEEIIIYQQQgghhBBCCFFpkJBBCCGEEEIIIYQQQgghhBBC&#10;CCGEEJUGCRmEEEIIIYQQQgghhBBCCCGEEEIIUWmQkEEIIYQQQgghhBBCCCGEEEIIIYQQlQYJGYQQ&#10;QgghhBBCCCGEEEIIIYQQQghRaZCQQQghhBBCCCGEEEIIIYQQQgghhBCVBgkZhBBCCCGEEEIIIYQQ&#10;QgghhBBCCFFpkJBBCCGEEEIIIYQQQgghhBBCCCGEEJUGCRmEEEIIIYQQQgghhBBCCCGEEEIIUWmQ&#10;kEEIIYQQQgghhBBCCCGEEEIIIYQQlQYJGYQQQgghhBBCCCGEEEIIIYQQQghRaZCQQQghhBBCCCGE&#10;EEIIIYQQQgghhBCVBgkZhBBCCCGEEEIIIYQQQgghhBBCCFFpkJBBCCGEEEIIIYQQQgghhBBCCCGE&#10;EJUGCRmEEEIIIYQQQgghhBBCCCGEEEIIUWmQkEEIIYQQQgghhBBCCCGEEEIIIYQQlQYJGYQQQggh&#10;hBBCCCGEEEIIIYQQQghRaZCQQQghhBBCCCGEEEIIIYQQQgghhBCVBgkZhBBCCCGEEEIIIYQQQggh&#10;hBBCCFFpkJBBCCGEEEIIIYQQQgghhBBCCCGEEJUGCRmEEEIIIYQQQgghhBBCCCGEEEIIUWmQkEEI&#10;IYQQQgghhBBCCCGEEEIIIYQQlQYJGYQQQgghhBBCCCGEEEIIIYQQQghRaZCQQQghhBBCCCGEEEII&#10;IYQQQgghhBCVBgkZhBBCCCGEEEIIIYQQQgghhBBCCFFpkJBBCCGEEEIIIYQQQgghhBBCCCGEEJUG&#10;CRmEEEIIIYQQQgghhBBCCCGEEEIIUWmQkEEIIYQQQgghhBBCCCGEEEIIIYQQlQYJGYQQQgghhBBC&#10;CCGEEEIIIYQQQghRaZCQQQghhBBCCCGEEEIIIYQQQgghhBCVBgkZhBDPNYWFhSgoKEB+fj7y8vKQ&#10;m5uLnJwcZGdnIysrCxkZGUhPT0dycjLu37+PmJgY3Lt3D7du3UJYWBiCg4Nx5coVXLx4EWfPnsWZ&#10;M6fN54ULF3D58mUn/gbCw8Nx9+5dxMbGIjExEampqabs3NwcUy/rdxvb5DY4/37O2HHwN08cx8zM&#10;TDNPaWlpSElJMWMcFxeHyMhIM083b94083T16lUEBQWZueEcnTt3zswb54/xnE+mj4qKMnPNslg2&#10;62Gd+QWl58o9RzQhhBBPH95/eY/m/TopKcn8H339+nVzr7906ZL5P4D/d/P/Cf7fYe/fQvzU8GcY&#10;rk3+LMKfQ/hzIn/+tD8bMp7r2f6swp9NGM84IYQgvB/wd1X+3hMSEmL+/7tx44b5v4/3D/5exHsJ&#10;/5/0/v7Cew3vKfzdlL//0Jiev/vYOJ5HR0cXx9++fdsY60tISDD/t7J8/h4WHx9f/Hsyf/91/27F&#10;cvj/NP8fZltYB/PY36/5uzbD2C62k8Zz/j7GeNbF9GwTy+E528U41sv75507d0x9ERERpo2MZ7ls&#10;H/tDY/3Mz3DmtXlo/H2deTl+/L2R92X2h+n93XfZVvaF489y+Ls/f+5g21iPHWPmZ//t76aswxrL&#10;5xiwb+wvjeUxPdvHOJ7bMbHG8pmHddFK/r6Qa9Lz5yHbP1sXx4RzwTj7M5Eth2PFtcM+sE12LqyV&#10;hTuen2wb87J8tonjzPo4j7ZO2z62m+G23RxLfjIdw5mXZXD8mIbHnGv+ns/8LIfhdk0wnuPGNBw3&#10;m5fG9CyPfeU58/LT5mV9TENjPsbTmIfGeOZl25ie9dpyWReNxwxzX2sVxY4j87FNnDu7NlgXx9TO&#10;l9vsmvFn/tL7s4rk+6HL82d2/v2Zt0yv+cvjz/zlpflL+zDzV44/85eXxv56++wvvzV3uoeZv/xu&#10;85enPPNXhtf85SvLHie91/ylK88qOtbuNLTy1iXtYfltGnvsb96tecuy5k3jPn+YecvyZ+Wl5/3I&#10;fe5O68+Yhvdg/n/DnwN4X2QZvLcJIcSPC/D/B3KdJKBZe63xAAAAAElFTkSuQmCCUEsDBAoAAAAA&#10;AAAAIQDq9Sz9338AAN9/AAAUAAAAZHJzL21lZGlhL2ltYWdlNi5wbmeJUE5HDQoaCgAAAA1JSERS&#10;AAAIMgAAAMoIBgAAAF098oAAAAABc1JHQgCuzhzpAAAABGdBTUEAALGPC/xhBQAAAAlwSFlzAAAW&#10;JQAAFiUBSVIk8AAAf3RJREFUeF7s/Qd0VVee532/az3rWWtmep6e6enu6VBd1dVVLrucswEbk3PO&#10;SYAkBCIHkXPOOeeccxA5CSRAoIACCElIKOecc/i++1wJEBhsXFV2qap+H/tK956wzz47Xdbaf+3z&#10;/0NERERERERERERERERERESkllAgg4iIiIiIiIiIiIiIiIiIiNQaCmQQERERERERERERERERERGR&#10;WkOBDCIiIiIiIiIiIiIiIiIiIlJrKJBBREREREREREREREREREREag0FMoiIiIiIiIiIiIiIiIiI&#10;iEitoUAGERERERERERERERERERERqTUUyCAiIiIiIiIiIiIiIiIiIiK1hgIZRERERERERERERERE&#10;REREpNZQIIOIiIiIiIiIiIiIiIiIiIjUGgpkEBERERERERERERERERERkVpDgQwiIiIiIiIiIiIi&#10;IiIiIiJSayiQQURERERERERERERERERERGoNBTKIiIiIiIiIiIiIiIiIiIhIraFABhERERERERER&#10;EREREREREak1FMggIiIiIiIiIiIiIiIiIiIitYYCGURERERERERERERERERERKTWUCCDiIiIiIiI&#10;iIiIiIiIiIiI1BoKZBAREREREREREREREREREZFaQ4EMIiIiIiIiIiIiIiIiIiIiUmsokEFERERE&#10;RERERERERERERERqDQUyiIiIiIiIiIiIiIiIiIiISK2hQAYRERERERERERERERERERGpNRTIICIi&#10;IiIiIiIiIiIiIiIiIrWGAhlERERERERERERERERERESk1lAgg4iIiIiIiIiIiIiIiIiIiNQaCmQQ&#10;ERERERERERERERERERGRWkOBDCIiIiIiIiIiIiIiIiIiIlJrKJBBREREREREREREREREREREag0F&#10;MoiIiIiIiIiIiIiIiIiIiEitoUAGERERERERERERERERERERqTUUyCAiIiIiIiIiIiIiIiIiIiK1&#10;hgIZREREREREREREREREREREpNZQIIOIiIiIiIiIiIiIiIiIiIjUGgpkEBERERERERERERERERER&#10;kVpDgQwiIiIiIiIiIiIiIiIiIiJSayiQQURERERERERERERERERERGoNBTKIiIiIiIiIiIiIiIiI&#10;iIhIraFABhEREREREREREREREREREak1FMggIiIiIiIiIiIiIiIiIiIitYYCGURERERERERERERE&#10;RERERKTWUCCDiIiIiIiIiIiIiIiIiIiI1BoKZBAREREREREREREREREREZFaQ4EMIiIiIiIiIiIi&#10;IiIiIiIiUmsokEFERERERERERERERERERERqDQUyiIiIiIiIiIiIiIiIiIiISK2hQAYRERERERER&#10;ERERERERERGpNRTIICIiIiIiIiIiIiIiIiIiIrWGAhlERERERERERERERERERESk1lAgg4iIiIiI&#10;iIiIiIiIiIiIiNQaCmQQERERERERERERERERERGRWkOBDCIiIiIiIiIiIiIiIiIiIlJrKJBBRERE&#10;REREREREREREREREag0FMoiIiIiIiIiIiIiIiIiIiEitoUAGERERERERERERERERERERqTUUyCAi&#10;IiIiIiIiIiIiIiIiIiK1hgIZREREREREREREREREREREpNZQIIOIiIiIiIiIiIiIiIiIiIjUGgpk&#10;EBERERERERERERERERERkVpDgQwiIiIiIiIiIiIiIiIiIiJSayiQQURERERERERERERERERERGoN&#10;BTKIiIiIiIiIiIiIiIiIiIhIraFABhEREREREREREREREREREak1FMggIiIiIiIiIiIiIiIiIiIi&#10;tYYCGURERERERERERERERERERKTWUCCDiIiIiIiIiIiIiIiIiIiI1BoKZBARERERERERERERERER&#10;EZFaQ4EMIiIiIiIiIiIiIiIiIiIiUmsokEFERERERERERERERERERERqDQUyiIiIiIiIiIiIiIiI&#10;iIiISK2hQAb5K1RZ4yUiIiIiIiIiIiIiIiIiIn9JFMggf2VqBjEomEFE/lJorJK/RvoeFhERERER&#10;EREREZE/jAIZ5K/M00mTmq/Xe7OjapfKv7gc/zmpnOQvwdM+XXvba+3OnYiIiIiIiIiIiIiI/LVR&#10;IIP8Fao5KfjDU29vfmRt8ZeVWxH5IerTIiIiIiIiIiIiIiIiNSmQQf5K/fiJQU0l/m1T3YuIiIiI&#10;iIiIiIiIiIjUDgpkkD+zn2/6+IcCFX5of+30l5nj15f16/f81P48V/1L8uerm5/T6+7wj71zta9X&#10;UamIiIiIiIiIiIiIiMirKZBB/sx+3omsH7qaptX+3Kwa+DlqQTX946nMRERERERERERERERE5Oeh&#10;QAb5iX3f5GfNSeua7/+Ufoo0q/xUOf4hT6/757j2T+fnvquf7jovpvxz3c/P4a/pXv5crDJ8+qqd&#10;KlXPIiIiIiIiIiIiIiJSCyiQQX5iL07avThF9vKE2U8xgfaHp/lDZ1r7f4ocv87Ta73quj9nPv4w&#10;P5TDV93Vm/vjzv6xvv9KlS/s/vlyJX8JnrbUp6/axgpjUJsVEREREREREREREZE/PwUy/K2rMWf1&#10;x09hWWdXVKXxmoSszVW7qn9Wb7B+V22pqNpgqf5VW/05smdds+Z1beX2p8jInySRP6/vv4MX9/6p&#10;7vZ5OlXvrJ9Vvei7V/julr9Mz+/jVe9efZ+vv/fX73nm2SHWm+oPb3Ba7VTjHv5Ab95VzYG2g6tP&#10;ePm8Gp8rax5neenj8w0vbPwRFCDxQ2yl83I9fJ8XDnvVOT8irZe94rTvbjJbXpO8bbP14zX7RURE&#10;RERERERERETehAIZ5Ps9m4h4k1mJF/c/P+P7zn06vfX0mBov69cfpOaJNdL7i/YmE4Fvdo+vPqp2&#10;lI+Viz90wvPHnfUnnFZ9NvloXlX/P/djJiZ/hBdz/6dP//u88mrWfb5xNqoPfJPjrWPeON3a7unN&#10;/MgbeunwP6g4zEkvnvdyom+Y6pse95OqDXmo4U+Une8kYzY83/bDF6k5JlS9r3HOCx9rbH9J1WHP&#10;U/pOOi+pec3vsJ36PftFRERERERERERERH6AAhn+VlXPLzz9S9yqn0/VnHx4euALv17B7PnOTmtD&#10;9bRIjQmNqrdV22ueYm2v+fn1rKNePrJ627PrmLTN+6pPrzr2xa3W+5eP+nH+gBTe8PCnKdte1ec8&#10;Kznz69ktP932GjWK5tkv28v8ePr+Tb18fNX7V6Xw8pE/4KXD3+Tsp8f80HGvPqKqJKv2PN///WmZ&#10;vbYDXjzreWt+3u6q/nv+/pWsza/Z9Wb+qJPfjK3xmNfzxmY+VW97xmx52piq1Ti8ap/tzQu/arC2&#10;VL1eva96z3d3/olUXbu2sOWmZgFWs236gWxa5VRViuZVnYZtS/V5tl/Wh1ekb/Ns82v2G1V7rJ/V&#10;r5pp1Xxb/b7Gpj/Sny6l16f1p7zGj1F13Reu/iOyYh367PDqN1W/aiTy9G11xbxJ/bzcDqv6+dMT&#10;n+6ranE2tv22/6s+Vr9ERERERERERERERH4MBTL8Laosh/I8KorjyU70JS7oIr6XDnNp726O7NjB&#10;7p172LHvNLuPunPC/QFuoXEEpGQTX1ROtjn1xTmNp1MU5mV2VFZmm+RjSQt1J+T8fq6dv8Ih91Bu&#10;hqcTV1RKgTmyvPr4SisfZZkmK49IDfbG96QXntcecz+xgOiSCoqsp0x8R43rvaB6W0UBlSVx5MY9&#10;4sk1bwKuBuEfk0V4cRk55cWU5EaTHXGNR4FXOBf4mCuRWcTnlVBqTq1KsUa6L97oC7tsH17+/J3X&#10;H+AVp9lSqyimMu8x+fG38bp5jxOnHuHxMI1IUydZ5ghTkt+r0vbIj0IqylPIir5LlOdR3K5f59D1&#10;R9x8nE50kSkfc9x303n1fTy/w6c/q/57UdVRz/97A88OeppujU2v8b3H2HZYDcnUcUE8OVFuhD+4&#10;wMUHIZwLzyQm16p7Uzq2RJ6nYntn22a9eVmpKahUSjLCiLtznwfn7+MfkkyQSSujrISSknTT/u4Q&#10;+9CVG4F+nAxNJSitkFJzkVcmZ7tOjT2vPOjn9ywbz/JXRllBLIUpd4j0PsXNI/s4ueM4e3fe4MSV&#10;EO4k5PKkuILCF/ptkRkP4slN8CHc7QS3Dh3g2F5XDp3z5UJwCoHZZWSZzvf89q12Wm6uk0h+rBtR&#10;vkc4c3w3O4+cZM/tYFNnWcTmltZ8AE3172cJ2FifXtxSw0s7nn+sbqWvPdHyup3W9u898QWvP9La&#10;U0ZFWS6FqQ9JCj6Ld+BtTj5KxDM+n/yyiqq2+jKrAM3rWQuzfbTK1ZRUYQJlqfcID/DkzMlAzt+M&#10;JTi7hFSzv/TlnFjHV+aZ9p1Adow55+oxbh48yOHdZzh8wZdL4RkEZpWRW2adV+NVWUp5fjx50dcJ&#10;9zrE2RN72Xnc1VZnlyOzicspodw6zLpGrfK6HP3InFY34Kdn/UH3WVlGeUkGJZnBpD1xJ+jWYa67&#10;7uHA3l3s2HGAnbtOsP/MbU7cC+NOVCaReWW272NbVZj2UlkYTWasJ4/vHsfj3F4O7ttpzjPf5TsP&#10;sfvYZQ56BHMlNIXHWUVkmpOs7zwro9VZN29N3ytOpSzLj8RHntw+48fNK1E8Si4kwTSL4qrDqlSY&#10;MbA0naKsENNGLxPgdgDXo+ZaO/ab12n2H7/DKa8obsfnEFdQTpF1nRql8vydiIiIiIiIiIiIiMjr&#10;KZDhb0ollRUlVJZmUpzxgPQnp/G/upDTmx1ZNLAVTl/XodXnX1D3y6/5skE36rYdR6fxaxm1+zQr&#10;3AM4E51JYFYxedWTJ9+djLAmwSKoKLlMwP7R7On0AQM69OZT58047fXmdGw24cVVkxqWyspSKAqh&#10;JHYbvjvns6jpLKYMPMjS2/Gczy4nzVzk6STLd6/23avbtpUnU5Fzleir2zjSfy4r7Dez8vJjjmcW&#10;E1WcQ16cG9GXxnJk9yic9pxi9JVIPBPzKHrdJPNrvSo/r0vhB1J+ze4XclSWTXnsQRJvTmDW8Fk0&#10;aLodl81+nE4vItwUuynJH1BOZXkc5fm3eHR6EsfHf82gfgP4qt9mhu+5z6mkfFs61mTVD+T2marj&#10;3vToN/e8zqtUlcObXOd1x5gGW5lPQeo9Yq9N5vzeYQzdcwync2HcjM+j8I3qvsYRFTlUFnuT+fAA&#10;lycuZn2HJazYc49tMXkEFeWSn/OYpDuLubXfkam7t9LrRBAHgjPIL6+wTcD/od60FP70rKtaLSyX&#10;vNjzJHq4cHRuS5wbfUXzDztQ94vJdBtznMVeiVzKKSfd6re286y7TaG8+AbR7gs4PrghYz95n3pv&#10;NeeTDnPouO0ea0ILCMktr1EuZeaVS2HiTaJdB3By1me0qvdf/Mfnjfn1hN10PBbGlegcW/BJzbL4&#10;+crm5av+qTxNy/pdaMosjvSHe/E7OoA1u+fT85A3S+8mkVRY9j1BS1aZvJS/StPv029R4D+T4yun&#10;0KrpOroOv8yuJ1ncN4We9/S4p6zOV5lAZZkH4Zdmcszxa0Z98hFf/Lo5n3WdS9eDgawMKSQ6v0ZL&#10;rjTfKZWZFMRfI/LUAA5O/ph2Dd7iP75pw3+N34XdmQiuRefZavZPz8p7zXv+S1VmyjybwlRfkn3W&#10;c+fgCFZPaMLgnnVo+O1XfP55Q778sj31u42j5fQdjD/pzf7wTB7klZnv4wrK8x5TGneUBxcmsXV6&#10;c0b2+pIG9b/kk8/r8sUXDfmqVX++HrUW+x032BGUzH3TT7OsLm0rOvPD/LugotRcP9GDVO85XFw9&#10;lhEtlzDY/gzbvJO4Y/p01rOIB9OmStMozbxDYsBmrmwdwOIRDejaph6ffdGIz7/sScMOM+gy7yhT&#10;Lz3gbFQ6UUXlWE2mRqsREREREREREREREflBCmT4W2IFMRRFUZx8nZDLK3FdPoiVi0YydvFUxs+f&#10;x9Q5i5i/aBnLlq1g+fIlLFsyn4WLJjB98WhGrFmH8/5brPWM4UFOqS3IwApmeFG5ucZjKorP4LPN&#10;gU31/4lOv/+Q//tJPz4fs5ORV55wLKaA1OLqNRmsQIaChxRHrubuuslM+Wgsw7vsYOaNGE5klZNs&#10;/aV2VcLm2FdMgdSc8ba9NceUxFCWdoCQE/NZ22wcE1quYubJR+xLLyWiqJDi7HAyQ08T4H2CQ94P&#10;OPE4ncic4horMlhqpGtT9dn284Vdrz6uJmvLd7fWZPY+O6jqje0vqW3/VW+2lGZREbWD+CuDGNN3&#10;HO9+tAbH5V4cSiskxBS7qdnqA597YUtFKZV5PhTHbubCyt5MaP4erT5sxcemzHvOOceyh2l45FaQ&#10;+2xS/+X0rM81tz0/6uUjLU9Tse19Vk81j376+2XmzJq7rLIwdf88vVd5mq71N8VV7178aU39llCa&#10;F01W2DmCfY5x1CeQQ0GpPMl+eTWOqitVfTaszLyQIaM8A/KukuK1ggP2E5jy2QymrrvFyog8/AuL&#10;KShKJSfqOlG+Bznv7cmewCTuJxdQXGHdx1NVV3kh5apNL257yrb9pbxZamx4Yfsbe/GsqiXjbe+q&#10;Xxbrd67ZF0+K/yb8t7RgsUsTvu0xkJZOy5g87xQ7TwVwLSaX4KJKCqq7qm2dkMoEygsvEnltMvu6&#10;v8uAf/973vqfb/EPXzrx+3nncPFMxyet+PlYUplvXlFkhB3k3srGrOn+D3z07/8v/88v3+e/DdpI&#10;/b0hnH2SZWqzalK0ZglaKxVUfar58yU1Nr5yv83zPS/W0CvK36h59Ats7ea1e6u9vNV8NuNiRVkW&#10;+Uk+xAccxMP7Crv9Y7kenUuOaawvjITW4VYfsb01/1V/fqaijIrU6+R7u7Bv7lA+/2gRjfqeYUNI&#10;BndNQjnm9fx864dVZ9EmC1cIPTOafR1/S/9/+wd++d9+yz/Wc+a95TcYfSeNR1mltl5VdU6+Oe0x&#10;6SF78FzWmMUd/55Pf/Xf+X/ersN/H7SeVkcecz4y51mdfUdVpqs/vMILu6wPNY+v/vxaVff2pp6l&#10;9p2T3iSVGsfUvJ+X7+07SVmVkEVZ0SOS7u/k9prerJ/Rk74TXXCYMZOpS5ewaNFMlswezuQx9tgP&#10;sKPv/FU4nglkT1gGSYUFFCZcI/32OE5u7of9CHs6DhvJwFnzzff6TObNHGjO60Ofvr3pOWEew874&#10;sS0sl6hcK7TEqhFrpZVI094uE3JlNmfntWB6l5Z8/d54mvU4zLK7CbiZdpduy7fVPvIoyQow499S&#10;3PcPZuqsYfRyGc+wOfOZav7tsHD5KhYvXsyc2VOZtXoli696sS8qjyd55a/4N4OIiIiIiIiIiIiI&#10;yOspkOFvgjWZU2b7K8qi+PMkeEzkwPzuDO3YGLuRo+i9egfTjp1j+3V3zt++y517nty9d4E7t/Zw&#10;8eh4dizvzIiJDnw7Yj52m86xKSSdO5mlFNgmvc1/zyYnrEmOcCpKXKsCGb7+Zzr9yz/yf//3O/xj&#10;g2H8fqoro89FcDe1kPQyKKsogcIHFEetwXPdZKZ+5MKIrtuZ5RbDycxyUkorbEuslxUkkJMcSlK4&#10;H48DvfDzucc9Lx+8vALxefCEwOh0ItJzyClOoyDjHkmec7i62B6XT3rT5fNJOCy+zOK78Xgk5pGc&#10;n0VW2mOSE0IJTkzhcXoROSVlVFQUU1GcQXF2LOlxD4gO9SHAzxsv7/vc8w3B91EswfFZxOQUk2WO&#10;Ly0roCQvlqzER4Q/foz/w3DCngQRFRnIowe++Hn74u0bjHdQDI8Sc4jOKyHXFphhTWaXUFmeS3Fu&#10;LNnxQcQF+/Po3j38zcvL29yXT5C5rygexmUQmVtClimHspJMym2BDM642I3jvY/W4LDCi4NWIEOF&#10;9ffy350hqqoX64e5Znk+pQknybg3hHUzutDs2zY0e6cF3d7pQO/Rm3C6EsX+mCLSS6zpSessK5/m&#10;VVlMeZEp1/QwUiICCLvvTaDJp4+XKZvAR3iFxROSnEtyQSn55dZEVSnlphyLsp6QFhXIE38fHtiO&#10;98LL/wHe5vigxGwS8kvJLa8OhrEmTyvyKM1PJC81lPgwPx75eXHfquN7AfgEhuEfmUpYWj5pRWW2&#10;v+y15dJa3rwsm+K8ODLiHxId4kOgqbN73n7cux+KX2gCoan5JBWXm7ZaZsowm6KMMNISQwhOSOFR&#10;WgGZJr3y8mLKilIpzIwgJSqAiIf3CLjvZdqYSeueP95WWmFJhKbkkGraT0FuCJmPtuC315kFrXrT&#10;/TeD6DP2EOPOPeZ8VDZReflkZkSRYbWNxHgeJps8mPstN3moLMuhNC+enKQQc5++BJv27G2Vpc9D&#10;vAMieBCdxpNM0z+KyyipNO2/PNu0/3gyY8KJDAgi+NFjHkZFEvz4EWEB9wny9cXHnHs/OJqH1jLu&#10;pn3mmXKtuULHiy3jaXsooLwwlby0CJIi/QkP8ua+jylv70C8/cLxD0vgcVouiQXFFJQVU1wQRkHy&#10;WbyPDGGr02/o1aMhvxy8kNbrr7DfJ8bcYx6Zpu1YATXPr1du2k+iKdtLRFydzL6u7zLwF/+Nt//P&#10;P/M/Pu7IPwzZSc9jj7kck0uOOcm2ykJ5EhS5EXt3IYcGfYXLx/+LD/7v/8v/fOcD/sfQDXyzN7gq&#10;kMHUvdUnirJjyEwIMnXvzQN/08ZMv7t3P9jWX4MSsok15Z5nexyD1WKssSSZzPDHxJu2+DgkmIdh&#10;IQQF+BN0z4f79x7g4x/Bw5g0InPySMuIJSfhIVHB9/H3uW/aYSg+plzCTTtMKap69I1t/Ksoorw0&#10;y7T5aDJNO4wM9sXf29u0eT9bX74fbMrHyoupmxxTNyUVVn6KKc2JJy/pATHRQQSafAQ+CCTY1GdA&#10;QCi+IbGERoYRb8aiJwmRBCTlEGXOLy4vNc0+x4w98WbsCSbOjFOhAffw9Tbt9Z65d6u/PIwiMDaT&#10;6KwicktKKU69Tm51IMMXHy2mkZ0r66sDGXKteewXJt2tDTGmnV4h5PRo9nV4C/t//zt+/ff/xN99&#10;1oV/GH2E7sfCuJWUb0rTVsPmRwoV+VeI8ZjH/oFfMuz9/8nH//bf+J8f1eHvhqyjdXUgQ6kVTGXG&#10;cyvv2Ukm7+H3eRDgbdq/Gfes131TXiFRBMSmm7IqItvUW4n11/9leZTlxpm6sMZKPx6a8eS+NVb6&#10;mr75KIIAU19RWYWm/VVQbKsT60eR+R7KoDAjgvSYB4Q/9MHP9DNf05+9zLjsFxrHo6Rc4nKt/mLa&#10;rRlHyvLjSDdlHuFn+llIuK2fhYY+JNzPjGE+fqafmbq0zjPjebw5L9/UY6mpe2uFI6vu06MDePLI&#10;Bx9T91737pu2+BC/4FjTL6serWH1Syt04OW4hqrvzRTKCr2I9ljHuVk9WTJ7Mva7brPY04xhOYUU&#10;FD2hOPkEAUdN/xv4O/o69+ad+acZfeUxjzITSH64g0c7GrFsThc+mbCFtlu8OB6ZSViOKbekk4Rd&#10;nMj2wZ8ybEAHGq5xZfDNJHzNd0eF6UOl2aYugo9w++IMdsxrzZQ2v6TtBx/xr2+P4pN+R5jvncB1&#10;UxcZtnwXmeEjltzoUwRs68SWiQ1oOmE53671YvuDFOIrC8xYG0vm42P4berF9int6b9hP45X47iW&#10;YO7DVI3VwkRERERERERERERE3oQCGf4mVE3ileY/Iv7WYtxXNWLKrCE0nLKeidvXcPT8IratcWLe&#10;sJbYd25I85YtaGTvQutZW5h6cB8Hb25n1zYX5o1qy+A5s+lx6iHrHmaSVlK1ssJTtr/Afroiw5YB&#10;bPrqX+n+y/+PX/3nv/O/ftuSf/p0Bq0mn2dFQBru1l//l1mBDFUrMliBDNOsFRm67mCGLZChjOSS&#10;Ioqzg8h6cpD7JyZyaHYnpvZrTKeWDWnYsA2NGtrRut9c7NZcY+FVX/ySbhDqtx7XCY2Z/e2v+Oaf&#10;f8Uv/vfX/PpDF5oNO8yMa8GcDLnN3YtTOXlgIiMPnmXS9Ri8k/IpLEymMPkm8T4bubLFkTUTW9Kn&#10;UxMaNW1Po/ZjaTt0EyP23mZDYCJe6blk5UaS8WgrXodHMG3yVLo7zWTmvOGsXNabEQ5t6NK8HS3a&#10;jab1oLWMOOTN2kfpBGSXUFxRSkVlGqV5gST6b8d773C2j+7GsAYN6dawIY0at6ZhmyG0cFjNoG03&#10;Wf4ghXsZhRQUZ1AatYO4y86MsQIZPl6D44rqFRkqrPUGXsM2a2ZNfqaTE7SJ8BNtmbN6CHWmL6f/&#10;UHuW2tdlyMzptDhwn2UBmSQWVK+WYQtkKKKiLIm8+KtEuk3n7NK+TO/YnL4mny0aN6VRvxE0mbGT&#10;Caf8OB6RQ0hePgXlGeQlXif+9jwurbZnTrcW9DfHt2xsyrK7E82n72LYwbscDs3gQY5pA9ZyCOXZ&#10;VBaGkPH4KI/OTWLv7K6M6Nac9o3a0LRhb1r3nUmvZa7MuBDMxfhcwoorybeCaEozqMi8S0rgdty2&#10;O7HKpTn9ujShYbPONGw/jm4T9jP5fBDHknKJKMwhP9Wb+BszuXzQhTEHTjPy4hM8EzIpKIgnO8aV&#10;J7cWcWalHUsGNaFfh0amjTU3r+406zSOLjMOMvGsH+fCPHkScRD3df1Y3+53dPz1L/nP//kev3zL&#10;kY/brWP0ER92Pw7B/eYq3A8PZc6B3TidCeFoaDr5xTmUZAaQGbwHn+MT2DmjFaP7NaFZ0xY0bDWQ&#10;Zn2WMGDNJeZ6RHAtMY+kkkKK833Ij9qD+9rZLO8xnHEjpzFo9TJcpo5iRo9WOLfuQMtWg2k/cj0D&#10;9/iw5X4SQYVlZJp6twV7vKRq4r2U8twwk+4Zgq/M49jSbswa2px2rZrRsIUdjbvPoeeMw0y9+JAj&#10;4Uk8yUshKfwkYa4ObBj9Hq0+/nv+4xf/xP/49Xv8a3Mnvpx4lLEnHnErJZ9kc43nbbEqkKG88BIR&#10;l6eyr/P7OP/yv/Phf/4f/v7jJvxd2wU0X3qbHUGphJVXkmeaQmVRBJXJO3l0ajhzWjSk6y9+S93f&#10;/T1vN/iYfxqzyRbI4BqRSXFRmumvt0jwWc+N3YNZOa45Dt0b2/prA9Pv2o3YwvAj3mwy7exRjtXv&#10;8sx9PyQn8gy350xhZ3d7Jo8dg9PMcQzt24OhDVvRpaEjLbsuYtDGy6zwf8TlG5vx2ePA8pHt6d7G&#10;9Ge7ybSfeoA5lx5xJiGfqMIKSstLzQ3HUZxxh9i7a7m5fQDLRnagR/PmtGrUiaathtFxzAac995j&#10;k08893NLSSotorQkifSAXTw64sDaNc70nzGO/v3tGNaqLb16u9B+7GbGL5nFrh0DmLd/GX2P+7LG&#10;N4GU/AwKMvxIfrCNu4dc2DGxLWN7N6ZNM6u9tjevvrQbuhq7zbdYdy+B+9kFpKS4keU1hr1zh/H5&#10;RwtpZHemOpCh0hZAYrWKZ6xAhkorkOEyISdd2NvmbQb86u9451f/wN9/0py/a7+SZktucSgii3Bz&#10;WoG1WkphJOXxm3l4zLT3Fg3o+O+/5uu3/w9vNf2afzb3bq3IcM6MDyVmDKvM9ictaC/ex8awZXZH&#10;HHs2o3Ejazw3Y1/7bjQeu5o+m66x2TcOr8wiUktyKM0NJv3hdnwPDGHLyM4MbtiAzubVqG03mgxf&#10;RK/1l1jtGcWt1GISiyuqAuRKYihK9SDyxmKubuzP7EFt6dakOS0bdqVZu5F0nrjNtA9ftvsnEJSf&#10;R2q2F9mPt3F12XQWdR7K6PEzTT9bzoRxg5jRvRX2LbvQsvUQOk3YwdD999kTmEJooRXUlkiRqfsY&#10;z7VcXtOT+cNb07K5GYMadqBxs0F0HL0Jx10+5jrJPCooNf2y6tv4RVb5W8FtWRSmR5Ac4ktYSDD3&#10;Y9IJyygir7SM8opMyguCiLu9mJtLPsNlXHf+a8xOHA7d5nbyAx55rsBt9ufMm9qTBmvP4Xwpmvup&#10;BRSU5lJSEExywBZurGjA/BkdqLfyGH3ORXAnIYPCNC+y7i/g7B5nnCaOoKNDV0b2f49ebevwq0/G&#10;8En/IyzwTsCtrLIqkKEy19aP0oJ3mOs1ZaljA9ou2EHX01Gcjcqh0Frdwfxbw3o0TPyFoRxf35XO&#10;yzbTYncARx9nkmrSscaHGi1OREREREREREREROS1FMjwN6EYyiMpTD6P347p7OjejvGzFtDzyGWW&#10;7VvKhQ12rJjdm4Gj++M4tA/OQ3vTd7Aj3Ue74Lx5FzPc3Nh9ahkX13Rg+oyx1JtwibFHwniYXUqW&#10;Sf35X1jWCGRYP5BNH/0bdp+/z/udOvBxi840+7I97frPpvvueyy5n0xoXgH5hQ8piFqN5/opTLUF&#10;Mmxnpls0J9JTScoLItF7D56rh7NxXC9GjuyHwzAHkz8nBjn0ZECXxnTt2J2GXWbTY+pu1t+9yknP&#10;3Zxb3I213T6j7S8/4f1ftOPzNgvpvegSa++FcuXhaTz3dWLDkrY0WLKdtofuczkimJToqzw6MYOz&#10;y/szY1JvnEbY0ddcp7fzQPrZ98XO3pluQ5YyYMEZVrmFcPmJHw9uTuLS0np0adGEf3u/Cw0dnLCf&#10;M4Lh4wcxfGAf+nXpQOdufWg8ZTtddvlyIDSNqIJMcjLcSQ5Yy8m1o5lq34Oh/fvTt/8gnJz64ezU&#10;nT6d29O+dTcaD15O25UerPdOICgnjYzIHcS+FMhwOK2Q0O8LZLDVjrVseTBRZ5fiNqENM5cvoN3R&#10;myzYM4tLqxsxYfIQPhl5kKH7g7iRUkiCqcbSylIqi6MpSb5AyKUVHJjoyHynvgyyH4ijoz2DnXvS&#10;b2AvOg2wp8+SrQy7GMrhkEekplzj8dVVHJ3mxIKBdgw2ZeLoaOrMuQf2g3rReaATPeesYOT5B2x/&#10;nEVMbhZF6ffJCNyExzEXli10YMhIU95Opuz7O+Jk3wd7B3u6DBxB79lrGOPqz5ZHqUTmZVGQGUjS&#10;3UW473Fg6vjOdO/fkc6OfejUry9dOnYyv4fRct5Bhp0N5nxMAk9irvHwWE/2LmtG0yWbaLjLk3Oh&#10;vqREXcZ31xSOTO7N5NF96TfUAaehAxg8sD8DerahV4c2tOg0mtbDtjDzhCtHA05xfucI9g2qh/0H&#10;H/PxP9bnk28m0XzEIRZcDuR0uC8eZ4ZzZkU9UzZz+WSzJ2u8H5KeZv3F9QbcVvdj7czeDBrZC/vh&#10;DvQZ4kxfx/7062dPj0Gz6Tl+L/NOBXIiMoWwxEukPpzHCZd2DP3Pj2lUrzMfDJlOx7FTmD5mMBMH&#10;dsepexs6dh1KI7uNjNjiyb6YfAIKKyj6zmyh2VCRSUVRGMn++/HeOZw98/owxqUP/Yf3w27IQPo4&#10;DaBf/370HjDW9P/NjN12nd1BT7gVfIngG5M5MPtbHBv+Ix9/+F/87y9b8na/mfRcdYVVNyIJyCwk&#10;01yl7NmfnFuBDNajJS7x5OIU9rX5kGG/+zfqNq3DW6168eFXY+nqfJB51yO5lF1GUlkZJZn3yfOb&#10;ws2d3bHrbke9utYE9C/o1O1jfjN5I9/svY9r6COyEq4TfH4Op5f3YtbEHtg596KXs73pr070te9H&#10;3wHD6TZmI86r3Njrm4BfTgaZJbdJC96I64AWzHz3XZq16cFHg8bTa8hIJjo5MLhTe7q1akMzc+9N&#10;ZqxlxKoFrNg4jrmz7Rnr3ImeXTrRsqsjnVceYcSNKK4nZpFTkERe5Gkib87h0JZhTJjUlwGm/fQ0&#10;/aS/6deDHPrQZ8BAuo6YyqCNJ5jtGceVuBTSCyKI8ZjN3ZUfMWJYM97u6kSDXkNwGjSS4dOWMWrF&#10;LpYsH8H2hV8yZJEz7629zKhLvkQlehLlsZWrC5xYPd60oRH2OAx1ZPCQAQzs2xWHTg1p38Ge+l0W&#10;4LjyCusfJHHryVUSPEezd+5QPqsOZLA9WqL8VYEMpvNbgQylVwg5Opa9Td7B+b1f8lnzr3mrRU8+&#10;/Hy86Yv7WXIvgUt5FaSVlVCW6UeW93iubumGXbfefF23FV0b/5q2vcw5UzbQ+vAjLkQkkJfqS6r3&#10;am7td2bBnH44mjG2jxlj7Uy9OTm2xr5vU5r26EajwRPpvcuNufci8I26Y+psH24bJ7LajDfjzFjS&#10;35TtQDO+DjRjUI8BdnRxmcyAPZdZ4JOMT1o2BQWx5IQdJvz6THaudWbseDvszfdZz/4DsTdte6C9&#10;Hb0GDKazy0yct7myxOsJ7qGnSPKdwn7n1jj+6wd806Q37w+fRa+xE5lm+tk4xy4M6NaWtl3G0Mxh&#10;C+P2eHMoKpH7kdeJuruAM7tGMNrFjgHDTRs0/dnBqT/O/XvQs7cLbXqvZ+KOu6Zf5hFUWIn5/zXM&#10;DtN3bI/6sL2e1oz1M5/yshiSfdbhs6YuU6f35t0p+xl43A2vlBv4n53O0V7vMtGhF002u+HimUZ4&#10;tvWtUGaqNJ1c00ZDDndgw/LO1Jmzi/Z7ArkQnUpqkh+pd1Zx7dBcpm7cxrhls9iyuAnThjXh3W/G&#10;8an9y4EM2SY9H5IDN3B+3LfM7dWADssPYOeWjFtCodlvBcCVUpLuReZtF85u60KbKUv4asF1Nvgl&#10;8ri0wraSx/N/M4iIiIiIiIiIiIiIvJ4CGf4GVFbkU1nsS27ENq7MnM+cDyYxd/Yulty/zIa1Y9nS&#10;52tGTZ5Kp51XWHfrNn4PL3DnxAyOLOnF5HXL6H3Ug3VX9/Hgyjg2zJvBt833MHS+F5dTiogy6T9f&#10;xt4KZAirerTEaic2vvML7Ft2os6CDdjNHs/ywV8zcmAvvhq9jb47vTgXm8GTnECyrRUZ1luPlqha&#10;kWHm9WhOpEaSmHGRkOML2N+jJxPtxtNz5WlmXvbjVvAjHt8/RoDrQPZN60i/T7rQrvk0BhzxZrmf&#10;FwFeS/DcOJwpXw2kb715DN98mw0hqdzPSCEh7CSPDnZkw+I2fLtkG232u3PlkSvht5dweFRbZnRr&#10;TdfJK+mz9TI7vAJwD/Lg3pWZuK7uxYR2vejcaBx2qy4y1ZTThXPjuLToCzo3rMP/frs77w5eS5/9&#10;N9h37y6+90/iscuendOa0NxxKh+NPM68m5HcyYon9skuQs4OZ87wkTRqOhPHhSdZ5RvKpWBvQgOP&#10;4rHTmS3D69KxozNvd97OiMMPOJOazJOoHURdGcwYUxZVgQzeHE4rqg5kqJry+o5KUzulEZRkXsR7&#10;3Xy2Ne3PrFk7cbkVzpHb23h4ujfzhjnwyRcz6Tz5om3lCM+CCvLLiqjM8SIvaAGXV4xmeN1hOPZb&#10;xdjjt9nucw+voAu4n5jDoemtmLRwGu333WX5jQtEBS3i2poxjKnnjEP3pYw+dJP13t7ceXgez4vL&#10;ODinA3NmD6PH3hvMuBvDo7QIMkMOE7S7F2tndKLF2Km0WXqYued9OOPtQYDPLtwPjGHV4HoM7N+R&#10;r2fup/dhP9wTQoiNOoXX5o5sHvstLYZP4tvZ+5h33o2THsc5u30w62aY+hqznI7Lb7A1IAKvqOv4&#10;HO3JnqXNaLJ4I9/uvMG5oLPE3N/MqREDmN+6Lw6zduB0wpujPg8ID/XgwbXZnF/ZgUltO9Ly0+H0&#10;XniK6d4Pue63k6CTY1nV0Qn7t11wnnXeNkntnppKfJo/YeeHcW5FHfosmcPHG2+w+vYlEkO3cXON&#10;Ewvb1sNpiAvtVp9jwSUvroX443l7Azf32bPIvic9v3Sk17QjDL8ezoVQV+IDZnF8TFOcf/kb6nzR&#10;nbeGbaXfTjdO+Plz595efI4NZP3wvnT5YCh9Rh1gkncq59LKyH35gfTWX9sXP6Y07RT+B8axqU9D&#10;RvWzp9OCPYwyffxUYAC3fY+bvj+CHZN6MeCbfnS3X4nTyQdsCwklMtmNoLPjOTzibZwcWvLrcRvp&#10;vMeHi4/TiM8rIb+8wvaokOdXtSbFEyizAhnOTWV/848Z+cmHNB46mG+dp9D384GM7rSIUQf92BSV&#10;y5P8bHJjLxNzug+HVraiyeRJfDLMhbH932XcgE/5cMZGvtl1C9cH54jzW8HpGR2Y1rUBHYbNoP2a&#10;86y47sONhze4e20+p1c7ML6TKY92Sxm3z5etUYk8zrtFcshazgxpwPRP36Z+p9F8NO04c87exeOB&#10;Ox7Hx3Jk2qf0ad2Af/3Ijs/GbKT/GU/2+V4h0GsLpxd2YUGfz2k5cT51tnmyOyic5LT7xFyZwbXl&#10;LRg5yZl6E9cxYIcZOzwDuOFzjoc3FnN8qRlHe3xG5+ETqLv6Fks9wwnNfsJjj1ncWvERgwZ34T97&#10;zKfb6vNs8g7BPTqSx9GBPDL3cXVNXcYtHsQHay4y6sJ1IqzVaXbPYlO77ox1mkbPLVdYct0P39CH&#10;hN7bjt/Jvqx27kDX33Wmk73Jy9kwdt2/QOStUbZAhs8/XoT1aIkNIZm2R0u8dkWG0isEHxrLnm9+&#10;z7CvPqf+mFE0cpqI44cOjO64gNGnQ9gQk09MYSaF8deIPNGT/ctb0nTSBD4fMoKR9h8zYlB9Ppmx&#10;gdZHHnA+4gnp0ed4fHwwexd1o88Uc78rTrHB3R/3UF8eBe7E68xYVg75wowb3/DljC00232DM6Zf&#10;hF+ewKp+w7CrM5Ehc48y/44/roE38fXcydl1TqyZ0p0B63Yz4IL1mJJoMlPvEXlmDBeWtMB+wkjq&#10;Td7IiIM32HPXn1s+Jwm4Oo8Dczvj0v0r2o2ZQcP1N9h4fQ/h3pPY5dyQfv/yX3xW34HfjtzByMO3&#10;TD/zw+v2eu4eHsSivv3p+uko+k05xnTPII7cWM+dPe2YM3cgn47ciMPmCxzyC+BW4CkCPBZxYOZk&#10;Jnw7kUlzzjDfP40bmRXkmm7x5qy6KTfVkm760QMi3Zdxad43TJrpTJ11l5l88w6hGecJ3D+W7XXe&#10;YUSrXjTdcJPx96zvVutBFqY+K3IoirtE7Lne7Fhjvn8nbKL5+nscDk8lOiOZ9If3iA24h09UFHcD&#10;zxDk2pdtM9vxReNJfGpvytv2aIlK0q2sVOaYvPiR8nAzlyY1ZL7dt7RfspfelxO4EpdPeWWZ7d8b&#10;RUkeJF8fwfGV7WgxcAYfjz3DojvR3CsqN+nYHv5RQ432JyIiIiIiIiIiIiJSgwIZ/gZUludSme9O&#10;9qNlnJqwAJffLGLhvF3seHyKLfOnsrJuNyZO2cFw91jOJmaSVZhEdvQtor2OcdP7NkcfRuD1+AKJ&#10;fvM5Mm8uvT7fxLiJNzmRWMCjCttTs6tZE5dVgQzeq5zY+NZ/4NhxAN9suMD4I9txO+DAtqk96NbC&#10;mU5DNzLu0iP2B98lLmQld9ZPev5oiRsxHE9PJykvlJSHN/E7eIzLJ25w7H48t5IKyCwpoSzbl4Kw&#10;udxe3x+X99vQpe5Yeu/1Z17AQ0LDNvHwwBQWfOPCkMZrmHr8EfvSi4gozCQ74hSPD1UHMizeSptd&#10;Z7l0ZyXeR8YwqU0vujUeheOm68y9n4xXVpG5Vgq5ya5E3JjFvuFtGNW2NS1nbqPDgfPsOTSC80u/&#10;oVPztvzbVxNotuQSs/ySuJuRRWZmACm3xnFzQxs69BjL2513MsE1lIs5WUSm3ycl2JVrZy+xbbcn&#10;Z7zj8Mu3lpzPpiQngKSbU7m+5Gvsug3gV03W4bTLj8MpSTyO3EnUZSuQYRzvfVQVyHDoewMZzLby&#10;AsrSr5H1YDa7Fk6hR8vZjFl1mY3hqXjFXSQ5cCb7xg+gzzt2dHPczIhrMRyOLyazKJ/KrFvk+k3C&#10;dW5f7N7qSuuW0+m65Qqzbz3g3JNw7gd5EHpzL+63rnIgIJZbjy6R+Wg6Fxf2Z8DbHWjTaCKd151n&#10;0o1AzoQ/xif0HsHuB7nrfpZj/k+4FhNNcvZdYm+s4uKQ1kzv04ems/cywDUE16gs4vIyKMwPIcV/&#10;K57rmrN4dAs+7rWMelOOs+vhZW74bODQ4HrMalOXRhM20m7/A44+TiY+M4akx5d4ePs4xy/e5pDH&#10;E3wSE3kSfY0HR3qwZ0lTWyBD/V13cQ0NIC3+Hg/PnObGntOcvBXK2eg8ovKKKCuKozh2F49PObGm&#10;Sye6/qY/3aefwsXrCTfCjhLjPpttPV0Y/v4Mxq2+xcqIXAIKs8k1dR9zYSjnV9Sl9+I5fLzuEqsv&#10;bifi5gS2uTjQ+cO+9Bm/g3F34jgVl0tKSR7ZWbdJCVrD2Xm9md36azqNXUwj0za23T1KpN8sjrt0&#10;YMh/fUWz1uOov9KdWbdiCc7KJCPzFhmBczk7fRAjftMDB4dNOLslcTihlBzrsR3VbO+sv7Y3dVoY&#10;sgjXxc441e1ND7tFDD8VyObHGYQX5JOVF0xmxE7u7RnBim4N6G8/lG/XX2Oq5yNCM+8TeXMulye9&#10;z5gRnXlr7jH6ukbgb9qgFcxUswVWva8KZLCtyHB2Gvuafcaor76m2dSFtJ+/lDl2nZk9yJnumy4y&#10;/m4kfmmhJAXuwXNRK9a5NKXNilU0W7GChSM/Y57zp3w+cyPfbL/K2bubCb04kbV9euD4jSO95hw1&#10;ZZnA5cRc0gsTyU27wBO3+ewf2YPJ3fvSf/1pRt99jGfKTRIfbcTVsTWzPvmatoNX0nLPA/YEp5Oa&#10;F0P6g+X4bW/GyHYd+NWvR9J8hivTHqRwMz2GzBQ3gg45cnDiJ3ScMYv3195gi58nMTFnzFg3hB3d&#10;GuMwYiZNNt1igWccQVn5pOXHU5h8nccXJnJ82mc4OA3kl333M/SQD1fSIrnnPgf3VR/jPM6B/xq+&#10;m6EnHnItrYAE02eLCiNIvrcUj/X1mLh4IB+svczIS35EJvkRd/+6qZ9jXDxzi+MPk/FJLSDfelxF&#10;2jUKQqdyanIvBv+qFV27LKH38WA23rtAmIe1IsPzR0tsrPloCetP/5+qGchwcCx76r3L8AZNaDBv&#10;NZ3mLmRx91bMHTSQTjs9cLECkTKDSH+0j1vzmrNmTFPaL19Oq+WLmDuqHtOG1ucrU2etjjzifKSp&#10;l6xQUh+ewd/9KEeue3HUx5STud/MsiyKi+6RGrQO1+l1mNH3Yz6bvIYvTLs4dn0Jj88MYn67rrT8&#10;L3vajdqK8wU/tgSE4hnxkIdergS4Heaslz8nH8cTnvmAjKgT3JnTj81dmtBj/DKab/NknV8yodmm&#10;fedHkx9/geCTw9k38TN6DRjGf/XfzfTda7jjOYn1A9tg/+9f0ajrTOqvvcNq32RCsrPJSj1H6v25&#10;HBzqyPDf98Vh5A6GXfZj69mlXF/3DeNHdOIXbefRdMZRFrsHcNqMKw/i7+Lj7saNHZe47hbCTfN9&#10;GVlYQYltFr9mb6nBVhc191XYAgNKs+6TGbqZC9vGMb6XHf3Hr8DhVBC7wgJIzDvHg11T2Pbx17i0&#10;HE6XXT7MDswhOt+KmLDOz6Mo/grxF+3YtbYPX43bSNM1nhwMTyeqqJAc811bkJFOdrFps/HXSL7u&#10;yP55HfiqySQ+dTjyYiADBSa9J2Q+OYTX6jasG9WQFtPW0mJnIAdD0kkz32EF+Q9IsVbY2dCeeY51&#10;+bL5CN63P8j065FcKywn2aSjQAYREREREREREREReRMKZPhrZ02MVORQmXeD7IeLOD5+PsN/s5gF&#10;83ewO+wwW2bOYfnHg5k5/SjT76dyLaOQ3NJ8inMTyEkOIz45gbC0dJKS3ch4uJgz8+bh/Mk6Jo+/&#10;wbHEPB68HMhgrchQ7IqPFcjwu1/i2Gkw32y+zdzbHjwJ3YrX1hEsbtYYu7aDqT/3DMOPnOae9xIu&#10;rp7IpI9cqh4tcSOWk5kVJJdVUlleZNLLoiA7lfTUFFJS4shMiyTlyUWibs/gzPz+DHu7LZ3rjqXX&#10;nvvMCwgiJHwzDw9OYeE3YxnaeC1TrECGjAIiCtPJjjhpC2TYaFuRYSutNx/m/DkXrmzoT+evx1Cn&#10;8SYmX4jgeE45cWXWFEuhuadIsqOP4bW+LatHfELTGQv5YtURNuwczLkVjenUwYnfttrAoEMBHMwo&#10;Iby0nOL8CAofLsD/QG96dBrPO422MOZIMK55pURWlFNu7qu0IIv8rGSy0pNJTUkgLSmMxLBrBLqO&#10;5dCcb+jSeQC/bLyeAbv8OPQskMEZl5cCGUJeG8hQSmVpKnkhW4k40cbUWX/+o9UsOs07ymr3u5z3&#10;Psjda7PYOrQrw377Ne07T6PVrgCWBmSRkJ9Pea4vecFLcFs3EJf6zencrA+NR82m24rdjD98nZ3X&#10;A7gTEEFoTBqRWYW2RyeURK/FY6Mzkxs1p2uj7jQeNoOOi3cw/uBVNl25j4f/E4KjkonMzCM1P5LC&#10;nDMEH57Btm/bMKrZSLqu92Deg1xCskutKTjzXynFSTfJvDGAY4s780XDaXzYdQ3Lbm3nwOXZLG9S&#10;lzGftKDN/JMMvJXO7ZSiqpIwP54v0V5qPmSTF3eFsKM92GdbkWET3+4K5MwTUwfW8vjFOabO0slM&#10;TyHZtPmMlGjS47yI9V3HnR0DWNC6E53esqfr9JPPAhliPWaxvZcLI96fybg1ViBDDoGFWeRm+hN9&#10;cVh1IMNsPlp9luVHF/LgWG+m2w/h928vod9id3ZlleFfYu6w0vrL6SRKcm4TfHQwR13epvuUsfx+&#10;+QWWXdlHmPdsjo3pzbC32tGl3yp6nIlke3gB2SUFpuIDyI/ZiseiMcz9XSeG2a/G4XIc++NKyH4h&#10;kMEqhxLKE86QdXswWycO4JsPZ9B28ElWPEznRmEFuRXW9KL1GBI/Ym8v5uL0T3AZ25X3Fh5j0AUf&#10;HqT62gIZrkx6jzEju/DW3KP0c31CgGmD1h18twW+GMiw3wpkqNeEZnO303vHFnYubcOauV1oumgP&#10;vQ574BZ+gWC3Jezv34KZ3TrTf+d+Bh7dzYYJdVni/ClfWoEMWy5y5vp8Ag45Ma15X1q/Nxq7mQeY&#10;dfM+J7z98Q+4Z17nuXXOpDOhIdP6f03LhVvpcMqPi1HXiH+wBdfePZn7QUf6TT+Mk0cqlxKLqShK&#10;ojxyC09O2jGp53Def2cFA1ffNeNGCY9KcinI8iPm0kgurviKnovn8uH6a2z1OUtk8GYujHJk3vvt&#10;cBy+mX4X4zgUVUiBbTWMcpNuIvkhmwk91IoJg534ly9W0mvVTfYmRXH15hzcVn+C8+wRvDXnLJOv&#10;RfEop5h8CigtjLQFMtxaV5dJiwfx4Ro3Rl6JITavhNIya3+6GTtSSU22xg4zJqaEkxR81NTPJHYN&#10;74Xjv7eic5el9Doeyvq7Fwh3r16RoeajJUx1f++KDFYgQ913Gd6wLQ2WHqL/tg0cWtTI1Fln6i05&#10;QpdDt7kb6UrYraXstWvO9O6dcdy+h6GHt7J2ckPmDKlP3ZkbaHUklPOROaadm/KoKKSsMJv8jDSy&#10;kpPMWB5PekoIyTGXCb65jAPjPmdi74/4ZPJqvtx8nWMem4m8Np4NTl3o82krWvUcSYvZG3DacpJl&#10;Z71w9Qwh8HE8YcnZxOelk1foTtrDDZzs25vZH3Sg79RDDLieyIWEIoqt5m1aall+FLmBy/Hb2dz0&#10;F2f+7culjFqykHO3JrFiYA8c/7M9nYdtp9eFOE7EFJFTYsaU4jvkmfZxcdxQZr/XjSHDNuN8wZ+t&#10;lzfjubsji8a05/MG/anXazLd521hwr6zbPPw5cKDJ/hFpRCVkU+GyUCh9RVpFbOVlR9kRsDyHJPf&#10;MFIe7sdv32CWjh9Gk7ZLsJt1lfX30/DOCSO3+AIPds1g60fNmNBmAnYHHrAouIDYAutKVhrm+zze&#10;tP1L/diztg91xm6g6eo7HAhLJ9ZkxIwiJkNW0IMZa81x6dcdODCvA3WaTK4OZIivCmSwjrO+aSoz&#10;KEx2J/LccI6v6EiviVNpMnMPc0+5cd7XnVtee7l6eBQbRn/OgKbv8fs6g3nX7gBTr0VwtbCMJDMm&#10;W1d77s1KQ0RERERERERERET+9iiQ4a+ZNT9gvSryoNCT3NA1nJu0kMm/ncvCOXvYFHyBzcvGsbZF&#10;Y0ZOXkbPM0EceBJDcmYQsfe2cHefC+sP7mDMBV/23z3Ok7sz2DV/Ni3rbmX41Nu4Jhfw2KRf/Gwe&#10;4mkgw5nngQwdB1N/813me0cQnRJI0r2NeCzvwJwB3fis2XRaD5nHhuPTWD1vHCPfG8MwK5DBLYaT&#10;mWWklJZSlhtDUZwHwXdPcubEAY4dWsel47M4tLwv83p8gd1HH/LR/2rAB3XG0XGvH/MDgqpWZDg4&#10;lQX1q1ZksAUypBcSUWQFMlgrMnRiw5LW1F+yhRbr93D80ABOrOhM06bj+LjjLqa7RXOusNL2l6PW&#10;xA2kkJdwhUcHerBr5pe0nr+Ez1YdYd2OwZxb2YxOXYbxuw47GHEiiNN5ZUSXV1JWEENp6HKCjjnS&#10;p90k3q2zmdEHgziTV0RURS7FBdGkPb5JyM0DuJ/fy/EjWzi9ezIHl3VmfL+Pafj5f/LL93ryL/XX&#10;4rS7ekWGiB22QIbnj5bwsj1aoiqQ4UVVU0U5lBWGkHBrPrcXfcDQju/wz7/+mF99XJ/PmzanUctv&#10;aNHkY+q8/Sve+cdf8MvGA3hr1gXGXrYmVAvIK02iKPM2UXe3cn7VYNa6tGN4r7q0b1OPLxo3o25r&#10;R5r3nIPjcldmeERyPjqctCxvor13cHXDcDaMb8/oPvXp3LYedZo048sWfWjRaw52s48w83oIx8Pv&#10;Ex2zA99dY1lSpyMDmk6kx9Z7LAsp5HFuubkHW+OlIt2LovtjObfanrpfzuDz5kvZeGEZR05PZGb9&#10;1gz81IFuq64zyT8P3wxrSv351FjVb2u9gGxy4y69GMiwOwDXJxnkFWRQkHSPhIdnuHruMAf3b+Xc&#10;0YW47hjCmqFNGVznPRr++1f87jf2NJp+mjG2QIZjxLhXBTIM/2Am41ffZlWNFRmiLwznnC2QYRYf&#10;rDzFgl3TuLOzNaMdB/Krr9bQb91djhRU8Mi0FWs5diuAoDT/IZEXx3J5wUf0m2fazKpLLL2yj8fe&#10;czg2pj8jfteVXo4bbYEKe6OKyC0tMl0umMLEfdxdOp5l73RktMMqHM3+fbElZNUIZLD6ZmVFIUUR&#10;h0i80JMV4+z4qN48Wow7z4bwLO6aIsq3gj7Io7wknBS/9dxZVY8Zs3rx4ZITDLzoawtkiHi6IoMV&#10;yDDnGP1cI2yBDC+vyFDFtMGXV2So14Jm8/bjeOQoZw87snd1X5qMWknb2Ts5en05lw5OZlpzZ5xb&#10;TWfiqSsscT/Cnmlfs9T5M9tf93+z6RynL03Hd08HRjb+jPf/1zv8/sOv+aBpS+q3aE3rNi3NqxHN&#10;Gn3KN+//Gx99+Sn/OXIN9Xff5kzYBWIDTD/r1Y8FH/Zi4NxTDPfO5lpKqS2QoSJyK2En+zKm1xje&#10;em8jg9f7cjyvhLDyPAqyTJ1eGsGFlV/Rc8k8Plx3mS23DxLuu5jDzva4vNONvqN2McgtmeNxxRSa&#10;erVUlmRSGrWf2PN9mD54BL94ZwV9Ft9gT4IVyDAXt9WfMnjBGN5eeoWZHnFE5BWbvlxAaVGkGSuX&#10;cGt9PSYtdubD1dcYeSWKmJxcinKekBV5hYBbxzl+eB8nD63m8rEp7J7djVkdP6bj25/y+79ryBdd&#10;ltD5RIhtRYYnHk8fLfEmgQyxVJZetQUy7K33LsMadaTB0tMMPnIAt0O92LfajjrDNtB85m7OuC/i&#10;6tFJTG46hEGtZzHlxEWWue1l5+wmtkCGetWBDOcisygpz6G8KJysqDsEXTyF++FdXHXdiOvhWexb&#10;2IMlA7+k4+f/yPufvsc/D13Fl9u9OBF4l8xoV7yPzWbvtG7Mdm5Kn451ady8AZ836ULDji50HWmN&#10;rffY9CCUB7EniPWaz67uvRj9+17YzTzJsNvpXE0uoaTCuk/TxosSKQnfzOPjPXDpP4pf/n4xY+bO&#10;56z7FJYPtMPp193oOXovjm5JnE0oIa/M9LMyXwri9nJ94kiWfNCNkSO2MPRqGPsCbxPtvwGPo+NY&#10;Or4Dw7o1of2XX9OoXgO+btmeRoMm037xEWZfesjZuFwi8iuqAyq+j5VPKwCh0Hz/PSA3fBeeO2ew&#10;uvtQxgxchv26G6y4Hcf91EIySp9QWnaBB7vHse3jDxnVzIFWm28z2SeTyNyq8CJrRaaiuCvEXezL&#10;7rW9qTNuA03XWisyZBBrjrACGaq+L0ooTrhqC2SwVmSoY63IYP9yIIOV+WLTp6PJjzpO6PXZ7Fpm&#10;+oxzc7p0b0mjzj1o4TSCHiMHMmbwlwzq/xXvdZ/Ix+PPseyeyXNJOZnm9n6wCERERERERERERERE&#10;DAUy/DWzTUyaXxWFUBpCftxRPFfPYm2z/kyZtZqRl6+xesdsjs1sy8zpg+g5Zz4TVi5k9caZLJ47&#10;hEkT7BmydjXOrtfZcHY97nv7snDWJOo6nGTElofcyywmxVygaurYYgUyPK4OZBjAxt9Zj5aoDmTw&#10;SyMmJ5viZDdS707k2MJedKvbhpYtu9Bv1gD6DRhMr9+MYmDX7Ux3i+FEWiqJ2Q9J9D3BvS2L2LFg&#10;NpMXLGXK0gWsWj2F1bP6s8CpIYMafkWdf2zE53XG0umFQIYp3w1kKMywBTKEHe7EhsWt+XbJFlpu&#10;2MvJI4M4vbIbLRqP5dP2O5l+PQrXwgoSrTk9W4hAMnnxF3m4pyvbpn1Fy3lL+Hx19YoMK5vTqesI&#10;3u60i9GngzlXWE5MhRXIEEd5+GqCTw7Crs0U3v1iCy77gziVmUZoyh3iAnfhenA5C819zV02n7nr&#10;FrB0zUSWLuyHy8C6dGryO975tBf/2mAtA3bd/55AhsLXBDKUmnqPpTjzKoH7ZrKvR1NGd+1As372&#10;dHR0wmHgQJycnHAaYI9jr8b0afcuX7Xpyb93X0eP9Xc4GZtDWEkRRWUZFGQEkvDgCH7nlnF69QhW&#10;TrJj5MCO9OrWhnYt29Gk3wzqTz3D9HOPuJOeQkz6AxJCThF4aSVn145m3bS+jB7YCbvubWnfphPN&#10;errQZMoxRh105fKDzVzeM4FF9ToysOkEum+5x5Lg/OpABksFFWl3KfAejevKvtSpM51PWy1j3eVV&#10;HHGdzJwGLXD+tA9dVlxh3P0cfNKtKXVL1dkWqywgl7y4q7ZAhr1LrECGjXy78y6uj3xIjrjO/f2r&#10;ObFwBnMXLGTMksUsWjmD9UuGsXRkW8a2+ZLWv63PR7+1p8n0k4z2iqjxaImxthUZrECGp4+WyLEF&#10;MgyrEchwmoV7p3NvT3vGOjrzn5+vot9qTw7ll/HIdJkya9KSTEry/XlybjQX5n6I3exJ/H7lRZZd&#10;2WsLZDg+xpERb/egj9MmBl2N50BsCbllxaZ4QilKOYzXikms/n0nxjmuwslakeE7gQymkZhxoDjy&#10;EMmXerNqXD8+qTOXli7nWReWyR1TRLm28SKf8pIwknzW4rG8DlNn9OSDJcefrcgQ4T6XK5NfCmRI&#10;fUUgg+3D80CG8LPT2NvsM0bWa0WzeUcZcv4atzwXcGXnMAZ0H0vXjsNZtKAnc+ba06r9HDoO2MtG&#10;T0/OmnZ3cnZVIMOXMzfwzcYznDo3Ba8dHRjY+Fve/r/f8FmjLjS1H0CPAaZNDxzEQKttm9cg6zV+&#10;GoO3XWTujYfcT7hGfOBWTvV2YMGHdgyZf4YxPrm4pZZRbluRwQpk6M+oXuP59XtbGLzBD9eCUp5U&#10;5FGYFVC9IkMdei6exwfrrrDlzmGe+C3l2OD+TPi9GcdG7mDg9SSOx5l+YwtkMK/idEoi9hDj2oPp&#10;g4fxi3dX0HvJDfYmRnGtOpBhyOKxvLPqOnNuJxKdV2zaQz5lRVUrMliPlqhakeEKo0wdRMTdJer2&#10;Ea6vmsOmBXMZt3Ap05fPZ82qiayc0pN5Dl/T5/N6fPr3janXZQldjgezwRbIMJp91qMlPl70ZoEM&#10;JVWBDNajJYaZ8m2w9Dyjzl/E/+4Mrpo669VuHJ3ajmDpkm7MX9DP1Nl8Og/az8Zbtzh3fy8n5jeu&#10;DmTYSOsjQZyPjCM33deM51u5fXQOa5ctYMachSxdNodVKyayfJ4jM0a2pOe3v6Be3ff5xYjVfLkz&#10;kBOP4ykqiiUjxo0nt7fgvm8GO2c7MnNUdxz6tKVr+3a06GhPw+Gb6L7mAns99+F5ZyEbe/RmzLum&#10;v8w4wRCPVK4kVQcymPurLEyg+PFGQg53YYz9SP7jvcWMmT+f8x5TWTGwHwN/bc5z2Y+zRzLnk0vJ&#10;Kzf9rNyPgsRDuE0exYoPuzF65FaGucVxOCqR7MyHpIWfM+Pdcs6sm8zyoY5M7NsBh+4NaN+zLd+a&#10;ttl5+R6GXAnndFQeGSVWf38dq8/kmbEgmqxoN8LctnFt9STWu0xleP81TFpm2l1AEnezSsixVv2o&#10;jDP9+hahxydzqPU7jO3ek0Ybb+DimU5YtvkOMOlVlmdREHOOJye7snlZV76atJkWm7w5FpFJorli&#10;1Ro21re4FchwjXQ369ESHV8MZDBjSdWjJSxmnDBjSWVxNPkJN3h8fRVnN41m3pQhDBw5FqeZK027&#10;nMuKmc2YMbEBX4yax5eLb7A5IJknpRWmdVspiIiIiIiIiIiIiIj8MAUy/NV5PkXw9F3V0vqpFGd5&#10;EnZmKqfG1mHEzPHUX+PKvCOb8Tg/kV0LOzK+16e0/fb3fPLZh/y+dT8+GbYM5z0n2OZzkWNHZ7B3&#10;SgPGTBtD/Q2ezLiZQGxBmW0C/fkVrb/6froigxXIYK3IMIRvNt9l3v0MYvOKqCwKpTjpAH5HR7Ki&#10;+4c4tvyQr7q15pP6vWj0b8Po3XUnU65HcTzhAfExu/DeMYllzexwaj2azjPWM2D9UWZuPMvuAzu4&#10;dXUKR5faM+T3beliPVpir78tkCHkaSDDN2MY0mg1U45ZgQxFRBRnvvRoiW203nKECxcmcG2TAz3q&#10;j6J+o7VMcH3MwcwyYkorqKgsoLI8jIyIg9xe2YZlgz+n6fQlfLX2KBt3DbEFMnTsMpK3O+1+Hshg&#10;CqSsIJby8FW2QIY+bSbz3uebcdn/gBPJT/C/v5x7B7ozaoIz7/eaScdpK5m4dw9zTp1l3XlXju8b&#10;wbEF39C9qyO/aryOAbv8OZySTFhE1aMlxliPlrAFMlQ9WiLUFshQs97N+0qrrP3Ij97G9UXzmfvp&#10;FGZPOMSyu6GcC4/hcUwMMTHRREeFEO65AZ+D3Zjq3IP3PhtL41FHmXM/hUuZ1mNGCigpzCQvI4nM&#10;lHhSkqJJjPYhJvgUXqemcGxeMwb37stbXy+iy5xr7HqShG9+NikZyWSlJpCSaI6P8SM6+DT3L83n&#10;6Lw2jHfowsfN5tPcZTtr7+7l4NHZrG7ShjHNh9F5rRsz/bN4mFlqe+RCpbmPorjrpFzpz8EFHfms&#10;yXQ+7LWe5Z57OHh9Lqtb1mHsZ01oPfcoDjeS8UgqorzSmrwrpry4iMKCYgoKCyguyyYr9gqPj/Zg&#10;z5KmNF6ygW+3X8bVZyfhbvPZ3NuREV+ZNjBqMT3WH2TiplNs2HmUC2cXcWWfM3PadaHTb61HS5zC&#10;xSsSt7BjRLvPZmuvMQx/fwbjVnmw4kkO/oU51SsyWIEM9ei9eA4frTnH8uOLeXiyL3McB/Ph2/Po&#10;N/86W1NLuG89M9/cZ0VFLIVZ1wk4MJADw9+l26SJvLfyEsuvWo+WsFZkcKgOZNjMoKsJHIgprlqR&#10;oSKkRiBDR8Y6rmKAFcgQ8/zREs9ahu3REufI8RzB9slONPxoCu0GHmOJfwpX8srJqjDlXZFGaYEX&#10;UTfncWbSp4we3Z0PFh1n8CVrRQYfIm7O5vKkdxkzsrPt0RJ9q1dkqPrb75dYk+IVidUrMkytWpGh&#10;bmuazTvOsOs+eD0+QOCRKaxu3Yth79XHse37tHZsw2+Graf5qquceexFcOg+Ls+ty7JnKzKc5dSF&#10;6Xjt7seg5gP56rPZOK48z/qgSG6Ydh1p2nRMdBTRkU+IDAsl/MkTwhIziM5KJa/oNqkPt3HaFsjQ&#10;pyqQwTeHG6nWIyCsFRm2EHayHyN7jePX729h8Mb7uBaU2AIZ8m2BDKO4tKIOvRbP48MN19lixsWo&#10;kB1ccnFk0cetcRy+jj7notkXkW/qpty0w2IqzDiQ82A9D/c0Y5zzAP6l3mr6rHVnf1J1IMOaTxmy&#10;xApkuMac2wnE5Jl2SwFlRREk3bUeLVGPiYsH8f6q84w6fZrH/qu4sXocM+rZmbF1PF0WbjP5PMb8&#10;Ta4cPrqRe24T2DymNw7/0YquXZbSu3pFhvCnKzJ8tIjGdq62QIZ7pnpyrUqrrFFztkcM1Hi0hBXI&#10;0NgKZLiIy3VPHkXsNnU2lcX1uzPk7fo4dHyPtgNa8dvhm2i5xo3TwXcJfridy4saMndoVSBDm8N+&#10;XHziR/KjPXit787a0c3pNHYyTadtZtT87azctI9dV0+x79wGNrvUZYrdR3w2ea0tkOF4aDLFJXkU&#10;5KSTnZJAenIciXHBxD+5ScidDVzd0p/lI1vQvLULH3ddz5RTZlzw2cAmh97M+bgdfSfvo9/lWM7G&#10;FpBfZj3awpRv7hOyfBdzb0sTBjs48+9fL2fMigVcvF0zkOEAzh4pnE+qXpGhIsAWyHDDFsjQldEj&#10;tjDMLZ7DMdnkWCu65KWSkWrGx8RYEqNCiQ5wJejKHI6u6MyMAe/RfuI43l/rwcK7ScTml1rhCq/o&#10;L9a4lWOr+/Soszw4P5XjM4cxvckIhtqvZcjue2zySyI4q5g820ou1klp5vWQKDOGXRr5ETNdetF0&#10;qxtjbqUQmmX6u9UGyxLJenwY/x0tWDmnnelH22m/O5BzUdlkmLOrguCsAJYSiuKfrshgBTJM5lP7&#10;o8z3TqgOZDAXfPqqKDHf89bjeNLISo8jKSGa2NhYouLMd0qi6XP+x/He3Z3NsxvTdOoy6q+/y95H&#10;qcSb79QiKwnbNUVEREREREREREREvp8CGf4mWFPb1sRuLNmh+wg9OYD18/rS28GBQbOmMXnXehbt&#10;2cianRvYsHUjGzaZ157tbDqyg12HF7Fn9whmzXem58gxOKzaw8y7cZyNKyC3tGrFh+fKef5oiaeB&#10;DFUrMsy7n2V7vntlRTYVhSGkBu7g3qb2rB3yCc0+/T3v/mt9fvu/B9Kw63bGXn/C8ag7xDycy/nF&#10;TvT7sD9t2i6i/87rLLkTyKX7fvi47+L+0X5sH9eU1r9pxpd1XOi09z7z/R8S+ngzQQcnsaD+MAY2&#10;WILLgQdsTSrgcUH1igyHOrFxcVtbIEOb3Re47L0Z/zMTWNC5A/2b2NN7hSvjbkZzMzWf5MJ40mMO&#10;EHx+LBvt2+LUuDOtZ++h54krHDw2mgsrW9Cpi7UiQ1Ugw/nCcttzx60VGSpsKzIMxM4WyLCJMfv9&#10;OR7/kDvXxnNxZV36jBrCLwfuwHHHVY4+CuRKsDue3rs5v8WOdc7v0bJJH/6jobUigxXIkERYxA6i&#10;nwYyfFQVyGA9WqIqkKGmcipK0smPOkzkZSfWzJ9Gy157mLbTn6vpxcSUV1JiqzhTf5WmXWR7khu2&#10;hrMrHBnZogVdBs+k63E/VvncJzb8FIEXD7J7zmG277rN0dBU7memkJcfTNr9Nfhva8mUIb35daOF&#10;dJm2g0NeBzh98RBb5hxk6xZ3Dgclccd6Hn7eIzKDd+O7vT3LXDrxcZsFNBx/hHV+Hpzz2MLJiW2Z&#10;5diNBlM20+twAAdDM3icmURetjfxd1dwacG3zBzcjA8dV9Ng/nmOhLrjHbCN0+PrM7/bVzRwWU3z&#10;bT7sMdeLzIgi+fEx/C5sYP2yg8xbdYMjfk/wCLvKvcM92b2kqW1Fhvqbz3LGbT4Bxwcztmk/mr83&#10;hl4LTjDR4yGHfPzxvnceH9eJnFnUnMENm/DJbxxoNv1U1aMlTPrWoyW29RrO0PcnMHyZG/ODs/HJ&#10;tR4t4W8LZDj/NJBh/RVWXdlH9N2Z7Jvcl/6ftqf3qNUMvPiE/eEZxBTnkJZyhXjvORyZ3IOx3zal&#10;o8saWh/yZbfPcaLuz+P400CGgS8HMoRSlPo8kMFakeHlQIZnrEdY5HpRFLGay6ucGd2gPX16T8V+&#10;7z1W+CXzMDeP1Cw/kh+u5OYGJ2a3bErv3mNpttWDufcfE5btT+TNOVye9B5jRr1BIINtFYingQxP&#10;Hy1RHcjgHsK9+LvEeKziwtjWzPj2dzR5/x3ebtaTd2adwO5sEJ5JASSE7cWtOpDhyxkb+Wb7NVw9&#10;txBycQIr+nbFrkF/es89yKRb8VyIzye1NIeC/CAyHrvitX8lx9evZttVb/aHxRGe7WHurTqQ4SNr&#10;RYbT1YEMZbZAhqcrMoy0VmR4fwtDNj5fkcEKZIiuDmTouXguH25wZ4ufL/FxlwnYOoIDjg1wGDmR&#10;r5dfZMq1J9xNzSEh6wn5sacJPDacnSM/oI/TIP5zyHFcTvrjkR6Jr/tsPKxABtuKDE8DGUpsgQyl&#10;tkCGJbZAhkmLBvHhyjOMOLyHoBsuHJ7uSKffDaB991UMPH6X1fcCcPPzxufaGu4f7sai/k1p8K/N&#10;+LrzErodD67xaIlhtkCGRtWBDNaKDLZAhpo1Z1uRoWYgw3sMa9SVhksvMsYjmEcpnsR6rMF1aGNT&#10;Z7/l2/ff5XdNevD+/DP0u/iIO/H3iQ/aituihs9WZGhzyJOL4deJvr2Sc84tmd66Jc0nrqPDDg+2&#10;XfHlrpcHvt5buXpsFIu7/Z6+9T/g7ZGr+cK0u2P3XEkMPMSFzQfYOP8se66Gcik1m+i8GAoSLhFx&#10;fjhH5zSjfbcx/L7nNiadu8bJx+dxNWPZdoeGdBs7l2/XXGOxZww+6dmkZIWQE3kE370ObBz2IV2c&#10;RvDWiMPMPbQe33vT2DyoH4PeKJBhE0MuP2LnnQs8urmCU+f2MuOoF7u9YwjKzicl+yG50fvw3tef&#10;jYN+TY8JI/jtatOP7iY/C2R4UanpnukUJrkT57GIs+tdGGXvjIPjLJxnHmHhYV9OhaabtEvIL7NW&#10;dHhaZ9b6Bomk+m3Eb+03LJ7ZlS9n7aX7AfM9GZdLXH4KBWluRLkt5OgY05aGdKbFqtMMMWPI3ZRC&#10;868CWy+t/llC0bNHS3TkKyuQwaE6kKGskgxbwEupOTSTonR/Ym9t4Oaxxaw4fIEll8K4GZNNenku&#10;xSXBJj+7cZ/Zn+X9e9FzyQEcLkRyOS6fHCsAw3Y9EREREREREREREZEfpkCGv1rWpIN5PftlfpTn&#10;U5Fzn9ywbbhvG8ryAU0Y5jKMHovXMW7ncdaeceOU2x3cb9/mzs1TuF/cxPEdo1g1rwvOM8bRYv4h&#10;xp7040pSAU+KrL8kt13Idokq5eb/MCqKrEAGJza+9R84WIEMm+4y/34msXnWdKcV7JBPabon6b4z&#10;ubqyHcO++A+++ccP+Je/788nXbcz6noExyPvEftwMRdWDcHh2/607TIX+y3nWHLdg8t3r3DzzHJO&#10;LmvDjL6f89Vv6/LOt0NotuMe072DeBS+m5AT01jVyo4hDcbisMSVmbfCuBobR1jwSQL3W4+WaEP9&#10;JVtpe8CkF3KJSK81nJnSlgV2Leg+dh49Vh5l7RUPznie49KJSRxc1INR7e3p3HImAzZcZ8E9T65c&#10;GMellc3p3HUk73TazZjTIbYVGWIrqlZkqAh7+miJybz7+SZc9vlzLD6I2zemcmltIwaNd+bjYesY&#10;vu0Mx7zvcOXeEW5emsOeea2Y1PE3NPyiM7+tswTHLffYFZdIUPgOIp8+WuKjNQyoDmR48dES1kRk&#10;PmX5YSTfWoXn8hZMnj+Fz5bcZM6NWEILrIXrn05eWaz6iKU0141Hx13Y5/wJzsOd+GrFecaePkuA&#10;z0oubp7KpNYjGDJgKaP3XGLDdXc8vC9x68xCXFd1YuyEYXzitJ2ha3bg5mPqZcsUJrcZxpB+Cxmx&#10;/TzLr93ihtclPC+t5dSaHsya4kj9oVvotsaDQ2ER+Ia54nfEkS3zu9JuzDhazd3GxCPX2HPtHO7X&#10;1uG6dRjzBn6Lg0NPGi06htPph9xLekJyzHn8d/dk17TGtB/uQsOpW5h69AL7rxzlzN5RrJ/Wmw6d&#10;ptHM6TDzLj/kTMg1bh3qye6lViDDJr7dfA5XtyUEnBrJuM4OtKg7it7z9zPp8h2O3L7GHbe9nNs6&#10;kNXDv6BjnS94670e1J12BGePMK6EnSHm7kL2Ow3A5VNHHCbuZfiZQE48iSUk3o8g12GcXV6PPlYg&#10;w6abrL5znaSIfdzZPIRV3esweMgwWs8/wLSjlzl+7yYXLizn7Oa+zOzXl25fj6T/3DNMuB3B1fBz&#10;JAYs4LiLAyN+1xO7gVtqBDLUfLTEZNa8YwUyrLYFMux7IZDhaUc1tV4aSVnmBR6emMzugY0Y79Cb&#10;jtM2MHTbWfbccuec227O7XFm7dje9G3gTE/nTYw4F2quF0diYSBRN+dyZdL7uFiPlphrPVoikoC0&#10;YttYUPMP+6uYtlUZ/4pAhhMMuxWDd0oUGSH7ebC9HSv7vs2Xv/mKX9QbRf11t5jsG0tQVhBpYXu5&#10;ObdedSDDJr7Z5cm5h5dJCNjA+Tk9WdCrBf3GTqf3ulMsu+DBeS93bt/azdX901kzohdjHZ0YuuMC&#10;s30j8U11J/HBVs7YAhn62lZkcPHJwS3NCmRIpDxiC2GnqgMZ3tvK0OpHS4RX5lGQXbUiw4VnKzLc&#10;Zov/E5LSHhDnvgD3jR0YN8WJb1wW0HfdUVZeuMnJa4e4fWYmu+aZsaPHN3R2mUHTrV6s8YkgMvcJ&#10;4R6zuGN7tMQ43lldFcgQnVdie7REaaFJ++5iPNbXZeKiQby/0pURh/bx6OYEDs8fRNcvB9Ch7xKc&#10;D1xl7Q133O5e4NqRmRxf1ITh7b7kw/+oy4fd5tD6YCArb53j8c1RtkdLfPbRQhr1rXq0hKdpDtm2&#10;OqtRcbZVNGKoLLlCyMGx7K37LsMbd6XhsouMuR3No8xI0kMO4LehMav7vsUHv67Hv341nCabPZkW&#10;EM+D9EBSHlUHMgz9lnozN9D6sCcXwm8QfWstFwZ1Yk7LDnQYvZJemy6y+/Jtbt8+i/uF6RxZa8aS&#10;Jr+i5Ufv80uHZXy68iL7b2wl+MZcNpj+PbjFRIbM3cOMi7c4fucGXrcOcHXPcDbN6UrnEfP5drIr&#10;y24HczspEP/LU7m8tj0DJw6h/rglDNx2mjWXb3D22h7cT0xly/RODOvZkE4TFtB65x12uO8nymc6&#10;e5ytQIbu2FmPlnBP4VyS9QgXK5DB/1kgw8oPuzFm5EaGXAxg+9Xt3Dtkx4plQ2k8fgUD1h9n6817&#10;XLh7Hi/3jRxf78zCoV9jP3cOzfb7selhBslFZTVL3LDG7CzTT4JI8V3PrWXNmN39G37/my6832o6&#10;XdadZt6FO1y+dx9f/wD8AwMJfBxBYHQ60Rk55JTmkvnkGNFnurF1aVcaDJ1Oy5m7WXzOg+O3L3Dr&#10;8mJOrR3IlG5NcHAcQr8Dd1galEtoztN8WP86sIIjngYyOHJgflUgw2f2R1ngncA124oM1rHmm6Yy&#10;lXxzXOjxgRyc34be4ybTcvYeFpy6znm/O3jeP8GNIyvZ5jyGWX1nMG6XB8uCsgjILuPlIUlERERE&#10;RERERERE5PsokOGvkjVLUP2yLQVt22jelkNZNuX5T0gPu0TI9bWcPzSVjaucmTq0J4PatqdH6/Z0&#10;6NCJdl0G0NFuAn0nLmLUxu3MO3udnf7RuMfnkFRSQUGFNfVRnW7176pJ8XAqis/hu2YwW977DYO6&#10;jaDx1nss8sskzhbIYDG/S5MpzXAn6sZCjk+oy+jm9XjnPwfxRa9djL0ZxankaBJSrxNyaQGHJnZg&#10;ZJcGfNuqJV+16kXLtsPpPsAFpzljcHLpiV3TT+jQpSv1115iyPVH+MdeI/buak6Na8PUVt/SrMUg&#10;Go/YyKhTXmzzOMWVXd3YtKwjTZbvoNORQK5FRpOR6En0zUW4bbFn7ojWOHRvQtsOrWjSrhPN2vam&#10;Vc9RdBq/heHbbrLDJxKv2AAe357GlTVt6dHThQ+672O8awgXi6oCGcoL4ih/so6Q00Ox7zidj+tt&#10;ZcLBh5xOjyM44hChV0axaVYn+nT4hvbtmtGkU1daOA6j67hJuEztwRyXBvRt1JWmH03EYclVFj2I&#10;xjNoJxGXhzHBfjKffLGeQat9OJJW+GxFBls9WH91X5lIceYtQvYu53iP3syduQHHy9EciMwnvbTC&#10;1FLNlTSsVRms5czDSfJczu3VjZkywYGPx+zBfuc1rjxx59btLZxabM/SQR3o36oNnVq0NHluSeuu&#10;3WjWdxCdZm/Cfr8PO30eEJlyjzDPzVxZNYBVQzri2LY1nZq3Nse3onWXzjTvN5h2k1fguPcuq70S&#10;CMzIJSsnlOwnh/E9O4UtC7syxLEZzTu0pn6LtrRs0Z42XR1pOWQGfZftZ97Nx5yIyiGhMI8Sc17W&#10;w83cPzGCFVPb49C7Ia07tjDtpANNWneneZ/xtJh2iJHHHnD2SRyPo6/x4Fgf9q1oRatlW2my24Pz&#10;Dy4TG7CNMwvsmNOrPu3bNuPTlp1p3MaJzj3G0G/iGJxnOmHfrQFdmzei0bSNdDn7iNOP75D0eC83&#10;lvVjRae6dGrWmzrd5zBgtxvLPL04c2Qkp1c2oP/y+Xxh2v9anzAysoJI8t+N974BbJnRmYE9m9Cl&#10;cwuatmtn2lhPWnYaRIfhK7Bb4srqm+G4JaUTm3aVjKDFnBzvxOj37bAfvI1h1xM5HFdEblmxqb4w&#10;ilKP4r16Ous/6s6kQWtxvhrPwbhXBDJYvyvzqCiJJSvsJMGnx3N4cQ/GOjanV5dmtGjfliZtu9C8&#10;vT1tHWfQc85RZp7wwzUqg7DCVApKHxHtvoBr0z5hvEsP3ltwHMdzkQSmF1l/p40ZEl5itcUEyguv&#10;EHF+Fgda12Vsg460WXiK0XeS8UnNsi1ln+Y2lAPTW9Pos3582MJaZeAROxPSiSl6THr4ATwWNmDF&#10;0Dp8M2cLjfc/4Fz4E3LTfInxWI/7NmfWzTJtZmALuvRsY8qxM61a9aF95xF0HraQQSuPsMozjIup&#10;KabNeJL6aCdn+w1k8Rf2jFh0lgn3c7lpBTIUJlMetZ3w04649JvM25/sYMRmf84VlBJhC2QIJPaq&#10;C5dX18du2SI+23KXbQGJpOSlkJ/sRoLvGs5ud2aWSwt6927BNy3b0LhFG9q26UYbuxG0n7yKUfuu&#10;szEonXupmeQURhF3ey5319dhxLKJfLjOjQWeicTmFZtSsx4tEUWy1wpubWrA1KVD+WzdFcaedycy&#10;/Bj+p2aweUhTBnduSB3TH+u1sqN1+xH0GuzCoAVjcBzUHrtv36O140i+2eLOzAvHCbo+hn0LRlH3&#10;iyU0tz/L5tDM54+WqDEaVE2qx1JZeo2QwxPY3+BjMzb3pOmKS4zztB5rkE1hwnVSLjtwZGZL6n7o&#10;yLtNVzLs7GP2JGcSVRBkyngHN5c2Y/6IJjSYs5kOpv9digwnI+oiYcdcODqpJUM6NKflt21o3bI7&#10;7fsMosvkKfSbOZrJA79iZK86fNR3Lh9PdmWNx028I85z9eA0do3rxPhebenctBWdWreiTcf2NO/V&#10;j9YjTFtde4bJl8O5FptFSkEK2fGXiDHld2S9A9NGtTR9uRVftzTt24wnbdt2p3X/0XScsR6Xw+7s&#10;DI7jfuRZUu7P4uBQR4b+rg/24w8x7FYqF5NLybP6WUUgBUlHuDl9LGs+78W4MVsZeT2cQ4G3iPZf&#10;x42Do5k7tg0O/Uw7btuOpm3a0rZdB1raOdPMZT7D9l1hdWAq99KtFR6efnM+ZXpP2RNK0k8RdMKF&#10;Ld3eof8H/8Yv/vG3/NN/fspvvm7GF2YsbGG+n9u3t16daD94Bu3nn2XRlXC8M/NIzvAiO3gZN/Y4&#10;MMGxMV3afEvjVq1o1KoprVp8RZM2rfii+1g6ztrLojtRXDNtPuVpJKJRtU5CCcWJbmTcGMTBReb7&#10;tOU06jgdZ7FvIjeeBTJYeS+iLNeM2UHb8Ds5itUzOjGgbxM6dmlF0449ad1jGN2c5+MwfRcz9tzk&#10;YEA897NLbd89L9+5iIiIiIiIiIiIiMj3USDDXy1r1sG8qn9ZbL9sn61AglTK8wJJDLaW4F/E4cWj&#10;WOTYjxF9+tDPzp4+TlPoP3oj4zdcZs2NUC5FphNRXEaWOb/q2dyvYFuWPInK0vtEXtjCVZcRbF6+&#10;ndlXwzkZlU960dNpDCuBUirKUsiPu8mTS3M5tXYmY0duZtIqN/Y8SsMrL4+skgSyIy7w5PxcDi0Z&#10;hMuQfvTpM9y8ZjF48gamHTrGykNb2blsDBvWzGOKqzdr/eKIyAgnK+YqQSdnc2zhMCYNn87QWXuY&#10;dzmQg/5eeF1bzpUzS5nj6sYSzwQepBZSXJxCcboHCf7bubJ1LJun9mf0wD706edMn0GLGDjzILNP&#10;+bI/JJXAzHxy8mLJCj9M4PmFrFy5i7Er3NnjG49/STlp5vbKitMpTzpPvPdW1i85xIRp19h7O577&#10;Bbmk5D0kO/IEPifmsGN6X6YNs6N3/wH0dlmA85LdrNq7llPHFrB13lKWjtzOuiP3ORieQlDUdZID&#10;trNv3X7GT7zM5vMReOaUklBZaVvav4o1IZVGSU4g0RfOcGPaRk4edGe/KX+/3AqKKmoGMTxl6qI8&#10;m/yYK0TfXMDRA+twWX+F5Zce4ZWZzJOku0R6rsJty1hWDrZnXJ/eONiZuhg+BbtZO5l+4h57QtLw&#10;z8ojrzSLwlRPkn3X47FrImuHOzCxj505vi99Bo+l3+ydjN/rzq6HydzNKCGzxLSJ8hwqiyLICDvN&#10;I1PX+5YNYuyw/tj1caKP3RgGjFvD6G3XWeUegXtSPtHFlRRas+al5rwcfzJCjnL36DR2LXBg/HCT&#10;r35DTZ0tYMjCE8y9+IgTMVlE5pn7Sw8k6d5qPM4uZIHrVea4P8EvKdo2KR7lthK3zUOZ69LftC9H&#10;85qE47CVjNu4lyWnDrB5/Sy2LZnInAOuzPOM5U5CFNlpXkRcX8W1tcOZ7zIB55GrmXHMk03+odzw&#10;2IHXuVmscz3BpGtPuBCZRUFprq1eMsMP4HtqLrtn9WfG8L7072euN2A69i5bmbzbg/XeJv2UfNJK&#10;iygpfEhB3Gm89m5ip8sa1m+9zvagTO6kl1JYbv11dKJJ05Mn5w5zcdwK9m++wJbATG6nl5FvNYUX&#10;WDVvyruixBbMVBB3luDryzm+fDBLXewYaG/u3cGFviPXMnLlOVbcDOd8dCaxhaUUkWf6fRypISd4&#10;eGg8e3evxOXkPTb4pRCdW0qZSfq7LcsaD7LM5QJJ8TuKx8Kp5p4Xs/CUF7tCc3iSa/KRE0pJxD68&#10;z6xm7tQdTFrkxj7/ZLwKCsgsTyQv6RYhJ2bium0K049dY45HPL7JeZSWZFCU7kPyg33cOzmTnYsc&#10;mDSyL337DMKu92QGmLFk4rabrL8TxS1zfHxZvimvMHJjb+CzbhNnJq1n+ykf9kYWEZxTYfKYTWWq&#10;G0neG9lt+teoCW5svxqFrxnzkiuLKC6IJi1wDwHnZ7DG9SQTzZh2NSaHnJISKkqTKMnwJubuVm7u&#10;Gs2q6Y449LfGqiH0GzCTofP3Mf20PwceJBOUW0Z6aTFlJWlkhhwn7NJUdrjuZ9yFIE4+ziKtqMz0&#10;YFMuJSlkPzlLyJVZHHTdyqSLD9kTaPKQHUZ6yCkCj05k9wInBjuZ6/QeiZ3dXEbM3cqsEydZt2sV&#10;uxeNYMXmDUw8788erzvEPNiF+4mdTJ10mnnrfbmakE+4qZ6i6pp6zqrDdCrLHxB/Zx8es8azc94q&#10;5pz1Z+/jbOLzi02dhVEUvh1f15XMmLiHCfPdOBiUhm9RIRml8eTEXSf4zFxObJ9t+sMVltxNwD8l&#10;m6LccHIjjxJ0djZ7pg9hej97nPs403/4DAau2s/kPUc5tHcWR7ZPN98DB3HZ7sXJkDge58UQ/fgY&#10;j1xncGjOEKaZ8Weo+Z7qM2AodhOWM3TdOTM2hHHR3FNMYTll5cXmOyie4rS7PHFfw9VtI1kw0d70&#10;M/O9Zr4/+g+czdAlR5lzLoijj1J4bNpaRm4AeVFHubN9I9tGmX629zbbQ3Lwzy6nqNx6nEIMJVme&#10;BB/azYWJq9mz6zo7zT3fTU4iL8OXRL+93No9mg2zB+Bo1X3vAfTpPwrHGZsZvvsWO3zi8M0qIdX6&#10;6n25m1jfx+WxlGZe58n19RyfMoglTnY49TX3aO6zt3Wvtt92Jl3z3hp7xy6kz4pLrL4ZhV9WIenF&#10;5n6zPIjy3MS5NcNZOc6OwQ7V55rj7UZMw2HFKeaae74Wm01MMRQ8/Tq2sTpwmclDEHmPNnPr1HJm&#10;LjjElE13ORWRSZD50s+1LbliHWdeZaa/5ASQEXoUrxMz2L3Qnglm7LWzjb3zcZ5zxHxf+nEgNNX2&#10;OIxcM15b6z+86ttHREREREREREREROR1FMjwN6lq0oKKYkqLcyjKTycnLZm0hHiS4uOJi4sjPiGF&#10;+OQskjPzycgvIb+k3DYB82xu1JqPeOWchEm3sojSvEzykxLJTM8i1ZyfW1JRIwCiekKjspyK0kJz&#10;bCq5GakkJ2WSklFAlrlWUUUFFZWllJfk2fZnpyWSnBhPfHySeaWQmJJBSnY26dmZZl+yuY45P6+Y&#10;jKJSSspLqCjLpyjXpJueREpiKkkpOSYfxWQXFVBo7jc/N53U3ALSCsooLjO5MeVRWW79JXQWeZnJ&#10;ZKUkkGzKIz4+0ZRFGgmp2aTkFpFdUmbLW3m5lbdsivLSSM8w5WTynV1k9lVWVE3YmPQqynJNeplk&#10;pGWTnJJPtjUhXFFOWUWRue9sCnPMfaXEkZJkyty6TnI6iWlZZGRnkGf2ZaaatJPM5xzruuUUm7Kw&#10;8pedkUNycj5ZeaW2CX2rXl6oClOulaZuy/LyKEjJIifH5K20giJrwQxrd9VRL7DW16gozae0wLSF&#10;rHSSMvJJN+VZUF5GSZmpo8IM8k25ZJg6SDHtIyHOlI0p1/jUTFJzCm35Kyq36sy8zPHlhekUZJnj&#10;kxJIiTfHm1d8YhIJaTmm3grJMpkpNA3CFKVhMlZpTd7mUpybRlZ6Akm2uk4wr2QSkjNIzsojvaCU&#10;grKKqvu1bsJaYcTcZ0VxrinLFLLNecmJCeZaVXWWaK6Vau4hx9x7qdWeyk17N/kqNO0i3Vb3JRSV&#10;mbZibc+37i+RtGTrmtbLtLFE67pZpOXmkJmZSpZpZ6k5uaSafBSWWcEfVecVZJjtyeZ4035TcwvJ&#10;LDb9pSDLtLMUcx1TV/ml5JWatm7KptKcY2s35j6zUxNINXUfH5dAnK2/mfafVUBmYZlJ3+ovVvmY&#10;+zPtqDDb1LvZn5Fl6r2owtRLdR+yWptptyV52eQmWXWXZ65ftd9aLP7VzJlWuqV5lFh9P92673gS&#10;rPaekEycuY+kjFxT3qbfmnyXWvmwtRyrzedSlJ1MdlYGSaY/ZJo2X1odHPOqq9n6VaVpi0U5FKal&#10;kJWabsqkiCyTxxIrGMXko9JWHumkWONNmuknJs1Cq4+Ze6soM/dm6isvK4WUnDxSrT5k2pm1ukxF&#10;eSFlxaYfZZt0zT1U9aOquksw95BslaXp31ZZllrt0mpjpo0XZWSSm5JJlqmr7JJKTFZMRk2aZfmm&#10;3WaQk5FNUrIZh6x6Nlk0uTC7zb0XZ5n+bvplXq6p0xJTp1aaVl8vNXVg+khBJoVWmzdjh60sbe0w&#10;hSTT/21jR7EZa0yTterVKherLEvyTLvNM20kz6Rn+pA1RlplXbU/39SPGSNyTbuwjV2lZuyw8mH6&#10;iWnvWWkJJCaYfmWNiXFp5jpmrM3NNW0kw+xLJD3TnGfaf3ZBgRnnsygw6SQn55KWUURemRUu8eo6&#10;q+qPpm0X5FCQmkRmmhkrrXRM5q26rupzmaYsqussNc+2r8jcV5k1ZlfXWW5WqslPPmmmzopNHVhl&#10;WFFq8m7KMCvF1Jcpo0RTRglJqSSYMS0lK4ec7FTThlPN94AZM7NMPkvMeG7OKzX1XJxrysrkxxpP&#10;kswrLsGUs/kesMYq6zvKWumgKkjAulZJVb8w41l+VhJppk6sfh1nlVWC+T5IN/0414wNpk6ssaG8&#10;otA2JhdYZWf6UWa29T1UNWbaWretjk16OdnkpaSb9m/6obnnglLTOkyfLivKtl0nw/TpePMdGh9n&#10;6t66lhkfk7LMeGf6tBVEZpKrLvOaJW+9N+lXWPWdSY4pm3Tr3qwx1rpP28t6//Rl6tx8V8Sn55Fh&#10;2qgtXVv+rPHbfO9mJJFu+nOSrQ1afcL8TjR9whyfZuox37RbK/DohTgGG3On5ea7ydRtoVW3VrvN&#10;LLS1yyJzvJX3Z6rH3vIS06+tsde0xWRrLLO1eTP2puaQ9vR7yzYWvXjHIiIiIiIiIiIiIiJvQoEM&#10;f0sqq6YSrJ8vTyo8//x8UvJVxz3z8s7q9y8c/9qT34A51zr99UlU763x60Uvbqk+rIYan569ffGI&#10;Kq86yyqjqnKybXl2SM29NTZXs3226uCFHdVHVtfNs8/PXlWq3j3/bL21faqx6ZWq9z/L7dPzXmJt&#10;e77dHG3LT80jq+7KtuVZXn+cqrN/6Nyq/U+P+m4+fjiF7/Pqc1+X4vdd6em+VxxTY5P19tmRrzj0&#10;+1SX9veyyudNjnvuNUdbG98oGXPQj7yRqjp8necXfn5c9WfbtZ59tHk596+6m6envLzn+/Pxoh86&#10;9I1SsmXiFUeaTT9UZz8iq6/x0hVqfKja80PXr97/ysOen//8nfW7+prPN9T89aNY57xwnu3DH5rS&#10;q72Yfs1P3z3HdmevrJSq7S/usbbZ/v8ez/da7153bM3trzrm2bbv5O3FM1917ndYabzyHqu8kIr1&#10;tuax1qkvHFFjXw2v3ioiIiIiIiIiIiIi8moKZPirZE0XPH296PnWSmpO7H33yFdse9VBr2Md+/T1&#10;zHc2fMer51FedV7NbS/vf/nYH+tpeq9O5/v2PJ3Msc0J2bb8gBoHPD/+6bvnW6zfVSk/9z1zTi94&#10;nsLTH99lbX6+67ufXt72ek+Pq/l6qub7F1XtqfnzudefZXxn5/ce/cZl9mP9qZO10nue5oufXr7a&#10;d9pF9e839qNPeJU/JpGXz7U+m9fLlVXj48tnvKw6hR/naad9wYsban76/vS/f+8Ps85/+qry4rvn&#10;n97My2dXt5rvJFO19/uZ/W/YkZ5ep+r1+nPeLLXa6Ptz/sfd1485+weOfeOkrAO/7+DqfTUP+6FT&#10;RERERERERERERET+QApk+Kv1Q7ML3zet9Bq1drLiz5GxN7vmDx71Rsn89Pf3/a3B2vfy/jfJ06vO&#10;e7WnR73qjDdL4c38KdP6sf64a/85c/4G/qgIkZfP/eG0fp7SqK1l/ofkyzrn+Xl/2jt7k9RevP7f&#10;ij/ujn/M2a869g+5+t9eHYmIiIiIiIiIiIhI7aVABnkjP830xp8iVSuNP8fkyw9d84/P0/MUXvXu&#10;5/TTXtVKvebr5/BzXaemP/iaf47M/qAXM/VTZbG23bqVnz9Nnn7+O/tDr/jD5/1U9/L6dK09P9VV&#10;f7TXZOSnyuMr0/1OINFPdXURERERERERERERkZ+PAhnkp2WbS3lxQuVHT7G8wV97/6j0avqjTvyD&#10;T/4er0uz6np/wDoaf2J/7uv/afzxd1FVHz+LWlfkL9/7m2bw5fOM15769NjXHvBH+eFUX33Eny5H&#10;VanU/Flb/XG5+2POfv25P12J/XDK3znij1qN5Pv9dCm/3ovfMX+OHIiIiIiIiIiIiIiIVFEgg/zs&#10;/vqnRv66JrbkVVQTIiIiIiIiIiIiIiIiIj8VBTLIXzhrQrm2TSorkKHWqI3NQ16g6hH5a6deLiIi&#10;IiIiIiIiIiI/ngIZ5C9cbXjcwss0aVNrWFXxF1Edf7tt5mkV/e2WwE/lpylR1dXP52lZ/6xl/ie/&#10;0M9+ByIiIiIiIiIiIiLyV0KBDPJXoLZNkGjSRkT+3DQGSW2h70QRERERERERERER+fEUyCA/gZ97&#10;0qK2TZA8vf/ali/5aaief1oqX6l91CpFRERERERERERERH5aCmQQEfmjaEpTRERERERERERERERE&#10;5E9JgQwiIiIiIiIiIiIiIiIiIiJSayiQQURERERERERERERERERERGoNBTKIiIiIiIiIiIiIiIiI&#10;iIhIraFABhEREREREREREREREREREak1FMggIiIiIiIiIiIiIiIiIiIitYYCGURERERERERERERE&#10;RERERKTWUCCDiIiIiIiIiIiIiIiIiIiI1BoKZBAREREREREREREREREREZFaQ4EMIiIiIiIiIiIi&#10;IiIiIiIiUmsokEFERERERERERERERERERERqDQUyiIiIiIiIiIiIiIiIiIiISK2hQAYRERERERER&#10;ERERERERERGpNRTIICIiIiIiIiIiIiIiIiIiIrWGAhlERERERERERERERERERESk1lAgg4iIiIiI&#10;iIiIiIiIiIiIiNQaCmQQERERERERERERERERERGRWkOBDCIiIiIiIiIiIiIiIiIiIlJrKJBBRERE&#10;REREREREREREREREag0FMoiIiIiIiIiIiIiIiIiIiEitoUAGERERERERERERERERERERqTUUyCAi&#10;IiIiIiIiIiIiIiIiIiK1hgIZREREREREREREREREREREpNZQIIOIiIiIiIiIiIiIiIiIiIjUGgpk&#10;EBERERERERERERERERERkVpDgQwiIiIiIiIiIiIiIiIiIiJSayiQQURERERERERERERERERERGoN&#10;BTKIiIiIiIiIiIiIiIiIiIhIraFABhEREREREREREREREREREak1FMggIiIiIiIiIiIiIiIiIiIi&#10;tYYCGURERERERERERERERERERKTWUCCDiIiIiIiIiIiIiIiIiIiI1BoKZBARERERERERERERERER&#10;EZFaQ4EMIiIiIiIiIiIiIiIiIiIiUmsokEFERERERERERERERERERERqDQUyiIiIiIiIiIiIiIiI&#10;iIiISK2hQAYRERERERERERERERERERGpNRTIICIiIiIiIiIiIiIiIiIiIrWGAhlERERERERERERE&#10;RERERESk1lAgg4iIiIiIiIiIiIiIiIiIiNQaCmQQERERERERERERERERERGRWkOBDCIiIiIiIiIi&#10;IiIiIiIiIlJrKJBBREREREREREREREREREREag0FMoiIiIiIiIiIiIiIiIiIiEitoUAGERERERER&#10;ERERERERERERqTUUyCAiIiIiIiIiIiIiIiIiIiK1hgIZRERERERERERERERERETk/9+uHRMAAAAg&#10;DOqfWmvsgBxAhsgAAAAAAAAAAGSIDAAAAAAAAABAhsgAAAAAAAAAAGSIDAAAAAAAAABAhsgAAAAA&#10;AAAAAGSIDAAAAAAAAABAhsgAAAAAAAAAAGSIDAAAAAAAAABAhsgAAAAAAAAAAGSIDAAAAAAAAABA&#10;hsgAAAAAAAAAAGSIDAAAAAAAAABAhsgAAAAAAAAAAGSIDAAAAAAAAABAhsgAAAAAAAAAAGSIDAAA&#10;AAAAAABAhsgAAAAAAAAAAGSIDAAAAAAAAABAhsgAAAAAAAAAAGSIDAAAAAAAAABAhsgAAAAAAAAA&#10;AGSIDAAAAAAAAABAhsgAAAAAAAAAAGSIDAAAAAAAAABAhsgAAAAAAAAAAGSIDAAAAAAAAABAhsgA&#10;AAAAAAAAAGSIDAAAAAAAAABAhsgAAAAAAAAAAGSIDAAAAAAAAABAhsgAAAAAAAAAAGSIDAAAAAAA&#10;AABAhsgAAAAAAAAAAGSIDAAAAAAAAABAhsgAAAAAAAAAAGSIDAAAAAAAAABAhsgAAAAAAAAAAGSI&#10;DAAAAAAAAABAhsgAAAAAAAAAAGSIDAAAAAAAAABAhsgAAAAAAAAAAGSIDAAAAAAAAABAhsgAAAAA&#10;AAAAAGSIDAAAAAAAAABAhsgAAAAAAAAAAGSIDAAAAAAAAABAxHasJH7pJA4s0gAAAABJRU5ErkJg&#10;glBLAwQUAAYACAAAACEAqhWW+uIAAAAMAQAADwAAAGRycy9kb3ducmV2LnhtbEyPwWrDMBBE74X+&#10;g9hCb42spjKJazmE0PYUCk0KpbeNtbFNLMlYiu38fZVTc5thhtm3+WoyLRuo942zCsQsAUa2dLqx&#10;lYLv/fvTApgPaDW2zpKCC3lYFfd3OWbajfaLhl2oWByxPkMFdQhdxrkvazLoZ64jG7Oj6w2GaPuK&#10;6x7HOG5a/pwkKTfY2Hihxo42NZWn3dko+BhxXM/F27A9HTeX3738/NkKUurxYVq/Ags0hf8yXPEj&#10;OhSR6eDOVnvWRi/TiB6iSIUAdm1IuZgDOyhYviwl8CLnt08UfwAAAP//AwBQSwMEFAAGAAgAAAAh&#10;AMzqKSXgAAAAtQMAABkAAABkcnMvX3JlbHMvZTJvRG9jLnhtbC5yZWxzvNNNasMwEAXgfaF3ELOv&#10;ZTuJKSVyNqWQbUkPMEhjWdT6QVJLc/sKSiCB4O601Azz3rfR/vBjF/ZNMRnvBHRNC4yc9Mo4LeDj&#10;9Pb0DCxldAoX70jAmRIcxseH/TstmMtRmk1IrKS4JGDOObxwnuRMFlPjA7mymXy0mMszah5QfqIm&#10;3rftwON1Bow3meyoBMSj2gA7nUNp/j/bT5OR9OrllyWX71RwY0t3CcSoKQuwpAz+DTdNcBr4fUNf&#10;x9CvGbo6hm7NMNQxDGuGXR3Dbs2wrWPYXgz85rONvwAAAP//AwBQSwECLQAUAAYACAAAACEAsYJn&#10;tgoBAAATAgAAEwAAAAAAAAAAAAAAAAAAAAAAW0NvbnRlbnRfVHlwZXNdLnhtbFBLAQItABQABgAI&#10;AAAAIQA4/SH/1gAAAJQBAAALAAAAAAAAAAAAAAAAADsBAABfcmVscy8ucmVsc1BLAQItABQABgAI&#10;AAAAIQAk7imOxAIAAFAPAAAOAAAAAAAAAAAAAAAAADoCAABkcnMvZTJvRG9jLnhtbFBLAQItAAoA&#10;AAAAAAAAIQDTUqaaJnACACZwAgAUAAAAAAAAAAAAAAAAACoFAABkcnMvbWVkaWEvaW1hZ2UxLnBu&#10;Z1BLAQItAAoAAAAAAAAAIQC4tK0ka10EAGtdBAAUAAAAAAAAAAAAAAAAAIJ1AgBkcnMvbWVkaWEv&#10;aW1hZ2UyLnBuZ1BLAQItAAoAAAAAAAAAIQCruHzXA58CAAOfAgAUAAAAAAAAAAAAAAAAAB/TBgBk&#10;cnMvbWVkaWEvaW1hZ2UzLnBuZ1BLAQItAAoAAAAAAAAAIQANv5nFF7ABABewAQAUAAAAAAAAAAAA&#10;AAAAAFRyCQBkcnMvbWVkaWEvaW1hZ2U0LnBuZ1BLAQItAAoAAAAAAAAAIQA84uoymf4BAJn+AQAU&#10;AAAAAAAAAAAAAAAAAJ0iCwBkcnMvbWVkaWEvaW1hZ2U1LnBuZ1BLAQItAAoAAAAAAAAAIQDq9Sz9&#10;338AAN9/AAAUAAAAAAAAAAAAAAAAAGghDQBkcnMvbWVkaWEvaW1hZ2U2LnBuZ1BLAQItABQABgAI&#10;AAAAIQCqFZb64gAAAAwBAAAPAAAAAAAAAAAAAAAAAHmhDQBkcnMvZG93bnJldi54bWxQSwECLQAU&#10;AAYACAAAACEAzOopJeAAAAC1AwAAGQAAAAAAAAAAAAAAAACIog0AZHJzL19yZWxzL2Uyb0RvYy54&#10;bWwucmVsc1BLBQYAAAAACwALAMYCAACfow0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98" o:spid="_x0000_s1027" type="#_x0000_t75" style="position:absolute;width:92537;height:8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Vt2xgAAAN0AAAAPAAAAZHJzL2Rvd25yZXYueG1sRI9Ba8JA&#10;EIXvQv/DMgVvulGKtqmriFIRhUJtL70N2TEJZmfD7hrjv+8cCt5meG/e+2ax6l2jOgqx9mxgMs5A&#10;ERfe1lwa+Pn+GL2CignZYuOZDNwpwmr5NFhgbv2Nv6g7pVJJCMccDVQptbnWsajIYRz7lli0sw8O&#10;k6yh1DbgTcJdo6dZNtMOa5aGClvaVFRcTldn4PO37Y6zy8uxiwcOh2ty2/tuZ8zwuV+/g0rUp4f5&#10;/3pvBX/+JrjyjYygl38AAAD//wMAUEsBAi0AFAAGAAgAAAAhANvh9svuAAAAhQEAABMAAAAAAAAA&#10;AAAAAAAAAAAAAFtDb250ZW50X1R5cGVzXS54bWxQSwECLQAUAAYACAAAACEAWvQsW78AAAAVAQAA&#10;CwAAAAAAAAAAAAAAAAAfAQAAX3JlbHMvLnJlbHNQSwECLQAUAAYACAAAACEAmRFbdsYAAADdAAAA&#10;DwAAAAAAAAAAAAAAAAAHAgAAZHJzL2Rvd25yZXYueG1sUEsFBgAAAAADAAMAtwAAAPoCAAAAAA==&#10;">
                  <v:imagedata r:id="rId51" o:title=""/>
                </v:shape>
                <v:shape id="Picture 1799" o:spid="_x0000_s1028" type="#_x0000_t75" style="position:absolute;top:8976;width:92537;height:8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PpPxwAAAN0AAAAPAAAAZHJzL2Rvd25yZXYueG1sRE9NTwIx&#10;EL2T+B+aMfFCpKsHWFYKAaPECyEiJHKbbIftyna6aSus/npqQuJtXt7nTGadbcSJfKgdK3gYZCCI&#10;S6drrhRsP17vcxAhImtsHJOCHwowm970Jlhod+Z3Om1iJVIIhwIVmBjbQspQGrIYBq4lTtzBeYsx&#10;QV9J7fGcwm0jH7NsKC3WnBoMtvRsqDxuvq2C3WJ57OcH//K1Wu+HZj/PfxefQam7227+BCJSF//F&#10;V/ebTvNH4zH8fZNOkNMLAAAA//8DAFBLAQItABQABgAIAAAAIQDb4fbL7gAAAIUBAAATAAAAAAAA&#10;AAAAAAAAAAAAAABbQ29udGVudF9UeXBlc10ueG1sUEsBAi0AFAAGAAgAAAAhAFr0LFu/AAAAFQEA&#10;AAsAAAAAAAAAAAAAAAAAHwEAAF9yZWxzLy5yZWxzUEsBAi0AFAAGAAgAAAAhAOic+k/HAAAA3QAA&#10;AA8AAAAAAAAAAAAAAAAABwIAAGRycy9kb3ducmV2LnhtbFBLBQYAAAAAAwADALcAAAD7AgAAAAA=&#10;">
                  <v:imagedata r:id="rId52" o:title=""/>
                </v:shape>
                <v:shape id="Picture 1800" o:spid="_x0000_s1029" type="#_x0000_t75" style="position:absolute;top:17953;width:92537;height:8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gYNxwAAAN0AAAAPAAAAZHJzL2Rvd25yZXYueG1sRI9PS8NA&#10;EMXvgt9hGcGLtBsD1hKzKf7B0qONUvA2ZMdkMTsbsts0+uk7B8HbDO/Ne78pN7Pv1URjdIEN3C4z&#10;UMRNsI5bAx/vr4s1qJiQLfaBycAPRdhUlxclFjaceE9TnVolIRwLNNClNBRax6Yjj3EZBmLRvsLo&#10;Mck6ttqOeJJw3+s8y1bao2Np6HCg546a7/roDYT71XH7efO7v5te3vKZDu4p3zpjrq/mxwdQieb0&#10;b/673lnBX2fCL9/ICLo6AwAA//8DAFBLAQItABQABgAIAAAAIQDb4fbL7gAAAIUBAAATAAAAAAAA&#10;AAAAAAAAAAAAAABbQ29udGVudF9UeXBlc10ueG1sUEsBAi0AFAAGAAgAAAAhAFr0LFu/AAAAFQEA&#10;AAsAAAAAAAAAAAAAAAAAHwEAAF9yZWxzLy5yZWxzUEsBAi0AFAAGAAgAAAAhAC5iBg3HAAAA3QAA&#10;AA8AAAAAAAAAAAAAAAAABwIAAGRycy9kb3ducmV2LnhtbFBLBQYAAAAAAwADALcAAAD7AgAAAAA=&#10;">
                  <v:imagedata r:id="rId53" o:title=""/>
                </v:shape>
                <v:shape id="Picture 1801" o:spid="_x0000_s1030" type="#_x0000_t75" style="position:absolute;top:26929;width:92537;height:8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afAxAAAAN0AAAAPAAAAZHJzL2Rvd25yZXYueG1sRI9Lb8Iw&#10;EITvlfofrK3UW3HSSjwCBqFWQVx5XLit4iWOiNeRbUj67zESErddzex8s4vVYFtxIx8axwryUQaC&#10;uHK64VrB8VB+TUGEiKyxdUwK/inAavn+tsBCu553dNvHWqQQDgUqMDF2hZShMmQxjFxHnLSz8xZj&#10;Wn0ttcc+hdtWfmfZWFpsOBEMdvRrqLrsrzZxpdn0p5/1oZzkV/83mNNsW3ZKfX4M6zmISEN8mZ/X&#10;W53qT7McHt+kEeTyDgAA//8DAFBLAQItABQABgAIAAAAIQDb4fbL7gAAAIUBAAATAAAAAAAAAAAA&#10;AAAAAAAAAABbQ29udGVudF9UeXBlc10ueG1sUEsBAi0AFAAGAAgAAAAhAFr0LFu/AAAAFQEAAAsA&#10;AAAAAAAAAAAAAAAAHwEAAF9yZWxzLy5yZWxzUEsBAi0AFAAGAAgAAAAhAPnBp8DEAAAA3QAAAA8A&#10;AAAAAAAAAAAAAAAABwIAAGRycy9kb3ducmV2LnhtbFBLBQYAAAAAAwADALcAAAD4AgAAAAA=&#10;">
                  <v:imagedata r:id="rId54" o:title=""/>
                </v:shape>
                <v:shape id="Picture 1802" o:spid="_x0000_s1031" type="#_x0000_t75" style="position:absolute;top:35905;width:92537;height:8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DXKwAAAAN0AAAAPAAAAZHJzL2Rvd25yZXYueG1sRE9NawIx&#10;EL0L/ocwQm+a6KGV1SirqLTHWqHXIRl3FzeTJYnu+u+bQqG3ebzPWW8H14oHhdh41jCfKRDExtuG&#10;Kw2Xr+N0CSImZIutZ9LwpAjbzXi0xsL6nj/pcU6VyCEcC9RQp9QVUkZTk8M48x1x5q4+OEwZhkra&#10;gH0Od61cKPUqHTacG2rsaF+TuZ3vTkO5OxzVhzldDCv6fsrTW9mroPXLZChXIBIN6V/85363ef5S&#10;LeD3m3yC3PwAAAD//wMAUEsBAi0AFAAGAAgAAAAhANvh9svuAAAAhQEAABMAAAAAAAAAAAAAAAAA&#10;AAAAAFtDb250ZW50X1R5cGVzXS54bWxQSwECLQAUAAYACAAAACEAWvQsW78AAAAVAQAACwAAAAAA&#10;AAAAAAAAAAAfAQAAX3JlbHMvLnJlbHNQSwECLQAUAAYACAAAACEAPGg1ysAAAADdAAAADwAAAAAA&#10;AAAAAAAAAAAHAgAAZHJzL2Rvd25yZXYueG1sUEsFBgAAAAADAAMAtwAAAPQCAAAAAA==&#10;">
                  <v:imagedata r:id="rId55" o:title=""/>
                </v:shape>
                <v:shape id="Picture 1803" o:spid="_x0000_s1032" type="#_x0000_t75" style="position:absolute;top:44881;width:92537;height:8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QcbwwAAAN0AAAAPAAAAZHJzL2Rvd25yZXYueG1sRE9Na8JA&#10;EL0L/Q/LFLzpplWLpK4iBSGgFUzT+5AdkzTZ2ZBdNfn3bkHwNo/3OatNbxpxpc5VlhW8TSMQxLnV&#10;FRcKsp/dZAnCeWSNjWVSMJCDzfpltMJY2xuf6Jr6QoQQdjEqKL1vYyldXpJBN7UtceDOtjPoA+wK&#10;qTu8hXDTyPco+pAGKw4NJbb0VVJepxejoN7+Zb7+/T5mZ3TJYRiSZrGfKzV+7befIDz1/il+uBMd&#10;5i+jGfx/E06Q6zsAAAD//wMAUEsBAi0AFAAGAAgAAAAhANvh9svuAAAAhQEAABMAAAAAAAAAAAAA&#10;AAAAAAAAAFtDb250ZW50X1R5cGVzXS54bWxQSwECLQAUAAYACAAAACEAWvQsW78AAAAVAQAACwAA&#10;AAAAAAAAAAAAAAAfAQAAX3JlbHMvLnJlbHNQSwECLQAUAAYACAAAACEAuF0HG8MAAADdAAAADwAA&#10;AAAAAAAAAAAAAAAHAgAAZHJzL2Rvd25yZXYueG1sUEsFBgAAAAADAAMAtwAAAPcCAAAAAA==&#10;">
                  <v:imagedata r:id="rId56" o:title=""/>
                </v:shape>
                <w10:wrap anchorx="page" anchory="page"/>
              </v:group>
            </w:pict>
          </mc:Fallback>
        </mc:AlternateContent>
      </w:r>
    </w:p>
    <w:p w14:paraId="7C44059E" w14:textId="77777777" w:rsidR="00A06623" w:rsidRPr="00E47943" w:rsidRDefault="00A06623" w:rsidP="00A06623">
      <w:pPr>
        <w:rPr>
          <w:rFonts w:ascii="Arial" w:eastAsia="Arial" w:hAnsi="Arial" w:cs="Arial"/>
          <w:w w:val="99"/>
        </w:rPr>
      </w:pPr>
    </w:p>
    <w:p w14:paraId="5898845E" w14:textId="77777777" w:rsidR="00A06623" w:rsidRPr="00E47943" w:rsidRDefault="00A06623" w:rsidP="00A06623">
      <w:pPr>
        <w:rPr>
          <w:rFonts w:ascii="Arial" w:eastAsia="Arial" w:hAnsi="Arial" w:cs="Arial"/>
          <w:w w:val="99"/>
        </w:rPr>
      </w:pPr>
    </w:p>
    <w:p w14:paraId="6E1B01A8" w14:textId="77777777" w:rsidR="00A06623" w:rsidRPr="00E47943" w:rsidRDefault="00A06623" w:rsidP="00A06623">
      <w:pPr>
        <w:rPr>
          <w:rFonts w:ascii="Arial" w:eastAsia="Arial" w:hAnsi="Arial" w:cs="Arial"/>
          <w:w w:val="99"/>
        </w:rPr>
      </w:pPr>
    </w:p>
    <w:p w14:paraId="1D1B7F5F" w14:textId="77777777" w:rsidR="00A06623" w:rsidRPr="00E47943" w:rsidRDefault="00A06623" w:rsidP="00A06623">
      <w:pPr>
        <w:rPr>
          <w:rFonts w:ascii="Arial" w:eastAsia="Arial" w:hAnsi="Arial" w:cs="Arial"/>
          <w:w w:val="99"/>
        </w:rPr>
      </w:pPr>
    </w:p>
    <w:p w14:paraId="42F2245F" w14:textId="77777777" w:rsidR="00A06623" w:rsidRPr="00E47943" w:rsidRDefault="00A06623" w:rsidP="00A06623">
      <w:pPr>
        <w:rPr>
          <w:rFonts w:ascii="Arial" w:eastAsia="Arial" w:hAnsi="Arial" w:cs="Arial"/>
          <w:w w:val="99"/>
        </w:rPr>
      </w:pPr>
    </w:p>
    <w:p w14:paraId="5E6A2794" w14:textId="77777777" w:rsidR="00A06623" w:rsidRPr="00E47943" w:rsidRDefault="00A06623" w:rsidP="00A06623">
      <w:pPr>
        <w:rPr>
          <w:rFonts w:ascii="Arial" w:eastAsia="Arial" w:hAnsi="Arial" w:cs="Arial"/>
          <w:w w:val="99"/>
        </w:rPr>
      </w:pPr>
    </w:p>
    <w:p w14:paraId="297D3527" w14:textId="77777777" w:rsidR="00A06623" w:rsidRPr="00E47943" w:rsidRDefault="00A06623" w:rsidP="00A06623">
      <w:pPr>
        <w:rPr>
          <w:rFonts w:ascii="Arial" w:eastAsia="Arial" w:hAnsi="Arial" w:cs="Arial"/>
          <w:w w:val="99"/>
        </w:rPr>
      </w:pPr>
    </w:p>
    <w:p w14:paraId="436CF195" w14:textId="77777777" w:rsidR="00A06623" w:rsidRPr="00E47943" w:rsidRDefault="00A06623" w:rsidP="00A06623">
      <w:pPr>
        <w:rPr>
          <w:rFonts w:ascii="Arial" w:eastAsia="Arial" w:hAnsi="Arial" w:cs="Arial"/>
          <w:w w:val="99"/>
        </w:rPr>
      </w:pPr>
    </w:p>
    <w:p w14:paraId="457CC7DB" w14:textId="77777777" w:rsidR="00A06623" w:rsidRPr="00E47943" w:rsidRDefault="00A06623" w:rsidP="00A06623">
      <w:pPr>
        <w:rPr>
          <w:rFonts w:ascii="Arial" w:eastAsia="Arial" w:hAnsi="Arial" w:cs="Arial"/>
          <w:w w:val="99"/>
        </w:rPr>
      </w:pPr>
    </w:p>
    <w:p w14:paraId="5F0BF785" w14:textId="77777777" w:rsidR="00A06623" w:rsidRPr="00E47943" w:rsidRDefault="00A06623" w:rsidP="00A06623">
      <w:pPr>
        <w:rPr>
          <w:rFonts w:ascii="Arial" w:eastAsia="Arial" w:hAnsi="Arial" w:cs="Arial"/>
          <w:w w:val="99"/>
        </w:rPr>
      </w:pPr>
    </w:p>
    <w:p w14:paraId="692396C9" w14:textId="77777777" w:rsidR="00A06623" w:rsidRPr="00E47943" w:rsidRDefault="00A06623" w:rsidP="00A06623">
      <w:pPr>
        <w:rPr>
          <w:rFonts w:ascii="Arial" w:eastAsia="Arial" w:hAnsi="Arial" w:cs="Arial"/>
          <w:w w:val="99"/>
        </w:rPr>
      </w:pPr>
    </w:p>
    <w:p w14:paraId="155C8553" w14:textId="77777777" w:rsidR="00A06623" w:rsidRPr="00E47943" w:rsidRDefault="00A06623" w:rsidP="00A06623">
      <w:pPr>
        <w:rPr>
          <w:rFonts w:ascii="Arial" w:eastAsia="Arial" w:hAnsi="Arial" w:cs="Arial"/>
          <w:w w:val="99"/>
        </w:rPr>
      </w:pPr>
    </w:p>
    <w:p w14:paraId="19736EA3" w14:textId="77777777" w:rsidR="00A06623" w:rsidRPr="00E47943" w:rsidRDefault="00A06623" w:rsidP="00A06623">
      <w:pPr>
        <w:rPr>
          <w:rFonts w:ascii="Arial" w:eastAsia="Arial" w:hAnsi="Arial" w:cs="Arial"/>
          <w:w w:val="99"/>
        </w:rPr>
      </w:pPr>
    </w:p>
    <w:p w14:paraId="7C682081" w14:textId="77777777" w:rsidR="00A06623" w:rsidRPr="00E47943" w:rsidRDefault="00A06623" w:rsidP="00A06623">
      <w:pPr>
        <w:rPr>
          <w:rFonts w:ascii="Arial" w:eastAsia="Arial" w:hAnsi="Arial" w:cs="Arial"/>
          <w:w w:val="99"/>
        </w:rPr>
      </w:pPr>
    </w:p>
    <w:p w14:paraId="41B3E508" w14:textId="77777777" w:rsidR="00A06623" w:rsidRPr="00E47943" w:rsidRDefault="00A06623" w:rsidP="00A06623">
      <w:pPr>
        <w:rPr>
          <w:rFonts w:ascii="Arial" w:eastAsia="Arial" w:hAnsi="Arial" w:cs="Arial"/>
          <w:w w:val="99"/>
        </w:rPr>
      </w:pPr>
    </w:p>
    <w:p w14:paraId="2D663A9A" w14:textId="77777777" w:rsidR="00A06623" w:rsidRPr="00E47943" w:rsidRDefault="00A06623" w:rsidP="00A06623">
      <w:pPr>
        <w:rPr>
          <w:rFonts w:ascii="Arial" w:eastAsia="Arial" w:hAnsi="Arial" w:cs="Arial"/>
          <w:w w:val="99"/>
        </w:rPr>
      </w:pPr>
    </w:p>
    <w:p w14:paraId="45E2DF7D" w14:textId="77777777" w:rsidR="00A06623" w:rsidRPr="00E47943" w:rsidRDefault="00A06623" w:rsidP="00A06623">
      <w:pPr>
        <w:rPr>
          <w:rFonts w:ascii="Arial" w:eastAsia="Arial" w:hAnsi="Arial" w:cs="Arial"/>
          <w:w w:val="99"/>
        </w:rPr>
      </w:pPr>
    </w:p>
    <w:p w14:paraId="2BA4AB6F" w14:textId="77777777" w:rsidR="00A06623" w:rsidRPr="00E47943" w:rsidRDefault="00A06623" w:rsidP="00A06623">
      <w:pPr>
        <w:rPr>
          <w:rFonts w:ascii="Arial" w:eastAsia="Arial" w:hAnsi="Arial" w:cs="Arial"/>
          <w:w w:val="99"/>
        </w:rPr>
      </w:pPr>
    </w:p>
    <w:p w14:paraId="67517FD0" w14:textId="77777777" w:rsidR="00A06623" w:rsidRPr="00E47943" w:rsidRDefault="00A06623" w:rsidP="00A06623">
      <w:pPr>
        <w:rPr>
          <w:rFonts w:ascii="Arial" w:eastAsia="Arial" w:hAnsi="Arial" w:cs="Arial"/>
          <w:w w:val="99"/>
        </w:rPr>
      </w:pPr>
    </w:p>
    <w:p w14:paraId="3CA13B22" w14:textId="77777777" w:rsidR="00A06623" w:rsidRPr="00E47943" w:rsidRDefault="00A06623" w:rsidP="00A06623">
      <w:pPr>
        <w:rPr>
          <w:rFonts w:ascii="Arial" w:eastAsia="Arial" w:hAnsi="Arial" w:cs="Arial"/>
          <w:w w:val="99"/>
        </w:rPr>
      </w:pPr>
    </w:p>
    <w:p w14:paraId="106668C3" w14:textId="77777777" w:rsidR="00A06623" w:rsidRPr="00E47943" w:rsidRDefault="00A06623" w:rsidP="00A06623">
      <w:pPr>
        <w:rPr>
          <w:rFonts w:ascii="Arial" w:eastAsia="Arial" w:hAnsi="Arial" w:cs="Arial"/>
          <w:w w:val="99"/>
        </w:rPr>
      </w:pPr>
    </w:p>
    <w:p w14:paraId="43CDB969" w14:textId="77777777" w:rsidR="00A06623" w:rsidRPr="00E47943" w:rsidRDefault="00A06623" w:rsidP="00A06623">
      <w:pPr>
        <w:rPr>
          <w:rFonts w:ascii="Arial" w:eastAsia="Arial" w:hAnsi="Arial" w:cs="Arial"/>
          <w:w w:val="99"/>
        </w:rPr>
      </w:pPr>
    </w:p>
    <w:p w14:paraId="464ED04E" w14:textId="77777777" w:rsidR="00A06623" w:rsidRPr="00E47943" w:rsidRDefault="00A06623" w:rsidP="00A06623">
      <w:pPr>
        <w:rPr>
          <w:rFonts w:ascii="Arial" w:eastAsia="Arial" w:hAnsi="Arial" w:cs="Arial"/>
          <w:w w:val="99"/>
        </w:rPr>
      </w:pPr>
    </w:p>
    <w:p w14:paraId="589A0E09" w14:textId="77777777" w:rsidR="00A06623" w:rsidRPr="00E47943" w:rsidRDefault="00A06623" w:rsidP="00A06623">
      <w:pPr>
        <w:rPr>
          <w:rFonts w:ascii="Arial" w:eastAsia="Arial" w:hAnsi="Arial" w:cs="Arial"/>
          <w:w w:val="99"/>
        </w:rPr>
      </w:pPr>
    </w:p>
    <w:p w14:paraId="291956F9" w14:textId="77777777" w:rsidR="00A06623" w:rsidRPr="00E47943" w:rsidRDefault="00A06623" w:rsidP="00A06623">
      <w:pPr>
        <w:rPr>
          <w:rFonts w:ascii="Arial" w:eastAsia="Arial" w:hAnsi="Arial" w:cs="Arial"/>
          <w:w w:val="99"/>
        </w:rPr>
      </w:pPr>
    </w:p>
    <w:p w14:paraId="4C2A50EB" w14:textId="77777777" w:rsidR="00A06623" w:rsidRPr="00E47943" w:rsidRDefault="00A06623" w:rsidP="00A06623">
      <w:pPr>
        <w:rPr>
          <w:rFonts w:ascii="Arial" w:eastAsia="Arial" w:hAnsi="Arial" w:cs="Arial"/>
          <w:w w:val="99"/>
        </w:rPr>
      </w:pPr>
    </w:p>
    <w:p w14:paraId="0E6F25A2" w14:textId="77777777" w:rsidR="00A06623" w:rsidRPr="00E47943" w:rsidRDefault="00A06623" w:rsidP="00A06623">
      <w:pPr>
        <w:rPr>
          <w:rFonts w:ascii="Arial" w:eastAsia="Arial" w:hAnsi="Arial" w:cs="Arial"/>
          <w:w w:val="99"/>
        </w:rPr>
      </w:pPr>
    </w:p>
    <w:p w14:paraId="59037EA8" w14:textId="77777777" w:rsidR="00A06623" w:rsidRPr="00E47943" w:rsidRDefault="00A06623" w:rsidP="00A06623">
      <w:pPr>
        <w:rPr>
          <w:rFonts w:ascii="Arial" w:eastAsia="Arial" w:hAnsi="Arial" w:cs="Arial"/>
          <w:w w:val="99"/>
        </w:rPr>
      </w:pPr>
    </w:p>
    <w:p w14:paraId="761EE5D2" w14:textId="77777777" w:rsidR="00A06623" w:rsidRPr="00E47943" w:rsidRDefault="00A06623" w:rsidP="00A06623">
      <w:pPr>
        <w:rPr>
          <w:rFonts w:ascii="Arial" w:eastAsia="Arial" w:hAnsi="Arial" w:cs="Arial"/>
          <w:w w:val="99"/>
        </w:rPr>
      </w:pPr>
    </w:p>
    <w:p w14:paraId="1A638D9F" w14:textId="77777777" w:rsidR="00A06623" w:rsidRPr="00E47943" w:rsidRDefault="00A06623" w:rsidP="00A06623">
      <w:pPr>
        <w:rPr>
          <w:rFonts w:ascii="Arial" w:eastAsia="Arial" w:hAnsi="Arial" w:cs="Arial"/>
          <w:w w:val="99"/>
        </w:rPr>
      </w:pPr>
    </w:p>
    <w:p w14:paraId="783CC8A0" w14:textId="77777777" w:rsidR="00A06623" w:rsidRPr="00E47943" w:rsidRDefault="00A06623" w:rsidP="00A06623">
      <w:pPr>
        <w:rPr>
          <w:rFonts w:ascii="Arial" w:eastAsia="Arial" w:hAnsi="Arial" w:cs="Arial"/>
          <w:w w:val="99"/>
        </w:rPr>
      </w:pPr>
    </w:p>
    <w:p w14:paraId="4EE9A759" w14:textId="77777777" w:rsidR="00A06623" w:rsidRPr="00E47943" w:rsidRDefault="00A06623" w:rsidP="00A06623">
      <w:pPr>
        <w:rPr>
          <w:rFonts w:ascii="Arial" w:eastAsia="Arial" w:hAnsi="Arial" w:cs="Arial"/>
          <w:w w:val="99"/>
        </w:rPr>
      </w:pPr>
    </w:p>
    <w:p w14:paraId="74C5D9AB" w14:textId="77777777" w:rsidR="00A06623" w:rsidRPr="00E47943" w:rsidRDefault="00A06623" w:rsidP="00A06623">
      <w:pPr>
        <w:rPr>
          <w:rFonts w:ascii="Arial" w:eastAsia="Arial" w:hAnsi="Arial" w:cs="Arial"/>
          <w:w w:val="99"/>
        </w:rPr>
      </w:pPr>
    </w:p>
    <w:p w14:paraId="653C7B3E" w14:textId="77777777" w:rsidR="00A06623" w:rsidRPr="00E47943" w:rsidRDefault="00A06623" w:rsidP="00A06623">
      <w:pPr>
        <w:widowControl w:val="0"/>
        <w:ind w:right="-20"/>
        <w:rPr>
          <w:rFonts w:ascii="Arial" w:eastAsia="Arial" w:hAnsi="Arial" w:cs="Arial"/>
          <w:color w:val="000000"/>
          <w:w w:val="99"/>
        </w:rPr>
        <w:sectPr w:rsidR="00A06623" w:rsidRPr="00E47943" w:rsidSect="00684029">
          <w:headerReference w:type="default" r:id="rId57"/>
          <w:pgSz w:w="16840" w:h="11904" w:orient="landscape"/>
          <w:pgMar w:top="1440" w:right="1440" w:bottom="1440" w:left="1440" w:header="0" w:footer="567" w:gutter="0"/>
          <w:cols w:space="708"/>
          <w:docGrid w:linePitch="299"/>
        </w:sectPr>
      </w:pPr>
    </w:p>
    <w:p w14:paraId="5C50D8C2" w14:textId="77777777" w:rsidR="00A06623" w:rsidRPr="00E47943" w:rsidRDefault="00A06623" w:rsidP="00A06623">
      <w:pPr>
        <w:widowControl w:val="0"/>
        <w:ind w:right="-26"/>
        <w:rPr>
          <w:rFonts w:ascii="Arial" w:eastAsia="Arial" w:hAnsi="Arial" w:cs="Arial"/>
          <w:w w:val="99"/>
        </w:rPr>
      </w:pPr>
      <w:r w:rsidRPr="00E47943">
        <w:rPr>
          <w:rFonts w:ascii="Arial" w:hAnsi="Arial" w:cs="Arial"/>
          <w:noProof/>
        </w:rPr>
        <w:lastRenderedPageBreak/>
        <mc:AlternateContent>
          <mc:Choice Requires="wpg">
            <w:drawing>
              <wp:anchor distT="0" distB="0" distL="114300" distR="114300" simplePos="0" relativeHeight="251658253" behindDoc="1" locked="0" layoutInCell="0" allowOverlap="1" wp14:anchorId="6BB2D6B2" wp14:editId="46E36300">
                <wp:simplePos x="0" y="0"/>
                <wp:positionH relativeFrom="page">
                  <wp:posOffset>742384</wp:posOffset>
                </wp:positionH>
                <wp:positionV relativeFrom="page">
                  <wp:posOffset>1339913</wp:posOffset>
                </wp:positionV>
                <wp:extent cx="6068381" cy="8205426"/>
                <wp:effectExtent l="0" t="0" r="8890" b="5715"/>
                <wp:wrapNone/>
                <wp:docPr id="1804" name="Group 1804"/>
                <wp:cNvGraphicFramePr/>
                <a:graphic xmlns:a="http://schemas.openxmlformats.org/drawingml/2006/main">
                  <a:graphicData uri="http://schemas.microsoft.com/office/word/2010/wordprocessingGroup">
                    <wpg:wgp>
                      <wpg:cNvGrpSpPr/>
                      <wpg:grpSpPr>
                        <a:xfrm>
                          <a:off x="0" y="0"/>
                          <a:ext cx="6068381" cy="8205426"/>
                          <a:chOff x="0" y="0"/>
                          <a:chExt cx="6367259" cy="8595359"/>
                        </a:xfrm>
                        <a:noFill/>
                      </wpg:grpSpPr>
                      <pic:pic xmlns:pic="http://schemas.openxmlformats.org/drawingml/2006/picture">
                        <pic:nvPicPr>
                          <pic:cNvPr id="1805" name="Picture 1805"/>
                          <pic:cNvPicPr/>
                        </pic:nvPicPr>
                        <pic:blipFill>
                          <a:blip r:embed="rId58"/>
                          <a:stretch/>
                        </pic:blipFill>
                        <pic:spPr>
                          <a:xfrm>
                            <a:off x="0" y="0"/>
                            <a:ext cx="6367259" cy="1432559"/>
                          </a:xfrm>
                          <a:prstGeom prst="rect">
                            <a:avLst/>
                          </a:prstGeom>
                          <a:noFill/>
                        </pic:spPr>
                      </pic:pic>
                      <pic:pic xmlns:pic="http://schemas.openxmlformats.org/drawingml/2006/picture">
                        <pic:nvPicPr>
                          <pic:cNvPr id="1806" name="Picture 1806"/>
                          <pic:cNvPicPr/>
                        </pic:nvPicPr>
                        <pic:blipFill>
                          <a:blip r:embed="rId59"/>
                          <a:stretch/>
                        </pic:blipFill>
                        <pic:spPr>
                          <a:xfrm>
                            <a:off x="0" y="1432573"/>
                            <a:ext cx="6367259" cy="1432559"/>
                          </a:xfrm>
                          <a:prstGeom prst="rect">
                            <a:avLst/>
                          </a:prstGeom>
                          <a:noFill/>
                        </pic:spPr>
                      </pic:pic>
                      <pic:pic xmlns:pic="http://schemas.openxmlformats.org/drawingml/2006/picture">
                        <pic:nvPicPr>
                          <pic:cNvPr id="1807" name="Picture 1807"/>
                          <pic:cNvPicPr/>
                        </pic:nvPicPr>
                        <pic:blipFill>
                          <a:blip r:embed="rId60"/>
                          <a:stretch/>
                        </pic:blipFill>
                        <pic:spPr>
                          <a:xfrm>
                            <a:off x="0" y="2865145"/>
                            <a:ext cx="6367259" cy="1432560"/>
                          </a:xfrm>
                          <a:prstGeom prst="rect">
                            <a:avLst/>
                          </a:prstGeom>
                          <a:noFill/>
                        </pic:spPr>
                      </pic:pic>
                      <pic:pic xmlns:pic="http://schemas.openxmlformats.org/drawingml/2006/picture">
                        <pic:nvPicPr>
                          <pic:cNvPr id="1808" name="Picture 1808"/>
                          <pic:cNvPicPr/>
                        </pic:nvPicPr>
                        <pic:blipFill>
                          <a:blip r:embed="rId61"/>
                          <a:stretch/>
                        </pic:blipFill>
                        <pic:spPr>
                          <a:xfrm>
                            <a:off x="0" y="4297667"/>
                            <a:ext cx="6367259" cy="1432560"/>
                          </a:xfrm>
                          <a:prstGeom prst="rect">
                            <a:avLst/>
                          </a:prstGeom>
                          <a:noFill/>
                        </pic:spPr>
                      </pic:pic>
                      <pic:pic xmlns:pic="http://schemas.openxmlformats.org/drawingml/2006/picture">
                        <pic:nvPicPr>
                          <pic:cNvPr id="1809" name="Picture 1809"/>
                          <pic:cNvPicPr/>
                        </pic:nvPicPr>
                        <pic:blipFill>
                          <a:blip r:embed="rId62"/>
                          <a:stretch/>
                        </pic:blipFill>
                        <pic:spPr>
                          <a:xfrm>
                            <a:off x="0" y="5730226"/>
                            <a:ext cx="6367259" cy="1432560"/>
                          </a:xfrm>
                          <a:prstGeom prst="rect">
                            <a:avLst/>
                          </a:prstGeom>
                          <a:noFill/>
                        </pic:spPr>
                      </pic:pic>
                      <pic:pic xmlns:pic="http://schemas.openxmlformats.org/drawingml/2006/picture">
                        <pic:nvPicPr>
                          <pic:cNvPr id="1810" name="Picture 1810"/>
                          <pic:cNvPicPr/>
                        </pic:nvPicPr>
                        <pic:blipFill>
                          <a:blip r:embed="rId63"/>
                          <a:stretch/>
                        </pic:blipFill>
                        <pic:spPr>
                          <a:xfrm>
                            <a:off x="0" y="7162800"/>
                            <a:ext cx="6367259" cy="1432559"/>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group w14:anchorId="589D51C1" id="Group 1804" o:spid="_x0000_s1026" style="position:absolute;margin-left:58.45pt;margin-top:105.5pt;width:477.85pt;height:646.1pt;z-index:-251658227;mso-position-horizontal-relative:page;mso-position-vertical-relative:page;mso-width-relative:margin;mso-height-relative:margin" coordsize="63672,85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TNOExAIAAFcPAAAOAAAAZHJzL2Uyb0RvYy54bWzsV9uO2yAQfa/Uf0C8&#10;7/qS+BIryb5sd1WpaiO1/QCCcYxqDAJy2b/vgJ3LJrvaKFWlVN2HOIBhfObMAWbGdxvRoBXThst2&#10;gqPbECPWUlnydjHBP3883OQYGUvakjSyZRP8xAy+m378MF6rgsWylk3JNAIjrSnWaoJra1URBIbW&#10;TBBzKxVr4WUltSAWunoRlJqswbpogjgM02Atdam0pMwYGL3vXuKpt19VjNpvVWWYRc0EAzbrn9o/&#10;5+4ZTMekWGiiak57GOQCFILwFj66M3VPLEFLzU9MCU61NLKyt1SKQFYVp8z7AN5E4ZE3j1oulfdl&#10;UawXakcTUHvE08Vm6dfVo1bf1UwDE2u1AC58z/myqbRw/4ASbTxlTzvK2MYiCoNpmOaDPMKIwrs8&#10;DpNhnHak0hqYP1lH60/blYM0i5NRvzIZJQPoAIhg/+FWPvCmcWPPkClOC/j1dEDrhI63ZQOr7FIz&#10;3BsRZ9kQRP9aqhuInCKWz3nD7ZNXIcTIgWpXM05nuusAszONeAm7Ig8TjFoiQP8wwX0X+THwzC1z&#10;M90656jrPzMzb7hyLLhAuHYPGCR8JIEXfO7kdS/pUrDWdvtFswawy9bUXBmMdMHEnAFI/bmMusAZ&#10;q5ml9RbNHoDDZkApZ2vjMMLRcBAnJxFW2thHJgVyDQAB+xW4JAVZfTHWISDFdoob3gtij8VTBt2O&#10;S2j8S7pIX9CF3z/Ov2vRRfynuvCxzwadmd3J8a6Ot06N7AV1ZI7Fa1JHH9bLT404T5NomLyljtRf&#10;1ge3w/Zg+F/PDsisTu6U/NrUMezCerk6hvEoS1OvelK8fna8q6O7L3YZByRWJ+rw+dU1nR39pr9c&#10;HUk2CONtxvmujnPz0QhKoWN1wNiV3Sx9IXG5OrIojfOwL/JeV8ffzUp97QLVm09m+0rTlYeHfWgf&#10;1sPT3wAAAP//AwBQSwMECgAAAAAAAAAhAPf3BZ5KmQIASpkCABQAAABkcnMvbWVkaWEvaW1hZ2Ux&#10;LnBuZ4lQTkcNChoKAAAADUlIRFIAAAWjAAABRAgGAAAAOg0iTAAAAAFzUkdCAK7OHOkAAAAEZ0FN&#10;QQAAsY8L/GEFAAAACXBIWXMAABYlAAAWJQFJUiTwAAD/pUlEQVR4XuydB2AUxfv33/9P6b2ThBRC&#10;7713FUUBpfciAgKCIIiKShERASkqAoL0jopgAQEpNkRRekkCoYb03nv4vs8zs5vbS4EAifX5XGZv&#10;d3bmmf7MM3N7l/8HQRAEQRAEQRAEQRAEQRAEQchjZDNaEARBEARBEARBEARBEARByHNkM1oQBEEQ&#10;BEEQBEEQBEEQBEHIc2QzWhAEQRAEQRAEQRAEQRAEQchzZDNaEARBEARBEARBEARBEARByHNkM1oQ&#10;BEEQBEEQBEEQBEEQBEHIc2QzWhAEQRAEQRAEQRAEQRAEQchzZDNaEARBEARBEARBEARBEARByHNk&#10;M1oQBEEQBEEQBEEQBEEQBEHIc2QzWhAEQRAEQRAEQRAEQRAEQchzZDNaEARBEARBEARBEARBEARB&#10;yHNkM1oQBEEQBEEQBEEQBEEQBEHIc2QzWhAEQRAEQRAEQRAEQRAEQchzZDNaEARBEARBEARBEARB&#10;EARByHNkM1oQBEEQBEEQBEEQBEEQBEHIc2QzWhAEQRAEQRAEQRAEQRAEQchzZDNaEARBEARBEARB&#10;EARBEARByHNkM1oQBEEQBEEQBEEQBEEQBEHIc2QzWhAEQRAEQRAEQRAEQRAEQchzZDNaEARBEARB&#10;EARBEARBEARByHNkM1oQBEEQBEEQBEEQBEEQBEHIc2QzWhAEQRAEQRAEQRAEQRAEQchzZDNaEARB&#10;EARBEARBEARBEARByHNkM1oQBEEQBEEQBEEQBEEQBEHIc2QzWhAEQRAEQRAEQRAEQRAEQchzZDNa&#10;EARBEARBEARBEARBEARByHNkM1oQBEEQBEEQBEEQBEEQBEHIc2QzWhAEQRAEQRAEQRAEQRAEQchz&#10;ZDNaEARBEARBEARBEARBEARByHNkM1oQBEEQBEEQBEEQBEEQBEHIc2QzWhAEQRAEQRAEQRAEQRAE&#10;QchzZDNaEARBEARBEARBEARBEARByHNkM1oQBEEQBEEQBEEQBEEQBEHIc2QzWhAEQRAEQRAEQRAE&#10;QRAEQchzZDNaEARBEARBEARBEARBEARByHNkM1oQBEEQBEEQBEEQBEEQBEHIc2QzWhAEQRAEQRAE&#10;QRAEQRAEQchzZDNaEARBEARBEARBEARBEARByHNkM1oQBEEQBEEQBEEQBEEQBEHIc2QzWhAEQRAE&#10;QRAEQRAEQRAEQchzZDNaEARBEARBEARBEARBEARByHNkM1oQBEEQBEEQBEEQBEEQBEHIc2QzWhAE&#10;QRAEQRAEQRAEQRAEQchzZDNaEARBEARBEARBEARBEARByHNkM1oQBEEQBEEQBEEQBEEQBEHIc2Qz&#10;WhAEQRAEQRAEQRAEQRAEQchzZDNaEARBEARBEARBEARBEARByHNkM1oQBEEQBEEQBEEQBEEQBEHI&#10;c2QzWhAEQRAEQRAEQRAEQRAEQchzZDNaEARBEARBEARBEARBEARByHNkM1oQBEEQBEEQBEEQBEEQ&#10;BEHIc2QzWhAEQRAEQRAEQRAEQRAEQchzZDNaEARBEARBEARBEARBEARByHNkM1oQBEEQBEEQBEEQ&#10;BEEQBEHIc2QzWhAEQRAEQRAEQRAEQRAEQchzZDNaEARBEARBEARBEARBEARByHNkM1oQBEEQBEEQ&#10;BEEQBEEQBEHIc2QzWhAEQRAEQRAEQRAEQRAEQchzZDNaEARBEARBEARBEARBEARByHNkM1oQBEEQ&#10;BEEQBEEQBEEQBEHIc2QzWhCy5XYGJwiCIAiCIAiCIAiCIAjC/SKb0YKQLbIZLQiCIAiCIAiCIAiC&#10;IAi5hWxGC0ImMm5Cmy4r7nRPEARBEARBEARBEARBEAQT2YwWhExYN6CtLivudl8QBEEQBEEQBEEQ&#10;BEEQBEY2owUhE9YNZqvLirvdFwRBEARBEARBEARBEASBkc1oQciEdYM5o8tIdv6CIAiCIAiCIAiC&#10;IAiCIFiRzWhByIR18zmjEwRB0IhGEARBEARBEARBEIR7QzajBSFbMm5Ey9aTIAiCIAiCIAiCIAiC&#10;INwvshktCNkim9GCIAiCIAiCIAiCIAiCkFvIZrQgCIIgCIIgCIIgCIIgCIKQ58hmtPAfR558FoTc&#10;QEaPIPwTkblPEATh34fodkEQBOHvjWxGC/9xTGNNjDZBeBBk9AjCPxGZ+wRBEP59iG4XBEEQ/t7I&#10;ZrTwH8M0zrJzdyOn4QThv8W9jCJBEP4u/B1HrVWb/N3y9u9BajbvkJ4r/PWYvVB6opDH3JY+JgjC&#10;/SGb0cJ/BKtRdid3J3IaThD+e1hHR+6NkNyVJgj/bu5lBFrDWt1fSVb5MZ2QW+R9zf717fVX58Ba&#10;v399bQj/vZaw9r4HKPd/qcr+VTxgu98z0lEEQbg/ZDNa+IsxJ8y8nsis6WTn7sa9hhf+Tdxby//3&#10;+oi1fqzu/sgdKcK/i7zqEXkl98/FWoqclCRjeNM9GA8myRo7zXD20uyvhPvBrMOM7sHJXWn3gzUH&#10;f2VO/g55yEv+WeWytsQ/J9cPRi6V+QGjZ0ceiBTSGyuj+zP4s9MTBOHfgmxGC38xf9YEZk0nO3c3&#10;7jW88G/i3lr+v9dHrPVjdfdH7kgR/l3kVY/IK7l/LtZS5KQkGcOb7sF4MEnW2LIZnVeYdZjRPTi5&#10;K+1+sObgr8zJ3yEPeck/q1zWlvjn5PrByKUyP2D07MgDkUJ6Y2V0fwZ/dnqCIPxbkM1o4S/EOnnl&#10;5QSWMZ3s3N241/DCv4mct7w1ZM5i/NPJqsR3cnfn3mMIucvtXKz3jK1punvlQeNnR+7JzO2c5QRr&#10;7jO6O5FVeHb3z4NLMmOaG9G2zWjzTkaXW+SmrL8f9rVme9nfeXByS9r9y7Dm4P6lPDi29DPW9L+D&#10;f1ZprPVvn+usff/OWHOcU3cf5IKIO5GHov+jWGs0o8s9speYN+kJgvDvRzajhb8Q6+SVlxNYxnQy&#10;upxyv/GEfwM5b3lryIzu30lWJb2Tuzv3HkPIPcwNFPP1oGRsTdPdKw8aPztyT2Zu5ywnWHOf0d2J&#10;rMKzu38eXJIZ07oZrTekrXIzutwgt+X9vbCVzlrOjO7ByS1p9yfDmrrV5SY5lafTtr1suTHdP5t/&#10;Vims9W51Ga/+PKzpWt3dySrW3dx9kAsisiKj2FwU/Zfx9yhDxlq1uvslc9zsJZp3sr4rCIKQHbIZ&#10;LfyFWCevvJ7AMqZlOkHIC7Lqa6b795F3pcxdaUJOsbbk36/+cztHf9+S3gvWUuSkNDkN91dgzZt9&#10;HrP2FXJKxvr7t9Xh36V8Wecha18hr8lY76Yzj/8mMpbRdPfIA0TNCVmLzcME/xOY9ZfR3SvZx81e&#10;Yta+giAId0M2o4W/EHNay356yz0ypmU6QcgLsuprpvv3kXelzF1pQk6xtuTfr/5zO0d/35LeC9ZS&#10;5KQ0OQ33V2DNm30es/YVckrG+vu31eHfpXxZ5yFrXyGvyVjvpjOP/yYyltF098gDRM0JWYvNwwT/&#10;E5j1l9HdK9nHzV5i1r6CIAh3QzajBTuyn2hyEzOVP3PysqZpdX8FD5LuX533e+HPyOPfvS7M/GXl&#10;8pY/JxXNHdMyb94x0J24r0h/E/5pebc2VEaXM3IeUshd7q2dbOH/ri1mzZ/V/VfIm3LnvsQHxZqj&#10;B89V7kl6MKz5sM9LZh/hT+A21Tm7bFolL/kzUsqchrWcD5CDB4h67+RCfu+IVX5epfFv4l7qSOpT&#10;I/UgCPeKbEb/p7EpTT7L6PKGPyeVzPxV6Vq53/St8TK6vxsPkr97iWNNw+r+JO6QlH1urFdZuQch&#10;exnWFLIOkRNyHjPLkNYMWF0W3Pl2NpFywJ3l3gv3I4XC2y1+/+5Y85qVy56chxSyxG6j5M5kG+ru&#10;UTOQs/TyCjP1nOcgZzHuJi/zb/j+XbHm8cHzmjtSchNrjqzuQckLmf9kcqP891OP9xbnflK4J0wd&#10;azcns3tQspeT81TuHiI7rGnYS8n+zt+TPyO/f0YaGclBejkI8teQgwzZjauc8rcraC7B5fqnl80s&#10;Q0YnCHmHbEb/p7EpmIxqx3Ynt/lzUsnMX5WulftN3xovo/u78SD5u5c41jSs7k/iDknZ58Z6lZV7&#10;ELKXYU0h6xA5IecxswxpzYDVZcGdb2cTKQfcWe69cD9SKLzdwvfvjjWvWbnsyXlIIUvSF3N3r71s&#10;Q909agZyll5eYaae8xzkLMbd5Mlm9N8Fa46s7kHJC5n/ZHKj/PdTj/cW535SuCdMHWs3J7N7ULKX&#10;k/NU7h4iO6xp2EvJ/s7fkz8jv39GGhnJQXo5CPLXkIMM2Y2rnPK3K2guweX6p5fNLENGJwh5h2xG&#10;/yfJrGCsPvZ3cpv7TyF38pSTtM0wuZOijfuVa42X0f3deJD83Us8a1ir+5PIJqmsc2PxuZ1mf/1A&#10;ZC/DmoIKkX5yL9xXJBtm9IwuC+5y+76wysxabvZ37LFKyUl4EwprZ6jfS9w/EzNvd3PZk/OQ2XO/&#10;8f7xqEqjQw76iBkiq5Aq+h3JLuafjzUnOc9RzmKkV2OWQcytaP26k5y/AvusW69svvdLjqVYA941&#10;8P2SMRGre1Cyksnu/nlwCX8V1vI/SAnuR869hL3X0HcmSzmmjrVTEKZ7ELKXcecUrHet7t7IPnb2&#10;dzKTMWz24e8eIjusMXPi8oI/I42M5CDNu9zOCzLOglknnZMMGbHvboAQRlg7d688aPy85O+Yp3vB&#10;Wq8ZnSDkHbIZLaTzb1U7f5/yPGgNW+PfRc4dbuU9GfOYl5n5s9J5UDLm03R3whZOm4wPQE6Syyty&#10;kLYZJLezmDtyrVLI5cjoJtIXv3yuvXIDU1wuinwgrPnJPl93vps99xPnbuS2vD+XB6sRM/ZfXwfW&#10;nORWbjLKzC2590rupG0txYNLzLG0bG/kFXfMzX1gyrM64cG4nzq8t7rPjVYyU8xSVvp8bA1lun8u&#10;uVMKq5Sspd09RE7JToLV/4Et3gzYy9buzyIHad1HlrIMniM5OpAZ9K7Bc5XcSNUqw+runweLbSX7&#10;POVeGlmTOcX7xZSU0QlC3iGb0cK/nizV6J+hX/9KHX63dO0M8387XEaruztZhsp5dCK7wKZ/TgTp&#10;cPxKo3bKSYwsuZck84I/Nd2sC/tgWaDY1vFytzHDt60u17AJzB3RuZc5Mz/Z5+vuIbLGPp71Kq9R&#10;TW2c55w/M4f3g87bvWqTvC5VlnLvI1FrlMxR7a/+OWQuyYNgSstdqdnxJ6SSoTDWS4u3JoNnhst7&#10;Ro0jU1FkdP9wbqt57p9VmDvn+M538xwj6azMhwfJkSHWQmafu6FjmPNC1vHN+/cmOTtp2WGGtqWV&#10;87h3wib3b8d9Zsk+mlE2pYvYad+sMcL+qZhpPmjaGeVkdPfHg8XOiH1+7K9yE5vkB0kjczyrNPu7&#10;mX0EIXeQzWjhX0+WivPP0Kh/pda+W7rpRstflcE/Ey6j1d2dLEPlPDqRXWDTPyeCdDh+yWZ0Tsm6&#10;sA+WBYptHS93GzN82+pyDZvA3BGde5kz85N9vu4eImvs41mv8hrV1MZ5zvkzc3g/6LzdqzbJ61Jl&#10;Kfc+ErVGyRzV/uqfQ+aSPAimtNyVmh1/QioZCmO9tHhrMnhmuLxn1DgyFUVG9w9HNqNzGSPprMyH&#10;B8mRIdZCZp+7oWOY80LW8c379yY5O2nZYYa2pZXzuHfCJvdvx31myT6aUTali9hp36wxwv6pmGk+&#10;aNoZ5WR098eDxc6IfX7sr3ITm+QHSSNzPKs0+7uZfQQhd5DNaOFvjU35WdVgRndnMoUgD3POzkH0&#10;DNxXpPsnD5JSJchKbnql2JMbWdDtl/uwVKvLTMYQVpc9mUJYo9ndyIp7CpyBjHG1y+iTkaz87Mgu&#10;4oNiyr1n2daId4l8T7ItMu8Wzwx6B3QQ20v5pCsOdn8m95umNb82p8uTfpmJLLwMsolwR8w49xI3&#10;c5zsfe5E5jDZxrJ4ZhsmC2zh7jVWTsPmBmZ6lr6snElGv4zX1jN7Moe8NzLHI59s5qO7wTGs7u9E&#10;VsW5W37vdO9+yQuZTE5l3nf6WUawl2ReZXQZudv97Mgyzr0KuSfyVHgGzLTsHR9zTsb4d+JOYe92&#10;L3uyvpudrJxijX83OXcIl0W0bELmCFs8qxTtcy/kTkz72NnfyQ5b6HuLlzf8KenfZwL20YycmnOm&#10;/c0ssK9f0907d4qVUfqdwt4LWcnNzj0A9y3GPoJVzD2LyhZ7qfZXNjJeZ3VldfZX1v9vZE/WvoJw&#10;/8hmtGDBVDG5p2b46Yo7SVOp0SGTM+9leFnv2JyBGflOGEGychlJ97edZOHugSyiK9F0mi2WsHcn&#10;i0DpebehxGUMaobLdEOHzwz72t/R0bMOrTHjZOcs3OEWk/G21dnI6q7V2WPtZ5lCWKPZ3TBIv0cH&#10;9U8KTZddBCOoeTvdZfSwkbXvg/HA8qyZMgTx211KnsHdgTsEvXNMupuxLxpeWTnzvp2znNr1DBXB&#10;dPfJXaKn58mKXWYtmLJMlwG7fJMzX2nspwNkipeFlwXz7p1DMSoEHdQ8YLqMcY1THU57aYwb6c52&#10;pvuX5WUf0cAIre7Z38/sY2CRkymM6ZHpxr2jRehXXmLLrv3LekeT0S+js5HV3azcvaDCq4h0MN19&#10;SdJYY9+/lNzDWixVNAM+zc4xWfmze1BMOawDdH/IHUy5d5Ko7tPBzpn+HECRwSdTBMP/LnAo02XE&#10;ei+r++lYAqmkLV53JUeBNNnLzdo3a3S49Cq6a1RroKycxnaWAyhhpY/TM5EV7J/B2WXYuLbzs5G7&#10;vTancIqZbTszdzpPtpfpq1325DxkdmSUYHU5J/dimi4rn7wmY4oPluqdJVjTyD6UImNQO8eH+yWD&#10;MOtlDslpFLNXZ4vdTVOidazcH6Yk7eyvtLMfj+nugeqVyCAuK+5aJxbSRVG+stOPtjD2zj4Rnar5&#10;0tc6SLqjg50zXnymnUZdUQCrU+vX9DWsfXgT7WuTKAgPimxGCxZIrShlpNXLvSiazGFNH1OhZcZI&#10;xkLW4bLDTEFDZ+lKVPva3zfJ7HNfZC38DmjVbSrwO2MKtw+Zk+QszUfkJMaDkjkN9slxyumBbTGy&#10;jpu9RFOE6TJj3uG+YSWLWOrSvq3S72YImoWHgemf3b3cIbsUch0zoXtIzD5oVpFNv4z+mbl7iOyg&#10;mPYDguDz+5fI6NimHJusTFLt0s0Oexkmpq/dnayD3jfWNLRYOlrqSx+zgu9kfzfvMNPV45IxfdLo&#10;YPppMl+ZTmN/lR02DWCEzXB5T2Tqi1buV6iNu8V+EOlm7rSM7K+0zz2QXif3HDNb7iQp2+r/SzHL&#10;b585m0/me7mFOZLMFGxX2WEfMjvMu1mGVG1unOcmDyDTzGd2Iu50745YItlOTWn3JZG4S9xc6uRm&#10;Klqa7Sx3ySjTTEf729+1XdlCZMMdb94de/nGlZ2uYpdz7hb63qRlJPs8Ze3LaF/zvn0Yq6/9nbuT&#10;Oa79lRXySa/TvCHLNHMMh7U6G/ciJTsZ6WTqU7Zr0ycT6XEykp1/9qgNyAzcu5TsyImkB03JTMM+&#10;rbv7/lnkbZq5P3wy5zdvci4INmQzWrBAKoc1GzlWPtluI2fhmTk8n2X2tWJToncPmxVmLB2Djn/C&#10;ZrRRPTrv9ySKn0HSTj+RaHUZMctgfy+rkFZUDDrY12vuotLQpwY58bkD6YFtMbKOm51E++2i7OOy&#10;43q1wn6p5Ax/MxhV4G3y56PppbC7YEwPm7O7nSW2/vmgmKlmx93u5xhT0B2FZReIr7Mq853C25PZ&#10;J6dQTLsBwe/3WP9ZBNVefDSdxj4oXaXrIu3Ml742yXitMX3t7th5ZBni3qCopgQ9AtiDzoz60ses&#10;MGNlh3nf6nKDzDL5yHnPvBlta2cujrUlNPZX2cH6OmsdYY1tet4F1Rdt+bKH/bK7lzPuFjPHkjmg&#10;JbB5afPO/kr73APpdWJf9vuSZZBZivZRZ7abfyM4U2Yd2LDP+YP1DXtMyabTR1sK+pg1Zpyswtj8&#10;zBBZ5lq1uRki0937QknJoaisgpk5yU6E/b3sQmWBETRzfLO9zTu2u3fnLuHN+s2ijm1nFuyDKPjS&#10;1Hr6VhaB7LjTvTuRMR5fm3WT8a7tis8yxrRDlf3+sZdvXKXX6b1zt1j3J9WEY5vOnsy+po+tfm1t&#10;bGL1tb9jw+afOa7VZbyyQj4PUKc5Ics0LfCVzTLjlxV91+Zs2F/dCQ5p9mf9PZRMMlX5LdeW+6ZP&#10;JlQc3Yb2mHFzTsbNaFPCvUnJwD0JuFtAU9jdhNrf57PMvdjqmzX6jhkr+3A5RvVxTpM1ai7Iy8Dd&#10;h8+9pcmhs3KCkJfIZrRgYKgc/iPHi/tU453+NHzC10qXGxfk+GiqWpu6tfpqH8Z2Rud8YSrq22Zs&#10;JVx7s1NXyoeONviKQ5pO+bAMJUf7GBHJpZ/Qy/bFVHZZYQvNBzoajt9SSTS7NE5CBzBP0s/0lRX2&#10;4c3NVEo9VR3NjWmdV7qfHlGHtZXMlldbknQ0nQVuK9PZYt3JGaSfZnHPuDZ9LTk2oDPVftrHDGe6&#10;u5EeluKbReL828M3zFTNm+Y51aMlrnnXHltYG+Z1CjnuN8alCsrlTaFLW1/JDPmqcnMk7ew+aDAz&#10;pK8Mx36cFsfT98w72mnsfYyzTLLMVPW5HZx/8rTet3N0MF2mm3andLQGtkss/YTgknHJqS5V2ZSX&#10;AUdKMe5b69IS3wyv0uH4Ov8Zk2WXJdneJE+rICXbqP8sIrCP6dJPjKDmpenSz0iu6Zcu1ZqW8tV9&#10;g8e97iFmSA5nOB3TeNfOfKVju0XOKt/uBjkLdt7GiXnNIvSb0jgqX3eoHxvZ3TMEq7wZTslkx/7s&#10;jGBZkO5thiFnXz18YZPNXqwreJ5ix9caPtN9kXWD0tnkQ2/KKaz5sWB3qRJm/ZBkvBOctBGNZekW&#10;Yk9O4Q6oCBQujeuXnfZip08MGUa5sseMZYSyvOn8ZM+d7qmbpmNBehJRZTUvtaOD9iHH57Zo+uoe&#10;UZXJ5SYdYbRXepp8WwXKzJ381T2L3PR+QF5GsdJRwfhdX+YOSiALNiVbnPlmOH1CJVV5JUc3jSBG&#10;+S3371gjOcEiWcnUzkxLpaDE3ykd8jcyzyFMp9Hx+JrPlEy6sK9zvqA7PBbMPFjuZk3G+3zNctjp&#10;N5WGEmX6cz7oPWNYujKD6SvtbGcWLB62Uz7qdjKvrE6RwZPfOE12Gj4z2ju93fVdM5rCvEj3YPjC&#10;lJbppsasX7OOKaxZG/ax6MgVoQe26angcKzxdEn5hpajA1kCMqpudcgHQcVWfcKsE7uZMv3IZJuS&#10;GTi9X2UbMlvSRagrxrgy+lCGm3aoIBnC8Fvm3NBZeuAHwBRqcXaXfM0n6Te5fo06pmvOF5+Z+dNw&#10;OJuvzd/ElMPvFEq/WcKZV9pZr+whHzM/xt2sw907phyWrLH66HN+2VZlZJlRPvRI0SFs4TPnzybX&#10;hnnPhhmS69JIidLQtW6Rm16XOk/mi++bZ+wU6oLDchye2/hcv2lUAPtT5ewuyFmw3ONj5v5gwRZU&#10;uQyXthNL8UxnObWc2ftmhv1NYaazR1WBKoO+b6u9jGXhgHTFzvCxoWPxS0vQstJjZwyeCQ5gBDJP&#10;yels0UHZfcl8YdzMjBHFuGu9yuhs8BWL197W+8a5qhxKU1eSvqUw7tthll/nUjkKopy6Kwh5h2xG&#10;/wcw1U5WznZmKix9afiod4WpzMwwClJddK2MEcOblZmOaTozsL5rf2bCV0Z4U3Ha+6aH51umgmQ/&#10;pTzVpMzK3jb1mOEzosPr+9mFMVFhOCwZ9Xqy42ubMw7aXx1tmGHMujGnRU5Zp24rmU7DDMeQ4UJl&#10;Ycewt3bGGQVWC3e+UpHY6SM722Sq0eH4wInodFUMM4K64Df9SvdQ0LlKS0vkHKk004Owry28Li+F&#10;JmfLQfZwTNOZqHOVhvbVpyxTl1vlIr0s1pgm7JedvxW+5hKxoUjn6jYftD/78Vl6KnZ5orxQYdnp&#10;fmcYm/RKrx8V1DzRTr1UWQwv5cP1q+MpL3XUZxnheNx/tVFrhidUFDoowbrmzTPOorkpoOB00vOu&#10;o6i1q75U8lUZDDkK81L5p1+oM3b6SE7Fpbt02yZD9Zr0IJr0E8Of75th9aUep7YFgkYFVs48S8d2&#10;S5HpvrriNDhz/K7vsqSML/4zncqacnyH21iF0PANA5V7utSS2Z8jcV9lZ7aX9aW8jaxwRFOPsQdj&#10;yFDOcpZ+sKREB+X4VraokLY0jWR0/+PNQDKWVV++s5Rs75uC02WQo2uzn6WTIboRkhy90gtiH8h2&#10;qUNql/GK4TPOQzLFobTpUjm+QyfKWfT5ndAhtCwlL5XGODWwKY+rLz2/7MOyDWdE1u/p5zoMe/Ab&#10;Vws7jfZX9yxX1jON5W76LX2S4TITypsOKguM1SPdkzCu+U1t5HOXZC9+mXOt2XkIjmm6u2LI1uf6&#10;zRab9ZpRL+qK09POHjO8RoVT7xkx2s64Y4bR4Q0/lp/ub72n7987FE/l1yZDnZnlMLzVqTpwSc36&#10;5Jv6yFc8KvVVVu5eyUIGp0+VzbraumnM+kCfZQUHovscV19ppy5t9/hSl8G4T852Rk5FMEPoS8td&#10;C1Zf7dLtACMPjLqjDtZULXCeyCuLOwqd4wwoedZTnbY6U/LYqdvp6EszohnLcsUHOx9dFm3rqZvp&#10;WEMpOLIqd3alMH05nOHonF8cw3Smr7pS8sywGj5Noc5gzmX6yEqAbVLdK+1QcU3J+qjn7kwhLfA9&#10;01nha64L3grntOg6i2Dpl2beTQ9+V+e6XNxG2ibjvFvCpQdM98gGvs9lM8rHf4Yzx4uuQ9aLOk3l&#10;qW7oWFwSW+vykcNZwuYADmZ1NuzvqHzRGTsFb4KpjTDTxxbWtPnsy2GGNcOZR8bmZ73HaaafkEsf&#10;n+nhtTPPNHRmhlHxzPAW+DLdy7zIEOYucGgun83+pQOnZTjuYabjlxlOh+XgXB+6TtjL6rJDtQE5&#10;HYZPuGza2WpBp6f6pLpmjLCmS/fPCr5H+VJxjOB8RSfc19X6QMk2UKd80OkqVL3rK63LdJo6lHb6&#10;oNGn+o560amZS+1j9B3rDeONc6rqRAXmk4y2LqNuGs6G2Z9sfcp4yxRUe7DuSaXETP3FOVNnKr5N&#10;hi2qvm/eVSE4Pco19wx13xY4E7rsxovSVmWk8/R4yqWfkNPYeRkXGV+WHNnu6wTSUVf2XuqSg2nb&#10;2+JMMl4ruLT0In8zmjpXaRpBLGThJQj3jWxG/wdgpZGds52RwmONY1yavuz4Hi9C01KTkZqcjBRy&#10;ycolISkpCYkJ7E8Ki+YW/ekyP1VqKnITmzTrWWoKyUlK0I7kJSclkqN3lk1pJBqOz5OTU5CYmIyE&#10;xFQ6p9gkRKlPXnCqjRxTaZtHhs5SUyjPLFPLSST5SUl0Tk6XI2vHYbl8SYmJKk4ip08umTczlOhs&#10;0iOnFbk2gnhiVIsNcrc5L1zGRC4zvat00pBMt20GExvO7HT9sZd2xplxj++q+lNlI7nkoSdgDsnT&#10;v4av1ARN4VJUPVN5KHxSEpXFdCofXOe67m31QOeUT/ZX5U9JNcqjJXNeOcW0VG4Tup+UihTKSBqF&#10;4byoYNlBQvg+O1WTXF4ynG9zmVT96HywzESqoyRKI5UNazbvVX3q+smMKTUjFj8VhOolldJIofpI&#10;obKzfJUnM0c6mMqbuqCjLji9kcHH9ZBKZaX+kZrM9ZpA+aS64nxz31KO2zienK0Oud513ev6TVL3&#10;dB/jPpeSQuPH7GMMp0nXaUqeboME6u86rwZ8ovLHueXlj60Uqg+SU4YF1V8qlVe1aaLOJ9dvfFIa&#10;Eigax0zhcEqOrgOFKYzT0FKVJ1+pI8lNozpMNcrO7cX1o8MacnRgg/QTw58Oql8nUftTX+Jycl1R&#10;OTk/ttAqE8rpowXTw/DU44Auqe5YbyWr8pIz+rTu57rPZ3S29mMdYLQZtUsS6Rr7ek8/UzlLoUuu&#10;Q3P03ea2JHmp1L5mWonKkWwaJ6kUgbuyVhasx7hf07kSywd2uv7MK50mjxNd30lq3HE7ap1lG7sZ&#10;nVFe0qFJ1NgprLOVQE6T6j2NlapZv3cim/tq/FLp05KoGCyf0rT0M50Hm74xndKzylHeuF1UH6I6&#10;IpfC44uSU13JhMcC6QiWm0SKk7qLBQ5IHjSuOQ/mnJFC4dKMr7Twe0aDPiPcwhRSnXG7pJE+SoqP&#10;V/1A6T+6o+5y41GZb5NLTqAwlBa3qwrA9/nUkvnb1L48F/Hck0B5SqSBacoz4XPTWc/0O6dKjspB&#10;ExFljcYK60vOgxHCLooFFZsOZtHVpjzV0W01r+u+oeqe9Jmqf6q7eCoLees4qqx8wT2c86FRtwx3&#10;V1hQegb0gesuRelP1oFGvfA8Q+G0zsooma9tflx7dj50wmVj3Z6SFKfKosYvyWW4Xbl1GbV45Pd0&#10;l0naPULxVKPT+GRdS3OKzY4wxgGPU+X4mvUCl53rn/Ue1TfphGQqM0nQ8pRMy7ly94oZj8tt09Up&#10;iTQ+Emg+SdTpMrp+skuD/FX59H0+Ksf1SH0p1Ry/1HcSSPeZtpIttK4bHr9s8yXxPM/tTe2j7Aty&#10;9jqMZdk71hFKT/A5hzFtEpUEl4/T0HlM5TxwGKpvbUewvuAwOjcmWZaXvQxvvs+vNM476xXVntyG&#10;ZO1SvfFwtAU3z7Szu7JeUJ55Pk6mtkhMZBvBLKNRdtah3I8pqIIjp9c9u8yYvqotWBaNZTU/pDvK&#10;s3KcDreV0V5cHuOeGoNUtlTSTSoplQNDz1H69inTFesFkI4kmSncr0lnJFC/53k7m2wSfMN0FiiO&#10;sk8Mm4nHj2rSjMGMd10n7MxrdpxvmsuoTNzHE0gPJLKOMxtJwUKzEJwJ1er0boTlP3Kskkz7lufN&#10;tJR4qm+2WXV9qrFNdZlA7RBPBeChpTcIWQ7VF79b830XVDoWZ8P+jsoXnXEqSn5qIqnrBGobrlMe&#10;B1oPJtPcweNe2QAqMIfnfBl5s8CSNWY6BOs2noNZJvUrNb+qeY/zwOU0w7JjebZxoKEzNY+QP9vd&#10;Zj805nuFjmZgxk73yCF6HcL1z+/Kh9JLo3yreZictsfonHRFIpUhiQJzURRsj7HjMtGl1WVG+6pq&#10;J6eu+ILis87g+tJrZ+4berwl0HhJpsA6PB84Pa5HMwPZQfmhuVita1kG6W+2JXndwPWfmt4GBjoz&#10;yqW3BKdhlIv1pNKr1E/4g6j0qlcHjT7lI8fRfc0Mp/RCGve1RDIRaNyxHcT5Yn1O+jme8sV6kpPU&#10;dcK2Zsa+pmWrHsz+FIfXAqa+N3W+2Y+14zRMR/dIlybQPBufwH2T64HEUDr2H6JzOuaRIT+6z7qG&#10;115KD6q6oPlJjRujjtPTsXe6D/GamtJWY5/LzHMf28IkXhWL2kXZrOZcz2lop/Uvp6Pr3+yT6Tra&#10;zIPhl8hhjXzy3MfiVVuT0/Yl54vbk9Nj2RZn5DnTtXJGOcif5+Nk3mehfHMK1q5kkoWXINw3shn9&#10;H0Apq2ycecYvpXFMpUZvamOZFCobWkkJUYgIDYTfzeu44uUFz4sXcPHiRVz08ISH5xXcuhWMkLBo&#10;RMUlKMMvheOaKZhylWbWpzw5JyXEIMT3Oq5dugiPi+fg4XERFy6cJ7ks+wIukPzzFz2Uu3BBp3X+&#10;gicuel7FtWsBlF4UYuIpPVLyapHApVBJGZMp54E3CMOD4XfVG5c8PLSM8yT7AqXBMlUZjHdK08OD&#10;/PlaheV0Oex5nCe/856XcOGaL3wpXTa2OU1KRZdJpcfp88RmlpMUOdUFLwgS42IQEx6KIN+buELp&#10;eJ2j8p4/T+ldwqWrPvANCkNYdDziaMGkJgCKq+SZstWR5bJ8NvwSkRATAd+b13D5sje8r91CQEQi&#10;Yim+3iwz86CN+4ToMPjduEJtx3VNZaF6ZHeBnMdFqlOuY3JmfXhQ2bkuPC5SHqltLnA7X7qKy9f9&#10;EBrDbcxTFKdB6SXHqr5x7eoVXPS6ipt+IQinMEnZGDUM55A3DNhQU4v2FJoAY6MQHRqEYN8buOJ5&#10;UfUxztMFT294Uh3d8A9GaFQMTZjUvziOqm8uoyE0HfaweZpXug7JcTzqf2mJsQgL8MH1q5fgQXV4&#10;xT8EYbE636ZQPpplSG9fulLjghZMseEhuHXZC95UZzq/53VfvUB1qd65/s5SnZI/96GLXuSo3qlc&#10;3A6qn6t71Mfo/CLdv3bDDyERsbr+2JDlPhwVjqDL3H5XcemGL25ERCKOFwCcVcqRkUFynD/emGKj&#10;lI50zf1U1W88jc+wIPjfvIKr1A881Rig8eXhjQuXb8Lbh+o+MgaRNKZ4I4H7YHpVmKL53Gh3vuCX&#10;6uNxETSWr+DaZQ94XroMb1+qyxgyrNQKgMOr4EZ8xhBm3uay0sIpOSECkbdu4TqV1fPKDVwNCUc0&#10;L4y57tVLBVZx7cQxpgc5fmMzij9Ai40Mh/+1K7hM9euhxryhT1R929wFw2l9wO1DfZ7HCLXJReqD&#10;l3x8cTM6muqG691MiPJhOKMYqm+yUZycEIe4iHCE+PvC5xr1YW5j6g/nKA3WJVeoHf2DwhEeReM+&#10;nvo01bnuXyRWFZEOSsewU6mp+7x5mJIUhaiAW/Chcerp4UXloTKd1/nWeTfe1TjWjsvIfY7HsueV&#10;67jpH0ppxyIugQxkyi+PRWt5NEY5Fea51c+ALym+WvgmRCIi2A83r16m+qM6JT2n9QrnQ9dpulNj&#10;gPKkHIU19D/n/wLpxltBETSnUHlVP6JkqOyJpPdCSUd4eXrB68ot0p3UJuaHH5x33oSkvh5G9XPt&#10;Muns8x64cvUWgml+SiD9qKpVBbWUk98MR76q76TS4iotMR7Rgf7wveJNeadxftMPwRExasNFb5TS&#10;4i2e8hjii+vUBp5e13DVLxhRCZQHyjPniReITBotwOJIDwfc8oaXF7WB9w3SaWGIiKO5kMPasqDy&#10;YPdSeeUQPMvRoiSG6pj643XWyTdu4VZYhNYXlnKYqEuOTy89R+o+lBgfi9goSj/EH7dukpxLrLNI&#10;1587q9rN68pVKksgQkNo7orjxSAtMqmfsL5mGVq/sFQL1vTtbjDkYVY+X3F+aW6Kiwym8ekBby8e&#10;h6SPvGjs0zwbFEnjR7Wrjqrhk8w1pcpFLwVFiI+OoHmEbBXP86SXqVxkM3hfD0IML1JZ9xtzt1kv&#10;Wb20/BzA5TGDq3PW2XGIiQyBr88N1ecvkM1xkRz3d93nua51n7/IcwaNjQtkR3mQHr7uG4yg8GjE&#10;UH0npVJPpPKouZLbzXhlJis/C0a++MOE2zRf89i46X0JXjQGL56n+c/zJm74hZKu1fYH17AZTYm2&#10;ileytIdqCcpXahKNExrzPldIJpeRxu6F67fgFxGlPtAwapuKQHNFQjTCA2+S3cdps76lOZHnITUv&#10;6rlR2V/8zrKoL3ooncB1pevrIttpZCNc9PLGdbI3wsje0JufXE+sh2hcks2q7C2an1mXn79I5bzi&#10;A5/AcMSRDudNl/RiGeWxg70Mb+5h/A285MQYnXdvksn6y+MarvuEkF3CNhGH4rBmRHbcZuRIvvLn&#10;NDntJOr30VEICwnCLZ/rpMuofGwHGH3Bi+wRHz9/sgPIxqU+qz64pOgskVHvLFOVWfvyUc33pP9i&#10;QgLhT21xicbzRS475VXZzqpuWRfrulT1quyACzhH/fEc62eae6+RbgmlPhhN9nxCMo8XLgPXgXZm&#10;Pnhuup1GdZ8YjlDq69fYVvP2wdXgcETEk/40O5IFjqtrQ79MH56r46PDEeBzFVeob1yifPgFRyI2&#10;gdLnEEai/KbEqmh0MG8wnDdjfoym/NwiW+TiNdLJIaFKJ9NtFU/pQPPiDnD+eDSkt6GKx/XMdg9/&#10;+JKA+Bgqa7Av6VBv0qE8ps/RGoNte9LxN2h9ExSM8EieZ2k8G3aVzgPL0+5O8N2MzoaZJ51H1v/c&#10;PqynU8j+SIimtANpfXHtMi5R2/NceP4C1Qn120uXfeBHNkAk2x9kY6WoNQ3L0amk509dKR96sY1A&#10;81UstbffTVylOdiTxjrbrKHhNC9S0TgPOjzXr+m0HPMeCVa6ICUxDuFB/rhBY/TSJVpHkj0UGc/9&#10;je+bETiuvazMsJ/NP719WRfTNdd5MvWLZJrPYyLJVg2gNMkm5DWOWuNR3XhcIl1yKwCBodGIjKX5&#10;kQac+kBGVSrLNFOxpWOi68oWSG0K8wduiTR+YqIRGhQAn+u0VvNkvc9jj8Yg2YCe3tdxKzCM9Ecc&#10;9XNqM9b1SoaWY/dkq0qHHZUpJQ7xEf7wv05rP6p/L8/r8A0IJ1uJ7E4Ko2rJjKacPtE1yXcpHZVH&#10;Ck+2kv/NG/C+dAmXr91AIOVFry0MQSqmPtUbu+Q4Pt8mWyCFN1BJRnxUMEKoT/h4X8Zl0iUeZI96&#10;XKD+4X0N3v6BCKF6jaX88YchvH7SbcT1pp1ORfcv3nNIiAhB8I1r1EY8pgy7kM61bcu6jOxy9W7O&#10;FXSf5gRuS0+yIa7fJP1Ja/XoOJKVTLZLenpcHVwTDF/wB/IJiAkjO4TG62W2U5UdyvqY+4aZptVp&#10;u1XZrtSHzrNtT+/n1PVlGvdkm4dG6A8qaVyxvRZK9ojXhTMki+cvPc/ptSLrX73O5jJwmrzfYNoG&#10;es7TTueH0qe+c5Fsv+tka0bzB9g8dsn25nX+Ld4T8KL5l2TzXoeeO7kMnF8qm3Ge0bH886rMdE5l&#10;uOR1A748Bxg2s1Fb2TpBeBBkM/o/wJ2UBl+znuHFAr+zitZqmq5ux+N2YhgSw3wQdO0ivt+3C8uX&#10;vIuJY5/D0P590K93HwwcMgwjX5qKdz9Zj20HfsJv528iIpI/KScRLIm0WAobs8bTKJo0WgiH4pb3&#10;cexZ+Q7emjIWzw4dhIH9eqNPnz7o378fBg8eiEGDB2PgoMEY0H8g+vXti/79+tH1UIx8fgJen/Eu&#10;Nn3+LY6dvYpbkWR806StniaidFgxq8mGlHNc8A1c+XEvVr/1BiYNG4pBffuhf+/eGDSA0hg0AIPI&#10;9R/QH/3691fpDhhA6dC9/gPYfyAG9KP8sKMwA4cOw+i3Psaa/SdxnSZsXsyYcJ2x4UJJK/tJkRKD&#10;2wmhVH9+uOVxFj99+yVWLZmPCc8NwXCSN4jKNWTY85gweTqWrd2Bg8fOwTsgBsHxaYgjOdwmDNeh&#10;elJWTdjKB3HhfvD+9Ru8/87rmDRpMl6d+yG2/eSNq4FR4Kd/bDlLRWz4LVw6tgtL57yGCaOHY8jg&#10;ARjQtw/6Uvv1pXodwOVV5acyG24Al78/13kvDBxAbT1wOIaOmoqpM5Zj78nLuEUGrEqDmjUuwAtH&#10;v92M2dOnYMSoiXhn+TZ8d/oq4slQoVyrXFgyRKds0nL/SqE6igfiw3E7whc3z/6GH/d8jrXLFmPq&#10;i+MwbPAg9OtHbTRsJF58ZQY+WLUZ+348g2sBiYhITAPFRCLJ1U9TWBK4I9xAtCBIiERc4AXs3/gR&#10;3n55EkaPeRlzVn6JI6euITiafyNWZ5nzql/mtQG1R0KQN05/tx1zXxqLkUOHqnrrx31o4EDqp4Po&#10;XV/3pff+Rl8e2K8/+lIf70f1z31t0MB+5Cg8uQHU3wb1H41pb6/BjkMXERCbgsSkWCSE38D1Ewex&#10;7o3XMGXMS3hx1vv46NAJ3IyIUU/hMhmLrwwv/mSejCykRCEulIzVC8fx254vsOadtzH1ORrDfbi/&#10;0/gaMhLPvTAVM+YtxWf7fsCJSzfgExmHCGqiBHK8CM6IrhGuBspjbCgCvU/g0xVvY8rEkRgy4UW8&#10;umw79pzzh08MG7XWsW+Qqb1u0wKSjHafczi4YiFmvzQRL7w2G3M//wGetGBSG8AUisdEekw+yc6p&#10;Ay0oIgNw8ZeDWD3vTdJbQzFkEI31PgPQq09/1T6DBnHdc19nHcDtRec87qn/c5twO/YbMAwDn30e&#10;L767DCt/8kJINPV9S/75qQJ+SoEXEoqUWFoo+MH/Ei1Kj/2IXVvWY+6s1zF0cF/Sbz3RszeNuaEj&#10;8fLb87Ds0134+vfTOHE9EKG0GGG1qaVQ+9HiST2trAuk4G+BJCdFqHo6smU15o4eheFUhkF9SKdR&#10;nxpC+mwwlWeAGsdUjoGkV1mHUpl4vPfrS3pn5Ci8MGsW3tm0Bbu+P44zV4IQEkstSsmw4ZxK+jqV&#10;n7hILyO9qzbka9NlhhcqyQlRiAnywuHPV2LutBepv/eleaIH5aUX5YV1DemZfqxXDUf1PpDyNnAg&#10;jw8aMyrf1DaDhmP4yKlYuuMQjnsHgdYwlB/S7dGBuHb2B+xevRCTJ07EpOkLsWzHEXj4RSMmkeeZ&#10;VOqPMQjzvYyv1y3CjBeG4NnBz+Kl6Yuxef/vuBzOH1xSP6IDL755Q0EV3ECf8iGZhk4Eoi+fx/db&#10;1mLhm69j1Asv4dVFq7HryEn4BsZwQFpshCHo6u84+vkazB07CWMnzMCbpP8OX7yOiLhEFUZDOjs6&#10;GJdPHcLnH8/E86NGYOzEN7Fo1S4cuxZNOp/qjpLllG19nD10b+Br7cfjMRI+537CN0vfxdTnx2LS&#10;20ux6ttfEcAf/iRTeBXHFo/7JW+CqG8QUbluJ8cgOfIWLfQu4tzxH7Fn51Ysmf82Jowdqefg3tRW&#10;/Qdh/NRX8d7KNdh/8Bh+P0eLu8BIRPHiirNFFcX1x/3eXveaOVWBlE86ytv0Z5eMhEg/eB79Ghtn&#10;T8akkSMwmPvDsOcwZvoibD10HpcC4lRJMkjSpMvS9/UZhU6LhffvB7Hjw3cwgWQ+O3w4nnt+Gma8&#10;uw2/XApUHzia+ksfbZhyTJc9dNdM3wyoLql+SCcmRPjg1E9f46P50zF0COmQvr3Qn9wg0vkDaQyo&#10;fk5zW7/eNB5IH/UdNAR9Rz2PIa+8QvPQWuw+8iu8rocgIDwRkbTYTO9JnJaZ3l2wC8p5QxLSksKR&#10;HHoV+7auweypL2IIze0DKR8jX3gN767ciSPe4Yjkr8iYGPVrh51gmnuTYhDh44mjX3xCY34KzdtD&#10;0Y/G78iZS7Dx4HFcCYtVeo2jpMRHIfTaORzYsQyzKexwsqkG9u9N9dOb3vuSTUb6ifUx6V+li2m+&#10;HMB2H50PVLqMHNcf2yyk14aMfAlz1nyFg2dvIC6Zykf55Q2cpNgwhN74BZ+TnnjtxdHoQzZcL5qD&#10;n31tHhbsOIwTIRGIIT2XThbFtIfnpygaM2dwaNMizJoynnTtULJ/R+ONRVuw99dLCIiiUpr9wSIv&#10;lfpDSmoS3eJWZP1NdRByDWf/+Anf7t6BjxbPw8Rxo6lcfWleIn05ZDhGT5iCxSvWYc/h33DhaiBu&#10;hSWofpBkyuWNJNbTXIb0tKjvpSRR3/PHH1/uwKoZr2DcswMwlOqL7ee+VAdDBrPdS/XJ9Uf1yrb1&#10;wAGDqL4HoU/fAehD76MnTcGc5avw6U+/4siFq/CkcU/TuDHueV5gXWIUk8qUnBCMsOun8NWy9zF9&#10;3EQ8++IbmL/9AH674q/aXaECszNPNPqMNV4y4qMC4PHz11i/eA6mkg0xatw0rPzqN5y7FYEECqjD&#10;WuKbp8Yloz4wSIpEZIgnjnzyPuZPegkjp8zAgi8O4bRPkHpCllHNZImXEVOs6Xi+4KcQ+Wl1vUlH&#10;epTWRlE+Xrhy8igOfr0DS96bjbFjn6V+2wu9ycYbOGAoJrw2HUtWb8Z3B/+A980IBEalIZK6gUqf&#10;7GOef/SH0JxKTjBzZIO/ichPSnI/401CJMeS3eNH89I5ePz+Pb7esQ7zyf4YSWuqfj37oHdPGktD&#10;yJ55YzY+3PYZ9hw/hROXfRFGusZct7EOS6G+xA8a2EFzyO3UMAR4HcX+9R9h5ujnMXjAc5ix8GN8&#10;+ctZsvfIJufmpHzQiKF3XouY2paip5eT7Y1UhFK/2bdlOd6cOB4TJ83Cx58doX4TjHiaV/gBhHTs&#10;imxf/qxIoYJw/vWcR3VibN76Xj6HU8e+x+db12MOrQmHD2PdzOucIRgxYjzmLVqJXXt/wgkvP1ym&#10;dWUkzafpWoKSVd8monwrmQacTX7SXD1RzFnj+ZfWfglkewbd9IbX2ZP48tPNmEfpPT98MOl76h+9&#10;+2HI8NGY8tosfLLxM3z7wx84fdkfwXGkuwwDgH8SjL9Rxx+uq7WSQWpaPKLDr+LyT7uwfu5MTH5u&#10;DJ59bjI+2vYNfrnshxBjsuC6VhvkKq+6LdS5Wa90yg+5+J07hFXzZ+HliS/jlTlLsfPXy7gSHKU+&#10;tFUZMeAP1vnJX97UT+U6YNmky2KDrsPf6zQu/PY9tq1djhmvvIRhpMv79CQ7ot9gjJk4FXNXrMG3&#10;h8jW9KB1XkgsyNzUdg6vEbmtyJbQ6wTW36mIi/LHhe93YcM7U2n+pP5KY0o50lvKhqT5gG2UgbR+&#10;GURzJ+uwfry2p/liyNBn8cKLL+Pt+R/i810H8cf5G/CNSEQcSeen0PmDPfVEsSoa1wc/yR2JC4e/&#10;xJo50zGB54mBfahf67T6qrTYLtVOrxNoLJFjG5v3BgYMZJuV5nG2Y4c8i+dnLcXSPScQEkc2Ds15&#10;Phd+xddrFuClkdTuZAf34/ySG8i2u7kG4TU3xVc2O68/SF8PoHpk2QNpXlSO1yT9h1A5ya4Z+zrm&#10;k/34+01aq8UnUn/zxdXTh7B8Eemh0SNondkLfXr1UPOqnjPNeiM5huNy8RygHaXJeaHyD6a+OXL8&#10;DKza8zvp3yiyq7muCK609D6l24ux9RJBuD9kM/o/BCsMm+qwnbGeMacqNgDUbzDThJca6YPrp45g&#10;z6ZlWPDGSxg96Bl0btcUdaq5wNXJAU4OTqhUqQpcq9ZFy0efRo9nJ2HCrGVY/tkP+IkmAP9IXkjy&#10;5GI4SkyrryQkxvngxnkyPCd3R8/WdVDZxQXOjhXh4EByHR3hXMkJzk4k36kSKjk6UVoOdO5I6VWC&#10;W5XqqNukDZ7sNxpjpi3GgvV7cODiVQRExqoJUxkxqmAxiPW/gAs7P8ZrXR9BG1fKN+e5ogPJpjSc&#10;WZ4jHCkddk5KPqVPfk6VnMlRnqiclbislB8nF2fU6DkNr2z+BRfIUGGjSxlXhnJW5aNT9cREQhQi&#10;/c/j7NEvsePj9zB3ygSMG9AL3dq1QF23SnBX5SP5rjVRvX5rdHiKJoexr2HaAt6IPAUPMsBjk6kt&#10;Ulku1x0biJQMQWeIC/KG9/7leKF/F7Ro0Rpteo/FrN2euOAXZducpXbkxUJM4EV47FmIif0fQbO6&#10;VancznCm+nSkenB0pPJxebnsXNfknPid6pn9nKhNXJyp/E414F7zMbTr9jJWfn8BnhHUP1SBgYTr&#10;R/HV6tfR88lmqFG7FXq/tARrvvdAFH/NiepGZZvbQ71xj+D88SfqcYgMuAbPX/Zj19I5eG/KKLww&#10;sDu6PtIadatVQWWVB2oH1yqoVr8Z2jxBRuOoN/HKOxvx6f4/cN4nRG2YJnLdaPEKTspILgPsS32b&#10;jI/4iJu4+ft2LBnXE10b10PV6i3RtOfrWLztKC74Rhv/skzl1Iinj1yv6klHMp6SfU/g6OY5GNCq&#10;Hmq5V6Y+VAmORj9xMurPkfqyA5fB2Y3q1I36OPU11ccrqr7G/bCS2c+pzzk7NsajfWfhna2ncDU6&#10;DfFk7MUHnYPngU/wRqeWaFe3BZr2moCx23/B2cBwJHJeKGO2XDKUR2r71OQYRIdex6VTh/DVhkVY&#10;+PoYjB3QFU+0aoL6VdzhRnmp5OgCR+eqcK3eEA3aPIFnhr+AMa+/g4VkIO89eRHXaREclcgbTySd&#10;21tJ53rQ72yY88Ln5ok9WDK5Bzq3rgW3mo1Q/5FxeHP1j/jpUjhi2fhTbaRisAhLhvnA2oeMeVrc&#10;BXgcwbbxfdC3dVM0erw/eiz+Fr9eCyIZtHCjUMbSwohKR+VMDxO+YJnxSAm7jlNfb8AbAx5D03ru&#10;cKW+7+TghooO9M71Tu3Fjvu86ms0Jp0quVL78DX5Uzs6VnKHc836aD5kCl7cdRE3w2JUHzCTVF+n&#10;JseLhtvx4Qi8/AeOfrURy996Fa+OGo7+Tz2GVo3r6nFEY82B6tzJpTpqNW6DTs8MwKDxr+HleSux&#10;Zd9xnLoajPB4ajs1dlnBaL2iql698wIxGKHeP+Ozt6ZgQPWqqO7iRHqtIjkH0suk19S4pX5GZeA+&#10;ybpM9c2KXE4XVHKrgqqNmqB5t54YNPI1TF+wGVsOnMbl4Fi9oat0NSem09QZ4Nq39bJ0b32pTvgD&#10;kMT4CMTc+gOfLnoBg59opPPiUIHSpf5O5Vf6luvW0Zn6HjnV9416d3JVY0Dl16UGzSsdMXr+p9hz&#10;xg8xpAtTaVSmRF/DpaM7sPy1IWjeqCGaPjUCLyzejeM+iYhM4M170isJ8YgNuIwja2fjtX7tUI/m&#10;izpt++HZtzfi85O3SC/pTR1+4pSfVjbLxUXhfp1KC9jU1CjEBHvDc/c2zB8xEE81b4Z6rTtjxDtr&#10;8cVRLwRHUDwqc9rtQARe3IdvF03FgLrNUb95Dzwx5X1sOnENAdGJxjjhQyrio/xw9vB6fDDxETSp&#10;WwtVa7fHI31fwzs7TuCkTzjlS3/gon4mh94VdK7yZTgmDcG48vM2rHuhJx6tXw9N+7yECWsO4moM&#10;P8VIoVRbcbn0mGN5KbxRkZaAeB6rF3/B91+sxIdvT8bLY2gx1+sptGvRELWqusGF5wM1F7rCvW4D&#10;NHusCwYMGYsXX5+PDzZ+g0Onr8E3MhHxlI5+2ozzzKlwLq05ZWfzZWfeVnOZ0q7xSIr0xpmvluHd&#10;p5uiFfXlytQ3XKrUQuUO/fDi0n04eD5EfeDIoXWfVJIMWXQwJ0VC3eYPcMi2+O3TDzBj0OOo6+oG&#10;N5r3a9R9Cs8MWYavL0aoD/l4/uHndXUOLfAly2GnTvXLhhmAC6IKo/Nl3OIspZDshFAP/LDzA0wc&#10;3BlVKlPfpvHJOt+ZdT6NATXPUv93qkjj0cGVxmdlOLhVg3OdBmjx2NPoO3wSXn7zA6zavg8/nr+G&#10;W7FJtICmtHS16uRUuqazh304aHpwOtxGAm4nBiLN/zQ2zn4ZfTq0gBvbOzRHVanbHk+NnYtlvwSo&#10;9uU+o+0oU4KSorG7JF0VGwi/0wexacaz6N62MekgKq9bLVR7ZiJe33IIJ4J4PuWxQvmPDUOI58/Y&#10;PH8Mnnm0Ddycqyi7j+vHmfpeuv4inax0F/UHtv8qKX3MzhkubDuxzeJSGZWqtkaPaauw/uhlxPHm&#10;GaXBC+fESH9KZwc+fHUgurSqS3OwAypSvGpN+qD/y2uw29MPwbE8Po2+aymeFVVUdSDdFh2Aq398&#10;hRUTnsATTWvCleYJt6oN8NjzC7F8zzlcDedxx/3BiMNX6px1eQLlKxIRvl44c/hLfLZ0Lt4a/yxG&#10;9O6KR1qT3eROY4/nBiqfo0s1uNWi8dC5F/oMn4gpM5Zgxda9+PncddyKSEQCTwskmJ+wTiPHmdSl&#10;oGNqHNntN/DDsnl49cmOqF/ZCW40ntnmYFvPldLgdGxzBPVBtgFovDtQedi501zXtOOT6Pnsi3hh&#10;+hJ8tP0QfvMOQ5j6wIz1XiJVB/ULNf4SkBx/C6HnD2LFmKHoWqcRqrTsjoELPsWXZ28iXlVAekWQ&#10;o3iWTqyOLC+F6ubWWRxePQvjundEk+r1UK1eF/R6YyO2H/NGEM9Lqoxcx6oCdGTTqQOHSURSYggi&#10;/Y7h00lDMax5S9QhXTL4o69wwNMXCYa9lB7NeGfJ/LJe2Wk1Oui1EeUgKQZRgWR//74PXy6fj3mT&#10;x+DZ3qRDm9dF1apUlzSmlB1IY7pK/eZo9XhvDB/2KqbNpn66+xf87h2KSFJq6hsIpCv0T89Z4RQt&#10;qEzQgR3lSjtbGPPbN2n881jxIQi+8geO79uMNe+9gdfHD8eAbo+ibcPaqEF5cq3I8zHZNy40/9Rp&#10;RuuO3hgy/lVMfvdjrN/7G367HIjgOJr/KE+631rypvLBG6MBZDt/io3TRqJn9Zpwd66Hxl2HYdz7&#10;m3HkajTCYniTnfUr9xWluW25NcYbb5Ly5nn4pYPYOn8CurVojEZNn8GEhbuw50KI+hk61hmsoVXC&#10;xputDvhdk35LXWl03pOpTuKRQLrg5vmjOPz5aiye8RJeGj0EvZ96lOyH2qjsqnVLJUdax7rWR4u2&#10;3dFj4AsY/+YizPv0W/x40Rf+EfyTQyRTVT3VB+VN9UEjRfY2f2qDv+mTEh2I8OsncOzbrVi16C1M&#10;fmEk+nXvjLZkA9ak9Nx4PenoSmu/Gqhepyke60r9cwzZiu+uwrqvfsUfXv4IjmLdRPXE9gmNMVXv&#10;DKdxOxbRwedw4fPFmNn7CXSoSuvnai3RacRULN79I84HxisTgNtQreVVXtkeMPLM2eY3ynBimD8C&#10;f9uIN4Y+jXbNOqDVMxMw75sLOONP60juT6oFdASuen6qmdstNYU/8PDF9ZOHsG/TUnw4YxKmPDcQ&#10;PUinN6tTHe6sx3kdz2OA1gMNOnVF3yET8fL0pVix/TvSJyEIitHf/OF24v6gdJpytL6NuEpz+HuY&#10;3bcFqlYmm6ASzQ9sQ/LcybrfnD/ZhqR1eiWecxwqURhaU9Naq2r1umjc6lH07DcOk95YiqXbD+Kn&#10;a1SvpPP1hwZmPfCHKzFIjg3A71sWYUafJ9CSdHBVGsMuho504P6h5h7tlC1N6bBju9WR9SiFdaS1&#10;ggPNSc7uZNvT3Dfi4x9wk2yNeLKJL//6JT6muah1LTe1rnUkPcuO5zltb2m7mPWwsoNVn+R1N+WB&#10;dQmXmfU2ldW1UnW6Vw/uDbrSXLYcey8lIZR0c1KoFy4cWo1Jw55E0/o1KO8V4VCxAtWJtrvNdQ6n&#10;x3srznTuTGWtRPlQ9cfzLNvftEZyqVoX1Zv3xJRPfsQPl2Nora7bX324oXSC6fRY5KoUhAdBNqP/&#10;Qyjdm8UZqxM1kap3mlRT4pAcdQM3fv8Wn344Gy/0647mtWugmnMFVCxdBMUKP4SC+R9GgfwFyRVF&#10;/nxFUbo0KWr3+qjesgseGfIyZiz/DPuPX0JITLKaqDkhVmbaFCGDMe4GfM59hlXPNUNb91J4+KEC&#10;eOjhwshfqCgKFCxEckl+vnyUTgFyBdV7oQIFtH+B/ChSvCTKVKqJyg3J0Oo1Dq9+8im+P38VYbHJ&#10;6ukHTgu3oxHrfwoXtizA2Ca1UOWhfMj3UGGKT2mQrPwF8iF/fnIFqBwsu2B+FCQ/fld5KFgYheh+&#10;IUqvQEEKX6Qwyj/yAl5YdRhnwvTXMtWCUCloLpk2CBNjQhF07Qx+/Go1Fk4fgz6dW6NpjeqozcZg&#10;6RIoUeAhFOZ08heitEugcPEKKF3RDU7VGqJem+4YPnkB1n7xA85eC1JfwVG/h2iWiVOhtOIDPXDl&#10;m/kY+lhjuLi6w7VtP0zc4YWzftHqSTi9kOSncRIQE3AWl3bPwIjH68ClbHH87+EilC6Vj8tMZVNl&#10;5nejrlW7cp3kp3JTfRcuxHVSDiXLNUG9ts/j/f1Up6GxRhpAwpXv8OmSUWRsOaJk6WpoP2Ieluz3&#10;QERiHBmVehORw/FBmZdpiUiNC0fgzYv4ee8OLJ05GYM6NUeb2m6o6VIeTuVKoQjlrTDnh/KZn9qh&#10;QLFSKFnBHU5VW6BGo6cwdMI7+PjTQ/jjRghCkmgiZvkqDf1mnBK2M31OuUmNRYTPKRzb9ibGPFIb&#10;1UsWRb6CDihYtTuee2sH9p7yRyTVIS1tuUWNePpo24wmA9XnVxz65HU8WbMSypcopvpRfuonDxcs&#10;iHzUbwpSnRYuVJD60MPU7/Lh//5HffyhIihQqDg5Klf+/1Ef57HEbcB1XojCuqDx45Px+ppf4R1J&#10;RllSNBICT+Hil4swgdKpXsYNlToOR791tKjxC0M8Gf2cRTOX3AfVbxjGRyL8pgdOHNqJFXOmYGTv&#10;R9CuoTvcHUuhXJkSKEZ9WaVJfTBf/iJUfuqHpRxRsWptuNenRUrPQXhx7kf47LtTOHs9DKFxbIRq&#10;o0PXA7+rMyRG+OD6rzvwzshWaFKlBB7OXwoFS7XEk6OXYuU3Z2mRnog4isC1qXJKdchDRkVXfmwo&#10;pyElIQj+Z7/G+v6t8FhVMvAad0GL2XvwvXcgYmjRzeNahzSiqv7HzvQwMWWSUR5xBSe/WI4XO9eD&#10;Y+lCeChfYcpfaRQsyO1FY5rHPzmu+wIFWDdwvdD4yKfv5aMw+QoUQ6GyTqjefTSe23oW14OjjcUW&#10;J0/l4j6unmC/hRtnfsRXaxfhzTED8HjTeqjrSouOcmVRqji1e4GHUZD6Q4GCdF6wOAoXLY1yFZzh&#10;Vp3GfWsyLF94C4s27MGPZ64hMCpBfb1dp0ElohNdXDbcQxDudRCbXxqOx6ivFX2Y+pcxZgvxmM3H&#10;45Z1JfVHLqMqZ34qE+lRSpv7acGiRVG8ggPc3BqjecdBGDr1fWw+chHeQdFI5EQZs15VwuypckNO&#10;H1Uf0JfqhDcnE+LDEXP9KDbO7I0nG1fE/x6iOs9fmPoXpV/wYUqb61v3de5/BSlvnG/WR/kpnNI7&#10;rHsLl0WxMg0xYMYGfPG7D6IS+DkrWhzFXsWlH9Zj4ZgnUKl8WTg27YGBcz7HLz5piFArRtIv/KQN&#10;LZQuHViNZS/1RhNazJRxboRGvV7CK6v34+T1cISpDX/Wq6ZRbfRmOqSmxSEu6hquntqHrdNfRp/G&#10;jVDLuRoaPNYbMzYewNHLIVAPPavxQIu5c7vxzaxReKxUJZR1aY+Go97Fit+vw5cWlHpe5YpKRWKU&#10;D87sW4q5g2vCifTwQwUdUb5GFzw5cRW2/uRJ40Q/QcobgSo3qt51vjiHqlnYCwHwPrwKKwe2QsMK&#10;5eDYcSQGfLgPl6Lj1SYxbwCA5lgecbyU5A82UpNpLgy5gfNH92LbR29j8vCn0alpDdRyd6RFV3nq&#10;n4VQhNqI+09hpZtonBQthsLlytPirgpqNGiDJ/qPxbTFG/HlMS94B8Ygjgak3qDRc5/OodXpvJtO&#10;HchbjRneXr4dh5SoSzjz2XzMbFkRlUknFXjoITxcuAT+V7ExHp+0GuuO0JxOyl19mGXUh0LJogMP&#10;DAO+lZYUj0T/4/hq4YsY3LwKiv7fQ3jof/9DsdIt0abrB/j8Yix842hccZ1QbescWuBLciopdapf&#10;NswAXBBVGPoz7tMbZymZZCcGn8HBTW/h2Sfq01xfyBgH3M9JB9AY0H2/COl+7QrkIx1MdZ6/UDGU&#10;KksLRtc6qFG3LZ6mBfxbK7apbyMFRdP4og6Snpw6MZ097MM1w07dpYPajE7wA3x/xceTh6FjDVfk&#10;p7rJT/NT/uKuqP7oGLy49RzOBVDbUsfln1rTC08tJT0VPjGFUh0mhXrj0sH1mDOgFeo7ky33P2rD&#10;giVRuPUojFn9HX6hvsK9UbVfXChCPQ5j7fS+aFXHndqmMNl9WicWojopRPOhsvHY3iLdpvSE0mWs&#10;w7QrqOZW0iNFiqNQqVp4ZML7+PiIB2IT9UYDZzspkjdI12De84+gWZWy+L+H8iNfvv+jOa4Jmj09&#10;E4sP8getNN54w4bLocqTGdX6LJDm1JhAL5z8+iNMfsQVNcrQvPB/1JZFHVC372y8+8UZeIbpuuJi&#10;2tqIDqkJSIoNQPDNU/h59zq8P3UshnZqhebulVDVoRzKku3ANkAhw+7MR3ND/qLllb3j4FobNRu2&#10;o7E3Bm8s3YydR8/jclAMotRXsylvqdxGPJ54rqD0ybZB7A0cXvg6xjWpibIP/x/y/Y/6Hc17hUg2&#10;2yJsu2ubg8e5dvn4ndogH9c39cHiJcrD0Yk/MH0cPZ6bgcXbf8LvrDcT9MaYrhMqHP9ER/xNhJ3+&#10;Cgt7d0aLUuVRuEpbdJ65DVtP3kSM6kNGRSjH1+SMClfH24lIi/OH37n92PBKP3Su6YRS+WjOLV4L&#10;1bq/gbe2/ozzVGa9rcl1TC5dbroQcmT3UE9LTAxE5M1D2DikM7q7uKJM7SfwxILd2H3eF7FcX5ao&#10;jM6Nfpl3+MX9wuZj+FJ5YwIv4+z3n2PlO5Pw3JPtyW6tisoOrENpTJOtnL8g9U+a5/PT2ihfsTIo&#10;Ud4V1VwboG6jJ9B31Ey8v+UQjl3yQ2BsgtZAVBaWb03JDuVFB9WZ2HEf43iURy4LefEmKH8Ac/3s&#10;D9izcTFmTxyC7h0ao0F1shfJni5TpCCK53sYRWj8FKL1T34an/kLFEeZck6oXKMh6rR8Ej1emIU5&#10;a7/CgZPeCIig9Y36oIPry9Kn1aZoAG4cXYeVY7qhXZFCKPxwSRSq3BQthr2KD/acx4WbsYhJ4DLx&#10;fJzVZjTrX5oBUpMR7fkNNkwfgpauTijv0Br9Z+7A5+fClO2tZzCVqPrTjg+6xUzMW6o7KsfpJZNN&#10;Fqk+UL54bA/NeXNozuuBNg2q0ZznDMfy1C5FC6IwtxXbHPnJHsxfhtYvrqhI68pqjdqh9cAxmL70&#10;c+w9dgU3yIZNoPHG+bZtxuk88JHn+dvJZLOF+uDWmR+wn7898eIQdO3QHFUru8KpQhmULVaY1n75&#10;UJR0m2oDsisLFCqBchVd4EJrv/ptuqHHiGlYuHo3Dv9xGf6RNJel8Qen/AEA9xRCtTfVb9AZnN84&#10;E5Pb1kMtGrcPF6yIkrQWHvzWJ/ji+E2E8xPq/GGVsgVMZ9QbC+I3mr+TQnwQemw5JnZthepONeHS&#10;cghe/fw8TtA6MpXSVRYElVf9pAdFV9/+TYxCmJ8nzv70JdYteA3j+3VBp0Y1aO3mSDY2zV9FCtD6&#10;jdfNpM95rV24FPKX4Q9oaqJe4840p03FvLX7cOjUVdyijOoVou7P2qUhNtwLR9dPwyuPVFL1le9h&#10;WleR/crrK16r6vWpvStIOqyQst8p3UJFUKxkWVRwrEnrxS54YugrmLP9Wxy/EoBI1Tc5STryz1al&#10;RCE5+iaOr5qOKR0bwv3/0fxD67WH82m9yGlpO1Xb0vnoWtmrvF7gOVvNT2Tfkn++QkVJb5VGxU4j&#10;0Pf9g7gWS/NGbCjO/7ADi8Z1Re0KxVGc5jWta9ne1XL1Opzm4YcexkP/p9eK/0f642GVDs1dfI/e&#10;C1G8IgVo/fIwtbdzWzw1ZhF2X4hHMK3PkoLP48w3izD8qXpwLl+SbA6SQWWw1ZnOP8+laj+F6kzV&#10;F8nkdU9+tW7gvNGYLumAslU74fkPD+CgR6RsRgt5jmxG/8fIqDS0giGVwjpFQSZEbIj6xHr74pcx&#10;4skOqFHRmZRySZQo7QAH/kTNuTzUU50uznB1cYObcyW4VqyI8mVKoigZ1oXLVUHzJ0bh1cU78fMl&#10;/u04nlBJNOsxpcySyYC9Bf+Lu7H2+dZo414W/8tfCgVKV4djtbpwqVpNPfniQnIru1aGu1sVVHZz&#10;h6urG1ydHeHqWAYuFUugeFEy9gqVQrGKNdGs9/OYu+U7Mpgj1JMjujhRiAs6Aa/t8zGucR1UJgP3&#10;4eKVUNa1Fhn57nAi+epJa7fKqFy5Mr27UBpUFn6CmtJyobRdeQOZy0dhXGtQOn1fwvR1+2jBFq4+&#10;1VWosrGJlUjrjiCEXj+BH3etwsvP9UDzOm5k9FA+i9KigxaZLvxJrgs/JehEzpXqktOgSbw8GYwl&#10;S6BECQc4VW2FZ4a/iqU7DuJSTKpa9OuG43cy7mgBFR/oict7F2BY5ybUDlQ3bfrjxe2XccaXN6PZ&#10;COGwbJwnITbwAry/egujnqoLt/Llkb+wC8q4VYOLO5WbyuziTOWlvLiS4c7t6cLvVAcuLpRfqm83&#10;V2pn9zqo1aAzHu85EWv2/4bLwZFGHdP60vsAti8aqTajS5etiQ4j38P7+y/RpE8GMnUsnrK4k+mN&#10;H+oL8WGIvX4aP+z+GK+P7Ye29aqhQtFSKFSMJuoy5dSnzU6UJ50PV3rnT74d4VTRARVKlyXjtxAc&#10;3ZviicGv4b0tP+JMcKx62lH/vhonZsLXnKadJ6UfCr9Te7F9Zi90rueCskXJMCCD6X+l66LDUMr7&#10;7vPw5d/5Vht/2hBn+E2f8jEVETdP48DGhRj0SCs0qFmd+o8rKlFdVaQ+xZ9mu5MRWruGG6o5FEXp&#10;ImRk5C+C/xVzRwX3hqjkzp9cl4ezUwX1rQB36l8uzm503hBdBryCBVSumxHJiOffiw46D6+vlmBi&#10;LRfUKOcOZzJ0Bqz9Fcf9whHHm9GUHc4RtzkbkPw14CQfWjjvWo+FE4ahXQ3KV9nSKEKL94JUz+Ur&#10;ucGB2rkSOWeqY/VpuAON7fJkvFUohZJkTJYuXQFVG3TCgDFzsWr3bzh1KxqxZBOz0c3o9NioIyMo&#10;0gc3jn9KC/+WaFKlGP7v/8gIeqgiXJsPxqh3duDb8yEIS6LFh2ofcmzY8qkpSekEWj7EB8Dv7G5s&#10;6N8Sj1ejPDXthmZv78Nh70BE81eSKZhda7Iss3HsMPoatR+ir+HU1yvwUpfGqFiSFgDFHVGyUn1U&#10;qVYbLm5UBzwOqa1cqJ8p/aKepKQxoPqfM5xpHDg5u8O9Vn10GjIRb352Er4hNMYoM+qDO3rnzf+k&#10;8JvwOfEtNi+ahmHdO6A2jfFCZAgW5E2Fcs6owE9B0Fhy5rFE6bqRc6YFrFPZEihbvCgKFy6B8s51&#10;0PaZ5/Dqkm04fC4Et6j9+WdS2NTjdaHS0by4uB2BSK/92DJpCB4lY78gGa0FyrmgtEtVNV6ceTxT&#10;GSpTn3JT5XJWY5mfqnAjnebi4kR9j/pBqfwoTMZnkRK0IG38FIbP3Io9J28iKF6PbFW1pks/URfG&#10;mX5pDx7npAHjwxF75WdsnNEDXZpUoj7viMIVqqMc9TMnWnA6UT7cSJezPq9MdeBKfZ/r3oXrnPuj&#10;evKRxkOVuqjXpAsmvbcJ+36/johoY5M24RYu/7wJi8Y+rjajnZr1xOC5u3Ds1m2Ek+JnLaz6U0oM&#10;4nxP4dhnH2Biz7aoRXXiVKst2g2ZgaVfnMVFvygkpPcdHuO80DTKlRqBoCs/Yf/GOXj2sfao4UwL&#10;viZdMXr2Rzh40QdBcdwGFJC72O0ABJ3/Entnj0Zn3ox27YBGo+fh4z8sm9FKaBpSaMFzfv9SvDuk&#10;LiqWLoj/R4uFgqWrwrn5cExZsReHvQLU1+FVnXIZuMH5VOdQ5ZGLl3bbH96HVmHVwNZowk+ddxqF&#10;/h/sg1dULOL5O77qyS3+irJ+mjAtlZ9iuopLP+7C8unj0bt9Y1QuVwZFC9Gio1hJlKrghHIO/PQN&#10;zXXU57nPcP93qERzesXScChVBIVpoVW6ggsadngGo95ei52/eMMnUm8V6CfpOa+UNmcw3eneYToF&#10;nai65spLS0BqzBWc27kQb7dygEtRWhCR7ilANkShApXQuPcMzNnxO65Gse7Q0rREA5Uml9AGfyMp&#10;5PSnWPZSX3Ss6qAWXf/738MoUaoV2nb9EDsvxsE3jvUkf7hlbkZbnT7q3GeFLaz5UnMtQ298nkw6&#10;ODHwJA5tnIURpHcKFSiHgsUro0TFKnAgfcN1y+OwMtk1bvxBsgvrftbDleDIT1BXKIdyJUlX53sY&#10;5Z1qovmTwzDxvc04diOe+l6q+jkyTsueTB4qb/xSqAIlAon+gP/PWDFlEDpUd6VFbWGUKlschQpX&#10;QMWa3fHU67tw6FIo6WvWb9yeehNDlZPlMCxSlZnrPxHRN/7Asc2zMbJdDVR1KEaL24fUhmbhVuMw&#10;dvURHAuKRwKH5iiJYQj1PoKNswegVV03svtKIH8ZVzi414VrZdJfzvrpcVeaS90qU92w3UW6g20A&#10;06mnvLgeq1RHzQaPYMiby7H1h/OIjIlX+phJifFFxLkNePf5DmhapQIezlcKpUqTvitJOrH1CIxY&#10;8T3ZSmHqH2vp8WnUE2E7Y1geTXxpcQi9fBT7l7+Cp6qS/Vk0Hwo+lA8Fijiidu+38M7Ok7gYyht1&#10;vHlDtaWEKMHK3gi+fAzf71iMN0f3Rvv6NVCmMNmi+QqgeMnyNPb4aTQqmxvpaNKPlZz102ouNCeX&#10;L1FcjdP85cgWprE3YMYH2PzTBVwMiaM5UcvnuS6FXnzkfCL+Br7/YBrGN6uJsrxhXpjmH4caqEb1&#10;xfYzPxnNercy17eaD3jOoLmO65bnPLJLnEoXQ+kC/EF5aThWb4+nRs3Bin0X4RkQwyXiwhnFIx1H&#10;tnw4zdtL+j6GVmQ3FKnaHo/P+hTbTvqqn8/jcLoncgSOy/2Kz803mjfCvOF5cDVm9miGxs7lUDQf&#10;6ZyCFVC2Th8Mm70dX58LUA8c6Fh8NGTwqfYkWKskISEhABHXDmDj4EfRnebv0vWewOPvfYVd5/0R&#10;y7Y0ReX2MaOlR7dgy68NnudTSfaN377G+jkvomOjyihfvDCKkg4tUZ7sPn5Sn+Y4Z5pfuZ86k52l&#10;7AtarziVLIwi+YrDya05Hu03BbM3fI1j1/wRaRhUWr/zeOL6yZAjvjSdglqA+i3bIMnGtyeTogPg&#10;f+4wNi1+EyN6PIJ67k7qgYNCvBle1hEVHSk/jtTu1M6se9hVIvvDsXxJlCN9W+Qh0gNOtUjXDMVL&#10;767DgVN+8I+gOYTtm2T9/w94aKl/DIkw3Px5PVaNfQptiz2EQqRf/6+YAyo1646Bb2zCF7/4wSdM&#10;6wxt89vKo+xpKi3bjvxP82I992Dj9KFoRf2+XMXW6Meb0efDeZWQrnk4vm148knmOuIrzp/656/8&#10;k1Q0DmKDvXDpp61Y/tZ49UAQf2Dwv4fzoUgpfviHdI6yk1gfU5/ntqpUWX1jtEIpWocUozVBKWfU&#10;aTsQE+ZuxH4PPwQmpNh+JodQfYiv+Z3LFHkLficO4uvlc/Bc1zao7+aAEkVK4OEiFVCqPD9JS7Yf&#10;rSXdqG+4kq3P6bo4sb4vjVKUXuHCxVGyghs6dRuO1xdtxjcnbsAvjuYSSoRf3FV0mvGIoTXBhY0z&#10;MKVtTdQs8H9kbxfAw7TubtJjEt5YdYTs9TRE8UJYjRP7NlCwTP7GYuhNhP26HJO6tUZ1an+XFkPw&#10;2s7zOOUXQ21kbBPzT8Akk3ahuuX2j6O154kDm7Dg1VHo3KwOnGltUbhQUarX8iiv1rdUPmVvUvnU&#10;N0Irkf4po+yIUkXI7nSoh5ZPjsW0pZ/iuzNXSUdQi6aXjV0qYsIu4uj6V/Hqo64oWrgk2QWOKFa2&#10;MhxoTnDmPQc1f/I7r1nNuYHnCVe4U5tWJh1SqTzpzoL8cBDVb+WmaP/sVHy85yTpMLI7uAspRUD9&#10;OZXs+ahrOLF6Jl7p1ATu/ytIbVYWxSq4o6JrVdKTek1szj+8JjDTUvsflAfOC68nnDhf1WqgRb8X&#10;MWXdIdyKi0d4ZCDO/PQVlr0+Eo82roqalVnXUliqG14z8t6De2UXVHEjXVu8AOm+/Pi/gqWQv2Jd&#10;lHWpRvVJ60ne96AwyqZ3rkZjuRYatHgao15fjgMXwhAcQ/0k6CJOf/M+hneltWW5sniY5vSiFatR&#10;GahfU3qcX2ejvrgPKqfWOzzHGv2Ry0hpVKnZEA1a9cC0Vd/g6KUgbdoxqoG48kyXoV/ZwfdMJwh3&#10;Rjaj/9VYlYFWCPZXBnyhZgMyEJITEeHrgfPfLsKEHs1R38kRpUtUgWO9zugxYipmvPsBPlm9Ghs2&#10;b8TGLZuwedN6bFm7AktmT8PE4d3RuaU7yhUvjjIOLdCqx5t4d8cJnAuM1E8kmImSQkuK8cPNM1/g&#10;41Ft0K66Oxzc2qBDv9cw/YNPsHLTZmzatAFbNm/Apo2b6Hwrtmzdgc1btmHz+k+w9qN5+ODtSRj6&#10;dCfUJ8VetCBNOq5N8MyrH2HDT1cRTvY4L17TbochKuAYzm+dg/HNG6F6hWqo0PoZPPvafCz6eD02&#10;bd5K+ae0Nm7GRnKbNlF5KM3Nm/l9i7q/acNGCrOJyroVa7Z8hk8P/ILjl8j4TqQJmsphTqK8cZCG&#10;CIRe+wk/bn0Xk/p1RPNqzihbsgyKVKiCKu2fQb+RU/HWO+9jBdXZGkpj42ZKc/1arPlwLt55dTQG&#10;d2+POmS8lilBE0+djug+fg7WH7+FG2H833NJvvrKFi+M0hAbeAkX9izEkM7NaIKqhqrtB2LKjks4&#10;4xOJpBTehGY4T7cR5e+J8ztn4dkutVGjakPUbDECExcsw7I167CZy71hG7ZsorrdtAUbVd1z+Teq&#10;Nti0keqDr7fQ4uLTb/Dl3p/g5ROCyAT93DDPS7FXj2DH++PQvqkrypatiU4j5uHDbz0Ry0/vcP1w&#10;VtQkRvm6zU8ln8OJz5dj2vAOaFPHgYzhUihUojoqt+qC7s+9iBlUR8tWb8I6avfNWzZT3sjwXbpY&#10;/Qbtcz07oV7FAihbygFONZ9E5+GLsPp7T3iH8JPaRlq6Q5OjGZTrTE2eBHnzWULYNerfqzC3bwPU&#10;q1UDDlWro1rd6ihfwQk1Ok3E2MUHcZp/UzKJjRbe2NfRlQCSpX/HN5H6cAhuXTqHQ19+js+3bqT+&#10;up76yUaso3bdoOpwPTav/RALJ/fGM21oIUiGVOmmfTF82gdYvJL6F4XZSv1tq+pv3Ae30PlOfHPo&#10;GE5e8VOLTf4afHyAJzx2f4gJdaqgWjlaPHYYiqGrfsYfvpG0mLaVmJ9aSUuOQGzoZZz+egNmj+2F&#10;1lS/pQrToqSEKyrVbIdHnhmBqW8vwsIVa7BqA6W5dTO171qsXrEEC956GeNHPI1H67mgaqkSKF3M&#10;hYy/zug2Zi4+2H0UV0KSkaAWwLpu1X+opnf+fVTvX7dj7pgWaFaVjO//9xD+93+08K/QCC37Tses&#10;Lb/hXFAEomnMqEZSY0VL0WOHT2jMJgYi4MJXWD+wLTpXp8VSk+5o9fa3+P5KIOkP3vhSJrmKoIx/&#10;ddS+ugZIELc1CTX9UsIv4fiuD/HiE81QtXwVNGrXHyNeW4JP1mzAetYtqu436LGozjdRO9KYp3tq&#10;3JP/emqXzds+xW5ql2NXqX5pUaK6M6dAJ6nxAbj+x1fY+d5EDOvcCDUqlUOxErQIrFQbdTv2Rr8x&#10;r2HWex9hHesZTmPLBmxYtwpL503HjAnDMeDxVqhChnPZ4lTnrnVR+/ERmPDe1/judCCCYzkdQ89Q&#10;esoqJOM53GMPtkwehi4lqH0dqqN5n+cxfi7pv83bKA3SWzSWN21k3bVB9cMtSp9uxnbWY598iPlv&#10;vYQX+j2KdjXIKOYPwUg31nzyTcz77DjO+Mdq/anSM1wm2NNoOD5Sm3Jd8D/zi79yDBve6o2nWtai&#10;BW47PD50OmYuWoG1NF+s5/62ZYvKC7vNm0jPUJ1sUvVP+mc9jSPql9s2k775bA9+Pu0NH6oE/mlU&#10;Ti0l1hceP27Ge+OegAstLl2a98TQtz/HL9dTERGv2918eikxLgw+F37AgeVTMLRtDVSrRMZ4/e7o&#10;/9oX2HX8KvyjE9QD9GpzlPoNP9nN/5CHF1vHv/wQb49+nOLQwoHidBv/ITb/5Amf8Ej9z3CovFz0&#10;1DR+mv8rfD1rNB4v44ryldujyeh3sPL4ZZKvf1dfOTqkRF3Huf3LMHdYEziUK4z/5fsfHipQEgVL&#10;NUa7Z+dhye6T8A7lD12oLlNpQW08fa/hfs/lYlmBuHxoDVYMbIdGFSrApdNzGLJ0L67ExCGBGo4X&#10;/LyU53rg+kgM98HNXz/DyleGoU+LWnAvXRJFCldEaVrQtHi0F0ZNmYmZ732A5avXqTbYSm20lXTu&#10;J8sWYd70SRg/pCva1ndHpbIlUaocLaY7jcD4Rbuw75Qv4ig920/48Hjkoz7XTt9STl8pp8JQXSdE&#10;XsHJzxbgrdZOqFKuDCpUr4KqDeqibklH1Os4GuM/+ArHbkUhkTtkelyGj1oDcM0oPypvEv/u7FcL&#10;8PrALmjkTnaLayUUL1YKZcu1RbunFuOzM9HwjeH25ph6u0M7Xb8sXV1x9uhd59QMo1NmbKnTS9Wz&#10;hn1SbyciJfg0Dm+ejWefaoEihaqjcYfnMGbaEqzcQON/I81r5NjmYL2/Sc2167FhLdk+HyzC7FfH&#10;ky3QDrUqFULpoiVR2rkJGnWfhJlbf8PvN0LUt0RUdi2YtWIP+xn+9MYbCWkJ/rjtexjLpw7EI7Vr&#10;omyxymjUrDGqO9P869oBjXvMw6ajN3AjOoV0AM9znBCXlEpGdaakKbFUH3Sffy/a9/S32DlvNDrX&#10;rYrqlSugYvmiKFOsGEq0mYAXVn2PXwNi9WY0udT4YAR47MeamfwhdHVUcG6Ilr0m4pX567BiHdkh&#10;NH9yXWwkvcBz6EaeR8kmUTYIOdbNGzauo3tkf27djq3bvsKB4xdxKSCC+iHPSWwjpSEpwh+hp7bi&#10;nXGd0LSWO4qUrk3lrA73alXg0rQb2k7ejoMevgijOUl1LZU7XT6znNqHy0+2RWIIrv/6BTa8OQyN&#10;XdxRzZE/GC+DQkWd0aDvTMzb9Qc8w7m+dFzuB6q+0+IQcfUUft6yGK8PaItmlSuibInyZBNWQ6Wm&#10;ndBtyARMfWshln7CtgPp6C00BmluWLNsCeaRvTOy1yNoVcsJJfhJv7LVUKV5D/Sa+B42HPXG1dBE&#10;kq/7G2/Ccn++nRqPtKhLOLj4ZYwj/etYohxcHh2EgdPmY9laqkOaG7bwvEduA88Rpp2n6nwd1q/7&#10;BEvfewtvjOmLZ5q7wo10RfGSbnBt3htjPziIgxcCEEv6j5tfFzQZybF+CD77BRYNeBytyzqgiHtb&#10;dJmxFTtO+CCOw6ig+qVr1Rx3Gn6qN8jzZ+xb9jL61nNGveo1UMW9Bmo7VIJDheZ4dPgCLNnjgXCy&#10;J9M/0DZax5zvFXTKH8AlJQQj6sZhbHq2C7pVdkXJOo+gy/yd+OqcH+I5aQrO41aPayOuFSWeZZv3&#10;qA9QX+cnQhNoXH/70WsY07kxHMhGKuHoSnM8zSkvTsfb76/GKrIrVD9V64pNWLNiMRbMfAFjBrSj&#10;tq+EiiWcUbFKW3R8fjqW76c+E8w/38LJsQ7hzLG7M2YP0w9KpCA5IRA3zx3Al0tfw9DHm6GGc0UU&#10;K1YOxR1qok7b7ugzaipmLvgIq9bSmKE230Lz7Ya1q/DRwrfw+sRhGPRkW7Ryon7Jm+oVa6BW+8GY&#10;sOBL7PvDF8HRXKls73CqPL4S6ToaN37ahFUTuqF9uXwoTvPY/x4me69cdVRtNw4z1v2CY1ci1Lci&#10;1TcP0uvRqFY+YXmkx6Ivfot1bw5HSzdXVKjUFgPe2oadZ4OpnXn+MspJL91S+kVS1JUVHZLls55K&#10;JRPpJrx/JltnWh88TWtStwplUaykE8pXbYZOvUdj3GtzsWDpJ1hPbbWJ7JKNZAOuI/275J3XMOnZ&#10;rujSogYqFCUbrkJjNOg6Fi+t3onf/KIQwT9ebuhe1fW4elL5n+IGI5Da4Oslr+G59g1Ru2JplC5e&#10;htbBtVCndW8MfH4aZs77ECvXkq1p6LONa1di1QdzMeOlEejXpRUaVXFA6cIFUa5CdTR6bBhGvrsF&#10;ey/4wy+G7A0jWW4D/m85UcEeOLd5FqZ2qoW6Rf8PDz3EbVAEZao9gs6jlmDjUX/4RJDdxB9Is62S&#10;Cc44jZWwGwj8ZQVe7NYONZ3roErroXhz5xn18Al/sKeWF9xW5FJT4hEfdRVn9q3Gh1MH4bHGVVG+&#10;ZCmUKOsK1/rt0KnfaEycOR9LPl6jysi2BNugn6z4AAvfmoQXh3RGh3pV4VDMAcXLNEb7wa/g3W1H&#10;cN4/BYn8tDIlppMjGyzcEz9vmIapnauiZAkX1GjWD4MnvIvlG7eR/t9O+orrkPQl27esv6hPb95K&#10;di/NpxvXLsPyhW/izRcG4Mk29eBasSwKFiuP4jU6YNR7X2Af9a/4RC4bz0o03khHp0RfxW+rZ2By&#10;p8aoWrw8Srd8Gv2mvIP3VqxVazSdHtus3FdMnWmmrW1YLjOvKbbQvPTZwV/w4yV/xJDeSEqJQ1jA&#10;NVz87Qi+3L4R25RdvoXKwfqX6on6wgbSu2uWz8DE3q3RvKYziro1QCuym19b+DHWU/rrOS1KYyvV&#10;Ka/VN23Yge2f78ehYx64GZai1mXJId44tXc5nu1eDa6OlVGlXhf0GTcHCz9eR2sPmlt5bUDrabW/&#10;QfOncnxOeeD+uImuleN9ka1f4NPPv8MvXjfhG0VziqGWlB4wxqV2d8Ia7m5hhf86shn9r8deGaij&#10;vRdBJzQBsMZJTgjHrXOH8PW8YejcwAmVHKqiZvN+GD1jKdbu/gG/nL6Ma9dv4pafL3x8feBz6wb8&#10;bl6Fxx8/48BnK7F4+nN4plVtVHGsAfeGvdH7ja3YddoHvum/z0fQPMif5N88tQsrRrVGh1o1UbV+&#10;Dwyethm7fj0HD59b8PW9BT+/W7h1yxe3fP0ovQD17utzDTcvn8Wlk4ex/aPZGNuzE2pVLIkCRSuh&#10;Ye+XMWPzMVwJBhJ5TYIwRAb+grNbZ2NCi6ao7doQlZ8Zg3e2HcDRc5fh60cTPcvkNMj5+rLjtPmd&#10;/I17fH3Lzw/XfCkPIeEIj0vQm6zKGNQVyb9VmUQT2un9q7Bo/DNo7loW5UtVhHO15ujU93m8vGQN&#10;tn79A3475YnLlMZ1lslpUd3d8Dqp/tnRjpXz8dLwXmhRlZ+arIaarftg2IJdOHQxCKHxNHnyjEDG&#10;BacbG+SFC98swODOTVG5cjVU6zgIk7dfxmmfSOh/sqIrmqd33ow++/ksDOtSB3XqkOH59FtYc4TS&#10;vHRVl/sW14O/Ku8tVXazHkxH11RXvn5B8AsMQ2w8LUCUkUkNSd0m7soRfPrBC2jfzA1lytVExxHz&#10;sHSfF2Jpwudvjau8KIMoAYkR13Dh8KdYNmU4OtSuCIeypeDgVg/tu4/EpPfIOPyGFq8nPOB9/RZu&#10;UN58KH0/35u45nUeJ3/ci11rFuDNkU+jVe2qcKxI/azRQDw//zN8e+omQvkxUoVKUNWV6te619Eb&#10;G6pJCL3yG75bNR3PNnVBbVoQtujaC/0GdkXzao5wr/80uoxfiR0nbyE4Jhb8+59sCBrRVd3r35ml&#10;BVlqIhJiYxAa4IcAyiPn05fHBfUVVY80Nq57nsSRNdMwsWcz1K1XFw5PTMacrd/j6AUaNxTOn8Lr&#10;+qb+4ONHfgEICA1HGPcxrl5qy9jAi7j45QeYUMcd1cu5w7XDUAzhzWgyjtVDrJw/5WIRH3YZ3r/u&#10;xPsvDcXjTcigLlcaJR2rofUTQzDu1cVYsXkvvv/9As55X8dVH1/cpDHs63sDN7wv4vzv3+PArtX4&#10;aMZ4jHiqE+q5VEHJomTIN3wKfV5aiB0/X8ONkAQyrjgxrlftEiJu4cqxT/HO6GZo4l4WD/+vMPIV&#10;eAgFCpVHpXrd0P3Fj/DZH9dxLTweSWo1wga1YXjyS+kFWmgm+sP/wpdYN6gdHqvuDqcm1M5v78P3&#10;V4IQQ4axjsFWES/c9HLSlKIdtzk77cukkFH7264lmNClKWo6NkDnvq9iwbbv4XH5Om6wnqH6V3rG&#10;aAM/5bjP6XM9JkgPUP/3D41ASFwq+IkklQKV43ZaDAI8fsA3K6Zj0jOtUMuxPMpXdEW1xh3xzHNT&#10;8dayLeoDrD8ueOPmLZKl9AnpT/7P+2d+xfEDu7B9+Xy8PLIPHmlcQz2hXty5ARp2nYzZa46QMRiq&#10;yq5+EofhPp0cjfCL32DzlCHoUtYR5ao0Qdepi/DxgT9wnfLJukrrLj1+/aiNuUxcPn9K/8Y1T5w7&#10;fhj7ty7HnLF98WhDd5QpzcZ6L4xZ/BUOXOR/IGSMW93p0+vTHhVAn/JCguo+JT4ccVePYf2sPniy&#10;ZQOUr9IdI97ait0/n8EVSl+PDTNf+p3bQDudZz+qJz/SSTdJ34RExamnfVU2KJmUmFvw+GET3hv7&#10;OFwcK8CleS8Mmf05jl5LUZvRHIq3J/kslcZpXMg1+BzdivfHPY1HaldGhYq0QH/8Fcxa/x1+vhSI&#10;KFqPqP9gz6+UBFpn+8Pr+0+x/NVn8VTTGihLuqnd4Dcxe/PPOBMYh1j+x0qk+1R70F/abd6M/hJf&#10;zxyFx8u4obxbBzQePRcfH79Mi0iSp3LEh9tIirpOC7mP8M6QRnAqVxIP89c68xVBgYcroFLj3hg+&#10;cyO+OsH/xCiVxhjlya7eWRL3bfpLC4S3sRnduEJ5uPJm9If74B2diHgam1ya9NGRGImAc0ewd+nL&#10;GNK2DmpR+IoV3FGv1dMYMnYGFq7cgW9++B2/X7hEOtdH9R0/HhPUR29cJj1x/AgO71qHd6eNQ5/O&#10;zVHHtQJKudKCfsgsGkdH4RWmfz/aRA1vetf5NnJv8yBUrlRpeKzGRXrjd/6ZjjaOqF7JATXad0TH&#10;Xj3Ru3Y11G78DHpPXYHPyH6ITDLmNFUnWqD5MkqKtKRoRN04hX2LxmFMj25o04oW5k+0hLv6JkBH&#10;tH1qCT49Gw7fGO5PHIP0l2pHmxzdXvRincS7RMb8oRdh6tRwRhjWAUoPajguzzGpQedxaNNsDH+y&#10;OYoUbIjO/efgwx1H4XGTbQ2aS01dQHXNOthH6YRruOZ5Hr//8A22rXoHLz/3FNkClVG+rBvK0kK6&#10;3bNzsPbgWdKjiSovOit8tOVcOxPLNeeX5+z4INz2PYQVrw4g+64B2XfN0LXvIHRp0QpNqjaDe4vR&#10;mLPzDE4FxJONY9aTmYp2WiKd8aY7jcdzBzbg/Yn90b5VR3Ro0xgt61ZC5dIlUabdBIxfdQS/+cWk&#10;fyidEh8IP4+9WDOjD9rVrw3Xmp3QY/IybDl8AWev6L7HOoF1hA/pC3u9TE7pauqn6p4/fHwCERgR&#10;g2jqHzoFnpdTkRhO4+jkNswd/wia16+LMq6P4Zn+z6BD64ao1bA9avWchzU/XsYV9fvYXB4+aGer&#10;W3ZcBzGID/XEsZ0f4K1nu6JRo8fQrkULNKxRDSVLVEbj/jOxYNcJGgucB1u8tBSKR/Px8V1rMG90&#10;X7SuzDZheTjXaI52vUZhMtk7a7/4Dj/8fg6XaOyxrePrRzYEzQ03Lp3FmaP78M3mpZj/2vPo0bEl&#10;ajpTX6hQA25NumPUPNKpv11DYDTPpWQTKp1Hoz6Vf5rKA98tegnjWteGSzlX1B76OmZs349Tl6+S&#10;fJvN66PmNkMHKzuA8kB90Ovsb/j5641YNft5DOzYGNUcKqGoY0M8/uIqbPzeA4GxlAZ3BIbmoxT+&#10;CZKzO7F4wONoVc5RbUY/yZvRZEPxPypTwYyXrh1zxPLlbaTEheDSD9ux6uV+aObqgmYduuHJZ/pg&#10;0KPNULNCdTTsNAYvLNmPs6FJiEniuFqejs5j0MgMefF4TI7nzehD2DSiC7pXcUPJuo/gCd6MPu+H&#10;eD2c6c86ZjKgE7Dc4k1+sl0jyQY4/Rnef7EnOtaojBJlqqHFM8Pw0oJV2P7drzjhRTbVDXP+4jmY&#10;bFjv86RD92Hvjvcxc8xgPebKu8GpVVeMf38nDpwPUjpb/48I/iYet2UWWPJjyzfrp3gEeP+EvWvf&#10;wsTe7VHTqTzKVXBT32p7eugUzHh/HXbs+4n0uze8b1Cbc75ojr11g64v/oFfj+zGZ6sW4O2RA/FE&#10;s3q07qiEEhXqoNGTL+LN5fvw44Ug4+cpOEke82xTx+Lmz5uxcnxXtCnzMIrwTwwULIDCxcqhaMWW&#10;6D5+KVbvO4dr/H91eG41nPpda5KjisGyUpIRdWGP2oxu5VYZFZ3bqc3oz88Gq4cw0tdWlhJrtL/5&#10;plDnHIp/0iKG7MgfsfvD1/Bsp+pwr1AUFVyqoV67nhgykfTw5m+w/9gZnGMbkMfBLdInZKv70Ljz&#10;OHkEh75YhaWzXkSf9m1Qmda/FWu0QpsRr2D1kUvwCiS7nOpD5UgpCuq/CVEIu3kM+9a8jSm9OqF2&#10;uRIoU7YSajfphN7DyI77cDM+/fYofj3jRW3Aeo3bgPQ9tcE1r1P49fAu7KA2mDF+MDrVqww3ssUq&#10;kg1Y/6kxmLZmP37w9Ec42UC66/I4T0AMb0ZvmYHJ7WuiFn/rskAhFOKHTkpXRZVWgzF2yV4cvuiH&#10;EDLkVD2yzarawVJhajP6OgJ/5p/paIdaznVQtY2xGe3L/xeFymkEV9/+iwlAiOcBbHj7efRrR2uZ&#10;0ry2qI2mj/bF6Nfm4ePP9uPwH+dw8QrVJesWqttbVLfXaW3hceIQDu78GPOmjEL35s1QsQjZLQ0f&#10;Rd+Xl2Lrj/y73ElqXaHn2WTSm544uv4NvNy5utKxzZ+cilkf78cZ6sM3fcjGVfOCaddqG5LXU5ye&#10;z43LuHz+V/y6fzuWzXkJ/UiP8DfBHipRBZ3GL8bHBz0RFEM1mcb/yJjGWxrNdTFXcewTsuE7NkL1&#10;MpXg2P0FvLl+L346S3Ycr+uoPKw3zfnJ1JdsW+trPVf5qDndDz4h/L8pEvX/TGKdlBiHmPAQ+PuQ&#10;LFp3sKxbSkfoeDeueeHSmb1Y+WpvdGtVC2XqdkTvWVuw44fTuE7p36Q0tK7meZD7D9v5IQgKi0Ws&#10;/vxVbUaf3rsMI7pVIdu4Guq3HYFXPtyLo+eu4OpNTovyRfOnLzslS8uzOdOPwvoFwt8/FKFx8eqB&#10;A2UG3TPceaxOELJHNqP/9dgrA3W09yJ4EmeNlozEWF94/rgVy4e0RD1XMpzrP4buE5bhm98uqN8T&#10;jeL/BM3BORad8Fc5WUxqQgzCfT1x6vsdWP5Kf3RpUB2ubk1Ru9dbWLT3Is4H6o09FZUOvBntc3oX&#10;Ph7VCu1r1UL1JgMxeu4+HL0RikibxaLeOI5yNFGRaqfJihYcSZG4cYInxhfQo7ErShcsjUotB2D4&#10;u1/g+NUUxCRw2HBEBR7D2W1vYULzpqhL+ak2YAo+PHwKl0NiMtSBSSYP5aXmc3JmXnTG6ExpaVoo&#10;J8ci1PN7fLrgRQxoWR2lHy6Asq7N8Uj/qXhvwx784nEVfqHRiEukicmQpYwENkDJ0E2ODsEtrz/w&#10;3WfLMa3fI2jtXgVOTk1R5+nXsezABVroGF+Z40UOvWKDPOHx9TwM7twYbpWroUrHQZjEm9G3opUh&#10;p20ObptURPmT4bLzLQzrUhd169Fiv99C7L7In7jz18hVwAywn+m4tDoMB2W52ofbgc7INo2/cgif&#10;fjBWbUaXVpvR87F03yVEU1lp7aDzojbSIxF64RC+en8aBrVtjIrFS6OsSwO07TkGC9d+gR8uXMfN&#10;MJr84tkwZwOdN330Iis1JREJUQHqn8Md37MFrw3tgpa0UHco3xCt+szA4i9+x8WQRJW39HyruPql&#10;4E2k1Ahc+3UX1r7+LNo4lkfDzs/i2Wnv4IPFb+DZ9jVQq3oTNOz6Mt7YcQ7ewZHqN9vsN6PZWNJt&#10;zmmo6lNGG5/rlHRwLjgZcJFBuPjFArzBv+/aqB4ce87C0oPn4R3BhpBGy2Snrzk9/WEHiUhLRFwg&#10;GXhfLcaEOm6oqTajh2PQ6l8ybUanpYQi0OsQ9i+fit4tasC1nBPVbyM0eXok5ny0AwePeeBaAI1h&#10;ql/eFFY/M2HWUSr/dE4kIoOuwJsMxx0r5mJ0j86o7VABpUu7oUbr/njh/b348WIIwuO4H3LCXA+0&#10;8I/wxbVjn+Odkc3RuHIlMoqd4OhWCU5lyqFCRRrbbYdi6urvceRyCML451T4iTGVKmebeygvwCj9&#10;RDJKL+y2bEY/g1Zv78eRK8H3vRmdGuGJ33dT3T3ZGDWcmqHbsDn45LsLiOBNZdUxjXh2mLEJ49QM&#10;xanrBSOlzv/kNf4m/vjiI8wZ0RWt3GkhXswZ1Vt0x5DJ87D+659x5qo/gqNpIauzRY7ypvJIdZAc&#10;h4SIIPhdPoNfD2zDgslD0KVZDfVTNEVdWuKpse/j471ncSOWDHXWNQwvBpOjEH5xDza9PAhPVCiP&#10;8jVbovec9dh+xo+3YjKVxoTT1gM4hdo6CpE+3ji6YyGmDOiAag7lUKBMA/R45RNs/eUGjV0Oyhmm&#10;NlZ9JCvY17hjjAHejI65+gvWz+yLLi2aoHz1ftRv9uGny7ToZnEcQ7UP59J09tL5Lofhn+Xg7Oo4&#10;+l5ajA88f9iA98Y+pjajnZv3wuAMm9Hco3QcOuen2fzO4vs172Bi91aoXrEciru0pjltEZbvPY1L&#10;4SmIV7+tSLohNgTxV3/CFwsmY1jHlrQQpTms40BMXLoT+8/7g9ZLamyqKtRJURpBCFSb0SPVZnQ5&#10;t47qZzpWHL8CX7vN6DTSXzdw6tuleGcILfrLVkDxUs6oUN4NLmXKo0z5WmjRfRLeXPczTvrFIYJ/&#10;csQstMJMkEXxZvRqrBjYBo0rlFOb0YM/PIBL0Snqa+i6VlVAJNE8cXLXh5g9pD3qlucnhKugVts+&#10;eOHtVdh96DQ8bwQjlPLJTx5ze6tUOF1uc+qjqYk0Z4XewomfvsUn8ydjxOP1ULlMRdRq2RfD3tqM&#10;PZcjEcYLXvXS9aJkkDOPFg9Ch+Q8cv7io73x++fzMIM3o12d0ajHIPSf8gpe79YM9Wq1RfuBb2Lx&#10;t+fA/8CP5xJOgNtXy+FysuP2pnk1ihZUv+/GR88/g0HPDEKPAWPx6sTeaMELfOdOaPPUh/j0fDC1&#10;i7FAZwksioTwldJmlCd+upI/aExLIJslkRaqyclITiL5SZQKmUk8BDnv6pFGdcExNapsXG9BHji0&#10;cTbNuU1QpEBLdHtuGTYd8kYkBSdVlo4qjUqTcsAuJQnxkf7wufQLjuz6GK/074bmVd1RvLQTStV+&#10;HC9+sAffe0WoRa6uBRbG+khfaWdiueb25M2g+DDc9j+MFa/2R+dGTVC5ymN4dspsjO/3DLo1aYiK&#10;NTrjuSXfYb9HGBI4DYpuSmHHqemapzTTYhEfcALfreNvgj2DTr3GYsTgHhjcqS7q0eK/bHv+/xqH&#10;8LtfjCqaimXZjG5bvw7c6nTBgBlbceBiEILJZlPNQvCbcZot3IZplEE1Jo1rtmPVZnQE6d1T2zD3&#10;hU5o0aApHGoOwrhXX8fQno+ibaOmqNx8NF7ffhK/3eJvgegSmaUz/rSjektLiUIof+C+ZAqGPdkB&#10;7XtNxNBBA9C1XTOUK8mb0dOx4Is/7DejyUZNjgtAEOnptW8+j2ca1EbJAsVRsXo7PDHsFby7djd+&#10;9fTD9aBIRCfwgxoch+PygTpZaiyS4mi+9LuEc8f2Y9Pi6Xj2Cf6w0wGFS1VF/a7jMX39YfzmE0fl&#10;1/XG6arN6EhPfLdoEsa1rkM2gDsajJmHxQdPIDAuVpXQhMOrOIbjc25XHvPRAVfgeWwnPppCc0z9&#10;qihQzBENe76BhTt/gXe4bk8F9f+U2ECEnP0Ci/sbm9FV2uPJmdvvsBmtj+qaxlBiqBeObXsPb/Tp&#10;CKdK9fDYkFfxytvv4sNp/dGpmjtq1n4ST45djs89oxFAY5fHijnitN1llIrEqSeFqY9F3Tho2Yx+&#10;DE/M/wJfnvcDTfs6HJVYjx2dHzt05iy3WB8kqA82L+6bh0l926KGcw2Uq9YdExZtwzd/XIZvRJz+&#10;R9p2camEadQPaMyF+3vh1683Ys7IXmjtVhFFnWrgyXFL8MmBSwglY0/9ZBCvayj/WeYqXSa/6RDq&#10;Z0MSg2lOWY65Y7uiSWUHFKV2qtKsKwZOnIcNX/yEU5d8EBRNeaOMsU2p+xkfqK/eTkQi9bHAa2fw&#10;+94tWPLKaHRr1QDlS5RGcYfGeGT4XLy/6yStE8he5I1ClSwfYuFzdDNWjnsKrUrlQ+GSFVDRlX/y&#10;ohKKF3VA9TZD8cICmjM9aC2XRP2JbTdyvH4x9QnrI6QkIOrC11j35jBjM7o9Bry1A5+fDUXSfWxG&#10;q/pLC8ft+Bv49YvVmDG8J+o7lkaxMhVQ59E+GD17FXYeoTnPNwSRiWRvUiSlO3iT1qiP1MQwRAZc&#10;wvlf9mLDu6+hR8t6cHNyhlPjJ/HCBwdxmOzfGK4Ljs19j9ogIfwGrh5eg7dHkr1a1YXqoAycmj6J&#10;IVPmY8Pu73H+mq/65/qx/FMXKp/s9PzKT5rHRQUhgNrgt31bsXDiEDzdsDrcyT4o7dIE7YbPwbI9&#10;f5Cdwh8O6rrgh3rigmlNveUNTGpbHdWLF0W+cq5wq1EFFStWQgXXJmjU6w0s+uIkzvrG0nqQ8kk2&#10;DutFngM0XHBzM3oZJnZtk74Z/brajCZdoTqL+qP4sYjxO4ezO+djUo/WqEnrgkIlq6L2YyPx0rzV&#10;+OanE7hJa2r+UFDZbRyH88uFpTGQRuv1qKCrOHngM3z06vNk3/M/rXVHw8fHYurKY+pnQfh38LlO&#10;06hOEkgn/LLuTUztXAMlSlRG695vY9FnpxCQrL/JomuCc2aB01NtyTo7DvG0LvE4+iU+mDIEj9V0&#10;QqH8ZVCj90t4Y9vPuBLOD0rZNqOTYq7hF7UZ3RDVy1J7930FC776DV5BsRRGJZiOTpdLaDrbTS4u&#10;X3E780+68FzPfipvXDbVBuxhQKcsLykpCtGBp/D5nCHo26E+yjWi/rNkLw558M8TUTwOpWSoCEoe&#10;i9FzH/lTOsnBl3BmzwcY2bUqnB1qoOGjL+LtzadwJSQeCdxnOY5KTQkwXEbM8uh76owO7O4dU47p&#10;BCF7ZDP6X49NGaSrBPMkXY+SgkQivdHEGuWNM3uXYk57N1QnA6F2t4mYtO4P3IiIRgwpUlay5rqH&#10;JbJy40v11HNKPBls3jj9+dt46al6qFnJFSWaPIfJa3/Dz9ciaQqliYSjsuKMDoDvmV1YNboV2tXk&#10;f0Q4ACPe+Q5Hb4YjKj0Nnphsiw2GvVkGX6eFXsbx7QvwSrcGqFq4BEpVfRRPTFyB/eejEB7DGwwR&#10;iA76TW9GN22COi5NUWXgK1j84zl4hdIkozJOyXBZjPLY1DW9OB/sVGL6nP3UHK38+IRXp3FIjgnA&#10;mc8+wJu92qFuqSLI/1A5NHn6ZUxf+zNO+CQgnr/ayDlnI4TjpkMpqjzQXTKEonx/w8lNM/HS421R&#10;rUxNlK0zCC+u+RY/XA1CKlU+L0H5FRfogUtfvYshjzeCq3s1uHccjInbqe7Z+OBFp8o8t2syLSwu&#10;4sIXtDB+sj5q1+2Idn3fw5eetCiPZcOBc6BRdaDimQXmjFElcYbVTQ5FUumda0n50e0E7+/w2ftj&#10;1M90lCpbCx2fW4Cl+y8hKiFFGcFczeo/QiffgMfu9zF30GOoVqoUihSrhsZdJ+L1Tw7gQmCE2tTg&#10;nzxVSZN8jqnLy6XgCVlvjiQE3cCxzW/jlZ4tUbWkAyrVG4JxS77GQW8yYilPOpucP46jxans84Zr&#10;3HX8sfsjzBjwBCrmr4DWA2bhva178ftPtPAa9Sja164C9yY90H3WQfxKdR6VTHGUQN0f2Gn4mtqD&#10;0yM/Mx2uF50e94tk6ufh8PqCFlr9mqJevVqo0PtdfPTDBXhHJ6h6ZDkZsUuH+lZ80Glc/Po9jK/j&#10;glpl3eHW/ln0X3MMf/hGqd9HVyKonpNir+PcdyuwcFgrNCAjvEz5eqjbeTxmbPsJxy+TkR2nFwO6&#10;A6oTcnSkN+6D2vhMQmpSKPwu/Yx9697G8EfI2C1bBmUrNUe9QfOx9rA3rofpzWRVYuofieG+6ivM&#10;80a1RmP36qjg2BLdBgxDz06t0LhKFZRxaIi6A+bjwwMX4R2VhBTSE+a3JLi2UkgzsP5JTbiFgPN6&#10;M/rR6u5wbPo0Wr69H4evhCCaFzMcwxy0dK7jsx/nw+r0PeZ2lBdO8Eb+kw1RpWJzPDn0Haw6eJEW&#10;Sbw443AcXvVQCyyTHZ3SbXWp34wjtS3lOi0pnNrmOHbNGYOBTWlxWqQMSlR7EoOnrcG2n7zhE5uG&#10;xFRe8hhC0uFz7tl8RneTY5EUcQXe32/Csin98FhtB+QrXAaVO4zBCx9+i9/8oxDLX81neNFEhn2E&#10;x7fY+PJAPFqhFErXbIme72zGtrNB6svaSq7Kvy3H1tSN5GntlYiwM5/hkzcHol1t/m2+ijR252PZ&#10;t14Ij6fRpz5Asl8g28mx+tAbl5MX3lHXjmLDjAF4skULlKs5GOM+OoQfvUPUZrRNAJ8YdW+0mZbB&#10;UvTLDMq3zDXU7dibxj8wfBQujuVRqUUvDHp7J36+nkJ55kDa8VH9xE4q5T8pGuFnj2Dr28+je2NH&#10;5Hu4IMXrj2HvfoZvL4dTPNI7yfGkJz1w88BSvNa9ORo70sKu8hPoNGUFNh3zwK0Ymh+p2TkfXL8s&#10;X1dvEILO7sY3M0aon+ko59YJDUfPx/Lj1ygOjXEVlguWjLjImzi1bynmDasLl9LOqF6rCzp3HoR+&#10;j7ZEzQoOcKreCW1GvY+tf9xS/1wthfqOQtWLduqQFoArBz/BxwNovJUvC5eOIzHww4PwjALN0VR/&#10;HJ7rlBZZIWe/xs53hqFHnTIoVag0HBp0R6/XPsE3F0LgG0XlVis7SkftsnKpNGrhRImpfkT9IDE2&#10;BN6/fYFtswbgCdeScK/SEm2Hv4sPf/GFT1Qc6UitW5QIziM7fbBcM9zC3MbskYqEmMv4Y+c8TG/j&#10;CHeXSmgy6EWMmfcRVr/UBc2r10P9R0Zi0urvcTY0ATGcRaUHePyxDJbA0rieaFEfcA7nv1yCSZ3b&#10;omfvFzH61fewYeFIPN6sMiq7dETrrh/hMw9/mvdI33BGOQssirugfqP5hxb9KVGki0KREOyHyOBA&#10;hIWEISw4FpGhKYgj4yRZ/eYExVAyOBY7XUDODX/AlxJ0CQc3vY2hTzZG0QId0H30J9j8/TVEUVAy&#10;o8zgCj5Nv1TGQCJSEoIReesULcgX4cWubeBSqjAKV6C59fkVWLH/MiJIh/Jcp0d7MqdK73aSCPOa&#10;HW980HhICMftgO+x7JW+eKRhY7jV6IaX3tuEJa+NwwtdmqCsUy10eGEN1nx/BWG08OeH3nU/16g+&#10;oSosgfRfKILO7cKaGePwdPsn0WXSB3h72nhM69kCjUuXQel2ozFu5QGap6JVFlQuEoLg5/kt1szs&#10;jVb1asO59pPoP+NTHLwUiGD+6jQ3KmHmmtE9xnyxBwsjZwYm+FL/g13qC+SfFOmPoNPbMGdsezSt&#10;2wyOtcdh+ofrMeOFwejXqhHcKj+G/u99hy/PBdMcyvMZy+By2WRyYvxzOckJYTS/bcLCl/qjY4t2&#10;6PvmWsyc/iqe7d4RZYvxz3RMw4Kdv+NSKLcBx6N88GZIsCc8987HK91bolbJCihUpgHaD5uHRV+c&#10;wDn/OETFUl/izsDpcn9KR5eDLR/+YCQlLgzhFw9j14JxGNapLkoVK4uirh3wzLTV2HLKD3H8m65c&#10;dq6SVOqcNOcdXPwSxraqjUqlK6Pu2IVYcvgUQhJJp7B0s/4ILi3nmp2uA6OfJMchLtgDh1e8gtGP&#10;10eRkuVQvdPzZM/ux+mAKKMfcHjKX2wQQsmWX9TvcbQq64giVTuiy8wd2J7lZjSfc3E5vySF9HPU&#10;lR/w1cIJGNSyHgqS/uzz+nps/Hovju+ehTH8wQbZ7Y06T8Xsgz64FMQPW2i7lQUpGVx/DMukfp6c&#10;EICoG99h04gn0L1KZZSq2xlPzN+F3fyb0WZQ42WeZcKUry6o1mgejA+9Rjb+VAzt2gJOlVujWofp&#10;+PjwDXhHUEupPHC49EgK1olaxZKdFHQBh1dOw7i27ihVoiwadZ2KWRt/xY0Est3UPEuzN9cnxyNn&#10;EaMvDA+lPSmdVGrP2MDz+Ob9sRjWoTpKFS2LMu6Po8+U5dhw2Av+EWR/kP3KdcIS7eQR+prGXGos&#10;Usku9jy8FR9MHoQONSuiSP5ScGwxFMPm7cavN6MQQRXHn71pfRcDn5834ZMXuqJdxWIoXrMNWvR4&#10;Bt16PYJ6bhVRqmITtOw3C3N2noY3zWNxbLtQYjy0uGzcd/ScE4foi19i3ZtD0crNDRWcO6D/W5/i&#10;s7NhZDdRvlQG+ZBlC5E3yzHu0FvabeobiVeR7PsTtr41GU83boIiBcuiVM126P/mCmw/fhMhZPcl&#10;ppl1YhnrKgXOnf7gISHSF/6n9mDF5J54on5lsmFp7I5ag40/XEOQ+g/P/BM5bANGIPLabzi+Ygr6&#10;Nq+D8iUqoEzVVnjq1Y+x+ogXroYnkZ3JP6PD/46RbUET3e90Dqgtk6LIlvRCwLGvsXJCP3Sr5YJS&#10;hcuiZJ0+GPvBFzhCa5E40muqTm7TOjv4HM5tfg2T21dDbScXFG/aDd2GDcAjHRqjqosb8js/Snpq&#10;B3Ycu4lQsm/Ut1i57cil54F0T1LodQT9/BEmdW2N2s61UaXNUEzbeRYnaR3JOoUDcx7TSAcGnNmH&#10;NeMeIdvcAeVKucOhXn+MWvA1vjlJ9Rqvv62j2tWaBsHnSgbr0uAruPLdOrw/oh2aV3aDa93ueGLq&#10;Nuy7HIKgeKpPiptMc0ti6CUcWzcDr3SuieIl3NCiz7tY8Pk5+KXwt3Kp3igx1Y8M+enp0Qlnm8cd&#10;236ppIMPLp+G0W2qoXy+oijXaSBGrvgSZ4OTqY/pf5GZRmvTxJjr+GX1dLzUqSGql6uECn1fxbyv&#10;jsMzOE7lXU0LJFO1Gesclboqlb5p9kX9Z4OvVRCOR/VC12qKNwPROctL5M36gFPYSfZVv7a1UaZh&#10;Nwz6YB8OegYa6xQDPuECqjHFF3yPy0A9Ougizn6zGGO61oSzQ200eGwKZm/xgDfZTvzti/Q0tRDl&#10;OLaWwvCRx7ftnvazhRCEvEI2o/9lZFYZ9srE7r5FI6rNM1qIJUZfw9lvl+PtTg6o4eqKBk9PwdTN&#10;53A1Kkn9MxJlBLK+UlG1QjYNS160JpNh6v/7F2S490OHZk3hUL8fXlr8FX666IcEUsYqKsXlzVvf&#10;07uwalRrtKtRG+4Nh+C5uUdw7GYEolk260OSzqemYzh9/sSRzYbbif64+N0qLBzWDvXJWC5JhmzH&#10;sR9iz7lohKrN6EjEBB3Hue1vYXyTJlSe5nAb/DoWHaVFQmicmjc5Qzw5qMmNysAThn7nMlEa6TMb&#10;OYbDsVGgZhTOpDZI+FPjb99/CcNoInEuUQ5OtMgaPXcHdv9xC8EJvFBXwrTjaAouH91jb3WbFsKx&#10;PvD/YzdWTpuEp9t1R+22wzB787f4/XoQaM1hxEjT/8DwK/1ktGvlanDvMAgT+clo3xi1Ga2feGbj&#10;h9ot4CIu7pqD4U81RvU6j9LEvhhfekTAL46NaCoep8+5McrGxj0vMrSRbzS2qiQdkLPPuVBlodvx&#10;3gfxKRnE7Zq6qX9gmL4ZnUgmGNUbmya3k6OQFHaCDIOXMeaRRqhQpDyc6z2NYTPX47PfbyAoIUV9&#10;HVBVKdc1nbDxxottfnJMb7CTHxsYMWHwP/kNNrz9Irq2bIWWj4/DzE/24pdrITTp6rbTqFxy6kpe&#10;WlIsonx+xu5FL2Fo22YoVboJer68Ftt/OIdbV47jwJJxGNC2DtyrtkD9ngvwycELuBLKv0WtJLAg&#10;7RTaz7zU5/TidPhcGWU0HmIicOnLBXhzYDPUb1AHFXovwLIfPHAlmo1ZDsjlNGQZAslLnzNkeCYE&#10;nYHH14swobYrapatrJ6M7r/2F5wwNqNVbGqriJu/4ttVtEhu4wbn0hVQrXk/DJmxBYcuBcOPxi9v&#10;9Kuw6ok+ToTbWifEb/qUQqTFkTF+AzdO7sWq1/rhqfpVUbFMVZRuNAhTVx3GUe9QJKh+wpFSkBjh&#10;o56MnjuyFZpXrYcqNXphLBn/b02jen6qLWo4uqBCgx7U1mvw2VEvMjr5iXldbj7yP13kxYHtyei2&#10;ZPBWhmPT7mj59j4c4c1o1a6cR92iKp+cXYW+Vj3TqLz0e9FeOPn1Yrz4ZCO4lm2BzkMW0ALSG1Ek&#10;TD0pxPmg+lASOJ5ylgZQb3RQfhyO0yddSXlOiLiBW79uxqIRXdChijvKVmiENoNn4MNdpHP8aDFP&#10;1cwLltvs1FiyQPJ57Klk0qj8icGI8z2N7zfPx5Q+reFUrDDKVnsMT43/CNt/u4HA2CRjAU7pJ8Uj&#10;3HMfNr08AI+VK4USNVqix9zt2H4ujHJmjDeVX91GWpepgthgvxSSc+YzrJs5CI81qIJiRV3RYeRC&#10;LP32Ekg90iKa+4nOO5daJa8iG7BMUy4nR+fJ8eG0OPsFG2YOxJOtWqJc7eEYu/wYfroSoTejqd5t&#10;dWzoGa5/sz+pvGt/vs/XjHELt0k/ehlPRvM/2nJu3hOD3/4cP19PRrj6DjbnVOdXlZsHGc9LwTdx&#10;es9aLJjwDBq5FqOFb3006z4J09cdxsnrgQgIuIrzP+7ARxP55zxqoEbVdmjb63XMo7b841aYejKf&#10;0+c+aKai8oNg48no52yb0aPmYflvV3GLP3BSYTnzyYincXL622WYP7QhKpevikatn8Vz4+dj6fzX&#10;0ad1XdSsXAtVWg7C+IWfYd8pHwTxBgC3JpfDeKlkbwfB++AafDyAn4wuq34zetCH++GV/mQ0lzsR&#10;pDhwbs9yvDviUTQsXxSlnBrisRFz8P5XJ3ElJln9Jr3+DVZKgze+1blKgZyeQ/i++u3IlCRE+V7A&#10;iS8/woSnmqFhg3Zo1fsVvLf7D1wJitD6maPyQWeTSD+xoMuh6oTSTYj2xonPF2BGGxdUcXVGi+HT&#10;MGXlp9i/dAx6NW+A+s17oPvrtFj1ClX/OJLrgj++MmtVy+L8RyPo4iHsXTIBT7fsiD4j38KsD9fi&#10;m4/H4KmWNeDu8ijadP0An6rNaFqEmv2Q88vl5jFI83hSKOm980fx3ZcbseKdmZj6wlg899wojB4/&#10;Ba/OWYxlm3dj/7HzuBIYiwj+5g8J4K/Y80/36HmHx1sKUgO91Gb0MGMzutuoVdh45CoiKOt6HanT&#10;Z1QsOig/9eQUlY0WyPxk7a1jX2El/z5nrYooWMQBNR99Ga99fBgeYZFqruPS63nerHgtU6GF8gk5&#10;HmeUR/Vk9BEsn8o/z9MElWv1wJSPdmHjsnfxDumxquUcULf765i19Vd4hZkfmNrQl5w/slUSAuC5&#10;7yPMHTcUjz4yEM8v3YlP3puGuX1bo3Hpsijd/nmMW/WdejKas8dZ4U12f699WDuzL1rWrQOnWl3R&#10;b9ZuHLoSqjaKUpUNQPK5Lig8HenF19pPdVHDGQf64wrVdpvWzdQukf4IPr0Vc8a1Q9N6TeFUfwJm&#10;r/kGH897DS/17IDKjry59DE+PuBF9hlv/LIkow71n/bhTeWoq/h1y2xMHtQLrToOxBvr9mDZ4ukY&#10;16MDyhVzQcO+r+O9nX/gcojZDqlI4X9a6PUj9swbiv7NyL6tWAfV24zAlOX78d2FAIQlUi9W/YDL&#10;xf2X45lw6jz2den554NSwq/jwoHVWDKpD1pUcUSx0jXQqOermE7tdItsXfW/HKg+uF0QcwmHlvBv&#10;RteBQ0ln1BrzId7//iLCkxP1xiinxXVspKS6PzltCybpOYvWAqlRnvh+5RSMebweSpSuhJqPTMCM&#10;dYdwKjCacmfkj9YN/GR0+mZ0GX4yugO6zKT56KQPstuMVmdpyUhLCMWVI+uwZFxPtKV1QIWWo/Dy&#10;J0fww7kL8Dm5BYuefRRtyaZwq9MLvWZ/hX3nfRCawBu3LIDkqPoz6o4Kwd9KSEoIRGT6k9GVUdp4&#10;Mnr3eT+9GU1xbflJz00GrP48aPkbalfVZvRz3ZqSjdgKdTrPxoojt3A5klvdCG+NRifsr/os1Xcq&#10;2VRn96zGu6OfQWWXymjz9ATMWnkAF/zJ3krWm6OcJ84ilyhdjDrTTvvRkeZM/n38gNNf4P0J3dCp&#10;pitKlamF5n3fxIIdR3HmVjT4X3TwBiA/vcs2SEbUzzAoXcP3oxF18xx+3LgAr/dsgZqFS6gnlR97&#10;biHWH/PBzQj+iTXuPOzi4PPTRnwyvis6ViqNUo2fRvdJr+O1Oa9hQv+OqOtSDVXqdUXX8Uux85gv&#10;rvBPORkFUjYPn/CYpTqNuvCN5cnoDnZPRpv61IiRAZZhOIbkp92OQnzkefj/SPP88D5o5V4XRcvV&#10;R7uhU7F41084H0Q6lYKnUh/hn1JS34CxSlb9iGVSWyWQrFtncHj9u5g8pAeaNu+MoW9sxM6fLyOQ&#10;vzbGlhaVITnKBzd++xQrx3ZDyyrOKOdcD416Tcb8Xb/hOK1lo2jAUSiVnrJpLOlx+fipZfVBkhoL&#10;kUgKuopjZANO798J9StWQAmnZugyYQlWHfZESAKF5+oH/3PGszi7+XVM6VgL9d1roXzn0Rg37z28&#10;PGkEenVoghKkl2p1GovJ73+NX66EqZ/54A+MuaLMHLAeSAy9aTwZ3Rq1nGuhapsh6snok7SO1GtI&#10;HSMh9DIu7FuBV7s2RD0HB1Sq0p7WeYux7hD/dEmc+vCA24If+FE/b2XC1UlO1SzfJ70Y6vUzDq6e&#10;hSFPdkHHJ4bhuTnbcNCD1sn8ITGF5HZJCL2EX9bPxKuP10GJklWpXy/EvJ0e8OUNbbZxeKyrknAL&#10;6pdJui8/+RzqgcOfvI4xHWugXL7iKNNpCEas2INzQTR+eDNa6V7qFzE38OuaWZj8SGNUK+eK0qTT&#10;3/n6JDxC9Lfb+Bs42mbg9uK+qZ0arTwulDPzQO/cv9kZl8pLndA714NRt+zFH2QlJEYg2v8P7JzV&#10;T29GN+qOgWTTHfAMUmtos/7ooNNie03JYEfrZAqTFOyBM3vex9juteHiWBcNO7+C2dsvw5vm8Tjq&#10;OGr4qvBUc5x35bRsvUbgAOx0GM6/0g28N6RCCULeIZvR/zJYjdhjKix9x+6+UjrqhE5ZqcYhiX+m&#10;44dN+KB/TdSv7ILanUZi9JLDOOETiUBa7MezDuQ5VSleng5YobFyY+XFG7PRiPP3wKHda/He3DmY&#10;9OpybPn6D3jc5K998vYiJ0uTagwtCtVmdBu0q1EX7g2H4rm53+OXm5GWzejMCtDcjGb1eDvBFxf2&#10;f4wFQ9uiXolyKOX+GB4Z/zH2XohHSAxNGsZm9Pntb+GFJk1Q3bUFXIe8iYVHL8EzNF6Xg+cMkqeU&#10;snJmebhOyJ/LaTqG7nMYnpB0+VOozgIRfPEg1r7SG0/UdUPZcjXQoMcbWLTrD5wL4N9LJJkqLgtk&#10;WXzB8NTAk6/2VvWXQvUX7IXf9n6FTxavxPQFa7Dn2DncCKEFgBGPY/E/tbv8pf7NaNtmtBdO+0Zn&#10;uRntsesdPPtUU1Sr0xlNer+PLy9GwT9Op60ezmG5FEeXn+Ipp8uo7nJ52XHdkI/y5/v0F+d9CDvu&#10;uBlNCy9ahIZf2YcN0weje4OqKF7UHU2eeQ1ztv+ME7Sw5597VgtfnREjHa43ziOdkRzdJiQtmZ8W&#10;9saZQ7vwycL5mPvhNnz90zlcozpio4jDaUFm7kkOf10yNhg+x7figxd6kvFeF+Vq9cWE9/fjyEV/&#10;RIZehcfX72FKr9ao41YDTg0GY/KqIzh6OQRJtGrkmrCIJbgV9GW6F/sZ9aPqjuowKTYMXl/Ow5uD&#10;mqFBw7qo0PM9LPveE1ejyThVmePwhixDGPurc4YMqoTAc5S3JZbN6GGWzWguHaeVCL+Tu7F+xhC0&#10;r1oeZcvUQJsBs/DuztPwjda/+6VypoSbjvNrJqRRWeA+QP2Qfwrm9x3vYsozbVG7ogsKVWyFXtM3&#10;47PfryOCjFsWwWVMjLiJa79+hndGtUazqg2ojw3D5EXfYdunm7DkjefwdOMqqOBQHU27PI+X3/8S&#10;R6/FItJ4WkO1Mi9+qQy234zOxc3oKC+c+oo3o5vAuXQrPDp4EVYcvoZIyjc/caAWZNxnKKjuX0ad&#10;sEuHr3V7cj55XPFTp1G3zuLklpmY8Gh91OTfFqzVA6Pe24ED526B1l8UkmWRbBo3Ot8WOG2VDB+0&#10;PDbUrxz/CutmD0fHyiVRrkI9NO42Fe9+ehKXQuIRr1ZyJCcpBWGe+7H55YHoUqY0SlZvhZ5zP8WO&#10;s+FqwWGmy2FV+maZVLp8oDHET4PEB+LqD6uxeFJ3tKpRCUVL1ELnF5Zi5aErCIunUqoMahmce45q&#10;SNGovBs+qtrNzehj2DBzALq0ao6ytYZizEe/46crtLjjsGzU07stf6xPuW3ZGSmoe1wn5PjcTJXe&#10;0mJv0fy0Uf1mtG0z+lP8fD0p02Y0i1OOrfDEOIR6/4EjW97FuKeqoU6lSnCr1gmPDZuLdd/+jCOH&#10;d2PLkino2cwF7q6N0PjRsZiwcBd+8A5GQBx/pZeh/NLLTEVlFXTfbjO6IxqOehfLf7uSaTOaf1v9&#10;9N6PMX8I6ewKNdD0kYmY+u4OfP/9bswf/wyebFQdLs4N0bz7S5i78Uf8fp3/CRQvmjlVfqlUqUzB&#10;8D64Dh8P4N+M5s3oERj84V5conEeq8Y59dPkSKSGeuLbFdPw3GMN4Fi8NNxa0xzx/lc47BXO/5JN&#10;939VRyTbXExxhan88j0em9pxH06KDoWfx6/Y8eHreO3VmZg2fxN2H/WEH/+jJA7DmcsgIzNmSTgc&#10;LcKieDP6PcxsUxlV3VzR8rmZeGPLQZz9eh6mdGuJZg0fRcMB7+GTH6/gCnVKHoHcw40WIPT1berL&#10;V37ahpWTe6F1q54Y/sbH+OTznfh+zRh0a0n2hctjaNt1MT69GADfWNa9VC7V50iEmhuCEHb9d/y+&#10;ax1Wz5mKcUOfxhPNGqKWqwscKzrCybUqajUhvdT7WYx8fSHe2/gtDpy+hGthrIN5YWvrv7x4Sw30&#10;xMFN/G0k3oxuj26jVmLDkavg/3GnNgS5zlV4jsHXhh+1g7I5KG+3U2MR53sCh1ZOwwuP1UWJImXg&#10;XHcQRsz6FD/cDEcM62BVD1yb/K7TT0cL5RNyVHMk2/yZjvTN6No9MXnlHuzetQnrpo9ERxpTNVoO&#10;w7jFX+PH69GUV6VNlDhGn5GclBjERV3Fj6tfx+TBA9CpxyTM++Zn7Fo5G4v6t0EjfjK6/RiMW30Q&#10;v/vHaPVJkVPJDgjw2o91M/uhZZ06cKzVDf1mfY1DV8IRQnXz/9l764Csmm1//Lxli9LdIKUIgogi&#10;ttid2N3dHSgWdnd3d3c3pXR3dzyUn99as58H0Ndz7j03/vjdrwvm2T2zZs2aVXv2jOA1EZBn+nB5&#10;/EfHTA+mD59TJDkuQlYI2cw0oEyosO+D0Q7QtZsCj+PPcPHEdnhN6w1rPVPYtJ2DZYdfioUH2aYU&#10;PMlJ/PM+aVb+bD/hPS56jMXQzn3h2nsxteMrnN67FFN7ukC9thHs+i2WB6PJcecgFdlcsqwYRLy6&#10;gG2Dm6C5sRH0TVuh9YiNOPw0CCHMx0LGyaUD1437Xzlw2eXY0C7dV5KHjPBXuLN/EUa1soSOqh4M&#10;HNwxaNkFfEwuRXYhI01Ykw3/LT8YjzbPxUSn+tBS0ob12B3Y9jgYWcU8ZQIXS2Uxn8nzV9CT2a6U&#10;X/aXyFCcn46cuNe4vG4k3F3IXqtrhPpuc+Fx4gX80vKJMjxQgNuDg9GJPwSjW6DjstP/Ihgt35bk&#10;ozAjBC8PLcWULi4wN7SFbV9PbL3hj8DEZGRGPcfVFSPQ29EeunrN0KC7B3Y98ENIZr6ELOck+EJO&#10;OzrHwWhZYRI9q5gz+n8qGE3yOyUWwbdXY3rfprAys4Nps2nwOPce78hnyecpBpi23KyMjiCq1HdE&#10;Ttw2PLqU5Of9M/swb9ZcrNp0FBfv+yAqjWw8sjEV94rH5UkCxVmW7XIQ07cFIujGWkzt3gQ2uibQ&#10;MXHDQM8LuPqRR8Mq2of7kpR+BCkYzYnuLCOZlZ+JmLfXcG7FELQ30YeumjVs20/BgrM+5MdkIF/x&#10;9QyVHf38GPZN7oyWuqpQcuiPAav2Yu+FkzizZSr6OVqhnq41zJyHYuK6e7jlm4ikQtagkq4X/ZSJ&#10;VVKC7C+3cHjxiErB6DO44Es2NzFquT3A9WCEvwM6I2dccY3R+paN7KR38D6yENPbNoOVlhVULDph&#10;rNcJ3PaNQgbbZCwDqWwOeErBxIqcK+Qx/fE0TblJiPr0BFdPHMTqtVtw6PorfApJRFZ+Ed1F+BNN&#10;CxL98OmqFya0soWZji507YnnFh3DHf84JOYWCRuKW020A9e5UnmSfqWrTH/aF3iRb5P4+TpOrRyD&#10;7uRLaqjowbbrTMwjez8ym/w+5jF5MNrnxGLMbGmD+ibkV3SdhSUnr+PY4W1YN7EPGqorQ8ugGVq6&#10;L8P68+/wJVWGXFY8AhsJvpEtJkuLQeKLXZhaKRi9mHyG74PRpcgkm+7p4fno3dgcRhqmsHIZirHb&#10;HuBdRIaYUkzy3YhugtcUJRDQec5GXObj0gIUpscg8vMTHN+1G5u3HcbRm6/xNT6NZBjTlfIgOhSk&#10;BePl0WWY26E+6taxgFPfTeTLBCKWBxYUczmileh+iZ+kfaksURLbTdTfcgnvixsnY4CzEer8WRc6&#10;Hcdj8qFHZE+XobhSMLokNwpvD67AzDYOMFM3gnK/RVh14zO+8iKxlGNFMFphN0jtybpJFErXRBLA&#10;zEh9hZN4WnFeAkmPyc/RhoPRMhnpc9Yzy/uJYLSKfXcM3HYPdwNTyAYUpUjPiLI4f9Z5nAfXnHiZ&#10;7pGlBJJ9uQ0TutvAUNcGdvw1yZkghGbkS8FowTvyZ7gfijrIz/BWkb/Il8pgnco0IloKfhd3/oJf&#10;8L8Dv4LR/8fg5+KCz0pXFHtSqiQohRAioUwCPJZXR1/WGS2sjMlZaYd2ozbg+N0P+BCagLg0ckJ4&#10;Yn4Zf27PQVkWzKxISZhxUKmkkBzhQuRkJyExPh7R4TlITy9BvkxMBALaCEFenBuHuM+XsG+0K1zr&#10;NYBxwyEYsfoRXvDbZEZJCHa5sCxHUbglwiFlAV6UHIBXp9ZgTjcyDGuoQsOqG7rNO4FHIaVIy6f7&#10;xDQdpIjPrMQkB0dYGDjBeNBCbHjsh4DkHJQWE/5UB65HCRlGxZRKSrheZGCLfTbepevFpMhlJNBL&#10;SEBz8E/6LI8VezHyMyIR9fIk1gxrJlbMVjFqgfazTuL8h2gkFpAgLw8oyEHs8A8nbgP5ESsINgqp&#10;HfIzM5EWn4rolExk5srEnJ7S80yPMhQkBCH4ygYMbtcYhkb1YNrSHdPPBMAnLhu8uCDTSdCP8BMj&#10;oy+uxsiORAOb9mjMI6N9UhGXRU44f4ornBSqp3jrzHVnGlSmA12jtlUsoChhy5qN9mmTF/aIjNCJ&#10;5cHo1qPWY8fdEOTIiGZUPcZGlhuL6PdHsXasG5yNDFBT2QFdZx7A8VehiJMxLbn+coVYDoIq5RsG&#10;piIHW0qJx4qyUsn4jEVUCvEYGX5F1J6CmqysiUZilxLTgIP8eamh+HjeA9O7OMPGwBbmHZeQE+kD&#10;34Q8FOQlI9XnArZO7YlWliZQ1XJCl7lkXL+MQCa1oRhFWwkPzp9x5XMiRihw53Klukglc71TxIuA&#10;Re6OsG3YABo9NmDno0BEZBNfiLwkvlBky8B5irIYyBiQJX5B4LWtmGJtBEs1I7GA4cBDL8lgzCbj&#10;lKlRRMVmI/T+HmwY0wHm6hpQ1XVF7wXHcdYnjdqXnEc2Ehk/tki+g4rS+VfUhfepHrywUKbPFeyd&#10;NQDtLI1Rq6YpmozciG13/BBPBrkwbsj541HUkW95AUMXNDJpABPrEZi+9SOee7/Hk8tb4DGkJaw0&#10;6kDLsAlcB6zAlhtBCKf+JyO+EjSUv0AokSUh4cs1HB7cHG0tjKDj2BVNPW7jCc8ZzfzPuIl2rcBX&#10;AoGxlEQbyK9wm2QF4dOVzZjWyRHG6s3QfrAXdt4LRqosBwU8BQvhUMrz0Mn7e3mi/sB9gvs9B5rE&#10;AkPUnpIpTxUnfkoNfI47q4eiu40etDRsYNRiGtZefQf/RJ7TVZiIlXAkUOBVDgp8OU9umhJkxnrj&#10;9XlPTG5pSvgawaTxIIzdeA9vo3KRxUPbWcZSf0kL4mD0IHRWVYNyvabo7UG8+ikRhUU8Ap7rwHVT&#10;JO7LXCfq33S9WJaLvKxYxIa/xe39SzCxuxNMNFVRU8MZfRccwZk3vGCcxAsCR0o/Yl6Bu/yK2KWe&#10;VpiB7EieM7o/Ojo3gppFf4zb9BJPAnmuRZJt5bSujBttydHlz6+FPCKa82hc+qEiqL7Ei6IUPlW+&#10;gGEHMU2HgVNPDF55Fi8iZCIYLZnt8vsJJP6S8xnPj+l/F2dW9kYfexMYqphCw7wzRixch+VLpmNi&#10;X54OoRr06ndH71kHceJFBJILi8Vcxfy8CEowD9C+oI04n4IEv2u4tnw02otgdEvYj/HE7rck13IU&#10;c0ZLz8qy4uBzax/WDm5Cjn492LedgyW7HiKMZPnj48swv3dT2Khroq6uC7pP2Y5D9/2RlC+NSJP+&#10;pL7LZYY8OIzdA1vK54wegSHbbyAkl3Sz6FNFKC0kXoh4gQOLhqC9rQmU6pih6XCSy7e/IjyL+ZId&#10;DN6yPJUD15Ha9MfWFlWlNiou5PktM5AY8QZfvgbCPyQViTzqhttLupVupD0FTwuaSc8rEv+Wl0n1&#10;kmWF4tN5Lyx3MYW5kRGcR6/E8ktvEed9FjsmdEY7h+YwaD4NS06/wfsYHl3Pz36fNzuHJWkh+HRx&#10;C5YMbA2HDlMwe/dV3Hp+Fy8PjUW3Jg1hot8erl28cO5LEuLy+EWYxCXco9nmSYn4gOcXtmHxwA5o&#10;b2UAQ/VaUKtSBbUpVfurCqr8UQXVqyihtoohNCzIcW83GJO9DuDK2y9IzCEZSBmWY0QysSyJ54xe&#10;IQ9Gu6LrmD048oinviBOEDfyj/RE5V0GqRnoh2j+rTASAbd3YOPwdtCtqwIdow7oPW0vLgZmIEtE&#10;JqSHf2wzASIjxXmqKfMRB6PjH2I3B6MbOsDIujem77+Dey8e4s7+lRhtawxrm07oP+8Qzn5MJCeW&#10;7RGp/yiKYBnMc8Nnxr3HmaUjMKLnAHQcsx5nfb/g8Yl12DygGRqqqEC55QRMOPgQ7xLzyn3nssIU&#10;JAVKweim9etD37orBiy5iLtfk5DML31IBpSyXBayWS4rSr+3yYqFPUb2n0I2y2WEhCAHAaRgdKr3&#10;Kaye6IrGtvbQs5+MFac+4NGjSzi9eTJa2LBt2xdjPS7hSUS+CPIodB8DczTrtiKSN4lfrmLLqO7o&#10;3m4oukw5jBdBfrh5ZCmmdXeGmghGLyU74iNCUkknUr8q42AR2aa+N3ZiupMOzNV0qfx+GLTyGp6G&#10;k04lO0WMbKN6MS0VZUqly1N5u1HLcl8iKM2LQ8CjQ9g0yhW2+rpQM2yLFsO24WqIDMm5dA+1Ly+o&#10;W5YfjIeb5olgtE4dDdQfvRVb7gUglez2ErZ52d6rrPMEramdhX4g3LPSqI9/gc8jstfGtUcLCx3U&#10;qGOBJn1WizmEQ0g5MH2EpBDB6ASk+V7GRp4zWlUbNU1dpQUMP0YjT27IKHwEAdxWtF9CvJgR+Qyn&#10;SUZ1a9QA2iau6DLnNC68i0Fibh7yqU/7HF+JGd1awEzHBqpm7ph1+DFeRmUIu13QjvKRZDMB1Z9H&#10;vRYWJiMj+hGOjewkD0a3Rcd1F3+YM1r6Ewc/BemalDW3F/FcdhqSPhzD6nE8hZAlNEw7YuiyXTj2&#10;8D0CY1KQxUEfsouKSE8zfqzPpUCjPDvScbzYXU5aImIieFGyNKRmFQobWZoDXsJFUZ0K4PaXpJUc&#10;fWYGZEW+xuvdo9HLyQJ66jawdBqHhZd88DGOFzGnsoTerJzZ3zIWIHSjXEcWJHjD5/IqjHFzgJm2&#10;EQzs+qDf2od4Hp6ArGLy4LjtKO+oF8exd1InNNdSRnVbdwzedAlX3r1H8PMDWDuoJVyNDaCsYQ/z&#10;dkvhefYtfBIJpzJZRV9lulD/zfpyB4cWjyKfwATa+i3gvuI0LvqkUP/mYDHjK6W/Y05n5O0vegf9&#10;fCslnynyKW6vGIT+9c2hr24NXdexWMc2WUI28TjZJ8T35XxIUFGCRGWxpXw5WM3BxNL8LGSlJiM2&#10;IREJ2bnIlXGbSnd/oz6TGfYcD/ZNR0tjbWhrGcOywxhMPPQWQUnZ5C8STVnu0d0SVJTCe5XP81m2&#10;LkTK8MOb056Y0Z70lnJt6NoNxMCl1+CdVIrsIr63AHkpfvA5sRTTXa1hYUh9o8s8rL1DtuObx3i8&#10;bwmGNzaEIdkjOtZd0GHqTlzySUJMNi/WquAhwp/agAPDCS93Y0pXF1gaWMHcZTCWXvyMz3E8+ElQ&#10;lu4sRKLPNVxcPRhOpgbQ0XYQ6/SsuxeJhKx88cJSEbiuADpWVFJ+SWyo/DJe/yc/BxnJZI8lkg2R&#10;mYtCkuNi7n7Kh/kjPz0QL44uwRy3+qirVA9Neq/D2nN+iCYeLKQ2KOG5qYX8YtlF9eIt8XARtW9R&#10;UQEKye/KiP0C73vUXyf1QFNzdVSrqgmbAYuw4vx7xKST/CHfSvJhC8mcj8Lb/cswozXxvQbp+H4L&#10;sPrKe/iR7mI/pYRlJpdHfbqIypL8ZHmic+WylBLrplLqI2yHKUbQc+0FKcQPM6tEWwbu+UVF6chL&#10;fIdLK6RgtLJdNwzYelcKRtMzIgd+uDwp8mReJT4l2slSg/D51jaMEyOjLcWc0cuPf0ZQSiZyC9nX&#10;51iGAk/GXe4XyBP7O5LPw7qVttSuvFg/xyQkRpZ49xf8gv8N+BWM/j8G/5Go4OsViRSS+COBKB4k&#10;c6e4ABlR3vC+sBpDWjaEkboeNAwd0bHfWCzbsBuXbz+Gf1AYohPIMMuge/NIcZCc4hHTMv7slyx6&#10;dqRYiAmnooCEJZ3n2AI7YVJQjwQdGdZxPhexZ3QzNLewgbHdYAxbdR/PotORxRgJfCThJwwOUows&#10;MKXP3kmJyNIQ+ekujqyajJ6O5GxXVYNB06EYte4GPkZCLLRYDHKYkt7A/+RqTGviBDtje9j0nkhK&#10;7S4+BEUiIz0TGWkZSElOQ3JSCm2TkUqGR0pKEu2Tc0THaXQ9NSML8ak5CI4qQGphqQiqCyAceUXe&#10;HA4W3tiMOZ2sYKNlCG2rfhix4SmehKYjWygNSkxgUScCseUfRaq8J68zO/ikPFhJs6LhxyX1xW1G&#10;5khiEIKvbsCQ8mA0L2AY+NNgdHb8F/idW45hZNw0tG2B1v1X4NwTX3zhhTVSqN5U5/R0MozTUmmf&#10;jlOIBlR3pkliUjrdk4mkAhmy2TihduVgAIfaJEXOI6Mf4awIRhtCRdVCWsDwbgiyC8k140dIWean&#10;h+HL7Q2Y38sJDbT0oaTnhpFrbuDOlyRpJDyDQtGWA+/LjyudFhxL930jZVrKgTUyTorE23LFbXIa&#10;yvc58MIjstJDX+Lc8oFkvFvDzKot2k0nw/dtLBJySRkX5xJNP+PW9lkY3a4RNFSNYeW2ACuPv0NQ&#10;Binl7xQxl1+p70hnpKNyI4PbnfAioyjwiqd8ZLQt1Ht6YcejIDHtjXhIeqo88a9oa/k1NpRkif7y&#10;YLQx6qkbw6DlULjvf4GP8VnIJzqUfCskvzYeH097YGEPZ+gpaUPDbADGbbyNJ3GFoj9KwFtuve/L&#10;U4B0teLat+I8FJOBdNVrIgY3MUPdqqow7zAPS47zaLICyXikevIosCgxMro5GplQX7Yeiqlb3+FD&#10;WASiAh7j9u756G6rDV01feg16Ioecw7g5mcygnM40EEFCaCcyIlM8r+Jw+4t0c6cFzDsjqYed/Ak&#10;LBm5ZBwJ1vipQVSOMaXK14k26V/x/qIXppJzZWvkjO6DF2PruScIjIxAfHIK8Xwa0lJSidep7KQk&#10;kZKTEqXz6RlITM9BaHoJMskJIG6XgLMvSEX8h+s4PrMTXI00oGbQGDYDPXHweQQiiDYigMNGXDku&#10;DJX35fAdzxOnZkUg9PlhrB/eHA0MSJbYdEanBadw4wvJWzHvB+Upy0d64C0cnTsIbTXUUNuiEbou&#10;3IjDjz6RzCI+T0snOZZCdUmU14f6c2qq6N+JyXGID/sK38e3cHrjCkzs1Ar2+jqoXUcPqvV7Y/bO&#10;m3gemiaCM+U8+DO8GSrjThs2qosLU5FHDuHRZf3QpWlDaNfrhHErT+P2mwAkEE4Z6elCtki4Sfix&#10;zE1NI7lD+MXGpiIurUCMLGdgPSKCUcJZpu6QpwhGu4lgtD4HoyuNjGZ+5H4n9SoG3nJfJeBROWkh&#10;CHu6H56jusDF1Bg1q2tD3cQa5uZGMDXQQjU1E7QbuhxbLr7Hl1SSW2ygi3pSHqI9WRZQKVK2hBPJ&#10;SL+rUjBaTRGMXoPdb8N+CEZTP8mOg/ftvVgzpDG0lS1h22omlux9gsQC0i9+d3HaYzx6NjSCam19&#10;mDbphzGrT+FFVCHSSI7yKGaBA+Ej5ox+eAB73JvDQVNTWsBwO4+MzkdBMd3zTYYicq5S31/AurEd&#10;4GRuiDrazdB38UVc+RiPdDGKjx0MTkwvBTCdSM/SHp8VNFOAqL/knPCiWQUFucjnEVEsA8SNcoKI&#10;IDfTiYkjna2c+Jf/uCQOGnIw+vN5L6xsZipGRjcZ4wGPm75Ij32HaxumYHjbtjAlvhy0/gJu+sUh&#10;Q9EJhRzgxJiSjgt7hZvbF2FEuxZoM2ITtlx/i/d+z/Dm8Fh0d7aFsX57NO/qhYv+FcFo8XxpNjKj&#10;PuL5uW2Y0qslHPSpL9dUQk1lTair60JDQwua6mqkD+rQVhkqdWqjNl2vpaoDM5dOGLViN254E/8W&#10;kg4RNaTakZ4sJZvgwbGlGNbJHjWrtkCXMXtx5FF4RTBatKdA4m/AuAn8uI7fEhD39jSOzXWHGeGg&#10;ptcYbcauw74PiUgnvSVIwPDTrEQm0i7dKAKC8mD03jn94NbQASbWfTHzwGM89fbBx7uHsH6YCxrY&#10;uMB12Eqsue6HZLLfikSUlhK3NdObbLCi9BgkvT+DDf06o7/bMAxdchovYyPx9sJGbBlIekC5DlRa&#10;jpeC0Ql55QxVUpCM+K+3cHBxH7RsZAOzBu3hPns3zj/+TPZVPNljqSS/UoQcSyL7I5lskdQ0ssdS&#10;2R4j+ZzIsozkW1omyeZchJHxkMF2p5yWEn7UX7ISkOZ9Ep4Tm8PJthH07KdixRlvvP70Bs9JH0zv&#10;aQ9Li7boPnEPjr5MQjY730wfkY/UD7gf5SV/RfCtjZjRuT069ZiK8dsfIDg2FA+Or8K07s2goaQP&#10;u/6Lse7SewSlsU4nOpflICv6LV6dWI4+9ZSho2kA03ZjMf2gt1jImwdkSO0iySkJc4aKvcq75Qcl&#10;2Ujwu43LqwejpaUhNPUcYN9zAba+SkEUj+BjvivNR1lOAO55zcKEZlbQ19FCg1FLsPzcQ/hGxCA9&#10;JQ1ZpAtY5yUSLZPYziO6phJ90zOI5glR8H/7AtcP7MKaMQPgZmUInTqaqG3YGn3nHcb5l6FIYeVA&#10;IHD/RrKZg9Fky2/s304KRpu0qBSMlhhU6vEKZiUg27EwPRzRr/ZjRb8WcK5nh3pNh2P24bd4E5FJ&#10;+of6U0EK4t+cxPZpfdDKoh6qqTij6zwewBCGbGpzETBU0IaBdkuJphyMTo96iGMjOqKbiRFU6rdB&#10;x/UXcfVLPPIZBfEI/1R69jvg8+U3lkNZUS5yo1/i1Lrp6OvSkOQ02UNNXNBl/BQs3XUI1x69hn9w&#10;FOJTspCWV4Scwm+gDX/IxCxJuDHOxB8ke4sLyH7ixf1En6JrxHflpf0NLcZFPK3oRpRpBtK+3sP1&#10;Rd3FyzNtTUc0bL8ce15FIiyrSNwr6M03/y2/74EvK2r7LTcS8e+PY/0QNzFaWdesLVwmnsI17yiS&#10;Bfl0D79AkSH6xTHsm9gRzTVVUd1uGIbtuI37odHIT/yIuzvnYHx7exiraRDfuKHPrD049vgryV2S&#10;GyzYhFxjP64E2QG3cWjxCDgbGUFb3xXuK07hok+yCPYpgtH8p8CvAjgf5j/5NTosk5FNRvbjocnt&#10;0daU/FaDRjAfuByHX0YhKpODgnSv0HsVOUm5i9xEYpD2+Zfx5KCdDLKiQhF0rQhkE33JZ0jyvY4L&#10;64bBVlsVGtq2cB6wCGvvhSOJHFChoipnLEA6+P709zh8K41FyPMj2DHODfa6ytA06gi3UQdwOygL&#10;qUTD0m8cjPaH78mlmOFqBUsjG6h3X4iNTwIREB1GtvhF7JvVF63r6UFT0xwmrsMxa9dDPPmajAyO&#10;bHIpVC+2Z2QZkUh8tQNTuzYvX8BwiXxktPRlHOFWmo6IZ8dwYEpHNNBUh5Zea3QcswOn/DKlhZYp&#10;x78B00lelOKG8vs4T+4HxP/8ckCaso9PS+dZphSk++P54QWY2dYcSiRjm3WfjdWH7uNLAvmsSeSn&#10;CrmVQFvJjkwmP5ZtdtYXcVEh+PrhCe6d24fZo/uiqY0pVOuqoIp2fXSdvRNHH4YgLYs0BfGfaCSy&#10;C0tyw/Fyz3xMbdEAFqTbrXpNwdoT9/EuIJbyJ9+Y8k8j3cQpmX1kSqlsUwu7WrJdk8mOTUhIRFxK&#10;EbLz2UZkeSwFfcVgIKn2BMwYnCRgb132T4LRdwLJ1qIHRb8XNBWUon+FJJDTkrLjaTq8b27G6M5W&#10;MNIxg12LoVi06zo+hkQilmlGsp/tbfbvRZyDEsv/RPYRSB+kk05NoxSXkIaI5GxEUVeRXrJz/hyM&#10;5z5Ugfcv+AX/k/ArGP3/GLD4UggxIcjol8UL+xtCRJLQkZEhn+53HydXToZ7S0eYaOtA39QGjZu3&#10;R9c+gzBi7ERMmEFKd+sRnLn2HE/eBsI7MBZR8VnIyqHnyYHhERhiHkpOQsmQSCPBJpmP5CzkxyHW&#10;9yJ2j3aGq6UVTBr2x6ClV3DrCxmomZnIysimlI7M9Axk8nF2DjIys8iYjkdcmC/8Xl7DkU0LMYJH&#10;TWgq46/ahmQILMG6c5/FW08Zv+0DGd5Jb/Hl5FpMdbKHlbIO1Cwc0arXYIwYPxkzZs7A9GnTMWPa&#10;TNry/jRKUyhNldL06ZhK5yfPmIXJc1Zi+pKzuPomGJGZ8pWGmV5kGGTFfMTnE0sxtik5Har1YNho&#10;IuYd8sX7mGzw+uX8Jz5dkisT6UkFSEf8W77HAl/cK7WJdE2iobRXRkafPBjdvjEMjRXBaGmaDlbu&#10;UpCPFWAJchJ4ZPQKjHIjRWtoDoN6bdFryFiMnjQVU6dPxYzpEzFjBtV7+jRMI3pMnyrRZNq02Zgy&#10;fSFmL/DAjstPxJzMPHeoZDiTMpQHowtCH4k5o1s4GkCZ6i+C0XdCRDC6hKtSxlOFBOD9yXmY0sYG&#10;FurGULEaiFl7XuBVCH+KznVlhBW1/TlItee7BDXoESqcgyNUWdL15Y/Lr4r7GMGysgIUZpCR9uo0&#10;VvVzQFMrC1i6DsOEne/xNjwDuTxKiOcNy0+G37UdWD2iHYw1NKBv6Y6Rq67hdki2WOBM+qyPgQsp&#10;3yvHWnFG2jJCHIxORdDlNWLOaBGM7rUBOx4HimC0lIV0v/QMA+FNBxJ78Y58mo5rWzBZBKNNxDQd&#10;g/Y9x4eETPDyGqVUv9LCEDzZNQtTWjWETm1yIhpOw/wDz+GdwaOhKCfhuDH+kkNTmdK8/Vuin288&#10;4iA/WBiFs9ysoV29FnQcxmLK1vv4IKZW4dzKUJRJff/1eawe3RyOJvVhbjMUM7e/xvvIJDJuwhH6&#10;6jy2TuoGVwtjMthtUK/dRCw6+gRvwlIhBsVzWWy4kROZ7HcLR9xbob25KXQdeqDpSnkwmoORArMf&#10;sWcQGP+QGAi/jEB8uLQFU9tLIx7MbVzQptdQjJ80HZOpv0+bQX2e0rSp8iRkwFRMmz4D02bOxsyl&#10;q7Hw8F08C45FhowIKS+6LCce4c/PYOsYV9jrqEHNqiWaztiDK97pSMiR6CwMRgUqAr47+A7EFaZB&#10;XiziPl3EoXk90MScHGkzVzhM3IkT7xIRk8X5EQ7FmcgIuo7js93Rrm5dKNXVg3mz9ug8aDSmT5mB&#10;mTNInrHsmkr9W9SL+jQdcz2nUl+fOmE4Rg3ohs7NG8FGxxBqSoZQN3ZFu9FeOPLAF+EimF6ZyvQr&#10;jFA+Kj8j8Yh0KE5wcKCkIAmF/In0sn7o7GiBWipWaNiyF/oNH0eyhOTKTJa1Ep2lRHgJWTuFcJuG&#10;yZMXYemWkzj9xA/xWeQsCadUGs3EZZUogtHj24tpOvSa9MIgj/PyOaMZR+YPopHAXpFIBhCCLC9K&#10;ZJlk9H/GzV2LMb4jyU6lqqhZoyZq1FCCEjluak0GY/6um3j6NQGZRSxHpXIlR0DKr7x/0iHP35zo&#10;dwXXl4+C238QjC7MjsXnO7uxZqgD9FTrw77NLBGMjiuQIYf6yefre7FuFDl8VC9tQzs06TsPK875&#10;wz+Rp9/gjBgX1qexCHu4F3vdXeTB6NEYtO0OgnIKyoPRhRmhiLq/G4v7N0FDA0MoG3fD+E3P8Dgw&#10;DfksLOV1Yew4X95nXcHSQZIU4or8V8KfE/M1y/Mydszlj4u8hHxhuvPqfhyQ5vsrnlYkqQ4iF9pn&#10;WyMEn89twMpmJjA1NITT2JXwuBeIHKLVh4tbsHRQTzSq54qWUzbjAMnNGH5zyf9UJuMrRh+V5SPm&#10;7SXsXzQBHZzd0H/hOZx9HYyQ0Jd4LYLRDWDM03R024jL/smIzyWeogYUXyFlh8P71n5smNAbjfW0&#10;oamiBT2LJnDtNQ6TFqyBp9cWbNu+CVs3r8ZqjzmYxNN32JnDsHY1qOnWg323yZi5/wV8EnJIj8hl&#10;FOvfRD88OLYEQzvZyYPR+3DkcTjSiUz/OhgtJIfof9Ln84lI9b+Oy+smoYFGHajoW6PJiMXwehaN&#10;1BwOKIhHpPQd8AnFRQbKi2lfkA7EP8S+OX3RoWEjmFr1xQzC/3lAJCL97uDupqHo1KAJXNqTnNhx&#10;F1/TSpHHzSqyY5rLqALEj3H++HrTE2Pd2qJz71mYc+gVwjLi4X15CzYPaA4HZSUxZ/SEAw/wLkGa&#10;M5pTaUEKEgPv4NCSXnCxNUJdDWNYOXUje4RsyslTMIvk06wZJH9JLkwluTWVZQTJBrbLprFcFjKa&#10;ZMiM2Zi91BPLzz7Fi7A4ZBUSXoSjJHf5pR6PjD6JNROaw6kB9Tf76Vh51hcfg0IR9PocDs/vBAcb&#10;Rzj3WoKlJ0nWUB/kF//SS2cp6FRamoc04qFXOydjYMtO6D7GE2vvfUFKchSesE3Zozk0lHTRcMAi&#10;rLn8DoFphAMXX5yF1OBHuLd7GloYKEPNwBz1+8/BiqtxCE/jeWsJS9Esil6maKNKUH6Kdxgn4vWS&#10;fGSEv8aLQ7PQqaERtHVMxUjMeTfCEZSYKwIeJTxPam4QteMMjGtqDu1aNaHZoCVce47A2IkzyK6b&#10;TDSeiplE16lTJPpOEfpuCukNsomnjMXYwf3Qu10LNCF9raNKNrOeI+q7TcXKU8/wnmxAmWBgwoz5&#10;SR6MTve+gE3926KpqpaYpkMKRkchT9CTQS475PXiumRFvsPHk7MxpIkVGtRrjuYDV2PvC5Jt6dII&#10;2pKibLHGx7XNUzCiuQ1q1DRC/Z7zsfzUS4STn8EvKaUOwBlKG36VxtN0ZEQ+wLERHdDNxBAqNm3Q&#10;af1FXFMEowXwA/KHvgPF+Yrr0h7LC6prfjz8H57Bzvkj0amRASxNtGBmbQuHVl3RY+AYDB83nfhy&#10;NbwOnMDley/x4kMAAkNikZpCvkteIfUlaiPq3JI/IMlUrgPn/8+Br0n3lHMM2UqJH67g2KiWaGmi&#10;DW2DFmjcZyfJt1jE5ytettEPE1wQXZz4GyiuiKts3xYlIC34No5P6oVO5tT+uk1h3WMbjr8IJdnL&#10;3gxPW1CI6BdHsX9iR7TQVEMNu5EYtPUWbocmQpafhMg357B/wQB0ttVCXRUjNGg7AdM338DzKJKR&#10;MupjVHf2M/nFZlbATZIFw+FsZAht/eZSMNo3WYzsrvB3JJn4sxrwOb7G1CnNTaCyz2P9cGc4GmqR&#10;r+cC++k7cPlzChJyqUymHgcgK+Uk5V7pjOKAeVvwLOFBSbz4oPOMkoK234rSEf3mNI4s7AVzbTVo&#10;6xHfj9qEY5/J7iWFXS6bxVb+8M+AL4kN7zAHpyLm8yVcWDoALSy0yc5pjdZ9N+HEJ9JdWcSDZO/n&#10;pnyB38klmOlqCSsja6h1W4B193zxJTERmXE+8L62DXN7O8HBRBcaRuRjD/HCzmu+CEwmm4Tw4Gna&#10;yr7lQ5YZhqRX2zFNBKPrw8xlOBZfJDkpFsKX8PlWEouvt3Zi40C6p64StI27o8+sE3gYlYtMbk9F&#10;tRR1pCTZS/LzBLwrkYHP0x7zGvMBHQtdJ7+Hf4X9ku6Ll0fmYXY7E9SqpQKdei5w7TwEY0gPTJ3B&#10;9izrhMmSrS50Atnrwual85NGYcLQnujfoSnsLMygrqKHOlrkl3QchhVHH+JtcAZkBdTzuG6MK9kP&#10;xXkheLV/Pqa3agBTsgXV6jVDq27DMWIs+cFTZpOfQDaqSGxDy8sTPvJMkp9TMHkmnac0Y+YsLFh9&#10;GhcfByM6i+1Wid9FOfL6ySkhjngrBaMzyC59j0sreM5om58Ho6UHCJhGlfLgvIk/S1K/wOfGZozp&#10;YgMDTT2oG9jBqVN/DJswBZOmzyLcZwlaSXEO1rFESyH/Wcey3zCL6Ef1mbkE87z2Y+tzb4Qn5YCn&#10;ReF6SFP9VGAh7SvSL/gF/z34FYz+fwwksVEhRBR7rFCkAAQJHg68ZcQg8vlFHFs9A0M7tkADcyvo&#10;aRtAXVMHGjq60NQ3R+PmndF/2HRMm7cGK9ftxu5D53Dp5hO89wlBRHw6MvNkpNBYmbOwlJIkQhXB&#10;6EvYPcYZzcno1TRuDtf+i7Fk5z7sP3kSJ49ROnoUJ44dx8kTJ3Hq9FmcOHkaxw7txe5N5LDOGYk+&#10;bs1gaahHykoN6tYtMGLFEVx5H08GDwtPMiBIqWcnvYf/yfWY1JiUTJXq+L1aHdQmh1NFQxPqGupQ&#10;U1ODFu1z0lRXh4aaqhgJpUnXNMnRV1XTgDJd0zCyQz2nmVh76jm8YzPIoOSaMN3ykR7+Cq92zcDg&#10;+towVLWFecuFWHspBP6JeWS2sbKRlBErDU5M7wqQjvi3fE8YqYq7BPXoj/OQqMf7/04wmgPBQVc8&#10;MLYjOeXqqvjzL3XUpXqpampRe1I9ycnV0FAmehAd1TWIBhrQVtemc/pQ0zaHsUVjDFi8B6ffRKCk&#10;+D8XjN4mgtF0FzMWGT7ZsT54vmsiRjuZwUStHtSdxmPFKW98jiajR1gjXOcfld33wFekpPiTK+SK&#10;C/JDQS1KfJ0MgpJsck7e4e0pDwxpbACrevZioZdNd2IRnsrzN/JoAw5qFyHZ+wZOeYxAM1OigaYr&#10;2o7ahq0PQpFemAcZB2AoR6kQLkwqUo6FSPwrbbkulYPRTv+jwejBe5/jA8/jx7Xk1dBzfXBz7TiM&#10;dLSEtpI5DFqswKqzHxDGfZDjNWLeL+6LElUql6nY/y7RTTx6srQ0Dp/PrYJHTzuY1KwOdfPBGO15&#10;Ay9ic6XVvemvKDMGUeTgczC6sUl91LMZhlk7XuFdZDrxQBZy4nzx4cx6TO7mDAtdPdQ1bIH2U7bg&#10;EBnP8Zk8PQPXl0wyciJT/G7hqHtrtDc3+x8JRn/LDMbHy9swtX0j6CnVRtXqtVFTRYN43hBqGhqU&#10;VKFBfUDwPSVNOqelSefVNaGmpQO9+mTQj12Poy98EJ/HFqzIFiWZ0Qh4eAQrBzWGhRb1oUad0NHj&#10;FB4F54nF/wSuor9LmEjw3cF3IK6w4VqQiKSvt3GeR79Zm0DZ2AmWozZg34s4hGdQ4RyMLk1DZtA1&#10;nJjlDreaSqjzmxJqKKlBSY3klCrVg+UV1UOd5JmQY7SvQVvu31xXDfW6UFetDRXl2lCqrQNtExc0&#10;7z0Tq0+/wbuINGRzgxBUUJnr8T3d+VdUTzoUJ1jmlhD+RVEPcWJZf3SyN8Yff6qgqrI66rC8YTy0&#10;JNwkHDlpET5Mf1XRHpoa1mjcdQLm7L4Gv4QC5PGwMlGuVNa/F4zmfQlvlllCv8npF/bsJHbO6I2m&#10;BlVR56/fCU8lKJEOshu5Q3K8s0kHshNKzqukuygbAZX6JxXx7wejd2LNMHsYqNvBgafp2PsUUfnF&#10;KCjKRSov7LN3IdxdLGGmawB9285wm3YEl97GIYb7CRUqXud+i0HYwz2VgtFj5AsYFpYHo/NSAxF4&#10;yROzO9eHtbYxVCyGYc7+j3gTzlPIMH0qgagf1ZNHvfGLreJcFBXkozA/H/m0LRApT554v4iSjK4V&#10;IbewVD6/J7cTyxce0s75SzzENa+cpLIk+fx9MNq4PBi96kEY8ovyEPXuEvaRnm9v3Qg23adj5enX&#10;8E2QAi3COSJaML5lshRyvndi1fhhcHEhPbjrKR4HxiI+8lVFMNqwHZp398KV8mA09bWSXOSEP8fF&#10;DVMwyNkCqn+pwtDGBZ1Hzseaw3fw4HMoQmMSkJKSgKSkcIQGv8WTK/uxffYwdK+vBX0NHbI7OsFl&#10;3E5c/BCN2GwO1DByZSj5WzB6778VjOY6Cme9NBmZIfdxe8dsOGrVhYqBKeyHzsGq+zz6jushHpHS&#10;d8AnFBcZmC+I9vJg9P45fdFRHoyeuf81XoQmITXuM4Kvr8Ck5s3g2qQf+sw5jPuh+UjJ52cpC36e&#10;eIvnvk0JeIx7O0ejS5su6D5hE7Y/iqT+l4QvV6VgtKMIRo+XB6NzytEpK0hFctA9HF7SC8422vj9&#10;r2qoUkObbCwjIQs01euQ/CWZTLKAZTDLZZYNGiJJskxNjewWDbK16jeG65wdOPnaD0m5QuhSEaQn&#10;CE/FNB0VwegZIhjtHUX9NeQ5nu4fi44O9WHrOhJDVt+GT0oesvmLAWFjScHoksJkRL+/glPTe8Kt&#10;xQAMXnwI577GIT89Fs9PrcfUHq7QUNJBwwGLRTA6QBGMLsxEkv8NXNk0XIyYVDG1RZPRK7D1aaaY&#10;Go1lkZAf5e0jDr6H8lO8w/dR3yyRITeOp1FYiV6NTaCrrQvjNgMw5sxX+MVniZGbpWXUPrnBuLdl&#10;FsY1MYXGb7+jajU11FE2JHuGaKxWl2jMNi7rAZbDRF/WCaQHNdVVpKSmDDWVOqirVAfK2tZo2GY4&#10;Jq46jZt+0YgnGcMoMT9IclERjD7/HwSjuWfw/dJRSR7T9jLOLuyGFqZGsLLrin7zj+NuWLYYec0v&#10;Dkt5gEBeBOlvL6x0bwGdWirQbdQfI1adJZsgC3lk2JQHZeT5/m8Fo6WgEgeXZMhJIDv73jHsXDgI&#10;/VrawdaI2oLsMh0dc2jrGMPIyhaO7TpjyPhZmLXYE2s27cSh42dw5fFzvAsIR2xKLulYspuojpId&#10;zbJSKuvnIDCgX3G3OPpG/lPMi1PY3qMxXAw0oVOvI5qNPo3H4YlILSK7TWRHlZUaSv7U30FxRVxl&#10;HVBGtkXMc9yc645+ZH/oaTrApPUaHHgUjIgsXmmAdVoBol8cEcHoljy9l90IDNh0HTeCk0kXyFCY&#10;+gWvL/A6KU1gqloTWsZkRw9fhx33AhCeIiMdRfxPvMovAzMDbuDQkmHykdH/nWA0tTzZoSGPT2LB&#10;AHtYG5BdYd8erTxO42FAJtJ4gJTQnaynKnKScq90RnHAvM2yROg0foZpSb/yxAesd0KfHMKuqW4w&#10;Ij2sa9AF/SYfxO2wHPGVlhiwxPcK5HlfPPh3kN8mMCH8ipEtpjK6t4lsiob6MNZyQYtuq7HnVTyi&#10;M8ieL60IRs9ytYS1kY0IRq++9Rm+SRkoLCB7OeoVLqwju6CFFXRVdKHVYADGrj6H659ikUX+MU+Z&#10;IgWjQ5D0akelYPQILL7o930wuigcny94waOzIyxq14KezWAMW3ENH1NlyOJFZxX8pagjJdF2fFoO&#10;vCuRgc8zLSU5zUlBJul2PlckgtGvj87HvPYmqFmjBv6sroYadbTIZyVbUZvsRE3221UpkU4Qtjv7&#10;86wz1EnOqUBbrTbU6lRDnVqqdH8D2LZwx6h1B3HzYwQSeVAH/4vyGR1eKysYbw4uxMw2DWH8RxX8&#10;UVUdterqkf+vTzY16Xkul3hdncpVY1ta6CZtkVTVSMaTD8B46ekZor7LZCza/RgfE0gWizpJoKif&#10;nBLiiLf/E8Fo1g+lqX7wvbEFY7o2gD7R5PdqdVFVhXx9wpF9GQ0tbUErSfazr891YbtcssW1KamR&#10;/6BlYIP6HYdg4P5LeB+cgkIS+Sx9RLt9BwocKjD7Bb/gvwq/gtH/D4FCbFROCmB5xvFVSTHwDkmg&#10;nFgkf3mJRyf2YcHwkWjr4ABzA13o6KpDVVUVdeuokcGqDhVlTVIO+tA3t0ajtp0xbc1WHLv/Fh+j&#10;0pEqI6PrRxlGQq0oPx4x5MTvHdcMTU1U8cdfSqhaRx+abNiRU6qrrQMdXrVXVw/6egYk5A2oXH3o&#10;6mhBV1MZOmq1UKNKdfxVRRWq+g5oO3Iudlx5JVamZldYMvL405cP8Du1DhOdrGHyxx/4x29/4bc/&#10;qlH6C7///rtIf/35J6pwout//fE77f8hHf9FSun3P/A77VdTMoSmxQQsP/IMH2MypSArQWlpDpIC&#10;nuDhuvHob6oDI60m5DivwlZyFkNSC+RueWVKM26K38rpZ0Dn2RgQiptzkVQS/0nTdKzHEPkChqat&#10;pGC0j3wBQwk9ViGlyOWFTq56YEyn+jBSr000oPpTHX+j+v35J8+H+TttKf31B23/xJ9Ehyp//kV0&#10;ISOgqhpUNC3QdeY2HH0RDp5rSgpGU6OyEU3/BSGPcG6zFIxWUauHliPWYuttDkaT00G4fCvLQ1bU&#10;BzzeOApDbE1hoGYDrdazsOFaAL4m8SJfXE+mlGT0/TNqVAa+55/fx9hxzfkOQrAwFbHvr+Lk4oFo&#10;YqwDE1s3dJuxC9e+piMpRzHKj0falKEwyQcvTntgRHMz6Cmbw7LleEzacQ9BVJmcEsqTURXKvwK+&#10;O+LrYofbioPRaQi6TIa5exN5MHo9tj8OQBh/xiduZEz5rwK47eTsRTscjPZFwLXNmGxtBHMxTccw&#10;DNnzAu95ZDS3RXEOSjLe4eLSEXBvYAYNwlu/x3qsv+GDeF55nsjKQTjJqP6+LAn4jCLJ9/iHnS8k&#10;4+vlDfDq1xgWZBSqGQ7EiBVX8TwmR4ywZOe/KDMaUa/PYpUYGd0A5jbDMXPHG7yNzCCnq5AczyTk&#10;hD3HsZUj0dPBDCrVdWHo7I7JXhfx6Cs5P0UcoCG+KkxAst9NHBvUGu3qmUHHoYdYwPC/FYzOCsan&#10;K1sxrb09dJVq4Hfi7d+Z50ne/EE8/gfx/V/E93/8wXz/J/V/lgV0/ndKf1VDTZ16MB68EvseeyMu&#10;V1hlAorSI+B9dz/m9LMjR4SMUOeeGLjxKt7waJHCSjT+budHvCtAnKWfb7JUpIY8wLX1I+BGbalm&#10;QnQfuRZ7n8ciLIMDo9SOJeliZPSJ2YPhVqsO6v5WE39WqYbfq1CfJXn1B9VR1If6eLWqv1F9/oE/&#10;f/8HfvvHb5Ls+7M6qtZQhqq2CQwsnOE2ZDpWHr+J98nFJK+5LQRKlbDlX8VRxZmKIwk4IMlfF8ii&#10;nuLEcnd0amRE9K6J36pVoTL/pH2iaRWWOYzbX5R4v6qg+x8kg7g9qlTRhkWrIZi05Ty848npUgyd&#10;51/a8LypvMCu1/j20jQd3wWj+T7GkwOrin0Jb37hxV9piNFRyEFR5DPc2TEd3e3VoVaDyq1OTox9&#10;D/TwvI8H4Wligctv5KwVFeUK2VAZyvunyDoZSX5XcX356P8wGM3T2Xjf3oE1Q+1gqGYPxzbzsWTv&#10;c0QUFKOAnO9inu7m7RXsmNkXbaz0oaVuBoOmY7B4/ys8D85AJleAcvz2LR6hD/dj76DmaEROsEF5&#10;MJocfbqHA8K5yeysLsD0VvVgoWYOVZvJWHzMFx+jM0gnSaNIpR/CjnRMqVjMp0CMuCtO/ork4ACE&#10;B3xFQFAAAoOCKQUhKCgQwYGkd0KiEBQciYDQWHyJyUZKIck5ykrUkvWVqLVU878ByytKfBcLpkLu&#10;n+fXY0UzI5gZGqHJWA+sfhgpPtPPjHyJ61vnYrBzIxg37IUJG67iQWCWGHctnuffkjySPyG4v2cx&#10;Zg4egpa9FmMzyT3/uGSk0PNSMLohjAzaw6XbBlz2SxLBaH75WCxLRvTTw9g0vhOaGmnhz9r10WHU&#10;Imy/9AxfEwuI3kRJHi3LX3cR1UqLMyFLD0fEy4vYPrkjXKxMUVfTFnrNRmPVuXfw5imymEmJBsVJ&#10;X3BfTNNhVz5n9NFHYWIBQxEoEvfxTmWQ10n88SFtSzOQFf4Ed3fPRRNt6rN6JrAbNBMr7oQggXSX&#10;0EeKR+Ug7fJv5TagfDm/wnQggYPRfcTIaBOrvph14DVehqUjKyMKiZ+OYd3g9mjVpCOcB6zGvhcJ&#10;iEhnPpbnygHPXJJFr05h98R2aNNxJEavvoi7wdkoLEkRemrTQBc4KNeBKs8Zvf8B3sVnCzSILCTj&#10;04i3HuDIkr5wttHBP0he/eP3miQXSB7/VV3YY2yL/MGy4g+WDywn2EbjJNllQjaT3FDSM4ftpI04&#10;9NwXCbkFjB31Mmk0WlE2B6NPy4PRjtCznwmPcz7wjc1CRlIA/G6txfhWDWBv1wGtxu/G1cBMJClW&#10;t6PaMuWKMoPge3MXFnZpgZadpmHGjhtUlxTqp3F4dXo9pvVwhboYGb0Eay+/Lx8ZjYIMJHhfxNm1&#10;fWGqRbZyPWe0nbQeRz5kITmXbTkqRZCzoq3FoWJHHFQGPkFyv7SI7D5/BN5ahwHO5tDjLxZb9cXg&#10;k37Ee2yTsh3DI6OpP2yZi/FO9aBBMv8vkvl//VUXVavUFfbsH0RjTqwfqv5F9u5fkn74xz9IR/xR&#10;nfqBGpS0DWFkYg3Hlj0xbdlOPPJNQALJKRnzEAk/yVegfXkwOs37PDbKg9G1xDQdJyuC0T/Wh47z&#10;UwLw7tJGzHGzgoWuKezajsS0HbfxKSEbWTJ+ySLZZDyQIPrDZRxbOhROakrQM2gKtxHrsOdeGJII&#10;H0V/E32FsubADk/TIRYwHNEB3U0MSfa1Qad1/14w+serPJeqTL4eQ9m3QrEGSsKXxzi52QOTe/VG&#10;G2t72Jqaw0RXB2oqyqhaqxbqqmpASUMTdfS0oW1ljpbuQ7Bw8wFce+oPn+Rc0rWkLxUFcR2+K/FH&#10;YJwkycpQlhuJ8MeHsLadHZx0ySey7YmWc27iVWwqMhlHkZdk7/1LEPST3yP2s5AT/waPlpKN2dAc&#10;xloOMGuxGvsfhSCc5wcm3cFr2vDI6AMiGK2CWnZDMXDTNdwMSSHqE5Zl5BMFP8G1HTPgZloLmsp6&#10;MHLsi0ErTuKWXxqScuVlEp4ZX2/g4OJhYkoQbT1XuC8/iQu+Sf8kGC0dS6kCpDNEyzTSSfeOYWpv&#10;O5gb6kKvaU/03nIL7yKzxYsm5g3mEClHBXyflziUJ0XJFVSvuMz4lxYlI/D+Hmwd05L0Ofmqhn0w&#10;ZMYZvIgrofKIf6lNRUmKh75L9COSdMwb6W5uOxnSw57hyZ6J6OigTz5lY7h0XobtzxIQmS4jf7oA&#10;OSlf4FsejK4PtW6L4XnbF/7EV+KFFOm2kOcnsH5iVzTSqIlqtc3h2Hs2lh9/ii+pZWJaTR7pL8sI&#10;RdLL3Zgq5oy2ganLcCy64IeP8XlkBzJiJAsLQ/Hu5Bosbk10VaoDI+cJGLflEb7klpFdzngzfShV&#10;qo9IP8C/uPQd8Itxnqbj9dGFWNDeFEo1yLb9o4Zku5K8+r2KZNuyv171z99E+vP338iv/Z3uqYp/&#10;/EV+ay1l1NQiG0rHGs3bDsQMj9244xeOGOJhnqOdQcFTUjA6DG8OLsasNnYw/p1sVbKpf/tdKvOP&#10;38lG/YvKpLI5/UFlS74Dnack4gh/ke1dhb+yqwud+iMxffNdvIkje0pUVl5rReUVbS+AdZYiGP0B&#10;l1YM+OfB6PLnCOfK8kKck6Ek1Z/01VaM6WYLAw01QYvfyCf4jXBkX+aPvyRbm2kn/H2uB8dBSM/+&#10;RdtqrHeJjlWViJddeqLLjgt4FZCMQkJA9IEfX5qV41Dp3C/4Bf9F+BWM/n8IFGKjcirfY8XJG3li&#10;BVNWWojC3FQkx4bg66cXeHjrAk4d3oFNa5Zg4ogBaNvMAVZGOjDSViHHuQ7UeOSdrhGMrJzRutcE&#10;zPU6jfu+KWKBH57HWMx3KoRaGeVLitX7MnaPaYoW5qQ4qlZBdRKaVatWQ9VqVVGtWhVUqyo/rlpd&#10;pGrVa4jj6tWqo3YdVahoW8LcriM6D5qHDRce4H1EInKE0cF1oEqUZiI34QN8Tq/BhCbWMKH8fq9R&#10;B0rqZDBq6kBTUxtaZNBramlBi5x6bU0N6GiqQ0dLkxIZkHSN3xiq0zUdY3tYOs2G54lX+BSdKUaD&#10;CUPlG49oe47HG6agn7Eh9DQcYd51ETbc9UMQL5LI9GQyM07lqWJPUomKxMf0K20IFNe5LCnwx8f8&#10;fEFSEIKvrccQNwcYmpjBtBUvYBgEn9gcEVSV8pCe45HRgVdWYlQnaxhq1MWfVVShzKM/tXWhoakn&#10;RkFraRINmA781pkcKG1tLdrqQ1PHAmYWTTFo0X6cfhMtFhZhI0UYIJWC0ec3T0BLRzL81S3kwehg&#10;5JBvVswOBRmnmVHv8XTDOAxtYAE9tQZQbzsTnld84J2QSw4O1+s/CkbzWXnifyqeR4VxEnXln0rK&#10;kXPhFevFqOf0cPhc2YZlve1hoGMEC9chGOd5Fq8iiAdjE5GUIM2rm5SYgtiIj3hxeTNWubvAQksH&#10;2hZucJu4Hef9eHVs6U3394l/K8rlf+mI68LB6HQEXV6Pxe7O8mD0Omx//BVh2fyZHN0iMJVyUUB5&#10;sEscVA5GG4o5o8XI6D0vyTHOIueKnpURn6W8wfmFIzHAxhwa6qbQG+yFDXd8kZgvOcg8h7FkNBJw&#10;3t8l/pGwlvbkGBHtysoS8eXiRnj1aQqrGrWhaTwYYzyu4yXxGQeMePRoUWYkol6fEcFoB5MGMOUF&#10;DLe/x7so6n88arKkgIzeCPjd3IaNozvAvq46VLTs4DJwCTzPvkd4DhnHpWRMFcQi0fcajg5qibb1&#10;TKHt0P1vwWgxNYsc15+DqJC0S9uyrCB8vLIF09zsoKtUC1Vq1EJNNS2x2AzzvCbJLB4JLUblcR+g&#10;pE19X0OD5YIeDBpQu030wpHn/khghqYOzX2K57v8eOcgpvVtBAPqK8bN+mLk5pt4H52OzEIOZMox&#10;YDIKTPjv721dcZWA20lG8jbkPq6uHY529U2gYuQAi+Ee2PssEmHpRcQXlHdJFjICb+LEzCFwq1kH&#10;df+ojepKyuT4qgkZxqOg+asObS2SZ9p1oa5WBUq1OfBQBX/+xtNR1EMD1x4YMdMTm3dfxK1H3vga&#10;lYpsHjHD9ZMjr6Dy9/hKoMC6ojYknahtigrSUBD1CseWDULHRoZkABNuKiRv1DVJ1pCc0dGR5AzR&#10;mJOQwRrSSBcNOq+tZYUm3cdh7p7L8EvMRx4v2igHRqs8GD2hPQx0NaDv3BODVp3Dy6hiZIpgNCdJ&#10;higS/3B/ktic5ExxKmLfXcT+RYPQ1KQGalUhZ6JqXdQycYXN4M04+CgQkRnykdHfqM0FJSTgLFim&#10;c5IIlIIkv2u4vqJyMNoTe96GilGEfJv8KciyosuD0QYqdnBstRBLqB+HyWQo4CBfcR6y4r/C98pm&#10;zOnRRMzPqKTZCC2GbMa2a94IJkeKdUBJaRKCHx7C3sEtYEdtrN96FAZt52k6CisFo/3hc2I2prew&#10;gJWKNdRsZmLRsY/Enykkb6luokpS+wmu5Jcc5JSlhr7FywOLsGhQX/Tt2A7tOrZFx87d0KFTZ3Tq&#10;RLq2Qwd0aN8Zbm48tcIkTN1wEvd845CUQ3xJefKLjPI684mKDlCe+JTUQsUozA7Ch/PrsKyZIcwM&#10;jdFk9Gqsvh9N9SiBLDMQby54YV4PV5jqNkWfaXtw7GU0skqLJUeZ8igpzERmBPPbRIxzH4O+c0/h&#10;ZgDJkVzqI5Gv8UosYGgngtHNum0Qc0aLYDTJ1fzcCHw6tgSzu9ihno4uatYfhCnbruLBlzgRvJBe&#10;6koIiz9+YVaUiayYT/A5vxwTuraAhb4ldKw6YOzOR3gUzHOtEz2p3kVJAbh/fLmYM7p21eboNmY3&#10;jj8KRZY8GC0Cw6IOgiQiSb+VZQT9luQiI/gRbm2fASdtVajrmaPRoNnwuBuCBNJHPws38bHIQUF/&#10;AZQvlykPRu+d0wftGzaCsVVfzDnwAq/CMpCdl4b0yCc4s9wdXVu3hXmbyZh3xhcf4jPBr4xFltTA&#10;BeT0vr/qhTlu9nAbvAIrTrxDSEYRSktTEXh1IzYNbAYHZWWotpqECfvvCz3Fz4pPsjkYHfQIR5cM&#10;hLO1Hn7/sxqq1CR9oG0Edf7ijniebQ8t0r2SjOB9Okd8rs12GdslbLtp6cK4oTNc5+3CiddfRTCa&#10;60faiHsIinISkep9BmsmuMqD0TPgcfYjvGOzkJudiDi/69gxvC3cnFrAvvcibHwYi9A07vNMJyI7&#10;tX1O9Es8Prwc7k3bou+0fdh39yuS80jXZsfgzam1mNGjOdTq6KPhwKVYd+kDglN52ggidUEG4j6d&#10;w2nPHjDWJhln0QpdpmzCmc8pSOZR+XyPSFJbCzFCqaKtfgQ+T/KBdGRevC++XlsDd2cL6OsaQr+N&#10;O4ae+Up2VLaQv+LLhtxQPNi0AJMcraD12++oVqMu6qrywmOmUGd7lkcSkn5gW09DrRZUlP4k+/t3&#10;/PZ7FVStoQdj+7boMnomVnrtw9mbz/A+IBqJ2TyNiSQrGJ8KTKkv5icg1ec8vPq3hXOlYPS5j1HI&#10;Zx6sJAYk4pYiPfgJrm6ego76ajAxb4y2Ixdj3cWX8IuKQWxSEpJ4fvCkBCTExSHM+z4ub5+NHnrK&#10;MK5rhAYuozHB6z68E3OQU8xBS6kXMB3J2oOsMAVZ/yoYLXCR/hikXwVUnCs/TzvMW1LwnXiYbFpe&#10;FJoXp06MJJv79RPcuXgKh/ZtxvqlczF2YC8429vAUI/0r5YyNNXrQlNNBaoG5jBzaA8391lYcvw6&#10;ngbHixG7DNIUcPISmUb/BMQV+inJDkPow33waGUPR+o3ug790Hr5fbyMS0UmyU6JGvza7oe8+LA8&#10;ccNwv+ay5efKMpET/woPlg3FYDszGGvYw6y5B/Y9CkKYCEbzi7wiRL84jgOTOqKlVl3UtB+EQZuv&#10;4nZIiug3ZdS+henRCH1xBjvGusKlnh7UdW1Rz20qlp55j/dkF/IiaWRsID3gJg4sHoFmhmTv6bUo&#10;D0YXVQpGcxL4yfcF3vJz0q9U15LUCATcO4EpfRvDRF9HLIDde/1VvA5NJpuM8hP3Sb/SHoM8T/lR&#10;ZeDihcwU5VGiuknHfEiypigZX+/uwpbhzWGsqgt9o/4YNvMCXseVIYvnmCY9zPr6u/IURUmZS4ny&#10;YpkgeWusR4uRFsJfSU1Ee0ddGOk1gmv3pdj5PAWRmUVCf2dzMPoET9NhRT44+RXdlmLtnQB8TeHF&#10;yqnUYhmyYr3x9JgH5nazh1ZtJahbky6fvg3H38aTHCI5WVKEwrRwJL84IBYwrGdgBROXoVh0wRef&#10;4nOpnbnOhFVBON4dX4uFLRvCsGZtaDuNxvBNd/E5g+QR+5qENWP/r4ErXSHvuL6cBG0JX3GHOKZE&#10;ZeanBeDVkcVY0M4MdWuQ/19dFTWUNUlPkN+qQ/Y56way2XXJbtTVUIJKbdIjf3AQuTr+Ipms3bAV&#10;Wg2djpXrjuDstRd48zUCibymhpi/mfwWfpvGKDHVy8gHzY3C6wNLMbO1PYz/rILfq6uglqqmiBNo&#10;qbMuInlJOoiTpkialNh+1SEZyva2NslX8hdIP9dvMQ0L9z7Cx8Q8KqLCrxXlKeooymZgDuFgNPlK&#10;iR9xccVA9GtuAxW7rhiw9c4/XcCwPBjN+Yisi8ms/Qqfm9sxWoyMVsUf1dj25tHPhCf5+iLWIXwc&#10;HjzINjfViXWphi75DdrQ4y88NepAx8gStp2HY+CBG3gXnErylEtn3SaP3zBwuWJf7PyCX/Dfhl/B&#10;6P+HQVLkElRW/OxMsbMnlCMZeiUlZHiRE5OVFoP4yK8I8HmNJ3eu4OSB7djksQgr507B1JHu6Ne5&#10;PZraN4S2hh50SUG6dBqFBZtv4LF/Ijmr0jxwUqnkLucnItr3KvaMaYbmpiqoVqU6qlevCyVVVSiT&#10;4aaiUhfKKrRVVYOysirq1KFjZRVyWHRgZNMAjd26oDcZzPM99+PoxRf4EEnOR36BCHrzIhms33h1&#10;5Zz49/A5tQqTnG1hrU5C184F3UZOwcyFK+HpuR5r166Hx6pV8PBYidWrVmLNag94rl5F+6uxapUn&#10;bT3pPtqu3YFVXndx71MMYrLINSMaSUZwLjnDb/B69zwMtTKFoZodjNvOhMfVjwhIzBLOuVx8l8P3&#10;4puPGFlOla9ICodHoUgGELeL1D78l58YiOCr6zC4PQejeWS0O2acCYJvbDbZ+tRyIivJvOE5o/0v&#10;LsPwDpawMKkHM1J0I6bNwrxlK6nea+HpsYbqTdvVa7B6NdV79UqRPIgGK1d5Yf36PThx7yM+kCPH&#10;n4KySmIFKupP/9LI6IlowcFoNQu0GiGfpkNGKozuL/uWi2wyjN7smIHRja1hpGYNdedJWHr2g8iT&#10;OIPwrKDB9/QhENVmKkrXeE8yZORJNLZEI2mf/zlHMu3IcM4MfIbrXlPQqwHzkTrU6jVH0+5jMXXJ&#10;EixetBRLFy3BkkWLsWTJMixcOA3TRnZFP0dj6NSpg1oatqjfaTo8Ln+Gf3w2ZKJgDlKIYuRQscd4&#10;SJgSYUh5F+WkIfDyukojo9dhx+MAhP9bI6MV03QYifm2eWS0+96XeB+XjQK6kUdGl6Z9xKWlY+Bu&#10;awZ1NSPo9V6Ddde9EV9ArUV5sXvCVBbAm/JEPyJJNGTgGojEAaqSOHw+sw6rujvBrHpNaFiMwLi1&#10;t/CGjNVC6s9sBMkyoxD55qxYwJBHRptZj8CMbR/xNioDOSJfolcx9ZPgx7i3ewFGNGsAI1U9mNh3&#10;R985+3DVJxFx2fkoLIxHkv9VHHFvjrb1jKBNzkRTj9t4GpaCPA6yCVQl6kqg2FYGPldxvjQjEO8v&#10;bcLUDvYw1zaGTeO26E79f9FS5v1V8CQe9ySe96B+zvy+is6JtIr6guc6rN6yB6suvcabiBQx2oWR&#10;kALwEfC+dxiz+jWGoaY6DJx6YNA6HhmdgQyxqIuEhwJbCaMKvCTgY4nW4j46LJOlISnoARmlg9HS&#10;ygB1De1gPXwVDryIQkQGO2iEA7V3RsBdHJ81DO1INippGMC6PRmvU2ZQ/yXZRfJqFdVpNcm0tcsX&#10;YM74wejdrimsDbRRp6YSzBq5ou8UD+y9/ImMdHL40wpQyJ+oi74jT4TVj9j+HfgO+V2EPMtE1hM5&#10;Ua9wZNlAdHaqh7oaVnDpMgTjZyyAB8mXNWuIl0jeSolwFPSndvCkY8J5xbIN2HL4Cq6/DRSBG2kK&#10;CKKPvMOV5cXKg9Fu3wWjX0TxAoYKjCvjznvyViB+Lc1PQ070O9zYuRjjujSDvmot1FSqjZo1aqG2&#10;qgmUGw3A9I0XcO9ztAgUSGVLSfEihOWw6J9MKrGA4TVcXz4GbtTv1I1a/fNgdHY0vO/Ig9GqDeHY&#10;egGWUD8OkxWCp7zh/IsJv+yghzizajwGNrWCRi016Nu5Y7THSdzwjhKjo2VlqQh5dBh73F1hz7zX&#10;eiQGbbuNoGxpzmiQzMtLDcCXC0swq3190ntWUKk3EXMOvsKbSA5GMx9JaAmek+OHb4WI932Iq0v6&#10;o6eVMQyVlVBLqRbq1FWDUh1lSnVQp3Zt1KmlBKXaqtC3ckHb8Rtw6kUYosUCUSRnOE+uMkGF88QH&#10;Fam8TMKjkF8WnV+H5S48MtoYTqOJd+9HI7+4GKWyBIS+OIF903ujsZE92g0k3Xz+E2JIzxeIF66l&#10;9HwcIl+fwJoJQzF08ExM2/US3knk2BXnIzPynRSMbkryxrAtXLp64ZJfEuLIEecpOvJT/fGA9Nbw&#10;ZubQ1zGFbueFWHfpM/wSC4SsrOi9ciDEWSYW58Qiw+cMvMb1hGs9M2gZOaLrysu44p2AXJZT1JbF&#10;yRyMXoFhnRqVj4w+9igURCbqJ5wV5yXlzb/lpcj7npRIvhYXIPXrA1zdPAF2mnWhpmuJxoMWYPV9&#10;cq5zGU+mZPnTAiryoj15GYLitF9G/fNbwqOKYLR1X8zd/wyvQ9ORK8tDbloAnh2ah7Hd3VDfoQ+G&#10;et7GA/94ZPJ0Ofx8STHSQ57g1u756O3gjAFz9+PQkzCk0/VvxJcBV72wcWAzNCJbTaXVZEw8UCkY&#10;TVgUF6QiMeABDi9yR3PbelDTMYd9q94YMXU+Fi5nOeBJMmINyQK5PGZ5RjaZSKvkie0Uks1rt+7F&#10;5tv8giWVZDPbYqzj+CUvyY1ssgc/n8Wa8S3g1KCxGBm96uxH+MRlokCWLeZVveUxHINbtUD95sMw&#10;5cBrvI1Ml/QptQEHfuM/XsYZz6lo69wXkzbexC3fJMiKqU/nROPtqTUiGK2qpA9b+cjoYMU0HZR/&#10;gvdlnF/bF2YamtAwc4HbhHU49i5RDMwQTcI/ZBvxVtFC/xz4Dn4xXIScOG/4XliBPo3NoatlBMOW&#10;QzHmXDB8xDQd1AalhSjJCcb9jfMwuYkN9OvUhp5zO3QaMQXzlrKMlduztF25YjkWz56IEd1awcXS&#10;AGpKdaBuYouWgyZj+cHLeP6e+nViNnJ4Kh6iizRlkbxnEEoS3uQfkC2f6nMBXv3bwVlVG7V4mo5l&#10;p3D2UzTyuJ7yCrIsZbqW5KUg5PEh7JjSGTY1qkJNzRhWTbuhz+h5ZIMtx5Kly7BoyWIsWriQ7LKl&#10;mD9nHEb2awEHtepQrVoXOuYd0HHCPlz+nEB2A4/aZ85iUnL7l6BIMTJ6pHwBQ5u26LTu0j8NRn8P&#10;lc5x23B/FInPcyLfiGRPsbBHqPeVFqEwLx3pyZGICPPBl3dP8eDKGRzYsRFrVi3CwpmTMHmoO9zd&#10;3GBpag51TUPomjuimftkeB6/g5dBycS7REWhUOSJNz8BqXRppzg3UkwRsaadAxy19aBj2wut5l/F&#10;s9gUZIhFQvhO4jXx97Ms6YxoG64H6zT5I2Xk58U+wfWFA9DHxgR6Go1g1HoV9j8JQYR86iq2baNJ&#10;Lu+f1BEttOugRiOq35aruB2aKvxGzqdMlkN69hM+n16KSd2awELfGCrGrug2ezcOPvgipsfjgGBm&#10;4C0cXjISzYxMoKnvioErTuGCb7J8BLoCc0VLVRxXgKKNilGWGY3wp2exyN0F1oY60Groho7LzuIx&#10;0Tid7GDmDtZzkuyVnmb4Wa7iBkEU+RXxDNNKusZtX1KUgsD7e7F9dCsYqmhB17AHBk4/iccxPDKa&#10;dIygFctnkYMAfl6Rh8RXnCQpLqwLUUYxUgKe4tbmMWjdUAv6uvZo3nM59r1OR3RWEfm4+cjhBQxP&#10;LMYMV0tYGjWAWncORgfhS7I0yIX9Rl4sNvLtRZxaMRTtbIhH9K1g1XYUpmy7i6cBCUjhNSbSo5Hy&#10;/ACmdm0GCwMLmDQbgkUXfL4bGY2iGPhc2AyPLo1hQvJEq+Fgsrmu4W2KDPmk8KU6MvY/A1FZ+S7n&#10;x7TjZzhr2ipsTnFZfo3OFaQG4eWhJZjX1hzKtZRhUr8NOg+ciHkrl8ODbEiW/8JOX74QC0mGDe/f&#10;DS52NlCvWQsaepZo2mMsFuy7hfsfwxFKMiy9UHqBzbzLfit/RSIB9ZWyXOpPsXi5dwmmtWwIs1p1&#10;oNHQFV2Gj8NM8g1XeZCdSrbpGkpsq64iXcR6SdjYws7mmMEa8iXYf16Pdbvv4NbbKMSzncHToYgp&#10;Uahc8Uf1lCcJKgWjEz5JwWhXG6jYd8PArXf/STCa6C3XHSInOma+KUoJwuebOzCqS30YaulA19QB&#10;7fqOwpyFy8iPZ9zWCJ9H2N6KOpCO9aD6sR+03pPrsQwenhuw9sA5HPwQiijyDUrF4vHkr5KsY76v&#10;AC7/F/yC/xn4FYz+fxgk0SgBKzChFMmYLSoip6RAmq+TFythQcdvxr6VkaIrJiVF10sKyZnLSkNa&#10;fBRiA/3w8dEdXDqwHatnjUP3Vk1gY2IIE9NGaNppNrzOvMXn6EyxQIyQnZxbQRJi/a9i75hmaGaq&#10;hZp1DKFn3RItuvVA1z690bNHT/To2QM9e/ehbW907dYNPXp0R7+hQzB27jys3HcIZ+4/x4fAGCRn&#10;FJODTkK9jBQOpSIqh3VcWWkmshPewef0Skx2bgRbo4aw6TMR6y89wYdgXrk9F5kZ2UhOTRWr8Kal&#10;ktGSzivm8uq5aWL12Yy0DGSlZ9BxNqJii5BZSEKfCcbUE4I5jxyEj/A+tRLjm1jATM0Ghk7jseDk&#10;G/jEZIpPgiTxXUHrij0GPmK6cJJfoY345L1EhkL+FLGYjXjKh26RLv+bwWgebXd+KYZ1sED9Bi3Q&#10;ot9anH/hjYCoeFHH9FQyQNOzxGq6qWKlel4tOFGsDpySQscpOUglPLKJSTjgxG7ffz4YzYqSeCkp&#10;AL7HlmNKG1tYqJtBw3IYZh98hVfkAPIYAoGuXNnKqVABfELwoHSNy+cjDhCVlhCdCikHsQgh4SYP&#10;WvId4hPSklyEPTyCrRM6wlrld9T4qwp+q6aCv5S0UIfnoVRTh7qKKlTJeVajfTU1csjqVIPmX7+h&#10;Gn/eVFMP2g17YIjnNdz3T0I6TxtATpkw+LgYARV7XLiEKWHJTvH/UjB6wL6X+CCC0fR8CY/WCsAt&#10;z0kYQU6qprI+9FotgcfZDwjPIyNdwkbOhwScd3miH5Eq+I95hmtRRvT7VhiOl4dXYK6bHfRqEF3s&#10;x2HSlvv4kJhLvM3tRu5/ZgwifhKM5sCsCEaLTKmtsmMR+uI89swdiLb19GCga4X6bcdg/qGneBNO&#10;fS03EUn+V3DIvSld14d24y4/CUZLOEpQeV8BfK7iPAej+XPgqR0awcbQCZ2HLMaWi08REhOJpGRy&#10;3IjnM6h/p6SlE89TSuFVp1OQRufSqE8kZeQiNKtMGtFI+XFLsQQoyY7C18cnsGRgc5hrqkDTtgM6&#10;Lz6Nx6FZUhBT4FARKpIwqsBLAj7mO9ggle4rLUxFvN89nJjXB03NdaFs4gCHMetx7E2cWBBFyJyi&#10;XGR8fYDjs0agvYYGlCzt0GWRFw4//YyU9HSkZWRRH6Z+m5yMrLgoBL64jzObPDC+exvUN1CDY/NW&#10;GDJ7Aw7cCMWnWMqLeFoydJkHKH95X/uPge+R30ePsGwo5JeWUa9weNkAdGlqC916HTFh1XncexuM&#10;ZCFLCTeSt4rVyNPTUon+1PYZhDfhnhCXgsS0fCFnucHFXOJkePNoHy7qvxaM5r5IdCa65cb748vN&#10;bVji3gGNTcxQS80U5o2cYFuPp8BRQ1WVemgxYC7WnHiKTzGFQv+Vklzhz7R5wSXOS3KaaFeg+D8Y&#10;jOY7eboM4q0v9w5h4+QecNKpBRXN+nDpPRcex57hK+m63OIUhD48hN3EexXB6FvfBaML0kMRescL&#10;C/o4or4uOXSGAzF5xwM8C04WIxwF/pR4q+BVkMOR4PMQVxb2QXcLA+gr1UL16tVRs7oSatSoiWo1&#10;qqNataqoUeUP/PV7FSgb2KMJyfpjz8hp4WA05fI/FozmeU9Lc5AWeB+Ptk9Gj0ZkS7hNw8SNd+Cd&#10;kiXmNS8jWuUkBNDzyzFt0CAMGrMKXjfCEEN0LybHKTPygxSMbmYNI8M2cOm6sSIYXZSFgrj3uLhq&#10;BHo1MoOuQX00HL8FR55EICpD0X+JlmIrB95l3GVZKEp4iVMLh6C3nQm09K3RdPYxnHwTiRySU2x8&#10;/PeD0SxtyN4i3kj0uY1za4eR7K8NVR0bOA9ZgXWP4sU8yWIkXcXTAiryoj15GYLitP/TYPQ+kr+h&#10;6cgv5sBaIoLu7obH8B5wtW2JdmP24tSTEMRlc4CLaE50i355FocXT4RTw+5i6op7gcniK5lv36Rg&#10;tNfAZrD/J8HoovxUJHy9j0OLBqEF6UOTBm0xcM4OXHrug5DYZJIFWZI8Tk0TdlkKyYdUYZORvCC5&#10;nMJ2GsmRdLovJTMP0XnfkM19VNST241HSP/rYHRhCfW3zHiy2ZZjZo92sLXpgO7zj+G6dyxSiyS9&#10;V1aUAf+be7Fp6kg0aTOVnn2Dj3E5gufwHwWjyT5O/nIH1zcOhy3PL2pkj+YjlmH74zhpXnFGlfEt&#10;Dyj8R8D3UP8qI56O+oi3Rxegs70JtDVIdrUag1mXo+CfSHYfyScORpfmBuL+xjn3E9+zAAD/9ElE&#10;QVSYRHxvqK2BhqOWwuPiI/jHxAq9xguCp9M2MSEe0QEfcP/wZniM6I2WlmawaNQYHUZOx5qjt8i2&#10;JhuYdI4U5ye6cDBC6HyWyxJWLA9L8pOQ6nPxPxGM5hHF1O9SffHs4HzM7mAF9T/+gaq/VyO5ogaV&#10;uvow0NAV87+q8Nc0dfmrHg2yKZVQV/kv6ke/iU/ma2nawa7zAnhe/ALf+FwR8hPA/E1HRYVJ8mB0&#10;J3QzMYaKTbv/ejBatJGUWP4XyXKQl8fz5ZOtSUQQfVnoF+qrpXm0yRFfw2WnE02SYxHm7423d27j&#10;yt69mDZiANo0aYB6RgZQJ73eZcJqbL/6EWGZpBu4u4uyRYY/BT7N6PNOcUEcwl6fwtYeznDW1YeO&#10;eUe4jjuE+xEJxMPkobC+lMsGea4/AJ0RbUPXmW68Kx4h2yfiNo5P746OpBM1tZvAuPsGHHkZgegc&#10;/jJQ0oEcjN43icr8WzBaXhbRqpTsuexgXqx0FHo4WEGzjg7qke06ceMV3PRNQT7Z7lkBt3FUHoxW&#10;13fFgBWncYGu/fvBaGqD3HjEvbuCTcPbwMlIG1pWLeA84zBu+CcjKZ/y43ZiP5ZtAZG3BD/Lleki&#10;+iclnqaphGhaSPjy4pP8Ypzz4mB06JOj2DOlE4xU1aFt0AY9Ju/BpVCyX2RclpzZKgFnK1WLdxhv&#10;5i3GjW1AeoJPkwxL8LmHi8uGoLmlBnR0HOHadxWOfcwkOUy2Z1k+cv+DYLQA0udZcd54d3Uzlg5q&#10;DSdTIxgYO6NZPw9svPwBn2MyiE9jkPJsX6Vg9OC/B6NLkxB0Zy+2Dm4BS7Xa0DbvhX5zz+ApT6PG&#10;83+XY/8zEJWttCvPkzUX0bRYJiM/l3iF+FXMI070kILRwXhxaCnmtLVEXSVduHSbg7WHHiAokfg7&#10;jXxV8ttTSD8kxUchxP8d7l08DM/ZY9DCSg/WljZo33ciPI+/xKPgBMTkyiCTo8H5c9uJUd8CiJ/L&#10;clFCvPNiz1JMbdEQ9UiGmfWZAM+zN/EuJELYquwjZ5JNncGxATpmfcRJ2K8ikb9AOot9irj0YmSR&#10;LSq+RiWZyTqDZQdTSo6GSBIw5f67wWiWTd8gSwnBp5s7MbqLDYx0TdGo5RAs3X0DPiFRSEhOI/zS&#10;kUw6lO3uNNKpqem8zzqV65eKLLLBM+h8YnIqYlKzEUtty4vUc+li0eoSlv+V25mv/YJf8D8Dv4LR&#10;/+dBLrAqCw65UBOCn/5YLAt1SMZUQV4c0lJCERlFTlkCCfwsXlyJlaT0PN8vTfxPSShmDhSUIE+W&#10;iSxygOMDHuHZue1YOKwTmlpYQ1mzLfrOO4zzb3j0DD3DdhtlxSOjxQKGo5zR0soCprY9MXDecVx4&#10;8wn+UZGIiohBZGQEIqJiEBEZTdtIRMdEEl5RiIxNQHIGKUKeq7KUyidjgR1wnjdJGg1AwDr0G+GU&#10;/BZ+Z5djgkMj1NN3gvGgRdj8IgQBqWS0Ez5lZD1JRiXVn+nBgl3s0zV5Hb9xIIySWIFfKAKuNxfC&#10;UIi8ZD98ueGFmR1sYKVuCl0Ld0zY/gSvQtLIURLqjqlGv/xQpXZQABOEhT4nVpKEk6woB1m5yUiI&#10;z0BWViEKCsnMZv3Dt1Ne+UkBCL62DoPcHMnAkBYwrByMltqL25en6QhEwBUPjCAlZWbTEY699+P6&#10;l2Qk5vGbWynQIgxSqmspJ8KBP8UT8wwLmnC9uc58XuIZOhLX2L7LD32Mc1smoYWjEVTULNB61Drs&#10;uBuCHDFfON9ZjMKMCITd3IaFfZzQUMsAGhrdMHbDXTwIiEcuKToqVlSdMuZ/AjrgE5WSVKowJwWO&#10;HITOyyAjIDkZmVnZyOVFtciq5/m82UEoK80R08G8ObYcc3vYQaMWOTS//4a//sFOze+oWuUP/Mnz&#10;ff0mHf9GWzGn1h9/iPl1//GPKvjHH7VRW6cRGvXbgIMPAhGZyRNhM224DAkUW7En8ORd5klFMHot&#10;Frk3ga18zugfg9GVc2Dg89I1gjIZCpP8EXBtqwhGW3IwutUw9DvwAp/ESG1yOMpyUFoQjSc75mBK&#10;KxvokdGvbz0VC/Y8w+e0fDIoCA/KkGnMoMhfSlSPSkm6gfmnlPgtH6Xp3ri9dQ5GNbeEWq0a0Gs5&#10;A7MOPIcf5VtM9zA35GeSY/TmnAhGO5mQs2U9HLO2fcAbMnZFMJrbo5QMzuJiZCYEwOf2Zizs2RgN&#10;dTShrNcITUdtwpFHwQhNiCGZcBEHBjqhtYUutJ1Ihqy6iWeVgtGii0hY0pb3FEffQ/k92WSgEe2m&#10;dqJ+ouaMNoPXY+fDYGSUkhPLtOMXVyVkGFPmLNdEu8q3nCqfYyOZ+V8wfUE8wl9fwMaRbmioqwoV&#10;c1c0mbgHV3wzyGEgR4VpSHzPFJI4txLi5cBtLzlJEi3LIMtJQPibq9g+tgMamepB28YVbrP34bJv&#10;GhLymAYkTUrykfH1CU5PH4muyhpQqdcEfVaT8++bSkY3z3MryTRJVpETlZ+C5IA3eHnAC+NdrNDQ&#10;QB/G1q3Rlmix/44/GfjkeHAQjUDq71Q/wqYyb/KvIknwwxnRzFR2YQYyol/g8PJ+6OTsAA2ShRM3&#10;v8fzIOqLhBd/5l8uR7kswb+8lWSuGC1DbcL8Io3EYIdawo2L+pYXiyAxZ7SbNGe0CEafxfOoIqQr&#10;5urm++RoSfXgUVikK7ISEP3uEg7MbI9uVuSYadSn5wdj1obtWD5rFIYxj1erBjWL1ug8dScOPYpC&#10;Ri7xBstdkSHThXFifKWsRTDa9xquLRuD9qp/D0ZLFORnKwWjeQFDNVs4iDmjXyCc5Bi/VOI/njud&#10;5yTNjn2PZ8cWY3p7QxiqKkPXsgO6kKN72T8TiVlxCL67Hzv7N4O9poYIRg/edhPB2aS/xeh9nqYg&#10;BnFvjsBjXCs4mBqjrmY7DF19AXe840BoSfqLktQ95XWjspO+vsSdNaMxqmUTOFmawZQcWAsTC5ib&#10;mcPEzATGxvow1KqJOtWrQkXfHo4jNuLIc7IXMsnh4j+mPeXGUNEGlYCvU+I+wXjynNEfz2/AchcT&#10;MWd0Y6KdhwhGk9PN8jPRGyHXPDGxQxPYN3ZH9ymHcCckCcn5HBgi+yT0Fe5uHYlh/Udh1IJDuOSf&#10;jWyO7FB7Z0Z+wquD49C9eT2YULu4dt2My36JiMsjXAvTkBf+HMcWD0VHWwvomzmhzbKjuPYhHim5&#10;Etcwssx7cq4S9CJ2RYksn3gpAHfWjsGYZmbQNbZAg8l7cfB5CLKY/tSXilO+4t7JZRjauRFqVG2J&#10;LqP34eij8PI5oyvkrZS74BOxIy7SDt34LYe6eh4i31zEocU9YaBSA6p6Dmg5agO2vkpHKl3jF2MS&#10;jj8DPqu4Qm1DeZcWpKMs4TH2zOmL9g0dYMLB6L1P8DYkFYX8QleWi1Tv2zg0bxi6ODnAtMtCrL74&#10;AT6JBZIMz4uG34UtWDN6OMybTMOmG+/hn0qyVNhgpOuubhIjo+1UlKHcehImHniA9xyMFhgQaQpT&#10;kRT4AEeWDoWzdUPoWHVB/2UX8CCYHGTuvywfiH6sw1n2SrYI8xXLJU5SPURd6DrbLN/YfiHcpEV6&#10;ibmJl0Uw+tMZeI5zReP6jtAtD0anC53JC3TGvT2G9WN6o4mJExz7LMa+B18RlsMDGvJQmh2Jx/tX&#10;YY77IDTu74Wjz4MQlUN8U6IIRq/FjO7NoVpbF7b9F2Ht5bdSMFqwngwZoc/xePd0tNJVh6Z+PTTs&#10;OwPLLoYhJC2XdLHodJSYZsxpovUpVcDfjsgOKCW5nxhI/ZNtLWt9aGnZwKHjXHg9zEAYTzHCeZUV&#10;4ltBIB5smYUJzpbQrquGBmN2YvvDILK/eVQl0a2EbSOmJbV3SSryEj/B5/oBbHDvDRcj6vMGDdC0&#10;4ygsOfYUL8LTkVlE+JHNw/hKcpt2KUk4knwk/ZLqcxleA9zgrMbBaFd0XHYaZz7FgKcH5hv5udJv&#10;MrJrk5Edcwdn5vdCT5Na+PO3f6Balar4688qZH/9QbYYf2rPW06STcbzmVbluVnZHvvHX/izph60&#10;GvSG++q7uEt2bK4CGeYP8gGKCxOQEfUAx0Qw2gQqNm7ouO4Krn5JqBSMrtSv/wYiMzmvsQ3MvFVI&#10;ejQDCTFfEROZgMSkfGQXFiOv+JugaeVnhD5jXIgni4oKUJBLtmlGEsK/PMalfYsxsZcL9OvqwaT5&#10;UIxcfwnPY/KQyzRmwlL6O1byvOmP0efD4uIURHlfxZGRbdGK19nRdYVTz9W48CUCsbnEC2I0I/eb&#10;ym1VGaQzXCQPcmEdJ9gxPwaJfmewaSTJS2MjaJm0Rv1x+3DuM9WZJxoWOrAUUS9PYM/kTmiuXRfV&#10;Gw3GwC1XcTM0Ve7rSMD8mpcViM9XdmDd0A6wU62B2qo2cB7kCc/L/ojLzUWa7y0cXTQSTY3IdzBw&#10;Qf+Vp3HRL1V8UcmtKVHjZzSRgM9L5KdKyJKR7HsTh8d1RFsTDWgYOaDekM04/i4RUdnUr0lW8ksD&#10;MVUXB9W4reR5lOcjgHa4L/GL4RKeqjIb6UmpSCAfIzu/CLJintWZ+lJRGqLfnMexRQNQT0sVWvqO&#10;aDN6NXZ9SkRyLvcVRV5yppP/Skf8xzVkOU/+BO2LdhIX0xFBtuWhSb3gaKRG+TZH2yEbcelrNpJ5&#10;cMk3omuKH3xOkH3gagFLXsCw+2KsuRMA/2RekJ1L4nyITwjH5MjnuLttJkaQPDCtrQNl/a7o73EW&#10;F95HICGB0pNdmNqlGSw5GN3UHYsufMbHhFzR0oLy3zIQ9ewoDk8mW1e7JrS12qDbGLJ1Q7LEQo08&#10;nVUx85pUZCXgo0pnxSHnxzYd8XwGyfxkkh0Z2cgj362I5CYPKOP+U5AWgpdHVmCOWwMo1TWHc18v&#10;eJ3/gkQefER+O78U4DJF3yziRdL94XPvKDzHd0WzBvWgb9wIjh2nYMHBq2R7xoI/EOUKsW/M0zeW&#10;40nPg3yBEvIT3x7wwMzWDjBTN4Bq/zlYdeMN6TbSwdyXiahSvINainSdmM+e5aFIdF2epNgBXaM2&#10;5elWJCZgGnBbc70luSPoykD3s08hk0nB6Esr3NHftX55MPqnc0bTM1JnVeTN8ukbClND8fn2bozr&#10;1oBsY2vYt5sBj5P+CE0lu5BsIo51KHwZMciD20Ekwo1pQnmIeAdt+boYdsdxlfKyFOVVatNf8Av+&#10;h+BXMPr/GPxdRCgECG1597sbJMHIzlExBzBzUxH58irObVmGkaPGYsqqfTj57Ati2cZmJSKeIIFO&#10;uxVCjdXoNzKwSTmXZJMTEIu00Be4tGkWRrRyhpaSDZqNWIMtt7wRkU1CWi7XivLJKSQDds/oZmhh&#10;aQNT+4EY7nEDj0JjkEyOQmE+jwrm1fxlQlHlF9IxjyDjEdtCcXHZnBcLT7akWPCz+mQMpY0UjH4D&#10;vzPLMbFRI1hwMNp9ETa9CEZQOhntLOHpPjl15L/SXjnwId8gz5YLlYQ1H9APKTOePzbq5XGsHt4M&#10;TsbG0DJwQ7c5p3DpfSwZcHQv3ycqzjhyoRVQXhrviETXi3OQEPwa9y8exKKFnjhx/ine+fNIKKq3&#10;oHkJCpK+IvgGj4yWL2DY0h0zTgdKwWhWiiJTSQHynNEBV1ZhRBdbmHMwus9eXAtIQ2I+K0cqkhtE&#10;bOWJ98upIj/B0QtWWuKAQTpmLZkf+oR4ZjJaOBpDRc0SbUatw867wchVfN5JNxXnJCD5zRlsGNsW&#10;zUz0oKzWDD3mnMDZ15FIYUXJOXL+rGgFiDOU5DhQ4iNuYbYrSguzkBL8CS8vHce61etw5MwtvPIj&#10;eudTmczQRKOSwhRkRjzD8WUj0MPRHNWrqaKOKs+fpQ19PS3o6dKWF8jU1YeBWCRTj4x6XXnSgYGW&#10;GjRq14RKXUMYNB6PxYee4U1EpmQECdSYGlL7Kv4YZ0Eh5kVqb1lOGgIur8VCDkY3tIVGT6LNj8Fo&#10;BdHloGgHAeRgFyR9wddrWzFJHow2bDUU/Q++wMc4DkZTA5BxWlaUCt9Lm+Ex0BX1VAhvwx4YsvQc&#10;rnxNJYeQw6KcJ2f8A/9VKpq3gnTijwMTacgKuIXDi4agcwNj1KqtB3v3dfC64kPGvYzkANe9DAWZ&#10;sQgno1wKRteHhfUwzN76Hm+i05HD5QlaURszHuS4poc+xg0OcLs1hpm+MdRtemDcqpO4/OI9Anxu&#10;4uiI5mhnZQBtx85oSjLhaWhyxchogakC+Oj7MwoQZ/l+XiDt6hZM6ygFo9sOWY9dj0OQRfKKpBHd&#10;QDcRb/+Yk6I9+U8BQt6JY0rkDCZ+uYvzy0fAzUoXWrr1YdllPryuheBLYoEIEfHdYmFGuRH6d5Dy&#10;ku6UfnPi/fHhghdmtq8PM10TGDfpjxFe1/Esggx/sUoc8RVP0/H1IU7NHIbOaupQtWqKPmvO4rx/&#10;hugfQj5Tbor8y0oJn/RoJH28h8vrZ2CAK08tYgIN0zYYPHsTTt73RWRaqZjfU/REKkMKSPPzElTk&#10;pjji+iiStGH6FBVmICvqJY4u64/OTR2hYTUYk7a/w/PQbDHCQ3G7BN/nWg6iTQgHcuYlfpVfp01F&#10;MLqDCEbzwpE8Mvp5lGIBQwm+2+P65Kci1ucRruxYiEHNjWChYwLLRr3gPn8frr/+hKe3TmLvwqFo&#10;baoKNXUTWLUajvEbLuHxF3IseZHT8rzkhjsXIOosBaOvLxsDNxGM5jmjV2P32xDE5RSI5yQeKkFh&#10;dgw+39mJNcMaSSOj28zHUl7AsDBfzBktdCnXmzmGZFesz21c2TgBvRqbwMTABlauIzBj1z08DfiK&#10;D7cPYf/QlnDU1CR5MAKDtt4UI6PzxUsFqZ+lBVzH9tnd0drKCHWV7dF64hYcuB+A6EwuixHj+kj8&#10;J15yEJ1kGTFI+nwHb25cwo0LxFPnz+Li2cu4cPE8zl84heOHtmP5pD5oZm0GHWMnNB6+CYefhSEi&#10;gxe2UugHTlL2fwOpSMKQd3iajRB8OO+FZc1NYWZoCKcxq7DqfpQ0MproUZZNzvKbo1g3vD1cHTqh&#10;Rb+V2P44GJHpZBvkkNx5fxE7J3dD/8GzMXPLTbyNL5DmzSbeyYj8iNcHJ6CHS0Uw+pIv2R08MlqW&#10;jrzIFzi2aDg615ecV5dFh3HpU5xYyI4XOBSOWCX+I3SkVELyNjcANz3HkINvAh1Dc9hMOYhDL8Lk&#10;gXCif7I/7p1YiqGd7VGzagt0GbMXRx6FIb2YJKugAdNcnq88CeBrtGG5+u0b2SjkJH+9uwcbxrWC&#10;Tt1a0DBrh24zDuCMfw4yZTxSUZItEp9VykdA5TPU5uxIF2SgLOEJ9s7pBzcORlv1xex9j/EmNA2y&#10;ErqH6pYf9QHXt87D0A4uUHUciLHbr4sRWgVFhZAlfsDdrQsxrd9QOA7cjTNvQhGbVyjkHActAq5u&#10;htdAF9grK0Ol1SRM3P8A/AUPA2PCfJ0YeA+Hlw5EU2tb6Fp2Rb+lV/AgOA1pQr7xjcwdFZzE6bs9&#10;2ogkDhSNwvRiKrDeJTc6SzEymueMdhBzRq869xHe8RmQ0fXSoiJkhj3AyZXj0dvJGfWaj8GyEy/w&#10;Li4HsuJs5IQ8wYkVszCqzyj0mH8Rd77EIU1GUr2U2yQOb06tw/TurlBV0oXtgEVYd+kdgtPYcaf/&#10;0hIxncbHc2RzNTKEsbYujJv1x0ivp3galoZ0+XRPEm8pWu7vUF5Pvkz3luYlIuTpWeyZ1AUNDTSg&#10;adwSrYZtxTm/bCRk80syLpxkTkEgHm6ZjYnOVmR/a8F6zHZsfRSIjBKy0Skr8ZWHCEYzDxYRTyQj&#10;I/Q9PpzZixk928HB2BTa+g3RuOcMbDj1CO8j05DNX+fx/cyX4k+BINkJ+clII1t+Y//2YgHDmqbN&#10;0XHZKRGMzhO4860cpCmALC8KEU93w9O9ORzUlPB7TQMoaxhCR9eAbDJdaItFy3VpXx/6+gbQpa2u&#10;DtllPBUFJV2V6lCpqYS62g5oNnIr9t3/QrYI0V3gw7hRHQsTkB79gOyIjuhqbAJVmw7otO4yrpEN&#10;nS8ZOPTP9/6E9uWHvMP04XvKkJ0aCZ/nF+C1aAqmTpyFFV4n8SgwE8lkQ7M9KPEgyz+JPuJ5OseB&#10;K/5qj+fnLSDdFf7pCs6un4xO9Uxh3KAD2k/ZjpPvk5FK+UjS8wd8BEg48DVJbhOXl6QjKewR7q0e&#10;id529WGkbQ+rlhOw5sYH+CbKF1KV5/azHBXXxB7tSIkHufjD76YXZnWzha2eOQwb9kNXj6t4GJpE&#10;9ofgHrqxDFEvTopgtDQyehDct1zBrbAUwV/sG7Ks4Sl9SksykRFEvsw+D0zsSPJGXQ+mjfug/8JD&#10;uOEdjZB3t3FoyVg0MzaAikEzDFhxChd908TXrQpbVPH7M+Dzgib8U5KBjPCnuL1yJPrZGRHfWEK3&#10;zUx4Xg6ATwIvJs90ZPxZRnDf+z5f3ufE5bKPxS8DeboI/2e3cWrnfmw+eBZXnn9CYAJ/zUk6uiQP&#10;KQGPcHP7NLSrx2t0WKB+58mYc/YDvqaQHuLimLDCP5XoxiCVw38KHpTals/zT3F6AN6f34TFPZrC&#10;REMV+g37YMCC03gVk4eMQrZaORjtK4LRPDLaysgG6t0XYe2dL/jCc0ZTHsJHpSrwi7HCnDjEvb2G&#10;fXOGopudNVSUzGHffSYWH7iDZ599EfNyP6Z2dYWVviVMnAdh4cXP+MBfHDDqjBPJlGTvG7i6iuwj&#10;c1UYaDuhRV8PbHkYgSjSpcInrajBD0BnOR/GSZCArJuiXOSnfMWr66dwZNdebN1zHndfkU5PJtlM&#10;elvwYXowXhxdhtlu9VGnriWc+27AhgscjCZfkphMvJAU5RGGZdQaJMPSoz+SP7gdc4f1RmPL+lDX&#10;tkHLQVOw7tgdfAzPFIM0xGhl1oWMlECPZEdpjhgZ/e7ACsxq3Qjm6vpQ7b8Aq298QkAq61iuAN8r&#10;/sWzUl1/lhioJ3NQnV/QCuDzjK0kHwQfKMoXZ8sgk2X9y5HRnJN4RCT6kfOvhJgUjJalBos1ScZ3&#10;t4Ghjg3s28/CytMBCEnPQz7Jbzn7yYFrwCc4cT5yKN/lMvjFANWfYyvl9ynSD/CTU7/gF/w78CsY&#10;/X8M/i4T+IxckPDudzdIKoSVl3jbl5uEwJt74TWhB0wM68GmzXjM3XsPn0gg8xxpfD8/IRQLC2SS&#10;bqw4JDFL10jhfisiZZgXjg9nvbCkVysY19CCVY/ZWHz6JfxSZJJOpueL8hOkYPSY5nC1bAAT+0EY&#10;4XkXz6NTkcX5ElKSASvhx2VKRg4di+CRok7SfRXKns4x0G7lYPQkBwdYGTjB1H0BNj7zRxAJaMZD&#10;ZCFtfg6Ki4r7qHxFMFrgwG9as5OQ+vUe9s7vjna2RtDQtIN9H09sueFLyowDEnSzMEhIqLORUwk4&#10;z/ItI0RGa0kOGb639sFr6mDYNWyJ4dO248iNzwjLJKXCZZOVUZj0BUE3fwxGB/zTYPTXy6sxnBxj&#10;SzLMnfvuwJXANMSLT9cqgHFQ4PMdiAt0p6Cv4h4+pjrR/8+D0UHILSyWB6PpryAdBcGPcWhRP3Sw&#10;M0Bt5XpwGLAaGy9+QnAKLzrE7cVBMN5j4LI4VWDEV0g9Cl4ryYhC4L3j2D1jMFq5umHI5HXYe+UT&#10;QrNLUSCsqCLIssIR9Xwflg7vAAfTelDRIiOq9yiMmjoT8xfMwbz587Bg/gIsnL8ICxcswoIFCzCf&#10;zs2fPxfz583E7LED0bWJJczU1FBXtx0GLDxOzncU0kuYBwkZ5j364/ZV/DHOAmNhzErB6K//C8Ho&#10;AeXBaH6ejYZcxL49h/1z+8NZXxUqmo3gOoIMuBuBSCgspfs4U6KgMCwqoHLRvJUCmbRPBqgsMxSB&#10;t3Zg2bA2aGSkj5pqjdFt7jGcfhmJjAL+1I2fUUzT8WMw+u33wWhBF2q50nwUZ9P9ry5g14LB6NjI&#10;FLVr10OTnrOwZO9Z3HtyGQeGNUc7SyNoN+qCZiulYLSYi7USrhLw0fdnFCDO8v2VgtFG6s5oP2Qt&#10;dj0KQpYYIcE3EHJMw++goj0r/qQ8y+8sy0BW9Cu8O7IMo1ytYK5lDANy3MZueoQHgcnI4ukSiEBi&#10;lATVW8iKfwqMB9GmKA8JfndxbdNYdLfkhVTJIew4G0tOfSTnhgx40dbEV8VZyPh6FydmDUYHclZU&#10;rZzRx/M0zpMTx80sySYFxvRLeX8ryoIsLRCRr87Ba8oQuFqYo0YNdVg6d8f4lcdx5X0SEmTEr6Kf&#10;0/1CTknPMyhyk+dIievDPVJeLyqU5XBJYQZyeUG5pQPQ2dkR6laDMHHnMzwPyxAjPP4lGQikMqS8&#10;xEtGIXOkUnnznwtGS7UXQG3MnxfmxX7G05NemD/IDfW0lKFv0RIdRq7BbpLRYcmZSIz2xpsrW7By&#10;gAsa6ulCx9QJTQbMw5rzb/AhKhW5xUwTKT9J99E+k+q/HIy2kwejnyGiMFcEoyV9ynKDt8XkkEWI&#10;RaA2jnVDSxtz6Bg1QZOBy7H12j1cPbMDu4e6SsHolhyMvoVAkim8oBCXWFqUjbyENzi7Zgz6O1lC&#10;vZYxzDtNw8Ijj/AuWpr7nnsk38sVUYyQ4cVGSwtSIcvOQF52FrKzs5GTlYus3HRkZcUjMewDbu+a&#10;i95N7WFo4gTn4Ztw5Fk4wnkBO+YbeY0ZBI1+BDrH50XZdH9hVuh3wegmY1Zi9f1I5BdxQJjuKUpD&#10;ZugjXFg2GL2bt0YTt4mYcuQVfGLSkJboh8/kfM3q2gb9x63FmjPvEJlLtgrXrbQI6ZEf8ObgJPR0&#10;sYCJUWt5MJqn6eDRVJnIjyX6LB2L3g3qwdDABrZTduL4m0jEiEXmeAQdpUr9gLuf6Fs8R3/qe5xd&#10;Mgz97I2hY2gJ+1kncexVFHI5GE03Fif74d6JxRja2a5SMDoU6SQX/mUwmoApyJQs5ZGVyT54emQx&#10;pnWygVqtOtCzd8fwVZfwPLaQZKK4ixJr2L/n8/0ZalvCSwpGP8XeOf3Lg9Ez9z/G69A0FHJ+ZXko&#10;zgzDm/NbSWd1hra+C3rN3YOjz0OQkpNNcucmDi4Yj0E9RqH7ykd4GkSyroj1NwfuMxFAstaLp48p&#10;D0Y/xIe4HIEBY1JSmIzEwNs4vLQvXOo3gIF1DwxYcpVkZgrSmHbltZd6zd+ATjLZRBKHzEnS/RLQ&#10;lhrpnwWjP8dnkXNPd5O9W5Dqh0eHl2Fqj5bQteqBkWsv4ppfLLLzUhD79Ag2TBmH/v1nYMaBD/gQ&#10;Q/2BeIqMW7KTE/Dq1AZM+y4YzdN0sH1H/1R+YUY4wp4dxLp+jeFgoA0ds1ZoP/4wjr+KRGSWjG5i&#10;fCv6yt+BaiZVRfAJjxjMT/DBq5NrMLs92ctq6tC1G4jeiy7hbWKufNFcZtBclOZLwehJzvWhU8cA&#10;NmO3YMtDf6QWFUrBaJY1Qt5IeZOwQEluIjLCXuHc2mlwd7WHVl0t1NVrhu7jV2HnjTcIzCwm/mCe&#10;legtocgZ8AKGSf+5YHRJFnISSQ7vmoHRLRqQPjaCqk1v9Bw+HdPmLCD7i+2u2WSTzSN7jOyyhYsw&#10;n9K8efMxd85szJ01E+N6uaC5hR7U6hjCpPV4LDj4EG8i2eaV6lI5GH1kRIf/UjCaz3BO0p90nJ34&#10;Be+uemGMmxPsrB3Rss9srLsRhbCMAmmku0hsnQrJJgduN0qiTM4rH9nx7/Hu7GpMcjKDmXkTNB64&#10;ApvvRiM+h18UKEr8ERhPzlfiCb6lrIxkc9J7+J1fhfHtmsFCxwJ6DTpjmNdV3CYezirXV3Lc/pav&#10;vG7lP3QPD4Lxe4AbWyahd2NdGGnXh3WrKZh57C28E1PJ/uCgP91HcuT7YDRP0/GTYDTpIv4yqyQ7&#10;ERFvb+CE51h0sTUnWWyLhh3GUts9wYPbF7Ft/ig4G+lCxcBZBKMvkR1T/G8HoznlIC+R+jjZZJPb&#10;NoSFtjHUrftiwtbHePCFdTjfREB6h2XM3/OVOILlM38ZCiQjNeA2rmxZitGd+qBt/+lYuP8yHgXF&#10;ChlSSv2GXzq9O78OE5uZwoTnA2/UB31WXMD9kDQkF5AeITuT6SUiw2zPiFKkkqU/CXVpn/ulDBkB&#10;D3F143QMcKoHVRVtWHaYhhl7niM8nfQ7MXpFMHrJD8FoP3xJyRN6U/ioXDTRsayIeDQ1Eu8ubseK&#10;ER3RQIvspnqt0G3CBmw/ews+j3djQufmsNSzkgejveXBaIkejHtO+Gs8PzgP/RwNYEq8ZtNqHMbv&#10;fob3idSn5TYH+5qK2lQGZi++RXzFQkgV5SYhxZ8XrhyHYd37on2vuVh79CXehSaRTmNfpoRsn0A8&#10;P7qYZJ016taxRNO+a7D+gg8SiK+LhYnE5cnLZbujjPyKggSkRrzGpS0rMLKtC7Rr1YCuBfks4z2x&#10;/Yo3ovkrb86fdDrzp4ScIhgdh7cHlmJWazvUU9eHJn/tcs0HgSlyf4mZjOnKu5R4+30tKwPxPdtS&#10;3AfoSLpX8UdnRJ9UPM2t/j8TjC5KDYT37S0Y380ShtpWsGs3E8tPf0Fwep40mIdvLQfOQ5FhJSg/&#10;5OuEGck0Tor+UpF+gJ+c+gW/4N+BX8Ho/yPwz8UESyBOdOVvN5CwJIEklDkJnlJZKkKfHMC26d1g&#10;rK4HbdM+GDT3JG74pojAIgcLWbxKWfAvCyiFgqV8SIuXFpLxURANv8tbsKZ/a5hXU4IxOZAzDz/G&#10;xwRyzsXD31CcF49Yn0vYO7YFmlvawth+MEZ43seL6HRkc97y+3hTOUlAe8JJVAhIOVS+iapcxgGj&#10;pNfwPb0CUxo7or6hE8zd52Ljk88ISpNG6zAI2c6J9ysnPsdJfsy4lyc6QxQjNAjHfDKC4r1xeft4&#10;9G9RD9qqetC0H44p26+LaSjySIEKA4EViEKJ8DH9cT4ib94jRVmWm4nM6Fe4uWU6xrjaokZtMzTu&#10;ugCex58hOCtPfJLILw4KyDgOuLUOQ9wcYVQpGO0Tm03OOGPGQPiRGstJDMCXS6sxrKMDbOq3h2v/&#10;zbgcmIbYPPmiDowAQWV8FMD7lY8ZuP7lSpUKyg/jaToUwWgrtBm5DjvvBBLPFMmD0fRAUR6Q4ocb&#10;O6ZhcDsr1KmrDi3HIZi47hIe+SWJIEoRGSEVo+v4qe+x4ZFyJcKQKEBexHs82jUfk1zNoKVtg8ad&#10;52DxvqcIyCpFPgejS3LFXN5vj86Ae1sHGOnbwcp5HNadeYY3wbFIzshAOs+dmEYplbd0nCbNXZuR&#10;QY5xUjTC39/CjjkD0dpcHTWrmcOp73JyaN8hKLsEPLhJtCElCUsJX8ZbAPMnKfGKYLQTbBs2kILR&#10;jxTBaK4b8wRtK6opHSqOfwhGW5ADx8HogYde4CM71myxc4OQE5Yb/RI3d81GXzIY1dW0YdxyFEas&#10;u4kP0VQ/MozFqEt+Y1+5MAI+4sSYS4Y40bkgGSkhj3HVaxLcW1jBQMsQqhZ9MXXnAzwPTgPPz833&#10;s2Eny4xG5Ovz8BzNwWgbWFgPxZytb/A2Oq1SMJqpw+1LPFcigywtAM/JKZvXvymMampAx9oNXSct&#10;xZaDu7G2V2O0MDOEDhlkzVfewpPQZOTwqD2RS2XcFZj/HcRZ+vmWGYyPVzZjagcHchac0WGoJ3Y/&#10;+IoMGfUM4SQQfuwwyO9nwksOd0USf3Re8WJM3IccyDK+IO7ZEXgMao2mBvpibr9WY3dh3wNfhKbl&#10;oYRjWcICFA/Qr+JhSvIG5o0IDFD/KEiNwudbu7BpQivUr1sNGgatqS/twMFncUjMK2Dq0c3EV8UZ&#10;yAy4hWOzB6KtRl2oWDihj8dxnPdOrjA4eUfUQ2IP/kS6tCSZDFYfPD22EbN7tYG+UhVUq2OA+h2m&#10;Yvbe5/AmR0Y4seIp3lIWlVIF8BEXxHSTaMfTbLB842BXfvgrHF/SH52aOEDNcgAm7LiLZ6EpKBA3&#10;/phXBVTOtZxqgkDyJ3g3Lw5BT09UCkb3ENN0vIgqkQejOXG9pS0HJbkPhj8/jW0zB6CFhT6q1tJF&#10;w24zMJ+c4Q9xxciRlUJWmIjk4Pt4vXcuhjZrAENNfahatUa3+ftw/Lk/IjPzxafMjJhAiXYFPuSw&#10;JinmjOZgtGFL2I9ejd1veJ7dysHoYnkwehfWDHOAgao9HFvPx9I9TxFRmI1C5kNxN7Uvy29iNF6b&#10;gefaf31wPqZ0bgxTbSMomXfCUI+tWLd+CTz7NoadBo+MHoVBW+8ggORSrmLEIzFfaX4YXhxfhTnd&#10;XGBaRwu1LTuj3+K9OPs2GKn5JJtEH5baTdCK/khCSAErOdYSsK7LJ/5JRT4536/2z8OAZg1hZOQI&#10;lxGbcPR5JCIySXfRn1QH6UlFs30HfI6SuET8WZgVhg/nN2KpCwejDeA8ZgU870cgT1YmAjk89VZB&#10;WhA+H12IKV3bwKl5X3RcchGP/CMQEfgID48sRV/ndhg+/wgOPw1HNrU341FKTn1a5HtyMCejl4sV&#10;TI3aoHnXLbjom4x4XkSuOAcFyZ9xc+00DHO0hImOKQz7r8DWu18QlM7txgFDTkQbeT3YoWb9xCNB&#10;84JvYdfU3mhvZQwdI3u0XHIF5z/Eo0As9FeG4iQ/3D++GMM6cTDatdLI6P9EMJrOs2wqLsxD8tfr&#10;OLrEHV0sNVG7hiYsycGcf+AZQqmt+YVChYz6ez4VZzhJDrgUjH6GfbP7o4OtA0yt+mL6gad4FZYu&#10;5n0u+5aH0uJkhD07j/3ThqNhHUu4DViK9WdfIzg+EWGP9mHl2KHo3ns6Zl6IQEB8LopKWDIxrTLF&#10;dFIbBzZHo7rKUG05CZP2P6I+litQEFgUJCEh4AYOLekJV1uy+2x6YdCSa7gfkIxUsjEF/zMXEg24&#10;+QWJKifBE1KSas+2FeMtyTpBV2qyosxEpHqfxZoJpJNsG0Gv0XSsPvsRn3mdBbqPiEHtGA+/u7uw&#10;fkIX6Go3Q4dJ27D3gTfiUyLw6cQKzBk2En1GrML2R/FiGoxi0sXfSnNRmpuAl6c2YGr3FlBT0kPD&#10;AYux/tIHhKRy7yEs6L9URjZEyD2SCwPQw9YUepoNYNNmLpadfIW34WmQkQEhpFRFdSoBH0jXxWff&#10;xNMF1G7Rn67i5IqR6GaqAS0VfVh0mIPJ+94htihfjGpnucFTdpXkBeLB5lmY7GwLA2Uz2I7biM0P&#10;PiOZ+EkECwW3cJJ4mnHgl8RFhWHUvvuxcVIfOJA+q/6XLnQadsSAJbtw/WsqUnNKxGfuiheVQk9+&#10;I3s/PxHpZMtv6t+uPBjdadlJnP0YjTzRXlxGKdn8CUjwvYmD47ugnSXZySaucBi0Feefkj2UmIa0&#10;tGRkZSQhIz0F6elpSCdbLJXtNN5PTUBqQjRenFmLuX1dYcbTU5m1xoDFR3DubSxyOKbEdaEaFpEs&#10;F8Ho4WRTGBlDzaYDOq+9hOv+ccTjhI/4l/qNOKgEgha0ZfknJdqnczxaNfQB2RHtGsHa0AKmzYfB&#10;fTPZODFpyCX+5+CYCDgSTSqDOE2J/oVMyk74jI8XPDG3qSEsTOxg12shPK9GICabXxRIGP2IkwIj&#10;3ir45RtySa8FIeXzGXgM7052F9neOjZwGrYe269/QGgKXedpEUupxRmvH3KWZyOCWGIEZxnxUFoY&#10;Pt04gHVjO8JOrzY09ZzRfIAn9pFcjcnmr66IyIwA8QAHo/eWB6MHwn3LZdwiO03iDAm4L/ILNQ7a&#10;5iYHIeAxyQ731mhsSP6RIemOUVuwdcd2LJowAI6G2lA1dMbA5adw2YftS+Z9zkvCVPqV5y1+JOBd&#10;UTP+IdlVlBWE2CeHsHqoG5yp7VU1nNBx0l4cvPcFURmkw+g+aW7iyvRQ5CL1DPbVSkupr8hCEHB/&#10;G9aP6go7NROo2/bGkLUncM0/hmQvk6EURdlRCH95ElsHNoODkSFUDGnbfxV2PfwK/4RM5BfxyFou&#10;gvWIVCaXJ/1JpTJ/iUEL5LMUkX0TcOcANk7sAQdDTdTSsITLaOq/t8MqFhIVwWg/+J5YipmuVrA2&#10;qg+N7oux7o4vvqTkCMmhABGUZtuZ2iA1+Alu7JqJQc2MoKtsAAtndwyZ74XLZ1ZjcJsmqKdLerLZ&#10;ECy85IsPCRyMlujBP7w4nv/t7ZjWyRbWejrQtm6HFpP3k80Zjmiyc3iqDrYxpR5DD1CdBK8S8EZ0&#10;O6I7f3mTkxiIoFtbMa9HE9gZWkPbZiimbX2MxwFJyC6mXsCDBzK+4tmRhZjVzhLKShZo1ncVNlz4&#10;hHjSr8WUmWSjc1mUt8if6MeyuSgRIQ/Ok24ehGb6NaBUXQW69r3QZ8Fx3PVPRyLhWiJ4UnpW2NNi&#10;mo4YvDmwGDNb2cJCTR+6/YieV3wRlMQynYDtM1EmlUoVY96U+FMBvCed4HqLdhWpnCLyO/gGpg+f&#10;kYCpLAWjP/4tGK2YpkP0KykD+U9FjlwHbufi1K/wue2FcV3qkb9mgYZtp2PZKT8EZeSSXUiliGfl&#10;IJDkZznxsZQEat+dFjWWJ8VF+f0C5Ad8/vsLv+AX/FvwKxj9/1v4vuP/c1HAZxSCSw7lN0vCVRKQ&#10;JO5IGSb53cDZtWPQQl8d6hqN0bLPcmw9/xnhGTIyushJoluFQqfHpVzl+fLzrOTZME76hAd75mNS&#10;e0doVidjvc8ieFx4g6/pipHR34TSjfW+KEZGN7doABO7oRjl+QSvorMgjaP5V8BlVoh4OQbfA+NI&#10;zlE2zxl9ehUmOziJkdHG7vPhJR8ZXY56pVR+shJUXJMDHwjJToWwEC6RkVESjQ/Xt2DhkJZoqKuG&#10;GqoN0XrIEqw/+RDeESnI5E/1+FG6n/S2UIb8OaegmwBSpjx6ONofvnf3YdXIznA2NEZVVWd0m7IL&#10;xx99RYqsWHw6xYGfPA4w31qPIURjYyMpGD39TBB8YnPkowoYP1YgxchJ+IqvF1dhBAejbdqjed8t&#10;uByYgdg8Hh1Kt3GSbySKVkDlfQkkRSzxDCWqVEHYI5zbMhGujsZQVrVCq5FkEN8JFkEeYTxxJqWF&#10;QGEkKctd8BjbBVZaGqipbotWfWdi4/F7CEgpQCY5aPylLvOXVJL0J4CNB3IGeXRNYVY4Au8cxqax&#10;3eBExnAdXVd0nbADh+4HI0lGvMXPk6OZ5HMFh+f1RvP6ZtA2bg6XgRtx5UOkWESoiAw0boMS2hZT&#10;Ep9SkiFUQo4Fp2IZL0zpj7sHlmBShwbQqqICkyZDMXLdRdyPyEB+MbemHOQoSjsK5Llti1CUk4KA&#10;y55YxMFou4ZQ7+WFbY8CEJbFkUq+8QeKi3aTg8hOsYDhZkyxJgdGzUgsYNj/0Cu8jyfHWmIq+qF6&#10;ZIYR7+wnZ6I9GulrkMHfCI7dZ2DjySf4SDhncgCWMhWPKLJX7LMsIINZGBxF2UgKeYd7JzdgWi9n&#10;1DfQhapuI9j1XIptNz4jMClPalN+kgPumVGIFAsYNkNjExvUsx6GWdve4w05ahXBaL5b/sflFKch&#10;8vNVnFk3Hr0bmsJI3ww2Lm7oN3IUBjlbooG+IfQce6HFqjt4HJ6CbO4vXJ7AvhxrSj8HxdUyXiDt&#10;yiaxgKGpZlN0HLoWex4EClqwAS0CcSyUKoOgJ5fBia9REvSR874olnixMBmFMR9wwXMSBjhZQqu2&#10;OvQde2P0iv24+CIAKdl0Fz/KtxOIXKk88QmoohUos2/Ea6Wp4Yh8ex17l41C50b6qFtNFaZNh2Ps&#10;mit4EpqNbMpIQoueLc5GRuBNHJ0zAG01laFaryn6rDyJc5+TBY4MUnvKCU/Arc6fSX+TJSLm012c&#10;WTsDveyoXWvXgap5C7QZ44VjL2IQSjKaHS1Gjekt5UYgz7cCFLSRlyGuUxkFaSiIeIHjSzkY7QQ1&#10;C3eM33EfT3jeb3Ef/zDwjiJJUPlM+VnOV1E2bcQChs+Ow2sizxmtCX2nXhi08jxeRPAChkwjMrq5&#10;Xel2Ht1akpeA7ODXOL92Mvq7NISWmgF0GvXAGM8TuPQ+AsmFxAdUjbKyPMiyQpH88RK2Tx2M1lZm&#10;qFNHC0bNB2DK5nO47RuLHCK95Djy/RI+UjD6Km6sGIMO1Dc1eM7o0Wuw+00o4rL5Y166V2DD8yNH&#10;wZscurXD7GGoZg/HNgvlc0bniZHRIkM5PXmPRwiV5qchiXA6tHgkujWyQd06JnDs2h99BvTAYJd6&#10;MFXThF6b8Ri8/RECM78hn4NS3O5CH2ci+t1FHFk8Ah0tDaGkbIwG7QZi5uajeB2WhsTcYuTT7cyN&#10;DExmrpsCEwloj/LiRZV4Ts6cyLd4uGs2+jXjkdFN4Dh0Iw49DUdEBo84In4pp4tUk4p85MD3UBI0&#10;ob7A03R8PL8ey12MRTC6yVgPrHoQhTwOLomHSZ7npiDm2R6sHt4VLRzbwa7fehx5+BrP75/AqdVT&#10;0KbVCCzYeR8PgzKoVzKuHMzlYPQ7vD8wAb1cLGFixAsYbsVFvxTE5RFdSwtQkBqCV/sXY1q7BqSP&#10;dKDqNAKz9t4WX2LkM570p3gJJdWDiUUyl+Rx2O0dWNC/BRqSjtYwaYfBmx/gwdcUaaoLoldJUgAe&#10;HF+OYZ0boWbVVugy9gCOPokQc0ZzEwk5IvIUpYhfcSSIxvIxCwXJgXh8dj2m92kKS9W6qK7iiPbj&#10;tmHPPbIFSB6wLSC19Xc9tRKIG6Rdwl3IhMJ0IOEx9s3piw62JBMt+2La/ld4GZZJuoQL5xHh2UgJ&#10;eILbW+ajq7kNmrpNwtSNF/Hssw8e7V6AqcNGoc/E9dj/LhWxWTxyikunin1Lw9drm7DBvRnslJWh&#10;0ZLnjH6Et/HySbgJlVIeGR10GweX9UEzmwYwsOKR0dfxIChdTNMh1eOnnENQ+Zq0L93FwWgpwCDk&#10;OdWzODsRaT5n4DnRFY1tG0O30Sx4nP0Mb/6aSDxNcqIkE3HvL+Ec9S1Xslta9pqHFYdvwtv/Lc55&#10;TMDYweMxbN5+XPmSjqQ8yp9pzdNgkO368tQ6TOveHBpKerAbQHbepU8ITmM8CAeubGku8lMD4Htp&#10;A2b3coW1th5qazig81iSDVfeICAhG7y4n/iIS6oEdw3RN7gOisVSeSR2SU4CMiI/4wrRfmxnR5jU&#10;UYGyoSs6TNqJPQ/DkUN2pPSVDz3C+OUE4cHmmZjYrAH0VczRYNxmbHngi9TCAtEMFTxD2TOqlMTc&#10;yGUZyI18gfsHV2Nyl1Ywql4LtTXNYddtAhYffoq34TnyF37cBgSizCIUEz1Sfc9j08B2aKamhVpk&#10;a3VacgpnP0ojo5nW/DIuL/EL/K9txdwOjmhgaA1jp0EY4nUHr3h0fQHlQ3Y0f5lRUkz7ZIvxwmb8&#10;oqOE6scBzdLifES9O489swegpaEmatQxRZO+i+F5+j35J2XU97gs6hfEY5nRD3FsZAf0MDWCWoP2&#10;6LhBPme0EOAS+t+Dol5MId6Xb+Qd9Vt+LJI+X8D2cZ3hamEGvXot0XT0dhx56kM6M5u5XzwgRkKT&#10;clC8HJGA9yhfWSoSeWHLbVPRx0Ib+mbN4DxsDXY94Sn4iL+km38CAhGxZZJLGROtipMhS/mIixvn&#10;YHBzW+jUqgt9+x4YvWQfLjz+isjkIhTwgpz8HD3B3VusCUM7op/wWR7tXJSBb9nhCH5zCfs8pqC7&#10;c30oVVeGoX0/DF96Eo+DU5BBvMO8LQVVCxHz4gT2TyJaaCmjuv1gDNx8BbdCkitTT2yFPUKppCAV&#10;6eHPcHPLLIxobQtT6g9q1l3Qz30werlR/9DTIznaDIM9TuOyd6qwx1mucC78J9VeStJPBYjz9MPT&#10;GpUUxiE77ClOrxyP/o2toVFdE9oNu2G851Hc8eUpIMk1kOtxKV/5yyzxIoE1IZVEPC3LiUe8712c&#10;XjMBg1o2go6qGSy6zMCiI0/xLipXeqHI5ZI+yIh4g3te09C/qRUMNPWgZeUG90W7cOa5P2KyqQ2Y&#10;7gI/yp0rwj/CEWZqSfmwvChMD0P0pxs4unwCelMb1KmlAjWbbhi+5jxu+KeI6SkkvAtEMNr75BLM&#10;bGkNa2NbaHRbgnW3/fAlmYPRnC/XQ9wsT98gywjD18dHsGNGD7iaGcDAqCHqu3bD5CkD0MKO+qN+&#10;fVi4DsfiiwH4GJsvgr6MLmfAUwTFfL6BffP6oY2NPrS1yOdsMRpzd1/D3U8xSOCFTuk+wWtUHssU&#10;XodEsSghnaGUh7z0cAS9vISTK4aia0MrsvubwLrDfGy45APfuBwx5Qe/7CrI+IIXRxZgdjtewNAC&#10;Tft4ipHR8cQX/OUT58nejIQdJ/6lMogHMsI/4PGxNZjZ0wH1lOtASc0CFm3GYMHeJ3gdkoYsoTjl&#10;IGR6PtmJkWJk9MzW9jBXN4J6v6VYc90PgeIFI98m0ZP/mCZSmZWBj7j2fJ90RtxP9ZdsfoU8kO6T&#10;kgTcQ4tkmchP+IBLK/qjv6sNlO27Y8C2e7gT9E+C0Yx3eV6KkdEB8Lm1GRO6WcKI54xuPxvLTwcg&#10;OCNfTN8mHlEAZyaS/LgcWDaw/FLUk29QpF/wC/734Fcw+v+38HMB8fMzCsH1A5QLNBbiZJQUFyI7&#10;7hOenFqFcU6GMNQwhFmDXhg4aRdOPfWGT2wqUslLLGIlQ8KKFSMnzuNbca5YKT0zIRhBDw5j0+Ru&#10;pLTMULtOI3QYvxUHHn5BLDmBrO9Z2MnIuIvxuSDmjG5uUR+mdsMxevUzEYzOLheULBgpb8WhVJL8&#10;j4V7xZ/iqnQHAVWt7Bvllfwe/mc8McWxCawMeQHDedj44iuC0/PLycIbaZcOymmiSD+C/B627MqR&#10;IvVflEWG5gOcWD0efRobQ6mqMvSs3dBj3GrsuvgU7yOTxKd4RAJBMzFnHxnY7DxwwFGWl4aUCB/4&#10;3DmGHbMGoKujNQy0rKFrNwLz9t3Hi1BydOkZVmpcbm5SEPxubsDg9g7yYPQgTD8bTM4WtQMpTikY&#10;zYq0CLkJXxBw0QMjOzaCtXV7uPTZissB2dQefJ9UJQZ+RG57l6cKUJzhtuc9/qFErFMQ9gDntkyA&#10;q6PR/8feVQBYVXzvn4pKqHR3dyMdSneDIIIobRcWooIoKNiNCoqkqCC5QXd3dy7LFtu9fP/zzdx5&#10;9763bxdQzP87u9++e2fOnHPmzMyZ2PfuQy5u6h55Dx/7HUOULIR5uKz4ZbOTlhaMywf98fPk0ehd&#10;pyoK5iyIkhUbovPg0fjk103YIovZoCtJiEtgPaWFBWYxm5aUgKToywg/L4uW9XMx9YUBstisiGJ5&#10;i6BUg6F4+qPlWCUbWn5DN+ueHMJ3jn+AZ7s0RNVS5VChwQMY9HYAtpwORWQSF7q6OtaL0qFgEb8U&#10;KSn6Evb5f4cPR3VA9RxZUbBMc7Qc+T6+Wn9CxgHfVa7rpjqPIsqwFh2qo+vD6MO/TsCY/veiRu1a&#10;yNdzinp+43EeRisy/U3/1QeIlCMvvEyNR2LwXhxe9D6eVIfRpVG8xcPo890mbL0Yrb6QR/d4qVNi&#10;OC4fXoWVXz+PgQ0ronyhIihavhFaP/g6Jv+4Cqv3n8fZiAREJ8lGjxsmipc6K1Wy4UuOl416+AVc&#10;3L8Oy3/4AC892g31yhZE3rylUaJuX/0FaPtkQR/H9/AYA2XhfuU0Tm2eg7eGNkK9MlVRvsrDePaT&#10;Hdh0LlzGsnQQq0oEXax0Xk2UBfVB7AuYiilDWqNRhaIoVrQ4ylSujipFCqBg7sIoKBur5uP8sfJk&#10;KKJkvCnPqg0DF7YUmDFZ6pAWeRjbF0zBE+1qo2zBxujw0Hv4KuAYrkjHVAtfFfu4sHWSKmmButiW&#10;5NNtyxS1wJSNc1rsZRxY8jUmDuuE+mUKIleB0qjaagCGv/kdFq07jlPnYxAVLRtkntUoiXpMsv4p&#10;PBCLvYKQs0dwaPVPmP7mUDzYsiZKFSqE7AXq4L5H3sH7v27HychE/RFpZZJoT4lGxJEl+OEFvjM6&#10;D/JUaIye42dh3u4QPWbkh96yPKYUcxzxXZ2MNzGXD2Gn2Dzl4VaoXTy/jNmSMob6YsgkP9mwXUQI&#10;nyWvNj5ahlKsNk9KECVqocxTEFLJEgcTQhF3eg1mjO2DDg0aIF/FgRjx6UqsPh7q5TDakq2uabUn&#10;WTwmR15SeRi97gdMfqyNPoy+tycGjJtvHUbTtzp20MzU1EhcObsNu+ZMxgtdG6J26XIoXKEVOjz5&#10;Cb7x34lDlyPVwbvaZ8imPDUpDPFhh7D+xw/xYq+WqFbgHtxdoDwa938VE2ZvwpEw2STJZojvWlUf&#10;vWa5q5cRvH8hFo8bgnayiSlQ6n7UGTIRX2w+gfMeh9GJUWckvn+MSYOkjfPXRr1WY/Da1xtxMpHP&#10;lzT15Ku+Ui2ZkoC4kP3YOv9jTBjUCZXzyrxSthzKlJd+Viw3ct2VEwXuG4EHP16NI1ckFrOfKI3s&#10;0xJLg3dh49xJeKWHxMECBVC8dFU07PowXvxkPhZtOIhDnNPj4tVz9rmBZHOoJlamSOuL/sT4CPVc&#10;+ODj27F9+Y/4dPSDuL96RRQpVR91B/ELDE/hjGxGWcbVTSwLKMaNVNtoC/mPlcQrR7Fz3iS82bgk&#10;ypcsgfrD3sL4FecgIUbFCUpKTYxG1Mll+PblQehavxnK1RuG16fNwfdfTcIHTzyK5g+MxxeL9+FI&#10;KB8XYZVJS0T4ma3Y/s1w9GhSEaVLtkSjTh9h/r5Qmfc4F0m8k9h8wu8TTBzcAg1KFUaOgk3R5Yl3&#10;8eXibTgeLH7nPyokwHNzz8NWvms4IewYTm2Yh7ljB6LrvWVRVDblxWoOxmuzt2GnrF34iREebiQH&#10;H0PAjPEY2KEust/ZHJ2HTsUPq06BbuLSQc1vylb+Zb+VV0lLlbVVYtRlhJzYgu1Lv8Lro7qjWbUS&#10;yJerCPJXGYCR7/+G5Qd5qCZto4rLHx0YVL0Juo1X5l6Tlq8Po1fK/NkL7WrWlnjbB09+vQ3reRit&#10;Go89VmJz0B5s//kDPH7fvajVoDe6PfYuvpv/C758diCGDn0OoybPx8agWETIAFJdl4enMhYO/jYZ&#10;7/ZvhJp5cqNg88cx6ttV2Cx8et0nbAkhCD7ih2/e6IuG1WqgROWu6D92IVYcC0eoiFC1oJ3GbCF9&#10;zT/MNSOK9eE9ib5IlXHJeYlHzRJvZe4O3zMH74xqjnrV66NI7ecxbg7XsNHqS16FW9wm9p/ciFXf&#10;vIEHq1ZBvTYP4+E3PsbPv87GhGH9MXTkGLwia6/dofEyZ1IfVSXiatwZbJz9Np7u1gQF1WH0WEz6&#10;lZ+2k9hDGxg8Ze7nAdxlWRNOf1P6YMNKyH13HpSq0RG9npD10a/rpb+E4VKk9CmZj5Vo1ps/Uq/U&#10;VJkf+MijyzKH7AzA4i/H4aneTVG3XBHck7csSrYYhec+X46NpyOkz4k3RIByE790LeooAj98BqOa&#10;VEPxvBVQY8TH+ChwP8ITEjSPmsuskcJyCoybPJQ5K3P5Isx64wl0KJcXBXPlQYFK96PtsA8xbc0R&#10;nAyLE15Ln0IikiQmh+ydh/f7tUKTfIVwdykeRs/G3B3nEUNezndp0Qg5uBJ+7z+ObjXKo1SphqjT&#10;8xVMWnEExy5HqzcHSK1FIP3H9rR84WhrfkFl9NktCPjiFQxvXhl57yqIco0fxrCJv2H9adm7JHDs&#10;ybpN+ljkmZX4cXA7dC1TAnmr3Y/27/6C3w5cVAeDuuIWXC/M4NpC2k7ZIbolSYEVTY5C5OmtWP7+&#10;KDwofi1duDyK1+uN4e9Ow7x1+3H8Uqz0Eel95gBOfvQ6R6znm1ViZG90Zhs2zH8PbzzaCpXz5EHh&#10;mp3R+eVpWHDwCq4kmmhpGeUgnerM5V/xE98Fn3ARBwO+wwcju6Np0XwomL8sarWQ9cerX2Ne4F4c&#10;OnMZEbH6H8xcr6rYoyY8DjZZU8dcxpVz+3Bm86/45u0R6Nu2HooXKIpsuWqgRb9xmDx3M46HyTpT&#10;5j01LpWPonFu3QxMHdUJzQrlQbbaD6Hf+wux7BjXH8pAZaFo0cS+lir9PPIMzqybic+f7YN2NUrj&#10;7nuKo0LFyuqfkPly5kPuEvXx4LhZWLAnTOIg+wGl6JpTlr4jyV9zoxNUPr80Li05QprqFLbN+wBv&#10;9G+NqnlzyZqsDGp3fhRPfjQPAfuCcDI4FpGyxtHPpZZ1M32pApS8yj4uNuwETu0KwPIvJmBUp6ao&#10;Ubo08pZtgI4vfI0fVx3FxQjGayHpHOz/8fxk4Jo5eG94R7SqUlTaoAQqNe+HR9/4Aj+u2CF9IxJh&#10;svHjl+hJ99D1SpUbjlXp0wlxUQg7J2vhVXPww1tD8VDzWqhYqBjuKVQdDfqOx5RftuJAcIxqMuUS&#10;JCBG1gS7Zo5Rh9FVS9dE/s4Sg5btx4HLMdJ76Q3xubJPO4n14x6V/6DdOo9fvtoAtcqURP5CpVC9&#10;VmUUyZ8PefKVRfnGD2HM/KPYdZ7rU9OGUl9Zc0Ze2IfNc+mTeqhcuAByFRb7uj+PVz/9Df47TuF8&#10;ZAyi+RgNKaQPo6XduGdNlXVQUgSiw4/iwKYFmDX5eTx6XwVULFwOZWv2Rs8XZ+C3vUG4EK3/scl2&#10;TAjfj43fv4IX2lRGzpwV1TOjJ83fjwt8o5DwMIKbw2jVGAJVVRl7iTFncWLHL5g7cRh61CyL4nny&#10;IW+ZBmg2+AN87XcQx0IS9Jyli0kbxEvcO4Ut37xufYGhtHefMZiweDcOhfGTVqyH05eE1qegpFg+&#10;t/zOVJXJWOBqB5LhtQ3g3JWcKGusoG34VR1GV0Nu2fv0/TgAy47Ielp4WFMjQcsWB7tk6cPoRD6m&#10;Y+lHGNG5CkoWroJarWXOm3UIx8Pj1f7BqFRkG29d8g8Z2LcJ9iLWTDMwiyw+8tGfRb7D6H8tMTKk&#10;jw7eUxhkvEQSEzQZ6mRSldkDidGy2V8/B18ObYOG5YuhUP4qqFirDwa++i4+n78Ma3YcwMkzsjEN&#10;CUVIWLhCeFgogs8dxdF9G7Fm6Sx89epg9OZzGouWRN7y3THsrZ+wdNc5XOF/59Q6T5ancRdwfu98&#10;fDWkIZpWrIoyNQfhkbfWYIM5jFarXQnk8qrWTrxV1nr/0XXU9eEdL9VhdPA27J89QT2mo2rxWijT&#10;+wmZZNZj2/EL6hENEeFXEBouGyFBWHiY3IfqjwUSrJu5VvmR8hqFqJgEJMiMy72btk10yqIiOfwE&#10;tvzyCV4f1BpVCuVGrpylpF7t0GvU65g8Y6Fs/ndj74lzuHQ5FGGhoYgIDUbY5bMIOncE+3euw9K5&#10;UzF59KPoXrcsyhUpIRu11ugw5FPMWC8bYH5JC9tL/Qf/KmKDj2L/0snqMLpUqXIo07w/nppzzP0w&#10;WiZ1cxh9+JfxeLSDPoxu1PPDm3wY7Y+5Hw5H03olrMPoKfjYj1/mxAM/S6Y4Kw1RSAo7jL2Lp+Od&#10;Qb1Qr2Qh5M+dH8UqNUCHoa9h4reyoF27BweOnMHFYNmQh/Kjm/yIZggunjmJQzvWIODnL/Heq0Px&#10;QIOKqFa4EIrIIrH9sM8w1e8wjl+RhUOqTKSpSYg4shqBnz6FjtXLoVTJWmjQ8yVMWHAcJ8JikCAL&#10;JJquqmDVSt/oK0VynZoUh6B9/ljw3gh0KJEdBQqUR+X2j+O56WtxMCgGMclcOAkvu50iyuAUzku9&#10;uE2KDsURvjO6372y6JNFY68P8PGqIzgRxY81k1H3WRL/2gsZeeGlOozejcOyyX+iSglUzFcGxVs8&#10;gt7fbcYWj8NotTEMP44Lm2bgk5G90K56GRTOV1gWYvej3cAX8dons/Hz6h3YfeQEzl4MwmXxbaj0&#10;bfb7S0HncPLwbuxevQhzP34Tzw3sgkZVSssGOicKlGmKlgPfwifLD+JoiPhPKq11ckGkD6NPb5YN&#10;/NCGqFumKspWGYynPt6Fjeci7MNoq2PRxWpdJBdXU2QTdmYT1kx9EUNaV0fFAvcg653Zkf2OrLgz&#10;W17krdUVTd4MwIo/cBh9NfIwdiycgifb1ULZAo3RfgAPo4/f4GG05jFty5QUqQ/fAUV7oo+tw/Kp&#10;YzBcFvgl88vmp2hVVG3xIEa++hlm/LIW67fJhvvkRYSKv8P4CJiIYISEnMe504dxYMcm+P/0Az56&#10;aRgeaFIelQrnk81TJZRqMhBPfLgQy2XzFC1jh4efqmsw6JjD6OcfQOv81mH0W7Mxb3eoGve0UnvL&#10;9EX5FaixLjepSRKvD63C6k9fxEPNqqN0vny4p2A1VOsyDlN+3op90q+SOB0ov7De4nPqpQEU5CLj&#10;IyGVzMPoEMSdXoUZY3tbh9EPY8Sn67D6ePjNO4xe+z3eG9kKxWVDVPzeHhgw/mdsOM3HdOhFtFr8&#10;y2Y2LuIkDqyeic+e6I6WFYqidOnasil9Dm/M3IItp0MQJRtsJVaZwblGNk2pUbi0OxDzJjyOAQ3K&#10;oECOnChaswt6vvAV5m89jXNXYhEvuzT1CAmWuxqMS/sWYNG4IWibr6Q+jB46CV9sOZnuMJof6d2z&#10;/CNMHFhNfYFhnVavYszXm3AyMSGDw2jKlxjNL6vatwJLP+Q/8WReyHc3smXNghyCLFlzIE+LEej/&#10;0RocjkwT21iOrc+2EwnJ/KLgRfh14kg8cG9llJeYWbBUFdRsPwgjX5mCr+YswqrtEl9OncPFi5cR&#10;FhKOKxEyL8rcFxosZc8ew6EDW7Fl1QL89M0HGPfMcPRpXR8V+MmFis3R6vFPMW/LabWRpDo1TPhq&#10;WcE6uBHHnNVHOZfxY9W7f5qI8Y1KoHyJ4rh36FsYF8jDaNkSsR35I5vZ5Mj9WP75yxjR9n6ULdka&#10;D770GkY/8xie6/8wOr00A4t2nEeY9Fn6m9p5cBVxehu2fTMU3RtzDrgfjTp/jPkHwnA+ztr0JsXj&#10;ysEFmPnmIHSvUx533VEclZr3xODXPsGPy3dKnJQxGizrnPDLCA09jwvnD2Lv+gWY/8ELGHG/rIuK&#10;5UO+kvVRr9t4TJOYfio0TvTqAw51GP3DeDzUoba0U320HzgZXy7cgTOXI2TNFKFiQSjXGhGyFhD5&#10;fERBSMhlnD93Dge2rsayH9/HxKe7o0Wt0ihcoADylboXjWRD/unSPTgYxi+poh+lqiquss+Y/qPT&#10;eWXuNYkvWUYdRgdi6gs9rcPovnjy653WYTQ7D/n5zuIzOL5+FiYPbot6tVuiQYfBeGbsm3iiR3cM&#10;fuodvDV/Ky4kJksZ+lqK8HDl6iUc+u1dTO7fELXy5Eb+5o9j5DersTkoToUQimZ8uHTYD9+M7YtG&#10;1auiRKW26DP6eyzYegzHg2WNJX0vTPoeoddfBB/VYNZiXJ/xMQ70m14fhF2J14dLoiQNCaKHYy0I&#10;EXtm451RzazD6NEYN3c39vALCsVf0kLCl4i4sKPY4/ctxnRpiHubd0SrASPw2ptj8HCPvhj58qf4&#10;wv8AgpP1J7y0a3gYfRIbZ7+FZ7o1tg6jX8fEX3c7DqNlrcbxJ+uQpMiz2LTgM4wb3gl1yhZA3jxl&#10;Ubp2R3QaORYfzFwCv/XbcODocQQFy5wg62g+miIsTHx08aysp7dg/bI5mDblFYzo1Fj9Y7hAgULI&#10;W+V+dHzmG/y45iiC1QmX9q1q6VQZBFFHEfDB0xjZqDKK5i6H6sM/wUd8NJWXw2hDUjvpSvwnaRzi&#10;Lh7E/oVfYmzPeuoTVrnylkfJewfiua8WYu3hC4iTuZNziepPUiYx5gJC9s7F+w+0RJO8BXF36Wbo&#10;MHYu5uy44DqMTou7iGOrfsAXI9ujdtHiKF6lMzo+OxULT4cjJC5RdOuxru1SV9Zf3uu+y08cpEad&#10;woGlX6p/pFbggW7ZVmgz9CNMX38R52X9lyRxnIfRV06vxI8Pt0G3UkVkDmqENm98g9kb9uNiKPsR&#10;H8tm9TG1rpdX8Xl4+CWB9Bv2q4gohEUnyBwhIVTNvUmIDz+Dw8tkff9QG9QvJWvd3GVRp9PDGPnm&#10;F5j+6zps3n8CJ8+KL2Qch0dwnIfjckgwzp85hoM712DNz19g0rMyZ9cphbuzFUTFNsPxxBfLsfWS&#10;9EOeUko9NdyJXjA5vNZX9Auf0x+H6NPrserbN/B02waokC8v8heoimpNHsDQV97Hlz8twcode3FY&#10;7Lok6+lQ1lv2HmEhQbh09igO7VyLlb98h6/GjkKf+2XtJjEte67SKFv3ITwx8Vcs23kRUbIY4D88&#10;VHtz3OAKzq77AVNHdkSzgnxnNB9ZsgjLjoeqcGRaTtsqJO2mviiT3xcia9m1M8bjhV5NUfqeu5A7&#10;Rw5kvSMb7rgzF+4pei/6vTlbPabj9x1Gix6Zw/m4jos7lmLuhMfQs145mWtzIW/pmqjeaQiem/wD&#10;5i7diG17j+HEuQu4zD1YhMRficEhly/i9KFt2BwwGzM/HIPnesmYLVEahYpURKU2A/DKD2uw9Vg4&#10;kji8hdS7cwUpSTFIvHwQK78di+d7NkSlQrImK1QZVZr3woAX3sb3C1Zi9fZDOHTqIi6FSAy7wvlV&#10;5pTg87h47jj27doM/5+n4ZPXZI5uUhbl8+RC/nxlUbFpf4yYtBjLZO8czkcYcbmi6msdRv/4Kp5t&#10;zsd01ED+LmMxye+g/gJD0z84piwfcj6kf5JjLyHicAB+fONh9GpUEYXvzo6s2bMjS5bbkTVncZTl&#10;M6Otw2iuOSlJ/eND2o//uAjeuxCfvzQAneqURb67cyFn8YZo0fspvPLB9/hl1XpsP3Qcpy9wfRsh&#10;40v21rJ3C7pwEicObcJ6/5n4cuJzeLRzE1TOmxVFi9ZFi15j8Da/8DEsXn3yWu33JS4nhO/Dpu9f&#10;xui2lWUfzcPoKZg0/yAu8E0zqh+y/9MhQqyiGKqnQZaXPfpl2Ucu/wrj+7dD41IFkTNXYeSrLX36&#10;oyXw33dJ9qZmH8ty8UiJOYUtU8fi2fvqoHzeEijQ7RmMnb0Sm4/LeJZ4wPnanAWEqn2pM37oOTxc&#10;ECHzuU6TNr4Sg3ieEyhFuh+r9bSC9iwN0IfR4YgP2opf3+xjvTP6WofRLM8Ugu/sv4rEkMPYteQj&#10;DOtcGSWKVECN+0bg1a/XY+eJCwhiv+OjKM08yrmGdVJ1sNIZA8MYAxm/GANlLo5MQmy8zJf0r8sA&#10;2xIf+ehmke8w+l9JJghdT1DIjNcENAZHHe5SU2IQcU4W7XPfx+C2tVE2Xx7Z+BbAPbKBvb/7g3jh&#10;9XcwfeYcLFrmj8CVa7Bq1RqsXhmA3+b/iM/efxuPPdofjSsWRcFc9yB38Rqo2e0VvDd3C3afu8Il&#10;qVLHSTJZFqdB+3/FN0MaoWmFKihZYwAGjl+JdWevIIomqVhtbaC8mJ4+iYLJzy2wub2C6KAt2Ddz&#10;HJ6sXwM1CpdFmVY98OR7n+PHX5dhzZr1WLd2A1auWi1YhdWrV2HtmtVYs1rqJPVapeonC4lVgfK6&#10;Sng2C88+7Dx8CedjUpEgi5IkmUB5MKUmh6QIXNi/Ggu/eh2PdpSFYcE8uCurLLgKl0OdVt3xyFMv&#10;4/3Pv8XipX4icxXWrVmJFcsXYd6MrzHpzdEY0KMDKpcoijxZ70be4tXQpPeT+PznXdh9KQqRqqnk&#10;j2z6+JGh+MtHcXTZe3iobR2UKFUWpZr1wxOzj2I3H9MhC3Iu7dXGSSb22EsHcfTXtzCkIw+jW6Nh&#10;jw/wy6FI2ZTzyEL7Sr2wGoRK0j/piZO9+ivXAvmNO+6HOR8MQZO6xZA7XxW0ePR9fOx3ElEJslzW&#10;LFqw9AAky0R9bCtWT3sfQ9vfi8pFciFHtuy4I18Z1G7eGUOeeAUff/kD5i9cCv9A8b20yapAP/wy&#10;+0dMnvAyBvVui/JFCqNgjtwoXLQK6nQciok/bsa2U9JvtCIgMQzHV/6ILx7vhhpFC6BQpfbo8OSX&#10;mL8rBKH8iLay3xt5pKamIfrCPmzhOwlaFFWHdgUri6znpmHx3mBciuYiW0pRr3Ge1FbdWmMqKSYM&#10;h395By8/UA/VatRAgd4f4dO1x3CSDzlUjuSiSnuaMH8VKXFxSAjehUML38XjlYuiIt+lfN+j6D1t&#10;C7bIxpofs9d61YW4+AoSg/dg94Jv8drDnVG3ZAFkvT0n7spXAtUat8FDj7+AKZ9/gzm/LMTywBVY&#10;Lf199aoALP7tJ3z35QcY89RQdGhUCyXz58Htt+dQz6xr2vMJvDF1GXZekAWjeoYDSXSJ7WzTpMgz&#10;OLtlDt4Z1hB1y1ZBqSqD8fhHu7FexjK/jFQ7RP6InTTV9j/9E4TL+5Zh2piH0L1uSeS69X+49X//&#10;wy1ZcyF3nW5oOG4FAk+Eqi8cVH1axSntYa/EZEu+4og6gl2/vY+n29dCmXyyKX3wXXzufwwRrsNo&#10;2qVGgYNMaYK6DHQ78Yp1YPMpnthzOLtriYyB0ejaoCKKyYYw2z08QKqG+/sNwRNvis7vZyMgQPqz&#10;+HvV2hXw8/sNc7/7Cp+MHYORXbugaoE8yJf1Dtx1T3GUqNkV/V7+FHPWH8PpCOmvSqNWpf4ZlRKF&#10;8MOLMePZPmibJydyV2yCnhPmYh6ftSixgX7S41MZqIhXtt8T1T8QLm5eiM+eeQBtqpbE3bIZvL3I&#10;/Rj0xo9YuOM8rvBgT7WZ6FNvyXGXp0jlW7bxkhuz+MuIPbUSM8b2QMcG9ZC/0iCM/HQLVh+PhPoy&#10;K/IpOQZGLuFJkubUIbep4utDq6fj3WH3oVihvChWvzsGTPgFG8/KFpnf9EJ5EvcQF4bzewIwa8qz&#10;aFe9GAoXKIaKTfri4XE/Ytk+/SkV9iSSGj6GRFdi+DHs9/sWnz/dB80kHufLVwHlmz2AUR/+iJXH&#10;JYZQj1F1lc9B/QW/vf4o2uSWTQwPo4e9iy+3ncK56ASrt5JfNlFRZ7B32Qd4Z4BsAnNWls3Ci3j5&#10;q404JZv9BJ7o0RBTVxdRkYyx8FM4tnoOPnmyC5pXKIBcd9yCW269DVly3IO8941C/49W41AUv6CH&#10;3nVu1OJlWjqJc1t+xcfPDESHmuVQ8O4cuP3ufMgj82GTtl3x1Kvj8MnX0/HLgsUy563GhnXr1Tzo&#10;v2wx5s76Hh++/w6eHNYPLRvUQcHcBWU9cA9y5C6Nqk374In35mDV/nPqE1O0VP/RpNvZg1QMYO+U&#10;PL47Oeoo9s6fhLcal0C5YsVQ99FxeDPgjHoMUrL0JxVNxXdpSWHqEOq9oV1RQzZadVu1wX33d0Sv&#10;LkPx2LSV6hMv6uPQSgkvkhF5aju2fDMEXRqWRskSLdCkyyeYfyQc5+NFrqhX/0AO3YMNM9/Diz3v&#10;R9HsdyBr3gIo1uA+dH7sFbwzdRbmL/XHytUrEOC3EHNnfol3xjyOfm0boGT2LMieswhKN+6HR8b/&#10;hNUHLiAshvMt6yf1kjk3YPrrGNi+Gu7KXhlNO47EmMkybwSuFXnrsIrzmshds1bWHbIOWClrqOXL&#10;loi/f8R7417Cw91bolqxu5BdYkKOQhVRo91QvPr5Kmw6EW7Nc8qV+o++UGmKXLfOdOkT0seuxocB&#10;Qf6Y+nx3tKspMbHKA3hqqsRq9ZgOjnPNnZIQjqCDK/DLW4NlHN+LKlXvRdM2ndG4cU8MHvMtpm84&#10;pR7BxKMp1WVZFpdwVOapD/o1RO08uZGn2WMYMXUVtlyM0w0jshkfLh5Yim9e6YGmNcujeLl70WHg&#10;q5j87c9Y6L8aa9n31q5V661VK8U3sjZbs2adrAPWCiR2Svoa+o3rNOFbuVLmh40nsPtkjNjDozIe&#10;eiUjMeI8wnfPxNsjG6Nu9XtRuM6LGD9P5sWL0RL92P84PqSd4i7j7O7l+OHF3mjXpAFq1q2P+zt0&#10;QKP2D8s6cR4W7g6SuKVnc0WpCbgadwKbZo/Hs9ZhdM2+b+CdX3bjsDqM5ppAuJVT6MxEXDyyAUun&#10;v4VnH7gPVYsVxV058iJnkfIy9npgxDMv4f3PZG2ycKGsp1fIelTm45WBWPTrfHw0aTxGDuyFZrUr&#10;ofDdd+Guu/MiX9m6qN/7CXy+aA8OX+I/JUSFVIWHEeofvDyMiz4C/ylPYFj98jLWS6HK0I/xYcAB&#10;x2G02Cawmlq9GpCuxocg/MhK+H/2LAa1qIOSuQojW+5qaDl0DKYu244zkZpTjeI0/sP9EkL3zMH7&#10;fe9D4zyyVyjTHB1e/wmzd1xENFXR27Im2TBjHB5vWxXF+I7YFiNlXgjA/kh+EadtS3oyfrQo5TIu&#10;7FyI+W8+ipYl8iFfzrIo23Qonp66EbtkPcRnoyYnhCKCc9DA+9G9eD7kL1EDzYa+gInfzoLfijVq&#10;3b+Ka36Jddy/rFRrfVkLrfKXvuWPtavWY+WGXViz/yz2ycI7Uhax/L6NlARZz5zaiPnvvyB+qYXC&#10;We5E9rsLonjlBmjT4xG8OuF9/DBrDvz8A6QPiw7ps8uXLcKcmVPx3jsv4/EHu6F+1fLIniMnsuWv&#10;jo4jJ+GLZXtwRjY8/GSKHiSunuZGzDVe1zzaL/xB4gX1xccLPnoVXepUQImcuWUdUUjWqrXQsE9/&#10;DH19HD76QeY9/0A1htbKGApYvgTzZ3yLD94eg6EPdEGlArLeypYVd0lMK1mjHQa9+DVmBR7GyRCe&#10;vGrN6oWxGBE4s/Z7fD2iA5rmz4VstR5WX6C7XGIT90Jsb8VsFTP9TcdlKbtzCWa//Ti6VyuKonff&#10;idtvvR23Z82HnEUboe8bczB/t6xjkvU/DCnEIVFdKzn6RkO96B9DfIzhzqXf4L0n++K+8oVQ4J57&#10;cEfOQshbujr6DH4C49/9FNNn/yRrYH+Jv4wzK7BsyUJ89cHbeHpIH7SpX1Xm6PwSf0ugbO1OGPTa&#10;p1iy+wIu8U1BFqkvqJN66V1UDEIOrcFPU0ajW93y0gb34J578qJwuRpo1W0gnn71bXwxbRaW+q/A&#10;2vWMcatkfv0N82Z+h3fHj8Gj/bujYY2KuPu223DnnXlRpk5b9HvxY/wQeBQnLvOA2UkJiL18ALt/&#10;eBXPNKkoe8bqyNf1dUyU9jrAL8xXfqOP5NX4kGs4pqXFIzlG1iGLv8Dbj7ZHo1Lil1v+h9tuy4Js&#10;uaSuDfvjxZ8Oqsd0qMfNUJ0Vz9KSZS8SdgAbf/0c44b3RIPSBZHjzmzIWaAEqtZviZ6DH8Mb732C&#10;H+cuwIqVa7Fu3QYZXyvw6/xZ+Gzym3hscE80qV0Z+XPlQpY78sh+bwBemDwPa2RO5mPo1Hqaeq4m&#10;ID58LzZOfwkvtuEzoyugYa8pmCR2nU/hpzpZH8YMeoXX8legy9NgkSXzV9Tp7VjywRgMlrFaROLn&#10;LbmqoOWj7+CDhTvUI0P1PxgFqXFIiT6NzV+JP1vUQIWc+VD8vn547J3PMGPBUqyQWLFa4vIaQvrK&#10;ihWcr3lewFgisYPz9+oA6UcrsH7dWmnbjVJmK9ZtO4zTMeYNAuzDrCPXSTJHaEMVMT0pMRxxF7fg&#10;1zd6oW/TKshVpzv6fBKIpc7DaFNRA0NyzeVj0uVD2L1Y9tWdKqBk0ZKoXK8Lhr/6CWYuXAJ/iXWc&#10;Qzl/rl61UsW7VSu5v2Yd1gnWSuxbiTWyDlkraxPGyNXrNmH1tss4fDFZereoUdA10Xc+8tHNI99h&#10;9L+SdFj44wHBlJcAIwGNd1xMJ0ZfRtihdZj93jMY1K4uyhaSxdM9slgpVBylKlRFzXoNUL9xEzRu&#10;0gRNGzdG00YN0LBebdSoUgmlixdD7rtzoWDpWqjffRSe+mwZVh4Ktj7azyAmkImEz/IM2vcrvn60&#10;IZpWqIRStfrj4bcDseEs302p2dLX7xr1ZR0YmNW1IC0KscHbcGDOW3i8fmVUyHEXshUshjLV66J2&#10;gyZo0qQZmjVtjiaNmwqsujRprNKbNGku9ZMNbJNGwlMfTZs2RoNG7XFfq0fx5JvfYcHuk7giswz/&#10;Y6j0UaFs/BOjLuDM3lX46dPXMKzTvahZLBfuvjM7cuYviWLlqqFqrXpo0KC+bOoaKdmNG9ZHwzrV&#10;UKNCSRQvXEgWkcWQv3gDNO/3DMZO+w27z0QjVDbPagnECUgWg9zsJgQfxokl7+LBNrVRrHQZlG7R&#10;Tz2mY69stniIpFqTHwOTyY+H0Yd/fQuPdKwtm8pWaNzrfSw4HIGLcan6UE3N4pZ4fSnEWumaeRLZ&#10;tZf1Ein2ZADmfDgMTesVV19geN8jk/HJ8uOIik+zD6NZQtmeiOToIFw+uA6/fvIKhndrgqqyqciR&#10;PTty5S2IoqUroUqthqjbsBkaNWmq2qNpI/qoFqpVKo3iRQrirmwlULBkQzTr+SRe/mIR1h0NxeWY&#10;RKkLN9NJSAndj7XTxuOpNnVQJHduFG8yHEMmL8Pu4CjE8aOcMnPzY7q0SdVZVVUu1Ls/6TnWThJF&#10;XMKV8zi2aQ6+fqwJGpXOhzyFaqFyh9cwefEBHAyOVR7Qiz9e8RCIks1CSTZGsRE4smAyXunXQB9G&#10;95yCz1YfwSl+gaFypD6MpgmUQnJrB1mYJVzeg0OLpuCJKsVRKV8ZlGgxGH2/24RtFyIdH7/iIo6b&#10;YVnEJ0Yi8sxerJ3zCd4c1gP3liuEIvnuQZ4C+VCobFlUqlkPdeo3RkPp98q/je9Fw/o1UbtGBVQs&#10;XRwFc+VFnjzFUaxSM7R84AWM+2YJVh84r95NwOfrumxTFvOj9vwCwzmYMES/M7pM1Ufw1KeymDwX&#10;5fiUAxdg7gfv/DhranKMLI6DsGvBJxj/cEvULHAHcmS5Bbdlz4WcdbuiwXh9GM1nRrOMrqy+sslI&#10;tNNdV5FHRPYUPNW2JsoUaIi2D8kGUBb4V5Kv6ndYsPHZ7m6krXRK9Qb1h+bIYjYx4iRObVuCHyY8&#10;gwFt66Fa0TwomO0uFCxcGmUq1kLNOg3RoGFDNJIY00h83lD6dP3a1VG9QmmUKCx9+q48yFO0Eqo3&#10;64eBL3yBORsP4XCQbK7F5+pwg6Q6hvTb1ChcOboUs557AB3y5Eauio3Q4+05mLc3VOKR9AEapnhp&#10;oKmLro8+RBce8Xt82GlsmfUeXu3TAjUK5cGdd5fCvb1ewpszNuJwSJr1aBDxO3V6I/pODR4hXorc&#10;lIRQxJ5ZjRlje6ITDy8rDsCoj7dhzTEZe7RA/wrxr4FNzlSV49QhCeoLDNf+gMkjWqNEkXwo1qAr&#10;HnzrJ30YzScvMb4khyDuwk4EfDsOT/ZoiqJ58yFflZZo9/hkfL5sLy5H68eemE2b6115VEP3Joch&#10;/NRGbJ3zPl7sJH2yWAnkLVEZVXoNxdu/bsWOs9HaN8quIATzndFvDEPbPPwCw/tRe+hEfLn1BM7H&#10;ON4ZzcOMmHPY7/8xJg2siqK5q6B2y5fw2tSNOJuSpL6MTo0T7iqcJDrS0hKRlhSJK+d2Y/v8d/B0&#10;53tRpUAO3HbLrbhV+lje5sPw4EcBOBQbp961zXZQ72BT4iTWJUarT9IcCpiFT58bjJ4NqqBMwbuR&#10;664cyJO/CIpXqIGqtRvg3gbSP5vIfNyUc1NjmZvuxb11a6F6tSooW1w29HkL4e48FVC0YnM0l7n9&#10;+YnT4b9d6imO5xepijoh2m+gU9xIjNJztOSJnYmRx7Br3iSMa1Qc5UsUQ/2h4/HWirMiL0VqwH/E&#10;6PkuRXwUfmAZFr47DO0rFkFRWWcUKdMI93cfjU83HsaxMIkj4j+9aRPdEi+unN6FzdOGo0ujMihV&#10;vBmadvoAP8nmjs+MVs+AlFn1anI4LuxchV+nvIJezctJjMiJ3Dnzo1DJqqhapynqNZJ5qHFDNGlU&#10;Bw3rVkGVcsX1R5rvKYBSdbqi1wuf4bu1x3Ba9MdLcNRDjodv+7Hih9fwcIdKyJ61APIWrIDy1eqh&#10;nqwtGjXl+oJxV9YaTfU6Sq8F7kX9OjUkJkiML5gfd2fLgZxFqqBau0cx9J2ZWHEgFMFR+kuHtaIM&#10;SNlAOPlom3g9IQy4xHdG99DvjK7SB09N3YkNJ8LF51afEW72udjLR3B08WQ837MFapcqjgJFKqBI&#10;ncF47P3FWHEsTPqsxG/5UY8O47yDyzgmc91HDzRWh9G5mj2GUVNXYXuQDEyaQiskPgQf9sf3r/VG&#10;42rFkTVHHuQvURWVxdf3Nrb8Ij5ponwi4NpMfNa0cXOZqwRNZU3G9hC+JuLH5s0ao22f1/Da56ux&#10;LzwOsar/S++PuoiIvbMxcVQT3Fujntj9PMbP24ldFyPVgzy0X2RspMQi7NwubJjxMobKWqpK0fzI&#10;V0raqutovPr9WmyT9VeqVE95kX9S+I+uk9g8awKe7aof01GT74z+hY/poOd0/zZup28SYy/hwsFV&#10;CJz+Np56oA3qVyyB/DnvRs7c+VC8bEVUqS3tzn7Buks/4Hqnkayna1epiLLFiiCf8OXIUxrFqrdD&#10;+yFjMfmnldhzJhxXZC3DkMEG44uaX9NiZUF2FIEfPI0RjapInCmL6iM+xscrDiAikcfwZJS/tFGV&#10;MfaqHBVqU1OiES/zZvCOn/Hx4wPQqlJ55Ly7EEo27IJR782D//4r6rEP/AQAn2ufEiPxcu88fPDA&#10;/Wgsa7h7yjZDhzd+0u+MlnHGWBS2+zfMemMQWlcpLHGkKpoNek/WUEcRniBrWakEI5aOw5Z5rBiN&#10;Uf1W7OMldaZFIPz0Bmz6cQIeb1oF5fMVRcFK7dF29Gws3HMRQbEJSEq4jIgzazBD1hNdC+dE9uwF&#10;kat0BVSqVVfGsvSppk3RWGJcY9WHpH/JHoBjsVnjBir2NW3cBo079EeP5yfi4/WHcSoiVuKK9BV+&#10;QiMuROafeZj+2lD0riX9JE9O5MmZB3mLlkGFGrKvqHevzPOMn81kjS/rq8b10eDeaqhSpYTso/iP&#10;zbLIW070dn8Ck2aswNaTHHf0PxdWXL9mMNe6EZ2h24uX/L6DuCuncHrXcsx670UMbtcAlWX9kTP7&#10;3chfpAzKVK6FGvdKfJf4omIZ9x4NG6BRHVnzVSqLMkVk35E1N/IVlL1dk14Y+Ox7mLlK9gwXZP+U&#10;yPHNsU0bqZYtFY2z663HdBTIjWw1B+LBDxdj+YkwicHkZB1YHzFONaZ+UU0o9YsLPYF9/t9j8qD7&#10;0bB0HtxzZxZkuZP/oGmCvuPmYf4+PnqGekUn6yikX/mXUsx6yIKDlB5Rn5IYgbCzO7F98VS8NbAz&#10;2lYvJXuBHMiaNQcKFi8nsbguat3bRNZh0hfYJxo1QqP69VC3WkVULFEYhWTNcEfeMihXr6+sxz7H&#10;7NUHcDFC9nf8x4lyhCZlkdSTj6JIjAqSNWAA5r/3Mga3rIEaRXMjz93SP4qUR6nKtVGtbn3c26ih&#10;9D3GfJlfZZw3qVcLtSqVk7VMIeTKXQB3FSiPik26YsDL72Paqj04GhyDGPUYHx7OcyzQp0mICzmM&#10;fT++geeaVEbl4lWRt8sYvB14GPt5GE0XOR2j2oDtpvc1jHmxp7fC74uX8Fjbqih85x3ImuUOZMtZ&#10;AuUb9cOLv+zFzqAYcqr14lW1aJRXjnWZL8PPbMOquR/jpYfaoUGFfCgsfuUX0ucrXgkVqzeQvQX9&#10;yvgta91GDaT/10a9apJXogjy5yqInAWroELzgXj6nR+wSObuoOhkJKuP0Oq2VZ9YubIf679/BaPb&#10;VJK5thwa9XoP7/60Hxf4PHmJDWouU/2ANdLrCVNjxg5+cWeyxKWz6xfh8+f7o1W1Ash2+90o2eAB&#10;DJwwC78duoRI9ThIiWGpsnaIOoutU8fi+ftqodztdyJb3lIoVUVicAO2k4xl2f83saD6izoz4Nwk&#10;bclY0kzGleQ149lB4/vRsl0/DHlB9tkHI3ExStYxtEnZy8No3RaGWIOkpCuIu7QNv77RRx9G1+6K&#10;vh/7Y9kRWcsKq17XWD5y9D+KUfXlain0APYu+QBDu1RCcVk/3JW7KEpUrImasq5rQDu5nxbbm8m1&#10;2vdZaY1ps9prN0FzpnMeljo0bd4OfR/7FlOXHsS5JP5zQsdo/ijFSrn1wlcf+egPkO8w+l9JVgRQ&#10;+CNkl1dxTv4QqSmy6JLF/InNv+HHKbJI79EKdcuXQ+nCRWUhmQ9335NTfbQnW7asyJZVAvedAtkU&#10;585TEMVLVkCFqveibd+RGP3hLCzcdUF9iUMCJ3GZzDihcpHCA6jzu3/FZ0MkMFaSzW7t/hj8znKs&#10;Ox2CSBVwlVXKNpuuUV+xnQGboZKsV9OiEBW0A3vmvIPHGooOWfTcIpPu7bIguTMb7c8uC9UcUge5&#10;zppNNo2sj0Dl3SV1vBtZpY7Zs9+ObFLfO+4shNz5GqDj4NdlA7oH4XHWc4O1coEsJtPi1PM1T273&#10;w9wPX8FT/dqjoSxwihUujnz5+XGhXMieTSZ+kUvZ1HXXXdmRN29eFJYFbZmqzdFlwEsY/80i+B84&#10;g7B42cyIy3SdVKXkJQXxlw7hyG/voX/ruihZWhZX9/XD87MPYM+5SCSrgzsaxo18KqKDDmHvz+Mx&#10;kM+MrtoKTftMlkkyGBf5pSlko1wjXl8KUaOumSfJnCTSdT75o4+vwOwPH0ezemWQJ18F3Dd4Aj5d&#10;dhAxsllSH+9RpaRfSbuqiSw1HinR53Fu53LM+3wcHh/QFXVkQVaqWGHkl41+ztx5xDfif9UObJds&#10;4iNZ1OXLj8LFSqNMueZo/8BzeP3zX+C/9wIuxaao52lzEZOScgVhhwMwe8JIdK9VHnlyFUetXm9g&#10;3JztCIpPRLI6hOIWmu8UYH+Rv6oqcsFDSUngj7ZTfpMiEXx8PZZ9OAy96pdFkfxlUKB6fwz/YDEC&#10;911QCxq9OOVCg37ne660BPo+IToUB3gY3b8xatSsgULd38KnAftx8go/TqyVa25ao0klWzd8p1Ns&#10;8D7sW/QhHq9WDpXyl0bJ5gMwYOpa7LoQIfUmMznFYh5Eqv4hrwnhCDm2Bet//hLvPDUIfe9vhNoV&#10;y6BIkfzInzcP7r6LH/UX31pjOHuObLg7T24UKF4cRcpXRu37OqH/E2/io5mrsX7/BQTH8F1VXMhK&#10;HekrF6UhIeIcjm+Yi3EyluuVrYEK1Qbj2U82Y+OZMBnL7Ly0kV7R/ZKlFWgrdw6y2QnetwrzpzyL&#10;Ac0qokQe2TTclQu5a3dA03HL1JffxbgOo01pJ7kkqjuSuUqNOIxtv7yPx9vWRbnCDdFh0Nv4MvAg&#10;whNTrMNo4dSrdwdpK51SPaGIF1JUHf4lRyFBNlknNi7Fjx+8isf6tEOjcqVRtlgJFClQRG1YVZyU&#10;+MJ+nVXiTs6cOZG/QH4UKVEapavUR/t+j+Old3/EXLHvSHgcImXgq0Ws6qDUR2VJMqyjpI8vw8zn&#10;HkKHfAWQq0I99Bg/HfP2BKkxpix3dSJTF5Wqm0LVWxbIyTEI2bNcfZy1b6MqyHNXHhSq1h49nvkU&#10;8zecwWW+s1cdRnv6xyJlj7GNcmVRnRCGqDPr8P3YvuioDqN747EP1mPd0QjEKyb1qwu4YJMzVeV4&#10;6EiVuHFw9QxMGtUeJYoWQPEGXfDguJnYcDoZV2TVnizjNfzSPuxdPg3jh3aTuaUU8uSvgDo9n8ar&#10;0/yx+cwV9e4t2w+6fso7VMPuyAPtmPMI2hOI2WOfQe8GNSR+F0HOqo3R66Uv8aO0z9lQPX6v4hKC&#10;9v6GBW+MQFvGhpLNUfuRN/H5psM4Hy0bQ2U2ZafKZvUcdvt9hrcH1UXxfNVQt+XzGPvVapyOj8/4&#10;ndHUoeJ4MpJighF6YBmmv/YIejaqhHx3Z8dtd96F/E0fwcAPl+BQTKR1GM36sIzu2nxuY2piFOIu&#10;yPywbBamTxiN4X3bo0H1CihVvBgKFCqGnHnyIofMQ9nU3CSbU4m7We/KIRua3ChUuASKFy+BCpXr&#10;oEHLfhj6/GR8+MMyBGw7hotX4kUnt62sJ4n2G+gUN1I+p0dY11TERxzDtrnv4bUmZVC+VEk0HPoG&#10;JvgfQ7x6rr3EMflR8UziXKLM5ZtmvoHhzSvKZqsgCpS7D+0eeQ+LjgbLHJAgbWrFUdY/JQlhp3Zi&#10;w7TH0KVxZZQp0RxNO07CT/uDcUHmPX0YzTkgGQkhZ3F07W+Y+vYoPNiuMWqWLYVCeQsgz925cZeM&#10;06yMj+KTnHfLGkfGW8EylVCpcSv0k83mJ4u2YYd6Xqy14WSVRX9S8H4E/PA6BnWoLGP+LtyWJRtu&#10;vzMb7pB1BNdO2a15TccDeeU6Q14Zl/OJ7iKFS6G0xNIWXR7BU+98j9lrj+BSTCqSkqVuHJOMq978&#10;S1I2EPSx4dH9gl+SnBq0Cl+90BdteRhdqRue+nI9NqnvpLAPoxmrU2Iv4cr+X/HJk73RslJJiVfF&#10;UarlaLw5YxP2X46XtQPbnWs6KSHxhO+YPLTgI0x5oJl6ZnSe5sPx+NQA7LgYreyhJXyOctDBQEwf&#10;2x9NqpcQv9yBW28X32TlWov9T3ydnf6woNZm4i9Zs2XPdjdyZL9HxdGsXKdlvwt33303ilbph0Gv&#10;zsPmi1cQw38IiJ7EqEsI3T0P74y6Tx1GF639OMbN3oTdMmfqf+zrP4yDcRFncWr9Nxj30P24t2RB&#10;ZMtbHrUHvYePluxTX8ypeRW7uJGH0eexcdZE9QWGBe8pjtoPvIp3f9mGo2Hafzb0mudqWiKSomQO&#10;3b8ay6d9gLFD+qFD3RqoWKyItHNB5Ja1X3bOx6q+ph/kQH5Z7xSRdWOZ8jXRuN2DePTFT/DZLxuw&#10;9VwIIuKTpb3E/1bcoGlqzcEvPIw8DL/3n8OIxjVQIl851BzxHj4M2ImQOPXvQJeBugx9oKGyOF2n&#10;JSElORQpIXux9tvJGN21LSrmyo28RarivgGvYdLszTgWHIWYpCQ1jlJiIhCy9ydM6dcGjdQXGDZQ&#10;z4yet+M8YqVPpSSG48Diz/DOo61RrZisP8q0QJ+Xp2HutiBZq0p50S2Wiw38a5mnAjR7Ivut5PFS&#10;wOdaJ0Qcx8l1c/D+wLZoxE+uFK6Nqt3H4cNF27H3QgiiYy4h4sxa/DCkLToXyYnbb82BW+64U8Yf&#10;19sS17LLmMsufUheua7PLv2Ia//s3MtI38ueNT+yFamGSt2GYMzCLTgcEqXWdHweNd8Jzsfe7Q+Y&#10;ie/GPoWH2zdHncrlJEYWQoGCBXCPxAgtS/Sw34q8u/k4ivx5UaxEZVSq3x4tHx6Nt6b9htX7z6kv&#10;LmQbsJ7qIJoNcE1SXtKXyicS31NiZN9xCqe2LMPsj1/DkwM6oUnNKqhQUtasBYsir8TxHNluV3FM&#10;ramlznfdcw/y5cuH4rL+KFO9MVr2HoVnJn6LWSt24QCfq6wOojlX6rdXqC5CXWnROLXuR3z5WBc0&#10;K5IPOWr2w4D3f8HyY8HWIxSsxlJxge2oX7hXYsRNlbVS2PHNWPXlq3hE1mVlC+SStuEXkTdA//Gz&#10;8cu+MPWl4tRNlST9yr+UbfmIt4bBIupJFTfyTRnJ8Zdx5fQ2GaufY6KsgbvdVxeVSxdHoYKFZB8m&#10;8x3foS5xRccXxuTsyCN7j8KFiqJ0xRqo1aYvRoyZihnLduPo5VgVe9Ua2xF7lUVST/6zNC2F7xw+&#10;i7NbA/DTBy/J3q8jmtauhqKyZylQSNYPuXMhW447Ze8pYFyTueUeGfcFZE4pWrwsKtZogvukzz07&#10;SXSulH1rcDRiObfS/3yTjbxyjPCRmrHBh7Fnxht4tnlVVClZFQU6vYgJy/dhf0ismvPdHKPaQI8x&#10;bhe4pkPcJRxbOwtfv/ggmpUtijw5JL7mlDm+cT+88stu7FRvamIbSFHKU01JGbJnjJP59vBGrJz9&#10;CcaM6oU2jaqijOzdChQqoc4Actx1D+6Uscb9Lee27BLLcuXJg6KyzihfsR6adXwET06Udl53ECf4&#10;vHjKZsdQhnO8S/0ijmDt9LF4js+Mvrs0GvV6C1N+2oVL4mfzJhLOUTSMV6p/yh1JHc4SEnsSgg5i&#10;zcx3MfqBFiiXU+akovXQsO8LePunVerNHnE86Jc9O9d7m6eKP++rg9K33IZbb8uKLHdml3aS+V9e&#10;daywoOK0npe4h1LxJAdjCtPJnwv5i1bH/X2ewXdbg3AqVGzmmxeUvRzvnKPs9uEsysPomKBdmP/G&#10;g+jdtCpy1+qAfh8sg//hy+AH8VSPs9pRwZC6FWniwOTQg9i99BM82qUmismYuvW2O5CFcU/i0Z2M&#10;e9K/GZfU2oNxTqDWedyPqLk3m/qUcjbOxVlzI9tdBVGz7RhMmLEBJ+Oj9GNbxO/8UYqVcmMDjfGR&#10;j34/+Q6j/3VkjX4Xbg5Rkv7YEcMkZweZXGUzcmbveiye/hleHzYYj3TphNYN70VF2TTmz5sbuXPd&#10;g1y5ZBEhE3veQmVQtW4LdOn7KIY/OxYfTf8ZK3YexaUE6I/D8D/dKTKRcSMlAS1ZFozndy/G5091&#10;RPv6jVC3+SN47H1/bDhzGZE8oFIBj1OMs6bXqq/mNFypqdG4ErQXu376BM+1bYLaBfKqA6CcMinl&#10;ksV1blmg5ZFJMjevFXIJcqq8XFKnXLnzqcPjXLklTa7vySmb1OJN0GPYm5ixbjci4vjMNqdV1mRj&#10;fQP6WfHd8tlf463RT6B/1464v/G9qFqxjPgup+jNJYsT0ZO3IAqWKIsaDe5D2+4DMeSpNzFt3ips&#10;PXIJwfE8ZJWFCP2nq2ZRqqwljuLgok8xpGtL1KpZDw06P4rX5+3FvrNXkGhtyAxFXTqGXQsmYmiP&#10;lmjQqDs6DvkISw9exKWoRHVYTKtJ1KEnFf4xE0560qn8Kz1F2KJPbMD8z19Fx/vro2Tpmug88i1M&#10;9d+LeD6Xi2KEj23O585pf0kiv7gxPgjnD2/BsrnT8OqTo/BQz85o3exe1KhCH+n2yJkrj/ipIAqX&#10;rIwa9VugffcH8ciosfhsxlJs3H9WfWSeX45MmWkiMyHxIk5umINPXxyI1nWqoUSZ5uj74jeYtfEk&#10;Ytm/aYvUmP9J1nbJX10VZSNz+WNPuImICT2G3bKZeuGBlqhXoTKKVW6DXqO/xuzVh3DxivnYHvmN&#10;dCVZ7ElGXGQQ9i/+EG8Oa4dmzZugUr+38FXAPpwMl4FhkaVewfzVJFbI4iv6siw8l3+F55o0QL1y&#10;1VCjwyCM/HYdDlwMk7Gl25oWq8N+tXpkivTDpHBZ4BzCoXXLMHPKRLw07GH0an8fmteujPJFCyK/&#10;9PU87N+58qOALIbL1WmEZt17o+vwUXhhyseYE7AJR4MSECM+5oEQV4ypyRIX1GLc0FXERwTh6KaF&#10;eOeJTrivdjPc23AEXvtyNbbKWI7izkBVSftHw9hokVzHhZzFbr9Z+Pi5B3FfzQooUaIkSjfphq7v&#10;LMaWU5fVM3UdJTyIOd5zkyOOYutvX+DZnm1Qu3Ir9B31Lqat2o+whAT1Lh5Fot+9tL73Bk2OFClL&#10;y9jWSI7F1ZjLOHtgExbP/BJjnxiKh3t3Q9tmjVGzQjkUlDiST8Z87tx5kadAEZSpWA0Nm7dB5z6D&#10;8MiTr+Hr2X7YfOAiZA+CGGlHboCVNuMrbkbSEmTjE4OQI4GYM+Yx9CpXGSXqNMVDE7/Dgr3n1eZB&#10;81pQf2y/q82MIrkWm1Mjj2P3km8xcWQf1CpbCoVL10CDro9h3LTVOBwcgTgebipuT5IUynLJEw1i&#10;Z0L8FUSc3YKZ7wxD79YtUL5uf4z+ROLZsVD18XivchzEO9taAdvG1F9SUqIu4ODaeZjyfF9UrVwB&#10;VVv2xVDZ2Gw+k6A+qZIQzTlrBea88xweaHEvKpWogMp1emDkxB+xaOcpmLMlilTzHfuyy78CpZiZ&#10;8YgLO4k9i2Zg/JBeaFGzkvJN465PY9xUP2w7EaHYUq9exoX9y/DbxGfQs2ItlK8u43zkeHy96QCC&#10;oq3DH5Iwx0eew87A7zBxRHtUKd8E93d9CW9/swqnY/jOYuNHVwlFxjSm82OyyVdOYsfCz/DWqN5o&#10;WKUc8ueXDV7bERj1+RIci45QX7CofMaKsBoWVDslRSEp9CzO79uM5T9Nw+vPP4aBfbuhXasWqFGt&#10;AooVyS+b8Xukf3K+y4NcfLZrtVpo3qobuvQagKFPvoQJH3+PwC2HcOJSNCKTdB9V4pVGXrEeBrz3&#10;JM2tKU0913vbz5/hzQ71ZR6rgTZPjsf7gYcQHy9zq/oHtrDRCfKbGnUSh1d8h/cf7YgGNWqiZsuH&#10;8Oj4udh1IRbRieqYg8xKbmpKPEJO78CGGS+iX7tmqF21Mzr0mozf9l5W78TS48CyPiUB8eKX4zv8&#10;MeOTcXhmSB+0b14PtUoUQfF8nIf0/F+Uc1CTNmg/cASGv/UeZqzcjj2yaWef4oGa/qEJaUiQmL1i&#10;7rsY3qchChXIL2sOxllZX3D8y5ojj6wvcucUH8t6hGso5uWRtUCx0pVRp0FLdOg6AIOHv4DJn8+E&#10;/5bDOHdFrwP4jm9+L4L6bgTtHGo0mm3irfKbSddzQ4qMz8SLm/DN2GHo1qQ5atTthZe+WYntJ4KR&#10;zFgtpEuInuQrSArZgQVTXsAjrRqhYtnaaDPsM0wPOIyLMZqX/3oltC9jcGCJtM/gzmhcsgTKdX4c&#10;o7/3x66gK+ISsVUEp8SG4eKBNfj+7RFo16QW8uXTvskpvuB8nye3IA9jpF6jqXWaAvPzSX5+8RnX&#10;BZKXpwDy5i+CsrUHYtjYudh2IUx90RrdlBAVgsuyvpzyXA+0bNICVZs+iUnz1mP/hXA185OMZ1Li&#10;IxB5fAWmvzEEPZrUR/GyLdH3lZn4eesZhPEde0K6baUOaTLfx4Zi008f44V+7VGuWDW0eGQsPl28&#10;Rc3pqppShGOQ8SVFrd+kH6ckyno6FFGnDmHzr3PxxWsv4Yn+vdCtTXPUqS6xJb+MPa45c0q/kH5Q&#10;pGQZ1G7QDG069sKgYc/hvc9nwW/TURwPSYBMD+pAhodKfCQJfa9rIzql3yeGHUHAx2PxrMiuWbYW&#10;mj79Lj4J3IqgmGhllyHXlS6qSdnPvsKFu4yVbYGY98bz6FW1HMoULo/qLQbg0Td+gN+eswiJ1vVN&#10;jrmCSwcW4JOhfdC6bGUUqtYMPcfNxYJd5xEv9iRFnMaaaePwfJ8WqFa+Iiq2fAQvfLkIG0+FWUpJ&#10;YoDqz9SvodLEIBXPmEVwDkyKQPjJLfh1/GN4oGENVCheHZWajsDLU5di9aHTCJU1V8TZjZj1dB/0&#10;qVJS+g37mNWX2K9k7a3X9Ho85pH5mH1P7WV4n7MY8pSpjVq9R2Dcb9tx5HKU6jN6JhQjZF8RL3PD&#10;qe2rMefLKRj9+GB063AfmtWvqd79WVjk5lPjWvosP+1XsiJqNWqNTn2HY8RrkzFl/nJsPxeqPi3K&#10;gzhNVv0d7ZMhOVlYTL2In1LjZD6/gHOHNiDw1+8w6bVnMKR/H7Rr1gS1KpRFMVlT51fjKx9yFyiK&#10;AuUroVbj+9BF1h+Pjn4TU2YtQuD+07gQfxXRslDnuloR/e+6TEVKcgxOrZ+Lb154EB2qlUexZgMw&#10;7OP5CDh60dUTFWnDFDgmuddIlFd+zjMx6jwu7VqKz14chg71a6BQwcIoUaU5hk2agyX7Q5CoHtvA&#10;wk6yhKmO4Ekmj+NO7JVLrpXSEkIRf/Eotvv/jK/eex1PDemPrm3vQ93q/JK3wsgnbcRxx7iST2JJ&#10;5er10axtd/STMffGJzOwbOMxnA6RMUXJIpefHFZrPddcI39FWXKKlc42iOZh7Rb4z/sO77z6HPr1&#10;7IrWLRqjemX+Y4Cx7B61Z86dT/pK8Qqo11j6Rp9HMeqFCfj4u1+xft9pnI1KkH0w90tap3pMDOMI&#10;f6ReMZcOY++cCXilSyM0qtkQlXq/ivf99uDQ5ZgMuxD3XmwD9Qz0q3GIPLcLG+d/gmd63I+a5cpI&#10;P62Ge9sNwdsL92LvhWhLn5ByJmHVOFX8Ghcme4uj2LB8Ft4f9xwe7dcVndu0Qu1qVVCscCEZbxxf&#10;Utc8+ZG/WEmUqlkX94tfHxn1Et79Yg5W7DyLs+H84mZKFPBVGS6j7GoCYsNPY/3Md/Fy9wYoUrQ6&#10;2g6cgC8W7kQY/7lFH6gf9gNzzR8tyoa0UXIIzu32x0/vvYweNWujbNFqqNakB4a++QUC913C5WjO&#10;F7IPjr+ATd9Pwoud70M1xgM1/8j8zP0nY4eKGQY6lpi5ifc5ZU7nm6hySvzOmbMQSpSthw4Dnsf3&#10;28/i1GXZa8g8oneG9KluR0OcPxMTZQ4KOoifJ47CwPYNUaZJVwz7xA9rjsi87MFP8mxjzjFJYcex&#10;J2AaRvVrhcrliqu1hZpbGdtoM9uDaxBCxT5HfbjeU/GRrxIvcxVGrrwlcG/nMXhv1nqcjdOH0XqP&#10;rP2uxqHpF7w18JGPfgf5DqP/lfT7R/61S2i5/Mt3viQlxSIy7BxOyeS6IeBXfP/pFLww4lH06dwW&#10;bds0Q8s296NVh27oMeAxvPT2F5i7fBO2HjqLCxExiOMELTJS1UStFxBaugS0hHBcObER8z9+Hk88&#10;/CgeGjIek+bsxP7L0YhTwc7a4Eh5fUCuSxqyr9KTypM/qTJpR4WdwtGVv+Kjp0ZiUPv2aN26NVq3&#10;aos2rcV+oo0TbQSt0UZeNdqitUywrdu2Rqu2HdCidU906DYcL0/6VhbjfAyFLBBEj64ZSep1lRtd&#10;2bAI+AV4saFBuHhkD3asXIQ533yIMc+PQqcO94vMlrhPdLTu3BMPDHsGb3z0Peb6bcXu48EIjpDN&#10;saxS9btcKYuv4jVTMfFLQrhMcut+xsTRT2LQgEfw6HMTMHXFcZy4FCcLI73wMNyxwntsw/eY9Ios&#10;TkeMwbMTf8Km06GIiJFpTnhdWxn5oyYVdWcmHHeyJ0XdJpxeEy8ewNqfv8Fzo0agW48BeObdqfhl&#10;62GZYNnumk9qI39FqvxhV9DvpkpU79iLDwtGyIlj2Bq4CLO/mow3ZIHau0sraQvxUet2uK99L/R5&#10;9Fm89t5UzF26HnuOi08j4hCTIP4375jlH5GXlsIvypmDr8c/jYH9H0CvB8fh81+2YE+QbCiom4sd&#10;VWN7MUlSxR0/5NR8/Lb4EAQf3oTZU17BkwN6o1O3ARg5bjp+Xncc569oOfQEZVO6SeHhbXJcME5t&#10;/AHfTXoCI0cNwwNjv8OC7edwkQ9TTEdar34VCVKe72qMvXIWR/jM16HDMLh3Pwx49g28u2AfToZE&#10;yGYmWemjtSylilsNSvv5pTHxCVcQeukMjuzfgpVLZolvnsfTD/VAj3Yt0aZVGxm/PdFz8JN49q2P&#10;8f1vK7Bq+14cOx+s+jffea021Kk8dCdcwtXeiQ2aFBOOi4c24of3X8CIB4dj0MPvYOrCrTgWcgUJ&#10;7LeqqrROFdAFrUNA1a+5wJR6hp87jJ0Lp+K14YPQu1dP9Bj+Al6cvg4HLoQhXvJZT29EyUQ6oio+&#10;1mHTb/jolWfRv9cIvDRxOpbsOonoNOl7qiOSj3awgJFkS3Om6FT+ZSFao1ubnlf5Ui/GutTEWMRH&#10;Sp8+fQg7Vy3BnK8+xthnHkcPiSMdGWPatpc40hePPf8aPvxmLn5btVPGfQguhssmI1H/08b0UV7p&#10;cS8kseDq1XjZJCQh8sw2BHw5GS/3HIAeg0fgzZmLsPbEZd0mbiSF1Vgj6HPK5bW88F03aZGysd+G&#10;zfO+wEvDH0Kvbl3Q8+FnMfqT5dh6JgjhCdY/rChGyeMrr4xMO5XnqQnxMl9cOoDl30/Eq08+hj6D&#10;X8enP2/HQX5ngPDSa6aEJvc7kiVdvWrf6iseHF+NC8HZPSsw6+NXVR954LGxmDRzDY5EpCE6ORHx&#10;4TJXbZRN7tOP4OHuPdC1+zAMe/YrzN90HKdl83PVOvRVcUhAyZ7E+Ua920w23XFBh7BixgcYN3Ig&#10;espmqkfv5zD+y9+w7lgwzwWlrSIkdm3Ahh+m4NU+D6LvgKcxYvL3+OXQaYTFqwcCaBJlyfHBOLp9&#10;Caa98zx69hgim8/PMWPxHoTIRkVv/GmQqbn+6/I7685xKO0XdXoTVsx8Hy8+OgidO/ZEn6cn471f&#10;NuF8fIyMV+FjGS1C+KWNBVqq/DBeJMYg4UowLp7Yjx3rl+PnH7/A+FefwUMPdEW7Ni1kfpS40KYd&#10;Ojw4CENeHY9vZi7BgoBt2CbzelCkbJITkpHEw1Dpo+pdy6LMUifEKxvqr/wx9hhSOVKnlNhgHFu7&#10;CN8+OxT9JF4/9v43mCsbVRUepKuq7qqGgkS45CsIObYRa758C08MGYrhYz7G50v34kqMyFEHqeZg&#10;js+bjkd48AHsW/4pXnuCh+6j8dxLs7H5dLy0i9gsE5+0sohlW9MvMm6TohF69iD2bVqMBdKeE4Y9&#10;hIFduS6QNYPEyAHDX8L4j2ZgwYrtOHI+HBHRSeo7I1g3xmn1LnuRyTkv6coZbA+ciUljhkobtZN1&#10;RyvxqcxpEgP0WqO9rEHao1XLluJvWQ9IXGjXuTceGvo8Jnw4DT8v3YidB8/jQkgUYmWeo0z+M18f&#10;QJPoQT3nsHVN/Hd3szOF9RQPSdvHh+7Hgqnv4sXho/DQwy/hs9+24tA5fmkY21KxCkRXWrSMgSDs&#10;Wfw9Pn/pKQweMBzjv1mD9QdDEG2doqnDGa5R+K+mqwk4sXEJZr01GsO7dUXvFybjU1nTHI4QOepf&#10;UWJnfDTCTuzBoumT8PTQwWjftqP4RuYgWYtxzdWO8dFaj3H9pdZhkq/XZpLeVvuS/K3adUKbDt3R&#10;a+B4TJwaiEOh0Uiwnj2aFBeJK8c3Y/bHMmcPfwwDRryPGSv3y5zJd/yJ3WKxepWLtERZM4Udxfr5&#10;n+Kt555D3wdex4eztmHn6SuIV7UkH+VyPuYzmaOxL3AOPnntafTuOhAj3/4a8zfukzmdX/QmrqP/&#10;XCQtxHf/MqZL2/EdlAmxMh9fPI7dG/2wbO53eP9NfhdGT7Rr1R4tW7ZH28698MCjIzD+g68wd9Ea&#10;bN5zGmf4z5+4FH2QZEnWDcWIan/0m+8GTIm+gJ0i9/MnRmFg9wEYKmvLObsOIjQpQdU7HVGMgXph&#10;X1EeQtzlk1LXufjqtVF4sEcvdOrzGIaN/QY/bz2NC1dkLhJ7ksXX4adX4+d3xuLp3gPQadAIjP5u&#10;NVYd4aFiDFIvH8HqaRPx1qiH0LfvYAyc8APmbTmEoDj9yRHlMOU0ywA3cqSpS46zeMRGnMaBhV/J&#10;ul7ifKde6N7zebzxvb/oPI+w2DBEX9oJvykv4ZV+XWWtzXW/1Z/aWn3KWufrftVO9bFWktZS8tu1&#10;ljjYaxAGjXkX38ka77TUk5FFrWB54KjGhrS1rF0jgk/i6J71WLVoJr57fwKefUTq2KEtOkgMbSV7&#10;jfZd+mLQ8Jcx6ZP5+GX5duw9GiTr7iT1uAe1/lAeYN9g3SzitYEnOfNUvvwx15QntqVKnIyNOIML&#10;x2U/tSkQC77/Uvr1k+jfoR06tpJ6t+6Att0eQN/nXlTP0V68age27DuFoDDZeyUylrIHsF/ZtnFM&#10;cfyqgCx9+PLuACz5+DU8+2AvdB45Bu/8tAJbz4aqUjTFRcY2K1FLlP6aGin95hy2LpiJ9158Er17&#10;dEH3h4bjnRn+2HBc1goyIbqPI5KHMDeiZILjQMdE/uW7ifmPlSTpE+HnjuHQtlXwn/89PpowBiMe&#10;6o9O7Bct2Sc6oWPXfnh+7GR8Nc8fK3aewvFLMWoNrB+xIFqVWv5hLXWPUPcuc5gu/pE2SJF9c3T4&#10;JZw7vg871i7HvOmf4U2p54M9OqJtq/ukb8j8Km3w0IgX8P63P+PXQGmDA+dxKSIRsRLD9Hd/cP2e&#10;ZI1FSw2vZf2XEH4aJ1d8jS9GP4KhAx9Fv1clVmw5IX3Vei68B1mW6j9yI6NW4l4YLh/bjEWfjMHT&#10;g2XN3fsRPPLsu/h+zWkcD+H6mAXIL/VSMJLFH5y7k+KRGBOMsAuHcXDrKvw28xu89cpzGNivl5rT&#10;Wsreom3bzujx0KN4bMJ7mPFrIDbuPIbTF6V/cp2r6qjjqjKMv1I/9QWGUaE44DcHU1+W+bPHw3hq&#10;/A+y3zqESOl7bA/dGMYei3hrKqr8JPtBRCMx7CROrl6CL59+Fo90f0BixSMY8eIUzN8sa8UwmcNT&#10;OZaDsHfxNHz6nMQ5iRdt2nG+5liRuV/Qpq3EDAMVPzTUPCUxozXnJYkjrVUM74yuPQfjmTc+xpKj&#10;l2SvKjazPyvjaLpEEqtNaSvrn5gciaiws1j5w3sY98wQ9JZ+MfHnHdh1JkKt9/Wb+Oz6Oq8phM2T&#10;EnkBx7YuwTtjnlL/AGkjY51zK9cWLpvlnvXimsY+62D/51kH0U7iYEcB42YPPPzCl5jpL2vURJk7&#10;RKe2nf2c9gtoh4IyQ8NHPvod5DuM/lfSzRv5+t1hDjlWwOFEof4rqzblcYiPvoSIy2dx9tgB7Nm8&#10;HmsDlyEwcCn8V/hj+Yq1CFy3E9sPnMSZy1cQHJOoPrqrFm8iS72LhwslIbXRZ06qbABk0Xz+4Dps&#10;W7cBazccws4zskiXjZcs9YSTwZebXWshoErb5HlvSB1ucfFAiO3JidGIvngSh9atxoZly7By5Uqs&#10;XLESKwICEegXgAB/QYCBv9z7wd/f34ak+Une8oAVWOq/Dn4rtmH7/pOyEJeNv2xE+ZFvs1jRVjFQ&#10;W8GadU9ORFJ0BKKCTuP8sX3Yu30DAgOWIGBFgMhaAb9V4ruNO7HzyBmcuiwbKH78UuTqJjHydOCn&#10;71LFl+q/5LKpjA05i4PbN6svnQrcIAvPYNmw8DlYwk67eMCXIiuKJOGNkc3WoZ3bsHrdHqzacRZB&#10;sYnW88+0BuoyP1qvQQZkZfMlLS4El07ux5Z1/GKmTdhySCb/sCjZePGdO1xssCfo9qc+to/6+Ko6&#10;zJDWTk5ASlwMIoPP4fzxvTi4cx1WByyWNpK2WLEKS1esw8rNe7Dz8GmcDo5ARFyyeuyL/lg0fcVX&#10;Sqe8SERfOISju9Zh7ZpVCFx7CAfPRSAsUfwmTOpgVZ1w0B5VyEWedymyEORzAlOSY5EYHY5zB7dj&#10;yyo/LFkagDV7Tkp7xSBONuUcL2wTXU+RLH9Uv1V9P07aaT8O7wzEmjUr4b/nFM6GxalyfJwK7fFc&#10;WKgfluWBifgpJTkaUSHHcVR8sXHlGqzZtR+7Lkhf4bt7pS4pSq8lQxmgfaztoV3JSE6Q/hIVgrBL&#10;J3F6zybsWOOHNQEyHmQs+K9cjxWbdmHrgRM4cSkUQRFRiE7gM7gtcVwIqcMe0xdZP7lSG2x5TUlA&#10;QmQQzuzfgC3S/mvXyeL0fDiuJPJdDJpX1dEFkUFQutzrxxBwUxuOiDP7sHO1P9asknG6bTc2nApF&#10;WLx+Thzt8UZMNiCpPkFmqkiR8S8b6qPbNmHNiq3Yuv+ULNilPa1DNGUP+yLtsH5sSZpMip3KKwqn&#10;f7U/SExV/TpV+nSKbNTjoxB56SzOHdmPfVs3YbXfMqySWBIYuBIBq9Zj0879OHjiPM6FyKY2LkVi&#10;pq6j9pXxtbFIfjhW1IG09J24Swjatx07loi8jVux8/RFBMXIglHGO8eckqFIl9YQeUquXPNWtZ/E&#10;2+hghJ/ci13rArFu1QqsWL8Da/YHibx49Y5d9mfdpy245FlQL5QlIqXuyQlhuHR0O3Zt2ijzwgE1&#10;/jhm1TN9BS7TMiFLsg0lX65SZOyEn8WZQ1vUl8Ct3CJ2nw5BaNJVJKRJf0uIRGzQSRxbH4gN4ufA&#10;lduwduspnAzVj1LgJsr4h3K9EfM5LlmXNJk/Qk7swf71AVi52F/Gi2wQjlzAxShpX9HJjW5i9EWE&#10;HJP5b6lsYldvxXrGqahY9QxhvruX8qgsLVVsCBVb9m6SeWgLNmw/jmPnr6gv3tP+lb7DXYXDMqYr&#10;4njhOJSflLgLCD4hdkg8Wb1qHQK2HcaOs2GIFpvpX1XcAuup51wprpKYyPEsG/R4mZfCzuPiqYM4&#10;sGsz1q8JkJi7HCtkXgoMXIXl66XP7jmAE+cv46zMTaEyryeIEMZRJZFyOHYp00XOa++kbGI9lR2x&#10;iLkkPtm0Sn1J0NpDx3CED/829rO/6EEh4OMOghByZDu2btiItbuP6H8yqvmS/VS3mTogl8iTFB+G&#10;yPM7sGfTJqxfLfFt51lcjE1FvOrTel6y3cULGQvSf6IjzuHSqb04sm4FNq8UfwTK/B+4Fqu37MPu&#10;o+dwNkQ2jomytlDjR4PzMmUqSSKKz+0PO38I+7fLWkPWSIGB0jcEgTKnqTWHf6AF+pxrD1kLyDy3&#10;dtNe7DsqMUPmubDoJCTwo+E0jTrcDqNJ1OWMXUwxZO7IQwGMVfQ7/xkRivOHd2LXhk1Yt34fDl2U&#10;WC3rARU76G9VXCJ3WryUlXn53GGJnxukf2zArpMhCIqSdlBtIr/UzXZU/zRPRoysSc7u24ptKwLh&#10;t/kQDpwNR7Ssaa7yUEXanAfq/Odl0LFd2Czt7bdcxhW/hFD6XECg9ocTZh0WoEA/CY+syfzFZ/4B&#10;K7HcbxX8V+/H7sOXpU2k/4u/WAfzqLmT+9Zj87r1WLPpKE5KH45KkBjBfLFbjQflGunDieEIOyu+&#10;37ZV1lMHcfhMhPpSTv2pPu1DKSW8yYDEkcig4zgiY2b1io1Yve8EjkqfiFa6zThTTlTgGlsdoPCO&#10;chinEmWODTmPy2elv+/ZgQ0rA7GS80KA1EfG9KpNW7H36CmcCgrH5cgExHK9wCGnfK5EWURtjGnS&#10;9/mmD8HV5HiEn5E5eOMarFjkjw0yr5+WOZ3/qGKfVc/jFZts0nYaYl6KtBPbKyUxFleCT+HwvjXS&#10;Pv5Yumoz1u2WtU+YjFv1GCnhT+E/7KXP7tiMHQGrsWLzDmw8EYIzkfHqoOdqQhQuSrzaLjHUb/kq&#10;rOPhemi0eqQQ+1GK480q1yL1DzmRmSzjKyrooKxp12JNoKzNl2zG7iMXERwZJ80ja7Z4mb92rMbu&#10;wCUyB+g1f6D0L/Yb3bdMn7L6lbyyn/lJ/1rhJ/1S1jGrdh/CodAYREkc5ycf9Bf6sq9zzBGSLmvD&#10;uMhghF08jjOHZY26fg3WSf9cRbkiy0/ixpqNe3DgeBDOBkeqg2gRZ7Uh/2hZGZJ702ROio828pER&#10;MdImobLuv4CgE7IGlvXPBtnbrJK6Bqo+tgH+O/dg96lzuBAapfqYM9awTzFmWIZK++hxzvozPeHK&#10;GZw5IDFB9oDLZA7ec/YywiSGsD+od1Ba/d2TmKpiUKrElrQYRFw4hSO7t8paXdpQ1kTbj4u9fJOM&#10;pVrHFyOLrwaeZNLpSx3rpKW4+tVXXMfHy9ogXOaPc7KW3rsDW2R/QH+slNgbKP3Wf8V6bN1zFIfP&#10;heCi+CNGxpxM3x42kKhDx3p3oi5Ln/goVcZFYpz009CLuHj6iMyxMuevknnAf7mK91wDrty4CwdO&#10;XcQZWQNelrgqoVL5kPbrca1jPtUrl9IxMi5Tk6JknbMbhzYux9qVsg6S/ciZMNnnWY924z/AnDa7&#10;WSo3KRKr+UnSJL6L+8hmWavxCzc3IXCTrEmDZcyr7yqx6k5ZqkF4r6HWFBwLHGv8ToorwQiWOu7f&#10;uRkbZV0SKGOAX/QXGLgGgeu3YO3+w7KOkP2HjM+4JLHRkqHqplrKyKYHJZbJnjDq/FGc2CZ7uFVb&#10;sHHvaZy4HIUE4WesUHapUh7kSqIwtr7Ma4l8HrPsrzdtxrY14vOVm7Biwz6J2XwUDWMzY+cVRMre&#10;4/iWddjIswFpp4BAztV+EhM4lvVZgIKKFZybrDmK41wQIPF7xQqpr8zj/jIvrNt2AKeidexWzaYr&#10;qG1XsMwUK/lopOSkWFw+ugN7t0jc3rILu89zDuKYkvmCcV0V0GTqr3+stkqWWBVyCnu2rpN1POcT&#10;6dsSG01sU/Djq66Xfdah60L4+XMe1nUIlPEQuOUEDskaNU6tPZVm0SX2Shx2i1sO23zko99DvsPo&#10;fyVx4Bv8MeJGmROXiySo6MWz3qwx1KkFGJ+Vx4MQCZppSfySkDgkJsbLAiYJ8bI4j5Ogrg5nhZ9f&#10;xsTJRtnHoMnJwzWZqdApP/wPsshMjkZKQoJ6pEOclNPvXmVhHfR00FVF3cjz3pCSL3JU4FYFRa8s&#10;ClJiopEcG6MW2cncECXKQiHBAq9dSPCAbMAF8YlST9nsxCWkIlGM1Af1Yqv8Ufq0dg/wRV5lsoNs&#10;ELhJSE0Sn8XHIjEpSeQkq2djxiTKKxfmlGkV0aUpl1dMpS+sdhFfqrYRsC3iYmVSjY1HnBQ0h3+0&#10;SR1GG15Iu4m+2LgURMSliS4tldKdurQ+JzIgZ7b0iZSkOCTESZ+QiZdfSKPqonxj9Gttqj1pt5rc&#10;mK7v1XMwZcPKxQ0/jp4YFy1tJP1MbI6T/sV/biSKLD5aQR9o2bZpmbyiDpEh5XlYH58gPkmU/sgN&#10;j6Xb9Gv3CmjyvFOLFPZ3bkBJYhvtioqSxZfsKNSXtdB2VR++agl80TaZusVIuXDExMgG1PoHBvn5&#10;j4KMD6OtsipPeGTxnhYpfThe+qOU4/N3eQitnttJPvlxkZTRY4Dplt+54ZZ6cPxelUVPSnwMkmUM&#10;c5HDj0TGy0aEX6TDj/8mKR8bH1l1cd2bNN3HlHnUwcMI8XkK7ROf84BNqqq1y6uqhycoS15pp7qn&#10;fUniq+hIiS98jm4qYiRdvQeF2SzihSxJlmXk0/XXiTIi1IY4HvGxMs5k7PL9qsZj2i7tZ/NjS9Jk&#10;UuxUO0Xza+KVXmCbTZv4PFkWwzJGUyVWJsXHySZaNu4y5hMkliSKz/nOSh4yqMW5JUPJpU/UnbFI&#10;p6mDH/Uji9R4GSMRsqmXvsiYq569Ke3kvhHRpV1Q6XyVF6OCB0Xi9xTp2ylJEutkDEdKc/IgRvuJ&#10;unVRBVXIAfXCP3xlW/LAJlb6lyzEpS+IOF0/4dH/QNKs1yIl1oLyK6/o1zRpzxS+458LfYkNIp8f&#10;/02hbzhWZZyC/Tte5pUEa25SNlC3jqHav95J+dCKE0q3xO2UONkIRUvcFnlJ4l+O/VRpOz238Z0v&#10;sbJBj0JcvMwTYqLq+1JXfRhNXZSkbU8T38TLrpN+pm9ULqtG+1zjTJNuR2ZKurH5qsSCJGmrOGkz&#10;iY8xMnfEOGKcKm6KGahb/aOv6APGBB1zOS8lJcapmMuYkCR+pW8pWzyh+gI35vJiEYWyn7nb637t&#10;nWgjfazrQ2eJT6QvM17HiG7zblRayTZQ8Vr5gQZwHqOdieqRDLHsT05eV9tKKufdlCi1vkiSduO8&#10;rfoJefkjMnVZXV7/ZXnxicRbyHjgu2aTOCY4R8tA5Tjj3GZimyqj9Nq+0KbKZp/zUEK0rCHEtyKD&#10;8FxbJMm6IlmQSPkSExJkYmb/YvzVc7dln/KZl35LZaoe/NG8mswd7dE8+p52ig+lXimy9pFliFpz&#10;cVyq+dqSZeKX8hb/sZYo/ZvPNpf0ZNaXdiiZfKEO8ksaYzjncGnLaBkICTyjlr7J+V37iLKFT2Qm&#10;ynohPk5k8zmg0o/Vmkh8cm3Y/ouLS0QMv1dD9GizdT2Un/ju1YRIJErcpR16zeaspyoioF2cG8Un&#10;Eqvj49nXdTxV8UqgGOWPlitXIpsHJowHnNNd8x1hydV/dRndblYOr+lb6feMvYy5tDGJ9efcIOCa&#10;mmOO8UHFCCOXxbVwi7QOfdAvbcVYo2yWtpUYGBMhcUu901KX47teue5Q489FWoYhxiD1zxXV3yhb&#10;1sv8p67EmxhxNN8IwGMe5RZVVOoHaXPJT42RdhUdfMwUH63FNQpFp8h4ipMxHh0ZI3Of2CM89K06&#10;HJcY425PxkTb9D/p2bH4TnSRK30t6go/Ck85bFfGWbEnJlzW/bKWkPU+1/3sX1zLp+9PDnBMMDZz&#10;rS92JYr94gXVXwhWRvd34y/6myeInJN4SC5jXezR83ySmg/iRBbnC44bNUe7ytryzHU6yiA5PZGJ&#10;PrTA/qX2a2KX9FOuP1Jk/DLWJKk4kyr9lnMnD9qteUhEaFWWLNpl2arGixrjBK8lpiZGyZr2ivon&#10;DMvrviK80qaZH0brNpReIXz8ByL7fSIiJRbwC0it1bZS7e5rvhpkRDqfP+yVbDv+KLvZTpzvRF+q&#10;jPNk5Q/pQzLekhh/E2TsMcbL+HDbi7nZQNI60pPWZZXU4NjgGl90p8paMNmaY9k32Mf46U7ua7gf&#10;ow/FdUqnkWViprKDYskgvlX/TE2T9Z/08bjYaMRJumoj+l/y1ZsiHDbbV0Jyo58HbfWRFBm30ncT&#10;pG9Esb9KWbFYsyqZ1C/3/HWCCcKr6sgxyX22rCPUGJD2TJb5mX2N/T9a1qhc65Kd1ZCSVp/ilZJk&#10;yaX3aLu0nMwRqTJ/JsjiTa3bpaC0oqucLuVBriQKEznsAWpOknEg7Z0mNnHtHRUr/hdjVP8gn8QS&#10;7j2uSvukMg5wryd9JEHayjNmeLtXadKP+KzzZImPcRJDomVukpUNa6PM0j60bFfQZuo/2o+QeTZF&#10;bIgTGfxUqXr8l9ipP3mlmBWZ+usfepQkbSpxKFHiMNsgWdogRc2pnKcMJJ+vrjmU0PXQdZH4ILEh&#10;mWNaOmR0wlVZZ+lxZIj+4j8+9ZxmkcM2H/no95DvMPr/ATFMZBQqONmpAykJRHGyOYiN1YiLjZF7&#10;meQksMXFxSKWeRYUnyBG+AjmawivTIyxhKMM+XlgGhdDHnc5cbIAiYmJFkTq8q70PwrRpepBXVwI&#10;y0JH0mKkTrFWnbyXc8KTh/eso0BszlSGpVvBStP1ph0C2qXyKIOyovQr/cQ8iz9GvVp6FZ8tK1rx&#10;6brEqzTZLEj5WMqw+Nx4qU/pzAgsZ+At3zuMraotea3q4CmD96YOBK91OZaJdkFk8GBdrtOXEx/F&#10;Cuh7toFDh+1PypONsFzTF7q9LH7Da8HcZw7KoE+d5SRN7IiNEVC2g9/YYK5jYnSd2ObxsuGMFzti&#10;YwTp/GPgmW7qwFer33AcOerjzmvxu64Jna98LeXpZ92vHOWUP6UuLt/SRoHkmXrb/A7QLqsusdEC&#10;y+eqHzJN+UBfpyvrFVbbi+54sSde2l33f08+78jQTkFMtMgS35sxQBtjrDq6816/Pnfourv73Rrv&#10;bjxWHu0QG+LpMwOLz7SPsy76njFM/CtQdkuf0rLcy3uDpzylX/qnaiNnuiCeslXfZn2cdTJw51eg&#10;fvbNaGlvS67SafnbwM2G6wTLmLZS1+LT6Gi5l/6q/Kfy2Z7GNvE5x5maVwhTzugnn4G7LgPqYhyJ&#10;kmuOGV2O44NxSI971k3ziD6ZY1w+sOY6lyyx3ehS/o6OFNsY8zPSz3TCw/8in3ZoWwjaYc0d6drK&#10;Ux559PwXI/f0hbd+5l6G8sR/tF/VTdLF/ozL3AhsG9UY4fiUNjXjk4df0WIv+3qcGre67q62MPHK&#10;unezhzKUHM4nUlfhi1X1Z701XLwWWN6saTgHuclT/A4fC4/R6U1WHOcwNY/peGZ4bZ8SVjmXrQRl&#10;s3+xz16RMu7tpMs49JmyqrzJ84TmZWxmP1TxWPi1PHn1uHe3Tc/p0XKv2kGNJbu/qXJKtyVLrnXs&#10;l/gtZSjTnm+0PXqOML7RvDrPlpM5yGt8aKXRBo8x5w7Jc8Uz8rmD8USD9gif4mWeVZ7yrXqyTunb&#10;xM4z0GnMo07Ko9+Mfk9ZtMH0UU8b08u25XuANkr8NbZyzWHiGNci6fiVfOpzt8ulm2VkXo+LZn9m&#10;OvnYP1kXm9/lC+GJl3Yw87ZKp4wYlpc1kOKLFnsIytLl3WHp9ppHSB7LKrkC6pR0+i/Kkhsr+ux5&#10;l22q+2KGfjNgHdk/VbyTtmCMVnZ6sUfx2vesq9e1lfKZ+7hhnrFH8zrb3ZbplG/D0xbeszx1aL8b&#10;ubpvaZhYZIP6aJNuS8+x7ISWyfEuZSROqz7GNhWZ8SzDsZeRnzIA24f+UvOryGAb6vKU5clvpd+A&#10;fEL71i5rfKLT3fPUvWp3tjn9aaU5eWmXgVueActQBn2lfWrPKdqP6eUav2k4285cK3upU/o7x1OU&#10;yL6i4pWOocpua450l+2ErcOkGT16Pcn1NuO2Vf8MZTlkWPao+oktLlv56hpHIpO2qT5Cn9hzmntb&#10;WOUEeo2rZWp/W2VFryd/pqDPaZvA9DXKpf3xKoYZ32tdJmZcd7zwgC5HeYyBrLu7jgzB+nE9S3st&#10;G3Sd+ergc4PWY6DHrx7jek7NIKZcC0angHM466H2gmIPz4l4XuT+6UuSOWXK6KTJRz7KnHyH0f8P&#10;iUFEv3tE34eGhmLnjp1YtnSZwvLlfgJeL9VYJml+fli2fDmWyvWSZUsF8iq8S1WZpVguacuXLZHr&#10;xVKWZSwoGcK3ZKkCZWkZy7B4qR+WLPdXcv2WLYbf0t+wfPFiLCPvMurys15ZRtJEVoYQHspWtiq9&#10;S0QfbaSOACz1F/gtl/vFCkvFViXTUU7bRhulHha0XsmjX+Tab/kSsVPquHiR0qHradlHGRbv0qVi&#10;t4VlUgf6dJmCv/gyQNLkWvHTbyJv6SKFZUt4zXRdVvlYyRa/kE98xbKs18LFy8WHUt5vGfwFy5ct&#10;kjJSvyViN2WwvaQd6evflgivsmMZ/Px0O5GXvqN9rIf2iamThq4/wTrZ9TNYIm21mHayPn66LZfT&#10;Jss3y0U3oeQxTXTqV8qmfdLG0rdsUIb4iL6Sctq+JcpHqo8oSBso2baNqj+KPNqxRPy7VNpc2bJc&#10;6rh4oUD6FvnpE+olxH5X/3FB15PQduvrRYuXYtESsU/s8pN+5Ce+Xr7kN+lj7Eu0ldAyjW94vZh+&#10;F1uW++mPSwWKPcuXSDuxjaSMpx3a7/Sd7ntLxFf08RL2I/GNGpvC58e+wjHKOtJOVVaXYz9ZavmY&#10;diwXHab/KZ3WNW2mTrbVcvY71fcs36oxTBmUx2uxUdlqQN+ITVY9l0g9l0qfZP/0k764VOq4RMby&#10;YqmnjhOmnhraNgPy6zouXeYv5cXHUjd/qUcA/Sy2UC7roceFkZO+zQzUmJNX2sWxYtrNX+rhZ/lG&#10;9xsNu58THD/Oe8Ih3/hCwU5fQj4jy+JhX1bjQuqkY6hVd/GLn7z6CZ+2SbeD9jVtojwNrVPLpK2L&#10;hW+RXC+W+iwLkHpJmp+0HeEcb+62OGDJpN/pn8XSDxazbxDKjsXK937id8KtL1i+U1B6tBzVzxTo&#10;d/YtjmP2B9aV/Urk0B8CUy9X3STPwClX2+v0M+suY1HuF6s46id2LoW/2Mu+y7LsQ3peYYylLxgv&#10;FopvZPwz9qjxYekR2D6yoceVtuE3mUMWST2WqPaTdlrOOL1QYMUT1Wd1zFnOxzlJOY7vZYs4P8i1&#10;ikG03RrH4m+OOz8/tr2MO8ZgE6/pO6mbiZ+qP1g2K9tYPxVvRZ8axyJXdPmJPX7LftPyVDuZ+nG8&#10;SFsoG+lL0SXz11JpE/avpYyFUjf2TR0L2DYCqbOyRdnBWPKbskH1LZGn5yfa49EfFJhnI13bWumu&#10;PirXSidjm6q7tKXMrYulPRn7VHuQV8rSrkXC+5vYyrZXc/GShSrOLKVfaRvzqEN4GY+WLguUtqTP&#10;6UeZB8iv/CA8TKeNIl+tR0S/mscI6V/0jYpJ4nMdBzm+tI85bvX8w7ZztJHIUL5cJnOQ6OY8pMcy&#10;+SiDPOQVG1RZ2iplZG5R40fS1HpA5gk/P+lDykdsF8qkrSyvfaLGmeRpn9JGDTOP6zjmaCOrnJqv&#10;VFyivySN85GyTWSasS7Xuh7+KjYw1iyVdYPpa7RR151+tuos9nAtQD/Sv/7WWknZQT3se/LKOXEJ&#10;4wPbnHIND21XdaFuJ1gn3U6ErgdtpJ8YV8QW6S9Lpd/YawKrPVX/pl+ljrIOUONJlaEuyiA/7WV7&#10;M2ZxvAqP1eddsUDZZdWT/rBA2TpO8lXzUrcaX6o+2k41J4sN9IGuk+gUWWxXxt8lUm6x4mEf0/OC&#10;3Z6WHNru8hP9pqHt0qD/Fi8ij9SD8VHmB/appTJGOE7UuBY+e44grwVeqzS2FfN12y6VvrlsqczL&#10;Ul8/9kvGP4mnas4SHtZ1Efsn+5Pw+Eu6nrdFnsjhmF0i42H58kD9MXGJoUuttZPyBcchYxGvVZ1Z&#10;V4LXTLPqSIivtO/oL/ZP6pR5XeLpchnfS0QuY+Qyjj3/FXpNKbJMLNFw9iXK51gyoA7KYt+V2Crx&#10;wswbqs8Qwmf6vfK/5XuuP9UcSjCN8oSfcYr9z4buA7o8XymXba9tNDa5113fa/uFj2VUeepiOstq&#10;GSreKHvYr7Q9HOt+KsayLUWW+EitGzhGFbRe1/hzQMs3ekX+Yr6yD3GtJu0pev24H5I1th6XlEX7&#10;WEZfK5/Kvb0OoN3+yj5tI9vQiumMBzInMoZrG6S8qz8Q2k4X6C8Di9/kqXHIManAfqPHnIqnyn/a&#10;Xr0vEv3Cz/UhbdDgtbQf9bIeSr60q8s2rV+3hwMqzWofC6yz3r9pG1knFa/U+ojXBlqXkeNaK1nl&#10;mM44u0jG0zK/QBVDub5Zuohjiv1AdFh9UEHZqfXZoDzxg4BxbAljosT3AD+uuSW+m/Fp8SmwHkqm&#10;ZYuSbdLZx/Saz8Qh6lR+Feg1LscX7WC9aCdfdR1NeymwPNuLY1dk+sm93vMZ33jyO2HbR3BNYMYk&#10;13CLlV7OrUt0vxV5rv7INSPrwHW18r/u78p3ikeDOpwxybaF609dhuPJn/Ol+HGZxBHdlqYs7bIg&#10;Nup1j053zUNMN/1C0pWNjnJKnqWLvlQ+YRtIWbXPUPZzHOk50UD1PeUXC+belS42SmzQ4098JHGV&#10;YJ9ZuHAhdu7ciZCQEHVuxHdGq0/P8O3uTvK9S9pHv4N8h9H/YeIHOLyR+v+VI2vvnr2Y+M5E9O7V&#10;G126dEHXrt3ktSu6dLXRVUHyJL9Ll86SJq/OfOEnWF7lCU9XQTcFlrN4LFks06lLN3Tq2l3p6961&#10;M7p36YiunTsJH2WIDQpGP+0i7PJOMK1bNwvC103kKXtERqeuPdG5ew907kZ5tF2g6qHr4C7T6CHI&#10;K2liJ/1BuyiXdaKdXTo75RhZ3RS6SL06d+muytKObo68rpJn6qd1a10KHv6ibLd8xc/y3cV/osMq&#10;362boIvYJOW1Tbo+pl6dRFfnblJOfNBVeLt0FV6Rp+us/WzroTztS+MbNyj7NKinsyqvbVJy6B8F&#10;YzvBso5ycq/5pSzbxQXdHzSMTkuGJVe1rQVdByNPbFE+kbYWdGVdWY59SqDazeIzdTbt5+qbln0a&#10;hpd9lbK1XdrX0lfF37ouVj0smZTDPshXluks/a9rt57oLvb0EL/b5SwblP3k19D9V1+rPONj5Rtt&#10;o66L1mHDkiF5rj7AehFKj32t/Ou6ZjrLOWDJUf1drk19jD+UXHntRjm0Te47d9Zt1t34h2NE2cF8&#10;zWPs6Wa9EqqsgvhK2q+b+MnEgx70laVbQ+tLZ7/AZZt1zzGndbIN2G5im9jTTdll+r6B5Wulyxvc&#10;dbkgMl1tT12SZqB52GZWn3aOJ+GlD2yIDrapBdMvFZQ8bQdfOws6iY86dxedAh1jNUz7pbfDXbf2&#10;O/2tfUOoPIlp3Tp3FD95+l3rN6Bv3UG9ltzOJhZQJtNpl9Gp21q3i4GjrrRf6dMwvjU2MN5pe3tY&#10;/aQLunN8U4dcs76sUxeOOeV32sqxL3Xiq4LWYftH10mXd8YTmTtEFmOn4uvGsSD9WoHxk/ZKuvTZ&#10;row33bW+LozDqo/pOijZqm6sK/tJdxkj0hfV2NJtZsYI+4kZb9qnul4ufwhPZ+Vb6qJuXTc7Hpk+&#10;wDyRZ8A6yLhk39E+tOuvfWDJJ1xlmEZf6HFsyxTblB6HPocMA1ebKhnuPKbfUF4XiRumPnpu7iRt&#10;SLnCI/ndBeTVdZf2kDho2l7HGfLSLkkXOS655O/CfsC6CE/XDpImkHa0x63pTxqm7s64ptvHqgPr&#10;6oIZd2ZuIY9lZxeZg0R3F+kX9Luuv9Wmqo9paDnaXgVlu+ZRfczyr+5Lkq5sZz79p+3UtjLfgPk2&#10;XH1J8lhntS5RfYjlJN3SofV68Kq5VOZUxi4rrmvottf9h36kXEKPb/YzHcM19Jyt/aP1i2+6cY6m&#10;vXYdDVx1cdilQX2E8NMP9K34RPcb6jBlaTvXArSNsjuK3o6aT+lkmlMn+x+hfWKvjyhf69W6rbpa&#10;YL77HMmyZnzx3rJN0NnIs3hMH1VQZXS+rcsB1o1xToH+0nU0cK2feN1Z8mRMdZfr7pwfVD/SfcnN&#10;t0qXJ3SeWz0tG3Ud7fZ39RPRy3W8Wp9wXIpfe0hdjD+0rzgOesq4ldgn9pj+o8aqS6e7TTpG2H2c&#10;scCsfQnKVWWlfbpLH1D7B1VPypL+1Z19jG1q+1z70oaKMUqvAetN/exLtFH6jPKb1Uddclgn2qFl&#10;6P7riK1MU/Io35KnZFAmIWmOcq6+ZpVxwSXHtDWvKc/k22ks7x7fWReLT64ZG11xxqq3blPtbz0e&#10;aJekWa/koxxbr8iXdN33TRzWc5DqY5TjAssa/aJLyqn1F3Wr8SZ9QvlQy+ecqOdq+pu2sN9ZvmQ5&#10;ylAgv65bOn/RRpaVa/pA7XvUtU7TPqRu+kLulR5dVsmlbcKrxrTYwXUQoeO70S+wyhgY3xFqfaPs&#10;07B9Tt1Gp4byL19pt4KOlSZeKtkiQ40hNWdZUL7hvkJiqJIp8U3WbaptXPo1r7HR1dZKt8gTcH2j&#10;25L6pK4yvnuo8c2xxD5Jmwn6i36z66Wg7LCg+FhPWyfroPQyTXi0z7UuPcZ0HZ0+0fMH5elxzrK6&#10;31j2C1x+cEDbSfBaQ9VTZGh5vNfjrxvjBeczxW/qZsD2FdsULNtVupHv0KHqQ7kWLPtop2dMMnHU&#10;lNF1N/XXtpo66zStX4P8nmBZ+lDHdTOva/usPJFhjxurnNFvYNJN3VS69jd9RDD+dejQAZMmTcK2&#10;bduskyO+oZGPOPE4Z/IdRvvod5DvMPo/TJkeRutL9Q5pfqnfA30fQN48eXDHHXfg9tvvQJYst+P2&#10;O+60wLQsuMOJO5gv6QrCc7tGFpa9XfIsvjsVbldy7xA+/arLZVH8LHeH4iGvlm90G/ksQxlGjp1u&#10;54uMOy0I35130Eadl+WOrALRpe6zaCgbdR3cZRo9BHklzbKRdjl9cHsWpxwji3Wk7aZucq/qp+ul&#10;6ib3xrfuurUO5S8nHPZofqMjq5YjPISyScHo0LKV/DvFnjvFD+r1dvEF66ZtNr62dYgNli9NeTdY&#10;uvhq10VsUfU1eVZ9Xbabshqm/ja0vcoOJcNRxuQpfQRtd8LUg33K0a8sucZe1QYuXkunJVPZ5eLV&#10;MD40/K7+q+p2m8XHPKsdjD4B+6C2m2naN8YODZPHV9pEfg3df/W10c/+a/dBCxaPsknBupc81kn7&#10;QsormHoSVtsQqpypm9ahx6/m4ziy7dG2KNAWeb1Tldf3WbJoPfRzVpYz9VT9QstW5QR3Wq86X9tp&#10;2o52seyd4mPTZtpOwrZVlXelixwHeK9sc8hXcmXM3qHGLfsNed3bwNkO7rD1uEHGiKvtVZ/T+o0N&#10;po7aDqccbb/tE8lT/nKCabSJ8lhW0uSV93oca33aV8bfzjIatk4LLnv0OGFcJFR7i2/uzMK+nUXy&#10;bDnuMtgftH9tUC9liqws9IW+dvlTrl35Js8F0eOAU5e7ftsejgemqXqzTVl3pYvyqD+bXGcVaD76&#10;jn1Z9UvDZ0GX03CPJ/QNfUSZWgf7pJ4XxD/kk7w7RN+dWUQX+VS6ztd5IteCrivlZbV8pm3Sebr/&#10;0F4z3rRPaRd5ma7zTX/T6VbdBbdb7ab1abtcsMqYtlZzodJLSBnqkjQXaA95FIztGkafDY+yFlzy&#10;Wd5DPuufla+0jf1FQH9muVP8JyA/87LSV/JKfiVTwH6vZdBHbBPWl/WkXy1e2i/QczBtYR1vk/Ly&#10;KvOfPW5tfzhjrHMsEUzXPjNgOnVLn7Jedf8RPqVX5lqBaielT0P3Pat/qLajHG2vq50s+VlEpul3&#10;Csp2gjLoD82vof2jwXwbrr4keaoPKJ9YdWW6VUcFT17X3KZ51XgzcVmg+wfztVw7jlOe9k02vtJ2&#10;KW/zZxNQNuVSlvaxgasuDrs0WN4C21B8odYzAl7rcpYfRb62hbHsNqkL+xZ5WZ76BJyzFKSMqw10&#10;vuIXKLlcCzlivavPKLu1/XqdK/dWnu7z9BHTKE+nGZiYqOOGyTPXhNalrqnDmrsUlI90Pe/gPOAA&#10;63Cn1OdOqZe2Sfc1QsUyS77tUyeYrnW7rZspR2wwba9jl+Y3a0uW4b1ay0uegS2L6yDm67IaWp/W&#10;6W6TjpE67imotqEeA/KLL2iLyHSNQ9Gh+riUUTax7Sz5CvSBBfK628AytNnpMw07lmk+FS9YzvIN&#10;24j9wbV+cpNr+DSvhr53l2uXUaCN6pp11/51z7fTWNbVL617lz+turr6uPKP5tGw7LDs037U5ZQP&#10;HbK0fFN/tpNuA+Urla9hZBv7VL9Q4DXTKNch2+UXy9e0kfqV3aY/6D7Bcp7ybTlat20nX5lG+3V5&#10;JUPJ1fKdMHJMn7Lju8kz9tswviP0GKN9GrbvLX4Hr9KpZGjfqr7sgrbX9DUVt1QMogyOb645KF/k&#10;KN+b/ic8llynf4z/yK9jNSG+UXbo/st9Ddd/pv1121ugLnk1clX9JM32nfa9AvWQR8m26qlspX76&#10;0sDidfFp+93mKElz9R3LT7YNNlx2qmsNo1e/sk66LVWfZayUOKLgsk2QRfRwHax4qZeyzFrSQ4dV&#10;RssXuHTTTq1P92e7Ti49Vl2MnTpfX2vZkueCleYGlqUPbflGhpFtYqyr7QnmO2HSPerGuhs5pm36&#10;9+8PfvLaHECrZ1f7DqN9dBPIdxj9/5z4ZVr8RtUH+vZFvrx5ZFGeBbfeequF2yzcits8YPM4+ZzQ&#10;eS7+2yTNExbvbXKtYJVxyVR8LOtMzwDC45LDa7c8qZOSpfPcyql8BzzzXPUx8MZj4zbhITzLGD9o&#10;uyTNZY91bfHaPAZMd7+3dbBebC9T3smnoXyh6ib5yg+WL5hvdFtpLhtVGQ/brGuVbvgoQ4E82g5t&#10;m2eeVdaVr+HKUzD8HuUENr8nj7GVEB7aqNLtsm68FrzlKx0Z1s0drnzqUzB+tfzosol85M9ivZKX&#10;5Syoew9+wpJvg3q1f4296UB5FpRtHjCyPNOd9bJh5xv92gZ36HR3ueY+i/WqeWm7sd+9nOZxgjx2&#10;np1v67XBfJGlfCj3hIs/vWynb1WaKaPAewsm3xucfC5+6jWwddi6HPmWPk9705dxwou/HOWdeTqf&#10;6V7gKpMRnDIsOaaMpcuAPFmk7gZ2GaucgfKPNzh4vOYLWNYBtp+df5tLr0u3y06Ow9uFX8adw25l&#10;s/Xqpt8hxyWLUGW9l7f5NA/HuJGlYOUbXs1v5Gm7vMkhvMWALJJOeI5DJ4/Raeelh13WwW/Z65SV&#10;Ia9XeOrxtMfBx3oLslgwZZQeuXf6jz7Ncqu0o+UvlxyLz9NeO85qXS5YMl02qfIWTJqrjL42ct3z&#10;bFAP+4KB4jW2K9nsgwSvJd/A4nWHww8sw1cFrdvwqXuXDt6T34bxrRu/da1ttHSovmqg9Zgyxk6X&#10;XBePLdfArqvOd4fmod7brVct15S5XSCyVVlJU3Av74S7XpZ3gmk6XfeT9PVzwVnOmS58bu2geJ1w&#10;lHMDyzps84BKFx6XTz3y7HtPuR5w42VZh73peB155HXVwUMG7RIe7SNnGd7Td9JGDh9Slunvrriv&#10;5Eq+o9+65HjmWzzKJgM3u73YJ+km9un4xzFOOZTHcpSvZek+ruFuh4Z7n9Bw2mHb4m6HE3Z9LDDN&#10;AU9+py4bGfBYMpUtku4GK92Nh5ByrmuByXfxuWRYvA548jptYhnbLuMzh72OMprXAYdMbRftN3bY&#10;sPM13GQofXZbqTJOXg+4dFh63OXY91o35WkY+W4wMoXX9Hct0+bR5S15otOpw51H87nKUra69iyj&#10;4ZJpQfdvq5wTSq6jL7tssO5VmobtN22rmz0Kpqy7bq3fIUd4tc8Mf2blDa8nbF4n3HQq2GWceTrf&#10;Kc8DDjs1v+e9Q46JSa645J2PaZrHwJ3XvS7GBkuHM93VXjrNlu/ksUCfO3jd8gTOsrYMkycwbe0C&#10;05wyjFwnmG6tTVUdbD7e8x84/fv1x6JFi9QXDqc7hPaRj/4A+Q6j//PEgGGgyXnHLzDctWsn3p4w&#10;AX379EHnTh3RqWMHdFKvFjp1knR3MM1GZy9w5+nYWSM9vzufG8hv4C0/Q9BmJ+y89LYLMtXjtLUz&#10;OkqaQXre64VTprd8W0dHh06TxzZS7aTuM5Ol+bzzpod722bAIz7SfEau07+UQT5zn14O8zWsfNPH&#10;BHad3cuZMu5yNYzN7jzGLqdtmUOV76ztMvDGRxh9nYSfYBu57HX1JfEP4eQXmHGgYOTJtQuK1243&#10;U17rdu9/Tjj7sOZ394G7nMxAO+17JduyPT2Y59TjrK+RQb4u1quG8nVH4bHgKcOp34Yuq+1xT1fy&#10;VL4zPb1MZ/2133Tbqfaj71z5nmUdMH528TqheZw+0DrturvgkmOX8S5Tw12ewBGb08OLPhe88aeH&#10;yz/s3xac+U573GOBgcVr+UrLs8vbyNymjiKL0D6y5ds6nfymjtLfOtt9zuh2h9XuCu51cZfpDrd6&#10;q76r5XVwycuY3zPPHcYWdxnO8gqq3SVP6Ta8nuXse7uchqus6jsWXP1Z35sytjx3OP2o04w+W29G&#10;MGPVRka6KIdt6IwdJs/Y7smfuW7Cabttv5FnI71NRr6G03ZXHcyYdkLSbT0apu9qOMp76HCW8YS7&#10;/V5g2ljAPqMg6Z56vPVZ7QPnvea1y1uQ+hk7MrUlQxg7Mrq/FrT9tn5T3inHU55nvoFnnT3hUcZL&#10;G3vzgWpj4TFwz3PeSz0csVbFWwNLr7sOk677on3vlGlB1iFOW93hLJsZtL0usD5WH85YjqcuDVMP&#10;XRebX6dRnoHRp+vYRb3qNJc8q146TdujbbKvjYz08YTQcmy5dpo3uLeh00ZTPiOk1+k9T6Da3ORp&#10;Hel4rb7hGYdc7exmp4Hh13DKIew20bwGznnShmkjgZpLnHl2WbWmZvu47HGUc/ZLh34NlrfbStfP&#10;YTd5pJzaU3rCqcMFpnu2kZHlCW+8ht8zzRufTjNwpnv1pYf/3P1gw8mjYWR5+s4jX/nk98LWoevj&#10;3a/eYZflvaeNBsxL5y+HT9zyOK+5yfWG9OU8wfyOskbU84f3MiYtI/kZw+ax68k00591ntZjxyu7&#10;rECNB2e7WukWnGVteLPdwFneW74Bx6sFB69O64J3J72LrVu3+Q6ifXTTyXcY/Z8nc/RsBw8GkjSB&#10;+YhFcPAlrF+/Dr/8PB/zf5qnXn/55Wf8PH++DUlzQe7nu+UJbwaYryD8Lnjhm6/hLjM9mJ8hvPC7&#10;w0OnBW2fDc80d95fHHDPM3W4Hp84oe3nqwWmOeHME7jkK1DGLx4wsp18Dn5XmV+tV0c5ky9w0+uS&#10;aZCRXAOnXAvzCYvPBXc5zj6idBo+uf7FTZ5OM/jFA642p0wlV8tzwaQ7bVHlHGVdcOY54d4XDHSe&#10;XV6NJUs+83/6RfgNXPyOcmLXLw4485160sPW6Q22byw9LrjLtn2s4dkPnPCUpetq2c06uyCy3O4J&#10;8jjgkONuD2HskTQpa+CSZfhEjt223uRKOmVY+EnKEvqeeQY/ueFnNxg5Djj0OdtOQfEbG519xV2G&#10;luuoC+Gqo7tsc2+gy5ty6f1k6zQ814azTDoY3S67ee/pG83rkuWyh7zk86LLqosLvHeAslUfs6Dq&#10;7oItx/QXW64Fz3sLbv2Rcl2wbVSweDmeDYz9P1mv6co4YZV36fXC42mjm20umHTCjA0bdln3cspe&#10;FyTNqqenv1U+7XHwurWL007yKb1WGQVLtpLFayvdJc/Ao5xH3nwD1knyjX43m617W4akGb1KtyNP&#10;yRCIfBdUmi3nFxnjGvre1JE2pK+nO2xewrLPmz2e91Z5l4x09faQ6YAuz2ubT8lSPrR0uGClGx4n&#10;v1taBuUsOHX9JLyEtseW4eKnLEue8YUCy1OWAutry3TWyxtsvvRw0+0F6edsyqNcxnp9rW0kv7S3&#10;glwb2QpOe3SakZsxH/uWlS7yXbDynHXIELTfAc+6Gbj72R3u9pkyup6ufmfBGVPSlVOynGCa5tV+&#10;EFCGkuMo57LNqoek2XC31dNe9/hlp2sIr8g19pj5QcPiN/bIte1Di8dNFtMdcMsj7/XBrW6WvoxB&#10;v8mr0mHrmc95NZ199KmBM90LXD4gPPNtOW62KjjSaJ+8upc19mm4dKTjc0LXx31dZcmRfFuvow8Z&#10;WO1G2Lwsp2HkpIPLNl3WCZffXdcaLh5lswVXvq6vqrNLD3mMHsL0VTvNtlnDlmvxONLceFnWQHTY&#10;8OBTPnNPy1CmleYdtv89Zdp1ZJ+0287AzVZVfxsu35HPwMFPuc51nYZV3mWbU5Z3uMooiDwPmDxd&#10;J7uebjosPU6k1+G00wnJo2wHv+1DL/50wJl3LXjq1b6Tfsc8la/hrl/nqWuT54Cr7o58ewz+jNmz&#10;ZmPTps24dOmSdY6kz5L46iMf/VHyHUb/5yn9YTTfDZ0q4Ks6mE5LRXJyEhLi45Airya6MN9GKtJS&#10;NVItuOdnjFQpa+At3wVLvoLizRzucr3Bi47rAH1j4J5HXxl45KV6wDM/A2hf8tWCJ48jz5YvdVMg&#10;j9MmT7scvjD8rjL6eeFu5VzyyXMtGNne8pxyHXDKvy4dNq66yfLMc4czz3s/zcx2g2vlZ2yPLV9/&#10;07DTplQZWwbuZQgpI/ZeNUiXr/tH+n5pYPSmz3O3wzuPhrNelo1e2subDUaH0uNs52vBKp8xHLY4&#10;4Vle9XELGdTR+C893ONJxjGFcJfnuhdbnD5w+cIFaXd59abPU66CqZ9VJ9MvdP0Mn2dZ7SfPmGJg&#10;8/1+ZOwb7/zp4Ga/0z53n5h5Ro9hXcbNr0x3wZaXXq6XPId/nD7OtB4uXo2rfJX0zPS4wZT1lueA&#10;kiV8tm0OOHlVmhkbTph84xsN977ohK637Xu7PqpOLr/Yee7lHToVLH5VzpkucKuPZzkHTL6rfu75&#10;bvYZfRbs/kK4l1Ow9DtlaDnsV/RTioJ7ee92OOEpz/ThtFSRpV4d8owPzL0FVU7qTLDuXmUquzyR&#10;Xtb1IYOyxj5lt/Peuz0akp8ZTHkjw1yr+jp5nfUysPPd9dtw8ihQpifStaOtw1UPqbO2J7M297Qr&#10;M15P2DoNvNXHiXQy3OrkcS9w+TadLovfCdPXHLDrY+BZzptMb+UIZznaJWWMrc50keUJZ37G8Ss9&#10;3HiNLque9j3hWYcbhSnvCdbHHa4ybvo1tM/l2oX08mwYv3qW8QLlawPP/OuUk66cDdVOTh1eeNxB&#10;nozAfKdNnrDlaJ86+0lGsMukg+V311ixYNrEG79dTy+yHWVvpK9mBFcdRZ8Cr13pnrzu/vGEs5xn&#10;WXdoX1OehjPPqns6H+hrl50Kkk5YZW29ppwDljz6TPnNUS4jZNpejjSu0Zxwk2HV1bNvKZDXE548&#10;Bpb92ifp803dPWH7wOZzlvOEW1llk63X+C6jfucq53jNDPRrSgpt04fNTIuJjlGP5zBk+80+W/KR&#10;j34v+Q6j//NkDqIN3Mm8O9pAohlTdaaDPPkUr4O8SycJr+MnU6JMA8WbOZw/3vO9pWpkRtfL50bC&#10;7DT/2mXJITYKs0YG5Uw6M1wwidZ9hmQYyGvryohcYjNmcRCZrovRJlNEoPSoRG9kGP846fp6yrse&#10;+dfKz4iMbO86vOc4Uq/RCBZXBmTnmivvvN5TMyQvwq4pwTTw9cAbZZZnyOkrT2RQWEaA40dzOVOc&#10;PyY3PWxyu3PP8kouKWKjguPHneTeWR9PuIjXzntN3orI700hbas3eCMvecYYK9lc2p6wfoTPwMXs&#10;JCXHAQepJL5a8CS3YgrOhAxI8pQtil/DcamQIV0XkybFJn9c5jjhpMzySE4hSlBGxDzlcetHNhqu&#10;VP4xVzpPpWVKFpc3nUaAQTqyMjLl8czmX1qswW94d+amIyvLcBho4lWqvKTIq/e1kIs8fMu/BpYl&#10;2hYFm0+RYfQglWxY+WrSXDAt5Ilrk4tbsZu7DOpospUx+trYZd0KPH+ceV7IynDJ8YBNvPGETd5y&#10;iXQkia4YYm2q3clZmvm67+gyzM+MTJlrMnohW6dLjtdUG+nIM9N5L6BZCp4Z3sjKcpXJgI1Mxp+a&#10;yeDGyFXeTQYtTf9zU8hdjQfMxe8lhzC3erlSXXCRK1H+KOgXd1IMDvxOcukgrLRrkgdjJuVUK4ls&#10;V7+4JpEnM1wfaW77x12GE5mQZLtc4wWaeGHBLZPwIJPsJev3kBYlP6JPQf14V3Etlc5yBpmRdz65&#10;8+oDfe3sBy4Wi2xuc+WAYXYkXYtcRbyVcaZ5wr6w/nohw+KJjMjNmPRkinvCeUWyr7yT4VZ86kL+&#10;ZKLXSYrdgd9Dzrb1HUD76GaT7zD6P0+ZhyDzn7BrU+Zybg45dfyZenz0d1PmLfz/rf3/nPreHKlG&#10;ys23759HzrpmhJtHmUt15mbM9c+nP2r7P6zuxpx/ikl/xB63svaNK8lF7nfXTekF2ZQuzySky8iQ&#10;3Dn1nfnxzFXkTHbCjZjA9VCqdZ0ZGQHWga65tV70JdOtRCGTbuCk9GlOTp3jfmcOkvWdofQp3shw&#10;uXtMUSaFnSWcP6aQudJ3fxVlovGaBjkZnLheuhHev4v+iTY6fe2Ej/5N9Mdbzdn2f0zSn0v/Fjsz&#10;pn+G9U4rnPDRP5Os9nGuYeT6+s6MfOSj6yffYfR/nkywt4OJkxhUGFyuTZnLuTnk1PFn6vHR302Z&#10;t/D/t/b/c+p7c6QaKTffvn8eOeuaEW4eZS7VmZsx1z+f/qjt/7C6G3P+KSb9EXvcyto3riQXud9l&#10;Rm6c6QXZlC7PJKTLyJDcOfWd++GonavImeyEG5lEc9CbGXnwmltP+kOH0ZRt22J49J1J13eG0qd4&#10;I8Pl7jFFmRR2lnD+mELmSt/9VZSJxmsa5GRw4nrpRnj/Lvon2uj0tRM++jfRH281Z9v/MUl/Lv1b&#10;7MyY/hnWO61wwkf/TLLax+Mw+vrOjHzko+sn32G0j9zICj1/IxkL/v3B7p9bC6ePtYV/tZ3pLSB5&#10;T/3nkqe9v9fmP1I2Y7o5Uo2Um2/fX0FO6/9dNfhrrHZq0Zo8U5z4PfRHyv4T6Ebrf728TrmZ82fK&#10;lWmmJzmYuZkw4JmmnaNg/3GlXBelOx7NTIRKlz8KzkNXb8wZkxajN0h8NIaWYh2SuuQbmAIZwEVu&#10;N3Ir94Qb6UJKI+3nR1cJDzbNpeGsoTe4E1P4yBCCJW0+DeqVK1MvK109HkRdWfBquyZtvfGZRd5Z&#10;FTFLS9dXTnhL/fPpj2r0LH8zZNj0e6T9/yBPn91cT91caTebbn59SX9lnU0Nbp5Op8SbK/nm0I3Z&#10;9k+z3knea3B99frjZPQ48XfR36n7n0ye7eOEj3z055DvMNpHGdJfH36cQe/mar95Eq9PSub6rl3+&#10;zyWzcTQ/17L35pN3nZ6pBv808majQXrynmoo87K/l5xS00u+Xl2ZS/nryNOOzOBOfyT37yFPm67H&#10;rhvhtclZyi7tLdXgRshbeeKPUeaSvOd6571ecsq8HknXw+eU54n0lGGuMyNd5vVQ+oI8s0y1zlVN&#10;bpokmsd56UNfvmqkWa8uOaaQgfwxx516prkGWeU89WgwTcM+vDa4HtksZ107iHVNFbjOkSnb+mIh&#10;pcsifcW/BhmT+jIhZaNFbjZnXtZJfNaxKmuRagt1b9LMtehz/Riy+VxpUpa2KVsysMf9zhsZuelh&#10;/+iUP5/c9d84eZa/URmZl884h5Q+5c+hm6HnZttqPOKJP0aZS/Se+teT044/bkvmkv6IDu+Snanu&#10;Ob+HPKU58U+i67ctc073VCefnZoxXS+fN3LqSS8j45ybS049f4W+jOjv1H099HfaZnzjCR/56M8j&#10;32G0jzKk6w9BnluQa8Gm9HcZwRtdKz89XT/nNcip2sBBGSRblHmuGzlZr4M9c9JC0v/cRBXXSbY+&#10;bxZ44vrpRkveGL8nd0awKeMUJ24+ZSz9RnQ6pWReLtNcZ3Enbpi8CFGHPBbc8tzvPKHJPdX9zoa3&#10;lOsnz7I2PFM0pU8xlHmqE9dH6UvaP95ybdwI/Z4y3slpQXqp6XM9U66H3Pk8JRj8XvImyxPpKV2u&#10;M0H1fev6d5KrKEWlqXNY18EsoY4reYiZbozxADRVQd+rJBssIxdpkk/w2p0oU7Hp4pYIm0yiEsYE&#10;BzGNXzJIiGxln3A5ITlOmL9OooW0LFmQQhkqUf6qb6iXV0cRXpJD/zhsIpvAHBTzR30BIt/RbOXr&#10;w1/e89vo+U5n8lh5LvJIkEt1biyvJtVNN3+VPrZDivUqP4ZZrjVsD6o7xUAwlQoEUldloiS78d4g&#10;Kf2uH4cc540n0lGmmV7IyX+9ZUie5Qyuh7yVc8eNpBrYP+45f4z+iARPSwwyI/d87yU9UzW8p2q4&#10;U+YcN5KanjLmU2PRgs1mEslxPeQq6MAfp/RSbpYO97LppXqmGFyLvJVxIqNUQ95yDa6DvBTz3r6E&#10;lejKzJgUuwOa3FPtH8+c9OSNh3CjdAnpybO8gWeK+49nrju8pxKa3O9ITh733PQpN0heCjtlumel&#10;TzHkPfWPkNHlrjPTVFcHvH4yJZzwkY/+LeQ7jPZRhnT9Ae16py4Dm9LfZQRvdK389HT9nNcgp2oD&#10;B2WQbFHmuW7kZL0O9sxJC0n/cxNVXCfZ+rxZ4InrpxsteWP8ntwZwaaMU5y4+ZSx9BvR6ZSSeblM&#10;c53Fnbhh8iLEbYPghPudJzS5p7rf2fCWcv3kWdaGZ4qm9CmGMk914voofUn7x1uujRuh31PGOzkt&#10;SC81fa5nyvWQO5+nBIPfS95keSI9pct1Jqi+b13/TjJizLmkBg9jrXcHWzzqr2SqdymrHx5b8prv&#10;kJa/zLZAVl5cvcqjXh6U8pWJJKbz2pKlFDLZ5BtSiQ44iWV44MvDXcoQDcLieoczITlOmL+aaEOa&#10;8OtjclrIw+gUKZyqDmaZr9hcpG/ND+tuSZUX6ue7xNPot1SxKU0fRhu7VH2VLxLlWvJddVYiLHIk&#10;WJeqmLQB5ep3oVOPBkWoV6Z7PYymjdpOnS756nSbeSbNgtTXHHxTipbrEnTdpGS6frQqS13GSEeZ&#10;ZnohJ//1liF5ljO4HvJWzh03kmpg/7jn/DH6IxI8LTHIjNzzvZf0TNXwnqrhTplz3EhqesqYj0PC&#10;wGYzieS4HnIVdOCPU3opN0uHe9n0Uj1TDK5F3so4kVGqIW+5BtdBXop5b1/CSnRlZkyK3QFN7qn2&#10;j2dOevLGQ7hRuoT05FnewDPF/ccz1x3eUwlN7nckJ497bvqUGyQvhZ0y3bPSpxjynvpHyOhy15lp&#10;qqsDXj85Zd14aR/56O8l32G0jzKk3xfQnKHQCR/9k+jvaxmn5szw++hGpdwIrzu3J65Fv6eMj9KT&#10;Nz8a3By6uZIywo2T95JOmd45rkXupZxynPhn0V9nkacf/jrN10d/3B5uOdUBLN+4q84uRWZyLNIS&#10;opGaGK94FKnDzBR1MMpDXB5YGkpKvYr4ZB6Jqvf9WlbJX+tQ1qSQeCialmbeIZwgSGSq/Ip8kXmN&#10;vb4m4QVlKDmqtNJNSXzlPeE4irVSNNGGlJQkJPOg1+TJb2xCGmKTJE+nKFuMPVqWIX1yyzwe4upc&#10;sSVF/BUTrd5ZzYzUlFTE6BwpS58lia+TpBx94p3M4bAw64TURKQlRSMxOUFEikxRlSjFxd36oFsd&#10;nCsjFFml5IK+t/zM936nJOBqEj2kieKTpZjO1dDEdk5FGuvgRi7JPnIj+sXgWuTkdSI9ZZ77V5PT&#10;mhuzyLPkjZXOiP4cqZpuQO51sv199FcY53SCE38H/RNs8EbudrnfucOTvPEQfxV5022gyVsO8e+k&#10;f6/lPvLRv5d8h9H/L+jfPTn46L9Epi96w82hmyvtZtM/17J/H/2zW/qvI+MHny/+HPon+/Z32uVW&#10;jO+ElReeZ15NQUpyJIL2bMCG3+ZgzrSp+O676fhuGvEdpn33jbxOw7fTvpfXH+ReXr+djmk/zMbc&#10;3/ywYd8xHLsYhvDYRC3OnOa66eM7hpOQlhqP4JO7sHXlQsz5cTp+mPYNpk37ViDyRMe076hPQL1O&#10;SNp04Zv+HfGd2PejYDbmLViJdXvOIDguAUnUKaTf3avBw2D9qv9elbqmpqUi9vJZnNq+DovmzMPM&#10;mQuwZO0eHLmciKQksTGNB+RSQIg+si6FHFfCkAbRGX8Jl45ux4aZMzD7++li43eY+eMczFu5E/vO&#10;hCEyno8roTzaoW1xylGkbuUPea4mS1tcQfAJ8ZH/z5g+41up5yzMnhMA/7WHcT4yFvHqAd8swjL6&#10;RZ9hS/3SEpAYE4qwc0dxcOtqBCyYg9ni4+nSnt9++6O02c/isxXYuOcIjl8KRURCoqVebEwVW1N8&#10;h9F/DtGP1+/Lf7vXTW1vrNbXIk+pN0+ypj9D5n+Z/qx2+O/T9Xruevn+TPJugzPVCR/5yEc+uj7y&#10;HUb/vyDf5OCjfwo5FyueuDl0c6XdbPrnWvbvo392S/91ZPzg88WfQ/9k3/5Ou9yK6QNa/klLi0ds&#10;1Glsm/M5pjw5GP07tkTLlq3RslVrtGrVCm1at0TrNm3QqnVbSWuHVi3l9f62aNuhG/oMHIrREybj&#10;ix9/QcDG3TgZdAWRianq3bfu+vjO20SkJIVh/8o5+OKNx9Grcxu0b30/WlN+a62rVcuWGq2cYHor&#10;tJbrNsLXunUbsa+DpPXEwGFv4qOZ63E49ApirXf1ZnYYrQ7Fk6NxelsA5k15DQO7dkXPnoPw5Jtf&#10;Ytb6U7gcHY+kVHMYrQ/s1aUix9XVVKRcjUZU2EHsWv4DpjzYG707tBPbWqFj997oO/ojfBewG0cu&#10;xygLdFknHKRu+UfsFx8lhB3Bjl+n4gNpi04d2kq9u6Hvgy/ijSm/Yde5MEQlkc8qIuBBd2pyPBIi&#10;ghF0Yj+2r12Gn77/DO+OeRbDHuyFLm1aoW0r7bM27Xuj14Mj8cpbH+DrWT/Db/1WHDoTpP6RkJSS&#10;hjSpu3o8iDqQtxT46CbQjfny3+51U9sbq/W1yFPqzZOs6c+Q+V+mP6sd/vt0vZ67Xr4/k7zb4Ex1&#10;wkc+8pGPro98h9H/L8g3Ofjon0bORYuvb/rIRz7y0Z9JKtLKHwNn6LVekJoajSuh+7B00jMY0rgy&#10;SmS/Bf+7ReNWwW23/g+33nabXN+GW/53G/73vyzyegey3JEdufIWRPkatdC6a388NfZDzFi6HXsv&#10;xuBKgj7QVRAdCqmJSEk4j42zJ+L5ng1QMMdtuPPWW3Gr4BbB/26Ra0vnLZZ+vt4i6bdQN/NvFTtu&#10;zSJ5t4sNBUR3Hzw2YQG2nb+MyBR+JSFJ/+WrPozW1+o+TXiiz2DD7I/wXPdmyJ/1NuTMVQTVWw3G&#10;k58FYG9wLKJTyMtyfN6z1MP64ZUmueM7mNOiEH5xK1Z9Nw5DyxZAkWx3Sj1uQZaceZGzbj+M+vg3&#10;rDxyWT1aQ/lelbdlKDnWlUtfSjxijq7Ez2+OQJ/KJZD9tttx2y05UaRMK/Qa/jlWHrqM8PhUVciU&#10;vpoWj4TIczi3dQWWTf8Eb40eie6d70fdKuVRKPc9yHrbrbhd/EYf3pYlO+7KUxhVazVCuy4PYOQL&#10;b+Cj2Uux4WgQLkUnIzntKlJSk6RP6Eez+MhH/ywyI8bARz7y0d9HvrHoIx/56PeR7zDaRz7y0d9E&#10;vkWLj3zkIx/92eTaJsofA5PIax416i/Ii0FC1EGsefcJDG9QAcXuuAX/uy0L/pfldv36v//htltv&#10;RZZbs+C2W27Hrf+7Q9LuUIfCt2e5DXdmuwPZ7iqEUtXboMvISfjK7yiOBMWp5xzziFUd51JhSiKu&#10;Jp7C7rlvYmyvuihy1224/dY7RYfoySJ6RFcWC7fx8Fu9EndI2p3q/hYeRAtuUYfjRVCuxkMYMWEZ&#10;tlwMRURqiqqTrqR+dT1XWfSrdzMnxyDp3AYs+uBZPNiwInJk+R+yZMmB3BVa474npmLpsSgEJ/LR&#10;GnyacpJAf0kgj6V51K2k8dnPaQlyF4u44O3YNP01jCiRFcWzZ9M+ypITd+Rqib6jf8T8zRcQLWLE&#10;NO0MZRr/uDwjP3LNZz2nJSE1IQohu+fgo6e6ok7BHOLvW6TOeVC4bEd0HT4dgUeuIDRRl1FWpUmd&#10;Yi4i6IA/FrwzGqM6NEGtUgWRI0c2ZM+aDXdIG952Cw+jb5HX/6nDffox2x3ZcU+OfChWrg4a9BmF&#10;l79cBL+9F3BZZOunZ2tjjSe1zQY+8pGPfOQjH/nIRz7y0e8j32G0j3zko7+QnBtZ32bWRz66XvKN&#10;GB+lp+vrEabvuPUh60adDctlqjqkjUVi9AGsfW8UhjcsjxI5cyJ7uVpo1L4Xej04EAMHDcDgQQ9h&#10;0MCBGPTQYDw8aAgGDXoUA/r3Q+8u7dCyaS2UKVIU+fKXRsnaHTHo9ZlYsOkkLsfqw2F1pKkUJiEt&#10;4Qx2zXkdr/WsgyL35ETuQrVQu1kn9HjwIQx46BEMHDhIZIueQYPwkOjj/cCBDwsGCwZKGtMlTfIH&#10;PvQ0nntlKr777SBOXIlF7FUe0FrkqicvrPu0ZCTHB+Pcxu/x0WO90KJsKeQpWAQF7smFAsVqoXKn&#10;0Zi06Cj2BccimQfO6gsHdQ14bJzCg3stSJL4hYTxiAvajo3fvYLhJbKgZL78Iq8wChcuhlx3VUaL&#10;hyZhyoL9OB+dhmS+21qZwld90GslWPeC1AQkX7mAPb9OxPN970e5AgVQMF92ZM2aB4XKdESnoTMQ&#10;cDgSoQnk5/G4+DcpGpePbsSqH97Ckx2boE7JoihQoDCKVq6OFq3bo3vPPuj/4ABpu0HSbvTZAPTt&#10;3QNtWzRCzTIlULxAIeQrUwNN+j6DsV8vw7ojoUjgIzrUD60ydlo2quuMKLM8H/nIRz7y0Y2SicB/&#10;J/0TbPCRj3z03yLfYbSPfOSjv5DMUsa3pPGRj26EfCPGR+np+nqE6Ttufci6sQ+jeR2DxOh9WDt5&#10;OIY1roSSRcogb5tH8MIHP2DuIj8ErFiGFQHLEeDvLwjEihWrERi4En5LFuKXmV/js0mj8VDHpqha&#10;sijuylsatTu/hElzNmB/SJx6f7F9GJ2MtPiL2DHndbzSqx6K5C6OYtUfxKMvf4ofFy+Hn99K+PsH&#10;ICBA9AQEwE/08d6GfR8QGCi2rMO6TQdx4FQEIhNTLF0W8UKptVL4khKHhPDD2DTzVTwh9lYrWgnV&#10;mndEk2oVUK10RZSo1RP93/LH8n2XEMMv8uN5tHUAy59U12E0BaeK7ETEXtyBDd+9imGlbkeZMmVR&#10;rk49NG5UHxXzF0bNdk/hyc9XYXdwPOKSeXhM0mXVq5ViDqfTkmIQd2EfFk8ehUHtW6JChTpoXLcE&#10;CuQrgMLleBg9CwGHriA0gS2XIvpTkBRzAfsDfsCnT3ZH/VIFUahIeZRt0AE9H38Z733+Deb8vABL&#10;lvuJzwIRGCA+81uORb/Mwzcfj8eLg7uhY92KKJY3DwpVaorOIybjq8UHESLy+WWQtE4f7+sr32G0&#10;j3zkIx/9tcSo+ndH1n+CDT7ykY/+W+Q7jPbRX0Bm+voPT2HXVTWnHwz+OeRukdNGO/X3k6c8g5tP&#10;f55kJznr4MQfo5sr7b9Knl4y+CvJ0skDLgOvNnjy/D5iSSeuSS6dvHbAR/8xur7GdXJpTpufV/Zh&#10;dDQSo3djzZShGNK0OkqUrYdCD0/C9PUnERSTilQkClOy8KW5urP6gruUOCRFn8elI+swd8pzeLB1&#10;LeTJmRsFq/bDyA9+w4rTV6SkPs4lXeVjNOJDsXXuOLzUpyGK5KuM0k3HYMKsrTgTL9bw8FcU6GNQ&#10;baMhk+YkzcmD3RRcTZNr1kVnaeKNS7lcJkQg8tRazHqjLzrXrokKZVug7+jJePbBLuhetwqKFa+H&#10;6n0+w1d+h3AxRuqcLGWUPVpAGg+grTutLBmxF3dj/bSxGFo+G8rXrIWG3Xvj4cH90L5yflRu2Bc9&#10;XpkFv2MhCI9PElNYhoZIXflqyLI9KSYEofv88cXjPdGzbVc0avcQRvZvhEplS6J4xc7oOnwuVhwO&#10;Q1gCj91FhsiJDTmAwKlj8VjzCsh/990o2agXeo35BjNWH8ThoDBEJyYpD6kvYqTKVGnP+GhcubAb&#10;e5ZNxZejB6BD1SLIk7ckqtw3Es98tAL7Q2MQlcxjaLadKm3BYbMbMd0b/n+SzwOa/mof3Ijf/0q7&#10;/pX0D3DQdZtgGt3gP0R/d9X+bv3/DfJ5zkc+8ka+w2gf+egvI8/p/N8wMd1MO/8N9b0RMr5xwkf/&#10;v+ivaXunlhvS9LsK+ei/Rpl1Aabbh5Q8jN6FtVOGYEiTqihepi4KPDwR3284iUvqURsJwpQsvGmK&#10;XxHfzcsD6pQYJEcH4WDAN5g0siuqFSiIfKU6o/+bc7DgUDASUhPUwTUVXk1LQUp8KLbNfROv9G2I&#10;Yvkro1ST1/DWrG0ZHkbb0GmG1JmuSuUhKWvinXQp/k1DQsRpnFz3A8Y/2AKNqt2L6i0ewWs/+GP6&#10;B2PwQu8WqFakDEo0eAyjv16NLediVDF9BMvy8td5gEw7ryYiJmgn1k8bg+HlsqNc7fq4f/BwjB47&#10;GkPvq4wa1e7HfQ9NwJfrjuN8ZDxSlPMErndGW6SUJImsA9j/6/sY3asLevcdhoHPvIqJT7ZBnUrl&#10;UbxCF3QZOhuBRy8jNJGH2VJ78WfMuY34+d0n0at6GRQoUAEth0/Ee0v24mh4PKKSxN/WQbdqLl4T&#10;qclISQpDzIW92LnoK7w3tA2qFSuCUjW6oNtz07H00CVpdx5iC68yTnvaYXEGZNXv/zkZL/g88deS&#10;z+//j+k/2uj/hD79T7DBRz7y0X+PfIfRPvKRj3zkIx/5yEf/UUq3gXTc8GjR7TA6aifWTn4UQ5tU&#10;QckytVFo4ARMX3sCQdE8jE4UzhR1JGkf++p3CqemJSM1JQEh+xfjhzEPo0nBwihUogP6vzEbCw5d&#10;RkparMhP1YehPARNCMG2uW/g5T71UTxfRZRp+iomzNyC07E82KYt+v242kL5UYe+GvJHq7aIdxaX&#10;laVTNPRfStPvnI5DxJkd2DDjTTzSuBaq1WiFRoPewnfrj2HTyln4+qV+aF2mKAqUaokeo7/Hj5vP&#10;Ie5qMpKdurVYi5iegJhL27Fh+qsYWTYHytVuiHZPjsY7X36McQPaomnFemjQajhenrkZhy5GIT5Z&#10;W6OscopkdVOjcPnwCiybNAx9W3ZH/+Gv4Y3PPsG0VzuiUbVKKF6+G7oMnYXAo0EI5Tuj1cFyMuJO&#10;rcTs8aPQrmIlFCjSAD1f+wEzdwUhll9sqA6eRThBRRYkVVQmITXxCi4dXA2/T0aiY/USKFelGZo/&#10;+i6mbzqF01firbbWhUxxT/KW5iMf+chHPvKRj3zkIx9lRL7DaB/5yEc+8pGPfOSj/yilO0B03PB4&#10;0dth9LAmVVC6TC0UGTge09Ycx0Uvh9E8ROWftLRUJKcmK4QcXI4fXhuCZgWLo3TlXhj+7q8IOBEu&#10;jPHC6jyMvoxtc1/Hy33uRfF85VG26SuY8OMWnIpJsp5ecaOH0aYObim8sa54nYhU0XtmxyLMen0A&#10;WpapjIr1+6Lr6z8i4FQkzp/ZjICvX8CQ+mVQMHd51O05FmNnb8PZ+FjE83EkRjcFuog2xSPm0jZ1&#10;GD2qzF0oV7sROo4ej09//hk/jBmG7rVqoU7dLug7YSHWHQlBRLz93GgjUllK3yQE4eSGWfhieDu0&#10;bP4Qhoz5FNMWzMTP4zuhWY0qKF6+u/XOaPfD6PjTKzD37cfRoUoNFCraBL3G/oBZO84hPjkBKanC&#10;kyLC+fxrh+285MNXUqRdYkKO4sTKTzHmwbbo3Kkvej//MX7cfBpnr8RbXiSJHPU3PXlL85GPfOQj&#10;H/nIRz7ykY8yIt9htI985CMf+chHPvLRf5i8HxYy1fpqOnXKyMd07MQadRhdDWXK1kOxhyfqZ0bH&#10;pgpfkjClqDLkT+Uh5/+xdxaAVhTfHyce9ejuEsFuEAUFFZQQsRu7O/4WdsfPTuxWQLq7u5GQ7nrd&#10;cV9+/+fM7N679777AuQpyPdzOXd3J86cmZ2ZnT132ZerDk4VH5CViFWTf8Srd16Fkxq2w2kXPYZX&#10;fp6BFVEpkidX8qjz1TpPczP3YcngF/Ds1e3RvF47tO78PF79dTG2pOdYdeq4ti5vR8JjYvRLHblB&#10;vlbdE13mo0f6nY3MuA1YOvIjvHTVGWhT/xicfNGDeOSbGfgrMQfJSVuwesInePuGTmhTswnatL8R&#10;/V4bjBk7480fRtQ6m3YKQjW7zujncF/rGmh7Wmf0eeZ9fDtpDub++Dru69UJJ592Hk69/WP8tGQr&#10;dqT4QvTogTkLyIlbh+XDPsQTfTqhy6WP4+nPhmLSjJEY9XpPdD35OLRoezn63jEIU9ZH2dd0aC6p&#10;eNruuRjz8eO46cwT0bzRcbjozlfx7ohF2BSTiLScXPNOcH1LSp62kbaVHmt5ei70NStZcciOWYHl&#10;E4Zi9NDRGDZtGVbuTUGyT8+BFqKiOWxLEkIIIYQQ8negM5qQQxhz/+cIIYQQsv8UdhVRB6g6mSXW&#10;JLHO6BmOM7rNUWeg2Y2v4cup67E1PgOZWSnI9qUiy5cBny8LmZk+ZGVlIistHkn71mPdovH46uWH&#10;cM0F56Ft2y649JFv8eusddibkanKnfLykJ+XhbzMvVg66Hn0v0rKqHs0Wnfqj5d+mod1ienITM9D&#10;hpaRlSb6pVxTXqaRLJ/P7mf5JNyHjEwJy8pBnvG2urV0y8qWPfmYuqkD3YfYTbMw5uNH0O+Mxmjc&#10;oiO63/EePp+4AbGZOVKfWOxZPgIjX+uHc5o1R8vWXXD+rW/iy7nbsSvJh2zR47hmPVhndMq+xead&#10;0fe2rol2p3ZC72c+xfez12DHvB/x/j2X4MLTzsVxnZ/AeyOXYvW+FOiDyq6r3e6poz8LyZvmYMLn&#10;L+CaLuegx/3v48Ohc7Bs4QSMer07upzUDi3bXo5L7xyMKeti7JPRpvw8ZCevw/KRH+DNG87HsU0a&#10;46jTe6HXXS/jvV/GYPrS1Vi/Yx9iEtKl/aS0HBFpr9x8OffqiJZy9fUluZmJSI7Zi+h90dgXl4Tk&#10;zCxk59gfESymIR0hRxres+8VQgghhJADgc5oQg5huOAnhBDy9yjsKqIO21Bn9ArMePdO3NXpWLRq&#10;fBRqd70Z973xDb4ZNAIjRg7GqOEiI4Zi5IgRGC4yYpRs//gFv379Ht557j7c1KcnunW5GN2v+T+8&#10;+tsSLNoaj4xcfVezW57XGf0i+l/VHk1rN0PD46/BdY+9hy+lnOFDx2LYiOFSnpQzcpiUI/talsjI&#10;ESNlOxzDR2r5IzFs2DhMmbEEazbtQVKmfQI4UF99utpxRueJDTnJ2DJvIAb83zU4t0VjND/9Ctz6&#10;2h+YsCoOWbl5yMlJR/L2hVj6+0u47ewTcEyz43Hi+bfjsR/mY9nOFKTm2BoEt2VBZ3TbUzuj1zNf&#10;4KdF20TfVAx/627c0vV8HNPuejzyyUTMWBeD9Fz3hSeqUd9L4hPlSdg5dwh+eOYBdDujF/q9/CsG&#10;zVyFjcunGmd015OORsu2lzrO6FjjjNb8po7Zsdi7chxGv/co+nY6Fa2OOgmtTj4fF11zJx5/8XW8&#10;O+AbfP/HCIyaOgvzl/2JdZu3Ym90DBJTUpGmPyzk5iIrT9pAGstfR3063byexIZY3LYlRxrumQ8V&#10;QgghhJADgc5oQgghhJD/LIW5jdTJ6HVGp8KXsgoz3r0Hd5/VBs2rRqJ8w2PQrv156HzBhejWvSu6&#10;X9AF3budh24XXIALuolc2A3ndemMTu1PwUntWqBd2/Y4r8+9eOLTUZi8LgX70tQZnI/cHMcprHbk&#10;ZSLPF4WlA19F/ys7oEmN2qhS+yi0PqEjOp8n5Zx3Ebp16y7STcrqZva7d7vQEY3rhgu6q/QQO67G&#10;zfe/ic8Hz8aGeB+yrDfaj32PtHzlZiAvbTcWD3ob/a/qhtZ1j8eJlzyJl36dh9XR+lSypsuFL2Er&#10;ts39Ge/ffgHOProVWh5/Afo88RNGrdiLfemuU1a2qtM2mny8zuhaaHPauejVfwB+WboHGcl/Ycmg&#10;N/D8dZfghKMuQN/Hf8Lvc7chLjsPOebJbX26OVf++QDfTiwb9BFe69cPZ512M/oPmICZqzZjx+oZ&#10;GP1GT5x3chu0ancJ+t41CJPXxyHGly2W6JPLalMWfPFbsWnuCLz35H3o3qkjWjZtgaaNmuGY447H&#10;aZ07oVOfPrjo5lvw8Euv4NPvfsToCVMxZ/EarNiwG5ujkhCT4UNKTh6ytGqqUhTn6zupbQHkCMf2&#10;9oJCCCGEEHIg0BlNCCGEEPKfJcRt5N8Ndkbn56UhPWk1pv/vftzbqS1aVymHiuUrolLlSERWjUS1&#10;apGoXq0Kqsl+1UgbFlm9GiIjq6GKpKlcSY4btEf7vk/g+Z+mYcHWFCRk6JPQ6ozWrZajTwGnIS8r&#10;Got+ex1PX9YejapVQrUqFVG1iuiOrC66a0gZNVHdSA0jemykWi2xoRqq1aiGqjXqSNltcXyXe/D4&#10;p+OxPCEfGTlaEa2QFXVG50mZub4EpO9agqGv34mr25+CarW7oNt9n+H7GeuxL1MM0yeA1c7MRMRv&#10;nYcJH96GKzodjeatTsLJfV7Ax+PX4q/YTGkrVZwruh2HtB7rHzDc6zijj6qF1qd3Rc/+X+DX5fuQ&#10;mRWH3fN+wzdP3Yyzjz8dZ1z5Nt4d9ie2pYpNeZmiIlPK1nc2ZyA/fjlGf/QM7rj8Opxy8Sv4bPwy&#10;rNm1G7vWzsCY1/vggpPboHW73uh710BM2qDOaH2PtZ49MSFXzmNOOtISdmHT/Mn48YMXcd81PdGp&#10;XQs0qVsddWrXQK169VCrUWO0OeEktO8s9e99Gfpefy9uffhVvP7ZYExatB6bY1OQlJ2LbKvWD/3R&#10;xMXp9X4hhBBCCDkQ6IwmhBBCCPnPUpjbSD2OwU9GZybrk9H34e6zjkbzChEoF1EDlSLroHLV6qhc&#10;uQKqiERWqSxSBZWrRKKSSGRkVVSLjETVypVRMbIJmh7fDb3ueA7v/jwOs9fsREyqvqbDPmGbr6+k&#10;yEtDvm8vlvz+Fvpf2RGNalRC5QqRqFipKipHVkOlyurcrobIylVFRL+UUaVKVREJjxQ7pPxKIpWr&#10;1pSy2+CEc2/D4x8Mw5J96chwvahaH9nVEvWdyL7kXdg5+xe8c2t3dD2mHZodfynufWcoJqzYhbj0&#10;bGSmpyHTl4mM9ETE71mFNcP/h4d6d8Sxjdug1ck34v4PxmL8qr3GURv4w4qK1isTKXuXGGf0fa1r&#10;os1pXdCr/+f4dUUUMnN8SNowHaM/eBSXdzgBx51zPx79dCoW7E5HXr5PcusfM8xBTkYCktcMx5f9&#10;78e1l9+BPv/3C0av2Ild8bHYs3Yaxrx+Cc4/+Wi0atcHl+iT0RvjEZslbWlske+8PJEcZOekIiN+&#10;JzavmIkpQ77F56/3xxMP3YVbrrsKF59/AU5vexzatWyNZk2boUGTpmjeuh3aHXcGunS7HHc/9hre&#10;/WYoJi/bgJ0p0ibSfurMD8L8ahEa6KLh4YT81+CZJYQQQsjfhc5oQgghhJD/LIW5jgo6o30pKzHz&#10;vXtwV8d2aB5ZG5Wano6TOvXB+T364qIe3dDjom7o2eMi9OrZCz17XYwePXrLfg/07N4VXc86Dccf&#10;1RzNm7REq2PPxoU3PYI3f5uMBVsTkZ2rjk19rlid0enI9+3E0oFv4tmrzkKj2tVQvdYJOPrkLjin&#10;Ry9076F6e6FXD9Er0kP19+wpomX2FjsuwoUiF/Xsgx69b8Ttj7yNAX/MwIaYNPj0CWytmn4ZZ3Q2&#10;8nJTkLxnFZZ89wzuPv8kHNOkKVqccgFu6/8hvvhlDMZNmIaJE8Zh0uSJmDhpDMaO/AVDP3oWt5x3&#10;OtrWboS6DTvjwrs/xhcTVmN7ir5aoyhndA20Pa0LehtndLRxjmdGr8Z8qeujPU7DCSf1xfXP/oah&#10;K+KQkyu68nOMjZnJu7Fl/Pt46a7bcMV1/4fHv52FpTuTkZiaiL1rp2Ds65fgvJPboWW7vrjkrsGY&#10;YpzRaovml7MoJzBX2jdXX/2Rm4ac9DgkRW3F1rXLsGjeNIwbNgjffvgBnrv/Adx29ZXo3f08nNXx&#10;NHQ4+Rgc06whWjduimOP74yul9yDpz4eiHGrtiEqMxeZuerM90BnNBF4ZgkhhBDyd6EzmhBCCCHk&#10;P0thrqNQZ3QKfMnLMOO9O3FPp+PRpsmxaNjjATzzyXCMmDQPc+bOwNzZ0zF71kzMnjMX8+Yvwry5&#10;CzB7xlRMHD0IPw54G8/eeTF6ntoa9avUQmTr03HRI+/iy2nrkZCej6w8/ZN9+pR0JvJ927Dk99fw&#10;tD4ZXa8uWp50B+5+4VsMnDod02cvFP2zMXfOTMydO0v2Z0nZs0XmYO68uSZOZdaceZg+dwkWrdyM&#10;rbsTkZ4N6Fs69GleUx+pWC7S4Evfg72rJmPkU5ei53HNUC2yKio0aIDWJ52J9meej3M7iXTpjC5d&#10;zhY5C+ee0wFnndYORzeugVqVK6N8pRY4pvsjePa7GVi+LxO5+of9pADrk9Wtz++Mvr91dbQ79Vxc&#10;3P8z/LIyCmlZecjN3ItNs37C53d0Q8djz0KP297FB+O2SJy+qkOdvRlIiVmLeV88inuvvhlX3PEm&#10;vpi5AdsTM5CRkYB9aydj3Ot90fWkY9Gi7WW45M4hmLohAbG+LKlrtnFEm/c6i+Tl5SE7W9o3zzrM&#10;8yU+25eC9OQYxOzdjg1rl2Ph3CkYP3owfvv+U3z6yqO4u29nnN2mCepVa4SajTri9MsewONfD8Wf&#10;MelI9OUFPR1t6+0JCELDwwkhhBBCCCHB0BlNCCGEEPKfJpxTUMPyAs7ovGT4kpZi+nt34N7OJ6Jd&#10;y1PR7LoX8NnYP7FuVxKSkxOMJCUlIik5WfZTkJQo4YnxiI/Zjd1bV2He2O/w0ZM3o/fJR6FGvSZo&#10;2+0m3PP+MMzfnoSkzCwpUd/NnIXczJ1Y9PtLeOqKDmgi6Y45+3G88u00rI6OQWJSiujW8hKdrYqW&#10;FyxqQ3xiKpJSM5HhyzFOU62NPhutddJKqaM3PXYd1k78Cq/1PQWnNKqBiPIRKFupMipXq4nqNWqj&#10;Zs1aqFm7BmrWEqlZA7VE6tashhqVK6BS+XIoG1ENdY7rhWuf+xFDl0cjJVefjdYGcyUTKfscZ3Sr&#10;6mh7ijqjP8Wvf+5Fuj6pnZOG6FVTMfbN29DttJNx+iUP4Z6vZmKDtEeaxOdlxiFm/Qz88szNuOna&#10;e3Hbc99j3Lo4xGXkICsz8GR015PaoXnbvrj4zsGYvD7WOKNhXvORgfyUOGRLu6Wl5yAuL09DzZPo&#10;ufou6Tx9OjwL2foaklRpy4RoxEbtwN4d67H9r4WYN+43fPv287jv8ivRsflJOP74c9H7jmfwy+wt&#10;2BSTDp/5o5Cml/hrHB43tuhUhBBCCCGE0BlNCCGEEHLEoQ5DrzPafTL6Dtzb6US0bX06Gt/8Kr6b&#10;uRl7ktURqU/bqhvWeRWGfpunhEVHXjZyfMlI2LkKswe+j+eu6oDm9Wuh8QndcPFjH2Pw2t2IStM/&#10;2Cd6JG125l4sHPgCnr6qPZrXa4125zyFt36bjx0ZWdbvab7MjlNWONTham039puEapv9wDyFnYaE&#10;zfMw4+tncM0JDdGsRlVUrFwdkdVroUrVSFSJrCxbff+0bCOrIrJKdVStUhPVq8m2ahVE6nuyK0Sg&#10;Sv3j0emGl/D2yDXYkZ6HzDzrnLXidUbX8Dij9yAjR2zIzUHqjlVYOfh19Ot6Mk4/+wpc8eRPmBUj&#10;tmXkIjt+B7bOHYRXbr4K19/6NJ76fDxWRmWZp6pz1Bn911THGX00WrTtgz53DcbkDdHWGZ2XjtyM&#10;PdgwYyzG//wLfvp1FIYv345tCanIzstFnr5mwzSOg74qRZ9Qz81Cbk6mnLMkJMVsx8alMzDuq/fw&#10;YI8uaH/siTix61V4+uu5WLgxAaliB5At4rYtIYQQQgghfw86owkhhBBCDntc52hJ3IWaxjp8jVvV&#10;HKozerlxRt9z9olo0+p01L/lNXw3azP2pNj3EQP6dLM6pN38ufYJXMchnZcZj+3z/sBP/9cDJzSp&#10;gfot26PzrS/js+WbsTM5Q32hyMvNhi8zCgsHPY9nrm6PFvXa4ahOT+L1X+Zje3qO+pDFHi3DvmrC&#10;2OcRi1u+s2sO9cvaZhzm+foEdqzYMxQ/P30tTq0TiQZ1m6FFuzPQ8Zzz0PmcTjjn3LPRucvZONvs&#10;d8G551yAczt3Q+fO56Jjp444/dRjcVzT2qherQHanHMz7nh/Ihbt8SHJJ7apY9c0nHVGz/7+WdzX&#10;qgaOPuVc9DbO6N3IzJH2ys1DVtwu7J7/G5676myce/J56Hb1axIfg90JmUje/icWD/kAt198OW58&#10;6G28P3wJdqdJS+fkISfDOqPHvN4HXU9qgxZtL0Yf/QOGG6LsazqyU5AZvxZj3n8WD13eFxf2uB53&#10;vj8G09fuRkqWOqPFTDHRtol+PM1lWkvOW342slL2InrVJHzz5DXodsZxaHRsF1zVfwTGL41CQqae&#10;B30KW99PrQ7pgoQLI4QQQgghpDDojCaEEEIIOezxuhrD4capG9KKOheNs9dEpcCXYp3Rd3U+Ca2P&#10;ao9Gt76NH2Zvwd7UXOTCJ1kykZevr8QwuYzoWxxy9FDQJ3n3LRuFMW9ciVNa1EDtJifijGufwTvz&#10;t2JrouSVdPm52cjKjMaiwS+g/9Ud0LzecWjd+Vm8+tsSbM0Qi3KlGPOH/VSkXDHOvIJDxDhWTbHu&#10;jndfxbFLj3NzjKN2/u/voP8lZ6Fpteo4tuPluPnJDzBozBjMmjMbCxbMxbwFczBr7mzMnTffvAN7&#10;3pz5mDN7JiZPHodfvn4Xz9x0AY6pXx/1j+qCLnd+hN+XxGBPsjrmtSQpRwy274x+Bve3qoa2pzrO&#10;6JV7kJmjlRFT0hIQv3kufnzmCvTtfC7O6P4Qnhu6GWt2xWL7yqkY9v7j6HnedbjjhW/x27xNSMmR&#10;PFoFac+otVMw5rU+OO+ko9GybR9ccvdgTNoYjZiMbGnvZKTErsLwN+/FDWefiBZNT8Tp17+Nb6Zu&#10;wK40Y6Kx0Tj3RQJnzbZUtuwYF3NWAjL3LcHI/92BSzqdjLqtzka3e3/CkPm7EJ2hKcUgyWHfGS27&#10;Ibg6XSGEEEIIIaQo6IwmhBBCCDnsKc4dqOF5stEnXdXBqPthnNHv3oE7Op+Elke1R+Ob3sKPM7dg&#10;X4qmy5Y03iejLZrfvFZYyM5IwPbFwzHopctwQouaqNfqNJx908t4f/4+bEvyIU+dmbn6mo4oLB70&#10;IvpfdSaa1TsOR53zPF79bSk2qzNazTLObmOZKcmV8HhjZat5c/PE1CwkbJ6EwW/cgyuOPxq1azfH&#10;Wde9jNcHLsSm6L2ISYhHYmKCSDziE3SbaI8lPCEhGnHRO7F+4VgMffNm9Dy2BRrXPxZHd70b/X9a&#10;hGVbk5CR47jy8/Ltazp+eBr3t1ZndBf0fuZT/LJiNzKy9dHkXORlpyElehNmf/Mobru4K47rcDX6&#10;vjgLU5avxaJpv+LTp2/D+b0fQf8B4zFzcwx80k5ae3XuR62ZgjGv9sH5Jx2NVu0uwSV3qTM6BrGZ&#10;OcjPyUBW+g7M+74/Hr64PVo3PgpNO9yL576bi4U7MpChT0ebk6vnLMd8258g/D3APNWekx6L5C2z&#10;8OML16LbGSeg3lFd0OfR3zBi2W7EZDltatrWbizugQ3wHtkQQgghhBBCwkNnNCGEEELIYU9xrkAn&#10;zu/oFZF942Y0UeqMXuZ3Rrc6qj2a3PgWvp+xBXuS9alafRrYvjvYJT9Pn5TNhz4pnZ+TifS4rVg+&#10;8Ru8c/d5aNWwJuq1PQcX3PMevl8Wh90pWX5ndE7mPiwe9DL6X3UWmtU7Bked+wJe+20JNqdLOTlS&#10;guqDOs2tfrXPlUD1NDzgWjXxGqrpc7KRl56ITTO/wP/u6on2jZqhZutzccWzv2Pg4mikS/ocTaee&#10;bxGj1+aWf1quPpqciZRdK7Dyjxfx0IWn4thGrdGwXU9cs1L1vAAAmS5JREFU9ewgjF68EzFqq5br&#10;d0Y/g3uPqo62p3a1zujljjNanz3Oy0RmahQ2TPgAz9x4EU4+4TycdO13+GbkeAz99QO8dF8/9Ln9&#10;PXw2egXWx2c6TmPHGa1PRnuc0X31ndEb9Q8YqqNb6pkTj3UTP8Wbd1yE01s2R/Um56Hv45/j66mr&#10;sTU2FSmSLkfqqC9a0W2u7kuFbRvnSP40JO9ZjzUTf8LL/bqiQ7vj0fSEy3Dr62MwZV00EsxpcNvG&#10;bizugQ3wHtkQQgghhBBCwkNnNCGEEELIYU9JXYEabx24KvptcyTDl7wUM9693bymo81RHdD0hjfx&#10;9dRN2J6QheycDOTl+pCbmy2SK5KHnKwc5GRLnC8VGfE7sWvVZAz99EnceN6xqFOtLhqe1BeXP/MD&#10;Jm5MRFyGPlWtDuAs5Pj2YPHA1/DMlZ3QvH4btDnnWbz28wJsTs5ATkYeslRnjg85+hR1jpYRLLka&#10;lpMt6XzIzhV9mi5b3a32Ke3c7AxkJ23GrG8exQM9T0LLhq3RsNP9eOK7OVi4M8PU1zzfnS+1VwlC&#10;Y0Xyc0XHduxb+gs+vfdinHfM0ajX+Ax0uPoNfDZmBTbESntIsjz9A4V7l2LOD8/hrjY1cfSp5+Pi&#10;Zz7Dr8t3I9M4o1WkLllx2LtiKD596EpccPxpaNTxCTz9vw/wzhtP45Fbb8EdbwzFqKW7Eev8DUe1&#10;IseXiH1/TcFodUaffDRat+uDS+8ahKkbYxAnbW9qkZuOPX+Owc+v3I5LT26FqpEN0fK8K9Hv9QEY&#10;uXAt/tqdiNhUH9KzsuGTPD7ZZmdJm2VlICszHqmxG/HXnJH48YWHcOXJrdG2yck4vstDeOGXRViy&#10;MxFp/ubRNrEbS9ABIYQQQgghJYbOaEIIIYSQIwrXkehxRucnw5e4xDij7znnJLQ96nQ0u/pFfDRy&#10;BVZti0Vs3D4kxEUhNjYaMTGxiI9LQkJMAmKid2PH9tVYOWc0fnrnftzR+1S0rVcDNasfhZN6Poon&#10;vpqOLUlZSM/JkbJykJufgZysnVj4+xt4+orOaN6gKY4++zG89NVErN65Bwl7kxAdE4NoKScuTsuN&#10;Q1ysV7TsGImLQUys2JMQg9jEBMQmpSNN/1igVCYrMwHJu2fhpycvRt/TmqF+y1Nx7A0D8OWUddiV&#10;6jMea/e91Fp7ffA3SEx7SBpfAtL2LcTod+/G9R2PQ/2qzVDnuGvw4EcjMH39PmTliIY8H1L3LsPc&#10;H17E7e1qo+1p3dDn6S/w27K9yMzS1lXxIT8nHin7lmL8+4/h7nPao07r3rik3y246eZ+6HftXXj+&#10;1/lYvD0RPincPIwsYpzR66Zg9OuOM/qYPrjs7oGYsUnaJkt0mlen5CEjaRMWDf8Yr17XFcfUqYK6&#10;9Vui5Snd0Pumx/C/74Zh7KwVWL1ht7RdspzDRMRL++7duQmrF07A+IEf4K3Hb0SPU49GoxrV0KDt&#10;+Tjvjs/w04Jd2JaQaZz7tj38PSWIgiGEEEIIIYQUDZ3RhBBCCCFHHOpldJzR6lHMT4UveSVm/+9O&#10;3N3xGDSv3QTVTuyJ3rc8gfufeB5PPPkYnnry/0SewlNP9cczTz+LZ558Bk9K+COP3oO7b70avTuf&#10;gOOb10fN6k3QtE0XXP/4F/ht1lYkZ+chJ0//8GGObDOR69uBJQNfx7NXnoWmtWujTtNz0bXPbXjg&#10;iafR/4nnRP/TePLpp/D000/jKRU5Vnn6KRv2zDOyL9snn3xCwp/Cs2/8D//7dQTmbIxGdEo60mI3&#10;YsusL/HcVR1wxlEt0OiE3uj78iSM+3MPUrL1FRzqItZno63b1+uItl8mGPm5afClrseSwW/gqSs6&#10;45i69VGp7uno/eBH+G7qX4jJyEdWng/Je5Zi9nfP4o7WkWhj3hn9JX5bEYdMqbe+cENSSYEpyMnY&#10;hbVjBuD9Wy5G63ptcOyJZ6D9uX1wxU3P4qsZ67ExLsOk1rOir9LIzkxA1F9i9+sX44KT26JVu764&#10;5M4/MHVDLGJ8+g7uLGNubk4S9qyajtEf98eN3U7H0Y0bolbtxmjW7jSc1eNyXH6jnNP7H5Pz9Sz6&#10;Py3nTtrsiccewr23XoMb+p6PLqcdi0a1aqFBs3Y4u+8DePKzyVi0Jw0JmdpG1p1uHgPXAwfddYUQ&#10;QgghhJD9gc5oQgghhJAjDnUuep3RafClrMWcd+7BXe3boFGFiigX2RC1G7dBg6Yt0aBBPTRs0ACN&#10;GjZG40ZNRZqgsew3bNgADRo1QP2GjVC7Zk3UrNUU9Vufi+7X/R8++n0mVu9Kt88f65PI+bnIzfMh&#10;L2sHlg18Bc9feQaaVK+MShVqo1rNRmjYpBmaNGyGxo2boFHjxkYaNpJto0aONJSwRhIvNkgaLb9x&#10;g2ZocWondLznGXw5cws2R8UhfstczP7yIVxz9jFo1eQEHN3pPjz7+2os35mE7LxcU2HrJLbuVK2/&#10;fTe12ZEwEyzNk4mc7F3YtWAgvvi/a3Beu8aoWKkBTuz1GJ79bg7WxOYgNScTiXuXYPZ3/XFvy4po&#10;I7b06v8lfluZZF7TYcvRMjORl5+M6FUTMPz1u3FuvUg0qNEULU++FFc/+jXGrd2LqLRsKV7PSTby&#10;8vKRnRGP6LUTMfH1Puh2Ulu0bHspet85DJM2JCDGp2m1TdXWbGTG78CmhePxzZtP4OruZ+GY5nLu&#10;6tRA1bp1UL1uPdSt10DathGaSts1aSLtK+3aoE59NKrbCPXrNEPtBm3RqdcteOKdXzB6wVZEZ+Ui&#10;S9tE1BtntClHdyzuoSeIEEIIIYSQEkFnNCGEEELIf5oQl6HxIsqX+cN2smtefpwGX/JfmP3W/bjn&#10;rLZoWbksKpcti/Ii5XRbrhzKlYtA2bIRclxewsshorzslyuPshFVUK56Y9Ro1AbNT+iGTpc9g4+H&#10;zceK7fFIzTJvxZAy1CErpeVLQPYuLP39JTx7xaloWj0CVSuVQ4Xy5USn6BK9qtOK6JcyypeX8oyU&#10;Q9lyZSWN2CTxFaXciuWqIaL5CWh43cN4Z9ourNsXhV3LhuOXh3vg7Hat0bj5eeh06Tv4feFe7EzI&#10;kCoHXs/hYp3Qapsjim7ysuUwHtl7l2Lil8/g5vOORbUKEWhwwtW47vmhmLghBbEZqYjftwRzf34B&#10;j7atjrannY3e/Qfg9xVJyMjR92SrM1pLy4MvLwNJe5dj/q8v4c62FdGyRgu0Pfte3PPRLKzcl2T+&#10;2CBy1YGtjus85GTEI2btZEx8vS8uMM7ovuhz93BM3iTlZlutxhmdmy22ZsKXHoMdq+Zi8Gev4N6r&#10;zsdxLWqgUaNqqFqjEipUkDaWtqsg9kdUrCjnLFLatg5q1DwGLdqcj/YX3oGXPh+N6X/uRnym9gt9&#10;rYr+kUaxPNBUfmzpVgghhBBCCNkf6IwmhBBCCPnPok+3hnMZapjjeBVyclKRGL0WUz5+Ho9c0hmn&#10;t26AxnXroF6dOqhfrx4amyeTm6BhwyZo0KAh6prwumjStBnanXAquvS8Cnc+1B/vfD4Qw6atx6rd&#10;SYjP0Ndy5CNXxDh8hfy8bOT49mHh0E/w/C29cEKrxmjZpA6aNKyPhg0aoV79hqhfvwEaiNTXfSmr&#10;QQM5NqJpRBo2EJHweg3RsF5TNDnpTJx++6MYMGMD/tq0FWsn/Ip3r+iETiefgJMvvA43vvUbZu9L&#10;RXyWOpeztbZiT57fpmBcO0VytX18yM/YjSWjvsMr/S7Dmc1ao2W7i9Dz3nfw3YK/EJ2egtS9q7Ho&#10;5/fwyCntcFbXXuj30ucYtnQnfPpKENUlKo2/Py8HvuQdWDPzV7x64znodG43XHDrC3h96GLsSslE&#10;tmknfUWHT3Mh15eKfRsWYOS7d6FP57PR/syrcfv//YLZ66MRl6l1cGzNyUZebpa0cyYy0xKwZ8Ny&#10;zB07CF+/8yJe+7/7cdNlF+PMU46XNq2NunVrSxs3QLPW7dDxgotx40PP4pUvfsegqSuwSPTuTfQ5&#10;dujT2fpqFdtHQttKj1whhBBCCCFkf6AzmhBCCCHkP0vRzmgTI1+5OVlIT47CxlljMeLrD/DuK8/i&#10;heeex3Mizz//PF5QeeFFI3r87LPPyLY/Xnz5Jbzxvw/x9c9DMW7afKxctwNRidlIyc5Hdp46fHOR&#10;Z7ZakBSVn2Pecbx95VyM/+0bvPPaC3j1xWfx4gtazkt47nnV/4Ipw5XnHHn++efwoshLL8hW5Pln&#10;n8Xzz72Il975AO//PhxzN0VjT3QMdv25ABMHvIUP3n4d7377KwbNW4NdGTnIzMs15UttoU9qF3RG&#10;2zYxe7JrnhjXp6jzUrB33TLM+O1nfPryG3jllU/x6a8TMHPDbiRlZiAzaTd2LJmOke/8Dx9+/B1+&#10;njAPK3fHIzvXOoyNLkdfji8FMdtWYs6Qz/HZgK8xYMhkTPtrN1Kyct03WEta++R2npyT5OgdWD1t&#10;EL756FO8//6PGDRyATZFJ0v7Srs69mtdjONY6yWf7Ez9YWEXNq9ehmVzJmPUoJ/w2QfvyDnsL+fz&#10;WdPGr7zxNj7//heMmj4XSzfuwO5EHxIz8uCToq3N2kZ63rQ99NhuXXTPFUIIIYQQQvYHOqMJIYQQ&#10;Qv6zqCMx2GVonY36BG4ucnPzkJWZjcx0H7J8GchKjELCnm3YvWMbdu7eh917o7B79x7s2rlTZBd2&#10;7bKye/cO7NmzEzt27cC2XXuwNy4ZsUnpSE5JR0Z6OjLVSZuZhsyMNPjMvk8kEz5fukgKMpISkBQV&#10;jX2iY4/o2yk6du7aK7qlrN27RaQcFac8V/bs2om9WrbIrp07xEYJ37sPe2MSEJeaieSMdKSmxCMx&#10;eiui9uzAvuhYxCVlwJem5Ysdpnw5znS2vkwJ85mtPdZw3fcepyAzOQEpUTHYu3MP9u2ORXR0CuIT&#10;fUhNz0BaZgLSUmORsjde2iUJexPSkCj50zNTkS72ZGSoriwp0yf70jYpCciK3Y6ovdHYG5uEuPRM&#10;pGVInLaR2mLaSWzNyEBGmrRV/F7E7ImVOscjWuqZJPpSRV+6324rmZJHw9K1HC0/IxXJqTGIid0l&#10;bbZd8u/Evr17sUfO6a49+7BnX7TUIQlpaZJP6qHnR23NkH2f0R3Qn2sc6/Zp8tD+RAghhBBCyP5A&#10;ZzQhhBBCyBFEbm4ucnJykJOdZZzEe/bsxdYt27Bz1w7s3LYZ2zZvxBaVbduwbft2bNu2XeK3iGzF&#10;1q1Wtm3bgu0im7dsxsbNm7Fl+w5sFtmydZtJu03Ct211RfKIfs2/bavo2boJWzfL/qYtUo7uy1bi&#10;t2yVcjT/NknvilOev1zJr+WqbJUytsh2i6N/i9i5bfs2G7/5L9G9AZskbvP2ndixResh+bdvtnmN&#10;HQX1+8Ol7lq+lrdt+ybskO1OsXmL2rxJdG7Wuu7Gth07sX272rMZOzZvx6ZNO6TM7dIeknbLJhG1&#10;T3XtsO2g+qRN9mwV20TXBsmzWcoyddd2lrTbpJ22qx3a3tI227bIudi0TcqUdHoetJ1VtL6ic5ue&#10;J8deLctthx07NXwTNm1eL2Wtl/zS1saGbRK2Bes3bsQm04baLo4OtVfO53Y57yqaXrfZ2dnmSWy3&#10;79AhTQghhBBCDhQ6owkhhBBCjhScJ1tVUlKSsWDBArz88svo1+8m9LtZpF8/9LvxRtx44w24sd+N&#10;9jis3ISbRG6UtDdo2puuxw2S/oYb++HGGxzRfb+oTlf0WMpS0TKC4kQkzEpwmZov6Nibzuiy9t/U&#10;7waRa2Vf63CT2HWLjRfdGtZP7L1B9r0SbKe1z5R3g9p3PW6SPDd54m7od7PVe9PNUtaNjgRsMuVI&#10;Xrc+N9ykcWKP6FJ9N2s6U4aI5vOXbcXY6orR561zPylbbHBtlK0Vib/BKaOf2HyTTevXHaLH1N3o&#10;k7xSD1MvsfmGGySv5Ndyb775Zjz62OOYN28+4hMS/H2HEEIIIYSQA4XOaEIIIYSQIwWPIzE+Lh5D&#10;hw7BhRd2R61atVCjpkiN2qgp25o1a6BmjeoiuhWpWTNYakgak1aPq0u+qpK/mojG1Xb0uKL63Ly6&#10;L2G1JI2IW1YNKcuV6nKsYnR5pEYNEbXRL3qs6dTGmqhlbLJ21xKb3PJqSLjm1eNamtbR7RVrhysB&#10;u2sZvW4eEbedXFG9rkh8rVq2bM1j7FF9taSM2prX6lEbTfsYkTJM+U6cET1WWzVOypAyVUdNza/i&#10;Px/W1lquqC5zzqqKVJM4tVna2S+a3tGt+mRr66/6Nb6OhGkasV3OpW7r1q2Lk085DQMHDcbuPXuc&#10;nkMIIYQQQsiBQ2c0IYQQQsgRhPt0a1xsHAYPGojOnc5GubJlUaZMOZEIlC1bXqQcypUpg7KuSHyw&#10;lJNwTaf7ZSSfpilj9JQvV162Iro1IrqM6H6ESAWUlW0ZOS6jehwdrpSRYxUTLvkCZWq42OgXPXbK&#10;lfJde9UWm9/J64TpfrlyKhIuZRvdQba59gVE66Ki6cq44pZr9LrtZsPKOVJejstLG5SX9OXLi/7y&#10;tlwN07Ypo20n+cpKOpO+vOQzttl05cpLuvJig4hpJwkvW07TSFrZN3ode8v7RcvT/DadaS8pp4yW&#10;ZyTQllqOaWu3rbRM1SHlqr0RYo/qqlChAo5qczR++30g9tAZTQghhBBCDgJ0RhNCCCGEHEHk5eUZ&#10;iY+Lwx+DB+OcTp2NI9M6oSuIRKBc2XIoXybgXHWdmAFRx6Y6MF0HaiBtOXWwiqij1Yrmd5yjkifg&#10;HBVxHL3qxHalrDpKHbGO4oD4HcxGrF7jzBWJMFsNV6exo1d0lHds8zuqHQesV7z10rq79bMSsDdg&#10;qy1THdjWsR7hxDltYMoTff6667Ho8jqhJc7vRHfTiFibPO0ketUZbRzSEh9Ib9O5dlq7NczrYLY2&#10;G3HCbLiKHose/7lTHU7dtO1lG1EhAke1aYOBgwYZZzRf00EIIYQQQv4udEYTQgghhBxBuA7FhIQE&#10;jBo5EldcdjlatWiJZs2ao3nzViIt0aJ5C7Rs3ly2zYw0l/1gaWGkRQtXNG2wBNJqfleH5msZECm3&#10;ueZ38ph8osuVgH4rNr/qCYjmaSn6W4mozaq3WQuph8kjcS3cOjRDMyPNgyRYl9riLSPUXo235akY&#10;m1q2QjMRG2fLCm0zU69mkraZ6DBbCWsm6VRMWq+ElCt6m0k9VDQ+WLemsxKw24k39ZcwV5wwN9zG&#10;aZi1z4rV39KENUPro1rj3C7nYtjwYdi7d6/TgwT1R9MnTQghhBBCDgA6owkhhBBCjkBSU1OxeNEi&#10;vPe/d3H/fffh7rvvxr333ufIvbjPyD1G9DhY3HRFiZtW87sSLq9blpu+MPHqDBbXTpV7JN09992P&#10;e++TOBHX/nsKkWA994l4w8LZ6pR1j1MfaTsjTnygngFRvSb+HlfcdAXTWnHSOxLO1kC60LCA3sLb&#10;NFi/irXRxt9n6nMvHnzwAbz40guYv2Ae4uPjnZ4j0BlNCCGEEEIOEDqjCSGEEEKOENw3LOiT0bm5&#10;ucjKykJycrJxNMbFxSEhIb4QSQgr8QmJVuJDRMICaeJF4owkGAmn3yNiS7CIHhVPuaFiypC0fjFh&#10;roQeh0g43W7Z/mNXAnZpOTaNFVeXEd138xpx2sPRY9NonoK2FSzTSW/yBItN69jgsc2KtLWRQFgg&#10;rz1HXrE2OpKoYZouHklJCcjOyUJefm7gFR10RhNCCCGEkAOEzmhCCCGEkCME15eouO+OzsnJQXZ2&#10;9gGK5i1MwqU/UuVQa4/QcxUinj6Rk5Mt/SYP+ciTXkMPNCGEEEII+XvQGU0IIYQQcoTgdUb/9/4Q&#10;XWH1Odj1VH2uHCkciXUmhBBCCCGlAZ3RhBBCCCH/dRw/YgEHtBxrmF80yBUnfbDYcCWQpqAUGulo&#10;L/QjafZLgvLleeICpQD6VK+GFSUBE62ED7c7eX4J1lGUOFn9Ulx8qISmL0wCeYIORArEh6Jhrij+&#10;hDYvIYQQQgghBwM6owkhhBBC/vM4XkbHuWiFEEIIIYQQQv5Z6IwmhBBCCDli8DqjRfLdJ2Y9T806&#10;sfuFyRvQZRQVgVtGiUS+rHhtFSnm49FgxSopIAWCCub0i92RrxJIeHslKkhXeJHkQRKICw0I7PlF&#10;vsJJUKLiKCZtMdGEEEIIIYQUCp3RhBBCCCFHDF43oki+x1lqD/2x+4XJG9BlFBWBW0aJRL6seG0V&#10;Kebj0WDFKikgBYIK5vSL3ZGvEkh4eyUqSFd4keRBEogLDQjs+UW+wklQouIoJm0x0YQQQgghhBQK&#10;ndGEEEIIIUcMHjei30N5JOCpdxF1Dk1VeEqX/Uu9P+yvxoNvQeG4Zf1T5RFCCCGEkP8OdEYTQggh&#10;hBxROG5E44wmZP9xHdHsQYQQQgghZH+hM5oQQggh5IiCrkTy92DvIYQQQgghBwqd0YQQQgghRxR0&#10;RpO/B3sPIYQQQgg5UOiMJoQQQgg5Ijl03Imuc9MrJSFcvlApLPTAOJi6Di6HljWEEEIIIYSEh85o&#10;QgghhBByWON1DZeuQ/afKYUQQgghhJD/KnRGE0IIIYSQwxqvi7h03cT/TCmEEEIIIYT8V6EzmhBC&#10;CCGEEEIIIYQQQkipQ2c0IYQQQgghhBBCCCGEkFKHzmhCCCGEEEIIIYQQQgghpQ6d0YQQQgghhBBC&#10;CCGEEEJKHTqjCSGEEEIIIYQQQgghhJQ6dEYTQgghhBBCCCGEEEIIKXXojCaEEEIIIYQQQgghhBBS&#10;6tAZTQghhBBCCCGEEEIIIaTUoTOaEEIIIYQQQgghhBBCSKlDZzQhhBBCCCGEEEIIIYSQUofOaEII&#10;IYQQQgghhBBCCCGlDp3RhBBCCCGEEEIIIYQQQkodOqMJIYQQQgghhBBCCCGElDp0RhNCCCGEEEII&#10;IYQQQggpdeiMJoQQQgghhBBCCCGEEFLq0BlNCCGEEEIIIYQQQgghpNShM5oQQgghhBBCCCGEEEJI&#10;qUNnNCGEEEIIIYQQQgghhJBSh85oQgghhBBCCCGEEEIIIaUOndGEEEIIIYQQQgghhBBCSh06owkh&#10;hBBCCCGEEEIIIYSUOnRGE0IIIYQQQgghhBBCCCl16IwmhBBCCCGEEEIIIYQQUurQGU0IIYQQQggh&#10;hBBCCCGk1KEzmhBCCCGEEEIIIYQQQkipQ2c0IYQQQgghhBBCCCGEkFKHzmhCCCGEEEIIIYQQQggh&#10;pQ6d0YQQQgghhBBCCCGEEEJKHTqjCSGEEEIIIYQQQgghhJQ6dEYTQgghhBBCCCGEEEIIKXXojCaE&#10;EEIIIYQQQgghhBBS6tAZTQghhBBCCCGEEEIIIaTUoTOaEEIIIYQQQgghhBBCSKlDZzQhhBBCCCGE&#10;EEIIIYSQUofOaEIIIYQQQgghhBBCCCGlDp3RhBBCCCGEEEIIIYQQQkodOqMJIYQQQgghhBBCCCGE&#10;lDp0RhNCCCGEEEIIIYQQQggpdeiMJoQQQgghhBBCCCGEEFLq0BlNCCGEEEIIIYQQQgghpNShM5oQ&#10;QgghhBBCCCGEEEJIqUNnNCGEEEIIIYQQQgghhJBSh85oQgghhBBCCCGEEEIIIaUOndGEEEIIIYQQ&#10;QgghhBBCSh06owkhhBBCCCGEEEIIIYSUOnRGE0IIIYQQQgghhBBCCCl16IwmhBBCCCGEEEIIIYQQ&#10;UurQGU0IIYQQQgghhBBCCCGk1KEzmhBCCCGEEEIIIYQQQkipQ2c0IYQQQgghhBBCCCGEkFKHzmhC&#10;CCGEEEIIIYQQQgghpQ6d0YQQQgghhBBCCCGEEEJKHTqjCSGEEEIIIYQQQgghhJQ6dEYTQgghhBBC&#10;CCGEEEIIKXXojCaEEEIIIYQQQgghhBBS6tAZTQghhBBCCCGEEEIIIaTUoTOaEEIIIYQQQgghhBBC&#10;SKlDZzQhhBBCCCGEEEIIIYSQUofOaEIIIYQQQgghhBBCCCGlDp3RhBBCCCGEEEIIIYQQQkodOqMJ&#10;IYQQQgghhBBCCCGElDp0RhNCCCGEEEIIIYQQQggpdeiMJoQQQgghhBBCCCGEEFLq0BlNCCGEEEII&#10;IYQQQgghpNShM5oQQgghhBBCCCGEEEJIqUNnNCGEEEIIIYQQQgghhJBSh85oQgghhBBCCCGEEEII&#10;IaUOndGEEEIIIYQQQgghhBBCSh06owkhhBBCCCGEEEIIIYSUOnRGE0IIIYQQQgghhBBCCCl16Iwm&#10;hBBCCCGEEEIIIYQQUurQGU0IIYQQQgghhBBCCCGk1KEzmhBCCCGEEEIIIYQQQkipQ2c0IYQQQggh&#10;hBBCCCGEkFKHzmhCCCGEEEIIIYQQQgghpQ6d0YQQQgghhBBCCCGEEEJKHTqjCSGEEEIIIYQQQggh&#10;hJQ6dEYTQgghhBBCCCGEEEIIKXXojCaEEEIIIYQQQgghhBBS6tAZTQghhBBCCCGEEEIIIaTUoTOa&#10;EEIIIYQQQgghhBBCSKlDZzQhhBBCCCGEEEIIIYSQUofOaEIIIeSQIN8jhBBCCCGEEELIfw86owkh&#10;hJBDAjqjCSGEEEIIIYT8t6EzmhBCCPnX8TqivUIIIYQQQgghhPx3oDOaEEII+dcJ54hWIYQQQggh&#10;hBBC/jvQGU0IIYT864RzRLtCCCGEEEIIIYT8N6AzmhBCCPnXCeeEdoUQQgghhBBCCPlvQGc0IYQQ&#10;8q8TzgntCiGEEEIIIYQQ8t+AzmhCCCHkXyecE9oVQgghhBBCCCHkvwGd0YQQQsi/TjgntCuEEEII&#10;IYQQQsh/AzqjyWEPXTWEkMOfUAe0VwghhBBCCCGEkP8GdEYTQgghhwR0QBNCCCGEEEII+W9DZzQh&#10;hBBCCCGEEEIIIYSQUofOaEIIIYQQQgghhBBCCCGlDp3RpQ7/y/WhBM8EIeTfwb0WeIUQQgghhBBC&#10;CDmyoDO6VKHj4VAjn+eBEPKPEnodCCfk78G2JIQQQgghhJDDBTqjSxXvDTJvkg8NeB4OBqE9u7hW&#10;LTy+pBoIORzx9u9wQv4e4dpUhRBCCCGEEELIoQqd0aUKb5APPXgeDgahPbu4Vi08vqQaCDkc8fbv&#10;cEL+HuHaVIUQQgghhBBCyKEKndGlCm+SDz14Dv4uoT3alaIoLr6gtnBCyOFEuD7slf3jwHP+l/G2&#10;SqgQQkhpwzmHEEIIIeRAoDO6VPEuUkuwWA2XXOUf5V8p9B/kv1y3/eHA28HtIaFSFMXFF9RWlBBy&#10;OBCu73pl//j7Gvaff6PMkhPOunBCDk94/sihjneeYV8lhJD/GofGzM5rDPnvQmd0qeJOHl4pgnDJ&#10;Vf5R/pVC/0H+y3XbHw68HdweEipFUVx8QW1FCSGHA+H6rlf2j7+vYf/5N8osOeGsCyfk8ITnjxzq&#10;eOcZ9lVCCPmvcWjM7LzGkP8udEaXKu7k4ZVCCJc0nBxEwqsrhYLIP0TJzlt+yGd/cXtIqBRF8Wm8&#10;mooTQg4HwvVdr+wfhWsI7B1MQsvyyqFBsFXeT3AcOTzh+Tsw2Gb/HG4fDd9XeSYIIeTwJfzMTgg5&#10;mNAZTcghiXsJPPiXQa/mA9F+IHnDpy9Og5srfG5CDg9C+7ErhzbhLHbl3yecVaFCyJEE+z4hhBBC&#10;CDl8oDOaHJoc0fdT3pvKg98QpaO1aAqWub9W/NMW/5dx235/z8GRQmm1yd9t9wPNV1KKts0bGz7F&#10;P0nJrSk+xb/DoWoX+bf4uz3Czf939ZCi+a+1LfsMIcXD8VE0/5X24Xkm5J+GzmhyaHJEXw+08l45&#10;uJSO1qIpWOb+WvFPW/xfxm37/T0HRwql1SZ/t90PNF9JKdo2b2z4FP8kJbem+BT/DoeqXeTf4u/2&#10;CDf/39VDiua/1rbsM4QUD8dH0fxX2ofnmZB/GjqjDxEO3vSnmlw5DPGb/w/a/282V4FyXWOsBH8K&#10;Epy6GJxEhaYtNOLAcG0Or7b4wrQLmG4QkqzoXIUTRlUIEusWGtL/9MgrRROauvgc4Tnw/CaXfIVU&#10;w8HV6ZVCKDSJN6JAZAjFxR8K7E99SkaoxmCthceEp+TpQ1O6UjjhUqsEU3RsYZQ8ZckouRUlT/lP&#10;EGyJ98iGkMOD0jxrXt37qz80r1fIwSO4bYOPrPw7HKgF3nyhQorELK5K1l5szcOdkp/rf4Z/yp79&#10;0f1P2PNP8E/af7i3FSEHBzqjS5nQqdl1EFkpajG7P6GKE+ItICTFYYFrtrG/ZOxH0oL4y3OkpBSb&#10;PkRpaNqQ6GACkeE+wXHe1AEpgCfSdA8TWARu+sDG4ob7+1jh2P4dsNPiVxAiwbjq/cXo1m6CZH8o&#10;Oo8Tm5/nkUBq3ZMQI4XrcHF0BcmBcGA6TGr58rddAUwKI/bMeCWEAlHeAK8URXHx/zbBdfH2Vj/e&#10;JCXEmyVULOFDw6PxhfXAwLGrKZyEJ1xKV4IpOrYwSp4ylPBleUODY7yEpiqYsvCYg4u3nEB5BUOO&#10;FA5Grf+tVvPa7pWDxd/RG5o3VDyEHB5ZhGmP/SI4v3vklX+ev2OBpnevK+615UB1HWH4F1hsrwPh&#10;0GitklrhPceHguVF21N4jBI+NDz7m7bwUg8f/kn7vW3mFUKOLOiMLmVCpxavk4jO6DC4Zhv7S8Z+&#10;JC2IvzxHSkqx6UOUhqYNiQ4mEBnuExznTR2QAngiTfcwgUXgpg9sLG64v48Vzv44o/Xbi6veX4zR&#10;JZsQ2R+KzuPE0hkdTIEob4BXiqK4+H+b4LoU7I2CN0kJ8WYJFUv40PBofGE9MHDsagon4QmX0pVg&#10;io4tjJKnDCV8Wd7Q4BgvoakKpiw8puSUJK+3HFfChRwpHIxa/1ut5rXdKweLv6M3NG+oeAg5PLII&#10;0x77RXB+98gr/zx/xwJN715X3GvLgeo6wvAvsNheB8Kh0VoltcJ7jg8Fy4u2p/AYJXxoePY3beGl&#10;Hj4UZf/BrqNXn1cIObKgM7oUKWp6seuY/IB4PsG5VEpA2OT7kf8wJGyVDftR78KVHAQKU+wJK7Rc&#10;N2/BHuEl9LgkFKXPYDunlVDCZghFE2l+782Ni3scXK9wKQNIaIgud88eHUwcrabuwdoLhLgBwckc&#10;iow8pAi2NPiocLzpikt7uHDw61NyTd6yw+UKjissVTgKSxsIc1PIGPP8EBMuz6GDWOeaHbxrCTd3&#10;lYCS5XJLKnrWCsZNZ9MGH/13+K/V55+l+B5ReAo3JpxYCoaQAyO4BQ+Ndv07Vmgencu889mB6Pmv&#10;Ukh7hL3GuGmteI8OLw4/iw+MktbTeyYPj7Y5OJbuj4bDo12Kx9bDbT9/rXS8m7VxrrP1xxx8wugO&#10;siUEN66weEIOdeiMPpiY2UAXIO4neIkXipnbNL2Tx1HgkaLQeEe7UeQEBeEGBqxwQwok/U/h1tnW&#10;NGxdPY3g2XVwQ1RHyXFzueLdC6DHAdv2h+JzuCkKE4vuFW2BhLpOqZAUbh5XLKEhzr4/vw23e+7H&#10;HmsKFbm8+21yvwPIsS4APClc3K5/sCmRTk1kZH8s+LvWuoUePFyNVqv3yIYcVhwUswsqcNUWqX4/&#10;+oF3yja5zI7070LGncWmdvO4UpCSxRYoxRgVEI1z5UD5O3mLw2uuW5dAee5RcGhx2FoHU1CTfmuJ&#10;gTnJhguBRCG4EYHIQpMehhSs3YHg1eIV4qI9zX5CCW2zwlMExkrgKPCxceEpPOZI4mC2QtHtfSCE&#10;0VZsAa4V3lm02EylyD9cfnFFuReZAhQWpu3oik0TlFIPwmX9x3ENCTbGHhWMCz468gieJf8djvRz&#10;8E+hbRw8ggUzD8iaLy/bbsPOCQcJU5azL+iuKxbdC1jojQ+kIeTwgc7oElKigW4i9cuzCJFNYM7S&#10;HVfCUVx8AHtJzHOk6PSBtMXrPfworM1sfe0nfIqi0Xx6HvcHb0mBEguGhoZ494oiTIpiM7ma3T5p&#10;MwRnCz6yyeQr5IJYOCaDI14KZnZ/fHGxuWxbB7dLMAXbzKYpGFIcJU1ddJogLYUnC0NQziIJn6Lk&#10;+YuioBbPUXCEnzBBhxau3QfF0GBl3iMbcrAIaLTjwivBBEILT2MJiS+wG/j4IxT30BFvOm+UxRsS&#10;HKMUHuMSmsKVkmFSy5dfbLAfe6zfKoHrceHsT1rFm9aV4N0jiZBWsBxQW3g1HZCC/zDaFuH7px2h&#10;wRQYue5Gt37cAxvpJPGLJXzowaO09AZzMGrwt/KHyVgyfQdcosWTPUhTAbUaoP3LleLK1fji0uwv&#10;rs7S0B0GfzHeMkXc3bDYSDtaQtGwwL2HH5vFikvo8T+OFl7wXAdsL20DS1P3wcXbGv+W1YeCDUcE&#10;TuMGxoGDaXj5Mg+L2DFzUM+D0e9ICAWizI4bovNN4EiFkMMNOqNLSIkGuonUL8/FPSiTe+APCKG4&#10;+AA6DeY5n+KmRDulFp/u8KTgYsoSWBC6LVp47QvGaC5t2/1D9ejTcsFP8bpleyWwZ8sIhBeGmzYk&#10;VdGZBFez5g2T3xBGp1eKpeSJQ53RFj3OEQluNy82RL9VAmncEFeKp6Spi07jWmBSFKcqCDdX8ZnC&#10;pyh5/qIoqMVzFBzhJ0zQoYVr90Ex1KvMnUf0U7j6wsILJ6DfHAUpKKjNk1Kk8PFcwNICu/rR+dEd&#10;bw4SadbargR9TLQRizckOEYpPMYlNIUrJcOkli9XnBDdMdgj1/Lw7RSMmz9cWjcuODy4VZw4z+6R&#10;REgrWA6oLbyaDkjBfxhti8LHfCi292t6R+ygdsZLKBoYtkcL4UMPHqWlN5iDUYO/lT9MxpLpO+AS&#10;LZ7sQZrCqvX0l2LL1fji0uwvrs7S0B0GfzHeMkWcsRIemybcmLNx7r2HB5vFikvo8T+OFl7wXFvb&#10;XeNK08DS1H1w8bbGv2X1oWDDEYFpXB0BOo49Y8Pf+P4dN+bgEFBbALc0f5TZcROrnYEjFUION+iM&#10;LoTQwe2VQjGR+uVc4HXSynPETGDuxKZy4FhN6kqwElj6iITcaZi0+XlGjBMwOPrwQ+13xXy5zt9g&#10;Aq0SuJyYLCHYdgu+4Lgh2rahefTYFS/m2PwX+xwrxqZAKt1Tna5YHW6oexwGE+ims84jWysHN6OI&#10;Z9fTDWyIe2ENtIZuZGvEE+Zis9lozycQ6Igb5okLE+oge8EBgh5o+dpmnnZz0zm7AQuDj1z85oRF&#10;I8JJOJw4f90c3EONko09E4EUnuggKUjxKVyKz19yvLm8YtE9T208CTxn3ciBcKD59psSGOpNUnRS&#10;Twr/kxAF+53ipgzEuiEhFAgK1unmsuJJ7OwGwjWP9kB3PnDjrARrFdwI/0a/NW/wPKVd3r1cmUtW&#10;IR+bPpwEKDzGJTSFVwpSdCo9Cq61e2RnSye8YEYPbmRAh8UNc0a8ExVI6baJHh1JaJ29EoYSJAml&#10;sOSFhR++7E9tvLX3ipfgY5vC9n3zo5P578XSR+3ADsYc2xyK7dfeZO5RcOjfJ1SvK6XDwSjhgPKH&#10;FBxyWAIKpvTqKLkeJ627WArXF8zZd6VApAeNc6UgReUsGq9eV0oZU4SnPL3eFzpWAunsvK9pPOKP&#10;C2nBQFSA0ON/HC3ce65DpbT4J8o4uHgt/resLt6G0BSukP3CNJmOCV3z2XWfGd6yV5j8bUSJZ/oI&#10;g3stdyL9aSVEfTueIEIOR+iMDoN3YJdsgAen9B+Z2cWie7kyv+XKAidPxEwgRnTfpg2IjcuTfSsy&#10;HZow56YiCFuGTWN2DZLNlBOMHtvJ1c13+KF2u2LRuuZKtbS6NjQQZ/c9dfZEafocbVInzKaU9reH&#10;HjSkYKglNC5wrHrd8xlIo1s5t2KwSvE4/UEWx/7zqRtHt62bE674+4gnzEFDRBNyRV+upPHXVDbW&#10;xtB+oREaFkyu2uI2mqB7pq7mBDhla4B0eK1jfp6GWT0mnYiLjofcXPcyG4iw9mg+FTnWMsO2mUdZ&#10;oWgaV7x7Xmz5ofYFJ3YOvPFBaIRTT0cK4sYUnsKlZKmKomS5A+PGbu2c47a/4urRMDdlydn/HCUl&#10;RLNrZhEFliCJH02jNfa2j82s/cTO0d4+q7t50uftuAxDULCOw0CQbsO3rhtj90z/lMOgc6bnSwLM&#10;/GACbSI7Z8j4M2MyoEOT2Xttk9jmN+fbYo5Dx5lJW5gUpPgULiVPWRiaS63355Yd0xQ675i6u7gp&#10;7Z5XCsNta7d1rE63NJlHdU7yzG8lo5hSizLoECG0BtqXdC637WBjQtMUxE3hpNdOqf0sbF9z9QaN&#10;uIOMt7xDhWCbgo+EsAe2LwY1pR9tP3vtN3E6X+kiSNveg5vNtrZXDiahul35J9n/cgvmkD1/Y4ei&#10;7WyvFd4cATTME+4euvqMTpUDpWT5dc7XdV1QyrDZXH1eCabo2KIIzbl/uQ+cYsqRttF5387zwWnN&#10;dVeC3FBzrfAc6JwWWMsG5/13CWeLhon4o5xjP6HHB4Kr42Do+ucIb3XBkIND4Xq9MQVjyYHibUvd&#10;zzPjVq9+NsZdmphYGc/mXjTkmhlAE7qyHxSSXMtV35EtX2wRsbOJ7nltCJTp7jlZCDnkoTM6DN6B&#10;HH5Ah4baSUsnB28evUGzYXbCMIsWIyZWxE51rgSwId44qyNbJEvEmSg1wqox98fm2GBz2EWQDbfp&#10;XR36RJy1NRSb8xDEMcwu7HNEsm2dnDh3QWiOFXOggW6dHYeBk0BzagvkBIJMmFxizNYE2uYTdEfF&#10;TaloGjfcxrnnxIgmMeiexnsXo5JObwKDLmYa5xWr15x3LcfRHcCmkRqYNGqziTdXTaeuJk0gk9Vo&#10;c+WZNtEjwSRz0zq6zEf2TR2D0Yuw+XFEPgabTczUHbds3UgKcxXVMFt/0zZONj02jk9N54RYNJ2m&#10;d/uqZpLypNyCbabHunWlKGw5msPkkgMzFv3nMYCrzWuvf98p0j3WIPstEcZuW44ND4cbW3gKpWSp&#10;iqK43DbeVF929Uh37dnSOuj51winXuaJfyex/7swNNaKabODRkBvQDy4J6UQwuQIi6bRmppnh1Wl&#10;BipGgfnyiIPsht6cBuOmt61srw8BAr3GtpkeW8eRHQP+WPkKnAU9ljg9RW6AYhSoHp0fskTcecIf&#10;5c+vY9n+OKXxes7D3Hj7M2mYK4URSFNcygMnWGuoWWajjaLzhWksDdEd99oX3J7ufhBOYCBOWidP&#10;rz3aVnqox1YCqay4n3AUFWeCC4kqFlPHfwYtyTSrOdKi9Zrgztm2L4W0soims2KPVYPVYoM00hwa&#10;bG43jer2pD1AXPXBOryhBWP/WULLDtik325r+FtC28wemFBtL50zDE5CPS1mTpK0dj6xa0iTSSN0&#10;ERQ0aemOFfvxRBVBIFfJ0vtTmg5RdI7iU5QUV1NRUjQ2VeBj+602tDnyiH50RZnjiLZ9II39dk6S&#10;E+JG2rWklQMnjH4/aoeO0YBN5npkyjbRgWwqBvcgKLAARceGw+awVnilcIpPUVJUSxHto/cZOp7M&#10;PUfw+kc3uua158iG6VrBLFH10Gzly+TTMafjUjPJ5oBxyztQNK+VwJ6LcxQIMNhDDde6eOp/IPjb&#10;qngdaqE3dclylR4FW8zZL+R8uCn3/3T5c5qjcHhTFJ7qcKP42hzsurolFhDTz12xYzpwHqUnmHtR&#10;CfCHediPPl6iNJLE/7yD7svG3r2LHVqWqjBbnafsHKMfJ3kQoceEHCrQGR0GM7ZDJJjQUHfw6ycQ&#10;qxNari8JqYnRiNm3D1H7YhAVFYPoqCiRvSISJvsBifZI4Hif2e6T9LtFdpm8UdFxiE1IR0pmPnJk&#10;BZSfk42czFSkJEQjNkbyRovExiIqMQMpvlxkm0WTTl+6KHKnsoKE1uyQwTHM1CE/S+bcVGSkJiAh&#10;LlbaQ9onRto1Jl7aJA3JGU6byARtnZf2BtkqUB1yrkSPLjRzs6UNE6Qto7Wdo7BXtjFxKUhOk/aU&#10;rLYtVIeT348q8lwhtCy1LS8HOVkZSBWdcWqTnIfoaDnP0bvtOYxJQFySD5nZ6gCSPEanV1RfQMwl&#10;xdxNZiHPl+bolfqKzujoPaJzN/ZFS3/QsmKTkJSeBV+u3GBIHntBVZ0Wv1aJy8tLQWZSLJLEvpjo&#10;GMRIG2q/VBv3ie690fFiZzrSfNZOe6MiunSbK2WkJyE5wabX9o82/Vq2MVrXGDkP0helq+lTz3YB&#10;K3Uw586oMGLqJwv1XKlXRpz0W+2z/rGwT+zS+qk9cUhK8cGXpek1o6tAxa2Ve1wUtrX9OeTAtJHe&#10;LKjkyjnPykR6WgoSpV9pnzB9S+sWI+2eoP0iExk6nqReZi0iYnXZNrd1DZzV8LixhadQSpaqKIrI&#10;bSpv+2ueL1XmqDjTV/dJXffIuY+S85eUkePMG5pW62bnDVdnIZodNNaKOVUHjYDegHiwJ9U5KEiY&#10;HGHROmvXzREx51n7hi8d6SkyxqRvxEtbxUrfNP0zVuYdGSupmXmmvcy4diQYo0jC5cY2z4ecDBlD&#10;ibGIkfk6WvpaVLTsSx9LTM8WPdrS2o80vbS7O3b0o+M3JwPpyVJu1B6TNzpK5noZd6ojOl7nQHvu&#10;dNxZZ3S2GffGIlWkTtXsDKQliQ4pX8d8lIy3ffEyp6ZnIEsX25raFBoiRotKYQTSFJfywNF2cETO&#10;Ta7MRynxMu+480eMjN9kmYd9UroOcWO39t39cUZrhKSVts6Ua018jF6z98oY0XOegKjkPGRk23nA&#10;5DZj344PnbdtCQWxZYePM8GFRBWLqeM/g5Zkaqjtr8e5PmRlJCIhfq/0Z5m35Zq018wndi63ovs6&#10;n7phdn7Xfhst7ZmUmiFzq/RbnWpMGapfStG5x1x/3bY9cKxeKwG8oQVj/1lCyw7Y5O6ZXiY77tog&#10;P1euoZm5suYRkWP92DlLEuo6KFfWOjmy5pA+nBin7b3TjPWouATEJMu1XPuwqtJzafqQbWcV+7FH&#10;xeGmK2l6f0pTZtE5ik9RUlxNRUnR2FSBj7Ffx747FkTMj+zad82PgHJ+8uT6kZ2JLDkP2XKezLLI&#10;pnRE952NxqkuRw4cV792BMc2vzq9rogtcg3Iys5Glq5nJFTjTRo3q7tvcA+CAgtQdGw4bA7HQo8U&#10;TvEpSopqsRU1Ov1KpX3kGp2dlYbsnCw5f/ZHSE1rz4vsiui1J1uu4ylmLWzv1fbKGl/vu3Q9kGMG&#10;luOMdvL/PcO17L+jwDFc9XiOAl9ab+mvWXIfI4sfXf/oqsFcz0wfdzvFAeLvXMXr0FK9qUuWq/QI&#10;aTFnK1LI+XBT7v/p8uc0R+Hwpig81eFG8bU52HV1SwwW+egaPSsVGcl6H6jrPh3bcdgXl4xYWZ/r&#10;Pbb3njgIc+xKcRSexp3/9fqen5niv/ffJ+v93bK+3Sv3HIly3TcuDmOHzC9mjjE18E/fXkpiESH/&#10;BnRGF4IOWleCKRhjh74Ofn3OQI5NtH7lIj1qLdYtnIxxQ4Zi1IixGDlyLEaNHI3RI4fLdrgcj3Bk&#10;pMgov4yQ4+GytTLapNH0o0cOExmB0WNmYNqizVgdkys33DnIy4hDyp41+HPOGEwYL3lGS54JUzFi&#10;/hasiUpDihom6BOxujg2iyob5GCPjOn+o0MHa5NjVb4s7LJjsOuvBZg/bYK0yxiMGTsWY8dPx9S5&#10;67BsexaSstQxJItBuWh4F1D6nZsnNwPqhMtOQV7yZqyZNx2Tx4y27TxqEiZOW4sVm+KRKIn1psEu&#10;VkOndtl3Jn4TrNHarrnJSIvdinVzp2PauLEYM2oUxoyWcztqOIYPG4XRY+dg2tJ92JsiN4GSKc91&#10;hJqLiepwlZkDZ5Mta9l4ZERtxJq5UzFVzq/qGzVqmPSLYRgxWvrR+PEYN3kxluxIxJ4M0as3qFJP&#10;u4C0utRae5Pqk5vXndixaDoWjh6BcWPGYaz0l1Gmr43AsDFDMWz0HMxatANbY3KQlp1rLr45+pSz&#10;XvmykhC7bQVWzBmNESOkX2v7j5byx46T+kkbjp6CiXPX4s/4PKRqVzOVkNKlzdUWtSFHvszlMj8V&#10;6TGbsGXqaEwcJWUPHyE6R0ndxmCsyMiR4/HH6JlYvEZ/WNGni7QC8u3WzaD6dV9F90PRMFe8e4r2&#10;D5+cgjTkpcYhIWYnNq9bgYVTJmHK6FEYK20yevQ4jBo7BTPnS5037MS22BTE+rRNbI9U52OO3NB5&#10;X20QXMa/i2uL1x7TfrlZyMtKR1bMOqxZPE36qrS9tPfwMdMxcc5fWL4lDcnZ6sbUvJLb7e/+73C4&#10;JYXKwaJo3eFiVfYXffrfvlLJHuenJyB532ZsXitjbNpkzJT5YoKZv4dj6ASZP5Zuwuo9mUiWu7ds&#10;6Zf6ZLGOQXfsueTnaT+R8ZeVjPRdy7Fi/iQZNyOlv8tYGjMZY+eswYLNiUiTvmVc/9rH9UZYB43p&#10;3vqVgfxkGZvLZ2LS8N9k/MpYGTtBrgnjZS6Q+XDWeizfkYx4VSC1N0/nybkz/w3bmCM6ZO7LiduO&#10;dUtmYPqkMRgl9Rk9ZhiGzVyOeZtjkSBJctxxJrJ/uK0eXPcDozA9em50IS7zUnoi0rctxsrZ4zFJ&#10;50I5JyPGT8DElTvl+mivc2bes3smr6vVFS/aRqadTFtnIj9pB/b9NQ+zxg/G+LFjpI3HYNikuRj+&#10;ZyZ2J6vrz8ljrjWuNt3asqwodt9+CsGb/BDG3ig5/Vz3Zf2RtGsV5s6YKG0kaxWZS0bKNWW4rGNG&#10;DJfzMcJZ68j1cOQoXevIsVw7RoyQeL12TJqNJau3YMu+ZMSlyXVbdBqHnvRZfRrd25a29Q68kQrL&#10;feAaDxauZV4LQ45lo13MzEumf6YjR25U0/amIynVh7ScHGRJuHEummaTNPnSh9P3SR+WuWuKjPXR&#10;sm4YNQTDpszF+D+jsVduaDPNXFdwziqipxZAU4ZKiShxwr9DqGWu7D+2BwY+tm+6/dOic222tKX7&#10;P9ByfT744hMQlxiHxIwMSJNbh7SeQyN6IEm94hAIcssLSVAomkbtUkeqjCM5NA9YmOxyHyDruEz9&#10;YTU+FfFp6nLUHPKRBIU+9VciSpLRllZU2qJjDxZagq4lnR+ftX1MsFyjfUnwxci1MDENqXrCNEau&#10;o3ZO0n3NkIyEnSuwap5cF4bLulXmvGEylw1fuA3ron1IzlJt2qqi2IxFo93BxhUkXJiX4uILx5xf&#10;89F+4SDqzFSituVnIDdb1h9RyUhOzkKKrP/0PsWsaUz8/pWtqV05ELz5vVIUxcWXTEs4DiSPsJ9t&#10;FmD/8h1oKfuLlhO+LDem8BRFcWC5DpxgS2VEyI4d1joYMpATuwnbV0zD5NEDZY0u41rua4dOXY5J&#10;sj6PSZf7axkX5v7dua8tOW6prlhCNej9pPFTyDyUF70KaxZMkXt/uU/XddX4yRixeBsW7c6ET4y2&#10;41e/7LgO1hwgXBghhwJ0RheCO5gLDt6CMfZIL+/2xlfRX5ez5SZh85zfMeD5u3Fxp07o2KEDzjij&#10;A9qLnNWhvRy3x5lnunKmSEe/tA+V9h3Q4QxJ0/4snCXHXS64Crc98zm+X7wX0fq0ZvQ6rJ78LV69&#10;ry96XtgFp591Njp2uwQXPTIA381cjW0p6caX5P53bGOxMdatixPmCTkU8Npj7Baj832pyIpag1Ff&#10;vYL7b+yLDtKuHTqejs6de+KqW17Ea78txbqoBKTKzUC2VtJZWKsOM12bhVUuspJ3IW7lH3j3kdtx&#10;WbfzpZ31HPXANf3exEe/zMOGNLmBkMWYWZyb3KrD/agt7gJVNuqYzE9HVtImbJo7FB8+dBuuuqgb&#10;zj6zA86U89y+o57XLujW6zbc+vRvGPvnHuzJyBI77M2K0WGLkK09F+ZYdvPyU5GZsA5b5g7CB4/d&#10;iit6dRF9p6HDmWeIfukTZ5+Jjl3PwwUX347nfpqJ6ZuTjOPYv3hUEcyZV+dNWgLid87C4Bcexn3d&#10;zpP+JPmlf3XscJboPAundzoNZ3a+Cfc88RNGzNuNOLFTn5Q0TofcLKTvXY+Zgz/EC/dcgk6dpX4d&#10;te+eKXmln8r+2V0uxTX3v4X3p23GplhpE13lmzrq3bG2nXMjJp+cpK3YNO0XfHrTxejb7Ryjq0OH&#10;M6W/d0THMzqJ3gtxdvfb8eLHkzBLbpx1cWx+TDEO/MB4M/qNW0i3oWgqV7y78pWTjtS4Xdi6ehHm&#10;jBmMn7/9EK88+xBuvfhCXHRWB3Rqr2OzM87s1B1X3HgvHn3xXXz48zAMmbUIK7btQWy6zz49Il/2&#10;v+tb1Epb00CY4oYEh5YuWpZdZNljg7ZdXrbMUYnYsXAQ3nv+DlzQ9WyZm85B+7P64MrbX8f7vy/H&#10;1qQMpElG29MDCoL3vIpd3PDC4g+Ukundv1QhSJAuSHUOz8/JBNLjsHv5DEz87VO8/vyDuKVPT/Q6&#10;uyPOPUPGiYzvDhddgSsffQfv/LEAq6MykWKe4Fdxb/A9pUi/1SedfanR2DL9a7z11M3ofeE5MvY6&#10;osPZF6HX7S/hxZ9nY0dSJtJlkOgPHeaF+KpAh1CePqUVhYS1E/Hr24/iivNk3ut4FjrK3NVB5Mxz&#10;zsdFd76Fd4YuwAq5obQLax0n8vF3gAxkJW7CvoXD8VH/O3FV7wvMmDv77A4479bnZQ6Zi9UxOcg0&#10;L9RXCTemisKtsVte4XhThk9tYwrGa31sG6dFbcba4f/Di3dfgd7nyTzbsT3OuvAiXPfaz/hm3h74&#10;9MlpXbAbJVaLaQ/zcXFLcNrKhMm5QiySN03DpG9fwh2XnYOunWWO6tQFXa64C5e/Ox/TNsiclGO8&#10;/maQuVostu0DOu3Hm+KwRNtQ+4T2bz0HEpS2ezUWjvwcd9x0Nbqf11n6o6xz9Foia5YOcm0x40TD&#10;9Foo0sGsfSSsg6xTzr4A5190Fe594lW8/dUgDJ22CH/tjEViWlbgfzip2MJF3HbV/UCoVwqjqLh/&#10;j6Kst33Grb3ZiJixLOublIQt2LRqAab+MQeLVm7Cjvhk+CROLpPmeqT/iyw3NwYpOxdh4rdv4/+u&#10;v8ycm46yfuh0xe249s0RmLopCTEZOi/p+bQzfQDvfvFo6nDy7xPOKpUiCJvEBno/gYROYtnouMiT&#10;66u68nwpCdi1bh3mjZ2EmQsXYuOefUiT5YtZDfnHkm5tXleNFxscWmYYgoL1QOdvu8bUI7NEyc5E&#10;Tko04revxeIJUzFz1p9YsSUO6WKGfdWOXVsdOIXYFoSmcSU83hSFpwqwP2n9mLbX+tpWNWvmHLk+&#10;Ju/B3vUrMWf4BMyc9xfW7UxEpibVdtS0kkx/pPXFb8biMZ/hzUeukOvwuTK2TseZF1+Dnk9/jV8W&#10;bsG2xExnppIMZhFmSnXQAxtrdl0JPvgbBOuxe/aj96qeQCuyzkiXe6LtG+di2oipmL94C7ZEZ+jP&#10;seb/Vpm+o7IfeNX/Hbx6itMVPl0gNPhTmgTKLG28JYWWVjAsNEX4fMURPo8bGirFU/KUAYpN7yoN&#10;kzA4yvYFs2/+J2IMopaNwaB3H8GVPWSN3ekMnNG5F7r2exr3yPp8kcwH6bI+1vnd/LCn84LmLRFu&#10;Sf4SDUH55cBcQ2Q+zojfhl2zvsTrj92AvnKvcFZHuTc+R+4VHv8K/5uwAQlZPuPnMPf3IkaryW/1&#10;EHI4QGd0IbjjuOBYLhhjj/TjXOB1SsjV/4adiLXjP8OLN3VHy2qRiKxcARUrVhSphCqVKqGy7Fcy&#10;xyKVK5twr1TQraSrJHGVKqpEilRH5UpVUKvBieh8/XN4e8Z27ErJQOruFVj4x5u4q2c7tGhcCxGV&#10;I1GlwVFo2vd5vDlyAdYnpJo1V+DVEGKz2bh1cWsRODoU8Npj2leMzstIgk9urn549S707NhW2qiC&#10;tFV5VKlcH61O6I1LH/8eIxdtws5kWVSqEs96z+7KRyZ6n9zI7Zv3JR7p2wXHNKwnOqqhcoWmOPnM&#10;e/H0+xOwMjkTGepY0mJVj5PXTvga6FGcozqTkbBtDmZ+/wpu63QK2tSvI+dYznkFsa9yVTnHtVCn&#10;yWk4uecz+GDMKqyNSXcW/44OfyHBBueJ3rSY5Vg94XM8ftk5OK5FXVSoVF76SASqVKxi+0f1mqjV&#10;+CT0+b/v8eOcnUjJ0afLVI3qsYrNewulX/oSdmL7kp/w2tUX4cy6daRPiY0RFVCpguiRvhVRVfRW&#10;Owvdr3oX307cguh0H7K03cWg/BwfUneswKgvnsTN3duialXpt5UqStuJSF+NqFQZkTVboF3nG3Hz&#10;xzMwf2scUvSdA6Y+5vbLfHQxrN9pu5dh3k8v49aTmqNl3epSF+nvoqNCBalXRDXZb4waDc/B7c8O&#10;xNiFu+XCq7l1sWBvmGzNFC1D21K3oZiGCIjedOvTqekJiN62BgsmDcfX772MB/pdgUt7yQ3Facfi&#10;6Lo1UUf6VaSOUXPuaqJhi+Nw/JkXoOulN+Ka+5/EG1/+ggnzV2NPQnbgvzrLil2fnLHOE2+5loIh&#10;pY8pT76cbmDRtsvLQlZ6HDZM/QKP3XwBGtapigoRVVCxSmuceO49ePzjWVgfl4oUqY89cwEC+0a7&#10;3Q3CDS8s/kApmd79SxWCCZavfBkrybuxc8k4DHy3Px66oTe6dDwerevVRp3KFVGlQoTprxXrtEbb&#10;82/EbW/9hpnrYxGXpjf/VrfT8z2l2H5qnNFTP8Wzt3TDic3rIlL7e5UGaNbhalz30kAs25OCRJl7&#10;rDNabbFZ8/MykZO9EzumfYc37+gt/bQiImXcVZSxW0GvEdVqo97pN+L2d4Zi0vp98Elf948SvxHJ&#10;SN27FH8N/wAPXHIWjmlcx+SvWqU62vS4Hw8NmIHV0bII1sfECh1TRaEFuVI03pThU9uYgvF6pA2S&#10;g+Rda7Dom0dwS7fj0aqeXCOrVEJk42Y47e7/4bUJm6Ueci02Y9LJZjbux8XRZ5b0bni29Pt9iFk9&#10;GgPfugddj6+P2tWronJVaePju+KURwdj+LJtiPf5bHr50q3Nq6g+K25pVnMgxWGJuSCqk0vrZuuS&#10;tHURpnz3PM7reAIay9ypaxvtjxERdr2jc7peJyrqtUZE1z1m7OiaRubW6rWaoe0pndG599W44cFn&#10;8P4PwzFn1XZEJasbRFpQvmxJ+m1CPPuBvUBIeIqK+/coynpPv9H21qewsjORm5aAuK3rMW/KIHz5&#10;8Tt4+M738M2QmVi5LUrGvHV0mh+P8yVtzj4kbJ6B3956DJefebw5N5Vlzqh53Dk4476PMWT5XuxO&#10;Me4mzWXKDBBqT9Fo6nDy7xPOKpUiCJvEBno/gYSO6NjQHw2zkpEcvQkr5k7HrwO+xbMPvYAPvh+K&#10;eX9tRaokMddUc51xxaMmBBscWmYYgoL1QOc9Zw7XdU92GlKjt2L9kqkY+eMAPP/Qy3j3sxEYt3Q7&#10;Es2aUdOqZbo9UAqxLQi3DoWn9aYoPFWA/UnrR9vdLNx0m428TDlnezfhzznj8fsXn+D/7nwGH30/&#10;GTNX7zX/68nO5E45kj4zei2m/fwC7u97ImpUqSXznMxtLU9Bi2tewgdT1mBdbJppSWNT6NAyB06g&#10;UehI8MHfIFiP3XM/Wq5InnZEuX5lJSJhx2YsnT0aP3zzJh6973V89uM0LNgQY5zR5ueMgKoS42bZ&#10;z2wGbx6vnuJ0hU8XCA3+lCaBMksbb0mhpRUMC00RPl9xhM/jhoZK8ZQ8ZYBi07tKwyQMjvL0BfMD&#10;7l5snf0bPnrsKpzQsjKqRUagYo3maNzxKvR+dximr49BSpY+rOCTDKXjjNYv1ZsWvR4bx7yKuy9r&#10;j7ZNaqJK5SqoXKMJWl3+Ih79bRmifRlyzbf3aO5c415SgpUScuhCZ/QBERjl7qA3A1/C7EYu3Xnp&#10;5nUG68Z+gmev64IGFcqhYkQZlI8oh3LlyyOiXHmUK1sOZcuUR5myESgTUUG2elxGwsuKlLH75cqi&#10;QkR5lC8XIVJJjiMlfwVUqX0sOlz9DN6YvgM7ktKRsnMZFgx6DXdc2BpN5Ya8jKSPqN0c9S7uj1eH&#10;L8K6+HRZd8jUpraqjWqmu+NBg1w5FAi2RRfWUoeMRGTtmI/vX7kNF3VoLe1R1rZVmSqoXv8kHNf9&#10;Ybz8wyws3BKPTM1s1nv23NjJWj6y6M6K34yoeV/goYs7oU2dmtL+0r5lGuK40+7CE/+bgBVJOUjP&#10;1jIDNtjLg9FgPk6gKBbNeXHYvmgIfnm2H85v3hB1K1c0dpUpI/aVq4wy5eWGvGYLND75Wjw2YDrm&#10;bEo0fqaCa1TPAlXUqpM7LXoZVo37FI9cchaOblxLzq/tH+XLVBCbI1C2fCVEVK2P0694HW//sQp7&#10;MnPgMw5yZ9EpyvTCmZ+bgrSov7Bm9Ku4p1sHtKgc6dio7Sd9s6z0xwrS5yqeifMu+x++nLAVUWlZ&#10;5mkr80OG3Ain71yO0Z8/jhvPayV9swLKSn8tI1K2fDnT78pXqon6bbuhyz2/YPSfuxDjc51zbk11&#10;Kze/+T7Erp+Gke89gHOb1UZdWcjrmChXPkK2Wq/KorseqtY8E7f0H4jRi/cgQW6YzHvPza/X6jhy&#10;UZ16dnVr0bhAvINxYmcgKy0KsZuXYeof3+CN/7sbl3Rpj6a1qqBa5bKoJOO0stQnQsZgeRmr5SOk&#10;fXVMVqiCspVroHz1BqjeuC3OvOg6PPraNxi3cBf2xmciW/pKXm6e3PyLXWbl7uLWu4A1/wrGCm27&#10;PJ+0Qww2Tvkcj9xwHupUr2j6arkKLXFsp3vw8MezsV5uplKkLuYMesy3u/Kt/cvtr/8SWvKBlR7I&#10;6e75Q+QrPy8VCTuXYOpnj+GOi9rjuCa1UaNqRdPnK8iCsEqNGqhdrx7q1G+LE7peg1te+xbT1+5G&#10;bKouUC0FW0aPZOGYkYC45QPx/v2XoFPLuqgi4ziiXHXUbdcdPR/4DBM3xiMqI8feABolapDMPblp&#10;yE7fgj9/ewv/d+nZqF+1HMpLP9XzZs5dRBVUaNodfR/7Cr8v3IYEudHWpyT9FTNqEhC/dRbmffUM&#10;buh4LJpVqyzjrSIqVZD545rn8OrgpdieJLOFeSrVnl+vCu+el+A0JcOmDc7lHoXGecNtiNqWjaSd&#10;q7DwqwfQr2tbNKtZ0YzXivUa48Q73sZL4zcjI9tnXtkUfDMddCDovupzl/PyLbqz8mMQs3YShrz/&#10;OHqd2QbNGtdDvYYt0Kp9L5zz9I8Yo87ojGyZeaw+5zQ5uGdf514X3XPDDwyrMZyG8KFh8Q5mwc0Z&#10;LneBMMmr/cI40vRQJHnrQkz99hl0PaMNGtaIRAXTH2Vdo9c+Wd+ULSfXiXLaV8saiZD9crIGKivz&#10;fRmzBqqIchWrIaJaHdQ76nicc9kdeP3HSZi3IQYZemk1xsmXlu0vVdvRtqWJdqQwvGnCpysqd+lQ&#10;ohJNvaWeeTIL52YgJyUKCZtXYPbAb/DqE7ejd8/eaHv87Xjq41GYs263+QHeOKNN5izk5UQjcdtc&#10;DPqoP67t1h71ZK1Tr24jND3jInR57EMMX7HLOKNt+lBs+5bEUjdVOCkRzvkNxasnVPafcFpUSo43&#10;l9s67pFx/Mp1NS8rEakxG7Fy8m/4+OX+uKbPdTj15N6484UfMG7JZqQ519RAfsG/UxiaoJhETrTb&#10;lHpof5SQGSorVda8W7Fm7ih8/95zuOWyPjj5+Etw42Nf4udZGxCfnWVe8aIrXLuWCoMqDJUwFBMd&#10;gjd1qBROyVMWjelysi7My0xE+r51WD71D3z80uO4ptfFaHv0Rbj3tcEYtWQnErPtu75tC0mb6o/5&#10;MWsw/adnce/Fx6JKRFU7pzU5CY0uew7vTVqDtTHWGW1wT4ofU7Dd9eIGmyjvQTgpOcG5tE/ILJGb&#10;hdz0WKTtW4GFI37F+y88jMsuvRDHnHQd7n/5d0xcvtPMJ4GrYsnxlld43vCxGlLymWd/cDVarcFH&#10;LuFDC6ek6faXEL1yWKALOegVsGCwhtgMJl8gxMEbEhxTNPub/u9RGqVYnQHN3troj0xZudHYMnco&#10;Pu1/C9qf0BANG8i6pMkxOPb8G3DNR0MxZ300Un266rNX2/DtXzxuud7yDeZAZ5lcufdfh02jX8Gd&#10;l5yK1g2qIqK83BtHNkCTS57DQz8vQZRPX9VRiDOakMMEOqP/Bu6gtzueg3yfzAopsknA2tGf4alr&#10;uqJOhTJyA1ZGbsjKyI2X6zyQhUsZdebJjViETDDmZk3T2Zs1vWlTp3R5x/Fobu7KqlOzAqrUbYeO&#10;1z6Ft6dvxc6kDCTvXIH5g95wnNFVpBy5Ia/TEvX69sfrI5ZgQ0KGLEp14lQbC6KhevF3JXyq/cdp&#10;kcDO31Es7avLwNzMeOTsnIvvX70N3du3lvYrgwoiFeWmt0KlBqjSuDMufvBb/Dp7M+LUIWuefNAL&#10;hz5p6KrKMc7ovXO/xIO9z8bRcoNWtmwlaetGOOGMu/HUu5PwZ3K+3AgHbusUbzX8VdHzru/f9e3C&#10;8lGf4NWrO6NNxYqILC/n2Jw7OZdl5ByrYzOyFmo0PwtX9/8dwxfuRrqot4s9WzfVah3IolML0OLz&#10;U5ERsxKrJ3yBRy/tjHZNazsOeEdvmcrSd6qYp5JbdngAj344DWv09QqZcinLtRc0e5mSPpAdj4Rt&#10;CzHn8zvRp8NxqFpR+4rtk+WlT0ZInysTURaVKp6J8y9/BwP0yegQZ3TazmUY9fmjuOH8lqhQLlLa&#10;rbypZ5ny2kfLmb4XWe9EtOn6Br6d+Re2pWaah08CSKXyZZGek4StC4fgy6evR+u60i4VIhCh40Id&#10;0qLTnI+y9VCzenvc/PRvGLlwF+L0SXXTYvZWzn8OzJ4WIqJNJ6JHWmunNW1gfobUIRqx2xdh8sCP&#10;8dA13XHW0Y3QsGoFqYs6TnSMyraC1Mk412VfpLzUrYK0S3k9p+pciaiBSnWPQ9vON+CW537ChEXb&#10;EZ2kdoUjyApnq7Y42xDcUK8cGOFzW0ukx8lNsy81BhumDMCjN1yAutXV+S/zT6XWOO6c+/DIp7Ox&#10;MTYdqZJBW9vaazF7pj0lUm/A3T4bBg31ysHE6gx8rE0qNt6LTetGeY70n904fUY0ZecjJz0Ku1aO&#10;wK8PdkG3dvVRXfpn2fIy3qrWQ+22x+H4rl3R94qrcNUVt+G+J9/BJ8NnYoO0V5r7PwEcfXZP8LZf&#10;dhqyd83Gby/cisuPa4Ya0tcryTiu1aQ9Ol/3En5cug/bkx0HkbFNrcpBdlYikqNWYtzr9+GGju1Q&#10;uVKEuW7oXFBOxk4FdfpFnozzbngDn41bgx1Z+ea/F/uNyJO65cRi79oJGPn6HejdriUaVKgoC9yq&#10;qBx5DHo/8BG+n74BCRm59r/6S0b9qAp1CFrHhh65fdoVTWWLsUeBIsNjUwRyBXJoM9mybAobXrAM&#10;s6fO6F1/Yv5XD6Hfecegea1KiKhQAZXqN8VJd76NlydsQma2/jFayWtOsqvBFYs5ki/7agMboO+A&#10;zspPQtK25Zgz9Cs89+BNuO7aS3HFNf3Q78EX8ch3o7F4UzRSsqStZE4y50idOeZ6E75NQo+KxW+v&#10;i62HESfEpDGiel3dNtYfZY48aKAHk1OCbJsHE5LUoEFusFqSsnUhpn/3NC44vQWa1qyMyuaH9Ypm&#10;rixTvpIRdUrrNaa8+eHTWQPpfCuiP7qbH+F13RNZAxUbn4yud7yOD0csw9ZEuUZ6quU3R+tr5h7b&#10;Fm4Si5PYCXHjbRr3I/s22sFNHxToJ1w7FI5Xl4hmNqJx/lArGuyEF0DDzYlRy2VdmZeMBOnvC0d8&#10;haevvADt2zZC9bqtUaX5HXj0s+mYs9n+AB+4QsqNck4C0qJWYZrkefmpu2W+6okrr7gB1z3wLB77&#10;egjmbotDTKZ993kwapgztzv9uSg01l9N+XL7aOG53FhH3MwheFIE6VSxBB+VDK+W/cuvKd2+5M6C&#10;tj/pnrS6vlYtfhM2zRmCd++7BBeechwa1W6Dag3PxdXPDMXIJbuRKu2aKanN8k6kIF67wqdwCYo1&#10;7S42iSnuWDYOVH31RNI2xK6diM9euB19Oh6DJtXroGrdnuj5wLf4bs4mpOh7UqUOph5mvRzA7OuX&#10;e468EoKG2C4rmkTCJAlBE2g6LVfb0BUb7sUNMSJfBebC4BSOFMTmtfumpOwU+GLWY+uCIXj9oatw&#10;/kmt0bBGI1Ru0B3Xvjgcw5btRpqMP3U72RaST56si2NWY+pPz+Kei49DZERVuX8oj3JNT0KTy1/A&#10;h1P+wrq4dGdcaWFunSy6Fzjy4EaYSPly28UrgQQFKCwmKMwciGV5meZHkzUzv8Zrt1+Grse3RM06&#10;DVCp8TW49eVhmLx6n1kH6P+y1FL3h4I2aIhXwtfDjQmMLZeCafcfV4eI/DP91AmxaLiEGAmEKnrk&#10;isU9CtbgEpx2f3BzBudWc7zj2oT5P3alFkATaR3c+VtiNciT1+6pqP3BdXBj/Hn8Ubqjad2zc7Aw&#10;pXnEouW69Q2ElpSCOYL1BO/pPGnrquu5FOxbMxejvvsf7rvralx11aW46trbcOcTb+KV4bPw164E&#10;+PThIzODu6tkF78iK4WgMW6rh6ay2ex5TYvegA2jXsNdl5yGoxpWRYQ+AFatIZr17Y9HflmMqCz9&#10;EdHtAVZTOJ2EHMrQGR0WdygXPaQLxLoTj/7inJeB/KwUbJ03EgNeeRR9unVB1y6dcM45nUXOsXJu&#10;F3Q+qz3OOO4oNK9cEVXLqxNOHV6VUa1WSxx1XHt06NwFXc6VtJ07oXPncyXPeTin6/nofvH1uO+l&#10;zzBw6U7EpPuQsnsl5g9+HXd2b4WmddXBWAEVa7dGnUuexWsjl2NDor1ZtvbJlKWTl5jrmqy49fEE&#10;FYrmU8eEin0fp4pMh3l6Q25vykuuzYubx8nnVWHKcZ3Rc/D9q7ei+xmtjaNenagR6pwtJwvCyJY4&#10;9rwH8cTn4zF7a7x9wb8arPYaRXqszugtjjP6LLSpXUNujitK+zfE8WfcjSffnYyVSflIz9H/guO0&#10;m6CmuDVTRJP95PqQEbUEEwc8jbu6HIsGsiitWK4iKtfQX1SbokmknNMIuUGvEIlKddqg041v4MNh&#10;K7AlIdf8t1q9kFjNsue2nQZp0cYZ/SdWj/8Cj/Y90/xXHeMwLaNP14sYu+VmP6I86h53JW586Q9M&#10;25WOVJ8+DajWqT69aOofLtwnF9kJGPx0H7PwrBRRGfpUcxnnSX3zlGX5sqhYoSPOu/xdDJi0FVGp&#10;WXKDa1wt0rUzkLZrKUZ98QhuOL8FIqS9yzjOaLXJ2CP9uHKto9DstAfkwr0Yy6NSpY/Y6qg1esOm&#10;T53mZuzGijGf47VbuqFxjWrSPuVRQWzRJ+jKGkeFPildHzWrdcLNT/+OUYt2IV5Wxuad0f5FgIvV&#10;bsWie7ZFrZh2zU5C3Nb5mDX0Izx991U4+5gWaBBZUc5VeWm/6nJj3xxNjz4Bx54u47LTOejU5Vyc&#10;e87ZOPfMU3Bqu6ZoUb8aqlcsiwrqlKxYG9UbnYTjutyEJz8YiWl/7kayrv2kLGuKfKnY0jW0AO6N&#10;lE1u09uxZKVAPn9icxSWAtGOXiN6aL7lbMqNSFbKPqyf9Dkeuf581Kum//OiDMpXbI1jO9+Hhz+Z&#10;jY0xHme0B9UR0CYJHHv9xXglsBMg5NClYMoweUNwU/hT6Y7b5I5BYdvSixPlTyUr02z9I4FzfsSn&#10;l52EsxvXQBXtI+WrIlLO+TnXP4DnvvwJU2fMxqxpc7FwyRqs3aX/dS/XcXy6Y8+LPTbfuXJ9iF+D&#10;yZ88gbvOPRY19VU+0t+r1j0BJ/d8DG9O3IS/zH/xdS3Sd7rKnJUWjdgNkzHgnstwwVEN5Vqhc57+&#10;Txv9MSVC5kH9oaQFTun1KJ79aS7+SpbFrHlfjyJbnT8z9mLzoiH4+rG+OKt5A1SXMVu+Yi1UbNQF&#10;/V76FaOW70K6PgWmOSS9qYvNbcS/Z250NJWd77VegTQubog3JpBC93LVJpM/gNElYXbPORYrbLgc&#10;m8RafiaSdq3Agq8eRL+u7Zwno+XaV68ZTrzzbbw0YRMy1BntngvNa7urPVaMMiumTL0wOpKHLGSn&#10;xCJm61osXzAdc+dNw8w58zFz0RrM3rwHMSk+ZOl7+PV/nej/1nDGgl+XNdRoV5X20Alzjo14PiY+&#10;EGGPPRJIZwmKMXm0XJEwaLxxELnHJo+2a+D8+XEUu2Z44wLHmicPqdsWYcb3/XH+aS3RpGZlVJK+&#10;WLZCTVmDHIeWJ3ZChy7no+u5F6DrOeeKnCNrGl3LnIuO7U/BSe2ao2X9Kqgs18cKMv9UqCDXpMrN&#10;0OzM63DbK79iwp9xSPblSB/x2GcM8FihcabOKjadTWLjFRum3zZNKEaH+zH6/EdOivAUFavFB8U7&#10;B4EWd9GEIeKiu3qOZL7O9cVj96rpGPH+Y7j4+OZoXFX6u6x3KrW4D48PmIu5W5KRIdUzqxbN46xF&#10;czJjsW/HX/hz2RzMmTUFM2fMx4xFqzB/8y7EpMn1XeY747TUvuEp2incEWdPvvwmBokb6OK2njcs&#10;gJstHIF88m3Oa8HUgTQHTkGtAdy4oH4g+3ZeN0d+UdTO3Hx9Ej0ZSTsWY/7At3DdWa3Rqra+bqwh&#10;qjQ8H1c9NwYjlkYhJU/mcsmjs6fiNptXpytBSIDp0/4IsSNM+5gkTjJzXrOTzdOv6yZ8hgcu6YRj&#10;61ZFtQqyVq5+IS667wf8MGc7MnV9aPSJVfo6mBBcG8NhbLI7Zl+PTPlF5HExaYP2vCGOPqMzOC4Y&#10;N1zbwtse4dIqNs6fIyseiVvlOj7wDVzb+Ti0qVUFkZXqoVydHrjmhdEYuXyftE6Wv32M6BOUsWsw&#10;7ef+5snoyPKRsn6W9W+Tk9Hk8pfw4dQN+CtOHfyaR9rTiI56i62RY6O5lupWxcbbndC6uGKxWVR/&#10;IMxiIvxSIFri9W9i5PpSEbNlKab/8ARu6HQ8WlSrjPKV6qBCo3649fUxmLQuzvyYba6ffl2qrIDC&#10;InFzBIt+uwfy5YoTY/qtW57p467YNPuLqjF/lFrVuWH6ccq1pWqgPba7TrzGuVsnnZvM1REqwQTy&#10;WUKPLSZUvvziOVbcsEACaQ9/2wQjVtiPpNMfyK1NVvRvB9l5w0mn/dKI7ttUbloX98hNq0fu1op3&#10;X2U/cbKZjTHCBui3E2r2isVJarLrrqmTPdCt9ikVe+yESQa99pnOIW2lTubMpCjs2rQKC+dPw5w5&#10;MzFL1n1zZJ2/WNb5ifr3nsy1UtvR2uiVwE4ATWXsMGICQpP4ccPVsoAz+lQc1TDSOKPLVG2Ipn37&#10;42GPM9r92Hxe3YWVUjyungPXQEjJoDM6LN4hWPgwLBCrk4zZyqSsf/wq14f4HWuxcOoY/PjNl/jq&#10;yy8wYMAAkS/x5QDZ/+oLfPL+i3j+7ivQvX5tNKyozrfyqFCpLpod2wOX3/kcXv5Q0n4peb74DF98&#10;8bnJO+Crr/HNDwMxcsp8rNqdgDS52U7ZswLz/pAJq3srNKsbibLlKsmNYBvU6vMcXhmxHOsTsmVa&#10;0ylXbHQuJuai7JpsNybAP2EWgZ237aRewBmtddfFlZRnNTv6itFpcdK7Fnl2tVAtQ53R2Ttn2yej&#10;/c5ofUpYHarShhVqoHbL89Dzvg/x2eR1iMnORbZZ2biqtP4BZ/RDvc/C0bWro4x5Sr0hjjvjbjxR&#10;Yme0uYzJYj8NsWtG4ccXb5abxKaoUa6CXDRqocFRJ6J9t264oF0jtKhRCeXUiRlZD0edeyce/nA8&#10;Zm1JRYbYph+r2V0kyLEGadHGGb0Kq8cPwKN9T0PbxtXFTn2KV5+KlP4SUQmVKlQxTuDIVufgwoc/&#10;w08rEuwF07HPOrNk8ZyyDZvn/ox3rj4DZzSvh0rlZfGpr/ioJBe58hX8zugKFc5C18vfx4BJ2wtx&#10;Rj+EG85v7jijI1CmnL5eozyqVNR311ZAxRqN0aDtZbhjwCRM2hgn7e9UxXykL+amIDtxLaZ/+wIe&#10;vPBE8w7eauq811cgVNL/ASB26MK+bAPUrHY+bn56EEYt3oUE01a2ncx5lG+L7gWOFBtiU5tW0Pc4&#10;Ju/Cmsnf4+MnrsXZJx2FRtUjzRP12meqNTgOp3a5HFff8Rgef/lNvPPJF/j8y6/w1ecfY8C7r+CF&#10;B2/EtRediZNb1UOtKlLHchFS11qo2uAEdL7+Nbw/bBk2psgyxjVF+7t5oi3YLi9BCxlnjNixZCWQ&#10;19m6QW5wGApEqx61w/Qr28tMPzPO6L1YN/FTPHzdeahfvZJ5Alyd0cd0vg8PFeGMDtTKKc212S3G&#10;CbaJAqn9hBy6+LP4KRgSisZqCf5SvAF2ohLbwtjgxbS1i6aXOSNpCzZP+Rpvnns8OtSpZpzR5SvV&#10;Qp2ju+P6F77BkGVyA69zS2Y2srNyzdOb7nlz58bgEu2x+c7zAem7sHzwO3juqo6oExkh4y8ClWoc&#10;jTad7sSDPy3Dkl3x7u2v5JLxK/NqZuJO7Fn8C56//FycXL+6eZJU369erUp1VJcxXFGfkC5XB606&#10;98Nt74/Gkn1ZSPI/VqpbmfeStuHPKd/jtZs74dgGNSVPWZSr2gCVTrgOD30qc9KmOONgNeVKu5lr&#10;hZPb1WS+zQ20Oi10zrLpNc7Gu+iR5NL2VTEEUuhervRNlUCoJhVdjg0abmcx51gCzOmUuuj/dEja&#10;tdx5TYfXGd0cJ9z5Dl4M44wWtVaHHitBHVb2nT7jZtB2z9P3Tmeli50ZMpfpH3eEGRf6w4O+91+f&#10;pdH5Va002TSn0eEcyUaHoJkOHIwNrvg/mkBEbfIbqV9OuJNKPy665xeTx8mvuBEO+j57+79lLEaT&#10;SWtn5yCcvK4Z3lh7bPOqzWnbF2Hmj8/hvNNaoWGNKubHuvKRTVD/+Btw5f2v4s3Pv8TXA76Tdc8A&#10;I199KesYWde8/9aL6P/Ajbj+Ir3RqoEalcqholyHypSthyoNO6DrDa/g0zHrsDclA5nSnmqlwTaF&#10;HzvuAvXQKJNEjQ9C41VsG/ib2OybGtmPo8+ez1AdwRQV69VvcA6CNWsiFbHYiHPsRW2ROSM3MxHb&#10;Fo/Fz89ehzMa1kY1/R9SVVqicot78fiAOZi7Jck6j0S79kt7s6zuMAnR/5Kfkyl9OQs52fmmD2eY&#10;/mvrq9013JOseuiKbVMrmj44Ur7cSCO2hm4tQ9FQr3gJ5JNvnWdMyU7buOHO5+/gagvCCXDj7Dzu&#10;lKX7zrHB2SjaX9QZnZuTgoRNszH9q/9D59Y1UKuirC8qNkRk4/Nx1fNjMHJZtMwd+gOWrZWj1qCb&#10;UAlCAuy84hzLTlD7uLk8G5M8J1HuERZhxeBXcX3H49AooryMs2ooW/0CWSf/gJ/n7JJrjawXTf1E&#10;j8x5obg2hsM/zjS/6RglR1MH5wiEmJbWfuT0pUBcOHHbwNMORsJh48y3fOVnxyFu41RMH/A4LmjT&#10;CPUqlENExfooW6snrnthDEYvj5LW0XsotccZV3ly3Y9dg+nGGX0MqgY5o1/GB1NcZ7TaLysofc2O&#10;5jPla+mqzbFV29tcINQYG2933LqEx9iube62v0H3NULy2gRmE4yESZnqjN731zyMefdWdD+mmdy3&#10;yHxinNE34rbXx2Diujjz41aOcw5Up9kWYVM4NLXmckWP/RpMpHxp/R3dGhRwRmt4mD6+n2gb6B/E&#10;DWpi1efWyw112szuOuVrnAlzxR4aMfuaLlgCmBSOuIQeWzTENIUj7nGQOkUD3Hbxt00wmsXmlzrr&#10;WsooMSGyjsk14YpYK3H2vFrbbSr7rbotemTESatHwXNP6DkqIY4dbgFmY/qCE2Dw7heDJnOz66E0&#10;oDsnaf3yxHZ/3WVj2kcymfaxAWZf65Yr18wcuWbm5soaMkdffZmDdInTH3pNnzHpRFSXiL/mboAH&#10;TeUvw4kPThI4cvfUssKc0U3ojCb/IeiMDsI79LxSHG46nYqcXTeb3AjkZssyxicTWpZMbnITkJsj&#10;F4NsH7Jy5UY6aiUWD34HDx7bCm0iq8hipiKqVGuBUy94FG/8Mg8rozJlEpSFq0yIOTkZJl+23Fxn&#10;ZefIhVWnUC01D8l7lmPuH6/i7u6t0LxeVZTT9xPXORq1Ln4WLw1fhrXxciMjC6IcuRHJysxARloa&#10;0tPTRWQ/02dv2GUS1nfe5snNtjoCApXwYivnfutFLjcnG77MTGSIrvR00ZuWKjozxEb9w1FSf7mw&#10;mIuL/wIToGAJVrNO9JrWnewN5iIhbZcZhyzjjL4d3dsfZRyzuggsX0bfqy2LwUoVEFG5Odqefy/u&#10;/nQy/tR3avukPua6qrrsYlLfn7dvzpd4uPdZaFtHHbwVRRrhuDPu8Tij9UbOtrOiW+8Fxy5MZVGa&#10;kYCN0z7Dm3dehDMa10aVspVQIbIVjjv3Utzy1JN46oqOOKt1PVTS9w9HVEaN1va9rr8s2o1k/UNl&#10;qs9oVX1OCfZQttKe0auxetyXeLTvSWjbWG4i9L9BG4d3FdSoXhP1atdCRdEd0ehYnHr983h1jNQt&#10;OVUWkWq/VZQn5yItag2Wjvgf7mzfFO1qVkVkheqIrNoANWvXQ2QV6X/6uo2IsoiocDa6Xv4BBkze&#10;gX2pPscRIO2Qk460XUsw6osHccP5zRChr+koV8m8vkD/GFXDOvVRrXpVVKhaGzWbdED3537BLwt3&#10;Il3W4fa5Qf1Ie+UkI2PPXAx+7U5ccUJDVC1bBlXL1ULNapKvrjrW3dd1NEStaj1w81N/YNSS3Ug0&#10;3ULbRne0nVy0jiqh6LnTMyhjKDsF6TuXYfwn/4fburZFFX0KTxbfERE1EFnnGBzb6Rrc9/zn+G3c&#10;AqzaFmX+EF2WPiGaKe0YvxObF47D7x89hzsuOxftGlWVm8yyqKg2RlRDrVNvwi3/G4ep22VMOQte&#10;85UbuPkwGDPly4y1XGRnuWNHx6KVDDnOknAd36pC7Td9wtTbkTBoqIrW2NRa8uhY1rkn04zLNKRl&#10;ZCLVJ3OAjFmdT3z6ZPTET/DIdV3RoEYlaQt1RrdCO3VGfzwbG6LTzR9b8jqjtQy9UbBj045/U0aG&#10;2J4mdTAiujNl3pN5yi587XmwuQObUNwUgZTyXUh9FY3RXqCtrE9Oalk5Uma2zml+W2y7Zvpk7pTx&#10;rPORvclxdBtRLbrVeULq4ktGapSMuZGfof9pJ+HUGjJOysv4iqyLRidcjtveGIaRq2KRKrrTMmR8&#10;6BPROXpOpZ6q27FNJYDtF2YhrDen2cnYNuMHfPxgLzStVQEV9TU1VVqg8UnX4Oq3p2Daxj1Ik3Ta&#10;cpo+XxbG6fs2YMuEd3DX+aegZXUZrxUqomr1hmjeuIXM+zL29H+IlKuCOif3Rq+nf8DUjSmIlcEX&#10;+N8EWTIHrMO8IR/iYbmBblanivkfFhG1WqHmBU/gxYELsHJvqhnrpmXN/KZjVtvYim07dW7J/J6d&#10;Dl+GzE/pKUiTPpYm14A06b8+PQem/2payR00/7utou0kbWLOmVwPM+15StM2TRcdZgxInNwI+LIy&#10;kZ4h41f7mJzbTJ9e/8SGvAwk7lqGhV/dj5u6tkNzvzO6BU648394ceIm84Oi/rVxd0zm6/VXFvA+&#10;vQ6KPr1m2TLttTBHxrx5SkYtlI32qWyxLzMjDampSZI2VeyQMas2SH9S+7WttI31pkWve5lSFzum&#10;tQyf2C9l6g9p2h7SDjpmssyY0WtmoOwsuQ6b66W2mRG3vWTfiLXLi0mh9XPa0WfKFhulThnpeqxj&#10;3dbJXK91/aDt6NindcmU9tC2tn3TVWolOEi/LWqj1lfngPQdizHrpxfQ5bSjUE/mf31tVMVaR+P4&#10;Hu/ig+HLsS01Tf+mm2kblWxdM8i6KHHPJvw1ezgGf/A4LuvUFs3rVEaEedd0TblONsNxXe/CE1/P&#10;xcbYZCTLebPzkNigbWjq4aw5pC5m3nTaT/tGVpaeMwmXNLbPyHwk6588HUvaw6ViotJpFztX5ph+&#10;IX3NnBPtz6lma+YPd17WtvS0iZ6Vgth2smn0nOs8qXNxluiRMSL6Uh3RPp1p+p30JbHJPy8ZTG4J&#10;lzJz0pCZEoN1s4bgy0f74Lj69VC5YnmUrdYMVZr0w0Pvj8W01buQIHNvqpxTHYP6hzv1YYFcyZ8j&#10;7e3T9kqVMnVO1HYRe7Rcsz4LgylbP5I/V68lqsPfPiJSVrqOVZnrddzo2lava7IjDWPnDtURitWr&#10;bad10/Ml51LOl9oXuBZmmHbRa5WWbcaZipNTtRRF0bEWTWNF7NC5RvqPXjsC49KKu07WdbeOY3P+&#10;NaO32XSuzJVzmZ6AfWsmY+In9+G0ljVRo1IkKlRqgshGnXHFUwPxx7xtiJF2S5F2yzT9SZSIQled&#10;FSlD6pqjc5fpx5520XMn2wwdt3JNy9J+K2u7PP1h0IhoMH1IN6JXbM7KjEbM9tlY/PNzuKr9Cair&#10;r84pVx1lanZGr7s+xw+TN0i/SZT5Tdtc51adg7RSFqPOHIs+M/ZEp5TttUvt8Wl/0vnVjClJq+Wr&#10;+D8F0TATI3bnqdMnW8aZT/XpuPOK2Gau4XJNNH3LXPUlt7dPeMVq9hN0aNNoXbR9fBl7sWfNOEz8&#10;6CF0ad0UNdXhU6E+yta+ENc/MwjD522R9klCipkr9bqkeaXPxqzGtJ+eMc7oahFV5dobgXJNTkHj&#10;y1/Gu5PXY22s/oAp50bu9bJ9qdI3ZF6WtkrT/iXzgM679v5Ix4vY5Jpt0B3HTtOOGi91FnGvH/b6&#10;5RGd8yXMJ+1k56lAm/vVCqovT+4pfWkJ2L58Ooa8eC06H91M7gfk/qRqLVSofzlueu53jNS/iSDt&#10;nqxzlPRDvRbqeQrWVjxuTfRH4RzRoefQzM96DTZ2y/nV66rs63ytc3WW3vc6fcj0a/95Vm1FlB8m&#10;ypQvenJ1za3tbtrL9ivTpyRcW0r7Q54Zc3ptdtJo3Y09una0Y9+Ptq/UR+dWvT7Y86BzRWD9Yv+g&#10;uZWAcboNY6jaoONAdYodPjnHqs+sM1WvjjGn/9lzqzrdMRDAxEib6brFp/Xwt60zh5l2tf3OXBfM&#10;msGOMbeMbNN/7P2jsVbKU7v0x8zsLGkTWfela3+WcZopdpp52tQ1UC/d9RwG40Sahw603XUeM7aI&#10;DcY/oaI2u/dDOuZNxiIUO+Fqh15T5DxovXR9Z+YPmd+NHnPO5B5B9Ns1vK7ntM46d0lryle25Nd1&#10;p85DaamyvtU21L4jNur4Ux1umd6PREgbiX6xOUv1eq4l/v5h6iRzqNwzaHm2zWz/cPcUDU+L2oCN&#10;o17D3a4zukLAGf3QL4uxz+OM1vwmn39PCeztD64OrxBSWtAZHUS44edKeGxMuHSy71yAzIJHt3oz&#10;6kw8ZkGRn4XUmD+xdPDbeEAWAkdH6jtyK6JS1RY4+bzH8OZvC7EqThfhkl5voCS9cQKIPp0sdWsm&#10;Xfmk7l2J+X+8jnu6tURzfU1Hef0jTi1R79Ln8fqoRdgQm4Dc1BjE7dmKtUvnY+rYURg4aCAGDx+N&#10;CTMWYOlf27EjJhUpzn+HVfuNrTorOjOjuSGSO0r77mmZiGWBlZkUjT0b12HBlCkYP2wEhg8aiiF/&#10;jMD4yTOw+M+12BmTgMR0mZT9/1XctIxRqWJDbXnBooXL1hVF203C9cnoLH1Nxyt3oPsZRxtninln&#10;qnFeljVPCJctF4m6bc9Ht7s/wA8Ld2F7fKa5eFu99kLii9+OfXO/wsO9OzrOaFmgl22MY8+4F/+n&#10;zuhkIN0sUrSNLX6TTKhcqPW85sjFJXYTZn7fH/f2OhXNq1aAvhuzYsOOOPf6Z/DuT7/h1zdvx1Wd&#10;j0GdyvZp5kq1TsJZVz+L14csxo7kHPteV1OKnFdnz3zp9S7EGd2uUQ2xVZ3aFVC50lFo2+YUnHHS&#10;MahRsSIiajZH2wvvwgNfzcVfMYnGfmu99Bu5lY/fNA+TPn8M3drWQYPIKqhaoykaHdUBJxzfEg3q&#10;id7y5Y0zWl/Tcf7l7+HLydJG+t94pdJGk+OMHv3Fw+h3QTPjANc/qFm+fA1Ui2yF009tj6NaNEeN&#10;6nVQpdYxOLXf23h/zJ/YlymLUG03I3qhTkDCquH45LErcFaLmtA/nlij/kloe9wpOPXkxqhSqbzo&#10;LSP21EeNahfhpqeHYNTS3Uh0dDiKZMfFBDoSwCYRu/Up4NTd2DrzJ7x/f190blPHvLdU+05kvWPR&#10;rssdePCtXzBy5ips2ZOINFkoZOvCU8ZZvv4gIQswX3IUtqycgWEDXsTN3drimPqRqCT5y5SriCpN&#10;O+HC+97HFzM2YF9yhtwgOmdRx4w5A9rvdMzIolqfspRFXEpsFLavW4250yZjzLA/MGzQIPzxxzAZ&#10;OzOxaOV6bItKQVxqLjIki3+pqRXScW8GpsWttemLWoa6bPJlgZ0Wj/jdm7FGxvvE0SMxbMhwDBs9&#10;GZPnrsSqTbsQFZ+E1OR4bJ72GR7v1xX1zDujZexUbIl259yDBz+ZhQ0xshCWonRJasrUBZguUPXm&#10;QMZRVmoiYnZswqqFczBp5FCMHDwIQwcNw9AhYzFn/kqs2xaF6JQspMncZ2YN13z3/JkTpGIJPlLC&#10;hMihP6tBz69PzJGbPZmPorZtwJ8L5sl8NAzDBg7BYLFnyPBxmLlgGf7asgv7EtOQkp1nXt9jWlH1&#10;aLPpDWF2EnITtmDFgokYM+gLfPzsfbi8XRu0rloVlXR+qVgddZqfhYv6PYkXPvkRfwwZgoHjF2Dm&#10;qt3YkSSLQu0vqtNg9dtj/XaOzK4UKH0yZvVYDHr9VpzdpCpqVopARERd1GtxPi647wcMWbQN0eaP&#10;pEgGsS03OwUxG2dj5ie345JTW6BupUqoWLkemh99Pnp074menU5Bm6rSn8tXkv7YGR1ueAs/z9th&#10;5j51ShmHdH46ErYsxqSvXsCtZ8qCtqaM3XKVEdnwJBzf7wN8PnkNtiTq389Xa8V+7b8iaoOGaY3y&#10;1FmfGou4qG3YvHop5o4fg9HSf4cMHoKhw0Zj7MSZWLJqA7ZHJSJR7M+SjKZ5tRrOuTeOBHMdEdsy&#10;YhC1aQUWTRou145Bcl0aibGTFuLPbUmIT4hBzM71WLVoFkaP/gNDR4/GqCnzMGP5VmyNTkKS3ETF&#10;7liBuQPuR78uR6OF1sd1Rt/xLl4cvwUZMpbtk9FihVyzkJ6AXX8uxsLJYveIIRg2dDh+/20Ufv9j&#10;CkbPWoUNe5LMddCkF5t9iTuxfe1cTB0v17YhQzFIZMi4qRizPMr88eAsM+ZsBbOTd2PPhvmYOWko&#10;Roz4A4P+GIUR4+ZhwcZEJKRJH5VrRVZSLHZvXIUlc6diwugRGDZY9Y7B5OlyvV+/CzEpueapVZ03&#10;cs313l5nAmj76fVfr8c65iVe+n5W4h5s+2uZzCfjMWLoIAwZOgLjJs3E3KVrsWFnDBJFqd5kJ+/a&#10;iuVjhmCMtPUfg6X8MXMwfflu7EyQ67mttejUs10Qb6jaEOyMfh5dT2uN+jWqyjmoioq1j8ExF72P&#10;D0b+iR1yU6jd39+fRL+uM3J8MgfJzdbmBaPw0eN90OXExqis/3uojL5qrDZanXk1bv3fGCzaEYd4&#10;sV9vos2PKjnSntv/xJ8zRku/+xWDBg/DmMm6jolCQpLMSbu34a/lCzBJztmI0aMwUtph6uK/sH53&#10;PBIysux8pnWQ2uZmyfU1RdZG0TuwceUSzJ0yAcOHSfsNlvXR4D/MnDxM1klTps/BcunXO6ISkCKd&#10;Wn2I2kw61dt+bTVqRe16Tceb7XMZidLHt23CX8sWY+qEcdLn/sDvMt8Pkr43duJULFi6GlvEtrg0&#10;OfeaRdtGlNonsnxmvCXp0+cT/8Bnbz2Fu/t2RDP9AVpuTMtVrovKdc/Gpbc9gzc+/QEDh43D0JGy&#10;/lofLddutS8X2al7sGPdIsyZMlbG2FCpk9Rv/HSMX7oNu5Ky5RqjfUps1/Y19VB0R64leelyvYpH&#10;SswObFq9HLOmTMLwoUMxUObWgYNGYNTYKZizYDk2b9+LqLgUpOgf9BRd5qPqtOuq6L7pt7oW0dfG&#10;aSf3IdeXiPg9cr6kbWaNn4jRfwzHHzJnDxs+FpNmyDpm2w7skWtVcqZPW1YNC8Ipyex5cUMKiBil&#10;Y0evY8YwNTA3HSlxe7Br41qsWjAXU8aOxAjpA4PlejZI+sCQoSMxfupsLFq9CbujU5Gg1+XswPxu&#10;1uSZyciOWo2FM8fj9wFv4vm7eqONrNUiK+j/iKuJijWPRudLH8JTb32FnwfL+vuPSZizcht2xGbI&#10;skDHg10raJ/Jz8lEevw+7N2yDquX6NwzWuz5Q+wZLNezoSLDMXL0JMyYv1T6dBT2JMg1TeYsf/uY&#10;hpdenivXxH1bsHzuKPzy7at47/Eb0OmY1qheoaKMryooV70tzux5Fx555XP8NFD6+5ApmLFwM7ZE&#10;6w9ocoakc2v/0XnI1DbXh6yUOERv34iV82di2jiZ38SmQQP/kHE2Qa6xK7BpdyL2JvrEHl0hu+bo&#10;mNCZxbaYuY6YvmDnAv2lKiddrhf7tss1ZQkWzZyE8SNlbh4i52CQ6JcxOHTYWEyZvxirN29HbHwq&#10;0uTaYtZoTp0D3yrumbGhXrQ4GyXt5UuBb9dGLJj2B3767Hm8fNflOKFJA0Sah0aqoXzNE9H18sfw&#10;1Jtf4CftBzKu5q3ehR0J6rCUdXvUWkz9UZ3RbZ3zLGuEZiej6ZUv4sOp67AhKkbaKwpxu2QdtngO&#10;pkp7DRsi17GRYzBl9mIsl/uuXbEpSM2RNnZsM/d72g1EzHRn0ElBZmfpY+kJe7Fz02q5fszAOFlz&#10;DftjIIbIXDJE1iJDpZ+OnTAVcxeuxKYdMqelZkOfw1FMl5B+mqc/imXI+lOum4unj8S3H72K/7u2&#10;K45t2gCVZD4pW6kaKtQ8Dd2uehgvvv8Nfh82BoPHTMbc1ZuxR/SZ9nPbVo0sDElork9mclSRemVn&#10;IC0xCru3Sb9ePg/TJo/GyOEyx5o+pGu14Rgla9QZc5dh3dYoRMlaJE36oTu+9VtLNCY4YQXwB9nU&#10;9klY6ccyprKS92DDnPGYNkz6uoyjQYOmYvYSWavEJJv5NjMxDnE7N2H9ygWyZpZ1o/S/IXKuJsxc&#10;hJWbo7AzLsP0a1uEbPXaEbcTW9Yux4zJet2QNcxwWVdMmIl5S2UttStG7Nc52LFGvvwPQ8ixEaPM&#10;xMpG7q8zk5ARvwf7tv6FRXOmYdyokXJ+ZczLWmL02OmYt2QtNu+R65jY4f5vPLsWEJ2mcfRLX820&#10;B3vWLsTCkcMwcugQqavkHz8fS9dHIS1T5ugs6Xdxct+/brm55o0W24fJ+m3EuCmYtXgV1u+Qa45P&#10;5iWjU/RnpUn77EPcjvXSl2dhgozPPwb9juGjxmL63CUyT8v1RtbAaXrJkCwGrZw59zr+xT49NGIq&#10;Ldi5LislFolRO7B1zXLMmzAeo4ZpfeU6JX1v9PgZWLpSrrt7E5CaIePEjHlbhtNqVvTAqJW6ZcYh&#10;dfdarJw+ARNGDJN5bYRca8dj3p+brJ6YGGxetQDTp4yRsTgSQ6Vdx89fhT9lnREnSxU1Ly1mKzYs&#10;n45xo3+TMSvzrqzRhk+aj+nr9yFa1nLua7DMvYfMX2Y9qz4anceid2LzulUyvqZhvK7xJP8QmT90&#10;nTL4j5EYI3VaLLZsi5JrSYb0Oxmjbh3MPZJTM50z06LWY+PIV3H3JacUeDK6OGd04KgoAim9uKFe&#10;IaS0oDM6iHDDz5WCBGLCpdN9nV7cBZizMUnkSyYyXaqlx67G8iHv4v62zdEmsjIiylZE5Wotccr5&#10;j+Gt3xZidZx726R6nMWz4E7o5kIkkrbnTywY/AbuuaAlWtSrjHL6/sV6TVG3zzN4fqAsev9cilVy&#10;4zbo24/x2hMP4varL0OPnt1xUZ8rcO0dj6H/29/g55EzsfivrYhKSjMLGF2vuzab8vTCIZNtbm4a&#10;UpP2YMuaBZg1+nf8/OE7+L9bb8X1vfuiT/eLcdGFl+HKG+7EI8++js9+HYpJsrDYuD0KyXKVyhad&#10;drI1akXsd1ixlbSiyEYn6ZzMBPh2zsV3r9yJC89oKzeu5c0fQzJ/aK6c+4ciy6NSzTZo0+lW3DVg&#10;FuZuiEW6/7+ryyJU2j/TcUY/EtYZPSXIGe3iXFdNWK6+JzRXbpDTExC/dQF+f/12XN7hKNTWJ4sj&#10;yqPW8Zfjmqd+wKi5SzFv+Ou479IOaFatAiL0DxlWbIFjutyK+z8aiZV7ZeGuHhtbgjnT5siaKltZ&#10;8ESvxqpxYmvfk9GuUW2xVRaNckNRLbIjOp95MS7r1RVNqldHpaqN0fSMK3Hti4Mxb3s0EmTBrD0t&#10;P1+fMErHziVjMfClfjixeQ3UqFYddVucgpPOux49LzwBbVrVRZly+semysqitAMuuPxdfDV5G6Lk&#10;vBV0Rj+Cfhc0l3Sy+Jb6VIhogPp1OqDvpVfi7NNORePaDRBRtRVaX/Ao+n8/A38lygVTF6aiJy9P&#10;bn7T9mLrlM/xws0XSH2k7StXRYPjeuPsbr3R+8J2qKkO/Qh1RtdDtWoX4qanh2LUkj3Ok9HaJvLl&#10;9guD7ut50h6iYuNsWl14JSJ532rM+eFp84OBvjJF32tavkI11D+mOy6461P8NGsDNuxNNk885usK&#10;TM69ii7ydDxki91pSbuwaekofPFoD1xy5vFo06Itjjr2RJxyZg9c+9TH+GLWZsSlZ5mbJPMjVG62&#10;9DXtQyL6Q44vFdE7NmH5vOkY9dsP+Oytl/HQrTfgqp4X4uLuF6JHjz64pt/dePS5d/DhD7J4nLkC&#10;q7fsQ7ysaPUHHfMDlK2UqZ8SOBIjnZv7uF1/YdnMUfjj6/fw+tMP4cYrL0Nv0d3r0n7od/9LePOz&#10;XzBy0lysXLUWK0a+hkeuPxt1a0aibJlKcjPSEu3OvRsPfjLTOKPTtCm0BL2Z1Mcb5aYoWxZc0bs2&#10;YfGMCRj45Ud45fH7cPOlvXH5RVKPCy9Gr55X495HXsSbn/6M38fNwdKNu7EvOdN5/6Daqxbb82UG&#10;lFML+104brwRk1DaRPtkwm5sW7MQs8bKfPTp23j5sQdwfZ8+Mh/1kvmoL3pech3ufPhZvPbh1/hl&#10;pN5YyQ1IXCJS9CkR0WP9EpnITduJpPXT8PX/nsDt1/bCOaedgFa1aqKW/lG8suVQvnwVVK7eDC3a&#10;nY72nc/HhT0uQo/bX8ZzP87A7B1yo6hPBqpZaqGZ493eKN/mZlzDZSOFqns+aftsTPzsMVzWug4a&#10;VNH3PldF7fqno+MV7+DbqRuxTRtfz6v0w2xfHLavHIXBT12Ic4+pi2oVI1GlWluccOaduO/e+/Hg&#10;Dd3RoV4F1IqoLDeTp+K4C5/AB+NWY92+VNN/rfMnBXtWTccfbzyIS1tWQf0qMn7LVUPt5mfhgsd+&#10;xm8L5IZT+pq2rVprxrypkdibm4WMlDjs2S43SbPGYehvX+K9l57EA1dchit69ZA5pCd6X3wFrrrh&#10;bjz96gf44tcRGDtnKf7aGS1jQuYfUWPaWutvtOuf8EpByt7VmD/iK7x579Xoe3EPdO9xFW688yV8&#10;OGg+Zs6ciImDBuC9/g/jikt7okefy3HZLY/ggTe+x7DZK7E5Ol764RrM+/ph3NS1LVrW1P8tIueq&#10;XguceMd7eGn8VmRK5Y0TMz8TOTLvJGxcjOEfvIwnb7oSfXrK+buoD3r26Idrb3kBz34xDrPWxSA2&#10;Q2+69Q/G5SNpyzxM//1NPHb75bik9yW4sNcl6Hvbw7h9wFzMkrGZnKM3IbZKqTuXSl0+wDP3XYnL&#10;xN6eva/Bjfe8io9GyzhbL+fzr8WYP24ofvroFfR/6BbccIWMFf0hocc1uPmOZ/DKuz/h97ELsGz9&#10;TsSkpMptlV6r9OSp/VKGEWlIEePgkflAb+6367V4+Lf48u1n8PDt16Fvrwtx0UUX4wo5Fw8++w4+&#10;+WUEpiz6E+tW/4llowbho1svR78+PdGrh9h5w5N4+pNpmLN+r8yvOeZHI3uzGE4CGGe0zIk6t6Xv&#10;WIRZPz6Hrqe1Qr3qkXJNiLTO6AvfxYcj/sTOTNGqZutcaOZD2wO0jfN88UjevRqTP7sD13RpZ/6o&#10;brkyEcZZ1uTUXrjypd8xbWM0YvQJf1NvHzJTNmPlhG/xxZM3S5+5ABf2vBQ33Pk83hwwAXPmz8WU&#10;4b/hs1efwY3XXISL+1yMi6+/G3c8/wl+nLAIa3YnmB+jcvV/iaXFYvemFVgwfSR+/+kTvP/c43jo&#10;5mtFZ3f0uqg7elzYAxfKfNaj12W48bYH8dwbH+GHIeMxY9l6bI9KRpr5uwxaD62MI2a86OswUpCR&#10;vA979YeWKaMw6KuPZS5+DLdccwUukfFy4UXS13v1xeXX34aH+7+BT34cjqFTl2Llpj2ITckwP6Co&#10;41afFE2M2oQ1Ez/F0w9ch/M7n4rjWzdEtUr6jn91mlVBRJWGaHNce5x1rvTni6/Fldc+gY//WIyl&#10;u6WtJH/67sWYOvgDPPfwTTIfSpoe3XHxrY/gro/GYvbWFLkB13NiTpBTBxnvMinmZss8v3MNVs4Z&#10;hzE/f44PX3kG999yIy7t1RsXduuFbrLW63vlLbjrwWfwv0+/x6DRU7Fg1QbsTUxDuraxo9LfNnJg&#10;buClfbIy4xG7Rx0bkzH2t2/wbv+ncM/V1+HyC+U6JXN270uuwTW33YdXPx6AX0ZPxNyVfyFK9eof&#10;W9QmdrCza2CeCkhgT2MCsWqD9j4ZXVmpSIzdiQ2r52PqqN/w/Qdv4MWH7ka/yy6WuUHWx3I9u6iH&#10;juPLcfWtD+ChVz7Alz+NxfgZy7Fmy27jIHefMsyUa1DUgv9v70qDosqydExU9FRMd8fM1MyPju6J&#10;qYiemvkxWy8/unpiYmImeqbMhUwySUiSRFIQBARE3FiVUhaFAhRZFFlcQBAFXFAUUISSRRZZqlgr&#10;FUU2kd1Edq2ab777kgTsqul/82eiLtyX+V6+vO/cc8/5znfuey9fIeLCAuAk/3f89h8+xAc//GNi&#10;+nu05ffx3p98gL/6+S/w69/+J/6LfqdS+yImqwwPuseIUfQi+tKbldeYmxxhLGtH/e1iFJxKQMwB&#10;P2zTUx474dMCr8ixP9FApdkK94AQHMu6iMvldWjtGcT0K3GVJzUh6ZlxemUMY60VyIzfB63dx/i3&#10;X/4dfvrnf4r33xMXEYjnXvwZfvLhP+KfP/4dfqdQw07rh7CEyyj/4iUWljh+UluCA4k7jWYw+qwH&#10;rTW3cTUnBVF7fODlZA8tZVJssYPKYSu8AiORmH0VRZXNaP1qGBMW8bNGVnnWR0DSvXW8BBdcXpzD&#10;2KAZHfV3UVaYhdSYA9jr5QI9+6uiD8qEDyo0UKpdYQoKxZETGbhSUommtq8wNP4K88R3wSls42td&#10;Wo9h22J9ta7btoi7apZfDWKsvhQJETugkf0GH//9R/iLH/0QPxAXtLz3A+m5ID/7+a/xq3+hfpRa&#10;qHQBiMkux4O+aazQDlcnzKjOOwg/1UfELe5P7v9Hf/1P+KljBD673Ya61ma01VyXOFIMOZKngTyM&#10;fi/hiU8IDiWeRcHtOrSLiwOkixistsSF+KeM0oKUi3b68jnM7XW4dy0XmcePICzQE0YHBezpy4ot&#10;xCq2K+MY6lw84H/gCFLOXUNpTTu6+l/i1Ty55xpQiYsrll9N4kl1LhLCdkD2H7/Br/72Z/jgx+LO&#10;SPHgbtrF+3+JDz/6JT7+10/wiYJx0i0Axy6UonnYgtU3VtkknQpZ/0Cx9oXyCwyancRAdytq7xTj&#10;YkYCosPJGY3adbveQhuSbdFC47ANHr6065RcFFE3bX3PiYf8PrkVD22NG9bWWTeP8eZi+0xgjcA2&#10;jtXiDCafNOLSkZ3Y7biFOmMsl/kjND4X1x+0YWBwCI9qKnHtXAriI3bBqJHDTvAaBwP03vsRdjwP&#10;BXcaic+jxKBlzE2/wEBXAx7cOI/MxEjsJI9Xq9SQ2TlB4+qHIMbdM3k3UPuoB8Pjs1hcEXe5UX4q&#10;7/etU/iEeMjom/lJDPc2o6GsALkno7Dfxw0uGoGHSuqH3Efvg6DwBKTnleJmXRt6n7+AZWGJel4b&#10;E6mKi1HEycM2NFxKwTGjHlpimFxmwHa/WJwqYh/Mg+jqqMd98q6zxyMZ81yhI6bLFfawc3bHroPx&#10;SM+/g+rWAcpuwZxlhjmFGZ31t3Et5zii9/rAxU5GW94CtYML3P1CEZVSgJKqNnQ+Y965+PZbfm89&#10;KbHeY3aZdvh6FhPC92vLcaswE6nRIQjUs58q8nY5467KGTojMelIMrIuXkdFTTPMAyOYfr1IPsk2&#10;2Y7QpU2fovw3FojFjM+NxcgMD8AOJy39QuQA2xGTUYRb95rQXFmBrPj98HZ34nhpINftgMfBFJwq&#10;bULbIOP66gJedFbi6pkIbHf7BGqlDDLlVjjtjEVYURO+GLVgSbrQS3A/8kRi7erSLGZHn6K7thK3&#10;LucgLfEIQj3dYeD4Cf9UfCJivpo5gw6ORl/s/zQZaXllKG/ognl4CssEsQ0cW+sZY+Xi+Fd4UhoN&#10;X/tf4G9+wlgvroz+8feT0d+X/1/l+8nod8p3uZ+tfrtsfPJd+9nWN4Wc9V24kMDja6xYBtFffxVp&#10;niZ42DPoyOyg1prgH5qJopo+PJ+zTUaLdja1xWJrTgSi5ekB9NUWIjXEBJMzwY/gqdS7wPFQNrLv&#10;1qOxowkPy64gi2Q7ItAHHnqSWTVJEZN7vXsg9h1ORVZhGWrb+zA8RaAV8xYbUX8thojjMzn+eoEE&#10;fgBdzVW4VZCFjLgoBG3bBqOYjCbYymQOcDBsh+++CMSdPotrlQ/QxeA3Y1nBCtu1TkZZywaAfkcV&#10;B7VVUcRb/okrmd5M9qAy/yTCd3kyyCokMiOTkxQr2G8xQSSCh8IROlMoDuTUotE8KT3QT2qE/RA6&#10;E1cszPbcQcahIHiKgCVIvsyIHbuoi5IOPFsEVsSEovQda1kXiX/frE1Gv11gEBpsQ1l2LEK9XaHh&#10;8VVqJYxByUgpakXfyBRGem8jh8HPXWcHO4WQ1xlu/lGIv3gPfeMrmN80Gb0+ymIhjcESVl49x0AL&#10;ZT28E54uDKC0E5lSBQdNGA6GJki/vemhd4K9vQsM3ocQefo22nlcy6qwH2sCv8IAO9pVi4qsKJhI&#10;AjU6RxhJsvbFnMFnRwPh42WgDjl+1KFKGYjQ6GLcaaeOlt9KwU7SxNdMbqceo6nsDBJCTVCRkMgV&#10;grS5wtUQiqQTqYjYvw/bnF0hU2+FcdcJnL7RgsevGKxJSqXJaJKlpYVxPK8rREZMELYatJA7OGFr&#10;UALCY+IRF+0LvdYOSmkM9dCwjwlnacOPpzG/pv/1gVgv0kZWIeXGmFn3fSNN0FpefoWm4kREB5pI&#10;zuTQKJl82euxNfAoYnMf4suJFdDdrF8Sl72RtItEQHB44Q/iQZNfk3QsWfrRejUJqYdDsW93CIIP&#10;fYqo6DiculKJSvO09Bvg/Cf5Evqi/qXJF8rExEv8Rt9Qfw9q795CXkYKPosMhZ/JACf2VS2SOpJB&#10;vasX/PYfYRKeh8tltWjtHWRSt4xlcSXWWkKxuYg16xbKzHF+uzSDsf4OPCi7hJwTUTi0xxeuYjKa&#10;iYrS3hVGnzAcScpC4Y0qtLR1ors6B+kcf71OQ7tiVZvguf8kiVknRuizy2xcaFQQZonoits7X09j&#10;+Ek3qm+VIOuEwBRvmLQq6GgLajHprdTDyz8Uh+JPIZO4Uv9FP0ZmFqTfH7TCik1q0e7Ge9u7/61s&#10;7Mkq7UidvFmAZWIQPY9qSGizcCo+krjgDaNaDXv6tEKuZb+N8PA7gPDYZGRcLMG95g70vxRXfryx&#10;4pEkFHW3MIJZ8wMS9Aj4ujsTW2iDrHasKiZ7Ap+Fj8hlSutn7K/KOwqH82rQMDy39vvvVrlEEibW&#10;1v+kxE1s54tEpN9iaYYEv/ICEj0NcLVX8jjUoaM3AsLzcLNlGKOLYmcKx/3F3QQvzJ+jPCUQge4O&#10;TOJE4uaHXSHnkZuXh/zTUQg22kFPu1aoifF70nGp/jEGpkjcxdBJ7Sxg/PEj3Dt3HKE6GRxpd3K5&#10;A5zdDyAqtx4P+8fxSpyM4WGFSmw9EN8WV7DMz77EgLkD1eUlOJ91AtHBu+Gj0TCRUVA3lF+lg5PR&#10;C/sijiLpjJhYrUGbeUhKtKUHtbJax03oQkx7cuxe9KDhejaOBTAh0jAhUhpg8o5E0sVqVFaWojQv&#10;FfHBgfyMOmefHUwB8I/OQHFNK/rHZzA7NYK+ikwkBnvCpFPS9pRQ6U3wTS5B/qNxKXmWkiLi6Or8&#10;C4z3NuIKk8d9Wx0psxhf2onaA57+RxGXV43mp8RzSQdrk9EDTai5kohgb2do1UxcVFroduyBb2Yt&#10;6p6NvTsZPdKBxptp9AcX6LSUg3a3fRcTwNvdaO3uRm/r56i8fIExMwIH/NxgZDwQelMq2GePA4hg&#10;vzIvlaOuw4wXsxZaiMAOITvbX69iXbyxvrdMsv8t1bh54SSSD++Fv4eB2CZnv1TQunjCNzgaCVkF&#10;KK15iI6WZjRezcdJ9sVdqybO6+HoFoyI9Co0mJnYEq/o4Wz2nQNuqhvFiuXW+LIyYUbXvQsI9jcR&#10;u+kfIql19MKO8CLpFvdJxiHxdetktIQmkn1JJ0gkv5vEs5oMJB/cCa2KOhbjIlfC4BuKT8/fxaOh&#10;WenKbtFfcUJ8gRjcXn4Op8M8aRdyabLQzfsgYtNLUVVzH2XUcfLhYLjqRSyjXRo84Rl+HOfL6tE9&#10;NIU5MYH1hphqeYln3c2oKivEmfRjiN0fAL+tjDlqfk9wCY6NsA85k1mXbb4I/jQep/NKUFbbCvPQ&#10;NOaWxPislXUVicUKccmC+ZkhDHQ1ouZmIc4mx+NgkD/cyDU0dkpyNLat1EBjcMfOfZGIS8/DhevV&#10;aOx8ipez4qdyREv0WtqXZXyAOHEG4UHuUKuEz1pxSSYmoAT/YTxTKgTWEXtVBhi2BiO9pJkcYAlL&#10;q0tYGG3F/eJUxgIPSbeCJ9l77oFf6i3asAXTDHA2P5dexBqx/u3KLHG+A/UVxchP/wzHwmj3JiMc&#10;7FRsh3yJibW9zgR3n704HJeCs4U3UNPSicFJ9l3oWIQkqT2pybUV0bNVLC9O4sVAJ5qqb6AoO5W6&#10;3wMvRz101LdawXhlb4CjaQdCjyYxhpSgqrEdwxMWzC2Sc4km1oqQ2/a3dpC1+u7aRrW9Ez9fYcHk&#10;C9pS4z3cuJSDtKOHEOLrAaM9ebg4UUV8VyjpoypHOHL8fcJjkZiWj5KyB2jvfYrZxSX2kS2yX8uz&#10;YxhpLEJceBBcHbWMg8J+1saJ4yMnX1MqRNwQ/FwPrdYXR7Nuorb7BZYIjtJt9UsW6W6m3pY6VBTl&#10;IjPhCLHEE67ENbXEtYizjONyxmml2gVGr92ISDqFs8XlqG81Y2ySOMuAZpuMXl2hTK2VyE6KgIsz&#10;8YiyiPGXUx7J/iT5+Mo2ZWoHcsKdiEgoQEXHKGWinwo1CY19Q45qGUd/TytqyoqQmxqPCP/t5LNq&#10;iUupGHNUGiNMPsE4fPwczl+tQn3HE4xOza/Lsz4C1mBrbVdMtryeYUz5ErUV11GYnYy4iED4m2gH&#10;ghMJTk8cEJO3doK7+O1FSHQiss4V4T59sH94EhbarpikXIuua0vbmnXL5m22LWIyemn2OUYabiLp&#10;cCAMTsRhyZ/EeK1VST+0c6FztSPsHXciNusWavsm8Gb1G7y1jOLLqgtIjfSARiXk5P5u3jBEZSO/&#10;vhsNLQ34/FYBMhOPImLXDrjrtVDJhb9qYPAIQnB0KnKKKvCw6yn50bz0IFGrhEI3XIrF1zzO4hwm&#10;h56gra4SxRfSkRQdgr2+JsYPJbHeamcK0S7l1DD2ee8OR1xaHgpu1qKlaxCT4m4n62ByLEXeOYWv&#10;qvOREOEnYZ2CfbVxHQlThO3KRWyyZ5uOjLm78FluKVoGZ7FCW7XZxdqbP1DE50T5lSXMTYyiu7kW&#10;d4oY/5KOIHyPF/HZnrZj9TNxIYZC4InGDa7MSQ/GpuL8FXLHtl6MiSv/xXM52Ny742yrv1/ENrEn&#10;Y4b0yhjFPO2luRH50QEIEr6g0BIH/RF67CxKqhrRZzbj87LryEuLQ+SeHdBTL2o76sDBAAfKszsq&#10;HTkl99Da8wyvFxYwPTaA7qZ7uJWfjpMxofB2N65NRtNODN7wZ9w9cSYft6sb8WRoHK+XmC9ukuwd&#10;yekT36wuMs97icftzNGuZCMtJgS7yEEN9iryQvJOmQ4aJ0/472M8z8hHftl9tPY9xZRlfq0RFqlR&#10;MRk9S30TtwvTcdTNCA1xx05phDdznYyiBrR0PkFj/V1cv5iMtNhg+hv7KPBA5AhObthJ2ZOyGece&#10;dNPHpjA9NYGxgW40V4kT6TEI83Mnz2QM4XfU1I+r1x6ExGYg78bnaOkdwsTc6rf83naSxVbE3abi&#10;BMWIuRN15VdRkHUcx0ID4etgL01GywWPVREnqcu9Ycdw4nQeikrvoqP3CcZn56Q7G0VrQpc2RBFF&#10;TEYvzT7G86ZryDq0G97OOraloZyeiD19Gdfv1KLmxnWkRu+Gp5tOisFy7XZ4kB+kXa1Hy9NpWBgX&#10;Rjvv4lpWJLzcFbC3U1AWNzj7xyKi6CG+GLFIJ0fE84+ku4cYz1YWZjD+tAeNt9mXnBTER4Vir8mV&#10;diTmdYSPKiReJFPqoDN4ISA4FsfS81Fc8RCd/YwBBDHb3Mh6z2gXK7PMAxrzkcLc390gciuOk4Y6&#10;P3wep++bMcs81Xrnn/Wbotjebaz9obKx5+Zi27q5fl++L/83BfgfLvmdwCNoquIAAAAASUVORK5C&#10;YIJQSwMECgAAAAAAAAAhADnmihDZ6wcA2esHABQAAABkcnMvbWVkaWEvaW1hZ2UyLnBuZ4lQTkcN&#10;ChoKAAAADUlIRFIAAAWjAAABRAgGAAAAOg0iTAAAAAFzUkdCAK7OHOkAAAAEZ0FNQQAAsY8L/GEF&#10;AAAACXBIWXMAABYlAAAWJQFJUiTwAAD/pUlEQVR4Xuz9BYBVV7e2iZa7u0MVFAWFU7i7u0uCu5Mg&#10;EUJCSHBIcBKChKDB3d3d3a2ginL3546xNuTLd/qcPn/f/rtv37+zYNbetWuvteYcc8j7jinLjH8O&#10;KCj43xb+i/Lffu+/OORPBXn58uPDdwrkfUYsWa8uc2nLPDpXjiDU1QFHKzfcPCtQodEwZq84yL2X&#10;ieQV5MnpBWTLqWl6mpyeJe9z9VJ6nZwEkl9c5eSGeQxoUoYwX2esrc2wdLTDvWgEZWu3olLt9oSE&#10;VcDWzgkzMzMspNhLsfrw3tLCGjOHQhSp2ZMhUzdz5QUkZcml9fK5RoWlpJKfeJu4c6uYNqor1SuU&#10;wtHJQ64n5xrFEgsLM+xs5dqWZjjLdX2srClTphpNP/mKr5Ye4WFiHvHpUv8cvaS0Kkfe5GaJbLLI&#10;z88iV/7lkE+2/Fk+lXbKeyn69TyjFmnkZz4h8/VBVs0eQbMapbAxs8Dcwg4z90CcCxchLCIYJzsb&#10;aZsd1jaFcfTrwODJ29h14y0v5QqxZJKU85aU9zd5e2k3oxpXo4yLi9TXU65TlmIVejBu+nrux4sM&#10;5Ka52mf5UlQE+mq8l7rnyh8L0oh/dokTv06kU+XCFHa1lPbbY+ZShPr9fuCXPVeITUwi/fkFNs4d&#10;S8eakbibm0vdHLHyLkPJliNYcfA6d2OSpG9F2PI/L1WKCEDFLl1Afu57cmOv8fDQMgY2jyLCxwUb&#10;K+lHp6JYF65Hr4HjWPLtODoVsiLU3g5X/+pEtp3FkgOx3I7JJz3fVM+CpMscXPMDvZvUIMTGHW+X&#10;EKrWa8foH35mwLCh1KwQibedpfSj1N+pNI27TGLDwXu8TMwhQy+h/6Sfkp9fZevCCXSrF4GTlTmW&#10;5nY4uAQQWaEWP/4wnaG9+1E9sjSeFvYEhlahy9jFrLkazwtR2DTR3vzMF6Q9Oci2H3vSqbp8z7UI&#10;5m4N6NJ3HF98NYxBvWvh72eLjY30qU0gDgH16TluPbtOvyQpUyqSlyaVEZvQt6oo8mqyKxGeoSkq&#10;NUNpTUd2Krnv7/Py/DpGd6pCqQBn7MyspJ0uWAc3oNXweWw6/4TnaelkqKzUTjPlwqqb+Xq9f10r&#10;IzuTt3Ex3Lp3mzPnz3Dk6GGOHDnEvfv3SZR+/njkyWX0UqiOpMjnWYkkv77F1VXTGNO+ASWD/eX+&#10;WgczzMxtMbN0wMxK22sj7y3kM/ncygz/kpWo3nUsQ2bv4+DDNN6I7WiNDF1MlR/pqodyPykFOXGk&#10;vDjFlU1T+KRpCQoHO2JpL9fSe5jJdeV+FnJdR/EN7g7WhBcKolG9BvTo1oWqVaJwcVFbDsDSqiJR&#10;1Yfww4Kt3EtI4b0IOk1vUqB3TuXNjf1snTmUdjUj8PNQf2JuXNvMUs63cBB/Yi7yNfkVK7mPW6EA&#10;SjTuwIDZG9h65ZXYtupRpiHbPG2CXDZH5fVXH5qOj7/lys8csbls6ZJMsY1cqUqu1CdL9KCAGB4d&#10;W8XK0V1oFV6EIAcf8QciS62T+CJzaa+11MNJ6/KhuLt6UqZaUzqPmM6C7Re5lQzxcqNsuU9mcjTP&#10;L+1idI+mlA3ywkW+b2ucby7+wUJ8pqVcT/2c2IiFi1zfFa/iNfjkq5/YfeM176UhOdq2POkoqXmB&#10;2rQ25MOh7cmStqZl54tdix4nPOHekbV8178FZfw8cLCwxdKlEI7lO/PlsiNceJEmXazfTSZfY8Wa&#10;H8XPBBLqaYudsxdukQ1p9fUa/th7iq2r5jC0vj+BLtZY2gQTENmRPpPWsft2NG+169RY4p9yc89v&#10;/Ni/FeF24qctxN4di1K4Wj+mbjrP6ZfxxOWa6qxNyM/WjkmV/nop9rOFHbPGMrZNPSpFlMTdKUjk&#10;7C66KrKwtcXCSmVjkpf2vZmlJTau3hSu3IaeE/9g/SmxX6lGmkg6R34WkGL8lvzwHHt/Gk/PqAAK&#10;2VthZ+GId0A4Tdu2olHjSpSI8MXeRvtS7cJXfGtFXMp+yve/7ODm40fEvr7Orl+/pW+dcCJdRfcs&#10;7TH3KE3trt8y68+LPMgoELsWn5B8nZdnfmbqwFrUKu6Nh532obdcrwrlW45m4i/bufM2gbjsXNF3&#10;sfXcHAqyY4m7tps/pwykcVEXgmzFv9t54VqsPlUGLWTr7RdEy3fTxM4LsuJJeniGHYu+olEpHwJE&#10;971dnSkfVZ7RX31D935DqFanEb6BhXBydZdYbIel2voHmansrKxscXEPo3y9DkxY9Ae3pNoxcv1M&#10;NfBcdXaip/J7jthObvJb3p7Zxi/j+9C6fFH8JOZaq99Q/23mKkXtwBZ7B3v8gtyJiAygZZM6dGzS&#10;nFL+EoccQrCyL4R7WGVaD/mCbVduSmyUfpdi0lu5kfzXojBD3aK6M33Nlw9yC7KlXhliw7lEv7zH&#10;tj/m0kpiYJC7J9ZWhbFxq0uJhiOZtfks98RuE6UJ2aLy2anZpKcnkpTxguy8aLlBNBlpd9n7+2y6&#10;Nq+Fh8jM3E70yi6AwFINaT96Fluvv+VpSq5EbrlIfiK5by5z4reJjGpSGj8rC4kVzvgWiqBm/ca0&#10;btOCcmUjcPOww1ywiNqpmXNJ/KJ6MHLGGo7feUpyZiI5sXe4tWE2E9rWJtxN/ZijFLEHlaH4Du0X&#10;xRa28pnlhz5ysLbF3T2YQiVb0Vfi2h8Hb3M/EeJELpkij/wCaSgCHHKec//SNhZPGUKDSoXx8fHE&#10;wsZLrin6K31jK77ewdpkL2or5nI/CwdbHIMjKFb/UwZN38CFd6Ky0v8FaRkkSHw5uHQpbSpVwtva&#10;RuolOEvOsZK6mhvYyw0za9Fl0U0LV39sC1Vg3Lx1XH4SQ17GezIfHeLPWUNoWz3MuKe5SyCu5VpT&#10;Y9gCNl1+y5tk0XWpuUjXFD3zk0l8fpZjc4YwpmF5Kkn9nUWfLIw4onKSIjjGRmKUteiduVxTZeTu&#10;H0qxGm1oOXw2u6/H8Fx8iEpED712Xr58kCEo7O0pjqyZyqgujSniIvFY45+hsxqD7KQ/xc4kTpl8&#10;rxlBwWFUaNiFtp8vY+2JlzwWgRtxUI4PKirqWiAYUuxQldX4xHR8bJe4XMP35hjBUjxR9gNun/+T&#10;ed+Ppl6lKIJ8IwS7hcr91a+5Sp2sBY+LDhgyNumD9pWj6ISbVzFqtvuMOVvvcPd9JimZOcTFvOL8&#10;2V2if5Xw8rbEVuRiL+faiczszBRzSN9I2yysBJs6e2BdqBytPpvF+pM3pS0q/1c8uLKJ36YOonXF&#10;QoLzvHG2UXlI3yqWlevYGPHHJGtTndR/2OAZWJ7S9XuKn13CmUdJxAkuyMnMIC3mGTdPbmP4p63w&#10;shdZih+1MuKihcQwGyytHTG3Evuw8JDPfHHxLkfHPl/z5+HrRGdKjBXhFQhPSX18lE3zvuKThpUJ&#10;dbGXfjE32qK+xtxc6iW+39LCXN7L9W2t8C8RSaV2gxg4fQsH76XzSoiL6pX2TV5OumAjMZqc1+TF&#10;3eTIhiV81rMr5UOLCf70x0Z9srTZXK5va2mFlaVcV2RppkWvL/ruIHJxD65It3HzWXfukeGD34p7&#10;FBchMfZjjytyUEYh7ZCYk2n8/KA16uQyU0h6dZOj2+fxSbuqBHnbf7Ank1y1XRZW4ousxBepfKz8&#10;sPUuxYBxM9l/7i7xGbmkxtznwIqJ9G8cjovU09JcdMbdn8KlqlC/eWcqVK2PX2CYXE8xkqnfVJ8M&#10;ziXFQrCzlWMIobU+ZeLS3Vx9maKQjtScbMEI6cKTkozYe+/Ir8wZ1oqSPo7YW6udSDEX3bAMkFd3&#10;0Qk7g28pXvESnfW1s8LLyZmAoPI07TyeaStPcuxFDm8EmmTnCR9JuMbezfPo1LI6LqIXWh/lg+rv&#10;NGYYOmfljYW1D7Y2Pjh4l6TXuJ85fDeOJLGzXAVhCnL1UHPTtypyFa/6QYntucTJLxJRMp7y4uJ+&#10;1n33NT2EI5R2DcfNXG3MR4qzyFz0SXVRZPTRzszlvYOZk9hjIYJLtqbf9xvZdTOap1n5JMiVDUYs&#10;91UOYPAACUq5ghG1GlpUB/LzpR6KsTRWic6lx70g8dYxvu1YgwpeNqLD1uJ3falWsw09Ph1Cpw5d&#10;8PYLEj+s8Uf9kcrDFJeN/hOcHhBchGYt2zJtyo+MGDCchtUbUcgrFDfpE3vpe8WXep6pWGBl54pL&#10;SCl6jJnGmmPXpf7CKaV/M6R+ynRNfuip6OIz3j28zIbp0+nWvD2hhctiZh8o93QWOxWfYfGBK3wo&#10;Vpa2eIjeVKzVieFTV7DrbizvxF4FFUjjBVdlviT96WnWzh5HnVIhuEqscRHOV7p4TXr1/EK41ueU&#10;a9Ac11DBIm4OOMvf1dd+vL69rSO+nkGUKRHF5yMnMOW7qQwYMAzvoHCsnSWGWTsZOqO+2aQ36qsl&#10;HrgFUanNYCavPcnNpCxixddmGtxB+kXanq8AAokBBW94enkHW376gs/aNaBasTJ4OoXIvdXfORi+&#10;zk58nYNc11GKIVfRERtHXyKiWjLoi6XsPP7A6OusgnRyCrIMuKJwNU9ARtqLq9zaMps+jSpQxMsV&#10;R5WXvQOt6tamS/Nm1IqqTKBPYdEv8X3mDpjb+OFauikdJy1n4+VXxMa/5smxX1n2eRNqFTbD01Hq&#10;YO+FT5nWtJm6l63343gj3SfeTGogvuz9NW7u/oWJfTtStWRpPNzELtVvGBjMUvpL2iG+11VevcT/&#10;eooPUE7haG2PT3AZqrUbxYytd7n8Nk0sR3RXlTpfjFV4e3LMQy7vWsaQVhWI8LUXHOGMmVspyrYc&#10;zKSVuwydUiqYmy98QzG+YDflUpqm+B879It/L/+zjv/Z1/vn+F/5+CcZrYdBuv5D+Tfj/Fv5b7/3&#10;Xxzyp78InvG7vBeQl/36Mpe3/EznysX+lowub0pGrzzIvVdJ4u5M8CpHfqTLaeKi/j0ZnZtA0vMr&#10;HF//E30bl6SIrxM2AuTNbawkcHjh7BdJocjaVK3bxgik7du1pmOrJrSuX42oYsEEutpLILUSwOeF&#10;d4mmtB72E9vOvuJVYpaRhMzRjJEGzow3vL2xmz3zRtG3ZVWKFQrBVgKTi39RIivXpU6zVrTq0I5O&#10;HVvQtG45oooIIbcxx93FDa8i1ajcdiyzVx/l0oM4EjWjLrIoUIKtDrRAwLgErTz5ZySfpMWatNKi&#10;7xXnqNvXdGZe5lMyXh1k5azhNK1e0gBQ5hYO2AYWJ6x6PZq3a0p4gKsABCsByd7YutWheZ/pzN95&#10;kRupucQLYcnMSyAt7i4vz21ndNOqlHVzwVnAnbllGcIrdGfcjPU8SBAyKDc1yVmKHurhtWjdNUsv&#10;RO/1tYNs+H4AjSJ98XUU8GzvjqVfOTpLwNx09gmJ6RnkvrvNkT9mMqxdbfykb2wE2Ji7FiWs9ifM&#10;WHOYC89iSZAONtRKgovGb22vAvj8nPfkxFzlwcFfGdC8vJAUZyGzTpg7F8O+SFMGjPiWP+ZMYWQN&#10;PyLcRYe8yhHa4Cumrr3DpecSmOViBUIuM98eZ/PicbSrXg5fIa6+nsVo1LonPy5ZyfDRw6lZPhJP&#10;GxO5MXMsQ+Mu37Hh4H1eJuWSrrFRhKBJxGTRtS0LxtO9fjEBMeZCbpyxdy1Eiah6zJ67iK8+G0uL&#10;atXwFSLhJbrXpO8PLDj0hKc5+QJDMshPf0bSnZ0sG9OKxqXCcHIKwyKgFQPHTmPGjK8ZPaghft5C&#10;viRQm9kG4RDYgF7jN7D7zCuSlE3+p8loKVJDExpWqUmbtavU5DKl7dE3uC+Avm/TEkR42QqAEgIv&#10;/e1WvDXdv1jO3hui21k5Yldykuq7kEuytRMUMKr26Q0E7MoFM4QoJKWmEJ+UQHx8nFHS0tJMAP3D&#10;N437anX0TUYi0XfOs/+3mXzWojJVCvkKkHTGxsmbIAFhUTUb0qhVB9p07k67Tp2pV7cmJYsG4eVo&#10;jrOrG+6FKlKi3mBGTl/D7gv3iE4R49GbaL5T7UgUVH1Leuwjbh9ZxS9fdqJeWR+83O0wtxey6exN&#10;SKnKVK7fjJZt2vBJ53a0alyXmpXKUTYygjKRRSkUKMRXQbh5oBCQKMpXH8z3C7ZxNz6V9wJy0hXs&#10;5aeS8uYmJzfM5dvejaga4Yebi7NBvgqVrETVhu1o1qYTHdq2oVOz+tQoW4xCvu7Y29vj5FmYiDrd&#10;6P/dMo5ee0xssshL6qwi0uSaYVLy/uNPPaRVhs6pV8gVYRoJfnUV2u+CbFOSXnP15Cbmft6FtuUC&#10;CXYQ3bcR2foWF12sQe3m4ss6tKazluaNqBNVSoiDu/hYW5zd/AkoWY9m/b7hp80nuBmTQbLIMSdd&#10;+vTxeVb/9I0Q5A6ix1GEubvibWUt4NESO7FbJ0cvikdWpm6TDjTv0Iduw79h5pp9nBcimWiQIkXd&#10;6qVVB7WF/zq0nQqYM8QWCvR7Ka95enYHC7/oKXrhg4uFtZAhP6yLt2TorK0cuhNLkuhjXr7Y8cNT&#10;HFowjibF3fFzssLW1R+/yu3o99M+9py7yeFtvzKhbThFpN9thDh7hTahxeCfhaw/44XqSq7cL/Ye&#10;ZzfOZULXeoRYmWMr7bHyKk+J5hNYtO8u12NSSZZKGrajWDhXfLH4uHglNrM+Y1CTKlT09cBd9NfB&#10;syj+xWpSsV4rmrZrRzuRc8c2jWnToBrlihfCx8sFOycXPMIqU6PjeL5ctIezT9/zKkO8gOqTKm+B&#10;yOzBWXbNHccnUQGEaDJayIGjawDhpcsSXFhIgsQnHeQ0CKGtH45BtYhsOpolm47x6PVLYl9dZ+cv&#10;k+hXN5wSbkKILEXv3UtTr8ck5m+/wBvpk9SMOF5c28nOBYMlRkZQ1IiRTli7SNyt0YtPv/qV1Qev&#10;8iIpg1QhTBpfNQGsyej313axccoAGhR1xt/WAltbT1zD61F5sCkZ/VZEm65EIEvi2oMT7Fj4BU3L&#10;+RHoaIODlZXEc29KSXwsUroyRSLLU6p8Zeo0bEzrthKL27SkWd0alAzxwdPeGmtLG+wd/QkpV58e&#10;X81h98NYnqWL/enIljG6ZXJPOekpJDy6xr5FkxnTvh6VCvviZCmkx150NbQMZWq2pF6rLrRq34U2&#10;rVrQuE5lyhb1ISoskIohYYS7BONuG4i1XWHcQ6vSesiXbL18y0h8G95O/dYHozR04UMxJaL1Y4nU&#10;0odZeenyew7RL+6y9fc5tIgKETzhipVVALbu1SnTeCiLdp3htVxU46ipGWrL2WInKXKuJiuekPL4&#10;OMunfU5jiU2Ojk6Y2XlKXwdQuFxTen29kMOPEnidUSCeXS+QQs6byxxf9jWjmpQiwFr6xMZJ4l4Q&#10;gUVLEhZRHA8vD6w0lomOm1m5YOUuuKj6J0xatIWrj18TE/OSSwfXM7V3UxqG++FjYyv9KnYVEkqZ&#10;ypVo0LIJbdu3p0ubDnRs2oymNaKIDBZddrKUuOSCvZDBqs0G892SXVyNziFeGpcl9pyfnyiye0fc&#10;k1PsWvEjQ7vUp3SoF64entj7FMM/sgFV6nektfjJbu3FL7WsTd3KRQgLkHigiTd78dtF61C/+yR+&#10;2iQE90kKqUmZpEaLrzu4hx/GjaJ9o1qUjwjBy8EaWwtzsQ1HbOxCiSzfiLotutLykwG0HzSB5Xsu&#10;8DBGZJweS8bjQ2yYNYQ21cKMxIGFcwDOZVpQVfzDn5eijWS09qp63Fzp1/i397m8fzkz+talRekg&#10;QqRP7Wx9CQwtL7FBZNaiE207thf9bUSDWuUoEeaHvaUFNvZuOAu5Dq/Xky8XbObQtWe8E8wlXW/o&#10;bX62xOKYm9w+vJSfvviEFlVK4m3jiLtTCIVDq1OxWjuatOhM+45taNuyFvUqFSHcywYvF3tcfMLw&#10;K92anuMXsv7gdV4naPJfSbepGPU3/K2+//dDPzX0V4sEkYKcGFJfSx/9PoW+Yj+BHu442Ir/Fb8R&#10;Wrw5tet1pH3bjvTo3IYuHZvSvFkNKkcVp3CgD6429iILP/yKNaBRv6ms3X+ZF9FxpKfE8eThBWZM&#10;Gy3n1KZ6VFF8xU87iE+3tXDDyT6MwmHlqVWvKe169KH9wHH8uGovJ2+/IiMzlbR31zm4biZjujcg&#10;0tMeNzsbHF388C8SRY0GrWjRqh0d20t92jenbfNaVBO8VtjHDzszBxxcwvEr2ZQGvSay6cQ9nsel&#10;k52dSWZiNK/vnmHlz9/ySZt6NKxenkBvd6wtLCXW22Jp50FQkfJUqd1GsPsguvYex7T56zl5/TkJ&#10;4gdzcjOIf36dc8JRvu7fhmolCwl2ccBVYn54yWpUq9OK5q060alDe1o2rEG1UsGEuCtuccI1sCyl&#10;6vZjzMwNogfiJ9NMScR8nXwinCU74T7vru9m/jeDaVylDO72YgNWHngHlaNUpWY0El3uLJiom+CV&#10;Tm0a0rxBFFERheX6nrhYuomuhRBeoxMDpiyTOPmaF6nZZEhHqxabBs5V70ycQryN+A5N+ZswmvGS&#10;lUF63DNuX9jOvKmj+aRDA6qWF98humZlIXxIOIWlnQ+hJapRVWy2ucinQ6/PmL9qB5fuvyZZBy1j&#10;7nNw5SQGNyuBl/gh9d+WtuIfnP3xCChBsdI1qF5H9KdlazpI33Vo05Sm9apSJjwQf1c77AVXWNh4&#10;41aiCZ9+uZBtZ+4TK3E3XeOu6GlmRjyxT8+x+efP6NuolGAc0Scb5YhFKFKiFrUadRNM96noRHd6&#10;tGlFu/pVqFLMS3ywxkHBCHaBFC3Xmm6fLWHzlQSeJ+lgeSrZyfe5enozs6eMokOLWlQSHO7vLHpt&#10;roNxjpjZBxNWsg71GnehY6e+dJZ2/7T6ANdfZ6EDtXl/xSORtr6oPD8WscECYan5BfHkZ70k+eVl&#10;Tmz8lfFdOxDlG4SncBcHBx98QqtQua7odetOotdt6dy+KW2aV6dW5eIUFTtzt3EVu/HDPbAWdXv+&#10;wLID17klep0gN9RbGiFK3qjJ54tx56kfkM+Nv2m9CsTOjUkB4tNyBXPEvyDp5lG+7VCdKp7WuArn&#10;tbCUegSXM/opUuJzibJVqNW4Je27dKNTu5Y0rlGekqF+ONnJdy1ssHV0J6BQOJWr16VoifKEFitH&#10;ybJVqVOnsdikyL+p2GClKELdXXCVvrWzcpRYUZj6HYcLRjzClXcFgqdN0N0YTisQkpl+T7DJPjbO&#10;/4GuNWpSNCBY9McXW49wwsvWlD6Q6wq+6tCuOc0aViWqVBGCvTxFPh6ERtSgSc/xfPfHAa68TiJR&#10;wGW+DvhlvSb98Uk2zB5L47KF8RQubCt+yFn8fkhoDcLK1COsUm0ia9aikWDjTq2a0K5RHaqXK4m7&#10;gx0OltY4WDvi7ORByRIVKVWyMqFFyxAUXp7qjcRXtO9Ku1bNaS24okIRwaHCe3Xgzcrem7Bq7ekz&#10;ZTVHHwnWS88iUxVEdMaE3aUvshJJfHWBtfO/pF+rGpT29zT4kINHUXzCa1JJfFGLlh3oLDyia6tG&#10;dKhfmSjBk36ebthJfPErFEX9tiP47udNXH30RvhQkuAjjQWCi0T/8nXg4dU17mybw4BmFQn3UT3S&#10;SQ5WRAQXIjykkJGTUMxgmlQir/YBhNXqzIj5Wzn2JFn8cTxPTyxnyZgmVAvRyTtmWErbfMtKXJq+&#10;n52P44nRZgmOyU9+wZNTm1k5eRgtKkbg6+6GtZW9+G4fSkbVon5T6b+O7ejWqZW0pz5NK5ekTJAX&#10;boJp7UWnnL3CiajVg35Tt3LgVjTvNSWiSq0+rCD9b8no8hTztRN+JvjIteR/koxWTiznKK8yYqIo&#10;2X84/pOP5NBPP5b/mcf/Fdf85/hf9fgnGa2HAtn/WP7NQP9W/tvv/ReH/On/ymR04vMrHF0/h16N&#10;ihPqLeREZxFIMDR38MU5oDxR9brx+aTZLF+9hm3b/mTbxlX8vmA6Iz9tQ41IAZhWFliaCxjxLk1U&#10;i2FM/+MYN14nGsnYHK23AJg0If2nBCx/3q4iVYoK2HL2wMWrCOXqtGXIV9P4ecVa1m/dypbNa1n6&#10;00TG9G5OzQhvCTRWWDoG4BnRmOZ9vmfNgbs8i9MEkwAGTZBolPoXhDB+KmhVKGlKROvvpm98TEan&#10;vzrI8hnDaFLtYzLaGZeIqtTs1p+vf5hEs5qRFPVyEILuiLVtMYpX78qQab+z7+F7cfYCA8TJp8c/&#10;4vGpTYxuWYWyns44mbthblma8Ard/geT0Vlkxz7l5r7fmd6vMRWChIjZ2mPtGoJbZCM+X7iLkw8T&#10;SM/JEf78gltH1jJjRFeKuZjhaClkwF6IRqkmDJ+6kj1Xn/NKZ43ppU2i0P+mZHT2e3LeXeHewSX0&#10;b16aCB+nD8no4jgVa8ewcbPZsXIxc3pXo1yQB3YuQoIq9GfkrP0cuf2OxHyRYn4c7+9t4dfJvalV&#10;oogApQCCgqPo0mc0K7ftZNyEUUYy2s1SZ3BYY+ZYnsZdprDh4ENeJv89GS3B8flFtiwYS4/64bja&#10;mgvp98TWXQJqxSbMX7aOuTNm0VuASrCAc2enQCq2GM43q89zP11nHApJSpJrnlvD5K5ViArxwc65&#10;KI4lPmXi7JWs+G0uX49ogZ+7HVaajLYLwSGwIb3G/8nuM6//DyejdXJzQXoiqVLnS9tm0raKkF4X&#10;SwFbNgJCfAiu1F304k+jnxJyBCjpZYSxFugMbGOYXdGNlA+dYtJP/YpJT3U2ltp1gYGKtein8mKo&#10;iNpNBgXJr7mwYzVTBnSkWqAzPkIybe098BRi36LHIL6aOpvf1qxn2669bN++gyVzZvB5r040KxdG&#10;iKuANBtfnHyrUq5hLyYt3siZBy8NXyBY26QwmgQvyOLFLQGfP43nkzrhhPoI0bEXP+AaiG+JqnQa&#10;PJYp835hzYZN7NmxlT+WLWLS+BG0bFyT0AAPY6a0g7UAHXN/zK3LUbb6IL5dsINb8WkCnnOE5KWS&#10;l/WW60fXM+ezT2laNoQAdwfsXb0JLVODzoM+58f5y1i9fhPbN21k84olTPtsIB0EzBd2ssdBE4ze&#10;JancYhAzf9/H9ZcCSKUR2lsqT5WZHirfj4dJ1ko8dK2EyFX/ZHRxNtkpsbwW4v/brHF0rltKfKeV&#10;+DxrrNyLUqJOO/p88R1zVy1nvfi6nds3sXn1b8ye+DmdG9Ui3M9LyIX4BZdggso1ov2IKWw595jn&#10;iZlkCZDNSnrO3UuHOLJ5OQsmjqFeiXAKOTriZKaDW854Csls32Mosxb9zvqdB9h06Awn7jznWUqu&#10;gELxVwaI1M5RHZQKa70/FAMwq2oJ2SxQfUl/T/St42yeN57GkULUxGbMbT2wCKpD1/G/sPH0I96J&#10;s88tyCD6ym7WftObiv62uNlaYy++N6JxPyZvvMZlAeXXTm5i1gDxAX5O4l88cPapTNkWnzNv913u&#10;xosPzckg/81l9i4VEtC4HN4W5libO+Ea1oA6fX/mz/NveZooBFjqaOivNkF8XGL0fc7tWsrwTnWp&#10;GOKJl5UQbvE/gZG1aNp9FN/M/ZWVGzawdbvElU2rWL1kJiP6dqJmheJ4uTkJGRPiHVGPxj2+5Kc/&#10;j3HxZQzx2R/Wv+QlEvfgNNvnjqNrVADB9kKaNEEuhNvZPUD0ywsv/2CKlYikQpTExRqNqdt+CP2/&#10;Xsbhyw95nxxHrBCP7Yu/ol/dokS4mWP5IRndsOdEftl9jri8PN68usee36cztms1Koe6424vNujk&#10;S1DJBsbsul93nePa81iSxb/oLHy1ryxNMGfHEnNtF+um9KNuUUd8bC0knpiS0ZU+JKNjREw6+6cg&#10;K4aE+4fZLr6xaTlfIWg22AgBsrZzw8UvkuDiVajXohOfff0ti5aJbv75J3+u/4PffvqR7k2rE+Ev&#10;BMncUvyeK86BZSSWjWHOnqvcFAKeolk0Q5fEl+dlkvruObcObuGb7s1FPwvhL37C2tYJl0KRVOvQ&#10;mxHTFzF/7RY2bNvBprWr+XX6twxv14h6RYIJt3Mg0MYFZ0tvOacw7oVq0HrIN2y5fJu3qp+qqgbT&#10;13vKfyn6Vsvfk9H54nNyPiajn99h64pZNC0vfe3igJWVxASP8pRv3Idfdhznrdq6nKeuSi8tP+Ua&#10;GWSkveT903Pc3P87XwzoTLmIMKxtHMXv+xortUpU78Dns//g2rtU3su5pmR02t+S0SUJNJLRDoIx&#10;JPa5+mHvGYCbXxAhYWGUq1iOyjUbULdlLz4ZNYO1+87z4l0CMdEvOL7jD77u2ZJWlUtRKjQMb58Q&#10;ajdsyogJY1kq/mLr9m3s2ryVTSuWs/CHL2hbrzQhPjojWPykbQg+EQ34dPxCjj5IEX0Wbc4XWeTE&#10;SPUec2nvMr4b0pnKEcF4iTycPEwDDC36fc0PC9aydsN2dm/eyK51i5n5dT/a1C2Hr4MjDhai964l&#10;CI/qSNdR89l9+gHRcWlkpCfz5vk9Th3dIdjqO/p3bUKYl5PEMdUXTyG0leg+YBKzflnHmj0H2Xjo&#10;FFeexhCXlkl++jvSnxxi3awhtKoaZsyAs3D0w7FkUyoOmM3Gv5LRql+Z5GbGcfvCXhb/MFz8fBBF&#10;vMT3OXngGFSGhp2HMu7HBfy6Rvz8zm1sWv8rc6dKzOnYGH8PF2M1k4WDD84hlajfZSRLNhzm8dt0&#10;A0PprOWcVLnX7YOsnNaXLo3KEebniYP41CJFa9Cm02jBbsv47Y+tbNyygXWr5/Pz98P4pFkFIkOk&#10;b+2dsXASn1ezC2Om/8HJ2zFkaNJOCHiekvCPTtYo/358/ERf8yUm56Y85ekFiWVf9KBaZAB2lhY4&#10;OgdRsmIbeg2fzbylm/lz03b27NrCrp3rWLHyZyaMHUKT+rUI9PIjJLg0Jau0pmnvr1m98wxPX8WS&#10;k5lKUtxTLp7dydrlUxk/tCMl/HTWofgAay9cPaNo1LIf381cyMY9B9i47wRnbwnui0mWeJZExrPr&#10;7Fk2ndFdm1KlmMSmID8Kla5Avc59+HHxb6zaqD5WdGb7GtatmMNXI/rSqHJl3AT72lr7YC/YvUSt&#10;T5i9+iA3XsQaKzuyM5JIi3vGnYsH2bzyJ6aOH0LV0sVwshUfKXjfyimAGk26M2HKIollh9m27ySn&#10;L9/n2btkMsXQM5PecevYZn7+vAsNoopJHzvj7OZBofK16Dh4ApN+/o3l67eydctm1i2dw4wxPela&#10;I4IioguOOtvQrwoVmw1m9tqjXH6RYMRHY/Z65nuSn503uM+gdjUJD3AXGdni4BtK9Xb9GPHjEn7d&#10;tJvtu/eyV/Rsx7oV/PHTZEZ370i9kuUo5Cp6GVaR8g270v/b+ey9+pSXKZr4+tDLH1a0mZiEogjF&#10;dqZifEV8iWaucjMk/ry5w5VT21m/bCrjhnaheGGRpcrHykUwQmEadxzMN7OWs2bHYTbtPc7Zm495&#10;EZdKujgzTUYfWj2ZoS3L4GNjIfhAsLPERgvBbIp36jb/hPGTpvP72nXCuzazdeNqfvnpBwZ1bS6+&#10;IcAYUDLXwSSvUtTqOJIZq/fzJFFX2qg15pKVEc/ruyf5fdbn9G5emVIh/vh7B1O2Qh269R7FrIWr&#10;xZfsZNe23ezeuJ61i6cx4tNGVIzwwk44nZWVF87eFajUeDgLdz3kfkyG2EuGwNI3xDy/xKWTW1n9&#10;yzRG921PqWBv8T+WmFm6YulZhubdRjN9/mo27zjAFmn3hTsveJdqWqGrK2MMDK6yldj0F0TWYgA1&#10;kX1+Crnpr3j/+BIH1ixhZLeO1CxVhkD/IPyLRlKzfR8mzl3Cqj83sXWb6LVg5PUrZvLjhIG0rluV&#10;ABcv4Xbu2ArPCRJONvmX3Zx9LDFWBzPlDpqAzlesrlWRexorIz5UQXu5wIiVOltDJPn3ZHS7qlT3&#10;tMRLk9EWoncOIXjqwEmVZvQZ8TVzl/7Olp272LV1LfOnjKF782oEe9obs/TNLcVmHMTf+oThEBRB&#10;uSZtGfDlt/z063I2rFvPn8uXMf+rcbQqVZxwJ4nHFoplPMSft2TolN/Zf0f8uDhDIxmtA/I5b8l4&#10;d56jG+byeY/WRLp742Qt/tazMMWrtWTA2O9Z8Otqtmzdwg6pz4ol0/h8UHfqlS+Jl/Ajd/cQscVG&#10;NBLfv/70PR7FS0xVTp0lPv/hcTbOHE0zwepeOjFL22vlgbVzCYJL1adJj4GMmzaTFWtWsXXDKtaI&#10;/U4c2d8YGHe3le+b6YCVNXYSK5w8hIsIfunYZxTTFy5n7cbNbF4jfG3WJAZ2aEi5wt44WpgJLnTF&#10;tXB1avaYyLoTd6Q+qWRIBxmYQW1OfFKKcOarB1cwumdjyhWR9sq9LGwd8Y6sTp3uI/lqzm+sXLuZ&#10;7Vs3s+PP31m7ZDpj+nWmdlSkxFLxPxLjg4tWp2mnkYJx9nLp6Wtis8TXyT0MfCGYJP3Nde7tmMug&#10;lpUI9xU7VlwluNLF3h1nBw+cnD0l5pQUO6pGpeoNqFSnlcTbKSzZfZ67CdmCc1J5fHIl80Y1oWKg&#10;Ga52H5LR5dvSfuZB9jyNF14kOqYrulNfC7ffxMKJw2hZtSyRRcMICgymVNmKDP7sKxYuW8Emsf1d&#10;O4WL/LlCsMR4+rRuQGHxpQ6CpW0c/fESPFm163esPnSb1ymi34YNmeLxv5LRZSnma4OF6Mc/yeh/&#10;jv/Vjn+S0Xqo4f+9/Jtx/ofy3373vz4KDI/81y/CYE3J6CsCyLpULkbYf5GMVkilpymZM5LR8qpL&#10;DpWfGg4rL4GEF5c5vH42nzYqRiFPIYM6i8xSCJpHBOFVO9Jv3M/sO3OTtwkJQrYzBaQmEvv4FhsW&#10;TaVXixoUcjbHWmefCYgKLtOcfpOXcexhtEEAdUmw1vXFxd0s/aI3VfwtcLfSJZpuBIdXo9foH9ly&#10;+BKP3yWRmp1HRkYqLx9eZK/O8vikBhFBztg5uGHjGYlfuXZM/OUY556km4CpLmnX5I0JPqhgjH/6&#10;m7TMABYmcGHCj/kF6QKknpH28iC/TRtK46qREmQlaEqQ9arQlHbjfmDDru1MGNyB+qWD8JNAZ23m&#10;Yiwzq91tLAv2XuNZYgZZ0qb0+OfcP76eUW0qUcZbiKC5LsmLpGiFroydsY6HCZAiN9f7fjzyjcSj&#10;1Eb6ryA7nYTHVzkkxKN/vQhCXOyxFpk4+JUlomFfFuy8woMEIUsK2nLjibl7gg2zP6dGiC0eduZY&#10;ColwDyxHi/6T+O3ALe68zyNVLm2aL2pqv5GMztJk9GXuHlpEv+aRRPg4CNCUujpF4lyiGyO/XsJR&#10;ISmbp/akRvEgbO38cQltSYeRS9l05hEx2bpc7S1PTi7mhyFNKeHvK+SlCOElGzFswg8cOHOSb78b&#10;Q60Kcj1dCq8zo+0r0rjzVDYcfCwgX2fmmepVkJdK8vPzbF3wGZ/ULyKgRfTGzhdrj5IUrdyapev2&#10;s3rVasb360G4tNHB0oWwip3oP3U7195nkpSbQtK761zZNZ8BtcMIc3PCxi0S/xpjWLBmPzu3ruDH&#10;z9viK7K0tHIwEhIOQY3oPWETu8++IfHvyWitk0l1VFwffmhvmTLU2k1Zol75aWIfD05ydNVX1Inw&#10;wdfeDAchzeZWARSvP4AJC/dw5YWAVQXVehX5kZslWqh71OiWBcaUXLFCvaf2+4c7qTmrPuTnCcUR&#10;UGLaekLv/eGQ97rENf35ZdbN/ooONUrjb2OGrbTLwbc4pRp2Z8qSdRy/dJ2YhHjTRXPyeHv3Bif+&#10;WMq8Yd1pFFFEdNhDSL70q2cpmvefyPL950lQuzSMQ+WRIfdO4Nz+NXzZuxXFnMyw0SWz1p54Blek&#10;TruBLFq3i6sPXpIkhE2XyqXGveXS6f3M/H4UFUsE42VvZcwWNzfzEjJVkjLVBzJxwW6ux6URn5dN&#10;Vk4cmfE3jdkMHeuUFeJljoWAW0f/YtTvNIAl63dy4+FTuX6qVEfA4LvX3Ny/hfkje9GsmD9+1nbS&#10;bm+CIxvy6YR57LgWzdM0HVrSQxv+L5n+7Tf5KbLVGS6GF5BP9e8ZySS9vM3lg38wskcTyoYKELbR&#10;gTcPXMvUpdWY71l++BT3496RmqPtzSY9IZZ7547yy48T6NKgCoW9PbC3d8XGI5Qi1dsweflezgnR&#10;SRY0a8zYzU8iJ+4R1/es5VMhRsU93HAUu7Cy8ca/RG3GTf2Fi3dfGfYp2JEkKbocXX83zdsRxdQE&#10;peqL/O1jUZ3MFT3LlX4z2pmdRsKz65z58ye61Qgj2NFMCIMTZu7ladR7Cot2XDLkpATy7qHVzOrX&#10;hCIOZtiLDrkGl6d6ty9ZdeYtLxLSeXn7MGsntaduUTc8BLDaOIXjXbYLX664xLmXuWRmppL15DB/&#10;/NCbllFB6DJBSwtPQsp3psfXf3L8QaaxvFuBrBGrRPfz0+N4ev0wi77rT82SAXjbW+Nk546Tt/R7&#10;u0H8uHgj5+88Jy4lReJEFjmZSbx/dZ+tvy9geI+WlNYkkg6Kyn0CwuvQadQM/jxzT3xwJrrVSr76&#10;xYen2PzTODpWCCDIzgrdFsG01YQ7Dl7FqVyvLcM+G8+0mVOZMW8hC1dtYeuRG7wRP56Tn07Myyts&#10;W/QFfeqGEe5uJnYtfkPIdNO+X7J893FiUhI5f3IPk0d1p1qYO26WljjYuRFYtCKNuo7i1+1nuP0m&#10;3hjkVUKrh+FFtP9yYnl3YydrfuhD7aL2eNoKwRd7dAmvS9TgBWy9/dzY2iJLiW/WG+Lv7WPbvFE0&#10;LuONt6M1NkJere39sfMoS9VGPfhm1mLO37pLbHIKGeKX05LjeHP/IrPG96FemcI460xXHQy0DyK0&#10;ejcG/iwEXDCAbnFhsDkhSWTFEn33LNsWTKFpuNiWyMxS7mPpGkx43TYMnrmUbdce8Cg5jTQhf3mp&#10;iSTev8aRpbMZXL8Gxe1tcZe+tzdzxdK6MO4hdWgzaDKbL94hWvRTXaqxpZgoq0HwRSSGq9Gi9mfI&#10;SHU7U/ovTV6ziX52my2/zaBRWX/8nW0kDopf9yhK6dptmbX8T64/i+bZW8EQL9/x5s07YmKieRvz&#10;lLvXj3Nk23KWTPmc5jUr4ufpiW71o1t02HiXokabwfy05gDPUzMM+5JIJvXKENx0hWPLvmJU40gC&#10;rSwkntmK33LE3NINa5+ilBSC2a1vf36cPoV5i3/lt7Xb2XrwAndfxJKSkU1iXAzXzx5m9c8/8sO4&#10;kQzo+Sm1ajdi3Jdfs2PfHqLFP+rsvwLpo9TYN9y/cFgwRWfKFguStumMUl/M3SOpL6R788UYYjLy&#10;BJOlir28IPPVBdbMHEUrwSb2OlBuZourf3FqtxvA9N93c/XJe5J0tnCWssgYrhz9k+/ET0YVKkSA&#10;kz/eruGEFK1FzVYD+WP3aZ7GJhntFsQifvgtt67u56fJwykbJKRat3ywC8IjpBmTf97GhYdvSZTu&#10;0Q1wjEUzGpfSo0l5KnY/awgtq4Qay6ot7H1wKN6I8v1msOHSG15rMlpxWG4C6TH32b1mLj3b1MJV&#10;t1/Q5ebuwQTWaMf4+Ws5cPke75KlNyQeZqREc/PSYRbOnkS1qJIE+Png6uaDp19xIqu35ocFG7jz&#10;PNnAq5oETn13l0v7f2Vo+9KE+ztJDBFdcfCndrO+/PDzRk5dec5b8Q2pmWkkJ7zg8bWDrJo1hg4N&#10;KhjJbjMrV6y8StGgx9cs231L5J5rbJ2Vl2tYr/Hv3w/9/WMxHQU54gdjb3NuyyyGdayOv8RL3V7C&#10;N6Q0bXp9wfIdl3n8NpO0LPF/Evd1+7h3sS/Zt28XX0/4gro16tGxSz+GjJvK5PlrOH75AW/jBKfr&#10;YF9OophpLG8enebPpSKTMFfBSJbiM/xxExzTb8xP7D93ixSpjqiAAS+MDIr4z/w3Tzm3dQ0Lvh3L&#10;6P7dadWhDW369Wf8vEVcevGcmPREkWOayDGZxLf32LXuVwZ36UigvQe2Fo6C9/3wLlyPUT+uMAZH&#10;k3UWogCkAsHM5Lwn8cV1jm1YTPt61fBychKf7ISVa1E6DJjEpiPXDfvKlPpIs8nSJJ8ErLint9i1&#10;dArda4Ti4Wgr51jjEVyUWj2HM2PTPo4/fs2b1CyyBGilRz/m3sGNLB/flxalIghy9MXGNgR7/yp8&#10;OvFXNl14YmwXpa5MFIF31/axdfZwGpYKFBkJZnF2JjCqBv1nyHevPeW11kPkZMymTE4iSXDR9sWL&#10;+ax7H5pXb0zffqMZ9e0sFmzcxeXn4lPSdWWbdrDU3diKRT2WCtikFfru4ydGJfQXIyiLpWRE8+bu&#10;ETb98jW1yoXi5uiIheAnG49I+n0xn30XHpAsF1EcnCbn6Wu26EZazD0Or/mR4W2i8La2ENwlXMTG&#10;DVu3CMLKt2H0t4vYf/oa75OTjUGT7PRknt+5wqq53woOKU+ol251oglgH8KiWjFQeNe1twWCc7We&#10;eYJDk4l9foO9G5bw4xdD+LRTaxrWb0Tf/sP5dcU67j56RYrIP1+wan6aYOs3d1m39Fu6Nq8gfWyN&#10;vZ1utVGYoPAWfLPsDFdfJBrch5xkEe5bCjJf8vrhaVbN+1rieyjOmnCVdtsG1mb4d8s4dfOFMdtc&#10;i5GE/iA/k6XJPSUm5Rh6JghN/qChQWWt31I8nJseS6LggbP7tzH7268ZPWQoLdp2oGHnHoyZO58T&#10;9+7xPjOFbOEVBQWmrexOblvFmD7dCPUR/TGXWGDpi5lTFENFhw5deUq8jmHLTXRrjjzd9uFDzNZD&#10;3xndqu+MeGnyC6ZktNjEjSN816YyNT0s8JG+sjQTO7AJIKBYHdoKD1u/7yKPokVGqj95idw9s4UZ&#10;Y3tQQXCDs/SvpW4HKfKxcCqMT/l69J48m5037vBc+jctU3Dv21fcP7iTL1o3prqfN54GlrHB0a8c&#10;rQZMZc3JF7wQDqPJaE2a5qU+Jfr2Tn6ZMpgm5cPxsrAVvOROaKnadB8zhU3Cq59EJ4jfzzFibYzg&#10;3t3rljCqR2uKuAqPsJT6OAbiUboZkwTDnngUy3vdAzNH/Pj9o2yaPpwWZfzxsbbEzkK3ePDHxqsC&#10;1VsOYNqyDVx+/IJUsd2cTNEzieEHNiylZbXiBLvZYWeuE5OsjNVoXmFVpc9GsGr7CW4/fSs4P4XM&#10;hDe8uX6CX38YS/NqpXG2MsNSZ9UL7gyu3J2563VCW5zhVzR3UaD8KiOJ13dOs3raEOpHheDuYoWV&#10;+CI7/zAqd+rDhKXrOHH/hWA2xXai/9mpxL25z461ixjZq53gSS/sbURHBbv4FapMx2HfsvHUDR4l&#10;ib9WnTDMPlXM+Sr3d/3E4NYVKeqnW8HIfYRvm5tLP7oWomSZGvQZOJLvps5mzqJlzFq8UmLtSeEA&#10;0cTqRBFhJg9O/M6cEc0o52+Gi/gnS4mZfhXa03H2YfY+iTcmOWiymPxknt48w9YV8/ly2AAG9+5J&#10;546dGTBoGJt27uXJq9emGKUrIYX/Pr1+ml+mTaRKCbE3e+k/CxesXUviVa4rc9ae5HFstjF4q7qs&#10;k4ySYx5wedevDGlZhmI+1mLPYhMukZRpMZhvVvwfT0b/bz/++Ol/csI/xz/H/03HP8loPYwI+rfy&#10;b8b5H8r/7nf/m+NfmRZ5lcityeg3l7iy9We6Vi5mBBcnTUZ7ladC4+HMXnWIe6+TDdykp/17MlqD&#10;v34qH+QnSMC/xJE/Z9OzaXEKeTliJQHQwsoLW+8KtOr9PUs2n+dhXJZpebj+y8smL+U95/esZdLA&#10;NpT1l2BlLGn1wKdYbVqNms6O2y+NfZGyFegnCVDevJDxXRtTWByzo7kFTl5FqNysD/Ml6Nx+/Z50&#10;AQcmsQg4yYrhxZ39rJ83lIYVA/F0FiArBM5KQE63bzaz4YIQap3xpyPXSuQFOOqeR7pXkjFjUOXz&#10;od0fi4KM/IIM8tKfk/riEMt+HEKjyiUkyAh5tw3Ao3J7Onwzj71nzrJp2TSGd6xJpLcAMqmrlb0v&#10;Rat3YsD0TRy7G0ecIMq0+NfcPbGB4W0rUNJXQICxd1Rxilbs8m/JaAU+RgXkR65Eu7+WqAmIenXt&#10;OGumjqZZcTfc7SVI2vjgEVafJoOm8ee5R7yS5glUlOakGTPLT/wxg09rFCLExRYbIakObqGUbNCT&#10;71ad4PTzDNN+UbrMSmSi3avEID8zjmxNRh9eSP+WxY3ZNg6WElgdInGM+IRhX//G8b27ObpiPI0r&#10;FMHBxhNHn+rU7DSRpbuu8TQpi7yM11za9C1jOlQm2NVTyHQZytbsyjczFnHu2llmTv2cOhXlesY+&#10;xs4iz2o07ihE9dBTXqaZ9lDVJFuBEKHk52fZtnC0kYx20206rH2wdCtNaOWOLN18ii3bdjDt84GU&#10;E5LnammPf7GmtBu5gpOPEnkn4PTl0xPs+nUiHUr7CpFywcGnMsXbTOX3Xec4tGcN08e0xs/ZHkvd&#10;R9K+EA6Bjeg5fhM7z7whIVProPJRPTF1g6lv9NA3ai2aEFYSKfJTrCAAKPbeUXYvGkVlATNuNqaZ&#10;dOY2QZRqPIhvlu7j5ssMAcSmCxnnid4bWEPVUDtCP9Ri2Px/POQzJfJaLwG9pnpIyUkj+/0Dbh1c&#10;xRe9W1AywBlbIb2WTgGEVmlHz4m/sO/yU57HxpOZrakD02m5ie9IvHuGO9uXSH81JNLfW0Ce7snr&#10;L7rSi3ELt3P3fT4p0kydlViQJ0Q49RlbfvuRTxpVJsBC91izxNolnOICCsf+sIoTV58SKycYW+7I&#10;f91PLyH2MReO/sHQHnUpV9gDVwsruY875pbFKV2jP18t2seV9+nGzPosncF4dxc/ju5ItRJB2Alp&#10;MRM9K1qlFSOnLOHC3RekpGfKdU0yUjKYKSDy5Jq5fN6+BmFutthLf7oElCGq42fM3SsAKyZH9F2/&#10;rylc9UsmG9dX008VvtqayPZDfysBKRB7eHH9IGtnjaR5xcL4uYpsbJ2w9i1JrU/H8/3aA5x//p5k&#10;AfC6+sKoT24OmTFPuXN0C0smDadaRKAQTnvMbcVui1Smy9ifBNTe41Wq+CG5t7FBUOIzHhxYQ//6&#10;lSnl6YqzmeikXTA+ZVswds4arjyK+auWqnXaCqmp/P6h3lJnY/aOfEmL8V35oQQqL0c6z2hQjvDy&#10;x9w+uJzRrYpR2sccW5GTuVMJKrcdw5Q/jnIvOZ8s0eHTa2fzWfOy+OtAoK03PsUb0HLYLA7cTyE2&#10;LZP4p2c5tmw47aJ8CHK0xtY+ALvQpgyYfZQDd4QopQmhv/knc0Y2pUqoA/YWFoZOlag5kNFzDnPz&#10;lfSH0RVSd51dI34/5d1DTu/4hUHtyhPi4yxkzB5H1zDK1u3Mt/PWc/Lmc+KzhJBKv5viSo74mgQe&#10;XzrM6pkT6FG3DD72tqKP9hIvdACmD1PXnODy80R0/9+c/HjePjnDxnkTaF8hkEJ24q91f0AzO8wt&#10;gihR5RPG/vg7p6/dJy7+HUmalEhNJzlTt3nQO6bz/tVVdi79il51ihDmbiG+ywkzn3K0GDCeX7Zs&#10;5catkyye8xWdxTZCXR2F4LoQHFGXFp98wYxlOzgjuvs+JVO6Q/tD+8009GEko/PieHdrF39M7UvN&#10;Yg7i44WQ2nngXKwu5YfMZ/Od57yT7+p+wQVZL0m8t5sd83VGqTe+0gdWus+u+Bk7z2r0HjmT7cev&#10;EK96qfJSvZT4l5P8jK1LJ9KzSTkCnMV2pV/MhDT6letIu0l/cvxZgjHzVpNixv6EaQ+5fUT85LAu&#10;RHk6i91aSGz1xC6kKm2HTmHZ7vPce59FojCaHG2T1E2TAu+vHWHRF0ICS4fhYiF6ZuGOpXURPIIa&#10;0G7AD2w9f49oabh6T91KQ7MLGsu1Z1UeWlSzTT9F45Xo52hSMou3T2+xbdlMGpb2J9DVBltrGyGZ&#10;ngRGlKVzn4F8N3MO0+fOY/qsucyeM5eff57D3LnT+XrccPp2aUXDyqXxcRUb1liuhNbSj5BSjenz&#10;+Rx2ndal69kGgddhKUQO2W+ucWL5RMY0LSX2YIGdjYmkWdmJ7ldsweBv5rL35AWSkhJJTkk1dCZJ&#10;lwyr7Yld5mSlkRQXzYtHd7l97QrHjh83VnWcOHeWl9GvTTFeD9WB7CTS3j5k+dxvaFW3Ip5OqptC&#10;Ip2LUKPjF/x25BUv0sS/6FZY8Xd5fmEzU/o3p3IRiYs6sGDmR3i5Zgz48id2X37Mu1QdiNF+0ZJL&#10;9Ivr/LF8Dp1bN6dquepUq9KEFm17M2LCVPafvMbbeMNLGr1QkB/Lo5v7WDxlKBUChFhb2mFhF4pj&#10;SEe+XXiQK0KSVUu09nJ10S+dGf2axKdH+H22ztwqIjHeRKwdSjSkfP8ZrL8SzesU8VzSn/kZb4i+&#10;cYClkwdTt1wh0UXBhIKLvItUo0G/H1l94BaPozWxpleX6wuuiY1+wLEDWxg3ZjAdOranRbsO0udD&#10;GTp+Jut3XeL5W/WocuQk8ObeMWOrsOYVPPB1kWvbumMXXI1+Xy5m++l7xlYOatcGmZZrpyc+5sbB&#10;35k8tBOViuseqpaYWwdQpv5gvvz1JHeEuKdkiu1+SDppv+msTcOWNXgrltSBZCn6d0MmorPZ725y&#10;aOVEejQsh7PEZN2rNjiyCt3HCG479VDqkW0k3/QcLXkSz95Ev+X0qQv8sXoje/af5MyV+9x4/JaY&#10;1CxSdYsv9ZmanChIJebpBXYv+5Y6RdzwtJW4aheCc6G29Bm3jIMXHhh99DEmGPXUGCd99f7VEx5c&#10;v8CVCyfZuW8PG/fuY9/5i7xNTSYjV7e10XZKG/MSOH9kB5OGDaR0QDBOIkcz8wA8BV/3+WIBe688&#10;IlYuaYplaqvJpETf4sKWRXRtUAVfJ/GRli6Yu0XSbsgMNp98YAzG6QxikbzIT84R/PLgzF4WTehJ&#10;3RArnGykvxx8BLu0ZOyiPzn08DXRxipDuYeWvFQSX97g4qZFjOzQhJLBARIvnCTGhlG752Tm7LzK&#10;I3EXOjBRkPSGl2e3sOrrblQt7CN8wgwHV3dK123JF0s2c+BBjLFKI17aoPMPdOVZfnYmr+7e5eTu&#10;A2xas4nj0hfnbz/gXnQMcTl5pObq1hbyXRXqX1jNkLBx/PWb/viXM5NDPsiNI+bxEfauGEfDCkF4&#10;CjbQPdgt3MvR5+vlHLj8zNRnUlSmgroMvpIae59Da6cxtG0lPCyFZ+gAr70nnqE1hXf9yIrtl3j4&#10;LkN8g8mPqlyTY19zdvsqxn/SiAqF3bAwE39v6Y5fyfp0Hb+A06/hjfIGabPqdV5uMu+jn3DnxgWO&#10;HN7Hxk1/cuDwYe49fER2juJcqb/RONWLeI7vW85n/VsQ6u+Kva3uLR1AgOCAz34+wrlHcaRrpkv3&#10;MxB7JPct0c/Osnbhl9QpVVjwurXBYayDmjLyx3Wcv/fWaLNxeSkfD/VFipR0ExTFPBozTKj7X75H&#10;9dqYOZqVQsLbF9y5Jlz30kXR6/2s2bmLPRcv8jopQfRB7TdFTkwk563gwt3rmTDgEwr7ehn7SZuZ&#10;+0lflKLf6J/Zc0pwgMhG3Y/OsM9T25Y7qpbrP62rqb7yBQOTK64WvRBcrluyJF8/xORWFanhZo6X&#10;yN1CVwd4l6Bss0F8+9tRLr4QLi0KqtfU51nEPTzM+rkjaF4pyNiH20YHyS18JM4Up2bboczbfJhn&#10;6TnSBrUZOSs1npibp/hp5KfUjyiEm5HQtTYm6zTs8R3LDzzmmfg4Te4rX8hJesS1g0uY0LsREb4O&#10;xmxkB7cgarTuxYx1+7j0Kon3QgJN8UKT7yk8v32KDT9PpHXFUMG+EiutBY8EVueTb35jvT77Rpex&#10;5qWRef8YW6cOoXUpH/x19ZBOMrLzx6FQHWP/711nbxKfq5xb9TJP5POSm8f+ZFTnmpQMdDf2gDYz&#10;1y0bCxNRqxvDf1zNucdJxEv983SQK0f6680tdq+YQ89WdT8ko4U72hUhoFR7vv9lN5eexhiDOKoj&#10;BXKvjJhnXN37O2M7VSQiwAVrS1tsXQOIrNeGcfNWcujWE+IUT0oHqw6p387JSuTh9WP8Me8bejSq&#10;IL5L+kz6wdGjKMXqdmfyHwc58yKOZOP78iM7noxX57m/ay6D21SgWICTganMdf9mi0AiyzZj1Bcz&#10;2HX4FE9evDbwgZbEjExjslOK2EZBQQL3T65m1siWlAkwx9le2ia+z698ezrOOsTuB/HE6kNsCnQ6&#10;jdhARjKxr59w49JZLpw7xYGD+8RGD/HwmehcunLLXCma58gnM/YVh/9cSfOalXB3ET+sz49yDMe9&#10;RDum/XaIu6/1qSpyaSmKrZJiHnBp11IGtyxFMR8rwTmigy4lPiSjd/8nyWiNgSbe8fdDf/1oy/9+&#10;6Ccfyz/HP8f/b47/lyejPxig4ej/Vv7NOP+T8l9+7785jHM+HOo1s2LFmV/i6taf6Fo5/K9ktPtf&#10;yejD4phSTI5cipGMljijsxc0cfb3ZHTS60sc2zSb3i1KGNt02Aqhs7IKwcq9Er0n/MauS9FEywXS&#10;lZgKoC3QhKeA8ieXDrBoYm9qh9vhbqezvtxxL1KVmn2+Yv31pzwXr5itTx2Kvsa2n8fTo7aQRnHs&#10;jrbO+BWrRqsBk9l54RUvk7OMGQMZguBzdJQ+T8BvzBWu7J9Drxa6j7W9sd+TuU9VavX/hVk7H/Mg&#10;KV/aYaKYOgMlKyfbAP0GcTDApPzpw6FvFUPl52sy+gWpLw6z7MehNKociaVuueAUimvVLrT9dimH&#10;r93mwcX9/PJtX5qU8pL66ixuZ9xCa1Ct2/cs2XqJx6+TSI2P5s7JPxnSrizFfQVo6P5RthEUrdSF&#10;sTPX8UiwWqrG9b/62zTTRAGQJpEKUt9z+9hWZo/6xHgghqMu0XMoTGD5LgyZuYkj96KJkc7LUHIl&#10;RCPv/UNu713Odz1qUdrHVUihJbb2XriG16fv93+y41osCaIXWbkJRjv1lrpTREFmPNkiyztHFjCg&#10;VQSR/hKIdZsO+xLYh/di8NerOHHkMFd2zaJj3Ug8HZyxdylOidq9+X7lUa69EiIT/4S98wfxaZ2i&#10;eNi7Y+5SgzptR/HT8rXcvHOWebM+o26lSBx0EMPMRwBpbRp3mMOGQ7rf7MdktPRNXhIpz8+wfdFo&#10;Pm1QxNjWw8rCCwvX0oRU68Gi7VfYd/goS6aMobaPGX62tngF1aR215lsP/eEJzFCLq9sZ/F3A6hf&#10;2AMfOy88wxpRa9AKtp24zckDG5gxqgX+znZyXekPu2DsAxry6bhN7Dj9hvhMBdyiMwKeVD6qJv/S&#10;E32jQCJbigJ5kZ8wLN2n8u3dw2ydM5DygZ446oNmrB2EJAVTuulAJi3dy60X6QLs5Xxtp5ynW0b/&#10;NenCKPo3098/Hqb7K2kWICpEVEmuFtOXxAYy40h4eo4tCz6nfZ1SuDvYGg+fsA+qQO1PJ/Hz9ps8&#10;f59GWkaagMx0OUtn14l+CZjKjb9Lyp09zP28m5CEYKmzLrHzwT2yBa0/W8yhu/G8k34RiCOq+J7U&#10;d1dY8P0gGpcLxUdnspm54eJbk7rtvmXNnrs8e5sibRLbVPxksCrxA5mviXl2mEU/9KVF5SL42YgN&#10;WLrKfcIpVbMfXyzez6XYdBJF19Pi7nNf9G9Yh0oC7lywtHLE0rUo1dsOZ+aq/dIOXf6ZZQwuZeVm&#10;iM7nyPVjuH92Mwu+6E7pQs44OTli7R2Ob/UejFpxgcPPUkkySK/ASHn9SAH+dZjk+DEZrXLOyBJZ&#10;pb7kxqEVfPNpDcr5u+Bq7YidU2EhcwIyf9rKnuuveJueLQTERBBURRSo5ae9I+nROY6smknrSqEU&#10;crfH3t4Zh4CSlGs9jJnrT3DjbYboutYjg/z397i36xcG1i1HGQ9nXMSnWjgWwT2qAyNmr+fM3Wip&#10;j4kMKjnS5IXW3wSj9d5CHqTOBtiXT/Qw6iOgPC9bOkEVSEpm4hteXNjE9P5VqBPmgLOFnehmKCXq&#10;9uLzBdu59C6XuJjXbJ4zjm5R/ngIwbF2DqNw1a70+W4FV96lkyxyyXh7hft7pzOgUVGKe4o/svHA&#10;wqcG7SZsZuOZGBITYnl9eilfdK9OUfm7jcjN3D6cis3G88PKyzyLzyNTR780qWLociKv759m3fwv&#10;qFNM4pKDaQBCt3VoNUD0at9lngozzJA2KNg27ED7SXQ57f1jruxdyaxBrSnt64iztS02jkF4FGnI&#10;gCmb2Hf9jZAHfbhNPNHPz7FhwZe0jQqiiJO1abmnjRtO3lXoMOQXVu+/K/ElhdTM9+TodjEaw5SI&#10;ZuuKgGTi39zg0Mrv6FU3nFB3S/HBQoh8y9G070hm/raALX/OpW/nukSF+uFt44KVdQjVW4zhu8V7&#10;OPPgDW+SU8nMVRAvJVN8i15b+kruIj5E7Oz2blZP70uN4g64OQiBtffAKaIuZYfM5887z4mW3s3Q&#10;mJr1lKT7O9i5YBjNynnhJ22xNhfCZV8cr9C2/LBoL1efJZIo8lIdyxJ55UpcKMh5x8Wd8/myZ22J&#10;QzrL10z6PwDPyA7UH72WQ7o/oZCkbLErfSBUfvwljq/7gf6NyxHhaIuTPvDHWeyqbGe+mb+Hs7ff&#10;kpIldRKF1L2ZC/ThtXmCNWJusG3lNLq3q4W7PmhXfK+VxDuvwKa07zedbefu81bMUd2DDpgU6Ox9&#10;6U/pUSkm21RbMmm5ykucq/o7cSjvnt5m+7JZNCzjT4i7DfY2IidreXVzp1CxcMpWqki5ypUoGxVF&#10;uQoVKF++HOXKlaVERFFCg/zxdTPtmWxhKTpp6yN9GErNloOY+etO7rxKIUVsWZNlmgTSvdaz3lzn&#10;xIpv+KyZ6QGG9prws3fFwTeSur0msmDLKe6+SRCfLn5ZfYv6O/XRulrlQ8mVv6WL701KSeZdfDxP&#10;X78xVqikpKfKeeLHBPckJr7lzYt73L14mO8/60fNMuE4WVsaCSQrz+JU6/Q1P+18ysOEbNJzk0gU&#10;PHduyxyxwTJEeNhhY+4kulyKWs1HMGP5bu7G6Wx1xUfaGLX/bNLS33D52jGWrfqFOfMWs+jX1WzY&#10;vJtTZ6/w8lU86fqEVwPrSU9kvhBss1kwWx+i/MTHS4w0ty2GbXAPvph3iDMPhZQr4RWHpH4H0Zn8&#10;tFckPDvCqjnDaVGtqOiLGVYOvjhENqLCgOmsuxptrH4yZuqlPOH2gWVM6tuUkn6CIY3krx8RVbox&#10;cuYuzj94T2Ka2IXO5s2Svs9PIytDB5il/7dv5JfflvDrit/YtGsv+0/c4OajeOJ0GrAeWdHcPbOe&#10;OeM7USnIEVc7kaNbMG4VOvLNbwc5+yROYo1p5qlOtjDNHHxJ/O0j/DFjDO1qlcJBfJ+lpQ/BFT+h&#10;++QdnHiQSlyq2IXooPrbHKmXrjoxDYrKhTRZpft66rNJRB4GSc9OETx1i/3LvuSThmVwt9EH71ni&#10;VrgUVdv3Z+zPf7D/0h0evo4hIUXjmdZHsGBmNrFxiTx7/prod9KuJPG7GdnGiqoMAQ1ZOpCltpGd&#10;xLt7J9i1cDwNQl3xsbHG0i4Mh0Ld6P7ZSrafeWispDGkYtRb+kj8R5boQmpmConJ8cQnxvM2JobX&#10;72J4G6czIzUpmUZ+ViLZyW+JeXGT7asXMqRLawo5O2FvJVjJMgCP4Ab0+Pxntpy/zytNYuktFK9m&#10;iF48vcCF9TPpXrc8fo464OOGmXtZWg6ew+pjD4kX2WTkilfOSzH6lfS3nN6ylC+7NqSMgzlOYp/2&#10;XsWp2HoEvx24w533qUZ/ZQgwNz08K4WsxMc8v7yXmeP7G8+MsNOHMlsFEd5kBJ8tO4ZAXNFNuXzS&#10;K56f3sjyCR2pVdgLD/H5ThKLQyOr0X7gd8xec9TQ5adxuaYHqUvddB/V9NQUYkUmL1+prSYRn5pO&#10;SnaO+CypgwjUMBM9VPf/w6Ef/fWxOjJ9r59pX2SITO/uZO8vg2lUzlswtK60EBzsVokeX0ifXXxO&#10;suhUnuBy5U+6FZfyAE1GH1w7ncFtK+NqaWE8hM/CzhufYhLnJq5n78UXvJN+EC8vdTPFx2zp31fC&#10;T34a05n6JX2xM7cQvK0PQq5Dm9E/cfgFPFPxKxA1elC4kcS65JQkYt7H8OrNK2Ji35Kalmz4sXyJ&#10;XWmpacS+fcvLJ1dZvXgiXZpVwMvBBmtL0QubYPyLt2H4zAOcvCtYUTNdmrUXXcrPeMGLewf5fe5I&#10;6kaGCJ63MQZ7rAJbM3jKBo7feSOcUVCm+E7laCYBiv8ST5xrFGUF6pdNcUOLvjf6QauvMURAZ05G&#10;Kimi0zo4+DZW+i9a+Gh8nMQowb260lE4TkHcCxJunefI6iWM6N6WIG93A2eaWQVKG8rQa+gcdh6+&#10;g7hQA6PrrGxjMobUQGtk+vexa6UCIhtjcojIPTtH/O77pyRfO8j3LaOo4WqOpz7EU+zGoXBFavX+&#10;nqVH3nAnMdv00HoDc8aJyzrBod+/oFfjCEKcbMQGnI2H4tu51+DTEfOEs9zlvXzVmDSk9TEw/wVW&#10;zhxJk8rFBbfrSlNbLD1KUq/bt/y6+yFPk3KNZzGRK77z/W32rfiKTxqVFS5kLf7WQWy4FG0Hf8WG&#10;8/d4Kp2lq2X1mSn5H2J52tvbXN65lNEdqlA8yNPYBsTOuxK1en3PnN3Xua1PSJT6Z90/xvYfB9Ku&#10;pIexlZU+SNXKNRS/Sp2Y9IvghIeCh+Xaxox37eNksclLO5k7ug3Vi/mLXgres3DCzLU4Ua1H8/3q&#10;kzxMEl3TRLHG/qxYCuIfcmb7ckb3bIuLlcQVK/EpdsVE39ry1c9bOfso2nhgo2G/ElPfPrjIjsXf&#10;0qKEp/ggHUDWLcnK07LvBH7ffVp4RLppa0XN1kt81B7NEXtLSXrGlaNrmTWyA2UDBRvqwLNDEM6F&#10;a/HpD6vZcl10R/te9TPzHenPTwp2n8Og1oKRAh0FW+gMdcEYrmVo0HYMyzcd5+6LtyRlZhkDCWlZ&#10;2UbM0feq68jV7p1aw8xRbSgTaIWz+D9NRvuWb0+HWQfZcz+e90oujRS44BHR4+SURN7HxUiJ5u27&#10;VxIjXosvTzSwpcaG1IwMYt685N6F4yyf9R01Sofjbky6EozoJBixRAd+WLKfm8+TDTuSlsiPLJLe&#10;3Rd8uITBLUtSzEdipiajXUtQtsVgJv0fTUbLj7984F+HfvC/+fCf45/j/9bjn2S0FrXOv5e/jPO/&#10;KP/l9/6bwzjnw6EI6EMy+srWuXStXPT/+2R0XgJJry5yfNMs+rT8mIx2laApJMWnFqNnbuP0s0ze&#10;y1XSxc3lFKQKsBDAKSD43d1TxpKZRiUd8RWibaNLsAtXokzHUfx+5RHPNBmdmUTOw2P89mVPmpUK&#10;wk2Au72tO/7FatO81yRW7rzC0Qu3OHv5FqfOXePc+Stcu3qaK2c3c2DdN3STQF7ExwY7WycBd+Uo&#10;1mIyY5dd5NZ7JU2ajBago8FQopApGa1oVdr1d3FJMcCmkYx+SeoLIW8/Dqdx5ZLGk4XNXIrgXK0b&#10;bb5bxvG7z0h+94ATG2YzpmNlSntY42yjgTicgKjujJi8iuMX7vH29QvunN3BoHZSJ01G60xcIxnd&#10;lbGz1vMo8WMyWuui6EFHqE2jwgokChJecHzjEj7r3JjCQmh0r1NbrzKUaT6auVuvcONNsrHntAY5&#10;I0ikRfP68h7++LYvdcKFOAhA0OXMur9po/5zWbLvnhAICVo5cYIVBaRJe5XfFGQJqdZk9NEF9G9d&#10;jMiAD8louxLYhvdm8LdrOXPuHA9OL2dAu6oU9nTB3s6fwJJNhUBu5OiNV8S/vMOqrzrQvIwP9gJe&#10;zL0b0WHwdNbu3M+D+2dYMGsk9SoVx0GAk5V5oADSujRur8no5/8hGZ1oSkYvHmNKRluYY2XmgaVb&#10;GQrX7sO8XTc4dv4iGxd9S4di1oQ62uDiUY4yDcfy2/Yz3Hh0heOHV/LlgNZE+bjgYe9HUJkOdPth&#10;P0evveDcoU3MHN6MYGc7rEWeZjaB2PvXN5LR28+8IU7k87+fjNbPdQRaXuVvORKojWT0vcNsnT2Q&#10;cv6e2Auh1aX85g6FiGwygK+X7BYAIJahW3NoO+W8TEHY/2EFoOny+oHxoem7RiJSTtCZtwW5Qjny&#10;FKBopUSfU9/w6sZefh7bnhol/I1ZALqHu1uJRnT+cjk7b6WRoYBLE1LSJp1vk5kv9pmvSyhfUhB7&#10;ng0/j6ZT3ZJ42VoKMPfAwr8GFbt+x0ohj0+ShCijQD+amIf7mTyiLZXDPHA3s5I+DMKzUGva9lvC&#10;6TsZJArDV1kpJ9dxKNObGDITL7Jz1UR6Ni1PkL2l1NFRiFFRImv2Z9zC/VyM0WR0Nomvr3J23QS6&#10;1gkl0E0Ii5WL9HkklVqP5Muf/xT7v8m1a+e4fOkkZy+c5MTl81y9fpJD2xYz7bOOFA92wtFRZxNK&#10;f4Y3pvOPu9l2M1bAsMhNALzOdhQpGkndfx0mOf8rGZ1LeoaAu/d3Ob7+R3rV8qOw8eAUd5w9ylO8&#10;Zh8W7LjOXWEHxvLeD+xULdeYuZIj5CvuvrHdxfC2VQ1Q62LngI1HYbyi2jFy7iaOPYg1koWi8SKe&#10;W9zbtohBdUpT1kP3/3PCwjEcl6jODJ65nuO33pCSni16IiRVbmUkUFQvjHor8RQorfeV6+knxqHv&#10;RVfyckRP9L2elyYE5v4hVk5sRWshwu4WIl9LP4LLtaL/9ys5+iiJ+3dvsviLPjQp4oCjzr7yKEXp&#10;psP4cskunqRkkpmTKmHgLrGXVvNV96pUDnbGzdpZQGtZavVZxKIdd3jz6hk3d/zIwGZlxdfbYGnj&#10;ibVnFPW7TWXJ9gfEio7k6EM7dZZ+bhJ5mW+5c24bcyb0IsLJDAfdT95RZ4a3Z5AQgMM3hAAo35NG&#10;ZH8cSJT3+dqnefG8u3WQnTOG0rCYh3E/3Vve2qMizYYsYfXxh8Rofwroj34her7wK9pUCCTcxVoI&#10;nznWYifexVowes5xjt0VIis2na7xMk9nB5rulZeVYvRpwpubHF39Az3rFqOwkYwWAuVdkuodejDs&#10;61F8PaErlSP9CZA6uFg4S7vDafbpDJbtuU20qJbuaWikn0XPEYKPXFsJdpb4eiMZfWc3q2f0FRt2&#10;wM1RCKzuOVi8LmWGzGfjnee8kd7NkFhakPWYpPvb2LVgqJGM9tdktIU7Ns5iW2X6sHTzFSGi+jT9&#10;ApKlZIhu6NYmxmzXE8uZPrwxZYMtsTOS0UG4FmtP1QGrOPAgjnfi97KMVRfRZEcfZceikbQq50uI&#10;+AXVf3vPioTVGs6yrXd4/k5Jq/SL+hbRM03Yi+KLU3vMSd2rcVg7vCXe2TkqkY3AK6A57fvO+E+S&#10;0dqf/weS0b/NomFZfwp52uBgY4aZuRTpSwtr8V02OqNHt9OSokkbC419VsarhfhjfTK/ufgtazsv&#10;XHyLE1KyPiO/WcK+0/dIUN6rvty4s9iMyCzzzXWOL5/EmA/JaDsbIWnOnriE16D7pFVsv/ScGAFK&#10;H5PRpqSNTqmTi8n5YoRGS7Q9ars6EyszK4e4uASePXvKzZtXuXjpDPsP7WDDumUsnj2JTg2rUsTX&#10;HWtN5poLVvKOpHKHiUzf9Ij7cdmin9JPj46xfdFY2pQNIdBWl+27CdGsTrveM/hj71XjoUdGDlob&#10;Y2QwMuX+qcQmvebW07vcevSYRy9e8+59PJlClI3tokQtDfCjSZfUp9w/s56FX35KRV9XY4DMzC4S&#10;65A+jP3pCMcfvCde9Co1Rwc6tGGajH5J/PMjrPyQjHb+mIwu2YgKA6ez7lo0z1M0iZtKTsIdTq/9&#10;nqEtogi0k36SGGzuEE6FJqOZseY6z+IyRQ/1ulKp9Hipv27Tkk5meiKPnzzg6o3L3Lp7g9fv3kqb&#10;sknIKCBN26r9lvaEC3sWMu6TWpRwsTMG7y3cC+Ma1ZXRP21l49GrnL5+29i26uzlKxJLznD9zD6u&#10;7lvNwon9aF29OE6ajBabcg1vSZ2Bv7LtfDRvEsQPGEld8UO5OqtOY4UIWjGbkSQVe/iQjNbBwbwc&#10;wdQSB06uncqw9jWMQUndcsrazQ/fklWp2rY3n/04n6VrNrHn0AkuXrvL3ccveR0TL3E08wP2lktr&#10;P0rLDN+v91aj0yMzQXzfEXbO+4zGhV3w/ZCMtgvpQefRK42Z17FaPf2uDhTlJ8m1UsmUNqjPyRZ/&#10;pCsncnW2tfj2lNhEXj9+zP3rl7h66iAndm/gz5XzmDiil/EwLG8rfSC2+D2rANyDG9Fl9FzWnxE/&#10;kGHyY8aWFanvSH5wkgviJ3vULoO/g25/4IGZRxTNBv/M8qOPeCf1T8kW7JkrvkJKQeJDdi6dRL/6&#10;5SkiMcfRXOzapywVWozm53VnOXjmBucu3+TMebGVixe5JrH/6tk9Ur+VTBzZnSplwrC1spH7eONW&#10;vgs9pmzi1NMsUnWQLOUtry/tYsOP/WlZRmxFtwmT77p5BBNeoRlte0/kx8VbWbfzjODJm9y8/5Bn&#10;L18SmxBPalaGoB6N0SZPpDZsirv/4dAPPhZ9kdePXWTqPC3yVvsi9TWxt7exb2k/GpbyFFwq2NPa&#10;H3OP6nT7YjWbL7wwHnyem5ssfZ8ifS52K3FOk9H7105nYNvKErc0GS2+zkFiTalWjJ93lFMP40mS&#10;m2iyXDmO4U/Tk0m5d4blX/ekeblAY5WphY0LbuE1aTp0FrsewWOhZ+miA2rz2jrDT2mROuuqqvTk&#10;BGLfvOTJ/dvcvHaNE8dOsnWzPgtkDiN7N6dShLexN7ylrjCyDcEvsi2Dp+7l6K0YI7kvCib+R2J8&#10;2jOe397DqllDqFciCHfFqNbBWAV1YMDkPzl467XgoWzBwzoYoj5fzpN2iGeVmgmOMf6ZfLNeVtGv&#10;uiu1CUPuio01jujkHXnNl9c8HTxIzyA5Lp7XTx/z4MZFrp8+xMU9m9i3YiFzvhhOu/qV8HJ3xEK3&#10;3LLWZHRZPh04m+37bxGnk6ilGkbyV+qmuFkjlEpJ5aTF0Ib/Ihk9xZgZbWFKRts44Fpc5D56Phtu&#10;5fAwXWKzXEC3N6LgLQVxpzm7eTLD24sNONvibOmMjX1RHAOb8rno88lrbwyOp5zceDCq2E/ymyv8&#10;+cuXtBDc6CCxSVd5WbqXom6Xb1m64wHPEnIR05SwmUya8PY/pvWhRVRh8eWK24X/B5WlWa/PWbzj&#10;BIfFvi5cv8mVq1e4cukcN66KTzy5g70rf2BYuwpEBOle68L1XUoSVr8/X6w6ysV3enFp8/1j7BD7&#10;ah/pZkpGKz/1Lk5oo4HM23ZJ+Gmqqe4iKmOAP/UV727uZcWkbtQrFSzftxaf4o65Zzlq9fieeXvu&#10;8TInzxhYMfbiznwHKc+4cmg9Xw/uhrv4IWtrdyMZ7RfehvGzNnH6wesPyWj1Z4k8uLCXJV/3p7yz&#10;Ja6WEvOF/3kUb8KQ737h6OVHYtvyZVV53ftOKqZ2LWhPXhON2Lpz3mgalwrAx9FB8IQ3Fq5lqDt4&#10;LouP3CFazlN8oFvupD87zp1dcxjYqgwRAQ7ih6QtFp44BdWh09C5HLj00ljRovviZ4ky6UCjsSJH&#10;bFwnBkE8d0+tZcbotpQJsv5XMrpCezrM/nsyOlFKmuhXBhnZ4r914EXwc06m6JvY6Ls3r3nw8BGX&#10;b9zi2OmzbF6/msXTv2Fo15aE+yr/sMbKSvrPWfx4RCcmL9jLtSe6alB1WH9kkvTu3j/J6H+O/+WP&#10;/3cnow0w8p+U/9QwP37+H8v/+GHaa/jDOeKcyYwh+/VFLm+ZQxd9orqrPU7imD4mo2etOsKd16lG&#10;cNezdAQzTU+Tovt0mWZ/SMmNJ/nlBU78OYO+LSIo7O2ItQQ1a4eSeEW0ZNKyo1yOKRD3qkBBHZXO&#10;utUZnJnE3D/N6ulDaRzpiK+9kCdbIbaBFSjabAArLz3guTCn7LT3JF3ZytzBragb6oGLMfPSCRfv&#10;spSs0pVufScyYtQkRo38ksFDRjNoyHA+Gz2Q8SO7MLxnLSoUdcbNXgKPuc7iKYpX+X4MnLqbW+90&#10;JobUxXC9Aljkp9FSbZOBED/ISg59Z0pGCyhKe0Xa85P8NnUUTaqUMiX5XMNw1pnRk3/j1OO3pKTG&#10;8PzqPtbPGkqbKA8CXJUMe+DoV4UGHUay+I/dXLtxm3uXDzOwXZQ4edOTj41tOip1Y9zsDTwSDm/s&#10;Ga110VkBUguFYXkiP91iJe/tbTbM/YqONUvjIWBdlw55h9ei5dCZ7L72jtfJEpg+NEGJku73mfDy&#10;GqfXzJRzihOo+2Xpnl/2YZRsOJIvFh/kVqwQOAG82ZqgN50qnZZIVuxVbh9bSN9W4ZT428xouxK9&#10;GTltM1dv3+bVzW18ObAV5UJ9cLB2wiM4ih7jfmLj4Su8uHOJmf0aUk3IkbmNF2ZBrRn6wx8cvnCF&#10;Jw9OMW/aIOpGFRWyZ4eNZZCAwDo0ajeb9Qef8eKvbToUVCaR8uIs2xd/xqcNiuJqJKNdsfEqS7HG&#10;g5m75ybnbt3hyMafGFXbjRJuNtjbh1OoQi+mLdnImUtH2P7nT3zSogrF3BxwcQgkvEZPvl53l2tP&#10;E7h8dCuzhjSlqJMddrrE2doPB/96fDp+EzvOviE+W4nmvyej/6Um+kaTfwr69dXEmfMFdMfeP8Ke&#10;BSOpGOiFg4B0M01Gu4RRtEE/xi3YydXnGaQLENJgrSVLulwBr3Htj0UPQzcVeqs+mL7wMdloKnoN&#10;OVl6MEO3eTi9kW/71CEq1F3kKiDCPgifCu0YMHMzp6MFNxlqrsBXIV6ukFGdbSL2kCeEMO02JzbN&#10;ZESnWgQ5iM3pvpBuZSnRZDRTN5zlVkyKsdIhM/U5Ty/8wYSedSgT6ICDgEhLq6J4F+1Kl2G/c/Ol&#10;zuoyNUDbY+BsY5QjgezU65zaMYfBHaoTKPcwN5byiY7VGsBn8/Zw6V0aSXmZxD45w755fWlb0Q8/&#10;J50x4SJtKYJfubbU6jSSQWO+ZMJnQxgzoh+Dh/Wn3/ChfPbZQIb3aUXb2iWMB/UYe9JbuWDrFUXj&#10;YcuEMD8RMCwgMD1G6pMpchMJqEiNmv7tMGbkSH/Ka3aWPqz1HNsXjaFVKVv87fSp8b64+IufaTGG&#10;NUL0X4p6GEBMu0HbKy+aKDD8TPprXl3bx6KvelOrWCAuup+xvRc2RevT5cslbLrwSPyk9oR89/09&#10;Hu1cytB6ZSjn+WFmtEMRXMp3YsiM9Zy4HU2aKIoOCiqQ1dkPOnD1d20wKdDfDq2HAMZ8nX3xob26&#10;X1/O28vsXjCQT+qE4a0JOzNnvIpUp8vomWw7/4jjRw7y/cC2VA+wwkaTd75R1Oj2DQu3XeSdAGl9&#10;kByiBykP9/HTmPbizwWwC9EycyhKieYT+O6X/dy5dYVDv35G11oRuFsr6dS95RvQYcRi/jz5iqRs&#10;TdSIbguwVjvPSXnO2b0r+KpfawoJ0TDIiVsxAmr245uVR7nw7L3hF7SdOjvLGET8eBQkk/7iHFfX&#10;TKZrlWAKu0n/S99buUdRsfM05my/ztNMTfkn8vbFBTYu/JI25f0p6mxlrAKwdQ4msFxHAduXufRC&#10;kyoiKPm2VE6KyljtUPooN5H4F9c4tOoHkV0xCrmLDtsrWA8lrEptaraoR51a4fi42BkzQh2M7T9C&#10;adz9R37ZfZN3chmNPnpFabzohykZrX47w0hkaTJ6F3/M7EvNyP8mGZ39hMQH29m5cBhNy3rh76ht&#10;9sLWsyrBVYby2+7rvJZukuhhFIO0y8+CvHc8P7uKOaOaUS5YYrA+fNg2GOei7ajY8xf2339PrFRI&#10;ZwjBK1Kf7pa41o8GxV3wFZJpYyX+3q8OEY2/Zv3RF0QnaY+YDn3IboFByJXBv+LGxS1MmdibINEj&#10;WztnzC2L4hnQnHZ9Z7BVk9HShVqvfPUP2n4j8fCR6Js022RRYpOa1BWSr9nSmGd32LF8No3KBVBY&#10;VwnZ6vLkD0X09a+iCRJL3SbJBmchlPa2tqaktPS5tY0zHj6hlK7UiE8Gf8P2I7d5E6fJBo3Bcjvj&#10;5op7Msl4fZ0jv33DyCalMPaMVtLv6oN7mcYMmbuTE/ffGf36L/vTumu9VX+0hfJq+BQhyZk5pCek&#10;ShveceH4OTas+oMZU35g7Lgx9Oz3KW3aNqZ+tdKEe0q8MpYimwtWsMHSNYLyLb9g+p+PTA/+FBL8&#10;8vouVv7Qj/rh/sayfXNLD2zc6tN79HJ2nnlKglTHsBINH39lpRUnZJIu7dLW6t9NtVZfIS/6FSMZ&#10;LTEv7QUPz21i8de9qOznKvHXSfxwaaxDBzJu/nFOPhL/KG1O0+1I9BwhxvmpL4h/fpSVc0fQolq4&#10;KRntaEpGl9dk9PVonqXmkKO44/019i4eTQ/BJx5mJj9k7lKWKm2/Yf72x0SnKGmXSn1YPWFsS6HW&#10;KXJMz0wnPjGOpJQEsnIzpU35xqBgltEH4vOS7nBsw1QGNitFcXsbsUcrsdUAbAo1pGa7UXw6dBJD&#10;P5tI/2FjGDRsOMOHDeSzoT0Z168DneqXplSIC9aiT+bmTlj5VKNky2/4ff8dnr6Lkzppuk/uov0p&#10;iqLx3xDe34scBknPTRO38YyHR9cyc0Q3qhQNkNiksU9nqLpg7x1GsfLVqN24BV179mX819+z6Nc/&#10;2H3gFDfvPSM+OY0MTV7ogI3cVO+rV9cuNX7LSSLm7nF2zR9Hk1AX/DQZbRuKXVAXOo1awcbTD4nV&#10;6hlfVxlqQiNFrqEJdbmmyDcnK4v4VzG8vPWE60fOs2HxMqZNmMDIXj3o3qYJLepVpVJkCGGedniJ&#10;v7DWWYyWAbgHNqTTiFmsO3XT2D5AVcfwy2kxJD88ycU/poifLEOAMTNacKBnZZoPXcCq409Nk1WM&#10;mdFxopZvyIu5yh/ThtKxYhghInfdVs7SpQT+pTvS9tNvGCL9NXrYBIYPGsHIIUMZM3Qgnw/txQjp&#10;r0Y1ShIs+mmhSXJzZyxC6tBi+AIOXI8lIV10MzOJ+CeXOLluJn2bV6SojxOWisukmNv54BlSnnI1&#10;WtK0XU/RhfFMnT6XtWvWcfzMKR68eEp8RiqZ2dIHyoM+9MG/HfqB/uFj+dsXDLwm/s3gY/q7/sh4&#10;S9y9PRxaNpS6EbqVm3AVm2DMvWvR4+t1bLusSVnxg3k6GzlZLil2lZ9Nasw99q2ZxoC2lYxZsMYe&#10;6G4ae7oyZfUVLrxINfbMNe5k6KHUNyOFtPtnWDGxJy3EXzoYM3SdcQ6tSv3+U9l0K5/HclKGoVEm&#10;+9JzdUVVTkYmKW9jeXDlGge2bGXR7NlM+vobBg4aTrv2nWhavwrlwryM56KYKydRzGIVhG/RZgz6&#10;YRdHbr4z9qPWeuj+tQWZr3h97xB/zBlOwxLB4rMkPtoUxjq4K4O+38qh229JEC3SGdDGzBh9UIkO&#10;NovP19nRpthg0n31qnpp1Tn51geRf/ir6rWcn5WcTLLU/82DJ1w7eZ6Nvy1nxsQvGd3vE/p3bUP3&#10;1g1pVLMMxcLcsXNUnGkrxUd4QFk+7TeL7Xtvif3J9eWy/30yWmryt2R0etxTUq4f4oc2Vajpbomn&#10;6KaFrcSc0vVo+9VSdj/HSOylq7rIdUFwafw5Lmyfymddqwk2scNeOJ5ui+QU1oqJ8/dy8cF7I5Zr&#10;mw3cn5NI2rsbbF/+DW3rl8VJ4rPOjLZwK0Wdzt+xdMdDnicKulQxpr8nUXjJwrGtaRjpg5vwHUsz&#10;0wPoI6I0Jo9l4JhvGDF6AqNGjGTU0MGMGzmEcUM/ZVCX+tQu5YmXs2AywTQWtoE4F2/M4NkbOf1M&#10;fYrg0QfH2f5jf9pFupm26bBwwM6/DEVbjWLxvlvci5U4+qHuhgwFG8fe2ceqyd2pXzoYW8V7wpkt&#10;AqrQcNBP/HbyDa8lEBueVrFXzntRz9dcO7aJb4f1wMtan4fjJrhSeEFYS8YJx9GVZ9JdEgvEp6VH&#10;c/nQaqYMakOExGudVGHmXAjfij2Y9Mterjx5Z+iQXt7Irkpf6FtDtnKVtDcXuLZ5Kj0EzxV2txfu&#10;7CqxqRSRHSfx7cYLPBCIY4TJzLdGfuD27rkMaFmaYn72Ui/RI5GRR4mW9PxyOWfuJ5BubMfy4R7q&#10;E/S9YB6NDxDHnZNrmD6qDaUDrXCx12S0L35RHeg45+M2HWqbArY+biAm5xoDLSlpJEcLprt1l5P7&#10;D7Jw/mLGfvEtvQYMo3XzJjSsEmlsi6jJe3tdBSgys3IqjXtYJyb9tIcrDxOMflE9FmdB0tu7XNi5&#10;mMEtIynmI77ib8nob1fs5pnIyeDn4ueNZLT6CmmNcf7fDm2f4Qr1zT/HP8f/w45/ktF/L3+5pv+9&#10;43/0e//hkK9/nCVn+l1cRcY7sl6d5+Lm2XSuFPavZLTxAMPhzFppSkZrgFfH8p8noyWqZb8n+fk5&#10;Tm6YRr9mRSnk5YClhRu2QiJCq/XghzWnuPy+gBg5X2CEnCMuXx9qIuT+9e1jLJ8yiAYRDnjbWmCt&#10;D6/wrUCher1ZdeEer3Ik+CRHE33id37s1YAaQc4SNMUx6wxa20I4upbD16csRYJKEBYYRoCfAB9f&#10;P/z9fQgJ9JTPnPF2ssRRZ29YOWIjTtSzeCcGfrOWe+/yhDTpMhmBXTqK/fFQ2ahTVRD9QV76UwGP&#10;KRn9hvTnZ1k+/TOaVi2DrS4tcymEc5X2tJu8TIJxHCnpSWQlPOH2yfV82bMOFcT5O1oL8bX3JySy&#10;NkO+nMmWvUeEnJ+gb+sqFPOyNx62Z25VnGIVuzNegrrub6cDtLoE0Zg1J4eCrNzsZHLiH5Fy7zBz&#10;xnSjWlFvHEQmFhLswys0YvCkRZy9/56XCRmkZefJ+ULUkpOEu70n5dUdru5eTe9WdSjs5yZAUWf/&#10;BuNVvA3dPl/M4VtveCekLk3arhOnjCM3iUwhiTePLaJ3ywgifKWumox2Ko5DmV58/vMO7jx/QezT&#10;o8ybNICG5YVwWtri7FWEZr3G8vPqHVw6dpDPW1ahlJeQEJGBWYnuEsgOcePJc17cO8HP3/elXlQo&#10;LnKetZAac6taNGo3k/UHn/57MlrIij7AcNvisXzSoNiHmdGOxkMbS7UewWwBOZcfPxcCtY7Z3UWP&#10;fZyl74MIKNKc0RNnsGv3Wn5b+DUNKoYT5KRPRg6jQvNhrDiXzNP3Wdw4sYM5Q5tTUsCGoz7Z20pk&#10;61uXXhM2s+v8GxIEDOtSNa2NqoYJlJr0Q4txGHahhFREpzg4Qwj6o5McX/k1NYv4mEbkdcaFWxGC&#10;a/Vk+OwtnH2cRpIYmIIZPU+31NMndesN9GFuBqeRSxtLXnN1naDut5dEfnaaMYMtXexE93PX2Sz6&#10;QJBc0em09w+5dWgVYztXJirUDScHTeCGElS1G6MW7uCycNB4OSfHsEeFeLkCaYSoKSTL1Q3L73Dn&#10;yHImD2xJEVchgxY2xoMritYewOeL9nLpdQKpYjfpiY+4d2g+n3WpTKS/zigXe7ArgU/xT+k2eg13&#10;3yIEUImbkgi5n5qWNKggN1Fs5BoX9i1meNc6BOqDnBQgOkVQvM5ARs/dwZXYNFJy0om+e5TNkzvQ&#10;qqwXfgKAzYU86fJJa89yOAdF4VcogvBC/hQO9CZAbN/b19d4LeTrTiEP8WvWus+xFRaO4l98omjQ&#10;ezbrj90mRewqMz1GeI6Su3xTf0kd/3785Td1kEHq/Pr2QX6f2pdGxSzwE9JlYxeEW+FGVO/8FVsu&#10;P+a1tM9IPhvKITRF2pqt/aiJn7R3QjpPsv+372lavpjogrTXRmypkM5KmsZvB68IDBXxKwSOf8zj&#10;vb8xrIEQY08XXJSIiM9zK92OYdPWckoEazz0UmUqPzJyTbZu8vF/L6bDeKd/M0CjtEV+1SXgugQ3&#10;N+0R5zZ9y/A25QkQ4Ksz9Vz9I2n+yWf8uuUoq1csY0SHepTztjQeImVZqAYtRvzM1nMvSBQfozNb&#10;dKVN+qtLrJ0xhi7VSxBkb4tu9+BbsYv4pMUcO7SHld99SouoQrgKoLWwCiGkfEeGfL+OQzfjjOWX&#10;xnJ2HSDUJdfi4w5t+JmRnesSamN6aKK5T3kKNf2M2duvGvsZJmmWUFtizJpS7/jhyI4nP/oyz/bN&#10;Z3DjEkR4O2Br44a1b1XCm33NN7+f405CrhC/ZGJeXmDTwi9oU86XMCcr8cP22HuEE1rjE6ZuvMaV&#10;aP2etDFHyHNeutxGYkaOaTWNLomPe3yJ/cun0L12MQq7mUlcEv3UmZ8Sj1xDgnFx04dnWhjJaBcz&#10;sQ2zAKq2+IwfVp3idnwBcRpCtc5q25ni9JU0S7PSRBkLhHDF3N7Jmhl9qPXXzGhPIX71KDtkwYdt&#10;OiSUq/1mPyPx4U52LBxOkzIfktG2PtgG1JJ4Kv249yYvJYBniXaptYvERD0zjYTA01MrmDWiKWUC&#10;JQZrMto+BOeibanYbSEH7uqeqPJdTfzlvyDh/jZWT+1NvRKueNhYYGUTiENwE0q0+IE/T73ile4x&#10;rnWX6+dlCck0toSReJ/5kofXdjPvxyEUDbLC3laX0BfGPagFbfrNMJb2/ysZLbJQeajNqa81/n3Q&#10;YcMT6t/lujqLXr4T8/weO1bOoXGFAAp72+FgI75KHz5l7STycpbiILYjstekn7mZMRtaZ0Xb2Fjj&#10;6u5O4bAi1KjTiE/6DuP7mUvYtv88D18nGrMo9W5qY6ZDcU+66Pk1Dv4ykeGNSxJiZyG6Kddz98Ov&#10;ShvG/nKEs0/iyRB9zNdl4EoSDa8qtimvioKU5BVkJJHx9g0Pzl5k58qNTB87hUGd+tK0RgPKFIsk&#10;MCgILx9v3N1dcXNywE9k7Snk0dHcUtrniKV9UaKajGX2JvE5ydlCQl/w+PxG5n/ZmRphEme0rVa6&#10;GqCx4I0NHLj4llgRmWEyBpAwtUf9vu68miNyVD+ls3eNZKp+SfyFmpXJtOTz9Dc8urCdJd/0pUqA&#10;m/gvfXZEWeyKDOaLhSc5/VhsUs7JkDiZp8nuLLGXlOdGMnrV3JG0/LdkdEPKD5zG+uvRPE3JFpuS&#10;eBBzmc2z+9O+itiOmdiRmYf4+MpU6zSF+Tuf8So1B+MZIsYghDRGcdEHuzf8t+hNnsQZXT6vWqM6&#10;rokIqYTA1KvsW/kNn9YsQik7K8GRFkLE3TF3LCVYpRw+/qXwDyyGj18wPr7++Pn6EOTnRZifB0Hu&#10;Dng6iNy1n+28sPGpTKkGI1m54xIPXr0j01habRKrSs7QVEOGH7X2LwWSL4nNSRxIf3ierT9/L36j&#10;GkG2gmEEb1iZi81aO2PvqNjEDW8/f4oUj6Ra7QZ06NqT0WO/4qeFS9gl2PH2XfG9qfkmPC6XNWb/&#10;6ezI/ETjoay7Fn5J4yKu+Io/srQphF1AWzqP/IVNp+8jcNxUI8UyBTp6JL5NV0Rlp5IU/ZpLR0+w&#10;cs5ivh85kWGd+tO8kmLYcIp4S3wVffRxcxJ52OAmfs1d7EmfEWFm4Ye7f326jJTYeuoGz9KzjHpp&#10;gpuMGJIFA11cM4VP65YhwMmUjLbwrkzL4QtZffKZscw9S+wiPz9BTPs52a9PsXiixIsy/gSL3HWl&#10;mm4fZe1aCXfvKIntxQnzLUQhH3+CJN6HSH8V9vMmVPrLT/Cbi6MltnbWmDn6YB1cnZYDp7Ln3FNi&#10;knTgQwfrX/Ps8n4mj+5F1VKhOOiKEE1IW9iLT3PBwdkDN3dfCgeLnZWtSLMGTejVqxfjv/mKBSt+&#10;Zd+pk9L3b0nIMhCT0e9/9bIRZ8VexJfrA5s/PjxeY7Np9qPoqCZXPx4SOxMeHuLo8s8N23VTrmJf&#10;GBv/OvSctIEdVzSppr4nVa6lD9vLEjvNITnmDnv++JF+bSpir8loS0fsvIsTUa8P0zff5EJ0upGu&#10;Mg71p1Jy05JIvHWcXyZ0lzjhh50Oglg44VSoMrV7T2bd5VSeJkubNKbrCtbcFPISY4i5e4czO/bw&#10;27SfmdB/BJ0ataJKyXKEhoTj4xOEh4cnbi5O+DlY4S98Sx9QbC+cxspSbKlwPYZM3cHRW+8EL2hl&#10;VD6ie9nviH5wnHU/jaFxyUJ4Sey1sAnDNqSH4ILtHL4dQ7z4J40C+epTjIepyAWMZK1ql1q5XMp4&#10;Z3JpJhvUeKGfyie54oPSE0l/+5pzBw6wbtFvTB//nfjaPjStVpeyRYsR7OuFj6c7nh6uuLo6YCdt&#10;sNA9ypUDWLgLRqtAzwFz2Ln3DgkiUBPu/x9JRmt8+piMfkbqjSP82K4atTytxZfLPezd8SrXkI6T&#10;fmH/K3gsX9dtMUyDhO/FZ13g7LZZjO1ehyLOUi/xiRZOITiVbMekZQe4+DT+ryFyQ8eyUkiLvsXO&#10;Zd/QUezM9UMy2sqtFPW6TObXnY95kZwrPiOfnJQ3RF/dzvRBdWkQ7oaP8FhrM28shX/ZOYbi4R0h&#10;vrAIgeIPQ/z8xMZ8hF/7EiiyCvJ2wd/NCjvB1ebSZ1ZOQdgXqsqA73/j1IP3UhmJAdKvW38cSOsS&#10;HvhIPawFs9uFRFGk/TgW7LvBnZh0Y7BQm6st0Ele727tYdmkztQuFWjwDXNbL2wL16T5qEX8fi6W&#10;Z3KCbstmDELmxhuJ36tHtvDtkB74if3a6UMCLQvjH9qCCbO3c+7hW1LlDrlqL6lPOb1jPuNFluFS&#10;HwfhKRbukQTVGSYx9CLXXomOfLDTD/ld463KNj83jtyYi7w4sohhLctQwkfs01r4lPCPwEZjGLn0&#10;GFdjRKaGEsaS+vosN3f9RL/mpQn3scdWE7huYfhW7Uq/H9Zw5pFgC91OVL6u8TY9S5iXvGpCN091&#10;Rvr+zonVTB/RitL+FrjamZn2jK7Ynk4/HWb3w3hiFFepz9bKymt67EuenD/P3t/Xs3TyLL4eNIpP&#10;W3eibMlKBIRE4h0cgbeXToyzx99e8L1gCV29YKHP7nAog0tIFybO2cflhyIHbbOhw+I/ou9wfuci&#10;Ixkd4Ssx00bbEkm5loP5buVunktXKPc09k83bPOfZPQ/x///Hf8ko/9eDHPV8j//MECQgJ9/S0an&#10;vxV+eI4Lm2bRqWKokYx2thKC6VWeqA8zo2//J8loYyWLOE7TUkQJ9lkxpDw7zSndR7JJKCGemmjw&#10;wNYjimICiqZtOs3VhHxi9Tzj3uLeFYiQwqs7x1j+w2AaFnfBx8YSGytvbL0rGkm61efu8SZbQFGi&#10;ENzDv/Jdj9pUDnTCWYikhZkSWX8JVmECHP2xs3LCztJaSL9cQ0inpS7NFVJtq0loY+aGFCsHHHRm&#10;XbGWDBm/lJtPlWzqrCAJhAqYjUMqKe8LFEho24yWm4iwAXKMZLQuw7kgoGwsjauUEfIugNclENcq&#10;rWk/+RdOPk8gWR9qkyukQL63Ye5YutUrR5in7kspdfAoTP2OA/h+/nL27t5O98aVKObhjJMEBXPz&#10;CMKjujFu1kZjpNVYsqV1+ZAs1xplZ8ST8vwid/YsYFT76oR72EpQUUBpT1iJynTp9xlL/9jGhu17&#10;2LXvAAcOHmDn1s3s3/4ne9avZPnMb2lRpxL+vq6YWwtpt/DB3rca9bt8wap9F3iiD1QQPdF+Ng59&#10;MnLMFa4fWUi/tqWI8BfAqyTftQQulfowbvFu7kW/IyX2KusXfkMXfciSgDhHJ2+qNO/G6Mlz+GPJ&#10;YrpXKkGYoxOWLsVwqjWCOdsv8eRdDO8enWLJtAE0qlwEF6mPhbm3gL+aNG4/C32AoW7ToQPVedIf&#10;BTnJJD2/wNbF4+jRIAJ3CyEpZvY4BZalXMcxzDl6j5tvYoRkHGDD2LbUCPbG2dIXL//qdO05mJ/m&#10;fMPEzz+lfHggnvZCNnzLUK/7V+x6mMfblFzunt7D/BFtKeflILbwr2R07y/+nozWuSYKRE0zSz/i&#10;F0Nc+sOkMsahoLUgI46Up2JnG6fRtLQ/PgIsrPQBVI7BeFboRK/Jazl8J5F4Xdos52iiVrcryNMH&#10;WeSaZn2p7im3V10okP7IeX+bmEcXeHznMg8fPubp20TjIVBx8qVM46Ey6casmev7fmNEmwqUL+yO&#10;i7Mn5g7FCK3ViwnLdnNLEMd7uXC26paAOwXVWaL7uhUMuQJyku/z9Mw6Zo7sQIS72pEAW6eiFK7e&#10;i6FztnP2ZRzJQqwz4+/x6MBsxnaOooSf9J/OJnEsjW+pPvQYu56Hgk0T0tLIydHZx4If5XbKw3Rg&#10;ITP+toDJlYz6pCGBziYyaOFSgsi6gxgzexs33qeRKmTiza1DbPy6FS1LCdF0sjIl8811SV5hKcHy&#10;u6OR8FN7txWgafgA0UFr0Q87tX+dAWAjNuLohq1PWRp0nczq3Vd4L4Q5S7fPUFIhlfuQ1zAO7UIt&#10;utxcukB+ETsUUPr82m6WTf6UeuEW+DqIv3EojEfRZtTp8S27bgjZle8aD24zEmoCLkUJso1ZbALR&#10;xHYTpN+Or59Dq8oljNkJZtbSlmCxv36TWbz73IdktHw/7gkP9/zGkPrlKCu+w1mXW9qIzpRsw8hp&#10;azh9V/yQ3ka/r3LVRJLc1wQDPxT181oX/fzDq/Fe/bd8Q2fg6yzCvOwXPDi+hEl9G1DUw1r00xxH&#10;9xCqNerM+B8W8M2EsXSsXY5wV5PsnUo1o9cUqcOTNNI0Yaf+M1dihdT54Kq5DGlejaIu+tBLNxyK&#10;1KRtv7Gs+GUBE3vWo0a4nxFnLK0jKFt/AJOW7OHyizRjuabO2DZm0uYlkxP3kAOrZzKkTXUKKdHQ&#10;AQjfyoS2/JIFB+5y9a34go+jBzrCofHtQ8t1n3veXePNsV8Z2bIUJX0dsLdxw0rOD6r3OeN+OcmN&#10;2DwhNqnEvbrIloUTaFvWm0KOltgLoXHyKUVk0wH8tPsm1+PU/4i8crReui95Nhk52dJmuVN2CnGP&#10;L7Nv+VS6144g1FVjjuiZEBVzRw8puhLECncne/xsrfEyFzIphC80qgt9J/3OrutvBMznGDNRDOXT&#10;5yPIqxFrdcBA9C32zk7WzuhD7RIOuDsKGXDwwrl4fcoNXcimOy+MZLSuUCjIeS66tZvti0bQpLQ3&#10;AQ7WYgc+2AXXJqzVVyw/cpc3mTqkly3/dPmpNEeT0emajF7JrJHNjW06jGS0Qwgu4W2o0nUeh+7G&#10;GA/yMpLRec94f3sLK6f0pJbEbH3Cv4XYn0OhFpRoNYMt597wKlXko1sGyb883WNflUyTBxmveX7z&#10;AL/OHEGJQH3ug5XofgjuIS1pPWAmWy/eN2aK64C1EX//isGq4dqzHw/tYflM/ZbODhLde/f8HttX&#10;zqZRlL+BP3SVkYWVL47eRSleuRZ1W7WmWds2tGndirat5H4tW9CyZUs6du5En/4DGPvlV8xbvIxt&#10;uw9x6fp9Xr8TbJBpmqGuft6wI6MO0h7BLmkvr7H/l28Y2qQ0IQ4WEg/FD3gHU6hOF75dc45LL8W3&#10;KY4wkqY6tCQkWtul1xA5ZqfFEPvkNud2bWbplB8Y2PETKpeoRNGAMPzcffEQX+3pG0iRyJKUrxhF&#10;9YqlqV7Un6KC0VzMLMWnSRx1KE6l5l/w8+anvE7IIdNYCbOGWZ+3oWIhLxx1ZpnIwMKjCYO+3MDB&#10;i++I0y40miM10TdGm0zUUX/qwJkJI2p7Vfb6u/ymv+q30t7x8PwuFk/sL1hMk9G6Qqo09kUG8eXC&#10;kwbJ1mR0+n82M3qOzowuivEAQ0cfHEo1pPyg6Wy48ZZnojM5uQlkCuFfN60nraJCcNJVMmY+2HjV&#10;oEbnaSzY/YIXqRKjRKYF2UrCpX4aSKQdRpX/Oj62ydSCXNW9vPdkx1xg169f0qlSYUrYWeNiLnZq&#10;qQ+8ChUM5C3Yy1kwlK0x2GZtrasKBENK3FDsaKNF3tuIvza3Ft/lUpxilbuzZM0h7j6PFt+rdzJJ&#10;zVQV+Wn4Xi36ielT0+ei19lJFMQ/5/K+zcwaP4pOdetSvmgRfFxcBc/ojHCRkWIb8R12Dg64eXoT&#10;GFyY4iVLU7VWXfoMGMWceb+z/+h17jx7z/u0bNTiNIFoLCl/fIadiyfSqIir4XesbIKw929O11GL&#10;2XrmnrFK0ehdXWWniWh9CHHKSx5dPc3WVcuYMGQoLWo1JCpCMHxgcQJdA/F28CDIw5eS4cWpElWR&#10;auVLUyYsEF8blY1gAws/PPwb0GPUHDaducVL8WtquYYNZ7wj+dEJzq+ZQo+6pfF3kphn6YGFZ0Va&#10;Dp3P6uNPjQXn+syKgnyRTeZjsp4fYtFX3cSX+eNvqZMOBDPZhEh/FRe98DZwn53ISh+Eay+40c5C&#10;H/AmsV+xvvabxAwrO/ExdtJfXpE07vY5Ww5f421ipjF4m6sPtnv9gI0rFzJywCfUqVqeQoHiM+yE&#10;v8h1dMDK1tJSfJwdnuLHAzx9CS0cSslypandrCEDx09g4ZrNHLt8j1fx4hMEvxkmpYcCHTUaKaZV&#10;YMZ/KaZYqQPzBn8yPpMjK474h8c4uvwrqhTyFbsSjO1QCFv/WvSatI5dl18bSTXdksYY2NN+zs8l&#10;JeYue9dMpX/bSh+S0S6C5UtToskAZu26w8WYDGObDuMumiiS++amJhB/U5PRPWhSxt/EHcydcAyu&#10;SO2ek1h3IYGnSWJn8i8/J56s9094cOYg25Ys4OuBg2larT6lw0oQ5BWAh8Q4N48gAkJLULJCZapW&#10;rkDtUqFU8HfFU+RnbyF+ykL6L6w+w2fs5PjddxKztT4qE8HR2bFEPzjN+rmf0zRSk9F2Yl+h2Ab1&#10;YPB32zl0U2KPykvqnytgO1twsWn2pUYvLSpDk/3/VYxPNCGmf08X+iJx59oZdv2+jPGDB9G2YTMq&#10;l6pIkYAi+Hn44+7ijqe7K0WKhFK+QhnKl48kLNQbNxcr8QGi15aCM+0r02vQPHbtv0uiuB6ja0Wv&#10;PyajPw6Yqv1r0fd/T0bnGMno56TcOMYP7cWfedoIdxEs4OCNV4VGdPpuCQff5PFEtxXSJunAQUEC&#10;GcK7Tm39ic+7N/grGW3pWkh4V2cm/3GYyy8TjGS0Yct6nm7P8OY2uyQ2da5TBneJS2ZiJ9Zupanf&#10;eTK/7HjEy+RcsiR2Zic949WFjfzQW7BnEWd8Rc8tLQIFV/sZnNDMylPaLrjJ2hYXwdOOdraCJ+Q7&#10;VlIHsUfF2hZiaxaWNtg4CiYJLsvAifM5qUshBcelPzzOlmmDaV3Sy0hG2wj+si1cldCOXzJv/w3u&#10;xgonUDkZEss2ktFvb+3hl0ldqFk6SHCIjcQWiRNF69Jm7K+suxTPCwFGmepTjZnRCcYg15XDW5g0&#10;uDuBUh8HC0epX4jomyajdxr7Uuuajzyxmfy0+5zYMpNRHasSZiW6ae6IuWd5ghqMZf6uW9x8qys9&#10;5dpaJe02hSDyVvMfedkxFLy/RMyZZXzevhyl/aUvdBs6z7J41RrOwJ8PceG1aJzRd3GkRp/nxu6f&#10;6de0jDHRzE731HcPk3v1YvBPmzj/XO4l+qy30pibniWIX5RXuUKubqEnLODuidXMGNGSMv5muCln&#10;1GR0VDs6zT3EnkfxxBrLbjUOJpEQfZNLh/4ULDGJAW270qBiTcoUKUG4X6j0m2BA52C8Q0pSMjKC&#10;OpWKUbuMYAtva/Ft5uhD463syuIa8inf/XyUa09SRadMiEDzNInRglN2LmJQq0iK+VliZSu+211w&#10;SashTF65mxdSXd1i29jT/X8nGa2HtlfLP8c/x//Tjn+S0X8v/xea6n+djD7L+U0z/08ko8VjZ4nD&#10;f3qKU2u/p3/jQqZktI0Xtj6VCW/Uj+lbT3EtKdeYjaFB0+TlNYQm8ereMVZMG0bjSE8BzRLUhDzZ&#10;elUmpEYv1ghojhYnnZ34gjeHlvJtj9pUCHYWxy6gy8oJC+dCOAeWo0jpaoRHFKd4RBFKlyxGqXKl&#10;iCgpjrh4McKLRVA0vJiUcIpFlKJMufrUqd+bSVNWcvPBW+PhIyYYIVUS2agLNS1VVMCjtf0Adj68&#10;+1cy+hK/TR1HoyplJDBrMtoX9yot6TB5Kcf0IVFCwJW8p8U/5e6RDfw4tIvxgA4XBYw2ToRWbEin&#10;oV8wf+FCWtcoT7ibG84WnkJCIgiv0I2xszZyN0UkJPL+92S0BOOUt0Tf2Me2Wf1pXzkUX2NvSJ31&#10;ZYeXbwjlK9ekbafudOnxKZ/07EmvXj3p3rUzvbp1pmendnRs2pDIosG4uulSQKm7mStWTpGUq9eb&#10;yUs3cS02UQCgCeoZR3Y8aW8vceXQQgZ1jCIi0EWAvsjfowQetfox/tc93I2JIzv9CYc3LmBo2wYE&#10;SjsdJWgVq1yXVp8O4vPBw6lXKAg/IXI62BDS+QeWHrkrID6epOdn+f2nETSvUQwXayEPZi6Y29Wk&#10;acfZbPwvktFbFo+nR4PieH5IRjsHlSWq6+fMO/OE+/EpxD24wMnZw2lcLAQ3ay9cPEpLvzdlYK+2&#10;dG1VgyIG6fDDt0gt2g2fwcloiM/I4eG5/Sz9rBsVfXVJ9P/5ZLTxNiOO9JeXubV7EV1rhhLqKgRT&#10;nxIt9bIv1pS2ny9l28VoYgTJSE8bdpqdkUFeVqZgUhPpUE3ULTWyBIjnZcYQd3MPxzbO4/dFM1mx&#10;8nc27j3JgStPuPkmmUwB+0pa0oSo3Ny/nGGtK1C2sCfOzj6YO0ZSpG4fvl6xh/sCIuLlmn9PRuts&#10;PmMmmS6hTHrIk7MbmDmqExFumow2w8w5lMI1PmXInO2cfiV9l5tO9vvbvDkyh6+6VjJmRptpot2p&#10;LL5l+vHJhA08FsyYmJ6CPlFcZaWzDXPlFgW5aWQmPOTasTWM6tmYQBdTMtrSVYhNXdGZOdu4rQ9Y&#10;zMsg+vZhNmkyuqQ+eETIuj6YSIiXo5BM30JRhIWXpFixcEqWKEqZUhGUKlOaiOKRYv/FKSqliNh/&#10;EflbkVJlKFGpOb2Gz2PT/pu8S9YloJom0o6UOqmRfzi0C/XXLGGYOqhg+K2cGF5c28Vv3/emfnEb&#10;fJzsBIiH4VG0OXU/mcTem0+N2ea56meVNEnf5Wl/GslouUtmEu8fXebgHzNpXbk4Xrq3rY2A4pDq&#10;1O//vZGMNiUKhNgKCby3cxkD65ahzIdktCYVfEu2Zsy0NcYDDE0rBvR+wkNEuP+ejFYha9GGiV9T&#10;BqX10u9oXeQbmmzL0Zl62a+Ivb2VeV90oUJhIbSajBaCEVG6Bq279KNz61bUKF6YQAdrzG3dCKjV&#10;g3Fi9/cTdXBBrmVcN5ectDiu7tnI1z1aUFZAuG5hZOlTjOpN2/Pl2BF0qVGUSF9dJeKLtV156ugs&#10;mT9P8jhR/Lxc4l/J6CTydWb0H7MY+jEZLf1t5lOFwi2+ZOHBe1x7l0SyJoH03n9LRqutaNK/4N01&#10;Xh7/lREtS1JK7NlBk9E+UfjXGs3nS04YyegssZPEV5fYtnAC7cp4EaJ7gFu44eofRcVOo1hy7Ba3&#10;hLylqsyM/tTZ53lk6CCRcd804p5eY/+KGXSvXZwwF3PsRHaa1FIiZzzUztNH/G0Ypfzl+rZC6HSP&#10;cf9q1O48njmbj3M9Xnzax3ia/f9h7y/AtLqa/W2Qdnf3xulu3N01uARPgOAQCJAEAgnBEoI7JBCC&#10;Q3CCu7u7Ni7dtLs33F/Vfpq8eeX855yZ63zzzTVZsPqxLUtKflW7Vi3pu7zqWGSqvMtPMJzRG6b3&#10;oV6YPR5/cUZXHLKYrf/kjH5JYuQ+/lj8Bc1KFzijRQ/bBdelRLcprD73kBihQ93OSo1Ale9GzujM&#10;Nzw7s4bZI1pRIVj3LhA+tBe5WbwttbvO42iBM1o3ziLvObG3d/DblN7ULCV90wc8tsHYh7QmrNVM&#10;tomMfJ2eJbIqTe4g9Kh5FxUwqC7VNBK3DvHb9OGU8Rf6shH5ah2MW2hr2gycwfYrD3irQ6pnGjpP&#10;6l908D9KAW3r70bU9bt/ckYHuNlhY+Eq9FWcoPAG9BrxHQvXbmD91q3s2LaVndu2yOtmtsn73Xv3&#10;cPjESc5fvcbDZy+JTRKZVEBShj9Jm27Q9oc2/NUZPYEhzcoKzZhja2OFrW8Rijf9lOk7bnIjSqO+&#10;5Jw8dUbLfMqZinj0Cu9lbBKjHojxuI1pXw6gQ/3alAgMxdzcEXsHV3z9gokoXYl6zVrT+/MRfDt5&#10;AjMmfsUXHzegVjE/wxltVcgRK5fy1Gw3kcXbX/AyLpeshGc8OrOW6V+2oXyIzLvKYZEXhdya0OfL&#10;New7+8pYIv/BGf3OJNSkFhSlcXWeGf3V3wxOMsZCq75/lx7Lw/N7Wfxd/wJntMguuwjsivRn7MIT&#10;nI1M/GdntOaM/osz+qMaxYw0VX86owdNY+OtaJ6lqzM6iazYy6z/6VNaFTijzQr5Yu1Rm1ofT2Xh&#10;7mc8TxMdlZsmcEjjPWV8tTNKCv8QbQVVqU97IFrNoNs35L49x66lY2kvWLeonTUOGplo6yp4pDge&#10;AcUIKVqSkuHhhIWLvIgIF11SUjCl4kbBZFKLyftiJUWHFC9DsfC6NGw5kNVbjvPwdZwRraf3+8eI&#10;aiO0UVKFn43oYG3Yn3JZJiInhdeRtzi+ZwtLZ//I532606hGZYoE+OLp5oKzox32tsKPgnctLSyE&#10;PswppCkVrKwJKVKGxs17MuKb+WzYfYm7rxJJlevrqgeTM/ocO3+eQJOibgauttLVC/5N6TFyETvP&#10;3TeikNXlka/tEDzzTnPNvrjG1l9nMaBza8oUCcXFwUXkhwsOLv4Eh5amTOnKNG/ais+HfMGk7ycz&#10;/usRfNq+MaEuumqlwBnt35hPR85lx4V7RAmeMcZC9WZmtOGMPr9uCt3rl8FX9GYhXebuXoFWA+ey&#10;5tjjAme00qDIDnVGP93HL9/1oHm5IAPn6eZqFo5FBY9VxDuwpOj8EoQJxtd5Kl26DOGC70sWD6ek&#10;6PviJQT7i74vFiF6v1QExcvXp+eQ79l94gbRyboaUvouuiMjPYmb1y6w/ffV/DRxDN3aN6dymZIE&#10;+Xjg6Szy1s4SV8GBjrpPTSFLdIPAQhpRKL8VqVCJFt0HMmn+Gk7feM7b5ByTM0qLITx0/pUOjFEw&#10;xkKpRJ3RGtVsSqdmogjDGf3wJEeWT6BKsC8umtLALggb35r0+m4du6+8FPmhvKnzJTMnY/rBGb3/&#10;n5zRbtj5lifso4HMOnCXy7EfnNFyL9HzxsPUtAQSNDL6m09oVjbA5IwWeeIQWIm6n3zHxgvxPEkS&#10;eSL3ys2KIvr2SX6fK7Ku40dUEXvK2c4NGxtnXN19KFw4nEo1m9K250BGjv+BmVMn8P2gznSuUQpf&#10;mTNbXc1l6Y9/yWZ8MWs3px6KrWjIFsWcKdLvWKLun+P3OV/9xRkdgrV/NwZ9v4PDN0T3qM6VPiht&#10;GNhW9eS/OKONLhZ0U4ti2Xca9Z8fLzrxCgdWLWTQx60oW6yw4Xy2tHHCytEdv9CSRJSrTINGDRkw&#10;sB8Tvx/L2K8H01HT+AU44Ci2lZHb3FHmYcgidh96QLLAf53a/3ed0VM61KaGhzWuhjNaeN1wRi/m&#10;0Ossnv6TMzqZtJgbnNi+gJHdG5uc0WaCpzyK4lavB1M2HeXqm0QjitUYBf2TKbrp1V12/2xyRrsb&#10;zmgHrFzLmpzRfzwqcEZnkpsUyesL6/nx02o0KOKEl7FaLUQwSyhOPqXwL1WBEOGd0qVljsWmrlC+&#10;HOFlxVaNKCM8FSayULC18GBJkY2lS5ejgtDBtzOWc+nOc5maVMMZvXX6ENqU8Tal87L2wLpwLYI/&#10;Hse8Aze5H5sm7dZGq57JLnBG72fphO7ULhNkckbbi51WsiEdv/mNLdeTeC3z/6czOked0bEmZ/TA&#10;7gRZFhIb2h5LdUYXbcWYWXs48+gtKXoXkXHvM+5ycvtPfNFJMKSVOqPFzvSogn+jMSzYc5fbb1ME&#10;R+m4S3NMLGa0zpCT6owW3RRz7le+6lCGcn4im62c5PyyeNUexoC5R7jwWmjUmLsE0qIvcmPPAsMZ&#10;XVJwsLHBq2sIIa368fmyXVx+kyG0rJQi1xa61n0QDFUmOlmDdtQZff/kGmYMa0X5f3VGzz7M/icJ&#10;xKkzWnAyeVHcPLuRxT8MoUOD6hTzCcHB2hkbKwf83YMICSlPhWotadN5IKNGfM7MiQMZN6Q5tcu6&#10;4iV416qQ8kMFPEL6MXXxeW69yC5wRktn/tUZ7WeBpa09hdxNzujJK/fwUpr7tzP67/L/6+VvZ7RU&#10;AzgXAJb/raLXV6fIn/dRgZ4RReaLs1zYPJ2PK4dSxMXWcEb/NWf0f3JG66tpKacIK5XY2dGkPj7J&#10;6XUT6d9EhJ+H5pDywsa/BkWa9WHqjhNcT8khXs5TtWMoaTHIdMfYVw+OGzv/tijjg5+dvRiR/th6&#10;VKdwzd6sP/2A6Mw8chNfEnP0Vyb2akC5ws5YCEA3c/bCtnglyrb7lPHzFzNr3nQWL5rBzz/PYfb8&#10;WcxZMI95Cxcyf+ESeb+AWXPnMWvOAubM+pUl8zexd/dFXugyXDGatE3qxNGcq7nqPJKqm2CZWmto&#10;F6n6Vx06maI0o8l4eoVlP3xFo6plMBOjppCjFx5VP6KjPuF+nEicWLTG7vnpcbyPuS/gQB31VQgV&#10;pWKlOR8DShHWoAMDPx9J/bLhFBWA5FTIU0BhCYpV6Mqo6Ru5I3omUW6fq85CXZIsRR2FqfFPuXdi&#10;jYCIylQLccbR0gZrO3dphx0W0hZLAaUWYrxYWsp7Ix+mRombqho1mp/QSpSxpa0Z5gK2C5npw4Ng&#10;Cpf9iD5jZnH8cTRvcxViFRQByqlvLnL54AKGdK0hhrMbFtZOmHuF4914AF+v2Med2EQZs1iuHf2d&#10;8b3bUcJGgIHcw7toKSKqNxQjqx5hzq64WnnhWKQxVUf+xpoLz4hKTiT9zSW2/PwVbeuF42wt4E9z&#10;nNnXokWX2Ww+8uxPZ7RG7OpmgEnPLrF18Rh6NAoT8GpyRjsHlaNyjy9ZcuUVjzUy7/V9Hq79iY4V&#10;SuFpL4a5U6iApjBqVShC5VL++Hp4YWkXQuGKrek74ReuiiWUkpXN04uHWPlNb6r5OeCijnErzYda&#10;nz5jt7Ln4gdndKoMioJdGSMhDQURSiHyYvrzD5IxfZeVQE70LZ6cXM/QdlUp7+9sRGVpxEIh/+rU&#10;7zuV5Yfu8SJTDAA5XJdwZqWlCI5NIy8nQ+hIDHX5PlUYL0MASFbqC27vW8TEga1oUj2CytVq0aTT&#10;APp9t5ifd1wgWsBmTn6m3PYRj46v54sO1YVvvHFw9MHMMYKidXsxbtluHggLJkk7cwVAaM5kNZA0&#10;NYARnZQrEC7+IXePrWXy4HYUczZFG+lSsyL1evPF/H2ceZ1IYk4auTG3STq7iEm9alEm0FGMNQEr&#10;jmXxLtub7qPX8zAekjM1F2SGAbyShTd0EyZ1OmYmPOXSkXV8/klTAsSoNZzRTmGUrjeQ0XP+4F68&#10;gHgBnm/vnWDX951oHeaJj/BQId2YyCFAeKgrXYdP5oe5P7N44VyWLZ7DzwvnMGvWLGbPXcTsBcuk&#10;Lmf6/AVMXzib6QvmM2PBWrbuusXtR8mkZqsZoaaOzJRO1p8TaXqr5o6mwtB5Nh4IZUfx5tZ+1kwf&#10;SNNyLvi4OhrOaLcizajT9Rv2XH1MvGIylbOaOiJf6ETGNDdXxlRkbl5mMq/uXWTjwvF8VKkYXsKD&#10;ZrZOWBatS4uh01h+8IrhKNDI6NyYSG7tWErfuqUp7e4o8sEGK2sx7Eq34suf1nD27hsjjY/Sn0oq&#10;9flpMw3Zbshm+VargkSpasSZcpkbvTWOVVLV6FjNvZfz+hTrZg+nUblgPESGOFs74uMdSokwkbNi&#10;3Bf1cMXNSgwEBx8i2g9jxh+neCvzmZMtfTMcW3KtnGxeXDrJnGGfUDvYBc1Jp6lRSpWrRMdWTajo&#10;Z4+/nRO21qFYu9Shbb+fWH/kOjHSRO2DRh3na/5pjfhIesLx3+eL8VCfUJEnthrF6FGJ4KZfMmfP&#10;Da5ExZNsgF/pTY68ivzWVuic5WfEk/PqMo8OLGBgsxKEe9kKQHfByqsCQQ1GMebXU9yJ1+WbWaS8&#10;usLORV/Toaw7gXZW2Jh54BZYndq9x7Di/G3upecYeQc/LLXWBw2Zei9jjjOIf36Lgytn0UPkVxFn&#10;3TVe88qK7LBwwN4zhCKV6tO2dTs+qlaBsl6uIldcsDT3p0jZ5nw2aRGHIl/wKjOLLNU5uQXGq9wv&#10;S+lSDJvYO7v5fdpn1C9lj6eDOZYOnjiHNaLS0CWGMzpajs0UPfw+7xWJj/fzx+IRNI0ocEZbumMf&#10;XIfwvjNYfzWSOKEHkSJyZXVJC80ITb/Pesvzs+uYM7INFYOtRQebYWEfjGfxNtTvNo9jd2PE8NGo&#10;Szkj7yVxd/aw4sf+1Ipwx85W5JhtEHZBLSnZYjqbz77mVbrIHnU0yJ1UbRmqS2kwI5pnV8XYFKOp&#10;rG8hHK3FULYJFt5pTZtBM9l+9SExcqjBjToWWpV+DSpViv1Q9L18p/xY4IyOfn6fHStn0riSL77O&#10;diKrvLBzrkzFhr34eftRGV8xwGXOdPOtd1KNDSjlc7a86uqopMxsUoSOM8Qo1EBuNSp1ya36PUye&#10;B22LiWN0qXz6yxscXDaRIc3LEajOaDtb7AJLEd6qP/P2P+BWbLbMiZycb3JG61ir1tCW54o+eHL7&#10;FKvmjadR2QC89QGDheaU9KFIeHVafyzyefI05q9Yz4Ezl7j36BEv713i95mj6VCjLC6FLDBX55FX&#10;NRp1nsbSna94FpVHVtwLnpz/nVlj2lO+sPTf2rRJbiHn+nQZ9DPbDj8S2StNkm7ocmBNafHBSWo4&#10;p3MFs2RnG2NkWm6rVKh91labxj8/VYzks/tYOK4/VYw0HXYiv0piG9qbb+YfFeNfeFKup1Ff+YZg&#10;yhR79iWJz46xctbntKhWVPhDZIIY1pqmo+Lg6Wy6LfSXrqkTksmOu2LkI29btbCR0sZcndFuNajR&#10;biJztz/gieDIdN0sNVed0doR09SoXa57n8qUShW+Vj0m85UlfcjWVAO5L8mLOc/uZd/JtYsTZG+L&#10;rZUdtt6B+FWvS/PPBjJm2myWrFzDL8uWMX/ubObOmsECwY4Lf/mF+T8vYdbCBUybP4fpcwVTzl/D&#10;6rUHufkwhmjBG/pQ8AOlmkZMvlBZK2Os+exNY/qBnvUIPUboQvBMfPxzHj24yKF9v/Pz/CmMHNyL&#10;lo1qUqpIAO5OtthbaeSvrlhQzCC6T6oRyepcnGJlWjNiwq8cuiK8LeOtO328Ew0S/eQcO36ZTKOi&#10;XvjY2GItesM5oCG9Ri1g7/l7huNXR1BTs6jzNzftJS8u7uKHYd2pWsIXZ+FrSzu5h09hSlRrQq9h&#10;Y5k4YwEbtu7i2vV7PLz/hPPHDzNn0peU8jET2apOOz88AprQe9Q8dl8SXtYnndpPdRyKrZEceYKz&#10;66bQrV4Evg5WcrxgBdfSfNRvBquPPDT0nvKePux5n/2EnGd7WTGlNx9VLiK6T3nEzYjeLd6oO52G&#10;fs2PC2S+flvMgl8W8dOcOcycI3h//lKWLPyNBYL95yyeyczF05kh7+f9spbt+8/x8EUScWLE6IN9&#10;pW5Np5WRkU7Mm+fcvXqGPRt/Ze7EUQzu9hGNKpWkmKcD3tI3F8FrTmbWWEo7jDmQz2bWDtj5hlGn&#10;3UB+3XKcBy9TyFDlI+XPB79/KfrJ5KTRfyrl1IFpopv3mXFG+q6DyyZTNchP8KHMmY0fVt5V6DV2&#10;pYznc6ExpSqlIeVNtVFEdsXc48D6H+nf/kOaDg9s/SpRsuUgZhy6zeW4DCO9h9Fbfcgr/JgnNknC&#10;nZMsG9vLcPSbnNFOOAZUpl7P79hyMZbIuBzh4UzSkx9zcc9yhnWqSynRoTbab3NnPAPCqN6gDUNG&#10;fcvkuctYt/s4l+89I+bFE85sWc63PVsRZFXIyPtrZhtAYNk2jJq3l7OPYxBUK+1RR7HJmRh19zwb&#10;Zn1N81IheOrKBKsgrHw/ZsC32zh07a3gqXeGzakrpzQdgOrdf+gH5TgpOpD6VidV3hucoPuepD4h&#10;8sQ25n3Zl4ohHriITrSwFf3gGYhHmZp0GDiCibOFrrdsNTZifBP5iMtH9jHt637UKSU2nZ0GpHgK&#10;ndYVHljC7qMPSREVbUAB5R3DKS6615hLg+uN0Tbeafv+dEZnGM7o5JvHmNS+FtXcdTNjdUb74V6x&#10;MR2/n8cBoZ9nGfky7nIBkRuKgVIEWx/duogvujahiDqjLe2x9BObplkvfth2jGtRCcaqKqM9xrBm&#10;kP7iHrsWj6dznbK4a0CN6Apr13I0/HgSS3c85GWy6sJ08pIf8PbiBmb0rkX9UGdcdf8gm1AcQqpQ&#10;se0nDJgylbGzpjNdbOv5C2aKzJvDT3MXMFXk3/QFS5m9eLnY1gtFRs7j50VqYy9h16GLPBO7WjdR&#10;TXt0nM3Th9KqtA++Ir9sbDyxKlIb/4+/Zc7BGzyITZFR0gnTMcwWunxN1O0D/DKxJ7XLBBuBDGYO&#10;vjiWakSncSvYdjOZaEPGqZAQWs4W+hFavnJoK9/370qIYE19iGNlFYJvsbaMnrWXUyKfk2Rg8gWP&#10;vM+8zdld0/mqey0K24hMNXOhkFtVfOt9xazt17n2Kp401XtaFFbIeGrr1Nmfmx1DbvQFXh1fzBdt&#10;SlHWx0ZknuB2zzIECp4ctugElwWIfXBGp0Zf4vqehfRtVo5SnvbYq353CqRox0GMWLOPqzFZZCtR&#10;K5lI1fNUXWr60+wCZ/SDU2uYNbwVFfwL4abOaDsvfCu04+OZBzn4NEH4QuguO8HYC2Hrb9/wSbuy&#10;hHgLDrF1wczCFXePUBo3bsewkT/w84o9HD1zjyeP7hItcvjw5h/p1LgYQe52WOv+XrYV8Sk6lFm/&#10;Xufem3fCnYqlpfeiG5KidQWXOqMjKOlniZWdRpSXpmKbwUz5T85oE4LTrv1b0e/+0/d/l7/L/7fL&#10;/387o/+p/E9Y9H/G0oqJdOl/XoEBbZythpUYh9kvz3Flywy6VDFFRjtYuuDsWZ6yTYcybeUR7rxO&#10;NVSFnqMOGdGVBVEFch0FXKoY8uNIe36GM79PYmDTQJMz2toTa9/qhDbtzY87TnI9JbcgYlBPkSvm&#10;qWmWwOv7R1klCqtFaU98dRmQuY8Y8DUo2WAQ60494k2aGE3Jb0m5tIXpQ1pRtbg7lqLYzN288KxQ&#10;l1bDvxOgdl2Mgjs8ff7AqA8fPyTySSRPnj7l2fMX8t1znjx7xuOnz3n6VED3syhiY5LIyNK0BCZ1&#10;qOJTN5/RdB0asaBAQ/um0PGDYDU+iUH+ToB19vOL/PbjSBpXK425OqMdvHGt0oq23y9lf2QSsVmm&#10;6AdypZ9i7N85upn5X/aiUbgfDjYCQpx88SpSgdp1GlImOABfeyesC7kKyBUDo2JXRk7fyC3R6XHS&#10;jBzd8U3zJErRXYTjX9zg5KZZ9G3gTzEPUQ7mMt5WApjMHLDUpYrmZn8aLf9aNSevhYBPS132qMus&#10;rPRYzQPrhXdIDZr0GMX6c/d5KFarRnIZJTeBjLeiXA8tZECHShT3c8bSxhlznzJ4NRnEVysOiPGt&#10;O7In8vTKXhZ8+QlVvSxxk2s7ePjiGRJGseBS+Nk4Ym/ti0d4KzrN2s9uzUWaoc7oC2xf8iUd64Ub&#10;OUh1Qwwzu1o07TyLDYdlDtPzSJUJUAfde6EbIzJ60Wh6NiyFh5FL0AGn4ApU7P4Viy+9JjI1n9zY&#10;Z0QfWEb/RlUIdRfD3MYDL1dXivo4EuwpRpaDpwDB4lRs8hnjl+7goSC6jKxUnl3Yx8pxvanmr85o&#10;BaIaGV2PXt9sMSKjkzTC1dgSRgFOAS/IqwmcytdalS309cNbaXNu4hPeXNvPnK8/oWFEqBg3pnEv&#10;5BFG6WZ9+XrO71x6HEdSpgJcoTMxpo28vh8ciHId5b/M9CTePFTwPpzODUoT6uWEi6s3nqGVqN3+&#10;cyYs2cGj18lkZAvYTH3B6yu7+e6zZlQo6oONlRh/9oUJrNiWYdM3cOW1GBzKx0rrUlU2GA9k9LNG&#10;Ric94eSWhQzv3JBAOwFD0mYzt2KENxvIlHXnuPxW5iI/S/gzkrRrq5nctz7lgxxlPnR5XVE8wjrS&#10;acQybkfnkyK8po4PvUeGOj10wOTcrKSXnNi5nH6d6ouBKtc3NpUqSem6/flm3k5ux2pkdBZxj85x&#10;aEY/2pXxFTkhbbEWWeVbguafjmbe+v3cefZCeP2J8PZDnj4R/n/8mMdPngnfvxT+fyWvIgOePxW5&#10;8IyHD98Q9TKV1JQ8GdMPzuiCSdOB1hdppzqU1Z7WCAajvcrPWdGkPDvLjp/H0LqKNz6O1gJ+xXj0&#10;r0WVVoPZdOoeURmmq8lFjGpEG8p8GmOclcDTGyeZPvozapUKxFVlgaMXDuFN6f7tL2y7EGk4PrVN&#10;ubEPufXHEvqJ8V7G3QFnzf1n7Y9PREtGTl3NmTuvBTxrO5UaBT9rE437yl/DyfQv9U9aMskzrXr8&#10;O422yoslN/4qe1b9QI9mVfATI8ZJZImzvSueXkF4uniIYWaHoxjg5i5BNB76I7+dummsoDAiILXq&#10;bXJzyXh2l/VTRtA6wl+MapE31o54+wVSvlQRMaiscNFVLTbFsAlsyWffrmDvpcfGQzdtS25+roy1&#10;tOedMGTyKy7uWsG3fVqL8aCbregKlBIE1PyMSWuOceFFDClGX+XeuXKOOn7kGqqv3uUmk/zsHGfW&#10;T6Zj9WBCXKyE/kVuiW6r9PFEZmy+QmSyjPL7DJJfXGDXwi/pVM6NIHtLMaDdcQ2sTq3e37Diwh3u&#10;ZeTIfXQI5eqqR6Vq5KfhjP4QGf3bNHrUKUlhJzMB92KwC6/ZehUhrHYr+n3zE3PnLWLi8IG0r1YW&#10;HzGGrc0d8AguTd1uQ5i34whXX4qRrhMp86SzI8MhbZNZzU8g5tYuNkztQ/0SdnjZm2OlkdElG1Ju&#10;0GK23nnBWzlWnW7qjE56vI+dBZHRAfbW2Fh6mCKj+85k7dVIYvU4w9TIF3tL+L3AGf3i7DrmjmxN&#10;pRArIzLa3D4YdzHo6miajtsxvBVBl2Us6Y8h+fEJ1swcRu3SHjjZii628sbOtz4lGn3PhuPPeZki&#10;MsSgSKUHUzXoLzOGu2f/YNY3vSnhqc5oG6GDwrgXEb05aPo/R0ar485wNuh1dFblhz+Lvpdx0qju&#10;bGmT0HX0s3tsXzGdJhW98VNntIUPdq7VqdJ8IL/tPU2cTp2eKrJHHdjvpeaKMacrvPThgvGqskAu&#10;bbC6VIN99Y3KYTEQDVksV9GHN+mvbnBo2XiGNo8gyNHcSKVgFxRBuBho8w8+5lac8IHBc2rKflgw&#10;rmfnkSl0fenIRsYN6kS4v5sYqoWwsHXEJrgsnYaMYcnGnZy/85CbT17yKi6JlOREUl/fZ/O8b+lU&#10;sxyuqq8LOWHlWoEGH//Aiv3RvIrPIyclihfXd/HL5E+pXtIXJ32Yqkut7SrTvvdM1u+7Tbw0RGWa&#10;0pbBZ6ZHN9pR6W+BrJL6TmRethyYJUrH2B9E+UyPTEvgwdn9LBrbn6q+rmL8m2S9beGejFtwmPOR&#10;8YbTXSOFdSxVxr/LeEXy0yNCM4NpWbWIKTLaXmgmorHQ8HQ23IrhWZrIu/w0chJvs3PJKLrUDsND&#10;dIFiIguHCCo1H8m0DVd5LLgk672uFsqU9uYaskemxZgn1ZnpqelkpMtI6/1lvDWKLksftuXHkh9/&#10;ncNrfqJng/KE2NkI/dkKn4cS3rSV6N/F7D17kaev3/Dy5Usx2h/w5OE9nguOfP5SdMuLFzwWHPng&#10;2VMeia6JfPaa52/iSNQHVTJWmi5JyVz5Vrtt/NUxlcZp/nMjR7DQswlXfqBnabN8NqIm06OIi33C&#10;08c3uHz+CFt+X8nMnyYzcuggenbpRItG9alZpTxhxYKNFQUWZpoH2g9Xvzq0+uQ7Vu6+wDPB2Lq+&#10;6d37BKIfn+GPnyfSuLA7fsJntjYBuAU2pveXC9l34Z7hiNZ5Us33PieVzKi7nNs4hwGtaoqs1H07&#10;RG47uBsP0rqPnMyGQxe4cPcxL6JF5qakkZGSwt0rp5n/w5cUUV62ssbCIhDPgKb0+XI+uy49MgIa&#10;tKdGLlGxNTQy+pzI4x4NIvDTTYgt7DFzjaBV/1msORppioxWllG+znlD7pvjrJ05hHY1SuEqMtXa&#10;SnRRsRrU6/oFM1Zv5fzNWzx/9YInL55x69Ej7j96wuPHL3gh+v65zNVTwQNPnosdIO+fvXjD29gk&#10;0gRfZYqiFPFt8LfRPsE8OdkZpKXEERv1hMhbFzh9cBvrf5nN1LEjGN6nJ93btKZZ7XqULVXMSG9n&#10;q5stW1hj7hBCySrtGTllKWduvyQuQ/jKmFoTFZiK6b1pxnVMNFJTgxmUQgvmIDOW+HsnObR0InWL&#10;y7xa6fx6YulVmV5jV7Hn0guR2nq2UpmJ0tT5kx5zl4PrpjCgXUWRI7pi1Atb/yqUajWU6YfvcTk+&#10;U+ZZeqlO0zx1AGeQmyH3unuCZeN60aJ8ELZiD5gLnzkFVqP+J+PZdCGGxyIoMjOSiH92gY0Lx9Cu&#10;ZjjetnKczEMht0Cqtu7B9wtWcPjyLS7ce8qDlzJ2yRnkiHy4sncD43u3x0/kmrXmOLYLJKh8e0bN&#10;38+Zx7GC5VXCC/WpMzorjqh7F9gwczTNSobiodjRKgArvw4MHL+VI9djSJABVZml0upDWjKDj9T5&#10;VSCXjIlU1tKhkWOM1T+5b8X0usnJdXMZ1akpwQ6CAYSu7dy8KVa9EZ+Mm8XKfWe4eP8Jr6KjSUtN&#10;JTslgfsXjzNn3CBqFBebTvBZIdElhZzr8OmwJew69pBEFSdyD90L4L0+ENX+6Fwqv5tuL3+0oTrm&#10;Iv/le8MZHfeM5BtHmdi2OtXcBFsJvjK398GjYmM6TVjIoVeZvMh8R6aBpVT3JZMae5tj2xfxRbfG&#10;gi3UGe2AhW84bk37MmXbCa5GmTabM+6pA5Ohq3busnvxt3TWje0t1BmtkdHlRVdMYekfT3hmbGAo&#10;1JQeSfLtHSz+vBkNS3jioKu5rPzxDqtDxxETWHfyApeVrx7f59Hjezx6+pC7gqvvCYaOfC64+sUr&#10;w7Z+/vwZzwVf3334gpdvk0jPkgHKkdfI42yaNpiPwsW2tzTHRujZqnAd/Dt/x9xDN3kYp3aUNlo5&#10;IIe8NMHltw6wdEIP6pRWZ7QpMtoxTMbnu5Vsu51a4IzWuRdalnuQEc/Vw1uZMKCLyRltZo+VZSi+&#10;Rdrz9cx9nHwQQ6LMTf576W/WA64f/YUpg1pSXPjXXoNmnCLwqiw24PLDnHvyIWpfxlOnVWWRvFcN&#10;qXnsU1+d5+rWqfSsF0pRmT+1p8xdwyjfbjyTN1zkngB3zd//Pl/TdFw0Aob6NxeZrc5o3ZvJOYhi&#10;Hw9h5LoDXIvN/oczWnSXRkbrtGuQTrZiWUTPnl7LrC9aUz7ATOhQdKadN74V2tNpxiEOPU0Qvsgx&#10;8n5HPzzE3EldqV9NMI+d8Ki1E16hpWnSqQ9L1+/kyLk73H8aS2xSmvB0Ajnxtzi3ey6dm5Yy9kKw&#10;MnPD2q4SviWHMWflDR5EK0LUB2YqJDNJjrnPpT1LGNQmnJK+ons0TYfmjDY2MNzNMyFA4yGR4YyW&#10;thv8bbIz/rXoN//+7X8uH4797x7/d/m7/H9S/nZG/1n+Jyz3P2NRA3SJwPvgjFYBaxgXmW/JfXmB&#10;61tm0q3AGW1n6YKDGOzhTYcytcAZrTpe72Y4o+WD2nPvBB2Ycg6q9E0wEvaf2zyZwc0LnNGWnlh7&#10;VSW4UW9+3P4XZ7Te3NikSl0uccZOyqt+GkSLcF1OKMaHmSeOXjUoI8bH2lO62YK0Oy2R7IfH+Hls&#10;TyOSyEHTdDg641mmBu2+mMDxh8+JzUgjWzRIVn6mtFOMFFHmpg1CpI3yX98q0FWBr/3RX/5aVXSa&#10;HPWmf0a/TN8an/WTcZw6ozNfk/fyLKumDqNZtXAjGrmQnQ9OldrR8rvf2Psw2eSMVm2m0WTvkkl8&#10;dpUDq2cxqH1d/N0cjZ37bR3FcPYNIMDVCRcbGTMxMAtZFqNYpa6MmL6RmwkQI5gkS5WT5itVpJUT&#10;z6s7ouTnj6ZJmDM+9rpxoQOFrP0pZOYiRoq1ke/VcD7rTuLm6mhWEKmbkinotMBSjDxbS10mXcio&#10;uou4mZkzjp4RlGn0CdO3nOL8y0QjhYNR8hMEM17h1uFFfNaqNMV9HLBWZ7RvOTybDGHUikPciE0V&#10;oyOJuAcnWT91KM1LSNtsBICIkW0t/XR28MbRQjdlCcS/UmdGrr/GmZeppGUnkv76LDsWj6JrvXB8&#10;NFpOwFMh29o07jSLtYee8uSvzuj8VFKfX2THoq/o2bCEyRlt4YRjcCXKdxvN4gtRRKaIGk2OIvXS&#10;Fr7p2oTyQb5iLCmQsxClbo6zjY0AfS/MnMvSqNs3/LzzLK+FKLIyE3h2YRcrv+1FVcMZLcBb6Nje&#10;py6fjt7CrvMfnNHqpv8/OKM/VCn5ClDFGNZo+oTHF/nj1x/p1rAS3pqeQZd8OvnjV7o+bfqMYeuh&#10;6zyLTjEZZKbT5Vw1ZhUOCT3lZRH3OpIze9czuo8umfTDycZa2uiCjWc49TsNZ976I7wSkJeVIwZ5&#10;hhi4D44za0x3qkcEYWMuBqONN17FavOJGIwHr781dnSWOxj/tMnqlMlXYzArgTwBIRsXjKdz/Yp4&#10;yjhbCFi18SlDjU5f8evBB9xJEENHAEh+xhsyHu7kp89bUq2oGDUyzubWvrgUbUTLgTM4Eyn0L4JD&#10;yUk3WcpR3hRjQvOpZsQ+Zeeq2XRrVt1k7Gi0uHUJytTuy7gFu7nxNp1U6XfS86ucXfYN3auHEupk&#10;jp0Y2Hb65L/LSJYKKFfDWvuhkbW5edki76RHMinGnKijQiZJZYD6hA28pM92FO/rbwWGhDFpBXOn&#10;siBPvlMHVa46HuV66hxTozEn/i5HN86ge/0iBDpay7i64eBRhrA6Xfl51zkeiAGocFIvZRRthN44&#10;Tx8QvOTW6R0M7tyYiECRdQLsrN0L41u1IyPmbeXEwzjjUYe6CnNj73F7lwBaMd7LuQs9FlK6DcAz&#10;vCXDf1zFmTuvjIcJSn8q03TTO4NutC9/VpVBBVWdafLdBwmnVelWN/tSGZWbcpfTu37hy09bU9jI&#10;qWomPCPjbOuKtYW8Kg/Z66ZTJen5w2/suP1CgL6cqjfVBqhOEOXwLvkN+5dOoVftkniJLLKxsMXe&#10;3hEvFwdDJtiJvDJ3KIVTRA9Gz9/DqfvRRm58bU9uvjrJtD1S02K5c2I7M0d9SknnQjgKDZrZ+eNT&#10;ujXDZ6znyD0x/qVbRmoSjSYx6EqX8kobchJ4rXnGZw+jbikvvBzssLTxwdq3Kq2HLWTVkfu8ytDo&#10;0FSSnp5l14IRdKngQpC9BTYCzl3FMK/e6xt+U2d0ZoEzWkNlZbA1h7iuIDB0aG6KkTP6wK8/0KN2&#10;CQo7FjIeCGr0uE9EbdoMGse6I5e5dO0We9Yt55tP21NMDABHK0vsXHwIqdyIfpMWs/PSQ95qF3QM&#10;CobTMLjz4om5sYv1P/ShfjE7g0esbIVuijekzIBFhjNao4lz1AAwnNF72bl4OC1Ke0lf1BltStNR&#10;9LOZrLoSSYxhKPy7M/rl2XXM+4sz2kjTUawtNbss4MDNGKKy8sTgULM3mYw319i8eCyNK/oZyzyt&#10;LZ2FFytSvNZwlu+6zWM1tIw2yTRqR1Tpiw7LT3zFuT1r+GZgB4JdZT5FN1jaFsW9cAvaDpzKtkv3&#10;iZIB0Bb+95zRIlezRRbLTaKf3WH7ip9oWsELf8MZ7YutW00qNR/E0t2niRbFr2NrCAFdpSBVo2eV&#10;vw1MIFX56F/vZPCQRrZmmzYiVM7JlzFTZ/ThZeMY1rxkgTPaUca5LGFtP2feoWfcjDNtevnBGa29&#10;yJZrvRN8kv72IYc2LaB7swoEugj/W8sY+vjjXbslY3/dKDLgBXGiBFIFcKlxmpeVRtrLO6yZ/iVt&#10;qkXgpvRVSPSvfQT1OkxkzdFYY7+D3Ox4oh4cE5n9BU0rBuJpJ/rFwAYladblW37eeoHnMly6mkIf&#10;XuTqwwWN2RZhmJ2eRPybVzx9+JAXT18SLXooXiBaUsZ70RGmFWNa3qUn8vDcfpaM7U81b3VG68PD&#10;YGwLd+HbhQe4EGmSX3pl03irM/o1qU8PsW7GANpUDUU38lRntG1EY8oMnM7aGzE8SdN7ZJKT+phj&#10;634UI74KQYIFHFTmWQVQuk4vvlt2hLtxulJGxlGduCLrc3RedYpysol79ZjbV69y++Y93goeiU/N&#10;JVGEYprOuTojkh9ydvtivuhYn5JOtrhYWuLi7UeJOk2Z9MtaLjx6ZkSwa3mnskT0iBF9b/RE6ec9&#10;mUIvGgWmS+mlyUZwRqYQjD4I/GdKlb8qa1V/q47UKm029J5eTz3o2i591XuI/NV0GfkijzIy4nmj&#10;kbq3bnDm+HH27tjOb4sXMHX8V/Tt2opQL83jqk4yb6zdqlGh8QCmrzzAXdGVJmd0PNGPT7Fzyfc0&#10;CXUlwNoae5sA3IM0XcsC9l64azh+TY/UpRmZSSQ+usC2WcNoX7UEnlaaG9tCcHiwYIp+zFy3n3tC&#10;D7GZuWQI3+TnZArJpHL30hGmfzdY8Ks+WHLAyjIEL8MZvYCdFx/xRgSAXl+DPN5lmDYwvLBhMp80&#10;ChceFZwnesHcNYI2A2az9shjknQc5QRNV/Q+L5HchMts+Vl0fqMK+Fhojlo73APLUL/jEH7dcZTH&#10;MQmGrFSZnyFjqamwdLNAk5PyL2OsH2WIjSrvRcXIz3KzD2P/549S5eC87DRSEqJ5+fguNy+e4uTB&#10;3fyxYR2/zp/HsH49aFCzNP4+9liog8kmGJ/iTWj12XfsPn+PF8maokguYyICKfrGRBX6Tv8azmi5&#10;7787o4+LTBlPs7LCu/bCV9auWHhWpNc3q9h98YVgYJ1bkddoNdFVesxtDq2dxKC25QVfm0ubhK8C&#10;qlGq9TCmH3nI5fjsf3FGp5Mr94q9d4JlgnM/Kh+EveGMdscpsCb1P5nA7xeEHxNyyEgWvXB9L7NG&#10;d6FWeKCxCbSZrgApWYFOX09hy/mbokNzSMjON/aNUJz0Xmj3/O7VfNWjFZ6au1ud0fZBBFbowMj5&#10;Bzj1OJYktc905Yxukv0XZ3RTwxlthZmVL1b+bRj0/SaO3nhLosyXymedHZWmxvCqXFbgodhKiw6x&#10;HGcQhHz1TiRQdvZrsbvOsXn213xStxzeotdsLCyFhopT7+P+LNlzmauvTIFDuvmz6tt36fHcP3+Q&#10;6aP7UqGwl/HAysxSbCuHmnzy+WJ2HH9InIgFJR9DHyg2V1yoc6n8brq9qV3/yRl9/TAT21ShmpvY&#10;ISI7dTNiz4qN+XjiEo68yeNllsgXQxnJue+TSIu/zfE/FvFF90YmZ7TYUBaCwV0aD2LS1lMFzmgT&#10;bRkDo2k6Xt5lj+jnLuqM1g0YBVNbGs7oH1n6x3OeyoBm6oqdrGdkPDnM2u+60rJsEI469pYeeBSr&#10;SucvJrHr6kPis3OlPdlig2ZKn3MELwgu1XEy+ljQTalqB6XL2KtsNFbyZsaREXmMzWLbfxTmXuCM&#10;9ihwRo9n/uHbPIrT2dSWi3yQyctNizKc0b+O70HdD85oO7Eb1Rn9/Sq23U0rcEYrNpD2qzNa7JRr&#10;R7cyaeBfnNHmRfEN7cTXMz44o4XjRMe9z37Go4ubWCx0X9bdQuwU6a/oLvew1gwSPL1f93uRsVc6&#10;EzFniAdD3ysieZdA9MPj7Fr4FU3L+eHrJHa2jRvmbqVp0X8Wyw/e4ZV2W7rzLjdWMNJ5HhxYxKC/&#10;OqNdginWeSij1h/k+r84o7NExxo0rv3TZT4ioR+cXsesL9pQLkBt1n92Rh9+miB8IbIm4Sm3Twum&#10;GlKfsiWFVnWlmpMHRas3pv+EWVx48pY3KbqHh9xHZWJuktgVNzi1bTYdxX72cxXaUGe0fSX8woYx&#10;d9UNHr5VhKhySucmm5TYh1zd9zNDDGe0yArdjNG5FGVaDOC75bt5LNOom27+Z2f0h2oq//zp/1z+&#10;/ey/y9/lf6/87Yz+H5e/suj/CzYtOMSItBTFrc5oNdxVZ6mj5X1WDPmvLnJz6yy6VyliOKNtLV2w&#10;8ypHyWZD+GHlYe68Mi3y0qLO6CwR0mKbfcBtUvRXUZrR5zm/bQpDWgQS7ClC0cIDa/fKBDXQ5UQn&#10;uZEihoEcqljRiGIzllnG8ubeQVZPHUCLMBd8rM2xFlDk7FOdim3GsOrkE57IYTmZYghG32TTnFF0&#10;rhtmcoxZCVgODqNej2FsOnuNZ4nJpIoBkS7CUFWbAlIFzZlpyaSnpJKcnEmCpgrRKDcxjtVY0ub/&#10;n0dQxalJrBpjJlXPfJ/1gnevTrDmp8F8VK0U1ua6FM0fh0of0/zb1ex5IMBdndHG2OhgqeKM4eGl&#10;/cwfP4SqJYJxsxMwq1GgYpg56SY1ohgLmTmK4ViEYlW6MGLGRm7EQ4yMc5Yu8cwR00HTQ6Q/497p&#10;zcwe/SkR3g6G48/M2g0L55I4uxfFyzsYf39/AgIC8QsqjH9wEQKCQggOlHkJDCY4IISQgFCKBXpT&#10;IsiZwt7WAmILYSmAxcoxBL9yLRkyZzO7b74iSj0KWt4nkpNwjbuHF9GneSlKeNkZOeMMZ3TTYYxc&#10;eZTrMeli3AswenWFA0u/pWd1uZ+DRhlKvwrZS3XEwswZS+diFK3XhzlHXnE3XoxJzUf96jR/LBxB&#10;T5nbAN3UqpCLgPy6NOo0m9UHn/A4LddwRuuIqjM67fkF/lj0JZ80KI67AGQrfYASXJWyXcbw87m3&#10;PEpW4yeO7MgDzBnRmYYRMt5CLzrWlka1RTe/NPeuSafhc9h+7qHhVMvJiObp+W389t2nVA5wwFmj&#10;xi3dsfOuwydfb2HnuYI0HQWQ+AMIU1+L8SBDkdlfihGdJTRpgNycVNLfPuLm8S2M6d2KMG+NPiok&#10;dOOErUcIYZWbMmXWGo5feMDruDRj6Xie0HCegMDcrGQxtpNJjnvB9bMH+Xn6tzQTugv0cMbaWjeQ&#10;CsC3VD0+Gz2XQ5efGMDacGBnxZLy6hJrFnxJ81rh0h/dINQeJ89SNOvyNct2XOVNUqaRqkbhgxY1&#10;BLWtuQnPSbp3ltlf96NeRBEBqgpCXPEqUZcOQ6ez73ocT1PV4SL8kZNI1pvTLBz/KU3KB+KjS3wt&#10;HbEPKE/tbqP4/fRdniekkS4ySHOyKahVSJknhktc5C2W/vg1H1WNwENo2VLzuFmUoGytz/h20R6u&#10;R6eTIvIiPfoud/6Yb+xkXcbHBicxKsykPeE1P2biws1EZWi+a7mqGqVqbWpf8vLITk8nNTGR5MQU&#10;ElMySRHEnCO8+V6BoB4mjK2OalMKBtMYGPMmbTV2tlaZqcvh5L0aH/lZSWI4vuLK4ZWM7FydMA9H&#10;HMzFSHAUvotoyLglmzn+8BVxQicazaMSwLiu9OF9+ltSX17j2JZFtKweRqCbM3Z2agRWpGzLwczc&#10;eIrbwvCmCMoM8uJuc3f3AgY2DKeChwOuQrfm1oG4RbTk86krOXPnpfRXaF2ur0BWlzgrTf4zCNQW&#10;FFQFo8Z7/d5U1KYzbbAkxlv6E66f3sKM0f0o7WqLm4WuOrDEQnPPFrIQmeuCtWsotkWq8tWK3Zx4&#10;mWhyRuuFpAHv9cGGbjCUl2Q4fb5qV41QazOcRD5a6HXEOHW1VoPQQXRDGfzrDGf67xe5pg+ldA7k&#10;MrnSllzDChCpm5nCi5snWDVjFNVDrfEQurIQXncXXu/8+VQ2nLxjrIJIl7nLzxGeFJrX+crMkr4k&#10;veDm0fVMG95BALQT9mI4WDqVxKVkM4bN2MyBG6+Jk7bmiR5KfHyKXfOH0a2iM0H2YjSZueISUJWq&#10;n4xh+YW73MtU+aP9E4IRZtdI0TSNdNTxFIMoPvIiB5dO4pNaxQ1ntIUYUbpZTckGnfly3loeiugW&#10;kuPZrYus+ulrapfwwleduALq7byKUOvj4czbcoY7MveiKdAl/0qehudEDJu313eybnIf6he1N5z5&#10;VmLUORZrSNn+S9h664WxMbBG2r3Pe0lS5B52LRrGR6U9Cba3wdbKC9vgehTuPZMVlyN5qw7eAme0&#10;4dbQB0/Z0bw6t5b5I1tRMcTSkEu6gaFL0XZU77xIeD2W18Jf6Zo+RfRfXkIk+9fOpHPDMAq7WRtL&#10;UG2dihBativTlh/k0mMxAGWMdL8D9d/rg5j3GalkvLjHH7/Nple7eng5mOFg54qVXTE8QpvSdsAU&#10;tl64h9jjRrsMZ7RWgxZ0MP5SjI/Kk2Ig56bJzzlEP7vJ9hU/0ry8JwFO6oz2w8atFuWbDGDB9pM8&#10;EytZIctfr6R8rrJbH+KoEa2vyrPKQ38WkQPvRf+qQ1gdlPqTyuWMVzc4umwMXzQvSrDhjBZeDi5P&#10;qbbDmXPoBTfi8guc0Yo01P0k11bZmp0kMuAGf/w6mSYVfPFxsMJacwOXCKNYp/7M2nua63GpBQ/X&#10;pAgf5KTE8ebWKWZ/04eG5YriaiH8pKuorEpQt+23rD0hNJKhfJNKgujfY5um0rNxcULE4C6k+tfC&#10;n+ofDWKSzM2VmHyiZFhTZcxy3+t8irQRHRzz5A5n9+5g1YIFrFn+O7t2X+DijTgev84gLk0f8ivd&#10;SHMykox9FX4e25/qXq5GxKqZnZ/IhHbGw8OLj2IMGtYr6xlG9HpWFGlP9rNhel/aVQ3GWXWwGNY2&#10;4Y2JGDiD1UJfj4WPczRHbeYbru1fzrhPmlLGw0aurw4tR4pVaM6gqWs5HRlDvKZAk3HJFH5X+Zcr&#10;9KXOwwsHN7Ni4Tx+WbyCP/Zf5tilp9x6kchbkflGWrn0N9w+tpHpQ7tQVbCTu6XIIpk3rxIVGTl1&#10;MQevPSBeQK6QgdCG/FU9pZGk2UK7giOTUpJ5m5xGVGq2Md7xgo8E1hp0o3NlnCf1z6J0q3JM6EBl&#10;hWgPqSantILo91lZ5KalkJkUS3ria1KSo0Q/xYnuTxO+lHO0CUKg77OzSXzzgtvnDrN67gTqlfbF&#10;09kRc0tfwVNVKVK1B+MXbeP6yyQD1+arMzryJLuWjKdZqAtB1oLxbE3O6N4j57H7/B1jXwKdJ52j&#10;3LQEom4cY9mYTjQJDxD6Et60tcK7SGm6jviB7ReeGLgnVatg8ey0ePJT33Dx8O+MGdIZD/tCOAoe&#10;tLYqjJdfU/qMWsAfFx7xSsZHec4YH8FjKY9Pc+n3yfQUueHnbCZ63gYL1zDa9JvJukORhn2g9oWx&#10;6tKI4H3I/o2zGNqpHsXszYyUT7aO/pSv3ZGZv23n2nMZL5l/HXtNt6Gpd95lp5OTKpgyScYxKVFe&#10;BXclCf2miP2jHdanDTpJKlfUUZgdb2wmmpEaQ1pKPMkpKaRmZJFprN6S6+VlCf8LBktPISHqJX+s&#10;+4WRn7WjSpgfdra6t0lRXILrU6XNUDYcv86jBMEYqoz/LDr/6m6W14J/+kAiT+0Uub4hT6SanNFH&#10;OfLrWFpWCsZbI8etnDB3LyfYcwU7z78gWcZFAwU0z7fxYEPOT397iyNrJjC0TVlcLBR3eWMXUJ1S&#10;bb5g+tFIrgjG1s13jVxJeaKI8tOEx2KIuX+cZd/1omX5IBxEt5sX0g3oalP/00msvxDD00Q5L+El&#10;j05vYOxnDShf2EMwv65Idca9RmP6z17OsSdRov9NzjuVpe/zBNPFPePA+nn0FRlv8LnmfbcNIqBc&#10;e76Yf4gTkbEkCN/m5ScbckedllH3LrJh5hiallBntOI6TywDWjDg+3UcvaYBINJ0GSjViR9WIChr&#10;GYP3oSjz6UAWCHnFT5mZL3j7QPvZl7YVhDY1AMfWDv/i5UXffMve20nGigwNMEnN0rQeGeTEP+Pq&#10;od8ZO7gjxQPcsNWVYNZBYo9Uo8fQRWw98YBouYeBs4Te3mtgleoFoad/c0brb7lCdPL9B2d0yvVD&#10;TG5diequZriYy3jaueBZqRGdJy3laDQGz2QKTZtyWwn9JtzkxM4FjOjR0JSmw1xowrs8Tg2HMXHL&#10;Wa68UWe06b7GGGSlk/HyNvsWf0PXWqVx10h2faDnUp76H//ELztf8iRJU4FIu3Jeky12+94Fw+lR&#10;W+1qS5Epjth6F6dh16Es3X2WV0npIo8EM6s9IQOs45or52ZmKK5OITkpjaTULBJFJqfLoOj8aJqJ&#10;9ymvyXp0hK3TBtIyzA0/wxntbqTpCOjyPQuO3OVRvEorUxFpJ3LlLVE3D/Lbt92pHxEkdrXSjicO&#10;4Y3oOGE1W++nm5zR6nzQNJ+6gaHQ0HWxqSYP6kyoyAdnsaEtzUrgG9KVr6bv5eSDtwaN5io+yokm&#10;Wnhsy4Ix1C/miJed9NfKHefAKrQePIEVh69wPyXHwLQZAgQMX4X0WTd3zU1/zp0zW5n7VU/KBrvh&#10;aOcgeDII++AaDJywiv1XxV6So1XvaX7prNfniDywkCEtyhHuaY+d7nHjGkKxLp/z5YZDgg9043S5&#10;kfzX1IWZ2XmivxWPSf/UwUIyD06vZ+aItpQNsMDJ1uSM9infgY4zDnHkaQJJIpfSYu9zfo+mz6xA&#10;sWBNiSc63yuIUk07Cr+t5G5KPsnCF0ZX9CFB2muSHp1g1/LvaVE9FE8noY1CJme0b8QQZq++xoO3&#10;mqbDRE7KUKlxj7i+/xc+V2e0j+h77YtTKSKaD2Dssl08koONdIEij0zOaEVwaifrFT5UpVCRESon&#10;DOb9r4vpyH+uf5e/y/92+dsZ/d8uf2FNZWaDoT/Ufy4fGN6I+vuz6tNBU6SCVo1QVGf0u1cXubNl&#10;Fj2qFKGwix26462dbwVKfDSUH1Yf5u6rlD9voTpSo6JFrpuUvl7IEDSJpESf48z2yQz9KIAQTxsR&#10;WJ5Ye1QluGEfpm4/zS0VinIdvYbutGtyRovyubeftVP70SrcCV8xtK0LueDkXYVyrUfz2/EnRMrt&#10;s+X490lPOb15HqO6NSDUQXfvFuHsHkSx+h0YvWQ1xyIjeZOTZUSGGM2VcxJeP+PKEVFIBw5w/sxV&#10;rtx8ypmbkTxJTP8zEu//XESk6pj9ZdzeiQH3PvMp714eZN1P/WhdrbiAZFGaDiE4Vv2EFt9vZPfD&#10;dN5mmaKhjPHRMMz36cS+vMPRLUsZ2rkl5YL8BASaIpitFUQKMC9k7kIha1FYVTsxcubv3BKsFi9a&#10;xHDO6JPsPEErcTc4u2Uun39cV4xuW6w1ElqUomt4c9r1+YpvJ81k8aLFLF2+ggW/rGDez8tZsGSp&#10;6bufl/HrL7+xbMkyFvz0Ld9+3p6PGxUn0NECOzFwze18cSpSj5bD57Ly2D1eqmY1SiLZsZe5c2A+&#10;g1qXJszX0bREybM0Pi1G8uWa09yIFSCal8K7xLuc3zKD4S0jKOZig725OpftpDpL37wEKFekcscv&#10;WX81lRepMr65Yji8Oc0f84YZkZTBxoaK7hSyb0ijLvNYc+QZjzNyjeX4AokEGCSR8fwsuxeOpHfD&#10;Yrhbm2Fl44ZDaA3KdxnHbxfFgBaayc1JJPftadbNHEqnWmH4WAm9yFhrmhLNt2hmUwT74q3oO0lo&#10;506UoXzzM18TeXGzsUysQqADjhq9bOmGvTqjR29l1/koAa5KwKa4L1XwRkSUfKX8ZaSt+Seikg9G&#10;dJ8YuALmssTgiXl0kXWzR9O1QTiBLmJcWelyT0ucXX2o0+Bjvpkwly17jnDryWPixDjKzJL+JkcT&#10;9eQ658TYXjprPJ91bkFhH3cjOsrMwlnmvzg1WnzG1J+3c+NJvLRH76uEk0xmwj1O71vM4B71KOpl&#10;jY2ZpmfxoFSldgz8bpUYpk94HJcmQNKAK0bJSYoh9s4FrmxfwZfd2lAuxA8Lc6UPPyo37c13C//g&#10;2us83krnNX/b+/wUclPvsXPVj/RtXaOAP6VfbgEUrtuGEfNWceD2MwH++iBIAa0Ij3cZpMY859qR&#10;3Yzs0ZoqIT64mllhae6GmXUYZev25/uf93ArTsCwAJy85BfEXt3FtKFtqFdCjjXm0Rq/4vX55Iu5&#10;HLryjDfqNDGmQCfhPWnxsdy/dI7D2zdz+MAhTl66xZWHb3j8JolsdZrKYdprFWfKq0aE7Z/zqJOq&#10;fCe/aoocBVoqMzUCN1uMtat7WDGxL00jAvF20DyHjlh5FKdJv9HM3HqIS6/jxYAXmtWm6DWzxYiP&#10;eSgAczPLf/ycWqWCcHcQ4O8YQFDp5nT7cj6bT98Xnntvim7TbVcSbnB333wGNgorcEbbYW4bjGvZ&#10;Ngybvppz914Jz6kRpHJK5k2aq1Ovt/xH0U8fqvTpw3vtvH5U4jXmPk/GJIqHtw6zcuY31C/sjr+t&#10;pZH/uFChggdKVr6iG8oRVKcDM3af41pClimXslTjkjpc6jzJj+fu0dXMHfwR5d3N8dLNa+Q6uvO6&#10;g/ChpaUzTmIwl9NlowcecD82x3AG6nXUuaRV26f5p5Ne3eXYljn0bl6YEA+N4rDCwTWQKk178f2y&#10;fRy+n0B0loB4AwTrLKruy+HVvXNsXvgtPRpF4G5vjbmFLy5+tanUcjiLtp3n+usUUqXfuplcUuRJ&#10;ds8fQvdKDoSoY1Fo0FXaV/3TsSw/f597BTnrP6TpUKMhTelYaSQniYTHFzjy6wR61y1m5Fa3ULDu&#10;GUGldkOYsnYPb+Qww7x484hz25cyvJPIqgDdsNYCSzt3Ait2oO/3q9h64amR/1k1o6pXoz956oze&#10;w/rJ/WhYxBF/0ZG2tt6GU73akN/YdP010Ua35Yy8FyRH7mbPos/5KMKDYOm3rZU3tiENKNx3Diuu&#10;POatGpXvUoVeNJGGPnARahO59/rsmn9xRofiXLwj1br+zL4bsUZkdJaxnEB0sRg0V49sYMLg9lQM&#10;ELpUGSyGprt/DXp+MY1Vhy9yOzmDaCF+zfOpfJOfnUbs7YssnjSKRpVLib5ROhDD2joUt6CGtO03&#10;ka3n7xIlfVGXr8kZLR/+TaZKkfHXHPfvNepYU8yIPI5+fo0/Vv5IywreBDprdJQfNq41Kdd0MIt2&#10;nuGldFvn4K+XMvhfqvLoh2dTcrd/HGPwiNBIXo7QYqbcT01mOVZkQcar6xxf9hWjmocS4mCOnZ0z&#10;tkEVKdF2JHMOveZa3DtShSHeF+QMNeSMypCseDJeXGXPrxP5qJI/vvZWWFmJXPYvgl/TT/huzV4u&#10;PIsx5t9oR046cU9vCw/8woCP6xEe7IGd8KONuRcW1iWp0+YbVh19w4s0XXqdQWb8Q55c+J2J/etT&#10;sajgCSPHrSNFq7am96SVbL+TzOOsfHTrKNMj+USyou9zec/vTB81hBZVqlCzQgMaNOxNt74zWb31&#10;AveexpJpGMhSslKIvHCQn7/pSw0PV5FJQitCj9ahzfl61iYuikzSGVF9mqaH62zmxpD2aA8bf+pN&#10;hyqBJieVpuko3YyyQ+aw6no8kWLN5qiDLSeBNzcOs+z7gTQvG4yH7m8hffAsXIb6vUazZNdJbr2J&#10;Id0YUxMuy0pL4Pmt06yYNoo+HVrRoE4L6jb7jHa9vmXa0p3G5nIJKfpQN5HXd06xbe5oWke44ucg&#10;MsnKAVufErT+7CsWbz0u104zUozoPg35WcnkJr3hzf3LnD2yh927/mDf0dMcvXSfm68S0FVr6iTT&#10;IA+tKof/k/xVOaFzrxF9We908zzlQcGH8dLX27e4fPQgR/duY9vO39l38gDXnj7gbbro5Gy5rkG0&#10;+nA9ReTMDc5sXsTgVpUoGxyIo00AVna6IuczfvhtH7fepuujBRmXJGKenGHPz+NpFuxCkJXgO5Hd&#10;Tj6iK4fPZNfZm0Z+ZoV3Olc5qYkiY47z2+h2NAzzNaVREUzqImPedviPrD/7mNhcfVigzc6WOYoj&#10;J+Y223+bQucWlQ0nsY2Fo2AEmS/vRnw2ajE7Lkb+szM6M4GUp2e5tGkyHWuVxN1WsJi1NYWcitGy&#10;91RW739genil7C7jqMgi5100V05vYtrIbtQIsMVZ9IiV4LHQEnXo++VPbD55hciEVKEFTZuUR05G&#10;KqlRz3hy9RTHdm3l0J7dnDh5jnMi917EpJP+gamUGVW2ZieSH3OfyCtHOHd0Nwf27mLLH7s5dfUe&#10;kVFJJOlqkGzBHoazMU/EUQZXj+9g8YQhdGtUgUBPf2ysi+AeWJ/aXcew8Zycl6LOX7m+UfSN6EO5&#10;l2p0/awOSyNSXuhL07foEUpD7zNiiL93hENLR1Mv3AcXXdVgIzjVJYLuo35lx9lnRi72PKEhjTzV&#10;fT3UWZ759hbH105geLtyuMucWVt4Ye9XjVKtRjD9yJMCZ7R0WOWQrkYV2Z+TGcPbRydYNr43rSro&#10;RqHqjPbGMbAOdT+dzJqLMTxPFp2c+Jwnp9Yyvm9DyoR6iry2wMxZ5Fx4LTqPm83uqw/JEILX4VTH&#10;a57gxqg7Z/h1xle0rlsaF6WLQrZYWPnjH9aKkQuPcvKx4CJpd55uUpmbZDij39y9wNppo2lcLBR3&#10;lVdWbpj7N+Szcb9y6PJTw8GpU6dRp7pnkWI8wxlsjKh0Sd/r8KowUCKV/+o0zcp6Qdyjkyz79jM+&#10;KhuCnWBfKytb3ELLUK/HKJYde8LdxExjvoyozrxUUp5f58CaWXRtXgFfN3vhAwexAYKkVqbn54sE&#10;oz3ktXTYuI3yvNCdgRP/bE3Bi+otDUAwgohMzujM+Gek3TjEj20qUcvVDDddsWrniFelhnRRZ3RU&#10;gTNaO2Po2jjBsNc4sXMuI3vWF2yhK5ddsfCpgkvDr5i05SJXhE4zpePGnbUZGWmiX26wb9HXdKsd&#10;buz9ofaXhWtF6n08jSU7X/I8LV/wlkiK3GjyEm9wY/tsRnepQzEPsSf04aKjD2F1OzB81hqO3Hlt&#10;PHxTWWvqWApxUZFcO3OKXeu2su+PI5w6e5tbj+N4nZRnpDDJ1DQdgtezHx1m27QBtCrlUuCMdjNt&#10;YNhlwj85o/WqKuay0+J4e/MIq8Z9QqOIYJEr0h4bD+zDGtJ+wio2FzijdRWY4YzOjhdiiOX6sY1M&#10;GdyRwoItXcSGtrIojW/hXnw98wCnHsWQIHfQlUD5Qm9pb25xfscvDGpZicJezsZKYlsnf0o37cro&#10;nzex7/5rXgixqXNVyem94Mp8wTsvpF1bFk2gV7MqeMk8WMg8OPmUp2zj3sxZe5Sbz025u7Xm54nd&#10;9uY8j/bOYUjz0kR4at5/wYTuoZToNozRvx/mVrzIN4PxlVRE2ol8VT+DBjfpyr73ggLvnV7P9C/a&#10;USbAEkeRB+Z2PviU60C7nw5wWOy8JKGtjJg7XNsv9l176Y+76GKNhHf2J7RmS/pMWsTFqEySVACr&#10;/BF88D4xkkenNrF4fF+qFXfHSfeMKuSGlX0FvML7MWPFRe69yTX6oWephkiNvc/1PYsZ1roUYT7S&#10;DmvdjDGC0i0HM3b5Xh5+cEarTDXwmAygzpF+NohSq6kNxgMb6ef/qeiv/6n+Xf4u/5vlb2f0f7uY&#10;WNIAah9qwb+/FuMbZXh1gIjxrDumG7UANGhVEWFyRsfy7tUl7myZTfcqRQl1scPKxhVb/4qUbPU5&#10;P649wj0x2j8gbH0p8FuYtIe+ioDRDVOS3p7n1I4pDG0ZRKiXpunwwNqzKiGNPmPa9jPcEWllRPto&#10;c9VxoM7o92+Jvn+AdT/1p3VpZ3xt1WnhjKNXRcp8NIrlxx4bjkUFXiJ1eXxuOwu/6U7VQN1cywwL&#10;W3fcilah9qdDmLNrN+dePBcQr8uzcsmIFyV1/ACzxgzn8169GDpwJCPHTGXY99P4/dgp7sfEGo7E&#10;P+Wi8f7DB1PRT8Yy3r+M3Xtd7pnxWOz+Payb2oe21YrhaGGDuVNxnGv0pdXEbex9lMHbTAFnhuAV&#10;IKKGswhpffL74s5pVk//nk7VKhJiZYmDAH8rUdRm1vYCPj2lBlKsWgdGzdrAHbEYUuSmBhDQqIa0&#10;x2RHHmH7vFG0qloENzvN0+eEk78oxTbDma6bFJy7yYMHkUau7PtPX3D3yXPuP37Ko4ePePrkKc+f&#10;PudZ5FMixXg7uXMBc8Z0oHJhRzEOLLEQxW/jX5Uybb9i+sZzPFRPuFGSyHp7idt75zK8Q0XC/Z0F&#10;9Dpg4VKSwNaj+WbDBVGuArAVIGQ+5ebhpUzqVYcyPnZiQFhjZu4kAFP65hSEV0QDWg6eysHITGJF&#10;4+lyzPSos+yc/wV9apeisBgoZoW85NgmNO6xkHXHBBBn5pEigDpXFOP7/ETDGb1nkRiejYrjJnRg&#10;KSDHMbQmlbp9x7rLcTwRQsvJTxbsfYXD6yczqHVVQu0KYWtWCHMBH4UsPLFwEsBSrRdfLdjF5adJ&#10;AnDEOM96xePLm/l5Uk/KBjngYDijXbH3rk2vMVvZcyGKZA31MyLKTM5oBaVK0yZntHxj8MqHKgrY&#10;UMgFBqkA0qyEZ1zdv5qZo7pSq5TQr4MALqUBK3sC/MtSs15buvUdytdTJjNz4Rx+/mUevyz4iVkT&#10;R/BVv/Z0alKZcsUCcLJVHnPEyikEz6J1GTBmLn8cu060GBGmJogcEPCRl/mcFw/2M3eSRtX5C9jX&#10;SDNb3P0rUL3lF4xfsIXDV+8L4FQHlZwj1u+bezc4suZnpg3sLsZKBKFuHtgJr3kElKfnsOn8fuQO&#10;LwWAKG2KqSbGkZybF8WNM1v5aWR3KvjaGCkVzO0ccC1RmlqfDGHmVgGtj17zJjmZnKxEUmKeceP0&#10;IZb8MJ4GZUsS6iBtMhdgaOmNuX1ZytUfwIRfdgkPpBtRfPliAGdE32TD7C/pWi+CADFmNe2MnVsE&#10;VRsPYOKCTZy89YhXCSmkZeWSlprBg6uXWb9wFqN6d+Oz3r35bMQ4Rv60kLkbtnH5cSRv0sX4kDlT&#10;+KSzpHNkpPYxHGAF86eyRw05I6JUvtM5zoon+ekFLm2dz5BWtYjwdcNGH7qI7PSt1oQu305n/cnL&#10;PIxJIlXakisGbVpsNA/P7xHeH0afFmUprnnLrT1w961AjRaD+WnlEc7rEla5vEZ5vX+fQH7CVe7t&#10;n8+ARmGU93AwliBa2IXgXrEdX8xcywUBzvm56lQX+SRNU0NeIZ+8/S+K/lJQtW/qXNWni2pQyZk5&#10;7xJ49ewSu1fOonOVYpQQfaCOCSO6UjfxsS2MW5E61Oo5kpVn7/IgPd/kpP1wU6kaWU9uDK+vbGPj&#10;lD40KuJKsJ0VTmII2unu+sJTFnbueIU1ocnwpWw6/1oMX3VEyflSsqUjWvVjXp5Gy0Rx//I2Zo1u&#10;TbUSnsZKCN04xiOgAo0++Y7JKw9z9sEb4pLiyc4Swyw11tjMbu+6BYzu1ZKqoa5iwNkLTYURXL67&#10;8PFSDlx/zqt0dQxJW4WXkyLFsJo3lG6VHU0pYCzccAuoTs1Px/Hb+Qfcz8g3nGum6Hlpl4x3ukbh&#10;acc1svrJRY79NpF+9YtTwk0fjjlg5luJ2p+MY/aOU7yRczPk2Oy0aF7cOMDqqf1pUzkEPzEwLKRt&#10;dn4yph9/x8TVx7glsitGmiWSTu4loD4/lpgb+9gwZRCNijoTYGOBrRglbmEfUX/EGn6/8oY3ajkU&#10;OKNTHu8R2TiMFhHuBNpbiQHohV1oQ4r3m8uqq09Mzuj8FJl64Slp0zt1Rme95tXZ1cwb2ZIKH5zR&#10;DoVxKdmJGt1/4cAtMRKzNZJaOUUfxgid3Dklxtm3tCzvQ7CThcytLbYOwVRq3JWv5q1i9+2nPEjK&#10;EOM0m5TEWJ7euszWBdPo3rw+AR7OWKostnAWvRAsY12Xtv2+Z9uFO2JsypBK3//hjDaN+V+L8ZBd&#10;eFJTXshBQrnpRL24ys5VU2lbyZcgFweszHyxca5OuaaDWLzrtJGGyeBgvdZfrqekq9SvDmm59T9+&#10;Uh40MJT8Km0xUjbIeOkx2e/yyHh9gxO/fsmXLYIJtReasXHCRmiyeJuRzD38hmvx7w1ntLZTMYCe&#10;p87W92JAZ7+6yvG10/i0UThFXe2MB8GWriLTK7ahz4Ql7DhxjfikVHLT00XmPef2yT0smvIFTWsV&#10;x99DNxGzxsnGD0u7UtRo9SW/7IvkQXwOqblZ5Ga8IfX1OdZO70fbmkWNpfXmlrY4BZejUsfhjPrt&#10;EAcevuJlmvBKtsjUxEc8u7iPrfMmMahNE0p4euDpKHrarxalqw9m7vJj3HgUTbrm2VYDMzuZJ5cO&#10;8+t3A6nj4yYyu5DhMLAKrs+QCb9w7OJ9EjNyic54zxshlUQ1rPWB88PdbPyxF+0rB2Ck6XDwxqFs&#10;cyp+Pp/VNxIMZ3S2Ou9z08iMvsfBVbMY3KaWjK3SViFsPPwJqdWSwT/OY8fZizxPSjJ4KiU7k2eP&#10;b3Fg40KGd6xB9ZLCV56FcfepRmi59gz+bhn7zkbyNlGoV/qQHvWA6zuX8HnzkpTyFrwrdGth70/x&#10;aq3p/+1Ctpy4Jbowh4ysTDKTBJ8+vMr+9Uv4bsQAenbtTN/BIxg05kem/baVA1cfkaJOWuljviFD&#10;Vf6p7P5nglU5YaxyEirIFL7LFJrISU3h+qHDrJw+nbGD+zPksx506t6egWO+4Jcdm7kc+YSo+HSy&#10;9GmO0qLM16urJ9g+ZyydKgSITnbEWvMDO1WmwcdjjY2LHyXnCicoraUQ9+wCB5dPok1xN0JtLIXG&#10;RA6416TzgIlsOnxO5F8WMXJtdR6lJyYTd/sMGyd1p3X5IFx1TkVeW3uGUqFtf776dTdnnoocypTx&#10;y0wi9uUNbhxew4Sh7alY3F3kq2AKTb1kFoi7Vz16j5jP9vOPjI2tDNeE8pbo/NTnF7i6baopB7St&#10;yEl7DeIIpnHncSzZdJVXSYI0U0V3Z2aRIVgp+30qLyPPsWnBWNFHwSLP9GG66EHP4lRo8DFjF6zi&#10;wA3d5FzOycklJT6Kh5ePs/nnaQzr3ZXePXvQf9iXDBo3g8VbdXPNKJKEhFW9v5N+xEVe4dzmxcz7&#10;djBfDuxJ39696NC9D5PmrWDX6Zs8eivjkppGtqb1kfnLFdo/+cdKJg1sT8OSXrjZO2BpVZjAUm3p&#10;8tVCdt16ybPMfMPJr3Nmki6K3pU2VALoZ7UJRC4YDm6Ti0+fB2tkdMKDYxxZPpYaJXxw0tyvdk6Y&#10;iV3RcfA81h16wKvUfJIyBLNkpgo/ZhpparLe3ubUukmMbF8BT3VGmwlW86lCmGC7GUeecjVexsbQ&#10;ySKH8lLknqmiJ0VHRp5k6YQ+tKwYUuCM9sIxsDZ1P53EmksxvEgRfkl+wcsLG5k9qr3oXn9sLcRG&#10;cHDFwr8cjXqM4udNB3gTkyh6LZ2c+Bhi7l3lyOZlDP6kBSVDXI3ABzsLwaiWfvgVbcrweYc4/iiO&#10;RMFYGtRDXrL0O57X9y6yfuY4mpUqjKemGLRyxsyvJl1HzGLH8RvEizyJS82S1zySRH2ly3AaASAF&#10;I2rC3zKGOsx/cUZnZ7809o1YN3UY7aqWMpzRFrppqW9Jwpr2YsSSfey/84aX0tfU9DQj1dOlvWuY&#10;+eWnVCwiGMDRUubXEd1QsZB5OboPmcfGU/d5IcOpdK12tRE+K/z9T8WYev1NjvoQGZ2nm3U/J/3m&#10;EX5qV4U67uYiO0U229rhXbE+XSeK7BSg8FpO0Tz3hp4lltQ40RU75zDqk3omPGbtjqWMjUejcUzZ&#10;epVrUcmmB356U3VuCqbNeHGdfYtH061OBJ6WmqbDXvRLJep9/BNLdr7gteAZ3f/hXV4M79LuE3tp&#10;C0u++YQ6Ef7Cw7oa1An3olWNVY0/rd7D+QcvRE6IPBT6iU94yIWTO1ky/QcGdOxJr879GTh0PONn&#10;rmTrocvcfxFPhsgJ0t+Q/fgI26YNNJzRpjQdQhOFa1K46/csPHyHh3Ea023iDJlWstPjibl1jLXf&#10;9qJJRAj2gjvNpL92pRrQfsJKNt83pekwnNG651RWnACrt1w/+juTh3SkiE0h3CzdsbaqIPTWjzGz&#10;D3JGI/FlbNLVTpE5yE15I/rrAItG96ZGSdG5VuZYCl5zDY6gbs8v+HblTo6KfnyelEK6rrJIjyHp&#10;+TUObZjPWF0RUdhL5kBsdfsQ/Mu0pMfImew9+4AosbuU/JQu8t+JjRp1kQe7ZjKoaQThorPtNbWF&#10;Ryilug3jm98Pc8dwRkvvlVal6nulY8MZrQ85RIbfPb2BaV+0p3SAFQ625pgZzuj2tPtpn8kZnZ1K&#10;VuxdHp9cxVddqsl99OGPHGfjg1fJOrToN45NZ+7xNDaZtIwUUuKeCP48xMb5Y+nXqgbBzmJvicww&#10;M3fD0rEcbqV68MPSE9x6IXaq9EOaI3+ySHl7j2u71RkdRoSfBlAIvvUsR5nWQxm3Yh8PhZUNZ/Sf&#10;MynzYzijpRqj8kH+Sb+Etv9VP/5r0V//U/27/F3+N8vfzuj/djGxpOFk+lAL/v21GN98+F2BcUE1&#10;nNHynYoEFQ2GM1oAUP7LS9zcMofuVYtTxMUeGysXIy9siY8G8+Oag9x7lSwyRO6h/6UqrjFdoOBV&#10;1EkeicRFnefI1ikMaB5kpOkwt/aQ61SlaOM+zNx+2lguYkq1IMVwRqfIBT+k6ehP83AnvHQJspkz&#10;Tt4VKNP8C1YcjTSc0WqkCHon+cl59v/6Hb0bFiY8wANnO3esnIJwj6hG56+/EcW5hk37DnLo4FEO&#10;bt/K4inf0a5OJcKCgygSEkZ4+XpUa9GBn1at4cLjx8bScMUMxhBq/1Qr/Flk3OSvMWZS9TDjUAFR&#10;79Ifk/VsD6t+6EWrqkWx1x2gHYrgXLU3rb/fzL6HqcRkZMl5CrreiRLPklcR0u/EuEh6xvX92/i+&#10;58fU9PM25VWzUABmazizCll5UaRyK0ZOX8vdBIy8hHpfxEgj8T5vz29g0dddqBDshJ21puhwxz+s&#10;IR1HLWTPpSe8FusiVx2mUj7kNswURZejuf4KHkq8099z44h/cowDK8fyUdUA/Fw0N6MLFh7qpO3B&#10;yDnbOR+ZYEyxKsbM6Cvc3rOA4R2qEBHogu7qbOFcjCJtxzB+40XuJEhfdUly7mseCYBdOLojVXSH&#10;ZlsBFBpdIPRQyCmYotXb0E+M1stR2Yj+FhpKIj36IrsWfk3v2hGEWmrqEhkHh3o06TaH9cee8kxA&#10;qBr2Glukzug0AZg7F47ik/rFBUwIwLRxw6VoLWp+OoHNV+N4LkOVow7SrDvcOLiE8Z80ooyzGc4y&#10;1tYW9pjrLuUelSjVYgRT157iwVuZq3cC6LJe8fTKVn6d3EvG1wFn60JiyLti71WD3qM3suf8awHD&#10;OqeaUcuketWJoWRj4jkZcINJPnypn00jqHOo9KDRIHEPz3JozTQ+71KXSuEheLo6YWttJ/PpjZuH&#10;GDfFSxNerSpV69agTr3q1K9ZgVrlilKhsAehHjY4WQuINRMj3TlADKF61G03lMXrDnPrSYyRDkDu&#10;bDTDWCKdF0tG0i32bZrOF90bUtHPEx9nVxxciuBVtDFNugxn4vxlbN6/nxNnT3PqxBHWL13AuP49&#10;+Kh8cUp4uOJu54KHZ1Eq1u7A1CU7uPw4yQAf+jBHIViO8oTQSMyzK2z7eRLda5eipK87jg62WLm6&#10;41m6Kp1GTuanFZvZtu8Ap4/vY8+W1cydPJauLRpR0su0jM/T3EroyksAejhl6/Zh/JJt3EtMI03G&#10;UMc8LyuKszt/5fv+7ahR3AcXBzEGrYPxDq1L406DmbxgGet3ioFx9BQHDxzhtwXzGNpNDKniQYQE&#10;BREQUZmKLTszYNKP7L12icjkBBJEoCnw0lnSdBeGM9UYvIL504iZfDlCX3Vc9U9OMvkJj4i5oblT&#10;B9KhegUKu3saaQcsfIoS0aQjgyfOZOmG7ew5eIzjR45zcMc2ls8UENi2KuUCrHEVurWzD6RY2Zb0&#10;HD6bbWef8jQx22iLRt6+z4sjL/4qdw4spH/jCCp4OuJqZoeFXTBuFTRn8iou3H1JvhjhSnsqogsC&#10;LUxt/I/lw696oFR1vGtyPMORIiCfVOIEeJ7euYIhH1WnnLeraQNCY4d7HwrZFsU/vBndx85l5+0X&#10;vBDDT6OW3htecL2uXlavGUPyoyMc+3UcnSoVoaiz3Z/OaCurQiIrvQiq0oZPftzMoXtxxIjY0LZr&#10;MZYpSlV+UTH1Ll/a9OoiB9d+R58WFSnv74qXtegXAdC+ES1o3mcCM37dzK79uzlxfA9H9m/h95UL&#10;+XJAJxpWKGJslOXo5It7kcbU6jieaauOcVcMuDS5R562VUY84dFpts8ZSqcKjgQ7mQsNuuEeVJ06&#10;vcay6vx9Adt5Jmd0QRvVGZ3xF2d0wtOLHP1tIn3qFaeYq5lh3Jh5V6J+7wks2HOe13JOqtBwnsi6&#10;tLc3BNjP58uPq1PGX+ZTH47ZhhFYsRtdxy5j74NEnovxLRpDOi/UkPOWtzcOsH7KUBoUc8PfzhIb&#10;e29cw5pR+4vfWH/lFa9k/Ixd/XM1MnovuxcOp3mEB4EO1iZndHBdiveewWpN05Gvq0uEfjXCUdqv&#10;D0nf50Tx9PQqZn7xEeWCrbC2LEQhx8I4l+hA9a4LOXgrlliN0hQK0bh9XaWT+vYR1w6uYWSXmtQq&#10;rukmpM/m9niIUde46yC+XbSG1XuPsu/4Cfbs2say2T8K7TcmIthHxlfksMpWK3VGB+EWUIc2/cYb&#10;zui3MiUaF2Q4gf/kRdO4fyhK7+8EQ6gjXQ6Sf+m8eX6VHSun0qqiLwHOYnyb+2DjIrzWpL8Y4Kd4&#10;LWSu6kanzCCugqKXVipQ+tOv/7yV3MP0UF9+VWe0VD3ZoBiRBemvb3Bs2ZeMaBZMsJ3QjI2z4Ywu&#10;0Wo4cw+95HrcOyMi8Z3xIPqDM1rkf56Mfewdruz6hdE9GlPOzxlnjTi0ccfSv5rI8oF8N3UJu3Yd&#10;4KTI5P0bVrJkyhh6ta9HeFE3nO2Fh3R1gI2nyIKiVG0xlHnbbnAnJkv0qeh4obF3GY+5sH0OYz9t&#10;Koasmxiy1obz1z28PjV6f8v45ZvYeGgfR078weGdy1k9exyjP21Dg9JFcbPWjT69cPWtSfl6I/ll&#10;wwXuPk8wnNH5+WJ1ZieJQXuK9dO+pFkRL7xFF5nJPFp4lKNVz5HMWrKWvUfOsOfMHc4+ihWjPlPk&#10;QzLpD/ayQfBSu4oBpshokQEOZZpQafAsVl+NJVLwoebUNlahZMRw96QGHvSlcbjoOHdHbJzcsAss&#10;Rc22XRkzbTbrd+3h8AXBgyeOsnbNEr4f3p2GJdwJ0Bz+wr82jmUoWqkTX01dz6kb0SSmqUNIaCUl&#10;muiru1k0qj0tKhXDx8XNCJyw9wqnctOeDJu8SHThSY6ePMmJQ7vYsWYx3w3pQd1K4QT6+VKkVHnK&#10;1mlJ12ET+Xn7MV6nZJKlDwSNKA0lG6WbfyZYk3xWB4PINjHQ07PTSHrzih1LlzGiWzfqlRN9XyQI&#10;7wAvwmtW4ZOvRrBgzXp2CP8cP3GBc2fOCi3sZsPCqXzzSQuq+FjjpljZzhev0Cb0+nox28884HWW&#10;JhBTWksj8aXpgUfncr6EaioYM1esHMpQq0Uvvpu1hK1HhC9P3+LS3WhevYgh8eE1jvw8igHNylPU&#10;zc7klLLxwLt0Qxr0/ZYpK/5g04Gj7N3/BxtXzGLaVz1oXbMoga6FjCXkVppyw8IPT986dBn4ExtP&#10;3OVpuroEle6Ft3JSyHhznXv7F9C9UXn8nCyxtdW8yB5UqteLkRPXs3XfDfYfPs+Fazd5Gv1GsG8W&#10;qYlPuLj3Nyb0akrNIgF42btiY+OFs28YDbsN4NuFy9l29DTHZYyO7t/JmkXTGPFJG8oWCyRIdH6R&#10;MoJXG7an3+TFrDt5k5cCiNUHlJ0YxaOze1g56XM+aVqF6uGhFAvRnNeFadi+l9DNYlbtOMieo8c5&#10;eeYMZ86c4MihncwcN4QudSIo5WSGo5UNji6lKV+3P6MXbOek8MlbESQqZ2TS5Y9KFJ131a9KH/pZ&#10;Za5Jrhiv8o2ht7MSSHl8lrMbfqRROcGETlZY2diLXPCnbttRfCt4fOvhKxwQeXrltvQjJtpYMZoZ&#10;c1fmeTLD21YwIqNtLDxw9K1M+EefM+tQJNfickTXyX01SjcvVWRmGllZsbyOPMmi8b1pWj4Y+4LI&#10;aKdATdMxgXWXoniekkVO+htib+9jzbQhtKhcAg8bzZPrKPo7lPCqrRk0YhLbtuzhhGC649s3s3nx&#10;LMYN7UEN0btOdqLnC6kz2l4wtye+IXUZNH0nR+69JcFYzSU2oDrHpd/Rj66x45efaF+5FH4aqWlp&#10;RyG30tTtMJiJc1ey+/Ap9h4/L7T6lJfxGUZqnL8+eDdkt3wwoLYCcv1MpkCbN2REXWPvsh8Y0Loe&#10;/s6OoneEtp2EjiIa0fizyUxZtpNN+89w8NAhNv62kJ++7MPH9cvi56B7GoicsrLDTFP6WZWlU/9p&#10;rD5ykydyf8U9mvrHwFAqt4yWFLzoR8VDqjMUO8rveXmZZCa+JO3WMaa0q0pNN3NTZLS9Pd4V6tHt&#10;+yUcf/leeFj0i3E9dWvGkhJ7lSM75jC8R11TGk2x0SzFrvaoP4Yft1zm+psPzmg5RwciPZX059fF&#10;nhpNZ7GnjNQb5k5YuVWkXqcfWLLjMVGZusopU5oez/vMJwIbzrH/N9HP7RsQ6O0h+sIVa7EPvEs3&#10;pe1nY5i9fAN7jh3lyKm97NjxKzOmfEm31s0I9y9CsF8pipURG6TDAH5Y8jsX7z4jM0c4QHBLptiX&#10;W6cNonWYGwGC77XtNiHVKNzpGxYeuMGDWHURS7OlKs9kp+tmzSdYM7a3yP1QsautxRYQ2Sw2Tvvx&#10;v7LpbvI/O6MzY6W/0Vw9vIHvB3UkULCls9hrVlZl8CvSizEz93LmYTQJMp6amCwnT/R4TiqJL+5w&#10;dM0c+rSsQ6lAdxzsBd9aO+JTug6N+3wtNPE7G/fu58hx0cGHtrJ3/UK+H9qNZsIDvnZWODqKnRZa&#10;g2pthzN12S5uP4sTG9s07caDt/ei76IucWvHDPo3CSfM0w4HdWC7hxDWeQhj1x/gblymtEdpx0Qq&#10;hm7SV7mIphrUDT5vn/qdH4d3IDxA5Iyu7lNndNk2tJu6k8O62b2mU0x8SMzVP5j9eRsalfDAx8YW&#10;Swt37DxKEVGrPSN+XMraP/Zz4Mh+9v2xkpXzvmPIxw2pUdQbTytNSacPq92wcimDe8lOfDt3F5ce&#10;xgp9mPqjacaSo+5xedcSBrcMo5SPBZa2gvXcIijTUnDeb7t59E/OaJmbf3NG6/emasi8f9GP/1r0&#10;1/9U/y5/l//N8rcz+r9d/p09//3ff12MvKKiPNWQNulsEQoC+nNeXObKlnl0q1GKkq5OOJiLwnYu&#10;SrFGvflBBM3dFwkmaanXUIEjJxsyRrWHvheRlUMiUa/Os3fDD/SoH4i/u40ITk/sgqpQqsknzNl2&#10;gntJuUZqDBVJaHSWOlflvJd3jrB0Sj9qF7czlvtamLsI0KxARTGy1h6JNHJG67IlXZabnxBJ5MmN&#10;rJzQj55Na1PMPwTdeK+QhQt+4eWIqFOP6g2bUK9uQ5rXry8GRBmKeDpia60K2Q43ryLUaNGBeRs2&#10;cvXZM1Kz89CNGE1SV4rRzQ9jawKKH6oW41WEc17aM1KeHGTpxD40qlRUgJwAKAtvHEp3oOWYley/&#10;l0B8phjL8k+jz9JzTc5OdXy8y46Tc2+zZeaP9KxTHR/ps6YcMTYcFFBYyMyB0LIN+WLKcu7Fia41&#10;lJzcOS+ddwn3ubp9LqO71yPERYCSRrDYehJWsyPjft7DtVeJpOnkFpQMeZ8m2jEzWww9AQjqpM4V&#10;bZeTlSP4KJns+FtcP/AzPVuUI9DLCTN11DqG4lyyKV1GzmbLiZuGEyb/fSpZb29xe+8vDGxTmYgg&#10;ZyP3mqUAlpLtRjF501keJGiEps5rNC9v72f97OHUCtPoEV0mZloqVsjahwr1O/P9ki08SsoxNv9R&#10;QJrx9jr7lk7g09rl8VcjSMfBsiyNO0xi/eEHYkCIASfjqLHR7/JTSHxygY1zvqRjrWLYGNEFrniG&#10;1aJJ/8n8cS2eV0JaeeogzX7C87MbWTC0PXXFgNMoLkcrMWztA7DxrkyN7uP5Zfc1XhtPSWR+MqN4&#10;dXkn66f0p1aIPhwRw9/CFXvPKnw6ajU7zzwnXsZSI4E175+SjToB/63od6pwCxwZCkb1K9PfbHKT&#10;BFRf28+O5T8yqn9H6laOwMfVTeZTjI9CwjsCXKyFFzWXqI2tBbYWhYwIeo0os5GqUUvmFhaElKhI&#10;y67D+GHhZk5de8HbZF1OZyrKq8bSQ5m797mviLy+l98XjWdohwbULlceX8/ixuZhLgFliKhej3ot&#10;mtOkZXMaNWtEjWoViCgeKDThgL2tFQ7OHhSLqE4fMcB3HL1JlC6WkHsoqeUas6K0rnl6n3P3xDZ+&#10;/XYw3RtWpYivh/THQtprj0/xqpSr24qmrdvTuVMbmjWuRcUyxQn1caO0AEKN+vA2t8KykLMcH0Lp&#10;Kh8zdu467sUkG5v0qdB5l5vI67tn2PHrVIZ1a0npIsVxdgjE3CYYB5+SlK5el7rNW/FR2/a0adOe&#10;xnVqUa5wAJ4yjxZCJxaufoTXbcHXs+Zx5sFdonWzF+mDurR03HR2/rnofeUX5V3DcWnqt+aqJSuG&#10;rOjbXNyxillfDBZarEuxoBLYC2C0dwnCv2g5ylaoKbKoCS2btqRts2Y0qhFBeLAbbrrkTubPLagM&#10;9TsN4cflu7n0Kt3IQWo4lQWYvs+OJSfmBjf3L6Vfk3JU8HLGzcxW+uqPc0Rjhv6wlLO3xJDIEiNT&#10;JtugRaOF/6loz7QarS+oUvLlPhr1pQ5p+U7j6pITn3L9+Fa+/aQlVYO9cRdjxt5K5IKZm/BkEEXL&#10;tWTswk2cePLWSA9hOI6z5RoaJWQUeX2XILbIVa7tWETfJlUp6ulipOkwyTiTM7p4nQ58tXQfl18n&#10;kixGlOYJ1aLiWAG9IS2lQ+o0zUp5Kny5hd8mDqZ3g6qU9vQQo9saa7cS+JVsIDK/Ha3ataJ9h+a0&#10;bt2A+g2qUKKoyB4XK2zt7QgoVYnq7YYy5IcNbDv9iJgUjcjR+2mbs3n74CzrZ3xOizKOYoSaY23l&#10;ikdoVRr2/pr15+7ySOSPaivjYaX8V5muOXQ/OKPjn1xk/7KJdK1RjEAxYnVjLt1tvF6Pb1iw84yR&#10;ekM3+sx9n0ZexgtSHh6SvnxKiyohhmPRzMwXO7+aVOnwJbN3nONuTBKZysBiwGqEUfS1A6z5YTi1&#10;S3rh42yFtYMHjiXqUGbATNZcF1ki85An/PE+5yWJD/bzx/wvaBbhRbCzA3bWntj6yRx0Hs/qc/d5&#10;q8vD36WQp/rUcJDJee/iuXN8BZOHNKd0kLXoSzPMHINxKtqSyh1/4sD1aOKMtFPa5yw5J4ec9Fhe&#10;3z/F+nnfMLBjI8oVCTCcD2aFrPH0LSb825i6omtbtu9EsxZNqSYyrliwK35eIofdLHB2Ff1lKzpH&#10;eNctsC6t+45n28U7xEi3DV40HNE6PzpPfyl/flTpoyBEKSWD18+usUnkaYMynng72hgbedl4VKV8&#10;4z4s2XacV5miB+XId2qw/4vQ1k96p38v8ovKbpk7XVb/gc80Mjr11U0O/PI1gxuHEmArRp2dC7ZB&#10;5SgpBtrc/ZHciM01InfF+jWuo33K0WupkyH9FY/O7WTB2IHULeGHp+auNBP9aBaAl185KlZqROvm&#10;bWnTqAmNq1SgSolgivo54iW4yl6OtdBco5o6x9qPio36MH3dGe7Gaq5a0ZEim3T5ddytg+yYP44+&#10;zaoT7CJy3NIOK+dg0e11Kde4HU3ataFt+8a0blaV+pWLEhbsgqvmpdR8we5FCK/RhT5fr2D/+Ze8&#10;FuyWLcAvLydd5FIyMY+ucmDFdDpXDSHQWR8eizFv7oN/kcpUriXyrl1Xegwey4LfD3Pt8VsRn6mk&#10;PTzMmimf0apCoGl1jr0n9qXqUrH3BFaff8FjwQPG+BjYMIWEp9c4t/VnJg9oR+NKpfD18MRC+NLZ&#10;K5jw8tVo0KwlrTp2kiq/N6pJ1fAAgkVX2kv7re2FT4rWo8vAH9iw77oRcWtQktJUZgLpL69ydvMs&#10;xg/sRI3ypbG28xJ57IadZ1ECy9amXsuOtO3QgY/bt6R9szrUjAjB29VBjhGZI7KrRKWGdB/2Pb9u&#10;O8rjaNFPIv8Mff9v5R/ffXinqCEtI43Xjx+xdekyhnfrRuXiRXGoFEsZAAD/9ElEQVSyEiNfdJSj&#10;pzuFK5WnTgvRY20+pq3UNh+1plH92tSsWIIyRVwJcJbj7G1xDQijXNN+TF66h7MPo4w0F/q4SF0v&#10;yVG3Obt1CZ/WDSPEXXCF0JeZeSCO3iWJqFaXZh93pUOfUcxcupNzFx6Q8iqSewd+YdbITjQsH2Jy&#10;Ughms3EpirfSTO3W1G7YXPRZTWpWKCpywp6iXpYEulvi46b572Xcrb3xC6pDiy5fsXzPRe4L3WjK&#10;IUO7CH7Njn3Im3MbGdOtAeWEnh1FXliIvPANqELFGj1p0XYo7Tv1Y/wPszh49hxx2RmCVxOIEjmz&#10;++eJDGnfjAqhxXAQvK+YwjGwOMUFuzRsI/MltPCx6IDWDapTpWQAjnbWmFna4OgVRFidjxgwcT4b&#10;jl3hWZJGFL8nPf41t0/v4dcpI+nWuAol/TwEZ0mfpd9O3qEULV+Huh91pHWnzrTt1IGPWjenfv0a&#10;VCjuZ6SfC7Cwws/Zh1IRTWjfZxKLt53lnu6LoX3ViVb5rZjBwA0qq/TVoEKp/yj6SX9Rvsp8fZP7&#10;+3/ls2YVKC7Yy7YANwcUq0eV+p/y0ccD6dizN9MXLOT05cvoxuYZsQ84sOoH+gqG1w0M7cUecAus&#10;ROkWA5iz7w7XYzIFO8tddIVCXobwQAbZmXG8eHCcmWN6Uqe0P1YGRvPBJbAmjT4Zx6aLz3mWnE5O&#10;TrzIucscXjuLvq1qUcxTV5yo7HHBxbkIpUpUo3WTNrRv0pxWgrXqlQujVJAr3u62Jjkl7dHjLQo5&#10;4R1UlV7jxTa6/kLmVQM6hM/zBJtmJ5H46gFn/ljFZy2qU8RDaVUd0j54hVSgTI1mNG3Vka6fDWHe&#10;b+u59OA5SQIQNIL0w0ga8FCH9sNQS3/1oWl+XizZCQ/ExlnPrK/6U7e04EU7O2m/2IQOGtHehBoN&#10;uwifdadd67Y0qVmZSkW9KephjY+jFU52FlhpcIzIBivHsnzUcyyL/zjL/QwMW1ZXvprmV1+1SkM+&#10;tMNonP7RD/mCb7LISnpD0q0TjG1VmQouZjgLBjR3dsGnYj16fLuQk0/fITBQdL+ep3ojgcSY6+zf&#10;MocBnevg4yQ2l6Y9cQvDrabgxg1nuP46ocAZLffRgcgQWfvsBlvmjaZ9zXA8rPThohu27hWo1+F7&#10;lmy5S1RmrtjUMj75YttnvZTORPLgzC5+/WksHRvXpWhgUezsAkSOFsE/ROwkwcyt23WgbdvmNGta&#10;jcrlBed4u4vtZYOlyFrnIhUo3bIb3y1ZzaWHgkmV49/HkfbkBJunD6VNuBehVkKblk5Y+ZcnqOVQ&#10;5u8W+fBWcIj0UqvKiGzNXX/9BMvH9KZ+WAh2wr8WTj44htWl/bglbLwZQ7TgTMMZLTqFDDGQ095y&#10;6eAGRvftgIvqFRmfQoVC8Q1sx9dTt3D63gsSRF8rxs/Ok3kQfazpEl9eOcLSH0bTReR7ET9PGSNL&#10;7NyCBCvWoFqD1jRv1Zb2bVvSoWUDWtWvRPkiPvg5WYuctiG4aFlqtfyMwROXse3YLaIT0/7kbKXL&#10;fLFRU15f4vK2mfRuHEEpb0ecbB0pJHZBWPt+jF21kztv08gxcp6KvJb5zhHb3PTQUrqmskMwzY3j&#10;G5k0tANhAfbCbw4y1r74lG5Bhx82c+hRDIm5YuNmvCRdV/Yt+JZhretS1tsbBxln3eDYXjBc0XIN&#10;qNusrcxfa1p9VIc6lUTX+zkT4mxNYeE13a/KylbowyMC37A2jJy8kmNXHqPpcJRyNSAiKeo+53b+&#10;Qu9mYRR2F4wn817IJpQyjT7lu1+2GxsYGs5oQ97pTGq/CqpxFe2Pqf7tjP67/D+1/O2M/h+Xf2fT&#10;D/9Mn/9z0TQCutGL4ZCWz/r6PiuerKgbXPpjCZ1qhFNYALeNGBa2joGUa/4Zs9bs49GrRDnZdF31&#10;N6j8NB74CiBQw06hb867JKJfXWX/prl80qw0AZ6OmFk7Y+cTRkSjj1m04yiRuvxO2yFVl+C+F0Eq&#10;moTXD8+wfOZIATLeuIgxYV5IBK9XKao268vWEw95LSdla+8EvGgkd8bLm0Qe2czcr0fQtGJNPGy9&#10;BPA4YufiKcBTAJW3Lx6e3mLwuuHi6ICjKBkXJxeCQ0pRv2lHJsxaxJm794nXzWN0LLLUIS0Cs6CP&#10;Cio0OlI3L/uPo/kum5zU18Q9PskvP35O82rhptxW9n64VWhLx7FLOXo/liRR+Hq+OiwyBDQakbdi&#10;KOpmb7p7+dWDu5kytD9h/qLM7a3FeBYAZiVAyc6DklWaMXraCh6KrpXmyUXEyMxIIu35Ndb+NIxO&#10;tUriY6tL3q1w9StKky5DWXnwlhyfQYracoYWUeWggElPl1lSgKaKTz5rhLRYxOSnPeXRxe181a+N&#10;GDm+2GnEoZ03Fl4R1G4vRvXaXYaBkydjn5PwhLtH1vJp8woUFeVqbWWLtUdhqnX/mvk7L/BM0JkC&#10;ovfZMcREnmP/+tm0qlsaf1F4VpZWRioNK+fCNOk4mOXbT/A6I8/IN/cuL42suPsc2zCfgS1rUdhB&#10;03ToMqiyNOs6ni1H7xEltGPKBayRZhkkvrzBpsXf07FBWaw0N7G5GDQlKtFmyCT234rnrZDWe11+&#10;nvma5FtH2DJxKJ0jAo2lYnZmVkbUvkNAJTqOnMv2s/cNcGsQdnYCcTePs3fmaBoV9sLbRoC0hTNO&#10;npUYMGYV+wSkJ8hxGRrdps4fGcUPZPPXorpW+U1zAr4znD8Kvk0cKqMvtJ9MdvIz4p5eYdfGZXw5&#10;pC81KlbEzzNA5kB4R+lJN1wUMG8pBpKVeSFj40UrqZon2tXVg8LFS9Oh+wBm/7KRC3fe8DpRjA51&#10;Ruj9pcrtjTYYoPadANakx0RePcLvi6byee9eAihr4uAYZOwIbe8kvOLhjpuvJ56Bvrh6y3euaoja&#10;4hkSRE0x/L+aNIM9J6+ZjG+lSSnSK6Oa/mYLbokTQ/8Ojw5uY87IwTQuo5sSCp0IQLR3DsLJIxQ3&#10;6aOPrzfePh4EFw6gStXyDOghxmTNihR3dRV+9cDCthhla3bh+3lruP8mQfhHxkxkRn6WjFtqFJHX&#10;j7N+8TQ6ffQRRUIjsLXzNaL67V3ccXH3wN3TC0+RBW4uYjTZ2eBkY4Wjs7sYNg0Z8PVEth87xZPY&#10;GFJlbtT5qSnV/tM8mooxmvJXJZ2QiXw0Rjk/nXeZ0aQ+v8fZLRuZ9aWA/3rNxTgPxtbSGVtbF9yd&#10;vPBw8cbT1RMPkUeuTvY42Fvi7O5AYTHcuo4YzcLthzj/MoHnYqCpgaNR0cYmgFmJ5MSJIXVwLZ80&#10;qkgpD2cczAT82/nhV+kjvp65got3npGVITJFncpGK/+rUtAHw3D6R0eVPPJkbPMNgaG5kDPITHvD&#10;k2vHmPfNQOqIQeBqaYalGJTGjuyOIVRs2J1lf5zm6usk4mUwVIbmZIp80+hANciMVqTxPvUpD09v&#10;Y0yfj6lYJBRXa6EnpWuN6PcOplrbT5mx9QSP4pJFxgkNFQgt/WsYJnKZjFyRz2LEvcsRozL2Dk9P&#10;7mLT1An0b9pcAH4ozg7B2NgHGvnWvYV2vXzdcfeWOfcQfeBghZVU5yBfGnf/jIlLt7P76ksihU90&#10;pYipnUrIOUQ/vsK6+WNpUUVo00nTVAjdB4TT5JNhbD1/m+eZwvMybCo3TQaD6rwCAzAnmfjHl9m/&#10;4id6NhAd6iGyzs4ZM98KNOwlxuvOU7yVW6WIIZSrOfvy4kSWR3JcDMzPuzXF19VdjIEgMUojCCrf&#10;iq5fzeLwlUckaoJTdWSmR/P21nFWTf+aKiV1+baMoa0zjiWqEjH4BzbdecwbaVumyqO8aJIij7F9&#10;4WgahsmYiF6xFPnlIG0p3/1bNl28R5xcUx8u5uVnirEufKVySub9+ol1fDuoFcX99Bwzkb8BuBVv&#10;Rt3uUzl+O5oEEcC50medD6Uj3TgwLf4xdy/uZfGPY2lXrzbu5nYGjbpYu+Lp6I+Lmw/uHlJ9PPEJ&#10;8aZSzTCafFSZOvVLCf+bYW0rhqNuyBncgNb9J7L10l1ipC86MyYj30SXH4q++wefCkeKkflOcMR7&#10;MayjXtxh+9q5NK9eGD83JyzNxVh2iKBcnS4s2bif16JDdKWQ0ruRiue/XUz3yRMdbshx+Ub3cEgX&#10;A+3QykkMbVkaPztzrMVwtvMuRljzPiw5eJ/7ugzXaLHSmMoOjcTXs6WKsRr3/KbQwG8M79KWOuHh&#10;BLr6iYx3xVr0pKujN/7ufkIbHlJdKCoyuVb1crRt05j6dapSLDjAWI1lbuEuWKE1I2ds4NITzXGr&#10;bRWayU4kN/EpT88fZPPMSXSuU4MywUVwd/bDws4HB5FHbp7ueHjJPHk4CVayxVHp3tESe18vwms3&#10;offX09l07BHPBVNkCYjQvudlqTM6lZQ3j7iy/3eGfdyAMiFe2IqBXshc2i5YzNFZ+TCQ4uXrMfKH&#10;JZy4+sBwgmU8O8uKHwfTqGyQKSexvTuu4bWp2+87ocsnPE/OwrQJndCxyNa8tGhiIy9zav0Svvqk&#10;M9VKheEmRrONtT2ODs7SZk+R8954+Ah9ubviJrjBw9oMF3s7QoqWocXHQ1i45gCXHwpPyJBo0Y1o&#10;30n789NekvLkHDt+m0vf7h8TFFQMBxc/wSe+2LgL3Xr54+UjOsrLHU83Z9zsbXCwFboWjBlSvDyf&#10;Dh7Nqj8O8yg6iXSR1UaEpDHXH4rMg8x1nrF6QjXHP4rSQa58n52WypsH99m+cgVDPulOyZAAwal2&#10;WNtZC/52wNlNZJm7Dx7uvvLqiau7C87Owl8yRw6uhfArEUqd9l0ZM3cth6+/5FVyjhFRmZ2veCNV&#10;xNJznl4+yIxRvalVugTOdi4yP/6i70Ue6LUDQ/AuXomen09m257TpMZFkfLoJPtWTmdIl5YEurji&#10;YKmpQDywsQvAydlfdJgvPh6e+Hs5E+BlT71qYXRpU49WjSrj5e4sc+MucrgiVRr1ZOGmo9xNyDY2&#10;AzPggmLflFdk3D/JsnGDaVexlLGxooOZtWAef5ycSuHmUQq/4LJ07T2UTXsO8TpZ9L3QTnbSS15e&#10;Pcyyn8bToUkTgnyEhhyFFty8sfdUvCKY39sbL00x4yL0LPNlL/PlJvRRtmodho79kR0nr/I4Ns2E&#10;kWSc8nPSSH37lMeXjrDkp+9o37SBXNcLezsHmQM3bJ29cPH0w9vPX6ovniLD3EQHq5PbUXCkt70j&#10;NSrVpP/g8SxadZDTd6OJE8xvgkbSaeEXAX+majhpVOb8K52YivGtyLH8+OfEXD7A9CE9aBxeBB/B&#10;elaFhB5sg3F0KYmnbylCwysw+Mtv2Hv0BOnZmWTEP+HA+ln0aV0NG8GLFhaOOIndVb5ZL5bsv8md&#10;2HTjIZwhODVthMjvnKwEXj06w+zxfaldIcR4iKh7urj5l6dFz6/Yc+0ZLxJThe/TyEl7xYvrx/h1&#10;6ji6NKpHYZHprpbu2Fu4Ck25EeDqS4CbF0GenhT296Zk0QAa1q9KsyZ1KBtWVOSXq2BWJ5kjkf19&#10;vmftwSu8SlCXvY5NlgjTNDLiXoodcoRxA7pQuWQwdjZ2gn9FL9r74iA86e7pQ5HSlRj8zUT2nb9G&#10;XIZGuUp/CobSeNE/WnUwjT/68DCJd+mviHlwgX1rl/C58HoJf03N4CRj5YaDXTAurgEGn/kKZgwV&#10;XFoiyIeaFUrRuW0j6lUvQ5Cf2EOiQy1si1Dro77MWL3X2JDYFAmq99F51ZURWuUboS/DB1fQNhEE&#10;8p3gozwZ99RYUh5e5LsujajkbYej2i4iz/xKV6fX2FlceJ7FW1FS2XKOgYLeJ5Pw9g77ty1mSPcm&#10;BBsrlx2x9StDSMNBzN5yiltR6ozWR1yiy/W8nAzSXz9g25IptKtTARdLsanN7LB1jaDpx9+J3LpL&#10;XJaGj2gudBmfrGje58STFhXJzaN7mT9+HG3rNqaY6DJnS8EbNl54ufrj5yW84OGGm6uTseLRxlr0&#10;j5W0Pawitbr2YdDMRaw/fYHHcfHSEm17Amkvz7FRbPsWYb74iT2jeeXtA8tRqt1Qlu67xKPYVAPr&#10;6XDpKOamJxFz+xyrvh9Cg9LFsDE2s3TBqVg1Oo9dwI7bb4kTDKabERrBbBkJgo/iuHRkG98M6oaX&#10;dSGZWxcZo+IEFm7Hd9N+5+ydJyTlCuaR62fL3Bibkuamkx3/gnvnDrNy9lQ+bfMRYUEheDn5Cqb0&#10;MeS8j4c3vh4e+Ijc9XZRZ7IV9taWMgaetGrfg6mL1nPwUiTP4oS/dLMWKTr8aka+031Iom9yYfci&#10;ujUuS6hhAwvWcQygUscB/LBuj/Q9nVwNAhFZpHZado4+6DfZGEJJ8jeXO2f+4IcR3Sjhp0EFuorE&#10;nYCyzeg9aysnn8WIbS6KLTeB/Jh73D+8mV+/G0XbipUIdfDGUfjZWvjUwVlo3M1PeEhsOy8XAnyc&#10;qBQWSst61enetgWlCgfLnHqLTiiKR0hNeg2bwh9HLxnp93Ru3sk9kt4+5vy+1fTvUI2wAGmLnaPg&#10;1eJUad6LH37dyrOMd8IPote0L//mgNa+/KMojRrk/d8oetiH+nf5u/xvl7+d0f83FcOIVmVZIPAM&#10;Z5mAkjSNoNi9nC4NK1PCywNnawElXsWp3W4QC9ftJ/JlvBxsEgf6oj4DXV2i0XtGziwRFfnv0oh5&#10;dYeDW3+lb/t6Aqx9DeePW0AJarbqxtLtB3koACRZz5NrGE4LI9owiyf3zrJw+igBAGL8OqmSc8Un&#10;oCyN2/Zn9/FbRCeL4pTDjVbniTGU9paM53c4u2s78yf9yGddPqVerfoULV4SVy9vrARMWohxZOfg&#10;iI+PL6UjytC8RRsGff41sxet4uiF67xOStH4JGm3tF0dP9qhgj7qnUxOWzUb/kMRYZubmUji69ss&#10;nzOe1vUq426nERghFK7dgT4TfuH0vTekZJosIDVFNJJKd1NXR/Z7zf0s13jz8Dabfp5Hq7rVCfXz&#10;wkGMKCsR8nZu/lSu35YJs1dz7002Wer9kvZkJMXx5MpRfhjWmXrh/njamOPsaE9Y+eoMGv0TJ+7E&#10;EJWWa0Qb61IfU9Ee/KPqX/3JiCQQVaMg5NX9M0z/dih1K4XhLtczszTlrg6v3txYqvgwJpUE3WH8&#10;7RNuH9vCgA71KRXkIUaRI24hCjC/5pddp3mepE4KubD0LznmERePbaV/z1ZEFPPDSYwDO3sPmZ8w&#10;Pu71FdsOXSJexl19wJpKIjP5lZFrblD7hhT30BxzAhY9ytKyxxi2HLhCQrrm35aGS6t1I8DYF/fY&#10;sHQaXVrWwt1VDCaZ89DSVekxcgqHrr/mbaqOt/ZP6PvxJfYunEC/hhWM/JzONraG4RlctgEjZqzl&#10;xO0XRioUYQjeC7CJunacP2Z9R7PwUAKcHAWweuIbVJ3Pxy1n37nHxAqQy9AUIAoZpE0GC/xLUVIy&#10;0rsYjh5ty19pSd8JbQjPkJPIo9sX2bp+BRO+GU2/T/vQtEEjSoeH4SvGj6ODPbZisNnb2orx7UHR&#10;IsWoXqM2HTv35MtvJrF87TbOXntAbFqeET1sgIeCO2jbtJq+EXMkP1UMzhfcOnOItUuX8OWwkTRv&#10;0pqyZcoTFCCGsBhxaghbyz3dxMAvIm2o0bgx3foNYtqiZRy/eJMojfxRB2HBPaR38k8HT2G5gH8B&#10;Ye/TYkh/eo9Tm9YyfeQXfNyoCWWKR0j7A7C2EQNSo9i9/ShbqRLtu3dm/NSJrP51EV9/1oPqRYrg&#10;7RyAnWsp4YHuTF24jqdi8GfL5GtUW54YX/qQISX2OddPH2TRjGkMHTiEFs2kH6XL4ufng4O031KX&#10;Jlpa4ebuQclSYdSv35AOXT7hu6lz2bb/BE+iYkjK0GVyOj9CslJNY/VfF1N/5diC9wZU0xzpWcm8&#10;vnODo5u3sGDyj/Tr1ouGtesTXiJcjHZ/kWnuODm44uomxlqRolSrWY12XToIPY1h9d4DXHsRRYJc&#10;NEWuqDLJcF6oEyMrhYyYp1w6uIU+LetRJsALNxsBgk4BBFdsztfTlnL+ZiQ5GpUsBPehff9e5Del&#10;P5E/SosGGCz4xYjCULrRN1I06lV32n/z4CK/L/qB9mJUBokBbm9rh40Ynl7B5fio2zD+OHmTh2LY&#10;C5sZdJ6TY9qMydQCpQcZG+G9Z7dPM3XMF9QuX17m1c3Im2djLbwaUZEuw8ew6fxNolPTRS9JmwqE&#10;ls6DNkf5PUfeKL8b45wTK/9f8uT8aXb8soSv+g2mdbP2lCtbTXjFX+bdBmvdcNHRDg8xKsPLlaNR&#10;q1b0+WIEc1Zt4tDVx0Qm5hoP17SF/5jRXN48vcX6X36ibcPyhPgJgHdwwq9wOO37DmfHmas8S8kk&#10;1ZCrBbpTxjPPcEbLp7x0Yp/dYOfyaXRvUp4iPo7YOHtgHVKZFn3HsXz3KRLksCw9V6PB3osh/j6J&#10;x5f3s3DSSGqWL4e7RxEsHQrjFlyVWu0HseaPE7yI1ofAMqaZIpPunmH13PFGRKKzyDtLMR7cy9ah&#10;xueT2X7rsZFnOVuNgNxY4h+dYsfPE2hZrSR+buqU98C7WHXq9xnP5rMy3lm6NDZN2qJOPx1oMWJF&#10;Zt84u42JX3anTFFP7G1ssHcLJbhcS1r2m8ax669EBgtNFsgzE03lCT9qHsKnnD2yi/k/TKJnmw7U&#10;LFOBEHdfnMxFdtk44ukbRHiFirTs1JrvJn/F9BlfCc+2EcO/kPxugW6K6RbSgDaDf2Dz5XtE6ZDq&#10;9fU+2ifDkaP0q+Nnoo0/i36v9CFnvH52j02r5tK4VnExnHUpvycu7mVo2PIz1u44ashIpSnjgYIy&#10;/X+7yEnSBiMyukCO54ksSn7zkANrZjCsY02K6goSO5GbQaWo0XEgyw/f4n5sBllKzB+oTd7rA27T&#10;9XT/iDjeRN5lz7qVTBw5UmivmdBeKM72rlib22Inhr6vpx/lRT63a9uOcWPHsGTxPMaNFrldrxZe&#10;9vZYW7sQHF6HbiOmc+DiY2JEB+uYGE6nvFQy44VfLp9i3bzpjB40gJaNm1FSZLGHyEVbG2tjtYiN&#10;tRUenm4ULVmMqvVq065XL0ZMmsby7Ue4/TqTtBxTn7XvxiaOuRnkpsby5tFV1i2cIvKuHZXKlcXb&#10;NxRXVx+cRN55+QRSsXYLJs5bzcW7T+U8wX5PzrNC5r5Z9XAcbaxw8PAjpHID2g79np0XHvAqKcOQ&#10;rSacJP3ITycnNZqom2fZunQB3w4bSufWbamqxnZgMK6OLlhaWIust8bF2YWiISHUq1GVNm3a8vmo&#10;sfy89g+u3n8pWCDLWHJszIQ6ozUIIld4K+MNj66fYdPqX/lyxEjatOtAuUrV8A4MwVawo6WVJVZW&#10;FtjLOAf4+lKpYhXad+jGyDGTWbtlPzciX5GiLCcXVpltuoOp6Dv9Tjc1NOS56WujmH4TPhJ6yklO&#10;4uH1q2xds5Kxoz43VgzVqFGFIkVCjWAKWxs7Ux81HYSrC76BAZQqE06dZnXpNrAfUxYu5cCl+7xK&#10;zDIeEOuDweycLONB0bvsBJKjIjm+fTWjBvSmVpVqhIpMc3R0xlLm3s7VjcCwygz8ZiZ7T1wjI10w&#10;TdJTIi8dZv2SOfTt0oXalaoT5B2KrW6SbG6Hq5MHxYuUEH1anx49ujF1yncsXzSNqeOGUSmiJM4O&#10;boL7gylStiETFm7gbKTMX7puRCg0qQ6k7ETeRT/g+Ial/PD5Z7SvU5OI0GK4OvhhZeGDvWOI0GFN&#10;+g0dx85DZ2TuMkQH6MP7NLLjn3D91AF+WzCHYQMH0LxZM8LLlMZTsIqNRruam2MlWMnVxYXCIaHU&#10;qi188Ulvxv8wk+0HTvLgdYIpvYOOv8zCe5Hf+aK70wVLXDp+gKXzZjJsQF/afvQRlStUISSoMK6i&#10;s+xE91mLPLQTXOHq4UbhokWoVqUKndq15/vvJvO7blZ8Wx8GCI5VfWXMshTlQ0N2Kc/r+w/1r9Qg&#10;HwuqIeszEkl/fpvdy+cxtl8PWtSoTNGgEMGgPphbeWHnHCS6sxrDv5nI4VPnyM7NITX+BXs2LKRP&#10;h3q4O9mI3HMUPR1B/Y79WXHgGnejU41UfUZR+SMyNTsziZcPzzP3x89pXFtoQmwPS0s3/EIr0vmz&#10;rzh27REv45LIzM2SU9LJTIzmyvGDLP5xMl2af0SVUuUIEBnvoA+YC1ni5epJRKlwmjVtSn8Zwzlz&#10;pzNv7k982rU9EUWCRaY54+AeSqWW8tvqXdx9GqWNkSrtyc8iL8NEq9tXzmd4325Ur1KJgODiuHkE&#10;4eTsg4vou4gqdfjyx5kcvXGXRDEIjWfXegktHwbxz8HUP6o7hNcFY2fHP+fBxeOsXqh03Zlawssh&#10;viHYW+reN7bSf0eCAwJpULcevT/9lEnfj+O3JbMZNfhTalQog4OtM2YW7oRVa8FX03/l/PMEotOy&#10;jNUipkZINR4+qD6Se39oV0FRXaY1MyWWl9dP8VXXppQPcMFJ0yc5ulO8agOGTpjDxcg4ofkcsgyj&#10;Qms2KQnPObpnDSP7tqO4t6PYBFIDwynW8FNmbzjArZcxgrwNipYbCf1lp5P48gGbf55Bx8a18XZy&#10;EjnigrtvOdp0G8fq7ddEXugDeTlLxkfziKtd+i5T7LznkZzetYOZ347ns049aFKjEaVCS+HlLJhA&#10;sZuVNc4ia339AykRVoZqdRrTU+zqqSs2sPPqbe69jSU5W+1Akd95b0l6cZ4N88bSSnBLsNjIboJF&#10;/EpWo2aPEaw6eInHsabIaO2pskVOSiKvb5xh+YThNK+sG087YC12o1+Zunw2cQn777wlVvSRsYeU&#10;7heh+bgFJ184tpuxw3oT5GYj53iIHCpB8VJtmDR9DZfuPTU2Z1eKUJxrPDhUXpNz0xOiuX/5HFuW&#10;/8yYwQP5+KNWVC9fiUAfwS8ie60trLCzscfTw4fw8LI0adqCAWJvLFq6WuyhO7yIzzB4S3HJh2KQ&#10;gcirhKg7nD3wG72FL4sHeMp1xJb0Lka9bkOZuW43kW+TyRX+VZmg+kDTaH7A5oqx8gVb3Tyxgx9H&#10;9aJ0YU+cxDa3cfOnaPWW9Be79diDlyTkiJ5/p6H0b0nUzW23bWDqF8Pp2awNVUoK5haby8pK8ISd&#10;K25efhQPj6Bps8Z8PWIYC2f+xOJZ02jVqD5FgkMNPrNzDqF1l4Gs2LSPt2Jz66pHtRvio19wbNcq&#10;oYk6hIe64+Lkir17CRq1+4z5a7cTlS20LW1XRCwo8U9aNOpfitG3gte/y9/l/2nlb2f0/41FjUnD&#10;YWj6wLucZNLiH3H19Da+HtCNtnXqULtibeo06EDvL35kw+4zvIhKEgWrIkROkVPVZ6DOG42sNkVe&#10;ypeizJLePuPc4Z1MGDmQji2bUrtWbeo2acHAr8ax9cgZIuNSSVQfhR5uXE1EVn42T8WoWfnrT3zc&#10;qZ4A8cpUqlyPRk278fmIyZy9eI8EAXkKPIxWqwNAjIm89AQSo1/y8PYNDu3bw9w5s+nb9zM5rwnl&#10;K1UivHRZqtesQ7sOnRn59ViW/LqaA8fPc/fJG+LSBDTqE1K9nHRIo6RMS4ILxqWg/NVp889FBK6A&#10;tLTEKLb//hvD+3WnbtXy1GrQlDafjWTy0s1cfxpjbKKm52tVVWjAVG2/gC9VQJmJMVw7/X+x9x5w&#10;lhbF3j85IwgIivHqvSZyziJBBVHBiAFz4JqzmBETV8yK14BZROLCsoQFlsyyZBaWzWl2d3LOc86Z&#10;ma3/71vd/TzPCTO7GN7X9/PfOlNP6K6urq6urq7u85xn5iiQ/6y9Sfo65vBD7JCDDrEjjjnR3n32&#10;Z+3XF19vS1tGFHAGbQ32ddvjc2+yC774ITvzVUfZsQftY0cdfqid9d6z7X//eJUtay/bgCZqgm21&#10;JgK1Uz4gUpDHotzbJlm6WpbZpX/4uX30PW+xE44+1Pbd56XCA+zk15xpX7rgV/bQ6i5r7UTfq23Z&#10;/TfbBV/6qL3+lOPsiCMPs5ed9gY7+2vft8tvu9+a+0d8UmU6GlVwuXzRg/aT73/N3v4m2ra/HX7I&#10;0fby499oX/3GhXbPg0u0MODf+QCTNjbSZ/fceJWd98n322tedpgdfNDhdtgJb7QPf/EHdsPtj9jw&#10;aHjGzKkVAHa1rrZrr/ijfe4T77WTTjrGDjnqKHv1m8+yc3/0G5v7xDrrGOJNxloIKpAe7lhmd8/8&#10;rX3rU++w151wqALdgxREnWSve+dH7Tcz7rQFa3tsJKjY1g91W9sT82z2n39mH3jDqXbSkUdq4XG8&#10;nfiqd9p3fzrD7n5kjXWrX0eNDR02Z6TPXNkZME6ISfmyI+ikaEuhF9ATAfNAT4etWvqEPXDPnTbn&#10;+mvtNz//iX3hUx+1N53+anvZMUdpYXSwHXbokQqETrP3feCjdt53f2QXXz7L7n1ooa1UINqjxTY/&#10;DYMbotAUr4tDVmno/0ppxPpa19ji+Q/bnBuut9//+lf2lS9+3s5625vs5BOOs0MPPsgOOuhQe+Up&#10;r7MPffQz9uNf/N5mXH+bPbZkjQ1oRe/tidKHVoU7avbN6Piky4T02L1ikT16+832t1//0j7zES16&#10;ND4OPvgoO+zw4+3U095kn/7y1+x3V1xu8xY/Zgsee9D+9JML7IOnn24nHn2yHXrMGXbm+79kv79E&#10;QVGXdK0q2HAdZ+NM+qyMKXCWDTzx8H12+0032B8v+pV96XOfsjefcZq97Ogj7MAD9rP9DjjQXqng&#10;8uxPfMa+/7Nf2SUzrrf75y+1tu5B91+8rmbCN7mlGWHN8K8DsoMWo2oVpPlTiFpkD/d2WfPypfb4&#10;/fPsxplX2y9+8mP7xEc/Zq877bX28pedaMcee6Kd9IrT7D3v/5B953++Z3+74gq7/d55vinOP16C&#10;XwrKnbt4T5ZHbKS7zR6be5ud+4mz7a2veLkdf+hhdtiRJ9mJb/yQXfDrS+1R9Yu/0iP6qlC+FpSH&#10;rFqETuJ/Cn6NnsO9RBcjKMsl9FjP2oU276bL7Wuf+qC95uTjNQaOsEOPOMFe9bp32hfO+5nNe7zJ&#10;WvpZjKEH9Qub52nR7VxVg2yhde1S+8tv/tfed9ZZdvwxL7OD9z9MNna0vems99v5F/3B7luzzvrG&#10;WPCKHiEQTEhfMIa8Xzy6ZyNwVFnjVh4dsM41S+2eW2fbH3/3W/vKl79kb3rj630T55BDDrKjjj7G&#10;Tnvd6+3TX/iq/eZPl9od8+bbotXt1tI3Zv3MPy5lrMjlrVh78wqbddVf7BNnv9NOfdUJdvhRR9tJ&#10;p51u53z7ArtVi6y18m38s042tbyfZDSuS8qrnd0tS+2my35tn//AG+1Vx8v+jjzODnzV2+zD3/iZ&#10;P5EXnqICqE8c1muR2bzIbp/xZ/vcR862k044xQ469EQ79Lgz7HXv+pz96YqbbcWadpGLttxnnSsf&#10;sWsu/oW988zXaH44yvZ/2Ul27Fs+aO//9q9szuK11q12+RMp4z3Wt/pBu/2KX9lnP3CmnXjckXbo&#10;UfJfZ7zHzj73F3bDgwutdWRQOhiKsiOO2qE6lj9xm/3mZ1+3t7zuJDvy4EPsyGNfbaee+XH7+Ld+&#10;b/c+0Wp9vP8JlRUBPUyMWFf7Gnv8kfulwyvsvHPOsTeeeoodtt8BGutH26lveKt98otftT9e/Bd7&#10;+KG7bN5tV9pPz/uwvXSvzcI/iN2a9y+eaGd88nt22UNLbJ0UhWbZLGK+TBvS2Fnyq3WgtPZ1K+36&#10;q/9k7z7rVXb8y460gw9VLHP8m2UH37M5dz1iAyN4LZFi/xiYQyNmtSAaxiNP7Lovlwzql4HO1Vq4&#10;/9HO/+x77IyT5acPO9SOPfUM++CXv2dXzVtqy7pH/Zc/QcnUic1gBbpXmxiT/NO7nrZmu3vOTfaT&#10;C863d7z5zRonx9oB+x1oBygWeM3r3mif/bzs+Hd/sTvummuLFi6066+5yr72uU/YSUccJH96mB13&#10;ylvsg+f80GbPXSzfNiy+UWTZGa8EKZd6rHXlY3bXzdfYry/8oX3yYx+21556qubBw2z/ffbV/HKI&#10;vUqL7Pd/8MP2ne//2C6beaPddt+j9sSqVuth35bhh9TIz4Y8m/+To1YZ7bYVC+bZ5X/5jX3xc5+2&#10;009/vZ3EK9KOO8FOlR4+/oVv2mU3zrXlrT3y10PW1/SozfzzT+1j7zvTDj/0YDvy+JPttLd/wD57&#10;/oV21+OrrEPzWBgjEt79aln1Kf5RnLVq4cMa7zfaZX/9k5339a/YO9/2NjvxZS+3g/bXfLX/wRo/&#10;J9t73/1eO//878nO/ma3zn3AVrT12LCEJx6SBYU2SP/hy61R3QxbaajT2tcst4fvv8cu/vPv7Eua&#10;C9/ovuQI23///eyAAw6Q7z7OzjzzrfbVr3/L/nLJ1Zp3F9mqZvlI/weowW1NtRntX0ZjbyHZIeQx&#10;btgMHVUc2WUtq5fZI/fdZVdderF977vftA9+4D326lNeZUcdwVx2oB2oGODY40+w17/lrfaJz37e&#10;fvzLX9nls26w+x9bbO0DPOEofuJMfZWy/Cm/FmCTrzxk3WuX2awr/mrnfuWL9ra3vdWOO/YYO+jg&#10;A+2o4461t7zvo3bhJdfbQ8tabUy6Wl8Z1JzTbCsXPGLXayx/+2tfs7e8/o12mGKCA6RrXn/3znd/&#10;wP7nhz+3q2+42R599FFb8ugDdtfMv9nH3v12O+6II+2AA4+wo056o33zwkvsDs0T63qHw7tR6QGt&#10;E3iSsemJ++zWay6x//3+d+zsd7/bjj/2JOn7ODv62NPtXe87x376y8vsvkeWK+bQGPGO09ir9NtY&#10;f5s1r1ho995+k/32lz+zT33sbM2xp9gRioP33WcfjflDtQY4xd75vg/a+T/4sV157Q320OPyKZ19&#10;/ktF+ivZAvPKJP/wU/NJX0eLrVz0uM3VOLzktxfZN7/4RXufbOxVL3+5HX7wwXbggQfaoYcfbsef&#10;9Ap79/vfb9/8jtZGf7vM5t73sK1a12V9I7yDV7Yg9CEPYBPqZ0dqTNeeHk/hMtqHjloP8UXPskfn&#10;2g1X/tF++J2v2rvf8VbZ48ts34OPscOPf4298d2fsJ//9m/26BPLpJsJG+prs1uv+5t9+VPvsROP&#10;OVg+4SB7+Smn20e+dL5dK5+wrGPYBnGjXodAldLm9qbH7C+/O9/Ofv/r7dijDpetH2MnverN9qWv&#10;X2CPLFplbT39NuqxCfKb9XdrvTLvbvvthT+xz3/8I/aG014tH3Ko7fPSlyq2OcU+9OFP2I9+/ku7&#10;bvbNtnDJYpv/6IP2y59eYO94/au1TuE1LCfaqe/8lP30jzPssaVNztOBOY7xOD5gaxc/JFv9k33j&#10;K1+wM2Xrr3yFYuDjXmknnPAae/8nvmAXXT3LHmtpt0FNAm5SIA1DxKRIb2hM5AsQzc/rxwasv22N&#10;PfHgvXbVX/9o3/zql+xtb8Ku5UPVt8cdq7GgMf7d//mBzbj2Rnvo4Uc1Hz5mV/zhl/bx95xlxxxy&#10;qO237yF2wmveZl/6wW/tjkXrbG3vkI2wmehCUJfO9G+SpQ7W28hAj6189B7NGe+3N5x0pB1+2CG2&#10;79En2uvf+zH7wUWX2OPyufyjxlJcb1NmdKjLHta674ff/IzWL/Kbh2s9cOKr7ZT3fNb+MOt2rRG7&#10;3O6cWvWPK8bvbVltN17Gl1Dvs5crHjrskOPs+BPfYp8656d27S0LralzxPuWmdbRJ1ZF8MND1r5q&#10;hd1/520245KL7Wff/7799/s/YK886WQ7RDHBwQcfai+Tr33DW95hH/3UF+2Cn/zarrrxTnt0RbPH&#10;IP7cFPqYZOJolc4fsesu+Yl9XHHLqbLL44883l75+nfZe7/yfZs57wlr6hnKZEeGykCvtSx8wC77&#10;6Tft428/Q2uBo+ygI463V7z5g/at31xl967qsa6S5JTvZH6gf9kPmH//Xfbj879mp778cDv2sGPt&#10;6MNfY2ec8XH75W+vtkWrWliZeBWolTVbCCxDf5WH+62zaanNu/V6+9sff2nf+toXZBtn2NH43gMP&#10;UQxznL3q1W+yT3zmK/ar315sd9xzvy1esUbjY1CxO48k0eYCUEdl2Ho7l9nD82baN7/8ETv9lSfY&#10;oQcebkefdIa97wvn2x9n3WFNXQNxM1p+SHJUiMNwCAJ+BVoZ7rClD9xsv/3BV+2Nr365HXmkYvAT&#10;XmWnvucT9pVfX2n3LFXcp9jZ372uFWlFa66WZQu1jr7WLvnNr+zzH/u4veqkV9n+B2jsSe+veN2b&#10;7UOf/Lz9/Je/tTvvuNsWL3jcHrrnLvm6z/lYPvyQw22ffQ62d3/oU/anK2+0NT1j/qUIltjT1WZ3&#10;3nyFffnT77LTX3WMHX3YkXbkUa+2j376XLvihlutp1Lxp/nRRaaP5OAKwB38qlM3wSb494BNm9H/&#10;cmDoF4Z/8gis6vjnRev7rL9nmc27ZabdcuWVNuvSmXbNNbfZdbc/bouaemxwVBMcTw/LsVAMZ8P0&#10;y1InW9QrWJwcG7ae5jV232232C3XXWuzrrnaZt1wvc2b/5it7Oi1rvKkv6YjbCmoFIHziCZFBaer&#10;m+bbbXfPtOtunGXXzppjN94wz+6+c771abJizgDwa6F+TSB8uy/ZRyoD1t3fastXL7L7FWjccutN&#10;NnPWTLvy6qvtupvm2F3zHlLgs9pWtfVa51DJhsZVZ+STQ2yDYzWQwmIi38QPC1l+3jwq2VcvX2z3&#10;3XmrFohX2NXX3WAzb5tn8xY1Wffoeg/uw883C+DBChOp9K4AbKS/09YufdzuV3B987VX2bVXXSnd&#10;X2933/eYLV2jILekuqJY5dFh62haYk/cd4vdPftKm33NpXbt1VfanffcZ4tWtljnsPn7ov1p41BE&#10;EHqKSZvNCknk+iPEZGnOgmhsqE+LocX22H232503XWM3qC3XzbrWrp9zt81dsMI6NXnzhNdEadjG&#10;OtfYskfuVv9eaVdceanNuPEmu+l+ydrW7e/H5GnBCfpGAUJ3b7stXvSg3X37NTZbi5Ubr7nBbpv9&#10;kC1Z1G4DQwqiFQzxhYZLqUm5s2mZPTFvjt154wy7/rrrbZZ0edcjK2zluj7Zn+hol5Cn8SvlUVu9&#10;apHdc/dNduON19g16vObb7/L5i9psraBiuuBf4ZU0qKWn6R3dixScHyj3XzzZXbFjEvskhlX2zW3&#10;3GPL2wetRwpjIeGgwHWy1G29rYslq2jUH5dfMcuuuPpOm7+4z3oGJsVPfW8jCnBYBEqjyaAiD070&#10;GVjT+w7+hJkWEck2fFzxTbgWRmUFFB1rltnih++1ubdcL53NsBlXXGVXzbjObpS8cx9eagtWtFtT&#10;x5D1qJHDqpuNVecjDDFl9eK3GuKmiPp9nCcD+tttzXIFJXNvtVtvmGk3zpxps6+7yebe+ZAtWrDW&#10;2ttL1tc3bkNDkzYiJZUqvOYH60legMpBnvwIwaEHt+sVJFX4iWeXdbessoXzH7Lbbp1jN1x/s82e&#10;fafdesfD9rD6akVPn7WPj9rAQLet0qJ23kzZ34wb7KpZ99jN9yyyhcs7Vbd0peq8beLubVMbeG3P&#10;hP+MtNN61i2zpVrAzb3lOrt51gy77tprbNb119std99r87QYfWKNxln3iPUPyzY1phiCWROKzXCs&#10;1h53JHNOOZCMq4Mr8gO+2ZD6cGJY8nbY2nXL7RG15xa1eZb8wjVa4My64Ta7+95HbdGSNdLrgI1I&#10;lnE2w6uqS7UE5EvAwW4tRuRj7rn+Grvl2plq1xy77s5H/Z+m9Gmxzrvm3EephLt0nXMgQSNdshHg&#10;shETNtT4BBUkVYRyupJOJ4d512KTzb/3VtnEVTbjyhka79fbNdffaXMfWmrdg/Llsgc2qigX9MMV&#10;yoyKlZLHFOg3aXFz37x5Gqc329VXXSdeN9otd82zh1eusNUjfdanseybFRR1FB8UHARygLda6WNu&#10;bJJFYK98SJt1dK6ylSsfswcfuMfmzJlts2+YbTfPvs3uuP0+e4x3Ka/ps6GBMEYZbonluGyVJ4OR&#10;lV9mlMaG5E+W2W1zbrJZs66xq6+92m689RZ7ZPFSax3QYl4yaXnlr+og6A7vxmMhKpwc9U2tlmWP&#10;2KP3qG2zZ9qMG262S+c8aLfOX2WLW/s1TkOzHKR/492dI13W38xYn2c3Xy8buWa2XT3rLrvutsfs&#10;0YXrrLOHjUXRyqbGh1ptzdIH7cZZ8rszZthlM2fbjJvvs5sfWGHrekckE4xFOzlsk4PrrGf1o/bo&#10;vbfYTPnyy2Zca1ffdI/dcv9yW9k9aL0TY2rHgKihVzF+V1qSPQ6tscUL77HZ115hMy+/WnPozXbV&#10;TffbTQ+utOY+6Z1uhV5AdQHlCeTvyxMlG+Wfsg102eLF8+2u22fbtcyJGoPX3zHXHlqwzLo6u63S&#10;22FrHrzV/vitT9ihe27m/yCWzWj+ueSbv/BTu+yR5daEOHD2p3uZJ9VXPq+oH6V7/yKVQeMdGgWq&#10;qDXEHx2r7O65s+yG2ddqzN1k11431x54cLmta+614VGNT8qGEgLVweYwvPLEcB0xXYYbjFNlVOc4&#10;T5VpnHSvWWgL7rnBbmU+vPxSu+r6m+yOR9Wn3SXr1PjgafgwHoTSEzIjsvsyIfNfSX6/s7vFliyb&#10;b3PVZ/yDuCs0r192zUybc/d9tmDZOmvpGbHh0rgWrxPW3dpiCx+UvV9ziV0vPzdz9l02+94ltqar&#10;ZIPDGpOYpYBpiXdr8o98x0rt1t+/2tqaF9ryhQ/a/Xfdqjn8Opt5pfyk/O0t4nHffY/bsuUt1tND&#10;XypOkJCuZpeTeSbq2jVCW0asMtZr7c0r7fGH77M5N15v1ynuunbGTLtJY/DBxzW+u2QTkntcY3xy&#10;sNXaVy+wh+bdrvZdbVdce4NdffMddseDC3xDdVjzcPalGA4afWFwEoJ/Ajky2mNtXU32xKKH7U7J&#10;f4Pkv+6aa2Wvs+2OW+9RPy+wxSvWWVN7jz9Ry5fd4Wkt55L3oyMp6k/xnZTtj2ke7G5daauWzrdH&#10;H7jb5twsX6c+mHnttTZHccVDjy22pavbrFlBVg9zoZRb+O5MOpL94WfjAEnp4PSAPci2y4qtNAd2&#10;t6yxVUuesMcenGf33nmb5LjRrrtull19tWKcmdfbrbfda49Jry3tw9Y/WNFcplhCzQjxqep3v0QC&#10;DgffpPGjeb6nY60teeJhH5c336A5VnPJzXNusXvnL7YnWgesWXbDL+p8ZlDZ0tigxmuL4rf5ds89&#10;0rXKzJRfvO4m2bdi6sdXtlrLwJh88JiN9vRaqWWlPXrHzTZHcdj1ih8um6nYe77m984x6xsl1hHz&#10;1AvEh+U+6+1ZaytXPW5z596uts20y6641q69/h67576Vtnh5n8YEsUbSIWWZu0bky/ukq1brXrfE&#10;Vi140B6WfLdo3XD1jKu0frjJbr9XaYtW2bK18slaP/SPqj0abGxEJajqF9kIr1eYGNNapKfTupvk&#10;gx57yBbMvcPuvWW23XL9dVrLzLSrrhbO0life789umSlrelUPDhStpG4pvDxzOaNsP6XF7Rb6OMf&#10;Gskj8w59Vy0PfVji1U89q23p8ofsrntushnXav6dKXufc5/d/fBqta3fvxz0X0TJ9zavXmL33nGD&#10;5LzU/vq3i+3KWVpDPLLYVsondGktwtObMYRGSDO1dX2py5YtmWu336449+or7NJLr7EZV822e+c+&#10;bIMaPyX5Gnxt6jn8/MhYv3V0SK6lD9u987TumX2N/e2qy+2GW2/3L0ZWtvYoNijbkHxtb0+PrZT9&#10;zLv1Orvp+pk288ZbbMbtD9m8J1ZpHPW77AEQTLYqfzqhObGnZYUtmf+A3Snd36DxPfMq+ZVZt9k9&#10;jyoe7Oi2VulX5ur6y4KXgnlVATr3ROldehqXXQ/0ttrKFY/bvPtuVUx2uXCGzVbscNd98rUr19q6&#10;7uHwJYgcad/qpfbYHbfY7Kuvshtnz/Gn9fnibM3wpPXjAzyGYDOw2stkEPvcL/nyoyz75cuGh++y&#10;u25W27TOuWTWrXbzvfPtiVX8+kg2qP4Jng//O+Ff5HXJxy588A67/fq/aXxdZTNvke7lr1d0y77V&#10;sbx+AuAVRx6Han7qWtdk991xh119+Qz/J5Mzrr7d7ntopXX0TdigAgZ+3RMUJ4iuFnmxz4lx4th2&#10;a25W+xc8YHfcfbvmpRt9o36m4s85dzxojy5YZetatX7q1RgYYU2m4rBznRAt9YqX/MSKB2yudHzr&#10;pVfYtRrjV11/u11772O2XHrukRweVwD8E21iwb5WW/2g7OlmzePXyL6uvM4uv3GuzVu6zto0R/DF&#10;/rja6V9Yuu/U/Nm2zhZqzN6pfrxpltYY195ld8x5zBYtarbewdHUyrx3gkmoeFkhxqCVRrTOGFhr&#10;PZ1LFQc+bA89dKf842zZxs02S3PjTbc/Yvcpllu2tse65Hf99XHy+dJWYJQmdW49qexfAvf0LrfH&#10;H71b8lxjl118hV117e2aq2XH/gBUiCPwt/7FNPYRObofJw4fabN1yx62OYovrrxSsZx869V3Kq5c&#10;sMbWDo7ZsPq6TExPKfUd8X1J82R3+yp74P475VevVJ8p/rtxjs2+60G79/GVtoLX6/ErDvmusf5+&#10;2ZXW2bO1vpx5teaZmXbnvQ/ZwqZ261D8ItfhpjGq2KpN/nbBI1rDzJml9bx84lVz7J65j9qypmbr&#10;q2hFLB0QeuSmhP3SmgDeLqHnFXATbIJ/F9i0Gf0vhcKwxzFkSBJn3MegjVc6ra+9ybq00Olo7bC2&#10;tm5b0zFofSMV33DgZ9T4Wg+4VALn7vOOM8IRK1UTRGVs1Po62pxPW/NaTWZaVPcNWI9mHF7RwZvC&#10;xrysSsr5jot+YlyOTA60s3eNtXW2W6vqbm3pU/l+zU3im7xXPHEbwn42BrVAG2ehMmj9A3LC3Z0K&#10;liR/u5xpV7fX3SmnPaAF0RgBoBjAI6kh8C26x2rInm7xgCLkU45gslwet6F+BaTttHW1Nbd12Lou&#10;BdFDo75QqShoGhdxNXcdmWh8444F7Zgmwn7r12K0q3WNta9bY83rWq2zZ8B175vLYuC6H1dQPdht&#10;Q93rrLd9tXW2NlnrurXW1d1j/SNazGl+VtzvgXGoC6CXlEFd0pXrTLmkulwsojQhlngfdW+L9XaK&#10;X0eLdXZ2WEtnrz/t3CVi5KiU+ClXv430d4umVTaidnd22bo+6b7Eu/LCxsS42leWPYwqsBga6rLe&#10;rlVq2wrrammXrgZsWMFqRVHuKBub0k/QpyayIcngbWtSH7ZrIdGnReqI2ia5iYolMHO+26JsZ3Rk&#10;QAFvm2RttuaWddba0Wk9A6pTCuAJGKboMpO8LG54VDrtWiJcZa3tCjjb2m2t2tdfnvBAPbwGBv5q&#10;47jGw2iXdYmONq5r6bDVCh7atDjS2kv8wqYYz1z5IhDZcoX7JXYGouNacJvCLmh4EQhueDJmTDrq&#10;13jUYrCrvc3a29pkz52qv89ae0esY6hiA5KbVxhQR84lTP7h/eC6ixgaVkAHLtT3BC+yv4HeDgUw&#10;qq9FemrpVJ8N2NCgZJGZEiOyaAoLJ+rAepToPZ4W4CgwnrN7NkDFozSkQE9jU+OyU2Okq6NXCy3Z&#10;zPCY7GpcCwsFsrLt0V61ed1q61jX5q8oYFHQI1sps3lM3RIZzjnQBtU/MaqAss9GBtvle2S/bWut&#10;o61Z/Swbks5aZMMdWpDyehF+psdQdlHzZoTO8g4TwrYA3MYWOXLv5Lopju+YIz0pyCtpQTPYK3vr&#10;lByd8g1d1twuf6R2s4Avqf9oU7UJcFOsSaCk8dGS9cqX9mpx0dXaLFvotmb0pzbhmxlLyIJMrEmq&#10;m8CN7EqVsSEdnowOIS81sGxIAWQAGI1qQGghMdZlg13y361rZYPtGgta3LfLT/cN+/6lzwu5mAJu&#10;4ARXnfE3mhNGR0est0/+vF2+Yl2nrV3b5f3SMTJs3RMam9KXb3TBBBapHyKEZBZ+6j/x5Z/oTcif&#10;8c7jSqVf/LttQOOluwvb6rSuTi0Cevq1oB61Mc07vmjN2QnQF3ogg05AL1poS55O8WjVOGjGfjQX&#10;9QxpUaaGsgktrTjiV/CjoZ3Rt44Pyzd32GD3WuuU/1zb0WUrNIbW9o9at+YwFlzoysckba2EXxCM&#10;y58O4081X7bKzzRj95p3O/nZvZy5+5fKiE2O9crvtolmjebHVsnYZa2aa1r6tHiVfEjjRj2hRaB8&#10;V2WwzQb72q29HVq1qavXWkU76Bt0FTyit4K/9Uqb1CK9Uu6UHtdp/pf/bcXnyGa7+v2pcDZcvEsc&#10;VVKNGR0etr7eHrVL5ekbjfXh0V7Zvfxwj+ZfxQHtnWwIaY4cGvH5Y/2A9HLvTfbLr37YDnraFrbz&#10;1lvbZts+0572olPtveddZNdqgduCTVONOx6h+PtT/f7B4yACsusqDSI2WETPP9jr6dM82qlFcKvq&#10;VhzRI585rMmxrHnB9ZRAPPiVjfdHcSCmdmaX+DzGULAT3xhnk1xzOK/rGupplm+Tvlqla82HHZqz&#10;2jWh8H8I/OfWLM6xNfwmfMQUORzRpdLKsodh+eG+Ps1nXehefa1+6+pVGnO79M+woGylxNO08tfr&#10;lqmf1tk6+YMm+cphBQo87CZX6rR8KR3e4chmvnzkeJ/iqQ4b7W+x/h6V1xzfIX/cIf/UIZ/c2zsk&#10;GTSu5E8Kw891wH0+XyE57QkL6XJpRHGQ/LvGTHuz/JPilw7FcL2KgwYYO+obZF6vcVoe6rA+zdlN&#10;LS3WpLrXdvRYu+IHNlOImZhKHbxfqSevk3dXlvlHiMNdivNUh3xhR3Or5iyN/XYtsHv4grZkQx7r&#10;hdhLUgrTLEVPFkF31CG+jN9xxaAjfa2ad9fKl7T62CGW7OyWH9fYIR4b9Tkk6DeTTBf+DmL1LxYK&#10;kJdwwyAqyqrjKlr0E1/1K74iriTO6pAttGhebm5WXMsTvopxxtTXmDxdEjDVBkoGbE22muxuvCz7&#10;UnzVK1vlVwwd+HTFWJ2D8nmlCesTOe9TpzRH7LxSGVWZHtmFYoIOjakO9a/msy7F1LyCjnh6XPqY&#10;5B/oDvXaoPK7FS91EhPKJvknsb5RJrr8PaJBRr4IrMj/DY8oPuzrcllatO5o6eiz5o5R6+gZ9y9W&#10;cjuM7XJ/rbhrfMRjtFHFiwOd69Rf8jXESl3i1Ttgrf1jWnNU3Pb4IgU+GasIQZKYjv5kc5OVko0P&#10;99uY+n9IcUSf5t0ubLqZOFB2K5/SqjHZPUycOa44V7alookPD6mA4RcQzjkHrwN7w5dIJroIndeQ&#10;UY4xW670ST8d8l9qF/5Fc1tHt+oeUNzEl9AaLGGITNrYsGJhxYsdstnmFs1dou3s1/yqTuV96cS4&#10;vi6gLiZvjUe+TBoebtFY4stx+ZtWrb2aNZY6tO6S7vjlGK+loueoxn0vY7CseFHzRE+P5rquFmvR&#10;fNShNUi35sp+Xr0nhfBABE99jsjmiMk629dZi/pmleZE5qEBTYih3fhWYhMJydzlsdygDQ90W4/s&#10;qUN6b10ruVqwp2HrkoPjHeTMw+guDnCZufioXt+ch3FCaBL4WKd/xhQz9MrXav3SsUJjSuOhW3N9&#10;v9qlWMvHuDdYY0y2Oaix0qV1WZfWk2vkJ9f2yT4l7qDq5H8o+Ga0+iv59wxon+TxwJkb2skmquYO&#10;5vJu1i3y8ctbu21d76D1yKZGytKv6k3WI0twmywPa57pbraeluXq4zXSpeKofsXVckasXdA5gN0F&#10;fcrv9vfKN6p/1qzz2K25pUdrRY1phR588cdmdJhNXbRQYQZsjo5aSXEga7gexebt8oXEsevk29vU&#10;j72yQ/yQx5+p6S408x2vIusVdltpuFVrujXWrfmRvYXmjm5brfb2MzeoHL+u83LM93zJWxn2cd3P&#10;OpQYXrKvlt5bFTf3qQ5s2b/cct+m+ZinckeGbFDt7ZVeOlu7tIbRGqNddfDrvRgfgT5WI1JniItV&#10;p+xugnVfpdvGRttk35K1U2NC44h1ME9B9yieHJLd+qs+KBsaGzjT+GRvQtbUlcqAjZYUEyrm6ZJ/&#10;a21mDPfIfwxZn8YX8xKb6h5TqAP8C81Q3NPWl8NrHEsDspW21YovNBYUV7Yotl2HLJozWd9WoFWZ&#10;APgW1m2KG7Seb2NPQf3WIttd2zmgOGHUetUG/x8QasSkdM4vc3rZs5GM7cQc8u9dw2WNNelawmDh&#10;xMslxaBDAy3SsdYEmo/a1tCuAetTbDeoGJ6HDJ3WpQjqcD1zXUDPK+Am2AT/LrBpM/pfCoVh785S&#10;rsC9RMzzIFFT+3o5PjYhfNcpTC7sAzMpM596USFOmBKZw0m8fXKAWMikoglioqxJVEEwkyuBLt+y&#10;5d8hEzQw0bKgYXnP5p4mBKWxfmNBVB4TVfD6AeMpv+WIFExK4iqHGRaL8AgThtiEyVpn6uUe/iCi&#10;Bm/pFxGrYarNaNBfWaC2EizwVCuBG0+oyYc7x/QUF7pKm1YBYBBlBpGMn9r4UywKhvnpj4QneGQj&#10;GvRNJsngT4uJzml9URzaS99QF2U4I5+OQmqHvyZcJm7/5NOokyGZ168AYkJIf6gfCLT5Fpr3nfr7&#10;CFn9aNJBdq+bLx+0mB+WMnkCjDaGRRnncK1eFH3kq0aEoFFViJ73G4ZNWZF4A0RLQKogiICK52/R&#10;JzYoVkFMYdgQRfK8bRWeKpbNQYsOXA+ei96RUwveSo/qGlb5sPmFTThNqkNn36wr6JdXuBBsjUm0&#10;EQVxWueqVniGo8vhDRCjCFxieyBiA6QlhBzJU56noiuCCq9bFTlyzcIm2DOWQvDGK0WUk/GHZ4Cg&#10;F9+MVkbCpLuAFCJDjOgIRzVKbZUxSSGqT+0l29ugImAqHoAaQ44Hvl5BLkUG3lkoTMrjCQAtgvy9&#10;wBRFDCG6HxNnvlRi001Rt9Ox0MVnYPveBtG5qgPnCCSKmesp2E1AfMq4j1vskoCKf8YhKUJXCV1c&#10;mGEA2KTLJXQCpRUgkRbRdQ+mNO8/yZJ0Gr0k+qHvGL9um6DKMUYpB28wACmUBbkWKJOnoyf5OZ58&#10;6fpxbDL0PzUgg/sznanD/QRlvDDATZAN9CCXe32oAZtCL/AKIHrpj/cg80/W2DBdXyFQH5dpaMyo&#10;bvoE/l5PXpEAjuKEL3HOtAMC6mKBJxtWNggPjTAbIV06yja6EmMwAlf4Ft4d6v98BnvNJNc4QRvy&#10;o26HKud2InT7BUWBZLQ6yeM6gD5UGNI8XbIqnXpYrHm9IsEP0aqg99CewDmizz/K1bhlcxZ6bI4n&#10;uJh/gv8WGfJxwY4hembc0Scae2zwup2Indb0vtnkvo6xowU0X1yyeMF3OZ1403ok0KUOOnrfaSyA&#10;kgkfza83iv5OI0OI9qEXGfbl/5xvSDIIx/mHmMHvUEaW4OVCHSAyjVvrmiZ74J67bPGC+bZ21Qot&#10;trRIbllt/Vp8lXgS1vUbyiIjhjvZ326P33atXfCZD9hLdt/adtxmR9typxfYsw96o33mx3+zW5et&#10;s+4glurQEeOWHPQV/Qd6e+HNQCBQQZ+RToVEQxxB/2ncqXKSE3obEsBzYzejVRdPm/FF0+SEdCVk&#10;fkh9HsZWmM/oF3wO74/FZr2PsVn3DbQl8Q3oR8+DDr9PHIPfgF9u6WIZxIRW9VtlUJdh84L68Cmo&#10;wZFyQvodX+h2sR7fyDysWM9lV54IfS4WS3yT80h1CRNwne6DL6E8bRIl8nBd8PHeNaJ12VWPPwEm&#10;eYkDJqWzkvTC+yh9XMU6kVlJAZxvdiNEIrhJP2oHT0pjs+sRHP9N9br012aIXLfOk7HKhnyIv9zi&#10;q4F6aAtxx/ig1DSgW+mHeEltCn0qGcXQpwiKFBBA5r9/MzpRqZy3WRIrxpssqY20D98gGZCDOCTF&#10;g9kcIqR0NZAIL9dquOfsbdL8Kt/A6ynG2fxWjqzCkX7wL0e8vtTH2Dd2w8/B0WZoYeIsUl0gkGjE&#10;E1/FRhG6Sn2LnNkXf5m06gv4eZzDWfYuPrRtRKY6rGpLqj4zgQRRR8F3qi1ljQH3damvgk3x8ARf&#10;IOK/3DXU8hGQBCpbF7pKOqPdZfEsgYpFy/wCS20SI3w5/OOs43ZGeeclHsyTG7sZ7VVGrAPJ4f+A&#10;m1hYfeC/ZHO9ekQd6k1lQfyMxwbSgRDfR9uJF9m8Y1y4RAjLQFFfBb8lm18ve/A+V5KyPP6T7+Wh&#10;D/ehFBEvj+fpM42/8fF+0Ur3sin62/2e6NBJ0kcUTH+0QXS6Zw1IXId9hLarLuYa1jWsP7E38XQ/&#10;SDnZE//YmNDU2yOOzEfU5W2nMpc5tNvXasrw9YSj8quASmmRxhZ+hPWA6vJfjYoeuXycw5sKFHNh&#10;B+tLWt/Jt/F/Wfj/MiCxZfhSm3HKvBDGamx8OCMDfeP1kqdr6qdulSlLZnihF/55K32MLikakLZI&#10;c/h7zcv+tKx0RMzEmKUlyOryCtBnim3GSzwJLuRBIemwIqfh8Zfq44uM4K/oFZVDT1y4zkTgvp2+&#10;QOPoirgrxLEeAwqTP6RoDirvsRBjUv4e5Jr5kn5GxyLxsSnqMEeFYl4vHU1bS7It2Sj2jLzYjD8Q&#10;QDldh3hRF7TVxxPjhXu1H9HxHYjhtE7psoZ3RqMj3ThwoRxszn2RrIv/5aNxR3+mcYSsLq8QncOP&#10;vgnlgxzOlAwhZSdkv+PiFfwcflXpkRd80Hyw19Bf8OPoiE/0OI59GWJxxTRJHpVlDHAWlfqREkGS&#10;cERCxpzsVjEj/yesItnwBbwzPz3t7LaCUPgCvlwXf1/vqg5o+0WEzp3WG6Z+YQTik7TWnpQj5BeH&#10;2PCYbEkzvNOiZ6hRR9Izp4SeV8BNsAn+XWDTZvT/CYiOhwkh8xAOuAZciFwbXlyBynp5e/aPWBAz&#10;EWQTnRBHEwL7GkeCM84mE85MoEzwcqCipAaQ8nlZHd1RK9jSxIc7Cy55YwFOzDoELgTC4qHghaCh&#10;pHbguKkPoG6CSCY1nlIL3+ZGZ5xJVF0zavIAV23h3BAg8sCRICLUw0QDUiLoS7okUKIPdB9AOT5b&#10;MuHj5OMURbCCXLBVCkh5JlE2qF3PDWRN4HUqy8WFtjAz+8ahf2qBFNXvCzJNfixW2GgWEyYu/rEa&#10;7QnldBRPnmYvl4ZtVEHasPTNT8tYXNZLhwZC/czExDjJRKCBXsmhWdhPlJWcZDdkOUTGgTep8MZ+&#10;wiYBk3XICzSJIlgBnLAvBZWyFTbRSU0Q+hq9UzJy0TXv4/V3C4sYOeEZc6cE8p22QM/Z5YlpCcnz&#10;QET6ZrOJpwI8CJGMHsDJnselX15j4IGb6EE0RFCWFtkBQu8SqMncfM3hctNQoX8RwPj2x51lcwxy&#10;FnXZmFUh14EuhQRhksLHDdfYof4icKNASmVcbzE1B6XAVwtqk42YFnTuTGAS5aE6bGZUdjnO5sJ4&#10;CLpYgBOYq0RVHwFV9fhYEX8P2kJZDyq9VKBEV4wu2uFtoInC0BlCdKL+neQ1RCiMTqsBUhJ6MV1w&#10;TpToHz/H05IuDzp1O4afctWWVN71qsKOukaEjJcPAlJSag24f8XXhHYlpKyX1IW3T2fnlwEJysDO&#10;Cj6AMm5HQvjkQP20Ab2OyExGtCbjKRiNcVWCHUJRXQegVNqN7cYxHKjwffhHnbOUgA35YIBgBOyZ&#10;jQC+bPLXI7Bo8KWYW6cwaSEUw65YLLFxwCKcV/AE+w3tD3reEMAv1xNyUgutCjKnnAQ5pazJaZEs&#10;0QO+IGG8IKD7uoRTy1NQg9dA743JBlgU8yuY1PpqDqKknzW+S6VRG9Oi1H9yLXrmoOAvYgkuszqQ&#10;RfMEvrTEPBr6Gy2n3syI1Q8LH3rAfveTH9r/fu/bdslFv7TrrrzUbr7xOnt0/sO2trXZBkZkN/4l&#10;BnWPa80zYsOtK+yOGX+xz3/gbfasXbaz7bd5qu3wtANs3xM/YP/zl9n24NoOn28A5grUk6pMoiJH&#10;thkNketSOX7Nkgg/zycr2hDg4XMGDqFW0cVbdCa6cfkyfyI6jXH56+Cn8V1a9I9XZHfy0yqD2NTv&#10;C0359rrGRPCqvC3ILr74P/FjPoMXXwgz3uApCvddLq/zo/c1rsSFMZz6CJ6cfSNJPHji1mX1WCNy&#10;UjobuRMaKDzdyuYET6gxXuAKVb20AnShPg3vjhYVcuDn2fUHcUKxIDIkPfgxxjnM6ilPJbyu+vq4&#10;Sgg1FPh35kYtsqUjvpgLc1Yg45T4URN2OybdlmQf4YvvwK0KkF8+bn2pX7w0h7iMSpsMvqbC5mIs&#10;Bya5Ocdq3d/i27yvYw1F+pDSCCKF+4BQp5+nKJX0hS/zOFYYNs5SrUWIvB3hj92OGv/YcMLjO/wo&#10;thN4JvSNTMasYoQJNsOxdbDgzyPHMG94NTpgAx7DEK9gu/gpySjEF7PJUefnot173K4yXq+S4A2G&#10;2oqoo9sbYw7/n2YuxjAyUz74XpBc/8JDsjAWikMc4Nbbgv6ki/ClDe0s1o6MzBt5uzPeQqi5h4dv&#10;hsrJJh8fYski6J42O9bm5eBZjHHGKPNdRfFqWX5c/TGiNDaIqBtZHFz/qk918zrFUrmiNU54YjaT&#10;DzJoE29iFcWavGpoQuOJLy35/xlkFYFbePgT0upjNl+z1rOJK9soS0a+cEp+KteeEty2Rc86L+aB&#10;XAPEjr6Bj60lf+qbgupfv6ZP0GUoR83Ukcp7FaoMvYd5RjYtetZr7ierBn0khqfbc8D1umYeqKgs&#10;a0MQm80UBk/Nh8PDI65XbD60T6h2+S9lNJ6wX9aKvhEOcPK+QQexBPrAD7PmxWaVT1+mPpoaKB80&#10;gP9k5CZdUDbWWAd80Twuxz4ypPmJONfbFIAZ0qMVCrusQgYgMTsb3/5gkPogG/u6pDm6BCFFF0iV&#10;1e/6FX3VmlZ9j+2U6GfJowJJ7qqyXNE3bI5qbTk5NipRKjYqh5dsuZq+AZAJUcIIJFMf6ygeqsjH&#10;phjTPnwc9ueoa/yZFINuaKNbvM7Ekh5PeklduF5AXcOTSxeSvCAEMSf+j/HlbVcWbeEcS2aAl/Gn&#10;pNGD1yLU+OGLwZLmu1HxYU0uKTO7oTyIPMFLoXNRqE3EJfxzcfYfsnqF3m9K46lyXo2yntfHKFas&#10;lMMXxcwvycPCMdSg2vhC2/2vrtWW1GTkoLVcg1An4LqIRZqEm2AT/DvAps3oJw1/zzAmGJMLSJNi&#10;VpZzwT3gXdJJmKiBRMX8ntJTXoBCSmKge45eLp4DRcgLqbgykNzG4JQ65OUB7igXHLZPeh640NYi&#10;XaDECeNcccppUypMSolrNXoAKqKE9cFlEUIeR7jRquJ13aSdtdunhngPUqIanIcKetCwEeDth9gX&#10;6eIdkf5nwoJfdS0whlbTWyH4gIYJj6f78kkJUIJ4+caWkECcb17ZQKQkragWtVBjKBp0H1JqIKcl&#10;P92B9fSkgMheXyuQeAQrDHfBPuppGwFyEnhNTZ1qSBIGStg7xpREgZRVqEzfzKUiD5JB5Xh7lOZ6&#10;DkFR4pEw8Q5AC8Mn0aZ8lwN2Hj2Kvy/iYz05lTAH7shVqC7rjEFrDQ3gYgsb+gTPUF01mwaJIF0G&#10;qUWD3dF+r496gwzQUBRM9wGUQpkY3NduRANcwYcczlkOF5AiuND/QSuKa2AXpCRMclRTqTyLWQ9g&#10;8zbUUgGJBxSgqIMHUEbwMRIq9f00UCtLuk739UBqwHQFbZIj15pS3QbRqQJP96uMc5Ur2GGgrQGX&#10;nf5I2s65Ag3LZABXyufcOXqqLniaxTcOtejzhQP97b1aryvKkZr0G5Zv+D3artxEMGVDqgGSKF1s&#10;FbzQCXfVdSegTMJwVGnf8JAU3s+e8XcBtuL2omvYTM0q2BN+3/tPKbW0yJHLkijo6+oyulOd+Hq0&#10;INCCceEDc+0nX/+yveG4I+3kQw6wE484xF554gn2mc9/zv7wt0tt3vwFtrq1zbp6uqynvdmalzxm&#10;D988w35+7hfstccfZVtvsYVtvtUe9oz/PMFOf9+37Iq7nrClPUPGC0QAXJW7KTU0pBSBRMnithoR&#10;/8mc14C6CKk9bB5m83quhAaAPug7bDui+yqsS3W6LNBU69ivlRbiBxaYsf8b1kVvRky8KKsUWsS5&#10;ulSqKaSSj5+mXaQ4J40ZjwPwbVX+LSLX8UQWLaFFhVY5ZRFcJjZcvHPQf2SQYSSsAzIS50DEMWFd&#10;XdKTd3xoiZByjPe4DHf9U79uC8At+krUoMd7wro6AHjgS8aHdY7+Lmo89UERuCtK5Qhv0aXNaGiK&#10;ODWQSxskbUKve+pS1JfaltrVqESw1yJPzmy8kSYuhXZxBaa2YDMhHkE2yoLk5gB9db0UDBj0Fkp4&#10;aV3XTa+cwZSYyhWyGoLTIhftAakllKgtT91ucRTROYc49iN6KddJxA1A4g+ltw9Ugg8zXbjpVlcY&#10;obaeWoyFMua6CMYlfkFW4mxmvtRyB+gj+heeQt9TVBJ0yJdzd8a6UY5/aR44pT6rBZJSG9FUuKJM&#10;zpmykWtMCeVydnntKR30Mjr4pph/sYU8WLZbN7mRKkAqk7jRb9TM5l36VULszaS24ANJqIJQuhah&#10;x1b8C55UiYN4KNPlVFqgTshHdVM/vr1IwHXdOOK6oDs/BvIiJBbVUE3NMXFtxMNBibyOgf+5gyhF&#10;gD6hH5CXho9L/8RYHmfRF9TgVBmkctWpunc7jfrwT9AQlMnGGpb1DNWNz3JbQE+hTFIp4hexqnwt&#10;1GSm8nxZhWz0WUihHqGvU1Q3A4dxhzwRUllKYJXVGgm5wd8q1Qe/Z0TgRshfOGW8ku/mHnRNIYtj&#10;spFEkesiKx+Ra/gG4IrySCqUTmvHJ+gcEcjncHGJ9ZKGXLSRmRYu0AbgKuebINaY8XXewiJwnzCj&#10;0U2OoX0Ba/JiuU2wCf7VsGkz+klDGp5PdojGMjiShEUeniVn4BMoN/pLqGyoE/oTVhFDLhCp3AEy&#10;+WnJLj4eqCknOatAHWljTnDmlAk83SlBJuAMD386mHxkpF53oDhGBdlaIPL0ki/8Ytkka6oFx40r&#10;dQdOcYgcuCig844yFDAsKoNzD7QBPC/Lp72SU+nF+nMMvFK7XRraoEmfjRaeROFJJl/weTtDTZRN&#10;tSZerlddqFqnywl0IDEFQaDXFeR0+YTp49w0IfGEOk8c8dSM/7RHPPhnXXwTi94ChwDeXz6JhW0e&#10;ngwKG9JBv8gXgDbQFviHgM11hHieWwPYjuj8H8o4TmaTdh1t0IIy6P/AP9voKRBHKm+3P8EEjdMq&#10;FVRaKsDR6XWBvfFEIf8gDjlCvxUho47ItRA6svJThomaNjlKF5k911CjN396QoEST6WEn/BJfs+v&#10;BvqRdEdl11L4624IPBzVQ9hHooIesZXlixndENyrRn0qklf2qCu41wJiU5/vcwuphvssk/p4HMAJ&#10;IFS6bp0VmGiVyKiRFYmsZGXZYkm2xWY4ZBSBt+vL9UtBzsohgC2g24DbWfA//noIkVZVJ/CFQ0Ln&#10;GTMaQMriXE9GWXFHpwmL/HRN//oGX0xEFtqEXIwZXwDJxoJ/IRcsAOwkp/+s3umCHlz0kJ3hxgK0&#10;rldhUIP4My58w5enH0aVqGs3jFCXmxG0sTxAm7xt0R+EQFjn1NnKCzYVAl3aTJ2pvHNwW2ccq37k&#10;UGrSgiNp3tfi7QslyUd/K92JI6J6bKQsPvyT27JkkEWpvlz3nFxMb3hIykFUYhJsB5lDeyF1VH3+&#10;hLcYuLzO11lWyeqbHPgWlzHqIlVKXioDbx3Cgjz4L/K9XRESb+TATvwpF2SEznNzcFodnKe3Q+PB&#10;60T6RB/KUEXwxejWkwRcUD8ypzJqrz5l2UIF24CmNGzrnnjELvv5D+20g/a1lz7tqbb3U3ayPXbf&#10;zV5ywIF24uteb2d95BP2ma981b75zXPtu18/x8779Nn26XecbqcdeZC9YK+9bPPNt7Gddv1PO/T4&#10;s+zz3/2LPbSqy9rGePdg0A8/KWZ96GpUQkElgiin25hswudQbEPtlaJ8fChbqgplUwkdvA9dN6qn&#10;muk0gE6iHl2XQT+h/+nvHGtZUofbkoRJv7Lyep0wEadryicbhF8gS1TVAK14qd28y3VcOsBrq6Ry&#10;CnUkNSE2yD0MPTvwwKb9fz0os+jtI1neNgnkNuqKBckUTbpN6LwDf79wQsY244Y5TWNShPQFOVAk&#10;8CI+FpKuQ1nvZ5bJPOVLvMTY8oqUXABuEzWYml5DJvCKhOI5OabLgP5PXqMfgiYcAyZJEnLvSDuE&#10;4ZPTTw+ioH5vB4gNcw5+IPmh5OuL9aeN6ISkkx/6U/Tiwwaff4HifgdUSexFmMZ9xjvyB6su6FiX&#10;UTJhu26/UT6VSeCXjpTJ0WXRZfKjXCeWSYnJpvBnvrGoj67ETsQNITERYiOg1+U5jugjYZELPGl/&#10;sD/6GApA58Qvyp4w6wddu/yiBgHOqR5vI2xSZkNIJWLjhcQ9jAtxj/kCLtVloKtf9ROTVURXklWn&#10;Gc2BU2RLN/srDkEJCwtqCZxT3SDtBJXGn2ixBe8LyAScUomYJEgp6C6gP2Hv8oX53evTOdlV+iIu&#10;2XKYmySnMLiRoONgFLHRQtcJ/NUvPp9WSSEeymMe9rlYH9ISRSYl9euG+wx1CH0Z2hzkCrI5qiPR&#10;Q2Lm9Mgq8TIaypLnGD/hJoBf6+DokgjpTKHGJv4l04dIqC7x45zkyyHkuF8qYIhFxCNSVIGY8pDF&#10;hNYvFZ5KVhyeYkdnXcdeB/H0jdkiIq+PfZWFn+gyHgl0434FeSSnpHOZEmIX/n71WDZrrAMXSqD/&#10;o/8jCf6QZvoBRenjLN7rLwdugvKkm1xGx5TtduQSBYz94WsUnKqa64gIiBTLF9tDySR+4Em78Lfw&#10;IqcenMbp4lmITny8xHuXDXmymlItHIM9pLGAPHiMgEWAXmV9P0EzuXQZfEeoj6Yl+R2U7noXJptk&#10;vcRT4CC0cAwALXOKogTx9l9TRN5J2oR5mQDcJ3QaWGVIP02FOd0m2AT/ati0Gf2kgZGZ8MlALONe&#10;FgdU7Wo8S5NNeEoQGv1FdAcSkRLBAQfHGFIAz9EpOTYtjeR1sgAlUgTqSBtzmMhS0OcTlvgHukBJ&#10;4MKrNar+WzWTlk9eTJZMBpqc02SpMnAGaWURi7IE4KqAsdG1jtFlUx0hgIU2AHnulKPsjkqHKiHU&#10;4TpMKFXSsRiaCD9T4z1ZvGt7Uitx2ijWSaqMV9YmJSrOCF2ViJxQBxLRT5xoQsmgVzaimXCQhY/n&#10;McmwEa7FGD9F5jUWbHr46xJEEufnyEXofaxU2RCtpU3wrd+Mpq/UN/zcsDA5uojKhVcV0GZ0PK7g&#10;iZ9dquM9aFVWHa2nSgZfmCI/dkB9Si4Qc4tM/uS2Mn0RAhI8gIUCHJ2rLkpSsL+agJ8yw1flq4F7&#10;ylIiaUcIHVn5qQqhpO+8XYqqQtBEThFIo96KFhb8FFJ9wk9glUa/1QL9SLpjfbbrxaNpMDOYCNyi&#10;BhB50JFu2Jrgnz9OavnDk8vBquuB+mgLP23knNXP2SNHJbqxgkpLERHslBVkUX8okTrL60etNAmW&#10;s1rBoLOgr1AmnpOtx/50+xGmwDn5oFgig+BDIo8NwPQUkYfLUkD9hWz6Et9GG0MiR9qEStJmdGpb&#10;sIVAl4Hyec1Kep9j8IHQ1lFuNFAO9Tvqhrr5CT4/DQ4/VYxPxrgPUZ5ovA+gjeUB2uTjKRlR8E45&#10;YrNqf/IP/MwRE4BHANqtvifIVXnaD+8kG9dZCv6eDVGXT9cIFQhCttC/RGPcyK/qKAnkH9y+IAq0&#10;maipggxoi+xG9hP+Aa2qEULmKNn8HZkuL9t2fEKe2yjoulL/SIagPyEt9krRZRjBXkYX9DuvxMDf&#10;hafrA00CaDNbUTKvoOInxdhT4AJFgMTTv4DB/hkPWWPBnF5i+vjw+TJjwYVoqr5QYFxWNB7HpFfp&#10;HZrSsA2tW2kP3zDTPvnmM+z4l7zQnr3rLrbVllvaFtvuYNvuvpft8twX2DP/64X2ohf/p+37wufa&#10;S5+zp71wz51srx22sZ222d52fMpe9tKDX2Hv/dj59teZD1rbUMUG1SZe2IUU/h2WsJHLyuRMWvfN&#10;aJ2xQ8aIlEA5Ly9S2gcmfXscQYL+Ng4gBKkz1Us/qi5hWlCGRaWynDYAV0HPbILhlySjNwg+iW+O&#10;bv/K900RJTkqpx7Ih5c0Jn85sV7zt/pJva6cyJvCXOZdmUSP2YGHv2NbOmSbK2xpZxz8nNrmmzRV&#10;GAhoCuYotWYYmigabycY6uJLHH7azzhlrCCOqHKEbZ2OOEPJOGK+Z7FNfyuP7AJwC2WD5tYA/JXr&#10;4yPGP4rBwj+nZNyEUpQDuUtSJExpYaMA2py+vr5aEAX1u90KaU/EtPEb4lnZgvPO5cCOExb9Mf0Z&#10;4lRiLtpU7XdQbvBhjAGdfRzIgpXWELKOlUw8JOEPSuja+yYv45dBANGDlJPMQm5dX5zJQhRPCEjM&#10;4fauRLfDzAJFPBV4Paoj6otrT1IWCGvOtRzg6XMR7cj6GNA5tTXqKdVBP4T39DMG6vlyTVpqXzGv&#10;HjJqoeT2dkoWbNrTYukCiZuI1y05pB/mNPQjyZzUi4CILvpxTRRsRjMHwAIqMOgzv3NMJ/rJbUFU&#10;pIXkDHPgjvIan5KHuQVb87WPCroOoOCs+7CeC3OVx/3I5KiRLELObnteac478Fcb3SYCFu1BnNUf&#10;vEqQmBhdVFtLxgkZdMN9QpctyUGbI3o8JRm9EakQZeItWf5P30TrY5K8iHXgGTpkbaNNdGbo0KCL&#10;wCdVBz+XGXS5KZeAa8nI2NOYTuhPIIuOMkVqB9qDrFI0r28hvpjw2JF2Kr+OvQ40Uvaeo+SlTk2k&#10;k0LK82WHv+Kyqjz6o79Un5h5GyKKg8d9/oo3159uyMjKc6F60Y2PP93rD3EgTTEY6PohDTF11l8O&#10;3HiltDvU46yq6JyDkPiG2CzGDR5sxGRQ18kNIAej1FlHhB8Y5MGXSj/RDzUCpwG9zyWb0NsB6jqk&#10;B5uvriWAWuK6Df0tVH44Bn3nEKXCPuJDbWlsUldsmssdxh2NVF1CbJ/xgDz0F1grBbriYRVe/1ER&#10;pnecQwfPhHmZANwndBpdePWO9NNUmNNtgk3wr4ZNm9FPGhiZCTcMaWDnZaLLwAkVeXiWDslTRPDk&#10;eE6pnuZ8izkFvtGTp5yEOaSUQnn+VAa+jgUKd9w64MjDAich9QjlSD2gAkmO5bxsDZJGfjWQEjHy&#10;dp2BMc0DZp8wVFdsNx/duUMO+ghFKJXqqUeO6IgZjwlMU4Q/jQgSZMRJDUaxTLEdTCagt0WZgSqC&#10;V07ZGoxUZIdJMMlLOm1SvSzw2NSVTN4mz8nry+oUevvdfkIKbWJSLE52DtRB32hSZMMqyBE0ANYB&#10;8oDen2Doz7wFCaATP9dhJpX/1TKmvTy17U8T6j7Phj7JFIAraEhNQVCdjjMoUiOLrh1jgQaFshK6&#10;0Lwfuxn6WmL6RsGBJn82pHkikbN/A+/9WQ9wSPzruLkSswpjagSSEJ9mOGvyuZEt+I9C2Uyr6tUM&#10;Un2uY11wztinzEYIezcqEREIqh8VLimLhSgLjLDxnkTi7FjkD3gdOtAugmcPZnUdiTgmrAVfeBRo&#10;/z6IZYsVJcyAG9kytuqtSSlBBT5mlJC1DSxCJKZ/vHkoYmqj3GhIVTnq4AvRwgLEg3SvLFTEMQXV&#10;jHXkZyS7L0iCOX1CWsc5+IfU3nprCrqZlA8KoTWfkB/qCOhHVwL+Uuh1kpYTcRtkZLmeNjbQcOIU&#10;IYkYxCvwCEw4uVkVsxzxR3FREMciEsOGNqUWewvcN6luEBlcP+IIc6cJ/F0MdO/jExrKca7WQ06r&#10;a9G6P81sqp4n5+qUXDr/g4/ObkqQJXRIZZA9bOiX+MWCb6wrj3crDvfZYNNym/3n39tXP/whO/Hw&#10;w+wpO+xgW2+7g2254y625S672Wa632y7rWzzrTe3Lbfc3LbddnPbfsftbLenP8NedNBR9p6Pftn+&#10;fNVdtroN30ZtYTsVMZKPdJQo1a6LCyUkOV1nkYCT0F1CDbKIzeKIjFeEKiXUIsBZDDIM/dMwFQE8&#10;J+brwHzLwjD4HWgiXZI7q38aqMumHmwrfWGIH83rduCSrkxYlc0F8yK+NowYvnoIozCAU+jgdkLZ&#10;hGTUYGqG04smfDmcKgXgq9pk32ncFFmGcqLwcpGZA2coYiOysUReNdRQ+nUDMkGBEvsh9mGhjW+B&#10;f00p7lKJqTDRJJweROFtoH4hesow2EmIZ/O+SMB9qlPUVXUHO5N/YhMJH16jhUCjVCW5nj02I78G&#10;vDOVDhbkCh0beCXw2yrUISK3cPe+BSPLgkgO0TJkf8Fnh2itAVAG3jDy+SrKpSRPFhZbDBaBesKX&#10;dFClXMpLD8XYO6JvGursMb4o6/kFJK9RfjUUqamfUcCYxc8W5JmSWdARuqm3igCZ6LpOLAJlugp3&#10;VaAkxluxbD2Q6oTCpOF6IUnxORi9CZkjw3oh0HGij/DFnKtLc5cjreUTNqNTXd6DSuNXdNgKedXA&#10;fZAjXCeg7rQZmNDFylAHhAK5T8kgSdD72KLOSFADibYaXJqI6IN6A1IiHANCSe/W9bBn6oB9+lgM&#10;cx48kmamBeoCvTz3BQSq8otImrK4ZO4UZnpz4AI5pBcliqwKaTFeyD0RVXgiPLlJqERsyjN1Eqby&#10;jhm5+OtcLO7AGSwWSnlVkIiQBj/PeFe9OEMETQhJBEow4ujxgDlr56aD2zl8XP6UG8BphM5WAqd+&#10;T2m0xX0Lug5UEUPZHPlgFdDgM4JUjI9qEHUmSw7wSDVk9TldqhOKcAw11KTCL9od+wSMvzA6A10R&#10;Q5kAXBcx78uEuU5yzPM3wSb4PwWbNqP/LmCUbsxIzQd4GNk1yKmRB6mBabKcd/jmO2DaqJ0eyE+V&#10;V9NKWv94UJ1hdGCRpg4KGVymJjXCKXlkAEXUWbzO05h0EhIQESjhkMmvhvrSOVIibWj4giHbgJCE&#10;Xm8OtJ3AzZ+e1HX11FELSnUeEbMaA6Q7cpJuPdim7yRDMUAv0jq9kAnKy+jDMUmSaJNsITWgt8fb&#10;5HdVkLKYFzOSejKHLFuELmfSV6MCSiKLoMmfLgKppA4aV5bV5XcNICPgAN/YgIQbAC+aXcQyjvAJ&#10;iK0Fe5OdxbEVNsLQvZduCM6yFos3QOFe7IpxYAQy6U0WSdVhSRGS2B6QcSYtZAXgpiohgtL8Ccay&#10;2lYOGwDB9gj3QvvCJ0BiUyUiAB9VHjYvaEgqsSHwgjlmNT1ZiOU4JWwIZKQAsnr00OqGEiR+UcSk&#10;63rCJweJRYY6BL46uJONFWYUAeiN8HQWfi/YoveZ7DIEtalcEfPyACnuQ+J1qAFtpFA/9X01h4yL&#10;C0tdqT7uY14EboN++dQuHyLAmGQhT5v703lpktkgQBNqCb4zPE1S9M0BCpXQ6mnkzZO4CnplfvDN&#10;y5DhkNF6X6ltjBufQ+BNRoBimXCHLMG/QxvaGrOARFIo6DKw6JgsWUULD5b9fF0UMnXmlxqDvda5&#10;bInde9ON9vtfXGif/cQn7dWnvdZevN+BtsvT97btdtvNdtzzqbbzM3a3XZ+zpz1rn+fbMae9wt73&#10;6U/bDy76k113xwO2uKnTBkuhzxMCfq0DTav/BUmiBJEpylUD5LLO9AefIrqJk5EBCSJyGwZ1DVbV&#10;kSDdh/pqcwMoReXDPFXdrqp6yVPj2NhwpF+qBasDp6lrALJIbj9PUZ7khFU3IDaWRkv4cB0krwaq&#10;rVJPAwgckVVcsw1RUnKAN3SJ1mMRtS3h1HpIpabKz3OnEbEAkdL7vYAbwT+htzViStt4KHCqsrkA&#10;ru/8tgoSZSP0TSG3wcSzGjJa6TrYPXQFUPmQF3G6Dhe4jAmBJLhn5FkJpwKsglhnXDYTYtIGVghP&#10;bAS5M0RG/UVRXWzuIQ+lqqBeL+iKcYi9Jn2E/MSjFhNMld4YaqlB6lKd2f2GIKeJ6v3nQRShEd8U&#10;i4Y1XpK3HkhlDPPPP/2J0UZ9KKjtgcZAWdWr+rzOiMzpeCuwEXdSEhYBv5JeV+F+tBG4fQnrCutP&#10;6T5/YiMNgCK0q7HtpdxiakpLGFpThTp4fyR04KJYLpTdMMRyDJAU76RinD07pqX0IijNxxYY8xMp&#10;kufXORTTPF2HEG9Jj1Vxu+c6cKXUvGWUcczrADytSOjEwmkBgppCzihm1ZTn1tf5kjOgZCjS6Nrt&#10;whPzDK5qaom5OV26cszKB+TYuCy2x1qCL5/BRmOx9j4HePHLMP7hpv96xv1dNT13CX0uUbt93Gdj&#10;v3rcFemnwqwtunETmwI3wSb4vwWbNqP/LmDUbszIDU7SHZ2P9BrkVO3tGsI0Wc47bZKFADjynhYS&#10;TX3FODk+xc3ozHlFmjooZHCZOb4GOCWPDKCIOovXeRpOOSDB8rSb0UrKkPsCUiJsRkfnLh5hViU3&#10;B+6IGfyJLmHtHkI9KCfxyvjl1OmOnKRbn2BFm/ddNQR6przwDIf3h6fAJdRR5JunBsyU0ABSlkQI&#10;JAkbQJYtQl9MOE5N7NlsYmjizTYrNxqm4JsgF0YH+EZZEm4sJB4ZwicgbQxtbYDTyOcsa7F4AxTu&#10;C1UWgEwSa7cOgbwwfMEswIg5GdQlRICWvtHCYKKigIgnTVyAxgVSapWIAHxUcbZR5Q3dGPCCOTao&#10;c+MgluMEyynZkOGjR8jYCT1Yi1WQEpOYunb+dYRPDhKLDHUIfHXIHC0JRUBe/AQ+jyeC1RYWhfgu&#10;glkw02URq/lw949vRoPKyZQS8wpAUuADv8SlACQhBKL/EzajWaAk3wwGCDShoqk3o6shlEGvjTaj&#10;M4APc8cUm9HVQEbiC6qttBPRUpmQXcXD5zqXYTw+aR56KAN4jZdtYnTE+trbbMWihXbPnXfaxRf/&#10;1b77ve/bp875on3405+2j37+M/bxL33ePn3ul+0r3/+u/fziP9k1t99hj6xosubuQRvifZZiW+Cc&#10;gTcT1CFf8HlOA6wHUlGN3MsGN6ODHkXg/ZSUkTBBuie/PjeAUuCHnsGQErBITB62Ezeiwbx9jcFp&#10;6hrgnCNOAdAndNmrkZ6VJNknzO/1/JyFimTqaQBZDZIzbUaHMVgP0Dq9GKfF/sboYTpIPBNOD1DE&#10;BhVxmpJF3rF0hilt46HAKas355B1WQNIlI3QNxCEQY9gNWS01JlsvgiUVT+oMwLW5tdAVk2qioSE&#10;3E6DReC+1g5qaZwneWnecURG/UVR/ZZ7yEOpKqjnSl2Bp+vE5Q406aoWE0yV3hhqqRvhxkNU70bD&#10;BmuJmY34+nyQ9Yt0NAUXUuk/NqK9H8WsESVpjTkUgbLwoF+w04BhJgIliz61kHjX5mBPG78ZXZNP&#10;ktIZF1OtJShBjheP9wmQM/jBlJqo1aYMaU9e1lEHFyWhAxdeU8RQtkAwBZAvWsYMkyLtSEU4O1sd&#10;0nUDoIhjzE+koX3TFg2gTNcjMZfrk4TqEtzRmoRJB7X+wNOKhE4snBYgKKIKpQqytBycQpV4jCcM&#10;a42Q56Brb0dWPhzBxqLV0zlW1R/a2bgsfc2cykY0r/ep/7IXK8rLVAPp/joOXoXp87NSqhqUg8ug&#10;vDDuNd50DmO/uj7oNoSpFN0NUmUj3ASb4P8WbNqM/pcAozo4SA+yHGtGfSCpxqlgmrxQNDjP6VhU&#10;Q6IuIkc+wZXmG9yB94YgcUnOLkPSCgjNxgGUNYgsUS7fjI7IfS2QlCFFSYvoLVQGmE8bYMqPqBvN&#10;GxlyH6gAXflEAiWpINcJc8oERSo2AAIS1k1VKvQHH5ao46orbVwH2RPHAOmuiFOB5+sATjMfNoBY&#10;aCogKzXGDUAXmZ6qISMTUiyNF2klpQgDpLtAl2PVTYaRcENQVUb1JkVkGOmeBFAktclxGjakF6vL&#10;gBtkIWB1faTMYA/FhUD45BQbC6EKcfH+0c00DBL/hAn8XgfHkDQFOGUBM+1ELOZtDOT0XrdY1HZf&#10;DtxQR3rKPNnWBgASeEXeGd+NKJogkTfCDBJjR+4jZkD/ps0qno0lCE7twD6ELG68H5OwwirdBuCK&#10;UnkOn+ADc3sKdLVYDY1Tq2Hq0p4UhfD1LWdwQyyrQLKqUFqgp3kqZ9GoEqVVE9VB0EjwryzmXaYi&#10;AiSyOPCflcM7ZVRDsVgVNkyMWABuaQF9lvqtCmK96GFivGKlsVHr6+uzltZWW9nUZEtWrrTFwiWr&#10;V9vydeusqbPTWvoHrWekZEPjWk6puPe6+ATtVQMpjumQCb7xQBHMsmoOLbLQDYss/58G8cnI7Avi&#10;TIIE6b6Y1gCSrPCehpR2J9vZYJwDu4YN2BBAm3qwHsPYZlzzgo78RR1hNNYAVScRYlIjIM9jBGIj&#10;UNfT09P+YPNhDo4ZGwGQNsKNg0hNhV5pwqmhSAViJQlT2t8Hf1/JVGdCl0UXjjFtalAuHQpWUaZ0&#10;zqQX8xpAomuEEbgCXb6IWGCxZs9XAlgoWg3OF4IikkZeQJJqoZDdAFIOBRtTAIkq4b8G4IwcCaeu&#10;KegoSdMIC3c6VNmFzgmrioANIIzL5KemIBJkYzn6tWlYbgRQEp+QfHLEjdRPFdBQyTTB/8XwuLZB&#10;uUhTZYSQJVK/j1gDiQyJGtq1yuS6K1ISSyXkPqfwqhAD0sSwmOn0RR6h/NSgfF4bNlE23imcvXc/&#10;AZeprlRfDbhMINfCWvKEtXdFoLyrmLPQmxKByyJP5yuChHVQRxwxQbqPacXbgDq6gpMuwSKjUG9m&#10;EmRVZ7v8joFa2QHD2prrvEgtZGXE2GWJwBVlqqWBRn1GH/LKtPWlcHaqUBZafy2lzik15xqus5jV&#10;G1TMrQXazvgrzs1IGcok3s5zQyiiYn9nqLxNsAn+HWDTZvQ/FRja0WE4BkeSY40XKGIteLoOtfhk&#10;gTLJkyfnV+AVXFuSlYVLQA9A5MbIawSkJiw6O99gVUL2TabqSUFA+mw8QFuNSZfhqbGEyFkA3Sg7&#10;7NEIvbkh2dHlnQKRPz0J7f80xdsQeGTADYwVUPj7Xaks4wBhkTiAp+rgRUHdT49on74IT0KC4clI&#10;pYqJPyEtnE6fXmcj1KEOld4YyEEizlNQxSyJFkwsNQLGWTkwAFdkpxAO9PZIp/6zYt5LyxNd2CB9&#10;rRJoOGHqj4RVVRSxIRQInEEU2IXXfUL9/T1AMYqnLxsSq4RFKKZneV5Ysvi7YdTaNGZDpi6xhYqQ&#10;b+eDlRRKB6hiWA0kpxJVJCmhmBjvi1m1OC0k/WYDMSESFKWoxQ1BoAu+QJyoQpg2vHzPSBjUpgu3&#10;MMJDt7SYNj0kSbwJBcwzGhBEyLKmwQCFFOdRkyRbYEyEf9bHJnRxI5o2REwKSOh6iaj84CXyT0pl&#10;ZFXnVlU/LW40TFW4UXrCBI3SqkAZRf1jV43Q9aJ8nTLUbeLLKSUXNesaoWyVYcW0TNeRSQJuhcz1&#10;6YtGMCY7OnCh4oXKCpnVUEtaRPKYE8qah0pl/pme/AM2w5NxRZSsjpKJeSPM0zqLnvfh+5zvn2lF&#10;efIgRqgIbKQy9OTy8pQ3cuD3dY/teuEoSbpy1CGkbgQk4gYFUnIjzC68vyM6r4i1QFIRHbig9/E9&#10;RcR35xje1B3eA+nvYVVf+Nye8ckBMXxeySrhDCaLCOijWzoEPWaQ4gPPRJ+wHiDZWIRn4lsV324A&#10;oCiSb6iI028E/t8AZM/MRPe1uHGyiaJKGRsuUUWfBlftAKsB5MEiq2ZEikc2UwtbzGxAxG2mhJo8&#10;gWfH8z8ClE84HRTpNkSbA5SMHcZlmGvx4MG2PcsR1+SoRF8v+fgt+5n4zP8/BXGO+iI9fUq3ZNOI&#10;eCWdg1V6B6eBxqS1qQk3HqpK6uAYZQ82VcAnyTsADKXLqb7A5d7tF70VkTTqpTx0gbwWUhbSqZSf&#10;Eyn3vMbLX+UlPvjGmCoijQLvLx8JwhQRKckP0yFyUZaNycQnzF3BzxYBWtFMllQt/yyff5rPPbIU&#10;QMWSmjO1k1bDjltKFtFJnFh3RR06EzIDNCpbh+ITMLTFscgkAUkJiwz8XofMyEOai5fQk/igc8Yb&#10;Txrz/xfSfzYJ/aGEaizUU9QPSZQgkgkY5r5sjvLC9UDbfH4sUNRUE/M40sf0m2SkL0GXNVDgMUri&#10;VVKby0I2pvP/ESUanacH8uuxLsV5xjke2cFYj6tcNBlyX0BE0J/jJtgE/y6waTP6H4Y0unPMnHcD&#10;zL0JGOgdG0ExP6MDnwRQhlktm5SQIyQnbmA4MpEWgil3ZSG3Fopl6xyeDhl6fTjqgFPxawzQ1mAU&#10;Pjn2TK81QFOLMriMpEdM92HyCpiliSAgZQO9H6nHg0zpRwvnbDM66TZS1gKpU2GqM2Geh75Cf+Qb&#10;0lq0S4aivNBOBzm/HB3Ex5sDclvAaiBlA7XFgkHnnHXjiosZNeW4gxtTOOjcXR76VHfot2B/0Kc7&#10;RyUk2TP2RayDRkTCxKQKCyR/J1A0U0G8bwwpNyL1Y3gpcubRRe71FwD9MD7ZPAr2gM4KBBsEKFOJ&#10;qlIpoSpRgEwFKJIVsSG4PmN/pj51LEoAZj1bSJsOIk3sLz8J3c2B8T4AF/ANfi0g1pQRNARyG6FD&#10;VaIORSxmTYP1oNRcaAf3bfIt4Z3eBOigfI6PmsiJMmmTNJOBMRM+TpMhegh+mI8H6jEHcI+j8u73&#10;YlqCWk6pTA41OekyVJljzM7yCxhFr4bUpoR1QBp5Yl6FeZn6ebeAEdJtEDHpTnf4dp7kArl2B6e8&#10;xLcI3PvAp1xcHCg58CwgByAlJCIwQpalQzG7FgMd85RQdbrcUQfIhyiYR9VrMlI5rjUW/Mstjc+w&#10;uGnQrn8EqEOVOnp9Ia0IQU7Jgfwud2pZDqlYEaeFVFlWYV6imFKLVVDk4XymAbKL6MAFfSKf44vt&#10;tMEFhuWyekdnaHxEauyxhOa+niUieD+DSil+AgV6AwNv+PhH9GFMJ1oglUmYg6foALq9FDHlZ3Ti&#10;GDEnImdq8HINcDpoRF+L/+egujaa6+NUSE4tbjS43hrhFJDpW31ehfVlUh+x6cLmiKPS3QJF7lNI&#10;LJpjsBc+UwJ0jG05l/QeWmdUA4lnUUdTwYbyp4NUthFuHNBaxg4bzGGcBuE9Sw2IZ5KEjC9+0RD+&#10;6WMY3z4/E2MUFJraXoUFdoCTKiP4ylCmFkgqiBAh3VWnPhmgVFE2rzsJmBISTgeenxBI12LkOkGf&#10;XKdWFMD5xzyh6wBdMC845rqphVQLmDgX793O47U4+DHcFTGlR0i3haQMPI0DXOlv2YrmUI/XJGvW&#10;9ZAB3nbFbxNjImdDmms2NdFHJEzE8drVUJOVgPui5KDTeAEKUl9C7snMoba8qKp0xFzhSD/ETx2T&#10;BCmrDnXIMKSl22LdgTtjLWxIhxg3SuJt0WURCrwwzYRJ9rwtjN7YDqFIGkCoPc2pqbUpPb/LKHUl&#10;7urvDL22kMuVPxmtAmDIjXzdpmmPMsBpIdRYxOIdEHxE4Jtit4DVeimi/ur4bIJN8O8Amzaj/2Fg&#10;hFdj7iTqsdobBHrHRlDMz+jAJwGUYTLKggDkCMmJGxiORSeLW8XxhtxaKJaFqsrp6fCv3ox2nAYI&#10;WpIMaXMl1Q6me1qZsJjviOw6B9AVOpnQZOnBBFjcjM4payHj1wCTHAnzPPSlaUx98f+7zWjHVF/o&#10;A+4yVEKSPZJUYx00IhImJlVYIPk7gaKZCuJ9PThVNVK/Vob8c0FHmZcPw4xB0E9uE1xTtnENjQDK&#10;ImbQMFGATAUokhWxIbg+1YD/Q5vRsHXUdTWQgO74dUHUm6dNDeQ2QoeqRB2KWMyaButBqTWCu/9h&#10;YSMfEzajeQqDM6Mm0kJT3IyOwFX9HfoNoTHBa3gaJKfDt1SUBrJBUYTEoYjVUJOTLqmgiDE7yy+g&#10;iw8WgcQi1gFp5Il5FeZl6ufdAkZIt0HE8PG7bEGXMPCGp4/xWMbLUa/TYO+MzcClDjkk4BqWjHuY&#10;RCCZPqjo4E906T6rx9F70evM0HPI1NnTNFeoQP5LH5VXFjzAQE05jQnJ7O9PZkOpSsB/EFwU2iaE&#10;bUKHvB7XFRg/tVAsmnBaoLKENSWKKbVYBUUezmcaILuIDlwE/VZjGINgsZB/VE/45DmBMozZDJWW&#10;uOTUqWfJ2bQZ/a+D6tporo8rITm1uNHgemuEU0Cmb/V5FdaXoX/YJKsoZh2Xb0pfRIIeU+rCUUUd&#10;dR2+HCraTANQFj5jolyxyYps27+0gytlcnQxoRXCH4qpIJT4+yCVbYQbB7SWsSOfGMdqEN6zqtDb&#10;o4+0qU+B3stEPaSGUyReejlQaUlTgKcrw9+rrHMsVgUkFbUbIN1Vpz4ZoJTLFNHrTgJ6QiQCpwTo&#10;aqXjTFrUSdFOq1oPxPKOof1hDSctKwbKv7AslglAylRILbFXamqspayBabJCWspEXvlczaH8M1z/&#10;wkdJ2HlW1O2BDegxoeI4f7I2bkZndpJoA0Y1pNsq4J62FNFpvAAF4ZuQezJzqC0vqiodMVc4ihcj&#10;gk8dkwQpqw51yDCkpdti3YE7cxbjh43obFWoTFCXtZD4CDOfpWT4FdsS0tLcVwukhNqz9oLUqauA&#10;oVROGa5Sfr7+ynOLpUNu/KBLb4+owGkh8Cxi8Q5I8y48Q1yA7KDqnQL1V8dnE2yCfwfYtBn9jwJO&#10;pQZzJ6FbSCJWQaTNcDrYWLqGgPOTS06BgCSBCxjuAgYgBffNxhEYHWcNpDKNMDi9og4CVlPlUH1X&#10;D0jrn6lZNAbJnpx02oxOxTgXWlqc+mqgWJGu0cm4gonKqJCgoiK1EoCrrvrCLnOGMS0B91NhABjS&#10;B6pD9foTbPogZ8IGVdZBPd96KNLU05FCTWB9rkMs6O2cavarAZJq20I/h6v6uhIbx6qbBlgHKSPy&#10;LnbKhnAqmCZvwyxIRQ61vIgE2tJZiiHrHroPCnbasCHNObbnSYKzi5jEaaB2QV2CQ7FIw2IOkarY&#10;RlBp2bj2T5HT1NxyID9hAaZIDkCQpiWjFJreM0/N/zBktlTPi5SpsB6UmnV0AcSXp238mwnfjAbx&#10;WDldWrg2ECECGfBG99GXsGBSBF8coryWqKyFMMgrHIrsEg1YL2UxtybH5VdaQheUjBzdhMGUlkGR&#10;iDbm7Uw52ZUzSDZWL2Ed5Awc0m1I4giPxK+IzCtBbyyA0o8Y/KeYWoyu1wITDANXGfpLmGRnbZgB&#10;eWI2qdXrpBiSD0BCf5QqE9mGdN4qjox95p+yyqUnm1VnpEjgi7RYFgglg8yBHymqm3HBP9XxjZCi&#10;gP8YpP53G6CqKshbtCFAzvTZILiixdvtINWRl0v94Mh9xHoo5jamqII6Mm7wMyy0C+iyKQ+shZok&#10;pGfjcFz+3r9IizyIBdKXFHmR0N68ruRncy3kwJ0wyRIhpuaoQyYqWAcpoxbroREV2Bga5xbL1edW&#10;w4by/36olqCoo5QKNoYixdRUG0WXVUofRow2oJuIAbA5/mFWuVKqeS0Pvkx5Gp9soPkTfTozN+AP&#10;ptr8S0AePmO8VLZxNqRVxv1kJkdE0TmtLuGPT2rElbRUaupapwbKBORTvM9xenCN6BPG0IYkSdTV&#10;9EL6Aj/quqspjy44RUwA6QS+vlLRubHeSUkS1ec+Gagu7Xx1cDfNzXTYCCjkba7VGe2Qblg7uX5I&#10;Jx/dNNIv10E/5PgXJXzZMY5O5AM9dgv5VRCKCeOFyyM6nWJtGUaKjQDqSZ9wPyUwTvgyV4OIsZOe&#10;ik31Bd0ohSei2Yj2J010j77SFzguewGmqY6sWqy6S/bXiG+ERC2KBpjPHumTl9hIiH1QrD9xqEdq&#10;xR6SnXCvHMrGy1ogiVFHiWKpRlhfnJSUE1rnbZbeiIUCt4IcNRBKFXNTylQQqemXDKejB5Sf6a+I&#10;NaB8j7MipnFcRP1NVXoTbIJ/C9i0Gf2PAo6igMEhxFuyC+iQZRYcEtgIYp4HJdPRTQuqw51qctfi&#10;V0jlnHOtpa3OTUBK4pGwKGLQAUGIcmoxK40c6RNSaiGnFOoAVlWakPQMApFCAmFYtCUS56Eb5meC&#10;YZCWpu9iocuBEuigCDAgiIgBBRvRYubfRio3qydeex268MnAM7ILYQ4pJc+RTjyAY2OjHM66DwFC&#10;4J3q2hDkPKeHRFdNz1WDGnVKTalCNRR9ZEFQcRasAZISV7ABSRVsKD+rR5jkCffcqAZH9aefE1F1&#10;uWrUoS4tx4wFWMhKUHufpyQ5ZHG+aYUdgWEDKwUTbDT4olCYbMjBK1RCprWU8fcB7LyrEKnhkE91&#10;VNfDXZIiYWOK2NaMeQhxgy0HrLbqohDk8Ul3Tw6KXNFf8d55pcZz/ruBsgkbQ5GiFqshSVafE/Lw&#10;UiA6ymmmK+XgNk8fsAjiqRz8yoS/tiHZFjzcH0asriEA92CqrxpIzRHfnzY5fEMjYu4XEhYuI2YV&#10;ZbUJxcvHRp4SyJQW5hlJ7G1MtuYM/g4o1OlagG9C+XvdY7PkpJ5IslSX1TW3CVNyInbUAdldN34K&#10;c4ayws882SDK568cSKH22J/Zz1qdaYaoOfVpUc56DH0UnoyWD0IQz/nHwPuyCNy7sYm/Oxz0GcY3&#10;NRblawwpt57CVRkx0yvYgCvZRRNsDGSk8onHBqAhQ9du/pFMPh7UMXUb9FzXFncIPFh28+QYsQ1W&#10;mOwvFQm6DNYZkGs+DcBlVbu8H3T2e/9TqepWZ80CnySksqB3PUh6AeuB1KIEOW2xbA7VKemuiP9c&#10;yDkH/wPqDvT8acCJ1Aq3zQ1Rk59jukp6THUHXkWkT2O/eglo8TF82aR4kn+gRhzrFlSgiXcpxcv4&#10;J4CnFTCj1U16TUdeZ2Mk1+cYnbkuAhSkYdNgI07VUJuLrMgsRPaon9SGhNNB4JB/QsmpgdxYY6Cl&#10;/SDjKhtbqSWpZeAU4CyQXcWFUBb1wHXx/kmDd1YRSQuX2fgsVpCQtCR6nUC6cJ8u9LbWQiKuKiRM&#10;zMCgv/xTA5kO/z5Itfr8mjCmbwiQhrVkePq9QSluI3P8Omqo9c0BdOf2UGg310Uf3ABInRqjtrx8&#10;AVN/eJ9AWQ+JhyjUhZI7oVKLNp0+eYkiTgWN6WpTE4ajSxJR98hdOwh0qJauulRmw0LyilgNpFQx&#10;roGUn2iqgRT6OHnRfLZtBKSCUcqqvmpcIodUthaLENKSv6vqS2Xp1LDUJtgE/06waTP6HwUf6dXI&#10;oJ8SyXeMzijLaQCJXzw7PimAHmeKu8ynR1KpuX7CJDXRp5w8N91B5aibzPEnrKZQAlgkgCJ+dF2c&#10;/CiZECjeO3JIrKuiCiF8nTchJGFDRcewcUAxB8jULOZ+4mbf8FNywlwXHJFbekhBvfeVVywM+vT3&#10;g6lOFyHmZFRK48k2f8JEZ+iyfswlagiuDdXrT0SzccRZ9VMq8Z+eQw4bri1Aosvp01WxxpijU4bK&#10;Sk++hc0macHPZDp5FZCUY+ibBmRPHiKjKtk8jQsXUpj6MhF4yWrwMmCiKWKezy1NTKi/DBsDOaob&#10;K3G7ksX5RnRJhiJkQxrdiQ5KrtJ7x/xJoih2qCRd/D1QXRZW8PaHMwrqCSQckDlLyCDlFLGOItN5&#10;HEeRkhaGuzTuSSclYmHMJR9RL0ERUi5IGfkANagyLi+gxlXUQb6pX6ACfNGXbb7966EoZS0GCPoJ&#10;mKfmEPO8g3JoRFkE9yX+xQcb0WPCsu55+lmmJ6Xgo9xXiVGqPSG8E9amV0Oe61+cReQnq/46EHSN&#10;nh2pKCJ/NZjfwC/ZRLKFUIxUct3nu61Ag50lW4PRxgK0RYRzoe7o70EsN8wwbA3mFFDnUKi7yC6x&#10;56R7ft4efn5M23QvhGdZ5+zJKtrnJQCuhN7GtBGtc6AUkos+AqZqk3ycc17hOuhTtLrI+4g6wEhU&#10;xI2BSOubrUVALsYbT1yOV9R2zdGqz59+E2mSE2xcVWRck+uiqlBCT8g4eULEkBXaHMmKWHVTLJ94&#10;TAfFMkU+3iNKjahKeQLefW1qcCKtKZ6SU2b4gp2NaD7Jh+ZFQh36iHGojU8DcCWoFBj9X7CZnF9C&#10;ypMOxkMBNwAiSWWTzjMM2VNwIbUoRU5bX66YGiDl19P+c8D1qkY1wg1WlvkqcGMlDDTwx37CeAnX&#10;XqfnwysivHkKszihe33yX/7FN/NASVmcNS9kcoRjxo064j0Q0gKKW2Z/Dl5HKlnMLXIIV8Vc7hMW&#10;SxZpMi4iSrQBUqkcQ9wMch3RP3nZvHw9BI5xHPnVhkvlFDq6voXoPg1yULyCn2alwXkagI1OXkIX&#10;tXooInQbDwX5Iua2K35KAslyxgkB0mkKohcFwnHzj7Z5Ih7E7jIGAWpZ5XfUH/rLv6TLMGh9Q1DN&#10;c3pwmxX60/8Rs3iHsw5hHi5y5BorYDVZttL6Mb8KoyJCIKnSCSyKKipyDEBKQgokqnpKoEhdxABc&#10;wYPOEUa7I75zv+4omrxAHXjf65B0rxKFD0XzK68rw2mYOqQyOV0xpToHKKSiExCDVMf5U+eKlfhV&#10;x7h8VviVEDJUlfKYliKpyUWsB8pPRaE8j7NAerM6nxRGcknJJZGWVak/OCD9VVNyRz0N0Nuo/AyV&#10;XMQqmDbTIfWTzxNuz/Qp95FgE2yCf2PYtBn9j0LmSHJk7E+J5DviiFLQRE4DSPzi2XFjADJHDrhN&#10;OVTH4FRJxR2Swjnnyl1ys/W5zlJIqqNuEmYiVlMoASwSQBE/uk6TX5gAlR0RKN47cshY68ZXsLrR&#10;RMUMFAJPpqgJhQ6auPyKQhF06eIIU3FamtC1k1WiOzYMCdyF64WTCuT5j/8T8SfRBC/I72LE8i4a&#10;16SpkvBkYGhn1o9FmRqAa8PtAvtgI5pz0E/iPz2HHDZcW4BEl9PXpiTUUacMJcy//2Y0iKD0KeeU&#10;5iWrgTTHRFPEPJ9bmphQfxk2BnJUt9sVAY5syzekg31l/8xEdInSR61ufEGSVBrxyUK17eUMSPIh&#10;FDHVEUg4FK3aEx24Sqn1uYDuMp3T3pwPLQx3YdwzYkNKxKyfGAOiBpVTzb8ISRrKM17CZle5IhyX&#10;L9BgJGhMi48E/mWS/7qBcv96SG1I0oLpPkBqA+0POgsyTsjvyJeB0djoI+8nQV4+XBcRcP/BpoNv&#10;QsTNaNLEANc5LsWkV0FkZYRJviRrlCy7Jy/R56n0GQj/uMjET+Kf3S+AKpWQvxrMb+CX9FHwtcLU&#10;l8E+dKW6pls8NAZoGiGcC3WHkejXucWGuWVcdYEV9VO4Jg05g81WsUvsOek+9CmvX4BjXlNxoQzk&#10;7eOJdn4KPyabEKofwwZlkMtpuYJf5FmLsXoHF02HNEclPx76BYxERdwYiLTOqwhqh7/Wio1oRxaX&#10;LOKC7QUN18uZQ2ScYQAXVYUSekJdqwM9WcUmVrPjEMu4DdWXr4aUPj0W77xeHTJZa5FqIw22Mc7T&#10;rLIt/rEhH7aipcEqPeXF6XPGSbiiZvLroKgEH5eiU5onK7uIlCc96MoPBdwAiCSVzapLGLKn4EJq&#10;UYKctrpcbWqA2tQ8pxq8OX8HuF5VuBFOWVkC73jGMji1hM4qYqJJdQQ/GM5eZ6ariPBmU1D24zFF&#10;Vqfu/Vd9YR5YPzHq1/7EtOwAPxB8V/RDnIX0F+A16eA+mOuYloHXAX/mGOLl+GoFeCo7lUnlEqY0&#10;MNHV0oM0NZUJUFtatiwZAnId0T952bx8PYR8PpQLZTdUKqfQ0XVdi7TENaprvkTkC0RxZ1yzySal&#10;EnuxUQrCSydHdJ2uGyG0Gw/18iWbct0WspxxEUlXMzChqo5BQDajFWv5Kyh4jaE/fa95CZui70VC&#10;MRBWRaZZnECco4rD3MVZ6Zrrqv8pYER4YqsR05fd/qseR5VBr0LPQ0TJype8Zc4R0xzr9iyi7P8l&#10;CLEbYsMJrfkqsuXSenAjNqO9fKFduk5xm89xZMdiTuuFvGDEekg5tRgg3qmeIlbZv3Tgc3FeqAoQ&#10;I9c7rcOS04di+VUuLzgFwwxSmZyumFKdAxRSJYsbHP5LuF6+ZFJ2VeE1Q7KLigyRyKdYnmsfLyqa&#10;mlvEekg5tEX1uM2Jq/c7WFF8Eq6Dn82BErL4zKaIn3noJYv7Mkj8G6C3UfkZKrmIDrWJCesh9ROy&#10;btqM3gT/r8Gmzeh/BNwv6FDEGnCSAoYjTig5vjDRTg/VHKaFyN69MXw9esgjiCw7plRzjPQeMBE4&#10;4aBziirWYLwPFBwTRairmNsIEnUqOR04TSJMxK5z1UXgzaQVZeWokMiRCaMRQEPdaIbQEAzv/QxP&#10;Igc96Lo0aDbaZ5PC8siAjYyO2HCpbGOKGgksaGnCYlscxS8FBGGByGdjoMilGkjZsGafPATZ0udJ&#10;QBLT+0JSeT/o7PdO4ZCRTYP/DJiaDznIxbhTX8iAEXODFXs7atH/MkxsEtZDosJKsLiE6ErnzH6h&#10;ETRgxK0/Ja0zJWuyGyTkEIIT2pzqgDii/rLxHG4LwJ1qcz+A7FE+ATncFbG+bMpJZUkL9pVS1RsK&#10;4BgfuqqqJ9BuHEBHObQT0fkE4ErLbn+CgWA1QfbLA/RPv04LSZ5afHJAibzt4Tq1NlzRu2wWjMj9&#10;DGttN2RjI8M2Mlyy4eEJGx0L+vPAlw4rQOJdRG+WR+eqze0M3SQrQoLAw3nq4GUylN0I2fzyV0Yo&#10;LZVyhF4YAvXqkuGe0qFfkx90gQpkWVJET88I4BFqgwcLy7QA9V8LRKpq2iRhDoGmBrxCKo9yZXUC&#10;4ZrWV/NMdJxZoGhRNDFqY+qn4dKQDVRGbUALlwHJOcQmK1WI0g+5sFWQcwuW62RVdIzdktzEkLpt&#10;wCZKA7KHQRsrjVpZsUNJxGUhi6BAHfgl5D5g+NSC0+uAiUR1pAJPAlIBIX8FzIEbtS7FFRGwoeI8&#10;mqpvDOQkq6TfdB2xqsEOgbaQ4NA4FSAFBSCj7I2xUs2wBpSeFJYpLQHXRcyhWicREhlsYrUshMdG&#10;+21kbNCG1NdDlUr2xnjsBNIEFA2bPgHzDYXa2guQMmuIpkiOMH1uI8iodXA7E9Ln7juUXqu5HEit&#10;zyElbJzQ70UOjWmnBGWmkHFaugYAfTXq6IwiTgvQSOYqu8nL+J0O2WaCsBHLUIoP4yDYbBGZ6xOG&#10;NBkWmEW7IJZUtsp42UbKFRsuj9uIHOuoOof5clg4KhHxtSrMwY/cJsmrYJL/pdInI+3WEmLAyqPy&#10;i6NjzmNYxKNCaqwtx31C+EraOn9QXyZR12JtaTBQT4f1kHJC+amo6qDOBiIP93vSOV8E8E/spImS&#10;5oxR6aiE3svrbUDJAyJBR8n7AG4PwjRuii17ctIlShCZdM6wJruIqaKiWrM8DlwrkafuFa+sHxmy&#10;ccUspTH1fUUxi2iwJ4UuXjRAZJzs1cdCAHzvOLFPqU8sB228rDlWvMZKJRsra+0lXxjsNZxHtR4r&#10;jZVkb6NWoe7hAT+PjYzKf4peSlPoZEOqYkTV8mCCxzqIkDXEbwQiUv2TFfgp7hKfkdKYYket0yNF&#10;FVCsqBcmUn+4ZETXozYxXlIfj0nWCcUH6mN1rJOqXBj+iYEXJkFYDaTUp24MUEo8pV/fqFelXl0d&#10;kB5xmk/GrwpTekPGVblFBBqlBeAOneCzGDdC4laP06kzjI/kwVLZVCqNE3RcLWGxLQm4hq9iLLc5&#10;xVajg/JbmnPHxm2wNKHYjqexmVED5PwCJuCa+kN6qqcB0gZHrhuTOHh+pJ2SqB6KcRG4CTbB/wuw&#10;aTP6H4HML+iQcApIpAG4YhO6osmKb96YjENOY0ilpyFK2fgt98a6EN8QgKbJLrhHrhJWcxSdO302&#10;QwicuBeVhPNyOoDOmmul5eWdQkhdqc48twiZunSdeDSmzMFpgygFoLTkVXC3fmxEQYgW6CNlG1X1&#10;/aIbEvLN5VRAFlL6Jp8YVzTZTYyPyver7T4BlmxysNMqnU022LzM1jWttCVrWmx5W5+1DpRsREqg&#10;rLdW5+qquEv6CN+QhyV0yClio5TpgN4I32KzEKlTypOAYp1BulzCGiiSNoTAw4NL5xH4ZMV0KBbN&#10;0gs4NWyYYsNA+SBf+Hm8WsrtxrL1BkSMwBWYWhtaXAuJIthBPjYStTDjy1npPu6EBOn4h/FJBeDr&#10;raN/xPpK4/4li9tbKiIMi9ag7xxCGhvR4X2wbL7CV3VkWOgjL1ME8mMQ6IEgcudUys1axXWewxUp&#10;1ZgFSLpLFGyeEOj5P6YR+sK6wGnjAE7olfAU3yUNaTGxfqxiFa2kh5XVIxxSU3iIJwiAHHzxxFPC&#10;tG26OpO0RXQmwicHiRPSssmrVgvDyAsfCbleC5lyr431t1pX62pbvXqlrVjdaivXDFpLl9qksqPq&#10;z7LsuCgBuq167YGQLg6OWxe00ZE6pKP1Q+pWLeTKkzYktQ1JfTzlAbn+KOjS8RRKSbbDpif+DhW6&#10;/CL0J4rEm7qrgXsqjxYSbS1BEgWxXDzuY164AlN5Nn7jZrQaxVMoWtuF9ik3QJGecw45TQIKUrFo&#10;sbk0JiIlx1irEA3QQ6RETtgo+psYsNHBNuvqXG1r162wZS1rbUlHt63oHbaWES2U0Q/kVOcX1IGt&#10;SdEa1+VRLZLV1eidRTLWWy05ZSetPNYnW1hrQ53Lrbt1pbWsW2ctHT3WMViy7nEtcFUoLPTD2IJH&#10;ak0ac4WUiDkEOqFICmpoCM6qCkiIBYUseL1Puc1oYR51Ni6bq4xaSX5sRDYHlqUSqgUpUleFIKSH&#10;D1aZ/TJJGJ64p45GJXOYPpvyklF+zh8SIA7KJCoC94G2asOvls4VGmmLUHPrEGldd5VQf2ms3zrb&#10;lllLyypbs67V1rT3W4cCGjYzpDKXLAH9iw/NxqPYBX2iq6CzxhXXw/SUKXd6qkYAddpETr4JrYHF&#10;tkwPagk8pO+EgcOTkwVydD2hsUOIjL6eDIeg24CUC/qNKT4OYBiZgjUQeoSPeocxUxh0oX3IJb8j&#10;JYGYd2OgjOxP/hmbCYg9Jjkif6W7z/eZQ9YzPmjrSz0aiu022N9u7V2dtratw9a0tNq6lhZb19lr&#10;zQNla5Z/6pZTGvVv1SgbdF3fLO5Ud7lPrNdaqXOZ9bettrZ1zba6ucvW9ImXHFS3io/Svkxz9UBO&#10;6lUwUebU4c7bVUWZqGvvQ8nEoxahyKmKkFOEPmpA4Wn16XVAX/h6SjrkV5ZaY8jzWV83Olpmrc3N&#10;tk5rihXNQ7aqc8wGlOsxHmWjDMUvYostTK1s3IZ6SJYXPiqFbI4qXducULVcnWgZJBGDvapm7Kos&#10;eypJ2qEBG+/psIGWJutas8pamppszdoWW93eY2t7R61tZMJ61XzWY7Cl9lCv+IDeggCT0lFpuNMG&#10;u5Zar3xgZ2uTNbe0BWxts5a2NumrTTbbrnO7NQtbWoXSY3PTKlu3cpk1rVphqyTDKvnOdb1Dqn/c&#10;uiTugKpFt7JWfahfQhEvjg/7FyjjQz023N1u3S3rrHlNkzU1rbE1ze3W1jVofSMhlqR8mqtdFUpD&#10;HaE54lfpF1GbxkKzDXWts7a1a62ptdOWdQzYir4xzfXEMLQTBmBkkJh4YszyqwgpoYjTArzwB6wh&#10;ePCNebNYLGeUX1Ujoyx9iqmNMeUHqKLUTfgCMSD2lq49L9KD4YhO8DnMdhov4yNhjT8yZiX5o0GR&#10;ME74gouyQChFzCaUHov/qJxPWjOHtAQqza9ESr022ttsXS0rbY3W+SvWttmK9kFr6i1b53BF8W/Q&#10;HRDkZyyr3PiY/7JQ4YyNCTn7PBc/1BskSzVSVpgaXYtVpErASLLxkTKA4nWCWNjlK+A/EeD2z+W4&#10;CTZBgE2b0f8IpJG5EQMfV0IAHig4EkyHn4CMT7sZTUatl2oAicyjfCFOLHNkwZm5Q453IaWWo1IJ&#10;mvzn3HK2OMPYrqpFhJK9CpXIy3OVuKfJNc/NQEmwLPpiqBJOBeR5jO2KSvUQEig04ClCTVSjXX3W&#10;vqbDFq1qs5X9Y9ZZnrSxROrM0QGyhVoTJ9+MJtibKKvZCkp8M1p9Ux6y1iUP291X/cH+8INz7Zvf&#10;+Lp94bs/th/+6Wq76cFF1jVa8eAK9ujDq3B9wZV6EoZJkdrJKaKXaZAyNYReDE8bEmiodtfJ3wOU&#10;S4h04jeVDJHMm9YQAo984gx8YrGgFp0TZOkRG9bqhcCGuU8S4IGuGHcEKth0YL9RkMmSF+AKjJwd&#10;GSchFSjmpjGRzoEmUWd36I8nTPi5IwuXsoLXwSEF3N32wIJltryzz/rEgqAnVcU5PF0c9J2D7pUO&#10;ho2bZC/CzD8gn7OpRpg6HcE6SIW69/YE4KqIlAvAXaLNMQSCuYU5le79p8EuX7DrkJMkSeVz7nVA&#10;G/ynr2GR54uLctkmBkZt3boOe2J1qy1s77Ou4QkrQUYXuK7KQul4ms3oIEUaGxQEi/I9OaAEpQMn&#10;+Rx92OyEO7ieJzRKPVbuXGHz75ltf/3D/9q5533dvnTuD+y87/3F/nDZPbZ0XY/1jpTcZxUl8MBe&#10;fYptu49GLVSGoSeHDaLj9Qqk1/fbQG+XrVjVao8t0QKvq2wDo5O+0Rv4aqwgoQLvsmygdjM6vIub&#10;upC7ShIhFTlVOHsf5TRcgmqCiwcWciMiSNAUduFzkAipN9+MTrSpcUjHOUDKSVTBrqlUfCP64tpl&#10;AwM9tWIqWEhFPPl4vjPTtc85bfbYgzerj35i3zj38/aFb51nX/vFRfbr6263eavbrWtMOhO5y+nl&#10;uBtScS18erqtdU2vrVo96HrvkWKxXvQQOi7Kov7s7VxtT9x/g83660/tx9/9qp37tW/Yd37wv/bH&#10;a+bYA83d1qx6ePIwLLCDiFFab2/YPHABajBAoBNSbZG0AQQ1+SFiLBALh6c5lcJtxkMXPsbwaYM2&#10;PNircdlp8xe2WlPLoA1oscfCsci1FkJ6+KgW6SnET6BvthV8WS14WR2QaWoQgfcr/CqixW4pkKTh&#10;zD2apS7sBpTclMvoAmR2VpOebjkFpH+IteCltvFkfW+7zX/oNvv9r75j53/7a/blr3zTvv7tX9jv&#10;Lptjj67stJ4SNpm46KhyYcwHxIaoGe8A8qluSzW4qJSJ5RpTAeQUceMBavf9yKobR6Ul3DA35yA5&#10;0Xeu+w1J3BBEnjajs3/iGpILwF1jvtAWMdevMI4DV+gULEKP8MGOQ5tCeYopFdmkoLT5WG+3hfqk&#10;vWSDAeFH3SDXQh8f8j2+6TZoE8NtNti62FY9frfddP1V9otf/9q+/p3z7Qtf/pKde+5X7Xs/vdAu&#10;uvJmu+UJxdG9ZRtBSYxd94qxQZziZbio2NjgOmtZcrfdO+v3dtGPvmPf/Pp59uVv/ti+/4eZdt38&#10;1ba4b8wG1ZhJ32DCgpExFo8YWlTAAkkArqIdVFN6ev19KJl4JMy1FzBQFSGnSDpNNBkfdNygZB2o&#10;fPifINIfrxsoD9voYLM9NHem/eW3P7RvfUNj/Gv/Y+deIL1deZct6Chbl8Y4822SATvJvmj2lByT&#10;pBshiWjyj9seftNRHNxmIiHANUmyQUe3L6IWxVbrR1VM/chmdE+XtTz6oN0780q75Jc/tZ+e/237&#10;9jfOs69+47v29Qt+bhf89lK7dM59tqC5x/orvGYItvBMdQvRUYTy2IB1NT9h99/6Z/vb7/7HfvDd&#10;r9lXvvoN+9KXz7Uvf/Vc+/o3vmFfPfdc+0qG3J+nOfg8+9Z559r53zzXvvEN0X3zW/bNH/zYfnvl&#10;LLtn6RpbJ1H71B7mWSIbt0HN4zbJk9yd1t+y2BbMu82uu+xi+/VPf2TfVfnzvvFt+/4Pf2F/vmSW&#10;3T73CXt8ZZs19Y3EL1bEBza6hh1N4HWOxAXDLQ/bQ3MutT///H/svHPOkf++wL73u0vtr3c+bCt7&#10;RmxIC1PMwfXrX/SASQ8oPhzDVQRP8AKqj3NIrgcy4EMF/PJPNqd5xdcAFI0UgVe4474RykKyTzE1&#10;R+oAoxI8PwBXpIJ8n5XixOSf0jW3iVsozRF90FP8PmNIhWVvIyM2rDX+8lXNtrCl01YNDNuQmHsf&#10;wNJLTQiJWdXeOEfgZx3V1rAG4T7VJbpyn412Lrf75lxtF/3se/aVL59jX/zW9+38i660y26db4ua&#10;la+AEzkp5fEU/69DtjNeHpT599vSlR22tKnHuvsrVqpQN36OT6op1OZnGDnqNjU8IWkgQD0+NtBg&#10;MYOr/DqHSJPxj/hPBLj9czlugk0QYNNm9JOFNBqfxKiEjKCKJ7oIKNyZyWniKMPmAU6rwDZzJIHO&#10;0R0gaf5XhV7YyXTnkTW0JJKLOwwOOVw1mD5EFp6mUEr6Bj8rH/Lzb+ZDFY5Kz+dE6BtyF+YAW6rK&#10;yistIfdQV5fIwUV0PSAfAa0mKn+6r99G+3qsacESu2P23fany2+0u5e1W9NgxZ+STo+Shm2FUZ19&#10;i0AY6mKi5JtUgqv1FU18LEili7HhXntkzjX27Q+faS9/8TPsaXvsbjs9dz876o0fsvP/cLWt6h2x&#10;MVSm8rTHZfPAH/lUhyPX4qcPbQSpOSGLszDZRPT26VLAKZUBIc05RD1DnwoUoUFSPUCUasFGkNOl&#10;iuk5BBtRDiLW8a7mE86Bh5cT5nYSgGswURJkhxIRvJBSUrBanTstJN5Z5a5TdEVfMO5UF8nQFADS&#10;KSHjFQpCmhDJ6A02ySr8V/lMXhCFqV4PrqCqbgt3pJLiacg5rgCZ18OU+v0pjeWLFtlNc+60X/31&#10;KrtjwUprVYw2wjCNbODkPeftIiFiJgPXAOm690VRRK5FC4WX0ME3GPmCzGkkt9NUy53oE3hZzvCC&#10;lnYU2srYYMPJn4L2lJADcp9kT77R6/M64QMGPlWVAs5IdCy05Qts/YBEHrSR/gFrX7barr/uVvvz&#10;1TfZ9Q8vtnU9YzZGfIvr8PpKQpwDfVPLOLJ2urAAA8M2EHJFeTYAKl4HJIWWETjzdnswcJ4k6B5q&#10;saEVD9glv/iOnXnGybbH0/e0nff4L3vWi19tb3jv+Xb9PSusrW/Uy/hc4eDS6pTbt6MO6+Wc1stx&#10;512ikuPDVh5ptUWPP2yXX3WT/fovN9uDCzuspXvMfzLMJ1iVFjIuKR88RN4jwW/Sd6mdHMDUb/hZ&#10;lJ105kQO0CMffpNztZ64oS2qX77UvyxwfYcj9fHT8bARHubQwD9hoI1c8hzo/RcCkichtl2USwgt&#10;EiM51jGmFGYOl9F349HfoI0PLLdLf3++vfm1R9vuu25t2z9td3v6oS+z133mPLvsvoW2ZnDEl1Pw&#10;cliv+Wqi3cpDK2zlY4/YrTfcazNnPWJzH22xtUNl/yUP/eXfmPjgVtnxijWvetSu+v137MNnvsxe&#10;+IxdbOcdn2p7/+ch9poPfN7+9sASW9o/avIWEi30GiVdY7rJ5nVPTbnEIPRm6mflOG0kLZKHbAfv&#10;MzEtPnnpBRzDPSfq9bpjOWemuXD9xLBVxrps9aqldtPNc+3nv7nebr1H47Ktz8plvhwJ0mQIj5yJ&#10;p4UYBl/CF/nqFaE/jZb5qEKBCMji8QYxQG02914RMooHczc2xxjx2jjyUa3y4/ySIvQomOyyQZ3S&#10;Ufjij/xqgBpJ+QKRf8Q0MamYxPkK1Ia1Kx+3i397vr3mxJfYc/fezbbfbnd76l4H2ive+Am79ObH&#10;bW3/pD8J7342yaj7DD01IXk6ZmOI2gsAvdiMK9s3ZnVfQyEgBUxc0/3GQ5BRepSuk4zUBfqGayBr&#10;DK5D15iuaUe8btCejZYKGVTc6weVlHPTkTodQ0oC7lLtCd1qnVZ3PheBuk8NpVCBTbp1q1IZvlDJ&#10;bJc/YZItof4iUBtjN9kf5fJKcjpA95LLN6PZOBwftvWjndazer49cuuV9ueff8vOft/b7aDDj7Cn&#10;PO0ZtvlWW9iuT9ne/uPF+9pJZ37YvnvJPfZgU68NYxz4LuoK1YQqo8jhULKhnqX28O0X2w8/f5Yd&#10;vc9/2FN33sN2etqL7SUnnWXnan65U7x65X8nJv2ZRhVDT7rMMNgBbGmZ94sSUGPqhhRf+JdQOgdd&#10;JB3UIoViQUG6I4cSWT0xrZqSNkvHsjfGcdrI8/I6uB3TSW6bpILVgMy+iUscxT+pjjY1PjZoPese&#10;t7/+5hv21tOPtj123cm23X4Pe8YLX2ZnnH2+zXxkyFb3a/3h/oN+RlL6NtdPIySvCpJYBdHSLX7B&#10;5071Le/wD7Eg8hWII5DE2J3Q2nBC8RJrqNJEv5UVZ5UH+qzzoQds5s9/bF9899vs1CMOspc879m2&#10;5x572c67PdOe+rx97T+PPc3e/eXv2XUPLrbmYd69DE/Vz69APMakbloQYHSwy1Y9cbv95oKz7S2n&#10;7G/P05y33XZPsS232tG22W4H22nnnW37nXay7Xbc0bZ11P3Ou9hTdn2q7fm0p9lznvUM23OvPW2P&#10;vZ9pz37p/nbqu862i264w5aNTFqf+Cu6Vu+qPmK/cc09o23WpjFx7/V/tZ99+xx71xteY4ft+xJ7&#10;5l5P15rvmfbCFx1ip572TvvsF39ov774Rrv50RW2RGtLvkDml2RJ8YxT4reJkSZre/xa+8XXP2An&#10;H/AftuvmGld7PscOOOXN9t8//J3dtbTLugdpO6WwI36dJ/+Pb5Ne6AGwvj+9goAeOJEWshKE9TF8&#10;4Ef0gt1hx8Qvqkv0VOuyYtPi5T7CPwE4h3vsLV2F1BypHB3CO4yTwJm8AFAwhsPDXrqWzD5mGowb&#10;7igd6uMO2RXPW79Ieq1SGrD+9g5b+vAC++ul12oenGtzlzdbv6rFfF0UfUqKOcs6ElNX+8gi99Aa&#10;T9EaoDzYah2L77GffeszdsIR+9kO229nOz79P+W33mEfO/+PdvfCZhsegxdyR16TIwoT+mygp9ke&#10;uf8Ru/jSOXbpNffbktU9NjAsG0Cv+rCvENqT2lsDSQWZAnRDP5PofalE11U1hA310I56iOWr8B+H&#10;fz7HTbAJcti0Gb2xUDsSn8RoxL9U5Ij5xqyiyZ+FVNE5wsonCR38228WzPKwYZEVHX10Sj4fxdIe&#10;qOpmUh5/Pd4+rNBFB8ccqEUc5ZarNxOch8h5DQCBQbY4D7NkBkxi45KbyST9bJBq+KmRLyTcMTo3&#10;IZzTJCAib108ITtlJG9FmBY/8IIPOso2pUKpKghzmAqx8aSFra0fFL8eG+prssfvvdN+94Of28c/&#10;8Bl787s+ZX+7c4Et6x31zWKf08oEwWOaogYl5Yj4I2OoBRIWBv56knE2tNRH42Ub7mu3RXdea9/5&#10;4Ol2+N7b2VZbbmlb7PRc2/fEt9vnf3aJPd48YANlJhy1Xo0IQaeCAAJP3guHnPAUP1qENkDqc6St&#10;3ih0FdH7WX9C1w2pnLENOitNhlHqRkBZ2G4YRJhJRE2p37gnLwfmQ5mlL1pd5KpsbhIvMgOG4Cdh&#10;yE2UVSV0EZ7okpZgzNnHQCFQhqeXqIb6FEhVNygePoZ4KiWh66+mFFWKPfr1nyM2ZEp6wqylGTL0&#10;SjLoEk/kMnZTnxKosRD0p+2TfkMFXk7I0/X0cWCM/cgGR7ptffcae/SuW+zCH/3Aznr3++20t73P&#10;fnfdnbZGpj8S+8Fl18mXZGqELzCkr3wjxBnngF6Qz5GAGLow3mg6Y7IsX1AuV+QO0JkkrNIZtPQV&#10;vKsh1c+vPdjw80VwlIGgF9/HZj12XZTK63YMfMPiGb0J/csxMDa4UNAvOTgtSwy+mOq2vvaV9tg9&#10;d9kffvRze997PmLv/uSX7dfX326ruwatxO4gqHLjGp8TvBLDN00LjAXJJvnVCr+YwHewcZ1/kRV1&#10;W12sDrIuKNBxSVt5KroinmVhSTzhPs4CYqzdJtc8bBf/9Kt22gmH2RZbbm2bb7GX7facV9pp7/6B&#10;3fhAm7UPKORGp+jZOQauAWOVOvjraFj04awRG1RgX+lZbu1L5tjvf/kTO+s9H7fXnvlZ+9tMgulu&#10;f2oHDnkwn/OkOClJAwnD0FAZ2Yo/6eN9ht2zqIAPJeAQwGUT+hwgBtznALNgB5kdFcsKGS/MF2zW&#10;jsvnsmkd7DRI5L4n3pHqT1NLB9j1eKUkOykF3+BlAsDXZdKZXkZyrGNYHMZE50OFlXRZdjPaYSNt&#10;j9ifL/yynX7SwbbT1pt7P235nH3sqPd93v76wFJbOTTqr4viFRzwtsk+rWGWW+/KO+yS//2Z/fd7&#10;PmtvP+sr9sOLrrMFrd3+DJDbOO/u0FjBH46VS9be9Ij97cJz7O0nvdj22HoL23brXW3X5xxkR731&#10;4/aH+7UwHijZsGh5lQplXDdi48PFD0kvAuX75go+Ah3rPiY7PW7Dhy1Ie8HIKzyxqZkSvyrCMBcX&#10;ianL/zIMINrKoFU0T7cuvddmXf5X+8xnz7NjX3m2fe9nl9ujC1bY2JjGLjxFjaT0Q9j4zrkAWKXH&#10;MqqXfve+5JU8zLvI0wCQnde7jGuOdnUUWDp/OpY5Jou1hF6L+lwfXlNTlj2Xx9Xv/DQX287GRa18&#10;ITXpySusoaGP+FWDv/pGPCvy9/gX6NiYaGl6zC79/XfsNS97nj17z53V37vbzrsdbIe94r/t4pvn&#10;W7MMZYx+TPOKZASoJdWfakVf4SlyjSNvW5QlEqIyptiyJqGyjMYfmFBeKBvKM5Ic3ZnlnDcWoPQY&#10;QG32OT4kex8T1/BPZsM7OXOeXPkYpgy26l8QxP7JZKgHeNbm0OQG3eBAMhx9DtZNoKMAfacczt7u&#10;UDzRZ6hE/1WSaF0+n4uU46iyKNN5CiNwCWLt/g8qMx9HP+aEXFGUVDD0AvOn5mZeIccXPC5FgXkd&#10;KM/1VlZzhqzc32y3zviDfelDb7IjX/g0e/ruO9p2Oz3Ftth2J9tss81su602t+123t2evt8J9o6v&#10;/8lmP7rW+tiImeTrLkmTBKJaJfu1Sybeg8vs8Tv/ZN/5yGvtxc/YzbaTn9rmqS+13Q46wz75m9l2&#10;y6p+61X/TYx3qgibTIzbyMP1hI2FWzaw2Ogrq1PCJpYS+MN+XN+yadk13gAMgtWiCjgG4IrUJH5q&#10;AnVxHUpQiSg0rvJ/Ws6ajbVJLqrHqz4hpLrhnoO3Q1lhbSXdl9l8h05ppWHrb3lMc8fn7TUn7a95&#10;Y0vbcuvd5NOPthPP+qb9dd6gLe8ftzG3J2YgpMz5pzYk5N7RdSM6SEF05nrjJoAnC9FaRe0aJ14V&#10;+j8g9PbktEVg9Tg+OSpkllLMonXXcP8aWzf/XrvoS5+3dx13lB2699PsOTtvq7lQ7dliW9t8611s&#10;i52fZTu84DB79dlfshn3LbYVfZqrVA3julKSjv0fH1J3aCPVl4Z6rHnJnXbhN95mJx/6bNtpq63E&#10;bwfbfLOtpautbOtttrEtt9rSNt9yC9tceVtss61tvd32thXp6JJ1mvK22E62/Yzn2j6vON2++9eZ&#10;Nl91d6iWIdVD7OVPRY+2WPPCu23GRRfYB95wgh1/0Avs+Xvuajtvo7kcPqp3q612te132NuetucB&#10;9srX/7d969eX2m0rWq2pv2IjiB0h/FJsRP3bZB3zL7cff+YNduzzd7XdNK622WE3e/ZRp9hbvvkL&#10;m7O42zoH1AN0nmTx2FIYNqQZA8EH41uqegPluF8JfRWeVg/J0Pn8LF1OVjSX8EALa2Te4w5f9aDT&#10;CEPsJMTvKs7wB09gEoExEHxNwPQJtSTgmo4U74S+vslpqMvHsch4FRevzON1Ib5O9sZX05KCXWJr&#10;hp2tHxD2irTd2lc/YXdcO9Mu+Mq37fQ3vts+9Z0L7Zr7nvDXdTANMkTkFRTajyqWHhWfFHeKl3Om&#10;hhrZhOXSoA20LrXlc6+x73zm3Xb4fi+QXSne3uHptufBp9t7vvF7m7e810Z4MhofzxqSkqNtNtr6&#10;uC257wb7yfd+YG8485P2/o9dYDff9YS19/T52GLolXUIcx51U2sDSFk+mejC/URM5LrQNwB3/gAj&#10;fGvyApBWi/84/PM5boJNkMOmzegnC3/HaIQUx1G14ZaYuLOJbj9ORAGTIxImWsdwhE/gpfuQENBv&#10;BPGSOzDUEM4pzVEHr8/LUl/KqYb03rBAHzBVl3NEfhx/7QSQo/MQ+kJTSZ6qA7zYnA0TEtfFUgHx&#10;07TZJz2e1NDivqt9id196wz7xmc/ocXbSXbASw6zw45/vf15zmO2sl8LSAoyf4ghTzZVtORnygob&#10;LUEbPgHSdib5iiZxAl3NcMN9LfbEbVfauWedYvvvqsBHQcVmO/+H7XPyWfaFn19qC5r7bVARs3Nh&#10;FeOycVYLCujBM0g9XmtCdFBD7zkBUrsdYc2hOlVYDYFOXFy/9fk5pPIgdVJ3sd8K4EzjKWIjQJfJ&#10;vpOs4RiQPk5265uO6CZ9lAdNBvDwApKFs/OrBlIaZjkzkLIx8HE9F7GmkBfhEO/rwAkChrtQv9Dt&#10;FmTBItvxPi1S0M4ienrIxQpLagSBrKcQWVUGbLBthT04+wr7wde/YK9/zSn24n0PsAOPP9X+96qb&#10;rFlxlj9dQjWgc8Sa4M8mE+2N/DKI994GZALjfQSn0AHbYbGQPQFZxYf70HfV6dzRjwmh8ZSQp+ug&#10;H8ZBAq9RiOyB0o8IkcmYMKbHEqCrDGDR5kH3oPV1L7M7Z19u3/r8p+3VR7/cXvTCA+2E17/LfjHz&#10;VlvXOxieosAfCMa1GA5bwCQmZgGCn0IHqd+k12xsJAkCJNGSf0zgl1Xk6SK0Fn5akjliFe6mWJQM&#10;t1l51X128Y+/aK8+4WDbfIstbbPNdrcd9jrBXn7m/9g197ZYS3/Jf8brfitULkS+6n5xmXyxh02Q&#10;YLZu+QKbM+Mi++HX329vPuM02/+Qk+2ok99nf5lxry1d02ujrCAE4Z9KpgYE4C5oIbWBTxG4Q5Yg&#10;T9BdCpwDRQJuk0/P7QbEdnLUIRRw4Fo0OiY/EnQgzPKi/cLLP9AKdQh2HeTKywRIdPQFSI+z3VOK&#10;veRiuIvUQqPcZ+XeJ2zWX39gH3/XaXbwi55rL3jBi+2/jjrN3vSZ79k19y+3lqGxbEkE9Hcts0fv&#10;udR+98NP2btf/zo7ZN8T7ahjzrKvf/+v9sSadqd1AXiRshaKtL1SHrHOVQ/IFj5pbzr2ubbLFpvZ&#10;VlvvYTs/5zA79M2fsIvmrbDHZQsDkm/CN6ckZ2Tj8oZDxHDrepUOUloCz3NV6sIZkBgwlAOlz/wm&#10;ILy8oK4jQOP94jBufV1rbN7Nl9mF3/mMvf/tb1K7X23P3+8MO/d7f7GHFqy0UoWng+lLqRdUUd/Q&#10;VX+JW2ATwftU/FM7vC019QPcgc5T2SnmyIAbJ+IMpro4JwtQX+vaN3SjPed0YIB0R44jdSF7qjDy&#10;9/EgCmw3fPHOolX95rtykE3YupWP2F9+9TU7+dA97Om7bGNbb7W77bT7oXbgSWfbH2+cb038T2Xx&#10;Z6MsbADQl7oUBsl1pjrHqCfnT24BgkiOiOrjg7SYnQMpAZ2fjy2wnjJBqDdgGvt+H/MB56hDGv9V&#10;EAXL6on3OkRsAPBJDa+BBkkOiZtzLhb1m2KdATLaKozyJ/rECFnyjojU4Qi6Dch28yejazlX3wV0&#10;6xG7aEc6FmPlDIp1et+P23hp2Pqal9mvv/cVe/3LDrTn7LSlbbfVZrbFDrvYjns+257z/P+0l7z4&#10;v2z/w462E97yYTv3j3fafau6bXAc+diEZKxJAt/N0q1PWNTAPNZv5YHFNv+239l5H3yF/eeeu9g2&#10;Wz/Vtt5tP9tp/9Ptw7+60W5Y2Wc9op2Y6FIhNprY8BWPrNlBXtpEy1Jc5XZDVgYxDTrpO/h6BEnM&#10;cj36J/HIPim3ljqBrrwfaS/9w9hHokDjZeDn49vvIlIuInd+CZ34xM1WgH9K3L3mEfvt9z9mpxz7&#10;QttyM60ttnyqPeVZR9rxb/+G/WXuoC3vYzNaCubBBFd04A+HYo0pNXykB3RRQB0yqgRcOR9kk2ME&#10;40RcS5qB+0GeBmWDk9lwfb+1r11gt1z2e/vAKSfa/nvvZU/ddivbfpvNbbuddrRd93ymPfP5+9t/&#10;7HOc7X/cG+yD53zfbr5/mf+vHb5kQC/jbJwK2eALm3xqgfJKw33Wvvxe+/l577QTDn6O7bjlVrbd&#10;tk+xrbbcTr5wG9tuu+1sG2HYgN7WN559E3qLLWyrzbfwL4U313kz0W+327PtmDe+xy6ceZstHZ6w&#10;btXiXywr9hsv9Vjvivts1h9+YJ8467W2z7N3tz132d62ZzN9s8213tN58+1ti823s80239a23Oop&#10;9h8vPsJOefuH7Zyf/dFuvG+hresaTN1t/A+PivQzXlptbY9cYj/85OvsmOfubHtsvrltvc0u9vRD&#10;TrLXfe0nNnthl3UMyFbRtbeZuY8nJHIb4digG7yPUt/yDuiiv+OU5kQf847FARaOoHe1CjjC03OB&#10;aEnYO7ywqfjJS4PwZHzQd3yxL/QN6eq6uAt1CaknCBlzc+AujHfqS/5m2MolXmf2iF3+h1/YJ9/z&#10;Xjtm/yPt2f9xoL39k+fZjLmPKzYTX9RGEdXGRnRFmL8KqLr9CUjxXK33x7rXWOvjd9hvL/iinfma&#10;4+2F//V8e94+R9lBr/mwfeIHl9vcJV0KyagA2WnzmDUtvMeu+9P37dyPvc1OO/lVts9Br7Y3vOur&#10;dsOdT1h7n9YZ9I/4s/+ABEF/XNE3ynEdFIBbx3QB6Ox1chnT/V4t9S8j6GthTMswK78JNsH/O7Bp&#10;M/rJQhrr0473RgS6r3HUfmDi8GBUrtGDRpwVTjs4zISQhpICHLZ/S6cyySnFMqDHFmLD00D1m7rV&#10;d1lqKh9TQp3h45AyHKpuQp3CMLHhcIsSg9zTLsmsmcNldzryIoUOHuOKNGAIRLOJTDT+5ArEzkuT&#10;/mi7Pf7QHPvR+V+yow7az56xy+72tKc+yw48+jV28ZzHbaUCOv6TdxKDoJl//+bviWX2ElfaJw2K&#10;rwhRWkWTmE/0JRvpb7aFt11u5571SjtgV4ITNqOfZ/uefJZ98cK/2aLWfhuWsK4jn/hTP0S5g6Sx&#10;HUxOQZ9RnHBNvQQMfqYEmFP4PXyRSUzhW8wFMyAv1e82Qdla6qmQepE21R8BfthnVXqQmzqK8mAD&#10;/gCmy5lSA3AFLboYV9+Py3bTu7kD7wAU83YqCUxqAWsh8Ay0mRAOFGBc8BQkT7Wii5jlFUhIH3Op&#10;YEyuwWpQAkQZo1CSfqUt/uRZlZ7o3cAHvfAEWGg3mw/kBCpKjGnAEsh6mfKwTQx32eoF99mPvvpJ&#10;O+2Eo+25z9rbdtljT9v3mFfYL6+a7ZvR/g/LaAJd5vzgREBPEMamVKjfs7xB2FgokOUJc6D+2P/e&#10;zpBPasJQJtA13NyIHFO5yC2WE4qvo649xe1ePiyzg5CTIJUr8gA4o1PsLCTAQ4u2SretWHiX/eKC&#10;L9vJRxxke+24i+208152xKvebBdefZutU5CIfXo3CcYVjk64rkLd4RPa5k/k8sRteuLSFdkYMCNI&#10;eAep26xIofYSmfAcyIRXQsJhkE2vELiOj5dscqDNRlbMtT//6HP26pcfEDejd7Pt9zrRjnvLBXbV&#10;3FZbyxdtKuPgg0X83CDg5zUHoF7frI+NFt1D99xs3z/3Y3bqcf9lL/iP59juz9jXDj7unfanK++1&#10;ZWv7/B+xAOG1BgVeAu5cT0n+aFNiHHM4BiSFHPw2iIlXc9O9EoJd4OMYs+gfDN6yGgpcIw1jyeee&#10;mJMoMv+X5YR7943UqRSwCF4WWaBVHf402HrpWfZZkv68HrFyPhNamI+ssoXzrrWrLrrALvjSp+wr&#10;55xrX/n2L+2Xl8yxh5d22MAofkEy8iSQ+qBp6Tz78y+/Ym961b720uc9x56+x0vtoEPfbF+/4C+2&#10;cE176E8JNzmqtsmWqGeiMmQ9q+bZ337yCXvLcc+1p2yxmRbFT7Odnn2EHfzmT9lv5620R3vHrNc3&#10;O8JTdLQAvdZCaB/yKz+NnSKQREH05n0a+xV6LxewDtz+ipnQs4mDTOhqzNYsn2+//+k37MxTDrOX&#10;Pv/Z9rSnv9j2/M9T7Evf/aPd9/hKG6nwywNpXazCHAKyAYIxgkpwpI6AwW6qZctzA7W3IOWRmIFu&#10;4A26nYQyAfkwJpEfTPVXg9PqAFJHQWPeFmRL4DZDe9h4ycaNKCMyv/OEGqV9M/qXX7WTD97N9tp5&#10;a9tqy91sp90Psf1POtt+f8N8WzXI0/b4Gvggn8ohh5eubXO6IAeKBFxTN2U5F/OmBn5p4U97qoOY&#10;p6cC6sX2/ctH0dWzj3Wjf39SLidA+4yXsNER5kuqogVFpEixVNBjbE8CiEhDt5DEMq6fnBOUDlxN&#10;dQd4ijOpxswOA5kD93kclurKighVBt0wfkjI6uM+2VxIgwdPCBdjenKhYnMvpQXghvYKPTXYcGlk&#10;wNYuetjO+dDb7ZDn7WVP23Iz23bLLW2nPZ9jLz3qZHvvRz5p5/De6P/5kf3wT9fYdY8126r+MRt1&#10;W+XLXvWJZGi0GT1uvVbqX2iP3/Zb+9aHXmn/tdcuts2Wu9pWu+5jO+5/hp39q5vs+lUDYTN6fY8K&#10;hV8gZiJmIP74MPldHh4J732tIsjA26+G84sHHzv0s6eCAD2MT1GdwuzLJM+HZ8LquxzRe+gfH79K&#10;Azwvpuf9ynWQIcxhlEnlVTc2HjmUx4ata/UjdtH5H7VXH/Wfth0bqJvvZDs/81A7/h3fsEvuG7GV&#10;/ROac6TgcZ5IJ6YTT/9ktWWtCEfuqBsfw9OurLGok/YW9RJKcEKtiA9KxAw9DbkDZQT4jaiJbI7j&#10;d/oVa82131xwrp2034tsz522D08q77SdPWff/ezkM860sz/xVTvnaz+271zwO/vblbfakuUdNqzg&#10;wsee+PsmP+O8sBlN3aXhfmtd8YD95JsfsOMPeb7tsNWWtt12O9tWW20rX7i1bbvNNrbNtmxG72Bb&#10;b7OdbaM5cdvNA27tm9HbSZYdbMvt97DdnnugvfNz37IZ9z5mrRLbpXffMmSjfattwS0X23kffZsd&#10;s8/zbeett7KtVcd2O+xsO++6m+22+1621x572+67yP+qzm3F+ym77GXPfemRduwb3m8//cv1Nn9F&#10;a/j1raAsG6xIP+OlJmt79FL7wSdPt6Of+xTbbfPNbSs2ow892U7/+s/spsU91jmI0ilFm9mM1tzN&#10;r+IYa9Fn+hwoXQVfFdHvyQs2H/wdAoAwhKoBpMIoGDrnU80/QLCy6Tajw4d06k/9x4a0+tBtLsmR&#10;cwW8eiH1FdsEcA6vraId+Bs2o4dsUGvwebddZZ/+wFl2yH+9yHbdZlfbcdfn2ZvO/opdeddj/gU+&#10;z1q4i1K9FaWEB0yKm9GplhyQ0CWV3BNDXTbcvMjuu+ky+/3Pvm1f+/Jn7fPf+L597cLL7A+zH7YF&#10;6/pttKx20ma1tzLaZ/NEe94n3mbHvWRve9aez7A9n3W4nfbWc2zWHQustX/IeGUadaTN6KBFfJl0&#10;xbgWnyC0cumTqBwkBSnreiJLF5mv4aw+91/9co7oeUnBzmETbIL/t2DTZvS/AEIgIueQAc5BDsM3&#10;XcjTJal4G4IUf62Dgj2e7uPnd0pjQ9Z/ESw60B2n0HkxAVQUGJT5D8BaxFUqYYEAK1Ujv2ljlfXC&#10;8M+oqCYHuOAIc2RxxCZZ2EQMzlM5qpMFeW07uIcCpC1ssklW6tXMxiLFGxiBK5+0+Eme2jc5Puzf&#10;Rvo/v/CJJ9RJe9kECXJrKlFCRYz52ai/okI0xMAuDeUmhm2oa5XNvvoP9t63vcZ23nF7227LbewZ&#10;T3++HXfK2+1vtz5hS7oq1ofKKePAlEDLQMmke1I0RYi/HD6y87oS9KB+4J+MLLnrSvvu+0+1I/ba&#10;yrbcbDPbfPtn2b4vP9O+9POL/b8jh/80Li78fFeTsf+kT3xoDxMRfch19sSs2wUSJUSHQY9gSgv6&#10;pX9CoDauPq6oM/1tKvATGVRV3FxuAhkWgQR6aaKCFxhK0G4wLwno7PKlewEyEdzyk3bJ4Vbo+QRC&#10;kgeZxNbXJiqKrfGLziRjESgVNqLpV8pitwrC+Cm/yxbqxQYrYlqRDcCHh3JAb0ZBNICpm+DF15mw&#10;8CaJiAXM5Jh0Nmojw8M2VtZ4Uj52FgRRW/iP5pxd97pFftWTEPr6+gImoH6CaZ5eDDZNMEmfsfDR&#10;wlEM0EtJnTWmCnhNT0k6w55dTPFA7JIaQCCLLBMj/VbqWWcP33qtnfmKI+0Ze+yqwFoLRgXHh530&#10;GvvNjDn+mo4h8eUtGriU0DAu2Iwi3B4SXzbSpG/VHV7hIz2PBxvlPWZqYrAI5PCGxvIap+5E9Ece&#10;I4UckDLBH+iKdmb9BiodvWMbuqNX8zINwINu6lKdFTXIdQd1gMjRy1MT51QbcvnmPgEZKchc6bX1&#10;A032wK2X2Wc/+GZ7zm472PZbbGU7PXVvO/Y177ALr7rNVvUO+k9EsSsAHYFI7H2pM++Qm5gYke2w&#10;qJCvEq7315VIGgRCgCJQvXj6P8OSnl11kJIOrSM3SkRndJjbn2SWjaIDAlzo8X8Vfjbbr0Xbirn2&#10;xx9+yk49bl9/Qocno3d+1il20rt+ZjPu67TVAxXXsfP2SlWYDclgEOREoG6lOSq9PGp33Hilfea/&#10;32IvfN6OttNOO9m2T3mB7XfUO+z3l91tS9b0uhyQwpLYtw7IpO+Ys/gZsT+VLj/ldh99tciS7fjc&#10;QNt0pp214P5PfoYvV/kSILwPtFHFSvPxFXQ3OV5WX2rpoQqph/pA6sYHh42HKIXKwJufiTIcsrmk&#10;ChiX1CF6nlDnC8+JQfm0YRvR+GHR6Rs/aoS/ImG8TUNtja3vXmXjrWttuGPI+nrGrW8gvGnDh7T6&#10;c3JUY7Lcb088ONvOO+dd9ry9Nredt93Gdt/1RXbUce+07/70Mlu0rsMXVui7hEppBPY4PmADa+bZ&#10;jP/9jL3z5P+yXbbazLbafA/bcW82oz9jf7i/yeZ3jVqPfJD5GzE1x6rdRRtE5aDrhXaTVt94AVRJ&#10;Z2ofepa+mUPSF4TwTTwT8KspL5bxhJ65kEW2zmO9tuTRO+1/vvoRO3rfZ9lTd9jGttlhb9v1eSfb&#10;Z7/9e7v70eXWr0azwMaUeQiJc9iMYu6JfjX2sP9KQejzHHEPtLQXlCigiyT06dllKgKJqgSfwy+h&#10;NB7xgTQhNEMfr0/t917hjPYCM9qf6kn1ohfqAuGhUxUyF/PqL+akSXyej33ZmQuP7+DVSMgxaa1N&#10;j9llvz3PXnPk3rb3rtvZ1luwAD/A9j3xQ/a7G+bbapkTLxpjo87lUn/73K+KQG97lMv7GQHCoQBk&#10;0rdqG3JgcDQsgvdxEWNa8HPymuqgMMZinpdK18hCv4hOSL9mBA4IFcaYVva2fkyofkzyo3/iqUn1&#10;zbji27LGLLEl8ZRK+U+/QeZs6MMcwI30gA/0ca80gHYx95VlR5IdUegjfID/koB+pizkwmQz8G0M&#10;ZIqno/QnJ8nGQLDDvA8oTrxT8fZLLpdJiMJUXYYQgglcltgvai3y4Q95inRM9jEqR4o/9TaIgvjS&#10;Yy4VCzJzwKaUCHqd4iUc7u+0BffdYW879WX27B22tN0339x22nYHe+5LDrG3f/gcu+W++dbU1mlt&#10;AyVrHllvHWLVTx1u0cFOJtXvk1I+LtI7A/aywYp1WXngCVt05x/s+x97rb3k6U+1bTfbybbc6YW2&#10;4wFn2EcuutVmNw1brxo94VzxDeIFa5cb4AI7JC7U3Ms8zGaR6y/kJlLOFOV1f8SLjJ/w8/+k1Eij&#10;e9Y26M9fn+YxH3oRMn4YO7pDd973Ks4560dhqJyLIpBGXxUQW1AdPO0b5jHGiOpW/FDB/kQDl5J8&#10;XU/TAvvjBZ+yM455kT1li821ttjKdt77ADvhrPPsykdK1jSotRvj0p+MZi5iEzdEX6CLJQzAFdpA&#10;B/K3+BkhPjhYSWovqNLeWJ2EqIz4mpgoIa9RZOz6F2oqGUAZvNZC86H7xMlue/yBm+xb53zMDnvh&#10;82zXHbazzbbd2rZ6xtPsle96t/30L1fYgmWt1tOruFdNwIW7GBlD9xLeLjbnfD1Ipurkyeg1Sx+0&#10;H37r4/byI15qO223rW2z7Y62zTY6bxM3o4Vbb6s1n3DXbbeyPbfb0p661ea+YbzZZjtonfYM2/GZ&#10;B9mLT3ir/c8fr7WHV7f5a7DwG15Xudv61j5s1/7iK/bml+1ve++0vW271U62/c572TOfv48dcMSx&#10;9rITXmmvPOmV9rLDDrN9nvkM20v17LDltrbdTk+3Pf/raM1dF9ktD62wLoaGeIfNaNltea21P36V&#10;/fDTb7Qjn7er7aR145bbPdWeddQpduZ3fmW3Lh+w7uzdXZyZD6RXNvq1LiHexKZL0leKmxjv9DD1&#10;eE9LT9h1eKAH3UnBPs5Jk25hm6oA3HDodGiIOSkv/kqHX0anK7fThPRRzSeluj3KN7mty+6Ix4L/&#10;ldCZtHCGl2xKt9RJe4oxWKTQuBMfdyzigT745XPbEs2FP7ZTjjnU9thOMf2WO9uuT3+xnfmRr9tl&#10;d8x3T+I/JKNaeMhPhY1o+CAHNdRDqFNnfGRZljHSZZMD66zc22RDPS3WPVix1rH11i42vZp4ysxH&#10;xDKar4a6mm32Zb+2s998sj1nxy1s2y22sR13389e+abP2Yw5j9rangEb00SDHynFdmo06YNPCHsg&#10;61nz+KtU1G/4JPWlxzPSk89vko2+8f0P5hYpzv1bAcPcE5G+ZWzHjqd94CbYBP+vwKbN6H8y4HTD&#10;N75yEDgHXIJPAkwaTOI4bzkYZREYB+eBI1HAUR6Qb+q3koLzEXkiNk6Ys7TUd7eaO5dA78GBHNoE&#10;77BUFOH+CHZUGRGHqL9YlkS5uXE5Qi2O5Xnl7QZ9I21MPErymgT8OEKxkjuvqF7VTGH8nMpOKkgc&#10;1xQwuV7lVDeBFs6Wcpyp2wtzzoAbuDIREoQycaq9BCGKhHjigwkqPeGB3Kkd3haVhGWavJSqv3Eb&#10;7mqy2Vf+zt775lNttx221yJ9c9t1j2fa4Se/2S65dYEt7hk3/XnNrmqcPbNWVJS4KJ1QOkwCvl6g&#10;ISJm0hgebLJFd1xq337vK+2wp21hW7MZveOz7ICT3mrn/vISa+ob8slmQpPJyEiPjY0NKoAoux7Z&#10;uODpVeqmnlAboAJM1o5UGALMcFUEJpjwTxLYWCVwJ4BQvKNgVryZgGEVqR2Uj835T4rFkUAvq8tr&#10;IPAOeWETjtZHDkmIKIjrnnSOLqcmY/q+MqQ8NgTgT0CiHDVyVObtX3xUlc2Betg4rrCw8rGR2o+G&#10;EiIP5WlH5BOxjqGAkIiWeD7ySyH+5Yxse72C+LRhMaLZXesrG5KMyBt0gi2il9AGdIn9+bjUvfOs&#10;AaoAq7NUp+uD8R0Wj2zUl2TXYwogWDj6wlmYnpYrlueab9EJLrlbrzFVGWizR26fZWe+6mh75h67&#10;2pay6+13fIod+LJX2i8vn21rBmVfomaseH8R4eELFLyt1yJhkn/4oQ/vK6NNXgkBOIGQgtExyTYq&#10;vfCrgSEJN6JF7viE/MFkl+gUEMu4JlUQXaiUb3GDXFOd6y1uYrhP8EBUvBXU8X7lktrigb+QdvF+&#10;VMTIIQkuCtcbfaEzaR7g6kqX/uWGEDnRIaUSwJHg1Tc06O/BFptoX2SP3PRX+8x7zrC9duAnm1qc&#10;7PJ0O+Z177JfzbrXlvUP+zt8eSUy8mQ/vYeXPmGLnj5kvIEE7ZKtojaWZEsa7L6+p3BRGGRTGubs&#10;thOSwnUVrafqpHroDzbCpLNJDWjF8TYiR18e09gY7LHy2gfskp99zk5/+f7yO1va5ps91XZ45ivt&#10;+LN+alfO67RV/TwDAkvxZMVCgOr2DMZx5Efdu22AKjHSa7dd9zf77/e+wXbZRTraakvbcofn2EuO&#10;eLv97oq5tmRdr4+TMZH6+pBugWXWBiDyRf/ebxCygRJ8OYsoNhTxjbhTn4MiBkApRZTioi2EOWZc&#10;ZYLNgKGYrnwOjfV6e2RravuQDIU5MiEbNGHDWPS8e3BiQCg9V0pWKUtvyCaa1JU5UJN0h48r9Yig&#10;VzLLB6s+7NjnOFGA2B5jzUpt0mm7rR/q0zpSY57xJAL8IdOMd2yJ3ekOe2zutXbOx9+hhftmttUW&#10;GtPS+yFHnGnfu/AKW7iu099/OKSyvSLXkBSojnH1R9M9dvWFn7R3nPQC23kbLWy33Mt2fNYxdvBb&#10;v2B/enidLR2o2KjPqZ0qo3lZ/qcsOUoSmL5gbqVloXUSSRduLtUKjpCogjYZB8xvbD6y8YOp8WU3&#10;Z/yDQ2JOB8dYh7lrwjcu5M9GO+2JB+fYuZ99j+33vGfY9my+bLur7fjM4+2c711sDy9tkUws1eJc&#10;oqaMqYN4L66UJ1RlXgG2MWJl6bNcFl++DNWq1jdRVG1a4KL2TCRhNeCDc39tZcnIF6MyUvwCdgGP&#10;qClRj4hWi0diFdk23akpxsZkfvioVAEnSpAEcp0wkFAvqFz3d3E8esCjW+w1DpD2pgV25UXfstOP&#10;eJY966k72DZb7WY77HaQvfTkD9lFN8y3lZiT6LMno/Fhfi9WQhb9oIc5mUDiHdgXAL3Sz5IDXctu&#10;WNhOqmPL8v8lKWSUdlKF+AGhi1WXlET7Ed/ZZ8h8Kn+qyv3pPZcrr9s3INWHk8xV/jSgmCO08kdU&#10;b7/GMvxC/9AvZZ9Hx1Sfz6XKox7YRZbxRqnoA6cFz9QTLPZZ9I/TRjYV1MdC5PRZlL5gMKi9kxov&#10;Y6oW/8fYQazGoLKyhwnZYGlkSDKGGCR2n489NhFcTvrcBaSNtFWVO3FI8nMsl0NInFSsXK70azz0&#10;SY+yP3SnsuiccZJii+quhSn9KgJvm/oX/6N1xVBni3zQ7fa2U15uz9xha9tl8y1sp+2fYvsd8Qr7&#10;1Hk/t/mruq1zuGT90nWvWDB6h8W47J0Pv2BnblOxClRMBD3OZnT/Anvi9t/Z9z5ymr14r11tm813&#10;si13fpHtdMDr7SO/udVubBoyRSeSX/JI9x6rwisTngsYS27PZy5mXg5tdt8jeo/RInXQO/2hi2hH&#10;ICdoYI89hrFHRuA/OT6o/hZWRmXHkh+blzLpf/wbG7Q+vqcF+E2DyqfPiInKcTMa4AuWoXVL7ZIf&#10;fMHecOw+tuNmm9sWm21rO+99oJ3wjq/b5Q8O2aqB8fhkdGEzWu3zZjrnIpBCuxgz+DbRCumXXAu6&#10;dntQvpTorpUuVXYj0ZMv4oj+fO5FlnG2/zQ/VhSj3jPLvvrx99t+z9rbdt56a9uMdzc//dn21o9+&#10;zq6+9W4bkJHSZyWGIPUhSgT4+xpZY9Y3VEGvTR53qNdWLHrYfnPhd+1dbzvDDjv4AHvJS/exA/bf&#10;z444/BA7/tij7bDDj7B9DjjY9t9vf3v5oS+xk/Z/pu23906269ZbKVZ6im2/57720pefZe/72q/t&#10;qnuW2Npuzf+q0zf0iFX711jLg7PsJ598vR33Qsm/xbaKhfa0Z7zgcHvtOz5q3/35b+2aG+fY3Xfc&#10;Yddd+if73uc+ZCe8eE/bc0feJb2TbbfLi+y1Z33BfnPNPFvaZx5Xhtemad4ba7K2BVfbDz77Fjvy&#10;P3azp2jduJXmu701zt503oV2y5Je62JxD7ie8cGKU/CHbFL6+gh7Ddmpz+lNhlzq1dBH3EnB9Akb&#10;4fJzZeIhqZN/cs68mIH7R/WhYn2+VCJGI76GS2YjOvtDTIx1H+hek2M45hhk0BG6oiF5Dih+2KP6&#10;lnV3hTWFxhhzU+JRBHlNHWkLelDsNdxunSsfs6t/d6G98ohD7Slbbyvd72g77vUie9vHv2lX3rPQ&#10;usVrSMWwMxQVbEnG5mf4Icc0gAPiy8ox+STFKetH29R/8mUSkgd+2H8pa9yVFRPy5dgkDyZ0t9iM&#10;P/zY3n7KcbYbv1TT+N3mKS+yE874lF0551HfFxiQDyWWIxZEx6yBwnhUXR6rJZScQja6ywou+JUs&#10;6x2PY4Vi4/0ffBeoTGSWjfi8Bfp96oPg69xmQPHQqQo3wSb4d4RNm9F/F0w9rD3A8kkWxxNoKlq5&#10;DHW1WPeaJda8YpmtXL7alq1qsfaOXhsd1mJHE8jkWK9vrravWWorli2xBYtX2MJVrbaqc9Da5RH7&#10;5VdHFZFV5HR4AnO83GcjAy3W0bLCVi5dZEuXLLPly5psdVO7dXQN2ZC8II4MKeSmoktWAsG5yrKA&#10;toE1Nti+wtauWmQLFj5hjy9dbYtWd9gaTdwEoQqFNT2IA81Q/eu1aKtUemy4tMY6u5baqhULbNHC&#10;BbZ4RZMta+6yzn7+i6zoqDA0XUAgiaMdtOHRDuvpXWutbStsTdMSW7lisS1futSWLl1uy5avshWr&#10;ldfRYwNDBOFh0gKTU4UtP90tjw3ZYE+bLXv0bvvDT79lb3rlUfaM3Xa2bRQQ7fDUvexFR7zKvv/n&#10;2XbjQ6vtgWVttripw3oHeTpBPJm1fMIMIsJXoZt4M5HpRnMDiUw8QwMrbeEdf7VvvedkO2yPzWxb&#10;BRVb7PQsO/CkM+3c//2LrejstoHSiPUNdNlaBZcrVi22JcuXSR9rbGVzt7X2lhWQaQoSv1ilgJsw&#10;AfniRPdJDjbE2bDlaZByecCGB9utp3OVNa+lb5fY4oXYRrN012cd7SUbGJxU8MzCh7LiAYqbLNCP&#10;QWNYQI5MiGxE8/GNXGpHgCKprsPilgWl9KYgZ3RMbcXeOlbbmjXLbNmyRbZkyWJbtXqNrWvttc7u&#10;UesfVBBEe8WjeiEXWshmn//zHbWdjT7+aQeb22OjfTbY32mtretsxcqVtmixbGLZKmtqarX29l7r&#10;7xsTjfoIG4y6RO7QUgSPVbB6KA0rnmuz/q7VtrZpmS1cuNAeXrDcnlgp/n186SFCnrga6rJBjcnm&#10;NU1eJ/a3fKUC1LYu65f9oVP0CVuAc9IoZ9cb+lNbJhSkDw12WHubxt9q6Wb5Elu0VHUvW2GLGBtN&#10;zbZOfHv6pUetINnU8XESmTtfyV6RLfV2rrXVCx+0a/78v3bKUfvaM3ffybbdakvbfqdd7AUHHmVf&#10;+/Hv7I7H19ritf3Su2yvp6TmaLEyPmBjQ2usq/1x2eEDtmTlYtUtXut6tGCWzoe1qO1tt7aWJluo&#10;Mbd4dYutbB+25t5J6x3SorrUrhh9lQ12LLMW9euKRcGOF7d22Kq+QevQwoIACVl9QcdGipAvsoYH&#10;uq2jWX5o8Xz13RO2YMVqW7Cu0zpV74j0XVJjvanecUmL2L/klm2tL2mhLNnaW9bIp6yQL1sun7DK&#10;lq1ssVXNPdbSM2a9Ct75ZzFsruPXWKJiRyyQJoba/Wd2ax+8yWb//gL74Okn2u7bbG7bbr2Nbb3z&#10;XnbgiW+08y6aadc/vNweXNlmSzQ2u/rV5goLtzBWKuI1rsX/+OSQfFWvDQ61WVfXWtnHClutvly+&#10;aLmtWrrW2tZqHPSMym+Py69LBo2/9fJVRZ/HKUM3onQn4dnYGx20kZ4u61qzytYtWWirFy21tSu7&#10;rKV5THY7ZqWudhtpmmeX/PQz9vqX72fbb8bPeHe17Z75CjvuHT+xy+/t8PfhqwcC77R6diGCIGHT&#10;Al0rb2LQxkc65etX2trH59llv/uRvePMV9k2O24e/lnL9s+zFxz8Fvv+r2fZnPsWaB5YY8uWtlpJ&#10;C2KvBJ+YGb4Osf/Xy6eXR7qsr3uttayVflYuU7+tsMVLm2zlGrWnc9R6tPYZVlSN23VfTnFfvCCv&#10;0BlzBhngLKTloaQ3NlrCE4zUK7r466HySLd1tyzTvCU71ry3QPPeqi5sdNwGRI+dUoanK40v80ba&#10;NLeusdYmbEv0S1Zrbm2zVW191j0oH6S6qEIlKClhNT8Ot9p432rVo3lOvm6BfO/8JbKH7rL1qoLR&#10;CnN8n+x2tbU1PWHLF8r2l6y0JzR/Lu8Ysq5BLb7k+CfU18Nt6uf5d9nNl//SPvqe0+0pO2we3m+5&#10;zTPtpQe81r763d/Y7LkP2fxVGtfrum1t57iNyI/6Zkyly4ZX32kzfv5xe/uJ/2E7sRm99d62w3OO&#10;swPP/Lz9/r5VtpSf0lcGrNK/1Prbl9o6fNDSlfJr62xdi+blXs1lJS2o1DzQvyTALDSQ/Cf3dIx3&#10;LshCeMTGSp3W17/OWlpXyi8ukT9ebkvkk5cuX2urFGO0yOf39IzYqOKMCezfi+vAbi2+Yb3G5f/H&#10;3l9GaXVta7twubsX5Y67u7sTPGhwSwgSIwRIgru7u7u7u0tRVZRAubvDdfqYD2Rlrb3fr33v/nHa&#10;Pq1lwqzH5xyjjy733YcprJD1gfcRjzh7eBMThnamnIcT5gaG6Bs7YOrWiOE/ruTwpQe8eBfJ87AY&#10;YpPENuTnqnxqw1BFTLUOgRKx1/x0sjIkJsRFim9/J/omPiIsSsoVw9uIWNG5JOKSsiTWFwoZF9mr&#10;Mv11SD11hZRiqmSUlE/0KCXqJTFvX0r93vFcrhEl8SY9V3RC9E2t354vxDRdMEtcbCTvxJ+/E9uI&#10;kViSEJsrMUt8gMpey2WVGSpN/u9O5WG0f0qvRSczMhLkemHi616KTxEsJPdNFV0syBNfLhgrLuIx&#10;B9fOolttb7wcxP+bOGHpXJ0KrYZryeiITCHgouDamtFaQlruIgVQ4lenqrcKhRo/VQXQzOzzh5r9&#10;SolUXBedyc1NJFVwZ6zE9MhwwWNvXhMm8TdcsGDUu3jBHhmkp+STJ8xaNe0X7qsuo1zbF8tVt5G3&#10;xO50fudLMlrXASsffDmlvB8/ij8qSRA/Gkncu1eEPX2syTYiNpH3QuRVUqdQ8E9WZqJgArGJ8Ahe&#10;im29Un5JMHF8YoZgDcGUSof/qpZcXGFulYjQcJUqVTFFOcrvRZIU9Zbod9FyrXgiPogeiZLl5KeS&#10;mS6Y5n0U0S9CiQ77QPT7dD6kFAqmk9+qYKMVXj2oeijdEURcrPx/uvg9acf3EvNFD5VfCZW4FRkl&#10;NpOQKrE+h9wChZ2+yEGwgmorrbDaJXWPfz+1Q9pGfKCaVZArPjs5RXDQe2mXd28JVVg5XO6nfGti&#10;AamZH6UOUksRvvJ3WqjRLvS50ZWPLhJZZyaR8UF834NbnNy9jc6N6lDG3BhbPYmRRhaEVG/O8B8W&#10;cuZeGA/ffuD1h0SiUjLIEv+l1iZXneUqRv5VSPWgXn5peHmiVuMtynjBi0sbmT2qHSFaMtoaQ5sQ&#10;rKt200ZGn44Wvyg/LP2YJddQCValw/Jz7bLqgkqXVSdWhthdMukZccIVBBPERPFWZPxKMEGEYML4&#10;JGl/5fPyxJ5U/P1SDjlVc32RgLqirtTqTZG/2EtpkeBNwX6ZEg+SBbMoX/kuQuQq7fdGONebUIXh&#10;BIskKP2TWK2KpJVPd+gSgH87NUNQp2pfaWsBqXn5uaRIfI+JjSY8UvnNUK3tEoUvZOcWkS+NlhX9&#10;ln2LfuarRpWFVxigr2+BjUc1mvX/hb13MyS+F3/ewFB166tEtoqLokef7/yvQ71StVUFVekreZT2&#10;UIk9NUq0WMXLklwKChSfkLiZEM+Hd+8F30WJ74kmWnhonMSIVAnUueLLiyQeKD1Sh3pQ9quWl9M6&#10;h0rFZ0q75GSI/w2/zfFdKxnfrxvlnV2wNjTFwMQaM9dAugwaz7o9x3kuseJ1ZCzREisyxCdrJZU/&#10;6ppaXaQ9dB3Gcqrrq4aUs0gwfGpSLE8f3+X0yWPs2L6NDRs3sHHDOrZuXs/OrZvYum076zdvY7O8&#10;f2DjItb9NoKhHeoT6O6OoZEbriEt6Dp6HpvPhfLkQzYZWtZVpKc6pcT358W95NnxNXzboQKVXa2w&#10;MLTB2KIsFRv25of5W7j8JIz4FOEeaUnEv33Ijf0rmNClGlXcrbHQM8PI2IcK9Xvz88qj3IotIk5i&#10;oBp8pNqrNOcdCS+Os3ByP+r5O2l2ppLR7rVa0G36Ms6/ErtWmUrRm09Fyl9lC5ZMJkt0MjbitbSL&#10;xFvRx7cS26LfJ5CYmkmm6I0aVKN1tKvG+XyomUPFxenCPz4Itg8nIkK4h/ihN+GCnT9kSOyXWKhw&#10;qgCpvExp59hQPoTdJ0Ku/1q4cURsjsRKxUcUJ5M2kKv/NZPjy6m1nM6z/Of5r2dKM5UdqDgh8SI7&#10;ndREwR/KvgQ/hYeGyhmh5SjeCa6PllidlJwpOFtt4Kvup36vdPczdhDflx79iqeXTrJpzkwaVa6I&#10;lbE5xmb2GDsG0H7gJFbsv8ytUNET4cTRscLnslQnichT87PKdpRNqOvqDq2k8ufv9qxeqI3cS/Jy&#10;tY3PYwWrRLy8o+HYt1EpxAuv1dYCl3iUl5NESrxwuoe3WPnnVPGjVXEyFiynb4iBVSC124xg1Z7z&#10;XH/+mieCvd4K91L8P1+aWuEJnR2rDoNMifUpZKV/IFmuF/f+LVGR0ubCGxVnVPzppXDGyMRUkoUz&#10;5gn3+mvJPK0SSs5yvS+neq2duu8o+1V29uXUQqP8TJ3y9N/Of45/jv8txz/J6P/R8X82Zc0ZKGeu&#10;nITuHQE+Cby5d5XT21azbcVSVi5dzYq1u7h89T4xAl6zU5P48PY5j26c5eTBHaxfs5J5C5ewYuMu&#10;9p68zrWnMbx+n0Zylhq9LCA5T0i0BJ7Xj69z9uhe1q9ewdKly1i2Yj3rt+7n5IU7PHkdTbwA+2wF&#10;KKWoys1rZVYEvTCVUgEUedEPeXjxELs2r2Le/AXMW76JlTvPcOL2a+LEAeYIsFdJS62qCjMISMjL&#10;fs+HD3e5dH4Xm9cvZtGC+SxetYkthy9y92U0eRLYtKprIhL3J2CjsEACU6oAs/BH3Lx1hoOHdrBx&#10;4yqWL1vE4oULWbRoMcuXrxTAsZXjJ89z78FzAfUJJKcJgCqQEig/+/mSBQW5JAiwvn/9DFtWzGbM&#10;gG7UruCHq5A2M3MLTKyccPKrQp8xM5g6ZwuzV+1n3Y6TPH0ZI+BSN+JTu9Dn6ykHrRJbGmFUL1Q8&#10;VsXWktFCgq7uZObgFtT8koy29KB6i97MXLWDN+/jiBCg/Ojxbc6c2s+2betZvmIFi1euZfOeY5y+&#10;9pTHoXFCbrLIzpd2k8iggJhGlj4Dry8hQv3TphRKEM3PzxDC/Y7Xz+5x49Ip9mzfzPLFi5nzxwKR&#10;2WZ27z7NhYuPefpCgn18Jhm5Alzl2rokndzj8/XUKwVMv5wqEa0lhOVUf1W9te99EYT6mlIUlaQQ&#10;1qlGjRTmpZGeGiMg4gm3b13gyOHdbFi3goUL5jBv7hxWrlzD3v3HuHjlHo+fC3iKyyItu0QXgOVS&#10;OlXQlUUBZAV4dFOVsoUoCjhKiCLs9VNuXb/M/n27WbFiJX/OmceChctZv2EHh4+c587tF0RGJosO&#10;5ZGbr5a0UEUUeUmhBWbJtbWbyJtSx3whEQlveHz7FLu3rWHunDn8OX8VW/Ze4OGbFCE4eWTGfyDm&#10;+X3uXJTvbN/CyhXLWbx4iTyu5sDBY9y5/5T38Wki1wLU8hrqDko8ulNqo4iNtFOJAPzsdCFH0W94&#10;cOcKxw6LLa5fxZKli5kn7TVv8VIWLV/Fmo3bOHTsDLfuPeVdtICwVLFLaTO1FI0qtjqKCvNFFjHc&#10;vnyKXeuX8OPYQVT2c8PZ2hQzUxPMrOxx9Ayi08BxTFu8naWbz3Dg6EOePIoWEJsuKiUk+t1dLp/b&#10;ytq1s1i6cjEr1+/i4NFrRIWLnrx+yeMblzi4dwcLpHxL1+9kx9FbXHkUr03Nzc2R6yQ+4NGV/exf&#10;t5KV4n8WLF/Pkt1HOXr3Ka+FYKvUkJKBDqQqEC1AMj+TD5GvuHzmIOuXz2X+wnnMWblBfneK26Hv&#10;SVRgU9CQVk8NMCndV4Qgk6LcJDKTookLe8G96xc5sn8Pa1etZqG6t7T/slWb2bb3JGevPebBK/Ef&#10;ceL31OhT0XWlTSVyrZLCTNLj3/Li5gl2Lv6FGSN707JaWWwMDbAws8TIwgHPcg3oNvw3Js7ezB9r&#10;97P5sNKFKNJyhPhKmZRdqER0cWkmeXmJpCSH8/zpTc6dPsyOzRtYKe24ZN5S1iwX4rP7GLeuPeT1&#10;y0jiBGzmiK6XCEPQ+KiqopwK/Glmrl6rOgtAVyPHi/KEVAhAj37zgofXr3Fs1042Ll3C6oXL2Lbh&#10;MCePP+TxvVBiQ1+REn6d7csm0rV5Jcy1NSXtMSvTgob9FrP/ViKRf0tGf/q3ZLSuFJovUfdWViiy&#10;VjuGv7h+kp1LZ4lu9aN5oyoYm+tjYGiFgVkgroHt+Hr07/z05zKJA+vZsOkgkWGJ5GVJ2XUcRVcx&#10;tWSPGpmaLeQpKYp3rx9y/eIJdu/YwOpVy1i4aAnzF62SOHSQw6duc/NhFG8E1CemC0EpVImIzzL5&#10;4v80H/jl1JVfl0gXbyFf+zISThdL8inJTxXC8JjLx3awde0ylixZwtI1W9l3VmLe+3QSpS3y1JWU&#10;/FVStDCF0lQhZ3cvcHT3FpZJW85ZuIoFq3ez48gV7r2M0kZwqarJL+QUWUp8LEx8Q+yTi5zeu541&#10;yxby5zyRy8p9nLv7nrC4QjLzhLyVpBP26hYnD21h+aLZzF68kvkbD7Hj7H2eib/KKywiNzWet3cv&#10;smvRr8ydPISuLWtgayHk1NAEA2MPPHwb06P/eKbOnMPcVRvYsO80t5/HS+xTI5JF1sVynehrHFkx&#10;nr7N/TE3lhhkVAYr78bU7DWVzVdDefYhhQ9CaMLuHuPy0a1sX79Cq+f6dZs4ePgEV2485JkQtrjM&#10;fLJEqCoZrUaHq1HFaoSUjrQVCYkUv6QSpR9e8frVHa5cOcGePZtZtnyRtOsiFiwSO1i2VnRD/Mqh&#10;M1xVdvAmRkilxGkV30QHS78s6fQxV/Q9jtDn1zi8ezW/TRlB56ZVCXCyxlLV3cQVI6d6NOk2nrHT&#10;FjBr6QrmLN/MhetPSUlTSSDRa7nGp9IM8Y1JpAtRDw99ws3rFzh8cA9bt2wSfVst7S8yXygxd+k6&#10;1m/ay+HjQlDvveRNRCwJEndV5582Sl79+2wfqiO0SPQo/f0rrh3Zxo51okdLVzJ7+VaOnL+ldeJl&#10;ZmdpCehXz+9y9eJx9uwQbLRkKauWrWHr5v0cP3aNu3dUZ2wyOblF2j1U/FWnUld1J10sVvqsluDI&#10;E/wh7RQTzu2bFzmwdyvrVsn1Fq9g08rtnDpyQXzOS2ITogl7eZM9q2bQsaYXHqqT3dQJS5dqVGw9&#10;nI1n/jYy+j+S0fJfO5Uuf86P6VyCMjMtYyklkrYuKcolNTmGd+HPePjgmvidfWzZuFp0Zj4L581h&#10;8fyFrFoqMXOjxN+Dp7lx7RFv3nyQdhYbLlAdurp6fr7057rKPeTUJZrUqbNjdaoyaR9qXxBZSazK&#10;znjDo1vH2L9RdOq3aSLb5ew6eIJrj1+SmJqhdSQ/eXiTkyeOsHLNWuZLOy+QNl61YTfHzlzn8YtI&#10;EgQPqE4W1cGsI+pSCi2x9cWfFJEU84pHl45waNMKsePVLF6+g+0HLvE8LJKwyBcSty9yfPd21sxZ&#10;wLoVm9m1/xznbocSJng7S9pVl3yUSyofXlwgMStDYlYc70IlZt0QH374MOvXrmfBvEXMnbuIVWvE&#10;5o6d5Nrde7yKeEd8ehqZBYIjBE/pZoR9lod20S+nKrs0mJT/Y4lgfMH3aSnvCRXfeu3qKfbv38Yq&#10;wfjzFogNLl7NOvHNR07c4ea9CELfpZCcUaBtpK2grQ5RqFPaWmJOSW4qqVFvuHv2GJsWz+bn0cOp&#10;HRKAi4kRNtqIXBNc/avTpPtopszdwMxlW1iz8xDnbt4jVfCP6khWvvRfSOXzoV5+aXx58vFzMvr5&#10;xY38ObLtv5LRthKLq3Vn7EZdMjpZvlmqZqp8SUYrY9EUVnW8ZVGcl0RGyjsiwiSu3DjD/gM7WLN+&#10;DQuF38yROLlu006OHD/P7TvPeBsWR1JittZRoppc03m5lKaX6pKarJVc5UORa0FWCinCHUKf3ee6&#10;4OojB3aKjq8R7rFY8OwC5s8TPrN4FVuFQ50+c4MHj94SFZ1MWmYeBaL0mhzUNb/I+HObqfiu9pYo&#10;LRQbT08RrPxGuN0ltu/czsrVK1m8bCnLV67ixJmLPHweRmR0HLGCeXfM/5HuEoeNtGS0Jbae1Wje&#10;/2f23E7lXYZgeoWV1Awg0WOVjFZ1+Xznvx2fy6B9V2Eypf/q+7rNmQsK00gV3xkR9pKH9+5w6uhx&#10;tqzfwtL5gq8kTq+V2Lln7zEuXb3Hy9AYYpOFT0hsUzMRtM5gqa82qlPdXw26SIvixYMz7N08l1/G&#10;fU3nutUJtrbDxsACIxMHTJ2Cqd6oC4PG/sKsJRuZvXore89e4VlENLkSHwo0P6lrF92yDsqH6cqs&#10;OxVHUMk35VPFZtQgDfU7wcd5udnCydLEd6QKTlO+qIj87AwK4l5y/+BKfh7agwp+QRhbBlC56SB+&#10;XHoUgbckKhig6ZjSAzXqNoPkt7c5u/ZXelR1wN/GCDNjZ0wd6tK810+sPXKTaMF1WnsX51GUHkns&#10;o6OsnNiR1mXdcNI3xcigDI7+TRk4bT0n3qQTqXCHahjVyZkVRsKLEyyc0p96AS6fk9H2uNVsRddf&#10;VTI6SZeMVv5Y+GxJQRIx4WLrgqG3rpF2EU49b+5CFi5ey+79J7n5QPhPXKq0S6lWD6UFKr9QLDLJ&#10;SIsj+t1T8WPnOLx/O6tWrpA4vZzV63YJP7jCjTuviXiXSE5mruDO51w7uYfNS2dI20vMW7GfHYfv&#10;8y42S2SpOn1F/qI1ynfr7EbplbImVbG/tP7fTvmi7pn6nrRZlsplRIbx4tFdzp86ys4tgguXi48X&#10;jr908XKWSvxcuXoLGwUfnj5/g2evwoUPpYt9qdHB4kcEsxUXCs5/H8atkwdYNeNHJvTpQXkvTyyM&#10;LTC3ckHfyoNKjboz4Ns5TFskfGbNHo6cvkJYRJQmE23JN5GPtu+LqsfnQxVVq5ZWcN2hZksXF+ST&#10;npzIgxtn2bd1GcvmTmeRYIpVG05w7tpr3cCVggwSPrzh5qXjrJg/g+G92lG/nBeu5gYYqzXKLYPw&#10;r9GdIRP/ZNqCpcxbs4WdRy4Lt8olSziL4vW6DvpU4YwxRAufvn/9LMf3C17buJLVKxYLllkkcW4p&#10;C1aIT9q0g73Hz3Lt3mNCIwRjpYieF6pR5qrQUgGlz3+1kXrUVUzzqfKR0t0vp6b68jPtp/9x/nP8&#10;c/xvOf5JRv+Pjv+zKWt+QjyAto6idnwkKvQZO1fMoWutspRzdcDVzhUvv+r8OnMJV67e5fnjZ2xZ&#10;u5qfJ46hS9smBPq6YW1lhl9weVp368/kmcvZffgibyM+iDMrIjshngcXz7Fu/mwG9+xGpXJBuHu4&#10;4ebrQ0jt2vQeMYa5a7dy9t4LojOLSBU/qAVKVWYV+AtSyIt9xptr+/htfD/qVwnCzsYOJ9/KVGvz&#10;Nd/N38zzBAHjQqBU8lKrqoqdBdkkf3jG9QubGD20PdUqeOHs5ICLfyWa9x3Hir3niMtQhFR3KxWc&#10;PgkYzoqL4NWD6xzZvZVff5xE+7atCQoKxMbWBiNjY8zNzXFzcaFKxUr07NmHadNmsXXbPi5dv8+H&#10;5HRtNNeXIy0lkRtXzvDLpFE0rOKHk5WRADnd5oKmxpaYGNuhr9ZYFBBs51IVT//6NGrZm81bDxMV&#10;KchEeWQ5/vLn8lwL7uqZ+kwNLpBHtWt0blY4L67uYPrg5lRz0sNEJaPNXanTso8EwP28Do3lzImz&#10;LPxjFiO/7kndahVxdXbAxtGJCnUa0Hf0d/wugffgpXs8i0olKVslpNXdvxzq7uoNaSAN2QtAE4CS&#10;nZzAvcuXWL9oCd8NHUmTmvUo4+SGqYkFTq5e1KjflK+HjWPR6k1cvPlAG5WeoUjZX1eRQ11ae6au&#10;L8FZPlXfEAgjr9Qaf3IvXa11x5eiaIxaa2xpuzRyY9/x+v4NdqxfzdgR31C7enXKuLpgaW6mJUkd&#10;HOyoWr0afQcNYc6ytZy48YRnHzKIEwCoJmMqKC0hVP6pkinh5su1c/go186KDBeieJHNAtTHjBxN&#10;44aN8CjjIfU0w9LKBr/AEFq178JU0Ye9R89w51kY4Umig3KZbKlaodRApdS1Q5VfAZqsZCIen2P5&#10;nxNp0aAKzvZ2ePqUo3Ov0Wzae5knT99x+9JVdqxaxvejhtGgTk2pjxPW5sa42lvTvElTpkydJkDu&#10;PI9fRxOXla8m0H3uo5B6KNBfIu/kp5Ee85bnN65waPMmpn3/PZ3atiMwMAgbOzuMLcwwkdPWwZ6Q&#10;kLJ079GbmTPncejwOe48fEVYTDIp2VIDpYhyZAnAfnL3Or9OHktrKbevkwVWBnpCVNSGZQJ+zUSv&#10;9S0wdvDFyrcGrkGN6fzVd2zZdIS4qBgBzclcO7eDiaO7EhxghYenK5VqNOLrId9zYO9xtq9dy9Rx&#10;I6W+1bFxsMHBK4Q6bQby47w93HnyivTUt0S+OM7sqf1pXk38ib09Fk7euNRowYhZyzj38KUmA11p&#10;lV6p9iyiMDuJu1dO8OP4QZT3EznaWWMp1/Zp/BVztxzhRWTc59+oQ9rqkxrKlQaZ0SS9fci9i6fY&#10;tm4tkyZMoF3rNgT4B2JhbSv1FXLmUobK9RszcOx3/LlyHfvPX+NNYiY5askMuVqRAM7M7GQeP7jI&#10;0nmTqVHOAQ8bYywMhWTrG2j2YihAUc/QEQOzcpg7VsElqB7Newxim9hteFKy0DXVpaHG0uZoo4fT&#10;pE2f3rzMaiEEA3r2olJwBewtHQQIW+HmVIb6tRuIro5h6YrVnLlyi/fp/+qwUPJRUvkyWk93yJPi&#10;XCHqsSSGPeX2+RNsWrmciWPG0biOsmtn7K1FR4Jq0bXHSP6cvURLgr97c4kNK6fQsU01jI0Mxac5&#10;YO7enEZ9FnDgRjxRGSJ77fICPgvFz2rJaHVTnU0rwqdOdXwqTCfi2XU2LpxGowqe+Dsa42yhj5mB&#10;PiYiG2PjYIxNq2JsXQ5Da3csXbypVL8N2w4KwI9J16Z86g7R/YJ0ipOjpC7PeXjtMtvWr2XcyOHU&#10;rV0DN3dX0XkLkbUlXiEVad65F+N/+ZNNB05x58U7EjOVnD8fqmiqfFoiVJPa5zd1f1VNVAhViWhd&#10;KFV/ikiPD+fioU2M69+W8j5OOIn/8Q2pSsevv2XHhReEpX/UJaPld4qQU5BIYcwDti35lW4t6+Fi&#10;Z4uppeipe3kadxrC0s1HiE7O0hI5uruK48qN48OjcxxYOo3OjarhJ0TIwT2YoJqd+XXJca4+jCVV&#10;yN3HgjiO710lMbglZRwtMLNzxrFsfdoN+UEI+F1S0rP5EPGaPWvn0yjEiSoeJvjYG2BpbCBxyhpD&#10;E2/0TQPl9MDAQmKWixdVG3dixdbTvJDYkp+v1hZMojD2FsfWTKRPi0CM9fUk1rni7NWEVn1+Ye+F&#10;NxIDnnJs324W/zyaPm0bUNbbFRsLc3w8vWnZojUjx37PwtU7uPzwHQnp+Zqkle5oyWNN/vJKfHJW&#10;QqTo/gW2r1kmMW0mQ/v3oWblStiIrzc2MtLW6bSxtcPbN5BGTVvzjcS3ZRt2cOHeU97EJ5MkpC5b&#10;rqVZZ2k+Wcnh7N60mL6dmxHoZoOzsT6OhnpYGZkLOS+DnlV19G0rYmDrjbGt4CL/ykyZvpzHzxMo&#10;FAL3sTiT4rw4UuNDtc6+DetXMnLkMGrUqoWntw929mIT5pYYGhhJPLIS3xFCu/bdmfTDDFYIGT91&#10;6QERcTlkF6ruVxXvvuiYxFgh8U9vnGT6mN4SX8vh7OqOsZM/wyb8wrGTFwl98ZrDO3exaMZ0hvft&#10;Se2KZXG0scBefLt/UHmate3GmO+ns3HPKV68kzYq1q1FrtMjnSapO2qS/phDishW+fd9Wzfz03cT&#10;6NiiufjLADwcPAj2rkj7Nl2ZPnOGlPk4t26fYOPKX2lUxR0HG3PxYXZYOVamSuvhbD33lGgJP3lS&#10;D0W2dbbz+aafD1VDZVq6JRXkicT0j0WCAVRCVHxRVko0F88cZvXKxUyd+j2tWzfH19dDZGmMkYEh&#10;VhJ/nW3s8ffxpUHDhoya8D2rt+3nxrMIEsQZqCnp2vINch9d0k+77b8d6q2/n38dHwspzIkl7MVZ&#10;5v02ipZ1y+NmbU4ZZ3date7GrD+WcvXiTU4dPMTy+XMZ1K8vQcEh2Lu6YS/YwL9yFXoPG8VSIes3&#10;Hr/hfYrEZxG6koB2Hy15ok5dfHp84zRzJg+lUVk3XKwl7jkH0bzDADbtPCCxeA9//vYD7Rs3wEVi&#10;hZuLPzWadmPYtMUcu/WE6LQMDSdpV5aYXyrYIiv6HaG373Bw0zZ++fYH2rXoSIBPCNaWNpgJjnUX&#10;X9GodTNGTBrPiu2Czx7fl5iVKJhFN7NIWkwnr38XirwWaZbmUZiZRGLEGx5fu8L2VSsEo4ygVeNG&#10;+Hh4YWlhJbHRAa/AijRr/xUTfvyDjXtPaoNAotMKEHj5L02QWFCqZhAmRPPw8immjx9G3WAvba1o&#10;G4mPFoIrrLRktCl6FmXQdyyLgbOc9j6CXZsydcafxKWkoUZ2a5f7e4HVU3WjL25bs66/J6M/j4w2&#10;EHxvVw676j0Yt+kyp2NySVLlUslolThVV1XXUsOP8zMpSYsl7d0rnt+6wr7NG5g0djRNGtTDy9MT&#10;M0trDEzN8Q0KoU2Hzkyc+hMbd+7j6r1n2mwGJVelj9op11TrHmubfqlkZ3GOuPVMYiNecPXsMVYu&#10;WcjQwYNo2KABPj5e2Ihdm5gYCRcxwko4SeUatekzaDjT5ixh7c4jXHsUSlRyNjlSV3VtTcZScG32&#10;q5ZIFRwndlWQlsDbpw85uHM7k8dNoIFgBR9PP5yd3YTv+fNV/4H8uXQFh8+e4fbNsyyZNYG2DSoK&#10;xlP8xQw7j6q0VCOjb6dqy3ApT6p13P8l6L+1gfZcTqXvqtdJlUXVVQ02UksxqCS2fFaYEs/LOzfY&#10;uWETP02eRvvWnURfgzA3McdCfGYZLx/qNRF9/fY7sfHtnL19n6eRCcRklWpLHCqdVXdXd1N1fB/2&#10;iNWLfqFDk3L42xvhJjirjJ4h9gZqBoczetY+Es/cJJ65YWjvibFXIG2HDGPVocOEZ2SQKfqkrqfJ&#10;T/kvlaTTEnWqBdWpuIouIfrfHVoSW9NJXf2LslOIf3qVrb9/R5cG1bGzcsTMuQpdh81ky6mHxCkI&#10;IF9VS5xoWEMt21WYxLsHp9g0YwRNfa1wMTXE0NgdC9dWDJy0luN335KuRKvdUY7SDOGwtzm44Bt6&#10;1vLDzdAEQ325j0sNOoyZx/a70UQJUNHQTUk2pZmhJL44xqIp/agX4Px5mQ5H3Gq1o8tvq7gYKthf&#10;JaM1HSrUBs8c2LKUr7u3x1903VL8iIGRBbZOfnTuOZjVm3bx6EUo6bn52jJoUgmhOrmkxEbw8Pp5&#10;dq1fwU/fjqGl+GoPwczWIoOAwCp06T6In6fNYd++Y7yPfM+VU0f4YVR//ByMsLN2xsWrPi27Tebw&#10;mYckJgsm/0vP1KFqL8//ii86aai/uhJ8fkfr8VSylXbLy+Thjcvs276ZBbNnie/uQ73atcR+xcYE&#10;Nyhcb2HngKOHN2XFxgaMGsuKTVu5+egJCZlq/yXR18JC0hLjBSef4qeRg6nu5YyHiQHmgntMjMyw&#10;thAsL7pmYOKBsU15rFyr4l2+IUPGTRU8fo3M/CzBizr9UWuuK3SvlVP+qGJqS0z9LWCpJU4zk+N5&#10;9eQOC2dN1riXk6Xcx64MfpXbMXLKUh48e0dujvCz+5eYPX0iQV52uFkaS8zQw9nEEAvhZoaWwejb&#10;VBIsE4CBpT2OXsG0+2o4566/5UOC4EuxnU+lKeKG3hP29C7Hdu3g14kTad+oEeUEyzhLbLI0MdX2&#10;cHFxd6dclarS9r354dff2Lh9N5eu3yE+WfDQ5+bRzEMX5HVt8J9tJH9U6P/7J38//zn+Of63Hf8k&#10;o/9Hx3+atO61+qe9+uLD5SgpyedD2FOOblhIt2q+lHe0Emdnj51LWb7+ZjI/z1jMd5OmUad2XSoE&#10;++Pp4oCtuQnW5mrnXmucPf0JqtKUnn1HsnzJOs4fPcnGhcsZ03sAzavWIkQAur21JWZmJpgIabR0&#10;sKVMpXLU7tiZb36ayaHrT3mVlEWGDgGIfXOzmwAA//RJREFUZxLAUpJOXvJL3lzZznf9W1HWy16A&#10;mBBOOz8863RlyO/rCM0sJEfKXqp62FXPuPJ5H/NJT3jBjZMr6depBgHu1piZCpCz9aJa55Es3HeO&#10;JGFkai1HNQ30U0E6hTEvubpvK7+NG02H+o2oFlIJHwEodvauEqAt0Dcw0KYsmwvRdRJH7OnmTvkQ&#10;AdvN2zPmu585dPY67xLStSVKVOIuPzeDx/ev8MukEVQN8sTBRF9L2qlRy5YSpCwMnDDWc8LIyEOb&#10;Bm3vGEzdeh3ZsvkgMdEJuqaSQ11LN8rhr7c0r614uXr8KMQgLyuc59ckaAxpTlVnPSyM1EYUzpSr&#10;2VZI6x8sW7yd4f1H0rR6Lar5elJG2svazFhrCysJvu4B/tRt34nh0+ez6dRd7oQmkJSl4PKXQwVK&#10;1TAKhAmYzUnkw5tnHNy4gYmDhtG0an0CPYOEGAqgMbcVkGKNqaU5Nk5CSIIDqN20If2GDmPB2o1c&#10;fvKSVKmPgq5arFVRSKuf7h5aIloAX4kopi4lrT75W93lUG2sbeKodCQ/hbjndzi9cTVThwyhY+Nm&#10;VPAvh72NC2YmVtpmIqYmUlcB8Y721kIS/KjauDFtBo3i5zU7OfI4jEgpQ5rcoEC7l6qnlK4kg5zY&#10;UELPnWDXn3OY2H+IENImeHv5YW/viI2lFTYWFgKURZdtrHEs40ZAxXI0bNeG0T//xqbjV3iSWMwH&#10;YQWZclUF2LVWVPVVa/sWpBH55AwLfv6GGiHuWEsZbWzdadi8J7MW7mDFqt2MHjaORjXEdnx9cLSz&#10;Fd0z1tYxdRRg4e3kRJUK1ejQ+Wtmr9jO5edCwKXomlzVTQTkf8pLoiQ+lPvH97Nw8hQ61W1G1YCK&#10;Qqi9sbR0EGBrKmBS9FpOUyE4dpaWeLgKwBDdb9igLZN/nsvBszeJSMrWjTqRK+fnpBH+4j7TJ4+m&#10;VpUQASaGWBmqzcr0xEZM0TeyQ0/fFn0zVwE+3phbC8jvOIJtW4+SGh9HaW4MV05s4LvhHURnTKQc&#10;pjh7BNKwRXd+m7GAr3v1pVblyjjYC2m2MMHUwh6f8uJXxi7i3M0HJHwQP3F7O5MGN6FOkDOOomdG&#10;Asisq7Ri9NxNXHkVrSX5/jWyRWQhpCc3KZzrJ7YzcUhXfJ1t5LpWmHlWwKP5EBbsucyb2HSlWfJf&#10;6b0YV4m0WlYk6WG3ubB3Az+PH0vdGg0J8AvGyckVc0U6RX76chqJHlg72uNZNoCKjerTur+A62Ub&#10;uHD/NbFqpK3oam5RDg+eXOa3WeNFf6QdTfVFJ+U0U37FUORnLac7RgaB0i7emNr5U61FJ7acPsvL&#10;5ETRoXwhmGlSvHgiHl5l3/KlTOg9iDa1m1HOqxwOlm6YGykdscFK7M/Bzo5AP29qN6hLz2EjmLtt&#10;H9feRPM+t0hbY1OjU2oUlVrIVtVb9LMgK57YN3e4fnQHc3+ZTJc2bfD19sdefISZiQXGRpZYCsh2&#10;cQ+kQZOmjBw7kMVLJjN8RFuq1/TGyNwIPWl3izItaNxLdOd6LNEZhRrxVsauJaPV/T5nwLW7yh81&#10;skkdaqp66OOrrFv4KxU8nLAX+ViqpKBaU1vfRuTjI7ISMG3ogr6lI0bOHnhJmyzfe5oXH1LIFbBb&#10;qtJfpWkUpYYT/eASu1YsYXi/QdStXk/8uR+2dvZaIlrfXNrOyhwzGxscXN3wL1eBJl26Meqn6Ww8&#10;cII371PJLFLdYXKIHmlz/9VIFnE+qrifi6w9qtooQK38mTbiQ8i2Gk3/6t5pFv80jBoBLthbCYl3&#10;9sJffPL09ae5Hp5BqlxcJbHV2s8l6REkPzvDoqlDaVIlCEsjE7EltZapD1Wb9uK35Xt4HJVOlpr/&#10;quz7kxD5vA+EXjvI8u8HU97NUXy6kCiHQAJr92T+lhs8icggVy2/kfSCvetm0qdtHRxNjSQ22GId&#10;UI/WQ35l36WnxKZkERX+iu1r5lOpjCVuFvrYGOthJnI30Bc5GbijZ+iLnoGDyN0eQ1sX/Cs1ZMGa&#10;Qzx/84ECNVqpKJECIcJH102mT6sQTMQfGOo5Y2dXjSo1e/P9j6sZP3Y6vdp3oW6gN4FOdjiJfauE&#10;t7mpGU6OQkyDKtCwZXcmzVrN+XuhpIozU/5MW/JL+XqVvBAdDb97iY1zf6d7s5Y0rFyPIM9AIUmC&#10;R0zMsZL4bCmxzVKubW5ugb2DIz5BZanVsj1fjZ/E7G07Of/yOUlyPdFGkX0uaR9esXnZH3RqWgs3&#10;KyPRNz1s5TTTN5a620vdQ9AzckffVPCHjQP2nmX57qeFQrxj0aalFqQQ/fo2+7etZPjg/jRu3Aj/&#10;wBDx5y6YqlhoZiH4wxQzQ9FnI0NsLSxxcXEnuHw1WnXsz+TfVnJayOB7NaJX6zBSo93UaKkSbZOi&#10;59eOMnVwW6oEukk8M0ffxJkefUcxb95K1i5ezcBOPWldvS7VvP2k/GKjQopNzYyEUNvg4utHSJ0m&#10;dBk6UXTiKK/Ez6Xml2o4RR06r646iTIoyozk5rlDzP15Kp0aN6daQDm8Hd2xk5huamwhfsUBN1cv&#10;KlWvTI+BnZn+x7dMmtRf4pDEQxtzDAxFrxwqUKPVcHaef8oHccT5SsYqAaUFPt09//NQyTgtIScG&#10;VFpYIn4gk8T3b7hxfi8TxwyheZPGVJBYp5Jl5hKjjCWWmxkZYyu+11biu425OY7O9vhWKE/NNp3o&#10;9d10tl+8y7OkDC2uK1+njTpXdvx/ONQnXz7Vnov8i/ISiXx2Ush4X6qXddfkaib3q1OzCeNG/MCc&#10;aQvo26EntStUxc/dQ3TOUrCcieBFU4l71oKr/KjWrDn9xk7SZhK8jhYbUWLQDqlriaAC0T/VCfD2&#10;4XmW/DSUhgE24vdEB609qFavHVN+/p2BA/vTsFY1PO3tsRGdNDcR/+5XlVq9x7Lhwk1epiQJKpOY&#10;JaDwU/YHYh5c49ia1fw0YATdG3egWmBNXBz9MDdz0EbHGRkaiV6aYl/GAd8qgdRu15geo79h9uat&#10;nH/2hkQpo0ria/Hzs6/WHeL/1FJKWbG8uHmezQvnMbJHH9rWbkQVv7KUEaxsaSoyUEkw8V9mEmMd&#10;3F0Jqladxp17MHDiz6zee4oHYe+1dU41OZeKzy7IFRgXz/1LJ5kwoCd+1ma4CFZ2EXuxUx2RakSu&#10;ngV6Ji7omXvIoyOGNu5y3fqMnfIT72LjyFebauquqJVUNbXCiZqrFAXQuI6yKyQ2ZLzkxcVNzB7V&#10;Xlsz2lT01si+PPY1ejB+8yXOvM8hUX5cXJol19AhKvVrbWm1pPfEPbrFodUr+X7gMFqLbZX3DsbN&#10;zhkrqa+xmeARSzMsbIQ/ubgQWDaERm3b8PX471iwbS93o5L4UFisxWA1erRYYoyaoapGwhalxxL+&#10;+DrrF89iSN9uNKxXH1+fEOztJKZqCX7xIcK3TAQ7mJgaYm1ri7vYd/l6jWjddzh/rNvPhUfviM0p&#10;kVioUqVKBuJPSpQvEf9Zkk16XBiXDu9i+rej6dK0KVUEKzvbuWNhKmU3Vm1mgbu/H5Ub1KNj/x7M&#10;nDOV8WO+omn9sliI/qt4YF+mCq36TWPfnXSiMkt0yWilf9odlaw+y0sdnxtCG7EvOEjbPFMtd6DN&#10;BkqlJC2KrDePubhlA7+NHEubeq0ICqiFs5MPVpaCO4SjGEnMMhWZ2ik+4eNLhTrV6DFsGHM37+Xy&#10;62TCpQxq7XBl5+quxQXZglHvsmDmt9pAIBeRl0q0OunpYyH2o5KEekZOEs/Et5vJo30Z9Mv40GLI&#10;N6w4dpSIfIkJIjcNt6grKv+liLI6//Jlujqqf3+P/aq+iq8VS11VJ6o2KKQ4k5R3jzm3dTlD2zYi&#10;2M1V+J4PtdsPY+G2C9x/l0G6fE3DQkXF2ghY1Pr/+R94enU3syf0oJa7BXbGEo9MvLHy6sbUBce4&#10;9jKBdLm52lelpFTaWPhybvIjLm2aytBm5fE2NRbcZCe6XYmmA39l5fnnvBfMlyftoTpQSzPfkPTi&#10;KIsn96Gev+AHNaDE1BXX2l3oPHMDl8JSSM0WJy74pLggiRe3TjBj0nBqVAzG1lbwl/gTK2fBvLXb&#10;MmnafC7eeEBqpnAFsWmFk9TsjOTIVzw6f5TVf/wmcaozFX0kVgt/slRLpRhZi14LbvYKoHLl6nQQ&#10;DrpwzlzmTf+RAZ1b4qp03MINJ8+mtOj+KycuS3lTszQsUFKim7Gg2kDpl9ZR8De9U39VK6lTe6US&#10;/MUF2gywN/euSz3G06lFE6pVKIdnmTLY2dqL7gsGN7fE1EoexQ6MFbcTGysTGECNZk3oO2oMWw4d&#10;53VMHDniyLOkLNdOnGBUr6/wFMzhbqKHtfgtc33x34aWgh/E3+p7Ymjoj6GJ6LNrecHiEzh+4wZx&#10;eWnkiz4VSZnzxTaVZ9L8l9RJdcyWKmwuWEBTKa16+eSmvSfixTXmTRtNgxohgsfFz4p8PKp2ZeSv&#10;m3j8VnhCejL3b55h2uSR2FsaCd7Qx1qwjJ1abk30Xt9YcJyxn+i/0n0brN18adapPyevviAhRThP&#10;kdKhF1Kv3cz47ls6NWpNVf9KeDuUwUFwo6XED2VD5hJDLCXO2Qr3dXVzI6hceZq0bseoiT9yWMuF&#10;pGr2o3RatYVWCTX6Tzli3TvaoVrsSzt9aT3t1Cr+r+/9c/xz/G85/klG/4+OL6b95VDmrujHZxct&#10;Dyq+qkMtfB8b/oiTG+bRpbwbIdYm2JlYCQjwolr9LjRs048aDTvgJsTPXwBQsK+nkEAhei7GEjAE&#10;LBqZCcl1wy+gGp3a9WDU4OF0aNaOWuVrUtY7hAAvX/y8PSgjpNneThy9WlNSCIyNgIsqLTvxy/Jd&#10;nH/+nlgV+6SEioipnt681Be8vriBcV81JMTVEhMBuvrW3thV60DP6at5nS2ErSRXnJ5aR1X1NKoa&#10;F5CR8JzbRxbRp2U5/F3MhESYoWfhSXD7Uczae5E48ZJFanrxx2zyksMIv7JfgvIo2tWqibuVk5Bk&#10;BxxdAgXsVcQ7sALBZcsTIkEpWOoQ6OqAtbER5sZCop29qN6gDd/PWMzRK/eJyxTAKsG4MD+T189v&#10;sfCPqXRsXptKvs742JtJsDLAykCcupBbC1Nv3MpUxtuvJhWrNqP7VyM4cOAssbHJfzXbv5LRX9pS&#10;TmnG/y4ZPU0lo10lIBqLbE3scfWpSZ0m/ejUYTi1qgpo9gumarAfFQK8CPb3wFvIiIWZAiAGOHj7&#10;U6NdH0b8toFNx9Wog5S/wJ3SF23dW3mnODeWyOfXOLBhKaN696JGUCWcLMpga+WPh2tZgnwrUCFI&#10;ZO7njkcZG5GPOdb2Vvj6B9CxV39+X7uVa1HxEowLdaOvlf5pVVKJJF36uVTaXq1dpfTgv0IM+SsP&#10;GsEtErL59g4Xti5h6tc9qOrnj6uNk5TFBXunQFzLhODtG0RggC/lpDzeTmY42Ei72dthF1iJRn3H&#10;8sum41yNyyeuSI0YUDVVpC6DwpTXvL6wj40/fsugJi2o5lMWJ7symNq64+TuQ4CvP5WCAign1/b3&#10;8cDVxR5zC0OsHG2p3LA5Q6bOZd3pl1wNTyIqR9pIKqq1oaqvloxOJurhMeZP6U91f5VIMRQdtSOg&#10;bH269ZtEz37jqVunBf5egQT5id6J7pX19ya4jCMe0l72RgZYm1nj4l6ezgO/Z/nhKzxJVvcReSkA&#10;XJhOceIboq8fZvPMH+jdtAVlBLhYGjljbe2Js0cwXgFBBIVIHUKUfDzwc7LFVsC/oYHqqHCgbrNu&#10;fDdrOQevPSIhI1vAdRGFeenEvn3Cstm/0Kl1Q/zEB7g7mIguGwrIN0fP0Al9M3fsPCriEVIP/7JN&#10;6T/4Zw4eOK/17H/MjeTS0dWMH9QGXydDTNTO4pZO+IXUpttXQ6lUoRqOAgzVxmmmUk9DU1u8KrSk&#10;3+R1XL7/gsTYpzy/uo7xvapS1UvAlMhNJSZNyrVixJztQk7iNCKdI2RAkT1dMjqL3PiXXDu4hnF9&#10;WuJuZyVk2QIjAYf2TUcyZ+9NXsep8fHKsNS4EQHfue9JCb/GzQPLmT1xOK3qNcDc1BkTc9EvJw88&#10;/YPwDykrZLOs+Dxfyrjai1xNMbe1wlE+q9N5ADNW7eXq0ygyihVhKOFV2H2Wr/6NqlV88RW5OdkJ&#10;sJM66qvlLfRsxRYDcHati7d/AwIqNKJt78EcunaDsLRksj9mCReOIjn0CodXzWV0t26UdQ/EzcpH&#10;yKT4KfcKousVCQwsT6CQST8PRzwdjHB0tMSzXAWa9RvBrE0HOP8iirgCkY1SxWIhiMU6u0aunxT9&#10;mBvHt7D0pzH0atNMfLaXlE2NdrfF3sUHD7EBb1/RGx/R/UrlaNakGp3bVadubR88vUWmFkboWXpi&#10;4dmSpj1nc/j6e2L+LRktFv3/IxldnJtC1Ms77N2wiFa1K4uuO+FubY6dSkbrWYt++Yj8K+LgXhGv&#10;8jUIrtuIRt37se3UdcITxWY1/5FGevwTXlzdy55F0xjxVXfR7YoiWzfMLF1wFtLpIfbkHRyAb9kA&#10;PLxccHG2wsHeQki2G2Vr16f3yO9Zf/ASD8R2U3MVoVSFlFpIfFHPlQkr1/W52Nqj5pO0U3yIGn0j&#10;vinuzU32L/+ZZpW9cLI0lrLbYeFaiaEztnLkYSwJih8plSvKJD/+ORFXd/DTwDbU8hcbNTRAT19i&#10;lrELAVXbMGLaai6+SCIhV5es5FOWuKlwHhxey0+9WuKhdvJXyUC3qlRrO4a1R1/yNkFkX5hJ7od7&#10;7F42iR5NK0v8UUuemGHqXZvGA39jz1XxESk5REa95eCOVbSpE0gVP9EdWzOtE8BAz1hs2h1jixDs&#10;XMvhU7EGgdXr07h9XzbsucTbqGSKisRzFiWSF3uHI+um0Kd1WSFiaoaOo+h3AC6uNandoA9163YS&#10;IlubCl7eEg99qOgn8Vjk72gl8Vn8mYnEaKVnNVv3Y/b6wzyKTCVLBF0sROaTxLmSnHjx9/c5vn4x&#10;Y3t2I8jFCxdrP1zsA/ASWyjnH0KIvy/BAYJNAsrg710GJyGTKpFj7uiCe6UatB02inl79/AiTYib&#10;6sQuziYz7i2Ht6xkeK+OQrzK4GFjhqOUx0zVXV9Im0k5bBzL4xFQmbLVa1GraQdmL93GK9GPT2oG&#10;2Hvx84c3M3XUACpKTFDE1tzaEVvXAMr4hIh/CBb/7Ud5f3fKeYn/drAQ7KCSSpaCL6rRossY/lyh&#10;Ro4mkJKriKnYpZaMLiUnLZYXVw4yqV8TKnrbiV+UMhk7UatBR7r3GEzPTr2pEVKdagGVqBpQVu4h&#10;McLfFVdnS8xV4spCZCtE0qtyUzoM/YV9l58Qlij+UAxP6a2GBtU+GalhhN49wqo/JtNDSLqnrZPo&#10;oLn4PDupu6f4O4ntwZUJCSpLcJAvlSv70LljPTq0q4GvjzmW0ob6huKP7ctTSyWjL/wtGa0R0H9F&#10;8X8/5HPxjbpd9qUsAgpS46K4c/Egc3/5Rkh3eVwcXOX6nnJtibPefvgGBwkWC6KCxOCynmXwdZG4&#10;ZamPiZUppq5eeNVqy7g5Gzj2MJz3+bqkkoahlIH+Hw71yZdPVUlVp3hRfjzRDw/zy9huVAp0xszU&#10;CAMh4kF+VWjTtCdtm/ckxK+y4B4fwbZ+lA0OJsjfC293B9E7E/E3RiJ7R3wr12Xgt7+x98wdIhKy&#10;teVn1D1KJZ6qvSjURl0Rj86yZOoA6niaYGUodREs4C1Yun2XvlSsUAlXO/EdKpmmZyTx2Qo7v+rU&#10;HzCZHTceE5qeSt4ntQ5pCvHPL3Bs9Ry+69WD6t5l8ZBYb2cpeNm5HGW8BMcGVaB8SBB+godcPa2w&#10;Fmxs7myNa5AfrfsNYea6vVx5m0xcTrGW5FJrSP8lHW1EdAwRD86wef6vDGzfRmywDM7m9jhau+Hm&#10;FoCPbwjBwTqs7Ofpirvooa2jNTbuHhLHa/HVyB9YsfsMj6NSdEt2qM6XoiKKc9J5de8qs74bQcMg&#10;T6q62RNoZYKTyMJYJaNFt4zsfLHyqoR7UDUCq9anVdfezJi3iKiERPKL1NhwVU4lWU2VtPyHctT/&#10;noxOF9j4ipcXNzNnVHvKfUlG25XDvkY3xm++wJmYbF0y+qPIVMMD6gIl5Kd+IPL+ZU6uX8r3Xw+g&#10;ZrBgFQt3bMxccHP2wUswtG9QIAHlA/D0dMbZwRI74VG2KolaQXTma/E9u85y/k0CUdlKvkrfxc4/&#10;Cg9R64JHPOH4liUM6taaQE83bKyFJ9h64+guODawnGAk4V0hniJbNwLFjziJnzI1N8HEzglnwU+d&#10;R0xn+f5rPI/LIV3xGyUH1YYqGV2SS27SO55cOsLvE4fRspbEUMHBVsZWYlvShu7SduI/g4LLCgYN&#10;FmzjT/kqQbTvWJ9mzSpSNshFfLRgPH2Jx25VaNn3F/bfy/5bMlrrNpTzS3TUtcOXhtCW01NJNvlI&#10;S7J9FN+bGUXC04tcknj/S9+eNClXWfSoDMbWwdi4BOEm8vQL9MIvyANf8ecegmlslU0JzvAtX5EO&#10;A8fz6+pTHLoZzmuxKw37yllcmEtU6GM2LvtNcEwdKnuJ/MU3uEnss1C6pHCqqRNm9hKX/SvhW7Mh&#10;5Zq2Zuj0mey6epWYokIypMwablE6pSmPirlyaslodRela7q/CsP812S0sFBtjeFCCtKEn13cy5zx&#10;g6kr8clJ+KW3YOOhEtOP333HB7XRt7qF/LxYMFKh2o0V4bR5kdw5v4kfh7WjgqO5+AXBA2ZB2AR+&#10;ze/rrgg+SSNb7pMnvlNtuP5RcG5+2nPu7/+TcR1rECR41FLfRhsNW6f798w5fJco8a+5Sic+J6OT&#10;nx9iyaRe1PNzwEolo808cKnTk06ztnIlIoXUHMFVmdGCZa6zd9UMerZtKLhVbNHEEmvXYCo16Mqg&#10;CX+wae9ZQt/FaUl4TSofC0iLDeXh+YNs+vNHhnbrSBX/YMEFFpia2eMs9uLnU04b3BEcIDbjI3HL&#10;11f8ahO6tmxE/UqBglWEExmLHbg1o1GXmRy/EkFSWraWjFZLgyk56/RLhPcfyWhND+RUraW9VyLt&#10;kJ7I2/vX2TzvN9rXqyH6b4uViSkWVrY4unoLLiyLj/iugOAQ/AXTe7oL1hddMzIzxtzBAf8qNRn5&#10;wyyOCR/6kCpxX7Dt44vXmTF2DPUCvangbomjmein4HlzA8Fj+hJDrcvi4lFPYlYzgmu0YdQPv3Px&#10;ofCp/AwKRJ+U1yr4z2S0tE+p6I7qvNGqJ5VRAxby0yKIfHaG+T8PpX7VQMHDJqIPHjhW7cGg6dt5&#10;EKaWlUrjufioRX9OoXI5T7xdrcQ/G2qbwBroWQqW8cfMtiIunhXxK1+FyvWEnwnevfLgLWmZaXKP&#10;cMLuHmDJtG8FCzYU/O2NpYmbYOQgfLwlfghvriJ2Wkn8XFlvd3wk9loJ9zMR3mjnVoZK9VsyYcYi&#10;jlx7wIesAvKlAsobaJhfw9CqRXRtpA7VTupzdX5pPe380rb/HP8c/8uOf5LR/6PjL9PWTuUWFCDT&#10;6LRyeupBeWw5ioWQxIXd5+Ta3+kcYEeAqR6WempUlIBwp4o4+NfHv1orGrb+ir79BjNySH+G9WlF&#10;u3pe+LiaayRJ7Q5sJsDMxcUbbwESaiRYpVpNaS2EqXf/gQwa2I8enVtQr3qQBGRDTE30MbK0xjmw&#10;Mh2/+ZmNZ57xKg1tt341bYWPQqRTn/Lq/Cq+/ao+ldwFPBubYWDnj2X1znT+dQ3PMyUoFGdR8jFP&#10;G0GlnJoCkFlxT3hwcB4DWghBdTPD0sICPSGu/h2/5efdV3lXKGBNjSQpTSbh7RWOrviBr1vXpayH&#10;B9bmAlSsfShXpx2tvxrOgFHfM3HKj0wcN5rRX/ekf9tGBLo5Y2dhjb29gKSgGrTsNYK56/fwJjaJ&#10;AgGYKmkXLeDy2P6NzJs+jiHdm1CnrBv2avNCQ3sszX1wElDXqvNg+g2fytipfzJ/2WZu3nlKSqpK&#10;jOkO5ZS1tbFEHrr2U8BORCPYT3sUgpCfFcGL6zuZNrQF1dz0tFFtRobWQs6kDcrU0db7rFq7De27&#10;9uCbUYMYNXoAQwf3oHPbBoR4W2NnboS5hR1OPtWo2nIM3/65i+O33pIpCEsL6CpoCnhUgDM95iHn&#10;di1mZK82VPbzEXDoiKW1P4FlO9K+/QiGDJzAuGEjGDWgK7071KJepTLaSB9rQwGQgRVoPXA0vx+8&#10;yF1t5KFcUt1A2lu3JIcKyio8q3bUJX3+BTGUDqvW1b0uVesMpkdy/9By/hzZjQZlvTEV2RoKSHL2&#10;EkLcog8dpE36DhrB8KED+W5wN9rX9CbI0VjIh5BKcxfcyzenw6i5rLkUxdv0AnJFziVq/c+i9yQ8&#10;PsqBed/Ru14lQhycBbTYYmrniXvVpjQTff66/yDGDRrA+MH9GdqrK20a1MTPyUq+Z4CDiw8VG3Sn&#10;x7drWHLwJrcj48mSsqtya5USsPsxT4juXdUB0oe6QY4CYowxMRRiILrtGdyEkMotqV2vHe3afcWQ&#10;wSMYN2Y0E4b1Y1DHBlRzNsdVbXynZyL1dSWgTieGz97CkWcfxHZESxS5yY4j6801Tq78kXHdW1LV&#10;NwBzI2fMbQMIqtqSNr2+0aafjf92NFMmDGXiNz3p2bwW5bzcsDA1Fzu2wSOkLo17jeKHFdt5Fh1P&#10;dkE+xQKiUqNfcfrgNmb/Oo6+3RoKOBHybaemyFujb1wGM1eRf4ev6TXuV4ZMnM38pXu4ceMJORlJ&#10;fCqM4uKRFYzt1wJvGyHdBnroqZ2n7XwIKl8PRycfbKzssbcREOVkjYNHENXbfsMva6/wJDyezKRX&#10;vLq6mol9KlKxjBUW+vpCLGzQC2zD4D92cuFlgjbqSq1Br0ZHK11SidbC+OfcPLCMcT0b4WJrib6Q&#10;Kn2Hchg3HM2M3Xd48SHns2blirKlkZn4lMfnNjJ/XA+6NahKQBkfIcRuOHpUpkaT9vQeOpzR337H&#10;uPHjGTqgL52b1CbY0UabWmxkZoWNby3aDZjKqr2XeJ8tBECAZVxSBFcu72bGD4MZ0KkJ1QM8sTJQ&#10;o76MtFGnTh61qN92JP1GTmf4xJnMWrSK+69CScrKoKggldz3D7m9Yw4/9e1IDV8/9PStMLcU26vQ&#10;ihadhtJr8ASGDB/DsMF9Gdi1Mc0rOeFpp5Kgttj71aRF3wks3HmWF/FqtLbUVo3c0baPz6a0MIaX&#10;dw+z/k/R+UZVqeRTRoi0DcbmQhz8KlOvVQ++EtsdPHwsgwcOkHZvT4eGVanobo6XrQE2FnoYmBqj&#10;Z+mDpVcrmvf6g6M3YnifUaAjdSreqN0B1dq/CphqnkzsW8z6SzJabRCZ9v61ELBD/DFlFAM7Nad+&#10;WSFvWkJC2tjYHxuPJtTv+A29R09i7LSZzFyyjltP3pGaqdJecpbG8urWXjb/MYqhratTzc9XfJSH&#10;NkLfK6geLTr2ovfAoQwdMZzhIwfTu3srWjesSJVAJwHdEpOs7PCrVJ+eo6az9vB9nsdkiu+TAqr1&#10;rhWJk3IqiSm/pLzR56LrnsipHtQ60mrJkYzI+9zcv4heTYX4O5gLeVDJZS86jV3M5itv+SAXUtMZ&#10;PxVmkB19n8dHlvJNawH6LmY4GKsp0SoZaoeLfz3afjOT/XfeE5FRIl5YBe5MSmKfcHHNb3zTqALu&#10;JiaYmEjsDWpOu2Fz2XvjAzHpov1y7aIPt9i3ZCzdG5cTcqonum+InnsNavX/jZ033vEuLZ/3CR+4&#10;efkws38ezNi+TWhexRsnI30MVRmMPbDzrEet1v3oP3YSo3+aya8L13PxboS2Hq62ZnRhEtnvb3Nw&#10;7RT6tCondqmnG5Wl7yY+wQNTp0qUrd6Kth36MHjAEMYP/4YJQ8WfdWtF/fK+uItNmqpEucR3c49q&#10;4jv+YM+lJ8QXfNKSd6iNcuNf8OTMDn4b0ZdG5UMkbjlqyc9yldvQodNAhn8zWuLaAL4Z0pPhQ7oz&#10;rF83GlWrhoe9M8bGpuK/3SnfpDUj/pzNxfCXxOWmUqQ2VE2P5cm1s2xY+Duj+3ahSSUffKzVCCAT&#10;sXlnDO1qCsnqTQ+JbRN++Jlps5dy9MJd3idm8ykni5i759g57yd6t6yPp5P4WDNL7N38qNqsO137&#10;jxCbGcXoEYOZ8E0PhvdqSqs6QbjZmUqMllgkOMOnQkc6D5rHvrPPiUrOkdZVmqUq/ZGc1A+8uLyP&#10;qX3rU83bBlMjUyGgyg9VxNNf/JJgpzp1WtC1u8ShbyTuSnz/ZnBHmjUIwcvRVBvlbSwk1Ng6CM+q&#10;3Zm+fD+330icKNXFV+Ufi9RMpxcX2b34W4Z2biC274GFkYXEFgtsvIIp17Q9vUZ8K/5uCuNGjmJQ&#10;9060qBos7eZBBV8h8rZ6Ei+MMdCS0eWo3XoYO85/WaZD7qGAilafv6zl86EMRiK9WiZNmwIv3yr+&#10;SOTrx+xdP5s+bcoT6G6PjZlgLfsKhFRtRqseffl65EjBMGMYOWAgw77qRPfm1QlyNcbKTGzG1BZL&#10;t2o07/M9Kw7c5GVioZYmU3f/cuiwxL8f6p0v7yq5qE7porz3vL+7l9/GdKFKsAtm5oI9DdQSKH54&#10;e9XAyb0SAeIrGrTuRL9BQ5n8/beCffrSt0M9GlV0w8NRLRFmioWdB5UaduW73zdx4uZbUpXdq7qq&#10;wRNquYKSDMIfnGDhxF7UcBbcbSi+VLC3lbU7fkHVcHJ0x178kqOVDc42Dtg6+FGuQTeGztrIldex&#10;JOTkCM9PpTjjNZe2/8EP/dtQK8ALMyM1UtsRJ+9q1Gg5gO79xjFu3PdM+VZixKAugi2qUlbqZS5+&#10;z0jiUJmAqrTpO5k/N1/nYVQG6UWq20vxBdV+opV5KSSH32Hvsp8Y2rEx5T1cMdY3wkR1GIdUp3HH&#10;vvQZIphiwvd8N3o433zVjs71KxLs4agNBtE3sce3cjO+GjWLNYfuEJFSQLbgcDWlX61BnfjuJce3&#10;LOe34V8xukN96ns7i18zxET8lfqtVVBNQtr2puvoqQyfNI0/Fq3g8OlzJGZKfFeJP60FdV5ZXLCG&#10;jzWOIwFIParPPiL+UOT08uIW5ozsoEtGq2U61HJ51TozbuNZTkdnkaRZhmivmoGiRqmW5hMb+oBj&#10;mxbxvWDbhpWq4mDrhamFN+4+UveWXenedyADR3zD8LFD6f1VG1o1qEQVPyfBhEYYmVrhFliT1gN+&#10;4o8dt7kRnk6W2KC2bFVJrmDZaOLunWHJ1GE0qyK+TfTGSGy9TEB9GrYfRN+R39J/+EBGjOjD6MFd&#10;GCLxvWFFL9ztPi/xZemJf61ejJ21ncuvEkkQO1KIXUvYaUsTpBD14CI7F/xEh3rl8XezFpynEm02&#10;uAbXoVH7/nw9/DvGfzuJkcOG0qdzO1rUkfIHO+PpZoK1pZ7EAgM5rbF2qUzTXj9y8FE+UVnKUpTt&#10;KkuXOCDC1gYSfW4HLZOm4r0W96W+8lQlo9WaxTkKzxxYypTeLWki+upqrvaFEHn5N6Ny85606y1l&#10;Giq+fGQfhg35ih4KM4UIbledFLZOeAXXp0bbiUyce4CTEotSRZ4aniguJDk+khvn9rB81hhGdWtE&#10;8xAPAsykHmoTN2NL4ZAeeFVrSLNeQ/jmhxlMmbuEjUdOiW8MJ1klbEVumsp80SlNmUTHNF+m3tMd&#10;nz/92zu6QyWoFf5UG8ElvbnK0ZXT+Kp+VXxtnHF2DKR2qwEsOnCL+9GCE5R+qnZSvxNAUKw2CySH&#10;gtwwrp5ZK9ylNQFq4IIa2WpREftywjU33eJZZIbcQyUz1XxOJdtcCjJe8eLkEqZ81YCKDpbYSnsZ&#10;mvhStd0opu28Qmh+iVY3tZF4adZrUp4eYOn3Panv56AbGW3ujXOdPnScuYOr71JIy0kiNeoOV/cs&#10;ZPLXivO5Y6DsUeJDQLWW9J8wh42Hb3H35QeSM3K12clSC1GFFCIeX2TX0l8Z2qEBNcr64SBx2NDU&#10;CWefqtRv3o1+A0cweuRoRgk/69mxDfWqVBC9dCbA2YYy1qbajAgDwQ+mTs2p3eF3Dl9S6+/nSE11&#10;+qU2dNZmFagEp5o59TnGKEmqb6gBFxq2VLJVG/hHhXJ17xbGdGlJNU9XnEQf7NWG6yFVaCI8q+fg&#10;MQwdOUH44jCGfd2Xr9o0paKnvTaL2FBwia2rDw06fs38Lad4GJ5JVmYpsc8jOLVpE7+KXfZoVh4f&#10;F+HdhgbaqGV9Eye8yzejefcJDJ00n9E/LmTNjqM8D4sSLqVkJf5I5FUiZdd4yl9apPRGJaK/vJZ3&#10;ijPJS3lJ5OODLPxlAA2r+YvPVljAB4sqvek5bQe3QrPIy83jw7tnnDq8nikT+9CphfAkL8H/aval&#10;ntiXZVncQ9rRuvtoho2bzPfTZrF0405eRSeRk6NyIVc5veFnhrRvREgZ4YymnphJTK/arCcdvx7H&#10;0LFTmPrDL0weP5Ix4gd7tapFiJfEJFtzzO0dcQioTMOeI/hj02Eexohui2/X7EiNli+UWKdGqCsn&#10;8PlQNVSvdC33r1Nrs7/V/5/jn+N/y/FPMvp/dHwxbZ25Kyeu+stVn6+2Tp8KglqmQJz3x2wBg/c5&#10;v2EWfcvbU8FCTVW1QM/IUwKgEJtK7ekxciZ7Tt7j+etoYiPf8lYA9NYFo+nauCyuVmbi7IQsCfg1&#10;tXLGwtkDl/I1GD59Hjsv3ORh2DuioiO4deEIi38aTeMAO9zMjYSwKkLmjn9dIUqbr3Lrw0dtxJja&#10;qRw1OT3jKWGXVzOpd30qu1lgoTYVcgzGpkEfuv25jedZJeLYMygRcKPWZlWOT42Mzk14xssj8xna&#10;MohgJxMplxV6dmUJ7jWdXw7cJzRPARepfEEMb27t4o/RbSjv6YiFmRot4kfZ+p2YungHh66/5mmk&#10;OOmUNOIiw3h96xIXdqxhYKc21CxfkXLlqlO1YQe6fDOFZTuPEyMBuViR81IhlUVpEhwS+BB6mz1r&#10;ZvFVy5oSAM0wMVDrNZencqNu2hTzK69jhDRlEJeVTU5hkW69LWkfDcRpQUmBaEVRi7RRwx8F6XzM&#10;l/ZTcVglozMjeHl9J79+00IbGa0SDoZ6Av7NPDB3rUlw9e58O2OF1OUGL5PCCU94w8NHl9m7eTHj&#10;+7SitqcTjoZqPTI7TOwb0rL3dJbtvUZUbom2G36h1KewOEvkmk7YvcMs+eFrqvlIgDM3xVh1PgQ2&#10;ocPg2Wzcd5unAkpSYmOJf36DmwI0F47vQbMAJ3wEXNtYOuJcsT7NJv7BTiFl7zNUD73WYNIWJQIe&#10;VDJag1XqLS08q491YVrJQvdlpc0FeRmkhN9mzS/96FDDG3tTtdmUJXY+FWncczRztp7m9N0wXr6L&#10;40NUBO8fXWTFpL50ruxBGSE4lsZOmJoH4VetF9/MPsSNyFQyBDCXSNAvSn7CjX1/MrlPY/wEFFkL&#10;KTeydMGxXF1ajPqRlXuP8/DxU1IiQkl6/Ywn50+xbf7vjGjflGoCRhxMrDG1KYtNcC/6TV3J3puP&#10;hdyodcGkXqKgamfqj/mxxN7fy/IpPakntmBhpDaYECAj5MbKVXSqXne+/2kRR05c48Wrd7wLD+f1&#10;g6uc3DSbr+t7UVl02s7QCD1DW4xdqtB4iLTZmYdkKHBTkkdJ2js+3DnA7BGtqB/sJoRIiKmZOyH1&#10;OjNh9npOPQzn1Yd43se+IzHqKdGPL3Fy40JG9+xCreBKVBCCUr3JV7T95kd+Wruf0CQBQ8UFUv5s&#10;StVa7jnxRIpe79s6j7YCwrzcHTBV+mPuT1Ct9sxau48bYQm8TsggJiGXzCzxO0LoKInm8rGVQuha&#10;Ud7ZCGu1y7MQfAXcjC08sLL3JrhcFVq3FNLatTXd+w9j/B9b2HsnjQ9qs5yMMMJurGX6sJrUDrDF&#10;RoCino07epV7MXjuIS68TEYtc5ctNpIviqL0SUvcJT7hweFlTO3fFD87S23kmb5HbcxaTGXGvic8&#10;j1PUTWmagPSSD8SEnmPfikmiLz54C/kxMbFF36oijToOZ8ayzVx5/IzI2DhiIiN5cuUCu+b8Su9q&#10;QQRaiT8zMMPA3I8yFdsz9IeVXH+VSqxa01v8QUF2JGmRD7m0bS1junbC3dwcQ/GBhtYeVGnZj1lb&#10;zglRjeXF+2TefUgRuysWeedTmhxD4u0jrBrdgTYhZXBUySIjV4JrdGHg94tZf+QWd97GExWfJO3y&#10;mOuHRUaDmlFfjbI1MMfA1Ae34OYMnbKU84/f6xINmn8pEDeTTGbyI87sX8i3fVsSaCE6byTg1dIe&#10;+4CqtB80gQWbD3Hl4Wsilc6I3t87e4S10ybSvqwX5exMsTfWQ89ALdPhhbVHS/Ehf3DsZjTvM78k&#10;o+VUw4AVEVUjPjQQLn5ee0v5OpF9Sa42TbAgO46k8Cec3LGWsf264mpmhLGBJXpWQfjU7cMfQgYu&#10;PA3VOv6i4zLJzpRWVqMuStP5mPeSS3v/ZErfhtR0V9P4hXCbeOIR1JIeQ35i3e7j3Hn8QvRe/FTS&#10;e+6fO8iWP75nZLs6mq2bGxhjbuuJV9W2DJ22iWO3wskQVqPWslU+WcUXHe3WER1xj7q6fQbP6qn6&#10;jiIPJSmvSXhwiF+Hd6Z2sLv4HDP09N2p33c6C488JiJHriPV/lSQRurb61zcMI225b3xFJuwNdCX&#10;eGospM8Ja6/a1Og6kTVn3/IksZAsNSX3UzpZb6+x7/exdCvnRhlTc0wN3fGr3JURs3ZzNVyuqQpZ&#10;mMGnuBscXTGOAS3K4WJiIORUSK1vY2oPncf227GECRvOLMwhJyuatA93uXViHT8O7YyXuZ7IXV/a&#10;1JOgmt35delOrj2XGBifzpv4bOIyi8lXQhC//bEwWcjeTfatmkSvlrqR0Rr5MRICau2PTVB9+k74&#10;ja1HLvEy/APxH2KIevmAK4e38NuYr2lcKQBnS5GPtLO+bQiNeoxn3razhKYWa7vzf8pLJvXNNQ6v&#10;mk7nOpVxFFmqeGXpXZ9uI35jm9oANS6FDwnRxMW/5kPkA55dP8PsiRNpVb0+Xi4BlK3SmBa9hjBp&#10;0TKuSiz/kJVCfmGm1hlQlCvE+/1bbp7Yxw/De1PFyxUr0QUjExdsPZsy7sfVnLr8RGw+gejkTBJz&#10;CskulHiUk0H0rVPsnD2VQe2aUbdqDbx8JbbX68C46Ss4ekmwRuR7UhLfkxx5l0cXtrLk1+E0qhmC&#10;hYW1tuSMmW1NPKoMFhu7wIvoZA2hKT1S8T8/Vdrn+kFmDmlKXX97LPTFxvRtpQ2lXK5Bgj1aM2Px&#10;Oo6rzR+jYngX+5aHD0+w7I9xdKkdhL8QYwf5vplJEPZebfhmygpO3w8lRRRXrE1MsYjspDAenFrP&#10;d92rSL3VaEmRrak9pt5lqdF7KN+v38H50HdCWN8T9Ubw0NmTrJ00nt61KxJoZ4KZgeANfQP0pL1t&#10;HMpTp80wtqoNDLO1rj11F+2v7tRFd/VPJam1UW4l+WL+Cox+0pYNinn7hKPb5jOqR3Wa1yhPxcAa&#10;VKrcmcFjZ7Dh4AnuvXlDbEIiceERvLp+nj3LfqFdDSc8bY0wUfsVmPnhVaETU+bv5/bbdK0MqgTq&#10;UAS/pFSwlJYIUMklJWv5J++rxJ36ni6JUUBJXjRJ93bz+9jOVAlw1Gaw6BlYC85wk/gejJVPDfpP&#10;ncWGE+elTKEkJscJJr7MqbWzmTVQCH8FX9xtJLYZmmNiE0i9TmP5c9NZ3qaI7JU70QokOlScSuSD&#10;oyyf/BWNPPQoY6YnMlWJb4ntEhetrd0oF1yZVs1a061TN9p2GcjQSYtYf+wxUcn5FOTnS7yPIUMt&#10;8zOmHU3Kqs5z+b2ZM7YBtWnU5zt+33KWk7de8fbde+Kjwnh25zT7tsxm/OD2VPFxxEUNkjB2wd2/&#10;OW0HzufA1XCi1D4DWgRVCcZ8spPDeXJhB9/1qP1ZT8yxMHXBM6QeXQQXLTp4VmLLa8JFD2PfPOfF&#10;mQMcW/gLYzo0obyLCyaGNoIPfPCr2pm+U1Zx8VkisWpkrRK6tENpbirZUc+IuSVtvHs5w9s0JNBe&#10;fiPxUd/IHt96bRkwYwknH4fxXM2uS80gKy+PbNGZQjUyVEuCKoyoMLNcUvlWJWelWuojad2PwimK&#10;M978ezJabWCoRuNW6cCYdac4FZkueE3pguD4EvEPJamUFqXw8PIhpo/tSzU/NaNQYqrIy9WvLi37&#10;jmPBxj2cu/OA0JhIksRmH98+y77Vs/lxYBequDlpSwiZWLhh59uMjqNXsO38G+JFMbU1hwvTyY99&#10;QdiFPSz8th9ft65DzZBAHBx8aNpxDHPWHOf2m/e8TYgk9v0LIgXL3tyzklnDetI02Ad71Zmtb4WR&#10;TU3aD/iD/TfCiFYbu2vSEEEIyC5Jieb6vjV836c1LhLfzYwNRD/MMC/jT93eo5i58QCXHodKXEwk&#10;+sVz7h87xMbpU+hUOwQfJ0tt6T9TAwNpQ8GqjhVp2H0Kh58WEZktPkol00rVwiN5YlNiy2owhIbV&#10;VQOohpBTBUr5r041O+pTTpI2M3Djn8ME/1pRxtJYGzVrbh9CSIdxTF6+m2O37xLx4QUJ8a8IEz5x&#10;Zs9afhnSheYBLngoHiVxydSlNW0GzGblgVtEZBYKhleDEERji7LFLuLJjLnP9QOr+XlQN8HmDtiq&#10;0d1mlph7BAlnm8CG/ad5FZNMXEYmCRl5pOYUk6tMUsqp81iKb6jBMZ//aVxMeYy/qqOdfx2qrnKo&#10;ZHS+6uwvTOL5+c3MHtlJsKHgJCMXAkKa0Xf8XM6EZhKe9VGwqshJ+T+5koJkH9VyBmSTm/OGS6dX&#10;iY22wsvaTPTUFgOr6jhVnsC8Tbd58S5VylksbaxKKGUSzlmU9orQC2uY1r85NVxscBS9MDb0oELz&#10;IeLHz/JMMHS2ury0V2m2SkbvZen3PWggOm2nJ5jP3Ben2v1o99sOLoXFkZoaSeitvcz9tjuNglxx&#10;NDNE31j4kFOI6P33LNpxiaexBaQVlOg67RX6+ZTDx/Rw7h7fyC/Du1LOWeKCmlVi6YC5+Mym/ccx&#10;Z/0erj14RqzgsPh3r7Ulepb/8StNqlUiwNFa27fBUt8QY2MfLD060aD7Yo5ejSM+Te0PpexbeKno&#10;UbHgvr82lxQpKBmqUqhXaikqbUNIZWN5WeTGvOX+4Z1M+qotHWpWpJq/L1XKV2LAN+NZuf0w18Sv&#10;RAvmToiUOHrvNifWLGGA2hfHXniZ+CBjU0ecBMcM+3UdJ++JvxWVL0wtIu/9e96JvW9dPIlmdYKw&#10;VgMzTAQ7OHvTZuhkVh6/ycu0TMFNmcSm5lGgNqJWeFLKr2bJflJr0Sv8+++a9O9HSYa4iWe8f7qL&#10;hT/2ol4VNTjGHD1LuV/db+j1x2Guh+eRq/adKM7Q9pGKf3+bdUumahsyOyp71xeMaFeJxh0nsPXg&#10;DZ69jSHsQwLvEoX7Ch8ozkvgzfWdLJnQgeru9tgaq7Wzg/Gt3ZVxi3ew9doz7ryLJz41jbioN7y5&#10;fYbTWxYwomcbalYtj2/ZCoQ0aE3r4VOZu+c8jxPySRZDUvFU6XRpfp7YvoBSra66Q9VY2dl/qfkX&#10;v/HP8c/xv+z4Jxn9f318MfMvp3LSKmQJaFMQRZy0BtKU15aj5GMWiRH3OL9+Jv3K2lFOiKiVGj1o&#10;7I25W22a9pzCvC3nef4+k8y8YkqFxOUkPuX20QWM692QYFdrzPUthbzaYGDqjJ1XBZr3HcmaE5d4&#10;kSigsbBIfG8hsW8fc3TdHPrWD8JHLdchQMrI3BmXCm34fvkZLkYUES8+ukgFEDLIz3hC+OWVTO5V&#10;l8puAn5VMtpeiED9vnT5cwfPskrJkbKUluZKYFY1U7XNJz/hKa+PzmdYqyBCVDLa2BI927IE9ZzO&#10;T/vu8yrnkwTPQkqyw7l/djWje1TB3cFCyLMJdh7+NOo1nLUnb/MsUQBKkfquyCg/l7ykWBJfPmTL&#10;0sX8PPknvp/8G9Pnr2ftgYvceB4lQEacrhrtom3MoUtbqGVAzu5ZxqDO9QUImmOsb4eNU3lqturL&#10;zssPeZ2eT4pc/69w+qXpVG+iRph0baaS0QpwfxKko80elC9/knoXZIbz8voOpg9tQRWXzxsY6qmN&#10;qgLxr96FbyYuYffpu7xOSCHrU6GAxwKys5OJeHmHI+v/ZFCzygQIqdRTm8QYlqNCo6F8t2APd2Mz&#10;SZXgViT1KS1IFnwUwdU985nQsyFeNobaSGQrtyBqdfyGObtucDMsmZQ8abwSKWdmNBmhl7i+cz5T&#10;erelqosr1sZ2mLmWw7vDEH7fdVFbA1XFY1VdtYN7kYBmBfh0cEInAvlYk4kiilovuHot7ZaaGMH9&#10;C9v5rm8dKnmZY6RIuhCjqs2+YvLCLVx5K6Ba271drliUT3FaFNd3L+GXgR2pG+hLgGc53LxqUbHR&#10;QIb/vocrr+IFUBVSkBtP9KPjbJw5mK71/LESMm+kljwJqkmLAeOYf/gc9yJiSM9WSESCq+hETmKc&#10;yP8CW//4gZ61y+JrJ4TV0EnAVw3qdRnPnzuO80rAbo4gTVXfjxKQPxYKsHqwh5VTv6J+oAB8Q5WU&#10;FVIkYNDepzFfj5rF3mM3iIpNIy+/SNswIy85mrdX9zJzUGOaBjrgZGyokRA96xCqdp3Ib3uukliq&#10;pr6KTiSH8uriZsZ0Lk9Zd9E5U5GRkx+NhXgsP3yeiGy11vpHuW42JbnJAmKjiXl0jYPr1/DHTzOY&#10;9vNCfl+6i5WHrnLySSTp+UJoFJBQ04qFoKkEb07aW66d2kjXlhXwLeMoBEdOyxCRaS8hBxd5l1OK&#10;YG1yRbEV9hJkLr+N5srRFUwe0IJKLgZYCckxMLAUgqA2ZilHk/Z9mTLtd3bt2smVCyc5c/kWFx5H&#10;8iy1REin2KHoeti1NaLrNanjZ4OtqeitdRn0Kqlk9EEuvkzSRv2qaegFymY17cmiJPkpD44tY+qA&#10;JvjbW4ru2qLvXguTplP5be9TnsUqAqUaJ4Xc9Ofcu7SB6aM7UM3dTlsHzszKGc+K3Rj982qOiM3G&#10;ZWZro7GKi4pIfx/Fs1MHmP1NLzrWqkyQTxCu/nWo3LQf42es5+rzeD6k55KvrQ+awaeCBJ6c2M3U&#10;vt3wtDTDUHTX0NZL7GgYy44+IFy+m170UVuXTjsKsskIe8ztXYsY0zJEwL2ASiNLTByD6TT0Z5Yd&#10;uMrdmAwS5PtqpIxaezn5zVXOrJvGyM5NCHBxEz1xxtS+Ii16TWKNmq6ZXqztRK8cSWlxLDFvTrNx&#10;wTi6NAjBQV+NRNbDxt2Xam378cvyHZx98IYPQtYKRb9KC6V8AkYfHNvNnGF9aFvZDw9r8cviy9XI&#10;eOsyLWjR50+O3IjRbFDlRDWnpoYB/y0ZrfipKoIuoSvvq+keagaG+LTSnATunNnPD8P64m4mJNjA&#10;Aj2bEAKbDGX1iXu8iE8jSxFP0QktjgkhKcwVYhN6mpUzBtCljpTJVE98rT5OYuetJH4t2XaGJ+Hv&#10;Sc/J0xJSKhGUFfOKNxf2s2fuFLrUrUwZexsMjSSWOZTTprYu2nWFsCSJJ4VCID6XWW00pHy1Umnl&#10;o7RDq4Puqfae1OFTTgyZoZdZ8cs3tKwagI3ELj09JwKbj2TKuks8F5cq3FcbcRj7+Aw7Z35DfR9X&#10;Tf7m2rRKlfwSP+4YQkDjgUzffo8bkaILEkc/lSYQeecgy8f3pEkZC1zNrDC1CqRS0+HM2nyNJ4nZ&#10;2uhXitIh8Q7HVk1gUMvyuH1ORuv5NqHW0IVsvxNPWGYRueJTSz+miUjEx9w9yJxv++JvpWYuSBnM&#10;fShXvx8LtpziZVwKGdKMWVJuNbNFdSYoOX4sSiU98hZ7V35Pr+bB2shoQz3xOWrJHp9a1Osxinnb&#10;TnA/LIGMfCFMQtSLspJ5//wGe5f/Tp/mtfFxsBE9lXY29ZV69GfK4r08TywmR/nw7DiR0SnWzRxB&#10;vfJ+2tq9Fk7uBDTpweg56zgl+ql8TYGK6aWZFGuJiDAu7TnAsmnz+OXbGcydu5E1245y7No9IrOy&#10;pA754tMkRheJL5d4/VH8YOjdC8z+fig1fUWP9U3Eb5bBya890+bu4/GrBM3m1cwLdS/lz9XU05zE&#10;t7y4dZIDm1eyYskSfv51NjPmrWXvqbu8iUomO0+n02q998z3dzm2bT7d2jTEzsYJfX0n8fnlsfTv&#10;xoxVx3gUEaclALUY+KmUvJQYzedPH9CAOj5CDlXiSc9W9NOfKo07Mm76XM7ce0lYShbpUpaCkmzS&#10;Up5zdv8Svu/TgsrWhjgZWmFi6IuVUzM6DJ7FrstPiZW2k+gl7ZZJ3OsbHF71E12rO+Ehcd3QwBwT&#10;az8qt+7FuGUbOfTsDe8lNmaKrysQQpkbH8e7C6dZPnEU7aqVFdKq2zNAT7CftVMlarcdzpYzT4nI&#10;EhmpuK2ygpof1hnIF1PRJRUE26jklZZMkHdEL3JShdw/Psep7bNYM+dXpk+awQ+TlrBl1xkevokk&#10;LV98lrJFwZTZ8e+4e2obI7rVoJyHPeaGlhiqkfzezRg5bQsXniZonUdq2S/daDMVgwVnqNGiqv2k&#10;fFoiWrPtfyWjS1QyOjeKpHu7+HNsR6oF2Etb6Yt+Wot+emHrU4+GPcew4uh5nnxIJLOgQMNmBWkx&#10;xD66yK2tC/mhX2dq+nsLHjNG39ARr2qdGDpd4kFoKikFWjeprt5qo7J7h1k+uYeWjHYzUbMKxA4M&#10;HDGy8KJyzZaMGfsjW7fs4vL5S5w8f5NL99/wOjaD3EKRWW46KW9ucX7DDIY2Fx/pYCw+TGzPOYTa&#10;XYbz44r9XHmTxIe0PArEj5UWSRtmxvJO2n3vhjkM69qMsnaWWImvMbcrS2DtIcxcc4qboXGkCS7L&#10;V7MOC1KIeHqJrQsm0a6KO+6iV6YmNji5VqVdv2+Zv/Mkt2KSSMiWe4ielORnkhcfRsKdM+ya/TN9&#10;mzfGwcwaY0M7LN2rUK3jGFYevMOTaOEGqumVRpTkiM+MJS/6AVEXdjCmfUMCbMX/qRkKgi2CmnRj&#10;zOItPIjLJkXwiEp+KRen9mRQA1F0yWidV1bhRqndl0GT2kfSurpk9GteXtrMnJGfl+n4nIy2rtye&#10;0WtPcOpd2l/JaNXBqZbsSv/wlF0rZ9G7VR3cLIwxkDKZu1aUmD2c31bv4+aLCOIzssT+VPpXLa8T&#10;Q+STy5zatJABrRsS5OyEqeA7I8FHZZuN5dfVZ3kUpTr41eASiUdZsaSH3+H64XXs2zCPxXNnMH7i&#10;L8xefpDTt8L5IA43U60rrQbdZHwg4dlVNs2cSMfq5SReKJ8gPt2wAo07TGHdsYdECOjKFCEUKb2X&#10;36S/e8TOBVPoXDsQCwPBmvIbNdKzauseTFm9i1NPw/iQrdt4rjgnm6yocJ6dOcSsMf2pX94TB+GD&#10;phKTDPXFBzlXpmGPH9j3ME9sXHyUCFglQtWiPKUSw1UHl4alNA6nLP3zU3XIY6ng2awPrzm/ez7f&#10;9m1EGQt9wb8G2Dn5UrlZP/E5Rzh4P4yItHTBG5lim2rATQJRT29yav08JnZpRA1PZ0z0bUQvKkhs&#10;GsD4PzaLjscSK9dWe0eUKCwhbU1BFC+vHWDu2IHUcnPBzkjNirTC0qc8/Sf8wuHLd0kTG1LqoTpF&#10;8uWJhBtVTK3kyg+LZ/j8T3ks9e/LZ7rzr1r+7YXyJ4V5oqeRD9m/ZDIDmpUXP2ygLWdYr8Vgflt5&#10;iKepRSRLHC1SWKREyqv5J3nQlDWLvKyXXDyxnDEDmuNuZSqYzFb0tCbO1b6XWHyPV8KfVKmUxqlf&#10;fPwoHDjzLZFXNzJzcCtqudvgoGeGkfjD4CYDGbPiOA+TRfYaSc4RjPWG1Of7WTa5J40CnHAwUAlX&#10;D9xqf0WXGZs4/TSURw8usnfVL/RqKn7B3hxnG1s8g6pQr+sIfl6+nzMPokiQ8KY2zFRlV1jgk9hM&#10;+tsbHFz+I/1aVNY2XjRRmMbFj4CWA5mwaBvHbz8Xf6R4u+h/kehn3DvuXzzBtAkjaVG9LD42Jtio&#10;5LihJxZuHajfbRGHr8QSlyrYUP4pn61mIP9bMvqzzimuqDoTVHuq5VIUh/4oGLpEOG/828ec2bGa&#10;tXOFt0/+lh8mT2Hjtn3cex5GUnaBBlHVcnJF6YIFbl5gwegBNAz2x07t1SC40Fh0v/u4hey58ha1&#10;z3VJvtwoJ5O0iIcc2zyD9o3KYWuhJ981xsjVny7jZ7Hn5hsyRDSZcm1tORalI6qACgtrHRG6csuf&#10;v53/cZSqGR3PiHu2k8U/9aR+VR+JD+boWQRhVWcYX/1+hKthKhmtriOR/WOy0PAo9m+dTe82dbQN&#10;DA30LTF3rEGbXtM4cfUtSYLnc6XCOXKqahRlvef+8dX82Ke28Hszwc5m2LuVpWF34YwnbnNH4k28&#10;CDVPfVcwU35KJB/ED+1as4Bff5zCt5N+4tf5a1l38BrXX8aSJDgvU3RNW4pO5TEUf/xrZLSO5atn&#10;X85/r/V/I4N/jn+O/wXHP8no/+vjv5q67p8KpuIYtGS0vFZRRA4tGR1+l/NrZtAvyI5gM7UQvzkG&#10;Zr44l2vNkJ/Xc+KBBAPxWpq/E/BRnBVK9P3tzBrfiRoBjlipdaP1rYRceeFduQ2T5m/i4isB9CW6&#10;MdnyI7IEoN46vIFvu9XH38VOvi9O21wIeLlWjF1wnLNvckmS6/97Mno5k3vV1pLR5ioZbRuERd2+&#10;dPpjB8+FFeYWq3WkBNDJb1Ti4+/J6OF/T0ZbC6nv9gs/7L7LqyxdMrog7Q1XjyymX5sAnOzVNGoj&#10;7Dy9adxvGMsPX+BeVCLxArALJXCozVaEjQk+TeH1o8dcv3qTi1fvcutpOK/EUSflSGCVQPhJS0Yr&#10;cKECZLE47TAu7FvOsG4NcLdUTt4KG6ey1Grdnz3XnvNWWH2aXFoRewWutaCuyVi1kwq8X5LRQvoV&#10;wlYZnL8lowtVMvrav5LRBnoSDA1tsfOoRsPOo9ksoP/pu1RSVe+1upIEvxIJ4HnZScQ8u8ifozpR&#10;V8iWiaGQJgMfXMt3oOt3izjyVNo7t1C+L0Q9+z2FUXfY/vtIetTzx8XCAGMLK9wq1KLHdzO4EJHG&#10;u9xi3TIRUu/Sgng+Zb7m/YOTbBMy0iSkPPYmQryF5FpUacOI2Zs59zhCG72qaYbUU5VLtySJeufz&#10;+19Oua42klOVvyidqLDb7Fo7jc6N/HG31dfWgTOyCqbr4J/YevoO0SJ+tbmHpt6KkRSmE6fWul4z&#10;l9Ff9+brPkPoM/h7Rv+yQkjRLZ5Hp5Gdn0tmchjXDixnSr8m1PC1w9jAFCMpc9Xmvfh+wTpuvU8g&#10;uUDIliqLCqxyqJ7tzNhIHp3ezc8D2lI7wBUzQyGT+mIHVTswbNZqLobFkVgkxE6KojYu+lj8r2R0&#10;vc/JaAMB+sbWZfGu9hULNpzmaViSkBUpvtRB6cSn/DRS31xl58xBdK3pg5u5oQASNWI0hHKtxzJp&#10;3Vmpt0rQqQT5Kx6eWUv/Fr74uqgOH1MMnTxo3HcYi/Yd41lCEinZOeQJYC4tzEYtkVCYEkfUyxfc&#10;u/WQ67dfcPfVB54nZPNe0IeWtxTghxBZtdP3x9I0CjLecu/8Zr5qFkSAuz3mxk6YWZanctOvWXP4&#10;GjHSBoqiqP4JBfLUKFyKorlyZDlTBWBXcRUSYqR01QZTu0A8KjVj8uxVnL52nw/xiSLefK2nXzA7&#10;SXJ/NXq+VO759upapg2qSR1vG2yNTASQuaNXvgeD5+zn0stELZmQLwVWfupLMro49Tn3BdhPGdBY&#10;l4w2tEbfuTomDSfz2x5dMvqj6O2noliSo69wZOs0ejYPxluty6gnPsEliMbdfmLlrms8j0whX0ib&#10;snWplJC3TFJeP+To6vnMmDCKwf0H02/kD0ycuZKNB6/wQnQrVeyoUG26otahLEnhyclt/NC3A16W&#10;RuIDDTG09aF2p5EsP/qYdwIS1eiVAp16iQBTiXpwji1/jKNlOUdcrMT2rOywC6nNxAWbOPMskvci&#10;owxRlGLlH9SyRWmhvL97hIU/jKR+5YoC6u3RN/ejQuMBTFp8kMcxeWRpzjKP4rxInt/YwqwJXUR3&#10;HbBUpFPPBK9ydeg14U/2XX1KWFKmluBXeq/WfyzNSSMl9CEXNy9mWId6BKv1/IXg6hu6YlWmBc37&#10;zuHQjfdEZhRorkpT4P9IRqu3vui2+qMlZrRT9CQ/iftn9/PzsD54qA2bDCzQtylPUNMRrD/5iDdq&#10;pL78RolIVVkYBBnJb7h7aiVjetejsqc11iqha2hOpUa9+X7uLq69iiM5XwiHcq7Kz6hNCXOSyY95&#10;zuvze/llWC+qB3mJ7aqNOF1wqdSRMX9s4cabBPGd4gelzMoPFUmhVTxT3kgVXTu0OvzrqfL7FKSQ&#10;E/2QXYt/oFuDSjgKEVbLbthX6MKgGXu4FVlImlq/W4h26NV9LBjelipu9tqIXLXRmNow10h0w8TK&#10;HdfKHRk27zSnnyeRJjb4Mf8d94Q4/Ny3OZVtDHE0s8PKrQaNe/3C5jNvCc8sIE/zeymQ8oBja75j&#10;YMsKumS0sRV6Pv9KRkdkFWmb6Hz6JOS95D3h9w6xYGJfQsSvmqrR7hb+lGswgPlbzvAiNoVsqb9K&#10;yGdLFRXRUHVVI9rTVDJ6xXf0bhaobQBopCcE2tKTMhVbMlj87NHbr4mVH2kdCMp/FueQHR8q9djG&#10;+J6tKO8h8UH8pr6xF341ujJixkaexAuhEUMozIgh6v5hFv/QnxohXpiammDh4kpAqy4M+WMRu6/f&#10;JTYvl2yJvSWfhIypaciZGcS9DOfFtSc8uvKUV09iCAtP5n1iljbjR1uLWi1TU5QrdVAdi0mEPzjP&#10;3MmDqe3jLnVQo++8cQnszowFR3n+NkXzJirBmiH1V3OFdN2nGWRnRxMb/ZLQty+5/+gZ9x6H8jYq&#10;lXS1TI1gho9FGRQXxJER95gTe1bQs0NLbeMwQwNn9M2CMfVtzy/LD3DvbTS5qi00HS0mVwjfq0s7&#10;hCDWopaXFVZa4skea49KtPl6DGuPnOFNSg5pItNCKcknZc/5Uby4vY/lPw2ibhlTIaISGw29MHdo&#10;Qt2uU1l94j6R4sYL1V1y43lz4wDLfviaup7m2JmKPza2w8a1Fj3HzmLjhduClXK10cX5Eu/URllq&#10;mSniYri8fS0TerfHx84YUyN99IzssHatRs22I0UH/56MFj3UJKczEPVXnSJ9VQLRu2Lt1N5ReKdI&#10;/HVmJGlRNwl/dIP7l29x/fwjXr2KITkjR/z654RDcTFZSR+4f/EgE75uQXkfFXctMTAqg5VXYwZO&#10;Fcx6/4MuGS1455M2o0Bwxv/fyehIEu/tYPbYdtQMkNhsIDhD3wYDmxB86vZi0pJdXHoTTbLEdVUe&#10;bbkaaeeStEjSX1xn06ypdKlXA0dTM4ntNlj61KXVsN/Ydf01MTlq1LHUWPN18by7K20wqTv1PfTE&#10;T6hONNUx7YWDd20GjJ7OnkMXiBHs8bFYMIS0tZr9o21SVyL3znjPmyt7mTm8PQ3EfzsKLjC0csK2&#10;bFMG/7yCA9de8UEaUOFLTb4qeSOaW5CbyIu7Z1k98zuaBrjgqtadN3HFxr0JfSYsZPfVZxLDS8hS&#10;a4qnv+PGCcHt/ZtTXny9jZmJNospoEpXfliwg/NPI7UNlBVO+Ch+55PIQm2YR8o7np49wOxvRxLs&#10;rDYus8TQogzuFVszYc52zjyKIUHKJqXSdJeiJAoTn/H+0nZGtKyNr7mRbrkcE2eCm/Vk3NKdPErI&#10;I11wgcLKKn783yWjxQ7VmtH/XTK6UntGrznOKcHKKhldoi3jl06exNLwe0f5dXQv6gR7Yik+Ud/Y&#10;Hs+aHej/83JO3AsjPjNPiwvqvqUqvgkuL8qIJuLBWWZPHErjioGCf9UoefEr/u35evIajt8OJyWv&#10;SHyoFE6NVM2NJi32CbFRD3j1+gHX7jzk9tMY3sblaLNz8kTf1RIORZnJJL65x6Y5U+lQqwL2gtsN&#10;DSS+G1SkdrPxLNh2hbdZBbp1j0WPSwsSiXx0hjnf9qO6p9qEzEQwh422bnGfCTPYK1jvTbpgRiUi&#10;dai4mJtBxrvnnNm8hP5ta+HnZKqthauvZ42lW3Ua9f6FnXeyeJtR8rdktEpEq05NZWdSJ7m//NEu&#10;qdpJOyT+F2VmEf3kGst//YZW1TywUINnJL77VGxE74lz2XsvhpepBWRqfEChB7F3bfO5WGKeXGHz&#10;jDF0q1sBG+GbBvplsPeuT9tBP7LlwkPCMlQMKBV7F7v6mCZqHsPr24dZqNZrdnXFTmRlYG6NhV8l&#10;vv5uOkeuPiBDXI+ye2UfOtvXlVp3Kg+lfLz6J+XQXv/9c1U63anp3JcPRYYFqR94enG/8LLO1PF1&#10;wNbUEiev2nT/ZiY7zj4hRshAnnxfs5cvyWjt50pZs8hPf8alo0sYLVzExVJ4iJ4Nhja1cKk5mYXb&#10;H/ImJksrj0pGK+9ZKjGsOCeCDze38uc3wkPK2GCnBnuZehIguG/Y4kPcjS/SlgXRktF5b0l7cZDl&#10;U3vTOMgFJ5GnsbGz6HVHvvp1Bfuu3GDntpV8P7Qr5cpY42Juhre34OBOX/PDiv0cu/NWcKGS9+f6&#10;y6PysR+LUwi/uZ8lk+S6wY7YqqXrBE+6BNWl9Zj5bDj/mBdx6eSogVvKHymULhwkJTqUU7s2CE9u&#10;QQV3a+wMxI/pu2Pm0oY6nedx4GI0H1LFThT6EmH/l2S0ZkeiM2J/8l+X5xXF03y7yFflCIoEk6V8&#10;eMnb57e5e+MC1y5f4uWrMFLScrQBM+q3Rfl55GUkEvbgKiumjKZ5hRDx4cLnhDPo2VWg7Td/suXc&#10;CzLl+8pU1Kjr9MgHnNoynU4Ny2JvrjiNCcYuwXQbP5t9N8N0PEhO1U5aIyuFUw5Mc2JS2L8UR52q&#10;Vb88/3xoyejnxL/YxZJf/p6MDsSy1lC6zzzMldAvyWhlM6lS5xgObptNv7Z1cNWS0TaYO9Wjbd/f&#10;OXEjkiQhAErfVRUKRZ55qe+4um8xYztVwVXTNyOcywTS6qsRLNt/kTvvEkmSeKDaW3GxT8IzitLf&#10;iyzvc+v6Va5cvcXDp+G8i80hPVc387FQNYmqnjIO1T6aI9bVVVfTf51/q60c//7qn+Of43/L8f+R&#10;ZLQyoP/u/H/z+HJPZd6ax/v8/O8lkr/y1idhkupUR0lpFglhdzm/egb9Au0I0qYKWmBoGYBf3a/4&#10;edUJHsd/1PXkqosIePqYK0723UlWzfiaJpXLSLA1xsjAFjP7ylRtNZrNpx7xLD6TNPFGGlESt1ck&#10;pPLllQPMGN6ZQE8hYgZmGAlhdSjXhlFzjnD6ZZa4UQUM5PufVDL6MeGXlzG5Zy0quZpJmQSY2gRi&#10;XrsPHX/fzotsNeUxV76bLyHqowbw1Vpv+QlPdCOjWwcLCBaQbSTBxDII/04/8sOO24RmfRQQKIQ9&#10;+TWXDiyid+sgXJ1V8t0QC1cXyrdoy7Bpv7N2/wluPwslJT2b/HwBjoVFlORJYJMgoiSrHLly/SrQ&#10;qN5FrSdWEVzN8Yps5R7ZCa85u3sRI7vVxUOcvImeOTaOwdRs8TU7Lz3jZUohiVJwNYJU5Wu0uKTa&#10;R5EuAVYKrKi+e3WqkT3ajXUVlVNAb2YYr65u57chzbVktJ6AOz21fEZII7oOn86D0AzSFM6XgKCS&#10;2bkFeeQUFFCoSHhhHLsWjqdbfT8cLNSay+6YeNSlZq+prDr/mnfpAnDkHsVpYSTcPcKfQ9vSyF+A&#10;ibUQUEdXAuq3YNTsRYQVFhIvQDmtSEBwQRaZGVHkZ4WRGH6HC7s2CWhuiLOVpzbKTq9MTTqOFkB2&#10;4a4au6CqqgMQKnqpF3871EtVTQUQ1UgYpUOFue95fv8wMwVE1Qh2xdLYAEMjW2xcGjLhlw1cfioE&#10;Ub6fKuhSTdXSBFosrVSQSsSLexzeu4OTp85x9e5zbQmWWPlIm85VnE1SxD22zZlItzqBeKvNUoRg&#10;W5apS/uBU1l3+AJJopfaEjKqo0AlZ+W52myiKCed9IgH8tuxdBdAoqZCKuBu5laZVkOnseV6KBEq&#10;Wa+Cs7aMSzzxD/ey4oee1A2yw1wlow0csXCpRdW233H67gcSc0SfpfzKROW2olc55CQ85/rW6Qxq&#10;VQEPGyMBSFbo2VYgsNloxi46wdv0j+RJu2aLXt87u56+rQLxdRdgZKLWYzUluGFzBv04g/WHT3Hz&#10;qZDUhATytDUnhUioEU1SF8EbQn4gU+6rJl8q/VYd+drUMvmO6mQpLkggP+UF98+sp3dDb4JcbLAw&#10;csLMqhKVmw1i1aHrUl9pA/ldplyrULuAEnQMVw8v54eBzajupqclo9Xu+Nae1anS+ms2n75NeLLU&#10;U0CVZgdyKBtTo3yUHpakvyb0ynp++boOdbxssdU28XBHr2xXBs/ey+VXCWIlchuRl9a5o2lPtoCm&#10;F1qicvLAzyOj1fp7DlUxqzeRGbuf8DS2UMCTWss7kqinB1jzx0Cq+ZriYGqIsZ4V7r71GTR1Kxce&#10;fiBdCUR50c82/kmIUlF6PK/vXOTC8YMcP36Sm49DeRmdQqxUPkeKoKpSqpI5Rdl8Kojj/pHVTO7d&#10;HG8rNUrJACNbX2q1H8WSA48IFZtTu6vnidzUfciN5dGFnfw0QnymqxWW5vqiJ074iu3N33WUe9Fx&#10;JIj9JeUquxZQLXpemB1DzvtHbFv2Ox2aNpLfOGAopMStYnu6fLucCy8zSM6ROmj+4y03j85jbM/a&#10;+NmqTX4UuXWgYr0e/LTiMC8ShagqvRV/VCjtXyrGqI1Ezowj5t5JfvymPZV9baUtBfAaOGHp0ZJm&#10;fedz4PoHItILtZEUyk60aQGKIWjK/LlxPx/qKxopU+v2KCKZ9YF7J3bw06AeeKlNLvUtMLCpSHDj&#10;Uaw9cp+X8elkSXlUUlRMUatHXOQ9dq/4nhbVvXCW+GUiumFg4Un7Qb+y8bSQfAlcmSX5Yr/K/oop&#10;zZG4UShKmpukbYy3Zf7PdGxQCSfx0dqMA7uKdBg2nb03nglxLEDb0EtOLZH1H+XXKqDOvx2fxA5z&#10;4kM5u30h37Sri6e5oZAUua5rfdqPXMzJR/HaRmGZSTHcO7Ke79tVJlh009zYBiMLV6wtLLA1lnhk&#10;Zoe1bwPaf7uVPTeiSMnNpliI6omN0xnauga+pkbYmjvhFtKSnuOWc+5JOvF5avp7AZ/yEyHtMUfX&#10;TmJAq4pCSv6WjB6ygO2343mXJcRZ0aRS8ca57wi9sZf5E3pRwV5f6/zVtwgipP5A/lh/ggdRCaSp&#10;kTRS/UxpJjWKTBGM0qJMUlUyevkE+jb1x0lfrVWsYrs3PtU68vOaE9wTMqMSaEVimLoYmSd6Kjr0&#10;4BwzRnSnVqDa1NcaA1Mv3Cu0pd+UlTyIRdvULy8jmsgHumR0g7JeWBkK4RO8YVo2hLoDvmba+nXc&#10;DH1FVGoiWflCkgrzKBGy/1GU75M0sZqkVCqn4vxqgE6hOFXl6zQfrkZHfxKSm/ee0LvHmT2xL3W8&#10;XbFT01rN/HAN6s2v847x6LVaQkN8o8SqNKlHulh1lnjH/E9pEj+ShXilkS9yKJS6FYmMivLlzJU4&#10;m5VGTnI0CVGPeXL3JKsX/Ua7Jo1wtfPExNAdffMQzAJa8/Py3dx+844stWyFzouRkxLO8wtbmdSj&#10;GrW8RB+MjLXR9ZaeVek0cgp7bz4gOlfNdpIqKKKnpsuXiD8Iv8yhtT/QrJyVlsgwNPLA1KEZ5Vp8&#10;x9wDd3gjXytWeCA9nHvHVvHjgJYEW5tgqTpAzMrgHtCJH+bu5tKLKJKlrsoV5RWK7YhcpWIihCSe&#10;XzrOwinDqC62rzYx0jN2xMq9FtXbjmLTmWeEZ4nnld9qG+pq9fmvNq87lBJpiqS90jotS9PlPnES&#10;s+VR8JYojrRnMbl5eWTl5mijzRMSknj9/AmHd62nX6eGeLraS8xVyyeIfvg0pe/kdRy6HaOLX+Kj&#10;1brESkYlJcVixwpf6u73VzJayqpKofBticSqYrGFhPvbmTO2NXUDrLWNBQ3V0hllalOt5w/suPGW&#10;16nZUjQVq8QX5WVQIhhCzRwqSY/h1ObljO7WmiBnew2f6DmWpWrnkczff4XX6RLjpL6laumqvA+8&#10;u7OPZd93o56HHrai24ZqOQTnipRr0Idl2y9KLEnTYrA4LvVHi23aBoB52RTGv+D6voV0quOBp40p&#10;piaWgjtC8G82mDnbLvAkOlObgSHVo7SwQJvhpw6VOEyJDeXqwXUMaBxCWQcr8f3WGJsGUKPtcObu&#10;vsjzjCLSCzNI//CQA6t/omVVF9QmXebm9rj61aFe5ylsPfWUt8n5ajye1oLFoh8lqtNatbv8Nunt&#10;Yw6vWUjzCn44WdtgIL7V1qkc7Yf9yuZzLwiTJlYr/qtkEcVJFCQ+JlKwy+CGVfASmVvqqyXY3Ahq&#10;2pvRi3ZwJyaLZPFvGi6StssTO1adsLrW08lHNa0KMypEi6vXnqvPPorVFme85NWlTcwd2e5zMtoG&#10;Q+sQbCp1YMzqE5yK0CWjCxUeKE0jPe4htw4tpk/TSniLfE0MRcfsAqjd81v+3HmRt2nFEndVElbQ&#10;huC1fNFTFcuULabHPWPP6ln0bV0HH0fRAX0H9Kyq0Oyrqaw+eJ3orELBeKoiogclauPyVCljquBd&#10;wSyiUznSxlkFpaLvJeTkFEqsELz6RnDX2cPMnjSMplUDsTc1xVxwu4FJNaqqPTBWntRmW2ZKGYo/&#10;ZlGSHSH4YRvje7eSGGQk3xcdNvSlYs2e/Lhgu+AHqa/cR6xMk52a8SeOWYvv7x+c57dRX4lvdkbt&#10;b2EgWMjaozaN+81gy400uY/YpIrZH5VO6Tr0tbprwteckrriX9b9qbiYvKQ4Hp3bx7heask0NYNG&#10;X1tSsFqL/vy65iBPUotIkUuopVdKS5QeiX1pvy+Wp+ncPbaWiX10S1cYG9ihZ+FNucZf8evG4zyO&#10;S9eW6igWHyqGIf4jglc3DrBgzEDqObthr/ijueBt/6r0+XY6+y/dJ1G+qnCEmlGnW9pNV1Z1qNKr&#10;FPSXf+r1l8/UoZ7LT3SaJy80LKKUryCTrMjHHFo1i+51K+NmYoqtvQe+NbswfvYOboWJXolBK5vW&#10;Ru6qoKR+px2qBFkUpj7lyqGFjOkj3En4hJHYplqKxbXWFBbtEJz4Pke7t4pJyj+XiBWpTQ/j74jP&#10;GtaOOmV0HfKGIh+/xl8zZMF+bsWJPSsI/1F+mx9G2stDrPixL01C3LVOSzWz2btqU3pMnsWKHbuY&#10;PHEkjWqUx1iuYy1yK1+tKQMnz+Xo82Sic9QodLm3qrPcX4NuCh8K5rh3dAVT1IxpWz0pgx5G0k5q&#10;qa9xi09yW+xX4Vs1eCxf6q0tVSM1KcxNJ/LhVaaP6UPtAGccBasY6btg6tyCWp3+ZN+FCGJSxLdq&#10;nZefKBA8qXy5wnJaMloe1cCgjxJ7lfqpy2p+QLu6YgLCcRDMp6WG5VTAQMWEQrETAbgFgtWzhefH&#10;Rkfw9tltzu3byLe9Bdt6uGKlL3zO0BF9uyq0GPwH604/lRbSbimOOJW00OucXP8jnesH46D2LjA0&#10;w8S5PF3HzGH3tbfideRrUpbPY/90hVLPtddfnqhT6ZiUX/mzzxhT+4pgs6LMFyS83M3Sab1oUE0l&#10;o82ETwdgVWMIPaYf4sqb3L+S0Z8+JQnOCWPf5pn0bVNT9E8l9u0wc25Mqz6zOXg5gvfpasCCKpP4&#10;OsG0OUnhXNyzhDEda6A2/DTXM8DRwZ2aDdoxQvRBLbH2LCqZhKx8sgsE/4ufLyrM0uz9S+m1Q1cN&#10;nRorw/i3D1S9dHVTX/n7+dfX/jn+Of4XH/8ko/9Px+dbaHFM/dE8sDqVN/6bR/7bob1SyFTbPEOF&#10;MnkQ4JQYfp+La2YxIFg3Mlolo42s/CnXbAC/bzmnbS6oElTKx6ie1Y/5EeRFn2b9n4NoWcMTa0M1&#10;os5BQHR9anX8hd3i8MJS8lAbw6lRvRKhBQhG8/raIX4f8xXBXq7aSChDSy/MfZsw/PeDnH0lgUqV&#10;RwMy6eSlP+LtxSVM6lmTyq5qEwc1MjoYi9p96TTr78noPLmHCjfi7iTI5MY/4vnheQxtpUtG60ZG&#10;B+Pf+Uem7blNVIGQGwFQpZnhPD6/lcmDWlDW20ZAnb6AOhPM7Z3wr1CV5u27MnrCZJYuX8Ohwye5&#10;dfcxYZFxJGUWaVNQVFhTZEc59XxFDgSIamtASZ01h6v1kEdwad8SRnYWJ29hgqlKRjuFULPVIHZe&#10;eS1yLSZFmkHrRfzcVLqmFOAjQFUDK9KWfyWjVQNoFZXvlORQmB7Km6vbmTmkBdVcJBCqZLRlGXxq&#10;tmfIz0t5/SELtQ6aBpIkcJQIYlJAV603pkYPnN4ynW86VMLd1lCIqBA6x/KEtBrBtJ13eZUkoOhj&#10;NnnJL3l9ah1Tu9elupsJtkI+DS2ccC9bg04Dh7Pl0EH2njzKwdPHOXL6CMdO7OL0qe0c3LWKBb/+&#10;RJOKtXG08ETPsIyA8bLU6TKShXvPECtFUEBQ4VeNs34JXp/lIJ/IU91YAYEZIosc4aevuXd5AyMG&#10;NCTA204bRWhs4o2zZxemLzjC43epSOgmX+nd52t9VIkHQQ45WWl8eB9FWlo6WTlCbAvU9Ee5vpCn&#10;T5nviX14lmVThtA4xBtbCfaGJqLXgR3oN2UZx289k6vqyqM6CUrUTugi0xJ1CmguSA3j0s4/GN21&#10;Jv72Ygv6hqKr/lTvPI5Ze+7yLKWALFXPT2qkXAzxD3azbGoPagbYSB300RPCZenZlBrdpnHpRQIZ&#10;AiwUUFM0SzMHISy5aW+4u2c2w9sLUbMzFHmaijyDCWg4ktFzjkt7KQKTL8AqktA7+/lhcHNqBDpi&#10;qdb0FUBpZueCX/lqtOz0FeMm/cjKtRs5fuocdx88Fb2O1dbNU2A1U2T2pTdfAfQCKUupWvdCdFyB&#10;icLCBKnvM56eW8ughp6Ud7YSsq6W6ahMxaaDWXnoBu/kxxoIkzbVklZC7ij4IOR3GT983UR0VQ9z&#10;lYw2FYIb1JjWQ37k0P1QYoQVqHViS/OULSl5axBG7ptNacYr3lzeyE/9GlLbwx5bPQFkpqJX5bsy&#10;dO5urr6K11yb6hRSfRs6gir6m/aCm6dWMGlQUwLshazrW2JoVxmrOhOkbZ7wNK5QtxxNTigvr61j&#10;zsRO+DkaSPnMBFi64Vm2PeNmH+NOaJKWmNWUSiV/1Cn2qUbZ5mYkkpT4nriEeDJy1KhuAbiid1rH&#10;mvxTHViKdHwqSuCRWjKkbyN8rdV6qwLWVTK6wxiWHBRir4ikXDZf6ygUmWW85eaRlYz4qiE+9uaY&#10;GephamVDmZCqjJgyjbU793HswgVOnDnJmdOHOXtiDycPbWb/5qV8901fqpcLwECN5hJCYO5Zlxq9&#10;prH/dpy2VEdhsdhT6ivObv2Rga0q6abzCenRNxe9bT2SuTuuESXgs1ABSLFCpY9an5FK6uQnk/72&#10;Cot/7k/jqh5YGqrRFw6Yl2kpZHUR+2/G8078pEZyle9RyWhd5ljeUHVTMtR9pF5peq7eUMQiJ44H&#10;J7fxy6Bu+IhtmKlZOjaVKNt4LOuPPOR1fIYWV5TLUO39MT+NyCfnWfHr11QPcMNcxSIzW0zLVKX/&#10;z2s5/CCGNLlRgcSGUuWxVUJZTTtQyfHiPHISwrmwexXDOjeSdlezGtSokwDqdxvN/AMS+3JyyVQ2&#10;r7W1Io5KCT7X4fNf3Sv5pzEheZQ4UCA68fjcTn77piU1yhig9kgwsK5Ew+4/sO74AyIzcoX8vOHU&#10;xjn0ruyEp6UxNo5+eJRrRO1aNajgYYeLleirUwWqfDWPNcdfaWul5sXfZsu8MXSpE4KTtK2JkQNl&#10;6/Xhuzlq1HsJ6eJU1Z4In4qS+ZjyhIOrp9C3RWWcjEQuRioZ3fhzMjpO10aqTcS3kv+esJv7Wfht&#10;LyrZqenTQsIsQwhpOJQ/N57hUUySRvbFDZAtYtA6T6XmagPk1Og77F8+gf5NfXExUMtFWWgzHkIa&#10;9mPuvjs8i83URuB8UjJXHQ6fCijKTSb+6SX+FDzQIFhInxBiA7VRaFBzuo1fzPXIEhLzSiSuJpIY&#10;ep7Ns8fSqWYAbuYSp6WN9R2tcK0UQoPO7Rk5eSJ/LlrIlp07OXvuIk+ehBIfl02u+CHlf1Qnm1Ze&#10;aSzdKX+UPqpRnJ9y+JQfQ/j9I8z7vjf1vFywk/KbmAXgHNifn+ef4MGbVI30q3ilo7OiT6KBak1d&#10;pYm6RIwamZxFVnIS70PDeHb3NtfOHOPQzg2sWjKTn6aOoEfnVpT19cfeVG0A54qemR/G3g34Yck2&#10;br6KIFv5CM1v5ZMjMeXFpa2Cf2pQ28cKe7XuuJ6ULaAuvX/4g5NvwiWGih3LtzW7KhWC/TGFlJgb&#10;nNj6K62r2eBqbSR26YKxZQMCGk9gpuCfZwLk8kqLKE54xA2JJxN6NMBDbaKr6mxZHt+Kg5m39jxP&#10;IpI0fKP0u1BiZEmxtJvSb3ke9fg6m/6cTJOyLtr+EWp9cCu32lRtN4bN557xToSkqL+Si0heTmUh&#10;ur/qVDXU2Yx6pk51F3VIQ6kRkeLv1Qw8RJ4lKSmCT9/y5O4t8XEn2LF7D/OXLGPK1Cn06dGJEC9H&#10;rNT+AWq0mMQDY7e69PhuNQduxehGpKnZBCpBJXar1q/8943IVBl1p3pHdXyXyv2L894R93AHc8a0&#10;pL6fBQ6q09DIHsvgVjQcs4SjL5N5nyNxQ2qhcFlhgcQn1dvxUXShIJN7J/fx65CvqFbGHmNjKZeN&#10;D8HNejNx1V4eJqaTpjCYSuKJzUVKrF76fXfqeOgJjtbDwNgJ6zK1qS6y3HbuDe9S1brIggeKROtE&#10;/lqMU7GxOJuMiGscXfU99UMssbMwFN8tZfSvQ7W+v7D21GOi0oqkPjpJq86Xj4WqRbVX5GfE8/bG&#10;EWYMaER9bxVPTTE0dsW3VnfGLz3IlWjRZcE2H16cZcPMQdTyN8XSxEDbANq1fBs6jFmjjT5PzFWD&#10;JXQyLRZ/WqJkraQp8s5NjOT24S2MaF0Lf0fBa3IPcxtvqrT7hj933+R+XLE2y0CNRqc0hYLkx0QL&#10;rhjasLL4fj1slM80LUNQs/6MXryXu+9zSFFL/UiVVK3U0lTaMiwaSlSn1EzdWn0uRfpXMlqVMU04&#10;yAteXdrA3JFt/rWBoU1ZbCt3ZOwaiaHv0kmRaxQJIP1YnEzS28scXzGRtpW8cTIxEvnYYuRWhdZj&#10;Z7Pu4hOSpCBqYIsWH+U+hfmiS6qBpD45GVHcOLmRyQPaUMXbQWxX9MAkiMrNBvPjin28zlCYUNpV&#10;03kVKeVUnRk5yeQkxZMem8i7lxHcvfqAM0cvsmvjDpb9OZcfx4ygY+NqBJVRa3cbY6RvJ369EtXr&#10;j2Tm8hO8TMkX3CX6UZJBUeoTLuydz8AO9aT8JhJLnQTXVqdW0/Es2HiOsNQcrcNYyVIVWwPjEoNL&#10;81LJCr3Nyh+H0qqyNzYav7PBWjBE469/Z9utLEIFqORpPEIloyXeSHtrHEU1gFxMc7HyyV/WXyix&#10;9v1bzm1fwtetauGmEnfSvnr2FWjUeworj90gUhx1rvq5tKs2e0kuoq6hDSwQPx159wgLJvamchm1&#10;h5D4NmMHPCu3pN+va7gankSy4mEqvpQkSJEieH1jP4tGD6SBo5vYsODl/4e9vwDT8lr2fdF2d6Hp&#10;xhp3d3d31+AEC5pACCEBQnC3QCCKe9AE1+DuLg20Qrsbv1s1viYhc8+99rnn3mc999w1Xxif9StD&#10;Sv5Vo0YN4Q+H4Ip0GzuN7SeuyPlac6UjkedSLBT0Yfnw3z//pm1Sp6riFvNdXt69SyMj5gUh53Yz&#10;a0Q3ahbNK2MkutC3CBU1bd+G4zwQflZ9pOcrrWjaKvPZ3FN6610sGcIHp3fMZ3TPOgSZICZ1Rlcm&#10;oMqnLFh3mXshIhflqSr7tf4aGZ2Z+ITQs78we1ALagZ54mNlJ7ZRHgrX7c2QRTs4H56OiAN5ZqKo&#10;ike8ua2rYnpQt3gAPnYO2In8DChaltqde9J76MfUr1uNvP5eJl++naM/hSu2oN+XyzgRlkZYmvKI&#10;tN0wl9C8VDsrJVXIN4TTG2YwonVl8joKVtXId+Hf0g0GM+XHC9x6IzQgY6p9phOi2t+mH1MTiX54&#10;mWVfDaNxhYJ45vgTnPwbUL3dDLYdfUTImxgLrpF/6aK7swytatE+k3poXcwgmCpZijn0Cn2ihZJM&#10;yUohKyGWuOeCeS5cFz49wtb165g/7xu+mDCM/l11I9hcJjhBbXYH3YzZuRSN+nzDqt9vWvwUeqvk&#10;N8Q+OsnBNRPpWLMofmIbW9u64+hfgY4jF7L5zBMTdJUqfGJJFyWPlutyRHLOoR8so2/2iJJ2KP2/&#10;/4vKhLSY24Te2sSiL7tRu0IBE8hnJTjdo3J/un29g1MfOKOzsyNFHz1kyw9T6dm0EoF2IrekLx1z&#10;NaJxrwXsPCm2rq6I01vrM6Qymv7nysH1TB/agbK53fDQFTpCE24ePgSLrdGsQy/GTp7Bwu9+YNve&#10;3/nz0lUePn9BZHyCSYdpUn3IvRRjqQvEsO77NpoP+iSVBNppOfySU0wb/3P85/h/wPH/AGe04bj/&#10;ovx/65B7fXBbFWx/F30R1jZFpZ0wv3nX383Ffx96jhphGpkhf1RndOSTyxz//lv6l/ChuBh7xhnt&#10;XphyLQczc/1x7qgzWu6jIsWyzOcxCc/28+PsfjSvlhcXa43uDMA1qCnVO81lswi8p5qnTgSQwF5z&#10;TXr0M+6e3MG3I7pSMp8YY7rjt2s+7AKqM3j6Ng7fSzT5lXTJpCrk5Ogr3D+yiPHdqlI+t7MAdTF6&#10;vErgWq0X7aav4078B5HR0lZVzNkCWBJDr3B9x2wGNClKUX8BYA6uJudo4fafM23bWcJUkekywiSp&#10;46X9rP5qKI3KFSTIwxlXO3szE+zh6k5g7jwUL1GamnUa0rHrR4z8dAqzlv7AzzsPc+DP61x6EMKL&#10;qATiUsQkFSsmSyWxiXRQQCoCXiOp419ycscShrQqS35ne5zE4PPwL0mVZgNZd/yh9GsW0arIddjM&#10;aOQIaPNBXhSUyXipIjVLS1We67CZIVZn9H0enFzPjIFNqJJbDAVdTuqej+L1ujBm3k/cex1Pkk7J&#10;mmtlLOSe+jXVoIe3nN01j097VifYz1oMUV0OX5ACNXszbLkY9K9iSM2KJyH8Guc3zOGTFuUp42uL&#10;m4JAOx9cvQtQtFQF2rZpSfv2bWjXsS1tO7ahbYcWtO8gxkrLhtSrXo2CfgUEkPljZRuAtVtxSjfu&#10;xddrt/MoOZt4qY/Oi/ylp7Tx7ztAlbdpudCdfs6IJSXqigCH+XRuXZxAAaQ29h44OJUiqFBf5q48&#10;Ju2NIzY7TkCLADy5j+IT7Vt9hM4AJ+uMbqZGwloWWZslR6nRZEbc5dmJrcwa3p1KBfPgaK27exfD&#10;q5z0xaxNnL7zXGpiUd8ZUmHNI6uzyvpLmgDQzKQQbh/+TgzQepTLrRE9Vti65qVo/QEMW3yY86+T&#10;zZJAk59UDN2wyxtZPKEzFQsJyFRntHN+3Aq3pGqP2Ry9G0Vsujo40oQXdAJB6En4NSn6ERe3zmFo&#10;2woU8LWR/rQzs+NFan7MsG/3cSs8m4Q0uSYljPD7x1gzfThtq5Ugj6uAClvdbMoBT1dv8gYVpGTp&#10;itSt34xO3fsxfPyXzFi8mh+272ffmUucf/CYp1FvidX0BDIMmULb2QI+1a+goC4tPYK06JvcPriK&#10;IXWDKOvvKrwpYMe1HKWkvct3/MlTsU8UhKmho/cwTsa0UE5uX8rEXvWo4GeFsxibGtkcWKYFPT5f&#10;zN7bISblhOZWy9aX97MJSgHZMWTG3OHesZ+Y1KMB1QJ9xHgW484pPzZlOjBkrozRvTAz1jLMZuzN&#10;qL8Tg/rtTU7uW8a4vvUpkuOMtvMqi1e1kczcfI0bAq5TRBZmxt3lyoH5fDmoPoGuNtjbeMr9i5C/&#10;Qg8+XXyUy0/ekqxOYrVwhR6z5V2jM3SpbXp2mhgYqaQICrNQlhoYGjGlRqbwrzThXbo6CCO5sW8R&#10;X/SqRUEPS75VW8+CVGk1ikU7bluc0XKuRn5o3dWZeHTjLHo1L08BH2dc7EQ2Ozjj65+fipVr0ax5&#10;Gzp16kSnDu3o0qE1ndu3oGObxrRuWo/KpYsS6C3GtkYf2Xpjk6syRVuO5edjz7gXIcayGAApkbfY&#10;vWIkXWsXxcvGEnmpESDVO37Okp3XeJ2UJm1Lliaoa0kAp9RN25yVFEnC81P8OG8obeoUxRI55YVT&#10;YFPq9FzMtrORPIt77yhTIpA+M7NOOjCGIMxn1VtyS8Of+m4Mi4TXXNn3C1/3a0+h985o93IUrzua&#10;NbuucT9UdIMMsJ6vd8qIC+Pe6Z3MHtWWEnn9hJ8csfXIg2epxgwTI+zgwxiilW5Fu2SrK1GfobMs&#10;WhWRBanRL7lxZCuT+rWkXF4P7MV4tHYpRKlGAsC/28DluHiiRGekq05VnWkYwdKWnJYYUlWZrxOQ&#10;ljQkOjmZyMvrh/nh6560LeeOu25M6FiE8sIjX6/cwd3wt9y9fYmfZ02kfi5H/OydCChcg2pthjB4&#10;8ABaVxH56itGomt+gup8xsxfzvLoxWvePD7E3AndqFsqD27qrLHzp3bbMcz/9TTPxUpSeW9W1KRH&#10;kxZ5gy0rJ9K1UTm8xcCz0ejs/BZn9PpzoTJG6SK/tC9kjFNDefzndhaO7koZD2ucNZLMtSTF6wxh&#10;5o+HufbyLfE5Ez0aua/GmPZAelYSb0MusH35aD5q+N4Z7YaLXynKNh3Ckv13uRWZLLJSn5PTh8IX&#10;aYlRvL5+hDkjOlKvmB+e9vbYWvviVbAerYfN49CDNEKT1LkQS2zoRQ788A3D29SiohjamlLC1tEG&#10;R083/PIGUqJMaarVqkPzlu3NTv2ffzWHlT/vYPexi5y799RsphqWlE6S0q+OldKO6lcVFhollfqC&#10;p1d2sODTLtTO74+36Gk7x6J4F+7LxLm/c/5+dI70FzEm12lEo1lmLLSUKeOcEBnKi/s3uHLyMHs3&#10;rWPlnJlMHj2cgT0607ZZQ+rWqkL5csUpkC8QL1cPXG28hS/9TA5iuzyVmbjgB/6884RE4S2VsToV&#10;mBQt+ODkOib0qEb1YGmzrvCyCsSvZH0+mr6Iwy9DRV6KLlIiVHrMlHa8i+ZNyFn2r5tCy+oeZpJZ&#10;DVF756oE1x7NV5vOcyU2i7i0JFJenOLEL1MY3q6aGNH2Uh9vnDyqU7TqWFasv8CDENGLel+pUUZ6&#10;ksXZqrQi72H3LrFl8Ve0LJeHADeRp/a5cA2oRtmWI/n56C1eCDlpxKs6Z3LcJVIs/a6f9K4W/tVf&#10;zGhY3kVPqNM1NT6KsMe3uXX6MEc2/cyaOd/wxahhfNSzKy3atKZ6/YaULl+e4Hx58DabnKqMEznh&#10;FIS1dwU6jlrBtnOvTIqRzAypiTqo5Klmsuiv51kOlUEGP8th+PidoNaUZ7y+toFZIxpRJ9gJP8GE&#10;9vZ+eFXqRNMv13HgcQJhySlyvk5Ki2yQ/tTVL3r/LJGrD878IXzUl9oFvHB2ED5yz0P+Gm346NtV&#10;/PnqjZEnaepsT33FswvbWfJpZ6rmscJVndEOAXgF16NGl0lsuxBCiDRCefSdiRQVvSMEnCH68V22&#10;0PStPayb2ZeKBe1xcxE84BaIR6lm1Jf2rz/9mFDNp6O8rU5Dxfy6GkAOVWPpiW+JuHWUnyd1pGXJ&#10;QHythAZEj/uWbEqPqT+x81akyNkMHp7dzKLxbSmfV2Sx8J2VcyB5Knah9zcHOCZ8ESNYxQJKRfcJ&#10;DWZqxKF8M7wSG8b94zuY1b8F5YP8DAax9wwiqFoHxn33B8eeJvNWzlYM9S7rDWlRV3l5cKXgirIU&#10;srPCS+SbrWMeijbsy/BF27kQkmz2JtGNb3UUdYJLI6NNBL4pFpmsw2mwn1TCDLnURp3R6bG3uXNs&#10;DbOHNqNkgCeOouPtPEriVb4to1Yf4PCzWDlLWyL3TA3n9Y09bJjak3qFcuFpI/aHY24cCtSi85Tv&#10;2Xz5KfHyvGy1JUT/q45/zyKqbZKTX/NAJ7jGdqVuiQCRbXZYOwq+rtyB/lNXcPVtCm9kIEx6Lb0w&#10;OY6UMMFAVy9yavtW9qz5keVTZzNu4Gi6te1Ni4atqFutFpVLlSQ4wBtvF90wWdNnOIotVYpqtYfz&#10;7fLfuRMpul3a/S79rdzvT3Z8/zldm5TD18lBZEEu7F0aULflNFZtvkhInK4Wkr6UYlaLaMdJP2Yn&#10;vyX16SXW6ya51YvhrROZ1t645a1F3Y9msuFiMo/i1Qml9KVcpjTwAV9pH8hHQwPmq3xJjSPu6TU2&#10;L5lMp9qlySV8a2XngVWQyG2R9+tO3SEkNUVUs1ysQE5km9ZH72w2qUyPI+bBMX6eOYR6xT1Nnewc&#10;5b2Y1GngDPbfek24CEPFYryLlIseCy7YwoJhH1HbW/djcBQ85419gUp0HfMN209e4a3c3NRRnqMT&#10;PhpcYianpL5atDX/rmhLLekDlfb0m+V3TZOm6bmublvIwMblKe7nKTzjhX3ucjQftZAfTtwhNFUw&#10;j8kLITpELkpXnaqXymeVJ2Yz5ojrnNuxgE9716OArniwccPWvQK5Ko1h7i8XuPUiVmxrnRDN6XkZ&#10;g4z4R7w89SMzBzSjRpAX/oKbdPVN8fp9GLF8N5eiMkxUcrbInazEh0Te3CY2SHdqFcuFhzqcxUbw&#10;CMxDcKWKFC1fhoDcfrhomiHBDNb2ecgjOL3bxCUcCcvkuQD7JDXcjFxVHpDXpGQyIx9z7IdJDG5a&#10;lgDBbrZWtmLzFaFCi/HM3HSXB7FpJEobM3XyVq7Uyd0M7cPkWBKfXubXeZ/Srk4ZXKQ+iiedc9Wj&#10;ZgcZq2PqjNYVIuqM1mvkmco3pmjv6d3MCJhDhsYUyxcpSlOKvxMTefNc8O/5s5zYsZ2NC5Ywe/QE&#10;Rvb4iE6tmlO7TmXKlS9KkfwBBLrYijzWPTxcRV/nlX4oRuNe37Dqj9u8kVsauyZVbLVHJziy5lO6&#10;1ChCLtGjirUd/avQ8ZMlbP7zmVlhmv5O7D6VcXKNicuQ6vxVP0sFTbE4o9XJb/mjec2ME4x6m1c3&#10;N7FwcjeTpsPGOKML4l25Hz2n7uDUg/fOaHlOVgQpyQ/YvHYKPZtUJEjsRFsrXxz8m9Ko5xJ2nH5t&#10;SZkmd9cJDT2yU97y9OpRfpk7gWYVCpJHaU5sExuxHVxcvcidpzAly1WjRr2mtO/RjxGffcnMpav4&#10;aede9p+5yMUHT3n2RmxvDcKRIVE7QdtoJpVULyqdqA2o45XzTH21fPrP8X/lUGn0z3//6b//7uM/&#10;zui/DrnXB7d9L3AtRV9UwmnJEdDmXX83F/996DkqHHTtqvzxvTP6xJqZDCjpRwlnG4sz2qMIFdsN&#10;Z+bGk9wU6ftPZ/QjARZ7+WlOXzF68uIsQsvk6yvQlpo9lrP5tEbfCdARKPJO41PkGWlvn4pxtYOZ&#10;I7tRJl+A2YhLndHWPpUYPG0rR+4nWZzRpnEWZ/S9HGe05oy2OKNL4l6tFx2nr89xRidLEy3OaIXZ&#10;2e/iSXh9iWvbZ9G/8T+d0UXaf843O84SpQJfQINuHhP99CpnNq1ieMfm1CxWmHxeArisrXGztZU+&#10;UIWoTj8nXL1yk7dIOSrWaUGLboMZ/Ol0Zq5Yx+7D57n/NJSEJIui0Q0GVa+oEE5NFYWbFMapnUsZ&#10;3KJUjjPaDQ//MlRuPoRfjj/hTnS2AQh6rR76JpdbvqtCkvJfO6MfGGf0twN10woxPEV5Wrvnp2yT&#10;3kxauZXbrwQcqZJSzZAmPST301xRGhmlOfpu/LGMqYPqUTRADA03UaRuAjoqd6XXnANcfhFtnNFx&#10;oZc58v2XfNy4JKW8RUHb6CYufljb+GJv6yp9ZYWzOiCk2KiDUYt8tnqvzARIOVh7CvDMhY1HCUrU&#10;78Kk7zZyJyGTGKmPKmdDWKqntPGmA+RFaFhFrv5snNFpAq7Dz3Fi5zc0r5cb/wBHk7/PwaUSeYsO&#10;ZdHaszyMSCQ6M1LOF0AtF6oxotcrbZgi903NEGNTl2GazpSSGkn6q2s8/ONnpg/qQJkCms/TAxuX&#10;svhWHca4ZQe48kwXb6p7NUMwcqb0aYbJWyvmpADyNGGnV7y8uI4Fo5pRPa8N3tJ2e5c85K3am25f&#10;7+bk8yQTlaDRa9kCBN87oyu8d0a7FsSjZAdqDlgqfPDGpDzRiRXdEEajoDS9R1L0Ey5tm8vw9hUp&#10;6Kd0aYuVYyEKVxvC0OnvndHykMwYkiPvcHbnGj7r3Z6ahfIR7OGDj52j2UjNVfPtieGpG4Y5uuUi&#10;V3BpytZqQtNufRkw/gumL1/F9kPHufX4OQnJStcCzOW2BktIr6VL/2ZE3+Kubv5ZN5Byxhnti6Nr&#10;eUrWG8CyD5zRClUtMkMuTguzOKN71qO8b44z2jkv+Sp1YMisXzhwP8xEyyvIU0xu6ECeaMYo+61x&#10;Rt8/9guTejQSWve1OKOd82NXtgMfz9vMmXvhxlGmGFnJxzxZ5Ejcm2sc27OEMQLs3zuj7b1kbKsN&#10;Z3aOMzo5K8VETZ3bMZ3PelYTUKnOaB8Zl9IUqNafiStPc/mJ9KsuYdCl6kKP6pRNy0gjTdNWCK0K&#10;xZmSKRQnvSTjJ7LJGGoKyLQLLM7oW/sW8GWvmh84owtTqdUYFuy4Z5zRYuORpuEF76TNkRf546ev&#10;6FS3KAV9nHCztxHDxBFXRwGXNtIOGUfdcNBe6U147q8ihryjvDvL784iz2wdhV9zVSS40VBW7rvD&#10;zddJxKeoM/om2xcOomM1oT8r3WQvNzZ+1anVfTrL997ndVK6jLeMpNCUjoQCzQxpc1ZiGEkhJ9m0&#10;YhSdG5cSmfmhM3oJ28694fn/0Rmtxq/FqazDre8WZ/RLruz7ian92lHYOKNdsBFDrFjdsazZdf0f&#10;zmg9Ut+GcOPQBqYNbEKRIB/RQ6JXfIrgV7Uj49Ye5tjLVDEedCmyLoOWtigtWmwoaVca6bGveX7x&#10;ALNGdKBGEW9cnFyxcStM/hod6PPtcs7FxBOhziPVqcYZLa3Semr9c26jRqWm7MkSvlWHlP6ekZlO&#10;osiV31ePZUiT/JZ8sHb5KFyuLUO+WMTFxy84feIgc8YMoayDNZ52nhSs3JYOn8xhydL5DG9bjsp5&#10;xJCQsXMp1Z9PF4hBef2mGA3bGNuvIaXyeQkNOGHvGkzHwbPYcOgeUdKu9AyhN+nrrHTppwjdfGsi&#10;nRuWw0v12f/WGS3tEv40zuhPulLa7b0zuhTF6wxj5k/HuP4q2qReUFWSKkrkvTM6NdPijN6xfDR9&#10;/3JGu+MaUJ6KbUez8thzbuvO89pTxtiWZxlndCQvrx5izoj2NCjmg5dxeHjhGVyHFh/PY//dVF6p&#10;M1qkbHLcA24e/IWl4wfRo24lSgd64OIghq5GXgl929sKv4pcc3LyxssvP0XKVKNuqy70HDmRL5b8&#10;wA/7xWC8+YgHmv9c2yDjo83W1Rcmj0fqc55ekbZ/2pk6Oc5oW8diuBeSfp/7B2fvRxvHppwt7c4S&#10;chZaUEMrLZGoF4+4eHg/65YvYtq4UfTt1I4GVSpQXDCOv7szbg52eHm44u/nhZ+PtM/VTXSoThKJ&#10;fHHIi11QRSbOV2f0UxJFeKmMfe+MvntqPRN716JasLfIbsExVnkJKNeUgXNWciziDS9EHunKLIP3&#10;ZBx0RVmUOqPXT6F1bU/yeNnKc7ywd65EwdpjmLLpApdiMolOjiPx8SGO/zCRYW2r4C1GtDqqnL3r&#10;U6LOl6zZepPHr2OFri2upMwPndEyflGPrrJr5XTaV8pHkIc79uqMzlWNMi0/4edjtwiRIf7fOaOl&#10;pn/x+98mlfxFzs1MiSU2/AUPr1xg77q1zPt8DIPaN6dhRaHDvLnw93LH3Uv6MHcgPgHSvz7e5Ja+&#10;dbLXiDR1Rgdi7VmWjp+oMzoUgYgmotvkMZYnW6KiTYdJsRyq3wx+lkNIQ0qOM/q6OqMbUifYEX91&#10;Rjv441+zF21m7uL3p8k5zmjVj5mkpyf/5YzOTE7g5ZUTrJo4iAYFPXBztBP5FURgpeZ0mLSQky8i&#10;iRTmSVVndNprnl3YYZzRVfJY4aLOaEdpW5EmNOj3DXtuvTIbTiqK1lete7YoyIwkaUvWW15c3sSa&#10;KZ0ol98WN8GXGoHtVb4jrSZvYtvFV4Rr/rdskXkaeat9oHpF7yTdkJEUQ9yj0+yf34/OFQvgl+OM&#10;dilYj5bjV/Dz+RATeXzr8A/MGtqIckGiU5xUZweRv2ofPl6um6rGE6sR82bhuuhQwaTvndFm5OMj&#10;eHl+Hz9+2o0aBQJwFgxi4xmEa8lGDJy3g33340xaDMVQ2X85o1fwcb2yFLG3Ehylzui8FG3Yn+GL&#10;dnBBCOt/64w2AEUlko6pfJU2/tMZHfNfOKPbMXr17xx5FmuiHlUmZqeEEnJpC2vHt6RWPh/Rj6KH&#10;nPLjWKQRvWdv4rc7YSTqeWlyhdoh+jxptGERUTApqa8Je3CE1V99RPPyQaKjhUadCuJXqhltx8zk&#10;bEQSEemCGUSXZMlYRN27yfUD+9i8YAETevehb9PmNCgjfOub35IyTmSbj6cPQb6+BHi74ynjrTre&#10;SjC2o11JatYZyawVB7krSiBR7JB3aW9Ifn2c9YtH0LF+CfxdRJ5bBeDg3pKG7Rfy485bvIxLtTij&#10;ZZzTFZ+YjlO7JYq0Z5fYMW8sPeuWEuyostkH17y1qdt3Fpsup/I4PvtfnNHa8zmH9IHykvK6Wf2o&#10;P6RGE/PoHGu/HUHbqkXI5SR4Q3jKKrglbT/9nh1XXhCSLJjEgHY5X2Sb1kelh+as181+01/+ya5l&#10;o2lV0Q9/wUL2mnajYDVKdpgg14cQmqzOaL3irVz/mHunNrNgaJ9/OqPzV6brmBnGGW0CgeRsjdLV&#10;FaMa6awrCZSKtGiL/l1R2jN55kUXfOiMfpcUQdjVA+yZN5wmxXwJcnbC0UXovlAd+s/fzt57YWLz&#10;yJ0FJyhhKm5Q80xrbEkRpBWK5V3kLS7uXGw23S7s7Wj2obF1K4NfecGsP53l+vMYs/JExKzp+Wyx&#10;KzJiH/Ds6Gqmf9SYark98Re7y942kFKN+jJuzQGuiaGpGxAbZ3T8fcKvb2HRZ8KXRf1N7m47Ozsc&#10;RJa7BPgKnYsssJfvYjs7yBhZi23vU7gejQdPY/31SK5HpRFt7EmtgfSX8lliEpmh9zi8ahwDGpYS&#10;HGAtmFBozrM0Vdp+yfztT80eSQmi+zN0gkwODVZJE5yUnRBFyjPFEF/QrUllHMXuVjzpElCfWp1k&#10;rI7/0xltItKV4UxRKtNf/z6UjLWYQwgxM1n0aXgYEbducnzLFpZ99RXDu3SjddUaVMpXiGBvH/y9&#10;XUSnuOMnciG3nyf5vVwEk4hcFXvBzSaf4Ax1Rs9g9cE7RMlttd8tzujjHF0znq7GGS3ttfXH0b+G&#10;4LhlbP5TbCg5LV0DS9QekDrpPISBHX9VWT8oDQldqCwT+vh3zuiXNzax4F+c0b6V+9H73zij05If&#10;sGXtFHp94Iy29xd50mMZ20+H/uWMtiBVKUIT0S/vcOa3nxjRvQU1SwaTx8NN5I49zvbOQkdia5l0&#10;Ja64+uQmT5HSVKjTiOZd+zBw/GRmrPyRHcfOczMkjMhkkX1yS62OYiUToKHp0IxwVG77u22WT/85&#10;/q8cKo3++e8//fffffz/sDP6PTn8n8r/J8e/3Ou9lP3woyn6ohIuRzibop/l93899Dw1CDMt5lVm&#10;ZjyRjy9xfM1M+pf2p4SLjdkMxt6rGJU7CMDZfIqbott14x4jgLM1TcdjEp7v55d5/WldI78oM01x&#10;kQf3Iu2p3f87tl+I4nWcAkAVkAoSk83ypQenf2Pu6J4CnnMLMJVnuOTD2qsiQ6Zu4ej9nMhoc00c&#10;yTHXuH90MWO7VaN0bl2iLsLQqyTe1frQ7ZuN3BMpn5yVKmeLEaPtkKveiSJPenmeGzu+ZUDjIhT9&#10;awPDYhRqO5Fp2/60REanC3iWdmhUbHLIXdYvncfQHt2oXroM3g4OJtJbnTy6i7q1PFcd0rpRno3O&#10;UAug8QzIT8nKteg9aAxr1+3m9v2XZvlNpkalybsqlLRUAdgpYZxUZ3TzkuQTBe+kS938y1Oh+XB+&#10;OC5GerT0qw6VGV991xHJOfSL+TlH+OhYaiMV+6tMVwAS95iHpzYyY2BTKgcoYJQ6u+alfNOP+Or7&#10;37gdnmJyBprKpSkAEtApD0hRZ3RGBA+OrmL2sMaU0mheV1tsXAMJqtSFHrMPcDEkmpTseGJeXeT3&#10;FZ8yqGERSnrbmM0qbezzGkPayk5zNcoz1SlgHAMCjnOc0dby2c7GRgxdHxlrX6Ok7dwKU6FhF6at&#10;3siD+HRLZLQ2WMv79mo7TScq3ViMiyylZY30UGf09mk0q+FDgK8YKrZqaFcgd7FhLPjxEo+idCla&#10;jIAVoQi5p5md1W6Te5qI+//lkN/SBOSE3uDhoV+YPqAtZYQ2bWw8BPyVJVet0UxYdYxrL+OlywVM&#10;yGuG9GWyAPdUuZ9CqjQx9LLTXhJ1bRPLxrWiZn47yyZeTnnIXbEH7Sdt59iTRN6qdSbGWrYAwdBL&#10;6ozuQsVCHmIA2hhntHe5rjQctZaTz6MFNOpMerw8S4wF6aBM6YvkmGdc3TmfkR0rUziXbhinuTqD&#10;Ca40kMFf7xYjRDf0VFibIso/jozwR+z5cQUje3SlZnGhP3dPAVUKTNSA0TESgCF8box4R10JIbQZ&#10;FETh8uXpNnAoy37azHWh6wwxnNXBq0UHKjv7Ldmxd7h36DuG1QmgnL8b7grAXCtSvP4gluz40+SM&#10;VhBmgLK5TOqVGmpJ0/E+MlrTdLgVoED17nyyaAvHnkcgTTDjZSxZw9B6tVybHS029T0enljHxB4N&#10;qByoxqHwpHN+HMp2Yui8bZy6G2mMbA3UUnI3N5C6Jr65zPHf5jOia02zQ7+zgnSfsvjWGMqsLVe4&#10;FqbGW4pZCnd689eM61KZADV0rDUnYUnjjP589TkuPY01kxDvUmXUZeyVxzU60iLj/vXIqbcuOZfP&#10;al9lCnh/lxbOjb0LmPxXZLSNgPWiVGg1nnnbH/IwRupi6FV7LorM8AscWDOZDtULUMjLzpJn2ziN&#10;ddmv1E/7QMZS+d5sXqo8qN+F/5zkXHc16B2scHDxxda/DMF1+jBv4ymuvxS5J/I/5c0ddiwYTKeq&#10;BfE09w3A1q8GtbrPYNneR7xK0skXGUmhJz2MwSQ0+U4M9ayw02xeNpIODUqIvNQUH964BDWlfq8l&#10;7Dj3hhcfOKM1Kvx9RLm8SJH+kc/vndF6nrZYBLOI/hdc2fsDU/u2pbBGgmsOZ/dKFKkzntW7bnIv&#10;TDcwfO+Mfkfqm+fc+EN4t199igR6YWN0V1FyVe/GZz+d4kRolnFGp6GZfqUtWg9lXL2BAOTM+Ndi&#10;mB1k4ZhO1C3mjZuzq/C+XF+hNR2/mMel2GSixGrUiHfjiDY1VeJ8XwNpjbyY3PfCfzppaNokFtq7&#10;hKdc/G0WX/QUo8BRNwX0J3dwLdr3HcehC1fZsuFXRnfvRGGhA0/n3JRq8BGDZvzMvv27mDawLg2K&#10;qP7yxKZAe/pPXMme3/dz6fAqujQrS4CXA3YOXnjnq86Iqb9w8IoYutrNhmfUGR1DcsRNNqz4nE4N&#10;y+OlkdEmTYduYDifDedCef6XM1p0Q2oEj0yOza6UdMnZwNCtNCXqjmDWzye5GarpUaS9Mp7pYlGp&#10;waRyOTk9gajnF9i+Ygx9GxXKcUZ74h5YhaqdJ/DD2XAexOlkgI65VlA6/y9n9EHmjWxPo+I+OdF3&#10;nngF16HVsAX8fj+TF/LAVMEOWWmvSHh6QfpyHcsnj6dTo5oEeLuJfrHQvMo0jTy0FVlmZ+8mMk0+&#10;2zmI4eRP/gpVaNLjI8Z8u4CNh07xRgSZjqBGmGalqsND5Hrqc56oM/qzLtQtkAtvMUBtHIWugwcy&#10;ds4h/rwXa0hGe1ZXROhGtHpkxIRx9sAOPh8+mAZVqlAwUDCQ0o/oPTud1Hayo4DQZL0aZejavhEd&#10;WzakmmAMX0dvwRfCv075sctXk0kL1nHu9nMS05UnlHrEuIx+wN3T65n0UV0qa4StTr5ZFSRPpdYM&#10;W/wjf8Ym8lJoTiWM8QakqzM6lrevzvP7xq9pV9ebfN6a997ijC5cewzTNl3gqgCOmOQ4Eh4dEiN6&#10;AsNaV8pxRgfg4tuQkg2nsXbXPZ6EaVobC41rdLGlzTqGqbx9fp3d339D+yp5CPIUfrPNhauf4LTm&#10;I/npyC1eSKWMM9qAFb3Och/tP/2kc/bqiFG+URlg+Er0e2zYA66e/J1lM6fTv3MHKhUrYiLmFUfY&#10;S9Fc6kH58lOlbl1atmlJh5ZNaFSptHFSW6uzySE3trl0Y+XVbD0bylvplgyVKerkkaf/r85oC64y&#10;2EoOxQy6saA6o1/d2MDMTxpTq6AT/lbqjM5FYM0+dJ61h8PP04lI0WlHiwzTfNrqjNZxyE6JI/zm&#10;SdZOHkijQm6GBmzc8hJQoSXtJsznTEgkb2Tc0tQhkxHGs0u7WPJpV6rlsbE4o52CyFWyBa1HzOPw&#10;w1AipcoW2aNT39IgbYLxJkfx4uJG1nzZkXJ5hdY0d7dbfnzKdaH9lF3svBxGZIq2W68TuST9YNLI&#10;yaG6PCs5RnjqNIeWDqJL5YL4qPyXcbTJV5uGnyxizenHpIp+u/7794Iv61MmwApH0SW6mim4+keM&#10;/P4aZ18mEqf9q6sLZJwzhbczRaZqDyu/ZyaGE375AFu+6E3tgoGiv5yxds+LbeE69Jm5gd133xAh&#10;5yaLXMgSHZ/25jqvDq9k6F/OaAdsHfNRtOEARizexcVXaWbjV0M7+kQhIMvyd+37nDGWVx1OI9ak&#10;nQolFbdlEU+62cBwjWDeJn87oz3FpqjQnjHf/2Gc0dFydoraCEmvCLmwibVjm1Izrzfuwn/qjHYq&#10;1pSP5m1nz703Ig9F+6fpZK1G30tdhIwNOUvrM9JeE/34GD9N60erinkszmjHYDyLNqLp0KkcD4mR&#10;tuhApBAf/pid34mt06sX9UqVJ5ezYDU7Fxzs3XEQe8PW2YcChYpTs2Z12jSvT6vGlSgZ7C/nWItM&#10;sJFxKU2teqOY890hHpl8sBb6SAk/xa8Lh9GpbjECnNQZLTjNsxWNOy7hp9/uEyIYXINTdE+IVNHR&#10;GhVsoryTI0gPuciuRWPpXb+UWVWjKyxc89Sibp+ZbLqUwpN4ueYvZ7TQgBmRnEPuo7ytgQUpUhVd&#10;4aeb+kY//pPV0wbTupLoCbGzNEDFOrgNHSb+zJ6bEbwUjJSqHajAXb12ch95JV0dWUnhEHqWAyvH&#10;0a5yLvwcRLZJvzgWqEahVuPYdukFoSJ3NHmSWFXyvKfcO6nOaKE9b398hJasnH2xD65G17Gz2HHq&#10;Wo7tpfVTjK2OZXUGWnj6vUx4f+g3LdpKI7fkRVMpGmLLOTLePOPWgbXyzOZUyeOCp4ML9p4F8a/U&#10;lqlbznE+LFm4Ue5toreFxuRaddqphNRxMFHyOu0Z84hLe1cyqV8Divs4ilyQsXMpilepAcz88QxX&#10;n8cafK09r61VHZYW/4D7+5fwRdfalPNxMZMntmKnlW/+MZPXH+NucoaZnNNIfk15F351EwtV7hT1&#10;F30tckdXWtpLHzmKHBXd5Sn2gq93Ljyc/Uy+fEff4hRr1Iexaw5w6G4Y4cnmyVLk0GonJ5IZepuD&#10;K0bTr14J/IQurQWf2nqXp1r7aSzaGcIjwYTxIuvTDS4W2tBh1snCxDAyQ86yZ/VkeraoKvXRa4Xe&#10;cjekTpeZ7DyhOaM/cEYLvf5XzmjN3677AJjfRS7EvX7OrROH2bpiCaP69qN6uUp4uHiJ7SU0JO12&#10;dXMmIL8/leuWpVW7WnSV0rZ2SQoJxlC+d7QOwtquNE37zGLNwbs61WEwhHFGC48fWzuebjWLECB9&#10;pxt5O/jXot3IFWw8HWKm6TJEL2uqQaMr5EK1T/4mG6Uo7UAL3Smuep82Sv+iGzKnRd8RfaSR0V2p&#10;XSF/jjM6GJ9KlsjoEw+TSBBCMtMT2VECr0Se/DiVj5pVIo+9YCFNz+PbnHrdlrLtpCUyWjnWPEEx&#10;mVBgRkIEYXfOsW7pTMYN7EHjahXJ7emFq8hsO2t70a9yH3uR37by2UbwvtqS8t3DN5DSVerSb9Tn&#10;fLd5Dxcehhi9GydjoJOFJq+07tuUI5/fHzmj85/jvzje95FSw1//lDYMfbz/95/jv+v4/wNn9Pvy&#10;f+f44HqVXn+Vf/lqXlSw5Ajn/8oZrUJao1wyVZWJQsyMI/LxRRGo39K3jB/FXG1w0ugy7+JU6jiC&#10;mZtPcUOkb4xcZgSwOqNTn5D04gC/zh1A6+r5cbWyxlZAtEeJdtQdspKdV98SFi/C1dRdBa0A1diX&#10;PD6zhwVjelEhvwBTWwFbznmx9lZn9GaO5qTpUMfyOxHhKbE3eHR8GWO7V6dEoAhEG1GUniXwrdqH&#10;ntM3IqeTIEBYTUu9xoi5zGgSX5zh+tZp9G9YkKK+9hZntFsxCraZyNdb/+R1hjoNRJWLsa6brGSl&#10;xPDsznWO7dvL8vkL6NO1K43F2ClTojj+fn44OrqIonYwxc7BIoxtHZxw9fQlT4GStOo8hEWrd/Aw&#10;JJaYxCzERhEDSMBNmijZ5FBO7VBndCnyG2e0gEy/ipRr9gnfH3vBTXVGi9C2QC5ttwhvbce/O7Qr&#10;9bT3zmgxZjISnvLg9CamD2xCpVy6c7EY5zIOZRv24ovvdnIjItnkoDW5vXQ2XpWhfExVp2V6OPcP&#10;rWTOkEaUDhBjxkUUjFse8lbrQd9FR7j8KsY4o2NfX+KPVRMZ3KQoJX11YytRuAKqvfJUo3jVFjRu&#10;24U2nbrQsVMHOnUSYNm5Fe06iaHYsTVd5bc+XXrTpV0vWrfqRav2A/l4/Df88NthHsdI3XSZojb4&#10;PZnqu9Ks1tc4ryy9YaIPMqJJjbjE6Z2zaFc7gAI+DmJMuGPnVAqfogOZueY8d8Izeaub6KhSl9so&#10;2DORihqto7kMFWgLzej9tAs1KkQjzDOjHvDkxCZmDm1PheBAMXx1WVxJAmqOZPyKI1x4liB9IVQm&#10;12VmZZqIWI2mUBCZni2GevIzwi/8yuJRLaiWz96SpsM5H0FV+tDlq12ceJpItJ5snNEPCL20iSUT&#10;ulKlkJeZfbZ2CcavYneaT1rPmdcxxMrYZmXHCR5PFbtTnimgPzn2Odd2LeCTTlUoEqDL88W4sS9A&#10;/vIDGPTVbzyOyyLZOAyEMd7FCcaI58W9GxzeuY2l337LiH79aFm/AWWKFifANwBnJ08DatSpbetk&#10;g43mAhcw5ebpTv4S5WjefQgzv9vGvZdCA8mWcVL61M1F38Xd596hVQypE0AZkzM6F46ulSlWfzCL&#10;d5zlsYgWBcsCQ8w/7XdSXnNq+xIm9apHRX8rnO3FkPIsRHDtPoxevJ0zLyLN6gsjy9TYVo+FGX+l&#10;A3lm/EMendrI570bUCmPD+46U++UF8fSnRk6RwDZnSjLRjRyukZtWqIwI0mJusDx7TMZ3LYShTyc&#10;cVKa8S2LT63BzNx6kavhKSRoP0ff488t3zKhWw2CHKxxUCeoc2HyV+7Np8tP8eejGGKEuTNTxfBU&#10;unlftH2mfHioMaORcgr0hLulKhmpQnupYVzfs5AvetYm2ENkpoI8kWnlW37K3G2PeChEohEvlnUe&#10;b8gMv8zva6bQWWRsYXcBzTpWjr645K5E6RrtqN+iK63bd6Zj5450aN+aDm1b0Kl9Kzp3aEPXDq3p&#10;IaWX8GHHzr3o8NFoBk9azKajN3kUlWAiWlOj7rJnyUh61CiKr9bFyg8b76pU7zSNhTsf8EKN1Yxk&#10;4RHVFRb5n6XRMKmveRd6kl/mDaJFrULSpxql6oNbUDMa9VrCzrNR/4iMNlHhxmlhkXOmyNhq/70X&#10;adJbcnO5IvYZV/as5eu+bSkkNOJk7S7yuwqF63zGd7/d5m54fE4fac+KPIt+wb0junFPI0ppjtac&#10;FFN+FbswbvVJjoZkEiVnpopO0egU44mxqD4pKWTEveD15d3M+6QNdYp64Orsio3yfsX2dJm0kBtx&#10;qcKPenoOLZoa68X63TTPyBo1TjWfvGmTfFeHRnZmBPfP/MDCsc0p4m2Di70X3v6lqNu8G+u372X+&#10;jG/p2qA++aX/fHwKUbXDKD5fvY9r1y/y3cTOdKjgg6ezB7aB9WnbfyIrVi3ht5+/pmaFQjiLoevs&#10;UZCSNbqK7DvEpSeiP6X7LEaYyKr0aJOGZePKSXRuVN44e23spS+DG1B10AI2nA8z42vMO+VPdUaf&#10;3sa84V0o7mQlBpgtVq6lcpzRp7gVqpMA2l6RBTkR4Drpl5QWT+Sz82xbPpaPGhXG39bKTOR4BFWj&#10;WrdJ/HQhiodiBRsXlRo+mdL5QkNpiRG8uvoH80e2p3FxXblhcUb7FKxL2+GLOPjoHc9FiOiqhXfZ&#10;wgvJ4aKLHnHjzFF+XrGIYYP70aJZIypWKEdwvrx4e3riIHrZWuutk+M6oWwvOtfDi4BChanYuCWD&#10;vpzN4btijCWmiQ4UGhJ+VsdAdopgk8s7WaDpT4Jz4S3y38axJE4FBjFm9mHO3I0zzlVNv6P5+99l&#10;iYmZFcOtP/cy5/Ph1ChTgkCf3Li6+uPsFYSf4IIqtRvQo1cPvv5iHBu+X8D+zStZM38Kfdu3JI9g&#10;B10tZO1cEJfgxkxZuJXzt16aVUyak11leFLMA+6d2cDk/vWpGCx0be2ClX1R8lVtzyfLfuVifAqh&#10;MtYaeWhmu3RDTuOMvsAfm6bSvp6P6Eg7Mey9BWeJbK4zhm83nxd6ziIuJYGEp8c4+uMXDG9TBX+T&#10;psMPZ9+6lGjwJat33uFhaLLRj3potGuW8q8ZwySinl5i53df0apybnJ7CL/Z+OPqW43SzUby4+Fb&#10;PBc206lbnYJQ7GfhGYusVP4wBrfylLCRwSai797FP5Ux+IOfF02lVe0qFM2fDw9X0Y+O3uQKKky1&#10;GnXp3KU7I8eOY+nq79iy+WfWfzeP8X3aUCxvALYahWcfgEveuvT47Ee2ng0jTERVuvaN6VN5pmBi&#10;rZV+thxaH4sc0sPijE4hPeUpL29sYMaoJtQo5IKvTi7Y+xNUuQddvt7GoUephImyMfpNrrek6ZD+&#10;UXyREiV0fZBVn/ehfkFnXHTptlswQZXa0+2LpVx8GWVZEabRypmRPLu8h6WfdaP6e2e0cxCBZVvR&#10;5dMlnHgcxlvpHpMuRTcZVZ2mVVUZlhrJqyvb+OWbnlQpYIe76HBr1zx4l+5Iu4nb2XYh1NTRglJU&#10;FmWQrStU5HiXITVPCCfuwWH2zP+IdhUL4Km58u3yYhfckCZjl/Djn48E82Rw69CPzBrShPK5rXCy&#10;F3zpKNiraneGLT/HaRMZLc8wek76Q3hVndE6ziZ9WVwIYed+Y8OnXakVnFvaJ3zlXgjH4o0YMGcD&#10;e+9F5jijM0VuxZqN214dWcXQ+uWMM9orxxldrNFARi75jUuvdVNFywhq+dsZrWOsbdNf5ZA+Uuhg&#10;SEve9YpM4am02HvcVmf08MaUDPDA0dYTe6+S+FRoz9jVf3D4qfCP0IKmIMhMfs2ry9tY93kb6hXw&#10;NfuI6GZ7joUb0/Pbrey8FUW8nJuhubzVAS8PSlf+VfmrqzWTQoi6/Qdrv+hJ87K5scuJjNYN21uP&#10;msmJF9GEx4nN8PIe13//lfE921G7VCkCvYNwcBS7w7cgwRXrUr9TTzoPHsJXc2bw4y8r2b7xO1bO&#10;m2jyRnsphrKylfPLUrPhWOZ9f5Tn8anSnzLWmVGkvrnApmVj6F6/JEFif6iOdvBsQoMO8/h+xx2e&#10;isLQlRW6QXiK0IZxRmtwhdgtqS/OsnXBSLrXLS5tV2e0N65BtajTeyYbLybzRORIqspzsQctPK46&#10;UYnT0vnaD7qARGCPfJYPaW+JET3x48zhdKhahEAHe6xsfbHJ15L2435gx9UwngvuS9E6fOCM1hHN&#10;0pW8ia/Jfn6CvYs/oXUFf3zthSddRN4WqkOJDl+IzfmScGUpUw9RHKnPuXdS03T0oraP6BdNQ+bs&#10;h33BmnQbN5udp68b20hrbMnTKzwhdKR6zRCP1uODw5wnr0aC6N+0Yqro9V1+07/Ehdzi4A/TGdqs&#10;OCX9BUsLxnYNKEvpFoP44eQ9Hop9qNjFTJ7I+Wq1qoxV7jET/fpc/ZYYwtWDP/L14GaU8XPCTbC+&#10;bgDvUbQH01Yf4/yTaGOPa/5lTXPxLlvwXOxdrm6bxZjWlSnqJnavrihzKUSVDmOYseMcj9MyDSbX&#10;VcFZMXcIv2JxRlct6m+xG9W+VtvO3hkHDx/KVKhE9SrVKBSYF3eNjnXwxju4CjX6TWbNwas8fCP6&#10;Qe5nYLp2eYrYUWG3ObRyPP3rlzKrSWysxG73Kk+1tl+zcNszHsamEycYSrPt66G2qOaZf5f4gswX&#10;x/ht5Wd0b1oxJzLaH7fAJtTtOoedJ58S8vZ9zmi5RrGVYW4dK324/mo59JNJfSLFjGNmAo+vnGLD&#10;4hkMat+MiqVL4+ubB3vXAFzzFqJEzdo07dqBfmMGM2f1LDZvX8m2X+eI7O9GVZFZamfY2OTCxrUi&#10;zfvN48eD93L8FHKoM/rJcY79MJ5utTTaX+2p3Nj71abtiBVsOPXCrBBN12Aased0MvT9IsH3dGP4&#10;Rttg5Jjqf6Wvv/4iqiuetJi7vL65mUWTu1DHOKMdDT14V+pHj6k7OPYwiTiVPapvdSPUtGfs/vkb&#10;+rWoTB7NdW/tj41Pc+p2WcLW4y95laAjoHSYJWa2UKTI6ne691FcFC9uX+HEvh0smzOT3p270aRu&#10;E8qIPZjbX+S3k9KBLXYOVtg5Ks2IXLB3wMMngCKlatCky0BmrdnEpeeie2VwFZuYCWD1N+Xo4PeH&#10;fvr723+Of3eoVPnrn9DFvy3m33+O/47jP87o90UI7+/yL1/Ni0g3I9RUw2rRz/L7vx4q6VQ4ZFos&#10;8uwcZ/TRtd/Su6wfhV1tLCk0vItRqUOOMzr6X5zRKY9J1MjoOQNoXS0/buqMdg7Es3Rr6g1bxs7r&#10;bwhNUKiuh76mC5Z+ZXFGj+5FxfyBuNm64OicB2uvCnw8dRPH/nJGK5PFi3K9yfMzqxnfuzbF87hi&#10;oxHKHsXxq9SLXlPXc1+qrxtLaX43iwNbjqxo4p+d5NK6SfSpk4fC3tIW44wuTsE2n/PVlhxndKZG&#10;RceQlRYnuF4EsyjS6Ihw7t64wY7Nm1m5dCmTJk6ge9fu1KlTjzJly1KwYDCBgbnwUEVvp5FYNliJ&#10;UggqWpteI2exX8D7i5g0s7mh2XBGjJN3CSGc2raYIS3K5jijvXHzq0LZZmNYdeyF6VfdFMqy4ErV&#10;gyojbci/OfR3lecydEZLqTM68Rn3Tm9i6sAmVMglCkJBhUNuitfszOh5G7gcnmSJDlLaMM4gjewV&#10;8JMpn7MiubF7EdN716GUj7Vlcxr3vBSo3Ydhq05zNUwMcAE58eFXObl+KsNalaSEn6bjEKPPsTDB&#10;AuC7jpjO2u172PLbHnbt3slvv21l12+b2SFl129b2PPbDvbu+I1d23azdYuct20/ew+d5vK9J0Ql&#10;p5GkoCGnvfr2Fy0bq9BCv/q7cUZnirESdZ2LexfRp0lBivmKoScGlK3Uxa1IHyavOMXVEDFWhCYy&#10;5Tp1RGs+XxP1lyXjnR4nH2OlC4Ri5H5Kywp8s9UZEaubjuxi3iedqFYo0HJfFzEcKg9g5IIDnH6g&#10;fWG5Z5YYtzqbr6BBhyFLxiEz6QlPj65i5uBGVAi0x8FaxsG1AAXrDmbQ/MOcfWnZHNCk6Uh6TOjl&#10;zSyZIGCnoAB8W3sBjQXwr9ydFl9v4s/wWOOMzsyKNxEhllx26ox+YSKjP+lUmSIBGvlncUbnK9+f&#10;QV/v4kWSAHk1hsXoeiewUwFvWnICb0Jfce/6VY7s28sPy5fz5acT+KhbbxrXEwOzTDmh6yByB7ng&#10;4W5r6NqkeXB2J6B4dZr1n8yW43d5+ibJRG6Y0dAZ/viH3Dv8PYPrBQpNuOKszmj3ahRr8DGLdp7l&#10;kfCmAl+F2/pqxiDlleGFzzVNh3FGC//4FCW4fn/GLt3JhZBIdaNbiCBNRkc9yjruSvTyTOKf8OTM&#10;FqYMaCLGty/uOkPvmFsM244Mnb2LE3djSJTTNWDD4oyWDs8MIyPyLMc3T6dv09IUcHPCSZfI+5XB&#10;u3Z/vt12jqvCI4kiD9NjH3FlzxK++qgReUyuOCcTCZW3fFdGzv+DU/ffEKNRWYImFTSaer4/xHjK&#10;SEkTPJ4sfxdQKTSoqRI0p6ycaIyy9DR1RodzbfcSJukGhh7qfBPw71ma8i0nMnfbkxxntJpTGocZ&#10;TVbEDY7+9I3IsiIUcbXHVXjPwTMY/3Id6TdxOYt+2MnWnbuF94THdgrv7djMb/L+267t7N65jd3b&#10;hQ83r2fbtp1s232Yfccvc+1ppFm+bXFG3+eP7z7jo7qlCDBR854iA8pRte1k5m25a3FGZ6lT3Uh+&#10;wzNZ6kRJfQWvjrH6m940rJoXB10mL4DXPagZTXot5rc/I/8RGZ2VrmBX5Y90hKEJ7b9/54yWTzFP&#10;jTP6q75tKWic0Z4iv6tTuO7nrNx9jzvhCYbC9TqVl1nxr3h6egvLRrWkYl5fOV95NxjPku0YvvCQ&#10;cRxpkpEMdScqTYj8V3KyyNAU0uKf8eDUeqYNakjVAk446oSjW2kK1uzNx7N+4p5ZWqo11jprD+iT&#10;DYFJkVdliZyiMkHbpBFhyUIT2e+iCb27m43z+1OtiDteLu64u+ehbIW6TJsxj6F9B1G3ZFkCZVwD&#10;8paj6aCpLNxzkZevn7Fr4SgGNSxKoKfQq295ajTrzJixHzP/y14UCw7Axs4bj9xVadT1M37YLcZh&#10;RBYJUj2NclNdkq0rSd7cZuN3X9C58f8FZ3RKBI9ObWfe8K6UMM5oO6xcReYbZ/QZbr2OM44LNS4y&#10;00UGCE2okyxZ5GrkswtsWz6ePo2K4Guc0d6456lO1e5f8OOlN8YZ/Xdk9H/tjPYtVI92IxZz6DE8&#10;i4ckM8Gm8UUaSZpEwlup593bHD30Bz+vXcM3X01hcP++tGzWlMoVK1C4YAHyB/mR29sZDyeRMdY6&#10;Ue4g9QmmYssefLP5JOeeRROdLNSTpnwqfZXyWgzW3SyY0CPHGe2OjWNpHAt8zOjZR40zWp2rijbe&#10;6YaH6ZFkxj1gz8/f0q9tbQLcBMvYuuHoESzyohEt+o/n8znL2bTzN65cEszx9DpvHp/j1M7VjO3b&#10;gfy+3qIj3AUzFcazYFumLdrNpdvhJKmjTXHbe2f0nxv5ckBDKhT0wdZGcIxTcfJX78iY5eu5Ep9G&#10;hOikfzijs2N58/ICv2+YSoe6vgT7CFbJcUaXrP0Jszed405cFonpySS/FLn46zQ+aV+DQEfdwNAL&#10;R++qFKozjpXbb3HfOKPl3nIoRvrbGZ1A2OOzbFr+OU0q+uLn7iB1U2d0dco0+4QfDt3imVTln85o&#10;5RulS5Xp2udaLNXWCRxN45Yefo0zO5fz+eCOFPQWnWKnOMMXjzwVaNJxIJNnLGLd5p0cPHaSew8f&#10;EPr8LrdPyZiN0X0egqSdDkLfFmd0n89/YeeFKKQJIr+0Py38+v+OM/rF9Q1MG9WMqoXdzKoCO1s/&#10;Akq1p8O4nzhyN5kIUTbmrnJ9ZoYuj5Z2vhMZky70eW4Hi8Z2olYBB5EnoqdcBS9V7c6gb36w5F6X&#10;ccvUaPDMNzy7vJdln3WnxgfO6HwVW/PRlJX8+STcsrRe5abgH4v80YrK9+RIom7vY+uCwdQs7Ii3&#10;kzV2gsG9i7am+Yhf2HQ6hNdJ2tqctmfqagm5XulLeSo+hLc3d/PLl+1pUiYQdxsXrO0K4lKiFR2m&#10;rGHL1RfCe6kiE7awZHR7KgXZiM4WXOOUi7yVRP/MOsCJh9GCayx9qM/I0BRoco3iBN2UMFNk+fMT&#10;G1kxqCnV8vjiohPB7sXxrdyOUcu3cehJFJFyZbLUKSsrjrQ3t3h1ZDUf1y9HYXmW5784oy+/Tif2&#10;/7YzWmRO7IMcZ3TDHGe0B/aeJfAp3+4vZ/QboYUkIczMlFDCb+xm5zc9aFosFz72So8B2OarQ+cp&#10;69lyJYxYlfWK8+VB6oxOFR2v72YlaMJzXl/6jWWjO9CwmI/FGe1YgDwV2tHji6Wcex1P2Ntwnl05&#10;yK75Y2hdoRB5dULNyUdsoiLkr9meTmOmMXvdVrYePcilOxd58fw6r+6f4dDmpfRpUds4ZK1040mn&#10;ctRsMp5FP50kJDFVeC9D+vMtqTHX2P3DZPqK/M+Xs0GxvXtd6rSZwcot13imzmjpK+OMFjvE4Gx1&#10;RqeEkfziDL/OHkz7msE5GxiK7RJUm3q9ZrLxfNK/cUbrGKgto/wk/SHYXuNJNChS8ZAG/8S9vMyW&#10;pWJX1S5JXgfLxso2AY1oOXQ5684842l6tmXC0zijlVYN4pTbyv3TQkm5d4At3w6kcUlvvNQZ7ZwL&#10;z2JNqNF/LvtvhxEp1bE4o6VOqSHcO7mNBcN6UtvXEx8bdeiqM7o23cfNYdep68ZWs9w/B6spHRm7&#10;Q/tB//L3od+0dUKpln6S/3+JNfmenZXCq7tn+GXWSFqX9ZSxtMXJxQ+/InVoNnAK+268IFTqZ+EO&#10;vdASQqVBLfrN4oy2PIWUcO6c3ML8sV2oHOiMp46zYxBuwe2YsHA3J+6FEy2naeSpbuT3Tngn+e0N&#10;Tv88mYENypi+tRX9ooEOtXp9waI/bvBcQKiIZYszOvoOkVcsaTqqFvOXsRW+1lQMjl44+eSneNV6&#10;9Bn0MZ8MG0qHhnXEjnYX3rUT2gkyvPvZsu2Ct0OJke7S6GYdLlITBG7f4tj3kxjcuJzgSaUZwWJu&#10;Zaja4gsWbHrEo1jBUtI+0Sam2/Q6TTHyLvkZmc9/Z8vCYXSsWxxn44zOjWtgM+p0mcvOk88IeRsr&#10;fWXQithFSl/K3DpWOt5/j5XeN13oWfNKG1yTFMqlPzbyzcheVC4YgLe76HYX0Vd5ylO1Yz9GzJjL&#10;sk2CkY/s5drDy7wOvcGj6/v5deYIs5m9m0bU2/hh51WF1gMX8euhBxbbRh/5gTO6a+2/ndF2frVp&#10;M2Il60UGq08jXVeTim5WOaWBKSq+TUVNvXPaYOSY8qBwkPyc8xchSYsz+tX/xhndfeoOjjxMIsY4&#10;o6W9gjmz054LNplB/xZVCHJUWsiFjXcL6nZewrZjIbyK14kEoWbpv0zBVNkmzZAGbOlEVBzRr0O4&#10;cf4iW3/dzKrFq5n82Zf06daDhnVqUrF8UYoWDSAoj26aay86S1MHil0ivOhXrCpdRn3JhlMXeSj2&#10;fYI0wuAZg/3/OU766e9v/zn+3aGS4q9/Qhf/tph//zn+O47/wc7oD64VovvX8s+v+iLSzQg1BQVa&#10;/sn8fx0qBBWM6oYoIu50Y7ioRxc4vHYGPcqKAeOqORg1Z3RhS85oMd5uxvBBmg5RJ8kPidec0bP6&#10;06pqflzV4HPJjWeZ5tQbsZDt1yN4KZax1sBSBzFcY18JsN3N/E96UjF/btztXHDSyGjPcgz9eqMo&#10;2AQzi2iuyRZgGnuT0Iu/MKF/I0oU8MTawQkr96L4letKry9/5oFo1mgFUXJ/48gw18UQ8/goJ1eN&#10;omsVP4Ldxag2zugSBLeZxFdbzhIqoCsrI1GM9XgT0ZIiAFJzG2WJlkhLSSbm7VvCXr/m1s2b7N2z&#10;j+XLV/DFpIkM6NuDlk1rU76ECGIfB7NkXpcIO/iWpmb7MSzecppbJmexQjOtj9zz7RNObV7I0FYV&#10;ye/sgJNGD/pXo0zz8aw6EcJ1dfKr88q0XBSCjJsqaB1OS7/ltEsPyy0tnht9F6NJAe/d05v5emBT&#10;yufKSS1il4sC5VrSd9IKzr5MIFwBkLmhgB8BXApeTC7Id284s24Gn7WpRDE3K5xsrbFxz0eRhgOY&#10;sO4SNyITBWiIUfzmNtcOLGZU5/KUCNDUG/YCWopSqm5/JgkoiZD6mhlQJSxjEOhoaLHQoTqiDHCQ&#10;Q6uhaTm0qDI3zdDfc971N1XE5gfLi4Vc5VWj0TKi73Lz0PeM7VSJcrnccbPS3dY1WqUro+b+zukH&#10;CcZtofdNF0Wbps4tjWLTlBdJYuyHPyNV89KlZZCUoRsoyr2VT5IjCL3+B4sFnNUrmkeMILmvgxi2&#10;xTvRf+pWDt+IMm00dRSEnZGujq2ciprNQx5yZdscPu9ekxL+ArKFH6w9C1O21Rgm/3KVq5FpxCsA&#10;EWM1O/0Fr69sZYkYoNWCvSypM5zz41elG82mbeRMRCxxcl6W8JnmE9TICY3+T455zuXt8xjRoRKF&#10;c9lanNEOweSvNIAh037jVUqWAPlUaXuy9KNeLyBVZYKpo4xDqtB2eBgPbtzkyP6D/LByDVOFrgf2&#10;bU/zpmUoV0IdOEKjGtUtYNDKqxCBdXrz5ep9XHoWLnfVO+m9BOjHP+b+kR8Y0kjoxccZextd/llD&#10;jMahLNp1zjijdRwEesmroi+5OuUlJ7cuYkKPupTx1SgrMQ78ihPccCDjlv3GpZdRBiwbIhGeNNFf&#10;pv5a5Hqh9efntvPtyDZUL5oLd3vpZwcxLgq1YejMXZy8F2ec2RodbYm2F8JPf0VWxCmOrZtCt9qF&#10;yau7Y5vI6NJ41u7DjG1nuBaueQpFBiS84OHxX5kzrCN5ZPw8NB+zGABBpdvS7+stHBNjR7C03liq&#10;JfRtwLD5Ks1LFwAXyctHL0iITiA9ScZBU3poG+QE3ds0XVM4pEdwdc8KPu/VkGBPe2w12sqzLOVb&#10;fcHc7c95ECN0ImOYLsBVJC7vou5zduNCRrSoQAmpu6uAUEe/EuSp8zFzt1zh9usU08MW8Cov/1JU&#10;pqUmxgnNp5CaKua4DIXmc9NUICmamiT6Mcd/nMrgRhXIK/TkaPJiFqNSs0+Zvf4mL0waB8vdFCQb&#10;40fNqdRXYjwIvwg4rlkxAHsnoUXbADyCmtGs50J2nwknRDpLRlH6KtuySiRDvqnBZzpNioyt8pDy&#10;qp5nZLhxRj/j8p4fmNK3LcEmTYeXyP2aFK43mZV7HnBbZGy8nKtDYWROSoTw015++aILtYKFLqyd&#10;sHXIi3P+xvSdulOMwFhDF+qO0FdVjdnx0lv6VbRHktDy2T2LGdu1MqVEhppJT9fSVG41mhk/H+ZJ&#10;rMgKHWqREzpxZeg5516mZ7RztOS86a9qWOpGTNkyhomhpzmx+Sva1y1EkBh1bo4eFMhbjG6de9Ow&#10;Wn2K+ufH19adfCVq02PyCjZdeUFcwlvObZzDl91qUzTAGwe3fBQqVYHmzWrSt0MFAv3djXHqV6Ql&#10;H41fIf39hFCxkCzLIrVnkqWr35D69g6bVk2mS5MKHzij61Nt0Hw2vndGK79pu0QGPjq1g/kjulFK&#10;MICjynkTGT2cWT/9yc2QONMPRkelR8vwiUkpn1PFuI18LobL8k/p1bCoGP1Wooc0Sr46lbt9zpoL&#10;EdzT/KKmZ3Jkgcin987oeSPa0aiYDz7q8LD2wLdgXdoNX/SBM1r7WidrdUJD6UjvIV/l57g3MTy8&#10;fYejB/bz85rVfPPVZIYN7kOfjo1pWq0wJYJccbQVeSbF2skd35I1affVGracE4NMk8OasC7RT6lh&#10;PLq6j/kTe1FHDVbdM8CxLE7Bwxk95zin78WbCZBspTrRJZlJwudPT7J6Wj9aVlFnjS02Yvx75qtC&#10;vd4TWbjvAkfvvSY0TuutFC6DE3OPS3u/Z0zv5uT3czM53+2cpb8KdWHG4j+4cucNIkZyZHYSSTEP&#10;uXt2E5MHNqJ8IV8xQAXHOJegQI1OjF22gatxaUQK4ytFGqM8Xfo1S7Dci/PsX/c17WsLlvO2TIA7&#10;OlekdK1hzN1wlnux2aRmybhH3eDMlnmM7Vw3Zz8LV2zdSxNYZRDLtlzl3ivRazl0nSnGpElDoZ3+&#10;Lo4X947x48LR1Cnngaer8L46o/1qUr7ZKH48eIunwnAaAfi/OqN1LOWz4gS5t95Sc62rwZ3w5ATb&#10;loyje8PSFhqydRI5XYwCooOmrtzDyevPCY9NITFNMZLcSyOQr/3OstHtqSlj5mrlKNhHZFFADfp+&#10;sY791+KIkMcrDtAxUPmoaWWUKy2yUg+VQRYngB76ppHv6clPeHZ1PV9/0pzKRYRnzUSJNz75G9Gi&#10;30IOX40nKt7iUDFR3mrIv+e7zHCuHPmJaUObUTmvLfZ2Dli5FKN4rf58tmgHd16JTDCT8KIPMt7y&#10;9NI+ln7agxrq7FU6dQ6kQOU2DJmxmvNPIwxuMM7WDyKjDZ5KeiNq+AT7V39Gw+Lu5HaxxckxF975&#10;m1Cnx2J+OvhY+NugMNPabOln44wWHjJO87jHhJ7VFSU1Ta58V41ati9KrqrdGbxIHcVvSEhLJPza&#10;QX6aMoBq+Z3MBrrWzv7kFnzZcfyPHL4ZRowOcc6RliZ9p3sqmCemkf7mIbf3rWZyq7KU8/fAxcoD&#10;J48yFG82kK/X/86fr6PNZmBJqiPU6RJ1m5dHvmdI/fIUtLfCw9pBcFg+igkmfR8Z/ZczWh6Rpv0o&#10;15r++aulljcdSx16JRUdb+3vtNhHxhk9a3gDwbIeFizgUQzvcm0Zu+p3izNaLk+RC7PSInh7/yBH&#10;lw2nXfk8lg337L2x8q1Am7Gr+fXMC6LlOUpdemjKruS0BHnXMUomLe4Zj49v5Nt+TaieV+wp3czN&#10;Pj/F6/Rk1IKN3HqbTtSbl9w69DNLhzWhqsgqD8U0zrlwLFCHVqMWsmTvBa6FxQhOVVkrMiT1NSmv&#10;rnDol3n0aVwNPzs5X/rUyrEctURnLxf+DklII0n6I1MjzeNuc3zrPIa1qkEBe3UOOgrWrEyNppNY&#10;/Ms50e8pRrKqGEzV/jL4XbFLBAkvTrJyai+aVs6Nh6F/Hzzy1KVh71lsPJf4L85ooX+5Vp26Rk/K&#10;89WhbMjViEB5QIbgs/DrHFo/iwFNKhLsaIudtRvW3rWo32MmK/Zd51FalnFgZQl9vxO7QW4qF2vR&#10;z5FEXdzC9592oXoBF9wdpE5Ouchdti0dJ/3K0cdRvFHy1hHRvkp7xV3VZ8N7UsvPXWS6bhSuaTrq&#10;0G3sXHaeuG7wnHmCTrjrZJuOnRKNPlf/8C+Hyg4T+qQ2gw68sryervg6LYa75/YyX3i5Wl4bPJxE&#10;7+jGpZXbMnjq9/z5SHhFSNTYMkYmqmNVXdsWHlWntMUZLUeqTlId4KcZQ6lb0A0/J02DmQvXoCYM&#10;nvIj+y4/5o30qfKB6XeRIwm6ye/S0XStWgxf5RtrP2z8KtJ4yEzWnHnMS+F/w5nGGX2b6Gs7WDJB&#10;6lo8l+gWkTuCDWy8CuBftgF9xkzh+183smPTOpZMGU3DIrnJ5aB1EPyQuxKth33LmgNXRM6L5SqV&#10;UKohTfRi6A3+/Hm64NWqBArN2GlqG8diVG4wjvk/3+ZJdKrQpuV8ba9leEVmpj4h9fFO1k7tTrOK&#10;QWLX6cRJIC65m1O781x2nHjOy7e6Mb20VS5KU1mmESdmrHQg/h4s7RPVWybVXWYs2ZHCAxvmM7JL&#10;fXI7i70uOEM3+Q+s0pHxSzdz4Mp9nryNJio5TnhGLJCsKCKenmLLHIsz2lXsAGtbX7Hzq9F+8BI2&#10;Hn5kbCGVK6qDLM7oT+lSuyj+ToIdBQfbamT0yO/YcOalsewz3gle0tWqUlfVeX9XWV70i9DPe7oz&#10;XZJTlC40rUqq2L2aM3rRF52pUyFfjjM6P96V+tJt6g4OicH1Nk1pU4SxOr6Tn7Hnx2/o17yKWYFg&#10;ay118m5J/S5L2H78hWAfkbXKoyIkddVBZrr6Q4SPdfWw5nhOFXwQl0xcRBxRr95y9+odDv62m7VL&#10;5zPti+F83L8VbZqVo4rQRUEPV7OCxUo3/fcvSuUOA5i6bofgE6mTCGlLINyHjdYir/JmGf/3JeeH&#10;v8oHf/sfeFianvNP+uO/LObf/9iu+m87/uOM1mJByVL0s6V88NecV5WOeo4KNRFjev6/O/Tnf3FG&#10;Rz46z8G139C1nDf53KxE2Dlj51aQCm0/ZubmE9wSw+2vDQyzBHAlPiD28W5+mNGPFpVznNGu/niU&#10;a0ydT2az9VqoMXSNkjL1F3AU/YoHJ35j7vBuVMhncUa7uOTBzqscw7/eyEkx+N47EnXDrMyYW0Tf&#10;3MaXw1pRpmgu7JxcsXYthE/xtvT4dLXJtxwpD1AHlhr/mrMNMcDDbu1n18y+tCrhQz4XK5wc3LDy&#10;LEXBdpP5aus5XmXo7ufxUiUFeGIuSV8qptAlUpqCQYFQphjAqampxMXFGcf0kwd3uXL+GAd2/szX&#10;43rRrGZhcntIP5kI2KICMAcwbskOLobGCUiwYBQ90iLuiyKcx4i2VSng7Gic0Sa3YrPxfHcihGtv&#10;ESWiQEgaIwAqW8CdOmrN0L0f6/eHftTOUfCvQ5yVTGr8M26f3sRXg5pSQTchtNI6+eEngKt5/6ns&#10;uxXLIzFINH+TAvaMjEQzE6qpKTRf4e5F4xlQs6gAVVHS1mI4+RahXNuRzN5znztvk0kxucjEqLm4&#10;gS8GVKdCAVvLDssuJchbsTv9vv6JW4L7NK+hLunUOr1T+tAiRp1SjDH0lF7lTbODpIkxkSYDphHa&#10;ximd0yylLbMxzYdtlkOjkdONYzWJ7LinPDq9RWioFbXz+uGlucUcfLELbkPvSevZc+GlWVKv/Z8q&#10;SjVZFWyWEK+AgaiXt7l+/AB3rlzizr3nPHgZT4j8WZ2X2emxhD88xdrpg2hdPj8BAnStbAWcBdWn&#10;wyfL2XLiMTFynoIczZ2ZIUaaKgFT84wYUsOus3/ZpwxqWoZgTzUQBAAElKHuR9P57mgIDxIyzJI6&#10;BaHZWWFmee2ST7tRPb8X7hpB4JwXn8pdaDJtPaciYoTX0uT+yXL3LOEhhazpJMU85cLWOQxrV55C&#10;fuo0s8XKqRDBVQYzdMZeXiRmm9zHmRqFbK7JAasCcpTWFexkCV2np6aRHJsg/SF0fesaF0/tYufm&#10;OUwZ15nm1YvgZyIbXbDyLoV/zb4Mnr2R4/dCTDSAjIKMr3CcjMOD478wtFlhgv00jY0/jj41Kd54&#10;CAt3nOW+9Ku6U3Vzvyx1dKnBkhzC8c0LGd+1DiW9dJJI6u9fkuAmgxm/fDdXQqJMVIwSyt85xrTP&#10;9Ee5R8JLQi7uYeGkbtQqE4iHoxgX9p7Y5hWAbpzF0UZ+aHS0caKoYzNJQO7zg+xfOU7GNYhAMShN&#10;RKJPSdzEKJy+9ZQYewmkKe0mhxN2bT+rvxhIYQcrckn/ujj6E1C0odDAUvacf0akIGml5/Q0zQmZ&#10;IRhL65pNfOgbbp27zPH9R7l/8xEvn4USHRVHSrK232JkaN7vd5lvuLbveyb1bip0IoahRqN5lqF8&#10;y0nM3faUuzFpYrAkkZKpWemkx6Ofc2Pvj0zrI/zt4YyHldCWWzCu5T5iys/nOScEHCPt1SV6yk9G&#10;uCsIN4aVcJQZeynGYJei3+UsdUinSn0ykl9zcdsSxrarSRE3WwHeDtja5qdc3Y/5etWfPIhIlbrI&#10;7cSwTE7JMKknMoQPdSVA9PVtTB/ZgoolvXBwkXrZB+IZ1IzmPeax53QoIbFpxuTSZ2dIf2X/5YxW&#10;blfKVKPsX53R8inuBZf2/sSXfduR384aR3VGe6gz+gtW7L7HjbB44XE1rCw0/k50ReTDE+ydN5RW&#10;ZfIQYO+IvV0ANt7V6DBiNZtOWpZKqhzRQzeZzYiVK82MRRJxb2+x8/vPxbgXWvQQmlJg7VWBlgNm&#10;seHYQ0LE2jJ9IP2ZIXRpiYD8oB16X8utzZv+qn81kSfCBdmJN7l7Zg2jetejeB4x6O0cyOXmS9ki&#10;ZcnvWwBvWx/Rhf4UrdqaUUu3cPx1ohhbSTw9+ivLR3WmUrC/Sanj5etNkYJeVC4mhrirK1buxQmq&#10;1I/PF+/j9J1whHSkKsLzUsd3WWJcZESRHn2PLau/pGvTinjbqzNadGFwPaoNmvdPZ7S2KSmcJ6d3&#10;sWhUD8pKPzjZqhOtOMVrD2XGD8Inz2JJELLSiZgMMZazVdaLRMiQZ70NucSW5Z/So0FRMUx0hY7o&#10;ucBqVOg8gVXnQrkdp8uTtb+lZ1QvvLPkjH517aDFGV3UB18TfeeBb3Bd2g1bxMGH8ESESKIuKzBK&#10;T95ViagXSm+l5J0mkjEpleSYGKLDXvH84W2uXTjKyT0/snLaUPq1LE8RXyu8BAfYO7riWagKdcYt&#10;45c/nxOiwkItSpGZumLhyY0/mP95H+oUyv2XM9ql0FBGz5H73Y3LwSZaBzEO4x7y8rLQ/8cNxGB1&#10;x09zLtsGkbt0a3pO+Z6jwjePhGg0AtYsyVb9HnGN89sWMLRDDfLqBJ6tC/bORUVXd2fW4iNcvxtt&#10;FoRYSCnZ4oz+cxOTB+U4o3UDQ9eSFmf00vVckwGPkvsr7yifm41VlReenmXfz1/RtoYPwV52ggm8&#10;cHSuQJmaQ5j362keSFWUNrMTnnBZHYUftbBMdAndW7uIgVuyI7N+OMHVxzEkadfLoRHwWdoOncRO&#10;j+DORaGTaf2oUsIJd2fhGbtcuAXUpmLzMfx08DZPRNxbnPc6blpD5Yic8TfftQj/atcIH2ZnxBF9&#10;Zx/fTepKg+KeeAuOcRQ86V2iMbX6CR/+Gcrj6HRS1QFj+Fhkb8xznp/ayPzBDagb7Ct8ZIlK0z1I&#10;BnzxK4dvJ/BW7m9WR0n9tTbvNyfTf5ZD5aLIAmMoW8ghO1swT/Jjnlz+lSmftKRCUS+cRQ7ZWHvi&#10;4lOF2q0msvNICC/fppr6pKar800Rh7QpO17UzjMObpnL6B41KZ1bI6qdsHITGd90FHN/OcFj0Tcp&#10;IoNUH2SmR/Pown6WjOtBDTnXSXSvlXNuClVrw8jZa7j0JJQEI6ekfu+UAjMtJKsBDCkxpIdd4dTm&#10;2XSoEkRhdwc87fzwzlWLso0msXjTNe5EZFocJ1o0CEMwLUlCAIKJUiJucGvfEoa2KESpIDfByT7Y&#10;OZelZMsRfLXpGFej04hPjiPp6WV2L55E49K5ROfaYe/qS65idanXaxo7TjwjTAFXzpGSLLorRRG5&#10;/pZM3MvrHP9lJn3K+VHM3RVnXT3jW43GA75k5R/nuBkj+kvPNG0SuRd5l5dH1hpndLBgUve/nNH9&#10;Gbl4F5depxGrEYAqAqSoM1onJizjp8T6flzlk54jP2t/6XhnCh2kxjzh1rG1zBxRn+IBHjjYuGHn&#10;ITKrbBvGfneAw09jTD5YdRNmi66Of3Gaaxun0rteEfJ7iW7UnPvOhWnYdxbL999GqiPY1PI83Xwu&#10;ITVa3tWhFUeyYP+L25Yzrk11Snur41X4S66t0W4kczYc5XlKFjGRTzi7ZQ6ft5Yx8LS35In2Fble&#10;qw9fb7rKnyFig6jjTVuQ/kYgwROSdLPYRZ/TpWZZ/EVG29rkEt1bjtotPmXl5gs8j003kx0Zmroh&#10;8RHXDv/IxO6NKeYkGF/TFzkWo0LdoXyz/HceRCUZvGShXsXkqt+SRJSEEfbgd2aMb0vN0p54ONhi&#10;a+2LV956NOkzh03nEnn6lzNakaFcpw5zwR3aD2YDcUOo5sYWchA9kSz66OqhHxjXuTYlPITe1Vnp&#10;XI5Kzcbw9dqDXJW6qy2RrJHpJh2aXKiYQZ+RHca9A9/xTd9GlPS1E2wm14q8Kip9NW7lMS68ijfR&#10;wia4RPe5SAvjruiz+SN6UNM/xxnt5It9gbp0Gz2XnceuEyvsYMSJCiLFyAY3Ka/Jj3+TUs5hJIj8&#10;E+lpZLr8pG1T8SL6MyMpjHO//8ykAa0pLvjWQTeT9ypMicb9+ebHP7gREmP271EJlCEYPUv6Tu+n&#10;j9HuMRjRVEaONJHjD86wf43I8fJe5Pe0xdHBDyf/GrQfMoOffr/AszjBoHJ6ZqrYWtFPib79B+um&#10;fkSzsgUExzkJXeTFLX89On22nK03wggVDKfVJSOe7Jh7xN7cxbJJvaleMpfQtdixjl645KtIebH5&#10;V24/yq0nLwkPEfr5fR0fNy5BSR/Bw3Yiy4QfS9T/SOzdXZwNSSdCbDmz70R6HFkRt7myfQmfdalP&#10;QTfF2kLzNoInqw3mm2V/cic02bJBtzBviuh1k1JM9Glm8l0ir/3ArJGNqFHYDQ8boTerPDjnakGN&#10;DnPYdkz09dsElfpG/uu1GWLLKJ41mMCMlxbz3wyNWfGaEk7y0zPsWTWJj5pXtKRPtHHCMagCpTt8&#10;xveH7nE7PJF44TGT7kTon6RXhN04wM/Sl7WL5sFFndF2vjj6VaXjx8vYckRsCnN/eUl+Q+zjExz9&#10;cQKdjTNaMJOtn9l3pc2IFR9ERgsOVBrWuprKSdGKmgrLD0ZH6R/+PvTPyj5/OaOvb2TRpE7UKZ9P&#10;2qDO6Hx4Vf6IrtO2c/BxIlEiiETCyf3fCuZ8yu410/moWRWxZe1Ed/mLbd+Mhl0Xse3oU168FZtV&#10;6F3xYobaJTqRavS71kX6Qe6VrXJWdYbomrSUNMEjMcS+fkzoo3PcvrSL33cs4ptP+tCuQjkKOese&#10;NoJPPAoSXLcD/eeu4M+38YSLHNIACRloc18xQKXoM96PmTZUXoxA13Pel/d/yyn/Aw9L03P+SR/9&#10;l8X8+x/bVf9tx/9QZ3TONUJolqLM+56B9W//7tDf5Rwj7bTo539zKKPrDti6w6mcky1KJOLhBf4Q&#10;4dW5jBf5XDWSSCOjC1GxvW7yddI4o/8RGZ30kPgne/hp5gBaVhHlZ5zRuXAvL8bDqNlsuvJKlKUo&#10;aD3fHKLEY8SgOLlbwEF3yufLjYsqBcfcuAZUZeQ3WzhxL96y/MWcHk9m/H1i7+9l2uiOlC+eWxSm&#10;CuA8eBRoQOsB33D45mteJaaZ2V7TUnnJiHvN3eMbWDqqNQ0LeRCky43VAPcqTaH2U/hCwNqTJAED&#10;Anw1dUCa9MPbuFhCI8J58fI5T54+5rGUGPktQ3OoiWBMTU0WkJ1AQmwU4S/vsfX7mQxpX4sSAY6W&#10;KGGnohSt8RFjFmzmaoQYxdJPCma1QllvHnNy4wKGtaxEsCgq3cDQ1bc8pRuNYNVRywaGiSqcTfiA&#10;wkE1+uRKKWaDjA/HWj+qdtJTVZ5nSb3innLn9EamDm5C5dxWuIkRpxuNuPiVF+NnEMt2XuBqSCxx&#10;xjunhky66INUuS6S0PvnWDqmF82LB+IjQM3WyhbfQpVoMWQ66y9E8EI3OcjWfMgviH96mOVTutCo&#10;or8YZqqc8+JXrCmth81i55UQAbXJJKglbRw1AgIy5XtMJM8e3uPxgwc8f/aCsPC3RAtNpBrHmYyV&#10;FHUQaaSAFhOzJN8/aLEhdTU20jVyQR20AvjCbhxh67zRtBelHCjjayUGgrV/dZr0nsqKrWd49jbN&#10;7CZudsc2SlaV+VPO/bGFWZ+P4YvxnzF56gJmrdzGL/sv8+j1W5KTRdG+usbh9bMZ3LIyhX0FdKnC&#10;dytO7bajmLP2d+6H6o7FoqhFqeomVnpoKpa4SBnHk7uYM7ITjcvkxUdz4dm4k6dsY/pOWcuBuwmE&#10;SpvVAag79WdnhfLqymaWftaFmgU88RTgZSfAwrtyVxpOXc9JdUYbWpC+lz5RWsqU1+SYp1zaNocR&#10;7ctR2F/GWaNixLgpVO1jhn6zn4dvs4kXerZERacJDcfw6vUrHj18wO2b13lw/y5v30QpYWnHG8M0&#10;LT6W+OjXhL66zN71CxjTrRnF3JxwsdXUCCXIVakHI+dv5uSDl2bzE3UY6gZP2fEh3Du2nsFNC5Pf&#10;V53R3jh6V6Jkw74s3X6ax0mWWH/djMZsPqkOqJRXnNiykE+7a1oYnSSyxSpXSQo2HcKnK/Zw9WWU&#10;IW0ddIvzXCcglCbUfSCEnxTBq2uHWP51f2qWzIurGu5ivOnYdxm+kO3HpH0yLCbCR++jUZTxArwu&#10;bGH1FAGWBT3xc7DBXtpm418G17q9mCqy7WpoTpRA2lsSn57nt+VTaFgkF3mFX51t3fDMXZbK7cew&#10;aPMprotBoU5QnbTSDeveZQg/xb+V8T/Er4vnMe3Tz1g0bwkrvvuVHftOcfNJFG9SMtGljCaqI+Mt&#10;Nw78wMQezcjjJIa9borqXpzyYozN23yXB9EpJIjxla7Ro9obiRE8+XOv2QyrYQEPfB3UoArAIbgF&#10;A79ez2/nnhKakGWcGyo31CjPSE8mSuTZ0ydPefzoGeHh0bx5G0tKivauhbuEHI0DPlPzBB/fxOyh&#10;nalWQIwda43w9CZYjPOPJv3EvgtPCYlJkT4VUCnAVHlKN39NfHWTGzuXMrpjdUoFOeGsgNcu0ERG&#10;N+05n9/OhPIiVnhdHybj+c80HUIPZoR0XIVH5e+pcl+zeY9OpCS85OLen5n8UTsKiFxytBL+9qhE&#10;0brjWL7jOnfD4szEjrZGuTA7W4wJ4d1Lm+fycYtqFPXzEsNfgLFDfqq2GsWU1Qe48CycKGl/utK+&#10;/hcD6p18T456zv3ze5k7thvNSucV4K6TPI4ElG7OsG/Wc/xuDOFCy8L2wlMCyoUudXXJ323QTre8&#10;vT/0V22lifzRmOw06cPbu1k8ZQC1hW5zOYqcdXAmt0cA7g6arsEbJ6cCVG7Wj+kbDnItTgxxMVTf&#10;Xv+DDdM+pm7JQNycnXB1scPf0468XjaiNz2xz1WV4k2E3jZdFkM3zkyqqb7QzeZ0x/x3GZFkvL3L&#10;1lWT6d6kgiUNhtnAUJ3R89l4IZyQBE3TIYca4cJfj07tZP7I7pRyE71pY4OVSyGK1RRjetVhbpkN&#10;baV9Mk5pQgNZKlulH7KykogO0cjo8fRsUESMfp3M8sE1qBoVu3zGd2dfc0vaZHFGyzV/RUZH8vqa&#10;puloR+NiPvjZqcPDC7+C9Wk3bDG/33vHS/UpSH9nZyWQFBfBm6gwQl694sGTZ9wT2n4VFklCotxP&#10;dKju2p6eIrQZG0Z0+H3OHfiJ2eN6ULWID16uQp8yrp75ylJvzGLWn30q2EGqI3RncFBaJE+uH2bu&#10;p72pVSAAL8236VgY5+BejJt7gHP3Y3J8KpY2aMqkx+e2CI1Wp3oBB7w01ZJNALmKN6H7pO84Fp5N&#10;iOhcXYFgNu/KiiPl+UUOfD+VzvWKkdvTQXhf8INTMD75OjNz8VGu3RMeFdIypCT9k/j2oej2DXzR&#10;vz7lCnqLzpWxcytFcK0ujF+xiRvxGbyR6pjxU0NPMV12HFHPz3Pgl69pX9OHgl4fREbXGMTcX05x&#10;XwCK6pR3qaE8+HMnyycOpGaQJ97Cw1aOfrjlr82AL1ew+fh1Hr5JNM7MpIw0k9rL5MaNecmxrcsZ&#10;/1FjSue2xU1TN9j6G2d0pRZj+enQh85o7TWtoXKEVPa9Q1uL/l1ZPlMwT8pbIm/tY8lnnahV0NXg&#10;GCe3XOQu15ymw8WAvihyMEbkqKVz5CLBbU+vc2L9PEa3KEnFAFe8pD8d7ANEVpSjr8iuQ7fjTdRe&#10;pnEwWXjWokv0n+XQGloiOZWfdazkVOl7jYx+fnkd00a1olJRb9ED6ox2x86lBEUr9+LrJbu58CiM&#10;2AxpocpFkbnqxMtOe0Pi6+usW/Cp8IKmhRJcZe2AY+5qNOg5lXW/3+b121TBM/Iclb/pMTw+v4+l&#10;Y7tTM0D345C+dAmkUPV2fDJ3LRefhBKfrnXWOmqPCr8pycozdQ+MrJhH3DzyCxN6N6Fibm/BEi7S&#10;b4XJXawLI778hb2nHxCWkIouWTd4UmWw9HVG/HOeXj3ApkXjaFrOV2SRndCiHy6BtWn3yTx+PHGT&#10;p6lZJKcmkhnxgD+3rGBIu9rkdnPGXoNIchUjuE5Pvl65k1O3Q4gxG4GK7JGxzMwUPSdtS4sL586J&#10;PayaOJhGuR3I7eiAg1M+cpfQlUw/suv6A56kpRtntK46y8pMIi3iLq+O/MDHDcpTSHS1h7XoR+GR&#10;oo0GMkLTdLxKI04UvOJjLdr3uqrR4ozW8n5k5ZCPps1a5J9OSlic0WuYNaKeiYx20Mhoz+J4lmvH&#10;6FW/c/BpLIKQjJ54lx1P6ptbPD/+o/RvQ8rk97HsW2PrQ8kG/Rk1dysnbobwJjZJxsNCW7rhdHZm&#10;PMnRL3h0+Qhrp4+lU5XigiWEDmwd8C5Qgx5j5rHtzH3CRT7ERT3h1IaZjGyShwIioxx1Hx0fGb8q&#10;nZm24QLnXwkesDRFKqURQU+Jf3Ca5RP607h0QRORaGedC2uHstRqPo5lG88au0vTSukmcRmpL3l+&#10;ZQ8LR3ejRl43OVc3ZA8iuExr+ny6iD2XHsj5yYbHtfeUJt+lxhEXohHVi/i4QxVKB9rjLrJZg1zc&#10;g2rToNe3bL2UxrN4oX3VASKbdeLBRFgKr6m8UzRvbBe9qbK/1Ec3rs1IeEbI9QMsELlcp4i/yCaV&#10;y/koUqE9/SctY98tscHiUkkUerVgbBk5uWdqQgThjy+wY+Fn9G1YjgBHyySPV55yNOo5iZUH7nMn&#10;OpU4eZ4lPUOSENVr7mjaqRHdqOXvLjaO6DNnf8FO9WUM5rPr+A2kq6SeWj95ltou2h7jGJR7KP2Y&#10;Grwvyn0iq0SmKSo3bTJiRWhFg3xiH7P3l1kMaluD/K7W0teOWIsdVrnDZ/z4xy0eRiaRLDhN/6WL&#10;/NN7qfzRe2s3aaoUS0CBHKJfEwRjXdq7iqGty1Ast5voC1cc3IpQt90QZq3dxpUnLw3GUHsu9vU9&#10;Lu//kc97ia7I72sikm1tC1CsRjfGLtrK8adxZhWx4ncNFspOeETsjd9YNrEnNYr7YS8y3MbZF5+S&#10;9Wg0eBq7zj8hNCaZ9MQ3IpePiXzqRNMyYicKdrEW3ehXvC5txPZb88cdwazpxt7SnMPZ8aIXT2xh&#10;3qieVA7OJXUWnSL2aIESLekzfg27zj7gaXSSkeOWFQ3Sr0LX8aEXObtzBiM7V6BUgB3uikOt8uCU&#10;qyXVO8xl6/EXvIhOlPpbrkkVvtd9mTTQwXKT98XSfTo06ljOTnpN4qOTbF/yKd0alkY3arS2d8Gz&#10;UFVq9pnCz8cf8eSNyHs9X6+XvkwVnrxzbDOzh7elWsFceOjKVVsPbN1L0W7QQjYdfWzhF31Iyhti&#10;5f6H135Gp5pFxL6Q9tqIfeFTQfpnARtPPTGr8swqGMX/8oz3fmeVSxY60y/mB1P9D4vRmjJe6bH3&#10;CLslNuPkLtSrkF/kkMUZ7Vm5D12m6yqWRN6KnlDa1InG7ITn7Fo9nT5NKpPbXnGVJw6+dWnYRXj3&#10;8D3CYxOk/1Vm6cSP2miK62Vc4iIFO73i5bPnxnZ4+DSEiJhEUkRhvVNHsqY2TYkkWeyq18/+ZPvK&#10;WQxv1Zpy/sFYW+nq9bwUqtmWQXNX8WdUAhFCF7qyMsc4MW20lPffP/jd8O0Hxfz+QWdo+R90WJr8&#10;wT/pj39bzL//HP8dx3+c0aYoc75nUP3bvzv0dznHqDYt+vnfHCqBdDM7XdYp52SK4gt7eEEMpel0&#10;Lu0litQKOwGcdj5FqNxx+L93Rqc8IvH5Pn6ZPYjWVQtanNFuuXEv34yao+aw8fIrnv/DGS2CVsDp&#10;s9N7WfhJD+OMdtJl8A7++ATXYfSs7X87o00zkshMfirY6zBzPu9N9dJ5xWgXwOwoRk/uitRpO5Q1&#10;O45xPyyKJAGjOsOamppO6KOb7P1pHsNaV6RybmdyiZI1zmifMhTqOJXPN15Cl6lqBEBaSjShrx5z&#10;4dwp9uzezi+//MDq1Sv5fs1qLl6+yJu3b4zTKV36SvME607kaSKsD/yynE86NKS0rwBzAct2YiCW&#10;rT+Iyct3cO+NZZdjjTYzaRLiXnJm81KGNRNw7eSAi4AEN+9ilKr7Ecv33+F2VAbJUvdMUa7q+Fax&#10;oqOmQ/Thrrrm0A+qndQLI8NrcUY/4a4YrNOHNKZ6oFWOI8DL5DsOKtGQgZ8vZO+Za4THxJMhykZn&#10;QNNSEnn99D5HtvzAyPYCXhSUa4SxjTPFqzVn+Iy1nHqRwlvNj5udInZjKFmxN9i99nN6tSyPu+ae&#10;E+XmHlSBKq2HMOW7HZy69oQ3MRoRIhWTfkqPiebhlcts+H413y9fyY8//MrWXb9z7NxNnoe+ISE1&#10;Q8CXoQpR1Op8UZih4Oyv1ho6V4WtzugMNXBUYacJUH5+nQu7vjNjXNRfAJ8aCNLesnW78anU/cyt&#10;V4SKgZCqM+d634w4Xt46ww/zvqJ57eqUK1OJMlWaUqv1YHqNW8iR87d5Gx1JWvQTnl7cwzcjO1Ot&#10;WAAOtnYC3P0oVKYRfUZMZ/vBKzx9GWki5nVZntY+OSmeezcv8evymfRoXJEiudxxEpDs4JJX7j+A&#10;mT/t59bbLOKFqFUpZ6kjNzOEV1fWs3RCR2oX9MDbVvjApQDelbvT4Ov/1RktTxM+sjijr+2Yw6gO&#10;5SiaS8Y5xxldpMZwhn3zB7fDsklIV2d/DBERzzh39iQ7tm9h9arvWLhwAd99t5IzZ04SFxcjNK0T&#10;BgrA1XBME9AZypndv/Jln86UcXPBzdZb+LkE+Sr3ZOqa/Vx8Fm4261EnhqYOyUwI5c7xLQxqIkap&#10;r6sYBtJuz5KUrtOFpZt0R/d0k6tclxgLRpKuEpCkGxhuW8TEnnUo42eFk5MtVrlLUrD5ED77bg/X&#10;Xn3gjFZDRPlHAJNZsqlckRLLaxnHNTM/oVaJArhplINOUHmUoGGHT1j2ywFevk0hRSPtpK/TU9RJ&#10;dps/1s9nbM9GlPS2l77WTc28sQmsgGv9vnwtsu3yazE6hbZ0qXhm1EPO7VrN0DY1KOHjhqsAUQe3&#10;QAIqtObj6WvYcfYer5I1N7fIQpUNidEkPL/JzuVT+aRbCxpUqUDD+g1p3LoHwyYvYcuphzyMFQNa&#10;z1cwmv6WOwd/ZUL3FgTY2uCiO1W7FaBcw4HM/uUc9yISiRMAl6KRGur4EcMw4sFFfl87g+418pPX&#10;0x4rOzGgfcrToPNY5q/dx42HEaSaNgufZKQRHR3FufMX+HXdZlas/Ikt2w7w275DnL9yjdeRkdI/&#10;IseEHjVSTDe5e3v7BOtmfkrb6mVwFjluYyVGc77y1Og8mpm/7OPMwxdEpmcYx3KqjEVCVBiPzxxk&#10;3eSRdKlchMJutgaw29kF4ZGnOY17zmfnn6E8/8AZbTbMeo/C/9JNyv06YZRlVjFo7k3jjE4K49L+&#10;dXz5UQcKSX2cpT52HiUpXnsIizac5s7LaBNdo8WS71I3n3zG6/O7mDWyJzVLBBt5ppEaQaXr027E&#10;13y39yjXQl8LYE8zIlSP5MgInl08zd7v5zGwSTUq5fLC18YeRycvarb9mPkbjnEnSjdEVXmuvCsm&#10;qPCMxXGlckrLPz/qoR+1dSZiT42DjDCinp1mz4/f0qF2SYLd7fAR3nW1cxUjwU3klx8OHqVp0msC&#10;K/brRkMq9zNJe36Rfcu/oGXlYJOX18PBCi9HKzztxdB1zIV7wSbU6D6H9Uee8SQq1dRRwWl6phi6&#10;oj/VGZ315jbbV02iZ5Py+P2Xzmjht+QoHpzaxdwR3SmhK4p06a5LPopW686URTu58Vx0rTRMHTUJ&#10;aaLbVdZLS9UJFxtyke3Lx9G7QU7OaBsf3PJIn3b7jFXnXnP7L2e0OkxFT3zgjF4wsh1NS/iSS/Nc&#10;2vjiV7gx7YYv5cCdd4SqTyFDo9efcfvSMY78sZsNWzaydO1aFv7wI9sOHuTm48dyjkarSX+LbMpK&#10;T5QSw80/dzN/8mCqFA/CzVnkhOhq3wIVaDtxOTsvPydChI0xZo0z+g1Prh9l3vg+1M6fG2/BJjaO&#10;ATjla8G4WVs5dzfCTEiobNF8lQlxETy8sJsp/WtTo4AT7lYa+eglfFOFVoOnsu2K8Eh8uiUKTGgm&#10;VYz6h2f/YNnkodRQx7urLQ5q5DoE4R7YmukLD3FZc97LMBhSEr2bKLLozon1TPqoLmULeFmc0R6C&#10;Y+p1Y8LqrdxOyuKtjoc5Xx6kzuh3Cbx9eZGD66bRsZYPhTTtkpUvjpozuuYgZv96grvR6iJWnowm&#10;7P6f/LZyOu0rBJPbXfpIaNLBryhVOw1k0qoN/HHnMZFirManC51IyUhIJOLGFb6f/AmdKhemqNCJ&#10;h05kv3dGtxr3L85oRYBaLPrSkt5Inq6OH62D0qzwfqbQQvidQ9I/H1FPaMFVI6OdPPArWoM6vSfz&#10;w+83uS1yOiHDggeS4qO5fvoPvps6knbl/Cnsbo+nGOiuTv7YeJamx4TV7LvxxjgCsrRfzPMsDkN5&#10;qvyzHFrD985o/U1Er3xOEZJ4wqvL6/l2VGuqFfXGRdpooxvaOoiezl+PRr3HS51O8kgjzOSe6ozO&#10;FP0U//oRtw7t4OtBnahfLI+J9rcRuvMv2Ywe41dy5Go40YmWgAPti2yh0yfn97FsbDdqBViZnNHW&#10;bnnEoO/AyHk/cuFJGHEapSZ1z9Tl7PquJCs3UDyULbLyxfXD/DL3M5qWFjlhL3Rr64WjZwUatRnB&#10;3BVbRT+8IjZe6qcOU+mH9MRwwp9c4OC2FUz8uCMlAl1wFZni6BFE/krtDY499uA1UQZ3CfqIe8XD&#10;03tYNGkoJYP8cBbZZePsjWvByrQe8inLd/4u2CPKYA/jYBLclREveuvuLXYvX8ioVo0o72QtdOKA&#10;q18pyjcbxsIdJzn/Ooow6TsTOahjkWlxRoce+YFhDcpTROSBl43mdy1C0SZDGLlkD1depREvuFTp&#10;RnX8/8kZbU6Sov/+6Yyub3FG23pi51UKzwrS398f5MBTqbdclq6OLqGDrKSXxD44wtIvB9OwUhGR&#10;2dZm1ZtPwRo07fmZYI693L73hPj4eMHrlucnJ0Tw9O559m1cxdCurahUIAhPwZJ2Dm6UqduFr1du&#10;5/KLGKKF2BLePufUlnmMaFGIIFfRPbbOMg558C5Sl7Hzt3Do5ksiRfAovaQnvxU5e5u7R7czqrP0&#10;aZCvyJ2/ndHVm4xiwc8neBqXavCGSnaN7o55epbN88fSoVpBkctSfxtPPPOWo3Lb/kz/eRcnHzwn&#10;Kk31mo6ByKrIMB6dPsySzwbQqlx+gg2P2xoed8ldnTrdp7HjehbPE0S7vXdG6yq+v5zRykt6M+17&#10;6RIL68t5gn1Twkl4dY1ty6bQvUFFPASP6UaufoFlqd26LzN/Flvi9iMi4hOFVlUYyjPSknn9/D7H&#10;dv3M5IHtqFksSGSa2Cui34tWasbQr1ZxSGTnC8FlCfIsnagxRlLKS5N3ed6IrtQRXO4rbbB2Fruz&#10;YGN6jV3E7hO3/nZG64ShtkWdhoo7VU5oE3KqbinvndHSDqVY/aMhO5FpqW/JirzBT3M/ER1flNzO&#10;og+kn+1z16F+79kcuPbG2MOausvQojxPsb2FMi1dpJvuZagA0iMjkYzopzy9sIeZIztQuUigxf4V&#10;7Fq0Qn36jJzI6g3buHbrNjdvXefI/u0s/no0zSuJHPd0NsEwdi7FaKY0uv2U4Jg00d1qa8kzRf9m&#10;Jz8n5vpvLPusGzV1sk2d0a5+BFZuSYeJKzhyN5o3iTKOqQmkvrzBkZ+nM7htVROhrfsSOfsXoUzj&#10;jxg5exNnHsUQaTY4l35LjyXq7mnWz59Em9rlTCo+aysnPILKULHtMKau3clJ4RfFYYYkRCbFR73i&#10;ztndLJ3yES2q5SePmwZVqY2ZF8eAllTrMM9suvciWjOhW8ZFV6So897i0P2wWLpP34wzOvE1CY/O&#10;sGPpRHo0Kid4XmwGe0c8C5SlWqdPWLj5BDcV14heVxs8OT6W57cuseeHBfRvVpFSIiO8BDc52Ttj&#10;7ZifVv1m8uuRh2aVlIXMhCcfneLwmgl0qVFUMIza0S7YeBSl1cBprDty20yQpMoA6/nKx7rQS6GT&#10;2vcm8l9ll3lXesipe05RulBndGbcPd7c3crKr8RGrBhsJrKNM7pKb7p8s4UjonBjjJ4QnskSWZTw&#10;kl2rZ9C3SRXyOuiEqNikvhWp33ECG/ZdIiI6ydhlKfJo3csoWfg/8tVTwUx/cPC3jfz681pWrP6e&#10;5T+t4+hlsdnfiJ4T3tYo7XfZOvEqGPzNPfb/vJyRHcRmDCgi4+xjnNFlG3Rl4qpNXHqTzBuhZxMH&#10;pw3X9/ct+8eYaZHKKBb7sLwfzw/L/6DD0uQP/kl//Nti/v3n+O84/uOMNkWZU8r/8V76Nz3v/bn/&#10;5lCglaZORnVGi7BIT+D1g4vsXz2dLqW8KCjgQ/Ms2/sVo2rn4czeesrkjP7HBoapT0h5cYB1c4fQ&#10;pnphizPaPQ9uFVpSY/R8Nl19zYv4vw1/U5f4CF78uZ/Fo3pRIX8gjqJw7J18CSjeiLFzd3JcndFy&#10;msXGFWCT9lrA/WlWzBxO0yrF8LS2xc3JCzfvQpSp3pLPpi3k5NWbhMfGEZ+UzMvQcA7v/40pYwZS&#10;taAXBZxs8bbWCEx3rPzLU7jzN0zceIW7sarIVPg+5NTv25jz9Wf07tqGBrWrUaVyeerWqcniJQu5&#10;eu0KcQlxJCQmkJKaQnJcLBEP7vLTrGl0q1GZfDY22Fu74hFYjXodx7N43SFeRYvylurrpnNmM5Pk&#10;SM7uXMUnzctT3NlewKMUAZvFqrRhzrqjnHvyhgixQGOjMwR0qfP37xFUYK8lB9oZMjDgRx+gyiwr&#10;ieTYx9w7I0bTx42pmdcKfwddHuYlhrc/Tq75KVGtKbOXfs/lG9eJDH9OcuJbIsJecub4YaZ/NopG&#10;5YsRICBYHbo2LkHU7zCYhRt+NxsQpZpxEFCXGSXvL7kkRsIXQ9uSz8dR6EOUmxgvgSVq0bDLEH7a&#10;uIfHj0PMkun06BjCbt5h53ff07VpS+pXr0udOs1o1akvwz7/lh2HzvIkLNpigGhTBASa3bINdekv&#10;+ibvQggafarOSI24UcGrM9dp0a/k/seYNaYzNUoJSBOj3trKndwFytO+9yh+2nGYy/eeEhETTWpy&#10;DAmRTzi64yfG9O9OwcAgXN0DsPUoiHMe3aypBz/vOsar0NeimSN4F/OIDUu/omP9iuSS8dKllY6u&#10;uSherh7DPpvBnoMnCQl5SWpSDOlpifL5Obt/287wwb0pWcAXN0cbMfy9yJW/Cv3HSFtPXOaNVlua&#10;pGBEd5vXnY5fXf2ZZRPbUaewgGQ76UvXQnhX6UGDrzZwKlyMWukddUbrkkONxFXDIiX2CTd3zWZs&#10;p3JiSMk4a35Bl0IUrTGcETMOcTs02+TTfBPxnNPHfmPm158KXbenQd3aVKlajUaNG/PtrG+5cvUS&#10;4RGhJCUlShuSSUmIIvTuFbYunsvgxg0JFrDpKgaCs085yjYeyo/7LnI/PFp408y7G+M7LTGK26d2&#10;8XHzshTzc8NRAJizewFKVm7K3O82cvlJpBjqGTyPzSRWjUd1NKaGcmbHYr7oXZdyuYQvXW2xCipJ&#10;wRaDmbBqD9ffO6PlME4iMe50Nj4zXaMKpBPTkoT/rrFJxqdR2WLSb9bC20K7zoGUrtaS8VMWcPn2&#10;MyJiE0hITiM8LIJzx/8QedCP+mUK4i+ywFPa5uDkh03eKrg0GMhXm09x6VU8KQoEs0QeirH0+NLv&#10;LJs0SMYmAB8ZT2uRhdZ+JajXfTTTf/qdU0/ieJmURlRsNOHP7/Dg9A6+GdyUmkV8cZb7W+tSWI/8&#10;VGk7nLk7r3HlTYpJ3aMyR42Wh8c3Sx+0IbetDd6OTtIPuShTowNfLd3F+YdRvIjJIDwunZjEFNLS&#10;U0l485wbx7bwWc96lMzvYyI8bezFcChcjd6DPmf7zmNEvU0kOSWJmNg33Ll3lxWr1tCxy0dUrNKA&#10;hk270rLzR4ybOoNthw4SEh1NivKTESJJZEU84PimlYzo0gI/oSkHMVjtPPzwK1eHLuO/ZM3Bo1yN&#10;iBSjOJ2IuHhuX7nCtiWLGVy7OpV9vMgjbfYXQ8nZPi8eeVvQsNd8dpwNNRFaytUWJpcXI8BUshnB&#10;Yoo6EdSATZWxTTepWdJ4lxLJlYObmTagCyVsrURmyji76aY6XZm+bBtn774kJF5oKz6TCDEiUtRB&#10;nBxNRuhttiyZRpf61S35h7Ud3gEUrtOEAdO+YeuFP7kbFSngW7hJ2vL4+nV+F9D97dB+1M0fRCFH&#10;Z/ztPPAVvTdowjx2n7tDuIgky4oAbYLoDZFHWvN/HNosLR8cSq/ZGkmihkaG8E7YTW4e28jQdjUp&#10;6+9kaNfW2h4rKzes7PPgmLsm3cfMZ/OZ24RKX6nU5+19Tm6aT69GZSgsMtdfHdF2wjdKX2KI5CrX&#10;hTaj1vL7NZG38VmmV1VTmIj3d8liGEaSHXVT5PBE+uiGQpozVGk5uA7VB81j04Vwy+oXrbBco1E+&#10;D8/sYd4nPSnlZo2LGG52LrkpXLEVo6eu4tSNEF7L+W/EcHkt/Z8sfa9jqHooLuQiO1aMpU/DwtKH&#10;wmN2vnjkq0bV7hNYff41d+I0XYDU8J2McVaiXJZCemIkodcOsuiT9jQv6ScGvCN2tgH4FWlGu5HL&#10;2X8nm9eih+JiNZ/zYdYs/Ioxw/rRul1LyterRekmDek5fjRrd23jRVS48Lzow4R4YiPDiQ97yh6h&#10;6Y+Fzwrk8hZ9Jcakgx95SzVk+OxfBWu8RlSuGVOTJzH9Lc9unGTJhEE0CA7EV2SFjYPItcAqjJiy&#10;nMMXHhAheOZ5VCKRScKb8dE8uX6cOaNa06iED17WYrCKDHT1KkCVZj2Z/fPvXHwaRXiCnBsbT8jD&#10;+6z/bjG9Wzci0NUKb12xJTRqbS962q8hk+fs5eytKITtjVNIHTdJEY+4e2wdk3rXoVx+T0uKFe+y&#10;FG7YnQlrt3I3JZu3cq4ZP6Uz0Y28E6P01WWObJxO5zq+hm40NYKDc1VK1BrIzHXHuRVjyR2aLbyf&#10;FPWIq39sYFT7OhQN8sFWNw1098a1ZHmajRzHkn1/8CBe5EpqGmkJSbx9/JxD3//E0Ea1qexqQ2Hp&#10;Jx8rG8EcmqajJpVaj+Onw3c+yBltNJ82SOqmtJIpBq0atabW5tBVMOmCDcMf/ckP88bRtkYxg9vU&#10;6WHnEUiBam1FNm7i9PUnIttTBJMl8+DeHTb9uIIRPdtQIdDZREp62jrg5Sxt8C5Bx7FL2X7ptdRB&#10;npwucl37RurwVyRdzqH8YqLCtG7yXQ1nXVmkgRARlzeY8a2p+ZR1ks5GcKRDkNkUzLZwJQZ8/Q37&#10;Lp4nWnRoanqKjFco944fYuXEcbQuW4KCrk7CQ/bYOuQSA/0jJi35jVuv00mSh5gaqAMsI5Zn5/ex&#10;Ymw36ohOdxPe0X07CtbqxIh5P3FeNzBMfyc9qM4eS1o5FaWKJfQe2WlxxLy8zZXfNzGgeXUZbxfs&#10;dbWeRiMWqsZHAyewe+8J7j8IISYmnqTEWMJf3uXkkS3Mnj6a5vUr4e3mgL30nX+e4jTuMoLNR6/x&#10;ODrZjJ8ZN9FZbx9f5dD6FTSpXAw/DyehRaETV2/yVa9N/2nT2H7+HPfCw4hJEh6MieXN3Qdc2bWX&#10;WQM/pmmhIhRU7G7jSb7i9en8yTz23wzhWWKacUTrCiqlEDJFB0TcI0xw5vCG5SnqaC9y3Btb1+IU&#10;azqMT5bu4+rrNBLVgyJMooEaaRk6aStjZ8ZVR1AOrfb7kvO7yuOMrAxSYx6bNB2zRjSwbGBo542d&#10;b1k8K3Vm+Joj7HsWT7iem6nPEAGhE9SxD/ntp7n0bVObvB62IqOEb2VMC5aqx6CRn7N3z36ePXlE&#10;ovSt5st+8vgm+/dsYNqXo6lSpjgBnj4423rg4paXTgMmsvXoRdGlkCCPSIx9ydm9qxjfvSoFPJ1F&#10;vjvh6uyNk1dBun88mZ93n+RBaCyJwn+hr59z/vjvrJ49mbql8hPkohGkusLCD2vHMlRqMIxvVx3g&#10;UVyKCRwy1ld2ApkxDzi9fQmjuzXEXSf8NIe56HePEhXpMHYSa/Yf4farSOnXNJLfxPDy6g1+//57&#10;BjeqQRU/L4KED9X2ctA0EQGVqdl1Cr/dhhfC48YZrSkxstUZLU+UPrZwUs6RQ0KWsZBzNbo7KZSL&#10;B9bzxYDOFBDbw1toz8HWFc/chWncfSBLf97E1dt3SIh9S1pqsmDVME6dOMr0yeNoXL00Qd6uJk2B&#10;rV0gjdsNYcmGgzyKh2h5TpIMWbou+1KkmvyCOyc2Mm9EF+oHuJPLVvC8S15cCzWnz7il7Dl5m3ip&#10;klbNUknV8lJ/naTPkQda9C9aFDFlyt9VehpntB56gqY7SAoj+9VZFnwmzyot2MlZ+tk+ENe8rWgz&#10;ZDUXX8BrTXMmPK/P01e91HSLFJU7aZk6kWypjUmhmRxB9NOLbFr8BS2rl8LTQSe2ZBxcfchXtDQN&#10;mrfmk3GfMvKTT+jVtSO1K5Uit4ejSa+lG206i106/KuVHDgvuitZHdHSDsHUmoYoK+0V0Vd3sXRc&#10;Z2oX8cLd3krsd3/y1+5IrxnrBeMm81bnjKX/s94+I+TyHmaP70rFAm4iC0UuO3njXag6dbt/zuaT&#10;T3gYJXxpxllsg4jHHN/+PSP7tMHf3VHo0wYrqbNriWq0HzWBtfv2czfsNYmCw2Jj4rgl9shPK2bT&#10;VleS+Mr9hd5c1Rltl09wUSuqdpjPluOveB6tEcwW2amrH7XPjCjP6bJ/HtpYdUaHkfDsInvXzGBQ&#10;m5rklnbq5vIOHrkoULExQyYJzjtxnWeR0l7hmycPH3Fg2xa+HDmIUgFuYk/b4iVYzdNJ7GPhs6a9&#10;v+L7g/dyVk/IS2o0sY//5PgPX9KzTnHyOEvfiPy1dg2kSY9RrNx5mqdxGYTGZohs1KCLd8YxrRMP&#10;mpLSBCzkyCdTtObyosWQlr5nxZMVd4/Y+9tY/XUvGlcqKBjdESuX/HhW60nXGZs4+jThrxU0ZpP8&#10;xFD2/DCXQS1qUEjrJPpLV1zUaDWAFev28yjkDZGJGYTJoL1KekdYVDRnDu9jwZfD6d+lKfXqVqFc&#10;9cpUbdaUKSu+49C1a4L5BMemxppgp+TYEELunGbN7Gl0qtuQPG6BonO8jRO+XufhLN9xjLvRaQjs&#10;M/pK4cn/Mk7vG/pXkRb/VfS7nvNvyv+g4+9m/1f//nP8dx3/cUZ/yKj/l+71/pz/zXkqANNTpVhc&#10;P2mi+F49vMze76bTXhSTprbQBPl2bnko33oA32w4yvW32Sb9hKprkzNaNzB8soe1M/rRpFJ+bMVA&#10;tnbMhWOJxlQePoddd9/yUgSdmRUz9RBDIDaUZ6f2MHdYV0rnDRBjQxSOvZcozSoM+2YjR+/Emkgi&#10;wTPyopGbkaQn3GLnT9/St2Ut8ooydrRVJe+OX2ARajduy5jPpzB78XIWrVjNzPmLGDhgAA1qVaVI&#10;gKcY37Z4iGJzsLPk18zTejITNp7naZqCikxe3L/EtrVzGdylMeUL58Hfyx13d1d8vD1o16YlkydN&#10;YOmyxSxbvowlSxYzb9Zsvvz0U9o1qk+xoNxiODjg4pmXQpXb0W3kbNbvO8tbMdx0lFQAp2m0YuIb&#10;bh5cx8x+Tano7YSXjTX2Dq54BBSl7YBPGfftauZ+t50ffznMVQHob+NTFQ6ZHsuUcbdsXmdRTEoG&#10;BhX9wxn9kDunfmbqgIZU9LPCRRSt7qJs5xyEi3cwLh65qVOvkQCWYSye/y0rly1g3pyZjB45gnrV&#10;qxDk642zkytu/oUoVa8zn879iT+uPCFKsJYZO41ozdSFlFG8unOErSu/plebehQvkE/6SkC2ZyB5&#10;ilSga48BTBXjbPXS5axasJC5X37JgK7dKFagMAG5C+CTuyh5StSgXvuBLPt1NzefhBo4p4/QyFyd&#10;bTUA0jRQaV0d0RZn9PtiDgVTyfGkhN9j/4Y5jBnQkopFg/AQ48jNxZuipavRqd8Ixk2ZxtwlC1m1&#10;ciHL5k7hk36dqFm+BE4OTtjaeuKUqwxF6nSn14Rl/HHuPpHRYhZlilkkbb107DfmTBxGo4ol8Hd2&#10;EqBsj6dfEBVqtWDQsLHM/HYmK5YuYMH8uUz4fBKdu3WleMliuIvx6esXSJlKjejcZxLLftrDpfsv&#10;LIa/FPXdpGcKQEoXcHdlLQvHN6dKPnsxWDWXax68ynam3uR1nAmPMZvYqbNA05MkC9/rVnDJ0Y+4&#10;snUqw1uVoqCXFdbWAvJsggiu0JchX+/hqToZMjN59fwOO9cvY0BnobkSBcjt74NfQCBB+QvQtGVz&#10;qfNnzJ43i6UrlrBsxWLmz/2WL8ePoUfz5lTKH4y38LK70E9w6WZ0HDqTfefv8TJWDC1DmYKR5SU1&#10;JY7Hl44ypZ/0f14/XKxssLN3wcc/P+269mPSjKVMXbqBZZuO8+f1Z2KoJfAu+SWnty3ks261Keah&#10;fGmNlW8hghv2Zuzy7Vx9GWGWvxky16gBNSSVBjSUQIk/I524V8+5sG8jIzo2pGyQu4y7NTYCvn0C&#10;ClC7YSsmffUt8xevlLZ9z8xZ8xnU7yPqV69IyTx+5HN1MPznYOuOlV8Z7Gv1ZfKGE1x+GStGlTxP&#10;U4NkxPL2xXVOblvB531bUrd0XhOVqkv78pWoRNMugxgzdREzl6xm3sKlzP5mKpNHDqRhuQIEetgb&#10;Y0HTxhSq1IS+ny9j2/nXPBULySzXF5n2Limc1xf3smBMb0r5u4gM0Ygje3IXKEmzbkK3075j5tLN&#10;rNl4iHM3nxIen0hScjShD86zfuEEerWuRaG8/jLuDman9vLl6zGg7yjmzV3M0qWLmL9oLpO//pr2&#10;XXpTpHgZ3Nx88fLOT+GKdUVGjWf1rt+4/fIl8Zqyw+gVMYuSw7nz5z5WTv+U1rXKU0Tu7+bmKgax&#10;H0Wr1qbL0E/4Yv5iFqz+gUXLV/Lp2PG0b9SYMgEBFHJxJNBWnfwaGRqAg38DanaewbYzrwiJTTU8&#10;bg4dVPOiFKQ8/jefm43wMpKkf0QnvRNjLy2a+2d/Z8VnQ6jpbY+POm7tPPENLEfzLkMZM2U+3674&#10;RYzQvRy9+ZyQmCTRYaIvUqK4fGgbCyZ+TLuapSmexxt3Nxe8AvNQoX4D+o0bz5fzFjB/5SqWr1zN&#10;l59PoF/XDtSrWAp/F2e8RBcVyluOVu0HsGrTH9x8EWHGTR1a2g5jquo4yrtpTs5huvGvH/SLCmcV&#10;oNrHIsuzkkl++5znlw/yVf9W1Mzvhe7sryt2bGz9xKgoilPBpgz/9hcO3nwmelblv1yf+JzrR37l&#10;y0GtKevnJrSrq15ENwt/avqMwnUGM2T2Pi69TDHL5N9Hd6aKjMwQ+fEuLYKs8GtsXzqOHvVKWxys&#10;Sp9BVajaZwbr/nwlhlKaWSJv6izy79XN46z9ehi18+tmWiKXbISnc5egVos+jPhiId8s28jyjX+w&#10;99xDnr3RXOvavkQSX15k29JP6FZH9II6sa1Fp+QuR8VOo1l9LoR7YpClmugz6U3jvNDI6CheX/mD&#10;uUNbUb+Qp7TPTuonRmue2jQeMIc/HiAYAmKiX3P33G5mftqfRpVLi86Sc7w8cQkMoFSt6nQb1J9v&#10;589j6fIVLFu2nMULFrBw7jcM7t+FapVK4ubsJjo3F0HBVWnZbTRrfjvD7VDdFEw0jgycyemcHkvY&#10;/QtsW/gV7csGE+hghZWm3nDNRd2WXRk16VvmLl7Lt0t+ZdeJmzx4FUvEi/vsWDrB7BNQQAw+J5Hj&#10;dnbOBBUqQ5ueI5k4fbFc8z1z5i3hs/ETaSo0WDgoAG9HK7zlfGd7O9HTAbgFNmD0Vxs4dCGEN6Lb&#10;TQqHzHSSI55y/8h6JnavIXhJZJati6GVPDXbMWr5r1yLT/kgZ7T0bbr0bXYMb0POcfCXKbSr5mZS&#10;uthZeWHvVJZCVXsx7ZdDXI/JyIlGzSAjKYLQ26fYOO9TerWsKfQv9Ghvj627FwWr1KLN4JF8tWgF&#10;CwVfzRcZ8PnYCbSu05DahfJR2deR0i5WZrxtrL1w8alI6cbDWXvgJk/ihW/UYaj1UtrK4RgzSWN+&#10;z2EYfZNzstLjiI24z75NSxnZowmFRD8424mOE+zmkasojdr1YcykacxZuIyFi5fy1ZTJ9OnWiapl&#10;ipml4xrF7ygGt0ZGdLMAAP/0SURBVKv0v71vUdqPWcimCy8szug0eTUp6ZT+VObkPFsO83j5rpMS&#10;WkvtS827mZn8nKjLG5n3SStqFPY0K0bsHDyx8SyEXUA5nPKWonzd+vQc2I/pM6ezcuVyls2fw2TB&#10;WW1r1yDY18vgQw/3XBQXXTBw4lI2Hr7J6wThbNMdqttksDNieH5+D8s+6Up1b8tqBE3DVKBya4bM&#10;WsvZxxFEqyiRS3RFgl6qElSLHhrpnBIbRuids/wwYzz9WtajXMH8ONm54+kWRMVy9RnSbxzTvpzN&#10;0kVLWbZkvuC0sXzUtzVVq5fA20ewop0dufIUoVHrXswQ+r78MMysirPIbumhjASSI59x7+xBvp0w&#10;jNaNaxJcIA9Wjg445w6gQqOG9Bs7hq9myzNWCA8uWMR0ofchHbtRrXhJfJxccLayp0ChyrTrM4EF&#10;G45zUyd1Mi155M3IyGPeyRilCa4LPbSGQbXKkU9kpIu1i9BAAQrXH8Swhb8JRkglUXPZqNyR6zRC&#10;3Dg79Iu+5HxWOjNjrZMeuqpR/mkuY3VG3ziyhm8+rkvBXO5CtyKD3YvhWLYdQ1YfZu/zBCKVFnSQ&#10;NCpG8/qmv+X66T18N2MMfVpUp0zBvIL1RF75SP9WrsnHgwYzY+pXLFu8QPDmcunfiQwY3J16Darg&#10;5emJg6Mv3rlKUqVuZ+as3MrVByHGmaZyN1X47+6F3ayY3l+wRiB53RzMaixbe2cqVa3PR4NHM3XO&#10;EhZ9t5Yvv55G3949qV2pLEEeLsJ3gmVE71pbueDgWoZK9Yfw5eKd3IxMJkqqri5T3Tb2Xfprnlzd&#10;w8/zxtCkRjHy5vbA0dkRBw/By1Xr0nXgSKZ8O1/GTjDN7PlMGD2OXu3aUat4AUr6WFaX2ql9Z+1s&#10;Nmuv3ukLtl7NyEnTIWMhdohyjuZRtmwQKg378Hj/VWVBppwr9uPLO+fZtmIWvRpXExzkgYfgIAcX&#10;DwKLl6dNtz5M/GKy0OsCli9byqw5cxn+ySfUqVuTwFw+Yp/5UaBwRcF7ffj8m7X8fvYOb6W92p9m&#10;f07jjBb9l/qMWyfWM2uoYH9vN7yFh60d/XAIakD3EQvYeeTmXzmjlfs1qvTd/4u9qwCUo8i2cXdX&#10;EgghWAQJBHdbFltYFpaPW3B3d11k8cVhcXcICXF3Je7ueW7J+efc6prpmel5krxAWN7pd3q6q27d&#10;uuUy/XpIfa2rkVRtTaTVRvn6zeig13UNkW2wKGMBsqd9g3suOhzdt2N5aEOycls0bHsKTuv9FiYu&#10;3YSlebkMqe1U2slwqrcKrnvFo/WBPW0r6MszzkWzV8/GuJ/ex22Xnomeu2yPBjWrc95cHfXqN0DL&#10;Nm3Qme2rPef1LZo3RwPOdfTjfFW0Ubx9Txxw2nV4/sN+mDhnhX1xrHj0H6aFLIOivMVYNfpT/OvK&#10;E7EP7dWPllep3gBt9v4LTrv3LfSflWWb0Zpzb8pewXn3GHz+2j3sX/bAdlyH19aT/g22Q5vuJ+GK&#10;h/6Lb0bNt/9iUiwbM1dgxqg+eOPJW3Ey5x1tmrKd6QuHBs2wU8/9ccYll+Lexx/Hv19+BU898xxu&#10;vOFG/PW4o9ChVSPUrVmN/TjHlKqcT9bqgFpt/oqeJz+JD/ovwdw1edYnKR1aAqtPtOySQwKUseoj&#10;OP9i/1rAcWXYF6/h9gtPQYe67GM5X61Sg/PClttjn8PY7q+9B/c/yfGNY/X99zyIC/55Nvbv0R0N&#10;a+id1/oBbdnDuUn1Jjj0/+7A8z9OwTLGohqgJ8GzFozB+M+ewhUn7IMdm9Wyh1EqMb2d9jwYp1xy&#10;O+565l22+0/wybfDMW3OMmzIK3DrelL/gRGuB8mw9CkNq8djxfh38MzNf8OBXdszjuqMowXqMP9P&#10;vvsN9JnJ+YxeIakQRayfWSsw9Ms3cetZx2G3xlVQneNK5Zr1sR3XMH875wrc8+CzePLFD/Dqp0Mw&#10;eFYOxk6Zgw9ffx69T9kfPXdsjlb6r9AGDdCwZSscduKpuPzmO/DIU1xjPPc0Xn7hKbz89EN47K7r&#10;cebxx2LX7Tpx3G2MyrSnbZdDcM41D+OzAZOwKJP9Lc1RutTGUmANTwxSr88Yde+cI/knRFQ2iBX4&#10;7VCxGe0brG+0JeryMmnkNJEryCPVpbNT5cC3aOY4fPvKg/hbl0bYTt+kVa3JwYaL+OPPxQPv9sG4&#10;VUWJm9GZ07F21pd45YHzcOReHTgp4kBfuzVq7XoU9r3icfThpG6J/nXHZoocavXvT+sWY87Ar/D4&#10;Ze6d0fWq1UKduq1QrXk3XHLvO+g7hR2q5jaKRN82F67imDIPY/t/iCdvuAhH77wDWtWthVrVOQmu&#10;2wDNW7XDbt32Qs9eB2LfAw7B3uQuXXtgr7174i9HHYG9u3TCdg3roV51LuIacBF33C249YNhWESb&#10;CrlYX7t4Ckb++C6evfNSHM/Jb4eWjVGLA1A1dtzbteNEs3tX7L9/L+x/wP7otf/+2LsnJ6LduqNt&#10;yxaoV6uW2bDDHgfhhIvvwIOvfmWvqtDTBYLWWnon8saMVZg3+Eu8fft5OKJTU2xXT08QcrFXqwG2&#10;2536ev0VBxxxLv5x7n346KvhmLtU//YZfHvOci/NZvRU24w+FD2aVUL1ShxoqzVCux33xL6H/AU7&#10;7rgzOnCyskuXHXHw/nvjIC7e9+m5N3bdZWc0b8L01qyDek3aYcd9jsVZNz+ND/qOwdxVmfajOSo6&#10;txmtf0rixGjlNEwe9Dleeew2nHr0wdihbSvUrlmb+dAYHTt2xh499sRB++2PA/dlHHv2QOcdtke9&#10;OvVRo14zNOLirdthp+Kyu5/DFwPHYY5+3I36LV22Ga2Zj7ZtNd1gijWptW/xWVeZmfbvWIKug42n&#10;eVN/xgev3IMLTjkEXZrXQ0Mujho0bIr2O+6K3fbYC70O6oVDD+2Fg/bpjq47tkeLRg2g90BXq9sO&#10;HffkpOvqR/EGJ6STF6/DBv2wDwdxxb9y0Sz88sW7uPuy/8PhXXdAB06mGtTj4q5ZO3TeeXf03Jv5&#10;uN++2Hefnqx/PdC2YyfUbtAQVevUw44s03+cfzP+/WofDBg5C4tXrWdRuU2i2GZ0wXwsHPcanrrp&#10;WPTswMWHJpA126PJHqfjyLv+i2HL1iKDEyl7V5g2Jdju3Wb0DIz+4C5cdtwu6MSFqz2hU7U1OnT7&#10;P1xy9+dYrG/eOTFes3wmRvZlm7mdC+NDe2K7Ni1Qq15D1KpTF63btkHXbl3Rc5+9sR8Xzfuxfvfs&#10;uRe67s7637o9mnKRVbd6XXTs3BN/PfsGPPHOj5iyaBXW53ICG0yk9YM3uXnZWDR1FF668zIc2bUT&#10;WtaujtpcUNTkJK/jDjtjj32Pwp6HnYmTL30Ir386ECtWrMamzAUY8unTuPnMg9GlYSXKcoLUYgfs&#10;cORZuP75jzAmtBmtpwaszDlZ0w/wWeXnZ966tVgxdQxevPNKnLzfrmjXUE9ecFHGetiS/cFePXuh&#10;134HMW2HYu99DkTnzrug19774ugDD8CRPXugfcO6tLMeKjfZFTUPPB93/ncgF7jrWTZcfDCv9a/C&#10;uRsWY8mvg/DVq/fj6n8ejr12bMrFEiekDRqhTYcdWbd6Ye9eB2OffQ/C3nv2RLedu6AFF511a9dH&#10;nYZt0LJjd/zj0jvw8mcDMGFpNtZxhaH3IW/SD4dmLsbaqQPw7qM34ug9O9lGSjVOdus0aIL2XfbC&#10;7lwM7Hvo2Tjjovvw3ncjMH3FOvtRysw1CzCx/yd46u7Lcfyhe6BxPeV3DTRv2Bo7d+rGNs2yZJ3c&#10;p1dPdN9jT7TfflfUbdgWVfVao8ad0eu4f+KGp17CV2PHY/aaNchSfWf7YiYzjzOxbM54/PL5G3j0&#10;lktw0uE90bF1U1TlBLxu46bYfufu2GO/w9Dr4CPti62u3fbADtt3Ro/ue+HAPbqhe4c2trlao1pL&#10;1Gihzej78emQhVjClZ6909DGLhaqndTi1YmJcpcNbP/syzZt1GY0l3sF67GIi9VPnrwLp+7cGh1r&#10;1+CCgKzdDG136IFd92DeH34Kjj/verz4+QBMZP3Mtn4iFytmj8Ogz17BM7ecZ6/N6dK6IRrVqYlm&#10;zVug827d0X2f/bHPAQdj/wMPQne2gx06tGM/2Ij53xTtOu6J4064GP964UOMmDIXqzJzbLzzvZKu&#10;/Wa0UqHUGHmyvtmgG0rqy7UC/fsy7eKAlrthJVZNH4EXbjkXx+zeHg0r693ldbgoao1qzfZAs73P&#10;xL2v/WhP02YqjDr53MWYO+57vPnwVTioQxP3xLE2/avovaLdsPdJt+Ket0di5vp8ZHI81+8ByIwc&#10;1uXYZvSSsfjs2evxf4ftjlbV9TqF6qjSdm/sc/b9eGfwAsxam2f9sP2bO/vgNXO56Hz+bpy67/Zo&#10;W58L3ypckNVm3O27Yuceh2HPQ/6OY//vZjz6Vh+MnrWC8Sp9mchZPBqfPXc1zjh4O3tVVE29a71t&#10;d+xz2tV4bfh8TF9fYO9lj29G6wcMV2HJ2J/wWO8TcFjnxmhSoyaqVm+Fmq33w6HnPIC+c8A5BJCV&#10;sxpLZg7Bx8/ejYv+cgT23K49mterx8VqLTRo1hQdd+qMvffdh33ZgRyvD0Kvffdn37wXdurcEc3o&#10;X70mF+fNdschR5yDex5+HaOmLsbyzDzoV/3tPyJUmvkbsG7uJAz76FVcwvrfpVFtpp39a51aaNWp&#10;M3bbk/Vmv2PQ84gzcfszn2LYr6uRtWEdJv74Fh674iT06lAfTWtVscVr3XqN0aET69peB7I9HoKe&#10;7Ce6dt8X7dt3Rof226Frl+2wXQuOVXWro3rtpqjVZC/835VP4ZO+U+zVIXnKpsJC5Kxg+fzyIW7/&#10;50Hotl0jjuuax3RBm/3+isufeQ2jVq+3V2jYjEMbPXnMV86ZVs8bgh/euhMn9WqI7Rqz/Co1RvVa&#10;3dBpn3/iPvbn49ZxjGMQvfShkGWRvWoGZgz6GP++qzeOP7gbGsuuatU4L2iJdjt1RQ/2dfsecBh6&#10;7ncwx7u90ar1djh47244ab/dsH/7+mhUoyoqV2mMus32tP+kee3bCZi9nuXGCUTsvwOsZqqeOapr&#10;l4v9oCrrhX5sKidrJUYP/gZP3tkbB3VpiraN3Vyveo36aNW+E3bttifzkmXbaz/06NEd3XbbDV13&#10;3RU9duuK7du2ZZ2oi/qs3zUad8QRF96FF36cgJXMnAKOXfbFkFquNijjjdVsSLcZvVqb0Vcch147&#10;NHCb0TUbok7LndF610Ox1wHHYs8ee2HPrrui5x7dcehBB+KAXvug+y5d0LZ5U9SuVRu16nMu0qUn&#10;/n7RLXjl0wEYP28N+3JaobRvLLCxRhsN80d8jeeu/jv2axq8pqN2K3TseQIueeQ1DGUbi29GJ/Y9&#10;gp7g1I8p56yYh6n9PsUbD9+Cc088Ep3atEazuk3QqlF77NJpD+zdnfOg/Q7AQQfQxj04J+zUEg2b&#10;N0B1jmmNW3fGIceeiTsffhH9R07FsrXZ9l9xahkWE+dFhSybNQumYvD3H+HRu6/HCUcfhFYMX69+&#10;bTRr1RI7shz26NkTBx50MA7kHLDHLrtjhzbsCzgfq6P/smnXBcedfhkefvkzDPx1GZbkFWE9y109&#10;rM34VCz52oz+FUt+eg0XHtAd23H8qacfEq2xAzofdjGuePpLTFiUuBmtvLS6ZKbqIvjQSXXPXtGi&#10;bUS3GZ23bg4m9XsDD/Y+HDu2bMC+lPob7oLaPU7Gpa/1xbfzM7FSdcE2o5XTG61urpw/CWO4Vnjr&#10;4etwzl8Pw47t23BuWw9NOT7u1rkz9tmjB8t/X+bv/thjj67YcacOaNGmOWo2ao6m2+2JfY44G9fd&#10;/QL6jpiG5eviD6wU5K3F0nmj0OfzZ3HR3w7Gnu2boTnndapvbZq2xM477YY99zkA+x54JPuT/dGJ&#10;85l2rdtwzrETdtl+O7TkHL6SXtVRY0fs2vMMXHPfmxi9OAvLmUXWvpW7G/XfgRMwph/XCdeegcN6&#10;ci3UWK9mqY6GTZqj4467oMdenD/YnGl/7Nq1O7pwfbB/z+44bO/d0G2HdqhTowaqVK6Jui264uDT&#10;78AHI3OCzWhVaC1I3Jeh7j8MmLAoaL6hLwc4PmatWYxpw37E24/ph4N7oFt79tEN66Bm/UacT++A&#10;bt27Y3/m5/777Wfrri677IamzZuhRt16nAPsjmNOvAh3PPAOPv1+HH5dsNrarbUNVQ2/GZ2nH3f/&#10;Lx67/O84qEUj5iv7Nf1GUbvD8U9tRveZAFZ1qy/6mmdzNqOtO+Gcu3DDPKwb8z7uOPdA7N6uFud0&#10;NTiW7YhWO5yNc675ENNWbsIy1u8chlPuWPWyeBleekTd60bQgxGcExXmqj+fgA9ffgIXnnYcurRr&#10;hiZ1qtnrL2qwTGrWqsO+vS7Hhtruh5c5d6/RvBN2O/xM3MBxqt+EeVi2Tk+tKyVMgzaj9cV/3hKs&#10;GvsFnr7mFOzfkWM1+51qtRqi9T7H42/3volfZgab0foipzAT+ZnzMXHw+3jm1jOxX6sq9l9a1Wo2&#10;Q522XO+dfjOe/2IUfl1jX31wKMrC+sVTMe6n/+JfN56FQ7p25NjI+apej9GkGXZiWe6rsfqgQ9GL&#10;c7HunEOrfHfffTdsv10bzqXr2JcT1Wq1R822ejK6LJvRulHmMv+0Gc35xkbO5+eN7Yd3/nUXjuyx&#10;A9o34ZqX6/y6teux7+qILt32x177Hc2xmnP9PXth1867o3OHzui6M8eVNq3Qmn1cE713uVZj7H3q&#10;Vbj/42GYRdV6KGcTx8+8Fb9i4YD38OAlJ2Hfzi1RUxu/XIfXb9ke23XlPPOA07D/0RfhujtfxE9D&#10;JmG1/XaJ24zOZR9jTz8HlifD3PJZv5ePxuJRr+OpG/6Gg7pux/pVHZVqtEK9PU7EKXe/ir4zVoc2&#10;o1nHstdgxrAf8MyNF+CgHTg2V6vMOlLV5vMdunTDHnsfjl6sI3+//HG8N2gJJsxciqE/f4F/33Y2&#10;TjmgC3Zs1QB1Oa5Xq1YdrdrtgF267sWx9wAcsP/+OOSA/XDIflw/7rE7OrVri4Zc/9ep0xKtO+yB&#10;k8+6Dv9+81tMmLUK6/Jd2gS1sRTI0RikXp8x6t45R/JPiKhsECvw22Eb3oz2iKoiUSwLgjDhBusb&#10;bal0heTC4rrWRM42XtyAqg2vRbMn4fvXHsMZPZpjx3pVUKtaLVRv0g77nnI+Hv+gDyavLuTk0Q3K&#10;thm9YQYX11/jlYcuwTH7dEYdLq6rNGiP+t2PwyHXPImBCzOwnL11vmaZNmHhgL1mEWYO+BpPXPV/&#10;6Lldaw5Q9dC4cQfUbtUdlz/wNn6Zsgbr3dxRszRGpud3uIhfMAYDPvwP7r/gLBy2207o0LKZPcGs&#10;zRI9wV29BgcXTmKate2AHXfbA6eecTYefewJnH3qCdhj+3ZoVLMuKjdmuONvwl0fDMZi2lTIARa5&#10;y+3HZqbpBxdu642/HXMwB6Id0KJpE9SvzcWo3o2np53sW1FOLjjwV6vXEHUbNESTZi3QuWsPnHzJ&#10;dXjk3a/x4/g5mL+Kg7Y2zghlsy06stZi7dShGPTmw7j46L2wX2cObo1oOweGKnUaokrN1hyge2Dv&#10;Qy7Ci2/9hF/nrUAOZ1RaIKkjjy9ANJ3mjaqAik3ZupGTmw2zMXnA27j3wsOxd5sqNhDWrN8CBx51&#10;Cm6+80FcdOGF6LnXnmjNPGvGePVag6r2BFc11OHErlnLDpzEHoGTLr4dT386DJMWrbGnRHPz3b+q&#10;2RN+tlHM/MpfiYwlUzCh/xd45NYr8NdDe2HHdq3RnANcvTp1UZ2T28pawFepjKo1OWGqV5tpa4oW&#10;HXfG3keegkvu+Be+HDYTs1dnYx0TpX/rUh5pM0rvnNP02U0zbHli8duiwmRIwa6VI7mcAy/AtNFf&#10;4z+P3oAzDtsTPTq1R/MmTVCDk7PKTF+1GlU4YSP1b19Md2MuvFq23RE77XUsTrroLjz5fl/8ymTp&#10;FQr5thmjiscIuPhYMXcqfvnoFTx85Zk4/cj9uMjciZNhDv71GqAmJ4H2KoOqepqjPgf4FmjaihMP&#10;1r0T/+8yPMkF1+jJa7BkVb69n9cVGKe5zM58Ttw35i/Eoolv49k7TmR9qMeJF22tvz1a7HsmTrjv&#10;PQxbvAYZ+jEQ1lFNHvVaDG0uZa36FaM+uh9XndgNO7dgWXOCVKVmO2y/x//hsns+wZJsbUZnc929&#10;nJPBySynz/AEF45/PfpwLj5pf7PmLPO6qFad9Vkb4FZW/FT8tTj54OK5eYt22LFzdxx/+sV4+JWP&#10;MWz2CmxQe9GGociU6MdxcmnXmkWz0e/d53HpKUdhrx3aoE2jeqihJxqqcnFUsylqNNkN3Y+5BI//&#10;5yssXLwCGzMXYeiXz+PWsw/HzvoBQ/0HRusdsOPRZ+HmFz/E2EXBZjQjsS9yVNc1O9eikB8qok36&#10;kcwNq9gfvIY7LzodB3XrhDYtmqBuHbZX1r8aNWqStVC/QRO0aN0RO+y4O/7v/y7CbTfegqvPPwe7&#10;coFYr2Y9VGu+Gxodfgnuf38gJi5abxNDvQpGT5ppc60odwnmj/8Ob//relxwUi/svUMrLg4bsp7X&#10;dv1BZdf36N36NamvfgP6d+iKbvsei7/84zI8/+73GDtnOdbRdNVWrm5ZDfS44BLkLhqPXz54Hlf9&#10;83jsvl0rNGVfVqNWbfuCqnK1lqjTqDv2PvR8/Pu9vpiwZDUyWP6a4GcunYoBX72O+244H4fu0wVd&#10;2rdGywZse9Xrs02zLqgsWa76N9yadZujYYsuaL/Tgdj7oH/gmvtfxEeDx2JGZg7WMmP146x6t7tl&#10;LKf1OeuXYCH7qf5fvo77b7gQxx60N1o1a8oJu/KVdaZaPfa3ddGocXO2IfYZnLSfe+X1uOyyS/GX&#10;g/dDc/UntVqjHhd6h5zxIL4YugDL2ZnrNUN6t7DK1E42hmkUUa7oWp9aoGpVqDrGMYOLsPWLp2PY&#10;x6/jjpOPwMEd26FNvfr2xVmV6uwzq7EPbtYJux58Ch5582uMmrvMnmBWWvQl1epZwzDqq5fw71vO&#10;s/dSdm3fwr4sqMNyqlq1tr2SqLLabq2aqNewPlq0aYtdeh6Cv555LR585iOMmbYYa3PyzUpZqNYr&#10;qldSfxy2XrSkke5MF/VnehVFAcublVZPgWpDLGfxr/jq+Ttx9pF72Y+cVtHisXZb1Ol4AHb6y5V4&#10;4Usu6JZl2o85ajN6U8FKrJwzAn3eeQwndWuHjnWqoK425as1RZMOB+Kvlz6F1/tyscmVbZ6+5CJl&#10;gTaXC/Tlb95qbFw2AV88fyvOO7I72tViv888rLl9Lxx0wQN4b/A8zF6bZ4sqbSGoT81dPRsjvnkD&#10;d55/Ag7YZTu0bFQfNTh+VqneGJWqNkb1hjui075/wy3PfIbBU5diA+NWe8lePBafv3ADzjqcC/Aa&#10;lVCnegM04+LkYObp2yPm2Ya5bUbrKTrWZY0reZlrsHjcz5wPnIqjdmuFlvVYz+psh1rtDsAR592P&#10;AfM3YjkTU8C6kZc5D3OHfoOPHrsPN51xOo7cay90aMexvVEj1GYdrcryrMw2WZn5o9fYVLcvrOug&#10;Mfvs9p16YP+D/4kbbv43vv1hNNZx4NF+BXMY2SofFV0+8335XCwc9jMev/T/cPTuO7JtcaHfUOM0&#10;ddbg+FajORq02wcX3v4f9J/MvGXAdTOH4puXbscFx3GxtlNbtGUfUUdtuQrrGReMVVjX6tRtgnYd&#10;2RfudQiOP+EUXHDOqdh/z7Zo07IeatZuyLFyexx3xk32lNICDoyseuyHNiJ31WLMHvA57jpX/Wsz&#10;lkM9VGqyMzocdCKu/verGL1qLVaybale2hyLaUD+KqyaMxQ/vHMvTj2kNTo1q4PalZsxnh7Y7aBz&#10;8NiHP2NiRr69F5fSbPmaB67CxtVTMPQrzrGuORuH9tgJHVu3tKc/9UPW2uSoyn5O41yLjjth+257&#10;4uJLzsftV52LE/fdEa0bstxqcE7Wam/sfexleOeHiZjPqp/DwV2b6rYJFbQQj6Cl2H+LuC9RtFmY&#10;h0Vzp+DbD17ElWccjsP25pytVRMbb61vYx+ncq3LMaxp06bo1o2L35NPwzVXX4+Tjj4GXTu0RyON&#10;P/VaoMeJF+KO177F9OXZyM5ifVP/q1g1noRMidkRUO1cm9H60WbbjL78GOy7fT3bHKxek/O+7Xpg&#10;r8POwFXX3IVzT/sHDt2rB9qzn2ygcYF9oMbT6rS3YQvmfY/9cMwZvfH4q59j5Az92KGLw+LU+zcL&#10;1BbWYe6Ib/DC9WfgkLbV3H/61GuD7XudhCse0zujV1o49TlKQTgn9Wl22xcRG1C0Yjom9/sELzxw&#10;E0499mD03GVXdGzeAY3rtkBtvQuc41Z1bUrUqIw6DWujWfu2tHFfHPzXC3Drg6/g+wFjsToz357W&#10;c/Mu5Qw/WS7gXKQoexUyls3GgG8/xEO3XoXjDtoLXTnnat2sCeppXsG8r15NX2RUt00MzZX0JcJu&#10;+xyKI/9+Ee57/kP8PG4uVjA96q/ZqpkmvX+XaWBCNubSZcl0LP75LVx6+N7oxHbUoFoTVK3XBbsc&#10;fSmuffZLzk+zkWWb0Uq5y4MYeYpR5azxTf/9qbUOD3sP/7p5mPjLO3joiuOwc6tGqFmtkb2mo/E+&#10;p+GqN/vhxwWZ9t8GRZqsWT9M26iwKGcVshaMxfR+H+Cl+2/EqccdgV127ISWXCs0YtnXYdnrdQSa&#10;W2seXId9T5OWLdFprwNw5OlX4caH3sZX/Sdj6boc+0LTQ//9lp05H7On9cOz91+HM4/cH3u1bYV2&#10;DN+QY7k95MN+pCr704bNt8N2O+5mm0KXXHQ+/u8fp6DXXt1tfK5SpQ067HQUzr7qMfwyzf0WQAbL&#10;UVun9lO/RcuwZskI/PTxs7j54r/hqL13RecWzVG/Vi1U09yBfWfVavo9G84Bt+uA3XrujbPPPxuX&#10;X3wOTjziEPaF2rivjSbteuCYs+/Ch8PXY85athSVg82b3QpF56DWpEL5ad860HdjLnLWLMC8MT/i&#10;jYcuR+/TDsUBe+2CVq1boQHjqlWTcyvmpdYSeqq2Juf09Rs1RsvtO+Pgv5yBW+9/Fd/1m4Nf52di&#10;Hee9sfhkSvCajk0FCzFl2Ed44pqz2LaaolX12pxztkPDDkfgnKuexJd6MprTDptisoUVMbC27zkL&#10;JLXx7NqdVDpqg1oyGmet17Wpqb2Hfe1sLB/yBm475yB03Y5jhf1uzO7YYdeLcdnNn2PGyk2s95kM&#10;yfrO+PSFY3gTMma/oBv1V8wj21DNX4vJw/rglcfvxJnHH4y9OS63bso80g+ls35Ur12f8z3O1Rq0&#10;Zv+8O3ba7y/4+zUP44Nhc1lGHNP9K2eIAvbHhflZbMtLsHL8t/j3jex3dmqC5np9hb6QP+AEnHbf&#10;G+g7bQP7Ahmo8mKa7T9uhnIucg/+uU9j7NSU41rNxqjWaHe03pPzgee+wNC567GKcem3UTh4IWPe&#10;aAz78Blc+4+jsN9OrLvNOfdmm67N+XmtGrVZrrVocxN7wKPn/gfjokt646Tjj0C3zm1Rn3Wyao3W&#10;qNHmaOx1yuP4oP9izFmTZ/2zsiftZrT6LMXPuZA9XKS5WN465Kyci3H9v8K9V52DY/bdDTu1boQm&#10;tWux3usJ43rsExuzbjRG0yat0bnT7jjy0L/g+qtuwWnHHIm9OrVFS82datXDjof9A72f/RQjluTY&#10;u/z1AERRxmJkTuuPdx+9HmcetQ86tGjE9UhNVK3NsbN2U1Su0RGN2x2E0867C5/8MAyrsrlGo51a&#10;+2qMVH/g60EkOI/LWz4Gi0a9jadvPhOHdN8BNTnHqVyvHZrsezLOuP8/+GXGCmSwUrk9ApYXx4M1&#10;s8fjixcfxrlH90QnjqP1G7Kt21yG8+iqjVCL67M9jrkcL30/C/NWZmP98lmY3PdNPH3rufjH0b3Q&#10;vXMH1rOmqF+H/aTWAFzv6In/GiybmqQeqqvPeXmzlu2xc9f9cPypF+GZ/3Csm7gQ6zi0aa7s02Xl&#10;lAzXUTsmtISASbeRrEAFfkP8yTajk8LEZ1eOMb8tgE0K4pvR+iGrxXOm4ps3nsI/e22PHRvVRE1O&#10;TmrUbYbDT78QL3/RH/O0zqGsxawfV1g3G4smf4fnH7oSR/TaDVU5Wa/UoA2a7nE0jrnmUfThhGhp&#10;ht5dqQCyv5ADwiJM+vkrPHTludizYxtONLmwqNcSLTrtgxsefRMDJi3Haj3coxmAJtj26oZ1tihf&#10;N28Kxnz9KR664WouPI5Al512tCcVa9fWvyt1wJ77HoR/nHshbrv3Yfz34y8xdPgY3Hrd1dhnly5c&#10;GNdB1SY7oMtfr8Y97/yCuZkbkZenF/FncqxahbxVv2Li4G/x8duv4P67bsfpfzsJXXfZCc0ac2HJ&#10;hW69uvVQhxPruo2aoGnb7dBtn/1w4hn/xE33P4S3vu2LkfOXYxknQO5ffl3Z6EMbanrVwKbslVg5&#10;bRDeeuQWXPL347D37p2pU6+L4OS9djO063wQ/n7u3Xjvs0GYvWgVB1k3udJgpfzTtFuDjHvagzcq&#10;NlUFlkhe9mKM/Okt3HXxMTigEyeLtSuhWavtcOZ5l+OLr3/CkEED8e+nHse5Z52OXnt3Q9uWzWxD&#10;rRHTsnu3vfD3f16IW+5/Gi981Bf9Z6zDMi7U9TRyvv49S5sHNh1TyXP435TJuREHvUXTMPj7j/HC&#10;Y/fhyovOw8n6Nd3ddkeLFi1Rg/lVrVYNNGjaCDsw7w857nicd9X1ePC5N/H5L2PsPa9ZTJR+zI9z&#10;SJv4uYmd9GvyxcRp4mR1PQnKFGsCOjHMprXIXD0ds8f8hB/efg4P3Hw1/nr8cWizQ2dOBLWI5kS+&#10;kv7FsBK2a90Chxx4EM6/5Bo89Oy7eOfbkRgyfbm9z1mLcnsW3Ta5lV7mQe4G5C2dgQWj++DHD1/H&#10;w/fdg9POZL3t2QttWrdGXaaxNifyzVq2we579cIp/3c+7nr8GXz43SBM4gIyh2lU2bkpLSdFvJLV&#10;RfaU0XzMm/Ahnr7rDPTapSlqaQOxYQe03e80/O3OV9Fv+jL79twVdGBRfiaylkzGmC+fwjWn74cu&#10;bWpxkcIJW9326NzzH7jirv9izsoiTkg4OeIESU9r6FePJ48agLdfexnX33gLTjj5FOzWrRuatmiK&#10;2vVqoSYnTDVYF2pxQtGkRXt05eL5lFP/D7ff+RBef/8bDJ86F2tYF5Qrym+Vk671ZLT9GGMubZo3&#10;Ge8/9xguOeNk7LP7zmisRTkXENVrN0LTjj1x/Hm3443P+mPZqnUs1jUY9PVruO6so9Ghnn7krBIq&#10;NW6DHQ4+Cbc++zYmLVxqNcG3Hc2DrcxFffDeFpmsH4smj8L3b7+Ie67vjb+ffBx233UnNKxfj3lS&#10;BU2bt8S+nNyec0Fv3HXvI/j0s+/w6Yef4o7rrsVOrZqhFvuD2q13QYdjL8Kj7/XB5AWrXHMi9Evw&#10;RdoU3ZjBfmEapgz5FB+/cj8euvki/OOEw9GD8TRp0Bg1a9Rl+TdAo8at0b7DLuh14DE467yrcd+j&#10;L+I99pcT5qzAqlwtW1yVtTpdqM2HtdiUsRAzR/bBW88+iEv/eRr227MrWjZrzPpaFZWqNEGLtvvg&#10;mJOvxisf97d3dUuH+kP9u+SqeeMxZsCX+O9/nsBNl12CYw48HNu32gH1uSCpXbsmy5UL+KbNsN1O&#10;3XDYcf/AZdc+iGdf/hw/jpyJmfqPB2auJvH2y9i2QaMSZX9TkIHctQuwdOYo9P/6Xfz74TtwwRmn&#10;oGuXLvZfAXqitm7dJthjz31w2hn/hzsffBxf9h2E555/Hn//61/QiLbXqtEMzbY/FMed+wC+GjwT&#10;K7jSs6LTSdFY2akQ7Sbw0Kfau9q/6pgWgqxnmauwbMJw/PTik7jl7NNx2N490LZNW6avGWpyzGiv&#10;9w+eey3++6OeHl/v8kjYlI2NGQuwftYQjP/xXbz3zL249dJz8ddDD8GOHTqjQf1mqFZTm5510Hr7&#10;9uh5yP44gwv7h579Dz7vMx5T526wzRgzlepkqfJLE2sjHX2fLH9LBe9Fnkn6aAGksUsb0r4fY15v&#10;2rAMk/t8gAeuOBO7cnGsLzsr1WuNxjtzIf7Pm/HWD2MwZ0Wm6TZd7G/XLJ6MgZ+9jLMP2x07N+FY&#10;VKkaqlZpgB27H4OrHniXfXY2MmiQFsR6Qk35p7Zp/Znq2/q5+Ozle3HmYXuhKdtGVS4CG3fZH8df&#10;9iA+HToTizboH4cF2clF9sb1WL1wIoZ+8QbuuOoCHLr/vmjdpj3zvDmq1OFYveO+OOrM6/DS58Mx&#10;dbH+i4cxFmZj9ZzR+ODft+CMI3e1HyDSD3E1a7c7jjjzKrw3ZDqmr81Blspdi2vr0dg2MlZjNtvB&#10;I9f8E0d062BPO1et3hJNtj/A/qNi4Kxc2ue+YNPvFmxcNx8rJ43GqK++xGv/+heu6H0Zjjr6GOzU&#10;ZWcuihqgBtNWg+2yTr1G9rTmLt13wzEnnYxrb7oPL7/6LQYMmoVFS7gQVxnSAn21pqcHrYT0JVTm&#10;GhQumY2hH7yB+y4/FwfuvTPqNNYX0Vyos840b94JPQ89Aw+8+A3Gz3cb/5vWccE/4it8/MJ9uPem&#10;Szk3ORQ7tG9nmwSVOO7UrlMfnbt0w7kXXoVnXngLn33+DT754E1cdv6J2Kv7ThyHm6EK2/wBR5+D&#10;R176AhNmr0dG1ibbnMtavRRTf/kSt57/V+y5U2suljmm1WmHXQ47CXf95x3MzGTZM/9j9UWpYr+1&#10;fO5ofPvuI/jHUTthx1acI3HhWbvuztj36PPw8lcDMY8VWe/pdSXBMKxnKFiGtfPHYOzPn7JfegS9&#10;zzkLe3F+0KBBCy5c63Ih2xy77bEPTj37Atz24GP47ItP8PFbL+Ky04/Gbh23sx8ObNh0Nxx0Ym98&#10;1n8iVrI5a/6yyXYZmcOugcSgO33hbhvR+sKbLhppCnLXY9X8SRjyzdt47K5rcOIxh6Gd2j3nFXra&#10;uCX79u7deuCUk/+GO+64B++++xH69RuM+++4E4ftuw9q2+ZdDbTpfgjOvPlR9B/3K9ZtcF8KKdJN&#10;tnuki8AIUubJVuWjLHFPRs/FipHv4tHeR2LfjnXdb6LUbIwmnfbDEWfcwLlaP3z3+Vd46YlHcebJ&#10;J6F9u3aoqS/uyBZt2+LwE07G9fc+hre+/AUjpq/gvErbroyLdFDkyvssTBv8NZ698Vwc1aUpGtWu&#10;jqqcE3ba+2hc89jLrGfLbZ4kafVDCq9rnfXp7nVm++dcds38iRjHOvM2+817brwR55zyfzi4x2Fo&#10;27gdalWrjarVKqNOg2rYdY+dOIc9FTdyfHz1g58xcMwcLFqZGcxZpJQ6g35ar7HRf6/pi6RN+eux&#10;ZNYkDPr+U/znqYdwy9Ucf09k/ezaDY3YBqtrw7t6dTRu1BR77bUvzjj7Qtz16LOWD0OmLsWCdQVW&#10;75TP+iIk+CrFVY/sTOTMn4Y5fd7DlSccxnVIQ/YjdVC9UWd0Peo8XP/k+xg7exUys2lLUJ98fohW&#10;rJ660VMtwZPRHhkr52HEj2/jrt7HY6c2jai/Lmo23gmte52CG1//Hn1mr8FyqteeqaAPbULaWiFz&#10;IbIXjMP0YT/h8/++zrXCbTj9lBPRnXOC1k0boz7rZ52aLH/OMXbdY1cce9qJuOWRp/H+92MwZtYG&#10;rGBB5tMu2So65LPvXocMrqdG/PI53n7qYdx47lk4tOuuaFy3js1f9SPN9Zq2w36HHotLrrweTz/3&#10;Ir779mu89spzuPj8c9CmVQfUqtkKzdr0wBGnXIo3vh6E0bOXYmUWE2JQOW5AYe58rFkwGsN//AAv&#10;PnIXzmW93aV9JzTkGqom64a+wN/rgIPwT71G4Ykn8O6H7+G5p5/kPOB0tG/RAtVpR4vtuuLEc2/j&#10;2LEMM1fkQe8/d7mkfFd7Vn1xqfPpdGsX+fPGCkwnjlAcq4u4tls1cyCGffcOXmB9Ou/Ci3DAQQej&#10;Q4cO9oBB9Zo1WF8bo12nLtj/yGNx/lU34ImX3sV3v0zhWikf67I5K7U8DQpM9thmNLlpFSaN/AoP&#10;Xn029mrWAA21sV2jEeq02gfnXfEwfhgw3v4DQGbp9SL6EXW3Ka2eyPWrosYKMb4ZrXHW1VtDQRZy&#10;l/2K+f3fwo1nH848bYTKVWqiFvvcXbqfh2tu+wi/LinCqvwstlKNOgxC89TnyFLdJ8AMYoyan3FO&#10;pLVR1uqFmD1+ML59/xXczTnvcYcdgPZc01TWupts2LQVuu5zKM657Cbcwn7jP18PxfgVG+1980qb&#10;zT8Je0VSPtcg6xbZ7zU8ffO5OGjnVvY6Sz3Fv/1Bx+PMe15EnwmsP3qhtkEGZXN+OB2Tmcb7LzoM&#10;B+zWBo3rM50126FGu33wj2sew/t9x2Pe6kzk6kEy2q0vrzKnD8ZXr/4Ld111KeeJJ6Jzh072HwVV&#10;q1VHnfpN0ZVrpzPPOR9PPPUk+vf7CU88cDOOPXAP1K+kL3Y4V2t1GHqc8hDe678Ac9e4174pz/QD&#10;4pqPqXzMPDlam6eL2rvmQ+qzFILzB70Gcv3qRRg/4Fs8fe9NOOOvR2C3HTivqVaDbawKx8eG2L7T&#10;7jj5xL/jztvux4f//QwTx03Ds488hOMP3o91R6+iqsy5Wi/89eqH8RXn0yszNAdgnAXUv2oGRn33&#10;Lp6993qccfJR6NKlI+o10ENRdVG1QSd07fV31oPn8OOgiVifr3rmbHdzNWe+khEJ9j2FG2ZhzfTv&#10;8Pzdl+CgPbvYFzSV6rdB2wNPxPkPvogB0xYiSw/qCCpvPZywbjFmDP0ebz1+O84+7Uh03bMTGrfl&#10;2qV+Q6a3Fbbf9VD8vffD+HL0KizfwNqdvxbZKzgHHvQZPnvzOTx4+81My6ns3/ZAm2bt0bBOEzRg&#10;X1G/Zh00qlMX7bje139knqG17wNP4q0Pv8NEjnXruEC0oiB9mqLTJlfRpz7M0CUZ6z+iWIEK/Eb4&#10;A2xGC1GtxLMsCIXzLdDIBmuDeOBXDLxEWin/71IipYo46K1dPh8TBnyD5++8Ajddeg4uvuACXHTl&#10;DXjytffxy/hZWJbj/jFJFqiT35i3EpkrJmPYzx/i34/dS/kLce5lN6D33U/jET0VuHAd1mRrY0cB&#10;eNrI6+z1WDFrMn7+8A08cNO1uIITj96XXYdrb3sEH/44CtOWcMDQGl69tKVZw38GLzO4rl6NtQvn&#10;YOzAfvjo3bfw2KOP4Jprr8dFF1+O62+6HU899xK+/KEPRo6fjDkLl2HxspX4+L138dAdt+Dqyy7D&#10;ZTfcg9ue/xRfjZiFtflFyMndwHi4COPibVP+KmRwsF8w+1eMHj4UH3/wHh7nIHTTDdfh8st649JL&#10;L8UlvS/H5VdfixtuuxNPv/ASPv36WwwfPwkzGM/ynHx70kODim0+03YtcOwhAG2q529A3uq5mD36&#10;F/T5/L948ZnHcdON1+GiSy6mzptwz0Mv4d2PB2HUhPlYsUb/wudKznfo7l7Kgkg0CltBFKJA71cd&#10;0wefvPIAHrzhPFxx0dnofeW1eI6L1fGTpmPZkiUcVEfjmy8+xb+ffgK33nQDLut9Ka64/Eo8/MiT&#10;+OjT7zB49GRMWbgKSzILbWOjgMYX2L99M/9tQSJyoNOGERckRbks2xWcHE2bgGED+uKLjz/G0//6&#10;F2666SaWxyXkxbjmumvxwMMP443/vo+fB4/EhJnzsGAVF9rUrwFYNc82NJk2N+1TXFyYatNGeaa0&#10;JoNO1gzMTwNvhk1ms7VJMWcSxgz+BR99+D4eevIpXH/zzbiUZXcJ8/jaq5nWB+7F66+9jm9/HICR&#10;k+bbj8Is5WRdG9FuguOVM27FX8CJRs5q5K6eh8VcfI0cNgQff/ENnnz6WXvH2SUXXsC6cRluvZ31&#10;gXXvk29/wMgp0zFn2RqszuSCSyrMVqXNtTNZrYW3vgDZsHQkfvnqJTxyx5W4nPl16bV34IbHX8ez&#10;Xw7HlOV6TYrS5yYXKurCvCxkr5yDxRN+xIcv3Yc7rrsQF190AS696nbc+uCbePfL0djAGZomgoX6&#10;t0k9Wa0nmVhO82dNx+jRY/HpZ5/jX08/jZtuvgm9r7gUF156EXkJLmVduOHmO/D0My/hiy9+wIQJ&#10;0zGbbWh5Rra9V9VVNzc9V2r0bj49SWyvS8lciVnjhuGHT9/HC/96HLfdcD0u790bl3PRcPuDz+O1&#10;TwdgxOQFWJvBhSzb25xJA/H5G5ycXnshLr/8Elx8w2247alX8Un/0Zi/hu3E4qJ+yzulPg7dOzem&#10;M2MNlsyeitED+rCdv40nH3uE7ZX9T+/LcNsdd+G5F/+DL7/9CaPHTsb8Bcvw65Rf8fVHH+K+m65j&#10;3b8CF19/F6567HV8PXwaFqxmnQ4i01NmRZrEbuJkzvqF2Vg0azQmDf8ZX7z/Jp5kv3PtNdfjYvY7&#10;4tVX34B77n0YL/3nLXz1bV+M4AR27pJVWJ2VjyymQRsQarLuNQisB/oBt8L1yOSiePaEYfj568/w&#10;8r+fxu233kx9vXHl1bfjngdexuv//RlDJyzEUk54VXusbrLt5bNM16+eb//JMqRvH7z32tt45N5H&#10;cd1V17GfuhiXXd4bN956Ox576gW88+E36DtwPKbMWIaFa7K5GCpii7FtC7Zt2UPLVN+tzrMsuajK&#10;Yz+7atF0TBkzGD98+TGe4qL0+utZXy6/BjewrJ566lnWoy8xYuxELFyxGsOHDcObLz6Pm9in9L6U&#10;/eWNT+DRV77D2FlrsDbHTbqVtRvZ7jexMxOtc4wVrj5lg/oX1XdXzzYV5iJv3XIs/3UCBtCOF558&#10;DDdcfwMu7n0FLrmcdev+J/Hmx99j3OzlWKb2JrWkbbXrR6eylmDDCpbdzPEYPehnfPT2W3jo/odx&#10;zTU34sJLeuO8iy7CLXfejn+/8iLHje8xYvyvmLVoHVZvKIL7F1q3vBWVBm3SqD3rtVOqm65fdlR/&#10;ZH1SbIxWWlSHlNN0F7RAylyNNTNGo+9Hr+LeG6/GpVz0X3z1rbju/ufw5DvsP2Ysx6osfYEbhGFJ&#10;5axfhDnj+uPNx27H3VddjKsuutjy+bb7nscHP4zGzNUsU6q2pyMt/9h3MyPs1Sh6MihnOcf1L/D6&#10;k3fhOo4NF7J/vvTmh/D4W99i9Bz2Vbm2HWnh3JeBGSjI4EJ09gT88u2neP4Z9eu3sJ+4Cuddei2u&#10;v+sJvPDedxgybRmWbODSWuMd+5ucVXMwqs8HeOXxW3DLlRfhskuuwDU33YcnXv0IoxauwVKu+nNU&#10;7uqbaJv6+PysdVjFfvu7d57D43dwHnAZ21Tvm3H9nc/ilY/7Yc76Imwo0Jd6zMeN69mYVqNg1VKs&#10;nj0Lv44bi74//4w33n6b48xDuPyKK3HhhZfg/AsutrH6hltuwiP/egxvvf8Bfhk0CjNmLcGq1VxQ&#10;0w7lrsrUxiDeWW7bAi4XmzhHWTOX84B+3+Ktl5/Gzbdfi8uuvAyX9r4S1113F5566WP8xDmEnmA2&#10;FGxA9uo5WPDrcAznQvfdN17B/XffzbJlmEsvw7XX3mDvrv+M/eq4iTMwf/5izJ4+GZ++9zIevv8u&#10;XHHFNTjrnKtwzyOv4JPvR2L6gvXIYgerTYN8/djcr2Pw4cuP4d5brmEbvBLnX8n+/vEX8MnA4VjC&#10;Ra1eNWJ9sdUZ5i8X3ZmrZmPysK/xwqOsJ9dchssvuQaXX3k/HvjXW+g3fiaWs8A17ql2uufCXf4W&#10;ZC/HhmWzMXfyaHz72Sd4/NEncDXby6W9r8a119+MR598Fh998S2GjpmI+QsXYtqEUXjn+cdx3623&#10;4MorbsTl196HB55+ByO4MNYv9NsTX76tm438YGyBpWazbXTaPE9fCvBgH1mQvRZrl83EyAE/4u3/&#10;vIg7brudYwrzk3X3hutuwL+eeAqffvw5RgwfgzlzFmLZ8jXoz7qgdzZfcTHnrZdejivufhTPvP8N&#10;pi5cjix7Pz7rHOPbWMjyD29I65KNWb9RIJtks37AsCBrDpaOeBsPX3oEenWogwaVq6AaF/BNdz0K&#10;x1zyML4ZMh0zps/C5DEj8Bnni7fdfjuuuPJqXHX1Nbj9zrvx6lvvoe+QMZixaDVWZHJ+yDhV3xSH&#10;ZYRFzjq0KRvzJw3FD28/iydvvhRX9eaYfOWNuPmR5/HeT0MwZ1VG8KW964MUKmZ4cOXOlCjaQLtX&#10;Yv2qhVg4bwbGDR+Obz/5Gi9zfL3nlntxzRVXs7715lh/FR57+iH895MPMGDkaMxauAKrOPHO1X85&#10;mD7CCotxsF2ordoXBrYhnYNctts1KxZh3qxpGDG4Pz7lnOupJ5/k+Ms6wHK64vLLcdutt+G5f7+A&#10;z778FsPGTMLsZauxMpPzLSZC+aD0aDahrx49NuUy3zlfWTNlKD589nHcwTZ96QWXo/c19+Kup97F&#10;+33GchzLs//asx/9Yhi1QuWEqHsz28iT+kStcfRpYF+SvRoLpw/FN+8+xTnUZejNfurSa+/GVQ+8&#10;gPcGT8WEFTn2WhT174L0yl79V5ieYi/KXoasNYuweN5MjB05HF9+9jGee5rzmdtuwVWcD2oddMtt&#10;N3ON8DQ+/vYLDB43FTMWr2MdKLL/QJElMXtlp9UBztkK1mPtinmYM2E0Bn39BV791xO45Zqr0Vtz&#10;w0vZl954J557+U380HcAfp0xE8uWLsTYUUPwDvubq9mHXHrpjbjyuvvw4FNvoP+4WZi9IgPr84I+&#10;SrGxnm0qZP+Zswzr2LYmjxqEz959Bw/dfT+u5Xqh9yVsM6y/TzzD8f2bb7mOmoB58+di1LDBePe1&#10;V3HjNddyvnsVrrvlATz7xlcYtyAXyzI4D7OsVWapz1L7de3MXPmp/27U2KT+zNzNS58MqC8mi9ah&#10;YP08rFrANcj4Efjux5/w0iv/wZ133cm53MW4+JJLcNW11+GeBx/Bq+++j75DR2LK7AVYpnbBflIP&#10;LVgtYh9SVMR4VDc0gNsYvA5L5ozBD++/goevYR5yfLjk0htwxc3/wlsf/YKps5ZamxLMTtqkea5q&#10;li8jUdpEaua9zpzDB3NzA9cKhWsWYv2vA7gOewh33sB6cDHH9t534+Y738K7n4zBKs7N1xdlc37r&#10;NqP9/EHXgQlx+LprD+WI+Zw+ML3rl9kPZg/9+RuOTc/h3jtutbm24rruptvwxL9fwRc/DsQQjjPT&#10;lq7FalZc7cvbXM82tl0Z2BorZ4397s6Az1/HE3dejasvPheXX89+58kX8cI3gzFtWRYy/Qt/eSqi&#10;7YU5S7Fq3ggM/PgZPH73dbjySo5HV9yGs6+6D4+98iX6jpqFVRm5KMgPHvTSf1BzHrZ05iSMHtgf&#10;n3zwKR5+8HFczbWBxpSbbrsXz770GufN32Ic55vzp4/Ei5w/HH9AN/tB4KpVm6Na28Owx2kP4v0B&#10;XD+uYT4ra0j9hql/77ZsdHNLlpyeZNNGvvJPdczal8rKvZ5kA9f5E4b/gk/ffQ1PPHgvrmN/fZnq&#10;9fW34tHHnsEnH32O4UNHYc6s+Vizah2G/vIzXnma8+vLLmB5cgy67RE8+va3GDVrBVZzbl6ozQrp&#10;z1+DdYt+xdSRv+DrT/6LJx5/yNbAF/a+Cpddfz8efuq/+OSb4Zg8axlt10hHE8nAwng9sAslyO7c&#10;vV7ZmLME2UvHYsBXXIPcf5uNhedznLjmkefwn28HYvqKDWyLrk80zWZTBrJWzuc6Ywi++vh1PPzY&#10;Xbjyhis4PvZmmq/HPQ9xjfDlEExckse5Oms+1xcb85Zw/jALC2dOxOihg7i2/5T92/O45477cO1V&#10;17M/Yp950SW4+rIrcPvNt+CFF17G19//jNETf+WaUXmSb2vf5PodY1AHXfrSMUDIyQcpTbAKVGBr&#10;oWIz2qgOJty808NLpJXyg1MwUdvIRVhu5hqsWjQLEwb9iCE/f4t+fX9Gn0HDMebX2ZjHjm5tfmgz&#10;WgMyB5siLnRXLJqOyeNGom+fvvip/xD8PGICRvzKyQIXqvrRBDep4ymIMy+DC9NZUzByYF/0++kn&#10;9Os3CP2HjseMhVyoc7aWyz5Ug42DOm19C63Fkv6tMRfZ69Zg8cL5mDx5MgYPGYY+Pw/AIE5QJk6b&#10;gSUr1yAzh4sZGpmTl49fp0zG6CEcnDkQDhg2Fv0nzMPMZRs4iHFhnJfJgURPXmu7SAvkfA5Wuchc&#10;vx6LFizA5EkTudgZhoH9B+BnLnT69vsFAwYNwfBRo/HrzFlYtnKV/cK1ngzTZFWDipWOJmNa2PBG&#10;adc7Ee2JtXwuFDJWYc2yhZg1fSpGjRxGnX0xcMhwjJs0E3MXrMEKLpazObvzyY8VvblQoW6k1FZ5&#10;8lDZZWH14hmYwQFn1MAf0L/vT/ip30CMnTgNK1evQ15eHrIyNmD5ksWYOnkiB9ohLNu++KVff4wd&#10;OwnzFyzH2g259k2z1Cot2owuZN3QvzW6zVR6+EHdBnaX2o2FLOMNa7GUC9MpzK+hQ4ei78/U/csv&#10;GMJ4JkzUonUR1nHQ1kCpUGFKs+UZz7YBxbg0cbIfrlNak6Ekm1dgj9VIlR1ZkI2s9awbixdh0q8z&#10;MIzl1H/gQPzS/xdL82TaMnfuPCxfuQ7rWc+0wFNopcbZQJ0qqxhVEbUAyUJ+zgasW7MG8xYuxfiJ&#10;kzFo0GDW958wcMBAjB4zFtNnzMLSlauRmVdgkz/VP86JbdPKXjViqQ3SozzVfxZkcsE4czRGDvoJ&#10;A/r1wy9DRmHA+Bn2ztiVHM3zZIOFcyGV1wVZq5Gzej5mThyKYQN+YNvpg34DGW7kTEyatZpxsS5y&#10;Ilaots1F40barfcwbixgu2M9WLZsOab9+itGjBzBvOmPn/r2IVleAwZh+AjWay6uV6xYgwLbAKIu&#10;Rqz5qHsCQelwkyhZZa9w0WRP735lm165mHZN5aRzxHDLl4GD2XewXs9aRL917F/yC1h2ufalz/zp&#10;YzFmWF8MGjIA/YePwrBJrL9LV2Ot/bCHK1lrO0p4CLp3bjqxb2F7zVq3mu11Huv2JIwcORKDBg7C&#10;yFFjMWXaTCxYsgKZ2ewPWBAZGzZg/swZGDt8EMtvIPoNGYmfR0/lIpn1IaeAixqmjcr1XyJFWnhb&#10;SyC1KW3vzFuFZYvmsZ5PwhD2O/3YxvpyYThw4BCMGzcBs2bPw7IVq7Ehi5Nxtk3flsR4fvky5YJE&#10;r2DJXI1VSxdg5rTJGDViBAb0H4ih7KfGT5yDWfNWYykX3nonb7wW6EptkIsJ9tkb1nBhPXcBJo2b&#10;jCGDhrp2zfo+gnV/2ozZWLSE/c165j2DqF7qSwT1dlbnZY/Vc5UhabapdFnOhTn21OqKJWzXU6Zi&#10;KMtoAMeC4SPGYOqUX7FkyTJkZHEiznSuXrkSM5X3rE/92f/3HTweIyYtwIr1BfYfELJYZVbEa236&#10;uCfbyVjh6jPIm5gNgZu+DGP9XbN0EX5l3zVkCPuuX/rjl4FDMXLsZMxcsAwr9e/IGpskLrUWXrGq&#10;dTP3WedyM9exj1qAiRNYdkOHs9/tjx849gwdMQxTpv+KxctdH5hFJfbvs6bL9Ur2Sdq/ajMC9wvo&#10;Li7FJMYn2LwTLX5PpYVgu9zE9liwZjGWTGceDeiL/krLYNbZMdMwduZSS0uO2p4iYDj9Z0oRFxQZ&#10;qxZh+lj1730xhH3rwAHDMWj4ZEydtxKrWaBZTL9eh+JaDusxjXNffjAP8tdjDcfo6WMHYWi/b5n2&#10;fvh5CPudafOxIqOA/aB6XsXG1GqhrCe6C7mIzF6LlUvmY9qUSRg2bDh+Zn3/iWP1oJETMHnOUixe&#10;l2/vKMznYkyL242567BiwXRMpZ0jBnG8/WUQfhk0GsMnzsSSrAL7VfU8pUub8rRN79Eu0r/lr1+F&#10;+dPGY+zQgRjM+v/LAObHiGmYOHu5vZ7AfTnFwPZFaA4dcmhbFuvnBo5vqzB73lyOdROsr/+Z9f+n&#10;Pn1oaz8MGT4UE2j7XI5Na9ax/RZofGFCAyjNagdqn85Z5ac8o2tBDrLWrmDbmoExY0dynjEYAwYO&#10;Zv0bjSkzFmHBqmz2VRS1gLSNi8WivLVYs3IRF7G/cmE9hmU0mH0R5wvDODeZOAWLFi9HRmYu8jkw&#10;5GapL5psm1n9+g7E11xMWnnOWooV7Cvz1VZYnkX5HJdpx4yJIzGS+dOf485PHCd+GT0RUxYuwTrm&#10;veYf8c1okvW9MJe2LJuNiaP6YfigfrRlCNvvOAwdPQ1zlq+zLxiZk1Y7VcctN7TZJnKuUpiTgaWL&#10;FtLuSUw7+3POe4YOH4lJU6Zh4RK2FX1BVliEDWtXY9q44Rg1bCjzh+2K5T1w1FQsWJlh70Z20xSe&#10;AupDtdTTtRuVS3wTSPXQxhWW9/rVyzBnxnSMHjnKxpRf+rJcWQ6TJ0zhHHAZNqzn2Kz3UrIOr1i2&#10;DFMnjsWg/n3YP3B8HjkWo6fPwxrleaHmq9SutsvGHbUZbW2Gt9rs8JvRi0e9g4d6azO6tm2OVK/f&#10;Ho27nYSjrnoO349fiuVruNjfsI62LGCfO4p5NZRzoGEYwznBrDnzsXJthm3WKR+U166d6aTUK8/p&#10;yrqzbukczJ3EeeDgPrSf7ZNj58Dx0zBVi/ts9yNQCu9NjhkeQ3BvZRgbcdjvZbENr8CsKbMxfuR4&#10;DB88FEMGD+T4z/kQ29z8RfOxJiPD5ntOr4ciEi1z+CFSp5WLqLgZhmWXlbEeSzjnmjplCufLI1hO&#10;nI9zfB0zehRmTOecfOlyrM/Mtram9Cuk/7Q+x64cNhUWQD9OXbBmKWaPG4OR7Kf792G5DxqLweNm&#10;YeoCzrHUPG2sdnMRr8vpI73pIfuN5qt7riHWL8aCaSMw9JcfOY73R7/BY/DTiEmYumQdlnMinM0k&#10;urZtIcx2N5Ipf/XFBvs7zX0zM1jvlmLm9GkYM2ok094fP3NeOGzEUEydMRWLVyzD2iw9PcxxhYqk&#10;QfpilIneLqsLeZxuZmDdsiWYPVVrF/Yh/ftzjjHY/tNz+sy5NqfXqxb0oMhato9pU8ejL8eyX37h&#10;+M+54OBRk9n+OF/VHFKTKAM/7csE2c5+lJ/ZG9ZgEfvOCWPHYyjrreYeA9jGJnJdtXDJUvZVWWwr&#10;hVi3eiVmTJ3Kvlnlyn5kyBiMmjQXSzaA8ybNNxWHo2tjqhcuXte+2bJZd+zLg8Dd5K2vlU3BeJO3&#10;AdkZazmHWmmb7SOZn/1++dnmM0O4rhjPvmjuosVYx3mHf7rcQzVBm9GFrD9Fmmdq8m26M7leXIxF&#10;0ydgPOcnQzhfG9CfdXTEFPw6ZznWcMxXOQiyzc3VRac/mc6XbYEl6UbNABzLNuWsR+HaRfaAwfCB&#10;nJdzDOrbfxQGDZuOX2et5DizCdmaK6vumB6nU/CfMSif/NzMtznVHoUtyMK6lUsxd8avGD9mFOd9&#10;HGd/4RpX48yUGVi4bA3LPt89MMJQFg/LxG3Qqp5Jt9YgWRwEVnEtPoFjbx8M6c+147BhGDBhKkbP&#10;Y96w01E2mgKlluPCRpaTfvB21fzxGM35ez/2VT8NHoVv+o3CULbPuYvXcK6pNekGZslqFObrh+85&#10;p9C6eh3HvHnLMGHCNPaTbCsDh2E015/T2U8uW7GU/guQtXwc3vjXjThh/93QWJvRVZqhZsfDse/Z&#10;j+CToQuweC3HWZlP6ol2e2ggyEhtRuuBh402eVM6Aw+jrlVeJOtJFucc+jJp8jjOT9hfD6Itw4eN&#10;wZTJ09mXL8Z62pqXy3UDM2Dl0sWYPmkMx9Gfbfz9eRj70anzsZTj9IZsrsns37ilm71EYRbyNqzE&#10;8kVzqWsCy4TrYY29Q8djzMR5mDGfc+rgd1RkkbcqbKm74En09+wXNuWvQeGGBVgyewImjOR8hPPA&#10;vpzz92ceTpq/1H7AWg8GqG4FgfhBm1huBdnrsGzxHOY9x9EhDNevL9vBEIwZP93WZ3oVmq0zNF/c&#10;xHrBNlmYl8kyYXtcvAQzps3AuNHjMJjzmX59+qHfz/0wiH3FKK63Zs6ajRXsk7I4cda6V9QY6seq&#10;FDJd1g8klE8yA4ScfJZYtqRjBSqwlfEH2Yz22NIWEgobboFqvAkNOBXeJ8xU0NUvuvSvLHoaSE+B&#10;agNL7rzXprE2BfXNoyZReuVADjt562RMBRcODKtvGgsLONEszLcJvxZFsfGL8AOHwQ+ESgP152dn&#10;Ii87m4uJIui/S2xQISQepx/8kyYIPEmdXoXFsc8Wb3m0T9SGgaAOLz9PNjItXLRJRk8KZHNRqklH&#10;HieTRdrssIlFUuQhaAGTl6cNLYULHAPEb31A2kjD/MTL+QfulgZe0U95q3cG6uljfZvvUyb98Th4&#10;YfnlqfwjlXBb1DPxWtj7crQJi0uHHojQoGDBnCazq1BPzRboG2KWFVnAvM/XRgaDSkZnabAfIbG8&#10;cXnv4DS5Iy5fRBtyVZY5rAf5+ZzzMPIo+EBk6NK0K2c8Y4NVMoIAPjtiDsb4lRa/ek95vtInMnH2&#10;nrSgbig+FyIJyltN2PQZkvA6C5muLE7ysnPyrD4o/wJD3Kddx8MJzoVxql0F0MKuiHWvkJPvvKy1&#10;yMniJJZlokm9fvDJnkynLpsYh8I5bSoPLahVjlwwM13avMpgkxUloY1Q+/E/qytBeiLsk558xpvH&#10;dKidepiUyTroSlZY2djhoatQXtFW9SFKi+U362hcVlK8s4k16ys/Xbtz5UHXRFLUaZYGR3e4u+Ig&#10;07XxpPdKimoqFiaWH26xrjT6TZwitg2zWZ8qn5B97lBaaDfPHoqniBmnjZBUm+KhFEc8LbqSK/OK&#10;+aAny/Uu4UK9WoXlYBNqZraatvVt+mQwhQpDmhS/aWQYtWNNnK1dMx1FCXkvwfhdDHJTX8XI7Auz&#10;BBnZIX2slzQk9jQwmdQ8TIcMlh5LL51EQbZ7+yVmNitsOLxgboGntyO4Nq80lF5tTOjLBpVDArxQ&#10;BLTRl89Fax77q1y2ZWsDajPm6wMyNarT6qspH6NsSrAruDcqkaLyk7SWE2hV2HyOtXks7yy1fS7A&#10;mWcqZy2qtLhS36+yUxn6ccLGEoWXLUqx4uGHvrTMYkevza48dvZu3AtIGVeRWGc1nuv9iewv9KNI&#10;1pcFlKzbKJNmHXo3pDaktXSO265PpU9joPWtjF9zglzaqXazsZB1mf5S6Uln2liEdfoPAcpKXuVk&#10;dY3tcKO+7GT9ctrjUN3nOpBpUxzMG8ZlT3kHfZ9k7ZNuhaqj1OV/NKuIuvWOff0GRj7TXsg8cz4u&#10;VDgmpU6x24apuQi8sbgC2eDDKAROln4qUF9r9UGxsM/IYx7na4y18nNBHBQwibRdbT6fBZidzTkQ&#10;x2G1d2+L5ixW/ry29MqNlM0ZbOuZDKt3i2sjUV+UKP8lYWVn/ZcOSdONfuqPNX7lqD1TVG1UIeJI&#10;vDN4W0PUh2/TNpbl5zApqgf6nYkirGfB6SEE1Wn1GRSNQdcx8uTbjOq2G+8CqSAe5+/u1Ti00VDI&#10;Ra+RhaAvuOQVg9qc1V2ObSRrsrRZ/652pfdwJ3whpkTIRu8mWfPSAn4eFo/9Lx667Ej06ljHXkNU&#10;rV4H1O9+Gg655lV8M3kNVmQG+UwjLD+kQKcwI0E7NQ5q8a8vWLQxxE+VlzRp/KePbSiprll+x3Tp&#10;wowmkyPQfdzN7nSiqBW4pZN5zboX+683E0im9DtaPxR8Oj8Hk4zf8prtT/0Z64LmhBs11sZyhYzF&#10;E4b3Cy4DmKjGQ9Zz/ZAgu2qwG3GbxPQqpC3qv5QsUW6hmBIhZWa70hDYpDqid8SzH87n2Ku5VwYz&#10;WpucQS/roKCkta9YLNTjvGJQO1W6Hdn/sA/IZV+fq/mwhU2ED5/sblCE1Kf+QU95asxJlAuHVl7n&#10;cP69weK2eU8u5zxBnLFwuqAeI28UhTHwMtJB5WdrE9I2MAOo3Wh+ob4uh21vfVYBMlk5c7g41Lw6&#10;hrBig9MerzsxDyLws8NdaZ6ssVjzUrGQ9cj1D9JBKTGQDsOHtSejVW80ruhBK62L9J84HPdUnzSB&#10;kQprCgG9ZaWFs1ahQukOYRPLvSiPc3OuO9XvqPREHQVscwWsg7TSQqemxIOuyjPVAzFZ2udFkB9a&#10;cxWyfPRFZ3wuEIJu6aY+zoKpjJUnhdmcHmRwDrqBbpwH0V3/waE1iMXKaK3o7Jr5yjy21GzKY9lv&#10;QA77fr2aUuO0VQNe60urjUXrkbV+gX0hmpvLMZENOIdzgQx2czTRUuOhvk2vxUPhcmxcNxrvPnUN&#10;TtxvZzTSazoqN0GDLkfj8CuewrfjlmL5ulzaoZx0cyatca2aktaVBdll2ZIChXOHXbNuFeVz/c16&#10;4TaxfT5qv0A1xMk55TJaYynLkE7uP3r5ycRo/hPLJMpu1Lwjn/nK/FV91LxU/VcOx/dsUvM1aVd4&#10;T4W2crEog4tYIvipvlr/6ZqfwcssXrP/UhnST21d7VLUgwFuruSha9Me6OS1ylBkxslJ450eRMtT&#10;360ypkV0IoMwqsNMp77kKcxT2lx+mTqnOYHpEPcPSyczCSEviy/EsF8CK1CBrYg/2Gb0liCpZSW3&#10;wDCTIJcoxuFd1DmpC1QnqgkxB21NijVBY+dpCztjfBD1nV2yPj9RVYdok0N1XOzU3AaHOr54CB+7&#10;c2HYQFYTIC0i7ZMs5LW6RN9hy1pda9DTL8/GJuemheTJU2Nw7Nqil43OQYOkNvFsI4+du01oFQ/9&#10;tKGhxYqemtGCxy1OGIzU4kUbkRrgreNnnOrARUuz2a1JIQc3TYZov8UZgsLIZj0ZlmsTLU5UYhP2&#10;gCoHG1El7SE9pBkS0PyDT3MPZEidlWfaPNKkJI+TUw1Q+gExt0hgiqnDJiVGhrIoeU3b7D2yNpq7&#10;nJdGHYpRLqLSoUW4DXykG9ikV5+u3KUvZq5lFkMyD2PUfZBHYd26ToBE5Gi2Ui8N9jaFQW8b9LXg&#10;tk1n0Wxw9daRcUiO+iSnCXYsP2WP8kbpD6AYZJPqmyYgCmv6SKtX+jQ9mtgxrCYlCm9pc6mRnMWr&#10;aKTQQ+GVFuaX6r7qvL2rmPVAmxqO1JsQyKVTGxZarKr+qj5amvjp3HhNOcVunwxgi3DZxwWSbU7J&#10;vqCMbDOVn9KrqNR+9W9ntsGkspRjAMUjhmHpk+0M4yZeSktgF3PQFrGmRxZZCDtkl21wkrZxynup&#10;DlOQK62nPk28KBf46swsNbtVhIzCUddyM3fZFsjSUxNMTUCtndmXcFz8611vhZzgqi0qP6nVLXRF&#10;2sew9ikqXV6nlAYw/Typ34z3Y8w/6lR8FqeViGxx6dEmmW2UKX+MMliUMqfQ8oTXFpcYQGJugssF&#10;IvPOyk/p9mEUQPJ0tH5YaWOfp3IwhQFc/WVYUtdOh9Ov4HQ1XfQ2mrs8BItDjtLPeqsFJFcH1s8o&#10;n+gX1xMN85NMEs0jSLfitTpNZda2lbeKU/XJ6pRqme5lbQBeyMuaImlPPaoNMGycug/qncJa5Arn&#10;8osZRkVBHOrbCtVu6BbKPwtAUjvDO3o33iTSw+4Vr6PuLXxAGmVtVYsiq2sUV3+lzZI8utk4FYRz&#10;fZridemPRhB/EKd0aizzmyZWT+UXHNbWeKhu2pcyym/LL9mkeqQvqVmnJWmqGcrIsqFePaVq9ZJG&#10;F7Lg1L/4dITp8pt2yyYrV8kyi1WkSp6ywsu6VKg0rB/OZxi1T4qYzf6Q5UbqtY0Jlps2Mxw13opM&#10;B8MrrOqWUfHxPgzVDUs707SR6bHFqqqCAhKSNx2kfhVfcxN9Jm4MU44frq6pjTDvuPh1GyWKVJ6U&#10;pRGqbpp3GJXfTJ9qNmue9etcw8b6dcXrxzTF4mJy0LX6IftSjXrUZizNzINNLDfrByPCCZbfVG5U&#10;WhXW6iLriVHXqjeBXtmggCoLXuuLAT2UYP+SnyaOMOJ1R9dyIJUtqguqPxzoCm0BzDlbbh7zjmmg&#10;2yaWhWu3Lox0WB21OqG6zGvmlh40UNkrH2xspLjyz8JZJoq88ddy16WcNuWhIGchlkz4AA9feQz2&#10;274uGtrvM2yPOt3/gf2veQOfTlhrv4lSwHqVow0XZhyzhuVM29gXOltpC+OPR+AjlzUaF8hN2lhw&#10;+ebKLfjynOGoKRYqDt4xrVZIlGXi3XUISoP7opQ20QaXP4EWfUhAdZDxMKMprLmBxkVeW2WkPsVB&#10;hstIQUWqpW7WTabRj98eJu/LgOsL/ZeRfqSyyMZZt4nidFOYH/YZQHEoOW7fkHqkV3+k7Hd1zpWl&#10;ck+fUuEZUpUEpUFlEZ6js7YwrTZvZ73VfwIW2cMhrp3EYJGrjssG2kUnyzrVUzooXiFen32eOZpR&#10;yjBjcB+BsLMF4VnjnpsnqR2Lym/ax/zUq5Hck86cx/DT/VcL/Sz+QImnjFS2k8pf9c368ki/jaB+&#10;3tZcardW9gElrM4gSIPlv9JLhvt0i6uMUJDAJBvf/caiZQ8VuriYXrUp1k89tKP/WtXazdUhlbxC&#10;S0vIABmjshNVx4IMkE7ZLNpcgtxc2xMhJYxHyvihLFMiNK6pDumL0QI9mUqqL4qPtRJTnVJZxe0M&#10;09cf5YVROtWOVQeoV//tqPHY5ius07Z+ox2WJp0ob/MZXutWzjLTl6FzdPFrvLQ5KfNUtDGUnzrL&#10;Ygfln5uL6AcR81jX9EOFCiH7tJVQlJNv/+mUuXoWJo3pix+/+RijR43GlKmz7D9/V63diExWW61h&#10;4lpJPUmdMR0Zs7/Ey/eci2P22B4N9dsY1Zqj9d4n4bS7/4MBM9dgTYb2KlxI1ZVQMgJF5hW7FOXl&#10;ikV1nfNU5pXmkMp7C2yZQglR6ZCbhVIdY5tiwtx8QvlPn4AStz6A8mYLpRVSZ98HuGv6U1hr/jyO&#10;/fZfHfRRtGFK3ILELPc0aV6GSb08bMxgmyhg28jnZz7v1W+E4ePXHF0byjYP8fXGKizrA8+iZnb6&#10;AlT7FBo3Nd67vKGv6peR8qT1/yKNd2sktlXlk+qObAzBpUIWbyYY0OePpymLYgUqsBVRsRkd2QoT&#10;EfYJMw7dqZNQB+Q/NenQBFQbobp2Q09iWHWsGtTUOSuc89FZnbAoV/OhfTa4suN2tjo5XboJjGjO&#10;MbgwpAYIda4aMKhDHaOPUZ+cLtuiTwtSi4uMguKyDl5CYcguplUT/40aYKghyAHrUDV5t2/8lCAp&#10;D+j0ycYEZ7NBHb/b6KI+TpJsA8o6+LiFXtbHYxsqZHwSok8yKX8TQTclyPI10G/5THfdhmAa5Wxx&#10;cYBQ2jSQksrnFMhJ7hp0bGGiQUq2SLGT11mWycXSQQctnJQvgYI4g4yyj8ApMCiIg4ylhflHb+kV&#10;dZ0AH97IMrAjyTmg1UXGE9+Uo2OAsJxM8TKWl+EZhmwKoCulVRsBzJFU2wTZpHz16fG0ukZ9/FSe&#10;W1SKXCeF0WWIVr/COcwFqiYaKjcX0EFXNmnnp6QTdJBy9352TQ9LqyYV2oymTmcbPfTnSVlBttoC&#10;wNfPUNyWb/FbgnoDeffEqKsPiXbxLD3mGofUqjq45Ekm8AhBYf2htqrDuTttsTxQcNMTkG5hmDwF&#10;3CJY6een8oGTaVuA89P1bS4etWlRLip3fVpcVBQrxyTIySykp01EGZctmBSH6Cy1QxP8fNqgX9OW&#10;awKcokSGoFvZogWcJoKuT00Rc/AZQzti//USNt57i9IV6FOdCevTtWcCpEubIUH5xzcelcrEcGIU&#10;zMQoT7opbyyt+tQ9BU23jDZfT6VL5LX89UFacXtn2uXo2mO6OherG74vNgW8Vp/o245BgeP0h7tP&#10;guIMGOUd1uPKios7GyOYXgZR2rX5YWWjNMh2D7OXtpldIfc0UFD1BzZmMS6Rd6Q7UxvzW3Vf42yQ&#10;3zH7VaeDDKU/NRlVHip/LU4SNqDpHTZVsFA8uTTYBeWcbExeFBS3+iFLs4tNpSK71D69mIdc/GF3&#10;ssts82nlGM1P+8JI8RoDeyyEo+6d/Uoz9TA9SrJsEAXZL91ahHFZZ3MTtXLlXyASg9U36WIfvIkL&#10;wU220xaS0qVoxihO2mqHLw+nV+kP6/Z6vaup4Fkb4m6TyaeRrlaPvXUB6ec/XJqdWeYsKu1mjyt3&#10;6+MDWl1UGFLQh89rdxeH7jzjoG5lajIoJGfrj1jp7csA5ps9ea+5gwwNKwoUW1kFhxyYaupnWNI2&#10;5+nq89AQhDN9PgtFwpw4/hbkLMKiCR/jwSuOw74d66GBbUZ3RJ1up2P/q1/HpxNWY1mGG6e16eTq&#10;FNUoIstMJcTln4s9TKvJjpp/M5CrU2o7Lo8j8ydmqCKSfuoSA9mQr0sHT0bqlVsMcQGStmj+L9om&#10;p67pZjpdKJ0tSECVu6Zx+uJf+hOVC0EZMK0219ac2+u2vlR2B+FCYVXvlG329GSKTgdp9jmoT6/C&#10;MwrKS21C238Gsj6p/gY+5ufquPpet0lj6x07Ap0qG374eDX+Kg8ikx4FCQZ1Qu3KEhpAV6L0+2vB&#10;3HiyeHghqj1aX6YvD2wjOtzziF5L8GFKQtekilym2IY6dbp6S73KB5W5p4RDdgrxW/kxPpNNlCkN&#10;pN3npay3L9tIuXtIq7UJGmxfpmhcVBlZ3bRSIJPSbHbJpsAuUxL48FP56Rk4OyTclBKmX+VJO5Sp&#10;0uGpD7Od/Q/rvn6DRF/MyFPerp2rbQR5HgsYTouD97H+XmRcVl9tbGT6RZ/eGHgtN9kW0qcr139T&#10;h3OKQS6izu5O45Cz18sq37T+0H8QaI7AWsOzykCeLI3cXOSsXoplc8fhq49fxZ23XIOrr7wS119/&#10;G+5/8Gm8+san6NNvOGbMWoD1GdmuLBg0a8MyLJj2C4Z8+ThuPPcI7LF9M9SsXA3VG2yH7sdfiBv/&#10;8xUmLM1Ghv41QpXXRRe3zRsYgpwkI+s0Z9B8u4B1VkzoD00JTwn5p5AqL7UvpZSHFwlo2Uu6duRq&#10;o0JFQWXs5x4+7hTylGBCDIpbdUl1JlHG6dVckeMP65k94CJ57x/Q+g71Paozvt6o/ZrFogvHns9e&#10;46cv1tU32PzCG+aVBbcqO/VNRtOimsC6xbapcTduhUPinYdco30SQJGYGQFjQcOsQAW2Mio2oyNb&#10;YSLCPmHGoTvX8YQ7IRvYbYCXeyLcAKjJj5tMurBOq0LrW1LbyKWcOtkoWKw82VOT7BAlGympDowL&#10;Rj21bJs1lPIdvGLV0CDKLTYwB7pi5Ml3kq4fjcuZp4WmFqWJIaRXtImQ5HWjCCXqYUHjcQVORunQ&#10;YGATWE1kaXtxm9EJqs0mRRowJeIw6C4Dw0YqjCWWl1LlpIphkA9JsLBKG8sn3Wa0oCtZKFfvk+Dr&#10;FDldRucUg3fw6bC0uKmP16nrBCh8jNRph7uVrGdYzMNHZ9R9wBjMg7Fa3acWo5PQ2eosP2N1jpR/&#10;PH0KL8cQdG/u0kXdgU5zivm5NMhu0ZyDs3ORPXqaSE926VruDrrSk9pWv0lTF4R157heT7PVylYb&#10;knTx+hTW07kYJG8TprAs4WUd3I1kbeNGt3Efc3f5Y3cBHVJc7CbBxe5NR+yIQ9dKl68vLhrKGP19&#10;nLLNbZS4hYx9JrRR/6m6qD7B05W7PuWbADrE4/T5RQbeTkD5x9DWllwcOtTzJG9GW1i2BysnXhsj&#10;IPkYJSbHAD6YBY156ILSssFskYDz0adu1QxtA1GkUtUtL+Lh9CqN3oGUAayffrNQTj4/VHe8vLkr&#10;TATMP8qTbkpjrAxiOuUaDiAFlFKZyhabcNNJSZZYsm7TE2ayiO4UR0BfftZHBIoNXrmjP9x9EpjB&#10;9kRToca3wI2wuM2GIF2hdNhmNPNVWSwma42F03ij13AobFTcIcjXx+kyKEgb0ynbdZYWuXhamlwg&#10;u4tTNqsdqT3JVn3pGbc1Li6HgHTQ2WTsPg0Cf7UFPUlsT7DLzXn5knH3kgvyz10HDA4HF8o2J5m/&#10;/ks+tdmYvZLgSfXM2gAZOZ+RvMLZArDQ2rA2ozVGhEvAbFB7DuziiQK81oa0dvG8sKdgYdxcQj0D&#10;pRO8BbsPdLsn6DXfUG44P/VbeXTXq3VsMWk+gtdESt7qGmNgY3dfRLG8ffn5QN5uk/fX1MkPl1cM&#10;E1z7POedAgZ08HdxF0F6nN3JCEXFqHminVZPY3ZIKLgM6MpSOvXp8t3Z4nJR2e2z3KAL0fSH7gml&#10;y21GL8bCcZ/igSuOxz4d66O+NqPrbYe63U7DAVe9gs/Gr8SyDM2JpSBQRcqeuD45yF+xq0X52USI&#10;EW3X8tPSEVMUwN8HlL8nYfHHfQMEdyYXvzUa5E472Jfoy1m9Oir5Cy4v7nLU5xHJm5iJvIjb7Wy3&#10;T6Xd+grqDOJwX2IykA8bQLrYTFiH3afuxbigo89Nn3NhRkF26AnbPD3Brtc/qO4HfhbKIlKEQT6o&#10;r6B7WKelO6Cuw34eCuHSLX2Bo6B7ZZb6NJ+wALoy3RIJ7gV9mpoEst2z/7K1mN79nNDzBKEpaDZ4&#10;ZWGlhOnhp3f29sbsThKOu3vwWuVqX2AwvxL8SgfFrfITlQJ9JplJJNplDOJ2ifO1IBwy5C+75Bx4&#10;hS5TUaxnGkh/bO2n+h64J0COLpVuNWspYNXXGMO6oHy0tMjVfILPOLyPpwOvLH0+nQFjCO4Zh10H&#10;0JXfjE7uKxyVz0yT2gHtDXLcKMi6MNnbmqzVD3JjQZ69M3nJnHF4741ncNY/TsROnXbADjt0Rrfu&#10;++DY4/6G6667Ha++9g5+7jsAY8ZPwLgJE9C/7/f472uP4b4b/oFj9tsJbRrXRZVqtdGkY3ec2PtO&#10;vPz9SMzP0O88MT1qP7H447YlQ+6SUQ7ov1bsATdSY2RCGJ934by0UKqZonqCwFn04LWatMZNbdA7&#10;yRAYIPbFgemWr1PgVSWQJ4sjBU6PvvjL5eJPeyg21sVCCtLt+izR+3iqrOMIXKXDypp1074scXsu&#10;bNWW+sQgkldaSAuncdbplZyj4vab0WJiTsevwvChSwBFzIQQY0HDrEAFtjL+RJvRQlILS9sKUxH2&#10;TZXSneu03Gfonh2H6yzjsA6Hkw39e1R+nt4HrG/i4wOqFm45+RwgyNwCvQ7CdVTyD0NO+mZO/3po&#10;/37IDi2lsxMYlzZ09S+1+ncTN3A4OVnmLRc1oLp/WXKDqmiLIwp5anNF/y6sfyXUvyq6iVN86hPW&#10;K5rpXpE5OGpB5P7V0Q8C8TDeFvftOHVb/oQCB2cv61wIyxQtTDmhtH+30xDgw6WBH9A8Ga+R9gYf&#10;Ln/0KfVkXJsGENpvA2PIVXIKK1U62SJB6fD5FJcVdJfoItBFExKGs4W0LZJZdoFdKQF8pKQtqunk&#10;maI7NTJzkqzS6p9QSQ2nuN0i25JFgdQ4FJAusQlb3MdNFlnudFIuSMLKXvaqHgSMNpqwNDKUlVUg&#10;wA/3tBlt47UvJ5cG1UfFpHzXlxp6gkf/OqqyoEAAhdNCTdTTQ/p3Nxc2bojOYcbyW18yyCZdW1oY&#10;igb4TS8TDdHCeSZDcSovSB/eS/mJtjZrrF0k2aY75aeVmznwZDY5u0SvO1xXw7BgooJSkd4TqM0+&#10;u6aHlTlp/QBpdjIvC/LzkJ+bzazQBl5qm4vpDTHFAjoo7+xf1vVvd3rtjq7VHyXY67Uptc5dZ03R&#10;3FMaTKO50GaFz9O/huvVISonhUuE1+Y0JYI5xiCk0k/KPpe5IVr+kvILQWLuX4BTy1LQtdyt//Oe&#10;+uS9vdMycFd52heOzGf7l2flB90lmtZuOqYpYhcNqdyzf1+39qBFuOqUfAMJ1TPGWaRNhnz1P0o/&#10;vSKghYHrn5jf1qenptdBLlZLHf34aIp93FFMheqyveJAdVRlQzHR8kz5x3TZa1RELWw1LshOCvnY&#10;wnDjMvNc4ViPN+pd0Da2RccvWHwki4qirIF6QtdvOjEWhVRcoRQbbbFs9ki/uTgfLTY4TtsTOcx/&#10;V3foozgUF69dX6cIKS9a/rn0Fwd7TQPzytpDbo7Vo+R+wNvrXw1hpC32+i3a6v9VlLEF+edCuA1p&#10;fSnu8tdr1af19+wwYos9xSmPEJUEPa2bn59v7xvXItc9qe1EBIWzjWp7H6XKlvmnNCjfjbTDZ6Wn&#10;4mMYlan74WBnexi6s77VdHNOpo01UnM0+epQj6L31Oq9q/7fgZ0eRaixRH0LqXpm7YBtQGmmCvWV&#10;SnIMTJvalasrGttpu+qd6i1lJe+eknPtU0/AbrI+VfbQ0eKNX4VVC+n69gRYhtNe9ddmh9q68srM&#10;i5OqNObonaz5wZOIZovmJTx8didA0csxyQw3Hus3TZZgwZgvcP/lJ2Kf7RuhgX5Qq3571O92Mg65&#10;8nl8qXeYbsg27UqK9kk0JrN4krJAJ8n4/FGbk0WeqUa41+LoARCVGWUUgWcayEvloryIS+nK1XuV&#10;nWuTdE2JVoEow/i0oWR5LsEQTBNP1r6De0PgofqhMdbNW3x7ZJ2WXp9ORSzdlLOCS0qP9LNKsg7r&#10;NXNqj+rr6Khw6vdNF/saygYaE5CoLQ71l3qHb25OtrVb/Qu6T4PLG9nDsrFPxsO6ZA/YBDKCPnWf&#10;HKeHtXvmmb1yLchrF0FAyyONBYpPDg6Bl7WncN7q08Zd0sZRXQd5rNdVaI6ouaKrT6LqO+uY8lxt&#10;n8qsCONRJcDFoYeJNHdRP64n2JXHDBSUi+y0B4iUHnMh6K/80rhj/YLKMQpJZRuGys49repmvalm&#10;0nbGY+kVLU/Dfbqz3jU0afOhvXtwrw9Sprh2Lb2BQ0DdG+PJLh0sDG1iHtjck3mVHN76BpaN+/8Z&#10;Z6dErB/36YkF0qdnCZCx6mjYzlzfrDFaugJ/jxQHBVXdUJk6izyVa7aJyHq1kWtS+/LIXAOreLLP&#10;gAqj91/rFSTWT6nh2liXg4zVc/HDV//FpeefgSYN6qJaVfadVauiTq166LR9Zxxy8GH429/+jrPO&#10;Po88F6eccgIOO3gvdNu5JVo2qY1aNWqhZu0W6H7AX3HT46/i50nzsY71WV+yqg0JOntb0kEyqiF6&#10;H7I2o91okATVX/VH7B9cv6QQcSqXXHlJlrSMIK1NMh8UnEz+j23rDzkHKMzjHIbjl5tDSSIuU1po&#10;r0O/U5SZnYvsXI7vzAf1NfEYnUad1UKMtDEsYTDb6RL0eZp32m8P5We7/pp+KtcU0E/zgI3sO+23&#10;phi/foNLr9eRvNev3FUd0iuy9KV/YnuNgtzT+SUhEFUSYsHEClTgN8SfezPaswytMFpKd+qa1H34&#10;bkodk2eUTg1cWrhzgk+Gux51drbZy07J/buXOUfCJmrsue0bWd075xAC29hJavJq7x+im4YDyXtK&#10;yjq2CJsDDWaHkTein8gFvsFnvIsUDf4m5hCA936i4b2lwdMmExqVOLmQ/ca4b0KYOORCOZsAaxLp&#10;Uyr3NDADwpQbGSj2t+bEk6eb7IQZh4L6/HJZRBdLgx+M4zaZd+zOw7tqoBU1yLGM6eTiNqFEWBCe&#10;SFscBU5RosmOulVsMTKCePpSYdlEhsOkSEYYmRxOEiZFR7egE71jFKQgIaT7DBTLxet2lJuuVHeU&#10;725hoI2TMBROGwCa/PjFi9zC0L2nweKksJWrPuMhAnPKDqUhCJsaXH6aGAfxBdZINij2wCUMOTIM&#10;K45nsoTgwxkVxJQqI5hnyiuVi5zo7+n6AvU/nMDZwoETeC06La8ToVIw3SFGgpG4ST11kv6VNYny&#10;uqMFQX8gX51twRow1hvSNm1C60lQKjT9HroKNHnpCNBVfwFjgcLwnr4AQlA+ekYh7q8b0hsTKkxz&#10;poBtlDI9dk3HiOhikD5jcO+he0+LRmVXpM0Z31eGQli90SKFcWqxUmyE1Eb7XB/lxizr+wJvBwWm&#10;i/VnnkFdNkq/ZDxLgMQVJwcjBQ8Hsfw2naq/wUaC8i7Iv2JjoIxt7IjJisMIx2cnnrUwUnyMV7VS&#10;9VIavBZPO5t9rg47yEf5x7B0d23ducboT57mWkooCPPKvjRgm7C8Mx2JkIt9yUQ7jLRFSymlRumJ&#10;CuHrcXg8dz7URQebn5DOM1WDoPplG7i0kbkYm1HEId20QAs465cCfYrTKB0UExWFUf6quyr/yCWz&#10;Qe5a4GlD2n3po37MKxK0eaTNJeVLWItFQqoek4pD7YUyjmZeSJ6QkZRzdSyeDjOV3r7taJNH+W26&#10;Y7khuvjFKESlMcUlZgPbvbchMFSyunRU/VXp6/AzR9HVBGdNyZCMvYKM7SI/ewUWjPkWd/c+GT06&#10;NETtylVQpXYrNNj1GBzW+wl8N24hVm7IYgi1A9jCXF8Oy8TUyOSgvPF28dr6lIBJAVybElUnqFAR&#10;iMXAyoWZ4fo/yYoyRuG9jsA5TA9ToH5U/YlsSk2I7oLsT4SLnNEEfRepcc7lvqR9CAWmbvo7G5Mg&#10;NaS+HNEwaHlpkKxLiy9PT/mEGQW1efcljjbKZVtcMj5XCcol0JqsM/k+0cWl02yjblcn6SpKVBJy&#10;o+rkvkfQte/vw9B9zI0X1n+pjKzvVtsXvd3edpWD5CjvMygt1Oe5PkdlprwIQ0F9WmKwhKieaO2i&#10;fIuKgG6xyBP9dScf+y8UMjHGRPj+On4ka1RoT685fB9HYjheB7rV3+uzzFB4hWVFtU8r8MAvBjnI&#10;Fsrw0+IzyicqTrkluqe6EMpb9YtGlQHvZY+8nEQa0JeyKmcb73ibmFPSozGXcy3WMa3Fnb3KKyfn&#10;ZfVpfa61HdJsUd+RhwL2nRNHD8CLzzyMU084BnvuvjNaN2uM2tWroX7tOmjepAnatG6FVq1bo2Wr&#10;VmjevBkaN6qPenVqoHbd+mjUYjvs1O1g9L7xIXzebyQWZ+TaOKNX7NgcL0irbPf0tolhyE8PfmhU&#10;YMpT/F1e0n6NL6JPD8kcshBReuWg9uzHQYZIlFE++/VGaI4mGV9VPIsHwzAibQJrQ1o/zG/rjYiQ&#10;Tl9wqMDSQn6qt8xPPVRQmMd+wPWLsjIFPn+U/8HcwtagVONSFYfLZdUb1TGX4+ktkU9630iUUbwC&#10;FShPVGxGi9a5hJke0VK6U9ehblOfAdVJGqN0qlNjp8LOSJOgeNfjOrvYYobXUaGdrFQHMklydq+4&#10;zdV96pBseEkRjtnOETbryrTwZIMDva3TDxiXcAwfhrB3GLw3He7SKFs8rdPXqKT88QNZ3DchTBxy&#10;oZx/GsMmwk4+LXxCYpRbwBB0q3QbVTayLY2wfPxgKnmnl65mT6JNOqda6F0pqzAawDVQ0snnfQy6&#10;9gwMtElzyDkFSY66VWwxMgLL/zQaLDlkOExYWkw00sGH8zKecnQTfdE7RoEepjeJgeKwq7NLbmEr&#10;6cIIXNriMHmePE2d8zLoOkyDCVFnjDEf5xW/LT0YyIdNDS4/Z7/PJKVDdSLWJp1gCHJkGAp5ppGK&#10;U0F0ssrGuqf2p3KRe0jO9QVadElv0I8FdiVDpRAOmyoRgJEobk/Vw1SNuqOr9QkuP2wjibQnEHTv&#10;Q0mGaQhvXgWhre/zTIwjHJt0WDCjeYlheM+IAginJQpxf92QMsQb4+kvY7LKl8joYpA+o64jqXxV&#10;3XGT5vhmtCIPEIrP2qVXGAXmuZeXXb7vU94qiCPPJuf7NJES5ubCG2MhSoCJe9vcfSLk4HSHN3P8&#10;mJoi7mF2MFxQX9JKpjgH4dRXM222aKAbXUw0UVNcNp7nTsIWGrLR4k6EM0dhA4Y0lggLovzSOFJM&#10;HKL5ScbJuXQ4RoXwuhydDufjdLk0BfkpRsC8WJYqn3C7jCMIG6sz/j50qQAir4PIrRyt75MN5pgK&#10;uVtfQxnlTeLYLgR+JhOlhS6K3PpBxRXKCzGQMpgc636azWi1H08Xk6fsd2nwLlFwvvFQqbK88zbY&#10;PEnt0NlgXpSI26AY3eHiNguNikdXki8JknHvry1CfvYaLBrfF/dddSb27twC9WtXR42GbdC869H4&#10;y+WP4ufx87FqQwZDJG1GR0YkR1mh2sJ06NPqhyf9xQAu73jQzcbCJP8omIjK1OR9XPoM7k1Agkn0&#10;cApC4cWwgLtz5Z2EIKyF57XRjmRZyXnZRB9D4J2aZF046nAlHC/XMFPBEFSkdNl/UzIBuvdwfYfK&#10;IFFb/Moh8V5nyYsunxVCh2t7QT6J9BV07dwVf9xd0LXLs2KgMBZWdH23nrqN1adQbjgZyQdOacE8&#10;0dhqlM5EYQvu9XjoxupZkGeJnnEm5GccurOcY7joPioRXkMyHXRl2shQfTfGpaLg83KLNqNFywuR&#10;OiLVKI2qq24Tz9eP6BjlmugT6aK8tX5RjJeD5IpPucIGdofsiMvLQWODnmx1/9ngnvSXfKKsu3aH&#10;9WFax4rqDwuzsWrJHIwa0gdvvvw0brnmMpzylyOxx66dsV3r5mhSvw7q1KyKalUro2bNGqhbvwGa&#10;tGiDdjvsjD32PxInnHEJrr37KXzeZyhmLFqJTCWT0dh/mHEscmOkS6tKXbHqU/T2eZic0sorMdGf&#10;d5aXDKlvv0TLS30yH4IQyToNdGSxm12p+Ugoj9WmrHxEJ2HpCOjDpYd8qYc2qX26/xLgtXRHhAyk&#10;3WHxFQfJMH20zc03nV7laQosT5RYytNon4bozeh4/EY70kE+6X0jUUbxClSgPFGxGR3JsiAUzjqg&#10;ENXBxO5L0u3CG4uRMy3WGXmdUWCnZh0sR5okfbpi923TLHtSRbKk69Yk65mq20uos0z19XC2lSYt&#10;yfD6PXXv0+oGZaVHg49Lu/kHdPAaJMNh1G92hCSikagl+TYMZbkm3e7f7zXJ9JY6+KCBFca4hM5y&#10;Ue7Hfbx8qqZANkizIrf4A+raKK9k0j09fEB3KTBIAuO5G3eJCYfgXcOS4RDFIxw6dBkwlr6ACf6x&#10;i/QxmS8zI6qmlAbhUD7Pfb6nGhTm1kIoDsavNuDqop7acxOZlNjlRg996+4WwykSFiZWZrrRySj5&#10;eN1LVi55+8bfBTK3OJx9CQwdTj4cLrg2XYlIcZFMYFt4k1FPkthGtJW5rAvTadFZd5rsqf9zT+vR&#10;jYzbFZdPgRcJ0cwJaG6lRjiwu42xBMTiS4N4vru0GelupKPlkeWfe1rHUU+FqU9zOZEe8o2ig64U&#10;j/VevPGLA5vo2yqDfVrKgi/o0+NqyhVKrz2hwjEx3ieUFpKNM5y3qZCjy1v378KuJqaCckG6jTHd&#10;7iotFK/NK4qVKhOcrjBTkSyRQJ2KRUg6Ib3pId/0UoGuELxLPCk8GRVfcB3AvNNwixCLM7hPB9mk&#10;ep9Q/1mu8goxFa7dWjsKXNJB/sq/MF2YwIf1082PNE9SS03UqDvRPdGl+LyLu9Yhd9+3KNm8TUXg&#10;p/jzKKgfgSzM3YCVv47Aiw/eiNOO3R9777kLuvY6BAeefDEuf+BVjJyxBOsyMxnQbUbrB2X1tJjF&#10;EQl5KAalyedrkLfW36QGthC0J71OJ2O0k3SIPt/0qTjTK/DhEyEXhUsNGy0b5tZBPAZfv+J1LG3M&#10;yhSfJxESFk46lPfRGgypPpJn3tq8N5TPSfaUxHSuJUN1Qv22xkLGH1FOyUiIwS54og49HenGU+ko&#10;HtYHe4YR06c8CNPJmndAxRK+d0h1SYdUSV2F6nuaepsM96COWyOVbZzysYfCBOmMilJOskZ9VOp/&#10;rERD/l4lxY1WT81R+cp0hvplaaSPiyf41H0i5JLoKnWpUPvSq6wKoB9mtVdr0m6zwXyjoDzk3Mxe&#10;Q6TYKV+Qjex1S7Fw5kQM+PELvPb8E7jlmkvxj5OPw4G99sDuu+6InXfaAd267459DzgIRx5/Kv5x&#10;wdW4/ZGX8Obn/TBk8nyszM5HNidnem1PIRPm/7va56BiUu3P473bBnduUfC2W1ifucpL3/d6Wj4r&#10;PcWPYQoeiKeVcT4B9UcyK91TxaSufb4mQi7yUARkkKfFSJLuiLuUDT6Ucjd+F2YcupM14bqWKFEa&#10;+FBlD1mBCvxe+JNtRnuEG2uYZYcLGRyhjjZOdipkydolxO4n1kFGh7AOmqfYABoB2aJBz3/TGdal&#10;K3WKnCJBv1ivTx3eJ5GJiEnplBayi2FjaYkQ9oqS4J1Tvehi+twEQbT0O58ked1JLphAiUkSWwJl&#10;uZUpT/Fv/uP6/Z1S7pnoK3s0tOvT+YblE2XDPqTSTKcY6WrQRRRTEPI0u+PQXSgm3rsj7OKYCO+a&#10;jmWCD8TofPUxhhV6pjqkQK7xjaf0clHwqU/I74DBqRhuLVB3KFNkhuqiPZ2szWifV2FYEPppYRAp&#10;YCLmbF4JN5QvoewVf4RK8wz3U669usOFjApERCpLRhDe8kGLPUdbRNM9MY4w3VkpslbIG78Z7Xw9&#10;dJfoEnMqhma6WGoEgYzutrQoSdzntfLdl6Kn81HfpXzjGOE3pHVtbvIvDj72JPoPUvXC6iadfB0x&#10;vaqDtkkUMKjLYvCxVWDjMuMTk8fEkiHZOGP1OVKFHF3eFr8ZTUiBT38AF0MEvAcz021GlyINJXiX&#10;BT56z81D2UKmj6sEH38K529EHkcxFWl8QvpiSIonLSQTawep9qWHq3fpFvJyi6JqSry2BC6sn45+&#10;nhTYESAW1uJyh3dNcOHJgom+0XvKzXuR6mv1heGmgizkLpuNCYO/x7efvI1PPnoXH3zxHT7tOwb9&#10;Jy/B6rwi5Nkrn0iG1MaC/0IrUJkEuYqKRelwtHbiGUqbYNJUmOScAK/VEOh080kxiEsSXjAm7BDh&#10;RISFU32jURbZsiNmjcpa+WZ05ZsWyjifJxGS8vZz5Ch/j1Qfyfs8DtVLs83Jl4bpXEuD+NgoG5LC&#10;RahJjSHIx2CsKTEvCevPg3QmwLuZf5jOXdLJ3FykhtedyiBxvZIslQxXj0ou+2gk6fe3Sm8S5KIY&#10;1DfEn2otHqYqoML6PkU0JOVxgmxwHZONIdU11Vw5uHqldblei6HfV3AbwHENybTXedjcTO8xD7aE&#10;N+WjKD8DORtWYO2yeVg0eyqmjhuO/j99g08/fAdvvv4yXn/tZbz9zpv44JPP8Pl3/fDT4PEYPX0J&#10;5q7KwtpC/ci3xhGXd8l5oE+lVbFxZshPt0/g058OpkN5psQr/1T+nj4/A/IurS6LXyqC62h437iE&#10;ovWb0D58Wngbk3SEkeqTXrY4+FCpIVNdzSyyuPwpHVJ1V6AC2zL+pJvR5QfX5IPDOlnX0SYzumvw&#10;rpvD4iBr3OI73u07Oh9H5+vcnH/IYnbUsYElCV46PbxEGqmwdzLTgp7BgCaGrU4MFsjp221NJqMm&#10;lJsJi0vqY0zVazIRdNCV8jc8sYuSCyPkq78QUyC3MBOQ7BmmO8siI2/iZR+XCSPsEy0R7VYsgoRp&#10;89TmCZ7JikqpWGK2GR3odS5hJkFxJzEmq2vPSARyMW4FWPzMkKAdeBvdoi/wDkftTbH8ZD54oSh4&#10;2QR4x0hP58pTLN5k3eYWYmlQalkJqXLEyVTGjji8Qskk3qkV+mVWOEQKmK5YffAKwvBu3r/UkHyY&#10;gXMpINF04s4vfMTl49RZbUMLZm1CB09FB/mYjESXVH/Z75Oh/iNGeTkJBxOia6gee/rL8od0K62O&#10;uk8HK2d9ulvC3zkm3iWDLpYm5an7ckQhUuUC+ASnFQghkA1vsJnbVoX0O/r6b22gVAZvLTBuy2N9&#10;uttkuHbqKVnPVGG5qIT84V3i9Ajuw7qTEfML7tNB/tY4aJMvxyh9EUgXhe5LYhy8s/xgzxfMk/ym&#10;mUc8XPhQffZ1OlGjbq1e6kvPgJbGQKfObtbDq40F2JibgQ2rl2H5kvlYsmQB5i9dgTkrNmDBujxk&#10;FAAF2qiXfZSXGtuQDqkMmUroJsRAIFxn5ROGSSY7FgsLQdKIWK8WUH8hpoX8jCUJRqG08mXVK5hR&#10;7qBdrh6UoMfSwHwI6o0LE4e5JfRTiTpTXTzk4vPY0eu3zUZ6G+mTjEQ33SUzApFecvDxJ3n6yEPO&#10;SbcGs1dfRjL9/kuPZDl/T1+ekhjyTWCQ53G3zUPYnihN7l5nxedabrRkMugfpKGksbZU8FFGqPHO&#10;1pUyvtJsRofhwyeCLjH74zLh1IuJiHZNBP3VVqxOaEPabUR7m8P0aXGvwHM/WqcNab1r2j044B4e&#10;sB/Jy8tEXvY6ZK1bidUrFmPp4vlYsGAuFsyfh4WLFmDxkqVYumI1lqzOwMrMfKzP34hsxqEvBmN9&#10;Ke/DMBtIlbpnupKUWySVLrX9MBVZgPhVNEryd4Yn6hQsTfwsMbxBwsl0H8WiOH/5JTMt6OnTQLp+&#10;LnZbLEryr0AF/mio2IzeQqhP0HBiB3sITbbZvaTQySXDu24Oi4Os0UDnNhfC4dIdzj9ksQZOpkdM&#10;hpdODy+RRirsncy0oKdsCRi2WoxD/rTfL2aCBU15wOKS+oBRMJkIOvg7n8/Ox7u6u2JAgWLjl1uY&#10;CUj2DNOdvVVukuLL3vknw/uEmYwot2IRJKxiMzoNLH5miDFuY8VmtCNTGTvi8Aqdm79KDOl904Dp&#10;itUHryAM7+b9Sw3Jhxk4lwISTSfu/MJHXD5Mnd1mtGc8D5OR6JLqL/t9MtR/xCgvJ+FgQnT1wiH6&#10;y/KHdKsfcNR9Olg569PdEv7OMfEuGXSxtLn8rNiM3hpg3LLB6G6T4dqpp/LJM1VYLiohf3iXOD2C&#10;+7DuZMT8gvt0kH+4kaTTF4F0Uei+JMbBu6CelvtmtKftHPs8pzQ/eReEcm7OXa87K0Q+8yGHAlk0&#10;KZfUv957mXBWRWeXbkIMBHx9NUosBJNMdiwWFiKa+gsxLeRnLEkwCqWVL6tewYxyB+0SS9RjaVD5&#10;sqxjYeIwt6AumGwQh0eqSxhh37hNtnFHJ6PEkpDo5sImMgKRXuEwSZ4+8pBzhJSzl2l3c7PAbrk7&#10;b4O/py9PSQz5JjDI87jb5iFsT5Qmd6+z4tMaqrRx0j+WDh9mC6Dgnknwzq5fCOqH+ZQOPnwKAvvt&#10;Q7dkOPViIqJdE0F/tZVgMzr2RUVgc5jxjeiNwdPTwQ8Jk/YjvFrbxixS+bAP3+heS2mvhjG6dikZ&#10;nfXff3pnv2iv3VC9DNKYDDmlYzKiZIzSrbYfZiiy+FU0SvJ3hRMwhBLDJSCkI0b3USyK85dfMtOC&#10;nr49q24w4rApxaFEGytQgT8YKjajtxDqEzzZpaSll0lFWEMyozSIJcHJcbgxpteTzHSyqQiHKhbJ&#10;AuGAnpuBYlVYb077PcsYSVhvmFuOKK1i8l05wJSFtRZPO3iZQvpGQe7p/DYLXiGpzeiUargZMHVK&#10;RFi5mJLIYpgcNsZ0iJA1PeUAUxfoMzo3f+vvY4i58RRmMkwmYBkRDpoSRcwjguWCsiuOCiGWiFji&#10;gvsoeGUh2gQzdPwWcFFHHc4vDt25McKNE+ntS9YZBSdD8hS7DhiDOfAU9gwo5wS3ckOy4lS6hYBb&#10;oHnGj6gQjol38U4rtvkdHFsM2hMn4zBKb5ihy+C2fBBSGhXnNolkOz2LQ5R8iAllIAZemwMfdjPD&#10;h4OnkCd9piIkFdShhC+ixCBkXDJ0ULGNp55hmHDIzxjoJLXxEgsfgjZl8vPzURj485TSE+k6zNIi&#10;UOcYuIVRFl0lobh4YpBnMssdW6KY4XxCStJBGV+ecQZBnXfM3TkGNLfYXekQ6DB9unWupYCXLiZE&#10;2RRSlsJJYfxtAnly44g+E/2iEZYoCzcP4WREaXHuwcH2W7x0GGG50shvPhJi4cmnqbwQ0x3i5oEh&#10;lYci+zu3UewZr9Oevs6o/mhDOkbKW12SUAi6tXZGbLRXgLA/LSyw69Syc1Sf72xKjV8sDaLCxSi9&#10;xng6yxU+ot8DUfF6e6KYFvS0MvDUfcBtFrJtW7avAn9UVGxGbyF80xTV7adj6ZpwWJsYpUEsLZy8&#10;pvduih+lK87wEeWfjFL1m+Hg6bg1kKK3dJF5qSiWDaXVQHdmYmzwdi7lA19AnjHt4boQ1AfFHaZz&#10;jWQqoqQS6a/SIiweMiuB5QHlQ0CXVj9ZYoRyT4k0HYtDkqzFJ/3xiZlYopooBCpLxXSwuNNwM6GQ&#10;xnRqYgJxmbSypUbpA0tyi6IqLUIJi7WlBDrvrQWpZixpDy/hWHqE9cY2a+lodCKbD6e8WMbiSmZI&#10;rPQIh3L0fYC9d5yKY6RvmEmhQgfDR0nHDBWd0+bBBw4xQXeYgUi5wiuN4raOzbWXspH5m8xA/DdG&#10;pCkx8pSQ5jh9XY/Xd1d340xzUKfpjZHqioPkN1J/UZHbGNFGjMUVDsoYKWf/tl6QT+bFNq49Soom&#10;HXw8nsVhc+MoC2LZFmKpjCszworLEgHlEgyLQuBHGV8f4gyCJiFVLk6eAqk/CmSvp0PYxTO2oajr&#10;JL/0CEuVxM2Dz/IY5ea8EuDcg4OC4SMVXksyhSi3zUOyprTkyV+XFTEdSdwimEGsBQmUm9OeeCRC&#10;dcfeiU3qOgzJ6gnqgqKNyC/Qk9PqN13fGW9biktPTucFzA2YR2/9mDP7Xcr5OPTMdUmQ1pKoXj48&#10;j/Lu/zMIJzZEy/IwIxESSAngua1iW7evAn9UVGxGlwrhTiKxIYZdNVikY/EhN4fRiHf7now9GAD9&#10;EzBxv2QotA0jdp3KMHivjlQDTYgpYgECUWNcpXcMuW0OTE3JNpQEb0I6lg7hEMrH4vLbI5SHdldy&#10;iFLB8iLEmFZvV8i+kFyUHWGmIuwbTm+c/iotEsWLZ4koRtC8ePLptHZBm40+XGmZDklyMf2MK1ho&#10;e5YZSaqLZToo3nTcTChkmCkIeZZTlETJgSURxa0CU85TwHA5izYpD1jesKhjLP6IS5YeFiKUDpcW&#10;uZVVUzGwSKIZiyuZIbFEpLrEEQ7l6PuB1M1oMaGnTKI/wlIhyZihYty57AgHDpigO8xApFzhlabj&#10;HwVlsZkykfnr6URKpWorINKkGHlKMDDOeD0PMTh8jY/X/HgNN53GQFWJUBjq0Zinfy3XNcNrk85v&#10;rnhVtmmtp/n0w4WUKw/EdNtd8SiL7OYiln0hbp1Iw4qTWRzoX6JhgTtl/HjgWVyQVNkQf1eUNX7J&#10;h5nqIha3GS1GI1mqOG4ekrNemjw94m7JR6JcHPEQpePmoTRazI8nz7LAwhbDzUbYIPVtZliY6SHf&#10;cB3y8CHVj+qVGwWFei1YWIL+vHdPQOtVTPlUos3onIC5NEXvoS50m9GUFxVPaeFtiKKzOT6SePf/&#10;GYQTWxwjEXhaffCCyaxABf5cqNiMLhXSdxRhVz9oRLH4kJvDaMS7fU/GbgOgFgL+yRR3pEKubviI&#10;hw8zDN57vbbYYFjNvpLFAvh+N7HvDTl6t82BqWD8ATdXjzchHUuHcAjlYzgv0yFuezh0cSFKBcuL&#10;EGNavV0h+0JyUXaEmYqwbzi9cfqrtEgUL54lohhB8+LJp9PaBW02+nClZTokycX0B20lFndxOtIg&#10;SXWxTAfFm46bCYUMMwUhz3KKkig5sCSiuFVgynkKGC5n0W3gOpY3LOoYiz/ikqWHhQilw6VFbmXV&#10;VAwskmjG4kpmSCwRqS5xhEM5+n6gYjM6HbzSdPyjoCw2UyYyfz2dSKlUbQVEmhQjTwkGxhmv5yEG&#10;h6/x8Zofr+Gm0xioKhEuTDwcdfJT00S9w9Rvfpgq89fGiVzNZYshLZ4loSyym4tYNoS4dSINK05m&#10;caB/iYYF7pTxZRsv48A7GSaeLBvi74qyxi/5MFNdRNuIFnWd5CdGI1mqOG4ekrNemjw94m7JR6Jc&#10;HPEQpePmoTRazI8nz7LAwhbDzUbYIPaBzrAw00O+4TrkEQvNk2jzMfOJw9qafQmoPlUb0nqvtH86&#10;Oo9+FZvRm41wYotjJAJPX3gJATwrUIE/Fyo2o0uFqM7CMdo1mkLsXgOFTc4dbZBKkBbDCNwiOi87&#10;TF/A4HD+0h0MSKT/0YSowSsmH2NIP68SIHs10OlfL4tEpqOIcoouVbG52V51bJYmSoenPJ2cMQhX&#10;KigtDB9jaQJLJmAsTjHRy1gqmDBPnubAdIXysVgEIl4yzDIhITBPKTZ5hu0KGMjZR6pvjKnwPj69&#10;4XSXAB+0LNxS+PywtDrafUokyW6bSYsjaOvbxGZ0BLcQJapLElDSPcuOQEmM6ZEs6blFMCU8lcBw&#10;OYvW5wakgKlKCy9SglgyXJDSH6VFWG94/PBMQeARS6pnFJJl0lC6UhgSKT3CoRzj5RQfH9lSA0b2&#10;lgHd4e6S+74QN9/YYuD1humcyy+OKIQjSebmYsvCJ5ZDSXpKG1dIn/K2VGF+O7giZ6qN/j5g2PaA&#10;CYeFUT1XfXcb0f4I1/yYPI+Y8mIRjy8V1MLw+m3DAlIb0pr2lQXFad8SbFW9PIWZEJlnuSIqAs/i&#10;QP+0Rgqhe8rE657uTSA9TCbEsK7fBZsbfzicC5vsYuRJddvT3JKYiCiJ4rh5iGngKXZdInXE71MR&#10;9i0Ly4bShDR/nmLVrAywsGSaEdy4eWDIBKNKp8lLFsd0sL7d1hp+i1nUtTak87kOyefSvYB9sduM&#10;Dqe5LEi2pyT+TyAqYWUiT2FGClWgAn8uVGxGlwpuOC7dkdilhDt582fnE6cGC0eeKJEeXp+dJR/T&#10;7LR7nX7i46Ar6fab0YorPvC4kI4OChzI05ca7dBV/E4yImU4kDkWuU02Rm5eTlkMupdd7gfWKRPb&#10;gJYOTxdecsYgXCLk4hm6TGZJCMmavWGGvMuCeJmGyTRZWZVNY9iG0ocikgPShhhTPSPokODKU/g+&#10;Gs43XlM804eQV6nNCmeh5xYhUBLOn5gxyfDuEUwJ6xmG84+1dd9ORAu3mQhHF8XfGKWKNmSfax/6&#10;DNxKBS+cjqmIkvJMj+J9Y4anYwyujD0TNqPF5Hi8UzLLAGov81GaiJxEcPh0xNwTYW48RTFauHRM&#10;0RfyLhvCIR1LdySGckh2TcPwbblCuj3dbbnEI33FKgr8KOfqQjiHNgebETYIEquPgR1l1lMsyltf&#10;+SEh3QmUxfHDpyHyoHDCE9JiyhgeZnFIlo2W1/zOPxkdLZEKSxOpsP66PCF1nuUFb2eYWyWiFCRH&#10;VNrIKJfW2CSG5Uy2PCF9pdW5ObLJ3DJEaUzOHlvTBOSfMRHetTTcckRpTceSERUqTE3gy30SnxZl&#10;jSVZ3lsbZrJM2cAQ4cpQBg1eOoqJSHZ1fXvi+lPX6nX1w4aFXHK7d0YX28vH7E1wTUBYoiwsLRKy&#10;bluAT0AUk5Eiw1OIKqPAI2AFKvDnRMVmdKmgzrq0R2LXkjiY8Qg6ID9QePJEifTw+uxsA0yYcZ1+&#10;suOgK+nmALTNbka78OWyGV1ahMKYvWGGvMuCeJmGyTRZWZVNY9iG0ocikgPShhhTPSPokODKU/g+&#10;Gs43XlM804eQV6nNCmeh5xYhUBLOn5gxyfDuEUwJ6xmG84+19YrNaKNrH/oM3EoFL5yOqYiS8kyP&#10;4n1jhqdjDK6MPSs2owPPMLxbKZiiL+RdNoRDOpbuSAzlkOyahuHbcoV0e7rbcolH+opVFPhRztWF&#10;cA5tDjYjbBAkVh8DO8qsp1iUt77yQ0K6EyiL44dPQ+RB4d96M1r2aY6XXiIRJid50sIFLE9InWd5&#10;wdsZ5laJKAXJEZU2MsqlNTaJYTmTLU9IX2l1bo5sMrcMURqTs8fWNAH5Z0yEdy0NtxxRWtOxZESF&#10;ClMT+HKfxKdFWWNJlvfWhpksUzYwRLgylEGDl46ig7/zVnq4vl2My3iyX4/19yX08gnhoxGWKAtL&#10;C5nguU3AJyCKyUiR4SnE1PKpQAX+nKjYjC4FXDcRfSR2JIFk0MlE0w0Enjw5RiBRa0ALo43lEOkT&#10;lomDdzF5H5f9Gf3wJTrIM67fL0h0Vix+MyUmE9qMdpvL8qeXUxaD7t0PLWhDmtrCG9FFPjzDOhVG&#10;i09heS06pf7CbhJvjTyZsLtNi5g8/xhJjLo3gTIgiDO1nON0WkuvORyiVKFiwjwl0HwD6KY4JoKW&#10;u4N6jMERhbivm+DE6jePdIjlTYxyTENVBKsMIZYLqMjHn1ap9wszXGlcWovVQ/dYPiZvRkeIexTj&#10;5eCji+JWhpku6jpgiYgJ+7R7mm8aWIDNoEOUT3oGh2wylzQI2R4uz5h7DE5XnKor7pon809A4Jzg&#10;LZYB1F7M4VVGH8VFFpazNNgRHcLceXIM5IP7WKDSMgkleJeA5NCpLPmISyci7BPFxMuthqQoNwu+&#10;sGKFFgW5O/94GQduxSBRwt+FGSCNcwICv3D8pbHhfwIR6Y7ReUcw3eHGMNFvSPt7+SZqSYdkOc/N&#10;BNMhKj22YRLQ/qWcXtbdBqLlgdLq8nns7YuCXI0hMRP1/E0QjrCkSENykQZHMCwnp3JBsl4pFqPh&#10;6q47SoUUvdHhol3TI6wtgTyF6ettvO7qvDksA4oJFvYSNcUWk91Lh+RQnl7rlmkvC5JjKAuTrQ0z&#10;LFd2bFloIVWDrrx1sRVzwFR4n3CriSYPVlhHjQPuOh1Sw8fpEXPjybO0SAhThnBbDd6OMNMhQY6n&#10;EOP56lmBCvx58T+/GR1u6mFGIUqueEa7JtIPEMmgW5qO3ofS8OKHGDcZp7w2cPXruN6Xbva0sdTR&#10;JQY52CavkzFupGyRe2efMTmM3Umvi8MPRBZ/4BsHXexXegt4SVm9NzqwIwzdirGJmGQYueRjG9mh&#10;QIonsMBtXtNI2awwoVlcKkxvEWXdrwqnE4sZFKKi9ywTFE8paRFtLXj1yUxAyEP2xGzyjAatt6M4&#10;eBkdVkdDR1p4G2KUWxlYbihJYTjSJAa2W/l6ml8SAhmj6mnoPkrcoxgvBx9dFLcynP1ljM4LW8AQ&#10;i4UF2CymHlFSYQaH2SSmgXnzJFqfFGICdO/0JZOnwD8E7xT2FktEXDj6CEuEmXgk+iYjLJlOJg6f&#10;xISkbg7ToATvNAgrTs+SjuKRrO83xhZFHQRMKbxiQH+r08FBB+ceAe/rmHiXwmSnKAR+KW0rbYD/&#10;ISSlOYF2xLInglGHxm3N9wL6ex6JodMhWc5z85CcpviGtOtyrdsNZH9LKD9kT2nSJ7EwfxeDY3YW&#10;Z0DgF2lwGibIlReS9JpusTiURqZsKKs2b0Gx5CmBqRIlcDNRgoqwdzLLhigNWs0lM1mm/JEcQ1kY&#10;ZbFnWC4RqS7pURbZkiBd6axMhfdJZhjOzfVxvt+NH9EI6wozGQn+UQIR8LJhpodJh7gVUZZoYrI8&#10;lT4xFajAnwr/05vRaurpWdIRFSaRDmEXPxgI/j7s5sF7bQ4bdR04ExaKp4KA/t16RZTduFE/FKgf&#10;IAg2o7VooLDt61KOfw7UqV/R3ViYT3m/4cu4tBlNhZK3MEH0ceiGHvYjB/HNaLkmiBnoLpmN+jGE&#10;AovPPSFoXqZX9HEovJE39sMK3ggfIICu5KJ0F2rjvLAIRQWFtFtpV5wmlgg5FhaiKD8fBWQh9UZu&#10;SHvlPspklhWKoxTcPOVbA4Etsilml+fmI64l+SgO9PV2GAPnMOQWxd8UUQYksaS8pH9UvRCjxMuM&#10;cNSeWxnO/uCmrDAbefKMhAltEaOPKMlElgqxADzFaD4hmED8oEys3HmfEiDsHGYkogQdU48oKc/E&#10;I0oimqVESlCefF6VhuWKqAjSM/lIldkGUS7mMXC6OpqC5LxJD5+P4SMejozVDc+Qd3EwcWpTmFIF&#10;+CMjSF+Q3kjaEc+J4hl1uE1oHVEhysZopPdxYDLiDN37ea74e6DMcfsAZQ5Ynkg0IvmI+SVkeuBW&#10;LMsbgd6E+P+Y8NanZ7RrNLceomLzLD2SQ/pFVkCt8TzNLSy7dRCOoSz0FkZZGmYiUl3KAyVrDVvk&#10;WTJKCuHcg4PtMH5EI6zLs7xg+ngKMxUmlYbbELYxcypQgW0JFZvRaY+oMIl0CLv44Uvw99rc1Wfc&#10;x66CntU6e86w3buUdU9p0jZjST29bBo4kOuXcbXxm7AZzQAJG752IV16SrjAbfraRMC522a0WOBo&#10;8wMFNOhCsaVuRnvo2lG20h6T06Z0sBkdCATRpWx4O3u1GU2PmKeLQ2nV09D6pXXRnoou1KZ6sBnt&#10;9YchB6VRm9EFBSgki3ivf+d0mkPQDfWmnWWUFYqjFNw85VsDgS2yKWaX5+YjriX5KA709XYYA+cw&#10;5BbF3xRRBiSxpLykf1S9EKPEy4xw1J5bGc7+4KasMBt58oyECW0Ro48oyUSWCrEAPMVoPiGYQPyg&#10;TKzceZ8SIOwcZiSiBB1Tjygpz8QjSiKapURKUJ58XpWG5YqoCNIz+UiV2QZRLuYxcLo6moLkvEkP&#10;n4/hIx6OjNUNz5B3cTBxalOYUgX4IyNIX5DeSNoRz4niGXVUbEanQ5nj9gHKHLA8kWhE8hHzS8j0&#10;wK1YljcCvQnx/zHhrU/PaNdobj1ExeZZeiSH9IusgLb+DGhuYdmtg3AMZaG3MMrSMBOR6lIeKFlr&#10;2CLPklFSCOceHGyH8SMaYV2e5QXTx1OYqTCpNNyGsI2ZU4EKbEv4c21G8+TIjrW0jNCTCu8THsL0&#10;qY3dYOOYbt6Hih0Jbczq6d+C/EIUFmgDOTFOwX3qLA3Up1djaEPaBvc4ZG+hXoER6HYIXysY48sv&#10;QmEumVNEVfRPUOM3owtoG+3RxnGgQh/xFMlOZ6t8vGxw6xgBLSaKeNLmexjaiM6l4uz8TcihTfmF&#10;lFFabPUhBoKCrj2Zd8jLV0bKJwbdecYgee8Y1rFZYNppV5zKJ5f3ydyCSMoXsTRvHfti6kNMj5Il&#10;ti2EU1Uc00D5nJzvRvmlYVmREJ4nf/2HQiwBW8TSHfEQWwfhGKK4JYjS55h4REkks7TS5YBYvQ9T&#10;7mlYroiKYEtYVkTp8CwnbCW1W4Jw/YodLPfiyFM5pSOsJJl/NNDmWN5E55vRDpfC0jH1iJIqO5OQ&#10;xjkZYQ1RrMDmwOVeypFUd3hKJGWiubXwW8SxuShPu8LpLI6/HTYv1nAoz9Dqy29CJ5Aysbq1deC1&#10;by06RLtuKUqvMSyZzFRESYnJcO5RR/EoyX9z4G1M3yUFjlGMCVWgAhXY1lGxGZ2OUeHJaHhfDrRG&#10;bdkG27bBxrGeHNaP9xUWFtqrJAry8+gmWXoHcWqDVnur+dpfLdyEfHprr1ia4nEH+rUZbe9cdjo8&#10;qMZ90n1jkTa4822TWPqdh2QYH+PaZI9e000qzFsXzmY9gV3E8OHNaIkWcDKRw3hzNuYjd2Me8pU+&#10;QyAkFTI8P9AdQL6ivLW/bK/RkO3SH6Q7l6ryGL2ejrY4xSRYHlF/AQU3MqM2ucyiYcxjKtE7owup&#10;U09GK3rR1Hh9ZkDofrPhyizO1I1onhy3FQRpDptWnuZJVZgVKAHJGZbMzUVyAW+Jrt8MMrI4FodU&#10;+dId8RBbB+EYori5iNKVyGjXkhjtGmc5IKVuinKPYLkjKpItZVkQFT6ZW4gEdTyFmeD528G3Njto&#10;R2nIUzmZG1YSxa0Mi6a84qGeWN6I0V9+u8OkS6TgPpN9NofFgHaVJOa9o/hb4/eOv7zha0VkfQmR&#10;p2haLoT5Z8LWSHuyznTc1hFlc7DIim0+J5MysXq1deAtKW/GEeUb5uah9FqSJaPoEOUTZjIS/cNH&#10;st/WQ1RcxvBFaVmBClRgm8ef9gcMrXNlRxWjHXH/0iMcigNtFDcV8aOA8ehp40IU2YZ0AXKyc7B+&#10;/QasWbMG69atR0ZGJjIys7A+Iwtr12difWYuMnMLkVMAe2VH3C7aaj8aqCeCyU35yM3JwPq1a7B6&#10;1WosXbIUq/iZk5NrcRUWFCIvNw9Z1L123TqsXrsWa/i5dsMGrM/KQmZOHnIpU8iJgnt+WzZroeOo&#10;Q+4664lobUgXbGIaCvOZBupcuQqrxFWrsHrNWqZlAzZkZFMv/Qsl67QKllNKizaii5iGgnxkyO4V&#10;y7GBNmUq/RuU/mxk5bsNedtUVhkpzXoCu6AIRUzbhlVrsGH1emRvyMGGtVlYs1rxZtlmdL7y2L+u&#10;wyINKEPC91sE6Y4mT4HMNojAPFm4DVv5vw9fAOm4ubDwPG3r9TABZnQaloTUMGU5th5S7UrkliBK&#10;X5gOUT7pGe0aZzkgXC9jlHvArYpwROXFsiAqfDK3EAnqeAozwfO3Q7yl8aAdpSFPv4ep5Y9yTYvX&#10;lYZJkYRd4q4lITlUaVkCShANe0fxt8bvGffWgUtNVFsLMzHlxfHPhK2R9mSd6bitI8pmLbJIrhNT&#10;Sf8wtxKkufwZ7ZqeZYeF5MnonEqAhYhk/IjyjTMZif7hI9FvayI5rjDdBU+lZQUqUIFtHhWb0Z52&#10;xP1Lj3AoDrYxhrTYZnQumYX8XG0ar8XCRUsxdtxE9Pm5Lz7/7HN8Rn711df49rvv8MMPP6Af3UeP&#10;Ho9Zc5di9fpC5BRusg1paTaV2pQtzEFR/nrkZS3HzKlj0PeHb/HJhx/jrTfewTff/ojp02cjQxu7&#10;q9Zi/pz5GD1qNL6m/o8+/xwff/UFvuzzAwaOGY0p8xZgGeWyirRxzDhIZ73yRJvQhShCPq/11HSR&#10;PYGcn5GFdYsZ77jJ+P7zr/HZR5/gw48/wsdffoavf/kJg8aPxZQFC7E0MwcbCjcijwr1Kg7Tq1MR&#10;7c/LRc76NRg/bCC++/Q9/PD5h/jp22/wzdc/4tufBmPCzKVYnpmHHIoXqowKshkul+ndgOVzZuCX&#10;73/AV4z7m2/64rMvf8bn3/TD0NETsS4jE1k5OSgoKHBPYJMWp+iLxnOL4HRHkadAZhtEYJ4s3Iat&#10;/N+HL4B03FxYeJ629XqYADM6DUtCapiyHFsPqXYlcksQpS9Mhyif9Ix2jbMcEK6XMco94FZFOKLy&#10;YlkQFT6ZW4gEdTyFmeD52yHe0njQjtKQp9/D1PJHuabF60rDpEjCLnHXkpAcqrQsASWIhr2j+Fvj&#10;94x768ClJqqthZmY8uL4Z8LWSHuyznTc1hFlc7AGrtiMLjMsJE9G51QCLEQk40eUb5zJSPQPH4l+&#10;WxPJcYXpLngqLStQgQps8/if34xOB3VRcbqOdvPAkMkDbqA18CW1iZsF5C3HigW/YtjA/vjP6+/g&#10;6utuxFHHHIudd+6CVq1boUWrFmjXrg127dIZRxx0IG689kZ89NG3mD1/A9ZkFSKLqvO9TsZTlJeB&#10;7LXzsGjGEPznmXtxyrGHoVP7DmjToj2OOvpEPP3sK5g0YTpGDx+LD9/7ENdefwP23K8X2uy0A9rs&#10;sgN2PXBvXHDjtXj9y68wcdFKLMsuwoYCIJfx+Ndb6FnojchlCjJ4nQ0U5qJoXQZWjJ+GQR9+jSdu&#10;ug9H7XMwdu28M9p33A7tqbfHkfvhwluvw3+++ALjF6/AwuwCrKbCTGUPdQqbCgqQt24tFk2fgkdv&#10;vxYHdt0e2zWsjh1aNcWOO3TB/oeehPue/S+GzlqEtWYIA+etJVdj6dyJeO/FJ3HcIQehfdvt0bh5&#10;JzRqvSu67Hk4Lr3ubowYN9WeNi8qdK8QsaewbWDSjTmVE6QzDbdx/AFM/HNA5ZCOW4I/UF0sP/iM&#10;85Pn0h5bE3GbErmliNLpmYgoiTDjiPINsxwQrpdGuQXc6ghHVl4sC6LCJ7MckKCSJ7G8dG8WXPwJ&#10;B22KIk8hBkH/yCjXtHgl0pfEsN8WIVlXSdx8RGlLx98Dv2fcWwtsZawu0YynuDhWoHwQlbdR3NYR&#10;ZXPA8Jo4RrmHuJWhGDafqUeUVHpuBhhs87JHwoksrdXJSPQPH9HyWwOJNiQy0YGnkliBEqA8qsin&#10;Cvy++NNuRpcbrMMLDbZs1LF+kHd5dCooykdB5jIsnvATPnrlcVxx8QXouf8R2H7HXdGseUvUq1cX&#10;NWrUQPUa1VGzZg3Ur1MH7Zs2xt5d98DJJ56Fa296Am9//Asmz15qm9EOjKcgA/nrZ2HpjJ/x3ENX&#10;4bCeu6BJ7bpo0qAF9jvgaFx9wz146OFncEXva3HCsSege7ceaNysGWrUrW2s27gBtu/aDYf97R+4&#10;7M5H8eonP2PivGXIDmwv3FSIok16IjqHXI/CrCVY8et4DPv4Uzx781047/jTsc/Oe6FpwyZo1awF&#10;mjVtgvpN6qJBm0bo2GNXHHDiSTjvxjvxr3c+x8Apc7Eqz+k1FBagKGMdNiyai09feQIXnrAfdm5S&#10;Cc1rV0PD+s2xXedeOOGC2/HS96MwdVUOAxYxM1dSfhKGfvM2bjzvFHTt1AH1ajdAjdotUb/tHjjw&#10;pIvw0PPvY/r8FcjcsAEbC/UKE8ZYpCfTg4lQGeDLsHhIQoLBZ4wVqEApUVF1ygnxTCzbsTURtymR&#10;5YWy6S5ZKiwRZjnBOtUwA/ffFIq0PFhWROnw/DMg3OZ4sPwTNsMSGAT5o0Pp8OkplzR5RVEsD0Tp&#10;TcfNR0pxhyn/JFagfODyM/FIzOmSWIHyQVTehvlHQpT9ZKxB+/Vx2I00ua0LH0vZmP6Iko5mGREK&#10;uvnZ4wMF1lKJqF0JMe6byGQ496gjWn5rwseZEnfMkafimBiqAinweVSRVxX4fVGxGb2lsE7PD7au&#10;y4/1hbzLLgSysjKwcu44/PCfu3HlGcege5cdUbNuM1St2QB16zdE02ZN0KxFM7IpmjRpiEZ1a6FZ&#10;zSpoUa8R2rXeGbt2/wsuuOpxfPj9aCzeUIjsIvfKCxRloChrBlbN/BbP3XcBDuraHvUrV0O92k3Q&#10;qUtPHHLsGTj06L+he7de2L5dJ7Rt2QbNmzZDk4YN0KheHdSvVQN1GjREY/p12fcYnHXlfXj3u6GY&#10;tSLT4sgpLEBBUZ5SQa7A6vljMfDjN/HgRRfh6D33wfYtOqB+7aaoWase2rZqg+1at0LLZtTduCZq&#10;N6yLei1bo/1uPXHsWVfi8be+xMhZK7Ahf5P9QKG9LzonCwUbVmHqwC/w4h3n44id66JlnaqoVa0B&#10;6jfZBR33PRWXPfURvp+yGLl613bmQswc8TVeffBaHLH79mjTsB5qVK2NGrVbo133Y3HB7c/j0/6T&#10;sCojF/nUvalQu98sAMZVsRldgW0WFVWnnBDPxLIdWxNxmxJZXiib7pKlwhJhlhNig6Nn4P6bQpGW&#10;B8uKKB2efwaE2xwPln+Yrj54BkH+6FA6fHrKJU1eURTLA1F603HzkVLcYco/iRUoH7j8TDwSc7ok&#10;VqB8EJW3Yf6REGU/GWvQfn0cdiNNbuvCx1I2pj+ipKNZRoSCbn72+ECBtVQiarktxn0TmQznHnVE&#10;y29N+DhT4o458lQcE0NVIAU+jyryqgK/L/5gm9HbWoOhLSmdX8IlsgqAVSuWYfKgL/HQxcfgkF1a&#10;ommdGqhavQEatWiH3br3wBFHHYbjT/oLjj/5LzjqyIPRq1sX7NyyEZrWrIMaVRujVt0u2OvQ83Dn&#10;M19gyKxMLM/bZE9cY2MmNubOwLrZX+KFe/8PB+/WEg0qVWGY+qjVsAMatd8DTdvthu067oauu/TA&#10;wfsdhL8ceTSOOfggHLRHV3Tt2AbNGjRA9ZoNUbPx9thlv7/hqvtew5dDZmFJNrAurwB5hXlMSwYK&#10;8mZh/KBP8NStV+DwnTujcc2aqFGLaWi5PbrsvhcOO+QI/OWII3DMgb1w4B67oGOblqhbpz6q1GiE&#10;Fl164eTed+LFzwdhxso8ZOZzYLMfMGTmFOUgd+lkjPj0SVxx4k7YpVU91KtWD1VrtEWlprT5wnvx&#10;7++GY0lWBtYvmYw+7z+FK08/Aq2rVUK9qlVQs3p95uOuOOBvV+Gpj4Zi0pJc+5HFTQU51J3LgsgP&#10;NqOL4oWSArnH6cvP3p0tBj7R8L7FS/1x8b+argr8b8LV17IcWx++DW2tuLaG/rDOctAbU8VTyZ3q&#10;VoaPfEu5uShPXX80RKU9zP8xbLXkbS3FyXqTWT5w3QB73wQG7vIvhhX4rVCR81sXyfkb5h8NUWkg&#10;Y406xASZrY/kGItn8UdUiGiWEVEqxDLDBbRN6DDpWtymtEfcLer4fRC3KQLmwVMUfzeL/0hIzq+K&#10;PKvA74M/yGZ0uKGEue1h00Z2/EUbSWeffhBw8YK5+OnjV3HVyfvgwJ1boF3zxmjasgOO/espePCh&#10;h/HdD99gwpTxmDh1AgYO6IPX/v0Ezjz2MHRs2QKVK9VElaot0LrLUTjv5pfxzeglWFGw0b2uY2MG&#10;NuZMx/qZn+HFu8/Ewbs0Q71KlVC1Uh1UrtEKtZrtih26H4pTz7wQjz76FH7p0w9zZs3GxGFD8fFL&#10;z+Gms8/EPp06oWGNWqhavS4atumOQ0+9Bg++9gOmrirCqnz98GA+8nOXYsnMPnj7mVtx1l8OwvZN&#10;GqFmtapotv2OOPwf5+DpN95D3/6DMX7ESIz5uQ++eu0l3HLJhdive3dUqlINVRu0xc4HnoKL734R&#10;P45diEXrc5Fv2aMN6Txs2jAfC8Z8jrcevQCnHLgz2jWph0qVa6FS1dbosP/fcMlDL2DgmLGYMPwH&#10;/Pv+q3Dkvl1QvbLSWQUNmrRHtwNOwo2PvcO8mY+FmUHd0Cs69FT3xgJSG9GMyzrckuH7Zm1Gxzak&#10;xcA/GsX7/vGg9ESxAhX4IyA8iY4+Kur0b4hwdm9TWZ5sWFm4JSgvPRXYpvGHK+JwvUxm+SJyI1qU&#10;XxlYgQo4xGtFuG5t+7Ukbve2b2tJSE5LcfztEBV7Kks+okJFs4yIUiFuJszaoP4Xtwnt6RF3izq2&#10;cZjh27yV2wiCklZ+JdP7VaACvyH+AJvR4caRzG0Lsmjjxk0oKizCxsKN7p7MWLcSs8YPxg9vP4EX&#10;HroZ111+MU77+1l4+JHH0bdvXyxbtgjZOVnIys3EqhWLMWH4ADx441XYa5cuqFapJipVaYa6rffB&#10;8Rc+hLf7TseK/CLkadO7cAM2Zv+KdTM+w0t3n4FDd22G+pUqMUxtVKrWEvVa9sChp1yIR59/A0OG&#10;j8XqlWtQWFCAnDWrsHD8aAx67y1c/beT0KNta3u9R41ardC26zE488anMXDmWizNKWQ8OchcPQNj&#10;f3gJ159zNLp3aoF6dWqiSt166H7M8bj5+Vcwav4iLFq9DhvWZyBzxQosHzcWX7z4HC459QS0aFAb&#10;1Ws1Qv22PdDrpMvx3CdDMX7hOmQUKsOYQwW5QM5yZCwZjUkD3sS9V56O/XbZHrUqVUXlSvVQp+3u&#10;OOiUc/DoM8/i+SfvwRknHIZ2zRvQrzL11kPnrr1w7hV34ouBv2Ly8iysdr9ZCHvqWhvRek1H8PqU&#10;OIuHl0rZjBaDw0n8L8OnMYoVqMAfAb61ph6/Sz3+Mzcdn+W/U9aXDcnGJrMCFfhfxm9b1928qniE&#10;LSoLK/DnQXgDOooV+D2w7bXIZIviLPmIChXNMiJKhbiZiFJVNoaPuHsF/keg/jCpf7Q+MsyKEq/A&#10;b4iKzehyhFnFRqwnozeJ5rYJhflZyFmzGGsXTMDcKSMxpP/PeP/9DzFkyGAsWjgfhdqQJQoKC5C5&#10;YQ3mT5uA5x64Cwft0R21qtRCpSpNULXx7jj49Nvw/JfjsSy/ELlFjKcgAxuzp2PdjM/x8t1n4PDd&#10;mqGhNqMr10GlWu3QtNMhOO+mx/HVwDFYvjbTXpu8Ue9qzs9G0brlyJgxAW/cdwtO3ac72lStbOGq&#10;N98N+512Ld4bPB1z1ucgpzADa+aPwfcv3oKT998JTetURpWaNVC7zXY48fJr8daAIVhG29cWbqRN&#10;jKCwUO8lwZR+3+HJWy7Hnju2QIN6DVGldnu063o8rn70A/w8eSlW6KFldXj5vChYj8KchVi/bDQ+&#10;e+1hnP/XQ9GxQV3UqFwdlWs3RbsuPXDcCSfixGMOwU4d26Ba1aqoVL0Omm23E4477Vz8+7WPMGt5&#10;NlYWAFm+WuhpaHsimgxKIs7i4aUqNqPTsQIV+CPAt9bU43epx3/mpuOz/HfK+rIh2dhkVqAC/8v4&#10;beu6m1cVj7BFZWEF/jxI3lhJZgV+D2x7LTLZojhLPqJCRbOMiFIhbiaiVJWN4SPuXoH/Eag/TOof&#10;rY8Ms6LEK/AbYhvejPaNoSSWP8oaQ4qsGnJsF3MjigpykJ+9FnmZy3mdRadC24AW83IzkZuTicLC&#10;AqzfsB4L58/ByP59cM81l2G/3XdBveq1UalyXVRq0AW9TrkR//pkNBbnFSJ3I1UXZmFjziysn/kl&#10;XrnnDByxW1M0rlQJ1avUQ+VGO6Htvqfj7pe+xIhZS5Fpr0zehPy8LMaVCRSux8YNC9D/gxdx/WlH&#10;okvdSqhRpSoq1euILoeejfvf64vxy9difc46LJ08AP+94ywc3KUdalWugqq16qHN7j1x+QNP4sfJ&#10;M7C0sAjLcvOwIS/f0lGYux6Lp4/ABy/fh+MP3QltWjVFjZqt0bTtQfjrJY/jwyGzMS8byKU9m7R5&#10;vTGP2bUBeXkLMHXE13j+9t44vusOaFqtCqpXq4PqdRuifsMGqFujKqpVqYxKNeqgUuMO2PPwk3Db&#10;Q89i8OjJyGTc2tK315cI9oOFAUNgjPFySgP5iwrpN6Qd4522ddwlaioH+GiiuNUQFVmYFajAHwVR&#10;9Vf8DfE7RbvNIJz+P1we/GENr0AF/ucQbo1bwt8N24QR/3sIz8tLYgUq4OGaYumPeOMtiWVElArP&#10;zUCUmi1lBf6HoH4wqV+M9Y9hVqACvxEqNqMjYJp5SmiTMeqUiLB3DJLbWOjeiVyUi03acC3K52c+&#10;igpzkZu9AevWrMCihXPx66+TMXr0KHz73Xd449VXcO/N1+HofbqjQ5OGqFm5GipVro0qjXfBvn+7&#10;CY99MBLzswuQq8g2ZmNj3jxkzP4Gr977Txy1W1M0r1wJNas1RJ12e6HHidfgP9+Nx5TlGfbEsJ7V&#10;zirIQr7CbcxEXv4iTBn2KZ64/nT0bFUFdatVRpU67dG+5ym48JE3MGjeMqxYvxJzhn+L5y86Cr06&#10;NEPNqtVRrW4zdOh2AC6+5UG8+90A/Dx2KoZMnY7RM2Zg/IwpGDZmCPr1/QD/fuJKHHVgG7RqURc1&#10;arRAvWb7osdx1+GVH6bg1/XAemWPbdpvRBFykV20Apkrp2Dox8/jrjOOws6NaqBhzZqoXqMmqlWr&#10;hrq1qqNG3Qao3LQDqu7QC6f0vh3vffMLVm3IRiH16BloqrRNZNs9Vh6FYFnGc5JzCuTvZJ2aODfZ&#10;a1hE67RL1LQF8OpLw3JHVCRhVqACFSg1/uxNJ5z+P2seVKACFdhiJHclW8polE5qs7CV1P7Zkbyh&#10;Uhz/6KioOuUN1yBLOrxcydwMRKmJYjkgSm1pWIH/IagfTOoXk8lTnBWowFZGxWs6IpAQC0+JbdJO&#10;JUAyehQ5j8wJPgv1Hg5krFmLhbNmYeywYfj600/x0r+fxV2334ZLLr4Yp//jHzj+2KNwyN5dsVOz&#10;BmhWoypqVqqKSpXroEqTXdHzlJvw8HsjMDezADnaKd2UjY3585E55zu8es8/cfSuTdAy2IxuvOOB&#10;OOS8+/HRsPmYtS4ftIJWbUJWUTbyN+byKoefyzB/8g/4zz3n4dCO1dCoemVUrdkaLXY7Bife+AR+&#10;/HUhFqxYgkl9P8BDp+6JfVvXR92qNVGldnM0arMr9j30VPz93Gtx1iXX47wrrsUFV16F8y+/FP+8&#10;4Cyce8GJOPH4vbBj+7qoX7caqlZrgpqNuqP93mfiXx+PxMSVRVjPNBQqXy23CpC1aS2KCpZg2bjv&#10;8fXj1+NvPbugQ9OGqKHXclSqhBrVqqBq3Sao3aEHOh5+Dm577mMMmTIv+DFE6mEB+V8PtvKSm/OK&#10;wdw2bcSmjWTsyelkKQe5Rm5Im375ilsJXn1pWO6IiiTMClSgAhWoQAUqUIHfDlGzkS1hepROqgLb&#10;BsKbKCXxjwyrkTxV1MzyhMvN4o54jpeGW4AodWGWE6JUp2MF/gdhnQhrdjHkSYIBK1CBrYuKzegI&#10;JMTCU5jOtXjoGd1N9sIIvTgix16nUZC5ARuWrMDEwSPxyWvv4sGb78L5p5+FI/Y/CDt36oyGDRqh&#10;cZOmaNG0Ido3qoGO9aqiRY3KqFPZb0bvhr1PuQkP/ncE5qTbjN6lCVoFm9Etdjkcx131NL4YuwLz&#10;MgrNEnYxyCnKQcHGfF7l0cqVWDKtD9554EIcs2MNNGV8VWu0QNOdDsXhl92LrybNw4zF8zD8m9dw&#10;6zGdsG+zWmhYtSYq12hqP5BYq+72qN+oMz/boHbdJqhRpx6q1q6FSjWron7DKmhUvzJq2DusK6FK&#10;1QaoVr8zGu94BB5+sx8mLMtFJm0qYHYqKYXajN64njatQsHy8Zj14+u454JT0GOHdqhVrSqqVtY7&#10;ramndhM03/kgHH3xw3izzyTMWJXNlLhS0ebyxo1FJD9VXoF7MjZRZlNRgTH+TulUyLViMzqKFahA&#10;BSpQgQpUoAK/HaJmI1vC9CidVAW2DSRvpBTHPzKsRvJUUTPLEy43izviOV4abgGi1IVZTohSnY4V&#10;+B+EdSKs2cWQJwkGrEAFti7+AJvRQrhRhLn1EBWbZ3HYyKMA+XDbv9qQzkbBhhVYNW0Khn/5Pf51&#10;87046YBj0aZ2KzSq0QBNazdEs7qNUadWXezQaUd0330n9OzSEvvvUA+dG1VHw2rajK6LSo12w94n&#10;34yH3x+JuVkFyDFjtBmt13R8h//cfSaO2rkx/p+97wCQo7i2FUFkY8CAs5/9/B2fIw4kkzOYbMBk&#10;MBkDNiYbTM4mZ4PJICQhCSShDBICgYQiyjnHzTnO7p5/zq2unp6Zng3SSij0mT093VW3bt26Fbum&#10;Z/brXbpg682/jK///HAcf92z6DupCIsqmuxnPTjEoEE/E6KntGllS0sRVkwdjDfu/Av++MNtsfs2&#10;m6HrVrvZU9V/uPBG9P58DqYtmo0Rbz+Fvx3wDfxul67YebOt0GXzndGly660a3dstpnev8w8t8U2&#10;m2+Frltuhc27dsWWW26OrbbowjCy6+bYUk9UU/d23/gl7n3+XUxfXmHeqaddtjXeXI+ahlI0txQw&#10;YD4K5nyAV++7Dvv/8if40lZdsf1WW2I76dxuV/zPLw/HRbe9jiHTVmBxQwvKqEdbys0sW3Oq1n4O&#10;JcWBVGEWTqbrrdk2oZsb69CifxzZ3Miw+Fo1F0fJQ5RrFZahZ5BhRlgMOxVxGXgmSJAgQYIECRKs&#10;W8StSFaHCTYexG2m5FByTnyDRtJ2Oxu+ZaiNZL6icW2zExCnNso8aCM6A1F17WGCjRAcD8W4cZKH&#10;NBMkWEfYQDajPdQ51k0H8TnFMXqWAQbp14/1r/QaUM2AWiBVglWzJ+H911/FbRddieP2ORw/+PqP&#10;sc2Wu2K7bXbFt77+v/jtr/fEUUcfixtv/ieefPRePHfvtbjz4mNw1K+/h6/vsI3bjP7y/2Gvk/+J&#10;h3tNwuK6lNtctt+MXoDKuQPwwr/OwOE/3gVf02b0Fjtht58eiiOuegLvjC/A4rIU6ptlXgsaUvVo&#10;sg1YsrkYBdOH4a27LsKxP9wOX912c2y1zW7Y+Qf7Yt8LrsO7U+dg5tK5GNnnaVx14Nexxy5dsePm&#10;W2Gzrrtgy51/iK/+cD/86DdH4me/PgC/+eXv8Ltf7oE9yF/96jfY41e/xu9/82v8Yc/f4A9774k9&#10;f78P9tznUBx87Bn4T/eBmLqkGBVNQA3LIWuaWhrRmKrg+FeExuLPMWf4K7jz0lPxm//3HWy3pfvH&#10;hV032wxbdN0Zu313bxx59t144b3PMWFVDQpdaeiPOrQ06R9E1qOxudmeuta2e2ZNmeP4p/IHP5+S&#10;JeGh0BzysE7G6bgMjdG4LHYq4jLwTJAgQYIECRIkWLeIW5F0lAk2PsRtrES5sSBpv52N9MgQfUXD&#10;22YnIk692ApaE4+L6wgTbMTIHiOjTGo/wTpEshmdBz6nOEbPMsAgtxldi3pUMKAcLdVLMGPUIDz1&#10;zxtx5C9+h+/v+m3ssP3X0PXL38UPf7U/Tj3rYtx5z7/xwiuv4+NPP8WcaWMxc1QfvHXfZTh5n59i&#10;d/3sxWZfwmY7/QL7nXYbnuo3Hcvrg83opho0181H5dz3gs3or+Cr2ozecmd8+YcHYN8L70WPT5dg&#10;YXEDGlIyrwUN9bVoSjXwogEtqWKsnDoMb955Ef74g+3wNW1Gb/9VfOXH++HAi2/AgJnzMH/VAox+&#10;73lcc9h38Ktdt8b2m2+FLbbdFV/5v/1xyHk34G/3/Rd3PPICHn3sSTz12ON44pEn8MhDT+Cxhx7H&#10;k48+jueefBLPPPkUHn+cfOo/eP617vh44jTaVIHSJqCS5bCN5JYUmrUZ3bgSK6cNRf8nb8Ap+/8M&#10;/7v7Ttgm+M3oLcnNN/8SttvpJ/j+r0/H1fd1x7vjF2ERFWjrv6m5lhVQRV31aGhutt+SNt2e+p1o&#10;0g22zFwb0W38TEcOeQjH6rWJuAyN0bgsdiriMvBMkCBBggQJEiRYt4hbkXSUCTY+RDdV4rixIGm/&#10;nY30yBB9RcPbZiciTr3YCloTj4vrCBNsxMgeI6NMaj/BOsQGthm97uC7YjzdKwO6bHab0Y2oQYP9&#10;eEQhUiWzMLrva7j+7D/jBzt+BdttvjU2225XbPuD3+HUq25Gt4HDsXBVKQora1DX2IDmumJULhiN&#10;tx+8HMfs8f+wQ5ct0WWzHbHFV36Ng866G/8ZNBsFDU2oU16pajTXzkX5nP54/l9n4rAf74rdu3TB&#10;Vl13wTbf3Qs/P+U6vDh0GuaurHab0RxgGuqCzejmev4VYdH4wfjvLX/BYd/bFrttuwW6funr+Oov&#10;DsGxf78dH8xbhGUlSzBx2Ku45cSf4pdf2w5bb96VMrvh+wefhH883xvvL6jA4poW1KVkUDNa+N5Q&#10;05RmbRNqqupQWVWDypoa1DSmUJ1qQmVTMyqYRFv2+pkONNOmhhI0lszBmH7P49a/HI0f7boVdt6m&#10;K7bpuhXL1BU7dN0SW22+HTbb4qvYfNtf4NBTr8dD3UdgfFEdiptYNvtHkTVots3oJtSzvI1kcwtr&#10;RWxKseyNfG+yMBuAs+sxC66+47lWEWbEQw6j8RGuFayTTBIkSJAgQYIECdqF7JVJe5hg44Wt5rk+&#10;jmOCBPmRPUp0lJ2MuCzEVhAn3hlMsJFDY2M2k9pP8AUg2Yw25HY+H9IcOXdMvzLghdHEVw1ZyvNV&#10;aCicikGvPY4zDtsPu2+7Lbp22Rpb7vId7L7fMbjuudcwctY8VKS0udyMpuYUUF+C8gWf4c37rsDR&#10;v/oBduyi34zegWl+iYPOvBPPDZxlm9ENHDRaUpVorp6N0lnv4tl/nYlDfrI7dtNm9FY7Y7Ov/Qzf&#10;Ofgc3P/6UMxcXAj98z3B/nFfc/BUcGMpJn3wNu657BT8Zveu9nMYm233DfzP747Bpfc/h7GLV6Co&#10;fDlmfPo2Hrr4QPz+u7tgmy22xBY7fgVf+93BuPzhVzB0TgFKWe6GplSgl3/MTGxuakGqXj8N0oLG&#10;JpVP/1jQbRDrye4a2lPNBI30FlJVaK5cgnmfDcJzd1yFY/b8Eb689ZbYcrOt8KUddsZ3v/1t/OR/&#10;vomv7LgDunTZlj75Bv7fr4/BOdf+G68Nn4jFVQ30YYv9HnZ9Ux3PG5FihbToyeemaiuvFqX6+Y7K&#10;uhSqG5tRx6hG2ugWq462eA2vWudahWxqk5KLcK1hrSpPkCBBggQJEiToELKXQK0xwcYPrd7txfWx&#10;fyVI0DqyR4r2ci2jA9lErVodJtiEEd1TSFpDgi8Im/BmtO94cUyftXszmrC+rA1Q1PK8jKcrULfq&#10;c/R5/n4cs9cvsdu226Dr1l/C1v/zE3z3+DNwf98hGLuyEOVMpaeD9a8PU1WrsHzKh3j8+vNx0E++&#10;ix27bI7NNmO6nX+GA0+/Dc+8NwMr61NuM7qpAk3Vs1A04x08c8uZOOSnX8Vum2kz+svostP3sPuv&#10;Dsff738eY6bNR32Ts74pVYfmpjq0NFSisWwJBr35DC47+TB8d4ct0FVPbX/5e/jpIWfivtcHYOaq&#10;ElRWF2Lx5MF49Tbq//m38OVtumLLL+2E7b/7M/zp73eg58dTUEnNqRZ6yn6LOYVUXRWqystQVFCM&#10;JUsLsWxVOVaV1aG0thm1KZaVpvCNpW0BrUFKPzdStQI1SybgvZcexsUnHo7vfWVH2tMVm235ZXzz&#10;uz/B4UceiRMO2w8/+Z9vYKsuW2LLLl/Cjrv8EL895HRc9++XMX5hMYrrUqilDVWpBtS3pNDUXIeG&#10;qgKsmjsRsyePxbhxn+HDMeMxcvxMzF5ZjtJG9w8U9U8nraZbmtDcrKem9TS1vJXLbLQWt2YItPpJ&#10;Ii/TosYECRIkSJAgQYJNANlLoCgTJEiQoH2IG0Hycf1CnIXZTJAgQYL1FclmdCzTZ+3djDZZC1KK&#10;Oga4zejags/R6/l7cdReP3eb0dt8CVt/98f4zrGn4b53B2HM8gKUNGsbugmpxiqULJ2F0e91w1Wn&#10;HYVffeur2KHLZth8s67Yeuef4KDTbsFT/aZhRcZm9EwUzOiDp/51Fg7+2dex6xZdsNWW26HLdrtj&#10;p+/9Giddeh26DRyBBSuLUFNfh4bGGjTVl6OueDGWfT4Kz951I/6472+xU9ctmM/22P5be+Cgs69H&#10;95FTsaSsGvX1pSie/ymGvvBPnHnYr/Dt3bZH1+22w+Y77o69jz0L973YC/OLSlFVX8/yp9DcVIva&#10;0hWYO2Myhn8wHN169EWPdz9A/xGT8MmUJZi3qgKVtL/JPNUCnTU3lKJ2xRTM/6g7Hrj6POz/sx9i&#10;my5bYLMu22PrXX+A3x5yIq6/5V+44/q/4rgDfo9v77gDtu/SFVtstgO++r09cMzZ16LbkAmYuVK/&#10;Q92CyiY9OU5/1pegaOEEjOzxDJ65/xbceP0/cPm1N+P6B15Ar4+nY25ZCtWsMz3LbtvjZj+pp7oZ&#10;rurMZjZai1szBFpzNp+zmRY1JkiQIEGCBAkSbALIXgJFmSBBggTtQ9wIko/rF+IszGaCBAkSrK/Y&#10;RDejs4fp4MnYgH6r2cdEJdMxooPObDuTJy12VkvqN6NXobZ4Cvq/8ShOOWwf7LbN1thSTzp/eXd8&#10;aY8D8LdHn8PQSdNQWFOD+sYaVBQuxqSRg/DknTfiDz/9Pr62/TbYpksXdN1sc2y3y49w8J9vxtPh&#10;ZjTtbCp3m9Ez++DJW8/GgT//BnbecjOT79J1e2y723fxs0OOwVV33oeeQ4dh7rIlqKmrQkNFAVZM&#10;GY33/vMIrjztRPzif7+Lzbt0RZfNdsH/+/0JuPTul/HZwgoU1aaQSlWitmgGZn7wEm69/AT89qff&#10;RNctu2CzzbbAN3/0G5x8yfXoOeRjLFi+HLX1VaivK0XJshkY8M6buOH6a3HIEcfhsBPOxRmX34pb&#10;H30TfUdOxtKSSnsy2vmW/qpbiZVTB+Pdh/+Osw/eA9/f7SvYrMt2tOdr+MYef8QZ1z+Ad4YMxft9&#10;X8P915yPI371A+yuJ8Dpm+13/hZ+sucJuPK2/2DguPlYVud+/kM/0VFTuhjTRvbEQ1eehD/85Ov4&#10;8rZdseUOu+MbvzsGVz/+DobPqUIJDUm16N8c6p86NqI5RTa5nxMJa1r1anWbi1AmYOcgS2toQD5G&#10;xBMkSJAgQYIECTYhJEugBAkSrD6iN1JxXH8RZ22UCRIkSLA+Y9PejA5+WiKb+r0x91MN+ukMBhnj&#10;tqjdUdvPtp3JC9tcbakl9a/5ilFfMQsjB7yCv537J3x/p12w7eZb2kbxVrt+H3849nRcd8f9eOX1&#10;N9Grxxt47T+P4a4brsRJhx+Ib+20I3baYgt8abPNsTW5w84/wEF/uh6P9ZqAZbUp+41pezK6djYK&#10;Z7+LJ28/B/v/4hv48pabYcvNuqDL1tthi12+gS/98Kf45eFH4KyrrsBjzz+D/gP6YFDvN/DSA7fh&#10;oiP3x97/73v42k67oeu2X8VWX/k/HHrGDXiq9ygsr2tCVUPKfkKjqWYZKuaNxBtP3oxTjt4HO++4&#10;FbbYoiu23unr+N899scZl/4djz77LN7q+Rp6vvU8XnzmTlx56ZnYd5/fYaddvoadd/shvvN/h+CQ&#10;067Gwy/3w8wlq7T1S0/Jow2oK56DiQOfw7/+vBf2/PZXsOvWO6Fr12+jy46/wN6n34R/vz0cS0qK&#10;ULJ8Gob3eAo3nnM0/m+XLfHlrpthq612wU5f/w1+e/iFeLjbh5i0qg4l1FrPGmmsWIyFn/bCE1cc&#10;iz3+96voSps332537PjzI3DxQ30xdG4tKljHTVZfNWQ9farf1FYbUF0G1LlOYhDKBFxzZGvsCBMk&#10;SJAgQYIECRIkSJAgQfsRd18lrt/Y8CxOkCBBgjSSzegYdnQzWk/5anNVm9HNGZvR5UjVLsb0zwbh&#10;mbtuxgl774uffvO72Gn7r2Dzrrtg92//AHvsuR+OPPqPOPbYI3HEYfth371+hf/78ffxra9/DV/f&#10;aWfsss022HKzzbHN9t/EHgefi38+0RczV9WiqoF2NlehqX4+iub0s83o/X7+dXxpc21Gb4ktd9gV&#10;X/rOT/C93+6DH+25F36z3z447KjD8Kc/HY/TTjgKR+33O/zoa1/Bbttti+222wk7fPWH+Mm+J+Hq&#10;+17DsImL7dnuhlQTmrQ5m6pAU/kcfDTgVdx69QXY61c/wbe/+g1szzy22/kb+N6Pf44DDz0Exx1/&#10;JE449iAcecjv8Iv/+z523XVnbLb5Vthxtx/QhuPwp0vuwAtvD8eCFcVINdNTDfWoKy/AjE/64793&#10;XIpj/+8r+Nb2XbHNll/G1jv/FLv+6nicc8/reHfiIvvZjZbGAiycMBBv/vta/GmfH+M7O22PrTbf&#10;Dltu803s/K09cebV/8YrQ8Zh8vJClDfUIFW1DEvG9cWTVx6HX393d3Tdaltsucv/YIefHY6/3P82&#10;Bs6sQDnruKlZG9FiA33KfBjGv7C27VwnMQhlAq45sjV2hAkSJEiQIEGCBAkSJEiQoP2Iu68S129s&#10;eBYnSJAgQRqb2GZ09nCtTeWAGZvRbkPaNqUpl96EzqSOSu3+GZ/bkG7SpmlzLSOqeFXNgGIULJiM&#10;kb3fwsPXXI8zDv0jfvadH2PrzXfA5l22wBZbboWuW2+LrttvjW122R5f/d438Is998AhRx2JvX7/&#10;e/zPN7+Bzbpshi222hnf+/khOPfqhzF6ejFKqlNobqlDc+MyFM8daJvRf/i/3bFDly7Ycovtsd1u&#10;38f3fnMYTjn/Chx7wsn4/W9/jW/t/hV8aZutsG3XzbDNVtK5JbbdcQd85Tv/i5/sewQuvunfeGvo&#10;BMwr0FY0i9DMMtqPJ7N0qRLMn/oJ+rz8DG647EIcd+Ch+Mn//Ag7bbszttlya2y39VbkFmQXbLcN&#10;9W/TFdtuvwN23u3r+NV+f8RZV92JR14eiE8mLURpOfU3NqKprBQlc6bj7SfuxoVH/B4/2p5pt+iC&#10;zbbdBTt+f0/sdfb1uK/faExYpR/eUN2UonL5JEwY+Aru+/t5+O0Pvosdum6LLpttjy6bfw0/2/dE&#10;XHbbY3hn5DisKC9DQ3UBFk8YhEevPBG/+u5XsdV2X8JWX/8BdvrFobjw3tcxcGqB/cZ0KkX9zXXM&#10;Q8+4q1bbj3Rr6GjKfMjW2B4mSJAgQYIECRIkSJAgQYKOI7m3SpAgQYJ1jU18M9pTW8pRug3o6Cs3&#10;jeiktYUpalM61dKMpqZ6+0d+bnu6Do0VhSicNQXj+/bDEzf+C6fsdxi+vd2u2G7zrthi8y2w5bbb&#10;4Uvf/Cr+9/e/xDHnnY5bH/s33uj7Dm6983YccuD+2LrLZth2mx3xjf/dA8ee8XcM/WQOVpXWMm/9&#10;xnEhSucPwVO3nYU//HRX24zeeuudsfO398Dex1yMl94YgFee/S/+deXlOGLP3+G7u+2G7bfdCpvv&#10;0BXbfmtn/HC/3+OYv/wFNz36ND6YPBeLy2pQow3oDOi6geUoQuHcGZgwdAj+e++DuPxPZ+LAn+6B&#10;/935q9ip61boupk2wjfD9jtuia9+e3f8+De/xiHHn4Lr7n4M3Qd/hmmLK1Fdr6etqa+Gflm6HEtH&#10;fYz7Lj0X+3xnN/sd6K76jexdv4HvHngsLnn0ZfSbswjLtSneQg83FqOlZgkK54/FsB7/xUlHHIKv&#10;7fZ1dNniy+jS5cvY8Ws/wYEnnIOn3+iDRQWFqK0swtwxg3HXJcfjx9/5KjbbcmtssfPXsevP9sOV&#10;D7yID2euQCUrMJWqQ0uT6iq73G1DKaLsHGRrbY0JEiRIkCBBggQJEiRIkGDDR3KvlyBBgk0DyWZ0&#10;HkZffoM6l+7ot7DdpnQLmptTaCH9FnVLQzXqi1di5Yyp+KRfX7z48EO44bLLce5pp+GE447DCSed&#10;jAv+eiVuf/gRvPZuX3wyeQrmLFuGQcOG4L577sSpJx2HU0/9M8676Crc/uB/MG76SpRUNaBZ/3Cv&#10;oRCl84bi6VvPxAE/2QVf7tIFW221M770P3thr1OvR/9R0zF12lSM+eA9vPTog7jukktx1qnM99Q/&#10;4eQLzsb199+Dl5nn6OlzUFBRjdpUs22qu9JF0YyWVAMaq6tQXrAKcydMwAe9++CFhx7GjVdcgTNP&#10;ORl/POZIHPXHI3HiaSfikr9fgTsZ92qvfnj/s6mYvrgERdVNtJm6pby+DqmCFVg1eRzefPQ+/P3s&#10;U3Hm8X/ESSeehD+ddykuv/0hvDzkE0wpKEFlkD+ayujOYlSXLcLsz0fhkQfuwl8uuADHn3wGjjn+&#10;zzjpjItw3W0P4t1hn2BFSQXqaiqxcvYE9H7mLlx67qk47OijcdCJf8Ypl12L53sPwfRlJailLfZT&#10;JM2qq8C29kByQVlCuphOgrTlY4IECRIkSJAgQYIECRIk2DgQd8/nmSBBggQbH5LN6DyMvtrajPYM&#10;pVqYynY1g9DmRrTU16C+vBiFi+di9uTP8OmHgzGgby/0eOtN9OjeE0OGfYiJU2ZikX7vuLoetQ0p&#10;LFm6BGNGf4x3+nRD7z5v493+AzF81HgsKaxGdUMzmpsb0FRbgNK5Q/HsLWfi4B/thK/oyeKtdsE2&#10;39sPvzrrdvQaNxdLywpQXroI86dPxKiBQ9C/5zt4++0+6PHee/hw3HjMWboCFXWNSDU1Uac2jN2P&#10;k2TDlchttjdWl6F05WLMmzEJn4wchnfffRvdur+B17u/ibfe6YVBH47A2GnTsWBVMQoq61FR34x6&#10;t9/rkKpHUyXLumwOPv/kfQzq0wN9ur+Fnj37oHe/oRjy0XhMm78CJZW1SGmjmD5EcyUNqESqsRTl&#10;Jcswduwo9B/4Ht7q1Rtv9OiNHr37Y8jwTzB97lKUVjegvq4OVQVLMWfs+xjwzlt4+c3X8Vz33ug+&#10;6H2MnzUPBVW1wU+r0JesL22U20+T5BY9F84Z6Y1o0cV0EqQtHxMkSJAgQYIECRIkSJAgwcaBuHs+&#10;zwQJEiTY+LAJbUbHDeytUVvLcYzKZCI3hPA7lRar3dh6XlYh1VyGxsYK1NdVoaGuHvqViBb7nQ/H&#10;psZmpFKN9hMSqaZq1KeqUddQi9qGRtRTn36jWj8HkqpcidLZQ/HczWfg0B9+Gbvryeitd0XXHxyC&#10;H51zN579aDJmlSxDA0qZATOpqkNzFfXWNaOO+dSTDY3U15BCqrEBTSnap43fFpU1DVmvEG3cphjf&#10;1FzL8yqykuZWk/W0KcV8WqBfX9YTxyKzsSJla2uhLalUBRrqC8ky1NfXoo4GNdS3aJ/a+UM7xfW0&#10;pYEa9bvOLdUM0O9H00ZqTbU0sgz1qGLamvp61LMMDY1NVqY6urqB1011lK8rpT9rUNuUQgUNcT+g&#10;Yj9yQi36XXCVi1k06/ej3c+IWJXFQeEx1NvaQTSjBAkSJEiQIEGCBAkSJEiw8SB6v9caEyRIkGDj&#10;wUa+GR03iHeU2qoU4+LagER80hC60I95NEK/g+z/WaIFZ9E/Ya3tUifnnuDV5q4xpd+jXobS2YPw&#10;3C2n49Af7eQ2o7f9Krb68eH46fn34flPpmN+WRE1aBOXSu3xX7fZmkmFNfFEmvWuJ68DcZcyQh0V&#10;qs11+2ESC3MvJ6PYaLpMKEblryWryAbS+cHbEyZM0R7tTqco21zHILcRrUh7UVhPcssv0fSNpG0q&#10;N6ks2tluMitlsbPLWe3IMMnzpImHVp+OVrhnggQJEiRIkCBBggQJEiRI0GFEbyzbwwQJEiTYeLAR&#10;b0Zru7H1V+4AH8folmo2c2ExPHhmiipQG9CNfNMTyCmqd5uw2vjVvqmoc5O2DeEUwxrQ3NRIpnjN&#10;MMbZNnCqFqnKpSidMxDP/esMHPLjnbGbNqO3/zq2+emR+NkF9+PFT2ZifkmRPclsdmhvVqQS24Bl&#10;3k08kV7Z4YQctTGrOD01nA7li3LauG5ulk31lKtHY6oeDakGMoVGFiLl05puVyaxhddu41kbynq+&#10;223KK3+lSTEz0X7CmbJ2oie15YNmbVr7Z5kDe+Q78x91mm7R+UfJ7ULPPzNPlTWlOMm4LWgrjztz&#10;8m3+TIfpDJggQYIECRIkSJAgQYIECRJ0CNGbyo4wQYIECTYOJJvRbVLblHHhYi4UapuapG1qehoU&#10;qH9u2MC3OrTotyiatTmtjV+gsdE9CKxNW5PmSTNlUo21aGqsQ1NKm9J6EtlttrrN6MUomfMenrnl&#10;dBz4o52xs34zetuvYpufHIafnX8PXvp4JuYXlyDVXOey1y9wMA9tSGuT2X6awjZ/tUFs2QaQTcGm&#10;sm3eWnKSL143U0kTy5GiDQ2NNairr0ZtPd8b6lDPgmhT2jaXqZ9vjtpXZl4qlzaHeeU02qZ7M9OJ&#10;LfazIU3aqzZHUsZ2zrVh7TaVnTWBPbKFcrLfqHMlC+Ld0T2BnqJsPS/17rb0MzejGWxsFYr3TJAg&#10;QYIECRIkSJAgQYIECTqE6E1lR5ggQYIEGwc2ws1oN1CvyStzwI9jfvgNzZAKc1FpKEK7s3oPoFPb&#10;SNVOqocFNgGpRrSkUtBPTmgjV9CxKVWDVMUCFM/uh8dvOgV7fn9HbN2lCzbfYmd0/e6++NGZt+DF&#10;j6ZjQUklmrT7TNhmt06dGmec6K8j0AZxE4X1O9ERqwzyk34eI6V/Zqgnohvr0dhQR1PrqZ/2KpOc&#10;8olMKUbiBF36p6L18xrmBwVGaGl5mgNFS7el00a3q8U03LX5jCem2kKcVPqsHeiQcIIECRIkSLB6&#10;8NON5iv3SpAgQYIECRK0C5F7SEeFBfzCETWmo0yQIEGCjQMb3WZ0eNOmDUlxNV+5A79nFLzOmOQC&#10;BrLpsxi4HdEIKK9NX+2qhhGS4bUeKTYyXulcDJqbatBUtQCl8wbg6dvOwn4/2Q07br4ZttST0T88&#10;AL845xa8+vFMLCqthnsGGKjTPytM8Vwb0j4bIXpO6NKeOmb+zXqyOPidZi+oo4VSxp6ATqXQ1KhN&#10;8wbaqEevo+UIUvIg8z29uzwtTJvJtqHM9KSrx7RMLJRW7knRUvqp2QrnShy+IjqiZFTHsDppEiRI&#10;kCBBgg7CTTeavwK64AQJEiRIkCBBq+CMGb3hM7rg9WMyjRrTUSZIkCDBxoFkMzrPK3fg94yC1za5&#10;uY1Tx7Rs+iwGORG60Aau20h1YJj0aZdWT1I3UWcQJemWphqkqhagaO4gPHnHX7Dfz76JHbQZvd3u&#10;2OHH++F3592E10dOw+ISbUa7NLWpFjR4PQrIA9NvL23qattZv++cTqSjLNVvMNvTzKkmNOuxa/2+&#10;hv0edGYGTp8rSjbNhaIJMp2R2vne3s1oJdHPdLjNaOUvm2W7NtPTOiyT4Dy87ghWJ02CBAkSJEjQ&#10;QbjpRvNXQBecIEGCBAkSJGgVnDH9zV5IF7x+TKZRYzrKBAkSJNg4kPxMR/hKp0oP9vnowfNw81S7&#10;oe49euOYnSJETqACmD5jMzqARfHgd24DNDfVoqFqKYoWjMRLj16PEw/9Pf73W9/Ct//fz/GjA47H&#10;sVffg16fTMeS0mrTqpR1VN0oM9Nq8sJ5w21Gu6ej04l0ZtbyRPvk9pvTenrbfgPElyGaic7lFx4D&#10;WpHCGA9/lZne7E1f5oJxemrc/UyHs8HZrmNM0rb0JUiQIEGCBF8g3DSVfiVIkCBBggQJ2gPOmdGb&#10;zvVuCpVBq8sECRIk2DiwSf8Dw7jhXYwPzcOszejok7zaBI3dCBViAp1NeVJ4pRbvod9mLkdz9UJM&#10;/nQA3vzvY3jo3ntwx/0P4/anXsaTvYdh/KISFNam0EBppbR/4GdpsxBrj6O2dN22blrMhQdUmYOf&#10;1wh9Ecb6VOnUvijpkDjkj8mLDB85i91rNaGEUSZIkCBBggQJEiRIkCBBggSrjeybzPYyQYIECTYe&#10;bMSb0UJ6OzLzlTu0i2nExcbQNj+DzddWNqNFpWgf4iQVlq2NbGnkZRVaGopQsnIuFsz6HHNmTMO0&#10;WbMxed4izFxWgOKaRlSlWlBLcW1I15P+KWlDoCodkIYPjuYcyT1CHn2ho/4QY1M5REPSoR65IW0j&#10;rS27njuEIJHqcvWVJEiQIEGCBAkSJEiQIEGCBNmI3mS2xQQJEiTY+JBsRkeYRlxsDLM3XztlMzoO&#10;Sh3VFvwUhm1G16GlqRZNDVVI1VfTjBT0TwdTTKPNZz0FXcfkNWQdzxWWbEa3gSBRshmdIEGCBAkS&#10;JEiQIEGCBAk6F9GbzLaYIEGCBBsfNvLN6DVB3ESQxezN16zN6EAqZMfhU/oNXVFbydpi1j8U9P8o&#10;MAonrx/WSNEIbT7XktqI1lPRPoXZ49V7Zl6E0FXUgrSEP4vQyq93SnpmpfLQlf0MdnCeGdsGoom8&#10;wwNkRBkzX62C0a4OSRqXsSG9TuEzXecZr5dIvJAgQYIECRIkSCO6TkpWCQkSJNiQkT2eRZkgQYIE&#10;GyeSzei8iJsMsmgblZFNV3Ltb0brOtiQbkkxyxSamprRrF3dLPiU2pAWtX2t6xBefW5SQzQ62wKX&#10;JCrh6Ddy007ITiWmER/aDlgiHsQYDdHQOOYFI9Omu7psO9GaIppJW9x0EFd6MUGCBBsmXB9OzxOt&#10;0l5Jn0+QIEEMOEbEMkGCBJsA1NezmWBTQ1wr8EyQIMGGgWQzOi/ihrYYZm1Gd+5iOCsvo6DN3SZm&#10;l0JTqhH1DQ1obNSmNMNoQ/YtvH+WOuPnOdoBr0VUjp4+LFPC0W8kmB+M8kl26jWAy6ZNNVGx1pgD&#10;BkbNb114TZCtvCPc+JFRYlaE25z6YkuftidyTiZIkKB1hP3F9+X2MnhtbMguZ4IEGxzCTh3huoD6&#10;S8CcfhRlgk0WSe1/kZD349iZoL6Mvh5lgk0FVuM8OGbPB0lrSJBgQ0GyGZ0XNsy1zXAT2lPhnYWs&#10;vIyC3vU0dAqpVCPq6uvdhnQqxexzN6O1BayNaL13BF6Lyy3NtPaohKOfCNxMIDKFmJF6DeCyaVNN&#10;VKw15oCBUfNbF14TZCvvCDd+ZJSYFWEMrr8opO2JnJMJEiRoHWF/8X25vQxeGxuyy5kgwQaHsFNH&#10;uC6g/hIwpx9FmWCTRVL7XyTk/Th2Jqgvo69HmWBTgdU4D47Z80HSGhIk2FCQbEbnhQ1zbdNGvCx2&#10;EqTJaDqzqZ8EaQo3pFNN7h8XurhMOOncGK9pzRl50VazNyRzjpIy7YHTS3o1AcOINhAV7QgNsYGd&#10;iewMVpfrH6ye9O4uVxumQ7qMvl0F105knSLM25hlT4TrabVsOPA+jDLBBo+wOtlJVoumZeNAbPkC&#10;JkiwXiPsyG1wbcH085DVb6LkIaBLsqHDyrWxFGYtI1r9CdYFIg5vi53YhvP2+aSfbBLwNe2qPbMt&#10;ZNLEEyRIsJ4j2YzOi3C4a5sa8TwtrHPgtWUOrtqETm/uuusgLidvXjPcy+ncyVlMJzLQGyEPEabt&#10;tet2QFKZarL0tgFJxJEWhBvzcewoVi99dqrV5fqHDlRRq7ASRnS5+g/Oncg6gfIyWt6ZbTyeQYK1&#10;hLWs/ouHL2A+JsgBW50d11cHmWU5/aSDdKo2bLAcYmz5Aq6vdZgggcE30ZA8GLPC1xZMPw9Bf4kj&#10;DwFdkg0dYbm+QKwPNrQHVu0B1zWUZTY3ekQd3h52Enx7DNul56bh9U0evqZdtWe2hUyaeIIECdZz&#10;JJvReREOd21TI56nhXUOvLbMwTVzM9pJ5APjTK4pYLBx7WI6kVH7HHmIMGKvrtsBSWWqydLbBiQR&#10;R3lMjIsTO4rVS5+danW5/qEDVdQqrIQRXa7+g3Mnsk6gvIyWd2Ybj2eQYC1hLav/4uELmI8JcsBW&#10;Z8f11UFmWU4/6SCdqg0bLIcYW76A62sdJkhg8E00JA/GrPC1BdPPQ9Bf4shDQJdkQ0dYri8Q64MN&#10;7YFVe8B1DWWZzY0eUYe3h50E3x7Ddum5aXh9k4evaVftmW0hkyaeIEGC9RzJZnRehMNd29SI52lh&#10;nQOvjUNqMLCmGY3ND8ZlbUbLRp/Kb8y2tjnbfgYvb19rbAcklZksS28bkMTqsCPISMtDR9M7ZGjp&#10;IDcNrA+ltrx5aItr28iglwVXGyGiPmyLCQjfItxrfUW6j9DKjlBpA27wYHnE2HIG3EhKmmB9g2t6&#10;IdcISp+PaxuWDw9kXP8R16k9mwjk1gRtI9r0NgmXWX9rJzvRI5n9PZpHgk0JqvHsJhDlptEJEyTY&#10;8JFsRrcJP6K1g2t19IvkE8PoVTQ8l+mzuM3oToEp4yGO7YQkjZGkGQuPNiCJ1WFHkJGWh46mj0eG&#10;Vv5lXRsTfBHIqAUewqYYx7UE9XT32oiR7cu2uAkj3R7ca311SFhdPERvJDMYlcviRgGWUYwte8CN&#10;qLQJ1heE7Stsgp3XrzpNUQfg8wzLlWY6jkyQYB0j2vyi3LgRV+Io1wKsr0e4NvNKsN4iWvPZTUJh&#10;Cb44yP9JHSRoL5LN6Dbhu1RHuO7Rkdy9XDMPnrruNEiZ5xoiVNVBfWG6DrIjyEjLQ0fT50dEc3R2&#10;7cQcEmyY4C138NpE4Jt9e7gJIt0e3GtDcUS02qJWx4WLGwWCcTx7Ay3KL6K0G41/E2RC7SmrfTmG&#10;URsmZHeEvlxhWIIEXxB8E8xmgk5GdBATE09v8oi2gqQlfPFI6iFBR5BsRreJ6PDWXq57dCR3L5ds&#10;RueyI8hIy0NH0+dHRHPOgivBpgzedgevTQS+2beHmyDS7cG9NhRHRKstanVcuLhRIBjHMzcGM/lF&#10;lHaj8W+CTKg9ZbUvxzBqw4TsjtCXKwxLkOALgm+C2UzQyYgOYmLi6U0e0VaQtIQvHkk9JOgIks3o&#10;NhEd3trDLxbtscDP3xmb0eTGBBWno+woMtLzsDo64iFljtGbyM7MIcGGCbaE8LXJwDf9LAZdJKSF&#10;b2KItge9NkknbCgIGmp0TM8mD4Hw2odvLZ4JNiawRoP2lNvOwqgNu95lfDYTJFgPkDTLtQ161Q9i&#10;iYcTJFjvkPTMBB1BshndJnyXai+/WLTHAm+p34TeWOdzX6w4rilCXTyEtJhOQqA0ehPZyTkk2AAR&#10;tgd7bSItwhc0oLpCW9w0HKNi5r4SrI9IN87omJ5NHpxsBtcO1k0umza+GN8yx6x2lUmLdgxSbJCQ&#10;8dlMkGA9QNIs1wXWIw8nlZwgQYhoz0y6RoL2INmMbheyu1Y21zay8su4mxAl4xA5zQvJGJU0YIL2&#10;IfSdJw8hed1ZiLuJ7NQMEmyQyGgTunbBGzd8QQNaV2gnN3aoFWS/EqyPSDfKjD6cRR7iafUqdg6i&#10;GrOZYM0R51dx3YA5sc3EtS9Hi3YMUmywUAE8EyRYTxBtlknTXFtYT7xLEzSWJpWdIIFDtDskXSJB&#10;e5BsRrcL2V0rm2sbWfll3E2IknGInOaFZIxKGjBB+xD6zpOHkLzuLMTdRHZqBgk2SGS0CV274I0b&#10;vqABrSu0kxs71AqyXwnWR6QbZUYfziIP8bR6FTsHUY3ZTLDmiPOruG7AnNhm4tqXo0U7Bik2WKgA&#10;ngkSrCeINsukaa4trCfepQkaS5PKTpDAIdodki6RoD1INqPbjezutZa7WMYdQ1uUfMDIaXu42ugU&#10;JRsWokUOyUO0GjoLcTeRnZpBgg0SGW1C1y5444YvaEDrCh2l9GyEUCuIvr6okvqcN1Y/rznomUiD&#10;zOjHQVi72Eke9primGDNEedXcd2AObGtZLexNC3aMUiRIEGCzoP6VZQJNl5kjKdJhSdIkIx/CTqM&#10;ZDP6C0eky2bPannZzD9Hdx1REzkVo/+k0H4jOhK32ogqWWNlGw7iip1RLbzuLKT1pm8iEyRQK4jj&#10;JoGgsOm+0TFunODY4B1jXPfYuP3bmQjqKHBYxtjeXnZSHXtNcUyw5ojzq7huwJzYVqLtK5MW7Rik&#10;SLAJIqn8tQa5NnHvpoGM8TRgggQJEiRoP5LN6C8cmrkCxs1qsUw2o78IxBU7o1p43VlI603fRCZI&#10;oFYQx00CQWHTfaNj3DjBscE7xrjusXH7tzMR1FHgsIyxvb3spDr2muKYYM0R51dx3YA5sa1E21cm&#10;LdoxSJFgE0RS+WsNcm3i3k0DGeNpwAQJEiRI0H4km9FfNOJmsjboN6KNFiY9ASOnns0B/XWnIJrB&#10;JoRosePY6VgrShMk2EAR6WxZw6IxGm9MsG6Q+Ho1kN1YyXXUoNee5gTCF+PbSI5sO7mb0J4mnCBB&#10;ggQJOgORoTdBggQJEnQMyWb02oRW/VHGIVumHXQb0XqP3Fx4RhANjjLBmmOD96s1mg0fa1oMpd9I&#10;XLFht8eOILugngkSbJDIbMhr3pS9rgRfBNI1ua4R5OontQw6iQQJEiRIkCBBggQJ1hckm9FrA8EN&#10;QPRpFB+Wg0hcrHwWQ5l2bEYnyI+oyzY917G0ajSeGyDCfhCy40XxaVYn7VqD7PDsIKJJo1xnWKeZ&#10;Eeu8gOsSG23BOhW+CWRzQ8bq28+UHMgyxsXwtZ74Zb0xpPPhi/aFF0+TmVHnLihBggQJEiRYawjn&#10;Ha438lFiWUyQIEGCZDN6bYCDrhgdhH1YDiJxsfJZDGWSzeg1QtRlm57rWFo1Gs8NEGE/CNnxovg0&#10;q5N2rUF2eHYQ0aRRrjOs08yIdV7AdYmNtmCdCt8EsrkhY/XtZ0oOZBnjYvhaT/yy3hjS+fBF+8KL&#10;p8nMqHMXlCBBggQJEqw1hPMO1xv5KLEsJkiQIEGyGb0WEDsIkzwEEhEE4XnlRQ3ZwXmuXFokGdnb&#10;h6i7srlJwDeasPGsA3RyNrn9wLEjkHgGg/B1ixgjouwAMpOmX2uCdqemoPnfZb5usK7yWafwDsys&#10;wSgTOGT7JZsbKla/DGwr7IMt+gfHRn+dbkNfKKIF+8KN6XysN0Xz43AnISxX56pNsB7C1/Wmjs7x&#10;w8bhSVvXrQfwdZLNBOsJ/FqjvVSSgOs91gsjNxhvJUjQYSSb0WsBsQMvyUMgEQOLjpHPYrYM/xju&#10;VCRoH7zLjDyEVOSmgIxCr6NStyMbiXi2jtx+YOUQOwDLK5K0Y6k7EWZIHrYTmcmyXx1DNKX5N3i1&#10;ikwDEqw20k6Mej7KNcOaa1i3yC69Y5xfsrl66Bwtq4s1y50+UX9dXzejhWjhokywXoJNJ5cKd9Fr&#10;Dz6TOCZoPzrou3aKbfTogMuyEE0Z5YYLN3usA3BwSc9Zmd5ri+sC6zq/DQeBVzLqrwN0StZvqHju&#10;LYPrFl9czmmsDzYk2BiRbEavBcQOuCQPgUR7EMhnMa3PBSVjQsfh3WbkIaQiNwVkFHodlbod2UjE&#10;s3VE+4Fje1Ou94gWpQPFyUyW/eoYoinNv8GrVfjME3QS0n73ru0cF29olZRdesc4v2Rz9dA5WlYX&#10;a5Y7fWLjYfxm9HqH1S9ognUENp1cKtxFrz34TOKYoP3ooO/aKbbRowMuy0I0ZZQbLtbZ7MHBJT1n&#10;ZXqvLa4LrOv8NhwEXsmovw7QKVm/oeK5twyuW3xxOaexPtiQYGNEshm9FhA74JI8BBLtQbyONAN1&#10;6+2YsGbGrc2imW4ecuiiOxHS2PlaVx+BPdkFXxdoRzYSiTI/cvtDe1K1C1FV2ewE0Fo75lXaRnQ+&#10;OPHIK+ofJ9Iq0llGXlEdpse9YuEVJOgkpP3tXp3h4qiWNdC0hsnbRtTGTOa8GJzDQLpj8Kna4tpA&#10;Wn+7+lpeBGk3oM1ompZBM1RM8IUiu17iGAuFR7m6CNKHecWxDbRDZOMHnaf+3xGftVN0/UBoMA8d&#10;KGdb8GqizI846WxuuFibs0fGHJVNxXeQ8cgfEwvm7en1ZjNBFIFXfL11lE5JBryfs/mFgZnTVEd3&#10;+QXYE805ynUJl6e9InW4zs3IB++S9cWeBO1Gshnd2Yh00Gx2tIMwlXvl6FrP+5sMDC3MZvuweqna&#10;RqiThzQDv5rE6sF0ZjD6ah3RdGsXQS6ZhXdc22gjC0WHpD2+PuKTBfEBeQjCOwFBpk5teNI62wGV&#10;xl6UD+1WRq2hfaoNTlvwiuRhtFd+dRlp9cpOn83IS38ZTNBpCL1sPu8MFztdaU0d1LYGSduP7Ewy&#10;mfGKtMlmRnt66Y7Bp2oPOxtp3WGZglfHEKSN0kLXMtLmdywzytLEWHZID7G66RLEI1oXGX0rykDW&#10;IyNOkRkXHUM0aSajF4FwNhQeFcsnt5owfdlc3xAU3I8D7bXTi4VlXJ/hDW2LqwGlahepP+3jnNgI&#10;W0dcCs+1grWmuP2I+i6emT7w521Sh5zQ9iLGBk+LTTOBR+CR0GfxbG5pjjAS55RkwPs4hzyIYUB7&#10;0FH5ODBttCytqfNxrcl0HNlas7kuoHIHr6gvArYfa8neqDs8E2wwSDajOxvsAHEdVewo4nTwb/3u&#10;Y2ZghBkjg2fb6HiK9sH08ZDJwLdOZLWh9GlGX/kRyvMgrl0EufnMolxtKG0+th+WggdH+kwMXmmY&#10;lDGUcQkstlMQZOHUxuQTMCPcErUOSrpXRrrOg7MieEXyCBnIxKHNtO1goGQThC/42is8PUwfr3ku&#10;Tk+ze+erQ9qUf1x9d0BFW0jblJ/hK7SFoWTGhllWqraRnSKg6U8/YWwZWVxnw+uNlCt4dSy/IG2E&#10;ax3MQtl4hiaLbSFIY2TFOZvddbvSe1iaoLwdSbca8Kat5Wy+cPh6EMO+1Rz0L0/JRamwkL4+AmZI&#10;tgOBaFqFbx9p8uBks6HgMF0gJnYSQn1xXF8QFDztK4W5qNYQJDOubrk6KL76CMoWtoXW2EEoRZvk&#10;weefY0OOdH7ESUe5VrBWlbeOtJvSvotnppn+vFXyoLTBSYxEG2CaXDtEi8rRJq4xOkXJGmKNCuMT&#10;x/nNMdyE5iRijKyr4rJNawzIQyZdWrtoDYqOYwcR2irqOqBHNCwfVw9xmvLRIX3W2Yj4IIY8OOaF&#10;4jw7GVHVcUyw3iPZjO5ssOHHdVSxo4jTwb/1u2+ZgRFmjAiebaPjKdoH08dDJgPfOpHVhtKnGX3l&#10;RyjPg7h2EeTmM4tytaG0+dh+WAoeHOkzMXilYVLGUMYlsNhOQZCFUxuTT8CMcEvUOijpXhnpOg/O&#10;iuAVySNkIBOHNtO2g4GSTRC+4Guv8PQwfbzmuTg9yWZ0LrJTBDT9yWZ0q2AWysYzNFlsC0EaIyvO&#10;2eyu25Xew9IE5e1IutWAN20tZ/OFw9eDGPatZDPaEOqL4/qCoOBpXynMRbWGIJlxdcvVQfHVR1C2&#10;sC20xg5CKdokDz7/HBtypPMjTjrKtYK1qrx1pN2U9l08M830562SB6UNTmIk2gDT5NohWlSONnGN&#10;0SlK1hBrVBifOM5vjslm9OoiTlM+OqTPOhsRH8SQB8e8UJxnJyOqOo4J1nskm9HrEh3oFK5f+47e&#10;ep/qgNq1D2c4yTsXMbQ8yrbRfsmOwfTyEMsgfl3C5xkO6B1EmD5g6wikMgodhHUKvK4oW0eGNA9i&#10;+BWu4OViBXeeG5fNTkKGWh6y6OvM1ZtnPNqWWHNE84jaZgxfuXBpVuMV0c+DU5ZgrSBap+ZrC7Co&#10;dsPVmW4CHDuiwGWbVd9K3n4VbUL2pZW2TvdKh6g0UUbjPOMRJxnQyhjxV+gzz0xEY3Jj2wtfNvfq&#10;kDbZ29E0nYHVzZayYVMK2GEdgqWlt0JFQfhagFR7dh6iWrP5xSB0ZYR+UzoMk1yUCstgVkCGdDsR&#10;JE3T1XOouyO6OhM+6ziuFwiMCf3UTgTJYtkGQlEe2iG+5lA+zCynnWWzA9a0Je3jQ1J/rA25kmQ8&#10;2i+5cSAsZ+C3HN95RqCrdpGHDH2xUq2B8UHaqH1BUJpOMlabhbcmsF5idQ1Op9Mr45pOiK43HX14&#10;hJRuDZlaHTORFUudaeZGGzsEZ2d7kJ1NNjuGOA1xzETrsWsCaov6tsPafZqOpmsHTC0PeenEEqy/&#10;SDaj1yHaHnbT0OCXsfhXmIvKgMJs8y44X20wcdhvA66WUksc3Lh7dmB7oG2JCEJBHtppcCjFg2fo&#10;5yAuH+Rl/2pdsm14DSFpiE14YjuRkT6LuYjEhvl45iIaa+LBedsIUwXMD5PgwdPXQ/xmtKNe9ql6&#10;+ApCgzSmKAjNh1Cswwj0BgpiF1mt5Lsu4eyJ2Ba+wlIY04gPbQ2mLyg3D0FogParWQ14O9dqJusc&#10;0VLFlcx83cz61COK3udxgjlwGpXePZESMAiPg48Js+EhyiAwYDQBGUF2VDZzESeVy/hQRz/jRBmN&#10;z7xqg/RTJqPxaViIxD1d8GrCtLXCeFi9rI/IZ7YPzxffXlh6HtbY+R1LKGnPbOQLj0dUUzbj4Ysa&#10;iwxf5BNqH5Q6W52F5SMPaWZcROj7UTuRnTxgcIiwc5CtNVdzJCRbMBL1xWENjGDVxA6abajMEOWh&#10;DfHOQU6mEWZGku1DR6RD2ey8Lf98ThQdoiFRyQ0Zbn2g93R5osxEnESUaWTHeO/meJmHjHEnI5Vn&#10;W3By9qKOjDJ5OsEM5Mjw4BmoXI/hDcxmW2D5Iq+MtFb2yHrTqLBY6ZDZaC3OIYg1P7M12HvANhAV&#10;lbRnFM5m38raA18+vdI6s2kIT+KQnSKb8YiT9PTH1QPTeme1S4+Xy+ZagKnmIS+dWIL1F8lm9HoI&#10;33/Sm3OuL4nZkFyTfe2FA58uOoogMz9JSE+4GRhhfO4xkKxNCBHGLxvIXLQem4kM+7LZDv1inGXZ&#10;YA7uRb1+Uo2XbB98PiFNryMPAYPIGPio1ijYOQ+O4YljjnQmwlgenG3uvG2EKe2qNXidYrStW3tn&#10;YOiTiE69wq98iXadDrO68bQ0awNmoOWVw+D1RcOsCO3yVunlvBJl9lWHoPqJZRAfB8W1Fp8FawNR&#10;hgrE9RGrZ1u0VLmtl3Wncb6pCS2k+8682nnb+YR1z7YQ7TvsNRabZhoWwkOaSu8Z5JtBnyiT4anO&#10;owzC4+Fj4+gQFxOlSpYzpgSviERwLkbhw0grazYV7uJDySAoJMPWDNLgyTwz7E1gCF3EQzY7BMn7&#10;dJ6tIyqZLd1aXC4ikr59RcOy4IvXzAYt2nUQ5+H7aSjcKtqKdxLtJg8ZWWcEBOUj7UM1hhkp1l5I&#10;TUZm6Quyc+C1qSZcbUTz8Iyglag4SJ97dSY6aAQRJ2U/l9PEGLH1phgiFOEhpMWsBjqqRDIhMy4i&#10;bD86nkIIUpnN6TaebkGi1yw6+KtsiQ7DJ1xtBWuOsE3TB2H1eVp8mrkhnvmRLRn1bJQuTzsEzJGI&#10;sG2EY5RXF2E20nE+TUAbpx3bmW27IFVRrhmytJmtAdsAS5bzcjo0xnO9atS51pwZEiGjNZMNW7sF&#10;jEVoK7VkMF8CQlE+Gak80qR9Ebr1MssQa10cJOeZeWXkIcowIgfRSNKXKwyLRyRFkEe0PG34pVWY&#10;siB9WzoishlpxE5CVGV2XnFMsF4j2YxeD+H7TnSA5F9sN5ZcUxMHy2Bx32EEmfnBKtmMzgVzcC/q&#10;9ZNqvGT74PMJaXodeQgYRMbAR7VGwc55cAxPHHOkMxHG8uBsc+dtI0xpV63B6xSjbd3aOwNDn0R0&#10;6hXdUNPyJtmMzoVZEdrlrdLLeSXK7KsOQfUTyyA+DoprLT4L1gaiDBWI6yNWz7ZoqXJbL+uuuQnN&#10;TalkM5qIi4lSJcsZU4JXRCI4F6PwYaSVNZsKd/GhZBAUkmFrBmnwZJ4Z9iYwhC7iIZsdguR9Os/W&#10;EZXMlm4tLhcRSd++omFZ8MXTRnQT6dp1Jnw/DYVbRVvxTqLd5CEj64yAoHxkshndsXK3jQ4aQcRJ&#10;JZvRHU0hBKnM5nQbT7cg0WsWHfxVtkSH4ROutoI1R9im6YOw+jwtPs3cEM/8yJaMejZKl6cdAuZI&#10;RNg2wjHKq4swG+k4nyag+lRw3s5s2wWpinLNkKXNbA3YBliynJfToTF+w9mM9sNeEwP8Pkj63jLZ&#10;jDaNTqE7bxUR2Yw0YichqjI7rzgmWK+RbEZ/QUh3DZ0FDDqN7zsaID35F0mThgaYpqYm3phowI+T&#10;aA1S7Ki0NvAys/RTNxEGKdoEZTMnhIDRBYHJeOZchmwLafuCPEJGtWRqyo6hdMjsOA+V3l7U7Zkp&#10;0TFk5yPdZnMGYwQjp+0mD44ZoVnMRRjLdGoXXk/bCFPaVWvwOj19WxddXjpE6WpK/g8XCgxPLxiC&#10;uvG0NGsD1BvklcPwtfZybx9UZ7l26cx7Jm3jmlgaaGEeYd8zutgMBKIh2wETpT7PtH6LMZnVQo6u&#10;zoJ0Rdl+SFp1IzYF12mw/LYZ3YiWphSFgg3pdtjuaj6zn1hfyWkJXpIvXmb2R4V5Mp1thmcIRNW4&#10;Sx8Uufb9NgxjfC4Umo8OcTFRmg95Eu6rKM/g5WKjVFgUug5obZq+NupcVHigzZ3m0vSsCaTBM7sf&#10;Z8Z6rjY6Vdk6Qoa9PGSz3YimS9ctDy46D7xEfvpXW4ik8u0rb7tkCIPU3bQRndJDCAzIkNK1Nnr9&#10;2GBlaQUW34ZMAC/ZXroTHkQbJ2hTQPuWB8MdA/l2IFNOV1F2DqTJ14DoNEfzcSEhsqM8Y+Ci/Kuz&#10;EM3UMz+8hPyeAV1rsEyRNmgGYZ5ZiEaJVsUBrVmtDpTOt5ksHRYVYS6yJTzbjzVKbTbTaVHmtKS0&#10;Rn8VH9s6vKyRB/N31G9iZ6EdusI2zfx9vw7N8TQ5Jx3P/IhKRT2aTZeXHQLmSGSxdYSSPGQzG9E1&#10;kvmAHcHuo8UgvB1ZthtSFWUu4mNaD3UMX7K5DUSkw5fpsT4QXTul9QvRq2jtZCPaluIRaFEeWhdb&#10;Xj6/PAj0+fGKUylSPPHU/NpEHUatu9u9vyKZNDOvAvIQx+CQh75MZBgWj2gqp1v+C9aPmnvboUPI&#10;jfVpWk/nQBlfMM9YKDwf3Vu2mijT4pHAWEZkE6yXSDajOxNtNPTIMB0yEwxRx+FA2MzFoJvMXFA+&#10;SKN9kmdnTqtdccBxT0s7uVhYJ3UMBys7DyiRPMwPxmqw8wynmYAWLhnPjNN26I9Bhj6vIcpMZMd6&#10;6/x1LiKSGWXz4a2nymYuGBrq1bkYBOs9C0GUMRutxeUiKh2fQqFshm1IRSHhdFsKF6ZBbAbyKI2V&#10;Zahvo1oY5Og03wULnzilAeRPzxzEJ4mBBKXE1Vm675DhqxV1PnmOUDQwk/JlhxEU1HzmaS9vo9e/&#10;ejANQbnTelyezMy9++AoFBYXngdWds8wcZSrgahO09tZkK5stg1JyWVqvWJK10G4Q6R9Z/g7DorL&#10;pF6q9yj1ypGjL1y/jVShMXrh2n14HQoHaiLwQRnkIcr8UKTK6pkW1llrjKbKTClkS2TGphHI5fjd&#10;0XyVEZLJjiFOQy7dy115yIfWdkjzaRDuoCvPVhCNbod4u0E9vk3lwBvbRl7tECG8VPukMxGkCdu1&#10;2LYOSeSb39JlbluPkzFtWcyf1qR58ClDKE/b7OXNs70HQp0An1d7aYgG+HFCm+j2bb5gnJFcO+FV&#10;iWnEh8ahPVJRbfGykVj5O3KZw7WKjmTo4tUmw2ogc1JEm14WY4LiqUOriErHIE90NDgmOoCP8QXx&#10;hWkdVo2k9Wddu+ActKrJlDB1yGDOEDOcmgmFRGPTEkEM9frxJDM+C61GriEiNsRl4kMV7ak2ZmEB&#10;cxGNzS/l4SW8N+NoMqGNcYxLkYmotEdYds8Y+KhwTgiYodBfZ6G16Iy88yA+RqEsY5Deq8gvm2b6&#10;1QpMJ8dxY3a/CXSF7T+4Dqij95Mfi+JrIz4sE5IgLa9In7N880O+CMdCijKlUakCjQFb84SXisKn&#10;cKlyyEOUYYQhGiBLoozGRemQP4bnzCi8VzMy1jLPj7ZjW5cIRdoQyxSM0iEM4SE8J3NgAlnl88Jx&#10;TLBeIdmM7ky00cA1NGlIEeP7A0PUkXgj0dTYhOYU5YN+lQunQS83kLtzDactSDFdI5r0le74xA5h&#10;h2VK5uuo84ASycP8YGw4IKikWbRwyXhmnLZDfwwy9HkNUWYiO9Zb569zEZHMKVvrqbKl8kqGenUu&#10;BsF6z0IQZcxGa3G5iEpHmYau2l5URiFh15b0iXKKBRA1yecgj9L4PFwb1cLHPqmmzgw5850WIsop&#10;RmkA+TNvn4pPEoNAv+Xp+03A8NWKuiCp7MgU4gXLlrkscpTuDkOFlJ+YNnMzOm1nlgEdgtJLp7PN&#10;63F5hk6OU6+wuPA8sDHMM0wc5WogqtP0dhakK5ttQ1K2KOa7mN6MthgXGi6029Lr0zgNotVVFp3u&#10;TPqx3y/SvXsy6sBsCOwQQ+FATQQ+KIM8RJkfivTl8GVx0FlrjKbKTClkS2TGphHI+XElbOeOqz9H&#10;xoEpzBlRm3LpXu7KQ8lSTMIlQ8wGk668vlYQjdZ5G+LtBvX4J8NyoLA28vLRvnnlh5f07AiCNGG7&#10;FtvWIQk9CKD/2ZEt7fuRk2oLXk71FGX+tJaCB58yhAJlz/q+Gc0Gaw9cKEhy7YRXJaYRHxqH9khF&#10;tcXLRmKjlRDHtYqOZOjibf3EUz38LOakcGKxjAmKpw55kS0dgzzR0eCY6AA+pn39yMO6DWk/faNr&#10;F5yDVjVZW2DqkH6+lkZRqXM1KCQam5ZQWvctKD1Y5B46isZnITNxJ4JKWQY/psRl4rM2FwSUPy0s&#10;YC6isfmlPLyELMhHk1HmoXQ241JkIirt4cZzyvvCxcBH+U3WcA6QeMjgOgs+2vssCtMjv1s7iklM&#10;+PSZkLxrg+6bzjwVXWQWvAbH9KsVSGdTim/UT8WZ1gW6zGc+Jk0dvZ80Hrk9DBebjbiwTEiCtLwi&#10;fc7yzQ/5Qv4Wszejs6EccqFQSWfHet+5cuaQhyjDCEM0QLqjjMZF6ZA/hufMyO5PQ98w1jLPj7Zj&#10;o4xBG9FpRAWjdAhDeAjPyRyYQFb5vHAcE6xXSDajOxNxDdw6vKMNvHwXNbT4gU90UCdiLAd424xu&#10;1IKdwUzutYSyvtMROirOnTUwywY0NdUjlWqwRYyZEAfrrIEeP9lZmEugoyit2cyPQGdsKtLnF+bF&#10;4FbgbWgdXiofMxEn4dk6JOHLoUnP12BuSi8piahUfB4MzfCJGATrPQtBVCx8nC2CWoGL9dKyLsrM&#10;tF4qyvxgLMuhhWuqqQmNbFeNtKXRYqLTc/qtfVA71ia0FlZu8RPRRMhu7+n8UDP3X5/LgVcYE+UQ&#10;FRCdv2ySz3ilJWLBCPVr/fRvupp4ovrXTzDoBsS2I1MM1QdK+nBJwibYPkg2oNqCWzDSf/SRqBHI&#10;jUJZSk3esS1Ir/8KW4YeJVaYfNwOPa1DOqQkDxnnFlrO7+2GdHp2LKUTz5ssGkma/jhkthO/MPc1&#10;3xC82+KxWb1HVzH1RZgOHsKiKE3MyKOjrjx17RAmpA5Hv0jP1OsDmDo894yoaQfCfJiJkudCgcpH&#10;7T5gVllaoy+jZyayJaIps8H4mPxF3+by0goWZSYyYqXL5mDl4/Py+aURTeOheuJSAfW8o9O7rkNY&#10;XeXa3iqiYm2ItgnVb8AcWHkZHt8ALGtZbR4JypVHlFBElB2BTyN7PHndhhrZY1/r1eZqEBYiNDZT&#10;iWsx2fByojQFtH4cJ58LkzIVPHDsXdeb0W1CQiqO7YTSXyJtk3kKdgjKHQnJhs9PzIHVWYQxUj40&#10;LjY7zjMXkVjLKzMoh2sNQQZhWfNn5sZb90G+2qzGiUYlDeJbSysoC1dXWjU4pl8udUgdcuBjo3Us&#10;xgrHwmuIMhdBTNiPxXjJKOQf+2o++4yaaKAlBz48My4IyciTo5YxuM6TUvChkvI0ryp9M+/nmhrD&#10;evO2rTt4O9x9qf2/iiwLdOUphNc8+LB4KDYoceij/DCdpPdRlD7OGFvfPpbSYd2oLNHU7hj5iPpk&#10;AAD/9ElEQVTV6cAz2UcfuPpMx3hYOh4cNa65fpGDPE5RkNJqnstWb/cXylvMsszD0kdosDKyzphO&#10;7Tr/WktQRJRtQIrsQ0XXNu1DWQW7SNLb6enhrlVHssd+bkpkcL7SZV/nwum01FY/EbYCS8FDSF0H&#10;bB1BXrLY7tV0rjAH1byuvJQ/zyEPVh+ehuAitN8zKpjLaJ5iLoKY0Dc6b1Uyj54ATGv3Jhn2ZaFN&#10;JR5eMJuZMJOD83hIwJdPzJL2ZQ6pMBflEROUYB0h2YzuLKgFc0RTG9fApnc70eZSsx+wnJgGXYVo&#10;i8FvM7gYnrUwhIO7+yciDApGaF1q8Sg6/RoItankNjC0xeS2/GoZV8eBvr6dT0ZHO69slLxLo6NC&#10;vL0RcwJ42Sgjutok5fXnydTZUFhceDy8dBwzESchtg4vJdtVR/R3OBk5eAnvM1/H3m/xeTA0yy/u&#10;5sG1J08PnUYuM+DjtBjKBy+jtqOXy5MWqix6z7JUZwrxoemYLChP22BgWyT95po21uqZissWtuNG&#10;RisfaWsvpFf2pXPWmfexbo3SrTPGOgWRSh51SxAclyJDLg0v7b3hmHlrlpbyNEQDmEzFz9yMFnhh&#10;/leL4U2Ikf5iKV0ZW4eplwqJRvTKKtYGXymyMaDONX442/Xn6f2ky7bgS+02uwNdnv4ty55YhJlm&#10;0SuJYyAT7Su2qPRRlMoLE4iwI8hOGr2wwkYpAYdMUfmMpLHRGxelUO3XkQ0M1xiOFK94U5o91niY&#10;3oDuhDLWlwMG/UJR3irR5A0+tfOj2WWkXECFp42XfjES5hWK7YCvM/fPd13dpaEL6afdGis8w4bk&#10;ytIR5iJOSnqzw5RnlOk4K0MkJFsqM1R1kCeGF/ahjq0VVPu+znyaNCyd5EmrF12TSqG1gd7TuRBW&#10;T9QTjuu5eiUbygu8UH3kY7sRI6sgC9Yhz2a0RZGy0perke1EN67WDnOgsCg7Cp9O9njyuhVVgbSz&#10;kxfeo/mSqKW4/q65MQj0sLyiGj0Vlk+jg5cwaZ6Yf2yubF/6HFgSKQrOg7e22CokIHOymp4PtjZr&#10;dvMsY5xLa5b/Qh8GVGyU7oTpQgZ+kO4gWlo9fTrHtL62EU0ZOW2Law1xytMZq034+VnUN9UaGCXa&#10;5pf6odqMBpSog0QGyX1+zNGKwX2c7Y7pNYTPzTEHUhLWieo3qzG0A063fwXXUusvdLA8fD7+3CLz&#10;Im4cD61TnNdDROVCeCNCP0bo7chMkQPF+nx9f9BDCDYfUIcsVHzbmtYcZgsP9kGWyqD7HJubmLvK&#10;GYGu8j2xnX2dC0lES9V2CiGaKpumJcvGTERSZ7RFl0YxuhK9PjuqDm0NojSKyYTkPM1tNs7rKguq&#10;VwoYde6D8zANXcnmwIaYWG3oqk/r4R/Xp1Vnkm9H/7TQdInzwoupkBo8bI9Bo4Brt66lKk/d9cXY&#10;Sds0BtkGNm10v83sbLcNaVLqfTodfZgLiYNiREpZ3XjGpAhEVTUqgt5FQSl8OVxqRbhIHZ1WhXop&#10;9U2t1zLzkoyTTcdkkIeQGQJBQJQZWqIIEzFZwCAkHkFsqDe/tI+Jjw3A/NzvaOveVP6I0dmmEsEL&#10;RcsZnzA+NIpo2hhp828c7S+WCdYdks3ozgQbtvq5W5OwszamuLZ2n2y7AcA1cJ1pi0mbDaImj2ZO&#10;Gi1aiNvigxK+N+iUfT1FNpD1HAPtpswmOy4GKet+CkHneiq6hsnq+K5zDRKtgOlcXhGGA4I76kpa&#10;3ETjqDCHiJHR82ydOaScMUjSCtohkgc+ZXzqaGx+qThIUmVgfTX5+pJXnIYg1k9VthGrd++33HwU&#10;Qga+CScWBWWxPZCYTfhqhHkgGW+LTWGWNy3WxJq1OBO8fDoNqWTZF8rT7m5chI7SZH5gWD37QUOq&#10;DqnGerqMMSbXFqSbfgkWPR5KmWJ+9amULWzSn9Jmwnxp/UU+CQIJM5fUU23aEJOch8VJNh3koIgw&#10;H0WmmX65EA+71sEnizBSnDRUVvbd5pY6lqs26NOR+sjOIAIzj5TtlmcELD1ffjOa+u092JCmsE+b&#10;QUvXNpReddCYok7dtETriQp0P8OMWldmGbLsMt4K4OmtiCHjMuvX1bHRReeH5deWUB5Ysmjezu7w&#10;pjVqu2RckuDSpdPNpi3G1f6U1hQ7N6kH1jGgnuEp+bSxlh2pnon9SOKlHZTG9OvCThhiNyKZ/VlR&#10;kvVMa3Gp7RWxTz507y6Mh4BMnXEthmraBZ+P/vlu7Ga0lYF2BzdU+gDL+VdxTljH9jAecZK0I+va&#10;ecozM85MiYRkS2aGZnYCH2I3YrxIsd/on1NandmI6etNkg5em27+/T/ZsTpSWECdS87lQoRtgbQx&#10;XqSkwgNkyBPexb6O0tcBAzlB5wrLgAXyT8ZFoCs33nLMYdt2Cb2wk9XRl0ce0EZ0AwMa6CSltXYY&#10;QucBzbCAHUagI1uP+zNmw4eLsldrsEaWS98GyrQxkGGYuwnPLoPgNcUxHmae6ZRutQm+qz1Ivw24&#10;mWlzsswHyVHY1Tvpg/KwTUgoqNCWFPXJ0EhC2W4fomgcSGmtzHHOr4EjOanve//5McnKHpFyJwyx&#10;cUOMtHUrj5OXd0Sde0bL2ja8ZEQ6GuTpsk1fr1O4TM1vQZtzZXRbBxphbDOa9WFrMa6jWAmuIRkp&#10;EDjJXBoGKb3WEjpGP9BOF1PMgAKssqSIWmxO8pTWnBSxcNZHXkzmmb7wBiuf4NwE4iGfZG8c6sz6&#10;M21Wu7QPCk3GxWVQYZRzawDmmU1vg0nnh2LlIm3IqT9YO/fjNv3rZYw6rCVIt8aRlL65oN994j0s&#10;2C/dN/YyM9aVLNM/eVML6LBZznkBdS4NnvkRlcohD9G6zIXizGqeqkxiUE9BjDzOEDt3mqSUV349&#10;FchGITlP19Rd+8wBw9RW3G/mkxTKFrN2wD6o+SSzLDwP5/JMG3SlbzvUsQHVsR+n2J9t30FtMCuH&#10;eLsYaDrjIiNQtMTMQek0PijF6xTvi5t4n2cblRl2yiduDHf9Kl1+DTm2DiK1vrEX3xXvvxFg2Uk4&#10;Bwr0dPakGQ/pYfb27qWUUnVv3+QNbSR5rTh7+pv2N1u51BbYL2xNnpmP+oJ8EW1DGeQhpGwImBPg&#10;AgNmw/kyTefHOEkHH9uW3nRMfKyD8tODMuaLmB5jaEuJwQspbdSuNhPGIJo2Jn3o9Ezam6KdVIYG&#10;H5Zg7SPZjO5MqGFrEtJEI3JSaNakYIsS16x1VJfTZnQjJ8FGxtlGMt/dE6NpWQNPNWi6yUnUtTqQ&#10;qIGRg7u9U4cNklzQm3YNDjFdKUM3zzUwkdJl55EBRUfRh4qaFNxkIXiJKCnldZl+z7jwIEkraIdI&#10;HviU8amjsfmkMhcCHgpTGVhfNtkHdRZo8Loo4SbngDpXWK7GIEXgE1evYhgUMg1dZASEsBgKa6GT&#10;Dz61I49WJ7TQqHSZlmbKB+TBbIpeiH7FENS19EubW9ynuLZtcBtsfiXQJpw+9ymsNDkopRYzDexf&#10;6ZsJr8+fO1+6m3TnUw+di/ZkZtYmh8VlusDBJ4ro90y/YmLkEyMDvF5PwttnoH77WQ5tSDdrUzpr&#10;QRdJl7bFwZsnVRYVQKcaJ6RLN5BaPGh8UM0YLc90encty11aj+h5FOZj6rcNtchYJ5i+aLnzwQRd&#10;vv48Iyy0JsIgzt0MBucuOGRetEsoHumbTzFyHtUZ0NnFU6WzIF3LX6wBpgkX5U61vWus0IJYH7Y0&#10;sc8024deGmcyxxoP0x0wnVFuf1YUrbQrF+JhidwrYh9ND69FHlphqCYTiouB15n3yWjTSSuDcugD&#10;mQwbnFRemu3BeTx8rOi9QTvCsCijHkvTTMkKjUo6AR8STe+OFsoTusDagXsyOjpb+DQOloY6rd1Y&#10;23B1FNUsH2k8lIzB2xBtD0ZJO/i0/sSSGF0dpa8DSjaAzhUWRSgn4yLQlbV1jbeyzxIGDBKZ/TyV&#10;B0R7YoqitonNNNYGQug8YJDemAetxwQMdDj7wlCDRek9oIfO3U2zq5dMGwN56aTf3VxF3Tkasmjy&#10;Oo+HoryvPF0ege2mJ41WVKVhSt17qEuXbbBVSEDmqOn5zegQLg9bU9JmtX/3UIaEvXZH813ov8A2&#10;RmVI6VplV3pP39YDeZkSZTot48NrHVtDIGl6XYgPymCQdXjdAXRI3DLJhstUfvNzU7SM9KRtHJk/&#10;5TOOP6wEkrFixEFWzDCIbS44ppnWa9QhCh9opLzGobCHB5m0Ay6fyMurVPLohagyWd2LEsiCgkyU&#10;JQj846GzcBOMcUbJST6ID6kwRpiPM/Ikw/ZHmnQ8vC7ptw0v6pFNfqyI2iZ4O9Yc0pKpyfyhsZbt&#10;oUUfTtgHFJqXVI4s2YDql65GMpF9nQPnPFfGUL9nfkSlcshDtr/SUJtRXqoXMVhPMczVEctCMiRs&#10;lU6TlDLE1mCBfBaUpVszBe2E77FmmCrvY9Vxrt+U3n66gvGZZeF5dFxzIUZd6dtDDY0puydyH/jm&#10;tzWq1WCBXls8zBafWGoj8j7I9iPoJ21Iu3s2Fy9YG7F4R/nKx6vMaZqkvZsfSBuSyIi6CBToSStU&#10;5pCKz4X0hPRhpMpgD/fRPvuJSZZB5/ZiuKPKpbagezO1Fq/BQb1BoZQyefdyUkYeQsrE4Dw3QtZY&#10;BJkN6mR8mrr2OcXB6yGj+cQgkDLmg/Ky+Vq+iOkxhnxKLF8f4c/FQIeV3cd3BIGefGXz4Vm0N0U7&#10;qfA8GpZg7SPZjF4TsKVmN2TrSPYJqj4xi4dkdcupn9Joaa5jgJ56c53CBmOTckjLcsDR5BLEKlxn&#10;bmNYeSmubYSTvqhry5cDi/TLdtPs4rKhJJpE7MZZ6YJwB58uqicKF+f8w/P8M0sIxUrE6ILi0bqa&#10;DsPlK59ooI1TLoOC+vC0MmdCKRUaTqRBWBx8XL74KPwEFAdfn2K7YbLtlG9LVHFWv/SdPeWndpmb&#10;IB3SmjIHmZfbpnSeqSV9ZV5ngChf2Fs8gng7dW8Olig47yCUTBawlugKLTjlC7WXGJ28TtmTDPKT&#10;iw7tzaAOaViQ9NpiKBNRSZ2rr7oFoPpt/vowUtbfWPk25ONUHr3agxwppyAmonXIhvBmMbAnG7FR&#10;DAj9HZ9s9UC9zbZx6Jg9nkahIH/D4cdLL+rqpInx7sl+XyvOw0H7tRB3VFFsnLEbovY40mnLhBb1&#10;Wlbnr0Vvn2M+qSy0osz9xmQufB5uI9oxHgr3bBuSMu+Zz9uTSkKyMb9PnX3t8bmTMCoN694ZkZUu&#10;cq0ziZi91pbi81GIdGossTZj7YZ9mhFpaZ4xTE9FNepDcIZIm2lUnqY7HmYvbTCabFpruyDxIJm1&#10;d1HlbwUZOehC/TzsL2nb7ZwHs7FdduXKmHoeWk2ueOVDO6xvR4R1Fm7+t6YjgLc9E5YB/6TbjWmx&#10;qhSuvOiLfOX1oabD2k1aLj5JvB4Prydffh6K9fRljEuRoSYQ1kZ0xpPRNj9njXNiRERn5ivZlsc+&#10;hSjYtznzr42VmX4RTDbCKHTN1DZGMlcXmA9OOLM82VB4G/7MhiUhvQ9aS211JgZ+ia87KcquJZ3r&#10;HkXf23PhOtqZVYC/yESYX2w+gQ4e5PbW4PuyCcdl5OEVrg7MkAij4KUf6zTmOnuCuBgoSkVSVbuz&#10;tLDOQp9kKNG1l42Gp+HTScokdW3zu9bNLlz3fvowLlTNd41D1uzi1bYfNgYFDILMZtmQtf5oHZkS&#10;uhKtTArIB0b6Osj8tkzraEsiXoV87cZ1e0DMNth9GT2zryKwutF4FW+j2pCbl6mf5/mgGEW7+V42&#10;ufA0FODCPTNg+ft6cz428qIp1cimU0/lbu/BaXL00Lnyt/VowPbA2qnVj3LL1urhwnSUZ9MPrQlM&#10;z7TK16+FW4PM0i2RHsBz8u7lkdd22WdjP9uT1p4qbFuZhZBgkJ6QF+uZhzak9U1Si4tAV5LMVu+0&#10;BOWVHaqrHCmCQXFFMCgiypz0Pkzx1G/jmPybJ68ITKXannyTBfOr3t1lXpicL5vZl4t4PS4dD3ae&#10;CV5bWeLHgnh9WVAaK1tu+hCmiIeQLjjBF4tkM3o1oQ7oJlHdEPLchZKc5JpqyOowRHEu3sGF8dhU&#10;xRGvBGgoQQsnkqqGZlRwzKujsB8nlE5Lxmb7Wkgtz0T9EIc707OOLVBeeiLaDY5iND8HF6uvAttP&#10;HmhAIJSPFjb+6zFuKAsyz4I6uCa8xsYG25DOnmxEDU6aaNXHo3Ba+bKBQroU6NLEwceE6fhypYrI&#10;81R6bGyLBLeGXLFcvVa3LJ+e4HV+isRlUBOO2oFoNZoJGUXaYK13BQXMRmtx2XD/SESL1iAggE1G&#10;RuUZBLYDZl5wnhcmJGeTrvJceBYUajbo6efwt25dW8uF9LiFr9qNu07r1ZnpCxi4kRc8aMFsi2bF&#10;OC3WT0hb0PufvMljpxRZe27Qk9p6OtXpcNqCXGVTmGn7IXFbnLLt2FeZaEdTCxeq1OdaU6Df58YE&#10;akeKU9+vbmxGbT37qlynIujxQBkoWaPk1ZfraKIvdTyk2z7lZwdPUU++hXJar18MqFM5vWYbz1P0&#10;axPzpZRLYQWVgAlJ1KDLnKUbZeVv25DIiMgPaZRaPSHSWptWcGYUr5iJ2yzOny4v8mbkyqAxsElP&#10;5PtxNEZeIbJdT6u4pzqZNgj3cVqoSoc9SUId1v5sg0ajO+cGG92Dtk15u2FTv6cNmXlGz1uDfOJt&#10;zlMJUmX0J6sJ+UpzRKPG0Ex7derprlVHjmsK6dAmrTZjzV9Wzvx6LV+NF5FNsSgUYjf/qrB2mSc5&#10;14fsm1FM55MalZ/6cmiXqPCAYUgmnJ2qf/pT/5hYX4XltbNaKaRPvc6VWX1WV5WMKmd+1Q1sS/q6&#10;teoiA0Fa6ZbN9u5tywfGeYOzoLLKV9bmyXxaFO7HW5PRgfVlP21mmwWMidEv5NNpUGRWOl15u1xb&#10;zC2fkihKP1ugdqNx27eddJvimoB2aX7LQaY61JPxI7My8v1e9ReOpiGUnzZVU/on1vJhHj8I9nRS&#10;I8eLRq45bWymrQonlSqdUiEuNFubbQjJ99Zf8udlYLRERPMXKd+GYITTJ78FYYKFy3fMh3bq1ayf&#10;5GjiKtYmOjf+yW96t6RBJuYD0xdVmIbCzWeU9WOtKLviU8RDspr/cua5GJhpdHSTnvbOL0YowrMt&#10;BOUgra0yiRgHlc3GFvMPfal3CseLZxuoOYT3DE2VDGY6F2LjRXxZFKg5Q+R5HqOc7fK/+n28jMBo&#10;pyKPiNL6jRw3XylBENleSF5mK6mc5SEfUV+T1nyi9a8gLkSQ0Jj2jeZodya6OEHBuTpah/UFjTN8&#10;t+WdhfGoNXOq0squtWAFg+ynGc3vJOXtG7Isk+6/1gjMQ/OJ7gnVCqzOVMfNQb/kuUqpPmn2KU0s&#10;FKO08q1ru0bVocKcUA5kvsYJ9zAGxzGWLW8fD8mj/JADhclHajtONgNMo7VTiuuRRq35Nc9IMAMu&#10;h2woRKL5xhTZrPVgqqGeejU3Z9vnUpgekkVWNbpihMp8rJ4objSf1DewrnkvELXT0osMcm2HeSuc&#10;7y0NbDt1FawwrR3d/oDbI0hboJfdhzCt+Zu6M1zuzYiEWX9hW7VvPlKby9FqwuUdJnL9QmFqM+7K&#10;x7VnjJK0WiLtZuKa+hbUsfxBCckgpdqVzVcMy1IW9ivVB+taa7B8bcrDW2hPyvOeCppP6Re7F2Me&#10;dawP3pExnkZF2p7KJ/+my5nOxzytOcTWXNQbSdcemDYeZLvZb2WIMgrKBGNl5vo+W86F0EWUo6cj&#10;7crD1n9K20p6T9nkTcvsF+5Mx3QYIZ2y0++rWJkikL6gHOF9TgBJysdZKXLgslB/pHRM+UIoKsoE&#10;XziSzeiOImi81gHZ2O1rJDzXgK/lq34mo6m6AMWLZ+DTTz7BlFmLsLK02oZT62ykBmQbvFqq0VK5&#10;GBWLJ2HSZ59h3PQlmF9QaxsPmmQa2LPq+F5LWS5N0FK7EpXLZ2LChIn4bPZyzCuu48TCjlu3HCUr&#10;5mHu7HmYNH0ZlhfV2UCehjq1LGxgB9XT2PodWg5cFJFdivH//Mg2pElXUA+eq5fbIKEBXv9BV9OS&#10;S2/l0cKFA4lusDj+m+6oBsm4xQnDFeEjpdcuXIDixMz0OpOcBko3WGrS8ROp6WsDEjEtYYIwhG8s&#10;iexguJexgZ3ldPY5BNIZVPltcREa4XWSGnCNklS49Kvu/VUuMyV1lgXl4/VGoGD7YEQTMd/jJhqv&#10;2TETyleUVn9ukv5gMxj9pA1e5R31V0ClDduQ2koDb5B5k5yqKUfx8uUYO3oips9cipWFNWjQZGhP&#10;5rA9qs9Qr/tnCD5nB51Jr362wBbfqnM2sObqShQvmofp40Zj+vRZWFpajnJG2waAbURrQaF2znYi&#10;O83WiF6Ga6OsgHYtWLAQC5esRHl9U2CXbFBZaQ/Lam0tndSgS88cMNDcw3TWjmhHigsZLWn0kVGK&#10;tjU1VKCxuggVxQVYzPynTJmJTydMxqQ5C7C4qBxFJTWYN2MRls5fjvLCcjTxjkR1Kh+w9Oa7Ft1Q&#10;2gdU8puzxfVFxvPlSqxrpmFaVaEVzbs4MD4znetjdlMS9DW7weRLPyekl/q6fyJbmwQNNfUoW1WI&#10;2VOmYt6c+VhRXAYuiW2RZj5XpkaeB2/KM8p8UJxss6SkT5sXlg9tU92pDaq95Emg4JA8pBd+clAe&#10;SIZtwjZugjycvLQ46EwhGhfsdycDOh+bR4I8NYapXrlw5rXaLlsgD+VA1SIsmTcdU2bMwdSFRVhZ&#10;0YCaBtcWnQ2OlrfVRdoGHXXlQ6Kh9m0FG++URrZE7CFDmB/UBtJ6PUJZkwnIEB/uzGK7sQ+kWJ4s&#10;f0aTWdIMUA/l1eYU5ZmDIM9cuHbsPgRi/WT5RrCUPMhO1YeNa4E/PEyGND9KhCfO5xoLZKOkPHih&#10;APMXGYyPvu1Js9H0MMwmSOWZma+Oyk8h3mIXE0B+VP01aQ6nb1VOBls5G7mWqCtBbclKrFg0H9Om&#10;TsNHEz7H6PlLMae0EhW6ua2rRmlZKYrKKyI3UUGOgS3yvStcRs4RMNzKlm6LUehKY5R9xVV9JIjX&#10;WFtVWoq506dhJrlg2XKU8oahltEqg0tIvdqIJp3DM3ULCpHFeg/JQ0hLRh8HcYI/Vz06AZVXWtJQ&#10;Wt3bKluroyB/vdQS7cM4za0MtzYTQHXc1JhCfWUtFs2m3z+fioXLlqGwnmswS0chZWV582D5uznB&#10;PqBksNVhICI4Maa1jU5dWGIXGUBBbtOnGfXVFShcMhvzZ0/DMs5nVfWNqGVarUtdKp34fq/SuHBR&#10;6n15rczZiApnQTaYm4y6YH2rzrX+0M0gg1xS50U3FzZyrGvkrF9P22tQX16AVbT783ETMXXeUiyt&#10;ZJzppVJRa5pG6kwXxisN8zUyM1F1I5+LLG2Obx2U2CvIjlF6zXHB2CGZ3NSB3xyzorOgyHz08PbL&#10;Z3pniNGVx42FTt5S8uA3/Gw+CejLLdskozB3km7vvOJBGy7FaOC9x4K5szBh2lxMmrcCK8rrUdeg&#10;duByc0XTmdLXk27ECKEoqZcfmLG1I7NF9rox3K0V0vYLMskupcqMVaggKY1pmg/ZTrjGUXux8dTL&#10;eeZDVCZKg7swv6pdqZ1Sb9oEnait1aCsaDnmzJqKjz75DLOXFKOkVm2CBushI1tzyRdhqsBX8cyA&#10;D2TD0Riq/qvf+tXv4tuGs61duZatKMNKjikFvFS8/SRgSpvE9AsNdusK2S//ujK1BstWMlExtQut&#10;kelj53np4bzCtWndygWYO20q7yfnYWZhLUrrZafSOwXpPFVy6nGVafESMwY6022UIoTeRfUdDhck&#10;2y7rIloG2aPrtC6FeaTPHHhtbVxMpwltNL+qrG7dZpvfqn/JudTKjbKyXzr0LipGca6E/h45TMOD&#10;aJusXOc0N9RzepY/FeshIdYRX0onPaLKLpOUjVPIg+6HWipRXsZ7gkWLMWfOIpSX816pTh+sMw+K&#10;aW9A46PZwsxljyNz0M+5Va5C9bK5mD17NhaW1aCEke6+iSdmh/QEdRI4yhfV6O0Ree0KSHm1U6Zv&#10;YrvnGalzv2ZlPO/16goXYzbbzLRZC7GoqBrVHLM1ltq8wxQ2ltmZU+0gv7NeUtVoqC1DUeFyTOOa&#10;d87CEhSV1dsaoqmpljJ252Sy1m9Yh9pwjCiyU9uXoK/cBxxKqz6iPCKCgi6VnO+yXyWitQzjvVp9&#10;Fft/KUpqGlDJMqjcLahEqrYUZStXYt7nczBrxhIsLKhAMXVoNGAJnEJKSrWVVOW2//WiepW3XIxl&#10;mmWPLoPqcFSYi0rDKipgRI9rt+o/jk7GNy6nRUfptTmCwWp/Fp0BtQXa7Gk2p3UIpid4t0NAK45R&#10;F05CR0f5hGdmE+tQY3ogk5FMZaFh9kS7UWkCgfDNBB2zoCDrV0bJBBEJNggkm9EdhRq42rk1fLfJ&#10;oIlBnwTWMaKFC726wrn4/MO++Nc/b8Kzr/XFmGmLTEYdzTYL1eGkpLkCVYvHYcJ7L+G2G2/E3Y91&#10;Q/+PZqK8jjdplKvmgFDJDlzFjswrNBTMwJyP3sED9z+Ex94ajhFTV1EfJ8HiqZj6yUD0fLMXnn7p&#10;fYyZXMCBnAMos3DQwokLUJH2uX+QxgUf4zVNZJCJzL4wsRnOgYGxog1U0u0mQml2P/avT3Mb7Ik0&#10;99UaS2nQu79BzRkjsgY8ZSsZPw456Ewy+kSN0wbzsq8kUTA0k9BpW9SEaOUxfcqbpfA3amYfbdc7&#10;y6qn1aMZ6EwpNKCr7HZOpq2XOEPkI1s8chKSDq06Agv0chuKmWk9zSqeuBaiEIZT3g/UpitcxaQh&#10;M/VPRxp54+aeCsyMl3Z3c5WbVpAtqkv7b8zBterBJnKbGOQflscon1EHqWlavtCixFqY0stWyTdw&#10;mq6rQM2qJWyfH+O+2x/Gq6+/j88+X44KLm5TwZP+6jONTXXMTwsO5ezKLehM9tSxPLYYlj282W4o&#10;XIVJQwfghfvuwAv/fRWjZszFCiaVxuhmtDZq7IMSoys3NdjT/aXFRRg+dAh69uiJ/oNHYFlZHWrY&#10;UZ2cK6t98KINkrRJZpPVkRhcZ0ABimB9yQ/6OR5tRlMbxwmysQy15UtQsngKJo0agW6vvIF773kY&#10;/7jpDvz7+Vcx6OPxGDt+Fl5+5k0M6DUEsybPRgMXRrqB0u88NrKt6h8c6sMstNQwI/YJGqh2lWLb&#10;aFRfpIwWSCqrzJH9Vga5VxVmFUzqjeFKpyfCXI0qkqTPbLPUdOnllqDaRJFfLS3bXCUXbrMmfI7X&#10;n3kOb/fog9FTZmMldVpdqL3Z4kNtRkbYXw6jsDAeovGis1P1wzIpIBsKlF1B34vbjNapp1URaaXl&#10;ibV1ZRK0k1iYYZKTbzgGqY+rjKbRHc1OUmO+3TQwQNS4arabpCA9zpfSoD7UpA9n6lchtXQsBvV+&#10;A8++1A2vvjcWUxaVo6xa7dClVlvQUx/WL7XYNQ1BHKk+o7x9O3XpGGP14Gg3AerDjJOcJBx0obZL&#10;LVbPmf4INFHE+cvpdu/WBqlM85w9AWFjaFZ6isvX5u90pgYtpvWkeCPL5cZBaY5BkGcupJO2U4fR&#10;j+2RMuhMunUv4+YD+i5Sh3r3/cn7T0Ovbn7siSqVLa2OkB/YHnQzKIaLbafR6pYn2lRw/xiKdtnG&#10;AqmxyvJOy6ruZLHOM7OhhMoSjMHM1cmkOHbWFKOxcD7mjh2Jft1exQP33ocrbrwVd7zYHX3GTsHi&#10;snIsW7YIE6dMxvgZs1FExdWyyXJQbt5HssIzDpRR3la3siXDQoP81sDwOvrJt9e6qiosnjkLPV76&#10;L1757wt4b/hILKiuRymTq/Va2dQJpVNtWnqDtFEoRDlmkAdNiaKmKtWdj5MKpTHagaHW/uW5NBSn&#10;7mTZhgnlYTcfuKfJXH9RmIduiuuqeNO/dBXee6s3nnv8GQwYPhxzSktQQQvUftKVKZ0uf33TzY2r&#10;QVRAZRuKiUrvDmQaCqq3+T6FVUsXYNg7r+P1F5/FiJEjUVBeg/J61UGQSuXQt2jsQwz1CeYZ0I1L&#10;jBctnywoyDMGoZ30gz2xr29CqI/ommlcUr3oC3uanzf7fNXwleL8VbJkNj7t+QYevfchvNRzCD5b&#10;WIYaJtTT8a4tMJ0+hNOA6m1QfjS+iQW0TW+eR23XGUVcq+aFrWnNGC+jc6WjRFY7c7bKdvpJ/Zj+&#10;sgIGkKT3ndWTAsS88AJx9JD9LIvGECr05uhcYfZEYmCDotRN9E0n/xV2C+ebbLIxhnS28aDy2Ryh&#10;dstLyepD7NplqFw2EX3f7oZHn38Lz739ISbNL+IcozqSD5z/aBXP5Qc9ea+eKg0BJMTGq+6UYh1p&#10;TnL14HyYov8a2CZkv/pPYKpDmDYw1mCpOB7Uc7ysY71xtaTx2zo4ZZS1FcCEY6E85KrAXVlQQvnX&#10;+c3RqTaVSqz7qZoSzJ0yBr26vYIbbrkL7w6fjIWFWqfS4IZSylRSWHd8LhOl1Zn1ZanwDMIVb9CJ&#10;qECWyc+/aqN1FNbarqVJD28sw5SpkzF6+gLMLKIvVB/6J8YNrDf6VG3ZNqM52Omeyz4Yl+0BfDbp&#10;kOA6LGgAlcfmH804qm/1E65VqwpQMOFDdH/xv3j8hR7oM24p5pc1cG1MwzXISo72azy0yreWEpSW&#10;dvi8RbUf+waIzZkuc3Ozystkehej3dClky0so2TJDD+GYIgSqbLVTzW2MQ/1D/uwRmMHM3H93GXi&#10;+pTTGVrOc3tQymTU3ny/dznqyBi3pgrOZY+ls3w0PjFGa0HLy6WzhGafPMt8eWn5kbLBu6/FFmq6&#10;YB23lGDWjAno925fvPJKd8ycMR9lJZV2X6d0tUxXQ7oH1pwu6eSoy7LXo3bpTMwY0R//ee4/GDh+&#10;NuaW8t5K7Sol3e7+yuYws4ukrXJfWA9SKENFncuZkqEsRyFS4zf7Jt81GmiNr7zrK0qwcuJHeP0/&#10;z+OlN/pi5OdLUVzj7kWsjTGt3GKqXbYBpJs6a4tQWbwIn0/4FE8/+zK69RqJKbOWu/2E+nL6q4Zp&#10;6mkjqXsyzjHZm9HSqW8i2rcReWF1Q7p1ZkRQkCG61+O71kAqkUrX0lCFioIlGPfJZ5g2fwVWVqm8&#10;ao2cl0qWYPZn49DzyW5445UBGD5uLpayeBoNJOMcxjbHvGy8tsoN+pf1E8Zbn9O75B1kmexsYIVa&#10;v2aAYrMsdmmCdmyxlgdts0qTtKfCmV9k7tJR7tL/HMtY52RAbYFpoutYlszpdFAS5WZJI1maey2S&#10;OtQf+JKcWr7GNXtokvrcb207DZJhcUlXD+7+iyeuAxs1t1MsAl0HBYhE6MzasOnhdUaaBBsCks3o&#10;jkKNPKA6kgYOdVkNylUMbG6uQvniiej/yiP47a9/hTMvvQlvDfoE1RTWjYtuZjV52UhQvxKzP3oL&#10;D//9dOy2w5fwrZ8cjMtu/S+mLK1DSW0jyjmQl7HzVrJbN/FYMncUBr1wDw45+Aiced3jeOOD6dTJ&#10;yWbRRxj42uO4/uqbcOYlD6L3wGlYvKLOOqbAYY6UhaKeRNWCRv88MZjsGSpRDTv+iSZ7MkWFlJ2a&#10;UPxvUdlAwnBCZw3s9fWcMOoa6lFXrycrtAB1A7KTcrqVl25QA61pSJ/yCEYPZevGoaiUziWnhRfL&#10;21CLhvpanmtSdRKCkriFhcszgwqjsMqV3pTVwMgy2c29Nq8aXf1wsrONFC0sAmt1lB6rb57YJhOv&#10;5QMnwXfpVzp9XYr2oZ7vjRrYvR7lrYlSS25N7lnpSV1r8akbKH+jIZv1NbZUA23UCk5OihacUN5a&#10;sDQ0cJnAOtCnwukJWO/0fYp1b5sg1BFJrlPZok/c9dUkvVu7oB32hCHrPmPzxBZ+1K9ysDz6XS3d&#10;QFYxTVWQ3hZ2+rpTTRlK5k3D4DdfwxEHHIe/X/MY+gycjMJK2tlcybyrWc5atqEa5qe2KUuoIIB8&#10;rmV/FctWH8w0LXX1qFo8H+88/TDOOHhfnHveJXhj2CeYT0Eu11n/PKHOFi1etHinve6fagSLQtpc&#10;VlaCiWPH4MZ//B3nnHMu/nX3vzF7ZQWqzTVqG6y/plrOyVym0J/e5bJM7UuTum4GrZ4YlgEJGXlg&#10;vraI4ijhFj1N7Ce86Vs5HdNHD8CT99+O4478I771zR+g6/a74ucHHIGrbr4X9z3wHA7b51hc/9eb&#10;MbTfB2io0USuxQr9xj7QpPLxhl592j1Zrg28RvqRfZB+b2C57R+jmiEBdKrysVpsJanGpjfWcwN9&#10;U8/0rmWqRCLT6+aMuuwJJ4Zpwdak8cMWKpSgIwqWLMeIfgNw2eln44brbsFbA4djAfPRTwQ02dhB&#10;X0pe/TyAz8HT3BVQ/tXCSe8eFk4769S+mafOI9EU4JUqSeMUx4cWPaWivmgVF4iQ6lMam1R0T7U4&#10;20BV25K8r+wodB0Nkz/kG5bNf9KvWOnTJlA9T/RuuhlhG9JapGXrZb3ZhjRP1c5toV+9GOVT3sP9&#10;t/wdZ15wBf523ysYPmkJCsrZ/4Pk6ueN9RoP1B/V3pWTizQbeGp9mRe2aaEyhd6WHRrjuNDmeNLA&#10;fqXxObRM9aQ6ZzuyDVaNlRFIzupIPmNaP1foXTcPdfXuq7B6Sig99qWhRafdKCotCxSN1bhRz3S1&#10;LFu99DPSaY+SR9mY5Usf74602Y/t9nSKs8NieLAxnCIaUtLtXaQMy6uxop5zgclQ3voIL+o49mh8&#10;1dNcHraRxHauTeEWUT6znNxRotpsqGdDsJtK+YbjSot+WkE3iax/y5dHnWn8tM1rUmkV7qAzGaz2&#10;5upER91oNlWsQMXc8ejxzEM496Rj8b1vfRubb7kD/veAP+LSB5/C4LETMXToILz8+hvo1n8wltDE&#10;MiZuMD3U5zSRHjr3FPw55azds3+xHHQEg72MgzTV0181nIP4ZskqikswYeSHuO7iC3DxX87Hg8/8&#10;BxMLKrGShaxVes0XotpLjE5/raNqSXlYvZCqI3YH+pb+U/Ig3Bi0a9GOKq/NYSpzGGp2Soe1Bxds&#10;cJuEGsODm/ggjU+rPlhRVIKF02bjzmtvxp9POAUPPfMMxi1bjBJaKX3WsZWdzi2dxlK3AgjLQto4&#10;wROlCbpUAJ1kUjbWseA1leUY9+Fg/PWs4/DnE4/mjfx/sKSoCmVsRPXSI2kWrqme8yvHRVvb8Fp9&#10;Vze/DewIOlf5pTkb6mamJMOeCJSOifUBS4prniauedQubJ0S1pl6mMYGbUxyXmJpK/lq5Ip50dTP&#10;8NLN1+DoAw/HJdffj3c+W4BKFr5JYwfHcG1yp/StoOjGA+1NcWCrr2mg/9XvWC9Z7UVXtMCtO6lD&#10;/9jLzQUymGRbs41zv57KAK81LmvzXn1Z7dJK4eqogZe2L6eANiGhLNrYpTzdtd+ITv80jIPsbaLP&#10;GjlWuDhXTxrP62iE6k9t3GRJZxvHmKAN2eaj+pLNg64vWjPUN28q56FoxjDcefO1OOGcK3H+TU9g&#10;yNg5WFlaxfSqLd9saZceYLEnghUiXxDKUEJU2FxHH3N9Yh+OWoSiNI7Xoaq2BjW8L6hnnPpiCJ7q&#10;A4Zm+w0KGSv/0na+6phfXXMtxz/6X7Vo9cU0Ui/qPKIqhMQYpyLHDiHhyyX39M1CJ1q7N5atxOih&#10;fXD7jVfjN3sdhH+/2B9TFpQwnrbUrqI/S5lAm/NuDLGkpPmfJ9G5P2qur3Ybcq2e3ZpKl0qjzfem&#10;mhWo5H3eKy8+jyde64f3Jq5EpTb66+l/+/kFjRn0Cm1tZL02qF+rfoN2o3zUJmSLZRNQrrf7JZ2E&#10;jqGE3ywj9E3clHxfugjT+r+Kqy/4C04652+4t/toTFhahQr9doLWV7TAHnhg27S1T1hSr9dDvtFc&#10;qnWG5kzJMDVNVbfjNGrv5n+TdilUPvsmispIe21jUWZb6ghUZtWJ1pjMw/3kiMYz6Wb70xqi1q3f&#10;7YGaSIOQt2S5zbXUr98Ftj6m9ZTd66jfyzBXvyqh5mSGhqW1NZ3Gp7AgyiNdGDuljOt78kQ6rVTL&#10;dJuKuFCzb0vZ4zyFeK/fW7ji8r/i6KNORs8e/bBgwTKuOdRWeDtFsWpSY7t8wz/Tp7praSjHotGD&#10;8Oo9N+Cggw7BP59+C8NmLEWF8m+oVEYsDtuP7Ay8KZfIFg6PNn9q+jXnSESNSIOJMqGgjeEcFepb&#10;qlwfpYg2Yul5VBYsw6S+r+Oys8/FJVfehlf7T8CyMvpf98L66QvKmFrZy5N0dcg/9VzzrkDJ8uno&#10;1/sNHP3HU3DKOTfg9bdHoKyyAQ11xXRtNdPUsU6rbTyUz+0bM1Iq8/imKUIf0GoMlOmKMv/ITzrx&#10;0KnypxO1juPdE++iuKbh3WOqaCEWjnrfPhx9892RGD+/UHeofJWidPlsjOz9Lq4+7QpcddkdeLH3&#10;h5jD5VsZ9WmcVO2qlrXPoXt822ewGg8YrEc1p9imrxnibNSHizV1jajlxKKxQymz4R54YDpzHoVU&#10;jxama18+vaufu/5gMoT8rnmLWcSuc8J0SqP2r58LUr3Z2CBPOglpk+V6t/Tm5IAyg+XQB8nWf5lC&#10;H4TUc4yop74U51P7posJq+2ynmiYfbDKdaD9jCSvrU5NH6/ZLzLndpVN/Zl6gso3M3hQG1YbiFZ1&#10;h6G0USZYZ0g2ozuKoJGqf6jRazNKE5S2harYOZqbKlG9cgpG9H4eRx92CI479RI88kIfLCqstU+W&#10;9buD2jiyiaFiMUb3fQH/vOBE/Oz738ePfnUIzv3b/Rg4ejZW1uipoSaykbq5wOdguHAibybvuhp7&#10;7rk/LrrjRbw7dgkXfBxGF36Ivv99EFdcchWOP+t29B02C6tKtHiVwcyKg582cd0wws7Ml45+wJZY&#10;SCby1EaFNtCtoOr4plAUpMXp0aCijQhHdy0pTda12jySLgZkbzw4METhlLWbmmAwER10IitluxZd&#10;LFeQly3OGaUJRVJxVEoNnHq3MKaxslgdcEDTuyYNP1FIP+OdnMri9IvSYXoU5fXxZU83BAtCS2eF&#10;IG3ioF69KzywQjLSpk1/+aeOzrHFBUXMVr573U7eLSAybqYE6dFNliYju5Q/HM0OSyubfL5KH+gI&#10;oDMX696tvDzoiSvb0DZdPp0nhcxnzldqA7LAyCjpcf5jSEM1albOx7SP38eDdz+Kl94YgVETVqG4&#10;ShO2FtfaVOUikrJWTi1ceUPbwBtRfchRzzKrf6kNaRPR/Mqbm8r5s9HjoXtw4u9/hVNPOQcvDhiJ&#10;WVwYaHFkP3VgSyW2e+mkbnsKLVgA6FXFm/gZUybhpeeexiMPP8qFTz8sKmUfVbGsrVGZysf8nA9Y&#10;P4yzyU5aVDzRNEaudZEhwP6u8lGnbjtYItpRidIVM/Bx39dw5gnHYL99DsI++x+NI089F1fdeT9e&#10;6P4uerw9CLdcfac9HT1x7DQuwJwN5m/5itqkT5T/Wmzz3T1drvZoE31QEpkUwttH6mYwxfZnizXK&#10;u/4pAUfl4T/NdjWsMLYL9pMGLdYVwjSFK1ZheN9BOPeE03HlFdfjlXeGYg6bfTnz0NPW9qGE+oAa&#10;l/szBmbYeRQWH8gJ4ZjCAH+udpYum46kJaJGtRHVm10zHdPYWMZzn6dKEz23dhvIhzr4nu5zFMqA&#10;k3N9QzcyrGXmYR9OMMozzEfi0pMNphUVI4/q2wKNVQtRMrEP7rjmEpz05/Nwya3PYPSMVSjTIzEB&#10;rI8HNhojBupK+boxlzFGHZgPF5p+ISzbFa5x2m2uqH6lRzapb/Nd9a9NJN7YNdSz9bIdajErDd5n&#10;vlySt431YKxyvlG+Uqe8lSoICtIFKXmudK7tuqdQ9e7K4qlrJy8EKTP0RKEUzI96zcc8tyfQZQev&#10;nA2OPAZUGtYC+5C/gTQZxfKga807rr8w0CABtRP6yxb/wZxiqRx0JnlXF9Qp31jdyc96l/3+RTlP&#10;JtCT1O4DUtqjOwiT8NSRYbxRq1w1G5OGdcflZx6Pg/fZE/vsexAOPPY0XHLHw3j+3SH48OPRePi2&#10;W/H3S/6K+/79DBaUAyW859D46mrT644isMbsDHwZ+NTVNeNU17RPNw26mVA7UrsT0x9It6C8qABj&#10;3x+Cv59zFs4+9c+49d+PY1xhNVZSHVdCQR7Ki+fmLGXFd1JBUejSvtnFdtnAO+i0bwMqnlStOxsU&#10;EqHPR3/0r43vjPE6PFyY2rHajKgQ2cM2wPHM6pJ1Ul9di8XT5+HmK67FcYcejXseexSfLZ3PFZtk&#10;pCRQFur2F9Rtep1uC+VB7dy3deVhgaYoSrqGBtdUlGLGZyPx3L034+H77sbAYSOwqroJlSy81hMm&#10;qfewT8p+XpPOb8E1xbyZBp34QE8f5mngifmIeoJ27dq2E7A2rA0iXuvG1H0Q2MS1ciWvy7Bw0kj8&#10;5+pLcNBv98XZV96BbqPmokTyuiHWhrTpdZTBLbbTynfSb66Zj2LAGDPD+q1OpItp7AY38IUrfzS9&#10;5AL77d3R+iHzVJuSKRbtpDNg4YFOvZyEnBdhoNPGX9pha9nAHicvmKJQRvWnpzztCVNGuXkwQ9ra&#10;jDaqWUSLc1nzwHSWDy/Vg1tsM3ouCqcOwk3/uBwHH38OTr/6AXw0dSlKq7Rh5fxSq81Otn29rH+G&#10;tlOnlAVUkG0iBGXSOis9jjM187a5V/ZEwWtfr5LR5iotZW5av1CXZRAk0pvPM9TDPJWX5qcGjgWc&#10;mOx/Y8ge6TaJNPy16FUZGWBytNU+yC5fhQUTP0Lft17BzXf9G70+monZhcxD40BjKeV0t2eeVCpr&#10;3/rAQ8NVUByjPCYp1YvIIpqvwkwtwLUSk2moQOniSfj0nWdxyQXn4a83P4S3P1mECn0Y4+8lKC2/&#10;+DZmc23g5wa2DVt/mJRjNCvXX3SifEXNVexnnHcFzvS0oxa1JfPweZ9ncfkZp+KoP12I217+EDNW&#10;VaJO85o2r2WD5S8dPqeAdh2Fk3O2cgwI+pGZEYhnJ9Gl1T4jQt+5qABKFHhX76bE2eLskm7l4fuW&#10;4skQlLGX0+uiXVqnxzOdJpQl1Zb1QbXWAZYuoyBBGp/egtWmXVov4dOZ+aF9qoESjBkzHM889Qxu&#10;u/k+fPDBZ1i2ssQ2ngUbP8kwS6WiYj2s01xXjsVjhuKlu2/EHr/dB9c90R1DZq5AOTNpbqygMO9p&#10;1MOUUO2G/c2+peV1BTSlVlCJB+VgoHupd3Lu5bs28kvYhGo5vlSsWoiJ776MC047A+dcfDOe6z2O&#10;91MNqNOHF/ahElVRj32woDJLtwIFtsOW2gLUFXMNM3oY7r73Edz5UDf0Hz4VReU17N+lNIE66NNw&#10;bSnfmcEsP/uePVDBc+8br97IgxUhCpWPCVRNGhn1k0AttYVYxvno3acfxmnHn4q7Hn0NH36+gHds&#10;KncV11gLMbJXL1x4xCm49Pxr8VKvoVjE8usnCW2+0gYuJdNziqcKzLZqa0P1N74H6ylbNwZlSd+H&#10;OfOiLjKYsQyVA/Ue9uOolM6DcPmK44b9XInpZlCE0q++5fonrzIY6JB3eG3fznGaw1IZ/EVIVxb3&#10;UpAvk/IQvWAo7uTt3VERdi6bWVYbZ4I06Uhdu/WxzXm68lEmlw0nny82B1HxKBOsNSSb0R1F0CjV&#10;6NWhNcByeLHfPqy2ya8SDaUcVD/shasuvRBHH3c2brrjWYybsQKleppBHcxu8MtRyxvIfq8+gSvP&#10;OQknHn0kDjz0OJx1yQ147q3BWFRRjWLKljVxkcXhriW1ClOGv40H/3Yh9tr7UPzz6b4YOa8CtfWV&#10;qF80Au/8935cdtHlOOb0mzFgxCwU826EObEzc8LRpBPcIKtbq+OK0S7uzjTQawBzg71ugN3Ta+k0&#10;aXmm1mLGPjlzcbYYswFSA60GCf3jpCYuYjhouBRBeh3TmuRMy095UUj5pWN1Ru1aBNlPL2hyU77O&#10;GtWDbRbzXfOmqBhBKZVnZt6EBjf5wzYPglJJp//Hk8GGnt1YS5/0B2XQprH7VNoUkRpgdZPgJ0vK&#10;k2785MEC5FPKKk+biOQzpdFTnnoy0d3EazJVHnYj7zS7I8usp3ScvVIu3Ypi+YOnkBSsT1Qzn4KU&#10;f2SfbgYYT+X+g24PnSo/t0iVfrZN+kQ3PpoIpNh+Z42JZJ8sN4/ZhMUrti05SQtdu/FguOyWXjs2&#10;1iJVzra/eAYmjJ2ICdOXY86KOpTVyada1GuBpAUu89fkzBuLpvpaNHIRoyd165i/YpWvLTZkEyf+&#10;inkz0P2BO3Hib36JU04+G8/3H4lpVMfbLNonaaXSQou2MUQLKNWT5UPqyfrCFYsxZeJYjBs3DlNm&#10;z8fK2pQ9dSBZ94y1ejbPVY/Mm93B2oPKFoWVlQf5VQtuV0dpOo+oP+rDDvbl5nIUzJ+Ed194FPv+&#10;6pc48cSzcPPdj+HVfoMw4LNxGDdrPqbNXICPh32KqRNnYuXKYhs3bBNRTyfZDYGzjhr5UngZr/zX&#10;R3lJSkpXtCKAWco/2cg3FkZPF6htq06jVBqrR/lMNyv6MEsLLusbjWyvbL8sm3IvXFGAoX0G46xj&#10;z8Jll92IF/sMwSwm0Vfw9YSAbSroZkplUPbUnUEFhlfKWeVhHVpfoffUBimjWMaE5XJLP4baeMNQ&#10;tR/JktaeDZTguRZk+vkYLaA9JSGdUbojY2Q3bXZf8WSYiwygi8BG9Uv6R/1FT+PoQ5PwqVZKRfOI&#10;RdBGFK9y2WZ0xQIUT+iFO/5xIU445Uxc9M/HMGF2Iarq6Avao6cxdUOntpjRJ0nB5+d8E5QlGO/0&#10;39bVv72c7FP/1/ijhXwwyjFSHyCo3ijPNPaPPlk+PcGgp7jke1H1oBTS5eohSKu6oD6rBlKb0baw&#10;5KXZTKpOGWMC9qS2/MgwxdlYJhmX3Mqna0lH4RayVtIsKFPab3OGPlhyT2W4DV2fq9MruvQ6Y7/X&#10;HKCnwrXRqY1W1r9kVU7VkShJBxkl+5VfhN4ildFoF3y58UjjsepPY4rdKDDM9WMGyGmWjOEaV813&#10;rl1Ls+pbtFaj+bCpDEWLJ2FY9ydw9AG/xR+POho33vYAnu3eD/0+mYjxM+Zh2tjxuOuSS3HBCafh&#10;9n/9mzeK7J8sSHQzWvp0lYaMVt7yI2l9jDnbeCCq/atN0UcaS7LmMflI44Q+ICsvWoZxwwbimnPO&#10;wZkn/xk33fcIxhbXYCWF6iSterK+Ti8EbnAToeo30Cc/K097Al1P+eppG9ZRkJeoc2e1t0E+91cB&#10;pdzqiXH0q21sKg8GRXUYlSfbsv7Znn2ziGW3a811qhsWuK6qHvMnz8FNl/0Dfzz4SNzz6MMYu2Qe&#10;yiwvl6WUeruk30Fn6i9qnxrJnSg9G9avjY0yTg1G584q0gU31lSw7mfj81HDMH7Mp5i9eBmKqKSa&#10;qvXTUE6b1mK8pj+t/bNObEykAvUz/8SfyzOAz0YBnmaLv1akSqMRQCmdD6XfjZkMo+/UZtW+1SY0&#10;07vxognV2oxuKsaC8e/jP1degIN+sw/OvPxOvD5yLgpZEY32ZJakgwwDP9iHB/SFNgDt69iBSbJG&#10;dNCZbAtKJT9Yg+Kb7FE62UQ9+vaF5lbFWnoVwuz3ZVCNpNPoSqV1oY5RyEy3AauW57V6SV3z3doe&#10;y0EZjYnmM+UbQudB3qLGa/V9yvr1uMotG6Qx0GpNRH1QNkiDHUSOHzYv6lRBthk9BwVTBuKGv12C&#10;/Y/+M0676m6M1sZVTR2z0tqUc7zmGtrJHu7KLL3UY/bQDjPEMgvC6GOtC1V23Repzo1M622kEMl6&#10;sbGZMVrP0WaVSw9nSNbyIpVG0gadGKnFDQ5G9Uf7Z64cNDTH61uZmp/0wLWeBJRPPEIVpGwJyQAV&#10;w2zRT8tVFqJy6SwsmDYBn4ydhAnLy7GYN3h1Kp8eoLD+yrYp+1XWIF+NfVYvpCz0VpoPGCeXyfzQ&#10;ABPUhS6pu5Hj+KLxeP/Nh3DSsUfjnCtuRa9Ri1GiD4FpoOZGg43DovIn2Ua0zrIHN+R3inj/KRuV&#10;z1Wb2pmdWBrNHS36PV7rZ0Ealq2mmONJ78dw+ekn4sgTzsMt/xmGOQUVLCNlG7SpqfZBe6jK5yHL&#10;NNK6ugnsDOEkZL59MEWDzCbFKEm2OKGgTKaF7NzmI9WD5g2NF+zHdLIeCNAc4ccdP6anUwtWK6Ri&#10;BOljP+S9jH6nn9MZ26KrN9nojgyw/qg5imWwPkUB/QVy0mbyCgieKtU1z2zcc7kxjqEaG+weSvUv&#10;IaZRzTVy1li6fD4mjJ+Ij0eMwbz5K1BSpZ/asMSEbFDfYd1pjKQOta0aFrS5vgqLxw7HC3ffjJ/+&#10;Yi9c82QfDJlV6Daj1ec55to/ptR6nLT1jdo8oaNvtzInbCayzypIMfKZ5j+t0/SQGdcQDKrjPVvF&#10;irkY3/sFnH/aGTjj4lvx5NsTML+kwT7QUjpp0Icl9q1p6ZQ6BQrya0MRmqvmo2jJVIz5bAKGj51l&#10;/yullONRi93buLIqnbuXVmJHjRu6TzQ/M8i+lcB3xeaFIs3v+mN9sB211BVi4WfD8Nr9t+GQPxyC&#10;6+96BsPGzlGJWdZaVHENM+qdXjjvoCNw6TmX4+WeA7GYFWvfV1AfCvpRdMxzUCYsI8cpfRvOaP8g&#10;lNeai63unc3Ow2lG3WT1oIpRnYk6t7rx4Ln5iHawTkTNxbpntns8Rqs/yD5ZKn/pKW77KRvVk8YS&#10;6xtqY55q78GYzhgvIdcZlL/ktA5lqOw1GQUrnlBVqY0qX8W7GGnglfnFtQl2qcw2SN3+wzaXhuS5&#10;1l+6X1D/sc1o9XOnzaWVmMQzIB8rrfpeTmQuguxymGCtIdmMXh2wUaqxq3Pbz1rwQhuU+l3b5pZq&#10;3vsuxqJpH+LZRx7AscechsuuvAODPp6GlfX6kovS8samvgAr50zEf594EBedewZuuf5aXHD++Tjv&#10;witw8/3PYlpBGRflXBdpYm0pRkvVIozq8zJuOO8sHHLYn/Bk71GYWsJFfV0Z6pd+iHdfegCXXaLN&#10;6Bvx3oip9k8Tq6rLUFK4AmXFRagor0QNB/Za2qgBW53XQYXRxFrPMawKtRXlKC8uQXERWVKKkvIK&#10;Tgi1qOTsrK/TKp2GBg0iWpg01BRTdzmK9buJ1ZSrqkJVeSHKSgtRxPQrSyo5mdaimjO8Bik3rPhh&#10;g3kLZgJ1czTSzWjmQMIUtuji0Jmq4n1oGeoqmSf1l5UUoaSkGCWlZSgtr0FFdQrVdLBfRHj6fNPg&#10;gKRJQDcdQWb6TcWm2iLUlixEVdkKVLAcFXRUVS0n2gqWobQUBWXlWFFZh+I6Tn60VwNiA31WTXvK&#10;y1axzGUoK6MdVVwcymSZLvWaCDgau98V4ySUqkR9TRmqK0otjXSXUHdpZTUq6hq5sHAbWrTQfNVI&#10;P9dUFKCiaDlqysvQUNdANrKuqlBZRD8UFaO0rBLFNSo/82a59DvFtTWVKC8vRbFsL62k/Q282WB7&#10;letVZhrnFmwcpjUhNbLtqj1Vl6KS6cpKSlBayHosKEAx8yqlbve1LBWJkwEn1OaaatSUVKCipBxV&#10;VeWorC1HSWU5Ckt5k1xWzRv1ClbbKvtnORUVZVheXoflVU2oYAHtd4/1ZDTfdaMv2UrWZ2nhKhQV&#10;r6K9RShiWEldPWrozFraqaeltblUPncaej5wF0757R748ynn4fn+H2FKNRdH1EgP2NG3MZuE7Fwe&#10;deF64re5nn2iqgQVtLesug6FbDj2RJk2HJpLOZcXo7a6hL4oQUlxKYr0Ty1Yriq28+hPRaiOpV03&#10;C/ZTD3Yzy7pWvwpytGlav3tWv5KLmrmY8mF/PHXLtfjxd/4Xl/z1JvQeNgYL2c6W19ejpKERVTX1&#10;9GkFqtmvath3qqmrsZ7toGwZyouWsr3QL+wvWgixRnlYxewK2K64gGN9Fyme7UQ/nWILA03otElf&#10;Q22oqkY121sZ+3hJodqOyl+DyoYUaihrixRSdpvftLhhO29hu6ivKmU9Un9pCVaxD1ZWVWLpgiUY&#10;wIXZmX88H5ddfgv++84wzKSCEmap8dFWGVwQ2VNp8pmcJuhdF9ZR5EHlqAVUNft5Kds323xpAcvD&#10;MpWxb7F/lLI/lrEvVTCJyqZP7fUhUlN9CfsIy8Ixp5xjVl11NeuOYyDbXFlpMYo5BhaVV6GI/aaU&#10;SfTbe27z1cG/O0gx7WV/td8uDTsyKT/qJqOxEo3VhWz7S1FRyPooYHstLOG4W4lVVaxD3hHrKXv5&#10;nimy9Efh9OpoPmcbaSznonx8L9x17UU4+dQzcfEN/8aE6cyDfayc/X3Z4qVYWcA+zTGvpC5FP3C8&#10;YFp50Ow0ujGuuZ5tlf2ymj4sY78qZl9W+6hkfetbGfo5BY01bqGo9sra12+Ra0O2geMtx6ma8mKb&#10;Q0qKi60PFLBtFbB9FnMhWMF0bhnKZBxDU3XFzGshxzb6poZ51LWwHuo4J1Sg3MY5jgscpNXW9DVc&#10;9cP6ukpUcgwtZX8vZlssrKhFCccy+U9zq1qFtQxmQnMzYBu20TZFuFMJa0O5nON6AWorCzlPsR1p&#10;TKMdpRW0h/NhFduS2oLK727jSylfyHlgFSpWFbCfuD5YRi7n+WK1IbbBOq3qrdSeWYYRqlWNBana&#10;GlRx/Kjm2F1TQ30N1TaeriquQmFJNSrpy0aOafp2g/W1Bl4zTXWl85mzme1YYzBlS5i3fgLHfu6J&#10;/aS6ZD5mTxyMN564GX/43f/h7PMuRvf3Psb0FaVYwjF4JcsxZ/SnuPOcc/CXo07iWuMeTFnAm17O&#10;VZUcb+zbFKx7thYy3SdULi38U9qY142vbjhEbQZzPEhVl6O2jOMn1wtlLJ/6XjF9VGZ+5RzJSqli&#10;m2hs5lxavBATPuiPG887H+ecfCZuvPdRjC3VZrQ+sK5CffkyVGo8qaRNnD8rymrZbzV/sQ/X1lOP&#10;1li0UE8u1pSgge2rqqyQfaKIPixmXyhDMfu72lW0zbCnsjzsHfJtczXbA/uttekSlGv9UMQ2R/uL&#10;OK4XV3L9wvT68FwtwdUqX2yjTfpHvFp71JRyTFF9lKCwgONKIefvVeWYPnYqbrj0ahx32DG497GH&#10;MX7pPJSy/dXRF+Wsh2rWQy3HdVphup2P2cD1T6x5I15fzf7JNVohx47yBrfWshpRP9ZCU4VR49f4&#10;Y5Y527gAQ1NVMWpKV6KSbbqYY34ho/VgRH091zNVy+lD9q0qzv0VDahk/VQUreS4X4BV7MvLS9kG&#10;a7jGYZvS/3twc4UdAiojf07FyloDjW6G6dOWZq4XGjgnsK2WsIyVHKNrq+Rf9h/6t1zjMdcmFfqm&#10;H+vafVyqf1xZyXalm/8heOHK83H4nvvj7CvuxWsfLkAB+2SDbtatT2iDSH6kbq1FOWcVFhRhJeet&#10;FdSt/qC+KJOcVwjd4OpnFDiHN3EOr68qsrai9Yxba1FPVR0qajl2clCp0ZqYyfjGyqGmOq5Hais5&#10;/HEs41q2nGOn1plFHJuKOfeXUkY/u+fHXLlIkIvswxT1eVu3W6WR5jDGyy75jWGkbS5rzauMvRI7&#10;UTo3BmuN0sD1SVWZW4+prRayrxXQpyXsF5VMrzlba3o1k8xN7QDUr3DFmL1NFfZkdMHUgbjp6ktw&#10;wNGn4s9X3I7RM5ZyTGLbpq+KCpbbvFnBPlXB9YfWGbrHsc0r+3DKrW/ch1FcU1RzXFOfsrmWa4Pi&#10;Mqxg21pVWc/5mnMA02qD2vXMcqYr5fBczn7M9ZTW7yxbIbmKPi7QvQTnafV5zU3yoMHaIPPlmNLC&#10;e4H6WvVFzk1WP7Kbetj+ymoaUc4K5ZttvniP6F2UPlcjjq5b8aC5Xj8rwLmoqXQZaoqX2f3PAq57&#10;l9EW9Sn93nZzA9fgXGdVlxVw3CtAEdfIqpNi1kkZ26Mb+1w/VxtRGeQ7WwuQYUVIQO5gQDPben3t&#10;CiyZPQoDX7kPxx5xGE6/8Aa8NmQmZnJ8Wck5p8oaqBRVsV3QBo4ZNWqfqi/2tQK27cJKzhFa93nf&#10;kb7r2jgiHcH6VGN6M8c1/byU4HzBObtkBib3eQh/O/tEHHfyX3DrM0Mxc4nWAGwTy2ZyDbKC94e8&#10;X6mos58Q8WW11W6kjesbm411tbwP4bq+UvdG7Hvqs1oLcFzUN4X1II41f9lIHWIuFKpx3LdhHvWz&#10;frxfq6tYaW2upILrEdpj91G85y3muF7ANljAMUn9XB86qfhOvz5wYb/ierqC9znVXCPWco2ke9/i&#10;okqsKKjifWst71H08Bj7J0vXwvppquO6spJrpzKOp1wLlbEsuq+u5FgiP9TQ2fKDrXV1L1nBNSfX&#10;9EvZEMtY+fqgwFU417gaBXmf0aR7G94jV9HuSs4tnPE4J1Mn9VZwfVDJe9oqptX4ZNZb+9M/H12B&#10;ysLFLHshinn/XcgxrYbz0twxI/DsvbfhR7/cH9c8PQBDZtPf9FizNnSb2e+ou4XjSQPLrX5XxjZT&#10;zPdVTF/AubdcexS0k1Xjlu18d/WpDy4q2fW5zq7kGpJtTvfDS+jjUvqjcMEUfPb2s/jL6WfjzEvv&#10;xhO9pmBOKe9lNV6oxmh6HccRe6JcndLW1FYop5/jAWoW8NZ4IeeSKqzgPFjINXQV22pLS6n9VIfu&#10;lyuLec/Gda/+T0MN7z3KlDd9oPm/UGMzG71+alEfRJm7s6CgMNvgXfNFi+7JK5Zh5scD8MKdN+HA&#10;vQ/CFTc9gp7DJmAZ1wYldRxX2O4/7dsbfznoAFxxzgV4tXs/LKho4nq2husBzS8cD1QXXN/qHkUP&#10;KJr7LA8axHtcfWDQxHvkRtZ1De+lyjlm2v1aUAdFNVz36H6PSVTnrl9FoEJpHNJYlV1A5aEPabgm&#10;aGafq2efq6JfTL/mDN4/rCrh+pXzvf55dCXT6/966J9Lt9gDQ6Tm28Zq2wOoZh2XlxTa/1bSXpDa&#10;sp9zNK5Z2TSONGotyPUH1xlFlZUo4PhTzjGzSnMHx2TbB+JarkT7T2pUTNmU4ninPRCOoeWF7Cdc&#10;RxVxPVjOvlobjF22FrW2p3KxDdlauortT/stBbRJ4x7nRM3n2nuiz3U/E21eaWpvTvef7r1NZCbO&#10;ZIK1go1vM3odNByNATYmkPZVNGakhYbdXHOia6pfjpULx2JAzzdw0lEn49xzr0aPgaOxkB1ZNyNa&#10;ZKdqFmPy6A9w/z134y8XXYqXX3gO999xAy6/9BKcd+UtGDGzCMu5RqjVJ/BNq9CwcjoGvPAELvvT&#10;aTjlz5fjjQ8mYL46rhZGKz7CO688gEsuugRHnPIP3oiOwoTpMzB2/Ej0f7cH+vV8G0MHvo+xk2Zh&#10;UaluFJ1rbDDR4o6LG92wVyyZg9njxmLk4GHo3bMP3ujWE736D8LwsZ9zQcTByN9MsfD6j9MNRQuw&#10;dMqnGPJeP7w/ahxGT5yOzz//HJ+NHIwBfd9Gj7d74e1+72PEmClYsLKEN3kqvKBhVtRAwzcNHGT4&#10;abt8KzGDBCRHOxs4oC2fj2njP8XQ/n3Qu/sb6Pbma+jRqzfeHzEOM+ZwYNcHwEyhKV/U0OcHdIWb&#10;Zm1E26eGinFoquUCacl0TPmgBz4e0gcTWY7l5SnMnLsEI4Z/iD4sS/fe7+GD8TOxsLCCfqMeDtqL&#10;53yOT0b0w3t9Xsd7/QZg+IhJmDKDN9W8Q9An9dqc1MDoNqdpQRMnpJoCzJ/yGT59fwjee/ddvNXj&#10;bbzVuy8GDP8Uk2evsA1p2evLXlayFJPHfYihfXtg3KefYOmSFVi+dCU+/3Q0hvXqwXbWE++//yGm&#10;L1plGxsqY11dJSZPGo33BtBuyrwzYDg+Gb8ISwpqbONFsCc5bXII0FCO6oJ5mDNhFIYP6It3enRH&#10;r7e6oe8772Dk6ImYtpyLbqY1r9mHF+WoKViFzz8ajbEjR2H29CmYOWcyBo/4EK/2GorX+nyKaTPn&#10;onDpdCzlInvw0AEYOnoaJi7gDXyNNnNlqzY7uHjmYnrmpEkY8d4A9Hr9dbzxxst4693u6Pvh+/h4&#10;xhwsreWCj9L6z8bQ5sbcKeh5353406/2wGknB5vRvP8skUabwFzta/mqHqoFpTZd5Bs9+dOonw8p&#10;W4XxnwzH8Pfpm4kzsaS60f5reJ1u8GuWYdXCyZg6/iMMHzIQPd7qiVdffRtv9x6CUaOnYvFy3nCr&#10;nugPzrvm0zBHtVWVTe8Wxktt+NRx8bxyGj56+wU8fv3lOPvgA/C1L++Og48+E9c98B+8MngERs+f&#10;izkrV2DWnHms78EYPWYS5iwvQCF9VLByASZ80BsD3vgvevYeiqkF9KPalvpSy1Iu5Jh28ija2h1v&#10;9RmMcbOWoIhRss9uOLgAql+xGAs/n4hPhwzCuz3ewhuvvIK+/fvjk3ETMdvyaUE5y+J/QEXPKumo&#10;J0WbSldizufjMZj+eI1tqts7PTHqs1EYO2Ys3un2Hk4+/FxcdPHNeL7PMMziiqCU44S1NevQ9Avf&#10;/dMkmVCYFkK8yeRiO8X+Ubh4GqaNHcF+3hNvv/U6evXugyEffILx05ZgXqH7L/PshRwz6GMu/CuW&#10;z8CkTz/AoAGD8OmnYzF/3nz2mc/w4VCW8+3ueOO1VzBo+EeYMH8llmufg7m6JwY0Zrs6cmbpqDFC&#10;7Yy1qc7rwXZjHyY1st0XLsCy6Z9i/LBeGNTzVXR/9SW8/Oqb6N73fbw/dg6mLKlAIduj/cwiVVob&#10;IF0eUaiFqo26ETHFuUFPRhdO6IM7/3EBTjzpVJz/t9vxwUfjMZF+Hjl4ILq/3o19egAGjZyASQtW&#10;oShYHNrGrBap8gnHGX24WFO4DIumc0wePoz13R2vvfwyfdkXIz4dj1lL6Ge2efsNQtrQSC3N5lU9&#10;/aU6ZxkWz8LEUR/g3Z5sK6+9jlde7Y5uvQdjxKT5mMMbPQ63VjahsboEq+ZNxOgBr2DM8IGYNXMO&#10;VrEBTp08Gx8NGYqBfXqj/3uDMGaKfptU3xDgjUldOebOGI8P3++HPn264V3W3wefTMXUecW8GaT/&#10;WEf1HGtVPjFSG5mgY92crJtOSTk2cuFfzvFn8hi2jb698Nabb+Ltt9/GINozesJ0zF5WjVW1zeYD&#10;5kSbVqF8xUxMGz0SowYOwgLOo7NnzuL4Nw4v9xmClzm3jpq6yG583YaM+rs2E5ifKteT0HNOjbyB&#10;LV4wByN79MCYwQMwbco4zFm6AEM+GsO58SMMHMbrhUtQzbHBtur0IUBVMVbMnoqxI4aib8/u6Nmt&#10;G3r1egf9Bo/EsAnzMaW4xp5+bWqsR+mKuRgztBtefOga/OO8w/GzH30XBxx+Iq6+8xm80GsQhnz6&#10;KT4YPgivPvEgzjn4DzjkN3vihBPOx11P90Gv98dyzliCGs5jGjN1i6wRy/vYLeD126AcCfSkl9+M&#10;ll+refOwcA4mj+S81LMXer/2Ft56oxd6cNwZMW4WZq3kDQL7OjXzpQ+4Z7GvvIMbzjoXZ59wJm68&#10;53GM4c3H0vp6rFzBtvTJAHz4Xm9M/nwa5i0qwYcfTkbfXiMwcOAnGDN5PhZX1PMmk5bxhq6pYiWW&#10;cP4cOehddO/2Kl7p9hre6v8Ohn76GaaxP5RxwFOfc6sxfTBLn6ZK0FK7EqnC+Vg+bRzGDx+MgRwX&#10;3nzlJa4h3kRftruPJ0zGnBVFKOS4rrlGWzT2248aC9imGmtLsHjeVIxkvXTnvNijey8MGzICk9mO&#10;Phs+BtdceBWOPeRo3PXQA5iweA6WV5VgDttO/1d6YPSI0ZjPOVvzk9ZQ1mc0RzXxxrRkNuZ+/gkG&#10;DGQb/XgOpi/lTXaDZi3VCAsiYVWMjaNMY3ObRmWWjeuWskWzMWHwexjxPsfiWUu5zmxGOeewwiUT&#10;MO2z/hgysC8+n7UCM+auxMRxkzDo7TfxTve30KtPP/QfNgpjZi7CqooaanNZhU9PhmOfGrRiLDa4&#10;pEGpUrbvBZi/YBxGfDScbXk0pk2fi3mzpmH8x4MxpFdP9HuzNwa+Mxyfjp+PeWW19m0ZjTL1LdUc&#10;nwrtN05f/Os5OOJ3++GcK+7HayMXocA2bjh4SobtrrS0gP3mcwxjf3zrlTfw2qtc93HN1/+D4Rg7&#10;bR4KK9TKAshk/SxUQxEdvQgVyyZj7oQP8eFgji/s92++xbbafyg+mTANy4qrOD67Nl/JdHq6Uj+q&#10;2VzB8GVLsHAy17TsO305173x+pts2wPYnz7H1GUVWFXHtTfTyRXKUu9GHuyml/3J5k2L9b7z14G0&#10;5kRe2tARBmtMYdnVUuifqlULacd4fMT67c029zrH4Dd69MI7Q4dj1LS5mFVSad8uKKUDtOHmFGVB&#10;+pUdT61/22b0PNuMvuFvF2L/I0/Cny65Ee+P4ZgzYQJGfDAY7/R8HX16vI6PPh3D9ccqWw/IetvI&#10;1BxoHxbQz41VnA4LuL6bynX/B+jfpxdeo42vduuNnu+NxPufzcP05Y3sCy22iaEPW1uwgumWoq54&#10;PpZMn4xPhg21unmN89pb9PGgj8bhs1nLMa+0EYWsE/OzyqUP6mxeqkZ9yRKudUbjwyGq127o1u0N&#10;rol6Y9jHYzBt4XLWp1t7qMyut7hzT18b7r5NY7giGNPAPPTBBdexUz8ejrcHDMEH81dhFicI2xjT&#10;BviKeVjEMeSzj4ehX5+ebBuv4Y03u2Mg62Qy17vLinkvwf6rzSiNIfqgQPc+Wkm51QYv9BZ0OG24&#10;NDaUYO7UD/Huqw/itstPxr6/3QP7H3EGLr31JTz4xnAMnrwYizjn2GavNuaWc03MMXAi16+DBnAc&#10;5Pz8Ws8eeG/ER/ic9yyrKhvCcvssm1lYPRDg2ojGNT1Rrm+YaPZ3bUM/nVdbPAWfv3M/rj3/JPz5&#10;9Etw//Mj8dHYufh05Pvs0y+ib/fXMbA/1+VjZmLm0growyOtGZ0W5qqnMrlebayo4Dw2A1MnjMGH&#10;w4eid+9eeJ1+ekf9b9x0LFpVjdp69RNaw4PqQnUi6xSWRqCX74rXPUAL7z0qFvG+9NPBGNTvXUyd&#10;sxyzFxdi0uQpvKfi/Q7zeqffIAz8YCzHvlVYUaqndJ0mfTuxpmoJx/KJGNqvF8fmoZg1eSIWzZ2D&#10;wYM/Rs++H2PAyGlYUKR6rKZfeD/QWIaKpXMwc/RHeL9vb7zF9WSft3vig6EfYBzH/2mLKrFCH6DL&#10;+Hr6dRnvhUe9j3cGfYh+E1dgXkmDPb3sVjHq37Wcyngfw7X+hGEf48OBQzGGflrVXIoZC+di1Mgx&#10;eL/fSMyaW4yVXKPp/1FZ269dhdoV07B08of4ZFAvDHzvXfTmfWevAe/j83HjMHZofzx9/z342d7H&#10;4G9PDcZ7M0tQTN81N3M81AeyrJem0mIsmvw5Ph40mPfQPfH6W73Rre9QDBo1AZPnL7cn8f0HGdrc&#10;04NCaCzl/cVSlC6dgSljP8b7Qwaj5zv98UqPdzleDMO0jwfi0x5P4vwzz8UZl9+Px/rMwCwOStUa&#10;L6zlc0znWk4/qWG/j61w63SqE3UCriTLZqJg5ii8P4z9YOR8TFhQiXL5smEZ62oSPvuI48mAEZjx&#10;+UzMnjaD9x2fonef7nj1rZfRs/+7GDl+ChZrA5wNWbZrH1xZKJdsWg/giezSh2n6nfg5ozmvP3on&#10;rjjlWPzyJ7/BESf/FX+94wU822s419nLsXTxInzU5y1cfOjeuOYv5+HN7n0wbVkpRo0dz/v/HvTl&#10;a+g/iPeHU+ZhdmEVimiHxi4bc1V3mjPZ9/RBftnKRZj02cfo37cP7/95L8X5rDfHmo+4/plbyLWv&#10;7Ats1Dgmm9PG86DC2cRhMQp0+tX3GFZfVowlM6dj1Acf4G3OF6+/2Qvd3n4P77B9fzZ7IddT1e5+&#10;mrQxweZ6sYW2ceydOBZj3x+EAW/3wFuvc87t1gN9Ob6N5fy+SA9kUVItWRvXjWWLUML7+w8G90G/&#10;4SPw0WyOzcuLuNaYgGG6n3+bc/WwERjPsbGIc6vWy/pAax7Hr08Gv4OBHLf7vjsI7384HtMXFnLs&#10;4vqLxdNKUyOmlYvjclNVFQrmcG0+dhTb3ECu47vj9W5cHzPtcM5ds1ZUobIuMp6wTPaAGEP0Wi1Y&#10;A4pSYQETdCo2qs3o7HazNhqMqfV58FyLCwvTyyZ53rw1FKB45TRM+mgozj3+FJx12iV4vvsQzKiq&#10;s6f52KvQUD7LNlquv/kOXHzNLZysh6DPq4/YkwrH/fkSdB+1AgvKtKDSUwBLUTRrDF578F6ce9xp&#10;uOLv9+K98TOxPMVJI1WGxlWj0O/1h3DZpZfjsD9dhQeeeQ1PPP8srr/pMpz0x0Nx9EEH4/Q/nYV/&#10;3fkoegwZw5udYnvqTIOd/RZTTSFqFk/BmPd64qm778AlZ5+HIw49EvvudzCOPOFUXHTtzXjktZ4Y&#10;Omk6F4iVvMHkEMGJrZyLgVF9XsLVl1+Cf9xyH26//0k8+OC/cd1fz8efjj0chxx8CI4+4Qxcce3t&#10;eKP3YMxZvMo+Hda/C7AlpgZmucwMkS085UCrxWH4lTRCN921vCFZOmsKhnIyePC2m3DmScfi0AP2&#10;w7777IUDDzkU5/zlb7j/odcwaOjnWFZYGT4h5WrELWXsax9aUHJws6+ra5AjlFNDZTEn+I/Q87Eb&#10;cds1F+POe3hj1HckHnzsP7joLxfiqEMOwcFHHItLr78Tb747FPMXLsYCLsC7v/I0rr3iHJxw5L44&#10;7uhjce65/8C9D7yO0RPmY0VRFfQPFaxczEqTcG3pKiwaPxKvPHIPrrnofJx83B9xwIEH4cAjjsZp&#10;512G2x/4D/oO+QwzeVNdqZ0sWle4cj7e6/Uybr/mMtxz2214+eVu+O8Lr+Omv/0DZx59OE4+4nCc&#10;f96FePDpl/DxZxMxfeYMa0//uuUanHDi0dj/4INxzAln4u83PIru736MBctK7Kup7h93uHarp9zm&#10;TfoE/V97GvdefwXOOfk4HHXQATjswANw/HHH4R//vAPP9xqMUfMKUMDZvoE3BnriaMm0KXjqrvtx&#10;29XX4bEH7sVDj9yNsy/W7xD+Bcedcwt69x2MaRNGYNSw13HN9X/DPU+9ivc+mYFSrtq0GZ2qq8TS&#10;ebPRp9ubuPufN+PcP52Kw/bdD/uwXg/640E45eJzcd2Dj6Hv6KmYXcBJUJ/gtlSiav5U9Lr/Lpzy&#10;y9+wbZ+PF977GFPZpIrpMf0zEt20q6XxtpAvPWHGRY1tpDCUlVGrzZRl8/Hso/fRT//C0y/3xKyi&#10;WhTzrqGqqgxlvIkd+PZ/cc+t1+Ls00/FfvsegL322h9HHHUyLrviJjz7wpsYzcXPqmL2B67c7NNY&#10;anc3G1po8TbENr9d89aiv7F8GcrnfIqnb7gEZ+z9K+yx+27Yruu22P1bP8cvDzwJJ11xLV4b1B+j&#10;Jo3jongQ/nHZVXjsyf9g2NjPsbimFnNmT0S3J27HPy86G5f99RYMmLgIi7gqqNM/0aubg6KFn+Dd&#10;bs/h4osvwZXX34U+w8djRTXbtsypLkURb7BG938bT955Ky478zQcffCB2GfvvXHs8Sfgb9ezTK/3&#10;wIjJszGvvBqlLIY2DfT0up6OLZwzAx/3egv333wTTjvlZOx94H444KiDcdnfLsWDDzyIx+9/Dkfv&#10;dwYuuvhWvNR3OGZzIVBGX+gGwxzDd3s6K9KvHbwA64bjYn3FcsyaNBK9X38ad9zwV5x+4pE4aP99&#10;cdhhR+KMsy/CLXc/jjffG4Xx8wvsmyP2m9RVy7Fk8gd44dF7cMnFl+HGf96G/zz3Am654XpccNZp&#10;OObwgzlO7INTz7kANz/0HHp9OBGlvEPUk8HunwpSD1cv7glb2qKFo72LEXvZbvSkWm3pUkzjTVC3&#10;p+7GNecdh5MP/QMO2Ov32Guf/XHwMafh/L/fiYdffAcfTpiLVeV19rVhjWfuH85opkjDl15tRDeu&#10;jRxXGysXomjiO7jnuotx8smn4vSLr8czz72GB+64C5ecdQYO2e9AHHLESTjvr//EI6/0wcczFqGg&#10;iuno85SectCT/XrqR1/3HD4Q/330AfztwvNxNMewffbaC4cfdSwu/Os1ePi51zHkk0mYt7Is+Hka&#10;td4ydh3e8JQtxpRPhqDbc5yTrrwYxx1xKPvAvvb/Cg46/GRceP19eOLtoRgxfQlWVHKspf/qKwow&#10;e+xgPHv7xbjnpqvw+OPP4LUeQ3HHbQ/ikjPPwilHH4kTTzgJ1956L/oMeh/zFszH7OkT8eJ/HsHl&#10;l5yBI4/aD0cfdyLOv/QGPPRUd4ybtpD+q3RPb8g3ga/ck5sKiXqScfIvfSAP6yc5qiuKeJM5Bj1e&#10;ZBn+dhFOOpZzGtvBAZw3Tv3zafjn7Q+gW/8x+HxxDUo4duiLns3NyzBn4gd45dH7cf1FnLcffRyP&#10;PvwI57CbcOBJ5+LYi27C028O4Fy2kiZoLKLXmK+1I99kRL5qm2vsiez5n43Cvy+7BHdddTn+fd+d&#10;ePSFZ3H6RVfhsOMvwF8u+xf6DXkfRSWL0FC7DAWcUz8b+Daev/92XHXuGTjqwP2x/7774JBDjsCJ&#10;Z1yIS/71BJ4bNAHjl5ajqr4WS+dOwvP/vg5nHrkH9vjeV7HLjttzPPkpfrrXiTjktL/gujtvwc3/&#10;ugqnH38Qfv7Nr+Ibu+yKb/7Pz/CLg87C1Xc/hcGfjEFFbQXbZ3rD33uWXqSv9TVPfUikCYwjAm8+&#10;asoKMXHUcLz21GP45yUX48+HHYFD9/oD28dBOPjIk3HFjQ/g+beHYfScZVhZW466lkJUFHM99EFv&#10;XH/62Tjn+LNw071PYXRpDRbXVmPO9LHo/5/7cPUFZ+Luex7EY8/1wLkX3Mg1yBk49/xr8Nxr72L6&#10;ihKU17CelrBND+yF/9z9T1z05xNxwB/2xJ777oVDjj8GF1x9LR5/uRc+nrAQK0prWZtuM7ypRYPk&#10;CtQu/RzTaMOrj9yJay48G8cfdiD+sPde2G+/P+DYE0/CFdfdiBd79cOYOdoQVV9UXXI9x5vHSs7b&#10;oz8agqc4X/zl3DPxB/aFQw4+DOefexEevOcRvPTkS7jwlPNw3GHH4t6HH8LEJXOxoHAZRgwdihvO&#10;vxRPP/w0Phg9EYs5IOrbBLrZt/bTUIiyeZ9gUHeOVzffhQeeew8ffr4UhZxj9SGjjRa+8dvOGU/0&#10;NJKNJ/Vo1IY3b2qf+OeNuPmme/DSux9hamkTyuoqMHdSf7zx9E0471z9RveLuP+xV3Dzjbfi1CMO&#10;xDGHkMcchz9zzXHrw//B0M+mYVlZLdsU+5rdxasRMz9rCep1dIhR14TGmMZCVJdPxvvvv4Fbbv8X&#10;/nI514mPP49n2S5uvOp8nHI413/7HopTjz0HN9/+DN4eMRGTV5TbNyr0kEVTYwkWfzYYL11+Fo7+&#10;3f44/8oH8eZHS1HCsSTFOb66ahnms32/804P3Hnbv3DGqadhnz335jy8N9vZEfjzhRfilgeewKCR&#10;n2NpQbUbG8zUGq5pl6Nx5USMG/Q6nr7nBvyFbeXQgw7Cvn84GEdxDX3VDbfjpe7vYuq8RfbNkhJ9&#10;MK872Np61C1diSnDhuDFh+7FlRechaMOPZDjxr449Ojjcc5fr8f9L/TAwNGTsaBAvwoeeIgHUVCd&#10;Wb2ZRao8vXsqPKB/0zujtM9o/ay5gr5dimVzxmDEu29yvv4X2/qfcPhBB2Jvln3f/Q/AcaezDz30&#10;JHqO5A18eQqrNJ/JfnOA02sUFMw3xah/21f2K9xvRt98zaU46OiTcOTpl+HxF7vh7ns5h7Jv/PHw&#10;/XDkgXvjksuuwKP/fRPvT5qHlRX17uEFGwvIxgqULJ+LCR8Nxn+feABXX3oBjucYr/rZa59DccTx&#10;5+KS6/+N/77zGT6bxzUE13z6FhxaOL8t/QSjh7yJp+65HZeezbH/0EOxN9d9BxxxPM689Frc+eSb&#10;6Dd6FuYyT/1TbPsQRj8RYXnOwbgR/fDsQ3fg0vNOY9oDsN8fWD9HHoXzL/8b739ewuDRk7C4qJw+&#10;iY5nzgeeCleXsn/YaHMKQ3lfgJKVmDtyCF577N8497Ir8cwQrje49qzh2rN+1WJMGNYPL3IcuPry&#10;C/DHIw/FH/bZ29bwp555Du568BH0HjgMU+cvQXkj78+UB6kNaa1INce6nIM3Xmozur5mFYb1/S/n&#10;nOOx/0++hW/sugt2++Yv8MPfnY4DzrwJj/YegakrS21eaypahOkfvoc3Hr+P/exi/OlE3UPsjz8c&#10;eCDvIS7CXQ8/xXuIjzB38XLU1skC5cHs2D7ck/OiMuZ6hmO7/sGgrJKN+hZLbckUTOl3L6499zjO&#10;12fjurvfxoOPvoob/3EFzjxuPxz+h71x6sln4/pbHsYb/UZh8soqrOSAVmNa1C7ow8pKlM6Zy/uJ&#10;V3D/7bfggvPPwqGHcf3BOj72xNNw5XVco73xLj6fsQCllbX2JKurD/V9+clZGdoazP6qrzp9QNhQ&#10;hsUTh6HnU3fhvDP+jPseewmPv/AW7rj7Xpx6/BH441GHc137J5x5wT94L/wOPp20BMV2800tzSUo&#10;LZqJsR/1xW3X/hV333QNnvz3/XjuqadxyukX49DjLuRcch+GfTYZy0pXoLR8CeZNH4O+Lz+Du67m&#10;mvS4Y7DvXnviMPbHs884i/Pr3XjuLc538wtRRHe31PI+f+Yo9HjhCVx/6wO44+UPMGZ2Ecrsfk73&#10;INpqrLRvu86f8jleuO9xPHTnfXi9ZzcsbijCoI+G46EHH8dNV92OoR9Mxhzez5apbep+adVMzBnZ&#10;C289fiuuOPsEnHz80Tic953H8P7+vrvuxvMP3Ydbr7kW/7f38bji8cHoP72EaVXPK22uKVk0B2P6&#10;98czlL2Uth9+4CHYez/e23JMPP/qf+Kxl9/CR5OmYWVZhbVdfbupuakWKa7LC+Z8hg/6vIZ7b7ke&#10;Z51+Og4+7GjsfcARuOLSi/DCg/9E94ev4xrrJJxyyX14vO9czK7Q5ry0uA9V7ecU7Gkz1rTmMZZJ&#10;NeJ+7q+CZZuIiYNfx43X34yr73kdvUfO5DzG9XPVPIwY/Dbuv+NOXHLelXiY/nr4gYdx7T/+jsOP&#10;PAD77LcXjuQ96qXX3Mg29R4mcN1YVsn5hVlZ61GbYt5qRZ5qa249zh5ZzzXNioXo/+IT+Nspf8Rv&#10;vv0N7LzjLvja9/bCT/5wOo698BYMGjMD8+ctwKi+b+HKo/fExScfg9tvvwvPvN4Lf7v2ehx3zNE4&#10;hOvK40/+E6761314ofdQjJ69DMXsczbX636U92lNvJeaM3kc/j97fwGd1ZambaOjS7ur2qqruqvL&#10;964twMbdJRCDuLu7ASHB3d3d3d0JkEBIsEBIIO7u7gZc55nrhV3VX49zTv9n/N93xvhHLVh5fa05&#10;H73vZ8015+VTh5kfMR0zE2PGTxjP+MlTMLVzYvbq9Zy8HcXb4jLhurr4ofNg2ZTvfr9LLxTWVbuW&#10;r+W994J12gSrVJXz9N4t9qxfK/HRk8lKx2P0mDjFHGvnAFbtOcydxDcUtAq2VvpVv+1RvxXeVy6Y&#10;5dY1dghHDPcUjKQ/hQmjx0jOmYSZnQuRy9Zy/NodkgokT3d10d0jdlyVRvajE8K3AvAV21t04CxH&#10;Lt1m2eJluIk8DAUn2Tp7skx4/J1HcRRXVPLk0X2J3ysJcbHCxsgA82lW+AXN5tCZmyTlVVLT8flS&#10;vAoMIgHpV2dJCdEXzrJl5WICJC8bGAivGzcRI1NbfGcsYOvhSzxNyqK68VM8kX4p2+pRvvO/bNLj&#10;/9mmZPPfdvW+7uO/bf/3bX8rRv9f3LTDfj6H9lr3VyKD7CrEifH3NNJUn0fB2+dEuHvgbufFmt1n&#10;eFXXSoP6WpcQtIpETh7eTejcFcxavZvs7FRePzjOhkWhGJq5sut6rhAwISQf2wX7FZL57C5bFy7C&#10;2UIBnhM8ySyiViOKjbyvesq1Exvx9PJmyGQX/CKWEBwxA2s7A0YM7sXAb79h+MCRGJu6EDxvE2fu&#10;xFNYrQioOKuQy7qiNJLunmPvqvn4ONowQQj7d98NoPd3gxgyciJTzOxw8A1j5e5j3H7+jvIWCUKS&#10;ZGpzXnJt3yomjRrGiMlWGNv54O4tpF8SxMiB39Ln26/oP3g4oydMJXDGEk5fjqKwqoZWAZXvVelF&#10;zq8w5n/hOBJotfmNVLD9tDU11JKe9Jwrpw+xelEkHkIsxo8cSv/vetPr26/5rm9fxo6fioV1IAuX&#10;7uXh0xQhVhK85DjqsOrwSjPqmNrK02pU9Kf5lNSmvtPRWEXOizvsnOuMxeRh6E+1wG/eZjwEGBsL&#10;2R4i5/r22z6MmjQV/xnz2Hf4OKdOHmfJgnAcrPQZM+RrBvX5jsH9BGyZ+bFj32VepZUIANElCjWv&#10;ZlNtNamv4ji9c52QYRcsDScxathgkbP0Y+BARk4yws4tjNkLtousoknNK9UCclVFLmcOb8bFdKJW&#10;FPfym05g6DwcLO3QHzaAUX17MWroCEwsHVm2ehO79x1k/Yb1OLvZMWbccL7r15e+/UaIjKwJF3Jw&#10;62GCNuWGAp9KJt3tzeRKgjyxaxPhXo44TpvMhGGDpD/f8p3YTv/+/TGQgO8TsYy1hy/zJDmDqoY6&#10;7RbW9BfPCHfzwnTsBOwEpDl52DPG0IT+460wsI3g0hVJXM/ucePsFqaZGeI/dyVn7r0QuXygq6OZ&#10;oqx3XD9znFBfHxwtLNEfPZ4hffqJXr8SmXzNwHHDmGjhwOw1h7gZ84aymjqRZyNtBWlcWb8auwHD&#10;cLH14fCdOFIVjxBd/nUxWl0V1RWjFThR5T55V3Tf2lRLWV4682cG4uzoxILV20kqa6GytYeKskKS&#10;Hl1ieaSfEGkjxgm5+q7PQPr2FX8YNo6J+hY4uPqz6+AJElOydQRezFXZkc7ilM6VfSvtif0pOau5&#10;sxtKacp6xu5IX5yG92XwL3/BP/79P/PP/9mXL4ebYOgZyLEbl3j0/BGnTx7FeOJkwmcv5OLDJ+S3&#10;tpOVlczJrQJC7c2YauzAzrNPeJ3ToE2N874xg8THAthWzGWqqYUk54VciU5AOLrgvo80Fufy9NYF&#10;Ni2OwEWA1JRxIxg2qD8DBw5g5MhRTDMxxy84XIjcSSGeOZQICVTzf6t5DMtz3nL/3EkW+fnjYGqu&#10;EeJe/frQa1AvpkydgKeHKzP8Ihk/wAxf78UcvxlLjti8GmOr+i4H0oSjCiifi9GfHmRTglMAvVPA&#10;uRp5/VSI7VpCfZwwmTKWscMHMlDsd0D/gQwdPopJBqb4RyzXil3vStTo9A4xhyKynwmxiAhixMix&#10;TNI3wcc3UACiKZPHj2bEoL581/tbBo8YwyQLF8KWb+VlRhGV9c3abYOqLdp8qgrYqRcKvPz1Lpsq&#10;Un/o7tBuXUt5/ZST+7cxK8CdqROGMmKAtE9iUL8Bg+k7eIz4sRkO3jPZvPcUafmVYh+6K/Rqbjv1&#10;qI6odiUCtavnKhKpkVRaMbqlgNqkq6yM8MXY2JRJph5MDxdC5+KmEcHvvpHY2l/82dAa15B5rN13&#10;midvUrVbNXXF9W5aqotJjY/i4MYVQvbtMZw4lmESYwYMEBsePlqTkYObPys27uXe40TK6yTPSNs+&#10;im/VVQtRi7vFNgF90709JJ4bMXRAf3p/8zW9vvqW/uJzY40lJ4QuYc3h68RnlNHc0U1HUyUpT66w&#10;xMcQa/3RWAtBCohYi6OzHyZ6eowb1I9BffuJ/0wjNGK+xNCjHDtxlNlzwjA312PIkG/Ex/ozZKge&#10;dg4hHDhxnZT8Epq6hEyJfHTZVelCBKWNrPksRd2mLe6ldCj+395UR9LLWPZvXy/xYRpGk8YwYshA&#10;8ePe9O71NUOHDsbEwp6weVs5di2RlLwa2rrEjz6UkRx/k1UzgzEaPAwPG3tcXT0wsnak7wTxG+cw&#10;th+/SlZhueQPHaFSOUsraEhzVLNU+FFxoFUtZtxQRlrMHcIM9bCQPGlhNg3noGBGGVkzaKwF9m4z&#10;uHzrLmVVeRTlv+GekL3VkTMIdLLDTG8iw1TsVnlU2j1Y9DbUwAG3ebs5eucVBZJLC7OT2bs+ErtJ&#10;fen1q5/xzz//Gf/46978bsBUhpvYCr4IIyLCA0ujYfz5V//EL//5X/nl73vx5SgbApds4Vbcc5ok&#10;DivdfyY+yhZ1klX+IP6hpjsRm1LTMjULOX8V94Bd61cR7OGCnbEh4wcPpn+v3nzzjeTIPkOYaOSI&#10;1/SVQg6ukZSbSWN7MS11qbx7fJU5jq64qWL02j08q2ujqLWF1NePOLwsmNH9v5W8ay1YYz5jBMcM&#10;GmSIrX0Au4+eI7W8nIy8LO7fuMD6iBCCHS0xlhg2QHJU717fMGDoIPQl7vlPX8SGbeeIeaaKq81C&#10;+d9rBZbG8nTexVxi96q5+LnYMWXCOAb166/FlQHyOGTQYCYI4QoMn8/xG9Fk13VpBJYewWxVBSQ8&#10;fciaFYuFhNszUX7bp3cv+ostT54wGU8nD2YHzcJqsqnELFPWbtlGUnEBeVVl3L91A1+JmbOCZ3Lo&#10;/A3eNXRRI/FQ5V5t6pPWEvJeXGP/+kW4uviwaNN5HiQWUtWuRpTr6Jhm+KqOoYKpuhgrdqcVo993&#10;0NVUQ1L0XcIdbbGz9WLV/mu8qnpPY0cTac/OsCbSni+++AMjp7pj4TpDvuMqcfpbhvbR2dSAISOZ&#10;bO7Myl2niEnMpaJB4o/ExM++9X081KxC7fJabWoQQ3clzbUvuXhuC3Yil77Dp+LoFkhggB82JuMZ&#10;IboZ8EVvRggmsrDyI3zFTo7dfkJyabW2FkqP+EfRq/scDXLGdPh4vMM2cDZO/F3k09FRRfq7xxw5&#10;sJGQYF+sLS2YNH4iAyV+9ZF29x34HUMltutbubBkw3Gin2XTLqxfm/qivYH6khSSH5xh94qZeNka&#10;CT7rR+9vv+XbXgMYOGw8U8Q3HL2C2H/yLBlCclXhUBVKmiqqSI1+wqH1awhwd0Bvwkj6S65TGGjo&#10;yPFMEr+1cQ9l6cb93IlJ0O6QUHhVmYraP2/qqaa776PW5133iW5XD/KonspHWo1X/nR11lJZ/oaL&#10;p/ewKEJdSLJGX/o+bMhQ+n73Hd+JvQ8ZMggTWyfmrN3JjYRccqtbaFX31mu60h1WxaPvTyO7eqky&#10;rVaMbsym+t0dls0LZbyhOcMM7PCPFBv08MDQYCJD+3/D4N5fMmnSZMlloSzYdJiYVxna7daf7zxp&#10;rsrn2f3LbBbM4eNkhYm+HqOHj5AYPkDi7GD6DZT8bWCL96x1gglekl5UK+bbRFdLKs+ij7FxeTh2&#10;gvn0JuoxbNhI+f4Q+ghPGTrWECu3UFbsOk3MuzzKBcsr/ERnDU2V2TyPvs6OdZKb/F0x0hvNgO++&#10;4VvJTf3ENqYYm+PhP5PFgufuxLygqKJecxvVf6UPiWifdp1m1GdK71pBRvVLjSysKSPpxkXWiuxH&#10;TNRn+enrPC2upqmthaLXcRyVnBrkYss06e8wySn9+/djoMTA4YKBVUFp7vK1XL3/WJtu5PPobFWQ&#10;0mHRT2dWDfpkGqoY3dFWSdSV/YR7TGXUl7/kl//0j/zTL3vzxwG2jLELZ+vFe6SUVtLa0kj+q3jO&#10;bF9HmJu0QTDSsMH9hQN9R1/p/6gJepha2zNd8uux05fILSilQ7C+6p5uBLg68eddva8GaejyqzZ6&#10;+0Mr7Q2ppN5aQ6iD8JpRBpi6rMArYD6OtuZMHvkNfb74LUMHjWSacNHpi7Zw6t5L3op8GtSocolZ&#10;PW3NVGdn8/TqNZaEz8DezoKxE0bRp9939O7TVzDaeIzF/zy8p3PgyHleJWfRIJxSYSNVONIWOpUj&#10;qTbpfEgJSQVA9Rna1A8fexrIir/C5tnefPXH3zPB1BU7n1m4ePgyYeQAhgz4TnDKIIaONsBNXUA+&#10;cpuEdyW0dQp3fV9LTWUKj26fxMPSAIspE3C0scY/IIyhY6YxYJQljvKbh89ekV+SxZvX0RomDXKy&#10;xVJvAmOHCM77TmKC5IDRw4dhYmaJR9hSDtyIJ7mwTnBQM40ZTzm6bR2e/jPwnL+H28+ytNgqUVv6&#10;0Sz9qaW+KpcX0Q+I9A0nPDiCg4L5S7uquHDzKtNDIrEydOHM+WhSSmqoEz7TqRYofPWAq7tXaBcK&#10;9Ib3ZmD/3vRRmG6sHn6ensz0csXJ3IIvBxoStPUOt9PqaNYuIpdQqeYjv3qa5eGz8LF1wGDMOAb0&#10;/o5vvu1H36FjmWxmj9/MeazfdYDHLxOpaGzSho31dLVSU5DK05unWRUZgs00I0YMG8F3/YcKDh2O&#10;rfC+uX52LPAwFD4rXMJ9CVtv5JHdrIrRinOpy8I6LqBipUaWtBG8Om9QgygUW+gqfUnMma2Ym1ph&#10;7rOCwzeEJ3a00dGQxqWTeyTPutKv12hsLT1wcfbETM7bf5Dk/+8kl4kfjp1iiI1zCHuEo74VfK9N&#10;KyTHVxxX83HNgj69p51XxW3ZO9toE853bd9mgsym0PdX/8rPfvozfvG7oXw5zBYD1znceZ5BQX4h&#10;z26eZbrpcMzHDcbewYmA2UuxsndmrHCoQQqjDZB26E3FW3DI/gv3yW9SFwnlZJLrOxsqyEl6ztG9&#10;25geJDnNfJrIcbD4bh+RZX8Gjx6LtXDp2SvWc/jCdVJzi7QpUpXFaJuSm9i+lmiUHyu5ab6gEodI&#10;WGRaX1XK85h7rF08B3d7KwwnTRR8M1DiYz/BLMMYNkIfe+8QwQkHuZv4SmyyQZv6Uk0LV1NUQMyt&#10;a2xYthAvBytMJ41jpPDD/sJt+gu3GTpiAgbTrAmatZCjV+6RW9NIR08LzZVveXtzC1Ymo+kzbjyT&#10;hQuGr9wiOnJn4vDhDOzdh6FiF2Y2TkQuXsHRC1fZsm0LM/w9MBk7iNH9eml2OHa8If7hS7nyKIm8&#10;mrZP6Edik+DThqJ83t2/z8aF83CXtk2YJPGkfx+JJ/0YPExs19gGB49Qtuw+QdzLVG3aHjXASHFY&#10;bcDS/7KJ9P5nm5Lzf9vV+7qP/7b937f9bZqO/4ubdlj58xebVH8/hTc1tEFev//YQVtLOZUZr9ki&#10;xNLX0YOwhVuILmmiWkWWtmpac6LZvHYJQfPXsPLQNapryylJvs7BDZEYmwo5OPKaVzktdAoBfN+T&#10;T+yNUyyaHomzQyj7T8cI2RFgps4pgP5D1TMuHF4jgN+Kf/1yLPo2XniHhjBzlh8zQ73F6X1wk4A5&#10;ZqwE71EWzBQAEfc6XZxUkfYaXsfcZPPC6fi7WWHvZIm9kEy/0DAi5y1h9pwlBEhCNdAzxcY+kNVb&#10;T5KYXS9JvUcrRl/YuYA+3/yJX3wxhH4TrHDzDWVGoDdhfi4E+brg4+3KsOHjBKiZ4BW0kHtxLymr&#10;rxIYpAKoNF9Q2iecodtEsOpqn5q4/tMb5Bdkc/zkPgELTjg5WwiIcWb6rOlEzp4l7Qtn5szpeHkE&#10;MW6cEFQTbzbuPk1KcaU2x9rn5KNpSYEcVS1QRQS1fzqH+rxd3abz9Drbwq0Y0++PfNFrIBPsZ+A3&#10;awVz585nTmggXk4OjB89nsFDRzN+ijGuvoEC+mayYEE4i+eGEODqgsGoyYwaMAlXz9mcv/+GIiG1&#10;2mjLzlYy3yVweJ8QN5tp+Ho7ERriy8zwEO0YgQLafMPC8fSbxTQTD6ZHruTC7WjqpL1VNYWcPbwR&#10;8wn9+eNv/5NRk81w8ZvNPNHPitkzmCkytjTQ55svezFy5ERMrZzwDJ7B7MULWLp8HnPnTMfd0YXh&#10;/cdhZOjIyk0HyW/o1ObxU0myuSKX0/t34mptxfgRI/FwdCAsUNoWGkRQgD8uLq6YWNgxwdCSCdPs&#10;RL4HSEpP1+Zbe/c0nhA7B0b36sXwQQMxd7bHNWwWYUu2sXHvNVLeZZCX/ISrR9cxecpEPMKXcfLu&#10;cyHL72mpLePGuWOE+boycfRwfF3dmB8+myXzFzFbiEBgkCvmViYMHDKRcRPdWLvuMKmpmXzoqaWz&#10;KJ3rG9Zi328orra+HL0XT7rgG23OaKVXTbc6/auitCq16Oaollei+9bmOkpz05gtOrC3tWP2yq28&#10;KG6huL6d1EQBDOtmYz1pGFZGRgT6h7Fo0UpWrt7I7PnLcHT3Z/h4A0IjF3DjfgxNHarQrSzsrzZV&#10;vJFdwSzFEVUB/GNbLV1l6Tw5tYutIa64jB3Kn377Ff0mO2M1cx0rD54iLukFr97Ec/zwXiaOGqWR&#10;igsP4yjq6Ka8qoT422fZsmAm5qKLmXN3cv1OItXltTSXZQjI2Yifv7f4ry9b5VgJafk0i3+97+jh&#10;Xfxjtq1ZJLZnhKntVPxCfFi0ZCEb1q1l8Zy5BLi4Y2tig7WtH9uP3CI5q0I5J+9bi3l06yxzQwIZ&#10;0W84DjYuhE2fReSCuYTM8sfb3x5nR0us9C0Y8PvReLrM4dSNJ+RLn9W8tppc1LBxeVAS+rwroqwr&#10;dAgh6hFy/KGdItHH2cO7sZpmwKihQzCYMoXwGTNYtmgJkTOF1NhYMkDA9wCJJy6B8zl3N5Gqylp6&#10;avPJfnaDJbND6dt/CL36j2CqmS2OAl5niA0vmjODhQpE29rSb7iQ+imW7Dh6gZTcYm2BVbWpBZR0&#10;RE1tWgu1tmkVAvVKzWne2kRJYQH7du8lKDgUW2c3XP2DCZs9j8XLV7Fy1VppbzhmxtOYJKTQwcWb&#10;6GdvqWpSC9CIHgQUKfCrzqiOqrNQ3aN6rW7xVAul9LQWUJd8hUWh7gwePJrffjsJC9FLoE8gMwP9&#10;CAkMIDB0Bg7uPuhLPw1k37T7EElp2Tp7lzbnJr/g/O71QpotsbOcioe7C/MXLBAf2sTChUvw8fLF&#10;2MAYW2s3Nm0+SlJyMdoChT1NJL6JY/myJRhOMcHawplAv+nMlNg0KySY+TNCmBMWiKWVHaP0zLH1&#10;ieTY9UdUNjTT3lxF6pOrLHGfxLDef6D3gJEYOs6Q2LZIG6U+f3ognvY2otuRDBQyO15/Ku5BYcyY&#10;G8n8xRESZ4PxdnVGb6QeY4cZ4he8gHsvUqgQoqoyq9Y32bUcoaYjUT6uYqvuXQ10agutdHZQmZ3G&#10;7g1rMNafwu9+/wdMzcyYPiOMJYvnM2tmCB6ujkydas6Yiba4Ba7h7M14Supq6PpQScrL+6yaHsTY&#10;L79h7MBhWNo44jl9NqFLNrDuwHkevkyhuqFFGYXWls8mrniCuvCjFkFS/1pFlq31xaQ+uEaIgOdh&#10;f/gtAwTUm3oEahfl5q3czn6xwzep6ZRWFxN1/zYRM2ZhMMEYDycv5syco8XCxYIh5gR74uEgPjZk&#10;LAPG2xO6eDfxb7IpLSkg9s5piQle2E/4ij9/+Ud6Sx40CV7D/K37OH35GJfObWfTkiCmDPozA/v2&#10;Y+xU6c+y/ey59kgwRgFtagoeaa8qRKtywmfbVH3QnqmLReoiSXsdBZlJrFk6FydrM2wsTCT3hjFX&#10;YkGk6DdMfNXLyw9DIzvGTrDHwiaMG3fuUVGVKXLIICPuJnOdXHA1V3NG7+VpbRvFLc2kJjzkoLT/&#10;z7/5FX/6bhR6dtPxDlvH/IVbOXTkHHEJrygQOV66e4EZEcFMGjcSP3dn5oWLPufNkdwbSeT0MIJ9&#10;g0RuAViZebFu02GeJmdp08i0djbx9lUMu9Yv1kbMTTG1xdI1gIDp81m1agMrFi1luqc3U9VdA5Jb&#10;56/cw7OMGjokNqhFjbLfPmbL+uVMEX8xNrEgICiYhXLe2dL3sABffFyccZD3x/Ufif44I8FIu3lT&#10;XEppUz2vn8WyxNcdL8m/C9ft5lFeI2XCkrVb2rtb+FiXy7OrB1gREYiDoyfbTjzgZW419WJDamy0&#10;ZklKBUopysjULdPi3+r99x/UrfA1vHlwixm2ZtooxqV7L/Oi8j3NnS1kPj3FkmBTfviTv+dnX45h&#10;vLnEjrC5LAj1JzLQA081WljI6p/7DMXUZTrbjt4kr1wIplZUknNJE3WLnqkGKA9Uu7ypzELdZdRV&#10;Qatgz4unNgj2tODXX45inMRWV3fBu8HuktcFB3oH4+cajKWZCxOmmOMXsZCLj55RokYgSz4ueh3N&#10;0UAHzCSm+4St5+yTIpqFRNZUZnHu2GZMDUcxfEh/HCRHL5y7iK0btrNU8lZomDfW9qYMErw11Tac&#10;rftuU1Unvq+m36otJinuDitnq1GMUzA3noiTozWBgUHMipTfzpiHtYMHX/cZiI3kiHOXL9OlFmht&#10;7yDt5St2r14ndmSPpZ0Z9p6OhAgWWbF6LSuWrWV6yBwh+OZYWXiwWmz4bVqpNl3X50EUalO6UXlf&#10;7X95pnblVZ/jlZKj7CoRqt+p/1qQ66GmroToJ9dw8XJljN40DEzdmRG5jGUr17Fq+TIWzwwmyHYa&#10;hmPGiK9Zs3TLKV6lFtOkjbxUx9eZioTz78Oj/Nc+UUXRDz0N2i3xNck3Wb1wJsMEy/x+wAQM7D3x&#10;FhmFSYyfJbE6MiwIVydn9I1MGWtgwZqdR3mZkavNUa2wdEZCDFuWhmM8bjDTpkwgyM+PpYuXs2rl&#10;BpYtXoGflzeG+oYMGaVPxNJt3Hv0kgbRTW1hPLu2LsTM0ozhYi8eYQtYsHITq9ZuIiJiHpYWNhgZ&#10;mwu+nsH+M7dIycwX+Cxt7igV/Txg+3rBYIIFQoN9tT0sxJ+Z4v/TQ8OZHjwLP+EC5kY22kKtMbGv&#10;EKipk7o4kprHW5U6dRrRxTmlN6UKTUqKF1SX8PrKGVZL/4ePn8zSk9eJK6qmoraK+yd3MUM4iKVg&#10;WR9PH+Efc1m+ciWLVyzHOyiUSVMtsHYT/HXgmDYyWxXE1KE11WpnkDMrRasTqzeVjkSWHR31pL2+&#10;x+kd85lpN47vvvqaPiPkWKG7WLT7EvcTkymsKqa4IItTe/YQ6iaYXG+84DkT/Py8iZgj+XXpcvyD&#10;ApgwYQxDhg7GxsGVq3fiKKtq0s79+U5R3aZa9VeNkE3JqUtwWEejxOrb6/AyHc1v/vMb/vM7K2zd&#10;I4iMDBcc5UOQjwNukqdNLR2ZbOKMf8RqLt+Pp6yuTvrSruH62Fs3xP9mY2NljqWzDY7+HoIDpktM&#10;X8xcwbR+IqMpo/QELwZIjL9AXnGdVjBU2F0NJlHt1MlM2qkCoMJhIqcu+UDNyf3hfR1ZcRdYHerA&#10;z37yY37+h0GMnOpGcPg8Fs4KIVzswtPdVdoovEVfjZCez86DV0SGdbR1NVBXncnj26dwNh7H4G/+&#10;zLBho3H2mYlXiHCPJds5fOoGxSUl5GckcmTXOozGj2RAr++wMDYlXLjxyiWLxUeC8HS1x8R0KsMn&#10;muA7ZxNnbj6juqqK9vIMrp89StiMSKxEdqdvPtViq65n7aKMMiryX3Pz7DnhLwFEzFrCjahbNAj+&#10;uHbrCqEBERhNcODI8Zu8KyynrqtDsG4xV4/sYoG/C/bGontzI9wE1ymuHjZ7PnOnh+I0ZTxDvvyS&#10;X/1xGP6brnMvo154npoaMoeHt48REe7P6DHjcXZwJtg/kIiw6UTMjGRGWKTw/Jm4uvlLLHdm4/Z9&#10;JLxLp11k3tZcT9KTh+xctgCTieMENxrg6OzOzNkLWbBkJSsWSi70Fu7d9xf85t9/w1jLmWy4kkVm&#10;cw+tYk/aWhiiR2VlWohUfz4VUCXU06kKqsLcukue8eD4eiZPMmSa1wqO3EwQbtVKV10SF49tx97S&#10;ll/96juGj5wmPMVDbD1IeHIQEQuDhM94YDzNhC/+OABXj5mcvx5No5xQFcB1c/OrCy86+/+8fz8C&#10;X00pI76dIjjtwELJGROG8vv/+BPD9T1xmLGNlfuu8yanisryMl7ePkeg8RAG/fk/GTp6PA7Bc5i3&#10;dC2rli5lqdh3gHDncQOHMm608MaI9SQUvqdRuv+xo5Ha3ESO7VyPi4M1RkaGBAcHMm9OJAsXzGOO&#10;4ImQmdPxDQjBRXTg4RnK6XO3yRXdKz9Qmxo8pw2g04K6ekN1Tp4rLCzPu7vbyMhIFh6yUGxST3Z9&#10;iY1BLJi3kDnhC5juH4mvUwhm5s64+IeyZs9ekjMyaGptobGultdPnwjmFBtysBLuZEWQcMS58+ew&#10;bPlKli1dzYzAcKbpmWAouD8sciUvMsto6lILO6aSekP0NqYX//DHL/nDFDs8564iTLj8TOEqkdJP&#10;d3s7Jgon6j98AnpWgocCp4v/hGg4ZG6wt+Aja6YaTWW8kT1r99/gRUaF4APl/a101peQ/Pg+mxcv&#10;xN3JFhvhm46+LvhLnpo9bwFzJKcHeIehP94YRztvNm89THpe1ae8rAZsqrz4Xzdlhp/3/7p9elfJ&#10;9r/snz762/a/bft/XjH68/a/03g+Hfsvp5Cop27J16YB0IFONTl7Xa4E0S0rmO7hhYPvPK6kN1Da&#10;Jt9uLKUu4SKLIkIJWbKVfbde09LRTEt+DJf2r8DGzouIDfeJeVVJS3uLBJlszh/dLglqBh5+S7gS&#10;nUlOTZuayUodjPcV8Zw/tBoLSxv++Yvx2PvP5cDJM7x5+4KC/FRyUiXpXbxEUEAkA4eb4ROylDuP&#10;ngtZbtfma7x86iABrjbMnBXAgYtHeJz6irTCIvKKSinIKuB19DO2LliNr2OYkM+NXL7zlsamZurz&#10;nnJ53zz6fvdnfvH1KCY7hrNXgFtyYgJ5WYlkpcbx5MEF/Hx8mDjZBluXWVyOekZeTTWK/ionf6/m&#10;DFMIQ13106Qpjxr40IVgCSUkpb1hxcYlTJ42BhdfR3Yf3UdGcRGFxcUUFuSS8jaRq+evCzAIw1gA&#10;yWwBvk8zi6hSo3+1o+iOrWKKNuJaY3eya++rcwjAqSsj88kldsyyQH9EbwaPMcBlzm5O3X5Bcmq6&#10;yCGZt7H3WC7Bevzwkfzxm75YCnjZdfI8L5LeUFKYQ9rTWA6sXIWHqR2Gxq5sPR3L6+JWbd6snuZy&#10;nj66ydIV85gwzYBNe7YRHR9NRk4ahUWFZBcV8PxNEidPXcLeygsX9zA27ztNbkMbJeX5ot/1WE/q&#10;y+9/92tMnIPYdPQGr9Nypf/ZvHv+iONbN6A/ZBj9+wxBz8SB2UJ878a/ICM7hayUl8RcucBMV29s&#10;ptkTErmahJJ2GsVke1qqKX37kGWRYUIcTDGxcBcAdI4XL5+Rm5NJXm4ur14ncfjwMfx9Ahk1fJQk&#10;gIU8fPaC0ppanj58QLCNNRP69cXQwJC1Bw9z59Ub3pVUklfaoC32V5H1mhuHN2BkoI9X5BpORL2i&#10;pq2b8sJM9m5egaOFIbYW0zh26BBvEkSWYnfFxYVkpLzg/MnDQpoDmTTCSUDPbt4lpdPZLiRY7Prq&#10;utU4fDcEd1tfjkfFkyk5R627rOaK0pL0J+/U6VkReGUNAkCEDKhpOtTI6IUzgwRYu7Fg/W7iClvJ&#10;rWoUkHqVuY4GGAzoxeJZ83kal0RJSSmFJeW8ScsU+7/PXCGG2w4eJfr5C2pb1EUjHcz8yyZxQIFq&#10;eb+7q1t3EaSng4+tNTTnJ5F4+SBbpnswYoiA4IjN7LqTTGJZDXWij9zsN5w6skeS6zgi5i/jauwL&#10;ygW1tQpoqi/LJvb6acLc3XGTOLF1/R7iYuKJun0Td09vjK0dmL9uG68y8qlv7aSrs4vmqmouHD7A&#10;DAHozr5O7L16kicpb8gpEXJTVERxWhovrt1kz9J1WBi6Ej5nF3fuv+F9e7OA6tecPbQBNyGlw0ab&#10;sXbTAR4+fkZGVjqZOa95FHuJ7ZuX4WBkRu9/+w4X61BOXo5BMJhu8UR1QUjNE/I9Uf+kDWHLWnH2&#10;vVq4p4Ke9mpePrrHnNAgxo0ai6dPKEdOXqRA2lcq9pCblsKTqMtsWhmOoaEBk4wdmLviIElv0mkq&#10;zSLr5V1WLoyk74Bh9BsyAe/gSM5fuUWS+GZRrsTAlOcc2LMTS2tHRkyYxoI123n6Lod6YWCapWgF&#10;l8/2ojZ5V91iqObKlec9XQLYGmp49zaFALVQmaMfgYs2cSUhm5d5ReSUlVFYWEBy/GN2Lp+Li6kh&#10;E8fpcfr6Y3LKm7T5AtUoJDmgBoK1UUhKPto7ukddMbqV7pYcapPOszDEnQEDxvIfXxsK4RDCd+kW&#10;mSKHAnWe1HecPHOKkOBgpkycyOJlq4h9niDk94O2wM6Di8dZNd2TYHdrdu3ZSkx8LPlCrorKKsjJ&#10;zCQu6h77N6zFy8GL2TNWceVCHHU1HTQ1NfLg4UO8/WYyTs+RuYt3cT8mkSJlJxJrSvLe8u5llHar&#10;nLmpDVZOAewR4lZQ10hDQwVvH19mpdcURvf/MyMmTiNg+T6uPZJ8kpVBXvobnolvzfTwZEjfIXzR&#10;ayhO0xdy5OoNEtPfUlSQztu4GHYsXIbbNAfMzDw5fucFmZLr1Agd3agiJUfxYa36K1JTt/Bpt4KK&#10;jtQor4+dtDfXkHz/JnMCAtCbZMw0ex8OnrnEq2Qh9MU5FOSm8FzI1aZ1EjP1bZgwxVXi8WkhfYU0&#10;9NSRnPCINQJ0J375LZOGjWX5hu3cff6GzNIKCoTMqoV61Ujoz/by2aZVMbq7W9ohu2pt+/tmmmvz&#10;SLl3gXCDMYz95msMjK1ZceAC8Rm5ZJVUSGwXn29soliIzsmzl4RIhTHVxJNNW04SF/+OgoJSiYf5&#10;FGe94MmtY4R5+zB+oi0BM9YS81zdodJEfVUeyTHn2BbhzISxY7EIXMTmG4m8Kq6krC6PurLXpIuf&#10;htpOxcHCmohlW7idVk1ytVpsplPsUN1BIrYnu4qQ6lHZo+qDrmci1856WmqLSH4Zg4+7PfY2FloR&#10;+s6TR7zOzSS7pIj8/FzSkl+zYdVWbMz8MZrsyc2rd4XEZdNal0FG7E1mOznhbO7EnNV7ia9uo7C+&#10;kdRnURxb5MWQb//EiCk2hK45KfIu1eY4rpLYVd9cQWldmuhwJ94z/bHx8ubYufMkJkquyM+nVMWx&#10;1DSe3bjH9iUbMNOzJCJiOdcfPqVa4k5RTYX4zmmCAzyZaGLFwj3nuPJK8lqezh9Ks7J5dfMWW0Xn&#10;JuOn4eW/jMvR2dQ3KCKcRWLMGWaE+jLByEZy5wqu335ItvhhnuCSN/H3hSjvJcjVhVGSi8YMm8yy&#10;jXtJKCqjtqeT8oIMLmxZiqedHd6hSzj/tITcpm7aVW4QmbaVvOPSntXM9vPAzy+M6/GSc+vaaRXR&#10;fxoXrYMrWrCQJ5q968iVwplq8cKU6FvMdRYC6ejD8kPXeVr5nob2JrLjT7F2hiW//OUv+GKsPUFL&#10;93P93lPy3iVSmPOGpGd3Ob5rAxMnGjJ+qifz1p4gr0ItOqpGwqsLZ2IPYstqwSltHmkNM2knlnbo&#10;itFdVc+5dnITVhaW/Nvvhwv2cGHNlu28ThKcl5tFdnoOsffj2LxqAyaCD5zcfdh3+Tbvmtpp6umi&#10;SHztmL8tFsNH4xu6htOxBdSJb2WLve/cMJvJo/vh5+HO6eNnSE/NorKiktLSXFLfPebCub1Y2nkw&#10;Rt+PyCVHKZI4295aQWVxKjcvn8baxBxLc3OWLFtCdGw0qekZpKfnEhv7kh3b9zFmzDgmT5nMqlXL&#10;qawsoTQ/j1sXLhIeFIp3oB+bj+3jrvQjuSCH3OJSinKKJL69YvfSDfjbBTAzaCmXrsZTWSWEWeWz&#10;T/JR8V2N7lSXElSZRWUY5WHvNZnqYoNWUFBFGO1OPaVgJVOJH10dZBeksf/kbiZa2GLuNY+tJx/x&#10;Jq9YfKycosI8sfXnJF/cKxjFisnDJxI0Yz0v3+TTqs2/q/Pcrh7JMdqFMd2ptFNqbZPHnnoQf6p5&#10;c4VVC6YzcOhYfvPtKKx8wjl34xbv0tPkPPnk52Rx6expwQ1BjB87junzV3DjRRKlXe/FJ5u5L1xh&#10;jo8tZpNGsGv7VhJevBQsK7k6t0zDb/EPrrF+0XSGDRmEf9h8Ll6LoqI4l4xXd4iMDGaciTU2ERs4&#10;ej9JYoj0rbycYonBMbevcWT3DjZv2sod8eEiyVsfBB9Ql07M9ZPMjwzHzsGVk6dPC059Kjg1Q9pb&#10;JHm+iNei26Nb9mGj7sZ0DeXMqVuCg8SOVaoQ31F3dyjPUsMUPonle/lo23vRR1URb66cYlN4KFOM&#10;zFl19i6xBZVk52eyZ3EATvoj8HF04NqNh6RmCgYvKyWrIJ9HCa/YvP8oq7bt5fhFyYnltdpdc5rM&#10;Px1enUy7o0aNUFC8Rz5U/7p62mhtLKQg+S43d83FeNIULD2XsPdOIW9K6qhpraS6OpPnj6PEHwIk&#10;tprg5ubG+UtneJbwgvTsXLJzC3n94gnb1s7HydpI8oQ+a7ef4XlKkTYnuhqfqlmocuzv89dfOt8h&#10;Mup6r0aippN+fS3+VhP56uvBfD3Gi2VbzvDwSRx5EjcK89/w+pXgnF07sLB2ZaqFF/uOnBcfKZDf&#10;C8ctyuTYvt14C64OiZjBkZuXiM98R47CEApHZ2YTf+MOq0Nn4S0Ydvmy7TwRHNUpOFGteaHdvSrt&#10;UdMIaqO5VewRQ1Z5v0Pa3SyY9kNHJTmxZ9kS4coff/dbfjNIYsvMtVy+9Zh8hSUyha+9jufy5Qu4&#10;ewVjauXLrAVbeJdTQqPg2urKPGJunsRj2niG9umNsakTO8/cJzY5l/TCSsoraulqESzw6JZwvkCG&#10;9x8oxwnj2OlrJKdkCR4qJiM1kZgHV9i+ZSUT9SWGGtsLJt1KalaOxKE6Xj9/wqY167E0Fc56+DIJ&#10;2SXUS89UZKApl/xX9zi4TTCpbRirNh7kXWaKmEM5D+7dIDJ0IdOmeHDo6FXS84uoljj/9t1r5s0I&#10;w9HcjEAfL65cvcLzxERScoQDZ2Ty6PpFlvm6oN+/L1/2HkfwtpvczqijvquNlspXnDm2UfzQF3NP&#10;X46cvyJ46J0O/0tf8tOyeHzrAZuWb8RE35L5wjuiHsVKjO4QfRZw8chhAu2dmDB8DIuXr+H2oydk&#10;FZWQlVPAa8FSp7cswnnMl/T68zdMsJ3FqvOppNR10yznVguSKxv73tKU3anYp+lX2Z3o9kMt70vi&#10;iT6xAT09YyyDN3My6i2t6q6tmgQuH92CtbkN//Rv/dAz9mC1yOtB3DMyC8VW819yP/oSq5YuYuBX&#10;g7Aw92TX0SsUS4pSmFpxLzVqWOUv5WuqHbpdZ/fKF9TUKu3luby9dYKdEX6MHjwa/7k7OXwnhaSS&#10;BmpapC+CI57fPI27Xn/6ffUH9C0cWHP4Ck/f5kquK6JQ8OWrK5dY5qVG/BpIbprOjYR6yut76Kgt&#10;If/5dTYsUhfsPYiYt4iHMY/JklirBrgo7pCRnsrlc5eYP3Mh1saOwu0OCX/J1qac0LVT+qB2dTHr&#10;c9uVLDWe2UVLewPPEuPwCfXA0GoKM+aFCnaPElwm+FGwTu6bXF7fSWD3pkNs23FIm05ILTTb1dVJ&#10;dUUx925dwVp4uIu7A+t3bhBfeEpmQS5FxWVkZ+QRf/Mhy4MicDC0wdEpjNvP1DSEal2aFLLurMdo&#10;Qh/+8cuv+crMh1XHr/HoxWuRS7bg7RyuHduPq7U1v/5DH/4w1JjZK3dw78EjCiQuFOdnSMw/x+I5&#10;M+kzeBJ+8/Zx/XEWzRKQPr6vpa40jRvnj+Lh5kjIrFD2XzjBM/HvnKJCwfMiV4nBrx6Ir81dgp+D&#10;+Hn4Cu4+TqG+SdmexBI1bZBs2ih4tavnn0T3ef8vL/56/yznv23/27f/5xaj/3du/81GVbQQg9eu&#10;ACrgKa+6WumozOLJqR0sCPbDzHk6B+OqyK79QKsEvbw7ewkP9CJ8zQHOvyyhU4JJT+UzHp7fiq/P&#10;dDwiTnI1KoN6NVqr5R17t67Ax38mAXN28PBNFaVCaLpUgU2ctacslnMHV2Fl48B/9pvKjGW7uB/3&#10;ioYmNcdYB+876sh8m8j2TXsZN95RgPYirt6LoaajlqTk52xZtQyjUSOxs7Ng1Y51nHt4kzuxjyVY&#10;RBN9+z63Tp1nY8R8bKe6Yus4m0377gkBLKUmO4Zrh+YxbFg/eo0XsrVwPw9f61bD/dDTSE9HEVWF&#10;caxYNBcDA3uMzUM4dT2ezMpaIVs6Z/+oClXqtlBVDNJChDxXw4A+j0iUf/lFOZy7eJSFi2ewY88m&#10;Hj+Pk99Du4CW+oYaMtOSOHv8NK72PkyebItf+EoephRS2v4etVyKdkw5jkpE6kqspjyN4emivBot&#10;0lpfLuTtMjtmmmA6YTBTbbxZeTyeV/k1NHa08aGrno6qbM5sXIqjsQGDR01i1taT3HuTQWWLbpRc&#10;lxwj9qy008OD8ROsWXxA5JfVqhUFO8vSuXFqD36+7vQfM545y5Zx4twpoqLvEBMXzc2YO5y5cp4t&#10;QuQsjW0wMXUmcvk2nhfUkpaTzsm9K3HU78uQoQMJWb6Dqy/zRH/dksy7aBfw/Or6efwNDRgzeCxW&#10;HuHsvv6M9Ko6WsQOu5oFyKYJiZoTgYeFPe4BC7gn7apQKzVXZJF69wCBLraYWvsQumgvcW8Lqalv&#10;lCSuriwK+Gvp4NVTsZPlyzAZN1Ls04fTN++QUlzOo/tRhNiYYzRsMA7Obhx/8JS0mgatEKmSqBr1&#10;UZuTxJ2DGzGaYoTHrHUcvfuamvZuqkuzuXP5KNvXLWbfrs28TUqioa6ZjvYempvrKRDge+HUYZxt&#10;fejfaxphYWt58iKRho4yGgrecWXdahz7DMHTxpcT9+LJkjytRsJpxWgtkWialk3ZlQK4KimphNRD&#10;W2u9NjJ60cxg3N3cmb9pD4+LW8itrOfxjQvMsZyAwXe9mD99IY8ep1KmVjSvb6CsoV6+U8WjxCRe&#10;pGWQW14m9tGqFRcUCdWd79OmEQ8hoV2KBH2yN7W4UlMJhXGXObokiJFCwv1WHObim0rt9m01V2ZJ&#10;fjJnj+xGf4IqRi/nyqMXlIk7aLd6djaQ+zaOA6sXEWZnzQw3T+aHL8AvaA565q44hMzlsICGMgEJ&#10;aqRopwDq0pS3rJ89F9tp0zC3s2LLmSNcfPSAu0+ecPfePR7fvsnNo4fkO/MZM3wapnZz2H/4Jk0V&#10;AoJTb7BzbSR2jm5CVpdz4W4iBWUNEt86tPnCausyibl3lrl+fgz/3SA8rIM5ef4BxdLeVhH7X4rR&#10;Ov9TmlBep4r3PeLjanGx9o4SasUOr4iuXa1tmDbVjnXb1MjuUt3ICfHjztYmGqsySUs4z/yIAEzM&#10;nHD0XMT9qHgqclNJfxnFsoWzGTBkNHry+w27j5FRUEJzW6u4ZpvIoZz4h7eZGRzGlMlmzJy/mkfJ&#10;2VR3qsKBtEwRRM1uPtuMeqLeUzFddCjHUCv356RnsGbZOuYvWsfeMzfJaHwvcaZHm9u4WMBR+otY&#10;9q+ch9M0AwYNn8jWM49ILGqiRen/vcQJrWD64dOCRjpZfJaJblX6ZrpbMqh5o26n9BVCacXQKWHS&#10;n5skpeTT2amK4yLbjkaS3sSzf9taOZc+cyMjuSKxWi12k5uVzaENy/A1HY+jxRTWbF7LuVs3eRD/&#10;nLsPYrh/+zbXTh1j1+rFmBiYY2kTzOrNF8jMr6W2oZbENy/Ztm0X8+at54zoMltioILxHWqRVyFx&#10;aS/vs2HxfKbKb02tvNh25AoZVWo17EreqWK0xyQMxw7C0iOYzVee8bainiaxl562eupz3rFzbiRT&#10;x+oxdJwpS47c4nFmAbUSY9UieR01Jdw/dJC5Tl5MmWTLtvNPeFXaIlJRmUAt/CN+LPLTRh8rmarb&#10;QLU7HtQtvJ30dDfRXJLN3b1b8ZN8aKLmq91xkadyjro2iePqjoX3nTQ3VBEttj89cBZjx5gRsXAd&#10;916+oryniVdC6FeHhWLwVW+spI/7z1wjrbJB05cuk+hsRHF67fHTa8Xv1UWWHsWw5J3ODy201uSQ&#10;cvs0s/RHoNe3H3Yu0zl8P43Clk5tWhblH91C+Oprq4iJjmHTxp1CzrdwN+olhWWN2oIsberCdmky&#10;8XeOE+zmwZABRji6zufa/WTKmjrolD6XpsZydnWYNtLVKXIdJxLKqOpWo51rxbAkV6THsshLcr/E&#10;6JVbD5Ii/LBMxCcWKe3X+aXqn4TQ7+1S967qscIQNbTWFWpzZ27fsIqdmzdz/fot8iUWlovu6sQ2&#10;6kR3hekJrFm6Cv3JDgwdYcNJkV1RcRYt9dmkxd0i0tkeZwtH5q3ex9OKdm0qjcxnURyZ58rQ3l+i&#10;Z+PPypOxZDZ8QFtoWfyls7OcvMw7rN84G2shJOYeIWzcfZSLl27w4PY94kVuT2/f4erBI6yYNY8p&#10;Y9QaEtOFtNwmV5wqp7ySqDtX2bxqAZGLFnE5Pom0hveUSP6rrKmjKi+H5KibbA/3Z/IofSxdFrL/&#10;WhplFXU0Fz4j9uJm3JxssPaay5bDt0nPq6aro11icZMmk+ykGHasXIzxGD1GD9Nn4fqDPCsqp05k&#10;11JbTOL1fcz08cTJey6bzybxrrxd+tZJV2sFVZnP2b0skplCUNXco8+zq6mUeKcsWmUrzZJUQUbZ&#10;lHbxRd79HhsJnmmuITX6BgtczHFy8mHZ4es8qeyhtlnyxJOTbImw489ffYGexMpN5+NIKZJWSb76&#10;+L6B1so0Em6fwMbMilF6LoQs2E9mSauQWjVlj64YrRb4U1MYqcVntTc+b2rghejlQ+ULbhzfiK2l&#10;NV/2M8QteBFnb0UJea+X+C4xvvs9lSVlxN68xkwPBzxdXVi2+wgPxKerxLaLE55wItAa65Gj8A9b&#10;xZnHYqvdHygqeMONcztZNjuY04eP8fZ1GrXVKt80UV2ZS256NDcu7tJG8fUd6YrX9B2kZBcLbsgh&#10;LSWWndu3MnSogTad1v6TZyisqaRN8rCasqCqvIbnsc9YPH8ecyNmcPTATuoqC3n7PF5y3QYsDU0x&#10;s7ZlqRzjXMwDbj6J5fb9hzy8HcXdsxfZPn8Jdka2WFn4sWbrecFn1TS3d0n6UL6i8xiFNtSjblfP&#10;VQlKlaWVDD/tIh+tGK1hA3lLHno6WykuTuf6rRPMWbJUsPYl4t6JjUqeKhFMVlJWQEX2S5Iu7yPc&#10;3pphfcdh4bSUh09zaJDY/16NRJR/CnvpCrCfTvdpU/akFvOkPkVyjMTq+aEMGTOZXioGrt0rmCZH&#10;Ys4nnCT2lpOSyNHt63E1N8QzcDr7bseRVP+B6pZ2nt89z8HVs1k9bzpP459SXVtPs2Dd4uIaqsvy&#10;eR2jpgULoFefb7HxnsWBs3cpyM0jR3L1vPAAxugbYeo/hwPXJEdml1DT2ER3Vyd1FaVkpqbwTLBe&#10;tvhRk2DBD60ldBU/4fjOFeKLTkwytGbFui2cPHuaO3cltz2M5t6dh1w+eZ7Ni1ZgMWYilkb2rN98&#10;ghztTgFlx5LLVQ7+VJZVctJk872M5I8qWFcXknzlBFvDQzAwtmTVmfs8zq0gW3LX7gXuOE4ejJud&#10;PSfVVGF5pZTU1VLeKHtTM6+ycolLSiMxI0+bu7S188Nfiknaps4pbyjFaBeXdBbRKbbT01NPY3EC&#10;CWfWYT3NDOewrVx43UWdBOWe96WU5cdy4dg+7e5GI1M3lq7dQnZxHvUtTdp0Y93d3RKPinl+7zhr&#10;5/mhN1Gf0Pm7uBqbTqUco1XyprJFZQTaxS0N7yiL0KxCq4139whvrU0h7fIapjsaM2rcVKb6rufE&#10;3WRyyyR2yOcqa7S2FPEw6gohQdOZomfDqtVbefH6BQ1tJSS8jGaJ5PjJYybgJNh644F9XHoYxf3Y&#10;J5qeogV/XJEcvzwkEFNDMzyD5nPsxjOqmzu1gRsfpR9qU7RQG/SpYo/mI2LXEoOUH6s54XMfn2LH&#10;XA/69OrNWLsZLD9wm2TxxR6JzXSrO7XKyE5/xbKlKzC39MJF4m+UxP7ShkaJ7QU8vHYCr6ljGT90&#10;OI7es7n4rISiJuFTIpf3nYI1RJYPDu9glpM9U8YbsXbPRZ6nFgneF2+WdnRK/K+pzORZ7BVmTA9k&#10;gp4R7n5hwr2fUdvaTF5OpvDyAzgbTGXpiq1ciU8mT8VTpf/qNN7ePcWicMHlPisESwqnri2TXhfy&#10;6O4VZocuZOoUH44dv0ZOYQ6lNXncvX8LFyd34enurNuwnbziEpra2jUs3SExuzLtNZc2LCHAxJC+&#10;gycRtusGN1OrqKqvoSrpFrtXRwhucGSqezDr9x3nwvXb3H8gth0boy3SfvboMRbNXsjkcYYE+Idx&#10;5uIFyusrSEl6w87VG3AUn3OwcefsjXsU1gkeErV0iZIaS3N5ffM4K72mMm7kGAxc5rLifDJvqwXN&#10;doouNAytszJl60qPmt3Lo6QWab8qRlfzsTSOmOPrmTTJCIuQrbpitGCfj9XxXDoiOcbKgX//03jc&#10;glZz5e5z4WON0gbBB++rKMx7zcWj+zEaPB4bc0827r9AlpxWTYvareKyKuJq1q9DNRrmET1od0Oq&#10;RilfbKum9Pktzq2OZMrYyUSuPcXNxHJqpZHqYmN7TRlPxWacJwxg7PCh+MxawuXnOZQ1SxvURVvx&#10;w8bst1zauARXEwv0zf3Y/1CwS6XEtII0Xl3aTqSPLfaOTgQKZztx5iK3rl0j5v5dHj26z70Ht9i3&#10;Zw8hvmEYjDdjduRaHj55S6OEY2mdyEj6oOFdBYyUP0hPlA9r8hNOK5zgxes4vANcmaA/Cm9/V65c&#10;vUBhfgGt9Wqh2S5aKptJfJnOS8mnmUWldKgp8OS4DTXlJMY/Zvm8OWzbtJ6o6LvCdSvFvlqpk5yb&#10;K/EsWvDWfO8AzCZOZZrgtBMxwn+rG2guTyLv9hrBygP4Uvis/gzhGy+yKJDfqfrEe4kZKVGXmC0Y&#10;qFe/MQy3kjxy+ZHEkxqBMqo/LRSmPebAlqX0HzIJ+5AdHL/5jtrGDvm8jKykh2xft4ixY0cJfnZk&#10;jeTlqw+iiI6Nl3gSw4Nbd7h56hRrI8KxNbXGxiWEHWcekFfRIPYpsvpcjBafVXfByP9PNvBpVyag&#10;OKBmC/KO9vhp11ns37b/A9vfitH/v2z/zUZVqBCD/6iAoIAP+axDkQZJmOl3j7FuThjTHIJZcyWX&#10;NwWSNLJTeHl8BcHebizYfoZ72W3a/EUfG16TEHWY+ZGLMXXdyNEzT6gsLqCj8hnrVszBI3A2s9ad&#10;4Vl2KzVtCk51CpitoLvkEecOrMbeyY0+E9zYfOQ2b7Mr6FRJWwUuATmVRRlcO3cDwyke2uJAZ67d&#10;pLipSEjvNWb5+TPgN18wsHcvplpOxTXIW4CnulXEB193b/ycXXAyMmbogImMmuJF+KqzZGZkSvK7&#10;y40jcxkzdijj7WayZH8UKeXddCjy8rFZxFJIe+0zbfSr6VQX9AyDOHLpKanlEsA0GcofhTYUydKu&#10;9qldAq4aQaiNdtNtzY112ujuuKirPL5/m2fPX/AmI4eE5CRiHt/n9IkDzAoNZfLoKYwYboCj31xu&#10;JxdSKGxfLbaoo9g68PmXYvTnc4quJP60N1VS8PI6O6Yba/OdugUu5PSzGgqFsLZLAvjQVcvH5jzu&#10;7FxGmK0ZRuZObL+bwuvqNhqlH2q+0o+dtSQLiVjn78aIUdOYseshN1LaBaS30ZHxjKOr5mIyaSK/&#10;/2oQk40tcHJxxdffE58gLxx9nLBzs8PGxoKRA9XcTpNxEWJ3+10ZL9++4ciORXhM7Y+5lSnrT90h&#10;vrRDWyBOFWA+NpSRL4R0iY05xmMN8J29gevp9RQLuuxQsuyoFRt5x9llEfhZWGLnHsH55BYKGjqo&#10;zn1B/NH52BpOxNF3CZvPvSarQd1iroK2JFhJdiqeV+Tnc+fEQUIsDXGytWLL0VPEZuTzUMBMmJ0Z&#10;1hPHEDxzNleT88ht7aJNZKIbTdVDQ84bHhzYjOEkY1ymr+fw7UTqBaG3NAr4yxJi9fw+L55Gk56W&#10;RkpqNi9eJhMTc49zZ/awcMFMxgkg/o/fjsHBdyFXn8RRKgmqqugdl9atxrnPELysfDh5J54scbn/&#10;cTFaFWlzUlk0I0gbYTJv024el4lMaht5ff86G9zNmNavP07mXqxYc5zz1x9zN/YxL1KTyK6soLBZ&#10;SHFnJ83v1Sg3ASMK6Cs70M7waVNtUKBL/PAzmNaKCs2lFD29yLGlvgwcOBDv5Ye58rZGs9UPHwUo&#10;573h/JFd2rym4XOXCZB/QYnkbDXP6PsPbdSVZ/Lq9km2h7niMWUcI/uP5Mt+BkxxjmDRgYvE5OoW&#10;l1Dfba0pIF2IwEwBcuN7D2T40JE4+PvhOWMGnsEhuHp4EuDlTqCrPdbGxvzxy6H0H+fB8vVHKc9K&#10;ouDxflZEuGPt7MOsrXd4klZPnaoJamBIgcwK8tJjObxuFdP6T8DfIYxTZ+9roxI+F6PVfOkKNCkA&#10;qDxOUY2/FKNbBBAVkSP+sXvTasymTMXHfz5nxUbyG+S70ue2NiFaXUKChJDREs/pg2txd/FFf2oQ&#10;58/doSA9WZtaYdGCSIaN0sPZN5wbj15R2ynEQmJLz3u1GnoNuW+fs2b+fMwMzAmcsZCHyVlUSWM6&#10;Nb1Ig7U4pCK4PCgtqvigzXknYE/8rKujidrSEp7cusetS9eJehDD68xsniW/5UHMIy6fP8eZvdsI&#10;d7dnwvARfDlInwVHn/KkoJUWFYe71Xzn7doIOe3CghxZdy7drotSQshbUql5c4LVc4Iws/TH2k8I&#10;ZUwuRVVqDkolRXXhQ+yvLJUnN44LWTJlZoAve4+eIaWijafxz1k5w4+pA/7ImCG9sHSywz0kFO/Q&#10;cNy9/LS5BQPdHfGyM6F3rwGib1u8FxzgaUYxNRIHq6qyeJMQy/0bt4i+H8vzhLe8y8rm+YtnPLx9&#10;mWO7NuJp78iQgePRM3Jh/f5LJJXVU9NQQ9qTq6xwGYOt8QSCF63j4juRu/h6q/RZrYDfVZrJ6aXz&#10;cDMS/7IN5MiLCpLru3UL9Kiicns1r84eZ7WrF+OGT2P54Wgeq1XVpc9qSUytkKDiklKVuoCpgXNl&#10;kCrvttPVWkVtyguOSc510jfB0X02p+JLyRaiq5Y4U76vitEfxSYKstI5seegxCUzbZ7RQ6q42tPO&#10;02fxrAwOxfTb/gS4BnDu/lPyhHBovq3O+YnEKCL11zpUuUWNmP5cjO6RdrWrYvQt0dHkwRiJ7/mE&#10;CZFKbqSwTS3ipr6nvKGNnvY6yvLTeBn7kHs3rhEf/4IXSWk8SXzHk6cPuX31ENvWzGaqELUvfjua&#10;aabhnLiSQF5DJ23dLVSkxXNl3Qz0xo3BftYaTiRWUC8N6vlQKYfP0orRy3zd8HJwZemmvdqURhVy&#10;elVa0IjZp5aoXfmorgfqr7JKdTG2ji7BMw1V2bwR0vLq8VOSXrwlRUjKU7H/x/HqIsc5rhzdjJuD&#10;A736j+fPg03ZrhaGLcymsb6AlPjbRLra4WLhyPzV+3lWJrmxuYPcFw84GGnHkN5fYuI9l533MykW&#10;+baqmPGxlfbmLN5F7yIy0FobzTpskiMWDiE4u/jj6exOiKc3oWLTPnJeC2Mj+n3XnynmjizefZJk&#10;yWUFQpjUQpbPbp/ixpVTxCS85Gl6Fk9eJxMVdY87l05wbPNSAswnyW9HMMluPusvpJNfUkV16m1u&#10;75+NubE+QYsOciEmh8omkY1mr2J33VXCYd/x8NJJ3C0dGDfKhPnrj/GkqIJa5aet4k/Jl1m/aDau&#10;3guYufYuzzLraWhrpq0xj6yXUSwPCyDc15+9+4+RWdVCgyhARR11cUrpQitGq5ymjP6/FaOrSX14&#10;lQXO03B08mTJ4es8quyhuqGevMcn2TnHkX4D+uO69DBnnhdQrFxFs1bxqPpUcmPP4C/4bpyeO34R&#10;e3lXIL7WrotRiqS1yal0BSHthH/ZVDG6vVyMKIGbRzbiaGXHaH0PVu4QfJqWR5OQY91i1R9pb23U&#10;pqzbsyBY/MkOn3mrOJ3WQGHLR4pfx3MqyBq7UaMIDFvF2ce51ApuaajLIS/lIU/vXSEh9jlJCULm&#10;Zb8fE8/taye4eGwFG5Z6C0GdzJ/6CcH33yRxOJX6pnc8fnKJiLkL+LKXAf7iC5djnlElpLdDsyfB&#10;TB2d1JZV8PxJDI+irosdR9PRUErszavMCwxh2NcSE/sNxcTeGa+ZEZInp+Pm5YuPypWurribmjD4&#10;u6EMHW1GwII9xCUXUadGYX3Si9LZZz/S7Srv6XalM538ZVfFaIUbtcKMTsZqgdDmujxy0h8SfVfw&#10;7sPnJL4p0e6Cu/3kMZdvnefamZ3sXBSE6YSJ/Pmr8YwyXcLVaDVKrYOunmY5si42qcG36rja6f56&#10;66mFhnfUiF0unxvMGCNLJjnP4Oid52RXNdImilfqVvGstbaEZzdPscTfHitHFxYdvc2D4h7qOz9Q&#10;khLPm7tneHjlNAmvkklOy+HFqxRu3ZQYdvkEhzdFEOg8mX//7W+Z6BLJhpPRZOeUUvk2nk0LwtAb&#10;P4qhEyczc+ESjpw6J1g+jrfJ7ygoLKaspoHyxm5typbu96qQkkVjurQ33J1xo8fy5z7jmDzNFit7&#10;B1zcnCWveePi6o2rtNF2mgmjvuvD0CETCF2wned5ndqCxT09YvxqvmzNu1QPldD/+qn804rRBby7&#10;epzt4cHoG1qw8uR9YnME8xWmcm5DEJ7TRmCkNwXfmWvYd+4mV6IfEJ0QR3ppMfn10u5W3fk6xAjU&#10;BQFtuhQ5xV82dTL1pnyo5XNxJfnT09NEY9FLXp9epY3qdwjbyZlXukL6h/Z0chLPsG3FfMZMdMDe&#10;dzHHr0fTIPhT4ReN1yj7E5+szbjL1QNLhXOZ4hC0ngM33ki+UdOmSTxSZ1N2oQCIthilaoOyUnkp&#10;b73vETxW+ZbU82uIdLPA1Nqd6Vtu8CCtlkrhnJJ55ZuCVD+Uk/72MdvWrZecZM2sGfO4dusyJbXp&#10;XL58DC9HB3r/9s+MGjoWS1tH3P0C8Q4IxtPDWzilm7Y2ka3hBPoOGswke1+WH7tNdnU77WqqmU/F&#10;6O+poeqc2j/1s1NdwGkVWceeYNc8D/oJTndZsJsTj7IpaZI2avhfDUKoor46g1PHDuPkFCB9CeDw&#10;hSgyKmooKM0n6vJxvI3GME3PkKD5W7mb3UmFBF1V4PzYVsWH/DecXjCDYLEnV8dAzjzKIq1WML+0&#10;TYXCD4KvP3QJFyl+wfkTuzCfNlXr67Er1yUvN1FRU8mT6xcJMZ5MsOCLbRce8LJR7EKNBC56TfzJ&#10;rbhYu+C14DCXYtNo6hR88zGTx7fOERk0H+Mp/pw5c5OC4jTJRUkcO32UaRYueATM58z1GBoEV+sw&#10;o85u31fmknThIGsDPek/dCJhe65zK6WcKnXX0q1DrPBzYPKYiQyaaIOp9MfBzRc3D3f8A4Tj+3ng&#10;6ubENBMT+vYZjLmlLVt2bSO7KJ2njx+zKnIpdpPtWbRwE3GpOdSKHhQ21wp4LdVUvHnAxbUzsZhq&#10;gqn3YlZeSOadKkarKZ/UNF+fZCbfVj+SRquYp4tTXWKDn4vRj06sZ6LwRNPgrRy/m0Rri/Duaol7&#10;h9fjqKZWGmLLos2XeZlequGnLjVg6mM9jZXpxF07i4vwXycLL9buO89boSfVclJ1oUdXT1DWr0M1&#10;io18kN/q8rj8V8muvZbyl7e5vCYSw3FTmLX2NLfelNMiX1DTLHZUFfH0ynGcJoh8TMxYtuM4z0ol&#10;l4hRqoii7vLsUtNundsiecKeseY+rLxRSHp5B6Wpz7m7PRyHKcMFw0xiorEDzh5BeEju9fVwwd9f&#10;TZHkgb2zA3pijwMHjMXebSZnbj+jTHxXtf4vxWjFVcRHtH5Jn3RgmO7OVlKTXzJnVjATRgve1BvL&#10;vIiZnDt1mvhH8WSkZGgjifNK1IWzDq0GI78U+UkMaW2gOj+X57fu8OzOXV7Hx/HubRKJr17z6MFj&#10;zh0/y9r5C7CapMewgSMYb+3L9gfpgvtrqS9+TeGtFThNHcpwI3N8t14gXrh0lSSgLsH0H7pqKI29&#10;xNoZgYydaI515F5uJBZQI11QUyfxvoba3GiuHF7DuEmmWAbsYs+FJMqqmwVmFBB37wSzAl348k9/&#10;YuiwEZhb2OLjGyQyC8PLU/Kyu2AXV0ccpk1hyLDhDJ9qT/iO87zOq6FFBeHPxWjRk1rEValaZwOf&#10;dqV/scW/FaP//7v9rRj9/237X23xs33+l/dVglYG364FOTUXb5sKFJK2yl5eYd+quZg7BhGx7ymx&#10;yZXkvH7OjQ0zCPTyYM2Razyr+hTYW96S8fIi29ZvZcLUSLbtuET+uyQaM6OYPzsU9+mLWXb4IYkl&#10;XdrVMjUX08fuYrqLozl/YA1ungFMsJvN5UeZVEqk0aakUHSzu5yG8kzi78eiP84Ra5tA9pw4SWZd&#10;NidPH8LDwoYvfvQL/vkHP+KnP/0RP/7ZT/jRT3/KT3/8D/z4R/L8Bz/g53/3A37097/miyGW+CwW&#10;kpeSSnnqLW4ens3IUYPQd1/IxvPPKJDAqfr/4UONRLoMOhqfcOHwFpxs/JhiGMbhiwm8K2/UVpTX&#10;nF0FUgWiVLFGQXgVaFWB9a+K0XR20FNVTmXya2IuX2Hr+u34BM3BRUiog6O1gK4JfPOH3/Drf/ol&#10;X/xpAMaOwVxLKqBA4rYqQOh085dEpJ1XnVN21Qx1K09nmwTo5HvsnG6MjcFY/ITE3M2GMvlpS1cj&#10;Xc0FfKx5y931Mwk1mYz+NCe2RBcSX9tNuSTWNiE4H4SsJ13exSrXaXzXfxy+myVBJ3VSLQSzPeEO&#10;G3wc6P/r34tMf8sPfvCvsv+97D/Q7T/9AT/+hx/wD7L/9Ad/x7/+6o9MtvHn0utSniYmcmT7Qvwt&#10;BuMb6MP+qBe8ENxSJr1p6W6gpyaXwgeXWGVljPHIyQQt3s4j4Rv5Ypat6haplhK6C15wdo4XnlMm&#10;Mc0miEMvm8mpaaf03QNurXdnwsA+uIRt4diTWgpFKC1y7E6RT3tPp2BDkVt7K9lPH7A9zB1bUyMW&#10;btnF9ddpPHj4gJmO5niYGbFsw1aiy+rJFZXWC8nqbu8QPQq5yk3k0cFtGE0UwhyygcO336jyhthI&#10;Hd0CKsvyk7l98zLbtu1gRvh87Bw9MTEzRF9/CIOH9eJXv/+Wn/z7EKb5zOXY40dkCxAuKU7hwvrV&#10;uPQegreFNyduxZEp+tYVo6UDWiKRB21XgF9Ay6ditFqwpbW5lpLsFBZOD8RVCObcTbuIFT2Vt7RR&#10;+EpsVoiz5aBhfPPbIXzxrQF6pi64+Pswb80i9p47TtTrl6SVlVDT0aZL6LKrKPD5uXZ29Ue1RS06&#10;pYineiro62NtPoWPjnNogRNff/MVjkJozydW6WQiRLEi9zWXju5Cf+I4ZsxZxvmo5xSIGlVxt11N&#10;a9FRKTp/y9P9iwg1Gs3v//W3/Oy3Y/FffZqraRVkS0KtlZZ0yrGait/y6vwp3EdM4tuf/jv/+oN/&#10;4Uc/+Wd+8ON/5Ac/+Tk/+Puf8YMf/kjz8R//6Kf83c9+w28GWzNnxT4K3z0l7dpKZriLXdl4sfp8&#10;Jq9L2mlSrqmKEaIHtTJ+dclLHpw+jKeeOTPdIzl95r5WPFer4GsxSMiDIl+qnKg8Tv1cFQZ6tIJH&#10;K53vi3j14jYr5s3CYOwUFizZw91XORTLF9U4Jl1tr0meZAqJvsO981sJ9glh1Fh3jh65Sua7RJJf&#10;PmDh/NmMn2xK+MKNvM6tplLAUGVLI40tFeLqZVRmvWbz/LlMHTtZYsd07iWlUSU6URcSPnZL4FLz&#10;eku7lB51OpRnGpBWsUnFKXneIWS/ppq8Vy+4euowixbMJEjAv7O9FeZGUzCdMIKvf/1L/uHv/42f&#10;fzmJgP2veZDfKbqTznRVyjGUZ6nZYD+f4y+b7j1VjE6hNum4No+suoXTe845XuY0aiOkOqVNPRLV&#10;3n+spqcll4KXN1niYoKnlTlLVm/hcWYlN27eJdzVmiH/8WN++Y9/x09/LnHm70XXP/45P/7JP/JT&#10;ien/+OMf8Mufic5/+FP+o98UzObsISa7iNo20emHErqasshOiOHUob3MW7AQn+mROLh7YGZhwoSx&#10;I/ntr//Ez3/2RwYMM2PptjO8KKqjTo3GfH6LFQ4jcLM0ZP7mg9wrQ5s+p1ERt/YKugrfcmZuGK6T&#10;DDG0DuLgm1bihNmUio98lHiAxINXx3axwsqKQb3GE7EziqhsIenS6w9ITlFEWNmSUo0CjmrUjdiQ&#10;kmSnKv42llD69B4bnS2xGKGHZ9ByYso/UqjaIJbX8b6RbonTH9oqaKssIvlRLE5mDlhLzFl96ChZ&#10;Yqux8U9ZERiKTb9hLJu7knuJ6RSIctTdPB+6hIp2q5GlPVrO/ms9qkcVexTgVe8IEqBDFaNvHmGW&#10;Xn+sJhgwe+V+YsUMMqXJ6hZYhRF0q+s3CAEupbkoidePr3L44E7C58/D3M0DY+up6BuPYvSofvzh&#10;19/wi58PwcBwFgfOvSRdyHFLS4OQwWiurgpizLAhmIUs5eDLEqokL3V3Fkm8SaLqTRTLfVxxsbRn&#10;9ootJMlp1d0LzdInXXzU9UXtyv51dqmeic1r8lXtbBAOVE1jqcjtcQLnD11k2cI1eHr6Y2NpgrX+&#10;cGwn9ubLP/yan/36a343yoLVR8+TXJBHbUMJyU/vEOFmK21wYMGq/TyXWFLf1kN+wkP2h5sz9Luv&#10;cZq9mTPvGhErpFaIbHt3DW11Cbw4NQfniX34xY//mb/7YW/BJ9/yox//h8Stn/DDTzn0Rz8Se/6J&#10;PP/RD/nDgBF4LN7ESzGZ2tZuuhvLaC0S7BF7lYN7NzN3QQSBIV64OVvgbDWeqWO+5bd//3f8/T/9&#10;lgFms1hyIYe88hrKX53j3BoPxgwdyOyN17j7RohTh5KZOGOPALeOXLrr35L7+hER/iHoTbJhwaaz&#10;PC6qokYRLTUKtSaOMwe24R+8Aofgw9x7lk9VfQX11e+Iu3OO6eJXc8NmczvqEWWSM5W01YVHhaOU&#10;jakCqkaSFGb5VIxW+tEW/GqqIlVy/wInQxydPFh8+BoxlT1y/HoKHp9i12wn+g8cRNDWq1xLqxKs&#10;Ij9U20dpe2OikO+zLAoOwtA4UDDPAd7kNlHf0S520KMVflrFILRZJJRxq/3zpqYvahXnrnjFjYMb&#10;cLUWXOk2n0vRbylp+6jlYWUxbfLDri6J4vV5XN4QgY+1EZMdfNn2vJos+VLJm6ecDbbGftRIgqav&#10;5FxsHk1it+8/VNLZmEVZhhohfZ0tG/YyK3IZbt6B2FlMwHKy4KMh/8Jv/uP3/PorC+z8txLz8jW1&#10;ja+4enM/rt4B/PYbUxZtucCT9FLRxUdd8UaOLcBDOiUyVIMMOtWo2woReDW3Th/D38qOP//Tf/IP&#10;P/w5P/yh5MkfyS7PfyRY+EcSN3/8wx/wzxI7f/zDf+D3vUdjH7FVsEAeNY2itU+YVYn4sy99yhza&#10;rt5XetP91elU5RvdiC1dsz6qCxwfJF91pVOT+Zy4K1fZvW4nEZHzcFILPjlOE10NY8C3v+Lf/uU/&#10;+Mf/GEPfqas48yCPkjqJN9IfFReVqj6r+tNJ/7L1iFM0vqP67RWWzg5gqr0nXot2kFjRRXXXRy3n&#10;qjsP2wSrvBfsmyUxfXu4umChj/e641yS4KV6+r6xgIbcBN48vsfWnQeYs3g9ASHzcHXxxcFkAvpD&#10;fkuvX4s//vAnDHSYz7Izr8guaqKrIJUzG+djPuY7fvUvP2TQgG8wnWaAl6cHAUGhbNq5X7uYnFrR&#10;SZ04QHtXA61VEsNeHcLdbBS//uV/8nc/+SN/99NfC4YR/PLjH8rjj+XxH/jJ3/+UnwmHURj6Z4Kh&#10;LQMWE5XRIrlTbEph4fe6C5rfa0MJSilHeyr+JP71oSaf1GvH2RkezJTJ5iw/dp+4vBrq5P1nZ5YT&#10;YjuJb/70FT/9t76MNLbDzMMNn4gg1h/YLfb/hKQ8sbdWdbFdJ3j1V53mv26fT6xQkcha9u6OOhqy&#10;nvD88AJtbmKLoG3sj++gtl3yXcNzUh5uZYHErJGT3LULY1FvCqiRc9RJV9pUd9Toz4ZcKI3hxbWt&#10;2FnbYOS6nA1nnpMtfLBROJbKoqrrH1WA0YYey2+0UaO6Fn1QI4rL35J6bq3EaktsXAJZdeYlz1Vx&#10;Sb6uQy5qmXDpY3ky9y9fwGGqC34egew/vIfM4lfs2bMeMz09/vNH/8Jvf/6f/Pwnv+DHP/hH8Zmf&#10;ya7i9Q81P/r5T/6OH/7bL+hlZEPo3iskl7fS0iZt+VSM/lRrU9BZVy+XJitZKvxOWxGFT1Qx2p1v&#10;evdh+rbL3E6roUZxFcUp1VQ0H8oEK+fzIu4hIcIX9acK3955ilf5pWQV5nHnwlF8jcfgbOvC0p1n&#10;iZOflMlPO4RTfahJpyPxHttcLPCdMJlZM1ZwJ7OOFIEbFdIIQSsS16olDObSXpdIVmIU3k42TDMx&#10;Y8OhY7yqrqO+s43s59GssDPEwcKeiK1nuFn4gYZm4bOpsdzdvJCJY/SZvfsBT7LUQpvieT3JPLp2&#10;QnLJPIwmB3H50l2KBcNn5jxhy64tTDFz1y6wRL0qkLZ+oE7aomKsVqRsKqYo+iIHBF9923c4oXuu&#10;ci+1nLqCXDIOryNw3DB+95N/4+9+8IXgwT+Kv/yL+KbKl5/2n4of/cOP5fOf0nfAQCIlR77LfEXM&#10;nXssDl6Ig747h47c5lVxFcVySrX+lRpsQoe64+0FcUfW4mBpjYXvEtZefkdqTTctyr60aCF6k7Yq&#10;l9AKv/I7VfxTZtstyv34UWJSWRyPT65not5UpontH731hpamSklVD7lyZD0enkEMMw5l5/lEUkpa&#10;tEVwy9tqJKZX0FqdyuvrZ/AYOQE7Y2eW7TrNK0mVldK8Tu2ij2rD5xqA7Ip7CLdVgwukNRpP+dhc&#10;KU24wsXlYRiMmUjIsiNcflFMk4qnnc10Vubx7OpxnCcNx93Vm22nb5EoOUzJQulBLebXXZ9G4o3N&#10;BHjbMsjMg/CLubyraKcw8QGn5tox6Nf/JNj7FxKvfsePhWv9TDjXT0UHP1R6kLyiyf+nfy+Y/dcM&#10;mGjF1nNR5EvYUhHrg+qDGrAhulaDZ7QLZ+ILqqguAhQxd1KWlc6hTeuwnjSOIX/+E0N7fYuR3mSc&#10;nZwJj5zNxh27uRIdx5viSspFLAprKEahy+fCbYqFP8bEc3H3AeHG4QR5+uJi64SpwVSGf9eLX//z&#10;P/HL3/yJAVaeLI9KI760luqiV5TcXI6z0RDGmdoReeQ+qU1tVIuMW3sa+diSQ/PT85JDAhk3wQLL&#10;2ce4kVqsoXnly+rztrw7xJzfiKWNOxaB+9l66g0FpfW8b8/m2qmNghmn8G//9C/8+z//B//697/g&#10;ZxJP/kH2v/+RqlH9mB+J/P5R4smPf/Ev/EE4pOuGEzzOqqJBXdzSbFBEpArRktNUnpX/f9k/2aRm&#10;l1oSVrt6U3bNOv62/Z/Y/laM/h9tn43yk4F+b6ifN2XSyuAFyMh31EVnLQAKHG/IiOHsrrU4uQfi&#10;s/goNwWsP3vwgC2zvAkNnsGuiw94K/hI468dWRSnPeDMwUNMMw1m3aq9PI+6z7tHFwkK8sd3zlr2&#10;SIBOr+uRIC9NEIJPVxHvS6K5JMnGwzeESU6LuRafQ5XCXcqpFLTsLqWxIoMXD2KZNt4RKwtftgvx&#10;zqjP5+Dh3bhKAh3yqz9gLIHc0sIKezd3rdDrqXZXZzzV4i9u9rh7Tido4UG2XUylsKSMmvQ73Do4&#10;ixEjB2Los5yt1yQoie+r/n9UxejuDDoannDx0BacLX2Zoh/CkQsvSSlv1IiKtn2PND7vunKVulqn&#10;ybW7g/rifF7du8u+lWuY7iXg2ciSvkPHM0lfHzs7U3zcrXA0M2Z0/6EM6DcGA4cgLiUVkKPys8jg&#10;owrgcg5dIpJNyUUBMBXM5WWrCL+jtYaKpLvsCpuKrcF4AkXWDwqFLMnXWtUike0lfKx7x7314YSZ&#10;TsHAxI1tj8t5WveBCgli7Woes65yUm7sZoPnVPr1G4vXuntceNNOXW0zTc+vsNLNnCG//5Je307C&#10;zNwdZxcvXN1dRG+uuPq54O7jgq+nK0GunoT4R7B68wme57SSliLgfftSgsyG4B8YwKGHL0kQAZZL&#10;b1p6GuipzaHo4UXWCdEzGTWF0GU7iJUkKbiHNmUjHWV0lyRwcb433vp6TLUJZv+LFjKqJUm+vc/V&#10;1Y6M6fsVXuHbuPhKQKfIRNKddntTpwLnYusq8WUlPGFzqJe2ivic9Vu4kZjKo5gYIpys8bYwZeWW&#10;XTyqbCBPVNqgRr4Kqf34oYnm3Jc8FhswFmDvOGMbx+6+E6DeTVddNs/un2HN8kimmZsyYYoQVSML&#10;zCztsbEwxtPBAHtTPYb2H8NvfjcOK/e5HL33kPz31ZQWpXJ+3Sqceg3A3dyTIzefkCZAUVGNz3NG&#10;fw88NMCvpkdQKV0Vi7pobaqVxJ3CkulBQp5ciFi/g8eV0vfOblpLssm7fpQdkXPErnwYPtKWvgMn&#10;8PW3vRg0pJ+01ZiQmTPYefAwsa/f0KTMSQxJFQc+LxKj7Eq70qrsW12Z/QR6epQsGwooij3OkYWO&#10;fNvra5yWHOBCcp3IXFeMrsx5xeUjO7VpOmbMXs75+y8okL41ygE6P7ZL1xokSVeSeHEXi8T2h/Ye&#10;wB+/m0zImmNcfyuAVM4jEEAwvZCbgkTiTx7EZfBIxvyuF1NGGWLm4IuNexCOXsG4+QTg6iq+7Wgm&#10;AMsWt6BIfIToHLn0SOTzireXljHd1QgzWx+2XMknpbJDK4pr4O5jpTwpob7iLfHXzuM71YlwnwWc&#10;uhCtKyR/konGtD9p4XMxWs1trOKTGlPw/mMZr57eYFlEMPqjxrJ89QEevcvTRm6qOKFbiEmefRCi&#10;1R7Lg6v7CfKdwYDhzuzff56Mty94myCAecEcJhlYM3PRVhKyq6gVsN6gFrTqqhHfVNMKJbJt4XxM&#10;xunj7DmDu0lpVErzlK1/1G7hldZJm1QUUi3W4oR2UVG9UgsY1lCeIzZ/UYDV8iV4OTswYvRQJk+Z&#10;gLWFCT4u9kT6OGE/eRQD+vTj3/oY4bX7BTez26jXRkZXyzHV5bEerUihgLgGhNQuz7UzfWyipzmF&#10;ujcnWBkZhK1aAHDJZd6VNml2psbnflAFWYFyHzuLKU15zFIvR1wtrZi3bD0xacVcuXKVmU7mTPzz&#10;vzF53FCM7Bww9wzE3isIT9G3j5szAUKyprub4+Hhie+8Taw984jsqmrxixxKsx5w4+xOFkSEST6w&#10;YJSQsdGTjZliZIiN9TRcHczFlw3p9fUI+cyORVtPE19YR1VTPVmixxX2AtYtjVm49RAPxERypGPN&#10;6sJpZyVdJW+5sCAML31jTOzDOJbaxjOJVWUqHn8UkttWTOKJXayytmLwt+OJ2PGAe1lqZLQaASOR&#10;SQibojDKxbU/ag5QbU5ClXc6aW8spTj+LqvUQp3DxuEbtkyLlRUi7FaRcNcHkV2HEJxuITGNFWQk&#10;JGBjas80KyeW7t5LXnc7cXHxrAwMw7r/KFbMXy+kP1ObA11N+fRBCAfv1ShIDcJrOlS6U5t6VLcB&#10;6hYyU3GgnY7qHFJvHCVi0gBsJhoxd80B4qSb2RKKmlWftdKPCKC1gIwXNzm8dTkzgn2wtrMV4mnJ&#10;FEsbjC0NsbOfgr3VFMYPncQXvx6PoWE4u07GkVbfQUtrA5VJ0dxYHcy44UMwD13BoYQKqiUodXeX&#10;yeFTqH37gNX+7rhb2TNnxRbeiEyKxAhbNANUwtT1ReuTvKXNbauKqcpSRXeqnT0dFVTkJnBs93ZC&#10;fcIwNXJgymQLjIzMsDY1xNNyAkG2o9EbO5QvRHZ/GG3Jkr2neJ2TS219OUmil1nuNoIF7Jm3ch9x&#10;xW3UtfZQkPCAQ7PMGN7vW9zm7+BcegfFcsZG8cduiYet1YrozsRtcl96//FbRk3yxtpxNm7uM/B0&#10;88bHww1vd0e8PZzw9nHDw9uL0HmL2H3+GvkClBrra6l695TnZ/eyfs4MzEWuw8ZNYZzYsLnZNHyd&#10;p+FvOw6Dgb/mP37/NX3NI5l7OouCqiZKX57j5DInRg7sw6LtN3iUXqf5oRbl34siu4vpac2iPPM1&#10;86dHCMZxYNGW89I3iT/yrY8fRL8dEjNuX2DR/A1YOS/njLpFNS+d/OwXHNq9FX+3AFav2EZSah61&#10;3bp1LpQePo+M1sUIpRR5pd3BoaKoPBX7726sJPX+BRY6TsHR0Z1Fh64RXdFDZV0t+THH2BXpwIBB&#10;gwnZeZvrWbVaIUXbPlRIskyg/MVJFgUGYqgfgO/0gyTmNFP3V8XoFjEBbYStMhGdmWjnVlPq0Fqq&#10;jYy+fmA9LmJX9p4LuRmfQrU0U8VtZdlqbRA1dQSdVVzbsRRvGxPGWLqxJa6EzIYeSt/Ecy7YCssh&#10;Q8VXV3MuvkQbDdtWk8ab6NNsWjIH82n2TJxshZ6RLWbWTjhZT8LPqj/uRl8z6Ot+fPW1LU6eW3kU&#10;95q6mtfcuLYfNw8v/vNPE1m24wLPctQodWVPknuUMNWVrC5pvyoeiy+rW/rV9A1XTxzF28yC/r/6&#10;PXqCo0zMnEVfATiqEWyefngIFvZwtCDQ1ULiphcB8zaw9tQTXuY20KCGkGs4Vg4lu3qmYrx6/Lyr&#10;95UINfnJrv1VeEB2rVny4QfBml31mVS8vcrZ7SsIcnJl3Eh9xukJNjKfioXDVNxc9HGxGM3AfgP5&#10;1R8n02vKCo7fyaWwtoPOLsn8oiylO+Hd6vByUKVA9eTTpvJQw9tPxehAzBx9CRR/zBCAUSsNVXpT&#10;ixSqwr2a5i/7dQzbZ3szZuJkvFYd5FJqg2YXFalPeHhqB4tnhTJO34JhE82YaGiLrY0rfo7G+JkP&#10;ZOro3/OzX/8n/RwXMf/4c1ILGsUUCkiNucLBDYvxcpfYa6zHsCH9+frPf+KPf/oT4yZMxM1/Jst3&#10;X+DqswIyi6upLU6j+MkRXAzH8u0X/ek/1Apbl+m4ePnj5u2Jl7+v+L0vnl6eeHtKPPBwwSskgnVH&#10;bvCytIcGEUaPKtgpf9Q8TMlEHpRSdFd85B3xJ8knH6rzSLsqvjMziEmTzFhy7AHx+Q10Sv6veX2O&#10;i7uWEeIXxBh9N0aJXfYaMIQvvv6C4aOHYW3vyJxFKzh54RbF1S3ayGilW20Qgjzq9u9PLLviJWoY&#10;k7zqrKcp7ymJJxdja2qGTdh2Dj7tpKZDEEN9Am+jthDp68io8faELz9MfEaldldmo3RFW4xcFWnb&#10;JXJWxfPixk5srGzQc1zMmhPxZDUIFhKMo9YH0GCNSj3qKpMWT9QLnTg+9jTTUZFM2vk1zPG0wskr&#10;jC3X3vGmVmK1fEHFBd0y4eXUV6VrCxXaGrvh5uTHzr07yCh6za4dq7GaMpkBv/kKW/FZR1svHJ18&#10;he+Injy9hFM64OlkSYCHDW4hwYRsOsD2h+/IqBXsrU3pps4hbVEqkiZ+fvzkNGKT0s+2IorijrNn&#10;vgd9+vZn/r67ROc20SDf0eSrLjp8KKdLMFJSQjzBwfMYr+/K0s1HeJVbRE5RLlEXj+M/dQJuDh4s&#10;33ueeEnDCid09jRJaM+iPfEu6+wkr40fz7w5a3hSWke2NE28R9PaB8EQH3uK6GhOIyf5keBBJwym&#10;WordHiKhSrC3yLU8I5FzC4LEX63wm7+J42LPFTXNpN69JPwimMl6Fmy5+paUConpyja7koi5fIxZ&#10;vrMx0gvk0sW75OYn8y7jEVt3bkRf5Bm+YCtx74R/i39Kk8V2lIBEj4JrKl/c4dSKeWKTownZfZ2o&#10;tCrqiwpI3rsMr5H9+e633zBSz0Pi2kzBwIL/vTxw93XBxdceN18nPPy8cfcI1O4sOXrmOLklmUTd&#10;uMFcv3AcDZw5cy6GlDLhKCLiGpGFhnXEZppLkkk6vwN3B2dsAley7nIqaX9VjFaqU3lEDSxRI1RV&#10;sFN60nmBkmaNmFQcj06uZ8KkaRgFbufIrSTBo1V8rI7mytH1uAt+HTI1jF2XkkgtbRF+IX79XvCy&#10;8JC2qlSSrp3GZ8Q4HIydtGJ0gpxa5bsOFZf/WzFa/EDDnOqVNEc9tlRQFn+Zi8tDMRw7idDlx7ny&#10;slSwq8TTria6qnJ5ee0EHpNH4ucVwB7Rjbo4US4HULyzU3JIT2MaKbc3E+Jrw0BTd0LO5fCqpI3s&#10;l/c4FmHBgH//OX16j2SSiQ+uXrMEu3gL53fB29tJdCE68HHHxdsPN5F3xMrdXHuWRqlSrRxfx0xU&#10;npF2q7YrP1B1Dc1fpBHy2FxTyZvYaA5uXMssb3cs9AW7Dx1C317f8M03f6bfwIHYeQezYs8p7djF&#10;auHxnjaaa0tIf/6EK7v3sSw0HHvBSCNGjWGygRFWNra4u7ni62KH3vAB9OojOGyqM/NvvCWupI76&#10;kiRKbyzHxXgY4y2cmH3iMWnN7RIv3suxm0Su2bQ8O8fOyEAmTLbBZuEZbqeVajlZK0Y3Z9ORe5vY&#10;c2ohZBeMfXay8WQixZXNvG/OFC68GldzPb767e+YOnkaDtZuuDiI/JwE+2l3LLmK71kR6Gaj3dEf&#10;uHor626/JrGshUY1R9JfxxNlf0pU8vr7XV7r4rL60l+90N742/Z/avtbMfp/tGlWqts1i/6UIb/f&#10;1HMVVnXBTj1TtzkigbJdHPXO6X0E+gfh6DePk2fvcPXsJcLcXIicu4JTUS/JES6tHILuEmqKEnh4&#10;9QJudn6smLeKy0dPcP3kIVwFDIet2MmlhAIK1FzIqhmq0NhZyMcyFaw34Ok/nUkuy7kSl0uF5LUe&#10;rY0CtOW4jeWpvIyKxlyAjJWJJ5v3HiJTiPveg7vwMDfFqHc/Vkcu5NixU1y5G8Wd+w+4G3WXe7ev&#10;8eD2JR5H3eDWvVhuxGXyOLuZhpZWGrLuc2v/TIYO64eB30q23kxEcJ8WMj++l+TSmUFHzRPO79uM&#10;s7kPBlOCOHrhJan/rRitSezTrpLDe5GHBFoBj+8lGeW8iufoJjmGiQ2mAnotLCXhufkyZ8E8tm1d&#10;xfF9Gzm6fRMe1g6MGqGPnm0A594IuZdEUS9A/KM2eu5zIpJNyUWNMJJdib1VyElHSxUVAj72hJhi&#10;bzCRoLnreCC4Ll9ifovI+WNXBR/rU7m7PpwQE330pwmhii7nae0HKkV5naoY3V1B6q3dbPaeKkRh&#10;rAD321xMbKWxsYm6FxdZ4WXOhL4DMDX1Z9e+81y5GcXNeze5H3OXuzG3tDmjou/eJfbOQ2Kj4nmZ&#10;kElJ3XvKc7K5umMlwdOG4efrz0GxmYQmXTG6VUDX+zpVjD7HWmt9TEdPJnTpTh4LXtSK0aoA21lB&#10;d+krLi2QwG04hWm2oex/2Up6TScF7x5ydZ0L4/p/hY9anPJlPTUiFJW61QJzaqSIZtFd7aTGP2KZ&#10;rwf6enrM3bCFe8mpxMU+ZraLAz6WlqzasofHlQ3aiGxVjO7WitENNOc+I/bwRqYZWuE4aw/HotLp&#10;7m6nWgDW4c1zsbM0ZNCYCUyaZoVv8CzWy7F3b1rFuX3r2LtqIZ5mbgz4sxEOjnM4eiWK4p56ygrT&#10;Ob92JQ7f9sXF3J2DN5/wTtSsxmzoitGq+KsKoLq/6qrye0VGVG8kkbc2CjHPSmG5mqbD2YVZa7fx&#10;qLKFyu739Ajp6Mx/zdvoaE4fvsqSxXsl6U3HRN8QvZHDtH3y6LECrr3ZuOcoycW11LWpwr0iPLqi&#10;s7IzXQFB7FjNi/W5GC1/PzYVakD62GJH+nz3La5CLC69E7Ijv9IVoxO4cngnBuNUMXoF5x+8pEDM&#10;tV6pQbv9sIb2ukJu7N9AiL0ZQ7/ry5++GYzz9OUcfZBAvpxSWzywu4HagjfEntiLx8iR2AwXUB2+&#10;mCNX73IhKpbrD9RcmI+4e+caUbfPEHXvIlGPn3HlWQYvMgupLUkl+coqIjxMsLHzZesZAVoCrLQL&#10;YRooUsXBEurKBZRcu4yPqSczA5Zx8vLj7xcwVLhTl9Q1r9b6L7+kS3SkFao1oFpN0vNbrJodhNHo&#10;ESxfvYuYtznanLZqzKiGJ4Sk05MrbzzhzsUDoo9wvhvuyt7958h8+5TUhNssWzSXyUYOhM3fwpN3&#10;RdSKLtuEdXX3NGoXk6qEGGxbuADT8YZCYmdxOyldB1aVTtSoZ4k5/7UYLR8qW9I+b6GuKocXj+6w&#10;eEYYHvYSR61tMHewJ2TmTNauXc3RPTu4fngbWyL9sDE24DcDpuK2LY5L6c1UqtELqnilLiaIJJR/&#10;qWKBVoCQXUlCO69WjE6l/s1JkUcANo6hBCw+R3JJo7Y6eLdm0ar4Wi38o1RbzGqRry8uNk7MX7mJ&#10;2IwCrl65qN1iaz38GyLCAth58jRn7j/m2sNYoh484uG96zy6e4Yn905x//497sQl8SRNckRroxDR&#10;1yTc2cfCcC8Mp5oxWWKutcTasDkLWLJsAbu2ruDo7nWsWbQIYyHikwzVXQXHeVRQS2lDHelx11hh&#10;Nwx3i6ks2HyY++WQq2xBwemuarpK33JxYRg+BsaYOUznuKD558KoyhU7VsXo9iIST+xktbUVQ76d&#10;yOwdMURlSQyVnn/4UCnf+VSMVgJTf9RFhJ7PxehuOhorKH5+j1UORpiOGINP6GIShClUinCV5HtU&#10;LugQu5W2tDeU8vb5C0ym2WNo6cTyXbsp6WrmedwTVgXNwGrAOJbO38jdN1maPWuTcKnilRqZInai&#10;LENnHbpNPf51MVqgOB3VuaTeOE7kpMHYTjJm3toDxEl7cpWPKpCsRh1/qKKt5AXXjqzD08EcA2Nz&#10;jKQ9boHhLFm/iXWblnNgz3L2bl5EmBDFob1MMDScwZbDD0htbNcWrqlMjubm6mAmjBiK1fRVHHlV&#10;pc1B3/1eqHNLJnWpMawP9MDLWleMfi0yL1S5TTnoJywjXdRsUI0S0t3Cqr2Sz+WLPQ20VKaTFH2e&#10;EC9XDAwsmGLkiItnGHPmL2br+uWc2LGEc9tnM29mAHomdvxplBXzhPy/TM+htr7qUzHaGidLW2av&#10;3MfjojZqW7opTLjP0QgzRg3ojfvC3ZzL6CJfmtUiMfOD+ExL1QueHI3Ez2wkBhP0CV9yiGPnY7hx&#10;+wn37twn5v4dyZtXtGkNoh/c4f7DB0THxfEmI13ISDu1hRk8O3eQrSFeuJtZM9XcA3PXWQRHrGLD&#10;hu2cPrCNczsXsDLAiEHDRjPQah6zjqVRWN1OycuLnFjqxOiB37J46wUep1ZqfqiwhJIJ4oPqDoWy&#10;zDfS79noGzmxZNsFnmvFaPmKKhJ8KCbjzRP2bNqNvU0Iu3ceJuH5Y148u8/siDl4+0Sy5+BFSmuF&#10;1KsR95rtyKHVKeRRmZMul8grdWHzUzFaTQnT3SCYI+o8ixwn4+TophWjH2rF6GryHx5mV4Qt/QcP&#10;Jmin4M7MOsrUD9X2Xhyz/gXlz46x0NcPw8kB+IYd5I1gu/9JMfqDVowu+VSMXic6tcbGNZKrj5Ko&#10;kIZrBU35ZpfYkJqzX00VdmnHGjxsrBhn6cGOJ/lk13dS9iaOC8FWTO0/GI/QdZx5Wkmt5NLi5CjO&#10;bpuD/bTJjBxjhJGFkPawhaxct4UD25dyfvt0Di1xxWGKGUO+cxNiupnHD1/TUJFM1I0jBPh487s/&#10;DGHZ1hPEZ0nsl/bUScBVF0G1u/G0YrTE0h7BBZKf30vsuHzyOH6CYyZ8JbqOWMj+o+e5cCeGW/dj&#10;BQs/FCx8nfs3z/Lo3hld3HyaxIOMSvLqu2lRQtK0pm49F78TIald6e/zrj5V31LyU7u2Kb3Krl6r&#10;Q3SpQRHpsTw4slTyrg1Gk4wYp2eNe+AsFqxawfZdazixT3Ls1khcJEb+uY8p305cyuHrWeRXd9DZ&#10;I/FRlKWdX46npS8134H25NN5/9ditIMvgcv3kipYs7Lro3bXopqqo0d+p/ScnvCI9RF+0g5DgtYc&#10;5OrbCsrr6om9uJdNs71xsDRlookTFm5hhM5exdbtezm7bw2nNwayOMiYLwYOZKDLEiIOxpKYU0un&#10;xN2m0kzSEp9xWXLVho1rCQzwZprRZIYP7svIof0ZNV6PidZBhG28yq0nmRRlZpD38DReJsZMGG4s&#10;fGg5py9Fc+3eQ24/iOLh4xjN7+8LZ3lw7w4PRD/3HsXzNK2QXDFGdZdWj+IU2p1OShtK7vKglKKu&#10;dkt/dcVowVfVOaR/KkaPn2DKomMxxBU0i9m08r7qOQXJD7l74zYbt58jInIVdlYOTBwxjPFDBjB+&#10;2BDBxwZ4+IVLu1MprdNNwdjVKbFM6UPOqbtjVbVBQwFaM8QaBRMLLyp6zrtzS8WfdAM3Dj/t0OYL&#10;725IJvnBbmb7OzJhvDmzl+2VvpVRL7ZTLwdQAwS0olRXueTYJzy+sFm76KbnuIi1x+PJFt02djZL&#10;WyR2qHZoBin91niQaodOHB8FZ3VUJZN2aTVzvSxx9g7ViqVJNW3CpVRr5YcqT38so7YijYfXbmBp&#10;7ImLcxA79+0hqySZfbvX42I6DaMho9m2egcXzl3nhnCa63eiREdRPLirOOVFHkVd5e7jR9x8ky5c&#10;q54iNXWVAkSf8pGuQbKrt3SupW3adDiCE4rij7N3gQd9+w1gwV7JATmNmiy0r70XAtRTRmdbAa+e&#10;P8E/aD5jDNxZuuUob/IKKSjO1aZWCjTRw93BUytGP5WcWCnnURes3zfm0SYxaK2TER4TxzF3zkri&#10;i+u0vK34kUJhH7vUgKsiWhvSSHoahZujO/omjizbfYzE6noaJfY1l+Xw5uQOAhztJJ/PYsu5+2Tl&#10;lXFu725muLtrgzzOP8+jWAVMVYzufMvDi0eZ5R2JsZ4/58/fJS0nmSSJCXuFR081MCFy9mrikwqo&#10;UoMt5GffF6MF01Qm3OOUcKbeA8cTvOsmUem1NJUVk7hvCd7jBjJROMDM5ZI/L0dzXbD/PfGd+8I9&#10;70Rf4u7Dq4IP74sPPSb68VMSU1OpaKzi3s3rzPELxtnYltNno0gplfPIKWsVpFW23KPW6ZA2XtyJ&#10;p5MrtkFrWH85Q/jlfy1GKxyvuZpKLP8fitHjJ5lgELiTw7fe0dpUw8eaR1w5tgE3ryAGGAez7cJL&#10;3gkeVneSdornfJDo3l6ZQtKVk/hI/nb8VIx+KadWheL/d8Voze7F1lTb/lKMvsSF5SEYjtUjbPlJ&#10;rrwsEz1+oKu7ia6aXF7fOImfwWiCfILYf+UeaXIIVZjX8ZRmehpTSLu1kVAfawaYuBF4Nptnhc1k&#10;Pr/LyTlWDPvdv2IufHX51rNcuxvPvbv3iL5/k4cPrnH33gXuRN3iVlQ0tx7E8+BFCqnldVrRX0Ut&#10;HeJUElP9Ubs8/74WJY2Q52qqjobKUsEbCURdvcDujesIDw7A2sSIMcMG8l3vrxk61hBDwd4zVx8m&#10;LjmDOjUivPAtN04fZLqrG9ZTTZlmYYmFlzchiwQXbd3I3kOCy47uJdzLkbEjx/DFOCsiLrwmTvy2&#10;uTyFsmvLxT6GM8bChZnHY0lpbhdfFP18KkY3PzvDDuEz4/WtsVp0hpvpf12MzqEz+xaxp9diambP&#10;ZPeNbDj1ijKJnT31GVw9vAZfG0NG9v1O8PhyTp24yK1bDwX/3dcWW4++f5uHqkZ156rY8kPuvHrH&#10;PeEjeYItW/8qnnxKtZoU/8v+6X21f//k+zf+tv2f2v5WjP4fbcooP5mu5vyfAoH2vvr7+Z/6zqdN&#10;Iw5N9NTl8/TuRRZGzMDOxpHtW/eye/tBbC1dWbruILdfZGpXvrQjCfFqrcnk3ZO7Evx9WT4jkp2r&#10;NrB55SbsXINYuO04sXm12rQQCrxoxeiOQom40Vw9vgkvIa8TXVZyMTaPUomOXVoBrFnicDH1pW95&#10;cfsu1uNssDJ2Y8POQ2Q113Ho+AECHaxwHD2SS4dPkJWrW3lZ/bKju1UAkgQTCSjdHS1UClnKq20n&#10;t12CjLShOTua23tnMGRoX6b4rdBW8Fcjo7UClLoVsD2Tjso4zu7ehLOpF0ZTAjl+8QVpFUJsVX/V&#10;ppKZFiw+7+qvJCkFHLsa6KrMIuH2BRYEhzJq0Hjs7X3ZsO0AN6Mfk5KZQklhGhXZiWQnPGXR9Egm&#10;jjdhok0ApxPzSRXx1EjC1lbQVjqT42pyVrpTZEp29bqlp5uOpgoqXt1lb7AFDvp6BM5Zzz0RbZZ8&#10;rUkVdHuq+diYwa11EQRONUDPyI1N90p5Wt1DlQKbauGNnnLSbu9ii89UhvQbg8+Km1x5LQSzvYma&#10;N5dYF+agzfPn5bOI2BdZVDZ1yLlVG9ToIbX4lpDA1k5a69toqmmluV4tgNJDY2EeN3etJth4BN4e&#10;vuy79ZyXgrUq5ZftHxr5UJdN4YMzrLaajMkoPYIX7yBGxK9N06HSWGcV3aWJXFzgj6+RAab20zmQ&#10;0Ep6fQ9FGfHc3hGA4ci+eIVIoH8oxLpDLbAmshKZfVBgVdrWVVfD85u3mC5gw8hoGst37BZins7z&#10;J7HMdXXGx8KGlZv2EFveQL6IWhWj1SJPHz9IssoVcHxkHSZTbXCcfYjD9yU5tTaRHn2MVTMdMZ2q&#10;h0PALJZu3seN+0/ILyiipiBDW/QxI+Yua4IWMO5bc5xtZnPs3F3Ku1qpKMji3NoV2PXug6OFq8gk&#10;lmRRk0pw3RrIFuAhelYgQ10Y0uQrdqB8VM3/1d5YQ1VWCivVAobqFqbVW4kpb5Fjv6dH+dX7Kj52&#10;tFJf005WRjVPop9z/shhti5ZyEwXF/QHDWP00Ak4+87hTEwKOdVttHSpIo6yM50PqNGF2hAUVTCT&#10;eKBsTaxakm8RxfEnOLHUkX79e+O+8iiXUxr/UozOTuDqoZ0CiAQ4zl7JhegEbZqBJiHT3e8baa/P&#10;If91NMtnhWA+ZSLD+vXhm2++wkAV1PadJbFS7EfsXoGjmpJ3xJ8/SOCUcfibWHBg73Fym9RIXUU4&#10;xUW12xrFBnvqxceraWhskM9bBBw30lSdTfrdbSwJssfZzpe1ux6TkF5PfbuSovRH3f3woZiKwlfc&#10;PnUGZyNPQgJWcvya6FCOr0qEmkerjsum+bXsqgirCJoCAZpEhNxkJT5g25LpmE8YxrwFK7nx7B35&#10;ch510UoV+d/3yLOOXKh4zMWju3F2Daf/OD8OHrlMbko8GQk3WbF4HvrGrgRGbuLey0yqu9ScenLG&#10;9y28by2iPPUVW+arYrSQWZ9IbiVlUC4NVJdbRLJyJqUjXTFaa5pqvArz8uR9dy1F+YlcOnuIqVP0&#10;BDRZEL5wKceu3eTxy9dkZmVRlpdFbepTog6sIdTFlj8NMsJtUzTn3jVQ2q3sURs/IYeU+KlkIMdW&#10;i4Np85jJJ6oF7z8KoG1Oo+HNKVbP9sfS3g/3OQeJExusFoWp4o4m2Q+VdDUWaKMZwj2CcHPyZcXm&#10;3bzKK+Lu7SssDnDA03A42zasIzEnlzqtn3I+idsfPogfSK7p6SynuamBCok35Q0Se9olLmc+5NaB&#10;JThYGTN2mhNBizZx/PoD3mZmk5uTSmVxMuXZz4i6eBYPB2/0p7oya/0hHubXUFRfS2rsNVbaDcfN&#10;zJh58v69YrRpe7Q4JOStqzSZi4tC8TYwwtQujGNv2nkusaxCIwZCctsKeX18uzYyelhvPebufMyD&#10;bLFnyQcf31fId1TmUFYkm/RJrZT9UeKm2tSor04hL2XiG5v8bbAcP16bXzE6r5MSiWmqOPZe+aPY&#10;OR3l1JVmCim+g56hLSb2nmw+dJCaznpex8eyJjgci4GTWDhvE7cSs7RpOlSkViMFdcRGl0s+72pT&#10;j39djO4RmtiuRtldP8nsicOwnWjM3DX7eSL91WKzFh9a5XBFlCVdYcfSIPQmjMfEaTrhS3dx8mo0&#10;GaLPwsIUaWsiOYlR7F29Ab0hNhjph7Bh/23tdsgWaXPl24fcXBPMpJHDsZmxhqOvxV7Erro+1vOx&#10;LZ86IbMbgtzwtrZlzorNvBJTLBSVtChn/FSoUqauCmnvJYaphWV0c+CK16p82VpJlRzjztH1mBtO&#10;xMLBi1nLt3PqejQvXr+hJD+NltIkmrJjuHRyPy7eoXwxwoLI1ft5/i6buvoakuLuMUvdxWRlQ8TK&#10;vUQXtlHT3EVRQhTHI80YM6gPHgv3cC69m1xpklp3QI1wa6tM4MW5FYS7GePs6MquUw9JLayjobWH&#10;Tu1Kleiju5H37XW0q2l5Gpq1ONbSWkd3Vy0FiTEcWjQT51EiG2N75q06wrFbb3n6tpLi0kZaq0qp&#10;SX3Ivb2RTJtqxgi7Rcw4mEJhdRdliTc4u9oLvRF9mLfmAHdf5FDdKvan2qZG1KqpZ+pyJP7EMzN4&#10;plagX7rtLAklVdqFUck6YgkN1JZkcPPkcQIcPVi9YAFXzp3k/LnTWNp54TdzPeduPdNGBKv1B96L&#10;vJVGlJUpb1fPdXcnybG6VKwWci+n71IXfOsFc0SdY7GDniabxYeu8rCim4raKvIeHGRnuDV9Bw3C&#10;b9stLqbXUqKUrCy1p0yS5TPh/0eY7+WD4SR//EMPkZTVIvG9Q84ruVO+qYp4qrCpzvfZ0FV73itM&#10;1SrOXfGS6wdVMdoKE7tgTtx4Sm59h/irWqFB4qbqj+CfzsoSjq1fg4edC9PcQjn6Ip+CBok7iY+5&#10;HGKD/neDcAnZxImn9ZTUtPHixn7BS1YYjBmCe8AcNu27wN3YN6RnFwqWTaE9/yHZ9w9I20MZP0jd&#10;SryBR3ff0FiWQfz9c8ydHshXf/yW+Su38eCtYGxpT40EXLVYlipCfBRs0tEkxL2mntraBpolV1w5&#10;d07wjQNmgwZwfO9h3mYXfCrAiR4lfqvFBT+KPfV0lNLSrObdbCGnrZtqEZDCS58ko8XYLtGlynHq&#10;t0qOn3dNl5923aYTrPrbKd9vrikm+eE51odYYmc0AQcXXxZtPs7NJ4mk5uVRWZ5FY/5TKhIusXLW&#10;dAZLLOg9fjGHLmeQW9kux1BRTo0Al+PJCbWFXtXaMWIrSoeqDR+7qgSgJVP99jLLIoOYau2B++wt&#10;xOU2UCw+1SRt75Dvv1dTtLVKPHx8j8Wh/hiaWDF/63HuJReQkZnKrmVBBNhMwsHWisVbjnD8Rhxx&#10;ybmUVtbSVpFK+aszXN4VzqjJegx1W8qMvQ95lVNDR4tg6Z4WbRHkqvpGMrKziYt7zKVzx9iyei4R&#10;gU4YGRrw236TGWa/hG0nH5HxVvr38DIzHZ2xm+rOwkWHyJYYUNfWSbsqtqtN9KoWnutoFb1KDKhr&#10;bKG2rUPjAK1KFxrP+KwF2ZTQpa9oo3El7sm/LsEKH6uyybh6VCtGjx1vyoLjj4ktVFNjScDsyRGH&#10;qBD9N5FX1MyL+LfcOHuJw5Jn1wke8zIzlDg2hH5D9Vix5xqvsitpk/N3d6gisJxDlKDwqbaWj8oj&#10;ks813cufnvdNEkNfknppGS5WpjjP2MyxZ61UyoedzdmkPDnJ0pleGEwwZNbsNdx/nq4NhKmV7qiL&#10;RipuqznsG3IkFxxejbG6qOm+jC1nnpOv7qZta5Bz6GKHlqMUllAX4VX8lE1JRV1076h5S9rVlcz1&#10;Nsfe3Z/Vp5/xoriFGvmabpCVJI8PakHFRC6fOIuJoRee3hEcPHGSvPIMThzdJXFOsL6BMTcv36O8&#10;vFrrn9KBRCz5fbuctoWulibqG5oobG4js1P8SA6t5r/WKeavNvVSM1zdU22gUkcRRU9PsHehO/2+&#10;68eszZe4/a5Km0pE4UxtbvCuUsH5GTyMuoO74PRxJr6s33eO9GLJt6W5PL5ymmBTfdztPVi2+ywS&#10;erTfq7UnPrSU0JERy5YAa7wl382YsYCotAoyJSCqaVEUAvnYWSNxROJReRJ3L5/DxsYbYyt/1h++&#10;TEqtGnAlsaBRcMbLeywM8tCmA5y3ZgvRTxJYMGcJVpYueM9cxpOcUuFL0mZ1919nGg8uHCNC5Gky&#10;2Y/TZ++SnJ1CctZzTh7fjbWBPhEhs7kvsbBUcp/C8draE4qjtpVT+OQ6BxfPpvfgyQTvuMN9west&#10;1eUkH1tFoPForEws2XnuEWllDTRJPHz/QQlWMKmcu7NTcqHEtKY64Q116q6lLvlOp8jvNgtCgnCZ&#10;ZsbefWdIyBfdi5zqlT2o0fWCPxryEnh6YoPEYUds/dey6XIWmbVqmgZlWzqE3SWxSM0Mo51SbEGp&#10;Wl7qMLpibloxeoM2b7B+wB4O3UqjtbmOj7WxXDm+CRevQPoYBbDxzBOSiiTXKz1rhlEtXX9L4sXj&#10;+AwZiaOxI8t3n+almIlWjFYnVFhG5VU5qZZLNeyl3tOsRexaHlvKKY27yDmJa1NGTyJs+SmuvCzX&#10;1jPp6GmiqzaPpFunCDYcQ4hvIAcu3yVV3EdN9adQqZrzvac+mbQb6wj1smTANFcCzuYQl99EVsJ9&#10;Li9zZnKf3xESsoCrD1MFR3ygvVNkr3ipGlXdUUeb+ERdfQuVdSp2ddLQ/UE3sEiOr2QojVat/bSr&#10;55rX6h6Vb6pdfSaxqr25hlLhJAlxj7hy+ijb1y4lMtgbAyMbvhlqxQjjYI5euEOhYJPMlEfs2biY&#10;aePHaXdUzF29htOPYojNTOFtcTbZxRmUZiexd+VCpk0y5LdDpjHz1HOeFjcKPpPPriwXuY9gpPn/&#10;i73/jrLqSNJF8T9+65n13p07987tnuluqbulbrW890II77333nsQwkqA8N4IIxAIJ7wR3kMVrvAU&#10;HgpPFeW991Xw/b4v8uxTp4pST89b6829az1FVZydO01kZGRkZGRu1x79Vh/HVW1G068spI/0NPs+&#10;0s+ux7zhPVGhRmM0+notdt6KsicM3Gb0A+Td2YdjP01B3bpNUbnDFMxcfw6x6XkoTLmH/evmYUin&#10;Jqj9yYdY9eMa3KNPrKfG6IaZPZX9esq5uTAjA5mpGZyXs3GH9jaB+pbntydC9+tJLRBLsvHH0Hf+&#10;K/ynwa+b0f8QSCulshrkGvAyYhr0iiuV6tNf/fKMC9ei7ETcOBOEJdPHoGeLuhjz1XAMHz4Z9ZoP&#10;xLyVB3H2ThzoJ/iMTS6Ks2MRdzME33/dH5MH9MXXfYejd9dRaN99NGav3oVLsRlIpCGXiddHmJAT&#10;DkQdxg7dGd17KL5oPxVbQx4hWhdZaQzsHpWiaGTE3sDF/fvRskIjtKjVDrMXrsK9nGxs37sNI3q2&#10;R+N3X8HkkV/jcMgVxGSL+6fI0dVAfbgoIxqR1y5i1/ZgrN52GftCOWGlZiP79mEc/GEoPvr4HVTr&#10;PQmz9oSWbEYXcmbPpZHhQnLj9/PQoUFX1OPkum7LadyOLbsZLcl56DO5upMwJx75kVdwbNOP6MmF&#10;Vp2abTFj3mpcvf3YvviuDzQW0cHKpDG9uG83hnfvh2qVGqFWu8FYfzkC1yieeDKjL/J7tA1Vn+6Q&#10;06YMY7LZT3nZcYi/fBjL+rdAmxrV0XfEDBx6DHsPcYac0OJkTlb3sWfWKPSpXw816nbB/MNxOJf0&#10;hM4gJ1k5/FzgXd+3ALO61cL7r32C3uN3YVcoHcyCLKTf348fJg9A87p63L0zVtDJuBMZT8dHHBAK&#10;2Z60NMQ/iMWJ/Wexd+cJBJ24hNvRiXh0+zo2z5+IXvUqoGuX3li29zxCudKlK8RFRzqept5DRPBG&#10;TGlRHfU+rYL+Y+bjBC29e7SccuQCqjDmKjZ/05eOVW0uGgfix4vZuJvxFAmR13Bq07do36gKOvQY&#10;htmrgnGDjnd2nk9e0vOCTETcuI4Ni39EpyZt0alrbyzZuAXn793FqaPBGN62A7o1aoVJM3/AKfbt&#10;YxbJYL9qsfHkaQrSHxxD8Co6x/VbotWIVViy7x4d1ASc3jANE/o2Qc9uHbFs+wm70yMqOQfZ7Nsi&#10;TWKZXJgd2YOv2vfDm3+qhmYthmLFtmBEFeUhNvIBtsycjNZvvI52TTvgh30ncIV9lSRR+r984hwN&#10;bfXJgS3WBQieaTFfkJ6M5Hs3MWlgb3Rs1RpfTqSTGJWFBKqK3UlfEIuiTDrRuTnIpdOXywV6WnIc&#10;IsKu4MSOrZjYfxAaVG+Gpu3phO+7iXsJzKfdRe/jK6xbd+Low3f2KLDqZ7w4eJIZgSg60mvpnLz2&#10;5t/QfsJybL2eaot3PfqXcPcCF/iLULdCZQwdMRVbjoVaX9qmQG4cwq8ewZKZE9CsaUu0bNkSg/p2&#10;w5BerdGidSv0GDoBP+65YA5+Lv8yku/j+pHNGNm8NjrXroNx42YjNJbOJsWjBYIeW9YrKopSwvH4&#10;Rgg2bt2MVfuP4cjlq5TxNcSEbsSicYPRs20fjBq1FoeOhyM6iYtUk6xknID7t05h8bS5qPphU3Ts&#10;PAY/Une5ZLO7BWzRw8WY53wKZStt2IuEbGlRChIeXMD6BePQutbH9gj08u3HEMaVAWuwmiyf7uhK&#10;uIDl8+ehaesvUbHRaGz8+RCi7p3FvUs7MWnMSNSq0xl9h82zzegkLjJN6nL0MqMRe+syZo8ag7oV&#10;66J9txHYd9ltRmuT0d0ZzTHMGrU8NN5UuYROKoV5sbgXFoIVP85F5SoV0alPX9uIfsSFbwYdSn21&#10;uSArDel3zmHHnJHo1rAG/vJODXSddxRbb6UjVhtJWiCxDtlWW3ya6eOP0Gph8Cl5zbiD1NANmDGq&#10;L5q06obm/Wdjy9E7eBifg3xtHlJTOKDpHF6kk74WLet1QreuQ7FkzRY8SE7E+bNHMH14N7St/j56&#10;de+GnbTp4VxEyTErsnelFqAwKwnJdy7j0N4gbNx5FgdO3ENyZBTizu/GutkjULdefTQZMJnj6gLu&#10;JuXaxbbCwhwOqwQkxoZi3eJZaFSjPj6v0hRfzvgRh8OTEJGeihshezCp5Sfo1KAevp6+EocjgHA2&#10;jJxT2XRn9BVsHtMf3WrWQqMW/bH2Uq7duZygBbE267nIvLBuASY0d5vRXy84jqN3c+iQk+9i3Ymv&#10;V5S4zToDXfTVRjZB8442T+JvnsHaKUPQrmFdtOg4CD8evo87urDncpEGx2MhF5bXT2Le7Jn44Iv6&#10;aN97CDbu2o7MnDhcO3UMU/sPQ4N3quPrUfOoJ7SvrMY2o31bhNQQ40FjWmhh6ngRF2f6mC0rYX/m&#10;IUePpO/cgOFffIIWX9TCiCmLbTNa41nvZdVd3XpM8daRpZg2ohsaNWuLScuOYvfZaNr+XGRyQVhQ&#10;kITivEd4dD0I04YOx6cv10CNqj0wZ/k+3OQ4zypIRcKNYOyd1h+VP/oAzdhvK88n2NxHC4Ci3MdI&#10;vHUME7u1QPuGDTB8wkxcpwj0SLI+nOUJ041P/miRZhfQ/KMcxRkxiDi7BxtnfoValT9Fz+HjsHL/&#10;Gc7lmUhMTUdebjKe5EfjSdIV/PTDHNRv2hZ/fK8ORk1fjgs3HiIlJQlXQw5jaOemaN2sGYZSDkGR&#10;OUjMKcTj0MP4aVh9fPbWy+jy9ffYGlaIaNaZr3mafkR+0lXcCf6RC+I2aNSkKQaM+w4Hz95CXApl&#10;JwbFJRfjqcmxuBJ6BVvop+w9dAKXroYiNiYMpw9uxjj6ODXfehMD+o7AthOhuJ9RgLT8YmTkFCEv&#10;KRJR53diw0Q99VMDnzYfg6HLw3BXHye6dRxHlo1C2/pfYOCIiVi7+yQexKbbglbzCwc9suMfYN/W&#10;jWjXqj0qVG6Mb2asROjjWLsw6rYGaRtSo3E1aCfmDutHP4V9PGoYRo8aiw8qt8Cw6VtwMDQS6dQf&#10;fZRaGuWXO1HdI9Rm1hNtRHt3RtOIFqXFIuzQRnzbmvN3m/b4dsV2HI3nQiw5HuFBy7BwaFO8/s47&#10;6LXwAH6+k4IokxdBd0Ynn+X6fxW+7toTdSv3Qd/+2oDNRmpeyWa0bkzQa9dkxj0QL24z+jGeRp/B&#10;gZ9moVu7tqjRqCtmr9iGs/cjkcg5WBc2ND5zUhJx7+xZzBo+Br069cPgcXNx6C71M5Vj9dxB7B7c&#10;GjXe/ABtBnyHlacy8CA6FXuXfouxHaugbaOaWMW54Hp4IpK4wE1inxfkx6Ig6RxuUSd6temMd95q&#10;j+atZuBI0C3O0VG4fv4QZo//Cm+/+Dz69BuCrcEhiCPP0nXbRCqgr5UQj2vHz2Dfz/uw58Bx3I1P&#10;x8H9B/Bt/16o99YrGNZ/CHboIjCNhvqhgO3RnbGF2VFIuBWMoH07sGFXMHaei8KDxEJky3j7QKIS&#10;mpz+DkqH9PTZEyFL6GO7KfEPcWLbUgxoSHk0ro0Zi1e4+To3Hzn5ubTb8SiKu4zk85sxuX9vvPdW&#10;A7xZaRxW7biHh3Re9LFtaVw+K8+VaZT/q2822I0pri1P6csi44bdlZvuCgAA//RJREFUGT32y974&#10;onpz1Gw7DKv2nUd4cqZbWyg356rE8AfYv3E9hvbsjc5d++H7tTtx9jZt2rVz+LpPY46LTzBgyEAc&#10;vhqJ2yl5iMsvRFY+ZZVHOV39GT/PG4QPPvsM77YehWHLj+NOUrHJsqggB0V52ZwDddchLWUe7Vh6&#10;ItKiryH80kEsnj8V71Rtgr/UHoAJS3filu7SDN2DqUP6oVW9NujQfiT2HL6MyMR050ML87ORlZSA&#10;e7duY/vOA9i26whOnLuOiLhMJGcWcO5UjzhQyDaltJnGuU0OiZ5YKtJmtC7Cb1+JBYP64LOK9TFy&#10;5XGc0Itb5cvlP+I64DEKc1KRRXo5eQXISktFyuP7eHjxKNbMHY92TRrhtfeq4avZ23D8Riz9A9JW&#10;Hepv1muvMRQHtpZ0/SJ3u6gwHRmRZ3Bl8xiuE6qidd/J2HAmA+ksX1QQj/vXDmHJtFFo8EVFdOnQ&#10;Cys370M05xq7K5NorXqaidiwo9i0eCJq16OtHTQHK/ZwTZeuJxW5VuBcKV3TF1TssrttiLvScnWK&#10;nmQgN/kyru8cj2E966Nxm04YOn83DlzVxRdJTdzyWJyEW5dOYs74WahWuSOGDJ2OnQeCEZvyGPt2&#10;rsfgLm1R55NPMWXSbJy/fd9e8aGZ+4m8HI6/nLg4PAg5jx2b92Mj55EjYfRnsouRZ06R6nF9pG71&#10;qtRRB92o9DT/McJP/4TvR3fE66+8hu6jl2LjyYd4rPHKfCbpwhRkxl3FymXL0LjtQNRqPRQ/7TqK&#10;x4mx9GEeIGT7BvSpV4v+f2dMWrzenjZNlDpocys3AcWRoVgzqT/6tqqLDp17Y+Wh67iWkO17qleV&#10;sDKuE2LuncP86TNRvUYHNG43Emv2X8C99BzksH+f5iWjiGvYJRO/Qvc2jdG+fTtMmDqPa7BeqNWq&#10;HyYt2YRb8dpYVV/QPyx6gKBt67gmH47GNXtizfp9uProPm5H3sKe7avRqU5V9G3XAWvWbUNkrj4U&#10;72RiT8skPsSVbcsxtV9PvPNxPQxcwPX5jXRkJScgfN8SjGhfF3Vq10Wf8YvMP45LoxNg4ASclphM&#10;23kNu7YcQVBwKMIexSKNY/XsueOY8vUQtK5bDUOGjcGB0FuIlQvqirFjk2hLjmHv3NFoUqMBmnae&#10;hHnbHuB+Mm2/ngrVK9qYUU9qyNX1+lQHmc08GwNc0MaewtG1MzmHNkTNvkuxYt8dZGdSZxOP4+fV&#10;s9Cue1+8Xq8P5mw+juuRydR5UZDckpEbexNXf16HXh9VQLu67TBx8QacI3E9CeQ26zXydGMSNUPj&#10;3vYApPtujaj12tPsODwO2YJ1Y3uh4vsV0H/cOuw+H293YOdpsz7lIa7uXoMB1T/BQM6Zy7fttzuj&#10;E0lA3xMpKkpHUeoVhO2ejv5dGuGNOm3Re9N9nKZSPr55GsGLBqN1pffRo9tXWLL2GO7HcoWmi+nG&#10;AWVAvY589Bgnj13Elp+P4fSF+4hOZL1i33JJiuJXeWXJVda1y6HCijepsmm0r/RP8jNTkU0/IS32&#10;LiKvncH0KQtRoXpvvPxxV0yZvxqhl49yHb8eE0f04vqrFiZ+MxHBJ85yzuE4LaSOFWYjJSMK9y+f&#10;xNzRQ1H7i+r448cN8eWGCzgTmcmxTLpbJ6Al124fNu6IfmtDcCMzDxnyhfPcndEp59Zj9oju+KR6&#10;AzT8ZjV2h0XaxXp75U7mIxTcOYiTa6ajQb0mqEb9mbb+DB6ncq2UFYWz+9ZhXN8O+OKNv2HksNE4&#10;eOaiPcEgu2crxELOi8lJiDxzGYe3HcLmncdx4EY01yPk3S2ymJPSUR8JVW8gUriM9oTs8Ff4T4df&#10;N6P/IZB2Sm1l+Dh4bALXgFec+/XMgMIydO6uIjpedJDCb4Viz6o5GNm+Jvq2b422HQejfpfJnLRu&#10;4k4cF8kkrys9urOruCANGVGXsXv+SMzo3w09mndFrRq90GvwTKzadQJ3UrKQxpEj6rYZnR2Op5GH&#10;sX3lLHTp/RUqd5yGn089QkyWJlUZLk6YxXHIjL+Fywf2oXWF+mhVpz3mfb8WDziZnbpwCjO/GYRG&#10;7/4FbRo2xnfLtuDc/WSkcYSm6oMaaRGIuH0BW35YgKGDx+HLsauw9mAkUrkoyLlzFIeXjsCnn72P&#10;6r0nYtbui4jmDOUe3XEbC3kJ1+gYLUKnht3QsHoPbNgawjbTOJJ/gd2xobtGNXFTgjK4Jm3JLycO&#10;hVGh2L9yLupXqobPv2iJ2d9v5iI9hYaO0/eTXBSkxyIi9ASWTZqAZpVr4d03K6Jaq/5YExqOq6wk&#10;gayUmB+BqLO39B5MbUrwPIfh/Jx4xF89hh8HtkfbmrXRb+RMHH7s3RnNmbc4hZNVOHbPHYe+jZqg&#10;Tv0eWHIkHpeTn9gVwCLdoVcUg6t7F2J619r44NWPMXDCDuy7lI7sohwufk5h50/T7X2tb79XG19+&#10;MwN7Tpy2D6zpYwpPs7OQGhGNc0Hn8fXwGfhy5FTMX7MZ1xPjcS/8JtYtnoouXBDrIw7abLzC9QQ5&#10;ogzowKTdR/hRLk5a1UT9ClUxcMwChCQAkWymOTkFqSiMvYGNYwaiC50RbUavDM3GQ1rzLE6wt0/8&#10;iEE9WqB+03boOngadh68gIS4NOsb3RmdywVe0M6dGD1wJKp8VheD6JBsCwrCrchHOB10BMPadULX&#10;Rm0wecZSnOFCPYpV6j1b+ZSJNqPTHh7FkdWTUbtBS7QeuRqL93DyiojC8ZXjMKx9NTSn8z5z1UFc&#10;jkhGBj113bn8NCcR9y8cwrKpY1Djo8r4t99+gIZtv+KCKQThXFzFRIdj65zpaPvOm+jQohOW7T+J&#10;q+wmuzPaNqM1ItXXAjkfvru8FUfHrTAjxTajJw7ohc6t22Lk1AU4EZ2F6JwixEQ9QujRrQg+sBVX&#10;bl1FbE42xyjb8yQfmansj9CzWDx+AhrVakVZfoXl+x9wEZfHelmnPlaofqG+aSuUpah6Oay/0Jxk&#10;PU5ZnPEYUWfWYe2EDnj9rZfRYfwy/HwtmTZAi5ZkJN4Nxe7li1H/86oYNmo6th67ZHdmyvnLj7+N&#10;Mzt/5OK/Jeo074RRE6Ziz64N9lG//r06olHLrnSifsDZu5zsucDLzYxD1PWjmDOwE1pXrYLGTbti&#10;8Y5QnHuQQd3jEC3gYpCyiLwagt0/zUe33t0wfNZ8bD0ajIQEOoNRJ7H+u0no2bwbWjQYih+W7sel&#10;sCikF+WjoDgDyfE3cGQ3Fx/dBuKNv1RDi3ajsHTXSdyljaJm2l1idueRjjbru16xyV+gcZ6bjPzk&#10;+wja+j0d/2qoUb0yhk2ej30X7tl7PnMKuBDPTETioysI3bcSA3v2RfX6fdB6wGIcOXkJSdGX8eDy&#10;TkweMwq167L9w+fj8IW70PtXC2RT9PhcZgxi2JezRo9D3Ur10aH7SOy/ctveS23Ld12o4DiXZdVW&#10;J7uCAifqFjNRyY3GrWtHMPe7Cfio0ifoOHAQ7eBRd3cps+Tk5SKe4+HqgY2Y3LUBqrz2An7/0ifo&#10;Mfcwdt5OQzxtXLEeWaMeyPXWZrQ2T00mvp0e9W8xXd+izAdIvbQFU4b1RJWaDfB+3e6Y9P02nLkW&#10;jsxsp095qfdx4dg+zPh2GmpUao/BX07FjoMnabNz8OheKJbNGIF2tT/BFxUrYjptekgYF2DZBcjN&#10;zrQ7FRMe3cXBTRswbNhUDB2/Git+phyjEhF1ei+WjP8SH3xWGTX7TMXKY9cRQxnodT1FtJGpkRdx&#10;5sByDLZ3lb+JjyvUwbDZK3AkIgkRGWm4eXo/Jrf+HJ0bNsSY6asQHO5eB5ErG6o7o2OuYtPYAehK&#10;p7dxy37YSDt0KfUpF4EUthZj+VE4v+F7jG/ZAh+9Vg1jFhzDibuca9SPuhOfNlvOuH90q6N8zqbE&#10;WJybifTwGzixaSH6dGxNPWmNPhNW4dClh4hLz3ObeTkJSIu4gD2bFqNTp454v0pjjJg8G2cunUM+&#10;nd9b2oweMAL13quJr0fPx4Er982WmvWw+Z+8sF6ptDm3RN1ZU0SbU6g7KGV/TJPykJMYgRu7NmNY&#10;pc/RolIt2pnv7Z3Rj0lPC0ldqHqS8xCX983HqD4t8GmVBhg8+yD2X05ELFe9RbqbMz0S0beC6EPM&#10;QNtqNfDKb99BzapdsXDtIdzMykVmIfXr5lHsmT4AVT7+EM37T8LKs3GIo4Jl8S8/Nwrxt45jQrdm&#10;aFu/Dr4cMwUXaSijOAXS3FFwRD+QKS10tNnItopFDYMntCOPQnZi1be98fmHb6HzV2Pw07FQxFI3&#10;ctnm/MwEpIRfxI2jazGoexu88fbH+NM7NTF+7hpcuhWB5ORkXD0VhK+6NkObFs3x1dTFCI7K4YKn&#10;EI8vHcHq4Y1Q4e1X0HX0Qmy/le97woU1c+4qSruDpJsHMOvbQajbsAGqteyGeSs3IfRGGLJzOKY4&#10;HoroK9y6eg6LF69E+x5j8c2UJdh9JBixSQ+50NqFr/t1Q9X338Ow0eOx99Ite9JEC8jM3DzEPbiK&#10;kxvnYkSzd/E2dfqDBl9h+IowhD3mgiriGi7smI9+7bnIbt0B42YswnEu2LPoOxWwbHp8NG6eOYZp&#10;48aiapWa+OjzOhg99QdciohBMoWXKXHy7wnns7jrwTi4ZCwGtqiBdg3roUGDtnj5kxaYvi4E5x7n&#10;Iklzn20MSe7aGpOmu+4RymbaRrT8JZ6b3um954c3Y3zbaujYtgMmrNyB4wmFSExJQHjwciz8qjne&#10;fPdd9Fm0H9vvBrymQ6+8SbnA9f9afNOtN+pX7YsBA1fixv2cks1o8S+9Z+XORLnCxo+eEKBeFcec&#10;xr6fZqJdy2Z4+d3q6DliMjYHnTRbUKALcAW5iLt3F5t/WIEeLbqia4eBmPvjFtxIykRmeiISTu/B&#10;/mEdUevdCmgz6HusOJ2FiLgM7KD/O7jxe6hd8UMsWLcfNx4nIVdzARU2k3PFzbPr8cOM3vjovY/w&#10;3Ev10bjDLBw69RCpmWl4/OAyNi6bjprv/ZW+RRNM/34VzkekID67kPqexzk8DnfOn8O8byZjQPch&#10;GP3tHJy+G4Oz5y5iyeRxaPrBa1xwV8XkBT8hhL5wKodDVl4+8jKTOAeF4uCamRgzbCC+GjMdK3Zf&#10;wqNE2mMz3kT+FxbqjjDaAwpNUepDoeZ/DTcP5SfrTtVi9qk89Rwe0xIe4cS2Zehe4y3Uq/EFvp2/&#10;DOcSChBP+rrDL4++WMyF3dj/3VDaggr48x8/wgfVvsX6vfcRkcT20U5L37S5qc1oueJ2wY72idVb&#10;vXpaDVlhSLy+C2O/7IMP6dO9VakNhkz5ASeuhSGZvqjZuYJMzjFHMXvCZLRs3JpzzDfYvv84HkTF&#10;4kHYOQzrUQ/N6nyIAcOG4sS9ZDzOfWobBLpTOSPmGk6un4hRbSvgX3//B7zakPL6MQhXojMRFfkA&#10;p04cwf79BziGHyA+OQP5+bSuevop8xEyw09j/fK5eK96I/y1Xj9MWrUTD8JvI+fhEaybN95ex1f5&#10;i6aYMH0pjl+8haQs2nXKpjgzFdH37mDPzj3o2fcrDBlOuWzejUTqWk4e7TL7QzIQWr/w/In8RPvA&#10;tORD/0vfH0i6j1s7VmHh4L6oVKUJvl59EofvZ5PPFNw8uQ2n9q/HuTPBeEiblkrfpID9Vpzn7hDc&#10;v/Y79OjQAq9/WAND5+5B8I14pGmy1y2hGq+s23mIxgWR9TKod0sXce2XHnkGoVvGomntimjZfTTW&#10;HKMdYWfmPslC1ONr2LdxCTrUrYwmtepi+JiZnBuTEJ5WiAzqR0FhLlLj7+PQ5u8xsm87fFKxOvpP&#10;WI49Zx8gXa8J0cd36W/Jv9El8WJqg7utSRaePEgU9JVyU6/i2u4J6N+pBj6tVgv1ek/Dku0XcOdx&#10;qq0J6FQi/fFN7F+/Cr069EG1al0xbfZaXLx+D6k5Kbhw6jDGDeqFqu++jRYtOmDlrsO4Fp+GRMpZ&#10;d+7nptG3PxeKn+jjDeoxAmOmLsXuc7eRQoXV3KknQATqI6e/PlSfEfW9macFUXh0Zg2+G94Wz/3b&#10;71Gp2VeYtCIYF8P1lIPu9M2xJ/tCj27B0CFfombTXmg3cDqOXb6HZOpJShx1cMdG9KpXxzajpyxZ&#10;bx/1TWLzCuST5nP9k34fR9bPxvDerVGrXkMMnb7SnmSOS6MvlEd/PiOBvsZVnN1LOh164rMv2qPL&#10;oO9w/HoiImmncsVncbpdvND6/8tOjexJj9oNW+G1Kq1Rp+d4rA++hqgM3TKkfuCa+WkUgnduwdd9&#10;R6JFnV5YvW4vrnOtFJkcjQsndmNYm3pcB9bGmNETWc9jRKTmI1v2Ji8LsddPY+2k4ehYowpe49w7&#10;6LvDOHQjA9lpqci4tN02A2vXrYuKLXthzqqfcenmPeRybSM9LM7Nwp3LV7Fy4Qr07TIc06cvw5FT&#10;V5FC/+P23atY+t14tGtMn7BuA8z5aSfOP0pBOuer3Jx86uw9XNm7FjN7NcXHb3yAOi1GYdH2h3hE&#10;w5mrp9bYF+o860+iB+pSXZjJtQtlyXiqzeh1s/B51cao3f9HrNx/F1kZnN/jT+Dn1bM5r/fDWw37&#10;4Lutx3ArKonaKwrsq6epyIu7jeu6uPBZRXSo3x6Tl2ywd0a713Twxxx6N/6EZe+MNttA//bx6Z+x&#10;9tu++Pz9z9Bn9CpsPx3FXnnCeTADOckPcGXXTxhQ7WMM6tKDPvM+hNFs6bUtOVTUYvphdmf0npno&#10;37Ux3qzTBv0338WF6Gwkc+xe3TIN/ZrWQt3abdB1wDRsOXAW4bFxXIPRp9WGaloyTh4MxszJC9G7&#10;zxgs/XEbbt2O4BxBBsUjebU9IqLtGfgGhdpSkJ+L9PRkRHINcunKeRw/eRgXL56krb1Pu8I+pv14&#10;khOLrEfX8MPCn1C32df4sMZXWLBiO+7cO49TwWswtHsz1Pv4Y0wZOR7nTl9FJqd4XUDIzE7FvbsX&#10;sH31IvRpWh/vvvI2/vBBPQxdfw5nbTP6PsK3TEKL2p/io6adMWDdKdxi4SzqzhOuNZ5k3kfi+Q2Y&#10;MbIHPq5ZH43GrMCesMf25nl7tVBmBAruBCFkzWw0atAUtbtPxPQNJ/GAa+oi+n/3LgRhwZgh+PyV&#10;F1C/fkPMWL4Opx9zjOXms45s5KUnUfdvYfucH/FN368x6pu52BZyAzFpOXbhUz6/tE2v0NSemKZq&#10;Sc6PUg8pgfBX+J8Gv25G/0MgLZXayqGQAaNy62hx7lf2QlOowtqItjvtCAVFhUh4fAdndy3HpO51&#10;0LJmZVSv2xGthizFvvOxiMlw7oA2o2WYi59kIzflNs5tmo5pA7qgUfUmeOO9Vhg0Zgm2n7iCx9na&#10;vHbbq24zOgLFUUfx88o5dmd0tU5T8fPJh4jhKqjQDK0WlUlcNIXhwp6daPFpTbSu2xYLlq5HOB20&#10;e+H3sWXZXPSp+zlqffI5OtM5mPHDNuwNOYfgs0dx9PgubFn/Awb37IQmzTqjz8hF2B4Si/TMfOTc&#10;P4WDS0fjo4/eRY2e32Lu7vOI5UjXoxduMzoGeUl3sWnJEnRs2AUNq3XGpi3HcTcmhW0w8ZgzaHeG&#10;0LjKOXIuIeO1INaHx+KuIWjtQjSpWgvvv1cfg4bPtPf4HTl3AqfOBSF4/2as/m4KOjesjzf//BKe&#10;f/5VfNawK9ZeeIgwikcfffOMtsDu/FJv6bEmbUgzXh+FK8iOQ8zlY/hhYBe0rV0P/bUZHV6Me3Sw&#10;M3UFle15mhmOXd9NQp8mzVCnXjesOBzDRVWx+8CBvm5bEI3Le77H5K518c7f3sOQ8Ztx+FIyHTA6&#10;y9nXcebwOowZ+iXefasaGjXvijEzZmPLwb04efYkzh4/hoM79mDh3GWoU78DWnUbhLk/sY9y0jlh&#10;3cNPy2ahDZ3Q9p36cAF0Hjd0cwt5L35C9z/tER4d34ZvW9WyDcwhY+bjdBwQzWbmqq2FGShMuIu1&#10;44aiPZ3Yus36Yu3FDDym7hXpjvBb+7nQH4IG9ZtSN9th3LdzsXvbXpw+eQIhJ4NweM8mTOZiu3nj&#10;tvj003qYOHMhTl65jMeJMThzNBhD2nZGhwZtMHHaEpyPSUccu06bt3LSnzylw/7oGA79NAU16jZB&#10;m+ErsHR3GGIeR+PilpkY1aUOalarivZDZmD1riCcvHAJoefP4ELwLiybOgKdGlTHS8/9Ff/lv72K&#10;em2HYOW+k3hUUIjo6MfYNHcmWr7zJtrR4V2+/4Q9MqUJTptCFIz1rQNN2NQt/2Z0EQrSUxAXdg3j&#10;+/dC1zbtMWb6Qvti+IPkLJw/G4IlrHv08L6YvWQ+thwNwpHQ8zh95QJOnzmGvVvWYWzffqhXvTla&#10;dRmHbWeSEJ/BtnoLG/ULdc7v7OsOfNoLLUbtccqMSESc3oCV4zvj9bdeRedvl2DblXjoq9hPClOR&#10;eO8Kdi9fahcWRoyahp+PhuJR3hNk5eQg/OJhrJ09GnVqVEObvqOwiv0UHXUbCXePYPbkUWjesjMa&#10;tx+J1TuOIywiFplZqciKCcP2+ePRs3EdfPxhJbTqOwUzftyD3cGXcOHidYQcDsLaRfMwrG83VKxR&#10;EwMnzcKuU6dZNo4+zB0cWL8Mg9v3RuX3m2HwoClYtm47Dp0JwbFT+3BgFxdtM75F28bt8eLzFdGs&#10;3Qgs230Cdznpl96MZuNt1ld/ELyjFh457LX8BNw4s4sOS1dUrvgx6rfpitFzluHA2YsIOXcGJ4L2&#10;YMeq+Zg0sKN9xKJOs0H4dhEXOXcikZl0G/cu7bLN6Jq1OqH/sLkIvngHqVwAFmpjh45YUTYdzRtX&#10;MGP0ONSpXB/tuw3Hgct6zNXbjKZulLsZLUbZt/mxCLsRjHkLJuLTqp+jSacumLhoOXaevIJj5y7j&#10;6LET2LlpA5ZNHIY2n76Kv/23/wv/8vwb6DOXMrqTYh/zKNRdV2bn3Ga0Oeb6sQBlpSC40OHiJfnS&#10;Dowd1Bnvf1wBf3yvJroNnYpla3ch6GgIx+VhBO1bhyXzp6N3zyGoXa83x+QqnAoNo/NYhPSkRzi0&#10;8Xt81bEp3nvjbbTtMRzTFm/CniMhOHPqBM6fDMa2dT9haL8BqEFb2emrRVi55ybSU7KRcPkoVk4d&#10;iU/o1H/YtC/G/rABh86dx7mzx3HqyM/Y+dMsTBnRBVU+eA1/+t0f8R7nk6Ezf8CRR5RvehpunTmE&#10;ia2roFP9Rhg7bSVOhAORFG2u5kw9ZRN7E+vGDUKnmjXQuHlPbLuUjuupT5BMW2Gb0YVxOL1pKb5p&#10;1Qrvv1oJ384/jNN3MyQV9lEK87jNaDmUTmr6dSETZUEu8pIj8Oj8bkwY1hdVq9VGhdrtMWnuKuza&#10;fxznTp3BGerS7jWLMG74AFSuWQ9VyceCNVvxMPIhirOjcPv0cUweOAI1KffRX3+HQ1fu2fvLzXpo&#10;btNmIPWbvi3NDLnhnGKb0YzXXX52MYw8FXKOyU6MxPXd2zCkUiU0/aImRk1ZZK8l0esSbDNacwMX&#10;1mFHl3IBzzZ/Ugn1e8zAvLVHcPzCddy4egUhB7di7cJvMaxrE7zPOe73//ffUL1qZ/K8HzfSs5FR&#10;kIbYm0exYzrbo83ovuOxioso3RmdxRkgLzsG8dePY1qvNmhVsxo6dh+E1UdvISQsClHJmTZGjRXj&#10;miHNvWU2o5/mJCP64iFsmTEUVbigrte5N0b/sBYHL17G+UuhTqZccM8d1QWVP3wDv/23P+FPb1bB&#10;+NmrEHojHEmJybh86iiGdKHNbN4MX01dhBMxOUjKKcCji0FYMaK5vaaj+6i52HU9w56c0kVJFHCW&#10;y4lGQdwVrP1hJlq1aom3K9RAj0EjsGT5KgQFH8aZ00dw4sg2rFj2PXpwEf9Jje7oP/o77D56Gmnk&#10;+2roSUweNQQ1Pv0Y3Xr1weyfNmDbyTM4epZ4PBg71i3BzC/bo9pf/wn/9t9/j3dr9sU3K6/jXnQe&#10;8lIiEBayFeOHdkfNOnXt7qy5i5fjKMufOHoMh3dux9rvF6BPl6748IPP8GGFWvhm2mJcjoj2b0ZL&#10;rlylIjf6Au7tX4Sv2tZC9Y8/xbsf1Mb7tXpjRdBNhHEaT5LvpIs21DTPDlFNrLz1jbrGdE8WRLpH&#10;HcxIwO2gnzG2bQ10aN0Ok5Zvw6n4QiSnJuJh8ErMH9bKvTN6/i7svJ1o78g3oE/4NO0qok9vwmht&#10;RlfphYEDl+HW/YA7o5lX85XbjLbKrajxo81o+juFMSHY89MMtGjcCL/54weo27IXx9pi7D58AKdC&#10;juPssSDsXLuGc8sQ1K/ZHD17j8LGfScQk5NnFzDiT+/BnhFdUeu9L9B24CKsPp2J+JQ8HFk5FcNb&#10;fYYK772KXqNmYNX2wwi5cIV26CKO7FmHBdP6oFXDd/Avv/lX/NNzX6BBx2nYf/ohUvSKBo7/MwfX&#10;Y1Dbmmhavza6DRiJWav3YOvhkwg+fQxBh3Zi9cKF9POaol61Jhg4fDLOhyfg0eMoHNy4GoObVMcn&#10;r7+GVp36YurSzdh94jxOnOb8f+Io9m1ZjTEDO6Mldbj30AnYcoxzSDrlRT+/MCcTKYlxuH37Du7c&#10;fYC4hCS7G1d2Xf3oHT3Ua7z0/Qrvzug8HrNTonHpwEaMbFUD9ap+gW5DvsGCnSHYcfIiTl8IxalD&#10;9Me/+wZfNvsEb//pN/hv//IS3q82Cuv33EZEUgFy9BoG/qnPtCFt7q5drHNj3CzTUypb9j0k3tyP&#10;sV/2xQcf18Bf36mNFj2HYz7Hxt7gIzhFOZ05egDzZ85Al87dUateC0ycvgCnL16jbqUg9v4lTBjc&#10;Gq3qVUDHbt2waHMQth+/gKBzFyirUziwiX5w7wao/up/x//vf/vf8Urdnhi+7CAuPkpA2LUz+PH7&#10;2Rg5YjimzvoeP2/fg5ATJ3BJ71EP2oagrT9g0thhHBvN8XmPSViyNwSxKVF4knwOx7b9gC+7dcHH&#10;736Olq27YcZ3S7DrwGGcPX0S548ewu4tWzBx8iz7sGC77oOxbtNO2zBzdppy9/qAR+m0fLanvs1o&#10;k5HsXvID3NixGt8N7ovKVZtg3JqT2H8nA7cePsbOZdMx99vBmDFzPNbs3oV9ISdx6uJ5hF48hfPH&#10;tuP7yUPQrlk91t8Mk1efxtn76cjUZCXfUPMEa3EeosBXJ0+0V12cl4q0iDM4//NENKtTETWadMPX&#10;i/bj6JW7eJCUgJiECNw4dwgT+ndCi1o1uB7rgnELtmPljhPYf+IsQk4dx96fV2HMoI5oWP1TfF61&#10;DqYv32uvRrFXNurd7Zy/ZFfK24zmcpA+ew5y02/h2p5p6N68Iv722tt4u1pXfDlhGTZvP4Lz9AtP&#10;HdyNvWt/wNTRw9GscTu07fw11m07gYiEDOQW5eLxnatYOWsyWteogoqfVkLvYRPw3dod2HWc9uDS&#10;KZw6dgTrF/+IXk27oHG99hg5cSGOXn9kFzXtYrH6Q7KieMzkeCgxSlb0FZ4WxuDhmbWY9WVL/PM/&#10;/Ve88FErtB32PZb+fBSHTxzjumU/DmxbjkVThqNVy9Zo2vFLjP1uI+7FpyOnIAepsQ9xcsdGdKtb&#10;F+1bdMTU79fihm8zOl8Tu2RVSF09vR2zxw1G1cpVUbtpD0zifLb/4GmEnuF4PLgLu+iTzhw9GLWq&#10;NUTNJgMxbv5O3E4sRiL9xjzNn3qSqzgJV4I2Y+qgDqj05ot48dV38efPW6DNNz/g+H36hhS83bRi&#10;b4BORNCubRjddwRa1umGn9buxa3HcUjKTkPE7XNY8nU/9GtWH53bdiXPW7B6ezD20yc8xXXagY0/&#10;YmzPNqj+/tv402tfYMC8/Th8K43zfxaKI05h46KJaM3585XP6qDLgFH4/oeVOHyQdpp6cyJoP1b/&#10;sBSDew9F7WqtMHL0LOw/HooU2q/4xMfYv+1HDOvdEhUqfIYeQybSTuzD/mMc68dO48Te7Vg3bxx6&#10;1P0QLz73Iqo2GoTvt91BRFoR8mwz2q2zfV3ogAGdy73WRbanTxLxJOY0gtfNxRfVm6B238Vc64Uh&#10;KyMTT+NOYyt9i3bde+Odhj2w8Ocge2JYemy6S78xL+4+ru3cjJ70W9vXa40p7M/LFKn7gCF/hAS/&#10;KlkcFZ4KphS7Wzo3ETGh+7F11ghUoR/WvOskTF3OeSfsHh6nxiAl9i4ubv8J/ap8ggGdumH5lr24&#10;zWlQ87w21G0zOu06/b3Z6NelMd6u1QqDN9zAFa4rc1Me4fHJtZg4oDuqVmqEz2t0xFfj5mDD9h04&#10;xr47c4I+zO4dmDd1Frp1GYgGTbth5twVuHr9vruviqCNVOlmEe253fBonPOX4fz8HKQkxePGtUtY&#10;v24lJnw7GtMmj8XGtStw4dxJXA49gQshe3Bsxyp8O3Ym6rcag9ptpmDt9qOIig1D6OmfMaJXa1R7&#10;620M6NAbq5dtxNETl3H6fCiOBO/H2tXzMapfJ1R96xU895vn8Lu3a2DUhrMIjcpCdtxD3Nk8Bc1q&#10;f45POKaHrD2JsMw85BRStnlZeJL9EPoQ9JTRPfFJ7QZoQr3fczPcXjFjF0ozo5B/hzr401w0qtcI&#10;DXqMxcz1QbiXwHXbkxwkP7pBuzsPbbjuqlShIjr2H4GZa3Zg69GTOHH+JE4fP4Jdq9dhWLt+aFO/&#10;IwYPm4LDl+8jNSuPPiTtXb582SL6ufTPKUO3zgpAnpt6CH+F/2nw62b0PwQ2aohy5TRxCxV2hiww&#10;RWFn5DTJy8gVI51OxLXgLZjatymqcKL4sEIj9J+8FadvJyOF40QTrOiIRjHopGdH4OaxVRg3pBs+&#10;+awqfvd6XQydsQqHrt5DAhe6omzOFCf+p1lRKIw+h82rFthmdK3OE7E5+B6i07hQMaqa5FJpSG/h&#10;2NaNaPhRZbSq3xqLV6xHZH6R3Uly89QRrBrHSbtKLXzweiW8+14dGsN26NKrC3rS8WnfuTkq1/gc&#10;zbv1pVO/GzeTnOOS+fAC9iwdi7fffB21u47Col2nkciRbpt+hbrLLRF5qZHYwEmuff0OqFelDTZt&#10;PIK7kcn2vh8ZAD3SrHed2cfytGFHnp1klYFL0pSHuH5oG77tMxifvFUDFSs0RJOWHdG2R0e06tgM&#10;DRpXQ8XP38VrL72I//7f/hv++bfP4x06gpvO3kFkrqPlPBoZbdZnQVl3ycX1EadM5GfQuTl3BPMG&#10;dkfruo0wcNRMHLmfgwdZT7ggIxW25ymd1B0LpqBnk6aoVbMd1hx4hLuJXACQ9hNtWOdEIXT3Mozv&#10;1gSvvfA6hoxbjWOhsayBmlEciXuXjmLVrLloVq01jWodfF69Nqo1aYAGrZqgVbtWaNOhA5q26YQK&#10;NRtj4JhJdHRPm07JGVi9jOVqV2W+Hli1+yzupnA9wXqLiymj9Eg8OLEbo1rUQoOKVTFszHc4H/kU&#10;sWQ7TxpJx6owJRIrJoxC8xp1ULNRV2y+kIzoDMqhIA05MZexf+1S9O/UHZU+qYFaleqhCSeFZo0a&#10;oHHj2qjbqDoq16xGbIimbXtj1eadCIt4jMS0ZJznIqJfGy7O6rTEuEkLOTml2bvf7JUAcjKQhJQI&#10;OvNrZ6AK29v+y0VYtecGkuNZ//mf8f34AahTuxb+8mFdVG/aFW069eRk3AFdWzVA7Y9fw7sv/AEv&#10;/uFF/PO/vII6Lfpg6db9CM/NQ1TUY6yZy0n1rdfRqllrrN53FA/YpfQnbeFhM4wPdOVYd9oXF+kC&#10;hNKKkZuWgkdXLmJM/97o1k7vb1+Ay7FZCItMwN49uzC8bwfUrPYpqtTlorBDWzTr3gkd+3VFl+7t&#10;0ZZ9VuN9LrzpNI0c/wPbzHqlTvIabDPajT39Wt9r4a5NSFadyyxFGdG4F7IFi8Z2w+tvv47u3y7A&#10;zstR7uJCcSYSHtzCzpXLUfvTyhg1ajJ2Bl3Ew7QCRD0Op/P7HUb1bIm6dWpj/IJVCLl2G3nsw6dZ&#10;d3Fw10aMGD4e9ZsOxMCR87Hj0EXEJJEqHdk7wdswb3gfVPvoXbz4t9fxWaU6aE1dGjBgBDq06Y4a&#10;levh44/Zx406Yeba3bgUHkdRkfeiGFw+thezRn+Lmp/QSazZCo1adUSzzh3QuGVd9OzSDP27dUCH&#10;Fp3x6t+on11GYsXuY3hAO6X3hlpf6FEpNwSfBfYF8nXHDtsdeRWHNi1C25aN8ObHn+PNz2uiGXWy&#10;Zz/2UadWaFqzAj55+TlUpk3sP2w2dodEIT41j4unCIRd2IeJY75GFY6tvl9Ow9ELt5BR4C5w6aJT&#10;UV4y7l0JxeRRY1G7Sn207fIlDobeQgKrd5vRyqfNN9uGockQ3+RPA1DMF+ud0Rewfu1iNG7aAJWq&#10;1kTNei3Rqn0/tOvQB+1bdULbRk3QtkZFfP7C7/D8P/0X/PfnXsWAudsQfDsemXKC7KKEqDsnXKpY&#10;4gn5gqywMCsWCZf3YUSfDnj73Q/wp7e+QNNOA9GBi+s27bqgUaM6HJdV0LBpXTTmoqTr0Gn2+ppb&#10;4bQ1snUFGYik87lx5iS7OPXWm5Xw4af10LRFB/TtzfHVuT3q16mFV197E5/UaYuh8zYj6HYqnbWn&#10;yH98CcFr5qBz8wZ49d1PUal2Y7Tv2Bld2rdEmxb1UJd98NFHb+BvL/8N//b8S3irQm30GT8bh+8+&#10;RlRqKm6dDsLYVjXRrm4DjJ3yI06HAzEcG3naxKUNzU+4hxXjhqBNtSpo3KQjDlxOxN3UIqTpUXLd&#10;V/ckFce3rsJXrVrjzZc+xcR5e3DxDnmTzaazr4WNPj5jrwp2YvODzYms52l+MvKiLmDT4ilo07AW&#10;/vT8i6hUsTqaN22Ljm27oCXtRYM6DVC1egN8Ubc9eny9ADuOXkRiajKd53iEnTmBCYOGo+p71TDq&#10;6zkIvnrXHgu0bR69EkQb59rEcB3mB/FVqE0pawuX+cW5yEqIxpW9u9CnEvvr8+oYPXk+rqQ9tc1t&#10;LdGM6tNEJIftxE9zBqFerYrU/Zqo36Ib+gwYihFDh6BDq0aoWflDvPfG3/Dn3/8N/+OfXkPFyh0w&#10;/YefcZ3jOz03FZHXjmLDlAH44uMP0aLvGPwU8hDJnOzyn+ZT7HFIvHQSPwzpjZYVK+KzT6uhaZ9v&#10;MJULjhNXbyFTr7uiDoprzb9sHBvjbJbO5Lw/LcxERvgVnNu6BB1aN8a71evg7brN0bhLb3Tt3g1d&#10;GNe85keo+s7zePmPv8Vvfvsc/vjKpxgxbh7OXryNhPgUXAw5hr6dWqBZ0yYYPuU7XIjLQWJmLu5w&#10;3l0yqgM+p2/Ua+QM7LsSZ69UeCI52rcdaB+4YDm1bxu+GTIUn35cFVU5hhs2bImWrdqheYtmaNSs&#10;Meo0acE5pDvqdeRiZvkeXL4bSdk+QUx4GFZ8NxVNuZj5/JP3OI9VRx3y0LRVc7Ru0Yjz/Reo9f5f&#10;8fz/8b/j//rf/wXvVu2C8SvOIZa2pbgwBY/vnMbKhVPRrEULVKXeNKD+dOhMP6FlK/uQ6YDOndG1&#10;bXt88hFlS7s6Yc4SXA7n4pVDMYfyswsn2gDMuI2Mqz9j+tBuqPRxZbz2Tl20HTQPe66GI5JN5bKN&#10;OsT2mkUqMN9RM6hMp9BA40ALaPaXFlfFGYm4GbwTI9rURpvmrTD5h82UK/26tCTcPboGc4a1w1vv&#10;v4++szdh180Y+9iSg3Q8Sb+Dx2d24qsuPVGnUkcMHDAftx9kIi1gM1p+ml7l9ESbdbLVPn6KxWch&#10;fc+Yk9i9egZaNW6GP/z5c87x7dC+bQ90btsa7ZrWR7vG9dGiQX3UoL40aN4Bo6cvxJHLYUjJp85l&#10;0wc4cxCbhndH9Xc/R4d+c7AxJBlZOU9x9/hWLBzVGZU/fQdvf1EP1Zp1Resu/dG1cze0bU6/6bO/&#10;4G9/+j/wf//Tf8M//e5j1G3zDefJ60jMyEJhXiqi757HpiWT0btbR1Sr15x2rjVqNGmNFvSzOrRr&#10;gdaNGqPy+xXQsU1PLPtpG+IL5Vc/QeQN2o1pI9D0iw/w7ptv4p2PKqFek7b2ioqePQegQ/tuqFa1&#10;Dpp36IeZP+5AmF4/b7vMlFviPZw9uQ+LFs7CD0t/wLGTp7kg5vijwCQ5TSdeXwolSXsikH2qbjHf&#10;NyMJkReOYeOkUejcqBGqVG2IivU6ol5z2nn2U/cOLdGs5vt476//Fb/95/8D//U3f8FrFfvgx60X&#10;cT82G7kcM9IN6ZzQgatNpxrjT+RX50QgISwYY4b2x2cVauKN92uhWcd+9Kt7oWXHtmjcrAGa0ver&#10;Xrs6KtVjuFsfrN62B/ciY5CXk4W08JtYO2M0+rVsgFpVa6AS55FqTTqhHn2D5m1aoVndz1D59efw&#10;l3/+P/G//Z//N96q1w1jlu3BdfoV926cwcLp36BVgxr44pOP0bhuXXRu0wY9OnZEywb1UI9zQ6Wq&#10;dVGhWT8MWLQfB2/FIaMomwbzLm6f3YN5345C3YqV8PmHH6F65UpoVL822jZriG6tm6NT+85o3KYX&#10;PqrbGcOnsg/OXbd2C+SGaN7wNiMUbxcV6bPpaLGyeynhuLpjLWYO6osKFeti0tqjOMi12uXb97B+&#10;4SQM6t4cjRrXRL3WLdGUPnvHbl3Rg/5hl9bk/fM3UL3iJ2jddQg2n3yMBylFtMGqUPSdHrjZQbXr&#10;zMXr8DQ7BakPzuLszjlo3bgGXn2vEt6p2Q09x8zHtmNnEB4XhbS4Bzi8/gcM7d4Zn35SFS9/VB8f&#10;VWuOus3bol3HNmjRqCa++OBVVPz4HXTs3h87j9/kWtB6nf+ciKlvWluVbEYrzdn5XAomn2u33HSu&#10;ufbOR6fan+CFf/sTfdT69Hl6U7a90bF1GzSoXQUN6hHpB7fu0hfTFm/B6euRdge45sC85FhcOrAb&#10;c4d/RR+2EteHn+Fd+pb1mjbjnNYTffv2Qmva7c8+ro6OPb/Cj9sP4WEm7QHtjDainxaQT8rL3CIP&#10;fXOtbJIuuOv7PA9Or8HMIS3xT//ln/Hbtxrhg0ZD0KTbV2jZpgVaNOZ8X+czNKtVAc1pF7XhvePo&#10;Nfv4rNaZyTGPELxtMzrWqYfWzdph6oKV7oIg0/NUt/wVztAZj69h14qFaFOvMf2RT1D9i8bo0q43&#10;BvcdiHacO2pU+gAf0x/6vEYDDPh2MbacCEMsi3L5bfbEXu2i19DdOYufZoxCHV2o/cNf8Ha9zhi2&#10;eAf00VB9t8Fe56eL8UjDoe0/46ueQ9C0RlusW7+Ha5JYZBTmIjf1MU5vW4kZwwaxn1ugUt12qFCj&#10;CWrVb4yO7Vth9OAe6NO+EapX+gy/efVj9Jm/DUfuJKJIr9xKDcPZfRsx5quv8CH9iwoVaqF61dr0&#10;A+ugfn3aZtrpBo2b0qdsh9b0aRcu24SLYeHu3f/0J+9fPYF1CyejTaOGqFWrBWrU7sAx0AUd2/XE&#10;VwP64su+bdGw+lucA15ApSZ9sWBLKB5T7/R0rH0kk6BuNPD1p/rXXGzZQH1kP+osDm9YiCo1m6J2&#10;j1lcR1xGdmYWnsaFYtOKefTZu+Md+muLtx7EnegEn9aSwpMs5MY/wuWd29Dh48/QqlYTTP1uJW5x&#10;8tWT0Tb+TJlc1S4k0Pjz4nnUu6/vnkHQ6nloVKMe3v60BT5vPABDJnyHEK4VH9+/jlNb16BXlQro&#10;17ELfty0C3clWhbVq0aKi9Ppa93BxV3foU+npni/RnMMX3XOPrZYnJuItAcnsW7RbLRp2c32gKpQ&#10;jk1btUFL2q0WXFPoI4ONOY8279ATvYZPoL09gLuPYz0LwbGpbx5oXvZiWLF8AdNV+p452Xh48zqW&#10;zZ1tT17VrvAJmteuib5dO6J3F/oq7erT962G2o1ao3qLL9Hpy++x99gFxCdH4O7NE1g49WvU+6wC&#10;qtM3aVSX/n77PmjXqRvXic3RpGFV1Kn4Hl7+3W/wL//0Gzz3emVM2nga12NykBEfjsubp6NJnS/w&#10;OeeA4auCcCs9175JxIUXTWokHp7fionf0J7Wa4QWXy/E7quP7FWRthnN9U7O3dOU+3eoV7MWGncf&#10;hjlr9+FefBptQj6K0+Nx5+QRLB4ziuOwCSpVboCKNfXx+Pbo1qc7+vTpwXm8A6p+VhMdOvbHwtU/&#10;40FmEfJoLIppT4rycug2FdKkSHYl/pR63sNf4X8+/LoZ/Q+B1FXqK+OlESR0joRSAmOdYtsotJA2&#10;N3JSY3H73CHMGdUblT78EJ9VboYZK4JxMzKDC0HmVnaCPiZQzMV2YX48Hlw/hHFjv8QHVWrgDx/X&#10;x7ilmxDygBO+bzBp3+sJJ+2nWfHIj7+FnzesRr8vx6JVv2nYFkQHJFkTgLiRocpEYsxtHNq8Ds2r&#10;1kKXNp2xcv1WxOlduBysWdHhuB90EGumzKVz2ReV3q+Nv/7pNTz33HN4+c2XUal+FXQa3BuzflqH&#10;Q9fv2qs49LhIRuRV7Fs9G5/SKWzTeyzW7DuLNC6A7UNxeuSuMA15mQnYsvIndG/ZAy3qdcL2n4Pw&#10;4HEi63Wy011Z2rSUg6E7aQvZPknO7sTRhnFmHLIfhOHmgaMY3WMkqnxUA3/+00v47R9/h7+89TfK&#10;50PUbFob7egM1m7cGB9VrolPajfHsl1HERabilzP6hC0EV2oid8E7pwwAadb9lG0baTMGTGYC8uO&#10;GD1pPk7cS0NEZrG9d+hJfiby4+5hz9I5GNiuHZo26Ihth+4iXF8wJwW78zYzBpf3b8DUAd3w3usf&#10;YNSUlTh1NZI1sLOeUhZJ0Qi/cBX7l+/E2CFjUaduQ7z4xqv4H3/+HX7z1+fweoWP0LRLV3w9Yy4O&#10;nNIL/NPtUa8HD8Pw4/dz0aZJI3TqPgAbD55HePpTW7JK1k8yqS9nDuPrDnoMuyEmTF6AK+HZSMzX&#10;ZoTaS7lmJmHFrGlo07gFGrbqhb2X4pCQSRkUZeNJRiRS793EwbWbMGHwaLSp3wyfvPMeXnzxz/j9&#10;X/6AP7/7N9TihDli6gxs3X8c96LjkJmfjzTydzHkDAZ34aTVtCMmTV+Ma9Fp9lirpGs9XJSM1Mhz&#10;OLRlkbW338jvsfXgDWSk6qvdN3CS8ho5cjhep4P0+5fewb/+4c944U/Pocon76Ftg+ro3qo52rfo&#10;gFdf/Qz1m3XHolWbEZWRjZjoKKxdNB+NPvuEDlFnbDl0AtEcS9rg8Q0nA6mRJqEnRZzUdJVeEzlR&#10;j67dCT2PiXSY+3brickzF+BGdAaSswsQExmOo/u3YcTwQajNSf2V99/D/yBPv33ud3jllb+ixhef&#10;0xnphAVzlyD41FV7z7TdPcZBqXcDmn6Z/goU1gY1F5yMK6QSFrK/bp3ejQWTBuOzShUxdPoSHLj6&#10;GGnUzWIuhhIfP8Te9evRhAv4ieNn4ODRCwhPyMTVy5cwe9xX6NKsFnr26I59IRcRnaoP62iDLBkR&#10;D+5g3Zpt6NhpNBf+X+K7ZftxR+9iyStCbsQtXDuwHsumDEXnZtVR8aM38fJfXsAfnnsBr7xRAZVr&#10;d0L3QbMwb91xnLwfh/h89iB1Wh/uzIp7iCvHTmLepEXo0LYnPvysEp576a90PH9H56Yexo4ajinf&#10;zkTVyi3Rs/9YrN97FFGUg77Ib31hP+UBZaT+sFdkZNOZikXsw0vYsuknDB4+CtUaNscr77yP5//0&#10;J/ztL39CxQ/fQqdm9TF90kzsPXTW3pGZTcHnZMTiRmgwpk/We8k7YMjI6Th16RZyCuWuqnI6JHSo&#10;b9OhnDF+Epo3bk0nZiSOXr6NZDZRllKb5nbRgn+0wmSLvGnlI6MhO/E0A3nZ0Yi4fwVrVyxHz07d&#10;8fFbn+KPv30Jf/39y3j35XdRq0Jl9GjeFL1bNkHDGtXx8rsV0O2bRdh+OgwJubqPQ/bGcaQFsamI&#10;hwKLKERBdjxirwXbx6Xq19fFqi4YMW4mx/5AVPiiOl7824t44/1XULtFQ3w5eRrWBJ3H+fB4xOfI&#10;Ejl55idEIfxUCDZSR/t2HozKn9fD3/76Bv7whz/gpZdfwqfU4Zadu2DCD2uw6/JdPMql/WL1T9Lv&#10;I/rSbuxYMgntG9KWvvUKXv7j7/GHf/0N3nr7TepJLTRs1wnNuAh9t2I9vFe1EbqNHI/gW3cRl5qM&#10;2+dPYmKX1ujarA2mzF6Ji5GF7gNM2sgqzEZ+ciRWTR2Dzg3qoX2brjh1I5aLlnxk2it9uPBANo7v&#10;3orh3Xrgw7erYPb3e3D9XjLT2DMFusuI47iYC3zOH3Y3i5OcHbXZoIuaKNJGG/nRaxHWLsJwPdXD&#10;/nj31bfx3O+ot8+/SfnVRP3WgzFq5gZsC3mEB/FZKNCrlgpScev8aUwZ8Q3q0ukdP2khTt28bxuL&#10;NjeJT11wsosXXu0eyB7T1mqzmuHCwjxkJ8Xj6uFDGNCgMVrWbkyZLMFdTo1aJDlbJZ3Q450Xcfno&#10;j5jzbW80qFUJ71Puf33hebzw/PNmc6rWrIGWHbqhRdv+HK+1uAjthHFzV+N6HBdQ2WkIvx6CdTNH&#10;oG6t6ugybCI2ndYrbkhdm1OZacilbTj34w8Y1rI13nv5Hfz2z2+iRZ/BWHPwMGLyc5HFtmjjVFuh&#10;GgN6r7juonN3gFPO1Cm9Nzou7AyWLp6LJrR/f/m4In77l5fx++f/gHdefwn1qn6Mri1ro2PrZqhc&#10;pSb++vonGDD0W5w4ddk2o0PPnMKg3l3Rrl17TJj9PcKScpCYno0b549j6cTBqFejCoZ+OwdHaAv1&#10;5ID62R7j1EWxvDRkPH6EC/uPYNY3U9GxeRd8/N4X7MuX8T/+8CL+9Mb7+Kx+K3QfNRvzN4bg2LUY&#10;RKfpuaAC5HOReefySayZN5mLtGp4//UX8cJz/wN/ee43eO+1F9G0+qfo3boe+rZtgsqVaqJyw54Y&#10;NGkdwh7QT8nNMvty/8YFrFi5Ev0GD0XVWnXxt1dex19eeBHVv/gCIwcOwoyJU7igbI069Zph5vfL&#10;Of9G054/sYtOBfSXnmhDPe8hsiKOYtmsCahRrSne+7w9ZiwPwtmIZNsEsfdWauNANxlwEeaeGHP2&#10;Qmgge6l8jC+mLhZnJuPWyYMY1a0VOrXviNnLt+B6PMdTRgruntyKBePoz1WtiqHzNuDAzUj72JmD&#10;XBRl0kZcDMKoPgPRpG4XDB82Hw8i0pGRp+cQ2O/kXa96KJT/o7v9dSFG9bK0HoNHfjjyo4/hwLq5&#10;6NmxJ76o1AO9un2Lwd2GoFnlivjopT/j3ZdeROUvKqJ7/4FYsG4zgm/cRnh2LjJJvCA3FREXjmLt&#10;N4PRsGJt9B8yD3tPxaKQQsuNuo7j237AwD5d8MEXNfHcK+/iX5//K/74/B9R4eO30KzB5+jUui4a&#10;NGiKN9+vh0atvsKmnSe5sE61zZdc9pnGxPKli9Cxe1+88Wl1+hf0aV/4E95661U0qlMPX/X7EhvW&#10;bsete9FIocIVFlFXEh4h6sxubJrHdtCOVfnsU/zlzy/hD7//M+3uB/iwUgu07D4Wk5fswcHQCCSw&#10;b3O0YH6SiLios9j400y0bFELHTq1xY+rfkJMMu2K3D/KTCPdiV9nCkmSOurc/T7NzkD2wzu4f5D+&#10;wddj0bRmY9b/Dn7/b3+hvv0VH77/Juo3qIiO3RqiQesm+Kh2U7xSqQPmrzmIW48SkV8kP8NR9Xe1&#10;D0S/UOOZffckNxZxd89iwqihqF+3Ceo1bIux42eiS89eqMRx+NLrf8ULr76AKo3rou+347Bs30Hc&#10;iYlDVn4B1YD6kRiLh8cOYuOs6ejRoh1epmz+7blX8Ps//w2vvvUG6lT/BN1a1kK3Ng3xYcUqeKd2&#10;ewycvASXbt9HetJDnD20CfO/HYIuTWuiygdv4ZUX/kzb/Byef+5veOvdyqjfZjCGz9uOTRdjcSuV&#10;87w9nRhvF56vnwnG6nmzMbRrB9Sp8D7eeuH3ePFf/4Xz1HOoVKUOug6egCmrDlPXHuFxZg7Lalbl&#10;OKQemy6bNBzYOLINfJ/EtBmdFoVr+zZzLTAEVarVx+xNQTj/OB1J6Wm4ffEIfpg7Hp07tcTH1OsX&#10;XqL9+8PzePFPz+Ozd163d5yPGz0KG3ccwk36bClaK1lFTv6qRb1uo9p3YckPmh9THiL25hH6UyPx&#10;aaXa+Oc/fYg3KjXBzOUbcCv8MU1DBpLuXcGutSsxeOBQVKtP2dPP+P0LL+H5Pz+Pip++j24dWmLW&#10;tMnYc+gYHtLuZsvZMLCRy5q1De38Eced29bLo+4Ucn7Ny4jiems1hrWhH1OhBgZ1/wbD+36Ndo1b&#10;4pN338KfXvgd3v78PTThmmvC4mUIuqaPkea5zSe1LCcT6Q/uUoZ7sWjMRHRo0BofvfUx/vzHP9Ne&#10;/x6vvvM2KtfnWmbgMCzbcQCnaSujKCfNh3plDZ01CipALlJoLXh9tqdQ81JuJO4dX4nvRrTHa6+/&#10;jWqdJqDZ4O/QtOuX+Pijt/HGS7+jf/YiWqo/xk/EjoOncD8my1w6UUmMjULQrh1cl7ZGZ86rc/Rh&#10;7/Qi+oOOD6cl1HWuXyMvX8DeZWvwbZ/RaFlDrw/7AM/9/g944cU/4v1P3kHj9s3x9Zz52BpyDVcT&#10;cu1puwyWJ5fkW3NXCgpTo3Bk80r0bNoAr7z2Lpr2HYUl+04jMo/1Mb++kfRUr4ihH3x49y6MGjAc&#10;bRpyjbntAO5HxiCL65cnhVlIvn8Nh7eux9f0jyvVbIYXaRdf/Mvf8EWFjzH8yz6YPH44+g7ui5er&#10;1saQ5VsRfD8G9g7s7EhkRtIHOHgE07+Zgc4tuuDzDz/Hi39+keua5/Cn11/F53Xro/ewb/DDmu24&#10;eOsBkvWeejXhqV7V+BgPzgVj5dzZ6NuxF33x6vjjv72Cv734Flq1aIkx44Zi/JQhqNOmJVoPHIOF&#10;W0IQnsxy+dQt+Uo+MNtE269va3hzm9anT7NikB8VimPbVqJJi45o1m861uy9gNysHDxNuIVta5bQ&#10;Z++HSs06Y+XOw7gXm+DGlShwzOYmRuPK/r3oUrU6OjZqhbkLV+Oh7mWjwujjsqrzWQiMYzifPn7M&#10;XdwI2onh/YfgvY8b4LlXK+HTWs2w7eB+hN24xDlpEwY0aoAhvftj9ba9eJD3xJ6+5gxAOWXSd3+E&#10;8/uX4cs+nVCzMdfEK0Nw63Eq7Y4+2BmBB9dDse6nrRjy1SSuVVrRl3sLf6Ddep7j4o03XkWz9u0w&#10;bt4CbD1xDlei4u1bAd68Iduu9aPCAnm/WtsW6WkCyvJpYSHSomNwbg/H3dhv0bt5C1T74H38jWvX&#10;5/7tN6znX/HSOy+iYeduGDN/LbafuIOIxAzkFqQjM1VPXRzDnAkT0aROI7zy0lv4zb++gOc557z5&#10;zhuoXu0zzvEt0Lp+bVTmOue9io0w7vvdOHMrEgnRD3BuF+dZ2YsOfTH5p8O4nZjjXgHHtWkx7fad&#10;y7sxfdoI1G/bEd0n/IB9l8K5JlI6OygnCVkPQxG8YQmaN6yPTv2HY+mmPQin7bIPHBblICvmMe4E&#10;B3H9OgtdqbsfvfMFfYG/4PfP/QEvv/YavqjBObfnQCzk+vfUnQhEcxzr6XvdGPKkgDbd5697PW56&#10;58Nf4X8N+HUz+h8CqazUV+gmdE+dlaIzjTsZR2co9OszIRyMBboD5O4VbFu9GIP6DcBAGqLtwbcR&#10;mZxb8iidcjOvHEXdjRNPZ3zDpp8wYsIU9B//HXadvooHKZm2YDRuOFnrKvKTvHTkp8fixPFjWLB0&#10;HSYv3IKTHOhJ6ZzQLacGYTbSEsNx4ehBTBoxEnOmzcSRYyftS612NTqbC66ICNw6fhY/L9uEyaOm&#10;oRsXFy1acIHToxu+njoBa3Zvx+mw24hIz0Qm6epBr5ykB7gQtA2D+w/CtHlrEHz2Nh0/TjScvNQO&#10;vUakICcDJw4GY87EuZj8zUycOXkZcQnpdNB9smPj7RFnoW3GSw5k2X7IOxehyEhGTkwCgrbtJ42J&#10;6Ni+E5q0bIaOvbpiyNfDMX3BXKz7eSuWrFyFiTPnYfj46dh9/BwexKXQILp6TBL80Tfm3Ea3148K&#10;c9LMSMBDThSbuGCfNX02VmzYhWv6oB09LL1Lzd7plPQY5/dtwQ/TpmDymOk4ez4aiWkF5srZa0ay&#10;kjhhH8fmhfPRv/sA+0jhzYcJlJWrA4V5KGAfxt+OxuGdBzFz+ix079ubE1ArNO3UBn2Gf4kFK1fg&#10;5MVLiOWiSq9Z0Z0K0TTEB/fvweyZMzFn0XIcu3wfcVQE9bDqfZqXgdiwy1g5bTxmjB2Ljeu3ITyG&#10;/aR3vapqyTY3G/u2/oxJ307F2EnzceFuCtKyuXDRAjM/nRMC+bp3D6cPHMSP332HYYMGolPnDmjd&#10;uT06D+yNad8vxP4TIYhMoEz1OB3JZmfnIOx6GBbMWoDJE2Zh7aa9eJiU7V5FwXSTbVEasuhMhJ7c&#10;iTFcXC1evgenL0QgJyuffNPRe3Qde/buwvCxU9GBi8ZmdA7btmmF0V8NwQ/fzcaWn37CprVb8PXo&#10;aZgxeyn2HQmxDxklxifg0M7tGDN4ECe5GZTZNTr+Ppm4mg1NjTjhaXPFXsWgWPZ/blYmwm+HYe2y&#10;ZZg/Zx7Wb9qOx0lZdpdTQV4u4qIjsGvXdkyjzPsMHIhmrVujafNm6NqlMyaMGYOta9fhUuhV9lO6&#10;Oa+qV2PpiRY7vklPaCA99nGlDYbinFQ8unkO29YvxZARw7B0yx5ceBCPDGbTnSVpiQk4d/QYJgz/&#10;Ght+2oRLep1EUiZu37iBlYvmcgH5JRYtXIDbEVG20HD6xQVbZjpCz13C/NnLMHT4TKz9OYSOLO0J&#10;mXuamYzM8Bu4HbIHW5bNwqSRA9GjYzs0a9oK3XsPx4SZK7F+93lcuJ9q7802P0GOQlEG9SMTGQlJ&#10;uB7K+lesxbCR36BN585o26Ed5syegT07dyHocAgmTVyAJT9uwomLN+jU64N5Zn1cH1jrHfpB49AW&#10;ZOw4PcpXTGeOjsmj+7ewd/9+zKRT1rNff7Rs3QpdOnXAmJFfYe3ypTgTcg6Po+nAsJjGc252Gh7c&#10;vY6NGzZjNMfl4uUbcet+BBef0kLJnTKnQxNxLwwb16zD+PFTMXvBClx5EAV7OIA5tEhxPSR5MqRF&#10;ohZE2gzT2KWj+fQJbW12Cu7euEY+VmLYgK/Qtml7dGzZGf043sePHo9Vi5di65o1WLzwewwYPg4z&#10;fuSC4PI9JFKm6idPBqrLBVQx0cKql/YkNwUpD69g44rvqdtT8N3i5di5PxiLf1yL4aO/pU3ujt6D&#10;+2ESF+Q/HwnCnbhkJOYVmtNtlOnAUcGRFxeHcI6L7et2cJEyA9279kaTps3RsUsXjB43Dis3sK+u&#10;3cHDtCzdk0xgeT3Nkkg7f+U41iyaja8H90GXNi3QrHFj9GFfjJs6EwtWbcDKn/dhwuwlGDV1jj3a&#10;fSXiMVK4WI+8dQMbZs7AbNrg9VsP0SktsnGpjVwpYmFGEg5vWI3ZY77B7CkzcTc8ASm0BXlMo8aQ&#10;hwJcOXsaP8yej369R+DnXecQHp1BVdHYomOqC0uUk97P7uy4A4Vs7tCiVY/Y5sWjmIvqhHtXEbJr&#10;E76fNgmDevZBq+bt0aZdH/QfOhkzF2/B7hO3cTuuABkyDeqh4lyE3wnDuuWrMXrYOPy0fjduRsT6&#10;v2iuV3DYxpw2160XVbPHB5f51Be9rkOghXV+ejoeXrqMhWMnYPLXE7CJcoulqqexiFprFz70IaT8&#10;CCRFnMG5Ixvw/axvMax/V3Rq3QQtmzZC9+5dMGnqdKxYuxVrNh1g3y3A2Ck/YO3OY3iQnI10zt8x&#10;XKQGbV6GMd+MwqwfNyD4VgwyqA9a9D3Nz0NxajKSLpzFju8XYwQXWi3adMG3cxfgwPmLiCsosPbJ&#10;t7ALM2yP2wQWUiY2TjlKCmnrUiJx6UIIFi1fhn4jRqFFRy4cWzZHn97dMHXiN1izfBE2r1+L+fO/&#10;pw0ahx9XbsT1mw+QkpzBxdxNLPxuLqbSXq/7eTdiKPS0rFw8DOMcsP5HjB09CsvWbMWV+7HObsjH&#10;0TgUapM2Nwfp0XG4FnIBPy2hbzT0G7Ru0xVNWnVCh96DqYvz8dOu47j4IBHR6YW0jZz3+KcNl5y0&#10;ONy5eBLL5k6xL8p3bdMUnVs3xYAenTF74hiOtcWcH9djBv2H0ZMWYc6Pu3D3UQJycvPY1VzsZqXh&#10;HufHHbv2YNKUaejStTs6deyEcV9/g+0bN+PkkWP4ft5iTJ40E9sPHMHdxCSkU0fMtpgYs6mWD5Bw&#10;5xBmjR+DGjU6cLE6HDuPP8KdJG3OMo90XDcY6G4yLcI0bymO4rehLfDkwXjle5qTjogboVg+Zwpm&#10;UK4/HziB8NQC5NHvir5+HLvWzMfwkSOweFswznGsudeWCah5uWmIo91cvmAxxtM3+3HZNsTGZyPb&#10;nighfWaU76On19wTAW7+ZO3sG42xh8iPDsa+tXPRs3M/VK83HJMmr8XK7zm+vxmKwV3b0g/qjG++&#10;+QY/bd6K0Lv0W+gzSM8kl6L8LMTevoLDq5Zg/NAxWLJ4B0Kvp1AGTMzWx4JP4+dNq/D1+Ano3LMv&#10;mrdqi9atWmHEV1x0zpvGufFHLFu6CiNGz8LkGStw/NR1pNCW6SLGE9qAvPQYhF44g+Wr12IIbXP7&#10;7r3QpkN79OnTiz7eTBzYfYDzRgQyc6gftFG6iwo5KSiMv49HF45i97ofMW3cN+jWqSuaNW/LOW8g&#10;Bo/hHLfpJIKvROFRSh5yKKR81lVcmIjkuKs4sm8N+vbpiH4D+2H1hi32QWZ7GopNYhWyMPyV7eCZ&#10;5j3fGLNoIX2P4sR4ZHGuOrVzN76bPAM9u/ZB21bt0b59ewwc1A/T50zm3L4aS9evwYT5S9Fn9Bzs&#10;DApFeKze010yxwhLA31t6qQuLD3NT0VKzF1spAynTp6KOXMW4NChICxfsRxj2ObuHM+detJGcH7f&#10;ePgwrsWRJ9o9mydlY3OyOb9EIezUSaz9/gf07TkQbdvRJ2jfET1798SUiV9j3cqF2LpxNSbPmoch&#10;E7/D9xv24N7jaPpXqYh9eBVnDv7MsjMxjv3ZjW1r3rQlafTAwKHfYtYS2ubT93EjscB3sZ916o7u&#10;pznISorF3dAL2LVuFaaNGYF+XdqjQ4vm6NyuPUbSxv64cS9O3U5EbBZ9IrZam6SF5LuQzOvpn0C5&#10;qD/0hIHZOGm27lDNSsCjc8FcCy3CV/TBth6/jHtcqxVyDGSlhOPcyf1YvmwhRo4ejc6du6Fl89Zo&#10;37Idvuo/EEvnz0fw4SC2M86+WSFdV78bdf649Y6vLj/ynHFPi2insxORFX8Xh/btwPiJ09Cqy0C0&#10;7zcaq3YG4W5Mks0p2iB9oA/K//wzZs1bggFfjkDbjp3Rum1rjB41HOvXrMLFC+cRm5BMH6nQX7+P&#10;C/76LribHkozdZR8GMs2FmQnIfxCsD15uJD27MCWI9i/cSeWTJ+O4f16oHOXthj49QjMWrkSe86G&#10;4kFqDlLlN1sl/OE650l6MtIf3kXoocNYxbng66HD0Iljrwl96M59+mLMzLlYszcIVyOiEZObbx84&#10;1NOU9q0gbeBafzNSqLDmXI4T6Z9uWnqa/Rj3j63EgtGd8c77n6LDN6swbsVRzOL6ddjAnhjQrTVG&#10;DOqJ+XNnYP/Bw7j9iPOhrnAah0+RlpyM0NNnMHvyNK7D5mLbniO0TcXmD9ocaHWzzsIc5CcnIu7G&#10;HZzdeQRLOcd82WMAWjRuik6dOmEY56wFHDP7z17Erfg0xJD1ZJalFaLc2bfiXe/qLsjCLb3+b/IU&#10;9OjZD1OWrsHB6/eQxCzWP+ZrKlSI0LPnsHzhMkzhmuj0SfZjfBL9I6Vx/NGPf3jrOnbv2IkJk2eh&#10;Vx+Ona7daBO/xPq1K7CPerNm83r0GTseSw+dxOWYROhDwE8KUijgDKTFxuFKyEWsW7YGY0eMoV9N&#10;/W3bkWvp/via9NZt348rYeFIzsyxMWM32dBOPS3IQHZCOK6fO4ENq1bQF/8GHdp0Q5cO/TjvzMG2&#10;HVtwIHgHZi3W3LkeO49ybZRGn5RK4W0E61farlMbhy7ayTknEUWJd3D91EFMnDoL3y7YhMNn7yA/&#10;l4M/PQqng/Zh3oKFGDZxJg6dDkVkCm0di4qebgQrSEvBQ+r87OEjMXvcJOzccYg+t+81U6zH7Jby&#10;BmCpGNnggmw8oZ+QcPsadm3cynlrBm3gV+g5eBSCTp/Gg3t3cfn4CSweNwFLqNOHTp9DFBcg7F3q&#10;jOZMzvH5sbh9YR+WLpiFMd/OwqZ9NxERm0W/UU9f0H/KTMPD+1zPHwrB7Lnfs//6cdxybmnbhuE+&#10;mEv/7OCpM3jE9X8q52GtodgEG6X2igkKT1w7kAw5JrzxQjtWkJGBhLscd4eP2OtRxw8bho5cTzdv&#10;Sl+yTUt0698Dc5atwJFz1/CYNk1PQ+iVW08KM5CZkoBLZ85i0XcL0atnfzRuSr7ad6Lf3xcTJ47l&#10;2mk51ixbjNkzZmHEmJlYte00rt6NQUJ8JK6d3YEZ0ydg/IxF2HTwMue9fHsPvvT5yZMUhD84hQ2b&#10;l+ObGbMxZ+0BnL0Tj1Q5wJJ7fgZyY+/hytHdmDx2NObSHzl4LAQJqfqellpP/c3JQnbkY1wKPoGf&#10;vl+O0V9+jQ5tO3FebomOXXti1IRpWLV1Ly7efsRxnGev69TcbO+gN3/K2Q/ra/2qy334K/yvAb9u&#10;Rv9DII2VIpdF59h4xkLThWLdry/mKQc6J6Os5FiEXQ3F3j37sedgCG6GpyE1t8gMvhsPMix0Erlo&#10;eVKUieyMBNy9extnL17DuSsPEZOSy8WVb+KyvHQm6LXrjs+C/Bw8jIjEmdAbOHY+DI9i0pGd5/gz&#10;PrhwyMvkAu1BGE4cPogzISF4GB5BQ6TFM3NpYZ+TSycvFVE0lFcvXsfRoGPYt/8Ajhw9hovXriMy&#10;IQmZ+QVWvy1UOBUU5iYh5tEtHNh7ACFcCDyM0PuRaQBkgGxDuoDGOR/hdx/hzNEzXLCdQlR4HLKz&#10;lea4M1NDiyC0xafixbpmLBkiOmhynnXHWXJiHK5eCcXhI4ewe98eHAoOwilO3Ndv3UYUJ92H4VG4&#10;fD0MJ89cwN3wSCRl0GHmLGTkiNqY1SOTCrtfZ+g0lRTkpSEpLhJXQi/iZMgZXLx+FzFc0Gaxgygm&#10;8sA2Zacg9s4VXDp5FCFHQhD9OBs59HQlD9uMztNHCMMRdvo89u/Yj0s37iEulROU1aY/tZFt5Qov&#10;ISYO1ynXYydOYN+hg9jHNunduPfDw5GXzzZTCNp40QduMrMy8Ijx5y5dwZkrN/EgPh168s7pAoET&#10;XVZCLC6fCLIPCt68eh3p6ZoAtTGqTGwDJ7bbN2/jaPApBB07j+gELrDpaTyhApgesRX6eEt2eiwe&#10;cYF69tRxHCFPB7kQCTp+Etdu3UEC9cPRU6WcHAsKEReXiFOnziP42Bm29z6SsrUp5qRqGanPBdkx&#10;iI2gbgYFIzT0HqIiMyhv6W8u8ij32LhoXLh8FUFHj2P/gQM4eHA/zp85jXu3wxAbGY1YOuGXLoXh&#10;6tV7CKeTn51biMz0TNy9eRNB+/ch5GQIIqLj3F1crFV1q3fFpqmR9EgOjzl7FoFCyjglPoG6Hoqz&#10;dEqvUW8yqJdykkxeRYWIjopi/A3qwynydYiO3n4Esw2XQy8hmnzpHc5006xOofTLfEqRUE36Efgn&#10;QSmSrtRmIyUhCjeuhWL/kcO4cPMuolKy3B0SzJbHBXvUw3AcO3gENy5fQxzblp2ZTZ2JwYVTJxB0&#10;cB/Onz+P1MxMf3sN6YwkxnEBTtnt338UF2+Em0Oom5zdQjsDhclxiL93CzfOn8YJ9u/+PQeog+dw&#10;5VY4IhIykU5916am6NlGkDYgOJHr4lAx7cTjx1E4fyEUB4OCcOgI+bt5C7GxCUhMyCBPN+wdZ1Fx&#10;KdYWLU78chE9H/pBAvL3jerJZz35tCuZiGc7bt66ieMhJ3CA+hDMsX6JC9CoiAhkpGc73SYJrYv1&#10;8aOkpETWHYbDQSE4TzuYQGdVdw24mosYpoOSFIdrV65Qz05yrF2hTc2whaqcWi+n41F88Uy82c5I&#10;LsN0OanL4i8vOx0P6fCdPnkKB/YdwqEDQTh27BQuXryKBw8iEB0Tjzv3HiE45DxOUW/vRydyISRn&#10;1dEX2FE/6nA/OjlovshLieZ8cZEyPYPrlHE0x9ntB+E4feEyDh07jqO04Zdu3EQUFyramDVdsx/y&#10;LTpasLHPC6k3MY9jaDdvIJjja/eefbSfwbhIWxIRFYs0Ltj1yiX1kTGkjYrCLBTkpOHR/dschyE4&#10;TPnv2b2LehKC0Gs3cYcLSF2UunH3IS5wfFy+cwdx6anIzslGemw8bp44Q3t/Cpdvct7KfmIfeGQV&#10;5It9lsu56uplnKXunD1xEmmpaci3Dw5ps14bcE9oV6NwjjZl9+4juBUWjdR03fmh4pr31EzqIvu2&#10;7Ga0jT1NaHLOtSEtu8a5MS8hGg+vX8FpzmWaqw4dPoaQs1dw/U4EohKzkE6DpXlBVFR/KheqV0Kv&#10;csFwDJeu3UV8Wpb/wordmSKlk274tUZoHJAnbdgonjFkqDgvH6m09eeDjnO8HceNW/fsIopeQyFf&#10;XAvWYtmEYo5NLsgyEsO52LyECyFBCD6wCwd2b8Ox4MO4do2Lh0jaUY6tK9fu4eKVu7j5KI4LrmL7&#10;uFpaYgzbeA5BQYdx8tJN3E3MtrtP3Z2Q1A/6CczE+SsMF0+dxoFDQfQrruFhXALHvLtwJE337Inm&#10;Hjc2fW3zXTCSbmakSr/DKMMztF8HsZc2+Njxo7TPoYgIf4C42Fg8uB+OCxeuICzsAcdmOrKy8mgn&#10;4nHmzBmc4Li5dusu+S5Cbh7n9YQE3L52mbY1CKGc3+KY3/wBovraUPpBXiT7wpw8++r8+XMXOVcE&#10;sf4jOHyU4/7yTTzkWMsqlAciGyZfhGWsPawrKxX3blzBuZPBOHpwL+eOPTgRfATXL3NxG/4ISeTj&#10;6rVbOH76EkLO30R8YjrnYlESD6TBn6SkJFynzgcFH0XQEdokzh+x7Jf0hFSEXQnjeLmIO5yr4/Io&#10;f3JgC2YtvOnTZSXR7p7ahEG9+6JG7Z7o0n8RrjzIQVwWeZPykv4TztNPyT8L8VQoOfCUaGB2yYey&#10;zdRvfUQx9MwJhHCeunUvwvzKovxsZMXdw90rp2inD+N02CM8oi+iiw6Sh0B3+GcnJ+IS5XiMdjM0&#10;9BYyqJwF0nGmq800LU7f/85m9O41c9G5U39UajgGS1ZzzFD/blwMwvEj23E8+CAuXLyIhzZf0hdW&#10;O3w8POEiMSMhBvcvn8fxA0cReu4udUeb8Uwsom+VEUN7fxuhly7g6LGjnIP348D+/Th35hTuhNH2&#10;cS54QH/19Bn6yOdvcXwkI4e+gb1SxOaUPKSlJeP+w0c4G3oZR2g3D1IWx08cx03a1FT6M4XqX41T&#10;GsCnnPO1kfa0kPNLehLiIx6YbsgX3r3vMPYHncGpy/dxLy4PSbn6qJyzQ3r915OCdHu67mHYZSyY&#10;Pw+zuaDfc+Qkfcg82xDxxpZ8QBfi6NfGp8lVQvYJRU9WZXMNQHua9DgCN69cwvFjwThEH/EQffeQ&#10;0yG4EXaD9jeWuh6DyxxfR0Iu415Eotly81VJxsPSIP+TOqULHUX0vbJSEMbxcIF+53Xa5KSEODx8&#10;cJd6cJ7z2VH6/hyP1PWIhEToLjNyaWw6X53tJp3MtBT693cRQh/x8KHDxuexY0Gcby7iMeUXQ9/u&#10;Csf6sQvXEXpbm1z0h9nm/Ow0pNDfjqAvcunsKQQfon/FuenQoWCE0H+/cecRoukTpRcWmz9SZH3q&#10;kyD9nPzsLETT175y8QLHcBAOHziIINq0s+cv0/ePRSoNmjafJW+tseTWaSPHbr4xWThQui4eapxZ&#10;B+iiW24a0h7fRtj5ENrJI7gWQTurJ4fMomQhLTkKD+7dpH2jXlI3Du49hMP7WPeJs7h/29k7+aKy&#10;qRox6nvJTjy4tY46ugyqXzgennANUaB1RlQErly5yjXOSezkuunC3ShEp3OdonwaG2nxiHv8kPY1&#10;DKfovx6in37g4AH6Zuc5DqI41vQ6K1ev5i3V4kDtV0vUFuOKqFTXp/Y6u/wspEQ9wk36WzcuXUVS&#10;bApSHkfiIcfphaP7cfTIAZy8cBFX7kcgIjkDGZo/SEKvenJtYYsLcziEKUf28YOwazh/lvrBuWLX&#10;/r04TD/iAufBiJQc6ON7ko/NhbLv8tENybXkRJ7sap7GJs8lw3xdlM4iP8d/woLRXfDa2x+h57Sf&#10;sf5UJK7dj8G5o/vsGwYXTh/HLfqQsfGJyMylXyn2CDrkUD7yM04dD6HdPIOwOw+NF7VDWqZ+snfz&#10;+/yoJ/T18+iDhV8LI/2TOLhrH4KPHKO8L+EOfb64VOoF7bY2JjPIZxalrlWV+dCSB2mlRHMssO27&#10;du3FUfr1t5NSLL96wJjy8RcbFUObHMr18nFEPYpEVgapyUZItuQnJzMdMVFcq169hhPHT1AHj+DM&#10;qZO0hVyzxkTi7sMHOMQ59jL5iuUauEBypV9nvgnlWpDH9UXEY1w6H4og+kIHDgTTbziDC6FhiHic&#10;RD9OFyVYm2Qh9llO6/kizmEZmbQ7EbeY9wwOH+YceOg0rtLHjSS92JgIzt9XOA/foK8ax/UU5z+Z&#10;YbbLax7JOb1kwNRFID9D34bI4jh7fIc+/2kcOUcfhva8QHeb5GVwPXSXNv48Dh4/xfhYpOTqiWQn&#10;O43dYp6nRUXjLG3Q2eDjuHvrPte3JCvSzKMxoLyq3+NF48DHEU+ItP00iijgnBEX/pg+IOf5o1xL&#10;sR/uU1cSE5IRQ5mGBp3AxXMXcId9kER56nk+txmdS1VNQWL0Lc5lIfTbztB/TaaPW0j11XijRkiH&#10;2fg0+pRhtBXHqQ8HDh5iHxziGkf+4V0kJqeZnnt8ikPxrvEl1LkD6qj6VmNE44XjRnNqUQ59jZQE&#10;yuweLp8/a+8F37d3j82f2m8Io9+ekp5BXnw1UD9tD4CdrrXn/Xv3ceLEKeymXTtIm3qC6+srVy7b&#10;h/0jI+7j1s0bnIeu4OrNGETHZyAtIxmRUddw8tRRHAu5yHVBAvVEd2yLR+lcBhJT7uPSzQs4dIr+&#10;35WHCKd/mq2OEQ/0TQszExH/8CZCgg7Y/P6QOpzNMefsMpE24EluNtLoo2ntdeHceepfEPbs57xI&#10;G3n+ym2Ex2Ugm4ZXspM90evFirUZLdvh2ROTqKvWw1/hfw34dTP6HwJpbHnofv3Gwhe2CUhOjRz2&#10;J/qSqTaZOZhoNHSlRnfs5XPE2BU75ndUmP8p8+ujenS6zMjQsyzKf4J8ruaLc3luO9fKq1KaMjnQ&#10;fL8aeFpE5BN1F5ozWEyVoaKzrEfA5IDqo0C608Vt/DIfs4ia5yjJ6dPEZ0heZUQLyUMRPSv5CI6w&#10;xwNrZruUr1h5bONWdcvV4TnpaV1VzBlNG1nuDhsZUNFwYPLyof0owkMfiFoecpDzNIMLgEy2M5d1&#10;OgOvjV3JppCrrHxOfvlcjBQzXpsS5vixvPolEF2dqoxnWhBQ5roQYE4yeRTqKmQBM5awwfwy2sXZ&#10;bIvkyLYUyGFxtOwOLDkv5OcJJ3OTnWiQBxlGTZzUAiLps6+LzTFwMrG8NLaiaXfdaeNQV/PYV5qo&#10;C5mmu5EzqA9ZpGl345Ce2ubkRg7YXi0u1b+6QFFyNdD1sU3K0g3W53hnktrHNOlPHujgPk2mM5ZE&#10;BySN/OSTN8mYfOkVA/TSnkphzVMjqt2iSwJ5pCnMt/YG8GWgirSJR7lZG0nHN9Mqj+kK5VpYqD7l&#10;Ykr9Kn0Sn6SnTccc1p/NmStPi2zqmOq1/pVO+fJ6+izSYtFjU3V4NbkYoq/hdhezTy/dXXhMEm0m&#10;ywnTqxu8eqyPfHVpbOiRKS0M9LoaUjHqpZA/8rHsxJhQQFxJHqSjskTvowr+19NYVtefnj7o8St7&#10;lx6PxUIfH+aEMbv0S3cAqR/17jm9d1qy1LvvvDsebeiSrjzyp+zLJ1QI0XFtkq7yKLsj/lxuogPJ&#10;xj7QpDtelM8nA6H6J48DJTePMpENUP+qHpUjymTpApXaV0ocJmyeGXopvjD1tzhfdxlIZ5xOqE5r&#10;M3lxDooPGKSoKEu38Sae5Oz5HS2r1cld77LXRa0C8c084kkpknsp3gx0plRKV3Zcj1AW0e20TU5d&#10;TKOequ8oP2fPNQaeIJuYRSXUhT6PF9kB44/ES9fBMON1MZCNZB2UvS1cWK8WACZrtb3A6vHqsPFG&#10;O1PojUnb9Sf6xpVA9VBajFL9RayfyHJOj9X30n3WrXIydLbqYHGemj1gIIt5spk3j2V0R7D1Adui&#10;oy7m6KMpBVp0Uh6yZzaGSO+JbLJkwnPpn2yV+DHeWOcT2RSjJ3tK+XqbDPyVnbK5keWNT9FjModK&#10;ACinKOroQCHx7u92BcwYiCD7vsDZxiLqVpHuQKMN1wLtKQ2h00wVciDdkX64MU758Vw5TE+YzfRP&#10;emsxHiqHSZxorXUgmbKQp7+SkYaHcmukaexyxjd5y5ba46sF7HPxq8fhacelA9I36a8217WY1Aa+&#10;LrRqw8O6XrQ1LzGvdERzhMa9ZM+SRP7qwjh9kWKNA40p44U6wDz2I16J4s/FlkVlkD3SO9gzqX+6&#10;4Ok+3uba5tonG5Cfr0Uv5c3VqDZjyZIbA8yncWG6ovrVZkOnV/ZqDrbBvcPdcSFZ2Ugk/Rz2YQ7r&#10;191xGn+Sl6Hkla8LOZz7VJ55zZ9hOc+i6Vz1Wj3SP+k19SOfSpdH/c+nbuq1YS5d6Phmc8yPKWRb&#10;VEaLNserLx/LFmaTF2Ih56h8jjVaLvarfAjSzKfNyeTi8O5Z7Nm8EE0bt0L9pl9h/Jy9iOcAyShQ&#10;e9hTbCyLkn8yS14lb+ma+kNonaNE9oGzEc5WSFZ+ftQ+lSU9PZn2hL6S/IdsxuupNemLZCJ6ymZz&#10;pq+stV1VWM0+1LkGn1cfU5X+1DajHyE/+ih2rp2PDl2H4PNmE7By1yVEpqRTlrHIyo2lbDONtl1I&#10;UieIhDEgZJzpDPXHJ0efKWAFmt9cG4oLSYP+q8at3zcgo9KzQtouYRHRNpTFXACY/KQLPhmZzvCo&#10;8V2gd6X7dIaFldkrZWHTFSsrHXP2UzZNF5Js3qcu2gaG+kXpWTlIiUnET6s2YNnyDQjmgj0hh/rK&#10;/Gq2kNRIXX2tOYUjX+U53mn0vAwmF9Xv1gwar7SxZre8cebGTbHGFWWmthfSCFCErm8CsAR8MU65&#10;LMa1kRzJbrCfivLSSY/y1vzLegx9dZldIMr+ad7MZUQWaek1ckXqP8mV/MnvcPaKMmMB838p6xyO&#10;s1wyqHPX9RrzsvPk3Sdf5//Jt86m3upjvznkVBZSCuN4lmjEg2xy2bWK6RDrMtuidmowkQ+105qu&#10;8mVQ0rDX4yi/Ictwjtc78p8UZJGu+lxcqNdkMxmvG4Y4vlx9Hu8Ms40FPjtiNlm0fSi1Vpytj8ST&#10;1e7jSEqvNRrlZoImv94mk175pHlfY1cXBJyPp80jvcqHFsbk5XRDc7R8ET3dpwvMmkslK8lMNZWg&#10;aIgHjw9PEiXnql9yzWWfZMrO5yTTDUpAcV6y2dk82kL5fUWsS3pRMpbFoQ/JZ7Fev6YnyvTUG2Wm&#10;jWS3XqAfIzmxSivvB/FA5jXPaEwyv62DbD3D+tgA+SNPc2IQfmoTvhvVDc/99XV0mrge+y/HmByK&#10;s8kn+06P6MuuS1cCq5AMJBP5956em8740nwcGNoaknxIzrq7+QnnHr3Wxa9vbMATykFzvGgyJ/VE&#10;d8TT/+ZR5wY8WB6WUdlsyiqLMpZ2l2o+wfx68aV2cuJ5KiGpI33g2bQizcOcO4SFBXko0Ct0mFe+&#10;nc2xlLH5l8aXfAy97iabmEmdJpdsl9pguqv1gG5Ooj9pS2KKXENBZT15cHSSRhbLp9DPTWc/UOdY&#10;ztaG5osGjEF2lFTMxqqvvNrpYUBriMyoCmnnpNNqe670g7xr7lUeu2DIeNkKb00t1LgSj558nV+p&#10;tqty8uSrX6ZVeRVWewwpQ9lY52AqRYSILGS+CcuLltkX8uIuKmueURupw2ygLjqor7Wm58zP9nLO&#10;Jcq3Nd3ghGuyZIXSw3zqch77Kl839kn2ok2e5VsU6CKA5Ch/3hOYx5LvVHybSEqBSyVnLEZfgx2Y&#10;/5Q+hfWx01VD+d3iSfMsz83eaLySOel4PteYeZwL9RFujy/TDYZN9uS9gOOgwPxn1keDZv4T43Of&#10;ZrBvfG3Wvojxr3EnzzOH6ZmcK/LYr7Rl6lvKUmPZAVtkeyvqe5/9Zx3WN4SStqsM+WDeAtYl+cnm&#10;mU6QpuZAM6Ge7AxFm1KzftZRfc72a1wwyWduf4X/BeDXzWg//KMaWTqfN1CEMhQuVb9Ufn3kxTaX&#10;ZQpLynllNBhdGcUoj5alnAnMEhF8GWXIbAPPKuLRRptMq4any+3V7StiRwMNRo1QDl5Xzp/CIAcl&#10;/5Q/sLyXwzd2/YPWEVaqcgfW6g5KMmRGcSanVVdGrewvgJH0oYFXj6+M4mVmZWRpehjSopphGiHb&#10;9PLllYw0WdiGm4+YK1vCbWmOlU+FKBcaSfWROYC+dK+sgUUovyg4uVucTlU30zQN2EUIFfIV9LKo&#10;R9W7Qm33OekQSU8Ol21G0Zi6viWaAWVJM8bkiXRtYc0k8S8OfFyUsOYFFCM+tbhlv9skzig5wmJL&#10;OQx4InYtjbF0ecmrltB0ton2LmrVrwIqWBZ9hMpLEvrr8XOstvjAR9PldRposuNRj+XISXLxzMof&#10;5zS6vvWa6EcPWN76j3Fl5VOSmXWoHk9gLrEEGOc5b9YVvmgPbAImH4rXYsqQZ/oT96pPrZRM1YXW&#10;JI+I1UuuzBao/x0dgdEjqnxgEQNjhilyyo1oqVQrI6dMG08KOw4UozHjQkKFrahXmR3JAydyk539&#10;KSGQEwfSb5Ot6me8O3d86GDqSlomMxdt9E23mFaOb2X0nEwUGxD2oV3YUbuZJv336isPVK9yPpPD&#10;aKl9ql2yL5G7kKlWzkOd+2lYOZXROKJd9pAOnnJLVtLVfDl75E1l/fRIRDx54DY1XH8ERDsw5llS&#10;zqEWXT4HsSSnjpJtSR2GjFbzSkcSCSohPhyVgD/SkANnH5V0ZF0Zq5+of8Z5slA7vPbI9pR0AWmx&#10;PVoQqR/FmeyZMaSCvnwq62yeo2vdYYbII6QIaac3JpiXP1aXkgUKKJvo+sEXWZLLgU49FFg2/khB&#10;1Z+SK22LKxuI4tQr5MAj46GXS7KQLEtiRE9oqUQfTQnLyyYMBKYpp1rtjU+b9VVEZawsC9ncwBTx&#10;LmImXzcu7C5hlSHqaOPDhOT0RPGiK9mTCtH1k3jUh0ntYqWNfVXoA6vbf/D9ujK+WhyyHm98iqZt&#10;JpGOcghE0m1gOZ2zIor3oYHi2T4tXKV+/njLzPps7ilpi2SlRajunrMNQv0xjxZJBq5ShzZ21V7H&#10;dSD3Am8xYmEVC0AX60DiVJw3nl2bXNt1UdDNWY6G/DNDlSEVcob8glwkxcbg/JGjWLNoHiaM6Iue&#10;nZqget0m6DViAdYfvo00MpdF/0MLSBGyrjaGVaFkTGqKt0qEqoASMTsh+yQ5OT48YG5fmtdy9ytd&#10;kBzNj/CRKwuKEnrttjzkwy3YVdqos0rawrzHyI05g21rFqJNx/6o2HgUVmw7jcjkdNZHX4Ltcpte&#10;PhAT/vYRRchfo+/gpbuKHVp/St5c7HI8mDx8WTxUhB1d0I8l4M5k+/T0k9pmG1AmY8pQbSxTIhCU&#10;3/O/HOv8ky3RJqLkT/tdkJmNuMcx2L51F7bvPIhrtx8hLV9bFD7ZW3lph84YK3mqH+X/aaKUoou4&#10;D6RFeoNt8VPdGZnjFvuUhZ9LBXzol4Uvqiw4HVJ7SVNHT1gGTsb2ISzrL+Ull4WMMyWwKMY59sSm&#10;LuE51GafxmEeRajNUfY5+fT6SPkNeSJSol4iQxfvjhxTkoU/h9DV5I7K5cvrQ+XQfFHAE7Jq/SN6&#10;DhhQv1ibS9qrXw89GtYnpmM+lO+sed78BpdPPaHtJveB0dIdZeNejKg4o8WDUlWH2qykfEbYhSlG&#10;OD9KqQLLxX+2U3rogQlbGzSUq9Xt5gjm5Jny+XhQhWoByxYWFtmmmScHocgYKaJ4cXH8MQ49PhwN&#10;oSxuoKzcRQO2nvrnbq6SvjMXEz36llEB0ytJ06HRMsm5dZsuWOtmKdlx4z6Qhh8cH4YmTB5tjFAC&#10;PJebkqcN2rwE3D/1M+aM7oUXX3kLvaasxcGr0eaPPclKYtfp8oHjsxR5HyiuvHhBiTRcWDIw/fA2&#10;LcWTTdZMDESCa3Ex+8utVv2j1Qi5oEC0pe1CX47yQcIxQflOfajfQB/ajW3FMdVlICjMOMarHuNJ&#10;Y1XrZ3FJPbSL/VJ1qbXnMHiNJ4qeguovtYdWjkibRG1UW1Wdv22BwvbFK8ojVyqr79z9KpUVy9+2&#10;mly62QsFyoBKOH7c0ar1iHogxmRXmeijbnkV9rLausJ0m7rl0y8/qLz0zmySq9N+LOBAmq2by/JI&#10;vYDo9ig4P1ktzKi8CrJikba6GdD412a5rQvYQPNF9O9njOgr6/kVymLoSyoLGmveuFPI+2NpoyuV&#10;tU1xGREZJNkg2TfptfKxvcYXUWE7F2+Sgw+kY24tJi4UQRbJm27K0ma86jPmhCKrvCaXXP5qf0G8&#10;uTaYLeLRgQp4KZbKKB9vvnwi5+M04M91sW/pQr6IFvBhYGQpZFl3MLS8v8L/dPh1M9oP/6hGls6n&#10;M+q1f8C4VF+sbWbIAsgMulhL4Y9QCzg3Zau0jJ5ZCuXw5xUaeCdmuERP6KY6O2PA6JKUDLjC/vxm&#10;eHxDWaPQ6lOcG9o6Mz5oVJ5oI1BONnlTMUOSsAGvIlZeNWpxQHNsBoMZVJfAgm4S9jaj3SaiEkoj&#10;f61uHYUGivCQ4NJEUY6gtk1dnXbHqOgyn+PL5Q8Ej65a7qHIuqz8tcKUt9/xdDyVAkWokMlRjRGS&#10;kqypiljd6kdNTWVLi2/neKlXdZRcXK8T2Q63GU0i1mkixhKir3qMJ1Xu6OpXWKo9jHD9JFn4aHht&#10;4kSqOI9VR8UHPJH8pIN6jMvdFSsHTnejuIWkbUYrq/KqHqHV48p7oKB36oVLkhVSAaIR4UHNI3qL&#10;O5ObEdVkqCudRPJtd7qKf6IcQj9hoe+gUgaSG1E8imuhoy3wCqlyHx/CQNApHQTn0PmieLTJ2Yfu&#10;Dn/2qeKV7rIR1M+uPtt4tXK+KrxMVi/7xTajlbskSaCwYoWB8QYqq00XH2+qX0flU52yGrqMpbDp&#10;jC0YtF3jnFChn64KGy3GqF1qM+nbIp3nJucALvTrnBMnX6W584B0H3qgpJK7IYk8F28eVUOThw+V&#10;oqOPp1LxRHPgSNRY54/jUejAy1kS4wOjw5qFxkHpHDpTOS81kIaNTY0JG0eUpy1QuTjk2LK7fyhn&#10;Pb6oO449HfXuLBQdQ/FKXfbfrSG6Ih4IrlFUGvZbwGa0ayJ/LECZ809Z/ah6iJYs0NEXVj0a10L9&#10;eaA+00ec7H19vvKWrIB4YNho+6I9UB3++YXo2kqLZ+3Sosah61NfIYLoSK4ai1ZWOqG7MkxIQqaU&#10;2Yz2xm0pUEIAXXdSlkuCly8wWsxbQ1UfKQt90Q6VmXG+CDso3YceKKySsqVOpqKpGHHscS301eUT&#10;cOBiwj9uiMqpVmvs6mgyIlpNnr5S157aIsmNUW+x4DaiS7jQMRC8eI17jyuhV8LmbT19w36QvXO8&#10;OVQW38Hy2zgQH8aTYj3w5zA7bU93kJCelNA4EJ9O7oFlHFhJ5tXjk3aHK0mbXC2rAowwXSJvjFE7&#10;7KEck5syqfWqQ/6K8lpWh1ashFeX2x1dDI/ky7PzGqN2h6l4YMZS86jqVx6vsJ2wrI1p2QH1hSvj&#10;lRVaHZRxUU4GYsJuYdN3C9GneTPU+uwDVKv8KVp164M5G/bhTGS6vdswkxqguy5NN8Ss2JdAKBjj&#10;lfGe3lgDNW7MThBNVq7OElC+EhkIFFKMaStPSuT9LChazfDnsXGj+qSp6nH+0i4+zY9DdvxV/Lx+&#10;KdrrndFNh+LHjYcRHpPADBrXkodnF51sxH7ZDrGDfoxBBkoq5pEc++pWndqMdptDjFKyoZffga+k&#10;kXOLf+oJUZy7eY5HZtJTI6XnoQAaqkOyVyUE6w4hw5rTdC6aeorH7DXHU35GJuIeR9s3DS5dvoF4&#10;fU9C44FlrJzqNC5Ek2U9PRf/hozmQT/iS7O3fDLdaVfEOV0fbtNdvGqX498VM15VjKCjFw4Ep0NO&#10;dz2dcvFqI7kyXkTZgdI1lp1sfZEEBX3c+1BjROPQPWliT+XJ72R5jQmTNdE/h7OMZKGyouVxrnTN&#10;ISUxXk2BuX1l+CP6lsqw+Riqi2GxWwKkxbZq7vXaK1BIqPKuDZIHQx7auCL66nX51BvMKZ+Aefy6&#10;wQqfsmLdDWjDUsUZ7VWnPtJ7vHPZ+QXM5zajS3gRfUPpEmXgB4VN592mqrjR6DOOjEdWpjJ2dGs2&#10;bzPa8vhQP+JFfaDXlujoZKG6vFwKq5T1pusnRguVVXG2iyW/UjZA6b5SKm1gGR1tUvD9OXkVa9yy&#10;nDajA58C9Ouvo+ADx4eLdTStnbJ3lImWSvnajC5IxZ0zezDv2yF498PP8NWstQi+FokcdoBedWJ6&#10;TgquHeLL47g0KE9Z8HIKlW55rD9kh3ydzL401hjtbL+X1/1RO3zS1BlBxKzBCnh5SlpaPvhSHGED&#10;R4ZlScc9gcC+N3T95s9q/DrdkJ5K3pKIeNKv9Y3KmO4yu5RLyIyez+LmSKdPJeU1CmST2J8qz0Qe&#10;DJXXjQkP+U9meDAUX17YO3e/qsFDpfjy8keylZw92kbfS/dQebzigQXlUzOsaPHvUVcWh6LHVtHH&#10;ck8SK4cPVKk3xzKn8aB6rEJfMoOy0G6T3i6PM+QkrH+rzFexdQeDDpTuZOu/e13pyiBUWR00XmnY&#10;ioRKZ3xAcilQW1zdylEajLZ40BBSc2QozVDpRK0ooSg7LP6NN8lbfLJi8enOSUyNVxEGza4wniOc&#10;pwGcGaOKcRv02qgXh14OHQNyB4AKiicnONWtYeP0jzGkWTKfM854EN9EHsWen7iFXVsczx7yX3l9&#10;p7/AyK/wnwz/H9+M9jSxLP5j4OWWzntYAl6KBpZLsTNGawDJMbDNNlpRd7eDf7gRnUnx0AaTjTah&#10;UfGhG9yyLeaQMapQDg9RCyz/wDRggPXokUjdYeI5W86IacCTFzqShfl0fPN1B6AKu+Li2T325QyU&#10;1c3yeie0vgLstwa+ukRTpkl3MamMLU7lEPqRNZKO55yqmK9oyYmfllpJeubUaBIU3yWJmm+1Xjdj&#10;64v2QKdCJymHpbPwzHPsbDYryePPxwibmOWY24aR2qsjE0yEMnbGIU9Ezx0Eap2Tr+NBcjRj6pO9&#10;P6MfVF4LXTn0nBwD2qpfj46OfpoM2GKaC1e7W9z6gwIxdAtm1av8pYDCUh94G0tOL7SALNkc8upW&#10;l2vukiNtHw4L6GuBx09A1LOgzhGzctqJEqPd0cJ40385BdokYVgyymdbcgsLDRWWDtnCyFe36hKH&#10;7AmGFUFiapMvXiieHCjWh+LDw0AQXTm51p8uty1cWbfugtOrBZRmsiBqzJXQd2HF6WlbjcUyIuIJ&#10;I72FtY/PwPICxamvSpUTiCGrmAeibd746lB+aYk2tWzzUf1flG1HydGTg9EUHRXW14W9QUNQO/Np&#10;PPTopXTB7I0PrA7TEzm8qqk01x4PXqzKSh/NgdJRVTLez4MPShYHvhSdq4+tcZITUfLyUVY9oqfN&#10;VLubwMo7igoFttPF8leFTO4+LANeXqWULstzc3jY97rLS+2WfpIvfURPr054onifzRA/WghKfrbg&#10;JBF7koFtKczLpT3VY20sb7nLgDGgAqRl49fZSLdxQ67MsPGc/GuhqQ0/PX6ri3zM7rowoL8E1s0s&#10;q9fAeM6l1zKrimRVnT3Wbp1H9NHQr8lDARflB53anRCsPC+vgJhHzEU+9cm+Wi1+A8p4tMSidMwe&#10;H6WemSxkAEwHfXbO+PTVTSxTtYFY9NDjtxRYvAsaKI/J1dEPBCcDjWcGlMajzUmMk0jEcyAfOupc&#10;Zl/zVkmMtS4AGWf02I9sp70GiIVsI4CVusUH5cCcGk1ClfLqsbJm+2WDlcvVo01/ewyb41p3SJrf&#10;4EstC4FcKWznzCh7oPnIxTCC/2p+oD3x6OloG0is1179pPb4Za6MLGT67yja65rYt9n6kKYeQS3g&#10;+JCCqj0B4OgSJQs9DsrKNWZkN8WDW+yUlFF+jSf7+Jj6x+qUXALyMKhxILSLhRpDZWjoTDLwg3hg&#10;ZAEnoXxD2UDmod0SX043KS/mM2ReZ5t8FZGA5GFjkozr0Xw9oq9XRxhoPs3OQMKtm1g3YwY61amD&#10;6h9/jJbNW2DKoqU4HHYXj5ktiZjBnvIv5sSjyGts2pzDthgfgYyIB8pAtj6gnQ58eYxQCShGZA2Z&#10;9GyOErD+8aGB1SfhSCedNTHfryAFWSn3sW/XZgwe+jU69R6L9VsP49HjaGbQ5VH6f9SBHOqDdMPe&#10;ty6iHl2C0dJRP7qSK6dAMnQCZ9V5lEMO4+STqn7XJ+o7z4ZpjNkFLh9dHdROuxmCctIjvXoFhHRH&#10;3Ht16qK3xpXXn4EgHbJ532yHL44oFnNYJF/6aAw4XXlSmIf8rEwkx8fbu2j1LnzjQ3wyYMiwaPjI&#10;lQ/kWbprF/dMz4XiT9pBG8KQNrU1XszXIGE9KeA23MqnrTjpj+Yr+etubtO5xopslPx4zXOqq4SC&#10;eP0lMJo+tN8yPq26WWMiV2OLfW+vBGCnSQ7KySSGWX8Z/VXpks1D0SuhKVAbxbtbh/x9UPtsbqZ+&#10;eBt1HihsdRGlFTZPms6xPvM7jEvLoXRxYRcCKDu7ACvbbnaCKWyUisnc6Y0rHLbW16JvvhX1OZed&#10;VcCOkw+jNjwDivQx5ZL163HnuLEZQenSWdkn+iFPqXf2GjfZCaaZnvnQk5DZKclB/UBenOyYwQ8K&#10;e22nHMgzs9owFP9mczUnaRwW5lpddrHblXoGpKmshXk09vRYv16ZQT+IslMvqIzaIf1VHdIVB0r1&#10;pB0Aaph0k0fnk7O9hVm4d/k4fvxuCho1bYEZS7fgzK1IZKsJvmKiK1/JXRzleLJ+9VdmIF5Kx7jz&#10;UnEmWJbVK3VkD8xe8MDC6mvNG/LHJPPAch4d8WF+loQqm65xaH+ldbI0WCFi6RxqgV38JR/5BXpN&#10;GuVLvvQKBcnXjSnpI3PqqQ3G2zqP5RxqDDoeHHcBoCrZJveqD+m5xk3psuxR2h89paF66ZPQINow&#10;oG5bfg4C9+596aTT9cBaFBaWyN07K0Ebt4w2ZJTkrHEs+uVdWFJ3mHpIOCqkMenJmueSvyiXlPKA&#10;/LGw7F+xxpJkFkDbR93Q+a8MsWkydcaTqmKqZON0Xv2pMkRVKiXXhKEMPPDf0IQs9ICR4r+Iea0N&#10;Pmb1Gkl7fQdRdt70yAqUB6rZcfH3chkoi4yVbEjAmBAFeyo5gDenD+Qjn2tDytPkL4GrTZIDj7IF&#10;7r5n13r7sYD4IT1m1Ga09KeEcnmgQuKHhIkar+p3+ViqgzE2nxfSFumVqp5NF0pP7DUdLG7s+xIU&#10;Vl/ZeSB4BcvElxP1K/wnwf+HN6MDtbEsPgvl5SoP/x5oTHhGy01Gbnjqz4vV8BIdN368P1fS0Eaa&#10;S/Vq1JkZbiFPNPiUzexqIBrIigg16OXeaODTaIsXDXBthMpI2Qh2xZTbbCrRkVGAsbKgNgsoh0tx&#10;R49rTSo8mtEoiZfTJ7TFroUVJ5r+4iXoB1ETz44vA6YbG6q+DCiXTRY+DOSwFCjSL6wyeRRHQ2iT&#10;qoj5BUtUBYa+PIp7BhjPP6VYcYsR+Av70AOlSh6SqSfXklL6DURf1QHo5Op0hGV5lONufcCYElBp&#10;H32ic05Vl+Tr0PWPtKJMitFSq/4xUD4/khd7lQpReip6ou1oOar61aSmCxneu7ttk9Xy8c/aJKdL&#10;o8fx51LVBo+GO3N0y4AjVH6ihFgmTTx7F088PS2vuIqqj7URXbqvPdAZYwPGSul0ByRfPnjFieou&#10;Q8ZZnUyyhYplIX1thMgxlKyZrxSoAnOomVvECNIRe4cmseyirQQUW8K7BzrzUCDyqtMukOjI82dL&#10;lQWmqqChzsWXUOc8GrItPBValgDw5OArUQKW2UNfXAAEJpVNdn0tecj5LeHFnFc5bCZfOWZMYz1m&#10;I3T0aFqcFqzalGN/PNMRZUAMMI+VcyQDeHIh8WSLMQpWi0rb3FTGMmCkmLe8vhRvLhAQDgBFeVge&#10;qIz0So5pIVfehVx06IKNbEh59ASKFpsmKmsfT8z2SAd9eujjNRCfgb+Xobw0C/OnnAlC0YaqWrxT&#10;lkLXjhJePFBY8vSeHiiRrJdT/RuA0hvpivKzvaafLOehONJ4dbOvK+UoKlQ2lmWIZvNkr1maVBlT&#10;wkVp8JVRvVa3ynv0PeCZy/ZMmsKKUzlv88XawfPAfAKdq21aMOjCszZkbfOHY6NcuQv5Q3KWx/hj&#10;WHO06iwPvDpc7ULmtLHIdjFBfWjRAsvinZSAYsRNYDYWd+tWitrYNbKMdMyVZPZAFSne0oROV1z7&#10;SYdRbnNFfHHcc9GUn5mOiOsXcWDrVmxcvR67dx7G+Wv38Dg1A2kk6b7ETxoib3UQScMhT8q2Rad+&#10;ARIVDszipZUBK+ZhYP5ywESgozslqIDO/FwyD8d/USZysvSh7RsIPn4SR0Mu41FkAnJztbCnDrMi&#10;2SptRuoimuTk0VVY1Dw0nkwReOZnkOda+evJFLt9TzlLwLLxx+7stT5x5fTrcWujRWOG/LpR5P40&#10;fly87LtxQAyE8ulqVOqVC9roVj87HrXpQTuYn4/s9HRkpqUjL0eb8UwSIz7Slps/1naiLzoASrh2&#10;vq6HJfzpV2fP2o3yQWmGkpP4dUruQ7VR9onjW3KwvxIu7C5br1w54KetX5NhCTdqp2cTdHSycvS9&#10;nF5uGy9Cy+dRKB9ExlAZ/w4oVVmEsjFlc/vrZLh0ms7EYen26Ff1uvlLtseh3x7YudrAIPNZKctP&#10;OTDZLh770p4BxT0Tr7rVy/LspMUBNkJEvHppm52euvoFz5BihNLkL1geNcQPClsGIunpyDxeO8SF&#10;5ZB+yK/kOJQ/JIn6SvpCJaAy4pVaRbuuu7V1Y4TTL4F+RVvD3VjxFVe6xqX+Smhabh681qvf1PY8&#10;xEfeRUjwQfzww3IcOXkJD2NSkackPz3Hh9WhBhkNr0UOSkI+UISHgSAi2umSzH3y06/Imt1Xsi+u&#10;LCi75G62RH635SzNx7NghXzhElCMUPLU+4Dt3cTsE/sIMv8kN5OdyUjrAHeTgGd7XY2+XzLm920N&#10;VV5zsrMHtp705RW4XE7+5hewTZo3DRm2zXCVtXqll6RtjXflA6F0VJkzlrG7rnlUX/pTjVbpvAKL&#10;9gSjZAszYPUz/ItgrWF5n24HSMgd1U/sL+qw8/nJEwWpukTa5nyiJ1uhSomqjUcOfL3v29uU/0VQ&#10;Ggt779m2c4HiZD+JGiulZPEfgGfKWH1WoQK+CIskn965D1w0VYlpaqgJm3Hik+ZJPKvvy0pPQnI3&#10;lylF+B/Qe8sjpA6ST+f36kKItNOFAzfMHbD+EmX0k1A2U4O/VyVByeXhr/CfB/8f3YwuT+0C8VkI&#10;TPXp+d/J7SCwjEP9cZAaanIWKuzFltB2596fl9fld9RKoFQdgSc6MHvpwaiAaMhQaBlUsiFtl/0M&#10;ZYCdARUq97NmRIkirBQv1Yc+Jtyf5SwFXoo5NX5HylfOj5axDAREMI+b4B164BUTR7qDRJOFFkKa&#10;2AJKl4LAakudiCdDhRXn8vtB55bPS/dhqYxqJ3tObbQ0DxQvo8r2Sw6OmA9Zp0+mNlEq3dDR8mOZ&#10;UsIScDFWB+t2joWH0iNfn6seppVQIJK228hwG8HK5WFJb3v1B5QzFLiwePRE4xelh4rz5RS4Eg4V&#10;b5qu8jyW5FEcnTDqp3uiQGPDy1MS8v5KqJcBL6k8LA/Ih2E5mRQd2C7PMQnMXYK/wFnpTOWDl0bi&#10;6i5jyZ2aI+wefXQSUKzGhK6s2ytgvMwemEPtcemSbSFIDMz2LCjVh0aT+T30/Ymq9a2HOif+XRCt&#10;XwLRlmB/IY/qdnduS8eZ18vHg4KBqLiSCMnIYUnis6A2lQLmNb1WfUIt8IyeL10ByVcLFy4E7G4L&#10;k3f59EuBsviwvNxWL+vTXVnuFRnOWSsPPFKloNzIEghMsiZ5+f3oiyTaxi11y/8edUUHZC0LFq88&#10;/kSXs+TPiykLgSkBqWWj/y7y55k4hzZOJEe1R/ogvbBRVDqj/mRD3V2IXnogGLESlNYrn2TFJF+M&#10;oWdDhWZfDUmbyF/V5Mvp6vW4cLE693hk/lLzA3NYW3XkudrktYtlBX5aymYxz4KXLlvmNqRVTyBX&#10;AXQ89OV3doT1SS/FRxkw9vzoZCP06P4SuDT9OhR96Z3d3f93C5ckGJ8BaPJngCIyHgyMPH/E/zPA&#10;eJMtS5qPpDyuf1xfOp9DdriIi7DCp3nIK8pARmYUYqIjEBkRhdiYRKSm5yC3IJ/p+rgP2+GjIQiU&#10;iT+yPDAeA9Ar5JO9nSpbOWi/lkFtcejqdRg4h5WAzrwY8Su90sWoPLYvDXEJ8YiLT0Rmpj6252Sj&#10;KmyhSgEH0pRO6e4+m7OI/rpUwGTqgWJ5Lp9UMrecZUE8yw7Kny2RpH5LsORP0nZ/Wtbyj2VsPAeU&#10;9YN48SPTxCvRXdzxcvtqUXm2qaiQMinQndKy++Jdab5sBJ1K54T896J51J/GPsuV8rSIqj8AVEYx&#10;geUDQXFl0Q9qR2BKqTY5mk6XtZHM9sjeaf4qp7YSnVGKR9OBQoGqGQgeJQ9tU4uy8i6uimYAqRKw&#10;eA91HoABQaHVraMvHAgmadbn7HhpUJp0wdMJq8sDBr0oi7aAIqTvklFAXoIlEU0NvHK+NAt4yLRn&#10;xSu7ro1fPfMmXz1AP60cf8qgDs+CIpWuLO7oBzsXY2KQ/HvIcy+rh6aZjHcXQ01KvhRPjl6cYjwd&#10;cuWYw5/mB57aus0qcqh8ou4bmVbGjTSi1eEJSjwXIS8nA4nxsbh37wHtTwoycwrcgxXMofqV01+r&#10;2vhsLOmyDh8LFq1kD0uyOfBnLAErwh9RNhvnZQlEHRjp9MlyEgMrIXq0LZ/La/1VBny5iZQG87hN&#10;Y92Vqq1/J22/nFQX+9PmSjJWlpyVN7upGcvbNOSMZBvboidaz/IgQoFyM9+AtOzCg3ghuiepWL+1&#10;2ZfxF0ApfuSP+RD0yWxt/0vFAgsJygt7538XfBnFp7+AWq22qw2UiTaqDR1PyqZhomnOfyFb0T6U&#10;LNxd3JRFkS4YqI+Y8EugJOsu/vjoGyhIVJQXXR7+Elg6fzz/phQL/gih2i6UXgZm8oGXxUvynWtt&#10;6W3Qu/Z7eiHdlQ44udkFZZ6XoOoJJOhCJej9iY7TQtcbJXlKQGdihqnFBUTWZWsulme07K5frD4s&#10;DxRtKP4D/n6F/zz4dTO6XHwWAlM1jIS/nNtBYBmH+lVJDSuHbpjpt4SuQ/15U7MmC+V1+f9hYHWB&#10;g7EE3NDWe5/cZrRvQ9ozFBrFZlTsIDJWq46lyPhTStpj5zbin83tgRvmoi+UwXFhK+dHy/jL4Cvj&#10;L6soH4ojtsQWhtqM9u7M+CVyKu6hCcrzHm2W8bXHEssBxavMM56IB+KPvehbLJVASbxtKJSSsFDn&#10;kg3T/KjzALR8vwxGifncY5mqn5OD0JwOSSigzwKBBeUQyGH/pc1ox7E48Ph9FtUvgaL0RGRiYg4P&#10;FHatdehRLQ2Ko7woB/fuRDk9JROVGy+eTEoolQuKLg//XXg2o7rbUxO/qije/lzY46QU8sfpfDmJ&#10;5YGXFtA0fxR/3LskJQcHPDVnwR4tLyNwN148DAj6Tv8++DJaBaTvIWt2PVTCoof/Llnj5xeAaW5j&#10;q/w8tpCmfnsbs54tMBbLoDFiJ6RnjqXDEufoHwNHhnwJKVt/nVap5C2HyOcYGW0v/R+H8kqoHrub&#10;VA7uv7MZXS4Y4y5YHnjJhvyxZom8sFQkUe32UFEu1o//KASWebbs30ktL+n/AYp/PZLqbdq6hbXD&#10;ksbrXPOlw/Jtr4gFoKULHShUmqIPmdfu+pAOy6aVsqweJ4ExAkfNeLI7n+T4077bOBE6nXZPRxA1&#10;LqxcCR+yxV5cWbA8/FEeD/38+lB5ykMDvxyUszT4k4S+uH8cVMKh+u0/uhmtkLJqRAptPmOE2loK&#10;LGN5BBnnyZfyDqxYIW8z2s2uRSh4mou8p+nIRzrr09zL3MoutEWaXoklLhThwLNhJTG/AEZDyIAf&#10;1RiWJ9qpl8WX3UP79euJ2uHTadbr9LGkTPlQQkn53AULPSmRaxuxskuWxixuo1H6W1LKNjqp7/Yx&#10;Sl9bHbWSkB2ZZqh2eeFngOXJv40BtcNfvjQoVmnOS2B+QzfePXy2rCvlZOXQyUntK78eA+OZ6F8F&#10;M84nAJ16m9GBVBxn8vM9L0sFfKi6y4DKeRgIakNgWnl5yqYYq0KGheJAFwrsw6S6I9B03ePJlRGY&#10;nho6GkopSf1l8PJ5KP1wT/vIXkl/GauEsqCKSqHifOg7+KXGE3+YGAiSUMlFxRKw8qQre2w6a3wE&#10;5NApiXnVW4RRf1Y2AonM8j+b5M499PJ4+Qw1Jmkz9Borrc0CtMWfxc4IvpNAVksgILFsuuJ8NoOC&#10;L0FjpgRUTDrhPiArTfW0TPk0b7mxVDpW49yFFfcMWEb+GF8ORUOUqHF2LPVHnpTDUWS4HKGKjIac&#10;d3tV6Rw6E1elY50PoyNPymJp8n8XlN3sJgN+1jy0g/4slw8VDkCPCaLst6Ea9IvgUZSstBUticn+&#10;OSyhy1ySrdpZhpxkWsx5yO0D6MY0D/+9zWgf+sDjw3vlqPORHJa0q/y2KFpqYOidW59IBs/y7AfF&#10;e/gfgn+kkGuRydLGIOVjT+bIDrqyapL2PO0hU6+ZTBLaupmRumlKr4JyF/R+oT8VJVT5wPmiDHjZ&#10;/MgfyUuo8/JA8SJnS0Aff4HgTi0XUTojLJOpPPAV8b9CzMezmwvUTu01lKAzhEKF5fcEjlAHHgc6&#10;irxDrx+8v/JAsaJNet63fbTuMr7sYDbBWPRheaBoQ7Uh4O9X+M+DXzejy8VnITBVAyZw0JSFsvm8&#10;vA4U0rBzjqebPDTgypZz04zDkum5/AESWJroG3W2YCMxDUSfvTAQDVFyC1+5GTIMwkBzUBoUE4gl&#10;P0KVUVkZBVVItFHvYUnIDXH39wz4+DbeSwqUjwYKqG4nPxfyc+IcbB8qXnnKA8Ubej8mNKGvPT6e&#10;ygUvzSoor21KZ+9p00ATtC9Nv9YHjFPfqkccEYeuh4hWvw+V5jfqaqGj9ktoJVjOFmp6BYs+MEPn&#10;1j7CYhLy0bTcAcBTbzNanJksfWhay3Z6d/I901Y/PaYwnydKmxD8KSXglSjpK7W6LF3lc+NBDo99&#10;NI5H724e5fX+jJrJSKhwaTq/CMr2d7J6yWWziLxfTRwzvh+PMyc3nflRfLOxurO09MBkfp6LpqEv&#10;uhQo8pkElXG65SUZLxJ6OQ6Okp4h41X674Evn3OWScnfcEfV+/N60MO/B+U6aR746rJ6ywGri/W7&#10;OzEcDx74WPVjCSiCedVxWmj7F9ulMv0HQWVFT06RNqKJClvvO7q/0IR/GEzmtsGo8cyj9cE/QFRZ&#10;/PjL+ZUiVQlEy+5HX4T1Oc/LgJetVC9YJHvJQy+qHCwBF+O0yMMyubxTP/LHj764QPDiyqDGm3sf&#10;oQ8pU1v4mi4J5VBrI1Eo61eqdf8ulKmuFDpw7fQ2umXjhPpVbdIgN/srxsnBlWcp5rf3OduGtPSf&#10;KdY31Dmh4sroiELqV7tA6zsvC5ZHyIBQGmznPiyvTGlQDqLJsaTnysO/C/6MgSWELkpmQUPYF1UG&#10;vLzi2IF3piLyeqxdjCxV3DLxR3azVIJAmRUv2cpmiJrLFEhX86P6q4gL+yLkMEYbSsoRALYoK70Z&#10;LVk9c1FNoOC/hyLvdRjR5OND/vtAIUX42mB+hOovaYfxwEI2RxF9JXypgtIxVq2FdC6aou3KSR5l&#10;/S8vXhvRbjQppiwwTnTMPoseo0TAiJTNL1lxhLA/ytsk1pkrrrrK/gXGOZ5Lgery97GjUtL3pXOr&#10;dCkKvuz+owmDQYbLysSVlsZoE8jN46Wh7LkrEQg6U5zbtCuT39oRgGUggD0/mh6TWdu0lWzVZksp&#10;4VqgkHTMczNK69u/DyXl3Ya0f9Psl4h4bfD0wgdWhPF2tBh3tLYx4MUJTE5lxpjl5bnbSJJ/6ytX&#10;uqBTBxOBlSCqv8rVnpK8lr8MBoBISdVtSJqIFcFCkrldtCot+2fI8sfYKcWsD7xEo6ew4lySgaUr&#10;jfS1u0b748nWy6p6xIFe1aiLba61ihVSb8mnm79K81bCsUM/lOLJoeYpuyjLnMISqZb8GZ8mpCLr&#10;p1I20geKsqdTiDbGiC6bfjxuAsCi+VMKFedDpQt94J2Wh1ZX2XJCO3h/gcSJXqebrdN8TSQRr22B&#10;ZHykfKDyzjPQr7aTZUEkPddbSi8pUY6oyK/Gt16hwjUh5yihuznN6wHHyzNQhhkF1VfOQ1HI1zah&#10;9ZnCXqGSwuJJdsN7vVWp/tKPL6zTZ0CRHtl/F5RJhLxCzxb05fChWqA/6bTbjHaviZJcfeV4sG57&#10;VtQsQ1n40CQpOZvfzgJlwWOHjfc2dQNplQdqhoaN5OWXmS8tEFw+2VXywPw698DSrJwiPSaEAZn+&#10;HlgxH9FSRURDQlFbS+hZ3abjkmUuI6RnSnc5TFZEr5RX0o0Z91c++OoTPV24M/o6ZwkWURs91Lmw&#10;PFC0w5LafiHrr/D/Evy6GV0uPgvl5RKWBhfjpQUOqhJwKe6qkTYFPcNfksuXw4y7oSZ6+wvMFQCe&#10;wTfUgCfS8Nk7i5zF8dH0GTAenblwRtdMgAytypZfA6NZt89pMEfOa5g/u++ECW5Cdeha4hwLh/xV&#10;nvKsglkLHUuCBgqzHXbXhL9igY5qhRwiSpJJ7rUcbnLzNd2fWyFxUBZK5xF4McorLMnhhRy6uEBQ&#10;nIv30ngkz/bIDuXibaCWoMeTZOXa4uTjQ5X3o/KpnzwH1aV6tIwCI/zISPWVNiuKi/QRtVzyoc1o&#10;6ZxK/gIwyfrZV79y6lfcaRFpj9hK3tIJVyIAWCnzCNXH6gNDppTOqzOXx3NI7CNV1Fv33jGX5svF&#10;urUR7R4Dcx/v0tgI7E2X06RgukykvK39PpkrR2keAsCK88fLpKDx70NGPNsGgvKZmjNg5X0RkjFl&#10;oDJuQ8kbc9JNtpMKqg+FWONVxlVIftlWBg0ZW26d5YLoOFpGTgU9dKQdizz16PqSHCiDFfTHPAPW&#10;H+oXD339bGjlStClMWw0fbElp6WgvDg/MFF1/WJhgvHl5yEAfEXKL6pI6Qh7x1A6Ixr/D0CkpGuF&#10;eUSOL997ot0HtzRWNaalR2Vk/h8BFnavXSAtTx4GOpZQ9M78yB9/+/2BXwbxKJWU/ilcKreVZ6Lm&#10;l3LoKEZo5by6LL/TF79uK48PywdRYXuZwy1yNfoUVxr8VRgGnvgyeKDzUukl6DajZXd8aDxKn5hO&#10;Tr2709zj0hrBindQEiofvDYKn82rGA8FLiy/QAtEfXzSPgrIaLuLlDa8iPrk7uhzumQXC6lnujjh&#10;9F/ABIX9qHPRdqCgW6DIrxAdJ9nyUBTLouL/Hrix6JMf0XTJQ0UpTzn4DFgCf4Q+/TG6gbktjw89&#10;YNg128cHuQ7MojZI/zwd9Cca8of1mO8khr1CgaA8VoHGgI4uk2gF0jXd1ebi0xy2PYsk9biudM1V&#10;4XyjkgWZwPrF98SDyU+gg4fK6mFgfDlobPpOS0CRkqVsCHXGbJ74KJ1Lc6bpFlH6IT1xfosnf8eA&#10;QtZm5dPF7sIc00W1QzkszYelWXbScbm8lIB00rP37OsjWPJhGcko0maJZ+yfeNRmmDe7evHKwvzM&#10;K/7ckwela3Vhh641gcAYyUp97E/jUfXoQmOA3Kw9PC9vM9xA7BYyTwHp6U5+kfElWR3qC9oZcmq0&#10;yqFgoHjjm4FA30ygkLuj19EoBVaHw0C/ypKIJfJw56XiTIa0OWZjAnvSgUIa13oVi7OdpekIS5+V&#10;xAoCY1xd5C0AnyGmOA0ibZxKkD6wJF/bPFBQPNlHj0lHRT0wGVheh5KnfE/3kViff+srY9kYVvPd&#10;B1IlS56YzjFsf+VAWd5ZhyH5FPjIujFCmvpQmPuAKunZbqry86gyllPI+q0MZS1kmumCR7ssqC6h&#10;eNYtkh7NQNC55WF72H7ZPotiklD8qaX+DXqG3a9LlX7Y2kYofnwpZdGVI1ibiD7ePL00O8NkofKX&#10;BvUXW8y5UbZG/WSv/2EHmZ4YdVeDeFQzha7J6l+Vd+nPQCl+FFYc0UfbGy+BKP5K0JfOH6uiDLpD&#10;yV+p0lIq2WHJXmOMMvTqEyiXZ4utHYpTP5vPyvUcfQL5B7ksoKN8B73exZX0qJQDTHJyl+2U7dFe&#10;BGlaT1utxpt7zZzqUwH+ExX0nRroKHQ1eiHXiyVtDsxFlM6SiF5z4X0A0pZDzKJcJeDGZolECAFk&#10;ymT281Uq2usYq1Py9fgqyevISb4e6o+6TXl4NyO4Nim3D7yCZcBjzY9kqpgN1QdxTZamJAQe/K+5&#10;IBqLLjqwltKgPKLHcp6/auOSSaqrVDlfXrOpCvsSdXT7JUzjiaId6tejIgyAMqcOyotU+6RDpdPU&#10;r24eoW4WZfOE/rTNJy7N2kH8/7P3F/BxZFmaKP7//d/uztvp7Z3paS4mF7vAZZeZmVlmZmZmZnYZ&#10;yszMzMwoyZIli5khlSmW/b3vu5EhpWRXd+/b2dl5s32kkxlx8dxzzz1wIzLClGOaatv4ZmCOWQds&#10;Q+tH68HMkfpWCxbY4/bEv8O/T/j7ZvQb8XV4UylhcbBS7DwtCXthFYGVYwyrlJyUHVWJpQgssOrb&#10;SlELVIrROi7elhu0KAvRvThl2ORYcIGrkuqJFikuLVehpcDUpgq465uSbwDm2Q6thUpzowH3iSmn&#10;sVlo96BPC/mpMm/SCkZb6Lvo0ICOpThNkOZJo77FOwXwNGzsTm9PlhNihi20CrrBPdYSoJSS5SxU&#10;X8UHah9ZaKV5gtVDCRpJs+2oWUFdUcs2d6zZ0FisMRai6heiyknpKhiS4i1qy841it2NFg/YgoyA&#10;nA5tRNN5MXPDsr8Iqsc59nQCLCpl+CxH/X9uM1pHSpGhF294RDTOlvqVfKltd/vqV46Bfsb+73Mz&#10;mh/2QFnWrEH2r7GpTtFas9A43axj7ozW4MUv5ag821BzBj3q8NT6sPE1UJ9ErT2O2aKHye7yIktJ&#10;avO1dgWGbp0VprwGliyREzaK7mL1irB4nju16LQYvCmtEJhpxvNLlQm2rPDISrDBXeXNVZUoGXE7&#10;MWbOLK4U0u5uz8iB5oWob5GjaTNy627b8EN3qOrt5e6gwrT/r7oZ7ea/6dBuRd9FLdpnhciPwuLF&#10;6r0ZDI1EW6SLlTb1OQIztmI5BpQiNPXsvkx5S14KZVtl3PhmUCscK0v8m2xGE21n2HKIma58Uvq3&#10;bEZLP0i3F+VYYI9RWDxPZ2/KVb/SWdp4fmk2o3OY5XmHYqE+Y7olj5aOs+i12jA8L0Sd23nWoaFX&#10;bfJbx8p9E9rUeaLSi4Nd0soRHTaqM823bY90zP834mtgMvgh1PjcY7T+3GDKuNEGHlvDdtNB2jyL&#10;iFLJny2DhZkG+cF+tNn1P7sZrU8F9y9fZbM5F9HajFbzpgnVNaWLOjHrg30Xm0992agqNnqmvwFN&#10;H+7TIrAyDC+NnaA8axwlSql/ewPEkm03spz5M7RrfOIuj3hunqmpX16RfrOemC4PRd82T2x6rFbs&#10;gRRxrDBfNGoOtBFNG8lTw7fCzWglCA2Ixr9hM1p06dyjZ+vYQv0VB6ZoXGasdp76ZT9v2Iw2vgn1&#10;hNn0NuvSXURkEbUZbcaihevRldWHxkQflmjJ7JtB6QbVhOqZPwssGiw98VoLKkuCLB2s/jzr2byw&#10;UOfF0M1Di++eM2mBjrSu/zU3ow2NBplasjGTxkShGOEGk61xcaxmzt1yova0aVOiuLusqWVQx0ZO&#10;VNeMwz0Woimm+qZbluVYi+w7j83fG4DlrebdjaiO2TgRH91ZRBUza5/yUaCLFoWb0aqnQnZJC1Ve&#10;s2xQ49X8ijhhSdDAhaL5f2Iz2qDSiFZtfVq5v7QZbZfwPDegxm1kv7ZcWjrG6kvli4PmiCM2cUwe&#10;5U0XaK0NOSMnpnVhYbNmqPnko1mPTLTm+w2gdLuSPUAhj9W2kRV3UmFWMXTn88N0UQKtr6K/YrW1&#10;piQT4r3bb7T7E6iU4Qvp0PrSuRmHZO8l9S1jwTy2oYvWis08L4rpz5QnvgZqwvDdczOabRruq4ZF&#10;2//IZrSF9pF6tjhTlGansw/pOjbCaTQxux0KebZrAWtLvj1T7WaExQtbMsrvYsmGX0LJmvhj02WV&#10;E1rNiV826o+yTZ5YNw568saNNjNKgE2aTYfmy9p0Zn3xUvUEqk6Cjb4hGhKtZINvBJUxfLNkXzJB&#10;dVG4ZorVU1k2aqGO3ckqz3pGnpRnFSXqs5BqogeUOLXALmdn6lvjs/lUBJoX4yOT/4V3mZt5sPM4&#10;JoPFKRC+Du4c1je61Pgxwte5oLGWxL/Dv0/4+2Z0Mfzr8MYaxSS9MNUcFV8aNkg5KEcKzsbXS9qt&#10;GSdN3+7z18C0pYXoRi1MGmzrjeZFtfSpnhQk2IGCZ3s6trE4uNvXYld7ZqxWueJllch8Y8DcZZmm&#10;P08lX6QgiUYJFzVmDolMNkk2qIzlYGqMdo7al6Fg8E4tpqurQmM7pWjdpP41UJHixewUi35PsHNs&#10;9ASTxjG/7rSTFqaTes9ZMmiVsurYaDmXbv4w390yUTV01VsbI/qm88dPuyehju22rboe4KGwPeu8&#10;Xk7zYvNaJS1QORmMkpsLnmDGoLpydNz022iBjtSmaLE2xjXXr7WlczdatIpmt3tQyEulugubIyFp&#10;NuO0xioe2jlClbSxGJiOWMLu1A0mmWjz1G6jEOx6pq5y9c2+jXMnaovXE5pj+8DUc9NMvpmghHmq&#10;o1aK9asPk8AChXS60dS31rzZEDXrT3lWicKqbjRdE60SAnc7xbAEMKlQLkmnLZ9FJXXkbtnmRYle&#10;/jawWy3RF/FfB9x0Ghnx3DKRvGjDj3w08m+tQwVKeQzkcvMYAOVR/ljcvvCVw2YkHxaQRuncQjlS&#10;pr05/ctyWFj9L4EK2RVfA/Zb+FfUpkF+FPLOpsk+NiWKg5365q7cuYYvRPe82ODONfwo7M+UZzmN&#10;n2gCRCbZMlgc3OXdqD9r1bMv81e8hPopQua70WS+BkpUjxq/J7IPZpk1RzRBEb+t9kilufCnuziK&#10;NqP1J4osVB1doNNaVx9FYOjSt3XqBpVRimyz0JY9G5jPfqVnFWRIOgtbFa1s1JNe5erLRgs8U4rn&#10;6NjQr7Z45olvqlUSiwNT3HrH0mFqpTgoRaOzR1myPRsNmBN+vIbkLL89aX0NWMwT7aqeNkigb5sm&#10;8dGAXVj0a+0SzWaYO7s4KNVd1kae61NtmnYL87Xutf5z+C0/pahFaxbsP50TmW824gwtppgF7gKe&#10;Xbq7/YtgD+s1YKLtpxg7UaIha5NCtBCZpa4K0dCoep4zKtC3bLkuVMNsjmjFSH7tkuKLNVq7NaV6&#10;5Bq6eChwFzNipUN+iB7RVhxEK22eZLCQHjdqjGYs9Bf0bUq/GT1qGTCUGh7ZuQIea83quZT8tu2D&#10;/vLZf05BNlEbZezPvSwKmWCTZr7UNk/Utmnf6qfwF2GmTBG+EQrpskqI79JDwtfqMM0K2jVv6ruo&#10;XX1bFBSllYQiudQghCptgepID/31zWi7l6K6JcGUYj+FP2kX3Z4N2dXNAIgSCjeYIobOAvdLJCUT&#10;otld3F2mOIgXFu+F4qH0rl1WXZlpsxOUpzbN5EpuDTGFZfVdDNx1rHlmS/INdCGDOkG0mbWkbBbT&#10;txmu3ayNpg2iByiZM2kwn5/65WzR3JQsrIaJnB9zMYQTJBkoWcyMTX6KuYFJPRR1XZIcC4pyDO/I&#10;d2tTmufuXIFnfSvNznGD4Y9FkyGTScLifQlUTn0V9WNt4llZJUHN6uKf8df4Lbl8QzEL3DRY6E4T&#10;mCTSRrTH4Ikq6omvJbjRtOHxZ2prvoSSI46nCDVGq5TAsz8jm0R+WCn0SUzsy2NFg0q1+zD6gOe2&#10;OL0GakY8N7y0LoRpI7uotCnAU4smTY45ZbJK2Gj1STQ0FaG1niyfyC5nPs24SZXxfVTOascGu4Ui&#10;0FlRCwbsJM+KBCVbOkjtFm/FgEkv4q9nMxaKVhv1J/ot1GorKmmPwT13pqUi8Gz3DVQUATPdrDXo&#10;Wc+caww2erbEc2sTW+Ol7mWW5rk4JXYdj3puUIrRdYZXRX1ape06Nv4lUL5qih9EI8uyizovqqsS&#10;ok/fRaCeLNko6ts6LplWHDxKmX7cWFjjF8BujGiz1BP/Dv/74f+wzWhJ3V/C/5dQKNVaIEXtFR2V&#10;ACYYh6Bw2dn4WkmTYpSVvt3nxUGZ9oJ0o5SkcXzkBRevpRJSDDbq3C4h5WaUU2FxHShXJdWWu4Z7&#10;9eqzEPlhlKdoMRsyLOtWEpbascrZoCt7uXQYc3NoTPOo8HmuO0XtIKik86AWzF0fxRSPjqX82IY2&#10;i3JfIZvOf042g6GsAn6/pDPCIn8FitNmnxVPtaFkro0CM07SV/wqahHoTKl2btFIZCCtsVmodpgu&#10;ZL71qZIajKIbPWvSinLM85t5ZDjBYvaxadeq7AFKKN6iUOWLwMqxabFKFIFyNTe2nOi8CKw5shxT&#10;OSOvz7t1JtmQU64g3QoaFHsU0ssujfjw23MMOrTolXxYqD6sgmpA9IoDnlwoqmejzouadZ+pDXkG&#10;pr3Xcl+rb4HKqp6IdaPp1/rWvIpH9soRymnUPBWtMYLoNobcmnu7BdWz6xp+M8MEFHkMGCTYdlCk&#10;+lpz2oTOy2G8k80knos2grrSkdoV2uOwsTiotCeWAHdyybkpAiWqVc+eShRUfaF1WAKUYtfROiiO&#10;b6rxPw7uPowzST7pSr25Wi+eGW67yxSB9IsCG8mpQBSqJGu4S5I+TlBBrh7TQbnmXGg+Xma7UJCd&#10;zWmSPFj1bPScj9egJIPsY/vcA+xg2iD/PPsQFvLOIFM80SrhxiJ4PcUGtWWNMz8n19LdngV5bJq1&#10;+7NbcZ/aDrSRZyvHDSqnFFPZjUVHJdEuqb4ttHSB0Tmm35Jg1yLHzRzb8yyeWTnuXEObpVt0phk2&#10;q5bIdcdS+mVGDjGbyBVnWlJdT1Cbph1+F+XZPbGGfqaoF66YnysWSZENqucpXya443rXRRF706d4&#10;DZWxsDiY2kR7hPZ5UapNo2eJvwrqSArJ/OyS+iaPmE+5L9FCyT50/ovINs1mj1F0JUtbn3ZbVooH&#10;FC/6Wll3spXOD2ERr3SgBNYwqGPzb9oQ6rg4FM/VX+GZxzjMxpV5ZA+/zZgssGsbGSEx1sbZ6714&#10;gqoX/qS3qKlfBjOON7XJ+mxA61i22qKmCAztGgPRjMcDtS70Ujs9q9zabbVn1gKNRxfoXEzO4re5&#10;s1/pRLbKP5UVKkU5Fmoz2Vzwy7fGpjtDdYeo7RfY/ZcEtWdewiVazLq2S6oR2VOhNR67Zxvtkr+M&#10;1l9RimppLinnXLv5lPdcyr/ZyOF4uEJNCbtt86FhmhMP8Fg3lg4QHy0wVfiRy0a0qS9dKVl9DUr4&#10;KipjfCKlFwNmqD+D4oPVh40qba2FwjN3ThEoS81a/pzyivJ1pCFav5SzaH9DC/xnKufCyv0l4ByR&#10;Tj3SztqMdreiL1XT9JordMyj//OS39YmpjXuPK6zfKIeXWS9W0H2WvJq8VG0mWG6wdixghw2lc3Y&#10;IRs5ubnI1uMfWEjdmGcki2zVIcqG59KW5+dk8Vg2wQKRZo/MXdSgdaAGSLjmWLr+pXwzvegzBzmk&#10;P4dEqa8cEphHBtr+RSEUNlYEOtVaksTl809PDbaskC3/HiCiDIFMZ9uGHDeWBEtfiadWpt21zkq0&#10;SnDnijlE1TE+v7uuDVZ90WrNk5XyBlAz/FJtG4uXtOtaMlh09gvADOlJ+See/sYvljfweq5ShJ50&#10;2WjnFYE7xc2TQt6YP5NjIZlveG18fqLWReHEvHlsWp+6SGM9lkuyJP2hX9xQftmWNIho0oUJvVMn&#10;h2XNCyeZJqmw6TVgEWHQ6EXOmblYpzRP0LnRG5ZMmLicyTbabZp5N3JjjUW6WLrRPFqMY1JZq2WN&#10;T2VI1Rt8Hp2prPSI2i4CnXmMQF8epzZIXZjHj5EeI8Mlx+MBdhPFUTZCcsrxFPuzZ1Cl3PSbmEHr&#10;WXqgaIQCu7039l6CJp3ZqDo2b6XLjU625aKwRaUxj6eSafFK+kNzXJwKHdl1Xgc1LX7ZLdtYNM6i&#10;lF9qwxBhZJg8kB3LzcKrnEwTf5rYVHSymGiTPRO9FpCjlBMjU29oWkmevReBO8esFxt1bpV6Q1NF&#10;oEw3GraWwL/D/374P2gzWhL3S/ivBJRqLTBjaLhILOetZA88s8uZVeCJRg0RrWWoFB1pEdslioMy&#10;tBi18G2UohTyWH2YPyZbFcy36FKgbb351rqTJYvFpdiM4VaTdgVDgYwHFYy5Q0xta3wlxmafGAWl&#10;BooUhlS8KLFQ46FRYxltSOdl58LpcMLldFltsg1jVPhh+Gf60bf4KadL7VltygEzqHTls/Gc7Hyk&#10;pWYiI52OHiMhOaO6o1FXx635KKT4NbD6F+1uNNR6lle+RZ9nroVqXzRoXj3n0UK1bVFsuOkxywKr&#10;38K+S4I6NbxUTc6BkPPxKj+TxfPo1OYjK1cuqd22exz8zsp0kR+pSE1Nhytbd++QJ1anpm+VUj2b&#10;juKoXBt5bvijuSuSE3dOIbx+V7cF1rHdpuRHAUMuvzV3On8FV4YL6Zw7V4aCEfKLHRh+umtaKD5K&#10;FtyoSS/M1TFHIz7prmuuASNrQuYU57kN7rqG7jfnevZQmMs2zVxpLcjwmjWnfjVPTDfo5hfHmZqe&#10;jnjNAZO1zora0om7voIwCpftYMjN0dyIbo3b/HySQZjZiNa4iQUMoBQgFTCIEioYExbducZyVm1z&#10;ZPPBRqVZlNjoAeKJnFEzVncaQaeFbC9Rz5Jjzafdv90Ly9hFS6B4ZBp9UybRzrZQaX87eNYtAp2Q&#10;JtFoZMXCgrwsZGdmIMORAmdGGuUwg+ikfnJ/Z2TCQUwnplBWkx0upBBjE1KQnOZENvWMZPZVfhay&#10;MpKREBNF/UYHzR3gmeCY86v1J66IQ+alHcRi5Nkgoo2yEercSi4OShS/pcuF7IP1VPz1KjrTuNm7&#10;CTDcc+sBdpf2zCnXKqEM1snLNc6mxpSVmQmnMxNZ1Cu5FFgF/UVyYUNhbYNqW33Y58XBnepeP5rr&#10;ksO3kbkaddH6NmUlK8p9A5j2qGvMGiUWriy17NmuPXa1qTOVU3muRt2J5L7L1QRwnO+MdCcc6dRZ&#10;mQXUr8ScAmRSF2dzEcsB11q2+CjamGBkzmoLBVnETHbKwC0nGy4X5ctF2dHdXBqLeiefkxKTkJKW&#10;YXS8sd2cB0vvqV0P5Ie5e/Q1PuiYVGjcpF30ixaLhxZ9as1u528CeywKyPI4hnxt0nBdJCcjNj4B&#10;SekZZiPSDtXs9vVtHxuC3aAjQ7eRS/HIs5ZV1K5blFoCmGjd7SXbUHwN2OUlS9bmr2cLLGXWhM0f&#10;0VC8/pvBbllzVfRn0kSwIZooQ1lsPCwl+oTqxxRTWmF2EXoCzw3bPYlSGlFt6Nu04U4vRBtMAc66&#10;LQPusZYoZNIMD9modJW6K0TTBPmTz3nPcXFs2bQ/LupG6kjKvh4to028bBY2m3msUzRy9WO3pFTJ&#10;IfUug1kjjwX0T7IyKe8p1Cl6PjpLigbZNulO0u/JRYGpx3HYvmFh+0Y2LTtYeHFc5f9G1NqwfBl3&#10;e57tmo3kLLzMdiDPkYT0+Bg4U0kz7UJGugsZtA0OVzZSM/OQQp2QSr5kcO1m0U/L14VKs+b1EifS&#10;S8zNyaEOIf+49k1d2hpXZpZ5drHxydmzRia6CoG8kIxa8UbRXIlHReWskVg6R32xHJOUapcxx6Yt&#10;ldMY7dwiVL5ZMzy1Uy0Qf+h3agyktXBD2uR4gmooxW7/l0H8ttaf6HEnqmMNTk6n9GpOPvlj3V0s&#10;n8nIMWnUxmNOTq6xS5kuJ+24A2lp6UQHy+fQPpNGEqd3k0ieVD8/PxcO2vssynA+5S+XcxQdl4L4&#10;FMo0hVhdS37kRztSk922j/LIuuZigZs0s06I/LfQ/hBPDe8lj5Rz2o+X1JVGJikLTtIYl5AMJ8ck&#10;2jQk047dEM8L2aZ0jyTJqLx+bUlbkYWb86ZfN5oB2Fg8qyRYvNeYNedF1YrLlBuUYJAfymc9Sw5F&#10;VVG2QLWVami2ihdllgA767VsU+lvBZY1NLFPToxbbMwcvbEVJaq8kf8iNHQz3cyvXcyda/HE+isC&#10;dwm1o4k07Xnm2+AuI7mg7Fpo2RxTldm2TJnaGrv4ysxX9FFd9E1T01LNZq8dB+k4Nj4OsSlpSMuy&#10;blIy7/ax6VcTotm0ZVotBNsWFUs15UifdJ3oM/1YusjoJKKRNneb0tG5WRnU3fFcT2mGVtEl3WAe&#10;q6g1auwrazGdB2yAaVwDeVkuo/OTFLdnWfJTOHbDK9YzKDrEM6a9gbUi2d5ULz4eHRHdtBosSi2c&#10;T6Elp8r3/LPKmZLudWz5b9lkBPU4z3VxSTo7LSMLTjp+VPlGZ4rWnCzqder3dMZ/2u8ooKOsuXa3&#10;WIjip+GpGy2wexcylbwz64wM0h6JdJDsrOalqA6BYzF8Jr/MfoRBpVlfbtKKtS60bJ67TqHUW+BZ&#10;zoCRD86L/NjcDH7rwqrGl4dM8iIrlzpNJKgoPzKzcxgHZyCNtjFXwYL6kWyxhGfbNmo8Qh0XAVPM&#10;euEcaP/AyJUlm6+XfTOY9vlh499U6e/wvxz+vhlt8F8JKNnGkZeR0MaSzpVsZRK1MrkITRk5yKaK&#10;e0HoQ6GbNhrpRFMpaIFJKcuYmnLM9QSjKI3CkZKW0XAryEKlL8XKJDdaoDpawHSKqUhdLhdiE9MR&#10;FJ1KJZFHBUIlZ1U1/VktsN2XCjzoRCsYf21sBPvEVBRadJmfqUrpuP/Uml6Cl0XlnZiYiAe37+Dq&#10;xSt48tgH2XTIrOcgacw0DuKTWzEWIkfCsIR80R0BOraUp3j2Mt+FmMhQnD9zGSeO3YCPbzgynLlw&#10;ZlrKzzI4ouDNYIy9cW7tvlRWWDg4pjOFaPPUKqF00UpqOKlmTkyuFK2FylP/9h0Xdl0LVN9dTx2U&#10;BMNPjZG85FwIFcy8ynWw6UykpKQgPDoZcY48pNMK5lBBv6QcZDpT4f3oAS6cO48btx4gKsHBoMii&#10;wTRLFA1vNgcCuwTlSaXEE80LD+l70KFnLovYpQVWO69DUftqzxqrWQNyzvMY1GUm4emDh7h8/i5u&#10;3XyOpKQMZGfrBR1cC+6aFupPa8OSDROQmByBvkmYex3oZQm6Um6ecc0cofhul7bA3bLN/zfkvjFV&#10;/ZJ+6w4c9ak1RzRrkTSyT6ML6Dw6kiJw984NnDh3Gff9I5DoyDZ3j4kW05bqqK7WlVv+tZHDlWzm&#10;Rv1bfbI/3YGoq8852UhPSkZ8dCzi4xKQQ/nOIU25RPNTXbVpamvUlGn+qR31qVR9CwvbftMoDf3i&#10;JUt6ZEkcyVZ3mj6KMs28sm89y66I4+7CKmbXs4+J1vNZ7cTX0Yh/ISrtbwe7XvHNJx0rg5wweiMb&#10;Wa40BAU8w8Xzp7F183ps2bQe27dsxq5t27F90xbs2MLvrTuxZfsubNqxG+u37sD6TduwactO/Lx5&#10;F06eu44XYbFm8zk15gUe37yA/Xv3wO9FBJI539naSGSgbDak2bU9O9ZmtLTYG0DyKBmTQhYbPYdA&#10;0JxaTOT8ciy6uGjuRGGbShUWr+Iub9Yx6bEVvQeITQo0bD2lY+l6o3+kVyh32RkOpCYn4d6dO7hy&#10;+Rr8/F8gjWM0j0hi0eKdWid2crGsNwJLSH5FH7/Vnvhlj8VGcYwlzHgLx0z8RfkQj41dViBhrYlC&#10;2VQ9FXGjUrVi1K5VTuVVT2svA68yncji2ov2DcT5Q6exe+sB7N1zEldvPERIZDzSGQxmkXHZbEg8&#10;NKvA8FwMYjuy0bq4W0Cbmsf28jKRlpyIKK7lsJgkJGdad8xp48OREI0LZ87i7MWbeOIfTluWQ91L&#10;OqQvCKLQRg3d2twsyQcds2/1q7rkgbkDkekaq5sLptTfDJIHEyASaYOyM1IRERKE08dP4OjJ07jr&#10;4490NmrrMLUt9KRV82x3avJFt3Sc+GT0lyizCpix8buwvkm0D9yH/DAXuBkMmaDUTvfIN5t2yjOC&#10;aoPo0Dgs3hj/hmX+dr5Ifor+itUwp/wwskS5Ftc5NtOH6Yc1lO2JIkf06aQE2PmFefxSUa1XqVEz&#10;LtOAvq38QuCY9IuZAr1oVXexK5Akv1XILmp8GNIl38sEu0y0Z6KwW80beQVXKic4DamU0ZCwcMSk&#10;ZcOlCyksYuhx1yvio6nsRitHNjyXdGhzOz0+HH4PbuLQgaO489gfUfQBzEuNs2nv8vIMPXr8hyRf&#10;nNQ4jb2RrtD6MqlC+XCaR8sHsMbzZnkodu6BpiV3+0U0E3UunuW6kJMYgZgnt3F21w4c2LQduzft&#10;xtaft2HnNtqJHXuwZtc+rOZYDt24g0ehtAPZuciV/S7IoF1NQ47LgdjYeNy99xh79x3CDtqVfXv3&#10;4uzpU3jy8D6iYuKoS6hv2bNZQx4EWmRwTHTEXuouYfJGelJcVRELRLNStJ74LV6pLlPsMuaYDSug&#10;N/NamGvNj9ah5NV6ASSLuNGUku0kn/PI4xzSIZ3leQGqCFRabdvt/yVgGQ3ODNYN6lC2ijFDalIq&#10;/GlTHzwLRgZ5U6ALYXkuqlXmJabC71kALl64hF27d2HH9m3Yu3s3TlEnPXrii5iEVLhyKZ+kM08X&#10;Ep0ZCAsLwcmTh3H9xlX4B/gjLDwKh46ep692C95+4YxJdHE/FwmxkXj2+B7CAvyQkZ5uHtHlJFvN&#10;nf+k1fb7JeOi3JorfpixWHzUt2yQLkhoEyspPAD3r17EgX1HcPdJEGJTnIUXME19s85YV9+mLfNv&#10;eMsUovoylsqgcqz1YGHhnNqTZjfjbqckGDkgqqjmWuvNPPpFPojG4QlqwCA/3H2ZTSHWsWiz0C6o&#10;P9GtzSmRZDJVtwQUNmvOPOANZd8MatiWd41H47D6tTfGXgMminY911/PT7Y0DNcV/zS39sarQPXV&#10;g/SJNSrPFnVsGmMh9a+SnvkeYMuFiRu4YsymmmwTe2aVYvSqLerHl7lOxIX44ta1i5TPS/AOjaNv&#10;mWk2gdMTwnDy1DEcYux7wzsIyU7qDeoFa3NW9HroMzMBxUH92JSab9EmX4nxi2gTvaolKZOMmnlU&#10;MfGB9DnTU/Dc5yFOnz6BO/fuIzHVYV2gYjv5bj0hP9uy7e6eZGuz0+FMiMA1+pGnz9/BncfBSM2Q&#10;PrH6Uy+vdOFOvgtjRWtznPVN56ZAEfDcyCDbL16ER6TD8imVVzRr+lY5a29Asmuh0kui1Q7pf0la&#10;5L/l03/TJqxivNQU+m9xCIqIR3xGHlyaVvGZ9EaGhODOzds4d/YiggJDzIVH854hq0UjW+KrJXVW&#10;mpXrCUqRTElOqIvJH9lG6aFCnWEVtEBj1HjZf4FkhzpMPofmnlkWf4pVcPdgfBLtP4kSUVZUSHTZ&#10;aEByKdkVH7JTGRvopp1UxqNxCI2MRQJlM5OCkp9HG5HpYHz1HBeu3MDpa48QHBWPLNp1M7fsw25X&#10;vVlYPK0ImCIZkP9h/DXJlvz/ktT+Mpj2+WHj31Tp7/C/HP6Db0bbkvZL+K8NbgXAha+fMVqGwFZ8&#10;XEQydMZJppHQ3R7UIGY9axVJM7ziwnzlYhs5RimYjVnm5Vk6xFo4btCxpXSlXKSg2K5ZoFLcrOBh&#10;PExAoeZNTTZoFKkDLzMTEBQUiIs3HuHIhYcIinbA4ZSis0qqrgnJzFVAKt180sb25QAX3imhokJb&#10;u+lYSaKLhkebjTK44osdIMt1SkpLxb17dzB9/ASMGzEGGzfuQIK5G0HBiQyDeKd+1IbGZ1GjoEMv&#10;sdNPkcxGjpXKjwySF4m7V05gcN+haNlyIH5adxThHFOa00kesh2WN46VoaIk2HPHuWF/1ka4OKge&#10;LJR6VBsyWqJGaHJEK8eoOvamiJVDpWk2MeTkWMGdDIc2Iq3RFIHtCL4RlC7jQLnQJp+eEPbqJRV5&#10;dgryMhLg++QJTp2/i+t+KQhL1pXZbBqANMSGPsPG1SswZuRYLF6+AY8C45DC6RBVGq9ANBhn2oxV&#10;6EmDNQ6zAa6NcPJcG4cUX7ZPJEnap/SY9jeCMSxybgrbt0rL8Sqgg5XvCIcr5gE2r16J8aPmYfas&#10;7XjyJByp6ankp4yVu6zpR3UlS5ZMmJ9zFoLyRBSNFOVURtj89FdGm1kat/hu9S5Qa/Zf8bGbNJ4W&#10;ynghKIFlOXg9X8+sBVs+bSQY40gm5bsSEO57CWuWzcWQEROwcP1xPApOQhqJkfNhQLxRPY5Fm9Fy&#10;9CQj5qUkzBZlpk+daVyuNDjjY/H4xi1cv3jNBFoOjpNhmS5TmHatlaERK4UoZ4wtKVVtCnVsDY1t&#10;iwbThwUmKNHYdCeQJtuDCeKJ9JLFHNWx8vQpOTLPoJM+MhdPdDFB8yV9wBKmnl2YyPGazVaj4Ira&#10;8gSlGCw8cONfATN/7NME6hSg4vMoIF2kU858bFQo9u3eht49u+CzUu/j4w/ewReffoxvv/oKX5X6&#10;HJ9/VAqlPv4Mn3z+FT7+9lu8//kXeP/jT/H5Z1+hXMVaGDBiGo6dvQFHYhx8rxzGT7PHoF279th0&#10;6Aoec75TneQFnS/NsVigOTLzwDFbL+R8w5CkMyVjMgAlvE1LYjkmd2sKoiy9KD1j6ak36xOlM590&#10;5LNdK8gsKif9Ze5uZLLu7pAsmsBLDqDq0bHMSEqE96OHmD1jJkaPHIM9ew8iJo66yG03TLclun5D&#10;kgUlE0W31oFZV+SL5o5lRGURauzU/xy7LmyKh8YO/nIvJJ1yaeyy1oK4L76pNfKY/VhEW7UNR3mu&#10;O4usM82U1gB5kJWG7JhIhDK42LdwFbo3ao8fS1dF2XL1MHr8bFy98wjp2bmmhu4ONZszbEuPNjCb&#10;f7KHstGvKAv5DEpy0pHnSoX/M2/cvPsQd54GISpdv3R5iZy0eEQ8vIypY8dgxNhZWLP9JCLI56xs&#10;B+vroqTotNDwiP1JfxjbTCwCZmjM+bLfmeStdWeesWMsJlo1Us8afxVkj4SqRVuUGBOGCyePY0Cv&#10;3hhMe7718AnEk3XSSZxNfgotblq08kN+ir6tf6JkUzJprY5CvUE6NTarjBtVR2nudLVuxkO5yaWM&#10;6rE66kd5ApU3ukAyJfkyc+vONfpXG6LybWhjSwQ4KvnXwVBv/t4MypFPIblWYE4knZJLQ5wpIRqJ&#10;7Nj8woJzZKUWgfH5DM8s+lVVdMpe6M5Ko+cMX93t2tV1qLFzfPm5LrMhba9pgT4N/6Q/yMM8tqHn&#10;AJt2WVczLWoMqE4uZTg9DtlxIfB/fBfnr96Ad1QaUrLYh4pYJQtn3jrXp51ilVKf2ZqPrFQE3jmL&#10;zYunooNXJ8xYvgsXH4aZu8zys9I5N6SbZfXLIvtlXcbmyq7pmHn6k4UzF0N1kdvtA8gOmzthWU8U&#10;FCITbBaVRMvPUx22b2gVim7mqwBpSg54gGtbl6NPw/qo/lU5fPNhGXz+3hf47qtv8PnXpfGnr0rj&#10;Dz9WQGv6X5vOXkC0NqM1pwUOZKeHI8zvMY4eOYUxE2ahcvV6+OKL0qhSsQJ6dGyLZXOm48TJs3gW&#10;Fo00TrDhls02Ix/kAWVcz0fWr6PMxjTpMuUM6k9nmjl79qwy9gyonAHJinSgZIeJxiZoDcrv10vS&#10;6HdKf1mbk6aY1Y6JUzKp97ORQx5nM9PWeeqxsH1zZGNx8Myxcl8vI6LML3IcKXh0/wm2HTiFVbuP&#10;IzIxBTnZ1J/ORKRFR+HejXv4aeXP6NatJ0p/VxqlS3+JqpXKo1M7LyxcvByXbj5AdJLD2EfdAR0V&#10;HYmTJ46gQ4dWGD58MNb9vAEnz15Cv8ETMGTULGzafowxSQbLZiE44CmO7dmCQ5s34LmPn7lxJ4WD&#10;lCzK77cu7Fj21Mii0KxBouG2NTOS9zyOBa5EPDy9B4snjkSHNp0xf+UB3PKNAFW/8dhUQ+2ZTRet&#10;U9O25LtoNjXDRfNrpYoWrV2tYXOx2T2vmjDJuz3/RVzWkXVmH6lts4HLeoqbtBlvbrhg/4XgLmzW&#10;EPuxXupo6SaN0UarN+bxTxTKp2CTLM88Tx0ldH8Vp88Nnn3/IqiMGhcH1Zta4niYbN0R/+ZmRLfu&#10;Vs3jOPOpN2y/1TzyghXsC2umLNHoBvLVnusiMLn8Yp7RTW8ciRuY7rY7ml8Ty5Afssfyucwmo+hV&#10;UZXJpdymR+LakS2YMXEMug8eh+UHb8E7JBaOhHBEPDqNcaOHosfwSZi5/iB8I5LhzJKfITrJDc6P&#10;bL6xKcJfpMuMwNBjfv2SK5/VGovSRZ9uOpBoGRAvWCbixTPs2LgSo0aNwJJV63DHJ4i2IIf2g+My&#10;vhP5KfuqdaJq+tAjazLjkPjiLpbMm4dho2djwaoDeBaaDke26qkg9Xk+/ZY8J+lhzCuajDwbkkxD&#10;Gp+ZBnNgyZqyRKIp4p4Pc1HS8IElDAFWFcmHdJu1p6Ha7kw36MzqSp1qvshX+jzmRoLsNBRkpiHo&#10;uT9u3L6PK3d9EJKoGFwVSAHpvnX5AhbOW4BBQ0bh8OFTiIyINvpaYPtf4op944KV4wluCoxOtmTF&#10;bEazsv2eLDXnSbVZi2btyt5n0k7IFrIueWD8IBYWeoJkWWtd/onlgxXJiT51JlrtqTf6yewNOWkP&#10;U5CdGotgP29cOn8BF6/fx4uYJDhyaBcy0hnfB+L0oT0YM3Em+k1ciuNX7yMuJZFtZKghS98QNXaL&#10;/9ba0twUI1M8lQxwPNrvsvZrrPriper/LaB5t/Hv8O8D/gNvRkvK/hL+D8CbqttYEoxjR0VuFr2n&#10;sdK3lrGQZcxKULon0PGANt+05K0labBYOdWzlKnQUr2ebWo5SrFyvWrdWjmmHfOpu0ZfOlCQHYuM&#10;WF9s2rgOIybPw+TF2+ETlEoDpjZMYXOng+4qtWiWIqSDL8dUPzUsqcmkNV7XHPxneKDg0DxfVNRY&#10;RWLjYnD2zAmMGzIUE0aNw5YtexEe60CqS1dFaTwKqbZQht9cuZZBLfyzxpYvpZifymEF4M75vejd&#10;uRdq1+mNRcsOIyQiAxlZVMasJ5KLlHZR21YrbpQxI5pNNaJd2gLyg7TJsNs1DZiJ4Jxzvg0blGRR&#10;RtRmnBQ85UFtmzzPuqruOaLioKbNhwn+LVOlv4I8F3KTwxFy5zxWzZuLfkOm4KfDj/AsKh2ZBdnI&#10;y41HdNADrF44B3179sf46ctw0z8acRSvTNJv3SEoGvllPgU6t6g33fJPfWkcZrNLzlquLiwwRyTZ&#10;FXXMYkVj9wTx0wrAizYZrFbl5L3MY6DpDEJ+7HWsmjMDfbtNwOgxW/DUJw4Op4Ol6LCwXBaXBmMu&#10;m2SCeiEyU0dK1rf1yTMFpOwvm/SaFwqpaGEZlRalmh8rxQadad7l0OuZfrkKhmXlPIuJIOPkE7XG&#10;TaYnkmo2nZOTjYKMSMT5nMTyOWPRpcdATFx6GPdDE5BMmlykwSrNTw2MMppPz8I4TFaqla9+yHtj&#10;iOmMuFLjEXD/LhZPmYG50+Zi/5HTiOa60Z2I2vyRFrHkj2tdm14vnVRJmWxG/LfatPp1g2Gq+KFv&#10;DzCTzDpac+KhundXLKxvaLIyitrUEdcb5T6f+iyXNOTQEc3NZvBqdjjdRYSmax5Ib5KOonX/F8Cu&#10;a+NfANGrdW82cF4D0sjgI8uZhsiwQGzbvA4d2rXAn37/T/jtb36NP//hd/jonXdQ6t0P8Ntf/zN+&#10;9Y+/xq/+5Xf4b2+9hX/8w+/xT7/9Hd7+49v4pkw19Bw6HftOXEd82Av4nt2BlZP7o179hli+7zoe&#10;RjqQacYnHlt06NNCzbWlF4qDO8XMgdBMg0F7DqwykmEGi1qflHlzJwoLmQDZ9FlYuBCkb+R0S7db&#10;2tSkkgpduNEmlCWXNlqy6V58bDcjNRk3rlzClImTGHyMwb79R5CQnFbI51xGUXqEhdnkVVuspinW&#10;MqIYMcnSH38R3AXMXWxsk9UMKFUUK7QVvaJUeVZpK9c+Kw5MM3IqfgmL5sIG0S+H2A4+7T6tIEB1&#10;mPLSheePbmHt7Bmo83UZfP/Rt/jgve9RqnQNDBw1HTfuP2UAZvFUYi40NSXbslOGj1TC+XTC2VZO&#10;ZgriwgOxbOkiTJ45Dz/vPYmA5Bw4M7OQnxCK+HsnMHHIYPQcOBnz1x9DbCrXEnW/5lw8dXKJZ7IT&#10;2Xob1LewOJB2Mw7pYa5LOvFW4OVR9s0VXwdbHuRLiFN5DiRFB+PM0UPwatEaHWlvVu49iAi2lc4S&#10;+gmx2VCxQX2IeD1uSALBQyUJ9WmtCdJIO5arjS6WMzKlOlYhAxIRibg9ozw0sm2h1YXuTi9RzVQ0&#10;/gTlQX+WthUdFhr7r4ZLgkcjOrTRgtdT3gzuMoaHJI7+hDZCpPPfCCyqYlpKxcHKMGuZZ/b4LXDT&#10;4O6qGLjHbvr3WAM6E5oqpk3rgpR+SSVbpmCvEERQFm1KfCjuHNmB5bOnYcLM+TjjG43IjFzOXBEU&#10;J8E+U2MWxaIgS/zOTMSLm4exYdZQ1K3bECMX7MDJR5HIFC3mTjT5DdZ6EhrfzKwntsAyAn1KH+jP&#10;nJlxyp7SB6AMGZ/VKmp92+dEUWSjO4no0ZY7R12ZzbTcDER6X8WuuUNR4+tS+PidT/He+9/jw/e+&#10;xMfvfYA//fnP+NUf3sKvPvwCzfsNw9ZTF5FEBSgdiKx4RPpexpJZk9CydRd89UMt/PmDr/C73/0Z&#10;pT54F+W/+gS1yn6Jrl17Yu2uU/CPo25X95IRD7kULWYu3XJgX8QWZ9WN9akzcUX+rzbcxE+TWQRq&#10;1wQL/LYqElTI5rZ4X8SJIpCnIf+M+ezf0MOUwnImQe0ITcpr8FodU1ZSoW/3F+nLc6Qhxe8Jdm3d&#10;jXlrdmLN0WuId1JHUpfGhPrh8NbNGDlwNJo0aI3vvv8Rf3z7T/j973+Dt//0O3z+yUeoXL0m+o4c&#10;j62H6SulOZGRnYvImCgcO3oQzZrVRadO7bBg0SKcOH0ZvQeMR5fe47Fw+XZExSfTh3QiJtwPFw7v&#10;wIrpk3BwzwE8fR6CZBIsTSy7a+6WpD60eEF+c0504cts/ulctocj1GzoOeNwxuHJic1YMKwXGtVq&#10;iimLDuLS02gk0vjQUzMzZuZOtuKlfZFMtW0+2aAztW3xzOK25oLpHgVll3PoC8unlT/s5q4bVJ5+&#10;Luk1m5YmxY1mXt1n+rI6sI5tcB9LZ+rFkdrUM1UM6EDyozGZEXnkEaic9a4gba4Va5OgUzMMocda&#10;LQlKskavIxGnXrjeae+0aawSxaqqLRkFFbWBp2ashS1ZfMimbs4mT5RqwG7IDMJGG3SscWjeNXdq&#10;wTPfAvViaVjPNpjCrxxW01IsZrO0+ZaVivyUINw8uBajBvVBnXb9MG3fYzwOT0VmYgiibu7CkH5d&#10;0aT7cAxbug8+0U44dfMDeaBxmZuxKD/mQqXssaG/OChF4xT3DC8txpscS0VQfllA+sOzelpCLB5e&#10;O4sV8yZj2LChmLN8Lc7eeYaQxDS4ct0+gpsv+jbjVDv5uqM2EvFBVzBt3Eh07T0WkxfuhU9ENlKz&#10;rI15w8t8JwtzHRj/xepYw9A9MiVpMe2TXmkt2SH1aGWbxliPfBZzPYGnRo2SMPlE9sy4s0S5QeUY&#10;7pib+fRYigyGZdRLMaHY9PM6TGA8tnT9LjwKTUG6VKN8pOxE3Dh/ElMnTkHb9r2wZ99xhIfFcFhW&#10;H7qAp30W8dzuy+67qF+laCQqZcm1LkJa+0vMtytoEOKxzRSitX5VjumG/1ZhLQvZseLAspIR0q0+&#10;bB9b/FBR8VNYVI2NaGM+n3F6QToSIgKwf/tmDBo4GCt+3gnvF2GM/Vg7j3o62gdHtq9Dj/4j0WrI&#10;Qhy68hgJ6alsQx4i1xgnzEmeSfYlHzbo0OaD0KTY4ySN2ow2etbKeQ3sdM+8Xyr7d/jfC//hNqO1&#10;cD3/ikSvJP6N8KaqJdETjBKQMVKAIUeYi9koBy5KLXKz0C3Vo2RdJNevtiyfWoqbi9soHNWj8mS6&#10;idmUb63GYmCNUupCSkMGXwqEZyRDylw96VvGxKzyfF3ppGHLikR6+B1MnjASLTsPwIjZm+Efnoas&#10;LLZnrAApMYpS7dqq3aJdG8JGMwh5aNB0RlSaVZ1l2ZaUmwyhMYbWAHJZKCE1CT5PH+L8wUO4fOo8&#10;njx9jgRG1hlylth+4bM9xSszcPGL6WqTZ3bX2jgwP/PMS8SrtCe4c2YzerTvhsrVemP2wsMIDHMw&#10;WM82wYvqFdkhtWDxzUKbcAt1Lufd3OXJ9s0LcpTGSTNBPItpOIY0gzqxWpHrpZ8mFXA+rTlliunf&#10;qmfYZ5DnRM2z0tVzMVCaGjSZhsmmjDaccjmPeY4oBF46hClDBqFRy95YfsgbgbE0kAVO5LpCEOZ7&#10;BctmTkbXDt0xcNRcXHgaiUjaf6f6M+MRPyk1GhPRBDZuOs2Q+CeJkiky8kWizZ3IyrTIMd8iTeOR&#10;P2k/o8wei1VPV8WtO2wsI6dWLYkqyE+jRx+Al3EXsGjiGHRsNRwDB23Co6fxSElPonGSsdLGrrUO&#10;ChsuBqLX9GQoliti06wg39xdSdoM6aLXzJXkSgPQYIo3qra0oWecL8q06hQDFTeNqZ2ikZrJMhPG&#10;sfFLd9S8dIYj2fcglkwdiNZe3TFs7mHcCU1EIvt2MNAw65XBiXkhjtYaCTXrnvXNuqeAv6KDjxw5&#10;lirjRHp8GB5ePIeR3fvSMR2NnQdOIjIrD+kkQcFRphm5xq+taTpNr5xsM4ukcbyae8MDN6mGfh2Y&#10;E55q9nWkLI2dvDRjZbqKFOa5D8QDwwfl2GAy+EenicFqHnVanrmIxbEqYrbZ7ommX3v+TALxF8Du&#10;uyT+Apjswny7MPvgHEgf5+eQpynxePLwFvbt2YL5c6Zi0bxZWLpgHhbMnImxg4ehyg/l8V3p79C4&#10;dVsMnjoFE+fNwcy5c7FozjwsXbkVe07dwOMXkciIDUPAuc1YPrYrKlapjjm7buEOF12mmK5NRM6h&#10;dJHuPrY2PTXuQuIsELESOqF4L2Fw899zDrTBaZ6VKl1Dptra37wLgHNtBcJv5qVSdKehdIlVS6i6&#10;apN9iQTTHw/M4qEMagwsnZOVgeAAP5w/cwanTp3BUx9/ZGRKx1pF8ziwl8YWENWQ9S+OmySVUbIB&#10;fReixsj+3etAaSpvkNnq3VrVtpxYnBNa4D7jGCwn3MIi0LFHS+Sd+GQuFKpfZpsxKJf1TFBtEjl2&#10;o7uykJ0Th2uXjmDC0P4o/d5H6Nl1EMZOXYEpS3dg+9HLeBEZZ+qrJ4m50Dpnill4aosrNCsZr3JS&#10;kJ0Rj4gXPhg+bAi69R2KxZsO4IUjG85MJwpinyP59n5MGNAPHXqOx5QVRxCdmoPs7BS2wTXNJnUH&#10;jnnfg8WuYqDzojUlbasISd/WeJWvOTbLm22Y6RV7SjRkteORbOSSClk/nZU+z01FctQLnDl8AE3q&#10;1EeLjt0xf8c+BLDNFFbKNWNmv+SpqWp0Gjsyt/SwgLth60uc0gzr4opezqQXIekOH9b1pM2uw2+R&#10;LT4LrSFo1LIAlh5WtZJgNl846FzSlaf1o3XknimhLTdaPmba7MatbPvLYBF4pKq+QZ1q3FxnuotH&#10;d0MbeWJjBjk/kjN3f2+CwqaIstXmYqWZNBFnJMuM1W7BlH1Tm1oXHLP1k13Oh/p3g0qKT0qRJpAF&#10;1R2uWUwQDzVNNiNf5bK+M51uZBRObliMEb27oEOfITj4JBovMvLMBrInbcIi0BkblUyQHvVnNqNd&#10;sQi5vhsbp/VG5crV0H/uLhx8GItUjfeV7p6inmZVJ5vNJOoCVZF+KwIj7ZywPM5rLuWzgPrWPFPa&#10;0GMKFA1UqGOm28nu0xI0C6wcDU12+WVWCvxvHsaCoS1Qp2JptGzfHSOmr8D8peuwcN48zJs9m/Zh&#10;EWYsXosdxy7hfmAkUin3ujswJ8EPj05vRpc2TVC5VjPUb9MXQ8bOxqTJMzFn6kRMGNgNLat9h+rV&#10;a2Hw5OU4+SAaTtpNM+dEza1epqtHTegXlvKvxW/NkWyKEVXyxfqljHiQQ+o1oyzDYRj5YFPGBRRT&#10;tQPAtfiKKL1r+Ufsh/x7SV318hW/2aq5q5eN66YAkWLHK/K31J/JZ1XJi3wnqy1TkOU8QQR4oAeY&#10;lWtsmurxX/Rl58AREYZHxw9g4fylWLT5EE75xZCf9IMzE+B94xSmDR2ElvVaoW3LLhg8ZCQmz5yG&#10;6dMnYQrjm6EDeqNuw0ao3qwtBk2Zh7v+IYhLcyA5LQWPH9/FlEkjMWniWGzdtgMPHj/HjHnrMHL8&#10;UqzecJhxSgZZk4HM9AgE3L+ANbMm4aflq3Hy8h3EkMQ0jVfKQRtUROPfUt7MOpNdUfxj5I/f/NPc&#10;5Gpz0REJ36NrsGhAB9SuUAfj5x3B6UexiMl5CXrvFE1Njtpzsl35bmzXLevmS1jIOh1I41EeNA88&#10;sosU3aWsObE2ojU3Ojd3FJqbazi3nCf7l7yyK5ITT12j+M08Tk0V3X2b6WNhM88G2a7kk+kWaL1o&#10;PikfHL95XB7rqn1TSO3RcJmXlaodJlmPHpD/bZWzixo7bE7UbnEwfGU/JubSnfyvaF894i53ITdD&#10;iCJCqGOC2te4pTdyaW9ydbFW8s4846cRzdBZR36N/YiFIrAJK+rE+NpGht1l+WX8EbZl3eikudKa&#10;0tphfMk/lSxkMb+NelaiYoPMJBQkPsP9gyswqGcnfNegC0bteY7HUS7kJgQi5tIaDOzhhRrtBqHH&#10;vL3wic+3NqON36J165ZFouXLiU4LRKJQLFaXQlHDUbvPNI9uHrjp0tAMbYRsRzLiQrzx+OYpnDx1&#10;AmdvP8STqGTEOLPpm2geLJSvbWJqnuku4Ff0YZDNtRhwCqMH9UTLDkMweu4e+EYVIDnTkhXTkdn4&#10;pe9sHtch5WvJmq1abLToYTo/zephYjYLZdPW6QKQeGzH2qasexxmLKxk2jGHGrsF1rnNBR1pBXMs&#10;8t+yGJ+6EhAfHoBZ06eiU/c+mLZ4PR6FJ8IhAuQfuSJx8+xRjB05BvUatce2HUfw4kU4crX7qpZI&#10;j3jhJsF8m2N3mkHJNuU6v4C6WBe9SINlz6yxGPoNMk2KWWgESGUUC1DG9Esh8sBaD1Y9ZZsBSuA8&#10;hU76V31Ir5t14PYHWNR6LBEPDJBTuXpsXSKZnYjYYB+sXbYQ9es3wtSFa3HLLwguEae72qPu48DP&#10;S9G2c3/U7bMQey49RVxqIt3CGPanGxAZrVLM3+THikzpMK1x87Jg6VgzD+yfNBs/R/8W6e75dKfx&#10;8Jfw7/DvC/6+Gf3X4E1VS2IhWAmWAabSpeLX3aRZWS44nQ4aMioxKgRtzGXTUOhlJ850LkTtD3MR&#10;6REMBXT+8vJcrJMJZ4YLGY4sZLrYjhxZ6Rh24e6Fn1q5Mv4yfgze6Ohm5ziRmZ0FV3Y2MnNy4aKz&#10;kUVFo5/8qPIr/ewmNxl56UFI9jmLsUP6olm7Phg2ZxvuPo9BUppepqTlL6fpJetRGentz9npyM1y&#10;IId05+TQYOtZavQ6jV2TArCNtKpy/CqX6crgNx0pEq4reZmuTKQ6HEglH1I5aD0n0xkZBWd8KjKc&#10;eXCwurbi9bN1PapEdxtYY3LBxeA8m2PSc4SzssgTHVMR6UbubDlquXF4lXIHd06uRXevLihfuS+m&#10;0cF7HkoamG8be6PspMTdql5KTUbGMjQqIdS5xVfz80TSm5PDPjNdpv/sHBpZ8iCLPDB33bKqFLTl&#10;9FkKU45RXr6LvKRrybq5rGPe1s06mVn5POaccE7No1g4L/a8FgOlKdEoW9ErWmXIC6i8SUtaGPxO&#10;78CkAX3RqGUfLDnkC9+IVPaRRiMZjHCfy1g6bTw6te2EvsNm4cyjCJAdSKUw5OmZh9lOaz4ZYRin&#10;U3wxvLH+jPGW8tdPfPToj1zKBucxJ5vjcAk5xmzJgMZh+Xc5rK+ASNwUGN7K2dLP34xjRINI3mo0&#10;MscvC7QZ7Y+XsWcwd/QQtG40EH37bcBTvyQkOuJooOLZJ3mdSZ6xL10NN/bWzKPpgmDNlxx4BV75&#10;eZnkd6YlK5STLK6DzBzrp+9WffHbml/DV7Ne2YKZa+suKt2NpztJcjlnuTzOpTNnv6TH2qQSAW5k&#10;72pHvxjIpmy6stgfmZHDtVagdfZkN+aP74VGzTtjwOxjuBWShCTywvUygzRzzVM28nUnZCZlJIv0&#10;sr6LMuKgcGfT+udRZgrMZjTXRF4qksJ8cWHfTvRr3QFDeg/D5j0nEJCehUQKoZOkMISh/GmD28GY&#10;P4WYRv1CpzWXssv2nS72YV46x7kjL8yfmXuLD3oZh3gnWvSsTv3cU0GL+KKXA2n9af1bw7frah70&#10;YfGClcyca/3m6cIJdZ50QD5lT3qjUJ+52acPIyvkiL7diW8Gdzev4d8EKqj2Ne9SXBQIzsVLykyW&#10;KxkpSVGIjQqmbopDamI8wgMDcfHYSfRq1wmtmrTAjIWLcMnXBwFxsYiKj0MC9VdETDoiHblI5vgK&#10;UmMQfH4Tlo5sj+/LVsTU7bdxPYy6jjzNTYtBTkYi9UgGnOSfnGWtAblVpIaUkTYxVQ6hnGetOfI6&#10;x0nMlM5lkKQ75zkXVvAmWSQ/yWvzqA+itWaFkm8zQabd4uzRfNl6Ssh2qeP08+Fc3T1FmdeacVIO&#10;s/RiJW16cG2YZ8kpoKA+yHSmITkhAQnxermei+tLdze8NM/GztaLUqkjJD/S/7m0Zbn6ppznkn7p&#10;vmyVZ19GbvRhkLTSoORTt+ZkWzZGtBi9KZq0BlnGckXfJCWmMasdDyxMN6B8cVt9c+2Rz9lGl1u6&#10;WS/AEl1C0WrWuTHO2phJRUqKP44f3oTBfbvhm1JfYfGyTbj0IASPGBQGxzuRRo9aG9nS5+rFmlcb&#10;NB/aBHQxkOG6zGLQkhCCx7cuoUe3rmjTuQ/mrNsDnyQX0h3pKIjyQfL1HRjdqztadx6N8UuPIJZR&#10;TpYzlnKRYHSTM5tOPIXI3jA0JlhDZG/WvMt5p3znO5GfnWYeSSOdr5emWXpNP1lnPaMXiWxH9T3B&#10;astCA5JPrmdzV4z0TA7XTdQLnD+4H42q1ECrdt2wYOt+PGNAGU/ZcVIP5uRkmPmXPsslvpTv4JZj&#10;6Q+LWn5KB1Puc2nzc2mjclWX5/I5jE4WvaRRtob/ppYJ7kmTAm7Jin6e7KTsyf/RczON7pb+4uDs&#10;nox/RnnOpY7KY9CYJ5uRLZvItUaboXbEH8m+dBWLFvGHaPNDWAQeqZI7yR8L6yKuNqL1ksoc+hC5&#10;RMm4ZWv08iPKuPFtRAdlTvJDvkj+tB7NPLFMJsektSWazOaQm3fqUVpTLw1yyYZwDZoNIrOmmK/5&#10;Ei3sL1/jczmNPZdfZuqTRpXRZoX60iZGBstlkH+ZpCeT/cmeZZPxpknSmZ9G2Y0JwMGVMzCoixfa&#10;dB+AbXdC8SQxC2lmcjR+i7YieTJnRNIjhmreeJbN75fOKIRf24Ytk7ugQrny6DtrF/beiUOc7H5m&#10;POU2lTYxG8mkwcVK2iSSr2V8FrVrCBN90oeUFcqOKzONdk5+I8csHhteai5Ylkva048QVTZ1+hYW&#10;Ac+kM0z7lD3KQ156HB6c2YpxXWugXau6mLP6Z1x+FomI5AzERkchnpgQn4KYBBf9mHykcrk4qPcK&#10;clKRHHANpzfOQv3qFdGsQ3/MWLkLt72DERwSgfAXz3DrzD7MG9kD9es1hFf/yVh9+D5i0rUGyDPO&#10;oe4kzciQf61fwFGPURZkW7U+pCeNbyx7Q9nOpd6SbOdxHckPNfLNMnnko/a4Xkq22Z551IK5WEzb&#10;T/vkon7XY05eyven7sjMcSDNoZf4sg/dDCf+0RYUvGR7tO8u6niH+wWsLtoMrVNr41NrU3zz5Kj4&#10;6YEeoLkssl084/jyUlIR+uA+ts2fg5kzF2HT8avwYbCQyrzUmOe4cmADBnXwQttGXpg4dhaOHT+H&#10;oPBQREaGIjjAG9cunsLYseNRrUFrNO7YH3tOXkZQVCwczgxER4Vg1/b12LxpPc5fuISQ8ARs3H4C&#10;S1btx94j1+mDUZ/rfTn5iUiNfIqDaxdj4ex5WLfjCJ7EZyKBsVKO/Aj3hb7id0bLB5LvS79AtpN/&#10;Kmk2o9NC4X9oORb1aY3qP9TC6LkncfJBAqKzaBcZBbFVjj+Tc8K4MU93YNJ+cs3Kn3U6qduypAvl&#10;55E0on1hWrzTY4qkS2TLJO851COybcaOc92YXxtR+PUrT+kbyYPiGdlBxTb6tu6Cpa5l3Sy9p4C8&#10;1q+dtCFr4jzNjfrVPKsfPZJBSLtt4kO2aS6UkC6zEc3+7FhHZbLl72Yzn+2pDennTPoMeumZxsWu&#10;OBbJg/VdbBPREwwdli7Xxct8ymuBbB3Xf57knbS46LOaMbFR7RHrhgjJvYlZmaALhFobmVlO+hhc&#10;V5R7J+1PhpPn4jnH4uLYXKRXv5Q0j8JS125ki8XRzD874rdFNIFfRteSp5IL8UQ+l2xcNm1yNm1P&#10;tuGdeEAbb/wjrQU1w3WflYyCBG88ObgEA7q0Qaka7TBkTwieRNNHT/BH/LklGNi1FSq0HoAOs/fB&#10;OxG0gdqM1gUN8lO2VvpetsDQ5qaLoEObx+aivHgt2aWfl2vHiEanyJ5SMovNDz/IL2QnMY6j70y/&#10;ODw1A3HsIoOs0Jzo9hhF9npkkvEryUfz7PYc+kAZ/oh9dhjD+nZBwzYDMHT2bvjGAHSBrD0L8bDA&#10;adZBAXVQLnVTrnxiI2uaN8475Uc0ixTNgNm81TrgOLPJu0yuHRfHIJ1oZJzj0JrIkz6WGZJMsKLh&#10;AetTwtWUAX2bNvVt9L/8xkxzMfKVK57TEm5+KTd6xDC09OqMCfPW4E5QrHlxrR4rgoxQXD91ECOH&#10;jECNOq2xdecxBLyIMHZatOjOcclXNteh9cJaS0dQPM2xuSDEcRgfJZdjzyYPKCtaX6qfKbmkz2n9&#10;gleyRWpl2DSPVPDaf8jJ0lqg/icftIehvZQsKnHzODPOp7lbXEi5NjJqOEB5ke/Ib47E+NyaSXsz&#10;2nBIvOCcvHLG41VaJAIeXse8aRNRpWoNjJ65AmceBSJet8DnOoHI29izajaatOyC6t0XYN8VH8TT&#10;h8hzhSAvW3sWHA/ng2JKHSHbIn6zQ4L6Eh+sR0VxTPLVuFb1Ykjjq5EP5lcf7Ctfa8bMJ79Z35pL&#10;+8+aTxv/Dv++4D/gZrSNxf88cyz8K/CmKiWxGDDBOFBSjFzIUvpKpUKKiwmHn5+fMfpa7C4GA1F0&#10;lPx9/JEQlUglKyWn5U/FSeWRnJqEKDqzwS9eIDwoBI7kNONsUm+Yn7dIUUlJmMCWDqdW3ysuzLzU&#10;NKTFxCAmIhJhxJDoOESmsT0qbG18sBMGgaQhIwnZ4Y8RcWYLFo8dgd79xmDAjM1Yf+wO7gfHIVW/&#10;FbKoZ9vs15WO1OhwxIWFICosjA5cNOLik5HqoFNEYozyJLpHTMxBLJ28kMDnSExMoRLMR1pKGl4E&#10;BuP6w4cIS0uGUwabzsrLpERkxKUgNS0LeiiD2Yzm6IxjR0fXQac4KjYSz1/4IyIyDOHhIQgnHTFR&#10;kXBQERkzJ6WozejEG7h7bAW6t+2MHyv1w9R5x/E8jIpLThrpknKSEbXuAJCjRMpl7AzNQksJG75q&#10;k8o9Iin59HQXgoPZd0Q4IqMjEBUXjcT0FDjovLvIV9HuYrvadDMveiTkZmQgIzERidExiIuORnRs&#10;LCITEhGVSn6SJxkkiPE6DaaULSuIhDeBmTvRK5osac51pSHlxQPc2L4Ms4YNRrc+YzBl41Wcuh+E&#10;CPI0PzcJKWGPsXLWBHRu2x7Dx83HBe9IvEh5iejkTCTHRyAmPNC8mEVBrAkc2K7Vgz7EB/KDc5Sb&#10;kgRnYjzSiIlsOzo2HuF05iPjkpCckWXuoFc9cs2gzTlrOPrU4JTCHGPMZejcZXRntNMfL6POYPbw&#10;AWjZoDf6D1yH4KgMJGdyDM4IJCXHIDE2FamJDJIdDEYpJJnapJVTrPY1j+qZjs8rGtwsBi/JMZT9&#10;cK4BYmgMaU1NRSLlRXduu0ubb+uiBwMGrtcsyrkjLQUpyclISkpGAucuISke8cmJiOecJTAIkJPh&#10;ktE3g9Mo1Arnhk5rRlo6IqMS8Dw4HlGkNY19Zsd6I/rOdkwb2RO1m3VF/wVncONFMtLzKCevJDVc&#10;B7o4kexEahTrhZHeyFiExaci2pmLVPaVQecii46D2VzLSUaY9w2snz0NPZq0Qt+uA7F4zW5cCkxG&#10;QBrLK7iUvNCRfOWkA5sajZyUaDhSYhGfGIOwmEgERjLoTeQYGcwy1rccH+P0WHPuSKK8RoQwqI42&#10;ekcvFk1n8JvEuQ95EYiIkFDORbJxgDQFmkdxwnxqLqSTtBHvciAnPRWZKVzvqcnkTyocDgfbykJ6&#10;JvnISaDv4JYTgY7Umt1iUU4xUPKb8C+AyTbrSDSqbbsftzRQ1xTkycFJQxb5pheA5tOBS+GafXz9&#10;JgZ16YHWTVti5qKluEuZimXg4FQQlqGfQxYgjU2lawM5LRrB5zZiyfB2+Obbcpi69TYuBmYiMjkD&#10;8UFPEeX/iHr0BdLS05HFeZWmsFx1jZh00dkyzj37z3E6kEp9ER1B3REZg/iYBKQkpCIjlc6lnF0V&#10;55DMhQ+uX+k1a2weFo9jtgLVojQzRwxSoJ8/ap1zjvM5DgdlPlH6KT4BobFxCOZ3VJoDKQx8JSdy&#10;gF8ySJNzqWArnfOZwPJJKRlIzchBii6I8Fi2IZa2R3YoOiwUsaFBiA8Lpq2LRCLlOjk1l7rDYZ5/&#10;rOcySx9Ya5i6gbKTSfuYQnsRF5+EmDgG6NQ3sfGJSOb60maZSopf0jMarQ2FYzZ/li43+tzUsPhi&#10;vrXmFSQpeCW/01yZXONp7Iv9RScgjt/q38V0yzlXTV0ISKQ9voFdW5agX7eO+PazHzBjzlpcfPAC&#10;kVnUgZwMbcJk0cjIVtu9FgFpMXf36NcKpC8rlfJwH1vXLEW7tq3RqmNPjF+8BWe8kznmZOREPEXs&#10;pU0Y0K41mnkNxeQVR5EuW5QSjtS4YMpCHBKTc0g/dSIXku6QNvOkIRqqNXZyiT5IQQZ1TnQkEjgf&#10;MbThsfQT4pL0ssRM2i1xS1ab9VlN9TVua70ImeEGc6j50ka0sXM5KKCtSY0KxOUD+9GifHV0b98H&#10;a7YexfOUfIQxMI2Ki0RMDPUJdWlSJueX0YwoM7XJB11EsbhFnU6eOylTabSZ6Vx7aQxuk2hr4xNI&#10;b0oK4jKykUBCU1lcz2s18i59w7Wa76D+psyEhkQhNJRrJpr9UaaTqLuT6AfpLe72BWPdqWhFokRt&#10;9FBPpdCviY2gbY+k3LLvWOq7FAZvmQyC1JVkTnflygczfPklYJ6CfrPRwYBQQaA2IPKpMzIpV2nU&#10;ndKDGS4X5YxrLj6O6zsCkfQtUunDmYuh1LmJSRlE2i3SERcXh7DQcPpRGQwsJdfkGD80bwL1F0L/&#10;JCCYuimJvJBi1r82Kskb2bk83RRB25gUl2wueBqbLx9MG9Nc1wXOdGTS9sWERyEyLIr8i0Mc/bdo&#10;9hlB/yyK9kibSdoQzYiLgN/lo9g5fzzGDeyD3sMmYMnRe7jgJ52hlWmBisu3seRJB2SefBnpOc0D&#10;y0gGXrkiEXltK3ZO7ISq3/+AwVO2Y//lGETE5CCV+jIhOMDok7g06kUuLvWg+chmB5pP80sv+V5a&#10;27Q9eRnplB2uD+N70SemPotJTEKi9DX5S2oo95a8qy1b3o2+1HkhKp3t664yyYzyGTG7EsJx9eDP&#10;GNGxFoYP6okdR08gIMlltiSNbGn+eSw9IPuqZyln8KQgMxnBt49h8+zhaFS7BqYt2YTL3mGgVnXP&#10;ZQ4ykkLgfXEfRgwdgY4DpmDS6mN4GpJmbl7h5NMfzact4NqgrGizUTSnOmhfuJ7j4uhDREZRR6TS&#10;RkjHcU05uKa4DpJjoxFFux6fmED7m2luHNCaF1ozxtHmOhAX+QKB/j7sR74a45VMruHoMDzz8UNs&#10;ZCLZS34wXRcyXZStJPrzkfQVgl4EIYy+QTrpEo26p8VFIZU+tGyTOFICSqTpTBum1uYS6zAeSgkP&#10;xqVDhzCwY3csXb4Z5x/4I4z2LzYtDQFPb+DolhWYMLAfJo6YhJ3bD5vNHq1zq+U8uDIScPHkGfTo&#10;OhR16nfC7Hlr8dQ3kH5lMsJDA3FgzxYcP3YQd+/fR3BYLHYfvIAd+y/hym1/85gfXczTr0ldSQF4&#10;cGYP5s+YgYmzVmPv5WBEOXJoGcQ9cVF9uv+MzHBtUceYl4hJfsQzltKjh5AaDL+DS7CwdytU/aEO&#10;Rs09i1MPkhAvJa5fs6lNzvVLB/0R6s106r94+uoh4WHwCw1DMO1DXEae8Tv0a4EcypvufpRmddFf&#10;T6E+SYuJp3+idzy4aHupc5IclAnaT8q/Nl9Fo/wCbRAmJKdQT8dwHiMRHx/Ltjj3nAOXK4e6kHaX&#10;8Uo25zGTeqMgV3maT8oz14KTayqZOi2OPnc0ZU9+YxJ1uJMyqTFLX7rvb+J5PlLYvuLINK5ltatN&#10;aPkQEfSdXXTuVceUJdr6w9xAoi6tLJOnY+tiseRc/JdO53rIyqa8pyCR9ERRpwcEMY6OjTG6PEv0&#10;sKT8zjza0gJdrEpLoq2JQmJ4OPlDn9iZRZ0Rj+fPKO+yXYmxCCFv4jLZLolR7CDdo5niLLNv6bQi&#10;lJ4wd8Lr3FAqMBRbeoG+vHyuAtq6TK7LFPIsLiwC0dS7egleOG1YZKoTCZQF80xy1nuVl4GCJF88&#10;PbgYAzu3QqnqXhiyNwxPqR9fJfoj4by1GV2+1UC0m7UfTxMoRRyv/EjxyYyVzLT55wlK0vSYzWrO&#10;hSbslZP6gfokkXIUQ5mLli8Xm4B4+njJlANFLhbHxQHKam4aXiYHITgoGCEJ9DU0VOZT8xFlf2jT&#10;cgtoT5wICk9FZCx1UmwYCmIeIPbJQYwa3Av12w3EgNk74BsHJNE1pWgQyMOXtE3Z9Mc4T4n0B2I5&#10;p/KHYxgvJcancH1TJ1K3ahyiSc/+Ni82zdf7t/Jp93IZf5CfsfSl6fdE0rZH099LEn8lV6wjeVB3&#10;mjGZTqXZfFGabK3iI12c08tnzU1VpCklzAcHtqxF7+5d0bxNR4yYthTHbr1g/EY7nZXOxRmCS0d3&#10;Y/jAIajXwAt7D55DCOU8lTF3GNdJFOUyNoHjoL7O0EUfypf6yuRc6ULRyxyOSPJCeJUjuaZ/yvlI&#10;4BgiWD84Kgoh9NPjWVe+ofZ5bAuW7cpg/BLN9ZaCbMqu/Nkw+jcBLwIQGm7ZgVTGdbphUbMklCaT&#10;tyPLLF1idBnT1KL4I99Qfq72T8zd6vo1COOBvLgXOLVnE4b164Uatepi8KRF2HnRD88T2YbWZ9Rt&#10;bF88CXXrtUCtrnNw8l4A0nLT4XIEMbYPRAptc0Z6Lm2N4nvqHVbR48HUt/SM8dWMfacOon1J5HqJ&#10;DQk3chnFOY1l/YSMDNoaritW0Vg0p/INzLp088SGoqN/G1B//9Z9/n8N/gNvRttY9FeUKvA8f0Oa&#10;sXRCd5INnseeoLJcKCpgrsxpYyInHT73L2D9yoUYPXYijp67i7OX72P7zr2YMHYEenTqgMmjx+Lg&#10;7n0I5sJKSM/A87BwHD55CjNnzcbAvr0xuHd3LJ4xFdcuXzdv2k/XmjS9yJmnSdTGBY1+9FM/XNpz&#10;CMumzMLgnn3Qpk0bNG/vhaFTpmL9wcO46U+Hnp6Vrr4lBPnh6qYVmFKvDOp9+gk+/eBbvFO6AT6v&#10;1wEjlq3DRR8f89xh3amdlZqI0MePcHjzDswaNxk96BC2bN4aw0eOxrqt23D54SMEproQR4WWTgWV&#10;mUOjkeCH43t/xrIF87D+5x04cuQMViz7CQMHDUX7nj2xgUHrPe8n8H94HzsXLsDaBcuw/8h5PKdn&#10;law7pxTAZTEICg/ExSsXsHD5UnTs1hmtWjdH187tMWH0CGxZvw437nkjjAFbhkxiQTKQeAP3ji5H&#10;j7adUb7KQExbcAoB4dqAtJSqjHEuNb2ejaYr6ebRG1JWhp9SwLpPlQ6gXA3yVs+0SqOS8/F+jt17&#10;jqL/gCFo69UWbbxaoFefrpg+dyp2nT6F2xFRiGAbTspAfh7NdA49AQZEkb4BVNCHMWv8VLRv7YXW&#10;7dqhx+CBmLh4IfZeuICnDJJSKTa62iiniyT8BdAYLNPvyM6Et/c9bFo0Gb1ql8OPH32Idz78Fh9W&#10;7IDG3Udi5catCAp4hEi/O1gxcxx6tW+HCVMW4sDlZ9h+4hamzFmELh05hi5tMWfaZJw9dQ6+geGI&#10;lWFy9yZHGJyHl3RUXcERuHr0GBbMmoEOXTrAq0sn9Bo6GDOWLMGRS5cQSqdFTp6k3zJmFhYFBPbg&#10;ZBhkYSzHwXA+nwY7IwAvw89j4ZihaNeMgW3fJbh4yw87j+zF1Lnj0L17O3Ru2w5Tx03H4UPn6Vhm&#10;0ZhbL8uxWmKbdNbyUuKQ5OePG8fPY/WClejfayDqN2qCrv37YAbX4MEb5xHkcCKRVeTum9XKetpY&#10;0Rt/E2PCcenMKSyaNx/dunRHq5bNOdfN0H9oPyzfvAWXfF7gRXoOkjkuGTsTSuvOg5xURAcF4tK5&#10;y1i6ciO69B6GTj05zxPG4fCWxXh8cg2mjB5MZ2sQBiy/jJuBqUjPpYzlJdLrikHI7Uc4uoFjZUDv&#10;1bItWni1R7ehQzF55Qrsv3YN3nQ8UhjYuHIceOFzHduXTUXz8t/hh/c+xhec9+8qNUOTftOwdOtR&#10;PPYPsXhOHuelJCL80R3s3bgWo4YOQMeu7bn+OqPv2OFYtnUrLj70RkwGHTI5PhxTJuUqJS4EJ3ev&#10;w9pFM7Bm1U+4eMMb2/aewOQZs9GlWwd069gaMyaMxuHdu/HUOwBxDisAt2ZaThOd4zwX8pOTcPfM&#10;eaydsxBDu/ZGd6926NOzK6ZMn4Ldh4/ANyyaDhQDJdawHXvLiXJLj3HsjYS8BiS1EK3B/jIUlSWF&#10;2vhUMFDonAh1rP50177uftXGkTYh6ZJR/jNTUhD85ClG9e4Hr2atMGPRMjyh85fKtrSRKgdeekW/&#10;0HAqgHPEIMjcGd0J5cpVwfTNN7HpbAB+3nUE44f3wYCurTF6QA+sWLQApy9ew/O4RPMoA0oR14v0&#10;jgII/fQtFT7Uj9u3bMPoMRPRvVsvdO7YGcPo1G5YvQEPbz1BamIa+2ZcK+dNFwWNF13EM55ZI+TY&#10;tYlkLjoQTfCgF4fkUk9xrOnRsXh6+RZ+XrKKNmcg2nTogLY9u6P/pHFYvmsXLj5+hlgXgzg5/HlZ&#10;yEmPR5DfU6xZvRILFy3G+cvXEJfswCMff6z9eQs6dOrKtdMarVu0QHuuoU7N6qNLk1po37AOGtdr&#10;gsbNu6FDr1GYtWw9nrNvRzbH+9JJnZ+IAN+H2Ld/D6bNnI1uPXujdVsvDBwwCD+tWo3bt+6YoFl3&#10;RiZT1MRzzZ4N9mzq23Kk5VbLTpoQhd/MNcjzXAcSokNx7cZVLN+wEcPHT0Lnrj3QrnVb8yzs/Xv3&#10;wd//OZw5+capTUpJwJ1bZ2gDu6BF7TL48oMP8N//8R18Xro2GjCIGrd4PR48D0Oig0EcgwLJnE2L&#10;AZ7r4xX1RT51nh75Eep7F1uXz0b9KuXwWamP8G6p0ihVoQnqdB6HTVt2Iej2acRc3YbBtHmtOg7D&#10;mHl7ce9ZBDZtWIvxI/tzLbZFV+qp+QtX4PyV+yaAM3eNmr7VIeU634HM+DCE37uD09v2YtGkmejX&#10;tSeaN2uOIaNGYNXWjbj89CFicvMQzyoprGXskXwZgxyBod0Cs86lw7Wprpf4yF5Sj2VEv8CtgwfQ&#10;8cdaGOjVD6tW7MK5m/5YsnYzeg/sg3adW2Pk5LHYcPAgbr0IRgx5FMumGC5SPjk3JrB5CWdiKgKo&#10;D/dSxif2H4JuLVuhTZP6aNe+GSbNnYU9F67CNzUXMRRm2SqzlrUpnhyLmIcPcGLLbowbOQ3dOvcz&#10;L8LrTlu1cMlSnKT/FByXYi66WS/n0xrgOCjPGVGR8L9+Gwc37sD0sZPQTfJL/2n4+FH4ee823KSs&#10;x+bnI5bry6xVGWvVlX7SRNugQ4PUZNrAJv/ER12gjmVQf/7YccyZMBk/rfgJZy5cxuXbd7GCa2hA&#10;n57o3a0Tpk0Zj3Nnz5iNZyejMf+AaOzacxDjxo9F505e6N2jBzas3YiHD54hPZM6h93rYkq+KxGO&#10;yKdYu3Ixps5ejDU7T8E/LAnOLEvmJXPyZ549fYTN6zZiUL8x2LH7GJ4FhXMNSSeyXFoCEn0f4/L+&#10;g1g4bR79zsHo0r4zOlIXTFu4CHvIv6dc49qMSXWk4ublMxjdvRWal/sc3334PmX3e3xWtxv6TV2J&#10;Q2dvmIsAustPekc6R2Bv0FsXf6VvrYvS5rmSmVGIur4N+6Z0QePyFTF28mas3fYAO7edx7yxEzCm&#10;Ty+MHDgI8xfQN7hxD0EMsJPZlHSAHrMiva2fA8OZjDg/H1w9dIS+zwIM7zsYHb06on2nzpgydzb2&#10;nz0J36hw86TKOIpOCgnQFp6ZT0OftUEnugySNnMhIUf+IPnEVG1MxwU/w6GNy9GvdT3MnT4JZ6gD&#10;gxPTEZeWgXjah+Qk69d+WfI32ZBeYuqkj1yQlYqHZ/Zg7pBuqF6xChZvOIT7oSnGDqo/XSDMTQ5F&#10;nM8VzJ5Of6vvBAyYvgF3/WOQpgsYKbHwvncTU8eMxPzZc3Dw2Ck84jyu3LgZQ0cMRQ/6ZxNHjcIJ&#10;+vyRIRGk/SWin4fjzN4jmDl+HFo2rY0BQ/pj2c8/4/yDJwjgnCblaTNCGy0Z8Ll9AuuWTMMklj3D&#10;WEUv/dtz4ACmUja7d+qICSPHYO+2PQgKoq5Lc+F5aAQOHz+FGdNnU477YjBjliVzZuLa9RsI1UU9&#10;slUbJOYRIx626ZdAJcQva/OaejorDoGPbmHd0pWoXrkxtu0+i+eRqUglX3O4JjNTohAd8BAPrl6C&#10;76NniI6Mh1O/DuCU6lcgBRkJyE+JQLS3H2aNWYDmDXpi6ODpuHvPB7Hx8QgJeo5TR/fh/t0bCAoO&#10;RlBYDE5euI1Lt54hMDzZ+OVGGvIZZWSEITXkDlYtmo9+gydj2tLDCIxOpT6g/Bkbo7IWmk/Jk3wC&#10;xYK6G5qyRHZYm9EpQfA9sATz+7RGlXL1MXLeBZx9mIwU/Xz/ZRKFMo16KQZ+1+5h+8o1GDWwP9ox&#10;7mjZrhm6DuyJ6atW0Z99yJjplVkHujs7n7LjTIjAtUN7sHXhfOxayVjuyGVsWb0TYwaOQ/+ufbFr&#10;0xbabh/oxeEuZwb8nwfh4JFTmDBtuomxevXuioXzpuHetQu4cPosVq7YiP5DpuMEY9eQ6BTaQ+kL&#10;ji0vE8n0l+9ev4r163/GmLHj0aVzV7Ru2QKTxo3Fvh074e/jy3izAA7S5+C4sqhjIp5ewMHNy7B0&#10;4Vxs23cSG7ZTtqizevYbjCHD6FceOYnQ0Eg46Ffq15ripbozj2nit84FhXIiB0i8pz+Tx/YTnr/A&#10;ndPXsWbhagztNxRtaM87dO2I2Uvm4OjVc3gSHYdo3ZHK+uYRktmJeHr9DH6ePwujunbHGcZ5V05c&#10;w7a1O9GH/kDPru3Qf3BPTF4wCyfu3kMg/UFGmuZ54fJ7zWaX0R3S9xZKX0jvm7v7DaU21RoAz6lH&#10;CpwuxAYG48rhE1g9cz79y/7o1Ioxe9OmGDJ2HFbv2YvLAYEIzcxBGgeuX9kWOF7A+9AS+tOt8HXt&#10;dhixLxTeMaQi8TkSLyzH4O5tUantEHSYfZA+KmMcF0dJWZOJUtwr99CmpAhk0SXhklWOI4u8ZEwd&#10;ce8pTm7dRXs4Ab27dKVf1Bpdu3XHrOU/4cjtx/BNTgelVNvMDBMzkBT8BJe2r8aC2fOwaucJXAtO&#10;Q7p80lf6xZFuyAqjTriL+YvXonP3wbSvXbgeB+P0xjm4d2QlBg/oiTodB6H//O14xgAt2UU7LcMh&#10;XyM7DYHeD3Foz27ayGno1b0nvNq0Nd9LFy7DdfqusbGJJvbUU4i1FszmvSMSsd5PcH7fcSyZSV3N&#10;mKxN2zbo1Ks7xs2di80nzuBRWIT5RaPGQQ1lyRW7tWdOKL6Zxw5RJ+kxMDm5qTx2IiboCY5sXIY2&#10;9aqh9Bef4b2Pv8AnZWqifofhWLBqMx49vINXudG4fvoQJgwfjSaN2mPdpv04yzW968hx9Bk0EB1p&#10;14cOGYjV9G9v3bxPPzrNXFzS+3/kq7zKpE1LS8ErXXi7+wA7flqP4f1Zr70XWrdvjY59u2LkrEnY&#10;duYsHtGXln+iVZOfmYjHN89j+ezZGDd0InZsOYDTp69g/eZtGDpyKNp3boMuPTthzrJlOHOLeiSe&#10;tiv3JTJYX1GcWXkSHDfoSLygqWCcoXP90iGDsp6O1NggXNq7CX3aNMG3n32Mt979EB/+UBvV2o/E&#10;1BU7EOrvjZzQa9i7cjpaNG6NRt1mYPOx6zh55SKWrdB8tkbvrp0wZdxk7N51FL6BcUh06hf9Vp9m&#10;ZqhvXjkSkBMbgyeMmzYtXoOR/YaZeLlj586YwLhy25F9eBwWggQSKD/WrE+uQ/kbFG7Tkg1FR/82&#10;YK0yq99/677/vwJ/34z+pTQtRIPuJBs8jz1BZSX4LJDPY/0U62VWAm6c2ooxg7qjSrV6GDx5LcbO&#10;Wou+A0egRtXy+KbUe6he9hv06dIR6zdsxonLt7H9yBmMmDgd1WrUwteffozvPn4HjSp/zwB5Ko5f&#10;vIcIetHaVHhF9fkyNwVZSdEIvHWbC30dRnXvh5rlKuPzj6gQ3v4T3v7oHfxYoxradOuFaYt/wrk7&#10;Poh3ZiLs+TMcWT4X3b/+Ez7/9X/FP/7Db/F//ctX+M23tdBh/Ezsu3wV6RlJyEwKx5OrZ/DT3Dno&#10;1LYLqlashS8+/QYfvlcKlSpUQocO7TFxxixsOHEJjxNTkMQFr+dZOiOuYf2isejaoS3adhyAAYPG&#10;o2WL9ihbrgJK/1gB05ctx7nLl3H3HIP73j0wsmdfLFq9FQ+TqESyGWSmJyPMl07YhtUYOWYU6jZt&#10;gg8/L4X33n8bX376IaqV+x5ejRpi3KT52H/+AcKovfP1/KnkO7h7ZBm6teqA8lUHY9qiM3gekcNA&#10;gIaWf9o0MnfVmA0kOt9SUO45tu5a0OvW9PoQvWgtHWkxQTjB4Gzm9EVo16EfSn9XHu9/+AHef/+P&#10;+OqL91Cjell0HjgY83Yew43YbKRRmb/MTYQrzhu+dy5hAw33kD7D0LBWI3z83od455138NmXX6Ba&#10;vXroO2octh47gwBdtSRdcrRExy+DnBs6vSzkyHbhwYMbWDRhEBp99S7e/dV/wX/+x9/hH96vjNK1&#10;2mLsjAW4fesqXjy5hRXTx6Bj0wZo34HB3Iy16DNqNuo0bo6PP/g9vvjoz6hTuQKG9B2EFet34ppv&#10;COJl0QUM0h0JMXh+/wGOMACeOHgo6tWuiR1/JfIAAP/0SURBVD9/8Bb+8N5bKPX1l6jZoIFxnLbu&#10;P4B73s8Ql6K7PS2HWwZdd2vKmBSBGC2eW6lmuHoemCMYL8OuYPG44WjVsBOathyG2Us3oeewQaha&#10;rxI+K/U2vvrgHdSqWB0D+o/H9gPX8SggDkku3SWpVgoYwEUi+NYFbGfgPFw8r9sSX39dFn96+118&#10;9UNp1GPQ2H/CYKw7dBLXnscgiuJiDB0di/SEEPg+vIW9W9djCuWtReMm+PTjz8zLb957+zf49rvP&#10;0LxjF0xYsgF7Lj2CbzwDBY5NUpXnSkVS4APsXr8GQwaNRI0GbfDhl2XxwWdfoTrX+MherfHT5L7o&#10;0LoVKjbti4Grb+J2UBrn0MFAyh+PzhzA2lkLMKBDf9StVA8fvfcx3nnvfZT65muUr18bfSZMwpZT&#10;5+GfyH7SE3Dv6mEsHt8blT/+M979b7/Gr//hd/j1H0rjk2odMGbOWty4700HPQcJsRG4fu4UVs2d&#10;ic5tW6DMt19Rdt/Ge5+8i69//A5NO3TCxLnLcejcPQRE6A7AHDizM5Ac6YNti8egn1d9NG7YBAPG&#10;LUHbXqNQsTZpK/UWZeYPqFv+W/Tv1AHzFqzC5cfBiNPtZWZuXXClRSPU7yEuHzmI2XRkW1D2P3+n&#10;FN763e/xIWWnMnnSl07Yuq27ceWeN4J0py9rS+xM0GeO5DxQitxyUhLMknWjJUS/DEVlqQHk3Jkg&#10;QXrazL77W+dywdx9u90x0DnPTktFhK8vxvZlMNi8FaYvWgbvpGT3azcI7v5VK4tOj94OHnhhMxYN&#10;74TvvimPHhO2YMicXeg+eDyqVPgaZb94G1VKf4SWdWti+Nip2Hn+NnyTXHCyIT0b9VV+EpxJofC5&#10;fQlrli0xm43fla2Ed9//CG+/9Ra+++prdG3dGXMnzMeJA+fw4kU0HPTa9JNGczeZO+C3R2ZGx7Hr&#10;YoO5G0hFRO1LOtTZIbQF93B8107MHDUZXVp1xA/flMF7lL93P/4Q31Qsh9Y9+2Du6u248TQa6Xpb&#10;HoObzNRoPL57FSNHDEHPvn2wizoyJjGNsvcIU2bOQelvy+D9Dz7k2nkbn7xNXfnWf0eZt/4Rn/3u&#10;v+K//cOv8I+//giflmmAXuNm425YOBIzU5CWFo4A78tY/9N8dO/VDeWrVccHpT6lzH6I8uXKoWPb&#10;dpg0Zjz27DuGx8/DzSZHyYt40jvWLEqSdOEul0fa4CdqzO7A8VVOBgPBpzh1cBdGjR2DGpzXL8tV&#10;xAcfl8IHf34LNSqUR88unbFg/kITOATFpyIoOgqnju9CjxZl8d27v8Zv/8uv8P///72Ff/rDdyhV&#10;rhFa9h2NkzceIjop3booQLClrHAy9PVKd6SmIT8nmUHwaSwaPxRlP/8Qv/vNP+E//+q3+Ic/fIG3&#10;v2+MGbMX4fHFg4i+uRsjyI+mrfuh/YAFWLruALoyaK5c7ht8+sGf8NWnH6BBgyYYP2Uh/QcfvIhJ&#10;hyOHgYLpNA+OuAA8unAI62fPQJ92PVCnUl18/dk3ePedd1GRur9NJ9qLmVOw+8IVPI5Pog23+Gg9&#10;U1hywlEwTa1Zw9AJS2gDWD9fp8uvzWhX7AvcPXQInX6shZZVmqJHt5EYNXMVmnXuic++/xrvfPJn&#10;lK9ekb5Id0ylXTzIAMgnPRNp+bQRDPAKXPGICnqOi0dPYuWsJRjcrR+qlCmPD+nH/On3v8K77/0T&#10;bUFN9Bk/DSsPXcGd0DgkMHDOo67Ly4hB+K1zOLpqifGBqlZuis8++QEfvvUhvnj/HTSmPh8xaQa2&#10;0Ld6ERWH1EwGyLL/BXlIiwzBjWNHsHTKDHRo0QFVy1ejvfkcH9DOV61BH6dbO0xdNAcHr9+Cbwr1&#10;I+dRzy607tJxy5QYI7CZxLVmb0ZrQyKXvIoICsSutevRlvqwHf2TcdPnYsbyVfDq3BHfl/6Mvt57&#10;qFujIsaOHo6du3bjFAPHrQzqh40Yj+o1quDjD/+M0p9/io6tO2LZ0o24/TgM8XocDnmXlx6GVN8T&#10;mDi8D7y69jPv/7gXkIw0l2ZSqIsGabhz/SLt2xSULV0H0+eswfXH/gx66fO4khF+/zJOrF2Csb16&#10;oHa1uvj806/M+v3o/bdQp0ljDJg6Ez8dPYcnQWEIDg/D2eMH0aN5Lfz43m/wh//7P+H/+q//gv/8&#10;fkU06DIC63YcQmR0jHmsiHlMg5s/lv4lPS91l3HRZnQeefQqOxoRt7Zj55ROqPltabTvOhn9R/2M&#10;/gNmoUGVuvjx8y+5Tj5H7apVMXzMZGw7dh5PIpPhYJt6xmsB/b+CrEQkPLuHk5vXYzwD9jr0ub/6&#10;/Dt88P4n+PSLL9G4RTMMHTcCP23fgqs+/gh3Zpng26wV3VFt6JJfaFkig6TNPGIlm36hfs0kDUOf&#10;Jdj7HrYsX4RuLZpixiTa6O07sP/4Cazfug1Llq7Azxu34cKlOwiLTjGPVFBMkEV5K3Am48q+zRjb&#10;xQt1azbE+v2X4ZuQ47EZ7cLLjGi4wh9j1dKlaN9rNDoMmYfLjwKRSL84OT4U188cQtsGtdCgbh10&#10;H0hfaeMutO7eC+V+LIOvP34L1cp+j+EDBmHDus04deoitq7bjXFDxqJhjap49w//N+0S/Zm2Xpgw&#10;ZxmO3X6KF8kOuMiFgvxkroXVGN23FWrXqo3RM9dh/OzV6NFvMCqV/wGfvvtnVCz9FXq2b4/169n2&#10;pbvYduA0RoybhiqVa+LrTz5BmVIfohnX+dSp03D86h2EOnR7B8emzWjhXwGVsO6+k5w4gPQA3Dx7&#10;EJMnzKDf3B1Hzz5BfJp1gdAstRz9+irO3Dmck0ldJH3CdNmGvFwnY7BE5KdHINrXD7PHLaZv1w9D&#10;R8zh+vEzv7SIiYnAo9vXEBnyAkmJiYiOS8ID70D4Ub8kknYD6ig/i33FoiDdD7s2r6FcjkePAYtx&#10;52m4ucsxz70ZXajzjUzxTD6B5MrcveuxGZ0ajGeHl2Nunzb48fs6GD7vAq48YSyQL70bB/9H13Fw&#10;y3bMGj0T3dt0RqUy3+Pj9//AGOif8eW3H6BOyxYYOH05Np8PgE+0C+m5mr8MuGIC6K8vxOhObdCp&#10;UQsMHzgJHb0GonwZxpOflMZ0+usPblxCtjMet29cx5IlP6FTtwGoWKM23i/1Ab76+iO0blwdc2mX&#10;Rg8cguZNu+GHSu24pi/AJzQJDjkQBD2W6eqJ/Zg5aRyaNW+J738oh08+KYVPPvoA9WtWR/9uXbFk&#10;zgJcvPoQIQm0SXn0pei/hl3biuUTu6N9m6boPHgSvPqMQpX6rfBZ6bKoXbcxft6wFc/9g5GW6oQe&#10;DSfg0jE2Vbbe6t3isX51oDtJdXdmXno4/G6dxzbq1JH96Hc27IAfvq2Id+j/f0C/s2at8ug9pDem&#10;/7QBp58Em8eqab3rBXrXj2/F+N6dUOmTTzG8xxCMHDgVXq1647OPSuGLj/+Eb775ANXqVmP8Pg07&#10;Tl/A06gEJHAizcVw6S6ua2ueqe8NMk3pRBPvSJZFufQddYgrLQV+jx5h/7YdGD9kJOpXrY2vPvoU&#10;7/7xD3jrj7/Fj1UqonWP7hi9cAn2X6d/Tt8/y9jIcHgfWYLh3Vri2zrtMGp/MHxisvFKm9EXV2BI&#10;Dy9U9hqKTnMO4UmcNqOp9/OlZ7keSILZ2zXcs0FcVBTDeFh2nOslNz4eoRdvYNe8ZejfoRvKlP2R&#10;tvc9/PlPf8CnpUqhbvO2GDZrGbacvoonMfFmXnXXcrQP68wag15demLkvA04/DTRxMP5mfGI9L+N&#10;A9s2YcSoaahV3wsff/od3v7zu2hatSym9GqGFeO7o0mzhqjQuif6LtxGfzgf6fRp9fiUzNQk+N29&#10;ho0rl6Nv996oUKEaPvn4U3z4/nuMaUqjY5v2mDZ+JnbtPoq7fsGIID2ZHFd+RhySfc5h//L5GNFz&#10;MHVtG3z+xfd4m/7AJ6U/R5VGjdC231As3bwDt32fIYN9yU8WR0puRkvuzOMMeaB3EGQX0MfLTULg&#10;w8v4efY41CzzJd76/b/gH371z/gvv/kQH33fAIPGTMelS2fxKi8W9y+fwtSRY1GjckP0HzIRo6Yv&#10;QCeurU+pSz+iXS/77Zdo06w5JlOPHj19CX6UrySKjehBRgpSA3xxUz4KfesuXh1RnmvtY66z9z74&#10;Mz758j2Uq14GHRifr9h7EvdCE6j76OFnhOLq8W0Y2LkLapRvjO6dR2DI8GloS3/su7Lf4f33fm/6&#10;rlmnHoaOn4vNBy/ifnAMEqhHjL4mSnw9BUaHRqURxancl3rkWyIiAx5i97I5aFGtPN793W/wD//1&#10;1/i/fvsJ3irbDF1GzMKD65fgDLqMw2tno32z1qjVfDBGz/oJY2bMRKOWtfHRB7+nbfkTKn9fBu29&#10;emDFzwdx7VEIYtNzrF/psa+8jGQkMlY5t3sbpo8cjxb1WqPsNxXon3yCL774ArXqVEe3Pl2xeP16&#10;nH7ggyBngbkxw9xwWEB9qxsezKgs8BjWvwm8aQfy71Ac/sNtRtvgOfEl0YI35XigFEEhMumvgVau&#10;2+jIXufoSnhWNG4c+QkDu7TA+x9/g7KNh6JJlwkMQPqhWaPaaFjte1T//iMGXZ+hWctWGDRpHgZN&#10;WYw23QehWo06qEKlUeXrD1H509+jXs06mLlsJx6GU9maRZZOJywMUT53sWn+fAzo0AV1q9ZCmXIV&#10;8EP5cihfpRzbqIBadAzKffcj6nPxzlq0Cd6RCQgJD8elA1sxxasaynz0Fn7z+3fxpy9qoFanEZi4&#10;YgtOX7uNtNgwRN49h03zJqJZg7ooXbEmytdohJr1mqMhsVnt+mjMwKBp/UboNHgyDj56jgj9BCyH&#10;hjP8FFbO7EsDUAWlvqmF6nXamp9n1K3XCA1atsGKLdtw4/ZtPDx/FjO7dsJA0j5z6c+4n/LKPPg/&#10;Lvg5Tm1dg04tG6F67VooV6MGKnIctevWRMPaVVG3wg/44cP38UO5Ohg2cyNuhOqnm3LwHuDOkWXo&#10;1LQNKlQbgulLzsE/ks6wCXqszWg9m8z8XMlMqntuaX101VNbmy655XQsXUlR8L16EoN79GJw2wjf&#10;lq2PqrWboEadmqhdszzqVCmNqt+Xwrc/VEKTnpOx8VIUEtLo3GRGIcb3FNYtpEPUojWq1GqMRk3a&#10;kBd1UKNCRVQvVx61K1VDLQalYybPx7lbT+HIVjAlrWsJWgkbQCC15u4fmYlXNIa5eBHojT0/UV6a&#10;VsZ3H/wRv/nTe/i0Zns07T0OC9Zsw5279xDk/QDLp41CE8pC6a++R+UGnVC/TU80bkmDUOMH0vMN&#10;Kn/zFcp//T2at+uLNYeu4nm6NlnZS14GQhhw7VixDF2atkSjOnVRvVY1lK36I8qS/xV/LIcalapS&#10;FhqiW48+WPrTz7jnE4A03Q3F+vopjytPP1e3OG2B+C1LZhkFk67najkiUBB6y9wZXa9qQxrLxmjZ&#10;ZQDqe7VFjYaUy2o/oFm1H1G1TDn8+GMDtO0+DTuP3cWLWAYi5Jmc/SS/Ozi2eg5a16mF8pVqk85G&#10;qFq3GWo3aIT6DWuhbv2KqFWvItp2G4zlW+lIhdB5FAF0KoKeXMLmFTPRqVUDtGxUH03qN0SdGnVR&#10;uwrnqvI3qFnpO1Sg/Fep3w1DpqzFmXuBSDFzVoD0mBDcP7QRvdq2wLffV8SHpauibPUGqFyrJho1&#10;qEbeVUfnOuXwLfn/WTXK+prbuB2UggwGA3FBF7F48iC0adwcNas1RtPGbVGvdgPUql6DwV1Ftvct&#10;KtdthGEzluDsg+fm54JPb5/ApoWj0KFWOZT64+/xx99+gI+/qos6nSaYu6we+/rDxbZvXjmJ8eNH&#10;0NmoznXCua9cnnL8I6pw7qpVpH4oVxl16nrROZqD/afvIjCWNNEZdcR6Y8eCAWhZ5XP84Xd/wmeV&#10;vfBD/c6o3LAJ12JZ1Kn8JWqU/gCVvvgElas2xuJtl+EdrU0/zmleKiKf38XRHWsxrG93tGraDDWq&#10;1kG5clW5TsqgbPlvUbVqOTSoVxfdO/Vm0L4RV+76IZWOnnWBTbJhBfy6NGS5hr8MZv6MEP11MD/9&#10;tIMDoWnbRp3LWZHkChWEUq7kDKckIdz7Ccb27gOvZi0xbdFyPElKNndgGJpNMGTVMndk5CbC/+JW&#10;zB3cAaU+/Ao/NhqG+p0noXmnftTBldGs1g9oWP4LVCv9KSpUrY/Bczfh4MMwOp9cK69SkOcMQ6j3&#10;VayaPQk9O7ZHrdr18ANl7zsGBWXLlkHNypXQpn5LOn4tMKz3ZOzZcxFpDv28j2RwrVEoDT32qDxR&#10;I9TIzA9NX+p5bU9xcv8qDOrVFdUq1ULzRq1Qn/JXo1IVVOH6rlqhPPVUE3TpMQ4/bb6AiMhkBlNZ&#10;cKVH4dG9Kxg8tD86du+Kzbt2IzIhBY/9ArB2w2a0bdcBDRpoDdVAg2oMrKp9i45VP0edr9/BP//q&#10;v+M//af3UOqHZhgwexXuxEQj0hkHP/9r2PUzA+8uTVG9bnWUqVoN5apURW3qneaNG6N1oyaoVaEK&#10;uncdio07TyEuU48mEf/NgAxobJIe/bYln2cF+gmh7jQXGg6waF4OshJjcGHfNowd1BtlK1bAB2Ur&#10;4OvK1VGlOnV7JeoJ2s9KZb5D9arVMYw2+eitZ3gSFovrV05hct+GqP/tB3j/n9/CP/7DV/iyTEs0&#10;aD8EQ2ctwYV7j80FOU2D6UvyoWPRJwHhiR7FlfvSgVxXHJ7fvYhtS2ejc/MG+ODdt40dfu/LqqjY&#10;tB9Wrt0M31unEXF7H0b164Fqtdrixzq90aXfFLRs1Z7zVI266Ts0qP49KvxYlna5NQaNX4kzNwMR&#10;k5JNG6bN1kz43zqK9XNHom3julyH1VGhUj0G5o1Qt3ZdtGzcCI3YTt1a1dFj8BgcvP4AUS5t5ZNo&#10;bZhoA4U+jUyTxmLEi2MwG4r55GmBk4PSz1YT4Ip7gTuHD8KrbDV8835pfP5NNVRo0RU1vNqjQkP5&#10;DuVov2ug3A8/olaDlhg8bRHOP6fN1LN62FZ20gtcPLAT4wcNo7/RCu3adUXtho1RqWYlVKz2DSpW&#10;1nopT33YCo07jcOus/cQnJgGp55lG/kUx3+ajvH0sxpXr01edES1atSp5aujwY+0c1WqoQZlu9Ow&#10;STjCMYYlpxqfINvlwJOLJ7Fo0lg0a9gIpWnLK1ajneaaq1+3DlozQK5PH6oRbcLAsVNxzjvIPMPY&#10;XMzSy0gNf7T5oLl1z7M5Jo8KrM0JXfDOzncgNiyI9no9Gn5fBd9+WQ51WnaAF8favEM7NKpXjXqV&#10;vmCFb1GNtrpN2w7o038sBgybxbXXH80oHzWrlWH+D/QVK6F9u/5YvukE/FOdcFLGCxyBcDzcinED&#10;2qFxmx7oM2Uz7odmIt08x0SrPp10xeHO1TOYSB58+l41TJj6Ey7RpiTkZiMuyh/HN8zF2M4Nucbo&#10;p1arge8rV8GPFcqiVmXyj7asVnMvtBs4HntPXIS3rx/uXrmABWMHolnFL1HqrX/Bb//8Pj6t0g7d&#10;R8/HrqPnzWN19Mxu8z4MUmCgUAeTJvkyklEmmzujc2MRencn1k9uhy/pk35VoTkqNhmKhm2Gci5a&#10;oXbFaqj23beo8MWnKF++GnqOoA9w/gFi9ezNl/plUzIyEgJwZddPmDygG+qT5jJVauEHYuWaddGA&#10;+kOPwmnRtAE6demCWcs20Dek3HIqje9l7vSXvtBFLGsapTEk73r2rR518lK+inRJTiIe3biIRdOm&#10;o0mthujVtScGDhqEbr25TumvfvE157FmQ4wYNR1Hjl1DcEiUeWZpLv3K/LR4nNy4BoNbt0bb1l2x&#10;8+wjBKTT79X6Yn/G/jHAz4v1w6a1a+DVbSgadRmNEzceITolFgnxL3Dl1B60qFEen5f6GF9WrI6m&#10;gyegfvtOaNSwNn3yMqj03Re09ZXRoHEbtOsyCJ26j0S7Dj3Rsml91K/6FdcF7XC5iuRrWyz9+QDu&#10;BkUjjT5UQV4crh+cR3+8Bkp9/iUqtWDfnUaiYctOqEqfoTLb/fGz91Dpm8/QtGkrDBk3HwPHLUDr&#10;Tv3ZXy1Uo42vTrtW/csPUZd6e+bqzbgbnmoeNeC5GS0xMOtFYJ9QBnQRwNhRMkIvkkN+AgribuPw&#10;thXoP3gsvAYsxYU7EUhz2Q1QtvIykZ+Vjrws/bqG7TNZesryJyT7DmS5wvHg2hWMHDodzVoPwZRF&#10;G3HvRTiS9Gx5VzoSI0ORmZYCPYtWG3gxiSlIcNDOsREzJyLKXJxL4tw8x8WT+zBu9Ew0bjYSx88+&#10;QURSGrI4t6LIvuCrY2OczEV1ybusk/FwoOe/grHb8+M/YU4fL+qDahg69zxu+qRQ1+pO0mDO/Xx0&#10;ph2tXLERmtEvbFK/Hhox7qhX5Uvqii/oj1ZEJfqjncdsx5EbEYhJp74pcCEn4TkO/zQT3epXxsdv&#10;vYty1IPVG0mXtqeeb4xl8+bgya2LSI7yw6I5s+mTtMQXpatQz9ZHxRqV6BOWR9uGFdGxXgXUKPMj&#10;ZawKPvvWC6t2XMOTiDTz2Di9U+T+hSNYMon6q34tVKhclT53VVSvWZM+bEO0a94EzWrWQJOaDTBs&#10;1BJcvP+C/jLjiswUpNxcj0VDG6Niua/xadWWqNCsO6o0aY/qDZqjR59BOHL0JKIiY5HppBWXL2O4&#10;pnVofXuCfB79yvVVvhNJgTewbfkMNKe//+V3tVGpBnVG3Zb0P+m3l/kaFb7+AOW+/Qw/ML6YuuYE&#10;bj/nGuN6fpXzAlePr8eIbi3x2e9/jwplaCOrtaYObGU2YuvQ9tSs9AXKfPs5vilTEYO0pi/eRTzV&#10;hfllpnS8ZEO+H6XF2E4bpOtoK1+ZR/KRWJbLcaYg7IU/NnBt9+7TB/UaN8V3FRjDlS2HCuXLokbl&#10;sqjNOKsC129Z+s5j567GNZ8XyGDdAlc0vI8uwfDuzfFd3TYYvT8QPjG0v4nPEXdhBQZ390IVr6Ho&#10;POcgnurO6EyuIdohrQc98kByKfmzwbwU08SUuljmoBlOQLq/Dw7PYFzZrC2qVKxKnV4Zn5OussRq&#10;VSqhcrX6qN20K4ZOXozj1++ZR5y9yk5F9NOr2D5tGDq0bo9+03/C/qdJ5qWrWdHPcG3fGvT0aoPv&#10;y9XDN8RKletynJQxxkd9Gb92qlsGnzEO/aJhW/RatAlPEjLNI/BeZjoQ5fcU6+bNRJ+OnVC3Rj2U&#10;q1ATFRk/16bP0rxxfXRu44XmnOeu3Ydj3oYD8Oa6dZDvTvbrvW8OBrasRftfFz9Wb40KtRujcu0q&#10;qF6/BmrWp70vVxMdug3A5u17kZpOnyzPumgorSE+CS0JJOiA/JNnqfvqc7PiEPr0Gg6uW4T+7Zvj&#10;i08+xD//9k94u1Q5VG/aCzMXr8Ode7doVqLw+Pp5TBk2EqVL/UAfphGqNW+Pqi1ac21WYqxXDrUq&#10;lkHV78ugwjflMWLMTBy5cg8xJEKb4nlJUXh6/jDG9O+JRo0Zg9VrgLqNGqEO49w69E1qVCqNH8t8&#10;gq/LVqZ+nImNx+/DSVnJdz7HlaPr0bNNG3xdijFgmWaoUovyUa8ZZYt+VNmvUInr4fvPSqN82Ybo&#10;3X86Dp6+jQj90lXjlKxIdXHcUtH8tz7EB6XxL5d8yMyMR1TAA5zauArDurTDD19+jl/9+jf4/ceM&#10;1Vv0x+gF683FPlfwFRxfPwcdKe/flG2Gxu37oVV3PbqyDn6kLqj2/RdmL+LTj79BozaDsXj9cXgH&#10;p8CZS73BNZYaQ//y2CYM69kBNWvUwQ/ltR/RDPX0S8v69dG0bk3Uo3/Y2qsDpizegOtBDqRmUTdo&#10;beYrBmBMKX9DvobG44H/60CNW2j9FaX8HV6H/yM3oy38K3+UUmsDQ8gKvwSmMZXhCnVvRsshydaV&#10;dD28fv9C9GlXD//yp1L44w9d0GnkKmzbdwa+j2/j+b2zNKAT0aFpFbz9/of4tGJjNO87CYs3HMTD&#10;J3548fQerhxcjym9m6LKjxXQY/gCHL2fjDhawRzznMYnuHliN3o2b4b2zVth4rQZOHvvPu4H+uJp&#10;wGPcvXMRh7duxoBWndGkUlP0HTAdF54y+E/NRHzkc3if3YBhvduhQfM26DpqPp2aQPhFOJCUkAZX&#10;eCDOrWWA0qM1F3grzNy8G0fueOP+80j4PA3EvTMXsXPBIozu1hfV6nTBpJ/P4/LzGLhcEcgO24dV&#10;s7rTeJXH7z+ohI49x2LL9kN48NAbt5/4IjI5BWkpKQw+bmNWp/bo3aodpiz4CQ8yYH5ydufSGcwc&#10;0AW1y3+PQcNHYtO+g7j/zAf+L57hufd9XDy4B1P69sYPP9RG057TsO1KsHEqX6U/wq1jK9C+IQOZ&#10;GsMwY9kFjifH3JFi7nChhtWzs4opIB7rZUq6o0KhEdUr8vISEeZ7DTsWT0GTarXQonl3TJ27Ebce&#10;vYC3/zP4P7uDx1eOYO+KmWhSpzkdl54YtfAiQsm7VykvEHx7K8YM7YDaLVqg28hJ2H/yIp4+fAr/&#10;uw/x5OxlnN+6FwM69ke/vuOwdtNRRMSmmefyijCRpgDO0/kySpSBr158KYcnn5RmpCcgyucmrmxb&#10;hqFd2jDAb4ZJaw5g79VneBaRYl4okxYbgZXTx6B2mc/xyfsfo0m7fpi/eiuu3LqFAP97uHfllDH0&#10;LWrWQ8XqLTFu5SFcCcsyz/vKpZG5d+kYpo4ZZjacx0ycgH0nDsE71BfBQX54ducuzu7Yh8lDRqNl&#10;41YYzO/j568hxplp7hjI4hgcepmZ+Kpgz4xGVowmXmvFnWKuWjpj8TL0PmYM7osyX/7AtfAdvHoO&#10;NY+SOHP9Ah7evYj75w5g+uhRNFwN8MHXLTFn9RE8ehHHYFJOSxweHN+E+UM7o16tqhg5Zwm2nrqG&#10;G77BeOofgDs3L+HAttWYPLIvGjToiKHjduD4pTgTG73Kjsf9y/swZTgd9krfYcSg/ti7Yzd8Hvsi&#10;zP8pAh9cxLl9mzCy/yiU/7Ed2naaiv2nHiBeLw/KSUf448v4eXJ/BoEV0KRFR0xZsgW3/ULx5Dmd&#10;sEvHsXHRNHSuUwmlPiqNjyp2QJ/VN3H5WRRSGDSEP9hFB7IRmrZoaa6kn75wE898/RH8zA8Pr17F&#10;lpUr0aVLP3QfNBXr919CAgOm7PQQRHqfw+G1C9FZF4Ja9ca8JXtxyTcFIQnZdKqoH8KfYO3Pi1G/&#10;XTN8Q370HT0cJ04fh9/j+wi4fxt3T57E9GET0KhaG1T6sQ1mLNyGGz7BDBgcSI68h22zu6J5+ffw&#10;29/8AeWaDsWYJbtx+PIN+PrfwpMbh7Fpzmi0r1kJf/jzF+g9ZQvOPElg8Ein2xmJJ7pze8Yo1KHT&#10;N2DIEKynjNx8GkDH4gUeP7uPY0d3Y+roMWhftzVG95+M/fsvI8750lxg0wv1XumOS7p71ma0vQLe&#10;DH9NNb8OKm2jZNB2OaW35YIS5bS8pEwyXy+WzIiPRfDD+xjdszvaNm2OaQtX4GFCMhLYRCblWi8i&#10;050waiVP9FN3+JzfihkD2uODdz7FB997oc2A+fhpxxHcf3gdwXTaL+1Zi8l9OzO4qYoa3SZi+q4r&#10;CM7gusmLgSOeOv3kNnRv3gC9O3fC/AUMwG88MHLs7++Lh7dv4uTOw+jfpj/aNeqDcRN+wpNgF5Id&#10;XLOKd+VFEqQ/FHxYFslC0WiKUMuhIAI5adexfs1EtO3QEo1atsOmLbtxXfN89z58rl7DtUOHMW/8&#10;PPToNJ5zuQr37gbDlZFBjMajB5cxcGg/tOnUASs3bERQdDxSXFmISUiCn78/9Ys/Xvg9Q4jPI0Tc&#10;O4eA01soV6NRvUwl/NM/f4Nva3bBuLW7cC8pAU+ifLHvwEoM6l4XnTo0wNxlC3Ds0hXcevwUjx4/&#10;wcNbt3Fq736MZrDaukUvjJiwDle8s5CY/pIBhBmQAc2apIfhGW2wNmQzyQ4nB69NU43+FbKd6Qh5&#10;fBezhw9E4+qVGYTXwvD5S3BAj38gj0O8n+LE7m0YM7A3alerinqte2Du1rO4E5SCnMw0xD86SrtH&#10;m93ICx9/3BRjpm7D0evPEZjiRJpeosIIwlwPIMM1FUbVGeHgOZ1qliCdTuZnIj8jHnGBT3Dp0G50&#10;aNMKLbxoRxduxNGboQiPTYYzLgDBN/egfxcvfPplZXz4TRMMHLUQBw+fxf07N/Ho5ilcOrYRgxmo&#10;lK/SEBXq9sKWgzcRHMPAirYiKzUU+9ZPxog+TdCxc2vMWPkzDl7g+vcOxKOHj7mWr2HPqmUY0qkj&#10;atduienL9+PGs3jKCFeeNt4YqOruLqpwExgZ5KD0uAI9J1AvFRLHX+bFIz36Oa7u24Mm31bAB2+V&#10;wqfla6PN+JlYf/4cLvrexz2fO7h89gRG9+qH+tUaoX7LXthw5j7CEtIplOlwxjzGpiWz0IFBWpPm&#10;HbB21wEcv3cHt188wZPAW7h+8wCWLJmHtm374dsf2mPd9vPwiYil7ojDi2cXsGh0e/pBlTGgb1/s&#10;O/MAdx6GwO8BfYarF7Fy0VJ4dR+Ieh0HYdOxCwiMS2CQ40J8RAA2LJyGwb07o2f//pi7aTtO3KRd&#10;9H6Gxw8fwPvmZWxcMBP92rdH3XrtsGjzOTwMTqJscUL1eCfd8Si/govN7IMJNd/kE5liEvRsxcz8&#10;VPYVhL2r1qL2Z2Xx7p8/Q/mGbTBwzkLsPnkMft53cJe2dumcCahUvjQ+/6I0KlZrhr5D5mHj9gO4&#10;decqnnlfxYm929GtZQfUq90OAyaswvXIVKRwnl6m+cB1Zxkm9muFeq16oPOkrXgYlY107ZFoxb9K&#10;Jr1huH/1FCYPm4oP/1AVoyesxdm7gYhwOfHM5zqWjuuKHo2/R+/ebbHr8gXcfBGAp8+94X33Etas&#10;WoUevYeiUas+2L7jGEIDI+CIi8Hzm+exZtZo9OrYFl6d+2PD0Qe45B3DOXUZmy//WewQFoEWBbWS&#10;uVOU/GGmXqT7KjcGgfd3YOnk1vjz27/GP31aHuVbD8fkFftw5spjPL7/BHfPncL2xbPRsE4j1Gja&#10;FSMXbMHTyEQ4chxwpYex/ilM698WXVrVxYDhg7H7yk1ceOyHO74BuP/gES4eP4YZI4bCq0lz+rT9&#10;cfpuCMLSgHQ9esBoDtkdeYHWkpUOlc+oTTFdhDO26RXnPScGJw7uQrf2XfHn336ML0p9ja+++hyf&#10;ffkR3vv4ffzpvQ/xwcdfo2zZmmjTujvW/bwNvgEBXDt5yE2Jx6HVK9C3WSv06T0K+648gx9pkN9r&#10;9t50AY0+SU7UU2zfsB5tOg5AjRZ9cfDiDYQlRiA6xg9nDm1Ek8rf4qP33sFXVepg4JJN2HnqLLwf&#10;30EQ/ZVlc6egXoP6+PDrsvi0UkN0Hz0Pa3YexO27V5EQehdndm3E6K59UOvbupg6bS0uPAxCXE4W&#10;8jJDcH3vJPRpUw5/fPs9/PnHjugx/ifsPnyRfvcjBLDtjQsnoE3divjD79/CJ9/XR/NuE7BkzX48&#10;eeRPvfoI1/Ztxcy+HVGxfHl0Gz0DB+8HIU120t6MFk85UOtl55IFfWvTIJ9ldAnRuuM056XuRI5A&#10;VvAprF04Dh16DsO4n67jll8q0nQFgXZakqU73/SiLrPhS7nSXOWTlzlMsh41lAJHsi9279yMbn1G&#10;oU3vSVh75BKeJqbQz3XLqPvCkR3zSXbtXxJJ92kfWc9eZ4DBhv3g9/AKlsxZgWoVu2DjljPwCYmG&#10;g/TI1urROdpMt8ywPjSpypGhsjejKfsZEXhx+mfM7dMBX5aqhKFzLuC6byqcWUmIDz2LsaO6oXaj&#10;JmjeeSi27zuFh/fuIfzZPUQ+voDHp7dj9rgJqFGrJ76tNQk/7X6AoBgn+eCkHn2CfcvHo12tMvj9&#10;H/+Eul2GYP6OU7jhF4nnwZFIiApFasQzvLh7Bj29vFC5Yn20bj8Ye46cwR3axadPruLKsc2YPaQT&#10;6pariPfeKof3vmiLJZuv4WF4OhKyaeOjgrBm9hgM8GqAvl3aYfOOXbhwjfboCWOcZ954fOMqdfli&#10;9GnfHfWaDMCSLffwNJD2IikUObdXYtGAGvjys3fxj5/XRLeJy7Ht5HU8eh5i6EtNy2Ccowt85J31&#10;X4iF4D4xIpXHuCgrFg/ObaaP7oWvypRB+WY9MX/DYVy/9xxB/kHwv3EJB1fMwVCvlvjog+/Rotdc&#10;bD52D4mOJKqhZ7hweBn6daiPP//3f8I3XLPth8zEop1ncPn+PQQwDrx8dDMmDuqLz9/+FC2adMF6&#10;xmzRFAW9n8G8NFq63sxzMSp5KjnPJX0cu8pQhzgTonDt8lnq026o0aQBBk2dgh3nqW/9fPAs0Ac+&#10;967h+N6dGDloMNdQdfQfPgsnrvsgMSMbBWkReHp4MYb3aIrv67bEmH1+8IlxIT8xANHnV2BgNy9U&#10;bTsEXeccgE8Cwyo9f5xyLVbqiU2SS/mEotQ8coI+gmRGHlNuQSL0QvzoO9cwx6sT+rZogzHTpmHv&#10;04e4TLoePnuCaxfPY+70JfBqMxh9+jHvyEXGGxxbZjJiHl7CzimD0aZZa/ScvBK7niYjlXo9/OF5&#10;bJkxDDXLlkW1uh0xdd4G2vJHCPF7ivtnDmH9jJHwqlkWb338ET6o0wJdF6zD3cgEZOj9BgnRuHv6&#10;GPq0ao6+nbpi3qzFOEP/5cEjb/hQH92/dQUn9+3HoG4D0aRpN3QdtQCX9K6h3CxEPzuPvTPaoGnl&#10;T9Gt72Cs0jPgfQPx0P8Jbt+/gX17D6Frh0Ho1nEgVixei5jIWKQ7XOSTpYO0YoXilSfI08+Rh/mK&#10;Ns4Vj9QwH9w6dRD9e3aj39IG42euxLGr/lyPDjgz9auNENw5dxTDevTG+7/7CBWqNUHfCbOw9tBR&#10;3Pa+j+CABzh/aAfG9aN8/ekjNG/eDatkY2lqdFdw/POHOLhmDurULI8mXTtj+uqfcOk+/fNnTxHi&#10;ew+PLx7C9qXT0bB+S9RtPRJTVx1n3E3f1+GN8weWoW2Dhnj7d+VQ+psW6Nx3CtbvPYor1y/C5845&#10;XD+8DZP6DEGVr+qjWZ0+2LD5JAJi05BBpWd8PjJCG9KyS1LXRrzFECNDesWqfhHiQEFmPLJD/XDr&#10;+CGMHToYP1Ssil7jFmA77bZ/UgZyMlLwKuIWDq+YgqZVquAPfyiNBq17YuaKn3CStDykPn164wR2&#10;rV6CGpXq4Yvvm6H3iBW4fC8cqc58+t2pCHwkX2Mg/f/a6D96LNYfPIdbPqHwfvYCT+/cxZWD+7B6&#10;8lj0oA/dvd9kbDnli/DkTPoWtKfy1Tireg6+bIzxTbgoZHps/H8PqvzLWPRXPOfv8Dr8h92MFpQU&#10;gCL8K3+UThstafWo7Ak61+KUtpdXbS4lWVfWcvIUJATixt65GNK5EUp9XQFVO83D/G038eC5rvym&#10;IMsRjptntmLCoPb4+PMvUaFFHwxbuBOnGPSnpLu4CJMQ6XcFB5aOQMPatdG+7yxsPhOGiPQCZOcl&#10;I4UB3I3jOzG0ayeMHDwUm3fuRlh6BtLoMLiy9aKaINw7cwqTuvdH88rN0KHzOBy5F4GQtBykJ4cz&#10;sD6EqaP6olXH3ug37Wc6LHSE0vTCiyTEPr2N1WP7on/bhug3eCB2X2OAF5aM57TCL15EIvQxjcnR&#10;w1g7cy6q1+2MNqPWkra7SEsLRmbwbqyc0Q3VGey/901DTJyzEbfu+8GR4aJRpZGhs+FypCPszi3M&#10;7mhtRusxIk+zXyE4KQXHd2/F5B5tMKhLB2zbtR9PdRcDg6bE1HikxIYi4PZl/DxtMmrVaImGXadh&#10;2aGniE9KQH7aI9w+sRodGrVEpZrDMXPpBfiHazM6l1NEM8J5yqWW1VQVTic/zFuVFVDyLxcM4lJD&#10;4HPjKHYsnIhxAwZjyaLNOEcDk5CRg4S0JKQmhiDpBQPlA+sZ+HRC2co90H3sYfg+T0JOQiBe3NyG&#10;0UM7oE7zFug9ejJOXbmFlORUzrcTroQkJAaG4NiBMzhMJ+y+fwQyMunI5skBk0NMOiVOEiuRJznU&#10;Rh89Ym1Ii2CWQh4DsMxoP3gf34Tx/TqjQXMvLNp/HdeDEhFPZ11vuE6l47lsykg0qvwDateog1nL&#10;t+LCAz/EpKbA6UxAWuRz3DyyGxN690Klas0xYM4OHPNJQzr5kRD8AGd3/4RJIwahb//hWLp2A87e&#10;uIbnkYFIio9EcgiDfTqgm5auQic6Lz17D8LG3YeNMUuhFXVyDC4OxLz13ih/BRBcGbpgo6jdBnNn&#10;dCQKgu9g0djhqFO1PspVboEZSzfj4oOniEhOgDM9jsGvPw7v3oZuXYfi8x/aYvqyPbj9LAxpOS6k&#10;xTzHkdUzMLZTE3Ru1wardh/FBZ8w+EalICAknA7pUzy6dhJ7fl6Cli26o2WXuZi79ioikzKRnPQC&#10;t67swYLZI9C7e3usXLYUt2/cgSPFhdzMdGQl05m9fRazJ85C7Wrd0bHzdOylIxvjyEJyYgxun9yL&#10;iZ2boVubVpix8CdceBKGZM5nqjMVsRH+8L1yHOunjEDTBi3wXf2+6Lb0Ci4+i0ZCrD8Cb27BgM71&#10;0aRZUwwZMxUXr91FTHQcMh0ZcHANhnj74PCRCzh0/g4eh1Fn6OWjuXFIDr2Dy3s2ok9TL/TvMhLr&#10;tp6Dd2IekultpiWFU3b3Y+TovqjeqiUa9B6ATUeOIziCgZ2LjoEjDY7oKJzedQBjGQzXLt8YfQZN&#10;w76L9xDmcCAm5B42T+uMLrW+QoXyVTB04SHsvx2E53qpmIOymuCDp2d3YPHI/gy4y8BrzDrsvBbG&#10;8WYhJ9obVw+uw9QxA9CMfU+duxDHL91EeKIDKdmZiE+NwX062+uWLEGf1l0xuMdIrF69F77hTqTo&#10;URNynHVxwmhQyYhWwOtgr12zPjzwbwPP2upDLieDUW1Cc/W/epVD/WBtRr/MzTEv7gx9eB9jevWA&#10;V7MWmL5oJR4lJiORJbIo1/k5dHb0zfNcBhyvsuPw7Pw2zB3SBV9++j1qe03CzHVncMMngvovDTmu&#10;RDrKN3BkzXzUqt0UlbxGY8RPx/Cces+V8QJhvmexd/0COpH1Mbz/EGzfvg+BYXGIZfAcGRkGf+/H&#10;uHX2MmaNnoXO7Yei68BZ2HsrBAEJ2dCdXGZ9cSRyJuXMSpfYI9Zo5Wi/RCZ1HuUh6QZ+/mky2ndo&#10;iWatvbBj937zEipXOnULdURydBhuUe/vP3wLR88/R3RcBvUUA6qMKNy/fR6DB/eDV8fOWL5+E55H&#10;JZoXdOklvZnpScjOtN527UxJxIs7F3Dy5/mYNqALnc1aqFy7K/pPXIEDV+8jgWX8Ah9j67q56NWy&#10;BkYM6IZd+/fgSWAwgiJj8CIwCH6Pn+DGuXNYMXc+WrbpjVa9p2PVEV8EJrJ96s0CRaUE/TTbPCuU&#10;o9W2r7S5XOaXr7KYQpnKdyE1JhhnD+xC3/bt0KxBEwwdR/388Im5W1Yvcs1JS6Ntu4ODG1dg1IDu&#10;qN6oLQbO3Yqjd0PonGciL/wmTqxbiJ4tu+OLz9tgwcrTuBtAnS5+kwazeUGU28Av820OSKLZ2CU9&#10;lCrSQ72Xl4r02CA8unQavbt2QafuA7Bo/QHc53pI1kW9xECE39mNob06oWKVFqjVfATWb7+M54FR&#10;cKRTh6fSLobewrpVC9CkRSd88n1zrNx6Bn5h1O0ZqQjSJuPkPujfqQGGDBuInaev4E5AFG1iAvx8&#10;nyPc1xt3Tx7BT7Omo3HDdug9chm2n3xE/0H2xUU1Ld7xmEKkjWhx2dwZTT9HP+m1N6Nf5bO/6Oe4&#10;uHc3GpephB+/r4Y2/cZg9blbuBsXhwgGE4mOGMQGe+PoulUY2r2f2YyesO44bj4LRWJcCKKenMaW&#10;ZbMwcsAQjBo1HWcu30NgDO19loP2MQZxkXexY/MadOo4AF9+0xIL1xzGPfohMY4EPL1/BuN6NkCr&#10;6qXRt09vXHwcgvAU2nGnE1mpXI9+/jhx6S720j8JjGDQ6XSZF/s8PHcS4+hjdG/VAqMmTMTBW/fx&#10;IDQSfuGReO73DJEMXK8f3o0FE8ejXj3q2olrcfSaP/nDgCbXwXWvXyuRN2SO5tyacDfqjhzZbdq8&#10;nIIUxIcHYvfKNajzZXmU+6EW+kycy2DtDvyiI5GRHoOYoEc4tnstmjeqisqVq6N915HYtPc27nmH&#10;IC6RZVKCEOp9B7NGjUFrBqztB83BCfobsfT1XqX6IPvWYkzo2wq1WvZE24nbcDdajw0TKdr01Tss&#10;XuDB5eOYMnQyPvxdVYyZuA5n71Hf0CY8vH8Jk/u0RIuKn6J7Vy+cf+SLKFeOeRyYi2s50P8FLl6+&#10;j8MnbiIoOJK+WyaD7DTE+t3H3pUzMax3N3TtMwKHb0fDOyaH9k+MsMCTLRbwSDpKvxw0/o7WDP2D&#10;nCjqie1YOa09Pv/iHZRp2Al9Zm7FoRtBiEygDNBvdCRGI+zpNUwZNw7N2/VBx8EzcPzqXUTEhyEm&#10;yhvXTuzAwHaN0bNDa8yhjbkdHgvfuBT4cc69ffzw8PpVbFw8D/26dEMdtr9q3y3cC3aQXtHhIm3S&#10;HPICi+iWa6/A9aVuBDCb0XonSCzOHN2Pof2HoUK5eujWpQ+mT5+GtT+vxrbd27Fp2w4sWrwCI4aM&#10;QstGzTFs+GjsPnoc8ZQ7R0Is9i1fjL6Nm2LggPHYf4M+QjqQIPWkBaZHCrH9vNhH2LFxHVq274eK&#10;jXpgN9ducFwowvUrgH3r0KjStyhXtgzaDRiFvY9C4RuTiPT0BDhinuH0wa3o0rUDvq9aE7W8+mDF&#10;/stc95FITEvAK1c4AvUIqCkz0KZaC4wYtQAHr/kizJmNXFcobuyaiCHtK+PLb8uiWre5WLrnNp7Q&#10;p8zOpO/gjMK1YxsxrndbfPbpV6jbZigmLz2Iy/dCqY+yzEu1o3xu4+CSKahXvQba9p+An889RlLB&#10;S+oQDk6b0JpvDrSAitLacJQ8kP8FeUzLM5Zfd+blvmT8lBWClKe7MW9CXzTvNACz9gZwfWZSLik/&#10;xkZro02bgbJ5StOFYbVlmmTTL+nLR+HhvVOYPWcGulMnDZmyHEdueSPIod9A2sAOS4DmXq0a+2nc&#10;ETXoJGEBCH9+D+uXrEO1sm0w31zID0Iy+5J3niWfl6hhWcCWdPHFvXmuNnPl4zjC8OLUeszr2x5f&#10;fVoFIxZewdkHiQiPCsHzu9swZ8Zg9B8+ApMXbsa1ewGIi05Ablo88pLpf/sx/lm8EA0a9MGn5YZi&#10;yeYblHG9zDIDKREPsWvRGHSq+yM++/Jr9J2xGgfv0XZn5iFDL1BNjka8321cP/Az2jel39pjNFZs&#10;PEmbkYi4lHikpUcgMfIR7nKeJw4YhIplm+G9Uq2wcN05PAim7+JIxdPHt6iH+mFgB/pDE8fg0s3b&#10;eBYUgpCwCIQGBsL/4T0c27nNPF+8XC2u4xn7cORaoImNHDeXYeHguihbtjRK1e2B2VvO4KYf/eH0&#10;TBMH6WahkiBWKlWxkO6wNxdDeSw5ys10wBUbgP2rpqJ/5xZo0qYDpv58FJd8wxCdlkldlYWstDhE&#10;P75Mn2sJWjTtiLptx2HGqn3wC3mOvGwfnDqwDL3aNqJefAdtOgzEit2nGOsmMFbNQGYa422fazi4&#10;fjVaVq+P7h36Y82GwwhKfMXYQ3KquTbUGTpttIBHsgH0mYwMcN6dSdG4fuE0RgwfjK69emLFps3w&#10;CY+gnaO9z3bS74rFvUtnMWPsWFSvUgfdBkzFngvyT7KQGR+KxwcXYHj3xviuTguM3veM+lab0c8R&#10;c34FBnX3QlUv+oRzDhZtRotfJEOPIpc/KDtexEuuF3PzB/n+MhkZiS/w7NwJDK/fEB3rNcCEmTNw&#10;PTYCIbTfKVkZSE1Khu/jQJw9fZ/24KmxpRl5+cjPSkPMo8vYMak/2jZviV5TV2HXkxTEUifcObIF&#10;S4Z2RpsGjTBh3iacvOmH2GRt0iYjPcwXPuf3Yv2sUahcpza+aNoJneaswd1Q+jfkQ4z/QxzdtB4d&#10;6jfC8H7DsG3rfjwPiUVkbDxCQl+Qlru4feEC5k+eTR92AJr2Go/1V54hIC4WAfcZd41pQj35KfoN&#10;GYndF+4jJM2JePoLyal6yWsMrp6/j7O0affvPkOmi/zVo2SoOPSYC1kCrdVCaSTfxDM9AE13Rpsb&#10;OvJTGB+G4NmtCxg9eCDadeiOuSu248Yzyg4DYP2SRs/5vnlqP4Z064nP3i2N/4e9/4yrKtvy/eEX&#10;9/P07b7d5/Q5VadyTlrmnHMESQoCKkgSEypmxYQ5C4IgItGcc84BRBFFJeecc86I32fMtaXKOt03&#10;9H35v2fqZO+99tprzTnib4w1g5X9YgIv3SEqV3BIXbU26Cv9zVOOuO9Gr+cALEwdcA+6QHzVWwqE&#10;3pH3LhC8YxmzZ0xhvacnF0Ofka424i2VOLE8h+Lk5zw4fRDzyTYMMRabsekwmUUFgnte8uCCJ9PE&#10;z3z/+VAmmS7H59B1kiS+LKsslxhTdEJw98l9B7AcbcVk/dns23+OGDX7QeIIFUooO6rsmJIfTS3l&#10;tV24lbS3CJW0LdhbyqFU4u3Q+2xau4bBo/RZst2XG2ommXqwpPZyyH3OeQ9XjIYO55sfBjFzyRbO&#10;3g0hU+KD6toy6oSOkY9vsGDmQnr0NsXKQXz73SjK1MboJdni24+w0tEI66kT2SJtvhUpcXl+NSnp&#10;alnIeFLDnxBy6jDL5jgzyWI+i7ad4EViIdXC1zZ1f8U5wa3qoajCtO390MqH7/+3pZ0I/2f193//&#10;8dt/lD+WfySj/7N/IqztVdPGD3/8YVGflZIqbVXRyPtktAY4Wup4W55I2KltLHMwod9QfWZsvsD5&#10;8Dxyq9UTfAEkbWo9pMvsXT+Prr37YuK0Gbfz4UQXNmobn7x7W0Vl7gvCT2/H0sQYc4eNeJyOI02Q&#10;a32LKHBlAimR9znhu58Th49y/3GYfFeu7dKakhrHq4j7XAnyZ8FES0Z3H4mesRMnwjJIVbuWVuZS&#10;G3uZ7asXYmG7kFkbjxOeWEGFmuYi4D7mwWXmmY5jTL/uTDCRYG3PAbb5ncL94HE89/nh7+6G76a1&#10;YiBm0qn7WPpOdsHt+C0JrLKoSz7Jvo0OjNMbJ07THr9Tj0nOKtdGjamN7hrFytVLMJ31LJSt1tOY&#10;aTqFje4+xIoFzCwr5/n965zz3MKFoADCI2JIzikjLb+AN7GvePP8IffPHGLrbAcG9ddn9JS1bD32&#10;kuyCQporXvPsxgGmGU0Wg7jkg2S0Cqp/T0ar9ce09aGkKvbqvLP6r3vuWVOeTuabezy9GMSNU2d5&#10;dD+KN/HlZEhgE5eSRMzrEF7dO8G5vS5MGj2Bbn2smOp8hldxJdSVpJMcfppVi20ZMW48xlPtcPfx&#10;48Wrl6RnSWBZnE9FWTEp2UWkqV2uBSSoBIpmJEV+dFNJ3ouVapG0uz0ZrapqpfgIAWL14gvTSLx9&#10;iNVO0xk/aSruV4Q+BdXa9KjW+joqMpPwWCcB0Zjh4qztOHErnMRiNbVX0aCBtzUFpIXfxX+DC0OG&#10;GmK7OoDTESWa7KU+vUzg1kVYTzRgkuVM5ixZx7odu9nt5UaAnzeH9ntyYPs21gpgHj1iFHpGagkD&#10;H16lFVHU+FZLRqugQgM/KtiUYEM3rVlFyKoH74t6Ml+VydvUUPa5Cj0NpjLBdAGnrr8gqaCCOvU7&#10;FQQ05fPq2UM2b3Kj5yAL1uwM5OHreErrq8iICcdj6UwsBvRgwugxzF21Fdd9h9l18BgeXr4c8NzD&#10;gV2ubFnhxKCBAoTHzsZp8wkSimoEgCcTl3CPq9ePcPio8PvGbV5FxpKVnk9GajwJbx5w65wfzo7z&#10;GNBrEmbi1A+dfEiOAN2srAwuH/HHfvwIli1w5uS1+6TWSAAk3atvadQSjzU5MRLg7WeunSMDjZyw&#10;2X2fx0lFlBSnkBB6iHnT9Rg9chiWAmT8/A/z7MkzMtPTKVU73gvoyMovJ7uyQduQoUFk5G1rKRV5&#10;r3l64SRzTaYLAHUh8OQD4qpbqJYAvzTzFY9PbGeKuT7jrB1ZvDeYqMxc3WYmyj4pego4Vusgn/I+&#10;gLX+JEwtZrLv1G2ii2vISnlNkKsdc4wGYDZ5KvuvJfAiv5EyCQCaWyqEFekUv7nJGff1/NypP0ZL&#10;vDl4N4WicpGrxBBOe6zBxtyQgQJIrBydWbtF7ETgUQ6dOIZ/8EH27N7KEqe5GI8cj5nhVFav8+BJ&#10;bAnFNWr5gjbRASXjSj5UVVrwH4uIlFbfq+1v9f+sfPhrTZOkqpkTKnGpHlr9nozWlukokwDxdaQE&#10;4I5MNTFl098no5t/T0Y3qSCpLp/Ee8fYtdiebl3647jmECcfpZJZqXRbTnpXR2NxAjG3T2JpYctQ&#10;i+UscDsrALpYApVoIu4cYvOyuYzoOxRzk2msWLae/b6H8As8xH4fb/a67WLPlm3Mmj6TUePMGT55&#10;DruvRhCZr0Y0CPB7byMUeFTrSKtRDeq+6taqt7qQWIKQlkIail9w6MAmpk42YuSIkbi6rufWnZsk&#10;psSTU5hFsfiITJHBlCKRlyok8FD63ExtTT4RYXdYNH8uVlZ2eB48THxuGbVCBG0Jh6YKIanYp8Z6&#10;inNzuHY8mFVzbTAdP1J8wkSWbNjPyZvPSMop4G1zHa+e3GHXSmcMenXFysSIVatW477fV/odgJen&#10;Nx47d7F9gytL5jsxcLg+/Y0cWep7g6hC8Y9Cc21JLCli9rQqVJB/6q/YUqmt71TwWs+7hkLyE5/h&#10;u2cbZkZmTLOag//JK6RV1qDgqhr1+665RWx4FknPrnPUcyPDxhpitmg3ftde0iABY1t+JDcDJHid&#10;5EDXTpZ4BzwiKqtG009NYuX+qiqay8t7nutqezJaKCgfBcS/raS6OI1XD28x12EGtg4LtKV24soa&#10;Jfiro6EkgbyIEyyZZcN4Q3tsF+wj5GUh5SoKVnxuKaWtMpY7V08yy2kp33TWw10C5ejUHPKLcnhw&#10;7SRLbScxcXg/zMzMWLHNg+2+R3A/EIz7Hg8OiCzt27SalbNnMKD/WAynrsTj8D3K69/R1KBG2im/&#10;qeRI5Km9P+qf8PjDZDRvS6jKT+LB2TMY9x+F/jgLVu7y55EITVaL2nlfet1SRXO56EHYNfZt3oC+&#10;+SymrAvk8tNY8vLTKEq8r83yOn/kJOdO3iQyIom0lFyy0tJIiXnKi4fH2b15NYYTLPips77Y/0OE&#10;xKRRUF1BzMtHrHQwQq/fLxgbTeDg2evcfxNLbI5ctyqPwppqcoVm+WoJKsWblhaKk5K54x+Iw9CR&#10;TOg7CHNLa1w8fQTjBLHnwEHcBd/47d3Ovg3LmW9nRe++ozG2XcfhK+GU1bfS3FQtfFbJaJEbIY56&#10;beezVrVkq3q41SJyVU6xSkZ7+0rAOQz9CVPZFniGZ3nlIr+ttAhtakqSiXhwDvupE9DXN2TB8l2E&#10;RlWTUy42SO7V2phHfWEygbu2M93SAQMbF05GFpNdK/anIo6mp3tZPcecEaYzmbTmGGG5IkPK1ar5&#10;Au8KRCcTefngEusXruXHT4fjstaPuy9TyKqvJTLyCWtmTWF895/Ff47F7/hVnrxKlkAvh7Ii8TeC&#10;U0rlYsUVoktKR6R/LWqn/vQYrvjuYOksO2xmLuVyZDmJFW3ih+QEzccrRNUuN+1F3ik8056MliMa&#10;xmnMIfXZUQ5unE6/Pp0xn7eBvefCiSpopE7RV2UEWytprUnhzNEAZs5eIthqPn7HThMrQXVsbCjB&#10;+3ehP2QAeqNGM3P+YnYdOsHe4BPs8Qlg5y43PHZswWWeI5P09encZywrPC5wNyqf8iZlm3Wjp1SL&#10;P2yzVrUmi81sVQkIMYSNhURFhHEs+Djbtnhx+vQVXr56TUFRPrWit5U1taQkJnH19EkWO9phZ2fL&#10;Zs/9vMkvo1Cw+WmPXTgZ6DF/ngunnyQgbKZQdU8jmehTcw6thREcD/Rh4pQ59NVz5Pj1h6Tmp5KV&#10;/YorZ3wxGNab8Xp6rNoj15WmqzVsm6V9jZXpxD6/y+KFsxmhPwELJxcuvcggW3CJtvRFQz5lyW84&#10;7+2N7QRz7BxdCLoZQXJ1s8CCfMKOubJs+miGjNTDcftFrkTmU1D73q9IvBL35Bzuq2bTq0c/bBbu&#10;IeDSG1Kl8S0qeyGYtDIzimfHPDGVe090WInbuTCK/y4Z3Sw2ofV/koxWJNAeKLaJ/6hLJTfMj3XO&#10;VuhbzmL3tTzBt03UqukwauN2Zd9FdnR7v0j71MAGhR/UtYWndcKHN2+e43vQHacFC1i+dgd+J67z&#10;JkthVDXs5H2RaygF1h46SFUJaNUO5dO1JsrtdIZDfEiLYPi0NxzbH8iYPhNxWbWXm+HRFMp5cnca&#10;tb7q+qkr6ndyJW0gyXucoGI/4VPKdV+2i9516TiUZe4h3HoheC83i+y4C1y/6M+x02c5dyuSl1G5&#10;pCVlk50YR/Lr+0TcEoywcgmDB5vxVQcrtu2/yZv0YupaaijJjOT4rpXY6w9j0OBRbAq8Rmh6KVXS&#10;ILUOd3NZNpnhtzi7dz1Go8axwnW/2IECSqRJdeKLW99WSFMFL6Y9E//nyWRDR37qYMZe32u8Fr+S&#10;WZTNtcuncLSYiNEItWyWDZt2u4lP8cXL5yDeez3x3LGVjdI+O6tpfNtlGOPm7ODg1afUV2RQ9GQf&#10;WxcYMEgt+TB9HUfuxpAq+KK+USWKdLT/jXTvi/qs9FENalEbjaslczRfKjqp1qEuSYhk7+KZOJqZ&#10;MH/JGq5FSfwr8lwlF2tRg3yEb2/F9ySGXmP9mi2MmuTMvDV7CXnxhMaGWK6e8WKm+WS6f9uT1XL8&#10;dkQC+Uqf5M5vG8W35cbx4uYl5phb4jh9tsRzp4gtekeJsFSNNm4vWhvfv+r6oDojn9SoaCUDbQ00&#10;VheR9Pq52LBDBIv/uXc/hMycIvIEC2UmJpIR/YILgpPn29vSp/cAjKcvwU9iofhi0S3xk5HntrPY&#10;boLE1SYs+yAZXfBbMnoRttsu/C+T0VrbRB50y3QoLZC44p1gKYlJIm9cxNnQEOMhQ7CfOYPDd67z&#10;KDqS1OxMyiU2r6pooKyslYoaQTByIYWbmkVu8qOfcHTNTKaammrLdJx8I/F9YSVXD+xkvY0xDtOs&#10;OSKyHFVYT5XoZ5vCzdV51KULdr12CLNp0+hhNpPpWw/yOkvkryiF2EdX8Fi7ihE9BzPZxIoVqzbj&#10;I/b8YPBhvLw9cdu1lb1bNol/dmTM2In0N7DB9chtXqdlkvjyLr4uFozr+zOmZhZs9QrmyZsYYpKi&#10;yclNp7KikirBWaWlEtvUNGuzMVR/tGS00EVFA0pX23mpTIxuxoRa9rNGjosvaKugoSqD+PAHrFzo&#10;LFh4Jjv3n+JpcjllmnkSi1CbxJPrJ1k0Yza9uwxnpasHD94kUSoXVt7v3dsaqnPlnLPHcRynx9RJ&#10;tmyVa7wuVcnocrn2LcFV3pw9fpArj0IJi08jISuP+PgYkqIEF909zRH3dYyXOK7HeEesVvnwJiWR&#10;mtIIQq7sx3GyBV1/1mfZcl9CItI15NkgsWnr22qqSjMJuXiRuZazmWI0k+27D/Mqo4JSMaHy/72g&#10;SDflVcUTv9s0VRS6Fr+prKjgWGqyiJP4fIvEEENFNlfsDuCutFXtI4banDr3Bec8NmAsNqfLAFO2&#10;+JwhIiWPGvlerVdOc5G2xKOfmw+jh07H2not5y6HUVorcXZGHCcEZ0wc/CtjRw7GxmkJaz0Oscfv&#10;JHv3HcTH3Z3A3Vs4sH4FFoYTtcFsE2du51GkGlndIH5FWWYVEwlPlZ3/Qz+k/P3n/2VRJ/+f19//&#10;/cdv/1H+WP6fTkaLWL6vun+/HVGG+n3VJPePP/5jVdZKQy/Kuoj5kvM1INNSR1tZgpZIdplpyrBx&#10;k1gdFEZIeiUVcl6zCuaa80l9eQXf7Uvo3m8g1qt9CA6VAEEsgbZuT3MJtdlhxF51w9ZiMma269kW&#10;FElCrhr5XCI3EdBam0NJVhpJsQk8fRbJ5VuPOHr6FPu897Bx7SKW21szrmM3fv1bB3oMsiDwUQqp&#10;1RLAiyNoEdDjtm4ZlnYuzNhwnmcJEhzVSPvyonl0PoCR3Tvy7//03/nnf/2If/78F/71y1/56KuO&#10;fPnVT3z7yUf88sm/8f3H/85/++cv+W6oAzuCrtJYV0Rtwlm8Ns3GRALg8baruRaWTlZJC1USxDWJ&#10;MVCgWO2snKOmBE23ksDekg27vUkQ8imH8E4cdnNmDOUp4hwjk7h2/yXHLlzF66An7tvXsHqmgNNO&#10;P/L1Z53oP2ExG4JfaDt3N1W84dlNX6xMLARML2aL+10SsxppEPCnS0aLzRPQrBLSau1obSNDdT/h&#10;l64oZiqEUSRgMVUCgjhK0jOIep3NnYfJnL4cgv/hY3i5b2LbsunMndCDLl9/z3c/G2Ax/xSvEsuo&#10;rcon5c11Nq+ex8CBg/m1a2/GTjDEZZ0LPkH7uXRL6PwmnITCYjLrmykQYamU2zZpyWgFDpSBFykU&#10;OdK1WY6rYwrQqCrfKSfZIiCitTaL5LtBrJprxZhJVuy+nkBiSR0tAtLeVguISo9nn+tKzPX1sJ3l&#10;zKWniaTWtGqb5Wh9bqmgMC6US+IkBg0cg8Wi/RwLLdRkOPa6H2utx/DDx3/hT5904aOve/DJNx34&#10;+PNP+PzTv/D5X/+Vrz7+Mx1/+p4//du/8eOvXZmxeC1PEyT4b9Cel2qjXBRF1WgVbTfxVuW45FUB&#10;s/aiNjCsSqMt9SFe61dhamLPJOv1PH5VTGHNW5pVJNAmzq4ph7T4CA4eCKBnfyMWr9vDjWcRFNaW&#10;8SrkNosmSYD5L//Mp//jr/zz337knz77lT990YEvvhI5+fRjfvjkX/np03/lX/75r3zVYwIO6w+S&#10;UqM20MqnsjGNvJJU0nOyefEqjtu3Qzl5/AL+PnvZvXUxzrNMGdijL5/9pStDB1nh4XOOzNJqEpNT&#10;OLzfG+MBA9jgukWCkkiypWsF0mQ1XVO0mOa6LOJvBLNEgN3ACTOx2XmP8KxyKqqzSXp2kqWOExnU&#10;swt9e/TBxkqAyIZNHD10iPv37xEdl0BmSTmFgiRLRVArmpppfltGVVE8L65eZP5Ee5wd1hJ09jGx&#10;dcLX1moKY+9wZecsxg3tLTLpit/tGA1YtKkRvI0CClqEMypwa6gk+uF1VttOZdw4E1x9zvI0q470&#10;tCSC1s9mvukIptvN5sgTAT4Vip9KUeR31emUvbnGRY91fNehJ2OdPfC+k0RJRQ0Vr66xa8FUuv74&#10;Df/00Q/8u9iMjz75jo/+8gl//etf+fe//Dsff/xXvvn8U77460d06dwH29kruf0qhyK17rGSeZEV&#10;XVEE1KRH+/RhUUdU/fCM9vq/Lx/+WrPU8lGCYLFJb9+9r6Jbyg+IEaexvIycqNesnjWTaRPN2Ozm&#10;LUCxTNtJvFHpp5oGJq8qFm+UQOldjQRCD06we4kDnbv0x8XrNveTK7RdrrX2tZYJDRPJe3WDWY5O&#10;jLJYgfOOk2QUFFNb8ILLwduwGD+KLz/6ma8+/ZUvPv2Zjz/6kk8+/YLPv/icr7/6gh+/+5ovPvuc&#10;P3/2Ld8MGI/LqbuE55ZSK3birZreLG1XiY1m6Zoip4qHlBtTvVVTj1WClpYqmkoSOOXvxjRj0Z0f&#10;fxDZ7s/seTPY6bmVwxeDJDi+xUsB7mm1jRSJzSwTua4XG1VXU0Tkk3ssmz9fZHYG+w4e12YhqGS0&#10;Frm3lvBWzqnIzuDFwxDWr1iprXXdu09fpsyYz3mx5xnF1eIDRRbrcrh51BfHCfp889/+lR8++oJP&#10;P/mCv/ztM+nzl3z9+Td88+lnfPPZx3T46Rv++vHn/NBvPPZux3lVWEaZ8KpWG90jt5X7q5zHh0Vx&#10;WU2+b1MbNlYnk/7iijbbY7y+JTMXbuV2eBKFYofVmq3K92hFArOG/EjCL+xn6IjRjLBZxbaj98U3&#10;1vG2KJobgftwFN3r3skSv0NPiMurf7+LuaK1upfCDu8/axfUFWXX1cPOFrVRJRKtiF2rKk4l4t51&#10;5s+YhZ3DIvYEXCBR6F3RVE1jaRxFkcdY6DANg0mzcXY9RlrhO+rUQCulx425coloXoXfZt2G7XzX&#10;dRxu/qd5nZxKWmYCR3zcsRg+SHz/J3z6kcjLV7/wp69+5q9ffM+XX3wtNvzf+Oaj/853f/s3/vTn&#10;rxgw1oFdfteoaJTwoLFW4IwuGa0tPSKvur6oN+KPBN/opj+qfpRSXZjKYwlsTIdOwEyCyu1+54mq&#10;gkLhhwp3aZP2NqTzLvcZpwP2omc5kwEzd3L8URRlteViWtLF7aZSkpFLUnQu4Q+iuXv+LmcO+uOz&#10;eQXrnc0x1R9G5869+fynITit9uDui3hK6+rISIxh17LZTOjfiS6//iwBvD3zNq5n92FfLjy5ypP4&#10;WMFMJRRWqpF34ovEFhZEx3FllycWv/aly79/xSd//Yp/+vpH/vmrb/nLl0KbLz4TG/XfxW/8E1//&#10;7c/8+aPvGWo8n4DzjykXe9zYVCOypktGtyg9U8xWRRFJvVfrhGoJKJWQLqc0J4XTvv4YDBjDJPOZ&#10;eJ6+RXSFLiGmpvy2CI5LibyNk60xE/QnsNDFjch0KBHyNqvRsm8F78k5Z713Y2dhxbCJswkIKyC9&#10;SvStMonmZ16smTuV4WZzMFpznMc5EmQrV6v48y5fmJDAy4eX2Lh4HR2+GMEaVz/uR6aQJ7RIFPrt&#10;WbUYgz496fr9r5hbzJHAfw8+3se4c+0BkS8SSMsooahScJvYAWXr1Mj52rwkbvvvYPlMG6xmLOHC&#10;6xrxqaLSWgCqbi60lhYolfxNF8QYaYlHZTfbbb0yUA25pD89RtAGO4b274XzRn/OhWdpa2dqWFjh&#10;hOZc3jYk8OzBJVYtW8MEQxt2unvw/FUIj0OvsnShE1+J7fjrnz/j0y9/5t+/+YW/iv//62ff8LdP&#10;P+enb6R++Vc+/+Sv/NsXHbFzPci1V+lUSzveqRHPglh0Ovq+rR+Ud+pBo2B2Git4V18k7lPNkKuk&#10;qLCWiirhY7P09f2PlD9QU5NzYyM44r4RB/vpzFmzketxuWRkCg89trPQYBROs5dxLCSeSNETbY1Q&#10;jUiqnxm0Fj3lmL8XJlOc6Ks/l+PXH5Oel0x2diTXzvtjNHqQyJEFOwOOkiK/LRcFbRI72FqfT1Ha&#10;K9atdGaMvj7T5rtwIyqbAlG/tyqh3FBMU34Ktw4HYGNggoGpPR7nHxFfLVi4pZJnxzez0kaPcRPM&#10;WHckgqfZVdoml2+bxWY155EWfh6f9fPo0qkndkv3cVx8f76QTsE7aiuoTX1B1DkfbdSt0fRlbDn8&#10;gOL3WFsaoNlFRSuVvNbYr2im6K906a1K/ymNkSr2oqU6ieRbHiJfZowzd8T9Tgkxpc3UCS9oVnKt&#10;+CYcUxdSyWmxmYhPedckNra8hrSEZA4fPoyNoyPWDrM5eOgMMcm54ic1q6XhU61BrXLfFiWTEpep&#10;2T3yvWqD+l5jqcrgaW1vEDrkUJoZx7mDwRj2M8bJyZWzD8PJkdOUNdRmd6n2qOuqojkCMRAK+yqc&#10;IIca1Sj7ilSSr+1n20xzOnccxLK9j3goBrO6TvUhhsqCGFJT03kelc+de1FcPHuLIwcO4rF5GesW&#10;WTBh1EC++qobf/p4FGt3neJ5Ui5VYpOLMt5wYuca5hiNR2+8GV4XwnlV0KAlodRYxrbyLFLun8NH&#10;7OWQXoNYveMoL3LadHtgaK2TXrRKDFAWx82TR5llvYSunSfj63+JuLRUUjKi8HTfwsCuXfn0T3/h&#10;s8+/4n+If/6T4JFP5L3y11/97SN+/FIw97df8E9/+pxeFs64X7hHfX0BWaEHWOs0kQHDR6Pn5MaN&#10;l1mUqbyeorEUhQFV/bCoT0pU1ICd5sYGYX21kLVF/H0ddWU5ZEkcuWqyGbZ6xrhudOdVcQN50hXF&#10;D9VrsUji3DPJT3jC4aAjjDKeiZXTKq7cu0ZdfSJXTvsxZ4odQ34dj7fnaSISJKYWfRJuiw8UP1yW&#10;RULobWabGjNFi1X9eVMMRSIkyja1F62N7+tv9k77qz6JgrQJFxrLaSorEGyURU5CKrEv4nj28BUX&#10;j5wncNce/DetZaGVOUN7dRPafk1v/ensVBu2FzVQXpjBy7PbWGSrR88xxiw9HUdUvmASbc1oTxY4&#10;TGH4lMXYbr+oS0Zr64goHZG7Cz1apIHKj+uKvFFxmPakRZU6qkszef3gJuslVhnfX+0r0wcLu+ms&#10;cF1DYHAgjx4+JDY2icxcwb/VzYK7RG7kMo1yjbzEFxxZbYe1uSnzt/hy+k0Z6VnFHBXfvcRkBI52&#10;Dlx5nUGisKJMqYe6pcphCMbJeX4ZK1tbek92wmH7IZILiqjLj+LhSR9mmZny2Z++4fPPJJb7rhN/&#10;++4niUO/EVlTmz3+jQ5ff873n/yNv/3tS77pMRznvceJTBaZSHjFse2LGNurA51/6cjIsUas37wN&#10;bx8Pzp8/Sfizp2QI1iiUuKVEgLLCKRLmCL5tFTo1Cp3UYpg6X6BoplI7yoapWQ1NbWpfEOnIu0rq&#10;qzOIDruLi/NCplvPYafEUWGpFZQqx66SsPXxhF47zrI5Cxg2ZCI79p0gPDlb0zddlCF/q8WPP76J&#10;i8iXuZ45LtsDeV4kNkoJkvjF1opYaovSeBWXxq3QV5y+dIOgAD989mxg0xJbphsN5MfO3flh2BQs&#10;XPbxNPoVlcXPeXrDn4U29gzqZcFejyskS3xXIzaorFbt5yDxRmUWrx7eZrHEeRaG1qzd6E1EepnQ&#10;Q2f/2ouSXqWev8u0ruhmBIj8qI1mGzKJCb/HFtcNjBhnhsueQO4nSKyoKChyT14kZz23MFF/IkMm&#10;LeDwzVdkic9plKu2oeL7bMqzXvPowg2mGTjhaL2WU2fvUlxfQ2zMc3atXcgvf/5v/O1Pf+JfPvqa&#10;/99nHfkfn/0scvA9X3/yCT98/C90+uxf+fjf/synX/dizJTV3H+RQUW92k9HOSeFYXX1v1bU+f/3&#10;9fd///Hbf5Q/lv/HktG//1MguT0J/ds/US5tlIZW5SwluFr9Ty+mVaWPuirnK8ClBF6+UsloyhKJ&#10;OLOT1bMnM1LAnevRZzzNqtIMggYM3xaT/voaATuX0WPAEKxdAwh+lkm2XE+BpbY2CfALnhF7eQd2&#10;k00xne7K1oBXJOU0aQvHv61PpSI3irvXLrJp42ZMJ0+jZ/8R9Ojbl169OzOob0cmDxvAgC++4tv/&#10;8SXfdZmA151EkhXwrC2gOfoUe9Ysw9zeFfuNNwiPL6OqKp/SrCfcOu7B8F5d+EYc4s8devFLt6F0&#10;EGPfqedQunbvx68/fUOn7z6iww+f8/kv/ehm4Mxm3/PkZSVSl3SZ/dsWMslSguiZG7n1Mpe8Kgmi&#10;m3W0aZPetYgBzg1/zNbp1jiaTmHT7v0kCUnUDM9mcboZ9y9xYMMmppnPYsioyQwYoZZv6MvYYT0x&#10;7P8rQ776iI/+5Qu6D5/FWr/nZJfW0CyB+dPrAoSNxJmPWMw297skZTYI+FNrPCmQKKZTORV1D+GX&#10;qtqADq1NqshfFfi9q6JVnExJXAinAgJY5LwBg4lODBs/lYECokYO6YnJ4B+w6PcZP/3tY778dhQT&#10;ZxwhIr6E2oYKinJfceGUP06OMxk+SGjW4Vd+7fAjXbv9zED128kGrNq6hxO3XxGV14qwQ9uUUBlN&#10;NQKoVcCs2rFfG7mttUzJlTL6CjhIu6XNzWpkc20mqff8WeU0jZGTprPteioJEr22NtfRVplNXUYM&#10;3htWY25kgsMCF66/SSdT0JNIpia+4uUoTXzMbe+1DBG5MZu/j0MPJXCV+8ZecGf5xAF8/N//lX/5&#10;uBdfdxzNrz2lL1260L37r3Tv+hNdu/xAF3n/6Tdf033QCBas3UFIbA65tS3ayGhda9Uf6YM2skZo&#10;q+p7AKRrg0RiVcm0pd/HY91KzM3mYT13Hy8Tq6lsUL1XEiPO7G0+6ckv8D/oS8/eo1m4ahNXQkPI&#10;riwi5NYVnI0N6PuXT+j6TUd+6jyUH7qP4KfuQzRZ7fjzD3T87hM6fv8JX//Uke5jLJkjjjcyNYWq&#10;egnUBPg8vn+N/d5+OM1dgb6+Jf36DmfwoF6MHN6JEUM60vvXLnz2bx0Y3NeMXW6HSS0oJyo2kQN7&#10;vRjbZzA7RX4fRydSIJ1SAE3nzAXUNErw8vwsW5ctYKyZEzP2PCQsvYLqhhJKM0I447sZZ1tL9IYM&#10;YWCPnnQRWenStTsDho3EZJo9y7f7cuJeNEmlCpyIPIhNqCqI48XVq9LnmSxycCX4fAjRjSJHzcXk&#10;R57hwjozxg7oifVyT448LVIwWERHWqQCOJEb+SR0ryTuySU22Rkxatgolrkd515qE9k5BQS4LmC+&#10;6RhmzFrAudfFJAozVfpM05RGCXribnHday0/SEA6apEHXveSqaiuofjJCdZJIPvj55/x56/78kv3&#10;kXTvNogeHURmOnWl86+d6dChI7/89D0/fPeV6PNwHJdIMBeSQHJhHSI2UjSp0MmMBpYV/98fe1/U&#10;p/da8d6e6Ko63l7/56X9jPYrqHuopJIaFa2rKjGteQgJUBvKSsl+84pV2sjoSWKn9kmwI2BcLqGS&#10;0dqIOXlVYK1JBbXVeaTcO47bUke69xzC+qBQnmTWolIdWmkTGFqfTF70TWY5zGLExMXM33CE9Mxc&#10;6rOfcnyvCyN69OBf/+l7AdHD6NtjhMhEd7p17UHXHt3p1LUzHX/5np9/+Fpsck8Gmdmz7sQ9QtJK&#10;KJcgX6yD3ETsrHRPJaTVa7sbU8kSHahUf8Te1JXw7PZldq1axuSxI+nfpQNdf/1e7vEd3fr/xHAB&#10;uXPWrMTn3C1CkqrIrm6lTmxUXU0BkU/us8xpHjZTHfE8eJro/ApqNFaJtLUWUBT3nEenT7FT9NTU&#10;wJwRo40ksHHC88hZUnKLxCZLW5WPLI/jgp8bU8bp8cn/+IJu3QaInenLT0KDLj370LtbH7r93IGO&#10;X38pr9/SsXMPhk1yYNn+84Rnl1DS0ij2UEt3/h5bKda+f1G2Xa0h3dYq0VnFG1LDjjHf0YZhejY4&#10;rfXnZWotNc3KIyltbS+VtBW/IP6aFwb6egydtoJ1/rcprayntSiWm0HezJI29OxkQcChUOJz6ymX&#10;vqv7qQ0t21TfhNja5/dVVxSmEBlT4Fy7mxqdkkbE/RssdJyDg8MSdknQH1vTSFVrLc3lMRRGBLF0&#10;pjWmEmSu3HGB3Mp32ignzY62iq2WYCfq5V3Wb9rK178OZ5t3IC/io0lOjcJn5zb0hH6dP/qWXr/2&#10;5efuA/m5p9C3h/hrkadfvv+Sn7/5q/hw8WO/9mG0BAlbvC6RlF1Bgzb6TI0Y1fnL34MReaMIrUab&#10;aOtNqtdiKvNTeHDhEsbDDbGxX8aBs7dJk9NUkl6zharPTYlyIJQzR/Yw1tyBTlO3cOheDGX10tfG&#10;LKLCbhHg68f8heuYoD+NMUMnMHrAAMYM6Mi4gd8wsPeP/PRzR/7yZXccF2/nZlg0lWoEZEUV988e&#10;w9XJgZEDevNL5058JTb/61+/o8PALpjY2LBhpzfXbj0T+1ZIdUUJKS+eE+y6lYkd+jPg6270+LU/&#10;P/QayE+9BNv07E2Xbp35WfxFx+//Iv7jK37pOoDxlsvZd+QuKflVEpjq9F7plBbkC3EUrTRmK0Kp&#10;5JMaiap63yb2IieZU37+6A8eh5nVPA5cekhSnUoPyU/e1tJaky1Y8LbYc2NMjIxZ6upJdIGQS37e&#10;qqSzTQL3+iwu+mxjhoU5Q4wdOPgkn1Q1DacijeYwH+2h9DDz+ZisP01oQSPlcvHfktEtSbwJvcb2&#10;FRvp/M0YVq09yL0XSZRIlF1RXcajy6fY7OzI+P59xFZ348fvO2i1Z9e+TDazE/ny4sJ1waJZFRTU&#10;t1LVWEttTjz3D25m1YypWNkv4syrGpLE0NUq+VDyKb3THqgLTX7XBeXDVJJHbKW8qmNv5Zx3dTlk&#10;hZ3gyAZHBvfpzZq957kXX6lLdsg5asNutc5929skEl7eYcvqtUwYY8rmTZt4En6bG7fPYmdnx9ef&#10;d+LrL7rx8899+UQNmvhJ+Niph+AWsZ0dfxDc+jkdfv2JzsMn4LTzGBcj0iisU7xUsqxrrxo91d7e&#10;34pKMKoRreoBTHOF+FPx7SrJqpKXAsiamsTyav5LTpPvWmuLhC0RXA/YirW1GabzlhIYnk6qyN/l&#10;/TtZajiMWfYLOPQoVtsrRe1BoGRIW5e4JZXW0lCOB+7DzHoRgyct4+ydcHKL0sjPe821S4EYjBuO&#10;2VRr9h4+Sb78VuGtVrGDzY2F5CY9Y72LExOMJmC7aDV3EnK0xJm2nEVjBS2Fqdw96oudkT76ghvd&#10;zj8gtlr41FxL+NHtrLIxRN/Ikk2nXhORW6ONXmtrFVvdkkfG83P4bZxPj259cVzlz5mQdIqVqCvb&#10;L9euz3hB3AVvrAyNMJy6lE2BDygUv9QknVMziJSOqIdbyjcJqXVE1mgr8qDNilJckCq2pak0hjfn&#10;trLY3gS9KbNwu1tMVFmz+Bk5v0V0Sy6mjWRWn5WuqYeS8traUEtVShqXT51j6Yp1GE5zYO1OT0Ij&#10;dZuFq9uqe6gmawkV0YF30iC1dEiLtK09JlDfa0Ulv98qZRJ83lpEZW4KVwMPYzpggsjcUg7fDiFd&#10;flMpp7ZoOF1+LW1TXdM6rPqnsvVKtuSQtkxHVdr7ZLQZv/7SnyW77xEWV0FrqyCtxigiQ87i672P&#10;2QvEFhraMGaYEcP7DWJgz5/FLv5Cjy4/8sUXHfn40xFscj/Di5R8KloaKMyM5eTuDcyfZMwkExuC&#10;bscTU9Ym+E3pmtCnMoOE2yfYM2sqowaMYeuBM0SLyCk8oybda5GnYEwaM3h45TyLHV3o282MIL8z&#10;JKVEkZT0hM3rVwge7iGx4U906zOI73p0E3/dk07dxXZ06UOHb77h128+o4vCKT0HYzh3A74X71NR&#10;nE5WSBAbnMVOjZuI2fIAHsbmCU+EB8qIanRXCXud/rUXRUfVMm1ktGDY1iZpsDaDTWLpolTibt1g&#10;sVzPcfwU9roFkib6XCI/UhqtLSul+tSaS3HOS65cusA4EzvM7eZz6vJpahpSuXz2KHOnOTG8syl+&#10;PpeJTSkQmVf0kN+Kn2suF0wXdpeF5oZYT7Zgg5sfLwWP5wlLP1iRSLNz2oM6ea8Oq3Zr7zRQIie3&#10;VoudL6Q0M0liluvs2+PODHsnRo42oU+PAfTr1ImxvaT27SKx9Zf867/9hR8HmbD2yH2eF4rcVxUR&#10;eX4bi2zG0UPw1OJTsbzJ+yAZbT+F4e0jo4v+mIzWJhMIEbWHplrD1Bsljaqq92rN+DKK0uO4cfyw&#10;YA57Roov6PDjd3z9zVf88NNPDBw8BEen+bgf8OPKo3Be5VaSLgSoFv3JjY/g0Eorpk82xnmLD2df&#10;lZCamk/w2kUsMhoucZUT99OySJdblekII4Qqg7oU8hLuMmvuXAaLvZi98wSZhcU05oRz/eAWzEYM&#10;51/+6TO+/r4n33XqzUfff8d3v3bk1y6d6db5V8GE39H5uy/o3LkzQwwtWeGtW76xKEfwhPiE9fNn&#10;oj9sGD06dadvz1507vgz/fv2xNLSjC3btnL4wg0eJWSSLW1SPG8RXPxW7IiG0+SfkjtFIQ0DiQ1r&#10;VXG68FGNtlcaXy8xePTTe6x2Xozt9Hns9r1IaHolxWp6x1sx7LVveHLtKMvmLWTEKEu8gq4RnVmo&#10;xeDK2mnLaNUWki3YZ4ulMWajjFmy/gDi2qlTYiPXL4i9zVk/T+Y5LUfPwIrBQ8cxfPBARgm2GdH7&#10;W/p2+pg/f/4Fnw0wxtTFgycxr6koiuDp9UAtGT24tzleXtfIyG0QLr+jVmHLtkpqq3N4E3KTZQ4O&#10;TDG2ZO3GfTxPExmQJqlEuU4uFBV0OEXRop11WlEHlG1TyeimVKKf32GT6waGjzXHZU8ADxLSxH8r&#10;wRPLKLp3zmsHpibTGGG9lpOP4yiQ+F7p+zsVHb3NpTIvirBL17AZ58iMyUs4euQiORVFvHr1hB2r&#10;F9Ploz/z67c/CVbtx/cS3//YbTCdxQ91EZ7++u3HdP3uL4LZfqBz7/EY2mzkwr0o8kprNJ/+W3O1&#10;d/8HRSnNh1Xr+f99/c+O/qP8sfx/Ohmtyn8mBEr8dfWDfwpwidCq+sdk9N9fQP6oCERV9V9VkXBd&#10;Mlq90Qm9lowuT+LF2d2snWPOyAmTWHs4lNDMCrW3udxROYpi0iOv4L99Md0HDGXqukD8wzJJl6/U&#10;0/u37yqpzn/K67MbmD7JSEtGbw96Q1peCw21BVQVRPLi0XlWrViMoZEJQ4aPFRBpznRbWxaIEV63&#10;3AkfVxdmjtWj7/c9+K6rEXtuJBFfIXevyaPh1RF2rVqCmd1GbDfc4VlMCZXlGRSm3uGCgOjhA/ow&#10;bMgYFjivZe++IxzwP8OBgJPs9w3E22s3Pp4b2b9/B+5BJ3E/+5DbEtyUF2ZTn3yDfVsWYWxhheGc&#10;rdyMzCNP7LJ60qdTS7WWUh65zx+xZbo1MydPY4vbAZLFOJVW12gb45zcvJypI8ZIYKLH8NFTsJ4x&#10;H+dlC9i4egHbl8xgpYURnb7vTY8RTizzCiOzpI7G8ihCr3hjYTiZocMXst3tDsmZ9QJ+3yej5dbK&#10;ISvQoIJrBRzE7uqWyZCqMVIB2qZSilLCuX3Ug9lW04QGRgwYaiFB5ALmOC9hzfJ57Fpujdfiiej3&#10;70fHjgYCln15GCkBSH09dfWFZKYlcPvSFby278F5xkyMx49mUG9xoB2/pWunHxk8whC7BTvYf/wp&#10;yXnVVMrvmlWAK9LTLM69RYy8klFNoOSdlgBQ06rknzZyQ0DS25o00u4ewGXuFIZNnM6mK2nEFjfQ&#10;rNazLE8VPBnF/o3rsJhojsMiV65GCxgQHKwSY0pG3zWXUiZA4J7XcoaJ/E2a60HA7RyaaxuIObmV&#10;jZaD6ffLrxhNXcPKzYfwPCC83+/LQT9vfA6643VgN56+Huza78WB46e49uQFyWL8S5rbdNO3dC3X&#10;2qwBMpU0eifuUBy96pXWhpYKAeYJtGXeZfeqZZibL2LG4mBeJ9dRreJo1W81ruNtPskJT/Hxcqd7&#10;9wHMX76ai4/uk1aaz43zZ5lvNBGDDj2ZZT6DLTv92et/ln3+J/HyCcJrnyf7PXZywHsnXgFB+J6+&#10;zqWQSHIL82mszSb2+W32bd2EuZEVY0eaoa8nwfX0WcxfOIsVqxxYscIWJ3t7+nccwbghU9ixM4CE&#10;7GJevknAy82HUf1GsnOvHw9iU8iRDqu+q1a/a6ujrTaVmldncVu9EEPL+czxCOFRUgUVDdU01aaR&#10;kfCEBxeO47t9CwsdHdAbPYZuPfvwfZee/NhnKN3HCMBbto9D16PJr2ygUXhWnh/Hy2s3WWg0m4X2&#10;rgSee8TrxhYqG3MpeH6Yy2vUWmn9sF0VyKHwGkqF0C1qvWm1DqzYJbWp1ruGAuLuH2Gz1QgJdNSa&#10;hce5nfKWguJaAtYvxWnSOBxmO3M+uoQY0d0yURpthH5LIZVxN7nqsZIfuvRg5BJPvB6mUFVbTd69&#10;ADba6jOwey9GmS7UpoB67fUnaN9+gnwO4uPti6eHN3v3uuHhuZuA40e59PgpkTml5Ne2aJsYahKv&#10;bK8KXDWgo0mJ1N/Le43Q5EdV9V6rSszaq3z+z8sHv1ay9b6qkTa6MKhF7IMWhkhfm6kvVct0vMLF&#10;cYYAtols3OVBZGGZtkawWlvunQos5VW1o1kF1CoZfVetqe1Iz74jWH/kGaHZ9ZrNV+1SiSnq4sl9&#10;cwlHGzuGGSxgrvApOSGV2vQQTu5dg8GgEXT6ZTxL5u9k/97D+HgcwN8vEB9/f/YdEJru2yW2dycH&#10;A/w5dOUuN2KyRO/qtTWbtdHr0hr1IEtLAilaKN8kVQUi6phqhqKBmipfnJ3Om0f3uBjgw9blzthZ&#10;GDNqWC+6dP2Knzp9Sp8RQzC2c2bx9mPcfq7Wmy+lpqaA188es3zOfKZbOOLpd5boggpqFFk1v5dA&#10;xMXD7F68kEkjDRkzahIzF25g/4mrPE/NorhebJQawd1YQFv+M7m3GzYW0+jUbQSzlrri6uHFnsAA&#10;fA8fIcA3CP+9Xvjv3kXw3l34i+85fOY2V56maEsOVbZIUPoe1mtKp95qyqf6r0F98TbCH5FbyiNI&#10;eRLIbIdpDDaYidOmE0SJwtbISSqoVCOjVcj+rq1UYtfHxF/cgflEQwHPq1jrd4fiCgmEC+O4Gbif&#10;2ZMc6NXJHP/gx8Rl1+o2IJPf69a0FHkSYiv7rUiiqqK5kinNDqoRM1rLaqgqSyfiwU0Wz5gjgekS&#10;dhy8yKuKRirFZ7VWxFDwzJcVc6ZjOX0la/Zc1yWjpY/aWo8qGd0Qz+uIW6xdv56vOw5i/W5PnkY9&#10;Jzn1Db67dzOx72hM+unhumwz2/f64uF3mP0Bh/BRU6pFB/d7buHA/l34Bh6XwOwhd5+LDSsV/qiR&#10;oNJy1QflGxVJNV1TQqySLer+b8XSqanrTeL3cpO5e+ESBiOMmTF7DQGXH5ImP/gtGf1WvE5DFBTf&#10;5PShzYyebMevU3Zw8NobscMFVGaFc9hnO7YSGA0YO4kBI0wwn2LPvLmzWb1sBhtcrFjsbI2hiRFf&#10;/9KP2Ut3cD00mgpx3m+bxW4lxhJ66Sze2zcxb9YM9PTG0LVnJz778Utt1NCw0ROZt2Ad56/cICE1&#10;hoinD9izci0GQrMpw01xWbyBPQcP4x10lAOBwRzw9WG/13bxGZvx9XXH99ApDl0U2/06k1zhT6vC&#10;E0IbRRM1olXLh0lVEEJTOjUaR+miejjztpTSnCRO+gcwfpgeptbz8bn0mEQhn5KCtpZqWiozSHtx&#10;nSX2hkwyMWHpBi9eFaAbpaQekLcWi+NO5qKXK47mExlmYsfBMJWMFqmqyKLpqXoobctwC2cmbTxN&#10;WFEjFSqC1FK5cqG3KUSH3WCXy2a6fTcOl1W+3A1PpFza2tzaTFF6DM9unMBv91qWiryZ6I+iV/du&#10;fPfdT/zSobdgy4nYz1lLwPlHRGSUUFhbQ3V2DA8PuLLG3pxptgs4/qKaOJHPavXQXFuDWT1cf6vT&#10;C/kkL1rRkvhvRb7Uq3xuVq+1OeSGneL4htkMEP+x3usqj1PVjAMJngUPNbeUiNilig2LIeX1LXau&#10;Xo3xSGO2uK4jJEz8+fVTWNnMoFevCViYL2Sj0G+vyLuPr/DSL5j9Iu9e+/bgvW87Xn772H/2Cqci&#10;EonIU4kDJevSXsEnaumV9hlzH7ZZe6d8hZrWrvRX8xvKVghr5K1K9qiBDqqozQ7b6gqoyQznwVG1&#10;nqkxY2YswP1RKmmF5dwKdGfVxKHYTnHA7/YbXkisri3zo91M8FBzEq0lDznq74Gl/UrGWW/iWkg0&#10;hWXZFBVGcf3qIfT1RzNpmg17D53UlohQ1BbkSGN9Acmv7+K6XDCniT62i1ZxKy6bAhE0NciBxmqa&#10;85O5fWgftgajMDCbjpvofXS1yHJTI+FHdrFquonEEVPYcDKS8Nxq3cholSRtyib96Sn8XOfQs1tf&#10;ZqwO4FSIxAuKJKrtTeXUpYcTc3YvU/UNMLRYyib/R+Q3vNVG1GvLtclpoq7vE+9SVVHtUonoD5LR&#10;raITTYVviDi+QXRiEobWTuy8mUdkSRPV6seK6FKUvVXLe2j61lRDfXEuGa+ecyPQnw0r1uC0cC0u&#10;Ow9yW81aKyvTHiCr28odNf6qRiicoW1SKZ3Q4oP337U3T635+04b2Sz+/W051blp3Aw+jOVgPaZP&#10;dybgxiNS5GTFQzWNX+F0JRjaNTQZURdV9kCHE7QNDKszSLnuw/ZZZnTq2J9FO28TGl1GfWUx5YmX&#10;CXJbjt00cwYNN2DESFOmT5nLQsFjS+bPYPNGJ2Y5ig8bOJbPPx3Mxt1HtZHRpeILC7MSOe22lUWT&#10;zbGYPJNjD5OJEfmqEHnVHujIfeNuHWeH3WT0RxixM/ASr+VwrjS7UQEEhdG1ZHQ6D6+cY9nMlQzu&#10;acqhg8dISQwnKeE+m11XMHLwOPTGWeCycRebfbxxD5SYUPzKfm/BKbvdOLhrKwEee/ALPsXhq88I&#10;i8qgrjiHnMcn2bBgBiP1pjBt7XFCEgqpUWuANyv6qKSXmjukWwBA0V9VRUeNJ4qWKkZSD4S0QUNq&#10;z4VEIs9fZMkYc+bq24tPO/5bMrpaztdmnL6rpa05i6LsCNGdCxhMssHcdjbHzh2jpj6TK+fOMtdq&#10;GcM7T8Nv/xViU3IFw4vNUe1oaaShJI+kkFssnjxem6G80cOfCCFRjtBM7Yuj2q1Ke0ypJFMnP+o7&#10;xXslO1KbK6krSpeY/Sab17owadIkho8zZJSxJZOt7Jg3ZxbrlzqxY81iwWEm/PJLBzoMM2Nl0APC&#10;8t9SX18hfd3OQpux9BhtyOKTMbzJk5Zqyeh9LLC3FPu/ENutF4j9u2R0i1IR+ajslXZA2qV72Kxp&#10;m1Shq9i1xtoSclPiuHvxjMTwG5hvY8W44cPo2KEjX3//Iz0HDWTcJBPBrOs5eCWEFwV12kyh3Njn&#10;BC+fwnQzAxZu9uJcZDFpKXkcWruExcYjcZo/j3tZWaTKndSsQmmBNEre1SaSn3ATp3nzNJzltOs0&#10;GbkSl2WEcNNvMzYGBvz8k0qCu7LZw5fNXh54qlHBB/20jXV9PXZx0GMbfn4+BJ8XPxCRRHJhFdXV&#10;gg1zM3h59waH93mwaoEzUydOZGDvXvz6y4907vQTI8YMw3zmfNYHnONhbh15TW/FPggdtMECKhZ4&#10;799VlQbrNrMVX6Fm6Sj5E1SvJaOf3WOt8yLsreex0/cSD9MqxSYKoVUStvqltiH5cufFDB9rzcHj&#10;94jNFgwt11MJ31b1tyaP3NCr7LKcgOmw8Tiv3sfj3HfaXgbFqc95cGIX86dNZLjYm4EDxa4aWLBo&#10;nhPrls1m4wp7VjhPoc+okfwwbgoGgovuR4ZTlv+csGuBOE+3Y1AvM4m7LpKSVUOd3LdJbFSrSHh1&#10;VSYvH11mmeDhaSamuArfnqeXUahsgSbBopNyprJkGg2kKppoeTH1tTLXGvARA9KcTJTE0RvXuQrW&#10;Epnd5cf9+FTx33KSeuiQ9YLz3rslvndgtOMOTj5JFr+g6KquKL9vyxEMqTbAPY/dCBscjZ04FHiS&#10;lKJMnj5/yLbVy+j/zXdMMZqMy9qduEvM4R14WuffvT054LEV/30bOeDjw4HgCwRffMaLpCJKa3QP&#10;H5W8qdf29zodaK/vD6raXv7wvfzqt9p+4n+t/v2Rf5T/WP6RjG7/pyUr1at8o9X3Svf3P1bHVLCh&#10;qvqvqianylGKYspnZcDeqqC8IpmXZ/ewbq4FIw0msSr4EY8yy7UpGhosaS0i/cVF/LY402PAUCzX&#10;BuIbmqlNu1OjZVvfVVGVJ0p1Yg1WEycwafo6tgdHkVnYSkNlLlmxdznuvx0jg7GMGTceB0cnUc5D&#10;XL12jadhj4iOCCE59D57Fy5mQr+xdOg9mV3XUogpE6dfnUfti0C2r1iImY0rDhvvEBFXSnVlFgVp&#10;dznjv4WRwwdjOtkK/6AzZORUUi6NqqhtoaS8msqqImorM6kozyGzvJ6EyrfkSzTfXFtBXdId3Dcu&#10;YsLkaRjM2cZ1lYwW+67ss0Yggc5vq3TJ6E3TrZhlYc1WCRwS6ttIzMrkQqAnyyaPRa93P6ws5rJh&#10;qy/nr94m5NljoiLu8/r2Ga5KUDF6sDF9xi5m0d7HZBTXU18axeNLXpgbmjJ0+AK2u90SA6ySvLpl&#10;OhTLtKfDGv11xlXZU7WkggIRGiOFb9quxQ/PsW2xLfrDhqI/3pLZCzbjd+QSN++LA352n9iQ00Rd&#10;dGfhtKn062XB6EkeXHtSQEGNWhO0XsB5C7VlFWTGJhBy/QbBXnvZtMyZOdPMMB07it49RtB38DSs&#10;57rzIDyd/LLK98loBaA+TEarIu3SAiFdMlqt/dXc2qAlo1Pv+LByjgXDjK3ZdDmdOJWMFiDfVplK&#10;fdprfDa5MsV0KjMk2L4Sk0WaYCI1gkM513dNAnzjb3HfawkjRP5M53jgdy2L2pIqYk9vY+/McUwe&#10;M5qNe8XBRhZKG1uE3yKT1eWUC/9LKvIkQCogt7yUvKpabTmJMiGyxKNacKRcmaKzzhQraitQpktG&#10;q+Oac2tPRmfdY/vKJUw2X8ys5cd4k1JPjZaMVtpUJ6zJJzEuhH17t9G9S0/mL1vBhYf3SSkp5Oq5&#10;czibWjB14CgJUrfz/HUGuZVtlNa+pai0RtpcQU1lichrobacRG5VswTTAjYba6nJj+XWcV/mT7Vi&#10;ZF89rMyd2LzJi7MXb/HwiYDAFze48+AE/l6eGA2ZhNEIK3Zs9yc2s5jI6BT27wtg1IBRrNvixrWI&#10;KDJEkFTf1ej1twKa26oSqXp5ErdV8zGydGKeZwgPEyooaxBaKEvQVkljWR5Z0a+5e+kCXm5uLFmy&#10;FEsbO8aZWvJ9rzF0GzGdWS6+4lyzKa8tFKCRQOSNWywwnMFC+zUCwkTXJaCuasih+OVx7m6bgtno&#10;4diuDMD3cQXZwohGiZbfNaugSj2YEZhdmUH0tYOstxiEwdjRuHie5l56G8VlTQRuWMHcSXq6ZHRM&#10;CW+qoUj6pQK/d29LqIi7wWX3pfzQpTujlnriJUG2loy+68/uuZOZOH6CtHc/V+/HkCV0qldBoNpY&#10;VexGaWkFJaUlElTnUSDHC+oatcSuAmfqoZCSFF0Ap6rOFuuO6or2vVR1VFUlHe3vNZPcXuXzf17a&#10;fy2/1BIKuqp7Rq+m5qmZCe3JaN3I6Mz2ZLTRRDbu/GMyWhtpLq+qHS0qGa2W6bh3DLdlM+k1YDTr&#10;jz0nJLtB0znVLm2EY3UUeZFnmGVjw3B9J2Yv9yM+Nonq9BAu+m/DZpIF48bM4ujhB6QmiY4WV1Bb&#10;W09ZVTVF5WVUVhRSXZpLWVkJ+VUN5ArhKsVnqNFn2gwErT8666HzT+30fP9Zq3KGeqMSiw3V1Odn&#10;EC/2+PKJQNy3rmbBrCmYGo9gsNi/bgP16DnSBs/g88SlpVBdUyDAM4zlc5yxsZiJl/85bWS0Wkam&#10;VtpV+PIqwZuXMl1vLH279MNs6lz2H7/Bq6xSjQ7lreK/1OiShizacp9w/bg3c2bOYdAYC/YEn5YA&#10;NYmc+lqqRGYry2qplf43icy0lhRQVVROYXEjuaI6Cqw3qkSElr6QviiDogy6+iiy0yr9U1pWJ7R4&#10;21oshu8laeHBLJ43g0EGjsxYHcyzpFrKxe/UCQPV6MIGoZM6tyHjLpEnN2JpaoSew3o2Bz+k5P3I&#10;6BuBamS0Pb06q2T0I+LVBpxybxWXqnX/dcst6ey3kjRVlXwomdISFVoyWs55p0tGv3x0m8X20h67&#10;hez0u0ikSkarETgVceQ93Y+Lky3T7Nbguve2loxWpkNbpqMlT0tGR4bfYM26tXz760BWbd1FSORT&#10;UjNjOSLAfNpIE2aZ2HPu+FVi0nJFXuooq1XrPlaIr1dTNfOoqcgXvVeb+7RSKuJcKzTURqtKy9Vf&#10;Rdb2qk1z/C0ZLf0Qe97WWER5booEsJcwGGmMjeMK9p+5S2LDO8ql82pprncqMGuI5l3OFU4ddGWM&#10;qS19bD3xu/JGZDyRtCencFlgxVgjA4abWjPXZYv429PcuX+XFxF3efX8PGdO+bBg4Xx+6TaEuct3&#10;cjU0ijJpq/JlbWojq8IcsuLeEHrnOof8fVi3ZiXTrKYxaqQ+PbsNZUD/8Sxf48qdsDti2++wfe06&#10;xncZxFzzmZw8dokMoUFpvcic2KTKykpqaoqor84VOhVSKBgnr1rso9BHWztdOKoeXCi+aoGqvFFk&#10;0dyVMkQqsaYCMZWMbimhRCWjAwIYP1wf0+kL8Ln4mESJaZV8tjWL7y9NIeXZZZbYCc4zMWHJRi8i&#10;8qFALtGoJTJEfsvjOL93JTPNjRgzeQb+zwpIUXGcYMGm50dYM9+BkeK/Jq07TEhOLWUCuNQa+CC/&#10;bU0h8vEVtixZR+evxd67+HDvacJvI/rVOu8N0obcpHCePTjPseB9bFy/ium29oweY0D3HkPo3msk&#10;c1ft5HxYFOmCVypz4rjrsw4Xu8lMsXXmyItq4iveiR4JgbSRY+LnhSCaXsgnedGKoppK+irbrsil&#10;7GhbbS65Yac5vn42/bv2YtXuc9yJqxQ7K9cTO9z0Phn99u0b3jw5z+alyzAdPQn37dt4JkHw1Vtn&#10;sZvpxPCR01iz1ocnYQnCP/ldUxu1dU2USnsrykvEnuSJDS0kXXQ5SeiTIzyrUokZNWpUybLwrEWz&#10;HX9ss1YUc9WsGdG9+roquX4VdfX12uhoLYmpEVKdJufUi25lRfDo6FamW5ui57gEj8eZZJfV8fjU&#10;ATZMHcVkIzM8zz8jvOit9rBSt55lhYhMIk15d/Hbt4upM1Yzea4nD1+miv0XPS2M5sbVI+gbjGPi&#10;NDvcgk9ps7FU+kQloxvq8ol5ehXXpTMwnWSA/eJV3IjN1kZxKkypbH1DbgI3gtywmTAUQ/PpuF0U&#10;/KAGp4n9Dj+yh9XTJ6JvNBXXEy8Jy62mQgRbJYffNaaTHnoUvzUz6NWtj9jPQE6EZGpJBcVjmsqo&#10;TX9K1OndTNHTl2svY9PBEPLEuNYLgdTyFeo09cxUqchvRUvWKqMjVYoy363N1TQXvOHFyS0sd7TA&#10;yHoemy6m8qKogWrly7RYS+ERkTFF71bBi0U5JDx9yEU/L1bPsmeO/SzWb/PmxrN4sWtN2hR8ha01&#10;/yf30DVB+UXVNpFBZfvl4B9lVT4LvxVuUrr8rrWCyuxUrgUEYzFYHweHpQTdCiVZTlRxnW5ktJJ/&#10;nWxrCVStf8IAJedyTJs2XpNFyo0D7JhjTtdOA1i06yYPXpVQmJFO9OW9LHcwRk9w2XgTG5aIrTt+&#10;+Aoh90J49uQuMdG3CQ7YK7h+Gl/9rS8btgXwND6T4pZmCrJTOLN3J0sspzLFci4nQyTeE+EqFR6q&#10;papEKEm4dxq3GVMwHGXC5gMXCMtvJUtMeaManaxmNLwtFRyTyK1TR1hgs5AhPU0JPniE5PinJCc+&#10;YM/29RjrTWaG9P3sNYmFCgTL1dUJ3m6gpEj0oriUhuJ86qUWF1WTWdxCcaXIUGUpuY/OsXH+bEbp&#10;WWOz4SyhSUXUqDUktGVXJLYRqjVKVZGOolV7VbT8g/9UNlHQRFVhEi/PX8LFwI65BjPZtTOYNyU1&#10;FLS2iZy0US+2o+2dxEMNGeQlP+HM8UMYmlhh7eDEmUsnqW3I5sq5i8y1WsWwznYc9BI/mZxNjUQv&#10;TdKK5pZGwR+5xD+6xuLJY7CzNGOTZwARQspsEVctGS33UUXZjP80Ga1kp01kqKGUktQojvt5YiG4&#10;YvCI4UyZNYf1Hgc4fvkaoWEhRL98wpuwu3jv2iTx9zC6jZ3KiqCHhOa1iS2rJvL8DhZqI6MNWXzq&#10;w2S0F872loywXIjdtvO6ZLQaWqswu2qXeqv8k9YwXbt+T0YrvVN+QsmoxMqtEheV5pMR+4awm1cJ&#10;9PZi6aIlmJpbomdgQLfePRk4Wp+56/ZyV+33UtlEbvQzgldaMt1sAs4qfoosJjOjmBObV7Nk4mgc&#10;ZjhwOTGFBOGLelCgDYRXScrqePKjLzN37lxGWa9m3s7TpGRkCf4KEdu5m4XTpzN4gBk+AZeISssj&#10;v66a6uYmKqtrtQ0Va8qLBHNmS1xRQHZ5LWl177Q1j7WZGKJnrRL3FaUm8uLxQ04EBmgPLx1tp6M/&#10;dgT9B/Sk04ARjJ+xCq/bScSW1lOrdLNN4TPdMh2Kl+1V9zBE3qkZYZr8CW4WfYp6epd1C5xxsJrD&#10;TtGnx5kVFKkAUEtGR/D05lFWLFrKCD1bAs88Ii6njCrhg0iEUFykvSqH3McX2GM5FrOho1ng4sHD&#10;7DbSS2p5eucEnqut0R/SA0PjacxxdtUGWIU8fEBUxENinl8n5MZhps2aTbeJMxjvvIVbz0IpzQ0n&#10;7FoQztb2DOpphrvbWRLSdANGVM/UJubVEgNGiK9fam+BlWCODVu9eJ7RnoxWGvfeh8t7HQ10UZLK&#10;pWhfK5FRT+LbBMi0pPLm+S02rFkjPtiE1bsO8ig+VTcyWktGR3Dexw3LabMZM9edE2Gp5MnlNZ+n&#10;ooK2HMGQL3l4/CR2Q6bgaDCLIL/jxOWn8STiMTvXr2ZYx1+1B3KXb6oZ0W1UilqVV9RKXKn2Tyuk&#10;sVLi45Iy8gSkZcoti4WNar8JxUcl9u1VOCN/lA601/cHVW0vf/hefvVbbT/xv1b//sg/yn8s/08m&#10;o1VVKvB7/eO/P4rOB2+1Kn8UklL1/bHfEieatX8v+Goaa6UEAOfccHWyZJTRZFYdCeNRVuX7URCi&#10;Ii2FZEScI3DLfHoPHMq09cH4hWWTKpfRGQ0xvPnhvDy5FmsBlhOnr2Vr8CtySlvF0acR/fCkBFRO&#10;GE4Yw8pVq7h55yFF4oib1WKhUlobGyhPimW/iwuGg8bRbdA0dl9LJaZU7EN1gdjJILYtnYOF9XLm&#10;bblGXEYt9U1VFBe85uoZH8aOG8Z4I0O2e3iTUqCSDW+1zfFqG8TBq6SHBDCVBbk8jUglMr1eWzvu&#10;baO0OfE2uzcsZLzZNMbP3sq1SOVE5J6KXoo672p5KwFUbvhDNk6fxkxLKzZ5HORN/VvuRUaw1XUh&#10;U8f2ZOUCJ+lTOLniXVrEENQ1Sd9qCqhKecnzk34YjbWkv/4yFnuEkFnSQENJNI8v7mOywUSGjJjH&#10;dvebpGY3CPhVZlT4IvdXm2RozdC1RAO+WjJaY5pY2MYaavMSuX3Cm1mmI5lpNZXg4HPEiyGvki5X&#10;NTTTqKY6ViZSFH6ateIEBveTgHeiGxdDc8msrhOuVVDXVik8fg8GGhpoLCumNCWBFAEcD0+fZvlc&#10;Ma7DbRmut4BTl5+SkVdIs5ryL81QT/NVf9vbqRMy6YMCYvJe0VFbM1rtjH7nAMtnTma44VR2X88Q&#10;ByZOUoDP2/pcyhNf4LNpHTbm05i9dKMEJVmkiwNRgY82iLKphIqEOzzav4JRA4ZjNscTv+vZYtxr&#10;Sb59AK/l5phK0LN8xxHuvxFDr5xPexH5VdNR66oqSUnNICYpk+T8Cgoa3moBrnoCqyCOrg/qr5JJ&#10;HdjRjULV0V6XjE6kLes+21YsxmzyQmYtP0pUah21yt9rZyqgWkhyQijeHtvp0bUHC5av4uKjUNLU&#10;FO07d1lqY4vp4GEsWbBMW0s0p7ZZA4o1dQKCFUpsFWBZVUFSXDqxKSVkF4u7baoj9vF5PNfMw0pf&#10;n6Vz1nD1vMhSRqWWCNcG4Ag3s/LeEHRgP+P66jFuoBnbdwQSk1UhMpHP4aCjjB4wEHvHORy5cpN0&#10;AYAqGV8tTGqU66sHBoVPj7JlyUz0TB1xcn9AaEq5NqJTrTn2rlm4IQGVmvLbWFNHeWEeWUnRGtB4&#10;cPMCNjYz6N5nPEPH2XHx1iPySjIpL07h5c0bzNGbgrPdck5cfkym6HxdS6noxl1eHnLBylgfK2c3&#10;9l5MIkv0Ug0++b200SjXeX4+ABezUUybbMmuw1cJl6CkpKSKoI1iD8z0cZyzkEsCNqMFa6gNkpSd&#10;U+N/KhLvcNljOT927c7oJZ54P0yhsq6G0qcn8V01QxuBYDV/M1cevSavrFpA+h9urvU1LzVb25k7&#10;OiFHm65VLcKgHrLoZEVX1Dvt0G9Fp8PqmKrt33/4uR0//Oflg1+oIEG1633VwawWaavYGhXcKuDR&#10;2qqtGa2NjJ7xPhm9y+O3ZTqatUBDJTEUuJO3Sj/r8kl5cBz35bPoM3Asm45H8iSniSrVLnXSW4kS&#10;qiLJjzyJ80xHRkyYh+MyP2ITMyjPe8HNi77MnzeH0RPs8Pa/SHxKvhYgq5bXNzZRUy+CKW1VIDwl&#10;JY2X8Rnkis7pZtKo9ohcaXZC3UyV9zf+wF+poFttINXcooIRxRt1vvpdrdjXEipzU8mOiSDizhXc&#10;t+7CREDut53Gs3qLJ89eRVBVk090xDNWzF2M/ZTZHAg4R0xOBTnFJcSK3J7csxyHSSMZOrA3Iw1M&#10;2OJzWILOTN1agXL/6sYWGlqkH2oX7rI4Hlw+irMEI737jWLNNndCo+O0UU1yOvXq4Z74G802i4zl&#10;pOeSkl5MifgThYN1UFO1Xy7c3hX1qvooh5QJqdPOEsBbF0dulID+LasZPHYKJnbrOH8nWoKpRs0H&#10;1EktlyCipbWcqvRHPD66BUOxC6ZO29l3JpyKKvFb4mOuB+3DcZIdvbpOIeBQCInZdUisrSOxtFPb&#10;xFGTCV0fVNU1SXyPSrhoMqOSA7VUlYntfHqfhdZWOFjPZm+Q8LxeAmDVq4pkcp/5sHqBPTaOrmza&#10;d4eCamVX1M/lGi1qZHQCr57fxHX9en7uMpSVm3byWHxodmEGl0+dYNo4I8wkcHVz9yYqN58S4Xm9&#10;YJUmNV1dyYn46/rCfGJeJJOWKZ5LZbVUW7V/uva3k1TV35LRKsBWCWllz5UfyUvl3qXLGI82wtDU&#10;no0+J3ktDFdr2TY0i68Sn8m7XN5m3OO4x0b0jO0wWhTM2fsJJMa84fGpPVibjcTa0Z7dgSeIyhR/&#10;qXivCb+0oDmXuzdOMXfOHH7oOACHxZu58OQVRfK1Ch1bNL+i/ISOvmp9/IbScnIS0rhx+gbODsvp&#10;23U44/RNOHTuBI/CH3BwnzvjevXD0tCUfb5Bmu2uUO2VqjZZ0x6ECh6qyM/l1ctk0vMaqFJd1uii&#10;fJgK03Rypj0HktPftX/Q9FAxSiSwuZji7ERO+PujN1yfyTbOHLwaQqpSAWn7O8FRzSXJpDy9xBJb&#10;wXkmE1m8yVtbN1JbM1ldR2isdOXcnmXMtTDGyGoeAeHiE5X7ECzX9OYsGxY5Mkbk0sh5LzejirSH&#10;rs3awykl+0k8vnqCRQ4L+Pbj/qx08eb+s0RtHXhFYl0SSqOk9Eits9hAdW0VaRnpXL18kcXz59Kz&#10;Syf0zSzwOXtZgsRCygtSuXJgCwttrZhst4wTr2vJEF8hHlfuKddTNBLbo64vFJHrqiJ/lb3V2qUo&#10;qOyoSJrYzewnpzniOovBPfswc+V+beNXtbyEIqlmnygRuxXH5TN+zLefw2R9K44GHSY2LpyHoddZ&#10;uGwpPfqOwdFpNVfvhWkPl5T8KjysEtLqAVxrbTUFWTlix5JJEKykAm81c0LDGB8G3uq3UpVO/1bU&#10;Q6bGWsHO5aQmRvMm6iUpWak0NqvZGe39e1+aa6nJjuGe/07mO9jjsHQLpyOLKRNcEnnzBDtmmzB2&#10;2HC2+N8gNL1Ws3fNzSqxKrixLlkg0U22ua7F3NaFmS6BRMbnCT8KBZtHcePKUfQN9DCZ5sCeQ2cQ&#10;K6Ctj6s2R22ozSU67Aobl83CcvJEZi5fx23xsfnST4WDqa+kPieW64G7mT5hCAbmNrhdeqT5+Ldy&#10;/+dHd7PGZhIGxlZsOPWGp3k12qjaFjUyuiGNjJBgAlbb0ae78GhtMKeeZFEgIq4l4lUyOuMZUWf3&#10;MFV/AkaTV7DZN5S82rfUtwjGEXujaPSHZW1U0fyTCKKSCSlKJ1pbamgpiSP++n5Wz7VhgsVsVh95&#10;zYsCtWyIyI1mR0VelcyqzQ6bqol6/gS/fXuYN9MGc1MDVrtu4NqDUG1DadW8NrF9bU1CAyUUvzFL&#10;3ih5FF1vH6mvqvpaVWWz37Y2yv2kk5oul1CcEs+Z/f6YDJqA8+JNnH78Ult+QOOB8qeqyq+166hO&#10;agksZQt019eS0bXZpNz0Y5fTFHp1G8wy91vceVFI/JsYzu9dhfVEPexmL+bAmSeChUUX1cU1GonC&#10;N6Vw/ZQP1oaT+O6v3dm4+SBP4zIoFBrnq2S0x06WTpnC1ClzORWaQqxKRktM0abWI2/MJz3sKn5L&#10;ZqM3aCzLNgZzM7paSww1qeH9arZLayFtpTGc9PFkqpEdfbuZ4n/wBAkJkaSlhxN00BODUROYZDwN&#10;3+DjpJWXSLz6Vny66FmlYF5txE8ztVXlvHiVKHFBtRY7tIpNznt8jk3zZzFGfzp2G8/zJLmYmhaR&#10;C/VwVejTInxokqqsq7KtilXtVWOZoq2anaBFF9XUlKYTc+cem6YvxG6CLc7LtnIzKYfs+iZqpc91&#10;4nva1DICtVlkRN7HbeMm9MaZM3feUu49vC6+NIOr584yx8qFoV3s8fW6RkxyjvhfsZ2iUS3C+7qy&#10;PBLEviw2H4vdFHM27wvkhbgz3cho4agy/FLUX8V5VX9vr/peTmwWea7MI/1VKBuWz2eyyQRmO83l&#10;0t37JOSVUKXkUidx5KbGEei1G/2xY+g5biouhx4SViB4Ta7x6vwuFtqMp8cYIxafjuFNvsIkSRTd&#10;82ahwxRGTlmIw/ZzxKlktHqqrGZpyWW1ZLQ06kOd0/Yn0uywkk0l34qmKlUpvlTrhZLWJvltIyXF&#10;pcS8juXm+SvMtLBiaO/hGJjM4vKjDArya8h9HcqRNVZMtzBi/mZvzrwqo6Conosii4snjcHYUJ/g&#10;hxFEVTZoMzWrJUBsVbJWm0Le64vMVFh4ynLmbD1OdHIGdXkS418JFN2fRY9fh7JpixfhUUmar9da&#10;peJwsemq1FcVk5aWQnhsMqlVrRoWaxGf+baplBqhuYrX1dJ7LSILtZWVEl8l8ejaFbavWcWQYfp0&#10;GSbysP0kT5OKhQ+KFiKLigJCrBap7fz8LRmtBhpqtKqnXuztm7BbrJ0/G4dp9uzyOU1EkcRIis5q&#10;mY6aSJ7dPo7LkmWM0rch+Oxj4nPLdXuUyCmNyteqZPSj87hZjMJy2BgWr/HkQWYLzxIy8fFYy8wp&#10;AzE2HYXv+au8zBWsJY5J0UD5rNaqLHJf3MHR0YleE2Zg4LSNW6EqGf2csOvBLJjuwMCek3F3O0di&#10;WoXohOiUkkn5bY389sXDiyyztxR7I7HNNi8issooElnRJaOVT1S+TecTlU6qmQtanKG+VuRXjlLJ&#10;ztsc3oTfYuPKZYweOo6N7v6EJ6YLv+RElazOfcGFg25MsZrD2DlunHySouWE1NI72showYbleZE8&#10;OnES+8GWzDSYTZD/aWILciTGeYXHns0M6vQTZqamBAodsurVo1dpocQSWr5L+baGKuGt2uMrh9Rc&#10;Ib2yOVrr1T10cqOqpgPKsbdXdUAdU/W38v6A9p38qr3+duL/adWVP376R/nPyv/nk9Ht5UPxaK9K&#10;RD+sH/77nxYlnOpJqCbEHxwTS/9OTR2T9+qwFixWpYrzcMd1njgJY0tcjj7nYXYVZXJOq3IEzXlk&#10;Pj/NoS1z6TdoCDYbDhH4LEeb3qoD0jVUF0QQeXoD1qaGGNusYcuhFxRWt1BXmMyTiweZb2vCyOED&#10;2bV7N/FJadoOuk2inI2NDZQV5hF+4xJLp1nQv2NPOg+wZM9lAScS17TUFFL18hjblzoyZeoc5q07&#10;QmSiGMm6RspKMnl47xwWlvqM0BvG3JWLeRwXT1ZllQAHMUbigN811VOamsiDcxdxnreRTe4XuP8k&#10;WWK3UqoT7+C2eSl6FtMZO3sL1yJztQ1UpMdCGWXI6mgtzyPn2UM22UzFcaoAX8+DvBADcyk8lCXL&#10;Z6A/rCNrVi0VwxopQZWaMiUhkgC6upJskkKu4uviJE5qIN2Gz2G5Vyi5ZY00C4AKvahGRpswZNRs&#10;tnvcIDVHTanV8UQDlqrtimdS3rdGG7GtBTwqkdBQTVV2ApcC3bAY3Rt7S3OOHr9ERkGdNpVbjfJ6&#10;21RJdU4kdwM2MHXsODp3nMDYyW5cfZ5Hdl0dRQL43mS8Ii0vk+LSUuprqgWLNtJSX0t9cREl0XH4&#10;7PDFYMIsBo6059CpO6Rl5+mm+UszmuUeOlq1F2m/tE2NulNF/W0VANFan0fS3QCWO05m+HhTdp59&#10;Q5KAdZVQa20oJi/2GQc2iTMT+i5YtpE7MVlkid9QgU+LXOudBMkViQ94fGAdoweO1Ebg+N/KoaK+&#10;lZzXl/DbPgd9/eEYOSzhwLk7xGYXUasCJvk9AgZqcgqJfBjG3p0e7NztxcWbj7RR8tXSQOWnVFCh&#10;64Uy4qrVyn3oAI86ro60tUigrNaMznzIthVLMJs8n1nLAolOrUVEUZ0hVQGlYlISwzjgtYtePXvj&#10;vHI9l0Kek1XboO1kv3HpQkxHD8Vi6lT8r9wiuqBEt46iOF+VIKgtLCbuwWO2r9vFBrXBhgRgjXVV&#10;vH54mi2Lp6M3sB9L567m6eNX1NQIqG7U6WhlbT7hL++wRgLdvh0GMGqgKbvdBTBlV5NVVMnVSxcw&#10;HTMIA73R7Nq3n+icEuH/O40GjY0SOOVF8+DQJuxN9ek/0ox5bneIzCijUQKSxvpSEpOTxHGWkS9o&#10;vaq6kcaGGmlXITVliZSnhbFzzTIMx05Ef4I9V28+pKBY+FOSwYtbV5itb4KTtRPBZ26R0tQiIExo&#10;VhRL2qMg7CwnMs5sNvM3HOZpVBaV5VVCB5UceCs2oprk6JcccduJ5eDB2FjPJODiPRIrm6koLuTw&#10;pqUsmDyBmXOcuRpTQrxgCZVI1OwclZQnPeDSvlX82KUHYxd74PNQgufGehoS73Ji1zKmGEtfR03C&#10;PegETxMSRPeraJbfqtEKFRW1pESnE7AriD3rvTl65CoFgh4bBIxrAZ/a6EykQ8mPetc+WloVpcVq&#10;qpy2DqDWFt137fV/Xz48W+RKgSotcNRSSkIb3ajoZrXBkAIeYtObKsrJjnrNKkdHphqrNaM9eV1S&#10;Rpn8qlkBIAVMlW7KZy0ZXV9A6sMT7F0xm76DxrHl+CvCtGS0+BhNFvOFhM8peHmclQvmMdrYmRkr&#10;A4nLKqGsUuzpo5MsXbWQbqKP81Zu4Or9MKqaJYiV36sgr0HkvbSwkMsXzrN1+27W7dhHaLzY19om&#10;3QhDtRbrH0BTez9/P6YAYIMErlUNtRRVFZEt9j67OI3yynya6irErogMVldSlZvD5RMXme2wkg7d&#10;JrBi7Q5Cn4VSXZ1HzItwXOYvx9HKCf/AM0Sn5RLx5hXBB/cyZXxfhgzqwsTp5mwLCiQiNV3TU22U&#10;rLSgTpiqNpFVo81a5VoRD2+wbtkiBvTow+yZ87hy8x4lVWo8s5BX/E2LyHZZSSn3bt1i23Y3Nu86&#10;wNVHryiurtdN8dfOlKJkVMdOravqrTIhavkNtVEMjVmUpT/m4jFf0SdTRk+Yxh6vI8Sl5mkPGZWs&#10;1Ui76sU3xjy5iNeGBfTuOxjb5fs4/SCBeqFLW9kbrh3ywMHMjp49rQg88oTknHr5ndxDfq9or5vN&#10;oUMUqmXqk3qAqOiu8UcbZSfBZWsdFaXZJEc+ZpH1ZAl0rdl14CSvyxuoEl1prkwm57kfaxbOwH6m&#10;K9u8blNcI7ohJlRbpqOlQOKmRF4/v63tGdGlx2hcNrkREhlFUWUpYY/uMVuC53FDBzFTZO12TDSZ&#10;4p/qlCxKW94JRqhITeHZhSu4LtyIp8dp7ockIaQXWVat16RHs9jKlmu9Unqn5F7hG9UGxdHmMqoK&#10;0nh05TKmYw0ZLAHevHU7eZxWSKVgkdbmJt6JrX1XU0DC7TNsXbiIseNtWLTzqtimPDLiozjvs4Zh&#10;fX/EbJolAWcuUqNGMgpPWqSNrbWl2uY2/vt2YmI4iR87DmTG8i1cfPaaXNG9rKZaEvMlEM2JpVhs&#10;Y1NNCW1NDWJKWmgsqiU/Ohe/HQGCKSbSt+8wfA4dlsA2gisXT4rPGIL+6OEsXb+eZ7mF5Ahx1YNU&#10;NW1fZf2LEhO4deIMK5034ON7RXxBBjXiH9UIWsVdxXP1UETIqVMzlcFUUb8E8Gp6tm7Ts2KKspI4&#10;4S9tGDEBS9uFBF4PIUOdIhRUm1q1FEv7w66wxNaIiRMnsUgC+vBitI24GlTCoFEsTmk8Z8S+zpsy&#10;CQuHpQQ/LyJB3GdTbQnNSTfZvXoeRhMtMbZ3Ed8YK5ioRmylsqvVVKgNhIK9sZ5kzSf/1g2XNft5&#10;9CJFfFUbpVU1ZGemkZ6aRH6RYAIV6Cv5E1mtqCojIzmKIO/tGIzoyVj9kewNDhb/ly2ym8M5/z3M&#10;sbPHyHo5gaHVpEgU3qTsqHogoD10Fnuj+ihVDuiIpOykSsjJe3Vce/AudjP9yRmCXWcxov8AzBzX&#10;sfdEKClFaskYpckNYguKhb+vcd+zDaspM7Gbvoz7956Ql5/Km5hQdknA2r1XH4zNp+B1+Ahp0vYa&#10;8XktwqSmRsHFlbW8vP8Yf/f9rFy2mct3XpCcW6ktb9Q+FlPzMXI3rb7nq9ZI1XblP8U/N5QXceHM&#10;UTZvc2WL+1bCYl6QV1MuaF1t9KvDbvXlZaQ8C8NHgvN502eybrMPEcLwWqF3wtObeK9xZFj/3qzc&#10;vp87r1J0eF/pZFstNSXJ2sw8Z6dFWNiuZu2uC6RmlWn7xBTnveHGpSNMMDBgotUsdh86R678VsJ5&#10;6YHgh7ps4sNvsHXlAqwsLJi7YiP3ksQ/CMlb1brHdXKd7BiuB+1muuEwDCzscL/0mJhaub/4hOfH&#10;drHWbiKGJtZsPBXDs7xaKoRPzW9rdcnox0EErrahX4/ezF4XxOmwLAqFlYpWyg6opUneSMwzdYLE&#10;K+Yr2XLgCfk1bdQ1ix5o+qBsv9BY+UJFV1WUb9KSjLpkteK2kp/WynRyn55l87L56JvNYpHnAyKy&#10;JUZR3FIjTdWIu+ZSassyiXvxhPVrXJhqNQWb2Q7sPxbA41eRZJWUy711l3/XLPdURl7IoOmqxlt1&#10;Rzmg3VXxX/7Ksfaq+qUt26IlgsUw1ueSKbYjYI83eoMnsXHrQe5EJpEn11OpGy1Ro6oUrXvqJgpr&#10;v09Gq2/UDCpq80i5GcjueVb06zUUl323uPuykFfPo/B1XcQIiQenzF7D2bBcbcaKmEGxg7W0lKVQ&#10;kngDv83O6PXsw88f9WDrFn9tnVyVjM5TG6V67mDJVEumio6cCkkmVmxEqXREWztZ6FUQ/ZgLO9di&#10;OHgks+dt4vStaN1Gqcp2CYZsrcmgOOERO1e7iC4a0bmzGd4HzxOTlEhWQRI3rpzBTE+fMUNGsHrd&#10;el4mJ4rNqBeeqNhI+bcWstOTOXfmtPBiMW5BF4mITeNtVSGFIafYvmg2eoY22G84x5OUIsHKolfa&#10;XiYKc4usSdXtmaPopdNHHXfUGYq+7bwSzFldQEbkK7xXbcVWLb9hNwe/Bw9JLisTO6T4p+KcGpoL&#10;JBa/IbGqzWwMxluzbv0OoqOf0tKcwrVzJ5gr9mtIVzsOeF8jOjlXdFnFnOK72hqor8glMewmiyUe&#10;tpf4Ysu+YF6WQ66wVD3Y1bVH1772tqp4Un1WLdbkoamaprIcYsLuYjvZEIOxI1i1yoX4lHTK6hqo&#10;E5zT0NhIXXUFj25eZvXCOfTv2YNOQ41YffguL0qENoI1X593Y5HNBHqONWHpmRiitGR0MkX3fVnk&#10;OI2x05yZufMs8eI76lQ2TiX6pQkqGS1k1ZqjK6ILijZKrpXteydxsvjzmtpyktJiSclJIlv6XdJS&#10;ToPIa4P4hCqJd0oTsjmwcjNTh05kwvCpXL4ZQ15GMTkvH3J8vR3TLSfhtGk/p19XUF7XyoPjfqy2&#10;MmLU4L7sCjrO84wcbVSwwFVxjxVUpD/j8Wk3DA0N6D9xLnO2HuVVUpbodBrxT6/jvt6FXh17MHfO&#10;Ii5cu0OJBIXachlis5vkIlWCxW8K7tixcw+rt+7l9otk8islVm+uprQsgdjkcDJLM6luaxI/2kq9&#10;4J/a8goKUtO4fvgolsaif0Mns2DzIaIzi7S9m95p+x1IjCy81WLx97xUtkslo3UPTpSVF6xQW8Cb&#10;p7e0pWdmWKq9r/wIU1hekVUt91EfQ/jd06xeupxxE6Zz6OwjEvLKxIYJf6Q2qli9MoecR+fYYzGK&#10;qSNGs3ydJ4+yW3mZXoC31wbxdQMYYTYCz9s3iSiT+EvaUa9h53zKY8IIDdqHwbAJdB4whUlzd3Hv&#10;yTPK8iIIu3GIBTaODOql1lK/QGJapbbppGajxFfUVuXy8tEVljtYMX2SGRu3e4t9LdMGHukeryr0&#10;rHCOSkCrxLzopvRby10poihgqNRRyU9bKVHP77DdZRH6g4eyYbsXD+OSdRsYqocO+S+46LdH7PNM&#10;9Gbt4ozYpQI5rGbb6rxXHuX5r3l86hT2w6Yw03geQUGXiBP+JuRmEBzsxch+HRkwtC/rvL14kV9E&#10;g5JrJQsSF7VUC857/YZgt4O4rnTnQMAd4pOLJdbV4TRVVB9+ix0/qNogK/mv1b8vf3eu7qT22l7+&#10;/nh7/Uf5r5R/JKM/qB/++58WJZDKAbUL8G/Hfk9GK9FvHxn94sxuXGZNZtB4U5YeCudeZhWlco42&#10;pbtZgE34CYI2ONKrdx+s1hwk4EnG72tGU0uVKHHEyQ2YG41n/NSlrA8Ko6CmhYaSdJ5dDcJZgGP/&#10;Pt1Zs3YNT8MjyMorJEmNmIuM5Na1y3huWoPBgD58/+l3/NJrIp5XkrXN0FolgKmOOofHmrlYWVpj&#10;PWcjp65FkJRTTklVJYmJr9m4dh6mk0YyydKI3QcPcPnefaLiEyjIyyfxzWuunTgmoFdAjbEjK7ae&#10;5E5oEo0VxVoyeteGJYw1ncZoxw1cj8yhqF4ZQUUZMT7KkJYXkB3+kHXW5tiam7NWAoSXdW+5FhHO&#10;Spc5TBjagQVOMzh6/jrhArQSs3KlX6lEPLrDUfeNWA3tyed//ZouQ2xZcyCMwvImWkvjCL2wj4nj&#10;x9N/mA2b3S+RnCPBjGYwFcvEGCln8p5x2jGpakSmsq0aDxtrqMhSyWgPpo4fiIWxAXv2HuDB81hi&#10;0rJIzsgiXsDo/fN+rLEdR9+ff+H7H0YwwdqDK88ySCrOJyrjOYfP+nHk6BGuXrzKK+FLcZ44dqnZ&#10;EtxGP3zMjg17mGA8k5FGszl67i6ZuQUCBlTbVFt0IExX1Ku0WLVNQxMaBaUf0t+aHNIeHcN1/nTG&#10;6k1kjQCpO+KMcyQQqm0oIysugv0bXZhpLs524WruvskkW/xsrdBBjc5QyeiyxEfc9XZlUM9BGM/Y&#10;ie/NDCpa3lGRE875oM1YmurRd6g+zqu3ceLKLV7GxwlYSSclNlmc7BMOuO1n+lR75jot4YTwKrus&#10;Vhzl+zZK1fVCUVkO/gb6db1T79R6meqhTVtmCJuWLMRk4iwcF/sQ8x+S0SWkJDxlvwDtrl27M3eZ&#10;K+cfRZDT2EKq8OSQ1x7mTjNGT38MC1w3cejSDV4npFBQWExaYgoh129xYMsOpk52YO6SHRy7+EgC&#10;1FoSn19m79pZGA0dwIyps7l49gapqbmkZxcIUEzgXsh1PLy2YaKnx4+f/sLgvoZs3nmYV5nV5FXU&#10;ER52jzVO5pjqD2HJkiWcunyHkNdJxGWJHkpw/+zueXYvtWJ4n2507D0ep923iEguobyilKzESE4c&#10;P0rAsfPyuweiv6/Jz8uipCCZ3NRnJD67xOYVizA1nIK55UJu3XtKUalKVGeJDF1hwSQD7CZZsmW3&#10;P3cTC0krrdKWzcmNv89SZwnqx03C0Hwu/kGnef4kjOT4aOITYgh7Hsqx4EMsm7WI0T1HscB5HZce&#10;PSdPAopaAW5B6+cx23gUdg6zuRZdpE0nr1Bs0LhWTUnSQ87sXcmXP3Zk1Lxd7L+foI30bi16za3D&#10;u5kzZSK/CoCct2QFQWfPEhL9irj0VAH5SYSEveC4BCczzBcxe7oLPgdOC8AU4C8BybuWKlrqCsjN&#10;ySa1oIzc6iYtiacSZyL8Sgu0JNnvyei/r/+78uG56prKMLTLoxo5pIDWh8loCQJVMjr6jQA2e8wN&#10;jFi/cy+vSj9IRjdriEqT9RYtGZ1P0oOj7FrqQPdeI9h0+CVPsxqpUW1WDyxbcqH8GQURR1g+fw5D&#10;J8zFZrk/cYLMyupziHh9k227VtGrX28MTCezfocbd4VmcSLLOQLk0+JTeHDrHksXL8dimh1Oy9cT&#10;GptNsQBzbRSHALM/0qa9n4qBus8qaV4rsp9fWsDj8EccORPMQQF7t+5cJjUpjrLCAkrz88lOSORk&#10;8GlmOq6gaz8TbSma5xFPJWBSI2kjWO60HFvLmRw4IMFZbCznLp7BebYtXb/5mN59u2C/zJljIQ/F&#10;3xSTUiT6kJ1DelYeGZnFZGYVk1dYQk1dDQlRLzmwazPGQ/sz1dCIPdvdtCRTouhtVo4EgknJ3Lx9&#10;h2UrXDCbase85Ru58jCSEi0ZrZMHrSgm6NipdVW9VSZEl4xWvCqltkgCONHpxXNmMdFQAqd5Szl8&#10;6jKhEa8ErKeTITb6ZUQI/vu2S98m0mvgWFa5neZJbJE2Wu9d+UsuH9qDtak1v3Yxx+9QKCnZ9RJM&#10;yj3UfYTW2kZhckclrzqKS1vkjzYVXFtzUCUm3mkPV8vLCkh/E8oKe1OmmRizdJ07l16K/Smporo4&#10;joznASyeNY1pNsvZ6nmNklo1alexVCWjC2mtT+Fl+B3Wu26kQ6ehLN+wl0eRsdqmgMnxb9i9dhFT&#10;jEZgNGkC2w76cvFRCFFCz5KiIlKjo7l76jRuLuuYOtGODZsDufkogQq5tBrcporW9vdVHfqPyehm&#10;2poluCpM5/HVS5gMHy26351x5tbsPXmBp2+iSU8VPibE8Tr0MV4bN2BjZoOx2Xx8Tr8Q2lVRmB7P&#10;9aBNjBvaGcNJRmzf50NyuvgqkZfM5ERinj3g+rEDLLC3oU/3gXz1fV/slmzg4tNIMhrrCc+I5/CF&#10;YAIPe3DtyjHiXj0jOyWFvNQcsmOyePMoij3rPRg33IQhIwzEJl0iITONVxEPWT13KmYThjPF1po9&#10;R89w5UkEMSmZ5OcWkvA6mkuHj7Fx6WosTB3ZsfcUT16kacnod9roPJ2uvTdPOjX7QzJajcZtpKW5&#10;hMKsZI4d9Gfc4LFMniY2+coDMsQXK/r+noy+irOVIRMMDJm3wYOwEsgVXqsgmsZKxPByfOtiZpka&#10;MtlmEUFhRcRWSFDbUEFL3hP8dq3AzFgC//GT8fI/SfjrODLFliYnveHpg7Ps3eYqfsyMv/6pCyvX&#10;7ufxS/GP9U3EJCZy/tQxgn29uXLpEhGvoklOyyAjS7BOUgLPnz1m764N6I3qr/HH9+RpkgsKqKnI&#10;5cohd+YLX/RN57D9WBRPEis0W9Qk+FZbokM0QMmO0gONSKovyk5+kIzW1o1sLCb1yVl8XOzo/OMP&#10;9B49hblrfbh6/wVJiXEkJ77i5csHXL5+jLkLFjF5qjOLV+6TtiZTXllETk4Ml88HYjFpPBMn6rNk&#10;1TJO3bzGs9evSRFZysjI5kXoc/Zs2oHDVAemW8/l/NVQUnPLtam8apaLao3ih5JzTdZVczUGvf8g&#10;/qCtuYGmyhKOHfJl5ixrJlkY4C22855g2Tep8USLz09ITSPi2QtOBx5n3rQZOM1YjI/fWbLK27TN&#10;+3ISIjjpvZ7xI/ox3XE2nv6HeCX2Mzc3R7O/j25fwXP7RizMZzDDaTsBJ55RWlZPi9rLJEdw97lD&#10;jB+nh6HFDHYEntU23xIxEE2sp6kuk9TIe2wR22tuYsqsxWu5m5CjjQDXktGC+xuEVteCdjN1whDG&#10;mU5nt1rmS2DYW/HhYUe2ssJaj3H65qw/9oZnOe3J6DrhURrpj/zxWzGFnr92wnHVAU6FpP8hGV2d&#10;9YwX59yYNFYPPZMlbPR6pCWj65vrRC3UAwr1kEPw7X9IRitiv5cHVdXSejV5VMTdx3PzOiZaOmG3&#10;9iRhqYVUyhmN76Q9b8toq80kJzaUswHemBubMFroMsN5IRcePyAmU2xIQRFZ4jdz0rKl5pKfXUKp&#10;2l+hUdohTFazhLSRoe8zK5rNVvIobVH2WtntJjlHJWC0EX4NWUQ9uceu9bsYO8KK/QGXeZGcR6n0&#10;R7W7fZnH34p6r3B9q8qIK1wvpkElo9WDuWtBbJk5lS6d+rHU7TL3IuXYmwSO71jLmMFDMBQ74Xk2&#10;hMikTPGX4icEe7+8f5ZT+wXTTxxF189+4Ns/98LV9SChUekUtTSTm53IcfdNzDMzltjNiuMP4oir&#10;bBP8pvok/WytpiormucnDzLDeCIWYvdXu3rx+HkUqaLvWZnxxEbc5OZRd2ZaWtKlw3B+7GSOu991&#10;Xgsuzhdde/XyCSvmzMBs3Chm2NsScPwYIeHPSE1Jpjg3S5vpcurYYebPX6Ct/7/e6wThMenabNjC&#10;x0fZMs+WMWPNmb76OCFJBVRqD4yUL1HxmdBcquKLZlvVMflGo61WdfxR56okWHNDFWWi31f9j7HI&#10;YS7jDY1xXLuK06L78dKegrw8iVVfEnJZbMuWjRgJJjaznI+nTzDp6VG0NiVw4+xhiR0W0qfjFLz2&#10;XRH/mCeRt8iH3LX1ncQhldnEhd0UmuphNdmSDe6BRP62gaFqi+iV1h4lQe+rfNBJwfujrXU0V0pM&#10;8fwRDoKPR0u84TRnNqFh4aRl5WhLU7x6HcWj+3fZvdkV03Ej+eHLL/im2xBW+l/hZUmr6Gc9L8+6&#10;M2+qHl1GTGDx6ddE59fwtkTs+F01MM2CURazcdx+nMTid/+FZLRK/DdRXVNKQvxrggP3E3REsMLd&#10;CzxLeimxdxpp0r7kmGRiH71g14LVTBtpioXJTG4/TqQgt5isF/c56mor8mQo9N/HqcgKapraiH1w&#10;BY+ljowd0AO7ufM4eOIML+KTBWeVkhTzkkcX/di72p7uPXvQdawVc7aKLUwrora2jMz4CI5472L8&#10;wH5YqmTplp3cePCEmNgkcjNyyUhMJ+TuQ1YuXcEUK4nrlm0UHZK2is4np7/m3r1gAg7v4fTV04RG&#10;viQ2WXBIZhY56RnEvXjJcS8fpgkW0TOZwZYDl0mRmEMts6Pz7SJ3mv6rvIWOl0oedclocdya73pL&#10;bV0pcRH3tEF9duKX5y1x5UxoAgn51fKdRAkN8YTeOsEKsUljxk/h0On7JOSWfpCMbqFV9CL70Tm2&#10;TR6G6dChLF6zh8c5b4kWWxXouwvbKUPpO6Y3S333cyriJdHi07MKRM9ePOJWoBsb7Uzp/F1Xvu82&#10;icnzPQiJeE15/gtCrgYyR/Byv26iv7svSNxepY3k/2My+ipLbKcxRbDwui0ehGeXUSTKpiWjNbso&#10;9JB+Ktyn/LRa6qlV8E2b+LF3anq1EEdZtWbRk9gXD3FfvRCj/j2Z5+zC4TvPiCutpbmpinf54Zzx&#10;2YKp6TT0HbZy/nGSYFlFRqXZumR0Wf4bHpw8hdUQc2wM5nAw4Aqx5bVkVZZy+/ZZ5lrrM2hwd6zm&#10;zcH7zAUiYuIF3+SRmZZJZOhTTghuXOjgLDZpJR6+14hNUsloJd+qv8JDZU+kD1p89EHVfZYTVP37&#10;8nfn6k5qr+3l74+313+U/0r5fyYZrcp/Ji6/V/VP9/5/WZRAKgekCWZ7kfdKwRXYk+NKvVpaBCyV&#10;J/PsxA4W25nQa4Qhzn5PuJ1eSYkohLYkQ7MY1PDjBKyzpUuXTlgu88DvUTLpcpladTkBXJV5kYQd&#10;3YDR+JGMmOzE2oCH5FQ201SVT+LTq+xau4BBfXswZYolO3fv4agECj4S9GzdtoOFCxZgaTCOLt9+&#10;ycd//pQfuuqz/3I8Keopa62A8MSbBO1YivVkE4aPM2Ouixjue69ILa6lprqSu+f8cZlrgd7w3gLw&#10;TXAWg7p3rwenTpxkz47tzJnhgKmZJRaOK/E5/4zXaWU0VJVQnSTGed0iRhlbMNZxPbdfZ1NaJ0Be&#10;c3xCHQFjai2n7BePcbGexNRJJqze4UlUdRvP4xPYv2cDtnr9MDcYw/LV69m1/zBeAcfx8pF+rXXB&#10;ceJYOv35v/Hn//4nug+zYu2BEPKlzS2l8YSc98Jw9Eh6DbZgo9tZbQp1vWA/XaJAAR2dcdXBHJ2Z&#10;em9ThXfyRhxNVV4q988d1tZSMhg7CtuZTqzZsY9dAmB8Ag/jvmsrS2aYMarzx3z1l7/yzY/DMLLb&#10;y8XQeKIyEgh5fplN6xfjZG3PQtu57HHdwqVjx7lw9DBB+z3ZvsEVa7vZjLOYiZWzSqxEUFBSroFf&#10;VTSjKa3TnJ8max9U9b2q0s7WCgHi4ZfYvWoeeuONmDZvK5v2n+L6s0hyK4rEWb/Ge8MKZghAmO+0&#10;lLsv08kVzKetoao2EGsuojj+MVc9XOnWsRfjp29g/7VEKoQozdXpvLx7kg3OcxjYtT/GBpOZL05/&#10;q5eHGHo/PLx82bhhFzY2s5lgNJklK9dxLySckioJmnS2X6OvrrRTWmmGetXRXn1qaxaAX5lBW8ZT&#10;1i9agJGRHTMXeRKXVkO9hgnUWWr0aSkp8c/Y57GdDp0647BwLafuPye3uU1bw/z5nUvsW7cQ49FD&#10;GTVmAtMd5rF91z7OnL7AgX3erFy0WAJVM4zM7XH1PMaj6CyhQTPFKRLIHNiIo5kRhiOMWLF4Awd9&#10;j3BUQJOHj6cEtc6YmOrxy/ff8+m/fkHfnuNYud6XZylV5EtfM1IiuX5kkwBhY+ymmgsAX8G67fvw&#10;OnIW30OH2b5xpVx7BF07/MLPPVUy+gZPYorIzszg1YPzbHZZhI2tPTYCpNdv2MyZk8e4cOoQhw+6&#10;4b7NBRtrWyaaz8VpmSdPXiRQXlUuOpZDesQN1thJwDFqOOZTnVh/4DY3IyRYLCigID+BAz7uTDad&#10;zLAho5kjAe/2jevxdNvBnj1bWbPeBQf7uRjr2TJhhANuQo/wuGQqWqpoEpt1cPUMbMYNxMrKlhtv&#10;8kmpeYfEM4oZUmsoSHjEkd3L+csX3zJi5ma878RS1ipguVElyc/itmI+Qzt3w1TPkAXOi9i21x13&#10;AVK7RPbXbd3JHKe1jB1tL69bOXnpkVxb9PKdGslYQHnmKy6cPcPxK495HJWjjdZpkSBLA86iDy1a&#10;oKIAhWqQTpZ+r79L3H9e1Pfvq6ZP8nsNmOl+q0a0KploFt3SAlIJktQIt+zoKLEFtkzSn8DaHW5E&#10;lpRqyWht2nOTyK8CaPJZTYl/V5dH/N3DbHaeLnI6kA0B4YRnNKBGo2qJmJYcKAsjP/wQC2c70G+s&#10;A1OXHiS2qJnyplJSMyI4fcxTbN9IRg0dhKGJmejdWnbt3s/hgKMcOhDEupWujB9vwiQLW7Z7+pOU&#10;X0mdNnpaLi/0UrfS+vhb/Z1GKoBTO4LX1leTk5vB4cMBzJllh9GEsSxaMJcgP1+unDvPxZMnCfI5&#10;wCqXDZhPF36KXnoHHiUhMUYbjRT38iVL5y5nqqkte91FNiNCcXPbwuhBvfnif/wTvXr3wHr+PPac&#10;OMapuzc5ee4UR4KDOOR/lONHLnH0+DUu3n5CdlUjuXnZ3Dl3BBfbiUwdPVxA/VSWO6/Cbc8+go8d&#10;ZZ+vj7ZG/ODR4zG0sGGrhx+x6YU0NLVoSRAtcdrezd/Zqdl0NRBOrQMt1NECwpbqXMrSXnP6wG4B&#10;rtYYT5iAzcz5uGzYiueBA5w4dVx85yamWU1h8LCRGItuHbr0nAy1k1xbDe/KnnEpeKe2Dv93v5jg&#10;GxRCWna9miii0V0lLbQHzVpDVKN0RfFGZ8/F9yicoDghja8UoJ0VG8bm+ZaYjh2OoakjKzxucPtp&#10;tIDs56SGB+FoZYKpxVw2u1+g7LdktMhoSzHN9ek8f3aH1avW8d2P/Vi63pMHrxJEl5soL8nmwVmx&#10;085W4hMHYST2YI7zUva4eXLx7Dnxs24smTtH/K8ZNvYL8D1+WwLBEm39bEVXVVQP1Nvf6ns5VjO/&#10;tNlf75q1JFl1UTqh1y5gNGAQ33/5Lb/26Y/5vAXig93wD/AjwGc/61a7MsHAgtEG05m9fA93X+VT&#10;Ut1ETXE6r28FsMB+IvqG47GwdxQf48/xEyc4EuCLm9ireVMnMbJPP7778lf+9kVPka1V4m8lkK8u&#10;5074PVatmY+9tZHolDXee3Zw1C+A4/7HCN5/lJ2bPZhuNYfho4yxnrOU62EvKRJ8U5gVxxX/rSyz&#10;n4TBmFHoT7Jh3mJX9u4L4sTx8+zesYdZDrMwN7fG3mklR6+FSSBZQaPKUKlEvDZVV4ilaKL+y2Ft&#10;lI3y2eqBg+AdNTq4ubmcouxUjgouG9VvBBMnO+B77g5pNZpU8q6xjNbSVFLDbjBvihFjx+kxa+1u&#10;QoshR3hdr2SmUexMcSqHNi6UQG0cRhZzCHycT1TpO6rFh76tjuHS4d3YTzakX9eeOIo/2ePpS8CR&#10;o/iIL3DftYblC+eJnlvwyad9WL52Pw8jkymoq+XJ01A2r1rETAsDljs54L5jG36+8tvAIPYLHzZv&#10;Fz8/YxZDRo1jhvNKLj54SmGV+IqqbB6fdGflDOHpSCNsF3pz4HQYEUmFVLW0akk8tXSmeqAo/98T&#10;SGygopu27IHCYUIqZWubS0l+eh73pVZ89K//zNedhzDech5rN7lx0Hsv+9w24+q6jJnzZzHBwh7r&#10;edtwC7hLdFox1Wq98JocUqIf4LN1KbOnGmBuPJ7Zc2azcdMWfIXuwYeOsn79VoxMzBmrP4mlqzfz&#10;+EWsyEG9NltD2Qhtnwd5r3ii8UW1W2u4+qDaLu0U2W+rr+T21bOCFWYzfvQA5s2dzrYtq9nnvRtP&#10;L088fQ6yZec+FizZgPFk0WdXdy7fDadSbqRG9ZUXpPHw6iFmWBkyfsxQpk6ZzPZtWzhx7AjenoI5&#10;Fi7BQM8EPQNbVm8I4vGzXJoalT8qpzD7NVdOBwm9x6Jvas9WvzNkSRvV0n9NCAauzyBH7MmmJc4Y&#10;Cya0m7eC27Fq9LJYJJUErSumKT+O64fcsNQfIhh9GjvPPCSqUr5vqefxofUstBgpumLE2iD1IFUt&#10;OqdGCIq9acog7ZEfB5aY0en777BdspfjD5O0zRE1/NxSTmXmM56c3o3+sFGM0p/P+r33KJRgprGl&#10;VtRCYiLhuW6kcbufUkW9karoK++UL1VtfVdfQkPmS476eGFtvwyTWe48kL6UiU4JqpdzK2lQmxyq&#10;6fyzbBjaqx9DB40RWZ3PvmDxOxcuc+HcOU6K3wkWexAccJhTZ6/z8HkiSUU1lDXqRuFqyz5oyxQo&#10;u/xeRpXuKlsuDWqUqq0F/a5KPqTz8No5XIS34wzmceaq2OjCSmrVdbRft0cW74uSG2UvP4gNm9X7&#10;6iKiLx1i1XQLvv66M05bT/HwdR5FmdlEnPTBftJ4RunpMcV5OVu9/Tl8/DjB/t5scHHCwnAgPX/+&#10;kc//7UfBpANYvGw/9yOStA0Mc8SmHRJddzQazYQJEzl8+xUJFS3aw/C2ZqV3gs8rsskLv4P7siWY&#10;jTJg/AhjVq7eKHg1iMDg/biLDi2zM2SE2Ntvvh7At52msCvwPi8zyylpaiAvN5UzB91ZMdOKySb6&#10;WDvYs3LNKm1z8UsngvHYtQVHwUujx0/AxGYewVefkFZYpc2Cyn8YjKvYi6GD9Zm6LJBHCXmUC68b&#10;lWwo2okgqdpOQvWiKKvJxAdVHVfWUz1AaS6rIOnhU7xdNzNx3Dj69O/NjLkz2eupYtUT7Nm2mQWz&#10;HJhkbMgg8QFzVrlx5vp9CguTeNsQza2zgcwVP9/tp4l4eF4mKqlA5EvsgWCllneV1Kj9VcQ2O5qM&#10;x9xkMut2+vNKzVoRkVG2+cMHGe22Q1VdF1RfdDbvbUMl2Qmv2bJ2GXqjhomOj2PLlq0EHz6GX0Aw&#10;23fsZumSpZgZ6tPrlx/55E9/4tNferJs/xleFDZq+vn8tAezzMfRYbDgtZMRROcJXcUv5N46KHZv&#10;EsNM7XDcdoiU0jbq1fDjD5LR6hnp7zonbRRdVAMwVFHjwItLcgm9d5OlMx1wtLZk0WLxIT578Ak6&#10;iF9QkPD3oMT127AyssBU/PjS1Tt4JrQqEYycEXmPQ2umYzJ+HLbL3DgVUS5xt8RmSZFcObgDG6OR&#10;opv9sZR4ZvMuT46dvYbPPje2rpzFnCmj+PbHH/h1pBlO24N5k1tNrWC7opxU7p4/zGJbU8z0xzBp&#10;kuCXBSvZIfHVUfHtRw8extXFVWIJkTNzW3Z4H9aSwGl5WYSEXsDbbT5zZ05k7twZrFm3EQ8PH44f&#10;PcHxw0fYt2e3yMQsbU8sR4n5Tj2IIquyTnyA0n3FT0Ur4aeq8l65dW05Vi0RK7ZJ9FrpeV1DNemx&#10;T/FydcLKYATjDS1Y4XaGs/dek5KZzLuGZO5fPcLiuXMZM9qMw6fukJBToi3bp5LRTXK/VsHTWSEX&#10;2Th5KBMG9mOey3ZtjXClM9dPBbFCcFGfXh2ZMN2OBVt2su/QEc5dOIvPno0snG7AsF8/46OPv+Hz&#10;rhITzBcs/jqW8twIHlw4yIzJ1vTuZIr77oukZEhMLX1QyWPxeCLXObx4eA1nKyvMxN+s2ugm9r6U&#10;QpEVtdGrbpkxJR+KArq/2uhiwTfahq9qCRh5LxSR+KaFpDdPObhxMab9OjJ+rBELtgVxMiSBouI8&#10;CXuecMxjLfr6xhjab+JqqJpNIUTQckKVcp98SvOiuHfiJOaDJ2GhN4t9fpeJkfigqKmO5PhwTnqv&#10;Y4rxCInvR2n7JazdvJOgQ8cJOBjEesG/U0wtmGxhx5K14m/lvtklDTSp4ECz60rw26t6kdcPPv5P&#10;i3beB/V/+4N/lP/b8v9UMvrD0i5W/1n9XxZNKEUtNcH8oGjKqxN6BWob1UiA0mTCTu5miYMpfUab&#10;sCjgCXcyKrRkdItKRrfkkRVxiuANDvTs3oVpy90JfJhIhtiAWrEBb981UJH3hrDjWzGZMIbRU+fj&#10;GvyA9NJGGhrKqciN4cn1UzhMn0L//n35/qcf+dtnn/HNDz/RqUt3+vXtz5De3enV4Rt++f4HOvY0&#10;ZPeR10Slt9BYXUVL9lPOHHDVFPyTz7/grz/1xWLxbk7di6WqsoaK+Cdc9lrPLONRjOjZi64//sTP&#10;337Pz+I4vvvhOzp068o4c0s2+Z8lJLOA/MYm6qqLqU19xJ6NKyRgsmHywp2ExOZpUz91664JjQSc&#10;va2pIDcqHNdZ07C1NGf9Ti9tyml5VQNR927guciRIZ1+4qcfO/LFd5359JuO/PhTZ/p168zIHj8x&#10;+Ke/8t03P9NrtBhotWFDQhZ1BTGEXfXHwsiAoWOt2e59geTcem3tYRVcK+erRj7qVj7SLeMv5lQD&#10;nBqYVtxX39eWkRsbwflALyYa6NOpZ1++/LUnn/3USfrck949OjOk+/eM7fkN3X7uSIeu4xlhvo7L&#10;j6MoKC+iICeaM36eLBbDqN9tCL2++oVfPv+Krz/7hC+/+ZwfOv9Ej9FjBIytxfvCHeLzy7RpyR/K&#10;lOYIFWgXg69t/PLhd1LfqhE6ZVmUxDzEc/0yBvYZwKff9aXLUGMWbtnN49goEuIj8d22hgVTTFmx&#10;yIWHLzPJr1VuSF1PXGFLCYUJYVzat4Wunfqib+vKgRvxAmoFXrVUUJMTz6tL51kzzZFJw8bSU2Tg&#10;804/8/EPP/Cp8OX7rv3oNWw8TsvXcvH2fSrqGqlvErq2ZzJ+K6rF6piutoM2pS1toifvJKhtzXoh&#10;wGQpllNmsWjNfpIza2lUzkoFUGpESmspaYkR+Epg3aNvP2Yu28Tphy/JFz2pb3pLVXosT8/4s1x0&#10;YUSvQXT45le+/fJHkZ8O/PDTz3Tq1oWh48cwc9UmToS+JLNBcV4cabWaEnua3S5LGNpzCD993Ykv&#10;v/iRr777gZ87daBb365079WFb7/+mm8++Z6B/Q1YLIH8k8RKCiSQratMoyL1CoF7lmBrZkjvbgP4&#10;/NvOfPJzNzoKmJ9gMIZlTtMxNjFjmIn0zf0GkfFF1FYUUZwUytG9G7Cfaka/Pn34WfT3xx++5+tv&#10;v5b7f8NPXbowYMxkHJd7cvhKDLkVwvOWBlpq8yhLeoT3KhvG9OnEx3/7me96TWP5zmM8eJ1IidiG&#10;pORo/L3dcLAwZdTAvnTt8JP04TO++voTfvzlO3r2HoGZ6TJ277zB6zhpS10NdS0FNJdG47vGAVu9&#10;wdhMt+fOm1zSq9u0DVV1fKwlLzGU4D2r/v/s/Qe4HUWSLQp///e+d+fed+97d+ZOT8+0p3voxnuE&#10;E94jjEA4IQNCCBBCQhiBMPISyDuEkPcSAnnvvffee3O892fvY7T+tSKr9q69zz5CokVDTyv2iarK&#10;zMjIyMjISFN1qvCvv/kjHnqjEwYu2MUFqe6au3ef7l80HX2av43nat6Dmy67ytrgl7/+Ff7jj7/F&#10;n2+4CXc9Vh8vN+uG4ZPX0faLbFJWFmIfOLUVW+eMQv3nnkWtF99Cmy+/w8ncCk74OBHXTSQWb5vR&#10;7Mc0DKImSkSF5X9NvsQgm3PpHpoPj81n9kAfro/WaLKpf1su4kQ7ae9ufNasKeo9+xw69u6PbZlZ&#10;tvi3p6W8zWjZsv2LH9tmz+Kx6NLyFVx59R3oNGwtNh4rtqWzWXz5KZzJXofTGzlBbdYENZ94Ew0/&#10;HoFdaeXILs2nX09G8sENmDbwCzSr9xzuvOUOttcN+M2v/4w/0Z6v/tOVuPWGO/DEk3XxeY+BWMf2&#10;zuPEvZzsbfOV1VGNXJ2CqH6n15DoY67s/5Q9VJSHFfPmoHPrVqj9wP245ZprcPmlf6Zf/QP+41e/&#10;pg3+AdfecQ8eb9gULT//Cqu27kROXgZK81Kxf+s2fPJuG7z8UhNO8ntj5dr5aN3qLVz661/i//v/&#10;/V/4l3/+V/zLr36L/3PJH/DrS36Lv/zhP3DFr/8df/q33+KK/7wR19z4EJ5p3ApLuRhNzy9E2qHt&#10;WDq6Bz5u+AJq3XIXrrrkGvz2Py7B7zjW/PGqy3HFLbfh7sfr4NMv+mLhms0cH+kbaRBaYJVL+TIF&#10;mYQq7zWpnq7Sv1q6L+orgjakj7sWJuPoutkY2uVDPHLP7ezjt+D3f7kCv7nk9+yDf8AVV7Pf3fMg&#10;nn/1HQwYMw/b9aSO/utJ3wHIXINZ43vilfqv4i/XPYfh49bg2OlSjvcskkWU0U5DFXquRAJJ73FA&#10;osh/uDC5qDAPqYc2Y3Cnpnjszhvwr//+F/z6hhfQusuXWL1yBo5u/RavN3wGz9dthq79piKnkHWS&#10;ybMdK+gTS0tOYOOGpWjbtiMuu/JOfNp1GJbvPIxcjbHhPOTsX46Fw7/AO3Vr464bbsPll1yOP7Lf&#10;Xkr/9mf6m+uuvxa1nn4anb4cimV7jiBZX5SXmNFuEQPWj7S5Uq6PoepJxxBCJVxcpR3F2rnT8dyd&#10;d+LuGjXw4OO1UKdJY9z5yP24/OrL8Ls//B6/vfxGXPdgXdp7HwyftwGH8zhfYJ+pYHtIzjEDP8ez&#10;z9XGHy67HL/87e9wCdvjqksvQY3L/oQ7r/oLbr3qelz555vw2z/cggZvfYipy1cgtSQHx07s4cK0&#10;J96uXxt3X385rrv8UvyZc6A/XvIXXPqXG3HFdbfjtvseQ93XW2DwpLnYezoVpeWlKCtIQtqWmZjY&#10;42M0fuoJXH/57fjjb6/G739zOS754xX4w6WX46qbb8VTDV9Ft5ETsf4k/WQZ/Zz8RhkHUv1rueZ8&#10;5kuonIjtSUeK1zhbQX+Sh4yk4/h25Gg8fs+jeJ59Zsjk+ay/PtdFslAOKrOP4cSmpfigUV327afx&#10;VofeWJV+xm1Gy2ZCLCvjOMZ0boVXntDi+w2MXHYK29IrkKObZxUnsH/9DPT+5G08dMO1HP80jlyK&#10;33N+ct2N16DeS0/iraZvokGDt3DVdbXwUcfBWLxpPzLD2sA6jImDe+CDhk/gmTuvxk2X/gr/+et/&#10;ox5+i0suvYp2fhduvv85PPPaxxjwzWLsOJaGYrZ9RcEJ7J79JTo0roVr6Cv+7decQzzXDH2GT6Jf&#10;p65Kyuw//NzSXiDlyHgZ421Ga5Gvp63OhDJxaMN0LuqbcK76azz4TAPUafQOaj3xLGrQfi5n3J/+&#10;9AfOYW/GI5wHdx4yHysPlCJJHzGV363I5Zz2MPYvGYde7zbEE7dci1uvuAp//u0l+MNvfo8//unP&#10;uPTaG3Dzg4+hyYefYfqKtTiakcN+XWnz9SKK5b+uTVJWBcUS1dZlxUg9fgALpo7Hpy2aoP7j9+G+&#10;6/+Cq//wK1zCce6Pf74S19/1GOdT76JZl6GYtHInjmQVc4Gv3lNBv8u67l6NwX3b4vnH78D1l1Hf&#10;v/sF/vyn39PmOee99DrccPNDaNj4U4yZsBInkujrZCgVOUg7tQNzJo/Bk489hWdeaobuI6bZZnQW&#10;sZTzpAr6g+xjO9Dt44/xTK06aNziYyzafRRppdS1bJJ9tTz9IBZ/OwivPvsYaj3/KnpNXomd2bTr&#10;UCGWjWlPX3E/7n3gKbQdsQnrTuQjl/UOs5+fKTuBoyuHY3Cr53ENfcer7/fCN8v2IVXza5aP8hzk&#10;nNyIlZN6o9a9D9IHtEDHfouRUag+UEDV6U34mh9qTsvxSHniQFGmaRtb81CRfghzJ32HFi074f46&#10;rTF74yGkhPUCQ45jHIVPbJ+DYR2bouaffo1f/D//E//8P3+JX3I+9G+//gvHsf/E5ZxHXfG7X+I/&#10;/u0X+AXt+eqanAO25Rpn5Q7sTs5DLh23+7d8OXDqR+XaxrPmG+XmxeUPOStgJTnqFx3ClHHD0LRp&#10;azzdoD2WbjyODL3b3m5MkcRDB7IXhuQHxNdqz2ppLsNxdPuM8fio4Uv49W+uxpudxmL1Ts6D8zNR&#10;vG0e+rR+FQ8/eCN+d8Xv8Ivf/Rt+d8kvcdlffoNrrvlP3HQT++iNd+KqK2rhV798DM3eG4j5a/ba&#10;Dcikk7sxutcneL32A3jiiScxdv4GHMzivJwdrVz/si5fUcpxI2kvdsydho5vvY37NS5w/Pv9ZfSZ&#10;f/ktrvnLL3HHZb/ElZdcil///g789poG6DZ6LTaddB+zDJXm4vjWJRjfvyNeevoRXMV5w29/91v8&#10;4de/YJ5/x7Vct9W843bUfaUJBkyYjS0nUpAX5niVexIpy0egvV4reMfDaNBqKFZw/M9k/+VMmtph&#10;63vdzAzBAzOtALJ1ItcV8h1cO4WOncbGqTPQ/b138citN+L6v/wJf+Hc40+XyA/+Bn/kmFDj/vvw&#10;XPPWGLZgM3YlZaIklIozRZx3TBmB9xu1wK3XPI+BX8/B7sP0bxRCn6IPneG8NP8odm9YiKYvPo16&#10;XNN26DkK21Nhr54ssSc7uXajVJo/utVNAOQvtIaRHXBeWZB+CisWzELLt17HbTVu4nz/j/iV5lq/&#10;paz01ddceyNqXH8dbr7yz7iWddDr2toOnYwteh1HWRE2TR6It+o9hWvupQ+ftAl7UvLZn4/i5IIR&#10;ePvlF/AIx5Z3eo3F8dwzKC2mprRhSIESbkZ7P0GI84mi4hykHj6A0d2649WnnsItV19Bf/Qbrll/&#10;jd9Rzj9feTWuonx33f8Qmn7wMSYsXoGDnLtlcww+un0JxrRtjKcffgSvtuqDSZtzURjmHDovCcc2&#10;LsCY3u1R94mHcANt5Y//ybXZX1jHm67n2v8RtPvgVdz38ENcQ7+G93uPxQ4qVg9XlBTov3vXYe7o&#10;XmjZ+EXcdfsd+OOlN+B3v/oL/fpfcO1/sh9wvXX/g0+hTZd+WL39MHK4/izk+ifp+HqsntMfn7Wo&#10;hyfuvQfX/vl6/O7fL+GY9gf8/vccD+i/bri1Bp5r3AS9Rn+LXVkhZHAgsI+S2wZsTCvSH6kp2ba0&#10;N/kmrcfVz0vDxcg6tQcTvvwUdR+9Db/8d7ZjjWfw6ntdMHP+HFSWHseyuRPxUct3UJtz9olTluAA&#10;bc/fjLbXzBVl4NT6efj85Ucpa020+KybfS9C+kvdsQnTe3fB0zXvwNVXce7zxyvxm9//J6687M+4&#10;8ao/4LbrfoPbb/odLr3uFvzHzc/inpc70hdsROqJ9Vg+fRia1X8Nd91UHwO/nIPjJzUGqd3Vg4rs&#10;yeitKxeiFXVQ7+m6aPt5X6yPbEaTUDfNpI+ALnQlC7f1kfZKaNfSll79eerQDkzu3x4N77wS//GL&#10;X+F3Nz2Fuq16YcXaVcg9ugwTBrTD0089jfpvd8OSDYdQaIsV+c0cnlOQlbQLSydPRr2H6uGlOs3x&#10;5cjZ2F1YSp8TRgl9R+rW2ej7aXPUvu8+XHYJ1+m/5Hj5h0txCcf2P7DvXHljDTRs0QpDZuiVk3pt&#10;JX2e/K421U3KaD3OC6QLHy/CjwYXN6MT4NmBFOawApS61gLTOq+bcJRx0K/MPY79yyZgcM92aNqq&#10;Hb5ccIhOpphTKA5b6iTlacjavwhLx3VH09cbo8uwGZizIwVJ7J+aGNMdoyjzIA4sHYe2n7bCB10H&#10;YsSi3TiZzcUvJ2plhSlIPUZHOGYkWr7THA/Qof/58stxa807UfuZ5zhhaoZPW7VEuw+bo+Xbb+Ol&#10;Vz9Cv3GbsGkPB4p8DrdFSdi2chr6fsGJ1dNP4daHn8fLrftj9JzNyM4uQCjnNA6tX4DJA7uj4wcf&#10;oEGdZ3H/nXfhlho347EnHkdTDvx9R47B4l0ncLiwBDkcmEuLshFO2oaJIwag5YdtuKgaiOXbDiOz&#10;gBNRm7CZV0dJXjYObVmD3p++g88+fN++nH9MG6Vc7OUdP4iNU8bio9cb0YE/jTvueRg338YJ//2P&#10;4LUG9dCpVTMM7PwBWjR/H6+80xUf9ZiMjVv2IDdlH3atnYk25Fe/yYf4csQs7D+eA72jznwJy9ZH&#10;BdVCvCLqyBATbbPCZGMbcqFakp2Kw9vWofvnnfBSo8a4i5P/6+64G7fffS+eqf04PnjrZXz9xcf4&#10;5IMP0eC11nihaTdMW7IeSRlJHERP4/CW1Zg7bDy6t2yD+o8+w4kOFxjXXo2ad9fEM/VfwLudO2PM&#10;vIXYfToNeaVltBdNWD278kzLPUmnSbsf4ZJIRfvhAiXEKTkXsXO+G42mr76OGnc8jgeeeRkf9/oS&#10;S7ZtxfYdGzGq7xfo+E4zfNlrALYfSAZNh0OROHACHs5CzvGdWDdtPF5/rQU+6fUNZmxOQQZ9d7ic&#10;k5/ibKYfx4bvZqJvG048X3wR19x5Gyf0NVHz0SfxbKOmaNWhG6YvWo5jXHzqFQr68FMFZz2+7K4+&#10;Ks+dtTh374LzhgctSrlAqkzbj1Ff9UerVu3RXh8I3J+KwkJvMJTdVObj2OHtGD92GOq88CLa9vga&#10;8zbuQSaTtU+kd5Anb1+F+WNHoH/nHnir0Vt4+L5Hcf11N+GBhx5Gk7feRM+BA/DNolXYnJTOfJpM&#10;UJ5wEtKPbsKKGZPR+ZNOeOHperjt1rtxzfU3oFbtJ/D2u2+jbYfP8E6LFnj95Tfx3rsd8NWI2dh2&#10;osjeXxYOpbAfbsHmpRMwvG93vNfsfTxeuy5qPvIUF3ov4qPWH2Dy+GHo3rMvWrbtjy9GrcSuA5zs&#10;FuajNPcEDqxfhG9GDcHHH32IZ55+GrfeegtuZP+687778Wy9hvigfR+Mnr4GO7koLGLf0IdDK6mv&#10;0pTtWPxNT3z4RgPcdedjuPm+Jvik53gs3bofudRpQVE+9m3fgKmjh+Cz95rj2Sdr4d57auLe++7E&#10;M8/WxtstPsOgQTOxbVsacvLLuKAvQWlZKkJZuzF3+Bfo/UlL9OrRG5sOZyGp6Az0cTfXhkXIPrkD&#10;iyYPo3wv46P+32HaZn2EUK+4KKDh5KIo6TgOLF6Ege06oMmL9fHAfQ/hZtbrdpb9dL36+Khjf3wz&#10;cxN2HclGHickWgpqM7o4ZTcOrJyO1u+/h8bvtEfXYTNxNJ0LKS0YtaCjLempKndzxrcgoa49G6sG&#10;NIFy6T7KrpjPUHZJ3co26ZfL7ckH5qA/K87lRHvnDvRq18aerh889htOdPLs3+xsU9zeH+e2HkPa&#10;7CxOw6ltCzBxUHc0eeM9LgYPY08q+ViZpK/ULHMnMvbOsf+waPh2R7zXbSI2H8tFbkkxJ3jFCBdm&#10;IvngFkwdMwyftfoYzzz3Mhd3D+C262/Fw3c9iDcaN8NXX4/G2g07kJVXyLFC28wUhUWUsghtDLj6&#10;SidCRno9Tk/CyA+q3pWhYpw6uB8r5szGoJ490bTRq7if/u3aa6/nouM6+rp78Eoz2sGICViy/SBS&#10;sjnmcEFUkp+O3Zu3onun3vj4g7YYN24MdnLR8PWAblyMPIhbrrwWNW66HdfdWhNX3norrr/xOtx5&#10;49W457qrcMsV1+KOm+7DvQ++gEbvdcLC3Se5mGc/KkhDyr4VmD1sADq1/BB1n3oJd9x6F67ngu3e&#10;Rx9Go7ebo8/Q0Vi8bitOpGdbfa1WrIqtBxWgHny0hQPb0Das1b5MNl9i/6qci+KT27Fh9nh06/AJ&#10;WtCH136hLu64+04u8q9F7WefxUftP8fY6Yux7XCKvXbAnpg5o/ce78CqBWPR5tN2eOzpdzF+0joc&#10;P1Vgcgg0+dUT8m6cUaSV7EA2RZ/o3pPnUsvYBkXph7FiykC0adkE99z/JK6/vzE+5eJq6eJpOLJ9&#10;Jrp2bI1PPuuOYWOWIC1bGzvkqXasLGJ7pGP79nXo2/dLPP5kA/QaPAkbDpxAAbnr37LLsw7g6IbZ&#10;mDqoDzq2+pRjeD3ce8c9uP6aa1Hr0UfRomULDBwxgn5jNw7n6GNlti0jUasH2o78tvlu2lRFeT5y&#10;Uo5izdwZaF73RXzwdjN079MLQ76dgOYfvosHHrkft9xxO57gQrl1n7EYt3Q7tiblINM2AllaKBOh&#10;9L3YuGI2uvf4HM/Vq0f6O7hYvQGP3H833mpYD90/+QhffNYB7zRrjSefbkIf0hMzV6zAqbxUFBSm&#10;4cDWVZg8fAA+avYann2qFu7iHOjGm25DjdvvxzMvvUp99sC3cxdi14lkZJaUsq+wj7PccPJm7Fz0&#10;Hcb26Y3WLdrg2Sfq0+7uZ9478FjtZ/HOx5/h62++w4q9h3Gc/l4fHtLswTZT9USlNho095PdSWnS&#10;m51lL2ph+ewSpJw6jmkTJuKNBq/ho487YdpSzhX0ug/ps6IIpVknOddaii6t3kGLd95DjxETsS0P&#10;9i+z0jINBWeykrBk7CD0avMp2ncZgDnbs7A3uxI5YVKcSUNBxl5sWTwVgzq3s1ef3Xa75iv34+XX&#10;GmEY+9WYMaPxedcv8WSdpvii33isYp8uoD0WFxdyLrYKs0f1wxcfNMFLj9+Lu2tcjxuvvZZjUU08&#10;+cJraNVpAMbOWYctR9OQVqT309O+w9nIPbAI0wa2xyvP1MZNNR5D/dc+xJAJM3EoIxvZ4XJ7r6O6&#10;p4H5WvZcbYraItT1S/XP8qJ0HNu2EN8N6owGdeuwvXpRxmH4tI27WVu3zpOoX78eXqdv6DZkEhZs&#10;OmI31vUfhOXW1wrJNgWFh9dg8ei++Lzlm2jW4BXUuu9B3HbzrbjltpqoU/9lfNq9DyYv4XxFNxRD&#10;XORSAPkSrYu1Ke3f1POb0oECkl3I2rDtQ8X5SD52EGvmT8fAz9vg7Xp18Pjdt+HOW2qwDz+Cuk3e&#10;RfuBEzif2k9d5NuHv/Vu7Er1yXA+cjOPYdemRRg/pBtaN38ZtR+9B7fcdD1q3nUf6jzfCK0+6Ymh&#10;o+Ziw5YTyOOwav2R42t60l4snPkd3nztLbzTqjNGTl+GFCZRFZSd/qCU86CD2zCwW1e80/QddOox&#10;ABuPJdur12zMrKAsKQeweMpIfNj8Ndp3J0xYvh1HCilfuAi7F43AoM/fx/sftsOohcexi+NvPusv&#10;HaOMc6Vds7BgaAe80bA+eg6ZhiU7kpBJlyrzF+8i9uO9qybhsw9ao/VnQzBu2m5kcfJQZv9JoFGw&#10;LLAZHdWwD+oxshf3kawSnMlPxqYVy9Hti6/wyNMtMGLaCuxLzkIR+682E/eunYKhnZqjTs2bcfvV&#10;N+LW6+7CrTUexHU33cMx6FbcSZ3efeOVuObKy3DZddfjrqeeQ6tegzB76yEcyeH6yl5r5TYTrW1t&#10;84Jo/VczRLfVqG3pynAOik9vw9B+HCvf/hitPh+HrYcykK8HMKQfAqW2PA54RR72ND3rbOMRY+0/&#10;qgpzcHztUozs3g11X3oTfScsx+7jWSyMnjtlJxZP+hod27Je9Z/ELXffyH54Be6771Y0alwP7Tq2&#10;RfsOvbj+6Yknn2iNL/pMxeptR1HAeUtG6hEs/m4o+rf/AB3ad8CizQdxgvM73dAKh/RuZpZdobl9&#10;ErKP7MTKaZPRs207PPdMHY7XN3ENcQOer/2AfTSy/rP1cOf9DVDj0Q8wav4B7M0sQx7rU15WiOLU&#10;/dixfCYG9+lq/zFb+6mncPftN+GOGy7Hc0/XwieffoJxk6dh27EkpBRzvVoeQmVeEvK3z8I4roff&#10;f+djdBu2BFtP0E9QJn3IzeYsUp6vxIB5KOijkn20dRv9zBnOTbL27cdmzmWG9/gCLV5tiEfvuwc3&#10;3XADx5+H8FqzN9Gl/5cYNW8ltp7ORBbXXBX6wFzoADYumoLun3bBC7VbYszYJThwNJ1joFsf6LZH&#10;Xu4xbFu/EG24jmr9wWcYOn42DuXoY8fyGZJCvoy65bV8mWSMgOTzbkxqrCgrykHKicOY9t03aN3q&#10;fY7Bj+A6zrVuu+0OW7O/3eI9tPm4NftPS7zzRmPUf70ZeoydzvHnONJSTmDHvPHo2a4V6r/9AXov&#10;3I29qflcxiUha/M89OncBm+y37b9+lvsT86zby6wo5kIWiMFN6N1Mr+r9qTEpWfYAuVcA+Tl4dDa&#10;dRjXvz/eb/oGnnrqMdxx5+24ifM4rUnqNmiELlwXTF+8DPvSM5BKxnmluUg5xDXU6J5o/1FrdB8y&#10;A0sPhZFPZ1rB9UBx2iEc3bwME4cOwActmuPRWk/h2lvuwjN1nka3zq0x87th+ITz6yYfdUT7rydi&#10;42H2KbUP7bmYc83UY9swfeII6uVj1HmuEe66/SHcfsMdeOjOB9G44Zvo1XcIlq7ZgrS8Iq5T9ABC&#10;CKVFyUg7uRazJ36Nzq0/Qr06Deib78EN192IW1iXx2s/hXdbf2jfFli0dad9m0H//al2N8vS2C1l&#10;eaj5pD0NTFt1D8a4+ZvWCmHa9aYF49D9s7fx4IOP4fZHG6HFpz0xb8kiupE0bFg1Dz0/74Jmb76L&#10;6bNX4GhKpq152CTkcYbrwDQcXjsP/T94Bc1ebYDOHPc2nOa6hz47nJWK/auWYGDHjnjjtWZ45LFn&#10;uEa8k3OUm/HiMw/jo3dfQZ8eH6N567ao1bgNXny3L+avXo/05B3YvnoWerTrgldeaI3RIxfh2Ilc&#10;G+uc5CEU5qdg66ql+KL1p2jVvBUGDh+P3Wm59p/RGlFtXmP6EEZB/dQ2oW2e6x7E0fiTm3YC2+Z9&#10;g68+aoLHqYfbar2GRq37YOmqlchN2oTF04fjo1Yf2cNcS9bsQ3a+5i0qg9o4Qz+Qpo8sz8IHjT/A&#10;B+90wVj6+iMl+n8f9ivONUJpO7Fp/iSM6NsH72ud/fAT9PW30z7vQZ269dC6Y2eMmbkA64+cpl2C&#10;Y4RsXG3JfiD/bNeuPS/Czw8ubkYnwLMDKXxHxWvbtNDmiCYY3ma0Uir1vsCiNGQdWo/1S2dj4oz5&#10;dNC5OFRUYRsZckNcKaI0bReObZmP7yZOwPwN++yuYCZZaVKsj9+UFWnSsA5z5063f49cTUedXhBG&#10;qKyI5eWjrCQXRw/tx/z5c/HV1wPxSds26N6rN0aMGoNZs+Zi1dKF2Lh6MRYvWIBRE+bSUR3CoRN6&#10;Ao/yVRYi6zQXgSvnYvSo4egxcAyGTFnKhekR5OWX2DsyizOP49SujVhHx/rt2LH4sk8fdP3icwzl&#10;AnbukqXYfugYTnGymcUZfBF1UMbJ1JmcI9ixYTmmzJyDMbOXY8eRJOQWcTJq7tdpuLQwD0mH9mDx&#10;tG8we8ZUrNm8HSn0SfoX2MpCLnKO7sGyWdMwcsQo9Oo3EN16fol+/b/GlInfYOOy+Ti6Yw2WLF6B&#10;8TOIszdi3/5jKOCCLvXYDiyYPQMjxk/DwlXbcTKNU2nP+ahlNMWQM9aVjgrFbEbbQEQsK0ZpdirW&#10;r12FbyZPQb8hw9GlVx90k26HD8GSOVNxaPsarF6+gumL8NXY+Vi7Yz8yctM5AOVygEpF+v4j2LJo&#10;FQfhUejaoSO6dOqIPv36YMx3E7BowwYcStMdeCuRbUFpiJo8UKSEYAMiz0KzMk2Yy/NweC8H6++m&#10;oGvPQeg7ZCwmLVyGrUeP4OixQ1g1bzrmTBhDO1iF01wU6QkgN13STCoPpels3x2b8N23MzBn1W7s&#10;SC6xL1+X6SNbXGxXcuFeeiIF21euwYRx49Gxdw907NMXfYaMxNgps7Fk7RacTM9GMdtN/3qpp6Jt&#10;oUHUU91uQ9pJrLPdWeZZdbZYDRJcnJ3RgL5qFaZOnYdps1fhyPFMFOnOvoHyliA97TjbYwWGDB+O&#10;mYtWY+exFPsYhorgLMqeFE8/tA97t+zE/JnzMWjAELRv1xEDvhqImXNnY+eB/TickYNUTsr1jI4m&#10;m2cqOcgVnEY6dbVx5UZ8M/Y79OzZlxP+jhgyYijmLZqH9RvXYunSJZg9fQ7mzlmBVZs4udLEXE+k&#10;VuaxDieRnbIL+7duwJK5izFqzLfoO3gEBo8ZiwXMf/TgbqxeswGT563B7HVHcIITRX1g9Ex5AcI5&#10;STh2aC+WL1+OUaNHo1u3bviC2H/AVxj/7WQsXr0V+05mIo+qsKeP1OZlee5diXuWYeH0Cfiy/xB0&#10;7DkeE+euxw7qpIA0+nBVqCALKUf2YNVC9kPWZcCX/aiL/hg9djTmzluFXbuTUEg3wqajLsKcWGWh&#10;LPcwDq6bi3W0m9Vs8yPpJZy4U73SsdpBGyfZJ3CY/W/U+G8wY+0eTu4LkFHKMvWBH/27a4h1y8rA&#10;ntWrMW38RMr3FftvD/T+qh9GTpyIRau343BSMfJoYraBSs7ltOOyvJPIPLQVc2bMwJjJCzBr5S4k&#10;0Rh1g0Nlqx/b+8oim9FBNGsiJgbrLzFIepucyHeLpxbIUTSfQQwXF1OHh7F4xnRMnzTZ3i2cxD6h&#10;pxpkx+6pF9ejtMjU+18LknZh57rF+HbSLKw/kItTXPNoMejK5Sqm9BiKUrZi+RL65G/nY8K8TbZ4&#10;KAprCiiZyJP6OEH/uHwxF6y0yT59vuKEtjsG9h2AGVNnY/feI8jm5Fs2Ia+qnqJXUlTZjLY6kkIY&#10;0ZEIaPscr0IF+chKOo1927bZ6zn69u6LDh06oUOnLujDxdukWfOwaf9R6C0VYbFjfw3pq9WHjmD+&#10;rEWYPmUWNm5cj+TUw1i7ajFGDByArm074fPO3dGha0+07d4DXb7ojN6ft0ffju3RrU0HdO3YCz37&#10;DsfIKQuw7RRtW48V03bKi0/j9J4tWDNvMSaO/Ba9e/ZDpy+6oO/XX2HKnLnYceg4UlnnYi1yvNpo&#10;E0TNEAkYOv9jY7PQ6izQWfooxpnCZGQe24nNa5dz0bAMI2nLvfr0RqdO7TCcC5QlazbhSGoucmmg&#10;tqFmOtTi9SiO7F+H2bPmoP+gKVi14RDSM+XFHehJLb2TW5sTtvFvwnnlSxbK5W9GK/YM7aeiOAPJ&#10;++lj5kzCgIEj0L7XOEyctgA7tq9D2vGNWLpwNmbOWoYVaw4igysF24x2Fscy2BYnD2HR4iUc/8dg&#10;/oqtOJRCf2z8SRPKQFH6QZzYvRnrlq3Gd+O+RT/5tzZtMXjQICxYuAB7Dx9Git1MrrTxSJbiSewg&#10;JkAw2+GyTe/9NX1ywcCxcv/Wjfh26BDMY1/ZoHc0Hj+CmQvmsE5fokfv3hj57Uws23kCB+hQ9EV9&#10;9SHbxKnQE50cL5MOYt261Rj/HX0w5xmff94ZX/fvi7lTvsPOtauxff1mLJy3AoOHfUd7WIxN+/Yi&#10;tSCTPqEQIX2Ic992LJ0303xdn9590Jn9pUvXvpz3uH57KjMHhbQP8zdqT31Yp/gkcjkHOrRtC1Yt&#10;5iJ8FMvu3h8dO3fFkJFjsHDFauw+oZttZVysuryaM1h/0oaq9KD33ds4p3jpR2fpxW/7CmSnp2Hz&#10;mrUYP3wMpnPBtO3gCWRr99OA87mCDCTt3465kyZg8pSpWLRxOxdi7l39LIUCs605tziyYQVWc663&#10;aOkGbD9dgpOF+liuKOhXyjlmph3G4Y1rMHX8OPTs1Rc9+w3A5OnTsP/AbuzZu5f51mLA4G8xe/EG&#10;HDiZavVRHwlTfykHtmL9wmmYMPRL9O3WBZ07dEDHLt0xbOxkLF3HeWqmPqxpn0FzT4fL3+cdxJHN&#10;izB59Eh07ToQw8ZMw7KNO5FSUIwC2pMkkxYM6B9tjqyz+SNXf/WR8pJsZJ7chW1r5mL8mBGYv2wN&#10;Vm5gey5bjknjRmLiuFHUyxTM4pxv/d4TOJGj/zZxfk/L4TPs0/bkav4xJO1ei3ULZmIO/fWwr75G&#10;j67d0bV7T4yeOMk+7nmcdqD3yOvpL5c/ipp3l7OO/jtrTUa1I/t1xI+q3XmuCBWjMOMUbXMZZk4Y&#10;iSF9e6JP927o238gxuh1ENsP4STtRjdy2WPYV+WX1G9KaTacg3POc+rAJqxeOBWjhnxJn9mBPqg/&#10;xoyfimWrdmDX/mSkZRSzv7M4E4VjZvZJ7Nq8lnbK8X7KfKzZccheGaWeKOssD2ci4+RBLJ8zB5Mm&#10;TML8JWtwNJvzPsrgPE4YhZknsGv9EkyeMAKTZy/CxqPJSA1XIBQqQsbBVVi/aAqm0++vO1SAk1yv&#10;qJ/aeFuWjpLkLTi8fha+4xxiyYa92JdciFyqQ25XHx8uKzyNzONbMHfGbMyatxmbdmdxnNcGkSxB&#10;G45n34xWG8i96dUtputQDo7t240JYybihXrN8EX/0Vi1fR/bTx98y8KJfavsCcCh3TujV/tu6N6p&#10;L7p1/cpek9L1i+7o9Xkn9OnSFp3bt0GbTp3R7euhmESd7EjK5pyFvpQyOCvw25YSWF8WOvk0Kmsz&#10;OlycjVNbl6NH+3Zo2aoDRs3aaK80LLYNbUnu5GdOD8RD8wvW19uMVprGCJQUIv/4QWxdtgzjxk3F&#10;8h0nkZxTShGop5J0nDpEf7SS87bvRqFn/670Y225/umOqdO+xYZNG7Bu/U7MmbMZQ4cswIKlu3Ho&#10;dBaKWUZ+TgoObVlJ+5+OpVyf7TudjXRO3mwzWnMn1quMfi+/8CSSuFY6tncrNq9ewfXfCHTs2hld&#10;e3TG2BEDsXTmJHTp0B3PN2iFxxt2xJyNp+lrwLml24w+U5KF3OQj2LNlAxYsWIgxo0ahf69u6NHp&#10;M4wdORQrVq7A0dPJyNWYQjXaq6uKMlF2eiu2LpmJ6VPnYPGmEzjKsSCfNOxNzj5NQZ7qZFSuCeyU&#10;ENVGzK9/TarMp51zLnNs51YsmD4Fg77sj86dOuHrIYMxe8E8bN67Dwe5BsoKc26s3LoJUX4KJ/Zu&#10;4jx6HoYOnMJ5+j4kp+fbGChQnyoqTOWYvxUzJ47HjGmzuVbdi2S6G7sRZgKLmnbNdlbburWkB7r2&#10;/YZugJZxXV3CfnX0EFZwTT2csknGnj17cf4/DvMXLMG6NWuwdvlSrmGmYdQ3kzB7zWbsOHoKaSkn&#10;cXrXGiydOw2jJ8/E/H0p5gdD+VkoPbkTqxfPw4TpczF52QYcS8tFCevpixC/GS3V6n3IZZSLkttN&#10;Ya0Z9N2ripwcrq+3Y/GcWRg5aih69e2Fz7km6dm3H77hmmTT1h1cS3KeSx727uMw7SntCE5tWUyZ&#10;Z2ER1wR7M2kr0o9u2IZzUZGXQl+3C0sXzMeQYZzjfNELw0cMw6rl83DswDYsXLYE4zguTuG4toc2&#10;W6AbJ+Z32R8qcnGS65iV7Ctjx3KO2os+vVNPDOj5JaZ+NxPbdx5EejbnAJTHje3qcwUoL6W+DnHe&#10;s3Qx/dV3nPf0R6eO9AHdu2M47XXRimXYdoBzo+xce2ux7JQa4BUF11yebRlF9l3amW1Ga7ynIkXp&#10;/GIe149bsXbJdAwaNAyf9xuLsVMXYsfePcxH/3VoJxbNncP183fU3X6k5xaYx/FB7ZdEG1wycTC+&#10;Gz8Kc5avxb5M3cBhCbSXgrQk7F67FtNpe4OGjEL3Hr3p47pg/OhBWMky9+9Zh/nL1+DriQsxcOJi&#10;bNl7APm5x5FyfCeWz1+EscNmci23B6lp2talzCZ5GKX0Z0f3cq08eRqmTpyKFXq9J+eBtokrGjMW&#10;h9bPdOlCbBu3GS1dqy7Su/xj5pFt2LZoMkZy/fvFgAkY9O1C7OS8o4jrysN7NW+ejW+mLqNuTiFX&#10;7zQ3prLTAhRyPNzHeePk0ZMxeeICrN3GeWmZblRp3Czi2ioJ+cmcb+zagZWLVmDk0FHoRh/fs1cf&#10;jJ34HdflW3AgOR1ppVrfu3mT2ZD5dbaZfDA7gc3VLsLPDv4hN6OjXcyhTFPoh88O0Zz2NJ0GH02u&#10;dLfM24w20ISbE06UpKGAC7XTGVnsWJXIZrJbuvKijIvb0nQuRDgZTElBWmEIWcymf2207iJHXp7L&#10;MZMLtcxkJOcVIJ0LmEJOHMv1hJc2fnjWwjAc5oKwuAg5+XkoKCpCSUjvPuUUKswJDh1aqJQLQL1r&#10;Wpu9VrxGp3xbCBfnpiE7OxM5xRXIVfkSjY7wjOQPZ7OIPISLCui8yLe4GCUlJSyrBPnFnEhwEqBB&#10;R45cd4krtYnJyRTKimzBIqdg/6pJXWlKp5qZI9f/VlMuPWWiRbs2u3I0DyM/TfJNN2EuOFhOHh1k&#10;bkEpCgpKUFpYiPJiyZWPMtZPD8/mcBQqLuaQWsohRS/L54SuhDNafUjPbaIFQe0jdEdJZXez5bS8&#10;eNtgYtlnQiyrTDort83WEk46S8v0DkhO+vUEQ0kOwqXUe+kZysBBWeOSFtd2p4/tQp2Xc1EWYrsV&#10;57Fd2Db5BfnI1xd9Kbvu4mph55wmyxbaBMyTIwA2kdVgqGQLU169l1L15SKigisWvelDH9LKo33k&#10;sP31VKC+/l5RmMcxvTLy9I/qbAMu86Eoh2aQjYz0XGQWhbnYZJRMQzrQR5jY1vr08Rm2SzllLqG9&#10;57OsHNJmF4RpA1xshdh+ZZzQUD5XDcmqSSsnFBHnzzb3+oombG5QJKif6OnSEtm57JjtpmqxHppj&#10;OuAF9VlZUUye7uv6GqjVviVkZE2n/qCnb9g24eIwigtpL/lFyMulvgsKUES7LQ3r3+7O2MJNOnfA&#10;PPr30TD5+vkKipDLiW0u9ZZXlG8fWSum7ZdSsOISTvipFrV3qeprnGirXLJVUl/iUVgUQi5p80Pa&#10;SGX/46CdTxtOzy21/qVvKuiuvzZ22bHYN7mopXzqt0VFsnln97phpI/9qM1kVU5n0oX8Qg4jM9mu&#10;BfbESw5Z6an3PPqYYtqgbiZUSq96DQoxzD5Vog8UFmkhUshzGetCWVgP7fXq9oA+ilZZnMq5XxLK&#10;cjNRonpwISmbsv0vtZj6bCgXocIMTtozkEoafTla/+5cKbmsDSgM63SGthMu4mSqkOWybH1Rv4ht&#10;UMiq69U5+sp9MasjDVreMG2ZExr1qZySSmSxKLKP2IFsy93soKyaBEoXMWhCJgRNoFy6j6SXT/Js&#10;Uk84uCcefL4eaNGsT9mzLStoz6GKM9bajIlOXHk2jsx7Rv++H+LioCADaZk5yCwtRx7bXPU08F6P&#10;g1LqmT5b/wlS4KWLk03MbALPBRH7Z0lJKW2Qdkm7kl7K1UfY3iH251I2Cru65dO8VZvFIYWpKJNI&#10;HUOTatWL9XT1jgPVj764nO1SSoMopO3nFxRamxVr051lFbIcLbzCdD7uSQPy1BhEwyzjWWNPSHZY&#10;ms96s79l5CI7K8+e2s6iPRcWM61I74zMQ2kO07NYBo1KPKkNWwzpQ2+opP+mzVbS15Sxc8v+Ctjv&#10;8kuI1L/GvRLqX/2hSm0UMOejOsvnSE4pPb7OCqs3qTz1EfZJ2mg2651H2QvZ54v0VXuWJX9OMzS/&#10;6f7dj9JWZpA9x0OOC3olo3yV2sAH+XHpSPSyJ2erkkPiOb9oH9GVrBbJzPo3cY7zFVzUldJeMmlC&#10;eWzvEMcf/Wt+Jf18MQWhOtmPGGXlKT9lov8qL+cYwzYo5TioviW5WTuPhgLSWvX0XxnbsqSI/o3j&#10;UW52DvI5JhVprqC2Z9uqH4pjDJBFcFPAgXy55jt+DtZPcx89oRvSB/soL1H/ml1Iv1Ma4rhNu5Vs&#10;uSTTGGPzBcsp3ehKfph5NXZTniL6jiLNOQrzES7kwpI+vNLG3krk5En3HI9puxxhUaabprSbMxyz&#10;9fqqsMrTK8NKSMfxSa9xKmU/U/9QSUK2Co+SXTMU5mV95JJLSJ+fX8IyqCP1Bc5xCjneSV5pMtrU&#10;0onrW3qdjxvnFKcknVlYwP4ke4XmA9autC3NT8jMS+UfuZu/pvwcZ/MpWrr8KglkrVpIVRTkIpyV&#10;gpLsLPrwMNI575BvCZnPUt5cnrJwhuO5dFZE4yxkXypm3yllO6g/64M+8qkaO2XXbEXaKAPl8jkc&#10;B9mH1VdLqPcijhMF7BuFtMlidjqNtdKd5NHGi83RQmk0tiyKr/GKvpEy5bN+miPIpkgVAVsMat5X&#10;xRfxWpsOZ0poywVcSGexfennpBbqtTgvkwvVbBu7tElRSB8gvbDGZue6sWCvWuA4bmOxbjaxPtJ3&#10;mHZUQr9WxHYsoC7kQ/TBwlLykM+Mk4L1ok/TK4D8eYvvTyS76my6VhzrofmX/BXnguUlmiPncf5A&#10;+dlJ8zRPYJUkJ1USHT8NeBYfjbelnEMWZqE4X68DyKXfpazMq4caabI234sAfWRleSGHYPoJNmJR&#10;KefXFEObQrLNSrWMLdoLiNrwruDclTKQj2TgSUwoN+cqnCuXyV9zPNXT/nmsXxH9dEVxMoqyTyMt&#10;IwNZbAD1Vd2MMz2U0b5KUzjlPIX0pJP0U/SdlFPzRZFojqYbS5VcM2RmZCIjm/N2NovG+nJrc+qQ&#10;Msr/6b2jER/ogUI2jqltrOLEymLkZiRh9ZJFeK/l+2j1WWdMXrCc8yjNN5TOtQDH0zPUf2ku51Cc&#10;mOXSP8h/FtF2Q5y/hQtzzI8UcCzSazkkc76nE+cHJBuRbWJtLkUJlUSgtJSL87mcVKydMw3tPvoE&#10;7T7vg41HM5FGfxHSBMXz8X5WB+Ipu9E8WJtrbp5gtPSP2pAuyc1FenoOsthnNC/Uh8FUIitFPXD8&#10;41wqv4SyF+eyfXLp1ziW0q+W0EZoavTh1D/1q5vQIeq4hHrQf3WWZqdzPKfNsw3V/rIP9XXdKM3N&#10;T8Wew+sxd/632Lp5BVKTjiEjI4Xji9YnucjJTEXSsUMYMGA4Gjb5BC+99TlW7kpCOseXEupI443N&#10;k1ie3kNdyPlCIQUpkX/ieiLEeoXkczixVP9U2TZ+6gGqklQUZpxGeloGdA83hwSsShRUfcrr2Gt+&#10;Rp157XBWsHzMJF/MeVO4mLrVPFeyaV6t8UTjCnlrs41UzEDJKrMZoN3TLrQcoou0PkNOHlPNndhP&#10;JbvWfayT5NU4prlBuQkngd14r4/Qy7aj4KUbRzUwjY9+40yZ/kNCr7jivJgNWShZNU+mzeoj1Fwg&#10;kKwEWVzDaPyxcuRzKjRHKEC25iyMK9S6i/MjlGQaX42Jsm2NLexGBsqqOYO5My9ON9v0YIf6JVuR&#10;UjJBdslypcMKjaHsOzn0S7KLAq1JqKNSOqYQDTUk30Jysyu9lozrUBSnsd+n2xPK2sewOa0aUn6B&#10;8+Jy2nGI7aJxqKBU61X6Z/rOMu0vcFzQeriAeXx71SvzzugD4axbhfwr8xWzYiVcd5bmU3cF+g8V&#10;ycI1HVVj61uTh+0UyqYvS2J+ti91XUl55TPz87iu01qc+rZxkTpQWVYe0dRDPdi4rjUB5dL6wOJk&#10;71683VgUbcSO6Pfom8NsqyxOFrR+KSH/M7rRbusvystxtJSyalxTWRHQOML6oTiTZqT/OnIrSq3L&#10;7OaU5lW0lUL251ytT9n2JWxze/CP6wS9eq6Y9dNDZJmlXE9onVBOfrSVM7SlCAuZD/nqUQ7NB+2m&#10;KNdplVwEllM22b36hq8LB+p/3ppLPll/NCKFtRmtPR6yNY9lc/hyysN5iOaa2Rw40jkZldx6sllj&#10;k/QmP8fimN/xZ015ok+RjXC+X861Qdhbd+pmR1gymFQMsU7qF6UaJwvYX9g/8vMLOXcv5lyNYyLr&#10;68svznZkmbJrtaW99lSd4SL87ODiZjRRfczrZxGsHoJUckg0dHO4Hvq5rQOwc1aUoIwLXhsImaSJ&#10;nRbTBkrnwK6FVCkdrZ4KliOSQzUSPSGnrwxzkq13UBdzkLD82pARf+tyKt85DPv6KzuavWCeFZLT&#10;sIUwUU8i6ONWqqcDXpzRQKtNPjoj8tYEUHMhoeZXVr7JIEdER2x8HaoMh1p8mxTkqAt6EC4oNOhK&#10;O3JSqpfe3amfD/4mkK8zDbba8C0zZyHnpDSvLArjo1v0OV2rfipbzr2MM3dbHNuixsVrMq+6BEEy&#10;OkncT4Ol7gjbv9xLfiMSf8qgwZC8NImU3tzZ6dRk4ARLk1fpSmWFdS25zT0zguEznsxCLXAMjU5y&#10;GJUrVQehCrKIOFA005hV1TOUfiSDlSN+CjJem0baODc21LG7SeKsJVpL0mvixlHqDAe6cFiLei4V&#10;LL/4ixmpbWLkGFsZzCfZzVaoZLW/bE1nfQVbvJ3dMV5t5V078HQnNEpFkbfk04Bs9eAlo7get+sI&#10;+JN66Vy8mab6SjTHihfWbuQhmZgge7H+QDS7VT5H6ZdOUFtJP7KraL5oWzmM2r7qTpsmysYcJ2lV&#10;5buyo33D1VU0Zerb2hAhuVQqPr68wf4ULcehdKASfHQgBlzlaZJneiF/ycRofTSKQy7r6vUtlW9y&#10;+eX49WJdmSR0elZB1IPe7aiNHU3EqAfOGb3Nag/UZ81ncEFEn2YbQuSlBRlrTh5euR5z6x/SJ8/y&#10;WWoD6Y1R1jelfdaA/GUr7Lvsw8rDuZVNWFiEJ58D1dVsKsGPqY4oAUTTg6haSQHSjexKMihOaR6o&#10;cPokqwuvWbwns3IyEEPPUvS0aCUnXzyH7OYN/RpJ5NcdyEdpR7HIyhI/s3epzmh0kEyyR9dm6mvm&#10;zyWDnZ0cQuXR2fQpVJzY+MAy5KuifTABMM3qRv5R23dlW98Wf49vRI+MF0trC9OfxhL2Txq3NkG0&#10;aNOiyr5GrvKF6oeWrjIcX2oj0v6mWelTvInOXgMoGVWmJ4fOseBSnP5kh54tGu8gtUdjdI63fJff&#10;563eXlmWm2fF2VioLTCeVW/pXP1O6T7oUpLZYoV1NiX5ZeuaqHaMgNVXRs7FAeU1/8Js8q2a8Lsx&#10;mPKxKiFeCiWXA1mgFkba6JDcrv3lY+TDHejCYUSnrKNuLMbUlRRiG2Ft4MVYHYLAOqg8yutykjtl&#10;1QdtJISza7WX062VwbKlJx/98hwo5PUoySK0PORJGe1pFqLkkChu3HF2Q43xqDRGEFW232+sTKuz&#10;eLryhEwychdiXk8a8bY8ZO7GDSd/lbHagFdWnmSU74imOFA4GmdzAOrnjLUr5WZSzNxEdmrjtOur&#10;Goe1cSKLs3IlR4kWjlzQcbyWDmxzmHTSgOs78j3MYWM+y1Meq7/Th+tHCkfbQLU3OU1/DKmfenq3&#10;OYufR/QiI7WdjQnnrzY/lVGqDEYRNY/QHNXXrA9+2zgf7ngJDVQ2c0ifbrOSNBbPsjkmaKPHjcWe&#10;HRm1Q9fXZHtahso7MzZSlm8Lrh6+DxFGyvZAJUpG81cmj6Qn+roxVJxy+vFET2e+3pzdROX0c8SC&#10;BFBetZXmvK4/Or/rZIzNoxC5Udcam+3BBK8M1Vhl6KgxtEJzOs8mxcfTSATc09n0N/LXTJeNlVI/&#10;IctXRN9QhNIQx3emxWyk6x3pFYUUocA2lfSkrexPPtCB9OPsMMyBO6z5DqN041SyOimlW8pp9FHw&#10;U91YyHoZvbAMpQXpOLx7I8YN/wodO3fD12NmYOO+DOQV0Y9JJt3gNd1T72RgYwvzu3ZneabfqC1L&#10;Z/I20omTQyX75Tnwm1agW175uSnYt4UyfPk1unfujpETp+FoPuNZnmSOUbCBeEkfLEl+0uzJ4892&#10;sZsyasewbrC5ubfkVt9wdJ4tClkHoflD1Ydxzk+xBCHLV51k22HyLA+X0JVwjqY2ZZrzEY5rVlYK&#10;tm5eiZEj+uKN114hL/2nAADrvUlEQVTAe80b2wcHJ00chw0b1mHN2tWYMmUy+vXtjzeafWCvO/ys&#10;2whs3H8CWVyj6jla+29GT0bVJTJuEu0pcJOTMsr+SKWaWx/V+qyc9lWqBzBKTTbNWaP2Q/DZMs50&#10;oXBCSJQgeiLLjvZF1+5BeYQuN6/sJpabc/KP9iQbVL8RhVD6pu+R7GxD9Sn5bc3n3IglcG3l1zs6&#10;Fvg8hKKUJmQPPEsflofoy2l+w8tPlEzyo1obSx77T1ObI8he2Lbkpu9h6EEKaN5JfpJJT/vbQ2fi&#10;44Gp0kM/bPoQMuyiRcAQ45w+1L88v2Rh0vro5VONdGPSXtlFXepGSanmvWSldnW60IVsw9mv6uz3&#10;T99vmq8ipemWF6oHpbB88uuyKycT6Wjs5v+EJotXHy+/5KnUK37KC5lf/sgEceVGdB1ro0Jm9cCV&#10;68r02surgx8fUaTlkrQqR+3jNptVd8199VqmoOzqq7FliSXlZZ+1G8LUhUpT24rW9QG7YFjyu7Ov&#10;O18m1UNl6kZeWPwi60PZJlkzUXskuvkgu/Pro7JVkM0NRedSPPlUtsOoTQvUMpSB1JKWpfOnOOnA&#10;0wOZSR7d9NU4oDHHcWdxKkdtqAJdDK81xtNnaU/C5HF0yiXeonE6lv5ZHmnM3xuqPT29UM6o/FFw&#10;+ncYW5c48OrrOJyF7iJccPiH3oxWX0iE/DsLKPVsKGP30XVT/ez9THI0RA3MAjlmdSQt2jURCTp5&#10;AV0Xr7W1xI6qSSY7uhaAonHpRNGbY/WdjHMc/kCnDmoLbXVEpaszk6u5E+UVKo00DIih/gxFr3S5&#10;AT+XQ4ZJa4tCeQzLwEgDleFtTHABUV4eohPURrfqEgWVbxNDk1F6KbeBz21qyKmLWkwDqD8is0T0&#10;JSdjjtTIxVU/OTJXXxdyoGvF2QY0y/DR/Tu1aulLaJSMd3oNoumV5ZheJItdO1q3sU06D9myhizR&#10;K9tDk1so2Z38TLD6GQr86zhkUS4v+cQAw8ZLdeZ1dOPG/4mE50A+sw/ZDtveYr105fOCVl5EXmPi&#10;0gwsXTZAGzMb1sDopRGqyGjgM5GurdH458nt1c0mG0oKgLNntYHoJBTzCT12JitRZqxJgNsE89pK&#10;Zw/jZXJ8PRs0+3NtHKRzOhGN7EVtyzyKd8muNjy4MpTfodXP+FN3rJND8taZ9C5ftA/48lmaqih1&#10;OhY8uAzKQwrmo7wkiNqxFuuyZfLhz01axVMonh7fCHp6YZ3dpEaFqFAtNrz6M2hNqkJ9YIA5adGx&#10;5YsXE93PeHv8VacYlDyid/K6PkMdGFcPVTQPWlhWaiXsWEfQv/QkjoQTg5/6PWiVDF4HwOrj6uLq&#10;71F68aZbI1Qc6Yi2iGS8/RsbkVr2ZFUNpVQhI8STNkFVWGWYxeov3+J8LEcAtpHftnGasvJ8f6C8&#10;YlkFlGBn/hmtixKang1VP3JkpMXz4K599DXtQFdWf0tT2KMTmYQnL4cMR66V7snsya/aSDeqvjtT&#10;FqZLh+JpIL40RP8pleACQTTRn5PLHaVfTl41CRYG5LdUHmzhQgyI56H0wfJ8vfPa+rRJ6+ufP4sL&#10;yEkwXQj9QCKIxDOn9M5FZrn31Ea0LwZoeCmf6DZZoikCLQh8uRytfIkwtmyF3DjlobW3ozW7juFK&#10;sEqoMC/NwrHo24aKMlslHy3k3djDNOb07cj6icrx6+fz9Y6iFh+fp9AHXTo7laysq/Fw/H0qo/HQ&#10;yhc/H/360oZsU1s7Dmp4L7MrW7pw7W1tz7aN+s+orAJdiT6RrNWB6ZrtqzHS9QGVGuRJGUQjOYVM&#10;V8uqZEtnuEI3EMhD9WBEpH4eBf+kV08eoYu1S9mNb+uuZEtxP/HyUO1Y1XdLZkrj9z0LuzjTj/Rr&#10;+nBtK56uHK9woQe6tDaiPDr7dE4Sd21AQvOlJofGGYfW/up3KstqLzqR8+zpzfkzrw7GR1RRGl//&#10;VprOktnipD/xltaD6NF6qCyuHK+9eO3Xw5GIgPnU1mwvG0QVFo2Hft19PSjOsvPC6mF1lX6pc6ur&#10;CITiE1sHL6uBZC83f+LbmuoTpTEOpPHHJ9Mxf25OzDLpR/xre92Q4jzhJIeN25zX23+C2ryZcgS4&#10;6yd+Fm/05CU5PB5OglhwMkkX1Kn5OOnTp2P+0mzkpezD3k0L8PVXX6Pnl9/g29m7kJxZZjd8bZOC&#10;4NrBlS0d8cIhwXTgoSvRga6ULzaW1x4LF1uI5FP7sXjmTPRs2w3Dh4zFio3bkE4/os16ax6JEcNE&#10;ZSlSic5WfRCJbUAyv27OWuWVbvK5oM6GfjWUjwdnVtKTb3tR/eto60xD0jDCnV26KIrysnDiwE4s&#10;njERb73yAp597H4889gDqPPkY2j0cgM0aNgQdZ5/AU89+yKeb/gGWnfog+mLN+JwShoK9J8T9qwz&#10;hVB1rGosnbL4/Uf69f2Bs+E4pE78fmxzWKOXbA4kqonro4EXSZ6+79E5ohym++Ti5fd/5wOIlM9Q&#10;iQFQyNm3JzsrJbl8+cyOjHe0vzhbUYzLr+Kd3THWQweWGoeSV7qSD3cYGcuEak/ZhYdR/6U8LN/a&#10;nGUZOlkdjaRRHXg0Oq/vR2SJlSIRClzbqd97OuC1a1MfJaOQtIZ+WGmkNRmUj+Xb2XHXkWTkKdm8&#10;+hl/pvmFC4y/V2c/iujTWfnuwqXp0nTh68OjM5koD/XACw+dvfj1EE8bD70yYkExkUq660gfVlw0&#10;hy5VL+1d+E/Fm5z2IzXzO/lcmVXLIg3T7MEN+QP1JdLx6M5Mc7YsPow1/h4Nz75OnR2pDaRX6ZD2&#10;pTawttQ3qfRfx2GUcZ6pvBEwPg4taEdFq2y/vERSqy6uPDdTUZt7azrmsbbw6sygo+e1xVFPNhcz&#10;3XqcKGfE7lztmaIr0ejaIXNbPtXX2b9fR2dXJnOgLrpkkYa69pKqhwiRjxfhbwUXN6MTIP/OAkqN&#10;xyCoM7iOpm7kuzDrQHZ31d3dEcgZ6u6R/1ScOioPorZ066TEsByMdXjl1z0zP13yksYmnm5iaLlU&#10;NjunnKM++BWWo7POr4LojIwrj2RgyIP9exgdYUQBXpqiNdVz7sZHyU1pmFguAhOekREgd02iy0tQ&#10;HiqkfCGyZf29VIGuXf2dI9ck154449kGa9ORqALIPzk2zd9Urjlu1ssiPRClQv7mjQs5cHUWyvFx&#10;8DDHKTrpLhGtnL10603AKZsWBzb4kI+pjGc3aDONZzdpUTr5s72ELM34+U7fHLUnuxYrumaCE94H&#10;XfuV8a8FPNtgSz4xwLANwCxb1wKxVHYfzQYD+ZTu24DFKi2QrkupVpMgk1lJ0WS7liz2FCRRA0FM&#10;erUgIknkt7EXo+wUxvQRx8fXmzZlzuhRFAmtCohOJy+oJD1NoKd27M40E9yA7Q3akUoIVSblZ5pN&#10;JuxpYA3Wnh49UB7ZjN57pwVa1DYd6Mr0aOUov56cdL2GlWG82sYInPF6crt8LN/rq8qvsiSiiqCp&#10;2dmKC+SRZCrPnmQnkV7ZU1mpfzXXnXD1TvIxO5Xtqm+Jp8fXQ8UpTTeL1Od4YD4HKkM0kcJ0DoCV&#10;z0jTk56wMr/m8lsWZrYJlOmcbcA6q83M3imTe9KthDKUEt3kyPE0jbmmlS78dhZTHwOXyiMMJCUA&#10;P/VsGAdW+ViQPM6+/RJFJrvwdGsxLkV+wS0CZX/ek6v8WTN6NAYKyH+ZQ3NhFW1tK6QO5btDtEu9&#10;c1M3JHVzkhbjobNTTRgTyVwFSGL9S+R+WQzrpmKZ2orlqe0Ub/3NrmWTQkkfLUNX1s5G58LKJ7QI&#10;oSqibHZ2cZHJtFmQxjXnHWlB9jQIew7rzlijYR6B2QJtNVRqT3y5/4AxSyGF6KRdHX0JdWTB6oN6&#10;YkhPnATk19H+A4SosydaREzbVI34A9eXbePFfqTl0Ur0+7iV7CCig3MCpw9tSoT0dFyYdqIn5qwP&#10;R5kYT+mAGA9+zaVLk0xjgPUzRysuPvpjk7NL5rB6ukm8owiA8pPOUGn+tcUr7EUTTWe8EOq/cnQ2&#10;+xEbns1GmM+N1ayb79SMt7ExWvFxfsqhD2obuykjG5B/NR4urw9++/l9L9BDrL62UNFYW0b98szK&#10;u4IJalXNT/TvxvYeRPok/YdT1H/G6kdXwb5yLmC+gjLYYjAif1We+g8aN05VTbc68iB0BcfS2KXJ&#10;pLq5eC+KdXK6kY5kLfp5qVYPtZEbixx/3985e6LM8vPsR/o3YvffK25c8fVt8zv1B2/8iYAKF3qg&#10;K6X6rt2q4sX7aMA8KtvGKOrDodpD+vPHV69d9EeUaVo9JZfVw9m575/tbHVyyINDqyNtQ+1sfoJx&#10;MRiRykBlSUcqw/wmI/x6eAUxG/OprfU6BvVpyh+R00OzV5I5u1dmnZ2MbsGup8Ska9XVI/DA6hCx&#10;kWia+Dg7ot5o6+6/4kTnQJSqYbTd1EPUZjq7NF2Zj65ge1ubuvw6Wt8if0uPtHegfKJ4SONKt/92&#10;iqOJB/E1XfAQnav49Ewtz0Nl8UmEsvdi1rSp+GrQFIycuAEnUvVKH+X25LP6eHqxtuTZ4+N4BnXm&#10;QFemB+/aB8uqSEvJw8mjuzBn8hT06dwf8+Ysx5GkNBQwh+pqB9/sI0xUntNrXIJdSVazHfNDivG1&#10;5nQh84mYKMOK11nkeoWiXiVjmzcsw+VywGTjJIvR2Ob3TceBZ/bf8oIc+7bK4B5d0OLV+njywXtw&#10;1Z//iN/9+lf4/e//gKtvuBmP1nkRLT/thAnTFuBEeh5yios4py4iD70ch7zEUtVjIdG5HX0sy3Ko&#10;9YB8hPqr1k2S1bc01YV5IjeJo2B1lajCCCiSdGpT9X/rT+TktzHTRW4i8cLNiz0fQGXa0/JErR2C&#10;oFBQR5JONuvfAHI26LWJaMWPcS5GyCNP6m86uxgffJo4VH7phXMLoT8WSB/q8/oPZfuvAvVf6+PM&#10;w3qqv1u/ZiWt/8k4NA+y+jswGSS7+UjpRmVGwZPAMBG4cUBrpzKW48ZApwehk8XWnmJtSE40SLce&#10;dfrnFQ9sH7Uttaaw4kWq+sgvuXFc46v0rpI9UF0ibepAydYfxFblqyCh0hQvHiSwvQAj4h+z+2hE&#10;Jqz0HK2H6mrjoUgcNzs60HUQxUiUxpAYBbGX3wpx/asbY26fxdFZTh4cujITgdK1BAjRGGWvLj+R&#10;9NKR1rPyFepDNh57dfDnb/bf5GZH6vXqYep/frpeHaPXnxH1ahiNSXFyuPErNs7xd/05nj4Kvl7I&#10;U/sc1HEZ85isqoe1RzSvLm1s0zwiMC6JwuQl6syjoeMd20KKt/0a9SGh7Ej9Rmh6iMrr+Kp+TlIX&#10;+z1gQorSx4vwt4KLm9EJkH9nMUV1FveLpRRGO5B1Gi8U7XJy0HIY6mwuTa5DZwPfaVqM644KKYcL&#10;afDRnWnxj0oQ7PAOmMaObneLmOZkEA156N9GbJLIdBfj8VCAB3ZmoVgqXeX7EtEFeMhrpROjResi&#10;EuAl+WiwtA/hKUcgjaCQylaKNOW4Si46FOrBTaBiQU5GIqpcK9vkpWTG3/H00Q08Gkwlsfi7n7iq&#10;PHv6w8qRLh06iaJ6dRL4V46fvxltMliKz1Wyi5+cqtKkX3d06QEwljxI11qk6CxFKj4eFOejD144&#10;GOXAJ3QppiueIzVTu1pZSo2nFoiK1JRF4kR17XSSEJhgkxERV0sUAKunCFWWSWXZ7EoXlq5QLAST&#10;bBLkskZAl4ry6xqXbAEno0fFtpLeNZGwJ/ylm2pyO95KNcvhFe3NbIuxTBRbl0OU4qGBVn1VZ9mE&#10;0kTAoy1KLWRxJg35uMmwizfwEw0ZMLkdRSzqp3L0+gBturkynS1KPlHFgslMnmbL2mSwSYz4O/B5&#10;G8Rl99McNY/aALdNcNXbgZ9ueuEh9uYBr01Gyap80b4rDs4fMCwhE8guQsUKrQxeqVXitBcAnzpR&#10;anXxVSFKqaMkjYaCIJnsNQlEyeS8t/NBTt4oWrL6o2zCOhqjGJSapAeH8jWcaFFnnOYxpImfUiSD&#10;uJA4kZ6qA2ZR/wk+aWvtxKTEXBSrMqIUOirkdF+d3gkicrseQZV5oJzypWEmq2ZuQzrS/iIR6EIC&#10;mo6oS23MCM1ufB04KWIllDJJo0WRNqSN3smqXGoVoS+WxfPgTJV0plOrgIfq945eV660oMQOzGyj&#10;ggSgSgTBlSMT0GJEGxP2NE+CRbrL79C/8otRjLyT75fcmCif4svr0wZ/fl6H7igqDyOV8FBhoYQN&#10;gFI90w2U46HpMRp2oCvxIjXrqsWD9B2rxSiI2rULaWgD2iC2kkweJuiPqLy+DEJRubmK7xvEieD3&#10;t0A9lKJ09S2OCLwSB6V7eSLgKIXSrR86V7AyTG7yN3RliIeurJ48SCcmn/nUaAk+ndBBbHoUqsb5&#10;baS8VmJEDmknytfHKAfRyaa8fiTktdt4cnp2UihHNOSAseIvO4jEOP6SR/mDevTRgfKyDC0yZSNE&#10;t9CUzOr/6r0qz+XQ0eQh+ryjpQZBCSIgP/K2TWjrc04XvEiAsXwU8mW3srw4YRSUQJ7+xpk52ihd&#10;LK0DiRUFBaRLv65xYLIq3cdYjpqH2k1z9RfzfU5KP5diXC7F+KHglfjF+jdfIpdOsHYQTSQmQuOk&#10;UV7aSyAmEYi76ZIXsToQMMI+TplBVZzG7h3bsHgpcdVxJGfq3dqyk/hMDPvtGZOma6GVaCgbkXQK&#10;+ZRGxYPjS/uozENm6jFsX78RC2Ysxd49x5BVUGI1Uz47iIkxsoz8E+94zlFQjJPAB0crefwbpFZ8&#10;XFYFnc2p5fRz/sraUXmY7otjbal+avattvJbtxzh0kIc3rEJaxfPxYQRg/F+86Z4+onH8cILdfFx&#10;2w74Zvo8rNm+H6fSc00PTjrOFW0zWmWZEB7qmhJ5/VR10M+T1sq1vsxQ1JrEQ+McY6ydLLIaYKJo&#10;1Kay57j+qrq70c+NI5JVOjI9KZvYC+PKUNCnd/Iq5MeItwOlKMbfuDYfpNLI1PUzUcVDwkgPmGYC&#10;qQyH5k/pK7QZXVZWBj1EplIMSOfKcjKoXsbDmycoGJE20ucVY4RVIHGsixc3zTQ5M+O1rwelBHI5&#10;QicI5fT9e7REla85lza0aaEi89LMMlQX1Ve68+INJLP5d8U6UJqKidB4oDLdjSsvIgiKU55Imgnr&#10;nV2kjgq59nP6T6wznzI2vw8KST7NG1VPpwlXW135OYTVgZ9DbSt6F+Nk0sauXoHobgBaYgRkD65s&#10;lSUOUdtVnPLqgbtKtkXkASnTsXI7cCUFoizdtzdZg6tHYlCKSW785Y2UQzEGEjgotC7F35tDqA/7&#10;thMLRkiUZK4+kkd1cjIpzqHiDSNcvLwW7+xLlH7q90JEZh8vwt8K/rHfGc2DUJ06iPxLgFV/0RSv&#10;Q9gg5XUei3UOyg0eCmlSqWHTpQl9LgZyiN6kQRTiIm5yMS6kNDkWORhyiWSMB6Vp4eYmAK4cEfPK&#10;FhJ0Hhyh/bpGgBF2h5toumCUXyNJ7f79i0s2Fqw6KT0KriSrm/HVgTltshFTCoOiUQ2dVBHZVArz&#10;aBKtSU0UHJXdXSdzXzbjqzJsgepT+UDu0hPrqruD/tNgjkY/le7QcXPXcnZ+SpSXrkgjuTgRskWx&#10;yR/kpe2UYNsaNy8U5RQBE4SHyGyJ18LzAGPhYSJQvG8/1l4cnIKb0VVBsqrNKDmVrMWB03dQFwQG&#10;bBAxmV24ep5RsDws38mgslx+sVFZ0TupwsSgZHUTP7sPulSUHx1NCoTsUgWxf2mQZjuWcxbhP0Ht&#10;0/oDnNmoh14Kf4rnVM2ebKCtUmZlVboDSaD+xX7qP0Gm/D571TEAFmV8Y+MN/DyW5C4iwRiQ3ekp&#10;Jm/SwTLVj6qzPalf7Wo3q8wXuD5q9SBKRBPTz+rF+33ecRU9yzB/4iYWwaJ0abyYqVL/+qHMlq6D&#10;LFKLWOcPBYoVX6UYmeNgV0EwGXU21E/t4doqATXRl1gYzEtUHsO4BEEkLZ4v+Zi+HL8giFLVtHch&#10;El1dROcY++wVIzoXwYMahH/mynhWmrTi0GpIv6sNaW3catLnxgfH4DyBWdTP5Atk+7IDE8OlVgOW&#10;KaIPZx/K5/0s3iMNgirCtj+jd8ZxILT+7YHrX/Kl/kdQbHSLqZXxls/SmOR3eilJaNrxqV2O2Cul&#10;iZatYGMqeXh1UIraRqhrgUTTZNfedSudGCOfo3qoWkFjIOnEw2Tw7deILY+7yZNIH1UiIiBaQ+VT&#10;37XJumSPzyO+bsFv6KUz1uSJ9mXpSXJIVoeSUpRnBV+3VreqZRvGyaSQdCj0KAxMz6yDbycxoDj5&#10;Hn3Uz3sCLOIeAiAeagv3qhrSEJ3eVT+2BvOZLTOo/H49JYttcJNGT+qITwR07WMMSEr1K59DfDrB&#10;9OqV7UVFgfnJM6asBOB0QR5qJ8+mTVdE55NVH1e3RO2gkIvh0dpKdLpWlM5CxsVBRD9ESe/6gtev&#10;CIyOwSgopHJo6+bntQHi9SemqCRXmkcXiWGYsvhtFBHRQ48iBmPA6iX5vPkW+URtSeXIznWO5vRT&#10;fN7VgslFnuXuPxFkp1ae5fJRYR+rcgtSBjEGVGm1o6HKrEIRAbN1+TrliYCuVb5qFQ9M83SUcI5t&#10;6KXLL0iXpPe5+egodSWrMK0GSnPxRuOxd3w9iGxGK5drGaHLoSvFK93jUQ1E8iUkUaQ2tvKIWfZx&#10;y+SUPJxILkFOAWc9Msv4fGpfztPVxmZ/MekMmC78OZJpKYpKFr3OZru0j4p8hIpykJeRhYxkypBf&#10;jBKOnaqZNGT0ysyAxivze9av/HoLq0JMirWj5HJjjPnDGIIo+NFOdrdeMqTwfomeOOw7mquy/e1J&#10;RNmJUHPXYhTnpCEr6RhOHNqDXVs3YsOaVdiwYQN27N6HQ6dSkZRdiBx92IwMNT7rdZHuTcWeUFFB&#10;TFc2n9ZYHaNwXZtm7cr0RbQ4m6tKv+yLrLCyxWSNgBJEL5SedBahNMA6M6wb2vL3/rrMkCTqeh6p&#10;A7vmwSvIpxWfqPW7GB90pRjbjCZD+29ayW16dzmrQuLYKCjdoezQnvDURrS+B8Ax0W3q++DR8SgJ&#10;JYuBdOHFR+J0Jf1YbGKoPsWlqVdQIvtFLSoul4JSsM3NVAefQke1kWtbe3LXs8soiJ7cSWroxXpM&#10;HUqvXjq7lF374PtKzV/NpwbSYiASrwvHV9pyPy9WvNRfPX8RU1CUiljVLnwwKh6iKVG6qtQEI45N&#10;USg2l/pTuf1nZKn9F4TThw/SQUR/Fh+QUf2B+rE5k3xgArt2+aOtK1CcP9e2+UEkpTpQujjIl8pD&#10;RPVq4Avn/jxQQL7IzVXtxnscOD6+ZKJniDLpCXCrj9m90omydaYHwepBOr9vVi3hbOCVeRH+5nBx&#10;M5oY7NRe30mAVX/RFHZcDSjsAH6nd7EMkcQWjepA1gmjacodA8rPSYMN0OLHn7i5AUi5xMNNoqyj&#10;VWHgg9I0gRcPvxwdGSJvW/Bq8iCxLM0D8dRkSuilebmIGug14Gtw0XVc3kC9XZqfO5ZKYAOABiPj&#10;7Kfr7OlRGOOkXJo2gt2C1M+lC9KR3gt58QKnA7fhwUWv55yi4FNHUa1iT0vbz9UgCgxJZvLxNwKc&#10;9C6fW8i6XD43Fw7WMQBGxIPqKdR1jHzfD6KuhruBny7tqE1sk6RKowfBo7Z6apCm9MpDuWKyiEWQ&#10;l4/fAzYAsq6yPZVhmcRb5WgyGon30uLBkVs3MbUp7KINq+YSP02+leKBx8AGQpsEsy3JTC3lEbj6&#10;Sgc8WzsrHE1lWAtZTejFQ7ReooEC6l9MryCqrxk/LylA6wejVhMHPoEluYtIMAbEgWVpkUEf4792&#10;hpIyrWoOyeLaV3V3vkCRFm9pDiPZeFaabMj1ckWJXv1UEwrq2HgYtYEu/XLsyWi/sewgDvJqzrNZ&#10;2V6s+BuZ42BXQRBPP0X1M1R+j4fAT3dHcfUxNiaSz88QQR4UT5lNfkZFgSHVl3WPBdG5haQ2ovWl&#10;dXp7iwuCQkKpwwV4EJJeLKVG66sBWsdX/wLHyb3GBvM1SvlhoDqrH7pNnnPhRAr2B8tHZJexc+Sn&#10;60RMRGib0UR/4eCB619avLJOOpNPtO0diLeNRZyM20LBUqUZocK+lhzoyoV8OtEQzQeQh9XB9XUv&#10;JZJbolXdjPbBJLF8MuXovz4Hubg8MTYVA1UiqoLlo5zaOGDbVGXieKvfun/RdumM5bXaUn1R+Sgb&#10;08yWhCSTtKI8K5BH1Larlm0YJ5NC4l2FWnrmeO2eZIlLJQ/5HL1GwF4xxmvpP56H+ShWQHaqxZU/&#10;Fhml+DKf5it+Hf16CqUbofTk8nwfiEb19jkkyCOFmm6VHg9OtnMuS+1kflO27epm6PGQ/hK1g0Iu&#10;hkefxnQhngz7MsaBdCPfJDJyN/5ma5LD4yjQVTTkg1+O5HULSSebo3X0OipOZQsZVj3URtZuUdrq&#10;MAa8ummc1mtLnI1IckskKt0rJwA+r9jYODC5NIbT/mSjER0E0a9H1TLiIZirChgrHqQDnasBtbm9&#10;SqAKjTFwl/FgSmWa5Nd1FVAckTqMzPkZDraSo3EhXbGFLd2Bl5+YmL18hUY58pY9KYoobq6lxMkv&#10;LREDB8F8VUEpKqOEWGD1KCs7g+JSGOoDiVVV5trX2R4xJp0Bz67cHMlJ6jTgeBm9ztIXfXFlRTFR&#10;DxeQQn9MM3/j5fHpLY153FojWG/h94DoJQ+Zfd9mtMAl6ad+4eawtjby0nSWBNFX23h+3W8z/Tcb&#10;61QZLkJ5qMg+eqmPh2kjNMzxuqSs0j4+prmM3osdJldyIl9ZSFWhzGeZDK4OseCkFfjy2RXlkFz+&#10;PFzZqmQ1UILoPQyUbzqw+stHuDWeUg2VzcMI6JpyOj4u6FDHYJtFwbIQXbv4ZbmxLeqT4iFxbNV4&#10;5pfcWqPqyWj5JIZjdahrF5YcTnKBk1Up0bgobXVwtlSfl3qz8xaujCq5jJAHtTfPpudIguxM/Ub1&#10;0frb2WUQVD9lN/TiXF6HZk9+OgmC6rC5qzZoz2szWqj6+D8vhoytPdlPZL8xBUWpiIltIzFE6RJS&#10;qwxDL1wFlECdUSZtwOqVk/Fz0qD+XLTLY8g00ftPEieS3eZWSue1H2s6t/ZUX1TK94H0KJ3Kl8pH&#10;R/kbSDhvUmayW7IOzg+p78tfxINrn4BkqivbyL2Gw/ltVx8x9pk7sGJET75BX3DucP45LsKFgX+o&#10;zWjfzCLIg4/qN0Hkn4eJfrFO2g/HT0B0dPwYp01gez+rG2iqugeCJiMa5EhrHyRjmDFGG6XzePMk&#10;rApKcM7ELQSDwHwq35Dpsf3YIOikguDXzzakmV+cY7J6C34xrFKvAJi2TDa/Zj61UvjzZLeBIQYk&#10;l5yy8saVrZD+PIyClWb5TBfxlY2A4j1aysUSvF88vZNP5cdKLVrVpyp9FKNgIV9Y1TOCijOScwKR&#10;xtc3HhQjWU1eBmLp48Gj9vRvG8fVZDBejjQi/tl4K8kGO9bRTSA8VEZNRDm54GyMYQ/F2K+PR+eX&#10;pTWBJoaGTE7Yl6wemujqDj3bJiicle3VkdfOnmJzCxQjvvG8RavBzg3c4uUlGCig8txNJTdwVoUg&#10;b0piGJFBJ5/ArnnwlG06VDgGZH8sS5MCQ8+Gjd4vxWfqQCysr2vQVpt4SUbFQ7QId6FjlJMLmT/w&#10;+qTJ5OWxVAU9jBQfAQXkKxy6yY+TIYbMILa+unKon3Qbm0MhJ6fSfYl9dEflEuo6Jrcx5kFGJvRk&#10;qgrB3EJdq0ROkhnUk0RawCWYnlUPJKQqXdG8js/n/K427rQIos7OnXNVsHrJn6oNo2XpHI8+iF52&#10;4o8PwTRBlX6ga8XZ7i3RVtcuyYF4iJfGFOc9fY36YCxUljq8FONiHMp2IjlcrqpXAVqzM4du/GF5&#10;JHH07iwRE4rKkKRTC2sj2mlfFB5/pXh9syoozsdzAdJJXs8QErGU7O5mri+Fk87swvq7y6S81ma8&#10;cJRBrApu3JWufB7VYRQUipYYAOOlhUPCVMazDuZ7XFtUpXA0bnOHNPG6UB7Fa6Hr5Q+iShVqQzqY&#10;LTEEc/nXCSBGL0GQbGp/H6vKUwXEy9pZNpmgfsplNAlzO1Aa85pNU5fOgfjtFwVxYKxhlJvjn6iN&#10;olc+KEYoeUhveWK5uWvFxfIyGePqoFAQ43I48PVD9G3E768+xvOtCjHUAXDt5W9ES/+xtELF+Rif&#10;PwH42eIhwMrmPmdhVfXGtg9epE5V0hkR135VwOro0HwfaWOoGSd9KN5vQQeuQN/3x5agkKg1V3N6&#10;tDbyUhy4/LFYPVRPoXL0HLKeypWs8h1nEGbR8tcJ80iRPsaA4sTD+Uo/VWcfI8C8Tm++vVcDXkYV&#10;5exUfM/SJgmjVRHmoy3a+svj54MuE6HAb5/gZrRQ17b2ofzWl6KxRM2cVSavDX1uDnxKUfnPvlMT&#10;9jsbSJaqoDiXM5qqK7WB9Ov8X/XANOrG5fExCJ7OIzTVg8Qz/1xFToWr5lfIT3GolvXLS8THBz9n&#10;PMaXwWvfxojmj+J5KqyydOmhA8Vbks1ZqoIiEyZUAZ9S6OoY/VXLh1HRzUs/3XGQxcjuIjcS4/Kb&#10;7nT2MB7M56sfECOsPZAftYeI5C/j1ZkQgiU59K/8trQbkvEFBahc/zmnwghnp7O6q17VkjGS5Umm&#10;iP48fflgPEQm9OLclQspXl3K5apakPJX9emMZ1kRxglB8Q6dlVBOoeYFFh8ABcWOqjP1mkDRSPlW&#10;1S8ul/GJ5cVQpI3UDj7K7pztidrjbLo627zy7OBzugh/a7i4GZ0A1WfcpCKK0Z+5rwDG/siBaF3C&#10;QzfQ6F9wysP6AJPuFEYnfX4OP5/+fcy+fqoPTehuqZySRxELXk4JbGdyi0fGB6UyNFLGyelokW/5&#10;HehKg5owGuuDZNNA6Zyk40oQLfnZvxnRsSRycALnPIXiocmdnJemOG4TTQ5NC2wnm5jGclHIFuAe&#10;xpfinKvyu3r/MCAP8Y/7qaz48nxQvCgSL3oV4zDmF9GF0JNZjtZQbWKZq0CUW4BEF9KXz4P8Aqk/&#10;AJjXZHJtfTZeFN8mBf4HDHWn2kTxkYdI/xGxD7pUNUlvT03qQzvsHyjjYkOojySVl4m5oTaq7Qk6&#10;nWmcWoDouzV6HYI2/vR+Xm0CunLI02xU9OxD4RLrR2rXs4PLG19fhRKhgepkyHw+qmIxGKGOgLKo&#10;6/nvqvZt2uza2tFHEgbCtpj0UXVkn7F+4/2crZLWjoyxRaKb5NogbvJ5YGJTl1Smk8MVV0XaYLsR&#10;FHITA/0Lnp7WZX5rZy+dZ5mh7i3oHJPdMnvIg/HRZIttq0ltkFhXak/px/+3Rb8Ml8i66uaFYxYB&#10;1VDeyTyK+RjyNXR6UT/Va4bc4ioutyvUNU5CZQSBNNKpKin9Uh9qF+fRHOralSow5pFQImCVTAXx&#10;FApTW6aPYH/y8SwsvxeUVVIZMhCDXrqPkfKVGAeyWx9dJXxUYgATQDxJIvT5uTLYwkLqn9IYelQB&#10;COZWXtJYWymv+oTPQ/mrUEfQ6cWrt5Wl2CgorH5rk2rJWAU8Tp78Efw+EBn1rM1WY5EAFH02NIiU&#10;5+soirEhIulcHc6GsZA4VVemOfJTv5WO2K0CqDD/4kAxHnqynM2+ZYfuibqqBB6XxFkjiTo4OR1G&#10;EoixkDjGQ9mQ1dND2qj8lSHl0zmRjJG8nh0mAuNF29I5Eag/2H/oaPzkOGe+KODZdFROxfg1jID0&#10;G+wHhs4uqgdPXn9MMWqi1durR8K6xoKXyzAil/IZKsZHS4mhjU0JQgIqk8erF1F2Z7Zn6NPHYyB/&#10;BIPpQWDYl9mre+DS0C/TzYd8PTskhYdnB98XmH9NANGyEvFS3ZWXY6024EnjU+lsY6zSzJ8qRkfJ&#10;SpR9eeh8u4cRnTCN+dwHyTQvifKOAuPEW343YjOJQXqyzVgry6fjWflkc7JxjfvqE4p2qWfhGARH&#10;eX55BFHKRP1YUb4sZwOlG4o2ETEj1UbulQHB+rt80rj5T14Ey7M0i3dtprCL88IBPg7ESTrUf/eV&#10;UKUlVC/9h7WN2lNzbM2TorcANJ9RrggnswPfq1QPsXLQhiLSRTidG1gdfkA+D4K5z4WL5LRxXf1C&#10;9u/F+5A4f3wJyiU9eboiqn3dtR/v0UTyVAXTH9vDVBAAhc2nEDXOxALpJbfmJbKls4CVbO3j2smN&#10;Y+pfDp2vqkY2j398uvTneCrNoePrlyEKV3YiCPodoxJ/5ZEeGBXECCPDKG0EYwiikDhW4MeKuQrx&#10;2swPJ8gRC4nTfXFUJaF9s4UL10gdPLB2oJ1EfUBVfhbLtAhWU6ZA6WeDxCXEg0/l0LWnGzN89Ns3&#10;pjhe6xs1FVznx/yHI2mNh/yd18esn1ldqgOlSCd+H3K2af2U+fy5pZBmchY+F+HnCP8wm9EyzBjk&#10;4ZzQ/3mdh24iDklUBeRd1Om0MFDnIZ06Gx23Bg3zMUypmlP81KkDr5awuETgcSDv6tDvqEHnb6CK&#10;qbfajpFoXYqODEUWLkLFRVMdmnNTGV6KTm5C6xyCFxsDlsXQ1TG6HeTQ4szBVMOAoJz+rwownxsU&#10;A3JVA8ZB9CorjtbSrKQg+j9HHc9d4ShVlCaIscAYpwwi5RWqHfy2CGTQpU+qJvOdrDACEV5+y8Wk&#10;RuiD+atChIonDRreRqbpMwF4ZWqB5Gya10SPg0ORiJRYBYyQB0NSG1L+CDLs14vXmpRo01Qmq81o&#10;bT7bwCM2HjLoHSmH7Ez9h3XwnyL0wVHEgitG+RRwcTqr32igC5ZhKEK/7WJTPAzGx4Kl8qD5oxYQ&#10;7iaLZz3GN4gk8lD18VE+QputPupH78ISXRtEbNfP6/0cOAr9Wbvp0gWrgLJboqVawH42AWCbmG68&#10;vH5+kfvNFwFdK7tj4UByaXFs7zSsamsik55tw5tnJ7+HYh5HL/Ap1OLMxStZiLMSswn+fDF8UYQR&#10;UMBmM961d/IxAuaruETTOzPtWvzde49jS2US0R0ZksyGMdwM4vUYBD8+Ef61kIhnIpR8DhWKg0i9&#10;vLqJJIgXBMTXlWH9QNfnVIiXj3kcsoX8a+MRC0GOSvXHT2c9seWYPTFNfSGRWmK4mV48/D4QGZX9&#10;121GJ4r1MQqRWMrl/FokxmFMuCpUjQ3SO40JTZcBPDs4WUyeakBpGheqp/geMN6SxJfwfMHL58lp&#10;/oUYsRei+XciLxOA8gZtuSqYf7bxNXG6lauNOd28lV3HzQF0VCgaE4SozC7Vx7OBlyfSd6L5zrZ4&#10;TgTRnH4O/8qX2OcfTYnHWEhEEcVEsVVjfIyXIYjxwDjV28PAZQKM1/m5QXQzOnGeIP+q4JepRb9s&#10;LUqjK80/3EZytK76Be3Y+lkg3aHA8Y48ZV5t+Zq3nM9mNC9ieCnM8m2sjfptkRiphc4NROvjuYDK&#10;qKZahjqdS2t65Il5Cayg+L7lwM+ruvr1FQr8eOdn/NgoTTRG4MeoDM27QtB/7Nomv6dXS+VB8xht&#10;Rgv9OU2ElydrICYhKNXZvC/b2emrhUjeH5jfg/PhQompV39uHguJ+QRjidJPBKVbH6W3IMZyiQfp&#10;rToZXN90/TMerM9bn6yaFgSTVvx95M/V26GLSSyj8wtMJQbBeOoX5BtE+zm6ROD7m4jsPvG5YMJI&#10;4bmCR6+yg3iu7eWdEwGrHmFn39MhGutgJunH0+vPBySL3278UWjZxjltRrN+epAsemNEkQ4VVltH&#10;bO2sdVaa8gfRyRMf61Iuwt8TXNyM/j70f9ZRiDTzIOpYFdQVtC3hD+MKixevPL6JQdzUqf0O7kpJ&#10;TK5YMSNvdXCd41DyaqJp/1pMjPCRABJEO3t0EC6/S+eVTToktT8BUVwVqNTiR69A0JMWQIiEelJV&#10;m4TiEw8q0qGrY+yziV6JZ4TSNVmLlrFBkIT+rwooH+sh/lVyVglSr54TtMIC4LhLxiD6P6eLBKVH&#10;KHwan87HWGCMUwZRMhAliy9PIIMupQuhbb7q2ouPgkJCv7WqpirWNnGJuq4KPhV5sB3sveWRjdwE&#10;HE1m2qi9x4n1VpRLMfqqeeJAGazOyuhjNNoGLS1etEgiTRmDsjG9I1D7MzZZ0eJbdmgDobNxG9SU&#10;h2dpQ+hbmg8soop8rlxXj0gCiXT3Wh/gEA8/j6Hq76OlBEEUfrzPLAo+D1U9uBldBRQXKMcmlh5W&#10;3YwOE/VT7xLElu+HDEhvSD5StnTpNk0oj4oUiYdqBitf/kwfSCR3+RM9mV5GYwr2IZXrrqIQ4WXM&#10;PPSJVKezbEb74N5XqL6lVvAWTWorJ75TkyONgOu3fsvL3zBs9Y4KoCulxpSqJD/S4+voHEcDi5T+&#10;SnhdZHxle/YkEVHZ/XweG+/IkAlNblJ2HMgeROXoY8GPT4R/LSTimQgln0OF4kB6tYbwUXEBvCAg&#10;virH6wuRtvy+Qrx8Zu9C3/aJxiMWghyVags+IWP0C4LC5ntoiKp2VQhwM714+H0gMir7v9JmtND0&#10;6eHZwclytsWJ0mwc8MLnDcZbkvjSnS94+Tw5bW5DjNiLUG1I5GUCUN6gLVcFl9/zswnAylU6/aez&#10;Z2KkTu6oUDQmCFGZXaqPZwMvT6TvRPMZH6vo9/FwEM3p5/CvfIl9/tGUeIyFRBRRTBRbNcbHeBmC&#10;GA+MU709DFwmQKU7ZMhlPwf4KTajRRe1Y+V3aVEUON7+0/vVl89yrWzZZyIaB6qe32dI7MUGQXE+&#10;OhIjtdC5gZ/7XPNEzDoOrC3c3znxi9BVR6gEos19jShK6IdMP0Q/LPDj4zejBUE6B36M2lp9WH7D&#10;x2j7+BSMjbnBHuHlyRqISQhGoTp5+H301UIk7w/M78H5cJEW3CaZ00cQEvMJxhLNcHyUrn2UZoMY&#10;yyUepLfqZIiOMeITC85PV9cno6DUYBvZT3l99H6JwO/z8WUYT/2CfINoP0eXCBxfhwY+8blgwkjh&#10;uYJHr7KDeK7t5Z0TAaseYXfWzWhGSk8/H5Asfrs5+WyNTXs+l83oyBP0ZqeKdGhzl0Bbn73OSlN+&#10;HxV26F/Fp16Evx/4L70ZHTXVBMhDtViFPvhzpq6z64yKiwcN29qI1mZFKXlqw1abTt/XSZTKTive&#10;kZKqo2eshFXn9hcGQqP2JGVYX//1nyxUqoGfr5xTDKE2gjQRsZ8rUxMQ/XuWaqHaxAKpKli3cCEq&#10;Q0UIl59BIdkUkVCbVIk0YlEWLe7iKPQl8ko8wxIplwZXbT5Wt7GdCGyAY95EzsyfNPogGveUuhxk&#10;ohIU51rAr4uLodS8qJrFo6e+XTtH21pYhTzCzUNrO8Z5GLg0CvES+pvJulZaVRC1lxBI16XylFHl&#10;Ql1XBSuJyIb03nes99Oa/ZBeqVFgiGlnyvXqmRD1qMWM4+tLkLAIHyS8MoTZ5vbiP9kg24INrssw&#10;C6wMh2kOxTwXM1yOQsbJxkoookxXZaOskJjLvKW0lwqUkmeovAxlZcxTEbb39haxONkxs0ZAMvrW&#10;58tpIjHSupCXoH8vKqchhql0Xweil024xbifwecSBMW7UhKlChQvW7EvdCdsUMV5ApmNyF491OBP&#10;/nr6t4LtVc6+U8ZzGelUV1ogjx6d2tBCAvK0j9ew/5bRN7H9wqEylIQqUBx2H6yxp849emdr6pvU&#10;ZGUew6UoJr88KqQ0xLLtdSp6DcqZiJ6tJl59JL3irAt6VXEEOjMg38O2dE9NKbEqOL5KKyUWmPx6&#10;vUslg2Us3voEU3y2DhTSFjZ1QDSPajfQVBd3A4VXVf2bsinCk1NyS37W0LhYtZQu+yunLBU55BWi&#10;3ipRyHh9uDDYvzw23pEEqifrrCcF4ps8LlgFlO5jdRCkORtddRCfPwZ5cKhQPCSKI1QTfa6g7LEs&#10;vBjrD35qLEVV8OjVZ4P91uwtNm88J5+70Kf2URBJS6gTgU8RxHMAjzTR+ORzqQ6jYJ7KfvEp8WAU&#10;rIOPptsgngOPc4Hz4RQpuhqIyHoW+P7UIP5wMC178hhaHJGHxCJ6FLTBsy3CgjwTQSTdBsXqbbpq&#10;rA+KTZySGFSekzk23/nyiULVnH5M1ZSzQ3y+s+c1iohuzxV/OHxv7rMRME2+oDo7ODtE20xrAoYi&#10;Reks3+U2Evy0aBkR+zprucxP+6ueTvGufGc31YNyi8VZiwuA6Mz0z5HeByvHXZ4VVB/bNIrzwxbP&#10;iUf82qI6sPKYp3odBeAs6cbHXcaA4qofgwR+zniU8oiaU3JeEvxvSKVypLT5oM0JiVZdJZwHiPw8&#10;s1QFK/RsnM69lHOlFI3rG2wzFxUBn0cQI1eS1dDTbTzG5PKxevDZJYJoUVUJzsnWPBCVjw6qxiQC&#10;418tWdTe45P9LAmzESL5xD8evi/zDwDHKsiYWG27/XWgKhkG2VaBC1PW+UJVdftyqA3VHlE/7o8Z&#10;kbHjLO3l5ie68NM9nl4+P3x2CNIlpv1+iovwc4X/spvRZow8/CB0LKoBpbqOqUHKfzWFfIrQQTlJ&#10;ShmRj/LCFORlJSMlPRtphZW2oWYbT7YojnbsKAeGxZtXriSHlqJsvNDEyPIYVr+41pXK0mZ0mW0Y&#10;Kp/HRDtvtpNDgSRLpGw6Fh4Vo80aH42Cee0L+fq3LnvK0E1eQrzUU9H27l5XqqiJTha/SKuyyRjd&#10;ILLStNmlpwwriy1NG6bFoTMoLK0w/bqfR8tfEBxvprIAtxnt6uGXbeAHLcrF+45T+atO8hXWUySs&#10;WJAPoSp3XTHG2sDxI7vIBM7f2OPJA135XGI5GYieDGxzV6iwjwzbhjQD7v1Kyi9UCcJYeU0WJhsG&#10;+TBNuSitdyVUXrW0tueI2pAmf5+ry+PRVzJN75kL60aL5CANUe1WQhZ6gllhcXWgPLKbMLNqI1Eb&#10;eeQqwawBfGQUUXkt7G0cye70bmhtCMseQjQ2vbMYZwpJk82EfJqz3q+u/GqDMG2xHAVkn85itEEo&#10;+6ikveupabfB7mxcRQkixVmjMYOh7N27JI3oZbmyQ7N/TytRLv6Vjo5a6aqTb2+ROntglJJF8kXi&#10;dRaKt4dqa+oi+nSRi9fTv5UIUdQSXpXx5zae1baVbKPCvGycTE5Dfigcibd2tg1m1sF4qv9QBiaJ&#10;s2cBRq+wymCPZLk5KC7NRT7bsEC0zHMmXIyK4kKUlJQir6zS6Vo3FkrYl1Un5lRuqVUlG+jCxBcx&#10;U70NYosUnRRuMjm/orJKKFEF8kiTzoJ1E4L0MlPRMFaeQ/IySFABainlKSdqg141d/Fh2m1qahYK&#10;Q2UmmxPH8y0KSCQhK2/vTmSaKPUEuk2qTDE8y8dTJ6XhQhSVl6GYeU1fsnX1EQpn44P0pHxqN7Uf&#10;0Z5yI+2FAPGpgjw4jFwkoDo/iOQ8/6w/ApxvHUhrfSgOv4eHX0oiDEJ8+K8Gr5BEuvaSEqBv44nw&#10;+yFqKpGLqniOvH4u4EsclDoajk/5W4JXdoxuqwGP9KzwPenfl/38wBfownKNhfPgH2Ob55jHA7/P&#10;+OOz2b7xiMe/AVRXXDA+Pu2cwKtj5Bdlo7PN6/36R37nC2fLQX4+fyvjwgHZOVd+IZnGgS93DChO&#10;Y/hZClZKDHp8zpbnx4XqymU8legedIhVpq6cfbjon070oADfhxcOquMYLM2Qh5j2jZljxGNMTg+r&#10;h++nYPr3EfzM4Ocprq9pD12jEtlm1o5+2gWCC8zuwoMvoG/X8nexGN2MVjopq6tPtfWMlnEWoh8E&#10;F5bbRfix4eJmdBC9fOcComN3dJsVDGizRZs5DspJUMxTNvKT9+Dgrk1Yu2kndp0qRnpxpW0O24fa&#10;9AEJPSWnpwNtG8N3eLFDlkCTAW1ClpVXoNx7/47t1tARGLVfiUgOB0rVU9G2GU20TRDl1WagNqMj&#10;j4O6vJx28Kej21jRZo32XtxH4lhffYixtJCJJcjPPI1jB/dg2679OJVdhJywnlwVD+VSbieLxFIx&#10;euWBv4GqErRJVKbNxopSMi9gQXn2wbmCojAy8sLIyg+jtMyXR/TaYFL+KNgmmle3yGZ0pD4euKqR&#10;2DnUIEg26USblVEQnZ6cVj0CfAgeG6N3/5roNpfIxJhZOlH2ELELL58Dn8LHaIqB6FUnQ14rTLQy&#10;idqn0+sRyth++miMNr3cxpdaKVbeqN5dXqUIJY89KU9duI1N5fO3IP1tSMdLEorCkPTa9LXXs5QV&#10;o5J2EC4twYGDh7Br7wGcSEpHTmE5iplVHJTHytSGJ21dWBli+2Zl4Nj+/di4Zg1WL19OXIG1q1Zj&#10;1aq1WL5qPZatWocVjFuzYinjeV6/CdsPnUJqXjHCrEhZmPxK81CYuh/HdizGhuVzsIJ0y9esw/KV&#10;K8lnKZavXY1FG7dj/raDOJVDOdlnKsKl1l7qfyG1nyefwNkBz9ZwrLXeB8JrmYuvA2lEepPduhid&#10;fQ4eDwV1YemOxibzLM/dMGGcpTswSvGUPEbDulmbiHcAJYji7aw4K4ioPsE+eaaUV3pNh/qUs/Oi&#10;vCycPHYEG7btQkZBobWJ41eCUGEmMpOP4+C+3di6ZQvWb9iEjVt34MDRE0jPLUBhWYVZgqjtSepw&#10;FsrzD2HPno1Yv2s3th1LRjbpju9mns0bcfjQUaSw3+ZSb3m5uUg+uA+5GRkoLg3F2IKBLsSY9fWU&#10;zoBHIV2UhlFRHEZJYYiyFCOD9s4WJEUuaU4jP+M4Tuw7jN1bDiMlNQ/ZpeV6XtrKsSeYxFcbx8yj&#10;VpaGlKZiy0uLkHrqOBYtWoH9x9KQQ2N1pYte+UREFsxgT+mz8+nGhrb5RWNtJ8Wo75fnoTj3AHbu&#10;3oy12/dg+/F06k19RE96h6wN1FfLPd8UbL8LuSAVpyrIg8PIRQKqfyRIVH8fq4dE1D7+HCBWnmAo&#10;Gnu+4EyFh0T4A3n+VOBLHJQ6Gg7G/q0hXqqL8IMhxjbPT6eRXMzv4/nyuGAQEcZCUbjA4gSL8K8d&#10;Bn8XEsiPDCPoxZ4vxIxlxiQ+/DcElWeTvepBqTFIOaM29nMDymRzE1/aIPwM5LU29jCq0Wrwx4cq&#10;pfIQ077ePM/QJrsx1AH8x4SfZ83j2sY1ahQjaf8oEK2zs2u3vxLFqL07JOUPVo9f1kX4R4X/YpvR&#10;8Z0jiK6jnBWNw7mB6GyTgxMSvZrC3qGqvQZjoN2MIkamI2Xfaiye9R2GjPoOczaexpGMUpSIsKyE&#10;ZCHofanlRHvnDn+UVAxihi8dtcmijehwmV5DUMZ83lN6QlFFKuHndKCQNrvsVQDadNVGtvJqp0Vo&#10;myQ+vUp3Uiifj9rIUf208V7OssMlBagszcKBzUswdexg9B0wDMt2nsLR3ErkhpjXNka9zSWCinAf&#10;n/M25CijfnriMKQnWsuLgVAuzhSlIvXkcew7cAw7DiYjKasERaEKt3HKXzn5upcQSCqJLb0wRhuN&#10;Pm8VJpQeTB8iVJB1Y7xoPLEi8X7eoB60KaiNV8kaBFG4DfAKawe9psC9r9Hlt3SiNpBt45io/U2f&#10;s8chgNEUgUSQnhyq3RwvFmmoTWrZgcoWlpeHTU63IR3VjUAiBTejBTqJnzZk/c1P2wzUh9hsl83f&#10;jHbtJ3pxdDakckPUGcsqL0G4KBcZqckYO3YcBg0ZiUXL1yEpsxhFZW7zz23ES5e64aKn6SlzcQGO&#10;7NmF70aPwkfvtETTVxujaePX0PzNt/Dmm2+jyZvvoPGbLdDktdfwdpNGaN70TbzzwWcY9O0CbD6U&#10;ZJukst+yrJM4sHI6xvZohVZvvYw33mqK195i3tdfx5tvNMabzVug6ccd0bLbYCzbvh85hcWoCJdQ&#10;R7Qn1jtM/ZperZZEXTOgzegzajT1URG4P6OzmzHSmwZixjjtCJVf9SSSr9t4FEq3lNf07KM2m10e&#10;gfFmWG1RzobSh0vdv0pK/wH0eDm+ksbnITnKKVuIVHp6V5vt5SgtKcSxwwexbs1azF+6BqcyshGi&#10;fGq7stIMHNuzEYtnfIeBfXuhzaefoeX7H+KjT9vj6+FjsHL9FhxPzkB+WHwpW7gQ4ewjyD6wGN9O&#10;GITew0Zh8JRF2LbzACYNHYJRfXpj5sy5OJxVgLSiEI4fO4qVs6dg6/p1OHkqGUXUqWoRqbUuTPms&#10;h+xPjyF7FHqquKyoCPlJ6Ti27xjWbd2Hw7lFyKnUZrSejD6JwzvWYMbYSejfbQxWrd6L45kFthkt&#10;DpGbbeTjPIx+bE7WIxwOIeP0EaxdMh9duvTErMVbcCApH4WkD3sb146YJyK7l3tFi2Si7WpbW7Lr&#10;bUK6kRgqPI3kvQswdGh/dOw3DF9PX4PjOSUo1X8MVBCVj7ZqNw+trkRrv4gmTBXR0A8Dn0cEeYiO&#10;e1HkwWGE8h8JgvVOhFUhEVU8/ihwHoxjZQmGorHnC85MqrEd4d8ROJFj6+L/mOKI/qbgdOjL8vcP&#10;P5UefXD6DOr0fCTyaSN5ieee+wIDi1XxERGCeJ4gLbhfVYiydekxYV8PDP9g8CvhoeMZiBJJAM8G&#10;EXmIGkM1t3KoOH889cbUc2X610CwjATlxCdHMFAP4c8TqkgdwOrh3Kj+SrD2PUc8D6iane2jeJdc&#10;Lfg0Qq2thLFtHLBNm1QGcwSxejh76t8nxNf+b1HHRGUKq0IchTOIKEbSzg7fT/HDQJap398KYu1Z&#10;SL8bg/HpyuPw/EGZLnzdfK4XnvNFuNDwX2AzOmhu8Z0jtoNE0MvmhyPZzxOURXsq2nQz1ARJCdpc&#10;KS8EQqk4tnkuhvTujEZvvIde41di/YEs5OlltjZARUGh8jPaeHWbJxGQgOLnb0RVB2JpFSKNh6q/&#10;l+Dh2UHctaEjdCUlzqcNrVBOEuZ/8zVavdkQtZ6ph0HTNmHzyRAySzhptN0abUdWL6+46lnEkgq9&#10;77YUCOegPOMw5k75FgMHDceIiXNwJLUIBWHbIrIcFZUhj7c2r35skO1oK/WHgfJF9MmA7UNVMTgP&#10;9RdB6c9tFEee+LY83w+WX2cXPE9QZtmZ2k31phwuNg5cjDbaCvKysGv7NjRv1gINX26CLwePwpHk&#10;HHu/sz0VLpM1ctVBO3xh5GWlY8m82Wj2WiP86t//Hf/tv/034j/hn/7b/+T5fxD/O6//Cf/rv/93&#10;/I9/+if89//5z/jl769C87Z9sWDtTmQXFlOCELJO7MZ3X3dD7ZrX4Vf/8j/x//zTf/fyi99/wz/9&#10;r3/G//7NpbikxgPoM2ICDp88TWFkN7E1Uig2xkE0riqFQn4/sRQdbFNVdZT+PFDl1fDVAtOtTxuX&#10;OFCabjj5KGX6tLH0aittlbqeohsUhTh18hjmzJmHUWO/xfxl67H/RCryivVfDcXIOLIT4wf3QZOG&#10;L+Kmm2/Er37zG/yv//f/wy/+7Ze444678ckn7TFt9lIcTGJbshEL8zORenADts8bgg6fNke9pm+j&#10;cesuGPfNdLxd/2XUq/Uk2rTpjB2nM5CUV4id2zdjZJ/OGNS3FxYuXIG0bEpni0fK6ouus6pjDlR1&#10;Uy1YhzMlQGkh9q3fhIkjxqNjtwFYtvs4kotLWTO9ATwFK+dPRZt3PsJTDzbAiJHTsOdYkr2m42yg&#10;m0cZKSexevFM9PuiI56tUw+9v/4OK7YeQ0phKUrlW6Q/ySU1+nLGA+N1X6WyrBQFGQewc+EQNHr5&#10;Odz5dAO83HYQ1h/OQG6xXjmk//bQOdbmdJWItcWbDtzvfMDnGUEejFcC5CFA+Y8GwbrHY1VIRBWP&#10;Fw48jn47/WDwJfvhPJyZVLUdIQ8e1d8HOJHj6hH5/QQQJ8vfP6gOP2U9rIHj9BqJ+l4QiWEkrx/z&#10;NwYWGS+7jz9EHHLyflXBZxmfbnEs0NBF/TDwBI/wUtgDV0YA/TglJoAgjxjUfCKyMa35pTdPPhuz&#10;CwE+fxVl5cUWFkiORV9uD3+eUEXqOKwK50Z1gUB6O1c8R0iUlX/fWw+fRph4M9oiHMZQx2NV+H6K&#10;nxL+OsmCuX84l3OHROX5WD14FME2jGnHs8O5U54f0Krs97eCeHs++2a06KN4/qBMPyjjWeHH4XoR&#10;fgz4O9yM9s0rMcZ2kNhOUgWi2Rz+ALD9FCHza8NFoCfzKvVxtZIkHFjxLbp89Bbue7QOvhi7EhuP&#10;ZNsGj3vTqTYeYRvZeitASE98VmpTyQcmaDOjvIio136UspAym3z57/GycomROvJg6ZJBTwhqE9s2&#10;WYgMV5Tpid8zboOUKUHUtom20rRJbBsz2lDRKzQq9dStK0An2ygtzcXyGWPQ+q1XcPdDT2Pg9K3Y&#10;nlqJ/HI6KT0VXlnMIktYXgj25DfrpadrTUQPbTO6MsxzMcoLk5G1Zw26t22Nt95uiU59h+FIZjGy&#10;w6RR0fxVVJCn3iut90trc1ObxR5PXw+mC4ajoJBq5yXwUh+msydfA0+Gi49FM2g8RMsMloUH6dt0&#10;aOVSH2yHCrVXRSXxjLVffNm6VjYVYa8oISPTowfRdJfmp9tPzp4ZhUYUAdJZO+qpS1e2PT1N9EnV&#10;en4rKqRIex+cPhRXFqZJlZOHXxbzOSqGpU/Zn7YFyZPo8muTNcQ6h1hnvSea9WW7ZmdnYv+efWj5&#10;9ruoV+9V9Og3GHtPZSA3pCfemT/MrGJu3KW7CpQU5mHvji0YPWQg3n79NdSvWxd169bHS8z/coMG&#10;aFTvOTR8/km88NRTuOKy6/Bvv7ocV9Z4FN2GTMGmfcdQGMonryycOrARX3ftgHtuvBF33Hobnniq&#10;Nuq9/AoavNwI9eq+jHoNmuCVpu+i2cedsHjdZmQVFFBHrL/Vx0OCxFN97aly2rluBKgf6Plwo7B4&#10;hvQqHema1SglFntn6d6YqLK0T1Row9T1zwomVoRoK3pHtvTPFNe/SMZyKvUUdLn0qj5NZjEgGRXv&#10;npS2J9idRFVAsaqZSV5RiNL8JKxZvQK9+g9C137DsevgaWTlFaMsXIbc9GTMHj8M777ZCLVqPYyH&#10;nqSu69dDg4b18eLzz+KxBx/GE488ifc+aIfJC1bjVFEpiuh7SrOOIHP7HAzu2wnNWn+M97p9iY1b&#10;96FPxy/QotEb+PjTzvRtacgsLkNa0jGsnj0GA7p1xthR32LnniSUsb/pqXJhBFRFPYlOe3HvrQ4h&#10;HM5CKDcVs8aOQcsmb+OJOq9i1sYDSCnRc9/ymWlYPmcKPnn7fTx+/4sYPWYK9hw7gULZqFhKl/J7&#10;LMaa2RVDH3sGpaUFSDqyG8vmTEX7dl9gyrxN2HUiD9nsDyX2mhMZLHWoRpYfo2yVRPVrofy0brKU&#10;0CWW6R3R1MnhxYPx0vOP4ZYnX8IrX4zB1pQCFOjjm2VFbIosnmkTuqlAGZRXKF6xwAjKpzZ2718L&#10;6OgcQSxj0LEkyuLdL5r6jw5BXcRjFBKlxuMFB7WXGu4ngKjNCJ0c8ciDR/0zB4mZqB72c8k/DQRk&#10;IfLgxf+9woXXpmuj6O/s4JdPDOg1gl5qdRDJbbTu91NAFbkpho8/lkjxrC3sl++ifjgEKxBgpsuY&#10;JB4szsN4SKgLQ8Vr3sB5lSGvA7Q/Kngy+LqKFKpwNLkqevSW5ycCX5Zzg4jkHlaF6lN+TAjK5KGn&#10;/wieI4gyHs8FYvLw4DDavtbGPsZSJ8BYOHvqTw0/XLJgTmooJvxjQbCMeDw7BCgj7XhuEMh5QSFi&#10;W174xwfXSvbzy5bPNQzGCSVfFC/CRThfuLgZHcQfALYXxbz+e2EtTk+0houB4iTsXzIWn73dADfe&#10;8QA6jV2NrSdyENLGVTjb3l8aDpfZxp17M4DbrInKykjbCNM7mgtwJlyAilCRvSrDXplBOr3LWRsc&#10;ksHy8eA2o4XlDGsjUU/pldoH5ypYXhkzaCNNHxuzzRFmE7IkkNI2ttyTrCzXsAT60nI4VIaScDnl&#10;ZXpFCdbO+xafNX8Vt979OPpP3YZt6UChTRD9PCzPNqNDCFeUEfUKAbcZI1G1PVdyRu+7LUAo+yiS&#10;1s3Bp82aoF6DRmj9xQDsSi5AWmmlfRiMJbI+ReTtNrod/5DVUboIlVeilArRprB4R0Ft4jb7tJmo&#10;arnN6HKcCVG2kP6d3uk9pI1lXz6PiXIrrI10ZiSWorK8CBWlBSgLs17lFSzzTEy9YkBxTHPvpZZe&#10;oxS6Uru5dwazfmo7S2cGZYqgH6eNUW1gltlmdDnrbHbAJJlehBcrWQnqRxvS2mC2yTqv9dFBon1I&#10;kMROdtvCtHqqbNtE5bXi1D6uTOmbuq8ots1ofdgxRB55+Xk4fvQEWrX8CC+92Agdu/XDzpNpyKZB&#10;66OWlSFml8pYB5WiV4mU0eaz0tgvdm7FikXzMH/ObMyeMw+z5y3GwvlzsXjmN5g59kv06tQJj9d6&#10;Cbfc/TzqNe2I6St24kRGNvtINiU7jj1bF6NLm09xxy334+3mrTB4xCjMWjAfc+ctwqzpCzF75mLM&#10;W7gCC1esxem0DNpGGKEyPVXNmtIOz7APaVM/TPspYx+r1NP5tKky1pe1tRdChLU5qKdb9V8OZbQT&#10;Klr3MLQRXUBU/5HuXUPqcdlC0uejpJi24W34V7K/nAmVIFRcjMLSsPFWP7P/gPDaUjcJ1E9Cskfl&#10;ET9P96KRvnUDyBUUBIXVMxxP/ddAuDAFKYc3YPTo4fjsi/7oPXwqkjJZPgUvyc/B3k1r0K5lU7z0&#10;bG3Uf7UR2vfuh2+mTsWsWdMwccxwdPn0UzxX62nUfbExun41FjvT85EvP1KagfCpDZg8biDa9+yB&#10;L0ZMwImUXMyYMBV9u/RG7/4jsPlYFnJK6VsKMnBy5wIM79cd/Xt9jRmz1iInX5va5SilTiOgKtIB&#10;VZawDrJ/6j9UmoqsU3sxuk8PvFLnJTzyxMuYvekgktk8IeoClRlYOmsyPnrrXTx+37MYz/IPnjyO&#10;IrWd/IE296V7ktLVWXvJT8qe1fbhoiycOLgL306cjq37TiO1oJw9hb6Dx3K951++Vu/EL5W/pN6Z&#10;Wd9KVDv7m9HF4styStMP4NTCAaj37MO46cl6qN9tAtYnFyFXba5+UpzH+hXQbxaimPyKycO9e19t&#10;5VTggAHag/VR9Vf1+fMEsYtBsTSUfbhfNPUfHYK6iMcoJEqNxwsOai813E8AUZsROjnikQeP+mcO&#10;EjNRPeznkn8aCMhC5MGL/3uFC69N10bR39nBL58Y0GsEvdTqIJLbaN3vp4AqclMMH38skeJZW9gv&#10;30X9cAhWIMBMlzFJPFich/GQUBeGiteY6c9v/Q0Sj+7HBE8GX1eRQhWOJldFj97y/ETgy3JuEJHc&#10;w6pQfcqPCUGZPPT0H8FzBFHG47lATB4eHEbb19rYx1jqBBgLZ0/9qeGHSxbMSQ3FhH8sCJYRj2eH&#10;AGWkHc8NAjkvKERsywv/+OBayX5+2fK5hsE4oeSL4kW4COcLf2eb0bLy70GvNwQ7hvCsoPTvo4kB&#10;l0FHbUC6p1r1JHK5FVahjYuyEFCSjMNLx6Bds/q44fYH0GHcGtuMLirMRf7pPUg9th8pSSnIyi1G&#10;OKyNJzITU+1FCLURaK+lKEJFGfPlkjb1FNLSUpGWmYWM3HzkFJWiWJuSyueBOQfy0uaG/qdcH3sr&#10;y89EYWYacjKykJ6Ri9OZ+TiRU4Sc4jBKKbC2iLQRrc2ykDZDtAl+Jh+V5TkIl2az7CycOpWMY6fT&#10;kZ5XjFBJAdbOnYg2zV/FzXfWQs9J27ApFWAO/vQEc4g6oGzFhchl3rTMdCRnZCA9uxD5hSGE9PoN&#10;ylmCMtY9G/mnduDAvLH4+I2XUa/ey3i3fR/M23wchzOLUFCmbVEpWhvR2vDTh/NyUZCbgazMDKSx&#10;Tsnp2Y53kd6hLGdpmiCqZiWUl3xyCpCbWYjS4hDCJSUozs1FetJpZGdmIp36TM/OQUgb/do49oxG&#10;7SsO/vZQBcsuyElGxqkjSE9NQWZODnILi1BSGobe5WwbziLUwUdrCyKvDYNJAVTYgV+iH6vJdinK&#10;QwUozqeucrKQk52FbMqbk5OHgkK2R0ibloDeBV1G2jK2XVl5MdNykZeXjZKSPNY5F6VFOShkODcn&#10;F8mpmUjNpB7DulGgOvulkQ9RG6b66CDK86nvLBTmZ7A85UlBdj755ut1ECn4+L1P8cKzDfFxxx7Y&#10;fjoNWWxbmrMzKBqm+kb5GeqngnKFS6B3N9tT/mZjehLblacbIJUFp5G2ZxlGfNkfr7z6IRo07YZB&#10;E9dif0oh7VwM00i4E2tWTML773+EmvfVxfDxs3Dw+CmEystQFjqDkPaO9c8EvNbNHt0kKisPo7A0&#10;H3rHtto9Py2N9clDXnEB8osZLkijTk4hPZ+2VFqC0xUVtDvpPA+VJZkozc1EXmY2srLzkEl9a8O9&#10;iMahzUkD9dPKAtpWOo4e2o9M2lOpPsRH2y1le506fhIHjp1CUlEJ8kJh2wS3p9Cpm1BRIbIz0nDi&#10;+AnrmwWkKSsLM519hH1Y7+q2myExoMZydqIUbUbLNnOSdmPjonH49LPW6NB3JCYv34Ms6qKM9ck8&#10;fQxLp0zAq3WexBuvvYreg4di09GTyA2FUEr7yD59BLvXrEaH91qjYd0maPFZTyw/momMUtof+1s4&#10;dQcWTB+DgaNHYuTsxTiVUYQ1S9ZhxrdzMGveWuxNLUZemP4vRF+VshEzxw1B1/bd0K3bSBw4Tn9V&#10;XIoi+SQf2PB6VbkeKLenkNm/iwtPYO+mRRjY4VO8/kIDvPTy+5iyag/2pBexbYpQWZaFxTMmo9Wb&#10;76DWPU9j4jeTcfjEUeSWZCMp/RjbJwV5tO38bOo5rxJFpbQHqkmaUs/UjaTM9JNYumQNTqRmoVib&#10;/4ynF6Su8+n8MlCZm4xQVioKsjPZx3Lpb3NQUMA+RqPWprSssCJcgNDpbUie1QONnnsYNz5RD7U7&#10;jsH8A/QpRaqjfBD9MvtNWvJxHDl2HMn5JSilj5CvrnrTLNqeCVIcikQYiEsEwfTqaHyIp60Ozw2q&#10;5qwacz6g/MHfhYJ4iaKYOLZ6vODABg5O7n9MiNTDKyuKvgxVkQfL+6NDXLmx6NGcBRLnIyrNw58M&#10;AvLo+seAYD3Pv4RzzXmudOcKjldMe1XBCFkAvIgqtAF0hD9DcLKbjDZHDKJVyZH8DcCTxPtdAIhU&#10;IBZctOpXDfo/L7s4RLh4AaPTBrRtRP+0m9EJMUqWAHU8R4jP/FfC+bHyKFmfc83xk4FkTIQXGMSx&#10;CvLgMNYGvMhEOapF+/EygoHUnw6CUsTjuYPlYKWqoP3OAudXTAy4MgPoxynxnOHccwT5n1uOcwPT&#10;ka8voRf/44Orif2C5VdBUgXRZb4IF+Gc4e9kM1qmfS4YAAbVKc4ZzoeWxPppi1QfMNSHx/Qv92fK&#10;y6xQbTboKT2EUnB8+Vh0fa8R7nzgCbSfsB6Ld6dj07YdmDSsN77u9TmGDhqGGbOWYd/+JBQWapvD&#10;2Nsmnj3eZxu7OUg/tQsbVszFN2OGoW/fvujaoy8GDR+Hxas2ISW72DZclM2QB/eqkDAQLkI4JwUn&#10;927HwhlT8fWXX6FX7wHoM2gMhk2aj2Wb9+FYeq49tafStRldapvRDIXTkZe8Dwe2rMDC2VPx1cDB&#10;6DdoNKbOXYGDO7dh6bfD0OW9prjr4efRc8oObEzVtrm2dgoRLkhB0pFdWL50AcaMGYGefXuhW+8+&#10;GDluKlas2o0jJ3KRTxWprKzUw9ixeCJGfPwanqp5A2rUuB33PdsEzToNwsh5G7HzZDbC2hgtz0dF&#10;cQby04/h4K5NmD1jMr4e+BW6du+JQcNGYc6CZdix+xDSMvIRokJc+2uDpwhHDx3AknlL8d3Y6di6&#10;bhsO7dqHTWvWYtTQIRjwZV/0HzAA47+dhD2HjyE1pwDFYbdJKrCn3o3ZGWSeOojVC6ZhcL8e6N6t&#10;KwZ8PQzfTJuHVVv24/DpDOQWhWxT2BpCu7sK6OxFWXQA/bhYkMz+xhTPlWGEinOQeuowVi9biHGj&#10;R6BPrz7o1rU3+vYbiklTF2PbrpPIL5YtKkcpSsvTcTrlABYvnYOpUyZi7crFOLhnC+u+HDMmTcTA&#10;/l+if7+B+GbSDGzZcwQnMwtRwDqrVIGVLp2XlaCiIA0Ht6/BrMnj0L9vd3zeowvGT/0Oa7dsxeZN&#10;O/HJu5+hYb3X8UnnXtiWnIls2q6eSDWDKqtERUU5209PH6tNtIDQTRImhnRjoUwkZn8VZQUoOr0V&#10;2+cOw7tNXsOTzzRDs09GYem2XKQXlqPsjJ64P06eazFv9nC89U5rPPD0e1i05gAy80rIV5uN1KeQ&#10;5dvijv1AEdqgzw/lIjcrFWsXLcD0cWOxaf06HE85jd0Hd2PWnG8xoE97jJgwAnM2bMCOrAJklrDv&#10;FGci7/R+bFw4CyO+GoyvvhqJb6Yvx+rdaTiaHkKB6qgWrChARdEJnD6wBoO/6ouJ387B5s2HkJOS&#10;gy1LFmHMUPbbgcMwbv5KrN19EKczsmijxSjKy8L2TesxZeIEfMU2GTf+GyxbsQpHjx2DXgVhT8ur&#10;LVRMBFxMZQV1qk1thuQpyoqzcXTHMkwc2A4NX66PvuNmYHtqCNmUUU/yhugHTm3fSN8zGLNmzcKG&#10;/QeQpP/MUBnhQlTkpdJlJWHw573wSt03UP+tTzFnbxJO5RWjJDsZRftWY9X87zBn6SIs3bkfuw8n&#10;Y970xbSLRdiw9QiO54XBZqJ4ej3PUWymv+rW9gu83vhjLF65HUczs1HABjLpeZCbsUeWKV9luBTF&#10;hck4eng1Rg/ogNefeRh3XXMDrrupFl56tz+6jZiHpeu3ozycw/43F+3fa42nH34Wo0eOw4ZtG7CG&#10;Pqr/V90woH93jB05EksWrMaRw3nIzvWe0rc2KkFe6hFsX7MYA78ajsXrD+NIZpk8rPUZ0M9WFJ5C&#10;0fFd2Mp+M3nMSAzo9yX60V/Omb0Eu/QkdR5QSJMq1w2+4xuRPr0rWjR8Cnc81xhPdhyLqTtSkZJT&#10;wrL0VHUpTh3YirnTJ2HI8NH4du5K+tpss3XfX7tjEKuCjTZqoyBa/F8HkVJ5iGAwPg6rh6rU1f7i&#10;SROCx0P1DGL1Gc4TggJ4KMEi5URT4iGYlij9QkCwzhcWonx/KPLg8To38PUUj9WDo0hUdlUkZQJm&#10;iWmJXvrPAihPFbzAEvocz4+z09XZZfLj4/Gvgyrt9b3oZYxAIpoAelQXHMg7Bj04l/KC8vn/Oefj&#10;BVLrOYNf3I9dpJURqOdZ0WWJQExapf67zN3Qj25GO/xRwVNSsLwq6CgvCJBdFfyhoKw+fj94lFbg&#10;ueX46SAgawD9tgjiXwPxvAx5cBhtf4tITJ0Qg3ljMUr1twKWmkAOYkSSIAYgLhgEo07E00dHlhiY&#10;HkWFXfS5gJH7WYN4vozOEXyuF5p7Qp356NH8uKByAmVGULIlQC/XjwPi7uNF+K8C/4U2o38ciHIO&#10;lqVdFD1R5/aM9S/0ujuvDQjFa3MtXB7iIQVHl45CD21G3/8EmnSbjI5DZ+OzTl3xfK078eg9NfBk&#10;rUfxymvN0L7rV1iybjdScopt4+SMPTUaQklhOk7s24BJowagbau38eKztXHH7Xfgxptuw0OP1kaL&#10;Dz7B8LHfYtmajThyKsVeHaCneeURigsLsGfTGsycMBK9O7dF00YNcc+dd+Gmm2/BbXc9gFrPvoxm&#10;H3bC8O/mYM+JdHsCuZT5wkS9qzbj5D4smjoWnT5+Fw1fegF33X0f7rr/MdR7tRn6dOmAPh+9jfca&#10;PI97HqmLXtN3YXMaUFIRRnnuMWxbMQPDvuyO5i2a48mnn8RtNe/ALbfXxFN1GqLle10wcOhkLN+w&#10;E+kF+Th2cAtmDv0Cb953JS7/9f/Bv/7rr/GrS2/BtQ83RNOOX2H68k3ILy5GRTgPR/ZswvRvR+Pz&#10;Tu3R+NVGePDBB3HzzTXw8KO18GbTt9Gz15eYNXsZTifnIaT/ibfdrgJsWLMcPTt1w8t1GqMt69y3&#10;+5fo0LYTaj/5JGrWvB133lUTL7zwPHr27oNZC5Zi/7HTKGKTatOsIlyK3Ixk7NqyHpPHDMVnH7yN&#10;2o89iNtuqYGad92LJ+u8hOYftMVXwyZg/bZ9yC/SU69sAjaENkTNZAKgYBBlRz4qn7eTSiSfiiKc&#10;ProPa5bOx5ihA/Hhu83xxGOPsM4348Yba+Ceux/GK6+2RM++42gDB5CWXYQy2k1RKAW79qxB756d&#10;8OZrL+P9lm+hb+9uaNfmY9R78XncfuttqHnHXXj+hfpo36Unxk9fiB1Hk5GvOpssFfZ6gYykEyx7&#10;Afp174xX67+Au++ogdvuuBl1X34Jn3XsgF49+6I+7eiF5xuhbY+vsDUlG1lUufqAveJXT56yb5Tb&#10;dimZ+7VWHb13Jeup3zK72ZCHE7uWY9KADni1bn28/vbn6D9mFfalVthHESvtydXDOJOzjP2hF5q+&#10;/j7q1G2D6XM2YsmKNViwcD7mzJ2PVWs3YefeQ0hKzYC9N121OVOGgtJcHN6zHQO7dESzunXR9uNP&#10;MWjMGHzetycaNHqBOrkOTzzzON5t1w4jZi3Csg0bsW71EsyYMByftXgTj95/P+3kQTz7UlN0pL5n&#10;Ld+FYykFbLMzqCjJQmHydmxZNIb9rAFt8VN07DQYIwaPw4dvvYknH3mQtnI3Hn7mRXz2RS/MW7oK&#10;R46fwtIlS9G5Qzu88Ext3FvzVtQiXdM338DXQ4bh0IlkFJbow3qsgdRm4PRnT01Tf9KtQMf8rGSs&#10;XzgZ3T56A6+/+RbGzluGYyVALl1JuV7PUlKAkuxMnDx4EEnJyUgrLEQmc4Z0o6BcaadxbPMmdGzZ&#10;GvWff82ejF55PBPpJWUoK8xC+PhWHNi6Cjv378W+lEwcTcrG5nW7sGX9Xhw9lYf00gp7v7vtLp85&#10;jZP0W8N698dr9d/GwCHfYNOR48ii3DIL1Sli/DSNkoJcJJ3cg9XLv0W7lvXx6A2X4T//5V/wz//n&#10;9/jDtXVQp3F7DBs3BQVZx7FyzjTSfIDH7nocn7Ruh94DB+Czru1w3yM1cTtts9ZDj6DFm+9h7IhZ&#10;2LT5iN2s000v/WfByd3rMH3UV3itcTN8PWE51h/ORR5tpOJMDjJT92LrmvmYOGQAPmz2Op569BHc&#10;VuMW3HHzbfR/jdC+U1+Mm7YKBzOKURgqRSh5F07P/hxNX66FO154Bc92HYelx3KQVVyO3MwM6mU1&#10;BvfvhY8/bIVWn7TDkAkzsPtoEvJDFfZEvanK+jlbT2jKcO0r8K/Y2mZj7t/jLuyiO1rG2fH7IVEu&#10;kzzmZ+Cdvh+Yw6/ruWe6COcIkVbiIYgRsETFBdohhuD8wGNnWD04ivgyz4ouYxQYF4M/a5B8Qfyp&#10;IVa3f1uZXHnB8s+OLlcUEtFE8ceFH6qr6uv8Xxl8bSWqdwwadVVw6Vp3eXiBx8VzgkB58fhzhYje&#10;LXSucP45fjqgnNK/jwy7o8O/FoK8IshDTJGRlPMBl6eqLf0wbn8tsGT3C8rCX1Sa85cqhlcQz5PP&#10;+cIPk/aHw49Rjmkpke6EHs2PC06DsT8/9iJchL8eLm5Gfw9EOQfLcpsGdsWD7xTchoLbjA55m9EH&#10;Fw1H15YNccvtD+L+17qizttfoE79xrjvjmtw1y1X4PZbrkGNO27HTfc/hbZffouVu0+jqFJP5RZA&#10;r8hIPr4L00d/jfdeb4hnH38YD9x7D6679npcfdV1uPXWmnjiqWfQqPHr+LzXl5izfD3SVSzLrygL&#10;I/XkcYwe0BstXm2I5x5/BE/VegQ333QjrrzyCua/GrfUuBM1aj6CV5q3wcQFG5CSV4xSPcVaFkJh&#10;Xg6WzpqGT99tgQfvuRu331ET11x/E66vcQfuf/RJvPr803jtsXvx/N01ccf9z6HX9J3Ymg4UlxQi&#10;d98KjOr1KV5+4Wnc9cAjuPWuu3FjjRq46eYauP2uh3H3fXXw0ist0XPgSOw7eQKH927EzMFd8GrN&#10;/8Sl//Gv+N//57f4xSW34MoH6uGNtj0xbdFK5ObkICflGCaNHYo3G7+C+x95DA88/JjJde011+DW&#10;GjfjvrvvxHN1nkOrDzti8fKdSE4vRLk29ZGDFQtn4b0mb+Ha31+Le299lHSN8OwLr9hm8g03XI9r&#10;r74cNW64Eo89cA8+adMBs5asRZreJqG2zM/EwW2rMbRfV7zT9DXUeepx3Mt633zjDbj++utR49bb&#10;8RB10rBxcwwaORm7DqagNEw7KNcrW2QlsRDvyPWsaBntRx9Z47yajceDNqkqS1FRmoGVC6ejV+d2&#10;aFL/JdR5ohZq3nEbrr32Gsp8FW6+4Sbcc08tPF+vJdp8MQYbdh1FXmkBCkuSsW3rMnz8/luoeTPl&#10;vO4aPFf3RdR54QXcc999uO66a3E17eCm667HA/c/hKbvt8V3SzbhREGlbQxXVrIdM09gw8qlaPNZ&#10;e+rredx5++244eorcMP1V+HBB+/B8y88i3p1X0LNGnfj8SdeRId+Q7E5OTe6Ga39Z1VFCwW7KRDY&#10;cNOfpanvaDM0D+HiFKxeMBnt3nkTDV58Fd37f4clW5KQWso2MPpCGtgRnElahiGff4z6tV/BU4+3&#10;QM/uI/HpZ+3QuEkj1K1fH29/+DG6fjkI0xYsQVJmForCYYpSjuLSPOxctxxtmryKey+/EvfWvBf1&#10;m76DF15vQnu6FzdefyX7xPV4uFYtvNLsfXTq0RfdenTHJx+9j3p1nsKdt9bANVddg+uuvx21nnsV&#10;nw8Yj9U7jrobOMWZyD22Disn9cbjtI1bb3kCjzz+Bl5/oxWeefwx3H37jbj+6stw2V8upa08gY/b&#10;dcXoibPRpVs/NHy5ER5gnluuuww3X3kJfcINqNeoCaYuXo+T6bkIyRQ8O/I3JPXUuj4K6uKlw3Kk&#10;njiE6WOGokXDF9GmXRfM3bANyVS5bqrondQoY4PoThUbR68uKaksQ2Y4H8dOHcT+PRuxYdk8TBw4&#10;EO+88iaaN22Nr8fOxp6sIrtBoQ/ynck+ipzUo8jIyUJmcRg5BSGkJmchPSUXeSwkn7zV287oveoV&#10;KShIPYhZY0fjnVffQov32mLuph1IIq88iiBLMJD4DBQX5OL0yb1YvfQ7tH+nHh6/4TJc+i//G//r&#10;f/87fnPV03j2tY4Y+c1U5Kftw/LpE/DpW81x9w334Omn66H+G83wLH3CzXfdxLa5AjdecxXuveUu&#10;NH7xbQwZPAUb95xANusbYr84tHExhnX9FHfe+SDa9p+CpbvTkBvWu+OPY9v62fiy9+eo+3x93FXz&#10;btr5DdbHrr/8ctS8oQYeeehpNGreATM3HkEyfWVx5gEcXtgVrzR8ELe9UA/1erL/JechPa8Au7dt&#10;wYDePdGwYSPUf6UJPunYFXOWrsWR0+koDJVbbzAvoDHD3oVN1CP9kQ1pd3So9hVe+EV3tIyz4/dD&#10;olwmeczPwDt9PzCHX9dzz3QRzhEircRDECNgiYoLtEMMwfmBx86wenAU8WWeFV3GKDAuBn/WIPmC&#10;+FNDrG7/tjK58oLlnx1drigkoonijws/VFfV1/m/MvjaSlTvGDTqquDSORZe3Iw+L4jo3ULnCuef&#10;46cDyin9+8iwOzr8ayHIK4I8xBQZSTkfcHmq2tIP4/bXAkt2v6As/EWlOX+pYngF8Tz5nC/8MGl/&#10;OPwY5ZiWEulO6NH8uOA0GPvzYy/CRfjr4eJmdCIgu9jOHv25zQJtpegcX7ILaTM4pM2fcAr2zR+C&#10;jm+9iCuuqoFL7mqMhxp+guatO6Nntw7o2+NTtP6gMR6v/RD+30uuwgON22HArA1ICumjfukoLTiC&#10;TSum4/0mr+CZRx/G66+8gi8+/wI9e/RG39798EWXL/D+u+/hiScexytvNEf/0VOwL/sMCsNnUJyd&#10;id2rluKD117G4/fejeefqc18XdF/YD/06dsDXTu0R9t338fttz+E2x5+CR/0GI3dJzJQVFqEkrw0&#10;HNm1DR+98x7uu/N+3HnnA3i/dVt06N4bX/Ttjy7du+GdRvVR+6arccvvf49razyGntO22Wa03mW8&#10;f8FIfNakDh6+pyaefLExPunUFQMGD8KgIYPQpsPnePTJl3Dvo8+j6fufYc3W7Ug5vhcHl0/GyI9f&#10;xtP31sRNdz6Bu+p+iHe6jcK3i9fi4MlTKMnNwNZFs9Gy8Su45uprcV3NB/DuJx3Qu99X6Ne7Dz5v&#10;9xkaPPsk7rn9Ntx1dy207zoCKzftR35pIVslA+uWzcGHTZri8l9ciqv+VAP3PvgiGjb9EB2+6IkB&#10;A/qhc5sP8NJTD+CP/+d/4NFHH0evIRNxIAcoLQdykw5ixfQReL3e03j88Vpo2KgxOnX+3F4R0rdX&#10;D3Rk2S1bNEftZ+rhjRbtMPybRUjJ0dO87sn5WJBx+RtO7ul6bf6GKitoN3ralRG2J1UBfQwvVHAc&#10;Y4f0RpN6z7Ed70Orlu+id5/eGDz4a3zVvxfb8TO83KAx7nzgBbbjaxg1eRGOpyWjsDQFh/atR6eP&#10;W+LWa6/Gv/3yV7jviWfQ5N0P0KFrNwwa9BU6ftYa9Wo/jusu+zPufLgOugybjU2n9KE5fSAxCUf3&#10;r8Kwgf1R445HUfPeJ9Cw4Wvo3K4tunVujw6ffYjmTV/Dk48+ij//6XLceV8tdOg/HBuT8pDp19vt&#10;uHkHv2JEW0TwSntwleWsZy5K8/ch4+R2jBrYB7UfeYplvYOpCzbjdL77mKA9TXumBGeKTuHM8dXo&#10;9PoruOvy23HDfz6AF596Dbffcgf+/d9/gf/7n/5v/PPvf4Vr7r0TL7//ASavWIsDGekorAwhVJqP&#10;/etXoHOTxrj7j3/GlZdei0fqNsGbn7TDF70+x8iBXdD6ndfwyH334ZJLrsD9Dz+NZxu8itffacl+&#10;1wWD+/ZCp08+wrO1n8Y1N92Gl5t/jHHzVyOVPiIUZh2SN2LDlJ6497qr8Ztf3Yzrb3kRzd7rjC5f&#10;dMFX/T5Hn84foVm92rjl+htx3c334YHaTVD/jQ/RpmNXfEneg3t3QIeW7AOP3Yt7HnkCn/WfgHX7&#10;kpFXSjuxd7/ILCpQXq4PGrrXAbm9aOq2ooB9dgsGde+J5x+tjcHDvsGGgyeQzmxUM/RRP3uRt94P&#10;EaqkzstQUlaA5MyjGD/+a3T46G00q/88Xq79DN5p0gJDB3+L7QcykEx6+4CobuqUZfOilDar5+Z5&#10;KYE8kHRqI8VXVlDXJWmoLE7D5kUzWafmeOypFzBqwUocIpt0EkXftU00ZuUopw7TTu7Ad19/jg/q&#10;Po6Hb7oJV1z3MBp8MgaDZ27DzkPHUFF8DCtnjEXr15rg5ktvwk03P4BH6GNea/0ZOvf5gn25Mz59&#10;7w08ec/9uPJXV6HRK+9j/OwVOE1lhWkDx7YswZBOH+CKK2/Eh30mY9m+TPbTQpSmb8CUMb3QoEF9&#10;/Oma+/DI0w3w4Sdt8PWAPuj3RUe8zfgH734IN9z1NNoOnoWth06gMGsv9i7viZdevg+3vfgcGvUY&#10;htWHTmPP3l2YPH40XnmFvv35xnivTTfMYN2LKYPaS7pSla0TaBNar3TSu9l57X/AUGqJoI1D/oLb&#10;R8X5FH8dxJTl4UW4CD6YTXj25mzubwCB8r4PL8KFhp9ap2ZxUbR2tlMMJoY42zg78c8I/t7kvXAQ&#10;bK8q6NFUhQS0xL8p/NTl/wCQhD6eO/z86/VTgJo7gl7chQDxMpRNWcxPDRGJEuD5gWrk/y7C+UG8&#10;5n28CBfhvwL8HWxGJ+p+ifACQIQdXaWH9s7WwCaAe/rZtlyIASAdKl2c3pcbCod4SMK+BUPQ/s3n&#10;cdnlN+KaR1vgo75TsWDdHpw4eQSnTmzD5lWTMbBXO9S460nc9VwbdByyCMezclAWOojj+xfhm+E9&#10;UK92bXzQ/F1M+m4yjp04gZMnT+HUydPYv3s3Fs6agY/ea4FX3miG97oMwPTNp3AoOQ+H9zBt/Ah8&#10;3PQ1tHyrKfr264dN27dg/7EDOH7qEI7t24G9i+ejxevv4Z4nmuC5d3ph2aZ9yMpKQnbSPiyfOwsv&#10;Pd8ITz/zKj7r2Bdzl2/Gpr2HsPPQQWzdsQnTRg3C+88/jbv/cgUuu/ZBdJu0GZuTy5CRfAIbxn2O&#10;1g1r4ZV6ddF7xFSs330AJ5KTcOr0KezedwCTZi7E0PHTMHHmIuw9egp52ckoOLEFB2YNQpuWzVHv&#10;jU/RrOt3mLbhGI6k5qK4IA8Fp49gUr8eaFznWTzyyNN4p2N/zF7J+jD/aerkxIGdWDR1DDp/3AqP&#10;PfY86jT4CF+NnonDp0+g4kwa1i2ejlavvIqrf3EpHr3vRXzaeSgmL96MfSdO4mTSaezZsgbffd0V&#10;z9a8Gk/Vehxteo7A+tOVSMkqxO7V8zC+90do9MLjaN2mPcZOno2d+w7j9OnTOHX8MPbt3IhFc6bi&#10;gw8+w7MN3kPTj/pj9fZTSMktRajSDbvu1dG8MhvShiyNRDbFXzltqYw2pbNIlCFUnI/M5APYv3MR&#10;+n3xMVo2fhkfvtUcc2bMxq69e03mpFPHcXT3RgweMBCP13kNv7v+afQYNhl7jh1FflES9m9bhXYt&#10;m+LO667HldfUwNvte2L03GXYuO8gTjP//m3rMWn4l3ir/nN48Im6aNV3Ehbty7H3O5/J34n1C0fY&#10;a0Fuvr8uWn7aBzPmrMCJI0dx8sgB6msd5k6ZgDYffoCbb7oFNR98Au36U2d6XUPY3ZBxu6BE6y8K&#10;MEFfrNOGm2KlDujx82RU5G9kX5iKtp98gkcerY+OXUdh4+5j9lRuKWnFLlySh5zTe3FkzQy89Xwd&#10;XH/p9biRtvduizZo81k7tP7oPTR761W88dYreKlxQzzX+A00b9cT05avxvHMVJSUZGPP6kXo+EpD&#10;PPCny3D7Tffh3c8H45tlG7D7yCEknz6AFXMm47NmzXD5b/6CW+94GE0+7IAh0+Zi6x722eNHsWPT&#10;GowZ3B+1az+Ol95ogV7fzML+0jMoLi9C6el1WDeuA2r+5VJc+qf78OQLn2HkpOVYuWUjDh7YgEMb&#10;52DxcNrYgw/gsivuxE0PvIq2vcexbzH94B6cPrAWm+cMQ9sP3sBDtV9A/U++wtxNx5BeUGGb0AI9&#10;0ax31GszV2+h0Ucm7f3uoRTsWLsc3dt0wZMP1MWE7xZi98kMZDFZObV5XSmF+7uhlSEUF6fi8KE1&#10;+PSDxrjrlmvwp9/+BjewP9d56kV83nUQVmw4hCy9ooPkZqVnisSJ6DVrHOhWg1hXsH1LyopQGc7G&#10;/rXzMKANfcwDj6HnxCXYkgNk+nKLWmfVTX3hTBmK8zOwb+VsDGnzDprUfhKPPPUaBszeho2nC5BZ&#10;lIczJQexatoItG7UCLf8+RbUfvp1dBzwDWau34N97A8nT+/HhuVz0K9dW9xzxW14rk4T9BkzAweo&#10;rKJwIY5tnI/hHd7DFVfehHd7TcHC3WnIyUvB0XWj0Lt9M9R58WU8+koH9B49B6u37LE+dvrgNsz/&#10;ZhQ+bPYObqlZG8+++Tm+m7HI3g9+ZHk/NHrpHtz15GOo37oLxk6fjRHDBqJzu0/RpHkrvN9tJIZO&#10;XYHN++iHVGWCdGeX1nbULtvCfczT16DzGfIOhqYbxidCo0zUGhfhIlw48K3sp9lwcXOxIPJg8Q4v&#10;ws8Tqrabjzx4NBfhIrh+nMhOhGcHl9fh3xrOV9afHoLa+vlL+zMHtbePF+EiXISLcBF+MFzcjA5C&#10;hF10cnE+m9H6dzFBZDO69DT2LRiK9k1fwDXX3IqHXu6C4fO24kh2MYrKSlFZnorC0+uxZtpw1H32&#10;DdxVqw0+6TYLx5LSEM7fgvVLhqLjR6+j5k234ZUGTdC91wBMnjUXM2cTp03H9O++wYShX+Ht1xrg&#10;4SefxpONP0C/WVux71QWTh3chw0zvsHIPt0xfsw4LF+3AadzMnEqKwnpaUf+/+29B5gUR7bn+963&#10;b2f3fvvu2317d99eM3fvmDsazYy8QwYJ7xHeI7zwHgTCCCchBAjvZEA4gSSM8L4t3bRv2kDT3nvv&#10;yrv+v3MiM7uyqqvpBhonxS85VZWRESciTpyIyj6VZKIkORq3fv4es8ZOx+udx6LDmDU4GxCN0qI0&#10;FKWF44e9X6N7t2GYMG0VTl6JQWpJHSrMNhhsFtTXlyMnPhx7li5C/zfa45nnu2DdT1G4WWQVt9II&#10;27ccU/u+iZ7dumPppkMIiLmDnMIiVFaUoaa+DjlFZUjJKUJaHj/sywCzsRqOsjuoCDuG1YsWYPT0&#10;1Zi37QLCso2oojotNaXIjgzEuikTMKZ3f0yZtgg/Xb+N5JJ61HNEju+ba61GZVYszh/9Dh98MA3t&#10;e07Fii8PID49BY6GIkT6/YzlEyfhzX99HhNHL8T+kyG4VWwEh9esNhqPsmwkBRzHstE9MKh3H8xZ&#10;tQvXMpzILKyA/7Gv8enUvujw+l8wYeZCfLHne/x49gpOnzmNi6d/wtkf9+LArg2YOGEa3un6AXqP&#10;XIrTAUnILquHRQ1GWx0NcIiINAfePIPRfFMWDkTzu4bdUoe68kwUZAbj+MFt2LvlS5w+/BNys/JR&#10;WFKG/OICFOSkID3WH9u//AKdeo3Af3u2J1bv+gFx6RmoMxQhJSYYa2ZPRY92b6Nb72HYftIfYbnl&#10;KBFX3jtgrsxD3LUTWL9gKjp0H4RJaw7iZGyZaE1DSTAuHVyBUcMGoevIxfjqp0Bk5FfBabUDZC9r&#10;bSmy7sTiyL6v0L1HD3TqOxgrdx5AeH4tSmzUX+4KRzFFl/hGJBxS5nsJ64LRJA0N9ZQ5Aw2VV/HT&#10;gfUYP2E6eg2ej5/OxyOntE5cbctDzPkdVgMM5bkouhOBrV98hpmz5mPxyo34+dw1hN6IQFRkGEJD&#10;/BF07Wfs2bUVk2csQM+h07H90DHEZ6ehzlyK26GXsW7iWPT76yt4v+co7DkVjLjiGhjsVris5Si+&#10;HYXDX6zDe8+8gjff6onFm/ciILMI5RYLbNY61JdkIDrgFCaOHYT+H4zDol0HEVXfgHon+WleOCIO&#10;LEPHP/8Jb73BAfxDCEspRW5tNYymAtiKolAacAAzhg7Ey6/2RochS3H02i2kF1XDTLpd5hzUJV/C&#10;nvUfo/ugkeg8dT2OhWaguJavkudAJZlTF4zmW5fwOMJVC5gzcePyGXwydxV6d/kQZy5EI72kGtVO&#10;9iwaCpGXspKIJcxhhs1YiJLcMOzb9glmTRiBIX37YsTAIRg0cCQmT1+CHV+fRFJGGWpNfJMTqpNG&#10;g8OjjYPHH1mf2JTrpdmj+R7gZr7i3V6F/Lir+GHjYrzzbhcs+eoi/PMcqOTqxW0pWKj9fFUwr600&#10;NxymWtRnxuPkllWYSb7X/f0JOBqejnQTYOIr422piLhwACs+nIR3nn0Hk6eswtErUUittaKGarc5&#10;KlCVfwvBJ45iXNf+GDxwAlbtOYp4cwOqzbXIibyE79cuwIsvv4U5W8/g8q1SlJVlIvToEswd3ws9&#10;B43D1A0XcT6hAPn1JmonVWwtRUlKDM5+fwTz56/F4rU/4FrQTZRl3UTOtW2YOPBNvNexPQaOn4mV&#10;n36GqRNHYuzoYZi/cj2+p3yRWaUorjEq3x/CQsqaoPSZg9HUf2EP1ajqcc4phNcJzutLRE6hTSJ5&#10;aGhe9ngCLjQfxHmYW+hFpCsieTJpOm6a0IuaRyJR5rEvP2G5O0pZRR4199rWx4/eWk9+a59weLw1&#10;kUgkEsl9I4PRehrVuU8uOPijBQMag9FqIFFDKUJ5xRV+DeI+wzaHBTDnI+XqXnw6cyTateuE8Uv2&#10;42J8DkopX7XFCKetEKiIRUbQMcwdtwgduqzAR5+cRHZWIcwVoTh7dA3GDeuG3/6v/41XX+uAd7v2&#10;R5c+Q9Dr/YHo3b07hvbpgQmD+6LTmy/hj395Hi90G45lBwKQXlQFc1UxihNvIPLyOYSFRiIyIQVR&#10;ycm4EHwFl84exvlv1+Or2WPR+50u+MNL/fHKkE/w0+UbKMy9heyEa9j++ad4t8NgLPjkK8RlGVBq&#10;axD/Xd/JUSinCa7qIpz/aicm9h6Iv77UA+t+ikR8iQ2mqkLE//AZJnZ/FX999m/oOGQmVm3Zh6PH&#10;f0ag/xXcuh2PnIIClFXXosZsQ629ATabEfayZFSEHcXimVPRb+xiTN1wGhG5ZrKTCVXFqQg7dQhT&#10;u3fAqF79sWb9HiTUAoU2wCTiNw7AQQl12UgIuYyF81fitU4fYv6arxCZdBt2Vz5iAn7Gp1Onousz&#10;7bB43gacu3EHOVYOcFG/jFWwVeegOO4Kds4ZjqG9e2Pyki04l2JHck4xTuxZg8ndn8U//tff4IV3&#10;OYg4Gb2HjUfPXj0woFcnDOv1LoZ0fwdvvtEef/hbN7zdaw4On4tGRnE1LMJ/qB6bEzY7P5CQg4dq&#10;4EkNJvHGQSfeBPzmtKDBVk6mTkV82AWEXr6Em6GxyM4sQEh4JE6dOYHjh3dg/+aPMfmDofjrKx3x&#10;93/uieXbjiAmNRP1hjKkRgfj8znTMLBTV4z5cD5OxmYhjR9oR7XZG2yw1+Qh7frP2LN8Bt56rxeG&#10;ffw1vg8vpsqpzZlncWzTVPTt0RWjF+3B+ahMVJmpnMlG7TIC9jrUlufiht8FjBw1Er2GjMaq3YcQ&#10;ll+HIv4dhseFxocvf+YrXl0w0Q5JAx0UV4CqYTdHNVz1iTDn/IS1y6egz6BxGD59C6LT6sk/lACq&#10;ja/qZZu4uO5aOKlvN+OiEBgRiZiMbJQZLbA4lNsbCN0WOn4jCJ+t/hLtOo7E8o27EZQQhQqaj3fC&#10;LmPTlEkY+eq7mPDBfJyLTUMBDQffW5xvAWLKTMDVr/Zg0Ksd0OG9AVh76DQSaSrXU/VOcwXsFWnI&#10;jLmEWR8OQPfBgzBp3U4EVQO11FBrbgSi9i9Bz+f+hvfJBzZ+FYAcMhXfr9jmKKW5HgNn1FEsHT8a&#10;HTt/gIEzdiMs24AqMolLXCFeAOQH4MC2T9B14Ei8NHo1DgZS+6rJb/h+z7wmkS5+YCrtwUI24YdV&#10;wlkGGJNw+dhhzJ20BL26zsFlvzvILqcxonWITcdDIYaDTCTcz2ZCg7mY/P4W0mIuI+zKKVw+cRzH&#10;Dh/FnDkfYcjwDzFhyic4dTEe2cV11DoXLFQr+6kIRLMydmUaGL4SmlvE94rmn1a4beIaansVKpL8&#10;cGHXcrz1dkdM3/gzfk4yoYJyOfjWFHxFMP844WC/oPGz22hsq4CyTJzftRbTBr2Pd7uNwJGIVGTS&#10;GFioFQ2uFMRePYzPpk9Fp+c74+Olu+F3Mw0lpLOaxt9iK4KtKg3Z4QFYNmYihg2ZiEVb9yO83oVy&#10;Qw3yoy7i2BcL8cabHTF350VcvFWGgrzb+HnDSIzs+TI69x+HVccyEV5iQSkZytJQT3VWAIZCFKWl&#10;IPBaDK6F5iGviG/tkYXci5vxYe9X8eYrL6FTj0EY88EH6NDuOXTp9DYWr9uO8KIylLMPi1Fgy7Dv&#10;s+czqr9qQXmRzvl4PeA9dV2gfjX57tFEzS+RPEw0L3syvO3Jao3EN9o5dHMix0+ix5ePsDzJeLbz&#10;/tv6qHuptdaXSFqLtJpEIpG0BTIY7QtSpz/JcJ9osHAAgKMx/O5O5WCBiwONlJePOvi/znMw+so3&#10;WDdnDDp26ou5X55DUEqJuAeunYMvDRVA/S1khJ3A/AkL8c67H2POoh+RkpqN6uIg7N+9AN06vID/&#10;8B9+g//6P3+Hv//v/4bf/N0/4Df/5b/i7//u7/A//u43+Of/8p/w97/5v/Cf/+v/xB/f7oP5e84h&#10;Nb8cDS4TTDU5uOV/BYe+PoJlKzZh7LQ56N6/N7p3eRW93/wduv7p7/GP//A/8Z9/3x5/HrAUhy+G&#10;Ij8zAakR57Fm0UJ07jQMq9Z/j4yyBtRRdzmUInrXQH2zViPwh0OYP3IsXnqzHzacuImEUhfshiqU&#10;3TiCdbNH4K03XsM//rU9XnqvF7r07IPhwwbjo/mzsGf3dpy/7Ieb6UWosjnIFqS1Og91kYfwyZyp&#10;GDRhCWaQrWKLbai1WVFWmIwrP32NAe+8hGGDBuHL/UeQTEbnII+V2qSMhZl2ipAaH4ov1m7Hyx0m&#10;YvLiLQiKjobTVYDYgFP4dPJUdH/mLaxetgt+8RkoovLUEzidVNZSipKkAHw1bziG9+Fg9FacTXXg&#10;VnoeDn+5CMPa/RN+83/+H/iP//QX/Oa3L+I//QONxX/+O/zfv/kN/vtv/iP+13/+T/h//5//D//v&#10;P7+G17pOw+4jfsgqrBAtE8FoRwNsDvIRvsJVXAnKXsKew68cdOKAHgedKEHEpTjaV0MHyYcSgnHu&#10;xAns2r4fa9dtxaQpM9CvX0/07vA8er7+Wzz3x3/CP/zzM/hvf+mNxV8eRERSOkzmaqRGX8dns6Zg&#10;cJeumDp3Oc4n5SCHBpF6K+qEqQQ5UedxYM0svNu5N4Ys+Rb7w4qpFXaYE3/Ekc/GoV+vHpj5xTEE&#10;3ClEPbeNG8jBMxhhMhQhLSEC06dPxYBRE5QrowtrUUyHLdxxzsbu0sBX57KlqWb2HTUYLWaRrRLm&#10;kihkhe3C+FG90G3AeCz88hTSys3KDw2EaCvjpLL8o4OjGvXGalSbTahz8j2NG2Cx2WG3sjeQ3ZwV&#10;yEpNxHffHsWb743E1IUrcezqWRTVpiEt2h+bp07F6Nc7Y/bU1fC7k4VSKsVXg4Pmo60gGX7fkK+9&#10;1B7duo/ExuMXkaL5vsuABkMeChKvYt6kvujW/32MW7MVV2kaV9sbYM0JQ/T+xej9wvMY1P8jbNsf&#10;ImxhpOY7G6qA2gS44k9g+aRx6NCVbDvzK4TlGlHDQ82e7KKWlITgwM6V6NR/OP48ZBm+vXIHuRU2&#10;uLhv1E8RjHaqwWgSO786SwBDAn78ZgfGDZmFbp3n4bJfGpUzoJ6Dvop2UaYREdivhMuYDSutE9aa&#10;Eliqq1BfVoqzJ37GwvnLMXDodGzcdRoxKYU0/11kZ6vwUf6FoIEvfRdjy+PDg83tN5Gv8/XTQB2l&#10;O5w1qEkPxrVvV+GNdu0xZtURHIqpRhFNCL5/s/AFWicbbAZ6V36ocZrrgIocnN+5FrOH9Eev/hPx&#10;Q3S6EoxuMFGe24i6+B3WTJ2G7q+9j42bjyMyuQDVVCfbw9lA5U1FKLgZgpUTx2PIoDGYvX4v/GgN&#10;qzQZUUj+fvzz2Wj3VkfM2X0VpxPKkJ4Si4NLyf87/BU9h36ILX4VSKp2oI56RqsTaa2nzlTCbqxD&#10;XbUd5eSYJif5XHkWcs6vx7QBb+K5vzyLf3/+HfTu0xdvvvhHvP3GCxg/ZykCMwvEPbL5/wYIgwlb&#10;qf7MnxsDzCw8/8m2LHRUE+VVn5d1aOLOJZE8bJ4MT9N8Xvr+E422ljUj9KKIREL48pEn3Tv0baU9&#10;JfEeUUq6N8nTgjbmcswkEonkQfgFPMDwUcN1KkEA7RPfykNcPc1X6FIqpzk5cGbKR8rlr7Fh/nj0&#10;6jsCn+wNQXBGNapcDXA0cDC6BKiLQXroEcwaMxNvt5+PGfMP4mZCKgryAvHNnsV4v3d7/Nu//Rm9&#10;B47FmGmL8eG85Zi7aCkWLZyPZfNmYMWcaVg5fx4+XrYGq3YfxeGIXBSUVsFZno2q2Kv4Yd3nmDRs&#10;Kjp2GoGOPQZj4IhhmDhhAOZO6omF4zvhzffexj+80hu/7bUAu0/6Iz31Jm6HnsWyWTPQt+dIfLHp&#10;CNJKbKLNBuqn2cEPJ6tGg7EcYT8fwSeTp+DNjkPx5akExJY2wGQxwpofhvALB/Hluk8xePwsvN29&#10;H/768qt45pk/4tXnn8GgXl0wY8YcrN39I9mjHuUmF5zVWagJ/RorZo3HoLELMfWLnxGeY0K5xYSC&#10;wjs4c2wPerzzNwwdPQybj51EAtmYrAcL3wfXzgHIWqA+G1lxIdi1bR/e7DoVkz/aBL/wcDhdhYgN&#10;OI01k6ej+zPvYO2qr+EXn4lsJ1+1SsX56lFDMYpvXsGOGYMwvHdvTFu+DefS7Ii6lYqvVs/AqHf+&#10;BS8/9yf0GjcXw+Z9jjFzP8H02XMwf9YUfDxrAj6ZPQEL53yEOYu3YtXmM7gUkoyyqnrhJVow2mqn&#10;ftrJR/jJfSKgpKDkcZA4xW3HnXzYZiQbF8JeFoOrpw5i8Ucfo3OvEejccwjeHzAYH4wYiFlj+2Dx&#10;hB4Y1qcjnn/tPfy3v/bE9FW7EBh9m8bIgLSYG/h01mQM6doFsxatwrnbuci0Agaqk2tvqC9AbthJ&#10;HFg1GR279cawT77DvvBSGkMLqiOP4MiaiRg+aAA+3nEOfkmlqOS4HJ94Owzilham6hzkpcZh4dy5&#10;GD7mQ6zc8R0iimpRQl3kW0hoF4HyQ9lcIkTJ4UIWO/WYDvPQmSpQnhaMgCMr0aPzm+g9ciZ2nUlA&#10;nsEmrirX7MRXAzc4zPSBA/SVtG+BmdJqSYeBxOZ0ke04oGyG05yP0rxUnDt1FV17TMIHUxdi77FD&#10;yK1KQmbcdWyeNhOj3uiGRXPXIyA5B4VUhbmB2uQsgzHnFi7s3IG+z7+F9/tPwuZT13CL+s2tdlG/&#10;HTXZyIk+izlju6F7vz6YsGYbrpQrwWhbbjhiDizB+y+/jMGDlmDbgRsopG5zEN/hqAQq4uCK+gnL&#10;Jo7Dez0m4P05XyMww4hS6pbdxS95QEEA9m9djo59h+BPpOPrS7eQU26Bk8aEbc9XIjvI53ko2KIO&#10;DvA7iwFjPL7bup58YRK6dpyH81dSkVNmhIEvg+a8NAY2vmUH+x8/xNBGc8ZOPuaguezgd5oDNLdd&#10;djsSw0Lw2fLVeLfTYExbuhvXotOof06a+2ZlnaP6nXxTcGVoCNInguJGOBtsZEuyB1Vjd9ahNiME&#10;fntX47U32mP40oP49kY5csg5rCJITnVSv51WvvqY2uZywm6up+6k48ymlZg9sC/6D56Gg6EZuFPP&#10;40ztdN5C2Lm9WDWF1qf2w/H1viuIzS4DDYFyNbbLRH5djLzoQKyYMBKDB4/C9LXf4nyeC9UWG4qj&#10;zuH4p9Pw5tsdMGePH07GVyApMRp7F/TC0A5/w/sjp2BXMKXV2mltoD47+WpsWlts5TQn62gcaTyp&#10;31b6YClOQe6FdZg1ogP+/Odn8T9//wp69huA7u+9gs7vvIK+Q8bjh4AUpNLE4TL8oNLGP1rZr3mf&#10;/VovPL9YKJcnnM7HtWC0qsdHTonkl4/e/+UceDKhceH1TlvTvIReFJHjJxH48JEnGu+23l97qbTX&#10;JpFIJBLJrwcZjL5nuE4lGMCfOAyjBKOd0ILRnNYYjL70Nb5cOAnvDxqLVYejEZxVh0onB5U4GF0E&#10;1EUhPfQQZn0wBe+8MwvT5+5DZFwKMvOu49v9qzHygwF4q313rPhiN45cCMa16EQ6nojoqBu4GR6M&#10;xMgbSI6KQkREPIIScxBb6UB1bQ2qbgUjcu8aLBw+GH26j0SP/jMwcfYKbNqxA0cP78T5H77Exe/X&#10;YPyU8fhDhxH4p65zsOXHq0hOjcft8ItYNmcG+vYYgrXr9+JOfq0IRhupnxaHTTxIrqGmEOEnDmDF&#10;lElo12EwNp5KQFQpYHBY0WDMQE3RLcTfvIHvT5zBJ+s2YtyUqej7fh/0ePcN9HvvNXTr1BVdhs3B&#10;2hOJiM+rgb0iFbWhO7B8+ggMHjsHMzeeQkyeCZVWK4qKUnHhxDfo0+EFDBo5GF8c+QFxZGO+otVs&#10;d8JpNgH2KrJlJjJjgrBt4x681XUqpi3egsCICDhdRYgNOItPp8xCj2ff8whGl9FQ2uzU5roiFMVc&#10;xvZpAzGiT2/MWL4d51NtiL6Vhl2rpmFMx39D9y5vYdU3P+FwYCIuhschJCIS0RFBiIu4jISwCwgP&#10;iUBQWCpuxBchq6AaRmqXy2UTtzHgBxlyENHF90lQb+eiwZ7kctlJOCBN7SE3cpKNrcV3UBx9ArvW&#10;L8fQkWPxWrehGPjBdCxdvhJ7d27CuUNbcfXwBqxfMR89+g3D3/+5CyZ+vBnXwuJhpbrTYsPw6ewP&#10;MbR7F8xdugbnbuchndyyjupkH22ozUNu6I84uHI8OvfohRGrDmBfRCVqDBZUR53AD2unY/jgQZi7&#10;6RguJxaggq/g5RNvhxEuawUMVdnIuBWBj2bNwqjRk7CaH2BY3FwwmgtzSJdFCUbbOdhXW4KMqEv4&#10;ZvUUvPf2mxg1ezVOJ1SixOYim5ECMacor4PGmXwLLm59CSyWGtSRb/AVuHy7Cisdt4sgvxlOSyEq&#10;ijJx9XwgenafhDGT5uHbH/cjrzoJGXEh+HL6HIxq1xtLFm5GQHIuCsgYHLRtcJSiPjMBZ7dtQ6/n&#10;3sKAwVOx5XQA4qla5bYTRtgrs5AV/jPmftAZvfr1xqQ123GFHFEJRkcg9uBy9HvtNQwesgxbD4Sh&#10;gLorgtG2SnLYODjDf8KSSRPwbu9J6Dv/W/inG1FE7mtz8ksOkOeH/ZuXomPfwfjzoI/x9cVEZJdx&#10;n0gRrzPNBaNNCdi/bQOG9/0QXTrOx+nzd5BdYoShwUF5nLC4zFSHBS4OQptIbKSB+8y3yRD+xz+E&#10;sNYGFNyKxpbVq/Damz0wcu4mnLmRTPOQbzNjofz8P0CoDdRftwuzN1H7nAbyX5sYjxoaNrujDtXp&#10;Ibj6zSq88lp7jFh2CPvCK5BnI1vx/0bgK51dRjgsdWLtdFIbrOZ6OApScWbDJ5jdrw8GDJqKw2EZ&#10;SKEBMHIw2pWI0LP7sHLqHPTvNA4HjwYiLr9SrAX8I4vTaYOrthS5kX74ZOIgGofhmPrZtzid1YAa&#10;6kNJ1FkcX0Nr1lvtMYuD0Qk1SL6diP2LBmJYh+fRd/gEbA/Iw61aK615LlictDbwfaNpfeGguZnM&#10;xT/KmO0cjE5G7sXPMHNUJzz7wsv47cvdaI2dj9lTRmLM4J7o1mMQPt91CYEJpSgxNcDM48c242Ay&#10;21oEl9mOPoSyecLpMhgtkSjo/V/OgScTGhday1h8rXH0oogcP4nAh4880Xi39f7aS6W9NolEIpFI&#10;fj3IYPR9oZwycEiAr+50coCmwQEtGM2vdg5GG/OUYPRHH+L9weOw4vtoBGXXoUpEArk0//f6GGSE&#10;HcacMZPR4Z1pmDXvW0QmpCOjKBr7j23FxFkT0K3fMOw5eg43c4pRTfVx+MhsqoHVVIsGpwu2WhOy&#10;MouRkFGEPL6C0VKJJL/D2Dq9J7q/9SJGTVuCz767iLM3kpCRX4D6imzYimNRl3IRa1YsxUtdx+Ff&#10;O87Gth/8kZqZjOT4IHy69CN069gTS1ZsQGxaAWq4HqqXWw2+wrIsC8GHd+GjcSPw0pt9sO5EHCI4&#10;GN1gh8tehAZ7KWy2KtQYaqnOfETExeP8hQs4tHsz1s6ZiF6duuAfnu2C7h8dxpmINJjL76A+fDuW&#10;TBmAIWNn4qNtZ5FSZoPR3oCq4lxcP3MIo7u/if79emHZtt1IICNXki349gw2g0HccgCGbCSFXcPK&#10;RWvwZoeJmLdsJ9UbB5erGDcDz2PttHno+bfOWP3JTviTjQuoK/wwNbuDelZfguLYa9g5cwhG9e2D&#10;mcu24XyyHUkZ+di3fj7GdvkjOnZqh90XQpFY7RD3ELbQCaiTbzXgrIbLUoKayloUlxtQWmuGw+Ek&#10;qVfEZaV85DGauzZ+UDxYeJPTRi6hBGn5wlUH34YiNRwRR9Zj9sRhGPjBBExeuRWHzgYgPiEJ1YXZ&#10;aKjOhC03Eud//BajJkzB3/2hPSYu3oRrYYkwm01IjQ3Hp3MmY1jPLpi/fA3OJ+Uhg5rL4VzhqbW5&#10;yAs9isOrxqBLzx4Y9ekhfBddiyqDA6Zb13Bi4yIMfL8/RizeitOxqeJHFHHiLUKhRtTV5CMy6AJm&#10;jh+PkcPGYe2OA81cGc03d+AyytWwZHHRZw5I1pXnIfrKCSwc1RddunTHgvXfIrwMqCAb2Ph2IA1k&#10;F6rTZmN7OuFyGsjv05CdfRvZheSX5O8c4DOarTCYzGod1SgtzMSZn86jW4cPMHXGIvx47ieUGNKQ&#10;EnsdG8gPRr45AEs+2orAlDwUUl1Gnr/OMtRnJeLM9u3o8dzb6D94KjafCkAcNVkEOh00rlU5yI44&#10;hQVjOqEP+eKHHIymaVxNLmTLi8LNwyvR743XMXjocmw7EIZCXgaofU6aCw2lCbBHnMTHkz9E+76T&#10;0XchPxzRiBJqtnhQnj0XyPfHgS3L0Pn9IfjrkCX49lIicnTB6AbqrFMNRiuWpFcXNcB8Cz/t3YXx&#10;w+aga6cFOP5zIjKLjNRuJ40U3/KkBhY7ibEWdSVlMNbUibnD6xcPlZ3mtJ2D/TRo5bfDsWv1crz2&#10;ZjeM/ng3Toeno8LsQoMI9lP9NKb8kFZeC3gclYGmTrjq6bBNPHCSrwR22GpQcScI53evwMuvtsfY&#10;NT/iaFwdSkmH3Wmk/DRvSezqldEO/nHCYoCjMA3nNq7AnL690bfvOBy/mY5cqtou7jl+G6HnDmDl&#10;9IUY0GUyDv0YhPiCCpDLKD8YUIdctRXIjbqGTz7sh0FDh2LK2m9xOhOosbpQEnUax1ePwxvt3sKM&#10;Xddw+rYBOVnZOM7/C6DTS+g2YBjWnY9DfKVRXHVPpiboheaxoa4GOYUm3KYBKzdYYC69g/wLazB1&#10;eAe88G4XvDliPnYfOYEfD+3G+uXz0LfHQIyb8jn2H49EeoldXMHPSz85MX3g8eTgstAuRI/3PqeI&#10;YDSVFQFp1fq+ckokvw40/9eL5MlCHRf+7tIJ7zcek+MmUdH7yJPvFbq2ktyrH2sluKdKf92bRCKR&#10;SCS/Fp6SYLSG++tbkccH184BRrvLRe8cIHBQogjxiWCMlR9gaMxH6pW9+HIRP5htLJYdikBQVg2q&#10;RSyBX0oB001kRhzB/HGT0PXdyViwaB8S0gqRV5uGAye/xrCJo/Cnl9rho8+34mJ0kvhv/xzos1rq&#10;YDdVw1ZTjfhr13Ho6++x+7sTCKGylZX5CDu7Ex+NeBmvv/FnLNp1EJczq1FgtMBkt8NpKoejOB61&#10;saexcs4cvPLOcPy581x8fSIEGfl5yEyPxc5N69C9Y1fMmrMYVyNuIt/u4DsYiwCYy25FVdpNnN35&#10;GWYM6YO/vtIZa3+KRXQJt80Bp70Mhtps1NXkwGSugsFqQq3ZjKrqSlRlJyP27FEsnDYD//3Zbnhh&#10;0i4cDUmBuToDxihq88ReGDhqIj7afBJJBVYYqEJDaTFuXTmFxcP7YGDXzpj+0UqElzpRToZ2OF1o&#10;sFImSzkaypMRfeEYpnwwDe91+RCrvtiP26lpcDWUIi7oEtbNXITeL3THiqVbEBiXIm7zwX1ycJDN&#10;UI6SuADsnjMKo99/HzOWbMHFZAsKK+txet8XmNTnBfz5L/+GT/b+hOCcSlTQuJebTDBb6+Ayl8FU&#10;lo6rF69izzcnsO/7K8jNr4DZWIkGJx1vsIgrKfme0RzI46HnACqHk1iEM3EbnGowml5s9RUoiPXD&#10;8c9nol+XtzBk4jTsOheCzIpqEXR1Wg3U71JYC2Jw9ujXGDF2Iv7ud+0wbflWBEQmwWAwISU2HJ/N&#10;m4IRfbpgwfJVuJiUK+69y8FoO1XcwLfZCD2Cw6tHo1uvbhjz+SEcvFmPGhP5dfZNnPtqPYYMGIQu&#10;4z7CQb8o5ButMDtMcPBD3chyFWVpOPXDPowbOAgjBn+ADbsOIaKwDqXUFZ4D7mA0/3DD/m6jHb4i&#10;lgPMLtjs9agszMDVHw9i4NuvY/CQMdjyw2mkUDn+0UU8nI+FVXGQ0WFGbXkqwq9+je1b1uCrAz8i&#10;8g7Z3uaEyWqHycI/l/A8rEJG8k18t2s/enYYjeWfrIPfDT9UmXNxOyoI66YvxKh3huLjhVsRdCcP&#10;xVTE5HLQ9C1DXfYtnN65Ez1efBfvD56CTSf9EWeC+PHBYbfAUZWHnMgz+GhcF/Qb0AdT1+yAHzkS&#10;3/fZnh+DuCNr0O/Ndhg8fBm2HbyBYuqumcfcWg1XyS1YIk9j0dQpeLffFPRbvBfB2UaUUxddbBdx&#10;m45AHNr2Cbr1H4aXSMd3V28hr8J9mw7+DYt9iHvKt8MQNnKVk9PcwZWT32Pe5OXo0WUejvwYhbT8&#10;2sZgtLWhGsVFyQi9dgbbP12Dnw4cRXTsHVRScb6/t5l8z2I3kvJq5Iefx/Zl8/BeZ5oHG3/CxZv5&#10;KKfmicoJHkk71c3vyk9yNOC8MjRwOJjWF3rl7C6a+0Vx13Bs8zK8+kYnzNx0DhfSbKijfjhp7OHg&#10;K6INcPAtaWhS2GgdNZJfO4ozcHHzaszp0xOdOw7CDxEpyKZ2kvdRfcm4cfEIVs1agn7dpuHAD/6I&#10;zy9FueinmEJw1FQhO/oalk3pQ+MwFNPW7cW5bBoj6mhp9GkcXzMWb7z+BmbsuILzySby4xIE7FqO&#10;iX3ao0ufflh84DyCcmi9pC6ZaM5ygL2B1sw7cTexa+9pfLr7MoKux6Eq9QaKLq/FlBGd8e6AERi3&#10;9gCis4qQl5WIq8e/w4ThY9Gl8xisXHsINxKKUMZXz/O84EZyn2kd5TWBb7/NU4UPaTT9g5RSyP7K&#10;/6hhm/Nx7zwSya8RbS7I+fDkQmND676HeIwbi0TyNMHfyW65Vx92e76nHt7cRyUSiUQi+WXzlAWj&#10;nyz4VIED0nzdpxKaUUIKdhffH5ijUEVIuXYQn8+fhI69BmPZ/hBcz6pCjYgl8EsFYLqF9IgfMXPU&#10;GLzXbjQWLNyDlKwyVJiKcOHaScyaNwN/e+41jJowEzsPnURMRj4qDUZYbSbUVpbgTlQUdq7+Aotm&#10;L8Hq9bvgn5CJ0pJshJ3dg4/HvIN33noeizZ9jUu3i1FibIDJZENVXhqSg37Gxd0rMLJvX/zhL53w&#10;729PxDcnryO9qBB5+Sn48cC3GNrrfYwdPg479uxDaOJtpBYUobSyBtXlFbgVdAlbF01B37dexG9/&#10;/xK+OBKBqPwGFJXX4VZUIEIuHUO4/2lkpcahtKwINSYT6o0GVOWkIubcj1g2bwH+/a0h6DT/II6F&#10;paG+MguG+ANYNWcYhn8wAbNWfQO/yGyUV5nhqK9HSdJNfLtiAUb37YX+Q8dgw5HLCL+Tjco6E5wW&#10;M6qozXdCz2Lf5s/Qt88Q9Bk2H5u+OY472RlwuEoQG3wVn07/CF3+3BErlm5CcHyyuJpS3LKCb5th&#10;5MBZELbMHIFB3bvhwwWf41KSAdVGGyIvHcXqaQPwynN/wvj5K7DvXDBSiipQZ7HAaKxGRWEGEiL9&#10;sXHDJsye/xlWf7EP8bczUVdbRsNspBNMO2xWM0xGM4xmmwjksacowTzlhR/eplxZr4b2asuRHxuA&#10;05sXY3CvDhg6cSp2/OyPzPJaGAxmGCpKkJ8SiZAze/Hpktlo36kb/uM/PYcpi9fDPzwRdfUmJEWH&#10;4ZPZEzGg27uYtWgpzidmI8vcIK7yFVfE1uQhJ/QH7F/5ATp0eQ+jV32NwzHlMFEznHzl+7EDmD52&#10;At7oNgKrtuxDSGwiSssLaUzyUFicgqgYf2zd+Cm6vfUOunbsiRVf7ERkXrX4kYD76O4gv7G/U8/4&#10;wZ4uK9nEAau1BiU5yThzcC96vvoqZs9Zgh8CbiCbyoirt/khjuJBjvRGuhzWepQXJMD/9DYsnj8Z&#10;0+d+jO37zuFORjGq6iwwW20wmWtRWHgHl86dwKqP12BQr4nYtu1rxN6KRr2lCAkRQVg9ZR6GvDkA&#10;C+duQHBSDkrIGEZ+oJ+jHDVZt3Bix3Z0/Nub6N1/AjYfu4ZEI01TaoPTYYG9Kh8ZEecwe1Rn9Ozd&#10;HZNXbEZgEVBLzbTkxiDi4Gp0e/llvD9oIbbsDxL3g+Zgb4OtBs7SJBgiz2LepEl4q+c4vD9/N0Ky&#10;aE5wHJeDuY4CoDAY+7cspfWiH54fOB/fXYpDbjnNAQvbjP5MIV0uEravmdYZu7jdAz/UMZvm23ms&#10;XPApeneZgr37/XCb1pF6KmMlb+PH8eVlx+P0kW8wefAALJ41D0eO/IzM4lpU25zUfydqDVUoSIvB&#10;pW834JNp4zBk5CRs+DEEYZlV4spvDR5J9lR+V8aV9ygDB9TpM7fTxkFTUxXSblzC7lUL8U6HPli1&#10;7xrCC12gGQGXgywq5gbNX1orOcDKP8WYaF0zF6Th3ObVmPt+L/ToOhiHApKQzA8UtNWjwZ6KgDPf&#10;Y/HUhej+3jjs+/4iEvIKUUmllTEi29RUIz3SDwvH9cT7A/pjypqvcCGTxsjagOLoszi6agxefOF5&#10;zNh6FpeT62CsrULK6e+wavJI9O3bDyMWfIaj16KQVlxDPmWHobYSeanx+OHQIYycsAjDp23CT8cu&#10;ojDBH/lX12PckI5o328Epmz8AXdKDag3lON2lD8+X7IMndv3w9jxH2Pv0atILTPByL8C8RXoljq4&#10;qN8WmwNGmwtmB/Wfb0VDa5GLBljcm5vsyBZ2o/yx6pl2/2ia2k6jRPJr4fHMGCVU5d6ertmrb29r&#10;RSJ5kvD0T/F9rMk90jiLqayH6DalnicNrV1PYtskkrvA89SXSFpGby5pMkkbI4PRD4gyL/lVC8o0&#10;wOHiqz7N4IdepQUdw5r5k/FW5z5YfTAIYTmV4j63yoyuAUypSA0/iSkjR+OddkOw8KOdyMqtgtFa&#10;g1sJEdizdRP6duqJHl36Ysr0hdix9xDOXbmK0LBQXLl4Hrs2fokxA4Zh4rhp2LB9L6LSC1BRWYQ4&#10;vx+xYc4Q9Gj/OsZNXoCNe07ist9N3AgIw4Wjh7F79ULMGtoFrz73PP7Hv76MP7Ybhr2ngpBWXISS&#10;8nyEXr2MxR/OwAe9B2HK6InYsmkbDh/+EefOXMLVC1fx49c7MP+D/mj/3L/jX/7337DtaBji8xqQ&#10;lVWOy0cPYNfKxdi8fAEOf7UNp07+hGtBQQgMuY6zPx3G1+tWYOqESXi734eYuvUSriTkobYqD4aU&#10;M9iwfAoGDx2KfqPnYN32o4iISRa3vzBXlCL4p+8wb+IHeK9zd/T6YAbW7z6A81cCER56HaeP7sWW&#10;zxZh8oQR6NCzH6Z9shXfX76OtNI8mJ1FiAn1w6oZi9Dh39/FZyu34UZiqnjoGV/x6uTLlE21KEwI&#10;xfqZI9G3cydMnLMa15LqUG9xIi8xDD9tWYGBXd5D7z5DMXP+Khz4/iQiwyMREuiHU8eOYPuW9Rg/&#10;aSomTf8YX+78HknpOagzVMJhq4extgKZt2IRHxOF2ykZqDA7YHRwIJEqZ6h6vt0KP8CM4VcrlSm+&#10;HYHQH3Zi4siB6DN0JKav+hI/nPNDoH8wAs6ewpHdG7B81hj06fou/vDMX/Gf/vHPmPLRp/C/cRP1&#10;BhNuRYVhycwJ6N35HUxbsAjnb2Yi2+gSQTuuo6GuENnhJ7B3zUS826k9Ri/fih+i8hUvri/Hnet+&#10;2LJ8NTp06I8xY2fiy43bcInqvXD+BH46cRA79nyJhfNmod2Lr6D9252wePVGRGeXo8LmEsFuNVop&#10;UOaIk9K0YLQdFks1clIT8cM3e9Dl1dfw+botuHYzCfn82wDn1gejSZfdakB1SSpuhh7HJx/PIj8Z&#10;hZHjF+Dr/T/jqv8NhIVHICDwCo4d24/P1qzAlPEzMHvKMpw6fQE5hVkwWsqQEHEdK6fOw6C3+mPh&#10;3HUITcpGqb0BRr43sKMc1Tm3cWznDnR4rh369huP7ceuIoUMxq3gByhaqwuQEnERU0d2Q9ce3TB5&#10;2UaE8q3fKYMhJxbB+9egw4svoM/AOdiy3w/l1F1+1h8Hox1ld1ATfR5zJkzAm90+QP/ZOxCWZUCN&#10;CEZbqcPFaCgKxb7NS/Be9954oe8MHLgQg7wyM+wWvr8zWZF0CVuQWPg+2eIHDFprGspwOzoEm1ev&#10;R/9uo7Fj13HEJOehhoP4lMPRYEJJQQqunTqCqcMGYlT/AfhowRL88PMlXLoejuCoaPgHXMP3ezbh&#10;k8kjMGP0MHy09FOcishCWqUF5DaNqCMp3pVgNO9RLQ1sJQ6i8i1VzHAZKxB97QxWkY/0fH80vjoV&#10;itRaDuxTqcZbsFjhYttTx1iL2W6FgYPR29dizoDe6PxuT3yy4wTOhPEthrLhMmVSH37AvMnz0fGd&#10;4dh3+Cxu5+bTSmoT/2uDf1ey1dbQGAVi7gd90LtvP0xZuQuXMxtQSyYujL2Iw+Tvz/3tWczdegL+&#10;ydWwm42ovnkd369fjQnDaP3oPgQfr/wSx09eQMSNcFy7cB6H9u7B7Flz8Fr7/hj64VqcPHUFRckh&#10;yPLfglGDOuKt3kMxee0hJOTXwEB+Wpqfgos/fo8xQ0ajH/V93scb4B/DP57RWFF/neYqVJYVISUt&#10;A4nJGcjOL0ZdvQE2m10EpJ20HvD9wXnMHxbK+LlFIpG0lsczY/h7VL89XbNX397WikTyJOHpn+L7&#10;WZN7pHEW83mdXnSbUs+ThtauJ7FtEsld4HnqSyQtozeXNJmkjZHBaOZeJ5fP/HzqoIRoOJjg4Nt0&#10;uGqRFXUZn388B+926YtNPwYjrqBKBAOVGW0AjNlIiziP6eMmolPHEVi6fA8KCupgt1tgrixDQmAg&#10;Pp+3CB1efAPP/+lveOXldnj1tdfxXod38W77d/DaS6/g7dfewrz5S3DmSjDKLHxVogM5ieE4sn4p&#10;BrV/G6888ypee64D+nYeiIFd+6L3O2/jnef/hL/87/+Of/ntv+J//O4FPNdhKA6eD0JqSTFqTTWo&#10;zM3Fma8OYOaAkXj7D3/Bey++ig6vt0eXd3vg/V5DMH3sWEwc1At9O7TDy6+0x8FTUcgtaUBtcTUi&#10;Tx7HqgkfoP8bL6PjS8/hvbfeQPdevdCr3/t49+3X0f7V59HxvU4YOGEBvr50C4mF9TAaKmHMD8fm&#10;NfMoTzv8j3/+I156qxdWbvgWETEpsNfXIf9WGLavW4EuXbvgH//0PF5+swM6duqOrh06kB3+guef&#10;+wNeefNl9Bj5AfZdDkVMcRmKbDWodRQgNiIIn81fjm7Pd8NW0hmdnMnXpSv3AuZ4msWIwqQobFgw&#10;Cf169MCUBZ8iOLUOBn5wW1kBkq6exuoZU9H51bfw/O//gtf++hL6dO6GTu+0R7vXX8fr7drhnU49&#10;8fGqjQgIT4TRxVd68lWVJUiJCcQXH03FRzOnYtOObxGTXYuCGod4jpwGB55YNOyGGtTkpSA78ioW&#10;zvwQr771Nn7711fQrkM39OjWA707Ud9ffwGvPvtv+MO//hP+v3/+V/yvf38Rc5Z+huDwWJhMZtyO&#10;jcSyuVPxfo9OmPnRElyMTUeuwSluoSBqMpUhJ/YSDmych649O2PSys04GZXFRwC+tUp2FsJPXcD0&#10;UdPQ6fWOePuF19C3Yyf07NoJXbp1RPc+3TH6g9Ho3LErBgwcjjUbtyMuuxiVVgdfA+1jjpChnVZ6&#10;4yCkA1ZzDZLjo/DVpo14+8WXsHP3XkQmZ6OIb8lAZfmBeg0iGK3cp5gfBumyVcNcnYkD327D0CFD&#10;8ezfXsc773ZD12690b1HT3SmtvXo2QXdu3XDqOHjcOi7k8jIzoXVZYbRWonbMeFYO3cJRnUdhmWL&#10;NyDiTg7KbC4Yab42OCtQU5CCn/d+g17tOmLY8KnYd8ofuWQwEYt1mGCpKURytB+mjRuInu/3w6yV&#10;W8jPyI+omfW5CQg69AU6v/4qBo6Yh11H/FFF6fw/JUQwujwV1XFXsGDKFHTsPR4j5+8iXzCgjvor&#10;wt2uMrhKI/Dd9hXo2qcf2g2YiSOXYpFfboGN/FA7EeBgND/E0Gq30zuvOSxG5KUm4MD2bRjZZxA2&#10;bPgKQbGpKOMYN2un/ln56v+0ROz7ch2G9uqB1158Ge3e7oDX23dE+y7d0LFLZ7R7+W9476W/4kMa&#10;1wNHTiK51IBqB/WBm6jDPbRsGRZunPLe4LLCZS2Hra4YV08dx6xJ0zB63HycuR6LMtLF/ifsKV7V&#10;WxxROd7j+7ebSrJx5butmDW4N/n2H/HM6z0xds5y/Hz+LM2LAgRePIdFc5aga6fhOHjkDFJy88S9&#10;6q2kg38EsdJakRp9AwsmDEf/gUMx69M98M92kJ0bUJgYgKMbZ+PVV1/A8t0nEZZeRcak3pUXIubc&#10;KXw2Zz5e/cureJnkvXYd0IPWl3dobr/11ut4/uXX8ddXuuKzrceRmJIj/DAz5Gt8MKw73u0zDFNW&#10;f0f+VIQaY70Y77rCdOxhW1Mb+vQfg+37LyCnoJxaaYfRWIagoCtYv3EjVq7+HMdPnkFBYRGt+8qP&#10;Dnx/9NYGpPmot7SW+ynzRKHvgF4kkoeC6mAtzMmHAZ9hNm5Uvz5w9XQ5vdbeZoRtqxeRLpE8LjQf&#10;VMRzzunl3mjUxPNYL7rtfnU/HPTt0YtE8hTA3yXNippH4htvc6nyZMMN1IvkSUYGo5l78VUfvq3s&#10;8pV9Dnqnja/y4/9uXpGHhIAzWLd8EfoNGolNhy4gMr1E/Jd+BbsICGbdvI4lcxaiS5fhmD13HW7G&#10;ZcBiscJlt6GurAzJUeHYuGYlxowYgY4dOuJPf3oGv/v97/Hiiy9jQP9BWL3yM5w6cwl3MvJINwdk&#10;GmCoKMatkGvY+MkyjBw4TARWXvnbK3j2d3/CO6++imED3secmVMwaNhwvNGhJ17t2A/bD/2ExJwc&#10;GJ022M1mlCdn4cL+77H4wykY0KMb3m73Nl59owM6dRuEhfMWYOXC2Zg3eRz69RuKvT/6ITm7hsrZ&#10;UFucj0s/HMDKOdMwqGdXPPeXZ/Av//LP+Off/gv++te/YPCA/lj08TJ89f1JJBRWotpKluP/sl6V&#10;jZ+//wqTxw7Hyy++hL+8/C5Gz1yJw6eCUFFZC2NtCaJvXMOu7V9i0rQZ6NWnH14gG/z+X/83Xnvl&#10;RQwbNhAfL1+KPQePICmvCDVWG6wuK+wN5QgLuIJPZixCt5d7YOPnuxCVlKbcooOEF1W7oZbGIRxb&#10;PpmL8SNHY8nqLbiRUoUasxN2Uz3KM+7g2vEj+GLZx/iA2v/Wyy/imd/9Dn+msXjtjbfRb8gozF60&#10;AifO+6GgvFaMgY20V1UWICH4LD6bNhRj+vfGvI/X4HpGPQo4KCyejqY4En8UAVeRRD7ktMNhroO5&#10;qgDHjx7AtOnT0O69jvjb8y/hD7//A14kO/bv3R0zp07C6FEj8V6nbvjTC2+IW1dcuOyPiopKxEbc&#10;wJol8zF21DCs2bAZIcn54scKDv0xjroSpEVexr4vP8agwf0wc9UG/BSciGoz5SHbOYxGVBQWI+SK&#10;P5YvWISu7d8TfX7tlVcwcNBgzGYfWP0ZRo4ci0mTZ2HPvsNILyqHweZUg43eUOf4fhvqA9j4NgXx&#10;UWHY8OlqtHvpZWzavB3Rt5LFw+9EDppHQugzBxmdLn44pgEOmjNxkcE4/N1eLCM/GjFsJF5/9XX8&#10;+78/gxdeegV9+w3AzNnzsWv3PiQlZaCu3kj2tcNgqULE9QAsmzYXw7sOwpoVmxGXlot6Mr6TA6IN&#10;NchPj8OB7VvQ/Y33MHLEZHx3/ApyahzKuLgsMFQX4ma4H+bOnIhR4ydh5eZvEZdvRlVNLaozY3Hj&#10;xC6M7N8X46Yuw56j/iiqIf/hwbXVwFqWIq7MXbV4EYaMnospS75BRHI1asRlx1YySwkMhaE4/O06&#10;jBgzDr0+WISj5yORW0J9Fr4iXAP8EEMXOYuD1gcn35eCLMQBztrSHASePkp+PgmLFi7F8csR1Hay&#10;HeWw2GywWS2w1FMfb8fi4M7NmPXhRLzfty9eePkV/P6ZZ/Hs88+jV6+eWEbtO/bjcSQmZ6PCYhf3&#10;ptZ8xhNhFCHcLiVwyuNrpL4UoSjnNg7u/Q6TJs7D6s+pr7cyQW6vzDkuLl55xVS8RYyzywGnoRyp&#10;IRewe/UivPtGO/yv3/0NXfqNwO5v96G8JB/XLl3BimVrMWzIJHx/9Gdk5ORR7xU/YUvUV1ch4UYI&#10;ls2YjkmTZmLF1oMIyKhFYWUl7oSfx8EN89GrWyd8uvMo/GPzaOz4SmXy9ZwMhF66gPVrVmPk4MF4&#10;45XXaK79Ec/8+Vl07NqVxnsylq/ZhoQ72TAYTagpz0DExa2YPHEI3h/xIeatPYiwxAJU1/OvF1ZY&#10;DWW4cfUYPlk0l+bXWMz4aDOCwm+jpt6A2tpyHD95lObNZAwbMYZ89Rvk5xeIHzLZlu5AtDDNXVGs&#10;2DrxRfPHWir5mBFNoxdV3H/Qq0laFs4rkbQFqnOxnz06FC8Wm1p3ExF5niaUPnkI9UMTrV+NaY35&#10;JJJHidsHPeabKvfrk0pJdfPW67Vpue+3rrZD12q1rU9GuySSu8B+qs2tZoRe1MwSXygm8rZbo2nv&#10;ewXgch46leQ2Qmj3IZInERmMZu7FR334NAdBOPzGd2ZVAitKoM1aXYSCOzG4cPInbNm+B5fCbiGz&#10;tA4mO+XgGcwPsjJWoTz9Dn4+cgxrP9+N7w6eRXpWCSxWJbDtclpgNpQiMtwfR77fhy/Wr8XceXMw&#10;ddoMfLRoKXbt/haBQTeQnpmP6joTrCKwBtjtVlSUFuF6oB+++/ZrfLp6JebNmY0pH07BsmXL8e3e&#10;fbh0zR+HfjiO9Vt3Y+W6TTgTEIyM0lKYOQDoIKkyoDDpDvzPncaObV9g0fKlmL10NVZs3IMz5y7g&#10;2rlTOPn9fmzevAOBEYkoqDCIW5Q0OI3ISUuA3/mf8dXOrVi0cB7Gjx+LMWPHYu78Bdi552ucu+yH&#10;m8kZqLLaxFWX4gFmlnqkJkbh+ME9WPXxPEybuwSf7j6OC+EpqDaY4LDVorokE7fjwnGB2rRtyxbM&#10;mzsX48eNx5IlS7CX+uTnF4TbdzJgMFqUAKIYk1qkxt/E8b0/YOPSLTj98zWk5BWBH8MnAmOUz8HB&#10;99xMBJz+Ad/s2oMfT15CeqkJtTYX7E4HLPXVKMq+g6jrF3D0ux1YvXwBPpw4FtNmzsKy1euw67uf&#10;cPZqCFKyC2l81VsOkB1r68qRl3gdx9YvwKzRQzBr4UpcSzMg3+iEhS9xFVeFkitwG2hXxBxFQM9J&#10;/8g21npkpCXh7OmT+GLdWjGGE8aPw8yZM7Bly1acOXsWPx47ia0792Dpik/x7XeHERUTh/r6euRm&#10;puHkD4ewa8dW/Hz+CpKKqsWVumwR1u8016I06xZuXPoJW7dsxKGfzyMytRD11gaY7TQeTiesdguq&#10;yovgd/k8Nm1Yh5kzpmPB/I+o7l04eeoCgq/fwDd7D2Lv/iMIDIlASVWdKMuzQJjfGzY2Cx8l/89M&#10;S8ap48ewYvlynD17Hpm5eSLwyTl4jnBQn/dFMJrs2cBXSztMqC4rQEZSAkL9r2Dfnl34eOFHmDpl&#10;OuYvXIovt+zGz6cvIiExCdW19bA5eGbaYbLWISvlDk7sO4Sda8kPTlxFZlElTGRuHrEG1KGS/Cvk&#10;8gVs/ORT7Nz6LYLCE1FBGZQm81wspzYn4rsDe7Hjm/04efk68musMBpoXpdlICPmCrZ/uR57DvwM&#10;v8hUVJtIMzuiow6O2hxUZ0fg5NEjNF5H8e3RUKQWGGHgJ9hxMNpVAXNNIkIDT2DH7j34fOcxhMRm&#10;oYyDpVw/N4HeORjdQGPjctjoXVkn7GQbq6kSqTHXcHDTEkz7cBJ2Hz6PxAKLmF9mqxN2G+WldcFV&#10;X4a02Bu4eOII9uzYjKVLPsa0WbMxa8FH2LxjN67QHErNzKM5ZyEfVeaI7/HkFD5CawV3ke3It99A&#10;DbUrGwnRgdj05Q5MmrYSR0/Q2pJXodyyRC3pFuUkhOtx8L2mrbWozbuNqGunsGXdp5gyfS5Wrt2E&#10;85cDUFlVg7i4JPx07Cy2bftGrH0lpWWqBmUcTcY65KWR73/3PfZ+exTHroQhvsyEivo6FKXHIOz8&#10;QWz+4jOc9w9DUk4lKg3kH2RPm7keZUWZiI4IwHff7cLSZYvx4bSpZJeFWLdlGw4fP4OQ8Fsw8FNV&#10;yXdNtfnIvH0OBw7sxObdh3HodCTSCmpgMPPVzWRnRwVKc8Nx6fRhbN28G1v3nEPM7VxUG42oM1Ug&#10;JCwQ23ftxMYvt+DixSsoL68gX1EC+04acLE8KN26K4oNWye+aP5YSyUfM6Jp9KJKk5NkLQvnlUja&#10;AtW52M8eHYoXi02tu4mIPE8TSp88hPqhidavxrTGfBLJo8Ttgx7zTZX79UmlpLp56/XatNz3W1fb&#10;oWu12tYno10SyV1gP9XmVjNCL2pmiS8UE3nbrdG0970CcDkPnUpyGyG0+xDJk4gMRjP34qOUr8Er&#10;SMBhLDu92hvs9IlDZxyVsQHWOpJaVJYUITU9G+VGB6wiYAPYOehgtaChvga28nKU55ciLb0IeUU1&#10;MPN/7Sc1zgYO6llIby0M5lKUlGcjMysFd5JvI/HWHdxJyUROfgmqao0wWTmgokxmDupwSMjidKKq&#10;vhr5BZlITonHzfgoxMTfRFJ6BgrKqlBndaG8xoj84jJk5eYhv6IClVareDCagxrqrDHAZTTAYqpB&#10;Zl4Swm/FISQpBbcKqkTA0VJbg9LcLNyitlTxQxW5Xm6z0wCbtQZ1deUoKs5HenoKEhLiEXvzJm4n&#10;pyKT2lxSXY96qx02sgMH2rjNNl6M7CZUF6Yh5WYIQiJuIiqzBtlkRhvrtVSTPSvhtFTBWFuOvKwM&#10;JFB/IiIicev2HeTnFaO2ygi7mWzLV5+LCB4ZssEIY2UVyrP5oX8lKKT2lxvMqCedIhuPJ4nLboWp&#10;vBAZ3MacQhgozUAqOI8SkjPBbi1CZVkK0tNiERUdhpuJt3Enqwi55VZUU71mysYPl2P7G6hvZhvZ&#10;pTwDyef2YtPS+Vj26Wb4ZZqRb6KR5fv9qvdE5mAri/iRgtOdNmqPBRYzjYHTjvqaCuSmJSHxZjQi&#10;w28gJjYWGdl5qKSxr6QxLCqtQHZOPrKyc1FRUUX+SXa1WVCQS2N/5zayC0pQbLChllSTZqqDRqvB&#10;QdUbYa7IR8qdW8grLkcdNZyOop58wEDtsLrI/5z1qKktRUFhDlJSUxEbewvJyTkoK6sX8yAnvxjp&#10;2QUoragmP7XA5nAqwWPSQ29CfOJywlBXg+KCAvKRdBQXF8Ng4BunKGh+zELNFu1SYBtRL2h+WWuo&#10;X9mpSE5IQFxsPM2LDKRmlpBNTGRLsrHDRj5GfkYOYXWY4LTywy6LyA+yUcrBeYNdPLCR568T9dSk&#10;ehirKpCfmoWs1HyUV9WL+gUNZhoaA4zGGupvNpIy85BbWiWON/DtR+zVMNbkIuFmDJJzaL7WO0Qf&#10;RHsbTHS8nN5ykZ+ZTnO4EGk5RtRZlHuH8woC1NKHQlSUpyE5leZMaqkIRJvZHRQtwt4cjNZ8hN/Z&#10;LuR65O4mVBXcROipHZj+4Rh8tmU//G8WwECDYeLmcdCbfIrXJJehDEYa95LcdGSk3qH5Q76VnIbM&#10;glJU1NM80NXJ8Lt+X/nENXPwlGYHfbRxGb5Fh7MMVsMtXDn3I1Z9uglzl+5A+M08VFRZQEuSQJvz&#10;rEHTLR7sycFoO/mApZzGltqXl47b1LbUtFwUl9XSfGpARbUR2XklZKNM8skSGg9x4yOBg/8/AvmG&#10;3WRBaWYRzVPyzeJalFAF4qGalkqYStOQfjsOVTV1oCVZ3A+b3kgcNBb1MFlojSihMUq/hdikBCRm&#10;kI2KS1Faa6Zj1GaesmxHRyWNRT4Ki7PEQ2fTC6zKveBFINlMHSuhzFmoLqP1JC0TSWl1ZFsHTGQj&#10;o6saFTWlyM3PQ04u+Vl5BcwWs7gymq+I9hWIFmOvCe/fh9wb91/ykeBhEN0JrRCvw5xdJ5JfC207&#10;2nofe3QoXquv25do+Z4e9G0m4T549Un0i6Uxn6RFpJnakKb+qJf7NbZSUrfp9XptWm63PB4aW6Rv&#10;K8njbJPkfvgVjZeXrzYn9KIWkHigTm9fNvOUxqytQstLJT31iKNthbsWT5E8ichgdGvR+bKYeDqf&#10;dlEih4059KQELUn4CkG7kcQEi6EeVdV1MPIVs1yWcvAVny6bDTAZ0WA0wWV3wk7iEP89mzSQChff&#10;0gA2ym+h+oywWmtQX18JA1+FabbCbOPgNpXh4IWql9vFAR5FONBlh9FQhdrqYtTUlMFgMsBst4mr&#10;ckXAkAryfwm3kx4zpZlIgbhfr6iaXhyUz2lDraEUxTUVKDEaUE/5RT9ID9+ftby8EiYb3yGZe86t&#10;4CsDbeIhZiYzP5TLKu6FaiOxOxziNg4mqtxJdXFubiuXtXC9bBenicpUo9ZoRaXNJW7bIHKKAI9J&#10;vDc4zXDaWa+N8tpU/Xy7D17UVKXiVwMHCdmPbOXiADvVbSOdZu4vHWfr8tXcLmF0O6muQ01FFapq&#10;DeKBaCbSJYKNoqUO0l1LeWuob0q/LFRvPemsJqNxrE9UqwoHCK02M8xlWYj9+Rvs/XItvtr/I+Ir&#10;GlBOSvne3iKgSHA5FlGS00W7qc18GwbqkMNigrmmHDZTPWxWs+gz31fWRuPH489jyPtms4X8hHvF&#10;qijdwbaxCj8x0KCZqBK+ihZO6h1H7OndaapGRXkZasgP+ZYM3CIOCZNXigAdP1yP79/Mt4RgO9fU&#10;mFBbS/7HmYkagwVVdWYYLTwGNAvYHymdhXMoubzgQSJfcDns4nYTDr56mfeF4ynlqefC9vyu6XJD&#10;e2SfBvIVJweljfUw1BlRXUM+U+uAiZ2JUOYltbuBfIX6ykF6F9+Pl/zBSb5tIT+0kHIlGE1+xb5L&#10;vuCkflhMTlhsSpiY/VI8ZJA9hnRYqa1GGncxpymVr2KH0wC7tQplJUUorTWhhpK47cJ3yAfhrKbi&#10;pdRW8i0z+S3VzfNWsRXn5MdpVtIcqYbZaoSZ28ljS6kcSOWAr4vGkB92KSYorzF8hTsds9Cuk+qw&#10;1GQgK/oMNn6+Eh+v3oRd3/shu4z8s76BxoYbQ2VFOTOtP+RL9VWwGOtgsZCfUp/ZT+zsN5RVgy3J&#10;bRRtIFHmAqdwG1jIppTE+p1kY0t9LnJvX8Le3V9i9dot2LH3PDLyOIhPK5KqmP8XgFh/SLgsJ7Pw&#10;miV800XrIomT5rmV22a2w0wDRS5Gtqcx4R88aAx4zeTgrfAnKk0rGQlfAe6EtdqC6mobKmkca7hO&#10;brOjHg5ay2rKSmGx0rygJP4BiX2e6xbjT2utk8bS6jDS3DbR3CY91Dkj2V1UI6qiEi5lvAzGWlTU&#10;WFBRq6wBwkbkb3DxI1ILaW2vgJ3nr7r+81X6VpphNpeF1lblvt+8/jg5EM9+xvp18L4Q/qzfbxQu&#10;oxfdMa2MKr84vDuoyt1soBeJ5J5QnYrn2aND8dam89xTtHxPJ7r2c1/08tT2SfL043uusdCLOH6/&#10;kJZWbUodenlcKPWLTbODmiZ5GtDG6tc0XjpfvYvQi5pf4oHqLr5s5iHurK1Cn1+vp23xqIUTJE8w&#10;MhjdDDwv9NLEr1lU+CMHMjgUwp+UsIqDPlrpow1OhxKk04I8Wg7+r/YigsPC2WnXQcLvHBsV/wWf&#10;A68uI+2YKM0Ch8MqgoJ8FbSd8omrCUm0oA4HZviz2Oc6qCanwwyHzUBlzSLgwQFjDn1xAIYfrsa3&#10;Y7CRTv4v+RzDY50csxIVOLgNNtgdJpipbiPlFQFa1s9BXDrOwU8REKUifDUqXBzsslE5DmDaKZ9D&#10;vHO7hVoqy23mzxyQZrvYaF8Ec0WQjYOGJnGFIQei69X8ja3mICrZlgOAbFsOSokAKOvkfCxUlm/9&#10;IYzJ5XjfykIfaZf7rVzHrgSBOOgrHpbntMJus8HCwUjSw+FH1qAopcY4jWiw1ymBPKtZBCXZbhx4&#10;5tZRrkZELN9qhaksDzdOHsCZIwfhF3wDhaSUr7h2cGSObUWluFxjWWEDFlKqCt9Dmm/9IgLmdJz/&#10;Gz/7AN/2gO3En/mqSu1eswwv7iIvC+2zDYXdhT42BAmNaYOdH5BnEYFI7i8LP2TOyoFOYROTkpcD&#10;5ITD4SJ/4PpIF+3baF9cDU1tED8mUB3cAm/xhFLY5uwT3G7RVm47B+SUAC/XxsKfm5Znu7AfsE34&#10;imXyQfJXGzkXByyF7UmnnfTx/1hwUD+4L1yfmGTUZjatFhTluasEIkm4XRzkJF3cR+qWWj+3jece&#10;jTmPOxXkq5rZBso4sc9z8NQCA5XnwD/rVsrynOAfUurIjDSfaOCslERupupnLWx5vqKb5jm120LH&#10;uB9ch7ADvVMytY8K8AIhUqnl1E8bjzuVc5qLUZMXi7Mnf8SSlV9gyWd7EHOnGKWVNL48ySiv+8cO&#10;ai+Nv/B9aj9rJPViLor5TcJwEa5StIMSRWBe9JfsQbr4M/uajRrrdFhQU56JcL+j2PD5Kmze/i2u&#10;Bt9GWRX/aETKuBKC+yJsT9I4dyldVCn8jP2NfzDh212Qz1MBHgttvNxlKYtSiITHkNrDvaBEF9nY&#10;zv5AjWd/5iMNtIbyldd2mpd8SwzWxXOI+yxukcH+7qJx4jWIxox/YLSSLv6RjtcD4SusXrzwz1VG&#10;8gdaL/gHLmoyt0mxG+lpqKadUlJcK3yKy7J9eTbSqileucUiO+H+pMD9YhFXSvNnLZ1FPaYIj4de&#10;dMe0/Kr8mpF2kDw4j8OLlPrE1jjHvUTN82jb1dbo+/C090Xyy0HxRe8511b+qWr3uWlHPeVx4W6D&#10;Z/skTwfu8fv1jBv1k+eqKk3msF4kzeJtN7eo5lPz3Q9cVpO25+FplrQtMhjdDI2TTBWPGaOJijuJ&#10;X10kSsiBgzVq5IL2lTz8iUUUZ8UcZeBIj0PJ6qB3jpeJWA8HekQw2kA7HPjgII0oqRSjPCLAoRMt&#10;GO0OXvAHbgOXVWrmV0oRwWgrZbQ4nCKoylfZchCKy4s+i6AdN4wDphzCVo7zlaQcwOF8GvxRaOeG&#10;i2A0C9fCgSotGM1XLSp5tfwc3OJ6tYAQB65FkIyEg1588a2RRMTRRCm1LyQc4NEHo8VYsW56EVeQ&#10;csBOBO0ogfdJibhgkbvEeSidQ3Au0sVX/opAlGpjbjlfIc57rEFRSmK3kg4TXBYjbBYT2c0uglVc&#10;kstQjkZEsNbmgKWyHDF+FxF5PRipmVni+lcOO/I9kBUb6UsRSsSRRG274gx8QKSLqyipP+IHCUqy&#10;8Ts5Al8ZrQWiGRHEIl0cZFM1KUK6tMA7B7e1NvArjzS3jfvDV1C7OJ/DSPk4MMjWUNB0aXqZRv3N&#10;iCeUQm3joB6LaCPXx20je7Jebg/XqLTOG7YPtY2D0fzDBOuhcjxMohy98w8OHNTlhxPyvYzZDzkQ&#10;LCLADq6HVLBQfipJr2wXxa84GM1BX+FCfEig2NNOY84/VvCVzZRF1zZutWIjnifssxycVI5zq9iq&#10;fNWvcgW/lQzNAWkRUFXr5/I8Euz7VlLFogW8uR3cHiUYzflZJ/eDfwigucVrhLMW1roCJN6Mwrad&#10;32D1F7sRFpOKknKDCNRzh5VAqtBIwnoU+BOncDZRp3pI2JT2+bcpJXDMdqZEMVZsd2XM2P8spnrk&#10;Zd7GmZ++xYYv1uLID6eQll0JEy0aPB+06lifJuynQp1yiKBEEbwne4kfB9xjy3m4+8r4Km3kdOUI&#10;l1NsouwrqNqEZZUHLCpj1FiCPrA+EYzm+eAkn+K6SReVEK+0IgnhH86E+USlXBfrUtom5jspVNpD&#10;6fzjg7OGEk2URv3nPKIUz0fllfWL7D5gPdw/GYxuG6QdJA/O4/AipT6xNc5xL1HzPNp2tTX6Pjzt&#10;fZH8clB80XvOtZV/qtp9btpRT3lcuNvg2T7J04F7/H4940b95LmqSpM5rBdJs3jbzS2q+dR89wOX&#10;1aTteXiaJW2LDEb7oHGC6eRuPk1TUmwcXFDCGzrhoI9QoKBN4kY0vVpWDmgo8Q1lRwRFOBDN4RTW&#10;6RuhgvRqV8bqq/BGrU6EUUTgiYSvIuVACac3FhWROK1ByhGuQzxUjg/p6uD6lCAVHeB2i/xKGfe7&#10;uwB/4lwcUFLqV/bZju6yah4SPs5H3HqUvebg9ogXIfRZU6lUooN3ONilBqTVDJy1sddaeT7EDeHO&#10;i8AvBzr5pgB8cwAlaOURXhKNb4DdYEF+ejoKcvNQWVMrgr2a7qZQWRGQp8KiYjVN0+kFj4E7qKcr&#10;QugDWJ5wqtJnEUhUEkV7hE+o76IvHLgTgWhO5Q554ks/p/mSpnCDFRHzglK0fPzO7eEa+b1peS5H&#10;beL/fSCCi5xLQSvnDhS7tfH9t8XD/3iOiGNeCH8hUdVpuwrs/zTeHEym8nr/d6Mkct3Cr7mZIoUV&#10;8rhygJX6S4PlIl8Sv/VQBiWPG97nPrC7afXwm8jLqkQaK6dcLhvp4v9NwJ5lJZ1GlBYVIDDgOk6e&#10;voyb8aniPsscg+eirFdV6QWn8pir9SiJYl8EbKlw07bynpbSgNrqCtyKj8YPh/fh4IGDCL0Rjdp6&#10;DpSrBdWsrEcTt301OIFb2tjRRvRHmj+qeI02wp6p7jLe/VQyUo7GH2g4N6/qfGMN3vg6aU7zgSir&#10;vgv4gzI23j/icMu0QPTdECbTRE3T4H0h9KL9OOAW3XEvkUgkTyve89wtcpZLJA+bxzXPHle9d+NJ&#10;aoukdTxpPvSoUPvM35PNieTuCDN5n3eI5F+dN0keDjIY7QMxybwmXXPQUShXdDqFuCMSqghllKYF&#10;dvmzt0La5UNORwOcdhcaRASL87Au1snBDLdu5YpXRfRwW5VgtBLsUqJWOui4cm9SFvpMSSJoRh/4&#10;Vg9cg16j6Bfr4kv++GpRh53aZ4eDRNTD7Rb56DDl49stKPVSgugn77NQWVW0K3U5mMf16q8+1urm&#10;AClfIe0ux8FDvrJQabOWrxGtPnHEfVTs0QvblkUMj3cnBWIU6ZCT2kT9o4wcYBYaOS9/4HLcUFUa&#10;eKyov44GDlTZxMbhKn7opHjAnC5/A3XUZuFbYVAeJ+tn7U0aQVAa9aPxytXGPungLHqhJPYDcaU0&#10;+Y0yLtwfagK98DiLsSFRfijQdCoi8pHouib2OZeqnd446OseB+6epsEbLV0Ivej3fcL95VsYsE+J&#10;NrpzauW4LVqdjXA/qE18Gxy+RQffLobvAc1Xi/P04eC8R35VE1+dL+4zzr7sVZ8Gp7lISaMvqwgN&#10;9CJsqvd1j2NkQxI7fVDu/64cF/nIftxXcdsJajPfz5vtycdEeRIxZjrhND2sxt0k3iEbuCxUKd9a&#10;Qr2al+qxmk2oKq9AXm4B0jOyUWswN/7vA/ePDUIDvdAntiUHTvl/NfjoN4vWFU+0oyIHrFYTqisr&#10;kJuTh6KiUtTWGoRv6nOxNEF0TLF50zFR95UsbhvzZ05TjqpQXTQHef2wk2846J1/MOI8lF2xq1qe&#10;2+W9hoqMdJBvXSLuk+6ywt5AtuOHl8JC1mXL6cp4K/aA+63bqB08NzXh2+coV+7TmNGmR5hDFV9w&#10;cqNQJrcoZTyOqyKRSJ5m3LNZbDzRdWkSiUQikTRFflcoqP3XTpQlrabJ3xlqukTSFshgtA/ERGsU&#10;ZeI1Dx/nAIoiSmTCu4CmjMN8fKypQu2w+7/g60XTyUKv9OYVLxKInFRWBAw58EXinYn7owRD1Pwk&#10;WpX6nPyZgzgckBaVsS4RkFaCacIuaj7ROt4XjWLR2US0wdEoHLAXVxNTHnFVNtej6mEoWekDB8A5&#10;QMaBUFGW2sLHVWkKt4eDTk2Pas0Sh3wWVg5wDQ7KyFc/emjistxITXifdVJjlRA2PyLPJt65fyIY&#10;zTErfX4N7oeL/8N/0wCUAqXdvbGNCFsJW9M7FRF2430+RiKa2ZinMUU96oZT9N3zPEp7wjEpl6pH&#10;aKIXFs+8nvAxTZqHlXCQmOwh2tgUocP7ECdwu8hHxG0chM9T/6mZjVOoCXycRomD31SG7dIcYgy9&#10;jvOesKA45HlcO8ZXMnNMUvzYQ6LkUw/yPh0UtwHhK7Q58KuOtZZFGwMltSle1RI8NhxEVu6KrJVi&#10;ezhprpqMJpSUlMHMP4TQIe9gtAIrpZTGYDR/pqMe9TTZ9YKP0vzhW5hYLDAaqT7+YU0txO9sN018&#10;w/aicaTMTfvJ+2RTNYAsbMx51GNuOIV10BhzMJl8hGez0C2OKOWEj3AXvRXwvnB3bjv7COngq81F&#10;INrKPaQMir5G+CMrYoVeeKpX2qBl5X6KH/yEPk84jyZ3Q+hrQSQSyS8FXzNcE4lEIpFIvJHfFZIH&#10;R/z9z6LuSyRthQxG+0AfCFAmn3rAJ3ycAxeKNAlUeMDpmvig8bA+nyaeaO3TI3JSohaM9rhSWYfI&#10;5yXecFpjMFqrTAjvc7hMDayo4nlcZxMRjHYLpylXkjcoQSEqqmjjYhycUYJN/MAyJRjNwR/OoYRs&#10;RD6SpnB7qD4fR32YwAtFq6JB29PBiVpDtQyNKOWU4LLSt8Yro33lF8c5mO9Q7KMmu6EU0VhNmoez&#10;KQFPtYgOrbQmCk1TGH2qz6ON7VHgT9xFFndqU/iYJi3BY98cQof3Ya3Td/HvprCtdKKmthbO32T4&#10;VbQ6eci5OVodyg4lckHRVC2NcqrziEWXRU3xjVbcDe/wPOEQs1cp2nU6nDAa+BYd/COQGiynQ579&#10;oE/ki0oQWhNurHpYxWvXCz5K/s/BfodD3MNc305tXotp3awixWZKkLZpPj6mvw2RbzWcyvOK1wtl&#10;PeBN6G48qrwLHfxBT2MGkUOIMrdpvgrxNakZ2m+irGkuhrP5MK8HWtt8qPSAD7ckEonkl4KvGa6J&#10;RCKRSCTeyO8KyYOj/V0rPUjS1shgdAuIYMBd13DvDD4z3Qf3r1MEdJxOcWVkcwHpu8E5OYyjBKPv&#10;rW4urSxYpIEDXJqIAA4LL2TaptVFQmX4tgmaKLcv4MCPO/ij5VeEX/VQilan17G7d8GtsVn4kGik&#10;+vluWUXfKYOIpnGCmq4JH3fxLQCcoo/3bl83rIuDc6K+R4wYL+6Luv/YeIR9F+OnfGwWX8f5xwlu&#10;ZktNbVG3qsO3Hs9EkU/Uq6TzqyZNZwhDKTx3yC+1K819ZLoLnFkLrnsi/JTnNfmq8gBE9UAz8HHl&#10;9jKK3QT0gecLX9HevL9zuiYPQLPF+YBYGdXP9wc3n817NzhPo/C+kiyRSCSEtirI1UEikUgkLSG/&#10;LyQSyZOJDEa3Fv06rpeHxv1XwsEaDiZxIJoDOGKfoxr3AOcXV/m2upzSVq2cJp4BYm9RUPa0cvyu&#10;tZfLaWU94fxaSU20TdlvO7gtoj2iTXfRz1k4gMbRNI42cb8by+hotAvrVdPuAy6rXSXqzQPp1Ulz&#10;8DEemYcBt73F9msNbClfa3kQXdRYrc2+VGjjzHLfaPpbqYezuOcRJ2gFKc1nKxkljz6IfU+Iee4L&#10;dW7zmsT61VRf8DExfVTR5+U2Kff5VhN8wgd9ZbhrIRWlbEstbH4908SN554Cp3HffKFp4D42Ed1x&#10;iUQikUgkEomkZeTZo0QieTKRwejWoo8E6OWhcf+VKMEvRbSAFEtTmq9DKasGTHlfbPqc2p6naOU0&#10;aU0wWoHLagFafW2+8orc4lUv2qbse6PPe28obeK28X/XZ6HPmh69WhJ9MFrkF1d3a/1XIX2a8Nv9&#10;oqjwrUOk3aNuRZ9SrKXiLR1/ELR23BWtAZxXv0sFNVFSWsk9ZtejjYEQNU2P/vh9o+n30sMfeb9J&#10;4JZEPPCT/bGxIPuhJvrcnmjZ75lmC7nHRLTlLvBRMX1U0efmopotm4cP+spw10IqSlnemqCpJRHr&#10;mRDtf25oc7ypXfV7OhWib75ozEMvTUR3XCKRSCQSiUQiaRl59iiRSJ5MZDD6XvGOELQEZ2k2m3bQ&#10;U9ybkvIgeGpmoY3arYgSKPYIAvsQ5Wpl3VXLYtOXdYs+EK2JOKZunq3x5m7HNNx59G3UpzeFa+Y2&#10;aOIrjw+EOq0sPwjNQWJX3kW/6LAal+J4lPZZubLUnZ/vNesrUNVaRDNU8Y07h94m2hWuioiMzcLH&#10;OXApRM0vRD3eeriEJvdGY52i3ZygijdaPlUou2izEL76VhXFJ+lgc4jyehu5+90iaj6WRruJdjcn&#10;an6lqJBmacxEL3rRoSVx3/k+zA4S/qzlYm9zUILDqV1NzI7JTsq+yMIBVC33/cMahHDdenEfIWmZ&#10;xtz00vhZlebhWvSbrzJKCo+B+6hnDkYpz/OcfEe8qzm1D2xQVZQfnPhWJnzvdxslao+E1ILSjaWV&#10;jZSwKD5KOUhYrzuXKpymCW/0wVO0YxKJRCKRSCQSiUQikTy9yGD0vdIYEXjQyAAXZNFFOVRpaNwe&#10;QL2KpsMttFG7FVGCVEqgyv1ZEXc+EURRSuo2TtGLLlUrw+W9Nu/WNC/N4c6j33yXcefVRN9W3u6K&#10;OMy5tD5qAWb16mg+rg2bRxyKyvBV0ZS34QGD0ULdXURphE54X9TvLZy5efi4R35O00nr8C7VfEmf&#10;R9VErr8xgyaM+llpa3PC7eexYVH6cTca+6vL31IZQWN9NLIiOKmK19xxi5pfKXqXOrSMPsQLTuLA&#10;pngQKLmXCHJqx0h4X6SJsnpHbcNgtNCvq4vTlEOEtuctTfGVS5Pm8czhu4w+VS96aHzINtrGex45&#10;+UUznxAeTx5nfgipFoj2HYxmadzIUJq9tKMaYl+XfjeRSCQSiUQikUgkEonkaUYGo++HxogCC+97&#10;SavQMntEOVTRwhf3oK4ZNB0eQu1WhAMqiogjHmlKC5RNKecJp7jbq0lzmz5P66Ql7rWMZ16PjZJY&#10;fKMvQ3ZRA9FKmvrG4mkGkaDkfbDAn15lExHjpU9h1M9379RdUTV4SOvwVVITT3ynquiL+RCta0LU&#10;ZE+01KZHmqAq0vy9WfQq1WyNbdDKq+LOpOhUdLtT743mS2qpYhbSB+9cnvvaHufWB00fDO4uiz4Y&#10;7QmniBaqn5vm8EbL1brcbu5eRn/UO5c6TrqtCR5F6YXXTHGbDm1++wpESyQSiUQikUgkEolEIvFG&#10;BqPvBy0CI4T3vaRVaJm1QI1e3CGRVqtrBk2Hh1C7FdECz0qd9EGXprRA2ZRynnCKu72aNLfp87RO&#10;WuJey3jm9dgoicU3vss0oh32NIN4UYLXehvdO3qVTUSMlz6FUT/fvVN3RdXgIa3DV0lNPPGdqqIv&#10;5kO0rglRkz3RUpseaYKqSPP3ZtGrVLM1tkErr4o7k6JT0e1OvTeaL6k/onc/3+hztpy7tXB3WX6d&#10;wWjukxaIlsFoiUQikUgkEolEIpFIWoMMRj8IjYEJvSiHWoYzakEafdBS+ewzIHKfsCa30NYYcL6b&#10;KEEZZfOFp1ZNfKU2TWmtPCzcPdMHEVko6a402zKfB7REnwfvindJD6EXRbQ2q6LPJfbvHy9tjeLG&#10;19GWxFfKXfDKrO9qo6iH759WauC6VGksoopHmv4Aidjoo2eqIs2iVSQUt4ymT5O707pcbprPKzTR&#10;C4sIRtOLvtlK73ktcZLoA7Uto+VsXW43zZfRa1Sk+a0l9Hrc67ayL5FIJBKJRCKRSCQSieRu/KqD&#10;0fqQwn2HERojMQ3inrGtViSiNi7K7ltaVsTHW1eZllMI1dsYcOYHm2mipYnjWkhGE1/ojzeXR8M7&#10;b2vl4aH0kDbqq/uBd8o+vSjS5m3QdHqL71SfQi9u8WqvXkTuB0fT5Cm+UxVhfKUr4ju1BdRMvrpJ&#10;/1ou3wb4qtt35foD3N977LM4SC+NlTxm7tIG76aK+8TTGqgIzymnIvcRjH44aPWr46KteY3bvbRQ&#10;n7v1pSQSiUQikUgkEolEIvm186sNRvsKJWhyT+iiMfcajFYCIU1FUdJaRS2jaRMi6tWE6vMQj5w6&#10;eVB86WytPFw87aHIw6vfW7cmbnwdbSL0oolIadzRy91pOYeCt1ZNmkv1xPO4snmmtgo1s77falLr&#10;dTwgHnWr4rsB+gO++6xJszRmumuuJwJPm1BfG8V7bXk0weiWa1ByiE1rq9haU1YikUgkEolEIpFI&#10;JBLJgyKD0T7knmigEqrIYHRz+NLZWnm4eNpDkYdXv7duTdz4OtpE6EUTkdK4o5e703IOBW+tmjSX&#10;6onncWXzTG0VamZ9v9Wk1ut4QDzqVsV3A/QHfPdZk2ZpzHTXXE8EnjahvjaK99oig9ESiUQikUgk&#10;EolEIpFIZDDap9wTohC9NIqS3CxqPi0QohRoTtoGT626TW2LENpvKm2Brj7aWtbfmjxth6hFHQvf&#10;49GWtE6/r1x6aZ67H9XTUk59fd7SenSlNBt7praO+yrUWlqplLKwe2jSfBHtoFu8Ux46j6QST7z7&#10;qJ9TTYPRLA+He9HOI6NsEolEIpFIJBKJRCKRSB4VMhjNQi8ewhnuBS6gSQt4Bmn0Bb2l7Xg4Wu+O&#10;EuRRtyb9bQ36Vuvlaab1/dDnbF2JtsVX/Sz3hq6k5gO61FZzzwVayz22Rp+92SLKQW1rIXPb0lid&#10;vl5P4UNC1JSHi1pLY6U6eQi1u63e1rq19rZWrz5/a8t48mClJRKJRCKRSCQSiUQieXKRwWgWevEQ&#10;znAvcAFNWkAfmHUHZ31J2/FwtN4dJSSkbk362xr0rdbL00zr+6HP2boSbYuv+lnuDV1JzQd0qa3m&#10;ngu0lntsjT57s0WUg9rWQua2pbE6fb2ewoeEqCkPF7WWxkp18hBqd1u9rXVr7W2tXn3+1pbx5MFK&#10;SyQSiUQikUgkEolE8uQig9Es9KIES7XPnKNtcdfhKZSqii9aOu4bfSm9PEqod8rms7+tRd96b3ka&#10;aX379TlbV+L+8VWXt9w/igb3+D98uBoh6n5zUIt07Wq7tgm96qbobRvdQhO9uIVqUEWX6FP0edUk&#10;RVS9Dxe1FrVSz7Zo0nj4HuECiui3tkWvtyXdlEvtk9IZvbRMY256aRRxRCKRSCQSiUQikUgkkl8G&#10;v9pgNCP+6GfR/ujXRBxtWxTd7kBFY8CisRW+aOl4U/QlWl/qYaC0wHd/7wWtzP2UfXrx7vWj7Hnb&#10;1q1q4LF/MEWtRq2xxerIIxu3tkXfAk0eHKGJXtxCLfdMaFbcc9DrkKr30aDWJtrhW+6vMYpe/da2&#10;6PXeXbdnX1rO741WQisuRByRSCQSiUQikUgkEonkl8GvOhitIf7418nDQgkuuIMVImDx0Gt9/FBP&#10;tc6rKffLL9tOerinmjwO9PU/WBvaRsvD4WG27WHq9kZflw/RrTdiGnrleHToahUN0UmbtKat9Hhz&#10;b3ob1/bGft07oji/K7sSiUQikUgkEolEIpH8YpDBaEL7o/9h//GvxCf0gaFHUevjh3qqdV5NuV9+&#10;2XbSwz3V5HGgr//B2tA2Wh4OD7NtD1O3N/q6fIhuvRHT0CvHo0NXq2iITtqkNW2lx5t709u4tjf2&#10;694Rxfld2ZVIJBKJRCKRSCQSieQXgwxGP0JEcEENVAhpDDfIkIPEN4/bM6R3Pk1oo9VUfKc+Tp6M&#10;VrSee2iriCQ/WN/uv6REIpFIJBKJRCKRSCRPNjIY/YjRQhTuYLRE8mQjvfRppHGlUUXBd6pEIpFI&#10;JBKJRCKRSCQSyaNBBqMfMY2BIBmMljwlSC99GmlcaVRR8J0qkUgkEolEIpFIJBKJRPJokMHox4QM&#10;BEkkkoeL75CzXHskEolEIpH8EpEX+kgkEolE8nQgg9ESiaQF5In9w0MLGEsbSyQSiUQikdwrHs/j&#10;0Ys8t5JIJBKJ5IlFBqMlEkkLyIDpw0FvV2lfiUQikUgkktbgM/jcjEgkEolEInnykMFoiUTSAjJY&#10;+nDQ21XaVyKRSCQSiaQ1+Ao6NycSiUQikUiePGQwWiKR3AXvYKk8qW87FHtqm7SvRCKRSCQSSfP4&#10;Cja3XlQlEolEIpFIHjsyGC2RSO6CGiDlM3hxFq+J5P5x21Fs6h9J0raMtIFEIpFIJBIddFrgGVR+&#10;EGFdql6JRCKRSCSPDRmMlkgkPtCCgupZu7foj0vuEbftPP5A0qUr8mvE2wa/ZDv8GvookUgkEsmD&#10;4XGu1GaiKpdIJBKJRPJYkMFoiUTiA12gjM/YvUV/XHKPuG3n8YeRLl2RXyPeNvgl2+HX0EeJRCKR&#10;SB4Mj3OlNhNVuUQikUgkkseCDEZLJBIvdEEyPlu/m8hA2j2i2UwR7z+OPI//mvDuu7f8AhBdoRdN&#10;fol9lEgkEomkjfE+V2orkUgkEolE8viQweiHjAw3PAKkYdsInafySXprpbHcLxl9Px+kv+7yYiP7&#10;ef5hpJcHpa30KLStNm807a2RpxQeX2/5JfRLIpFIJJKHiPe5UtuJWoFEIpFIJJJHjgxGP2RkuOER&#10;IA3bRug8lc/QWyuN5X7J6Pv5IP11lxcb2U8v+uMPTlvpUWhbbd5o2lsjTyk8vt7yS+iXRCKRSCQP&#10;Ee9zpbYTtQKJRCKRSCSPHBmMfoh4hxr0Imk7xMnkYzGqfkQfSwPaEF0/2KD3I0+9De6G1j9fci+4&#10;y4mN7KYX/XFF7oe20qPQdpqaw7uG1spTAo9rS/K09UkikUgkkkeE97lS24lagUQikUgkkkeODEY/&#10;BPShheZE8uDwSaReHg1c0d3kaUXXBy/D+jqBp5em8tTb4G7o++dLWqJpGZ92bZLvXvBVXpP7w5cm&#10;TdoOX9pbK08BPK4tydPUH4lEIpFIHiG+zpfaRtQKJBKJRCKRPHJkMPohoA8t3E0kDwafROrl4cOV&#10;tCRPI2rbvQ1K4vvk3S304ilPrQ2aQ+tTS9ISTcv4sidvnvnuBc+yvrd7w1Ojp7QdvrS3QsheiqhJ&#10;d6GFww+XxnbeRRo7oYlEIpFIJBLG5/lSm4hagUQikUgkkkeODEY/BLzDCs2J5MHgk0i9PHy4kpbk&#10;aURtu7dBSXyfvLuFXjzlqbVBc2h9aklaomkZX/bkzTPfveBZ1vd2b3hq9JS2w5f2VgjZSxE16S60&#10;cPjh0tjOu0hjJzSRSCQSiUTC+DxfahNRK5BIJBKJRPLIkcHoh4B3WKE5kTwYfBKpl4cHK6eTVh+b&#10;dqypPA3o2utlTN8n7b6FXtyi1/mLwLtPLYkvfOXzbUvePPO1Fs9yYtPpdG+eOVvCO79e2g5f2u8i&#10;1Cffosum4iPp0eOzrT7kyWitRCKRSCRPFB7nSW0qagUSiUQikUgeOTIY3cZ4hxTuJr8aHlJn+SRS&#10;Lw8LOl1tceNcnvI0oGuvlzF9n7T7FnrxlKfKBi2h709rxBe+8vm2JW+e+VqLZzlfet2bO+fd0Ofz&#10;JQ+OL62tEOqPb/HKqvuo7j56ROX00hp5/K2VSCQSieSJo8k5TZuJWoFEIpFIJJJHjgxGtzHeIYW7&#10;ya+Gh9RZPonUy8OCTldb3DiXpzwN6NrrZUzfJ+2+hV485amyQUvo+9Na8cZXHt+25M0zX2vxLOdL&#10;r3tz57wb+ny+5MHxpbUVQv3xLV7ZPHcfD6JyemmNPP7WSiQSiUTyxNHknKbNRK1AIpFIJBLJI0cG&#10;o9sY75CCh/CJT+M+vbpscFnqUFeWh8TIGwgJ8If/tUAEBkYgIjYFuYWVMFocSl7CReLkYupnJZVe&#10;G+xwWOpRXZKHOzfDERocAD+/q7jm74fA0BsIj45DZHQCrodGUHoArl6lYyT+6ruQa3646h+C0Ojb&#10;SM4uRZ0FcFAlfKLmPllzosFhgL22CNmpiYiKCIN/QCDpo7JCrpGeq6Juf3oPIL1BpDc8LAo3b2Ug&#10;o6AKJkcD7E5qv6ZTVMAVuegjibppfeQUJZWycH5ug8sMl7UShTkpuBkVRu2/ptQfeB0BIaEIvUHv&#10;fn6U7kdtCYF/cAKSs8pQXm8FdQtkdTgarHDYDbDWlSM1NgrhAQHU3kBqfzhuRNxCWnYJjHayAVUq&#10;6hdjp743fuYjDtjMtaguSKcxvE5jyP2ntgSEIiYpCwUVdbA5HHBaalGSm4aE6DAEXiM7XfXHtaBw&#10;hMWloLCyHkYb5RG2oH9kH2ESaivboIHGt8FWD1NlIe7EReBGEI3vNRpHqsMvJAa376ShIDMNiSHX&#10;EEJjHhAchbD4HBRU2mCwNSh6yW5w1KGyOAtJN6Nw3S8QQQHXERUTj9SsXNxJTkZ0+A0E0dgJW/qH&#10;ITYhA8UVBpjtLjhpwES/XU7YzXUozaP6okPFOLOd/f2DERYeheysbCQnJSEqjPvpj+shkUhMy0dx&#10;vR0WaoaTremywGmuRFn2bSRGhSOQ+nEtMBaJSWlIz0jBnaRoBAfz2FE7/K7T+FEf00pQXmMhn1QN&#10;JAxF/4SBSAT8gcUjkXbJZ+xGWGpLkJoYiTCeH8Jn6P16LOJS8lBaa4bFSa0TY0Di4gHgz6xL00e+&#10;SLqsdisMRgNqaqtRVVUpxGg0wuEgh1Hr1dSIF0530Ry11qO+KAupCTEIux4k5gvPReWd+spz0I8+&#10;k001CQ6LRFRiGpJzK1BporrZN0QNBJtBM4Wo0EbrQDXqSjNxK/YGrgf7kz7Wr9Wh6PantADyk9CQ&#10;64iNicWtWzSXIyMQIOZyMM0BWn+ikpGVVwaDnfybKlBWId6csNRXojQnGfHRNxAcyOuJppvK05jz&#10;fPTT1hVeg0KCcSM2AXdyS1BGCwtbU3FwZWazf2pzSnRGJ40bHXfR2LtoAWwQvuiifQdlscJUVYii&#10;lATEhYaSXwdR3dRvta8s3mtdIPUzPOomElOykVdWBwOpsVN13BqXg9YIXhNu3UQ4jRGvYdyXANLH&#10;4i/6xusc1UFz8BpJ0I0o3MrIFeuLXfSF+9Y4MB6i9UPMJ26/3QRjZTEyk6g+8kt/XhtoXvpHJCK9&#10;sAq1FidZnMvRCPB3RXG2ss4E0vwICEJgGPlvRjHN0xqUFeUiOSYY1wNo7aN5ExyWgKRMmjcGK6xU&#10;vbC53QxDRSGy78QhVKzTZCf/UIREJSG7tBY1FrvoA6OsQ9xu/mCh+UNraE4a0uJjEHmD5je18yqt&#10;mTzmV3m9JV1sK23sr/I+tTEkMh63qY0lPH9Jr1gDhOMqew5TLSpy03E7IpjWLypD+oKCQ3EzPg6x&#10;sZG4cSNY+Czrv3otmNY98tXw28gqKIfBZIKN5lV5QSaSYkIRFqCUvxYYjujETOSU1sFE3XZx3x31&#10;sNTkUd+jEX2DbOfHY0jzMCASEXGp9P1UBqOV+s/jQy0TawF9R9vry1GadQexoQHkX6SffCzgBtng&#10;Tj7KDBZYuRciL81xUw3K8zMQGxaEYPL9IPpeiYiIQGpGBm4lJdN6G4vg6yFirvH6Jvqk2kzYjdaA&#10;gMBQRMQkID2/GAZqtk1rC/eBP5OI+UK+aq0pQ0F6EuIjQhFMvu7HPi/8n+clv/Pa7E91BuJGWDDi&#10;bsYg4WYcrYE0fv7XaX6G0DlCJOKT02luGkRdYvRVH2iEq9eL2GgOUpv4k9ViRFlxLuIiQ3A9kPp2&#10;LQR+gTE071NoDGpgJIOK71J6dznp+8TpoLWc1gKavyALupxGVJD/JsZFk1/RvKLvp6t+5Mvk3wmp&#10;OSijuWUmBVwbdZymfR2qCzOQSuc7wexndF4THHID0WTfePKbcPouC6Q5co3XP/FdGYZg+l5PySlG&#10;tdFMdZMOmxGGklykx0cjVKxjbC/3uqGMC+nm+a6Ojz+NWSCdZ4SExSGJv9cqDTA2rh+aX9N6T/PF&#10;WFeG/KxkxJJNgoLo3IL8htdX8b1D4+zPvsRjLsadhPzF//oN3Ii5jTt0/lFLg8HnYLRYwE7fL5UF&#10;BYiPjKTvaJr73B4uw8LfHTwPWT/JtYBgOi+IQFpeCerMtHqTX7pM6podRecMXB/N3YDweETxd18d&#10;+REPDsGvin/R+FhqUJ2bTOdHEYik9gfwOYuoi+3Ec4fnmtoOtR+BwSG4ERVP36m8HtroO1X5imJY&#10;dwOvJTTu5LioorUsNTEWoTTePGcVn+XvIP7u5zFVbM5r8PXrNCdiExGfVojiagtMZHClxZ6I70Ef&#10;R0S/6EUsZyIPDZrLBENtKfKyUhFD33/Xg29QnSFUP69r6hjp+uc+b76GwCDytfhU5JYZ6TyRzidJ&#10;sd1mQW1NOfkfjVGQYhtRnvvD+q7S2NBnnuPXeP6HhCOOfLuk2kDt4zZRv+pKUZh9h+Yz2TGI1hme&#10;B5pNhOh8RrSJ1w/yyesRCCe/uZ1RgBqTQ5xjN9A5jNNG6311GVJuxyHIn2wp1lEW/g7j+UFjyvOD&#10;vruv0doaQOekCUkZKK2qh5X6JFYcWgOdpio656M1jNZj/jtFmROKL7AeP6GPhXTT2AXT90Nk/B3y&#10;4zJU0uS30Pe2snpRT8kH2L/4u7uBzsGrSgqQejsRETR/g2jO+/GazOfi3F+dXuU8hvvNtqXz9eAI&#10;OrfMRXENndvRmHJ7eRzE2sjrkiq8RjmF8Pkdp9FxzkdrkJ3+bqqiv79uxdM5cRD3xW1XYR/xHU/2&#10;V+3jFxSGO2k5qKw1Kt8TtIZU0jp0JzYUAapN/QPpe4zO22LiqE9RMbT2hgp9mv/o54uog9bhEPq7&#10;K4O+z+rp7z2eL6K9tFi6hJ1oLakqQG4KrdvURn/xN5wyZuL7kN7ZN3ieKH9z0XkjjQF/9wSTX9xM&#10;TEd2UTWq6QTcSoPAOp32elSU0t+dcVF0Lqi0hc+ReFzFuaj4Xid/5fMpEn/q9+20PFTRH0X8rS3m&#10;kJhHvOMlYh3kM0Y+H6ZFjP5es9RVoiST/Ccimv7WCqW/DXiO8Tizfcmf2A7Cp9xj7M9zhubj9bB4&#10;JGUp5zFmsjn9NaRUo6tTGXOPJNrnsWZr8jE6j7LT+YehGpkJUYgIUuYTj2lUdDxu3U5GYkIinXfw&#10;dyJ///B6pKw/LMr3gp8Yy5tx8eLvnJQ7KYiNikVIEH2H0pj4iz64/VT4EKUHXA/DrdRsWrfqqf3K&#10;WY9YY0UreR0yC7GZ6lCSnY1bcQkIobXhKvmFco7J7VT8RxNO4+/viOhEpGQXotxog419mnWyz4i/&#10;sWpQTH9zxoTx38N0/kprSfiNaNy+TX+r0t9a4bFx9PcynYsE+ovjSj8V8af+B9P3XPgN+h5JSUdW&#10;ZjbuUH+DqP9+9P1ylfrFfWV/U/xG8R0/KhMZT387FFfTebULNhoU9gaGhkOMk/KNQGNJ59lldN6X&#10;Gh+LqBv8d6B6PklrirbWsW7t3J3t70d/Z96IiMOd9AKUV5uEZpop9K6sLmQCqofGmua1oSwXSfTd&#10;FUp/L/PYBNJ5UFxMNPn8TURHRNJ8p3MUnkt8vkjrTkD4TSRkFqKE/kax0d945uoCFKZR3hD6XuM5&#10;4h+EIPrOjM+uQBnNAz6nbhxDmk+G8gJkJCXQ377UF1oDxPwU35XK+iX+7qJ3np+BJOLvCbJz0PVw&#10;RNF3SQ59l9TRH3hifrFeNhj1zWEzoa68EMn8tz/9Tcc+dTUwDOFxycgsKhc+JbxcTABhZNEqFonk&#10;6QD4/wGdpgXRCSTIngAAAABJRU5ErkJgglBLAwQKAAAAAAAAACEA+LkK7Jh2BQCYdgUAFAAAAGRy&#10;cy9tZWRpYS9pbWFnZTMucG5niVBORw0KGgoAAAANSUhEUgAABaMAAAFECAYAAAA6DSJMAAAAAXNS&#10;R0IArs4c6QAAAARnQU1BAACxjwv8YQUAAAAJcEhZcwAAFiUAABYlAUlSJPAAAP+lSURBVHhe7P0F&#10;dF1HsjYM//e9OJSZTJJJMpkkE2Z0nDhgZmYGmRllmUkyM8XMDLLMlkGyZVmyLMuyGC1ZzCwd6Yil&#10;53uq+2ydI9keuGvdd/3rvqmj2rt3Q3V1dXV1dW/Q/w//S6H2qfjP/Kzl/hbY5rPNW8OLihqgpKoW&#10;5qoaVFbXoLaWEeCZKD85W0tWE6s01lbyUpBhwRqJ12Ulby3z1tRWobq2WkJ1KYJCxZrTAKOOhqDj&#10;5FhTy2NVGVBp0ljNMPkl+zBX16KwsprnKl5XMHc521KO6poKXlexLmmLlb6EDDTAGidHW24bYv2S&#10;1nJPA9tUTVPoS0hJkm2qoYxUW6rJdzXD0jHSVks5a0kdow82wIRatr+GqLrPkq7K8WBbVrgXeTEr&#10;4wxOJNbIoXNL/xlhiZd8wmdNTbVFRySvLVjKSlso7zqsk9c/BpLz2bmZInUrNHI+LbfOJ3xqFF0U&#10;/nVrDe7rStdQ9lWFHAx5PFOvasqZIO1gqpHZAnIprapkpNLsqlLUVpQwUsrYUJawlFfIqGeCbR8I&#10;CvUGBYxkG/KCmrSU1ijjTDRdUI85xqt2axlYCwvI2SCowUg1UuqnClhSVNssKHFGIWINbUhVFSVD&#10;VLqs8kliQzA4N351JOpAwlKDwbm+Er2y2B1Vh9BXiTZgW1JQwrYo6U8UUmCkqK7nwZCf6H11HdKu&#10;8WzolO6HfwwknxqTFqxVhS2oQM4WPpXsRIaCErbJq/JbUXpcbK3qa8bUg3oRQtsiQ9rJWtrH6jr7&#10;+CRYa7CBp0bqSwvnGsljDRsptka0uprh2iqGKkt5QVun2qRPYrvq7BdBN1Fka+iuUFBUiEYNmgHJ&#10;p+oRGkJLyqqUp4GkSFmhY4tCR6tUOUVj5nAu4+RYVSH8ch4hVhDLqyivGo5+yk3J0IaPZ4NRp5FP&#10;zuwr0qhVNBq2S/eFlgEDTwNJkMaq+YLnBpmFWjkvS5hULrIhz6g2k245qYv1knoagBQ3sAHICDXG&#10;goT/Pkge4auK6it6JjJjO+vs0D8GBjtPlrDEKuUhih1o0PFKRIIMC4pXYOZ1EfOWy1ihHHQs5zT1&#10;M4rrkHFtlBesg4YJuiDBKFtfTjrG+NmmPAXIeC3bVGswr0kqVOPjmYUlQahLe6R9Yg8M5Bin/HU/&#10;EOvmZkPvWCfrlTEr41TGbB3KNWVWY6trqi6NxvhTyCjb1H8IJKOwIJXZtM+IFn+F5paqxIPyNRkh&#10;f0wUm1FNv0/ZFdFx8f3YTpmHDHsgdAxaWjLyE5sn48B27Emu+mBb1hZ1D1qvnixrxNWPlyu62qpN&#10;yg+Ta54r2aYqtq1W/IhK8Ud45nW1RbZKvyvZPtVOhhkl3SBBo0v4p1HCzK91SKPMX8/y3STGwPop&#10;GqSt5IJImdFeyVlf6/yCT5a1jbWkGEGJtgEjSmRR1xOMFKwrY6CCehc2oOOelfr3wGil1nleK0LC&#10;jegV5S62S65VnOKSWB8MvhWy30T2dWUk0igmKKDysT6SNtTfQC1nsVGCSlNUnPbwtB2x5rWSrAdC&#10;X5+enecpIPlE7UT3lB2qa7MVtbSs9szAehcq4kmom9sVrSczypWqn/kMfIKU8CSGoQ7lWhXS8pcs&#10;ghJlJPFasIoCr+I4q6LvXitrSjUvCUgmjhNj3LCw0gdBFqwbt5KNKLR1ZSqgKNiCREteNcYtWCHI&#10;NLE8wgsviSIL3d/iExhozWVB1Q/PAqHEdkg5WcOo9bHortDWqSLFp0jyqWAtU7+s4ZPJHKL5FKsq&#10;v3qcqmvBZwITDdEZfSOyUjLixbMss4SlxiryUcnCtnJUoAgRVWeJXoivJrmsVDQNK0qqWDZ6d/SQ&#10;KlHGeaSMMqykDGtEjoqGELYFXUr3pshZ5h6i8m2FqqU+ntT6nIa/mjyJHtXpjgWschBdF/naJP4D&#10;ILmtqPuI1KwoNEWfWbHtODDQKFsHdcQkM3MIcszUUJ4yryrRMln6QPvDsv4VOTToDTnJpYhDRTNC&#10;eBO9odwEtQzFjsisXM3xUcWz6KyFhg1IjMyf4o/UVrFcBdcSchb+/g5IWQMlt6DokdIlhoULPa55&#10;kL0t8ZfYj8KJcGf8nuCrwaUC1c6nJRg8GH307DyaP42qzyyoSFvyCP4C//fg/7HNaAP/kd/Tymk0&#10;4FnxAqLUYpzEOCqnV6FMMnoBI0Owfj31f1YHTdAYWAbaDmEJMVaKENWAsuR6Ep6SogpaqChDJvUS&#10;ZfFhoV9FYyQbu6odKkaOlkWYMjdWmhJqyO2TYKRITsOSGmhbkmgEG0K9OCOTxoY/1S7D6BvljOw2&#10;QSOpXgRRicVgzQYaZKuPhlylr2WjwKaNlh6zoIBwKXlt45+Gkm6YUAs+jTGBZ0TZ4pPQMMfTc0m8&#10;dpoMlGslaY0qzqJHCmXy4eRYLZMqw0qnmbMB69WckKvZR0JJ/aRtynmVttryYhO2ja4DiRS0lZeE&#10;nyIrI9tT6KgkHtQkyitbtP1pAg1B4gU1GFe2+CQ0yKF0yLhkTXRW1EJYxRsJT4JOMdKtXDbMbcQp&#10;ayT02S81dD7UYsGow8gkqMC4MORpi3WZ/i5ofdE/w0lUyL42NuWsVTIk+RXqWgxsCHVploMuo1FD&#10;XQ7+kWcDVdzTQXpc/0jnafkMkpIq+q1cL9FzWQBZSz27hr8PUtaQssGtNEktaFX7LBEiO6P/BHTU&#10;M5ooEbZUG6IUttDnpSL/BA1bkMSn0dQgZdV4YpTtQlw78kQJq0osMpN6LWU1yJWBtle28bpO0WXt&#10;vNuOfyNPA3hKVB2zT2mw6KuxqShZjLFTzb6XzQxrXQ1AogxsAKq9T0t4Jkhey9yi7KnRxobwjAqf&#10;AlqPbPPzLNdKDvrSQIlWaIkS/6CC+dQNYMbon4QEDTDijVK2IY118DcijRoMMGJtf88ExTTlZCi0&#10;DTS4tICmbqC1TbbIfqD89QaCpT8Y31APFAUejLOI1Vigab2vz7klyooSZ0ENtjG22ACksG0fCsil&#10;EWUcjAgB5q8/DwiP+lpvBFqzG6htpCwwZUYR22cdd+qnaEjO+mBLw5r6ZMw/ArbNFNRzi6Ve4V8W&#10;wWrTXXiUeMkoaQzL3CoELGCJVnTqQK5VJVY0/CAVtmQTkPDfQg0SEhmJ3EhHoU59et6noU2wvsrV&#10;RdmiTfITYJCxhjTqX/3YZ4NRpn5+I1bpgeWsZCZ+DXWtLpclviGoaDmrC0uENcYabICqa2yiRCt1&#10;f4keGPZay93oAR2j8z8BtsSegKcnNIxRueqyGgGpUdtyQw9UckN4aqQVdLn6P2sdGmxjrLG2wFgl&#10;IwPlWkerVLm0DcvZCPOgxoT47bblBSRepQsakifahiUbUZcx8EmQWMkr/Wmg9KaghOvoqKNNqrLR&#10;DXNpFL6tNkz3gTXdktdoU128PkqMEauyGSjXdSBXttgQJE6okDfFo/BgzV2vjn8QbMsrGjxoOlZ9&#10;N/rE8G2UzawrYwlZIyzIfLSZ4rtJWQFNQ3x4kZ+1DiOsHqBT6VKGaPH9tE0VAhpVP3Bsqhv9LKlK&#10;C03l7xgS0GXkUj8wxlw6SmFDUG1UdUmBZ+WygpHjyZxypXnS/aTtl6JvSTXwb/GjEyQDkRnVvCqX&#10;RpL8hKbQF7TVV2umuigNEpB8ojsiOz0PG1otG9ISrk9ATkZdElQH0tWyUtcGSNDm0haMJOHbkI7S&#10;J2K9Gnldh0/52eRUbNQDXhtlVRYbUCXq0g0OVKxCa0jjkzmexF/g/x78shn9zN/Tymk04Fnx6koM&#10;rdxVMu4C0VJWECuJ8uSfMrYKZbBq82GgHiBifCxDRUaYBQzOrD+VwzIINT4LVH7hi5nq8olxV3fe&#10;ynihaxTzJbwJN+pustyRVE6bvsvF3BLLvKRl8GgBCSkDbIPPBkk0WmzQ0a0y+LQSMdACNsH6aXIW&#10;IyxPb1eqdqinZarIqRh7lYdgU8QIPpFmwWe1wyaLwnpgKSTGvFqewuHPkJcNFxZQLbbEN0SrXJ6M&#10;Z/9YdOkJ/hpeE2xLPyWZ0DDH03NJvK5T95GBiifR9eoy6r48oVlKXa9BBdPKiJXVwiv7WyHzG01T&#10;B0qnqlyhPF1WVVWlnmhS93aF/rN4eWq0pqd1SzTWOqrqY/1gQ5Bo0WW9GW3NqnlpiA2hfrw1p/Vn&#10;gDXUAERGdQUp60pKw3Kn2hCfgfWyWtAI2f7qgPR0P8gTYtoOyfhQT15LWLII8qCyCsqFjrWg5LJF&#10;ifvHQOmMnImqtNQpcQ2dH8lhYcDQc0HpFyn3TBASQs+CQvsJkDiFf4934dX6s3BsQSmvT7o+sZli&#10;QUXvdLqR/Pdq+Vupuma2Xx11TiUPmV8qS9kE6TfLk0EMSNgAo5mqUD0wIm1Rt8sY23WFjWTBJ8A2&#10;UbCOwwZxMteQ36oKjvMqVHEhU8boCtrmKhppeTpUxn2V6KHkZr1SUoOErOPYoGhQt6brPNYcErYd&#10;/08BJZynwFOiFVV5ikWNxVLyW0F5yxM/tSinzMTKG3VJ3nokLBG24vyHoK4PbEtoCtJPRlhjQ3hW&#10;/JNgjBVrfktY1W0NykHrh5azRKkFqOgiz/Jkjdhu8RPE9guHBgHjp2Uk5Y0UjXXwNyKNcWCAbVZF&#10;vU4mGmzTVQMkXaE1j0D9KwOMkhptf0YblM4Z8qija2ADMKJ4lsVnJX2DStF5osjN0FRl355k0Yaq&#10;HI36BaWkNbUeqDYLStiCQlxtyoqvZB05GpiB9kTmGtm4lc0JeaKunEXkqa265llOVpR+EftnoDVF&#10;fuqGk9h3xvx9sJb9W9Awl1V/NdZtPsumCaPEplSJz6T8XvqHHL8ie3lasFLspmSygC2lOuCFqqIO&#10;LDmUfG1b/PdRH43+M7Ra/wTq5xWwxtj+VJyRpEnVgTGmjVoaJD8BBhlrSKNNTRa0vWoIUqfIW/sV&#10;9cuIjaB/KCsIkRkZqpanGkX2lnwixyfQiJazujKgQYxx2RClIq4H9JqAnEg/UyfkBoTVM7fKyEBV&#10;tB4wpo4vS1Q9kMj6CXIltP42WHKJT2b49Or3FHhqJKMNOdn86qiIXVIStrZKjgZqqH9lbafwZRNP&#10;MJI0SMBCX8Ybx7jqT5nECYYOWq7qriVKYp+FKoP16gmwTTVQuDBaaOATqcrvFVnUl4eE5e2Eqtpy&#10;2ghirbz5K34V20Ne9CZtHRUb+vpsGy8H1T6ilKlrijo0RFuwiVd9pnqvDrWe6rh/FHTZ+iXU+KT9&#10;q+acLRu+News8WtkLFbSGOq1sthKxlMG9ec1zYFwV8k+Fv9N3vxWb2sLveoK0rGsvS3yM0CtV2lz&#10;xQdkRtYpZUVXSJE09JhkDaxf5kN5yl5zIrJnHGnpsSE0NU/CVj2UelRtDUDyyvwjc5ugotUwv4SE&#10;vpaz1KLpWnMYeVQ+YVbkI3SFvkrXOVQuHozwE6ASrBl0FXIQ2po/KS++lJIRM4gMFOqm6+yqnAFG&#10;hIUGkSV5Zfx0ywz+Ja8qLvxzHpTxq3xzrgP12wa6XoOq1KnqfQpILtU3lEddDcxsvDWm5MQ48TjE&#10;j5C2WajW+1lK6niVR0OdzVBnFZBYC2p61nQLDUs+/dM5/xn8Bf7vwf+jm9EN8R9RVstPKboFLWkN&#10;QQ3+6nLUmAtQnJWC7OR4JCfGIzYxCY+TEpFITElKQmJiIhISk5GYnIb07Dzkm0pRUqE34YxnjvWQ&#10;tKJcPwF1GXhQg1Au6oNwK5ODbIzqRYG0gQnq8xXFNET5KCsrhamsCkW0QmKIxGGsqSpGRXEOCrNS&#10;kZebg9xiMwpo42TrWpsWXZcREoMgtMVYKoNZx46RoyGIwbTyXMcnJwt9x9SGkDL8zCd/+mRTyhKn&#10;8pUSC1FeSpnm5SIhPQ+ZBSJbbSQVWAvbgCXSOFmCTwedyfan26GNcTUNenlZBbES5RJmj1ZIvC3j&#10;luAToNIkUejVl48VWCPT1cYI5VPXn7b4DJCkp1GsD3+LiLRWT2vWHAzRkUNlMcpNmSjIiEd6QhQS&#10;UtIQn1OEFHMlTGpNyJpVH7GsOhm0pGwRKooykJ/BMRKfiLiMHKQUmVFE50jJzQLC+7P4NyYi7SSw&#10;QuFJydDILXxaeHgqBQOEK5ZkFsEncz+9vLBpw6oFhCcDLXUrlOu/1RZLQMpzMq8ym2DKyUJeZiby&#10;8gtRQk9QPhcgY1WNOQutJ+npejUyRRLVYlxuGhSjrLAQebQ/mdn5yC8tR6k4gcyiNI/EjM88yFMQ&#10;NkwRFCGioaP/DFjpSMhAm2iCXEid0o/i0IjTRz4YpfzWenkNMCgRRb4qPy0y8anZFRhl/h4IDdFV&#10;kY7oFW2nLKo5BitlnJsr6JyLEyevwsmGtJWmhGzt+ZPAWNGJp6RqOiJj3StypVB0u8qEWnMmTPk5&#10;yMjJR0KOCbklVSgTb++pYNTxZLqmydqIdRtHSl8a5NUZ6/La6pbK/wRt4VnejDBxTsxFaU4qslNT&#10;EJeUhvCkTDXOM7NzUZSTi7S0dGQXUs8r5eYtuVWk5CA0ZIFDubIuiTe0jrXywJBFTwxdlFKSJosp&#10;ffUUEH5VWTkLqr96aJWZpU75tEhJHsrzE5GZkYy0vALkUN4lzCK9rvNrHq0lLfQkjgnKSbfENQSr&#10;XJmqC5BF0X2LjCXPU7AOjHIKpW2CQs+S/jRQWS316ksb1GUFZeypOVnJWsYAeZJfFWc4M21SfhZl&#10;koX0POohs8inTGQDUEvC0BEpb+izpGnQdemc1lhbsOQw+utZILJiHsWXXNqgPtbTnGcjDwa/qi9s&#10;QV0aOTWtZ8GTKYwhzerKCpTQ9mZkpCM9i3a9pATllG0lyenXZZntqWR1ee0PWXReocQJNiwk14zn&#10;WZKk+xTxqlLqchFKzWYU0n4Vyw0hVZQ+RYUZZUV5yElPQxbtSnZxGQpYRSnTrRZIH61SNuSq6zJA&#10;0rXvSf9H/JWnN6oeSBn9M8BSE8vqkEZVKwOabzkIDwZW0i4Xozg3F7lpmcgpMKGA/rWZAqiWG2Lm&#10;PBRmpyI1LRVp9L0LaXDE5hhg5UARfwbUT5MrNe4FdVQdCO9GvE5T3NddGaE6ihKouyCI3Cyo6YgN&#10;EQ6NUpJmDaq80tlEW7nZgo7VYKTXIftM10C9UEeSYoL0nx4TlnGmrqWM8ZO5QzamBKW/NT3Vwloz&#10;VTSXcyVln5eP9Ez2DWVfLPbeQl9UWFdE2rJpJG2QChqAxBg1PgE6UaMc1Gv+JlSX56OU9eakcS1D&#10;v9RUSh+dtA0v0UaSumg9EDrCi4FP5qhLs5SWo1wJbSUjiXhaMUGWU+2VXVw5P43+U0DLn1IXeRlx&#10;RFWvxBt0lb0mbc0NsSFICUF9tOZ4Mq+wptmTnEKT8uW6q6ayhHNAIbK55srI4BpM1rMy7i281aP0&#10;JFkbkESDi7+Z8RnwrHJGvKBur+irRlkbl6Oy0oTS4lxk0zYkpiYhLplrdNqPjOwC5Imusk2iqyJF&#10;1SpL24SajiN16q9eB4vvKVnYR6LTSjcaoIp7GghVK8iVHm9SxpKmIq1o7ZcGoOZbo06Gqzlflxah&#10;uCAL2RlJSEmK45orHslJtIepOcgrKEZJuawFZGOefpesFxQN+fxZKcrK2MfZ2UhITMfj+FQ8TkhC&#10;QtJjxCfEIj7+MRITEpGSkYEckwklamOaRQU451Wb8lCcGY/MlAQkyp5IQiriElJUmWRB0kxOzUJO&#10;XjHM5dQdFhMULVPjlO3XfqDESHue1uCngAhGbIlljInfrn0xWyoMka74jMZNCMmjytUTrIw5sXPi&#10;l5Ge6hODikb5qS43ohpCg3gdNGRchspyzkkmM+1jGUxlnJvoY4pfICh7RE+w9ARIothumbFFR43M&#10;UlD6U2RoaT9lUcv6qorzkZeVidTMHGSXVqKIdcoaU1omFMT265sytvQsIO2nrsgDMrr1EkW69CUq&#10;irLo6+TARB+niOX1/pFk0AfrT+gKv5Kq67C1b2ocsYxcS306r+iDZZwZacKxpEt+xa8VVZV/AyS9&#10;If4C//Pwv24z+mmKZOA/Ck8va3slQ1PH1gNLFJcTNCT5MKfG4O7xA9i+dAHs7adgqr0Dpsywx7QZ&#10;MzCL56mTp2HyZHvMnuuIbbuO4YZHIB4l5qKgrFo5SGqrgzTVIFN0bWqWgy0LMgDFKBqThlxLtDpq&#10;kLAYERnCMmirVDahSGNRnonomBgExWQhJrNC1S0mo7QgBQnBd3HxwE6cPHwMbncDkFQKFLOYbJhr&#10;jjRthaoSG9SV8swLVZcVdFJ9Q2kUl1htcIyybJe6uyZhS0YLqEsjm5owS2i00pAWHYBb565g5c9H&#10;cPF+EOLyClV+BVKJoKJjXEhZQZ0gSUaKjhFQtRF1rORSP9U2kT0nbzozppwcxEcnIiEuFTlFvK6p&#10;oDRlcmM2SxXCs5VuA1ANkoz1J1w56pp1WBtqORs56oNO13l0ARWt4WlxBJ2XBy1QHWkBa3ZrSIHw&#10;Kt//Ks9BXNhdnD+2HY4OEzF/yQpsOuqKa6F0TLjKlmnKKGsc9eYey5ZkINHPHRd3rofjIkcs//ko&#10;jrsHUB9NKBNlVfm1Q1JfKk8DSRH+pVzDXHoSU0/zMVQ/Va40Cn3pryc3PRmhHCErbV2ClHlQ6m65&#10;toJKJbKM8KRQrnVKvbxPRMjiuQyFmanwvnoFpw4cgMv5y4jNzFM3huQJREXaUqauqKIjB0u9clb9&#10;KnF0RGpKUGFOw+M7PnDeexI/7z2B21ExSKfDYDjbBgmNcmUDcmk4d5a2/GOgqFqOVtYF64PECBfS&#10;4zL2GZYmGFivgEFJ8luQmbR+6RRBCdcrVgdPj1VgFFIVChV5wkqeRi7mJWXF8Z0Zn4mY0ERkZRWi&#10;sNzMPqEDzpwGWeFCW16DI1vgtWqQ8G1waYAuqRaSsqBWC0rdwhramtqKbFTmRcLX7SoOHnLG5pPu&#10;eEAbnleiR5qAUNS8SD1io7Rs9LUkPB0adrfOT1ResI3tq/vZkDMuZDBQm6qQj3JzIkriHiLwlguO&#10;7t2GRY6rMWH2Oiw/eAJnXF1x/5Irjh48ghvefojhwk8cVqlKNZ8/WQLKJr/UbPmztk1FSNsELTES&#10;xYM4sQ0bo2wi42VBUqe/ljwGXZGxXoyI0y4zElvCQ1UZF9wZMYi9dxFnnY/gwq27CM0qRz4NRWVd&#10;P1p50yi9aEHmUY6x5bo+ZxbeRL5CS5x5tXCS8cqwKqdpKv5sUOKkCQbqNjFFnS21qHhByWQJNwCJ&#10;EnqsUUlbloPSeqMOnSoWQiyP5KpBlbkIeY+ph+dO4tjeg7hw/S5ii+Qb0syhbITijtVquWs/RWyo&#10;lQFVLw9yH0XOWjKCFikJz6JPkqjJabQFFcdEqYco2YRbK+/1YyS7xBixcjbiBBQN8mtsotZVp+rh&#10;wZBxA1BJgpbrOlCRQqsSpUUFSA0MxZmjx3Hs0nnciX8Ec1ml2ouS6c7q90k7DBlYaSh/yEBlHxhn&#10;29cKJCxUdD+J6Colm6JjRmlJGoJDghEQlYLHWaWoELK0MyUFGYgO8sWxA3tw/OQ53PaPQCq72yTl&#10;FT1mFHoK5Sh9afDATIp+3UmVqFsQMkbFMyyoczwdFCnJx35XqPJrkJBwofVF0qVu0UuLbtaWIDct&#10;ET7Xr+PQtj04ecMDQWlZyJcbhuYSmOPC4HXlDPYdOYTLAWF4nG+CWTdLgRrzoqcKrXJ9kgMpYE1T&#10;bRVUUXKwIMtL+61VCE2RGfuG8SJBFa+IsD3sLLWBZYDUT5STtFnyy7is0w2FlpOUs0WJk6Al2ZKJ&#10;cnuaD/Qk6NxazrKxqP32+hwYqI+MlzxKH/mnUOakIuo2/eJgH1w9fg4rNxzCRd8wxOaaRHs0qIrk&#10;LIWelK+gxGg06mwIUq+Ut4S5xqlFNorSIxHschV71h/A0ZOu8I9JQCnHtmoJ86qbQEaxeiAxQke3&#10;WYefVq+RT6dJTikhqJqjeJJ0DUZuySdhxbPSY8knEU+CRBv4LJA0aYeg6Jwel4adsOgcf5pTC6i5&#10;U9s5o5U6rS6HFSRK6KqcMlNzzVXNObs4AxE3vOC83wX7jl1GfEoeisvla8FWedTV+RSyOlJLRLhQ&#10;eqR+liptkfXb2gMr2OZ6EiTWtt3y9G8V12c1ym7QkhVkIzXED2cO7sHCBfMxzWE2Fq9Yh71Hz+K6&#10;dxCiknPAJbCiofpK3lZknxp8GiCsSZ8rfZIEAxVIgBSkX9RcaMuRFSy5LChX9SRYB0ZdBtZLFdry&#10;0Jl6w5l2sYbclxeiKDUOYXc9cHTnFiyeOxP2M2ZgkdMqbNt3ChdvPUBIQgYKSUl6gYVIh/1cm8cl&#10;biLiwu/g6O7tWDxrCeynz8FUe3tMnTkZk6ZPwaRp9pgxazGcNu7EVb9wJBSV1/lytaWFyI8NgNep&#10;rVi3cjbsHaZjytTZmDzNAVOnTsc0KTtjMeYt2IxTZ28jLiVfff5LbIPFquuxpKQhumG1fhqeFhLg&#10;lchB+qsOWZKCE4lqmpJL9J9+JudU9RS2FBWwsf8KhBxRxoquXUoLCjVBTU2XkKMUsNCwXFqyKJCT&#10;lNItlTfuTEhNSoCvfzC8HkQgJZvzVbm8WU85EIVfw0+S/n4CJE4heajTLUtGpXOiC1KXhRadjuri&#10;QmRHBeH6ubM47HwenrFcjxfTF2AFImUBsf/ydr+80aUf8rBtBCmJfsnnOBknKXLDvbIgE4kBnrh/&#10;6yq8791HcmmVekhB8S0kCCIpo091pC1tjdp26ksJi+dRRXmpR3/YRulSLWLJJGUlbMQRddF/Cowy&#10;/52yv8A/B//PbEb/M/C3yz89VgGjZIhU1ZaivDQL5YlhODl/Bga3+B7vffgePvzkK7z30Wf48KNP&#10;8MUnn+Cj9z/GBx9+ji+++gltOw7ExClO2HngLHxDHiG3TBtw9aoEB5kyOrxWKGEZeDJeDTZktEmk&#10;vCpb5zzrvJKlLpv66ezyio3cCa4oSUFazF0cPnIEe0574Lp/CgpZYbUsVnLjEOF5AWunjcHMSdOw&#10;hU5GaD6Qx6oqhQHLglIMgDHw6+yIoFRWx7TmSUCxy4M4AvobUjpBF5e6bacYnqUu1Tap0xJtgNTN&#10;gpKkNw4KUVYViygvVxxctgkdhk3H+is3EZSVq8sKCo8Gn5Za60fqSqwp7FnWozcSFIcW1BOa2vAQ&#10;s15djJL8VIT6+eHEgdNwcXZFyKN45FSUcyLVMlLWn0QVz7yWosadc4sYVJu0FWUdIgteS5KVHx0W&#10;kHiVJkUsqMHgV5evy2ikG3Wyr22ThY66Y0zG1GJI/ixoubTk1CFdiH0j//iSuuR/yxnLHMag8Yfv&#10;4NNGP6HTqIVYffoeEoqr1Gv5BkhQ5KefWilERWYUPA5uwNQuzfHVZ1+j9YCpWLz3CkLSOBFzlSzV&#10;SLtlqpNpVMKKCx60/ln4qQOVqoMGqCiRh+gdkfXzqu5nW0aOSha20bzQm1hcWFHhjH6pl0Vn07JS&#10;kXWxROl4KoCauKUFukwdCj1Vh6RokEVdRQUX1snxOLZtC+ZMnIiFS5bDNyYZmRSEOMa2bdd0iAav&#10;MnYEpX4VL+nyOl0eigqiEXDwJBaNno0B42bhoJ8/YvM5fkhAj2wB0uG1ekLAFoSO6I5+9ENFqboF&#10;pR11P0VBx2nGLChhfaoHKk7yCk3hwkApo9OVKI1ydTSlP2SjWJD5VXmdySiiFtNE1TdGPA/KqbTE&#10;Cag0uZaAQUYlygWFXisb0fnsxjykxMTghssNHNh2Er6+oUjKzUUJ66/LrsqKBMTOEUVvRF5GhYKK&#10;CekniZdCAjpRjxGpk5qvNlssJoSLiuqyZC4qvHF881pMnjAXQxfvhltICrJK2L8sJ+1Sb9oQVZ1S&#10;0tA9ubYVRAPQLIpcJA9R5SfabuAq/vSvHsillJeJiyO2rDYdWam+CDu3C6schqBHp5b44uum+LBR&#10;T3SbtRCLN23EEaflmDByDDbuO4Z7scl6wSfliTJGOVNR8vpJGQOEfVWFVGjoufAqMRLFDOqpD90Y&#10;hTpOnFdKqIr9pNojaaqY6jKpQ15RlKe6quRpHo53iS/locJciJxHfnA/uBz2k0dj0YZduBGdjyyu&#10;FORTXGr+JRh0xHJJXxhY96P8FJK3J5E5BcXpF5Qw8wqLBl2pRb3CaUHpY/XUigWV7SYt27bpfjTi&#10;LShxNiBXwrPM7/IPbypo22WTXb2yyXhlGeRGiDwJx16RjciasiIuZAJxYd0y2I+eiGXrD8EvtRY5&#10;Mi2IfOUVUNIQ/tQ/yFEylzjWZqlegtIG3R7LRpkaL7TTShYsVyXIjCIAEYSUFRLSDLkWVDzqoOiG&#10;+jSD8E6UFmjJaQIiUd0/0ip9tiHLuhnHeo3PaNTJVYor3WRuaYtktoAuZ0EjXs7SQBVJLebYlbfN&#10;Ii9cx7wJUzB56SLs9/eCyUR5cojLhrRk1fyzfosMlD3nWclOvdVGASs5SptYwMKIqk6hbjMlyiuR&#10;p/QH4yvLUJ6fgLiQm9i5YxsOn/OAT0QmTBXMXVOG4twkPLxzFfPtJ2P2PCfsP+uOGJq8HFZTruoT&#10;O0S9oNQEuTwVomRBeGMlwgpRjTW2WyG5EInrJ85EF6RvGcuwtjPML0zbgFwrfVay1/kMkJB0g36S&#10;nOkii2pajZpi1ltEdvKQlRCFc3v2YbrdeMzatgeuEbFIN1eiND8XmffdsXvFfIwYPxZrz7rCPy0b&#10;RYYohReZ4+UfsKl/eMgw+1nao7qdfMimrPzDXWXPFfPClT4ZfGsfwYIqv7RdaEh7JU7eGJEnD2Xd&#10;IHRZVsrJU+qi6xJhdKuqQ8tJ8ir7JLphGSd6nhehSxkLioAEjf5glJa1yFI24dh3DKv5j1n+Fgg5&#10;9f9jKAfVbqmTxHWvGv0rdCyV1aGFLa41ampzUFwZhkDXU9hk74iW3cdh7flbCEjPVW0SHlQzDHXW&#10;MRJQoKlr+en6jJ/mX446JER4VpEigALGJCMjyhtuizZiZJexmL5gA877B6OEY1tGh2xEi5mSIa2L&#10;6p+205Sxaqtur6DKoWSpUVcmoM9KXjaofQwGFOpcQkW4q2uugCXdFm2KPYENQfKpridBQdFD1QFS&#10;ixqj1DmitEnJUZKFkvSnxDFCPQQltDRFfZQsFtTNl4DoQQlzFFB2mSjMj8Htnw9h4YTFGDtnLR5G&#10;piK/pFzRsnBgQ1dIaJnouc0WRd6GRVbc1UORpbpByAaqptURFOTByGjEW0AulWyIUkxA5hm1GV1t&#10;RlFaAh5ePou9i+ZgdI/OaNKoET789At88W0zdOg1DJPmrcWuMzcRnFqEonIZ+2yRfHJC8az5NMCo&#10;S/SKw0aLqw54IYxLeWXDKRXVkPqgedX6rtfEkqceIQVCW/IaaM0hF6St/pEkkevTqpJsxAZ448K+&#10;bVg6ZSz6tWuOH776BJ98/DE+/foHNO00EEOnLcX6I1fgm5CLfGmn1Mt+Rk0KqvIewPvCz5g4oBt+&#10;+vw7fPnx1/j088/wwefv4t1PPsI7vP7w61b4sccorD99C/4ZJShgcfUpjqIspPhdwS6HPmjf+kt8&#10;8OkH+OD9z/Heh5/ivfc/xPsffIaPP22O75sOwvI1RxEek41Sdpas+WQ/RN7MkbGqpS1ciQ6L/dMx&#10;ti0XULpF4es5U1DaIShy0SVEolovRcZiE+WfK9Lnk/Fg0JP8TwGJ1aj5UfqqjFc9LSdKnbp+Zd8t&#10;bEiSThX/Q+wMW1pjQpkpA34+d3HwuAsOOF9DdBLXaqWVaiNaPpclMlD2n/RkY7jOhgs9QUt1+oYm&#10;L2xRnAs1p+m1hKJVxbk8PwuPPFyxetECjHVYiP13whCaU4Iimfcsk6L4ZuW8rqDOqn+uyHg9vwlt&#10;UpIH0gSZV8ZYleQz5yLh/jVcObEPh4+fwsOUQmSV6Y11JXjmk57U9lUiDPlJBpGODcglo6VfZSUg&#10;j6foR1RYVoqogU0UIViyW4L/LTDK2+Iv8D8Dv2xGPwX+dvmnxypglAyoylozys2ZqIgLwZ6xw9Dh&#10;s/fxyrtvoslPbfFj83Zo3rw12rVsiVYtWqNFqw5o0bobWrTsjvbt+mHUuFn4+eAphCVno7BC7vjQ&#10;AHDC1U8jiMFjNVKPMjS8UOOVEQrFIHAgW4yeXKtozRoPOiRHGa/qyWhOTqYMOoc3j2LG9OmwX7oH&#10;h66GIpveSAUnH9mMDr95BvMGdsWg7n2wYPVe3M8EslmNLFLVnTAxBGJgSVNVYdgQzYK+lgqVkWBY&#10;eGBGmUBkQWJ1hvVUK4bZuJbs6qjaJgwLUU1Do1yLgdfJxmZ0cXkUQlydsXXyYnzSdjAWuLjiflaO&#10;tZjITmyeVGip1YpGJs2R4kd+Fp4Nx1Q74yJjza8iWF2EvLRoXHM+jdlT5sHJcSNu3QtGRikXf8yh&#10;yCpbS9pKZizLKmXTxSpDHa8vNH2F/EmNwnp9LjUq8dqgHHRZTUNn5EEqFAqSJnWybikraNhy1VYG&#10;tCMrNCxF5azq00cFcpKJrbIAtaY4eF/ch2lDu+H5//w/+O2Lf8X7zQdj1IoTCEoppgMn0tRFdBuk&#10;T7mArMpGfoQ3jiyZjNbvvYw//PqPeL9Zf0ze6IygNP2JFalT2i5TqNF1un3G2cLP00BlkjbrsEyg&#10;yhmXaYwTqloYS7zlp2UhZ8nLCyUUluVZNl+Nz6PoRZGFrC3yYKDlQJR+YDuIaowKPypZ16FyyFnq&#10;kAtJY1jqqqwoQ1FOJi4cPYjl8+Zi5ZqNeBifqjYH9Ga0lQt15EHRIY/GBobKw3hpSi2dnsrqTOTl&#10;BuHexp0Y38kOP3Wzw5a79xCZU4BSZhLbY9C1la+mraItddikGSj5634Sxx8LaR4sqBRf8yegyijm&#10;LGFVidZ4kbKmJBmtaLSPmYnSRhn/2kFScTa9I0erY08dIhr6rvta5xSQsxRXrFlJqAtaZIZNxDwu&#10;mjMR5H0Hm502YfLIOXA5dxNRaRkwsX4pphRWEZY2WJw3sVHsU4k3RCGVafnI2ahMo+Kc5fRmtLiO&#10;2oGson2uKo1Hdvw1bJ9nj35d7dBu6lq4BiUjs6SS6XQE6Xiq+UPGOBujbJfogjRM+FK8WVCBnHVY&#10;R1v4MfKqchbdVWU0f4pHm7AlidkkUIqyqhQkhl7HZcdZ6Nf+ezT+thEa/9QerbqMxZj1m7Hp8EGc&#10;27AVMyfPxPaj5+GfwPmTJeUfaspmn9AUp5MSVCI1wGDN0EHFq8GXEa8WrJZ4yWOJMzakrfpjoUmU&#10;GtUmJtOrK7UcpV61GV1WhIxIH5xZMw09O7TG8BmOOBeUjUzaqApjcUlgVlVGaIk2GD+ty9LXGlW/&#10;sB7Dpqh2yNkSb4xdFU96ggZtYxPa2Iiutxmt2mScmVlAwtJetl2dBaUvdaJC+Qmfsskln5yptGxG&#10;qw1dlSr9L7osT7wJMlxRhMyIBzg6fyr7tzMmzVoHz4Qa5LITRYZ6M9rCI3VR38ASOlbehE/xBeSb&#10;voKyGFQoYSUfykCVlTawgKAUV3E8G9f6pLNYaFp9DNIgx9I+40rN5URpm2Hv65UnfalfbUYb9Yvw&#10;1VlQ+obXFlBleTBQgZwlk+hHTRlpFaM4KxVxVz2wYtY8zNmwBkdD/FBkKtd7zBbR6Cq0TPRmtEYl&#10;O7VjLRkFLY1XaA1JS1R7pb+khUJPspcWoiDOHz4XdmHc2FFYsvUoXB8mIL9CdKkUxbkJ8HU7h9ED&#10;emLgiLFYc9AFkTR5uVRtpeN1m9HS+yI7Cx9Kp6QSJjNoOy6Nn/L7LP1q1XdB5tfs14FcK1020CaD&#10;hKTVuguYJvJQi+FihgupovnIfxyN4+s2o1+b7hjgtBKnH4QjzVTFxX4+coM9cHCTEybOmI5tl70Q&#10;mpGHEtkwkRW/8MRxLJ+fMTb9n7oZLXphaYNiSB00n7pdInMDtQ5akdeUpR73QtcSr9piRdVIIc80&#10;QSYrHpR9IurNGF2HFiJRMilkWRus44t5ZC5SY0vaYUEpwj8Fyo5Y8guotlPXVRlLe5ijDvWP+Xms&#10;X7HBFvW+NgP55f64d2I3Fg+YgL9+1QnzT1yBX2qOVmWpX/KK/lh4sVKRa/3Tm0/koQ7lZ6QzTc2X&#10;moCSPXKpp4+REnwdl8bOR4fPO6P/2AU4fPeBWmfp+ZRyNVRYtd3SGp7rfH6hbUHhqs4uKxkZPGgU&#10;WWpd0Sh5jL6X7PxTJeTa0lwFKl4n1qHKL1g/WmFDkHxSt4GKN6LiWcmFusx1m7EhrfiRn2qn9C/5&#10;kbCOJUUt/YZ0pRxbxrN8A7yAdj4NBYWR8Nl3EqvmbMTMVfsQEZ+NolLZjNb0pJ1GW3WdGqU+4U/X&#10;KD+d+4k4JW8LnzJuxPYKe0JQQBEW5ni2jbeAomKpT1MWWkKnApXF+Qhwu4qtc2djdMcO6Ne2DTq0&#10;bo2mzVvg+x+boznX6h16D8fY+Rtw8EYQYrNMKK0UX05soYVH3TD508gDWVRnhYzTYESIwondEj+H&#10;Z8sgkCThU+Rs+Kz6WtIs9diAXNv2jSQLqqPUIf/Dh3a9ypyLvPhwnNy9CdNGD0LXNj+iY8vv0bF1&#10;U7Rq3hxNvm+B737siGadhmHQtBXY7HwHIYnZMJXLpyPMpJOMkoRbOLeDY6jJF/j8k8b47tvmaNWy&#10;FZq1/h7N2lBerbuiWYfB6DzcATsu+yA4pwyFlIF8R7oiKxGhV45gZvdv8MV37+CDRp+hxY+t0KJl&#10;azRv0QLNWrZByzb90K3nNPy88xJik4pg5uCRtbNCNoecKM3QP+qB0mHpTUuPinxkEEuc2DSxwZaB&#10;bcwhSn4iGnUSeuRP0RKbyBmNqGhKRpVfckrQQluV1NfKbhp0hQeRN89GHn0Wfoy+FVRBlSQnqVt5&#10;t1wLV5qzkRUXDpfjJ7Fu6z7sPH4Fj1IKYCqlT08ysokrNYjtt25GiwysdGVMqOooO2mzxahpFFlY&#10;9E3qptapTePKohwk3LuBzSuWYdqClThxLxaP8kopf+aVGxmsta5OylTvtRhImsq3YV6iSELsqfrm&#10;eGUhMjjXXjm2C1t/3gGX28GITi9ECTtTzJGWgfSd9KriRtVFQjqxDiSjRiV3ptv6H/otJmm4zmM7&#10;Fv67IGUt5OrwF/ifgf/1m9H/HWhI42/RUWlGJmq+OCx0dVFhzkJ5TDD2jRmJgW2aoo3dAOzYfwYn&#10;nF3hcu4SLp87i0sXLuHCpes4ceoC1q5ajxH9ODl06okh42bi/J0wJOeV0MiIoaPTUMUJXwa6GqCs&#10;jvVpw8g69SPOOt6CyhKxnFzpfEzXu8/KeFaJkZJ8VUXIifOD2/EN6N29O4ZNWoadZ/2QzqJmGqDS&#10;gmREeV7EggFdMLBrb8xduQd3M4AsslIhCxKZoHhWjrpalFnqE2QdimXhVZ80KEtpGB2J1YZI7m8p&#10;F6GOhjZJghK2glxIrBCXqUkbP218yEctF3rmRwi96IKfJzji0zbDsPDsdfhl50lha3FFWCJEdvUq&#10;IEic8CdtZD3Cbx1fMgHRbNKYKweBuYSUyl9TiMykEBzbsRUDug/E+PFzcMXDHxlmm81o8U7Uwkny&#10;s6SiqU6KtizeZXITMDiT9gl9Mb/ijKnMjKtLVzQ0qq6WBGthK4h8xHmSNpFrw5kWZ0f+SYLlaxiq&#10;iCLBgOiOpm2JUyh9JiGCykx6XADWFMfA59wezBzSHS88/594/d0v8P4PfdB1/FrcDEhHZpE83Wil&#10;oyafGhPnulQkuJ/FxslD8O27L+PNl99R/TZ50xmEZFSgmAtE40eudd0iB2ms4s1AzY6Bqg6JlAlV&#10;FpaW9kqUgDxFW8WxVVHOhZKMJclKVK9DWSZ5JbMqTrhKDla6arK1XGswUiyRCq28SZ/Kk0XKsbTk&#10;VJmU7KRfdT+IThlQWc6ptpw8WPolOf4RHt73ht/9IGSZStRGtNWlkEyaR9t6lUNGhVAbKZacNTCz&#10;v9OQl/sQvhu3Y1wnO/zYfQR+9n2A6NxClIkuiBMnNkTJwEpPnnCokkdnpBpFy2iLgKrccrRFHpXe&#10;Sk6JIZ/iDKl/BMf2k64sLKq4MFQOVF19WsZG66zANLarsoILHRlHuhIrWkBvAkhpqUP3vchX5FzG&#10;NqinBJkqObRcrCQUGgEjgQHZgKtFMcP5lGs6bl86i1ljp6Nbu0E4cOQKwpIyUcS8Qk87ggzJTTu5&#10;6aLsiUWeom/kQeQpYPCg22nlRKdKGWmD5FBUmLeE+hGH9MeXsHvWVAzuMgzt7dfiekgKsospl0o6&#10;tuVmylWcRS3LMhYvl/4TJVcg9CmXOt2hjZF+V/l1GcWFkf2ZoOno8SlHuRaK0ufFqDGnIN7zKvYO&#10;noQ2Lbug/5hp2LjnOM7f8IJXXAwepacgM+IxPNz9EBiVgawSC1X5znR1qeJFCAqXVvloGYkcq2QT&#10;jekSo0HkZCtD/urapNEACRk5FSi7IvLWNTGz0hn1uijP1ZwXs+KDcG61A7q1aolhUxxxITgf2bRR&#10;lcrJl97RNK2oOFA/XZOWt0YdV58/VW1d7ifBklKvjKWcNdVag1wIqAxE0Usj/ERuW9kZ2Z5ej+SS&#10;/pbN6Izwezg4Zyx6cgE/1mElbidXo4ji0Dc/DJ1SJFVhNQys1VgiZHyI/BrUZaBK0agOMobEZqjH&#10;zyRSS1bnkbLkzbJospRSrSNblnxa5/U/2GG6WqiRV8nHa73A0+UkUnTNap80RUGjTgOEFYWSx8gk&#10;jZW2VcuinnpdkoeyhGQE3L2Pu8EhCCvI46K/Rn0qQw1PS90KFQmbawtdiX8WGGVkDKrvfir5MlIY&#10;M+UgM8gDl3c6oUP7Npi0YhtcHsYhl2lV1N/inGT4XnPB8G7t0N1uKJYdPokYsq1er2VrjQXoEzwY&#10;9JVANAcKFc/10QAVFNGIXEVgDUClG2gDmgQPdRkkKBulsukpn2UoQ9njeJxZvRU9W3RFj0VLceZu&#10;KHJNUj/7wfwYEZTB1Zu3EJhYikIzdUF8s3LRQa0hSj+MH+uxoq5WajX6XvLoxouGSSzBkr+eHhEk&#10;KP/c0yYnI2l7aT/0It8SZSkn85XkM/ILX3JUGS15NIo+s8eZLChkFKm6AEtb8khRAWU/6fiVlVWo&#10;75KK7klaubzpwXj1mR3JJ86h2lmTCxWlQLdLZKXlJRLTcjBQ05PvoFbX0Ocw38e9YzuxpP84vPVl&#10;OzhyTSRPRqspmvWrMcb8UlLaK59GEneDsUKJKCkiBSlg6SsWMGQgNzhkc0W1UXJSJ2qQx9yxSAu6&#10;Ctcx89Dx8y7oN3YRDnoHIK+8qgF9lhFfhM6B0kfFvD6JbISqlr9wx7PMFRYZCVeCcsWslrIqpEDS&#10;xLrJWaczp8wZchbeGSmaZy1vBDQYl7ZYDxih5CeE1LVE6KCuU34WLuQtAvWGi95kktZI3aJrmku5&#10;Et6YovRF+NP5ZC0jORQoGRWzbzNgrohFalgEfO9G4XZgqvLbK9k/smVEiTIf8wp/PKu1Lc+q39TY&#10;16QUOQtpDcKz9KdsoJcxg/S55kfIKbTQVGXVtT7XgYQtCdp2aX7UekrkQT+yJDkVO1esweCufdC9&#10;fTesWbkWJ06ewOnTx7B3+0asXjgLgwYNRSfq7aQV++EZloKcEhmvIk8LfWmH+HQMqj5knIEyOrSe&#10;NQBhVp6urmDbuA4RXZK1SBnX9cYmp6JNkCEo93WNKm1BckidtqhKCf1K0qU/WJKRjPCbrpg8Zgha&#10;dm6O9gO7wWnDKpw8cxLnzzjj8I7dWD1vCYYOGIf23cegz4TlOO0eiPgsE3WEulCRg6wgNxxYPgvN&#10;vm+CnpNmY/nGPTh93Bku547h0uXLuHjZHWcve+Gcmy9CU7PV58tE0vJZwMLHEfDYtwu9f/gGre26&#10;YcrKxTh38ixcL1+E65WzLH8e5y+64/yl+wgKS6dNhnoyWmyAsi6Ug9wMZQ+q9qkWMk7i9Q0GNlNs&#10;ViV5lXVFnd8hyCii9IG4CzypssrvEP6UXvAs8QJShnaghnZA9aeg2JZKGTNCgPXSty4rk++Ma5v7&#10;JAg1W7QNaWAtrF1aJ6PKjMLMBATfvI71K9Zi3Y4jOHs7ABmFFZyWRIaspE4ndGlFQXitQyOWaBws&#10;qNLrSkmrNaoxUM0xnBuDIF9vuHv441EWOH4lXUZ6McuWEZlPCgooeiJfi4wliihyEsshspbN/dqq&#10;QpQkhcDnqjO2b9mKZRv34o5/LLKL2E915FRJokQIaq6soNPVW69KVg3TxCrJmkxbJSktax1Zx9fl&#10;lICB/yCo7IbciP9M2V/gn4P/9f/A8L8LRvm/RUfi1ZBRisqQmiHEmFWiqjgP5shgHBw3HqP79MTQ&#10;pQvhF5aE5MwCZOXloyAvD/n5+eofkWVlZiI+Ihhndm/C1FEj0LbLYKw/5IHg+FyaJ5nATRxVBRxv&#10;8vphOY1jJcrpQJXSeRRDWG4uhfzDPDGYslgQwy3/KRfVsqKnESs3o6ykBDWldD7o+JSWlal/llgs&#10;9rqiGHlx/rh1fBN6deoEuwmLsf3MPcSxaC4XJYWFaQj3vIy5fTthcPe+mL9mH3xopLLIVgWNE2qK&#10;VD3VnEgryUtFqWzEl+oz+ZPNNHEU5GETM8uoNaNszIgjxMlR/pu5/LNHeTVUvqpcXsUFBPkzm8vp&#10;2NTAzLJlbI9I1ugHMUY1YhyV8WG75En0ygqY5FtEpRWURRHLJyDs8hX8PHEFPmtth4XOV3E/M0cT&#10;EJCOE1RE6wI2IHInj5xAZfFYIxs7ZWaYSyi3EvLHesq4CC6n0GUKkc8a1Ej+8gykR/vgwMaVGNC9&#10;HyZMnIcLt4IRZypHEauRV27rvtslMpCbDBVcBJRWokyQMiulQyKLA/H76eso2elNUZFXMX0xtrlC&#10;eJJvW8nitQoVdKbKzCUoNZM3WuFSqUKaUE9wJKQcd5lU2B62y0xaRdSPYvafWRYjsjtHKOOpjFll&#10;g1rdcRRDTJAjqSh+1Ctq6kIiOUHUFKPKHIv7Lvswd1g/vPLXV/BDq874rvVAtOtrjxNXOMFlFqpe&#10;E5nJZCWLwpqqPFQUxsD/yHYsGd0fP/74BZp+0RJNuo7DxA0nEZhiVk9Uq8W0PNEhi3klP4bpGMhT&#10;w6XUbTMbXSZPJ4rzQr7kdSb5BmQFx0ZNJWstz1XnCi42K2TFL0AHt6LcBHOxiWfZTGKbyRebzvpk&#10;LIt+FqO0KE/LloRL2Gz5ZjrXrmqsackwUl4ks9ycEeHLJwAq2bel5Etka5YxS+LyqRLmVN+FV7KV&#10;/iwt4rjhWDSRF5ZRVDmRm4vkH0kxtwiMUcUlecjJSScWkZY8uSjiFz4pD1JVT7twjFdRJhVlJSgv&#10;LdFjsVQcNOVyQP7RWin7qrQyBQX5/vDZsg3juw5H056jsM3HD7F5hZa+Ye4qLuqrStiOEraBaJYx&#10;UE5ZyOYGayQqORAZrAMJGyjc1Y8x7CWlLE+yyVMbrKuKzndpCekXF7MOyoF2pJQCJuvqiQjpE+2G&#10;kCLtRVV5IQoLsjhm5J8ikRzFVlVCOmTI2FtSA0ASZAyzDRWlpM82FNO+mMzsE1lwM5/8c03pV9lw&#10;VO1WfBpHgqIlf3RGRWdFi6tzUGOKxfXTBzB99Hj06DwE+47dwIPYbGSwv0qZWzaBapWuSn6x4+xr&#10;jrdK6msF6y/nAK/gYBPtKSTPJqLcCLDdPNMglZMvaShBOdQcwxXliUiNu4QDs6dhOOtvO3UFrtDR&#10;y8ovRqW5CKa8TJQUF9GRleeK9TdfzUQ1R/BanOBqjgGhVSXfv5Z/QFpWTFtC2VNG5fKPU8iT2G2Z&#10;X0QyddKRg4E8iHbJopOzE+uSMGNEv835qEp7jIhT57Cq+Tg0azcRM9Yfg1dkIhJzU5Fbmq/sUBnt&#10;ampGMTLyK0FzqWhWVWaRh2zyw/4m02p80tbUKF0X28zxz7GVm2OGiUpY54qKLVZYRj2lnLkYM1FP&#10;CmkjS9i2MtrvKva9sC5VCUq7VITctKJNQDnnXFm0UnYlphJk5hUgT9kYM7Ifh+Li2kXo3b4LRtuv&#10;gWtEMXLJn2zk6W/mUQfVUZPUBwOEP8pF6SXzcgxUcpzJp3hkrq6gbqh/fMv2yH0o6SvhTWhp4BXb&#10;JHawkvN3BfurnG0rL2d/cU6qEJ1mFhkzys5ICYa1M22gImQDQl00hDwpuYmN1b5GGecTsa0lHDvF&#10;pfofG4kdVHMES8i4rKk0ISvaF8cWTcCALu0xft4KuCWYkUteyssp7yLa/QLOy/J6JsvJmkr2/Miu&#10;ZRFHhsSuV+RqJB9qTmPfiiwqZE4T2ytjhOXlCXXZNJGb4NWUVzVtXBV9DVl8GDyJ/ik5i31Rn29g&#10;hRzfIhfjdV+1sGF/11LurIzDlPNrGelRb03UleJiypW6IqRqpD94XcJ2lIsdZOeIzRCfS2yUzMVi&#10;HwSYXSMPypyIsVQBoUUOqbs1FbT5BfQBM/ORnVtC3apSPoKMbXWjroxzkqmIbFEOdAbKON+XU/cE&#10;S9nWEiqGzCXSa08DqV+4ETmop6dE0GI/ZJFeko2cEE9c374MrVs2x/DF63HgbjTiaKbKKO/SrDQE&#10;uF3EhF4d0GPMUDgePY7o/BoUsgkV9IXkUzVFBYXUC+pbXR9aQBotvrCMBZEtx1415Vsq32mmfS8t&#10;pn7L50jYWVKO3az2YpTNFhH9PRD5UJ7yRLH4kBQS66J951gVHc0tzkeOORe0fiiNisOFtbswoNMg&#10;9F2+Dpd9Isi3+AhmVFcnI7+I9lP+eSQFL3ZOPSBAG11Lfa6qoj0klhFLeW1mPSVmIn1paTfNN+Mp&#10;L2FDmqykLf1LfjiG1M1S6k5RkYn1FLG/2GZpMLGCQsvgvC7jg5onDVLtKCvM5jjJ5TiRTS56H9T/&#10;ogLaFlMFCmiEJa8sx2trGFJzGu0f6xB9LCVvZvoR4j+WybhjU4Q3pZviTIqAOStVs54K+gXl4ptL&#10;X8nGK8OmIs67pCVv0oi6Sjl580I9vS5PNVIXq4upt+RNulaegZGxLG8O6M7TmzkiBZkNVGdaOlSN&#10;A+q9bFgWmP3VZvTi/qPwzhctsNL5EkLTOJdyUJcX0VbQxy5lZ4jvJuO0zoYpqkKPlUus2Cm5UVlp&#10;Jv/0k0QGtANlYgdpt4RvDlnOC9X0BQvYR4+REXIVrhPmo8tX3TBg3BIc8ApADm2L2nAXWyyfmmMb&#10;Ktk4+YfEFSWcJ6irVRzosp8nuq7mQuaXh4Rknq4Rf51zisjD8O0YJK+8ELmIsJR82J9sj6zKpCfU&#10;7CP6xvHMjlbrJxnX0sfSQovkLKhBXZGOlqfGuiysTjpObhqoJ0EZKfpRQ1lK9xt86VmPIfFHqgup&#10;iybql/xjekO/WF50uEZQ/D/qhLLFnANotAspgALWI36kDHNxd2UOq0UebXIyikoLkZpbiqRs+r7S&#10;fLWJLHSIpFFDGvLpK9lULGe4nOOgLE9sAq9ljhf5kqRwKSB9Lms8eYtX/cNmzpPVtNVl4r/RD5Wx&#10;JOtfuXHC7oK4y3RRtV2S8iSkHiSpY1YkIfzKE9uiPyWoyqHP5heIhZPnYOCgCZi+aB28gqIQn56O&#10;7JwkZCUFIeXBFaxZNBudew1D57GOuHAvGimF1DWhLcxyrFZzXV1KHS6nLKV9FezbCnMBZcd5k20u&#10;Zl5rPxggDaagqAMcxAzTPrE9RbSVJZyPZO6sos0RE8GhJ9UoE67nFE3BFiRK5Cc3GNSNBUHRwaIC&#10;ZAQ9xMVtm9GzZwd0nTAM847uwp3Ex0hh+/OJOQyn3vXA3uVrMKj3WPzYfgy2HXVHUALtktykpd2I&#10;97iOjQ4z0bhZW0w9fA7uQbHITctGXl4q8mm7ZE8jN8+EvELxFSjbWlmry/9rykV2aCDOr9uJ5o3b&#10;YOiq5Tjicwf5WXlch2SyLO1xQRryWT6f/msJ+1Z/skvWGhxnbENlucSb1HpfxqzoUSXXJaVcOxWL&#10;T21ps7KztAHyT/kqxC5SfsVc3xXTVsn4o+XQOqb8MPElaftMtLuco2RNLzKsYV+UF3KeYzvM1Hnx&#10;G2RTXfYqZGzLGKuir2BiehnnAxn/srkqQ0+qV/2jNZCojzrUEEQvxcKRM+p3YmQInHftwcwpc7H7&#10;xGUEJ+eqNUGN+KU0QjUcQ2aT+MOUi8iE+luh9ia4PuUAEHdF7FA5ea6QsU+bWM22VJXS7tOnKJd1&#10;FtMFZaxpNoV2HodHMgo492emst0c/lRDAuvkWqe4KEPZ5mqOUbFBVVTEEupmYUEe11P0Qzm+hGYR&#10;6+cyTNHW8pU9iyzEht3H8QN7MXr0RJx0uYEY+Z4888iI5IlgkZeaNySmvrRE5lWc82SNUkGbr4az&#10;ZFPjgFRqM3lBfeN1MavN5+RBFbKChbwmKwcD/w4YY0jwF/gfg182o58BRvl/BPVRRoaMXNF2LpCK&#10;ufiKCMOB8VMwuv9A2K1djZCEQi44OLTFM6CBlQlSJowKMSjmNER4O2P9nMlo06QrJi1zgVtgKorU&#10;96i4OKvJQWVxOifFGPjeuYNTp1xw4PBRnDh1EjeuX8WDwGDEckKQbzTKJpzcRa6uyENReiL8ve/A&#10;3e0G/ILuIy4kCL4ennB2uYSj56/hyuXzOHdgA9ZMHYRvPvwI3zfvDTv7Ddh+3gM3w8MRFR+JgJsX&#10;Mbd3Rwzt0R8L1h2AN8d8BptaLpsBVeStLAd5aQmICHwIN1dXHD5wEIcOHsLp08644XYTASHRSMyk&#10;0WJT1KKYToUpLxmPQv1x7cI5eNx2Q1D4Q8THR8Drzk04nzyFAwcO48zlG/AJo0OQS1myPnUXjTJT&#10;d+gok+qKNBTnxCA+8gHcb1zDwWOncfD4abjfuo6QiHu443wB66esxcetRmDB6Wu4n2H5TIeAMmI6&#10;KJH6p6PkLHfgxFmrKc1EcUYs4kPu4+bli2zbMfJ2AmfOuuKOjx8CI2ORmJ1Px0wMfyGSI+/i0sG1&#10;GD+oG77/qjHatO0PB6e92HneB76P0pBLB0MvVorZnznIiX8EP4/bcD7ujIMHj+GE8xlc83DH/aBQ&#10;xKbQQRCnSvqTLmIV+zOXMvL3uIpb1y/BL8APMbGP8fDhQ7hevIiDu3filMjc8x5CYjmh5NG55axU&#10;U8UJmqif/qLeVdHx5cQSFeqHK65nsfvgHuw/egRnzl+Ch9d9RMSmIIsOOOdXTrzSYcrzURJiF2jR&#10;sb11d0lVJBcidF4rzI/g77Ifi4YPwV8+ehc9hoxEj96j0b37OKzecwYPEuhssIzhkKtXvUXGSQ9w&#10;dtV82I8egK6DeqJvs/5o0Xsqxm04jodJ1BcuKFTtaiFvouwykJcSi+igB7h+6TwOHjiAPfsO4eyl&#10;6/CnvsWl5bMNXDBS4SrJW3VlAZ3ex4gLpF7cuo2bd3wQFxuLxxGBeECdu+RyFidPnMO1W/cQGpfC&#10;/mRtnOBzkiMR7HcVV84examTznC+4A63+xF4nEunnPos41ct1pQzwUm3Ko/1pCEjPhqB93xwkXR3&#10;7tyL/UdO4eKNO/CPTERMVgGyZJNFJCqyLS1Afmo8Av194erhQb26h6AHD3D/lhsun7sE1+uebFMs&#10;0lIzEO53D943r+GWfwBS8+iAsbg4AfI2QIWZ+pKRgLiIIOrHZRw7vA+7d+3A4UNHcfGiG+77RyAh&#10;nTaI9qeM/JZXZ9CR8IP3ls0Y130omvUaia2evnicXcA2kTc6P+W58XgcchceN87j2MnDOHr8OJzP&#10;XMD1G14IDI9HQh4XMeRBO4DChzGC9NGKPEoeojiRoleSVxYCNflJSIkOxj3PW3A5fZpjbD8O7NvD&#10;+k7h2m0/hCcVIJsrU7GEQl0+k5CZFIEAb1d4ul1CcHAgwjkOb7r74JwzF5tXbiMgOAoFskFFnmro&#10;wJZmxyP6oTduXDqHY0eO4MixkzhzkePIJwBhCRnqG2ay+FWvi6oFi9Z3qU81QI0D3RLZwK0sy0V+&#10;cjBC3I9gucMYdGzeHI2+bI4xU1Zj9e6ruOTzGMkFZRxDskkiG9D5KMuOQ+SDO7h2zhlH9u3DycMn&#10;cJX94uMTgrC4TKSXVNJZpk6JJ6sWsCJPkVNDHkTvhFd58jkBGXGXcWS+Pcb1HI6u05fjxLV78L0f&#10;gHsebjh78hBOnDiMC9euwjfiEZK52C1mWY5WtkLaSIeWrnllJZ3PnAQkxYTAz5v9cPIkdm3fg6NH&#10;z+AGx0RkXCoXmEUoYHlxypUdt3a1umDPkibnMjqv4rRLHbJJmh8ehAdnDmH75Mno/Zcf8dbHXdB5&#10;jCPWH70CF47FqJgoJMdHIfThPVy/eRc+oSmISStBVmYGgu6ex40LR3Hlyi2EJ5Yjn+azShYm8iRW&#10;aQYyY0Lh7+mJkxfc4B2ciPhMLjpkwctFttjZCnMuMhMe4Z6XB045s02U+6Ejx3GJdsLHNwjRSZnI&#10;5qpVNj1EvMrBVRtSLFvINnNhcP+mBy640MZQH09Rjp4+nvC9eQVn1i5D/+4DMG7eFlyOKEYGDXWF&#10;2vAUW6A3dKx9J2HRHYmX7SSJkE2kPGQmRyMk+B7n6Es4cewQdm/fjiNHTuDK9dt4EPaYsshDDhcZ&#10;ssBQNGnHq8sLYc7luHkcCJ/bV+B84hB27tjO8ckx4+4F/9A4xKSbkFvOBb6wIIxI4xSyrxQ/VhQG&#10;5cabuqkl34akHSvIiEdUYCBuXfPAadq+/Qf3047tx2XO6UHRiUgtLEMhy8oGRlVZATLD7+D4gjEY&#10;1bszZi5eBdeILNwJjsZV16s4ffgwjh2i3F1vwy8wFimZXMBVii3QvGl50LZXZqOs8DH1MJC+gAfO&#10;nr2AI4dO4NC+ozh3yR13gx4hjpNiCQvKHFTJxWB2UiIeeHnB+85dhEXHI79CbmtTRxVNGqfyIpgz&#10;kpAeE4mIzDTkyM1yGWciFzlWlKIsKxNJDwLhf98bQSF+eMR+97p2A2433OHNef5R+CPcv+2Dq+Tn&#10;FO3H8aOHcPnGbfhHky4FIJt+coNWveZLvkSarF3Llmm646RG6Q2RMfWrOBvZ0TG46+aN294PEZpC&#10;e0wnp9wkn4EJhdelE7jl6YqgsBA8in5MP8kDJ0/Tdh0/DGexXX7hCI3P1k9NSXtYhaqGPwE5Cg+C&#10;+hMMkkF0uwTpkX64dWgDHO264r233kSTrsMwbuUBHLh2H6EJnP+TExB8/SIm92yD3hMHw+nQfvo6&#10;afDy9cf5s6dxjD7D8RPOuOkThPD4LOSQhwouUsV0qYPInXVVFRcgNyEWD71u49yZ0zhKn/UU/TTX&#10;C/TH5J9KJ2eiiCKRhbwye2yA+hxJnXExzgbyKG2RjRHZwKkuR1VBMjJiA+Dj5Yajp+gD0ic+c+0y&#10;7tK/CXXzwr4FG9Cn42D0X7ERF32jkFcgN1cKkJcRiMAAD9y4fRf+ETlIz6fecLFfW5NPuly8l+Rz&#10;/o+Fv+9tnL9wgnLfh4OcU+V/q1y+yjk5NAl0a/UTWORL3VKkXUJVBqf0eKTF0Xf2vY9LF2mfaU+P&#10;nD6F2/TdI+lXR0bG4OxNP1y4H42AeLlhWExXmnPtA0/qw1Xc9n2AgEDq4K07lNtFHKff4S5juqBE&#10;baPJnFJRmEnZMi4gAjevXKVs92P7ri04dOIYrt72RkBUPBJzaQ+p7OrGjWzaFiUhMuguPG+64dYt&#10;LzzinBAbHoUAH19cPHue+uUMV/dbCIl5jMJK6mJxGXKTUhHi5wu382dx4cQJ+jQX6D/5Iz69CMXs&#10;O+WTy0au2DXWo+YG0bUnNqNlMz4LhWauQU7swpLBo/Be42ZYuf8oPDgPh9x9iGtnL+E06zhz4RJu&#10;3Q9BbDZtDE2qli+RNMTXqa0poP0nrTT6gJw3rp07g327d9MPPITzl1xxPyAYUQmcUwvL1QZUlWyE&#10;1yYiPcQVF6fMQ5evu2LQ2MU45BWoNqPljRc6lXT5k5EZG4Fg9pvbFTfaLer67iM4d/ISvO6G4HGG&#10;CYXyj8SYX248FuZlIfzhA3jdcMODh6FILyhSvq2yuaK74mvnZ6MgOhqPUmmvObZlrtEehqRTf4ty&#10;kRIUgID79+EXHomkwlLklXGelXWi0n+hZfkpQaoIKxrZBNU15yGzGdkpybjvzn6+eRO+pJtVxHlO&#10;1gKSiX1VU5ZNHzoUQX4eOH7+MvUrHo/oz5nV/JRD/U9CQWoUfWx/+thc+3BNt2vvARw9dxluD0K4&#10;ns1CRq6sS4Qe52T2SXl5FG0l/c+bD3HVIxIJufLQAzE/DYn01W+ePYfb5CkwJBBxCY/h6XEHzkfO&#10;4NAOyvgs5+SgKMTR/5RvtwtZsaXVih+Oq4p8+nGJSA4LgOfVazhOn/rwkdO47uaO6NgohD+Kwa27&#10;gTju7AGPB4+45ixS85xqLgPK11aSlxFEXaRWVfFa3ryqKchFQWQUju08hG07T8DFzQ+pRaXko5x9&#10;XcRiKahNeYA965eje99RaGm3BM7e0UjmHCg3B83Z6Qhzd8ftc+dpy+/gcWISAoIC4Xr5HI7s/RnH&#10;T3Luu+kJn4g4xGfrMam6SrEnDDJUTq3Jz0Hqo2jc874Ll/Mc90cO48SBvbjs4gL/oHDE55ipf5QL&#10;s4utV5+OEsPZAFQaD/oNW6Ks/UpNyHscDd+LLli1ahm2kCc31pVVVaH1Qm125qA2Nxw3jh/A5GFT&#10;8dWXfbFi8xl4RyZz3cAZtaQIkWedsXLSJDTp3B3rbtxHWJqskzk65WEGuXFPR0VuCoiqyoNn8o8t&#10;UZNBTEKynyeOOW1G0596YyHX0t5cg1WVlMJUlE9bYkIp/Sd5wEX8AmmjnrfKYCpIRzTtuftlZ/hw&#10;nRD76DESElPhe9cHl86cgvOp47hw/ToC4xKQzzV2tdwwT89E6F1vuLo449ixYzh92Q03qV+RmQXg&#10;FKAfcpOHIOhHZUT74s6Ni/CkfQ4Ie4SYqBj437oJt7Nn4UJ7d87NE/fCIpGSm0N+KpGblYbwwAfk&#10;5xKc6RtduMRxdjcAoTGpKCrlmlaJnQ0QnRPd40/sl/SUJNWByid2U767no/KvDQEUp/XzHHCxNmO&#10;OOXmgzST6D+hirYnMxGR/v645nIFD/38uYaNQkJ0CO563OLah/b75Hmume4hNiObelKJUso2IzYO&#10;Dz09cPHMMRw8uANnLl2GT8gjJNGPkodvFF9cp1QVsY8TOe/c84KHZxBCYkuQm0fZZyUiLcITHldO&#10;w5vzykP/cAQHhMHz+k3SPEvZc7xcPAuvAPrT6TnIYd+Lr6rmHLmRIDeQaLNzUmNx64IzJgwZho0b&#10;dtG+hyGTeeWmlnpIT80Veu5Xds4CMtdXVdDnMxXg8aMQrt8vw/XSWa5xQpGVb+L4lFwy/9C+p4bi&#10;3j1fnDx/i/TDEZOSTf9C/CMZJ8xYR9boCWs9As+OscVf4H8CftmMfgbYqt7fQ33kQKrbjOYEWmyC&#10;KTwCe8dPw/D+QzBo7ToEJBQiiwuXUnX7TJxe7dRUyOK1JhVZMZzwl81A1087oK/9MTjfS0Se3I6v&#10;TYPZFIv4UG9cO3kIi2Y5oHuP3mjepi06deuMcRNGY/n6TTh57Q7CuRgvorNUw8FZYc5Amr8v9qxZ&#10;g5lzZsJp11oc37QRq+znYuiQ0eg5YiImThqHiQM7oUejv+LVX/0aL7z0IR3E7mg3ygHraWjuBPji&#10;vtsFzOvVEXY9B2Dh+oO4Y2xGV9MQmJLoEHPh6OqMnetXYdLoUWjVohWaNW+JLt27YQwnrRWb9sLV&#10;KwRJuZzYaaXlW37p8UG44nwYk4YOhf3s6diwawNOHd6DeTOnoVe37mjRvDV6Dx2FhZt3wMXzPh5n&#10;mtQkJ98Jk7uYqE2lI8oFnOcZnPx5FaaOHYV2nbqjdddeGDdtCrYd3IY9m3dh3oQV+LD1KCxwvgG/&#10;TNnUl/5SXWQNs//kJ5dGD4rjUlORh/zEIAS7n8aJjU6YajcE7Vt2QsuW3dC73wjMWrAUG+moXqUT&#10;nV1Kp9eUzQXkQcwf1QVfvvMKXnn+Jfzl9S/xZbNh6DRqDfZdvI+E7DzSzmV/piIhhA7+sQNYMn0G&#10;enbugRYt26FTzx4YP2MKnDZsxYkrdxCXVcaJXdxWTtIldOjuumPX0nmYOXUslmxciUMHj2DdyjUY&#10;M2wYWn3/Lbr2YPlZ87Hp6Dl4BMYhJVuepKpVrxGpb/ZxwjdlpSL2njsObVmNcSMH46cWP6J52zbo&#10;M3AopnMS3HrgPCfeBC60yuhwU7ctei0y0k8AiXx4VMgLPZvxshBlZi5sXA7AccQIvPH55xjpMAeT&#10;xztgZO8xGL90A9zCY5DFYnTv1AJDNv4qC1KQHXAdG6eNxIQJQzBu0RxM6jge7frZY+yGo3iYZFLO&#10;m+od2dirzELao/vwunwCO9cuw9ihA9G6RQv81Kw1+g/lWNi4C6eueONBZDoKyik58l9ZlYO8LH+4&#10;79kOp3mL4LBkOc46O+P4zi1YOccedv0HomPH3hg1dQF2nLyMKOpKFp1br/MHsGHpWIwZ0hU9uvdE&#10;7yGTMGPZbrj6cWGRx4WETObyFFutmZNdLooLYxEbeAuXj+3D6vnzMKRvP3z73U9o1rY7hoyfhZU7&#10;juPkzXsITEqHieXUWwLFOYgL8sXe3dvh4OgEp+UrsInoOGE8RgwdgfFzHbHl9BUEBobjwradWD93&#10;Dhbs3YmH8engkEKZ1M8xlRHHRZ4bnd9tazF1zDB0aNsc3zX5Fq3adMCgIePhuHIXzl4PQAwXqKbK&#10;SvYlHZZCX3ht2YBxPQajWe8R2HLrHuLorMnTpkU5aYjyPo+jWxdjxoTB6NS9Hdp36oRefQZh/OS5&#10;WL3tJOUQg/i8UuV4VFVxzMhmh1IKfbQij8wjDrI8ua42Tsh3GZ0v+Ycm5/eux+KZk9Gvdy+0adkc&#10;LZv/hM49OJZnLsUuFx/cj85EPp08oVVelIkw78vYu3IWls2Zhu3btmPbniMYP3U++vSnnvG854QL&#10;kgoK1dOw2ckxCHJzxp7VizBh2EB0atcWbTt0Rr9hozFj8VrsPHWDtjlLvXKpPk2ibixofRddV5Uq&#10;R0YC+rK8MB2xfq601+PRvelneOuVP+GFP/4VH3xO29VzARZsuoKQJNZfwcVnWRYyk8IReOMMti+f&#10;jzH9e6PNT03RqU0njBo2EQsXb8LWw9fhF5uBbHOlWmDIExDyiIV6AlAqbMCDyE9eRa8qj0duvCuO&#10;Lp6Jcb2Gocv4BeyXw9i8YQsW2U/FoD6d0b1nB+reODjuPICbj5K5IC5TfSBWRTYg5aabOS8JYXev&#10;4sLhHVgxbyb6deuKJt/8gHYdetKezsO2Q2dw1TsAUal07lhWbpCpNZBmh2ehpTej5TNVxmZ0cWE+&#10;Hl86h63T7ND96/fx1r//Hv/53Nv482ft0KzPVIycux7XZFPP8xpO7lyB2fMXYBsXk54RHBMx0Ti/&#10;fQmWTLLDhCkLcPh2BmJyZOOAznlVHkrSw+HjchgbF87HUIcF2HPWF/7RBcgr5uKyMhuVtJdpjwLh&#10;fvwQls9xQP9ePdC0WXO0bdsJw4dPwMJlm7D/3E0EJOcgt0w2EUUnpSlVKDdlICXiHi7u3ArHqdMx&#10;tP9gdO7XF705185ymoctXJTuWLIAvXoOxdjFO3A+woRk2pqyhpvRIiNBoSv6T6nIxoiEKssKkZoQ&#10;ihsXj2HLpqWYPHE4unRohe8bNVI82o2djuVbDuLUNR8Ex2chn6Sl3+VmYlFmPCL9ruPisU1Y4jAS&#10;vbu2QuNGX6OtPKk9cTZWbz3GhUwIItOL1JPEyrmXTXaFoleaNwN55M+y0VOVj5Ic2nHPy9hPf2Hm&#10;uBmk3xMtWzRDy/ataCNnYDP1we1hNB4XliCf9CpK85AVcgsn5g7HRPoKM2ctwqHr/lj180FMGDMB&#10;vTp0Quf23WA32h4rNx7D1TuRyC6inMmbHmkSMKOs4DHiQq7Ded8GzJs9E/0p99YtO6BF07YYyLGy&#10;eONeuHiHIDEjV73hVWoqQnx4KPZt3YJ1q9fh1PlrSC4qVhtCooPqiaOSHKTTD7rjchp7/T3xKDNL&#10;3ethjayXNstsQhZ9NddNu7F192YcPnsQbpecsWn6HDjMmIWFy1fjEO2Lk8NCjB80DH06d0JHymHE&#10;pBnYeOg8fKJzUWimXsrmq8xnnG8oYdXtarhKRUoZxDbKNjkXnrUFKMlOQpy7NzbMXwXHddtwyv8B&#10;8uWpzrRUBJ8/BacJfTFj6RRs4Zx1bN8xzHaYSb+vA1p3aIPug0dgutNW7Dkji+R09ZCD7Aeo6Zo/&#10;ATkqHgQlXjqaullLv+ae6xGsmNgPrd5/Cb/993/DC699iS9a2mHgzFU47u2L6OhIhFw5jyk9WqD7&#10;2F5w2LASF52vY6XTKgzt1xvtWzdHlz4DMdVxI8fdbfhFkIcC6rSa1HU9VWUlyHwUAe9zzli7cB4G&#10;9e3DOakDunTsgRF247CI/sCxi+4IS6OfZbnJJTd35U0v9RaUEpzIrK4VRB5lvpONaI6DmgoT0sLu&#10;4NqxLZhnPw4dOWd06N0PwyZMxPIN67B3ww4sHDMHXdsMwIAVm+HyIBqZsilXnIfkoBs4vGMdHBau&#10;ws6LoQhMKUJhFf2L2gySzkdWdBh8zp3GhsVzOP67oUP7ZmjNObV9xw4YMc4BG3achXdQNrIL9GYO&#10;NYDM5VOfYmg7buHaqX1Y4+SE0SNHq7msfY/umDl7Fvbs2omDh05g7Lz1mLLRGUfcg5GdnQNTnC9u&#10;7NmA1fTV51GX1238GfMc5mHowOHoN9YBq0+7405iDoop3wrOKUlh93HH+TQOrt2J6aPGc16jDfj+&#10;S7To3B6jpjtg7Z5jcPUNQ2p+Mcq55qgpK0BZagDOHvkZjuyPefQrju4/gSM792PNYicMHzgY3eg/&#10;jpw8BZuPHEdEOm1geBzunb9KH2gxJtLP6t+tC/r3G4hJc1eqTwkm5NDWk58aecOJ+q1sHLtLb5qy&#10;/+ptRldwzpBvCIfC9+RuLKZv8853P2De8jXYtXUvNi9eifGDh6FH1y7oM4jrAqdNOO0RwTmH8xP9&#10;V6URtbTt1fnsn2Rkxz3EfdfTnNcdMWZgPzT/4Ue0atkGg4eNgtPqjdjl7I7boSnIoQmQdVZNbQrS&#10;Q67g7PR56PJ1FwwZuwRHvIPVDTv5DmpVcSbyYu7C7chObHJ0xMRRk9CtDddCP7ZH31529Bk34NBV&#10;HwTEpSLXbKaeViIt6TEuHDuM1YsWY/vOgwhNSFbPgHI4UlvJcVkxTDFRCDvJfr59HT6Jj9UTuzQ/&#10;1GqmV5agLCMJHvv3Y9e2n7H3wiWOhyKkFZfDLOtE1WoZ0WJPeFSCVFFWlOFhoADzlOTnIcrXB1vn&#10;z8fcBfOx7pQzHqeWwcRBJvOyesO2OAUx96/g0LaV6D+K4+X4LXjEUL/kyc+qROTEecHv2nHsWb+S&#10;ftMQtGvZCj/82AKdew/BjCXrseOEG24+4PqvWD/BWl1Nm2Z6CI9Dh7Fm7lbMX36c7c2gbcpDXnwY&#10;7h4+CIdhdpjpMB3r6XefPH4Ms6bPQs9OfdDqp47oM2Qs5m/aiZO3fRGRVcT5Tp5op5TUwwFFMOfG&#10;I9rHDWd+3gj70eM4n/SgH9cDYyZOxP6je7DnyGHMX7oZ/frPwer9l+Ablar2AkVGWnpyIbTEjxQb&#10;LdvRoheMpx2pyktHTBj1LToZyVw3yU2DEs4fpZXygEksCiM9sGP1CvQZPA2dJ27Beb8E9lMpKktz&#10;UfQoCCcXzce8kUPhsHIBTnHtvHH9BowaMQRtm32Hjl27Ydjk2XDcdgKXvaKQxPWsvFUg1k31Ln3n&#10;8rwcZAf64+L+fVgyZy4GDB6KTu3bokub5hg2aACWrvsZp+8EISw1n/2orA11UJ4WNTreCqImsvlW&#10;txktY5P9WmbKUf/UNTAgANGJtNllkod8kFhVlTwolUYMh+9NZyyaPA/ffNATi1YcgVvIY2RS36tN&#10;WQg8sAtOY+zQbFBfHHR/CL+wZESFP0J48H0Eh0Qg/DFtU56e29U3g+UJ/Br2RVUEHt2+gD3zlqNl&#10;u6HYfNgFdx8GISowCJ5e3vAJDkcI9UUecJHPVak3qFTbOI8kheLKKa7nJw7D2sULcerYGbi4uGLp&#10;QkfY9emJXt07Yxj1YMNxZzwIj0Lq4wSE3/LENq6nRg3oj05ct/QYNhbT1+7GcY8AxOWVoZCTZWUZ&#10;bX58MALP78GK2VOwxHEZtu87oR4UWUNbPWXIEAwaaIcB4+3Zd7txzccbufk58L3jjp0yLoYOQe9u&#10;vbjuHIepC1Zj2wlXRKXTlou9ssyDYgO1d6yHqPRIHajukTcsCpmWCVNsBNz2HGW9kzFl0w5cD45E&#10;iSy6hVZFNhLCfHFmz27Ycz23cd0GnDx5BGf27aSvb4/BXJf16DEQ4+znwfnmbYTGJ+Lxozi4nz6L&#10;NfPmcC3aBc1bNkbvYcOw9OfDcA9I4Pq4Wm/+0w6V53Dt6nUOuzatw4JVu3HMKx1xyUXIighAwGnO&#10;GVNGwonr5rWb9mDT+l1wmDgDwwcM5pqtJ/oN6Y/Zq9bh2HVvRGSYOB+K/yu6RZ2pNDFMX60wExF3&#10;b8Jp/GjMIY/7Tl9T/xRZvicueqJumHBUPrEZLW/llJpRkJOBezevYIPTHEwdOxKrN+yF/2PaW5aX&#10;N71RGQk/zzNYt3I1Bg6fi58P0DcLi0GWuUw9vKAfrLMQresJaz0Cz46xxV/gfwL+125G/3NABbNR&#10;fgFb1XsWWkGuRLkNcyOOjQkFoeHYMXYaHdlhGLx+M4JSiyD/0EfuyerXMpS7QmdOBlIMJ//TcF4+&#10;FYM/6oJeM8/gjH+qTME0yI8R7U8jvmoOBnKx+tWHH+CVV1/Db55/Hr/6/W/w5zdeRuPmLWE33RHH&#10;3MLxOLsYZtIvM3ExfusWFo0ajR9a/YhvhnTAQOZr9cGXeO+dT/Fps3bo0JH43Udo9OL/wZ/+7d/w&#10;n//+Mv7zpc/wSuN2mLv3AG4+9MUDD1fM690Rdr0GYNGGQ2ozWv6BYWVlPrIT/HH12GZMHNgFzb76&#10;BO+/8Tp+/9wf8R//9Sv8+rnf4s9/fRONmnfFzOUHcOOB/GdlTqLmDKQ+uofTe7eg1RdfoVHTxmgh&#10;T+CwbV988C5efeEF/PY3v8evX3oNb3/XDEPsF8HFPQDpufKdW5GdvD/yCIHuB7Bl9kj0afIFPnzt&#10;z3j+xVfxuz+/iTc++xgtye+gwSPRv/dUfNBmNJacu4WHWfKpk7ou0qhAuQMqSe7Gq2i5Q1uUCu9L&#10;h7ByykD0aPwePnjxebzwm5fxq/96Fb/9/Rt4+6NGaN65P+av24XAhCxkZibjwqG1GNLmM7z4b/+K&#10;X//rrymHv+DfX/gWf2k8Aqv3XUVcZiaNcxKi/K9iz8p5GMzFzddvv8M2/xm//d0L+M0fn8frH76N&#10;r5u3hd3kpbh0KxEpuTTkNOZmEx3w29ewYtwwtGzWCF93bo7OHbuh+Xc/4qM3/4qXfvOf5Os5/PGd&#10;9/FFx16Yt/Uw7oQmqKertQNqQnHGI4TcOIu1Eymblt/js3f+guf+8Bv81+9+ixde/Qve+7wJmncZ&#10;Dsctzrjln4g8rurlCTSRkdhycTCsC15Bgiix3AGtyYfZHIGgM4ewfMQ4vPnVd7BfuwZrHVdh/tBJ&#10;6DJ5BpzvBSGZ/LAnlDNVy0WMOS0WMVeOYfqw7hjjMBYrDu7Doh6z0GWAA8ZsPIyHifLPDlgJdbqG&#10;E3JZThiuntgCh9F90eyLD/DWyy/gpef/iD/88WW89Nrb+KxJK/QbPQsbD1xBdHYFndpyOgcpSE5y&#10;x3E6wn0798CP3fpg/tz5sOveEU0/eR+v//FF/O63L+ONj75H15EO+Pn0DVzZdQBLxvZGi29fxLuv&#10;/RdefPElvPD6Z/ioWX/M3XgO3mFpymmqrhJnogil5njERNzA7vXzMKRLGzT+4H389c8i35fw6z/+&#10;Bc+/8Sk++K4j+k9bgL1X3BFfRIe0nLNxfioCPa7AfupENO3cDe06dEFvLqqav/463nj9r/iavNrT&#10;QQkJeYTjc50wsVNXdJg3DTfpaORSaSuqylFbkAKv84exdOpIdGzyGT58/UW8/OLvWDfx+Zfw4svv&#10;4OsfumHMzE1wuROn3jYw0/kpKr4Pr60bMK7nEDTvMxJbb/kiIaMAhRl0Oj2vYf2soejb+hN88s7z&#10;eP5Pv8N//fY3+P3zr+DNdxuhSfshmLnuGK4+fIwiKkdFpTwFIcpQpxkKtKbwJ84JUV7fUnavJA9J&#10;gR7Yt3gMRnb+Ho0/fBOvvvginvvNr/D8H36Llyi71z76ES37z8KKPa4IiMnSDkVxFoK4SFo8tBM6&#10;ffcZunTuinY9BuP1j5rgBcr4+3Y96WztRmJxIZIzEuB27hBmDe6MTo0/wvuvvoDnfv0r/Pt//QbP&#10;//ktvNeoJToO5uLokDv8ouVpAtF1pZmKb20LiGqn0tqqsvw0hHo4Y9W4zmj0Jnn+9//Av/7b8/iX&#10;//oEL77XD8Ps9yM4sQimijwkxz/ApeNbMaVfJ7T96iN88MqLHKu/w/P/9Qe88cp7+PTzVvix81is&#10;OngL96JyUCTfLqXOyipBpiUlUjXGiBYW1GWtvK4aj6LE69i/cBoGtOuObzsP5WJpPDq0bIsv3n4D&#10;L//+P/CnV5/D659+hMbdBsBh22lcD0pCVom4x0KMuluSgbSQ29jpSOeycwt8+/5f8ec//AF/+C3H&#10;1Avsg3c/R+PW3TB18Rqcv/0A6SX6dTy1TrDwIw6kbD/LTTMuIRmqpi2tRmFOFkIP7sHUTk3w7p/+&#10;Bb/5r3/B//mP3+NffvMWnnujBRp1nY3zV7wQeOsCds4fysVlM8zYcgDXH2WjKDcbd3Yvwwza8h+a&#10;98C0PT7wiCtAQXUpqkuSkfLwBhc2U9G3ZQt80Wcgtp99gOg01ktbVFuajNxoH7gd2IpJXTqiBdsv&#10;Nwyee+45/Pa3z+ONNz7ENz91Qp/x87Hjgg9CU/PUNqEWSQHSQr1wadtyjG7fCo3/+h5e/sOf8J8v&#10;/hG//uAv+LjZ1+jeqyOm2A1Fi3a9MXzhdrhEFCGeQtH/7EXmdspX6Y0FRaVEZlz4VlTLa6slyEmK&#10;wM2zBzF1TD80++kzvPXmC3jxD7/Ci7/7HX7/e+rIX97HJ993xHD7ZTjF+S9FvohFMrWlRYh+4IGd&#10;q2ZiQIcv8dX7f8RrL/4nnud8+9zzf8Jrb3+BJm36Y9TcrTjnG4dkmhi5WaReBZaNPFngU59FrwRl&#10;MaqBfFfnoZIL73Cv09juRPrt2uGzNz+lHlHHOfb/8CfOTx9/gR+6DsZkp604fz8UKaYSVJQXIDvc&#10;E6fmDsPINj+gP32FKQs3oUOXQZzTP8Vffv9H/P7Xf6A/8BmadbTDHC5w70aYkcY2ySeulMxKUxD/&#10;4DyOb5iJQZ1+xBeffow//Yl+zq+fxx9+9ye88ibtUNNO6DrWAceueCAuJQOlJhN9kMfYtmo5Zk2b&#10;gQ07DiAipwC5JFkm0pLPGeSmIOL8GexYvAAjTu+ET3Ss+vqWXqiXozwvCxE3PLCi72hM4DjacnIr&#10;PM4fx8xmndDky+/wdat2GD50LJp+0QQfvfo6Xnv+Ofzhuf/Aq+99jBZ9xmHJjssI5RxVVC5aL0/b&#10;WTejlT6pcSIB8TBkm6qQcs+CKfURks64YVL3keg1dipW3LqG7NJS1CQlw//gLsrxY3zc+TO06NYB&#10;/Tv0RSP6Sn9+7UX6CL/Ff7z4Z/z5s+boOWohdp7wRHwOqVKE+ikhdVBVqmotIDdZ5DNfVWUZcDm0&#10;Bnadm+DtX/8f/OFf/hW/+dc3ad9/wPutBmLJmXO4H/AQYRfPYnrP5mje+yd0GdYPc0bao1vzdviU&#10;Pt2LlMGvXyIPjVqg+/gF2HHaA9FJpSiRla3YgcpCFCRF48aRfZg/chjaffM13vgT58H//DXxObz6&#10;yjv45JsW6DnWHhtdruFBWq7+p9nkXeyG2BK1kySfQpCFqtrYtDRGLVw515TnwZwZhvO7HTGhX0t8&#10;yrH525dexa9efA2v/PV9fPtDUwzsMxT9Og5E++Z9MGjlFpwMeISUUvZNRQkyvS5i+WT2a/s+mL7/&#10;JrySc9kzJi7MH6MgwQ+Xt6/H7N690O7zj/HWS7/FH5/7d/zh97/iGPs9Xn3zczTtMBpzV7jA80Em&#10;Mgqk12WQ56M8yx93zv4M+xF98O1nn+NPL72C/3ruD/gN29/o20b0SXti4MBhePObzvhp1AqsP+ON&#10;zJxspARcxNYJg9D166/wdceu6NijH775sjFeYXv+2qgVpu08Azd2tDytmRPvi3M7V2Jqn15o8+mP&#10;+PDVv+KVF57Hcy9wbnuevtzb7+Gb9j0xcelm3AhKJH+cK4rTUZbohR2rZ2MAeWjXvhcmjp6OId36&#10;o9mX3+B1+jcv0sa99ekn6DB0OLadu4KTPx/BsjFT8dPXn+GdV57HK8//Bq/8+c94S/hZfQTXAukj&#10;ciIor5HPIclGArtGjJTSeR6k3+RS4tmfNbX51JFI9Q8M5w4chJc//5SysMPQHgPQimPt3T+9gheo&#10;Wy+89jp9pbYYNH01Drs+4JqmVI0e+Q54bWUW/ZMguDvvxMLxg9D528/x4Z9fxsv0AV/440t49fW3&#10;8DnXDW0HTYXj3qvwT61FfqXcaE6iXXfF6Znz0fWrzrAb54gTPmFMq1YbcYUJQfA/tRkz+nRAyy+/&#10;xNt/fhfP/6fM1a/g1VffxztfNcePA8bAaf9xeNOGmKiH2ZkpOHNgN2aNHQuHWUvgFRqNTDa7SI1/&#10;6oMpB+l37+Dc7AWYsGMtjvnd4/qHVod55IEh+RSUKS4Se2bOgr39DKw4chRx+dXI5VgoVxOI6BTH&#10;g4wJXv+jm9HFnHfDbrlh4YAB6DGgL0Zv3YKYRPlUlaxx2N5q+WRGKoJvHcPyWaPwNmU/ev1pXArN&#10;4BxWglr5fNv5TVg+bRA6/dgIH7/5F65RXqRf9if89g+v4Y0PvkOLHuMxa/0p+CTSBrNBVZw7ygsf&#10;4Or85ZjcYSJ6D1+Ka8nJyKS9yQm/h1tr1qJ7o2/wXbPv0IzzZ88uXfHBOx/ipd+/xrnrNfyW8n7z&#10;p1boPXMejrjfQ3xesfIztAxyEPWAvvWyOej7w3f4mOu8l8jH7//4Gl5760107d1etbN5u/74+CP6&#10;ChuOwT08WX35SamgOggd2X7Wm4NGjPqurTzgVJ3LM31p6rPosKTJxyMLC5KRHOoB7+ObscR+JgaO&#10;XoRxqy/j1qM85JTTnpelAY8fYq/dAHT+/F282/orDBgwFK2bt8H777yNV+nL/obz5x/e+ByftRyI&#10;GU4HcNsvAWyeWm8qTSnMoT9zDy6rVmJkp8748oOP8MJLL9Nf+nf88Tf/hjf+8gq+aNYGXacsxAaX&#10;mwhMo95wUMk/GpcbAXW6YCDlZnxHW0ewz2vlMxbF1D35Pxwcq+VMl+lIHB8lI/FLEhjwR4jfeaxf&#10;uBItPxmExcsO0Wd8hLSqUqprArw3r8D8Yb3QanQ/HDnlhm3bj2Eq595+PTpi4tSZ2HroMrwi89jv&#10;NWpDXx5QQG02qksDEHjlINZPdUCrTsOwbu0u7Nq6A3NnTkdvymvI1AVY9PNJnL0tTyBzra/6XkZ9&#10;PrIT/XFm9woMatMIvVq3gN2Q0RhmNwlNv/0J78r6jzJ+5Z130Jx0Vm3ZjeP7j2HT7IXo8VNTvP/n&#10;V/Db536Hf3/pDbzxfSeMWLwF1wPjkVZSqexWfkIgvPc5oX/r79CuXWcMGeOAGRPt0fmbxvjk5Zfx&#10;J9lX+Cv9Z64b7Zc54frtq1izQj7R1hLvvMA1+3/8ivPO67TRLdBxFH2TO6GIlM/GiWPFdbt0hohX&#10;PenPs/K7laHkBSP0P3bN4XhPRJqPF44tWI++7Ydh7rnL8E1LZ1bqq4xXcxLCfa5i8/y5aMX1V/ee&#10;vTB05GAMatcKX7/3Hl5/4VXyyjXjR19ihMMcrNu1Fzt+3oUpnGtafvk53n7193j+hX/Hi399Cz91&#10;t8Oi7S4IySxDZoW8KUvdKEpCxJXDmD52JNoOnoTl16IQn21GUbg/7m6aj25ff4hWbTqhfe8R6NRl&#10;ID5/9zP6QtTr37L9z/8a7377I/pNccK+SwFIL9JPXcvnVSrpr6tPG1aakPkoAEccHTB2yHAsWLsP&#10;D7KAPHZxpXwBoILKqPYRODYpG+WfKRnyTKgsL0OwpxuWThlNP+RHDB49A6f9IpEoDylW0ZHMvYfL&#10;h9dj7LCRtDGDsHHveQTEpqrPgsotKCGnZC7iVwHLhQ0o8ypRBtYF6kX+Av8D8MtmtAHP0LGnqd+T&#10;cXIlii2mRp+riumMh4Vi57jJGNFvMEau3YAQrrzyOMOJw62nuloOUl7Ld++KY5EUcBwHHadiQNP+&#10;GL32Gq6HZalvxBY/9sKeNQ7o36MtmjT9AYNHjMCCJY5Ytnw5ZjtMx6jhA9G3R2/06j0Sw2evxYk7&#10;9xCTy4VaURZS3T3gMGgIPqVD/UGb7zDWbjjm2s/D0lWbsO/kBbicOIpDaxdi/uBOaPrVV2jcrDs6&#10;DZ+HWRsPwT0oEklpyQi/645Z/TtjcJ8BWLDxoPpMh7zmUpz9CA9vHMKs8YPRszud/aFjMH+RI9Zv&#10;WIP1KxfDcfYUTLQbhGatu6PbyIVYduAGIlKz2aZUZET54NzmdfiOC/3XP30fX3ZpCbsxwzGN7Vm8&#10;eBGcFi7B2JFcKPzUGq069MHsFTvhn5SDQgqs0pyL/Eee2LXcAXY9uqBDi3YYNWoy5juuwuKVKzF9&#10;1gQMHdEF3du0oJPdCu9+1xuLT7nCP4POhhZ7ndGRnhDHRDknvNCvDdNxLclCZvRdbF87DyOH9kbf&#10;Pj0wc44Dlq9dC8dlqzFj2lyMspuMnn3HYPT0pTh40QOxCY8QHXQN53ctxqT2bfDtJ43w1U/d0HPC&#10;Sjhtd4NvSIr6xm32Yx9sWzcX/ft1onFvgbHjJsBx0TIsd1qBObMcMGaMHXp17o1u7YdixMSVOO7m&#10;hajsVJiK0pHhfg2L7frjazo9f/7mE3TpxkX/BHssXeyIDaudyNdEdO7WDV9+3xzdRk3HLlcfRBdU&#10;sm1smCmDzudlbFg4Fz3bd8a4ESOxkBPb6tXLsdRxIRbNnYXpk6l/g8dg4IiZWLX5MO4FxcBULuW1&#10;vMRBEA3XkhPkUWTGRWNNDReH5nAEOh/C8uET8NZXTTF31w7s37UbmyivdsNGY/uluwjLrlDOunri&#10;obwIORHBuLF2DUaPHwCHdfNx1OUUnHrao2v/mRi76QgephTq19oqS2BKi6ZDcwJLF06hM9IfQ4cO&#10;gz0d+dWr1mHjuo1YPGcedXwEBg4ehVEznbD32n3qXCoKS+KR8vg69o4dh1Zf/YB3Gv2I4ZOmYdbs&#10;6Vgy1x5O7NtF9rPRp2MfNGnSBk1kITd+OubNnY0Fi+2xeOE0zJ41EcMGDEHbpr3RY8Ri7Ljgicjs&#10;fMqEDmx5PlJD7+Psro3o3b0TWtAR7d5jIBzmLMb6jVuwdKkjJk4Yic6dW6B9p14YP389jnqEIjOX&#10;5QviEHTzJGYMHYgPPvgSP7Roj/HjJ2CtPAG92AnrDp/EZTqDWSk5OL1kFcZ07oq2DpPgHv2Y9kS+&#10;K52BFL9L2Ll8NsYMHYK+g0ZgxuxZWL5qMWXiiHXs20mUR5f2A9Gm5yTM3X4Jt8IfIaMsCfnFXDj/&#10;vA1ju4/CT73HYoO3D2Iy0pAQGIIzG7djYPdu6De4HybOnILlK5fDcfFizJs1G5PGT0G3viMxZIoj&#10;Nh26gKjEDPWtRnF+RSvErhnW0KovskXDxUAt89WUICbsIQ5t24qBdL7HDB6CWdNnYNnSpVi+bBFW&#10;0dmbxz4ZwDp++qk/xkxeBpfr3mxvBarKcxHufhorBnfA9++8jqbN2qHvuNmY7LgRizbuxL5T5+D9&#10;IAB5eXlwv3FdPQXWq0t7TKR9WTJ/Dtas4lhb5ogljoswlX0+eNQ0DB67ANsOnkNgVLxargi34ryo&#10;TTyLU6Sce9F1SaNjlZsSDN+LW+FIx7ztV1/ivU8boTUXwNOWH4eLWyR1rgzFmbG4fGofxnNMf/dj&#10;cwwePAzzZ8/B+hXLsHTBfMyYMhVDBtihQ/Oe6MWyq/adwv34ZC6OaWBZt1QtNkn5ZCJIqVzqVyiv&#10;IybClHAD22ZSr7/8Hi998AM69R+DKdOps/Mc4ET9dpxjTxsxET37s54+Y7Bo1xF4RsVK49Q3cpP9&#10;7+PSjk0YN7IfRgwbgMmTxlM2jti4cSuWOa3CtEnshz7DaBMmYfGWvXANiESyqVI9iWkFsaAiOfme&#10;tvwPADqhbEN5URGKHnrDdbcjZo3siJach/768bf4tvNIjJpPu3DyPqLjs+hk38Bm+/5o2rwJJq7d&#10;i6tc6Ml3KjN8LuGgE8dl94HobLcYa5wvwS8uBCVpYbixbw/mjJiM3vLWxdqd8AhNRL6Zc2pVGcwZ&#10;obhxahcWTZ2Evh17Y/KYSViycBFt3Urq2BLM59iaOnEGRg6fjrFz1+LwtTuIzcmhyKtQkBCLa0f3&#10;YfbYoejdqwuGDxmGKbQV9vPnwd5pPqbPnoyRg3uhzdef4INPGmPAjLW4EF2CZK42SuXpDstmdF2f&#10;CepViBof1WxXcVYG7p4/h03zZ2P4gF4YMd4OU0h3sdNCbFm3DsvmL8aE4WPRqW13Ov+jsHT/Rdyn&#10;HZTXiktTAnDz5GZMHdUP3Xr0wpgJUzgnLceWTZuxYN48jB4xCn3pcwwZZ4/tJ6/CL5r2T77xLjol&#10;eiw8kCel1oon8qbYY9/RjpWkROLijjWYO9YOg/oNwKhp8+BAO+S0YrmS3YQJM9Ct23AMtHPA1sPn&#10;EZKShqKSHGRHeOP0/JHo+NWH+OzL79DBbiYmzV6O1StWYwvLLeLcNLBnD7Rp3YW2YzJ2nvRF8GP5&#10;p33yzzZzkBHug6PrF2N0vw7o2K0VRo4cjlkz58CJNm/Vso2YTj669RyATxt/j2FTZuLotVt4nFuI&#10;nOwMnN71s3rDaNGSdbgbQ1pcA8otEXlbpzA6EC4bV2F4H8rSYRrO3QlEgXzFRXWOCflREfDccxIT&#10;utOv2r4G57xdEOR2BrMatcYnL72Pd7/6CXbT52Km/Rwsmj2bc8x0zJg6Ej0690TTFn3RdoAD9rn7&#10;Ii4nnzLUP6PblWxVgKjsn+hGEbshG0WpUYg9dgljOgxCtxHjsdz9MvXXjIrkJNw5sA29f3gXr370&#10;Kj5q0gy9+06C/WxHLF+xlHo8C6PthqLp903RtHUPjJu3HjfCs5BWXKF9S2WktA2zdK0KyJt48kp6&#10;VUUuQu+ex+E1MzG5R0s0+fhLtGg1FAPGrcGCrafhzrkhNSEeUVcvYxp9zo+//wxftuacNGoh58G1&#10;WL9qDVY5LcKkCWPQok1rtOhCHVywCq4hyUgzsS+rzCjLfYybLkew1H4qxgzoj9lTJ8OJ89By+qzy&#10;dNXi+SsxduJc9Bk+Db3H2mPHqSsIiU9V0hFLoj8BJjZQ5gtx2kSIFpBr+dRbZhzuHTuEGcMHoXvn&#10;9hg+YjTs5zli5oJFmDZrBm3gaPpu/dHuu5/w9fvfoNeCZTjhH45ULl5rzIXIuH0WS8bZoXHLLpiw&#10;+zp86V/Kt6GL0yPgenQPptOP6NuBfh/H/tIli7BmJXHpHCydT99joB3atxuGrj0c1EZ8eHI2F92c&#10;m8zZiHI/jx2Oc9C3d0/07j8SI2g/7RcvxdL1azgX2XMu7oY2jT/Dr//4Jhr1nYm1p28jKy8LyYEu&#10;2DC8F1q/9QHe+r4tBs+ch7lOnCccl2P55v24eD+afn0pfcgc+F45iBUOIzmeOmMI7cSU6TOxdPlS&#10;bN7IOhbMw/CBw9CxQ1+07zsBP7vcRWhyFhfzmajJuYdtXGO0/vEnvPFBY/W2waxZC+l/LsaSOTMx&#10;ZwbHaLfu+OHrpvi2Uz+M5IJ/4ZxFWMa+W7ZgJhbOnIDx1L02P3RD59GLsfbULUTnFKOEbZctPkP9&#10;tPLJte43fS9X+rIApaVR8Dm0A/adeuJXL76Kph27YvjIcZg1jXPW3LlYLPOi/UyuJ8aiZcdBmDhv&#10;NZxv+sjHClFJ21qSFYcIz/NYs5C2e8QQjBo9CosXLcGWDZuxjvZ93rxZGDd5HH218ZgwbQ3WnbiF&#10;h6nyFGAs0kNu4MyUBej6RVcMm+iI434hKCqrQmZcHG4c249Zw3qiU7sf0K9vb0yZbI9FC1Zg9fJN&#10;mDvLEf36DcdXjZui65CRWH3oOMILTMguyIP35XPYOGcWJo+biQueoYg3ycwsWmyGOfkR7h8/BHv6&#10;UZ3HjcYG58tIy4d+jR3FKMuKR9x1NywYMxmzqSOH3G6qmzLq1XWl8xwDYsc4HvSYEJky6lkowDzF&#10;OZkIv3UDC/txjujXE3abNyAqoRQFXGrKJrdsENWWpyLc4xhWO4zAm59+hTGbz+JqJMdAqQlFEbew&#10;f6UDRgzoge6cS6bPXoCVazZgLdexsx3mYOCAwdTtERjvsBIn3QMRmcz1SUkiSgv9cHX+KkzqOAW9&#10;Rq3A9bQMZFHvskO9cWPpMrT+4CO8+9kH+LpTa9r3MZg2eSacaAvWLNnAdexENP6hBRq36YTJSzfA&#10;KzYdeZxTq8pMMMUH4OimpRhJflo0bw674WOwYOEKLKV/MpN9PW5YD3Rs0QwfvvcdXni7DSasPQL3&#10;iBSUc4mh5mE1AWtZagujLYq+ErmWEOUf3FNAXJdUVZSgkPOKn4cbjm3fiGX0r6bY9cCQYSMweckO&#10;HL+bhaR8+kAVRSgviEVFuBd2D+6D1m+/jt9//A5adBzM9ewszF+4DNvWrMW8KfZc0/VF42/aoFWX&#10;kdh85AZCkliWdlr+d0B8sB9Obd2Koe16oE+H7rBjPTPpbyxYNJc2Yxbnwckcq8PRqGVn9Bk7E3vO&#10;XEOG/I8haZtMMmqcyVmj8sMtqOLZSrk5Ig8L6Bt9jBNXxQz5lzXqhSmZ/2VDng4b3M/R/+F826nz&#10;NPx86BoePk5FfnkJClKicHLxLPRt8Q1e/fo99OX6t23bXvj4k8/x+qsv4auvG6Nzr6GYumA9Dp2/&#10;hfDULOoy5V1jRnmOP65vX4lxbbrijY9+Qvfedujasxc+a/QxXn39Dbz96Xdo0WEI59aVOHbGDcFx&#10;ySiQB224VshOCMLpHcvQrQnn4w/exI/tu2H45HlwWrYGm1cthZPDDAzp0w9ffPot2rTpjsF27K8Z&#10;XLstWIiV9D2WL1qICSMno/kPXdGx/wQsOXoOkVm0W/SJCpJCce/AErT7+n28/e6n+L79YMxdtAqr&#10;HZdgFdfKCxxmYSj1rRnXGY25ru5Jv2TGAs4DKx2xcvkSLJw1E+OHj0bPnkPQir7o8uPu8HqcjXzl&#10;ZHFGY/v1ykfrXN3MrLuFWIrq6gzqUjSiL3HumL6MPu0UbPXwR0QefQXOg+pmSWkiIrwuYsOMGfji&#10;tQ85TlqjL9eUi+c6KJu/dP5C2E+chtbN2+OHJq3QpUs/TJrigLkLFtM+Mp1zz9K5kzGIY7dt5yHo&#10;N2YxXGivYvJMKOHMW16cjLBL+zBpxGA0Y786Xo5EXFYJ8sPuw231DHz18gt4/a3P0Lhtf4yewXXg&#10;Qif60bO5hhmD4UN7oUOzjmjTdjjsZm3DzfBk5JSw7/irot0SzZMb4QXJofDYvwYTBw3GpHkbcTHG&#10;jNwy5lE3nWUzmv6DyIuy0b6poddUzbIKrrGDcHLLWkwZOgBd+/TH0oMn4RYcjsTEKDx0PYjV86Zh&#10;0JBRGDR5KU7e8ENMZoF62EFREXkLEpSPYfuzjBU1XmyRaU/iL/A/Ab9sRhvwDB17mvo9GSdXou4y&#10;4clZvpWXh8KIQOycMB6j+vbF2GUrERBfgEx6GcUVTK+gceYirNhcgfy8fGRG+8Pt8BosGj8EXTsP&#10;xsLjPrgflw9TegqSrh/D9KE90Lx9a3QYNRZbjp+Ctz8NVUQ4/O/74IrLcWyctwgjew7Dtx37YPHR&#10;I/BOeKS+w5Ti5gX7QUPx6ccf4tOfmsBp8xacc/PAg7AoJKfnIDMxFjHerri4dQm6deiA7iMcsGDX&#10;BXiGJyAjtwhFXDSHeV6FPR3ogQMGYf7mQ/DJrEVRRSWyH3nhyt4l6NGhDQZPWIRVu8/i1oOHePQ4&#10;CHHRvgi5cxEXt69Dz+4D8UOvSRi+/BDux6ehoCSVC1cfuK5Zg29ffxdvfPkZmo8ZhvVHDuHi7Vvw&#10;DwxA6AN/3DhxGpP7DELbJm3Qy246LkWlIqW8BgUZKYi6cgwz7YagR/dBGDVjBY6cvwnfoAiEhAfB&#10;0+MU9v9sj8m9OfF/8BU+btQZS09cxEO2Vz24xu4yUPUWA+r7RnLNCaS2yoTy7Cg89j4N+8nD0Xkg&#10;F/azF+IEefPlwjYoMgj3vMj/yWvYtI4GcMsJnL75EEmZyTDlRyLxwXmcomPds1UPdB1uj9VnPOAX&#10;lYP8fPlvxomIunkSY+jY/NC5NbpNmIgDFy7D72EwIsMi4O97D1fOnMDGmQsxkpNi4++7YMHeffB4&#10;HIG8omwk37iOxcMG4Jsv3sebPzTGtNkrceL0FZYPQOyjUPjccsWW5Y7qtegmnXpjzsHzuJMmr4Rx&#10;qZAUhRsHdmHi8FHoPGAcVm8/iGueXggOeYjwh3cReOca23QIy7mY69lzMCZOX4Qz1+4gtahcPaEg&#10;k4PMrzwR5GgJSZzajM6F2RyGwNOkMWwS3vmyFRYePQgX+cbk8jXo2McOy/ZdhVdMvizHmb8Q1YUZ&#10;iPPyxo4xMzFi/kSsPr4Jt66cg1PPyejabwbGbT4K/7QC6hsXO+YCpIf64eSyJRhBfRk5ywFbD57G&#10;ldu+CAiKRFRIKAI9b+L8rs2YPXkyug0Zg3Hr9sIjOBh5BTHIiL6OA+Mmo9lXTfGXxi1gN2cx9rmc&#10;xm0fDwT5eiHw5lWsmzwN7b/+Hq+98yG6jJ2KlQeO46rXPfg/vIf7PudxdMNyTGo/EC06jcaC/adx&#10;JyWJk10ZqgqyEcJ+XDtuOj7/rgUdlplYseME3HwDEB0Ti/AQb7hf3omflw7FwPYdOZFOx/QtrnTi&#10;s2EqiEKIx2EsGTwA7/35I/zQvicWbNoEH28v+LBfQ+KSkJxH5zglByfofI/u0ROdZ07Dzag4Oohl&#10;KEqLgN/x5Zg/bhCGjZyEORtP4OKdewgIv4/YKB/EBnrh6s7dmDZkIr5tMQCDFu+Fs18Q4s1JyDYF&#10;wHPrHozuMhHf96T8/bwQnh6N8Ju3sHPqMvwoT5TNWqqekgoODEdoUBAe+tzB9fMuWL9uC1Zu2ocT&#10;Fz0Qn5qj/lmG0geiPAUgV4ZF1LESQ+9XnouvSMddynvBbEc6eQMwf9FmnL3ghqDQEISH+SMq9B68&#10;rl/ElsUr0eW7LhjSdxx2HnVGPD3n0oocRLqfxtqB7dH4L39Gq3Z9MXPdAVx8GIZ7MfGITaF9SeNC&#10;5lEsDvy8E6O40Oszcjw27z0Ad09P0g9S30sP8ruFc6ePYBFtZ+cug+iAruN48FOfNVCOo9gFWclY&#10;dhWVsyJBpfbyj/PSkZ96D+7rl2Ma++THdh0wY9c+nL8fgYSMYvqYJuQF+2CL4wI0b9cNX3UfBaft&#10;x+DudR8xkWEIC34Ad/eL2Ld1Peb05QK/SUsMnzMfxx4+QHF5lfoUhjzpKKhuBokgVd1apvKt5+qy&#10;RBTGXcf2WZPQknr93Ac/od+kedh57AS8791B8ANfBHtzjjh2Ck4z56HND20wZO58HPbyQnVpLcoz&#10;i+B/5hI2Tp2B7kP7Ys5KsaUXcJdjJjQiCsH3/XHL5RJ2Oa3hAmkc7BwWYc0ZV4TIExNkzMIOQTgS&#10;qcl2mCwg5PVMjnHqZ618izroEpy3zMeIH1rhyxa9YbdoB07eiUFgMvXaZMYjXzdsdRhGZ7Y1pm44&#10;DNdHhcqJLKcu+l06geUzHdCpVW+MdpqPvVcOItTjPFaOnYXBfWZi+KwdOOEdioTcXFRWlaCyJB2p&#10;Ye7YtHwehg4egTFTlmLf0Yvw9LmPcM7JEWG+uHv7Mo7vlFf4Z6JLn1FYvGs/vGMjuSgrQZLfA+xY&#10;uhLdu/dA7+kTsHnfPrjd9MB9zrm+nG9dzx7H+vlT0ebzt/DRR19g0IzVuBRtRgrlUSYbZbab0SKg&#10;Bij/ACw/Nglnt+zGXLuxGDNiJDYc2INznu64HxKI2MgohLPPznPM2g+yQ5Nm3TBy+W6cC0+ihIuQ&#10;H+qCk+smoWfn9ugxahE2HHKF10POV7EJCPC/R/6OYc/W1Vi9egXOXruJsPhUlJTJU7F6ESpsKH0y&#10;WJIDQRY91eYiFD6KxPaZMzCcOj1o7ESsv+KGKwEc9+Ec/w+5UL10CztW7ceGZXtx+txtRGXQhpXm&#10;IzvqHk7MH43WX36ET75thj6z1mLvhVt4wDJxIfc5v1zEgbXzMKxnV/zUrCsWbnDBvdBkFJayr02P&#10;EXXjEhzHT0Trlq3RZ8pY7D2wD96379B2Uh4hj+Hh6o4NTo5c9DRB006dMXvnAdxKzkGOyYR7F05j&#10;OxecDpyzLvsmIUFeE5YFTlUWUu/fws+Os9C6fQu06zUYe8964nG23jyrqc1GktcduDhtw4ABU7Hl&#10;wgncjeQi2u0EFn7dGt+89AW++LEHpm7djVOu1+BzzxsP73vizk0XbJizCL3bDMJXtF+LOEaCUuW7&#10;mFqWImX1E9nWjVuJke0P+YYiZZYWicjDLhhHf6/3mIlYc/MKCs1mmJITcPXQdnT78WO8/u7b+K7T&#10;UNivPIoLt2izQjguH3jhhvNBLBo5EO2aNUOHgWOw42YwHuUXy3OjrI8Vih/DoKVrVSerb/vKk0fV&#10;XGCmhCH0xjEcdpyGNj+2xOBJK7D+uDe8I5KQXmAibykIvXIBU7t3wjuNvsJXXQdj0bozuMwFcjD9&#10;lMgQf9y57gzHacPRrUsbtB1ih5/vBCI8t4A+QBYKYu9i18r5mDDcDhMnTMHh40fhec8TQbS9wUGh&#10;8PMKxqH9LpgydRF+at0D85w247ZvqPofCEpcz9iMVu2RxTvngPTohzhu74g+XSi/EdOw69B5eN4N&#10;hK+/Hzzp015y3YOlC+QzSt/hq7c/QN+FjjjNOSK9lP53US4yPc9gKf2779v1wOS9bghIzFFvNOZH&#10;hGC703IM7DcCg0bZ46jLdfg8CERkeAAehXD+8LuMPetpD3uNxA/f9ML8nYdxLzYO5vJSFNFfv7R+&#10;K6ZzQdyx/3As3XqSi+K78AqmvKMj4HPjJHYuHImBTT/AH59/Ed/3n4YNzh7Iyk9HUogLto7ohw5v&#10;foY3v+2MSdS507dvI5i2OCQyDsnZ7LcCM7JionFs3XxMHt4dQ8cOwYYzp3H2jicecO6Mj45ChK8f&#10;Tqz/GRP7jsY3TSjb7RdxJyoJJRUZqMi9g92Lp6D1dz/hTx98B7tpC7Hn5FncvueDQD9v+N68gO0O&#10;c9Dj42Z4+d3G6EB/YhXnzTs+9A8f3MVD76s4t3cHpnUcgWa9p2DGtlN4mFKAwmp5MtyicHXIPlOT&#10;lrY3ejM6H2XmSDw4uAtz2vfDr5/7C77p3gez1qzDRdereOBHHaedvX39BnZt2oqeHbujz+CRWLH3&#10;CKKoBgWUcVroQ9zYvRHjhw3EeIe5WLP/GNcd1L2wSIQH+sGHtt3ZeRfWTJyFcQOmc74j7aiH7PdH&#10;SA+6ibNjF6DrZ92p80twxP8BTOzzx/do8xcvQ4sm36P1wJ5YtGENrt64icDgCM4Zj+HtcRf7N27B&#10;8M6d0LZdR4ycvwwXY9KQWmji3OWFMxtWU9cn4eA5ecvGzHEoT6LmIzdCnrDfiB7tW6J9lz5w/PkE&#10;/FNK1T+yq6jNRS7XfT7bDmDMqGlw2roPt0KjUURZ6YdVRXbiQf13NqMz6MNdw4J+fdCtXw8M37wB&#10;kYml4BKEc5RsRtNSmJMRefMw1toPxRsff46xW87hWmQuigsKkU4ZOo4fjS7d+mDY/DU4Sh2+Hx6D&#10;iKhoPLh/FycP7sTmtauwYfMOXL/LuZf+VklpEsv64vJCyqLzDPQcvQbX07KQbdmMvua0DC3f+wjv&#10;c73X1m4wtu05iOvXPTinhCMqIBKuh50xod8gtPyxBbrbTcAZ/2ik0CCUsS0J105j0Zgh6NajK/rR&#10;V9lNe3uPYzk8OBR3r4lfvhCTenbDl29/g1+93xoT1lMnIlPVP0iTByOsm9FyFjusxSUS1nKVR6jz&#10;eSUfEDShqiwXpqRYnNu8GdP79EGzLz/G51++j+87dMXYxT/jckA+MkzyTxO5Vix4jJIgD2wf1But&#10;334bL3/eCH3GrcCmg67w9A1GYlQsAm7exr7lq2DXsRu+aNQC09fSF41M4xzFXs5Pgt+Vs3CaNhvf&#10;fdkWdiOnYStl4/ngPgJCAhAU6AsPN/pgWzeiS/sO6tNpDks2Iji5GAXymQ1phdhKaZHY+Qao4lWb&#10;ZUtU2i+tJjBYQ0e9hPawXG4mcR1TY2b/h93BvjXLMHzkZAyeuZa2JYS+lQnFJUVIDH2AtVPGoeW3&#10;n+O1bz7CoMFj1SfPBgwahv6U05CBA9GnVx/07D0Qk+avhItPEBKLSbuqAsWJfnB2nIf+XzbFax98&#10;jy4DhmPQxLHoM7o/eg3siz4DhmFw71EY13U0ps9YjP2XXBGWI28SVyAnPhxndqxAt+/fx4sfv45m&#10;g2lbdx3HHf9A9Y3yEA93nFizAZ0++hZfvt8ILboNwPStO+Ds4YGHwQGIfOAHr1MXMbsHdbrTIPRb&#10;sR734vNRWFaBgsQg3N23AO2/+RBvv/c1fupOn+/wOdykXxAUcA9+3jeVrziwdVe899rH+KhdV8zd&#10;ug1nPenb0J8Uu3jtyCEsZf/Jk/kT1hzFxcB45KqnSMQffMZmtICcasxsYwrlGwS/gwexZsJi9B2z&#10;BGf945Fo0p/9Um+DVyQi2usStkyfgQ/fpI/Vri2GOc7HuatX4ON7l+uZe7jhcgazRoxH0/cb48fP&#10;m2HE+BnY6nIOV709EeB3B6Fc4+9etxFD+41Fp+5jsfMk11xp2dT6CpSXpCD8yh5MGz0ErQaMx9Ir&#10;0YjJLEZ22D1cWzMNX736J7z1/ndoN2gG1h8+j2v0p+/536WPdhHnj2/DAs433X4YhDaD5uOk/yOk&#10;FJWKOqr9FdX2ShPMmeGIvLEPDkOGYsSkpdjlm46cAvqd1L+a2lK6LvLJx6dsRosoy6tRkpWF0Ntu&#10;2Ld2GXWsG8bOn4sdJ47C49Z1bOM6a8xQO9hNcMD6U/LZw1S1Ia4eKBKQkyX4y2b0///BL5vRBvwz&#10;Omajk9ZiDKmBI8a+AlUlOTDR0dg9aRRGdOuIwVOnczERDp/gRARHxKp/kBMWGoagoEj43n0I1+PH&#10;sHisHXp3aoeOQ0dj390IxNIQ5EWyzOZlGNCulYqfe+wCfFKykFdKd0UtLjiRFKTD/8w5rBg9BR99&#10;2Rij1q/EuZCHyMkzIdntPmYNG4lGX3yB79u0x2HPu3hUVKK2hNRgLy9EaRKd3Yv7uKjoiv4zVmL7&#10;9SAUMK2KdRQnxyPg6hnMsOuBgYOHYMGWI/DNqFHfYk0LvoYL2+ZhQO8+dFiv40Z4HlJp3POKU2Ay&#10;xSI37h7CXPZjSN8h+LLTKHSfux1ecenIM6chL/we3FesxQ9vf4LP2rTBqM3r4JuegcyKCpSxTdUm&#10;LlCjonBg5hwM+Kk9mnUchEOUXQQdgEQ63De3rIBdt94YPG4xtl4JRWR+JYrpdchd1OqyWKSGncJB&#10;LowHNmqCrxt3wqpTFxDARbP8sw3jaTC1uSrt5MJNf09ILuR1kRyUpvgj4uoeDB/aG037DsVApw24&#10;FBWBiLw4yj4LleZSVGVVIjYsE/6h6YjMKoOpkpNKbSqK4rxxf8k6DOs0HIMdVuJEaKz6x1815mI6&#10;pwHw3LcGXTo2R/OhQ+Fw1BlBufoVX9Wf1XS+slIQfPo8Noycjs/e/wojVi+Dc4gf0gvzEHvNDU7D&#10;h9Bha4Rv+/bG4bN3EJsqGzfUPToT1fkpCHR1xpJxo9CoZXuM2HwIZ2OzUEq5lj68jdPLF2FAzwHo&#10;Rydj58U78AyORDAdnsTwB0gJ8UaQ+3nsW78aPbp0xyC7idh5/BIis8uQT/ZkU0yeDuVRAlpeciWX&#10;6rtX8lRFKAJPHcLyIZPx3hftsfD0MVy7Q93Yuw/9eozEzFUncPZ+AvK4MJG7wSWpMfA7cwUzO43F&#10;hC3LcMjjOIJvnMOSHmPQpe90jN90DP7p+SioLEZ5YQaiPdn+QUPRgW0fvWw1zvtE4G5EMgKCHyEy&#10;KAgpoX6IcD2BtXPt0bJrbzQbM5sLOk9kZEUhO/IGTs+Yh/ateuF9Lq5nchHpm5xE55+8VxSjMj2S&#10;k+5KTGzdHh99+iV6L1uHw37hSONQk5bWVD5GxOXD2NxrFFq0HIgpO/bjcuIjmKlzxckpcN9yAFPb&#10;DsEHLXthyX5X3E0oQjblVS6fr6hKQ1meN5J9N2HZkMHo0GoMOk7aDa/oZGQUhCLc6wg2Dx+JL95o&#10;hJb9RmHthQvINnOcVnNRw7qryiuQ+ygeh5Ysw6i+/dBz1mx4RMWjoLQEhQkPcXvHDCyaNBSznTbh&#10;xP0sPKYTn12cgYLcKJTkxODRlXNYPn46vv62Kzo5bMGRe0GINacioygQt7fsx8hOU/Fd98lY6e+J&#10;4NQgBF25iE12C/FZEzpui7fhgGcAMuS/H5tMqJS3NaijESGhypYlpOWp//Ktvu9GZRAVkSc2ZENa&#10;FgJiFbUE9VOBqMkCSuLg5XYFjks2od/wlThw6h7CH+egWG7QFWfBlBeP+KC7OE+HcnCTjhjUeRDW&#10;UN7BZSYUlWXToTmFDf3b4bs33kLvwTOw45Ifkkk9l/WUVZWiIisVqbduqe/j9xkwGkPnrcK+yzfh&#10;+TAI4bS9CdEPER/mhTuupOO0BO1bdsSEiXNx/MJN9VSlmeyqf56iHhkxHHhGyp8KilLkMZyM+BPH&#10;sXr4OLSlE7721lUE52ZRHuWoyk1DAsfigjHj8E2b/ui+7ARcgtKRJv9qWv7hE+VRRAfwkb87Ljsu&#10;Qa9vGqHbqKFY6XaZOlGp/nGT3ASS/ldViggFLSf5Tnm1OR75Mdewb9EsdG3dE39pNQD2m/bDMzQS&#10;JaoOgrkKWVxI3ti9D8Obt0LvyWOw5tJZFOdXoyg2B9e3HMTMngPRYkh/OO07iMsPguEfnwT/4BBE&#10;BwQg1tML3geOYtSQ0Wg/bDzGbt4H7+RC5JSrZZAFJCQup9QpS2leC5O05fLph5KcQPic3I6pjTuj&#10;Mcf63P3XEJYHFEj7zAWIvXsVu+dPRI/uvTFn6xlcjSmGLA2rqk3IfhwM98O7Mb5jR/Qa3Q0TlozG&#10;z0vnoWeTPujafzkWHfRDvKmWzTRxjKaiNDsQATc4FscOQ6eewzBr/Wm43A7B/dAIRD0KRFI8FyfB&#10;Hurp55Vc+DX9qRNtiRPOBt5BOXUr3PUmHKcuxE9d+mP09q1wDwtFkcy3otulpch5FIpbR7ZiZNtG&#10;+PG77zFyjswNpUilwperxQc7jn6AOMGq34h1wIvqsioUPk7Hha0HsHS8AxwXr4BbUAhiCouQZTaj&#10;IJsL4bjHCDl/FuvHjcVnXzRFx+mrsNM3EuXUuWy/Pdi7sD9aNm+ObpO3YfcV+hIpRcjLL0FZGeeC&#10;/HhkPfbDQ9+beJxEG8G5SjnatCVqjiEb1n6zgvw/hmpTEQrCIrBi6Ah0b9EGvcZNwq6QcDzIyUNm&#10;kQmleUWcY6qRG5mHxIA0xD/OVd/bLqssQVbUfRydOwqdfvwWrXrbYdEJDzxIN7F+M/2MHNSUxSHG&#10;4wAcJw7GD9+3whSnQ/AKfoxCcyYKsx7A79BhTO03Ac06DIbD3r14SLmbaW/IMspKaTIyMhHqdh7r&#10;pg7BT21aor/TehwITUEmjU/qQy9c3LoBDhPm4PDFYIQlFcNcwcVN2f/H3l9G57Vl6ZrgGN09uqqr&#10;8t7ISAg8zOf4+JiZLbCYmSxZki1ZtmVmmZlkZma2ZWaQZIHFzMzMDE/PtT874kRk5+17R1X+i2Vv&#10;fbz3WnNNeN+5FxSR9fQW29cvxsDJAlcjd3affEBEQa26nURXZwFJt25wJHAr9nO3ciUqjLSiSFIe&#10;nGDTKGOMfzDCxGUpO5/L+9XV4o+FNPWKnJvyeHv6PIsdAhg53o4FN24RVVSqMwGtKAl/oDwicCVz&#10;3aHeVxNHq7URuGkS/+faCE6YM5/gV4/FH4h+leRz5/wRrKYOY9DwcbgvCebSuzKKxRm0qxt+7XW0&#10;lSTy6uAa3ARHjJ5mwcrLz0morBe/pRRM+rlb6K844r9cVwlRfSavtDp0S0zNfMfL49uZOH4KM9Yc&#10;43pMKWqt7d6ebonLBcTekbpZmPHDhClMm7ORK2EV5Lf2aNfo7xGc1ZhD6LnNzHY1YbiJCctCXvOu&#10;rIL62lxK311mzWwXPJxdmbd0HdcfPiI07h3JGeJTMrLIiMvj4Y0XrFq8idEj9fAPWMWdR5FUC+dW&#10;OOMvGyRrKU6dB1S1V6SeniY6mvPJinzCLtu5QkoXE7DtMlHp0qZm0eFewUGCLZpa47l1YQt+tgZM&#10;GPAT7hs2cjs+jYrWLroaKqkOu8G2Rb5MNndk4anXJBXU0Vcv+h+fyPHNu1m4fAsbj10nrqiRssYO&#10;mppraa3NpqkqjscXjzPP2ZfhP0xldvA+nmckU9+slvfJIthnJXaGrpjNXs3DeJGZ1EnNBOuUuNRe&#10;GkfstS1s9dZnwHdfY+C1lH23XlFRX0px6m2Oi8+y/XY83090Z+WNh0SWlUkc+qBUIo7OukZKYoVX&#10;rAlkgch39Z6NhDfWkN3ZTnVrGy3VEptLKoi+KBjQfTY/Sv38tl7lYZLg1o5SGiufcG79Amz0TPl2&#10;khXL9p7hTXoO9Zrfaqdb2hdx6AjLxtrx9Y9TsAnawqmIKI1v9PQJjukop+DdC444L2KSuS8zd5zW&#10;bKm+R1uUQuujvxQNI37oN61Pu+VlHZ2tqSSeE99n6c3v/ziYyf6BHHz8mPImNQpQ6VYvLZUVpL59&#10;wWqRh5ODPXM27eSN+J2i2iaSnj7i1MIALA0M8Fu3ncNP3/EuR20Yl0xaQqTo1nOiw69xduFKfIyn&#10;M8HZjxPxr8hvyaAi7jV3PFdh9rMVTnNWc/r9WxrqikgOecKGWSsYMFQPxw3ruRkZTl1ri2atEuZo&#10;qa2lOCqU25uW4Wppgbn3fHa+TCNLFFbFg8jLJ5nnFcCeE48IS63UOEyHYL6iqOdcDd6KmZu1YBgP&#10;Vm86zW21jrXwjPauIvIjHnNtyWacA4LYf/0ZmRXNtMr11IhZbTajVgNlBx8OHfiQ4/9X+fi+8LOa&#10;cvGVD1jpYIuVozXe+4NJK+4QHVDJaLEo8WP9zcKnnpxke6ATn/30M757b/IgtYbG6gbyQ+4w39md&#10;ycYO+OwQTKA2N6xqoLahiW7x9Q2l6eQmvSPufRQlVfW0dyqbq6a5/h2312xjpvkirHx38rhUbRAs&#10;R2o4TzdvwfCnIYyaOhX/LZtIzimhpU0qJE3qbRH+lJLBxTVrBIuaYWjpxIm3an+TFhrzsokSDuxr&#10;YYTtjJlsvv2UmBp5XyX7xNb7WiuoiH3I+aBlWIww5P8zyIiA4MuCj8u09bt1evlRjn8rP80lqjU5&#10;1KhMtdGewnTUCTwTjleez+2t2/EzNGbIN1/y5cDv+GWKAXZi1/uvhBFfKHGrs4Xe1nJaEt+y39kW&#10;Y5HjICM7NpwJF51spFGZlQLCjfXkPL3P4bmz+OWXYUxfu0+wYB5doge9gt+fnjrEbI/ZDB3vzuqd&#10;53gTn06zWqNZ6qstIVNdSFbUK7bOm4mTicQxzyXciaiiQIhZp9Yuhbs076i1UIs8ypa0Bn4suk9V&#10;Qlr5V3WozaBbe8Uv9Uts76yloSib5CtXWT1rHvbTA1h2+ibRRVXSDok9TQ1kREewceF8rGzEBvw9&#10;OXX2Ms9fhBIRFUtMjPCQpw85vHMDM93ssHT1ZPP5+4Tl1dIh/LMxN5470u+zDWwxtPZiTfBBLj6/&#10;z8vkMKKT3vP2zRuuHznLZuc5WBlZMmez+OvkOOGUvdTkZnH78A7sJw3kkynD8Ni6i/siP7XcY49a&#10;VqayhKKHT1k60YyJP4/FePoc9kTEk9zSJnIU2Yj8yS7kRuBa3M2cmTh/CU/Ta6mReFuf957QY0uw&#10;mzySsZMscV24j7vvsylqbBYO00FXayVZLx+y0tqV4Z+PYLCTP/vVBu61dYJR1SCsZhoTI7m2bRsT&#10;J5hhvXAP59+mUK2RH4ld6oaDkvWHHvjYQx+fqTXDejuLaKyL5Mmu3ayasRynpXsJS6vV9hhTO7Bo&#10;vKmniNywBxxbuJQfxY4G2dux6MwJcuvE/iRm93U2U56WwKXNO3Eaoo/ZcBPmr9zK/dx8igRAKbvt&#10;qS0m8u49Vs5chKVgoV1HbhBZUK61o0v4YPqT4ywJ8BT5zWPzozwyxB9VpITzZO9CJg/4nkn6Lszb&#10;dJYnSYWUtnVK3drpaS+lLj+CmwvX4zvFm0kOSzkTl0VBk0oua1BEF9O7GiW+pFGVdJN1M7xwnb6M&#10;tfeSKRfC1Su4Ru0H0NPXJjopMfyjbD5ITEGBPgWr5WVHTSVxz0OY7eOA83RLFiyfy+6du3ATrG9p&#10;48XCzQd5W1xLdWePnE9dWHcm7VS60/2lB3SHshP5q3zr3x9/+dGvj3+U/4ryj2T0/1JRivj3ivqr&#10;or1UAaGd3vZKugriOTnPE7MRA/hCwLC+iQdGlu6YWtphY2WqrXVqbmaHhZkTFkbWTBkzETMh40t3&#10;7CamrFqAdTP5ka857O+G2WQDPJfv5JwQwBwhfy1dnfSr5T3kWmpn6cLocC6t24D+wCHYLZ3PgWdP&#10;xffWUvAgiqXuPowcM5qpHtN5pNZ+EnTVLEGqVUBfT4cQm8I44m8fw9TYFPt52zn0OFnn5MURt1cJ&#10;KX56jcXuljg5OrNyzxkiK8Q1infpqsmmIvEZrx/cEZIh9arqIrO8nldR73jx5Cp3Tm0heJErY0aN&#10;5mshbOYL9/M6vVAIRxG1aRG82rWXyb+MYup0bzbcvUNlVy9t4jzUGrhdLQIKinK4vi4ILz0TJhs6&#10;cfZ9Acm1nWQkxHIpaDbTbWwJXHeIWynNFKk2dfeIw1U7KBfTWvOG58c2s8jUnkGjLNh09R5xlbVC&#10;tJTjka5Sx4cu/PhaAyvaVBFxzbVZ5IfdZq44vIEjh/LzlCnSL1s5H3KTiIR4SkqFmDT2Ud/US5UQ&#10;tFpB2z0KbFNOY74E13XBeJnPYvqynVxLy6FRnG13Q4UA+UdcWDMba3NjPNfs4HRcAQVS79ZuNb1V&#10;9WeHgJd6qqIjBdRtRu/rn7BeMJtDr55RUNtI5sOXrJ8ueqQ/CZPFC3kRm0dNi7qTKHrXI0yuPp+U&#10;Z1fYPN+LwZP08dh5hluZ1fR2t1H++AS7vUwZ8tUX/OkXPUYYOWNo64KZhQlOlkZMtzLCxUQf/bFj&#10;+OzzbxmtZ8mq4LNEl7ZSIYFAW9vzY3JOswFNaB8cui4Z3dGZTPxlBSjm8f0vJqy4cZGXAtTiREcW&#10;OQTiv+gYB+/HSptbJNAXUh4v4FV0ysZ8LpuuXeBFyjNS3lxnvYUnFvbzBVReIUGtj9bdSGt5Nu9u&#10;nBfQMIYvf/pO2/xGT4i8qZ0nluYOOJpZ4GstcjUax6hffubfvx7C98a+HLj3mOyyVNG559xavBpX&#10;6xkY+K/kwJtYcuvV1Hc1irORjsZU3hzay3JLAR1jjFl4+jov80u0xKQqvX2FZD65xhF7f8YPMcd3&#10;x37uZifTKUG2Ii6eU8s3YjXelDEz53LhTRzF0i8tIqOOLgXUa6VfM+mufsqtdetxN/FjvMNyrsTG&#10;it0kkvT6BrvdAxj401SMZi/nUOg7mruE4CmRi3Q7O1upzkjjwup1zLQRf7FsBS9T1dRTAZWttbSn&#10;PSb51W2i3seQUdtDgZDnmNQUXj4L4e3NsxwLCsRxih5ffTmacT6bOPEymuzmYqoa1TIdx/AVXR1r&#10;5cfuqDAyBIQnv3jJrplL+PqzgQzVN2XWqjXcuBEigDOBslIB+Y2tVIotqk3/WlXiQ9MNQd4CvtRz&#10;Xb1FRXSi0x41HVHTzbpqhd0JACrJJTMphXdhcaSm5pObW0pOTj5xMWG8eX6Tyyf2stJ3NqO+GM6k&#10;cdYs2X6c6OYO6juaSH9xgx3O+oz99kc85mzlQlgBZXKNBrGfrs5q2osSSLtymHnWpgz6aRDfjZ7G&#10;JGsXptk5YGxpgoW5PtZmUzCdMo6xg4fy+R+/xsRyOrtP3iZLGIzu5ototgKTWg+ofx9aoxReLUYo&#10;5Ku/r4ica9fZ5r0AY9HFnc9fklxTS2dHKx1FGbw7sYuF7u4YiT2sf5RPZFU7Dd1iTGqtcA18NVFf&#10;nEHK5fMETJmAkY05s48dJbOokyoxZxHv38lQ96gDa2pkdBH12c84HrQcB6n/OK+VHHnwjqzyur/W&#10;Vzqjo6yC7CcP2eHuiIu/C4tPHxRf3URxRBIXlq7EashP/O7nLxgydRoGthKjXKdjZGWBvaUxHqYG&#10;uIwfy5dffMsXYwyxWrmbx+lVVLQpy/lYP1UjhRZV0lb5MfVaiuZkm+luSSf27hkWjrZjlHkgq88/&#10;J7dVB1L7O+vIFr94REClqZEVS4Kv8iRbyKb8Uq2+21lXQkHUA85tmoe7/WRGjR7IoJ+HM2KcA3PW&#10;XuR+dCUtcjm1oSOdpTQXhfL46ApsJw/ns0+/5aextky1kjbZ2WBlq4+jgyH21gLWJ05k/NfD+frL&#10;EZjNn8vht7doason9OwNFs5YwST7Oey8+5zUMiGmH3yd8nntVRKHHp9nnbsB0yaNx3vpDu6ktlAu&#10;9qolo7WbAOoGp6qTrs+0ooCxelPspa+zi7K0VOIkTr968oyc4nIKhdRnZBcQ+Vbi59XLHFu1GI9J&#10;o/jDZz8xwWctwS8zxBf10pT+kMvbZ6M3dhg/jLHAe9EWjl+8y6tXoeRmZ9Koluhqa6SqvoGK5k7x&#10;ESqdJ3FP6bLWH/Kg/f1QPr7oF2LVUk196nv2+E/HZNRQRoiMpm/cxlHxoaExauSlkKYKIXjV3bQ0&#10;qLjVq/m4ro5mIRnvuLTEG+uJE7DxWsDBF1kk1XdS29FJd2eDhI1SahJus2fFbEZPMBbCdZzH79Op&#10;aSqgMu8hV5cF4Ww4k2lOQZx5HU+B2FGX1FktDSWcka6mWurSXhN2YhWWFsaYLdjM9meZlLWKn81L&#10;JPzKSVbNDyL4+EvCUiqobW+mpz6DcNH1PTvXMG/nejb5b2TT3qvcikoWEt5Ce1ksT48eZo3/Ovx2&#10;3ORFRialVQlkPT/O1onm2E+cge+qUzzIrqFa7ZKvCUuN/C8n/sYN1rrPY9QYM2ZfvMy7/CKdCaiv&#10;aMk9OT784i+Hpkdq5/wqWipSyLx8kznW7jjNnsuu149pbG/XRkY/OXMI2ymDGCuxedWxa8SW9tAk&#10;cugS3KdGr7WXJxN+cj2eZnqM0bdh+ZlQYsskRqrEiroZItfXCNbHa2pTwnR10WxWCHRDXjSvzu5G&#10;T/DVrA3nuR1bpdCHfL+djspcEu5fYb6pESPMzXDfeJA3qe2UdfTT0iPEWohvX4u6YbKXJTNsGapn&#10;zvxzoUQVVVNTkkj81XVMNxzOkJ8GM2CIHgbmtuJPpmFqboilsRB2fQdMJlszcthkPvlyAJauARy/&#10;/oqcGt2GSiopqWxNsx4tpqjRZUq8/cIt62mtiiX24TH8p9lgPWM9ay68JbOmD4HGut/QIt/LJ/r5&#10;RTbMcmfa0GG4r13PjZgUysWp9jZXUxl2jS3zvZli4siS4295n1NHe5MQ5rIMiuJ1I83ikzMorKgn&#10;t6iChPgYXj28xt0zu1kd4IfBSEO++ONIkc1m7iVGUVlVRvGLGFY4BmJpP4uZ+0+SWKLbJ6ZV2tCm&#10;EleNWVREXebWjrmMHTcOA7917Lj5hqKaIkrSb3HMdzoOPwg2M1vE0ReJZDeoYSNKDrrS39tFZ3MN&#10;BXGviRRC/vbdW4lXzWRV1ZGQmk3os9c8vXCeHbN9MR85hn/7ZBjTN13jXlIRNV0V1Fc/5MqmxXjZ&#10;uDFx+iKOP4jUMLta6Zz+Jjl3Gu/PHmej0XQGDbVk7uHLPMkrETtUutQtXSFtjH3KWbcFTJ3kjMfK&#10;YJ6ml4iPETtVXaZV8uMh/fBBB3XJaGU31RL6kkm4cI7NTvP49hdTZuw+yv2UdNrUaH75ruYm2xtp&#10;zI3j9o7lzJ3uhKfgtksZdaQUVvDm6hnW2Uzi5z/8lm+HjGSYqYP4DA/BsZbYmBlgbzYBa5OR6P0w&#10;mIFfj+FHwbkbnt+SuJxERXwo97zXYfGLLU5zV3Ay+gmVFYm83HuKhdYLGKzny6bLj4grKqdD2qzM&#10;uVlEo/xph+h1YcgBFs9wwcDBn9mHXxObW0tzaQ65b++ybukq1gffICQsmybx763teSQ9usy5XZuY&#10;v2s9mxdsY/3Gc+x9+I7ijnpaapPExs6zzX8Z3muOc/5VGmVi5EoKmhyU3LTnSvOVYqtDYS3dN3Tf&#10;Un/Va3Wo7ymZi2+uLhUecI9VDtZYOVrhtX83ycUd4oulLfKzHrV3gOC/1Cen2LbAlS9/GYLP/tuE&#10;pNXQUNdI2cv7rPR0YeTwkQw1tmP5jgNcuHmP8IhoysokxjZIu4Wf1rV00CD+oEuu2ddbQVtDGHdX&#10;b2Gm2QIsfHfwoLiMynY1+CicV9t2YD14LGbO7my+coVatX+QKEa//L5X7TuQn8Xd3euZY28hWMqe&#10;46/iyagUbJ0Uz70lvjjbmOK1cjPXooVrtgsH7hY77laL/wu/aUwg7PxhAs3c+eefp+G3+wLPM0ok&#10;Nn3wd5o01aFk9qF8ELKOzoj8+hXaEEwl/lntx9Hf00WJXPudcL4rEkMOHd2pLVHn7joLI0d/dl6+&#10;QUJ+vsCdFjozEjnk6oD1sCHo+/hzNbKAIuGHam+GHqlrf3sNxeH3BWvNZvDPw3BbfZBrsYW0d0os&#10;TRROuHUlTjZeTHPdxqm7ieSU6xZ60aopsu2V37cXxfPsyCYWuLtgYefPrptZvC9pk7igWqj8hPKO&#10;Cqt+bOlfdeTXRcWDtu524f+CUfvUdZSWNVGel8SzSxfYOm8ls30WsWTjAa6/zyS/qU2+p5KdEi/r&#10;a0kUjvH89SttP6nKikpaW1pplxjf3tkp/S99Eyk+Jng19g7OzFp/jLOvM7T1o7s6aikVecY8es3b&#10;yFTBPBVUtdTT1NUgv5X6NNdRlJjA073H8DayxMl/Flvu3RKb6KIiM5e7+3biNGkww9ws2Hg1hNTK&#10;bukt6d+uJvoqCyh5+oi1xuIDJkg8W7GLe8XtFHVJW7va6G2ogsJcri9djpuROeM8ZnE3STBscxdN&#10;+XHEHF+Oq94ELEWuqw8/5X1puzbYQtv/pKOMouh7bHXzRH/gNCYv3M2l+HzyOiRWabJroDs3koeH&#10;tjNpsgl6szZz5Gk8FWpNbsWXVTJa9EvlpnV6qLNjVTSeJLrW3Z4vcfMFF5Ytw892NvYrDhEl8Uht&#10;UK9sS9sYt7eI/LcPOBO4lEEDR2IQGMieZ8+oa1fnVidvk3Ok8/D4MXz0bHEzns7OfRd4LzZUr+U9&#10;RI+6xIe+es56v/mYTbBg3baTvMmW2CC+vau1jMzHR1g62x0Tj3lsEr6SWtZEaUooTw4sxmD4YBw8&#10;VrD3Ujg5QpDale0qneupEmwWz8N125hl4MMoq0AOhIsO16sYLPWX6qv7Rmojy+7mTGqzb7Fjpg9O&#10;dvOYdeQ5WaWihyr/oexOsz9drFeS+lg0CCNi05rZ1UppVizngpcT4DgB4/EDGTFiHN8Nt8DBfxPH&#10;boVSIISgQ9VPi0FK3upRHTqLUOf+eGjvaJ+pQ3MGfz20b//6+Ef5ryr/SEb/TxeliEo5lbJ+OLTX&#10;Uv5GV5UptUkAKqerMIbjc5zR/+lT/s9//Wc++WyQHAP47Itv+Pabz/nqi6/45uufGTx4IkZmbngJ&#10;KNl26DRPo+OoahPH31hJyovbBDmZYaxnxpyNZ7if1Um52FaHcnDawvAKSNZSm5/Eq5NH8Bk2Bpu5&#10;s9hx7wEZxc2UPU5k5XQ/xhhMxXD5UsLTi6gTB9csNVWJ397eJlqL44i7eQhLEytc5gdz6GEGZeJI&#10;u4SwtNdkCKi5zDJXC1zsnFm1+wyRlbpF53skQDYVJZP05hFXTp1kx/ZglqzajNvsRXh4OuNiPR7T&#10;cV/wxz/+gd8N0Mdo5naexkhgqsvV3Snfs5exg0ZhNGcBe1++oVXiaZeItUcLfI1QmcP1DcvxmqrP&#10;FH1Hzr8rILWqg6T37ziwwB4vJxtW7j7Ns4JeKqQ+beKtesXh9feX0tISzfsbJ9g6PZCB4xzYeP0x&#10;8UL2daM3pfGq6z50n66oNxWBU2OD1N3uSmoyYzi5OwgbkzEM+vkzIW2TsLZ1wct3EYtW7mD7vnPc&#10;fBpNbF6NNnq2W/qknwoa8sN5t3YvHiZ+eCzewdXkVOo6mrQRa2kvr7DTzxZbc0vm7zhDSE47pdIP&#10;7YpwqUR4v7Rb+rSzKIP3J0/gPWAYJjNc2Xr3FtmVzWQ+CmPjdE8sTKdhv20zYell2jpwup175Ulj&#10;HqkvL7J1iQfDpxowY/sF7grA7O2sJ+XCSoLMf+HHf/0N//LHgfz+y6F89u1Avvr2K77/+nN++uoL&#10;vv/8cz7582f85nefM3CCGQGbjvGmoEXAs9IXuYYaOa7Aj2YDmsJrgUMFbTX1uLNLJaPPsclpPt/9&#10;Ys7iaxd4nRtNXvQbDvlswHfmHtacfkhcQwnt3RmkP7rLoaW7mTp9LRffvCW9JJqk8Iust3AVYDCf&#10;ucHXSClVa0bXUZcdR8jhHQz85RP+/c+/5V/+9Cf+/OVPfClk9vsvfmSA2NUvX/6Zn774d/74pz/z&#10;m0+H8dU4bzZdCyG+OIma9BdcnrcEF/PpWAZu4HJGmbbRQn+PBMLearlGMm9PHGaZlS+DRtqy9Yaa&#10;wiSyU4kF0Yluish+dY8zbkuY8IMJvhv2iGwTtZHC+S9fsdV/LuMmTMR060aeComVUyNmJPosttrf&#10;LOcpobM9kffHT7PYfi5jTD3ZG/aE5JIEEp89YLvrIn4Za4/Nun1cTMmmU5CKGl0pkJ2Ornrqs5K5&#10;snIt/lbOmK8K4lVKoQAR0TsBtP3VaWS8u8/tS8fZGbyLVRs24z9/GV7eM/Fzt8NCbxCDvvyET343&#10;kOGuazj2NJLcBgEhDe8JO3CQWZaeTLCewd43AjTKKikWcnjn8GHspoxilJqeOH44No4OeM4KYPGq&#10;Tew6cJ6r98TG0muoaOjV7kAr8K5L3upokU47dI/qdbcCQ2oJg15Rpg4BYPUCRqVPwx5c4PSBnWxZ&#10;s45li1Yy19+XmV62OFgZMH7oaH7/379l4DBL/Dec5F1dF/Xt7WJHt9jmqse4nwfhv/oEd5JbxPIU&#10;JO8U31FOc+5rwg8uxn3cL3z2238Tff+OT38YIscAPhF9//LbL/ha+eDPPuOTP3zKv/32MyYaOLN2&#10;/zXxE+J6pClqJ/ePCSUdQNIBGZ3vUElXteFNMUlXb7Lec6n48JlsCXlJQoWaIdBCc34Kd3YsZaa9&#10;NdZeQvyjm0kWWbUoGYnv1qbn9XfQIUC5KiKUrXa2WJqb4bF1OxlFQhzFH+rWZVZX1cFY9VI9KmCr&#10;ftvbWUJ9znMOr1giZM0Hy8V7CYnN1wC8+o5Ki6qRXZ0NdVRGvuakvxv2ToZyjWW8LSom7d4T9s1w&#10;Z+yX/53//uk/8YdPvpH4NIhPvxvIZ99LnPr2zwz48t/45dPf8pt//x2/HzIJw7mbuRVdRHGjWpX3&#10;Y+2UT5CrqUS05seUtORB8xONtDckE3HzJPNG2zPMZD7LTj4hrU7a3ieAtaOc7PCHHF46D8OpZize&#10;dZmn2c26UU3i15Qvbi4KJ/n5QdZ5WTPu+1/4t89HMi1gHccfRJFf2Yk22Fz6ql/Nukl7zIVVzpgM&#10;/Jzf/dO/iJ8YxJ++GcgX30mff/87vvvuj3z79Wd88acv+eNvv+XPvx/KRF/xE49PU1ufxsN9p5jj&#10;sQpT303ce5enbSDbKcC2U0CtNpq2qZji6DucW+6GrZEePsu2cyuliTKVjO4VxRF/Io3+m2S0koXm&#10;LxUw1nSnleaqHJIjnnD68H52b9vDutWbWTJ/OXNnBjDLUWKE2qT2s3/nn373FWM81rDrkfgUOVlH&#10;eQqvLgfj62jEzz8PYMLESdjY2OHhMZ3ABUvYtvsgl+8+I0JiQ059h26DGKmBbrkD1U+KeGsPfzl0&#10;RfxIdxVtlck8PLoefzsDhg/6iZ9HTcTE1g1Pn7ksXLiKXcHHufHwFTFZhVSoUd5i+92i79UJkVxZ&#10;PAMXPX18AzdyR2SSJ0SpSQShNsyiv5KWrCcc2bKMcYb2mC4Qu41MobI+g+LUS+x2mI7VJH+c5p/i&#10;XW495e1t4nWF9Ehdu5TY2qvpyH9D7u1NOFgaoecVxMrLCZQ0C/GoyyFBfMKOtdvZsO0m9yMzKaqv&#10;olUw2MV1S9m6bTU7b1zg/JazBG06wVHR+5qOKurjn3Bx62bmzt3IppspJIq/b2gQovz6KKvHGGIy&#10;2Qe/jVeJL+sW0tynS6ghOIJCUu7dYJvvfCZNMCfg/EXCcgt1o3eUPJUeqPUipf7qpep/7dBipkp2&#10;VNBSnkTe9dsEWIlN+s9h6+tHUqd2OkuKCD1zGMcpPzHG3YwNl2+SUakGEHzAGN1NtFWlEHZmI95W&#10;pkw29CDoVDxxJc20KMamUspSz794LNXBWn10dVG16utuoDIjjPsntgiuMcN39RmuhJeLrqi+EvxR&#10;nUny48ssMNFDf7oji4+fEzzZp+150iH93dfdKiqcR/aTY6zxd2fkFHvmHowgNqeeyqwIngV7YTn0&#10;Mz7/98/5l98N4otvB/PVN5/x7Vd/5ofPvuLHP//Ml3/6kd/94Sv+6Y9fMNHWi+3nH5NQ3qklkJTd&#10;aAJTf9QSY1ocVIk0ZVe1tBS+IOzKOiwNp+C8dC/7nqZToPCjpuLyR2RETzlFCW84vmo5tuMm4xG0&#10;gevRKZS1ihzaJG6FX2VL4AymGjmy9Ego7/Prae1qlHZl0lEaTcqbO1w/dZhtG9azYkWQ6MhcfFRi&#10;1M6YqSPH8e2fhvD7fx2B4+r13IwJpaQoj6Lrrwmw9cdm1iLWPnxMQa1K+qiEgpKr9EtrAfWpD3l0&#10;bB1jpxgyZfY2ttwKJ7+mmNKMWxybOR2ngSbou20jJDKfipYu6XPlJyVeqvgpz7u7amkoTSP21RMu&#10;HTvJhrU7WL1yq7amuo+nL9525piN+pEfP/8z/+efB2Gz6gJXo/OoaCuloeYhl9YEMt3KlSkzg7gV&#10;nkupEII+0dX+7gqJWwlEXznGBnMvfhpozqpTD4ksbaZLJWbEV/f0FVKS9Jhr3oswGW2Le+BW7sTn&#10;0NjercUbUQ2dP5F+0pKmcmjmoH32IRndmsz7c2dYpzDiGAdWX31EVFm1dtNJdZ9mNV2Cl0sTCD8S&#10;xAJXa2w8AzgQVkxkah53juxgzvgv+fE3/y/hFn/m98KhPvl2AN98+w0/fPUpP375ezl+x6d//Eow&#10;7ii+0XNl/tXTRBe/pyIhnIf+m7EYZIfz3GWcjAqhuDSMa4s34DVuJiOs1nD1VSbF4jeVKUskE9yr&#10;9KqR3rpEGsOPsHaOB4Y2/nhufkpsVj1tjWXSd284vHcfK7ed55zgosq6BuprUnlyJpjgNUvZcvUM&#10;F/aIvm08z4rj10irF+yV/ZpX5/cTKLqy/MgzHiQJ51B3YjRuqcNQ6iaoLj2tXukOXTL6r4eyc52t&#10;KwuR7/R30VJdQuqze6x2EOzhaInX/l0kFbfL+aU9cgldMrqElCen2brQna+GjGTGvtuCZwUHt7fS&#10;mh3BuW1LsJ82nh9+/AF9g2nY2Tvj7ePPkhXr2H/0PCEv3pNQ2EhJhzBeNbuwt5yOxjBCgjYz03w+&#10;5r7buV9UquldTXIYLzdtx2rAGOxm+LP38RPRGamLVFdtwNfT0UZXWQZ39q1kjtM0iTd2nHyVqN0w&#10;L3ofydkZVlg5CQbcfoQ3aWrTNTULSdrcJ3beXyghN5bEu6fY5DybPw4wZuaeCzzJFI4h59d8iUhH&#10;NFAe1KFkLIemmLq3FNTTzWRSvkZ4pGB+FcsbGyuoLhcbKUwjN/c9ry5dYEuA4H898fnBe7kfl0i9&#10;WsIiLYXDro7YjRmK4fwA7iWXInRNg4+9mk+tpiTmHteD5jBiyGg815zkRkwZbe1NVEZcZM8ib6YZ&#10;OuG48IrErhKqWlTb5HeKC6uTCP7vrRSecH03q2e6Y2DhzeqLGYQXt9GoxXU1uEF8sjxXzdKarP1V&#10;EeDDP91LeewXP6fWS24QTKOGnTXSUZFK5L0rbFyyDE+P+azccIQrjyLJqmumuUfN8uqS8NEqdtkh&#10;8bGB6ro6ahsbRO6CGSSuKM3UxRWxh/x3xF7Zg6OVDY6BO9l1J458dRNTMG9rcz2NVXVyjjY62sRn&#10;dKuRxQobdMijimuFFL58yRprZ9FbJ3yOHiS5vpPStHwe7NmD26ShTJ3twT7B2TmC05ulsQpb9NQU&#10;kv/8LqvNjXHUs2DRmkO8KumnRIy4TXymuhkgZIMraxfhZmjAZBsPrsZXUiJybilIIuXESpwmjMHa&#10;IZCtF6JIF5yubkKp2Yfd7Xnkx1xlq4cbhoPNmLLyNDfTyhFIIHKRP52ldOe+4OHxjUw2MGac1wb2&#10;PogRuxCrldil+lGLX6LnOjys8gxif0pmqv7S/i65RmXuffb7+uJs4IHtqqNE5tdRL3rerUCFxDzl&#10;ewvePOTi3OWMGjReGx1+NTmNDrmONoOzt4bqohjunNiPq74lntazOH32EblCJNTSg2pmi9q8OP3t&#10;Ezb7BWA52pBVaw/xPCOfSqlTZ0spWY8OsUw4grH7XDY+KiS1vJmy1DCeCJeaNGQQTt4bOHE7gWq5&#10;Zo9K1vQ2iV4U0N4WxaPtO/C3mMVo2/kEv40T3ZHPpH1q3XY1OrpP4kd3WxbVudc4MHsmzuazsd94&#10;jdhi4fc96ja42kBTpfeVFerMUxXNVOVQCW3l4VSsamsoJC/6FqeXOWE76jt+/6ev+cFsLmvOPiYy&#10;r5pG8XPdEpD6tJyMQr8ffKOcVcldnVs9qkMr6iKab5DvaId6/h++9TdF+8mH5/8o/9fLP5LR/9NF&#10;qZ1STqWoykv9ylw+6qummcqUxLlIAG7PjeSYn5CuoV/zxYDv0Ne3x8TECQtLOxzsrLCztsVekTyv&#10;+azadJhTt17xLrVAmzqiNkXrqi8m7uElFljrCUk3Z+HWS7wsgHq5tDIvtcZOV2+VBAE1zTWD6OsX&#10;WTRS7W7uw6Y7d8ksaaX6SQpBnrMZa2bEtB2bBTyV0iSGqiaKasGDZlpLYoi9vg8bU2vcF+7n8MMs&#10;ClvFLfQ20F6TRvKziyxzMsPtQzL6XSXUigiaGyrIjX3N9UM78LG3QG/8JMZNMmGSuRtmNhbYW43D&#10;xvAHPv/yM373oz5T3DdyPzyJcgkKleLgHkowHzVoNCYLl3E4NIpuqZTEPamT/FGjfGtyuLZhMZ5T&#10;JjN1qoM2+jGtspPEqFB2zjbWNtdYd+AsYeVQLT/plD7pVzsC95fR1BZH4v0rHPBfw4CJrmy89Zz4&#10;6ob/YTJaOSx1r1NgjsQLCZY1FSSFPuDgpkBmWE/CaNwohg0YwQ/fjeR7AVWDxxoyPXAdey8+5nmi&#10;WmtRSFyPAH4JxuHr9uJh7IfHwu1cTUoRENggDjSXxGfnWetuiLWpBcv3XOZFkdRd6qEghDbtXt3l&#10;p4q++gLSb11n0c9jMHCyZd3ly2SXNZH9+B2bps/AytIUlwN7eZdTQYNyvMozKijfmEvqq3NsW+bK&#10;SD0DfLZfIiSlTgJqLRHHA1hi/B1DP/0Dw8dZa5tFmAoRthXgZ2NlhbW5BVYWAvpsHTGzd5e2BbH9&#10;7H3iKtqpkoDSqab/StD4SGyVN1ZXVW5epWn+Nhm9kO8GWbHoyiXeliRRlZPEw1XH8PfcxNwdJ3iY&#10;F0tNTQxvzpxird9GzFae4LXaibw2iaSI06yzcsLKbj6Be66TUtJIc6cE2tQIbu5ay9c//gvfDPqC&#10;kRPHYWpuL3UWEGjhgL2FkBYzQ2mLPhY2Dpg7LcJp1hHOvIgmrSKDqoznnPELxNFY2rxgKw+KW6iR&#10;KK1mGPT0lgnZT+TtqSMstfRn4HBn9t97R2ZVo7RXWUqNkJNCct8+4qLnKiZ8bYxv0G7upiTS1VxH&#10;zqMnBM3wYvC44dge2Ulolkomq3756BoE1KhkTFcWGZdusMY5kBH6Nqx/dZP4wjiSnzxhm8tyBhrM&#10;wHnXOe7kluuCqchY6WRnVzVNOYncWLGGAEsXzNas40WqEJpmAZYNjVRlRhFyYS9L5riiP3EkEyZM&#10;Qc/QGjMrZxyczTExGsSoH77k+z8NZZBTEIcehpNTV0BdQzQRB/Yz29qdSdbT2f88nLzSepqq6smM&#10;Cefk5vnMtJvMlLE/M2TUYL75+We+GzhCW8fWa/ZGdh19wNPwTEqqGujuFDlpflGBel27VdHpiC6Z&#10;p1v/TN7p6KAmP42IB+fZvcoLT5tpGE/WQ2+SqYByAywsJmNuPomp4yfy6b//xC/DrfFbe4JwUcT6&#10;tg5SX95mq9tUxg8eTuDmyzzKUWMNBbMrCingsDH7CY+3++A48nu+//PnDB5lJADeDRMbkZ2NHZZ2&#10;Nljair6I7tvZOovOuBOwaDPHrr8iox4t6aISP9ooQ80vCDH40C5d45ROqGU6ioi5coMgj+UYi71v&#10;uvmSuLIa2jpaaCxI5sL62Uy3NMJ+xkKupXSTLf3VroEcBe4FnPWJr29rpC0rnSNuM7A1Msdh9TrS&#10;S3SjmBQ31UlQd20lXfWoG1Eh4LKzjNrc5xxetgh325k4iYze5lRrNxzVd+QUmkdT16hPjuLSPG+s&#10;LSZgvdyf+/k5JFy7zXYXG0Z+89/4ZswPTJlqibnJdMxExyztbcUXGEqcmoiL7URMbS2xmrWYBXuv&#10;8Ca1QshWlwYQlY5qZFnJSslFS7bqQJ+asaGmvrbUxhF69QhzRtkzxHgBi489IalK7ZZfJ18vITvs&#10;PoeXzMVgsikLd0p/ZjeLdFUSR6TeLUC8IZna5BvsnenGxK+G8pvPxmIetItrUfK+MFpFatUNuf7m&#10;cmri7nF0jjGmAz/jpy+/Z4y+CwbSHgsbS2xsDLGynoa1lQWWlk6YW3rjYLsAv+07ORJ2k6qaRG5v&#10;OYCf2KLV3N2EpzZQ09Qnfl0sWIihutnR3VlOdfpzHuyci4ulMd7LtnMjuUk3MlrdkPnPktHaX/H0&#10;6gZwUyHZya+4dWEfc308MJlqzOQx+tJ+Y2zMrXE0M8Bq8lDGDvyc334ibXBdy7a76Vqc62opl7j7&#10;lPP71+HjbIGFwQQmjBzKj999x7ff/syw0QbYCqHccuwuD2JzhBS00SJoXiO1KkZInyhw/xFvayYr&#10;RfkotaZrT2cJ+bH3ObsnCF9HWyaPnsrIwWMZ8MMgvvnuJ0ZNmoprwBw2H1ebqiWSJWS8uUWwRlIM&#10;1xbPwHOaMQtW7OGVxLYSuZy6vauNMeyvEkz0TLvBO9HMjalzj3MtLImy6hQKE86wTgiU6QQ/pq+9&#10;SXpTPzU9PfJbNVZNJ0O6a+gpC6f8yU4czA0Z77iUBSeiKGrqpbOjlNykN5w/fII1q09w6UkEiflZ&#10;lEU9Z8dCP7YGb+b6u9c8O/eYNUHBbDt5ltSKdDLvX+TgmrXMWxnM+ZhGihrbaW9KI+fNIZaMFB86&#10;2Re/LTcRk6JFDEobMUe51CeH9Ec32OW/QHyWBXPOXiA0u1C7V6sz0g92oEV2JdsPhxanpVV95bSU&#10;J1Bw8y6zLV215VA2vXpERYfEopISos4cwXnKj4yaacHGm7eFePdpa8mqWKs272urTib0zAZmik7r&#10;G81k3cl04opahfCrPpZ+FKnpElSqo5VxqProktFKnr0ddUIyX3Pr6Hqm6pniIwT70ttSKrv7JO7U&#10;0im4L+XJJRaaTsHS34MNl69RIny+UU6lrqBmhvS35FLw8iQb585g9CQX/HdFE5PRSGnyG+5stMZ0&#10;yJ/4+YchDBlrh5mtFzbWFjhYqVlYVtJ/DthYCs6wtsfI3pGZq7Zw+nEkqbVdqM3btASSJjj1Qumr&#10;opQqkabsqprm3Ee8PrOYKQaj8RBCfTo8nzIRTrf6Ure0tUvwo/iNhtwUru3YgetUEzzWiA5EpeqS&#10;0R21lIddZss8L/SmObHsSDgxhfXiR+roaIojM/Iy53YuZ46TDfpjxwn+lPhhZIK52TScbYwxGKvH&#10;z5+O5pN/HoXtsrVcjXxLYW4OReee4Wvljd38ZeyODqeqRXC8tEP1hMYbugRn5L7mxYVdjNUzY3LA&#10;bjbditCS0eWZNzk2azouQ8QH+x3hTbwaaNBFp5D4NsHiXYL3O7uaqK/NJ0tw9+Xjh5jr7ce4ARPQ&#10;G6vipg3mFjY4WxtgPmkAgwd8yW+/HoHp4rOcD82ivLmY5tqHXFo5B3cLF6b6b+BRbCVVolj9akO7&#10;7mLaOmOIunGE9ZYz+P5HC9afeUl8eTdd7aJNUofu/hxKUx9yy3cRlhKT3f03cu19hrZBqi7hLM38&#10;0G8fk9GqK/8+GR197jRrnObz/XgXdj2NIq1B3ZjVxSuln92i453VqcSd2UigoxlGttPZ+TSHN7Hp&#10;XNy9hhnDf8+oz/+N8eMmoy++3djKBTsbexytLUXHjLG3NsLUwR0T98U4LQxm++N7JJTFU5YQqktG&#10;/2KHy5ylnIq8Q0HRK05LexwHuzHCYbMmk2o1a0faoRLRypv39jfR15xES+wx1swR32Xmg2vQQ+Ky&#10;hSOJLdVUJBBy8zqrt5zg0LmHZGbnkp8RzrngDWwKWsr5N095ef0NwVvOMXdDMC8F/6aF3uLWwe34&#10;B64SrJlOZHE7DVpGXymxLt7rktHKitUr3aF8yF///X0yWuGrD8nopyEE2Vth42iJ98E9JGujPdUN&#10;HfmW+IL+1gpSn59n+2Ivvh06hhnBt7mTWi0+RBBDUzqJ8tmBtYKXTQ0wmjRRYsAwiTED+e6HoUyY&#10;aoPPgs0cvPaWV1mVlLY00iXcp6MxlJC1W/C1WIip7w5Ciksoby+mJimUlxu2Yfn9GBxnzefQ67da&#10;Mlpct9bnPdrSamncObCUAKepgtNsOfUyhYwyNTs4jMNO+pi4WDB37yni89TMXGVTSh5NIpJMurui&#10;SH1wlj0eC/hsgPizvRd5mFmqJcKUTip5avJTyqneUIfmpzVV1ZJmCsuomK0lpuXzduE5bWJ7XdL3&#10;KmFLX4U2aODquu0YTJiGw7q1nHoTTnFZA/UpqRx1E6w9bhgGS2bzMKOUapUflnrK6ST6VVEaf5fb&#10;6wMYM2wcM9Zc4Ob7atpEbuVvT7HJ34HxkyxxX3ufV2mC9UUP1IazPeK3tbjdLdy1LpH0e8GsmuXM&#10;eLWU1blkwoTDqPV+teFl/0kyWumP0g7dvkhKfyReiryVX2nvrKKyNImEZ1c5vXMD/rPmMGvJdk7e&#10;fktSYd1fY69KRqtkovA/bXCN9p6SoXpfbVAnUU297BXwXBFL7oMj2JuYYTpjPesvvSOns58mldOQ&#10;86jl7zTMoQCq2sdC6Vt/s5yzXsJKBW2Zaex18Mbc1BqLrZuIqG2nJKWAR7uC8Zg0HOMFszj6MJQC&#10;AfxKf3rEr3TXFZLz4iarLA1wNbRi+dqjhBZDsYimTclHYhr1WVzeOB93g8nombpIvK+gsEVQT2Eq&#10;mSoZPXYU1o4L2XE1gdzWXm25HJVP6G7LoCDmLFs8nDEQ3zx59VVuZ4jfVOam4nxbLl05D3hwMkg4&#10;tTEjp69j1733FGnJaGmr6JKWjNbkLz9Se1l86Ce1nGH3h2R0RdYddri5YzPRBZtVJ4go0CWje9U1&#10;+mvke4UUvnnIlYCVjBs8hdkHT/Igv0QouZxXxfeeMqoKw7hxfBcOU83wsgvg6pW3lNS3azMHu4Rr&#10;9LQXkRH6iG1+fliPmMLyVXt5kp5HmdSns7mUrAcHWOYn/tR9LusfFWvJ6PLUUJ4eWMT4Xwbi5CNx&#10;+n4qjaKfvWqEQE8NvT2ZtLaF83iP+DIbP8YIb9/zJpbMj8lopb5yfYWdujuyqcy9ypEAP5xN/DFd&#10;dU50uF5whfICuqyUzpt90DvRW03NlKooWck72naIorc9pdE82Dobl7ED+O3vPmeAwxL2PHhPVoOw&#10;QHVNVUdNV3+djJbzyV91bvWoDq2oiyjfoBRTO9Tz//CtvynaTz48/0f5v17+kYz+ny4flVIpqFJq&#10;ncJq5OLjR+qQz9VUA3WXqSEtlKM+jniZTcRt4WwePX7P+7gcUtKyyckUB5iWTmpyFimpRaQX1FNQ&#10;3y3OR51GnaiH7voi4h9eYIHVJPTG6bFw0xnCivo1J6nVQpxYZ3e5+HQBrRUZhF29hP/QqUyb6cO6&#10;W7fILmqg7nEia6bPYoyFAOgDO4jLFTAsfksRRBXC+iTItpREEXNtN9YmFngs3MeRR1maI+1UI6Or&#10;00l6eoEljsa42qtlOs4SWiF+XX5clBrDzf2bcdQby09ff83AQeLMnX1Zv/sYZ8+f4N71vdw5uxor&#10;O2u+HuvEWOcN3H6bSGllFpWp4Tzau5/RQ8Zhsmg5h8OitAF1GiCQf2r0D9XZ3NywCG+VjNZz0EZG&#10;p1d3kSIgf7efEdNtTVm/7ySREpRq5Xc6964CcilN7fEk3bvKQb+1/DTJnQ23XxBX3SCOU/WbfO1v&#10;+kz3oAK2moirKFufAivKg7Y3UZ4Vx9u7F9i7fjVetg5MHDqKbz/5jH/559/wzcCR6Dv4M3/7Od4k&#10;xQsAyaGhIJLI9fvwMpmF1+IdXE/JFBDYIacqJfnFZda562NhOI3lO88RWvKxP5XjbNXWmevoL6Gr&#10;sYDkW7cJ+GYMUwSYbTh/gcKSBvIeh7NpujeWlmY4H9rHu7wK6qU/1QQtDfk05JD28jQ7lzgxaspU&#10;vLdd5E5yPR3tjYSeWsxiu6HoTxjDsj03uPoklci4AlITpI9jE4mPfU9ScgJ5hYWkZOaSlFVMZmmd&#10;bmSbEpJKQHe3SSdJ4BDSq3RfWYLSI6Er8rpGgkAKCVfOs9llEd8PtWXxpauElmbSWCnnPPmAxTNW&#10;M2PpGo6G3iEz8TkXdu5hvt9GlpwJJblQ9Lg+mdR3J1grumZtP5/5u66TWNwobayhLi2Kp3s3M2bo&#10;Z5h427D1zAnikvKIT8nTNjCMi40nLi6clORwklPTiU+qJSa+nwrBRy3tlZSlP+bkrLkCkqZjv3g3&#10;Lws7qRXh9/W0CehTy3HEE3biEMvN/Rg80p0DD2LIUqxEI/jVIoM8Ct7c59L0FYz/0kgI9B6RbTIt&#10;bY0UPHvBhhleDB05EMv9G3mTkam7Iyy/1KmYXEPAbHNnOslnrrDUbg4Dp1iz6uU1Egrek66WUHBb&#10;zgCjmbjtvsQDtc63RGCVYFP+pKerkpacBG6uDCLAyhnjoLU8SSuipq5XW0v62fm9zPGzZez4Qfz8&#10;w49YWDiwfNkmjhw7w/m7pzhxbA1LXBzR/9GIn53XsufeWzKqc2lsfE/UwQMEWHswydqLA8/CyS0V&#10;UCh17+1qp74wnud3TrFt0yKmewtgnjCcb778jE9+/2cG/jJewJc781cH8yg0joZWlQD54JvUo1JJ&#10;OdSjsqlO0U9dMlosrbmasAfXWDHbk7FDvmPcyNGYGDkww3spK9dv4MDJXZy9uI9je3ZgNsoQwwn2&#10;LAg6QmRFJw0traQ9v6GNjJ4weCSBW67wKBcq5ZpdCj53ltCQ/ZyQbf64TB3BNCMLVu+/wb3QTNH3&#10;XNERIblx8aIb70lOSyY/T/xKai4pGSXkldf/CoBLXZVT+nuApHWoAk9qZHQBsVeus276MswFXG2+&#10;9Yq48hptSnZTYQqX1s/Gw1QPO/c53EnvoVDUSeC7yKVLfLfYZU+jNrK+Mzubw3beWE0xxXr5GpJL&#10;2qkSu1bEUROiXFT9U35CvfqYjO7uLKUq7wnHly1ihs0sHNYeJ6ygmgap7Md+0Ky0s5mGzGSuLJiL&#10;lbk+lsvmEpIvPubGI3Z7uqM39gdsg+ZzOSScuJhyEhILSFIbZyWGkprynOysFyRkxBKTXURqWRvN&#10;UgGFRXvlUY380SXZ1NVU/+q0Xl1fpfH7+2tpq33Pu6uHmDvanqEmi1ly4gWpwoy71M1DaUN2eAiH&#10;l/gzTd9cbP4Kd7NaKJffd6pUQL/IqDGPqlciZ1cHhn8xgN99OoxR0wPYffcZ2fUa3dDk0t9USXXs&#10;Q47Os8Ru4hBsHDw59jCZ57FFxCVmkBwXTULsO92mrek5ZOTWkpbaRFxBBcmVOVRWJnFr/W587OZi&#10;HLCB59m11LRL78vJu8UPdmukrI6agggeBi/GydqMGct3ciOlmYquPm0NSF0yWvRFBKBAtK4PVJG/&#10;8vvujmryksI4d3ATsz1sxB+PY8zoSZiY2xMQuITgffu5eHI/Z/etYV2gC9/9MpbxrhvYdCNNS+52&#10;CLHqbSuksSSF96+ecvrAXub5eDNhxHC+/fQr/vCvn/DJJz8xysCFhTsuEvI+j/JOVXd1O0V3S0Wr&#10;kyYwOT4otdInNdpejart766msiCVqGfPubj/LIt854iOjOGTP/4Lv//jb/jzN39m0JQJOC5YyfWo&#10;TIpqWqhOT+T6Mm9mmJqxcPVeXigyKPVVFEPNnKG/nPbsx5zevZop5u5M8j/CpVcJlFSkUpJ4iY1C&#10;Io0nzsB53UUSRJZqJLCmQ0psqopCu7tr4il7cQgr02mMsl1I4PEwCtTI6O4aakqEnN+/z8bluzh2&#10;5Q7Pw0OJvXiZFasWcuDSSeKzMol9EsG2VdtYu207t2Kece/Qfnau2iw44iJvy6Cuo0NibxI5r/az&#10;bLQeBlP98N92h7w6aYdyBxpyUpqZS8bD6+z0m8/k8Wb4nz7Pm6wCLQ+qEW3pZ90NK4VKdDartUET&#10;ukpGCw4rjyf/xh38LVywnjmbjS8fUqbWdiwuIer0UZyn/MwoPxs23QlB1JRG+alUQf400V6ZwLvT&#10;a/GzNkffaBZrTmURW9wmpFNZgpK4SkgrRCM/UhX6VTJaea6+znoq099y78QG9PSMmLXmjPRjBTXy&#10;/Z7+Bg33JT66yCILfez8vdh85QbCjbWBEJqtqWR0czbFL4+zaY4nIyY647Mzioi0BoqS3nBnsx22&#10;U37AYboPG0/c5V1KIQnxiaSI/SUnRBOf8J6MrDSyc7PEB4s/zsiTWNtInVRQnV/hr34tgynSk0Mj&#10;8/J+u9SvT61Nm/uM1+dWMGnKSNxX7Obc2wzt5pWyOd1gER25bSrM4MbeYNynWTJ93TZuRKdR3qZL&#10;RleEXmBroCf6Js4sPR5JvODltvZyyjPus2OlNyYTxjLo+yGMH2eEu888lq3bwN6Du7h55QT71m7B&#10;a8p0Bv1mLNaL13ApPJyinCIKL75glqkbdnMC2RX9VtMn5Q1VT+g8QS0dpZGEXtvPBNH3qQHBbL4Z&#10;SUFNERVZNzju54nLUBvMA07yNrlct7yb6EsPKlnTTktTheCmMM7v2oCXpzMjJ0/ml69GYmfjxbKg&#10;LRw7fZp7N09wfPsCfF0t+WaoIRYLz3P+ZSZVTUW01z7g6qq5eFqJz5+zlceJtVSJSqsRaQhubu+M&#10;4v31w2yy9OWnn+xYd/oNcRU99HQrH69mBGRTnnKfmzMCsRxuhdvsTVyNyaDhw8hoTb0/+JO/HvKW&#10;PHxMRne0JBF7/gwbXRbw81hH9r4UXWhRI+J0uqmsRg1u6GwpJObiLgIczTGwdmfv82zexKRJ29fh&#10;Pe5rrPXGsenAaUIic4lKLiU1Los0pWOJ0pcpocRk5hCVVidHG0m10t/t+RTFPueezzrMf7LB1X8Z&#10;ZyLuU1wYyln/xTgMd2SowwpuJpRR3irWIx0nzfrgf8Rm20THYk6x0NeBUfquOK66TVye4AW1hFx9&#10;Dknvw9m+6zB79p/h7etQwh/dYc/ODWzZu03sIoWUsCRO7j7N3PkrOP72LiGXTnBq+3aWb9jL3bhq&#10;bXmwViUodWERpJKckomm0r+SpSofXyl0qLy5OnQWog6VjC4m5fFt1thYYOdkxcyj+8io6KBOjEvJ&#10;WLtJ3FVL5ptr7F02kx+Fh/nuvsPtFMEOKsb15tPbmEFF+nte373LPrX5nmDyEQOH8fnvP+eP//oZ&#10;3/04jmmC8zece8m7nHwaOvNpaXzL3Q3b8bZagtHMXdwtLaWio4ja5Le82rADq+8m4OS3mMNvw2mS&#10;uqiZPsqm1brIPVWp3Nu/hHmOUzGxtuP4izTSBGvkRYZzyHEKRg5GzN17lKQS0RElIvVPbezWmyEh&#10;N5q0++fZ5b6QTwdaMGPfFR5klaHGRyg3opOfkqS0WyWZNIWUl+ptVdR35ItdXaouH7GLkmSXZnsq&#10;GYgasCIx7um+E9iNNsNo4UJthHdBaS21KSkcc3fFYfwI9BbP5nFuqTYKXYOQcp5uKiiPv0XIeuHi&#10;Q8fiFXRRfJFaFqiF2rDzbAlwYOxkI5zWXZM4Uq55cF2lPvRpbyO9LSnEhewm0NOKIZMtWHQ6mvAi&#10;4e/Kw/SruKSGHeg8ja6oVus0Q74hWEu4rWAzNdhKyUDtIVFdVszDK2fYtGYxgYINl67fxqmQN8Tk&#10;V2tLRCj9052vU3Sikc6OZpGPjvupoiXM5Vxq0IQafdvb0wBViWQ/PomFgTFTnZcTdOaV4AA1CKOV&#10;LrXfgjYTVavCh5Orc6jlEgXXdFTRmZ/PIXt/TA2smbZhLWG1bZQIx3u0aw/uk0dgLPI99jScYnH4&#10;qtVqsE6P2mPmxQ3WWRkwfZo1K9YfE94JRaJjbSoOCz6gLoMr6+fhoTeJqUYunHlfIdihn7aCFDJO&#10;rMB14ljs1P4Q15LJEcynZuioGa09bemUvj/D1unO6A2zYerqW9zOqPprMrozl+6cEB6eWMmkaUaM&#10;8FjPznsx2mxiLY+gzqPVUxXVcNVfqh9Unyj/oht9XZ1zj90eXthN9sB29Wnh9vU0SP21G/kSmXv6&#10;Cyl8+4jLAasYO1hfWwbqbl4x3XKSfhXv+suoLgnnzond2maLMwTDXrkaSkFDh26Jr/52gQFFZIc+&#10;ZPssX6yHTWTZymAep+dRKvXpbBIcfn8fy2Y5Y+Q2j3WPSkkpa6Ei5S3P9y9gwsBfcJ65nTOPMjQs&#10;ohLtasR2X28mHe1hPNm9DT+rmYy0DmRvaAJZ9RKz5HtqOyx1Y09hJ5WMrsq7xlF/f5xNZmO69hKv&#10;SxoEV4gctd5U7EiHTzX1UPxXTqIlouVNhQPUd3paK6hPec2p5T7YjBnMnz//ji8nO7Ls0B0is9XA&#10;sY+yVaP6tY5SZ5NDVz6++us7H14ppdQU8+Pxt9/6R/mvK/9IRn8s/9P69lE5lQNQhvKBiGuH+lxR&#10;j066W6toSo/ilAD5mQ7m+GxZS3JmBVX14hha1RQVIRRtbbS1ttPa1klzR48EZzWV5QNYkPP0NpeT&#10;/lIcrLsx+mPGM3v5Xh4lN+mmUqrL9XWII6iSS8t5C5O5f+os9oOmYRgwh6337lJYXE3j4xjWuvsy&#10;2kICw9FdROeUayOj2+QaykTVlNOWkghirm/H2sQY9/m7OPQgjcJ2qUdfO23V2SQ8EVLiMA1nR2eW&#10;7z3Hy7J+Kpo6Cb11nk0zrDEcPph5i9Zw4GwID94mkppTTGlhKjU5r8l5dw4fX29+mOTJaNct3H0n&#10;jr1aSH/aOx7vPcDYoRMwDFzM3jehugEtYv/dqvUqGV2Zxe11i/CdPIWpBk6cjSwgQ9hQdkIsJxfY&#10;4WVlzKqth3hV0EWZCKRdWqRGevcL6W3tTCThzmV2e6/kxwnTWXfzOTFVdRJIhYx/CKRaUU/lmspp&#10;qoCtwrlyi5r7Ut+TYNvV2kRDWSEFSbHEPn/Ek0unOCeAeM2c6dpI4hH6Dox3Xsy5J0/Jr06jLj+K&#10;d+t2420ygxmLtnE1OYeqzi4622rJCpeA42+Juf5kAtfu57GQtybpT22ztJ5WOnvLpW+KaBC5h164&#10;jvOnE9BzcGfHlWtUCugpeRTKFvcZmJubYr93N2+yy6mW/lT11oCLgOKM5yfZvdCBMZMm473tArdT&#10;GwUwdxB9cxcL3A0YM1mflWfCCM2qprq5g7amNlobmoXo1NDSKmRJEFxlZQ3lctQ2tNAlMlN3v7UR&#10;G+oOphBeNTVLbcqgk5kKDyoZXUt3dyqJVy+w2W0x3w+3Y/mFW4QVF9DaWEvNq1i2zV2Op/9MVp4P&#10;5vntq2xZtQX/BTuFzAkwqKmlqS6ejLBjBDk7Y+2gS0bHlzZT0yWBWd0UOLADo1++YKqvDZtvX6ZM&#10;Am1Vawc1YlP1LY00t1TR1lJCQ63Uv7STokKhpBLjOjsrqMh5zNl5i7Ez98F6wR7eZLZR0dpLp4Ck&#10;3r5iAUqxhB/eywoTH4aNcic4JIaUSgmgatqvAKU+sih6fZtL7ksZ95UJfqv2cSc5g1q1Hnd4BPsC&#10;/JkyehDmW1byLDEN4VdaUFSBtE+NeldgtiWRd4dPM8d6Lr8YubPhzW1SCyPIenpHgMhSfjSZiceO&#10;iwIQKmgS/VNrOaog3tdVSVt2ArdWBeFv7YSBPD5IK6SqvI3itxHsCLDDxnkKzuJvgved5cHjCJLi&#10;siksKCCvNp2U6FscXbIIy1+s+MltI9vvvyVN7LCpOYb3hw4RYO3FJBtfDr2OIre8UQCOqrfovhr1&#10;U5NHTl4sMULknoac4dy+DWxa6Md0ByeGDJ+CvrUne8/fIKO2njrRY+VbtDCuzEdeqymhCmAoWq3G&#10;Ofb11tOcF83lA1twt7NlqqENK9cd4urtcCJi84jNzCRZjRbPeEPkoxt4jJmC6TB9Fi3ZTqwQqqbm&#10;ZtKf3WCHiwGTBo9k3ubLPMju01JEXQqU91TSVPyeJwfX4mikz1QrTzZefkd8ST01jR201LfQXNdA&#10;Q2Mlza11tIkfrqyooaxcp++q7loL1PQ47Y69AkjaLbIPn6mi3q8RO8gj/splNnguxNLUhy23xc+U&#10;V9Pa1UZ7WRYhO5fgY26ApZ0X5yMqtbv2alU0BaC7hNx39dfR3Sz1TUhhp7EXFpOtcFy3RfSugwpR&#10;OzXaRJme5qg0oCSPUpT/V4nDrs5iyvIfcHrJAmaYemEyfw+PUoT4iP/Wkt7Km/UJtWmupi4hnpMB&#10;i7C2s8dZQP7zkkpyH0dxaM5CjPTHY7Z5LXciUiir7KJR/EJLSzOtreKP2vJob8+iur5QfHc9lXU9&#10;QtrktMqXqum+UiddrdRfJSElKR01VlROS0DURBB1ZS/zRtsy1HQJS069Jq1OxTEB5WKb2eF3OLLE&#10;BxNjS+btucbNzBaK5RzS2xKsSmlIiebxhk24Guoz9JdBjB81laHTLJm757AGphukDup6tImfSAvn&#10;yoaZWE4dg5GTH+diGkivaae+WWJtQ5Mc0j8t9dKuFvENPRSV9kqb5fOGGhrqc3m++zBzXPzQ853H&#10;uaR0ihpatdxirwSnnm6xxc5qKrLCubQ5ECszczyX7+ZmqoB2lYzW7uIo3VAgWFFDnUS0oiUFxccL&#10;6I97eY+1AT44GOoR4Deb4BPnufVS9D8lnfS8HErzEkl/d5dLwSsZMGgcYx3XsfF6OsVyinaRZ39v&#10;JT0dEpfKaylMzyU+PJJnd25z9dgRti1diru1AwOGTEXPZTEbTj8guVL8u/gxlRpV6Wjl0XR99tei&#10;PuuQGNIixKCtV/S3o4Wm6johIyUkvgrj6a2LnD++ja3r5uJoK/0wbgQ/GViw4fprYvIqKUuN58YK&#10;H7zNzQlcvY+HBVAgFxIqL7IQhewtoiXtLqd2LEPPzJXJsw5x4WkcJWWZVGXcZb+zxFOD6VivOMCj&#10;ujZtzUbVqUpsWmX7mmkujSPx1gGMphkz1mkxS8+Fky8+vL23SeyohNLkGPat3cy+o8e4cOkqNzbs&#10;Z8GuzZx/8VCIdwVZsfEcX7eJ1cuXsOHKcXZI/NkuvufUjVfkSde1qb0D6t+T9SKYFWMNMJw8i1mb&#10;b5FRjbYZVY/m3SqlPjmk3bvGdtGRiWNNmXXqPK+yCrTkh8ZlNAkrJPE/TkarZTr8zF2w8vVnw4sH&#10;lLW3011USuSp4zhNGsQIXzvBLve069fJT7uUrXU10FEaQ+TxlfhbGqNn5MvqM1nElKjpuNIIlcro&#10;U6PcdXao0ztVMeWHlU3Kx9311GaG8uTUJvSm6OG//hS3YirUXA+tja2V2cTcv8Qia2McZnqzQfl3&#10;4fNqZL7SbrWBYX9TJkXPjrBhthtDJ9gzfVcEYRkNlGZG8fiALxb6P2Hn50fw3ZdUCsZtamwVrNEg&#10;NldNQ2slLe1NgjkaqSmVfhNfVK1wyIf6aXloVXVpr5KfzqsoiUqLumtpLQzn3bUdmE6biOu8NRy/&#10;H0mViFy3ka5SGnUTsVHsNJ5zO7bhZGyF+4Zd3FTLxKlkdFsNlW/Psm2BB/oi/8WnookpaKS2Ipfk&#10;JyeZ7WyNtbkbvnO2cvzKK569zyA2K4vMvGQqixIJk37b4rwEvX+djN3iDVwOi6GkoJqSkHcstnLD&#10;yceH9Y/vUlSvbtxJvSUO6m7S1dCY/4YnZ7cxeoopev572HYzSlszujLrOsf9p+M83BbjOSd5kVxO&#10;fZe6nafSdcp+xEeVFxD14AZLbM0wczTFZfVSrl16xouwJKLTckgvyKamMo2o+ydYH+jDT0OMsJp/&#10;nksvssT/ldBTc58bq+fiZenBFP8thMRWU9qs+lzpR4Xwkkhirhxks/lMfv7ZmVXHXxJVKsha8Rzh&#10;CqhkdFIIVz0CsBhpi/u8bVwXnFEv/EXdIFV9pnXW3xX1lkqq9PfV0N6cRPz5M2xxmstPQ83Zdu85&#10;sWrjxW7xPeKjOrS1gMX/1Bfx7OROvB1sMHX24cy7QmJT87l1fD9zTcdhamTMtsuPeFfeQW1rFy0N&#10;wleamgRjqZHNuVQ0NlJa1UOx+Pf61k45dzHFCU95MHMd5j9Y4zZrpcTkZ1QWx3B1xXrcpzgx2NqH&#10;Y1FJ5Mq5VA5L3VdU8Veto97Vkktx+FlmezkyYporHlvukiCYoqO7mR6RbUNJFqePHmX3jj1cOXuZ&#10;CweOs273DoKvnNX22SjJyOb2kZMsF3+/7MxedmzfyZ5Ne9l7XGHcBqpFbTs1IiJPekXe8lzJTV79&#10;JY4o8f666HyL+qu+ob6pDl0yOu3JHTbYWODgYInPoWCSSzo0rqAGv3T3iG8Qjpr+/Ap7Foqe/DIW&#10;v513BM8KBpLf9/YXiY1X0dXcQF1RtXCuDMKfvebuxcucC94rsWsONia2DJqgdHUbZ569pKAuhYYG&#10;+c6m3XjZrMRgVjC3y8skLhZSl/KG12J/Vt9OwcFnCftfhorOiIVKXZSl9kl/91Wk8GDvEubb62Fk&#10;5cCh55mkVHRRFBfDGW8zLGz18Nu2l9CcbtEhiWEqedwvvq43V+w5jqRbakZmIH8YZIXngWvcE76t&#10;9h3WJaOV9D7ISPEknZP+a1G+UWJ7fV0dDYIT2uUr6hsqWvZK3OnReHY1LUV5vDxxFdchVkyWftx+&#10;L4TC8kpqUpI44eGOw9hRTAz04352qTaYQJ1E9ZkgDCpir3N3rTdjtGU6LnEjWvx4k+hszB0OLPVi&#10;6jRDzJcFcz8xXxvBrhmTAuJqiaueGtGxNN7c2oPfDBtGTrMm6NI78fmCY1R7tEET6qa5tFRTEvVH&#10;5zl1flOHxbpV4rNXvHxHIw3ZuYReu0ugxB7b6V7MWrWW43cekVJWRa040nY5kdoYX8fypH9UMlrh&#10;5cYGOiVOqSt0yXdU0k99Qy1JqPaE6a1KI+3ReW3Zz2nTV7Hp4ivRbTlLd53wwHLqhJt1CIDV+kWM&#10;q0f6vrVTdK23Wpoq/C0jj3328wVPu2C9fQvR9U2UpmXzcM8uXKeMwEC4x8HHoeRLPNJ0R+rWW5tL&#10;4fPrbNKS0VYsXXtUuxmeL+JrUYYsmI2qdK4FzcVzyhSmmLhz6n0l+c3CrgqSSDu2FI8pE7B1WcaW&#10;iwmkt/TqNtcW/VI3oaqixF9Nd2bSMGumLL/OjVTBO3JudYON7nw6s+9w/+hSJhpMY+T0jey6H0ex&#10;fKRkpIp6VP2ge6ZsVB26v2rEcE97Pg2FTzniNwe3ab7Yrjwl/FT4lAq2WkSU/qeQgtDHXJwTxOjB&#10;hnjsPMyV9BzapQP6tGR0OTUl7wg5tge3KRbMsA7g/KXXZNS3a4P1OhQH7Sgg++19dvgKBx42iRXC&#10;YRV+LhNu39VYSs69fSyb6cw0t0DWPContaSVqqQ3vNobyKQBA3H0kXj4II0aOZ9uNrZa+jRTfONb&#10;nkhfzTTzYbjlPA4Kj8iWeK94ijb6W2tnM91tmVRmXuPAzFm4WAZiv/seb8sEx2q4RfWmGlandE59&#10;X3ybmhUliqJCercEGG2Zk95maopTuX/+MN42ZkwcNowRI8YyYPRkvBet5+rTCG2ZRbWEi4q73Sr2&#10;/l1R76jaq+Nvy8d3/7PjH+W/qvwjGf2x/J3OKTv7ePxnRYMB4qz/koz+8GMthdRaS3NGPKdn++Hj&#10;ZIfnji2kCNhVa7x2qNuCH0eqCOhQU4K0MCk/V4BOGa7mpAQwF0U/4uQyT+ynGeAzbx1nnqZR0Kg2&#10;DpLPtbWEBCD2FJL5/iWHNuxkzEAzbJev49jrl5SVl9MghhnkPoMx5kYYHNlFdF65tpatGnGnaqvu&#10;bLUWhxF7YytWxga4Cbg8eC+FAm2ZDgGEtTkkCmBZ4DgNewdHFgef4UV5H+W1jTw+tp0lJiOZ9Msg&#10;gs+EEJ5dQ0ljB20dHeIvimmX82a/PYnn9Ol8Pc6dEU5buRuZTUlNHhVpETzad0AbGW0QuJDgt2/p&#10;En+q+KcandyrJaOzubVmEb5ThFRPc+FUZCGptT3kJsRxY6UXPhZGzFmyiYth+WQ199AkHqtXiFhf&#10;n1obL5IXZw+z1GEOA0a5sebKE6IratDWcFLt/lVRXaccn0bGRfLqsU/6prerjcZa6ceGZjpb5JM2&#10;IfTVQtgKMyhJeU3Co9OsXb6QKRYe/GIxh2P3HpElRKC2IJow6QsfYw+8FmzhQrw4+3YB2a3NFMW8&#10;4twqL+yMJuMVuJqTT5PIqxPy36XAZ6foQg2d3Vnkxb/l3IZ9TPqTHhZ+Szjx+BmNFdVUPnzDVrcZ&#10;mJpJPwfv1CWjpT+1mKW0qD6PjGenBWA6MnrCJHy3XeR2arO2oUryszMEBTgyYYoR/luv8yimkEph&#10;Sgq8KOCrRhO1NFWSnpTE7dv3efD4BckZOdQ2NWsJapV8UjqrkVtFdOVQuqqurUtG19HVnaaNjN7k&#10;upBvJXCvvHSP8JJy2ttb6UrP4vz6IPxnOuG2JoD9G3cyf8Em5m06RXhOFzWtTbQ1xJEZdoS1omtW&#10;dvOYt+sacWUSfEQfmvJTiDxxAKdhPzHO3piFJ46TVNFGlQAdNYpOLQOhwFC3yCAtNoq7d19x7UEs&#10;adkFNNRlUZX3mEsLV2BnOQuLwGDeprdRppLRKtnbXyy6Ece7g3tZaeTNsJEe7AmJI7GyjU5tZLSi&#10;6RkUv77BZbfFjP/KlFkrDnA7MVuu301tchKX1q7EWX8shgE+XBC7K6jWTTnukL7t7Wmmqy2fqsJX&#10;XNqwFRdzP0Y7zONI5FPySiLIfnad3e4LtQ0XPaTPnqWKnWo6qVJHotNdFbRlx4ver2aWAHW9lat4&#10;mFpITVETuSFPWWAxCgObCczZvIGIhGLKqxXxV6OLGqhvyyUr6gYHF83H8BcLfnBez/a7b0iryqax&#10;KZroAweYbeHJRCtfDoS9J69CjcLoFSKibpK1CHBsE6DYRGu7+BMBdKVpYUQ+vMrOdesYN8FEm3K/&#10;/dRVkqrrqRLgoJveJiJTj8qO1LQ0+afmHKg16nub8yiNus6htYE4WNph7b6Mc7ejSC9soVEcU7M4&#10;gub2MopzI3l++TQ2Q8ehP9SABct3E1PeKXVuIePpTXY56zNp0AgCt1ziYe6HZLQCNN3VtJYmEXX+&#10;AL72IitzT+btucOrlDKqm6QuCgULGVPTDuvqSkhMiOfqzXs8ehFKSlY+bZ0idUXWlJ9W+i41V7VX&#10;EEk1S/dHl5Tq78si6epFNk2fj5mxFxtvPRHyXiXEuoOumkIizuxgiYsNFhbObL7wltDsSio7OqWe&#10;KjEveicAvLEwjbiLt5kzzlHs2oM5Qlhz67tQa/0qP61hKU2emkDVxT8ko4VYdOZTVnCPs8sX4Gno&#10;xiSPIE4/EXBd2SogXP1IdLenmubCVOJuhLDMMQBrz9ksOH6SRPHhJWExnFi6CLOpo5k4ZzanH8eS&#10;V9krAFJim0qq9jcJIS8X35PCmzfPuP3wNU/D0igWHWkXP68Ru49FXU5dU/yCkpSyGrWqdH9/Fd21&#10;YcRc3U3gKCuGmC5i8anXpNZJf8n3+7qqyHl3iyNLp2NkZMrcPVe5ndVGtTpHTwW1mZGEnj7NUpsZ&#10;mFlZYuNuz7IAP+ysnPCat5pdVx4RV91MQ5fE007x0QUJvDy6GlfTqUw2d2PTjQSii5qF/IoWKj+n&#10;+rSrmaqSAkLfRHL6wlNevY6nuLiYlo5yoi9eYbVvAAb2jqy6eYP3+aUaqVV60yd23F6bT1roPbYH&#10;ejFtmjnTV+zjVmqrkJN+iV/ijNV64ErXpW0qrn/sPi0ZpX5fX0TE/VsscnXFeqIea9Zu5UVcssT1&#10;Fpq6hAR2i0eqzCH99XWOrp3Ndz+PlNi5hnU30qiWE3V112ibzbTU19HS0kN7SxctdfVUFGZTnpNI&#10;4ot7nNi2kVHjDBhm7su83Zd4X6hL9ihvonpMQf+P9VL4pVdip7pppDYM7JDH9vZmLVnf1tpBh/iC&#10;1lrxI5WFomvxpEQ8YO+GxVhamvLdZHMWn33Gm/QyipLiuLnMC28zE+auCuZBgZBBabJuhJHIpLeI&#10;5rQ7nNq+hKlCNCf77ufc0wRKqwppKnrDleUrcDVzx8hzCYdD4yio1U3z7BeM1Cf21FZXTE70E67t&#10;WYORqSUWczey82ESBe19tCtd7aqjqTSDqwd3snvrRjYGbSHIZw1Lj53ggWCGjsZGqvPTub1nKyvE&#10;RzstXcDs2evZsecGj8KzdJs2S/ztqIsgQyWjxxliOHkmszbd1JLBuqnhqm+rpFK5pIZcZ6t3IONH&#10;mzHz1AVeZhdqs2E0s/ug/epR+T5Nzupt7UO1HFc5zWUJ5F+/g5+5K5a+s1n/8oFuZHRRGZEnT+E4&#10;cSjDvR1Yc+MeaR+S0QofCmukozSW6OMr5bfGTJnmw8rTmVoyukVhQi0ZrWaIqd6WH2gETmFFZZcf&#10;+l5kVZv+mifH1jB5wni8gw5wOaqASvmCWpu4Vfok9sE1FlibYO8zgw3nrpNRK5RYTqVapRIkamR0&#10;0bOjrPNz5ZexNrjvDNMIdFWR+N6rQbhZj8HS3Y1Vhy6QVlZLvTZ6VnkGNdOkidKyfCLCIrhy8SYv&#10;XkaQmVdGY4fonnZzXiczJbWPSXVVdyXVfokhHRXJgr/O4OVsi527yG7/RRILqmlqFx+gfKSyQfFb&#10;8a/vs3lBIIYT9HFct4Pr0elUiD6rTSCr3pxh63x3ppg7E3gqigjBr0VpMbw+uQ4XIz1c3Bay+fBD&#10;3hc0USBxo65TbKG9hr6aLEIvXWK59UxG/nYUdvM3cjU0gZIS8acv41jt6Ia9vQ1zDu0nvqRJh88k&#10;lvR2ir9vzic/8hqntwYyeLT4J58dbLseQXF1IeWZVzgyyw2H4dYYzD2hYYD6boXPJNYINuvr6aCh&#10;MI/oq5fwmSwx0cmUgBP7KKlooq6lmyaJKy2tddqo9sib+1nl68J3A/Uwn3+OS69zaBCf0VUdwvWV&#10;c/C0kHb7CR6PlTYL1O5USRWVjG6NIObSQbaY+fHzADdWHn9JhEpGax5djT3PpDzpjmAgf8xG2eE2&#10;fwfXEnKp+w/JaPVEd6i/KuT29atkdK34K+m7syfZYjuT736awrKjZ3ielU212LhaB1gNGGlrqCM/&#10;+T2HN67AQ/yk54Ig7qfVkp5TwrOLp1jlbMY0PUNWHb3Bs7xG3dKFqgmiO/29gjXb83kfF8PNe++4&#10;cieG7LximtpyKEt6RkjAekx+sMF15houRYZSW5HJowOHmGPjzrDJJqy/dE18frFu9K2cV6mT2ryt&#10;qTSF8Bv7mOHhiJ7TLJacfkVKVZPoawf97XX0NpXy6OZZDm7bxM7Vm1k6bw3Ldu3n7PNnNDc20VhW&#10;SKja3Hu2D/YL/Jk5L4gNm09x9aH0f6NwLSUnJTs1IkcCvEqCq3Vm1VtK79Uhb33wL7qie6r+qm+p&#10;T1WlO8WHlVMU9pydbs44WpnjtmGDYI8mytt0o1h7RK/ay3OIuHaYNb6OfPvzaGbuvE1IitiQGhnd&#10;U0J7cyktDQ20Ky4oWLCxRmymuIDSbLHvu5fYsGgRQyZZMsRlCbtvhpBVnkBz3RvubwxmhvVq9H0l&#10;LpaXUt6VT13ya16v343lN/rY+Sxj38swbUanGrGp+ENfdzv9wp0e7l1GoJ0+hub2HHyWTXJ5L2Wp&#10;ydxeMV38iR6eS1ZzPixX8G03bdLULvl1f18ZbZVRvD5xkHmCwX4z0ILpwdd4kF5Oqzg7hZV0UlSR&#10;76+S/Ci17o5WGioLyEkM4+G9O9x//oao1DxqmwXDaYOXxPbU2sr91cL7Eriy6zhWox2wXLqKI69e&#10;UlpTLe1L4ISrOw5jxjAhcDYh2aWC8+QncgHdlUspi7nKndVejB06Bq+gS1yLapD43Ul3xkuu7V6C&#10;s1rq0m02R2+/IK20Vpfc1XIF6kZIGZWCh08fCMJjuj0mbr4cepwocUG4mep3dbdctVJ+oxs9qq6q&#10;2qhu+IuM5aXaf0ObtS1+MSs+nNsnTrBhgdiXhz+B63Zx+OZjIrOKaRCcoGxZ6V6nPO+V2NHb06Jx&#10;w9y0BJ7cvsX9W7eJiU+kuk3Op64m11Q3OPrE/9RnSF+cP4y9rStui/dw4G4kRTX1FGdEE/7sDnfu&#10;3OXVe8GQ1eLHFWbrFTzc0yD4o4aWynwynoSyzGYODm5zWHDmDOmC98szMnmwZyduE0eiP9+P/Q9D&#10;yftLMrqFntocCp9fY6OlHh6Glixde4QXJbpkdKvCZB3y5apMrq+ah+ck8btGHpyKqSRfwElLYTJJ&#10;xxfjPnUCts5L2Xw+nrSmXp1P0ZLRmVRFiN16ODNhmBVTl1/jpkpGixppo5b7iujMvcu9o8uYoD+N&#10;ER6CS+7FUSKX/Y8jo1VRz3Sv1Pva8pwdhYIH3nBpyUp8zQIwCzzI47QabW1mXcQVDE0B+WqZyIC1&#10;jBxsjMuOw1xIyxa8qPpdJNFfpiWj7x1Va2tb4GUZwJmLr0htaBfcqG4stMp18sl5G6Ilo62GTtSW&#10;6XikRkYLbuhqLCE7ZC9LfZwwcA0k6FGV6GE7tYlvebsnkMk//YyD9xaOPkinSqqlG+xSJ/2XIXD6&#10;DU+2bmKmyQyGWc7lUFQq2eLTlB6pJiiLU8vTdTWkUx53ic2eM7B3WITvmXBihcOrm5A6T6CLNJrY&#10;NKHJKwGBalCTGrCnZNFWk0/8qxBWL1qAlY0r9k5ezAuYi4ud2L23D+v2HedFRhml7cIGpd0Kh6s+&#10;+MshRZ1Ju44cf/fRh/Lrd399/KP8V5V/JKM/lr/TOU1/Pxz/WdEAsljMf0xGC6BqbaApI5mTs+cw&#10;3ckR5x1biS1opEpwZZtaKuLDCFO1bESPIDWdSWiuSXumwmZfR4MQ8Xe8OrqW2c42OE2fzYrgy4Sl&#10;VVFaJ+SsvY3OtgoaKyN5cuEIgR5z+WqYPf67TnAvIYHqWnFOL0JZNd2TseZGmBzaRXS+Lhmt+ThV&#10;eqtpLQ4l7tZ2rIyn4jR7A8E3YsisE0LcLYGuLofkVzcIdDLGys6BBcGneVnVS1VNDc8OrGOx3s+M&#10;+ekXgq+9Ibqih9quXqmTmkaaQmH0Ve4fWcw0w2n8YZAtQx22EhKVS4k4k/IPyWi1FqXhgoXsC/3b&#10;ZHSPlozO5daaxfhO0UPPyJWTkYWk1HRTkiqgcM8K5tlZ4uo5j9XH7hOWW015czOtEnSaxeFlxt7g&#10;6IZl2GnD+kkAAP/0SURBVOs5MHCoC2suPCSqvFocmg6E/LqorlPBVMIuXRIY1F1GJfuW8lxi3r7i&#10;/btYsgVcNAmyaWoVoNzSII47m47c55zYtwlLAebD7BZz4uELsiXg1RS85/WmncyY5oL77HUcf5dJ&#10;fmOX/K6D6rQ4XhxehZftNKzdvFmy9yLPk0oorW+TwKzWGi+jviSUF2eOsMxhHj98YYnnpsOExCUK&#10;yaim5sFLtrnNwMzcHNvgHYTmlGvTqZQb1/SnvoCM52fZs9CZ0eMnMWvbJe6ktVDf0U1h7H0OrpmD&#10;iZ4xZk7L2H/umbaGeGOn6JF27Vry0+M5uf8g3t5zWRa0nfsvwwVI1NEsRKdHDfH9KDxN7/8HyWjn&#10;QL4easGqK495VyoEv7NTuE4hr45vY5m/LXqupsxymovX3K2sOnWfLCHbrd0tdDTqktEbbOyxtJ1L&#10;wK6rxJQ1U9vdSqv0R9LNiyw21mOC3mTsFgVx6nUqKbUtAvyEQHdIOxorJNi95NyBXfjOWYT/tuM8&#10;iginvCKeqrxHXF20EjtLf8y1ZHTrX5LR/f0lAvwSiDi4j5XTvBk2QiWj40mqFLD1l2R0OsWvr3PF&#10;fQkTvjZn1vKD3ErI0e76Nxfl8eL4PhbbmzDeyJDV0q9P4oopa+uiUfSmramK6oIYYh+fYJnvTIws&#10;BAzM38bjlPdUVb0n+9lldrsF8p2RLhn9XIioSibq0ke6ZHRLdjzXVq5ipqU9+itW8SS1kDrxKTk3&#10;HxEwbQiTLCYwd+dukoo6qRfS0d7WQXNNKcU5oTw7u5mFTjb88v0Uvrddza5br0mrzKK+MZKo/fuZ&#10;bTadCZY+7HkXrS3T0VpUT0lsNhHxCWQVFlDXKCSys06AeyXdjUWUpsdw7ugJDI1dMBBSGXzhnthm&#10;k7aWvLbpnjqUuvQJuNASJMoryj8Bnb31KRS9OcH+Fb7aWt92AnBuvkijqLZdgJVaP02uX55B4vNb&#10;bF+4kBFfDWHUcFPmqWU6SjtpaGoj4+ltdjkbMHnwcBZsvcjjvN4PyWi5VlcdnfL7gsc3WOsXgKGh&#10;M8Yeqzl05TWJOWW0drYLcZXrtFSQEh/GoYP7cZoxhzU7DvEkNEZIe6fYgwCgD21QRdVeQZcPL6So&#10;MXzl0r4Mkq9eZKP7XKYZuBJ07R6hBeViU530NleQ9+QiO+b6YG5sjduiXZx+EklSaRVNQr66uppo&#10;qckm9UUIh/2XM22wGRYzFrHzyTMqW4VsyfU1gq8uq66py8ypi39IRrdKO4SYFdzj1IpAnCZK/071&#10;ZlXwDZ7G51LaJm3saRVSmUlG6D3OrNqK2VRP7BduZO+TFxKLBGimxnFt23Jcpg1niKEBy9Vv48rl&#10;+m20ij/oaquiriSLuCf3WL18LX5Lt7H11AMS8itp1EbHiFy02CdFPajnUkcF8lSvq5t7KhndUysx&#10;5upO5o+yYLDpAhadEiJfp4tDfd3V5ETc5MhSNwwMDZmz5wr3s9tRCw30tGSR9OASu/zmM2GMNXYL&#10;F7DlTDBPrp9gR8AivO0DmDF/O2ejs8lTy3WIn+ioyCDj9l4WOJszfpIxDgv3cullGpnljeIjpO+7&#10;RM+qC4l69og1KzZgJ8B7z8ELJKRn0NbXQNrrZwQvWoi5oT42q5Zy+U00xaKbnQKYO9uqKU4VwH9q&#10;L17mhowZPw2PZQe5ndpG6f/fZLRIRC2xUFdI+N1bzHdww2KsIWvW7yE8K5/qLjm/OlpbKRa9vHdo&#10;A3OsJ/LJd78I4V9D0M1UGsS+WquKKU5+z/s3ocRnFFFW10RTSyO1NYV0txTRlBfNyytHMTA2Z6SN&#10;v5bcjylsFPKuS0Z+TEaruum6TI34FkqrDpFNV3MjRSnxJKtlmzIyKJH6KH3W4lNrDW0lGdw+tg9f&#10;9+kMmebMkgtveJ1eSXFiHLeWTsfb1Ii5q/bwoFA3MvpvktHpIZzavpSpps5MmbmPc8+Tpf5VgjOS&#10;eXP6KHMcPNHXs2P+5gOEJmZQ29Iu11UJ8WoKU6J4eO4wy2a4YSI+0H/rMa4mlFIkTLtdDZ1Rayk3&#10;5hIWcpQ9K4ToOPhiYTmPzRdDiMgvFnuTPqzLI/TcHlZ4OzFS3xibGRsJPveWmNxGTSZ9fRVSl3Ay&#10;Xu1j+bhpGE6Zif+mm1p8UiNc1YwGNUqJ/jxSQ26w1WcB48dYMPP0/53J6HIiT57BYcJwhns7asno&#10;9L9JRguJL4sn+niQ/NaEyRKvVpxO/19LRosvr0l5yeODK5g8fhSuS7dy/HUKBSLLDiGAbdXlxD++&#10;w3wrE/HPM9h47jrZYq91cir1e10yOpeiZ8dZM8uNn0db4bHjLa8z66mvySXnzTGW+lphZmKGi6/Y&#10;0OMIUsqqqRc96hY96m6tJPTlUzZs2IGlYwDb910gPCaD+pYuOpSeKjaqSUzhDNUO8cfySumu2ui5&#10;p76I3MjHrF08H0srJ2YErOT643cU1zSIjXeKzxPMUprE9eN78LKxZMigEVgHbeNaZDoVzXL+tjot&#10;Gb1lvhsTzJyYfTKCd1mVFMSH8jR4Po5Tx+EyfQk7z78mvaGbUvGHTe1Noj8l1Aq+OLlmFZYj9Pn0&#10;n3/Gfs5Grr9NolTAfWVCNrtn++FoaohtQADXxS9l1LTSILG4vb6OppxoXl/YzFIvY778aRjjPDax&#10;/eo7wcRFlGRc4sBMF2yHWaI39zjP0spp+EsyWuJJTyeN+fkknL+M56RxTHAyxe/sIWraJFYI7u6S&#10;uNZWU0Jx9AMub56N+7Sx/Omb0RgvOMPFMJUwLqe1+g5XVwTgae7OVL9t3I2t1ZLRHb9ORl88xBbT&#10;2fw8wIOVx1/9KhldK9LP0CWjXf0xHWWH6/9yMrqO9pYU4k8dY6OZO599MQT3Bcs59ewxaXVqRqP4&#10;H4lbpdnZPLxyCT8vD1y9ZhK07xTRlZ0Ul1YQc+86++ZMx3DcBDwXb+Hoo/dkVDcLlukQ3yk23lBB&#10;Q3Y4B/ZI3wesw3v5Ud68j6OuIY2KpGfcnLeeaT/Z4jprPVcio2loKCPq3m3W+/lre1D4LFzCtedv&#10;KKproV3Jtb2b5ooyMt8948Daedg7WEufL+XQyxQyG0Xmis+JTkvgITH8Fmd3rWOh6yyMLXxZvPsk&#10;D+KSpX866GooJv3xZQ4u8mWMnj7GzktYtes2LxOKaWgXzqEEpwSoDEwUvVswSLu6MS722Cl+Q3kT&#10;Tf+VQD+Uvz7VpCyH+B2lK03VNCTFcMh/FvbTjDDzDuDSu1yRUytN0ldqBHnR+7dc2bGMGeaT+fTH&#10;4cyQutxLqaZZ+qClIo00+fx9ZBTpBZXUCeZqaRd5qKR7Zzk1SS84tWsj44xtGeyxXPDkA3LLkumo&#10;CeXRumB8LFdj4LOPW2UqGZ1LbfIrXkucs/zGEHuflewXXtEgDfprMlr+VmbwcL/idQYYmNhz8GkO&#10;KRV9wqdyeHd8NQvsjHFyn8HSk7eIElutbO4QfRHO0Cy+ICqEkyuWYT7MlP/3AFNm7LzG49QKbRO6&#10;/5iMVgLW8UD1TntLHaVZ73l7+zirli8gcOV6dp25RYJgxfqmVnGd4q8FU7Y35xEeInoyL4iJgvVm&#10;Bx/hbmIS1Y0NIut4Tji74TB6LJMWzOWu8MUKaZJKqKkriwehJOYKt1bNYNywcVoy+mpUvbYmfG9Z&#10;LKFXg1k205WxY6ewZO1OQsJiBL+p9ok/FL5ZmZ9O6MPrzAvwwsrJAd9l63kgelPUrBYykytouFDl&#10;I5QKqZapq+owq7I9hcm12Q1dwpGrMrh6fDd+EkfNrO2Ys3wzFx9EEp/bQHWL6FyXoGg1k1cl89T5&#10;2+XobKW2qpSIF08ImjcXf88Z7Nx7gMTiUurUdxVuUTO9S/JJlrhxfP1qXFx8WRZ8mRvhmRSWlJHy&#10;+g5HtwUxO2AeS7ad4OX7TCrFxrpF33pVTGstIT8xkhu7juFoMwuvJZs5+fKtNluoMiuD+3t2Ml1i&#10;lX7g3yejm+muzSb/+VXWWUzF3cBCS0a/KoFC6eq/JqOzub5qPp4T9ZgyzYPTWjJa4nphCnEnluCq&#10;ktFOS9lyLp70v0tGV7w7xyZ3ZyYOs0J/+VXBe5XazEXdEhrFdObf596xFYw3MGKE+6+S0Ur4qk+0&#10;3vhY/vpKPdOS0V3FtNZE8nCTYGTrhRjM2MKtlHJpu/qespBK6ed88rRk9DpGCldw2XGUi2nZEi9V&#10;v6sYoZLREX+TjD6tktHio/6ajM7TJaNn+mI1bBLLVu3l4a+T0XeDWSLYSN9FjYyuJqO0g4bEUML3&#10;zGfKjwP+moyWGim9+2sy+i1Ptm5mpukMhv99Mlq+payur7uRzkrhfq/OsNjVDevpK1j5IJPsKsGW&#10;Eud0Hk7HHf4SR7RktOIYSpfFWnubKU0O4/qB7YItbLCbtYYN+y9w/84tjm8MZJanPa6zA9ly7QXJ&#10;1YL35Ry/ghK6xw9PtevI8fHjDx99KL9+99fHP8p/VflHMvpj+ZW+KV+uCPZfDu0L/7Go93XKrFNt&#10;3aGKItHNNKSlcdQ/EHcJUi67dxFX2kSN+C5tSQXNGel+rV1BjTBTTrPvr2sJ9Qrg75DAUfjiHMtn&#10;uTJenOhYU3f2n3tARHweRYUCYLMieH1vDxv8PDAcZcafDWax48oLEkpLaWgpo+zNK1bM8GKihQk2&#10;+3fwvqBMG+Hzl2R0dzXtpeEk3d+Djake1l6LWXP0Ie8yy6lrrqatXkhXWAjzXdU0KXsC95zkbW0v&#10;DfW1vDuxmdVGg/jp06/x33aDSzF12prOdRU6cHBz33x8pn3PH3//J/63T6cw3HELD2IKBHgXUpYq&#10;jnffQUYOGYvxokUcCg/V8JxKRqtxM93dzRI88rm5dhk+egbom7hz4l0hOQKce6oraH0lRDDAF1NT&#10;R4y8lnLy4WtiszPJK0giMfIO54MX42FpyMDvRzN0sCvrRWbRQoaUxFXR9fHHPlSP6oUA/54G6Yoq&#10;2sRpZr+6xuaFASycvYgdu88SmVxJVnkXpZXVVOZEkRd6mq1BgRjZezHWdRVnn6mpQ3nUFMXybPsO&#10;3KdaY+u6gO13o7Qpcs2qfdUllLy+wOKZjkw0NGKKix87LoQQlpZPcXkJZVnhhN/cxRY3F0x+nMaX&#10;w31Yfe0l0eWVQsCqqL3/jO3uPkKyLXHYt4OI3HJthIFy41ppLCbj5SX2LPZg9PjJzN5+ifsZLQLK&#10;+uiuSOTRSamXsSk/fjEaL9/FnLp5k4SSVErL0ylLi+DNtXP4uXkyfoIlPoECeMITqOzQjfBVYfcv&#10;jl36SJe+l2vLazWaSq0p2NmdQfyVc2x0nsvXQ0wJuvacyDJ5XwBOf7MA+gdH2bXYiRGTRzBlhB0u&#10;8/cQ/DiGylY5v0omNCWQHnaMrRZ2WNkF4LfnMlEljdR3CSFqr6UyMYJrQcsxHTeVgRMtMVu6h4vh&#10;GSQV1lBeqEYfRPDowFYCXGwYZ2LKzCOneZWXRG2rkKjM+1wKXI6N+SzMAnfzOqOZ8laVUNcFcnpT&#10;iDx0kFVGvgwfqZbpiCOlsp1uleigXtqbQcmbm1ydvoxJ31kya8VhbsblUCcRt6u5hvSnN9krJGnA&#10;Z18w2WoGqw7dFDuqpKyqkZLsVN6FnGfXAlemTJrEFAc/Vh2/R1FVOV1NyWQ9v8hOlwB+MPLGc/sF&#10;XqaW60ananBZQERnJU1Z8VxZuRJfAZCGq1bxPLWQhqJmCh68ZJntJMYajcNu0WquviwiobCNwopa&#10;clLf8/zCHpY6TGLYV3/i//jX7/nRdCn7br4mozKHmvoIIvcfIMDMkwmW3myPjCQtr5yMZzGcXR2M&#10;y4yZbAoO5lnoa0rFrmvLcqnOSyU57BXB2/cxYaoDetZ+HLzyhMy6Zo1cKG6moQ95VIkEoVKa3amR&#10;GWraW39XHi3J1zi1cS5mhhYM1/dn/4UnYr85VNZkUZMdSfLdcxxdNJdJ3w/in/+Pz/h+qMh7/Rne&#10;Fol/ERaT8SyE3a5G6A0dzpLt53ma3430oFxJARZBmE2l9Kkp2pu2YC7A7NMvR+MxewUX7j8goyib&#10;2pIMSuPecPfUYWZ6+zFUz5bAjQd49j5V841K6so/fHAOmq5rYEi9qdonwE6XjM4k+doF1jjPZMJY&#10;C+afuMDjlDwqW8TLC8BuS37D6Q3LMZpqyA9jzJi3aS+3wsLJVdOyy1KJe32dE0GLsf9hHD/9Yozb&#10;hv2E5OXTrpbG0SqgrvXhUNlxFSekqL9qFkh3l8is6AGHFvuj9+M4/s/fjcbIaQm7z90lIkvId10a&#10;Weniiw9vIsDEjYFj3ISoneVeRq7UXdpUn0Psnf2s9zJmwNdfM0lIwPKDN3ibmktOkcgoJ5n4Rw8I&#10;XrACvYnWWHgFsSckhoK2LtoEIKplNnp7xPY1FqTqqOSjS8Qqn6Qlo6mhty6MhOs7WSgyGGo2j0Un&#10;X5BUi5xDvt5dQ07kLY4uc0FPfyrzdl/mSU6HnEOIUXEETw5sxtfAnu/0PVl67TrvKlPFPycQJmRw&#10;nqGX2NN0Fpy9T0Shjkj31udTH3GJXfNcmTxyDD+NMGP59uPceRNBamG2tjt+TsRzLgbvwsXGFUNz&#10;L3Yeu0xiQREtAuoLM2K4tG0NHpPHMcBkKosPnORpfDYl9fWU5Cby5NoJicfuDPjkz3z1/UicFwYT&#10;ktb2YWS0eElt4zql97oE2gcV0t5TS6a0NxQSevsmc6zdMBg8hVmzV3Lt7XsSy2ooKq+mKCmFB8eC&#10;WWRrwM+//d/5pz9+xUD31Sy/lUyZxL/cV2+5snkL/hIHFqzbw42X78gsK6aqvoC22lQK39/h8r4g&#10;JhsYoue5hDWnn5JaIYRSx8q1LlK+XKdDKvIpvZLeErzR01BJVUIkh5cLYfT3ImjHJu6kJBJbUkRB&#10;eRnlebnkR0dwJGg1DkZWDDdwY931GKLzmqhISeL2Eg98TacRGLSbR8VQJH5AbTqnEoj0ldCc+YhT&#10;O1eiZy6Exy+Ycy/TKG1Wo+9LyIl6wZaAORj+PJbJ4y3YfPgSzxOEyNZWUS2+6vWD66ydP4exPw/C&#10;yNKZraLj0QKoKqQhncom5RrdHQUUJN3k4OIArMZZMGDaLI6HRJNRJbFF2qjWJ095dJJ13g58+cUg&#10;pvns4uijNArV7oCqk3pKaa8PI+3NYZZPMGaa3kwCttwgR7hsq+o+Tavr5LuFpN2/zbaZi5g43gq/&#10;s5d4nVOobaCnM1vlAHVS/oDwPvgTdR0hn70VNJclkX8jhNkW7ljPCmDj64e6DQyLK4k8dQ6HiaMZ&#10;4ePMupv3yZTrN8hP1VkFXKJGBkef3ICfpZkQa4k1p5Oljz5uYCi+Sa6hu4EmRWVEPiSj1WtFEPs7&#10;arWE0uMDKzCcOhaHwNXsuhtOQkU7ze09tNdUk/jsEfMsTbHz8Wbz+Rvk1UsdRM5aHXrb6W/Jp+D5&#10;GYJmeTBwtJDfHS95nVlLa1sljVlPOBw0F8txkxk7RI95K7Zy9W0kScWip2WF1KbEcnbfIewc/fl2&#10;jANBuy7xPjn/Q+JIFfVXdarCFbplklQMUe9of9sbqM5K4tLhgzha2WJqZkfQ1n28isskQ3BxVnoC&#10;759fJyjQh0nDh/DVNz9hGSR1eJdORaNKRjdQ+eYcm+a5M9bEAd9jbyVm1tGaH0fi2dV4GI4Tv+DB&#10;nC1nCc2pIquylKrSLEqiX3B3y3Kcxo3mk9/+iX/69+9xCdjMzdfJlEvw62ls5dHRPcy2M2P0xCn4&#10;7znFtfAUMouqBRcWk/T8JrsWOjL5lz9ILP6MkY5r2HU9gvK6UgrTL7NvlgvWI8zRCzyqS0Z3if58&#10;8Cdq2aym3EKSTlzEZcIYfjGfhNX29URl1JBf3kxFaQX5ce8IObCGucaDGfSn/8b/9q/foB94jPMR&#10;Ere7KqmvusulFXPwlLbp+2/lXoz4m8Z+wRqi1/0VtLdGEXPpKFvM5vDLQE9Wn3xFVJn4BS0ZIEqo&#10;jYwO4bJ7ACZj7HBduJ1rCdl/SUZrfadTdHmuO5T/0yWjVZxooL0tnejjB1mub81/+82fGTZBLRMT&#10;xMW3j8guyqU8O5uwkIesXLCUMfKZi/9CToS80HxJa3MjFbFvebgrCKNhw0TGpkxfsImbL6NJys6j&#10;rCCLovcveX54C66Ck8aaeOAadIzonFzB3+LDEx5xYV4Q+r/Y4ea/mWvRidpNhrzUGE5vWYvFgJ+Y&#10;OmYCgWu3czU0nkyRa2lRFUnhEZwO3oHR2CGMmzQe36CNPC0Qf90ptqIaqPYKEPlW570k5PBmvPVt&#10;+GGcIyv2q1HW1RJXJCa2FVMhvvnqxnkM+PJnxlguZqXoXbJwCjX7TEs6qfgu7VRhpEUIQ011PU2t&#10;HbQIqFKJN2V7ypx1gv510clc92Ppy1bB3HkZnFy6CKuxkxgxzohlx+8QEptPuuh5fko2D04dYYmz&#10;CWN//Ix/lvp47rnJreQaSirrhQ9eY+eShcyeFchaNRs2Lo3MkkLKK7JoK4kl7fFJdq6awxgTayYH&#10;bue4cJ+S6mx6qiJ4vmYffuarmeYdzO2SYko7cqhOfsXLjXux+s4Ux5mrOfg6QlszukWqrDyqGvXf&#10;L79/eHAN8xxM0DNy4NDjHG1poK4miUnRV9nt5YS5niETZs7l8MOXvM/Jo6Q4j8KEUC7tXIWnnh7f&#10;/NvP/D9+MsZ/901epldpy4CoOKfj6Ep6yierK+q4S3uf2GxfG211OWSG32DubC8MbJxxnBPEjSfv&#10;yBKdaqoopqU0nVzxl0fWBmFn4sSP1p5suXaP98Xl0j+tNCcmctzRA6cx49FfsoC7WWWIK9VyxMoK&#10;ugSdFr6/xvXVvkwaNRnvtZe4HC0+WM1Was0hK/Q6h5YHMPzPn2AhMl27/wTPMgrJlPMXpKUR/iCE&#10;zWuCGDZ6HJPE163de0pium4NcNWqjwqh/uqijWqvaqFcXV6qdXt7uzvprsyn/PVt1gZ6MM1KH8Pp&#10;ruw6d4vwhHLB93001HVSX1lGfVkZdSXVgpMbaaoX+bR30dTYQOr7SFb6z8Ta0AAPHz8uC/aIL6qg&#10;rK6BpppKcuTzi7t34G/vgJPLLPZeeUF8cZN27easSI5vW42RiRljrb05fPE+8Sm5VJUILijPF9wV&#10;xWPhnyumBzLRyY8lhy/yvqCCNolp1Tnp3NuzA+9xYzGc68+BD8lohcJ7+pvpFN6Q/ewqQZZTcTMU&#10;vLf2EKElug0M29UggE6J2VW5XFu1CM/JgouMPTkfW0mhUIXGolTen1qGi95E7JyXsP18LJm/Skb3&#10;tGZRFqFmPwqeHGHFtJWXuZsuOimC1w25KKWj8An3Tq1h4jQTRntsYHdILMXtEqnEblUOSfWGTg9V&#10;Ua/UIX/lDW2z4d5y2oX7Rh0+JVxiBZPtl3M2Ppc8tQ+PxPI+KqUdeeSEPubC3A2MFj7kvus4VzJy&#10;6JKgqRLayn9Xl0QRcnQvbpOt8LKew9nLr0hvbqdWrqItR9mRT3bofbb7zcLqwwaGj9PEbwo+6Kov&#10;JvvuPpb4uGDoMp91jyrJKu2gKTGcyD2L0B8wECffzRx7lKolo9UOQWrTyb6eLDqawnmybavYvQ8j&#10;5bqHo5LJbhDZiX1p+Ry5fl9HPW2F8WTcOIK3kzPW0o6DMXVU1QiP6FIzRZVdyvdEJtoAHKW+WuCQ&#10;J8ovqn5sqxA+colNc7z5YdBEfDZf4kFsCW0NVeQ+OcKKWbZMsTDDdvUeXuaIDsvP1Pm0c6kO0JmE&#10;/NdFJu2f9I/6ijr+Y/n4yX/+jX+U/3vKP5LRvy4f9E057/+ZZLQqus/UX2UwStN173S3tFCTmsaB&#10;2fNxd/HAc/duEkuaqFV+UfuOsraPZ1aPH4xNjE59oqbVaLvWttfQUhjF+f3bhDg7MGTIJMyEyNk7&#10;uuLs4oiDoxnTTMdhNHkqthZe+G06wcvYTKqaG2htkQAY9poV3t5MMjfFet92YvLKaFZ1kEsqUNPf&#10;U09XlYCuFyfwtDFkyIiJQjBdmLlqN1efh0mwSCLyxR2WuBrh4mDNiuCjhFf3aCNlc1+HcHLRDMb8&#10;+CNDJlox3toXa08Bul7eeAqgsJ30E6O//Cf+9bf/zn/7fAJjBXjfi0ijqLqAktRo7gcfZNTwcZgt&#10;WsDR0Nd0S/DWjYxWI7Va6a8q4uqG1XgZGmFg6i6AupD8ZpFchwS30liuHtiCj4srYycaCzm1x87F&#10;CbfpDnh52zLD2wZrY1MmjrBg9BQ/Nt98oa1Lp/pTK+rhV091RQF/tVlFowCgQorjn7Fz2UKcjawx&#10;nGCOrf0MHD1n4eQhoMPeEmcLQ6YZWWLiMo+ArRd4lZxNTasQsYoUIs4ex8fUnBEjJzPK1hvvpcHc&#10;ffaOiooiWitTOXd0F+6u7owSkKhvYoO9swtubo442xljZTwBszGTsdN3J2D1SUIScyhpb6GrUYLn&#10;o6cSFEXOVjZM37+bmFw1ClMHsVRL+pvKSX11g+1LvBk1SUD+jnPcT6/TEgJ9ncUkv77J7oXzMBg8&#10;kanj9TAUsmniZoWlgxn2ltJnRiYY6lviMmMpwSfvEJdbQWOPjoIrX645dq0oLVUEUa4t7/UovRW5&#10;tXfmEHP1Ahtc5/DD0GkEXX5AVHG1kHT5dU8D5fH3OLNtHlPGjWLgAEPcFgdz4V0GDRLYe/raaW1K&#10;Iy38LJts1ZrRswnYc4H3JQ1CyiRY9QooEkCR9fQaq2d5MWn8JL4XYKdn4Szym4GHsyfuljZYTZqC&#10;sb4paoOas6Ep5NXV09peTEnGI84vXC7t9MFm3lZC02uoaFXrqAoQVksJdKUTdlgCmqkE1JFO7A2J&#10;JK1SLfuiWt4g7csl/+0dzs1YxsQfzZi58gC34rNoFOH3CNiqy43j5fk9OE+boo1wmGBgg53rTNyn&#10;++DsYI+FvD9x5ADGG5oTsO4I96NLhfh30NWWRfLLS2zx8GegkCffbad5k1IsQEj5HuVTOgRE1NCY&#10;kcTlFUHMEj9gvm4VTzMLqalroSIhmnNbZmNlM5UhkwwFEPli7jQbJ7FDDzcbnKaNYMLX/86n//zf&#10;+W+/+55hJgvYe+sFySLL6upYQg8cxt/ci8nWM9gTG0FWRYUA8/ecWrNJ6qyPibE+9nZWuHu44upk&#10;Lzpqi4O1PZY2nuhZ+uK3Ipj779KoFNKkdEEjSwoha6MCFInVTehSaRltLH1fo5CWBB5f2s8sdxd+&#10;HjxB7Nsee1cP3DyccLU1EpubgPHwQfzwu8/4l//9U74fbILnqoO8EHBU09pF+ouH7HQxx2jEGFZs&#10;F7KU1/ZhA0N1TdHWHgGfLYWE37vM2rkBTB45nkmiF9NE362crcV+zfGwNsdZ9MVa7NotcCOHb7wk&#10;MV9Nh9Npt3Yq9UQedShG+XjpE+099a0WeS6A7WmIgDtfxgwcxCDxFdZ+69h75hGFJQIga4t48+Aa&#10;y+fPZtxEPfTFJ1mLLrh7OOPmaIGt+VRMJ03EQGzFaeZGDtwLJ6WplR41PVP5KnXtj3XQHLaqh642&#10;ut2p86nIf8qJNYuxmWjC54MN0BNf6eAksnR1xNHJFFsXY2yl3Q5Gzrj7r+fQ/dckVqtRbnK+7mbK&#10;UyK4d2grjoZTGTFmIiP1TLB0csfd05MZ7nIe0TeTiQYYGruyfNt5XqXV09zdJ/ophE5Yc59KgH2s&#10;q3pUcUteKJ+kgKhaa7Sr7j3vb+wjcKIFI8z8WXriMcnVQrDV1ztryY4I4chKteyFAYuCz4tu19Eg&#10;5Cfu/in2LvHD1Vp0b+kBzr5PIadL/H9bJUWPn3B4/nJcLFywXbSeE4/fk17WIMSnke7aGO6f2Y6/&#10;gw1DvhuOgYEllo4u2Hm4iExssTcz1jbYMTFxZp7o750XsZTWizylxi31RcQ8EvK7yI8pppOZMs0M&#10;Y/Ex1k7e2Lt44TVd5OJij5X+OEZP0MN75W7up9ZSJsFLLRWk0w3RdZHFB63RxKLTn1a6WkvIinzJ&#10;wVWrcDMwY8rYqRhbO2IpOMFO4pmjvS22hqKvP3/G17/5f/JPv/+cwXYLWH0pnLqOfqpTEgg5tAcf&#10;W2smC7EysbLFUYiSh5AIrxm2ONsbYmY8hUlG9gRuPM+tt3lUt0pMVXPApSIqBqqknzJPDetrCqb6&#10;sI0ewQzV6eGc3bYUPxczDKeJf7W1x8xe6uXkiZf4WR9nd6wMpmE0TWLgnLVcDM8nr6qLyvQ0ri7z&#10;xsfChEVrdvG8qFu3cZFSjH7xsT2lNGY95+TuNRhYOjHNfxtnXyVR1Nwivr2Wloosnpw9wTLX6UwV&#10;XDBZSKWxnT2O7g7ixyxxsJX6GBozRvR89tKt3HwdS4kAJTXyWq1dqUZfq+nlDeVvubN3Gwvd5mI1&#10;dwd3w7MpbugSLyreobeKkvf3OL1pOUYGdvhvvMbt6GLd+p6q9JTTWh9NcugZVk22wNTQl3nbrpJX&#10;LTxIiUiLhOrGZClpD0LY5r+YCZMsmXfuIuG5hf9f9v47zKoq2xuF/7jPvc99v+++4ZzTfbpbW7vV&#10;tnMwtbY5BwRRTCgmkCCKEcw5Z8UcMQtmRRARRMk5QwEFVICCKorKORe/7/cbY8211t61Sz3vec+5&#10;7/c8jqqx1gxjjjnmmGOOGfbaa3MeII2N12AHfgCs/vfhK/+hH7OtQH1ZHjZ/MBGXnXEhzhp5BR7+&#10;5gtUtLagbftOzH3zXZxPv3AQ+/S+jyajSE9mk4dmInBt1FK2Dgto3yPPPIPrhyG4+81lWF7i7wVX&#10;P6o/td1S3T4mJY/HJdWurkbUlazA3I+ewZmcl/Y/+AQc3X8YRj/0PL5YsAjr8tdj0ZQvMKbf6bjg&#10;spF4ZPynKKBLtQ26eHZS13XF2Pz1u7j9iiHY//DTMOLRyZizcSdaOrkOqFyFr999CTcPuQynHtoP&#10;xx/NTfwZF+C0c7h2Pas/LjzjZJzRrz/tahgGXfMI3p2yBJs4dk028Teb1MhRi6VDHUczxkyFpYOG&#10;8kIsmvYZ7hgzCmf14zrm5NNw9lmDcfbAizFw0CAMHnERBnG+OpnrnMMOOhaD7nsSnyzJR0U9/VZj&#10;NbbNfg/3XjcMR3E9fdUrM7B6axU6qzZh+6xXcPvws3D8ESfioMP7c74YyjXfBbjkonO4Rub88Y8D&#10;8edf/ho/+e+/xD/vvj/OHnob3p62HFtpiLs6u7B58VS8eP8Yzp3H45Dj++G4/gPpOy7CxRdfiMFc&#10;35100D7Y5yf/H/wf/+e/4vBB9PkTV6GijvKs+wTPUZfnHnYGTrn2GUxdsx2VXKjbj82pL2lTbeXb&#10;UTL9S9x31cWU+0j8/qRj0f/METhr4Aicd/4QXHDO2Tjn+H/giH1+gj3/+3/B//VPe+PEK57AO7PX&#10;oqKlHNUV0/HOHWMw5IxLcPLIe7gG2caxQb46/dxViZamlVg04TXcd/oo7P/XC3DHuK+wuLSedas/&#10;tH4uROmar/Du0GvR7/CzcOF19+P9FetQ3xq97o1UyUVlJDevDGodpTViY8smLHx3HG496wL8fM99&#10;sd+RR+OUMwdg0IWDcDHX8IPPO4/rizNx0in9cMqA83DH4y9ixrL19qNZHZ3SQSHyv34PN14yEMcd&#10;ciQOPuhonNr/HPbRJbiE/TT4rNNw7nFH4Njj+uL8qzjfTVmO0lr9DkYhtq/4HOOvuREn7X8aLrjy&#10;bkxYupLrt1bUVG7D4i8/wmPU/1nHHWUf5B2nNc7AC7nv4V7rrIHod2pf/O3AgzDg4mF4+t2PUdTc&#10;Dv3goNmkxnqXXvGzAgs/fQ33DL4a/Yfcguc+noWNO5vpNehlW3egfuNszH7rSQw4aQAuuu5ZPP/5&#10;WhTX6bcGdNSsnaH2ILuwdc1mfPz6eNxx+10Y++5bWL5pE5r0ygSpVmo1Hce3CBRjefna9mq0VmzE&#10;xHGPY8TZ/bHfH/fH/kf0t1eq9aM9XzxsOG4ZNQI3cC008LgjsddfD8Xwpz/ApHU7UNvQgPJFM/DS&#10;HTfgvH79cOSxJ3Pccq+p9d8l9MXnnYpzTz2S4437H64zb3l5BtfS+uboTta5GNPvGovL+9+AU4c9&#10;hC+LilHWWozytXMx/b6n0f9PfXHeZbfgxW/mmj/V/G9jnuvnzvLNmPTcPbjq/P446bTz8eK0jVhf&#10;xXmrnfuxikX44qkHMOrcQTjoaO5RzryAa+tLcMGF53FfrB+4/jP233MP7P7/7IP/4w+nYtQzn2L2&#10;ZvYHFebqku+TL2Ft7Cs9aanpUAd5+rZsF9cg1dsW4vmx92DQ+efhuBNoH4MuxWDWMeR8rpsGnolz&#10;zz0Np59yGteLw3Dpwy9g4rK12FJXh9bmOjRxTn75giEYeNgx6HPtaHy5vtS+BS27N7/VtQPFSz7F&#10;+LuvwJGHHY1hd7+J95bsQIUOwzsqULFpMWa89Tyu6N8Xpx93HE46tR/6nn8BzjyPeufa+6z+/XAC&#10;58MDjuiLi6+6G+9+MZ/8NW5Zhw0w1uITD1Ggu8fNKqSH5nrsXD0fU5+8DWcf+xfs8/ufYfe//AaH&#10;nXo667kCF19yHS4dfAWGXsJxdMFg4uUYOeI2jHvjY6xatxkNzU2oKivEey8/gasvPQ99uFY77ZwL&#10;ccbAS3Du+Zew7KUYyjWj9jrnnjsQN9/zJL5arH2B5p5Ori0KMPWTVzBq6MU4/IiTcc451O1FwzD4&#10;/AtxEf3WBQPPwgXnUtfnXIaRD76ICfNWYkdzi+0LqzavwaSnHsGlRx6OPqMuw4tfzMYWLmE1avQb&#10;B61Vhdjw9Ue49cyTcVGf/rjtnucwv6TLHhCwn5BtqwG2b8KE22/ExVz3nXjGpXhnOffTnFTri9dj&#10;+at34YLjj+H67jo8On4+NlFmvTO6o5trcb0rfvFHuG/IxTj+4NPQ77bXMXkd10la4Nq4L0VT8bf4&#10;/PUHcNypp+HoIXfh6YmLUaIvKKlvCOoJG7sGSkvStabQu/S76BfzJ32BZ659GP0HXI3Hps/jGrmK&#10;tqrvitdyrGxF/pyv8Po19+CQ/fX0/4v4eMMm+kSt6fSBZSUqtq/AxFefx6DjzsCQM6/A2+/NwMa6&#10;FtTQNtr1jaz27dgw90s8eMUVOP3Q43HrHWPxzfoClHe2o6V6GzZMegk3jRyMfhddiwemFGEj1xRV&#10;Kxdi9thbceLf9seg4ffglckrsZONaWXbqD2u3YrR0rAUUx9/HKPOGI7DB7B/FizHpmrl0b75x90C&#10;t2U1qNm4HNMevw8XXToUw9nHUzd1cJ3PMWjfANLain6SfG0uCWqSXXe1c6tSjfWLvra5dchZfdCX&#10;c/3THyzEmhLuj9saUJc/Fa89cQvn/EE4pt8wjH39UyzJL7JvF+m8yw64XeH8lz8Q+vgIkA4nYEJE&#10;+CP8R8GPh9FpiOxNg+CHHkY7iIILZju0krXT9zU2YkfeOjx17Q0YOmQYrnz6aawrqUcNHZgdmIRR&#10;YeDlzbHRaStH386wdzzJGTZtwdrFs/H6U89h1KDhOP34E7Hfn36DPffeDbv//rfYmwuy08+/DA88&#10;/BKmz+HCa2eVfV25pXEHNi2ag9svvxwnDxiAs595DMsL9DX16ABRc0RXk73DtWz1FDxx2xVcgB+G&#10;vX5/IPY/5ULc9urnmMQJYea0Sbjjkj64/OIz8dCzL2DxDm4EOrtRu7UA8z96G6MvOR9H/eNg7LPv&#10;77Hb3n/AL/f9Kw466ACcdvyhXPQej+OPPRF/OvR0HDfwenz89QIUlxehZN0yTHr6BRx91PE456Yx&#10;eH32t+ikP9Wmkm6JE3QLOnZuw4SH7+fm9kz0P2soPl6yBUWNXWjTk49thchbMBlvP/0IruIi9MiD&#10;DsLv9t0Hv/3jb3HYSUfj0puuxeirb8eIc2/Cof2vwf0Tv8FSHcCYhyPoFtQfgxbOcur62lAVN7V5&#10;mPbe23jw6htx/vH9sf/v/4hf/eaX+Nmvd8fP9/od/vC349HnnGtww0Nv4uPZeSiu5MKkgxux2kIU&#10;zJ2CB64ZgWMPPwy7/2F//OXYs/DYuHeQv72QC6RKrF4+H28+/zKuGXwlTjnsCBzwu1/jN3v+DL/a&#10;ay/87bDjcNZ5l+He+1/AtLmrUVRdi+buVrQ2lCNvxte4Z/gonH/O+bjq+WewunAHGnX2ZvJ3obux&#10;AqtnT8aDt1yJozgxXjX2DZs467s6uOgqt6e2F0x6D0/dcBMuPftsHHLoQfjJXrvjn3bfDXvu83sc&#10;cthJuGDYjXjq9UmYtYJ2Uc962SeaSM1iY50pJmfOunnRL9bqBwqaW4qx+KP3cP+l1+CgQ0/B3dzE&#10;LtlShi694oN6rS1dhilvP4kh3OQefNSZGP3I6/hm3XY7UNAPsjXVFyBv4cd4gIuU8y6+Gtc/8479&#10;uEt9u57CbLX31zaXLsWM957FfdcOwxknHI399v0tfrPH3tjrV7/Hb397II4+7kyMvOZevDLha6zZ&#10;Sltt1qtjdqJk4zd459Y7cNG5w7gRuA/z87ajgoOhUxa3q4ayb8bMV7VJGomjjjgXz06ajQ3ltdG4&#10;bqB8Jdg0bwpeu+JWHHvAabj87mcwcVW+vZeui2O3vWkrSvKm4Z1n7sXoYZzQj+M4/ePf8Ks996Zu&#10;98WfuJE5gePwmrufwoSpK+zdvJ1du9DSUoTlsz/AA5ddiX8MuBhXP/YK5q4pIs8wVbLvWutQty4P&#10;799xHxfrF+G8h+7EVwUFKG1pQM3OfKyd/SYe0itYTuhDO/o7dvvlH7HHvvvizwf8Hn2OPxCD+h6D&#10;vlzkHnjISTj0xBF4YPxnWLgt337saOaLr2MUF4AnDxyGZ5bNweaaMuwoyse8T9/DozeMwiWnn4wj&#10;DvwLfv2rPbDb7lzw7/Eb/P4vh6L/wCsw5r6X8c7kBVhfWuN9RGkjkaUUhmU5OobW1K8k3nV42VqJ&#10;jcu+xZvPPICLuLD4x4H7Y2+Oqd1+Sb/GMfCPww/C6aedjPNPOxvHHXAijj1+IAbf8hgmFpVja109&#10;Vn/9JZ64eCDOOvpE3PP4G5i5uQaVrE7V+uG3fvl/O7YXzsc3n4zD4zddhQsHnIIDD/wTfvHrX+Bf&#10;f/Fz+os/4/gTaCvXP4gXuWmcyw1VWb196dGaoIuv7xVTO+Sj2RKm6Wvk3bJ5LpTL8xbigyduxwUn&#10;HYK9frc/9jnofAwe8yoWrytDXXMNthStwtTP3sI9N1+D8/ufgiP3+yv+uOee2Gv33fGnv/0Nx/c9&#10;EyOuvBcvfjgbCwsqUKXFpW0uJACrDQKpYhMoGn276CObt6GsYBbeevAuDOWm+YhzLsLlo67FZecP&#10;xGmH/h37/OpX2OtvB+HIfufimhvuw1sffYmlm4tQ0aqvBTvz1qpKFCyYhzcfvR9XXHIOjjniIPx2&#10;79/g13v+EXv/5m/Y/5CjOL9ciFvufxoTZ6zA9hq2XaJY+/W0myaSSFa76/Ao2vpZmH6heg0WfPYq&#10;rj3lXBzFxeodnFv0ZI8tEluqsXHBVLx411UYcObpuPP5t/B13jYUFxfg3YdvxnWXnoPBV16N1z5b&#10;iKX0BZWso5OTRVMhbfetF3DnqKE44czzccuzH+GrFVs4xzaho6sQm9d8hU9eegI3XzgY55xwiv3w&#10;4c+5Yf3JL3bH7/+0Hzd85+Kqmx7BhC9pv1srOY7l/9km+vDyohWYNfFN3HvzFTjr2GPwt73/TLs/&#10;AHsd0Bf9B12OG268AXeOGcqNKcfzvY/iy7XbOBa5ObT+8T6yw17diVKLpzeTPzf8pXlYMPl9jL1l&#10;DPodcQT+uu/vsOeev8Iv99kLv9n/Tzj+5CNwLufOc/sei/0OOQbHnT8ad7/yhf3gbGN5IVZ/8yle&#10;uPdGDBlwGg4/cD/85je/xm57cWz+jnPggQfiqH76+u0zeH/yamzc0mRPRnk/sT8oox8OUTbdTWb1&#10;FmVrL0fjztVYMuMtPPPAaI6ZU3Hgnw/EPrv9AXv+9HfYe/e/YL+//gN9B5yNa2+/F69xXl1RUoea&#10;+k7sWLcO79x+FUYOPBu33z8Wc4r1Hu3u6DCaG672HajZNBevPfsgTht4EU6/5gG8PWs5ihsauR5p&#10;RDc3KyWrFmMyN1NjBl+IE48+HH/64z60w5/iV3v8Mw7iGqP/BUNx1T3PYvwXc5G3pdxeZSPJ29mG&#10;To4HfTjU0bIeyz7/EK8//CLufXUSFmzYaYfx9v79bs4lhUsw88O3cOvN9+OZ9xdg/uZq1ImJoLMC&#10;9bVrsHLBR7inz3k4+/SRuPGJCSjWBydantlhdB37dCfWT52Kx6+5BcefdCZueWc8lhRuCWe+pmc7&#10;kI5GmQ0LpvthtDbYrHPHRuR/8DkuHzgYg2jfz3wzBTWtLWgs24mZ4z/A4JP64PCRl+DRTyajtIJ6&#10;JA+x5qBHS9lGzB//HK684HyujYZxA70Aq7bWobFdQmoNo3r1p8oVVeUedx+pHy4uQt6iSbj5ihE4&#10;4i9H4vf7HIqjT78Aj3/0IWatXIp5U77E7aefR990Lca+/zk2V0VPi4kn12dd1Vuw4ZsPcfd1V+CI&#10;Ewfg6ic+wvyNpWjRYXvrNmxZu5Rz/Qd48Np7MfCk87H/7w7BHr/YC7vt9q/Y9w974IT+/XDV7Q/Q&#10;huZhZcFOVDZxDjXZBGppPHrsTyE7+FMe6+ho2oEdxasx7bM38NBt1+G8U07F339DW/3Vn/D7Aw9F&#10;n0uH4Nqb78KVg6/FQK5nhz/8DL5YsRFVrKetvgIF8z7D/fTJfc4ZjFtfm0b97WCztqNpyzeY8saj&#10;uH7IpTj2oGOw7577cmzujt/suzfnjwPR/9T+6HvK2VwjnI79D+qH84bditemzEN+fQttvQV1lWs4&#10;fsZj7B1jMOCEk/Hn3/0Rv/jlL/GLvffEoYfshz5HHYJj/v4P/NPP/oaThz+Dl6fko6KmHmV5UzFu&#10;zFUYchLt7oax+HLlFuxotm286UBjqLupAg2FKzHj4+dx/ehLcNiRh+HXPyf/X3C+3+dv+CvbfUbf&#10;PriA80yfY47BPn85HKcMuxOvTpqJksotqK5ciPGcK0acNxxnXHEnvlzINURNGzrMcLl2bdqIhR+9&#10;i/sGXo3DDz4f93IduKRU3wRQf9TTV2zHtnWz8e7Vt+Ks48/F0OvvxYcrVqOpVQd8JmXqojKyO5mf&#10;5gxfI9ZzjTj343dx+6Uj8PuD/o4BQ4fgsqEjMLTPAPz9t3/A7367L/Y/9B8YcNHFuPfJ5/HlrMXY&#10;Ul5jdmcPBrRyjG5dgunvvsC1+VUYSN++32//hL322ofr533wxz/+BccffzLnjFswdsKXWLStFo2d&#10;9A2dBShbNREfXX8D+h/eF5eMuQMTVqzww4r2BlQUrcXiiW/jkRtH0feegv0P+Ct24zrhlz/bDX/+&#10;8344/rSzcMHVN+HJtz7AvLUbYV8Bp0xml/JCXEN2txVh84JpeO+h53DP0+9i8sJ8lOrDDypBB8Tt&#10;ZWuRP3Mi7r75Hjz6ypeYvGQ7dnJgd3azb7W+1dflOffnz1qCxynfsccehzNuuRpTFy9Ea5tbglVq&#10;gfgWgWJaa9GPd1fRlrlvXPkFXh57Fy7uz/3L3vtj919yjfXHv+LAU0/ErTeNxvO33Yx7LhuJfxzT&#10;F9e8+D6+3FBiP77ctnUt5rz3CsfuSAw46Xj87U9/wK/35hzDNeDPiX/mWrb/ecNw+2MT8OUi2kRV&#10;G9r0uy6VKzD9/qdw1bmjcebl92DWps1sXynnhqWY9tDzGHDw6bjoSo6Xb2aDy0Xbh9oI72D5sgJM&#10;fOEhXDvkPAwYNBTjvt2AtdUdaN7VxGZtQuHCaRj/+FgMP/tSHLbfEdiXe809f70n9t73FzjkmL9w&#10;rP4dh+5zNP7lgHNw3bjJmL+12v2xaYZznulGh/XaqzOFFdvn6PSNu7rr0dqcj6XcU47TB5lDhuDM&#10;E0/G32iPe+6+J/fa++KPB3Nscf9962MvY8K8Vdiwk2te+uLO5io0rVuJl4ZdjguO64Mzr70R364t&#10;Q0Wz1j/ePv3ocfHSKXj74RtwLPcFo+5/DR8t24adHDQdnA9a60qxddUCTHn1Odw1Sk8eH4O//nFf&#10;/OrXP8ce3Of/ievjU866GKNufgqvfTQTK/SQECdv+Uu9T9c/BTVNEgN4y3W18VdfiU2zJuPpq7hf&#10;/8NPsPvP/k/8j5//P/jJbrtx3b0v9tjj99hzj325j9obv9htX/zsl3/DPn88EVdzjTRtzhLUtTSi&#10;g+v2DSto3+MeweiRg9H3+D7482//xnGyF3b/1b448MijcebQS3HbE09g0rfzUVRWjeYOar6L88Wu&#10;bdicPwufvs012xVX4oJTT8cRf/s71xR7YY/dfo2/HXAoTjv7Elx/x1N4+5slWMsx32p91YDqgpWY&#10;/NxjGHbicTjzqsvx2hezaXP+wIOeqG2pKkHeN5/j9kFnYehZ5+Je2tqSrS3YyfWHHojo5v6pfctG&#10;vHPP7Rhyxpnof+FIjF+5HVvq2tFQkI/V4x7HpX36YNDg6/DEB7NQ2NrpH351cZ6pL0bRsi/w4MjL&#10;0O9I/cD4S5iaV2IfFNqZTVs5GooXYNLbY9HvzHNw2si78NJEvQde9uYQ/EToE8cQUt/VsbJSlC1f&#10;gvcffRFDzroCN43nfFq01Q501cbWXTuwYf4MjOM6/vCD+2LUE8/jiw0buRZmH0sO+ueKsvWY+NZr&#10;uPDUczD8/Cvx3odfo6i2BfW0ET1ooW8hrps3Aw9dey3OOu5U3H3f05ifX8g9RzuaqkqRN+Ud3HHd&#10;KJw34nqMnZLHtWM1dqxcghnPPYC+hx2JIZffjdcnLaFefezK1+hbXs2N6zHt+Rdw3fmX4yTuJV+e&#10;v5jrBX3LXONOJ17N2NVSiVKu7169ZjQuvnY07nzrY2wsB5paqBv7dqXWVpojaKvkLZ0JmUGfz5l1&#10;Wwkmv/sKrrv8fJx3bl/c/9jzmLN8K9fEXBt0sp/q1mLR9A/xyM13ot/hAzFG35iZPgvFTQ3sS7Y/&#10;nqB4s7Ei7lFCBJmxAEoN+CP8R8GPh9G5gDaXPoz+fhAdHR5nNjNyltF7H3ds2oTXH3wMt91yOx56&#10;6y0UlTZws+ATVE/D5sDg5sU+sVV5RtsZ79zFwd5ZzXmmBTXF27Bk4lQ8ddtNGDTgOBx1/D9w5Bnn&#10;YsB1D+Cxd77E4rVF6GrioNepLhfrbU2cfNYsx1N334Oho67EFW+/inXFO9ESHUbr/Yb2PteOarRW&#10;cgOnX6O98Ur069cfh51xKW4aNx2fLtyEeXNm49mbhuDBm0bijXfexNodnIQ7u+yHRmq2b8Hczyfg&#10;odFDuQA+AUcedTQOPLY/Bg29HE8+8RhmTfkEL7/0KoZffTsuuuIOfDZtJheWW1C6OQ8z3hqPCy8e&#10;jGsfewifLp6PLgqlhZgOMHTY0FpdjomvvoJbrrgGl191Kyd4Th7N7ajv0u/zl9JBbUXN5hVY8PEE&#10;3HjpJTj9pBNwSt++GHzdaLw4bTomfb4Abz72GU697B48PnU2VlRUutp77VJN3NpA6jBLTydyIi0v&#10;xebZC/HhE89yEuuDY4/+Cw46gouek6n3YY/ggZe/wdfLS1HFucD6lQuL7tZytFRsxPQPXsHNVw7j&#10;4uM4HHvW+Rg7/l2sLStEA2q4dmhCbXEplk+agSeuuwaDTz0KJx1xII455XRcfNPjXERPw9y1hfae&#10;Uvt6IxeqLezP1UsW4Kk778P114zBoxPGY3NJJVrYhbbYpb10Nddi3dI5eP7JB3HByCtw75sf4utN&#10;JajiArOzk56/q9yefqtavQSfvvYirr5iOBeiR+Pvx56Ek88egstvehTjPtFXVmvsXdSaHmJ1Wfs8&#10;mFakTRyyf9pcc0sZVn41BS/cdh8GDhyCZyd+gdXbdnDOFm0nmpu3YeXsKXj+prsxdPSdeP2zb1BQ&#10;3gS9BqRrl96rXYr8VTPxAjeRo2+6j3Y9kRNWA5pob+3dOmTS868lnP+Xo3DOJ/h07N24/PRTcMrh&#10;evL1FJzKifCWx7kJmLMJJRWc6BrJl4uG9qZqlG1Zis+ffhq3Xnczbn3wKazaSPtp0usA9JREExqb&#10;SzD/o4/x+DV34sLzR+Gdb+ajkBOqHyzoabadKFw+F+/d+wQuPHM47n7+TXzDibyNbdOn992oQGd7&#10;ARrKVmL5lx/iRS58Lup/Gg4/9HAc3acfLrj2Boz9aBLmrCvH9ppucP/GPtuFxrZtWLV0Kp6/514M&#10;unIMHho3Hss3FlueIRcSXZyM6zcVYspTL+GBMTfh+lefwsxtBdjWpfdiUb+t67Dy20/w3F334PxT&#10;zsXRh5+Aw487BqcPGoD7H74dX3w6HuPfeBM33ngfBpxzNR5890PMLlqP2p1bseA9bo6uvRuXXncr&#10;3lw5H8UNZbT9GnTVb8XO5TPx8bMP4yr9eAc3iIcefgyOOP50nHHBlXjgmfcwY9kWlNR2canhX7m0&#10;BYp3tRuGbWLdaJSsdXMHF6f6YZbOhp0oWzcPk994EFdefDaOO/x4HHTwKTiq31kYddeteGnC6/hq&#10;0pd4/u4nceO1d2LMQ0/ho/x8bNxZhjWzv8UbN16P6y4ajhde04/MVdpXMnUAqE/YO7QZwzaGt6Kt&#10;ei1Kl3yJ8c/dj8uGDMSRxxyJg488DqeccTGuvuUJvDVpAfJ2ttoYlr3HIIFtfS/5ffFibeClg1Ft&#10;puSrO+u3YcPc9zHu3pHof2J/HHHydRh5x8eYu74a5Y3VtA+97oibqeVf481H78I1552N0w49Csfq&#10;R7UuHYXbn34N789Ziw3cvdSZH1EjyFzKUmUmA9EuFvAQfXdncwXKtyzHpy89iztvvhlXPHQfPv74&#10;PXz+0tN48ppR9Iln4JQLrsGoB1/GRzMXoayqEu0detJCS2D5OwL9R2dNM2r0KpmJr+HRm7noPvpo&#10;HHLACTjk6P4467Kr8dRHH2L+hkKUc2Frb60xAShYdOCWgDIU9wWl/+hIC5pqi7Hk64m4d8R13Ize&#10;hmc+mIrN5dzcsMO6mutQuGIexsvOrh6F5yZ8jHnri7Ahbw3nnatx9eUX49bnxqJwe6N9C0RPw+jw&#10;cVdHDbat/hofvnAPzjzjLIx5+HXqMQ9F9bVo7NhCf1eC5tINKJr2JV69+25cNGAADvr7wdj/0KNx&#10;7qVX4/5n3sYX89ZjSwM3MyYyBZa8OhToqOLY2ID1M7k5vfVGXHH6QJx04sXoO+xh3Pnsh/hg4iRM&#10;fO853HDzlXjwuecwN38LN936AUDyiUCfv+nwTGhDwfQi6fVUOm2iIh8rv/4ED14zEhedrKe7jsBx&#10;fU5Av6GDcMcT9+OdD97EZ5+8hzH0laNueBRjX/0c2yu4QeP80lqVj20rv8W0N57DzcMvxinHHon9&#10;/3Eo/n7yaeg3/DrcOPYdTJ2/HSWlrWhTlSaANixyOma4dnMzk1zqR43iGuaXobt9MzatnE7dPo0b&#10;uXE7+6gBOGa/k3H4Qaei74CLce9zL+Hr1Wugr6pq3HdwEirfkI+Pn6F+Rl+Hp1983Q6pK9q4jWLV&#10;+t75rrYq1GxZhY/Gv4KRo8fQVp/FxMWrsbWxiVrRYQxp6KerN6/CzE/exiO3cl4851SceOSBOOKw&#10;A3DRiMvw+Bsf4ttNVSiTro0vkSCLth8v1Ss0sBM71q7A8unzMW3pJs4vzagnMWco0nM9VV2ColVL&#10;8PnEaZi5guEKbnQ0xgi76E/rG4qxlnPQ88PG4FquWR5/8zNsr9J7MeWLuTbg5pgrHxTOnYvXH3gS&#10;lwy9As98PgnrtpXGOnU7knA+xmRalkdj6O6mfe2qR33FFmyeMgN3XncTxtx3H8bPn4nGllbUVVZj&#10;7hdf4VauoQbeeRNe+2oGaqq1FhQ3QgfXRvTby6Z8gHtuGIPLr74Fb36xBBu216NZnzpoTRfqtMqj&#10;SBT0EavDowrsKFuDL7guueXiqzDgqDNxytkX4tHPPsK3eauwZOZcPDNiNO6+9yG8NeVrFNe0o5Z2&#10;IyvaRRk6a0qxaeF0PPMQ5y3K+uCbE7G8qAzN3aLQV9j0Q5w1WDdrJcbd/wJG9B+MPofrg8Vj0O/C&#10;Abj5sQfx8TezUVDZyvndD1aEpjUqK9kw+lVyaxlhx9J6+rubczM34K11hcib/yVeufdeDD9lIPoe&#10;dwbOGHIFbnt7AibOXIIJr36Gu0fdi1uffw0z129GTVsHGhsqUbB8Fp5/4hGMvPZme4I1b7tk1wHW&#10;FjRvX4UFHHuPXDsGp3L+PvKQg3H8yafgksuvxgvvfIq33v8KY598B6MuuxOjb3sM42fMwbr6So7s&#10;KtrSFm7s16J4yQy8+9CDGH7O2Tj8iEPwt6MPxZDhQ/AQ1+N33/IA/nzEIAy8+V28MZ1+tbIRlRsX&#10;4NNHH8QdHL/XPTIOM9fqMJp2zlaaFelDhl11tKNyNFVyjHz2Ou6+6kqc/I+TcORhXJv2GYjzLxuN&#10;Z19+HZM+nYjXX30dg0eO4cb/Poz7cDIKtm5CXe0GTHr1Zdw55g5cdfcTmLNsEyrqdFAk42zmnn87&#10;lnP99uzoe3HhOVfhhY+/wppyf4hDT/R3UT9lm1fi84eexjWDr8HtDz+DqWvz0KLFjEzeZA2gkCf6&#10;gV8H6+FYbCvD/OmT8Nidd+L0iwbhqXffwBcTPsLHd43F4L5n4eR+fXH+FZfhyTffxKrCbajXAjdi&#10;p73NLq5N9DSifh9l+6I5+OSppzD4tNNxxCGH4WCuT/qeczFuf/wFvPf1YiwvqUIlZWijPXZ3FqJy&#10;w3TMoI5HXTAENz76BD5fvxa12stojd1Rh/bqIqyZMwlvPvsArh42CMceeiAOP/hgDDh3EG5/Ur/d&#10;sgmba5vtIFrzoIaVrF1fMtc3peR/qgq5Fpv8Db6auwprt9ag1hwgsbMRu+q59i5Yi8ncx01fsBFr&#10;SxrRQKPWwwydXc1o6Wy2V+1sm78KL950L4479lgcddNwTF40j8Ne+wD1g/TpdZtbj9AvepSniahv&#10;b+yk76WPyZ+NT195DqPPuAD9ju+DE2mPg+++BZ9M/hRLvviSa4XXccmQK/HQe5Mxq6CEY7ENu1p2&#10;oLl4JTZ88xkmjH0Ql55zOo496kgcdNhROOC4U3Ee92NPvDkFC9dyn1DPPRt10cH2VdO+5r74Bu67&#10;7l5cdc8TWFVQiBr9WOjmDZjz0nhcft7luPG+x/Hp/EX2QWgHG6AfK+3mmqS5fCumTXgVD9x6Pa66&#10;6U58tGQz1ta1omZXE9u7leZZih2rVmP6CxNwzcDhOOWoUziujsRJ/U/EmAfG4K7rb8UV/a/Fn04Y&#10;idvfn47F3Ke609TMqwM97o9o5zqYNddiDoWo14rRl7RzzdDdtRO1Raux9NP37DUlAzjmDzviGBzb&#10;7xwMuvpWPDl+Er5dvxWlXIfoqXg9QNPVwrm8YD0m3HUvRg8egavvfQTL11egii5KHwtqTbqruQYl&#10;a+bhk9eewKCLL8E9L03AtLxt9oOweujM9v5tTdyebcXiyR/h2TtvwJABJ+Ok4w/GUX2OwtnDL8XD&#10;1N/c1RUoq2fd5Ksnd/UBpb7xtIv684lHNpAJdobBOvQe8XUzJ+HRqy/AGUf8HkcftA8OPfiP2O+v&#10;f8CBBxyAgw76Bw4++HAcetgx2O/vx+NPfz8VBxxzIW647wVMm7eMeyV9Q6KBom7Dzi2LMXfy+3j2&#10;rvswhHPGUYcehwMOPRZnj7gCD7/7LuYVF9OOtY+nT6e/bW6rRWv3Nuq5lPv6IpTM/BrjuCYbfua5&#10;OIb1HXXMqZzfr8eDz4/H5wvWo7CeY4yya1zIz+tVGt+MH8c5cTCuvPcufMq17E4qwFvciZbanchf&#10;OAtjb7gWt11zDV545S2sLa1HNRfq2s13tnKcbS3kXuYZ3HzV1bj85jsxif24vY71FBVh0wfv4tZL&#10;R2DMzffjja8WYDvLcbTSplvQwf3Q1nXz8eJdd2PkBZdhzHNvY+7G7ZxH2AH6tKOlCg0lazHjM9r3&#10;qKvpV5/Ch9MXo6yGvsp7wP7sKeloTeAYQIbItcsutnN7AWaOfx+3Dr4KI59+Dl8uz+OeWjbCvcmu&#10;ahSuXIgPHnsOA8+6FPe/9g7mFhT5By7se50RVHNdMGPiRIwZcTVuH3MPpk6dhzKOoSbaiL9SrxEb&#10;ly/Giw8/jCuHjMCzL9LHFpWgvqMDTdUVyJ89FU8//ABuuPNBvDtzDQq3VaKMPnL2u69h+HkX4Ra2&#10;7dOvl6NKMslsuWbr7KxBc9NWzH3/Azx8PfuU4+SDZcuxtZpzlR7J1++FgOOrlvukWTNx16CRGHnf&#10;Q3iVc6b25/YKGX0q1KXdl+9KpKUwRLVX3NXA/fnmIrxHP3bd6OEYzbXhgqWrUVPTwDaxj/VNLfq7&#10;+rICzPtoMm479zrcNOo2vDvxC+TXV6OCc48eM4q1rrES90UCmbEASg34I/xHwY+H0bmANhcfBBlG&#10;6b2CCGjonOE6OzngObl1yxG3t2PHxkKsW5OH1XR4zfoxCpKm3VFAT9Xw81yF9M5M26BpMJN3V3Mr&#10;GkvLUbI+D2uWzceiRXMxZ/lKzM8vxuadtVzkaUCzTBu3Zm2cJPVjRK0t2EaHtTIvD/PLtqK+la6Z&#10;FWqC1IFKJycx/VK0ftCltbGKtPlYsnAhJs6Yh0WFFdjG3X9jXS225y1F/solKCoutPeXtZteKFNH&#10;E5rrdqJ04xqsp5NbvHgx5ixdhaWr81BQsBl1FTu44SnH2vVFWLZmM0q5ma5tqkMTHUQ9N2/LV6/G&#10;Kk4SJQ011B0nFcrc2qXNGp0S9Vi9pQTryW/+/OWoqG/hZkGfhmoFQS+m9zlR5vqSQmxYtgh5K1dg&#10;TR4XgvncgNbVo4KrgbLCGsxYXoB1VXWolmPkf7cmbymhByhNxzT6JE+vbmimo+cmtLoWFZsLsHr+&#10;HKxaOg/LVyzDotX5WJxfgY07mrCziXJLn+w6+4RPT2F0taOxYhs2rV2OWd9+i9lLV2DLjnI0cxPX&#10;1EXHSWfYxUV28w5urNk3W6jbdWzDkmUrsGzTNmyuoLzsR9lfF2Xo4iK8i3ppbWlGacEWbFy/0Q7l&#10;mmljWozovcb61WM9/dbW1IDykmLMX7oMedSxfhhLtqTNhDZxuzq56KnWD+oVYMPaNVhIunl07AtX&#10;bsLKjTu4OW9GVVsX7D3RxFya8tSAwXZ1oNCEVvZ5ef5mrFqxhhNSDeo423TpqUPKpidJmyrLsY36&#10;W1WwDaWcTNqoOPs6HduqJy2b62tQtGwNVq/djM1llZxouFFlNa0dLWhrr2M9XCZ0NqC9gQvHknzk&#10;L5mHNUuXYMXytVi4YiPyiqtRXksrUXdzNutmoLujGR0tlagp2IRC2UfJdrTqRzdoc+2cCDu7qV/q&#10;p4Eb0pLVm7B6+QbykGy0B9qNPnnVOGyvq0b1xmKsWpKH/G3l9j5tHUZLto4uLtS4WezurEPjzmJs&#10;27AKqxcvwPJly7B41Vqs2FyMQrZXPyCjg0wtxDspYGd3HRpq9RqRdVhB2YrLubi1PqP+Sdih90ZS&#10;zm72dW3hVhTSnywr2YyqVv0CuyZZLtu6qtBauR07NmzEmvkrsHj+YixYsgjL1i5DwZaNqKosQ1lp&#10;GdZv2ILFSzchfwcnaP2oTmsrF1KV2LyWPmJDEbbTvpplv9TFrs56dNbqV7zzzDYXzp/PsiuxZMV6&#10;LF9bjIJtdahq7GDf+eLB1vVEWUQvRmN230Gfo42psKOpBjVF65BHPS1dsARLlq+zsbJs4wYU7dyO&#10;xnra8sZt1ONazKNNFOr9fBxjrdXc9HGsr5i3GMVbSKc+Jn/5an0o2EUb37WLq3bZSns1Oqq3cgG9&#10;gfa+HItoK/MWLcfCZRuwKr8UxTub7b3f2mD6YUcC4udxXZOcLh3KkFhrGtXX1rAdO4uXYMGsufh2&#10;fgFWbqpHo34oqJ1218XNIXXZ3lCKMm5EN65YglULF2M+ZV+8Kh95W3eipL7NX4cjH6KGpKWIq/aA&#10;/Wk80//qaYLODvrnjeuwZtVyLCvehKraajSUcmzRt86fOQ/zV23Cmm3cxOjHnagnbf7ULusr1UXc&#10;xUq72vVL1dtph6up1wVYRhuft4Rjap38aR3nF/kaliW9reXEJJLJmKTROiKqhPn6xfQ6jvuNS9fQ&#10;xrdga1U9x0yXyaO5sp0+q3JbEeYvmIu1RcXY2dyGNtrm9rxVlGM+FmxYiyY9eczxrLFji1S2v6O5&#10;FqXF+Zg2dTqWbWabG9rQTj/TwTHV3c15rZV6L6cNb6KfoD6WLV+B+UtWco6g/ZbV0HdzftOcIlHV&#10;DLVFc26XPgTm+OdcVbF5M/IXr8Dceaswb10py9WhtrYOleUltKVFWJOfjwab2zUOhPrzMRHQVGUg&#10;yTVeObaaylG7PR+bls7nRmoBbWIBFnLMzluznL6lCDvkoyvKsXTlWixdpXd4V1H/8mX6QdMajp0K&#10;rgeKULB6GZYvWsBxuQLz6HPn53Gu2rKTm2HOS7RRm/bUX9YZ6hui+iYtoNot2fR0MTcX6Ky0p7Uq&#10;txRyA8Txv3g1Vi9i3y3Oo19ZiXUl21BBX6H1jA7dZVOdjNdt34K11PGGTQUck5yXVI3Zqni30cbq&#10;sIX+aP7ypbRVbmobm9BG4dpszUQPoidu9bXnSo2VddiwajGWLZyDBfNmYzn93qbSndhpB9yuX0kt&#10;1OjX00Oaf3So3l7NDSLnjqpm+mcKqL7VIYS927WlAQ2VOykHN5SNraxbI0qMeKWc3TpEratB4ayl&#10;WLF0PTZy7Mju7SunWlO11bO9nH/og3ZwLl61Zj2KaA/1NE6x76Ax2Vm02EXyxQFm2Le+uClsbyOP&#10;mnpsps9fy7VSQW2VrRHl7xu55ijO24jZmzZgc1Wl+RtjIb4Kd7bR3+/A6mVL6cuWYUsN51Xq29Y2&#10;3tlWv5qscmlQvINrkHb6jRb94HNNFdep7Df279dzF2HVTs1r3KTX1GEbfcBajv/CnZyHWa/5ePEk&#10;Y63P2huqsWlDHmYvWoTNlLmhg/rjuNRBNBvKjXwLN4j0TxtKuEZbjxWLVnKNuASLVi5FHtu8taIa&#10;tVw82dpJvCUgwXybDmiYInnV1yHfNaGQjnq4lmqj3ipKULGJc+eyPCyZtwyzuGZcwvmuor4JFSXc&#10;ZC/dgLl57Cf2mX5wTvNQO+1g44YNmL9oBQoquNml3nVsqQPfbvZPY3kZtq5Zg8WzZtEOaK9cay9f&#10;swHFO2pRyXl8R1kV1mveXMs0rnnqtYbg2rGmqhgVpfTDpcXYsWUr1nN9t4RrxiWrOS44/yye8RVe&#10;eepZHD/gUlz55Mf4eGkJ13rUZTM3/mtXYd2CFdwvVKCmSU/JajXK1krn0ivHkF5z1dVchprtG1G0&#10;ZhVWLFyKhQuWYsHi5Vi6Zh22c51Zw3Zu27Ydi5bL35agtLKOayfaekcdSjfRn63dhI3USwP9rL7m&#10;rR+n1hpTDxQ0lu/A9lVcRyzfhO0VtbQr6ov59iOn9OOdTY1ooL1sXpmPguJSrkM0rrVO1RiJ7JTo&#10;VzNYosa/rIfluW6vq9iOog3rsWTNCuyooh/jOrgqrxgrZi/C0uWrsJI+dxP3OjsbWu3JSvW/9ToH&#10;WLdeaaE9Ede7nfW1qOLeau3CRVi5hOss+qalqzewbCXKG7ie0xzDgSB775beGsvRSLtbTz+5gXuL&#10;Mv3YJWVu175Nh7Bc57XW7uBczvliFftca36u3/K43t7E9V4p9aWDHZOHAml8yUI5q7pM8j1cI9Zv&#10;KUOlDtQ4WanvDHRqRP21tzSyb3bQNqlrtc0cBecPrrtauU5tZj+0b6/E0s+m4rF778Nlbz+Br1ct&#10;4RqR8xHtJPwomkA3yRLQZyC2hXJ07KrlvYZlqlC3Yxu2SDdz53MdxbXy1gJUU3cttfUoox+e8e08&#10;5JXtRCXXnTZ+2+vtG0ut1aXcg23EWs5RyxYv5PpsBWbTzpZs4LxQrj2nfLfmANoQ29DRRXvhOrd4&#10;XQHX4aX0Z+1cH7JdDfQNhWVcR67Hus1c69bpwwFaA9vTwT7ShxXd7IP6HVzfruNeZPlqFNU1oY58&#10;u9TfdcW0kXzOl0Wo4tp9w+r1WMpxu5i2v5pzyYb1K/HJmx/imqF34bDzbsajk+ZgdWUtlULhrIek&#10;l+jP5iPdqS8qzfZi9kEL5z36lC6uSZu3F9Nn5WE91wwruXZfnreJ+5VSbOG6RR9m6bcuWujr9KO4&#10;3e1c33FsVRUUY4Pm6vV6pYUeiNB6kr3BsaO9j9a6O7lfmTHrW87PW1FBPpLO9qLaqJAHmhvQWFbC&#10;utdg3VLuHZZoXl/KtTnXCdurUaG9JgupnLyfnSdYeaaoQSlQzOYsyrmLutVj4Dq0LVu3GCvmTMHS&#10;edO4tpqNBQtmY+GihVi0ZCnX9yuwdAXXjUvWYNbCdcR8rN1czrUI93Xcg3Rx/6YnlTtbOb9yDJdo&#10;7uJ4XUabWM62L1+fj42ltG35hEjHnfS3zZo3d7HPta9muGNHGXas59y2ag3yVuWxXu6P8gqRz72I&#10;1nAaY+1sU0cH/V0Hy7U1oZ7zUjF96Qp9I5Rzk9Y1aqPWrrKd1oY6bKc/zOOcuIk0+va2PgfSBxDa&#10;a+gDjyquLddyvzubvmIr18N6Z3h3C/fVZWVYPnchVuXls36NHfoE7c2oM9unsP6C1WuxhPPj6h2V&#10;qOW+T+s9+xBPfrOV+xSufRYs5NjaSL9So4fZ3N66bW0jYX2ExqCgJSkg39iMttrtWD/zK7x29z0Y&#10;ece9eGPSQhRs70Iji7dzD6EfZ5WdLeO6fBPHa3Ur/QYbqR+Z7KT9dHDerq+s5lp3PTat41ipakQT&#10;8/VhYXsbdUmf2d7ShNItW6h37kUKS+hjpQfKyf5tq6+yM4FFK1ZhK9dG+tFrretqtm3DfPkIPXRR&#10;xzEivbKM+qeNa+y2Vs7jxVuwhWuW9fkFqGyiH+Wev4t71q6OGjZ9B9cYK/DVWxMw6pJr8cBr7+Hb&#10;dZvtmwkaJ/btPM0Rtj728aoR66OWoHUT9wPbimhvq7l24B6lhf0m+27XQXprI2XSwXQLGnZWo3hJ&#10;PlYuog8pKUUDx7c+FhBn42b9QIW68okJKJaZ8iP8Z8GPh9G9gPyDoxxqJmZabAh4oiY2Tay2SiF2&#10;csA0c2A2tHCTxXSV1xCIUXHxjJkKo5DqUxk6Mzk9HTi2tXMTol+t5ea9sZEbIE5edXQGOsDVhkys&#10;urXYJtq7sChDu36AjvXX6L1cNjmTL68S0WjoEWyRx3BnWysa6dTLuQGq1a+Hc4EmR9/Oepob9FWm&#10;JpbRgoWOzYa4Dm050dIJtnKR2qSFKmkaiS3arOqwlM5CjqOxWRsgTuDk1yHkwqeRbWnUkz7iqfop&#10;i76qptc++BOhbWiub0QNN21tLKtFj02+nNztMJx82rRxkmxsYysXP010zC1aPHOm7mjtQjUnt0bG&#10;7aBJyPJ2ZwscFBKqR+iytGjepS2APqXTRMf2qR/1frDGRtNBEx16Q1sjFwZcXEoOFncHTXrFxY1t&#10;aW1uRG1NDer0VWQdLmtxYH3jC/cO6qaDOtAT7XrPeFNjLRrbuEjU14PklMlTejG7Il81XXxa9LUV&#10;9Y30RLQnk+XMZXuso4s0dfXcdLM/W+l8JRuvjqS1d7SRh2xJfdDQ3Epb6qCddpGvFlFhWki0IxRY&#10;WLYp4SwWWbPVr904bVGHmtRTO3VnfUYBNOEI1e+tjZw0WnW4xDTpQsUjVjo8bmWfNzW1csGnickn&#10;Etmu+lt9bzrmvZ0b++bGeo6HRtZHnuTbTHuXfemrS/pkXV/ttK+o66k2tlkf0LSx/fo02ceI60S6&#10;kd7auUhpJurDES1cpdP4K+7k2yVb0NN8bIc+lGETjNYOU2jH0lq3Ds45ZpooWxP122S/jK2DW7cR&#10;/SCQvpSsp8E1luxrRqKn3tpoE+YXxEl9STR9K87x0KZf9ueCTotMHT5Ifn1CrT6VbC3aBNHeGjUe&#10;W7mI1KEz5dbhe5N+Gb6RY4QrAFuoSRbuJlr0/kPm2dO+WjhJZ9KfNkbcPLWwHY0N9AFsR7N+vI62&#10;osWGfqBCf7IDvzroHjAB2Qxl5qZdX0m1AyrW1U0ZW+rZh+LPsVwnHyJ/Yn2tNtNPcGNSzc2YFkf2&#10;yhcdHMhuuZlqps50AKknPP2QhHfqRoch1g75N/ZHext5ctyqPxrYvw1NXPSyQ/Rr1GbvRBsnEfLf&#10;2hTaJQwh2YXVx7sdnHCR3tnOzVltDWrr2dfkK5uxd6HJjiiDfqSnjfW3qF9oPw0NRMlA/csufHGr&#10;ceK6zMao5iimkal+Z7vZ921N6h+9zoZjTjbNhXd7Exfw9D31zdQRfYUW2BSZZZyZbhSSd/k5jRdy&#10;lz+ifTXTd7SYX6CtyQeTVGMwyCE+mTK5PI6qJEL1B7PVJi0aG9nmOo5P/UCjbM8OL6j4XTS8TtpW&#10;TU016tifLdSd5rvWRs5vdbWo5nxn9EKNVaLKdrJcM8f8zp2V5Cs7YJ8rn2PddEMeHZwz2+TrODY0&#10;D9ZR9/U2HplOG7F3X6sM/7w9bIP1qXwDZzjOJ/XUR3Ud+7aZcwDHk8a7xmlNbR3HE+dEyuKyEckh&#10;0Y1jAorJl1DftIdObmJa62vQTttvJTZwHqvlWGiSj6Js8p910hk3SE3Um9s220h7crumf+cc00Q9&#10;NbOM9Rf7r5ELd1oA/0L7JFFKqiBYQIE6iu3WhkWHJsabOm2gbTURW1iP5r561cU88TX7YTm1vYPz&#10;muamBupKY0x9bv7T7EE6JT37pZX+pKahBjX6OrjGhfUraXm3J3y03qGv0rfL5BM0tzcK6d9b5J+p&#10;k072sw4/GCJ3jQPJ4ePB7tSRfLnmHtvsmywShbKQfydtwjcz1KP5T8lJsuhPT9s0V9WjgX6nqUUH&#10;YKRhWdmTfehr/Uft0p4a6Wv1wYrPc2RPVJVRy2P1Woj12OsKNBdpzcM+1jhrpM03aeyxf/UhpT6k&#10;aaJvqGSb9eoNW/OIUUDFSd/ANUk1x0ejxgsr1zrB8tKkEXqqQD5G44/zD1F90806WjiOquhP9ZSU&#10;Xs2lQyLNJQ2UoYn56qMghi7ma0kr26uqq+Lmn/ZC3ehhDOmUwthc3tHGcaz5RR/8sA75gAbO782c&#10;31t1GCWziPgab15Df/q6RuPJx1TSFsXVb0Ta6i6OyW7avD2wUd+EGvKvbdPhHtfL1G1DXT0qua5t&#10;0npUlYkJnX4zx1WN5hDNZfJD7Hfz1ZRdH5q2yN6pY/WR1heSv43rFj3E0cZ5q0E+l2u2ltY6+qEq&#10;7NxSjA/eeBNPPzEWr74zHgvyN2H99lIUl+1AaclWFK9ZhqkTXsM9N16NPmcPwn3vTMa3hZWokf+g&#10;j27X2OdaV2uxds7Rtk6MxFWbGYtsj/NNWxPXGFon+V6gQWtHjtMOrQvZB+3ss3o9UUb/1Rrx0m97&#10;aM3XQj3pB03Nn0i/6kvrM9kC7ZrtbGF/ab1ueZJPc7XGqOZf9me7PsjRYQjz2A2GUm3oR0mrP44I&#10;omYPIWW3D6W0PuIapaWBNk99s54OzYWc45uoZ30Yr8O+VtalA3lalKGtdSL0ocx2st+b6CdaNG8R&#10;Vb6VdmnrRY03a5/oWQ/tU3bSooMo1qFvski/8l+2xpZ+Oa47tf6gXrXnaeMYb6MvEU99cGaHW5SG&#10;Ifuz9bSEUXmGu0mndZh9cCh9Rb7HbZglmdZCX641mfxYWJ/qrr2V9j9tldVYO30W3nz6Wdz5xVtY&#10;VLiOcvjhi7kqqTW6KSoNSyrXt+r08a1vcmiuUJ+2UUd6sKiebWri2NCDEFo/tlKWStbXSLlZwvh0&#10;mBxsh8Yz+8rX2NQH1y/1vDdoPqWd6cMXvY2/g2sQei/GWZf0RWzh/KoPxuwVfmxrN22lVQdcvLdF&#10;7QjrWynI/TbnBK6Da+UfOBa176ovLMLKz97H62Pvw8vjxuKL+dOwqjAfhVtLsWNLOaoKtmLdrLl4&#10;7sFncN4Fo3H29WMxfv5abKEt+GuVtJeThgKohdZz7EXWbzbCPpBtyGbUL9SP9pX6QFz60WFeM9dp&#10;ejBGazT7Rpxk11yksUYbbSNdE+2qjmNLticfpv2O2Rbv6uNOznmV+qCUa1HpKx400od8j/jRl2md&#10;2qx5lntC2bR+QLCFxtpGXpLZ1j/iKcMy49KdTYswJGnsqo8ZMHm0z+/kvr65voq2XUOfRptgf9bL&#10;z9Ev6Ddsmrnea2zmmqeJe0juFZq5J2ynr7S1GttFIXlnX5OX5tAmzdNE+VmNPdm2HtSQYUoO+R2N&#10;G7bMdS1ZaBudrK+d5bVmaNKHPNx/NHM9pzYmazzNz6yL5dqpnxb2Rz3LtjBMMuPvbadsTOuUvurp&#10;5+lXZJEapazR2q75SuOyqU5rOT2pTZ/D9A7K1kZfUFsjH0qZNG5lt7qrT3SnL2qib67l+r7e9vwx&#10;Z9ZPnZBObdFDCur/FvkA2YDVLVvwERqDyc2bknQ3XhxrzTuxc/1CzBz/KsZcfzvGvvYV5uVxPiBd&#10;B/dN8vtqQ10d20mb1AeJbAb7Qnbr8oY1sfx3l/y+xFO+AlSabKJVfcy2NvEuHyuXLh/fzT2qtbO+&#10;Fs2cZ6QbO0tin9ZW1XItSNs0nuQTzQn2sJzWixzz7bRVncPIVtQ/2hPr4YbOti3ImzsNrz/8NEZc&#10;dx8mfLUQhTvr2SekUd8FhZiOHH0NQD5E6Vo613zcxP7V2PB8ya41RGQn1Ln6UmuMGs75+qaZffvC&#10;+Di915NG1Z1AZuxH+M+CHw+jewHaboSaJDPRrDW22DgQgRWijZPWRniULAiDi8F4yCluAyQXn+jG&#10;gS2n2UbPpeNfTmFiT17ir4lWr61oYQ6nKaYHFH8fiM5KV3eKHhMEWXQQQ59jTsQWVlaLfsxP7x/T&#10;NBKVUvkufV1QxxOa7CVRkEf5Cvjkb21lhsupWoTUQRSydjDmGhEaJ17pemwBQypj6jk+kUk+RUjJ&#10;u+QWH+POPOVHxF7WhSKxwp6VRodQv+pjSw3FUROET/5aCFsBKUJyaWKwr8I1EUUfczC0J+14j+uQ&#10;HFoUyCZUnFEdPtGFuqhiwY2bvippX5Wm7vVMTGhOQNFGUxwTyEsFTagolZOD2V1UuWyrk2iHbTFl&#10;ws/YWMDvAdOgaECBhUlkY8FiarlkIdpiRTVEqJmScVEpxfqLaHKwcTaBapIURKysfw1kG2wVE0Sh&#10;bLswIlVqI9Fq/LTA12RLS+CEpIMU9Y/eqesjRvVb6QioJ060elozjIeoakOPESPZvVK/+fhVnDwp&#10;l2GUFxh40KzYUYsS7zhruBa8nRwj3GoxV5szZlijVViLYpaiboxvBAqbr4jCBrJDLgxUVHZitqJ+&#10;4cDwDZvkcz5WvWgYVpzJhopLLEtXhjonSlA82Ivns37ytIMZ9Vncz8oVJiBWARMQjUar9436IJOQ&#10;bddXkY0nE/QfBQ10VyPU8dpIeyqTuBhh3/tGjamqRoJHexDpJ24Hs62dGRAlRHnyK4FNGp1K18wc&#10;bXL9AzrVojRVyrDs0cYiZSXaoorFpQGNe+OnS4yyGqFsx2UOaLITvVRUB1G2Y5thsx/eyVmH0fYh&#10;idGKTj5FPpulM+ojWpk2cmSfsNFmiipCQn1IIn7ygV6bo4qptoAuk3JSkkqeCHVLj3v5I40J+XOB&#10;H0YLRa9/+axObmA471Am9YWDeLv26CzpOygd+5jrfpPAvKnmHjVAbWGimUtUSrx0EKC6O3SQqM20&#10;+QCheeKoPX4xuclKPybcamOWvkRPXOupadq/2qQ6bFywIi2KrW0s7C37N4Aqs3FLbXMesM2F2YyJ&#10;wjqYrn5muvRlKuYt0rbJEA6T5AN1CCHfx+0/da5DA1GK03eAVUQUQ6L8jV6Hol+j75CN2AdIevpP&#10;2hQ/ouRWmym3Drf0oYr3Fy+WJzqnSaN0zS0869CYV5rK+E3l5V70Oh/1scaj6VkZinDjoX7roDyS&#10;y/s9EMU33kWfwh6gdNZv+pJlejlyMrtR2PQqf6zNjupIgeJ2KKbDV01Iqi8CUQZMUgN342y8/WCa&#10;fSpUnDkau/q2iZ44lB7MDsQ/KWqqD2GV0sGG/4gwM5SeZFuxQO6QhARqh8rqA1JP8PaH8ary1ie8&#10;xE3k3Q6jzeeyn1i+neOirZN9YgcIMZm3iWhPqBItzxwBMdWOBFQP+VKecOgii1GxwE+oopLLZIrQ&#10;yzFX9VAmjfF22op90y5UpgJiEM0PRqt+1FwqP0TzlrrtqUbSW31qqyoTas3SQfvTB3+d2hRzvdHZ&#10;iNbqMpSsWYOHb74L5501CGdccDFufuYpPPHm63j1rbfwzrjXMO6px3H7NZfh4vNOx7mDh+KNr+Zi&#10;bVWz/WaG5laXm5Ky47vYAfYUrASQmAGjgG6UhHLqCFHzpnw8ZbG2SmMO0oP8XlgWip3liZEMzBhG&#10;oGAcJQ8bH7JNJzPVBgZWnhj2OUJCnB39ea2hwzXeVWeEzNO6Tes35Vo5Xkwk3Y3C+4GrYQtbPouy&#10;CMvR7zLB6pT+DMlJ60BD1ePyKUviqlbxtYsKRhCiZlMqogSFGXCb8kpt7Uhp5Ht0+Gq+IxqfJpvK&#10;WUHpL0JGVW/QgkjsAJq2aQfkxtdSiV1o2FmOlTNm4sNXxuGleZOxYWeJ8THQTWTRTVHn7do2SGcQ&#10;7SCO8pvupRP2uz5QbafcGucGzNN4k8+XNekY1+ZNoh0YSUbpVAPEBo/W1s3MbySd5hkd0Lnlqaf0&#10;waMOVyOFmDi9g2ydujTeElpiMq2+CZVr8vD188/i8kEDcMZ5p2DY7aPw0MtPc0y9g/fefB8fvfwW&#10;nrnlXoy46HKcfsFVuP3lzzF/UynqdABur25SS5yng6SUtPQPDGsMme4pqsa57Em6TNrNvBjZimAc&#10;+ifK/Js5T9m3Y1mGN6a7rs0f8S/euyrTaPSBJmXTN0jEV/9EBSWp6tZdVVnEhNG//sSXCerLlCxp&#10;DLxCfQL5F1v/GJGT+kGft1djTHdrs6HbrjEyjAoRxVfyuQuV/igPbZkTtitE8pIgFBOtoeIqz7Ah&#10;Gak+jwl0V7uCHai9Phfp4RmlGj+GNeRMPyqisMgjXmpJVxifzLR6orW4MbBCPufpdz7Ud1Yb26tv&#10;Q3e3c11hky95aS2mh19o/9Ke9m3tXHtozhQXu7ioFtE4sw/Lta6wTGUIRRRBlCy12Z1/Nno6atCy&#10;cz0K5n+Bh+98APc/+SE+mLEJZQ3+4IR4qC1+UM52qT0mBG+8q7tMbCrZ7Nb0kQKjYXkh85RrKFKt&#10;tTT/qc2sR6+g0cOB9vCPxCfYQwfmOyhH6MgYFFdjKEDI01zUUY2ayjWY8/l7ePaex3HzU29h7uot&#10;qKfSjSSWUXdVJD0Rxcvk1PpGq1nJ5PKp88P6wHyNgOSyb63V5Y00+gO9ZPW1gWhVRxpD/Q6ZsR/h&#10;Pwt+PIzOBbRGG5yGMmKhx330RBiDJ9igsqCMn46/g87KCgXwsK7RcONQIK0XIgZQODVIeEvoIz/P&#10;izlXTWZ22OATbiyCYrzonZyZPiNzAOpqPBmgv0V7OwewDkWtFm0+/WlqTTqi86ucojaBvhGMwZgx&#10;375Gp/JpsFqYrqlPrs5ryJRC6GE5GdOfhI+B+aGBqaDAuOtTZS1+egBzbbGY5pWGwJBSaWGpe9Rv&#10;Wqro81X7IS5VIkVw06KFlr8jLhyexVxMl/bVNd6dSwSqX52SSlRQ2K2NhzpAuoNeL6CvG2syS0Bh&#10;8VRtnq6rYkLVzL5j+7v0eGusXLcvk4sYKAOYvyfTDDM1UELATPBU/3NugWugTaXbhsCFUYpCQQ5N&#10;DvYVppx9JtDkwfZoUUkBjXvEWhOumqlNe4dNkOp7LvC4sAc3oPrARE+r+rhQzWnQOOGCQzTq60hu&#10;XQMa2CBL8gUKOTdezU6UnwISaEz7QtcshxO62shUNZPqsA8MNEnHoyrhb7LZoj9TZlGonWHjZSCa&#10;aHArTSZuh1hcSOlpli5umO2pXKfOBCVGGSprQfGKDnpDJcZXyHpt86Knpoh68jZeSVlpv4e/kGp8&#10;A5i+XAlaXvjTIoyqAt6lE31d0hPIhYXVBUaTgl06NCAmwzmpPw6KhVxTKllJ2rzaB24MZ0KSonoV&#10;y4V+jZgKSawnAXUQ6YuiKF9tNV/ipQKopI4OWtgoaaJnrvPWVdwc0/pUnYzFtpfmoFxtMGl1tA3l&#10;OpjT8qDAGbmYvFhfCBWXUELpyT7Q0aEmfSDpzSyi6tQshX3jIulUSDUGSXUXQ43hpC0JiEaYGXTQ&#10;CJL86X5SSG0IbdHmQHUzGIPqjGRQ1cxTtlI1Cvxrn5IzDaIIPFVjCjIiAUIbe4J8iTiIokdRJpg8&#10;wigpDfrGhZ4I/l5Q4YAp8PWGNrjpDPWtNmT6sEG8c9VMyOaXHTfQWNXBicZnmpfu2hTQ8hiUZjxH&#10;V8WCvgJ9Nig9ycuMOahJemo10xX7ZlMbw2SgO8guM3h8l+Iln4zexpKTCDN7WGVz9mpOEJWmeWFm&#10;yxX6Ll247KrJpYlAsttgUzjCDAE9QZbnniKBQCp+4ZDBHapyeGVc81NrZwvXLJorHXpUIVDZXkF5&#10;HJPUpR28pEjFRyvFZvpDfVCWE9K8TU7xiJBllRsoQnsyllIKs1JbK2TUkS4pUOkeLSOwFs0LNKVc&#10;Xa21qD1ZFoMIgiQMc2zo6/2N27fh43GvYeTFF2O//f6En/76X/Fff/pf8d/+6b/iZ//yE+y91174&#10;y3774YS+/XHD3Y9i9ooC1GiZkguCqESpR8HslugwpbW7iXoKewDZsvrBN+4OGp/0pyyQ8OCVNPb1&#10;fTn+HiAqtk0fqNr6zUEs011FxqRJykelMuuxFPEQZtelPuOaQnOWwkzRWNeHUBTZQP0v/61ZSm2y&#10;eUro2TGED8n98JycbFwLxZU3Fgjjy8rqkjJUhTLyLJ9p+vBBfR8EIpWk8YcJtA5invhIJt4y9BMl&#10;qKh4B3RQSPKx5TFvr7SibDuWz5mDLz/+GDPWL8OOBr0LPwKRikyso6jz9dFv9YeMQJsFGit66l1P&#10;mLYFHegpaPaFxqgsSWgzIxnah8c6pNPaOj6QFoUegmpmNeqdqH5DhtQure3JXzIl7e4J5ods7GrP&#10;TE6kb+d+qKulDc07y7Fpzre445rLcPQR+2PPfX6Of/rpP+NffvIz/Oynu2O3f90dv9ljLxx25AkY&#10;cf09mLJwM8pr9KCU1mTJ3jiArEzzoY4VfdXm8onE7kYT6ZX9bn0fjxHlBHSQ+nQYrVd3SCsOiSYE&#10;WndqL64tu0APY3R36XWD+gAp8E5KeCmCZLIP6pkS+sly1R5lsqyEVlLIJihJIsdFCGqLHSQyrGTN&#10;Bzpc9G9pao+vdR7jStOalv2tb0fZuiRuv4OVJ/qY1Xhjy0mrD+qs0oggiCZaSay74gHsgFx7FNOB&#10;coRqlzQpSWVVskHaAzHIHoMiRBuCWoDEmeIn6/USZl/aN8SThi7qfVmC95tS/ENJ+vI27R8lcSa4&#10;7TRzfa1viIt/BFbYgwLZv2hDzFEyRRCiImFYUfk4jaVdzaWoLViGCePewj0Pv4nHX5uGFfnl0Ktf&#10;nDILoiTdcuRmQk6CqGRGnuvPDnvVidmQKy0XUEf6XZv8NTMwacI4vPL0y3h32hJsKq1FmxRvEHjp&#10;HpRClE3QljR3qae0b8qu1ce4ay4iNw49gOlGY7lCcUrjj/D/Nvx4GJ0DzIHGSAP+Pls1Gpp58P6i&#10;143hgDZSIoer7DAcekLIjbxUBD7Ra3FuU6fLZNnuTs1psH57Z6DqZJ5x4iVjEyKvHcviNEanu0gM&#10;dSHPbn0tTAtF1qAkY6bycguavjShayJSuhV0btntNL3Q89AxaaNgB1vM9HlBslFmtYt1yoE7Kk0c&#10;BM7TniLS4oB1mSjMkV7cwXgbHZkuXRCtbmuzVeaYE1wOf0IhqVvcTRb+GXilRqMpPD4y0T/T7UCQ&#10;aOrwEhGoYEQXxdRzcrSWYKhMpVJPNhFQHya/Mh1UTnqzCcLKyk4cXWdqswiUpfawj4SkD5TikXAk&#10;RBGlJ+jtzqI0UErAWAbdY1CO9MgpPtoMSJ/Si8467bxTxUIbrI2WoH/TnYMC3iZrUoShmNpp9i5K&#10;K+uZ0qkfMmu2k01Jp0pXVcrT4l+yhSWIX12vxsIh4meZkYgS1TZEGh+RznuCdKe80CcRjxgjhtYb&#10;AaI06cvSzaoywEpQCH04ZIt2LhJ9PAR9CqUH1RnQJVTb7ClTtV9llWdcE75m+9o8kKfbjsa9NoDS&#10;v9rsOg5oMjPP+t/8QpIn7oG/g9LJlyi9ZeRHrKx8qu1RkgtoyIhQValKpRmVyni5GKJkiedPAnh7&#10;DSMy3cTCahOhpeQGlXFUO6Qb6dJlsLREyIQ45qe4iGVzbhOiDLkJpHgQxNU56xrAefkHFmpgmovC&#10;zDN5PKbs5OnLmMSRRqE+VW+YROk8QqhZ19gqjYapKmt61V1llauCIhAEZuTOoD6/01dZ7ZCcetB8&#10;FVdEcDmFsjX3Wfa0HO1QaBtCfdBkH27JjtROlmMZ8wMM6OBcP/bqC2jxctm0kXafQLmJJhXvNo4t&#10;loy5NIi/8bCxQB7So+Y9ymebSxZNjymTgTwyuTh43c7T4ob+ZzFvCP9Vl9ovuSWj68T6WhjKR+n2&#10;+xSmD/F3bpLZ5DJb03ZR7RN/K5oCJRBNME8JoKiPeW+7+1OXUWnWN0qXTKQ2eYju26UTpmsTq3al&#10;mJv+rY3qJ81zktHzrU6itznolRH9K1MYA/Osr7UhdBkCqIgVM6HI0VAJEUEMyo/mKKtZZciNQetb&#10;CmJfR1VbrP2ZDNwPdGQcolg6UW2wdliKQKmMpfiYLqgjvQ5CaE9YW7ulQ5fBPjiTQErgv4qqGldv&#10;kC/oISLIAdZ8XmRf6jPvg8i+rB2yX7dhVRXmabdx0kguyZEFsY2YnenI2ftTUohamISjHJNFCVa5&#10;RwwVFj/J5XemZILSomIue1wsylbA6zG5NAakc6+QGMY6QeWkB855OnTRoWM4rHDxpBfZmep05CXS&#10;HX2A1sadLKd1rT7Y1vvO21pQtnEdZnw6Hg/fcTXOG3AU/nHQb/G7fffAb377WxzT7wxcdffDeGPy&#10;N1ixaSuqavS6DVUmWVSxOpY2qUNi6ZtpTLV2BrQmRmDttDaRPoxzK+HlHDxNcWs9A6Zb1WW2rcqZ&#10;qP8gh9mpxobuKm/ZmTI4cRRxUChSYQpEw5rTtm9/shvvn9ifK0/3KGz2Ff3Ras0upBabDmiY+vak&#10;HxSHQiqlMs6fVIyybgotUdl1bsuMuG1INi+mdpmEzsJRt4iv3VTWxo/GSnLYZXRE40GU3NZeQ405&#10;jQznb3UQPS/oRXHJSLnIW19Dr9a727dvtx+Oa+xqs6NvrWYlsjFQFSyjaECrNqCaFoWjSwZKlxkP&#10;N0hOyqI61DL7xmGUJirXldfkfSa51X7ZHtN4jdsWYlaeuSxm/ca42Z4TOVmEvp5RHZ5pY45pXe3N&#10;aKrajsXfTMWbTz+OG4cPw1EHHIQ//OYP+N0f/4q/H300Bl89CmNfewPfLl6NHVXNaJPzoh79wajg&#10;GxlUyGQg2p/iEVrVRhFRRvFY2ABKc34C5YYnd3VgKr3qLw2KGas4prFFuaK+V4o4pn2aF0qh3QJv&#10;k5wJDAsTcRyUzLS4TYyov/TUrq+FxcPILJz8RWks45j0iTXZixko6K+siUpZhbyLXA1JjMFpida2&#10;oGyL8F/yRTTiZXWGedkqDXnG2pFlNI5jmUKmhdVWrYvokyPbFFg1Ql0kN/Vvr3okH3tloeUoj+Ul&#10;nxMbuKiKi0rnH0LZfmLf/toKrcn0UI1GkdebQMLPQNFUklPTJjpq0Va9FWtXrMJbE77Ei29PwZLV&#10;hahv1ANqqo81c84Kc1MaFLW1A/P9fdfZMkhWX4fba73UVqs54sNb8EH2Q8vk4WtwtpxkXmdPngL5&#10;RT0AZR9gRDR6yrylrhzzZ3yKD98dh48/+QwbttWiqlEPzYgiU/5IgAgV1s19le8dKC317GtyyiI9&#10;s163VW+b5UUfSvv8wXTj7H/GNAN/hP8d4MfD6Bwgo07Qjfw7wWiI8ljutWL08hYghiFhWYY9Qami&#10;c9cYQKW0nLGvw2Ski5oDjrwNbYCqTs/zqoMMGuDka/dMWRRLwGl1aOCHAloEMsl4qLx/HsrarO6k&#10;fUTj5qCQ1WJ6YTlzcNGCUklESeALUW+btdG5Gg8HEapdKq/JNCrPHKf0tgSQPO40xVPyCq2yNFkW&#10;eDu8nIdDekbBKKh814DqV4LSKA9FCSaQCYmMurrs/DPZLDkG16scqeQnZSxLVJYXk8/QOQljPYjI&#10;sljedEY0eaMFgWf3gMDJeyDFLwsi9p5j8kUYg3KkRy0mXP+uW58ohZrYvA0KBJTe7RaBAo4hPc4n&#10;uSlChpAFcZ8YUdIatzmXy8eRtOHldY1t0pMcFBZGInr/kqPaZFxVRzZEBQzTzNIQGAcIlSQ9lF1S&#10;cT+M9sM671+2jeSuT6dLQ8TV2mYbDxJnH0YbDeOyE+VprDpf34xovNoGwskzQUoRSgjRBLS/NChd&#10;dhD8htdroEDAKDWO6i5iQ6aQtzJ0U9SpgmUrHKH+JRLRFihE5aQhoY6Ie1AkYNUaqh3OT02Omi2K&#10;BANxDIqLMBoP1phcoPSAKuV/6qmEm/NW/9hCM7ueLN7K1ubD2q+sQGLINBI4f/GN0nWPICTFVmkJ&#10;pKZBxXo1OYyhKIiCpKRsxxbIpPUPUvRhUOgvB5dTrCmNbISoQ2QdCAr9MJr6011tZwGVcVRYtqUn&#10;g3Uwp/LixXKGylNdwkgqxs2uLRbQ8wOoiOau+DCa/WcfwJKfxlJyGK3x4j42s68SSMtrcUP/CzHp&#10;0NpOXpmH0aRiHe5LI2qlqz7qw+dPpXqe65t5Sk96zjMzQAlKjzDEQ4hpQu+TRD/OX/IxXX3P9MBC&#10;m/L4A4pwSBSVExhP06UfoEo+14FTiZvabH1j7WYkKZ4CydTTjwuCLKYTyR0nRAQxMEH+Tnq1mp1M&#10;dqgvh2UeRis/zUBtVl9ps9ZuNOk+8DYErgKlElN8TLfUkX5Tw35IOjqMFonUpzGjjZdv7CNmEQuJ&#10;bK8wMfmCHsTXeWeDNd94q88kt/sEU69n8s40oh4UkG2Hg2gbl1a2J28fXyxnR1haF5KP/bm4wh6l&#10;vDpVHCEjhh4Xz17nHKUxUaKYSryIYRpU0sqTr9lu3MdJX7sczKfetYG2saR2RhRe3jEGi3u/60GN&#10;zi5uvhk2n6ZDZOZ1NtSgomg9Vs2biokTXsCrzz2MJx97AI88/jheeGsCvpi/HOt31NnTlHJp0ZmG&#10;1yNbs8Podg8HeZQVYVocxiI0iSPMBqU5H2s9A942xgytcmPjXaGAKCPBrKRfM2Rw4ijHIdAkKQIl&#10;RPVEOZLG/5QWpWc2TCkmp6xLfxZSnBmySbP/9GF0Cpyj0pTHdrBQENf7VONV48YS9G98rZyKBUyB&#10;0tNjyMec12T5ivHidinioFvZYNJSadZKWF7Qi+LiTZsg/3b6A/0+kH5TRmX1sZ2+32LeUuRioCpU&#10;JomKRYJiH4WjSwaKTWDlIF5eh47wbL1oTNKUjvG4covytDgkSGJBBteN96GJI9A9Rl6svnSi9Czf&#10;2Az70cvVKzBv8hd4+Ymn8MTDj+PRJ5/G2FdexqffTLcfvaxqaEb8LRrZhb7tEfdTxNXql7yRDpgY&#10;UOkRFbE3EKHzE4hS1Wnus/kv4t07hBJCp9NVHNM+LRcL5xyoiSIUJuI4KFnZRuIRt3n3/d8tXxoi&#10;/kTd0sUsKr49Evmfmq8EullUeW4ITFDEsg28ZaqHelGfpcdGBCJXivsB0UaJGai2ai719YUnpoHx&#10;iEZrQ1vLMSkXZQAXVbmikj0JFRYfz9ccGQ6jfX+YzS0rrmgqyYPkS1vvbq1FXU0NVqzeiDmL1qKo&#10;ZKe9n1vtkc7t27bqR1NAAoraWjs+jJaMmSD71EG0H0ZLzsyOEk9bQ1N/9q1Ptik+jDa9ZfZJAFsD&#10;69V3HXoFI2nEh+U7Whqwed0yLFk0B8vXrEJdaxeaqXB9UyCuNwYTIIW6eV/7mpPhCGM/HOnByJVO&#10;QfUBs61xVJZcvYX+Z0wz8Ef43wF+PIxOgRlzjDLugEn6d4LyRcQBYdiDvkcCU/wvKhyhho47icx8&#10;T/dwZoqorUSv8iqB1HJO5uSFPkSj3PgeUAtA/wsyiD6RIdA5hJhjCFkNFuHFHFnCRckC4648ORbm&#10;eOlsCOXdwWTNdREoJgwyBmTc6o8KZUFcStmkUTgTAgUxBJPbD4SEOrDwdqsfMjm5BnTt2cIMMCYJ&#10;tx606t8IlSNuAbMoCUmd3uPeF7koBUltIZRNp3hmjab+CJMmKxAwG7LS06SBrZtiBiS6S9XdI+Sx&#10;AAplLAQDKByh0g0tGiXGmIbe0r8PRB/k8hrSYLnsSx2G2SYh0PEWyy3MAiXFLbYGZLZdYOOPfB0V&#10;pgZJkjGKrIIsMH5ChVOYAUoI/IM/SYGV4SVgChQLbQtZugX0a2hdClUPC3I9YpjFNgIva/aSQycx&#10;KDkLgzw5+ebMUDySzdDzdU0ok3xpyEei/2VzSwSI4jFkJojE2h+qDGUCpkHxIEIqLySHIjYnmm79&#10;bjyT3AgDI/cjtig0ZFoOXYcSnuo8TAcMuvxRwO5EJ4kuKikL9U2CfFfgZSTRNUAo4TSBKmAOMJ2Z&#10;NNGfQgH9Km65uUQpSQcosRdQHumyxqCqD2UjCkNPtmsGBJqMtoVgBoREUafGfk/CDLASvFjVWaRW&#10;b8gL/ZQGy/T6Iq+iRGKQIpWq5OzyMZCC8saY4pMJvaWJPuKRKqs6JbZtvIRMMJ8Zg8JClZFthw1d&#10;hrYDdwtnQJoXgz6OqHOrjBgYKE/3wChgyBepxQOh8LtA7ZBNeV02hlU0yvWItzW7OrvEhJng7Vam&#10;l8iMpVNyQWCcpsxRfwyMqdHUmevNgkaTSZeGKNeVlcIIrN3SiR9MhvanKFKgVOWKVoeEwlBOPCQQ&#10;baG9Dd1tTehqqUNbfQWa66vth/CamppRVd+E6qZ2NOqsRX+RziWGgeQUHztg5T3K0M3YJ0lZoMSA&#10;2cBCUXpCpavSQx5RjC2oezrPQSHp29fIFoswoRF8t3y5IMqzOgOdo3rDawtxzzE5SC47kP6ywVOM&#10;kpjSpWWk0m0MJ3V4OYICccTBkoxHhFHbLT2KpdFTAyYhL6ULr6k+VqKCapsOXuxJQCYo1z1NJKGV&#10;C+hFc4Ly0pgFPbM8Jm0EzSSty0SniloqOXJCoHdISkepSVYKQq54q9/0AY8OlPUUcQe69WPcDQ2o&#10;qahEfV2D/eBcZZ1+NK4Z+oF7gUktuzADUUvEK641A0JqGnuHNJV4JqA+0/4h7Eu/HwIfhxATn9C1&#10;PcEoMjHYQC76kG40onXMNV5yg+hSdeWqpBdelpyVFUcVCOziRLc6t6mefRZCweqsjy0lC4yQl9De&#10;XDQxiFtsxRHfBAMkcV0DpY8QryehUf/Zga39/QDIJhK/bn0QKZvvRrN+rLChGa1t+vDTD88lca46&#10;FBaaLcp3aC4y+8+sxDTN8kLNW0lJB4/xj3nhQ2s/iPb0NG0CymRdmke7/UPZsM5Qf3S268d+a1DT&#10;UAf70UjKJvkkzfdBxMLkcBkcPaCEVKLYGUr+JDkb/fLvhf8lTH6ECH48jCa4Pct40xjSe+J3gmhs&#10;IHwfoYB05hoCJn8aUe6chZpkwyhTntM4RewWDRMKYrYISpADCCjnIWdk6AM994QqRoF7VIOSAvYA&#10;Skee5sx0j1K/D36ozoy//WVXr5jkk6zSWZCZ6dZ2llHjUoVCiYgqN6isyZbGHwC9kkt26cV1ZBj+&#10;SPuD1BDBv4k2QvVzaLO3W6lBZzrMEfqk51IlZYXZkJ0f8N8H5EC99GigopnCOxp4pssf+j+rfC+g&#10;amztyvu/RacOXq/VbTJHSQF7yBlBnM+LsEfFrv3cf1mghDT2gOyMEHe5E3Te2amO2TmMBzY5IWSG&#10;0gH5Z0X9z2iC4hWNQEGVVC8GjGpNkQWqQBnZsJ56oI8LvjyBUDpN77ae5hqT9Ya9geXzYhjkSheK&#10;wpFth/kmTo/aInm4XHTMsaCMwYrxElUVhowlR1kZEeMlYiVkQUyTZhRhwsT/MvICBBrJn567Qp25&#10;601K/RvACqlE0uceduzRn1ngrehJo9SeYJWl/rx9SbuSMk5J5MVTdQ1yZtVnhB5MQAmktblZqDIO&#10;MScGsqax3CCCbMwAJQTZNGb0RI/7/hzEvcN3kYZ6DTMixAQUkyRpzKZ2dP1n2mcqngU9UkRn6x/a&#10;SzyuUhjxzMEqAmWQR1Z/htQk5X8hiGE29gLKiqeSqC2emuAPW2f1Du6z3Edlt1pXxcLodyrvtVB/&#10;T3SKbG7CBKIU6z9HO5BWUpIbXdIgAnK3jXGU1AsoW3X3PraUKz/TTrRnR6M0h1BerdETXHpCs6O9&#10;295V6u9AprwR2jqB5fW7Enr7sH98RhAT1Z9DWNO7lY0SUhAVMy6Z2YxZXQFzFE6XFm3ALFD9Ws9n&#10;Pk2Xi9//DJCPjcdcGOrqHSLpsyQKsZAbMFB4es61YijWA3omOpeEcxpzgjpQfRlhNrGC4iWpZGVZ&#10;khFCgczU74R0EeJ3lXTxKJvCnpQFSo1aLLrsLooKuglFkTgzidGUs3ICWC5RPpoa0OFWl771pFGi&#10;b25ofMkOWbfGEwes/QiyjTF9R8PHE2PGzcAbFUVSkJVkNfMSZHOwVGLPhuovfNAeqkjK5YLcuUoV&#10;Bu6ZVCFH9SeoMegSfA9IKPnMIGAOUGpmTkhRvQFzl/1O6MnYwMSIkReuO/yDh0yfGiD4Hjtg/aGy&#10;BP4/EEIrg4ZDPCcbk5myaB2RJU+g71Hm3wTs2y6uxbr0Q4pt7D7Zf6ZNhzqCnIm86T+NGJXrDXvy&#10;ywUhL5NGoVBrWmMJSmb/VqHGq+IamXpivYMYyiQcvxO+iywIlsZUMAN5SeP/PBg3D/4I/2748TCa&#10;EBYFGQaatrPs+PdA4NejgKWlQfEwcN0tJBSKuyPRgURwHp4ecjwl23H2gMBY9duklMI4k1nM968G&#10;O98ElJ9VSyjmRQlJgkkXO5+Y4HshN2nC1yE77hC0IgeXeRgpJK2YE+Mmp6AntxSEzFwEPfKyiDLy&#10;BCEh6JEomfgXUgJ5oLR4JLujEv59IBaJBNZbvEpnmiCEQXdpiXKDcr8L/22QLinbcbR2C9LZAQUW&#10;5iWiD+MlIUggFOuZw7RciWnoraASWVi27gtkT8rAaIVr48GQaQLdA8bgCW7PCXp/ZZH2Al6N16e/&#10;wDOBEA9cHb3WpJ6EgunSbzymfoh9JBxcfv9zudL5FonBZWcpIeNpzFmrFQi5jpIzPLGYCYoHWtl5&#10;8BVZXBXMgaGqIKOSY1DEMGSqrWp7yAh5TLMDsYhRlJdchd4G01vMIwcEcokvdmmWRItHaAqN2ynM&#10;BRFNXChNl5VnbYmS02SMSG7H0GMB0wVEJ6ok9zvBGpYGxZN+zOh7/vWmM6uV8ptvyaLx8ZJOVcil&#10;U55z1TVdZ4qawQRDPd6PTteTNhOUQJ4s45hoRTnqQs3PPefoNIiSGN0yMAOUIPm9Lf6UJ2WVzMpO&#10;Q1S+p7zfAVGZGHsm8Op/qjGtoQzkxXUZ6TOmjMAJIozSAvSIs2ys26DfND/ds/hH4Cm6pmkyUz2W&#10;htypPxh6Z9wTSCMVyEZ0j3WSwcTTcqQa/lBI+syv6d7zvBwaMt0H+lx/Tpsu6xByIgztSgcjTCAk&#10;ep1SSgatU2RASMus28Hlk9waL+EgWuFMysDDkJfg4u3psowf5NZdL/3xPz88S8qGawYkmT1AyZJb&#10;EvnBWEDylQBx4WwG6fTAIRoXKmfIJEHML5rH478siMqE4j0JUmD5gVh1qv60b5VMPZmkU3Q3yclD&#10;UmVqMk2VC0WdrschFsnIMiIpdFCyujUtacBMCKlqJ+8hKkxBRBF6IlMyo0/XlIKsaAZE5BlNyYKI&#10;pIdoQocQU/2OZmO9iNMjTghkuTGEAkPdqQEdUOo1OLzrW4EdTFdf229J2HuEnIyJpNNIMgpycEuI&#10;2VokBYqbs/SwRaMkSw6KMmROj4Z6OIyJeMxFOWlIs/LMOBCH4pRUJAnqL9KFodqW1CX8TrCKewFm&#10;peXzdof2ppHp31FjrircPphhPJXg6PUImW+6UweGMS+iTHA+7O+Mw+iAWZDOypHdGwTy7FYHzGAV&#10;ye0PioTchCLmw0BoawBvcyojYAQKWczWJylM8RcEukRGt/jMv+Crs9B0Lszk2RuEuoLshuSTDL7Q&#10;d0Kmx3J7HUktCqfmT+Y7kkL4XZAr24SKUJCOE7OiCfLyQ6r8Ef7z4MfDaEIywFIGGlCQHf8eCPwy&#10;CyhNgzczLXElGqQ9SjBH06pvrt2pBHfiMZWMhj9jvUBgLJkyDqPjDCKzGP/3HUYnkv3HHEZnYwKu&#10;c9UsXXUaavL2hSZpxVw0kfjRxUChJJYFITMXQeBlebyYToURcZwXICSoYISSiX8hJZDHVCYzQ3Z4&#10;JeedwbBX+C6qTAnU37Iw6ez/jw6j02DkriezOyboLxd4Tu7c71Wt8nsrqH4i2tgxkT0tLmPyKS8a&#10;E0oThPwQN/AEWUUaQ58lpD0KxuDVu0z660kb4oGro9ea1JNQMF39YXYRMFD1BgkHl9//XK50vkVi&#10;UJ7s3r+W5fKLQrXlrFUFZCcp2SRn7kPchJPsPGAPrgrmQJONpBTNUMkOUWYKZbv2jkTm2Z/S1P+y&#10;U30N2w3Fy8ZXgULeBtObyqVyMyAUl/hil2ZJtHiEJnDcTmEuiGjiQmk6hSl3tBmyipQUMAaX1//E&#10;I43pAj0pvhNMnjSIh/pb/Rd8VtT3/BPvXGC1kpf5liwaHy/pVIVIZ/SS1SV2m9GiWnWmqBmM0cY6&#10;5RGKh9H1pM0EJXh9MUZlLIcX+ZgwR2cXTyiJ0S0DM0AJif7+tz6MZsNDn/VouREEzMjxeAo9IL3K&#10;jh29dv1FBYx/Zr8KkvxMzE7JhNypPxh6Z5wJEY2aZ37J4nEgE5mWI9Xwu8BYRaCgtKZVg0abHSbI&#10;L0S67GmbjJnevf9c39l/XkZl4zYYhJw4wSGiCfNJWj5Fkg/8iGY/un332BHGeSGB6PJJbtlL8DWi&#10;zAQrJ7DKVK/LIF/Q1anx5RR+k5fSQbT+EpkiCrtmQJLZA5Ss8iYV22rvEie6DwoFsxlkpwcOxKiv&#10;TFBlCRgOY9D/Qk+mQfSq15rN/YRFraxhGow0SjcUsep3f5ToWOWECaRTdBeV96tjQhGoBEma24zC&#10;XiKbVlkmmrJCwBuShbzyJpLcuQHSqeLFezopBRFFzC+Dr13SKSmwzF4gIrdqI8yGiMTz03GiQ4gF&#10;6ag7EvcmTnY8lAykabT1Hhl5X6SpGNa8pCdDu6PfMKKNiNbe5y8DC0Wsn7Se0w+p6vBac5nSUuzS&#10;QV1kpBGNRYUMGCtLdwx271RCgYdDXrCpNIVAaeIXvtHEBKLqdX6WlMJ0RDcfkdIMr9GhvMqmyIi6&#10;fgd8VzbzgjgmWoZ8aRSTNGaCimWD6UM+yPpJYaHr1zHqdxv36fGeCTEfYQ9ZsiCdlSO7N0gXUQ1e&#10;k9fWQyrJY7In1GkKhcyTMWDftEmyvC1KCDq2cEKgkLh5HrmYbjL5CxQLtI4ub+Zf2lOn0HQuzOTZ&#10;G4S6XHZy1Bg0q5Sf1jo4+baQ9WU4r7DxxRvReeiaeRj9g2XJle1Mk7x0nJgVTZCXgD/C/x7w42F0&#10;BD90UP4QCG4g408DmIMzDDqvTdfgSjyWlkJhH+7heNUX/v4jEEK6FRKpdLpcD1DbgvdXOEJeM0By&#10;+TuCnLfyE5ogZ47ajJ/apUUCF9aSjTRxDcZINMIQd9Ttu8C5iCpdd1Yp8TG5VXd40kSa8j/jIhqi&#10;VGCBmNd3gNGmMA2K2xzBgOmV/PSVnS6inLCSIjKhQ4iFtkSyxaEEFNbiWu+Osx/WEV/jTUqTvyco&#10;NaD49QYxDfmor/SjYp3Umz9zoMWcNSzCQJ0bQl1pyjT2CjkJkpLJBEXOaq+hZ6eCjopHerJ3ZTFN&#10;8vQAEto4NHS9/1CI6xF6UpRIZP8rXWZgiw8G4veAKkNkvCutizL613Qt2UHhOK6Aa9QW02yNo1uy&#10;MCnaMyWAyWNyEBkJf06bxsDDMSeVykt+01sik5cRRXSLggIPhkTx9LJWXn3aC4haerR+NF0l9Vhe&#10;lC9UGw0Z8U2tt0Go+rxEJijN8iRL5FUz29KzTADlmGxcXWptHa2vTTdup+RjKP5uZ9o4aYyZT4za&#10;ZKhfBEnZhyBI4NfAR3pP15PQx6CkXpAs3B0RjYllRJAKJhBoJFsikYPC9EH2dUoxZVz/RurhDHKC&#10;6ztkCANfR+XpGjCbQZLCa6rOBMRHjdMi2FEewDlnkgb9qW9sbAmtfAKWr7tHCRE9laj+9LlXYdlN&#10;WFQnPEw8IfVhv4FgdQVpMiGmNVQ9PTHRlcp7mvttlzzJcbSxHtXJS5LRA4ya6LrzfpV+VZY8Ioq4&#10;aBQxlilMCFIQ0t1ok3gGRG2M/oKGepAyYrrkYHN9hj7LYpgqHFcb4iQXarxamhEqQl6cs+O1lOUo&#10;TzpR3yb2Ft1iFIRw8K8ZFFYghd8FvdEoKY1pYDzYiGHUNsOIJE7IYOJpIaY2W7s9OYI4YBDq0FwS&#10;IJTV+x/tcEhfpde7LmVDzM3kIBAPt0vTt/15v2f3vaox3xoLZgFiDpBsJDQbiUisCH20fsRoF32t&#10;MTQ28tuSVx4is05dM+K6qFpD8Y5kj/4S6lzAdAnf2WHvj9bdG+Mg+RS1MWqSiCNDSle+8U3oc4HT&#10;JBBKiIfNT51so/24n+TOpHVgWqzXgIpHqH60iUPhpHxsC6SX5JmjkVfRy1dSBk1x+iFQyeP9IH4R&#10;pZGyrI1rR69LNBHGnCO0QlH9wlSuwp4W+iedmwliE/Y51p6YzlFXmYzZoMluAWYFmdIY8RMqnIVJ&#10;KLuc5wYIVAkmculq/IUsmqwrhQFIZ/qLohGILKDykrgSsiAmdFAoE8Of9JYgEzIxC0KyWp39QZCq&#10;U7+Fd9z2XB+qDvro7jZ2gX7IkGMqNaaz63OLbGW2Xm3ActZ3luH5Vp+jXYyX24HIjJRhQ+YHTNbR&#10;uUD0tKcYozZGfGzdx/LhR2Gt/7RXFIreODgasIyh6mTUZ2e2TLR6bzDLme5Fauj1W5kfAIF9QNWT&#10;RhuP4h8hqbJQaSFd4OlqazaIl/Zl+qFR9Zv6Q2NK3WIPvhlKZ2pPmmcCxjYtsCWkZQgYXUM0yg7R&#10;NH43mEZNJmFPP8c7A1IXmxLlpP2V52kvGH4EWF2uLLOHiK9/WEpk2NvkoJCRK08/Zqt51fgnNAaK&#10;Gs84aGiajOqwejzFMMpN8ogxgx6QJAbeordzFtqgnRlwL6DXu+kwOvyGguzTzio0ttjRcpv2BQYy&#10;0NgwizYfz0QqyseHxr5kS+r8XhCpN8nDAt1DOu/ek+EvyU7jj/C/B/x4GP0fAImhZ/2Z0+XgI9qY&#10;NFCAI0dpUSxAiGuI+oTkY6wHhMGYLpwGVWYYRSOUe0uPY4XiCSgRMAdk54Vy7lByihPLkKDdouzc&#10;IJ2EP3HtpaHGx1ws25Q+YnL0CYClI3RQII7khojE1EG08lGygeWLwAKORkwp5GCZnqljXT0/Zsq0&#10;KDWDt1iqvhC3MvbDBnLkUapuEU0uzIbsdIVlW35YJs05JroOEmVjAt+d+x0QF+Alrb/eMLQ5AkkW&#10;xoTlRHx0k86FGSWUoRUB2xoWiRn53wOiDRiDIhIkqsyqUHoOUJ6L4DJmMMqOxwlCcVQvqWc8lpBG&#10;lZsd9YQ0l4AJ9J7TG0hjmbYhjMpmsfGo/3nI/Yr5FkvLDcpJKEIseL4c5ZgUdBv3qzAXrYHSI3mo&#10;O8fAO2BPCDmitHEdYS9SxdBrXlYGWaV46er9ahshRpXv6U6Rhoys7GzFxTiHoOKZTe4QCrluMnUp&#10;uXr6IQsGTEGSHPokCNOLUBZ3Wlu8RikOjMl+WJlx4iXMOwmll1UsjZ4TUCkqk5SL/8Q7IP8YIJJG&#10;9ZDW/4KfTNebC9I1GrcsCPkJ5E7JlDeSLM5Jo+WZThiT7L1CunTEOyoTePcKzDS1BIySM0EZvcvg&#10;bUjqCpgTlBH5bsOopRmQYtCDDxNkK/ZBoUejq3SpvkzsJckTpTZZSvWUNApCWLyjUIJBOTG1Q0hJ&#10;4/88UH+sw5GxgMoJl4C91Nh7Tk9I5yscWuvpCklfwVeHdF0DJpBOzc6N58gYPKJrqC/JZqg3O7O2&#10;604UCflqfWqHOkwMWQn6n8VU1mxO8QQU81Ho4R5gdaocqcKmPKz3ohK6WkgXGY/ay2wLKinCDDoL&#10;BOiR0BOUTSZ2mPZ9tDFEhayg5I/kNkx4BCrpIWDslawh9I2sV/5beQ5Rng4nVFhMhIIQNt3FkdzI&#10;fNl7OPALGCj8mk5NINAY8hKjpaX/Qlo2KEUtko0HVMt7oxeEHMmT1lgmdW5pnTaUFuYGUQTMhHQ7&#10;c2QTQkYaM6Fnbs+UTAjp3qoQ6l3+qIQJSn3yHuiV7lf6lvhDcEYzCVLgtP5kNHeBGsMpunRRh5CS&#10;9HsaYv0xHNgkNCGmHPYTZbO51/6Uk4Q0FsL84+BlrD0xVXRJVapcWVlczvRD/6X8GBROS5fO6wmB&#10;fQyWwPKGmWV7clKK6gqouKOtOeJ4FuRI6hUSlj0xQGiEyZtgokmi/2dgWmqHbAqhU2X3ZxoUD33j&#10;kJRTMBYvyjGIAs5PmaSNfWxMZZCUUZ7bSA9QUsBUUBIHjOtKof2pXYZMCxhDoA0cckHIidpsGMoF&#10;jIDBzKk0M0/pLm8yL+cG5YhRQBWOkrPB0pUf0apcRBiKBMyAHgk/wn8W/HgY/b8Aso07jRnAweEb&#10;Bw48rTzjweKLN4tGpAlocPoLFPTad6GWJ6K3RSxnOUOFjWdULA3GOMlQSEMzTHLJMBWE3CTl+4F1&#10;sx29OW6DIEMK7RZl9wTlJGh/KhCnpSCKikYSSD+hbd4+prOsfQggHTGe5pOEsiDKUBfJmdqnuYwb&#10;ixgUYYYmDLWfGxA9xaynH/VDG0EOK2INFh1Trd8lsWs7oNMxzEr8CVu1mzm2seFizCYvozK62G6E&#10;nhRjNmSnh7jpJ7oKkxzPdUynZUI6p2duCnIRxWm8BMwB3vcJSKe25GR6rLforjyh0g2UqPLxgQbD&#10;UQHL8mAOCLnqp+QvBgVViSqLSKMbk12bGfSEnM0LhXJCxI1yB9uLSYMtsV2hSXHeD4Z/a4lQS1rr&#10;PSHoytufC3ODcmyc2p/6SsrVKOqlPiZZ24nSjemH+P3g/Hvae8AEFBNVoLQwK4mfLrAU9YUWr/Ll&#10;jnqCwGlEm3AWpkHy6iECe4IiJooivH1fe74nO+LnQYH4CSP2cXaCuqpdnaTRk93eDvND2hB2tRHl&#10;w0QXQSqYhjRP5ytUrQGzCzIe1aV3QnbS6G2uDHlEmz8ZDN9A8D7I5JOuIQzPBBRLKNR/YV5Wk5Kw&#10;RSJ6R6ON0MuHvOSWC7IoI+iZIuiZotIaA8KkNboGKQJ/A5M7IyUHZJcmRu1VzneVTEPvtOLVuwyh&#10;XDb2Chn90DtfJRtpFihJmhOG0t5S9WWIC3QVlQ4z9KSvqB3SdBmoi4VEG6HK5RAkLpPCfxOIZ6yL&#10;hIclZ8V9gBPjMv/rwNlzFERVOKS1qyo1hjS2krQ0KCVgDIyEr3Rny6xYZg0ChQJmAZOsG6ICpgb+&#10;hdGrErobhnwl6qK1QjgoMMoEQpk4NRRMl7MP61Q+SNyTj8B0xMqNlCSa49Mj3XSbLm4s4sB3Q0SW&#10;UfQ7QRSqNZI7CGWYWVox8RV1eGrT+znQJ2ILzA6iJyRNrbmEyZVmiSmM9Cy9Bf5C5ToE2p6pPWkJ&#10;jIhlmM/VDrVHa0ut371vWEoTNPWhOTFGrb0Y+n4ItUtbARNJLJeXTE6KqU7ZkcdCvoWVFqUnkBlL&#10;Q+4cpabxfxay+QRNezupQbtKe0bBi+mbjfb9DRNjEI3siXZFVBlfQ/mTl2ZbTpZUw7Cijqqrg+X1&#10;Y7xat0SZKbAkS1OADAyziLJAuaG6qMroGnIy+zWbW6DQ3cDGVuQj0tRB3igpzVlJ4SlruZlMsNzo&#10;HhXOgpATqBLInSrImWL6ClKpnKON/7Q+TadpDuprx/TcYaVDmBhYWNGA2RDn8RIXcJT2/S9FFmGg&#10;UtghOydgun2ZYNS8yEaFDgpYjmVKHGtLlJobRBDq6J0qZ561W3ePpsGTM/8S4mxMB0NA8jiqT33t&#10;H/LELaRrfCX+MKMdxoYX6YJNjLvH0lPhCDxZnJMszw4hpzAUM0PyZnJQRU9QhujSOs5NGWf1zuxH&#10;+A+GHw+j/xdAbMc5MBN8EDtyIHFGiTEMrIjSyluaBry/QKGd91au5PTVSNug0xPaLwjrrkHf20Cy&#10;AemDUdkKCeMFLzEpFihyMcoFolPdUbvsLwdINvPOCfYmroNyErQ/FYjTUhAxUqokV5vSKKnCYUrg&#10;4boVVy8nFIS7QZQh1Wny73kYHRGo1m72UGe74a5OHUZzUUv+HcyWDFbE5GTMFiEsE9XPUIyKS670&#10;Yk1fzbLXdNgGx8sZ8BYWc4aeFGM2ZKeHuOmHGP6SHM9NSRZhJqRzeuamIBdRnMZLwBzg/ZaA5NUU&#10;qMNo+3VtZgdJ0xIbKKDy6sSgvyjTsjyYA5Tj3BLtpKhDYauMAesLX3RLNltIGyakOSFnZpRoNqvx&#10;rsmfUfK3Bak2dvQF9lQo09K2/P2QpvruEpm5oQZhaFVucE35X2a5gAFSadYOb6+1mW3TQai1sUe5&#10;CLyYoevH8fvhh8rnMbeCkMs/k9Fl81+61sGVvkYq9K+UdnXpHYdqh9tn8B1BTh20ho2FHUYbMq2T&#10;vAMR7x5mxb3Ad2TlhKAjsU3bpqP/KUfb8tAH9jQh/Y9/TTb6UMzGE2mJdmOpbHCewsBXGLQZak+D&#10;eKn90WE0ddFJxdiHe9KV1SWdpVBpMW/nl64hWE8CiiUUVjriy/9U2CIqEAHT7E9lQnnlB1oFGaZM&#10;ktd4RBQJZRo8JaSnMRNUWrN1mLGdQtcgReBvYLJkpOSA7NJEK5fIkxsyc3qnZar4hXsIR6BQqNlz&#10;vN5eIS7fG0Yg+aOo7gn/pL6e9aqMj2d9/bTL3stJZNjGuP1l8spAXSyU4i795+iDuEwO/EGgyqxC&#10;LxFClpwV9wFOjMv0BKV6Tu78XBBpjCw19miRYT6SDvkXc2R+wGz+ISWNBqKPZNbXuzs65EPFwzUr&#10;68/UaigtfatcuHtyHA0Y/ynsvAxTNB6Qf9N6K9TokC6jsIHoxUD+MBxEZ5QVZcBMMP2ofdZG92U6&#10;hGtnMTuM4z2YkYllLHSxgIHr1+++HhQmVGkJeodAIZmJkj1beQZO51fnrRFih9Fsv1BWIPB8b5Pl&#10;sTH6wTl79YWTZEKuNEuMMCWPtTEzNysWWu0QUgLGZQIvos/Tvm5vJ8aH0TYxq099vnef4PuydB05&#10;QTykG9On6AMm8plsvGRyslTeVG/gQd2Rn7WB2QFFKczmkIYkJ1Dnwv9ZyOYTtOxtdn25XehPa5x2&#10;zeu8+/xNMhUzcBofB91c33eineuNbvlj2zdFhKEaqVLl+ed9R9QfaRXXt9di3laG8WCnEarvUwIY&#10;WS77Cq0SKp6Z420UKi2Ujm3LqNSuqE75CbOJhJvdgjIieSyJqLVPWwfbxTEU/GEmBErde2QahJye&#10;FIql5EhBzxTSZdiyyjnKPuM8a18Ut3CkB6Lmi45of0wTMC7m61JIEm9jwGyI83ixelwGJSZ/EUkv&#10;6BBioXxASSVUOBOsRNQWdZen8Y9x04HZlGicTmcBts43ujSIIF1PZu53QlJBlJCAUrz9yV9I7Ynp&#10;YAhIFrXBx67OH7SX8dfDRL6P4S7ue7q054HQx6eXIQ/9SznsTDXRzqjYyfL9YRkbkaVqTGMuuaPc&#10;0N9k4Dq3YA5QhujS+s1JmGQFoX6E/3T48TD63wmyWw2cXJhp04ppBIZFKsvJIXPAyhELfGB5ROU7&#10;uSnq6GrjXT/IwEmsswPtLS3o5KQUDjlCHbqHcAyWyIt5Ax2PsQyTVHsabZha4cAl4PeBaLy1/um1&#10;+Ge3myDmml3Y3u9nK4KAmRCpJhMi3nJ85vuYFNqUtJH5pnd5QeUwjTd7EpHhoHex97guUUD/EYq/&#10;5RP9GtUkB8x+am1oQEdbm+UK9L6osKlIuDt94CJI5Rjawj7ks+KONjp9LYYDKMswkTuizgGeGxf5&#10;AZgZC1Ilud8FwX57QG/JTA/YKxhBkMEhLM6V1c5Nays7R5rvUJ5R5IBQUdQkiyrZMnuCjWL1rVBh&#10;+8sBSjT71mFdJ9ooVxvj6n/1tN74JbkyW/BdYAx545jlQs7ehU00oE/oam9FU2Mz2rTIiRgmBwE/&#10;oI4sXToonpmmmGw+sR6VS2M2ZJb3eFLO9cd4SLaL8tg2jU29d7RL2mI626tDyCblisTocwDTQ7cK&#10;/y0g8swiIaX3VKvDxq/QddDZ1oSO9mb2Uzt9cyvNoIWoeztVzXZTiVqMtrKz2ojtQjqf+uYONNFB&#10;6L2aAdpbmdbUZnoX2AZUH0Z5R0SJQsU9zaIRJoEIMjIjYFhFff7I/lM/OdoHAfxzoE3TD7XSD8We&#10;SDZpH5LJ97s20tUIFM9MU8ztQah6EirHsEl06KL/a0VDYwvqW7nsZZW2CYjmkkQNadld6qSWbAi5&#10;SR/GfIjWFkNejDZgAIWT8tZH2nAR1N8dre1obqINUMZ0LZlcPGZSM6hxLFS4JwQu1LVsT2Odslm5&#10;KDezmGI5GPVIUkLE2/xcwrc3nkaTlZMJSZ6FSM/OclQ4SlfINqCMOUfPywARpjEDlKAyKQ1Y50V1&#10;MCgTaedd9QS96iaKNNraoLuVBRrR0taAptZWtOshPPFgnv+egm+cQ5mewEy1z3RIarbXDxyUFpGk&#10;wHteuk4wB1kOEFUmOp8kJYaEpEdG+LO6PWTpuSBhEZWxEkELtHeueZqamtHa4ToyLjlZBU6R3lNo&#10;cekgHvdAW0srqquq2SednEu1Bc4sl4SIGhf6kKyDa2V7VzR5RcKojMqK0jpVGMVDXpq3A2OyC0Mv&#10;7W3PQRsY2cBROVKoXFJrFijN0yWK9b3V4asEseAUb6+a1jlo0KlVoTLEELLxSkPXXe+IbqPv0bwZ&#10;9hXi2psUBsqQEDY2s9DSlR8hL9KAa8ES7C6fIOjWXEYHHc3gdtWBbUs716+hX5lh8gaDTYPi6ToD&#10;BPnMj+ju7e0JqiNgkh/YhZygE7XEQ673GBhMP+CToNLVP2pXbr0qHqepDGW1b0jZHE40uwi2kciZ&#10;yYcxq4yoNsuu7UPudq4fOB+q/U7F/UXwS6wrxS8bnJ3yRCMMGgh/vYPy0uiQnRr4JqgRu4t7V3S3&#10;kERWwSDb00wbbWhpswdJrCQv8tXOKUgjHm1o6WjgvN9kKTE4oZMIDTpo9620NZZhXtCuarV+Mnpe&#10;5NjpI7ppk230Ky3sCukvDRqPYX8dqhBJGh2iXNq4KNXioFGla1zoXbid6nsJwL7f1dWC1lbu4TWw&#10;AxhTXiif7MvXjCqf1NROuauq69GRq5yh5PA6fTwmZR2y41ExJafK82J5AXrG2Fa1I8JE08IobDar&#10;PMrS3sKplf0nH8C2ddB+2+nY2tgHCkvPaqd8VRgZxpVxdZfLR0xDSDPMiBB19b+erRFk06cx1Y5Y&#10;l96bgoSSV/PxonWQvB28dHAxb/O+0ZCSc1Er57GWtg5bi4iO/wmEucKQ/NSeFIGCPZF/sXxRmR4g&#10;Ktmk7Jh0vPemkUxwGvHV70BYHZ3sq5Y6zscNtFv5cu3N1J+tRiMfrzVSB/1UJ/u2i31vY4ioPjTQ&#10;BymtnWhvI18NSlajmuQDpC3pxfrcslxylzeRPcRjlGwap6yEN1ODqvMqdXUawyi1VwgFA/4I/+nw&#10;42H0vwNkszZENHCJ/klsGEZyBmnQgKDDsU1PMwdkM3bsKEdRWTVKalrRRmJ70lELFg5Pfc1Inzp1&#10;kb6rowmt9TUoLyjAusVLsHT+IixcsgTL8/JQUFqOGs6oLWQfllRWLy82V9jEJqeiT690kEDHz2Sh&#10;nICchS2GMzy/nJHa5feQFsBivLgz5EKLqANfQ9OF2u5/Ri0ZNMnq9DdhE0FEE6NaIDrdM6FHUYHx&#10;1mIvHOzLCaY5qb3Sq1b3nBTbmtDW2Iq6xi4uciKdUe/Wf6TVk8xxuzWp6B6BQklMbadX1Q9lcAPb&#10;XFmG/DVrsWljEXZWN5oc4hWejLYJwSaeCFOcrCqi7kqVNvXr0R2NNagq2oT81WtRuKUMtfotnIgu&#10;FPdbSIgSY1APSAPCTCqlZFAzYvVbolPEGFeYVSYbSGcbcWurwl40Lp4FlhzlW/s92YGJzkOZlEFj&#10;Q3yVpfwO6p47tq7WZi7SalHJxW09M7jsNakDBHoroysrirshaprnESziaNWSwJ4GFfKPqQltBqgM&#10;R1RnC9qbarGtdBvWbCzA+sJt2FHXhAbafTT/Gl9joiJRMAMsUYLJBvxHWLRw7dAGWxN+fTkqtuRj&#10;zWqN/UbUNEc9LHr7i+oxXrwaRgkWZi552t2p/G51hrSEj31gw3LSfabilJsNSvPyDs5F/sylFJ+k&#10;uPWt+NnHCNQQF+q7OJbaGmqxvaAQeRs3YU1dNRq5kBGpQxywoPj4YkS8U3kBlJTGFPRMyk2YkaqL&#10;+QXKy03Wro5GFG3Mw/Il9MkLFmDunNm8z8bihXOweMFcLFm0kOHFWLBoMeYQZ89fjLkLlmD+ohWY&#10;u2Qt1hWXo7JRT1Z3o6G8BJvWrsWKNfkop0NvYts65Ju4ydLBr2+OWbXULBlS/inI5+NFRBGqTEAR&#10;CHRnxMepWY+heyqhwlGvyeaa61BdshHr1uZhXVEZyhqVThIuUtEh2fThqPtd2YrKkzv/XIRMUAI5&#10;y16JNuel5BCIhxa0uzqb0VheiOINa7AqLx9F1R20BfEkb+qDAaO3GhnWGAi+3OpOYSaoPq838BAo&#10;pHal0eqK9JGAwqrDJljqlnMHx6cOzXds24aN6zdg46YCNHITEjTqWhUn5xfarEN3PSHWQccu1IbN&#10;OlhyWd0Cr8/GitYHaiPp9MNgmg9MTqMTKBQwE2L7CXH9mRziqQ2E604i2ByaZhPJG//QTCybICI2&#10;jPIYNLnUv9Fhitmr1er6sB/3IaGvmaRL5SRgfCQz0aaAwNPImOBciL6asTZw07urrQvNTZ2c44nM&#10;biWZ2mQQ8VD7VNok0ljuqqMb2oHignysWJWP1etK0cjNUyvXTu2ci9kq84Vu4xGjNJqspCKaDUoW&#10;Q8klfYhG5RxkA/qzNaPsx3SQIkhBVEOE/kemhmZD4kH+Km95AdIF1X7JaH8qo4MAzS0au/Kv1IR4&#10;GnECktvHFsupEwisjXHquZ3zT0kBCvLWIm/9RlQ0d4F7TW+rKykFjNuYEwZfkSD/me5yKdZSV4Ot&#10;mzZh+fJVqOBCTX0YNcF5Ed12g2yaf+mL2uvRULUT24u2Yt2aAq6xazgOO8xKvCivUYWKi6dqdAuK&#10;aAzUEI0LPSGvjTc32ik/53KkIDAz3tIlOUZtyYQkPy7CmnftaqYAtb4+behEbXk3Wpsiv0BKcQro&#10;HE0blI157V2kbUVZSSnbvA4l27ajvplrEVKoXcFHRAVjsCRm2Nrc/Km4u0SWG8rESFrJmjHmOtCt&#10;DwA4RzfUtqCafdXAHFkz2uvQWFmM1WtWc94oRykXsG2qT35AfecsY96O3qeOUZ6ENz/ivs/sUOlZ&#10;kGhJ8icQsxYboiRXC7TOxi6uGLsosT5AbmtHc10LKoq2o2jFGqxdoLl7AeavWo7VhZtRVlVtB/7i&#10;o1q0ZxMv3hwUiNDk17imXnVA08H1qj9dyJplGyzpusyU1QVlmrWZcWurfGcjmhoqUFRUiLXrC7G1&#10;tBpNrd2gq/OxZNw4Lu1P/SRBUiAa8vJxLqQMvPuYcymySsSg9EzU1YSz8kK3HUdxM3mU3qUxWUtl&#10;1VLFdSgq2MS1zxJMn7sY89dsxvYqzvFUpM5YE/6KcG3VXIatxWuxlPazYWsVqpvbzQe7MZOEN7Ol&#10;7mZ01pdwzbgWy5atwqLVW7G1shn1bCJrN6lUxGy8tRFoJq8dJVi/vgDL8ssoQwvo6mOQP9ZBqX7Y&#10;3b8Vlks/xtCRdNKhWFjrTR9uq/IZbex7fXuus6kCtSUbsHL5MqzevA1ba1rs4FxrVzXGfBkVYR/G&#10;K0y0mtrbULl9O+Zz7bhx6w5U62EFZVg5/vPuP96uspIlbQG6qo8kncKeKhB7Q5b3fnR7EEmgtHoM&#10;FJMm2S57BQoxsmGnEipMOsqwi+vC9mb68Hyu3RZxHcy18fyFSzBn4SKuf+djHtfI8xfMwyLawvIV&#10;a5FfWIrSmmbUcnjQ7XFHkHA2NRjyYvqmrJJZ7Y90kAa1XBrQ2sLKR+jXIGvIicCIeLH2Sw8sK70y&#10;alUQfZwYZ0a49tV+he1saWxDXVMX6DrQwg2/6Z/rnZb6aq5d12Hjhnxs37nTbFG9IH5en/i6Pm2e&#10;YR/6GkIZqTqJCidpso+orw1ZxgjSIDllC5FdWP9m0+QAtZ8lRat1QXdHM2p2FCN/5QL24SwsXrwQ&#10;ixYv5h5nHpZwj7Nk0Xws5B5nzgL26/z5WMC+Xbx4EeYvW4l5K9dj7eYS1NbXc2puRF1lFYo3bcPa&#10;lVtRXk5/1saxQRllRRrX8foqkt0twO+GJluCsld/UEt+NvRVpH/ZiSETf1C7e8Ef4T8NfjyM/neA&#10;bFXDxp2DNgSOlkY0W44vGlh0YLua6MOqUF+6GVO/+grvfv4NPl+wDjsauFDjpGVOiUulTh1C76JD&#10;b6pGZeF6LJz2Bd549inccf0YXHn55Rh11VW49e578dLb7+PbJWtQsLOak68fetniU+Mw8nw+eWjY&#10;a1Gupa/kdtQ4lePxBZ7kdDRnrHQN5pjawSiicnG7mSqMnWf0Z9SSgc4i7WSFDmn+KbR6M0FF0mig&#10;uii7HLJvFFS/JRuN+oHaJE0zurkYaNhWgOXzlmLpqq0o2NFsx2D6Wq45bdL6p5fkaQwkh7jkAvU5&#10;daoFd8VWFC1fiAlvvIW3x3+KGfNWobymkROTJgGXI0z2sYNkqqd7NKBAkrQ1VqNk3TJMffMlvPzU&#10;s/h48kxs2NGKek526l8rHN88wfiHDAPV4T0j1gFFkdgnrz36RRdRRpZiiY5JDvXMewaQzidX5lrY&#10;i8bFs8CSo/xMPXmdzkOZjNuGWWPL6dDWgsaybShatYKLtEVYt30nyiluo8iVH0HUgqh6XsVT7IWi&#10;TdOHRKtXUcoi27J63calt2xwqbiK6mxAw85ijtWv8cwLr+PZdz7G7HWbUNXaplwrKb4eiG+GMViC&#10;5JDNckkmu5Rtd3Jh0FKD8g0LMfvzdzH2yWfx0fTVWLO1Hk00CNkvpbbisRVEbXGeUdwcgzZEsQUo&#10;g/9KF6otnmOt4sXHg2RK0RidKNOgNGGKr2mNsvPufpIURGNhsslJcSOupVpXEzoaK7A9bw0+eOU1&#10;PPT0M3iGC6AtVXXc0ImfOLL+wF/FjZfkc+wBSkpjCnom5SbMSNVFOuxsQnvjTlSWrMcHb4/Dnbfe&#10;ihHDL8OlQwZj5Igh9NFDMWrkUFwxdCjTR2AoffaIUVdh8NDLcPGQyzD0smtw3R2P4J3Js7G6qAy1&#10;VTuRN2cKPnj9Fbw4bgIWFDeitKUbrbIDLnptgW9tpAiGVIhh0g+GCYGjdBNQBALdGQljLfgIXyrL&#10;UhX2a0dbIyq3bsCiKe9h3Euv4J3PuSAtakQjba7L3h3NfrPFLuNWHflaf+vuInggQrtE9RJ9IS27&#10;CHI4jy4u8jvrSrFp3mR8/MYLGPv8q/h8SREKq1vs6XJ78saYR6wZNvuK+FlahIq5NAFEI32aEUZp&#10;ES0vaTSdW44wgMIa9ZptxYvzRlsrthcXYcpnn+K1V17BRx9PROG2cjToSUHxslLhL5JRMrMSm7fY&#10;Jl9QS6aAXnOoL6SH+c42S8xSExK6NGaCz81JjsmiOsjT5j/ebf1CgsA3IVZ98kXe166XACKO5Ivs&#10;VOXVTe5DaVP2hJx7QZUzazMa0ZLGUlg+BVaHlXd+GXIZF9mrZnAh5/DONjTV1qJw7UasXrkR6wt3&#10;oJJVNpO1zZmCiIeZEKPCXVxnobOCO8nN9K0T8fyTb+Gx5z/HyuKdqG5pZlmtyRIZvP4gr9ATTU5i&#10;0KPr0uVXW0zkCEjJP+lcTxVFtGmCFChV6LVJEvFy9P6TbJ6uvxgyCzo9/1STjxXWz82c7vHaxAgT&#10;ML6SXxid6Evu9rZ61JdtxrzPxuPt55/Fq69PwPIttXYgrVcckKnRJiB5Kb1hokuhyI1CemAfttRV&#10;Y8PiBfj03Xfx9HMvYebKfBRX1KO5XWPeKIniE2xN8rE+feDRznVT3mpM++hzPPbwi5gycyEKd1TG&#10;869Vps4nuQWZlPZ6RmMgAq05dFDgHyr4YQ/ri8oKpM8okEIRBH1G+TEwbnnkzRgpKT/r6KhFd10R&#10;tuavxoql67E6rxZ19Z32QVV4TZLkTDiqJGtX+7nu31q4BV9OnIznuVac8uVUFG7fjiYKamVUpQp5&#10;QQPpzF57REwOo0WdqiWUiVGtldxhzOkDiWa0VFSgeEUeFi5fh2VF2+1ASd8Maq8pRMGyr/Dy00/j&#10;+XenYMrizdhR38Y2qS7JTjoFXQkeIMZ9qjpDnvkBt9PgE7LBfYhQhRIQn4AqphZSct4Z6m5i51ei&#10;vrwERevysXD2Enzwxng8ctsduG74UAwfeilGjr4Odz3xBPdqk7Fs/UZsq6Ttt3XbQaLshtLY1eQP&#10;tiW9Mm77EjswcRvyg3hJ4Id5GaNeAROUDKzNDIof10a7OnairGAlpr7/IcY+8wY+mjoXm8qqoW9V&#10;Oanaw3rsL8VVtwilVx/nrN/WgLJv+QLqOyLLBYFFoJEVhJQwnk1m0718pR9T6jDQfH5jOXZuWo5v&#10;v/gQTz7yIK4ZcyOGX3cbbuD4/HLuGpTsbODYCrzFinN/K9dE2xdj1pQJeP75l/DE+C+xcN0WVHOf&#10;zApJ5Td9I7W7ZQd2rJuBL959Effe+SDG3PkKPpi2HBvKam1laRYhUfRVg+ZqtJbmYdGMyXju+XF4&#10;8u2vMGfNNlQ2ispBY8JeEaa+61U/Vrmj/AJpfOR4v6vd0rX6356Mbq1FdcEyLJr8Nh59+CE8N34y&#10;pq3agko2R3WpMdY/su0obHN8azMaS7dixaxv8eQTT+OtT77CwrWbUdPYQlrJoKJOG+T1w3PnEfpF&#10;foxCudwRWLaRRHWT1ss4lVAlHBSL+pe8vvMwmu1ub67Hjvw1eO/lp3DrmFEYOWokhl9+Fde9V2DY&#10;yOEYMXIwhg+7lGvjy3HNNbfgsWffxEfTFmLxplJsa2hFg/QfcZVILhBjpm/KKZmt/ULmCSI65rCc&#10;25+Vj9Cv4uooOgPdQkWG3uf6gMSWmbxb1cZPo0sfDuk8oQr1JUVYMmcplrEvi8u4JxAtiRtrK7B+&#10;+Xy8+dxYvP3G65i9cDF2trSj2dbNoT7ebAwKE79m7bL6lM86iQqLPqSFtUVA67cMkAZkl/RykV30&#10;pMkBpFNF1lbadW1FCeZ//RmefeBmXHv5EIwYMRzDuJ+5jL5x1LBLMGLoJbh06HDub67B8JFXWP7w&#10;4cMw+IprMeLm+/H4a+9h1YZ1aKIPKFm/Dl9NmIpHH3ob0+aswtaqWmpS/kptpMSs2pvusmtE+Uex&#10;iX6UG9B8F9McKbOZhsutb7S5ryPtD2p3L/gj/KfBj4fR/05wm/U/DSGhbN/sX6hxYwNcDrCJA6aG&#10;c/NGrJv1OW699VYMvfF+3PP6RGzghNzEDa2etN3FxUfXrma0cwLbuWkt5rz7Ou67eiROP+VY/Okv&#10;v8Wev9ode++1Fw448B84/dyLcfODYzFx1kIUVdezBu6pOAbt8EZOz0CDup3XdlsCxclpGeUFBBRc&#10;jihBZtoCSkga/4/Bi4eJWHEv57QRpenAgwI5Y7H0NF1MgCxMFYhAqSpmyGxjn66HEKJBXLk0Lovp&#10;oBrQWlGAwjnTMPa+x/HqW9Mwd025LVY6uaDRhCD+WmLr7uB8s6owUDv1uV5HaxWqivKwbMqnuPPG&#10;W3Hj7Q/jxfFTsGFrJZo4+QQwXbLRvhh1ZsEBS9bQZPHVZ4UNlSVYPu1T3D98EC4881zc8fDLmJVf&#10;ix16GiIRUEWsjCxPT2JZfwWBGbZ0/sV6I3pV/DOZSJOxEvR0n3SjXpWgxpLpRLcmX4oYpMtaOaHC&#10;vQNJA9sYbZJlG/QEiWdGyLAmFpfIp6muxnoUccP62fPP4Zmxz2P68jwUU931bIroWIhUkjM8WaSY&#10;+KQqJAadKM8S9E/0eS+KK8ir3tWugwODSDYtBOzDDtrCrs5qVBatwudPPI9zzrkUA668Ea/OnIPy&#10;xiarw0DMInC+jnGyBXSRxLKfKEdP1VSXYMPMD/Di/aPR59QzcMczn2H6ylJUk8wma3KSnHEfUz5h&#10;kNX8kBmbtOJ9pCYaKI+697Hu2hClfVPACYhReeOj0lE9MSYhu9lFdNom6aky9qH6UlkxqJZGIkci&#10;x2hb7Tasn/oVRl8wBIf37Yczxz2L5YVlaNfAZEm9p8wXcOQbtS+jjWm78SKOmYL2ArkJLIUXZ6kA&#10;LaqdvrayCBuXfYu7broORx9+BH7x8z3wk5/8C/bY7af49R7/ij1+/i/46f/9X/Bf/9t/w3/b7RfY&#10;c+998ZOf7Y7/8c+/wL/uvi/+dvRpuPXptzBj+XqUFHCh9uaTuO3KYRgy8kZMWLgTG2s7qRVtGuWl&#10;ol5g9Qr5SIg2GCZghAHitKAjC6bUo4jKSv8a50LVJWPyka162hqrULRyDt574nYMGzwUY+5/GZ8u&#10;LceONh06qVOEYuj0ssJO8nFrZLIYqQpD0ckeoj8TxIn0pxEuMpXTN4fayjdh3ntP4bbLL8Jp51yI&#10;BybMwaItNajXyaI2uWaLYhCxsVAEUYL4yrMnHkloNUThCAI9MeQ6RfRnsgqVqHgXx4bmalFxzm1p&#10;xpplS/DEA/fh6isux4OPPIlFaws49rkBkZhGJYg5OrsUZoDVkRqfpHdMBQOasAxYX7rUjgnEZFE4&#10;E9QK9+vuJy0phZJF4y30nZKVliYSZzWUmmZ6dCYTgdJpVxy7KqNiaVkcxV/yKxbdjNbri1uWFCDK&#10;BvRdGP8wq6OtAWVbivHBuHfw2qvv4YtvF6OUJHrSSuUDWP1Chr1Glu/cjl1NK/H+gw9jyOlXos/5&#10;d+GDJRtRUt9Aeo0NVeggWf2DCI2/SDIylPgaUq7HwFv18WqBCHlxa9dxmM9r8XhRdgoUV7rJSj62&#10;CbVxm8EwDjnyqkBcMEJL9r42GqHJFohJpEZY3MFCuhiJl5PvaWmqRNmGRRh37/W4/PxzMfSy6zFx&#10;yXZsrmm3b3TYHGHFSB/XESHDlhSlBBBtR1szarcV4tsPxuOBW27GJSNG4aXPv8HizaWoaqKvsQHh&#10;6C3xJMVM9vadWDdzOp679X4cf9xZuP+Vt7BgU4H1lGiN2D8F8b5iUHnqTfWySU0ae/KMKe5nZZvi&#10;bxyckUW9FyPOCYhOzG2RG5OnqFRLKk9fd27agdaihZg84XU8+ezrmDAjH2U1zd7XnZz79fVnqy+S&#10;MavOFYuXYeyDj2LohZfg6WefwzJu/Ou65ImtOYkARMmtVz20c91nTRKavDpo8mPaUEtcjlGVc33o&#10;GT+NuWZ0NdRg59o8fPLoC3jktXfw1sKl9m0tvbqqoXQ55n/+PEacdTYGXXUfHh3/LTbsaEKbTnnI&#10;xZrGquwd0rYG9dapV6121askS/b+VqLWrD4GGE2B+iLWUJA70OiuZN5F4U/ksb1d9eioL8aa+d/g&#10;vXFv4s7bHsQlFw7GP/5+AOfxn+BnP/0J9tr7tzj4qBMwcORVuOulcZg4bxU27qhHM/m5ZxBHzZvU&#10;dni8L6pXt4AOCklOzZFCn5ksmUWjJhpqCNnrqLir624rxuaFU/DC6Ftw+plDccMTr2DmhkLqQcQi&#10;lxTqHbUr0p8g1p/FCApQavljZgStCqNqc6LyAyuV0Z/nRDcb76pZT+1qTezjSiW7uE5aOPFNXHvJ&#10;2Tjy4APx2z/th33/fiwOP2sEnn13KtYX7TDKiBttvRFt9fnYvmkK3n/mHoy8YCiOGnYzxk2ai8Ky&#10;GqMJtXd3NqOzZjNWfPki7hl1If6x3xH49Z8H4Np7X8f0ZZtRxw4P1qynVcFxVrFqGl5/7C6cceaF&#10;uODGZ/DhzDyU1jJPuiS92TmDrraktXYxFB05mq8UqsUpNSvfPni1mJdtLEPRgol464FrcNIJx2HQ&#10;dQ/gxS+WYhs37Hplm/OM6onAfgi/thIVa5dh6tuvY/jQkbj+/mfw/lfzsLW8Nu57gYqrnao1tDfz&#10;ww9PVQ0uo0UdVXWU5GKQimg6UGIMIlYfO7ovCK0WeljpjfWV2DB9Kq678Ez88be74X/86uf4+S/3&#10;xi9++Wv8Yo9fYPc9/gU//9lP8PN/3R177fUXHHPqIFx6w0MYy73z/Pyt2NnSlux+TLAQYD0mn90S&#10;iLIkgtKDNGqvt0fllKn1qu8KzdNkEhtYlGF9K6VTGyCpLsqX9rTv39XdiNZyrv+//RqP3PkIxr31&#10;FRavKY1YdKNieyG+mTge1148EDeOvhZvf/wZ58Ym1HL/3qFOEj+C90ZUcQBFJS7v7gutYheMqFvo&#10;YyWrjdmgFYXtufRHRsGOvUQvYHXQZqQvRXnfVrAW777wEC7o8w/8fs+f4mc/+xl++rNf4Jc/5/7m&#10;X/4r/tt/+b/wf/3f/1/88277sl/3xm677YZ//def4L//ch/88qDjcc5VN+OreTNRU1fIves3eHH0&#10;ozjx+GF47K3PsGJbqcnndTkq4tLKvtRHWjNSYbLj1BxhhAGicmTFbFokaeKTLmNsVD8MAq+AP8J/&#10;Gvx4GP0fAGb/Gi8aN8GR2QBqQkddMTYtnIxx912Ho44+GkedNxI3vzYJxS2daNVkaQcPOlJuRVVx&#10;Pr5581Vcd9LxOHn/P+LwI/bH0f2Pw0n9Tsbpp/bDSUefhP0OOBx/OOgojLr9PkxZtAKVrLuBdZrD&#10;E9qA0qKnFa3cuLUwbMsFpUsuYTS2bZEXfYpvn+br3dTEbjHTR4Q2WZM2BXJbchty7+biOfF12tf2&#10;VMYa7mVSaPNCzEcBCRAJkYEJBCpNEpq79X4mPRFiPy5ip9uMM11BidrVzjjDkq2Zre5qr0Rl/iLM&#10;GPcMzj55AEbf+iI+n1tkXyls7dD7PSW9q8wl0VWdlymHJROV30addnXXo7ViC7Yu+BbPPvoknnrp&#10;PUyevwGVLXSI0SJDf9JpB/XSRbQVeKKAqGG8sQE62GzjX3tDGTbN/QKPjDgPA046FaPveQHfFrSh&#10;nBNkuylQheR4XVIH8lS6Hpdo50Jb/Ucl+NLBWyOU+++x/WWRXfqKEct2UNZ2TgCSxRy6rUqoaypX&#10;n/LboawXcdk1YQtJowWxT3zfDWq+2MaoNPtjaU046le1g7iLqHb41KRDIG6Gd5Zh9oS3cdN5A3Hp&#10;xcMx/us5KKRQ6k+1mAVJzTFFXi2iJ2oDoqcPw9pM1YS1RqxDxhWxJ1KEikfJaq/RydBo3xoXek9W&#10;Cxf23RrbHaUo37QA0+95Ev36nIfjLhuNp+ctwI5GbiojPmkIPGO+AahfTcDkTBrmilDjqX47tsz/&#10;CC/fexUOOvhI3PLcVG5IatBoNqZX+rRxk6ly7H7ZEvuqU+X0nrw2Iu3BBgdbrJ7qpAL0QyI6LLCv&#10;wHLDq3ecSVjrH1JKtgzRg+2Rv9IDjaMWMgzZQFSm2qG61BduFSpjGC7WGfJ39SxTha6aYlR8PRM3&#10;XzgUB/Y5Fce/8SyWFpehU65R8nY0sxlEjlf7KiVRX521rzcash4tWtIKVzAS26pMZeWGTAIrE5W1&#10;PD0R3N2M9uZyVGxeitefG4srho9E374DcMopp+C0fiei38lH47iDD8Dv/vmn+OXev8Yfjj4MZ545&#10;EP3POBf9B3BMDxyCAcPG4MkPpmNxQSnqyosx593HMWbwuTjt3OF4Y341NtZ2o1WvF+qqZbXsH6mV&#10;etUBipaZNjatYZIrBWq7xit1ofHcqTHdwV7Q4lo8iPYkgfpJ/WUjgGgH0X7Yr3e0KrWrrR471i/E&#10;Z2Nvxdn9B2DozU/j/WXV2E5+bbvYb0LJwrEi3noHnBaCtCRJ5rKJEQeaxrF+4LWddchO9YoAPXov&#10;H+7jW7OUtgqUTwc0jVux4uOnceOQM3HYCf1x/6crsaKskeNNStBXJIn6kIb0aoU0og+HrP1qDmXS&#10;4Z1/J8g9XsoCI+wJIUf0HbI5yaoPyNLycqy00A7EX9DR3o7yrcX4bMI7ePrxx/DGux9iTXEFKtp2&#10;oZnMZP9+1bjT0yryRYxJb2oOUd3hwALUY9gQOihAAtZnTzLKCFhGqrAfMRYDjW3rTzHytiZ/SklQ&#10;YJsOjVGbI6QjbdFcl8ZfX4swg2GK2YqXNL2ov1ifNrwJV8fI/BL3KZl00KW+Ir1tACNQSDrs1NeY&#10;lR/p01n5/KYnbZuJ3MeZC9PexOXSOJT9NbDFDWhqKEfesiUYM2wURg4fjade/QibmV3H6tU2G0AC&#10;4+03pezaVY/u9s1oq5uDCWNuwUVHDcMx596H8etLsaWpic2XVaoNbBv1YK+32EX7pGXFGrNGexW8&#10;WaqJqTawb3w+cVLpUk/uaH4Ndik5HHv2VcjTE07m03U4KXvUh8/Up8kU6SqgNVWo+qgzCWOvMmNf&#10;6LEEm9v14aNsOrYbogqq0ghSQUbI28rq4L8a7WV5eP+hm3HZWWdg4IWj8PHyKmyu53pLPMSbAti4&#10;Zh32w6c6oCHq/bmad+w90CKNKrGnxDXum2uwef5MboKfw013P4SPl21Cfm0LmmSHms/kC0lrX6dn&#10;Wb3Co112qA8mWkuwafoUvDTmbhx66Gm49fV3MKuomD3lqrCnzsyBciyyvPpH/SSfo2Tzi+wv2WI7&#10;59M29nMH/ZXZpo0DEkZo6zXJkqklVkQ6ttm+ds1oQBWznqat2zcFovRd7U3orNiMSs7t91w3An0H&#10;DcXNb32DvPJaTt3UYwvtr5V6IT+1QXwEqjfUXbB+Iz56ewIeuus+fPDxJ1hfspUzavQ7Gq52717a&#10;YWSqrg8Vl22qHq5NpX99E8D9lQiICqosw1pTddu6hCut7lq0lG9F3pdf4aaTOG9dPRq3T/oCDRxz&#10;eqCgpWIlFk8aiyHHnoRzRz2Ixz9bjOJGzmmdbIsNYjGPbtSlbMY9pI8HS4/8kPWJ7N0EjsDKOUoP&#10;YSyZTpSu/EButLxE5TVDdXHu6mjejvINc/HKo/fi3NMG4E9/OQRHn3QyTj7jFPQ7sw/OHHA6Bpx6&#10;Jo477jT8lfut3/c5DSPuH4tP56xEDZUrNyRu2q/ZQZfGU+TMlSUdy8Y0dmUvNudanvytRpPClMkJ&#10;naEGRdxOcWnmEC1A4fzPMG74dTip78UYNXYcpheVMF1t0r98gD9upJdDaTdjHHQJrAwUscqI7m0C&#10;SQbyElAJEltP0vvaX3ZIyc2vM8PmCfkirc412/pHddpn7upuQe3GxfjwydtxykF/wKEH7IdjT+6P&#10;s0bcgKsffQNfLNqM7dXyo95s6yLZV3cJ11eL8c0bT+KqMy/BHn0H4+EJX2FdSaVpRC0Q6uC6s2oD&#10;5rz3AK4deDL2/eUf8N93OxEXj34GH81ZgzL2hT6MVGv1isxdLdtRNJvjZPQwHHbUqbjsoQ/xbd52&#10;NErvGig2WHzcamTbfoNoKawwzLXyYeYzzdGyCFFWoL62bxlonyffzDT7ZlR7BUqWfo7x943E/n/7&#10;C067/B48/9UqVEk2rbv1Kg/erU0RyneisQZthWuxfPInuPP2u/Hk21/g2zVbaHuUyHw26xMPBvW7&#10;OS2URzNTZs+Km1rj7ZAuTGwVj9D8IBPNL9MXtHOt1s5+1ZrRbMD4iFildVcN4pZiwjyWYHtbUVe7&#10;A9u+mobrzzsDf/nLr/DrIw7A8aecjn6nnYV+/fuib79juU7mWrnv6ejT5xyu787GX489C6cMuQ5P&#10;fzAZG3ZW27rJ6pZ92WKCd/kI6td+2Fq+jElGE9rDTpAdqS98dnZfrn23XnfX3dVCG9MIcR9n/kRl&#10;o2bJ/hTUsDJ7DE0TQ8X51y4Nd9Sgcv0STH3pGZx2dD+MueV5TJ27kaTSOte49TtQsGwWXr7vNjzz&#10;5GOY9O0sbOFaUK+OYTc7P6vae8r1G91cldYuiSa09EhGBZ2F+lLjXrbAVGUYKj3tX5Tsf07QCyiL&#10;DbZXC8lHkU/9zi2YNfFN3HfNRTiv/4nofzr94VnnYCD9Yt+jDsZv99gd//TPP8fv9j8Wx51yBs4Y&#10;cCb3OWfgxLMvRN/LbsLNz72BxRtp5w0bsG7SZ3hx8B04/PDBeOijqVheXUEZtXemFbFBOv7SssGe&#10;9o5aII/mh9FE+Vb1P/1cPEvIJtRR6jDqN5xfcNYmRaQXV8APA9Gl8Uf4T4MfD6P/A8CGPQeBUF+v&#10;14FuZ3MrdhYXY/FXk/DKfTfhwhMOwS93/xUO6DcEt741HSUcRG1azGhBrQMIbm7XLViEF+6+D/0O&#10;OBgXnXs27n3iAbw/YxK+nDUd30ybhvdeewvXX3M9jjjqeJxxwVA8+Oq7WFXRhFpOVOak6bDbW5rR&#10;rgMAG9xyTtzwM97c1mabO/l4LcDDDwmYzHRIbe1t9sNw9iSj8jTY7eSOA1wbIsqnH1XQDyqovXIg&#10;Oqhsl9PXRC1nRtT7bs0hSC+qh7rI+ESXGDZQCSisBiR6lD+Rj1ZZbarsAE0o2YgqwmiMlqQw/7R9&#10;2tW2EzvXzsFXLz6GgaeejWtveREffFOAHc30YSajt18HJFafNjudXJxTV9pAq75W0ukr4lq3yIHq&#10;wFbvTuxqq0Pjzs1YMGselq5Yj5LKBm5kqCodDrbWo62+Fq3Up/Rjm3E5ey565PQNKKdQOtCP37Vy&#10;Gu1s2oGiBVPwxGUDcfoJp+Dqu17E9MIO7KBq26JNncB+rIY6DT9wqAWK9G5PVEhX5Gl9LF1YG9Vf&#10;3lavOAIFpbOojKYD13FURnILLU9a9SJiIxuxPhW9/jwYXRIISSE5oo7/UgXtnnxlKcgUyUVLqC8p&#10;xLTXX8YYjothl16Bt6bNw3r2ZSVV2qHJi5sqfYVPy0Etw3T4o74V6hDT3sUr1l5bjAYmB/VpMrA2&#10;lWt3uzV92rhQXDryA/Jdu7gobi9Bxaa5+PaeJ3Fan0E49vLr8dSixShr4mZCbI13JlpVRBuDGlfa&#10;rFPfWhR0t7dwjOlH4yQvW6EF7SJO6HdeiT/+6WCMeeoLzNhQjUa2YpfesUeUPUpPsiXxtLEheYPt&#10;WT3eDv2JppkbXR2mMdOEcfuP+p1ockkGiuVPNjuNFuP2jnvemcyxTz2Tt2wm/vVz042QBGqy2kqU&#10;ufoY1Yae3qmzlnquQGfdFlR8/Q1uvuhSHHBqXxw/7hksKi5FK12jfFS3vh6nNko/qkvymKyqUwtq&#10;ykBUPbHOBUpQJEKLBjSC3BDnByLWY4cJOozq1Njehs1rV2DR3AWY+e0czJw5E998OwWff/AGnrv1&#10;Fpzy14Nw1Gl9MPyRe/HVlG8xY8ZczJo1H7PmLMLkOSuwrGgHdtQ3oK1mG+a8+SCuOf809DnjIrwx&#10;rxKbajQnyI6r7anPDq5i5XskCltofxKQvcUb+0ErOflepZl+vL+FbruWZXdHL8tQhOovt7/wg2G7&#10;OhqwM38hJj99Cwac1g+Db3oC76+oRhU3CJ3cCHa31dLHNaCZ9YXXUWiEel3krwpNZ16p+snHjtuE&#10;je+ITnYrrybUj0B21xdh6XuP4LoL+uKgo/vizo9WY1FpExplV10c7PbDSJG/Nh9Omcm3g761nXqw&#10;OY1/zPHxoPYQdQ02E1IygLRC5YiDjwVHjUMd6CnND88iPXM13dbchJLNG7Fm2TKsXL0J2+tb0Mgq&#10;5Ht2dTRxWm/kgpv9KVmkC8lnGMnOCjXN2juOTSzJEMkoeUjXxbapjB0sss3mey1bbRK1yqiwMcgA&#10;pZgfFR/Oa94mlfdS4tlBP6cfQQvzh/pHhxDG3+qVL6DHU7tDnWQsuzTblCyqK+KrdYTPqcpUfULF&#10;Of9xHOsDU9tAMN3kkC5kw7yTyHjJDmWZYQmibwapP+VX/GRah2P1qKssxpLpU3HFeYMx7JKr8PhL&#10;H2JdLVDFwnZYqV2g6VttYTGCbnYY3bEZLbWz8O6VYzDo7xfgqDNuwyebK1GqH4TraEFzexPXS5w7&#10;rF7JpT4TepuMYYSSWfaoOUMovbWz35r1Tlr6WZs3SBXQ9JUDQyj+I++0LUpXVl+kJ7VFKF2pT4TK&#10;48Ui1ieym1bqXgcgqfKhL72+BCzsyZbPVnG+47zUVom20jV4997RGNq/L846/3K8v6QK+XV61z35&#10;6oMC62fJ7LLbblMf+jPf7JA8hWY7vNvBD21CO9PGyu3IW7EcX341BwUVdaijjWjc6VVOtkbWHCB7&#10;ZZe67Wk9VYuW9iLkT/8CL11zN/Y7qA9ueOVtfFtQZDajOszfaHBF+mDIdKYkXwNLJ96vPr61fpfM&#10;8lvsR5aTDYpN0BszyFx0rWhq1g85ah43AsuXT7IfsDO+agNROiLIz3a01KOjbD1KZ7yDe64dhv4X&#10;DceYN6ZhUUkN6uVUaUsqY2sE8RNf9YR9gKOn9DrRUFdP31OMvGVrULS1BOWUQ983Ui0Um2rnmNcL&#10;hiUW04SSTeuLdskueSmTZPV5NkVoxPZv/e8fGerwtRZ12/Kx8P0PcMXhfdHvsmtwx6dfoKaefNWH&#10;O5djwSeP4vxDjsBpl92Jxz6fj3K2p4M+oYO+0n6MPVRBWcy+1DZVzbts09ATPJ92oH5XuI1y6wf9&#10;wrfVzKZS/KIQMQLP4IU8aMNNVSUoWPQtxj/9EK4YNQynDxqEc4aOxIPPPosPJ33KOfobzJ0zB9On&#10;Tce4ca/j2utG49iTT0KfgRfjxsdfwsz8MlRwLFn96l/ufezQS/6L9eziJqBb60bzfy6/273sLrpH&#10;Ydmc2qoPGvWQQyfnV5mJpXNt1Nm2EQVzP8O4S0fjBO4ZRz7zJr4q2cFqWZr2YT82prmbf+FBIvly&#10;83VkE6nQkX+0RPtTzFNcdwGVmoZY/ohSdmy/k0BZbU2oPMpv86HRaUi0o616OzbPnojX7x+DC049&#10;FtdedTUeee41vDN1Hr7dUIytVU1o4uCUidv6kQXVN9i1nbpbhZUfv4YHLr4Svzv6HNzyyodYuGmb&#10;DR3Rq56u9nq07MjDly/djesvPQfHHdcH/zjkAlx61WMYN2keNjW2o5bySTvchGNXXTFWf/oybrv8&#10;Yhze5xzc8eZcrNxSY75FrwfRk9ZdXS1sE3XHNpi/ZDu117VxwTqlxNBv+pPEunu/6cN21sYyev2G&#10;5vI2mkN3VxVKln6Kt+8Ygj/94Q84ddT9eHbGOpSzXIc+7JRflF2TtrmRY0cPp6kO7T8by7Bt8wpM&#10;+vIrLMwvxrY6PYxBxh3cc3BN0dLWaq9/sO05y2i90UFfpP5wcDmtXyS+dMy22Fxrdmf/bCfXm23e&#10;zrCnk+9o1bt92R7ZjFOyjCFt23y80NO0G2rf1Yz6mlKUTp2OWy8ahJP6HouL7r8F7382hWvjufhm&#10;1rf4esYXmDVzBmbPmoVpU2fg+edewSVDr0Dfcy7E5bfeja9XrkNFs/wM66Oc7a0tXAPL57AlEaot&#10;1h5SKd3Q2kS5OAa1xzZfkWqr0Pb2ShO9LFVKNyRftZm6tQ9QGWZxey+7zsOtLivL9UZzKcpWzcDE&#10;5x/EGSf3x3V3vIgPv9mIrXVdqKLvbeGauKmilP5lDlYvXIyNRSWoIg/7lhbvNkBYXwfXgx36QUt9&#10;9ZNxPaDQyb5U90q6gAbSsTqPdPIrnewrayPT9IrXZvJoZdxI+ccWxn/OJeZEFkwl9gCNYdqBPoyw&#10;D59am1CxZR3Wzv8Cs6dPwoyZ3MNwjzPji8/wxhP34JKzB+DIY0/FiJsex6vvTsS0r7/F7Nnf4Itv&#10;5uGzuSsxe10hKhuqaKMFWPPJBxh73hgccMh5ePCjKVhRWU77bfj/sfefYVkt2d4v/PGcvXv37rRi&#10;d69eOesyR1QMKDknQRRQUMSACGbMWRSzYM4iKiiKATChgFnJOeecc/D3jppo99rhOee6nms/13s+&#10;dGndN9zcc86qUSP8/2PWrKJdYoHmq1T3pEnv26x8mfJUmq5pOiZ9k/ZpN206VG5FsLSMq5rMoJ70&#10;UTLTdFbJUR2t5KS+r9X3Z/1n+f9q+Wcy+v9Aea/26l+nBJqmhnoK0/K4ffYa+8XRLrSzxmBYPz76&#10;5EsGmXiw/NQD8trUDE51N1UcrkoMNXTxPPoJ/ut2Ym3pyJbd+4l+9YJyCZYtYpQK0FXk5RMVFsZc&#10;V1eMLe1wXbqJiNRKqiQA94rjbqupoCA7g6LKSqpb1S6+7dRVlJGfk01aVibZVVXUy3k6xFBV4rlL&#10;yFJTTS0lhQWkpKeQWSKgtkmchfhpdaNXzZwV7yeOsIkaOU9BQRFFxRUCKiUANTZTW1ZGnpw7tyCP&#10;sqpK6pskUCowJudXoKWhro787Czy83IoKSmmpq6BVnF6KmArZ/8rVylVfSDBQwsifW5JwQMtifGO&#10;1HS1t1JbU0O+gO/cvDzycnMoLhKnX1svAEcRG3UWFVg7aK7KIfX+FU6t98VCzxTnuVsIOPOY2NQK&#10;qhslGEj/FajvUbv/ikxamhopKy0hKyuDTJFhdl4uGQWFlDY006QctTa2cnYFWnoa6WgtJCslXfpf&#10;QZ0EJAWWut420VRdSHlqCrmFxQLSW2ht66CquppskUNWZgaF+QVUVdXS2tolpEBotThTtaxId4vI&#10;Mu4GAbNtsJhsyML1h4nM6+lLRqtEjFQllzYZ1+rySopyBdjligzycymsKKWqpYk2QXZqDSuJq5qj&#10;14i7SqQJUXgrAKOxvoFSGbPs/DxyZMwKiouorKqmvU3GuE9472Qv31cASyVKZRybZNzKi0WP5JpZ&#10;IpfskgKKq6toaBHAIIFUhkiuJ8fLsfKiBlQr6qd3PPD9b1L72qRk3lRbS3lRiYxjnqZDeWVFlNXX&#10;aBvYtcuBKoir2bvdrQ1kP3vIqS1rmWWoj4PDTHacvk5UVhWZdSJjAWJvuwXQyliqgegRUNNcUUNZ&#10;doGmIxmFOeSUi540NAjIEeFosnn/ptqlBKaAkARlCXr1tXUU5xWKjAtEd/vaVlJXQYPYmOKKCui+&#10;FZLc21lIbfYjHm4MwMzYiQnzlrDn2XMtGS1n1M6svWhVXlRVItLkpQC5gHe1GYu6iSGApi5fgHxm&#10;Liki5+yKEhmvQnKFkBxatYif+o3Ce3cEUek1NMkJ3vY2yUmaRfYS2Nuaaa6vF1mWkpctYyv2ll2c&#10;T1ldDS2iZErPtDFQsmxuIDc3l+KyaprEB6l29hFC9SXlj9poa26ivr6F2pZeAb2adFSPtXGjq4Vu&#10;db2GFrFp8QsN4ndEvzoReah5WdKnbtHRukoB4/nS/hzRM3kvLa2gXuyhXfRFzaRrV8C6u4auxgJK&#10;70SydLorQ4xNMDiyj/iCUprlVAokqXW5ewSAN8uYlBaWUiA+MC83m4LCfMrFF9QKOXz/+Ky0ThOv&#10;VjR5q/e++l787+v/qrw/7O9F+0DOrt04VAnRBgFGLdJNBXzV9RQBaaAqP4WXZ87jNFYPC49ZbL4T&#10;RnNdh6ik6HGf+6JRTqGeYmlX6yPX5BN7fCO+DiaYW07n1KNSEktbKBUfXlyURGZmAnnFBVTWN9Eh&#10;SiduR+ucApQCS2W8VMKkQ5rWTkdbC5WVFeILxIZEPgX5RZSXVdIg8lZPlGiJFzm87xSqd+9rnzJq&#10;pFIURLOHzgYq02K5vnsJVmZGuKzwJ/hVBeUNHdSITpVkvCErLYHMyjIqxf47ZDy1A1XbBCBqNyU0&#10;kiy61iOxpqWZmpJSsad8cqV9mUViS9LWhibRI9UvOVzB6S6VjG7I4fm5zSyeZsyISRasCknhcXGr&#10;kEvlM1SqRb4j52yXGFUh/rVY7DMnW+xb9CGvslT0tVm70dgHUqXKuVUv1avyaxqJ6uvlf6zKb6kk&#10;lNh+Y00dZcUlmt1n5cu5i8VWairFVlRSWX1N+qj0Uosd7TSI7y0S/5WZU06ZxOEWJW+JU23lOZRn&#10;JpGflkqu+KHsrFyxhSypGeRkSXyQ92y5RkZhOVkVzdSJX+qbda20WOxbnHib9LO4sJB88T/ZYtNZ&#10;4uvLxO82SlxXN5ZFnTTZ/WNM/2NRn2jAXIudQuLbGqmoLqewpFDindhfk/jgSonRWeIfxU8WSYyu&#10;EDurl7ZoNyfED7dKXCwvUrFG/l4g+lhVQ4M4hRZppiJtSrdkFOW7glPqy8nOzaKgvJpaIdeavonQ&#10;tM2Ue0UXe+tpLhNdyi0jV23IJd/REn/Kd6tYJX3uaG4RzFIl+iK+W3QmS/qfWV5GWaPEVnFk6qai&#10;2uiyt0XIb+oTIo4F4WJkhaP1LFZtPcKtxFIyq5qkjX1xXSmDik2aaFV7pL6VON3blUtb/SMuzF/M&#10;9KF2TDRdQniaxLhq8aOCg5Jl7FKL8yiure7bmFKap2Kq0qu+G3TqTEr6arzEJhtbaSippDg7X+Kk&#10;6IOKk6VFlDTViX/swyYaKf1Pw6R+7avqVX3h11UuKBdVpLxB/Hup4JMCZeM5OVJFFwQH1DW1aT66&#10;Ly6pI94hJ/FXaqO5DvHjNYJRSnILRZ45gktyKakSXyzHKb+iyq+bpXT8XYPkZ2Utfcnojo4q2ooT&#10;OLvOC3dzU+ymL+T8sxrStWS0NEDGRPlIhRkUVm2RGFIu/S/My9bwZ77EnLLScmrrxJdLqFU+u12u&#10;rGZ2quM61BqTYh+vnqdRXaduyEq7lE68VU+JNIrdtYoutlBWIN/LK5Y4kCN6nEpJcypJUTc5vHgT&#10;/Yeb4HvkHPdlDFRCSLkmLRmtOYJ3nVJF/apEq7Ccivvqxm63+BXRsVoZw8JMiVlKXkXF5AuurRY5&#10;qpil9Fk7hQJYHc20NFRovidbYmlVi5p9py6lSLLou+j0W8FsTXW1VAhmLiuspLlJcInosHqkvToj&#10;jqent+Hjaoe+9TRct5/hYlyq6Ho97R0Kf6n2yfmk7Zp/Fhvq7lG4Vc4rfr9bdKKpqk44QbnIq4lq&#10;iUdNytZEURvFNyuuUF5YRltHr8TyZipF9sqGU9NSyJK4Ut7cqGmuQFsFmTR59MnpXR/f/aisWD1j&#10;pkaro7lYW8IpdM9uHAfrou/ozuKgYN6k1VDYUENFyVPirvjjMEoH49nL2Rb2gLKmTprFH5SkC65O&#10;SSZHbKtScFiTtLddLtA3Rup68iLjrTRCjXu3+OLmukYKc8THi+/MEd+TWVRISYPaK6dvZm3fGPY1&#10;W6Qun6kTqfquaF9SvytsV0dtVgKPTp5k/lQnrGfPZPbWjRwOv86T9HSqxb7UTTGVuGrtaBX/n0F0&#10;2EU2ebphamCEhdsCdt95Qrror0B3zeAUpu5WE1gU5hEuVVck/RTdyU/PFL3Po1x4WJ3ESA2fqH5q&#10;MpaqNazPe6ubRC3i50tE7/IE/+XlS4zNT6K+6jWZD8M4PNOXCaZuzD5wjttFlfJ9sUnhi93KB6qY&#10;KNduq6mnUmwiMzVTuIvYmuD6imrxO+JfO+X7yszV1dTl38tIvfe99jVJtaivqJ/kE2V7cu6e9jYZ&#10;hzrRH+En4tfSsjPFd8v569VGoR19STTtkLd0SKwoSX5G1KndbJznhI3+BJavXMvRize5lyhxTLBQ&#10;i3xfyULpnfbklvyspuPwtlJsUGLH3WucWrSa0cON8fQP4uabDO0+l8q5qQR8Z6vYTs5rzm72Y5nX&#10;HGYuXMBsO/FJs9ew4/g1XlS0UqV4kOptZ6OcNpPHxwPwme2C3vQ57L8jPLhM2abEHoVZBUd3Ccbs&#10;6BDe29xMdZHYSUauYJwM4Zn5VApHUf1870+UzBQ36hUdaZZ4WSmYqFj8QFOj8EeJpdmFVcJNxWc0&#10;CD+Mv8TZVS7079cPwwVbCbiXTqHEok61gWaP+AvhXa3F9eSmFJOVKz5CdKVd2Xi32G9VKo+evyS9&#10;THyS2rRcCaBd4mqlxEW5ZqbCd80ScxsaqRFOl5WeTLZgikJpU5XwvFYh2Ar3q/FRjkvxVvV0T7e6&#10;sSe9aJP4Xy54WumMGtfK8nLxS8KP2tooLC4nt6SKsga10aNcW1PcvqrdBNT8Zt/v0hs5ZwstdWWU&#10;3r7LapeZ2DhNZXXYWfLKaxAzR3tqU/lDheMEg3UKXs1Nfs3RgK24TZ+KiY09p24/JKu6Qa4nGKpJ&#10;MHBhtpYzaBS/WlXTQJHin8L7yyoqaFHJXBmDHtFqde3W5mrqRCfLMoUXCH/KzZEYXCT4tFZijQyc&#10;4sSaHDTbUxhQ8TPRDZFFV2uz+MsqiSdyXIH4meJCcgR/qJtOaua5ltBW2KYshYToUxza4IH+ZD1c&#10;Fm9lZ3As0anCQasbaRAd6RIdqM9IpTRdYl1FHXWiLxIVpZ3q4qrvYusqHhQIL8pUWFCumV8g8Vi4&#10;mPgPhZU081NVe1N+TmF88YfKxwsvKtRwZC4ZElNzykuoaGnsi/vSN8VH+o5939l3J5KiYrmKI//4&#10;5F2Rz/sS4irpLv1VJ1F201ohPq1JsItgQOErrdVFJERdYtVCT8xsXNhyIpKXWaL30m8V61qFS9aK&#10;Q28QvdOwR28hyddCCJi2iEGjbdh2+QYJgl9ay0vJEUyclZkpYyT2I3irTWFfuazmR/qcibRTja/y&#10;26I7opONFdUUZEvfBUdkyjhlSAwrkZjTJFhD3dBSXVbYTN0oFI0UvKWk3uff/ln+v1n+mYz+Hy2a&#10;9Wgq36f24joEgBYIELl98RZLHH2ZbeTAbDNzPBws+WnYBEbYL8Xn2ANS63poFserRVqFbiq7SHyU&#10;xpmzEWwKPMetVylkChhrlLO2imEJTKK3vYX6vHRO7tqCnZ0Dxs7enIgTwF/bTltFCWXPH3DzSjCR&#10;8c94LgQ4V8h6XMR1Lp86zjGp56PvkKSSwgJmmqRWl5Xz+uEjws6cYc/+3RwOvUB0QiL5dULKWwQo&#10;SBBTyfJOIX5Jr+K5cf0mNyPuUppTSklKJk+i7nLm5HEOnQgi7M4t3mRkUtfaKSSniypx8K+eP+fc&#10;ySOcOHKAkIsXeBD/nDwhirXCpNtEXH/3nUqGyulLsFLEWQVO7e6XVG0GQKcQ58ZKyvOyeBwTw8mz&#10;5zkQeIhDB/Zx/tw5YmKfkVtWLyRawpMc29bRQPbrh1w5sIFFNlMY+uNAdCbNwMl7HztP3uFVZpEE&#10;8haJDxIgWwVUVUlQTknixs1bBB4OFFkEcODIQU5cvkRMchr5tQ20iJNVKx+ox8m72kqoLX7O43v3&#10;eRCdSkKiEGVBnO09NZRlveTppStcvnaTF0kCwHOLePDoMSdOHOfA/r2cPHqMyDuPyM6uECIpcEgC&#10;gHrEpKtJnPSjq+x0s8BS34hFm48RVQhVKjZ0ClAWINLZ3iSErpT4R/FcPnuB4/sPcfTYYYIjrvIw&#10;LYGcGglYck7x3RoAUYlFNdOxW0Bic2kVb5695HJYGHsOH2TvsUBOXjjL7eh7WkK9qVaApQLY8k/R&#10;z14VqNubaRJAnSjjdu3CFYL2B7E36ACHg08Rdj+a1+l51DZ0auv7qln5gpjkov8YVUUS1McqYSG/&#10;SZXA2tNMV0sdjRKYEmLjuHohhEDpx4GjgRwNPcv1pw9JlcBT0azGUaCOkNo6Aec3ju3Bx9GScT/9&#10;wMhRk3D02sTW81FEJmRS1dwgwUz6KvbR0yg2ki2BMPoxYUfVWqKHOXTuCKcjLhP74qWAx1o5Z1/C&#10;qi/tI+1SicaeBrq7WqiuriBJbOBaSBjnj5zkeJDo77lT3Iy7S5JK3isAqQK7SqB0FtOQ+4iHW3Zh&#10;bjadifOXsvfpM0pb/3MyWl4UKdKipfz+Dj0oINfRK7rVUk25EMXY0DucPnaW/adOc+J6KIkvHvDq&#10;+jkOrFrCkOFT8N1/m+iMWiGdAqi66uQcdbQLcKsqyCL56RMZo8sc2hfI3kMHCLpwgoi4R2SWVtOg&#10;kksqSSZyaspL5o4QsMiHL7XNEBs1OSjvJY16K+SmU8BSSQEZWUWkFbdRJXqt7QCuyUn63CYAoKyI&#10;9DdZREYl8yazjKo2IWiozXUE1DfWUyXyj418yJljpzkoY3vy+Elu3IjgldhDSV0b9XKqFiHNXUIE&#10;OpuE9EfcxMfJheEmppgf3k+8AMkm0UVFSN82ldEo/UsSXbl0/hLHgoIIOrCHU6ePcetBDG8KKgXE&#10;d2k3dZTaK9EqHdbkrcm9r74Xv6rqZ21cfl3efbXvjvp/Luog0ZZedVNIPa4sgyjXU4kC6QWtYvcN&#10;RankXgzDeYwe5gvnsOXxLbrFySn3ribCaPc65MRqxl67gPHu0jSeHN/IGhcrHKfO5GR0Jnde5XPn&#10;UQwXLhwi6Ohegq9eEUKSQHGZAG6xa3UvQM1wEa0RvVW2pMB0vZDXLO7ejeT4qZMcCjzM8SOnuBZ2&#10;mxev06msa6FZ0LiadSNN+Yde/r302byyVU0sbTL+ifcJ274QW3MDZq7cwqnYXF6llfE4PJywoL0c&#10;CdrD+cgIHqdmUVLdpk1aVtxVu7knmqAWSursEWBeX0p+WjL3wsI5Lzpw4Oghdp4+xKXbN3mVKLGi&#10;UgB8l7RLyUXsqbc+hxfnN7Pc1ZIJJtNYcyWTR0Vt1Kk42V0vYheS1SDEISONO6HXOCf2GXQgUOLP&#10;US7fu8nzDNGvmkaxJ9EdrT1SVWelKpCtYolKKakUW19v1bv8rpIJLU00lJTwWnzr1fMhHAkUXye6&#10;eOjica49FNvPKRDQLH5D2qt4mFp+pKWmnKQnj4m6eVuzp/TyZiGO3RJPyiiIu8Ht00Gc3HeAg3uP&#10;sXfPAfH/e8Qe/Nm/Z7N8to39hw6x/4z0434aqUI6W7WMp/iwbhlvIS35aemEi78+evIY+8VnHz5z&#10;jNsPo0nMK6C4qUObeaN0XoFurZP/qWjjKa+anrRUUVKcSXTMbc5fPk9aYqqQ+jIynyVz+cx5AoMO&#10;cuZSMNFPnpJZLv5ZSEazEN0CIQ1R4aGclXhx+rjY3J0HJOfUUNEgsUuUSdMnsY3WOiHJb+4SHHyW&#10;q/ef8aqwgUZpUl/bRFffqiUIismJjSfqQhRnQuOEVNdrtiDBXRorOKNedDktk7ib0VwIPM7hQ0Ey&#10;tic4fi2MqNdJpAnBq1czuUTnW/Ne8vraCXZ5eWI4VIfxow2xdvZh1aFQbsSnkFcm8VL5D7EX7VHr&#10;viD0TiYtMn4yng1xXPZZxmydqRiZeRESm0z8swSib9xg/1EZt+ATXHtwj6SsAhpqxerEESqCr8it&#10;Sn4pqtmrbkyL/6vNKeT13Vgun7xA0KHDBJ05xaXoWzzJz5CxEt0S3WkXNe7zPb8aL+1NvfxDH/uM&#10;Saroq1qLt1KI9svnTwkNC+XEsaPi4/cRuG8/167d4UViLsXStnrBJyouqSSMSu50S3xoqSqnWPz0&#10;45CHXD5xkcOCbQ6cPEioYLVXyTmUV0mckgCtZn+rK2utkGZobVTv8rlEDhm9VtrbK2kvSuDCRm/m&#10;2Vsz3X0pF17UvktGS1sFZ6hZzB1tDdRUlJKemsR10ZuTgk+CBPcc2b+f0MvXiX+aSn5ZO7XiCLX2&#10;Sj/fdku8z3rK06hbXLsitpbRTJWabatujlIlYyVkvaGS3Ixsbl25KXZ/jlNHjxNy7TTxeQ8E414l&#10;cMk2Bo6zZfmJEB5K/FFJEA2SyDX6ZoS9q+9FLX/X7jBI3O9tL6e1qkT0N4mY8GjOBp7meOBJifsX&#10;Cb13l1dlxRSrmccSs1XUVkk6RdbL8t9wWeL0xXtPeCqYuFmE1/eUk1il6EVPZw2ZCQniqyK5GhxJ&#10;WloxVU3NlJXn8zLqIvsWTcVs7GB+Fv0d7bQYnz1nuBbzkuLKWm1c1KkUeFK+SyVzetTEFQ21tNFU&#10;VUFy/EvuXL4lfl5ij2DUOnF6nc21JEWFc/fCOe5GRJFb3MSzpykit+ucE3+zZ+9OTl69yP2UN5SJ&#10;jTcKFldzYTRD1jIa72T0rihKr5JYb3vrKc95xr1Lx9g0bw7jv/yJIWOMsZq3kb0nYrie8pqUrPs8&#10;u7qPmVMkBnosYcO5m6RkVpD24AkRp85w9OB+jgefJvLFC1LKq6jsFEwt11JPPKmYqiFhwUNtrTVU&#10;C9ZKjn9NsNjToYOC4Y4f50ToJe4nvZS+VmqbW3a1i3dTQ/guDiuW9A9Nfl+UPdXL+fv4Udi6HeiP&#10;NsZu5Sr2xtwlt0tsR/RDxaHejh5N59SyUj1d9XSUpJNx/jiLHKeiP3Ua3meu8LSsVmQmp1UNF7/S&#10;2d1Ki3CIqmLB5TdjuHxYMKf4+pNBhwi/dYdnGbkUNndKDFZ4Ro5TeqcZWJNg0EaaGmu1m0s3b92V&#10;+B1CkMTuSxeOkvTyBq9uBbPX1ZcxZrNx23+e24WVcoy0tUPdHKqlo72MtroKsp695s6FaxyU6+4U&#10;Wzt2/pz4+TjyC6upaminQXRJ3cpVw6zpp/ItIhelzf81YSO/Kawj/eoRXWooyiMpPp6I0HCOHz8l&#10;MTGQ48ITI+WzzIJS8bEqrorUOzqpKSricdg5dvnMwlZ3CD99/QUG5g7M99tF4JUYnhe0USnxUU2G&#10;en9N9a5hTxrkumXUv44jevNuzAdMYNqqTZyJeabu+/TdkBfu0FJfIP19zE6vZSxbsZw1h3axz8cP&#10;9+nzWbrlCHez6ymVNmkrELeL7ygU3d+5iYXubpj7+nHpZTUlldLmdqUxDdJ7waCd1dRVC19OSuTu&#10;5QjOHRRcsfcAp8+dJPrRI1KzS6io69ZmIyupdXe10lFVTEb0bR7euMLtVw9ISU3l7oOnnL0Uyakz&#10;t3icEMuLe6e5uG4OQ4YORX/hdrZHpZKtdL6rRmKYyLagnLTwZ9w4c4cbt57wIlf8Q2sJjY2JZGbe&#10;48LVcOEd4ksLOmlvEaVrKyYtOZbr0eIDb0fyJjWT1NcJPL51k6MHAgRP7OJUiIz9kxfkVLZQ1yK2&#10;LTr3VvE6GdPO3kZau6rFRzeSnZDK7SsR0s9ADgvWuXU9XM71gor8XOGEoseR8US/zqOsSfy/drdK&#10;eT4ZKfGZ2hO/mnNSo6dunEl8qJNYc+sBfs5zsZrhzIqIS+RW1KK2UepQPkwDY/KLxrVkQBsLeRV+&#10;gs3znRmtMwb/czd4WlhFRVMtuakx3L19mei790hILyT64XPOBUssOX2WW1FRFFSU0CzxplX4T31b&#10;IVkZz0QG1wgNPMaxvYc4eOAwx87KuDxKIqO4TuSg/KdcWnMNKlUp+OFtsfgZGde8DF7FxBB89iSH&#10;TwQSJNw2OCqSFzI25U1tEkekr+1t5Ly6y4X9S3C3H85Pv3yLjpkzM1YFsvPKY4lBVZTXCgbIzefV&#10;pcvEixwS0wq0/SskKmoJ897uWhnDKorS0oiJEJ4n2PXAvkOcOHtOMP8jcsrLaWlXT1qIrJQv1o5r&#10;FP8iMmyooSotl9jwKC4cOc0h4VRHTp/k2iOJTUW5VMpxzcqPK/+i4RzNmUvt84NyRhkvsXWFgVU8&#10;/Ptf/puisHanjE+XYDI5Rt0wbFc33NQyog+vsHTuLCYY2rPhzCNeFwrGEP+pJij1CihSaqKWVtLG&#10;920J6bfC2Ofuw/CJNuwIucrz9Azyn7/kkvCUwMBAjp25wK278eTkV4nOiz9XeqpUStoonlj8cKP4&#10;ZdHjMokhgstChf8dPnqUvceCCAw5w43nYpulJdQL/9PmUcn1O2SQhX2I/auEtJxH2v+/7Os/y/9f&#10;yz+T0f+jpU/NFdjtu1PYJeSqnuQ3bzh+6AweAjDXL1rGyR3ruRS4HjO7qUyYtRKvI1Ek1/SIQxVv&#10;pYCBsmIhOo3V7RSVNpBdWSOkVs146aFNLKxBCIlyCD3dEoyrcwk7uAkXAUimM5dy/EULGQLu8148&#10;IWr/Bpa7u7Bi7XY27D7Gho3bmWVvifFEHcbpjmGiqRmb9u4nOv4pqbl5XAwOZoH7LCaOHMbA/j8w&#10;dpIuM72XEnjpDtlV6jEQ6VJnAy0lb7hy4hC+cxdpQX//joPs2u7PfA8BpWNH88MP32BqacmOvQd5&#10;nZpDUlImYaHX8FuxjMnjRzLo5+8YNXokTnMWcCz0Pkl5Qi7EZ6nT97lMFaiUA1Xy6NTAiUprKGKl&#10;HpFpEaCQFXOdY7s2MsvFiWFjdPjmu6/54ZvP0R07Bk/vFQSF3OFpRgmVjW1UlBdz59IJljlbMuST&#10;f+d3//Kv/NsHP/PFIGsMnFcSGHyL9Jw8eluqac97xZ3g46xa4oOhqTU//tyPL778gp9++onJhsYs&#10;Wr6OU1fu8CqnXCN8akZCQ3EyryIElC9fwZr1Rzgd+oqiyjpqGzNIiArmkOdC7BxmssB3LavWbWf2&#10;goXoimx/6vc9v/Trx1TTaQTsDebh83xprzhPGePOxlKyY0LZ6W6Glb4hCzce5Xb+WwGSIiMJSE2V&#10;aaTERXP6+AkWLPBiwvhJfPm5tPPnH5lspM+CJUvYd/wS8UkFojtKqEo3G2ivFDAcF8u146fx8/bF&#10;cPJkPv/6c76XtujqjmW600zWbz1EVFwWJTUKLAhEFZk3N1aSnZrAzYsXWblgEZPG6PLVF1/y7bdf&#10;MXrsCOxnuLDW/wiPEiqplj70PdaqbiQIUVNRQRVpgsZvVIDRgIsAiKpcMp8+4MKJgyxb4MlkXV2+&#10;+OILvvruK4aOGYbNrBlskID7MEtAY/NbKsvKeHL9LGvc7Bj301f84V/+b/7t3/6dP349jBGWHqwT&#10;4piQm0lLhwTuZiFMKelcDjzOQmc3Rg0axvc/ip4Mlr6aTGCh7xKCgyNITCqmtunt32fUqmRJd1c5&#10;mSlPuHL5PKvXrtXWNvulX39++v4H0TEd5ni6s+PgEW7GJ2ggQ93tf9tTTl3eQ+5t2o6ZjOmk+cvY&#10;9+QpZUJc+/T6XVERVgvScqAie+qPUlXyrqU+n8fRV9m6ZjWWxjaMHD2BASNGM3ayHisXe3Jo/TLW&#10;LlrA6Mm2LD54m9tpVTKqKoFWR3dDIUWJjwXMHmHVooVM0p3E19/8yLc/fMeI0UOxc3Zhw75TRL4p&#10;EwDeQn1ZERlxEQSu2czK9QcIuPKI/Ppe2tSUD5EBvXXQWsSTB1GcPR/OhcgUMstbNVtVxEVLfTUW&#10;kRp3n4AdgSxceZjgG/EUVwlJeltBZUkaT+5Fc2RPIHNneTJq2Gi+/eZbbc08MzNjFq9Yy/GwuyRV&#10;9tKgyIWCDU355N28wWInZ4YZGWMauJvYwtK+RFdbE02ZT4k4fQAfTzfGjBnDzz99x4/f/42RIwcz&#10;baYHmw+e51ZcBoW1XagbOyJhOa8CXH8X8ruqfLT2Ji//i6q9qX99wFvzS1pVf1SaouxDIT71mSrq&#10;u0KC39bRXJpG+uUrzNI1wNZrHjseR9IuhFWBYMHu7xVNa1+XurlWkcrjo+tY7WyBg7UDO05E4rfz&#10;KI6uLgwd9LXU7zEwnMLcRUs4cOYaCQXVNKqDtXa1ST9ahIiWkvcyjuNCRFxcnRiiM5Ivv/ue77/r&#10;h56eGYuXbeS0+K4X6QVUNHdoiUvVDKWCfTbZV1Tv3qvlWyG5Fcn3ubZjPjMsp+CyYAkbT1xjw65D&#10;ONlYMH7IT4wc3I8pxkbM9lnF4Yu3Kax+25do0zy2un3aQG1hGg8jLrNitS/WZuaMHDaM72Tsvvzp&#10;S4wsrVi9YRcRt56TW9pGrYi0TSWjG/N4GbxF/LY54wwcWHMpmyclArTV47TtFXLOJF48vMXR/bsl&#10;/k1j+JARfPfdjwwYOABLadvy1euEwEWSWSKy6ehLF6qq+tqXkFLUWyUt1O0XFX3kwm/bxffWkPvm&#10;JdfOnGKF+Gr98RP5+Yfv+ebbLxg6cgA206axYWcQMW+KqWlQiVU5Ws3uSXrFCX9/VvgsZfXhk7zK&#10;raSytoGc5HguBngxy2wsI3/6ma8//4XPP/uOr775mh9//JJBv3zG9199JnHmO34Ypo+pzyGuxGVS&#10;pZb36aqiOP0l965eIWDdJmxEdmpmlYp3Q0YOwsnFkTXbd3ExKp5c4e9q82LVM6XY6ikiRTbea602&#10;nuqnHjlvSzkvYm+zYbWP2KIhS9au4dCBY2xbsw0rQxMG/vg94ydNYN6KVQTfi+dpQjr378ZwcFcA&#10;rnZWjBn8C8MGDMTCcjo7Dlzh0ZsiqkShFFnpaauhNPUB149vYNo0W+auCeBEdDLFEoc6tFggY9sr&#10;sbY9jeigo6xyWomV01rCHydQVl8hIb8CKgt58yCaYwEBzJk+naFDBsnYfqvF4bG6E5i9eDXHr8WQ&#10;VCR4RMYr5V4wR/zcsBzZj09+/3t++29/4A9/+YHPRliyzP8ocQlpAqvUtUUGKrGnMpPSViUXZTvd&#10;XUU01z8hYvUaFuk7McVoJqv8g1jqtx5HRwcGDR3AzwN/Rt/UXPDUDu48TBQS3KT5JW3pDmVJEpdr&#10;SlK4fzOUoIC9eM6ayzgdiZNffsUvAwZgYmnBsnVrORZ8nZdZRTSpi2tFtUsN3Duj04xRWabSR5XI&#10;lCo4Q2Vh8pLfEHruDL6LF6GnP4Wf+ws++fxvfC2x2MjMgeVrD3Au/BnPS+up7FAJFqUH7dqTYY9v&#10;heO/cgsO+q6MHjiW7775Tmzwe2mXLcv9dhJ85aHgwCpq5DjlG5R70XTpXVG9VAk+bWZ0exVtRQmc&#10;W++trRnt4LqYCy/rSGvsFfsUW1I3R9uqKcpM5vbVUNavWaX5/IG/9Oerv/2Nb6ROmmjEgsUbOBby&#10;gBfZ5VS0CMbsaaejMZ8Xt8+zZ50f7rOXc/J6Gon5LTQJ7n3bW0xVcQKPoiPYtW0nVqZ2DOg3mAH9&#10;VUyZxIatPmxbtYy5Dp78NNqKpacuE5NbrM281KSs7EHD5n1Ve/JL5P3eJ7xtrqYh8xnhJ4NYu3Q5&#10;tlbTGDZojMSt/gwdPga7Ga5sPST2GRPP6+JK6lTiTQhyS0kCcdePMXvGdGx91uMfeo/suvZ3Oqfu&#10;PqrljIp4ePEyfm4rcbb3JvBapODIHBKfP+b8lpVYDv2Cz//0r/zLbz/gt38bzAirWSzdFURk7Euq&#10;apvpVHcuNZ2Ra8qY9t1OVLWZtNcvCNwutuIwm8Aj53mdU0B1axNlGQkELZnDYlsLFrrNZ8/RMBb4&#10;rMVEbHzoT98yeMBPGJgb4eXnx9kb0WSU12k6rQUAFaz6BPPuuupNfF1XK811+cTeOs2ulR5YjxvG&#10;n//tt2Jzf+aDL0bxyyQ3Fh7ax+1753kaeoC5tpbYui1i7to97Nx3Eh+PBZhOGM/Q/j8yROzKbvZs&#10;dl64wpP8CprUrDzxEQo/agnplkoS4+5xbM9eFs71YqzgoW+//YFvv/+eiYYGgjmWczQ4hMev0jWs&#10;r5bHUz5OuzmryUb5dTUGSntVV+T3niq621NJunGBvbOXMNbIhUWBZ7iZkaXNJtf0Xru8xDHhZEon&#10;O3ub6W2tojnlBSFHj7J172FO3ntBVm2L8DL5snbjsE3sP5nYqCvs3rIZZ7uZjB8xkQE/9Ke/xA9z&#10;G0eWbtrHmRvPSMxpoU5sRVMPxXV6KikvTOBhZDgB23dgbz+dwUN1+O57GZ/JY9jo58H+tUtYYDyD&#10;wcZuzN4XzF3hTX1LlYnMxOdW570g7FQQyxcuwljPRHDRT3z51ZfojBuHh+ciDhw6x52YN2SUyhjL&#10;ZdUw970qGSlPoW5cyasabiVHTWCqbfLt5ipKkp4J9jqK92x34QqT+KHfAH6UWKQ7QZcZszzYvv+M&#10;+Nkyquo6qSmr4s39ewQsnY/ZsJ/58ve/4V/+73/hdx9/y/cjjLHxWMNRwZsJOWU0aMsxKEH0XVPZ&#10;Z99UggbaclJ5fvQks0ZPwm6hL3uu36W8nj482FtLfWkyT65cY6nLMpYKvz16U3jUwQAWSXvmrhCf&#10;9qSIgmY1615iXmsJzVmvObV0GTOFD0zd5M/DzEbhaXLRLqUv1dKMUkpznxIZehI/Hy9MppgyqP8w&#10;fhZZjho2GIepM9i8LYioB2lUNLSKhvXQ1FonuDueE/L9eVPNsV/qht/mzbiJbk1Yso9XAAD/9ElE&#10;QVScMp3+oyzx27uVsAv+hGyex8AhQ5g0dxO7biVSL4rW01NDwZs4wvYGMt/Wk/mz/diy5xzhca/J&#10;LJA4kxNJ9NX9zHeey8ItFwi+m0J5uWDsykTCgw/is8QLC+mPl8Rq32VLhBM7ojOsP/1++JKROqNx&#10;8lhMUGgMzzOqqZago3yhspG3nfXUCIZ6EBbC9tUbcbKdLrhMh59//ll7Cm7tUm9OHdzHnHm+2M9b&#10;i0/ABeJSS6hTj7K8K30JTaU1mrJIFV0SW+msLaXk1mNWzpC2ucxhVdR1sqvqBYfJN/oUT1qgUvnK&#10;biS2dQrfirrA7oVuDBmkw/qT0dxLryQ1M5UbJzaz1msmvl7ewk0DcXIVP6Crz/iJk1m6Zg1PkxKE&#10;c1ZTUZFL3IMw9u9Yjau9OcP7/cx3Ehe/+/p7ho2ayFSJJbuO3yLmteC2ZrmksnHVcon/XR25PLkf&#10;RtCu7XjOnM3YMaP5Xmz2l6HDsJjmzHrhttfuPCEjt4JGwc73Iy7gO8uCfn/5Db/5V+GgfxIsO8Qc&#10;k7lrOXUnlucvknh69Tr7ZrqxcsVqjgjPSRP1Upv79jaXUJn6kDvnAtnut4pp1vYMF276hfB3nfET&#10;cBPMeeDUGe4/SyG/vFF76kwbsY4SirLiiQwP1jardbWbgc6QUXwpfRwsOmUzzRG/7ds5c038eEmN&#10;9oSUcmTa0z6aV+uzsb6iRkz1vm/UtCovyu/9/QNVND+sFKbvWPVn9aRKT0cVRXFhrFs0F32rmWy4&#10;+IbE0iaxM/VdNaZKruo00gg1qYkiMm9f4YCbF4PG6DPbb522HNI66b+JwRTBwP0ZPHAI1lbO7Nx9&#10;lgeP0imtfPdkoZxFrT3f2VJCystYwT/nWbdincQwc9HV/nz74w+MmDiOmV6e7Ag6TpRwcgm92s1n&#10;NWO+U/EFaYc6z/vu/bP8f6/8Mxn9P1iUeWskVxmwyjgIiOluayAvO5tbd2I4fu6GELooUuLCeXJ1&#10;F/ZO1kyc5YPXsdukaTOLlOFKVQ5eGZLYtDbzRs6tLU+hZsZ0d9DaKUGwp0N+FkdVkcqlXUtwdbDF&#10;eu5qzqb1kF/XTfGLGCI2L8RuzAiMTZywnuHLDLd5Aq4NMDUYi944HYaKA7S2ncayNRvZe/QEK8Wx&#10;O02zR3/iGHRHDGbUoIGM0zNlhs9Wwl9XUNIoTqirlqbiJ5zaISRtiiXjB+nj7rwAF4854gztmDxZ&#10;lzHDBqEzcjRWtk6s3byXgD2HWbt2I+5uLpjoy7mFMA4dNoDhk4yYsXgHl6MTKKlXi873QaO+RJf6&#10;STlQNXtNJaMVCVKP9NRSkhzL5R3LWDjNDGODiegIaR42cghjhJxPGC99s5iKxewV7Lsgcs2vpKGm&#10;hscRIWzwnMbYbz7ig3//HR/8TQCGrivW87ZzOiKe7IJi6gtSeXhyOyvd7LEQoDvBwJJRY6Q/o0Yw&#10;YfQopggA059kwZyF6zgqRDi9RSVGumguSiflsoBux2m4zN/InpB4ypuaaWxI5NnFfawVQNOvn0oo&#10;2mA5dRYmdvZM0J/AqLFDGSZgfMx3IzG19GTd7ou8SC2lvl0te1JG9qNQds02xdLAkPkbjxCR16sl&#10;o9Xu3zlPwzm23Y/Zs9wws7Jlor4hw3RGMWasDoaT9bCztMNp5hL2nYniebaATwXy31ZTmRzP/YMH&#10;8XJwYrq5FYZ6egwbPQwdHemjjg6TxuujazqdFYdCiUoWgt4tutjZTElOCjeCz+Dj5oadiSkTdHUZ&#10;MXIkuqNHYjBuDHoTDJhiOZvVByN4lFquJRfVhioa+H8XyFQU0ECuqhIaegX8lSU95kbgLlwczbCz&#10;MmaS3gQGjxzOyJHDhHgME/3TY9J0D9acj9LW6CsrLyNDAMe2hTPQH/ojf/nTH/joIyG3gw0wmrmK&#10;gHNXJRAXUlMv4CbpFRf2H8DHfQ4WxiaMEwI0Qmcoo3WHMGHKGEwsrHCfu4wDR6/yXOReJyhNrQnb&#10;IyS6vuglF08IqJVga2ZjxxRjM8bojmeczhgMx+tiZ2zENGnXcv8TRCSXU9KkbhCVUlPwkOhNW4UY&#10;O6I3fyn7459Q3qJmh/6qKHn0iFy0qTF9PqNXrTXXUEVKzHV2rfGRQKvPwNETGaE7hXHjp4hN6jHd&#10;wgR3G1OsTU34ZbwFCw7c4HaagCMJuG+7qgTQ3ufSgS3MEyBmOnmS6JcuQ0aPRUd0d8IIkeeYiUy0&#10;cmO+/0XuxCVToh59S4/h4vqdLBQ7XHT4Gln1veKHVJuEDHRVQHUKl44dYrHPBlYEhBEniKpG5UcU&#10;sHnbRHd5CjFh5/GctxLX5UcJu5sgel9Db1MOz6JEfzeuZ5qDi4AMByZOmMzoUaKjOsPRF/03tZuG&#10;65JtHAxPJLGwjqZO9WhkAQV3buE73YXhhoaYBgYQVyQ20dZGeV469075s2beNKxMJzFaAIiO7gjp&#10;12DGjR0humKCkd0C1u4MJu6N6K6Mp9I8zS9rPymfot7/w2j81/If0IoCbEpXtTkw786jvqI+V/qt&#10;qvymgJfy/cpbv62lQUjps5ALzBynj8O8eex8EEljl1AsubTK9SsbUIkRRWY6uxvoqhHfc3wt3raT&#10;xT+OZprnBmZ4Lsdm6lT0RF/1dAYzXmxiwmQDzGf7cjDyGW8q1Qx0iQsC9tqqC0iLieTUlvXMnTEV&#10;Y7MpjBZfPGT0aEaO0mXiJDMs7NyYIeN06Fw4LzILaZA2SJO0G0R9pFjrmvamCKn2UVc9lWkPCfef&#10;h92kYUwxMsNxgR/OC7zF7xgxecIwJo8Zhu6wkYyZYMJUIS0XHmWTW6eImsS/7gqay9J4GnKard7z&#10;GGU4Tr43gTHjxjJafM7o4QMZM2YcBsb2zPRcw9nwpyQXiy6otTcFfL4O2c7SGWbo6NmyNiSblyXq&#10;EdkWOmuyiL95jt0bljHLaSomJsZi33pyznGMH62D9ZQp2Fs7sGDpJk5cjxef0KjNrlcRRRsmrSg9&#10;UAlzBVZFqYWUqCc1KnLTCD99jCXurtibmTBJ/MZoiQE6EtcMxo5k8iQZg2nzWbkvlCfpJTR2COBt&#10;b6Iw+TWBfmtwnTYD+y1biEku1h6ZL819QcTxpSx2NsREbVo8ypgRIyYJURwr/nooE8f8yBefCqn5&#10;zW/47WeDGeOxn5D4bGpaG2mtSiP64lG2+nrjamWvJYrHi7/VERsaP2EUJkaTMbNzYsHqPYTG5FJc&#10;3a5hBqWLfWvQi5ZKf1W/tdiq3exuFEJUzNOoK9LHGQz88TvG2FmKvnkzx30hNiZm6I8YKvF0BLom&#10;FjguWcumPUfYtjWAxR6eTLcUOxs3ktFDBjFw0DjMHZeyT224VtRCo1ysq7OW8rRowg/6MG7cCCzn&#10;rWO/EO9SMY22bnWDsl7aVkhL4zOubtiCh667xEYfLj5JpaClkrb6LKpj7xG0cS1zpjtgYqzPCD0d&#10;LU6NHTECI/FjUwzV7vs7CQyLoayilIzYK5zZKjo6fiB/++QjPvr4Cz7/aQyDjd3ZGHiRZ6nZgpkU&#10;HZGiFF4xFfVfPtAe0+0uoanhOddWrcRtrCm/DJmMzfS5WDm5YGhhxsTxY5g0SuKd2JKBsQOeK3YR&#10;evcVeZVNqA0Wtf0J6sUGY8PZsHyBxAYnDMytJc4YajO9xstYG0+awlQLW2Z6LCfw0j1elzb3ba6o&#10;JV+kMapxaqCUMUrc1BIyopNqZlFXcw2VOekEB0o8m+OOhejlhCmT0RFdGCXxUme4jNUEcwxMPcQ2&#10;/Tn86BWZteox53aaaop4c/8Ku9csx9HMgSnjHRk/xlDiqw5jVdyX2D3ZYDoeXtsIufWU3Fppl7Tl&#10;HymHfxTlUdUWaZ3t1bQWJXB2vTduFqYiq4UEv6ono+ktLW9FFp1VVOUmcuP8Cfy8vSS2WzBFfzJj&#10;pb2jhw9l7DDRL4lvEw2nYTNLyHrofRIKy0R/WulqK+V5+Enx87MZr+/AnvB0EkraaetopKcpRfQ2&#10;mG3SFwtTa8ZKfBw5ZjzjJSZbChb0cDBlmrmZ2IYZXw03w/vkJR7ml/TdBNfarzy48mzvsaV6XP1d&#10;nGhvoS79NfGn9uPtaIOhgZH4UBPG6on/0ZkssV8PvYmCn80sWbR+ByfuPiH53YZ8rUXPeHRuO1bi&#10;f8a6+rD6chTZrV3azEG1rIia5dnZmsnDwyfxMpqDvq4zG67f5mVhPlmvnhC+fS2OE4VY/+2P/PtH&#10;f+ajn8cwccYC1h05T0xiBvUt4kvFf2kNlT70JVrVLIMmsfVaIenx+K/egOUkK7ZsO0R8iviP5iaq&#10;M16xz90auyE/oTN4NOauyzGwmyXjbYTeWPHbIwYyeuggiQ/6zFiwgpCYBLJqW7Uni9Tj4CpQaesO&#10;KwEqnyJNUJsHd7RWkBBzmUPrF2I7fgR/+fff8/EH3/B1f0PG2C9l1bnT3H90laeXD+FsbshEA2uM&#10;7ecwa8FS7BydMJwyUeLcYNGDXxgiuMrC05dtF26SXFFLfYeaaCO1qYaKl4+44L+FudOcMBXb0Z0k&#10;9jRmgsR8XQwF81oKhnPzWMjm/WeIzaikXD2tIKOq4RfNftQsbsWg+hIRavOyt4LTWusFB5/YzTIb&#10;0TH3dey5HU9qjeAZJVtlh1JVjFbr/mqbsquzqidKGqvITM3gxat00vIEJ6qnzJS+C/5qq0vnSXgQ&#10;O5fPxkZ81niJuWN0RR7S3jHiO8ZPMEbPxAUnj00cu/ScxIJ6DROopabeNmbz/O5Ftq9egukUIyZM&#10;NGTEWD2Gq9g4ZSwuDgbMlHhrMHgy3+u74Lk3hEfZNaLX0l7R2+rsBGJCAlk8y1FkYi44QXR3rOAj&#10;8eFTBDtaCyeymyo4evsRrj1KRMKo2KlSJxUVlHxUMlphHDWJRPotH2tYXfFMGeui5CdcOriTRU7C&#10;8XTHCi6dwIhxE9AdMxYD8W+6o/UwsprN0h3niX2ZS0l+GZlP4glc44vD+OH89OcP+M1v/8RH341m&#10;wKRpzPDexpU7L8gtqaGtU61vrLyNwjIKS6mxUm3poKuyiLTwUFZIfLd282DtmWukVILQRbq6y6jK&#10;iuPO/tMsdN3E+kNnhbM8ovTmKdbM98B14Vr2hieRWd1Kq7a/Ry7lb8RO3Bfg6DQH94PHSClu0ZYJ&#10;Usmu3u4iKvNiuXluFys8HAVzC0YZP5lR48T2Rd8m64xm0uhJWMgY+izdx934JArra6ltEV6V8pQD&#10;Lo6YDPuRb42HYzJ9BlY2HoJL5qJrPZ9t544SfvUA5zZ50m/gQKZ4bmb/7WTBOcIfCxK5fzoQv5mz&#10;mTzWEs9FWzly5R4vBfdW1RVQlhPJjSPrsB2sh+3SIE4+SKG+vpresqec2L0SK3Mjfhg8hnGm5hja&#10;W2FsYyh+agQTxbZHDBrCoNGGmImOHwyJISFf5K3kKzbRVZFLRnQom0VWDuYyroKfx4t/GyPja26s&#10;h4utKXOmWjFk1EQGm7jhuvG02FgtddrdKlX6xkr9+0cRxeqRmFhdQlHEY5Y4eWM8w5OV0bfIqqyn&#10;Vf6s7nEpY1RLKGjMXt1Yaxd9uX2B3fPnMHDgJNacesKDzGayM9O5vseHWUY6TBkrfsJ+HgZmLugJ&#10;N7d1mMaWgN28TE8jpyCXh5E32OAtPsbeFFMj0c2JEmtGD2fMiOES6wTD6dlhMWsdO05EkVTUJLFG&#10;tEz0u7OuiIqESPYK75pubcuE8YaCJYU/KT49bhx6k80kFjjhu2wXlyJiya9tI+p2GKvnOaDzjej0&#10;737Lp18Mob+uI1aCdS7ejSflTSqvr1xlq/BGu1mzWH/+inArdTNevFL+a15e3IOfsyVWBlMEW+gJ&#10;f5nIyBE64t8mM0Xwl5WjxId9p7iXkEOVRhN76SxPIi7iOOtXLsTKfipGxpZMFj+hO3IseqKfJlMM&#10;sLUXTrVgNRcin5NW1qxtzNn9tlVG6J0v//VQvRs39SrN0rCQlndWdq8+kN/V95X/V1xFDZt6AKRL&#10;xqu7pYjCh+fZsMgDA5s5rDyfwNPiJpp61cz4FvEh4hMlrmp4U/De27cS526FcGDmPO3JHxPp33RP&#10;T+xmOkk/9JmkI/xh8DCGDxgn3HkOm/wvaBMcKoTDqdnNb1trac59LfhnD97Cpyws7TEwskBXd6LI&#10;bhyTJk2U40yxd5mLX8AJ7gkvrlRLn0p71NPrqoeqn6qq8v7n97//r8uvv/n//u1/lv/98s9k9P9g&#10;0dyysl5l1Wp2c5cYQUcz9TU1ZArQTq+op6G9npbK1yTd9BdwYMB4l/l4Hb9JRnMPLSqBrZLR78Cx&#10;5g80G5DzColTayOqqmacdouxtzZWUPjmIQeXiwMWsDbbbzc3iqGqvZfqpBhubprDuG8+56dfBPhZ&#10;eOK5fD2btvqxa5sf65d44WAgQHv4WCExxtiJEXstW8mGLRvx375eQNFS5k2bKgHZlAly7NarSSSW&#10;NWmPFDWVxnFi3TIshk5i4OejsLZ3Z5bPYpZsWMnmrWvZuX4V0yysGTl0HENGTMFu+hy8fJazfv1q&#10;/LeuYNvGRczzdGGSkTXDDWex6UgEbwobNEfX12/Vc+X6FEjqm7WmKJB6RLS5uojXt0Pwm6rPNINx&#10;zJw5g9XbtrFlxxZ2bt+In98K7Fw9GG3hysqdx3iZkkt3Wzv5CfFcObiBedYThHz3F5Ixg2ne+9l2&#10;Mor49DKKS8tJfhzFGmdxaBNH4WBrw8qNO9jmv5N9u3ewe/M6ASgLhKTro68/He9tJ7lX3ky1kO+O&#10;0mzyQw/iYmaOjfsq/EOfUS8kpLXxNU9ObMF3kA4ff/gjA0ebStsWMH/ZCvw2yhhsW8nSpfOwHW7I&#10;gAGGQhRWEBz1jPLGFjobysl5FEaAuwnmhgZ4bgziZk43tUJIarOf8uDcDhbNtMHWZiru8xezdtsO&#10;tu/fw86d29nit4rFbp4YmbjivvwQRyNek1MvgalTznn/JqcX+jBp8HABuE6sku/ukP7t3LGVdUuX&#10;4+4isjNxwnnTYc48TqS8tU3AaA1Zcfc5tNaPySOGYW9nx5Lly9m5O4ADu3axy28Nc53nMtHYBQff&#10;vVx4kExxk6IECtq/Qx6qyPj2BToFYjpoE/CXEnmJA15zGDbkW5xmOrJsnZ8AjJ3Snm2sW76Uma7u&#10;jLVyYcamI4TEJVJRWyXg7TXhh7cKYTRDd+AARugYSWDbxM4Tt4l+mUpVcx2FhRlcv3SOBQIKne2m&#10;4jl/Hht2bWfrzi3s8F/PujXLmDXTHUNjR9wWrOfUtYfkNLbSpJYiKc0g80Ew6xfPwt7eGtsZM1mx&#10;cQvbA/awZ+dOdq1byyoPDyHYzljO9GPVyQfE5xVQ05b3Lhm9TQirI5PmLdGS0ZX/JRktvymSqh6B&#10;EqGoeTydLXVUpb8R4rUONwGBunoTsXCbh++6rWzbuosdq9fhM8sZa70xDBn0C58NncjcvVeJSqsU&#10;oN1OT10OURcO4uNig86An7AwN2fBkmUS1AMI2LGDzb6+zLCZxtAxZgw182TL0Qu8kus112bwOCiY&#10;ZYt3Mkt0+mllE3WdKsEqvqatmPasxxza4Iet9UymztvFtbhcihvUXWYZ1546GjJiuXpkH9NcvPDZ&#10;c5PY5FJ6pC+tQhJC9m/Fc6YrxhYOeC9ZzZatO9i1U2xqy1pW+y3ByW0uBo7eOC45yqX7ieRXl9PS&#10;XEBRlFoz2oURBmITgQE8EVCu1up7E3uXrZ52TDfTxdHRhsXr17M1YBsBAZtlPFfhNGMOEwxdmOez&#10;i1t3E2hqU37yPWBWI/B3ryr1/6H8hz/3JZ0VbFZVpTI0l6z9U+RJ/qbAmpxWvWs+q7eG2uJEHoac&#10;wXXMFKZ5zGPX3UhqhHgqAigjr/l1tdmMWpKns7uOrrpU7p+UsTcdzbdffcUoI2dmLVrD+s3b2Ltj&#10;Azs3LGOBswOGk6bw4xgTXAMucCmxgCqV3OuuoSwpnvCDaud5S2ZYy9h7z2Wt/0bR952i73tYvXor&#10;M919RT4OzF+xheDIRxS1daNmj2t5OSUard/veiY/ax91N1CZ8Ygb/gswGvojA34ZxmTr2XiuWC9+&#10;dwPbd6xh+9qleDo4MHakHoPHOzBv31Ue5JaKDxQC2JRNxv2rBC5ayDQ9PQaJz3ZduIDVm9bj77+F&#10;gE1r8ZjpJmDSlEEjDZm/aj/X49Iob+6gt62S15d2aMno0ZNstGT062LxG8011GQ85uSulXg622Jv&#10;Yyn6tYSNO8Q2d+1h16bN+C9dhpujG5b2c5m1fA+h8Znk14m0pV9aTNWK0gXlp9TM8mbpcKOQojrS&#10;nsSwc9UyzMePZbqjA0tXSswS/7h7yyb2rV3DfLFLs6lzsfPewdXYJEobmujqaKAqM4UjK/1wsLZj&#10;ovjV2y8LqG2UOF1fQObTc1w5sY1Du3awb88J0dnD7PT3Z9O6JXjNsWPEwC/482ef8dlgQ6zWXORW&#10;UiHV9aWUJNzhwLrFeEy1x9XWiQ1+69jlv509u7ezY+t6sdsFWFtPx8xuEb5bL/MwsVj8n+iqdFLb&#10;yEjeVZ+VzmmeWJF+0Zfe5nxe3bokZHEq38l1vxHyaemxkCWrJP5v3crBTatZOMtVS/78bYguRtPc&#10;8ViwhFWLl7FL4vjeLX6skGtPnmIlcc2eeSsOE/m0kEr1eGhPPTXZ94gM8mbYsP4Yeqxjb1QGlXJ9&#10;9URXb081Pd2ZNNY94NKK1cwa7izju5TgN3nktyvbeUPSqRPMt7PG1HgKMzxnsjJgE1t2bWXnRmnf&#10;kjU42nliOWMly/zPkFdUSEV2HI+v7me1pwPjhgxl5Fgh4M6+rNoTwrVHCWSVVdMuPlfDZ8pYteSa&#10;kod6U+tyltLU8IKLgmNs+o/lk89/YbK5I9PnLcR3tcT0rZvZv3ET3jL2+lOsGTLempX+J3nwOpsW&#10;RfjaBOdlPOPu6V1MtzXA3MmBmT5LWCf+d8/e/aI729joIzbsNAtjIdNz1xzm5P008lrU8mx9SSDV&#10;Hm2QtLa9T0a3ymdC8iqLeBZ1A9/ZrlgbTcF5uhNrNmxgx66dogtSJV56uvkwQQjx4PHTWXD2Es8K&#10;S2hurqc08wWX9q5lvoMl5kaWePpsZ+MWiWUSvwO2b8JLxtXY1A37GSs4fOEOGZV12lIF6vH5Xxf1&#10;W18yWm0eVNOXjN7gzUwzEywd53PxdQPZTeLTJLZ3tpXy6kE4m5d7YWtqiJPjVFYqrOG/gz3KBsSe&#10;5s3xYsIUB34YZsGSrUeIep1KTafEHcGYb26cYoXbDAbqmLDrdi4p1RIj22poybvPmQA/nKwt0Rmr&#10;j7PaNG+L4Jed/myXmLLC2R7ryZMZOGw8fxFbWnAihPsqGS3OTLVfefNfT3boS4eopyN6aCsrJCEs&#10;mD2zndEfNZRJJqZM8/Jl/a5AsdcgNqzcyJxpLowfNgIT6xks2XOWiJwGajtaaSt+QtzpDZj/Irrn&#10;sgS/8IcUiHKpxK2KB7wtkBifROyBYyyc5MZEHcGtkfdIqCijOjeDpJCT7PCdjtGk4fQfMZox0xbg&#10;u+cUVx4Ldquu77vhoZqsqjYuCjuoGWe1AifKyUp4wu51m7GcaM3GzQd5lJRNTYtgmZwEAt0tMfn2&#10;r3z9l68ZbuaB/byVLF+/UbDMRjbJ+MyQ8RkzdCS/CI5affQ69zMrqRWnodabVlxEW/tf+Ix2g0su&#10;3bdhYDtVec+IvLCf5YLbhn75PcPEf1u5rWbd0QhCX78mLS2Op1cCsZo0ln79RjJK2jZz0QqWiR1t&#10;EDy9WeLGmsUeTNE3Zoi+HeaLN3H1TTpFTY2iXw205qcRe3Q/G9xdtPGes8iXNVv88d99UHRoPzvW&#10;bmKukws25lOxd1/GkchkXpe30aBlUVWGUdmP+PYeLZuj2bp6yu+t4M6Gkkiu7FqFq+E09Fcc4eKr&#10;PKqUSN/b4fv6rqiYqHCaSkt3iGzUXmracltyUrV5amtTBjmvrnJwlSvORqOZPGEcTnMX47t+O5t3&#10;7mbHdqXvC+VzK4aPlL4sO8CV+AwKBCerpXdac+IJPbiRmbbmDBkmccd9oWBOwasBARIjlrFIYoTt&#10;lHEM+2Y4n02cxtyAYOJlnNSa+Z2VxSTevMw+X3fsTSfiMnsWS9dvYkfAbhljf7bJzz7zxcb1p+Iw&#10;cwlbj1/jWVkrlWqpQU2plHyUv+nzQ9pEKPlYbf7W29FES3k6t4KPCP6wZ8KIoZhaWOAlcW6L9Gv3&#10;NrE7n6U4mNgzYpQpowzdOHT6BilpeVQW5HFP9Hq710ysxo/im+8GMNZ2IS7LD7D39B2Ss8ppapV4&#10;IL6uR90IFjvUnlRQ4yQt0pCXxPqC+CgOujkKj3TBe995YvKF34pqdnUWUPz6DhdW7RE+eYDdIfdI&#10;rsqiJzGcPcsW4uq+lJWH7/GqqJbGDvFX1elkP4hm+dQ5THX1ZkVIOCU1bX3LLPU2094o+hZxjLXz&#10;nTAZN0L0Uh934a2rt+8W/xKAv8QBd7vpTBGfNE6te7vvFA+TUyltrKQhK4FDM+yY/ONf+XDMDxi6&#10;uuGzdJfwmGD8T0dwO+kpjx9c4Mz6OfQXzmLqtY0DNxMoKijnTfgZAld54z51GjZTF7BTbDAmrQSJ&#10;0vKvkbqC+1zfuwLTvw7FbEkQp59m0dnZCGWPObB+PuNHD+fDv/0sXNoU67mz8Fq7mC3bV7J380q8&#10;3GYzRseMrwdYMnftYSJepNMkMu4UvFLx+hG39mzGTm88FiY2zJrjzdrN/sIHd7Jl3XJ83Ryw0R3G&#10;Z1/8yLfjHXHefJHnhWopH2URqijd/89FJaMb6KwqIj88hsVO3hjNmM+qqFtkqZnRivYoX6x0TPyJ&#10;8sDt3W00lWcTd/4w69zdGalrx6ZLyTwp7KE0L4c7ARJDRn7PgG9/YoKxGx7em9i0Yx8nTp/lzoOH&#10;ZBUW8fTZcw5s34HZaOHuFkZ4+8xn6/7t7Noj/GCbYFUfX0yMpzF44gxcVxzgToJg545u7cn1qjQZ&#10;m2M7mWNmzJTxBpjaiv2Ib9nqv5WNG9bi6erJ6F8mCBZxZt2u4zwpqCROMOLZPWvwshzHiJ9+ZpLx&#10;TKYv3s36oCs8Sc2lSmJvzq3bbJ1siP60qSw7e4781rci9y5KYiMIWeeJhc4vGE4xYObsBazb5C8x&#10;Zh8rV64Wfu3A0OE6WM9aSND1e6RV9y39Vf7iFpf2rGK2sw2mThLjV6yReLqPoIAD7Nu4jbVei5nl&#10;4CIYfxq+O8+Lf8mmQPBnm7rRogKHiiHKsP5TUWOoPla+/b9LRmtYUqpyj4q/tHW30F2fRX70cTZ4&#10;zcbA1oMlpxOIKWqitlc9KVgvY9ws+FP8iZqMJvHv7dtcMm5IbJ3mxtfiB3RNrIRPeuLpt5QNW9cR&#10;IPFg7aLFmE+0YnB/A7FPP07dfEqecLgWtUZ1aS55UaFs8vJgqq34wulu+G1Q3G8f+3YFsH39OhbP&#10;nYOFzXSsZ69k87mHJBTX0dwpPkXF4HdF9fX9+/v6/1x+/c3/92//s/zvl38mo/9PFKWzWkQXI+iS&#10;YNfeLg68m0bN+bbRUvGG5Ijt2NhOYbzzPBYdv9WXjFYzEXoVAFSwR96088hLV4983C6OQgVsNRtC&#10;Putupjg9gdCgw3jaueA5ZyW7TkbwukltitVBeWIUIeud+fbPf+Djn8dhNG8zlwTYltWV0dVcTmnS&#10;c85u2Yz+iHF8+9Ugxuk7clCAe3pungAtNSMrjyd3QlmzcCkmhh54HIgiRsBDS2clTaWPOL5kEQY/&#10;6vDjF6Nx8VnH6fAbJGanUt9YRnt9MWeFgBmO1uf/+pdP0JP27T5yhoSEBOrr8mlsyOJ5XCQbV25i&#10;0Bg73DdJkEzOe88Ppap/70GSinx9YEm9V+amcf3IAWyH9MPd3pFTF0IpbeulTQ5ub2vTFvO/dC2C&#10;NRKsjgeHCSjKEkAlALSxVIBLNGEHNzDDfjrea45w6nYG6ZXd2iYyhXlZXDx+FAMB5bOdZnD23DnK&#10;G2u1WXgKqDQIGXx1O1rI+3zM9QUce+3iUkojJY0S0ArTyA7Zi5ORMZYzV7Lj8lPqxAE2Nzzn0eG1&#10;zPtuCL//zXdMsvFk16lQXqZkUFheQHldLqnJ8Zxa5Y/BWDvGW81hy6UbFFQ10FVXSX7MNfbMMsbA&#10;SA+PTQeJypL+t3aReDeEk5vmMXuWLdu27iXq/gtKqpsEVCmQ0UJlYQ4xt24xd/5qzF1W47nlpMg3&#10;gzLpQ9KVq+ybNo8xo8azbt9+nmamS/8UABWAV1rBk9jn7Dt5hYCQKG48T6K0RvSlMYfs6yHs85jD&#10;qIG/sEII5ZPkZBmvvuMaSsqJuxvH7v1nWL/vAjdiXlFUJQRMGzNNk6W+K1rUUzPs66isS+HxqYNs&#10;tRcgO2IAW48F8io3WzuvqhXFJTy8/4idB06z9cgVop6/oa5NyBcCpNLjuLZvO4uspuLqvYaLt19R&#10;WPmWJvU4vgTDxJf32L9tA1NNrVi/ej2R9+5RKwG9S61v1ttJdUUpD29Gs8h9CY5C/JZsC+JeTgV5&#10;lZXkvooh8sBalrrasWL5Cs6E3iK7tJoWtTlDZ9/GoBlP49m+ZR9WM5ZjPHsL5x49Irc6mZrch9zd&#10;vAMTU0cmevqyL+4JVc1CsH8lAu0Xifoa2ZPeqARRfWkOr6+FssjOBmsLMzxXruL6o5fSnnpaBcE1&#10;VVTwSMbAd5adBOvv+N03g5i9O4wH6VX0tApxS77P3lXzMDecyHhTc3YfPcmb9Eza1UYYasOrwgIi&#10;L11lgbsP/ftNxkZI9onocGoby0m68ZitXv44z11HYGIyeU3NMkwd4ieKKXhwhX1LfZhqMg1j28Uc&#10;vhFPWkWDyFjss7OObAFWh7eux9HZi/3hyaSVttJeJcfdPsW+5SJXL2827TpM/MtUauoahdQK+RIA&#10;WFYo9hZyDfdF2xhmuIjNh0IExCXS0JRPUXQUy51c0dE3xOZQAC8KxXZLKrgbfpXZxro4WZmzeddB&#10;XhY1ynh3i650UynjFhn5gO07gjgUGExsfBJ1jW20dwoMUyjrf7uoY1UCuu/GivLM7xMaff/U3f/3&#10;RFd9V3S+p4a6kiRiw4KZOVZfS0YH3I0UAvWPZLQqyjK0VEhPPV31qdw7sx4n05H85euvGCsgfv+V&#10;aNIKSulurae+Nocnt0LYssibgb/oMWnedgIinlJYL2PRmM3ryBD2r1qKq5kNu7dvF3nHUSeEQ7Nt&#10;8QtFeSVcvXCTmU7zcJy5kLWBp4ivqKe8S8i1aohyt6r5Env6NshSqXb5tauRqow4Ivx9mNT/Z375&#10;ZSLT5vkTdi+Z/IpabX3M2pIMIkPPMM9xFiOHmDN+zjbOPntDUUsR9cXxXNq+Fld9E4wnm+AjMefh&#10;y5dU1NcIqW+lq6WWZzEP2Lp2PfqT5Du2ngScuU9SYau2bNLLi9tZ5mzK2Cm2rL2UJUSgnbLifJIj&#10;T7F5sQvLFnmy72AQCelZojtqA88ebfPP2pwcgo+fx33WMsZMdmXF6avE5hT/Y8aX6quMXt9oqMyC&#10;BM72WnobKoi/Gc5KDw9Mxk8SMnOQxMxsWpVP6hI7LC0jJuohew+dZsXOo0TGvaCsuoKejjrqspI4&#10;tHQJViYig+V+XH9ZKLavrqNu7tTR0lhCc1M1He/8W09DKdlPb+O/Zok2O2bgGGP0Z65gY/BDnmYV&#10;kJf1kkeXA1jpOU2zo8Cgs6Rn5tLUrGJSj8S7ZnIzUzm++wSzHJeja74Y/+sxvCmrlvP39ex9VcOr&#10;eqvNGOyporc5m8TwC3jbWvPZn//KICFMfodOcDf+jcSJMjqaS3l6+wa+M+fxb//+OQMMLPDesIPo&#10;W/cpkVjZWl9Cduor9gYcYuyEqUIe1nDySjyFLWot5Dpq0iO5c2Aegwb9yCT3dfhHZlIi1+/QknO1&#10;9PRk0VR/n4srVjB9mCODdL05Hp9Odl2V+PbX3N+2l6lTTLCZ6crBG1eobG5C7ZjertbYTc/l4rnb&#10;bPO/yMGjtygpkfZ2lFNZ9JLoy0eZN9UJ14XL2HEhguyKt9R0qCWYeiSWiy8UX6EJR7PVvjeV9O3p&#10;lrGReH3Kcx76nw/hD5/+wnTftZy9cZt00aW2pga6Gxp4HRPHptUbGTRQB3vXRRy7EkWpSijXVJEQ&#10;EcxRv3nMdDDD/8hR7iUkU97cLv6nh57mZiqzsokJv8n8BWuwdFvNop0XeF3SQo3EFTU7V7M/ZXRa&#10;o9QPKn5K7WqmIi+dc0f2YmttiLOLIxcvhVBdI6SvW9l3p8DMGu5dDGf+DG+GTbDCdv9u7qelU1dZ&#10;QdbTe+zzdcPd2ogFokd3kwupbGrVyGJLcyOvX6Zw4tQNkeVVouMSKG1oFAKr/KoyFGnCu6qapTxg&#10;p/rXUYPawPDcRm9mmZtiJTE05HUjBWJGaqZba0MeV8/tZ47EK7uplpw8fZLCwmKRs2qvnEV0996t&#10;eyxauJYBw8yZt2wXV2MEn7YIVmur4tXVoyxxcaDfSAO2R2SRWCX4uaZI4tFJVs+ZipWZFa7z/Ih4&#10;8JIiiZGNjXWUZr7h7qWjrPf0RH+MER8M1MPz+AXu5fXZvbL5vq6oV2UNyiqUjOWatFDwNJZTq9dg&#10;M3oMepamLBOSG/HkFcX1EvPbeyjPyef+5Uus9piJnaEt0+esZ9/NBHLrK2gsfEjsidUY/zSQAY7e&#10;LAl9QK7EHbWZHW8VFsoXX5fI431BeOo6M2aY2NvV2zL+pbQ3VNOe85qEKME5y7xwdfdiiWD5mPQa&#10;0XvFGd4V1Vz1i+aY1UtL37l7xBbfxLNn7WasJtqwcUsgj1JztGU66tJfsd/ZDIMv/sxPX/fHcele&#10;Ttx8QnqR4Lr2eiqzhUMc2Y2bgz3fDNDBfcNxLsfnyjhITFO2oi4qsf6t0mERYLeIri+cyktvFZU5&#10;z4g8GYTLRBMc5y3HPyya/Ka32hMSLdXZPL0WhMnwIfxNOMZEK3eCgiMkpqnNyyuorcolN/0Je9du&#10;xcDUhUF2c9hz9z4Z1cIhasuoeHyfQ4vmsdh9Bmu2rOfBizcU1zVoWF/tH9FUKL445CobfNegL8cu&#10;CrzK1TeFlAkf0J7IEz3UqpaMkFFXJtajZkpLXEq5wol1CzGfbIf56nOEJxVpS65owu1zCv+pqKiv&#10;Cb7v13df7cvcyDiVxnPx2CaJ37qYTh6Pz4qVhEtsSKsULNDZIT6xmRcx99ixdBkW4/UZZ+LI+tO3&#10;iM+roUt8S35UMLsXu2FrbobtIj8uPXhBYXUjaj3ohtJMHkScYMMidyb+MIYPdWxw2XpcxrhIZCGc&#10;IPE14bu2Mc9yCvMXuXHpxjXhF5V9sV9qbXkVL+8/YffqAKY7+zBn9V7OPMkgs6FD26vj70l7US6F&#10;bFTftKSUwmr1pVQm3GeNrwfjJukyVrDlgdPnScspoF2ts9zaTl1OHuGnL+IxYz4/fq/DnEXruB7z&#10;jBrpd3NFgdjyKQJ8FmAhmHjp7qtcji0mu0qNkSZJ7bo9YoN9mzCrmx//EL5aR7sy6wmRG31xdprO&#10;nA1HuJbUQZX49M7WbDIfhuDvvJy5vqc4FplIsfiO3spHBG9aLb5wMS5rTxKdlU9VWynNxYmkXLjC&#10;XOs5zPDeyMHYl9qeRhp+UzdB82IJ2LAECwNDJk+2YvNekXFChvjDFsH+zdSV5nI39BIrBM8N/2Ew&#10;Ds5zOBIWQWpZBRXJiey2t2Lyt3/h28kjWBF0ikfP8oVnvKVaDKaht5HsFxFcWO3G6JHDsF+1i10h&#10;j7kXfJvNMmZec51Ysnotx8/fIy6lmkLxo9pTb9RSmx9FeMByTP48FAPvgxyLy6RVbSonPHy33xyG&#10;DRzAbz/+AUfh6seuX+V1QbLwpFI6Wkt5FfOIjYu3MuxLI6Z6rOdkdBz13T3UiX3FXT7DpjnOjJg8&#10;luVrt3E9Mp688lrau0Sn8lJ5ePEwq6ab8cM3P/HlKGumrjnNU8FfDX9PRiur0NRFq1pRN4EEz3ao&#10;NbevCV928cbSdQHrb90gr05wrtIt+dr741Rpa2kh+ekj9m1YiavjNCzclhMUk0+icPOS7FRubPfA&#10;dNBXDPx5KNPnb+dmXAYltWozbsEDwm/KiysJv3yDhXO80B01gfUbN/P41TORudokuZluwTI5rx6z&#10;y3c9upOmYeW5lnOPBYO2Ce+qEhndvsouD1dsJhjgPNNH8OdtEgsraGhtpLwwmzsXg/GwcsBE3xzX&#10;RSu4+PQFGdKunMe3idy7hTk2LqxYd4rTtzNJKFPLmUrvmhrJFR7jp6uHnrUlS0+cIruph1aRb6xw&#10;3jVuVugYj2OlcMjbjyTmaks69ZKemMjhgN1YGxkzVjCzt/8erj97Tkm+jMepXexf4s5ywbyH1ZrL&#10;mQXUtHZpNwp765uoSEwh4lQwU6fNx3LeRtZLDHmeX0mTwj3yT8n7V6b196J9rqr88D4J/Y8B/cff&#10;VTQQT0F797tk9N1jmk8ytJvL0jMS24qbqFd+Vz2to276qRuZWnxVnD2P5Ktn2SI+4KM/fMHEaS5s&#10;OX2Kl+kpVNeW09FYRYHY0JGdQRK7bTC0nsum09dIl9hbK7gr//kjbuxcI/rkyMqVazgTdofs4ipt&#10;M9HezjbaqktJefqQrcK9bVx8sJq7nYjYLCpqpe/v+N/7frzv3vv635f//K1f13+W/xPln8no/1NF&#10;Q76i+m/FWQioU7vRKx/e0y1gqvQFmXf24uhgwiQXL7yP3SFdHJW2+LsAJxWQlf0oLqABHgXg1UYa&#10;4lg73taLOTTTVZ7Ji2uhrJ67CnsLHzZuv8Q9Ib/l4jE6eqopSQrn4g53hgz7ieEOnnifuMlzATd1&#10;nS1agG8oSSf+9GGmi8PTHW3GbC9/7sVnU1GnZl6309NeRm6KkJjlq7AYOQ3rdcHcTimkuauKlopY&#10;wtb4MX20BWNH2+N7UIJUShb1Qmy6uhrpaCnk7pmzzLOayV/+NgTH5Ru5fO8J1dVC6LobBZgVkJ0Q&#10;w+lt+xkx2hKbNf6cfpWkRKXZuiILfXfyOqQqoKQkp35upzw7nbBDgZj+MhRzPWtWbz5KVEI56SWt&#10;1DV1Cblqo7yyiqzcXIrU7rviyLQ1i7vrKUt7RNj+tUwap8csn70E38sVefRKUKuSgJbK3Yg7+Pn4&#10;c/Z0OK+SU6ltr9Z2Qa6pyaFYiM6Tq+H42LgxZaQVZk6ruZzUQKmQhfbSLLJD9zHT0hpHj43sCXtN&#10;XbeA5YZnxJ/azMoRBvT/Vm3+tZ+wZ6k0NreIDFrplDbVyrFPT1zGzdQNPVt3Fp2/SFZRLZ3V1RQ8&#10;vMFeFyMmGk9g9ub9PMhsp6alg8jTu/F10mOk3nC8hMzt2x/M+csRBAtBvRJ6nssXjnFojz9W9i6M&#10;mOKM1fzNnHmWSGFBGc9OhLHO0JXvBw5nxsZ1nHn4gIKCciG2DSIrAVy14vhLKkgvq6Gkvl4AZxWd&#10;TSnkXjzBXkcnfv7+G6avXsWZyBiyCxqob+ylTUBtvRDC/IJS+ayMSiHJ7R3qpokaN5XE6wuEWlER&#10;Tz06I+CsvkXI+eG9+E0x4Xs57+wtG7kY+4yc0ibK6jqoq2+juqqOvMIScgvLqaoXAtxTI2ctpr0i&#10;iZijB1ksoNFgljdnbjylqlq4miIiDTk8uHYUr1lO6IzQZc6chQTsO0jwlctcDpV6OYRL584TfPA4&#10;ntYzMZxohYW7D+deZ5BaWkrigwgCPR2wGTUUl+nubNl/mrNht7l46TKhl85zNeQMF4SAzZvvy9gp&#10;Mxg6yZ0Dt2+SVv6GmqwY7m7eibGQjQlzfbRkdLUQ/78L4N279jii0kuRT09vHXV5STw9eZYZRlY4&#10;us9lZ/Al8isatN2fu8URdAkYrhHCevnQBlxsDPjbgNF47rvOw4xqOiSYF0YcxXeGBYZW1szeFkhU&#10;kthyY7MAFTEq0UW13nJBUgpXDhxn6igj8TvO+J47JuNcQV5CPpc3HWeV+0p879/gdU0l7b2d1FcX&#10;EXMmiP1LlzLfYTY2FnPYci6M+JwiGd9ubU3uR1cvsGXFcmZ5LiNCEcHmburyM4k5sBYP8ylYW9gx&#10;f/lWDhw5y8ULwVwX+d24eJqwsyfZvnEntlMX8fmPpnj57STy6WPqmgsovnuXlU4z0Z1ihMOhPQKu&#10;SyktruZe+E1cDSZjNMkID99thMQWkFjUTKWg48amFtGVWvJyiygUol1Xrzb7EJIj+qblVP6ugL8q&#10;6rP39X9Z1B/fO2IFrsQXawlblYSW34Wo/5dkdHe1EMhknl+/wsxxBuIT5vXNjO58S6t8RYE6VdS3&#10;1Yw8FRO66pK5d1bGdupEfho7Ftfd57mZkkeVSs4IIe3sqqQ88QFh24W49zfCcPZODtx8JWC0SWLB&#10;cyJO7GTRDCf0RhuydMlKDh4L5IKMjdL30JAwLp64QODmfbhbuzDZwIYZ4pPDc8spULuEq2CjsQRV&#10;pV9SVeJP9fitkJ6qtHgi/JdjOHwsU4zmsiHwAclFDTS0dYk/b6ejrZyMVIkVy1ZhN2YaE2du4+zL&#10;1+Q3ZFKWEM7uOW5YGtriMHcFl6PiKaiollin1uEUvexppbYkm/tXzrPc3Y0xupYs2nSO6NeVdDbW&#10;8vz8Npa7mDLeyI51lyVm5baQnZrI7cOrmTplBNaWlviu3srpkHCx66tcFRu/FnJB9Os029dtZZq1&#10;B4MHmOK896jIM1PIvchfOqbFVk0p3sWZ7mZhf3X0ii3du3wJr+mujB2qg89KiV1C5JMrxFe3dUtf&#10;xS/V1JIvPiktr4iqulo6REY9Qmbrs94QuHIpDta2WK3fQURyCYUtan1L8UnS364O9WRRM50Sx952&#10;V1Hy6iaX/FdgPm4S/X4xxMBuCZuPhROfV0JlXQnZr25zcvMcLCaNwMZxBsu2HNBusIZI+66FXeJ6&#10;WAjnzpxgq9c6HPVm8d0QGxacD+VBQbG2xJfSs/dV665UjU70VtLbkknmjSssd5rBNz/2w8h3Cefu&#10;x5Nf2USzAvddZRQ8e8TZ1dsY+MVgdKbPEtu/RHFhrZBHwQhqLfHCNG5cCcPKdAb203zYc/wm2dpG&#10;syKrjGjuBXkxetRgjOZvE/3Po0Dk3q583tsGUbNsmhsecmntalx11ZI8yzj+OJ2cihrR8yRurN2N&#10;8VgjxtrYs/h4EE/S0oWAqo0U22htbqWstJrcbGljTiXNamMhiQv11Wm8iL7KQqupWLp7svy0tLcK&#10;GmV41cxSbW1LNeZKz/uE0ScX9VhpVwHN9fEEL16K/WBjfh5uzcrTV4hPyxHfImMmMlE+uLogj/tX&#10;w5gtYzzNcRbbDp0nqayNqrJyrh/yx9t8ArpDf2Gh33r2nJbxuRpBWGgo10MuahtHB/rvxNrWlWGT&#10;p2G/cCsJxeK/mjvFBpVv+VXbVDsVflSJNLUJYH66yPo0W/zXcvj0EVIyM2isb6VBZFJdKbivJIWo&#10;w0dZaDuDQTq6jFu/hOsvX1JbUUn+yzj2ebthqzcaMztrDt2K4llOnhanW4XE1lY3SXytIlMIeGmt&#10;WqOyVbPLt2onUrVetZpRrvyBNEfNZFObgXWomYYlCZzb5I2bhRnWTgu59KqJwkb5uhzXXic2fesM&#10;+w5uYu+xfSRnpIvdNIqJNVMvsqorzOem+KWFs5fwS7+JzJizmnO3nlLY1ElPazWvw4+xas50hk8w&#10;Z/etXJFxl7ZMU+zxdcw012O6qyd7zkWSXVmnrTnb0S6YqqVUSPsTrgT446Y/lT8NmsQ88Xv384oF&#10;l/aJ9B9FSVvJWOFK9RhxOakSw3fM82XMyMk4rBHC++AROYJZG7S9QUSHmuqpyErgadgJlk+dhb3p&#10;Arx3XeNJYQ6V+fd5emYD1sN0GOaykmVhj8nt/nUyuoCu1iRiA2WMDNyYPG4GO8LvkVIu8burhc7a&#10;bDJjLrDW3QVzM2fmnYkmqbBOW2qqWQh+lzRA23RTKayqmpIobFwrAi8m6+Vjdq/agOV4azZsDSJG&#10;9LaqVTBDhpoZbY/dwP4YTrLgUEQiLwpqqGtr1ya4dDaVkvToKv6rF/Pz0LHMXHOMS3E5VLS9wydq&#10;iQtVVbzrk5h8LnymvU5iQwktJUm8FF/kOlKfyW7zWRF2Q/ykyKqnm6bKZOKuHcBZd4KMow3OK/YQ&#10;9TybWsFDXeIHOzorqK3PIPrQadwFBwy1nc3mqFukVBXQUpZH7rWreFuaY2Khz7TFnhw8dY6zV64R&#10;EhouGCyUyPMhnN+2S3z1bL4fNhmLVXs48TiZUgmyav8NbbdgiTECgjR5qfvnvRIAenpKqH92gaCV&#10;HkwxsGWq30WuvymmWriAtkG66Lpmfu+krHyGtgeQpitq5l+PomSCL9R1BON2FFOYFinxZjGGhiZM&#10;Fd08EXqTDIlzVZ3CSRReEBk2Cud6EXacgIVi/2N0cN24l9CnKbTXVPE0aDsrHIQLiZ/fEP6YJ+K4&#10;6tuEC4q/624royj7PqGBW3EeacpXetOZE3CauOwCGgVr5N+PJsjLmymDB2Huas96/22cvyhcIOI6&#10;wdeuEBIs/GD/UXYuWsNk0Y/JjgvZeu0RqfUt2jKDys7VJrk9omfKR6qi2Uq7cLXCZLLvnGGGgzk6&#10;dlNx3rpXYnAxtQ0tIlo5tkNieHMTxYkphOwNxGrUJGzs3fEPjuCN2HJHRyMp18+y3W0GIwfq4r3j&#10;KtHC1+o73so1FfYRj6JudmjYSqryg8rRaI2Q2CWct740kcwzASyY4YqrbwDHYyq0TapbapKFAx/F&#10;x8QNr41hXH5SKLyrSfQygYcH9uA3Ywlmczdx8c1LCoUT1Gc+49mOY7jYLsBjy2Gu5pQJDlEYTvxv&#10;QwE5z64yb7Yr+uauzBR+eD+xkOI6tSa4wuDST/F5VTlvuHP6IG6GkzA1NmWd4Ok4iUPFSekcFPxl&#10;9vM39NcfT0D4A1KK61GUXq2u0yrxvuBpGKF+sxg3YiD6c5ewcNMxDvpsZ6rgZOdFbuwMCSYlp5ry&#10;hi5tOcZmhS27BcvmRXJT8LTdD5MwX3ac47FZNLaKzyqJ4cj2JehN1uevg6aw9tBZHqemU9VeT1tv&#10;g+CrKvIFK132P4X9VxY4zFzO/htRghk7KC0v4tLBvcy0MqPfNAuOX4siR9rbIPqqxqOztZLSpAdE&#10;7l2NyQQ9BgnPcVp/lmeFHQjdez88GkZUo6V+7nsVexA+01GTR87Vm/jM8EDXxBrL1X7sP3NRMOkN&#10;0clwgsMEl4YKXgu5xvlj51m9XK5jYcFkFe/3nuJGVgUFwnUr8hK5tWsBlqN/Ycw4E5bsvMLrohpq&#10;xaF3KB4p+tNcXkN8dBx7A46xccdh7sW/oLBW8HJzBVU1gkElJry8c4HdsxYyfoQxhi5eHIiMoqKh&#10;niqJQ1HnTuNhYICVgT0rd5zmdoqMgdheh9h2Z3MV5cL9o88ew3/TOjbs3UN4agpl1aVUvY4letdW&#10;TEca4ul7hAv38ihrF3/d2axNyMm4eZ3VU0yxdHBk3ZnzZNZ3UiOY/syaVdiYTuA7BzMOhj4iqaBR&#10;WzJESa+ltob0J/FcCjyIz9LF7Llwkpj0V4Iv0ji1YREeJuOxlLau8Q/i4IVwzly7SUhYKBFi4zeP&#10;HuXQ6vVMmmDJEJNZzNt+ktischpFVn0sXMZLLtLnxd/Xvte/j2HfR/+lqGPUn9TT62qCXndDFnn3&#10;jrNe9NbQ1oPlZxKIK2qiQU2m1DCmihnqrPKuzfHPJfPmZQ5NW8CAb8ZivXwNJ2IeCoYRTCy4uKe9&#10;lurCbO6JzsyydMPU3gPfoDMklTdTVVXDq1tX2eZsifmYEbi6ebL54GlOXRLMH3KZG5fOcevicS6d&#10;2MNCT0/GT7Zn5OQ5XIp4Q0mlSvK/66O8aCFU/aJVeXlf/0P5+xfe1ffS+c/1n+V/svwzGf1/tCiF&#10;7XPX6icFiXq76mgveUbW7f04SYCf7OLN4mORpDf+Y2a0BvzlAHXnr6tLgF+nAgniUAQItQoIrCxO&#10;5+WtK5zYupV5Lr7MX7Sf89deCzDvUHMlBGyVCzi4RvCueYyZMAoz3y3sjE4kR07aqiVRWmipTCfp&#10;chBupuYY6zvjt+0KCbmNNKgdqRXg6iqlLPcex1Ysx/oXK/R9jhL+OlccWzWtlXHcXLOOWeOnMsXI&#10;Q4DNPXLKazXwqj3u1J7Hy0shrJvuzQ/9JjN31zGik7KF0CkpdAlQLaIkNZbwgEOMHmaIybL1BD55&#10;3vdkndh9n+MTaam7bArsKUCpnJp8oboghztnz+E6yQi9YZOwsHJj8YaDBBy5zLVbD3n6MomMPCFn&#10;9Q00daiExzuSRxOVWY+4cWg140aNw9XnACGPimmWv/UIEWluEPCbnkZ02AMeRsbz8FE8kTHRhN4I&#10;Jjj4MCcO+rNnxUoshurS/8tRjDKcx9mXdRQ1S/gtyyY7bB+zbeyYMXcL+0MTBBS109T4lKfntrN2&#10;nBWjhjjhsyeUh0IE+orShmbaavLJuhyBj426w+iKx9kzpOXX0lFVS8HDm+x3NkTXdDyztuzhQUYz&#10;jVWNXAzww2biT3z41SfojLbC2NgNc2tnjExNMLcwwspcZGqox4/9BvPZD7pMsPcm6K4QvcJqXgbf&#10;ZoPI7OtvvmGMvTlz1/lxJOgkl8Sxxzx+TmpWIQWVDRKMu2lWwLC3ie7WTPLDznHAxYWfv/kC3anW&#10;ePpt5GDQRcKu3uPxwxekpmRTXFGrkSeVPFXkRaOu8t6jwLjWZxmHd6C+920TbV1FxJ87yhpzK777&#10;4q/oOdnjtWkbh05c4lzoHe7HviY1o5AytVFUi1pbV63c1yw6XkZPfS7PTh7Dd6IFE2bM5/j1OKrq&#10;lIrI9UpfCnBfjdnEEfz1r18zcsxEjMwsMTU3l2qKqZkZlqaWOJnbovPzUH74diDDDO3ZExnH84ws&#10;LcG6ynQsgz77MwMGjEHPfBZm9rPkOAmGpiJfJWNLI4aNGMMX347i634mbLhwllcFz6nLiePe1j0Y&#10;m05j/Fwf9qtkdON/TUb3BUYllXax1zIqU+W4HQexmGTLjCXrOBn7lMaOXtFf5UFEg4VYvW3M48X1&#10;QNbMn8YPw3SZt/8mD9JraCrL51nQSmYaj8d4qjsbr7wgWRhhs1r2R9mP2oBGwEFbRRnJN26wwlhk&#10;5miDy/59PMmrp7ykiWenrgkwXo3LqT3cL8ijtrWTitx8zu/awe61a9jguwJfl0WsPHSYmy8TqatX&#10;s15qCDkcxArfJSzdGsDLkmppczdlqa8IWemG3oAf+OHHQYzQsxOA74CFuYWAMEOsTQywVY/ETTCi&#10;X7+J/NvvBzJ9ji9Xom+K3eaQH32XFU6zGK9viuPhA0KeyygvrxfA+YClak17HV0mGzviseoA24Mu&#10;cfFaJDGxz0hJzxGQ2KA9hdIuAlbzAdQM37+r4/sxeF/U7+/r/7KoP6px6qvKl/QltRSJUfW/T0Y3&#10;lqbwMiIM17H6OM7x1JLRdf9NMlpZRq9KRlcncf/MBmZPN2Kk6NnKq0KcyhuELMoVBUz2vq0VYviU&#10;2KN7mdrfBD3n7QRce05tcx2teVEc3bgQk7G6fPnZECEnQuAtRd8tTURnTTEztsTKUOpEY3T6DRGf&#10;PKLvBs7rfLLVRoaK/GmITd6FuKuZi+rmqSYytfxESiwR/ssw19XDdsZqDl/PorhFyVi+rghsTxXV&#10;lU8I2bKZ2eNcGDd1I2fEn+eUvyL73lGWybjrm83CbfMJXuTW9iWxNb8g1xJp9LRVkvvkNsdXe0s8&#10;mMSMxYe49LCItoZGnp3f8S4ZbcO6K8nE5TSQ9CKW0+tnMez7z/jux4GMFvBp7eghNmmHlfTX0tQY&#10;G3MT9CcYMvjn8Xz+6UjMV2/j8osE2iXEqu5qpqcBUemlAs7dAqA7multqCbm2lV8Zrozqv8QTMRH&#10;zPfbgP+Jc1y8cYdHj5+SnJZNUWUtdXIu9Zi0Or67pZ6atNcErlzCdDs7HDft5FZqCfli+vUqaaFm&#10;r4hse7pbaW0qJ/P1fS7uWccie0t0Bo1nsulClmy9wK1nWVS2S9xqKyc9JoQdc4z55du/8sOgUeiY&#10;OGFkOwNzSwusLUywsZCxNTPBeIQ+I78ez6df6OJ08Ci3M7NV/vCdxvZVpWt9RRGFSpF5Jlmin6tc&#10;3PhpyGimbt9JVEoWTXKctFIjstWJT4nYvgedH0cwYcFC9t2Jpk0drsmvhbqKXOIjb+FiMQ07u7ls&#10;DrxMuhDplrYG6tLvcj/Im7E6wzD18ifgXgH5cu527eBG0ZkcWpoec2XDOtwmzmKU6XJOxKaTV6Ue&#10;m03nlv9BLGX8BurqMsXDlXX+Ozl27jzXhUTGPXtFem4JFTUiyzZBCkLkeuScTXX5JMVE4WMpvmbm&#10;HJadvkBFvURZ1SdNAEoSUtTP7wSiyUZiUU9XHi11sVxa6oez7nR0TL0JfPCG7OomaatKxKqx66BL&#10;7e7/7DHbZ7viaG7N0o0Sl7Oqyc8v5Pj6pVgO/Iq/fPgnRkw0Yor1dExtHCVemGMtemltYoTp5Mn8&#10;+NMg/vL9SKY4eBGbWkppQ5tmgxpO6VPMvvYpUam7J6JbbZX5ZCTGEx15ldu3w3n4+BF3Iu8ReuUy&#10;584c5tSxnWyb44HF8HF88UM/fp4/iwuxT6gUf1iSnsTJDb7Y6Y1g2MgBOHh7sWXfQS6FXONx5GNe&#10;vkonvaiKoqYOwS3io0R51E0mUWqpAnCk39rMWGmPeKL/mIze7C3kUSWjvbRkdE7jO7LanEte6kPB&#10;BuHciY7gydPn3It+zPXQCC6eOsO5I4Gs810m8jDnr5/+hIH9fA6FxZAr+tPVUsfr68dY4zldbNuS&#10;PbdySCxqpyDpFeGb52I/RRd37/VcjCugWq0pqdqmZry+rZd2ZfE0+BSrps7hL0P08DpxgQd5/10y&#10;+v3YK4WuoKczQ7DaOZZKP/qPtWXR0Qs8zC6QGCpxRI5Taqs2/uxqyqcq9Ra7PbxwmOKBw7Lj3MpM&#10;oSj3Ls/ObcJu1ARGzlzD8tBYsoW5d2szT/uS0Z2tycQePsoiEzfxTc59CSvBTB2Ca7taBXfFh7DG&#10;ZTqGBjOYGxxPVlmj+Jdu2uTvaq8YxQs0vfh7PxRgfpeMfvGI3avWY6FrzfqtQTxMy6G8tZkKGfvA&#10;2U5MGzGSqbZuRKQ2ki9YSq0bqz2Z1S3j/uYmR7cvof+QUbisOsLFx9nig1TclOu9T+j2oRDtqr1y&#10;nFqmpVc4QkdlJik3b+A23ABdt3n4XL2Ogjs98p2myjfEX9uL+yR9JtnOY/G+UF7lCz/oUv1Q6wRX&#10;09aRy5uzofg6LWGYmSurboXypjKL2uxknh88jNXwEfwoOOKn8SMxEpxoYmktGM5KfLwFzhJXpk/W&#10;Z9yAYfz+0x8Y7bqM3dcfk1urZj/LNTTfrHiEFskUtXqXjC6j/nkwgavmomdgi73fRW68KaG2U3y0&#10;NhlIxXf5rnaUVCUrdS7FR94lo5UtdIpuvO1u5G19Opkydos93Zls7srcVfu5/yaPGgk2il+0qmur&#10;NnSUU5N0i5t7ljJx2FCsvdZz9NYT6gqLiVBLMVkZYTt3EWdTaslo6UJtWE+70s8qiYWveXbtGCsM&#10;Z/CLvhuee0/zKD+L+s48Ei6eY62tI99++hk/jxnBeEN9zEQ2ZjZWGFmaa0u22RmaYqUzka/+1o+B&#10;E21Zeuwar8vV3gzd0jcVw9UarwrL9HFVrbRW0ZD+iKdntmJqrMdkwWhrw2IpEFDa3inC7BQ5d7Vp&#10;etRVXaE92bfUxBhTQ2uWHAjmbkWX2GYXWbfOs33mVH75bhjzt4bzIKWSdpGp0qNeTa/fIyK5tuJr&#10;StaqSEN61H4YdWlU3z/DGrc5zJizkc2XEymsbqYqO46o4zuYMdmBVQceEJVaL/hKzfDOIinkAv4e&#10;a4RTeXHw3i1SSl9T8vIB4V7bcHRaju/hMOKq26V9chG5hnpaOTHigNiIBQZOPqw6HE1xY6/4QjER&#10;0X1tzXCJnT2tZWQ+uspON9HFSRPw2riXmwml5L3JJsjZBdtB/RhuZc7JuFTyG0VfVDekr+1dJRQ9&#10;u0SYnysjfv6SHwWLTbCag4ehMyOHDsRyvhv7Im9T1yr+VamK9KJF7K5XOJJKRt8K3IjDL4ZYrjjF&#10;sUdZNDTW8LboASd3r8bU2oGfpjhzMOwhaWU10kqVfBQfTDWVOWncOxSC21fmODh7s/PadSqbWynN&#10;zeP41h3ahsgjl3lx61WKtvyGaL/8kwa8baCtPIGs8EBm2Ap/NZ+J08azPC3q/A/JaDVyarT6dEa9&#10;Kp9UR0dtLllhYSyYOo2fBw3h63FjmSAYzshiKkZW1vIu2EV01MLYGnOxQQNDGyaaC39e4sfJ+095&#10;Xdsk9thCdf5LInZ7YTl+FJNMXNh0+gnZda1aor5L4TZ1k6C5gSLF26JjuXU7lthnb3j4/AmX7oRy&#10;LuQQx49sZJffAjwmmDLw61GMsXJhw9XLlNZVUpaWQmjAHsz6D8XGehYB5yJJEMxQL13p6GkTaNcg&#10;9KmS6twU4h/f5/bjGBKrKmlWGCcpnij/9Uz8ReKRzxEuPSrSlkBp7xGfXplDxo2rrDawwsppOhvO&#10;niejqoXiey/xd5/DhEk6/OI1h0tPsihqEB8heLu7S6TfKXi8tpqi1GQibobx+I3EkYpMKiXW7vCe&#10;weSB3/HNF1+LjTtiIP0wsnbE2MICW+H+042MsBw7ni8+/4E//zIZBx/BdILx6zuUPvSNk1q2UCzv&#10;3Vj9Y9Tef/Jfy/vvqW9I/Jcfu7pFtxqzyX1wknXe7hjZzWHlmdfEa8lodRU1LkqH1HHKBurEjkUf&#10;bodx1HUpowaY4r7rEOGpadIg5Vul34IzmquLSYmNY8n0eZjaz8Rtz0FeFdZRUVLBo+CTeOoOpJ9w&#10;8oHDdNCzmo6J9TQszVTfjZhqrs9Ui8mMGj6cr74Zxrf9LThy+i45cry6cahaokxd+W2NpmlVXt7X&#10;/1D+/oV39dfy+nX9Z/mfLP9MRv+Plv9GQRW5eBfgNafdLcSi+Lk4qr1MszNjigQI3+ORZKpHOARU&#10;K+Ck3IVyHm093bRKwG9tF7KkgrT8vb6ikkcR1/BfuZKFsz1ZsnQjxy/e5UWmAB2xexUnehXATIgg&#10;2H+RtrHLDL/9HI/NoUSaooXHXjF8CTQJlwOYKU7MxHQOGw7cl4DdSqNgjB4Bim87C6nMiuDUskXY&#10;9TNFb94hQoUo13VUCUaJI2LFGlx1HcQhLiIoNoXCOoFdEiDeCins6Mwi+UoI25196T/YlEVBl4jJ&#10;KZIQqSTUQ5eA5/K0x9zavZ/RA8djuHglBx4/UVj/nQ97L60u+Vkc1Vt5F4moTVuaa8pIuH+XXV6L&#10;sRyjy/D+AxgybARjJxpgP92dxX6bCTgRTMSTNySVVmvrQqnr9gpRqcm+T/ThleiP18N9xXEuxFVR&#10;I9fqRgK7EPSOhkJKXzzmxqlTbFm3hTkLluDiPhv7qRI0jSZgOW4cP334Fz78/Tf8oOvCobhqciSQ&#10;tKlk9NV9zLG2w3nOVg4IWKoX0Nvc/Iwn53fgp2uDzkh3Vh2N5mmVBGutqFY10F6TQ+7lqyyzccHU&#10;zgmPM6dJzqsT8llPYcxtDrgYMc5MF9dtAdxNr6c5s4yj67yYMPxv/F9/+C0ffjCEjz8exoeffM+H&#10;H3/Ihx/9iY8//COffPQBH374Z/7y1Ugm2y7mWEQcpRWNZMe94MRKP8YP+IbBg75hlM4QjCcbYi1B&#10;bb7PanYEnuNC5BPicyooVbOUVMDvKKMsNprza1ahP3IIQ0cOZtSYMRhONsbO2on5nkvZtvMwF2/G&#10;kFBYRXVLp4yxGkeJNRIB3ie2+sZUaaCC5xLkhQSmPrzOwaXSn8E/M3zUIMZOGIuRoYm28/h8n7UE&#10;HArm2u3XpGbXUd2oiJnYhED87roSnp06yTIhq5OdF3DkZjylQoRV4q495x7HN88W3fiMf/3dH/j4&#10;s6/4y+dfiqyUTD7ig48+FVn9lb988hc++ugj/vzldwwztGPHlXvECJC5cTIQt1E/8tkff8e//+Er&#10;/vjpUP4kZEfJ86MP/yQy/iMffPonPvj4U/781370G2TGyhOHeZoTT33+C+5vO4CJ2XQmzPXlQOxT&#10;ahqUYmsCUAag/muSUKk4dUOipyePkld3uLp0CwYTpuG67gAhydk0S6BuUzJUx6lxaM0j895x9iyf&#10;SX8hvfMO3OJeWg1V+emEb5iOw4RR2ExfRtC9GnKb1YOPcowA7bc9DfIudtRQRWlsJAHTrDG0t8Bp&#10;2x7uZ3dQXd9L/oNHXNmxmamrFhCakERBRStFz7MIWLsR/z07OBy0n7NrtuO7fStnou9RUKKWbyhj&#10;/yZ/Fi9fyZ6wq+Q1NtDR3krhswcEuZsz4G+f8G+//zP//tlA/vDZt3z86aeilyK/Dz8QuX/ABx/8&#10;TaqS60CcZ3sTcvsaBZUZAlqiWDrNjXGGFtgdCyKuqJzK+hYy37zmzKblTDeYwIgBAxkwVG2GZ4iV&#10;/XTmeS9nU0AQV+8943VuOcVNHQKMxGOIiFVOXjM3TScVFFMj8J+L+ux9/c9FPlPKrFX1pr6jxq5v&#10;FJW/1j7RPheZq2R0SQovBIy6jJmCw+y5BNy9o23qqcZTNUUVdbTy9r1djXRXJBJzcj0LnS3Qs3dh&#10;x8MCkqvVem9yOg3gVdNV8YTn5/bhImBOx24jG4MfU14rxDrtMlsX2jPk2x/5zb9+z+dfDuCvn32h&#10;6emHSs4ffiJ6+wmffvARn4rsv/hpEMZuSznxOIfMeokvKu6oGXyagEQr5XoKdKqrvlWPcifHcMN/&#10;MdZTJjN9/kbOPCqmRBiTijXqeZ+3vSW01Mdx3X8LnmNdGGGyitMPYsnKeUhC6FbcxN9OsvNhwZEo&#10;MgTot8nJFeFXxFeNxVuRV3VyFHf8l6IrY2rnuYcTt/PlnG08Dw5gmauppgvrQt8Ql13Fy8d32Otl&#10;zrd/+ZDf/P5zfvfnoXzy+SD+LDb9qdj4R9LHj6XfH33wVz7+4Hs+++tobJZsEuD/CrVxvmaK2oCp&#10;qgQsfe/LVNArsTY57hF7VvthLv5+WH8hlyOGoztZDzMrO+Z4eLMlQHyd2jG9qJaaFrXkkPi4phbK&#10;kt5wcLmPkDdrIW5buZNSTEGbeHmlcyoZoWSr1obPeM3xHVuZYW6N7ohJGJnOYo1/MGEx6WRWineT&#10;NvU0l5F88yRrLEbx5Yd/4N/+JP386wD+8OlXfPKJjOXHff38QPzZZx9+xVefDOK7H6bgsieIO6kZ&#10;6lJ95X0/tR/VL2rJoErpchbpEWGsdPXgl9F6OB8+zqOcAu3ml5a8eVtDTWI8V7fvYNgvQ9FbvpTA&#10;mBhUDkKJTCWTGqvyeRl1HQ9TK+xsXVkdGExqbRfNLY3Upt3jbuAixoweiumCHQRE55MnCqPNwu9t&#10;EIySTUvzE0LXb2D2hJmMMVnKqfg08usbaSzN57ngh8XTpqI7ajD9hvdj5JiR6BlIjHecgZePH3tP&#10;XOHW01Qyq5qENCpdaqe5tpTkh/dYJiTFYdZc1pwJprwZWqQ7ykrfafSvTVmrWnK8M4e2useErFiH&#10;q4Enes5bCU8s1570UMsTKD3VdLWjmXKRy8mFM7GbNAn3xasJe1NAUmo6u7xnM/7zP/Cbf/lXfvfJ&#10;N/zxL9/zwSd/41PRxU8kbqiq7O+jjz7hL98OxmjaQm4/zaCorkWbcaS1Rhu49wOmfIPYl9jg29YK&#10;uptKyXjygCvHj7DGbwWucz2YOsMBWxsTbEwmYjJsFP0+/Zbff/w1X4icjj14RklDB1VlxURfOISX&#10;k5HExC/oN+Bnxo+dIATOES93X/zW7+FwaBSRyXlk1LZpe460qRmDKhHepdbdEMwiTlQzFWlb3zId&#10;1bQWv+HspkXMtDAVwu1FyOsm0iTUNKmbn12FdNdmUfA6jsiQELYJnvKc54vjdDesbWyxMDVg0tix&#10;/PSN8lkfMNjMmW0hd8ms66ZD9OeVSkbPm4bOZHN238wkIa+ZnGdxnF8yDfspesxfc5BradJWiZFq&#10;XXSVJNQSs73ZpN25QsC8ZXw/1ECw9QUe5hb9fXbUr4vSBjUx4213IR1Nz4nef0Aw3AK+nzKXrVdi&#10;SS4VEq2+owi8wvDqpoXoSV3xLU4sX4Gz6QIMvQ5xKTWBnOxonpzbjN2oiei4rmV5SBwZaokNFXyk&#10;XW/fFki/kok9cgQvExcmj3fC/9p9EstrxMd30N1aRPGTENbPdMHYxB3PK4lklrUIHlYSV/hBHImy&#10;y/9QVJ/rpCNFZL98xF4/NTPahnXbDnM/LZfi1hZK01I4qNZcHjUWJ6f53C3spECGU84o55S2dZUL&#10;9gjl+JZ5/DJwCM4rjxD8KIcK+Y4Wz7SEz7vYoOmn/JfjelUSVvxIe3WO+KkI5owyQW/uIpZev0W9&#10;9LtH4klL1SueXgtg1gR9DF1W4nfmIWnVKsmjTqUe466iqzOb1IvXWDHNl+F6DnhfO8fz8hSKE+K5&#10;tXw9uqIfH3/yofi+j97htw81n/ehxLK/ij19IfVvguc++ewnxjn5slO4UHqZ+BfVdlXkXUtwyo9q&#10;KHrE1yusX598laPrF2FkYI/lqnNEvCmiXjk/NSFI4qE6XmumOlCZo5bFUF6kj5+pj7RJF521dJc9&#10;J/HWYWaqjRntl7FqTwRJRW2oWbdtojetchLFYNRSTc3Fj4g/t4lpQ8Zi7b6e3ZceUZyazTnvmUy3&#10;Nxb8tZ6ofLS40XeTWCX3qsQHiD7cO0+A/QJG6Xvgue8k9wqTaWhP5uG+ncwdr88ffvshn3zxJR/9&#10;5c8iI5HVR8IHPvxY4qB8/qc/8tcP/igY7EuGT5nKsoOhvMitobFd03DVU3mVuCPvf/dALWVUvong&#10;xu6FTNGbgI1vAIGxwgXEh3eqpL2aUS22rm4sv22pJvdBOLunW2A60YgF205zq0Dx1x5yIi+wc85U&#10;+v84krnbbnE3pVqwqbqC6K/SazUBS11Pvb7jy6qo116a6GrOpCUtnL0LFzFjxko8D9wmM7+S3LgI&#10;LuxYjomRPf7n3/CsQLC/nPMtBeTH3OXIyh2YGbqy6eIJ4lKF3967wX47X6bO2cIGkXuqxAZ1X0TN&#10;3GwqvM/LUyuwMB6Pqecadl1PFN4toy1jrK0TLvhZpaN7JXaVJkYTsswJc+Eqs1fu4uKTErJe5XF4&#10;uiuOw4ag6+rC5aQiSqRrokgip27auwsoeBHM5VUzGPjZH/n3P3/Fn78bJbxHj++/+ZYpcoz/9Zsy&#10;nr1am7SbfspGxDfV5kVxM1Cw+S9GWCw/ydGHGdTXiU4U3OPE7jVYOMxksLU3J6MTyK6WWKJ5abWk&#10;p8Tw3FQeBJ1n1jdG2LvMZ0d4GGVNzVS+ziJo9TYsrKdiuW8PjzPztPWclS9VPF4lEDtrEymNOYmb&#10;ix06trNw3HyG+KIO6kUufYbR5xX6PMN7Q1H8tp72uhwyQi/hYWXB51/8lX/99GP++KFg0g8/F738&#10;RKrwJxULhU9/8UV/JhkL31u1jWPXokgoq6FcgEa7enI4L55ruxdhMXkiU+wXseNqFnkS09QTVupp&#10;A8WflF211RdRmpJEzNXbHN53iCWrVuA0z1XikilmFhMwGD+a0d8O429/+oWB+vYsCj5JoeCF4qfP&#10;OLdsDbqffi2xdD5HI2LIli6IVxXdbRH/pG4nqRtQgmva2qhtadMwvHqSoCbxoWDWFUwUW56z/BiX&#10;40q0ZHQvVfTWZJMVcQ2/KbaYTp/OunNnyZR4kn0xkjXWDuhOGov+NrH1lEIqJVyqG0+drX1PsipJ&#10;qqW96huqaWkX3WwuIj/1ISvmWDH4+7/wm9/+gT98/BN//Ohb/vShcKiPxMZFluom+Gfv8P5ffpyA&#10;o+CuW7HZ1Lb2JaOVT1NPrGhPeWhj1TeG6lWr73/4xydS1ffU0eoY+Uk+Uk9NdTflkhtzmvU+szG2&#10;n82q0y94UijYTfkspT+i933nUmynQXQ6h7RboQS6rmDkEFuWHLnEg8ISuabSHPXFdtqbKih484I1&#10;rnMxtnXEbvs24dQVlOQXEXlkH1N/EL79u9/w2w/+zO8/+54/fvwlHwsn/0RiwcfS/08/Udjqz8LJ&#10;f+HnQbbsDbxGWnap1gNVVJOUy9bci/bLu6o6/r5qRb2/r9qXf1V//bd/lv/J8s9k9P9E+ZUyKxX9&#10;u9qqj0T7NSArv6uknFqeoLX0JalXdzPN2hSDGd4sOx5JTnOPdndMHalggTJhFfxUEOx4txtqR41a&#10;o/Ulu9f74+Qwi5lzvTl6MZT08nJqurrRFpeX2itOvORNFCHbfITMjcV16T5O3c+hUIJjH9lspFmA&#10;YmLYNpwtDDEw88TvQCyvBEDViX/v6ZXrdeRRk36F4OULmD7AHL05B7kUm061kKLm6niuL13FDF1H&#10;jByWcS6xhLzaDjq7O+RYAZg96aSFXGDbNG9+GGDCoqBQ7otTUCRb3WHuksBcKc71zu49jOo/CmOv&#10;pRx4GEe7Agfv/Jg0Uv71bRjSd2dakaAOOXcLTeUFQjhuELjah/lTDTAa259vv/xUnPInfPD5D3w7&#10;RoL2gtVsD47kYXYltTIQXd01VKXe5s5+b21X+5nLT3Aypooi8a4db5vFuWZSnhBG2I65uOiNZOA3&#10;/fj2h/FCgO2wsLLG3sYUVyszJvYfzA/fjWCAkSc7H1aQpNYyLM4k59oBPCSwu7hv42BIEg1dnbS2&#10;viT+wk5WjJNgrjOfjWdjSWiU0dX6p0BTLa1V6WRfuMBKKwcs7ByYf/YMCfkCWqsaKYiJ4qCrMRPM&#10;dXH238XNlEpqHiXhv8iFseO/5Ssh6DYOK3Bz34zHvFV4LV7I4sWz8V3sJnU2C718WeDrz6aAK0TF&#10;ZlJV36qtT1j8KoaLohvLpxliOWYgg3+QoPanj/jDn7/mqyET0HNawNojl7mbIMSrXSTfJaCzXsDf&#10;81jO7NrGgum2GOoMpt/Xn/Hx7//AR3/4K1//KMDKdg7L95/nzos8yhr6QK3SNzWzSI2fGkG1Pudb&#10;AZg9ijhKyG+uySEl7hZHN69ggYMZJmMGM/D7L/j97yTgfvI13w3Rx2T6SrYfi+ZhcjllAoSaRR9a&#10;S4t4dPgIvpPlGBcvgu48Ia9FPUkggCFJgt66aYwd8S3fDh2OkZ0j7p7z8V4o8vFZynyf5bgv8tXI&#10;/FyvuSxa5ceGg6cJf5bH8xcpXNjjj+WPn6LzYz+Mzdxw8drF7EXrRJ6LWLRoNl7es1goQXjB4sUs&#10;WrKRFWuCOH4/kqSyBGryX3Fn816MTaczyXMpB2Of9SWj+xCbVtWbko1aKU9LyvdkUvgknPNzVqOv&#10;546H/zmu51bSIKBfeJ3op3xZzU5qzqL48SmOrfdg6Fg95h26Q2RqJYVZrznlI2Bz3CicZ23iYlwP&#10;BXJJgU1yBbVOW63IXhBWYzkVT26y39UUUysjpq8L4E7GWyoaoCL1JVEn/HF0NOf43fskpFWQEZGA&#10;37J1bD9/hOv3w0k7exHfdSvZfTGYlwKich9lscF3Iz4btxKakUJNh9pIsUrIRyjbbcYx/rsvGTFi&#10;IqYuvkyftxhPkfVi79ks8vEU2S1k7sIleIqdenvv4Ojpy8QlPadYQFxaxB18HNwYZWiJ+dHD3Csu&#10;p04QervoYEX8dS7tWsGymbaY643jx2/6bjL8TgDKR98NFX+6mNWBIdx4mUlxm5AhJW8le4WRxalq&#10;S54o8qSNwq+LJuR3Vf38q7+///XXVXtRJ1Yj+c7vK4evXaSahuJkIeJXmDF6Mg7uc9lz9w5NXX0z&#10;oxWEVj5A+Xh1tNokqLs0kdhj61nqaoP5jHkEvmgkq6KXNhn2/x97bxlYR3am695zJjSTZMIzoel0&#10;upNOmrvddpsZJQssstDMAltgkJlJZmaQJdsyyCTZkkHMzMzMzOTnfqu23enMmXN/5f5L2SXtvbWr&#10;aq0P3/erVWt1K+8ZrKSrJljiySGWDTNiuNkONl57RXFFIbVJV9ltb8r4L0bzxefmWFk7ssp+ldjp&#10;UlzWO4m9u7ByzWpWrJbP1q7WFsX0uOLHk8RGStv6hfRKplGkULVMgKQqEivQqZlsdxN1GcHaAoZz&#10;DaexxH0ft5OqKRN9qCPUwn+v+4Us1r/A/+AOHMfPZ8R0d7xfhJGb9Zw4ry3Yjp8sZGsP6+4mkyvA&#10;u1NYT093Jx29HeLLQp26y2jP8CfuzEb0xgjpXXmcc37FtLX0kXDnBBsWGTB2pgHbfRMJzS4jPMCH&#10;fYsmMvHzDxg9yYTZEh/mr9jMaoc1rFvtwDpne1ycHXF0dMbBaQuu649z/PpTgnNKqJE2i0h1MVip&#10;WnzstaqwqoK8+kA9mil2lhcdJnHAg1WWhuhP+Iov/vouvxXQq26gfPDlZGbOd8blhDdhGVU0t4vk&#10;2nqoSE3nrPs6Fs2dw4Ldu3iZUU6F+GHb0IDEpWbRcwPtxZnSp1ssMrbl889mMWLSQtbtvU5QSom2&#10;2EzrgNBIRUxqS0i5eZpNkz9nyl/+wjQhUOartjHPfi2rnR1wc5U+ujppMch+zUb5TOLQxlOc8A8i&#10;vqRKGxmtbbpAoylTm1ZGkTdqJY9K3PV/yOYljgyfZMRi7zuEF1XS0yv4Q/I4A0KmE17gtXcHX4wc&#10;jv6e7VyMiRXdifwURuhrExvPIu6RN2v0ZmFtNZ9Nl3zIqO/XprVoyArhxVkXxowahoH9fo4GFlIs&#10;x6o53NFkkU9nezwPtu9h5YTFTNRby5XIDIraWxjqa6S3Po/Ye1c55e7IAqNpjPn6M9774x+EdPye&#10;X//mA4ZNM8V6/S6OPXxOUXOnkLY+WgUHpQY8Z72JFXYLlrPtkjcFjdAk7VXzdOsCgS7/ajVx7Z1s&#10;qjgu7eltDuPult0sNV2LwepzhOW1UdnZR4t6yknib6f4yUBnIw3JYTxctxSriWO0Rco8o7MJjYph&#10;66K5TP/DL5nwxTDMFzqxwGUrK1zW47zaHtc1kpdlX+9iz9r1G1i3/SBHLvsSm1tLdXuvLsZLa9Qo&#10;oW8XHXVTAXXQ31lJbU4C17Zvwmr8eP70+9/y4chhTNCfhqm5sbZoqZWhGeO+nMr7fxrHX20cOPsq&#10;iRJJIN19PTSXJvPq9il2r16IzaypjPrgI/74i3f41U/e4Re/+4RhBjYs2SM48VUyGbWdiOtJrBTj&#10;GRCHVaNjlX+IwAbl34DCYWpQQkUSN3avFls2wMR2DbeT28kSX2ijU+yjWHJKOL5HD7BCz5gPfv1H&#10;Pv58FKOn66FvYYqppTFmJoZMHjuOP/72TwyzXcnu+yFkCp7qaGsj8ckltjtYM266IUf9skkpaCUv&#10;IozrjubMNzTC7eANHha9plCa1qlGd/a1iBMWM9SdRkHoQy5s2sWwkbNxv3RL7LpM07W2KeXLrsSt&#10;uYU2Kr6QruZQ/A56sHCOMx+ZbeXi01yJv7oR62peyt4BIeAD1fT1JFFTLbh43w5WCPadvPos3ump&#10;5BYEEXlzP1ajpjBhwVY23ookq0nhTiU3sffBMrra0wk7dx4n/XlMm2TNgUfBJFc1Svu7xCUKKA69&#10;xrYFdszSW8by2+mkF3bSrxKA4CXppezKmXU2q6UaLV5L8h4spzgpgtNb92A+ZS47Dl7kZU4RpZ2d&#10;lGdlcXLpEmzHTmbeAmeCKvvIk1OqkX9a0aCvkpokH7wPrGTEiBEs3nqF2xESJ8VXtRipXVPtbySo&#10;fmm+pIqkjbRV5xJ7/x5LR4leHd3Y8vQ5jYJx1fQkPbUJJPgeYsGE6cxZdYB9DxIoUvcpNDdUBfZa&#10;Cbe55Pg+YauNG6PHmbHyzkUiK5MpiA3izkpXpv71C0aLvZvMt8PNXvDbGhcNh9k7SY5zEAy2ZoVg&#10;MDdctnqw+9wTHkflU9bUoyuQqn8iKDWQR11SG9WnBrYMSbtLXnLr8FasDeahv+EivnElNHZJv9QQ&#10;erF19USVsg9NzupgSYhqMNCAekJVhKBucndKDhzsqae3JIz4u0eYa2TOLKtd7DoXQWGdoN2BPvrk&#10;GFXv7ZG2DPU30FQaQtjNvTh8Pg3LRfvw8I4gLzmbi/Y2WC+cg63HYeIK0Z647NQKOyrLVoi4EykJ&#10;u82Vxe5M1XNg1YnLBJQl0tYZj/+uTSwcPYV33vsUU+ERS1euEHwqeX6tG65OIq9V9tivWoL96iU4&#10;b9rC9pOeXPGTXFzZTacyrzebUq1YlJYfVd+HuispT7yL1247pk6eiK3I6VpMNyXyBXUDZVBsUliO&#10;fF/k0F5NaYgP54WvzJk4A7f91wmuEKTf1Ufus+scXGXBF1+Mx/FoMM+zWwTbik0JF2ZQ8pHEPHXt&#10;bwxbZ9w6/xxsk3YU0lMfwq2t21hisw7TLRdJTMkj4b4nJzfaM9lmPtcCcsirf02PGnShnjTMS+Xu&#10;sQvMm2bN2hN78Q+9T9j9W7hNWcy8Dec49TIdobu6gQqva2gr9CPu5AoMp43AUDDp8ec5kg9E52IP&#10;6rZ7r9iT0sRAfyu1wq39NtkxZ8IYFq7z4Hp4FXkJZVyyWcK80aOYutqRR9lV2o1QMQC5SKdw+0KK&#10;krzx2TaPMX/6T34jXOuPH41j4rQ5fPnRF0y1nMfmK3cprhyiRVyrR643oA0kEbssEWx1bh9Wn4hs&#10;Nwj+V8XoplpeF7/gvMcm9CwW8Ln5ejyDcyhq6EF7WktrrXDegjRenrnKgr9MxXLJKg5Jzq/okPwc&#10;nMGJNTvRm2PD4hveROdViq7kusrO1Y35QeHxzYlUx15l+QpLxgoet97vSYQIrUmbk12nI3UltStf&#10;kwPllbpuE70t+RQ88sHF2ozho79ihIkxS1ZKLlyzWXZX1jisZLXwMee1m9i85zhX7r4gPLWE8iY1&#10;5Zb4qzYgrobGglB8j7liPHs2sxZu5cjzWoo6JANpSVzFIMEy/TmU5wXx7PopHGcbM/L9P/OXD95n&#10;rN5kpgvPMbEywczCkunTLPns/emMMFzIiluXBTeUUxoUgucKN8b95HfYrnDm6vNI4ZGSw+T0/dIO&#10;dTNQ5UFl46pQr92YVOC4rZ7GpAACj69nxvhJLN10Ac+wUqol3veLPb1uzKXQ/zFbp1mhN38eW709&#10;KSyrI/u8Lxv1zZg+YyoLzp8mOKMaofqSX9R51VMCOuytfFAbgDjQQVN1NuH+11huO40Joz9l/OQZ&#10;2C51Z8mqzRID14sc1+DsslJkuQzn9cKt1m1i9YYTnLoSREJmC43tutH22pobferJENGvpqv/tmkq&#10;VLpVmEPFTzlI4p12o1cr/Ouw09CgMJLOUooivdm5bgUGlkvZei2WuJJWba0ALT+oQ9X5tNyhBgzk&#10;k+F/n9OLtzBqzAL2er8gvrqFXsndA6LrwSE1ZVgp5cnR7Fm8HD0zMwwEe0bmVZGfmctdj10Y/fbf&#10;mPDh+8wynYuly2YWyu4oHNJltWBx59WscXNitau75IODuG/z5OGzRIoqGySO6Pr6TWhRu9aRN/vb&#10;z9T+d2/Uro799v7tv/1z+0du/yxG/yO2t1YuuzJXFZw1s1Ufac6t9jd5aaid7uokch6ewNZcjYx2&#10;Zd2VF+RrI6PVASpJS3JWRQHtnwqGnRTmZfPqsT+XD51h49ptrN28m2NXbhCWlk5DtwIEOsioEvjr&#10;gVaqJWH6HnRj8pjxLNpwiushRVTIl1QbFPnqrEsg88F+FpnoM8vYiS1n4kisENIiMWdIrve6t4DG&#10;7DvcdnfQitFTlp7hTng2DV01dDZG4bduMwsm2aJnsxGvNAEiLapQrO4g1jM0kEXmXS/2CUH562eG&#10;uFx4SFBh9ZtidK8k9DLqM8N4fuw4Yz4dif6atZwKjaRLkrdWF1AB4o0k1b16XTFalbElaMnxgz0d&#10;dFaVkhURyPN7F7lwcjtrnBYyx8SISVNmMG6SPiNGz2LOvDXsvfqATLXA0EAn9dmhBBzfgN646Sxy&#10;vcyNkFoapE39Aopr018ReGo39nNmYqKnh/ncxTi5HODEuRt43fTm3q0rPLx0kvU2FswYN41xJvYc&#10;C6kmXVB7S1kWhY9PscLcivnLPTh1N5MWATFdXfFEqcfMx1swesxqdnlFk6rwl3RNjShUSbu7Xo6V&#10;828ysWTOXCscvb1IKW2mvaGV0vDnnFuszxTjiSz2OEZgVhMNsbmclqRjOOtzRtuYcPLGCwLCsohK&#10;SCMpOZHk5AhSkoNISXpFQnwcMUlZpORUUF3XTnuP6EiItVosoDI7nvAHXlw/sodtax2xkqQ9dfI4&#10;Ro4Zy7DR0yQZrGDP8RvEZ5fSKglMkYuu5kZKM9IJfniXqycOsnWdIzbmJswQmY+XY8aPMWCqySLc&#10;z3jyPLNAe4xfy01Km+IAOnivgKciC+rOveiyv1P6WklxYjSBt65x/uBONjqvwtTQgPETpjFs1HS+&#10;HDOH2ebOHDx7h7jcIlqGeuisKSPs8nncZhkwe6EjZwOjKegU6+ptpiXTh2sHljF7tiRvS7GBi748&#10;C08gKTFJQGwqcSlpRCelEB0fT3xSnLxOJCYtl5KGTiqLy3hy7gQWH/6WWSPH4L77FL4xuYQnZZCQ&#10;lCDyjRI5h5GYHE5CQqLsWSSnFFJQUy1Jv5S6fPGN7R7oGwqAd3TndHSCkDMBaFpAUIJQshA/lb1P&#10;u0nVLrItpCIxgIdu+zCcsYSV+y/zMLdMm2pCV0NVAFFedRZRFu7Jxe2rGD5+Og6nxf4z66kuyODe&#10;ZgusJo3CauEWroV1UNKppCyATsiqSvTqCYOBllpKw/zYby0+b2bI/L0nCc2HeuG6rZW5pARcZ+uq&#10;RRwRe7z/JJyXFwNx3bSXc/4PxA7iqAp+zrbN69h24jg3/YIJuhTAto0H2HP5OjGNdXSqaVTaBHC9&#10;eoCH5XT0v/oKu0VunPaN4mVsErFJ0SK/UNlDdPJLEvknpBMfn0teUTlVLTXUtZaQ7ReAi9USRs2a&#10;w5zz5wgvq6ZdgtvrASHtTTmUSGwL9/PC6/xxNrquxs5yLjOmzuTrkZMZMWYWs62X4X78ggBnISW9&#10;anS/JmwtMCs7VFLXYvPf/dOs9L/t6kvaF//PXfuhvvOG9GqfqJ8qgDXSXKEWMLzDwrECHJfbc+LV&#10;c9reFKO1GC27itcqHL9+U4yOUMXoxXMxWbiaC8ldFNQJtBe1d8k3tWJ0bRDRtz1Y8aUhX5lsY+OV&#10;l5SUFwoovsGhtfOYo2+CybwdnPd8zquwGJFxLImpicSnJBMnNh6XGEdSSjThcYlEpxVR3NhLuxDq&#10;fgGng2qaCnXDQ0Coks83betuoj4jGP9DTlgZT2fZ5gPcThU7elOM5nW74NVciWPPeeaxHadx8xgx&#10;dQPXA8PJyQ0h+a7kmEnTmWa7EefroeSJrakFXtRckeq6iuoN9VXTlB5A8LENTBkxEfOVR7noX0R7&#10;czfxPkdxX2zABD1DdvgmEZZZRuTT2xxaNAmD8cNY6LyFY76RvIhNI078MTUxVvZIkhPDSUwQ+4oX&#10;+0rIkxgooLaxnRqJ90oHKgZrHZTf2jyVGvhWmUZ8RkhBV2MtxekJBNy5ztWTB9m5wZkFYmfTJ05n&#10;3NiZjJxgyLDxRrifvExweh4d7b00Cmg+t9ld7NEEm+3beJleRp0QvH6VywdbKUmPwv/yabYuWiIE&#10;ZjYzjVbiIMT6fmgmZY0ddEv+V7ahHqUcqCkk2fskm2cNx3DUaNZsOsI1IdDPE5Qu4yXGK1+K0HSc&#10;kJRMfGImiUn5pFXWUtnaRU+vWLT0T3EJTZmqn8qW1YgpIXB9/fJdvwdsWuLIiMlzWHr7PhHFaiFA&#10;sWJVjO4Xf0x8gff+HXw+8itmCzG4FBtPhyi9V845NNhGR2Um6b5eOOvNxMp6Hpuu3Cazrp92YbVN&#10;kt9fnXHl6+EfM2vVNo69yKZG2tOnfFHhi/4KetqTuLdjD0vHL2L8TDcuRWZS2K5GXCqhddBSWkhm&#10;WBBPrl/imMdO1jgu1xZ3HT9uPJPH6zFqkjGzFjhwKvAFObX1NNfWkRXwnHXmFtgsXcoOz5uUS75V&#10;829qo2c1r5PLqybI/s0nag7rPlWMDuXepp0sMVjDrGXHCMhqplrlFBFkn9iHuok11NMsWCEUb9d5&#10;zJ0ymkWr3fCJyyUmJoldCxdg/MGfsBSyefqOHwES22KTUyTvxJKcIHk5PoyUuEgS4pKIScwmNa+C&#10;hja1uLXEapGNtqilhv2UPSp9qfYJZuptoCo3hjtH9rFkrimzZszAXOTttnM/Jy9dxefObR7f8cL7&#10;yEnWWC5h5FdT+HiRA+eCk4S4o0231a/mzyxMIS00gGe3vTi8dRur5i2SfGPIuFFT+XqU5Ep9K2xd&#10;dnMvNp/CVkFbKj+pOaNVUVoJTLVRtUfytlaMrkzCa8/qNyOjnfFJ1E3T0d3bRHt5NA+ueeC8zBaD&#10;GTMxmmOJi/tOjpy7hNe9m9x94MmlMx6sW7aA8R99wuilK9nzIISsKrGfpiaSHl9kh6MNY2cYc+Rp&#10;PsnFnRTERnLT1RrrmTNw3H4W36xuKiSmalO/qHYO1ont5lIQ/Iiz68RuRxmy7uJNwgpLteZr2xvB&#10;qrc6t1Cj0Urobo3RBkcsMXHir/prOPIwgazqVsEpuoKymqZlaKhJ+p1FQ+UTrm/ZxAITZ6atOcvD&#10;9CwKisIJv3UAi+FjmDJvHTtuh2iyUL6sCrevXzfQ05nLyxNnWDHDlkkTbdj7MISkykZtjm5dMfoK&#10;2+Zbo6+/BId7GeRUdDKkiqNqHLPyCbGLbzatP/K31wpQVlCUFMmpN8XonQcv8ipHsIIqRmdmcWrJ&#10;YuzGTWX+YleCa/rIFYyvRv5pwaGvgrrEW9zav5yvR4xg0dar3IoopVqpXV1DXVO7rk5m2g8lQ61s&#10;2UJ7dR7x9+/iMHomBo7ObPYPEBwk8atf0EdtPAkPDzNv4gzmOBxi/+Nk7YaUVoyWGMBgNUPd2eQ+&#10;eMQOa1fGjjZlifc5wipSKBac5bd+J3O+Go/pgoXsunqZBMEQSSrWyR6TkCBxXXJcUoS8jiQkOkmw&#10;YQUl9R3aOhtqegjdVFCquKNsVpOW/FYya6KnIZ6X10/iarWSSbbukkPE9qrVyHotUOrqKdJNJQM1&#10;XYnicSqgDklcKijKJywxmZdJaTTUF9NdEknSo7Mssl6AntVWtpx8odlxj3RU3QTrlpOooSev++tp&#10;KQ4i5Np2LD8aieniHRy+E05hVh6XnRdgYzUbW9FhVB5UiXjUVBZaIUjdQu1LozjiLueWbGDsbHtW&#10;Hr/Cq+I0OjsyCDp6hNWzrflqnD4bjgpeffGChJREUlJSJO4kkxiXIDhV5YlYgiX2hKYVSJ4QnNwl&#10;vEp7hl2kIzJST4CoOKk0q2Q11FNLVcpj7h5YKtxgAnPXneRidCNVAurVICkVpwdlF4TFUHsNBUF3&#10;8bDVQ2/8NNwOXiesSryro4u8gKscsrfky2ETcTguHCy7lWYVUzTblVygnkiS6+k2zcC0V5p/Dqmb&#10;3eUMdCcTdOYUbovXM3vFdgJCYngoOHSHwwpmbljP01g1AEYV/dXIzyY6qgsJuu6Ni5EtC3e7cOXO&#10;RXzPXcR6rBWrD9/hbkoZDXIB7YGoIaWXl8RfWM/caZMwst+Ox7NMutQinupGvfivmhJCjYsf6muj&#10;KuE5Pi42GIwby+L1HtyMUnO2l3DRdgnzxo5lmoszT/KqqBUdvhbC/Vr60P1a/DvRmzvb5jPu8/f5&#10;YvxMDBe6sWXnUezN7Zg7dz5LNu3nXnAO+cJDOjUbFPDXW0pTUSBPz+7C6lN9jN1vcDEsjybB8q/L&#10;nnPpgDv6Zgv5dO5G4fj5GqbTPUknjqYVo1N4efoSCz+YhNXilXj4PaK8o4eWqHzOrxO+YWaN7ZVL&#10;RBaUi9/I5cRW1ShgdaNpoDmF2phrrFhqxbi5y7SR0VGqRiD5SkUDpSWlI01PylS1HxKn5Lp9rXmU&#10;PLmP+3xb9E0MWXnEA//nKvelkyz+myTYLClR+KpwsbRsyTeV9dS1Ce5SJ9POLO3vraIxP5gHx10x&#10;MTJAf+kOjgc3aDyvR1OcgMnXVTRXRxPgexY3+2VMmyjfm2nO8pWrOSH2cu3mJS3XeHtdYtfaHeiN&#10;nctEy2XY+1yjqLGakrAovNdsYuov38ViiQMXA8K0gTxqENCAGkWs4r74h2RQwa1qmlRVIJHm9fVQ&#10;lxbK4yNrmTR6HMs2XeB2ZJnYtapY1DPUkE+ByHrrNAsM7OaxXXh9gfhcvncg20ysmTJtMkZHDvAy&#10;s4JGFQrVOcUHdbFH4pbg8d5O4W69ndoTX5kRAay0NmDapHFYL3PE83kMrzTMmyqy1PH+pJRg8ftQ&#10;oiQ2xibnklNYR31LH83i5x19EhOFn2kFbrmO0qAuqmuXfPPiTRu0Dr7dRSHi62+L0SomDqpidEcJ&#10;hRE32Ll+OQZWy9h6PZ640jbhafIFFSuVb8kvNb2sGhndK3k5w+8epxapYvRiDtwOJqm2Q7CkxA5t&#10;6qNWbd72CunH3kUL0Tefg+H+nUTk1pKTkc9tj70YvfMzDMePY8uhk9yNSyMsWbB9YqpgfeHlgvmT&#10;hFcmyOuEpByS0ksor2qipVOwsNiKwi06q32zfdPf/7Z/8+JN/zWdvHmt7X/35X9u/8Dtn8Xof8Sm&#10;vPnNrsxVw1pvPxaP/PtitCSmmhTyHp/Cdu4cpi1Yi+uVV+S+LUYrpx9QWUyVodTjkO3U1xTzUAjH&#10;rs07cVzhysZt+7h6/yHhGRmUNesWOXlb9NPmt+tvoTYlkMcHnZk6bhwL3U9yLbyIKrm+ugPHQCtd&#10;tQnkPDjAUhMJ3nOc2XomgSRJNGpEjK4YnU9Dzh1uuTtg+7kxk5a8LUZX09kYif/6zSycZIee9Uau&#10;JpVTJqRqUHtUsl6QTAZp9zzZNW81H36qGxkd9GZktComq3mwGjLD3xSjv0Z/jZtWjO4U4qSIrq4Y&#10;raSoCgQqjKiRDapwoeaZk2soGQnY7W2to6GmgNy8eF6FPOamJJ7Thw6yx2Uds78cz+hhk7F23MLL&#10;6k4aJJHUZ8cTeGQ7s76ewdI1F/EJlr6Ibvp6csl+6s2ZpU6M+3IWtg5bOHz9AcGRaRLQy6msFsBe&#10;niMg5BWnVi/CbNIkphgv4WxoJVk1nbSVZVD4+ATLza2wW36EE/dyaFYj1btiibp5gPVjzRk5yknI&#10;cRQpaiCLKOptMbrnTTF6o8lcjOdaYS9JK6m0mTatGB3IhcWzmGY8ieUHTxGULf3IqcRzizM2+l8x&#10;2taI22FpFLaoqStk04xOsYgmBnoqqaksIq+4mOKqGnr6+gSgq33gzZ3nAVrrqijJSiEh8rmQ2XNc&#10;PrGFrc6LMZo8g+EfTWHR4k08fJVAhSRgdadYFRLUKML2ulpK8zOJiw7G964X58+cYKfrBpbOsuLL&#10;z8Zi6ObK6ZCXkgAViZMD1X8dWvlGp+r6KjWoj9VqwHR30lhWQl5qEtEhr7h3y4tTR47g4iCEb5IR&#10;n34sMnDYiH9IKPV9zdKGIkKvn8V19iz0F63kbGAkhR3iL331dBfc49YJF4xMrRljfYALz/IoFPal&#10;0qkqhSvoO6gIlsijra6S4oI8snILqe/opq2mhvAbF1k28i/MGjOWPedukNDSL7RL3EYjZuosImMB&#10;0S31zZQW1JKXU01Hawf93VXU5Ybiv30/s43nM1VAzmkhUA1yXuX/Sg5KRypJq6ckVIFDzSg4MFRO&#10;TUYYL3efxGyaDYvc93EjJlErTqmrKYKg5sSks5T8IE9OuK/gy3EzcDgZyMsMtQp4PiGHHZk/Yxxz&#10;bJ04+iyf/NZeAcDKmcWXBxVoEzDVUE164GPWGesz1dqCpccvkVgkVqhGz7VWUJ4ciM++new+cYT9&#10;R89zYdcVVu88xt3wcEpqRD6Z0RzetB6XzZvZcuwcF9eK3ved4nLgS0p6BLBLO3t6msiODeTMMiHV&#10;o8azZPVeHibU0tAvfqZAx5A4wFCdtvd2NVBXU09GloCQmgaauptobi8n92kgrtaLGT3TCLMzp4kr&#10;rqZLYU/R3CB19HVXin+UUFGYQ2xYCH737nDl5Cn2rd+E+TQ9JoyfjPGyFdxMSaagvV0rJmmPnGsB&#10;WacHpQNdZNFFF13kfrur2KN+q+//7Zi/27Ufuu++Bea6n6qhTTRVpBN+7yaLhXTMX+nIyVfPaf3/&#10;KkZXpxFxZSfrFs9lziInzid3kF8vepFmfzMyujaYGB8PVn5pwHATIb3XgqiurqQzw5eT21ZhZmGD&#10;2aoDPIwooqK5T/ShfFauIX3Q5rns66KlroTsrAwy84tp0XQiPVcjQN5OVSE+qkDbN23TitEhPDu0&#10;RpuXbelmD26l1v23YnQevQ0vCHhTjP566gYuB0SQUxRPdqCaI9WY6earWHnsNmnVXRIXlP+JTat8&#10;oAq1PXVUJARwe5crY78S0uR4XMB2sYDwduJvHWLjYgMmG5iw0zeFmOwqUl4+5IK9PgYTvmTFtr3c&#10;Ti2hTvraq3Sl5U+x9/4m+jqbaaiuJTezgNLyOmraumiW4KueMpUuv+mg/FfykTcqx2g3PMVX1Git&#10;gZ42mqpKKc3LICkmjKe+d7kgMWmb5Ber2Ra8+/N3mbZiGWdfqAKMkIbsAs5t24yllSlzt0reSSuj&#10;SVL5kBCXnvpiAjzPs26hLZOHjWSmECa3HafxeZEiehbyKXFV4QSdTYkO6gpJ9z3PHpupzBw7jvVC&#10;7l+V9Ir1Sz81DYn0X0tUGmqhs72RqopqMnJKqW6RuNQj+aBXZCv9U3UGTZlyWiUeVdjSitG9uaQK&#10;WdyoFaONtWJ0ZHGVfC6yUDeV+ysEQwTj47GHL0YMY/ae7VyKidMVo+Vc2pz/1VkU+HqzxmAWc23n&#10;a8XorLp+OtoFR2RFEXJmLSOGfcDUZW4cep4oFE1nj+qmx1B/LT3Nidzctot54xcwdrorF6OEiIsc&#10;B9SNM5VrVDGntVVbNDAnI4GwID9ueZ3DY+9mti9yZOZXM/jzF5OwPHGUV0USn2rryQsIZJ2lyH/V&#10;YrZ6e2sFCjX1mPKFt5t2Q0rTuaZ++dEq7dEVo++7b2Xx1GVMstjGjdhiytXqh9q3VMMlc/Q2UJb6&#10;iuOOFljOnoTT5q0EpBeTm17AKUc3bD4fhZXRAu7HZlMqh2oP3Sq/GpAM3dfOYHsL1SU15OZWU1Da&#10;RK98R400V0+EaU9tiN2p3KSZsmafQrxbSkl9eQe32fpM0JuGhaszlx89IzQxW/K75JzaWppqSyl8&#10;Fshx+zVMGDmGD5cu5UJoAiWCqdRopcE+pTiJMx3NtDbUkpEUz4unj7h55QKnd+7BwdyOqSOm8sko&#10;PfbeDSJGBCdSkXaouKmMR9oi7VHxsl8ssO9bxWg1Z7S5nSs+ce2UiUn2NldSFXOPTS7WzLSYgeHy&#10;xZy4dYegmCRyi0qpaaikoamIpPDHnNmyhtmffsjYZYvZ6/uS3Ip+OhvUAoYX2eFky5iZJhwJKCa5&#10;vI+SlEQebl/K3CmSV5x3aUWgGjEoddNWR3rbhMQXkfn0HkdWufPXUYa4XPQm5P9SjFYaVfn39VAV&#10;/V0ZhF+RfGfpyEcTbdjg+ZjYkiptxLqmBu0AyfFdYmcFTznl5IzlzJUYrb1IcGYh5aVxhN45hMWw&#10;4cywdmDvzQCK23Qj0nT4v42ejjyeeBxnwWRrxk+wZfeDUK0Y3aWK0a2FlIRfYfv8uRjoz8fpbiIF&#10;Ne2Sp1QhVexuSGEIMRKt/VrDZVPxWhX0Kr9VjLZg10FpU04R5Z2dVGRmcmrJQuzGTWH+EleC6/rI&#10;lcO+XYyuT7yFz/4VfD3iaxZtvcbN/6EYrSSmXVK7vs4X1CPyndUFpKgpdUZPwXCVPZue+NEoeGJA&#10;+qSNjH50VCtGG9t7sO9REkXiBrpitBimtHuoO5M83wfstHZl3GhTFnqeJaw8g8qcVEI8TmM1eipz&#10;HRw5+jyAdvETNcBBxXk1NY+6daf8saGqgOTkFHIqamjoVAMdRO6Sz1RRTruZILsKgarFKsaruKnm&#10;zE9/dpdj9uuZMMWKNccu8DQzW0Plmr513da62y/xSHGb1+qx/doi/B74CEY6wY6rnuQUZ9BRkUjm&#10;q1u42Dsyw2w1q/fcICq3njbBv2pubjVNhypnve6tkbgYwPPTG5jw4ccYrdrCKf9IsZ0Sbm6xZ6HJ&#10;TGxXuRGY0kGl8EHprjRAtbdBclEmWSF3ODjPmS8Ml7PyxHUiCyVmdZQTc9mLDXNX8fXkOWzw8SG+&#10;TDctjdKS9kN2leO7OjpIyy0lIb+S0o5+rUiuCm1awVt+6wr3b2Ql/R4SLFefFay1d+b0ieg7bMUj&#10;MI3qAcENakixmqd9sFvL4f0ttaQ+u886U32mT9Zj/XEvouuFA0m8Kwy4yhF7a4YNm4TDccESOW+L&#10;0ZKnB5X//c/FaPXZa3UjZ6herlNIxoO7HFi9CQPLZVy7/5iTG3bhvMieuefOEC8YvE0r4Cu7ED21&#10;VJL6yJcDCxZjvGEhe48f4NyuY0wfa8HuGy8IKxOOpfooHR2QHNpcGU/ynRMsnmWC4YLNbLoVSW2n&#10;6qfKy8I7lf8pyXQ1URzxjNNLLdGfMAn7rUd4kKCmySnggu1i7CRXT3Vxxi9f4rLYusphaiqgvtdF&#10;lCXe5O42NUf0R0yct4p1Z3wICY3n/n7hOfOXMsdmqTbXdmheFY3SLm1O965SmvOfEnBmG1af6mG8&#10;0ZsLEQWCN2p5XRWA53534TkL+XDuJq4F51Pc8D8Uo0+dZ/Gfx2O9eCUH/Z5Q1ikcLrWc69sOYmJm&#10;yqxDu3kpGEnNBa3dNNE8pVkwXSplry6yxNacsSZLsd3tTUxFLy3q6Sntnw5aqF0rXaiAIX1VU8qp&#10;YnTF08dsXrCIufMXsPfJA0qrm7UZ0ZRP6X7oNvVKtViVJhQu1BxPeaJWjA7i4XFXzIxnY7hiG6fC&#10;6sjrFHyjCvWDar78SspSAji2153xMwyZYOPG1qPXePoygoL8Aqqq8yXX5FCYFcFdj2NYTLVgktUi&#10;HHw8KapvFJ2kc3/nQcz++DGGtks47vucAsEM7dKMAbHL14JV1ALHfV01FBRmk5KZQ3VTB32SsKsz&#10;Y7h/aANjvhrN0g3nuBdVpm5tiu8I/64vJM/vEdummWBqO4/d3rc0nFceGM/BhcuZOm0iIze68SSl&#10;WJumQ2PDyhfl1ZDghO6GMnKSYygpyKeuskqulY7bgnnMnDwdu9XuvChvpqpPxTYlPPVDVQCa6RYO&#10;WiC8KK+4hCrpX1d/n8TNPsHcPVpMVJvyK1G1ZiFK07o4/3Z/EzC+2ZWfynEKV8sX/laMLqYw4rqu&#10;GG29nK03Eokrb6NdZwjaYeqXLi+LLQ1kk+F3h9NaMXoJB26HkFSj5Khyo4pxwtNaS6lMDmPPIlsM&#10;5hpjcngvEXmN5OWWc//MKSw+fR/DKTO02owa1CfRQ7MZXfsEeAxWaYvulxaXSf8raREc2i16eluM&#10;1mWxN5t23P+wf/PiTf+VPP5OJn/35X9u/8Dtn8Xof8SmBVDdrkz022b71piVwytgOiiBrac2jQL/&#10;s9jONWPKgg04XwkmR8BHp+bpEib6xdNeS1iTYFtfnUNowD22uq/H1m4J85c6c+yyJ4nFBbSIEyqw&#10;3C2OrwiiKkR3qGv0NlOX/BS/g45MGzeKeRuPcTmikGppjlo85HV/C901ieQ/8GD5HCNmGzmz7XQC&#10;yRU9tGrJolP8O5/63Lt4uzti/ZkxE98Uoxu7qyUfR/B0w2YWTbJjlqU752MLKW1Vs4ApUCOUsy+d&#10;xPvX2TrfiQ8/mc2as3d5lVchbVOFDgEXAoAbMyJ4fuwEoz8bib7zWk6GRSFYSVtgSpuLTUtxatfS&#10;lOwKsAgo6Bey2i2BS77c36sWoOgTwNdL16D0qaOK9pIcyl68YI+pDTM+HcN008XcFuJXISC1LiuF&#10;F4f2oT98FqtWX+BBcKUE6wHamuOJ9zzDfgN7Pvp0AS7nnhEswV4FbHV1FVD7WmtoSnnF4cWG6H3+&#10;IeOnmnE5rILC+i46KzIoeHyUpeZW2Kw4yvH7+TQJGuzojCHSex9rx5gyYoQDW69GktgkkEb0rC2c&#10;I2ChpyGbwls3cTexxMjCmlVCoBPfFqMjAri4eAYzjCez6uA5wvMGxR7aeXRgK4tmfMn7U77k0P1A&#10;4iqaaFLgXIcg5XcDbXXZPBdSduHadW4/eUZlY4OQ3m46uruobeugpUc9eqpG+6hkoUBhheT2RPJC&#10;brLf3oGJH0zB2mQ13o8jyO3qprSvnzr1uGqPWkxHwKeAyb6Bbro662lpLCcr6BWebtuZ8NkoJq5a&#10;xI5nd2hRxEBV3pXxqxEYSq3yUm3KU1RBoKdXAGun2LFalVtrj/xFHdMviaS+nNhAf9avdOLLP49g&#10;nu0y7kmCr+qspqU2mxDP47gYTEN/yVLOB0RQIiBraKgRagK5d3EbMw3m8bsx7uz0TCGxqp9WATnq&#10;GQI1xl6Nsu1rrSU58BEPrl/mts9d0kqEzFSUk/rAmx1zJjFp+Bc47D7Kk8IGKqT9PapioACiJOah&#10;rjZSolKEzD/jxPEnFGQUCAkvoLkghFd7DwtAXCSgVMhGQjK1Ij/VddV3tSL+kOxKLkqGqtw8IGSj&#10;vjCJmLNXsZlkyNxFKzl8z1fAcJ8WE/oUIe0VANBSQvzDi2x3mM8nI6djfzyQ4PQmOisryfHywMF8&#10;hjYlifu1JyQJ8GtTjxloj9wr0tBHfWkpL3zusGCaAZNFZi7Xfcgvf02rWhyyt5H2ihSy7nqzfcdG&#10;Vji6sMFpD25HrxOcnE1bRyMNNelc27ENByGdcx2c2WDhzMHz3jwTgKbijupjjxCBovw47mxfx7Sv&#10;J2Bg5cbpR6mUCjDoFEA02CdIr79KYkAxVcWpvAx4yb7D1/F7EUp+RT7tHWUUif+6CbAfO8MAq1Mn&#10;SS2s0kZ6dgv5ae2tpLtPQK30SRH1IbGbwY42uirLqI6L5rTbGsxnTGWiqTFHg1+Q3FivPV4/1Nsi&#10;YVjkrdopalRkrU/AX5/EFd2DtwpgK2+XXSNo0ptv4rpOd2933S/dP9Xrt690P9WxzbpitM8Nlk6Y&#10;xQJ7J04EvaBF/PNtMVpt6mqaSwj4HBDZhl/dhdtiCyFD9pxJaiG3YUj6qmSqRmhU0V0bQuztQ6z4&#10;Qp+vTTaz0yuc5pZWhopDObPXlVlGJgyfs5Jzj+PJqmoTnQgtk+MHhTgOCZFurysj9pkvd65d4oH/&#10;M4paemiTfKDcTWvIm029VG1UUVeNBG3ICCPgkCtWRvos3nQIr5Q6Sr4pRquRS2L7DUEEqGk6xtox&#10;csYGLgRGk1uVS3mCH/sWLcTQ2Jr57nsJSiqgrq1bm5O2u1/FoE66BECmPH/IgTX2jBw5kyXuEpsj&#10;yuhuaiLO+wAbFxkw1ciMHb6pJBc0UhIbgu8mO6YM/xNGK8RXnodT3N9Pp9iDsnOVP18LeagtzCT0&#10;2VNOeBzn1asQyqpqvpH9Nxjzzab0r6xBzdPY099OT08bvd0dYmcCZDW7kZihRqlUFpMR9JJzm3Yw&#10;6lfvMXy+KTsee1Hd2kR3dj7nt2/F3Noc061btZHRTW0ip5paSl884IDDUqaPHMlHHw9jsZM7Ps8j&#10;KWrq1vJMn3rsWSM+qnwpfWguoTDoNmfcbBg5bBg2rh7ciKuiRAy3XYxYjUhTj9IO9VSSnx7Hg7sP&#10;2HfsKjEpBdRKLtYeY5VNK6goQ5O3uk+6xG9qJI5nk/b4nsjWga8k5iy5eYeookptkeEh1ZaBSurS&#10;w7l/5CBfDvsSg53buBQdi7ixhjnUXJ591dlU3L/JarELMztdMTq7VvTQ0UdbbjxRFzcz6qs/MUGI&#10;9s5Hr6iQNqni6+uebvo6K2gujeCi+xbMx8xj5DQ3LsXkk9chOUViVmuXGoXUK+3p00bRD4mdvO4X&#10;GbcXU1EYS7rnXdyNlvHJJ5MYvXc793Ozqa6uId/fn3WWBpissmO95zUqakWUYqhaAV0nBtmVz+qU&#10;r5NJm+CKAnpUMXrtBhaMnsuIKSs44BdBZk2jyEP0Lxhj6HUr3a0lpEU8Yt0iY2ysjdl+7BjxpbU0&#10;lTVyb9dRlo+dzdRxppz1TyKtsV9wiVxLkcB+yQGdLYIVKgh6HMy1K37c8Y2htnZQdKEJVK4hmtdG&#10;dIo1yns1F/lriXntVVmE3zyJxbt/ZoSZES4+XhQKC9MWmxQfV0WLAYX5ngdwaukiRn76AX9cNJeL&#10;odFUCtFtE4X1iVz7u3qE/PVrttE9KJmwv5l+wUx9BVkEnTiF/SwzfvfOZzicuY1/YTW1Ih1dYUIn&#10;PGVHqligZk/t7a2nuyoZ771rWGZihIWdG3diO6hslnhVWUD+ozNYWYxlpO0sFp49Qlp3tzafpCZ7&#10;dTNisJHs6CecXb+MGX/8DSMXzGXvnacUlffT09hI2hNdMXrUTFMOvSgjpfo1VXnZhJ5aj/XUsVgv&#10;dOS0b7SWV9r6FBZR52yhvT2byBvX2GrlyB9GGeJw6SZBBaWaPNWmKwy/eaNtYtCvRceDkvcfP2CH&#10;4OuvRs5g/uGjPE7LoK5PcLlSj5JzbztdtbkURN5nm91S5kxdxpIdt0jNq6S+Ko3wByewHTEMPfN5&#10;7Lp0l9yaHjrEn9T8nwMDzbTUp3Fr+34sx1owesI8dj4II7lSbFpso7+1iNLIq+xcYIbhrLnYewVL&#10;/GzRRsx3SHt7hRdoc6SqQpPShWa4Ktco7FZFoVaM3o35ZHN2H7xISE6R6L6TqswMTi+Zj934ScId&#10;XAiq7yNPVKpurotDSeCpoCHxNnf2reTr4V+zcMv/WYxW8lISU9rTPcKtMoOyC/HVmiIyfW+zYfQ4&#10;jJYtYePDB8IRpM+CzXtqk4h/dAy7CTMwWLmf3b4JFArGVzBKG9WoMGd3Brn3fdlp7cL4MWYsun6R&#10;8PJ86kqLib96i3njpjJzwQLc7tymuLWfevGJNlFml4oJQ12S97NIe/WIC4ITbj8JIq2oii75uyrI&#10;KX9SoU+k9rd8pv0UfkUNNYlhPNx5kBkjJmPu6sKJF88olQClniQYlPymq/QIRlU5QfTX01RCTVQA&#10;eze6YGBng8WWbUTlJAtWz6M44Tl7t25iqr4lto5b8A1LoKajS3SnbhuK/CR+DLYI5gm7x+3t9nwo&#10;Pmq6YQfXIxJoaKzm6fEtOBnPwtp8AVefZ5Nf1/Fmfn2JPQONtDWmEvH4OmtNlvK+4WJWnhSeoOZD&#10;7eog+c4z3K2d+Mvn4zE7dwJ/wWPagt9yuHajVfrT2dFOQWY2nl4PuOjzgoj8Zmp6BiSWK8moErx6&#10;XF7lFdVWnY6GJN+1F6eQ5HMCY4OpjLVZgNPF2+QpLCe4XXuMVS26puJ1VTkvfXyYN2s20w3msv3K&#10;PZJFXz0dghUCrnHM3o5hX07C4UQQz3JbaFbBRBUuVZFX+vhtj3y7KenrNKfKTnXUxIRydesOzPWN&#10;2HPqLK4L1rF4nhtOEvcKqySWSTeUzLT82VWnLQDvuc6JqQ5mOK1bx3an3Xw93Vq4QjzZzYo3yncF&#10;h/QPddLaWERO0GNcRb56xqtZtP8midVdtAjnGdKmg1A3cQUPNFRInPDFXU0jIDh6g8dZXmWWUSIY&#10;+bzdIqzHjmXSGif88qqEL8lhEvPU01ZDqCeNfLi3bSGffvkxU9Zs5/irFLolzzW8CuL0Gmf0pusx&#10;3d6FG6EpgguEc6ob1B3ltOQ9IfDMJqw+mYnhxpucjyqiQfr3uu4Zt/ZtwMR4AX+y2MjlV2KH9QpH&#10;KGkqnTbRkJ/Cq1PnWfqnsdgsWoWHnz9lXZK982rk2ENYiM0NW7OI22FJErtVrFMRWhVhm2gtjyXp&#10;1kEsDWczUn8x83bdEq6pFjD8Jhpo2nnrW8pc1c09qJd4lis0LIAt85djvnApe4MCqBBOqx700HKW&#10;imNyrTdK1v1Whqf8Vit8ClDoFc5dEMyTEy6YSzuNVmziVHgVOcLzOtWTFQOSobpLyXp+m7Url/Hu&#10;yFnMOXCfpzlVtKsmqnwz1CL4QeJZXggPtm1m9teT+NrInBU3r1Nc10ZNYQUvLlzFfuR4Zppasv2C&#10;L4nlA8KnlfsrOag6QyU1BWH4eJ/l0JlzPIktoL6lncrMWO4d3sKYL0azxPUkd0MLaRH/6Rxqo7uu&#10;lNwnD9kuNmJpbcder9vkt/bRlFrCpfXuGOhN4v1F1lwPzqCgcZAO6feQujEzKFymqVjiyUvOH93H&#10;7Ztih3HJNBdVsN/JjdlT9Jllt4pracK529XUYSKzN7x/SOJEVXkqN29c4tzVG/iHRFIluLRH4mSf&#10;yGtAs2PxDtnVjRh1Q/KbpwTVrvShKeLbu9KTKE2rE+h0rBbhVnNGF4ZfZce6pcxWxWjvFLGNdpG7&#10;fEH5tuATDcNo8aVJ8nMmmX4+nFm8mdFjFrPvZpD4V5vYg9iCxrc6UGt2VSSFsGuhFYaCrSxOHCKy&#10;sI3i8haNt66cMYFJoyez7tANgop7qZeGq0VkJVCJnuoZ6MolKTpA+n+TkxcekJJTSYsQIFWEVtvb&#10;bv5/b6r9397lCLV/c7Q619v9n9s/cvtnMfofuSnb1f16Y6rqA+XMkpDkZbfmo0K+a1LJeXIKc/XI&#10;qY0bjhdfkd0hiUCzdQU4FVhqpb4slVePrrDRcQErFy9hw6Z9XPR+SkSaBPo2cWRxDs1F5Een+HOT&#10;7A1ynf7XPdSkBuK7ewmjvvgQK7eD2gq8wst0d6L6WrR5q3PuHmDBrFlMnbEK92PRpFV1a4/Da4u6&#10;9OVRm3efa+vtMf/YkGmrLuEbU0CzJIiuxjD817qzcIKaM3ojV5LLBSj2CABUwKKWoT61OOJ1ds5f&#10;zQdfGLD64l2CCyoEQKrkINCsp4Km9CheHjvN6M9Ho+e6npMR0VoxWi2ioCtGqyCmdpXm1K5e9wqg&#10;ryQrLprHnp6EvggktzhPm89xQAKaCuYdtRXkvgphm+VybTEXO8cd+Je1U9XWTl1aFCHHtmM1SQ8n&#10;txPceJalrd7f2JJL+gMfTlmt4ZP3JrFy3ykCsnO/0WNXextFaYk8On9IgPVn/PW3/8mHo/Q5E1xO&#10;oRDObiGLub4HmW84B4tFBzjsk02DZN32jigibuxh3ag5jB7pxM4b0aS0SpBWlTAFxCRp9zZkUeJz&#10;m80Wdhha2rHE6wbJ5c10NDRTGuLHGZvxTNAbx+I9Z3iV85rqxl4ivM6zZYEen4z+kAVuW7jy+BWZ&#10;5bXaiOehAdFhTQnJwU/Zsnkz8xw3sPHwWRIzMrVRkYXZSQQISLj9yJ/Y1HRqG9V4NVUh6NCAT0Hs&#10;S3Y5b2bCcAvmzdvM3adh5AoAS8hK5lmAP/c8vUlNSaGmqVHAnFxPktSAkLS82HjObznE+PFGmLtv&#10;5XxIKG3ayAJlT5oL6KQpL9RICDVSq6OtmayMNF4EBPLowQNS0zOpb2rVfEV9b6ijkZSwYNY7beCr&#10;YUJqV23kQVCoEMQWWquzCLl0ANeZo5g9z5YLT0IpaVHkQ8Bxdw7BT6+xctkq3vvYgIXOB/AKCCO/&#10;uVGIhipi9tFcW0WU/1O2OjjjsNSRvcfOEylEpryqlOzgR1xft4jZo7/C2HoJ2y/eJyq3nCY1wnmw&#10;j/72ZiF5qVw+eZmlK3dgtWo/L4LDaKhL1R7DDN7jwSwDW8Y5bOBobBzVnV0aKVLd0hmV9E0AuLY4&#10;pHiwQCsaK/KEVNxhjaEJJoaGrNyyBf/YJIoEwKlpDfraOyiKD+PsFicMxn3Nz94dxrJDTwjKbJQk&#10;3kRjpCrmLcRw9kyMFq7AU/RbVClkRSVU8aeuxgYiXwSxdcN2Rnw1ldmOazn25CV1wkq7xS/V9EE9&#10;jQWUvfRn2+rlGBkZYzrPkYM3X5FcXCd+2UFXaz6BF8/gtngZM/RNsbJ14Pz9QFIrxY6VatWlpC9N&#10;1enE3T7FYlMTpk63YNGagzwNSaGyplEDMkODzbTWZfP0iS9um/Yy2XQ1Ry/dFPCQQk9nGdUhQaxb&#10;sISRs/QxO3NUrl9JU2MHeTnZ+PleI8D/Dkkp8TSKX/YPqEKhbgRlTVY6Z3duZ95cS4wXLuf8q2jy&#10;Glq02PBa+tfV2UFrT58GVLW2SqxVhTc1hYnu0Xjll0pTalcG+6ZT8v/bm3r7t139071W8FxR39dD&#10;DbRXpJEuBHr5hJlYOzpyKOQFbT0C1eXUGseVTXcVOV4Vo2szCL2yG8d5agHDRZxJaqCwTgiiupeg&#10;xb9qemvDiL3hwcK/TOETfVfcPYOoE9saakjn/pUjLLC25PMRU3He7MHj4DjKmjp1o5/EZmvLS3j5&#10;6Alrl69mjej++IUbJJQIIW/rpUcDs1qTtO1t9FVXHeppoT49jKcHnDGbNY156/bhmVRDiSomqy9r&#10;uaKQ3roQ/HZvZekICz6Z4syFZ3EU1ldTWxjP1R2bsdbTx9DUnN3nL5KUW6wVG98WyXOSYrl4xAPL&#10;2cZCZBew86zEprw2BtsaSfDez1rbmYyaqs/mO4kklrZSV5BK7NWtLDIeh56ZKSt2H+FZUgaVKieq&#10;PKDmoi4rIED8yX3dZgxMF3De8x7ZhWWazP+26bSmaUFikpoLr090UVSYTUhQIA9972qP/dVJrNNy&#10;kvLZzibSoyM5un0fX78/gpkuTpx+FUBLs9hWeh5n3DdhYmbMzO3uPE0roaSgjlR/f/YvNcFi4nBm&#10;Tp3GAokLVx88J1uNvFQ5UWtJv7yWnNGrcMBrBsTfanOj8BMSqj9xJDNN5rP+iBcR2aXUSaLULSJT&#10;Q11eElfOnmHektVMNFuJ18MgSqrqpUdvFKo7ubZrcVjI4uDrWrr7csm6L/KxXcbHY2Yy38uLqMJy&#10;sTexFyEQ/UNiG2mR3Dl4gI8++pgZW9y5EBmtmzNanUvwSV9lBuU+XqzSmy44wBrnSzfIq+mXfNlL&#10;V0k6KfePYjx1OJMkprl4nCdVSEVH9wAdzfUUZEYR4HuKdXPnM/mjOXw5QWwmJpscia1NTRVkx8ZK&#10;fHjKy5dB5Ofl0C96UdhosL+djsZSon2escbSjWHj5mJ24SKvCktokHiXq2KK4ThM5hux/vJ5yiS9&#10;tUmYVdhK3TBTBRrtqRxFgGRTUhJqJuctoKs5hNtOjoJ3pvL+p3q4HL/Cs7hEKutq6O5spbelnvTY&#10;KE56HGLi2EnYLV3Fhbu+FLa20VxdQcCF07iamDDyk1EsW38Iz2cxFNQ0i67EJrvbaSjKI/KJH5vW&#10;7WKx4y62HrlFam4d7eqOkWqHxBo1T6UanahyoEba1SrzEhtiH5zHYdgIxs2chcPRk6TXtqDmrO2R&#10;eNYs7ctLjcbX4wCLJ0/lnd//nl+IDZ55GUlZ8yB11c1kvHou+e4RsWK7pZJjm9VofcmFA12CNaRd&#10;Aecv4Gy7hK8nGrLNO4Cg0gbqxWC0UUtKSvJfhUYVKnqVrfY2aCOjPXesYoGBHsaWq7kd206FMNz+&#10;2mLKXlxm5YKZjDWdgeX2rUSVCTHsUTcjxTaaainPiePuuYOsNJrGX3/8I/5iMoct3n7kVQ4y2N5O&#10;6qMLbF5mwefjZ7HvaSFJtYOSswW/+J9m7XxjTOZYsNL9MC/is6lqkdwkPt9UV0hixAOubN7CwsmW&#10;/OLzmSw778XLglJdWFcylo58c9NR25XsJYa9bqUgPJgz6zeiN3IsswRT7L16XfytgIZeydHS/1bB&#10;DMlBzzi5ZQ1zDcwxm+fOIa8YybNi100FpL24xtrpkxg7bhxL128lSNrW2iM+3dVOWVkWUcG3Ob7S&#10;Ff3PDfl8lA2b7gSTUiH5u7eT/oYcisMv47HcGmsjKxyu+hGZ10it+JsqxenyuLRVuxkuetEMV2xY&#10;G2FcQ1FKDKe378Viqjl79p8nNLuQ6q5O6nKyOLdioeDWCdgsduJFbR85coq/Gxkd78PNXcv5/JMv&#10;sN1wAe/wQurUZVTA0Ao6SmpKWqqwpliHun0mX1CDQKoKSbvrifOwzzCwMsfd+yZ1PYrrDNFWnULk&#10;XQ+sR0/GcOVe9j1K0BZP1EZGD7ZK88vo70rXitHbbVxEbhYsvyExrryM+uoqUh88ZK3RbPQMpmG5&#10;3oWbLyLJrBXsMCDxsa+fttoawh/5cmTbNhYtsmfnSU8C4rKoa9fdqNZpW5fL1CX/9onSeSsthWlE&#10;XruCg+AUQ2szFm5255zvI2IE+zeKT2sBU7Yhsdnq0kJCAgRjbXPFer4tc+1d2H3jMVlVdXR1N1JT&#10;kIjXmUNY6OtjbGTKriMnCM/Ko6JD+J5kUpVbikVHd9SaK2ZmjJqsj9uZm7zMLqejvYEMvyvsWWWL&#10;qb4hi9Yd4FFIEpUNaj7zPpFjMYmhDzi3cxMWIw357WQrlhy+TnSeYIK+PvKCIzm8Zi1jvviCySvm&#10;c+TmbVLy1PR64kvSh+a6RuLDozm26wgrVmzAbcdJfELSyBE81i75V8P/SrfiJN8Uo5X+xdZ6Gssp&#10;injE6hV2jJ4xjZnzFnP3eRAVtQ3yd/muGnlYV0+4/3O2uG5h+OcTMVuyhnPPgigUuQ12VVP09Coe&#10;y6z58MNRrDjyDP+cRtQqJrobQQp/iXzknU7a397UpxKrpX3q5mdHXioPj+zFduo4bBcuY/bMZdgs&#10;3cOZZIkBbSJliZc90iZVfHrdL3kkJ5zQC3swWWyMteViFtltYNTytfhEZ1Gu5h0Wn1KLC6objf2d&#10;DdRlJnJszSaMp89lhsUSjty/T3pRPl09rdLXTnpa60gMCuGI+x6mfzYVU7PFHPe6R1ql4JzMTC7O&#10;X4jFmNGMdVqJf674lTYyWixO/HbodSVV4md3Ns7nrx9+yCTHfRwPzhHs1U9fQQpPxXZWzDVnxITp&#10;rNt7Fv/obGp6RB+DLTQX++N/3AXjd0cz0+0aZ6KKaOwVzF37iDu73LAwnM8H1pvxDCuiVPiomopB&#10;3ShSc6M3iY2HX7jCsg/GMHexPfv9nlLRPURzSS3PBDc428xhrLk+B895EalG6arF7uT4zqZi0kJu&#10;c2KdHaO+HsXHk+2w2XGL6NJu7ckr5VVv2JbmTeoTdVVdMbqOgdYc6p49Z6P1SgxtlrL5uR+lQjbE&#10;XOX88hX55jebevnmrcqBb32XXml/fiiPjjpgrD+RmYtdOBpcQk5HH12iM/oaeN2cQ06gJ9uclvDF&#10;+BkYu5/ifpyK2XIGwWvdzeUUZwbh73WUDaZmfPGHz/hwujELbnhSUN9OY2UtSQ98OWRliqnBbFZv&#10;3s+9V+mSN/uE8whvam+iJDOWW+f3s1ziqMWKNXjcDSVFfLsw5iVPj2/DZKJg7nXHuBmQSX7LAC3C&#10;SXpbGsh/JvxywjT0zM3ZdNWL/DaRqyTIV+dO4So4/yvDqWw9eoUXMTmCwyVmif+11FcRFxLA8T1b&#10;sRRMtUG45OOXEdQVlXD/qAf2VhZM0TdixaEz3I1OpqRRxSnxQ8kx1Xlp+Pt4skT42aLVmzl89Q4p&#10;RUXSj3bxH9GX4MvXXd20tXdLbBiQrKeLjUrm6hxi5CL1b/9Tm3yu5RmlYdGdfDjwZmR0ccRVNq+Z&#10;z5Q589h4I5mYijbtRqEqXKubPIPij4OqnqWmbRnIIOPxLU6JDw4fMY893i9JrFG4S11fLGeoS2RW&#10;TkWScNR5pkwz08fg0D5CCzqolCSYERLCWeelzJY8ZrZwNbuv+BFfUE1rp8SP/i66xV4zY/w45rGH&#10;RZJjF7ge5EloClUNbd/uibard3+/6/7+t03eK5lou+q/2t+8/9ZR/9z+sds/i9H/yO3/sE/5QDmx&#10;OLmWHsSmB1530VWbTvaTM1gICJpot541V0LI6x7U7lKpO1xqASx6K8mJ9efMHhemfvUB0yZMYuFS&#10;N/ae8Oa67zMePPXn6bMnBArRffn0OU8Cw3gcnUpkdSMtvW3UpAfiu28xI7/4C7brPfCMKkTOSr+K&#10;Jn1tdFapUZCHWDBLn2kzVrHpeAQ54vQdbwpTarRbXeETrmxwYs6H8p1VF/CNyaO5V42MDsPPdT0L&#10;hAjqWa7HM61CG2XXqx7ZGqoWIp1OugDU3fOceG+YHk6XfAgpKNeIt+rf654qGtNjeHH0NCM/G8Us&#10;17WcjIiiU6KjynMKEOnCpApk6vfb133UlhUR5HufTUuX4e7kxKEjh7j1+D4PAx6LDB5w544XJ/Yd&#10;wnKaJaZGy3H3uE5cSx9NXQI+s8KIObsZ68lCVi1XsmbvFbz8Q0jNSydV5HnDUcDKe3/BcL4VO84c&#10;5XlAAAFPA7h/00eSw14WGs3kyz/8il/8/Jf8cbQxJ4OrKGweortaEqLvARYYzWHukv0cvZv9zcjo&#10;iBt7WT/ahDEjHQS8RpHWJqFPCKciQKoYrUZGF/vcYZOQ8tmW81jkeV0ISpPIuIWyUH/O2k5gov4E&#10;FglAeaHm9xVWXRz7nBsHnNGbOoLx02azyGk9Ry9d4/5TP/z8HnH78kX2bdiAkel8LJ12ccj7qRAm&#10;0ZuQtYTghxySRDdv0WK27d3DVW9Pngb68fTpQ/xEducOH8bSbCVjJi/Hcf1pgmOSqWnIJybsCaf2&#10;bWXxHGP2797J5Zs3uBf4jICAZwQ+9OXi0VMsW+jM8Gm2OO6/xNOEPAHpyt504EN7/Ep5gQIRknjU&#10;auxdzZWEPn/E/l2bWTjPmr37D3L91n3R4yue+T/l6R1vTu3fh7nZIkZOmc/qned5npRD82Av3fXS&#10;pusebJj5FSOnTsBhy3F8nqaRWVRLW2cteZmRXDl5EP3x45k1cyaLVztx+No17jx6wNPHD7h75Qq7&#10;3bZgrmfDvIVu2qM/SfUt1AgxqMmPJfbWEZbP0WPS2Bnomy1n19HLeD0QG3v6BN/bIqf9e1iycBUG&#10;di6s2O9JlCr2d+TQVPqS4L0HtDmjJ4g9qWJ0VacAZem+koBuU8lN3XVXNq3AXD8dLTVUxkeIv7mI&#10;jIWAmRizctc+Tnnd4f7Dpzy5fY/rhw7gbD2HccO+4Jd/GsWqY2pRNvWodye9Fan4nt3LCktDxo/6&#10;mpX29py8cFHixFP8n/jhc+kym1zdmaZvxReiI5cjVwhMER31qTvl6hHNLgHk1bRnJ3J+kyuWoueZ&#10;QvC8g3LJq++R2NXDQE8ZqULIdi93YNro6cxa7cqd0HghAqo8Ib1SLEbIcW9rATVJTzi8eQ2GM/QZ&#10;M3Y2but2ceWqt9jnE548uce1y6dwFuI/23Y1sxbv4fKDV+SX59PbXkR1UCBu8+fzld50jM95kFhS&#10;QV11EwkhYRxyc2LDqiXs2rUNz3t38ZX49/iZxDohrlfOn2fFooWYmduwfN1uniWXUtPcTb96NL08&#10;jaioUF4lp5NQ1ah7dFbd7Ve7oi8KwCsgpcUetSttKaW9+f2t7e03dLuO3qpdI3JCnAaG6uiU6xX6&#10;3GXZ2OmYOaxiX1ggnV1DWnx7awvqtzr+dX8HA/XZhN84gON8E6ZZLuBiSj0l9UKUJB0okDqkFp2r&#10;iyLB6xiLPpzKJwbOrL35igo1crSnnJSQRxzZuJZZX49Hf7qA6nUbOe3phe/TR/gpeV+8gLvLFqaN&#10;N2fZii1cuRNAflMbrdIgwc7SmDedUIUH6bMq2mkfSS5pyIoi4NB65s6exaIN+/FOUQsYqvE+6gtd&#10;4tLFdNeG83jPdpaOsuCTWc5cDUymtLmd1sZSoh7eYufSeZhMn8BUO3PxpdN435F48+QJz+77cGjX&#10;LmwtbBg9arrEst3cfK6OFZDZ3UzyncOstdPj68l6bL6bSGKFkFI1RUu4JwdcFzBH3UydZcaazbu4&#10;eOs2j5754f/gPndOn2K9gyvmlsswXerOzacxFNW0fNNNHQDVtCa/xAbU0wO9ooeOFhKjwjhx+CAr&#10;l0mM3LGdK543eOgn+db/Cf4PfThx9AiLFjnyxZezWHjgGA8SUulp7qEpo5AL7tuYa2HGtD0beZSa&#10;T35aIWFXLmIx8h0++8Mv+GL415gtX8/esze4df8RzyRmP5eY8kLa/dj/BXcDYniWUEpJbTPNVblk&#10;vbyKk60hU8ZPRM/Imt0eJ/G6c0d86CGPfLy5fPQQCxesYLLJEkyd9vMsOp16VUjRbmpLvzR7ll/S&#10;XeHpols16Us9XQP5FEge3TpvJZ9O0GPhTS9iisoZ7FUEQgjy63qqM2K5e+gwn376GfrbNnE5Mpou&#10;ASnqSY3B1830VmVQfucmjrP10bOzxenqDQqrdSOje+sKKAj3ZpW1HhPGjGP2nPkcPHmD248DuCv6&#10;uXzxCAd3O7JwmjHj/mrMV1PcuBSXTW5HLbXl6cRIftm61hUXlzUcOybEwu8+gYH+BPg9ln7fYtdG&#10;DwwN7Blj6MT6Jy8lZzbQWV1L0YtHbDYay8xZIzFZ7ci1+5HEZVdra1o0i/K1OKVir+zKClReUoWO&#10;wf4iOpvD8FnjgPnH4/j9+yNFT85skv6fv34VXx8fHt+4yaGtB7E0X8WXoy1w33eRFwmZNPb10NlW&#10;QUbYfc5tX8P0kaOYNMWMJY5bOXXlJg+e+eP32Jcb58+w3dkFY9MF2LkqnBBCkRDibm24uEQC5XMa&#10;gdP5nppeQN1E627JJjPIm4MmYlejJ2Jiu5hTlzwltvvxUM7rde0CR3ZtZIGQ6WHv/oVf/Me7/NzQ&#10;lNPPoyhr7KW6oIQnR3ex33ER7q6rOeF5m1tPAiRuvhB7foLP1StsWbMaK3NLDO1WcUF8N7muS4il&#10;MhppiWqYsh1xFZWxekSKvX2NdAuG9NrlyCKj2ZhYr+FOYjvlahqy1koaEu+xa+18pupPY5KZNQfP&#10;XuWu7yOePnrIfc8rkj+3s9zckJF/fp//+P6P+aPRXDZ5B5BdI/ro6yf9ibRpmQWfSf7d9zSfFImF&#10;3R11tGb6c26XM9YmJkydbcW6XUe4KLnx3iNffLwucHL3WtZaWDH7Kz1++aUeKy/7EFRUoRWjpRfS&#10;DfVPk67sqpSiiqt9svfTUphD8NXzbLSQc08ci9niJbgfOcWNx8955Pec29e8OLhpE+ZTJjJ5jgXL&#10;dp3BP6aOOsGXfZ1VlMQ94dwSO8YN/0ww22w27jmG98OX+Dx4xLVrZzlxYB2bzRYy7VMDvhi/gM33&#10;QkirbKK/R8X/HMpiPPFYYYnB+KlMctrCgZuBBKWXUdneq8VkHXYSDaiXWhBTnRIcOVhHQXIsJ7ft&#10;wWyyKbv3nSU8q4Darg7qcjI4u2I+NuPHYbPYgZe1umk6dCOjlUNUUZ9wn1u7Hfjys2HYuZ/HJ6oA&#10;gbVyevmhjFHsQMlOV4zulV1NWSCykxjTW1tK9qObuI3+nPETxmLisok7LzJIKFePS0cTffcodmOn&#10;YbB8F3sfxFCiMKFq+1CbnL+cvu5Msu7fZ7PNGkaONcf++m0i1Y2LtmYqk6Lx2uTEQsOJTNGbgJ2L&#10;M4evXMPnsR9PHvpx67IXmxzWYTNnHqY2DhzxDtQWYlM3AHR2q7Lr31Kb6sXbuK+e6+lpqaAsMYQ7&#10;R3eydP5cphsbaTextx05jucdH56J3770Fw7g84jLJ87j6uYqep+FwUKxi6OXeJlWSnVHL32DPZKT&#10;Skl55cuuVfOwnjWZuXPnskVs54LPfe5L3njy8B5H9+5noWDyKaNnY7VkM5eexZFV1yH6b6c5KwTP&#10;w5uwNjXk66kGuGw9wOUb9yRHBvDghien924V7GfDlA8n8/uJliw9cp3QvGrU06YNhXk8vXCc5SKn&#10;MROGYbF4ofThhPi4yOnZM3y8ffDY4YGlYF1ry1VsP3SFoMwK7SZOz4DSpShF+YHCGaJrpXZtZLTY&#10;3GB3C03FyVw7vR9rs9mMHzcGR4lhpy9fw1f04P/wMQ8vXcXdfi0zp1vy1TgLNp+8xvOsXGrVSM+e&#10;CooDxK6Xz+Pjj8dgL5g1ILeeZk0PoictFivLUvp5u6lXOs1JC7R2qVGq/bWFhFw/yiqJ7RNHT+Ir&#10;8aF5bhcJLhFu1yM4SOy5V/i2pu9B4VCVcRJHTjLfajYzxhkzw9CRqfuO8iy9iAbh28r7tTl0teKZ&#10;8PK6KgKuXsXF1o7pk8ah72CDx7kj3JOc7+fvKzzwBtvX7sBMbzGjv5iL2+bj+EXGU9FST31WMufm&#10;z2PO6JGMdlxOQF4FjZpYxeK0gnc1NYn38d2ylE8++oJpDkc4GlRAk/RtoL2A7OB7nNnkxvTPR2Nl&#10;Jbz2+jOSGqU/wqlbygJ5elLyxjtfo+d2lfPRaoo1wbB1j7i3wwVLfTv+bL0Rz7BCyppU4VtJs4dB&#10;kUFTcQYRV66z6INRmC5cyd7H/lRLju9s6STv5VM8t6zBaPpE7Bbas3X/Ka77Sn599oTb3mfYv2kp&#10;xuP/wu9+/y7vjbXEdtcdokq6NFmrGxgqBvTLtUR6mswlGsmrt8XoXOoCgthsJ+eXnLLh2WNt4Jc2&#10;Mvpviv7b9kblCoKrv2vn6muhuTASvxOrmWOgitHi/0GFghFUMVr0pp4gb82jKl7y7h5nZkybyhiD&#10;BbjtOSnc4LFWH3noc5UzBzbiZGfChA8/452ff8BfplmwwOsW+Q0ddLZ2UJkYReD+dSwxFqxuZon9&#10;uj1c9HqI7yPxvTv3hNseYqWNOXoGc7Bcs42r0UXCVaolPoUSdFrwnviE9dyVbNhzhRuBsWQLdmtp&#10;aKQg8Dm7J81gxlxLNly/SVHHa3ql7fmBD7i4YRmzJo3A0nYRWyRPeN2R9j6VHON9iz1bt2MhuX6i&#10;gQXrjl3mheBIdQM/4+ktjq5dhr7w3TGGJjhIvD93U2wzIEAw7wMuCS5du9KBKTPMWL7xGFefRlEg&#10;7egb7BQc305LaQnpL4OIeBVBRkE59QLy1ZqtuqlR1K7LjjpOo+M12pMVStYq+cumdDMgXHCwq5TS&#10;6Btsdl4gMXEeW26lElfVrj21p3KUNj2N5A7dNB2S4wYlzj+5zdkFGwXnL2C/zyvBGIK7lOGoYyRW&#10;9LVUUpUaxo7FlkwXHjv78AHCijqobxmkITeTqCuHREczGTdxKjMtFrPn2AV87j0QTPiIB7evcXD7&#10;Oqzt5mO4YDVux+4QnllCY4fY45u2a/FMdtWvv/VRtVGXFf62vZXH/7D/t2/+c/vHbf8sRv8jt//D&#10;TuWDbxWjtQXdhLx3VmeQ4XcBW2trZizexNqrweR1vhkZLcnndU81/Y1ZhD68gOtCI37/79/hD7/5&#10;PcO+no6+hT2WSxywnGeDpZUJNmbmLJxrx/wlq3Hae5KLESmU1FdQkfaMh4dXMWnMFyzaeAivqHzq&#10;1fVVNOlrp7Myjcx7J1hqbMrs2Y5sPR5Kbk03nVoQUcXoImqLA7gsCdLkU0Nm2p/GNzqLJmlbV1MU&#10;/us3MX/CXGbNdcUrqZji5m5JnBKkhuok8OSQeu8GO+Y78t5XM1lzwZvwglL5XBqgAlWvAPiMOPyP&#10;nmbU56PQc3HlVHg4PZK8dSNplSBUEFNJT/1++7qPxopSQnx9cbMRADp1OnpqcRwLU4ys5jDH2pg5&#10;lqYYzpnLlMkWLLHfzSXfcIoHBunq76C7JIa023uYN2s0w0ZM4OtZdixZuwffl8EkvnxFgBBP2/HD&#10;mDDlS6YaTcHW0krAmw1zTS0lAczgiz+/xwe//zW/+cOf+esUG20uw2yRWVt5FlkPDrFMAKjdygOc&#10;uJtOfU8vbR3xRN48hPtEC8aMWsGuayGkNklfVMbVAKAAioYccnzusH7uAgws57Hy+nXSq5robGqm&#10;WBWjF0jgnTOd5QfOE5g/oBHqzvpcEp5dY+MKOyaOm8SYSdPlO9JvS3PmWs/F3MgIvckzmTJ7HusO&#10;3yIguUIbMTDUXkH8y7vsWmfP5AkCtmbrYSrHmMsxFuYmzDU2xkjPlNGTbTBYsIejVwPJLy2np62I&#10;9LCHnNi0mplffIrxrOkYyPcN5ThLK+mzqQkmBiZMnG3LjPnunLgRRGZBC71qFIy0V5EPBSs1ParH&#10;y9U8s0JG+jsqCQm4w0bXFYwd+aW0xxCTufMxs17MXDMLIRmzmaM3i0lTzTBdsotj3sEklzWjHiUb&#10;aC0n69FFDtpM55MvP2L4BAEY9ke5LPourKmjqbGc9Eg/DjpaYjTxS0aN+kraJ2TD3AwrM/EbI2NM&#10;ZpphZrKS9TvOczcsneLeftoFxPV2lNGQ9YLjm1wxmWLI8C+mMk1PiLrYgqn02UwIg/FM0ctsU+xc&#10;d3M+KIOS1jYBwhU0lIgdCekwMLZjqpM7J2Ni/6/FaI1YyqeKDvf3STKuLyPlgSd7nJYwbeokvlCP&#10;PJrLNS3sRMaWONpYs8LUCMNpM/hwpBCW0894ld1A54DyqVoyQx9xZvMaTMYNZ9qEMcwwMBCbshLd&#10;WkhfZzF+7FS+nGiCqeshvF8kUtogIEWur6YnGHjdzWB/q+CGMp6fPsI6+xVYuW8hOKORig4EtAgh&#10;7q+hMj2WS5u2YzVN7OXQQSE1+dpUEMpDFfhgoEMjIIMNSTy/c441i+cLcB/J5HHTMBQbMbewlF0B&#10;O30h7GbMmr+ODWeeE5ahRp43aIXsosDHrJH49pX+NEzOHySxVIB9bStpIZEcXrkSWwGdelOniM+L&#10;bqV/c0Qvc+ZaY2huzlT92VgL6fY4d4f8qm661PRH5UXkvPLh8KHdbD93hauhSVR29QoRk4Zrd/wV&#10;YVCBR+lF+abalbaU0t78/tb29hu6/S24UaBOAbl++obq6ShPo+DmHRaPmcYchxXsC30m8U33pIAS&#10;kzqjxvPV8RKPe2qzCfU+wpollsy2W8y15GpK68Uy1OAhRVjUUxS1cSTcPMXSz2fxxZw1uHoHUKCm&#10;zXkt4FdiULiPJ1usbZn21VeMHTOGacb6mElcnGtugJnxHAyEjE6dtoSte6/zMj5fIKLyS9UQ2ZUp&#10;qjcKQAohVSMgtbc9rdRmRvPsyGbs1A2SLR74pFRS8U0xWvJVXwXddbH4HdzHikk2fGawmutPkyhv&#10;6qFH+tZQnI7fmf042RjwwYQvmTRL4oyJNeZil1bGQhQnT2X8+JnMMlzIsTcjHtrV9Bhd9STdPcb6&#10;RcaMnWnItnvxJFWp6TMa6CkL5+mVwzjZ2jJu2DhGjhKyIn00sbTA0tQUy5l66E0zwmK+MzvPPSQm&#10;t0EIqPI1Xb/eFiW0d9rUWBKPuzsYbG8lISyEfdu2MHvmdGbMmCH5xFR80FKLkZbmApIldkw2sGKq&#10;uSP77gQSX1zLQEsv1ekFnN+4A1uxS8ODW/FLzyE/NZsXp48x/k//yq9+9P/wi9/9gY8nmTDLaonE&#10;OVusJHfZms9h3lxzLKwWSZzbwqoD93gWk019bQmtReFcPrABW4OZjP1qBHrSL2OJt2biQ+ZmpsyR&#10;mDlJxbHlmzl2N4r8ejVHurrRpR75VLFWKVfZkHRTy62qmNRE92ARBQ8fanMvD5s6m1XeN4hXxWgh&#10;KGoe0X6aqcxM4PaRY3z15VfM2bGF61ExYsO60buDr9XTVZkU3L2Fk8obC+fj6ulFiZqmo1uO76im&#10;LvclR7c4MmfSZIZ/MpLxk42YbbkAy8WLWW6/gM3uS1lmYM3MEbaM0t/AtbgM8turqC9LIv76RZwW&#10;WDNr5iRtIVpLa1NsrCUnWIjNzLFgqp4tEw0dsHI5zvXkIsqF+Q82NlGTEMypZSbMnPAZH40dx2wr&#10;N456vSAmr1ZbyFBJQ5sKRSNJEvtEMGoRu8H+UiHoMTxwd2Pe11N47y/D0ZtjjbGdHaZ21liJrdoZ&#10;WjB7ohkTJixkjt1+vP2TKKzvpEfkNTAo569NINz/Eo7zLZkg5xg9aiYz5Rhja0shnWI/psboT5dc&#10;bTqPjWdu8Ty3RrslrT0hI3FI05GYpBZG5XNF8l9L2/q6CqlIFWK8ZQu2UyRuCnYx0DPE3MaCuTYS&#10;U830MJo5kc8/+pB3f/snfv+HL3nH0JrTTyMorhcyV1SAr5BtB8MJTJU8ON3EBhPrJYIVloj9zdP8&#10;cMbsmRiI3a7eeYjAlHIq2iVWqQapO1WqKC3tUpxOSU1NdNXb2yQxLhmvvS4sF7+wWrSW+8mtlLaJ&#10;ffTU01kWivfpnWLXcyX3TmfWLFPMJYdZi/5s5kjbZ01hzKcf86df/57f/uIdPpyzgC03AkmrknP3&#10;9JHy5BrbVtrw9eTZHHyaQ0pdP739Ql6bUgm5f5ENDiuZOGkWE2YYiTznYiJtn29rzsp5JiwS2eiN&#10;MuCd0Sa4XlcLc1ZpYV16IfpXBVUlXRXw1IjLfnmnw+evO1uojg/lyYGt2EyfJKR3CmMNBFvaLBH/&#10;n4eZ4EqjmbOZ+PUojFe7sN/3BbmVgsdUjViNxCyIIfjIXixnTxasPpxRE2czy2y56Gkxi5fOw231&#10;PNaaLUB/pIXEs5Xs9g0jS7Ceml95oKWImnTBWC4LmTJsOL8aPplZyzdw0Ntf4mEN3X2SCyQHazeZ&#10;VFtV6NI6pe5WNpGbFCO+tgvTyXPYu/8MUdkF1HW2U5WRwvFltlgL3rNb6sTLym7yel//rRjdV01t&#10;4iNu7XNl9NdjWLTpHHcj82iRP2nFaE33umipk51gfMGuWglKfGigUfJUyBP2mU1n5Bef8efR+lis&#10;PMoxfz9iEp8Sd+8MS6YbMWflTvbejaCwTY7U2t4pzRee05NLiu991tmu5uuxZrhc9iGmVE2fJ7mj&#10;oYzsR1c4YG/JzHGf8fm4EUw1nI2RYENzEyvMxcZnTDBmtt48Vq07xJP4QsrbFJZR+Vy1T2VX1W7p&#10;grrkN/+UHUscHJJY2VZGeWIgx3esx9TAiK9GT2OGkZngCckjEpPnmVlioyc+PMOESXoGfGmkx5Lt&#10;+7j1IlabE1g96aTG9Q72tgmnyiDg0n42LjBl+rjRTJxlgp6009RC8LWJETOmGzJqtBGTZy1j3yk/&#10;IrJqaFCLwQ2IDlvzCPO/xnqXFQwfK36qb4KRqS2WEi+XWNthP9+OhUbmTJfc/+F0eX/Uk2AxvlbR&#10;jXq6oTgmgOs77DEe+5nkwuGMEbxnbGODuZWV9ENyrZEV08Ya4uCwFa8HwZQKLlLT9aib52qOZa24&#10;KLni74vRygZ66OuoIiMqkGObXbCYOp6pE2UXLG1gNhcrUwvm6RsyeeRUxow3x2bVAR5FpWtPi7QO&#10;SlxV65w8u8HBVYu1OaNXH39MQHYtTSrIKc3INd9OA6M+0W3qlfpERUCVa17r2tpWpS1susVyEl/9&#10;9XM+mbiIFXvuU1Avqbtf3VDqFdyicpccPdhEb2MKRVHXWW0xh3GfTmfEjKXMveZNZGEF7eppBzm7&#10;mppEjaDVOHpfNyXJsXgd3M4ik8l8NP0TZsyZhoWl5H0rxRXmMGm8IRPGz8fKZr/IMYrsSon7nY1U&#10;p0VzbL4tRmNHM3n1Kl7kVdKkKJ4Af+VHQ4M1VCU85P52e+ETY9B3PM6RF/mUDQr6fl1JW1mccMVL&#10;OEwVbjHdFocdF7mfXkdDe7Nwiuc8O7ce8w/HY7zuCpcjC2juaaCj3p+7u9dhbWDHXy3duP4qUzC9&#10;4DEtOAh+GmyhoSiTkKvXsPtwFKYLlrP/oR+1Cu6IiHvKFU+/iMtcyZeCASaJjRuKrZioacZMpzFr&#10;4qd89t7P+PHP/pP3xliyaL8vsWXdtAq3VcVuNWJdLeqryVE+0WKohgob6G/NpyIgmE0L12Ey34nN&#10;Tx7qitHyJU31/317o/K3xWgNp/VK+wuieHLSRTj4dIyWu3I0KI88rRitTEcE3FNGV0UYgbcOsdLO&#10;jOHDxjN24iz0jYSfSD/sJD+a6U9h0vBh/OWdv/KHX0qfZtix4OotsqvbtGkie+qKKQsS3rXKmjkz&#10;BItOmomh5Egzc1vhoVaYGZowY/xkwZZL2XLqFnHN0NLTT1tRMrGe+7GdNJIxct2JM21YsmEfT+LS&#10;KCwsI9M/kP2zDDGwm89mzzsUtUm/pH/t+XGEX9nHapNp6E+bgp6+seA5udZcO8nlthLPTJksdmCy&#10;ZC2nHoWS2aRwXC9tuWH4X9jFCsvZDB/xNeOFB+qZia6srbG2kpwufqgnepxlspTDni+ILmykTcM3&#10;vXTVl5Ma+JTjzmvx2LaXh4HCk1v7tKkD1U1vnQLUd9U/9Vvt8omKpZqPKO3qdKMVozvLKYm5xba1&#10;S5lhvpBtt5K0OaPbNJApFjGgbF7OoeEspfcccp7d5fyyzYL1F+Jx+zkpNS0aJtXymPCInpYqypLD&#10;2LXcDj1bE4yPeBBe0E5Tu7SxoYq6mEccWrcc/SmCdb78mumzDMROJeZYW0n/5wrGmMFUI7HTDR54&#10;hxdQ2ipcXrVF4XvVL7mO4mjqktKjv/VT9VE++9umjOv/sv+3b/5z+8dt/yxG//+5KeNVTiwOoExY&#10;BWx1h6q1JI34x1dYsWwZpis3s/7CU3FMCW7q+Vft0clq6ovj8Tq9A9PpI/ne//p/+N//63/xv7/7&#10;E77zw//i+z/7DT/48b/xvR/8C9/9l+/ww+/8gN++8xcmmM5np9cDEjKTyI17zOMzGzAznsmKzQe5&#10;8iKFcolp2gJCfe10lGUICLzAGjshh3Nd2H7kGamFnbSrBKpGrnYVU5r3nMs7t2A3zgpjx6M8CEum&#10;QUhmV0sqAbv2sXCWLfoWDtwITqa0qV0D9dqI39flxDy6jfsSRz4cMZ2Np68JGSzSEoy2DbZTmZXE&#10;nWMnmTh8HHPWOHM+JOjNIxvqC0pe6tsCvN8QR/VIvUpRQ90dkqAKCLl9j82rnJg6djy//c1v+d73&#10;v8e/fO9f+I//+i3jZ83GYd0uLvu8JC63lmYBMpKaGWgtojj2Nq6Lzfnwz5/wi19/yIiJhhy7cp3Y&#10;iAiyXr7g2v6dArBm8t6f/ovvffe7/OCHP+SdP/2ZUePGYWKgh60Qqdn6c5hqvopdXuFEZxRTmZNA&#10;yqNTuCxbynJnD455R1FUW0djUxLRvufZariI0eMWsv30I5LKdWMCdKm7g/aGQmLv+uBkJaTQagHb&#10;b9wkv0GITUMdGS8fcXSZIZY2prgcusjTzFaaJZsNDDXTWJFKmMh4x5atGEiy/NOf/8p3vvsdfvzT&#10;f+e9v/6ZyXr6OK3fx8NXaVQ1qyvK/lrIVnEKQXLcgU1bpJ9mfPTXD/mX73yH7/yLyO5Xv+TL4aMw&#10;F2J5+EYIsXkN9Aq4ey3HNZelEynH7XN1xmL2bP707ru642T/yU9/zKfDvsJawMJp75ckZdbSrkip&#10;Aj2ixrfFaE2naq5stWu6baMkP5mHd66zzsUBQ0mm77/3kZz3x9Ke7/Cfv/4ZI0aPYOFyNy7fDCMx&#10;r5FmNZJXjh7qa6I2NYgnRzcxccJofvGfH/HHD6ezYqMHkakZtApA72ouI+/lHY5ucMJ46mTeffcD&#10;fvrzn/PDn/4b77z3X+gZq8V+LvHoRSpZFR0aQFZ2otrV11VEfJA/pw8eZ4H1Sj7/bAw//ekv+Ncf&#10;/Su/eefXTJg6jhWu6zh//znpDUN0SpZWi3LVFITgvW8P+sbWzF7pxqWQcKo7OjVta5tm4OqdkoWy&#10;cV0y1BKieiyyJo+X967j4mDPiHFT+N37H/EzIex/+ON7LLa2xGPDOnaudcfAfDnuJx/gn1AqpFP5&#10;Rwc9tQVkBT/h0r5t2BiJjv70gcSJn0p/f8Lv//hfjJ0+i5Ub9+MtoLWoTvxVM0SVkFWvBcyr4lVX&#10;PRnPHuJ17gyHr3uTXt1OozRTjX1+PdhMR1URwV63Obx5Lyee+pNRLURZzqN6oh7bVHe41ZMdarRs&#10;WXY0j24KwRLiPln68p//8Wu+973v8+Of/IT3P/gzM01tcD98neeZHdR1CBESu+huLSbJ7x4O82wY&#10;b6jH/EtHSS/XLazWUdNA8oNHHHBxY/bkKfz+nXf4wb/+kH/57g/46S//gy/GjGahowMnrt4UGyik&#10;t08iroDG2sw0/M8fYKG1kNil9mw5e0ObH7y9S8UqnWa01fI13fy3XX2mXn5r+9ZftV2FVEXctHtM&#10;sqnFqppLM4i97snCiTOxcljF0Vf+bxbrUF+Q/2+/K//6ulppLErB/8oh3FYtxGaFI17RBRTUdKMN&#10;mhTt9A9JHKuII9TrDMvHGDHceAVO5+9K3mgUoCfEXohfa1khSffus23lKqaNG88f3n1HbPbf+OmP&#10;vqf5uaXVcvYdvsWzsFzy67u1goRmgW/MUdvVFEJvOqJ+9rU2UBofyr2Dm1lqZ4PLriPcSxTSL7LV&#10;itFiN2p+wd6WLF6cPcNqgyV8OmMxF3yCKa5QV1B97qJCbOHu9WNYLrZi5Ijx/P43f+SHP/4xP/rp&#10;DxgxahT2DuvwvhlItiD2JmEaPb3ddFYXEXbjMO4rxJcsbNh7N5yEikbxtTYGO/KoSIvg0bWrrF3p&#10;zMgvR/Pzn/2C73zvO/zoJz/irx/9BZO5tuw/cZXYzDpauvq0/KvtSv6q6VoP5RNVDFRzTQ8IIZfr&#10;VhUVEvjoIbu2bNKKvX9+/wN+9MMf8z2Jdb/88b/y5ZdfYbN0NYevPhawXEud2GZPZzdZsSkcFN+c&#10;Z2PNyqP7iSgsIS8rh4dnjjDhz//Oz//tf/O/vvtD/vePfsf3fv47fvCjH/MDyVnfl9j7rxK7v/fD&#10;n/HD33/OX/WWcej6PXKKsxnoKSE3/gW3zp9kzbLljPr6a34uMey7/yY2/5v/5KtxY5i3wpkznn5i&#10;L2qOcRVL+qWPXZpdqMKyZnLyQ4MimuF1MThQRYrfI9Yvs2fkVD02XLpCSlGpVojQSaeT4vQELnt4&#10;MPKL4Vht28Lt6GgtR+uE10lLZTYxtzxZamzE3AUL2eV5k8qWftTaGIiOuhsyiXrqg8emjRgKSfrV&#10;f74r+fTn/Pnjj5m/1Bavm2c4ueUAyy03MMF8Pd5hCZS0VNLTVkJDcgw3L57GfsViRn79JT8SuX9X&#10;dPtv3/8Bv/vlrxk3zRSHTSe5puZmbh0U7CTX7BGbqcoj5MphFlnoS8z7E9//9w8wX7OdhxEJGvbR&#10;yUKHJ1Tk05GSbpFNLd0dGQQeEJJoYMHY8TNxsHdlwdIVTNObxR/fe593fv8HRo2cwfJVe7n1IJsi&#10;iY1q3lFlWaqg8/p1PTWVqTy+fV1injvTJxnxh//6QMMmP/vVz/noi08wsDDBbY8Hj6JTqFRzRatN&#10;3RRT9vcGJ76xShVx5Z+62VNNZ0UKOU+fcGzjdkymzOb930js+8EP+PmvfsLHX/4FfbNZQqCN0Jtu&#10;xOSJcxhluohjd1+QXdlMX2cLJVH+gm02Ms/IkI//Opz//MW7/OsPfsa//lDwwicfMtNyDi77d+H1&#10;LIjc6hY6ND1LaxRblLyoYoTGR+UjRVe7O5uozonm6p61rJ5vxzKnbdyPqyevsU/8s5X+zhzSIp5y&#10;/sAR7IwX8MF/fciP/+3fNazw57++h57hNEzmzMZg+kwmfT2ZqZYr2XnxCdHZzdRWVBN+5yLbnRYz&#10;c44Vx/xTSazq0qbY0hbWzE8g4N5tNq7bzLhx0/jVf/yWX/7Hrxg1djiuGxzYLnl5la0TX860Y8fV&#10;eyQUlkvDdZtquypG61CEKsApW9DJXXVusLmG2oQgLu7bwSK7hXw9egr/8ev3RdY/5nfvvMtUwVVr&#10;t2zmzJOnhOaV09wm4tF8poPe5kIqol5w+fg+rC0teO/dj/n+93/FH977kDmWJhw5uROPzbtYaOaA&#10;iZkLZ+6FUVDdJK2RNgw00VmbwJ1TuzGfOoMf/fJ93hs+jfnrduPzKpqKphZJZQo7KcVIP5Qta41W&#10;SukkNTaS/Ru3YjLNmMNHzpOkFmRubSE/IYbdCy2xEvyzVOw5QDBUTvsALarNqhjdXUtFvD/ehzYx&#10;U/DBis0nufUqgyrp1zf5THZVQNKVKZTf6Mi9ZhRiWy05iTz22Irh5Mn87Lcf8e/vTMB8kzt3H14h&#10;1vcKjtYLmOe8F49bwWRXd9OnAQ8l/1aJJ+VEPvTFeYETEyaYsfWMN8lF5doVlF8M1WYSfve89hj+&#10;jGmC4f7wrsTiH/Fv//Yj/vyXz8Xm7di48xh3/KIoEw6iKJSGNIcE00j7VIs1MWmbeqduPAzR81oV&#10;0kSW2pOaFaSGPef60dM4L12LvsSqP4ivf/c7/6Lh0B/920/46OMvMJsvGP7Uce4FRZNVpqapEx8V&#10;MSjspnns605q86Lxu3ESp0XzGf7FWH7zH+/wE8kdP//JDxkxZhJ29hs5dNmf8PRGqrVYqRos7ZB4&#10;XF4Yh9+jW2zasoXZs000vPrjH/2EYZ99yUr7FWzduJlVwrcmmq5g3bHr2si/LlWklV71NVdKnha8&#10;un0d88zMGfblSH71q9+I/f1AcNK7TJ5piL3rFq7e8ic5u0wbEampV/EqNUBE04fOD1STVNFQYRrN&#10;RoSvDcj5s8Ofc/XgbuYazJa2vc+/Crb8yc9+xl+Fb8yYOQe3DUd49DyH2qYubSHBLrX2Ql0uSWID&#10;exyWM2HibJwFfzxJLKNG1b/faEa7puyqPUqU2rQB6p1m6ypC66DJUEctuUF3OOkyj4kjxjLWyJG1&#10;x/0prlPruSg0oiLmm+8KBuvvzKcy04/9kjenjTJkpMEy1t19RFp1vY4Hy7e1DKAMXXVWxYHuZopT&#10;wvC+cADz+QYM+/Qvkm9+zk9Ff7/5/W8YI31wdD3C3Uc5Ev876RgYoL1d4l7MK/bMt8VMfMDabS3B&#10;OdU06gCSugy9neXkR9zj+jZHJoybjumaoxz1TyOvo5eeQcHLHaXUJEdya+dBFts4YOu0m723A0nK&#10;SaYo/TFPr+zCbtocLNef5dLLFKokT7bXBnHr6A5s5y5imMSUS48jKa7SJuDRbaLX6oJMnlw4z9yv&#10;xmG7YAUn7j6m4m0dQK5bXxrDgwvHWb3ciTGjVSz9veSr7/PH3/2KycM/xGL6OMmjH/PZ9MWsFlmn&#10;VffTruYK1zy0T9OOylXarkSoabKDrpYS0vwDcVnkjLntKvbdvkNJvcQ6pSC1vf397U2nfO2lOkt3&#10;u2DP1BBuH3Flvq0Jts4bOSuxKa+tR7NfnX00yYXzKUh/hufpA8w3tebTDz7hJz/+Cd//wfd4X3LN&#10;DL1p2FjbYGpgy4RP9Bg7Yz62h86RkF1Pm7bIlhoYlU7wg/PsdV8jmM+AP/1R+d6/87Nf/IrPvvga&#10;u4XL2H/yGgExWbRIE7X+NhWTF3qD1fMM+fDPf+FXv/8Lw6YYcejqbYKCIwn1uc9ucysWLFnF/qsP&#10;EZOQ2KeaXUtVbjAPz+1l7aolTB4/jt/8+rd897vf5ze//SMTJouNrd3BWa8AkgqqUGsWKIENtOaT&#10;G/uYm2c8cFshcWD0BH7zGznue9/j57/+Tz4b8RUWdgvYffQqEWnlNMiBuug3QElmCtcO7kfvc+Hp&#10;xnM5c+UWmWIrjT0DYguaMNVFtJ9/t4s+tJt6b5KBig2DA2r9olKJBz7s3rwa0wUr2XI5iLCcRhq0&#10;x/uV9tSxalev1WCsMrJfPuGM41bxISv2XrxLUlHlm6uqTfyoqYq0sGdsWmKrTZtkfcCDiNQm6poE&#10;YXU30VefSvzz21yQGLTcxo4Rn34ucVX47b//O//1/p8YN0uf5et2csU3lAK1+LvIWhXiB8UeFY5S&#10;U4aoKRtV/H/bY23/WyPebFrD/+f9Wy3+5/aP3f5ZjP4Hb2/NVdvFeJUT6wjgm88G1B3/csol4V2/&#10;dp2TXo+1hQFL29Qj3PKNIXGe3ibaanMJ9vPi2O4NkigWaYuGLV/lyuJVG1jm6MoqJ3tWrlrG8iVL&#10;WbVkJc4um9hz8jKPYtMor62koTSF1Fc+nDruwfVHL4jMq0Y4mxZM1CiwvsZyapJCuXn+EufO3sU/&#10;qIDKRgFHKsoKUHs9UEdrUxZRj325uPMMR7xeSfAQUtTfKkmigNyHflw/doXjF+4Sn1NFY6dyehVp&#10;VTGqjtzkaHw8vdm65zh+oQkU1Tdr91K1u2wDQmSrS0kKCZH+eXDilg/Pc7LVDTVNSAoiaCRako02&#10;n5h6rQU42QfUYoJtNArRj3oq4OjkWbaud8fRfiUrBfCs3baB49eu8iQilszSapo7+t6MthYQOtBA&#10;a30KYQH3OXXgGO4uO9i4eR9PQ0IpLi+lubqKvPg47ly5zK6NG7FfKvJ1WMX63Ts5deMKr4Ke8/Lh&#10;fTwvXOXQCU98w/MokoDeUV9OdepLbsl1Pe+8IjipiubuHrp7yyhLDuXZSU/2HLyBf1iWkHW1/I/q&#10;n4B6NWl/ew0laUncunSFixeuERiVSHlbN63tbVRlJxHidZzL58/g8zxCGx2k5hNVIzr6uutoqC4j&#10;Pj4B7xu32L19F86rHFjtsoYtHns4f9+HsMQsyoVVdEtS6hPFDrwW8twlAKS8hMyQaHyvebNv5y6x&#10;q+WsULLbtJZDJ0/g8yyURNG1WkBPBW6VTNScak2lBWRHRfHA04t9cj17e3uW2C/HYYMze04c5a7/&#10;C7LyamiW5KEK0aKqt1xWdpUWlXHpSKC2D3XS1dFERVkRcZHh3Lruzd5t+3FY7swKObfLFjc8zh3n&#10;cWAIBYW1IhM1l6lmBYKhW+mtyaU09jnXLp5j3eb9uO44yfUHL8ivrKK7r0u78dNZUUhOaCgPL15j&#10;94btrFmzhuVuDrju3cLZ27cJT8qhpLqNtq7BN6NBxNaGOoQH1dDSUEVORi7PngThse8YbqvF78TO&#10;Vm9wwePSCfykzdlV9RroHBD0/lpIeFtTHlEvn3Hs7GVOez8gpqCUxj6lc2nzN/FAeiDXUQlY3shn&#10;us+V3w30NlBXVUCiyPn6uRts3b4X581b2Hr4AAHP/EgKDuKl72MOepznYWgWOVVqoRsFqLulvy10&#10;1JZSlBzLI+8b7N++GycHZ1auWY3bjk3SHm9CkrOFALfT3qOKvyre6OKTDpSLTnpaaczPJDMhjqjk&#10;DMrFBtQcy9rDj6KvQdFXUXIqkYGhZAhprOlUSxZqPRFuKl9U51Bz3g/WS5yoprI4n9iIKK5eus7m&#10;zdtwdFqNi5sbu/bu4cbdhwKaCigVQNjRL3Y92EtfVy1lmYncuXqZQ2dOcjEmmLLGVl29pqOHtiIB&#10;ucGh3L18jR2btrLGcQ32Dk64rt/A/hPHeBz0gqTCQspbu2iXeKoWiuyuraIwPJDzRw5z8txVHofE&#10;Sbzqoa9PItKb0ek6AvQ/bOrjb+/fevl2Vx6iuMwbvCYvxK7VXItxMXgfPsmlWzcJyEmnV/r49nva&#10;KHL1VZG9GpHTq8he9AvueV3hgvhBTFETNR0KKGrfku+3iGqKKIwPxnv3SXaf9eFWdDoV3Wq+fDHA&#10;QQF8HS20lpaRIvLxOneR7Zs24+IofuS0ir179nD73hMSMkspaegUm1STE+iIm5aeNHOUNn2rGK38&#10;bFD8qK2ykMxXj7kqpMbr0XPiypoklwxpIyq0GC1t620vIeflS+4JSd52TNqfXKz5q7KtwSE5R0eF&#10;+HAiLwL9uHDkLJvXbWHlagfsN67hyNnTBIg9lRbU0yG2oIqZ/RI8BsTWiuOe4+t5jsOnz/EgvpDi&#10;5i76XneL+9RqIykq8sTfXoRz+eRFtq7bhIO9Aytdndh6bB83/Z6QlJVPixotJ+1VKtZ26ZduV//e&#10;+KLmk5pi6OnspLa8nJTYWO5IrNu/bTeuq5xwknywTuR55NBhfP2ek1JUQ53KL3LYQH8/deXVPH/4&#10;mGuXL3Hb359cIb0VklOSQgM5udkB99UqR63R5oxe7ODK8pWrWLF8CcuXLmL5imUsEVte6r4H97N3&#10;eJ6cSZ2QMTXvY2drJSW5GQQHBHLk8GFcN6xjuYsTDlvXcfDSaR69CpW4K6RFFKpirgLcauTfgOhG&#10;V3pR/dR1TyeAXnHTekqyUvG5eZM9h1SOjqZUyKIaDavFAon5DdWSY18+x2PHHs76PSaquFh3w1gj&#10;7kIIW6spSonjxjkhyOKPT8NiqZE4qtms/H2ot47munKSJJbdEP93dnXHwXk9uw4e5O7DO2TmJZIQ&#10;KHH/4hO2nr5HvBCvlp52hgZatJsgxTlZvHr2lDOnjuPmJn4uucZJ4u/Gdes5L2TqZXQqBXWttIjd&#10;aotDS5AYaK+jUrDVA8+L7Nq6i9VrduFxR9qep2u7EoSK8dpUHfJPJ5IeiT2NdHUVkf7Al1seJzly&#10;5AwxEQkE+j/n9JkzOLo647xlk+CdazwPTqKsvIPObkE8IlRtoSO15oKco7ejipqKEmLC4/G8fJtt&#10;G3fiuMIeJ5fVbDu0l8uPfQhNy6C4oRW1zoemGNWwt9NhvP1Idt2fJT4NNEvsq6KjrpqU8Fi8zlxl&#10;k9Na1ixbxRqxgy0eOzjje5WHz5/x8N5jrpzyZPfB8/hFpFLcJBhDyGNng8SOpAie377DkS0H2egg&#10;mGmZE/aOTmzcv4NLj28RnJlASV0D7b1iN0owalOx4I2LvC1GK6kNqHnZawqIe3pHi9Wet5+QXNlF&#10;TY8q9InuBxtoa6wiPz4N/+sP2LZmE05CoB3E5zfsllx06yK+zx7w2NeXqycu4HHoInefxZEr5+jp&#10;6KYsNYont65y4NgZAjNrKWkTvxQ5q8Vh+zrqqC4pIjY8hqvnr7Nj8042bHBn37H9PIh4Srjguac+&#10;Adp8nH6hSZTWvB0AIH2QVzqfUOcS2UqnNHvW+ia5v0/ibGMxxWmJvHr0lIvHLrLRebPkGVc2bN3O&#10;sWuXCRCbzxK/bpB8pHCOTm1iQ33iq3WF5KbE8NDHR8MyLo5b2LJtj+SA68RmxxApvuB95QHnT9wh&#10;KqaAWolnaqR5vyqedUvuTo/iseC5ra67WbthH6dvPiS6oIy2XsFU6maZylfKR5VOtOuKfiQeVpcW&#10;8eKRH+ePnuXFywjBpSJ/waCtVRU8v3aBy4c98Lx5lww1bYvkITVNlYZDBttoKUkmRt00EvLv9SSc&#10;hALB/uoymp/rcpaWFrQLKqt8Y7gqoKgnuhorKY8NljhwHvdN+1m96QTHHj0gLjmckrgQLpw8wyWf&#10;57xIKqamXXxGczp1gTbx9XryUyXfX/PhqMclzbcqatXCjRJH1FNWvVU0laWTFv6Kh9e82LV+M6tX&#10;OuK02oWNu/Zx+d5DQgWnlNU20yUOpbmSnL9H+tYvslGX+tum83hVjuiW6ys77RcsPdhfS1t9FWXp&#10;+ST7R3PvrGCnTdtZvWoVyyTe2K9dy+6jR/B5/IjkzEwq6hpFtmrhYyUTJQa5ihZcRJedFWKb6cQL&#10;Trt0+ALbXSQHr3TATXLS4bNnuRMcQVxpHVWSG7sVHtAaKDYodt3dVUNFeQGRkVF4XvFi79a9bFiz&#10;jj1793H3hR/BUZH43/Dj4Jmb8j6GwppWidfKAiSe9QvOb9Zhv+c+vpzeK3jV3gV74Y3rt23n+HVP&#10;HkeL3ZZW0tyunoLTqU8jXZIP3upUaVh9rJtaTz5RNiKY7nVvm/h7KQUJ0TzyvMEBhUvXuLFijRPu&#10;+3Zw+fY9wmMyqa7qFFz15naPHDckeFaNGg685S2Y9ZT0P4104SQKm2kNeGtfsqvr6Uzu7d9Um5TH&#10;6v7+uq+NpgI1wOcqeyQnHzzny+OoIlp75VpquhHxDfVdEaucR8WgOjqbMom5dZcTHhfZc/4uLzKK&#10;qJT+K7mpTdmDaoN2oPxQ52iTvJaXk0DA47uc2buXLY6rJe+sYN02d85dv8WryHSKKztpllzXLXG7&#10;t7eVVsFIgZ5XuSjYwPP2fTKrW1EPwarraHOuqycnipKI97/Jvv2HOX0vlJc5wsXEsfqHWqTRDXTX&#10;lVEQFSt8z4ujl+9xT+J3ZV0lbVUpZEQ84sSRU5y5F0lkTg1dIouB9kyiXj3i/EVP9p6/R2SacI1W&#10;VQFXnVH9Ev+vrxTfCeXifvH/qzcJS0jTBt2op3kGXzfQ01VAdXEaoQGvOHPkPC72rsJ7V7J300au&#10;HfXgluTe2XqW6NusZ8fFl+QoDqqIkuQlNXRHF091ulM2o9U6XktM6KyjQjj9Xa/7XLh0W3htPNWt&#10;6maRTt/KrHQy/9am6UH3odJ3f18nbTX5pAbd5dL5E5y9eY8g6Xt9j5rXWr6kYqHgo9dDFYJ98inK&#10;jsff6zb7Nm4TDilYy34VG3ZuFe5+jQeBL3gVEIPXYYkzh7w4ITyxvKZD5KimJBP8OlhAfXUSaYLB&#10;H3heY+cmhSUdcXBxY9vBo/iIfBKyi6iWfKqm2lP1hNd9tbRUxxIceJPDws9c5bob9xzmaXgchUUV&#10;ksOy8Dt9Hu+L3gRHpNAgqlH3n/sUpuvIo6Y4nviQp1w5fYL1zs7iqw44r90k3PEaQdFpFJYpztsr&#10;cV/wjchc5ZeOljIqCnJIC4rk8tEzrHcRLLhK+rrWmR0nDnHz2RPSCsuobeqhu1vaqd0t66OjoYbk&#10;kGBOCZY7d+IcLyPiqWjroV2cZUDndJrcv73pPlE/Va5444dyukEJHqpGVZ0XzeN7Xpy87MXjWIkN&#10;DWrxaXUupdy3R6rX3WLjtdRmJhN58wl7j1wlIDyZcsFAOjNQNiOItbOZmvwMnnpd5eyVi1x68Urw&#10;czc96ukR4TdDfVViz/kUJEbx8tZtDm/bJvnVkRWCYZwlNx/xvMnz2CQKKxtpF1KqcpZ4p1iqGijZ&#10;KbvkaM1mFb791vZ3b9Sma7m2f2OTb/d/bv9/bf8sRv+Dt2+b7X8vRmubOOqgEK5OSRIZGZkkZheT&#10;I4mrTQsKyikljQ9KsuxqpCQvhcSoV0SHviAqIoLgsBgCQ6J5ERour0MIDQsmNDiYsOAwQoWkRKdk&#10;ky+grLNHkkFHPQ1l2STEx5AhwalKAs9b8KSIz5C0oaehisykVFKS8yipEnLVK26q+ZtEWyFX/f1N&#10;EhzyyAhLIim3knpJ4v1DPfR2C3jLKSA3OZsUaX9Dc7c22b+2MJCAAvpbaayrIDsnh9iEdMrUPNbd&#10;utWL+yWQqYJ8X2cbDQLoM+JTSMqTANPU9K1itAp+qlj2t10LWFrQkl1VOHv6aK2pozhT+igAP0Jk&#10;ERYRTHRSDGlFBZS2COCRAK7FEnWoOg/SJwEoqshYkJFLfHgCwa8iKCwvF3CpRoupBQ/aKMuWBCjA&#10;LSI4lODwMCJTk8muKBXy2SHXFKCSni1EIo2cimZau/okMHfQ3VBMRkoKmbnlVKlirAh6QEBGZ20p&#10;FYnZAszzhRQJARV0osr2/WpKE1VA6m2nvaWRvOwcsjNzqaxuoEmyXdebhX5qBBRlJieRU1JJrSQz&#10;DdwIyFAERMmovaOD4sJikuMStKJfaGQEURnSjlo1d96AriDcNyQ6UwlcPV4pIKK/jz6xk6rcQlIT&#10;EgkJDyE4MojIhEhSczMpa2gWe5QkralDGYScRAOkPQy0dVBTVEJGYgqRYpNBkaGEJUaTnJslyb2O&#10;HiHoCuiqJ9+UmpS96XZ1JpV6FJBRitadU9m7kntnaytlBSWkCXmNFBsPCQ+X80aRkp9JTUOTkD6F&#10;AOQw2VSL1Bxvrzsb6G0sp7Qgn5jEdK34nl1cSUuXyFU1QlUw5XV/YzN1ecWkCkiICJc2x4QTnp5I&#10;llooRwilWrFe5xeya+RUAdk2Tb69AnzqRVbpQnhiIqMJDRVZRYcRn5dGZVuzBi50+V7Ztfhdn8i1&#10;qpTkjGzS80qob1MjutS4Y3WNb8UDzSjlgspA5eJqmgi1anf/YIcQlG5JzF1Uii3Fxop+YmOJy8mg&#10;oaleQEU9FXmF4vdCRsT+2lSiVhLRSIXsg2JdXW3UlJaSkSQ6Co8S3UYQlhwnNlxGi8hRzROtFd41&#10;xai2qDOotkl7+sXH25poa2igrr6VFmF2Ct5qtE4RSDl/W0MjNWVVQv76tNWc1Th3JTodeVWxQ9ln&#10;h+yK9PTQ0dZOSXEpSao9UTFESX+S01IpqayhWeKCGpfTK9cZUCOhBGR3tNRTJEA2OSOdZCGJKnYo&#10;O36tBC0Eu6epmerCIlJi4ogWfUaK3UfFxhGfnkZ5Yz3N4jsd0hQ16EEjJj0CkqrLSIqMJCkxjdKq&#10;eolVYo1yvbePcGky/J829fG392+9/LtdfuiIpXrRy0BPmxDcWgpTMsjMz6ewWS3iIdeUPyuyrBb3&#10;UMepYrRaKEjZc2tdOfnZGaSmZ1HTpkYY6jxGtU9N3zTU10J7rXwnMom4jELy6lu0ooKifkNqzmNV&#10;XO8Tkt0svpRXQFKM5ASx15iIMG3R0bLKam2BPDWiS+lU7cobNVNUu9Y4uaKuIzqpiD4HutuFEIlv&#10;pkpcER+t7VBzBSpSIX/X2i5xtbueFtFJUXwWMWkC7JvEB5UpyLkGJCf0ve6ku09Im9hvUbrE3qg4&#10;ia0SOyReZ0qOqatrVg8FaW1RZqRWhFeLhXbWl5KfmSL+nUxebZsQTxXHlTGIfYmcB3sEUAuoLc0V&#10;/xYgGhEWwauocKJz0yhuqKVDzW+ouqOE/Xb/5qXun8oN3/xBbapf0vie9g4qS8SP5NqxknOjgoKI&#10;k3yQlZFBhcQ67WaHOlwOUYvu9HT1UCF+l5OVRb74aL3EytbOdupFdlmSxxMiQggLjyQwLFZyeCQh&#10;oZK3QyWHh7ySXB4iBEH+FpdMaE4JZZK/elR81G71CCHp7aSptlb0mExUfCyvYiJ4KfE6sTCbSvGH&#10;bgliWm1NZK4KpKrgonxWZ9laL9/IQV4pnfWILpobyBPbjBcMUK4eNxbf6hVZDChSLz7c091KbWU5&#10;qZJbkktLKBc/VjXTQWEkSjcDfR20NdeTJ/3NzsihpEz8WcUWzXyU8nWRoVVyuxoh/ioolHAh2yki&#10;v9LKUonTTTRX1JGXUUaw2Exdm9iJittviiP9wqaaauvIz82WOBglfh4i8SyUBIkfBUVlNIp8tbiq&#10;rqK6JfFrqL9T4kOlxMgs0kSW0ZEScyRflUheV9xVYTJdMVqVS3RyUTdUBgcFD/UKZhJMlhudSGpq&#10;Jt2SGxpr6klPS+fZq+eEJsSSVSR4p6VTRCjHaraqcI/IUwi4Wgn/tZriTNrR1iJ5Ob+UxJgkokIl&#10;/koMjs1IJld8vKm3V3QrfivH63zvjc8p3aj2qI/e7GJh0jF1g1/sXT5pa2ihIC2HqBehRAs+iZDz&#10;RqYnkFJdSK3ko/qaBgolNkSGJpJfWkuz2L96lPr1UKc2d35zubrplUJCSAyRwdIuyeFRqrhaU0xd&#10;b5sujsv+zaY5o3z2Zld/VFhMxc3BrhYaSnLJlbiblpVPdaf0W76jbmFrN5vlgL7mTsEwZUS/CCNc&#10;9B8qsSg8OZq08hyqW2ppqFcYLo/oMME52WqqJtGLXLO7WWKn5LwIyX8lQqzbVGrTzquChFxBxfjm&#10;dkpFxulJaWIf6uZpHHmCB+qbGiT/1Uq/ciitaBBiquZcVp1RElSt1/3TOqT+oAStTq1yqJp2SOXg&#10;HjVgok5iVT5xIqvoCNkTE0kqyKW8p4MuhRPUOdVx2rkV1pR8NyB+295EVXGJ+E0KsZHJxMQlkVGQ&#10;Q0OP6KelmYLcMrKSxd6rJdcJRlOFod4hwZ/qpl5nE3WllaRGpPDqRbTE+TyqOgTDyMVUEUDlCmU0&#10;fzMX6ZHEie72NolVZWSnCg4rrxHfEEzeJ1FAcl9lTiZZSYJ3svNoFP9UuVG76aTsTmTZ115HdVE2&#10;0dHRgjOrqWsXAq/O/+YiykZVWtDdsFXCUrts6r2KJX1iWy11lOTkER8n+C1eMLnEixrB2a1VZZpu&#10;UvPKJTd30SXmrESuFQ7FJpW/tDTWiUwKBGOJTWiFBMlhgj97JK8MvVZ32MTP28TWiitIiYwTuxVM&#10;LjgiWnJablUVDRIntDis1KfsRNqqSmXKw9+09M2m/F2VIsQulcwlzvSrp0CV38qBrzsl5lS2U5NV&#10;TJboLEZ8IzRScGhCHMk5Ct9W0S0xUsX6t5LQiUReSb4YUucaEh8akFjS1kap+GGKYM5oaW9sTCTp&#10;kudKmltokmM01KGOVbucSTfXrrRH8FKTxMvi3CLSE9KE28QTJ3ZXKDiorrWF6sIqEjLyyS+v0wri&#10;Ku4NKF+Ua6si4FB3J82lalBNOpESI8JU3kpK0hYyK2kXrqHaqa4petB1QCn2mzff9EvFJk1PqoOa&#10;n0jwVIOYRA+1guWyk9OJihIuKv4cmpZIXqXgNDW3uXRMC2dynOavqujfXEdZbi5x4g/5Vc00qWmc&#10;5O8qTurisS4Wqr787ZrywZt2yTvtb7rFwxuoL84mPCScuHTpU4NaA0F0PSDXVrb49rvKGCR3DvY3&#10;0KKwf0ousTml1LYKXlAFYO2batP1++2mRtOreZo7uiVWCtcrSEkjUWQYFvSKiATxj9IyGpRvSdP+&#10;X/b+A9zKYlkTx5/fzI1z79w7d+aGc08+esw554yKEgQEBCQJiKCiAkbMgqAYMGJGEQNmMSCKAck5&#10;58wGds458v7ft6p7rW/tvVHPnXNn5v881tr1rf66q6urq6urq3t9a239Y3H90+FGxWb0CXs2bcQG&#10;xribN2xDfniIw57UV6eov/ryfOTvpO9m3LpsSzZ20anpAa0mPcDFudBUV0VdlWD5sjUcs3XYsCef&#10;6zrHtCoPBbs3Yi7X4aWbcpBdLBvkeNTkIGvXRqxYtx5L13G+6Yl0/ySYbVJAzW3uWYtot+sZN2zm&#10;vjY7rwiV1G1hRT62bOe8XPE545UFXIPXM35ahe9nzrF97/K587D82+/wxZtT0bf3deg/bByefmc+&#10;thbUo0qPzZvWOX6S3/QmO5TeeUcj0E/PVdBet27ejvXrtiCL63xJDdc9lvtYmpiZYOPumZrPjexD&#10;A+OUkr1bKCf7vnYD46Jq+8lJNcNFgHyKWaWIrMoYI5Uhj+vz8rkLMGsmYyruIecs49q4fRt2FZVQ&#10;nnrsWbcXK5ZsxjzO8YoqPdykD+7LibnGp6Y0B7lbN2LZ/HmY/f1sfEc/s2DVOsaS3GtxjyfZzRea&#10;fvXNjj0oLqLf5Vo1d8Fi7rUWYStjqXLGDtVFZdi2dCXWMybO2pVnM1wxdz1jV/3PjX1Npags3IPN&#10;qxmjfPct96aMCbnOLKe+8sq4h1Bj7KfirRr9bxitTfJsnMONReXYSl8//3vWYT+/nj+b9r0a2wpz&#10;7MDfDmLp6xsYL2veNHFvUJKTg9WUcdmSFdi6KxvF3AtWsw39k9Oo9yR4jq4cZSpcJHYYLf/HMa4q&#10;2cvYbB2WrlpP/VRTPxpbEskfpmpqoNkX9rWqgLrlHFy8ahN25RRabG5WJN9LbKR/qSktwp7NG7Ga&#10;Md/K3XtQzZjCVG0OSzEQ10LuD4voS1fPm8v+f899xBx8u5gx6g6u/dw3235ca4Fk5chyx8t3rs3U&#10;nbx/81XBBM0Al9xQ/THdRPwZ/rPg58PoPwMkTbUF0pANmY6gtBbgmlp9Oq5AVOValLQ4pydKY0MN&#10;US7MPbecUzUXAv1+XB2DtUZ5xQAq05PVWvzEQXwa6IQqKitQK1onswlq84tpvVdX0mlWMZgxGS1X&#10;VERNfjoCOozGcj1B6BWbOMv1G3f7WKeJsqT4EiVPkx4VsYNWHX6yXNVY1sC6teShxbtJO1oLhK3A&#10;+l9NNKcT5FOhnEb8nR+FJFG+VEry1NOhMeBuZLtavCyYIG/x04ImcFptFrQUaIPs3Boob2Ul6/I9&#10;NEl+LLMfdhUN33gRH+NFlB6qqqpRrE95mVa/tbLqAwQdutVwwbVgitCoRbmWC4i+Iq7+kYFQ//Sh&#10;Tk9xWQAldyz5xNuxVguEMqSjej1twQ22nowhpXPW2AjVBt0tF6oGlquwmvqtoO4ZxgerERtflLT5&#10;8GCBfGh7TazTqGCKeqtjQFtLrGeQ49rxlhyYtnpC3lrk6PdGqeJAbu3FYuWHPOdnldMYg01WbpIc&#10;nAvSfxOVXa95wbx62Urgk4QmLbBcvPwEy5c8cYt9Ntl0GsY+2m+2cXVuskNN2aTrRmOrd0mlOuqi&#10;d0ayKZil1Bo3jYd4qB3qUL81rN80bJDBioYvHahLJtkZW7Lx1iIvdvVqjwmTK3URhpb510QbbCDP&#10;ujrZI0da2WQv+yyrYpBpeeLHOVRTw028fmuSMopQIKXHdATxoAyah5oT9vt4zNNXxfRpuw5EM0CF&#10;pGNnGOcxSKPN6MMP02ksI9MGltVyUybeyvHceFGfpBfpT6hS5XmxlTKhQ2IrIV9hgwIsfXhgh8Ms&#10;NLl9i6bYV65O4yAehqKnHpro2+zAk+NTyblXzXFWMKaWU7ITZfuV3CDWsU7gQH6+ubenf5pDqqFW&#10;cD8gFZkRyS5MV7p3bcgvqw+aF2Z3IrN32pXGzkibaPfcvJkPUZ4YCvgufpJT8upDQfZfPtVr0b5Y&#10;Twc01oh0Knvk/T7p1OoGXmJFzLB9Z+MFZkfedpTBi+mjqTutO0bMSjY31A7tVoHkvmr5OgV/kslI&#10;yE5jSz0nZNB81JPE6muqbbG0hJMFUgJtkIF0pT5gojyikdX5ZlOtEESrzlDRjVofybuGDCRHfCUY&#10;ZoC11WLuKB3ubTzl34XkyLTZLIui/mLaeBFtLlfTn2rdVb9lD1wzOXFszdE/8tXYWZOhjlA90rcc&#10;9cS6bMY5K5d3dAbyL3W1DKzJr5Z2UE5fUSUfaXoRK8olccXbcpqBsjTGnCP64ELE7tPUDrPJp07r&#10;uz7Y0GZXvQp17Ikeoq0l1LH6KHtUsZGoT/Td+mDPfV1KK/QjtagsL0dJSamNu+jlI9WW6umDsQrJ&#10;oXriabZClFw2UZine5WlbCC2LPSr/dyC5rRsMf7DAvLUFkb/r2MfZbcDa+mSEriMIuGaQN3qv8Tv&#10;K69EE2Mi+Xtbl/hey/lYWsaNJ21d/IT2MnlFp9Eyj0NUmlfqSB+g2jdmWEUxjP2+ZpCfTKy+5of5&#10;VsvzaxLZK/6Rt40H+XDdrq3gpq1cB19aZ5pQzfbL2R+zKamMm8Jy/eNWOfoUaCzYtuYseUgX3j7H&#10;jLGT/UYvdSeQfP7SDa9SU0SBGhGKgnqrqa5CKfVWRaeeil2sXGJz/lZy/Ev1u9z02dR/neqwP4rV&#10;xF9rc2mxvrXlvlnt6lrLuKaMfM0+XRi+QrtC/dkbaelLSivKuCGupl1pbH1E9C6TlxkpnYFe2dBF&#10;1lhpjFWfL1aUP6lj3CAfod9K13yTlNKmQNUdJJdyNVbyiYqTtbYozq9DJX2j+i0bFal4q65GSGtz&#10;DWNBHSraHoDl+u32ktIqVCg2J41Ac04oWSSvWpf9WQzJjJBl06aOOq2T7SmLNJp3dYr3mCN+ik1s&#10;/xAq6cP7iio9rKG5oUzZCsulPJPXyMKFKAHUkDDU2MeFPa7R0r1pg3KUlFdwXVZc5KByydyktd7s&#10;Wg3oTRfqhO8uP/2QjYeXm+1Sp1pzRCl+iiXYpIPROEoqZcciTylXsioeE8oXSAdhvJXkQh3jf+vj&#10;TwDTPXWpD131FXbtkVRVc6yJNm9xKEGtS+bQGlORv95VonHluEhXGjvKIP9QzXkg25N6RElrNB4C&#10;8ZSe1LYOfUSh32ttrKaf4HySH9ODMYqLqpi2uSnQmyVjIuQT7I6XiAZpA0iB5rL2G/pncrbWkkQu&#10;hEPrYUig07vsoEryyHaVp36qT7onehzotKYbG0gxcZ24nxQ38aZNlZahkvbsmlUe7Un2SjAyq6tx&#10;oE4Ux9JQNG9VKD+p8c8cA0/Vay5qnSXGPNlbHdeTSj1Exbkte+Pw2P7dYhit78aKHGX/erCM95JN&#10;KPkdqH/yLa/QB/Pak4d8Wz/8TjKVV1Yx3tHhWbq8jmtaIfeXeipZB4Lqnx5gqNEBNuMKH1en13y3&#10;PYTJJWIB36lDTdda6mr3no2Y9sHzeHTsjXh6wgP2z/pXr96AXTv3Ijs7B9s2bMas6V9hwgMPo3ef&#10;6zHyvol499t1yCqm/+NYuuW5BpXS2NmYqwEzgOh9iZRNotQFWxRJqN4qKFv+STzDHarpPxV/emzB&#10;l8aPbeiBLt/Xq3HmUzbthc33Mle+tYqC6TxAL9mZDtP1EExKZ+ZjwiM1kpu6ttiZddVTxT0az2C5&#10;3l92SN9GtfME40Majk0FYwf9byyjUX9p8xUl1fStdTY7pRWODq+Sl7LWaH9fwf2U+kEbpZ+u4rpt&#10;/+NJ/eHLYgfmq01TnPLZz3rGJfXa3/JedlsnfjbeLqfNfcpka4bpi+sA/UIF9w8VjE/lEzQmasfr&#10;ZILnhDLSaA5qz6j3WKIntqt1RsQ7zzXSBGj+at3XA17UGeubr+BL+pQPruec8D2vSgJfMtE/Z9Vw&#10;WJvqV5gn7DSHi3EB0WJt0skm9ZBN5J32GZIsiRnCtQJRgub4M/xnw/+fHEb/v20YzaVrDQ2YMF/N&#10;+aT4JD1ZNMl8ommK6uWBkiZy2rnYi5MshZbPEr4ZRXgXfy2WdZr4cjbK0ELNxkXDLOaznE3qENsW&#10;cXOuRMlDIjkKtWwOkRV0qJEOhIlySELJp/rWeAJNOr3k7NwJpPgJLS0ypgNPr5cGo7F6oS5RnKgZ&#10;aksLhQeTUeZUm0yaWEyoruiNA+mkHDk9vbQ5tANDZ2zvqiu5qBZbrKzvDE6F5tyZpwXVgyqhXqrH&#10;O+WZ96Riyc8FEUPXgR8GEyO9kHcaD7XliwLLUqg81jX9qJ7GSTLTPihDip7v3n9PK9jSYZ8h82wh&#10;VYeYMBWwrg4mLSBT3fDytkQg+YVKqzL5Bozjx4ujhJexEWUf4qkFQdLqRaJMjIxUN+PeZTGdWDZr&#10;S95waml9ZplqGSgd6O1WmlTnpGuyEw/nZVoLOpGNsx4zIqp/ypO8klv11F9XmhirTbXNsSeVbdWY&#10;tk0Xo0ItsPZ1+CC/JBHY4ZUmmdlbzG0JrGVoL5ON90Sp3Q4wmaegRk8Fqy1tAMxutXhrM2fv4uBt&#10;tIq8mC6tT+SjPqkgCZFYF6vgNIZhiKRXo7AyI85Ip0F50of6Tgu0IMKUaU1I7XqAQ0FbA/tkHywo&#10;0JLtiYINuU+QbizHs/lmtkW+OlDSZsME8+JUvyJqLNWyUPNANuRBpAI7BT+q6/VbgBgmMPL0BN8z&#10;wAoCCtRPyk5a2VXsQ3OMIJbuA4SsKTm14ZbtRKWzhr0os+aZPvRrsg+zpDPxYGXV5YvWQT7so2wj&#10;6lQNipU15Chbs8atsHW0PhBlOuajyE+Hsh5YaozISzwiatwokz4A8f+0rixVZrHs2vL1QaXz4CKV&#10;8h0KqDW2bjcaK2/b5oDxVZ9Iw7RtKIOUKZAIEkflkoH89YFsQ5MOdGx2B0KCKgqNnqi6MS9V6Ham&#10;Jzf0T+Ya+K4PlqQL14erVKi6Wh8aOeftw00ytbkReMW13A68pDvSWV8MJS/7QyR75yne1oY4KMft&#10;3eaT8ZAdiN5RuqtmmT0Fa51hlebgoli5j6u34TKyns8ulkuzsWfC2AsH65fxoFQktRgj5EU6ofhb&#10;WrTsmPpp9qNOGk2UQ2NFm5BdqYx5oWJA6c3ryn5kO/J/GhffoCUtIdYhmgI1hj4WkUTtsmXDVKby&#10;SKN2NCZ1nH/atMcPEs0H11I/ekKJ865+n2yK42HeJfKJyKvqEHWwVhvG2A4qpBT1U0/3pp7UCXWI&#10;1n2xiyxZ3/uuDOerdULy6IDRPsQjT80RNmPLNlVktiE6Y8gC6xf1rDWslg2odftHlDosCx8Aaz0T&#10;rX7mxeMr6agZsH3xjDKpjzFGiXqW+QjVVS3fdZRDB8T66R19aObxFGnZboypNF81loqT4lrvevdO&#10;yd4tKRElgpDSyc/UaZyk0yCPySCeZivOj7ctQDzIMo2895hDbSk+DDEiUdWFFrOLmO/qb0pLRhCp&#10;dO/lpkfTD+uZ0G7vHDmry9xQVePncZsOLbT264MG1SOZowj9YqCU0OaQ+FI5ZifqL++Vli2bDVse&#10;mfDeP1gTnffZu+P0evJO30ywJ4Upt/UpNmmNJdH7ZPEk7/kWaMWLY0/UOu/6D4X2Lohp8uC7+Xvq&#10;RRo1nShPDMnYxl5jybJUnKU/Cm6hhVyj2nGuDkowz4SSMHajzBSFNy8FcMylDuldBxr2IXaazAnJ&#10;x/oqOfliD1ngKbUrMVQe9S571hPvbj+RmfhI9xJYMzFtAyanyPSmvhOVZX3SvfpKocRbPONaqQqR&#10;Xihumk91lFO+h0lny4tcpfkg3khu5SfBeEQ5EmB12V1fh0XDmzAOxkvlqpZAq0e0+ZpRV/0XylZV&#10;P9KHSgFYkmrHUffkQzL1UTZl9iIUz9Z7xGpqV/IzbYJ428pvDsoRD++T24StzdJ1QLfPgNIB89SA&#10;/LHNQcnHLMUB1qaztnehzzPJQD/INcyEY4muimnqWNkP5zgPLS5WP6M80lnQu2qxfdmj1kN7Ol7x&#10;ntmEFepi76Zzzmc2SBSPBlQXZuHzNyfixn6X4aJzTkSPXj1wzbAbMfyWO3DjTTfj+mtvQr8rr0Lb&#10;C9qh+5VDMWHSh1i+qxSlnI9+4Cm0FqwpQ++K3ahHpjP54r4YkQAA//RJREFUZdm7ZLDX/sGqetIS&#10;4in1WL54ko99I4fxnHwzObNAKEK2yO7J7vUbyIpJzB/anHHd6VtXVVx39RM9qm8VbMCIIaCLfsj0&#10;KJTc5KN4TXZrsQrH3noT2uUNkTTWnt7ZHlHzT2cF9SFtPoLkTs+E/tieraV8N/sKaRtb1tDPrdUp&#10;1tDY2vrsOlR1jb09Pc4y/9DLZSAxy1xK48WXsq266cLtSbKIVxIdWuY4eJ76bc3w1uJTyizdmF1b&#10;BwOkWHjCbNjqxr0JZdbL6nif5TdtX2gyslbkIeVpcWS7otcY6QyjwR7CUUxBjGNEvvpfV+qnhtAE&#10;NWaB1w/CTyL6Gf4T4Ocno/8TQSbNuWMYHZc7RncMbvIqtZlG1Myx6RlefpdawDR55URTM9SvcZ5F&#10;oG+wQDDMXafnRDdUOW/le0WjtFEZX22uzM2m5VaxrgpOmzsbA94bb70HaiUtJYjclBP7lEYDq9ey&#10;JHkX5ZF0cmFaiNzNJuj5Zl2MzYVyuXXLJIEHdPqdKD1pLE6BNmJ4k9PUZsCCM/e6ltZIiZtDqqFY&#10;lQmWcpwSRQHkbM0z+m0AkcTxS5On79J5Yqgx0mIlp+45aVrvq7+nqA2NTplpNZgepT/XoXMyiEq0&#10;PqgvvFex6quIb1aHNEKjNxrlyXqkbY2Nc09VFBrv/aB48mU1Lc8aSqFv6NRmKAvgSeVJ3nBQQxrl&#10;CxMsiKJjQsrTBIjKCdkhGWhihmppWdcnz1z41WeBVVCfZYmaN1YzXAmSUxNRuvkBUKn3nCndsIqa&#10;UCsSz2pbPinIzxZzyxA9A1brs/XM6kQ0OqLpUhAL7N4SAcNbzGoOoQ8mE7EFifipMLSjq1Dd9vGX&#10;ItUTjYuPbSxP+zVtgEWnEr2pckgHsDpEHzLx0J2Q0Aq9g+tKs1ze1SlEK1mUo/qt1SMo+4cwA2Jm&#10;Jr9WSfcDpg++Oz37x2DNT5a8j8qP5eq9rQUW0KWswVA0UT82P5WmbsyPtYYqsxpp7klOKokjqFy7&#10;0uZtQ636rQHbtU0SaVXPwNmZLDbH7YZojszl09yyjYD6xn4F00u06/2V3YhvwmLSoAyRqh3y8n9a&#10;UsPWGKwmawS6iDGZCWk9Kqh3dE0JrY7qEi2PwtoGVBkGRpFKGVgFdYx8Q7+9nhelCT2pfmoMvLfC&#10;QGjI25CUvvWcmHxvzG8BJpvTR5I0mXoQR1rzQ/eZFEmIJT580lPM9Xp6KRW5pCAKEEApo5ZuzRcw&#10;3bKS1fExFWocaCOyB/lA+f5QIaOaIKMfjpIsoudlgrXDAbFDCLUb8n0HpkNPabqlTcUWkqAWjAfR&#10;Cq1JzVnV9fpqIdYVmdEYHW/4bm9EFSXBNq6yIxWIhrQpOzJQJS9Q+2rJ56SnbaNqlUgqtMHU+u0b&#10;Wb2kJZe9JSqfqQBKcRykb+Nlf+Z3o6c1WdWe2jFTdh4qcz5qzXVuxZbHEsUi1L2q2plBKFMd2YPF&#10;BjbOmRBtJaV7YQKsfsAgjpsLGzEbC69kLw2scckuDUmbzIhtJMD5h9p+Y+/KibyToPZlydJX2qIJ&#10;Igt10+B8I6quzUOTQ6g36cZRNJaZjOt0q7peEkCt1zJDtuk0P4RqSsMZ9xrWvvlvtevjlQmZGSJ3&#10;cK1ESVOQYSdeLl9hhy5qMGEMGbWVSGHGDTGRDDwkKz2JPT2rdxtVtWP2SgJ96sZ0kIAUXjmKILRm&#10;mGEq4EWRoc+zwEvGZbrX6PqHUX6kpkrMSoDaiPPVQA0Zb9eD8bMMy/T6RMkh7kJVsSKVhfqsaBlW&#10;NwmhfgoTEHmk0OYxpZNumoHphn/2RtQ+VzaQokzpQPoIeSkIFZMMIlJuiW4uSqQGSlEOrQX2ChCq&#10;hGqer4tlqH1H6dKyE5gEr692nXuaWu2mNOx/ZqMhR/eyTyUCKKUyod0p/jT0HF3FUR/ga2y1Rli8&#10;Qx4aU6cSKOWjp3zx9bVTtNHTZoLNSeNJlO51eFlTgY2LZ+H1CaMxsEcntL2oDU497QwcfeyJOOjg&#10;I3DyKWfikvZd0OeqIXjgsecwff5KZFc1cA9EFlq/JJ/kIG9jb4JYcykw/bJNs3tDZQZsBVzDmQTG&#10;N4LJr2+X6Ff2tUaFwlBFtMqTZOb3dDgZDMD0yPr+EVBi7phRsUIcTkJKBvXRbIVp46P1UO06B6NS&#10;EZ1f6hsQygjk0VaFolYdq5TOzAAbp1Sm6Ov5qjXUfIsMRSGRU3xTNq1yoeTjGJMqckt1IdwnQXkR&#10;k+DyNAe1yDZZlO4Cr2ar6r9yA5gugp4CWh3S+GF/gpYgSn0gIxR/B/Hgmzos8w75zsv7rgPodP+1&#10;P6Cdqv9RSGtUtX4KiPAnE/8Mf0b4+TD6PxFk0qm5oInJCWOH0UxqblmeTUrNMqHlEtPgE1/16GDs&#10;QFgLmGicTlfNObtjvm9uPQCQf01TiUiSpGVKt8Y7WxjJ3xwYeXiuoTsPtc0ya9vrKe0Ljfog/oGb&#10;JVWmhMqNi6FfExgTBokS1U/kRFl8sYlSJimsSropAy8TtWpLVn1yKV36P3eShtIQOQm1yPom0jO8&#10;P66zVNvqt1HHq0B55BvkUL7qyfmas7byNFi5ofgLWTE4aqtnREooT/XlgtPj4/TemF7+HuSPNEQD&#10;Lw7J+BI/UaXzjMgWFnKIDj3UExiVyef1XD6vJ15aBEMYbnkpjHStoVGEV7hXlYg+B9imySOqdLFd&#10;JW+zQ01dM0UPKfFITULPygDlqaLaCYubbTvJWzZhYO9CMclsMwWRNgnN8nQXeh1vjMSSTERUpt7V&#10;kmtdeZqz6rfG0POtW6IzpM5UVxDeHHQTMbwlFBXeHBQEmR6sGYkRMJUgegFTKZSKPUeMZbcM1khn&#10;9TJAhG7XXtPBWXufLc08UWRoOvJyYk9ngFuhUC2k6hlGTbZWjxDJ9ocZEDPT/CSOdO+b0Fi+f0jW&#10;Nvpmh9G6RnQqym/zMz32wgz9BDAd2oCEPL0Zel7aB6QKiM5RJeKZ5htaMX/kORGspvgFu4sewCCy&#10;TSWIoX1LMsckkL7sMIPzjhkSW+g2Jnt3fSZlMn0lUPfeI/khBqV60o/vXks1wlsCY7IlJImkq0yI&#10;zZrsnuVgBWkdNS9zPQVZ7V3Zfm99ZQ3V8ZmhlPK0hqj/8oWBNoCo1Vurpex0URqsDosCiUPk4/y9&#10;RbUT2/JylytZyzH2W+3aaIe57PexPFIL05CZw5Tak4yRaQKScpi+TEbZQ8vDaMN4EbOI1j/JlkYW&#10;EFsDtaFXc1A9bfZa2pQ1mZFyeZNoMlm7klmHKJoleoUasdhE4w3f7Y1o5fFlvJgRQEnRmI+OdS3h&#10;DFSuluwbBcx3vyQUnTAwUJ5Run50TdMEDKBUul9qy+enF6StyY6K0tX2A+KhMeVaS2K3Qmapog7v&#10;5OcCz9ArFSZQGQEsi21aHVGG8ogJ0K0ojK/IMmi8xPQkXsaPhcZSfeK99Y4ZQQZ7s7JQHjHYtfJ9&#10;XfByqxRAKclh2rd6kWEoFKaA9e3qoHeXXxfPUFItpFtRhnTJVlToOYZOw5TNpz/tMFp7jfg0sfVJ&#10;bbBA8qg/DrxJYRqiTiI2L29ZhXQaBzuAsNsUMDd9G+vtLyMmAw/JKpvTjKYV26hqntghkA6ZhMEG&#10;05W9PbEwNunsFNgtC+J88w6rJR1G+7crNMvSdZiQLvhSvmwhkW28TE8pXuKrPC+PhznxQMfySWYC&#10;Ci2DaDcJUFYSE2BVQlpg7VEvbr/pKo6BWG8sTh1GK89AtifUaDUH5YinMJRGecnA7Elo2eqz+4sW&#10;h9EkTFRz0LtlkLd9qKixdRmS2AJCQSaNriaFo2em2rRbtaObAEqpRmqO2NoV/CVBV5XLMrwnouE6&#10;Qx62l7d6urjuRC9a9U/8/CDacohpUBXzN+qrxfKksZ/Da0BV3m5sXvgd3nr+adx2ww24onNXnH/O&#10;BTjl5DPQ/rLLccMtd+C519/CVwuWYVNeIUrJTy3o6eB4IO1+zNuJekiCjYvJp/6I0DJbBaNtRpB5&#10;p76pnz5nfPQICaLIQ7qyp5RNsDQkSJlgSgoUW6EVRApiUmaB9UP2Ji/hrRsLGrl+ZtIe0AjEVpZA&#10;XVUnI9PQZTV5jb/oVCRq7TvtO0xG52h/zBO910uVWYnSmg8xNnFIlao4IxHyAyahue4cJFmUMYDp&#10;iTZlZ1NSZIDQhuiUGzFdO8XBQHepvavNYccUqbpjVXRxbhk0ArsPHxLb5FBewJ8EfxLxz/BnhJ8P&#10;o/8TQSZtvo5ok4YLQnwKyhYlLYp0YvY7qbaY+FQV+DWCTzBzhFpMWgHjr4PWek5Erlz2lYxQ5s4i&#10;k7cw5oi3H+SlFzPlq747Bi6KDf6bP+YAma8+2ddKdGhiwadzY7Gt9Vr8dOhrX0fSO8u9poPxEFIR&#10;CdEITARdmZMJkKJnKmJMeUlroFpe0xwU5dXXQNxJx3ouszCdkwCVaczYKTlID/TYN+mKOvN+eT0D&#10;6VJlqsdb1xNbtK9ciT41KilQXQW+pmc7hHKdeXtqnxTSsZx9kM54E1XHbMKUqHyX0b6qZPf7A9FH&#10;VC1p0l/kGpBptS80qlbAFEc6ockQRyfyStS0JC9EG98EWn5zUPUoRrKO7Jz33ppAdaPM6onnRHRQ&#10;StTpnB8Eklk7+mqxxs4WeK+rd5c5SpDZioH6k+yX3kIfWvbVCj0ZQP3Vk4I254j2G8msq7GVBfuc&#10;1dzju/iyjmxNX/fX7/NZ8Bnb4ZtEbdEswbJ0CSiaVI/sRu14pt3y3X2YJTwzoOol0aXSmMhufWwy&#10;QfdCp47g7WjOSP9E+QjmRWrxteBWdp+o1xxEowBPtuKtizYtofEJuf9bYMKRp8198uOt5JevqaP9&#10;6OcHTN4fAMkgGd3fUjbbMFBvoZ6uVm6UulPffd5beyHXqSON3n8M1H/pItJH5D37o3xd1ZprTH10&#10;bSbBalAQ85P6SSf2Ia4VaQh8TW6ixk/+mLpSH5xWCeXJX7Ndkltgav5Pa5TqO61S1qb0pcMJPQlD&#10;tK+mk4d+bqBJGwcFytYDya1+iV9g5Y3+AIjQ+6y5a32SiKqnd6dwzql8XjRvNO6STbdOniqzn+ig&#10;rA3E+LVE/xou6+lDZ7aXabdsX/2hTeg3uPVbgA1UjrX3E8HiDRMy3AupBK3TNh7WGlFtM09fsY0o&#10;eZO+S9fYb/NJ4iM92YZEPCIdx4dlvu6phoNKY473z1OW9KppIC+zK8pgX+OUbBxXH9u0b4lcFFvZ&#10;Yb36a/EV0eSSD2c/SCVMtZkAb96kDncJsD5ZCyxJ2JPRsY7kJHpdjZf06DLb17Zln0ybfozGMfoo&#10;Yy9wdkRe9BfQ7IG0dhhgduJ1+Oct8sKhYleZw7ZsfllbLpHiFulO/x+innNUdqSxTduFOGWi2jRd&#10;qlyYAN3p22OKQVy/mmdqycFkYn21a3M4zbYZMENyyu6Jmgf2c2hEpX38+C4ypyYvycRxpB78PV1o&#10;8Rr736jf2VT/2L6BlRFFFyBUMVkT2QTdaQzpy6ivhnqh+LkcDoFGLyaFtjZyjNWu/T8O+3k71dOY&#10;yZ9pDIINS3aTLcUwPU6sI3v3sfGyTMisp7Y9zpQulOGlSlJ7Ng7WluymlTbVC4tx9LvpTTUsVi2C&#10;yCKjdJUUSO36hmUt2frPQsQKzaqpzWbtmr5YTzKbn6FOKIVKnKAFMD/yCfaQBOufmJoMPwAqVjPC&#10;QKo3jSNnIl9K+b0RyTbJ2+wqNqFKAZw2M88hXZJ8mbbNf4W40vQiMpZZ3zRvE8IRTFfWPuWTnqLd&#10;s0CUQkrJsdDPEfjP1tics8qRQEyIph8r8bfEbWvQvL9JUL7ajWjs2ZZ1gxlav2UfNm2Mkfwmb1rl&#10;qDyVNSs3nuwn37UfMvdG5vrpAt9TyW68r+YXNG/Ud2YYJxWosgZPZfLD8scUyv11RmtpsHpq26ur&#10;Fda0l3NOALM8XpGcvLFG0yBqO1RWOeX2n9ijv9QYhnKh+HM2sLp8XvCFLNBPHVlcaD5S65/8o/Pz&#10;fWOcs2m5JIJiZ+0H9P8r9JNOtv7In+p/WFSVoqk0H9XZe7B58VLMmf4VPnnvQ7z7zvv46LMvMGfZ&#10;CuwqLUcZ65eRXwlRv5LsPz3DNtWuZJIOm/VXYP0SLWWWPzT9i64lqYHzkfxpAqVktm47sjDzZsz3&#10;UTC0cqdJxxkqaQ1StdJkRL35VZmt2KgV8SKj1hiwHbVnVFG2VNsOqiJOLi3zjcaKHKwabZBjot+J&#10;189YWawQ+LovUm3xTYO42c9wmP7dF5hcceIZfexDGiSm5qGfuSih8qRAmSD6HwIVm85totP+ZM+m&#10;gwAqU19IKNtXiVC9Uh+cQxpEKxuP/+9AsXG0r0wQF4/9UjYYu2KodpnRot5PAKvzH6j3M/xvw8+H&#10;0f+JkJobQhm5Jn+YIHa1PE4sTiifYEapklZAs0319d4SxEpF/htJfBfrUOY8dZfJO32nVNIBu6vQ&#10;ndyGbSbNAbtjcAqiNeruJdYT+saKeYbkq/dUeRp0Jzlb5ioz1klDKAmYeWcQkomcALqznlhf0m7R&#10;Zbc+hX61APGjkB4MiYP31q9xzBLtmU5YpjfdRrQgLKmrNOguSEc60gSdSSbpx3kyX7YS6FNo/Ymo&#10;PoiPNoC+hImmdUjWS7VurzT3AEyaCIksz2Bdk9ORN4Yugevac1qByDCJzamTWcQ4Dh6EB7RCte26&#10;FZvYK5WkQQykW8msdMj+IRB/6tw/DXf+qmhttiYvIZVjghBjWyHZWvDrHJM5EVTJ+2kH06yb7pfK&#10;Qn9ijsrZpjZ31lgCdBdRENMuYsxtBspvri+9C1Ux5Wgovd6UHZH33ifpLdO3JJgkUPdpMAperPmW&#10;xQ5W0Dp4/WAjwlYYKGd/rP90IBfJk0DZv31gZ/c/3opkCepkddmdZHfJrYzoXDJzTE8pVFkSM5Ot&#10;QzN6A6Vdb3qFluyVlCSC1ebF5JXsgTITYl35N6Hs1+kiGjgj4+Vrie5VT7bkVJHe2wnlZo8+3tQ6&#10;X7pKlqT9BQht/DiIRnWJsU4CY7IZ91DeIjeAV7I1hWhnBJYrWrWjsZfdcGPC+/SsV9+YQ/3aAQ6z&#10;W20hCtUcWstTbclpsjpKf+ZvqEvfDKhcdIHc3wxVwz2jpA93kZ/VUZ5Q1Jmw/5IIsRVe+Wb+j5jW&#10;SZpDpHQ6f/cbySMJXcqWuD8Qg/2BMW+GLlOmXELZiI+1oekjyuMype2ct0kIrJXvKDr3K7a2hjqG&#10;ItV7ZC8lhPYjSDr7zUs75EgeJIhc75FBup6uEVsDzTKLNDSf9WGR9G0DwEK9JfAHQe1aXcrFtGat&#10;ukGpePGUkdk1CYkckZJNSte2DgrTNM1lUdIwkeegevJRfiikAyQdDseusdR6buNgL8/3Brxd84Mp&#10;9DGzAynS+Ac4cdytZgBZkI+Tj4dltQIugUkR+DgyK0GvpLSXkjLqQ5gAL5WcehDCH5rIaF9NxXRA&#10;Fas9+S/1SyRJYJahQ7wLmEySkfkc6YxZrYNKJHsak7TGyvKNoWf8RBB5qp5zSmBsz7RnfdwfWg1e&#10;jE0GD9dumjbe+cikaqf6FvONkUGSW/NU5KBa9uEPbU2HOmarAVOEMR2h+X0CfFwc04QtiVNtB0xR&#10;8RJl81q8qn/hriUkOTldlF99iby8VGW0Ua7tviayv+bPSGHyNgNlCckote4KA990DaZS46C0v4lG&#10;UUTsn18jOigluiRYHhkoP6Lx1p5fGGSNnNJ3bEn9YrnaVNuU3PPJRWlLibfNVT+kjRwMAkPfE3if&#10;1X8myJD0euBBH5bV1aGqqAiluXkoIubnFyC7oBC5pWUo1cEg29DHjDqIpmegLPLPWoWlf/Uo0WYz&#10;kJxGZ/oMmfsFESSRV765inRRW+n+685aT9EIlIgYIJMgDSFb6LzEV5qWLjNH20BJq8D8UNFL1Tfl&#10;uWxJMPmMKtLIRplj9Zlnax71Q9ReQfM32qRhpM0AcZROQ5viY22Edqws7lkTdZm0YYg2IEzVi5i4&#10;4yWduz9QqXjpIFo6a8lTfGyN4F3ESJUG3blu7EMdVtC76CI6vVLiwDGyPgZ9WhmzmDBUH5XYD6gk&#10;YgZYnf3X+xn+8+Dnw+j/REgavDkUTf7kBLFZI4xTLWJrEMqS9RMQWWnBMV+j+1DmqfR0jtB6uaNe&#10;cs2GNuF9QYkT3+rGRlM5jk6nviYwVZ4G3cWSNAS6VJ00hJKAmXcGIZnICRBzvFe+yLgjtx6qT6Ff&#10;GcAM6yKVaRhonC6mmt1ZBWE6zyGpg3SuQHem5yCL60zv3qanfcESbQaqLJGjl3jZopYoaQmSJ42h&#10;dXu1AGZFMaw43lDOONY23l7IV+Cn/JDbAlI8EticOplFTI1DCDo9GFUv1Y6Ppew+9krV0iAGGnOW&#10;WHsh+4cg9CvdP69rOmpNXkIqV3QSJrYVkhZcBBoH5+e5zUGVvO3WD6MDxhzxFjb3M4RIFXNj2kWM&#10;uc1A+SmMeQFN0ZTNxkPtmnbSyAy9UnMtJXnEDOqQl4YUJS/CZsUOVtASInly7FyWTFBOy5b/o0Au&#10;bCeJ3rZ0o7Ifb0WymFqN3OsZxjKm/C4TI3vHdL5jZrJ1aEZv4PfxFdvWqyVtyOElLbNTZoJy1BMG&#10;k3bQo/nYCsdwk+JFFF2qIJHydphqrne2E1/pWeN1DVI8fwxE49pP1UlgTMYWUhALMnMzIJJEKuuH&#10;tUNfRvTDaPdrKQpW0NxKblpUkgGRcfMSy2sOgVa6M25Bf4benuvfSY08nbQa0QOn5W+GRqWyTEiW&#10;tCwVpEskQpwb6bYiplMmasBEIoGx1Yj7A9H+GGTy9VnSnD/L9Ec5HJUXfWLQHPN908nbJATWynd0&#10;OkdaNt8938j8PdWs5QR0kM7Uvh9eeLuezypMOz9WNkyXRWwNWIuoeawntOJhNOubEzOCNCahxb3q&#10;CGX3zQ6jU9iyWgaw0MVnLaH6EDFAs9s090Se53if4mG0Yi878GKRStmM9dx0Zi/PTzWQQNe16rJf&#10;zEqi65wJqx25hryYLWwBog1+wuSKdsHsBL2SCa7MaIYpYpVKTm3w/SAjQwYxiWllB1R7hqEoCbqP&#10;NhbuHG2Q9B5umRa6LvcHKlG9NIbqaTSeCfxJoLYjT+PSDEM+Mdyl0GdvGq2G6Frho1cmbbI85Cb6&#10;luBITKf8Lg26j9QmD9uOKDEipghjOkLz+wTEvnh/YiuRSRpi2xGTLGPa73m1vsXS5pDkFOeM+sI7&#10;YaBQbUe9Ap3mANHHshX+sRIZyTf8+GE0ZQi8xE40OgJzyUSlGhEdMu8cdG990Hu4N4bGW+g1dI2Y&#10;SrE8s67yY8p6zupC9wOpehEimwRanpTZyNqmL8/c10AfpwPq4Of0ba06YvwteHEnBXWgb9zGw2iT&#10;IDBtHVTuY0Sa/ZMFiLxE6+/ev1gWNeHt6mraiOQGXs9REArTBGlIFDkvrTr0faGn3utEPSVjhYB6&#10;mUxxPE2iNKjUryp3m5KN2ngJtV6GPI31Tz2Mdn4JtLyQr34EH+55AZh0ciUCpupFTNzxks5tDWKp&#10;mKotYVIWR/FRn6RRoY76MyVTygQjrdNLREMvcTR5VTNwsT6GOswRiMTqxz4GGZrDfktSdX6G/9Pw&#10;82H0/0n4gcmRBJ9aP0zbvDSmk64gDSEnztTkbSiNoLb9xUmewvBihYgtIXKSBNEpJaSxxhzTr/3J&#10;K4i5rZe2VpZo4kf4yoHRYdtTOL75adEn3spx2+E+0ctbcotgXHnJ8IH7hUjgmHxlgu4phMkXAi4y&#10;F//m4jqk+an/ScwkFwPx5TgFTI5zCxB5ROlCQUxA05/VTbcS+ZisqdzWIJYSTR69CzOLUmD35JmS&#10;3RclbVvj5jy9yUtW1Q3r2MKvhVr6TMuWorNEMjdVQvB20wHc/kHFKbvJFCRwjS/xSmMszQTSkaEH&#10;2qoTqHiJ6JAqSWamIFFqqNaE0lXatltBvbUGKmI966femZVG5dk1I7cFqs+x//ZqHfaX3xqI1rgH&#10;+WIbnuvlEWOu0n8eiO2FeRXa/EnAqpI5KVMm6hV1qpwITFs/A9JOPO1Fjrpn/ZD9p4Fq+BgFZsp0&#10;iLfNsvcPIpJuPJD0uShbSfe9BZsge3NoPUcc0ug681cL2A/fDIg0SZR+U6g80fnbD8KPEkQQIXmb&#10;buTXoh2lGQQKW2VblJqcqh/QSiImodl98362oE+DSsQ5iWnqWKpx1hi3pBDoLslH/cikEEQKL0nW&#10;aUn7UyFy2A+X0EhrKmiF2sDtK45GckRa1jBrtLFNHvppfpF2/w2kymLS1jraYMYaE3G/0BqRSWT8&#10;DMlTa1zKtluBNAddQ5/Zl/TPB/DenkpuxiBUtK42V5FlOppPYIHP4D8BVDepix8BIxN5wHSGZJft&#10;yk9FX+X9EYlEjyPt6ycT+wVjai/vk9dPoXgab+lQben9BxkSVO42JJ3bz+hEW2hW1VtPo12kI0O1&#10;KyliaVpKs0mzBeYlSPyeFGwoslFRa+DxgSpngtlH0GcSdJfEFIjOMMgb0KWlDCIxQkKktb7FespP&#10;YAZIb+HgRrQGLSskS9Sext6+ek6Meohj6eMZpXLUVTkRdZ8G3YljstTTxo+p/cEP8yUoI4k/FRJ9&#10;cZR+AqZacoa6KkclydLWQDZhQyIMeQ7NuLAdfwDD4/poZ5l1HKRd+waafA/pfxDEhyh+NnbMSsur&#10;Qt5ZP2N8or67ncX+CV0efynlmAnKkez+lLpTRmi9Rib8OE2U3nvwY/xSQEJ10/coPr6Rj8bZvgFi&#10;+UYd5JAO9PJjaCEpnKBV+GHd/DCwps3fgBl8nK/bhT7ck1yxrQiBVh1QffFKGlAC9ab63qfYMx23&#10;+4G0j3wzUCW7eG3HeP9DSDrZlK2Tsq8YH3l5oEih2Rozo61FOkdBSNtApfNspKwd2XHIjySxuRTE&#10;TGkhajK8WBSrZVSJYLJHTPNJ36dBfZC/1IcbXOWsb6ISWLuaczbm6XpKpTgy33/WKr13UPspfxLp&#10;eTE0VpYTUGkHpVogL0Zul5/h/wb8fBj9fwhs0vyAg42guWBfTyD+1HkhsjjlIucMEKMMVJ4XRYhZ&#10;5oQSd8ncuADYom/5rYHym0ljjsOdh0AimMMIFAnKZqCciD8O7pjSkqW6q8aUSJcQQ6ty2nSNcojp&#10;cgej4iVjw9cMlJXETPih0pgXex8xSS/8UyCTXncmvzDcO4WV8M0xtSEOrx+EwCS8EdOvZK6XpO/2&#10;D4EiyOKoey/dP4hAS1r4vJ59iEFrxEwWylBfgw0LmSeaFF3KRoSUI11CYDrK5ndp9Kz9QstitSt5&#10;k4cRzduLkGrF7lKgvtKfeNDYWr1MEIVaaIFWNfJvBa3PAS0vEyJlih/vpFkFdek5JdT8DwGY3ach&#10;884h1orYKiQKlFRfFLzFAC6Dg91nQiyVlC1AOo3YDJJFLYvJzXydbLNVzj8ZxDrNXinXcLRjsxnD&#10;IIhhII34J4LP5GTlmFbbMR3LEtBKVrpeEqMduI58LoZ5y9KWEHlkNtCyOeVEbEmfCewh2/wp88ZZ&#10;8pKBIV+QTBPibSLrPwj756ScqM0UMtNNIdm3H8MEWBYvSWwFjKwZas5rrvt8b46ZkK7zY5SCQB1t&#10;nelYN84u3f90CPxS+BMgkEqfzQ8UBNZzyZeSZn+YhKS+wnxIbhx/Aogy2WIG7JdNpBaqtmTw+Cep&#10;TS9JY6whiGnThM3hcGBrPJxK12iPgdgYRbMyZFYKMm4Eaf0o1aI4BSoRs4B/EpAvhbQ5E2Rzdroo&#10;I6xVKaQsLFOXMnC/zQY+Cb0IlGPNRCRP9+WiC23JFkSocmJIJkC5Pm4eR7ieIjRXRfStqWwRCON+&#10;xEpSpZkQaQOIWpL+SC2HVN1mVGYcId0KxBopklQGLymebh96+agEoiRNyGqBzSFDB0L2UHnWTmaf&#10;BcqNeckDTaHGITkWURYbZ90GzATleO2I0f7tUClV9sMQa/9kEHFa8GaQLnTbjBqIxBGTlJmlacik&#10;TWImsLb5lHhYF7m1RpsG13i0g6QELWt5bny1BspN8klDzI34Q+DtBG5h7H8qJOs2v8uEKGOa+j8X&#10;1A8d1qafi24O7s+EyfFoLmfE/QHLzA5YL2EDAqUsh23wwnsfeb1aB6dLo2c1h5gdOaqH6X/UmOzD&#10;j4PJ1iooP/ISxnmVSR+p9J7GZO6PQaRthb7V6pn06ZeXtIq6pNaP2I7eNW7qUxq8hJZDWvunsHbn&#10;/EMN5jN3v3oTD1me9sv0C6n2/JrJh2nL5CUlm6O36e22QF6s+R+Q4Wf4z4WfD6P/jwAngCahBZmc&#10;GDaJZfSaJJpcQp8mmkgNJPPfePppc0N14iGMJmSLKnGmaXLaBG1BEVr3ktZKbTLLObMP/juoP0Yf&#10;UW0qwOaGxQKMTHmja4qYCWxDegtt/RjEbqZAaeXZV5LEK8lHKelCGpP+9a77TDAq1tvfhwPKipgJ&#10;VtORffBFzWXIhARdCj0AlbQt+aZBZYa8GNtWiGOb1gfjl6rFP5fNdax2W2Hwk0F1k33IaKkFpiHk&#10;BFkcdZ8u2j+oHX167QGD9zVUj+iEAbz/2rzZP9yyuwSoguX8GLJlvqWRl4ihPAmujQSYrHqaqZ5J&#10;zQnvc6xtmHFDzABmSH49wWBPMTTrR4Qgk94kZ/QP0dLTcvk1grgZR5OL1Oa30jpuDUQvfUqrCuWE&#10;xiOUug/Q17j122ItNJIJJrOj5G5BqTyhqc1v9K7+6R/mCH1MRGBExFDXEn4TqrbShjJCXTnhZqX+&#10;REnAFnVFLw1Hn5JZmgkqi5gJLUuUCrzlS+zpijA2P1C/JcSSlhQ+hv7ysWuOap8ovfwoRHrJ1wzN&#10;F8qWaCXUr/kmkqtGSwht23honNN0XuIvb8tz0tgM4oBHPq2QtADRiHXE5nWMkWRT36S/NGmSVsm0&#10;rDEV9Gw8AlH6bT+QrhnFSYpg4QXvrf0MEKVyIzZrxRhF5KUVmZIYQWm3F833OMbN2giVxNLHWv7X&#10;52ukErYOqiibCd+A4VUzK/lU4g+D6kdka3r/EyDlh6hY2ar7m1BIsLEgXxvHFqC6qiN7V3maxsdQ&#10;+fKLMTaSNn4YIpdMbhGYIx4yggSRNx0SAS2Wo06b9tVSvfLLOlT2ehpBe4KJqFjU2DGd5OntUGb9&#10;4yz7h3caFS9iidXl0kQytiW0NFEEPwGkHRtvVpLNxGYdwp0xlBx/AuMUJ/LXeJp8yepeZlowoYXu&#10;a0Vv9huoIjYHzxeVDumpW0s7ZNLzTg1b/7y/Fg80EPVfyyib7JsSNAPR6+k9oeplcnVQvtDXwzjX&#10;UqB2f4reTL40nXhIHr17jq6iiWiZzSDQxMJWaQReECnVd2s2iQZKuCSms5REUSpipN8PRnEdYkLv&#10;5GFzUqj56Su5UNwjBMoWqPzIzSA0ZA8iZZR6fgozark9yD/oAMb8RJJ7JE9WISSz00Utc1JAlvto&#10;GMIU+wxQhtpW75vr2EGpaIER05DM9ZLMu+ZATvKV1L39I3fFNrK9ZtRpHv5K5liu1WkmJ5O+9oRy&#10;o9kfRF6ZELinXvsDlcTWI6ah9XpJ2mQbNu4peTOpWsefAq3QmV7YGu3U/h+F3YeyDJAP1EGte540&#10;ePsxrrM1Ub7T7Cai+hDRe+evWNvRr8l66dxoiZ4j8PpROy3ACnnR/DMfrv2S5GM9Zqu4OapfZvXs&#10;g3/7iC3a+picB5E6nTLkxfxWuG8JsUQoPs09i0PLuuqnJGuda0uI/H+cXjzdv2TK0bym6SsiO2nr&#10;Zxhvt1PqJvpO4+kchWYvpnvpkbEcaTUGiuPqAipmcP6pBGsKXL6GlC+M+SoJ/Ilq1f53gdWVPAn5&#10;mJdG0aTRyAOvn+H/Hvx8GP1/BDQBfFK4U9REkelr+ihYFWqKccoxW99wbOCsSpH9CFidiLxPVwkp&#10;m21CMSQmKCJ4616SWao71aETkAOhQ4k/tK/c/XGL6E6K/dR/WrdNV6a87sbSmAmsz3YMQ84PQexm&#10;CpRWHhvygyO1EUGFuotuLC4ymWBUqsf6GbwDhCYMMyHyJmrxVoAVnGIm6F60EV0e14b32/ovpTWr&#10;GmuKpbFtVi6I+vO+pzg6BnuIztrzfxq0pNZdlN+kStG0hg6JnCCLo+4TxfsFb89Ch9AHq5pEUkQU&#10;SCrpIv31rgSoguX8MOqq4UijLj7O3v8EsChqJAUmqza4LQ+jRaf3FqIYxBvRc3HX13P/hMNoYZRQ&#10;7cS24jWCuBlHk4vy2cYsbMhNsJbgNSgTuUc0HqHUnp5rqnU0PbXOx2lZU30iSuYWlE4S/GOgJ6Z8&#10;oGXpYgQBVc8uAUN2QLWTBtWjjEKNazMJpG/7vcFW5ZNWVSf6lMzSTFCZ6ANN4KWcmBtKCEoFvrId&#10;C+iUbr2NzLpJiCUtKXwE47xoTicMkkmvPwqiSeohouprvDQHQrDP+5Z6jBDaDoNk4+UFoSTKGmQz&#10;9JIWYJVj+377oyCa5qyTYIzYr/BPv2T16rGRJWi9apRVV2lZ1C5Pkr/eDJw0QLzxEfJryOXFuiUx&#10;+C5dxrI0eN00ZpY6o4i8GIb78JbECN4T7/V+Dy1CJWerecoahq1K0gxUSXZeR9p6tqBNCVthRZv/&#10;YvCDoPqB8KcGVAmQvML0Blb8QiFB/TeaZKaB7lWmepqvEtRpQglfPgf+fIfR1L2MQHwSRBLZLgmU&#10;L2+0w2j9wzq2z7XE9eNHqHYQTUzpmekUT4lpRuZ27xt1jbtna1xtU6h6mrPCKJbq/ygE3bA/8YML&#10;NZmuqpSYqX3hjzP20lAvoMklXTA7XT3SSOAoNO1ba1+wAZWKKlWlGXiZqBTX1xDFh39880rqnxLi&#10;rQLvr80jEdkGgPLx3eJWVRE4Y7v4QbTmnPQUemRlETS2nC+UOXkYnSJRuz9Bby5f0AVBPJRK89JV&#10;fAKv5uzsPtAkCn1OuRY8P2I6pf6YeEk0UEL81H99SCWLlVeIbRAj/X4w8jb+yqL8fnimeaj5KFTM&#10;7vNB3ANpClRXLSZRNBl0oRE/jG5GZToTZtQgpO0h8zA61DWenjQI6ZgV0SFRrzmoaRrGTz2MdlvL&#10;JFRKuXr33Jjyksz75nfNgXyoD/vmrc1r2Z3z8Fe6rqNezQVnno1jZr7GMfpvK29V7/sDb02YfO0P&#10;VLL/nqukJSRp0y0EfUc74d2P40+BVuiCbhSPNdDvmM9tlZ18oNYO2WeSQGnNIcf0YbRsJ2IcF+9X&#10;up+xdpRMV9FG9FEWB+4e7D1dK5lyzABl2OCTA9H+ga/Jz3rMTmEgFVpbzLR/Mss6mYfRyX6IOllX&#10;OnO9pfNaQqQNLYX3TGhZz7iHej8GkXdaxgit1RZP13CmHM1pU7oSspMtD6PZl7BXtHMi6Y/1TGOm&#10;F9HyTvEQy+2DD/JSrBDReYuXkDcGLp8Oo+UN1VoEpawNJrwdVdOFuUG29LyPSBETqHv+Jbj+DP83&#10;4OfD6P8I/GTLjYQJNMvnhLBZIAdXbWgLAWdSPPTUwxH2ZImq/SBokrMu6QyZI5dCLqlUbNMneMgz&#10;TEPzHL/XS1NfgmhDJQwbBM9NtBcgtmN1VVtpOSDf9DTVk1/oo2Jup/CXeMbX/sDlysT9QiRQO3wP&#10;Sb7HlPfLx8FcmZUmQXdJ9XlGwARYVrwYipd4ir+CWu9dS1CeGAd5Yh27D6XalPjjniEvvrw8hV6c&#10;CUHwdJ1AlJKTOdaxnwii51uU2LnFHJdfluF24yWtoUPkQpQMKZmsMA2J7HSRUmrH20tKY29E1Um0&#10;ELMz7tMQ9dCM2uQKKBq+bOryTqB3rZ2+mde2RXbuNt6k+cxs5aYsyzrCO7M5blbN/kjPfGnMNccs&#10;0WaAtUQUJ9XXYu4LelKeNChTcnuJrkLjwETrbTh4LwO15AsBRjyMjrwcE7QmvcbD0SkEfLcnomvI&#10;o4aspKNYlqaylOkmyK0/YuyfUBDTRmJICYiSIPbLy5mvyiFTm3vxNx9mm/1QRrAiVbKaQccqDOOe&#10;BNEZ24AqFfpV9dR3odJeIoh0lmMX8Y7t+JvkqGcDFsgJmW2kRkOeZjeyqMhfPJwiCYHdfkoiZkKy&#10;xEdVFunouXqXHHr/ISCtjWOQtxVZ45jFA/2ox5ag3FCSIIi5UU7nH7EV+URsDXlZrP+DEImaYwYw&#10;Q31srEJ9Qw1qOUd0BGUQustuUirXpF5eEOaK9ES59tWznGtjI9+lMYlqZKmuxDq0XXs5pxSoHZKo&#10;ezEWUA2nEnr9FLY2hpHUkJeYDm9C5xlRL0mi+R4PhWIbgTISJ8BqsP0kr/2DqGQ/9ain76htrPO+&#10;Ea0LQkLkEzHjzvoSMAmhuDVMV2EfAxqkC/w+gO4y0eeNxis5iwUudoKvzRNisM0I6RppUF7sttDb&#10;Euoa5xq5i7eGOTTtGzwlrJhJ6T/KxvsG2lU9N5B0QDVUbnxKyeiFBiGRyIt9ECoOradfFSqdAiVj&#10;8xG9pBkoV6ieSS6fNcl+2lUDn/Iveg/MW4FYTzySfF0g5TUH8U/QxNqhHesrc/YHKnNUfR2dCNkP&#10;3tI9uKjkl9J9SnbxVR3nrnWroa6eYYXoAkgcIS/1+2o5D/QBmCyJrXDc6rgjFzvBPrZbT59UXcv1&#10;lvw1X8wvWBkTalMZ/PthEI0+NOe8YxuRh9Bs2ATyuxbM1EbKkek9XS5eDbQTm8v0mXbwGOhijVY4&#10;BlCu6GXv8rbC6HtUFmrFZJJZKLIspuOUa2Ts1qgPyuMc0l6loZ46pa5JKM4G6pP+rK73vjmGJtJA&#10;YjtcNRsSJ2GkbEHNHLcQ2YgfRvs6YWuFBjjMZZtzTPuBcpqbiRgT1layvQSITqxaLdaNMuVP5Nv9&#10;UFxSJcmU9vuYUp3YpmR2K/FXuhmvk4ZUufpkcjPNTfA+ovoYD6FUP80j1kqCcQnvXhZTfkdQhy2m&#10;lYxpSJUnwH1bbDXJtyV1lEclyRrqj+nB+KjN1lpycM56+fhnjt3+6/04xPr756Pc6Cei7C0pvS82&#10;TnaXBN05eqnbTmpOWZ77Pd8Pu20IvCTZpu5Yx4yTM5yCVQuZFjedQaScXQDVS9d3iB+2+Ad79JEc&#10;91piHcfeDt21VgW0PRv7pQNo/QNHP0D1e7Wl8w892asPcO2dPGz/RdQDeg3cAwrVJ9dCM3mYIDvL&#10;U889pf6lKCxlJemsAM41ybs5eL7VJopv1KhDLGkJsSRyDZworOQVWm5IG0pA00vIMAKOKXUrvdTV&#10;19kHoZLARp80UXL5wkb61kbNb+WLhZUE0MGXeAuYqf+J0NBYTx4cN2YYL6GaJ4kOouuYtsNsq8Mb&#10;7cXNxtJ2GlGic3jtXdii/Z/h/wr8fBj9p0K02h+03CRRM2ImNVcUjO2zJwUruCaWoaauCqXl1ais&#10;1hNvnFicj5owNlHsPUzAmBH4aqqZw+RdRDk65jKfd145oNIxz3mkX7pLg3JU3xYNLdypQwVx9wmu&#10;tpRjbYYmLBGclKj0WZZtVBuq0VBVjrKCMtTXKbRgPWtQDkP3Crzk8FnPGLUO1g01YfyZ9uwfhUir&#10;dq0HsV/mtCKm+xfpjX9GZSassypIg5Eom333T/WlM/GLGmpWIYC35FI5Rq0qHWqpPRmDvC3T+lRa&#10;m3lp1qkSoAop1CXyVToNSXtqVd8pHqIlB7brqEXapbRxNxK9fBz9UMIlS7BoBb1Oc06OzYBZUqk+&#10;rDE0GfTJq+wm6ipRL7JRPb79cCt+Z/LKJvSeouI781LIewVBDVws9S1a6YExDGppOtq46CvLTdwA&#10;1lVXo6q8FhUVDaiqaeTm3hdk07MttM1sgzw9wNO4pltPA+9Y5nKEupZWvmTnG1H1DC075grToDvJ&#10;3byNSOnj4i+niu1xTDkIMQiNmPrEO6VdvYc6xkPAd3siuhJ1NaUoKSpCdbX+8RKzWGR+zhjyoq9n&#10;2k2sy2xV1ztRuREFlpYOrL8OklFjVMuNeB0HRxt6Ueqrn/sa6Ydqy1FaWIyaKpapOVbVh3+yb29b&#10;sgtjn9K8I1i7RJONDEwHMlLrd7JuGmIdoSA1ZzSWYsRqdXWNqKDMpTW0n9o61LIfzkU0MrTwAUar&#10;2nDQnUoNeWPdMpJYYjcpSI54BN3ZGhJeViomEfcLKpeslNGemtS4y/qlD6+na5TPD6Md02yViNg6&#10;pClc0ujPfa1SWwFElFIEE8IEGA/rU7gRxLRIYzqRJ3Kx8/WZCa5tjZUFKCrMRXF1FapFJ5AYgd49&#10;ovQopioQyviIstWyGlQUV6KslL6DE7Re6tMw21BLN/J1/nRw9K8tIMqVQG9R1+if9U40O98PsJ4J&#10;be+Wk0qqVhrFW/YpmRzVr9iGzYm4boUhkb+oZ349xyGwbh1ShWpJh001KK8qRmF5KSqksqQwhGTv&#10;3JbS2AKU1RqSl9Ribiig9JnBQjdCm+sksIp+1Z2NLMvtiSr133LTDJSq53jXc4NV18D5XVPFcdac&#10;Jl1oSFfDdDUD3Ypbqh0hM7099t5+MqOa8tPvVdfRv1HPUh0hdRitNN81btraNehAk+na8gqU5Rej&#10;qLgMeeU1tGOuWzWk1wGqzFTVrTZBidB4Q0MtY9dqVLMflVXVKCwuRQF5VDCO1dxWu/ow3TavgYHE&#10;iLchi+8aN1/XJZtk8p6qJNKqkgRhWQpDv0LfmoOtBZRB64H9LJb5Ik0q8W9WxxrhpdnY2ru188Nt&#10;RVCprLHJjk6qeMO1juPAZcdYK2bRXPb5H/2V7MXn9T7K2lBRgxKuUVWVVSkpbB5xLdMT7WU1Jajk&#10;WlpL3etQpbC0EsUlGneyI5narqkrQVFJEcfI11pt2NWqWrF5kRiTFOg+5pkOdHBQQ1sqRXkFx7me&#10;tstcc0vGKd41Z6TqbEeTqLm+eGsf1BNVVF9by3WYkpneNfY+a4QtuQpUT22qNzpADrpM2IxAvG3I&#10;NEmaGVxMRtHq6msYx1WRgx13sEs1qK+qsPlQQWesr5EbsQIFKlNjpLjCHh5SETHK3EJu1kvtCWx9&#10;kuwtqJrx8TnqtkI9c8xTa5vFMbQRylVWVo4a2kp9LeVhRXXTprqx543NkVAvdjZCbLA5GoiB9Cl0&#10;GTzm1mrSjNRAd96WP7QU0dcBW+NJ0byuRJL/0hz1FjnzRcv+VZWWobq0HLXVHBvy0grTuuaaQ2ap&#10;dOJ+kjfk3Sh7Y2xoNicBAihpJESrw4sOFxulb7bvLSd7kQbVjXFMLDVK3qf+uWKw74z6fFPdJLj9&#10;yxeqTdE3I/hBEG3EKKswtutoLWhc2Ef1NdlCRk2VBUyxDdDsNkDMVXuak5qbwqg/6kF2RFuWbmJ9&#10;L0lL6fbK+op5mVNaWYP8yloUM7uWlewDLAXvCQmsVZUF1LxvqKlHLedHdRljq7IyFDF+KCinXyzj&#10;PoT2Vcr1qqyIMUVhGarKtIbV0K9yTdMHs2RiayVlbeQ6V0UfWFJWiGLGISUVJSgvL0Ml51+Z+JTS&#10;P5aXcx1kLEhblizqhz1dLVmUIbmY6XtYH2WnUqGD6Jwm1EmB6P3VopYSRPO35mekN9m29MP7QKI6&#10;UT+6d1AqiWmI8ZOtFZahPEe7mKOxGytuZBxTp1iAMXB5Bfd69fXWpnxntQ6nOZe0B6upKEVpUQFK&#10;S0q4P+Y99zy1FIwqN93ss0TgzXQFdVtSyvWuvhbVHIuqOtZhfNNAn9dA+jpiDTfk1VzgdK/YVofd&#10;dhaTks5BafXf9h0BrU+h7Gf4vwc/H0b/OcCsuTWMyZgILiTk7ePGoa42D/nZG7Doq68x9b3PMHPO&#10;cgaWDCoZeGrSWD1NelvIVN+Rte2llNxNOjddppc1ZphZL1UmngG9VLl88d4297YoqCRipNA1ck2j&#10;xPWLyrWg1jGoK8HO1cvw7UcfYPKkNzF/5SbsLqPTMkdAh6lAi+1YW8Y1DbEdyw18BZlUPwFUl5ji&#10;pWvotzToWgw6TtA6hFqpsozcAOEu1DXatFaIaTDKQKYF2WlC+yEdgzkt4vvoyMsLCrF7y07szdrL&#10;hbDSdBeX+BT3VNupHJbF108AEaUI4w2R/NKsfSGVbYbS0EuFzh48uz5VkgajMz6O6dqORu8NOCZK&#10;rchsxYs8iNEraZNRz8IAojNaz01SRIzgcpFCDQitVP1QfxwVHNpmmRuSupIK7N62G5u27MaeQgY7&#10;+oBlXxWqK3KxbcVKTP9wBqZN/w7Ltu+yw0W1bWD8XWOS3aUSaswVHIbmW0CUKVknoleIFJEqpjOA&#10;GTE/osbS6e0ugbp3uRzTunSM9+m7SOv1nc4C8ZoylGdvwZqF32Hq1Hfw7ZK12JpXikoacFS38VcU&#10;ZkqI7fvV+AiZSJfwXfdmG1ZqWFlZgb1792Lz1m3IKypHFX2pHYBVV6B49xasXTALb7/xFmYvXott&#10;udpsch6xqnh5L3QT52Ock7HFTFCuo8uQHtNYkobYz3S26GVj3rg+0MjdsRvzvpmNZ16bjE/nzsGW&#10;7L1eT5XMFzeXR/le35Ke47cRjS6ClQZU+5kSJ8F14S+/D8iLMA26kQzCIKOhBlceSn10LrGa6mss&#10;pXfGjwl+4cYyUpkE1mdexjwNIM6meeanDwADjVANWTLNw/KVGa4xK5UdMYIKZJdhx68iO2Nl8F28&#10;h3Y9/0u8/+5b+GbRUmzJLUE1uy9yEYrWR83H2722CrnBrq1E0d49mPP5V/jwg4/x6ew5yC6pRKWe&#10;khZJ4OH+1f1Q6nCBd+KdBOUoLxOlEecQNMVMYSBoFVgQyk0vniQ25+/cXVDx9zZsNTAbIBUHuZIb&#10;tk0bNmPT9izkcPOnzUeST3NQnumMG6um6mJU52zG3G+n483338c7M+dia3aRfdBnzYqW/Wmgn9n/&#10;N5AS0GqjzAgG4DZC1kSTQaWit3LpLWD0U1bItwTGNUraFphvsBhOBxNNqKGPyqePWrNuHXK42apk&#10;mazC20lgIsmWMtDzw8vk4Sa6LB9ZW9bjiy+/w1cL12LVrkKUkbEOeCyGtM29Dtyo10bGEWXZ2LR6&#10;Kb7+7DNMmfQaJjz5DMY8OgHPvDIZ0778Fpu377aDANm6+qSfhtJTsvqd6H203ZxtmzH/269Z9xWM&#10;e3Acxj30KJ59/lV8+OlMzF++Hll5JahRZRNW70r4bcgkeo/i3HQL9X55WWoUMtDLiZGvIbM818eP&#10;uk4dBmkMUtwDTxu/yDvWI2fN8cjTcgNaGevrXRhLvCjQaJwZD1BPtRXF2LB+AxYsXoPl63Yjr7iS&#10;G+d4rCaZFPv6eCivnhv5vG27sODzbzFj2pdYtHwN9pZVoMr6Qbvhpjxr7VpMfWsyJn/0Jj5b8A22&#10;bNmCGR98gY/em4Fv5q9ETr42+tnYu2M9Vsybj/Vbt6OgtNz8rNDcoXVZAgsdLJWRxU1+RRl2bFyL&#10;rz+fho8++Rzz12xEVmk1yutpr7IlO/BwfRg/V4KB2jGbYVq5pi+zQfabfWmoqUNFXiG2b9uGPXl5&#10;KKdt1aifohMr47I/EFeNofQYMWknAZRMCaA0L2xDCmjkOFTQL23fvgM7s7KQX1KMGo1bYzVK83Zh&#10;7eJ5eGfyVHz+/RKs3pmDshrNGbYjO1J98rK1i2wFsYmIBtYRby+FQaAWtAHS+XrJRjTnZCdR1w2o&#10;KCzExmWr8OaUtzBj7lxs2r3XzsnVnOs98DBdJtsPBT8KalvzxOWVHOxxwHRJZi+c1ul9xbH12DCT&#10;UncxRy/3l7prQFVFCXZt2oiv3n0fMz6fjuUbN6C6gfZGAnHXKKf7pFpp0J1oYr9Tc5U2V15WgvUb&#10;1mPzrp3I4zyqN58QKliliKrrGJ98jb01VCWb46F9YSzlRX1J3ROtbwHTDTlYDrMiTQTekVLt6pXm&#10;ZQ0Y6iYJkSKJaqslxjXaeFu7zI4Q0kkuwljbipMFzcDHWrqJ8zFiMxlEx1QmxpeA7w3VqC/PR/He&#10;Lfjmqy/x7rQZ+HLBGu63ylFTJ98jvun6SRnFv7GuBjs3rMPMD9/DS088ikfG3Y8x4+7D/WPvw2ji&#10;2LEP4KExY/DwmIcxfszjGPPgk3jihbfw3lfzsHlvISrpn/QpYn1FAXauWYwP330V4x8fgzEPj8YD&#10;Y8fgwTEPYdyYRzDmgfF4+OEn8fob72HZqg0oq6pxGyXGngtM19zfyBbNfkkhLXiK1OqP+UbehUrJ&#10;frk9CI06A2TndoJtH1hJv2GMxSjYTBzrDJ52rxzhj0AkMxSvFBfDmspK7NmRhZVL12Dthi3Yy3Wo&#10;oq7WdKAnm/NzdmPV0nmY/vE7eOV56vrx8Xj6mWcx9YNPsXDVZmQX6yBf4SJXw9oalOfvxabFszH9&#10;o7cw7fMPsGDdSqxYugLTPp6Oye98iG/XrEUB10YdTOdm52HxgoVYz7U2j77R5qw620rfdOfzzbrx&#10;M/w/Aj8fRv85IExM32wECzeMSV5UJkeRmhiqU4WqqixsWvU9XrtrHAYPvQPjnn8H23I4wfS1ESNT&#10;XdazwE+ORm0wIGB7mlCa6EK5A3cq6TZiS55yh6FURLuas3LZ5OycV3A0Fngpx9vxNgSZXJSvcqOx&#10;bEkiV6iAtRp1pblY9PF7eHj4TejWrTee/WAmlmaXopzETQ16OlybG7YVAj1B5K67VLvSxX8IWE98&#10;5bDFI8FGSfXXNaNy0TFNTDcnCdg7W2CVdk1HnUQu8S6CclMsEiC+6Y2BKAL/FEe1reBTvzdYxQ1m&#10;EdYtXoppb72PmTO+xdasHJQzMlOpDqRTMqTsI/AIZRF/ECKxydMM04owkviJscp0ldQ6JtGRqw6k&#10;44KZBqf33zfWYksuYZwjeNOhLaJqK8+odBP6ZLf+ZmBFKerYdqBUnWS9gMqJ6CV8V5tGzxxrQCh+&#10;6pX3rI6bRm3AGiurULByPb6a+hneefcrLN1ahMKaBtTuq0Bx/hYseO9j3H3j3Rh578N4e+lilFTo&#10;6ShrxiByV/vpVBi3lFDqlevR++fZEf0q4ohpUEnakpLAu0SG0fGiIN/plaNauhO6DLJRW7yZkwbd&#10;pXNiTaPT/AlFmjH66YKmqmLkr16AaS8/jQGDBuPhNz7Gd5t3o0CNB0lVzT7ZtkAi9iDdkknGhFM7&#10;aKjsMNr8ay33xhXYvX0zvvv6a0x9fxqWrt+GvKp6VFG3tVWlyFo+F9NefAJ9+/TDhDc/wazNOcjn&#10;JNITDCYDr3Z2YjZKntoAJmxov2B1vA/OqSWEJhKFrl9vtQl1lH3zwsWY/PDTaHN5d9z14kTMXr/W&#10;O211RK9Xgo2Yxkei/I+ohFB9EDJHmKqne9o2/YV8vrfuZU5gqQxQTqSzppIk1gZHWmuUnlYJAbFT&#10;W2uWSo+o1xefn3oYLQ62MVQwr3UirrVW5rz9qNYo7S7lC9mQaJRrslvQHsoIVp8Xsy1mtWxeGSzQ&#10;br9effQW5Hsbqkuxa9VcfPTSIxg2dDCefHUq5m7Y4weAzt75E1XLD6FUUzl6SqQEWevW4Pn7x+D6&#10;ETdhxLNPYM2OXBTRn7ClFOiARj/f4j4q3bcw7ARdhWo0ph08148TXAbxEIbCNGkCmKk/oo93bFvt&#10;hoIE6M7HOfpgyUY5aRN1FaXYsnY1Xpv0Ot7/9Gus2LQTVepCql4m6F690DOPDY21aCrLRuXa2Xjl&#10;sTEYNOxGXD3mKXy/fieK9UlWMB77KmdDHYdVWos6cIhtREwnksA60W6FnmOjJdRY2iaSNL7ZJgMZ&#10;i2xJ2EwnSqm+c4p1NTfYn5oqZG/YgDnTZ+CF117HfG7g9jY02npuTatyxEQy8oskBpJFcgvrKpC/&#10;dQO++fgDXHfbPRj1yvt4d8VWZLNZ/eyGPZ7bUMkEsakctSW7sGvlLLz6xDgMv3YILuvYCaedeRaO&#10;PvFEnN22LfrfdBMmvvMOlmzaikJusOUjG+r17Z9S1FfvRdGu9fjyjdfx4PARuPziS3D04Ufh+ONP&#10;QZuLOqLvoBtx5/gXMO37ldhZWGNP5abW9xSYUHyjgNYP3pNOQ2o6T5XLEuK4ei1hSg/Gl3e2BshO&#10;aX3MMt8in2HjKo5ex568tDGU3jQmof1Yj2guIq4B3ooDaeJhQvSp5jvUvJEp4TFtQ20t8rbvwgcf&#10;fILn3vgAny1ejx35pajSV6lsoMWDaxb3AU2M8xTRleVkY/HnMzHu2jtw18j78Np7n2N1XjGK2WYN&#10;dVCWvQerP/kCN/a/Cj1HDsatkx7DrG9mYvyN9+LWG+7D+MnvYfOuLBTm7sRWbvw/f+U1vDP9C6ze&#10;vsP9kbopVNdSL6Ud0zd2h4oCbvK/+RKP3X83br3rbkz6bCZW5JWhuI7+iXPTdScdsy9swNfNoBei&#10;tC6UbqQz/8d0nAO11SjK2o2lM77Gh+9/iO9XrsJu+tcSEupnMVyYH4a0/CIOnbP3ZpV1G1G8tX5Q&#10;jsqSYmxauw5vvTkVM2Z+h7XUUSnlb2yoxp7NK/HplJdxfY9BuO/JKfhk8QbkVukngqw3Grlgo4nW&#10;mIjNWJ50aIoOCk+AylU3SpyEJA/zpWzTD6N93VA8WkBZZ3I/0K93f9z50rP4YtVK1NVQE6wk+7Yn&#10;MkXNe9e9LpJF7yz4ERCZ+ui6dTRZrH3qiLz8QwNJL0zSeY63H2j0nqIQRg2GumrQalShNH8nls78&#10;AmOH3oB77r0XU77+EpU1bI+kJoF4RZ+nOZ/gLW6avxazap7qG4tcFxrKi7FlzXJMfOl5vM3YcNmu&#10;XahUs1YhoDFQZfI0nyHdh6xQbGg2JDuO7avUwXyPzYFYw68R4zWC7nT4pm83xLlj/eGb+mA6TGBK&#10;IFXUbUTlp+8CSoaIfi+9p9fo8EpV4cV46yYNulPbUpE4OW3ENK1S/k1q2ql8oNL2UpleSVn8anXs&#10;nSnTmbVgBfu4ntXmb8PuFTMxYex9GHHLPXj85Y+wcVe++9BQM9byOyGvnC/13HMs/eYzPHTLUFx2&#10;9nE49egDcPTRB+KIow7EUcTjjjkIxx91BI4/8ngce8QZ+OMhZ+HMjtdg+GNvYMGWbJRUVXPZKUdN&#10;zibMe/dFXD/ochx7yuE4+tijyOMYHHn4CTjqsFNwyMEn49jjz0efAcPx7iffYm9RuT0NnJbHZTLd&#10;2D8LJppuuGTzorjO1yO2Z2uH0tYL07t66rpXHaWUq1IH4y+fpm9YWfzjbYvK92NMWZzCXI5vBl/e&#10;iCaOo1/3AypMIfnYeIkT295Xg+LcPCz6bhHefOUDfDNrEdchxsGMdeS/SotyMHfmp3hi7J24fuAV&#10;aHfh6Tjj1GNw1lmno3vfQXjw6dfx5cKNKGBMV06nVV1TgYIda/Htm0/ivpuvwq333IhJn3+Az9/4&#10;EHeOvAfd6RvGfPEptmbnoaq0EtvWb8AbL03Exx9+iFXrNpheJVl6BqXBxZf81o2f4f8R+Pkw+n8b&#10;fFJq4dOGKL2gsEhJQ95YACQnpAksEEElF9kdWL1oOiZ0vxYXXNwXw8a+jM15taiml3BKMQjOPQS5&#10;cjyNdC72CZJYB25Gqy0c25AIatZB+U6lVERzS3KCCijpxPQkkzbzWuzNIWoh57vYZLhA659zEQ/l&#10;q1zOTWmBljz9rl1dYzl9bBHmTX0dt3S9HIccfjxGvfYx5uSU2QFRUw03RnVVrEy56+RM2R75R4lt&#10;YyBx1LC1aRK0DkbjSYeYQU7a8NhmjJKKmf9ZG+aUjZI55rjZLzZqQ2kvaUV6JRqlepc+UjBp7akF&#10;v4sgmuYSm2rZvgUgRAusjEp1E9S2QaNu9pUgd8dGTH3xJVzfbzAeHP0o5i1fj2IW60ug+sqS9GO6&#10;adJipq/qqq6WLu+bUHpU2xnCJMFEYKE6nZI8YLBpVTU7oNy+IVdg6jZYy/I6tunHW06bBuZQJn3V&#10;qZHjrCdA7UAogGit90xYUMX2lLa2RCAK2wToTmnLNFDSbimLHa7xXRYrGVK2bXbjdOIgThFV4vWF&#10;qpNAUuvrtDoWUr1qpuu4UanOycGSV9/CA9fcipEjH8any/ZiV0UdNzIlyN6zEnNenIwBHfrh8sE3&#10;4elFc1DA4MSU5H8ZMug+lSM5lTT9Sgd1xHqi9cZktWKiQ8whBplt7jAp3hm0Vs4765eD6PRzIzoo&#10;cD+iMvGSLLJ5jifpU3PQqxFEpzuh0p4yO2MiDpWako2WS/6GChQvn40pY+7E8aeejqFPvYqPN+xA&#10;Hmv6xyp6shGoYV19jd3/67IYOf/YomjcTizbwAILBWG1JWgs2oHFX3+Khx64H4OGjsDkj2diXW4J&#10;SsihsbEKuxd9jcn334yjjj4GNz0zBdMYdGazzI/+tMGizJTdNwds3wJr90lq09pNokD5kov1FO9F&#10;XcXiFG3MTBUoqRfb4jhX1ORi4zff4KUR9+OAk07D1RMewZdrVlEgVtSQsJ7GVFqRtGrH1hb9DAlv&#10;VK4mXBhSxPWC/dAGSfSq6/8lXHl6aoFrCSUQX+ub+IX5HsGyiapvKPZ8d12wXfLSTwTsaxCyTVs3&#10;0jzEW/alANH8kFdzO428jFKgfkgfatEo7aW1qZ5jrJ8FaKqnvWi9kMKt1PXhH86pL2qbOWbHpJE/&#10;YZnals81/yM5ZTPMi2WaC/XsYJQpgjjaBkvt1tKiuYaoZa5aXFLKsG3JTLwyZjjanHsWbn/4eXy7&#10;bi8qVJbg4X1US5JU64hWD66PlcXI27AWj1w3DBd1aY9zbx+GWSu3Yk95jc0dE5AgmerYqH/Qo34R&#10;NaYmq3QmiWx0iUqrLQdxsLEnnR8OKEd8AiY7mwDliovq+oeIlFk/BSG92fg6TaTTTPYIwnPt8LWu&#10;HAXb1uDzt19D7yv74q5xz2LGvFUo07QSX/EQuYHXEx9pRzrUARyqcoGVM/H4Ldfj/A5dcMEN92Pm&#10;xiwUc/HbJ6VwPHVIKrRxNb+R7r/1gWi51l5GowTds7RR6ydbpi5VqjoaLdmtvgpqtscYwnShWvIR&#10;dbSlWrZpv6vSsk3pzpqSreoJWMZDdXt3Ytbrr+PeocPQqVd/TF60EuvphCtIZybtynRU/cxbQwem&#10;1N9axgm1FdiXvwcbv/sKT9H3HXZOW3R84Fk8s2QjskgpfernZFBfwkQpfUoWctd+i8+fH4vubU7H&#10;oX88EP/rX/8d/+Of/wX/81//F/7pV/+KXxx1ME7uehkeef0dLN+6B7VUXgN1tK9pL4qzF2Duhy9j&#10;WMeOOOfAw3Dov/0Kv/q3X+IXv/gN/u0Xv8e//+YwHH7GZRg2ZhI+X5yFQgqgn2bxXkRgWjpR3KLY&#10;TPpk/zUPFdfoI2B7GrRJcRBpmFbf47gIlbbxlOJkl5yb+lkQW0uYpZ/nMDu0g7wQq7Af+s1Q/f8C&#10;/dY7GsmfurGfPlA9ooZTMbatAUlbYVrxt2zAPhzjverom8XyLbzyj5bbUIXq0jKs+n4pHp/wAh58&#10;cQq+y8pFLu1FPsYq0eb2NVWRTxnnJteupmLsXLMCUx56Am0PPAWXnns5HnruLawsrkER26mgRyjf&#10;swNb3vsMV1/SGWcN6Iqez9yFGdM+xK3tr0LfzkNwx8tvYXdRmR3EZC2dj6ljHsIDT03A5wsXoVy/&#10;H8QuK4yVuny+Kk40D2d9MQWrH3IsfKstKsTSr2ZgzC0jMeDa6/H0x59jRVkVGNFQ1bIn6Y19ogL0&#10;83t62ljzUbw0PubpAruUD2E/avP3YtUXMzB2yPW4dsh1mPjxNKylvvNURzIIm4N0r7eAZJlCL5E1&#10;xJyWYPW0rtg+oBLZOzbjk3ffRa8r+uC+sY/hi3lLkK9xpBHu2rQUbz/9EDoceRauv/85vMt5VEC9&#10;6CBY0YJHhqQl2rBHgWJasmpdpO15HCHZVOBX1VM/U2uiF7UEGxPXmz640Exu4CAWbNyMz555BWec&#10;ega6P3wPXls0H1VltEfKIPnriNJ/5O9jSxnsXXzFvBmEfJFovMzve0kAEcjmNU/8d1wtTkvpXeWe&#10;Uv9MP1SO6dzWcwdRmeXZ/0rS3GSZ+QbN8SKUZK/H4mnvYsTFl6HvwIEY++E7KKvQ+i+ZOLe1z5bf&#10;UwwQYg3VlhTWLm/c71JvstHKIpRtWokZr7+Etpe1x7WPPY73lq5AoZq1CiSO8bnmPHkrllGhfEvk&#10;rZ6aLqUcta8PY2RLNrZW3fpqT88r9rJ12i2zNVC+eOthjXrNGfVF+1PJwA6oGemQnFK2ZucLYWA0&#10;TrI9ja19GJTRktJJ1FV9URxI/iHPgEnFFfaTOmzbxkLMQ1XeWdtxpFVkmda40ypLZRZXypc2VJIn&#10;05ItlKntZLuRjSIG+4kiW3vVSiior0Rd0WbsXfIh7rz+KvTsOQCjJ7yN7TklHGPnKu66Sj7lGMjO&#10;KUNdWTYWz5iKuwd3xpkH/w8c9G9/hV/94u+4Rv09fvXvf4ff/erv8Nt//Z/45T/9O/7p736Pv/yL&#10;P+LAM/pi0GMfYHF2FUp1LlGbi8rti/HZo7ej7dlH4W//5b/hN7/+Df79lwfg3//1j/i3f/oj/uG/&#10;/wH//K9H4eL2A/DqOzOxLacMFRRIJhXB5wztSusNfb76KluqpNDV7IvK0MR1mfGB2RXzNMzyEXLb&#10;ercP922+pEbCdGijqbWPvtj/MUHwvSzUmtvEebLP5gr1q7WL5TJ5/QqXzRWNvc1TtmFcfxr4eEom&#10;raOF2L5+A6a+8gHuu+0JTP9yPrJyCikb+11fhqXfTceYm6/FBScfjsMP+Gf8+l//Fr/8l7/F7377&#10;L/jdIUfhtLZ9cMPoSfhmYyl2Vjagimtzec4GzJkyBtdeeQ66X9Ue46e+ipkvf4ARA4fj1O49cPUn&#10;72LVzmxUF1Zg++pVeP6he/DCM0/iq1lzUESxpDf78DCs/f8hUDUpJgND/s/wZ4WfD6P/DCCXkHLy&#10;5qCZ2QJ5oXO2Q2R6GXfLlQzgdnAz+wWe6XYDLmx7DW58+E1sLWiyQFq/K1jPRU//WEOLty8JCt4V&#10;CPtipZhWzkUHcT7p5PDo3Hhrm1ebNHJNKpPjlvNykRw0uUisYIcv5avc8rXIKrhnZC7HKvTNLKnk&#10;8A29J7Ge0uJey01LVWMZHWI5u12Ehe9OxqjLu+CwA4/DXS9+gtm7K7klUh+0aMvBqiPqA3kR4+GA&#10;+uibDfFVC2qJaeUZ8rY1MD4MkhnA1TJ4s56LvxZ8MtU4qQ1zyiSXhsQutbiqbVbRoZT4OIXkk+PV&#10;E1iuUZPRFnD1Q7I5H+WLvyR2vnxnhv1elPrNrIiuM/K2u0BvutUmqQB7NizHJAZQ/Tr1wD13jcWs&#10;peuQT3F0GKJ2JLLLrYWOC5LGkgLq92btn6GJHVE7rH1E+8cgodWIPoBMGTOX0BcaYdAXi9yKCMzf&#10;x0WzpraK+QrNE7wSkM5je8aH0hBtI8+CeupEv/ekRdGG2OzA9aCrp1jAPjVxsW2sk56pFgrTwLom&#10;rpFITm0U3MZllZbHxVmHV/YPE5ivQ3Np2poimhARrU6y0Lcc/juCGiHO37pKVO7ajlnPvYCRva/H&#10;4CFj8c68fGzmhrG0MRdF2Yuw8JXJGNTpalw+5HY8tWQhCooq0VijJ/fEgX0mxvhXKneJzALdDKRo&#10;2VToiUC6UZYNkZB0+3zys1QZSku/tFfmKVe1dQCl+WMbctOrj4P//rbzlJ26dauWy6KvGNcrYGKe&#10;iURU7Vp9XVL2I/sMIH9WxY2odGu5Rij5PCCqkl+sL0Hekpl48d6bcdhxJ+Pqx97A9PVZ3GCLmHZO&#10;u1UgK71o/kc5zM7sxXyiqJX2q6cUTDVQVjSVoKmQAcynb+COkSPQrfcQvPjuDKxl8FpG2kb6ot0r&#10;vsRr40bi0KOPxfVPv4fPNhfaQbXGWfasjY6CNFOrtSbNpFvNgCgCBZM6NCZSsZkw8+UrPWDjjejE&#10;Rp1QofXRk/5V1hpUVe/Glq+/xMs33YffHH8GBj75BGZsXG+q0PBpuCWNjZXqhXaDEUVRHKR8O2yp&#10;IY3++ZSCYR8f0UgycVKOzfQMfk5kfQj0XieN6RtdVJHtqbJ1nvZFO7H/i5AkDSgQP/HWKOvdR5io&#10;+hkY7JU1ZMvSlbXFsdK8tp9xYD3xyeQleWQ/3sc61pV9SncmsylUAbpsOdW6FwXUvfdf5crgHYN6&#10;HbjoH4bRaqn6CuxYNgOv3jcEZ592CoY/+AKmr8lDMck1XsZEYGldJIFWHLZNrKsoQt7q5XhowECc&#10;3+4inHnbjfh+Yy4Kqzhe6jPpNT5WPfKyvhE135mnsgxNa87IX9Zp7EWb6J+9ZJWqwZqSiX2xwmYg&#10;vjZGYmkEgT40qqQ+BzE/pgqEJH/9tu0+xgAFW5Zi2qSn0aF9Z9xw95P44LtVKNBSpQYCb5cnjqDu&#10;XEt1imeqslC/6mM8ePMgnHZJJ5x57Vh8vmoPdUQCrh376rQeU0smGzFORM4LqcnbcDQgja1FTAYR&#10;/Kq60jbHWZt79dtQpSpWf8yeNDKeZxebOGxL84sonZgLVx2SGNj80MFdMer2bsbMF5/FrVf2xyUd&#10;e+OV2auwip0tJJmGwpgLpQqxD0lJrJffyW5pQ4oNa+lFC/Zi1cxPMfH+O3D5xRfiH353JNqMfAzP&#10;zN2EHNapN3uR0stYtwJVWesw9+1XuFHvg4svuhDde1+NEaMexIRnnsNLkybi/tGj0L1nFxx61BEY&#10;cNMdeJuby2y6WPHZV7ENmxe+j3G3XI9257RDt459cc+dY/HKpFfx3MSnMOb+URg6qB8uu7A7+t/w&#10;EJ78aAH2VHA8NUamX4632a73w1C6D7fqofrsulOKMQ2tQbrXU7Mak6AaK3W9MCV+WkO4FlUz+JVd&#10;+lrCNqmnhlquaVSw11UN+nzpUHEzx6a+lmsYK0kim/8aVy2QukmC2Um6ZY2ZjbkGXPO7oQS1ZbnY&#10;vm4jXnlqMsY/+hImffgVVuVXcJMsP0wym3OKpmTE5Ww7D7vXL8SHLz2H67v3xcH/dCBOPPES3P3E&#10;m1he0IB8kldx/aovzUHxsjV46Z6Hceuz4/Hod+9g74Y1eHHUo7j7Fo73+9+gpIJ2xvW0cPt6zJn8&#10;Osbfdz+eeeNNzNq4mdNCSmGTUS+GPvvMtmTHlE3/OE59b6KvK87eg1UL5uDTGV9h6ZZtKIw61MFK&#10;QyV56mCFXFTXYjvqmXGm/umYvJ1actRBiMaSMVTOdiz+6D3c1aMPBvUeiGenfoz1DBbySSit2Fyi&#10;rown70005knsiJbNd62z9Rx3HTyoP9ZBlafQeajbJrlkqC9C1sbleOelF9H+wg4YOeZRfLxgBQo4&#10;/nW0s13r5mHqI/fgkgNOxuBRE/HOok0WQ6hHTYwp9S0M9U08U5DRZssM++1yyiIJVVcoW9O9IIM6&#10;Jkxo9Vu+Rx6RsSzj/KKNm/DFxFdx1mlnodv4B/Dq4oWo5NS2zwnp8/0gkPwDupy6iqm/KU70Bx1C&#10;vhpVW6ygpChtrpLGeJrdWy5rhPFmnh4ykT5svWdx+uEGp/ZU7KWa0BzmXKbta2/l84x1mypZvxiV&#10;BVuw7stPcdvFXdBn4DV44OMPUMT1sEp8Wd/2g5JFc9Pmp4lt/lbTSh8kWWjMNpvk86rzULpuAT57&#10;/nGcdfbZGHj/I3hr3krk0dC0PJpopDdZA2+zY/Ypfoiv/ig2tSluNKxI2fUuP1bL+aIPmdQVk03+&#10;Sj9lpP2m1Qn1bFDUmGzJm9buXnZhlfVzf9XUJX2RyBQlKM7QyIs+3VHeOxvDUJoA8fdXBKWEiRF3&#10;kQKfVIbeNN7yASzUT9zVMF8zV+oyCl1MDvlW2jSTXsYEfeq+pgr7cFiHoeqj8jXW+v1t+6YKQTKo&#10;zMZU9XgnvTdQ0RpWxTD15VnIX/4+7ryuP3r0uBoPTPgIO/LKKJP8ltbh+PCReDjoUL+J+9LGqmKU&#10;7dmINbM/wxdTX8S7b7yIKW++hilvTcLbbz+Pj96ZiCnPPYZxI29Fz/Mux/FndUOH6x7GIx8txYay&#10;elQ2sA9lu5C79Fs8P2QgLul0Ac66uieeePF1vPLGh3hzykd4e9L7eP2V9zD5tQ/x2RdzsUnfaquo&#10;436I0qljFEx98dhbiibSLhS71tZyjbJ8kYm4mOVcKLku2AejNDo7R3A24Sp70prl/9CvlvzMX9pA&#10;Uu8NVair0T/Sdo6mE7NVtU0tE2vp07UWW70UDZGyyLxSeQlI0agdod1KHs6R2iLUZq/FZ++8i/GP&#10;T8JDEz/C8uXbUVpShqpKHVIvx8Sxo3Ft3z7oc2Uv3HrP3Xj0iYfw6suPY8pLj+GeO25Dl0590P7y&#10;obj/mfcwb0ceirTGVBWhdM1XmPjwLbhj7G14fda32DprJd58dhKGP/wgHl72PbbkFaO+pAqF2zZg&#10;xlvP4Pnx4/Aix+P7beXIq1EMLS1oFilucyuL0v8gRMLY39bwZ/izws+H0X8GMEfLlz61dafATKG8&#10;jFDexBw3g+TqWpRW1qFCjqimkM52A3Yu+AQTu9+Eiy+5ETeOfx9bChS4a13iZrW+mg5Ch2EMZJiu&#10;rirhBK+wfxZTpX9SU6unxbSg07XISXHiNTIaqOYarF8H0OLcxHwuJ+Qhx01xKIo5RxbqaQXfvLnr&#10;imIL9tUxyKikc6tkoM46WowtmNKCUV+HOjZSU1VJOapQWV1NeaP7Y/uNlahoKGWr5WSdj0XvvoK7&#10;unTCsX88CaOf/xJzd9WiULxsmaUT1UEQ+dRW+T/CKa+qRZUd4EWdRsmCcoNzteZaA5Y3Uid1OuTh&#10;S25JvyFVU16C6vJyVJRXooz9KqP+Kjg2tWTnTThf7WvqOQj6ByGVVVz8GhQScDyqClmfPCpr7Qkb&#10;+7Req42eGGObDQygKyl7QWkVSjk+VRwL/Z8M+cQmKlEHqDFkjugu0oyEaGx4YZoLOqp3Y+uS7/Es&#10;NxQ9Lu6EO24fgxkL1iCreh/KSKf2NYQmPIO5xvpyLkblqKqqQGFpKW2tCtWKzgQk3qdgh+Pky7iP&#10;t9AustGgZ5cy2BTto5pjUlpRg2I5eJI11FUz+C1EXu4eVFRWciNmXKz/MSgVqG/6kEYHjbqrq62h&#10;7rgZpnFWVdWgtKwKJWW0ZQ6ANc2LPZ2gNngre7OnkGj7+kp7RWkJ+8f5U8YNjf5xiyJfceZY6+lM&#10;fXqsvql3OsCmQaG2ohSVlRxz2nMRZS2XrQadKBC2YNiVbn8pJI8mzSdbtpXFflSVomjDKnwy4REM&#10;vWIw+g54EK9+mYeVWSUoqt6FstwFWPzqZAzmwtr12rvw1NIlKCjmPKmsob1V0N5o29woV9EeGG/a&#10;vFLYkNq2Ub/1tM3q8jLOUW48OC/11ITmemWl0q4n23Sw7/t0GMOgsY79q6kop245HzlWtkEjO9mo&#10;/UMNe4LDNxT6nVrZf0VFrQXuGna1rmM9BRey89r6CtpOGQMyaiCUS2P6epz+MYV9qECoq+NmtbQC&#10;u/XPr6r0D/c44pSrobAW1cW19AuNqFbAXleEnKVf4Pn7R+CIE87A4PFT8eWaPewu26vORw032RX6&#10;pyAUSJz1IZWeZG7UoSP1QhFMujBK4ao7ysY+1pn/K0H93iX4euqzuOGaQWjfdSCefv0zrNzFoIY6&#10;aGgsxI6Vn+Cl8TfgkONOwPVPTsP0DaWoYFlTDf1qaT5KSotRzIHRhzgexMmnSiJvVW/2j5fYpv4D&#10;t/55kLCauqzm+NTp66RUlqaD5NJRouS36tYxoZhYriV93aCdVu/AtpnT8dKN9+JXx52Ffo89ic/W&#10;rKdf3Ed7r6X91KGMPlG/J6wPGs1VaVDExP+CRnTD+dBQybEuo+3R/mkb+qciFbT9em0yJBd17POF&#10;s51VZFfmdmg4dWynnPNTv3+n90ptkNgf+WI70FBjhkpzxikQtnd6dNpfWWk5ymhj9g9KuNbVkaf5&#10;SrXBapJTqnBJlKdcpjQPI5pAbI9C6RCshtRawZo4z+sq6QtK8mkz7Jt+X45zu0JBNtuXxp0XB0J6&#10;IJZwXhTK30txhCbOgbryIlSXFNO3cZ4FnyU/pkMlySlKfdtD/31dT4JZP7kWlLNOfkkpg12tz0XY&#10;seQTvHbPQJx3xum4ceyr+HRNMQrES2KoWwJL66KZpG2dr9X15YUoWLUUjw0YgIvbt8U5d4zE15sK&#10;UVjOMa6tRUk1bZdtVtVqsy8eROubkDf8k/3U0U/Uyl+wrw11FVznilBWkIOqMs4JPbnLpv3bPvKM&#10;7COvvGMmMQ5KM5C0atJ9MPvOuaqf1WqgvmtlE7T7snKPZyppL3o6Un5BT7DXEut10NBYjLx13+P9&#10;Z8fi4ovaYdBtT2Dy9FXYWUh70JRlI/LW2jTYehM8jcSR/2rQAW71dlSvexdjRg3CGZf1wLk3cF4s&#10;z0aBHp1mmw2MGfStNPMTGi+ufdXlRK4tVWWUtZqycM7YMq32SCO0vhHtK+fsn/5RW30dfXU11xb6&#10;6nLai2y/Wr9PSbADfuo3as/iEjGUDFyTqmRf5VX0h76mVbPdVCOKr/ZVUh/5qNy1Ep8++TBu6twd&#10;l1zSGy9+uQqLuQ/dze5rEynfklJ+Iik9eeQghvLBXNvL8rB74yos+PQDPH3PzRjQ+UKcePSh+Ntf&#10;Ho6Lb3gCL3y/FfmsZT+poPb3lZNDJUrXrcKHjz2O3u0vQ7u+gzDuuTfxzbzV2LJ9B3bv2YSl82bg&#10;xUdGo/2pJ6N3nyGYMOVzrCqh5VKJDTmrseiDiejTqRMu6Xwtbh3zCr6cuxo79uzF9u1rsXLJF/js&#10;rScxqttV6NnnFgx/9j1sLmScxQHXWqcDiUr934vqCs4fxQ5VtFnqnjFVXTl9KEWVr7B/aqb1obGU&#10;PrWE41LGGETrN30gg1F9g0VxmyxHujEt0T7LuAnW/wrQU2fSlp50rK/g+pSbb/8knNWtTo3atW+f&#10;VdHNF6OkUP/wjzbDJjUE9qSgOS3eZIDu1Z5ZnJlA+jCalRnv5mdtxDeff4Vh196NCU+/jVn6mQfa&#10;QxUZm/tU3xib6oEUfYhaXbQdCz9+Aw+NGIbLzm2Dgw84Bied2w33PPsBVuQ3oYBt1OwrY/yRi/Kt&#10;2/DJxCl46u3JeGPJDFRlbcP7L7yFpydMxdTPlqGEHZC3rCzei10L5+GN0eNw78Pj8djnnyO/jOsx&#10;+5/6UI8akvbUD73kUywmssnCctLU15ajpGAvtm3PQn5xuc1Lg8YyrhOFXJe4btPZ2RrCWKWW63hp&#10;cQlKOBcq6W+lKbHTB70NemACZSjapa9gv4IRHTthQPf+eObVj7CmeB9yOU0Ubyhm0aGJvsWj+hZX&#10;cz2pFE/9I0X2sZ68G9mofHcdeesQ2Wc1a6iSzSNh4EHU6mAPbVTtwbZls/DqY4/iwtMvxHWjH8PU&#10;BauQU664ugZZa2fhw4fvRMcDT8XVtz+PqfM3o0yxLW2wqjgfZcVFXEv1TQnnbx00o2EjAT2ulH1w&#10;P1RdQ59QYR8UVDC+0P+xUD9dJq9iIgtVN/CIGenDaO0HK1G8cSNmTJyEs087Bz3GP4jXFy+mr6ON&#10;VHKt5RxpoA9s0N6Q8mlcvI3IlGAic8zo9/TQQb0ODiljjXTMtbuGa5uviS6/H3AHLsoj+mE055H2&#10;gBZ3cq9FP1jMOabfmdc/u1RrimH9m268459szx8SquAYM65nbFFdrrUkn/WzUZy7EWu/mo5bLuqK&#10;PgOvwwPTpqGAMUQpZa6WTAqw2AF9uFRDn1vNtirpO6oYVNcy/tK6orXXIgHN78pdKFoxEx9NeACn&#10;n3wa+t82Hq99tRy7SmiPOu3jn0SzsdBaQBuuq6lifKF/IMq9Cde2Kg6W3Lmt6dYrJVSDPOijtNcq&#10;5npTTVoqintH1i1jf0qKbK3UWChWt8kf3mObOui1FU8Dz0ZqSri/L+U4MF3G/VoJ+6yfFBHogwKb&#10;gDLjILeQVytPg0bbXxGUiijp7Z0Xi3fYMXuIhcz0e71V5aUWO9RxbCu5hyqjD9U3HBW1qK5VljKo&#10;bI1BGeNffdtJ3WtsqGReHko4T/T/jao4TyWHbEBP0/tazeqk1QdWtuapvIFjyTi1IJ+xY4ViRq7b&#10;FbuRu+wdjLpuALpdMRT3PPYpNmeXsY54yov7uh/7o6tstYly6WngffRdNSU5tKldyM3di915udyr&#10;7EFO/hYU56/B5kUz8d5jj2HIeZ3R7sprccuz7+KL1XnI5R6mjutObeFWbJv1Je5n3NG2T0/0eu5x&#10;LNmaja05xcjeW4SCXfnIy8pDzp58FHD9qFZspA+qpE+NE51tBe2ilDrS/4WwflKm6lLGeAWlNkcU&#10;Y9brYZzGbI5pEfd17B/1UMZ9Y3mFPiC1jhHUS80jxo9c+yu4zy/i+JTID7KpfXWVqGU8kJ+TgyLG&#10;Zv4rZtQQ9WBP69NH6Z93FhYVMb7kfpj7AOnMPuSTPRJlD5an5hJg97qIQGi3lIdraF3RTuQu+hKP&#10;3v8Abh43Ec9/swZ7OEZ1jLHLi3dj5ZyvMWro9bi672DcST/74dwlWLlpA/bsWoe9mxZg/mfv4Z5h&#10;I9CtQx9cM2Icpq/ciT3sYh19Su22ZXjnlSfx+IvP4OOlq5C1dAtmvPMBJrz6LF5btxBZxYwN6Idr&#10;inZj29LP8Nr4h/HAvU/j2a82YlMhfYv8js6Y6G+0EkVfG6/7BRUb8rI//Bn+rPDzYfSPwo8bnRyM&#10;OZlIK0O1AIXv9LhN+o+uZXQaDIY3rNuMeYtW4fuFK7Fh9Xzs3vwN1n7zFp7tcTMubncrho3/GBvy&#10;uPgouOKmW1+F0yFbeUkBdm7biBXLFmLhwvlYsGAhli3n5mHrLjqXctTSCdrXrhu56c4rwtaNe7F2&#10;dRYdpDayDE4YyGgqyh3qH6iUcZHIzy9EeRmDS0b//qSQ+uABSm1VNfK27sSuTduwZ082FxRuFOQ0&#10;GZBVVVRg966dWLtyBRYvmIf5C+Zj8fJl2LRtGwroHPR711Xc/FQ2ccPBwK+pJgcLp76Au7t0wMmH&#10;noHxL3yHRTsbUUwdNTIgqamiI8/ZhW3rNmDF4mWYN28h5i1YjDXrNmFvdh7KGYBqo2ubSGlZskq/&#10;htRxxhCFkdDm2T49pKNqqOQGpQC7t2/BmiWLsHDOXMz+fg7mso3l67ZgOxeWQm6oGe/YeO1jH2vo&#10;rPN27saalcuxftMabrS2Yu/erVi9fB6WkcfaTVtRxCCoTosOg5fG6mIUc/O/ZdNmLFi0FF/Nmos5&#10;S1Zi1fodyMoq5OJOWfSJL0WWe1RTQt4S1AEPbATWLQY4dVU5KMlajO/en4S7rrkaF518Dvr3vxFP&#10;v/EFvlvHjV8RF3ruxvwAiUFBWS727GQgt3IJdTgH38z6HguW0s627UJBCceFgZIO0BRU2tf4iAq+&#10;TAaJoIQ5WbMC2lI1N9klDKjysGXjBixduR7LN+9FVk4+tm3ZhOWL5+Lbr2dgybLl3MTuQn4RNyUM&#10;aOs4VjrUsX8cRP763c9aLsA6vN7JMVhNu1m4YBHmzp6POXNkx2uQtSePNlmNWgZf/l/KqQ1earlJ&#10;rSzj+OTsxqa1q7Bo/lwsmMsFbP4irF4j+yiyDxV0yK0nVvQBBGcO7YULUXkxSrkwb1qzGosXLsTs&#10;BQvw/fwFWLFmPXbtzbHDhpo6f6JDdqSep0zJEgp0NG/8gwb99+2SvTux6utpeOK2a3H5RdyMd7wJ&#10;9z6zCB9+swKbdq5Cwe55WDTpVVzTdQi6Dh2FCfPn0XbysHXzVixauojzfi6WrN6ILTtp86W1DK4Z&#10;UtFO7fCVfSjPysauteuxcc0q7GYAtT1rB9Zs2ICFHMcVa7YimwFMDYMcmjfjAAaNRYXI3Uka2uRS&#10;trVg3jwsXLQYW7N2I4cbx1L6Ht9MMHCjneo/xOds34g1K1ZizdotyCnShxWc1xx3UrKfmmslyM3Z&#10;gdWrV2PVtj3YU1SGijrNJQbkjIzqqbO66krk5WRj3Zq1mD13Ib74bg4Wrd5MeXOQtysHOxZvwtol&#10;W7B1Rz6KqmlH1XnIXv4JXh43AqeccT6GPfwePl24Dbt3Z2Hn8u+xYs5X9GucWxu2ICuvgEEsA0EG&#10;V/bNENoprZaYGB+lmK97BbQ1HO/6yj3IWvAeXhs7Et3bt8Pp53bFraNfxkezVmM9g8WSkh3YuHgq&#10;Xnj0Whx72mkY8cSnmLYkDzv35mLHqkVYMfdb2tVcLFq/FbtyC2gfFbRFD781Z9zvUO+0Uf1Dthzq&#10;eO2yVVi6YCkWzl1MG1uBjRt2Io/BtP65mj4nkfXYb8JJ+BTyYnPD3A2Rg7mvjHNtK7Z/8wleHHEX&#10;fnPi2eg9djzeId+9OwqxfOl6+sSVnM9rsG5LFvJKGNDqgyWykkx2gCX5yKtRH1pWMNjN3YHNG1Zi&#10;yaK5mDt3NubOm08bXI5tO7NQUs5gUU94aYPAcZelq34D528x+75lA9cp+sfv6YvnLlxK/74WO3cz&#10;qOc6ViOfY+R6p+zk0Vin+V2A3L27sG71Ksyb63N70ZLVWLdpBzcBpSip0prmy6LEJQv3gdJPkN2c&#10;mTNngfjLj7Ae53UVA9+KimLkcw5uXrMMC+Z8h9mzZ2HOIrZDW123azf20M+V0z5lq/ogo76mFBVF&#10;e7F67RosW7sJ63dkI4/2tXPjOvsHVYtnf0/9LMPmrTuQV8i6HLdazQcKqYMQbXqqG9huJX1QbhZ2&#10;rOWax3n2Nfv33cq12LFtFdZ+/QZev2cgLmnTBiMenYpp67h2sF/2dXx1UqB3yuTeXwcysqtaNJTT&#10;1lcvxjNXD0SnTpfiojtvwWcrd2Pj5jxsoJ/6dsHXmLd4PtZv3sYNFOch1yn7GRu+xE160npdXa8N&#10;TwH7tgtb1q/AsnnUyzf0zZR104aNyM8tQkW5PmTiWLOOjgXN85ueg87D7NJVqBb0QYA2kZoHddUc&#10;46Ic7N622fzHwnlLMGf2Us7/lVi2YhO278zmnOHmtYb2x3ihtl4HYtux8qvJmHD71Tj15DPQvt9d&#10;uPfZGZi5iH4luxSVOlSi/PV2yKsDU6HvvmyaMIZoqt2Cis1TMfa+oTiv+1W4eOQr+GxZLvLLKWHw&#10;aTpMqaoq50ZsL9ZzzV5KP79w9gLayGKsW7sZu/fmUz/sAyecnvSSfUgPWgPrqLvKiiIUUXfbNq/F&#10;8mWLOV/mYM481l+8HOs2bkMh45pqbsrruS7riW/NWfnURsZJVYyjsjZu5nq4hPY4F99zXZu/YDl9&#10;wQ4U5TO+qZQt6uCjBGWFm7Bx3ieYePsw9Dr7XJx1envc/ex0vLtoL5ZmsZwbR8mloeGk9OFhMmxj&#10;XTdsW4dTjXUl2L5+GT558xXcdf1gXNX5AnQ6/wSceeqx+JdDTsVlI17AK7N2oJCTrYFzXb8T3QT6&#10;VcZcBbT5V+96CO0u6ITe9z2CTxatB/e+BLazjxv4vM1YN+MDjO7dE4P7DMU9z7yLmVkNKKul79u8&#10;AF9OHI3zzzgPPYc/heenr8XWch2qSNYyNNKPFW75CpOvH4me3Yai5z1PYskezn+uA7U1FZxH2VhF&#10;P7Rx3Wr6f+k2m7HtZvrSlVg+fwXWrtmBnVzXiyuob32YXMa1bOdaxmIL8f2cOViwfD3XJfrs4mpu&#10;xLkmaSxpw42krcjLYlzNOGHZamwtKMNe/ePnbZuwgbHKnG+/xdLl67B1D+ccN+Vl9FmlFdq8b8W2&#10;NRzr2XMwT+1v2os8rnnVVdzEB4elqeuzI0J6lsiXKYTQOiuPv6+K83f5HDz/zEvo2PV6vPT6l4wB&#10;9CGA+zuh5p7F5E0VqC3lurV6Ht5+lJv5fr3Q6eK2OOfCDmjTfSgefGU6VtKZlJA1o3b6Z/rgHVsx&#10;c/KHeP2D9zBt8deo2L4J0z/6Am+/9S2+/o5xabWOomu4dpagrjALc559EXfccSeunvA0Fm2pQJ4O&#10;LO2wWbYkaRI9k8GZn1KfKWNdBUqL93B81mL9+i3IzmE8qAM/7iEqi3Zg17YVWL6GMTJ1uiunADu2&#10;b8PqJQsxX+PEdWMV4+u9nB+lFXX2tHptA/1DRRZWL5iOV8bdiSvPOB2XXdABo+57Fp/Mp6/YVcC4&#10;mvEcfU4N461axh2lpaXYuWMHlizkGHENW8DYb9nSVdiyhXFtEecX1yN9bb+WfbHDa5s07IM5EM4c&#10;2Qb7w+nk85bzpmzHUsz76DWMuWkYTj7iJHS54Q6Mm/oF5izbhQ2Fe7BtxQzMePRu9DjmfAwd9Qom&#10;f72edpOPHauXY+WcWVj0/WyuyWuwOysX5aWME/SBFduznyIxHTJNn1RdUYY82rv+sda8+Qsxi7HS&#10;Asq+ZstO7C4sQint0B4YoGxaLtyOfBhoIm4szBfFPlszuB/U/ybZsA5f0L7OO/Vs9B03BlPmzkP+&#10;7jJsXrsdqxYylmEstX7tBuzOKaQ+tXbSfqQS8dL4shF9m6SO8XVJKcdtK+O1ZcuweA73c/Rhq7i2&#10;7dy1xx40sHiTfVO/bA/GtA4V6+qqUVFWgizGn+sYsy5ZshyzGS98N2cBlqxch227c+0Blir2UQ9U&#10;2J6N7SpmqNdaXsPYa+dWrGJssWDuMsYZc7Bm02KsX7cAcz/+GDde1BN9Bg7HmE+mI4/7lhL2QfvQ&#10;eq7FZYU52L5pE1YsWcZ1iPbGtWjF8g3Yvj0XxSXcb1NmPSlfW8c9APdQqz57Hk/dPADHHnYUOva5&#10;DaOf/xTfLNuOPfQP1doDULMah0qOV2HuHvJex5iOe0TqYyH366vXcy+cXYYirqH6JqeGxmItxgZl&#10;xblYJd0tWYP1G7ZzvBn/blqFVUsYS8pWKN8G7mVzswtRU81xpGyadvYtGuqzlrGNDuWry0pRlLUX&#10;G7ivXziX+6P5i7FoFeMU7kN32/rDtZJzqElPhbG+TdP9gtaL+MoE3Qst7tJYUrf15F3NfX1Jfh52&#10;2N6Oe6zvv+P6ORtLVyzDOu7bdnKvUcKY037TXfagcS3Nx67Nm7FixQas3pKLXXtyucfTHnQedfcd&#10;Y86l3LdswZ68QpTpw3sdiKpNstCZvL5hJv1XV5SggPvr9auX4dtv53Oftg7ruBfYQ/+ydd4U3Drs&#10;Glzeazhue/QLrNnFOMQeqKgj6kA69NE6RqbRWQtlc5rzVLhFXsyr5tpZ31TKdWonNs35nOvgneh5&#10;4rnoN3wUXpkxHztKw1rWVITKnA1Y+/mnuPH8Luhw3TCM/GIasrlOlmrd0YNZ+uCPurNvG7Mdl4n2&#10;xPW2urgYefSZ65evwjru/6S/nLxsbF23DMvnfcfYaQHWb+faxpi1gnFqXc0ulBZuxq5NK7FyPmOI&#10;OUuwbNU2ziPGbjWK+zT/9JBJOWMern9b1mPZytVYtmkn+RZy38X91soFmM11bi7j7rXb9A9z9YFK&#10;JWqrKlFeWIDdnDPz583BbPrSZevX0z/koqxM+2fG2XRA8j0WthKTajTUveaviCyHGq3hnn/raiyf&#10;8gKuvWYIrn3keXy0k+OjzQ/3khUlu7GOe96HR92P0fc9jjc+mYX1FQ1g6Gb9aCzdgoLV8/H6uIdw&#10;fc/BuOb6+/DJku3YXsr5zni8YPUiTHvrdbz27vv4dv0ObFu5Fd98Mg2T32EMuGEJcjln5E/26QPr&#10;4tWY9uwzuH3Ygxj29KeYszUfxfYgQS1puNfR+sA7Se/yO6ZTabC+GuoiYVMZaWwBymst/2f4KfDz&#10;YfSPQjSw1g2teYk2DHTtfFfg4I6psjifk2gFZrz1Lu4eeRfaXXI5jj7pDAwa2hMvvHY3pr0/AU/0&#10;uQNt2o/C0Ic+wqqcWhQ3lJILeegwpiQHcz/7EE+MfQCDB12FDu0vwQXnn4duV/TFmIdfwddzsrAn&#10;v84OZEpLduLbGZ9g/OiHcMuwUfhi+nfYnZtPKWwrQ2hEWUkhNq5fh+mff4EVqzYgn5Nei7Ef+dCJ&#10;VhZi57qNmPzgRDz9+PN479uZyMrZgxptMMsqsXf1Rrz6zEQM7t8fF15wHs674Hx0v7IPbrtvLKZM&#10;+wqbChikcMHV524KEJsY8M9/6znc2bUdTjz8NIx94Rss3emHIPv2FWKrvp749pu4766x6Hb5lTjz&#10;zHNw1tnn4Nphw/HSa29hPoO+7EIGsVy99CSM/Fw6sKLgpnxP6Hhbn7rrQFJpRs3Yx6Bv0RfT8cL4&#10;h3Hj1YNw6YUX42RujM+5oB0G33AXJr03E8u25IAxjOmorrIUu1YvxBeTn8T4+27BhKcew7OTJmHM&#10;Q+PR98p+6H7VINw84Qks2bwTpdywNFaVoXTrCnw0+XncetO16NDhUpxO+dt27IIhw2/D81PewVoF&#10;rTWyC9tj2kJsPt1ADlHBZiqDi0c+sjbPwhfvjMHw/pfg5EN+i3/8q7/H//iHQ3HgiV1xxY2PYeqX&#10;y5Bbws066WvKS7Fj+Ty8MmEcBvbsilNPOhHnnXcR+g68FveOfwaTP52JjXnF0NNCcrB60qSBQYD9&#10;Tpk4aNFOKdS1qX/4VrhrPVbP+hRPjX8Qt9xxLx54YhKeeHEyHnhwDK4dMgBdL++EK/v0xS13j8Hr&#10;H3+J3eVc+Fi3jotziZ7O0Cey+2gPxTux5NvPMOnZCRgx7DpcelFbHHnEMTj7bAb7196At9/9AIvW&#10;bMSeEga/oX19BbSyYCc3BnPx5QdvY/Qdt6LjJRfh0EMPxXkXtsOwW+/nhuxrzF6+xZ6E8lrCGpQX&#10;ZWPLqhX4atoXuHPk7Wh7wUU4+sijcWm7jrh91AN4/Z1PMHvZBuTQnjVLVSvEeOFOWtVI6XCE0Qc3&#10;FqU52Zj35acYe9s1OO/4X+MX//Tf8N//6QAceExfdO0/Ci9OnYrl3ITOffIVDL6sNzoPGIz7P3wH&#10;n3wxEw+NfQhdOl+GE447Ej1698Mjz76G2Su3WXCn306voa5Kd27D92+8jlfGjsHjxFffeQf3PPQI&#10;eg4aggs6dsPAkffi3ZmLGJhSYi2QpbuwcS51+thoDOjTC5deeinOPvc8XEDd3nb/WLz/1WxszilS&#10;h+wpHH2ToWjzRkx/7gncP2Ik7nngUbz3vTbt1fYPxRS0MbpEfvY6zPxoKh685V5cP/pxvPnFd9i2&#10;N5sEesqUPqKGPmDTGrw44TFcfRX90WWd0bnHlRh+29145ukX8erE1zD+9rEYNeoRTHzrCyzYms3N&#10;ww5kL3oHbz8yDB3aXoRRj7+NiW9+hYncKN/UtzN6droUXbp2Q99rR+KxSVOxbPMOVMseORb2W8Hc&#10;5GlElGNXRfMMQpSWyeqffGav+A7P33QFOh71W/zr3/x3/PV/OwS/O6oT2va5G/c+NZWbiu+x/JtJ&#10;mPL4dWh78XnM+wAvvLcIE597EyMH9kW/rp3Qq1dvDBp+Jya89i7mMYhW0Kk263QQxc2XNUY/u27x&#10;PEyZ+AR97BB0aX8pzjrjLJzX5lKMGDUaH341D9tzS0xeO5CmmBzmAOLmqKvF9Qww9SX9ptoN2Pr9&#10;+3j+jttw0Fln4Mo7R+Hx19/EG2++j5uG3YKOl16Oy2gHozi2n3ODk1VUbPaq2prP2vzuqy9GRd5W&#10;bFkxG59NfQW33TQEF194Lk4+5WScff5F6NZ7AEY/+hy+nLccZYw6tSmwJz718z609YIdWzHr4w/w&#10;wG0jccnF59OezkLbdu3QS/9kZMILmLFgNXJIqnrajAptLKoKsHbRN5j8/OO4deT16NKpI84/70Jc&#10;0u5y3HLfaLz/7XfYUlBg8tbzorMQmbAPqoSQPnQjP6iVQ+OtQwY9lcw8If3sJgbRH776Kh64exQ6&#10;dWyPE048Ecedchq6sF+PPPc6Zsxfjc15FexbE8rLS5C9mcH6F+9iwuj7MXbcBDz94tt46ZXXMfru&#10;uzDkqj7o1O4SdGjXAdffchde/WgmGEfbk4P2u5vSi8apqQK76d8/mPQc7rr5RvN37br3Rft+1+KR&#10;cWPwzpMP4LX7b+DadQVuffIjfLSuNBxGk5FthvjG/trmz2IDeTjNYW5ayvNRtmoBJg64Eld0aYMO&#10;dw7DO9wQvfDM67h24FCcdtYp6N6rF0ZT9vc+nYWF67KQoyfxxV8aatTTrpwf1Vz7d27Hh5Mn4dYb&#10;hrBfF+Gi889Bj+5X4Jbb78LLb3yA5Zu5Ua/y7z9o/eQelOIxYaMSda6r5+gQWl/7RH0ZZa1HdWke&#10;ti6fi5effgzXah29uAPOPr0tzjnzMvTpNxyPTJyChVt2oaSymlOzCVXFJVj+7Qe459oOOPmg/46/&#10;/Mu/xt/8r+Nx8KlXotf14/Aa9b166y77pkpokX/Ui57iJcjG9JX0ptptqNz4LsbdfR3O6zwAF93w&#10;MqYtzUFepegon+yPm7kdaxbj7RefwfChgzkn26PN2RegzXkX0y/dgSkff4x1e7K4+fVNqQ709TTu&#10;vroSVBXtxO6NSzBv5kcYP+ZOXNH1Mpx48kk4hXFIh8t7YfioMXhTtlFQSj8qW6WeGvSUcyXn2m6s&#10;56b9+bGj0bdbZ5x79um4+OKL0Yfz5d4xT+Ldzxdga2Ed4yHYB+7zpr+NsSP6o+0Jh+CX/+2v8Vd/&#10;+bf41VEd0WHgWDzz1gzs1dNo6o83Y1ND4yU0UCZ11FhfhZLsHfho6mu4fuhVOPOMEzG0Xyc8dOsg&#10;PDByCI4/uyO63/EaXvyOG1W2rf7qK8BNKKD1FWD7jK/xxLA70ebCbhj58lQs4MZV659mYUMjN4nl&#10;3MiumIV37rkF1/UbghsffAXvri5HYUUd8pZ9jXfGjsQJR5+EIQ+8iamLdiOLQ6GnFpv2cQLt24vq&#10;kpX48iGuD1dch87DuMFkrJRfVo68HTsw8733cPNVAzD+rrvxwVtvY96CBZjw2OPoT9976YWX4Kqr&#10;r8dzb32IVVt2ctmtYSy6HG++8BSGXtULZ5x+Mi7vOwB3PfUSPly4Bru5sa1k12prK1G6ZzMWfDoZ&#10;z4y/h7ofjdc++wYvvvEWHrj/Llzdpwuu7NkFN91yM15h3pZtu1BN3hvXrsbrL03EsEG9OP8YyzC+&#10;u3XUg3j3s2+xdU+ezROB26KnDYIdxDXIxkjrZ1M56vM3YNYnU3ELY/0rB9+P96avQH6pV2YN8wCa&#10;barHYBvbli/Cm08/iruGDca99C933XYzBg+5FpcPHIlxr87A8lzY5r2xqYyx6V7k79zC/cC3+Oq7&#10;77hGLUb2lrWYO3sB5s7dgC2bK+m/9MFyPeXVE7I5WMu9w7jbR6HfsDvwytfrGJ8zxpJD0lPn6oPJ&#10;EkE9Sd+X5O3Bom+nY+L4BzB67HiLP9ZlVyE/Pw/LZr6LyU89gHvuuRPPvPkRJrz8Bu6+fwwG9O6J&#10;7p07oke3yxnD34BnJk/F2t17oac7q6rLsXL+53jkrmvR7tQj8eu/+Uv8/V//HX5z4Cloc/lwPPD0&#10;ZCzauBblnF/6xmFFbgHmfvklHnvwPlzZoyM6drgI7dpfjO49euGe0Y/gqzmrkMt4SBIrptbZA0N+&#10;gvqhvml8tKZ4jr7RV523Dd+8/jjuHHA5Tj/iYPztX/83/N3vj8Ifz2Qc0/cWPPXF21gwczJm068P&#10;vrgrbrn/DTw2eQ5emfwJ7h1+EwZ374peHTtjwJWD8OiESZi/fKPHT4Ta2rgmakIUcB2eh4/ffhXj&#10;xtyPnt174NxzLsD5F7TF0JtvxavTpmHp9h0o0LdK6IdtjZAJEW1YEkMhv9xkfdHaUY7idSsxY8LT&#10;uOjkUzD43tvx4vsf4LtPZuG+W+9Ep4svxHnnnIE+Vw/Fk1M+wnerdiGrrAkV5KlvrukDNX3IJ641&#10;9NHr5i/E46PHoNfll6PNOefiojYX46r+QzCW+4ZPv1a8qQ8R9O0zrly2aSHSlxTlbcHyeV/h7dcn&#10;4fZbb2Fs3R6HHH4UY4YLccONt+K1KR9g7tKtyOYeRZ5aNt/URJ/L/UBtVSFyNi3Fq089jquv7I8L&#10;zm2Lrj2uwL3j7sOLr77INeYlDG47AP2G3IOHps1ErvZ+1IX+qV3l3vX45r3XMO6uW9D7im64gHut&#10;8846nz53KB595k3MW5uH/HLfD+dzrGe8/yRuH3w+Tj/8H/AXf/GX+AeuQYef0Rs9Rj6I52dMx+bc&#10;HJvbjbV12LVyOb6d9g6eePg+2nB7HHvMcTj9zDa4+oZReP3DbzBn1U7sYLxcy77U11dyn7EN6xdO&#10;x7O33IabrhuJO+4Zi1denoTHHx2HG66/Bp06tKdvPpt7/ZGY9Bbbyiqnf9WHwfoekMZTnEpRmr8N&#10;6xbNxvtTXseI62/gunUhjjz6BFzWrQceeOQxfDzzG6zdsQelNfqw0s2i+cy1Ozs4C2NkpU6ha8y1&#10;eqLRbwjbwxYE9mXvplX46p038exjj2BQ374457QzcOShR6Bzp8tx7+ix+JD7mA1ZhdzH6kCUcVlZ&#10;MXJXzcE73E/cfeso3D/uWc6HZzGasdaw6waha+fOuKxdd/SjH3vohbexeEe+/58HxUE6zOa7rLqW&#10;cd2Gxd/hozcm4v47R6JT5+4464IuGHj1dXjx6Ycxa9rzGK5/kjvwPox4/Bss21GBcguoJbv0p9kR&#10;IZ1KQuy/vpFQw/1EUwPX/dy1+ILryh29+6Nj+264/4Up+G79dsaOriM0MTbLWoYlU6dg0EXtMeT+&#10;e/Ha0sWoYzhUUFBPv1PL9bCGMVUNKuMhvbW0DxUF9LuzvsRLd92GR0fdjldeehmfz/oeL7z8PG4a&#10;2h/dO7XFFVzv7hr3FGbMWozCojI0VBTj++kfYcztI3H5pW1xedcrMPTWu/HUGx9i0eY9yNXDBIxZ&#10;6kr2Im8L4+AnuY+74Q7cdMc4vP76O5j84vN4iL5gAOPablf2xci778MHX8ywBwQKs7Ox4Ntv8OS4&#10;Bzm2vdCZtt3rqn4Y+9SLmLd6h30QLclr2HHFAWY9ymgGbl4qkKOqwr6yHGTP/x6v3zAcfa4fhjsm&#10;v4dl+fvsW79orKAfK7UPlPduycL2rTnIyq+y32o3q9unbzjuxoY5lGvUfRhy5XUY9cCz+G7Dbmwr&#10;qcWuXbuxac7XmPX5J5g1bxE2MK7ftS0bC2fPxpdff47lu7aghHtaO+fRz5vUbcPiD97HIzePR7fr&#10;Hsbk+WuxtVS/z+0PtOiDHz9laaVjzUEkhrzEOWWo+4ApMMIE/gz/Efj5MPpHQO4y+UoanexR89Ls&#10;Umhv+hS+mlNVv4hcgLraXVi37BtMeuxhXN3hCpx33Nk46A9H4l9+/QduGI5Ep0FnYdANl2HI2b1w&#10;apsRuPaRj7G6sBoFjTkMHPaiZPdqLHrvddwzsD/an3MOF8djcPBBB+CAP/wGhxx2PE47tx96Xj0R&#10;L7w13z4Jq6rLxeJ5X+CJ0ffixv5XY9pHX2DL3lyUUcgaRjhN3NzlZG3GN9M/wwP3jsa7H87Aum17&#10;wK0VqnSI21jAzdk2bJ6/DOP634u773oUby76HsVl2XRoO7H4y5l4+tZ7ceUlHXHq8cfjj5Tl17/7&#10;HQ496jicckF7dLnmVjz85peYx41vAdc6PU29r7wQ895+DqO6X4oTjz4NY176Got3MVhg0FaweR7e&#10;fekxDLlqIE45owP+8Mdj8atf/x4HHPAHnHzqGWjXpRfuGD0BX85fjZzKGvsnP/bpJnUtf0f3YFr3&#10;lDbTOoamk+NLP8tRsXM3Vkz9BOMGX48rzm2DM447Dn/83YH49a8PxG85Docecx4u6jwEdz76Or5Y&#10;ugXZ9Ry9ulJkr/0G058cjn4dTkeX7pdzIbwBl1w+CMcefT6OOq8dut5/Nxbt2Ia8Em7QV3NheGo0&#10;hvW4FOedciTH57f45a9/gQMOORTHc0N7ae9+uP2JZ/DV0tXI52ZOC52dUUhkMyBt4oTqh5Ab5Zq9&#10;2L31S3z8xm24sv3ROPTf/xH/8Bf/iL/928PwPw5ohzZ9RuON6Uuwm5uCPRzPWZ+8h3uvuQo92pyN&#10;0444lH38HQ468DAcccypOOn8y3DhVcMw/r3pmL8jG2VUXCN3WU321bGwISHak44mVJCCgV95zias&#10;//Zd3HrtVbjw0k7oMug29LxmBNpe1gknnHAUDjroDzj8iKNw6rnt0OPaezD5q5VYm12OEgaPlfog&#10;paEMxbtWY8G0Sbjn2ivR/ZLzcMaJx+Hwgw/Fb371e/z+twdYwNeJgctdjz6FadTRbkaGtQqYC7di&#10;x9yPMGnsbRjEjf55p5zMen+kffwSvz3oSBxzZjt06Hczbn54Er5ZsQWlFqVxJ1K1F2sXzsRzjz2K&#10;q3pfi7NObYPDDjgMB/7qdzj8oKNw2mlt0OmKwbh5zDP4du0u5OgreOyv7Er7GJ/nGiXe6auROqhj&#10;4FaZm89A9T3cMKAzjjjgH/CPf/tf8Dd/88/451+eizMuvhoPvfwuFq3aiCVPv41rO3XDhZddgl7c&#10;zA8dfisuvbQ9jjr0IBz8y3/GEYcfgXMu7Yyhdz+EL5euw47CclQyyKzK3Y2Zzz2CO/p0R6e2bdFz&#10;yAic36UPjjijDQ44/nR0GDQck2cuxE4G99UFO7Hi/SfwzPDu6HHBCTjiyMPwh4MOxm/+QLv+4yEc&#10;84vR7ZqbMPalt7E8qxh7auoZMNWjeMtmfHLfrRjcrh36Xn0TJs1ezwW7xr7y7DuhEuRkr8C0V5/H&#10;iMsHo8P1d+PFT2diZ+5eqiTfdLtjxRy8+cxj6N62DU46lv6Idn7I4Ufi1NPPxJXde+G6/oPRo20X&#10;tOnQB8Mfm4yZW/NRWZmDwqVTMXV0f5x34mHoOfhWDLzpPvRiIHiq/rv1IQfg4EMPx6HHn40Lug/B&#10;uBc/xoJ12faPQKqpez3RpFHRFLEglrL61zWZQZOtKylC3pKv8Wifi3Hhb/8n/vm//j3+4i8Pxd/8&#10;27k4ss11uOnht7B8xXKs+/5NTBl7Nc48/lD0ueYODB7xMHr24v2xR+CYgw/EYZTh8BPPxMVXDsXo&#10;lz7E3M0MSGmPdY0MeupKUF+ajU0Lv8VzD96BPh3Px1kns+9//A1++/vf4YDDjsKJ512KrteMxPiX&#10;3sPyjXrKqyF8ndzXD4VCJnAA7xNDs8ZcbrTWYNPst/DUqOtxwGlH4fxel6PH0CHo3m8Azjj1bBz1&#10;x8Nx5EGH0+efj5433oCn3/sAK7NyUaIDNumkoQJ1pZuxaMYbePqBERjQ7RKceeKROOSg35t8vz3w&#10;EBx0xIk465IrMezeiZg2fwc3mvSVjTWorWFQuW053nn+cdxyVU9cesYJOOSAX+B3v/sFDvzjgTiC&#10;G6NzO/XFCI7np6t2I7euETU6rKWvrC/ZjY2zP8VEttmr47k48/RjqJM/4Pe/+QP+ePBROKnNheh6&#10;4/V4aMprWKan2Ur1pFTovOZsWESjfuTDHX3Nqq+vRQ393JavvsLE2+5Av3Ydceapp+OgPx7Etef3&#10;+PUBB+GAw0/COZf0wrA7n8CUGUuwhYG7nsQp27UJGz59DdfTf3S6pCu6X3kDeve7Dm0uuBDHHnUY&#10;/vj7X+HAP/wOR592AToPvQ/PfroW63K5ydSTrPqKb0Mh9q6fhw9f4gat66U445STcMhRx+M3R5yK&#10;Xx91DjpwHRzWozNG9uiA87j+3fT4e5i2vgRFlF3/8E5PjfuHfxxi9lNPa3H7xY7TdlnWVF6A6nWL&#10;8MKgK3DZhcfhuO4XYPjIu9Dzin445cRT8atf/gKHHHIETj+b/mDQCM7nD+nDc+0fbWkz28j1urZs&#10;L7YvXYh3HpmAazpfjrNPPB6HHHwAfvu7X+Pwo47GqedchHa9huAe/VzA0h0oYtyug2htwO2JdNN1&#10;vVadsIKGtVUfkjRy51WXh4rczVjwxVQ8dOtQXN72HJx03NEc48Nw8G+PwsG/Ph5HHMG50GEAhj40&#10;EV8v3cjNVTX9ZQHmfDIZQ3qcgwP/7b/ib/7rX+KvuX796wEX4ewu1+PJ9z7HCm6wK7Sx9MWQc5qb&#10;S33DhXfSEmcPmmp2Ukcf4KFRw3B+xwG46LoX8MnKbOTXlLNKLgn3YtvCL/H246MxtGtHnHPKCTiM&#10;tvGH3/6ea+AhOPGcs9BxYB/c8fTjmL12E/ZWVEJPUu6rp2+vyMLmRdPx9jNjMKx/N7Q971QcdcTB&#10;tKvf4le/P5Bz+liccHZ7dB00Ci99tACrdxbTH8n3lKBwz3p8//EbGHv9YPRqcyZOOuz3+MNv/oU2&#10;9RscfvgxOP3CLug18iE8//UabMytQMHuPVj60bsY0bM9TjzoF/iHv/0L/H//9R/wD788G2d3GI5x&#10;E6die0Eu/YVshl2jSjRFItpVPlrl1FFN/h7M+XYGJr4yEeOenYCvp7+NeR+8gJfvH4mjjj8Hl9/2&#10;Ml6YnYW9rGIb5X3lHNNs6jULa955F2MG3cw1qj/GfzYLq/YW2kZUHtV+67s6H4XrZuOTcbegX+fu&#10;6HPjw3hldg7yimqxY/ZneOmOwTj2iGNwxzOf4atNJfYzEnraXB/cYF8eaivph157AyP63ISO/W7C&#10;U4sWYFd2PvI3bMXM1yaj3znnovdFl2JIv2sw/JZ70a59Zxx/NNeSA3+PQxjjduw/EA9NfAkzv/oO&#10;zz/6OAb36EEffRR+96t/we+PPAIndOyM/vc/jC+WbMIe7qT1hGdVwXbM/+AJ3DqkM9p2vAiD7n4Q&#10;A0bejPZdLmXc9lscdMgvccxJh6Nbj254dsLz+PaT2Zj05CRcfWU/nHrCEYwtGB8ceiDOOPMsXHv7&#10;3Zj67QJsKqkBZ4AdAcomBRobGxwbC9mu/BbfOJ9RW4TyLYswdeLj6NXzaox8cAq+WbYTdHlGo92B&#10;HsMQCur35lPmT3DP8OG48+7bMeWNSZj65iSMuH4IOvUajAde+BjL8mim1px+piMPlYU52LllJ7L2&#10;cA6UFKC8NA87GOdm7SlEeTn5ayw0k5uq0FiTjb0b5mDSA6MxuOtQjCC/edtz6d9o/5JXJ6DWoQjW&#10;kxTWFeVi2YyPMeaGIejF/cQj736JpYUNqKmpxqrPXsdD1/fGBWedha5Dbkfnq27ABYxrjj3ycBx9&#10;yO9x7CG/w8knHI02l/fEo29Ow+Jt2SgtLcP6OdNx77W9cPIf/w3/9Ff/H/7qv/w9/vF/HY3jzuqL&#10;28Y+jbnrlqCQcUZe1nZ8/db7uO/6G9Dh3FNx5OH/Tl/474w3foPDaAMnnnUhY4gH8Or7c7Arp8H+&#10;QaNcSYMNFJVgI+bHD6k7fcOjeBc+nPgArr7sHBz663/D3/zVP+Kv/+cf8YtDzsFZHQfi0S/ewMKv&#10;X8N3j96FLoy9uvW+F32ufQz9BtyMNqecghMO/AOOom854eBjceEl/XDvY+/g2xW5KKxhHKmvxHMO&#10;NNTmIXv1LLzx+L0Y0rMjLjjzFK7df8Qff/sH85vHnXkm2g3ohzuffhpfLlyJwtJqNyUNh01CYhgW&#10;vXlPdNXhWxlK16/AN08+iY6nnoRu/a/AEK6vNw+6DpeeczaOYSz1+z/8Gn849gSc0W0Abn58CqYv&#10;3oHcykb76n6dDoO5vyzN34m5H0/DI8M5dtwbHXfEYTiAccIf6PeOP+Y0XND2CgweOQ4vfzAPG/eW&#10;o4A2XBY+1KrKXoV5n7yEe2+6Cpe3vxinn3YKDj38cPzqt79jzHAATjr+FFzepS9uvvt5fDpvO7aV&#10;si59fP2+YhTnbsDSrz/EU7dxLb7wApx66JE46PcH4ZAjjuQafhG69+2PQVeNQIfTe3Nvez8e+fg7&#10;7oebUFFdgT0bFuObKY/htn4d0Z42cSxl/u2//xJ/4J7xiGNOx3mXDcKQ+1/BtFmrkJVTgOK8Hfjg&#10;zYcwoOeJXKv+C/7q//sv+Pu/OxK/OrwDzuw3HGNnfIq1eTmoKS5F7uKlmDLmPgy7sjPanM017dAD&#10;8Ktf/Rq/+t3BFpde1P1qDH/wOUz9Zhmy6RBqaUtVZZsZU76BcYxJ2p1zMS5o3w19GP9e2PYinHDi&#10;sdwLcq/5m9/i0OPOwWX9bsP4V2ZgTVYp1y7GTxYDlPBvPZZ89SYeuecmdGp/Cdf9k3DggQfh338p&#10;n3UIzj7/fAwYeh0ef+lNLNmax7o6yPY1OpiITWF7UEQf2tuclq3I6p0i2pB8tH7H2Q+j2QmdrNaX&#10;YO/quXjvqQdxTadL0aHN+TjhqGNw4G8OwG9+yf0dY7izTj8PffsNwXOvfYwVW3NQVktrrCxG/pLP&#10;8fjNgzkW5+KyLgPRredAtL20A0484VgcxrX3iD8cw/3d+Tiz02CMenEavl67B1xC2D4l0je/y3LY&#10;9jw8N3ok49WLcOYpR+Mg7Q0POAqnnHY2evfoglEjB+Dijt1xbo9RuOnJOViyqxJlFkAqQhCqnz8A&#10;rhzTQT11o2+b15Yxjl80AxNuvBH9O/bAVfc+hI+WrMbOUsYG1I2+ZdvUsBeFW+Zi1ktPcT9zAYbc&#10;NgJPTXkT056jT7p9PG649QHcPv4JTProM3t4prjK9/aavjUl+dj6/ReYeH0fDLq0DQZcqbnwIHr3&#10;749zGFsfeQhtgvv0086/BCNHPYj33puB6e9/iftuHoXLLrgAhx/wW/yee+uDOL8vGXA1nnr3cyzb&#10;UYCS6nrUV+ShYOv3mDJ8BAaf2Qlt2l2F4SPuwcD+3KOfdzqOPupgHMR17OSzzsRV1w3Du9OmY8rr&#10;b+Le229Hxzbn4MQjDuCY/hrHnHAM2nS7Cg+9NpP7nBL7Pyc6iPcPpaU3XZqB8ixWo+00MhbK3YaV&#10;H3+E28/vgj733Ienvp6NPM51PXDi/5i4krFKHWr1DQnG5PoJU/3sS1VFIdex3cjZuhofvPoahl89&#10;HP17D8eElz7C0qx85HF/UVFejrKdm5G/cztyGEvmVzUgv7gCWVl7sCtrhz3sVkOnqbhVH9Dta9qD&#10;vfPn4a0xz6Fdu6tx/wefY+HubIXZjHcVe/s5i+/BkpDuqHUvmTDbIX0KdR8wTbQf/Bn+FPj5MPpH&#10;wDfI6VfS2GSPYR/tWfamqaHfWC5icLELebvm4eMpT2Jor544/9jz0P78y7nRHIh+g4eiz+Au6HTV&#10;Gbio/TG46HdncEM8FNc9+jHWlFWjpHE3CnKWYOFnk7lpuApduCBdfMHF6Ny1JxeFvhjQvzeu6HYl&#10;zjv/Shx9fG/0G/ow3vj0W+TUlmD9+iWY8uR43NqvH155/S0s0W+9UdAqBs9NDQXYumYuJj/3JLpe&#10;1g2jxz+PmUvWoYATrYJBSn39LhRvX4R5b3yEm7rcjtsfmIhPN67g5iIL6+bNxAujx6AnN91duQm/&#10;slcv9B80gJv7vujdpz86XdEfF3UbjK7XPoBn3//eDsEqybepvAgL3n4Od15xCU485lSMfnkmFm6v&#10;RXFBPpZ/9DzG3jgAndp1YSAxBB17DEFfLuZXD+yPbl274mwGSd16D8LzUz60r9rn67fD6Oh0eCjH&#10;72rX1ZcB/7xZT0bXMNjKxcqvvsfjg+/A4LZd0avtZeh3ZW/07d0HAwZejSt7c5Fr0wXHHH0BOlxx&#10;Ax6e/DlWVdbTIZejcP1MfPXIIFx49K9w9Akn44xOg9Bz8L3o1/82XH37/bjnncnYWLQHmzetwrTJ&#10;z+PGXpehb8c26NO9A/r374k+fXui31X90L1PX1zSvScu7tkPY557HfPWbrcDdT0xKduJp9LxMNps&#10;TOmGIhTnL8Wy+S/inhsvR9uTjsIRvz4cR5zcBRdccR9uf4ybipXbsCdrE76b/h7uGzEMZx55LNqf&#10;fR76dO2GoYMGYWC/q9Cpczec1aY9jjy7HTrccDee+Ggm1uWVQP8cQT9HYl/V1NNojIDtd0HZtkCi&#10;6R/U1BZtxfbZb2FQ90vwh4OOwmFndUP7PsNwxcDB6NnnClzRvRODzk5o2/ZynHfJAAwY9TLemrWa&#10;wWcl5wAXlJLdDLTew1N3XIeebc9C9w6XMsDoiUFcYK8ZfC16X9ET7dowID32aLS7ciAenPoZlpRy&#10;DLjQVHITtWDSONzUrT3annsxOnboyg3BQAy97hp07cVNUPvuOPOSXugy+E68/Ok8bM4vR311Mer2&#10;LMWMN5/BENKe1aYX2l3G+dZnKG645nr079kf7S7ujPMv7ILL+g7DS5/Nw/I9Jcjn4qd/kOIBnnqv&#10;lPRCS2viwssgpq68Eivnf4cJD9yEzm0YZB12AI444nScf+mNGDj8Mbw+fR7Wb87C8qffxsALaeun&#10;n4jzBjCgHjyMQchAXNWnB268qjs6X3oxTjz5TJxwTns88OybmLsxC8UMrvR7X988ex+GtD0DRx18&#10;GE5u1w+XcDPfbTADtZtup/28illrN2FHXi5WzWYgNbQ7rm5zHDqddxIu69bFbK0nA/nu1M1F7Tvh&#10;lPMvwqVXXo0n3vsaC/YUoZBGV7JzGz6981pceeZp6Nzjajz//TY7uKvWsGvV3leInOxF+PCFCRh6&#10;UW+cN+guvPj5d9jLTem+ht0o2TgfH7/wOIb27oHzzj0bHS/rgit69kHPXlfiyh7dMYh+rsel7XAM&#10;Nxe/P+os9Ll3ImbsrERNfQVKlr2PKaN64Mhf/U+cdG4n6v8GDLx2OAb27YG+vS5Hp8va4axzL8Rx&#10;J7VD18Fj8fS785HF6Ki83g+jBTJPP4xW0O0HfZpC9ZUVqNi+Ch88NALD252Lcw45Ab876EIcfS7t&#10;dMQzePHTRdys78W2BR9j0r39cdAv/wknn9cZHa5k+0NuxtAB3ABd2R1XdGqPc887F8efdSm63vAg&#10;nv5sCXZV1qGGG/u6MgY7K+diyiP344Z+XdG1w/no07MTelMX/TnfrrrmWlzWozfOpS/rcfVIPDPl&#10;a6zaRV/CeFm/C+jPw8lPKSBysHkWDqNRtw4bvn8T40dezY3xr3H0+WehzRVXoHO/gfSvA3BNn6sw&#10;oAftud2lOElPvd4wAi9+9i226ff1qQP906y9q7/Ei2NvxtU9LkP7iy5A965d6OsG4OrBg9Cvb29c&#10;1r4jTjunEy7oOgJ3PDEdizflopxrRnnheiyaNhm3DWR7F52Jrpdfin79euKqq/RPR3qjW5ceOKc9&#10;59p19+PBN77Eyr15KNPv65bnIosbmclj78ZN3MR1b38eevXuTN/aE/3pf666ajAu4zpx9uWX/f/Y&#10;+wvorLJt3xdt9913zz5ny9pr7bXKvYAqqorCXYIFCCEhhIQoJCQhggSCu7sEd3e3IBESkhAgRIkR&#10;d3d3/b0+5gerau27z9nnnNvaa++1tgbMzzJljD66/P99jjkG5gvmcezGY+IzK6kTs9LipsqciCPU&#10;+lGTh5KN8uNqU8C4k4aaKnIiI7i2dg1u00wFUE/G3NQWK2uJg87O2jbVyJwhg/SZaOzEin1XeFVU&#10;R6Ug4pZi8V8PTmA2pB89v+lNvyHTMbddiJX4fksrM2mX+BVDPYYMlT4fLfLxOMO9iAwKRJ/a2wRs&#10;FycTeO04G+baMXGsEPTJk5kscXea3VzM7d3F39tKPBzNpN49+bHXEFx2XeZRcrV2K7pdjSrW5tJW&#10;o9E+AGKVHHlPJUV/O+sqaBSCfczVCv2h3flycE+mmdlhNctVYo0Lc0SGVuYWTJxgwJiJUzGbs4pT&#10;fpHElDdQL+duFYxR8C4Er5OHcZ0u+mtghI34/9mO9tjOspFYaicEcRaTps1i+qyl7Dv3mPCUUpqk&#10;CjrRK3n/D5LR7VUSbHNIffGYIxuWYzxhDNOMJ2Nta4WT0xzmO87FzdoF40nWDBxtRn/xtUdv+JKc&#10;KfpRXs270Kd4rpuDyeheQrC688uvRugZuuO69giPwmPJqaxGPaqri4MqyaubbkldXyUA2+S1szmX&#10;pgQvdq1exNipjujPP8GT+EIh5dXi79Mpy3rN3cPbWONoy0yx31mW0m4bexxmO+Li4oKZzQzGTTNg&#10;8kwLdp6/zut08bfCuDpam2jMlVhxaT8rnG2YLCTQdJoJtmInc9xErwSDmJsJLpH42X+MJS7rznM/&#10;KInyunoJB8XaUynH1y/BVG+I+AJ9uaa5EMKZOMwUbDbdUkii2IzlfJz3XONZVCrF+YXkRoRydO1C&#10;LMcN5tfu3/LljwMZZ7wYj3UXuOoVQn5lmXbzTc31qG4WaP7h/aa9qkSDlgRtoaO2jPSUd7x+G0lE&#10;Who1VTkURntza/cyfukzGNOVpzj5Ko98OUQb4aslo/NF+1IJPXuGVbMWom81n3MhsRI7hdjJaZXM&#10;lezVgrNV6a8JOLACG/HnprPXiC/MoLC4UZu+45CHHX1/7cu2y0G8zm8SfX9fRzXisrOC1sZc3j18&#10;zFrHxRiaO7LS5yGpOYWUJ6bjf+YsFr16Mean3kwYNxUrx+XYzHYTTGuPvcSBMWP16DN0OJNEhktW&#10;b2LR/GW42jtKbLHCxX4Gk00m00/6apiZLXtueROTXYqaU72lJo83t3fiYDqMb3/4ngGmDlgvXMGc&#10;Re6CmadjZjaOcWP7MGpkf6YaTGPx3M0sXbCF+a6Lmecm/lEw3NSJw9Ab2hsDMwu2nr9LkPgqtaie&#10;bgoSXdH8lpaMft8X8oMmXjXSUPxhcbgvxzevkdg4i91XXhKRXSW2qvYRXCfYVLyS+INmmmvryH4d&#10;w+1D51i6cDn7pU9ehL8iJOgp6xY6M91iFpuP39aS0cq/d0oM7Wquor2xVptiTE2Hpuy3TfCJGv3W&#10;2KR8jaiG2tTVBLt0thVRUxnL00MHWT7VTXTiEA9jMjS8oy0kptmdqv2HorVEq6s6C3XlxPk9ZKPz&#10;LAxNLdlw+Qlh4hLUPilPLrDW2oCvPv6MbiNNGT3DFQuH+TgIH3CS+GMzZRQTR/ajx68DMV+ynXN+&#10;ERRV1VKUGsWlPeuYNXEEA777hh96DmKkvgOui49w+Z43KfmJ5BUm8PzJfVa7eohPMxG/Mw5L4Q+z&#10;7EzFL84QzGHOiNH6EstMmO22mXs+8WSXNWojlFX7pWG6+uskodmTuu+pRsh1igxDn15i19I5GA0f&#10;zjef9+SnwQaC0T1Yvv0Uj+JfC9e5i7fE0RE9ejFgmDUTzZbh6LZW9M8exxkS36YYYDpOn5EDDJlm&#10;s5GtZwKJLamXmCj92yxYKyuGJ2f2ssrFWmKiPlamJhIrBK/Zz8ZF/KaZjSXjJSaaubqx/ehFYpJL&#10;qG1QmEaqrMKDqrrUVzXlt5bo/qhG0lYlROK7by+T+v4qstNjisT5ObaOOM2aiYv4QduZM9CbbEC3&#10;wRKbBEPuveRHcmkbAq1p6ayltu4dsc8f4rlyNTMNzbA0ms5sO1vhLnY6fiR4w3yG8E6rBczx2MXN&#10;F3EklddT194mtl0mOOUOZ7a5Y2M8BiPBI+aC6e3nOOM2fx52VoIh9PWZMGIcoyc7s+2i6HS28D2R&#10;fVt7Ie/Cn3Bi22qmDhnGtFGCF6ZK3cVXW9taS2y2xGyGtWAQWwb9MAUjm5XsvuuvJaOry4oIf3yV&#10;3fPNxU4HMN10KrMkjs+ymS3tdhD7noWewSxGTJ3H7hO3iH6XTJ1gtjfBV9mzyR6Tib3p/vX39Olr&#10;KrJfjuuuU9xJiCWvppKS5CT8Dh5ivqkxRqOHMWnCaMG01jg5u2It1xhvYEzf4WMYbzqbZTvP8Ty5&#10;nMpGwT+NaSKL86zvP4QB3/xKz4HjBFPOYbr1TCysLbCyErxhZsSwYRPpP9ycKbPWczkoltSKOprF&#10;B6g5kQsjHnPJcxWzbYwZP3Gi2L1gJ+GnrqIbtnIOM8HF083MsZu7krNe4bzNraFOFEKhSZ3nET1R&#10;uqJiucIXCiv/TTJat5+yBDU6VE3rpSWjVQxpqKCuMA2/c4dY7WiBwegh2JrNwE7q7yA+d67bPNFb&#10;4a8jxjBm8Bic5m/kTlACOdWtdArXqol6wBbHadrNmZ6/6ouPcBAe4oSV4ANbixlYCT+YKDynV98p&#10;6NmuFX8dLHrUqKtPo8g9MYznFw/iZD6BiWOGMF5/LGYSv2c5zMXJcQ6OtmZiPyPp2XsIfQ3m4nH4&#10;hfA1wT7q7r5mKGpT7fwfFJ1w1AcN03QIbqjOScb3/FEWWQl+s3Rmh+hYfFm1xs3VlB5qCon21nxy&#10;ov24sWE1Iwf2ZvL0qcwRDulgYEu/HwYJH+5Db73x2M5fzOEL13gRFUdBZY02t3yr4Lq81z4cd5mK&#10;fq9uDOg/DCPbBdjP88DVzUE4z3SmG09gyMABomtTcXBcirv7Dua6LBcu4oLrbBumCWbpP3wA/ceN&#10;Z87qnYKXsiioFRtqrqAyy5+TgjOMvxhAt18ni+2twHme4NHZlqIzU5k+dTxjRw1nsPBMi9kLcPFY&#10;zQIPxXMcmG1pjKXpOAwNRzNAzxDblcc57ZdIVmMH1eIktfVyNLnp3nTld79puqWeDCumMiOOgDOX&#10;sO5jgMuh49yKT6JVIICCdNrNTjW4oEPhOpF9u/hh9YRpdT5xr3zwunKa0/t2s0ziu5PDcpavOcrD&#10;4ETSqho0PKGequ6qrxaHpVvTRU1pWdfSQb2A1xaJ96rotFxZQoP0WzmNqckEHL2EuZ4ZbkcFJyYk&#10;oXZVT9SrZLRmH/83ffmtoVrzfv9B0x2tMe839f399ttO/53t7+V/pfw9Gf2fFJ0b//f/FIFTwFKn&#10;1r/XS/WrApvtHdW012US//wWe1YuZPLoSZiZL+DIqbuEx6ZTWFFOZKQPJ44txX66gLJ//IFf+jrg&#10;rpLRjU1ieLkkvXzAkZWLGfWrOKwZVqzee5inQW+0+SNzM9OJehHM8V37mDBUHM/4aSzc6smr4mrS&#10;8/N5dvUSW50d5Jh9PI1N0lZCV49/djVlE/vyHrvXLmaggET7ueu46BNKrjihJqEi7c0p5IY/4JLH&#10;JiFXArLUyIzCbJorEnh6ah8eM62ZYDCFHfsO4BscTHKWkP2sdBJj3vLw1gPWrtyB/oRZuK8+xO2g&#10;twLkBSzXVxJx8ySbLA0Z+MsQbWR0aGojRekZPNyxiCUWhhL45rP/RhiBsQVkF5STn52B7+N7rFy8&#10;gLmuzhw8epKId9nkVgqoaVEk9ffmrj59CE7qTqm8d9WTnhjPhcNnMR46jfn2Hpw6cYHQ6CiSM5LJ&#10;L8giOSGaB+cuYDPeGINx5izYfJQXFc1UiDetfBdI4E4nRn3/ET1+GYqR00auPIkiLqmQrFIhgQ3F&#10;VHdUEvr4EdvcFwuBGsfGTZvw9vEmNSOVrOx00tOSCXoegOeeA0yeZMZMp2Ucu/6UXKm8mgNQ93Dh&#10;e5gpctItCiJflVJpJKdGdCuLML9r7Fo4H4vxU5m9wZNLz5JILRS5trRQnPCao9vWMmGMPj/+OpaV&#10;6/bwLOAlBblq7tBYnvneZ//ubdhOtaHvmGnMWrOLe+HxNAuR0eSnAkuHSriqxczUI9zq4u+r0NFA&#10;a1Ua+a8uMtN4JP/0h0/4l+9H47L2AFcfPyMsJoKYt68I9vfi5O79zJ42l0HjHFl19BqhGdkSQNrJ&#10;y0jg3OG9OEwXsGs7ixOnLvAiNIqU9FxtZI+a6/jm8cPYT9Zn1AQTXHZf4HFmkzZHZ1HQfe5vXIDF&#10;6HE4zNvMqVvPiVXzYFUWEh4RwvkzJ1m+dKWQmE0cve7Pm8Q86styqXrrJWRnhQA4C6a6buPIjWAi&#10;EwspLa4kPuIt189eZN3KtTi4eeB56S7+MWkCSFtplWCn0yn1rvRJdEklo7vUaBTdPzX/bHLoUy7u&#10;XMi8WTYCTtZz7NY7fMKzSS8po7Ioi7eHzzBj4Ei6/9gLPQcnthy7xMNngcQLgSjLicb7xgVcrWby&#10;S7cBmDss46YQ0sIOATCNpYScXIPzOCFw3/ZgqNkSdpzzJiha7L2kkvK6KiHdNaSnxnHScz/GwwS4&#10;TTBmy5ZteL8MJioxgcTkFKIjojh3/CiW04wZMHgI01yWcC0shRwhO9UFGTze6Iytnvwu5PH4s1xS&#10;alu0UeFq2gC6iinLD+H+iT04TZzJGKfNnPF+RVFNmYCzPBLuXWW9gyMjR43DevEKLtx9SmhkPG/f&#10;xhIa/IyrRw/gJmTt4//yX/jTl72wWnOMZ/lC5gWIVEc94uwSSz75r//IF7+MZ9aSPVx/8oKk5Hck&#10;vH2J/5OrHNihRiOZMnziXFy2XScuv5lqbU4/0dMP5qIppwIW7Wjz3Um/aVM5dNVRlv6CAAHWmx3E&#10;51otYt3RB/jGFOgeVZd9cqN9ObHOnn/9p//Cp73GYb5AiJb3G7Iyc8hNiSEi4A6n967CeKIRetNd&#10;cTl4Q0CqkLdWtehSAm+un2eekCB7Oxs27d1NcHAo8Ylqruwi0sSfed29xZL5LkKUpmMzdw233+SS&#10;VtupoJKmRzoK8cHK3hcl984KeRM/GnibHeLv/uUPf6L7CD0sPFZw+NIdgkMjyUxJJTEyjCsnjjDN&#10;YKJumqG1uwktVqOWuijNTuXVzcN42FkIILVn6brdPApQK3znUlyUQ1bCGwJunmGB8wLGTHZi+pwD&#10;+LxKpKwmX/TyFQ+3rMTGYAxms2Zw6O514kUm2fklpLxL4aXvczZt8cRp8RaW7jxBcHQM5dXllORl&#10;4Hf7Ci7TLJhra8/+PerR6UDihNxl5+aTIbHq8aNHuIv/Mpxuhr37OrxeZpNXpYiRdKi6Iab8nohB&#10;da2iTDo9VJv8Ln1bnpdL8K3rzJswVktCrNq5G3/fcKJiksnOyyY74x3P793F3WIWk8eYYDlvIw/S&#10;KilsbqW5KJH0W7vR//l7/vyH7/h5kCUb917nvl8IoVGhRLzx5umDY6x3m4v+IDO+GurIzrvPeVdS&#10;TJtKLIUGc2jJYiHMAvAlnu46e54HQa8IF6KbnJyG1+ULLLE25deP/8i/fdYNuy2n8Uqpola1pL1e&#10;+rVZ629ttKI0V9fzKnpJO8XHt9dVUpUUyZ65Ngzr/T0f/9ADM6cVHLr4kHDxS1XFFcS9ecmZwzu1&#10;mzbDhk5h7u5r3InOpkw9stycROjtE2x2cWCk/njWiS948iyAlMxM0iTOJYrP8Xvixe5NuzAda86s&#10;RRs5+iRYW/xPzSOqiwJK8kovVbpD4Zf3faH8XmsZnTVJeB88gIvZTIZOms4+IR9BkZFk5WdSlpdG&#10;YVwk985fxNnJg58HG7N+z3mC36ZR3tRMU3UOaS9vcXnPUixNpuG4YCe7z/oTHF9ErcQgJRMdMdYR&#10;F7Q1MlTCThfJtWR0Ux6N8Y/ZsdqDUSYOjHE/xtO4PMobK6gpjeO191VWOdoLybJmzY7d+Hi/JC4u&#10;naycAonzufg+ucf6lYswMTZgxhx3zvtHklLdTlNDDTmvH3Jk/SJsps9g9rz1nLn+iLD4RApKxWfk&#10;JkrsvcW+javRG2eGoc0G7QZTjuhGa1smry4fZY2NOXojh7LusCcB4ndz88vITsslQnDa8UMXmDN/&#10;AzMX7+S6d7AcV0CryDM9zIfz65biPNWYcXbOnL0bRWRSk+CKFmobG1ALIKlpYrQ+kO33RbsRp3Cc&#10;mgOxqZLqqnJKq8Q/NYvo2mspefeMeweW0GfwYExXn+T4y1zBdgr7qaPr5Hy5ItM4nh0+wALreYy1&#10;X86dMIl/VWqeXt1NfpWQ7uiQc+aFE356DbMMJ2FkuZg9NxPIzqol6v519s6zEYI9iD13QwkvUbMZ&#10;v6+rhiWqaW0q1J5k2DjHg4nGM3C6fkb8SR6lyRn4nDyJ6fffMvCHn5hoZs/GQ3d44P+axHdxJEeH&#10;cGb/HvT6DeHLr3vQb6Ixi9fv5tKNO0SEvaI09x3eD26yaN589AQvOB08iV98FlVqzY/aXN7c2IyF&#10;fj/+25++4PPhM1lz+JY2JVFyUhzRoU84vX8lllNH89HHX9Cj/xScPHZxR2JQQVEhqQmhPLyynxUu&#10;0xk/yYBF20/zIEJ8oxY7NEXVGqksWPWDjpwqnKCQgby2icZW5pP6VOSz1J1pZo6cCcgkobwV9TCx&#10;zv+L4YmUWxtrKUxM4d7xq+xZu4etO45w/2U4iTkZRL5+xjYPB6wtbdl24hZvy+QIOVwt8CVgWi7Z&#10;LOT6ve3IP/Ei0vdt2rQW6hdVP50Nq+R0CU2N8YRfPc8u22WMsF7JmeA4shrUjVy1pxyhzqM1QH37&#10;wG2UZxCf0FBKrP99NrnMZKqZLZsu+BCm5iCSY9Oenmal5Tj+8M9/5J8kntuu2s91n5ekpqaQHBXE&#10;i3un2L9uPkP7DmPA9HmsOPOAlMpa0e8Kst8Gc99zJ4snm2Dt4iF+1VswWgNVdcKdxEYS3gawee1y&#10;hg2bhMl0B3YI93kZFkpCciwpqTGEhQawb+sWJo3QZ/jACSxa5UlISgHl6iaTaojCte+loNrTLrJR&#10;NwO1AR/id1uq00gIeMiJVRsYP3gS9qt2cMonnIxCNaVOCyUJz7m1zZ1f//gJX3Qfh7HDJs7fCeRt&#10;QjzJsWFEBj7i7pkDzJs8i/GjHJi+wJNHqTmUqJsCxfm8e/qQZTNtsJtpxcoN6/F55EfsW5G78KX0&#10;9CT8/B6zafN6bO3nYOm4XLhFPBlFam0fqbIKD/JBPQ7/176U33UDRZQOVVIWG8q9rdsY/H13egwa&#10;hJGDK4dOXMM/+KXIJ56E2DdcuXASQwMD9IQ3uK45QHBGIyVNXTS3llKa85wbG1cILp/BdJvZnDh/&#10;mbC3kaRnppCRHE9iVBh3Ll1jxYJVTBprxuIT53mekq49wVdRXMDtE7tZ5WqNg50tnicu8Tj4DfFp&#10;agRjMalRr0WvPfGwteaXwQbY77jFrZhSajrFr9Wm8uTaEeZYW9Hr55GsWrkNX59AsrMziYkJ5dGj&#10;axzctgWXibZ0/2gQI4yc2XrjMSUKP2Zm4H10Dw4G/RlvO4W9564JB8knPauM/Mxcnns/Z9umA5ia&#10;urB112GCwl9R31FGc20yaaF3ubh3PUYGZjguOsD+qyG8UjfiW1VyvYboZ09YNWMGE8aOxs7RhSMn&#10;LhL+VuKAxN/Ed4lcu3SGObPNGac3EaMZ7my5/oqUwhIamtJIeXmBZT/158c/9OCHwUa47jzKjcf+&#10;vAp9RXRkEKEvHrBn+TomjzDnp/4mLDl3nYjsPG3+/Nr8JALU05Dz7LBynMkmz+M8FP6WJNirvLRY&#10;8F6oYIyzbFqxkinTZjN33VnuBidR3qxGOKsb9kq/dXqiM+DfrF/3WbephN1vm1IwpVAdNFZVkBb2&#10;mu1z3bCeboz9cne87j8lIjyK1PQUikuziXn5nIOrV2MubdefZMc+kV1MXiNdjVU0Rd9ns50x3/35&#10;C8H7o3BeuocL97x5GR0m/fmSIP/bHN2+FYvhFnzf2xynzWd5nl4o+txBk3C1CK9r7HATG5qkxyyX&#10;+ew/cZmQiHiJ3YXEiL+/emQHsycN5Lsvv+GnYWYsOeBHfFG9YBfVPtUOJQP1739Q1B81ByfHdDXS&#10;WlNIdsQLjiyYj62ZNS4rtuP7tphitQC57KxkpGJla3M+cc/us8N6Fl9+/Anf9uzJgGEj6ftzf23U&#10;eLdvu9Ondz/B4RMxk33W7fLET+pepNYiqq8g9/UTjs7Rp/c3H/P5j4OY6LyZ0w8DiBX7ykoO48X9&#10;iyy2NGHYL735rscghhrPY9OBSwS/jtDmfw4LeMLWpQuZOmEy44wdOeEVS1Kp8NSWCioyH7PP1Jih&#10;//g9f/hmNHNXeIrcH/EiIpj46EBeeV9n++IF9P/2V/7lk1/Rt1uE55UHxEYnEh8VQoj/NU4f2Yjx&#10;JFP0Z61i9WkfkWszdW1qUIKS7XuRfZCdFuvks1InLebViz/NpSD6JXdF3ycOMmW1nD8wt0T3MLE6&#10;RPlghVX+ehqJLS3VtOdFc2y9O1OG9uNH6deB/cYy23kTx68EE5vfQkFzJ2pWKzW/eGeLnEwlpeV4&#10;5QNb5JStsql7qKrozq1wa5O81tNWmEvUlVu465thvm49F0Jea08lqSmidO1S2/uD/1rUWXRFd77f&#10;ffhr2z9s6vv77bed/jvb38v/Svn/v2T0/5f7WOfofv9PB9bUpnv9rUpKP3Xuvk03iqEih1dXTrHO&#10;0QkjQ1t2XQjgZUohJY2N1LbUU1+TQUbEfa5vW4L+X/rSr68j83ff421drTizdCLvXmazw1x+7Tce&#10;622eXHwZSU6VWt22hZbGOgE9meQJwD623E4A9gSMnRZw6GUWKSW1JAYFcnnjKpw2rOVy0FsyqqVu&#10;Erw6KuKI8r3AzlULGDd8HDbOazh4K5i4arVoYqOAtLcCpE6xy8SZ+ZuvcSUklZLKUiGcjzi/ai4L&#10;Z1oyZ9NG7r8J5W12NllCsMpLBbBnpZIQ/IIr+09hOcGaOa5rOH7Plwwx4PraMiKun2TbDEMhIAPZ&#10;dsqf8LQmytLSubXaAVfD0Tg4LuJqaBmxxc2U1TXRWCuEvrqcnORokqJekpwQS21dA2oBIgXYlEtR&#10;ctfJXl6Vg9RGsKrkoby3VZEYG8XRg6fR17dhy+5TBITFUiRkr7ypgrqGQmoKk8gO9mGzpRVmowyx&#10;mbeBRxJkc2vqKI4KIGCLEwa9fmDkeGsWCKAKTa+nTFifWhCxQQBzaUUS/sfPsGH2UqY4LNLmHI1K&#10;yiS7sIic3ExycwSoxETz7OYD3C3csDB1Y+Wu80QJc8uXOKpGjSuNUa3R3dVW7dA1p7OlVVu5m/Zy&#10;ihMiubxpK9Zjp2C5aycPJaBU1QsBqa0k0+8GW+bNYcz46VgsP8ntF4lkldfT1CwBsamEqooEEl8/&#10;4ub67RiNFwc9fxVHfIIprpbAq/llub4awSdESQdUdBJVwaSzuYaWwhiy/A8zz3oiPX4dQi9Ddzxv&#10;vyQyq4TqJrlOo8iyLJU478ccc9/CqBGWzN9xgKfxkQK21NzksRw5cAg7G2dWbdgrfRBHXnUjZfUt&#10;VFbVUFOQQ8KzR2x1smWk3mSsVh/jdmITdXXtZD+5wQlXG4b2HIzT6otcDckkvbaRyvoSauoKqShK&#10;JVtkEypkMyG7hGJtMYl68kOuCBmcxZgJhlivP8+1lxkkl8n1altoqG+kqqiADCG+wUHBJOYWUvZ+&#10;YSu12rVanEEtQqNGCarRmQr8q/nf1Wh72Uv2q6O6KInnJ7bjOt0Si1lrufKqgZTyFgnkxdQXCWE6&#10;c5zZeqLrgycyY+0OHkeKLpTV0dRURXtTFkVxrzm/cQumgyYwwdCR48/ekKYW66nL5eWxRbjp96Xv&#10;r4MwXXKKW1J3dQOmVY0O7hCSX5lMbNBDVi9ex+gxrsxxP8QdvyjR2Wqqm9XoqCYaqqrJjX7Nma3L&#10;sTEay2D9Kex79Jq40lrKc+O5v3EWs8YNw9J6MWefVZBa2yZhXPkylYYooLogCK/TAvqNHBjrsIMj&#10;94NJL8mivimOV0cOs9jMCT0TB9bc8eZ1RoH0R5PogdhEdTEJIT6cWL8M/Z9/pJ+033GLEJX0DmpF&#10;xhVhj7iwyoEfv/qOoSYL2XQugPDMGmqbmqXe0p+FYbz1u8B6IXgjxzgxY/VZYgrbqGrVjdjUVPMD&#10;ltDAgLIbUV/Z1Er67Z2VVNfG8/L2ObbOnIuehRNH7j0npUz0Sfq1o6GEHPG3Z7bPFfDXg/6m7iw7&#10;6UtYbgM16m57cym1xRGkBZ1ksfl0xk11wHL7OcKLywRg5pD/LpjAwweZbWjC3OWrOfn4GSkZNWTk&#10;15JTUEFOZqb48xfcP7aDJU42jDIyY8fDN7wS8FytgJlKJqgbPvJZLc6pWqAV9Vxup4C0lhzS1aN9&#10;Hqv55qMfGWxmx9qzN4nJrBDdbaS5uY6GijyK3r7h1Jo1zDS2xMTWg7sJVWRWd5CZGMODQ5twtbFl&#10;+fpDXPNPILu2noqmRhobhJSVxlPy5g67ly9m8uTZGM3cjV9oEiW1KhHvyzVXB8zGj2bafFcOvBTb&#10;KK9FzTHcqKZHqq4jLTGD2LgMEjOLpT9rJEYVkBr7kjMHD2FrPJu1y3fh9VTAcG4emSUl5BWXkJ+V&#10;Q1ZcHFcOHWKuvTMGJk4cfxBNdEGTNq2OSgyoTlTdqkZvagD2w7zBaj576fvynGye37mKk8EYHDcu&#10;5eRzXyrKxI+LH6lpqNQWyat+F8bpJYuwGT9FezrnnJDUjHohLeK/Mm9vxWbUQAYPmIyF637uBeWS&#10;VFBDRUMVDXWZlGb74bNX+mySEz8OtZc+e0ZceT7NlblkCDFbY+uGielM5h89xvPUTPJFpnVNDeJf&#10;KyhJVFM0bcPBcAx9hujhsuci95LKqVDeQ3yFikfKsnReXtqnKa/yK/JN2tqq5jpPCGfjvJmMHCh2&#10;P9KALZcCCEoSnCD+qkPk31SVR0rUIy4eWMvkAeOxWXmEM0FxQp4qqah4jffBDaycacMk97mc8fYl&#10;Ut2sLi4mvyCT4rwkbZ7n5xcv4zHRAhMHVxZfukpmRac2OljNA6pL3Kh6aYal6aX2SS1gK3GyuiSK&#10;W2u342a5CNNle/BNzBM/XCt6VUZTdSqtRdGEPrzCunmL6d1zLEvWHeJx2DsKxI+2qid8EgJ4eGAd&#10;ekOHMnv5Hi4HvKVA2tXcIteXTVvNX+qg5r7WjSRXN0XfJ6PVIm+NedTHPmHbag+Gm85m1KIjPH6b&#10;RVmFGpkTic+183g4zsVl4SoOeEnfJQtuyK8jp6iMbCF1KREhPDl9hI2uzkyYYsHmqz4E5lRSUFrE&#10;yzsnWD/fWVsY+MT9eKKyyylSCznVV9HamEN5gjcPjm/GaKIpk81Xc/SSP3nlJdQ2v+OZ5xYWT5nC&#10;8IkTWHPzBoEZsr/E5ca6VhoqG8hPLSA+XHBRYjF5FdVUtFVQ05lHY7nEj4P75NhpdJs6jYveUWRL&#10;f9SLPahFf3VPCfwOW6oX7cOHjwp7qnlf1Qr8EhfaJF5JX3bVFlEYcY+bnvPoN2IwpmtPcPRlDjmi&#10;fFqs76qTc+fINSJ5tG8HTpZujHZay5OwTIqqJcbIyQUJoGaTbZN96wsjib+4TvzdBAzN3Nl+OYa0&#10;lCpCb15hl5s1w4SY7/MKJ7ysXbu5roMzahRTNfXNhWQ9D2Czi5q6wRiL0/uIyMqmKCOLZ+fPMLPn&#10;D+iNGIH9ml08jq4gQ426FAJfJzE9Tex7qYkVA3sNoZ+5LZcCo0gsLBdbr6atpYRc8X9nJX5aGpgz&#10;ecsOboQlU1LdTGt1FhG3tjDbeCTf9xzGBNfTXAtMFzyksJDExto8In3Ps36BFZ93685gKw+2XH3O&#10;2wLB4i1iZ03F4qu8uX1wKeNH6zF7oeiqb4rouchDGbAGipTsP3SH1mB51fmvTjVXcGkOEZePstnN&#10;GQu7BdyKKyNVmHCjwqcdatR4lRxcQ3VFPoGPn7J20TqWLd7GhdvPSCirJL+8mIigx+yQOs6ysmbH&#10;yVtElUifyKXUHO7S0ZqgFTr54FPU9XX4UX6RTVmw+l2sT76X0docS7r3Xc64b6PPGEd2PxQfLTxC&#10;dtOK6re/ugDtPCoVrVLcCpMUEuF3k/Wu1ljZzGHvZX/eFsmO0takBwfY7DiJ3v36MNhuJXvvvyGu&#10;sF6bN7m5oYCa3FBe3zkuWGMag6a5M+fQLV4XllLVXircJZW3166weuRkJto6sfXKYzLLOmgTf99V&#10;mcLrJ+dwsLdlgIE1bpuO4/UyQfx1A3XNEssER9WWCc8J8efAIg9sJ0xlmrUzp4OiiatqpF4DBdIg&#10;1V+qkVqbdH5NLWrb0lxOR1sBFQkR+O0/yfi++tht28/F6ATB1VKHFnWj4Bl3DixnSvc+jJg0B499&#10;NwlOKqawvk58v+DP0gTSIx5wxnGpXN+ZaQu2cyszjbyGIvFJCYRduIajiTUOC5dz4Npd0lJLJR5W&#10;iF+W2Jj1jsx3UTy+fJFlcz0YMc6KdUef8Cq5WBsBr7IuXSoRo+HQ932smqElgdRtjRIqE8PxEVw9&#10;pv8wek2aisuuE7xOkVhSUy/8sJZGiRkFMSHsmOfA9IkGzHBaws0Y0W/BEXV1gimjrnN8phVz7ByY&#10;f+AIzxPF7gQXF5XkUpKXQllmHPFBvpzesp3pIyYyTXjklZdhlAkWzcvK5+TurXg4O7J01SZ8o7JI&#10;Km2gUM5dXVNJY1km7/yuc2CJM916D8ZozXHOvMmktq2J2uQAzu1ag6WFPUaO27jyNJrUAonDLQq7&#10;ij8vjiP68S0Oz1rMoG/10LeYx6573hS0dNCYnoXP/l2YjelDf2drDj0JIK2kTbiEYJRqwZFFJRQk&#10;ZxEfHEVCXDzZpVnUdFWKKpRSEfeKO7t30feXUditOs71F0li1+KrxKdUS3+p+GClp8cEaxu2n7lF&#10;TKr46sZm1CLRjXUS5zPCCbx7gOUzZ2I40Y4Zmy4RlJBEcXks74LPsXHoBIb3nISe1Uq2PAwhIbdM&#10;sGiNYKdC6qtiiLh0mY02Cxk32hLX82d5lZ5OS43gq5R33Fi/Flf7mcxauYoHr5MJTy8mJa9I5JxG&#10;hdQtJzyIm8eOYTDRhsnW6zl24xWl9RIB2iQ2qqnSxHiVjuiK0nLNkN9vurjaqcVV8Qca9lA+QvGc&#10;Lmqr6kh4E816l0XYu81j7d2rZAi3K62oorxW4pzE3uqceJ6cOMg8I1MGDjJiw+kA3mQ10FFbTu3L&#10;K+xxsWBIr+H8MtKNXWefiR4WUNJYTYP0Z1l5BOGPL3F4xmJGDJiF29YL+GUV0CjYorooHd8Lx1hg&#10;MoVx1lZsO/eAN0mCdRvFf7SKPxYMlvPmCTc2uTJl2CCGjzZj6d77vCsQ/VZDb99bh7LsDy2WRqrX&#10;vynqJ80/KkTRVS38L5nX92/gPtYAs5lObDx/k9Iy0SEBoGr6pHYtAlbRJHws8sl9tlk5M3yQHlaC&#10;X/edOMXjkABevg7htb8/PldvsE/FIjMLrB2cOXbtASml1dTUlJEV6sVJ94noDfiJ4YJ7l196zevi&#10;SsoUr67NpTophJtr52M9aoRgxwm4HLjHk3jhh+LnFI9tKM4m5NJZ1s9yYuAAIzaff0VYjnCtFpFR&#10;9n2O2c/AoNswuus5sP7YfdHHDEoF0zY15FKR9IJ7u7Zi3mcC3/w0BestZ7genUm5mj6tvkzsLJrX&#10;z87hJhx2ku1iVpy4R1JJHc1tasJWNYBC/I+Sm7woX6TNIaQ5IiVQpT+yb1c6qWodqOW7GTneCc9H&#10;ocRKrFXjCt53huyui1PNEjfb2urpqMqkQWLs7vnWjOvdk+8//45PP+tNr8HmzFywh+t+b0ktFSyg&#10;Lql1nFxQvas3+U0loVVS+v3ppeiuoGKdWmOtvbyIJK+H7DYTW3FzwdPLmyIJy7oFgHX6oo7RmqEO&#10;18p/9OlDUb/8725/L/8r5e8jo/+Tohzd3/5Tyq829e+9bWp7SpEPyjWq0NDRUkd7YRqP9m5lmaUN&#10;trbuXH8lJLiqTQxDAmubgIq2QhpyXvLm4gFm/qDP0EFuzNtzlyghqDUl0fie8MTDwoFBBvasu+FD&#10;SI6AOGWkcim1OnpnYzHN+RG8Or+R+TYmjDO1Z8WVCGKya8mLi+X52YMsXLyYY/cCicpvEELSSlXO&#10;GwJuH9FGRi9euIwFS3ew65w3AelVAsgbxckJcb20l4VT7dl0LpBAIR91FSUk+59kvdUkxg/szwCT&#10;GdivXMfcVWtwX+bB6uWL2LjUnZVC9uynzqB/9wFMMrGT428SJyyoVoJ55I1TbJsxmSE9B0qw9yM0&#10;vZaCjGTubJsjYLUfY0fpM3fjRc5LXV+GRZGeKoG+tEycZyWVlVVUCtj4MPJD1ys6yWv/5Ce1IIJa&#10;jK9LzdMpW1dTDRVF+doo0RtCxP39g4l+l0pSfiHRKTGEhvvh/+gydw7uwG74CIb1HMoUm6U8zhZQ&#10;VddCydsg/LY6Mqn3zxhMmycBOJh3FV1US5Bs76oXwCoBN+sFl5YuwWrAeLr3H8cMx0W4LV3FwmVL&#10;cF8yn2Ur3VmxeAELZjow+pehDO43kdlLdhJU1EJOixotqdqic44qCaMCpvaTvHW0iGNtrBHQX05l&#10;Sjw3t+9h1nhjbD338DQxmdomAdXFuYSd2cUyK1MMjO3YcC2aV7m1lAmrbGlrlfNV0dmRT3V2FDEX&#10;r+BiYMu0mfNZdekWyeKhq1vUIzlyfZXEF1etKIhK+mm1kjqoZHRr4Vuynh3Aw34KQ+X6JktOcDss&#10;h6watUSO6gM5VshFqQB7n0NnMJ1kzay1m4QYBFBT16Bb6Cb0FV7Xr+P14Clvk7IEfJYTl5zJ65ei&#10;a153OLdnPTP0+gqB7I/xwr1C4JpobO4iP+i+BPOZ9PmqOyMnz2Xpzovcln58FRVCenYqleUl1FeL&#10;HpXWSQBvE6Ivde+opyz6HodXOzFy6AgGTXZhzb6L3PMNJjw6ipx8ISHl1bLVyucSqppbdaPG1KaG&#10;L0qkU6NnVNt0lE7deVeBToiZvKrpXxoqswg5uRPnqeaYzlzN1ah2cutlr64iGguDSThzFGchYGMn&#10;WDL/xGWiBWyrBazUHFodbbk0Zcfhe+gwruPVdCEz2f/4FQmNLTRXZ/PqyHzmT+rH0MFjmLPrMb4J&#10;pZSpHKYCA53lNBSG8eLuKZxmzGHStPWs2+/Lm1QB4uoxpk71GKQABQHZrQL01IhJNU93rxGjWXr+&#10;MYGporOZb3m40Qb7sUOxsFzCGb9qkms6BFqo9qqbEjlU5fvz+PQuXKY4Ms5+FwceviCxNI2qilc8&#10;2riReWauGLlt4kxkBhnVTbrRPEoXOuspz4jB7+JR5kwex7iJ5rjulH5P6xBg3kTFm0dcWetMv56/&#10;YuSyk2NP4kgTlKDAinr0tKMpheK4R5yZ5cGUSfOxXHNOG3VX3aYIv5xfXUftrLkBTUtl0722CdBu&#10;7yijrvEdr+5dYNNMN4bPUKMJQsiqFmArPrezvkCA/V0hQ+783E+na/ufJpBcK2Rf8XwBqp1yfF3q&#10;LXY7zmbKVBchYad4UVhMQU0KqS/ucNXdnTG/9meY/mRMXRewePlWFq/czLIV61i1dBkb3V2ZZzqR&#10;8UP78+2AUSw48wTfTAF/yraFjGlATj6rx840sWlFGtVVR2trHmkvfDm1ZAM9vh+IycI1nH32mmrR&#10;LTXHb7voT6sQ6baSTF4JSF1s58IY6aP9fmm8KxHfXZZNcuht7l0UwPzkJeGJlULIaohJEHL8yo+X&#10;T8/z8MQanMxM6TfYlKEW27j78h35AozzM55zZ8kCzMQXjp5shOuu/Vx+FEzQm1iS0tKprColv6SU&#10;gqp6qlpVb3TQXpNFlN8tVjkIWP5pBGPHTme2qwfz14gPXL0Sj2XLWLbQg/XuC5ltOIXR/Ybxy8CJ&#10;bLkYQEhWNZVKBhpBkvOJMHTTRsgH5QsF0Xa2CihubhZiLe1IjMNL4tkV39s8S4yltKCG5NQMwiND&#10;CHp2C5+Lx1hiasLIXwbTb6wVR17kkFbVSGNBDGm3N+JkoIeRkRCC3Q+JyhVdbNbdNKZTyGp9BFFn&#10;jrPJZD7f97di451HRBRnCGlJIfzYReZPcxA7n8eOxz5kVKlF7JT6qVhTpY28fn3nNKucrBgyZhJu&#10;nle0ZHS59G6b+CLdyGjlZ3Wqq+SmkSKtz9tprVPJ6DA2z7Nj0vjRTLR15ZLUPaGsVci77KaGq7YK&#10;sS14RdDtg8zWM8HQeTtbbgWQVJxFQYoXJ5YIsR88kO/GjGP6/MW4LV+Lx9LlLJXYs3bFAtZ7zGOp&#10;tT36olP99acyc+8RoiQGlUgMalaCF9tQNdNZkg7BaJsQxo6WSiE3+SQ/CcT7qjfX/F6TUFBGYkE2&#10;scnhRLwWAul3iTN7N2E/zYYenw/HcfFuwTox5Mk51W2u5rTX+B/fxpihw3Fac5i7r5Ook8tq/EbZ&#10;nVxWXfE3f6vs/ffJ6Fwa4x6zbc1ihk93YOSiIzyNyaKiVE1L4cuJNUsxHDmOASMnMsnFXTDJNpau&#10;2sKSVatZutyDNfNdWDjNBNNBI+j+00jc9t3kSXIpVWpkdPwzfG+f4/rl27xJqCetoI6kjCzevJF4&#10;EXybp5e2sHmBDQN/HcUgw2XsOP+M9PJS6tpSeH58D4sNjejTewDmy1azT4ioj7Q7MiGZ/KJCSkvL&#10;KS2pFZ/UhVrcT2ggjZ0ldArJfXXiKMslfnQznc614LfaCv3aGK/35EuThuoa2X5f1FflOZSMRDG0&#10;b9qPaueaAgrD73DTcy59hw3AdN1Jjr3OJVfEqtSITnF0Xdly+mge792B8ww3xjqu5VFkNoU1Ldo+&#10;vyWj62kUwpp0dROORpOYYr6I7ZfjSE+rJvTmRXa5WmoLTe9/HE1YWScVcg11X0nd2O7orKChOZ/s&#10;wEC2uS1hgpEplmf3a2tsFIpsA86fY/ZPgqtEdouPniOmtIty0YO2tlqBO+mUiOw3mc1i5AA9hsyZ&#10;h3dygTZaqll8RVd7OVXJb7mzYxd2BtMZvnIV50PiKahoork8jagbEp9mjGOw2MncA6J3ydWUKoii&#10;4qIcm/n6FgfWzqFH3/4YLTvAyRdJZIlBN4rz6ehQjz8HEXRxI5PG6GHlspUT9+IRbqzuib0X/gfk&#10;qYr6pJCCLjmsHkGmKBPf/VvE3qyYYbeA+6mVpIkiN6gbLWr+9bYyGqSNarHXw3v34LFoDds9zxIU&#10;nUF5s2CYmgqiAx+x1dUMOysrth+7wZv8dqokyKobmBo5f3/ldtETRdh1dVGvOp3QdEc+qZHRUEZn&#10;Szz5wY+5smIvv/a3YNUVL0KLynQnkaK5XPVZO5Fqn843KsTTUpNPhO8NNrhZYWmtS0bHFMt1msVO&#10;7u9hl9sUifP62G67zO23udJPcm0x6K72MjqqYkgU37BgogX9jOdjs+8agWqNg7ZKOqrFpzy8x8bR&#10;U5g0cw7bbjwhR8Sj5tVvywnD9/w2TE2mMGH2MrZdDiAyp05qpGthpxo40VxBU04S3oc8WTzDGj19&#10;UzbdeEZQbgVVKq6olQwVHlTteS8zVTo71PoIRfKnAmpFj4KPnEd/4CSc9hzlekIKtWIEHaKHBUl+&#10;3Dm0ArOfBmMyU/roajBxJa3UyLnbxad1tORQk/eCJ6vEjkwWYDR/M9czE6UN6WRH+HNr/UbG9hnM&#10;AL3xGEj7Fi/fxvL1ghPWrGDZ8nmsX+KG2wzBiAOG8XW3oThvvoRPTI62PoVWbzXqVeKDqrnWNaqP&#10;5Luyzk6KqEoK59mho+gP0mO4rSPrrt4nqw5toctWiTkdTWU058ZzeYOHcDIjTGa5czG6lEzBYSqR&#10;Hv94H+7DBzBcfOIQSwdcNu7EQ/zl8iULWePhxpalc1nj5oztpKn0/qoXfW1m4fnAm4JKkUF1HW9D&#10;/Hhy8zJ3b3sRn1FLcl4dcamCX0NDeOl3gwu7ForfGMyfvviOcYs8OROSTnNzPaWhN9m/XHCVqR2O&#10;m2/hHVNEQX07LVqcFPzVlk/B2xfcXbuHSb0MmTJzMbu9/CgW+69Py+TpgZ1MH/kzX40bxKxVmzh7&#10;8xkBr6JJT06hvKCQurIa6svqqa2to6ZV3tVUNWL3dQkvebhnKz9+3xebVce4/SaNBiXj+mKyXvhw&#10;ZvVyJvYfiNWyVVx+HkaR2LzSt1bV323C5evTKEt6yKmVyzCf5Mgw133cCA0nU/B40vOzbB1lxPhB&#10;Vph7HOFabCElAijVlBioZ0Y60sl68ABPxxXoj56Bw7mTBKcn01BSQkFIMDtsrBg3aAC99cbhsHCH&#10;8OodLFy1lqXL3Nm8fK7EHwdmmxjz3bcD6TXKic1Hn5JZ2kazGsUqTlfTcbmSzoDVJ2X9mta838Qe&#10;le4orid1UjFGTdXRLDy5rlH4UlEpL+96cfvOHW5Hh5OVVUZGRi4x8cInX3rjf0/8vYcrhgMG8VX3&#10;ESw7Jvw9W3SsTiWjL3BQ4qPBKGMMZ+7j2rMU0ipbREtVNKuUOiaQFiK42X4Nev1n4rT5NI8zskVP&#10;6ykWHn573zbh/2OYvmgx5wPk2kJ5FRtVfJ5GwfNpgmMvbMFBYpC+8Ndl+x7yrvBDMlrZg46xai3+&#10;0Nx/VzSIo9outerokP6OfcH1HTuZNnAc9kvWcyEoTHC18j1qP7E5tRgeVYLHBfcnxfDy6gMunbnF&#10;Ux/xAanpFAtuaGhWU9TVUC4xLcLbmw3ui7C3sWfVtkMEpxWRL9w0NdSL4/PHYzR2CJYLt3A6TGJB&#10;s3CtTqlHYwFtuZH47VyGq4E+euIjtz9OIqK0kVrFVVRSuK6YhPvX2OvkTO+e41h+5DlBaXXUtwi+&#10;zLzFaRcbLAZMYYTVBk4/FZxeIlhLyUR4THvRW4KOH8R1xAx+0XPC45wfQYWNWhzrEkzV3pROasRt&#10;1ljOYuyMeYJbhafmltOk5th4jyuUz9GEp4CaGhgi8tH5IeWbqmlsTyRa6ufpuIZ+4+ZwyCeKpOp2&#10;bXddPyjN1CEVtfBzu/jeroZiWvOiCbl7jouH9nJozwEWe6zFwtqNGTPdRX5HtEXS8yp1/l47jSpa&#10;XXTvf/1NK8pHKl6uUtFiD2qRbf+nHLO3x8DSis0X75AkOlUuB7VqNqBqo7t589t5/qNPH4r65X91&#10;+3v53yl/T0b/J0VnTr//p1yf2tS/v9qHrsgH3R5C1JuqUUmnS2sW4WFujvvC9filVJPRJJxBgkFL&#10;uxhmWyHtZZGkPL7IiuE26I1cxNx9d4msLaMwM5DL21YxWwjeODH288GJZIiTV/FNPW7W2tEiALtK&#10;e+wpx+8s613sGT/ZjvkHAohIqtQmfU/0u8nOuYvYf+YOfon5NLS2khYbxI2Tu9m5fjmXrt1gy+ZD&#10;bDlwjWsvE6muqycrIoCrB7Zibeeqc3AFTdQVZhNxfQuO4/ryzV8+5h++6MWnAtI+/bYHn3z6EV9/&#10;9md6fPEx3b/4lK8/+Zw///lLBk6czrLjlwivFfAihDvi+im2zpjMsF6D2HbWm5DMSnILU3l+bQPz&#10;zUcw8OefGDDYhJn2C1m7djOHDh/mwg0vvN8kEy0RKr9GnI0ANZ3UVVBVoz5UINYlMpRM2tScRGou&#10;KZWUViv0tzTQLg69Ss097HOf29euc/zcFfYc9mT95mUsnD+TWVMn0fezb/jmk18ZY7KYJykNlNa1&#10;UxYfgvd2R8b3/pmp1ivYdzOWDOEaNXL+9o4aWhtSKYy9wy4LI4b+4VP+4R8/5aMvRB5ffcPHX/6F&#10;j7/+N77s9gnffvc53376GZ/801/o1n0AVvPW45NaQXZDO41/ZQHK8SvAoNqlfZVg1CqAV5GXUkoT&#10;o7m6dSd2+iY4eu7naVKKNl9ZXXYyDzcvwM1wHGYWLpx7VUm8BIMqkYV61Lezq0pOV0qLkLR8/2ds&#10;MHVmuvkc5hw6xdu8Bu2RvSbt+jqYr/T2b5LRcv3Wklhy/A+x2GEq+qYzWXjUj8DMGkrUiDatvhK4&#10;uwSUFLwj7P4d0VcrjNw92HD3vraCfJsiUZX5lMYHE/TwJndu3eXsxRscPHicTWvW4eE2G/Mpw+n2&#10;xX/hX778nomu27kWUaORgook9SjnUib3/4Wfug1g7LjpzJnnwcqNazh46hz3noYQGpOnLQiSW9ci&#10;REGIWKcEyewQ7hzZyAx9fbp/MwAjQ7G/BfPZvHk1p85f4O6TEALD04nLLKOiofn9I7iq0epdNEre&#10;lETeS0JeVeJdjRMSu5ZA3lCeQfDRLbiYmGFmt4bLka3kCAto7SyisSCY+FNHcJtojtEMFzYIkM6o&#10;qkOwtJxeQEB7IW0Fibw4dZwlU8wZN96aXfdCeFvdQlNVDq8OzWOhQX9Gj5zEspOvBXxUa3MOdykw&#10;IECqPPs5j85sZ/qwyXLtnRy5JUC8EulH9ShvB61qCFeLHFBbSObLu5zYsoifho/C8eBNHsVmUpIR&#10;w9ONttjpDcbM3IMTvjUkVn9IRqu+zKQi34cnJ7ezwMCRcXa78fR+RUJFGhW5flxwd8dxxlxsN57k&#10;mZCQMjWUR4lJk1M9LRVZxPjeZrn1NCYYWuK66zqP0juoUiPawx5xY4Mbw/oOYNbq01x9lUm+gECl&#10;gQq0d7VmUJ0WwO15G5hh6IHFilM8L2zQbgApO9euo8MSWj/pPuhe28UfdLSX0FQXx6t751lnP48R&#10;lm4ce/CS9HKh1aKrnY1F5ETc4/yuBfw6aCCOWy9y5U0+gqtpVFhLAFZXSxJN+V6cnLeQ6UbzMVx2&#10;HO/cPPLL4oi7f5K9hkb0EB/3b7J9/M23fPH113z51bd88/V3dFOLE33xGT0++hNffP4ln/Ybg53n&#10;bR68K9DmPNQWjNHsXFoj3zWxaUW1QMBtWy6pQd6cWrqBn/rr4br7CD6xKdrT3QqbK8LW0iY2XV9A&#10;it891s1zZ+A4K5Zeek1ETqX4x3LaGyLJjvEn1D+QR/fE11+5j+ee3WxcvZAVC6xwsBxNv5/78HG3&#10;8XQ328zp5zFkVOdTURxFyMmD0udGjPl1CKPHTsXOaTmLhPDtPLSP20+v8UiI5psskUWjAE4xko7y&#10;VF5dPYz90OF89q9f8sc/f8Un33zPX777jI++/oxPRRZffvIZ3T/6lO/+5Y989W+f892vo1hx8gHP&#10;UkWXVYJIox7SNyIMlXBX76pv1ZzgnW0S7wQcq6RoW2MVZclvCA55wm2vu9y+dIcTx46yddsalng4&#10;4iL6NuLHn/jyox/oNtCC/U9EliUtYo9xJN9eh5PRGMytFrH19AsyattpUK5LxZDOCjqbY4i7cp6t&#10;Yg9f9jZn1bW7vMxLojA7Bu9Ne3E0tsN6/iouhMVQIXqsXKa2gGZ7Le1VmcQ8kzi71FVbjMbN8xr3&#10;Jf7qktFqJOTfJqPV8mVqQiwN8Auob5PYWJYQxu55dmKPRliv38yzd7Vk13VpddSE0lEqviGcGP/z&#10;rJ46h9GW65h75BYvUqJIDznL2pkT6fn5Z/yfH33Pv3Xry6ff9OTzT7/kq08/5vuvP+cHiUk9PunO&#10;F//0Pd8PmMiM9Z4E5NSR19wuPkMqpt3kletoeqjqJ3KXfukS0tTZrkZQtgq5KaUoIZHwl8E8vH+T&#10;cxeP4XlwMxs2LGDNUiesp5swoNcoPv3jIKbN38bp4CjyRVAqqdmqFgESf2IgZHvOmuPceZmsJU2U&#10;Tv91kyvrYrvSiX+fjM6hOcGLHWsXM2K6EyMXHRO7ED9VkkpG0GXWmU7k1y+/5p//9DF/EP379Ovu&#10;fPbNd3z+zVd89e0X/PDZp/z8b5/w45++FtkMZ9bGK9x7W6iN1GtvSqI4/SXRwc/xfRTK/VvenD52&#10;km0blrNxqR2uM8cyflhvPv3zr3w7fjHLzzwjtqRM/G0ubx9fY6eT1KdHHwYPG4+J7VzmrtzCqt07&#10;OXPnPI9D/AlPTqOgupn6tk7xUUKWBDt0VuUSfPwwS0zN+WWGJVdDYskTbKEIm+6mo/IRKmEgH5VI&#10;flfUV+U5dPRbkUId/tGeqqoroDjyHrc954l/66slo4+Lf8uV8+iS0dWyZcmxcfh57mGB+PEJdiu5&#10;8zaLPDUyWi7918WhtWT0W5KvbcfJxAgjy2XsvJ5IVlYtYbcvssdtBqNUMtrrLaGlgjJUtZWCt6uF&#10;hEpobs4mKyCA7XNXYjjNFvtrJ4nMzaAwPZ3nZ8/j2LMPppY2bLx+m2yFq6R+bWJPrRVC9l8HssnU&#10;hrHD9Rm3Yg0vcssoEv/cqN0AKqcuPYYHu3ZhN9GYfu4LOfX8LblqvuCSFKKvr2eRtT5jp1iz4WY6&#10;LwsaKZN6tUlc7GorIefNLY5tcqP30JHYbrvCVZVAFdk1tyt/U0pt1nNCr27CaMIYzOZsxvNmtGBP&#10;5O/SNiV82ZQo1UfdJ8FZ0hcaJRa82VWQwc31S3FW82zbzON+RiWpYur1WjJanaiY/IQQHl04zDwX&#10;J1Zs3sXFhwEkFtRQLb6lqriAcB/x7Q7TsLOyZsuhq4IB6ilU0ytoPku7sPS5wl9yZaUzul9kU5X8&#10;LRmtLZTaVSY/vaMw1Jdra/fT52cTFpy8in92rs7cpahzKp+mO5GGqOVMvyWjo3xvsMnNGnMLB3Zf&#10;9iNGdXZLHSkP9rB3nhGGRkYsPh3As8xyIf1SL5GlknVHdTQpAZdZbmBN7ylzmbHnMs9z1Y2cWjqq&#10;8kh8eIdN+sZMFa6x86Y3mSpvJ3WoTfDj9t5FTBw/Gpvl+zjnn6gtgKeqp7yDGgXXpRL71XlE3bzI&#10;Zqc5Yn8GLDn+EJ+UEipUbFXZJWVH8k/JSScj+amzhbbWEmlzPlVJEfgfOs34oZNx3aPmO02lSt2U&#10;EL+nktF3DyzH7Keh2M335MTTeDLrdDhLG0bSnkdTeRiBu47gYuHBBLd1XEmNJrs8nnjfq+ybZUnP&#10;Tz7iT3/+C3/84lvBCj/xebcefKkWJvvmY3748t8kLv6Bz/70Zz76sjc2q45z/00a5eoRBsVr1I0X&#10;lRhTdZZN6yMtkfIhGR2G/+GjTBqsxxSPpRz0C6BCVEw9jt6qRss2V9JWlMS9XatwMjXB0Hoep8PL&#10;Sa9qojwrnJCzgqt/+Jy/SMz+h2/68+kvw7SF47/+WHjKx3/ily8/FSzzDV//pRt//uMPdNc3Zevl&#10;e2RWN4o8hXvWZJAbG0LAfS8e3XnB1ctPOXzkHOsEmy/3sMFqyq/07vHP/J9//IQRc3Zx6lkarfW1&#10;5PqdZpubJVNNbFl+LJiQjCpps9iOFifVUwPFVGTGEig6aj3UmukOq9j1yJ+Kpk7q8vJ4cfWk8Gk9&#10;evT6kn6Ca6dZOOKxbC2HDx3i9u27BL6MIDG7hBLFB0Rc9QpHNJXSkODPI89V9OzeE+uVR7j5Ok1i&#10;kMi4KZ+YO5fYZW+HXu/+LN5/FJ+EVCrlWJWSaxUn3N4hPq0tS/DOC7z27mL21AX0tNzEkcAgEnNC&#10;SPM/zZaRRugPt8NJYsurIuFgEvDVeE013YO6AZj7+Cn7nVYxdpQZ9udP8Dwzkcq8TFJu32TuyMH8&#10;8NEf+ad//QtffDGYz77ty2ffdxddEez0zZ/46Yt/5buP/sy//PF7vh1gzbLdd4nJEv+s+O57+9fp&#10;9wcfoDZ1bd2vWvmwk+yi5u9t72ijob1eMIbEBOnP5ux0kkJfcufxI+nL+5w7fYUD+w6wbsUSFjrZ&#10;MGXkAOH3n/NPX/ZlwcEn0m+NdNSVUh96nkOLbJiqb4adxyV8ooooFH+uFmdUI/hbOxLIDn3A9Tnr&#10;GTVA4sCGY9xPFdl31ZEbHsKFtSuZoTcSl207efD2nTadqIo/6qkAmstpyosg48lxFs20ZIqpK8sO&#10;POVdYd3vktFKyv+9ZLTuiwZxNNuppbklg0jvm+yY5cqIoVNYvv88wemFWqxVNibCkQNUDWrknJWC&#10;DyppLauhoaqdFjF+9cCF8rDqmsrvt6lF/nMyub57L+7WDtjOWcoN4ZZJxSUkhT3msOtoZhjoMW/j&#10;YR5moE3RWa8WOG0qEB4Yjf+eFcw3msykqY4cDykjTq5Tp55gF+7d1VBIwgOJtY52/NJjFIv2+fEs&#10;qYa6ljLKMq5x2tUW22HTMXA5wMPIIvLUgCiRuzhGOstjeHXmCO5jbOkzZTGb74YRJy5T+c+urkbx&#10;D2lkR99lh40TI6a5YL3tNMGpRTSoaTE0aar95E0TnshOjRqQjzo/pHxTBQ1NsYRcOiX4az49R8zm&#10;gE8kSWJ0umS0drAmpQ89pT39Jli+q1HwU3k+9eWFVFeUEvc2gtNHDjB/zhxMZ8zi8IV7RKWIf1V9&#10;Isf9tfzNlw9F6Vmr1m5Bc3Q0lJMd4supuU5MMZzKqsNXNXxSIsfqktFKPn9PRv//Yvl7Mvo/KcrV&#10;//6fMjDd9ts3nRN7/0X7KHBJzWeYHs6xRbPxmDGdjRv38qaglhyxBfEJUmTn9iK6amPIC7nLwake&#10;jNdfgdv+u0TUFpP67iH7VjgzzXA6Riv24xuVT6UCZC1CFVvk/MLg1CjNzpZCqt54sXfRIowMnfHY&#10;7U9kYoU2NUZ5UjA33Jaxd88JbryOprKxhddBvhzYtp4Nq5cREhXBwZ1HWSvk9MDtRxSVVBDx+DH7&#10;Nm3EZPUafKOzqKgQgCzg//nhhViM+Jkv//IFf/x0kATKIXRXC9r16MYvP3zLT93VKspf8snXX/NV&#10;r76MEse84sw1XpYIyK4qJ1zIyBZzA4b3HsTWc495kVdJSWsxhZlenD+wEGtx2L2++oUen3fj848+&#10;4U+ffMbHP+thOG8f266H8zy5igpB48qZaoloBew7G0X24oDkJzVBfZMKFMrLqKKiS2M5DdmvSLiz&#10;lVVW4xjZqyfff/cz3X/6SbZv+a77Z3z12Sd89M+f8tEnAxg+ZQV33jRQVNZGadwLnu52ZEyfn5nh&#10;uImT3pkUymm1QNleTUt5NFlBx1gzaTD9/ts/C6j7hq++7Ea37t/ywy9f8UOfb+nW+1u+7PYFH3/y&#10;Cd9/2YPBIyYxZ8V2vKIzyaxs1hJgf42gmqOU1km1VTzUvUhUFzKR8/YVZ9ZtxGasMa67DvA4IYXC&#10;unpKU2I5s8AC+9GDsRUi7JXYRlqDblZCpYMdamS0AIL2umwqYyM5br8Y2xnOzNx3hLjSZkrk+mop&#10;CZ3iqoSQOkYH3LVkdFu9kMN35AYcY+FsEwys57D1XgyRQvyqRP86BNjTLmSnvYDasgTC/O8y28iQ&#10;ITNn4nz2IkWCw1oletdlRxBxYzvLbfUZ3vdnvv/me374rgc9vxZZffsJ3377zwLI/w/+0ONHxs/Z&#10;wolneRQ3SqBvSCft9RX2L7XDsM+v9Pr8S778+GP+2x//wL9+K9/H2wlZOclJr3Ais4sFAKrEiYCr&#10;egEDwQ84tmoZBj/1Z8g3X/PDJ38QUP1/8en3Peg1xgKLhfs4eU89TieASo2i0VqtK0oaCojqApaO&#10;mrXKpmYyVQmmhuIkAo9sYIGFBTbOG7gYVk9qjXraoZiG3BfEnjjCAiMbLF2WcyDiLfnVTRqRVAlt&#10;Zf1thckEnz7CEgmWY0ebiX4Hi0xbtWkBXh2cz6LJg4SITWXTtQRCc+up0nRaju0oJi/Vm0t7ljL+&#10;q1+Z6bKLq8/itH5UEEKN2NRGKausQH0RBRGPOC9g58fheszcfxOvuFyq8pJ5tmkWs0YMxGTaQo74&#10;1BAvF6hVQKFLPFNnGqV5j3lybCse+g6Mt9vNvoA3xNcIUUp5ICRrJlYz3Jiz/zoJBa3UawahLqpA&#10;oYD2xiKSXjxm8YwpjBgzBcetF3ic1Ul1XQNV4V7c2TKXccOGs9jzLk/eFWmLQ2lyVrrakk5F6nNu&#10;zd/EtNEuTHbexa3UAm3uWa1/1H/VVUqMKoMlH5QXVsd3qIytyL+9MprX986x1nkx42yXcfjuKwGG&#10;zdJ/otcdFeREP+T8znn06teXRfvv4JVQiXAHndwExHW0JFKbJ3KbL0R0wgLGOntyIymJnLwwoi/s&#10;YW3/wULYxDepOeS++ozvu33ED92/4sfu3eguOv31Z1/y3dff82Pf4QyYJra2+yY3IrK0kT1d7x+x&#10;VgFDTQejig7cKZtroqkth5TAx5xevp5fxxuy7vJNwkWvhX9qT2crn9/aUS8gNYfU57dZPc+Nn4eb&#10;4HjAB7/kPKpb82itfU6E9zE2zJ3N2N4D6aXm2vv6c37u9im/9PyU7378iD/+6Sv+6xej+YvZRnZ5&#10;h5FYViDxKk+bu/jG2s3MGTyB3v/6LV993I1/+vO/8Y9f/YHvRn2P8SI3dtx8wquMWlqbBTAXxPPy&#10;+DZsxaa+/vgr/u3TL4V0fy6k+yO5ztf8+FMPiQ8/8v3Hn9Pzs6/o3bMvQyfNYPmJWzyOF3/aLPFL&#10;gLHWjyIIzecombzfdEX+3llJU1U6CS/usXuZG1OGD6SHEKOfenxDz5/UivNK5tInf/yYf/038S+D&#10;HNh3O5+U/HYaCt7x7s46Zk4egbH5AjaeCCatup1q0aO2TpXozqGlJpyYqxfYZrOCr/pZsvLqHQKz&#10;48lIDeP6orXMNrXHec12HidlUlOpRuVJf2g3RkXzhBikh/tyYusKho+fwtx9N3iQJLFK/tou8UkR&#10;PbWnSgaqhWHUTZNObfypnEQleesqqHoXxuG5s7CfY4XrmePE5DZSKnalEh+adXQW0VwXQfLrmxya&#10;vYYRJmuYseUMd9/4E39nF+7mo/j6a+nTLwfwSbfBEpf70qvHz/T+8WeR0U98/eUP/PnPPfj8q6H0&#10;0bPGfv1RHqSVk94ghFQFTxUrNYkrw1IpYFE4IWOdEmM7JAbQ1kZ1Xjov75xjs5MpA7/9Az+KTnT7&#10;/i98891HdPvhaz7+7Bv+2z914w//OJCxbls4FBghdiXxur2S+nfP8Du8nimjJ2K/5BiX/ZMokcu0&#10;CmHX+lwu/Vt/K2vWorwuGS120dWUTeu7++xa58HI6XMYufAEvnEZlBTFkfD0EB6Df+bXLySGS2z4&#10;UuTw5fdf8HWPr/i2h4rx3/G92OQvX/RgUM+RDB7jiMvWe1wOySCzqoT6mghSI25xYc9aDPoOYUi3&#10;H+j7reiqYINff/gz33f/g2CDP/NP//Azfx63BOcTfrySmNHWWUZ1ThwBZ0+zeKIZgz7vKViiO//6&#10;1df8H5/9M58M/orxTtNZf/IMz94WkFfVQotK+rc20JGXhu+B3cybNpW+Zhac9IvhXaV4H+kLdRNa&#10;ET9FxtVc+Jpr/V1RX39Dnu2yTyfN4ryUbqmbVCVR97nrqZ786IPpulOcCCskT3bXnv7pqJJDsuRD&#10;MiFHDrPCYh6TrT24HJ2m4RG10I+2EKraVQhzY1EMiVd34mQ6HZNZa9l3P4P8wgZivC6xf4E5I0eM&#10;ZO+9SEIKOymWY3XJaJXwzqetKZUMX1+2z12LiYUb7l7XiclPp0ito3HmAs4/DsbGwY29j70plWPV&#10;wlHtYhctNTkUvn7Opuk2GOgbM23PPsIKK1GDces1jFRDY3YCD/fuwnbCZH5xdub4s0hyShtpLE4m&#10;5sY6FlqPYfQUczbeS+NFYSPlmnqLwbcWkvXqOkfWudB7yEhmbb/BjZh8QUjv9U+wdI3E11eX1gru&#10;Hs80503suBZBhrrZq+KOFE2M2vv7T5p9q9StYITmOml6OmcWuWKtNxZjC1fupVeQIgKt+5CMbsjX&#10;bl7tWzmXyQb6bDtxFp+3ySQXV5OaJv7/bRR+18+ybKYJs6xs2bDvPE+ihQ9UdFKjVEOrqOofwWra&#10;pm5GvPdFUgu1qW9ak1VMFD2lLZmCcH+ubjjAgJ5GzDlwhscpaUrgugZ92N6Xvyaju0QnqvN563uD&#10;LW42TDObxY4rPrytVHpcT9rDvexymcz48RNZeiaY51mVKp2onYGuUtpr3pIaeIVNxrPpO3U+5nuv&#10;EJijS0Y3FaUSdf0Cq6UPzezc2HXDhxRRHdW+wjd3OL1mFiOHDGTe1nN4RWZrOqJKm+hAm7Srs1PA&#10;ZUMhyd632Oe+gEGDDFhy6AnPksuoUVhGjfDr1I1ab5P4qpOH2pSM5EIUUBr/iod7DjF66CTcdhzh&#10;VnSyXEf56CZtmo77nioZPZxF6y5xKzSXEpGXTrpVtLelU13yioADJ7C3XMTw2Us48/YFmflvCL99&#10;iFWTRtD9L/8oMfTP4iO783nPX/mm5098/8P3ghM+p9uX/0av7p/zS69f+GXEZGxWHeZaYDx5tcr6&#10;VLpLp1d/7R6t7qqPdcno6mThREeOMmWIYLtt27gUEaE9faduJqluVX6mrTCJuztXMnOKISONJSY+&#10;LyCuoJq82ADhNrMZ+uMn/PMn3fmvX4/gsx7D+bHbT/Tp1o1+3b+nz/fd+frT7uLX+/D1z5MYMsWR&#10;nVfu866qjIa2QuoKQgm5fZQVggdH/jiCXl/3o/s3P/HVt1/yQ88/0r37f+HTL/+B/9fH3zDAehsH&#10;7yTQWFFD6sODbHCYiul0W3bfitcWfVTRRqt1V4X0mdhgUTIRXs9wnzhP8PVGtnkFUFUv/dhUT/G7&#10;1/gc34D9hP706f6p4LB/5U9/+md5/zM/9R+I0ey5bL30kGeJxWSLitSrRT7rimlMeIS3cNg+vX7E&#10;dtURrr1Ko1JAVWdXAa/PHWHdVFNG9RvG7uv3eZNTIlxCQx6aVWlPlLSm0VkdQuDxo8y3WMW3JuvY&#10;4edHTGYgmb4n2DBkIqOGzcRt61XSxMzVGiVNyv4Q59GVS47PMzxd1zF2zAycLp0mIOsdRenviDp2&#10;hBm/fMP3H/0Ln3zxLT9+PoTvvu3HNz16ir58peHLH7/7Cz8Lz/6p3zh6j3dm8a6bvHwnsUt8/wcT&#10;1pXffID6rDT1t79JUUagDlC2JArVIni9satIdhdbeBvE3b3bsdGfRLevego/+5Vfuvfmhy9FXyW2&#10;fiX86U8f/Yn/91f9cNh5T+JvOS1VBTRGnMNTYsEkvSnYLbqEf3SRhl3UlIbtItu2jnfkRDzmxoIt&#10;6A23w27jEe4Inq7rqifL34/TixZhPnYMa1ScTM7UbjpKt+nkLrGkrTye8tAbrJ3vxnSbZSw/GEDC&#10;7+aMVgOF2qUtCr//bayULwprS9Egjmb3ldRUv8XnjCduQ6fQZ/JsDt59Qa5cUHeTSYoyNC2QSZxW&#10;GEhpgTrvB7FqxqUsU3FC9TSRMOiWOgJOnmap6PSosdM56BtFdGEJydF+HHLWw3LSaBZuOMLjDMiU&#10;czSoLEJbCW1lcfjsW8lc4cwGxk4cDywnulKwqYpzar2RZvG990+w1c6cX34Ywfxd3vjGV2sjo0sz&#10;rnLU0QKz/kaMn70X39hi8tXTA5rWFtJcEkrAsb04D7PgB6Ml7LgXToqosRp01NFeSqv45vTQ6+yf&#10;6cowE2dMNh7naXwetYLrVXO1oj4onqXkoaaIUl+1TXxTZykNddH4nTjIogn2dBtoy57HwhOrW8Q3&#10;it4pX6XyNJrc359KXtQglnZ1Y1jetSmTWqtk33LShKue2OLBiMFDWLh6H49fxGvxTh2j02OdLqvt&#10;t6L+2KpxP6VvjapXGivIfvOMU0tcMBlnyOKd5/HLa0fNLNWi2qCmAFQykENVW3Rn1X1S5W/P/6Go&#10;X/9nt7+X/93y92T0f1J+M4EPm84cP/xF+/S7P6lfVcq0pamcuqxIji92wH36VFau2sKbwhoKxa6V&#10;u9DtLDC4OYH88IccmbYY/QkrcN1/h/C6IjJTvDi4eh4mky0Zv/AAvtH52jzBnW3NNLe2CBmSICve&#10;saO5lKKg22yc48SY0bYs2P6MiKQKGpurqCuMIvjAYQ7uOMjpW49IzMnnwYVL7N6xhT2nDpOel4/X&#10;6Rvs2byXdSdPEBaTwI3TV9m0dgcrTl0mMlsCXn2dllQPOuyO46ShTBhjhNuyU5y6+ozbXk954HWL&#10;B/dv4XX/AY+8nvDoiTcPn3pzP+gVgckZ5LS0iSxqCL91mo0zJjGo10C2nPUhJK+JCmH1TU15ZCQE&#10;8uzuWY7t3MICJwfG642RINyTj77qQY+BeuiZOzFn42GexhZQqGSgooICCCqZoO4iijQV2VKjT7UR&#10;QKozuhoojnuD75G9LLI2xlBfD30BzZbTZ+GxZAnb923m8NHtHNy+HrsJRozsN4mJZqu4EdZAnjDl&#10;kpgX+Ox2ZXyfPlg7beesT45GWrS0WFslzWURpIUcZ6v5ZKb2GYWp41qOnLvLo6eP8fe/zxPf2zx4&#10;eocHT+Tz40f4P/HlifdzAsLjtEflarXHQuVkio0rh60ct2qXqrpqg/YiQaurjNyY15xbvxm7cabM&#10;33cE7+Q0SpoaqMiI5/LSmcweMxgLa2e8klvJEeVSEEgdr43CEoDXUZdDQ0wYe2c5YCTk12z3XuIK&#10;mzSAL1dQO8umSI1KSOuS0So/0dHeQGtFIrn+J3CfPQ19K0fW3gkjvqIBNd+1RnY6KuRSAlBL04nz&#10;foKjwVT0HGax4NolCus6yYpL4v7pQyyeY4rhlFGMGzMOUxMLFi9ejue+3ZyQPtizdT72FsPpPXwo&#10;hm4bOOqXTo70c3NrNY2lqWRFBuIjAG7/hpU42pjSf8CPfNv9a77q3oOf+49k0gw3dh5/wMuEQurb&#10;BZy0i+5XZZEZ9xKfy6c5uH4FjuYmDPz1F3p0E5D93Y/82HcE+hYubD5+C//INMpq1AKOquWaZWp4&#10;TXWPsmZdMlo99KpGcDTSUCKE+vAG3C0ssHXZwOXIBjKlrc3tJTTkhRBz8jjzTeywnLeaw2/jKalp&#10;FlCmelcBRAmZRSm8OnuYFUZTGDPCiO1XA4kqFTupEGB8aCEehkOZNMGUrTfe8Sa3gSoNAMlLRzEF&#10;Gb7c2L+CKV/2YobzFs75R1MqSEzVTT1yr6Y60G5kNJeTG3afE5vd+OLXPljsvsq92Dwqc1Pw22TH&#10;rOGDMDVdxJmAJpJr3i+wp2hBVw6VhT48PrEVV/1ZjLXfLeAqlOTKVNE3L/aLDplPm8+sXddJLmul&#10;rkURQ+XR1MgW0YfWGpJDA1g1wxi90YY4bRMyndtJdX09lREPub11HmOHj8Rj/wOeCmEolyPVldVN&#10;hI7WDMrTArmzYDMzRs/B2Hkbt1PVQmVKS5VhyJuShdYx6ij1RUe8O4U4C/uiszKSUPElq50XM3rm&#10;Sg7dCyOlRKUK3iej3z7kwq759B4wgKWHvXiaXEupnE9H8sVeWlOoK/LhovsqZui7M85xD9fevSU7&#10;7wUxVz3ZNmYKfYX4Wsrfj1y5Jrb+GN+nj3jy0ItH9x7y9MF9nj68x/1Hj7nqHYJ3UoE2GqlFGZT4&#10;bW3YgAbwfosfiiqrkajNrdmkP3/C+WWb6TXOiOUXr/AyN0/rTnW4SjgpIt4lepYXfIuNcx34aYgB&#10;zkf98VMLq+bGE/nkAJsX2zFRfF3fgeMxNrZi2cKFeG5bzYlD6zhwaAUuFrYMG27JV5ar2PfoFUlF&#10;xXR21NHWUEthZAzPz99k3/JNLHRZyNjxo/iu5yf8+bt/5FeRmaGZG0u2nufRq9dkJr7izZmjLOtv&#10;wBA9MxyWb+bMrZs8CRA/6HuXh48f4PXgMc8ePuXFYz8CHgdw93EgoZn55NWLTMR3d3WqO6zqlpj0&#10;0PsuVmaoM0V5EVsuzIjEW+LHchdrrAz1mag3Suqlj/O8eWzesY2jxw5y7sAeFlqYM2bgOAboCfG+&#10;k01yThMNOfEk3dqAneFYplosZfOZ12TVdejm5xVC1NWZS3N9FG+vX2Kr7XK+7G/Gqmu3CckVEpUW&#10;xZ2Fm7ExtMdu+VYepWZS3aCA+O/q11ZLVnQg53auZsT4KczzvMnD5BpdMvrDyGg5QN0kVf2njerT&#10;EICKJBLH68qpTAjlsNtMbGabYXfiAPH5DVSKqmh+XCm74IS2lrekhd/ioOUy9CavxmbLeR5GBhF3&#10;dzcrZxqgN0afyQu2s/fiE+489MNb9PGJ6KNajMjrwTOeegXh6/1a+uWN+LtkMhvbqBGl1/LQati2&#10;Jnx1Ldk0A1N9I16hqZS2omSuC15wtrVl5IDhQhiGYmtlzvIV89m2cwWHT21n89qVzDK2o093fQyW&#10;bsczKJxCaXS7kI2Gd/74H9mE0VhDHJed5XqQSgSoS6qYo2SiNk2a76+tOTzNB6sEZVdTOq0JN9i9&#10;dh6jTB0Y5X6SpzEZ5BXGE+cnuEJ/Igbjp2LhupjDZ89z8+FV7jy6wR2vu9x9+AifB08Juu8r23Nu&#10;33lJUFy+2GQjtY1VJEXe4ZTncmzMpvLTj+J3x5swz8lFMNEqTnqu4vCBxaxwd2Byb2O+n7iYOQce&#10;EpyqRlLV0d5cQ2laOmEPvDm2dS/LFi3HVHSwR59v+azHv/JDvx8YN8Uc5/m7uXQ7iITMQhrbhKwV&#10;5RJw2JPF0yQmTZ/B+aAY0oR71iuf0C6t7lCyF9kpPdMkoV5//0m9qj9KRBEZqu5TFFKNpCqOesAd&#10;z0X0Hij+fe0pjofmv5+mQ3ZSo+A68uTYTMLPnWW9rTuG09049TKGjMp6DYqoG5paGkNssq4ogYhz&#10;25k11YxpDps44iv4q7SB1Gc3OLbMil/792X91RDxUUIE5RqaTXSp0Y15QgpTyfHyZrPjGqbMWMDa&#10;Z4+IL0qjMP0dz89exOGHkVjPXsC+xz6US5PViM4PyeiC1wFsNreRGGiE0a49vCmo0BKB6tFvNbq7&#10;MSsOr707sJs4iV5z5nDsWQTZpRKXJa7G3ljPIpuxjDY2Z6NXKq+kvhVybm1l/5YCsl9e5+g6V/oM&#10;HY3djtvcFEz512R0cwG1qU8JvbyW6VP0MXXdzM7rkbonj+RwVVQbNV1VH7TkeLP0hHpyqk3cu1D9&#10;ggwuLFvIrLETtWT0/fQKbWR0reqhjioaC2K5d2IzlhMH8fFHf6b3sDGMnWotftWaiRPGYyb+bdrY&#10;ofT5+mO++uwzevQdzcSZK9h1+gFh8TnCAVSfixgkhuhGxUv80z6rXlN2o7MdrXqKeEt/dLSnURAW&#10;wPX1++n3syFuB8/gnZquM3XV8A+bVpR2KXvUjY1urSnQktGbXa0xs5jNzqt+RKs5WVrrSPfax27X&#10;KejrT2bl2VcEZVdT/f5oOsVn1bwlJegqm6fOpp/JPGbsvUxQbhn1bfU0iy5E3TjPaulDc/u57L3j&#10;S3q9HCmVqoi8y8UNsxk5dBD2605wLzxdG/WrmqaS0WpgQIfCy+2lJHhdZNvsmfT6YThLPJ/iL9yn&#10;WkXUDvGxsq9Cb60ipw9NVZaiS8zn3qsAAP/0SURBVEbnUyr40GvPQcYNM8Bt33Fuv0sVrKVwcz3F&#10;ic94uH8V5j/rsWj9DW6/KdBwljqfSmq1iUyrKl6KXzuKnfV8htgv4GjYM9IKIoi5f45dJqYM7dUb&#10;WydX9gqXUotk3vHy5f4D4UkPbuD94DLPnl7n0aO7XHvgQ2BcJtllIpc2qZ9wl87OeulblZBW/3R1&#10;13nJ35LRAUePYSh6PGvndq5GRWqj99VoQk0D1FOhhYK9d63AbspkRho7se95CbF51eS/FX+8x4Fx&#10;g35gxFR7HLdc5fT9NzyUevjeu4vP3Zv43r+Nj/A7H6m3j28Uj/0jSVDrgwhGKMhP5Mmlg2xwtcN4&#10;5HhGDDDExGQ28xYuZ+vurYLp1wnnnMM8x8l8+tNABs/azb5b8dSVV5PmdZC1DkYYCgfYdC2Kd8V1&#10;7+Oc1LqrXPRWbLAwkdg73nhMmoud80Z2PQygrEH6sV0weF0pJWlvCBQ8cEpNh7PIlSmTxvHzj935&#10;9vvv6dGrL/1GTcBppfhc30jy1HGib43J3ngfXkDvX3/GZu0Zrr/JprpTsGtHJtGXj7FlugWDfx3K&#10;6ss3CckqQE3bJhqm9bY21357ukAR4SH79+JktIgvp65jr48/8VkvSAs4xTrRoVEj7XHbdp10Ua8K&#10;aY5KkanpHrrEH2b7+rPPba1w9Ok4nj+Bf1oCxRlpxKvpEwVXTR49GseV67l9+w33vEJk8+bBwxui&#10;Kxckll/E+9Et4dX+3PWNJlw9aVffSoPC/eLXtbl1taLelY4oDdDpjaq/pjsfvqg/q02Kmjiqpiab&#10;mDfeeK5fjoPJNCaPmMDwoZOwmTmXdeu3cejQQU4f2s3aBQ4Yjh7OZz1HMGfXPYm/JdpaFvURZ/Bc&#10;YIbBaCMcllwjMKaYCgXF5V9HV6HwkWSyI55wbcEGhg+zZOYGT+4mxtMkOl4QEMjZRUuZqjeWBceO&#10;8ywlnWqpukJGOrnX016bLLzhJusWzMXUZgXLDgQRXyj8Uxt+q3pIx6pUk7RjtPK+sconav5Rvom/&#10;6BK7KU15yrVtKzAfYsj4BYLtgxOpbFLMRd24Ur5BHafOJLbXVSs6p9a0EawqTleFUO1F6WFbI01q&#10;gX+FXTubCDh7isXTLRk2aioHfN4SlV8u2CKAIy762E4ez5KNx/B+PzJatZ3WItpKY/EWjDHX2Jgp&#10;U105G1xNnACjmg/J6JY8Yh4cYZu9Kb/+OJwFu3zwi6+hvkXiYeY1jjhZYjZQePmcgwQklFAswbtJ&#10;Lbgv7Wwpf8Pzk/twHmFFD+Pl7LwfQVqdyj0p3yi+ufYtWaE3OKglo52YuuEoj+LyqGpWcnhftCAi&#10;ktXinO7GmE591Mjoclrq4wg+JfjfYA4/DLVjzxM1aKkZ9SSK5rvUCGyRkVqos0lkqD2dpE6pvUgT&#10;pU+aJZ53Cgssiffluviqfj/1x27Bfm48e0dlq5K5upbi5rp6qTroivqk+qpF9Ey79aGGLWgj2XPe&#10;+HF6yRyMJhqydO8lAvOl52VXXTJa9fFv+qJZiepvXcW0t/9xUTv897a/l/8n5e/J6P+k/B4K6Dal&#10;wn9VY92n3/1JpRW0B9zUIyb5sZwTArVAiM5891UECqpVj6U3yQFqfmM1MrqzIZbs0HscMHZnvP4y&#10;XPbfIqyukIJsH85sWcGMKfaMcNyNV1gWZfWNApTUJPNNWmDuEIfc1lBKuvdlls+axchR1izc9ZxI&#10;uU5TezXN1Ykk+3lxetd+Dh44hd/rcE5v2c9OT09O+z+isqae6NveHN2yA5eNK7h09yHbt6qR0oe5&#10;6h8lILxOyFMd9XlRRJxdgauhHtOmzGTH8UDiBHgW11ZTVlNESXkRVVXVNNQ1Ul/XQGlBIVn5xeRU&#10;1opjFcNvrSX8zhk2WExmQK9BbDn7XMh+O+Xi4BWobG0QQl6YTFp8oAReITqHD7Nm5TrcHO2YZqTH&#10;kFFD6D1pBlvvRhNWINcQoqYAmy4ZrUaa6cKvSki3K8epoH9rFu8e3+KIswcjh03GVN7X7TnK3WsP&#10;8Q8MIEKA6Lt3L0kMfsJWIdlTBo3HYPoirkTUkFXSRPHbEJ7tdmdSn4HYOu7ivE8upXIhDR52VGoL&#10;PWZEXWK7rQXThpoyY9UZghIEJNTW0Cx9UlOdT3VtmbbQV6NaEKmklOycfDKLSzUorGCKFtz+moxW&#10;v6h3+a8plXpRyehy8mJDBZxvZfb46SzYq0tGlzY3Up2TzIPN83GeOJJp5nZcVwsB1ar519SpJCAI&#10;COvsrKGzJo+G8BesszFjrLkxZvv28i6viUrRRR0QVEUFkH+fjFYjo5PIfXaK+RIQR5jZMv+8D29L&#10;a2jQ7pYK4Jdg0iFBu6Ewl8S7PjhMmI6BmyOr71+goK6K2Cf+bPVYypjJEzB1n8f67Qe4ePEufkEv&#10;iUqMJi0llLBnF9m9yJwRI4YwxXkFR/wFwDS2i57LNVqapJurqJS2JoT58/juGQ7sXcH6Zba42Y7D&#10;ZFx/fv55qBCaXZwQwFsgrLZBdKKdOtpaiqgojCUuLJCH129yYPt+Ni9ZjJu1CYbjh/Pz4DFMcdvG&#10;/tuhpBRJENVlJDV9UjBHBSwVtv6jZHTwEZWMnoGtyzouR9aRXS9/lyDfkP+KmNOnmDvdgRnz13A4&#10;Ok5sRC3qpHpXd6a24jRenzvEamMDRg+dyI7LASJT6beKYl4fXsJioxEYTJzOtpv/LhktBK80LxCv&#10;Exux6TEIY4c1HHkSSmGzglGdGmDSRmCLTnU1iy6ECNhYbcdnP/+M9d7rPIgT/cxN5dlWJ+xE1tNN&#10;F3H2WT3JapoO6c9OAd2QR2W+L/eObWLmeCtGz97NsaevySxLld99OD5nAebiq8w3XOJdeStVomNt&#10;XQpQiK6pqYcaqkkO9mOFyWT0Rk5izrazeOd3Ut1YT2XkQ25uncfo4aNYuP8BTxJLqNBkrF6qaW/N&#10;pCQ9iDvuG7Ea7cB0583cS82l4vfJ6L+iCPWiBCO+VP2kJaML6KqM4I3oyKo5YvcCXg/e/Y+S0Qvo&#10;M3AQy44+xjuljjI5pzJD5Tc629KpL/Xn4sLVWIxfgL7DLm4kRpJTpBJ/R9hpNJO+o2cx78gNArIK&#10;NZBVX1NHbWUNdVU1NNWJLVQWUlSQTlxaupChFvFXqoLyokbgi98Wg9Ha8KE5SsPUyOgW7dF2by4u&#10;3covIw1xE4Duk5ak9a0CWs1yQJt6tLS1hBy/S2x0tqH38Il4XHzJ86RSosNecna9CxZGBky2dGX2&#10;2sMcufKAgOeBvIsKJj3Oh9hI8a/Ll2A23pLvzedz8H4gqYWlcnaRkehAh/jvyux84t9E8txHQN2x&#10;faxZ4cQcJ0Osx01mXD8TRk1wZd2Vy4RGB/JGLcwjQLT/+DmsOn6HuPwSatvKqaovobymgqpqIZsN&#10;TXRUNVCTJwA9MYui+hZtBJfqPzX3nCId6vpKTOpnDRsq56j8YkMBSaFPObJ1FZNEZ9WiXqvWbcLz&#10;zEXuPAsgJPKt+PEE8mPDOb9qITajxwshsGTf/VSScuppyI4j5cZm7MX/mFiuYPPZN2TXdWgja5S+&#10;d6kF5RpiiLxxmS0zl/FV/2msu3Gb0IJkirMS8F6xD1sDByzc13MjLoEy6W/hgDp9UVtTLZkRAZzd&#10;tpyR4wxZ4HkLr+Ta/4VkdCmV8a845GaDqZWQ+l2bCE+vo1R20UbraOC5WPQsgviQK+ycMo8JU9Yz&#10;d98tApMiSfI+zNpZRoIdjJi+5SzPkgsormmgvrqK6rIKqqskfte10CzktbakkjyJQVnF0kdSi99i&#10;kNrUxZTM1Q+qyHu7+NDyFKqi7rN6vhNjJpgzdroHq7af4OqtBwSH+BMd60+KEPIXXlfZ776cEb+M&#10;YcLSDewKfKUtOtXeIvEvMZCAY1swHmuE07Jz3AgS0qkupem9ShSp3teJU1cZzeFpv6n5WbuakmmN&#10;v8zuNc6MNrVntEpGx2aTU6oWc73GdiNbJho74Sr1epWUQVG1isPFon+ih7V1YpPSZ5WiC0r/YjMp&#10;FFyjpuioLsnkwdmtzJtthr6hKebzd7DjyFUePvYjLvwlmbF+JEbd5OHpHbjrWdLHYAFzPe/wKrlI&#10;bEWNyBGkJ/pQV1pOcmw8IWJnN6+cZ9v6hSx2Ncd2miETRijMM41lq4/x9HU8xWqh2tICgo8eYuW0&#10;aQyaOp1LwTFkSn83iOz/mowWndG6Q5OEev39J/UHkZa6mSPvSmK/JaMfcttzMf2GDteS0Udf5moE&#10;WK1MryWjO9XzXWLft2+xw2kpxkaz2f8okKSiCu2GqZbMknZ1ddZRlRuH38ENWBmZM8NtlzYNWElF&#10;IwWhD7iwYTY9fvmRBccf8TxZPVGi+k/1ZplsmYKBEki/do+1tqsxtFzCvldBJJelU5ART8C5y9j9&#10;MAYLO3f2PvShXI7Vjeh8n4wOfc5my5lMEJ2euGU7r/KEfEsbGpVGdFbSmBXDo73bmD1xIr2dnTj+&#10;12R0GrE3NrHIZhx6U81Y9/AdoWUSd6TFHdJfaqRZdsh1jq5V03SMYdaO29xQ87u+l6v6u0pGv7my&#10;FrMp+pjN3cyum5GkVYlclDJKUeah5P23yWiVypB/KhldmMXNDatxMpiqJaMfpOpGRteoHhLcWJUV&#10;zuWDKwW39Nam0fnq6558/W0vvvrmez7/7E/8+N3H/PTtR3zyT/8X//Uf/pH/9pdu9BB86bH5JEGR&#10;qVQ1vL9pp+KJ9L2mJ3+TjFa10/4km/ou/rc9g9xX/lxfs48+fafgcfwiARlZKBitNfzDphWlXaof&#10;lV61015TqCWjN7lYYWHtxM5r/kSqgKmS0Y/2s8fNmAkTDFl55iVBWbpktJbU6SzWktFJQVfZNNWe&#10;ASZzsdp3meDccurbGmkuSn+fjNZnur0re+746JLRov/1cY+4vXseY0ePwNRjL1eD31Gu3KU0RyWj&#10;1byozSLzrvZiou+cYKO1Gb17DGP1IX+CUmrEtyjbkQNkXxVbVTJaSULXRNWRCoHnURoXwqM9B9Ef&#10;Ognn/ce4mZSqGyQiPqs08RmPD67F/JexuK+/xc3XhZS1qbapM5WLraRSXhmC75GDzLJxYbC9G4dC&#10;fUgrjiPp8R2OmDkxvK8eC4VvPX2bRkVNB2WVgrkVTqgtp7GumOa6fEqLhKcon1XZSpNyyJpOqZuk&#10;wm2EE+h6Q1d3FT106aRiqpMjxKcex3C46PHOrVyLDKdFmqYG5KgaasnogiQe7FyK/RQDRhnPwfN5&#10;Oe8KGih7F8Lro/MZN/gnJtgtZtOtSBKrO6WOYkOVZdSV5dNQXSQ2LFimuoHygmryc8uoEr5YW1Ml&#10;WOINOz3csZtsjI3g3JWimyeuPeJxUAgR8ZFkJD4nyvcERzY681mPfgyy3cW+O/HUVdeQ43ucja6m&#10;GEw1Z8nJ57zNrdSe7NDW+RGu004h1bnviL/8APcJc3BwXs/+BwEUqVGf0nzN77ZIXCtMk+tEis99&#10;ysXTx9iybg3urs5YTDWm1w89GKYv5997jdf5bdpaSI0pPngfdqdP795YrbvA1Te5VEts7mxLJuXu&#10;OTxnOTKw13DmnjxHQEqWehhIZ+dKlmJDXR3pNJcHcH/HFmZOnMs35ps57htMcvZrwbtnWTtyCqP0&#10;HHHdelP8nGiY0lUtwip+VECm7zP2uq1m7BhTHM8dJyD5HWVZuSTff8rSoWIDRmYsOXGW1JJOikRX&#10;KiWG11aViMxyaKzNpqYym7xcwYcSwyoVn5CKSXgVPKg4tE5HdEUUQNt0df/wTXuCQm1qX+W7lD9s&#10;q6E8LxEvsUMb8xkYG05n0cL17Nhzlmv3/AgMj+RtShxZSRE8PLkXV8GV33QfgvP2WzyNEf2tyacu&#10;4rSWjJ48xhiHJdcJiinReKU2HVmX+IDOVLIinnJlwTqGDjPFdv1u7ifGiR03Uf7yDVeWr8dk9ARs&#10;9+7B620iVQL1lalr88531tJak0jhq0uscHNmquVylu4PJk50+PfJaBV3VF/pWq3K+5Yr+5e2Klep&#10;/EEruWQHneeohxP6o6Yy65A3fnGlNDarcc71sonNyPl0yX2lbLUi/2Ky8gu0NYm0adPU3yRQtjbX&#10;i1+tk/1VMroWnzOHcTc3R08w0vFn74jJqyIpPJDjcw2ZaTiBxRuO4p3aSaHoVYvYt3oKRyWjn3iu&#10;Zu7UqRiZuHEhqJqEyk7qlA/QktE5xDw8xA4HE/r8NIxFu3149j4ZXayS0c7WmA2ejr7zYQISSikV&#10;gtCi/B5Fwtvf8Py0J3NGWtPdeAU77kkcq1WyFR0Qntpe+5bs0BscmunKcBNHpm48wqO4fCrUE49y&#10;Bq1oQUS+aT5Jl4xWUtf1rVqMP4mwi2fZMG0Bv4yYze4nr4kVH6J6pFUNZBB8rQYj1FUWU1FcJD5P&#10;/JpOfNqgQRU1lSw6u0RnEny5s2s1vUW/rNxOcsVPfKbKYShfqO2j2LdUQ9VLK+/7SH5XyWhVa2Vt&#10;HY2VZL/y4aT7bAxFrquPXCOsWBC0ut7vktEfzqVZjtZO9a5sQ378HxbdUf/x9vfy/6T8PRn9n5Z/&#10;r3BKjXWbUmQdMPztZzEfZWK0iMNoLU7i1p7VuFtNZ5bdPG6/zhZg2ypOTSCNekS5MZeGkjfE+V5k&#10;8wQn9MYuxHXfDSJri8R4Q7hzaAcO010YMG0lZ5+Gkyakp1lIQrNahEMMtVXO0VCazZur4gitrRk3&#10;0YHVx8OIya0RUlEjziKdiqwobh48yK41Wzh24SZbFMA+fp57qfG0traR9+wF57duwXyOBSs2bcPN&#10;Ywcbdl4mOq2a4iYF+hpoKosn5c5O5k3VZ7K+Fav2PCI2R4ieELomcTr1LWpUjbS6pYkyIbpxbyKJ&#10;k8CSla8eyRNw11RN2J3TrLOaQv9eQ9h6NoiXOZ2Ut3YJmRNZNTXQ2lIpAahAwE4BpSUl5GVmk/ja&#10;mwsCSi2mDuWzvsNwOCJgIKlKiIkStop4ErkUIftN/LI1SfDJob4mlNALR9k8bS6/DrOTQH9fyHsB&#10;bY2yh4CT+uYyasvTKIsKYscMAUe/DEBfCO2l6HIyyhoojnmF/87FTO49hJmzd3H+SbY2L2KLdLZa&#10;aKOtOYm8tIfsc56D4RBzRrh58uhtNkXicFuElLQ2qsUDmwXUNFNVUU58ZBRh4RHEpmYIqO0QYCXU&#10;QVMp9aLcv3KlKrh+cIjv20gF+XFhXN64FcfxpszduZ8n71Ik8LRQX5RD8PGteJgZYjzVigOP3vK2&#10;sJo6lY1Wm/RPpwTMpiIhI94PcZkhgMnGlNknjpOe30KtnF6rg1aULr8HK/JNS5zIsSoZne13GrdZ&#10;JvQzmMaMnRcJTC8S0KDkLwFTJX0lGFekpfPmzD1sxwtpWbqQvc+uUlSbRdS1u3jMlD6YaMzCC5d5&#10;mZAjoLaT2vYOKlqlrjUZpIfe5dDcaQzt04tJ9h4cDUwmX5B1a4sQr0bRj+YmmptqaFZzTdXlUFMa&#10;R2mqN3HenpzbMIsBP/Rj6JglrNgdTKp63Lm1lUY1qrpFAmB7Ps0tVTTUNlFd3EhV6jtinwog2TiX&#10;gSPH0sdsGYuPPyMyV9mUTvaqN1TIUj2gvv2WjO6StjbpktFHN7Bghhk2c1ZyKayCrJpWAdWlNBS8&#10;IfbMOVzMHDGdv5pDkdGUV0s/yEmVpqo0eWtxBq/PH2S18QRGDRzLjot+xArBa6ks5fWRFXgY6WEw&#10;YTrbb8QTlluvzX2nAwSlVJeGEnjjAAuHT2aS1UK2XnpCcnG9BHddwqtJOrRR2t9cmUfUk9Ns87Ci&#10;24DBuB73wieplPLcNIL2LMBx7ChMp83nmFchCeWtAp5VMrJGmptLUdojLu5dzVQ9U0Y67ODUo1fk&#10;laRTW/qCq8vXYj11IVPcDxKUWU5Bc7VYnALc4gOaxDcV5BJ57wZz9fUYPnQ8zlvP4JvfTk1jPRWR&#10;D7m2dR4jh41ggec9HiUUawtLKH1Tj1+3tmZRmBbErflyDb1ZmDtt4GFyNpUN6qaMtpeuU9RHDUBo&#10;gtF9VSCsvZDOqkjC7p5hjdMiRlgtYf+tVyQW/e00HRd2CikZOPj9yGgB5HIa7SkFAU+d7ZnUlj3n&#10;vBoZPW4eExx3cifpLXnlobzzOc9e0eVfhlsz+8BVHmWWUN/YRVOjgFlBV2ouvraWFqqEaKfEvyIk&#10;NIisMukz8dNqYUndHR6praq67k0Dd4oyq5tr7U1ZZPs/5cLijfQYMAaLrVu5GhFGrVSuTtqr5vdt&#10;Ed/VUpHO2xv7WTV7OiMnmrDjUZy2kn7QEx9WzTBkvN4E5m47y634KjJFLPWtYkdNQqAr4ihO9eLC&#10;Sncs9CbTfeosDgvpSCssF/3soLFBfEWznL+9VQBjq/iwerGZTPJSXpMYIX23ajvWg2z4oacx9kcP&#10;4RMVyJub99g+bgHdh8xi/t7rREpcqFExobVe7EFAotS5VWRSkV1Iavg7IY9hZORXUt0k+qbmoRP/&#10;IVqrSeF9D+sMUJOV/F6ZQeyz2+xY7s6wvv1ZvW4bPqECpIUZlIksK8UPqXnnmnISub5yLjaDBzN4&#10;iCH7HiaSmFdHfXYCade3YTdpAlNnLGfTmTdk13bQJGRGjXzp7BJC1RhH2I0rbLRdzFf9jdl46w6R&#10;0odV+am82nkGJ4kLJo6LOfg8kIxqOad0mjYdlFS/rbyY+Gd32b/ChWF6+izYe5NHybVqPBTt7SoZ&#10;rUi2zjbbpdO1RI2WjFb+XvSiroTy+Jfsc7XCwHgMY5a44x1ZTLaaO1DFCOmLrs5CKspf8uLRMVaO&#10;s2OaxXY2nBOfIXXMfnOZbQ7mjBkxiZEee3mUmEWZ2L9a2EjpokpmazGovFzIUTjRb6QvUxOplt/U&#10;HPOqTlpRyqjppu67+trVXElzdhi5T/YzZ4YxY6fPY94htfhkE8XqSZDWBtGVfPGbKaQE3uXUQg+G&#10;dOuH3sIlbPcP0qamaRc9aEgKxv/4FozGGOK05DQ3AtScnIpEK9+qvKs2u61mCzpaqT7pXjvUDYPG&#10;JJrjLrBrtSOjTWYy1v04Pgl55FfmkPDGC08rd0ZNdMRm7RFeJOcKGa6XtolstZu8OpxUU1hEdkw8&#10;LwMCSc+RWF4h38VGPZfYM23iWIxmLuDs62JiSlupktjZIefoqkmhOsuP4Iu7WDJiKoMM5uCx/ybh&#10;KULmlL20NFDXLDbTKv5FdL1V/F9DeQFlaVHkRvry4MQR5k6fw3d/Goqd4yau+r4hU/qkvrSQELGf&#10;NUKWBhgacyUwWvT5QzJa6qwlEXV+TVfUJ9039arFaOk7LXGt3uU3ZT1djYUURXlxc98S+g0bicnq&#10;Uxx5kU2uwlnaExnCRiWGQAkZfr4cWrQW04lWbDgthC1FMFOLxA7pF7UAWrv4i4L4UC6tW4zlVGsc&#10;VxzlblwT5TVNVMT7cWefO7/+8hN22y/g9SaH1lrxfSLrDjl/a4fIrTKMN0fP4mG5EhOHDVyMiSar&#10;KpOizDgCzl9h5g9jMROZ7773VFugt0H0TiUDWmpzKAoPYrOVHePGGTJ27UbRt3LdU1xqNGxHJQ2Z&#10;0TzauxmHifr0dfmQjBZ9Lskk9sYW3G3GMcJoGqvvvyWstI5qkVebWjypKY/sF9c5vGYuvQaPxnbb&#10;Ta7F5CNcVSddbWS0tzYy2mzKeMznbmLPzQgyJCwKFJadlNx17kmXjFb6JbFdtFclMdoFB3cVZ/Nk&#10;7w4WmFpgZD6HO4lidxIjamTfTql7dWEMT24eYJW7NTOnT8V0shlTJkzDcJIBRlNGY2w4knGj+vHj&#10;t5/zxVfd6dFvHJOsF7Pn1EOiUwrFr2rVkL6UiqgEtLIh+axLRquaqd81tdB8epfItKEtk4znPlxc&#10;uoNeQ0xYd+EWoXmFWszT2q2d7/271i6le+pfBx01Rbz1uclGFyusbOew67o/EYJVutrqSH18gF1u&#10;U9Efb8jyE8EEZlYJElB1EWvuLNYeBU98fpWNxrMYZOKKjeclQvIqqFdPd0pfRd86z+pJYzGxc2TX&#10;zSekCS5UPqs1PRDfU+swMTZA334lh+8Ek13eKO1UmFl8t8T9uvYGGqvSCTy/i5Xim4b302fX2Te8&#10;Ed+kLWT93qP835PR6pN0KGKnCa+krw4wYch4HPYd5FpCotiAsv1qSt/58+TQesx/Gce8NTe4/jKf&#10;UrEPdQNKJaNbO1IprXrB00OezLR2ZIj9HA6G+pJRnkpmgD9nZy1nsBzruM6Te9Gp1DV1aotyqzVU&#10;1NSCyi/WV+SSkRTDi+A3pKRVUFEpcVcNwNDioa7+KmJo3aJtqn+VvpVSlRIlPvUEBiPGYLtdfEv4&#10;G22aHZWgVG4c0cX2vCQebF+MveFERhk5sT+wguSSVmqzoom9vBr9ob0YOWMuyy8GkqpumgsvVZyl&#10;s1U9rSR+rbGa/MwsIoNekfA2joKiQoplC/PzF/22xmLcNNZtOMCrjCrypLpqYX4V91srk8kIvsKx&#10;NY786yfd6Ge1lb3346mtq6Po5RX2LLVjiskMZm+6QlB8DtV1crAadNJVKbSlmJK0GN4cuYTjaGtm&#10;Oa7k4AN/8gVfqXmcFbZtF5/bJu1TN3+aGqqpLCumODeXd2Gh3Dp+iOmjBjNg8DgsFntyM7aOipoa&#10;6hNVMtqDAYIhrNZc4PKrXCraVVtTyA+4x1mPZYzsNxqbnXt5GBFDi1oXQzMF6a+OWvGHKZRnP+H8&#10;OsGFE134dY4nVwPFn+eFkxRygbV6Uxml54Tz5pvEF3ZRK1xCxxiEK3YVku7nx565qxg31gSn88eF&#10;iyZSlVdCuv8r1o2ehpFwK/t9B3hbUk+xdGKzsm9tWje5dmspZUWphIcGExUZQ05ekcReXf2U2SoN&#10;UVP2KJyh1Vf7p9MZ7e/ymxpooBarV7FWrFpoc410cRFFSRFcOn4EAwMTLO0XcMPrBekFDZSLrqpp&#10;TEqby2ksz+S58JV5E8by1ee9mbP5Gt6xJbTWF1Mbdoa9882YNNoI+8VXCIwu1hLKypsjetrelUFm&#10;pDeX5q9h8FAjbDfs4GFSnNS9mbroOO5v3oOl+I8pq1dxyT+MwvI27SZ8W5sg9tYK4VrRJDw5xLxZ&#10;NhiYLmKJZ6CWjK7XsOMHG/ktuagr71sutqoWfVWQpkP8dHNHFvHX97BltjnDJ1uy7lGa4FXBuc2K&#10;HVQJR6iRM7YKx1d9LjZaW06e8MXAoBCCErLJLKsWLil9ot2wahR+rDbRwZo8bhzahpulGdOsXbga&#10;kkFifg1JoYGcmDcVG4MJLFxziCdJbRSrWNwpvLm5kLaSOB7tW42r8VSmGLtyMaCSxAqxIekn1ECG&#10;1hxivA6xw9GY3j0H47Hbm4CEGhpUMjpL4pizDdMHT2fcnMM8i1ML3asYrHIGoh+Vb/A/7YnjSGu6&#10;GS5n250IUsWsNR7UWUJHbSw5obc4NNOZ4SazmbbpCE8SCilrFpl9kKGqh8Y7laxVLNF5T5W6V3yt&#10;qzWd+NvXhRMtp++IWezwCiKqqk7zt81S/w7hk02iY3mpcUS/EB8Tn0BlZS214kcVtm1S+ij17WjJ&#10;k5j/kKtbVjHwF33sFt/kRmCB2LuahqpG/L7C6bKfrlbvy/vaCCZQo6dVnTTdrisnPfAxB51sJW5a&#10;sOn8bSQEUy4Ht2kYSLVAZx9akb7WgqUK7Krf1R9+u8h/p3zY6X9q57+X/8ny92T0f1r+veLp3L9u&#10;e6/UH35+by2KcLa1VtFSmorvWU+W2tswZYoZ20/dF9BfSJ3CsGIUrdVqKoEn3D21FafBJgwY7sTc&#10;XVd4VyXkWpxF4K2TLJvtQp/+hrhtPcS9sDgBRGKg742muaqc3IjnnFznzmyzGVjNXsWJpzlifE1C&#10;d4Xkt2fTUZ1A4OWjbF+8BAe3Ndjbbmf3BV9elpSKkTdQ/fYN9z23YWWsz5TJ05jptpZ9l3xIr9YF&#10;f+U4WyoSyfY7xTonCQhjxeHO2sLVp1GkF9eIc1N1UQJoIjM1nivnLzLH0YMtO47zxD+CYrUwTk05&#10;oTdOstpiMn1+GsCmk968yWkW4NJKRXY6We9iyc5KF5IvMhGE3CGBpkOARlulBOD7R1kzz5ZeepNx&#10;OfGM2+8qyFPDd1QgUuREHJp2+fdFjShobxFCXhJC8PkjbLGYz4DRdqw/84DXGUXirKV/5IDO5lrK&#10;02J5cekEc0YNZVC3nowxceByTCmZFQ0Uxb7GR4Dc+J8HYDVrO2cfZWqjc7RAJQChQxxxtVzjzrb1&#10;OEyy4FdDe7adf8JL6d9K7Y6eqmMrJQWZPHt0n6UeS1m9YRvnbz0hvqCWwtp2bc7o3+quHL60Rzl9&#10;+U1BGTVaUj3mVRAfztXNm3Eab4Tjxq08inlHRWuHEMAa4r2usmWuEyaGZsxbfwyvEAGNFRLs1Hkl&#10;kLTWFZMRFcLFHXuZOMmUKa6L2f3Qh6JKtRqzThaaI37fj7q+1AWdjvZaWsriyXh2EhdrI34aos+o&#10;OSIL3xgyitXYOqXwzbTUpREX/JCDq7cIqJnN3G2e3Ap7QWVNIbFX77PMxpl++pPwuHqetwIa1ahC&#10;dae+rr6G/MQI/M7sZv7YX+n5XQ/GzlzB4aAcnZ7XlVGXn05mWjKFNY0C8NQ8mqJPjeUCSHNpyH1F&#10;7N2jGI+ZwpjJS1m1x1fa3kl9dTFFue9ISo0lv6qCWtEzNV9ns0rStJRTn/mG51cPM9HYjL4zluB+&#10;9AnheQ00SYBUklDbb4FPg3rSO0Jq1KeORuqLEgk4so65ZgI0Zi/iyqs8UsqEXDSX0ZAXTdzxCzhK&#10;gDeet5wDkRGUV6vHlVQPq2S0QFQhYi8vHGKF2NywfiNFb3yILZH+rCzn5dE1LDAYxfjRU9l5PZbo&#10;gjotSaHpRkcJjbXxxATeYpeTO5MmzsR1yR4ePIsU8Ch9rbpSrtIqYCUzNoQLnhtxtp3BGFN76fNI&#10;InLrqc7JIOrERtynGWAiZHnTlVBiius1cEC7AKDadGJCLrFjmSuj+05g2MxNnHwYQkFpDi2VigAd&#10;ZoH1XMZPd2P7XW8iitQoS5GYCvIN5WSGB4qurWVSv1/oM3iMtnq2b6YAz/p6ysK9uLxpLkMHDWXB&#10;3ts8FvCjPUKtyVl8ifirgowX3HBbzYzh1pjar+F+Ygbl9Y1/1Uutc9RHDTz8Biy0xehEPq3VsYTd&#10;v8Bm54VMsHXn4M3nYm8CGGWvTrHbrKgnnNk6n1+ElCw5eA/vxCrtkUptpKu6k9+eQVXpc07PX8a0&#10;sS6MddjB3bgUcqpSSQ1/ytlVKxg2YAhmLvM5+sCHrLI28WM6wKuIdHFWJk9uXGLPtnUs27CK8z5P&#10;eZWcTEGlSk/qinrXxC3vyup14E6k2JQhpOUuR+Yv4OPu3RjvPBfPB8+0OQjVY/CKWDfWlJId5cPJ&#10;rW442hpj6ezOrfAi4jNqeH7fiyXTJjJ+5FhWH7jCy4JWGqRd6lrC3GnKFd18do71sy0ZOWAEPYxt&#10;NF/wrlhIQ1ML1Wk5ZGSmk1Oar5HKNg1sC6hsqxbAXkDombssNVnG0GEzmXfhLL5vg4nwfsxx17UM&#10;HWKMlct6zomupNaJDSrSLf9UIjovNZWb566xefVO1q7fz12fcGIzSiirlV7R+lAJ/31PasKRTY0g&#10;75R+r8rkrf9dti9dyKCf+7BSzvE8PIEa2U/JTs1rXFsUJ37wImtNDBj+zU/83M+InfcSScgX0pKb&#10;SMrNHViN1cNw2kK2nHpJrvjeZm30qQK6+VQ1xPH66iXWWS7ks94GbLxxh7eFmTSVZpN8/S5rbJ0x&#10;mWGH89HT+KeUU9Io131fz6L4CB4c3ozL1FH06jsY1x0X8RKdEqguvkL89/ubper+6d8mo4U0dDWK&#10;7yyiOC5E9NVCiOogRlhbccLrNXH/H/b+OkCOI9kXRv9573z33HvOnt31rr0M9nptr2HNtixmtthi&#10;liy00GJmWWCBBRYzMzMz82g0o5E0qGHmGen34hdZ2V3d0yPJ3t1z7/2eYiaqqzIjIyMjIyMjs6qr&#10;I1OQruYtBfPjEXpzL1bMHYOWlRujbd85mLNH5t+0GMSFSvqwfmhWqaH+SNjodQdx9kGc89oE1pyB&#10;6Mgg7Ny8Af16DMKIEROxauNWhMREyrjiU5OsxMBjbl4Jsjd0JqLNhJ7Hvc3T0bmJzB0te6DfksO4&#10;LKvNNCHimHv0KAkZcddwcNl36FW3Hv7yyz/jky7dMWHfISRliQ7yhfb2ceyZPRI1ylTEl72mY/Xu&#10;m/p7AtkyGfMJGfotM/NxMc2bBFxWmPSCx5kyLu4g4/oKjB3YHiVrN0W5bt9h37VIxCfHyNx4GBtH&#10;jEWdao1Rp0UPzF27Fzfj05Eq9qcL9Lws3L91E1tXLMeogYPQe0B/LN26CaevnMWVE3swsVNTNKpc&#10;Ac069cW2kEzo17ql3sf5OciPuYngIyswf2hXVHvjI/y1QlN0n7IcZ4KikJudjZjocISGBeNu+F2k&#10;ZiUhN5/+I13nzYKcWJw/eggje43Ge6/WxFd9pmGLzM3hsphN5Ws6pk/G1zWq4u9VqmCl+O/wNLEK&#10;6a/H7A/dTHNsTIEn5kLT5aibj7pZYfqLVvY46yGiL+3A6sl98MZ7H6J2v1mYdTwMkcKSG8X6bbLH&#10;fE5YFrMXz2HRsPFoUK42OvYbhk3HziM6nTMc6ygQGR/g/Hax/ZbN0bZ5Z4yYvh7HHhQiMTMLifdO&#10;4tDS8WhTtjJa9J2I+dvOIfohF/4cwZnIybyLcLHXOf2GomXjPmgzcAb2h4UhLiMCCfeu4fDCZWj2&#10;lzKoJ3wnbtwuPMVKxe7yH8lCNvUBYi+dwPAvWqBMmcooM3AITtyN16enueXL1/pk3LuCLd+MQMuK&#10;ZfFW+5aYtfssHsTKHB8fjgsrx6BTo7L4tFotDNkkc16sLH5Fr/pL/jmRCDu2GtMHdsIb4v+ajl6J&#10;VZfDXU9GRyPlzh6cWDYUn1cti7rtB2PiqtN4ILaawwEsMtq+McBBxg0Rbu/IwlpsDSLDyYWz0LdF&#10;C1T4vAWWXohBkKyEM3ljnTc7CxORmnAbkSHnEHbzGoJlbrl9IwShwbcRFnYNly8cwqol36G9zNtN&#10;W7TDsEkLsO2kLPrDMyWW5g0QI4Z5Mtr0FoGaN39MZz6RVpGKrLy7uLZ9E779cgheK/8FJm3gGEnV&#10;eUFLWzaKTCQf2pXE4akxuLRnHYZ1aIL6X7TG+JV7cTGRtpeJW9tnYOyXn6N8uaroP/sQjoVKrEW5&#10;RNf8ITrOxUH7V2F49Wb4sFZ7NJ28CMfDE5CZnysu7QGubVqGITXLo7boasLKrQhNFj3LuM2Pu47T&#10;2+ehW8e2KC0xTs9h07Hn1CXxmnz+TWSTyTo7JRk3Zfx+278jWtasiAYN22P57jsIirOvHDMbVTIz&#10;c3bVFG2rXvHNqQ+RcOsM9n47AxU+KomWo8di5YWL0s/CX/QWc/MotkwegrqvlkHngSuw+sQDxOtm&#10;tCgf3DQNxcPkE9g5bTKay9zwsfTVjNP7cS/hPmKEz5Zh01Dp/aqo2Ux88pL1uCExVqrE7Cydn5uD&#10;pPAwHNm6GTMmTkbvvqMxe8VBHLn8ANHcyfN2hnSF6U+DLM3N6EQkB1/GvllzUenTUmg8ehiWnzkF&#10;cVkSQzl+IzcT+VHB2DS+L5pXkzizWmt9TceNuFwkR92UvpuCdvWroGy1ZmjWZya2nbkjaxI+GSr1&#10;MViVPrx+4RxmT5uBls3bYtrMWTh19izuh4bg5Nbt6FytDr4oWwOjx07DtYRkGWMcGmJ9Ekck3D6L&#10;A0vGoXeLyvj3l/6Et5sNx9iNlxGTkon4a7uxeHx/tGjQFJ837o9l6w4hTOYr07ZcZGZF49aZw1g0&#10;aAwqvlUeNRt/ifEbtiNc1nx8J3aG1BUXFKxxVqLYQHpBvsb2/OHuxKgonNyxFV81ro+K1eugyaDJ&#10;WHw5CuGJMUi6tgt7pvfFZ++8hzb952Ll0VDEypgsfBSP5FvnsO3bb9FI1ph1O3TGrFWbERqeqOsB&#10;fluyMDMJ6RLXX9gzHyO6dkWtet1Qe+wa7Lp0A1Exl3Dn6DKMKFUHZUq1RceRq3AzulDW+OxrPs0p&#10;aygZC3f27cc3nfujXFlZw4l/OHorCKnR8Qg7eRrjGjVDjQoVUKtLF6w+dhnBSWkS87O/zVhKCr+H&#10;/Vs2o1vXHug1ZCyWStx9JzxO11CERxJ7FxRki//J029Mi5nqOpcsLHAccOxQy3y1E9+tm5/4ABFX&#10;TmLJtKmoXakmWrTqjA27DiEuPUvnwFwZpyl8MvjsIb0p2eT99/C7X72L9sPWYOeleORmJCLp9BJM&#10;6NwQFUvXQKvey8SGY5BCE+Y4exwvctxD2IW9WNZ1ED78uBqajRyPLSG3REaJTYNDsW/6XHSpVhdV&#10;GjfHpIVrceXOQx25uoGeGYfYW4exbfYANKhWVXxBe/T6Zi9u6A8YchwzatCZj1brai/PmEJ/oVGF&#10;mJeMm+z7ODZjKHo1roVPm7bGwlMxCEkSfyPjnesPfmNNe01sKi81Sez4Kg6tX43hMgd17zccyzfu&#10;wN2IGMOeflL0npWaiOtnjmJk/+4yThrj61GTcPjmQ4Q/TMHtEwcws1MtNKxUDl37T8HOm9m6GZ3L&#10;uFbig7y4G9g8aQDaVa+OatXbYtn+WJkr8sV/SS9xri6IxKUd32Fk6xp45Y9v4atxW3HoepLMAUl4&#10;eHctprdtgrrvf45y7b7F/msST/Nml2rvITKTzmDP95PR5tNGeLlqb4xbfxahns3oeBRm3MCDsxsw&#10;rVl7fFKzGeqOmIa9tx8KD95WZfOkfbp5K1dOjM5mq/04PhQF4bi7axu+l/j/w3drYsS6HTgVn6gx&#10;Hdc01GdcZDD2rFqCPs1aYGiPftiwdTci89lG6R2xX86ZWdG3cWbLAkzq2w1VKjXD0GlHsP9qClIZ&#10;i8qcKQtL4cWVs1G9maOkEsZAGi9ydc52ZyM/JQZXd2zCMIlFK3Zqh0kbd4pP5Y1+Y/dajiwscq5j&#10;nMh5nfGLzXgieEr74XP4R+D5ZvQzgdvgaMxEl/E5yTqfyjmDeb6DszAzBjePbsfEAX1QUQL3L9r2&#10;xrzl23Hhaiju3YvExVP7sWbpNxj0VTNU+ksJvPVxC/SYsAJhCUmyiL+P4LM7MG/0IFSTYKl0k1bo&#10;MW0xtp4IwfWQaNy9fRsXD+/Cimmj0axqadSpURu9hn6LfUGy+MoslGHJV1hESnQXhGt7F2Fyvx4o&#10;VaYJajb/DtPXX0FwKkO2BFlwcSE+B1/Xr4US73yENj2HY8nBi/rVTn6VlnfaCjMjkB50AAsnjkSD&#10;mk3w1nt18WXvKVix5QguB91B2N2rCL2xD9vWzUbf3n1QXhxrv9ELsPvETSTLhF+QkYxT6xZicJNa&#10;+PDvH2PMvO04EZKIiKgH2LF8OqaOGojJk2di5/FgXLgdjtv3QnA39ALuXtyHjd+ORPemjfBxxToY&#10;uOIwdt1NRpTMtvpDJOqMZCLyrtokTQKAggSZRG/gxJrFGCELntffKYfugydg7f6juPngAUJCQ3Ht&#10;xHFsnTsbXzeqh09+91v86Td/Qsl67bD8SizuJ2Xp+6Z3SyBX4c0P0bTVWCzcfld/pIeOFo8yZLEa&#10;gfysm7iweh6Gt2qJ1979ANVbfIWR87fJRB2JoLtRCL15EUd2rsWkMcNQrWZddOw5FEs2H0REhixI&#10;ZVIyr1QQdo7NcPI0kzgdP8NCfqkmzTwZPXIYWpYui1odv8Sczftx434S0pIzEHHxJOaOGo66VWqh&#10;ZOk6GCLB4daDh3Hz3m3R4VVcOrIdy6ZNQuO6rfFhxbb4csR87L10Fxk55uk5rZeGq05ZPxRoyrx7&#10;nhMvfXtwLto3qobfv/IB/lSyPbqMXobVe87gmiygIu5ewJVDC/D9hK/QsH59lP+iB8Yv2o6LIVH6&#10;yoJb67ZjUIs2eL/kh2g8oT/WH92LIAloQ0Lu4sqp89g6f67o7wuUfPG/8KsXX0HZViMw/fBD3JfA&#10;9d7lfdiz/BuMHD4AU5ZuxabjN3HxTjTC7ofj/u3ruLp/C1aPH4aKn1XB500GYOrC/UhOSEPMtWPY&#10;uXw2xo0ag0lz12PL4bO4cOcWQqJvSTB9FtcPbsCyyWNQuWZ9VJAF54hVB3E9IQ+8x+EMYUUDtDWZ&#10;NEUxsk6Scc3XdATh8ILR6FS/OurUkyBqxSEcuhSE8Dj+QOAt3Jy1Cl/Wa4+63fti+sWziE/h63XY&#10;swwWJHCOu48TIl//utVQ4sMyGLd4N64+LEBeUhJOzhmFbtXKoULpzzF5zVUNvGgF+gRWQZwsZO4j&#10;/PYZrJ/5Pb6oKEFEtXYYOEzGzumruBYqfR52HtcvbsHiWWPQsmEDlJXgt2XPcdh4/i7CU3KRHROB&#10;exvnol+LeihVSYKgr0Zi4a6juHBdxvGtm7h2fCeWzBqK9g1q4f1XSuCzFkMxf8cpRCfGojA9GLcO&#10;bsaEnr1QpXwNVOrVDzO2H8WpW+EICxGfdmYf1k4bjg71Ksh4egGvvF8a7UYuwP472chKz0b8+Z1Y&#10;Pqo7Sn76GXpNXYfdN6MhsaADacgrfIDIsBNY220IGpdqigZtB2NLUBgSMrhpaaj4qec8cNHEU/3j&#10;xkwyctPvSGCzHCPbfIkyNRpgyLRF2Cf2HpUhes/LQNi5XZg36iu8/e77+Hr6BuwJSgRfgakbtiJD&#10;fv5dJMYexrzu/VCn8pco3/EbbLkUgfupyYi8dw37l89Aq4pvo1aFj9G+ew8s3HocJ66E4fbdGATd&#10;CMHuDdswuEdPNG/SGO379cb6y+dwPSkBibkSLKncZrzTljjaifq0VWGKdPFdBB9Yi6nd2uJnf/wZ&#10;3q5cUwL/uVi6NxRnL93H3Zs3xG/txNLZw9GkWQXUaSo+ceI0XAoXm3+YjrO7d2N46wYo9/HH6NBr&#10;KJbtOYsroeG4c/cubp4/iUPiqyZ2a4YKf39DxvLreLNeK4zZuRuXIiORfC8CJxevxuTxYzB59lTs&#10;PbIbN4Kv4G54EO48uIELN05h+ehZaF+lC0qXbYWha9fgXOhl3Lt5DjtlDDeuUBnlSlZHk07D8P3+&#10;mzh+/R7u3LmDkCunsHPdKnwtgWjjJp3RY+BU7D59B6EJWUiWlTOXEjrmpD/NwttREANhmXsepUfi&#10;yrEdMod+jY/++jbate2FBav34HxoLILDbuO2LG6PbJokC6IGqPb66/jzC3/Fqx80wpj1N3E9IhPp&#10;EgwHbfgGDct8hpqfd8G4748iIrVAFpoMYNPEB0YhMeM6Tq5cjmFNeuL371TH6LWbcTX6AQpSY5Bw&#10;/hjm9e+DRnXq4sM2XTBk4WFsPXkfV29H4M7VK9grc+fYLo1Q/f0/47U330XHMQux/Ua8Pu+tP/DK&#10;YJn9zD6XM92MfszNaD4+lKlPFz28dQbDOjVDiff/JrJ/iGYDRmHBlr04f/U2HgSHIejcSSyfPQGd&#10;2zRCSRl3X89aix03wxGXn470lKs4uWQehn7RGX97sxqqdB2CcSu24Nil67gj9nrn9l7s2TEPw4YO&#10;ROVqrdCt9wSs33EE8VkZyJZFATdsdRzJXPCoQOYE0TttkutJPumZ8+AWInYsR/fmjVCmVkPUHzAB&#10;q46dwSXp27DQIARfPIE9y2ZjQKum+PQvr+FXP/kNSnTpjin7jyA9Xdorek4NOY2d4tcqf/oJvmje&#10;B9Pm78Sl4ATEpz9ClnSzGQfUjSw+ZPHDxTVtgl/u4Y9AFmbdRerN9RgzuBNK122OSj1m4uD1KCTL&#10;gjHt/mVcXLsY3erVQeWSFdGkbV/M2nwKR67KPB/2AFHBl7F342oM7tMTNWvWQtOuXbFk/15cj7yH&#10;B0GXMLtPZzSrVB6fN2iKb9bvx/7Lt3Dj7j0E37qBS7s3YtGIXjLeS+I3L/wWvytbHz1nrpC5LRq5&#10;aWk4dWgf5s78FqNGDcXGLTIeLp/Anfs3cI9zwK2zWLViOTq17YN33pA+GzwL+88FIbFAFrBxETg8&#10;+1v0+bwqXiv9KaYs2IQzNx4iku+Wl4BAn3zmEPDMxzzQx0k3KfKcCyj/zehYxFzejdVT+uLVt9/F&#10;5/1mYO6JMESJMpnP8QR+++VRCjLuh2Lrd3PRslJtVK1RFwOmTMfGEydx695dhMo8cHjrVkwZOBhV&#10;PvoMHdr3wvx1+xEsAWF6fh5SEm/hwvbFGC+xYIXqTdCm/zis2nkIl++G4E7IdVw6tgvrv5uARtXr&#10;4fNmPTFk7kbcSuIPL8UjWfRzbNFytHy9LBq26oxJm7YjKQP6IEJ+ofjf1HDEXzuHEU1a62Z0+UFD&#10;cPpuvPhPLqQZ72WI7NexZcootKhcFm91aI7Zu87I4l+W4YnROL1iPDo2KI8S1Wtj+KbzuBibKmNR&#10;tMWxmCNx8/G1mDZIxsqHJdF8zHKsufwAfFZc1Zwbg+SQfTi2fDhqVymLum3745uVxxElK+ecPNFg&#10;gaCzAWSAHcQNEbPRU8DdwKRI3JD5Z0TXjihX8wvMOBiEoEhZJOtTa/ko4I0K0UN+VhzysmRuz8pB&#10;TnauxPtZMvekim4f4OTBbejdpS2aNG+DibNX49L9DKRIeT48wHt0ahPGMDzAS33Iwllsa4PEPh4X&#10;JCIrKxgnVi3D0Ga98Fa9Tli4/zwiJQY12wumrOFpUGNq3hAqzEOBLO4v792A4Z2ao07DFpiwag+u&#10;pHDhno2bO2ZjbKd6qFC+OgbNOYRTdxP1W5+8kZP3mO+UvYbb+9ZgZI0W+LROe7ScuhinIkQe8TMF&#10;CeG4umUZBtYsg3K1qqPXxHk4ciUe4QmZyEiLQPClA/huwjhUK1cHdRu0xtApU3BA5pqgu8F4cP22&#10;rGkOY47ExF/ULIeqVcujz9DxOCo+gTcK6dm5sWm9iqdp2jZ6Fv7UVQISgi5g34wZKPP+e6jVtQsm&#10;r9uGu/dSkJiXhXs3jmPTpBGo/1o5dBu8FOvE5/Pd5vrwBp+gfBSGh8mnsGv6VLT6og0+a9kBc84c&#10;xoP4KPFJ93BB4t5O9VqjdOlqqN6qPaZu3IzD16/K2uYu7twMwokde/Dt4DHo3KIbWnYcgoV7ruNC&#10;RBriZb2kvlfllTFNe+N8qMhU3lZPQcqd69g/Zz4qfVYWTcYMx4ozp1AgBfl6CTVRaQNfB7fpmwFo&#10;UaMqPqveEt8ejNJvwWWKfmOvbcK0ob1Rq1J9lCrXDH1GTMWGg/tw+fY13A0Jxu2zF7Di+8Xo0rkX&#10;Sss4nvjd9zh/7TrioqNwQeKMXnXqo2GpcujV62tsOX0al0LuITT4AUIv3MTOxXMwqF1dfPrmb/H/&#10;+dlLeKfZAIzZch4xsubITLyDA2sWon/bTij3fg307TkCazduxTVpz61bl3HmyF6s+G4GunzRCm/9&#10;8V1UEN2O37xdX0UXFZWAE1t3Yc7AYZg9aSo279mP08ES20Q+RND9KJwTmVfNW4DmNaujSp2G6DTp&#10;O2wNj0d8diJSbx/C3hmDUPpvb+KLVoMwdek+nL8XLfpORnLsfZzetAH9vpB1eJkKaNulJ+at2ojz&#10;N27LWvE+gi5dxKH1yyXubY/Pq9VCxaZf4et1p3AuPALJiTcRdmQlxpdtJGv8DrI2WoWgGG5GM9I3&#10;67e8x3EI2X8QU7oNQqUKn6P9/Fk4dvM2spPSJO66g/WTRqNFnar4uHwptPx6IJbu3Ilz4oNDJW4L&#10;vnoDe9dswai+I1CmQl10HzUTG45dRGRatsSN5mZ/eorMpTFhiHsYI76Ur7GU7ndMRg1fPzgSJE2Q&#10;vupRXrrEVrF4GHQR62bNQJPK1dDo8/qYNPM7HLt1FbfC7+L2bVlvHTmIJbJ+7VCxDP7+i1/h5z97&#10;C22HrMbui4n6GyOJZ1ZjXNemqFSuNtp8vRRHr0QjVdygWvCjBJHjAcIuHsCKr4bi089qouXYSdgq&#10;bU6XeT43MQHXtu7AlPZdULVUBbTu1BMzlq/H2aBQXL9zFxfPHsf2FTMw/Mta+Pitt/FBqS/w9ZSd&#10;uB0rflPHMSMHrpNNDMm2Oc0V4BnzuHVaKOGkOIaUcGwbMwAdvvgc5bp3x16J06LFt/O5Wm54kh9n&#10;0zzGHzkZyIoMw8ltmzCo21eoUbkWBg4Zia379uLqXVlnyTi+eysI548cxffTp6Flm+Zo260rlm3Z&#10;gzsxqUhKSMLt43sxtVNt1BXddRkwEbtupSM275H4jlw85jfn425hw6T+aFO9CqpVbYnl+6L0d3iy&#10;tG0iT2EULu6cg6FtauH3v30NX43bID4kAdk5SYgN3Yjv2jZHgw/roFLHKTh486HeLMtTvxeLtMSz&#10;2P39FLQv0QivV++FbzacRVga2yraepyIgqwg3D+/BdP5ZHStpmg4ajoOh8Z7HmringpvjPMJcd0f&#10;cDRrbMjIxyeso08ewdqB41D6zTLov3gFDjyIRDb3SXQOkRg/OkTG1jp83ag5OjRojsFjvsGGi5dw&#10;Rtb/waFiGzeCcf7Abkwf1Q/tmzVC01Y9sWTbdVyPyof+LpV6Q37DgHGRSEH/62wc0xerLUv/8f3U&#10;/IHmzIdhOLZyJTqXq4Wqg77G9wePynwilmDLCrIlph3kQV6MK6gX5ksGsQjYjCfhc/hH4Plm9DOB&#10;2+CsS3cZn5Nsxyw3+B7zRfKFGUi8fxNrZPL5QibvcjJAWstievDQyRg3fgZGjRyEfv3box3f+fhq&#10;Cbxbsjn6TFyBB3ESlBcmSVx7FUc3LkD/Zg1QQgK28s06oWPfyRg2bibGjxqNYX26o2NT4fvJB2jR&#10;sh1mLdmEkBSJh8VH58lE+Pgxf0n7LiIvbcXib4ajfNnGaNZrFVYcvIdYfTeQ5GfJwuugOLauX+pX&#10;vvqNm4GdNyTQkqboL5zzrpgE0I9T7uLI1nXo160vPnq/CspVaoJWX/bDwBFjMGZMP4wd1h69uzeV&#10;xWZL1G7xNaYs3I3zwQ9l0pABn5GME6vno/8XtfDJByUwZr4slu/E4l54GNbOGoZuLSTgrN0QHXpO&#10;QL9RUzDym/GYOGkIpoz8Gn1lkdtcJsmGrbrqD/1ciRcHJ56FvzavjoX61lmXuucndS8Bviwsrh7Y&#10;hWl9Bom8pVCvfjN0+3oAhk+ZjLHjxmF0vwH4qpEspl57DX/56U/xm9/8CZ/Wb4vFFyNwT1ZH0dfO&#10;YOe4r1Hl3RJo3mYsFm67gxjpUt2M1r4V3clkEXVmL5aPHYJK5Uvg/ZKVUEUWXx2HfIcR0r/jhg7E&#10;4J6d0K5NS1Sv2xgDxs7A7pNXVa+cRslLYk/dCKNLpeyKuoHBaZF9lI2Hty9h/eQxaFuhDN6vWAGt&#10;eo7E9yv24UbQA8Q/CMPO1SvRrXU7fPLOJ2jQoLG0sw+GfzMaE8YMxfAeXdGuYVN8XLouqrQagW9X&#10;HsXdhxKM241oqUENl5MPbdhRJU2Zm9G58Vdx9+D3+LJRNfzhLx/g9x+3Ro22I9Bl0ESMGDcaU8f1&#10;wage9dHmi/KoUKsW2gydiU1HbyA2SZaOEnyG7T+Kb/v0QqWKH6NUy6roNKA7Ro4dg7FjJ2LkwNHo&#10;0awl6n74Pv72v/4HXnzxVZRvNRLT90dKH2Qi6MxmLJvcHQ0+r4AaTTujVe9xGDhuDiZ9O1fqnYTR&#10;vftK0NpM7PpzdO0/DZv2XUJOWioeXtyP5ZOGo4XoolaDzmjfczAGjh+DCd+NwqQJAyWw64purVqi&#10;6ueN0XHkdCw7egnhfH2LtN0Zwi6gjUlvSKJOhrIIy0oMxdmNM9CtSQ2UKlkGDTsMxNgZ87H/9Anc&#10;C76By9NX48u67VC/e2/MvHgS8Wn8yhJ5m17NkeD38JJZ6F23OkqXqIhvlu3FtYcFyJEA5sSc8ehe&#10;owoql62Lqasv4WZ0mgm89McgkqWrEpESfx/nDx3BoDa90KB8Q9Su1QKd+g/D0PEjMG5CX4wc3Aat&#10;m9VDmbLVUKVWe0yYuxUXH8Tr0xoFKfFIPrMTk/p1QplK5fBKucpoKEFg/yFjMHnsBEwfNxxD+3VG&#10;0xo18clfy6Jcq2FYsOssIpNT8Sg3DnFhDF4noU292hLkVEHDbgMwYOQUTJQ+nTqgC7o0qITP3n4Z&#10;P/nP/4U//L0MOoxehIMh2cjMEDs+twvLRn+FsqVKo8/UNdh9PRKJNHuFDOQVRiDy3kms6TEMjUs3&#10;Q4M2g5wno72b0SYgkRMedDOawQXDCm4KZCIvOwrnd2/AmHYd8OEHH6CuBFvDZy7DplM3ER7xAMEn&#10;dmLJ+H74+OPP0H/Geuy+GYd4GYxmMzoDBfn3kRh7HN/37CcLj3ao0HEstp2PwAOJsJNTH+LO+R34&#10;9qs6aF7xXVQuXwYNOvZFjyGTMHK8+OQxU/F1jwFoWLsRGohdDpIF9NnocMTJeGZIZeXWpz7knKOP&#10;fqCQPrYwFci5j+DDG/Btrw749asv4q+y0KzS/Gt0HbIUI0bOEn84EmP7dxZ/Ug/l6lREy949sGjL&#10;LkSn56h+Q86fxsJRfVG7XElUq1EXrbv1x5DxUzFmwkSMHjoA/do1Q90P3sKfX/olfv77V/BOreYY&#10;uWM7zkeGIz4kDLsmf4eOzZuiQZO66N2vO0ZPGIpxk0di+MRh6D28H7o17YLGVTugcYv+mLf/EEIf&#10;3peg9z5und2P8V3aoXqJMvigRHU06DEBPYdPxujRY/DNsK/x9VfdUL+h9GeLrhgzYwWu3I2HuAcn&#10;zDR60A04x6fraloX3uL/cuJx+9JxzJ80AdU+KoXaVRugTacB+Hr8dxg5Qex9eHv071gJn3/0Mv7+&#10;0q/x21+8jldLNMPwNTJXRKQjXYLhoM3fopnYev0G3TB5/hFEpHAzmguVdBmX0bKAu4mTq1ZgRJOe&#10;ePmd6hi1ahOuRIXjcU6KLBhCcHDxTPRq3xqvV62Nii2GoG3f6Rg4eibGDh+B0X06oUfjKvi8xN/w&#10;/if8kZklMn/GOpvR0kj15dIS7W9aqrSL8wefjn6cIQu6WMTfuYwx3duj1Adv4w9vvIbyTcx4HjF6&#10;Mr4ZPhHjBg7Bly2aoWaNaqjcrBVm7zqKq/FpsmjJR15BFMKOHsCSQeNR+eOaeJtf+W/dBX0GD8fY&#10;iQMxZlQ79OnVRPqMX3PtgmETl+LwOVkIU+eC6vT5lVduXBWaG5TUPH0hXxGSFy8L9pMHMaJnN1Ss&#10;Vh0f1ayDdl/3x9BxY8SXjsY3Q/qjZ9NGqPTuu/jDz1/CS//xa3zGJ/p3HURaKufpR8iIuIoDyyej&#10;dtlP9cmwNl8OwewlO3H6WiSik7KlL3QbWrQjR6nfbkbrEzaF3Iy+j+SgrRgzrDvK1muOKt2mYv/l&#10;CCSnif4SHyD28hHM6tcVTSqUw2clKqN+h8HoOWwqxk2cimnjhmFQ76/QuFFD8YV10GvMeOy5eg0P&#10;szORGheFbTMnonujOqhQXuaYNp3RdZjEVRMnYdzY0Rgj5dpXq4CPX/kz/u0/f4lfy2K617RFuBQS&#10;jrz0VOzfugGDenUXP1ER3cT+h0i8MlbmnTGCg0cMQMcu3VBHYoqKldti8ndrcUHma74aJS8hEqeX&#10;f4+BTevgj2+9hqbt+mDqnA04cO4WEmUlp0+1CeoTsDQetSD6OdNn1JQuw1yb0bStx5lxeHh5H9ZN&#10;H4g3P/wYDQbPwvxT9xAtfPjaLd04fSSLyMJ0FKTG4+z27RjariMqlCyNql80Qut+fWWsj8e4ESPQ&#10;t3N3NK7VCKU+qYjBw6Zgz4krSBDB8qS+rOxohEjcs6ZrP5QvVQklZFy06NYDAyeMl3l9DEb27o0u&#10;jRrj488qS7w5Bkv2X0BinthqYQqS7l3H4YWL0OyNUmjU6ktM3bwNKbLuzuZXckWuvNQIxFw5hyGN&#10;W6Ns2SqoOngozt+LR4qIzk1GxtWpwmOD+KWmlUvj7x2a4fvdpxHJHwBOisXplVPQtWkNlK/TEKM3&#10;n8Nlz2Y0HU4Mwk5swMxhPfDuZ+XQRmLtdVedzWgqNzcWyaGHcGzVGDSoVQVfdByMb1cfR4xuRufq&#10;5qxuEAqpAdE8byRqb9BWxZulRyP81DZ8N6wvatVugqErD+PyHX6TyyzQ+QSj/rjeI0kQXeoT7pzf&#10;2YPStuyMWFw4sRf9xB80/KI5JsxehZsxuToWTM1O7cYwPMBLfTLVxsIEqeOxtCk94Sq2zvkOXRt0&#10;QcUeE7H1Qoj4X+qS9Zqyys5BbSMX6OIX8pKicXHPBozo2gp1G7fCxDV7cCVVxqvEQdd3zMXYzo1Q&#10;pWJNDJ1zAGdCEpBZIHzzc5D7OA5ZKTcRtH89RtRuhRJ12qL15Pk4fT8W2fniZ5IicWvPGoxuVgMf&#10;lfoUlRp3xrDJG7D92GVExEchJuoODm7bhG7N2+oPUdVqXA+dRvaVmFNiuKGjMLpLH7QQX1RB5uDG&#10;rVtjnvjsOw+TzDdCdESYzWgZRdooNs3EDjxjXJ2OxNBrODBvDqp+9gE+qV4VTb4ahO8X7MTR2zdw&#10;Sex785RxaPheVfQcuhgbjkscwns5LC5l8x6J30k+i13Tp6F1ozYo3bw95p84gvB4vis7BVE3bmHe&#10;mG9Qp2pNsbXPUK1DG3QfORSjJk6UuHw8hvUeiHYNWqN5w47oNXga9t+KRUTWY4lAhLvUIdZq5kTK&#10;y0oZQOqcKH0qVMnBN7F39gJUkBih2ZhhWHX6JB+iNfdwtflmM3rDpMFoUbs6ytRqhWn77+FmQi5y&#10;81OQHX8JB9YuQo+WHVD248p6Q6p9764YPGYIJojvGy3rpq7tv0Kj5p1Qt91XWLJ5F0LCo5AhbQs9&#10;exqTvuqOllUqo0Gd2ug8oL/MhxMwdvRUmQ8moHfrFqj6yd/w+xf/Hf/PCy/h/Sa9MHb9CURny4qm&#10;IAO3Tx/D/JFjUP9TGWM1pF87d9J6R4wegtGDB+HrLt3xRa2GeO/Vj1CzdSdM2bkLcTmPEB4Wie2L&#10;luDrhg3Rul49dP6qB76WdcTwqTMxesp3GDZyArp17oVqFaqjYdvOGLdyHS5lZCJTfF76/XM4OH8c&#10;qr37d1QsVQdtOw/HzFXbcTxU1seJcQgVn7N64mg0rVQR1atUFZ/cAYNGjMX4CVMwduho9GnfCfXK&#10;VUD5KvXQYuA3WCOxazh/HyQ5GKEHlmN8hcaoXK49uo5chluRucjIp7fiZjRfW5CAO/sOYIrEypUr&#10;1EaHud/hxM1g5GeIr09PxLVDW8RndkCZ0h/ivXJl0Kob+2G0xPITpe4x6NOhFxp/Lv6wahNMWr4D&#10;5+491DUkuzk+OgqXThzC5pXzsXHnNpmbJH4V0zeb0XJQezfAM8fTmLkjT+woIhSH165Az8ZfoG6F&#10;Cmjasin6yBpg+OQJsq4fi1F9BqBNtWoo9fKf8cf/+Bl+9st30HbIcuw+zx/BS0HC6XWY0F3WUhXr&#10;oE3/RWYzmsGFxjnJIkck7l46hOU9h6FkyZpoNWYSNt+9g1Qx1ALxqQ+v8kf8vkWrilVRtbLEjq07&#10;oN/oSRgydgrGjBY7HNAN3ZtWwvtvvY2PyzXGwKnbERyTjhyN/c34NpGD0Ydva9lSxjN8n38acqPu&#10;YvHXvdCsYR3UkrX5hbuJ+kPR3KA1ftzcVOTrTPhE8KOMFFmDnsSs0aPQqEp1tG3REv0Hy5p+/Cjp&#10;m3GYMGosRvQfgo4S7zRt/yWGTpmOs0H3kJSZK3aRgNsndmNK94b6o7Q9hk7C3tupZjOaMWFuKvJi&#10;g7Dp28HoWKcm6tRugzUHIhGSYDejZY4oEN+7eyGGf9kQL7/yNnpP2oCjN+KQkyVyh2zD3PZt8MXH&#10;dVG5w0TsuxaNWAna+JoRsQqkJp7H7vnT0LF0E7xVrTsmrTmJu0kSe6i2UlCQHYJ7F3ZguoyvUrUk&#10;PhwxBUfuxOg7o038ITYiAUjRb+AQKZ/MY49TkHxD/Mi336HRR2XQTfpx/ZXr+vpPfbBL1qzZSeG4&#10;d/oovus/GF2atBT7aoOOw4fJuBX7GjcZUyXGHTd0BNq3bIEvmjSTteQ0HL4kMYA4Qp3vtT3sR/Pt&#10;U93rkcUaP7lmo0fUJ7X5BHVhLBLvXMX2WQvQqKyMU/HNGy9fRb6o0hFckR/kzG8LPN+M/j8H/l+9&#10;Gf3PMxM3J7o8iw5nJ0uDAD3h4KBzE6rsFFw+dRQTZeH6eeXaePt1/or2X/Dvsmh7+/2/o3FbWfj3&#10;aY8vyzRC+eodMWDqKoQ9zJRJO08C2EREB5/HrkUz0LFTc3wiQdsf//AXvPDL3+JnsvD74x//Iosv&#10;CcYat8CU6fNw+sJNDcGMZDKUZbHLH0lMD7+AIxuXo0+3QbIYP4CTNx7KBM0hzCd8ExB17RS2fzcV&#10;/Xv2xvz123E+KhGpwkN/QZaDXzlm4UHwdWxZsRy9O3aXBUx5vPzyq/jJz36O/+d//ZtMUj/BW++/&#10;hwatOmH0jBU4eCEUsWnOkyTJcTi6bA76NqyNzz4th5ELtuL4vWQkymR+/fBGTOzXCVVKfozf/f4V&#10;4fdL/OSFF/DSb3+NP7/8Mj756FM0b9EOU2YvlqCcT15I20Qk71NDAvzkBScodeRMyEbMnVvYuXgZ&#10;On7REqXe/xR/+MOf8J8vvYif/uIXeO2VV1HirXf1Tvknr7yCN//2Lko2bIe5p4IRHJeE8CunsWN8&#10;f9T9rCLafjkBi7YFIVrUSZ1oqEjdiv4yo0JxYe9WTBjZH7UkoH3jzXfx4m9ewU9/+iv84qe/xBuv&#10;v42a9b9A7xHjsGbXYdyJiBfpjOBkxXeJ8tOkUc+SoF+NobukwyxAauQdHF01F/2bfi46eQUvvfwR&#10;qjbojtVbDyMhKRnBt65jxfw5+LJJI1Qt/RneePVV/Pznv8TP//NF/PGlV/He38uhepMuGDV/A47d&#10;uI9Mis/qHFQfTJS+NsG64+QL0pAXfx3hB+bhq+af4++fVkaJpkNRs+0AlJCF4p9+80v88if/hj//&#10;/kV8VqYM2vUahJV7zuFurEx2Up4bEQnBQdixdC6+6tAQb3/0Mn7725/jZ//1E/zkpy/i9396C++L&#10;vsr//S1U/tuf8MZr76JGq8GYue2GfmU4PvwKDm2YiW6t6uKTDz/Fn/70Ol588Y/4xS9/j5d+9Se8&#10;8vJb+OiTCviiVW98v2I/boYl68SSGx2M/avnoVe7FihXsgxe+ctr+OVvfo2f/+qXYqcv4De//R3e&#10;E35N2nfDvA27cPmBjBGRV+ZQI7egFxwlWXicIzFcBO6eWY/B3Zri7Tdew09e+itKVPoc47+bi9On&#10;z+Lo5BXoWK+9LG56Y+75o0jIzHDGpDJARlQY9iyYge51qqNKpdqYse4gbsTmIyM2HsfmTkafenVQ&#10;WwLPKavO4XpUKrK4CNGnKTm685CbnY7Y+/ewZeES9OvQCeU+LYFf/+4l/OwX/4WfvvAT0c2LeE+C&#10;g3pNumGkbj6F4aFEiDq5SwBaEHMTmxdPQ5sWDfDKm6/jJ794Ef/zJ7/A7//4Cup9Xhv9vu4puuuK&#10;hmWao3bH0Vi46zweJPNHUwqQnRWPa6f24ruxA1C68sd47a9/wm9e/Dl++bP/iT//9md47/VX8O5f&#10;38BL//VrvPp+VX3t0OHwPKRlZiHizA4sHdML1StXRj/xc7uvhiOBpq564S9WRyPi/ims/no0mpVr&#10;iS/aDMKmm6G6GU0i0uno5okGJc540V6jv5VFptjsrdOHMKNvL3zwyu/Exl7B2xU+R8vh07D30FFc&#10;2b8VG6aNkcC3BobM3ogd1x8iWjqem8OUoVACwJT4c5jffyDq1WyFyu0HY+fZUESlZiGvIBuZiXdx&#10;evMCjOnZDlVLfYJf/+HP+M+f/wr/9bOXxK5eEbsqjRp1muLrYeOw5eBRxKeme2TWpw006GEY5Gxg&#10;CPKrgRp85kcj9MQuzB08AO98+gE+qFkLlRq1Qm1ZzL/zxvsyln+FP//ut/ikdFk0794H01ZswJnb&#10;95FWoM9+IOXhPZzbvgK92jTFh39/F7948Xfi636Fn7/4S/z5T7/DR2+9hjJvvY43X/ub9PtH+KBc&#10;A4zatBEXYyKRkZCIC5u3YlivHqhVrSI+ev9N/E7G6n/+9H/g337y7/j3X/wcH39YAW3afI0pc9fh&#10;eFAYEtNS9QmbzMQHOLFpBQZ3bY/Sn3yCP736N/z8F7/Bf/3k5/jNS7/G+x9/hpqNW6KfLDC2HT6H&#10;BNEJ1U00oSbHnFzpBCpIH+5slDySxevD8GAc5GsmWrVHpU9Kyrz3Cv7HC7/Af/zsP0TGn+KdV3+F&#10;Un/7M0q99lf8/W8f4p1KLTBw5SlcCE9GWmwYbm+fja4N66Fd6wGYteQEwhPFjgu47MgUM3qI9Ozb&#10;OLt+Nca06I23/l4Dw5evx4WICOkYOspMmQtOYdl3U1CrQV38VfT281+9hv/8xct48Xevo37t2ujb&#10;oTn6dWyKzxt8gaGz12JfUKy+p7bA9WQ0F4dqB+oJ2Gqu2PiecFk43AvCrH59ZcyXx9uVS6JZxw6o&#10;XLMOXn/t7/jp/3gBf/zdX2XuryD+Snz47Pk4wW8LZHMznVqTBeW9Ozi9cQvG9h6AKtWq4vU33sDv&#10;X3wJvxD9/PKF/4XX//YaajZohkHj5mDLgQsIjeF73lXTRs+6qcmBSD9DvYgpOsF+YU42siLCsFbm&#10;lw7Nm+Kdt98SH/5rsa2f4de/fgF/ffn3+PDNN/DxW+/g3VffwusvvooyrTvimw07EZ8kOhAmeclh&#10;uLh/Obq2qIN3Xv8bXnvtY1Sv+yWmL9yD80H8Wi89E8evtEj8NzfEKRsXRdz0KswKR1LwHkwc0wdV&#10;GsrCt9N47Dgbhvg0kTsvE49TonBhx1pM7S+2W7Y0/iJxyS9e/C1++rMX8cIL4gs/+AS16zdGn0Gj&#10;sOnAMdyPTVTe+dK22yf2YNqwvqhcrhT+68Xf4D9f/JX485fwq9/9RuamN1Dm7+9I+97Br2Qx+MdP&#10;qqHX2Jk4fzNYnxq/dOoIZnID4/MaKP/ZB3j1L78R//vv+Lf/+P/if/7sp3j5zfdRvUE7DBw1BzuP&#10;8L3zfBKfNwSjcWvvekzt1QEvy7j89W/fQNlqTTBu9hKEJaXrQk79hTEY+Td/1mdw+c24QH9pXq6E&#10;RPOQEY/YKwexZe4olKpSFa3GLcDis/cRLd2ar6+9kXhMyjwSnT5+lIWoO9exdcEctK5fF+++9w5e&#10;+v1vJP76L7wgMd3Lf34NpcrWQoduI7F680EEh8eq1WpEUpiBhPtBOLNkOTo2byZz8Ef448t/ER/4&#10;otjbb2Qe+Cs+eKckqtTvgAkS610IS5JSLJuGuLCr2DNvLhq/9Rkat+6AmZu3IIObaEqQjZzUKNw7&#10;fwoDGrdGxQrVUU/i5muR8fqedt12kDGVcPcaVk0eiSbVyuCTzi2x5NBZxCTxm0VxuLh+NgZ82Rx1&#10;JWacuP08rsSl6gbfI9p4Vgzun96GeeMHolS1Wug8Yy023eDNQqma9eclIDnsBE5umIzWTRuhfe9x&#10;mLvxjMQiMvPm5wgNbZS6ZlucM44Z1QrbIOM99yESw45h8+yJ6CLxZNvxi3Hw0j19vQZnb1POC4W8&#10;AVTIJ78k3n+Ug9SkSJw5vAODenRAsxatMXHuGlyN4vvdpQ6XX/QH2gvbwHBbr/kn/fwoW+QJPYn5&#10;48ROG3RCj+9349R90SfvdKh/IyXp/YAMpVXZ8ZE4v3M9Rn/VAU1kXE/ecACXUguRU5CFK9vnY3z3&#10;5vi8el2MmrMPZ4KFr77OhO/JT5S+DMaNw5sxTPRQql5rtJ04CydD+OSc2GF6LB6c3Y2Fw7vg00/e&#10;xwt/eFvihbroO2aO+IQQpGamIiIsCGvmSfzXthlKfPQOfv7SzySuFvv8r5/jj7/6g8xHJdGyXSdM&#10;m7MIpy8H6W9LsDdMv5hYyc4u2j/SJIYNBnKREhmKExtX6Lf+Xnv7Tfzmrx+gZMVmGLVsEXaJP9k2&#10;cxqaVmqEfiMWY/PRO4jnw4paPgP5hZESe1/Grpkz0eaLtijfrAOWHjyCiHiJ72Xg5mRn4MapExg/&#10;ZBAqli+L3/3lz/iZ+JWfvvBL/Oql3+l6o2rlz9Gr91Cs3LgX4SlpGn+SP8e/d75wDropxLZwzGcj&#10;6XYQds1agPKly6PV2BFYd/okf57A0BJzMpEXdQdrJg9FmwZ1ULVRe8zYexu34iSOkZoK8h4i4sZp&#10;rJ7zHbq1bI0yMoZflnjpl6Ljn78g8ZzM3x+WqISWXQbg28Ub9RuryZm54vdykBYdjj0rFmNAx1b4&#10;7N038Itf/Az/8Z8/FX/7G/xe5sSP//42Sr4v6463/4DfvPoGSn/RHROW7ENEknh5aVRSRDjObNuC&#10;iT164IsqFfHWX/+Mn8r68Re/fhGfliqDpk1ao3uHnmgo8cmXvQfj+30HkJTzCIkJ8bhwaBdmD+uF&#10;ZtXL4O9vvIxfvvgC/kPs4YWX/oDfv/x3vPNBJVT9vC0Gjp+FHacvmh8SlhZnxt3GyS3z0b56Zbz3&#10;29fw5qslULPZV5i88QAuRz1ESlosIq4ewkzh3bRmFbz75pv4lcROv/z5r/Hrl/6MV195D6VK1UC7&#10;nqOwYNtRRIoryJU+yUq8g+t7l2C0+O8qFdqh6/BFuH4vTWzc9NUjsZVcGQu3d+3FpK79UEX6vPOs&#10;WTh1K1R0KV1VWID0mDvYKeuV7h1b4ONPP8JfX39dYsk/SD+8hJekXe+8/QlqfN4EXw0ai0PXxA6z&#10;zLglBF08g7ljh6JRhRKo27Udluw8oq8lUK+k/oKWb4BnTNfNRk0RO01PxL0LJzFrxGA0rloBf3v1&#10;jxLfvCAx7Qt4QdZZr/7pbXz8t/fw2Rtv4n2J6//4Rkl0HLkYO8+EIScxFoknZR7r3R61azRE24EL&#10;cfhyFJJ184/Wy434GIRcOoKlvUegXKlaaDNyIjYF3dbXuNHW8xLj8ODEQUzr2xsNKlfC3157E7/8&#10;1Z9lLv6zzCsl8WXrphg/sDPq1KqNGg07Y9j0bbjxIE3WsOTP1ph28Yqfpl0EnmlrJT1XhkMi4oNu&#10;YFKnbmhUvyFafTMOtyKSIMtM1QcL0xNyjtHNaIXHSJLY+Ozu7fhmQD/xEw1Q+uMP8bOf/xT/9dOf&#10;ylj5jX4brnr95hg4drrE+2cRm56PHGlYdmocgs/sxsyBbdG6SX0MmvAdDoemIk78I0cwbwTkx9zG&#10;zrlj0LtlY7Rs3g1bj0chLDEP2ewzPrCQG43L+1dgfN/2+ODTcrJe2YYTt2KRm5aAzJC9WNy1C5qV&#10;aogq7cdhx/lIRGWQN9sscW/SFexbOgfdqrTCe9W64JtlhxH8UNZY2sJM5GffR9ilPZj+5VcoL+uV&#10;pkMn4OCNe0jR92c7QL1Y9AFGG8YP5USE4prEzoPrfI5W/fth1t79iBe7zpIy3IzmwySZ0aE4tnUj&#10;xg/uj7rVK+GN12Xc/uIF/EzG7e9//Wd8WqKCxM6t0KP/GKzYfAh3opL0G3OmYs65jHHEh2tQpNWr&#10;+fPU5PLIHSvRwemjWDZmOip/3g6jNu7AmfBo8Gc4FGxZ/eAfdeHdiC5+M9omPg2fwz8C/3+zGe3G&#10;Hw7+HByrdnHTVM2mtctI0s3oAhkImUhPjsf9oFvYuWothvYagro1m+HTkrXQslMnfLt0BrbsWos1&#10;A6eha49xmLhkB8L4VQ2JzvXHhzKTkBxxE6f2rMSssb3R8YuqqFxWgvBSVWSh00Gf0Nqy+xSC70Yi&#10;Iz1L1htSvxFEBpcshPNTUJgmQfiNC9iyZi3OnLuO6Dj+qIK4EwmaHhXkICU6DNdPHMDWrZtx8noQ&#10;7qfn6mK1UANLumi6gnzkZiYjMTwEN44fxMJvx6NzmyayYCiND0uWR6kazdC+73jMX78P54Mf6C/6&#10;c8HPH/Z5lBKLy9vWYsbXvdCmTRfM3n4GFx7myISUj8zY+7h+ZCtWzByFXh2/QDXh9+nHpfBJyWoo&#10;X6sJeo2chFW7DuG2LIaSRa58/rCVts4PNBIXvXPBRfdUKI4yPQUPQ0JwdO1GDOveE3WqVcfHn30m&#10;8pZEYwnARo4cjRXfz8fCbyajb8/+aN57GGYeuogbkdGIvHkBJxZMQe9WHTFs9GJsOnIf8RIt8j1H&#10;ZpJjoCv6y8tGekIMQq+fx5r50zBIFkcNKpdC2U9LokyFOmjWoa8sKFbg0JWbCI9PQjZfj5Evjlx0&#10;r5tSdIIU30G1K7Ud7yKzIDMekVcOY/ucCWjbqLHwbYTGHSSI3XkS9xNTJUhMQZQsDs/t34S540bg&#10;y8ZNUf7Dcvjsw5qoW68Hvh7+PZbvPIbz9+8hNksmQTbBmb3pf/VUPvW9SXTMck2agnyhTbiNmH0L&#10;0KN5bXxSpQ6ajlmEKcs2YdTQQWhduxLKliiF+i2+wvCpy7H7+E08iE5DWraEf8KQfPNzUhFz9zIO&#10;blqIfl82Rf2KpVH2k0/xWdmqaNDuKwwePQELZs/EmtmT0aVjV3TqMwYzVx1G2MM0ZGQkir3dwKV9&#10;G7DkmxHoJZN29dIl8eF7H+LjMpVRu2UX9J88HxsOXkPwgyRkSr38EblHMtHH3b+Gs/vXYsV3I9G5&#10;ZUNULFUWH3xQFp+WrYnazTvg67GTsfHAMQRHxCKNd4NFVv3NR2m8GT5UiAs9IH1XkIDchMvYs3Eu&#10;+n7VGWXK10SN+i0w+fulOHvxFs4t349xfcdgyKSpEnhdlAmeXws1U59ySIzBma1rMb6ntLdzT32d&#10;wm2ZwTPiEnF59WJM7dETX3UaiMU7b+FOXAZyuAjm+2dpDSLcI36lWfox/kEwzh3cggXfDkeHpjVQ&#10;o3JFlJb2la/ZDj0Gz8byLadx9U480jJk3OSLbrha4bcc8hMQEXwOezcswbgBvcQfVUfZilVRt6ks&#10;fr+dgZ1792DLii2Y1HcavhoxD2sO38C9ZP2uhdhFHjJSohF69TBWzhqCge2roWHld1Cm5NuoUrc2&#10;evQZiMF9RqFumUao8nkXDJq7HcdiC5CSnYWHEuzvmDcBXTt2xJSlu3A8OAYpGvdRvzJe82MQFX4e&#10;e6bOw5D2wzFo5DwcjoxDqvSPtVOidgdVqd+9MmORzwQU8BU9sqBPi7mPK3tlsfNVW9StVROVm7ZH&#10;12lLcfTcFdw6cQi7F8xE25btMH3tARy5m4SHVK92cQ4KC8Qekq5hw7dT0bv7IHQbMwPn7kQhKYtf&#10;i5ReFH+eGhuJyxJAL5k1BV1aN0aVcqVQ4pNPUL5yDXToOQDTlmzAEbGDxNR05GbJOBb+dE8FIjhH&#10;lx3xthlmxEkQWCDzxLkTWDt5Fr5o9SX6TvsGs1fMw6rvpko9LVCtSjVUl0VJ3+HTseHAFdwMT9If&#10;R+QTsnw/IX9lPjXqJo6KbY2R4Llejdr4rMRn+Ljkp6jbsC4GDxmApQvmY9aM79H/69FoJMH9xHXr&#10;cPFBqASNGbIoisClo4exdNZM9O7cDlXKlsAnH72PEqVKo1qdLzBg9GSs3nUM18ITRB+0KekN8fGP&#10;+F7gOP7Q0VYsmTYcX7erj1qik08+KoVSFevjy74j8P2GbTgVdAcP0zKQIQvafN1w5J/pfS94tUIo&#10;eJyH3LxMJEZH4vyOnZg6dCCa1q+GDz99U9pVAp/Xb4q+fYZi2ZzvseTbiRg6aACafDUYQ1YfwenQ&#10;aCTG3EXI/uUY1b0bBn49CYvXnMV9scdsPmooNvf4cRxycu8i6MAuLB06Fc0b98bsXYdxNTZB34FL&#10;OfLSkxERdBn71i/C+H6yAGhQD+Wr1kfFRt0xfspcrF66WGxhMr6UOWby8m04HBynP87L99vTPrV3&#10;5WBaxCvaLDegsmQcS5/dDcaq4aPR86tO6DRpEPbs2o6Z06ajY5tOqCDzYLU6LdBr9LdYuf+4+IN4&#10;GUu5+m7IAlnIco7nxmh6XATuXzmNtd9PwYAOzVC/XEmU+6Q0KlRogFYdBmDK3FU4eukmIuOTkSX9&#10;xn0Lo3vpQ2e+sSn6L/GH3pyUOYFPMMWEBuPQ2lUY36MrPi9TAiU//rvMQ5+JnTbByPFjMW/eQsyb&#10;Ogc9G3dGhwGjMHPzXoTH5kpdMi5zohEbdgq7185F7y/boGbVOrL46Ixpiw/hSmgCMsQ3FXCDlF6S&#10;Y8xZDKo04vcK+K7hkINYIPNfp76D0HXcYhwLeojEbBlPpBUa/pBz8Ol92Dh3HPq1qYN6Mgd/JnPT&#10;eyWro1WXAZg+bxWOnb2G+ORUnSfyZDFbkJ2B7CTxFaf24vtpE9G4XgOUL1ceH5f6DGWrVkL3nj0w&#10;e8YszJ+7GIOHT5Z5rgdGTZ6Ls1euI68wU/ygLLSvnsfO1ctlvPXBF59XxWefvIuPPv4IlWrWRafe&#10;QzFnxTacvSXxhKzQ9QYI59ecRGTev4rz21bi6y87oErFz1G3cUeM+24RbsYmIUliHNoLfQaBnoI+&#10;gsiogDeeuADjc05mliWRFJBFavy1Y9i7/Fs0adsGvWavxWo+ZZQrtui844EjjrMdfxAoLyMOMXdk&#10;HlvNH4fsj1YN6qP0p5+gZJkyqNe0rSywZ2P78RDcjU6RxT/rYnzFjUZZ8qrNReL4ns2YMWEUOjRp&#10;hjLvl0aJjyqixuet8NUAGWsbj+u34xJlZUmr53vxEyNu4cSG1ejfoDn6DR2OVQcPgnsrOtTEKilT&#10;1I2rmNF/OL7s0B29Z89BSFwy+O57vZkq80+6jOn9q+ZhoPj35mMHYeuFa/rgQ2ZCLK7tWI5JQ/qg&#10;c++B+G7PJVxPSJOlN3Up7c+IQeSFPeJPx6NB67bov3gbdgRHIZ5DgGosSEFqxAWc2zkP/Xp1x8Ax&#10;c7Bi12VEyiSVy50jaT/VzBBU9wY9E5GcK7IhcchKv4Lzm5diUod+qN1jLFYdEflk+taI0SlP30Lb&#10;5Y/96SvnpDT7Ml1i5atnDmLm+CEYLPpZsukgbicU6gYlf1zOxAEUVhVmQE5pKxYJHEf8ca3CtAg8&#10;OLUT4wf2Q8NWPbHweBRuJ0l8z29DiN9mw41tKRsvOBe5EqvcOLxbN7x6DRiCObtO4pLoI0fm2eCj&#10;G7BobH+JVXri+/VncT08ReSkEKKrwkRkpYbg1tl9mN5nCFr3HY4RSzfgSkSc6FLkz01BetQ13Di4&#10;GiMH9EbVGo3xWVWxuQmLcOJaGJKzJd7ITkbsvcs4vms1ZowejMY1aqBi+fIoXbkyaoi9DRk/DTv2&#10;n0HoA4lxuBFNn6UtETsVGzUTL/tMxgv1LmjmeYL0qcSXkUHnsGnRVHRq3waVqn+hr5X5dstmHD+2&#10;H0fXrEaPL/ti6uwtOHz+vsy11KsUfcRvUEUjNfkGTq5ahZH9R6Hz4PHYL2urqBSZ84V3Pl/nlhyN&#10;oAsnsWnJAgz5qgfqVqupDw+VLFsFjdt+iSnfL8CRcxcQl5SCLMYX4pfZf5TT9odHXO1caY/onZtr&#10;Gfcf4Nz67fjyyy4Yvng+9t+4xqWPFqDPfsR3RsucvGPBNAzu+RW69BuN1WciEJKcK30nNpefKGMt&#10;Wn9Q9MTuTZg6YgBa1K2JiqVLoFTZcqhcvzF6jfgGy7cd0U27ZBmk+bomFV3mpEl8fQv7N63AsB5f&#10;oq7M9aU/KSExfWUp1wJDx4zCooUzsWjet+javTc69xqH2Yv24F5EFvJkYcH5JO1hJO6e3o/Vs7/B&#10;V+2bo3xZWS9Vq4Kvho3A/JUbsUvsfkLXEbJGm4Kl+w4hJUtaLWutzKQwPLi2BxsXjMPATlxPSIzx&#10;/vvid8ugaq3m6Nj7GyzeehFnb0fJGpRrHbFv6a/8XIktQ85hx8JZ6F2/CeqVr4cv2gzEt9su4lxM&#10;MpILU5GTEYSQC7uwc+kcjO3VC9VLyhrqo9IoV7Eumks8Pk1i1v3nxR/GpYs/lNHK11jxyehzWzG/&#10;xxB06TwGE77fIf4yW2ycnjZHLDFVfHkiIo6fwIrxoo9uvTF23UZcDYsUPUh3ij4Kc5Iklr+Fs4f3&#10;YN6Maejctr2sg6uhxMdlULZSTXQbOAwLN23BmdvBeJgu6+r8fClLY8xHQuhN7Ph+GrrUrYpKPTvg&#10;+11H8DDRsR/9xhNjDWNFPNL+eaNZ5yGJT/jbTLmZSQg+fxSrJIbp1qopKpX8TOqW2KFyA7Tu2B9T&#10;JMaZ991cjB87HvXbfIV+01Zgx4mryIqPRN516cMpI9C1Uy/0n8qHIxivGxvkzfacwljcv3EW27+Z&#10;IzFsT4z8fhkO3AuX+Mv4P30VZOJd3L9wFLsWL8Donn1Rq3IdWY/URccuvbBw3hyckHXt+PETZB37&#10;Lb5beRRBEbI2zKWxs22mXazNjhkDPOO8Y+Ks3CyJ80OCMXe48OkzAKNXLENoTBLSZNHHdZ+YieiE&#10;pbhOo/8Q/gXSf2Lr6eIDwy6dwqb5czDgyy9R6eMSst4pg8p16qFVr6/x7aINOH4xGDGJYmcyRvja&#10;vcy0KARf3IcFE/qiT88umCTtPv0gHfGc20WyRzmim6hgHFw+HWP6dEff3sNw8EIcwpPzzY9Xcq2W&#10;GYkbRzdi1viBqNO4JSatOIDTQTHIEnlyQ45g26hRGNz6a1mjLMPx2wmIFb1LVC7cpV1J13Fq6xp8&#10;02U4mnf7Bkt3XMS9RPH76u+zkZcdifCb0udjJsqaezAGzVmCsyH8rRjunwQAVyJPTeQusVpqLKJP&#10;H8CKvl3RtHMHjFy2BmEZQKpk54uv4o9/PspPE18ZhWvnDmPdvKkY1bk1vqhSHmVKiB4rVpc4SdYH&#10;K/bgxOUHiElOQxpf30f2WhPnOl7QZp0kB3hqrIDHFMG7uL1jM74bMBEVOw/FhrNBCE+TOIf+UFhI&#10;0y0r+aAeiJwz/Ji6Lg3YxKfhc/hH4Plm9DNBIC5EX9AUBg30bNwUlYCokMFDoQTvWVmIDQnF6QMn&#10;sHHtTixduRVb9+3HueDLuBsRgrCDl7Bzzzkcu8pA7JHeWeIdOgagj/OTkBpzC8HnduHwpgVYt3wJ&#10;Fq9Yj9XbDuPIhSDci6VzpgOVQox05ZOycJiBXwnMT0dqfARuX7mIh1HizLIY0NBZUFwJytISdWMr&#10;KPgW7iUkIlF4cHg/1qjI8OKwfUznkpOMHFn43b18HId2rsOqlUswf/l6LNywH9tPXMO18FjE8Wsq&#10;4pT58w25snh4LI43PuQmLuzfgw3rtuO0LAAiMyVg44SYm4qM+FDcv3VcdLMOG1YswtKFK7BgyWbM&#10;XbkDO89cw+2YBP2xo3x+tVBmUzbT8SleUL3L5CN6ZyCer0+cyLIrIxNJIXdxevcebFq5CkuWLsOs&#10;BQuxZtt2nDh3HuF3wxB2/Qb27z2MpbKAPno3CjGp6UgXfUVcPIxtq9djz+GLuCETYDa7VfqEiwfP&#10;VxxFEvZRbkY8wiWwPb9/PXau+h4rFy3GEunjDXtO48SNMNxPk+BU9MoFzCPeqrOznwM8NZc8cJLV&#10;3lNXzB+LyU64i/DLh2VBvw6LFm/Gqm0ncDE0CtFZsuAXHefnJssiLRjBZ4/iyObNWLdgFRYv2Ii1&#10;m6Sfzt1B6MMkJOSly7QsEyzrNlVondSloqQTWa/uM+VlIi/hNqL2zkeXJjXwUdU6aD9tLQ5evoXz&#10;p49g3/plWDx/CdbsPC4LiAd4mCRBmCx8GYjlclKm7DL15mWJTYRdxqlta7Bz+SKsFt0sWrYWa/cd&#10;w8lL1xAachsRIdexc/subNl5GKdlMZKUniMy8Jd2ZSEaJ/q7chzHd6zDusXfY8G8uZgr/bhi5z4c&#10;vHYH4fzBTv4KutgGNxn446D5suBPjQ3CgxsHNWheOV/qnL8WC1duw+rdR3Do8g1ExPPHIGRRLw3m&#10;RiE3oo3MPMhR0SY4l04gj9x7iL53ASeP7MNKGYsLl63HkTOXECV6jrkZjhP7TuLQqXO4kRSLDLFF&#10;bijnOk8iMRCJuXNTbHIHNm/aiYt3IhCXVYi8zCzEXT+H49u2YsvG3bgcJmMxS+TjKoPvPBMbN1/F&#10;ld4S234kukmNC0HItSPYv3kx1i5fhkVLN2LR2iPYfTIYN8JTkSQBihFebFZ8weOCNDnPlAA0AXEy&#10;5q+dPIQta1dj1Zr12LznAC5ev4nwmGiE3Q6T8XgO205xTCcgScZrlgyA5PhkxEeGIybkigThu3Fy&#10;+zxsWTkVy5fPxsrNW7FN+m/xnLVoXqMdWnUYjqkiy8VkCQd540nG+Z2Lh7B1owRv10LxIFkCMg2M&#10;OaZkMfkoURbjYbh3/DyOiN0ePHwdD2SRmS32xMU7b6Bp/7A/5Fofp2PQyE0ZWQDnF2RL+0Rf2RlI&#10;jb6Ha4dlnCxbjHmrN2Hb+Zt4EBOPxMh7IsMJ6bPVOHldZJDImRsdHG0auD5KRm52OG4eEx3uOIDt&#10;xy8iNjlDZOAPdHGBz03jPAn24hB2iwvlDVi3bAGWLFqIFaLD7UdO43xoBKJkvKu9cA9DRKR78tiW&#10;C3jNhQEJ1c/fv4ubR85hzaa9OHzlMm6FXsP9yyewf+s6rFm9Fqs378G+07cQFJ2JROlbbhHJ6Bd1&#10;iH0w8MuRNkbdxcXjR7Fl9RqRa5GMtSXYsHUTjp06jju3b+N20B2cOXlZ5qH9OHzzlgTA8aI30Z2M&#10;9/TYGNy9dgXH9uyQeUZ88aIF0rersH7Tbhw5L744OhHJspAooP9gg9gPalvpSEsMxb0bh3F21zJs&#10;WjYfixcux+I1O7H1yHmcvxuBSPHFNMc8sV3+EJSZWfyBaewNEyZyy03DRi5gIyNxXex196ZlWLp0&#10;pswRi7FaxsmhY5dxP1TsJugSjh87hGVb9mLHlXsyl6UjOy0OScEnsW/DeuzddQxX+SSudHi+/jgK&#10;3+Ueh4L8CCTfuYEb+05j87pDOCv9F5mVra+Y4i9w86nKPFmwJYbfkvp3yEJ5DZau2oQl24/j3NXb&#10;uHvnNm5cOoM1fC/opVsIS8oSe5cWcDNa4wDdxvO0Vtv2mN80EJvPz0BuUhKC9h3Brp1bsPHcfpmj&#10;7+PGlSs4uOcg1q3cojrcxnfCPxTblPJ6A1PkL2Qn6GCQT756ISMaETdP4czuddgq+l8h8+jylbuw&#10;TeKK89fFXyXJ4pkbHlKCPs/II7ans71jnUzUsSV10GbllLn52VlIuBeCqwd3YYMs6Jcs/A6LVy3C&#10;2u1iVxfOI0him9Abd3BU4oCNu4/i2I0QJGcWiM8T2yxIRG56GGLuX8PxPVuxYtFyzFu0CcevcvEh&#10;CyOOK74+QsbAI7El/eokxaBEvM5LQnZyEM6fPajvCd1+WnyU6DhDRM4V2nzxyY/4q/bJ9xEVfAJn&#10;dyzCtpXfY8mSpZizfCs27j2NMxJXRcTxyWTxIVKugAse8cOPC1KRmiSx0bUL2LFuHVYuW6rjZdm6&#10;Ndh3+AiuXr+F2+ILz124KWNI4q1TlxHx8KFuRj/ivJyagId37+DisYPYsWEVli+Zr/Wu2bAD+46e&#10;x/WQKCRkSTwndVKX6sNzk1CQ8gCJdy/j9L49WLta/NT63dh34hLuJ2UiReYyffCL9Pph/syooF74&#10;x5s5ohv5U7Y85Mo8GB8m88FRLJOxv1VipysP081TaFxk0maEmnEZn8Ll75rw3cWx98Suj8scsmGD&#10;xC3ix1avln7dj730Mw/zRB76XWMn3MCwN9I57pOjQ3H7/HEc3roZa+bL/DNvOZau2Y4dxy/hdoSM&#10;mawC9fH54j8592SnPpQ+uoXjG7Zi/5FjuHTvvv6QMzcoC3W+l3gwIR6XD53Ezm37sOXMOUSlZyNN&#10;5gB9tY7MofmZKbKQvogj4nuX7t+BSw+iNWbO4w3aUEnfuxXrJJY4dS8WsbxxI8phLPg4LxXpD2/j&#10;itjRopWrsf3SbQQlZkB/3Ehk5I9f56beQ9Tto9i6SeK4g2dwOSQO6Tnif8QH6DgT0GlHyqjO9WCB&#10;jj5RxnQI7p/Zi3VjZ6CxLIq/FT97WeZQvcEv5AbZl+wN8qUXl54Un5jLWFnmrstnDuHAocO4GHQP&#10;cdnCmfXpZrT4ecenaPVar4C90ATm8ZuVSciIuo0jq+Zj5IAB6DFsMg6GZSMqW3JFl7oZzZhZ/7yg&#10;vJ1GFopOE8NDceXUIWzbvR8nbz9AZI74M5E1OeIqLh7Zjs0bt+B8cDTi0nlDWOyRGymP0iQmjUd8&#10;VAjO7NqPDbLuOSg+ITY9CwVih49lvBZkRCLt4XVcPHkY69fvwMLVuyVuuY6Qhyn6Y9WFMr4Kc6KQ&#10;FC12eOEE9q5djzUSwy9eu1Ziv104elnmdFn76IOijuzGa9Avsi/4SR1zlIjqnFyjIkmT9tMeI+6c&#10;x57tW7B0+QYs3yzzl/iyqAeyLrh8ScbmFhw7exv3YtLEl0l5qkX64FFhggy3CERfvYoj+49j2+Ez&#10;ePCQX/vPE3uSWM95HQ6fkIyW+Pbi/v3YsmKVzKfLZV2wHut27cPZoGBZa6SKTCIhH1DhJj3tkPL5&#10;g+pV+l1k5jjJl3IxwXexfdduHJD5+k58vM7JBWJcj1S/EqdkpeDuldPYv2uH/jDduah0xOZInMl4&#10;UmIFvju+IDsWyVESK548gD1rV2D1kkVYInKu2LEH+89fxa3IeKQIuedmKvVZkCl+Ix4Pw67h/EFZ&#10;o61aitUSj7NdS7bswcnLlxFy9xZCbl/BHun7HbtO4fwFWdemytilfPQfOfzW5R1Z953B8YPbJbZZ&#10;ju9XLMe246dxJSQc0eFxuLjjJI4cOI1zd+7q+q+QMVJhoixn7yAiSPz8vs3YsXIpVi2QGGWxxPhr&#10;t2PbgQu4JbFRkvgDPjjEV0/l54ktFqQgMyMW0aFBOLFF/MMimcPX7MOR4Fjcz5D16uMMCanvS3/d&#10;FX9+C5eOHseaBdKmBeLPVmyWddwJieviEJMmsTx9uSD1UJgjvif6Bi5JrLhtxykcu3QPqRIr88cF&#10;Cx9lyThLljGRgvT793Hz+BmZ4/fj0M0QRMpcnKdrWtEFv/2Tm4a0+Icaex3YtgNrlq6WOXYl5i9d&#10;I770tKw/o5CaazbWCsSX5udwXS/rzvgoXN29BdMG9ELbqaOx+vgFxCUbf8Hfa+D4FknZcwo84/TO&#10;M+pGfYr4razECKn7FA5tX4/1S7kGX4plq7Zgm8RE12Tcht4JwcULF7FExum2E1dx88FDsYEUPE64&#10;hSvHZN22aRsOnL+DKJmXc6XyR7zxKu0vkHg6NfYB7kpMv3PTPhy+eAN3ZH2dTZuS+nXeL0hCfpr4&#10;6uCbuLDvoMQtK2UO3oRd+48h6NZNxMfcxdHjJ8Qfyzx+MxIJabwZz5tMbJsBNknRaZtBxnh8nQRv&#10;Hsk8mJyMiwdOYe/uwzh044Z+45I/Uqm+lazUOXD80VNwjNCP8Rsx0qbkSDyQGOHUrp3YtHiZxAkr&#10;sVLivc2Hj+F8UDge8vcehAff4007zctNQdLDUFw7vRs7JEY6ePYiwsR2UjkXsj7eUEhPlPXpKRze&#10;uRnbtuxGSIzYrcw1fBUWYyHkpSDh/lWcO7wTC5esxtGrdxHODe8siWOSJY6X2OHgWvGZJ4IQIWtv&#10;zpE5vAnHd9pnRyLy1hWclphl/a7zMqbikCLrt2wn1irIeYiUqFu4ul9iqr2HsffSDUTKOieH63bR&#10;A/2cAmUlqm68yA895qQgJeQiTiyaih49vsLAb+fjwO1442d0vcubpzJuBTOSxddKjH5l7zbslHG7&#10;conEWWs3YvvBszLPPZT4VG8DCNJjswZW6q1Y+9aF/KBfypfOe1SQjPS4C9i/ZB7GDhyHTt8sxplQ&#10;aWMeoySnrGWlH6JjRVdiQGDek/A5/LPg+Wb0M0EgLkRf0BSOWm72MXCQAFa/SklPx9krS5waNyXT&#10;85AlAX66BC4ZhbLoLRCHJxN1WoakyfjlZMEpIleckvkRpExJ5DtFY/E4PQp5GWnIzMmXgA36i/v6&#10;1IiU0Sc1OAHLJ2XRAa1PCEjwIkF+WmIccnkHXrwN83VByiBHApy89CSkpKUgVRb9Ms2pO9b38zjB&#10;EYetPsHBYFgcLbL5AwaJyMxMQ4osOBKlPckiC78SSXmyRQa6IG6o64BnACVONDFWJmaRnXcjzYJG&#10;+PF9PzJp8WuSuRkpyJbgIF1WCNESBfFdYfxBBoqiG9EMAigW5RP0gKN3bkSaJyHknGmqd/7Kqjjo&#10;tDTkZOfIZJ2C+PR01T95cJGWlJyOBzGJ+sOC+vR1vgQa3ESNiRHaTM87uritYH7BlVe8pr5FxxI4&#10;I1/akB2HRxnxyEnPQIosxhPFFydKdoqQi4qkHTw4jSA64L3kgdo3faR1kr8EU48yeVc0EcnJuZA5&#10;X98tx1+x5juFGdAgJ1HaKiiLtcKMTKSnZUvf0E74Uxp8+3SO/hUwGKXXF+Zar1OPeV8nXbc0RfLt&#10;ZnT43nn4snENfFilDjpO5y+DJ0nAIRN8RgJSElOkjflIFwYqq2CB2CCDJrUhTur8wce8ROniaOnq&#10;JLHfDKSm50jg/lgWqiRi4WwkJ8kEnpoFWbs7vKSsyMuNSm4a8CnC7LR4ZEn7ktJZb6ZM7nxFAftA&#10;gjTpx+w8CXDYP7S+xxJw5z5EdnIMMoV3thimqARJ0jbeuVX7lxpoW1wcGnkNGsUQbYJzyQAuX+y/&#10;IFYYJEkAm4XsrFzEJqYjNYO6FX7CPztTJl9ZJXE88NZPtug1l49CKBMh4hOD6alIjJPxkJ1ngn3R&#10;2SMZW6kyTuNjE/XrXgwMwIVjAReO0lIRVjejWQkn+kfpIo/0R2o0MlKSkJyWgwQxRY7HFAn89Stf&#10;2jIGVQz8pC8kwJJC7GA85tMdMi6ycvjEDBeZMnlLXk5elrQnHfGiS1l6oVCC5uz4bNw6fRUHN+/E&#10;nvXrcev8MdwPuYCIyJuIjHmAe5GxOHvmBubPWIF6lZvh60HfYvXBSwgRW83j2BU7yM1OQFJ8HFIl&#10;mPRsrOlYpcfje78kwOW3KmTQZIpxSxNkUSGWIKibCkJFFWqn6YKZNiLtEF/LJ24e8+uRYgdcED8S&#10;f5kQH40YsVH6Se0bGUvZouOIqBixhVzHbwrqn/SP9Njjx+IrUsQXpGQgWYIqrUpyeROnQPpN37en&#10;Y1LsMitZ9JckCx0JdsWvpQpD2hY3ONhNKh67inVTdkE38Fp9CftEFuiPM9PFV2UiMZVPlYreOTdk&#10;JSAnlXafJfPDI33fcqLw5ZijB+NTkgyYuSHJ3ymgbAWyWMlJlXlC/FymnGfmZutntsxBBaJ7Llwz&#10;xamlSb/QNvWpO7aL7RO6wqx05GWlIiczQ+07izdIxUi5qcaHijmlaYOkkfRP/OrfI0jf8V36mZHi&#10;a+OlbrEhYZuQ/Vh/mCnZ0+f0bf6asMB05tN/qLeVceook09nZksgLn4gNzdJ5st08bHie6QO0nLh&#10;kSZ+ITI2WXzDI10cmD7iE9JRSOFTayK/9qfIwM3gQlkIPS6gzLIwTxb9inPIkD4UberYySnINXMw&#10;+4c+Pld8UHoykmQe59cRyY9PIOXnZCDyodgbb55QXNo19Ul/KudUlW0xr2iHXLQwVFaBxO+lyviN&#10;zkwQ3yt9JLZckCsLFmEWK7YQJXNsAmVneeqcNs65TQcDP+kLUqXrE1Ag8xZvjvKbUmkZheJfZFqg&#10;rKzKEYQmZ4AnVJTw0AwmyUGQHxwf7DPqizcsCkW+zKRIsZ14GT+psqBLlUUOv9Ugc4f4iPzEHMSL&#10;HpPEpxmu1IPYJOd3LoIy+INRiYiKSVHbU78n4599Rx9g5lZjHQYpHyVIllgjAQliz7R9zqWiXe2j&#10;bLHdAokj+BoI/mjS4/QHyEt7iAyZZzhPJmU9FnwkehBppBzbzsUyny7T3/YQ/tyYykmWcSwxUHpW&#10;BtJk4Z8uPpFxVg7bJepJEz6ZUjFvouuT3DpmqVg5l/4vyBH7yhHfJX4lk+MlR2YhDimpj36M+qQA&#10;hfliwznxKMzmD9mlyfgq0H5KShf/IRMixxn3pSxQG/wzo0L46Cf/dOYTVLYOhczZYgMxMWKLMh8J&#10;a5FTcsRWOO7MzEiZGJtK2/VX+wXF7xSmpiI7NUXaK4tmkSNO2hsnTTTzMWuhnyHKlfDUG/J5Epdm&#10;yxhizJEpMYfwiJf5JCFHIg3JZzRBfeXSr0hMxThQnY8YZaYYZarYDX1KtqTl09dxvNJIswukL3IQ&#10;IzbMeYwL7SyhMRssrDdTfcyDBI65HJKrNrjxk8SntSROYnykehdZzatfRAaZY7JkDoqMjtEbvXzA&#10;gHGAzi3c7NINumjEir+IFz+cIdWx24SToOkU1bWD5mCBypbY4FEkUu5fwemN29Cr50gMmbEUW89e&#10;NTGVkJOL+iv5MzEOtcRNAmkB20YdyzydJvpMk0ErGlPt651N2hz9tdSr/c50f6CBy1jKTX+IyBvn&#10;MH/cSIwZPhpzVm7FjRSxM8qhm9HkRYvgnxf0GxH0LfQzOjeLr5K5KSE5TdyUxCqsmMZcmIyMtBjE&#10;xsXJXKSeTOXSp9A5nws+kv7MEb+bJB2USl1LTWazlHaXJAUkXpUYKk8caZo0L1WKcl7je1P5ip7H&#10;j0gjNib0jzNkThP/mibjMilfxoook7apc7hKTqBwUhEnXk5SlN9pnxtVfsZQOoZTkZGahETpb968&#10;14d0ZFzniC8ID+fNy1xnvWKKmc12mWsZX2ZLvJqeq2sg9qtIrN9UypX5WH0L+0x8y+M0mUtl3ZEl&#10;9pyZI3Oh2L7ZPBISSqT97lQSCKRPdW0jPuuRxiBSn+gxXebzFN7oF8HoM3Szl+s75SXIb+bKmI5J&#10;TMVDMXSuY3gjwfSP+GVuSnMMZyWhQOKYnPQ04ZljxpzQkp4eUjRl9EY5OEbFPpEnPp3rDZmT82UO&#10;SJd2JYjf4AYf35+el5OGZIm90mShKu5AdcebbPqNHlk/cD3LeO+R+KAc0VFMSoo+yJQuHcq1Hl8U&#10;nyVzH78Zx/r5uo1CWSs+LhQfnyf+Ruot4Dc9ua4Wn5suZZPo82g7tAPOJdJX+XxKnE+5yrWkip+W&#10;cSW2/DAxEylSF9eq+kO5BbI+kT6l/RaIoJmyJswSfvxmYaL0caoYPtc10hLRBceG6EHouRHGHyNM&#10;lCBTxDV6kqPeNJBxw81Q9luB2C7nZN7Mp19mX/HbZSaelAT6RVnT5ErcliXxRVZGnqxVMxAvc2m6&#10;KE9rFub8kWF9Mpq2IOupexdOYcPcGRi3YSn2X78NEdtZTzg25UjkC6JjHdvqoaV68f+yfuRDKvky&#10;r2dJbMX1TJr0J9dzlC83JxsRskaOF11Qfp1/HicgLSUaCQkSFzFNSUVWtovf4mBcKuP7kfj79BSO&#10;XfHrIg439HP0AQ9aF1F0kCv9KOt0rn3iRZEZ0gjGHRyjScmSLvE4X9NJ02DMrPOPC9hKM3z0TJDy&#10;iY4YG6i9Sy3iZNJlXknOE5sUYvosEZduwinGA3UmtkPdiO9jPz8Se3sksf7jTBkvMj64j5Iu/clv&#10;qWVITMBYk+OPD80UahnGflKnrNuTkhMQzzWvcNWxxPrYkfQ/9D0pZr2XIQ2TEiKTzAwsr75D/EZq&#10;HCIjYpHKdSLtQOR6BFkfJkqME5si86i0VFjxm+66Gc1xTbuU2CInMQsJMpB5w5drXO4pPZJ+4Rq2&#10;QNYV3E+Il75JFHtnTEVfynWSrjsJlJWi8poo54oWZBxnx4Xi7umdmDZqDAaNmoFZO84hLIn7WqIQ&#10;jkGRl15Y9xfypG5Z9/K9+tl8n7soLkU6NVmMgnG8Yc+K2CHuCmmv9lQO5l/9MtudL/7r/sW9mDdt&#10;PIaMmoD5m08gLE7az/5QSpZzUD+YqlJ5EwOCLVQcPod/Fjz/AcNngkBGSAwAOnJlIDFwYNAoE41O&#10;NhpEi+FLPkvaoWYWFGaS1HQ5MNiTEnSHQk4PL96Gk3+BE8wLHwZ9dGqcdBjQsAwdoS4UJM/wJkcp&#10;r8sPOilem3psfVJAkNIQDTUdNPOVQJCLQ/Mkm82ldPxkmkllCh0pF+Lq1DTXsGCYapZA1IV8WDZs&#10;rCnlfDKRaQZYnry4YckgxomPpX0u+S2wbdoWVw6JOcHLxKPe1a/9RIpC1FKsUFT9WIKPx9nc2BGH&#10;LvqnVJSObWR/GWoL5CsUnFS5WaFPrjAioaszLWLLbXmm+QruANM03UrnIiI/bjJxUS/pzCEf8iNv&#10;j53w6VmVQZDBlUzCeRLoZQvKskqaJpO9SMLJzNMMpxpy5Ua02qtc283o3ITbCNs3H11b1UOp2o3R&#10;ZcYmXIxMRiaDIQaU0im50iF8kp92yPaStWVvFgVCqzcd5FMDeWrcqV7K6MInj3pjEGnaRbs2S1mR&#10;V6Q258xlWdZCOY1m9QlDmfi5wOZTokQeWc7cmTX1WSB/ypstAujTtoJ+GjeCuYCXansc22yHvmWa&#10;vCmTpEs+NyxyhDn3Q3lNDrY9lMDDke2lXdIm5ZSugU9JZFOXwptBM0n0xjybQMZ6IX6C41uZS1nV&#10;rXAnqk7MeDR1svW0XS7ARbdiAca4RZ/cUOcmiixqpJOlmJSRQvyKGe9m54md5UjQT6vhl5z1F5q5&#10;cXs/EZu/W4ZO9Vqi2mcVMZRfI96wFjuOH8b+Y8exZeMOfDvhO3Rs2R1lS1THN9OW4sT1MMQJf36t&#10;riBXAjluhosyKbFwdXqGmmEK5aOsRnkcjxqvyTnbRNR+Ijl1oGOaHKgHR59cyIhuC6Wd+cKPtq4u&#10;QUhUz2LjsrTUwIw2LmtabbsB8pI+5QaN6pJHLaqfaiXUudsXs16pgD6Xi1j6Ki6QucHCAFXNhcXI&#10;LBAwnZnkYxclpiYpJ21hlKnjnxsC/ME63lRSTeknR4GZI0gjKbJQ5GaFabQBs3Ti0Qhh28WaqFvO&#10;PvpMAsuxPqmH9ZnNVKEkKzeyMD8pttQjVit/fD9gquidG4LSx9wgFMXSb7NnqUMi6zRSFAfMpaRG&#10;B1qVHVy6m0oOVgA5k6xc0R8XoOIF5E/6TbJUjXQibIvIRj/O/pD1qj6Vo3Ol8mE+x7Nksh+kLHky&#10;KDceR7wr9Zon4532m5chIoh/kaJcGOVIHQWcX7jYlbHJG7HpTBcmrNPKKexcwCsiBRViGiaNkGNb&#10;ynC80ZfxyedHMrHTrtjXtEr62EdqE0LvAfJiO3jbSBbnQskXbXHhoa9LoghEp0ptNlHF4EF0JkrT&#10;TWC1RZNHUraA2skV/8OFdaEsrh7L+NAFrP4JnRwKxZAoK8Wg/qlD9rupholisQXSAm6kiA1Tfxwj&#10;HC8ci4bS6ovXFnhNTpz7zKYEF7PcaOQYyBFabntzrPNHyR7zxrYsxnhzha8mkvWb2ji5WNAmahU8&#10;UDbauXyKTjne+DR8riDlstKQB2885ErDeGNM5WX/at+RByVjG6hDk8ThQ/aa7DBiSUZMnLv0VRky&#10;brNkgZ4rqyrOL4HA6Nn+WR6+1wR6/Ee6mZIq7ZD+FFvnVEVzUZsWGopEv8uoU/uFfiNfrIsb6rky&#10;N/AmiNidvsbNoTetonBsI+1a0oQ/N8WMHxTUedZwN19Pz5YrsRkpzdaqAlRfQpMnKMrkpoWPnXAs&#10;yLz0KFtkyRHZeDNO8tX+BE2cwz6SfCfOUrvV8pzlCmW+4rwl/kgS6dvVlQlbjuRCsdsC0Q/jIn2w&#10;QZiqOCKa4c8NemkLb/BKPfQBdoHuq2nKatGbJkylLGOiBHEXUbh38xpmjpqKXqMmYe7WXdLH2iRt&#10;K7VpePJKWsZ2CS/e2OIPANKP8+YB5WKsYjRvaFmPPuHvyOALkqB+W+buhAhcOXYQQ3r2xLRvZ+PE&#10;5WDEFIiPEhJufOvc7/JRCuTnQdG/6DhfYtsC3XgTOpJTKeKL9SvYkk5b0bEoydSVFtYxJe2gfQmw&#10;BhbV2mjo4i+RT3/KG/vS52JP7AfyMJbEEtJ52h+0MfJyfBR5OLyEQj+1WgUn1zMeSRkASMZByhsk&#10;lEPGP6nVDiTP6pr18ZpTiW5SS6r2s94YoKSGP9O98nC2ZftFK7RTlb2olKYG+eQFdevKLwLsaLUv&#10;KSFGTT+l/eEAS/q0VPtKZKCepQzrkVaqFzW6ZYrkK1otUiIz0plKXdhcH956Jal0LtQBbyLJILNj&#10;mU8k8+aP3pRwgD6D/cuYO492pVx5AzFbzq2fcKQQGi1KZJOlrNQk5YRG7IqvYtN374tOjMQEqwFy&#10;EMnpj+yaw6EgLTeeMyQtR+I41TuLcCwoHWN6c6NHx5ZcWTBaEb1Lv+s3eKSlfMK0UHxtofgLzoZW&#10;ZxTblOWRtUoK7dGvvzw0HK86Hoi0K6EzmZ5eonR2nW/sRQ5iB9mJcbh56ihWfT8T83ZtwqX79zTO&#10;Ub2ozRB5IegHHEnsCYkS5IySGzRboqzZKUTZ1aew/SaVXpfzbrZYFR8x0LrYTCFjiKxC0pfRV9NP&#10;q/6knCTreJJz+nNzC4v1McX0ptqKk8KHY7Ru+ZRkRVLxyngCX9BNXtturZPtoGCCmkcq88HW6jrT&#10;knqAnKkXjhtappXG4cMJlX1k+YlATNIlnZzruOR6TX2LxCKiP7aQMQs9BuXXcSzraz5ZzPmX3+rl&#10;2OD+CW+Mck9IfUeB8X2crzic88QAcrhGQ6rwlQQhI1O6GD5Epw+aca8gnzfwqHumSzVSKTduWbfR&#10;G89UWHXnds0ipVUVpCBYVapJMsOdKfCYD05kxSI18Q52L1yGsSOmov+sZbgRkYRMkZVlOVepZcmn&#10;vqZHDJQ3ewokCNRXK7n4KXPqWA2JMrqAdB5hTKEcMaY84ZGdlohL29Zg+IShGPzdDFy7EYPkDIkX&#10;fXi7IUBjAgHrcaMRwsHn8M+E55vRzwT+RmixGFDD5YBhwMCBJd5AAximcyzJABLHoU8ReP5YjgNX&#10;HI6QchBxKKrTlbIapOoKh7wMPdEOKfpFOlXvRrTJN1zoYui1DNiyClZWJ8W3rAOsT2nIi3z4abjw&#10;yCubQ7TlLQ++ZkA3OakHgs1UAqY58mmwJS2WhihKqsojJ4pyoZ9Ouha3QPkYVLgclWkbC5hPTlT6&#10;VDiTJJubkLzTzSd39Ok7+TcNkQN1rbOqCUa5uZDLzQFtA0tbYCHWSfmdMupEjfyWJZGleK1gM7Ve&#10;T6pz7UMpp1LaM8sbUPkFvdKwHOkscqrnplyeBIdcnDHgs0tD5pNeCzpAvbCPOOkKb2FamJeBnLgg&#10;BO+djx4dGqNc/RboOGUdTobGIyVHphcNRmW6Fr2aO5TeNioqfx6YSv2IPBJwFchiVJ/esPXzRANC&#10;E4jQjvPlQF2zDQyY+DSHeYLOtEk3GSmvTMu0Lb6nizdMuAzgwpSfZiQIX8qgdXA8ymQo57q4YH0m&#10;V7E4YJ6Vy4xZ8qSeHN4OsArqjQsy8mWWlpNTe63InRgiM/kvyB/64tOF3PTRJ7uZLoWMKfDEjA9d&#10;jJGHHsjZoiYKmqNpPWUlA1oJbcdYiz5ZKbbMr4rpil3k0PrkwAUwdcwgjBbD17roFpA0rCAtB6d2&#10;7MOY3l+jXsXKqF2tGspVqoSSFSrgs3KVUKpsVVSt3gBNmnREj68GY/POowiNSgAXv9qfXPk7CxRK&#10;Ran5aSTmFeUjGmCzH4kyVTZeO6jAE9UfdUKkjuSaH2JL6nNEcm0/aYXtIxnI9L3GNgy5FhM0wBPW&#10;TxlNIqvQDT0h5p+mMzjWtpBWOXn4kZ52YpFpmvlUsIIYYj0qQydd0Ni/hqkepNaM3yNKijOOHA4K&#10;5sp7TeAVa1N55Uo1wnIetPXy3CngjwpSVuTigpJbJ2bjUeSQssaeTD0BirkufMFmqXw81wQ5kJnq&#10;QeyTT/VLmqVjG4iedtoMlhFNMZ2nfOqDQ0/7xkNETfJTQNNtKvUiR12Iib/TT45NKSlE5GG6h4WM&#10;TXGu4Pg39kIuTDXAMh7ktfPnkyHXap+O/vSGhCSzn02fM4197MirwHKkoD8kBf0g0bTZYWuAnyxq&#10;RdN058RzbYCnJFM70zFGn8uxwYW4LEV1LGsLtA6jB03ylOWnOVJmR262S5LsGDGaI7UZx7ZfDdg8&#10;MyZ5ZVpqkKmmxZwnzJWbD/0xy3j5+QN5G5ksspzx895y/GTzvPrUg/lUpM8Ru1Sf4CSRNcnsJ1E/&#10;+Ke9I/ykp4Qp/ZKyDAimsPkzV47UnmuCGQGiFW6UWSJH7c6paoh6o85Um9ofJCBKClEE8a9Dj9og&#10;J5002p8cD2aDqICLX52TKYeZi63MhovDg4PGsRXyMj3LS5NvnsrluSnr9KhyVN5qh5LqyEPgmYkG&#10;OFuxZi1uqlIyphkKjhE5aCHm6ZiVS3oxtSG1cVO38hF8NhBqxk+8GZKXjJSY+zi0biO+mT4L3y5d&#10;g8s3wxGXmiNxpEsrbK/oUZ9kZWVsN8+ZJn+2z5hlJDGoZM6VD1An+ZnIT32I+zcvYPOqFRgxdBSW&#10;rtyCW/dikSYFtXWsV22VNbi4UGlEcyHxsozzQt5oE71pniSzYnWgZuQxiVyoRyYbYBscFFAaKa83&#10;AZUP+0B0RR+iOvC2ibzY0+aM+iQd7cxoLRB6waaQAzFwGQXKpvUTSW1qVPlclIxd+OoBPjCgWZrO&#10;tpk+sin0+9SoqVU4qdyueUP6VR8WYkOdMhZ9rkyCL7Biq09xavpNB45ZF/gUY116p10kEjrmiRSK&#10;jIqM3GwxkecWzZGpph+8FF5wUagPIHo5aj+pvN5SNGkNeyWJ0lBHpgZeGT0yhahrWBoTUcqRjbFU&#10;UkpJ9TlOfaQVffLVFUYflMCRTUsRDV+mcKOPm6h609pmsAKl46Yq/bhcCdKWGZeb/rJoeJuYk36I&#10;ZRhrWv6CckFKA7wQWvYB5WNd3kwDVA7R9q/TJvMqMerK1EqkbCRVkPzs1GSE3bqGw7t34NDls3iQ&#10;EGeGpmRb9AXfHKN3w121KzbL193pAyuUhTS0Xbv/wGspyjmL7+M260mhkzQOaX1mhmQsqm1lm6lr&#10;pz75oDqpKyXRI8eG8KeOnDq9+eThOdO26Q09Jst1EWAFmmORZWkzHDP89Jby1mEPBG8Z95+XUlDb&#10;5aBeu5KUTE60T9l26ke9gTP2DCclpKLU/7DdZmyoD2FxUqmPJPLcfKitC28Ta5t0MicZ83R/gj5H&#10;b4CRt/wLUl9EKeEACxJNGuv01m1zBHgiSB6uIga0wTL3F/AbYXE4v3sfvps0S2++bj19AVGJKUpv&#10;26b1y4XGtESeK2M38JraYqOc9nlQDpLmthPOJ2lpaQi5cQ0rpk3BqMljMXfjekTFZSKHm+FKFQjc&#10;jJ8AWqcfPku55/CD4flm9DOB2wDd+CSQfB1MHFRmYJkJmqfiUNyOkR+OodOH6YQjlxxuzrDUQcyF&#10;ixkMAjoYLRoW5sq4d6Kh5Jk4KMNFy9E58k/Bqdf58KAPaCLL0glwwhJnKEm2Hi96uPoAgwSDpKAk&#10;lNFS8tPhwHropBxUkA8n2XwaSkWHwgDlo/OnAv0b4FxS3yoD+QhyQmU/8KtA6iTlT6SUc9JYPkbv&#10;nHgLZDJWZ1+kdkPHVtk/00LS2db6ldEicvCXN1CaECtvK5fyNHzJWVkJMseiTdVJWGTXjVqWd3KL&#10;IgM8BiCcMiVFkvi12tyEEIQdW4XRQ3qiaff+6L9wL87cl4UWb79zapWghTrVJ3UETb0GlAc/BVW/&#10;Uj/f3ahP/LGv2BZF5plyWkaQEyvpFeXP2r9BtsWgCaBM22wf2jp50EWeMpVPXdB4aQ3904E0ai+C&#10;/DRatDzI3rdeayG80Kp5ygMTiTbSZZoDGmTwzrbe8OBYZR2mjw2h+dS6lCnrM5K46/aATVB0X8hR&#10;WOnCiI7G3Mr3yec128ZxwR+a06/o87wgF+F3bmHP+pX4Zmg/dGzWGOU++wxvvfkOXnvrfbxXogIa&#10;tOiI4eOnY9OOQ7gVGoGUTL4gxlShwRLrZZ9I/2tA72mfQdMSAyyjX9f0JvmCEkgJi5Jk+0NtnQ1l&#10;qvybKoWGwhANodLquQJ58M/oVK8l3/gIc274CTOLTwDLtQg4bHwJiiTIJeuknTmogT+R8hkZ+afy&#10;O6h6kFNy8iCv9UCZ2d9Gdi0tyWyFf0tsuUCgdXrAqZMclK+cUw7pX/PaH9fc4y6n8jjoB0wJhCqn&#10;0NMe+VVfHX9Sl7EpoTDVK51alk9BLSx0xlcxz2SbP6NR6tn6Fb2ST8dOHWRd6pvIgEZl26Ao9JZW&#10;ypK7GyyZt26XaETJZJoBORd+Zt40/tLyVbsmI0NmzhUlX+Uz5fj0mH71n3JTNhIrvR9a8Lt2kxjJ&#10;BFm36IQy6dOVmmZktag0es4yvqBcTBGV1diOpgqyjQ4fvbZgaPRPeZv2kIrSEL35ci0Jpo/0hBU5&#10;6OZpwZQxKPwc3SlafavOqVsjnyF2ilvQskbfzDLvDBVekk5yTXTKeC7lQFRTIkoakXm+wBRtnXPm&#10;S+uhd3RjfSv/tN+pCyEi0p1yRLqjGMvLyCG0qjOngBucaw+9lGZrtabHMq9zA0PqVkYBhrwFJtOf&#10;2jY7VuQllRPjQySXOpQE82dq5LyoR+HBshZ1Ia3lBKXd+sf2q9z8FH6KlpMXVRbyk3wrm7HNZwQl&#10;dOrhdl9hJvLSYhF17SI2bdiABas2YO+p64hKkphK5nn2j5bQuozMUtSwEJQk+TB/5MhkNzhkRdPZ&#10;vvwMidvCEXz+BFYuXoLFyzfi6NnriE3JAr9FwmqUO2n9uWjF9lpopT+9/seUVbTFiKosY+ua7iT7&#10;gqlPfbXyN+jbMp6ztQbJU8s4vKkxW7+HRRGwGYa3rcEfDciZMFJ5nE+tm/W6/sw6QT7FwCTLA25+&#10;RN+NHJ6JxLqZxE/RH9tOe7ZKIqWnIQ6yAtq9prvAkdGi8nELo+AqQxq9qePlZezbjH23LhUl3aCU&#10;I/JPz6kPS+3l71B4/p4GFMGua0nt5uS5IpEQqJ5cxJos2QYlX/UpV9SpfNKm+MoSfrIA6Z2DU8Ic&#10;daxLuscnyD/TnVJydGxcTqkn/ZSD7S+tUonlWtFJkHNSEFmOottr5cf2cPzQN9qyFnjqaicvTZLY&#10;nJTT/mCak+GVQYmQy99yiI1BWGgwwmOjkS7XzCI4RXxBGVjv7wLylkp0DiuQNZ198p7p2h+O/CSV&#10;NOpE42kri9JJ24W1p5ma7D0SNF0O9s9hpv2taHUhnx4kvaDkqj7cdlQUmFoUTdvMpwWeeq58Ttgo&#10;1ub9s8Azk6LSCFIn3nw9FaQuqAf3EDQlLDWJDGfNkwJco3vmH8nx/tky8kledDSOEthHnA3NODXX&#10;HBemE9hnki7nOk5Y3kGee5D1Cep8KpmWTsEpIFmuRAPGns0Nmfz8dESFhGL/tt2YMXsBVh49irsx&#10;cSKnoSVf1T3l45pAkN/usHGWaS+rsBVpAc+pQV7b9hjG5JmclIirFy5g8azZWLFuDY5fuYwUfhOX&#10;RqJE5sMXPEz1qljQOv3wWco9hx8MzzejnwncBujGZwA1YDOA9F1pasxecLIF9WASHKBT4LTB7UEb&#10;QGguaTigeUdfc0wZHknDcpaLujU6JUXjBNRZsS7mC6Gyk0sVwWZZBhYcIk6s/Pq1vsdVktQvSrZx&#10;Jq6C/PBDsiBtnhzNnWlmmDxFI5IXWEa8GCc99b0myYM+QKHpHLURTq5DaCc4N+gkZz0vrwXpEnnX&#10;nM8P0zmbCikxdUxd0/GaDU1PQQds28x2EScIHoXe3g/VoNSRjZVRJsrK2crKS1BGkq4ym3R+UB6+&#10;s1bf6cwNY900Jn/jyFm3kdCxFVvcIsUl8lzBm2j6jSUdWS3wiZj0SMTfOoA1K+bhmwUrsOjYbdxO&#10;zNEfY9Q28Su+alO8tnqxlcqVfFAWktscc2SCyM9JSdtFOzW5HlAdCfolW3C4GL4kc9PxnLaTL3ZG&#10;u/DIxnPKy+tiGLvA8rX1OBzU7tkmTnj6lWVpv07qLjoPd57YglYMT6Y5VdktjfCkjfFVI54nDyxY&#10;Pdv6BIuw5cEmujPc6AOSoHyJ3lMt63Qt5cjh15wL+M7XENw6fxCbFs/FxMGD0bdbL/ToNQADx0zC&#10;96s34djlW4jPEnrqX/kboKnrkyb6cjXevacd01q9IQjpi4j3FLDlHHG9dTrMmE8tapvUzCUlX+xN&#10;BDKLbFPCzYd6tYGdtc+ANuoGZj0hm8Dihq2cPMG2mU4fxc0tPiHDp1D1XXSeMcqWiqRkRqFJT5Ym&#10;1YtMEz4693ClQJ3ziQlnHqDmWcZh4UGKZoN3RdefaEI/+e+DwsT4a7OgKeCrKwr4vj7pa0/PsJwg&#10;fR/1SV/Haxfw0p3EU7bFttrKqpsEYksF+eJrucEjg5JDXb/5ICX4qV3LQlL4sdIILccrdSJMmE3e&#10;/Dpogcyn/AXwgke5kmd8Kym0zcKLm4v5rE/Q2LBYlepVaLQtUonql33Esu5GGFnYbO0TSfLULchv&#10;adjFJ8tx/PP9uLwBxPeG67vD+dgRx76br2UkSN0Xqnwyh/FVItIHLJ8v5fjEruk3n9I/AKSUNsDo&#10;xMOF7eI44sLCQf0Kudqa0Loq46mxK2aJTqk/8tNOIoh8bLfapbcOLUcUOm6MqR70qR9bzgBVR958&#10;ktH0kdDqV9qJIo/WZXhasGVoD/Tj5n3qspCh/UpfcpOVtsAnwT2LdBYoBsidizqOWf5IHD957Vur&#10;t16qiD7RE09JHjXsQ09iRerH2CIlIHrp5EwZCo20gfLmy7hjNKObVk4BPRVS1mHR2J+gZDC2U71R&#10;MKsvVkIkD+eSp0Il48xEObxW4Am7hkOeA9YpY4GnnDv51Vqtz2mLGygj7Zg3rdkW088GSc2xyq/6&#10;50h7+ZoW9S7CU7tFGvJYfLu+V1UEkNEgFGwlCeSDTWK9ckEfwWca+cd/Di0Oa/1mIseSMNR5QIo9&#10;EUhA3g4hT/WHx3OSgPSHuHX5AvYfPo6Dl24jPjNb2i21036lAPtC5WZZB6lypplNM+Um6EPiByaF&#10;R+3rwmzkJUXh3rUL2L55Oy7efIDoFL62R7Ik23ap4eoGprrRF5hCbbK/aTMqGlVLv+qMCzNXGN5e&#10;LnIksfouU6vN88pAGsnX2Iwo59S/EGisJUiN8VO6RtKlHipPG+OgHzCFyDpUz861DzBd/TfrM/Wb&#10;b99x3MpYkD/TIkF+CBNbnfL1QVKaP0Psj35AnWidgsy318X4qsDg5k8piikjvEy8I3YtJOw/6lPH&#10;PVGKqt8UXTDO8ciisQLnM5Yw/LUmOZAPJXekLwKaFijDAW2eG2mcHIBO+92aJKjO5aBxmJXLiR89&#10;QBqqjk1wkikfxzvXnKZdJOIpbZnpHg9RPEimiiWo3UVVuJGFWaFTKY+qI8kzT1dzbDjEVjgik6xY&#10;gmrbTnkCP02b2X9yYdEhyhf/mCfzFVFt2FPSnHmvBLQ+odG425fWyuGpnJ82zY+R9ouV3WsWCpbU&#10;UbE7ywHNFRTGbDTHng5qJ9nJokHydV6Ms+yNhuJ8oVVlQHDyAuaTFdM9ec6F1uNXgMnyIVKIePyj&#10;NRHpDa2SHJBTqlm6RN8sZ35UlAyM7BZYQseQKIvzFW/m6o0/oWMeqcnZqkZ9KwtwOObItTPP8aUd&#10;Zp5jKQfklP6Yc3lhvr25YPLJi91mxz/jTvPgAuc7I9dTQXjxdXVcv3Muy8/j0/QFiA+Pwrljp7Dt&#10;0gXci+W73Umr5FKx1MwBxFg2X+gFC/JzxO9IrCVt9rRT0AeYQAbUn9it2YNhCwiPkJaaguDbwdi7&#10;7yBu3r6DpIwMZAo3ehAt6zBVNiyi4D17EqjOXSgHJ+c5/LPh+Wb0U8GacCD8IUB6O9y8Q87at3EU&#10;Ns/k2ivrkGxpBU4mHJCeDWnmGndkkUC+GlArfz/khwN6yoPOoIL89Acn2T13eKl4ZtHmCDqXpo08&#10;Nc7cuB5mOh8WPSAXpoC3vEn1JXODm8CF/PABJrAhfp5XNCVSMWwxejTAykXHzuavb8upV8OGQYfN&#10;MbnMty6fnzZH0BZSZJofsKhF54NUunBTZ0x5vHxZF+u2KdYaFCwfW73D05Sju7Z9wdKWg5AJnd7A&#10;KMxAYdYDPAi/gxvhEQjLzkOW2IdZ4Aq93Yz2qcBB+bfN9NUagUdJ5cSr7WKKzRVKFcBcGlk8l74o&#10;B34GBGZopTyhBG7tMMMLysucOmCu/NN5zpI6BuTEPDnBNph2WHqLCiqDgw7w1CZ7Mj2J5MNe4VKf&#10;9si+IlgCU9Ip5Uox6ElkM4sqPgBIBv2JRvFOEoHnTJI28tUh/CklfV+e2ERedgIy46IQ/0AWuvci&#10;EREZh8jEZMRkZOovymdJGxjoqHk7PK2ceq1RPZEC+gKz2X6iuXoyGHrD2zZXE5wLtS9e0MjcJqB2&#10;4a3Dl4fpAyOjMrFk/xiQB1l5q/WAiuMG0gmqO1aJKBmFl3GnN6T4SdmUWj+s/KYNniw5IRNJ4ZjV&#10;ch4lKI0t60ZtshyMXRt9WNQ/J09ODQOL/HD8FN+La37wSepU+yIxCSw6BVzgYqPAc0oqHByJvaCy&#10;GefhQX6YOYbyyYWnUXJQGZho6JhsNGE8odlac3Tj6iRLy77Q4jx47MKph7as9sLypHaB0vHT8+FB&#10;5esgry1vszFLftQdkeceKvNhRXSQRXXxKuXNE9Fc3JjltotM8ceBlFT5/NDNWfUi6PgTDxmLW2CC&#10;f3sUeO6LPJJK+5MNtvbr0b9kOsBTVYmk6+JV6rBfMdYfv/OrzyObB005Y78u/Wl9bA+JnMIO8NIf&#10;KQM1bkaLaQNRQU489ZlLh96L2gZBA5bKy4fobqe+ckEnJMnheBAuPtssthBPBVnWXae9JomOE25G&#10;KwpfHTcsyEzzYctKrh0tpjwzbYYnUdABb7aRjNmBwNt/QuXxG4YRz8he7ynKFWdI6tpTt5JSV9bu&#10;2ZfUkckz7WeqGfHGppx0QfLW5rKAFtJsxYDADFNAL7UajY342wKpSOcPWMncmCDzIjfg9VsFBXyK&#10;nLblyO0HTGILjGzaOsPXyfOCyTHtMTSaJj43Iy0J4fcjkMYf8JZ6lSc/tU5Da3iZ2hQpjApEdD4c&#10;NDVRa/xzmqxCyYmOZblwGsOjZtkrjh2X/2e+pTHAK3L1dKCgObOpalKSbOrlieQ6fWTGrCnjD0xV&#10;cpYLQGKay0zKp70vf15d8tp8mg+SkpeZl5lk/gyNxacA5faxbU0UlHOVg5+Ge0BQeYmksUjaYugJ&#10;Dj8e2UqxUM9mtF3TeUvzjJSOTtQGqRVT3uqTZTjKTA7L+HJQsLL6gRXf2wRJsH3qcPMHppl+JA1r&#10;N7Q+oPkGDRXHBvvUoSW5IuX29jWT+Om9CeQL7BZDwAum+IHtNweUnxzolo3MTipptO/56SRZej9U&#10;LdhMPyQ/3cgUfvQj/mBJvcBCwtWOVZtrCYnuyl0kviAZykdOzXDxoVM2crDJ3izNMajlSSQtdHej&#10;RbUDORHkpZMoSGIvmLwnAAkcdJ0WA24KF5VzaVONvfCPVuUW3gsUnU3Qh7BYVrN5MHQ82tbo2FHb&#10;4Yhkimkz8y2aUnJGvVHnDP+5yS12FHBDXEGuOW71AQn2uYeLZ9x7azNo5yOHNDAwX5jwRoE+jCEN&#10;tZvdhdk5SItPxJ24OCRl8l3YQufDi4WlnbyRJKi/qyYyGk2acejVlwMqkGhJ2qp6MlSCci6+ib+l&#10;wx+NTkpO009+i53fx6VWtG4i5ZULM07czJ8CQq/zisXn8C+D55vRTwOP8QbCwOC2XS8ljxxIHHIy&#10;9GRw6aJRUoheGroGM4jMlRctrQGecTBygaWeSdCbq0AerEM/nbSnAQk9AUFRIBu2gp+BWVJ6t8MQ&#10;KoelstU/O/0bHkV58cpb1i+zCJBjEXCK2yztC9WFFYToX87I7suPBalbThRFZ17lKQrWJ71IyjST&#10;JUBa0+cmldeuui0+A5BKuWhZOdOg2fC1GuVmtbEuo13DmUfW4z01B+PY7YLb3Gk0PD2iMWDSH0VL&#10;QnZOKlJzc5EiFGJtUoYEkq+bW7Y2IsGcUzeWl1ceNzh0ctR8pbftc7WA5XUiYb0GLV/iE0HzeSA/&#10;6ovo4u0gUzTVw9hL4wVDzaNdFBlZ9KDIDx/gdQBWmqxFeBAC/fR8CLIPuVhl/xCNbkztRC8UTRGQ&#10;BGXLum39RYgsuIn9QMuxVoYLMr3T1+iPdWZJNMMfvMpDQR6fzuCvqD/STWj+0IrHOlneYauszKmc&#10;WMEC1CmgbVU78JR4KtiqtB7PhZwIKj9ROE2abL3V+vJ38zBHbYVe/VBg35p+IzqJFvyuma9PvwSo&#10;ysjDDCKvOF6lLzyLCi9YCmNbmuQFyqFliD5KUOCV+aqekZtgZHe3g5KYa32SQtCzGewDTKAv4VMZ&#10;EnR6nk71rfNZgaW4YOZnwKr8QCQUdDL4oSiHAPqymwqmhDkLVJOyMKcOmCseqQJThnp1bIZpFp8A&#10;zLY1mgs5OLJ65KHcKrukMV3ziSzkC0wyaNpjePgSavlnBSH1VCcHRdpqQCMjMI15lNmQBDYRa4NF&#10;chxgOtvgpuLR6NjoQZCyOHJZCgNyRt8pdkfkK6LMYsZLUTyQhjxZh+1TSuEFVmfaJhp20C2DG9l+&#10;oy7SSIIfKE0AfBIYvlIvF6TcbOeTZOKDqXYvR1MZjxYJ9txSuPMoqPnatOiYj3dxN8UlNNug9cq5&#10;DwqJkvHC07VOoqL5MNmmvFw+AVhAqPz6jGcsq3OM5JtNAaYIMNNDyjRpB3NJJ5V7ReEf83wK6JlH&#10;Lq3bXFkqS+m5tgw1pnTRsZzGRrIszs/V34PIkCT+iJO+ykX8sIm/pAwL+IGHD/9ow8LP+mZfcuaz&#10;9bY/JFflzpN6s2VxnoMc6T++x5bdaCvj0dAzyfAweW40SYqaLdxVZsojZZ08Q+DpcBZT4JnhzwMZ&#10;ePM1SdDwYP165aChIbhTfWpwyhiZpP12LjKVkcIHNFUOiiYpADDH1KD0TFLwveIp+eiwcJJ+CKjc&#10;lFU3cqRVqhcLti5/9AWrM/s0ugrkB0VLmzMeqUuOH64Z7LcTvHQWbGlHxx5k3ZIjyHOzGWrQ9IeT&#10;rzwIPLPoe2X8l9BzEtZEm2OPRcFQWLpiqCSZchg/ZdCUcTIVvak2R9tDfyqo7fTkCFgluZJ8gGNA&#10;2u8GJZeDTxEm0F8Q/XjxkhyI9JE+9fuBts1BsvQHJhVNlhTKqHZj+sqHyBayGBAkg3WSjdNkU7+3&#10;oNoAk3zAtswU0KqJTPInNgz9gGkk/gHAIg6SpcdnPQ2EyNixoBHXzUrQ/gUS3gDLaH3OtQEpIxlq&#10;Z5Jhzd60y8fD6dGiggoifSaFGMbzaWsddzqSrZAeageEXuchdpTJo0zcJNeNcrn2lqBsxiYMOsku&#10;YBLTVRQ6QLVhh542xSexc3ORLpjDeIS0pqgLtLAHpaT+SWnVi3dNYUpa3ubNAlZii6SVuVHqyssr&#10;hH5zUWj4GBe1aTiQB/01xzZrsanP4f8keL4Z/TTQAVEcBgYWEZvXgcihQzT0Ov3LmQxYGTC66JcU&#10;7/Dy/gUaxLw2vAjOFTcW+OSZbkp7cxXIgwNZP520p4ESk68fLwecWh3glS9jlV2nUVIRyU/OpEFE&#10;bxmi75VJIfDMKfsMwDqLgGXoZLFZdNz8kSHPneEiSuF1gHqVlq7N7d4MGEdp2la0z9z87LnDS/Xs&#10;S/0k8HCy5bR/THm2n39mYUbNG43YXEWboIk8CBUnAiIXR9o+I5+nCqbpXVX+KrXYrOTyl931B920&#10;seTjRgvm2tieg05qIGC6bZtONqofV/vkwwRd/DTINItPBxKZthnktSloc9g2jk6jX0nRzXnmuMGU&#10;0zIkc9BzIqjXbuC1rdIFmqxFeGB9/DTpBvnnDfL1CWzyd3KfCuRFtqzb1u8p5l/eTRwIbGHahvgZ&#10;vatt/Y2RiG3hV6/5AzHcNLQlnGIBwFIoVREwQRFlCpwfCNwctZiKJyeKokcR0sZPxVSroOX9zn4M&#10;sG89X/V+Chvms48D0fkm8coZu0UWsiZXUev0ZyZpbLzqleWKljXjzKCmOXx8UP6YbzetmaaFiwDz&#10;JCAVf6tPTuhjEr51PisY2cxnwKqKAOtxKD0FeBKozebTQ2avvAlPBJKRh6ecRfflU8BDxoMK5GAR&#10;oE5dYyMQiQ+QwEtkr7TPnhWE1IrDctrntFUrZ3GgBWw5PfUD20dFcwyYPB69vWnpvXqwGzJF2yTX&#10;kq/vJRTk3K96czg9C3j5WvSCtknQxDasx8jhD0yhqhSpt6IkCkrnh08Cw5c+RhZghXxnM9tIf2Py&#10;3cAkiwT/ax+gjOIoDTJeEklcQrONagM8dyHrVTJPAj+Z6JTnv/kQ9JZ/MrAAZ2dfSl4Z9iKjJ970&#10;B1MD/yivQZaxecrBQS94rlRuQ2OpbJ7nWhskNI6OPOmC5mhk56ZDjpDw1VXsI5Yx9itlDLEPWB4q&#10;vdAZGzNt8CVnvqTLJyXlp+rL+eYMafkEHDejuflgK+PR0DPJ8DB5bjRJXhRq5c14Uco66SbTw43F&#10;FHhm+DsHcyJojt5kp36/8hY8tPrnUDhlPP1Kuxc0fJTCBzRVDoomqRgwuUqvZwTfK56Sj3ajk/RD&#10;QOW28iqTQFyY5kZfsDpTe2D5ADyYUrRHvOm0TO8NjqLlLWiu0FiZTZ2SrkgZmMaNJ9qF16a9HHlm&#10;0X1l+Jq5pKgy/S49YMs/EYTAI7P8sS5vSX/0AttmNqPNGt2Uc8CniG85BR0b1OxTgMphe4tpMzkY&#10;ZO0B6nHA9r3Vtz8wKWBpp36dN3UQO+kWAhZyA8uYOjWeNpcm3UHKVBS8+ba8xWcDElIzPwBYxMEf&#10;VJ8Q2RiHXarlmOyH7rNAUDTH6EZ9lmR61c8j28ZPk1IEVBDTZ2YdY/jIkZny76APCL0+fOI0giny&#10;wfmIyBSTSqBspDcyFmEloPQsR3aeznfyHJvSTAEeiQHYCCgnBw1oS6Ssv180+uIa2MjmC46sIgsf&#10;CORrhswrP4TWoSCwmNE5a/Hn8Rz+T4Dnm9FPAzX+H2a8xvDNYOeWlglHOSzzFcWVyJ/HhXjQDl4O&#10;o6KDzoB1EqYMT4S7vjsr0Ga0Q1gMBM5iqvARXqYuLxXPnFwHrMQGTB632u0XJ5knqcqHAYtz7QLL&#10;wSLbpO2yZYsB5lhUfTGxGGATTH/QofGJQm6oUW9Sh6t9ys3n2gGmqexWJheNc6kkJkVBkyXRtx95&#10;Th60iCe3LxAEptaaHKQmLBqd+KAcVBwiD2yTonPuoXSDN406zBXR8/OlL+1MFhBsGfK0aNLsnwU3&#10;pTfPLYtB/ZNTos5/Fh0KC+ba/Hlz7Lk7zQCv2Bscp1y0mQBPUjie1IYNJ6W0+vohwMKuCdsNylkb&#10;Qb6GwJ/MtjMwC6ZYLAqecopsl6V165egBAafCsXT+L5j0QXOJT+epQYDXmp79mxlvdTaXk+7eG30&#10;EUiX/tfFAem8erQYGEhngx/+PQm8tEVBq/MHJnrGrBc8bdY+Dpxv0T+P4MnXPL+yLrTcTQ1Fad1A&#10;fnYha+r9ESDFApctru7i0iixLxTLtqj6ioUf1SyWCVTOGmgxPG0fFYFi6C0w29q/8XPF8LHALEGS&#10;WNRkngsTu1Arvt5AGUxzo4GilL40/vmaI4J4NsiK6SyhkLaa2IPIazcoD+cvIGhF5rQ4UB5q24Ht&#10;m5JZvT9R3wLMdePTgPzMQo0b7k/wIS70hQDUTHIENu2ST0duHr3XJs2Ak+ZO5qfyYR/Z/ikOiwPJ&#10;8ynrBXOl2vVc+YMt5Y8GvGeBwVvCtxzBprPdbB9jBsrxZDDrd1dZ588fbH02R1XroD8wyWpBJVA5&#10;7Jgw4K3Hy8Be+aa6wD9RBRCegmoDTDI5AvbKm+p7VQwogRxcjdMkPXMD89keby6PjpmqTr02SXwy&#10;PI3yiVwcWU19bjDpik8AQ2LG6tPHq/fMoC88OffJ6dSmkcH4Ln9qe6V0RCuvl0QIeG19n+HBfIuB&#10;gRlEoWcZRRbQzGLB8vT0N9NMVhEwtCKv+EWut814cM8TgUuSq5kruLkubXL+PKBFJUXb6gZmMM3y&#10;9wJl8QEllQPRP0/AyB6gnAuYVdT+fgD4VOLH56l8vWWKNsHkee0pMDDHqoDolcNicfCkvACg7OTg&#10;01biU0DJnDKKJtkfvGw9Jw4a8E9xX3uKeMCb65tugYnG93L5rboPSOflZMsESiH6gxnHrN/Q+oPl&#10;ojQqhJNAYBlXOZ65a3ZjcWDrVnQozVnxvtINlta/FpvytPIGno3qOfxz4flm9L8IaM4cq/rDEOI1&#10;9KkcviPnMZ+M5iTnCxy0vtMlKXjm5GiwKxOrs+gwzkio6PT1zhfzJZHFLKq3kk8/cJP4AlNsnV6n&#10;5KZXVDKh0SeMuY3HBFOKreOPAPI5Wm5MmTz5dOS3tBZIwVQTMlAvBk2OL602z0E2zUttSpCa6A9U&#10;kepMdMcniMwPTYnc9kk9H8YsYMoVAaa7aQOB0sg/2Tro5ccTJrDFJsMh1ysfUg8UTbGgZVUOW9oX&#10;i+RIgpoEM/yBaRYd4CnL6dd5BLn5oAGaMnEIXPQEtsjbI0TTuxbNZEfL8FIQ/dgIMCUwha3Wpngp&#10;yZN/tCQbhBbl7i5vy9rNaH1KRG2VKeRo2qO2S3vnTYzi+t4N7gr04JXQnhs0NZg/h/wZQOlFJiNr&#10;8e30rcWh1baxjLecrVtRDm50Ay9ZQl8Jo/1o20R9C1/rizzjiqUE5JNJNn5xkgxqJW70BdJbLJ7K&#10;gs0Vas/gM9ROahE+miYn1t+ZVC94aIhyYe7cO7r0cPOCh1bQ5PAYGIueuUGuKZMdb08E0kiNHrks&#10;WikMA3umaJL8wOb6tsCCzbFUBv1TiweT+2QaD1DAH4Ke+on+QCnNX+B8F0i2VSXnDQ97P7D2YjAw&#10;TUAgHW2okHbEgibZAw4vRZFDP01yMWCI9WkSy8+PmJccexbVjqWMjSHk6FARHXAuPcPIBSqTYKAq&#10;7bm3mDvFbZdFaS16U4ty8aAju5en5eulL8rXDWy/d04KROEDxWa7azBE9sxK58vd5hSt05bzTQ0E&#10;bkr2nm8P+qOtiWjAP8cFNstJdl+aWhzZqTOLalAOkQu0j9RAmOlGw81ggIIOeKi0r4n+ZYlunkVT&#10;TKqFoikE8i4uj1C8jVAjHD+c/5jvBbLU8SFom6/V+ICp0/Aw86mdVU1OcRA4h6lUN58iM98E4Fzv&#10;nu+L5+gPASnZAItK4aZiOhssutBG89rJcoMWY56eeM75QTW5R7KC5kuKrjd828Az0vmm+GNRMBuO&#10;VstFQav0ZSzgJFIGlcOPgG2Qdnv88BOAuW4kJ4vua5vvPfOmWLAplv7ZwCnhtEVfG8N+47mkW35s&#10;pbWewPwlhcryByYXqwOmuzl76VTvAYoxzazhxK75FKR8ms2posSWh45p7S/aDR/WCtwSnhm0Z8w3&#10;yDT3WGSTWK95StOgl95SCVI2IVa0QS+zioCpwcNDZdbkImCT3egDmigHi35URVMsuHMEKbv58M95&#10;BnAoPXoJXJIpVpc+8bTPuFIqk6/8vHy884GX0qIvkIB69S1PKEpbDCjjwNRMFvH04Szj8yi/bYOR&#10;28ZZRSVwgWRoW9RmTJuLUvNa8uXP2H5RCgLTpGZFQ+WG4koZMDYtpSjME4D52mZ3lylKmvaX1QP9&#10;SaGuFb1oSH1qCChWUfl5RbvxFY/yis747Uu1I3I3QDJfDk8BZfyDSjyHfxI834z+R8AOWot+oANW&#10;ks3gMQNUhoz8uWl5bhyVXSR6c5nqTKTOxG34kIMdpqa8BymHUynHZACxPKAlhMAgeVoX4UX+MVVz&#10;yEwZOp+sQHJYVj8FeWZa6S3LT8NB0ArFOp18L5o0bw7LeUH1Ke2io7YTlMrOPDfKgegB0mialNX6&#10;TVl16JpBGkFbpYM2y4Jes7g70R+Y54daTg5GXtNSk2mAZ0VSeeKUc5EqOFkmWQWyMwLRcjF6cfP1&#10;lrEnvmDkdC4EeEqO/KEg2qaRxXH2HmKiA3Kt7XT+TB5rJxfHfuXanetGN5g0fz7+VF6wFOQu050c&#10;fXVBNHV7Uyzw3JS16YbW29kOOtcmyDaUxYKrmOFhavDKRTQE3j+T4gHXhU+6gNKKPGpPRA8/L/DK&#10;5JC30Yy7LwyacspP8Gng5sAbT+YGkjfFg2onwtEy5akUtv7NB3nwSfEFd44bA4ObwrTNTe3OtUgq&#10;lYt9a4QpAh5aOXiC46fq3ebwGAjdZwTvmRtUpMBZLiABde7o3iOBlcIwsGfeFH/44RTGdn3reTI8&#10;C42A2s9T0FOnPwaCp+U7INlkzfWAdrNz7Q/WXtRmAuQXC6QVQzIbFwHKMsmFT+dtiFSOYrqBl2q7&#10;Fpkm9AaNh/Av6EnxJnmAaW50Ay8tGrBXrJW2ae3TN8eeE32vAqdY2U1pNxp6gpu+KNjyxVM8G7hr&#10;8fLhWfFSFU0l8MqNxUNRiuLKudNNHo+BJQsE3rLmz1POPTgUJdkPrI15fSWRhG60aUXBS+X8kZeT&#10;YsB9bdLsmbsmLxRNIfjy9c9nvY7PD5DHmsz86uTJB9nRf+iNfCZbLAImw/yZuNlw4l8xRZ6Sw9Fl&#10;bxb7zMmKgdoQGAJSaV86WEQOprPBnIfkU+mcLDdoMebpiSYReEbprHcokuOZ13xzLBpwp/jmuMHa&#10;pdFyUVDxfKsSYCJlsOhHwELWwbqSAwGzfwg+CSxNEXGfCEKpfSTtELQPNti5wPJjK2k1AVr7FKB+&#10;A5WwnC13XxrVe4BKVLWiV7sh/cTNOOXB+nki/DUmcvAJLfFy9KL9s2BTzY0Mu85w83SQ+SKrRU9W&#10;EWCiu2zxYCmeSOkhKEpZNCUQGAo3rcXA4J/jUGvfF98uplgKsw4XHVr002XROdqkGSwqa1EInGtK&#10;PgHcxYohtSamDy1owGjtwaLveCqGjYLhRT60c/JyU/PcIP8MV5PiD0xjvqXxBVvKoi+YMePgE8DI&#10;KicWSe5BHnz1wJv+ZiPajJgiurBlfcC01Q2WrCi5UHLesXpTGYrXUbHglHsO//3wfDP6HwExXHWU&#10;HuN3A9Pco9QMS/Plfws2j45D0uXUzlsGmMpJ1LUZrbnCwcPbHD1nTCcTdWpyaTICArP0jp0Q8qlh&#10;I4UtwE/WZlI1R3k78mg5ymzKm5+1M+mWBVMptbk0/IxQBt28LZoabY7DyAE6SvP+xwJFEzx5aZwa&#10;jAieZJ5Q40x0LgWY4pHNptsqHXQ1RYHXReYIf2CeHxp5pE1ss+qK6AWS2VSeKzhlOcl5Ew04WSZZ&#10;dUl7YIuIXi48FuFL8BT2BSOncyHAU3Isuhlt0Y+ztpF9504lDblY+/WdIi2tN8UAr63s3it/Ki94&#10;6VmDDRJNaZvLJ3d5ZtGAvfLy55GlTXBhuBL0TDK1T1z0AYFZHrT0lMHKZctTG/bPpHjAdeGTLqC0&#10;1p48MvpS8crkkLfRjLsvDJpyyk/waeDm8HwzWks6OV5QOgdNDo+B0H1G8J65QUUKnOUCElDnju49&#10;ElgpDAN75k3xhx9OYWzXt54nw7PQCKj9PAU9dfpjIHhavgOSTdZ2+Huq8gNrL2ozAfKLBdKKIT3f&#10;jPbNsedE36vAKVZ2U9qNhp7gpi8KtnzxFM8G7lq8fHhWvFRFUwm8cmPxUJSiuHLudJPHY2DJAoG3&#10;rPnzlHMPDkVJ9gNrY15fSSShG21aUfBSOX/k5aQYcF+bNHvmrskLRVMIvnz981mv4/MD5LEmn7hG&#10;PsiO/sNnMzogmEzz98/cjJZPbZNeubB4XftDQCrtSweLyMF0Nljq9NiGk+UGLcY8PdEkAs8onfUO&#10;RXI885pvjkUD7hTfHDdYuzRaLgoqnm9VAkykDBb9CFjIOlhXciBg9g/BJ4GlKSLuE0EotY+kHYLP&#10;N6OZYjl60f5ZsKnPN6Mt+Oc41Nr3xbeLKZbi+Wa0AcOLfGjn5OWm5rlB/hmuJsUfmMZ8S+MLtpRF&#10;XzBjxsEngJFVTiyS3KICE716+O/YjFauPvIXr6NiwSn3HP774flm9I8EDlo6DP5ojG5O2AlHgScy&#10;5B7zhwX5Pmdu2QCZglmC5mdFnMHqOGB1QGTh4UEgDSdRbvRy4jMORn88TH9Yzmyu2SlWhx75OfLw&#10;/XTmHXX+fA0wjU60QILHfP7avJz712/qdPjz9Rb50oq8dJnXC5EjFWdK1Muyjx+nC4Hk6WswqBuR&#10;S3iJBhzZHNAJhEGP2cpieiD0E0SAslHX+RLr5imar2T40pk2SZ2aRcm5kZ8tFyIsd1Tlg/qgXDmC&#10;KhvJLJIdmQjqZoH+mWSW8+hTrt2gVE45RRfwUn+ATvtFGPjlE0w9VgBDojpkO7zJCjz1JDGTeuBN&#10;ArsIsDyIctDqTJIB/2sHPLQO8JT6oQYNV6bwTOoK9LU3FVqonFNSG3DKuGkJ/HDQXS/BliDy3FvO&#10;j9ABppJCUe2LdVlaysQbGGI3UpEvF9tCWgTHGbey1WJkXLC/OH5zlT5bDtlSQT6/Xq83iOyYtPUK&#10;qb9x8FwbZ6k0wQ8N+F4JyIVbl0XR/HlTfMFN573ySOsg054NKIctZXvSO0Jsqs2RNCa70Q+ekPUP&#10;gJtrUc6Bcniu3ebgk4DZGrAF5GTAm+Om8ccfAE8lJ4HTM2r3zrntBxfY2otn+cMovMjjvxBsRcWC&#10;V5JnIH4msPZQPDebUzxFQHDI6ar9ffs/Ak8xS58sg86fFOSfN8eAJ8Wb5AFPnoNPBkvltkvTcHfO&#10;0/l4QctRbhXOlrbohcCpbig+59nBXYsvv+JzigOnPyxqyrOWLR58+bivnl3zlMb9JwJ6sTjw5D8B&#10;PYPA4g8Bdznfsv6p/tdu0PY8Idd3sBaPepQDSRm/BQr3rErcyVan3r8nAXPdsnjBpthcc+ScYKIp&#10;89oOb25xYPkUgWIzCE6m6qpYoicCS1E6XwkdvsW02Rdsvj/6wlP1HLAYE6x0RaVUCFguMFjSZ8En&#10;gaUJIM0TQCilj7ybeozkLBq9+LfU4jPXoTbgprbX/tzcNMWDHTc2xLYYGGyuu64n12na7fsXmJY5&#10;Xn358nTQCqvoyvo/AH6IGE8W3V9HLqQP0PPA4ENNHemZW5cWbLqlIcin1a0L3BRPB0v9hFLPQKIg&#10;eXa+Nu1245MKmlwfdPiYvQv/XMPTaJ3XgcFLac4NWB7+6Aeq02Ly/OGpJJYPb7LaG61euXyKF0l4&#10;OlBUvQmgMrvAZJjPHww/psxz+GfA883oHwU0WDMIPIPBJDnAgZAjsV8qMmJCcePCWew6dBKn76Ui&#10;MrMQuTocuVHN7VBnq48sfHgQmC75j7gZZt7CzJ8G5IbDo6w0pMfHITIiFskZBboxrF/L001CyRdm&#10;3nf9GlYeGV11sE7erTJf6/OSKXBjQwrz2jwZK9ePslCYm4TEuETEJWUjVZrAugqRgJzUCMQG3cGJ&#10;vWdx7sZd3EtO06dqvRuKBOUm6H2u0i2eHoiBEriBzfduO2g2YSXPkjjI9pp9atYh8iJJ+iESd85e&#10;x+Fdp3Ex6AEi07L05gC1r/qhSEQqRPUokkl73U6fZ55NK+da0+RI3ZuW2FQDpGUf8D1n5h1LTHAy&#10;HWAdxllTAMNDbUsu+Wprlc/LUilUVL2QK9WDoMrNsvqhqMQWeV0cBgAmU1x9l7Kck4WTKkjNEdm7&#10;Hmk8/Fi3oSfYMn50LtlUVgcsta3BW69FgnOubZZ/QdM30n6rCw/wPF/ycvWmgN5QYJKyEFvKSURO&#10;bChib53G+WMHsWvXAWzaexIXIiIQn5GCvMxUxMTEIjY9F2kikH4TQMaBlhXelNWyMwd/0IpcGBj8&#10;qdgmDwbKd9B99nRwl7RlaIHmr2i+oCOE2qSkWLQUBnhGvVsUCit4ALBli8n+l4G73uLwnwf/Wu4G&#10;LF+nV9Tu3fX5oo4PB/8RKMrZi/97IJAkFn88PJmLO7d4qiIgZDo0HHzWYk8DN0/l+1QgkWMP+mdS&#10;LNhrd5o/PC3fgJuTY6fOtedPLt1UzwZPL/HsvP414Jbw6bIIhYxf7wYR9eJCh+ofBXJy/z2LZAbc&#10;pX5IuUBgywuqz3L7rR8CLj5PKf9kCnduIPwBMjokatMBSJ3sAPg0rTq5yvjJsnhzeCQtoxT3Tfon&#10;lyue4knwj5UmPLn0D+Hp5mTRC0VTngXcvNz4r4Nn4f7jpBFbs36FGPDP8PO3/B9Sx9Pxh8OzcfCn&#10;KgZ1LBm0f2YlZ86LB6e8h84PXXx9sv4vA1/R3VduDGQhFp8VApV9Alrd6vWPARcPD69/BpCPG4sH&#10;f0pFkcONvrlePRub8wV/al90/orwJLrB//ofAfIyo8kci1qKF2yKb+qTQKnloE3yB087A4PNLZ7i&#10;Ofx3w/PN6B8Fxow9A8GNCgUy4jKAnFhEXT2CVfNno+eQiZh/MAQ34rKQo/npEhsKjT71TEbmw/Iw&#10;p1yQ5OPRoxw5Mz8KmPcoD4V5mYgPu42rJ05g/54TuBedibRcqVV3nvkkp3czmjGrJ9bnOTdEnToI&#10;PGWWCVXNuUcMZ1NJaeTwWHjnZ8cjMeomjh85gdMXQnE3Ohu5wjAHMUgOv4arm/dgXM9JmLl6O47e&#10;vY98aSqfkCZfA8pNkBu9Re+W6cGS6LkcVA7uyuaLOHYzmruCkk7B3AxILudaROQtQApyEYWoi+ex&#10;efoyDOg6FnM37sfliIeQHtDnYTU+9+ypWgbUfdHNaM0myjmrNEUfI1/o+edQCRogrX61zH8z2kPG&#10;GljS3GrgBj0JOGlo89hsS+8AKVRUXng2o+XTEczUaT61Lou8Lg4DAJN1M1rk15sVkmL+WLvdKvYo&#10;TtD5EFQZnCRPokcI58Mlm8rqAE/JlSPDuxlNYI5Fpkq9tAupyHy1ST51p5np3lKGVjiJPXAzWm2S&#10;FSibLKRGB+HmwXXYMHUQBnfriBbNOqBpx8GYcWAPLoXcQMytG9i9ax9OXb+H+4lZwol9yW8C5AgL&#10;9pqpgezMwR+szBYDgz8VdeLBQPkOus+eDoFobb/aPD90hFCblBSLzPUCS5vFrkGhsIIHACZb/O8E&#10;d73F4T8P/rXcDVi+Tq94nEVgtEGuCUp/PBTl7MX/PRBIEos/Hp7MxZ1bPFUREDIdGg4+a7GngZun&#10;8n0qkMixB/0zKRbstTvNH56Wb8DNybFT59rzJ5duqmeDp5d4dl7/GnBL+HRZhELG7/PN6B8CLj5P&#10;Kf9kCnduIPwBMjokatMBSJ3sAPg0rTq5yvjJsnhzeLSyG7t6lnLFUzwJ/rHShCeX/iE83ZwseqFo&#10;yrOAm5cb/3XwLNx/nDRia9avEAP+GX7Wen5MHU/HHw7PxsGfqhjUsWTQ/skoUeRf8eCU99D5oYuv&#10;T9b/ZeAruvvKjYEsxOKzQqCyT0CrW73+MeDi4eH1zwDycWPx4E+pKHK40TfXq2djc77gT+2Lzl8R&#10;nkQ3+F//I8D6zGgyx6KW4gWb8uz1K7UctEn+4GlnYLC5xVM8h/9ueL4Z/WOguBHgJHET9HFhGpAV&#10;jZATWzFp2ABUa9gOY9ecxcWIVOTw6eXCVKAgXUYmt9wcYHkZqWTNAavv2HlUgMLCXEkrRMHjAuTk&#10;ZyAnJRoX9m3F0mnT8c24Wbh4OwEJ2dANUeUndOY90IafBwvFIXBTlJt2Hlk91RZB/YVl3ak1NJQ3&#10;LeYWrh7ZiEljv8HsRbtw5PJDpDwqRMbjSMQGncaR6YtQ/6OG6DhqCtZcuoxCPiAuLKRKhwnBOEY6&#10;KG5weiZ+FUQOivZcTpxdWX3S2UHdQdY8oaGIgtyQ1NckOA149DgHeUhABu7h9p5dmNx+IEq/UxNd&#10;J83BwaAQpAlpLsntvip5iELMRhqRjIXAAT3jQZB640atfaqcujebtS7gBWXSjWjJZYcoSobKKSjl&#10;WNL+8Zz1alvMqdAZ1L4SNPXa4pJh9SD/SsdLlpVPslPkuUXSuVDpeO4GpguajXSRTOpQexQGZtPc&#10;IJnbbWoPOGXZVFeqgC+Nv0xMsskUmTcx3DcyTD7/LAUbKTI4ujX6lTQidUIhFDwcJUv6Svq6gP0t&#10;6Y/zkhB8fi8WjumJFmXfxt//9Dv8+qVX8PJbFdF5/nfYcWAbzm1Yh0EDhmLOmr04dSda7EnGYmG6&#10;sM8jB900J3db29PAtCMweNsofyK/989brriyXng2Kgs+tajOLFJvRG+aQ6XoD/Q5fBWNRQ18AhBq&#10;sgv/94C0Qyo3OuZVUfxxEIiTxX8mODxViY6tqzKLR097XWjyfhz4cvfi08GP6ocVLgbcTALhj4fi&#10;Ofnn+GNgoNr98cngJiyeWHNdpEr+DOApZ88d/OeDbw2B7PHJdTu5QvckKgOWxo0/An5IUYeW4nnw&#10;mQsTWIB+0xf5YIG+XooM/xFwhCIfy9PwdfKfCiT09pEbfzhIKVas6LTV9ffDgPTFoReKz7HgT1F0&#10;/vPiPw6BuFoMDCbXjBXqzDk3mU8AN+fiqZ+N6knww0v/8BLPClZPXvzxNbnLBsIfA4H4BMKng4da&#10;Ds9WgkC7ecKfW3eeP1ddLiweLEXgceS++jFQfNmncXblq9IM8o9eyCIpngVMSe+fm6dBJfLi/0Vg&#10;RHbaFRBt3wbq4x8Lbh7Pgj8CtF9EXv9+KgaekBUASG2xeHBTFUGRx3cM+uuW6Av+uT7o4hUg18Ef&#10;AcUWZ11cB/LBSPmU60AWwpaZM3fuvwJcNXp0IVcOPof//fB8M/qfAdbOOZb0g5t32UBuEhKCL+PA&#10;pvWYOWs+dp8LQkRSOsyrNvIFeabbjwYCjgwOV5NWKCVz8lKR/jAEm2ZMwtfNW6Nli6+w62IkHmTw&#10;nbZCx4045eHPxwFJ1lyH1P8hUuZZt1BkUs5KRPTVY9jy3Rg0qdsIvUfOwZYz95EiWflIQKq09cTM&#10;Zaj7SX20Gz0Jqy5exKMc4eBpoAFe6jamhzFBLkjI91IQKZinZn5aWcy5oj2lsP56k8tH4GZ0om5G&#10;h+7Zi5ntB6HC29Xx5ZTvcOBmMDKlCu5JavsFVSdyajd6LfCUddvtYpdG9MxiEdDdZLZFkMw9hAGp&#10;FTwkrjMCZdIn3fVKjiK0bkQ/AVTvXhbFA2n86LxJbo3zSKaOwuRa9SLJ3DQuuvnsBU86T4ojEmCW&#10;4eytl6B94px7Ej0U1DPRVwCeGl5EIyuvKScnSb7FPS/hFnavnoHWDWvio/c+QvXqDdC+Qy8MG/YN&#10;Vh3ejqP7N2LjtxP/f+39d5xVRZ7/jz8ev98fv+93P3FnZ3Z2d2ZndvKszqhjVkCC5CCggIoKggEV&#10;EEQxJyRnEJCk5KRElSxJQHLOobtpYkND0zmH16/edW51V5+u2/d2czvB69U+u++pelc4deocm9et&#10;rqvSW+HdMTOw+mC03k/a2zPau3dlsx1jSBfKdM3qj5Gd5cb1VTymdJUtWmLcrZTEjvJLcgpNDnkz&#10;JXigdzsEiKSkuvCqNJFF0XZKUWpZ5a+l/DWVrkDd9kDqwTQYFaXZv5AKJWPLJrsGm5CStv2FhBuS&#10;q0Kb8it4Tf4cFyWlT9+PpHvZDlmBhZFCSRWr0x1SUmWJLZek8uLoL9VoCQIRbgVyVVxpUZ5MjE05&#10;VIai0q1C5NhL1d/DkxRU/5cqRvHxKb+kbg+7vrKZ0cUlxQzlkjQcwP4qW40mPhSulGDyR7qIjMKv&#10;tSjKvn5CKHkRpnzpCi8qmEzp8NsJv0RZJTPJ+7rx2u1euiivXHW5qCgVjY6H9aXnlvUM0l92bBHB&#10;5Youwj4qj9xl7VpL5nqy8uX+CWC+5N8I5t8N4cirqejLrtOjMMijBsnrsvVln5c69jAjZkZNuFHZ&#10;9ZdGOWWfRyGSHqACZTdTKqpPNiUj3HJFFqvHWZehjAoU01X6JG3pD/qUduXYiXnlnz9CpOXVa4+F&#10;6RtV9aIZfYOSyVx4H4kfpg5lnaisYs7PTkfmtauIi47GiaNHcPHKZaRnpakbVOXl5yIrNx+Z+QV6&#10;da6oQD6ULzdbu2WFK3wDebJFRxYykJETj8zLJ7BoSH+83uZJPPXUq/j24HlEZQKpKr4gR91c2mEW&#10;e0yQTQXExvbWsZqu6u6qb7IqWPxS48BK/6VJEyN2eY42zXP0KtK4g5vx7fCP0aphM7z60Vgs2nMW&#10;11VcTkEyko4dxo9jZqDlg63Q5bMBmLd3OwqyVF/0+XjnJM3IHsR6H2LTiG5Uxcmq7rxMFacoyFLd&#10;UX1X6bIiV1Yfy9lo01MhPqygx0nle70uLjWyqv/XkY6ziF65CuO7voMmf2+Cl0eNxsZjx5Ad6I8M&#10;jDQvr83H2MmQSJageq5GUL5kJaw3pipaZapcM2CBl9I/fW5yLHH6nFSt8sGOcj4qLVfV4a0wDjwI&#10;5ZvEK+R0VM0612snG7nqImWpwcqU81Upkl6g6szJVuenCnkriOVcVI0yFoH/AeTnyDuT3i9Xuib1&#10;QiXpNopJjq00eSll5B+qnskrA+T1RW9NIfNBtaGvpZfqjZs6lr7o+SfnnZ+hisr1lPkTkFQn2YGy&#10;ZpyNJE5/Crw28L1tWfLUPaGvlQlQDclpSluya3OOjKvew9nbx1nGVea7vJIZoGrR7Uh5fV6qfwXy&#10;ZhGuIufiNnwzZSBatmqNuo93R7+x87Byw04c2L8PZ84fxdEt32P2kI/wUO1H0HvkV1h1KAaZco7e&#10;Bdb1yt7jcv72ueihkwODJTu5dOwvLy08Fa8ltPzxwfF6ElyFkaWHhcyvuSocAYuKkFV/sYlmMHLl&#10;GSKjsGotFqS+2ccRkV2hnxtT8Nr8OS5KSueoby7ckgwXbhXWFzgOqeANl1D4kUZSoiT6S7VbDP1V&#10;FFVSpee6VZ4y5ZMMoyZwXHaZCjxKjs+NSEoH0PXpHx46vyolPbApi/xl/RTJneqSHemiKlS8D0X3&#10;S1n7U5H9D/RPJlWIdkyEmX+lR5dHkazR9FBReNMEuKF2TPlQVK4KZ5Y6v6Jnj3yV7JlQXK4IN/ZR&#10;5GTXGqxmK7/wGppzLHu/StQgdRbDCiqDyhjuUDkadcg+Lz9FbfiJlFx1C5GQqkfOoRAvKWLVB5Hd&#10;TDA8uXIM4csrEfiqoOumq/SpsE39FawVf45NxalyWqHKIprRNyhthorLFUBuSm38FuQhPzsDuYmJ&#10;SLx4CRdiY3E18RqyctKRm52K1GtxiD5zBlEX4nA+IQnXrifg0rkonD19HLGno3Em+jziLl1HUmpW&#10;wPTLQ3pOAq5dPYro3asx8a2e6NywBVq06ozxK3ZgQ9QVRF1LRUZWAfL0yuI01f41pF2/gLiLZxF1&#10;JgbHo6IVMYg+fwkXE5KRomJluwLtM4qJnSsmnVh5AdNO4e1TnYXcXBV/LRqH1i/G1LdfRYMH6+Cp&#10;7p/g82+3Y1f0WVxOuoLLBw5hw4hpaHp/E3T97BMs2LUZ2YnJiL9wATGnT+HkiVM4fVaNxfV0JGXm&#10;F+5pLVtY5OdmqYN0dZCJ/JwUZKRcwaULMTh9+gSOnzqJU7FnERt/DVeS0pGSkVe0E4P0t0BGXC5A&#10;8UeL2JF5SEImLiJq+SqM69wXTf/WCK+NGo51B3bh6tXLiD0Ti6hj0YiJuoAL8Ym4mq3GWV1TGRIZ&#10;91wxQVUbYuiLEZ2fk4i0pIuIuxCN0yeO4/TJ04iJOYeLl64iPjEDSVl5yFDlPK9SnZOYnrJXSZ4a&#10;w4wkJCddwqWr6hqcPaXO6ziOnjiJKFX+0pUkJKZmI1Odhrw5IW9mFOSkIjctDhfOq/6du4gL15KR&#10;mpqKxKsqPva4Gk/V/jk1f1R6YoaqX/UzO0PNrYR4xJ8/j+jjaryjziDm4hVcVOOWlO0Z2tK3YpJj&#10;Q+CHNm/1xVGvVN+zUq8iMT4GceePITr6mOq76r+67mcuX8O1zGykq0JiRmtDOicTuelXkXE9RvXz&#10;mLqO53A1IRFXVOzZU+cQc+oszqk+Xc3IRJrqs1w5I9Wi125uhhq6BCRfPY+zMadw7ko8Ll9LRPyl&#10;a7hw/LyaTxdwJi4BlzNz1JiJGZ2I3Kw4NUfP4cKF8zgVE4Mj6l46eOowjp+Nxbmr6j5UJy9mfG5e&#10;thqnq0i/fBhnts7BqI+7o1b9Jnik4/sYMnsNthyNRmzcGSScOYzd387A0DdfxB3/uBvPvTcUU1Zt&#10;x7Hzqu/Jmepe9vaLlr9IEFPcnoHyHCj2/3xLdnLp2F9eWngqXkto+eOD4/UktFy/nNgKlV9zVTRW&#10;RVSErPqLTTSDkSvPEBmFVWuxIPXNPo6I7Ar93JiC1+bPcVFSOkd9c+GWZLhwq7C+wHFIBW+4hMKP&#10;NJISJdFfqt1i6K+iqJIqPdet8pQpn2QYNYHjsstU4FFyfG5EUjqArk//8ND5VSnpgU1Z5C/rp0ju&#10;VJfsSBdVoeJ9KLpfytqfiux/oH8yqUK0YyLM/Cs9ujyKZI2mh4rCmybADbVjyoeiclU4s9T5FT17&#10;5Ktkz4TickW4sY8iJ7vWYDVb+YXX0Jxj2ftVogapsxhWUBlUxnCHytGoQ/Z5+Slqw0+k5KpbiIRU&#10;PXIOhXhJEas+iOxmguHJlWMIX16JwFcFXTddpU+FbeqvYK34c2wqTpXTClUW0YwulDU9AzesTbF8&#10;SzpLHDTtokmC/BCjNRPIvIqUUwexc+UKzJq1EOv2n0FcYjrSEy4hescqfD1rEr5eshSrftqNjVs2&#10;Y+G86fhy/GhMGDMeX3wxGwu/24rdxy4gNbcAslo0LTEWR3cuwaTPeqBz41p48K9/w3//vT5avzIU&#10;709cjkVbjiMuPQ9ZearP2UnIuHwMx7euxor5szF53AQMGjwc/YaPweczvsHSTftx8moOUrNUrPRd&#10;2sjKRL6s4FVf+pTUueg/08pNR07qRRz56Tt8NeQtdGx4L/76uz/hnjpPoP0rA/DeyKlYf3Avjm/f&#10;jXVDpqLxPfXwUr8PMP/HVbh8+ChWfr0AY0cMw2cDhmDsV99g+bbTOBGXoU08Wd2ak52BnKxk1aLs&#10;w5uFrMTLOHd4J5bNmYbRQwdjwKDBGD3pSyxYuQGb9kYh6kKy1zcZbjH987NUf7PUsZjSkupJLOV8&#10;pKqcKzi5bCXGPNsHjW9vgN7DB2LpuiXYvHE5pkz8AkP6jcTYMTOxcNV27I9LwfWsXD3e8sF9WfI6&#10;sJxYxiLrWhRO7F6DRbO+wMBPP8GA/oMxZtyXmLv4B6zfE41TV1ORGuibt1JXIVal6mPyBSm7HqtX&#10;z8HESSPwSb+P8fYH/TB47DR8s2ondp+Mx6W0fCSr5nJys5CXFKfmzw6s+Ho2Fsxfhh9+PKBX2O/4&#10;YREWTR+L0aPHYNz0ZVi2cT+On72iTfOEi2qObN2ANbNmYPzQERg+ZhImzV+ONbtO4VJyhjaLtWTi&#10;BvBW4XvIXJdrLx9KmaPz8yEr/C8c34Ptq+dj4axRGDNygL6WA0dOwcwlP+BA7GUkZskKdm/1emZG&#10;IpIvHUPs3hVYOmcCli1ZhA2bdmLF0nWYPOpLjBs5GfMXL8f+2AuIz8zSxr9IN6e7IY68mr8Xjqtz&#10;WY25M6Zi2Zr1WLthO1Yv24hZo2Zg7OhZmCX3x8UkZOo3Ua4iOf4gDv34PZbMnoNxYz7HZwP74aP+&#10;H2L4pKn4eq26tmfTkZKVj4ycTCSoaxH9/Xx8+dHLaN/4Afz2d3/Af93dGI2f74leo8Zg4rcLsGX2&#10;dEx6+1W0U/P9t//5X7i70dPo8OZwDJmzEptOnVfXKlPNXzVm8uaPvolU5wPzz7zyjorLzguXsqus&#10;pe34cKks3UhbVdHf8qvsvbVLuCifylJLWLGFAeqbxkqLiOwK/ZRfpddi5wajpHSO+mYeu4VDIngh&#10;PkmqixtVoB5pOEyF17KJCmCdYLHfq6wviQtEl+DGdOM1hKsb77Ndg0fxr8jLtHTjqojehZLpfTBu&#10;RK76hKqQqx9CNVPgHi+kFEmuxgqX4xuXrjVApCWdLIVyS8q68f7tWfnSzxvVdvHndVHP/CpM1/31&#10;Y1Q83a7zxlW8bht/SvEjP+VXYS2B8dJjodHZYUvXYVE2BUoVa1/SblyF88BCpVpUhPxtVFQ7SpXc&#10;hIuSckUJZVNhSed1sylFKluKFiJJ1uvySdcSBOpWEs1orcDkD9xZ9sPWj/rnY1G8+W6SA2Z0rvrK&#10;yUsB0mJxbvMSTPj0Q7Tp2AMDFh7AwQspSDh3DDvnDsTrzzZH1xe7otdHA9Cr79t4rFkD3H/HX3H7&#10;X27D3/9eGy2ffA0fj52LTUcuIDE5DSlnD2Pr12Pw3KO34/b/+Bn++Z/+D/7pf/wGP/91fdR74i0M&#10;+OpbRKdlIiMvAwnnj2DXdzMwuu9r6NSkMR66/U788fd/xh/vuAf3N22Lp3t9jNHz12DXiUtITM1F&#10;fp6sks5GXr63xlOfkjonMSoLstORHR+N72aNwosdGuLX//K/8D/+3/+B//V//oj/+EN93NWoA8Yt&#10;X4adm3/CpmFfoek9ddC2Wxe8NfRTjH//Y3Ro3Aj/uP02/PEvt+Pueq3wTO/BmLDwRxxWY5EsW5XI&#10;lhO5SdpQTL10AjuWf43R7/TCE/Xr4O7//gv++Ic/4c933oe6jz2FF98ciImz1uL02RwkZ3hbiOQi&#10;Uw2/rIKW9eN56h/4sleRXAoxp9NV6jWcXLYKo557A/X+8jA6v/EaPhj4Ft7s3RV1Hn4Qf/3THbjj&#10;7vpo+mQ39Bk5Cd/v2IfYhGQ1juqSyvnn5SM3VfX1zHGsmT0Wn73+LFo3uB9/+sPv8Ts1prff/TAa&#10;PN4Jr/Ufj+k/7MGBK+n6wxFzxYjOS0Z+egLSoo9jw+wpGND7ebRr+SDuuevP+P3v/wu//cNf8ZcH&#10;GqJ55zfw4efzsHJ3NM7LCml1LbIun8GlTd/go5eeR+enXkSfd4Zh3Jix6PvKk2hV9w789S9/wd8f&#10;aoGO3T/A5PlLcep8LNZ8vxgj3n8Lzzaoi3v+8ld1Xg+pvnVGrwETsGZvNM4lq3rVqHhbuQS285D9&#10;UmS5tCADp5RdkIdc2UomLQUxB/dj7vhheLNrG7SqfzvuuO33+P0fb8df76yL+o91wnuDx2Pp+h2I&#10;jk9FsmwnknkdV6J34qclo9C9cyu80LUL3nxnALo+9zoeufdR1K/VBD3e+hCr9h7AuZRUbWDLhBM/&#10;V183WY2dcRXXDm/Gt1OG4rkn2+CF3n3xaq8P0LnDK6j959p44P6WeOWjMVh14jziU6/i0qmN2LRg&#10;GPp1exqP12uEe26/S4/vf/35t7jjoUfwWOde+HTcYmzZH4Oz1xIQc+wgVn7aHx3u/wd+97P/jf/5&#10;T/8v/ulnv8DPfvcH/Knxo2j8dm8M6vYanqn1EH778/+Ff/r//T/4X//8J/z6zqao99I7mLJtD44l&#10;Jqm5qzqdpc5Axk6eD9qULpKMpo3In1YaN6ay1FJaq3aen4qSV3/hc9dQFtnlylq2iiS9NJRfN16L&#10;GXfzVZrCaskECd7DuYhSFGaYkh0ZXgmXyl6Lq4TBLZ2rvskwGMwUVf85JKk2N6JAHYUNBghTEhk6&#10;OhDla6NwThlKqUlyDNVSjg7eeH/tSt01hY6obFVFj/xt+omUyl6nXaJsJUtT5Gssq8JqVd3TxShF&#10;kquxwuX4xqVrDRBpSSeLKPE8k2Qvqoyt26UC6MoC9aqUypa0WuL8dLpbJk/irCOFQxJTWK93eOMy&#10;7XkU/3Ln+lNvVIU1FZ6bR1mrLqwnQPhS0bq94u17fShbTS7569T1lrGH5ZNppzLaUqqgZgrPQn0r&#10;hpUXXHZU6ZGlSV0177oZitVpcEgl28VK4IUEK12K7JIuqFtFNKO1AhM/cGf5H7g26p+ORfHmu0ku&#10;ZkYnA6lRiF4zC/17vIx76rVH72m7sDs2GddjD2HHV+/g8Tp/xT/uuwcPt3oKHbq+jDZtm6Npg1qo&#10;98BDeOjOWni41mNo07kvPp3+HQ6cisH1M0dwZOVM9H2mEWrf/jv85pf/gX//1Z34x0Nd0Pn10Zi2&#10;dCOuZWfg/IXTWLtsDvr3eRld2jbDYw3qokGtOqhd+xHUadAEtRs9hnotn0LrTj0w+quF2HU0Bmnq&#10;X8S5sl2GmNGyV6+ckjonbUbnZiD7eiw2LJmC97q1w/1//BV+/Yt/x3/9oRbuqdsZLbu+iTmb12P/&#10;zp3YOHoamv3tAdRp2RRtu3VGr64voX2rFmjesAEerfcoHqrbHPc16IBnXx+Amau240xaBtLEUM5K&#10;QtbVU9j6/XwM/6Avnm3dGq0aPIrmjzZEI/Wzbv1H8Wjzx9D2qRfRq+9wzPn6Jxw+eRHX08RslhXQ&#10;si92HnIKvBW6+h/42oxOU3nxOLF8OUZ07o6Hf/s3PPJYC7Tp9DTad3wKDZs1R6NGzfDoo83RoHEr&#10;PNrqCbw3dCyWbzuAS5l6wTiQmYirp/dj9ZzJeO+1F/BMa1W+WWM0btgQ9erVxyP1G6JByzZo80JP&#10;vDl8Mmat3YHohESk56QjLzNJXe9T2DxrJj7r9RqeatMErRvVRf1HHkFdNR71GjbHI43b4OEGj6H1&#10;s93x6RdzsfNcPK5nZSP7Sizi187Cy00b4r7ba6Ne467o/caHeLnzk2jb5CHUvu9vePCBB1GvSQs8&#10;/WIPDBk3Df0HDsNbPbrjudbN0LDWg6j1cG08XL85Hm33AobPWomf5M2HbNlL2jKjZbCEQjNa9oPO&#10;REriZZzYtwMzhg/Dq893RPOm9dCwfi3UqVMHj9RrpK5Jc9Sp1xTNH2uPNz7oj2/W/ITYlAykZ6do&#10;M3rdrI/RtNZtuPe+B9Hs8RfR8akeaNPkSXR6sisGDP8cW09G4UpGprpKuslCM1r2VIdsSXN4PeaP&#10;eA917rsTd9dthsatO6P9Ey+hee1WaNv2eQwaPx27zlzE8dPHsGz2ePR/vTO6tGqGxxu1RCM1to88&#10;8hDqN6ql+toA9eq3VfdXdwz+cgG2HD+B6KiT2PzFJLzetgUe/vPv8Ntf/AK/+MMf8MdatfFI1y7o&#10;OmYkpnz6GXqr/Lv/9Cv84l9+gd/+9RHc1+IlPPfJ51h84Jg611TkyE2SneN1XJ4PNKMjJK/+wueu&#10;oSyyy5W1bBVJemkov268FjPu5qs0hdWSCRL0vWIdl6Iww5TsyPBKuFT2WlwlDG7pXPXNe9ZZjw7B&#10;C/FJUm1uRIE6ChsMEKYkMnR0IMrXRuGcMpRSk+QYqqUcHbzx/tqVumsKHVHZqooe+dv0EymVvU67&#10;RNlKlqbI11hWhdWquqeLUYokV2OFy/GNS9caINKSThZR4nkmyV5UGVu3SwXQlQXqVSmVLWm1xPnp&#10;dLdMnsRZRwqHJKawXu/wxmXa8yj+5c71p96oCmsqPDePslZdWE+A8KWidXvF2/f6ULaaXPLXqest&#10;Yw/LJ9NOZbSlVEHNFJ6F+lYMKy+47KjSI0uTumredTMUq9PgkEq2i5XACwlWuhTZJV1Qt4poRmsF&#10;Jn7gzvI/cG0KYwM3iv4u38SDKjSj85GTmwqkxCBmzUwM6PkS7q3fDn2m78KemCQkxR7C3hnv4bEH&#10;/4j/+P0f8fvaLfHS+/0wdOwITJowGhOHDcXAXn3RsVlH1Hn0KdR//SMs3roDcReicP3ENqz4ahh6&#10;Pd0SDR54ELXrtsc7g77B/O/349Dxs0BOEnZsXoNP3u+L+vXrovUTrdFTVnmOHIrxX0zEhM8n4eN3&#10;P0XHJzrirtvvxjNde+KrpWsQm+V9kKJ8iCJyM+Ws1PnKP5TFrMxCduZVnDm0Cd9NHoD3OjRCnTvv&#10;R4sneuGNwQswaek67D97EtGH92Ht51PQ7Pd34U7VtwbPPYW+H3+C4WNGYdqUSfhy3Hi83+d9PPRA&#10;EzxQ/3H0GjQeu+ITkaj+NZ6ddBVX92/CqI/fQcenn0Xbji/gw8+GYsqUrzBr+jQ1LmMwdMDH6PVa&#10;T3R5rgdefe1TLFuxFTGXriFTDbpcAtkyQT7oTgxkvVBVbwCRrF5cwrHVizHs+S64/19/g9/f+xDq&#10;dngRL749GIPGT8a0GV9hwuihePuVF/DoPXej7ROdMXDKIuxLANJVRXkJJ3F8/Uy8+2ontGn7LDq/&#10;+BYGD5+AmTNmY9qXU/D56OHo98m76PpyN3R8qQfeHjAaWw4dw9WUVKQmXsfJ7dsx5MXuaNumDdp0&#10;6owhn4zAqFETMXHqbHw5fQ7GjRyL59o8jgaPNEDbrq/hm33HcD4tHXnXYpGybhZeUNfxj/9+J/7y&#10;j/Z47c0RGDRkNMaOHIDPB/dB/zfaa2P6tjvuw731nkfnHp/i02GjMX7yGIwfOwSDPnwHLzzbGf94&#10;qDFe+nAMFm46iLg02XM7V13fwP7gMlb6hVx09a1A9rq+jovR+/DdzIl4vmkT1GvcBM06vYA3PxmJ&#10;YWMnYeLkKRg3agTefO1FNK7zAJo2bYa+n43C9piruJaRjvjYPVg/4wPUuet3+O0f/4Y6LV/Cx/0m&#10;Y/K4WVj69bfYvH0PYpNTkJqfr9uXT7OUPsgtJKvbUaDmxbH1+HrEO3jw77fh139+AI2f6KbmxDhM&#10;GPcl5sz9Gjt378Ll+MvYvH4j3lH3yxPNn8ArXbtj6OBRGD9hgurj5+rajsPQjz/CSy07ot4fa6NN&#10;rzcxZ8tmnIu/gvN7tmHZpMF4q2Mb1LvzbtzZvA2e+Xgghi76Fsv27sHBjevwzahP8GqHxvjb7Xei&#10;6fPv4K1xi7Bg034cv5iAlMwc/UzI032XOSgD6ZnRckqGYLJjgnFjikwtxXsUQE8YoaLk1V/43DWU&#10;WV49HlRFKeTo2pdBP3Cs41IUZpiSHRk6OpjKX4u/ZPDSOld9k2Ewz16dFsCt0BHhyarnhu6r0uSo&#10;X2HuZe9ZWbok30CVFMdGZM+SihiR8tVp96bspV2KXE0VKus+169LkTkjHWodV29JZ4so9jzTeOdg&#10;CF92qQC6Mq/eqlKJ85M0Lyu4dH9DRBaGqG8hQsunwgasV0UUV8mUG5U+LTNm5hzLIAm3CV8q2mu8&#10;WPteH8pWUzCVqLdSVFntVKzkLIqhvmkCx6EVfmQweTWYelwEkcoq7K+Nl1WMsstVi0DdSqIZreW7&#10;CdRdVvKha1Mk7d9JUjEzGsjOzQBSYhG7fi5G9O2O+q2exQfz9mDX6Wu4elL9nPoOOja5H7c/8Ahq&#10;PdsbX3y/EQfPnkFS6jWkJVxC3PYt+OLNT9Cs4ZP4zw4vYPyaDYi6cgH5qZeQFr0XM/q/gxfaPo4n&#10;n+6JFbvP4Pz1XGSnpgLXTmLZnKno1PkF/O2RZujWrz++2b4RUYlxyMzIQMbVJJzethvzho/Ak7Ue&#10;RIvmj6PvyOlYdyEL8TkFyMnJVJ2XvY49o1LWSGeqE8spyEZu1hXE7fsBawa8g8frNsWr736Budsu&#10;4ExmDtIy43Hh6A4sHT0aTf7tNtx9X208+d47+GbnThy/chmJyUlIOHcee1atxSvtn0OdWo3weLe+&#10;WBVzBZeycpF4LgaHFk5Hry7P4/nu72DgrBXYGZuAuOQ0ZGSkICM1Dtej9uLbGZPxxktqPOu2xoQp&#10;83Hg9FmkecOuPxAxW6FOI2BGy4ciXlcHsTiwdi4GdGqP+/75l/hT7eZ4eeA8LNweh2g1JknqvK7F&#10;7sGeJVMw8Nm26ND8Sbzy0VQsO12AhMwsNd7r8NPs9/BMmyZ4qe9YjF+0DwdjM5GYmoX0jGSkXz+H&#10;S8d+wsSRA9Cp4zN4+tkXsWD5Gpy8FIdzcZexZcVadHu0NZo8+SzeGP8lLsRk4GqiKp+ehdSUZKTG&#10;RGHmJ2o+NKyNBxs1xOgfNuH4tcvIvXICSSsm45WGj+K2/3oYd9V9DUOm/Ihthy8hPukq0pMO4uyG&#10;oej3UmPc9se/49//8gxe+2weFu86ipj0eKRmxOPi4W2YN2Y4atV6FE++/hlmrNmFyxnqOudma0Na&#10;PizQTF1tjOTnqIFMVAN5FtH7V2Pa4PfR+I5/oPGzL+Ht6cuwNToDl1IykZqWiGvnj2Hvqjn45OUn&#10;0LZxPbR9pjtmrI/GsQuJuHh6J7bM+wCNa/0Nf7mnLtp0G4yVP57GxbgkZMuq79xcpKsbR95IyBUD&#10;V++7LBvEyPXLRUF2PK4dXIGFI/qi4QMP4k93NMbL74zG2p3HcU1ds/SsZOSmX0byhRP4bu4SdHn2&#10;HbR+4k2M/+o7HI+9hKTMdKRnJiMz8yrO7lBj0Lcfnvr9A7jvuacxatUqnFd15OYk4MrRdZgz4F10&#10;aNACDV7/AOM37MHRxGyk5uYgJzMBMduXY9qAt3Dfw3Xw6ojZWHrgLBKzcpCbou4MNdlknqk7XWaa&#10;vu/1/+j1OHp4DwgLn+yskhR9FaVWpax+yENPE0iqMAXaqfiGqMqQvoxyTc1rSQyuMEKqkeyTCt7r&#10;wgj1zT8UgluhI8omq75IVVkoU68PiqJuXpXjfpcoQ42Q7xyLHUp2gLLLLu2nalT426c+T3kV4d5U&#10;3alVqLz5IN/kwEurPHmNFl6zAJHqSEXUeavJjJyfylBRO/7Wi3KCSoXIZS/ESwqnZAjZNd14bVTN&#10;FM1oLd/NEHjYFiIhQaS9JgkQJ0/2j1UH2lCT1cXJZ3Fm3SwM7/sq6rXqiPfm7cauqKu4emIX9kx9&#10;G11a10XDJ57DC4Om44cTV3A5NRN5BdkoyE5EVux+LOg/EG0bd8AvVNmRy9fhxJWryM9KQ35cDBYN&#10;74fu7dqjXcce+P7IeVzMLEB+2lUURK3D1KEfo8NTL+PRp/ti7NdrsC/2HFJkxbMoNx/pl87h6JpF&#10;GP3q02jfog26vDUC07fFISolFxk5sv+t2Guy9YW3tlgbhnKUl4j4wxuxevA7aFWnMV5+dxK+2XkV&#10;19Wp5+TG4cqRLVg+ajia/fZOPNqqHd758iscuZqIxJwc1WwOclIScPXwfnz+5pvo0PQxPPZcdyw7&#10;dhlRiWmIOrgD3w1/C081roumrZ5Gl3dHYuiXCzF+2ixMnz4V82d8gXkThuLD17vjsaatcdsd9fDR&#10;0EnYePAkElT7YgTK5wwKercJOVfVc+CauiZncGDVfPTv3BkP/9ff8OiLvTDhu604cTkHqSoiF9nI&#10;Udfqyv4V+GF0X7z85FPo2GMQJq6/iPOXkxC75Rt8/elzaHzv39Hqqd545aPJGDLpG0z4chpmzlJ9&#10;m/kFZo4fjNeefw716zTEo03aY4xsfxJ1ERcSUxF19Bi+GT4c4yZ+joUbNyI9sUCb0bGXruDI0cPY&#10;vfY7DO3eGS0eugd/r9UAg7/dgoMX45EZdwIJqyaiV6tmqPtgG7R7YTQWbbiA6PhsZOZnoCAnFokH&#10;pmFCn6fxyB2P4I9138CA2duw43wyktQ8ykcass4dwNoZn6N+vYZo3PVtjFq4CWeScpErH1SZLx+1&#10;6c1XjZ7Ccv2voSDpEPasmolPu3dHndqP4aUBavx3nUScmhpZanDz81UdqfFIPrUVqyZ8gLc6t0OT&#10;1p3xyfQd2HzoPM4c+wk/zX0HzevfjfsadcDL/Rdgz+kUJKVLS568dmVltHol87NANluRNxRU37Iu&#10;4frB77Bo1FtoWLuWqqMzPhi7CHti1L0h11vN0bwMNUbx0Ti1bze+nrEAU76YrT/k8Gz8VcQnX8fF&#10;S2cQc+ogNn2zEMNe6I2mv30Adz3eCYOW/oBTaWo+FqQi8dQ6LBj8NtrVb4Y6PT/FF5sOIzpNbmeZ&#10;TNdxbudKzBzQF3ffVwvdR8zHisNx+sMdCzKzpBO6v3K3yN1VeGaqf6XikyvEo+irKLUqpdqXh52c&#10;fwm8rIpRVZ83FTHJpbS5BeUfApvgCh1R/VQT+0xRN5cq7Q40t3sZfhmotL5FUuY8I64Kq7ic8vrj&#10;/Ru4OvWr+qvifhcOU3LNAnid4fWrbuJVsXVjo8GxrPmiGa1lpnIA60Hu/Y84uMT01M962Ts2L08f&#10;iCmVa8zotdMx9M2XUKfFU3hnzi7sjr6G66d2Y+/UvujSuh4ef+ENfDx7Iw4n5CFFnN/8LCD7CnKu&#10;7cW3owbjmZZP4RctO2L4dxtx5EoScrKzkHcxFkuHfYaeT7RDm6dfwzfHzuNsdi5yks8gc88MDHi9&#10;C9o+8Qqee+srrN0Vi7jrGchV/dMfSIdc5GXFI+HERqwZ1QedWj2G9l0+xahlMTh2PQdpuaoTBWI/&#10;y4cCykcCqlfq/PSqz9xExB3egO+GvYUWdZvgpXem4Jvt17Shm5d3DgmH12PdiKFoedsDaPNyD4xc&#10;sRrxahjEf5R9tPOzEpF79hgWDfgQL7dqgxZtu2DhgTgcuZyIPVuXY3zvlqj/t9/hv//0D9xVqy0e&#10;af406jZpiYaNH0WrJvXQ+tHaqH3v/fjTn/+Bn//mXrz49lAs+ekArqj+iRkoK6MD7wcErpmY0VcV&#10;Z3Do+4UY2LUn6v6jEToPHY1VB44hRQ11ppRR0QVZV5F5bhtilo9Er87t8NizvdBv5k5ERcVj78Jp&#10;GNmpKe785c9x29/r4K46rVGrSVvUafQoGjdrgJbN66Nlo0dw99//gd/++m/4+z+a4d2h07FB3iRI&#10;z0Hi9cs4s201fly1AMtXLMLGH9Zj6XffY/rc2RgzbiT6vd0dTza4H3f96Y/4w92N0P+b3dgXm4y0&#10;S6cRv24iej3eHC0aP4ueH87FthPpuJIO5BRkqD6fRdKJJZj+7mt47L6WuP2JjzFp3XGcTpE14eqs&#10;ChJRcGkPtnw9Fk2bNcVDHXvh05mrcfxqpt4fXMxfmd0yX/WclessZnTBVWTH/YTV00egS5vncG+r&#10;19F//nrsuZys681R5WQ1c15OGpB4GjGrJmHsWy/h0aZP4ZURP2DlzhhEH/0JP81+Ey0evQ+PtH0F&#10;fSdvxomEXKRLI2L0BtqW1mWPcuSpayX1qn5oMzrzApIOL8PC0W/gkdoPod7Tb2HYvB9x4qqs5lbn&#10;n5OFnEw1n9IuI/36WUTt/xFbVi7Ct0vm47tVK7Bw2RLMnPklJn8+Ah9174V2tVvgtl/cgdsbdsGn&#10;8zfiUHIesvIykHhqNb4Z8ibaN2iOWj37Y/yGI4hKUZ2QPmYn4NyO5Zj52Zu499466DHsayw/eBkZ&#10;0vdsde558qGZ0Oa4vnUVWjL5SsMnV4hH0VdRalVKta9vLtWjEnhZFaOqPm8qYpJLaXMLyj8ENsEV&#10;OqL6qSb2maJuLlXaHWhu9zL8MlBpfYukzHlGXBVWcTnl9cf7N3B16lf1V8X9Lhym5JoF8DrD61fd&#10;xKti68ZGg2NZ80UzulBmOnsUmSylT3ExoHScfCBcYKsBScsTMzrpLGLWfIXBfbqiVvMO6Dt7J/ae&#10;SUBS1F7sm/IWnmlWGx1eeQ/Dl+1HdHo+MsSJy01FQWY0MlO2YeXEwXip3XP41WOdMPL7LTh4JQVp&#10;mZnIiI7CkgEfo0fbtmj59CuYffw8onKykJFwFNfWD0Wvp5qieetu6DN0DU6dy0BGuvhmufoD9RIL&#10;0pCJK0i9vA0HZn2Cri1bovWT72HI/CicEDM6Xz70T1Zop4rtiOyCfG3YajM65zouHl6HxaP6oFXj&#10;luj23ldYuC1Bb5ORlxuF5IOrsHX4ELS+rx46vvcxJm3ejmSVmZQDZBTkIj87EYg7htVDP0BP+eDA&#10;hk9i/s6L2HfhGn5cNx8fPvd33PUf/xM/+6ef43//81/wf//1z/jnf/tP/Pxff4Ff/uKf8e//8s/4&#10;5b/+Cv/yq//GP//Xg+jYqz/mb9yFy/neCm7vAxelowotWbMarw7P4Ni332LYi+/j0Ueewhuz52Dn&#10;mTPIzSlAarZnwhbkJCH32n5c3zEFvZ5vhQatOqL38KU4efgSNk7+An0bPohf/3//P/i///tf8b9/&#10;8Z/4v7/8FX72bz/Hz375M/yL4l//9ef4+c9/g3/+2V/x33e0QO9+X2HdoXOIS89CWnIcEk/9iE0L&#10;x2P4R6/jmY6P4/H2rdDyieZo0rI+Hrn/v3Hbr+X8folf3d4U/WYfxr7oLKTGncHlTRPxatvGaNms&#10;E94ZshhHL2cgUV2MnLx05KfFIOH0Gsx+/x08+UA73N6pH2btOomLajDE/C/Iu6jGewu2LxmN1k88&#10;hruf7IG+U7/Hwbh05MlgKclQ6RXR6qdeWZ4nI3kVyWfXYc7wD9Hkobb4+7ODMXnDUcRly4dDqvmk&#10;5rlssZFVIIN3BSm7v8bMT15HvYYd8NyAVfh+xxnEHt+ObTN7o1mD+1D/6Tfx8YLDiMnKU3NJ7hPV&#10;hm5HLpg6GXkDJi9D3Tr5+jpmyYdoZp5HytEl+Hp0T9z/4H1o9HI/jPt+L2JTvD7n5KrZmZelrl0K&#10;sjPP4eLRVfhh3jB89GZXdHr+ObRt1w6tWjRHi0b1UevOe/GHX/4J//uffoe/3tcZH07biN3X1LzO&#10;zkLSyRVYPLwPnmraGrV7DcW49cdwOkk1IBMp6xrObf8es/u/hVoPPopeQxfiu/1XkFyQh3x1LyA/&#10;A7KnulmNrx8VgksmL1i+paJQu5ChKqXal5NU2M9Hj8IsDUUF1S0+P+T0g0FRFBVJVfrzhb8A3GTi&#10;9ax5su+H8ZH4AAB2fElEQVR6Xj/q5hZne80Xzeig8qZ1aRNb8sTSEzMGstVAvrZstbGXK3tGJ8Ui&#10;Zs2XGNKnK2q3eBJ95+7B3rOJSInZgwNT38Czzevgydc+wvDvjyA6Mx8ZUjA/FQU5MchJ3YI1Ewfh&#10;5XbP4d8eex7Dlm/DviupSMnKREbMaSwd+CFeb9Majz31MuYcPYcz2bnIvnoC11YNRY/2jdCkbVf0&#10;HrMC0dcykJ2jepWbr827jIJM5OAaUi7txJ6vPsUzjZuhZbu3MXxhNKKSc8SGVmeQhfwC1Q/P0izc&#10;gqAgJwGXDq/B0pG98FijZuj27lQs/Omatnzzc88g+dBabB0xHI898Cg6fToQ03fvQ7pqO1UNUqaq&#10;KU/M6MvHsX74R+jdrBka1GuP6VsuYve5BGz4YR76PvVnPPz3n6N+k2bo+uYwvP3peHz62XAM/LQf&#10;Bn7yAQZ+9gEGDx2GgSMm4oMhX2H64nXYfeIMUnL1JiKqEwHkwmjJCu+rquUYnPr+O4x56V00rt0e&#10;b82bjx2x55CVXYAkNe6yolrGPS/pBJJ3zkGPZ9ugVpMn8dqQhTh29DzWfDEKbzS6G3/++f9Cs3bP&#10;4uV3++P9gSPx2Wf90e/Tj9Cv34f4bODHGDRkFPr1/wLDR83D9+v34kx8Eq7Fx+HEltWYM+Jd9H6p&#10;PRo1qqs/bPCRRs3R/pln8Fr3l/BBj67o3Lg2Hv7vO/CHv7XAR18dwO5T6Ui/FIWrG8ej+xNN8VjL&#10;F/DeiOU4cTUTyepi5Oap65N2GknRKzHvg754+sEOuO35wZi5JwoXVH62usoFeefUeG/C9iUj0frx&#10;VrizXQ/0mfQ99l1M1yvlRTJccv4yZN7wydW+imvn1mPmkPfQ/L4WuL3Tp5j+4yFcz1LXUPZizspC&#10;Wm6evqYouIaEnd9gyofdUav+E3h+0Bqs3n0OF0/twPYZPdG80f1o2Pk99Ft6ClHZeWr+qQmRn6km&#10;lOyyrFtVP8SQzlRt56s6gXRZGZ1zEclHF+HrUd3x4MMPoumrQ/DFyoOITfP6KyawzMys9Dgc2/wt&#10;vhj4Brq0a4R6KvahRxqjUYsn8FSnzni99yt465VuePbR5rjrF3/Bvf9oh48nrsbOK3nIzk5H0vHv&#10;8M2w3mjftA0e6Dkcn286jmi9d4tqJOMKzm1bhrn930Cdhxqgz/BFWH4gHsmqz/l58sGYcp+oXkj3&#10;1anI2URWUqNNNZB+1tkmtKEwS0NRlFtye/ihKIqqCPH5QlG3ovgbBnVriLO85otmdAiVNsklXZu0&#10;2oFRr8RUU6mSZszoM2unYuibXVGn5dN4e94+7DuXhNQzu3Hwy154ptkjaNftIwxcegTH0/KRKt5e&#10;vvz5/xnkJW3C6gkD8OITnfCL1l0xeMV27I1PQ3JWBtJjTmLJgPfRs3UrtH7yRcw7fA6xmfnIuRqD&#10;xDXj0OfZFmjarhNeGTEfh+PSkC47IMiHreXmILcgE/n5CUg6txtbJvVHh4bN0az9Wxi28DhOJ2cj&#10;Q9vr2eos0vXZiTUtq1X1eeYkIO7wanw7ogdaN2yEbu9Mwjc/xQdWRp9D8qGN2DJyFFrd/yg6fzYY&#10;0/ftR5oqKN6ebA+Sn3UduHQU64Z+gF5Nm6LuIx0wadNF7L6Qgi0/LsEHne5Agzp/Quc3+2LqugPY&#10;fPAUDhw6jqP7D+DI3h04cmgbjh47hEPHo7DjUAyOR19EfEICcnJVD7TBKUanXAfVoJJnql9Ddv4Z&#10;RC//DuNffAtNH2iOPjNnY2tMLNJU+PXsAmSrayfnm5t0Bte3LEKPZzuq69UZPUYtxcnT57Fu2kj0&#10;bX0//vbHX6HnoLGYs2EXdh85gcMHj+Dw/j04dGAHDh5V/Tt2HAcORuHg4Vicu3gFqZnXce30fmz7&#10;chx6t2uG9k+2QYduPdDjzeEY+vkczJi3BCu+XYZd3y/CxD6voUPtBvjLbc3x3qRd2Hk8GRmXTiFh&#10;w1j0UGVbtnwJfYetwpErmUhS8yQvPwUF6ceRHLUM895/A08+0B5/fW4ovtoRhTPZshI9Ww3FWSBu&#10;I7YvGo7H2rTEne17os/kFdh/KQO5sp+Jkm1Ge6jCBVcRf3Ez5o/6BB0eaoG/deyDr37Yg2up+arN&#10;XGRl5SA9L1fNFTGUr+HCtq8x9t3ueLDuE3h+4Aqs3hWNiye2YseM7mjZ5AE06voBPv02Cicz8pCu&#10;twFR94ashi5sVa6ZbACSr/qt5ovsZ50Xh6QjC/HNyNfwcK2H0fzVEZi48jBi1WTKVuH5+Rlqzl1B&#10;wqUDWDt5DHp3fgYtm7fC81164e2PxmDEF7MxY+EiLFu9GOuXzMXEN99Am9/dhtp/b4KPxy7Dzovq&#10;XshJQdKxZfh66Bt4vElb3NNjBD7ffAJR8pcEOXKul3F+2xLMG9ALjzxcD31GLMTyg1c8M1ruUxnj&#10;/Hxk5RQEDHLvbG4Jybk6oCiKoiiKoiiKoqiKFv/5WbNFMzqEZIIHm+SSrk1a7cSIoVZkRuf4zegW&#10;HfHO3P3Yd9Yzow982RMdmz2Cti99jH4Lj+BwSj6SxUvVZnQs8q5vxOpx/fHC453wL61fwKAVO7QZ&#10;rVdGx57C0kHv4/U2LfFY+65YcOgczmYWIPf6RaRvnYP+3Tuidfun8Mx7w7Hh0HlcTcxGfnYB8nNz&#10;VV8zkJt+GZcOb8G3Qz5Cu0aP4bFn38XIZUdxMikL6XqfC7GfZY2qz4zOFTN6Jb4b/gpa1q+Ll98e&#10;h69/uux9CGBuHJIP/YTNIz9HywcaolP/wZh+YD/Uaen8bFljnZUIXDiCtYPfw+tNm+KRek9i/MaL&#10;2HMpHbu2rcSQVx5B08b/wMv9hmDRsWs4n5WPTGlYtj/JUbXkX0dy0mXExl7AvqNncP7SNaSlJqv8&#10;FIU4iFnedimBCyZmdEHBddW3WESv+Bbju/REkzvq4NWxE/DDsVNIyoZeZZytjdsUZF05g9jvF+H1&#10;Tt3QrGMfvDttHU6fPYct80fj02fr4J67/ox3vliAH07GI1l1SS+Ez1Vt5KYgN/8ariXE43T0BRw9&#10;eQ6XrqjxSIvF+d1rserj99H2vn/giS5d8PGXc7F+RyyOxSThwuVkXL90CVknj+DbgZ+ia4MWuO32&#10;lqqN7dh+NAGZF08gacMY9GzXDM1adkPvIWtwMM4zo/O1GX0USacXYe77r6P9/e3w52eHY8q2KERl&#10;QV3HgBl9aSO2LxyOVq1b4M72r6PPlFXYf0n2jC5pRntSg6LOJeHqbqycOho9m3TA3a2fx+gFaxF1&#10;KU08Y729SWZ+jiJZHV/A4VXTMaB3Nzz06JPoNnwl1u46ifNHN2GnmNFNH0Sjlz7Ep99H4XhaHtLk&#10;TYMCda3Uz4LCVqUDsv9yPtLVyxQxowuueGb0iNdQu1YdtHx1FCatOoKz6vbQK5FzryMz7QTOHluF&#10;ue++jc5tnka753pg3Fff4Yftp3D4TDzOXo1H3LVYXDy0HUsH98PTf74ddf7eAB+NXoydF3JUHZ4Z&#10;vWBIb7Rt0hZ39xiJsVtO4LS6dXPUoBRkiBm9CPM+64Ha99dC72ELsPyAzHf50EUVVKDqUPdLdq66&#10;99SpGDNarxT2TuzmlZyrA4qiKIqiKIqiKIqqaPGfnzVbNKNDSCa4jS059vaKlW954pDpVPmeLWZ0&#10;8hnE/CBm9Auo0/xpvDt7P/bHJiElZhf2f9UDTzergzYvfYrPFh3HkdR8JOcWQLbH0Cujr2/C6s8H&#10;oGvbTvjnNi9i0Iqd2oxOzc5CzoUYfD/sU/R6vDVateuCb46cRWy2KpaWgIKTGzCtfx8807YNWjze&#10;GdMWrkPU+XjdJ+lbPtKQfOkkDq1chHHdX0GHpk+gc89BmLoxCicTs5GmP9hO7GfPghYzWlWtyxfk&#10;yTYdK7Bk6AtoVOt+dH1zJL7ZdslbQ63ykg7vxqZRX6DZg43w3MBBmH5wnzajZeV0jtjZWcnAhaNY&#10;M/g99GzWFHUbPoVxmy9i96U0HNy5Dl+93RbNG9yHJ159B8OWH8beK7lIEu9SDGZpJfcK9u/ejKmT&#10;Z+CtD8dixdodOH/hssr3VtkW5KvzUxQZY7IKN1E1fhYnli/GqOdexKO/uwNPvvUBFm3fh6uZYrTL&#10;mwfpyE+/iuQTR7FlwjT06vo2Or05CqPXHsXp8zHY++3naqyaoc69d+DFjyZhphqrmEQ1LuJHilGO&#10;VGRnnsemjeswatwM9BvxFVZu2oRD0TtwYM03+LpHbzT+xz3o8u67mLtzh7eSXLqnziv7ejyubN+E&#10;aX16osODDXDHXY/j3Um7se3INWScO4a0jWPw+hPN0LTFK3h9yFptRosRXpCfrPp8BNejFmLOB6+j&#10;/QPt8efnRmDq9mjEqNPOkDOTbTriNmHbohFo2boF7mjfC29OWY0Dl7KQKxNXuqDIUS/lp5b+MMHr&#10;SE0+iX3ffoOxXd5AnUdao/fgCViz/7iOlZL5qoW87EvIvrQfq6cMxBvPP4sGrbrg3ambsXH/KZw7&#10;sg47Z/ZA8yYP4NGXP8CnK6JwIl3MaBk0meOqvKpF90LeAMnP1sZuhnqZqsZUtldJPrIIC4d3R52H&#10;H0GrV8diyuqjuCDTQM4/6zJSru7CkW2zMKnLi+jctgtefn8k1u0/g7OpmXrrGOSrc0mLx9ENKzGm&#10;V0/U/91fcf/dzfHhuO+x66K6AnnpATO6Fx5v0gb39ByB0ZuPq36qMclXfVNtnPtpIWZ93A33/P0f&#10;6D5gDlbsi4N8tGeBbkFmj3e/e6Pp/ZT9uL1tRIrSKYqiKIqiKIqiKIqiKJrRIWUMpeLGkhhNgQ8q&#10;VIligurtIfxmdEosYtZ9haFvvYhHmj2N92btw/4ziUiO2YW903ri6RaP4PFu/TBw8QkcS8tHSl6+&#10;qjMFBXpl9BasGjcYXR5/Hj9r8yIGr9yB/fFpSMvKRPa5aCwd/BFebdUCjVt2xOxdsTiWCqRmpQHX&#10;T+CHWZ+jzzNPovGD9fD2+4Px7Y97cSohHdfzcpGUHo8jOzdi1tBB6Fy7Pto3exIfDpuG9TGpiMvO&#10;R5aYq7KVgj4L+cA6laZOT6zp/LwExB1dhaUju6FxnfvQpfcgzFkfg8uq7eysJCQe2o+No6eg2UNN&#10;PDP6wF6kqmFJV+VlV2dkpQAXj2PF4PfRvUVz1GvWEV9svYhDV7Nw8dR+bJv8Pp5p3hC1mj6LJ9/9&#10;Egt+isHJuGSkpqcgN/kCEqN24Zup4/HKS73RvH0vzF78I06du4bMPLHMPVNVPmxRm6tycQrUeeQn&#10;qc5dwJFVizGs0/Oo+4vf4d7GrfHO6GlYuzcKF9Jl65N4XIw+jB/nf4N3W7+IJ1u9gp4DZmDJyUTE&#10;p1zBlb2LsHzYq2j+wP14qFE3vPrJPKzcHou4hAxkpScj61oMLhzehM9HjMAzL/TF0z37Y+nmbTh6&#10;5RgO/bgCc7u/qT9E7+m33sL0zZuRkKGucno6kq9eQMy+LVgyeiBerlcb9/zHn/DH21vhnck78dOR&#10;q0g/exTpm8bh9XYt0LTFq+g1eA0OXcpEir4YKchPP4pr0Usx68M+aP9gB/x3p+GYtiMaZ9Vpy37O&#10;hR9guHg0WrV5DHd36I23p67Gwbgs5NlmdOCn96aKOlJ152ZfxsUdW/HtB0PR5M66aNqxKz6aPhsH&#10;z6vxSE9FWsZVJF44hIM/fI3Puj2N9k2b4InOfTBVzYcj5+IRd3ITts/qjaaN78ejL72L/itP4rRs&#10;06FXRas5npuOXDW3iu4fWQ1dgEz10vsQzWtIProUi0b0wiO16qH1a2Px1eqjuKSmuL7N8q4hPeUg&#10;TuyaizHtnsbjDduj45ufYfW+oziVFIfknARkJV1E/KHdmDVkEJ5u0Ai//dlv8Od7HkPf8Sux/WK+&#10;ajcLSce/x9dDe6ND0zZ48PXhGLXxOI6paZqj+laQE4/zO5Zg9iev4u7b70C3D6dgkbruCSovMz9d&#10;9d0z0HPUHM/MykFOjjpWnctV85FmNEVRFEVRFEWFlv4nCH9ppiiKuqVEMzqEjKFk8FRkRus/zfeZ&#10;0eoVcnIzgZRziF47A4P6vIRazTrg7Vk7sScmAdejd2PXl33wdPO6aP/yRxi65BBOiUGp6shHKgry&#10;LiD72g4sHzcczz/eBf/SshOGfPcjDl1OQlZ2JrIunMR3Yz5Bt5YNcffdtdFj8AxMW7UTe09FIzvr&#10;Kg78uApj3nsbHRo0wjPtn8MbHw7A4IlfYtLcmZg2ayKGDfwYrz7bCQ3uqoMXu7ylV09Hp+YjTZ1H&#10;npyDNqPFosz1zDZ1enJm+bkJiD+5AasmvY1W9R5C0zYvole/6Zi3/EeciD2Js3t3Y+2oqWj2QCM8&#10;99lnmLFvJzJVQTEYjRldcCkKSwZ/gheatUKdxs9g0o8XcTwhD2lXz+LSlrn4+NXOaFCvFR5o2Bk9&#10;PxyNz6fOxOx5szB32nhMHfEp+rz6Kto/9TKeeXUglq47iNgr6chS/ZZrk62+ycraQjNaziM/WbUb&#10;h4NrlmLI811Q+1/+E3+6txZadumDd4dMwfjZczFz7mRMHjsEH/Xojeb3NEHHjr0xYtZy7E/ORXpu&#10;OrIv7Mf+JZPx+pNP4f77WqHRY6/i3c8mYMqsBZgzewZmTRyNcQPewwsvvIrWnd/EK/0m4cfjUbiQ&#10;egkx+7Zh6SeD0Pjh+mj21LPoNWAIZs5ejOmzZmHq1LEYOfgd9OyoxuJ3v8Z//s9f4D//2hDvTt2C&#10;nSevIePiaVzfMAmvPd4STZqpsR70HQ5dyECqdo9TkZ9+EleiVuDL999EmweewN+eG4gZ207jfJas&#10;CRcz+goK4nbgp8Xj0Kpta9zboTvenaLquJRWihmtLlhBhprT15ESdQS7ps/ESy1ao27z5mj50ivo&#10;P3oKvvhqJmbN+BIzJgzHoHd7on2TumjT8jG82W8MfjydgCvJKbgatR1bZ72DRg3vx6Nd+2DQ8kOI&#10;yZQPMAyY0XkZnhmtGrbNaLl2GWoOFuRfQ+KR5fh65Jt4pJaq/9VhmLbiIC6lSrx0NgM52edx8dR6&#10;fCVzomFzNGn3FD4bPQaT56s58/UMzPxyPL4Y8DG6tm6Fe37/Z/zsf/wrfnNnU/SZuBzb49WcUe0k&#10;nViDbwa/iQ6PtkStnv0xZv1hHE+WN5Ty9bY0F/etxILBb+CBv92m6n8FfUfOwrIdB3HiynUkpKUi&#10;8VocYg7vwqb167Bl514cPxePJDXpc/XqbnmTxBtniqIoiqIoiqJKimY0RVHUrSea0SHk/v+ipHo2&#10;k0Z9K5A/65dVxepA+6C5WUDyJZxePQcD+ryMh1q0w1vzNmP7mSu4ErUP26e8j2ebNUDHl9/F6CU7&#10;EZudj9QC/RFuyM+LR1r8fiyb8Dmeb/cC/r3Z0xi2aBWOXryi6k1HzrUT2DhvBN7o2Ax//u3vcdv9&#10;j+Hp7v3w1ZK1uJadiZiYKCxfMB8fde+Jp1s9hnqP1MG999+D+x+8C3Xq3It6DeqiYZPH0Lx1VwwZ&#10;Oxc/7Y9CmjoHz5DMVYgZ7RnSYqjp85G87EQkxe7GjkWqX61b4J67GuDOhx5H26498PWmVdizbQtW&#10;jJyKFvc1ROdPP8bsPdv0Tgm5akzyxN7LTkXelXOYN3gwnm3SDrUadMbUHy7i1DUVk52E3Cu78e2X&#10;Q/H6sx1R/946qPvgI2hQvx7qN6iDh2s/iNq1a6FJq/bo8no/jJm1AbtPXkVCuqwm9yT79oohLW8G&#10;6F9o9CrfNCDrKvb/8D0Gv/QyHvnVH3BnvYao27ozmrV5AfUaNcejdR9E43oPo0nDxmjUuC3eHzQG&#10;K3ftQ7w6e6kTaUmIO7wX80ePwXNt2uHR2vXxaP3GqPtoI9SqUwcPPfgQatWqjabtuqLbR+Mx6bsd&#10;iE5KQ0ZuKhJjT2L7vAXo/kxXNG7QHLUfbogGtZrgIVXu/gay0voeNKx/N+7902/xu3/7Df7zb3Xx&#10;zuSV2HnqMtIvx+LiD9PR7fHH0LR5Z7wx6GscOidbtag+5cvWImcQd3oDJr7/Dlre3xr3PPcx5mw5&#10;iYsZYv7nqfmYgNy4/diyZDLatmuLhzt0wweTFuLw+UTkiQEs1SjEjC5coSzbzegPJkxC9vVoxOz4&#10;AV8MeR9PPfMEatVrgDoPNEGt++qra1MPDWrXRf16j6Bxs8Z4tU9fzPr2B5xLTkNWVjoSovbgx1mf&#10;odGjD6Fxl54Y/v0unM3KRabUrQ3pLNW2uld0u6oXeeqkxJyW/sgczEnA1cNrMW/U+6ir2mn3ymeY&#10;9t0eXEjy7i/v+mYh9XoM1k0eizeeaYuGtdVYqrnepEkr1Hu0CR6uUxv16tdCrXvvwl2//yP+8K//&#10;hd/e2QCvf7EIm+OztWGcdGoTFg5+F0/Va4a63T/E+HV7cSpZRk9WTqfg6smfsGLSALSodTdu+9td&#10;uKfhE3j+o3FYtOcCTsYlIPbYTqybNgDvvfEaPhg2EfM2n8SltFxk5aiLoK6RXIkCdV66uw4oirp5&#10;xHuboiiKosou/W9p/s+ToijqlhLNaC37n5Dh/J+weJy8kj/Lz5PtIsz/SXOzgeQrOL12IYa82xv1&#10;OzyDdxZtwNbYi7h4+iB2fDUY3Z5ohW4938Pk77biUm6+7FyMPGQjLzcJSVdO4tup0/BKp57478ee&#10;wegFS3H87FlVsaycPofo/Uvw5dDeaPzQA/jVv/0NtRs9g0/Gz8XRtDxcyc7BuXPnsGXVSoz+9H08&#10;1bwe/vGnf8dv/vWf8Jtf/xwPN2iAF9/uhwlLtmLfmSu4np6LbPECVdfF2s1DjvouWxBkqzSxBwPK&#10;TUVuQiwu7duAsR9/jKZ1HsNvfnsPfnv3Axi44Eus2rAWy0Z/ifa1WuDVz/rh693btKedny9WdBZy&#10;clKReTUOs0eMQ6fHuqBhk9cwe80lHLtcgNTcdMgHN2ae24GD387A5Hd6okPt+3Dbf/4Sv/j5P+Nf&#10;f/M73FGnMZ7r8xm+WLxJ73t8JUP1sugyqOsgRqWVoFqVFbTIScSedaswpPvraHHXg+jy5tvo+8lI&#10;vNrtXTxw90P4y69/hfvu/js6dOmEAVOmYP2RQzifkYw0NQ6yt3JBlhqTpFSkRUdjzcxx+KT7s2ha&#10;+2788hc/x//5+S/xH3/4G+5t2BavfPI5pq05gH2Xs5GcL0Z2KvIz4pEYexqr53yDtzq/hkf++wH8&#10;5n//Gr/89X/i1/f+Bfc8/ghefftlvNnrZTzZvgPurNcCrwyZjJXbD+DymdOIWb8IPZ59Bk+0fwEf&#10;DJ+DI7HJSJV9U8TMlQ+ijN6FiZ/2Q5u67VC/64f4ZssJXE6TcchXMSnIunwMW7+bjeeefw5NOr2K&#10;AVPn4+jZeL2vsUi+F374ngydXnYsZvR19TIOGWlROHlqA2ZOHYlez3dFk388itvUfPvtL/6KP/3p&#10;HjRo1Q7vjxyJZVu3IyYhHWnZ+chJScbV43uxef44tG3VBE90ewMTVmzDxSw1z7T1LfXLT92g16as&#10;Yg+YtjJfkJmIK0e2Yv64wWjWuBk69fwUs5Zvx7nrslpfTRUVkq+uTV52Oq5H78XamUPwQefmeOB3&#10;/4X/+tmf1Zz5M357211o+lwHvNbrVfR5+WV0afUE7q3bEi+MmIpvjp1FfEYSEqJ24ttRA/FC07Zo&#10;2esDTNuwE2eSzIcrZiEzPgqH1n2Dfq93Rq27b8N//vnv+FvLlzBo+Unsjo5HzL51WDn0ObRvVhtP&#10;9uyHsatP43K2uoNyrquBvarqUHd1nredh4ysPr8AcmfJsffdhqKomijeyRRFURRFURRFUaF1C5vR&#10;vn82ek6cRRBJnCEgU0I+PE9L8sRQy0lD8ukD2PDdIoz6ciaWHjmPM0kZSL92CXE7f8D8KRMwb/G3&#10;+On4GaSqslkF+cgtyENBfjay0xNxfOdeLJr/HQbPWIDNh47hSlKiqjpTNZCItPhjOLJ9JeZMmYhB&#10;/Udj7MS5+HbTHsSk5SEprwBpGRm4cv4c9m7ZiCWzvsQXwwdgSL/3MXDAJ5gw9UssWbcVe88k4Fp6&#10;DrLz4X0onOq2mHDe9gKyolMSxTYLKD8LBZmJyIg/h4NbfsKCrxZgyIDP8e6AIVi5bztOxMTg5E/7&#10;Mefz6fjmhx+w93wsCnIK9F66OfmZyFXkZWXi8Jad+GbaQnwxcREOxKTgarqsaBZz8jqQGY/Us8dw&#10;8sdV+HriGAz77CN8/NGH6DdkOMZOm4fF63diT9QVXFHDkKq6p1cua+krEMB7XaDqLFBtIjcdF04e&#10;x4aFSzB9xOdYsXEztuw4iDUrf8SEsV9geP/++PzzMZj/3TL8dOo0LqYkI12de7Y69xw1OPmyd0S2&#10;GhMZ05P7sX31YsxUffvko4/wwcefof/wcRg/axFW/HQYRy4kIiE7YLWKEZ6XpqZBCs4fP4m133yL&#10;iYPHYMB7/fDpgP7oP2EExi38Cut3rMe2rRuwZPFiDJ0wBXN/2IKjZy8iIzkRqTEnsGT2XMyYvQhr&#10;tx3GtRRZ0av6I1tZZKUg9doFbF2xFl+OnYVJizfhyLkEpKnGZeVzQZ4a75TLOHNkN+bMm43J3yzB&#10;+n2HEZ+Wqd88kestVRWZoiJ5Jdc9TZGi5rSaa+nncfrQLmxc9j3mjZ+BMQPGYsCnIzBw2DhMnrMA&#10;Px44gLMJ15GhLkaOGv787Cz9psOFgzswZeJETF2wDFtOnENqnrzRIXNLtuSQETLXS/UgcCyzT/om&#10;K6Uz4y/g8E8/YsqkL/H18k04cPoiUrJldqrxzVE15cq9kofcjERcOrYTmxfPwvh+/TDwvUH46P1B&#10;6Dd0JL5cvABrN63F1vXrsFpd/zFfzMB8dZ/sj09V/VX32bUz+gMO50+cjK9WrsVeNe7J6lrrW1mN&#10;cV7adSTEHsOOdd9i+sTR6D94GD6ZMBfLjybgbGImUuNO4ezGr/Dl50Pw5aLV2BydgnRVOD83VQ1j&#10;kjovNdaqj/ImlVRpY2Zq8VQbiqJqingHUxRFURRFURRFhSea0QYxwIqlBZHEGQIyJQqTdL4YbNko&#10;SIvHlXPROHQiCmeScpCSVYD8DNlq4zxiThxB1NlYxKWkIEvFi/kpW1ro8rl5SL2WhPNnL+HImfO4&#10;kpyGzBwx8XKhV5FmpSD9+mVcPHsGJ1XdJ6PO4ezlBFzPytd7KOepOvKys5GamIC482dx5vQJnDp+&#10;BCeOH0PUmbO4eDURSSo2RwxCaVe2GdEnEGhfTGiNpAUk55Sfo/7LRGZiMq6cjcOpY1HYc/Awzidc&#10;Q3J6JtISUhF78gxiL1/BNXWeBXkFyM3NVfVnq3ZydB1p1xJwIfosTp06g6TMDGTni/kn45Wlzy8/&#10;J0PVf0XFnMSJo4dx5OgRHDsVhdPn43DpeqrekzdTnaOY6LLnsHe55JscCGJXemZ6gewTkpeLjOQk&#10;XIk9jzPHTuHq9SSkpGTi+tUkxETFqHE5jqjoKJyPv4KEnDw9fmJGSt252WIsqjHPE2M7D3kZKUi+&#10;egnnYk7j6OEjOHz0BI6fPoPoC1cQn6zOX0xSbaqqwrLdiTbE1bVNS0P8+YuIPnoSxw8dxVF1HY7F&#10;nEJ03Fk1bklIT1XjGReHwydPISruCpLUWMocQFoGzsfEIlr1PS4pBTlibMq5yspmNR/yMjIRr67D&#10;6eNncOpSIpIzZKxVthr3Alk+nJWBtMSriDkTjZMXVB3JychU11TOr5DA6HmSV9J3NW4ydvoNiSxk&#10;q/4lx8Xjcsx5RKn5dvTYSRxR1yT6/HkkpqepNiVOzGZVt+pbflY2cq4n4uTxEzip5u9lNd45Micl&#10;X0ZI6tXXKYA+9sZNz0PpVGY2UuKvIep0NM5duY6kDL0Tto7KzVXnrq6JlNN7Taen4Pqlc4g6fBgn&#10;DqrrIqjrGnPpAhKSE5CakoiEK1dw8nQszsQlIzFDFZWms5KRFBer7sVjOH0lDtcz0717QdpXE6BA&#10;3kjJSEXq9SvqXovCMVXnvhMxOJucpa91gSqfd/UUTh87iFPnLuJKpjo7NagFsu1InrqGqn/G+JeR&#10;deFOFSiKqiniHUxRFEVRFEVRFBWeblEzWuw8MYiC4PpnZOG/MNW3QnSOQ5KXC+TLvrHieomJLMYm&#10;kJOZj9zMXBRoI02MS9m6IAuZegMDMYZVsjbCvGpE8kMvhpUXAZ9QI/6dkthznnsnhXVSoSRVVg/r&#10;rRi8JC9GOpSXh/z8HJUnbUvrUnkgMFCdV5/+piWvdD36hcRLR9UP1RfxbMUgNkVteSajOm/ZS1uM&#10;OjE61TnnyVYWaoz0ftsyZKqwXoiscs0QmDZztWmtgnSb0rbKUejx0g3KN8lTMXptsm8QDeLWitEr&#10;jVnJMsY5KjlHFdfbf0txTabqdypyxZhUZfXqX5VsJHNGDFhZSesZ0IJ3fWWbE+mzjK2ZV94MU1+q&#10;4wWqH/nZan5Io4H+SO2yf7O+vnIaqpiK0jMkR9XtXSeVLn0LnGbhofqmV7nLgZSXC68de9Vv9SUr&#10;0LNVO5IiZWyKSQIK6wi8FoNbDHn1Jbsqezsrq77LxFbXVVb0q9mtwtR4qHgZAqlY6hYTOUuly3X1&#10;DGVpQAKEwgY8VP9kCHWwZCtJhF6pLmNaWFbM3gwV7u3tLTGeTGGJk+9if0t/PeNaZ0lR2b5aXWhZ&#10;pe2Nrqzez/JMbhl/VVy/ISE/5Tz0RBOkD6qMbJWi57Enfa3lfpL7SualpDkoLleEDUVRNUG8eymK&#10;oiiKoiiKosLTLWlGi01U2pdT/n9lBgmDmF3iBGozUvbGFYPNCxYvS/zKfHHOJE6lyx7R2QVpyMzP&#10;QJ422gIqfOFJzE7vA+bUgYWYazl5shWAdtYktIQkVIpqYy03X6+a9crLN89QlH7ovkqa+G2SVSg5&#10;KJ4oBmB+TrZCzlFJZWkzV6EjJbQoXEvMvLzsLDU0YvZJX8WgzVA/Vdt6cDzjT7ZEll17s+Xc1HnL&#10;SlVZMS7RXu2CV14a0h6hbsvky3mISSivfZIQWTEsbrMYkapuWR2eK+cj2SpfIweFSH9l1bZqS/IC&#10;cfkylmJaSoKWBIslKgTGUmcWBqjroNrTq8TFqJZKVHntdioKY8XoVNfFXCcl/aaFmiNZuekqNGC7&#10;Sp40GYiRl2KW5+m61IGNUl6BmmvqPLLlvL0kraIw7ytw4GHqN6hvYurKmyeC3jRDBksPmNQr+4yr&#10;K1UYr6pQY5ydl4MMdd3FCPeunIybXCNBUiRY6gjU5wUV1pGr0qSOHDGKdaLEqba0eazmiUrSV1w1&#10;LNuT6O1ZtJsv561GT70WQ9pLUAQukemonEdeQbq6P9R9KOZ6oF3dI/Va5oe8GZFf2L6aL2I856pr&#10;pcbbe0NCjUyuGl91nvrNibDl1VcSiqLCUhXfOv7mDRRFURRFURRV3cTfVanqoFt2ZbSbMBQqXEwo&#10;7TjneGhjOl/9V6DNRYM2IrUlJ0ZwFnILctRrr1Jdvfqm0SnyOnDgR33LyxcDUMp7JqBqSptyeoWq&#10;mJ0GSZd+qJ9SVGJkewyxFwXpj84QikkKeIabrkMOBTE1xdQNpOnVqVKF+hmsnnxtBAeCxHT0lqdK&#10;VmHdXo/EtPTOQaNK6/PR/RC8cfXq8Wr3JAeSr/oW6LOpW9CSRvR1EmT8pA3Pm1QpRdXJC4VpT9el&#10;ywoqXf2ULpgkidMGqMaryRszaUNWy3r98d50kC+JUJgXhZK2VKxuw8uX1dW5aqzytCkudSupdJOv&#10;Y6Sk9ElXGJDOkzQZz2w9z2RfcomVKBMpvTFjW0wmqBAVp75k1gqqRCBLOiLnna2GNU8bxHKpZYjN&#10;+eeoBHlTQY+z7pPMOTPqIqlJXks/1JEu6yEtybjJljJakqjuMz0HVZJXyqtBp6t7T39wpuqAbG0i&#10;ZfVqbAmwLrQcyhlIrwrgvalTEDD7TajXX4VuSyHR6lj6Iga0Fy/no/qoXhf7IFPqppSZl8UI5N2I&#10;pA4DVbq855ob9a1SBtI0EQyKoigqAuIDlapI+f/nfUvON/X7k3z5fp/SBCKom0u37FSnqpVoRhcj&#10;DIUKF/fNrLwVk6pAvS4QY9FbkazNYDEMxd3Sjpixu4oq1Dnim6kXJZqRBBv5Jm1oM00MRfVKuqBe&#10;iBFnm9FGpqg201RZzx4M9MFkFpOki0Go6lEvpSr5WRis/pM2xYg2/TZZGr90uvqm6vRWkMtP/V9A&#10;OiCA911FqP6KCSh9lr6o/upyRaWKJP00/VX58l+AQHZRgn7tvdRtBLK1rDyNnHghgZBAnh4TOfl8&#10;VYMgiaqw7oPKzFXzQa9u1+mevAiP4gqkqB/mFPX5mDcMrHzdpPwUinKKpBKkTW+rkByFZyCbWBOv&#10;eum1IQ36JUGSrAt5JUzZItR3uSZiAqv5L2a0bBdSOB+8iMKZ5pnRJXvhIf2QGAuVLjmClg5QqXqs&#10;A2lG6ljOWe4BWYmdo9rRc0ZnqPzCc/EOJd27B2TVs+6donioJy9FapKtWmQ+eucgZbz+FcVSN7Nk&#10;+pUgkHcjkjoMVOnSz9YgqG+VMpCmiWBQFEVRERAfqFRFyv8/71tyvqnfn+TL9/uUJhBB3Vy6Zac6&#10;Va10C3+AYQVJPbQ9h1AhrwulXtsPdp0l38S+EopidaqEB17beSWkg8W88xCjzFvx7KHbsbEk/3sR&#10;W7IIZ1hAKjWQ6fW9uCRN9zkQU4g5EVt2vph5Ukj+835o/PJ6KqZiXiFen+XLIVORM9MnK65EuErQ&#10;/TIxpaK+6WuvfsqxkRyawdEVhZIVU/hSXhSfJyKptuQMKlLRNfbedPBGsSi+qIx6Za6FSya4tP7r&#10;81NtqU5JVfoWkGQvV//U/ZUwO6NQXqLXY6+PNsWK6LYElePvUyBQ2vFWYnt1FiqQX1ySULwV88o7&#10;EnlH8t3swV6U58l/TIm8cbtZVDj1XARiyiMp681U9aUqM19USRX9fzQ46ptHBcq7ZsGhKIqiyiHX&#10;A9UQSUW6voD0/37kp3dIVUeZC1SI+laMQHolSTdnmjaYdAmoYKnfnFSbpREIrERVQZO3jCpzbpWq&#10;atEJqipFM7oiJE9s51Pb3HEGkXUcKKcf+r4vv0wTGjH/xAQUYCgqJT81Or7wKIAXr81rfeQ22Yop&#10;SGaxZK9qWT5aVKGhmFSC/Kcw/r0mkOtJjqSfeSovV6MNaZXir9rgfSuHSoyPjK367h8UeW03LtKv&#10;1Tc7zcg+NvnB0uz0YiqZ4S/mXXfzZeaCZ0IXRZTsuqfiR7ZMbNH8MVKv9TkL5rgo2ZYcBjOiTZJg&#10;rqusNzYU66/+ZqQOjCEd6INk+ymuYDne2LhyRCZd9029CBZH+WVG6uYYMW+qqblSAi+vvFI1+OoL&#10;EMiv1pJOGipQMhr6yzVOQago2accDKqCxEGmqJtThfe241leEfd8pOtTCnS/CC+Zqk7SF8m6Rupb&#10;yflm8IpUtFSrxdovRiCmIuVstwTekFSGTFuV2WZJScM2N4/0GalvVTq2VX+BqWogmtGVKrnZbGyp&#10;Y22q5at70piIRV9+2fdvcTPatu48ySuNji88CuC1FQkzupi8qj3XznQpWMUqTboVyoyG7G1d4Wa0&#10;6ahBxjaQbNcpr02aSTev7TSXXDF2mp0eQv5i3pjoK6q+zGpoY0Z78uKKyoSjwvplMIqVUq/dF62E&#10;JDvyZrSSXBxrRXphXFBJrqmxuExZyfXLpGvUgYmlQsmM1M0xYt50l+eCHy+vvFI1+OoLEMiv1pJO&#10;GipQMhr6yzVOQago2accDKqCxEGmqJtThfe241leEfd8pOtTCnS/CC+Zqk7SF8m6Rupbyflm8IpU&#10;tFSrxdovRiCmIuVstwTekFSGTFuV2WZJScM2N4/0GalvVTq2VX+BqWogmtGVKrnZbGypYzHVAmao&#10;sRQ9/LEqTMINZTKjC+00O0ele63YOUFVamZApjKzMjpYxXIcwD6n4nFyIIXlw+OKzFXpsQn1Uy7p&#10;xnWnLZRcFctrcz4m3by202wF0nUT/hhz7E8vflBC/mLemMjoFP/yRsqTv0w4MrHajC68QAFMmhyG&#10;ULHiluRQhsXGXAFzHKysHlC9V7f6KTGS5OU4JDlejd5IFY81x3aakaQV60sgjQolM1I3x4h581DN&#10;nRJ4eeWVHh27vsIvyi89LvZYOVDfbuyChJC+XqVAURRFlVPWs7zomS7pXnZ1l+lqDenurSnrIvnn&#10;mjffAlSSVKvF2tcEvipDuiV/+350XOWpMttyy5xxZZ85Rd06ohldqdI2loVfdp6fItmpeoVmMTPa&#10;mGxFZdT/Pywk3VhqxftT9MqjXDKF3U2Uiv4hP01aMUmCMaFNpRGQaUujvmmn2EapWIyF6YZGfSt8&#10;rXDJ5NnlQqr0IFONR/EvMxvMjDAy8eGqqH7VdXWeeg5ZmF9SwqnUFDMVWi8LsUffYOeXkK5URfn6&#10;4I6XFK9WMyo6pmRgCZlYP1Qo3Vwj5c3honlfRCDgBmRGStVW+JpyS49RiWtQRGWr6NpRFEVRNyz7&#10;ocoHK1WRKpxn6ptGp1aZ1G8xgVeVK2nX9fuUJhBDURQVSdGMLo/kiVyup7IpGE4FwWOL5ahv3v8k&#10;ir6Kcl2y80PafGWXrkp9s6sNl5Cy+xtBFeuDfPPMSg+f7Fg/oVSW2EKp4FLKeUlFAf5ZYM6iKEJk&#10;H3kpoVQYrb7JfAu8CLwOZIajQKxVhUdRVlBKV+gIT0UjpL9UMYM6pKiwZM+bwvlDVbqK7uMiJJWi&#10;KIqiKIoqmwK/VXm/UxV+URRFVYxoRpdH5f73rikYTgXBY4vlqG/F/4dh57pk55e0KW9Yuir1za42&#10;XEKqTMHhq1i18s1YuIJPdqyfUCpLbKFUcCnlvKSiAP8sMGdRFCGyj7yUUCqMVt+04RPAex3IDEeB&#10;WKsKj6KsoERGRSOkv1TFBnVIUWHJnjeF84eqdBXdx0VIKkVRFEVRFFU2BX6r8n6nKvyiKIqqGNGM&#10;Lo/Mv3dv6Olc/sJ2837M99LlLxVOmTAlZoBGXgfwqzBPfdPmQXVTYQf1UZXK7oqicHjlWCuQ4cO8&#10;Cs+M9lLDlW38eOZPGWQ1KUULKZ5VDE9Fr0Ql88ORV6LwK9B/j0A2RVEURVEURVEURVEUVWGiGR1x&#10;GVfLRWTkqtlQFokhV76SpUhXp76FXW0E274ZZcYxgB7aAEVDZw4KE4ql+HGllEW6lOpAoYlbHqly&#10;5jw0XlIxilQyxcidGky+WtWhTRkroyiKoiiKoiiKoiiKosoomtERl3G1ghEZ3UitReXKWwNVqbIv&#10;kxP1zeemFmZZ1FgVnl+EFai2cOgqoAmKoiiKoiiKoiiKoiiqSDSjIy7b2XIRGd1IrUXlylsDVamy&#10;L5MT9a3QUfVUmGVRY1V4fhFWoNrCoauAJiiKoiiKoiiKoiiKoqgi0YyOuGxny0UZdIPFgynC1dUw&#10;3diZV+m4mcZLwZGkKb9U6TDdWjuq9MgwVKwy9U0TOI6kTJ2RrreGqZgpT1EURVEURVEURVEUVUGi&#10;GR1xGUcnGGHKVVS4QRWrzj4olDPxJpB9Xn7Ckxdd/Ku8slvXtRQ7KEV2XIBCr9YicjIVGoLLjgod&#10;XYpcFdmEVJmCg8uuxuZmkzon+8Mcb94TpSiKoiiKoiiKoiiqqkUzOuKyzRwXYcpVVLhBFavOPiiU&#10;M/EmkH1efsKTF138q7yyW9e1FDsoRXZcALmOfiInU6EhuOyo0NGlyFWRTUiVKTi47Gpsbjapc6IZ&#10;TVEURVEURVEURVFUZYhmdMRlmzkuwpCrmCECKr260nNrruzzsglfXoniX5Uuu+suIiar0nKa0eWW&#10;vyI/IVWm4OCyq7G52aTOiWY0RVEURVEURVEURVGVIZrREZdt5vgJUzdQ9MZVJY1WguzzsimbjAkt&#10;X+UpHxHZ3a/wLpStsYh0x9+kIWyVq5BbdlURqrI6qtCI1mY0RVEURVEURVEURVFUxYhmdIXIdq5s&#10;yqAbKHpjqvQGa5iq5KJUoWriud5K14eiKIqiKIqiKIqiKKrmiGZ0hciYYX7KoBsoemOq9AZrmKrk&#10;olShauK53krXh6IoiqIoiqIoiqIoquaIZnSFioYYRVEURVEURVEURVEURVGUiGY0RVEURVEURVEU&#10;RVEURVEUVeGiGU1RFEVRFEVRFEVRFEVRFEVVuGhGVydxq1uKoiiKoiiKoiiKoiiKom5S0YyuLjJG&#10;NM3oGiZeOIqiKIqiKIqiKIqiKIoKRzSjq4voadZQ8cJRFEVRFEVRFEVRFEVRVDiiGV1dRE+zhooX&#10;jqIoiqIoiqIoiqIoiqLCEc3o6iR6mhRFURRFURRFURRFURRF3aSiGU1RFEVRFEVRFEVRFEVRFEVV&#10;uGhGUxRFURRFURRFURRFURRFURUumtEURVEURVEURVEURVEURVFUhYtmNEVRFEVRFEVRFEVRFEVR&#10;FFXhohlNURRFURRFURRFURRFURRFVbhoRlMURVEURVEURVEURVEURVEVLprRFEVRFEVRFEVRFEVR&#10;FEVRVIWLZjRFURRFURRFURRFURRFURRV4aIZTVEURVEURVEURVEURVEURVW4aEZTFEVRFEVRFEVR&#10;FEVRFEVRFS6a0VQ1U4FHgfykblYFrnIxKIqiKIqiKIqiKIqiqJtbNKMrWS4TrohgXze7AiNQoM41&#10;CFTNV+Aqh0WlqMoapiiKoqiaKNf/OMvCraxb/fwpiqIoiqKKRDO6AuX/Fdwj8OUwXMuC+hYgUHGN&#10;kum09N99fm504bBltRKUmi7XOdlUtYr64viSaxr0qwLPIVCxzCc/FduwX/4GXVAUVW3leojYUBUm&#10;+/8WJX9X8JCoqpCrLyEJlI2UpEb95WqrmuNdt8q9dq5+VCqF51yx562aCuBrPyy8slQ4koHycI9l&#10;eKhvVl0URVU3mdu06L71jqnqJ/vZGgyq8kUzugIlU7okgS/HDVAW1LcAgYprlEynpf/u83OjC4ct&#10;q5Wg1HS5zsmmqlXUF8eXXNOgXxV4DoGKZT75qdiG/fI36IKiqGor10PEhqow2f+3KPm7godEVYVc&#10;fQlJoGykJDXqL1db1RzvulXutXP1o1IpPOeKPW/VVABf+2HhlaXCkQyUh3ssw0N9s+qiKKq6ydym&#10;Rfetd0xVP9nP1mBQlS+a0RGWTGOZy0W4J3vFYTphEaZcRTXqW2iK9yOQ6MQfW34CVZapnw6scw1b&#10;diEn6lvYuMp7OMMrE2e3ir5Kz7W+VGVlopSvcksVVVWXbKsQk++hm7LxyxHjr0PXG4EvVdMNEq6K&#10;yugv6X85saqqOEkzhbj7QSJMhC+qqjKAr51SscspAnWVVVLOXX/VESlJVa76q4rySpV21nej3Khc&#10;dZJKxHHXS4ozllQo4UpFO8u78K5mZclrT385+kJCEPgy41ic8sgr62yrBqO+eadXXaW76O57zSNw&#10;TmWUlHPXVzFUrvTJlehDdUT3NaS8OFf5SEJVvGhGR0DmtpE565rI1QfTxxvFVffNxI2fp/pWLkrW&#10;5QwrJ676awilfKkzs/DJVVdY6KKF+Jvx5xfhqqsUKurL1RYhhFQTSpMrvqIoXZLvLkcIIYQQQm4N&#10;qIoRzegIyPvnivwDSnBP4OqB6eON4qr7ZuLGz1N9Kxcl63KGlRNX/TWEUr7UmVn45KorLHTRQvzN&#10;+POLcNVVChX15WqLEEKqCaXJFV9RlC7Jd5cjhBBCCCG3BlTFiGb0DUjmpWuyEkJuNsz9zvueEEIi&#10;iff7lDuPEEIIIYSQ6gAVWdGMLodcE5MQUjbyHWmEEEIIqQ7kO3Dn5+eXj5J1Vj6ufgXDVZ4QQggh&#10;tw5U5EQzOmzJxHNPSEJI2RAj2o8rjhBCCKmJuMzM/GpgvtpIf5z9rGykHxU9Nqodwdl+eahu19LV&#10;xzBx1UcIIYSQklCRE83osEUzmpBIQTOaEELIzYzL9KMZHQSa0TeMs49h4qqPEEIIISWhIiea0WHK&#10;NREJIeWDRjQhhJCbEzH33KZfdTMwPUrpbyXh7lfF4epDWakOW4wIrr6VlYJ8d92EEEIIKQ4VOdGM&#10;DkvuiUgIIYQQQogf/6rj6mJeVgzFzzVcqs2YSF98fQuG1+dq0m9B+uTrY1lx1ksIIYSQElCRE83o&#10;cOSYhIQQQgghhBA/btNTqFZGbpmo5n2XsS2FEtdBcNVDCCGEECdUZEUzOhw5JiIhhBBCCCHET0nz&#10;00AzuoKQsS2FEtdBcNVDCCGEECdUZEUzOgy5JiIhhBBCCCGkNMT0NLjyCSGEEEKqP1RkRTM6DLkm&#10;IiGEEEIIIYQQQggh5OaEqhjRjA5DrglJCCGEEEIIIYQQQgi5OaEqRjSjQ0hNP+eEJIQQQgghhBBC&#10;CCGE3JxQFSOa0SHkmoyEEEIIIYQQQgghhJCbE6riRDM6qGTiuSckIYQQQggh1Z38/PxCXPmEEEII&#10;IaQ4xg+kKk40o4OKZjQhhBBCCKm50IwmhBBCCCkbNKMrXjSjQ8g1MQkhhBBCCKkZiBFNM5oQQggh&#10;pCxQFSea0SHkmpCEEEIIIeRWoWh1MVcYE0IIIYTcGlAVJ5rRIeSakIQQQggh5ObENp5D4SpfPqrC&#10;5K7I8yEVz41dO6dUsiuWEEIIuVWhKkY0o0PINRkJIYQQQsjNiW3whcJVvnzQjCZl5caunVM0owkh&#10;hJBiUBUjmtEh5JqMhBBCCCGkeqGdNEuumFDY5l44uOooKxVRZzj42/XaNrjL1Ex856jP0xVXM7DP&#10;xSbc6xZKrjKEEELIrQpVMaIZHUKuyUgIIYQQQqoftlz5oXCZfH5c5W6EstTrkiuuPHh9CN/UJDWL&#10;cOUqSwghhNyyBL6oyIpmdAg5JyMhhBBCCKl22HLlh8IYw6XhKncjlKVel1xx5cHrA83om5Vw5SpL&#10;CCGE3LLQjK4Q0YwOIedkJIQQQgi5BVDfPLzfiorl3awYc7jInHXHVTThylVWcMkVd6PY41UaNd3k&#10;do1f8fMrnlfdCEeucsGoCedMCCGERAoqsqIZHUKuSUgIIYQQcivglyumPNgmXjBc5Wo+4Zmy4cou&#10;4xqz4iqeFznc188Q7jlXFCX7444rDSM7zV+vjR0nBJM/ziZUPf68UJQmV7wL/3m6+kgIIYTcjFCR&#10;Fc3oEHJNQkIIIYSQW4FgcsWGi8vQcuEqW5Mpy/mFK4ktrV5bdnqk8ffBxh9bmvyxN4qrP4IrtjSM&#10;7DRXvQY7TihN/lhDWerxx7koTa54F/7zdPWREEIIuVmhIiea0SHkmoCEEEIIIbcCweSKDReXoeXC&#10;VbYmU5bzC1cSW1q9tuz0G8Xflt2+H7tcZePqj+CKLQ0jO81Vr8GOE0qTP9ZQlnr8cS5Kkyvehf88&#10;XX0khBBCblaoyIlmdBhyTUJCCCGEkFsF9duQMz1SFDe3DO7YysYvV4wL+5zCwVXHjRCOXOVc+Pua&#10;l5enMceuMi7sOsqKq76KJphMfrn6dwP3UmlyxbtwSpIVrnhCCCGEeFCRE83oMOSahIQQQggh5OYj&#10;lPzxtiFZWfj7INyo/PXZ7RnzWcjNzS1Gfn54prSpx18+GHabgmkjVDs2Rq48P2WVqw5DqPzqgEuu&#10;uLIj18dcJ4MrjhBCCKlZUJETzegw5JqEhBBCCCHk5iOU/PG2SVpZ+PsguBQs3SV/fTauPhjKYjba&#10;5fxms99w9uOqLxRGrjw/ZZGrvE04MVWNS664suPNCe+alW1+EEIIIdUZKnKiGR2GXJOQEEIIIYTc&#10;XISSP95vmFY2dl+C9c+8tvNNul8m309pcsVHkmAqS4xrvOz0YOPhl13OvDbH/nrs/GD45YqpaGz5&#10;8/znGQ72WBhccYQQQkhNg4qcaEaHIdckJIQQQgghNxfBZMe4zLZI41o1bGPi7H75++aKNelmGwyT&#10;bufZ+QZThx1vyri21ihKy0FOjoc/pmRsbmGsQfKlHVv+vgp2/2xMvt22K9+k+9vyy27brsek2fUY&#10;TL6dZnDJFSeYemxccWXFlj/P1YYtf57g76OrDkIIIaQmQkVONKPDkGsSEkIIIYSQmoPfGAsmu4wL&#10;22QTjAlp448pDVcb4VJafXaa9Mk2Y+06hNLO2y4vBnF2djaysrL0Tzn2pxcnE5mZHiZN4gzGdDb1&#10;BDOMJT9Y321MfGlxkm8wbZh4IxNr6hOCjZ85NvW4sOPLiqs+P65yfkqLN/Kn+2P9svMIIYSQmx0q&#10;cqIZHYZck5AQQgghhNQc/EZcMNmxfjPOnycYs9LGH1MW/O252jRx8lPaM4awadtfVvJdZrBB0jMy&#10;MpCWlobU1FSkpKRokpOTkZiYiISEBFy9ehWXL1/GpUuXcPHiRVy4cEFz/vx5nD17FmfOnEF0dHQx&#10;YmJiCpF8wT6OjY3FuXPnNFKX1Cv1x8XF6baEK1eu6J/SvvQjKSlJ90v6J31NT0/XfTemt9/4to1u&#10;M07mtT1Wtsy42ddU4u3xtfPteky6/DSYvPJg1xMMVzk/pcUb+dP9sX7ZeYQQQsjNDhU50YwOQ65J&#10;SAghhBBCagZ+Iy6YTKzLfHTVZcxIg13G5LviTLo/z5T3I+mCbSCLqSrYRrL89BuzYtaKaSumsjGU&#10;xfQ1hrIYwWIOnzx5EkePHsXBgwexd+9e7N69Gzt37sRPP/2ErVu34scff8TGjRuxfv16rFu3DqtX&#10;r8by5cuxdOlSLFq0CAsXLsTXX39djG+++Uan20iaSZdyixcvxpIlS7Bs2TJ89913+P7773W9K1as&#10;0G388MMPul1pX/qxfft23S/p3759+3D48GEcP34cp0+f1uch5yMGuZybGNu2kS1jIEa2jIcZL9u0&#10;9hvXgoy/XCf72kuaxNpmt51nypmylYVrjpp0/3F58MsVQwghhNysUJETzegw5JqEhBBCCCHk5sOY&#10;ibYR6cLkmXLmd0ZJE4PSrNC1zUoTY9oweXIsxqYxlaWcpJl4iTGmsxip169f1yarGK+yKtmsTD51&#10;6hSOHTumDeU9e/Zo01bMWzGUN2/erI1dMXvFKJ42bRrGjx+PYcOG4bPPPsNHH32Evn37omfPnnjp&#10;pZfQqVMnPPXUU3jiiSc07dq1Q/v27dGhQ4dCJE3yHn/8cSemrE2wPKnLhbQp2K+ffPJJPPPMM3j+&#10;+efRrVs39O7dG++//z4GDhyIMWPGYNKkSfr85s2bp81uMbfFQBczW8ZFxkdMbDHfZbxOnDihzWxZ&#10;zS2rtcXIlhXZsgpbxttlWhvseWKuo4k119DkmWsumDhBjk2skZlLki7Ia0mzkTQT4883ef50F3as&#10;H3+sLX8eIYQQcjNDRU40o8OQaxISQgghhNzslGZKRYLy1Gv3ycbO85exZce5MKahbTLaeQaTb7DL&#10;GrPRmJeSbvpi4iTPrFyWLSfEYDYrl8UIFWS7CjGcxSgV81TM5U2bNulVw8ZQ/uKLLzB27FgMHz4c&#10;gwcP1oasmMsff/wxPvzwQ7z33nt45513tNH8xhtv4PXXX0f37t3xyiuvaCPX8Oqrr+K1117TP83r&#10;Hj166HgpJ+XfffddbfqKcS31f/rpp5r+/fvrdgcNGoQhQ4aUQPpl+mYzYMAAjZSXPvfr10/XJ3VL&#10;Gx988IFuT9qV9vv06aP7I/0yfZXz8PdZzk9ey0+Jl3L+/ktb0gfplxjyo0aNwueff66N7BkzZujV&#10;2zLOsipbxl3GX1aPy+prWXltVl1fu3ZNr7g2W4aYbUPEZJa5INfbzAlBXhvM3LGPzVyz55PJc81l&#10;EyPxJt+km3rkOBgmJhiuMoQQQsitCBU50YwOQ65JSAghhBBys1PRplR56rX7ZGPn+cvYsuMMYtzZ&#10;5l2w42AYw9AY0AYxJMWYFINSVjzLFhGyXYQYzWIyR0VF6ZW5+/fv14anrF6WbTDWrFmjV/PK9hWy&#10;utesYhbDWYxbMZnFXBWjVYzkLl264LnnnsOzzz6Lzp076+MXX3wRL7/8ciGy2llixaSVcm+99ZY2&#10;e8UEFsN45MiRhWbsV199hdmzZ2PBggV6ZbFsoSErqleuXKn7JquMzdYZW7Zs0SuvZQX2jh07sGvX&#10;rrCQ85V4KWdWb8vKZRkDMdw3bNigV3JLe6tWrdLj8e233+oxEaN47ty52jSeOnWqNuRHjx6tz0PO&#10;R87r7bff1iZ6r1699GpvOW8Zh65du+oV1TJGBkl74YUXdL6Y2mZ8ZJzFLJexmThxIqZPn67blTGR&#10;8ZBtRKSf0m/ZNkRWXMsqa1mlblZXm+1B5A0HmQPyBoQxpV3zyH9skGOZi/65beanOTZz3MQbTL4f&#10;O8aFqwwhhBByK0JFTjSjw5BrEhJCCCGE3OxUtCkVqt7S8u2++XHFG1y/29ll/RJTz17Vauo3kmNJ&#10;NyudBbPdhpiQ8fHx2niWVbViOovpKgar7Jc8c+ZMTJgwQa/MldXAb775pjaMxVCWLTLatm2L5s2b&#10;o3HjxmjUqBGaNm2K1q1bo2PHjjpO4mW1r5imstJXViYb43TOnDl6P2cxkNeuXVtomooRfODAgULT&#10;VPpmtvswK37FRJVVv7IyW44l3cTJa9lvWvIkzt6HWvIEMWJtpA4ZB1n9LWMiyGsxamVlsSD1SIxp&#10;W8qYOqVdU49pU8pIvPRD8mR7DTH35bxkD2kx+Y8cOaL3ld62bZs2z2XcZV9qMdnFcBfzXQx+GTcZ&#10;PzGxxYSW1dViTstWILKFSKtWrdCsWTO0aNECjz32mN4yRIx/MfzF6DbG9dChQzF58mRdv5jVMuZi&#10;tMuqallRLX2Vc7b3rZY3KmTu2PPKzEmZe8FwzUVRsLKSZuJNjB+TZxNMrlhCCCHkZoaKnGhGhyHX&#10;JCSEEEIIudkJx6yKNP42DeHGBcOU80vSxKwTs1lMQdvkM3mSJpgYs+JZTEUxRsU0FTNXttMQE1TM&#10;Xln1Kytn58+frw1nMTtlpa6svpWVubKSWcxOG0mTPFnFKyufZZWvrPj98ssvdT1ipIqxLMaqrCA2&#10;q5LFbJX2ZHWuGN6HDh0q3A9ZTHDz4X5i2BrTWQxc6bdt8BpD2DaFDXJsEyzdxtRl6nPhbyPUsT/N&#10;pBvj3Bjl0qacj7yWc5b9oGUcZDxkXMQglrGyP6xRxtGszpYxlpXZ9gc1ypsHsiWKbCUiBrRcJ1lV&#10;bValC+YaCpIn11tWZ8vWIHItZaW7rCyXNwVkJbVcJ9nr296rWox6MavtrT6EYKayxNh58to/b02M&#10;Xc6PpIcrU4epz2DXRQghhNxsUJERzegw5JqAhBBCCCE3O8ZYqkyDyd+mIdw4F/6ygpG8FpNODDsx&#10;/4zZ7N/PWVbiitkppq6suBUzUbbUkK0jxCiWlbZiOssH6Jn9m8W0lJXLsmexrLY1exub1bSyf7GY&#10;1LK9hBiVst2E1CP1ydYYYjyL2Syre2XFrxiW0gdjvBpD2ZjKkm6QY5Mmhq0xZ23T2Zi7BmMcGyRO&#10;zltW8wr2ama7HvNa0m1MORPvb8+Pq20Xpj0bV1l/27aBbWJN25Im42XG0yBjLOa9rCKX6y4rnWWF&#10;tWzVMWvWLL0SWlZYy4p0WRkt23qY6y4frCjX2+zJLXNAVrPLKmrZbkVWxMt8kXkj241IfXLdZUW1&#10;GORiVIuJLv2QczDbfci8NNt9GOPZxp77/nT/fWDHmvxwZMradZk0VzohhBByM0BFRjSjw5BrAhJC&#10;CCGE3CoYg8nGFRcJ7DZKM9LsOIOdZ8fa6f54+SmmnlnpLAamGLhmpbOsoBVjUFYhiwm5cOFCvVJZ&#10;zMdPPvlEm4tiNJoVsmZlrKyIlb2HZe9iMSfFoJbtM2QvZlllK3VJnXv27NEmp7QlbYrxaAxlMUjt&#10;18ZkNearMVXl2KTZpqtt8JqyNqacxBrjWsqYWBkLs62Gf3sNg12fne7Hbi8UrvqkXYPdF1OvfZ5m&#10;DMz5mHQ7Ruq0z8dVj90H0yfJk3rlOsn1kjcn5NrJ1iBmtbWsUhdDWd6okO1SZB/uESNG6Pkiq6Rl&#10;CxCzmrpTp056WxaZM7Kvt7xJIUa1GNzmjQnZ8kNWass8NB+kKG9MyDnKOch2H+ZDE2Uum7ntxyVJ&#10;N/eYf4W1v7yNP8bUZacbmRgXJt6PK5YQQgipaqjIiGZ0GHJNQEIIIYSQWwWXWVQarjpsgsXa6bZB&#10;ZrCNMjvGVUZMOYOJsduRGFkFLatMxXiUla+yvYWsRJYPzJN9f2XVq6x2fe+99/SWDGIcPv300xrZ&#10;t1mOxUAU01lWOctqaDGc5QP2ZIsHWUUr5qSscBUDUfY0tj/cToxN+SnmplmVK3liMvqNUGOUGpPZ&#10;Lm8wBqq/rClvcJmtxpi1zVmJ82PaDQe7b8GQ8wkHu4xdv/w052iwz9XGn2/qMfhj/PkG067pj91P&#10;cx1lNbUYxmJWy3WXrTjEsJatOcSsllXvZgsX2bNa5o+spJY3McSclvnVoUMHvXe4HHfv3l3HyGrq&#10;KVOm6Dm2YsWKQpNa5pfMo6SkJL1q2r5v7O1nbNn3gtwnEifIa0kz91Mw7HvK1GWQYyM7xmDHunCV&#10;IYQQQqoaKjKiGR2GXBOQEEIIIeRWIZhZ5EoX/OX9mDjb0DLHgjHRzLHBX7ccm1hjoNn1ybGsFhXD&#10;WcxWMQ7F7BVz0Gy1IWbe119/jXHjxumVq7KSWUxBMf9efPFFveJZfsqx5InhbD6kTlY4y37Csq+w&#10;1CNGtuxBLOaztCFmpPnwPTEKxcAUo1PMXr/pa0xNiZOfkiaGqDGLTawxQk2+eW2ODcZUNdh5/hi7&#10;P6YdyZc67fZc7bjwx5eG1B8KVzmbUO2bdP9YuMoGwx4nM1auOFebcqyv7aWiD4SU7Tdknsh8kb2q&#10;N23apA1q+cBJ2apDjGpZUS1buMgHK9pbfrzyyit6Pgqy5cs777yjt/uQVfvGnDZzUNqSts0KarMF&#10;jX8ltR//fSb470dzT5p489pOC4W/jIc7NpLY7bnyCSGEEBdUZEQzOgy5JiAhhBBCyK2CbdzYBo4r&#10;XfCX92PijJll0oyp7F+ZKa8NJs3Ok3iz17NtPosJJ6afrEaVLTHE6Fu0aJHeKkMMZTHwxFyWFaey&#10;ullWpYrRJ69l+w3Z91e22JAtFsxqVNknWlY7i9EnRrP9YYBmiw1p1zZTbXPZmJrBjF+DHW/KGGPT&#10;YMrZxzamrODP8+f7Y0ydpi+uNlzlBDu+vPjrNIQTa9LtcRSC9dcmWJ1STq6BMaMFU5ep18a+xoLE&#10;2fWa/tmr4g0yn2RFtXwQpmz3sWTJEkybNk3vKy57Uos5Ldt5mDdMZNsPMaUlXVZZjxo1Sq/QnzFj&#10;hjaoZd7L/Jf6ZEsRs/e49EvuFbmH7HvShX0PGux8U97Gf9+7cJWjGU0IIaS6QkVGNKPDkGsCEkII&#10;IYTcKkTSsDG/WxmDyxhZ8tOYymarABNj0s2KTrOq0zafZb9nMQHFyJMtEWR1qGyVISuYzarnN954&#10;Q68sldXOZp9eMfIkXUxnMaenT5+uzb9169Zh586deo9eMZ5lf2Ax8AxiGtqms7wWY1GwTVBjTsqx&#10;xPiNacGYkwaT7s+T1zZ2GdOmjT8+FP7ygn0ugt03P3ZdLuLj3W0I/lhX/YJXj7sOwZVv1xsME2uu&#10;p11esGPMsemTmLr2a3Mscf7xM/WY+SLzyMwpSbPrlThJlzc9xEA2e5jLvLT3pJb5/fHHH2tzWraO&#10;efLJJzWyJ7WY1bKqWj4oc/z48XrFtexXLn8VIB+KKfeLtCX3j6ycTk1NLdyDWu43+z4z96XBb0zb&#10;Bq+HPDuK3/fVgZL9pCFNCCEkPKjIiGZ0GHJNQEIIIYQQUj7E/DEms/w0ZpAYWmJ6iQkmxpeJEYxJ&#10;LXlilsnKVDHSZK9c+RBAWbG8ePFi/eGC8mGBss+zbGsghrMgJrSsHu3Tp49eQSqrR2WFtGyNsHXr&#10;Vl2H7Bkt9cmqVLO9hpiFxmD2G4ny06TbRqQxI+3XpqzfmDTp9rHE29h5fkydflyxpRFuWX/fbFzx&#10;VUlZx8IeAz/+WNf524SKN2kmX+aRmVfGnLbnlomR+WiMaZmrYijLlhxmL2oxmmfNmlX4AZuytYys&#10;9Jf5L2+8GHNa3nyRldZyv8gbNrL/9I8//oh9+/bpfc1l72lzX7ru1bJgZI6r2vyV9v244gghhBA/&#10;VGREMzoMuSYgIYQQQsitQiTNGqnLv+JZXtvHJk3ixHyWVZtixMmWGMZ8ln2axUweO3Ys+vfvr7fU&#10;MHs9y4cN9urVS++lK9sayMpRiZUVz7LHsxh2sr+zmM9ivEm9trksiAFpXgfDNipto9GYh/7X8tP/&#10;2tRRWl0GU6YycLUvuGIrGjMuNpXZJ/va2ESyD6YNwT+/bIxhLaa0WVVt5q68Nh/EKW+wyBstsnpa&#10;9kSXLTu++OIL/UaNrKKWN2V69Oih7xe5b8S0FvNatqSRe0X+MkAMbvkrA3lzRtqSrW9kxbS5N/33&#10;rbyW+zuY7GeAwX42VBZ2+1XZD0IIITUPKjKiGR2GXBOQEEIIIeRWIZJmjdRljCwxsIyRJSuixeiS&#10;LTdSUlL0imIx2cQMkw95k20JvvvuO8ybN0+bamJAi6Em+zx36dJFI6s/JU1WfU6YMEHv8Swf6Cam&#10;mhhqZrWpMfrEBHQZin4D0JSxDWtT3sau259vt1NaW65YgylTGbjaF1yxFY1/LIXK7JN9bWzK0wdT&#10;lwvJN6vpBTmW+SRzzn6jxI+rLmNOywp/2Tdd3sQRk1o+LFH+gsBsXSN7o4spLfeRrJqWn5Im95fE&#10;mH2n5Q0c2R7k+PHj+s0b6Zu8SSTbesg9K/eu3MeuZ4WROTYGcCSfK2XBbr8q+0EIIaTmQUVGNKPD&#10;kGsCEkIIIYTczOQLN2DWBJPkSX1iQosBLcfyWrbekJWXYq6JcSYfuCZm8ueff46PPvpIr+CU7Tae&#10;eeYZvRfuSy+9pD/E7bPPPtN7PcvWBPJBbbJXtJhvssWGbR6bn2Ki+U1E28STNDECzYfUyWtXXGiK&#10;DEjTljEZTX2uOk16VWL668IVX9mE6lew9PJSmdfI7neodu15KvliPgvyWu4lyTfpZiW1QUxqeaNH&#10;/spAVlDLmzzyVwayalr+suDpp59GmzZt0KFDB3R9oWvhvuqy77SY0/KXBfIGj9xTYkrLvSz3sbzR&#10;JPifHebeJ4QQQmoyVGREMzoMuSYgIYQQQsjNiG0i+XHFB6M0Sb6sjBYDS4wrMcvkA9WWLl2KadOm&#10;YdiwYXrbAFmlKR82KMaz7Pcs224MGjQIEydOxKJFi/SqZzGfZeWz7Jtrf9CgvZJUjDsx+MSYk2Mx&#10;qY1R7TL5DMYYNAayMQkFKWfqE8yxIVg9ocxof9mqwPQ3GK4ylY2rX4Irz182XFzXxuCKLyul9c/V&#10;jomVdHt+mzj//LLLy2t77ss9IiucxVCWfaePHDmiPxxx//79+r6SLW2mTJmi78UPP/xQb+Uhf3kg&#10;96Tci7Lvuuw5LR/4KVuByIpruf/svaaNMe1/HphnRHko/kxyxxBCCCEVBRUZ0YwOQ64JSAghhBBy&#10;M1Lc7CmOKz4YoST1yZ/1y4poMZS/+uorbXD17dtXG1/yoWuy8rlfv356xabZ81lWcW7fvh3Hjh3T&#10;qzuNoew3hMWAM2afMekkTeLFiHOZ0baJZ9dhyvuNPsE2BG1MnaYODylPMzoSuPoluPL8ZcPFdW0M&#10;rviy4uqfqd82mU2seS15MncNciz5shrarIi2y/vnralPkGNzH0icrLKWYzGp5U2eTZs2Fb5JJOaz&#10;7MEuHw4qe7LL9h6yLY785YLkyVYeck+KAS2iGU0IIeRmg4qMaEaHIdcEJIQQQgi5GSlu9hTHFR8O&#10;Lkm6rI4WQ+z777/XRrRswyEGtKx+llWZki4rLmWfWtlawKzotFc+i4kmPw222WbMNduMs+NMbCiM&#10;cWfqEEx5G7uMYJfzyhqKx1U3/P22ccVXV260v65rLLhiI0Vpbdnp/jnvv07+sjZyP8gKZoPZ6sMg&#10;hraky0+px2zpYfaclpXQsm+73LNiSstqafnrBXlDSVZYy3YdIjGizYca+p8JfsJ9xpi4cOMJIYSQ&#10;SEJFRjSjw5BrAhJCCCGE3Gz4jR4/dmxpvyO5ygqSJ7LT5MMKZUWlbAcgH5q2fPlyHDhwQP/Jv1mx&#10;KYabvLYxK5sFyfcbblLOheTZpp2/nI2rvI0/3q7XxuSXVpZUP+zr5b9mwa6xi9LiQs0F07bffLZj&#10;TL0m1qS7yprypWHi/PebvCEkW3sIxqCWLT0mT56s30SaOXOmNqwzMzP1vS5GtCCmtLn/XdjPg9Li&#10;hLLEEkIIIZGGioxoRoch1wQkhBBCCLmZ8Zs+ZTV+XOXMa/Pn+3KcmpqK9evXY8KECdrU2rt3rza9&#10;xBTzr2g2ZpnfaDNpNibfj+SVZg4KrnIGV7xg1+nHxISqg9Qs/Nc3GPZcCBUfLE7mjf8e8GPn2eVN&#10;WYOJC4Wpx2z/IZjV03Jvikkt2+XISmnZvmP+/Pl673bZC14k97iskrYNaft5UF5MPeWtyy9XDCGE&#10;EOKCioxoRoch1wQkhBBCCLmZsQ2f8hg/rnLm2KyYlNfJycnajBYjeu7cuXpLDmOCucyxcPGXNUie&#10;Mftsw87GVc7gihfsOv2YmFB1kJqF//oGw54LoeKDxcm8iaQZbfJs/OUFe9sOs3WHGNESI3WdOXMG&#10;69at03/ZMG/ePG1Oi/EsohlNCCHkZoOKjGhGhyHXBCSEEEIIudm5UdPHj9QjppQxo+W1GFuyTcek&#10;SZOwYMECbWYZQ8w2zsQYk9dmywDJs00zeW0wppoLOy5UrOCP92PaLw1XOXJrEc58sGNcsa75abDj&#10;XHX4Y115prwfky/3nLn/zL7tsl2HvJkkW+zIhxzKntFGpZnRRv5nREVSmlzxBtNv03dCCCG3LlRk&#10;RDM6hGSuuSYgIYQQQggpH2JMGVNaVlr+8MMPmDhxol5ZeeLECW2SiUltm2S2cVba6s7KxBh6wXCV&#10;Ibc2rnnhnzc2/thwCVVHees3958xoy9cuKD3jR44cCBmzZql30ySe1xkm9F+I9eWnV4afrliSiOU&#10;XGUE24ymIU0IIbc2VGREMzqEXJOPEEIIIeRmpKJ/9zESQ8cY0rJNh/yZ/xdffIHZs2frbTrEJDNm&#10;tDHB/OaZ5Pnxx9rxFYHdjh9XPKneVPY1DKe9cGLCobQ6/PdPsDxTXo7NXyfIhxkaM9pssyP3tUhM&#10;aDGj5dj1PBCMXHl+gskV6yKUXGUEmtGEEEIMVGREMzqEXJOPEEIIIeRmpKJ/9zFymdHyAYYzZ87U&#10;KyvF8ApmRtuGmJhhZpV0sFiTVhHY7fhxxZPqTWVfw3DaCycmHEqrw3//BMuTsma/aFkVbczoDRs2&#10;aDNa/rJBzGgxoUU0owkhhNxsUJERzegQck0+QgghhJCbFVuu/GCEY9gY2XGyTcfatWsLV0aLGW2M&#10;L7/R7DfUTJ7JN/jjKgq7nYpui1Qs/mtp44qvbKqiL/77S4xo+UBDeW32jpY9o83KaLl/jx49Wrgy&#10;Wn66tukoTfbzwoVLrrjSCCZXrME8r1x5hBBCbh2oyIhmdAi5Jh8hhBBCyM2KLTvdmDHBDBlJN6ud&#10;hdJi7Rgxt+QDDMWMlpWV9gcYmtWXttlcmiln8mxccYT4cc0dgyv+ViCYGS1jIvem7BttzOhBgwZh&#10;xowZOHz4cLGV0dnZ2YWro83zwJb/2SCYZ4fBn++XPz8c/HLFEEIIIX6oyIhmdAi5Jh8hhBBCyM2K&#10;LTu9NHPI5BuT2RhPpcWaeGNGywcYzp8/v5gZbW/DYQyy0gxCk2fjiiPEj2vuGFzxtwJ+M1rGwt6m&#10;Qzh79qzepmPIkCF6m50jR47oe1tk7nH7mSD3v8h+FpjXdpqNP98vf344+OWKIYQQQvxQkRHN6BBy&#10;TT5CCCGEkJsRY/z4ZfJKM4jsPL8ZbWRizWtZMSnbdPzwww+YNGlS4Z6zxviyzTDbELuVDUJScZi5&#10;dTPPMfteCgeJtd8QknGR12JEy3FsbCzWr1+PoUOHYtasWfrNJPseN9jPA/vYflbY+S5MvpErPxj+&#10;WEIIIaQ8UJERzegQck0+QgghhJCajv/3HL9pY2TnlYYpZ+LtlZB2mhjQpkxmZqY2t1avXl24TYeY&#10;0ZJmVmDappgxw25Wo5DcmsjcDoYrvjy46hZcsTYSY/5CwZjSBvmrBjGj5QNIhw0bprfpOHDgALKy&#10;sgrvdbNNhyDbdhhMmsmXNPPMsGWeHeb5IT/NM8V+toSDvxwhhBBSVqjIiGZ0CLkmHyGEEEJITcQv&#10;26gxRo9B4u08O98cm7RgsfJTjCYxpwxiQGdkZCApKQnnz5/Hrl278NVXX+mVlbJNhzGjzQelGePL&#10;b5IRcjNim72u/PJi12vjig2GiZefYkzLG0ZnzpzRH0A6YMAAjBw5EsuXL8fp06d1XHp6eqHRLKaz&#10;/DTPCRf2c8o8U+QZYgxs27D2lwlGuHGEEEJIOFCREc3oEHJNPkIIIYSQmohfYtIY89g2ecxxMBPI&#10;lWcfS4y0J6/FfBbjWQzmuLg4vces7Cu7detWLFu2DOPHj8f777+Pjz/+GIsXL8aJEyd0rGzfYYyv&#10;sppmhNRUzHyP9Jy367VxxdrIvSims2D+IkHKiRktx7IyWszoTz75BG+99ZbeO1r+wkFWSx86dEjn&#10;ywcdSnxycrJ+Q8o8H8yzxDxX7GeVpNtvZPlXUJtydhkXrroJIYSQ8kJFRjSjQ8g1+QghhBBCaiJ+&#10;iUljDGRj7shPORbjx2BWNRoTyORLulntbAwjyTP1SJoYULIC+vDhw9i8eTOWLFmCcePGaQP6xRdf&#10;RLt27fDss89qM1o+yNCsqhQzuiymGSEkOPa9VJb7SUxo+SsFwRjSUl72jJaf586dw8aNG/HZZ5/h&#10;ueeeQ/v27dG5c2f06dNHr5SWfaRltfSWLVv0ftLyhpT8ZYQxmeXZYYxm8wwS5FjyZHW1YMfJM8Y8&#10;j1zPOUHkSieEEEJuBCoyohkdQq7JRwghhBBSkwgm23w25o55LaaPwaSZdGNC2xgjSfLExBLjacOG&#10;DdqMki04ZNXkSy+9pA0r+fnmm2+if//+Om/q1KlYsWKF3qJDzC2zBYBtipXFRBPDzODKJ4SEj30v&#10;GSNaTGWzh7S8gSRvJE2bNg1jxozRW3a88cYb+s2mrl27olu3bvr+Hzx4sN6SZ+XKldi/f79eMS3G&#10;tP18kWeISJ5bxpiWZ4t5Npnnj3kumRjB/9wjhBBCIgkVOdGMDiHXBCSEEEIIqUkEk+QZs8eYQcaA&#10;NqaPwZg/BkmTFYuyYlJMJTGk9u3bpw3or7/+Wm+/IWZz37590bNnT7z66qvo3r27XjEpf8o/c+ZM&#10;/cGFslpayp08eRIXL14s/JN+Mb/8WwPQjCak6pD7T+5NMaONES3pcs/K/Sv38bZt2/R9PX36dG0+&#10;v/vuu+jduzdef/119OrVS5vSH374IcaOHav3iJctPnbs2KH/ckL2n5Z7Xt7c8j+P7GeRQdKNUR3M&#10;jHbJFUcIIYSEgoqcaEaHkGsCEkIIIYTUJIJJ8kKZ0WIMmW04zOvU1FRtQkVHR2P37t3afJIV0PJn&#10;+bL9hpjPr7zyCl577TVtPokpLebTjBkz9D7R8if7R48e1eaz1GMbzsbokjSzNYDJs81oc2ynGWhG&#10;ExIZ5P6S+9GY0LIi2mzRIfkmTzDxsi2P7AsvbzR99913mD17NiZMmICBAwfi7bff1m9MCWJQi1kt&#10;6ZMmTdJ7xv/000/6jS1pR+592W8+LS1Nv/Elzx9jQhvMc0ueYeZ5Zgj27DPPRUIIIaQsUJETzegQ&#10;ck1AQgghhJCaiH/1oDFtjBktabbkWPKMKS0mtBhRYjT98MMPensNWeUof4rfsWNHPP3003j++ef1&#10;6mdZFSmrI1etWoU9e/boDyaUlY+yDYeY0ObP/I3JZTAmlxjJrpXRLiSfEFIxmPvM3Kvy09x35qe8&#10;cSTGsez1bu5byZP7XO75U6dO6eeAPDdkRfSoUaO0Mf3CCy/o54Yg2/fI82TixIn4/vvvsXfvXly4&#10;cEHXKW+CybPKJfMMM88v82yTn+HglyuGEEIIoSInmtEh5JqAhBBCCCE1BfP7jDFs5Kdt1Jh0WWVo&#10;58trWY0ohpIYSZs2bcK8efP06uf33ntPr37u0aOH3vtZPnxQtt6QrTlk+w0xkmSFo/zpfVRUlF4p&#10;KX/Kb5vOYlKZVZbGlDbGllnVbIxo2xCzMXmEkIpH7jlznxrMvSsEi5f7XJ4BZ8+e1aue5bmwdetW&#10;/ZyQVdOyKlrM6X79+unnifxVhWzpI1v8yKppeaasX79ev6EldRpjWp5R5o0yeX7Zsp9vBpNmKE3+&#10;WEIIIYSKnGhGh5BrAhJCCCGE1BTM7zPGvPEbMyZdVkbLh4mJASymkXyYoOz/Kn9mLx86JqaQrHiW&#10;1YuymlG24BATWowkMZVkr2jZ+/XAgQPagBbz2RjKxrgSg8oYzGJSGWNaXtv5Nrax5cfkEUIqDvte&#10;9N+D5j42f+lg0k1ZO9ZOE3NajGn5Kwv5MMPt27dj+fLlmDx5sn6uyJtd8gGIXbp00R+GKM8f+UuM&#10;pUuX6m1+xNCOiYnRdck2HuYvO/yms3ne+dOF0uSPJYQQQqjIiWZ0CLkmICGEEEJIdSKU4WJe+/NF&#10;YkQbM1pMJdkDesmSJdpk/vTTT7Up1LlzZ023bt30n9YPHz4cc+fO1Qa07P0sJpQxmaQOeS1/qi9/&#10;ui8mluQL8trsAy2vjUllkHK28UUIqVhc92AwXLHy0xjSJk2Qe9wg97wfOz85OVkj9cibYD/++KP+&#10;EFTZZ1627bCNaVk1LftMy19oyHYfsvWHtGs/x+Q5Z2Q/70ojmFyxhBBCbk2oyIlmdAi5JiAhhBBC&#10;SFVjG9A2/rhQEgNH/tQ9JSVFm0Cff/45evXqhU6dOuHll1/Wfyo/dOhQTJkyBYsWLdJ/Li8G0MmT&#10;J/VesLIi0jaqjPFsTCmDbVrJTzk2ZlQ4BjQNakIij7lvDaFizP1tYu10kxasjME8A/zIs0T2iJa9&#10;5eX5cujQIezcuRMrV67UH5Aqb4L17t1bvzEme0zLX2gMGjQIGzdu1PtK289Al/zPRptgcsUSQgi5&#10;NaEiJ5rRIeSagIQQQgghVY1tQNvYMaXJxIgZLfutipnz7bff6hWHshqxf//++OKLL7B48WK9v6ts&#10;vyEGkRhF8if25kMIjbEkBpTLVPabUqHiCSGVh31/GsKNse9dV4xB7vfSjgVTn3lzSmLkGRMbG6tX&#10;S8sbYPJGmKyYlueSmNDynJJ9plesWKHjzfNMnoMumWeei2ByxRJCCLk1oSInmtEh5JqAhBBCCCFV&#10;jd+ENtgxpcnE22b0woULtdEje7OuWbMGu3bt0vs/i1lkr2IW40jMHzGWbXNZ8s2f4Js423CSOME2&#10;n0wcIaTyse9PQ7gx9r3rirEx8f57XvJMmjw35DkkyGvJkze8ZP95s2JaPkxV9piW1dALFizQH3wo&#10;ZrQY1/LMoxlNCCGkoqAiJ5rRIeSagIQQQggh1QVjKhvsPL/sPGNCyx6rguzZKqsOZ8yYgdWrV2vz&#10;x5jMtnFkzGTbWHLhL+M3ol0Eq6Mi8LdV0e0RUl2Re7I0XGUE/z0jsf573ZSXWDGYzRtWcuyPt8vZ&#10;9UqamNJCUlKSRgzqffv2Yfr06fp5JX+tYZ5rQqjnn59gcsUSQgi5NaEiJ5rRIeSagIQQQgghNRH7&#10;dxsxro0ZLa/T0tL0ntBz5szB2rVr9X7QYvi4ttXwm1B2uivfmFJ+k8ngKm9wxd8IrjZsXGUIuRWw&#10;71MbV6zgv19cZQU73n+f2fku7DKmnDyTZPsO2TpI9pKW55VZGW0wK6Tltf3cC0YwuWJtXHLFEUII&#10;qflQkRPN6BByTUBCCCGEkJqI/buN34xOT0/H0qVL9Z++b9iwofDDCV0rFf34zSLz0+A3pfzY5f24&#10;4m8EVxs2rjKE3AqY+9SPK1bw3y+usoId48fkh7r/TJ7ZGkj+cuPYsWP6zbMffvhBm9HyHDPPOPNc&#10;8z/3ghFMrlgbl1xxhBBCaj5U5EQzOoRcE5AQQgghpCZiS47FsDF/0p6RkaE/wFD2jd68ebM2d+wV&#10;0fJTjCNJ8xvUtolUmvlkDKey4KpHCGVyueoKB1ddhNwKyD3lwhVbFvz1meeHIPly35ktPMw96I8X&#10;xISWN8gkRo5Pnz6NuXPnajNazGl5nsmzzLzRZq+ONun2sY1frhibcOQqRwghpOZCRU40o0PINQEJ&#10;IYQQQmoKfvPFSF4bM1piZGX0smXLtBm9ZcsWbfoYo8g2lfxGtB9/npQPRqgYu56y4qovFK56CLmV&#10;MAawjSuurJRWp/8e9OfLsTGjTXnZQujkyZOYPXu2/rBV2TPavLEmzzMxo4MZz8EwcuWVRjC5Ygkh&#10;hNRcqMiJZnQIuSYgIYQQQkhNQMyYYIaMpNt/yi57Ri9ZsgTffPONNqPF+DEGkTGADLZRZBtGrnzb&#10;aPJjx1U21aEPhFRH7HvZfz+XhfLcY/42TXljRsvqaTmWldDHjx/HzJkz9QcYyrZCxowW/Nt0iEwe&#10;IYQQUh6oyIlmdAi5JiAhhBBCSE2grGb04sWLaUYTcotj38v++7kslOce87dpykuaGNIuM3rVqlUl&#10;zGh7iw4jk0cIIYSUBypyohkdQq4JSAghhBBSEzBmtMHOE7PG3lc1NTVVm9Fff/213jPabNNhjCA/&#10;Js8VY6cbQ8rGzvcTrH5CSPXBvt9d92tZ7nkhWH12WUk3x7Kn/YkTJzBr1qzCldFmz2jzfJOftkwe&#10;IYQQUh6oyIlmdAi5JiAhhBBCSE3AZUab18aMNvtGixm9aNEizJ8/H5s2bSr8AEMxgOyf5rUxiIxJ&#10;ZGPn2YaUwc4X/OUN/jhCSNXhukdt7Nhw7nvBVY9g8v11yPNH0uXNslOnTmHOnDlYu3at3jPamNHy&#10;fDOvbZnnIiGEEFIeqMiJZnQIuSYgIYQQQkhNwBjPwTBGtLy2zeiNGzfqP4O3PzDMjzGLQuE3k1wx&#10;rvoFVywhpOoJda/67/tg977gr8tfn12HPJMkTX7SjCaEEFKZUJETzegQck1AQgghhJCagG08uwhl&#10;RptViKHMotKwjSTBFeOqX3DFEkKqnlD3qv++D3bvC/66/PXZddCMJoQQUlVQkRPN6BByTUBCCCGE&#10;kJqCbT77EcNGfkqc+QDDBQsWFG7TIaaQbSK5jKJwMEaSK48QcvNh7nkbV5zBPFtczxi7vLxBJq/F&#10;jD558iRmz56NNWvWOM1o82wzMs9EQgghpDxQkRPN6BByTUBCCCGEkJqEMZ9tJN3+kK/09HQsWbKk&#10;QsxoQsithTGQbVxxfswzJtizxl4ZHa4ZTQghhEQCKnKiGR1CrglICCGEEFKTsE1og6TTjCaEVAR+&#10;I9p+jpSGecYEe9bQjCaEEFJVUJETzegQck1AQgghhJCahN+EFkTmWFSaGV0WM+lGsNuqjPaEUOYX&#10;Ibcy/nsyFK46ykKo+7E0M9q8uSbPNZrRhBBCIg0VOdGMDiHXBCSEEEIIqUkYI9o2Z0TmWBTOyuiK&#10;JtLGVjiUZnwRQspmSLvKG8KJse9H1z1pzOi4uLiIm9H+ZyQhhBBiQ0VONKNDyDUBCSGEEEJqEsZk&#10;sY0WkTkWucxo+bAw2wgKZhARQkgwbLM6lCFtG9Gu5w3NaEIIIVUFFTnRjA4h1wQkhBBCCKlJGJPF&#10;NlpE5lhEM5oQUhHQjCaEEHIzQEVONKNDyDUBCSGEEEJqEsZksY0WkTkW2Wb0xo0bceHChUIz2hhC&#10;wQwiQgixcRnQNq4ygv2M8T9r5HVFmtGEEEJIaVCRE83oEHJNQEIIIYSQmoIxoQ0mXWSORS4zWowf&#10;vzFkMAYRIYT4cRnQNq4yQmnPGnlNM5oQQkhVQUVONKNDyDUBCSGEEEJqCsaENph0kTkW0YwmhFQE&#10;N2JG+/ONGS0/aUYTQgipTKjIiWZ0CLkmICGEEEJITcGY0AaTLjLHIprRhJCKgGY0IYSQmwEqcqIZ&#10;HUKuCUgIIYQQUlMwJrTBpIvMsUjM6MWLF2P+/PlOM1oMoGAGESGERALzjAn2rJF97MXMphlNCCGk&#10;sqEiJ5rRIeSagIQQQggh4WJMYD+u2PISqm5Xnsgci1xmdLAPMLTNIUIIiRShnjG2GX3q1CnMmTMH&#10;a9eupRlNCCGkwqEiJ5rRIeSagIQQQggh4WJMYD+u2PISqm5Xnsgci2hGE0KqGprRhBBCqitU5EQz&#10;OoRcE5AQQgghJByMAezCFV9eQtXtyhOZY1FpZrSBZjQhpKLxP2PMPtOCMaPlJ81oQgghlQkVOdGM&#10;DiHXBCSEEEIICQdjALtwxZeXUHW78kTmWEQzmhBSHaAZTQghpDpCRU40o0PINQEJIYQQQsLFmMB+&#10;XLHlJVS9rnyRORaJGb1kyRIsWLCAZjQhpEpwPWNcZjS36SCEEFLZUJETzegQck1AQgghhJBwMSaw&#10;H1dseQlVrytfZI5FNKMJIVUNzWhCCCHVFSpyohkdQq4JSAghhBASLsYE9uOKrShc7YrMsYhmNCGk&#10;qinNjJbXNKMJIYRUFVTkRDM6hFwTkBBCCCGkrBgz2OCKqShc7YrMsYhmNCGkqgn1jKEZTQghpKqg&#10;Iiea0SHkmoCEEEIIIeXBGMKVbZK42hWZY5FtRm/atAkXL14sYUYTQkhFEsqMFhPa/Dx58iRmz56N&#10;NWvW0IwmhBBS4VCRE83oEHJNQEIIIYSQ8mAM4co2SVztisyxiGY0IaSqoRlNCCGkukJFTjSjQ8g1&#10;AQkhhBBCahLGiLbNGZE5FlWmGW0Mp9JMJ0LIrUdVmtH+ZyQhhBBiQ0VONKNDyDUBCSGEEEJqIrbR&#10;IjLHosoyo20jOpTxRAi5tQj1TDBmdFxcHM1oQgghlQoVOdGMDiHXBCSEEEIIqYnYRovIHItoRhNC&#10;qppQzwSa0YQQQqoKKnKiGR1CrglICCGEEFITsY0WkTkW0YwmhFQ1oZ4JNKMJIYRUFVTkRDM6hFwT&#10;kBBCCCGkJmIbLSJzLOIHGBJCqhqa0YQQQqorVOREMzqEXBOQEEIIIaQmYhstInMsohlNCKlqaEYT&#10;QgiprlCRE83oEHJNQEIIIYSQmohttIjMsYhmNCGkqqEZTQghpLpCRU40o0PINQEJIYQQQmoittEi&#10;MscimtGEkKqmKs1oQgghpDSoyIlmdAi5JiAhhBBCSE2EZjQhpDpDM5oQQkh1hYqcaEaHkGsCEkII&#10;IYTURGhGE0KqMzSjCSGEVFeoyIlmdAi5JiAhhBBCSE2EZjQhpDpDM5oQQkh1hYqcaEaHkGsCEkII&#10;IYTUJMSUMZg0kTkW0YwmhFQ1NKMJIYRUV6jIiWZ0CLkmICGEEEJITcIY0bY5IzLHonDM6FBGESGE&#10;3Ag0owkhhFRXqMiJZnQIuSYgIYQQQkhNwhjRtjkjMscimtGEkKqGZjQhhJDqChU50YwOIdcEJIQQ&#10;QgipSRgj2jZnROZYRDOaEFIdoBlNCCGkOkJFTjSjQ8g1AQkhhBBCahLGiLbNGZE5FtGMJoRUB2hG&#10;E0IIqY5QkRPN6BByTUBCCCGEkJqEMaJtc0ZkjkU0owkh1QGa0YQQQqojVOREMzqEXBOQEEIIIaQm&#10;YYxo25wRmWMRzWhCSHWAZjQhhJDqCBU50YwOIdcEJIQQQgipSRgj2jZnROZYRDOaEFLVhHrG0Iwm&#10;hBBSVVCRE83oEHJNQEIIIYSQmoQxom1zRmSORTSjCSFVDc1oQggh1RUqcqIZHUKuCUgIIYQQUpMw&#10;RrRtzojMsYhmNCGkqqEZTQghpLpCRU40o0PINQEJIYQQQmoSxoi2zRmRORbRjCaEVDU0owkhhFRX&#10;qMiJZnQIuSYgIYQQQkhNwhjRtjkjMscimtGEkKqGZjQhhJDqChU50YwOIdcEJIQQQgipidyoGU0I&#10;IRUJzWhCCCHVFSpyohkdQq4JSAghhBBSE6EZTQipztCMJoQQUl2hIiea0SHkmoCEEEIIITURmtGE&#10;kOoMzWhCCCHVFSpyohkdQq4JSAghhBBSE6EZTQipztCMJoQQUl2hIiea0SHkmoCEEEIIITURmtGE&#10;kOoMzWhCCCHVFSpyohkdQq4JGC75itz8AuQp8hWumCLklyUL+eXJoNNKxuZr7HSvTfu4TOSrX+Dy&#10;cwMEfplTSP9zVD/yFNJmQYHk5QXa9/etLJhzs3HFlR3ptzcWqk59XvKznPXLtQt5/Yra9No1uNoM&#10;lhaqfybGxhVXmYTqg4x9jiJboeaVnjvByxSNoYopnI9Sxh0fHmasgrRbxmsrFM8Pfj4RRfVT/lGl&#10;/2FV3rnso/i5BMbI1F/quARinXllxTzLinDHRZpwz6EsfTJ1elT0uRSbk/qaBZ51gXxNqc+vor56&#10;uGJk3rnT3bjrlDrk/yV5eeb/iSpP9Tc/QNH/X4qXKzt2HTdQl38cA8hY5ylyAz91n/UzqvRnW+SR&#10;dqU9G1dc6di/54iysjKxdetWbNq0EQcPHsS1q9eQeD0RSUlJQUlUXFckBF4nJUl86WVuHsy52rji&#10;qh/etVIkyk9HvyU9saznVpbYyCLnYyh+rPoi55F43Tofq6zO86VVKqZPVdmHqqD853z9urqW8jMh&#10;QRvQ69atw549e3A1/qr3/xb1PJP/5+Tmyv9f/M89/3PTxh97q1K+MfF+R5UxN7+72+WL12X//mJj&#10;x5SGq6yheKx9Ljb+uNIwZeR3rIr8f71px+CKKTuhx8gdVyJG7iVN8D766/DIV78vGbzf+YKPo123&#10;RWGbVmygP3KPSzvF8moKcl76vrHHS5BzNWPkO2+DnH+xNBNrl/F+t/bwxxeh29Tjqcrp62PKl53i&#10;5+Gh8wqvYfnrjgTF+lROqEgJ+P8D7QZy9J3UdzEAAAAASUVORK5CYIJQSwMECgAAAAAAAAAhACKv&#10;x+eJygEAicoBABQAAABkcnMvbWVkaWEvaW1hZ2U0LnBuZ4lQTkcNChoKAAAADUlIRFIAAAWjAAAB&#10;RAgGAAAAOg0iTAAAAAFzUkdCAK7OHOkAAAAEZ0FNQQAAsY8L/GEFAAAACXBIWXMAABYlAAAWJQFJ&#10;UiTwAAD/pUlEQVR4Xuz9BXwUV//+Dz//333fFdwhrlgS3F2LU7S4uxYtWsO1uHuB4u4a3K2EkISQ&#10;QNx93XI958zsJpuwgYUuJdnv55q+d2aOzbHNi1w5PfP/A8kspaenEwRBEARBWC1yuRzHjh3F/v37&#10;cO2aN6KiIhEXF4uE+HjEMwxngiCIL0FcXBxiY2OF65iYGAQGBmLPnj24dOkSIiIioNPpTP5sIwiC&#10;IAhLQLKcyIw2U6YmIkEQBEEQhLWQoxmdIBpBZEYTBPElITOaIAiC+JKQLCcyo82UqYlIEARBEARh&#10;LZAZTRBEbobMaIIgCOJLQrKcyIw2U6YmIkEQBEEQhLWQ1Yy+hqioKMH8ITOaIIjcAJnRBEEQxJeE&#10;ZDmRGW2mTE1EgiAIgiAIa4HMaIIgcjNkRhMEQRBfEpLlRGa0mTI1EQmCIAiCIKwF0Yw+hv3795MZ&#10;TRBEroPMaIIgCOJLQrKcyIw2U6YmIkEQBEEQhLVAZjRBELkZMqMJgiCILwnJciIz2gyZmoQEQRAE&#10;QRDWRM5mdIJg/pAZTRDElyDOAJnRBEEQxBeEZDmRGW2GTE1CgiAIgiAIa4LMaIIgciNkRhMEQRC5&#10;AZLlRGa0GTI1CQmCIAiCIKyJD5rR+u06CIIg/k3IjCYIgiByAyTLicxoM2RqEhIEQRAEQVgTZEYT&#10;BJEbITOaIAiCyA2QLCcyo82QqUlIEARBEARhTZAZTRBEbiQuPk6EzGiCIAjiC0KynMiMNkOmJiFB&#10;EARBEIQ18WEzWjwTBEH8m5AZTRAEQeQGSJYTmdFmyNQkJAiCIAiCsCbIjCYIIjdCZjRBEASRGyBZ&#10;TmRGmyFTk5AgCIIgCMKaIDOaIIjcCJnRBEEQRG6AZDmRGW2GTE1CgiAIgiAIa4LMaIIgciNkRhME&#10;QRC5AZLlRGa0GTI1CQmCIAiCIKwJMqMJgsiN8J9DBsiMJgiCIL4UJMuJzGgzZGoSEgRBEARBWBNk&#10;RhMEkRshM5ogCILIDZAsJzKjzZCpSUgQBEEQBGFNkBlNEERuhMxogiAIIjdAspzIjDZDpiYhQRAE&#10;QRCENUFmNEEQuREyowmCIIjcAMlyIjPaDJmahARBEARBENYEmdEEQeRGyIwmCIIgcgMky4nMaDNk&#10;ahISBEEQBEFYE2RGEwSRGyEzmiAIgsgNkCwnMqPNkKlJSBAEQRAEYU2QGU0QRG6EzGiCIAgiN0Cy&#10;nMiMNkOmJiFBEARBEIQ1QWY0QRC5ETKjCYIgiNwAyXIiM9oMmZqEBEEQBEEQ1gSZ0QRB5EbIjCYI&#10;giByAyTLicxoM2RqEhIEQRAEQVgTZEYTBJEbITOaIAiCyA2QLCcyo82QqUlIEARBEARhTZAZTRBE&#10;boTMaIIgCCI3QLKcyIw2Q6YmIUEQBEEQhDVBZjRBELkRMqMJgiCI3ADJciIz2gyZmoQEQRAEQRDW&#10;BJnRBEHkRsiMJgiCIHIDJMuJzGgzZGoSEgRBEARBWBNkRhMEkRshM5ogCILIDZAsJzKjzZCpSUgQ&#10;BEEQBGFNkBlNEERuhMxogiAIIjdAspzIjDZDpiYhQRAEQRCENUFmNEEQuREyowmCIIjcAMlyIjPa&#10;DJmahARBEARBENYEmdEEQeRGyIwmCIIgcgMky4nMaDNkahISBEEQBEFYE2RGEwSRGyEzmiAIgsgN&#10;kCwnMqPNkKlJSBAEQRAEYU2QGU0QRG6EzGiCIAgiN0CynMiMNkOmJiFBEARBEIQ1QWY0QRC5ETKj&#10;CYIgiNwAyXIiM9oMmZqEBEEQBEEQ1gSZ0QRB5EbIjCYIgiByAyTLicxoM2RqEhIEQRAEQVgTHzKj&#10;CYIgvgRkRhMEQRC5AZLlRGa0mTI1EQmCIAiCIKwFMqMJgsiNkBlNEARB5AZIlhOZ0WbK1EQkCIIg&#10;CIKwFsiMJggiN0JmNEEQBJEbIFlOZEabKVMTkSAIgiAIwlogM5ogiNwImdEEQRBEboBkOZEZbaZM&#10;TUSCIAiCIAhrgcxogiByI2RGEwRBELkBkuVEZrSZMjURCYIgCIIgrAUyowmCyI2QGU0QBEHkBkiW&#10;E5nRZsrURCQIgiAIgrAWyIwmCCI3QmY0QRAEkRsgWU5kRpspUxORIAiCIAjCWsjJjM5uDBEEQfyb&#10;kBlNEARB5AZIlhOZ0WbK1EQkCIIgCIKwFsiMtkb4qnYDpuIJIvdDZjRBEASRGyBZTmRGmylTE5Eg&#10;CIIgCMJaIDPaGiEzmsj7kBlNEARB5AZIlhOZ0WbK1EQkCIIgCIKwFnKLGZ0Qn/ABeBoRU/lzD8ZG&#10;cHZMpbcEpp5lLqbKI4hMhO9fQibx/9J+8mRGEwRBELkBkuVEZrSZMjURCYIgCIIgrIWczWgyKvMm&#10;BpP5fZjKRxC5izgDZEYTBEEQXxCS5URmtJkyNREJgiAIgiCsBTKjCYLIDXDjOfs9mdEEQRDEl4Zk&#10;OZEZbaZMTUSCIAiCIAhrgcxogiByA2RGEwRBELkRkuVEZrQZMjUJCYIgCIIgrAl6gaE1YrwlhylM&#10;5SEIyxMX/+k/S3heATKjCYIgiC8IyXIiM9oMmZqEBEEQBEEQ1oSxGe3tfQ2RkVGIjTXXQMo0Nrlh&#10;FBeXPf7zkDdeZPilyG48m4Opcr4ACe/BVHrCbL7Ud+af/GFL/JlCZjRBEATxZSFZTmRGmyFTk5Ag&#10;CIIgCMKaIDPa2shuNJuDqXK+AKZMaAOm0hNmQ2Y0QRAEQXwaJMuJzGgzZGoSEgRBEARBWBPvM6P/&#10;LXP5YyEz+kOYMpxzwlT+LwSZ0J+NvPh9ITOaIAiCyA2QLCcyo82QqUlIEARBEARhTWQ1o70RGRmZ&#10;YfxwE8jYHLI0ZCp/LkyZzjlhKn9O8PnweecEmdGEATKjCYIgiNwAyXIiM9oMmZqEBEEQBEEQ1oQl&#10;V0YnJGQ1N/m9YDZzU9sYozSZ8HADpuLfQ/byDZhK+wnEGWEq/qPgffqxmCrHApjVJlP9aiDLmHFM&#10;5M8V/Ft1y94f78NUflNky2dqHLKTkd5UecYYp30P75RtqqxMDC8eNBknlGH6Z4XxPYfMaIIgCCI3&#10;QLKcyIw2Q6YmIUEQBEEQhDVBZvSHITM6B7KMGcdE/lzBv1W37P3xPkzlN0W2fKbGITsZ6U2VZ4xx&#10;2vfwTtmmysqEzGiCIAjCmiBZTmRGmyFTk5AgCIIgCMKa+GcvMHwPehPVYD4RBEEYzGXja1M/IxKE&#10;LVp4OJnRBEEQxJeFZDmRGW2GTE1CgiAIgiAIa8KSZjQ3jOJYXr6impcRFRUl7EFtgN9HR0cL58+C&#10;/hl5Etbv72Aq3ScQmQ1TaQgiE/49yo6pdOZh+M7znwH82oDBYDY2m4X/m0KA/0wx14zWmvzZRhAE&#10;QRCWgGQ5kRlthkxNQoIgCIIgCGvC2Iy+du2aYBqJKxXf/d/mTcGNZ2E7D+EsmtghISG4ffs2/vzz&#10;T6xbt05g/fr1Ahs2bMi4tjhGz8lzrDOBqXSfwLpsmEpDEJnw71F2TKUzD8N33vjnwPbt24UXpgYH&#10;B+t/jmT9A5jxi03JjCYIgiC+JCTLicxoM2RqEhIEQRAEQVgTljSj+T1f1ejr64vNmzeja9euqFev&#10;nkCDBg0yqF+/PpEr4GPxPkzl+UQaiDTQn7NgKr1ZmKozx1RaCyHUmT3DgKk0RBayf/fr1q2Ldu3a&#10;4Y8//sCTJ0+EnxnZf66QGU0QBEHkFkiWE5nRZsjUJCQIgiAIgrAm/pEZrTegDSQkJArG0uPHjzFn&#10;zhy4ubnh66+/RsGCBVG4cGEUKFBAgF8XKlSI+JcomI2s8XwsDGSPI/4v8u4c+TQKF+YUFr7/nCJF&#10;igjff/4zwcHBAVOmTMGdO3eEnxmmDGn+c8gAmdEEQRDEl4JkOZEZbYZMTUKCIAiCIAhr4pPMaP1K&#10;aMOqaGFltBCXgMSERGG1IzejXV1dUaFCBfTv3x/z5s3D/PnzBRYsWJBxTfx7zDMRNn8+HwtjTKUh&#10;iI9nwYKs33X+M2DkyJGoVq0a7O3tMWnSJNy9exeJicY/a/jPHhHzzWh6gSFBEATx+SBZTmRGmyFT&#10;k5AgCIIgCMKasKwZHS+Y0U+fPM1YGd20aVNhj1gfHx/4+/sTXxA/E2EE8Tnx8/PLuObb9+zbtw+d&#10;OnWCo6NjNjOa/8zhP0PIjCYIgiByFyTLicxoM2RqEhIEQRAEQVgT/3TPaGN4Pv6/2/OV0b//zs1o&#10;d7Rv3x7Hjx+HUqnU/wuLRCL9XxH/GWOQVqsVXmw6YMAAODs7C2a0YZsO8WfOuz9PDJAZTRAEQXwp&#10;SJYTmdFmyNQkJAiCIAiCsCZyNqOzGkPmwo2lp0+fYu7cucI2HdyMPnHyJBRkRpNIViz+y7oB0zI2&#10;o/nK6MmTJwsro03tFy3Afw6RGU0QBEF8YUiWE5nRZsjUJCQIgiAIgrAmjM1ob+9riIyMQmysJczo&#10;ecI2HR06dMCJEyegUCjY8/i/r3L4Nxb/t5f4T7Asyik8RxkyZJQtXApkEQ8TT+9gORm1z4DR8VFP&#10;M66gMVw5hWdIDPzEJ1tIhqd+DP+O3v/Ed0NzTptdhpTmkFXGo2V8fCjfp+qflcxS8y+YgWwyzH2N&#10;RiOshB44cCCcnJyEFxjmZEYnJPAz/zlEZjRBEATxZSFZTmRGmyFTk5AgCIIgCMKaIDP6XSwno/YZ&#10;MDo+6mnGFTSGK6fwDImBn/hkC8nw1I/h39H7n/huaM5ps8uQ0hyyyni0jI8P5ftU/bOSWWr+BTOQ&#10;TYa5bzCjBw0aCGdnMqMJgiCIvAHJciIz2gyZmoQEQRAEQRDWxPvMaOMXE34Y0VDKNKPn6veMFs1o&#10;2jOaRPq/LcM2HYaV0e/bpkM0o0XIjCYIgiC+JCTLicxoM2RqEhIEQRAEQVgTljOjRbKa0W7intFk&#10;RpO+iPgvkPRLZG7Rx5jRIrQymiAIgvjykCwnMqPNkKlJSBAEQRAEYU2QGU2yXpEZnZtEZjRBEASR&#10;FyFZTmRGmyFTk5AgCIIgCMKayGpGeyMyMjLD+OEmUFZz6F3i9BjuTZnRx49/XjPaqizHHBvzf/OX&#10;IUN3fFLr2fwWyBN9Z6hnXqnvx+tjzWj+88cAmdEEQRDEl4JkOZEZbYZMTUKCIAiCIAhrwhrMaIM+&#10;9deFXGX/5ViZf9q6zPxZ7/KGTNf3Q63Qt5TNcwHD/WfT+8o2fr4hXfYwU+HWI4MZPWDAADg6OpIZ&#10;TRAEQeQJSJYTmdFmyNQkJAiCIAiCsCb+qRmdHW4sPXnyFHPmGJvRx99rRrNqZPCOTAYaxOMy47Om&#10;fF8+UYbcOvbx3sd8NlngoR8sgifIJOvd51fOz3s35F0Z58yelt/r9GdG9mhBhrisc96y0j8jg5zE&#10;+1483k1nKr+pdP9cmXWwsMyobqYZPRCOjrQymiAIgsgbkCwnMqPNkKlJSBAEQRAEYU2QGc1gH+99&#10;zGeTBR76wSKEFmaQ9e7zK+fnvRvyroxzZk/L78mM/lhl1sHCMqO6ZEYTBEEQeRGS5URmtBkyNQkJ&#10;giAIgiCsifeb0e8aRB9CMKOfPsWcj92mI0cz60O/BBgyZk3HmqZXZlzWFMbKOSZPKktz3m0bD8kb&#10;LTbU1FRtjeNMxXMZxQsTwsC7yhqbc7qsyprr/WLfN/1hOr1xWdmxnDLr8O+L9owmCIIg8iIky4nM&#10;aDNkahISBEEQBEFYE5/DjP7gntEW/3c9L1DHTlrhmjULOr5oVrwTjuzKGmLxCn0m8Xoa+ID0yXhf&#10;GHJwPlYfk+9Tn5GR01DZDOnDjQMzbtmH4ZwZmIOM05hOlzWFYc7o0+ovefWyypDmnQgTMk5rKn32&#10;+Ox8vEzlymxbzvq0p31YZEYTBEEQeRGS5URmtBkyNQkJgiAIgiCsiX/DjD7xj81onsGYTAl3rB0C&#10;7C4dOuFTaB93pIV2ivtCi5s6iOmEKyGOX1tamc8QyUkfena2/Lyuhvbob8UPsZ2GpPoQgayyXHst&#10;UwqvttgesVpizQ1hWcTvjcKEPDwgW3gWGQp+X5pP0scUaE5aQxrjdObke79M5f7npX66yIwmCIIg&#10;8iIky4nMaDNkahISBEEQBEFYE1ZlRgsnLbQaFdRKOWQSCWRSGaQyBaRyFZQaHbR644onNvSB5SWW&#10;n0lO+tCzs+XXt5PXma8B1+nYtUYLjUYGpVwGuYy1Wcbay8ZUyvpbodEIK8SFbGIB0PH8xmV+oixT&#10;gtgWoX7CmY2NTgWdVivWW0zII5HOwjQK1ibeRrkCcoUGGp5eyKxPl11iwWJ8Tmk+SR9ToDlpDWmM&#10;05mT7/0ylfufl/rpIjOaIAiCyIuQLCcyo82QqUlIEARBEARhTbzXjDYyhszl85nRhrW+WTOzJugv&#10;GDodtGolZKmJiI8KR/DrQAT4B+JV4FuEhMUiMVUGmVIDDV8mrc+StbScZUhrKv274capTcdkj8ua&#10;iouHZGsvb6yAjsWwtmo0UEmlSE4MR1hIMF6/Yu0NeIWA10F4Ex6JmMRUNr7p0GjSoeXZWBFaIaeO&#10;XRuV+wniuQ1kDoKxMmL1n8biIYbxZGK33FDUqFVQKSRQqlRQalldWbiQV6eBWiZBclgE3ga+RmBQ&#10;CN5GpiKNpeOGdMYD+Fm41l8Y7g18dpl6yPsebojLKf5DMpUvs0z+/c68F5U1JGvc5xaZ0QRBEERe&#10;hGQ5kRlthkxNQoIgCIIgCGvifWb0p/DvrIw21J9dMnFvWavVQCdPQtyrJ7hzehfWLZyEPl3bo2Ob&#10;79Gl+yAMnzIXG49exx3/WMRIdFCls/TQ8NxCGbwsfXGi+L2ed2Qy0CAeJ8LrKIaIh6jM+A9Ln05f&#10;EX4n2Mg6LTTSWMQFP8ezaydxcOtiTBnZD13bt0Wrth3RussADJ06F0t3HMaFO8/hG5KEeAlrr1CG&#10;liGa0WKJGcWLiE/Ux7xfhjwZYjeZc0sfliGjUo1Owi7f3GyWJCEpLAjP2dzxDQpFVIpUTMbGKV0e&#10;gxjfa/hr9mSM79UHvftMwo9zjuLem0QkqkWj3VCmKHaTvQLC/TsJRfHk4slIPPDdtGI68XhX75SQ&#10;Vbw8A+8Rj818xvvTCtInE+db1vSGkA888l8RmdEEQRBEXoRkOZEZbYZMTUKCIAiCIAhrIi+b0foF&#10;ztDptFCmxSLx1Q2cWjsPM4d0R5sm1VHO1QUujs5wdasIjxqN0Kb3FMxafRInH4YhRq6BkuUzmNHv&#10;bF/BLlmQQKb4zTuB2aRPw+B1FEOMy86M/7D06fQV4YdWI4c6NRJBD8/jyOaFmDm6N35oUw9errYo&#10;UbggChQqigLF7OHoWQ/12/dF/1GzsXjLOVx6FIIYiRoq1uZMK1qsg754kcyn6pV5lV2GPBliN+K4&#10;8LM+LEM8QB+YceJGMhuHlHC8eeyN0zs2Y9GSbdh/6Qn84iT6LFpoJaEIvbsfy79vgiYu7nBxb4OG&#10;PbfhzIsYxChZe/jD9GWK4vfGAfzesBJbHO8s0mfPzKG/E/JklRgjHu8qa9g7KYR66jGZX5QYy48c&#10;6ptd+uLE+Za1XENIlu7IlubfEpnRBEEQRF6EZDmRGW2mTE1EgiAIgiAIa+FfMaNP/FMzOrtY3dkh&#10;2HS8HRo50iKf48WJJZjcrgFquLrD3rUK6jZvj9ZtW6Fl49qoWsENtqW8UL3VWIxffQ6PIhVIVGjF&#10;lbm8rHRxAwuxZCFQ/8HD+GNYeIahmdmAzCsudiekEUNZFnZlOMSyDYaoeC2m+6CEpLwwFVSp4Yjx&#10;uYj9y6egf7t6cLUthuJF8qNg/nzIzyiQPz/y58uHb/MVRr6CNihUpCxqtR6P6avP4MarBCTKtdAI&#10;HcfFasHL1Uu8FO+FcIawj7M+jT4oQ/wy4zZLuCHGEGhcjj5WKFvDxi4N8f6XcWL9zxjasSMatZmE&#10;OTtv4HGMUuhKnlYjDUfonb+wsn0DNHZ0gYNrO9TpsRenfaIRq1SzNGJCXrJQunElhb7mDTasCNc3&#10;XqiEmFRAHySKp+Fl6tMapE9nkCGPgayf7JwRKbZZvDEq2/DgLNK3QY/hyFTWDMIzMmTIY0j1bm4x&#10;htchM51QjayJ3pUh8T8QmdEEQRBEXoRkOZEZbaZMTUSCIAiCIAhrQTSjj2L//n24ds0bUVGRiIvL&#10;xWY0z8uXRLO6C7fc1FMlIvblRZyc3x8dq7vDrXwj1PphLjZffIQ7T+7C++h6LBvWFrXtSsLWsQ7q&#10;9JyDLbdCEJCkgIIXJRQq2tK8aDX3CYXC1Qxeb/FZwknw8cQLbmzqDIYlC0rP2IuaH6LhpzWY3CxK&#10;y8vlSYRk7EOnZXlEIy0n8RheklCaOgFxr67i3LqJ6N/cC66lSuKb/KVR0tEdLuUqorynJyp4sHNF&#10;V7g5lIBN4W/xzf/HKFoNtTrNwNy/HiAwVgE5a5ZQMqubWFfxEJ7CwgwmLF84nlE1/QWvKzf/sojH&#10;GRaZC+l4uRqGvgBeLDsJY6VTs1seo4NWK4dOFo7nxxdj1oDGcLZ3RMV6Y/HL1lt4EsXS8V1UeNHS&#10;GEQ8OoutI/qgR6MmaNRsAHpMOoirr6IRr1ILT+PjIJTPHiRUQcjKn8QK4e1kgbyKho1ZhD4XEuoT&#10;szPPLxqbYpQhJiNAuBZyC3G8vIw0evFV2loGH3Mu8UqT8eJMXoxYAv9gn0J5YuqMUtPFhvMwPlQ8&#10;VMyrb48YItxr2S0fDqE8LnbNty3R8LL1bReeISRgH7xQ/a0ALzf7eH4mfbwZbYDMaIIgCOLLQbKc&#10;yIw2U6YmIkEQBEEQhLXwRczofyqDkyYoHTp1IuLf3sPNfUswq39n9Oj7I4YvP4MHoUmIS45D2PNL&#10;OLN8JLpXsYVDCQ+UqzcOv/71DE8j0yDTsfwaNVRpcYiNikBIaAwi4mSQylRQyFMgSYlCTAQPD8Pb&#10;8EhExichVaGEWisanMKh70v2IdQnXcvKU0iRlhiP8IhQvH0bjDdvQxAaEYX4pDRI5SqWXzTQxDwZ&#10;JyaxDGOJz9BBEeeHZ6fX4pfe9VHd2Q6lbbxQtk4PDP5pPpZt2o7d+w8KK9z/+nMjls8chiFtqqNC&#10;6eIoXboCKrUegdHrz+FRWBJS+NsB+QO5GQ5uwGqgUcohYfWNi+QvQ3yLN2/e4C3ri5iEZKQp5FAb&#10;DD9eH0OdNQrIJYmIiY5E6NsoRMWlIFUqh1YlgTQlnvVnOAt/g9CwCEQmpCBZpgTf25vn589USROR&#10;+PYRLm+cgOFtK6NoERu4VOmLcYsO4OyTN4iIZeUp1FAq0pAS7o9Hh3bjrw3rsW7TAew86YPX8ew5&#10;alZ3lRLylETEhoUgnI1RRIIEMpWajR8fg1jE8Dq8CUFIeAyiEtIgUaig4cvDBXNXNII1KtZ+VufI&#10;cFbn0EhExaciRcHayyNZcwWjmo2rPCEO8fo0wXE8jWEu8GRi/3BjXKdTQy2VICmezadw1p/BwawO&#10;oYiMjENcqgxyFTfjedk8D1+hz2vCzmoppHGRiAkLF+obkiBlaTWC4So6yaxclQxpbF5Hh7M2vWFj&#10;xOqRJleyNOKc5K3SsmutWgZZMh9TNn/fvMXbkCC8CQlDWARrQ7KElauGJmNcxTH9nKKV0QRBEERe&#10;hGQ5kRltpkxNRIIgCIIgCGsh75rRYv35jU4rgSQ5FG997uDSX1uxZ98JHLoTjDiZEiqNBAlBd3B9&#10;8xT0r+UE52IV4VZjFGbteIInoWmQCUZ0PCJ9vHFkz3asXrsduw5dxUMff/g9f4QHl45jx6bVWP7H&#10;MixdvwVbjl3CzedBCItPg8JgaGaggU4thyQuDG98HuDGmcPYsmElli1ZgsVLVmLFuq04fP4G7r94&#10;i9B4GRRqnX5lNc/LG8YltimrWBqdHHG+V3Bq+Th08SoDuxIuKFvrB/SdtgWHr/8N//AYJKZKkJaa&#10;ipT4MATcPo6Dq2ZgUJf26NKpNwZOWYplxx/gZWwqJCq9ka7TQqeRQ5oYiXD/J7h77jD2bVuH1cuX&#10;YNEi1t6VO7D3+GXW3ld4myBDmlKrX3HL6wxo0iLx5vl11m9bsHIl6/dj3rjz9BXCAl7gHuu3/dvX&#10;Y9nSxViyZjN2HLuMa0+CEJXI2q3RQKtORXKoDx78tQYLh7VCUy9bfPttUZSwr41mXUZh8qLN2Hbq&#10;Dp6FxLF2JbK0z3Fz10ZsXrwUi5fuwLp9D+AXkwaJUgF5fDhCbp/DkU1rsX7TLmw7y/K9CoTf3/dx&#10;+8wh7FqxHH8sXo6Va3dh91Fv3PcLRUSSnI29aADzLVpk8cF4ef88tm1ch1VrtuOvs3fxOIyPMZ9n&#10;bHx0CqgkMXh17QyOb9mEtatZm4/cxMO30UhQqIXVyCwl+1BBLU9GcnQIAh7dxrkje7B57TIsWbQI&#10;S5aswcZtB3H8yj08DYxCdLJCLF+oA3uGVgppfBD+PnsI+zasx+qNe7Dl/BO8imXzlC/XF/pdibTY&#10;YPjcOo0DW1bjjyU7cej0Izx/Ew85m498BbZOI4UiJRKRrx7j7qWT2Ld9E5YvWsDGdCEWLl2LNVsO&#10;4uilO6wOEYhOkYP/bYI9XRjTd6aeBUVmNEEQBJEXIVlOZEabKVMTkSAIgiAIwlrIk2Y0t/3S+epT&#10;YWmpcOh06dAqdVBJUyGXyiGT85WhEijlUXj77DyOLh6DzpVc4GJXA1VbTcMfxwPhFylj9ZJCFu2L&#10;B/vnoE+7RnAvXx2NOw7DwvWbsW31H5g/sj/qVXeGo3Mp2HpWR9XOY/DTsgM4+yAIkWlKYRU0qwyr&#10;gRYa9jxZfAhe3jiJ/at/xcT+7VHDwxUONvawsS0LpwrV8f2gyfht3VEcvxWM8CQ55GpWBt8ORGgW&#10;/4VHJMuvPnzbBnU8Ai7twLoRHVCj6LcoblMH3w1eiK2X/BCeooGC78ggZGV5tSpoUiMR5v8A+/ft&#10;w4FDZ3Hpli/8o+SQaNKh4avBWf9pdWrIk0IR+PA8Tmydj1mD26Nl7Qpwd7BF6dLOsHOpgxbdxmLq&#10;H3ux73Yw/GOkkKj49hsq4VnKyGfw3j0f/b6rAWeXamjVazLmrNiL41u24bdRPdGmfkXY2ZVGSfdq&#10;qNtpFCYt2Y/zj8IRlSqBQhaOsAfHsK1PG7QsWwrFvv0P/r///Bf//eob5CtYBvYezdF41B/466Yf&#10;3kYEIfTeISzp0hJN3DzhXq49mvXdiDO+0Yhl450YcBc3loxGzxpe8KjWBHWGzsLqP3dh66rfWJs6&#10;o6E7G78yDnAuWw9Nvh+H37acwTmfKISk8Q00uNGvYGVcwpHVE1CnSnk4V2iADmOXYcudUCQpNdAI&#10;e1snQRb1DCfmjEX/utVR3r0myvWaiw3ePghMUYDvXM2tbZ0yHokhT/H4wiFsWjANA7s0Q7UKdihT&#10;ujRK2VZEpTrt0Gv0TCzcwcbkWRjC2NgJq5P5fhvKWMT6XcT2cb3RrrInylZtgQYTNuDki0jEsPnM&#10;y0e6AjG+l7F/0Wh0q10WtiUb4oeRG7D7ahDi2TRSatRQp75F9POzOLNhHqaP7I0W9avBqXRxlCxp&#10;g1JlPFGhejt0GTEdi/68gKs+EYiVsH5g4yn8TOBbzQjzSJh5FhWZ0QRBEERehGQ5kRltpkxNRIIg&#10;CIIgCGshJzM6IZsxZC7/1IzO+Z/8BocsO/zEzkJ7uMGqFUwvjVIBZVIEXj26hMOrf8f4Ds1QyckD&#10;lRv3wYA5e3A5IBExEjU0ajmkkS/w+M8p+KFFVZQq4wz3St+hU+c+6N2xOzo1bYEGjWqhqocTnB1s&#10;UdzGA561e2PssmM445cAJTd2WRV02lTI4nzx4vxWLB7XC+3rV0e5cuVRoVJlVK5aDdWrVUE1rwqo&#10;WL4yajbsiV4/bsD+G0EIjpdCpeMmI28IX5/KD3ENrHjFPnVK6CTBuLN7Pqa2rwWbr/OjZNXe6Df/&#10;EC69ihNWOvO9ioV+MBhzWgVUsiTEx0QjOiYJCclSyJUqYWWzjj+Hx6dF4vXNv7Dx1+Ho1rw2PMpW&#10;gAevb41qqFGjCqp4VkLFClVQqV5bNB+xAOvPPceLKAmrLzdGAXXEA1zZMRtdGldEqZJOqFCjBdp3&#10;Hoghbbui03ct0KhBdVTydIGTTSmUsvWEZ+OBGLboOK74RyEmORqRzy/gyKQe6FnHHY7FCuA///ka&#10;XxcoAVunyqjdoi/6/bILxx+HIjT6DULu7MWy1rVR19YeNk4tUbv7Npx6EYloaTJi/W/j8sIR6F7R&#10;CS62LnBo2Bad+vfHDz064/tWTdC0RmVUKW8PBxsHlLFndWoxBNM3XcC1gHgoWDv4fIn3u4iDy0ah&#10;WjkH2DhWRfPhi7H2ZiRS5fyPHqy1fHyjn+DkrEHoXaUsHOwro0TXJVh75SWCk+UsjZr1qRJJIY9x&#10;4+AKzOzXDo2reaJiRQ9UrFwdVWpUR7WqrE+9POHhUQ2V6vfDmLn7ceJ+GBKUGnHbFlUcYnzPYueg&#10;9mjt5gS7ik1Raew2HH8egRgZK5/v/8xqHPfiLP6aOwAdvOxRKF8jtB+8ATsvv0aSRsu+ZymIen4R&#10;p1ZMRvfqXqjpVRkelauhWo0aqFWrBqpXqQTPChXh7uaFyq1GYPxKNh6BiZCxvMIc4iPLT4L4hTgT&#10;Pyh91veJzGiCIAgiL0KynMiMNlOmJiJBEARBEIS1kNvM6A/L4Hpl/nLAmiEiHFqka2VQJIXi7a1j&#10;WD17NH5oURvV3Fzh6tECncf8gfWnffAmVQ6pRg2tRoq0SB88/nMCujX1RMGCpVG0VC3UbTYQw8b/&#10;jqWrNmDHjs1YPmsk+rWqCeeSxVGkTBU0Gr4MSy8EIkGVDrVOC1VKCELuH8HWaX3Rvk41lKtYE1Xb&#10;9sWYXxZi+boN2LR+Jf749Uf0+a4ualaoCs8aP2Dwbwdw9F4IIiRa4aV34mHcOvEqXSuHJsEH5zdM&#10;w8CmXijwdTG4t5mCaTtu4nkM38/ZKBff7oFn5SYi3zZEo4Gar4YW9qjmq5p5Gg000hgkBlzDoQWj&#10;0K9lXZQvVwVejfpg6JR5WLJ2A7ZuWYuVc6ZhaLvGqFu+HMp4tUDXnzZg29WXCJHwPYnToQq/h0vb&#10;Z+D7Bu4oVqgkSthVQ82mvTDix9lYunoDNm5cjeW/TUD/7yqhnK0tijvXR9V+S7HBOxABfH/p6ED4&#10;XdyKDVO7o11NN+TLVwylXRuj85BZWLT1GE5df4GA6DQk8bG8vQfLWf/XKWODkvbNUL3LNpzwiUK0&#10;PAWxr+7g4oKh+KGcHRzyF0Nh1xqo03kghs+aj6VrN2HHxrVYNmMQejSqAreiNihoUw9dJmzCnmuB&#10;SFTrhD2fE/wu4ODS4ajkaoNS9pXRdPgSrLoZjRQZGxvW1nRNKmRRD3FqxgD0ruQKO1tPFO68FKsu&#10;+yM4RQEdGyN1agSent+BpT/2RN2yznDzrIemP4zGhHlrsGHrdmxevRC/TeiPLo2rw8W2Kuq0GImJ&#10;y47gRnAS4uVsTNRxiH1xGrsHtEZrFwfYlG+KCqN34qhPJGunWthOhH1jEf/iFPbNZfOsog3yfdUA&#10;bQZuxI5LQUhWqyBn8/DpsTVY2KcF3EvawaP+9/hh3O9YsWUvduzahi2r5rI6DML3TRqxOd4HA35m&#10;/XA/EMkyvkJbnEWGT+HEv1gWEpnRBEEQRF6EZDmRGW2mTE1EgiAIgiAIayHvm9G8HfzfbIZQvqVC&#10;ClK5wbx/MYZ93wBl7YqhTMlScK7ZEf1n78T+m6GIlvL9elXCVh6pkS/waPdEdGvqgW/zl8A3xaqj&#10;/g+/Yclf3vAJi0ZaagKCbx/Gpml90Mi5OAoWtYdbh6kYu+MBQmVaVo4MKW/u49au3zG0kQfcHCrC&#10;tV4P9F3wJ8488sfb2Hgkxobh7dNL2P7LYPxQxxMOxcuiQotJmL39Ju6FSqFiDTCsQTVguErXyKGK&#10;eogjK39ElwYV8L9vyqBGn7lYeuwZQpI1wn7FGbkyzGhRfIy5Vy2uetVva6JVQBr9Eq/Or8H0TnVQ&#10;zbUsHCq1QdepO3DA+wWCohKQkhSD8Bc3cWjBWAxmbSpSxA6ujfph5MoTuPKW7/usgzL8vt6MdkXR&#10;goWRv0xN1Og0FX+cuI6nb6MQx9r85uFZbJvWFS09HFC0ZHkUazwRsw89xqMICVQqGeTJAbi7ZybG&#10;daopPKNszYGYuf4c7r1NgUyugYqb3hLWd7f4yuhaohlt1xTVumzB8eeiGR0XeBsXFwxBj3L2sPtv&#10;ERQsUwvNhs7F6pN38HdYLJITohF0ax/WjP4eTWxK4H9fu6NBtzn4g9UjjI2fSqNBorAympvRZTLM&#10;6NU3o5HETeIMM/oBTs0cqDejWZ90XoJVl/0QlMxf2piE1Lf3cHjpRPRpVBVFCznAq/VoTF53Epdf&#10;RiAhRYKkyFd4enEnVk/uhgYOjnByqI363WZg2Wl/+MdLoVDFIe7FGewe2MbIjN6BIz4RghnNV0YL&#10;ZrQPN6P76c3oemirN6OTVApI4l/g6vqfMLa+OwoVsYdXh7GYuuEs7r+OR1hMDKKCn+Hp1SPYsmw+&#10;fvt5MZZuO4pTz4IE0920GS1eWkJkRhMEQRB5EZLlRGa0mTI1EQmCIAiCIKyFvGdGG4v9gpCeuY0A&#10;aw6TFjq1DClRgXh6aiVmjOuN7xrWQp2KZeHiWQeN+0zHzC2X8fhNMhL4Nh1Kvk2HLx7unoJuzTzx&#10;bbGS+LZ8ffww7xBOPokUXhyngxqyyPu4sGYa+lZwQekiNrCtPxr9l3ojWKqCXJGAt/cOY+f0H1DP&#10;vjBKOtVF3b7zsPbqK7xNkkGpY2Vo5dBKI+Bzeh3m9WuBSkWLooDdd+g8dQf23Q+FTKg5F28EGxvh&#10;WlS6Wg5FyB3sWTIareuUx//72h71By/E2jPPEZGSzUQU+iOreL8I6O91Kgni/K/hytqhaFfRBg4O&#10;HqjSaQIWnnwB3xiJYIyn61TQyqMQeG0H1kzoDNeihVHMqSaajFyC1dfeIEWhgSL8MS7t+BmdGrmi&#10;cNGCKFylI9rM3Isb4UrhpX46TQrSIp7i1vqpGFjHE7aFXJHfYxB+3HwFN4PjhT8GqFLj8HDfr5jY&#10;tSaKF3NEuVpDMXvTNTyKUAkmOpdWEo63t/7C4la1Uae0DUrbN0GN7huFldEx0mTE+9/C5QXD0LWc&#10;I8r8zw6lXLti9IqLuOYfgzS++l0tgST8AU4tHYd+lZ2Q/ys7VP/uJ/y+/Q4CJToo1Wok+F3CgeWj&#10;UcWN5bevjGbDFmLNjQgks3byVevQpLJ58hDHZw1Bj0pusLWpiBKdF2D1ZV+8TkqDMi0MkQ/+wpLB&#10;bVDHyQnf2jZCxyk78dft14hXqoVh0WkUSI14gqdH52FEbSeUK+kIh6o90PnXc7j2Og4p8ljE+pzF&#10;rkFt8Z2LI2zKNYHX6G04+jwMMXK+rzj/Q4MCMc9PY++c/mjvYYv8X9dFu4HrsePiaySoFUhOeIwr&#10;K0ZhTJVSyFewOJwb90G/2Zuw99xd3PEJRnBYDOITk5CSloq0tGRIZQqwoWJ9bfge8Ymin1AGLCQy&#10;owmCIIi8CMlyIjPaTJmaiARBEARBENZC3jajuXg7+L/Z9LfCvRZqRRoSo3zg+/Q2Lh7djU1zxqJL&#10;42qoXKUe6nUai59338adN0lIkskgiXiBh7snCyuj85e0QZEarTBskzeuBKaIxiw0UMY+xrWNszDM&#10;wwW2BUvBttow9Pv9Al5JFJCkhODRmQ34eUBjOBb5BoU9v8N3UzfjiG8c4mVqcQsOYU/hVIQ9PoJt&#10;M3qilWtpFChQHS0HLMOGcy8Rx7f7EBphIFM6tRzK0NvYu3g02tQuj/98bYdaAxZgxem/EZ4qbvGR&#10;KfGaB2UJ1pfLx1wji8Obe4ewa0pz1HIpBfuyDdB86BLsexiD8BS1YHnylyqmqxOR8PIsji8eiaYl&#10;i6JEifKo0mUGZh3wQZhMhdTwR7i4Y7ZgRhcpVgilG/dF7xXn4Z+gg0TFStFKIY32wcMtMzCirgec&#10;vnVEPuc+GLP6ErxfxUOmVUMpjcOj/b9gQpdqKFzIFmVrDsPPW2/haYxGGEe+tYhWEoqQW39hSes6&#10;qF3GFqXsm+rNaL5ndBLiAm7g0vwh6FbBCTb53WFbeShm7HqIh29ToND/IUAa+QgXVk/A8DouKPCV&#10;Laq0mISfN9+AX7IWCpUKCfo9oyu78vKroPmwRVh708iM5ntGRz3CiVlD0bOSO+xsKqJ4l4VYxc3o&#10;hCRIY/3x4uRijGpXAw5l7FCg8vcYsOIszr2MhYyvrGZF6NJVUKQE4e3dXVjaswbqOjnBzrUVWgze&#10;jhOPQhGTEoPYF+dEM9qVr4xuAq8x23HUJzzDjAaUiPE5g71zBgh/SMj3VW20G7gOOy8FIVGjRlpK&#10;AO7u/h2z2nihZL6vUbCkOxwqNkD9Fl0wcOxMzFmxDTsOnccZ78d4/ioMMYlSKFWizZ05Z4QPo3vL&#10;iMxogiAIIi9CspzIjDZTpiYiQRAEQRCEtWB9ZrSodOFFhlKolVKkRL3Ciyvb8Vu/Fqjj7gLbsg3R&#10;aPxW7LkTjJDEVKQZmdEFStuheL3vMWbXLdx4myaadNBCGfc3bm7+GaM8XWBXoCTsvAaj789n4SeR&#10;IzXOH9f3L8Go76ujcL7/oUidzui6aD+8Q1ORquKmKq8jL0mJuIBLOLRoGLpVskGBr8uhfpdfsPTg&#10;Y4TJ04UtKXh7RDLFzWhVxD0cXDYe39epgP99XRqVfvgZ8w4/RFASN7tzXg2dWZZYLq+HKi0cfpe3&#10;YlVfL1S0LQVHjzboMmEzLr5KQbxUv5UHf1ke6z9JyC1cWfcTupcuhjKFHFG+2ViMW38Pr9IUSA5/&#10;mGFGFy1WGLYtB2HgxqsITlELK8r5XteyGD882jYbY+p5weUbB+Sz74VRKy7hakA8pFoVlJJIPDrw&#10;MyZ0YX1XmG/TMRw/b7mJJ9G837jJyMbxA2Z0bMANXJw3BN3KO8K2QAXY1RiP3w/8jafhaVCyTtDp&#10;5JDGPMWldZMwsr4L8n9lg8rNx2PWJm/4JnIzmq+M5mb0SMGMLmlfBc1yMKNPzhqGXnozupjBjI5P&#10;YHPoGe7snILuTSqiUBlHFG3YGz/uuoHbb1P0m6NwNFDJohD14gy2j26EZvxlifb10aDLcuy9GYTQ&#10;xOh3zeixJszoF2eNzOhaRma0FjJZNF5d24vtP/VC03J2cCxRHAXzF0W+QqXhXL46ajdph/bdB2PA&#10;8FlYuO4ATtzwQUC0BAqtTliJbjxnMueQZURmNEEQBJEXIVlOZEabKVMTkSAIgiAIwlrIm2Y0/8XA&#10;+JcD/T1rjwHeNjFJOnTKOCS/uYq9s/qjo5cbShQvhxItZ2LR0UfwjYhHaqQvHhjM6DL2KNagC8b8&#10;eR23QpJZfm506aCI88GNTb9ijIcL7PKXgr3nIPT7+Qx8pTKkRPvgyp/zMbhNZeT/+n8o3rgneq86&#10;hruRaZCqDdsr8L2b1Uh8fQ3Hlo1Ej6qlUfBrF9TqMB3z9tzDW2k6lFpeW/EQxc8sn1oBTewTnF43&#10;Df0aV0KBr4rA5buxmLzlCp5FyaDS8r2EDbn4Fgu87exeq4FaoYSK9b1arRFfxMfilSlv4XNmLZZ2&#10;ckPZUmXgXKkTev+0C9ffpiFRLlRCeC50KqSFPcDVDTPRp1Qx2BWwg3u9YRi29Dr8kuVIZnGXdszC&#10;9w1dUaxYEdh9NwgDNl3G61QZZBpuZvO9qQPwcPsvGFu/Mlz5ymiHXhi54gquBiSwNAooU0PxaP9s&#10;TOxWE8WKOqBcrWGYvek6HkWqBOuV10Or3zOab9NRuzTfRqMZanTbhBPPIxEjS0Lcq5u4NH8oupW1&#10;h21+D9jVnIx5B5/iaUQqFGzstDoZpHHPcXHDZAxv4Ix8X5dB5RZjMWvzVfgmsLFlfZPwkpvRI1DZ&#10;lb8gsTKaDFuE1XybDrm4sp1v0yHj23TMGCKsjLa18RDN6Eu+eB3H5lAYXzk/Eh0alEc+G1eUbN4f&#10;0w/ewaOINHE4hKbooJYnIOrlFewZ3xgtKtiitG1N1Om4ANuvvcabBKOV0S72sCnXGF6jtuLI8wjW&#10;To2Qn5vRsS/4yuj+aMfy5/+qFtoOXCvsGZ2oTYdKw8Yl5AkeHluLBYM7o3N9L1RwskHhQkVQsHAR&#10;FCpYiFEcRYq4oXrT3hjy21bsvPkKMVIVm0dsfggVFSXOKaOAfygyowmCIIi8CMlyIjPaDJmahARB&#10;EARBENZEXl0ZzaoOnbCSmIubsRrohDM3fdOh1XHjTrzWaZMhi32A0wuGY0C1snAo6Ix8lcfh5503&#10;8PBNNBKjXuLenino2swTBUo7oHh9bkZfw82QJKFM/jBlnA9ubv4FYz2d4VCgFBy9BqE/N6PT5EiO&#10;9cX1vxZiVIeqKPjtVyhc9wd0W3IEN8JlkPAVwrwO6XzvaRXiAy7i4IIB6FS+KPJ/XQ71uvyGxQee&#10;6F+EyNpj6ncerRo6yWvc3bcY0zrXhf1XX6F4ubboOXs3zvolIYU9Q3iJITcrdXybDdYPOiWUkmSE&#10;B4fibVAoIqMSkCpXQ5WugTw1FL4XNmJFzwooW6Y07D07oOvkHbgULEW8YEazXuT9x9JKQu7g4trJ&#10;6FCyCEoXdoJbk1EYvuYWAlPlSAm9h0vbZ6JTQzcULVYEtt8NxIBNlxCUooCMb2StU0AaE4BHO37B&#10;uPqV4MZXRtv1xMjll3HVPx5yrRLqtEg83v+zsGd0kaIOKFtrOGZvuYnHfGW0MIZGK6Pb1BXNaLum&#10;qNFto2BGR2eY0cMEM9omf0XY1ZyEuYee4u+IVNZe1u/cjI7lZvQkDG8omtGVmo/BzE2X8SJRAyWr&#10;q/ELDEvbeaLRkIVYdi0KSXozOl2TDGnEXRyeNgA/eLrD3rYSSnZdJO4ZHZ+ItIi/cWf7OHRvUBaF&#10;SzqheOOBmPTXXdwLS+MzSJir/I8aalkMop6fxM4hDdCMG9+2tVGr83L8eeMNwhKjEPviNHYMaItW&#10;ro6wdW8MzyGbcejvSETJxJXiEPaMPoHdv/RB63I2yP9NXbQdtA7bL75GvJp9C9hzdMpkSGJ8EXz3&#10;JPZvmIfJI/ujVfMmqFunOqpUcIZLmWIo/NW3yFfEHg4NeuGHufvxkNUzRcnLF8W/R5YWmdEEQRBE&#10;XoRkOZEZbYZMTUKCIAiCIAhrIi9v08GqL0ojhTwxCmF+vnj+7DleBIYiLEkGtVbcwiJdkwJZ9EOc&#10;nDcCfaqVhW0RVxSoOxm/7r+LJ6GxSI54iQe7p6JrU08UKOWAEvW6YOyf13EzJBncQuYPUsQ+x43N&#10;P2OMlzMcCpaEY6WBghn9MlWB1OQgPDq+Gj/3qAfbfF+hkEc7tJ62Ayf9EpCo4CY5L0ILnVaCiIeH&#10;sH1yF7SwLYgCBfme0X9gw1k/xKp1UGf7fUfwl/mHTot0VSxeXd2FdeM7oWbpfChWuhrqdZ+NRfvv&#10;42V4svBCQWEFbzp7nlYJWfwbvLp/EbtXrcCaZeuwZfdpnH0QhJAUCdJSoxB8ex+2jWsIL8fSKF22&#10;KVoOX4kDz2IRmabgFj57Lmu5Ron4lxdwaOFw1CpeBMVKVkDlLtMxff/fiJCqIAm7h0vbuBntjmLF&#10;i8Gu1SAM3HQJr5PVghnNt+mQRPvj4fafMbZ+Jbh+y7fp6IlRf1yGt388FKyeqtRoPNr3MyZ2qYGi&#10;Re1RrvYwzNpyA4+i1PrGiyujQ27ty2JG1+y2ESf1K6NjX93ExQXD0b2cA2wLVIR9zQmYc/AJnoWn&#10;sj5l9RDM6L9xYf1EcWX0V2VQufkYzNp0Gb6JaijUWmFl9IGlw1DJrRSK25ZFrQG/Yc7FMCRI1XqD&#10;NwGpb65j15ReaO/hgpI2XijeZT5WX3qBoAQ2v+Je4fmRXzG8ZSXYFrdDwSpdMHTtOVx6FSuszubf&#10;NZ1OA2XqW4Tc3Y3F7Sqjjk0Z2Lg2Q/MhO3H8IWsL64tY31PYMbAdvnOxg41TXXj0WoV9j0IRzurB&#10;t4sB5Ih8eBDbp3ZHc8dSyPe/umjLX2B46TUStDrwv2fo+Ip4ZRoUSew78eo5Hty8hJOH92L75lVY&#10;+uuPGNOrJeq7l0KpQkVQ3KE5GvVei2O+8YjizxDmECuDzwF+kU3iiGTyMRLN6DtkRhMEQRB5CpLl&#10;RGa0GTI1CQmCIAiCIKyJPG1G6886SQwi/76OU2uXYOGvc7F44wEcvhuEaIkSSm7QyeKQ4H8ZO37q&#10;jbae7ihZxgtOXeZhxbm/4RediNTwl3i0eyq6mTSj2VPSdRl7Ro/xdIZ9gZJwEFZG8z2jVZDo9+ld&#10;P7YjqpfMj+JOdVG3/zysveyPoEQZFNp06LQKqCXh+PvEKszr0xRVixVDMafW6D19Nw7fD0caGwtu&#10;NRpLMPyED26oShHv542za6agV20nOJZwgUvl79F59HLsOO6N2898ERAchDdBgQjy88GDi4ewe+lP&#10;GNimCVo37YjOg37G7K2X8SgsHkkp8Yh6fgEnl/RFYw972DhVQfVOU7D4xHP4RiazPtNCp1NBlRqL&#10;gMs7sHJ8ZzgXKYbiLvXx3Zg/sPFGCBIVasjD7+GysDK6bIYZzbfpCErWZJjR0hh/PMpiRvfC6BVX&#10;4O2fIKyMVqXG4MmBXzG5Wy0ULWIPt1pDMHOzNx5GKsU5ypqvZf2WsWe0YEbzbTo2Z5jRwspobkaX&#10;d4Cd3oz+/R0z+hkucjO6vpPejB6LWZuuwjdRI2zTkeh/BUdWjEZN95IoVtoJHl0nY9IhH4Sl8jmk&#10;gTotHNFPj2H5iLZo6G6LgjaeKNplAVZdfoGgpDQoU8Lx9vpm/Nq7KSrbsnY6NETHn7Zg960AYb9n&#10;3hadWork0Md4cGgBRtVwhQeba241umPAvAu48SoRKWyexr08hz0jvkcbV3uUKVMNZdv+js3ebEyT&#10;lMKYpKvj4XdhM5YNbY3aJYri2//ozejLr5HIxk2pkiIlPhYRISF4GxKKyBg29xPjkZIYhfAQf7x4&#10;cBbHNv2M8W2rwLNMMZQqVR912i/DX89iEJqq0v9Bg//HZz7v/awSpqMRHyMyowmCIIi8CMlyIjPa&#10;DJmahARBEARBENZEFjPa2xtRkZGIizWY0XFZzCFz+DfMaEPdhWt2KBNe49nx9ZjZuhIqOznDo3Ef&#10;DFh0HDeDkxGTIkVSuB98LmzGrN5NUNXVDSXLNUer6btw6NEbRCTzFxj64umeKejezAP5S9ujWN0u&#10;GP3nDdwISRHK5yuT1fF/4/bmnzHWwxl2+UvAznMw+v18HgFyHWQaKWJeXsOZFRPRq7ItnGzcUa5J&#10;P4xcdRKXX0QiMkkKaUo04oNu4tDiUejTsDJsi7nCrflozN7ujfuhEvDeydwkwSCD5cfRQJ30Bv5X&#10;92Dx8Dao6+qEYkVcUbpsM3QeMA4/zV2I5WvXYN2aVVizZCFmjuqH7o294F70vyiQ3xEONXqhx897&#10;cDMgGgkpyUgOfYrHRxdgUPOKKOfgCKfqHdB3zkGcfPiW9Qmrbxobz9f3cW7NTxjdugaKFGLtqtMT&#10;o5Yewo03qZCpNVBF3seVnbOEldFFixaF7XeD0X+T/gWGGr5ViByy2AA83sH6rZ4XXPk2HQ69MWrl&#10;VVwNSGRplFClxeL58QWY1rM+iha0g331AZiy+gzuBCdBoVRBrUuHOi0MITd3Y8l3NVGnDN8zugWq&#10;d92GEz5RiJEnIz7wFi4vGIbu5ezZ2HAzehJ+P/QMzyLSoNLp2PCJZvSl9RMwoj6rw1elUYm/wHDz&#10;dfgmpUOhUiIl+DbObvgJrcqXQskSdnBo3B+9lp/Cg0jWD5JEJIQ8xZMTKzChUw142BfBN7YeKNR9&#10;CVZeeYkg1l9aeQJSAi5j16zB6Fi5HAoXdEG17yfilx2Xcf9NEqRyBWQJIQi4eRA7ZvdDcyc7ONpX&#10;Rq0uk7H0pB/842VQqJOR+Ooajk/thc4ermyO8LaMwu977+PBmwRI0hIgjX6Oc5t/xdh2NVH22wL4&#10;+v/jZvQGbOd7RqvUkCS8hf+dizi9Zzs2b/8TR6/cwdPXYUiWpLHvuhSy1LcIuL0fG0e0RkM31k6X&#10;xmjUZyVO+cUhQqKERtgahUv8fmWX8Yw0xftEZjRBEASRFyFZTmRGmyFTk5AgCIIgCMKa+LxmtDva&#10;t+/w2VZGswawDy00qaF4dWUPVvRrgjpOdrCxrwav70Zg6ood2LZ3H/ZsXo6FE3uheSU3uLnXRa3v&#10;p2Hxsed4Hp4CqVyKtIgXePTnJHRtUgEFStmheD2+Z/QN3AxJYeXzbTo0UMY+w81Nv2CMpyvsC5aC&#10;g9cQ9Jt9Hi/5dhVaDRRJb/H65l9YObItGno4wcbVE17thmDK4s3YuucADuzdii3LJmNg65qo6l4R&#10;Th4d0XvWLhy6HYSINK3eiBZXo4q/9rDPdP5sHsZvWbhGiqSQZ7i3bwl+6tkU1cvaI3+hYiheyhYO&#10;Ts5wdXNDWXdXuLk4wMGmFEoULoRv/vstSjo2RtuBi7H21Au8TVRAodJAlRaFGP8L2D67LzrXqQhH&#10;+3Ko2GgQRs9eg427DuDwod3Y9sd0jOnYALVdnVHYtS5aj12NTed9EJYmbl2hDL+Pi9tn4PuG7ihe&#10;rBjsvxuCgZuu4E2yHDI1N6MVkMW+wsNtv4hmNF8Z7dATI//ge0YnQKFTI12ZjKBrGzF/WGvYFSyB&#10;4i6N0WHYL1i2+zQuP/RDYEwakhNDEHp7N5ayvqtdxgYl7VqgRtcdOMnNaGFl9C1cmj8cP5R1EM3o&#10;GhPw+wFxZbSK9ZuO710d9xyX1k/CyPqOyP91KXg1/xEzN97AywTWDo0aijhfPDzyByY09YB7yWIo&#10;6lgDVdqPx+8bdmPn3r+wc+MyzJvSF50aVkBZ22Io6OCFwl0WYdVlXwSlyNjYyKBKeYOHR1fj94Gt&#10;UKF0MdiUr4OmvSdgBpuHB44cxsFdK7Fs+kD0auwFx5LuqNRwIEbOP4Brr5MRL+UvmJQjLfo5Hm79&#10;CSOaV4Z7CVsUs62L74b8ijlrdmH/vj34a+MSTBveHS1rl0eZosXx3//UF1ZG77wYiGSFEinhT3Fx&#10;yzxM7NQCVarURsveYzBh4TrsOnSCfQ9P4/iB7dgwbzwGNymPcnbuKN9gAPovPIUn0RIkqfg81P/S&#10;rT+ZEo96B/YhfB3fIzKjCYIgiLwIyXIiM9oMmZqEBEEQBEEQ1kTeWRmdYXuJ8PrrxOt0ZQLi/G/h&#10;6oZfMa5rKzSqXgMeXrVRvVFzNG/VCm2/a4Zm9WujatUGaN51IiYvP4UbgcmIkyihVUkhiXiJ+3/+&#10;hC5NPJG/pC2K1/0eY3bdwPW3qeK2BdBCFfdcMKNHeTgKK6PtPQai36yzeJmmhoRvw6FORmrEE9zd&#10;vxLTB3dGi4Y1Ubl2PTRs3grftW6Ltq3ZuUkD1K9VH42a90LP0Sux7fwLvIhIhVTDHsHbkS6+gNHQ&#10;St5GoZ1CHXgYq4eEbzlyA6e3zMHkQR1Qv1o5uNkVR6H83+A///mPyH//h28LlkAJ2wpw82qCTgN+&#10;xdIdV3H/DaujSqt/IZ8M8pRgPDu7FUsn9UeHxrVRsxqrb+OWaMnr2741WrRoxOpbF3UbtkOLQbOw&#10;7PB9oQypRqyjIvwBzm+bju/rO6NY0SKwbTkQ/TfyFxgqhW06oJVBFv0SD7b9jNH1vOCif4Hh6OUX&#10;cdU/DjL9PtqxL85i99yRaFHOGU4lHVHeqwGadh+NUYv+wuknoQiNeoO3t/diQataqFmqNErZNEbN&#10;LhtwwicC0bJExAZcx8V5Q9C1rAPK5KsA22rj8fv+R3gakQIlt1f5Nh0xz3Bh3SQMa+CEb/5XHJWa&#10;jcbMjVfwIl4tbOWilUTi7f3j2DOtPzrVqwh3eyfYOlRGrSat0bZzL/QaOAiDRw9Av+4tUa+SC+zd&#10;PFDy+9+x+pIvApOV0PC9utVpiPW7hnNbfsPILs3QoE5t1KjbkM0BVkbbdmjTks3HRg3QsHYDVm4f&#10;jJi9A/uuBggrkhUa/oJCNVRp4Yi8vRsrJvVE2xoV4VTKFs4etVG3aXt06t4X/QaNxOCB/fF928bw&#10;Ku+Gr7+ui7YD1mL7hUAkKNWQJQXh2ZntWD2hH76rXR216zdCPTYHW7XpgPbtOqF9mzZo1bQhGlSr&#10;hFqNOqPXlPXYeOk1Itg8VrDvkzD3hA8+4z4sQ1JzspAZTRAEQeRFSJYTmdFmyNQkJAiCIAiCsCby&#10;tBnNEaL43sORiH1xCye2LsOcHwfih9YNUN7NEc6OTihbrhKq12uNTgNn4Lf1p3HuYQTiFYBKqwHU&#10;3DB9jceHF2FotxYoW7k6vDoOxKxD93A3LA0a9gxuRqsTAnB/zzJMb1oT1d08UaPpjxi/6DICJTrI&#10;tLweKmiU8Uh644NLBzZh2ewxGNKjDepV90A5Vxe4uJRHec+GaN9jLKbO244/Tz+Ff7QMqSrxVXHC&#10;qmhhFbTYJrFd7FPfTh4iHHzfYEU8ovxu4+KB9Vg0bQQGd26KmpUrwMHBAXZ2TrB3LAfPGs3wXZcR&#10;GDFtJbYcuokHATFIVqez9ojPEJ6nY8+PeIm7Z3Zj3ZwJGNu7LVrWq4KK5Vzg4OoG12oN0KzLMIz6&#10;eTVWH7uJJ6HJSFLy3YRFKaOe4tq+BRjcsRY8PCqiWs8f8ePua3grUUPO36SnlUMe449n+5ZgxvfN&#10;UcelFtyqj8HMTddw+3U85KwkXTrfV/ol7h3ZiDn9OqCNVzl4OJVD+Zrt0GL0Kuy++QrBESEIe3gM&#10;q3q3Q9tKVVClWie0HboVF/yiEMu36Xh9F9dXTsLQhrVQxb0xqreajRUnnuNFdFqGGS2LfYFrO3/H&#10;lM514eLkgRY/TMOi3dfhl6Ri84D1iEYq9IXv2Z34YxqbP81qo7KTK5yc3OFZqwXa9R+FqcuWYumC&#10;nzCiR2s0adIM1QYtxfYbAQhOVbPRZ2Wka6FNi0S4jzdO7ViBOZOHoVf7JqhTqTxc7Z1ZWZVRrW4H&#10;dBv8E6Yt3oOj1/wRHK+EGtyIZnOR/zFCLYEy+m9cO7QW88b1Rsd6nvBw5yv6K6Fqvbb4fugszJ63&#10;FLOn/4g+nVuhrFsH9PtxO/Zde4MEPr7qNCSHPsOTs39i9azxGNazPRrXrgo3R0c4sLnh4FgBFSs3&#10;RMvv+7FxXYutZ57i70g2Xiwv/9uOMDPE6WaWDEnNyUJmNEEQBJEXIVlOZEabIVOTkCAIgiAIwprI&#10;yYwWDaFcbEYz+KeWffAz30qDvyBOEvcGQY+v4OzedfhtyjhMGPsjJk39HfNW7MTJG77wj0hBqtJg&#10;yKqRrlVAkRyNt/ePYvMfczHhpxmYunQd9t8LRGCinKXi1qsW6tQoBN44i31zf8H0CT9h+pw/sePk&#10;C8Qo04V9iYXtPLjxqdVBnhyDqIAHuHd2L1YvmI1pEydg/I8z8dMvG7D/3H08C2b9K1VDreUrofX5&#10;0vnrC4WWmBAfK57OEM/u1XLIEyMR8fI+rh3ZiqVzZ2PcuB8xcvQkjBo3G78t3oTdx6/h6Zt4RKYo&#10;IecrlQ3ixeiL0unUUErYOL95iscX9mH7qvmYPW0yRv84BZPmr8e2Y9dw3z8c8QotayevY2Y91Mlv&#10;4Hv7ODYs/QWTJk3B9FW78OetF0hQakSDl5XNX1AYeus09i2ei1njZmHszJ3Yd8UXr2LSoOZzkFux&#10;mjQkhvni7wv7sXnOTMz+cQKmzJiPBTsu4ZZ/FOKSopEUfBeX1i7ComnTMXXGH1iw8Saeh6dBolRA&#10;GhOEgHN7sPmX2Zj+4xzMXHgAZx+FIjxZAXHROas7Gz+/a0fx19LZ+HHsT2w+HMSJm68QKdcJW44I&#10;ydQKqJPCEfjgEo5uXIG5EyZi3Php+HXJNuw+c4v1ZRB8753Fka1/YP68RZiy8QK8/dj3Ra4SekWU&#10;DjqVHIqEaIQ8v4vz+7fgj1+nYcKoHzFh/DwsXLkfx6774FVkMpIVrO2GITWI/7FAK0NadCB8Wb8d&#10;3LAIP0+diilTfsGCP7bhyI0X+PulHx5cP4m9a+dh0rhFWLvrGm75xUPCKiF8H/iLIdmYJr55gVtn&#10;9mLj0rmYyL4HY0aNxZjRMzDj57XYfPAK7rK+jUpWgQ2X+OiM4+PE0xt4n0Qz+jaZ0QRBEESegmQ5&#10;kRlthkxNQoIgCIIgCGsiixl9zRtRUZGIizOY0R/P5zOjTUswwYS26NiFFlqVHLKUBMSFhyDQ9yVe&#10;vmD4BSLwTThikiSQcgOQm8fCCmFuYumgFYzdNwgN9oevnz9eBL9FeJIUEjV36bQsDStXrYAkMQ6R&#10;gYEIeOmHgMAIhMekQcnK0vHn6+04dgmtRgWlNAXJcZF4G/gKfqwevr4B8H8Viqi4RKSxPldr+WpY&#10;8fm8/mJL3iexjUJbhVtebyXkkmQkRr9FUKAfXvj6Mvg5AAGvWRui4pEq52Yjq6Ow7FWfn18KZ14W&#10;6wWtCmp5GlLjohD+JggB/n7w8fWHT1AoQqLjkCyRQq3jxrnBjObPZ/+pJUhNjMKboFd4+dIffqyP&#10;w5LShBXnvE84ag2rY1IsIoNYnVg/vAhgaeLTkKbk7ecF8f5TQyVPQVose14gT/cCfv6vEBgah3ip&#10;EgrW9yppIuKDAxHk74+XAW/wKjQRqQoVG0sNNEoppHERCA14CX/ez0ERiE7h+1bzsrnhzurC6iGJ&#10;C2fj9wIvWdtevYlCdKIECv4HAb53tX4stBoFpClxiA4JwusXvvBl7QoIYnWOTUKyXIa0JFZ2aABe&#10;vX6Fp6x+cRIZay/LzztE7Bb2TC10bE4p0hIRFxmK4AA/Ng99WR8F4vXbSEQkprF5yOotrKjnmfRj&#10;wTuEwfOrWJvSWN9Ghb5i48HmMM8bLM7hNDYeKYnRiHgbAF+fILwJi0eiRC5uFcLbytqhEcZUgqQY&#10;1qdBbF6zueH7wgcvfNg4+YfgTVQCkiQKKNWsruJA8EcLfC6RGU0QBEHkRUiWE5nRZsjUJCQIgiAI&#10;grAm8roZzWVoi94PFM/cM+WeMw9m8FshWggwmNH84EHsXsfql86N53RhT2XBxNQXlNUE5vk5+msh&#10;lT6OSQgW0H/yfPp6CEFCTQzo44XIDykzrSG1UCTPK9RbrKMQzs7coBNMOkNqIZ2+HfxSOGeWJYjf&#10;CHGsdgzBehbyGExosc6ChBOP05vxLIOQTyhATMc/M9Z768sRwlhCXr4+Qjx4nnRuUPOyWFq9wcjT&#10;8zLFMRLHRyyX5+IxQqxYmKEf9KE8nVAnHsWueX7o1EJaIYxH8lQZ+cR0PL/4PDHMYKyzlrJwFUug&#10;Zvda8BnN+4fnF3OKn/pc4hXLJz7HEMPnF7vjYTyIS5/GEMbTCH0qlKtvKX8MLzJDPJ7ViBvavO6G&#10;tEI+8en8LLZNH66vDy/LUAcxnCcU03M+l8iMJgiCIPIiJMuJzGgzZGoSEgRBEARBWBN5wYzmvwYY&#10;yFE8MotZx5WZg7dVOOvh4kFCsCEgm7JGGe50GUZpRlyWhEbpBINQsAUFjHKIIfo6cQl14Wf9YbgT&#10;MaGMymeVqdTvJuU3plIyZSQ2nEVlzc/F48UT/xDMW/HmXfGkRuiDRPT3xjJOl5mS9adw5uLPyzSA&#10;BRldGiT2pCG/cQKjuprIZ1BmLp6em8IaRtYMhjRiqPEdQwwUJVxnxvFV5obaZRULEfoyax0NffJO&#10;DlP9nrUDM5RhyhuJ3wt/GPgXRGY0QRAEkRchWU5kRpshU5OQIAiCIAjCmsiTK6P57wUf+N0gIzpL&#10;WnbB2ixgJH4nrBQVb0UJq015H+lv2YWwWlW8ZdKxQC37j5/1QYL4jUhmakOYQew6m4loHGuOeL0y&#10;6pbxKY6pISRTpsIyZSgrawqjO35pwrHkQVmCWSHcqNexPhHrwcNMlJuDcc1D3knLVzML6Q3x/OD3&#10;ohltGJd3ejN7//Ki2FksSZ+fp8nWLn5ngEss2QB/luGKp2BXvGCGIb2xeNos4fx53ETP8keK7BIz&#10;8ZgM+DMyxNvMV73zsyGIXfA6fKgtWcrh0se+E/55RGY0QRAEkRchWU5kRpshU5OQIAiCIAjCmrBO&#10;M5pH6s2+7GkN98Zh7CbLraDMEMOVcRqeQzAqhX4UTnrxC/5sA/zegLEM6cS47LHvU9a0Yv5MRL0b&#10;wmQcmCXSRAQ/GUu4z4wXD/FK+DR0gNAf+mtBmfFCuHDLc4mHIf5d9Ff6tAaJsYZDlBjG0+oR7vln&#10;VonhxlcMMSCLMkvPTmYcH3sRfrwrMQf7zFIp4/ts6HNkKOOWfxieww52azgLccJZL0OYHn4Y379X&#10;YsECH0j5ySIzmiAIgsiLkCwnMqPNkKlJSBAEQRAEYU2QGc2V5eYdmYplvSccwjU7cUTxC2MzOtNw&#10;zipDOjEue+z7lDWtmD8TUe+GMBkHZok0EcFP7ygzPrPG+vvMDsimzHghjXjLQ4QjI0Aga18Zxxhk&#10;HGYczmUYB1NxH6N362Ysfi8a0cIe0sLxrsQw9imshuboAzPgcQZMzJGMW/6RaUZnXW2d5UYvHiAi&#10;1syY98io4z6Q8pNFZjRBEASRFyFZTmRGmyFTk5AgCIIgCMKaEM3oY9i/f38uNaM/9ZcAy/3yYFyS&#10;4Zr1nnCYFg83hbFyiDe6/DiZkdGQxJgcZDrqA5neJ7Oyvj+BoYicUn0oznyZ8xRT4595n/Uqezou&#10;Fsa+fwIZaTjZlTWef2c/rKx5RL68yIwmCIIg8iIky4nMaDNkahISBEEQBEFYE7nHjM5umhnus4d/&#10;unIqJefSM5+f9TCKyrgQbrIqI4hfGK9+1UcIJ8O9Pt5wy8lR7438CGUrx+g285Jfmfs802nNzf0h&#10;iaVnjEAWiSFiikwylfXOhLJnNZBF7wRkU44Z9TKOzykNV7Y0WZKayMe+xwKm4rIpp/77N0RmNEEQ&#10;BJEXIVlOZEabIVOTkCAIgiAIwprIGyujLfOLQE6lmFO6oRYfVZMsiT+Uk8Wz8ch4CB8f/WGODNk+&#10;TtlymCzAdMkf9ayPSpyTxHqYro2FHvFJyqzRh+tgSPv+lGIr+R8nxO05PiTDd9mMpEJ55pT5OURm&#10;NEEQBJEXIVlOZEabIVOTkCAIgiAIwpogM9q80g21+KiafFRiJjYemQ9i46M/zJEh28cpWw6TBZgu&#10;+aOe9VGJc5JYD9O1sdAjPkmZNfpwHQxp359SbCWZ0WRGEwRBELkBkuVEZrQZMjUJCYIgCIIgrAnr&#10;3TP648SfYuBjZZyP9ar+iikzMPM6mwxRbCj0afQX6dxgE9FHZEQZbrkygwxHdr0bkqNMJDXMk+zK&#10;GvK+Z/C498WbK1NlmC7X8EQDn0+8dNE05tdGI8VkXIPM0A9JTM0PbkRnmtHvK4kPj4EPSSzbUOq/&#10;KzKjCYIgiLwIyXIiM9oMmZqEBEEQBEEQ1sRnNaPd3dC+wz81o7+cWPdAx00+/T0X6zWh34TAjAjx&#10;Rgg3khDKPrIlEzD0vyghAOlGD0s3GGz6gIyk74hHZLVBjS8/l8x/hDkpeZqPr/Q7Obhxn2NHfXz5&#10;7xUrjj8qc4z4p8EU1ScQJMa9K0N41njxSgzTsYK07FK8Ez9zbp9eH4j+kiIzmiAIgsiLkCwnMqPN&#10;kKlJSBAEQRAEYU2QGZ2zWPdkmtH8LNzr+45FZBrGohnMr43NQH4pBAl5WFqWXifkE9Ma7sUyxbIM&#10;+cWy9bBrrZBOLIubb0I+wXvlT2dphOeLeY3r8Llk/iPMScnTfHylhRz6rLztunSt0F+m9fHlv1cZ&#10;zxTHRzBEP4MZzcdYnF38U8suxLsc9Z6oLy0yowmCIIi8CMlyIjPaDJmahARBEARBENYEmdE5SPjd&#10;g/eRFlqNCiqZFKlJSYhlfcONsdhY1tbEZKTJFFBqWRrenzyH4Bhn5tUoeL4Elj4aMTHRiI6JYWd9&#10;Gew6OjoWMfFJSJIooNJwY5Pn52cN1LJUpCXFISY6GlE8bSy7Znmj2T3PFx0dj7iEFCTLlVCwvKI5&#10;LTw6Q+KteBjuzNGHUplXirkyv15ZxVqlUbOxkSE5IRmJKRJIFSpoDf2QoZzLNxnKMwvjKfaasQwl&#10;CX8k0KogS2Fjx8YyJiYB8clyyFUawUQW8guVMEYvfbxxnPEdt5/TdWqo2dyRsjmXkJQizDO1VsPi&#10;tUK8cZ4sylpQrhKZ0QRBEERehGQ5kRlthkxNQoIgCIIgCGsi9+8Z/e+K9Qq03IDmV+kqaJVJSIkK&#10;gv+Dqzi5dzOWzp2F2bN+wS+/r8CaLcdw5UEgguMkSFPzPNwoFP8NqdNqoZInI9r3Oo7vWY+5v/F8&#10;0zFz5gzGTMxizJzBr3/DwpXbsefKc7yOSYWclZOuVUMtS0Lwo/M4unMlfvl5JmazfDNmzhLgZcyY&#10;MRuzfl6ARat24tDdV3gbL4GGG9liDYzgMr7+J7JUOVn16aVqIU8JRdBTbxzasBW7D1/Fjb/DkCAH&#10;lGwoMrrDLOVci3dj2BxRSSCPC8DtAzuwddFizJu3Gqt23sR9/2iksDEUlW0Vc46P4LPOEMU+dSro&#10;lPEI972F8zvWYsO6fTh7+xXepKZDA7U+dY5F5VqRGU0QBEHkRUiWE5nRZsjUJCQIgiAIgrAmspjR&#10;3t6IioxEnN74+RTykhnNf70wkCneL9zc0kKZEokwH28c374Ci6aNxIAurVCvZhVUrlwVVas3QrO2&#10;fTF02gqsPXATd/0jkaRU61fFAjqNCvLkMLw4uRyzR3RC7epe8PSqyPBCpUqVUJlRyasSvLxqocn3&#10;wzBu/UXceR2PFIWG5ZVBkRyKW3/NxcxB36GKlyc8PTzg6VkZXpWqCPk9vaqiSvXGaN55FGbtu4fH&#10;IYlQ8Q2GeQv4Vg4GcmilsViLM47saYXm6G+zpjNSRiID2WQiyJBWmIfC8RHiz9JpkK5KQ4TPZRzf&#10;MBd9Ow7A+Pn7cOB2EOJUWmi4QWkolZ2EKoqXGZ+CMgL5h+kVx8LjGGIY/9RBI09AWugN7J0yHIMa&#10;N0XtOl3Qbtif2Hf9NWLYPBBlWMXMxLMJlTAgBotiz2RhHPGWr6iPw5sHJ7H/9+Ho1X0Yflx8AIcf&#10;RyGNzSuNMD+N0hvLRFBuEZnRBEEQRF6EZDmRGW2GTE1CgiAIgiAIa4LM6Oz+HbtL1wpGZ9TLWzi7&#10;dR6GdWmBpvWqo0rVqvCqXgs1a9VGTXZdrXI1eNZogQ5D52P5Xzfwd3gK5Hy7DFaETi1DWrQvrq0e&#10;gX6Ny6JI/vz4Kr8NnMpVQtWatVC3Tm3UqVMXdWo3QZsfxmLyFm/cf5OAVKUGOlUqpNHPcXzBAPSs&#10;ZY+v/5cPhYo7wKU8e2ateixfbdSuXQ/1GrZG+94T8dvhp3gamiKa0fw/Nq6iGc3GOKOFHNMSU5lO&#10;a5gnhrIMRxbp48V8LFa4NlK2W/E+M23GkT1fTuJmrEYBZXIwHh5di7nDeqCcRyv0+/0ADj4MQ4qW&#10;7x3NjWB9eewkVFG41H/y54qXIsJHVjNavGJndhLzG0K10MhikRZ0Huv7tEFLG3sUKVYVFVqvwvpz&#10;fohQqoXyDeUJErLyQowR/hMixfrow5m0qiRE/n0WpxcOQctaDdHkh+mYvvMmglOVkApzTJ/eUL5B&#10;2W5zk8iMJgiCIPIiJMuJzGgzZGoSEgRBEARBWBPvN6PjMowhc8lLZrSxBFtP3ydI10CXFIS7x9Zg&#10;Wt/mcCpaBGXK1UKDH8Zg2vLt2LZjF7Ysm42pfVvDq3Rh2JRviQ5jVmOH92vEyLVQsyL49h7Jb27h&#10;yLTO6OLlgOIFGE6dMGjqQqzevhP7D+zDwYMHcXj/IZw6642bL6MQkyqDSquBVp6I1Nfe2DW2A9q5&#10;lEa+bx3h0bAfRsxYhg27/sJBnpdz6DiOn7+N20GpiEvV8moDGt4GoUlCmwTTUrwVxZunR5RxrLGp&#10;pw/ihio353X6Fb5MQn7xSiAjqZBP/zK/zAIMiTOUZcE2l7DSVyvke5/E5PyTpdWkIeHNVRyaPw79&#10;GzdFmTp98dPOW7gdIhH2jDakFOD1ygjh7eEvBuT1zKy7od36O+EQXk6oDxHy6u95uEYaBxl7/uYh&#10;ndDe1Q22drVRvfM6bLkUiCil2AdCLp5NzCpeGErkZbHnZxkfnkin3+JDK4Ms4gleHlmMQfVroXrN&#10;jug4fh0uBMkQI9VBvwjeULB4/QUl9tj760FmNEEQBJEXIVlOZEabIVOTkCAIgiAIwpowNqO9vb0R&#10;GRmZYfz8XzOjBfF+0SogC7uDUxumom/zyihawBZV2o7ApLVHcd03DKGREXjrex3ntv+MkY2c4OLg&#10;gSqtx2LqZm/4xishUWuhlkQgxuc4VvZuiEYOZVC0RBW4NpiHlUfv41loBGLjohHDjbbYOOFFiClS&#10;lWBEp+vYOSUM0Y/2YkGXhqhdrBQKFa+OZgNXYdOpRwiIjAXf0zsuVv9Hg8QUpMhVUOtXRYMbnFod&#10;NCo1VAollBoNtILxytCoxXCGkp91ahauFducrhNe1KhRsefr0ag1QjyfJxli13w/bI1aydLIoVaz&#10;dOx53NjVsvqrWTgfa5WS1YnlVwtGIasWO3MzUqNmz1WqoeaotKwOYl4h0QckpOCmNRsfZUo4Ai6u&#10;xu8D2qO+ZyNU7TQH68/54lWiSjBF01m9tay9vH68LWqhjqy9WiWrg5bVUSXC6qNh9RINTZ5Gw+5Z&#10;/dXsGSolFKyf1Boez/tIsLKF8nVqKVRJgXh4eA/+XLoMCxetxdo/7+NhYCxS2HP56ul01h8Z/amG&#10;/jmsDuyZalY27yNhHFg/iWMkmtOib836Lvktwh/sx+IfmqBxpTqo3u5H/H70FXyjpVDy+rCD94e+&#10;Z97Rh3vUUhLrItTnPSIzmiAIgsiLkCwnMqPNkKlJSBAEQRAEYU2QGS0q41cN3i9aFeQxPrhzYjOW&#10;zhiHfn3HYObK/Th29xVipWpodFookoPgc2kjFvasjHK29nCp2Q395h7CrZA0JMmVUCW+QsitrZjW&#10;tia8ytigiGNDVO65E/vuvEWkjJukWmi16dAKJid7On8utyG1SshjAxB0aTnGt6gK98JlUNi5OTrN&#10;OIwjD0KRqOTGJjcvNcIKXXGPavGldtzA1PKXJgY+wa1L53Hs+AVcuO+PoJBIRIa8RsCTmzh36ggO&#10;HzmGo+e8ce0pq2O8BKlpaUiNC8Hb53dx6+JZnDhyAoeOXMT1O38jMDwRyQr+4jyxj3RKKVKjg+Fz&#10;+wJOHz+L0xfu4al/FMIjo/Da9zHuXTmNYwcOsGecx6Wbz+AbGoMkmRyS5BhEBT7HwytncerwYRw6&#10;zM4XH+LJKzbfUhVQcQc2cxRMSohNZ/2mTEZKyCNcXDEKfZvXRnmv79B63J84/jBMWJnOx0+dEoWA&#10;x3dw6cwZHD51EXf83uBNeDgig3zx8MYFnDx2GAeOnsTxK3fxODAKUUmpSEtLQkLka7x4cAWXTx/B&#10;oUNHceT0ddx/Howw1k9ybhazQ/hUS6FI9MeDQ7uxc8lSLFi4Bmt23cPDV7FIUyuFrVaifZ/g4fkz&#10;OH3sJE7ef46AsHBER4Qi+PkTXD9xFCcPHhLH6Ppz+IcmIpHPLTaewjPY2Grk7PsUdB2HZvZEx1rV&#10;4VKlI7r+fAwXfSLZPGDt5D1CZjSZ0QRBEMRnhWQ5kRlthkxNQoIgCIIgCGuCzGhR4q8a/JP3iw4a&#10;WRKi3/jh+YM7uHHjIZ74hyM8QSoY0azboEwNxctr27F8QE1UsCsFu0pt0OWnHbjgn4Q4iRTSyKd4&#10;cXwh+jeqDMdStihcrglqjN6BHWfv4MmLAPi+fIs3IXGIS5JBpuJlclNRh3SVFGmhT/B072T0rF8W&#10;JYvZoIhna3T9dR92nr+HZy988feLIIRExiEhTQ65iuXRKaHlxrRWDmVCEB4dW4Nfxw1Fl+5DMGzu&#10;Duw9fBqnD+zA5gWT0e+HNmjTvgM69huDsQt24MCVv3H/8WM8vHoIe5fPxJQhfdC1fReWZhDGzliG&#10;bafu41FoGtJ06cLWEKrUKIQ8Posdv49Cv+6D0XvIHCzffg7HT53CzjXzMGtkT3Rq2RJt2/fHsClL&#10;sPbQRdx+8RJP717E2R1/4LcRfdGzXRu0btsb3Yf+hkVbTsPbJwJREr7PMjd6jf4Nzocki3iIltUh&#10;ApFPjmHt4JZoXMkLznV/wIDlV3HrdSIk3OBXSSALuY+Dq+ZiTL9+aN9zBH7ZeggHj5/C6V3r8dvE&#10;fujeuS2+69gdXUbMwNxt53D2zhM8eXIHV0/8iVU/j8aInh3RtnVHdOgxHj+v3Ifjt/3wNkUBpVZc&#10;9axVJEMScRfH50/HlO4/oEPnQRg07TBO3Q9DokIOdWoYHu1dh2XDB6Bv5x/Qfe5q7Dx5BhdPH8Oe&#10;lQsxoVsndG/VBt93HogB45dj49G7uB8YhyT+Ast0jdAXWrUUkhhf3N0+Bf1b1IKNfQ1hBfjmiy8Q&#10;nGT4PuW8TQefp0J/irefUXysxON9IjOaIAiCyIuQLCcyo82QqUlIEARBEARhTbzfjP548qoZnVXc&#10;xUsXt6PgWz2o+FYOfJ9eLXR8jbCO9Vv8Kzw6uQLT2rjDrWQZOHh2QNfJu3DxVRripBIkBN6A99ox&#10;aF3VFSWLlUBh9yqoPGgaRo8dgQmjRmHwyF/w28pDOHU3EMEJcijZs9J1fGVzEuJeXsX5Bd3QvIo9&#10;8hcriaIetdFi8HgMGTMGY0aMRu+hc7Bk0zFcehiIiBQVy6sSVkmnq2WQR/vh4oaf0LNxFdiXcUGl&#10;1n3Qu88A9Pu+DVpWLQeHUgVQtHB+FCrtjDJV2+F7VqcJP/2EiWN6olmtiqjgUBylCxdA4cKlYOdZ&#10;D9+NmI+lRx4iTKaEgvWBPDEIvlc34Ze+NeDlUgHOZZuhY8+R6NG3O1o2qQYP55IoUSgfChUsCbvy&#10;NVG/60CM/20+pv44DP3aNkYVJzs4FiuIYgVLo4RNTVRtOgRTN1zCVb9E1g4IhjebmcIYZP31j9/z&#10;bS5UkMb6IeD8KoxtUIHVwQsV2o3F1GN+eBEjgZqbuIokSAJOYeWEnmhYwQ0lbCugWa+hGNCrH/o1&#10;ro9KZW1QukRhFCxSDEXsysKj2QAM+nEGpk+fjN5d26GelyucSxdF0SJFWRoHVGzcAwN/34ZDj8IR&#10;J1OxOqYLe0anBp/Fhn7t8J2DA4qVrgyv9qux6XwgImVpUCS8xNVlEzGiridcS9ujdNt+6DtqNMYM&#10;6oEODaqiXOlSrJ8KoXARVheH2mjebxYW7L2Gh2Ey1g/6HtCqoUoKR8CZRRjfuT4bOzfYVR+EGbtv&#10;4l5YmrCth7CaXkzNO0mU/pZVM3vMZxKvh3i8T2RGEwRBEHkRkuVEZrQZMjUJCYIgCIIgrIncbkbn&#10;jl8BRLNLMP+4YaxOQKTPORxeOhpt3AuiRL5ScK7WAwN/O4o7IVLES5IQ9vQ0Dv3yA5qUK4niBb/F&#10;t6VsUbJ2E9So4YXqHuVRtnwN1GzWDf2nLMLqw1fxMCwRSUo1FJIYhDw4ij9H10M9t6L4Jn9BfGPj&#10;gnLVa6J6VU9UYXldytVEvTa9MXTWCmw8dQ8+cUqk8X0u+IrgKB9c2DAJPRt4oGS+YijuUh8NW/XG&#10;oOETMGPGTEyfOhZ929dHzXL2yF/UDo5la6NWk47o2HcYRkyciRnTJmP8wM5oX9sdjnb2cK/VA31n&#10;7MX1N3z7EQ3kiYHwu7oBv/Sugor2dihU3Avl63RFp8GjMO6nKSz/eIwf0h3NKzrCvVRJlHb2gGeD&#10;tmjVpR8GjfgRP838FVPGDUb3ZnVQlZVfyq4Kmg5dhhWnfRGhYE1gzWC9zPpc/MwqHXQaORKD7+LW&#10;rslo6+kAR5fqqNnzZ6y4GYk3SQohl06RjDT/Y1gxvivqObN25rNF2aod0K7rMIz/cRJ++W02Jgzp&#10;jfYNq8HJtjiKlKmAclWboWm7Xug2aDQm/jQVUyaOwqAebVHLpRTsnaqgZocJmLXjLl5ESiFVp0Mr&#10;i4X0zVms790KzUqXQYGiHijXejU2nAtEpDwNygQfeC8di2G1ysE+XxEUdG2EWu17oveY0Zg6eyp+&#10;nTEV4/p1Q7valWFfoBgcPFrih0lrsffWWySqtPw9lMJc00hiEXZnK+b2a4HKpexRpFw7DFlxGuf8&#10;4oUXZRr6yuQK6Wy3n1eGeuQsMqMJgiCIvAjJciIz2gyZmoQEQRAEQRDWBJnROcn4yTphb2a+Ulqn&#10;TENa1GNc3zMfM39oBJcC/0P+As7waj4GUzdcx8s4BVJlcXj74Ah2T/0ejcuXga2NHWw9a6Nep17o&#10;2q0TurRtiia1q6Ccuzsq1m6JjqPnYNX5F/CPTUVKchiC7uzD+gG1UNe9NIqWcYJ9lUZo0bELunX9&#10;Hp3bNEHD6hVQtmwFeDXsiC6TlmP73XBhdbVWlSaY0Rc3TEKvhh4o9lUxfFWyDpr2noE5Gw/h4q17&#10;uH/nMvYu+RGDWnoi39df4+sC9nCu2RldJ67AznN3cOveLVw6sAqLh7dAVZdSsHGoi0Y95mHb/SiE&#10;pSghS3wNf+9N+LVPVVS0L4Fvi1eAS8PBGLNoO/46dxV3WPnXjm/ErM6s/naF8G2+4ijkXBfN+83A&#10;3M3HcO3hU9y+ehgbpw9ADy97FM9XEq4NxmL8mqvwSdFCruE9Lxqb7469DlplKqJ8zuPk0t6o7mYL&#10;W/eGaDFkGfY+T0JkGt9Cg6USzOjjWDm+G+o62+Hrr0ux/u+OXj8ux7bjF/Hg6RNcO7oViyf0RL0K&#10;JZHv20LIX7oqqrQagUkr9+CE903cvH4ahzf/imHN3eBWxhGOlbug5y+HcMWPzXO5VjCjZYIZ3RrN&#10;ytigYDFPlG+zGhvOv0KkPBXKRG5Gj8fwWhVg/79C+KZwFdToNAaTVmzHyes38PjRXVzevw6LRnZC&#10;7eLfoljRiqjbeQYWH3yKUIkGCm7K8/2xFUmIf3kCG0d3RHOb0vjWrg6+n74H++6GCVuS6IROElqt&#10;Pxvp3Q78jOIPe/8DyYwmCIIg8iIky4nMaDNlaiISBEEQBEFYC2RGm5Dgqxmbe6yv2KHTSKFICMJr&#10;721YOqwtGjmUwNf/rxDy29ZBs4ELsfqsP6JkGqhU8Qh/dhqH5w5Fl+b1ULtlF3QY+TtW7zmF0xcv&#10;4vzRHdg6bzS61HGBQxk72FfriG5zj+OiTzii497g7eNj2D6hC9o3bYCaLbqiy8SFWPcXz3sZZ49s&#10;x6ZZPdG2mjMc7VzhUKc7Bq27guuBsZAr0iCP9sWl9RPRs4EnCn1rg//n1B595h3G8afhSFYroZbF&#10;wP/8Oswb0gyF8n2N/xZ1g2eHyZiy7Q5epSggU6cg1o89Z8VwtKzqADubiqjSeix+PvsKAXFySBOC&#10;4e+9Fb/0qY4KDoVRyLkqagxYgk1XXyMwXg61PB7SsBv4a1onfO9VGvkKlEQJzw4YOP8QTv0dA4VO&#10;BXXaK9zb9TtmNPeEwzdFUca5N/rNOIo70XKkqbjBquO9zeanfijEQRDCNPIEhNw9iL3TWqKCox0c&#10;K7RFt3GbcT4oDbFSvt8yoJWniNt0jO+OOi52+G8hG9i3mIiZ227CL1YFlU4NSdhtnN78E7o0cEWh&#10;/N8gn3MTNBq6ErsfRiAsVQFFSgje3NuD5SPqooarE8q4N0OzUWtw+HEoItKU0LB+lASdxbo+bdDc&#10;1g6FS3ihQtuV2HDOHxHs+arkF7iydBJG1PSCw3+K4r8Fa+D78euxx/s1EmTp0GoUiH99HWfXTUCf&#10;CsVhU8AdlZqMx/SNt+GXoAZrCpOWzblUpIbewKGpvfCDfXF8Vbg8Gg9cjfVn/BGv0kHLp6lgRIt7&#10;jn85GY+UaZEZTRAEQeRFSJYTmdFmytREJAiCIAiCsBbIjDZSNj+Nm1w6HTf5WKBODnnSG7x5cBxb&#10;J/ZAxyqOKPVNAfzvP85wrtkbwxftx4VXCZByM1UrhyQhBMFPbuDsqZM4dMYb5+/74U1sChJSUpAc&#10;FYBX1/dhxeDWaOjmiJL2NVGh+yJsvPwK/tFJSI59g6Db51je4zh03huXngQiOCoJiSmpSIwIQOCV&#10;bfitVzPUdnVGMce6qD10PfbcDkSMNA3SGD9cWD8JPRt5oHARe/ynal+M2XQV14KSodJpWDMSEOS9&#10;BYvHtkbhwvnwjUMlNBi+CH9cfI0EtRqadAkSgrxxZdNotK7hBLsy5eDVchSmnXiFl9ESpMUG4uXl&#10;Tfi5dxV4OpVCGY+maDNlJ448iUFEmg5aVSoUcY9x9Pce6F7DFgWL2KFsw+GYvf0W7ocpoUvXIl0V&#10;gicHFuC3NpXg/HUh2Nh0RZ/JB3EzUiFsNyKk4eYq6/bMIWHzlYWppFEIuLId6wfVQNkytnCp2AV9&#10;Ju3BjQgZEhTiyyV13Iz2P4GV47qgjpsdvirJxqjXfCw4+RyRCmHnaSgjH+LSjtno2aQsihT6FsVq&#10;dULnuYdwLVyNRLkOGkkUwp8ewYaJDVGrrD1KujZAo2ErceBBGMJSVdDIYiEJOod1vduiuY09Cpeo&#10;lGFGCyujk17g8pIfMaxmRTh9VQqFbDpg5OJTuPiSzRFhRbMaaRGPcHv3rxhb1w4OhV1Qsd5wjF91&#10;Fc9ilUhV8xbzPctTkRpxG8dm9kUfp2L46r+OqNN+Hpb+9QRhMjXUwtJoY76UPvx8MqMJgiCIvAjJ&#10;ciIz2kyZmogEQRAEQRDWQlYz+hoiI6MQGxv3jjFkLpY2o/9Nse4Q4df8EPpIB+jUUCSH4NXtw9g7&#10;dxh61HGDW/FCyP+tDYrZNkP7kX9g4+nHCEpWQCN41xpoVTLIUhIF8ywyNhGxKTLIhRf06aBTJSAp&#10;+CZO/TYIPau6w6FoOZSuNga/7XmIR6EpkCukkCfFIjYmGpFxiYhPU0ChFrcK0SoSIQm5id1TeqCT&#10;J385YkW4NPkZK44/weuEJEiiX+I8XxndsCKKlnTEt83GYNr+e3gQIYGO73etSEbw9e1YOq4tChfM&#10;j/xu1dF8wgpsvB0OKau8Dkoksrpd2zwG7Wq5wt62LDxaDsfUYwHwi5ZAEvcaflc3C9t0eDjYw6Fy&#10;e/T8/Qgu+ycgnpu4qjTIY//G8Tm90KOGAwoXdYJX84lYtO8BXsSpWefooFWH4cnBRZjbpjJcvikE&#10;W9vO6D15P65FZF0Zbext8vHgq3+VkjD4XtiIlb2rwL2UHdw8e2LAT4dwP06BZBU3sVlORQqk3Iwe&#10;3xV13R3wjU05VByzAWu8XyOZ9SM3eZXRT3Bx16/o2bQCihTKj5KNeqDnipN4EqtGmlIHtTQWoU9P&#10;YvPEJqhdzhYl3eqi4bA/sO9eGMJSRDNaGnQe6w1mdPFKqNCGm9EBiJCnQpHEV0aPE7bpcPzGFgWd&#10;+mHimku4FZwElTCvNGysfHB3/0JMaGwPp6IOqFB3EMb8cRGPYxRI4RtCc9tcm8bS3cfJOYPRv1xp&#10;fPP/HFGzxS9YuPMBgiX8jwcZE1aAn76MDJXIWWRGEwRBEHkRkuVEZrSZMjURCYIgCIIgrAUyozPF&#10;ukOEXwuHDulaviVDHN4+Oo8DSyZgcGN3uBbLh0L5iqOUYx3U6TgFC/68ifuB8ZBpxJW5/IP3baY3&#10;l1Ga8Il0CaRxf+P2mh8xql45lC3giKJ2fTBpzTXcep0EJc8v5NJLuGcHN2m1EmhSX+LcvMEYVMMN&#10;tgVdULr8j/h99x08j45HWpTBjK6A4mWcUajDVPx24jGexcqQrlNDq0hB8PWdWDq2HQrnz4/87jXw&#10;3ZTV2HI/EgqNjtVOg8Tg27i+eQza13KHvR03o4diylF/wYyWxvM9o7fgt75V4WHvDOeq3TBo8Wnc&#10;CU5EiorlVvLV2T44Mac3etZwQpGirqjcciqWH3yAgEQ+B7TQqMLw5MBizGtTBa7fFoadYEbvw9UP&#10;mtE6KCUheHF+PZb3qCya0V59MGj6MTxOVCFFbcKMLuuIfHYVUe2n3dhyNxQylkYoJ/opLuz6DT2a&#10;VkThQvlRqmlv9FlzCi9i5ZCydqikcQh5chpbJjRFnXI2KOlWBw2HLRf2ag5LNs+MvrpM3DPa4Vt7&#10;5HMZhinrr+De2yTWA6wt3IyOeYm7B5dgQlNuRtuiQt3+GL38Ah5FKzPMaD7esthHOLN4OAZXsse3&#10;/88J1ZvOxvzt9/BaoiEzmsxogiAI4jNDspzIjDZTpiYiQRAEQRCEtUBm9Lti3aKXChplLFLCH+DE&#10;HzMwrHk1OBT6f/jmP0VQuGQV1Gw7ArN3XcTD14lIlfP0YsZ0XTp0jKy/vrC7dA0rmxvWcsjiX+L+&#10;hokY16Asyue3Q9HSvTH+jyu4EZAIBUuqYYjmtaEUvj8w37ZBAo3sFa4uGo7hddxgV8ABpe3HYPaO&#10;W3gcE4/UqJfCNh29GlZACRsXFOk8HfNO/40XcQpWLw00ilQEX9+BJWPbolD+fPjWrTpaTlmNrQ+i&#10;oNTyuqmRFHwLN7aMQbvabrC3d4dnyyGYctRP2KZDXBm9Bb8KZrQbXKv1xPDl53E/JAmpaq2wTYc0&#10;1gcn5/ZGz5qOKFzEFZVb/ITlBx/CP0HJyuerxsPw9KBoRvOV0XY2ndB7EjejFUjjK8CFlmfd/1js&#10;h3SopKF4cX4dlnXzglspW8GMHjz9OJ4kqpEirHp+14zOb++BWjP3YfuDCMFwF8qJfopLu35Dz2YV&#10;UKhgPpRs1ht91p6GL+snKWuHWhqH0KdnsGViphndYOgf2Hc3HGHJar0Zfe49ZrQPri6dgOG1KsLh&#10;WzvkcxmKKeuv4t7bZMGMToeG9ZMv7h1ajIlN7eBU1Abl6/bDmOUX8DhaJWzTIcwArRTSmMe4sHQE&#10;RlR1xDf/zwnVms3GvB338VrK5oNhenxxiePzPpEZTRAEQeRFSJYTmdFmytREJAiCIAiCsBbIjDaI&#10;/bLB+oPDT8KtKgVJIQ9xZ/c8TOraENUcS6Hgt0VRrFRtNOkxA79uv4h7rxMQm6aAWqdhGfQGKjtr&#10;VQrIJclIS0lFmkQJhZIbpXwbDG6cySGL88X99RMxtmE5lCvsgGLOAzF1403cYeXJlCw+NQVpaamQ&#10;yBQsL4QtOoRtOrRSqKX+uLRwOIbUdodtYWfYVZyKeX/xbTASkRbth4sbJgtmdPEyLijaZTrmczM6&#10;VgG+TYdanoKga9uxZFwbYZuOfO7V0XLyamy9HwWlhtdNjeSgW7i+eTTa8m067N3h9d1QTD3mB78Y&#10;CSTxQfC7uhW/9q0GTxbnVq0Xhi8/h3tvE5Gi1kCjSoYk5hlOzOklmNFFiroJZvSyAw/hl6BincP6&#10;gJvRBxZjbusqwp7Rtjad0WcSm3/vMaOFAWHwbTr4yug/elaGWykbuHr8gP5TD+JBrArJKp6P9ZVg&#10;Rp/EyvHdUK+cEwo4eKDOrL+w43445Kx8LlXUU1za+St6NCuPQoXyCSuj+645I/STRMXaIY1F2NPT&#10;2DyhCerot+lo8M7KaNGMbmFjhyLFvVCxzUpsPBeQsWf01SUTMbymBxy+tUV+l4GYvP4q7r5NgUZo&#10;nZr1kw/uHlyEiU3s4FjMBuXqcTP6PJ5GqZDGu4rNI52G9XnkfZz6fQAGli+Fr79yQa32c7Fo3xO8&#10;VejIjCYzmiAIgvjMkCwnMqPNlKmJSBAEQRAEYS2QGW0Q+2WD9QeHn5CugizaHz7nt2DRsBZoXNEO&#10;pYraoKRTPTTrOQPzt1/EDb8YJCkAlY6bzHxVsWh0aqSJiPR9CO8DO7Bjy3bsOn4VV33CIVGmQ8NX&#10;TWtSkBJ2DxcXj8CAmuXgUqoi7BpOwcJDD/DI7xXePr+N0zs2Yee2Xfjr9HXcCIhDslwj7jetToQi&#10;9gEOzuyHH6qUhW1pD5RtNx/rzvogJCkZUr0ZLW7T4YJighn93MiMTsbra9uwZFxrYa/kfO41RDP6&#10;3seY0YaV0e5w1ZvRdwUzWg2NKgmSmKc4PqenaEYXE83opYIZLe4ZbTCj52SY0fwlhAfgHaH8sBkt&#10;jUSA93ZsGl4P5cvYwLlCJ/Sa9CduhCuQqDA2o/nK6G6oV9YRBewrou6svYIZLTOY0ZEGM7pcFjPa&#10;J8OMjkHY01NGZnQ9NOB7Rpswo5vb2KGwSTN6UoYZXUBvRt8xNqOjn+PugYVGZnR/YWX0M2MzWp2G&#10;tPDbODqrL3q5lsQ3BcuiYZ/lWHXyJaLV6WxOCM3JBRLH530iM5ogCILIi5AsJzKjzZSpiUgQBEEQ&#10;BGEtZDWjvREZGZlh/HwKedOMNvyiYTDUdEhXJyHi8Wkcnj8MbauUgG3hYihmWxPV20/G3L1XcNs/&#10;EokSJZRqDdRqNdQadtZxQxpQxL7GoyMb8Vv35mhcsx4a9ZyACRvPwT9ShhSpArKUEIQ8OYLNE7qg&#10;dbnycHRuhOrDVmPXTR/4vriLe/uXYXST6mhUqwla9puOmXtv40VYMlJlUsgTgxH99DCWDmmHZuXL&#10;wcG9ERpP34Ejj4KRLEmFLNpX2KajR8MKKCasjJ6BBad98CJOqTejkxB0bSuWjG2FwgX5Nh010XLK&#10;GnFlNN+mAyokB9/Ejc2j0b6Wm7BntGfLYRl7RhteYPhL38qoaO8Gl2q9MGz5edx9m5SxMlpqWBld&#10;S29Gt/wJSw8+Es1obrCqwvBM/wJD568L6s3og/COUCFNzY3a7Ga0fkxYXrU8HqEPDuHAzHao7GAP&#10;x3Jt0HncRpwLkiBeylens5yKFEj8j2PFOPEFhvntKqDOzD3Yfj/MyIx+hks7f0OP5vqV0c16o+/a&#10;M/Bh/SThYyqNQeiTk2yMGgsvMCzhVg8Nh63Avnvh+hcYxkAadBbrerVBszJ2KCRs07Eq04xOfAHv&#10;xdyM5tt02CC/8xBMMjKj+TYd4srohfptOmxRvu4AjFl+KdOM5qvI1SlIC7mG/VN6o4tDaXxb0gPf&#10;jduEbd5svLXvWva5WWRGEwRBEHkRkuVEZrSZMjURCYIgCIIgrIX/22a0wXw2/KKhNz11KmiTA/Hg&#10;4HL80q0e3PJ/g0L5nFGx/kCMXnYcl5++xeuIWMToV5DHxiYiPjEVKRIF1GodVIkBeHL8D8zuUAVe&#10;pW1g49wUDXrMwfrzz/AkIBiv/vbGpV2/YlArT1SwLY9y1ftg8LJzuB4YjvCQR3h4cCFGV3dAhRJ2&#10;cCjXGi0H/oGdl5/i+esAvHpyEefWTUbvxtVR1rEKytYdiCl77uBBSALkylRIY57jwga+Z7QHSpRx&#10;Q9HO0zH/FF8ZrWTt0kCrSEbw9a1YOq61uE2HYEbzbToiodRym1Ql7BnNX2DYsVZZONiVh2fL4Zh6&#10;NAB+0WmQxAfCz3sTfulXGR4OfM/o3hi+/KKw/QR/gaBWlQJJzN84PqcXevA9o4uJLzBcelC/Mjqd&#10;b9MRiqcHFmJum0qCGc1fYNhnMl8ZzU3YdGE7En5kSj8uLFynSkO83yVcWT0I9dyd4OjeGK2GLsW+&#10;54mITlWxZHozOiDbyuiZe7DDlBnN94zOMKNPwydjz+hYhD49hS2TmqJOeXuUdK+f1YyWx0AafA7r&#10;+7RDc1t7FC5RCRXarsJ6vme0LA2qJF94L5mEETUrwlFYGT0MkzdcxZ2QZKiF9nEz+oVgRk9oYgen&#10;IqIZPXr5JWGbjlTWD0hXQ6dMQKLfGWwZ2Q0ty5RBPseq6PzbXzj4KBJyHbft3yPjLswFIjOaIAiC&#10;yIuQLCcyo82UqYlIEARBEARhLQhm9NFj2L/vXTM6Lu5dg+hD5P2V0VroNDKkvL6Oo0vGolctZxT6&#10;73/xv/8VR0nHaqjdqgf6DhmBkaPHYOwYzliMGTMB0+f8gfWHvPE8UoWk1FiE/30GxxePRo8aHqhg&#10;VxbOFeqjSZcBLO9wDO7fE11bNUYlt4qoUKMDOo1Zjj9vBCM0QQJZSijCHh3H3qn90KlqOZS1cYWb&#10;R3O06DYQ/YYOwZD+XdGlRS1UcvdElXrd0XPqZhx7EoNwbpCq0yCL9sGF9ZPRs5EHSrC8xTpPw/xT&#10;4p7RohmdhKDrW/XbdBTQb9OxClvvRWSsjBbN6LFoX8sd9nbl4NliGKYe8YNfVBokcYF4eXUTfu5b&#10;BZ4OrG7VemD4svO4+yYFKSq+V3YyJLFPcSzLNh1TsfTAA3HPaL4yWsm36ViEOXxl9DcFYGsrvsDQ&#10;O1whmLDvmtFc4n26Vo6UkPu4v2cGOno6wMWlOmr3+hl/3AhHcKKCe9HQyVkd+J7R47gZ7YACDhVQ&#10;d+ZuYWW0VG9GK6Oe4uLOX4UXGBYunB+luRm95jSex8ohUWmhlsQi9MkpbJ7YBHXK26EUXxk91LBn&#10;tFJYGS0JPo/1fdqiha09ipSojIpt+QsM/REhSxXMaGGbDv4Cw3y2KOA8BFM2eONuSEqmGc3G6s6B&#10;BfixqS2ci9oJZvSoZRfwRG9G8z+KqCTRCLuzA/P7fIcqJexQqHwbDFpxCuf84sRysneTsd4b+e+L&#10;zGiCIAgiL0KynMiMNlOmJiJBEARBEIS1QGY0l+EXDX7WCFsjRNw/gM1TfsB35UuhUP78yJe/KAoX&#10;LY3Stg5wcnaEi4sTXJyd4ezkAmfncqjRvDsG/rYDF19JECORQxofhODbR7F5+kgM7dAMdat4wMHO&#10;EY5OznByK4+yHrVRq0kv9J20HGuO3MLLGBlkSi3SNRLIYgPw6tJfWDN1IPq2rIuaHh4sn6uQ19W9&#10;HMpVqYP63/XCsOmrsO3sUwQnqCHjO1RopJDH+OLypmno16Iq7FwqwLbHLCw++xy+caIZrVMkIfjm&#10;Diyf2BGlSxVHUc96aDdtLXY8MDKj39zGjW0T8H0DD7i5eqF621GYedwP/sLK6Nfwu7YVvw+sjeru&#10;5eFRtzfGrLiA+29Tkao3o6VxT3FyQV/0q18WZWw8UbPtDKw4/BD+GWZ0OJ4dWoYF39dE+SLF4eLK&#10;+m7aAVyPkL/HjNaPkk7F+scPfufXYXzj8vBy90LFduPw02E/+ERLBINW3KbjHNZM7IUmXu4o7l4Z&#10;jX/5C7sehkOqf+OfIvoZLu2ei/6tqwj94Nh6IAauPwefONGM1kjiEPb0DLZNbYlGlV3g4NEYzUet&#10;wMH7YQgXzOhYSN5cxqaB36OtixvK2NVG1U5rsfmCPyJlKVAlvYT3Hz9hdMOqcC/mghLlh2P65uu4&#10;F5IKldA+DaQxL3Dv8BJMaeWM8rZuqNxkKMatvIin0aIZrdMqIU8Khd/pxZjQuR6cS7rBrsZwzPzz&#10;Fu6FpYr9xMhR74v7AiIzmiAIgsiLkCwnMqPNlKmJSBAEQRAEYS1wM/ro0WPYZ9KM/vgXGeZpM5r1&#10;B98aQatKwhvvXdg4uQ+61PZCFS8veHlVZlSCp6cHKlWuBK9K/LoSPDx4eHU0bD8QwxfsxdXAJMTJ&#10;+OpqFVSp8Yh8fhOX963E3B/7oHElT1SrXBnVGrbEd33GY+aGYzh7NxBhsTIo+f6//PH80CihTYtC&#10;6JOLOL1tEaYP7Y6mtaqiWqUqqNmwDdoNno25W4/j4uNARCXLoeYms5BPDmV8IG7vW4xJfduhbqMW&#10;qDtuKTZd80dgIjeCNYAqBWEPD2HrvGGoVbMaqrbqikGLd+Lg31FQclMPaqSEPcL9A79jaPfv0LRJ&#10;K3Rkz1t28TVex0shTQpF0P0DWDWlMzo2a4bWXX/EL9tu4FmYBBK1Dlp1KmRJL3B53QRM6tYMteu0&#10;QoeBS7Dt7HMEJ+nNaFUUXp7ZgnXDv0eLqtXQuMkYTF18Gvf5ywN5GSyN0A/iqIhiN3xNM3/Boiot&#10;AlFPT2PDwCZowsbGtX5fDF5zB3feJELGt65QpkEWdAO75o1Hz9ZNUK1pW/RYcRKHn0dDxvqZl6uM&#10;98Wt42sweWBb1K7Jxm/AVEzZcx0BiXLI+HYjskREv/TGwYV90bNNI9Rv1QO9Z2/F6WeRiEpVQyNP&#10;hDT8DvZNHYZBjRqjdt0uaDf8T+y7EYQYRSrr5kDc3bYQP/fogGbVGqN68xlY8td9PAmXZJjR8oQA&#10;PDu3CQsHNESLuk3Qttd0/LbjBnzjxBc5atVSSGJf4cHOKejfqjpK21VDle8WYMuFAAQnq4Xpqu8V&#10;fmFCPNzAlxeZ0QRBEERehGQ5kRlthkxNQoIgCIIgCGuCzGi9WF8IJ3ZodBrI4kMR4vMIj65dE/qF&#10;c937Kq5fvYyrVy7jytUruHrVG9e8b8L78g3cuPscTwNZv0mVUGnUgE4tGNJqSTISIoLxyucJbl+9&#10;wcph5d26i7tPfOEXEo24FCkUKi20/Pn8P4aO73usVUOemojY0CD4//0Ad25exbWrl3Djxg3c+zsA&#10;ryMSkJCmgFKjRTpLy01ejlYlR2J4IHwf3sHNG7fg/fw1ghNEo5iVCq1OC3lyBEIDnrK2sDbdvocn&#10;gWEIS2P1Zc/l9VDLk5ES6Y+/H9zCnVu3cP/pS7zkL/ZTcqNXBlliOIJ8HuDuzbu4fZ+1IzQBqXKl&#10;0G86bhZrJYgLfo4X92/j2vV7uP/4NUJiUlgdWF1ZNTUsTWpMKN48vcf6xBu3br7Ai1es75QaFsf7&#10;QJyb2SWa0ayvlKx+YU9wYcVo9G1SGxUrt0aXX07hon8sknkBWiV00ijWxud4eOe20N8PguIQkSJj&#10;/aoS+jhdlYLEqNfweXwXt65exc3HL+EbngiZmvUDS6DTaiBPS0BkwEM8vnMLt+48whO/EMSk8D7n&#10;8SooFXEI932CJzdvCu289zQc4ayvFcLYy5Ea7IdXrA9ued/ClbvBCAhLRLJMwWeY0BqNMg0p0W/w&#10;+slt3Gb57z4OQACrQ7JKDTUfS3kikgJv4visH9ChVmXYVGyFZj/uwYlnkYjne0oLep8ZnbtEZjRB&#10;EASRFyFZTmRGmyFTk5AgCIIgCMKa+JxmtLubGzrkFTPaSIJty1c2y6SQpaYhLU1EkpYKSWoq0lJS&#10;kMrPQpiE3TMkCkiVOmgEY0xEMAm5qahWQSmXQZrK0vH0EikkMgUUag00Wp6W/7tTfDYXv2Sjw7Jq&#10;oVErWV4JJBL+vGShDlI5N7y5sSykEp4h5uLlpEOjUkAuYXVjdecmsZKnFQrldjQ3UtVQK2RIY22Q&#10;SCSQKVlbuQEuxPPi+EsGFZDxMjgyubC9hYY/j8exvlGyvhHaztotV2kEk1tfunColTJWBwlSWRqJ&#10;lNWBrzYWGirapxreJzKWn9chjT1LoRG32GAJ9K0S+4WfBfR1432rUUCZHIqXZ1fhl16t0MizIZoM&#10;Xo89t98gVKIR0+hYH7E2Sllf8zpIlVqotVpWAK8nL5j1vZo9V8rqx+sg5e1gcTyv/uCGtFrB5gBr&#10;R1oaO8tVrAwWz7OzDy033uU8nvUzf4aU9auG9Q+vKS+HPV/J+4/FpbB68X7S6PuJJRD6UsvHV8bT&#10;8DmhZHOC1ZPXkdVPlRqGiMeHsLp/EzStVAMVmgzFmO0P8DA0GXK+wluoiNge3ke5XR9tRsfHiXzA&#10;jBbmHusLgiAIgvgckCwnMqPNkKlJSBAEQRAEYU2QGW1CrF/Ek9hHWcRvjYJYioxDvH8niZEyQw05&#10;dOxDeMQ7GUTD0kCWavAbbkBzsmUUS+XpDXnEewH9gwwh4jUP15unPI8Qzm55sHDPD/4cfbw+jRCe&#10;cZ/tYAnEdvFrbu5yxFyZJ/1hdM1vDGmFZEKcAb2FKwRqoVMmI97vLHbPGope9ZrAq8UkLNh/D48j&#10;0oTV1bwUg4Q8+nvxKvM648yfLTw/8zCkFNshIqQ2nMTIjHQZgXrEGJGMsdKHc4lxWQ8xntVep4Qk&#10;5gV8z6/E+NbVUatqMzTpvwDbHsYhNFmRsRqYzGgyowmCIIjPC8lyIjPaDJmahARBEARBENaEaEYf&#10;xb59+8iM5uL+nrDi2EzxftQfYmZ2JZ7EaCNEGd/xtCLZJYTzs4GMJPyCm8fiKl/RtBYlxOjzieJX&#10;3KjjiOl4udwo5ogBLFynEdFLKEe8ZBLLEPabZtfCHc+vjxE+uTksmM68LSyORRrSiKmy1sEos14s&#10;gMfzlctZI4Q7EeN28QfIoU15jXuH1mDmoB9gW7YFBs7ZjeOPQyDl0SyVIa8osX76Goj1ZBjieYyO&#10;5RL3q9aH8b7iZ/GO/cfrKYYI+TXsnJGAf7A2cJNY37k8SuxrMU4YL4OJLMSJ26LwdIJ4YXwc+L7l&#10;2lTEvrqBy2sno0mtSvBo0RsDFh/CsyQgjW/RoS8jswL6+ywyFfbl9NnMaFau8H0hCIIgiM8AyXIi&#10;M9oMmZqEBEEQBEEQ1gSZ0UysH7LIcMvDs8WxXjNcZKb7bMrpIYZwEcOneHCxTyPj1IAYZxQiBLCP&#10;LO0UYsTDKEyYL8KVETxMCDcchnCjOH28Pka8Fv8TMY7nGXOUPpVQJm+bGjpVKt4+OY99y2agQ/1O&#10;GDlzG/669gqxqnRhdbQgMZP+Qv+pf47hmpfJ7wwH/0/AEKpPI8QZoc8miF8L8eKFcM64NCQwxAtX&#10;hoOb36JBbYAb1xpVPMIen8XR30eifYuO6PbjH1h1zhfxCo2wpYpYClfmVaZ4mIHcIzKjCYIgiLwI&#10;yXIiM9oMmZqEBEEQBEEQ1gSZ0UysH0yKh2eLY71muBD5rDLvIWIq8RDFzoJhmzVv9pJMN5sHivD5&#10;YZDQFfws3gri8cYrsbPECxnEVcKZefg1N8gz0wrzUAj5kMR04rzl5q0WOp0WkthX8Lt9CruWb8Se&#10;I7dx+2UMUtQ6Vi+9Ec8z6VcqZ4jXzSChvOzxegSJ8VnrmSWBIF5ElpDsAVmTs1vDHwr4mdfXuC/Z&#10;tUaC+OAnuH9sCzau2ordJ+/j3ptk4eWYxn1uWjzWQO4RmdEEQRBEXoRkOZEZbYZMTUKCIAiCIAhr&#10;gsxoK1WOXqQhIscEerG490UzZcwj/X1W6cvXnwzKKXWG3ok2FJAZwc1obkTzZ0MnhUaZCEliCpIk&#10;GkhU6cJ+ynxbEW74Cjl5uhwlxgnphCtTEmM/XIqRhGdmhr6b1xAvYji4hE/2oVFLIZVGQpLMXzSp&#10;hlzN26Zv90fLVB4e9illfZrIjCYIgiDyIiTLicxoM2RqEhIEQRAEQVgTn9OMdnNzQ/s8Y0YbjLlP&#10;+aXjU/N9CfF6iqtxLVVv0yUYlf3BR7wvrSFOjGBTVkC4ZgibXPBV0lqNfnWxoWX6REbiIQayK6fw&#10;98m4vHfziqGZR07pssqQRmiD8B3lbRNXevP28UjDd/eDypLEjPSfWR9tRrOfPwbIjCYIgiC+FCTL&#10;icxoM2RqEhIEQRAEQVgTZEYb9GV/2fjnT+clmFuKcVrLPPnz6MMlc/OZvyyRzWZ+x+Dz+nPWKVPv&#10;fwaPNebjlDUn++TbjvAXIJqjrJlzlBlJLKrPZUYbVosTBEEQxOeAZDmRGW2GTE1CgiAIgiAIa4LM&#10;aIO+7C8b//zpn2otWubJn0cfLplNYcGQZrOZ3wnwMH71ufX+Z2TW51Nqw9sjHuIdmdFkRhMEQRBf&#10;BpLlRGa0GTI1CQmCIAiCIKwJ0Yw+hn379v8fMKMN9ltW+PGp4n2Ysz5cbmYt9KnfuRBu9J/vU9b0&#10;n6R3spou0zj03VhLylTJmU/NMm4mK2FI+3H6tFzZ82QvxXBvTE7icXyVt7jS21hmzVU+J4V5mZk2&#10;8+7dq8y7z6vPZ0bzF1qyniEIgiCIzwDJciIz2gyZmoQEQRAEQRDWhPWa0aZ/ecg037JeizKE6ENZ&#10;/whkk9B3/CzeMnEzjL9Uj5uHnybjp/BrLV8IKzxbb0iy8g1jZp54OgPGEuueaXW+e5c9R3YZ0mTn&#10;42ROTlNxxvmM43MKN9a7cYa7LH0rrEI2xIj9kl08mg+3uCpbCPmEsXmfsqcx3JvIly1YxyqlZWTW&#10;nH+K8zOnOpoOtazIjCYIgiDyIiTLicxoM2RqEhIEQRAEQVgT1m1GZ/0FgjVXDw83WHXGaYzu2cmQ&#10;Pqt4oLHNx898+wS90WecwejygxLy8rMINzmNA8RDvDN8vl+ZebOK153VlR38SowW0+WUw7TMS2+c&#10;JjNd9lAD2ZU1LutddvFQQ9vE9mVNmxmfPVSQPrF4MjrStforFp4tsWHIhE9hTpiSmPZdGcKzk5P0&#10;8UIlsqXNuBVryuehwSQX6ihci+FiIE+bVSaCLC4yowmCIIi8CMlyIjPaDJmahARB/P/ZOwv4KqvH&#10;//+++lXpHj3G6O7u7g5pUJQQbCQEpBulDLqRFqRBpbtHjRHr7ry7vff/nOfeywYMGDr9Cv/zubzv&#10;fZ7Ttb28nx3Po1AoFIrXif9vzGitv7b/vpNnzFrMBgyJ8STERhMTHU20JEZcx4kwvRGT2Woz9J76&#10;DiID7YamLMtixmyxaIaYI+yRnsr7HGmNkx+inVYzVmMc8XGyTTFExyWgM1kwiwbZikxLwTKNg5SS&#10;xp0ZiykRfXw0sdExxMQmkJBo1Mq32bhpkS1dajWkVMo0yemeDHXwpB6Pe/zuSclQm9n8QjNajrVc&#10;AyYDel08cXINRImxFkTJ8UhIRGcwYRLz+jwz2laWKEeUJdeLFv8ojUOpBgo5wp/kWbLHP6okRdpH&#10;t7Kdoh1WE2ajjgSxnqOj5PwmkmAQa0rmfSKrQ6kEpbuUGa1QKBSKVxGl9JMyo9Og1BahQqFQKBQK&#10;xevE/w/HdMh+WjVjUYQlmTGbEoiLiSDgwW1uXjrLadHvE8dPcPz0Wc5eu8lNnxAi4/QYLdLas0ka&#10;eVa7Ca2VbLViNRoxxsYTE2dGZ0jxZUWrx36fIlhK3j4R9EjS/LbI9hmiSAy+xo0rpzhx+hynrrlz&#10;LyyeWINZZLa1yGG4vpxsOSxmIwkR/gS4neSiKP/chdvcuh8sypeGtKhDK1tL/pcli0hJsp4OsSll&#10;6mQcfXWEpK7H0yffSdnu5TwmyT8eGOKIE2Pge+86V8+f4PTxYxw/doITp85y/qYX9/yjiY41ivkQ&#10;OeWYO8Zd/tFBm1t5rwdzPPG6RMJipbktwuUmeVuF/7BEv7QHHIp2iPUTE+zBnTPHOXPyHOevPuC+&#10;fzw6oyl5Ddv7809KmdEKhUKheBVRSj8pMzoNSm0RKhQKhUKhULxOvO4PMJRfIURPtd3GJBnQRXjj&#10;5XaMwztW8/3ULxg5oDvtWrSgWbMWtGjbkW7vj+TzuavZeOAcV+4HEpZgRJ7BK4ZKK0eakNYkC8bY&#10;YIIf3ODC8WOcvO6FZ2iCZk9qX1kemZe22h1y3D0KTY7SJOuwmvXEB7tz98A8xgzvQ9tufejxxUx+&#10;PO7B3XCdyGLLnYTcsSvrseW1NdAWlxxoU3KIeBdpjPHBPDz/C5sm9KFfl270eX8CM5Yd5kawnlij&#10;bSewLbktfYoCHumJ2+fqybSO4hwkS96lHLdkHrXJLkfM8+XIa7uWRrTJkIgu3Av384fZu24x874e&#10;wfvd29O+ZQuat2hFi3ZiDYwcz8TFG/jl9wvc9IsmSmfQdj/bxsJmfFpMevRxAfjevMCZc5c5fM2P&#10;2AQTFrOoT6ZLXg02aU2R+VOEPVNa4idIXckp5Luo02okMfQuN/avYmqXDrzbtg8DPl7Awu038YpO&#10;RC/qt6VN3vFtU3JJf5eUGa1QKBSKVxGl9JMyo9Og1BahQqFQKBQKxevE62xGi+5pu40109aqxxTj&#10;z52Tu9g4byzDe3agdc1ylC6Uh6yZMpEhQ0YyZc1OniKlKNOwC12GTGDmqj0cveFHVKIVk933lUcg&#10;mOIC8bp8mL1rFvHN1xNZ9MtZzntFJm+KTbMZnRynhcg5MSYQ7X2Fc2s/o129MuR0LknRFgMZvf0y&#10;lwLi7HXIl31ntFaYLa+tPAfJSg4R76Jdhhhvbh78gdk9ylC2kDOlqnVj0NcbOeWTSKTevitapn5U&#10;rryxhTmk1Z1ahJDWjBR6MkXKnLZyHHKE2F6Pp0qZLjnm+XLklbJiNcURF+TBnd/X88OkEXzQuSmN&#10;KpfEJU82smfOSIaMmcgo1kDuklWp3qI7/T+dzLwtJzj/IIwoMS6OMU4yJxIf5oPHuf1s/G4GM+Yv&#10;Y/4eNwJjE7Xd9Nq4Ja8G27t8s+d/sbTET5CabH2zId9FGy0G4v2ucGb1ZPoWdKJYjlKUb/QRHy8+&#10;w+3wBHSy/VpaZUYrFAqFQpEWlNJPyoxOg1JbhAqFQqFQKBSvE9KM3rVrF1u2pGZGP20QvYh/kxkt&#10;T1SwyHOQk+QZzNFE3j7G1jlf0LdBJQpkzEqODJnIkjkzmbNlJ1v2rGTLkpksmbKQIXNuMheoQN1u&#10;nzNpzTFuBhuIMdrsX6sxHp33SfZ9/zUjuremUq2mDPtxH4c9wjGL8dT0yIy2KXWLT4bINLZY27EJ&#10;8uiPeKJ8rnF2wzg6NqlIvmJlKNnmfb7ecYXLAfFoh2g8Vpi4cezaTVVPhksz2osb+xczq0sxSubN&#10;j2vFLvQds4ET3jYzWpMsVqAVm1rRWh9lvY4+2CTTO06ycIRqKUSA5Ck9ym+Lk+8yxJZHhjgk8j9K&#10;91jEs/UoqXhLMmGO9cHv4k42ju1J+ypFKJgtA5kzZiKbWAPZsmYhq0CuhyyZspEpqxO5i1Wjbv/J&#10;LNzjxu1gk61fAmtCKIFuv7N5xuf0btKApj1GMmzdeR5Gx2OQibT6bEeqyOplyOPSGpVCMr2dJ/R0&#10;iEMyxl6XJjk6Yj4sRuL9LnF61QR658lO4UxFKVl3KB8tPM2tCB06WY2WJzUz+u+VMqMVCoVC8Sqi&#10;lH5SZnQalNoiVCgUCoVCoXideF3NaNE7+5W4tuoxxHpxc/t8vunZgCr5svHW207kd61ExVqNaNK8&#10;Da1bt6JFs0bUq1aO0gWykSVzNvKUaUHzYUvYdC4A76hEzBYj5rhggi9uYMrgtlRyLYpThRYMWnKI&#10;Qx5RNvNW8wdl3eJCu3EYho8iBfLDHmZ/1x4uhwnMCehC7nP3yFLGfzaQrn37MWDsbFad9OBeuC7Z&#10;iJYGnECWqCm5OJtkefY6Hl1qsu2MvnHge2Z1LUEJp/wUrdCZPl+t54R3wuNmtPywFWHT4wXJku0v&#10;+70j+omMthQp721JHrU9xd3jKVNK/lEhRV2SFImSY1LoUSKLGKtEov2vcHrTDIbXLkqpXDnInrMg&#10;BUpVpVaDJjRr2YKWrVvQtHkjalUsQZG8OcmczYlcpdvS95uf2XHBn3izFfEPU7gHbnuXMLJlRcq5&#10;ulCywzD6bbyKj1gjJrOoT2uKVnmqPHleswxNKflz+bgc9/JT+5OI9nrUZ5leGxtRrsVEnO8lTq0c&#10;T6+8OXDOXJTS9YYwYtEpbor1I83o5HKSS/4npMxohUKhULyKKKWflBmdBqW2CBUKhUKhUCheJ55r&#10;RqcwhtLKv2dndPKXB6s5jriQ6/y2YCTv1y9FoWw5ebtwQ1q+P55JSzaw/dcDHNj3K3t2rGfF/PF8&#10;2r0hFfLnJleu8pRu9DGTN17mincUsbERRD24wPFNM3mvVU0K5cxFtmI1aDf6OxbvOcO1+wEEROlJ&#10;NJlF7dIANZIYF0V4gCeed65z7colrly+xKWrbly7/ZD7gSIuwYR2AoRop3wAndVixBAdRPC1Pfy8&#10;egmzF33Pok2/8rt7gHYMhMWsxxAfie/D+9y84c4Nd28Co2LRJUQTFxGE94O7uF2/ztUbN7n90Au/&#10;iDhijWbks/VkLbIOQ7QPNw/8wKwuxSnhlM9mRo/ewEkfHRGJNmNPMyutOvQJEUQEevPwphtuV69y&#10;/fpN7tzzwj88hliDyV6uTC4uBFpO8ZYk+pEYF0GI6Pv9m9e4efUKV65cFbhx5743/qHRxOhNGGU2&#10;rV2yXmnSygADpsRoosJ88Lx3kxvXr3DpymUuX72Om4cXXkGRxCYYMWlHYsjBs5m7jjX9mOS93KVs&#10;jifo9u/snDeCFgWykjd7EYpU6UCnEbNYuHY7W3/dx969u9n7y0Z+mvYxA5pXoVj2rLyTrSz1ek1h&#10;3vbL+CaYSYwPJ9DtMDsWfkGrigXJnzc3hep3pv30jew7eYXrD8MIjBbzL5qkjYO4kOeAGxLCCfXx&#10;4MGt61wX43j1+m08vAIJiUog0SxWixw7re02tHeRN8liEHljCQ/04+Hdm1wV43D1uhu37vngExJP&#10;rD4Js3YiiKxMVCrGPc7vIidXfs27Tjm0ndGl6g7ho0WnnzCjn9wZ/fdLmdEKhUKheBVRSj8pMzoN&#10;Sm0RKhQKhUKhULxO/H9hRhujiQ04z86pA+lexYXcWfOTsUJvhszfwd6rPoTFGTDqdehjg/G9cZy9&#10;P0zg/eZ1qFGqNjUbD2Xc8pOcvRdCoM8dbh34iakf96R+uaLkyJiJDLmdKde8I90+nczUlfs4dCuE&#10;oFgdJmM8CZF+uF85xeGtK1k25xvGjR7F6K++ZNTXkxg/+ye+3/oHv197iFd4PAa7ISnN6ESRz+/c&#10;ZpYumMHoSdOZ9NMmdl/3wzdalJsYQYz3JXZvXM7cWQuZ9d0G9p1z48aVc1w88gtrf/qOSRPGM27y&#10;dGb+tJZNh69yzSuMCJ3RtrPY+mwzWp4ZrZnRIo3VpCM+/AH33I7z2861LJ36DZPGjWXCxGnMXrSK&#10;TQfPctEjkOAYAyZppFpt7mtSkhmzOZHYkIfcvfwH+7as4PupE5g8dozo+zhGj5nMvCVr2brvNBfv&#10;+BGYIPprthnRVqtJ9F9PQoQf3rfOcWzfOpYvnM6UiWMZ9dVovho7nkkLVrBy5++cvfYA38gEEowm&#10;kVe6scn/7f6Y5L3oT5IxFv+re9j4TX+qZ81A9lzlKNf6E0Yt/4PzDyMIFWtAL9aAMS4Mr0u7WfPN&#10;h/SsUYHixarT7N3xzFx/Co9IHZE+Fzn282zGDGxFyQLZyZo1EzlcK1CxwyCGjp7GnM0nOHInQptP&#10;s6jXKE31wHvcuXSYvWsXs2TaRCaMHcu4CTP5buU2dh+/xm3fKCITTJq5blu3tvEwG8QaCvPG4+pZ&#10;juxcz7LvpjN2zGjGTpzCjMVrWbv3ApfEugyO0WOUW7blHGhm9AVOrhynzGiFQqFQKNIBpfSTMqPT&#10;oNQWoUKhUCgUCsXrxPPM6D/Dv8eMFhLfH0QXSTLFkBB0kZ0zP6RHjeI4ZS9Ahoq9GPLddnZdfohf&#10;RDx6vQmT2YAuyh//a0fYsuAbJn7yOV+Mms+Pu69w3TOIB9cO8uuc3tQpm4ccmf/Lm2+8wX/e+C//&#10;fTsDGQpVpmTHUUzZe4ebcuduhDeeF/awas4YhnVpRJ0SecmWJSNZBZlz5iOXa3WqtB/KZ/M3sOvs&#10;XQJjLBjlEczaAwwvc3btl7SvV5ZczsUo2rIvo7df51JAAvpoX0LPreSLvs2pWLoyJSp34tOZK1g0&#10;cxrThvWhbd0K5M+dnaxOhShSrSVtBn/L4h3nueYVgV6Wn2TFEO3Njf3fM7Nz8RRnRm/kpLfO9gBD&#10;s57ESH/cT+9k7XdjGd69BXUL5CF/tqzkzOOMa4WmtHxvAtNXHeHY9QAiDWbMVjnQVqwmMZZx3tz+&#10;YxNrZn7C+50aULWAE/lE3syZs5E1W35KVW1J54HjmfbTXk7cCyUk1ohFMxQTMeiCuXfpN7Z9P41P&#10;+raiQQUXCuXJQabMWcmYNQdO5etQv8dHjJmzjt2XHuIZmYhJTrI23/YJt0uscJvdKsKspliCru9h&#10;29QB1M6Riex5ylGu7ceMWvkHpzyCCI7WkWgwYTCa0MV4cfv3bWyYMpaPhn7M2Kkr2HjgCl5hkfid&#10;W8d3n3WgdomcvPXf//DfN/7DG2+8zRsZc5G5YBlqfTiLWQduE2kS82lOINLvBpcPrmXRN0Po17Qq&#10;lQvlIWeWbGTPXZSyDbvw7hdz+X67nJ9oohPt7cVMkkVPfKgX987uZqVcQz2bUa+CM9myijHMUxDn&#10;Kk1pNmgis9Yd5MRtP0LjpSkv8lrlAwzPc0rbGZ0T58yulK43NFUz2vb5z+nvM6MtWt8VCoVCofg7&#10;UEo/KTM6DUptESoUCoVCoVC8TrzWZrRDlkSMEQ+4/PM8xnSuR7k8OXkrexmqtx3EB1/PY9Hqrew8&#10;8DvHr9zg5oMHBPq54/3gDh537+Fxzx+/0Fji4qMJfXieU5umMqRrHcoXyU3mdzLwdjYnCpWrRa2O&#10;7zNg0jLWXPTkYaA3nhf3sOmbwXSsV4PqVWtRo34LmrfvTJt2LWlStxoVixclf/6SVGzSlyHT13Pk&#10;bjihiSZMJpsZfW71J7SuXYqsBYtSuHlvRm27yiX/BG1Xc8jZ5XzRtwHlijnjVLASjTp+xLtdBjKo&#10;azf6dm1L62a1qFSuOAVF3pwF69D+ozksPXgZ71iTZhprZ0bvX8KsTiUo6ZQfV+3M6A12M1oa0Q95&#10;eHY7i0YPoEvjBlQpW40aterRvEUzWjZvQYPajSlXphYN2w1j1NwtHL0TTKjOhNFiEu3zJfjaNhZ8&#10;0YcuDWpSuVwN6jdpTau2bejYvjntm9enRsUqlC1Tj9otBvPFkn2c8AghymTGYgwn7NZBNs35igFt&#10;m1OugjzPuTHNWrehQ/t2tG/ZmHo1q1C+QjXKVO9Evwmb2H7Wm5BEuSnYtp41g9XxKc9Q1j4FFj2x&#10;nuc4tXo871VzxjWXE/mLibZ1H8FXsxezbOMWdh85xrFr97jv6Ym3zwMePHDn7p17PPQMIiQiDl1i&#10;HGHuh9mx+HMGta1GwewZyJQhIxmcXMlfVcxvt4GM/PZntlzyJNaiQxdyk3O/LGDq0I7UKVeBShXF&#10;OqnbhFYtW4o5qk/tmtWpXLM5DdqPZu76s1x4EK2dS52EEWO0N7ePb2PR2PdpVac6VStVpGbdOrRo&#10;057mzZtSp1YdqlSqS6PW/Ri9ZCf7bgYRYZRHdoh++p3Xjuno5eQ4M/r1NqMtyoxWKBQKxd+IUvpJ&#10;mdFpUGqLUKFQKBQKheJ14nEz+jiBgUGEhoY9ZQyllX+lGZ1kxqKLIvjKATZMHcq7dcuQP3NOCjmX&#10;omzVujRs2Z7OvQYwZMx0pv2wji27d/Pb2Uu4PQgkKMqI0WTFajGgj/LD9/oRti34lO4NKpAve04y&#10;u5Sj0eCvmbBsF/vO3OBWcDSRYZ54nNzG8q8+4N32Xej1/ijGzF3Bph272bZtAz/NHMUnHWpROns2&#10;nAqI+nvNZMUxL7yj9RiNCdoxHOfXjKBV7ZJkKVCUQs1sZvRlzYz2Jfjccj7rW5/SRfKSOXtRXKv3&#10;odeHU5m1YBWbt25iw9JZfPVeJxqUKco7b+SgWIuhfLb0IJcDRX6LfICh12NmdLGKnek7eiOnfHRE&#10;JcQQ4n6cg4u+pG/DCpQvU4uqTQfy8YzvWbZuHRtWLmH+uI/pUqcCFUrXp0nXMczaeln0O444g46Y&#10;gOvc2DmeAS1rUNa1KhXrDOKzeatZvmkrv+zYwPa1C5nyyXv06diJtp0GM3T2dg7fDCBMrxft8uX+&#10;4R/4pl97apSqhHP1TgwcO4+Fazbzy87t7Ni0gm8nfsyHvbrSpFlP+n++ko2/3cU3zqKdUCFWtJzs&#10;VJAfFoxRXjw4tYUfP+lG64rFKJK3AAXE/FWu24hmbTrQfcAHfDhxHotWinbuP8IfF9244xtOWFwi&#10;BrOFJKsJXYQX7ic3s2LyYBqUyIdTrjzkrdqKxp9+x7Itezl8yZ27QRHo9WH4nRVrYGxf2tcoQ75C&#10;tWna83NGz/yJDRs3sWnFPCYM707b2tUpXLghXUf+yOrDd0RfTFisCYS7H2X34q/o1agyrkUqU7v1&#10;AIZP/o61W7azfvUSZn71Ib0aVqesS1ma9P+aSVvOcCfSQKIxkVjtmI7xr4EZ7UCZ0QqFQqH436GU&#10;flJmdBqU2iJUKBQKhUKheJ14nc1o29cH+Z6E1WrGGPWQ60fWsHh0P1qXL0bpgvnIlysHOXNkI1vW&#10;7BQoWY0qTbvSvf+HDPt6Ngs2HOD3K96ERBvQmyzaQ/lMMYH4nFjOqB5NcMmbn6zl69F30W723gnH&#10;YLbt0DXFB+HrdpIDq5fx45JVbNpzmvMeQegS44mPDsT9+GZWf9GZBk6ZyJWhAuUbjWX29tvcC9Oh&#10;N8QT432RC2uG06p2iVTN6KBzy/mkTwNKODvxdvai5K/5AaN/PMLJBxHEGBOJ87/OoZ8mMqxZZXL9&#10;5w2yVepJj6nb+O1eJAkmM/oYT27sX2w3o/NpZnQ/zYxOIDIygDu/rePbgc2pVigPRat2oONXK9l/&#10;M5jA6FhiQ+9z9/gGvh3SnHqupSlRvjPdvtnOkTvBhMTEEHb/NMd/6EuzqiXIX6gONdpOYvH+61x+&#10;EEhYWAiRwWIO/tjOjlVLWLR4GQu3neaSZyjRYmwSQu9x+ecpDG1WE9e8pSjadBjjVx3i2E0xB2Jt&#10;RYYHcvfiEfb9vIIF83/gh+Ui7pIXwfHyPGw5y3KuHbuhU+yKlhJrXR4hEhNwi8u7f2TS+51pXqkU&#10;RfLkIXeuXGTPmo0ceQqQr3xtGrXrSu/BH/PZpIUs2XWK03d8CIpOwCKKlOcT64PduLBtNr1qFqNI&#10;gcIUa/MBA9ee42G4jkSTFYtJJ9bafc6smcKn7WpSqmARnKoP5NOFe/n9RiAx8QnEh7pzdutsJvRq&#10;ikumQpRrMpyvxBxe8o/DaAzj7qGlYozbUKVgXvIXa0fvcWvZdtmPiEQDsZEPcTuyksUfdaC6WMOu&#10;NbvSbcI6joj5jUpIIMbvIidWTqCXU3acM7tQWp4ZvfDUE2a0WKyOsfmHpMxohUKhULyKKKWflBmd&#10;BqW2CBUKhUKhUCheJx4zo48fJzAoiNCw12hntL2fZuSnDp18KN+pPaybPI7P+vWiS6vG1KtRjiLZ&#10;MpD17bd45+0MZMqUlUyFS1OpZX+GT1vLwesBBMTqMVnNmGKDCTi9ktE9m1AkTz4yl6tLvyX7OeAR&#10;iTz3WO7AtWgP8TNiSjRg0OnR640YEhMwRPkR4OnGiV9+Yv7wNtTMl5Ecb5WmbK3PmbLRjdsh8egc&#10;ZvTqx83oL7VjOuK1YzqCzy7jk95NKO7iLNpZjXID5rPqxD0C9BYMSXqsOl+u71zMjO6NKPZ//yGb&#10;a0faf7meXTdCiDYY0Wlm9PfM7lyKknnzaWdG9xuzkdO+8YT4XufEuil80KgUhZzyULrzCD5bf5qg&#10;aCt6sxWLOZIIn1P8seAj+lQtQ4mitak0cC4rTnjwMFisAQ8Rt/hdmlcpTO48xXCt2p1BY79j0cZ9&#10;HD5zg9tewYSHhpIQG0V8oo5wgxmDxUiSOZbEsLuc2ziBDxpXpEjWPOQp15wuI8Yzffkmfjl6lmse&#10;XvgFhRIRHUuUzoAu0STG2YRVjLeUHH9pFtskvzzakPNvCxFzY4zFGHqXi3s28OM3oxjatSMdmzWk&#10;RtkSFMmVk0xvZibDOxnImC0XuVwrU7nLZ3z9436OXg8kVixh+YxBY8hNLm6bTe/qRXEpVBjX9kMZ&#10;sOEyXpF6jBYrSYYoEvzOiTX2Hu2rliRfgdKUGDSVn367I9KINSR36pvDCb66g80T+lM3e1Zcyrel&#10;58T1/HIjUIzNPU7+NI7Pm1cVbSqMS52RfL3mNG5iDgyifos1ioh7v3H0p8/pWq0ELsXFGu49kxUn&#10;fQmIjifa7yKnVo2nV54cFM5clFL1ks3oBJFfjIgYjfQ2o2VZzy/vbzOjRbkpf6cpFAqFQpGeKKWf&#10;lBmdBqW2CBUKhUKhUCheJ157M1pIdBOLtnXWgtWYQEJEEH7ubpz/Yz97tq5k5aIpjHu/D307taFF&#10;w9rUKlcCl8L5yV+kMhWbDuHzH3/nuEcwUXoDpliR9+RyvurZBBen/GQrX4/+i/dx4G6kdh6zfMlT&#10;fy1meexECIH3r3Dp9BH2/LKJjSu+Y+GscXz2XmdaVXfFKePbvP1GGcrV/JypG66nMKMvcX71cFpr&#10;x3S4PmFG+2pnRn/WuxGlihYka4kaVB2zie1X/Ik2irqTTGAI5vaepczr1ZRS//cfshdoTdsRK9l+&#10;VfRBzIN8QN+N/T8wu3NpSuTNR1H7AwxP+8XhL4+HWPQJ7aoVIU/23Lg27MG7Xy9my6497N23nwP7&#10;d7Fjw/d8O6IrLUsXpmDechRuOoZZu2/h5hdBhM9lrm4dRa8mZSmYKyeZsxemSKka1GnRlT5DvmDi&#10;7CUsXbOFPb+d5rKHN/4xOhLNJjE1ieijfbh7YDHjezSkQu5sZMiWlwLFylCpQWvaDRjB6Klz+W7Z&#10;BjbtOcbv1x/gFRZDgt4o5leOuFzP8iGIqX1plHNvnxurmSRDAtEhvjxwu8iZQ7/y6+aV/DBtNKPe&#10;e5eubVrQrH5NqpZ1pWih/ORwrkGDnuOZuuYYN0L1oq1JGENucWn7HPrUcKVIoUIUa/cBA9dfwisi&#10;UTOjzfHBRNzay3efdqJemcJky+Mq0gzhy7kr2LhjH/sPHOTAvp1sWTqFiQNbUS1LJnIXrk+zYYtY&#10;dtSdyODz7Jg6lN5VS5IrixP5KvZiwNhFrN4t8+5n//7dbF/zLfO/7EmzcgUo6FSJKi2/ZMZud+6H&#10;xog5uMBp7czonBTK4krJ+kMYocxohUKhUCj+FErpJ2VGp0GpLUKFQqFQKBSK14nX24wWXyCSrFiM&#10;iegiQ/B/4MHdW+7c9fAmKDxOtDWU0KCHeLpf4sKhPezZso6VS2Yx/fNBdG9QlpL5C5PbuQH1PvyR&#10;Vcfc8YqKxxQbiO+JpYySZnTe/GQvX48B0ox2j8QkN0bLlzmB2KD73Dm1ly0/zGDC58MZ0K83ffr0&#10;oFfPzrRvVpvqpfKT8523eOuNspoZPe0lzejPezektKuov3QNakzZxW63IBKMVtFdIxhDubNvBd/1&#10;aU7Z//sPOZxa0GbocrZeDnqBGR2L59Vf+XnWezQsX4BsmbKSy6UiFRq2pVsv0fZeog+Cnp070qqm&#10;GJ882ciatRi5yg9l7JqLnPcKJzriIb7n1zDz4+60qFaSgrmyk+nNjGTJnpfCxctSo24TmrXtTb+P&#10;xjNlySZ+PX6DB8ExJJiMmHThhLodYN3UEbzbsDLOeXOQNcPbZMiSi5zOZalUsz4NWnWh86BPGTF9&#10;KRv2n8PtYRgxermW5Y5oSSpfGuVudVMCMWH++N67w80bd7nvFUBQSATRUaLOwIfcu3Ka0wd2smPT&#10;KpZ/N5Xxw7rRuW4JcmbKTaGKnegxdiW7boURqTNj0MzoufStWZwihQpSrO1gBq27+MiMNkb7EXTx&#10;Z6YPaUK14nl4O3Nu8paqS/0WHeja41369O5D71496dauCY0rF8f5nXfIkKMydXpOY/6Oi/h5HmX5&#10;mAG0Ke1Mpncykzl/Nao2aEvXd3uKvL3o1bsv3Tu3pVX9ChTPm5nsmV0pW+9Dvlp3nhv+oj9e5zm1&#10;clyyGV1PmdEKhUKhUPxZlNJPyoxOg1JbhAqFQqFQKBSvEynN6OPHjxMUFKSZP08aQ2nlX2VGy52y&#10;VhOGmCCCbh5n18oFfDttLvMWbmbvOX/8ovTasQdWaWRazFiMOmJDH3Dv7Ha+/7QzrcsXIXfO4uRr&#10;OppJm89zzT8ao9wZfeInvuzZmCJ585GtXF36L9rLAfcI+85oC5YYT+6f2sqK8UPo2agmZVxLUci1&#10;ErWbd6Jb//cZ0K8bPZpWpEyOt8n23zKUqyV3RrtxJzQBnTGBaO+LKcxoeUxHL77cduWRGR18dgWf&#10;9WpEKdcCZCtdk5pTd/OrW6DIa8ZqSQRDCO77VrKwb0vK/Uea0c1pPWQZWy4HEinN6GgvbuxLNqNd&#10;Knamz+gNnPKL5f6F7ayf2pd6pfOS6Z13+O/bWciQJQfZc2Yne46c5Myem1zZncR1DvEp7vNUoHC5&#10;Dxj90wlOPwwj3hiNLtiNM7/8yPxRg+jSsAqlnZzIkzULWTNnJFuGDLz1Vi6y569AhYa9GDxqKTvP&#10;3McnzoDZnIAx0ovrR3eydMYX9GpdmyrF85M/Zw6yZMlOZpH/7XcykTFXYfJXaEa3obP56ddr3AoR&#10;/daOSEntC6OYE7kG4gLwOLOHnT/MYdI3c1my5gB/XPYmXJ+EOUk+zE/mt5Bk1hHjf4cre5ew4ONW&#10;lMmWkdyFq1Gn/xQW/PYAvxgD+pCbXN4xhz41S9rM6HaDGWTfGS0fdKiP8sH/7DomD65LlWLZeOPN&#10;t8n4Tm6yZMtOjhzZxbiJz+w5tOucgjw5cpMjbzWadpvMtxtOc+/ubyz4sh9NShbknTff5M13con+&#10;5yKXSJtDjHv2XE7kFOTOKcZfzkPu0lRt9gFfrjzKVZ9ggj3PcnLVON7Nk5PCmV0pVXcoHy188gGG&#10;r9GZ0cqMVigUCsXfiFL6SZnRaVBqi1ChUCgUCoXideK1NqO1nbImEkLucufgj4x5twG1y1SkfM1e&#10;DP32EEfdQ4k0yDQypRwPuYs6ioSgyxxa8DmD6pYjX9aCZKzyAZ+tOM4Zr0j0ccH4nfiRUT0aPdoZ&#10;3X/xXg7cjbAdBYKRyPtH2bPkM96tVYxi+ZwpUaUl7T6YyHebRLrjf/DH7pWs/boP7Z2zkP8deWb0&#10;Z0zdcIM7obonzOgSZC1QlMLNejHKbkbr5QMMz67k096NKelakGylalJ70k5+vR5AglGacvad0XtX&#10;8W3vVpR54z9ky9ucVsOWsuVyABEGPQmaGf34mdFyZ7Q0o72u/cLPs/rTsFw+smfJTcFStanbtheD&#10;PhzCh0OGMXTIUBsfjWCY4KOPxvHF6KX8fPgOdwPi0JvNWEx64sMe4n7uEDuXfsvUj4YwuGdHOraq&#10;R+OaZSicNydZMmchS07Rtwq9+XLZEU6IsTVYTFjMBhKifPG+eYw/Ni/h228+ZvjAHnRu14wWDWtQ&#10;tlBecmfMzDuZ8pGvVCt6fr2Wny8HobOKuRPrWZP8ePTdMQmrxYAu7A4n1k7mq/Y1cClQhrrtP2Pi&#10;st+4HmIQbU7xRVOWY4gh9NYh9s0fRuM8OcibtywVO49iwo5bPIhKFOvpOhe3zaR3jdK4FJQ7o99n&#10;0LoLeEboMFosmGL8CL68mWkfNqVqibxkyJYP58qNadX1XQYO/lCM33CGDBnC0KHDGDb8Iz4a8Qkj&#10;RoxnxoId7Dl2myDPE6wY/R5tyriQMWMWshavp83BQDEHMt+HQz9gyNChDB/2ESM/HsnHH49m4sxl&#10;rPn9Fp4h0YT5XODU6vH0csqFc6ZilK47jI8WnuFmeGKqZrR8TzECf5v+NjNaPcBQoVAoFH8jSukn&#10;ZUanQaktQoVCoVAoFIrXib/XjC5B+/Yd/l4z+rnfEWSkBX2kJ54n1zC1bz1qFClE7vxVqd7rGxbs&#10;OMV1n3B0Jiuaj2y1YIwLJvT2b2yaMJjuVUqSJ2thMtQYwperT3DeOxK9PKbj1E981bMRRZzykaVc&#10;Q/otOaAd02G2yB22enwubGb52B7Uc3EiX55yNO45jmmbTnLZJ5jAcD+8L+9l36whdCmSg0Jvl6W8&#10;3Bm93nZMR4IhnmjvS9oDDDUzumBRCjfvzSj7MR3SjNZ2Rsszo4sV1HZGa2a03BltkqacGGdjCHf2&#10;rrSZ0f/5P7LnbUHrYY6d0Xr7AwyXMLtLCjN69EZO+cYT4HGMfUs+o3NVV3LnLEiZloMYMms9R46e&#10;5eTpc5w9e4zjv+/ml/XLWfLtPGbN/Z6Fq/dz/FYggTEG7SGCSWIcreZ44qOCCbh/hxtnjnJ03za2&#10;rf+e7+eNZ3jvFtQqV4Sc2fKRIW9z3p28mV+uB6CXD/+T53rL86PjxRr0u4f79QucOLKXnRtXsXrx&#10;HMYN6kzbisXIlzELmfJWotb7M5h16DYxol6TXNNy2h+TCLOaMIo+X9w2hwndqpMvQxYKlWlN5xEL&#10;Wfu7Oz7hehJN8rxtkVuugdgg7p/awppxvamVKxu58lagYtexTN7tjme0Dl2oG5e3z6Jf9RLamdFF&#10;237AgHWX8IqSx3SYsSQEEXnnAEu+6ErDsq7kyFuKcj0/Z/Lyrew5eppTZ89y5vQJ/ti/na1rfmD2&#10;jOnM/HYFa389w/l7vsSFXGb3jJH0q1GWXNnzUaDuIIbOWsuO42fF+Iu8Z37n2CEx53IO5s1m9pwf&#10;+Gn9IY7eCiEsRkeUz0VOrnSY0bad0cMXnuaG/ZgOx8+FHC155eDvljKjFQqFQvEqopR+UmZ0GpTa&#10;IlQoFAqFQqF4nXi9zWipJCy6UMLvHmLt2J50qOSKU7YC5CrTnN6fz2HptsOcd7vD3bseeLjf5NqZ&#10;wxxaM5OvujWiVpGCZM9VirytRjF12wVuBMZgiA3A/+wKvu7VmOJ58pG5bGP6LjzA/jsRGOXD8dBx&#10;/+hyFoxoTaUCuXHKW5vOI39iw/kgoq1WjIYwfC/tYuv4/jQvkJ28b9nN6A3yuIm4dDajW2pmdI68&#10;LWk9bHkKM/qhZkbPetKM9tER6n+TM5tmMbJZFZzzFqJsu4/4bPkxvMIM6IxWzPpwwjzPiDGay+Qv&#10;P2fEqKlMWnOQ0w8jCNMZMCbGEB1wH++H93jg5YdfcDRxujjiY8X6CHrIvVun2b10DB92qoVLvoK8&#10;nashncetZ+sFHxLEWowJ98fP5yH3H3rjExhOdLyRuLg4IoN98bvnxokNc5nUuynlcmQhS94yVO73&#10;DZP2XCdGntUs17R9zpMlrpPMWPVh3D+5kaVfdKZy7szkcSpFuYZ9GTxhGduOiPF2c8fd4y4ed29y&#10;VZ71vWA0H3esTtEsmcheuDZ1Bs5k0TEvAuL06MPEOtk5h8HVi1G0YGGKtv6A/qsv4hmlw2CxYDVE&#10;kuB/ge0zh9K9VjkKFixL6T6TWbT/KnfDZBozJtEe78v7+OWnKQwfPJgRExbxw6/nuCr6bIh/wNlV&#10;k/mqXW1cnApRpO4wRq34g8uhichN3BZjKEF3jvPHmvlMGDGUEZ/NZNayw5x7GE20LpFo34ucXDEh&#10;hRk9hOELTyozWqFQKBSKP4FS+kmZ0WlUagtRoVAoFAqF4nXhmWb0MwyiF/FvMqO1KPlmiUcfeZuT&#10;qyYwslVVimfNwJtv5qBwmYY06/IeI74Yx/jxE5gwfjRfjOhPv7bVqOScnRwZc5C1UG1qDv2OVcc9&#10;8I1OxJwQTPDFDczs05wqufORrWQjes3aya7rQejMJszWBB788ROLRjSjQoEc5MxTk1aDF7Dsj/vE&#10;GxKJC7vHxT0/Mm1gU8rlzECW/5akXK1PmLbxGrdD40nQjumwPcCwVa0S2gMMnZv34autV7nkJ/oR&#10;5UOIw4xOeUyHfIChSe4slsd0BHNn7wq+7dVCM6Nz5m1Jm6ErtAcYOsxot/1LmNmlpM2MrtCZPl9t&#10;5KS3noiYADyOrmXRe82pWsgJ54rtaffpcvbeDCAwOp7ogNtc37uEUV2qUKZAYfKWbUmL0atE/cEi&#10;Po4Iv1tc2LqEH+bNYfaCtaz65RJuAdFE6YyYTQaMujDu/baEqR+2pIKrC1nzNWLA9O3sueZPVGgA&#10;N45vY82PC5gx53u+33iEc3eCCI5JxGgWY2+OJ/jqLtaM60dNpxzkKliZhkPns/APTzH2SVgeTbjt&#10;6BV5JVa5eDOTZNERfv8Uh38aTc9y+SiUOROZcxSiSKWmdOz/MSNHfc2Eb8bz9YRRfDakG10alaFs&#10;vrd5678ZyVO+HV3GrGLnrXCiEk2YIt258etCPq1dgtIFCuHadAB9fziBR1gs8UazaKceU5wXFzZM&#10;4ssO1bQ0Ocr3Y/j8Xzhy049YXRwxQVc4uPQzhrYsQ5a3c+JcZxAffbeX017R6I3R3P99FYs+akc1&#10;MQd5i7Shx1cr2HzJkyi9idjwu5zbPp+vu9TANWtW8pVuT6dPV3JQrIGwhFii/C5wYuVEejvlpEim&#10;opSu+yHDF57gRlgCCfJobG1kks3otMk2mn9FyoxWKBQKxauIUvpJmdFpVGoLUaFQKBQKheJ14ZU3&#10;o58p0T/7FUlGLIZg/C/vZ820j+levyK5M2Qka9ac5HQqSGEXV4q5FqNoUReKFCpAgdzZyZIhA7mc&#10;ylC12VDGrjjB6fvhRBtMWPURRLv/xoqRPWnl7EQOJ2eqdx7KRzNWsH7/KS56BnL7zHbWTRpAY1cn&#10;8mQpSPEaHeg68ht+WraMxfOm8tWwXrSpXYqCubKR4e1ilKr+AeOWX+CqXxxxifFE+1zk4uphtKpd&#10;gswFilKwWW++2Go7M9oY7UPYuWV82qsBJV0LkL10bWpO3sXu68EkGOVxI3JndBDue5ezoFdz7QGG&#10;2Z1a0GqI3BkdTJTBSGKMFzf3LWZ2Z1dKOuWlaIUu9P7qZ0756onSRRN+/yR/rBjHwOZVKVe8CmVr&#10;dqTf6AnMW7SEhbMn8eX7XahTohBFXKtSv/so5my/xt2QBBISIgm9d4ojP4xmcJtG1K/egMYdBvH5&#10;jCV8u3Q1K1etZM3Sb5n2SQ/a1quIi0s5KjT+gBmbT3PVN5z4kLtc/GUuo9/rTP3aDajerA9DR89i&#10;9pJlrFiznFUrFjFv3BD6taqNc678FKnbgw8W7OLgvRiM8uGR2oTLT5sZnSwRkWTGEOnJg9M/8+Nn&#10;3WheyZm82bOQOWtunPIX0dZA0WKuuLoWwblgPpxyZCVbppxkyVWdpj2/Yc7G09yOEGNntmBJ8OP+&#10;iY3M6iLGvogThUvVoGavr5j+wxq2/H6VK15hJOjDCLq8i/WT36NrnXLkyV2FWm0GM2zsLH74cQk/&#10;zh7Fh10aUq1kSXIWrE+XkT+y9og7/nEmLJZEoh+e5uDyb+jfrBYuhSpSsUEn+nw2hgXLl7Jg/lQ+&#10;HdiVBmVdyZWvBHX7TmDqlovcjZC71xOI9zvP6VUTeDdvdgpmcqGEdkzHGW5FJJKgjYYcqFfhAYZh&#10;j3ieGS0fXpna7zaFQqFQKNIDpfSTMqPTqNQWokKhUCgUCsXrwv8XZrR8PKFVR2K4N9d/38qPk0bQ&#10;qWFNqpQsSL6cmXjrv2/wxhtv8J///Je3MmQne57iFCtXm2adhvHFjM0cuhKIX5ReO4bDaoonIfAW&#10;hxd9zSfNK1OsYE4KlShP+cY96PbZd6w4fpfrbqc59vM8RnVtTJ2SLri4FKdohZo0ad6e9l160b1n&#10;T7p3bEH9iiUpkLMILuU70WfGXv5wF+MeF0u0zwXOr/qIlrXsZnTTXnyx9TKX/GMxRnsTenYpH/eq&#10;TwnX/GQvVZOak3aw+3qQZkbbjukI4s6eZXzXqzll/vMfsjk1o9WQpWzWdkYb0MXIBxguYXYnV0o4&#10;OeFSoRO9vtrAKZ8EohL12u5r78t7WD19JIM6tqJu1erUqFaFhg0aUK9ubapUrUyp8rVp2n0kYxfv&#10;5ORduWPYjNmUQGzQbW4eXM7MYT3p2qg2tapXp169JjRs0owmTZvSrHFD6osyatRpSuMO7/Px9I0c&#10;vOpNcFwCxlg/HpzbwU9TP6ZP+2bUqlGTOnXr0bBxY5o0a0rTJg1F/fWoUashNRt1pOfYH1j5x00e&#10;RJm0hxfK9azNu/b5hESY1RhLbMBNru5bxvRPe9OxYSXKFMlHzkxv8/Z/3+Q/b7wp1sGb/DdDHvIU&#10;KkW5Gs1p2mks0344yDG3AKKMFsxJVlFOJEG3j7JrymB6NShLyaLO5CtZlZotujFoylrWnrwv0saj&#10;C/Pg6oGVLBg9kLb161Knai1q16xLo0YNaFSnKpUqVaNCrfa07D2RhVvOccUzkkR5brZYZwYxFh7n&#10;97Bmxuf0bN2U+rWrU7NODeqK8atbpx5VK9egbKW61O44hDFLf+XQ7WBRZxJmS6JmRp9aMZ6eTtns&#10;ZrQ8puM0N+3HdNh+Mp40o1MZs3SWMqMVCoVC8SqilH5SZnQaldpCVCgUCoVCoXhd+HvN6OK0b9/+&#10;f2RG2yS6aEeafCbiQ+/jfmYXa7+dwpgPu9KucRVKFnPG2VlQpAQlK9SjbqtBfPjlTBasOcBvl/wI&#10;iTdjMMujAATyYXgJoTw4vo0NUz6kc9OKlCvlSpHyDanVYzxzD9zmpo8nPreOcWDpNMYMbE+zWhUo&#10;VqwkRUvXpHGXDxgxdhrfzZvFNx/0oE3NGlSr34nOkzez3y2Q4OgYYvyucWXzBPq0b0jJarWp0Ws4&#10;0/Zcxy0wFkOMH2GXNzJhRFfq161K2Ybt6DB/L4dvB2sPYpS7wDGGcu/IRpZ91ItGhQtTtnJP+o1d&#10;zx63EKKkGR3ry53f1/D94HrUr1SJ2s3fY8T07Vz0jyM6UfTRpMcQ7cf987+y+YcpfDGwC63KlKC0&#10;SxGKFC9F6VpNaDFoDFNX7uV3Nx/C9CZMFtsDAM3GOHSht7l6YB0rZ37J8N5taFyuBGWKOlOkSBGc&#10;XUpToW47Or0/lkk/7ODAFV/8oxJFfvngQh26KH/unD3Ath+nivnpROt65ShfQuRzFnW7FKdY1WY0&#10;6TGCUbOWs+HEHW4HxWgPPrRNtuy/Y1e0/PLowCa5BszSJA69y4XDm1g+exQjZPuql6Z0cRdRR1HR&#10;xuJiDTSlRfcP+WTKdyxef5Kzt4IJTTAhcosyRD+tiWId3ePBoRXM+7Iv7RtVoZirK85l6tBqxAIW&#10;HbxDhFmMiUgXHXCHa79vYtmsTxnWqTENK4h1IMexWCkqNelOj0/nsWTrSS57RRApxjEJi9Zki1VP&#10;XLgnnhf3sn7ROL54r7MYiypijRYWbSxL+eqtaN3/Kyav3M/vN7wJjDfYDXkD8QFXubBpDsMrlqFm&#10;yTo06jSacSsvcidCR4LcQa6NiXzYZvLY2I42eXy80lvKjFYoFArFq4hS+kmZ0WlUagtRoVAoFAqF&#10;4nXhdTejpWQ/LZqZLPpsiceQEEio710undzHlvU/MW/2dKZNncq06bOZt3A5q7cc5twNT7xC4ohK&#10;tGhnESdZLNJNk4WJf0aM4V54XT3Cjo3fs2DeDGbM+5HvN/7BibuRhMYlYNCFEul7g4tHf2H9ysXM&#10;mT2bWd/9xKb9Jzh/ywMfTw/cDm1n8/ff8d2CpSz59QLXfKKIStChj/Ij4PoBNoh8M75dwPx12zl8&#10;O4jAWCPWxGgS/C5yYPtKFi/6ltk/rGLFCXfuhsRj0o6qMIM5lnCPS1zYsY4fRb9mz1/Hxn1XuBWs&#10;03bemvRRhNw7z5ktC1kyfz6LftrKzt9u4ivKjzfJs5elca/HkhBEqJcbV47u5efF3zF3xnRmzJnP&#10;gpUb2Xbcjdu+kcTqLIgsYnysIOoXFyJvIqaECAIeuHFK9HHTolksnDWZGdOmiDGex5LV29lz/Bo3&#10;Rf4Igxmj2Z5X2qRWUV5CFBG+7tw4s58d635koRjfyVOmMHXmbOYs3cDG/Se5fs+X8AQ9Bu2hkXKX&#10;ryxCHlPiMKOTJeddmtSiV1rfrGY9idHB+Htc5dyRX9i4fCHzZ88UdUxjyozZzF68lp/3HeWSx0P8&#10;w/TE6q2YZRmiBGmoWmWdhlgswXe4dXov29b9IOZ3OtPnfs/KX89z9n4UIou0rrW69DHBBN+7wpld&#10;P7N+yXymzxB9EeP4w6bdHDh/G5+wBGK1Xde2OrQ2i0+rWSfGQvw8+lzn0rG9bFn9k8g7VTCfxcs2&#10;s/P3K9wJiCc60Sj6JcdAts2EISYAv2vH2DFvJt/NWMjiVfvZd96f0EQTRq3s5HqSJcP+XikzWqFQ&#10;KBSvIkrpJ2VGp1GpLUSFQqFQKBSK14VnmdHPMohexL/PjJZfIhz9lffSLDVg0icQExlCgJ8X9+/d&#10;5e5dyT3uP/TGJyCUqLhEEk0WzHaTVMusIcuQRz7o0MWEEujnyYP7Hty978lD31DC40y2XdRWI2Z9&#10;LFFhgfh5P+TevXt4PPDCLySSqHgd+sQE4kIC8X94n/syb2AE0TojRrNZK1samL7eD/C4L+J9AgiO&#10;1aOXDyi0mLAkRhIc4MWDh6JMT2+8w2KJNYh89raRZMIYF0VUgC+e7u7cu++Nb3AUsXpprMudvUYM&#10;8RFE+D/goWjXQy9/AkNjtJ3VcnO1zaaUF2KcEmOJiQjC3/M+9zzEGHmI9nj5ERgRR5zeLMZH1mgb&#10;G9sQyUbIvGIcdLFEhso+evDQwx2Pu+64372Pp08gwRExWn6TNL5tGbVatfG1inLF/MRFhRDo+5AH&#10;Yn7cRT/ueoj+irrlGMbq9DbzXcuQ/O64kkq+knLEihBZp9mAISHGNj9eok+ib+7uAlnHQ1/8Q8LF&#10;fCRi0Mx5ezlaH+2INmIQYxAZJNr4QIyNaN89T7wDI4mMl+awI4+tLqMumqgg0XbPe6IfMu19vPyC&#10;CI2K1+bVkV4r2/HSjH2RV5sDsVZ9vPCQecUcPPQOICg8hgSDVVujtvQSqxh6sXajwwgQ43bfQ8yx&#10;dxDBkYno5e51kc5ek2zdP6r0MKODQ4LFer6nzGiFQqFQ/GMopZ+UGZ1GpbYQFQqFQqFQKF4X/n8x&#10;o7WrlN8nHrt5WvYcAmnN2uxZTSJIZpVHUsjxc0jciXtp9clPWxr5pqV5LJ0NTfYoWzm2XdcOZIi4&#10;sCeyXSVLq8X+kreW5GtNtmsNrWzZfkeIlO1au9PiJc+yKW0hjtJlcqt9OBwxtjJsHxopb55Qcoi8&#10;kjzRtuQEQqJ0h1lt1+PFyptHVylku5PvyeGOO3vIo4JsdTgKdaRw8Fj7bAGPstpu5btso2NQZIRt&#10;LDU5EtvTJZdn/7BfOi5kXx9/yTAtyi5HpuTARyH2IMf14zPqGEcH/7yUGa1QKBSKVxGl9JMyo9Oo&#10;1BaiQqFQKBQKxevCa2VGp+H7QkorLvnaNhbJclxL49Ai4h4/X9dqte2WtduPIkrcaPnlpxWLjNd2&#10;q9plj7LJkS5FvCwpySyy2o8BESGP1yhla+Pj7dRCRXazuHjUGi2jreW2T1uJ8sphSGpJtJDkK1uN&#10;8i4lDmnXMu9jbZD3Iq/DnRaSMaLrj+W3ZbPls4XJAJFH4/FWPir6KTnyppDInyTH+RmZtPJsl4/p&#10;6TBHyifrkHdyTiQp+iiCJbZWO+S4kqFPj6WUDNFest3ilRwr0MbCkdImeZdcq0Myp8z/eO0pJcdf&#10;nppia4UWIjA/Mm3/V3qmGR0pftdEPP275KXMaMdL9E+hUCgUivREKf2kzOg0KrWFqFAoFAqFQvG6&#10;8P+VGZ1qvAyUZp3D3HsykRinFC9HmpTXYiBtJIdoON4fSYsQb/a0Uo55sEdqYVLJV/Y09mtN8t5u&#10;wtrCH4t9JEdoch2pS5by9Ot5krHPNkNl+x5JXmq3jgt73GPhts+nTFZHlKbHbp4rmTIlaVOK1I9d&#10;pnw9KREi+/rU2Mp7iWNd2fv0KG1yeQ4ek5ZO5EnFoLalfjxXyhBHK7Vr8SbnXdvF7wjXwh7nn9Lf&#10;akaLjigUCoVC8XeglH5SZnQaldpCVCgUCoVCoXhdeBXNaPm1IH2/Grxsic9P+/zSHo99flqbUosX&#10;U2fDfv88iZnWXqnJFirfn+RFejrN83M6Yp+X4kXt/N/ouS1/YUQKHJOWBiX/jNoD0qgnx+9ROY77&#10;VEgPpaUsZUYrFAqF4lVEKf2kzOg0KrWFqFAoFAqFQvG6oMxoqZct8flpn1/a47HPT2tTavFi6mzY&#10;758nMdPaKzXZQuX7k7xIT6d5fk5H7PNSvKid/xs9t+UvjEiBY9LSoOSfUXtAGvXk+D0qx3GfCumh&#10;tJSlzGiFQqFQvIoopZ+UGZ1GpbYQFQqFQqFQKF4Xnm1GP20OpYWUZnSJ4sXp8K8yo//kF4q/kC0l&#10;/x7ZWmR7pZ/+aj8d+f9qOS9Wcul/ua7HCkitJEeClDxPtviXyZFSz8rzsuU8T88q+0Xla2b02T9p&#10;Roc5zOgQ7t2/r8xohUKhUPxjKKWflBmdBqW2CBUKhUKhUCheJ55pRj9hDKWVyH/AjP5nlOLLx5/8&#10;HvKibP/M1xtZi4O/V/9MLS+jlH1/Epsev0s//fkaHk/7srmlHHlelO/PlJ2a0lqfNKPPamb0QFxc&#10;irzYjHagzGiFQqFQ/A9RSj8pMzoNSm0RKhQKhUKhULxOKDP6WUrx5eNPfg95UbZ/5uuNrMXB36t/&#10;ppaXUcq+P4lNj9+ln/58DY+nfdncUo48L8r3Z8pOTWmtT5nRCoVCoXgVUUo/KTM6DUptESoUCoVC&#10;oVC8Tvx7zei0Wlx/o8T42JDXdhxyxD2l1MJSyF7O08Xa3tNPjpKtduy1PFaNPSwF6aa/qcDkly3I&#10;sY5Tr0yGpez/0+meDnlSIlabLDsvSO2Qltx2ZefPKS25n0zjuE/Jk3pe3J/R88uyxT5tRn/BuXNn&#10;02hGh2lhyoxWKBQKxT+NUvpJmdFpUGqLUKFQKBQKheJ14nEz+hhBQYGEhYX+y8zo53wREFHPTPFU&#10;oExstZF6jjTKUWNqZTwr7Onw1FKmTS+TU6QV/ZVzLXutSVxrY2A1yxtb2DMkVon2elG6p/QnsqQq&#10;RzkpypLNt8jmy2tHgOhLkt2UTJa8dvAsibjH8shb28+GQ/JSw35vu3qS1PSi+GfLMe621/P0dB0p&#10;Qx6PeTm9TN7n12WLUWa0QqFQKF5FlNJPyoxOg1JbhAqFQqFQKBSvEy8yo1/WlE4fMzqlteUgNcnw&#10;J4zl5yV/lP7xPM9M/kw5KklLzpdJmzLl8/KlFvYMaUnlm1W82/ptK1W8J1ke3SXzuGR8cpr/oZ5o&#10;gli6dkTr7DfatT3eJnlnJ8WllD2L4/aJuBSm9qMEQo4whxx5HEmfiH4qQVokktpGPOXreXq6jqdD&#10;XqSUOZJzPX73fD2dO6VsMcqMVigUCsWriFL6SZnRaVBqi1ChUCgUCoXideJVNqNl+zVj2WLGajJh&#10;MpkxmiwYjWZxbRTIMDtGgdmM2WrBau+7Q8+u4Vly5EhLrpdJmzLl8/KlFvYMiaSit6K/VpKsJsxm&#10;OS5GjGYxHiJMjoWItJFKuVpeLfzpuH9UjzVBzHmSiSTZBznnZisWOaea4W5LZJtfG1qY1n+xThz9&#10;19aIBbPFnktLKj8lyeamVoQWL8ZK1GcWa0nDLPKKZlhlU7R0Mo9Mm1JaoXbSKFnUU6/n6ek6ng55&#10;kVLmSM71+N3z9XTulLLFKDNaoVAoFK8iSuknZUanQaktQoVCoVAoFIrXiRedGf3vMKOflmi6zQgU&#10;L0tcNPEhgQQEBOLrH4yvXwB+fr74+/tpBPiJTx9/AkMiCI9JID7RjMmchPVR0fJalvQyenbbni97&#10;vmdmtcU/Hf3MDC+U3P9sNhvQJ0QRGhxAYIAvAWKOg40WjBZRrhgL5GcqkqHJMY671NP+nZLz7fhM&#10;shqwGiPRRQQREhJKQEQcMQZpDptECtlbuTbsBqW8lkaxWYchIYLoiAD8/bzFuggiKDiSyCgdOvlH&#10;Cs1MtmqGqe1nwyrKsB1jIk18oz6O2IgQQgP8CBTrKygonLBYPXF6MYZmUa9ok5ZWts/eVk3y2n7v&#10;+Jlz3CcrOcAWn5LHb9NTsrj0KvL5Zdlinzaj1QMMFQqFQvHvRyn9pMzoNCi1RahQKBQKhULxOvHv&#10;NKPTqCSLIAa/SwfYt3gKo4e9x/APPuSDwR8wePD7gvf44IP3+HDwEIYO/ZIvpizkh58PcOyyB4GR&#10;icQb5Y5am1WWuhltM9FsPC6Z2pYjlTj72D6Slky8JVnFhWyzRVzK69RkK/Ox/JqevHfInv7RlVTK&#10;tLIsI4lh9/A4vZU5U0fzyRej+GruCpae9cYvJhGLdOW1zLJNyaVoctxqiDetXZJU0v5lOcqzYetV&#10;srRQUb8xIZSwB8f49fspTJ8ylUk/bWXP7SiC443J8+gYPzHOVkMiupC73Dj5C+uWzOTLYUMYJtbD&#10;6Mk/sHzbKa54hhOWYMCUwsC2lSHurUb0Eb48vHCIPUtnMP2LkXwy9DM+Hz2Hxev3c9zNB/8onchr&#10;1upOHhebZJCjKbZ1IeK1QFuYVHI/n4i3k3wr3x8fd0fZyRIBWhky3eNKzi/6Zb97KvvfKGlGn9HM&#10;6EG4uLi82IwWv4cchIY6zOhg7t2/p8xohUKhUPxjKKWflBmdBqW2CBUKhUKhUCheJ55pRtvNoZc3&#10;oyNTmNEl6NC+w99gRjtsNBNJ1jBu71vG4sEdqF/cmdIuRXApUoSi8lNS1Fl8FqWYa1nK12xGy+4f&#10;MmL8d6zYcZwL98IIjU82pMVwaDjkuNfiNGxjljIkpbQxtV/b4uym4KNCtRK0ly1Mfj5uHNpDbZaj&#10;VrkjXoYmS4uSPLoXpTrSpzAbtRQWA3G+V7iwbTbd29alUo3a1On9CR9vv4Z7aKxmwspk2oEV9nJk&#10;Xltx9nK1BPa2pNKetOplc2k+uZZJvpmwGKOJeHiZc5sX8FHHBjRo3IxWwyex8JQ/DyMTteM6HJLG&#10;rlkfRaz/Nc7uWMK8rz6kW6tmVCpbnrJlqlCtbhs69PuCr3/cxv7L9/CPMWjjbpEGtjzOxaTDEOnF&#10;td+3s3za5wxqW5/6VctTsVwFqlZvRMvO7/HJlFVs/O0W9yMtJGq77e1j/6gZ8kKgjZv9Wr4/SiA/&#10;7XEC28sWnzzuKZDx9jh5Z5P9XptHGW5/2dPbsI+l/SUlo7Uk8l7m09Ci7JI3toDkqz8vZUYrFAqF&#10;4lVEKf2kzOg0KLVFqFAoFAqFQvE68eqb0UFc3zaP6R1rUOyt/yPjG2/w5ptv8vZbbwne5u235ed/&#10;eUfcZ86Skxz5ilGsSjPa9B/Lt5vPc+FBLAmmJNuZw6JIiUPy+tGmYQ3bmNmv7KHJkuanLVy7E9h2&#10;QSebtylNYilxpZmUMtwRkuKlNUgabaIMcZ8s27EiKXdzO+bTUZd8ySstn8VI7MMLnFw9lgZVipC7&#10;QCGKNO9D73UXuREYg8ki2yD/OY6osJWrFecoV0uQgj+pl8kp02rjLw1x7bznaGICb3B172q+G9ab&#10;Ss55yOlckgrdRzLlN088wnXamDhqsVr0xIe443FsKTOHdqJN7VqUKVuLKvUaUbd2TapXqiDuK1O1&#10;3fuM/mE3R91D0ZmtGM1mLGYDxtgggq7vYemkkfRo3oAyJctRpVYd6tarSd0alago1nflej0YOHE9&#10;2y5HEKqz2HZXa6a+1gQhe3vsRrFDj8bY/nKM66OXvNbSJ8dpOPJKtGstxHb/AjNa3ibf2e+1G3kh&#10;2yzzaFF2yRtbQPLVn5cyoxUKhULxKqKUflJmdBqU2iJUKBQKhUKheJ14thkdoZk/f8mMLlGCDh3+&#10;PjM6KUme1RuI2/bZzOhUlWJv/4eMb2fgncxZyZEjF7lzOpE7Vx5BDnGdhexZRVyGDLyVKTdZ8lWj&#10;1Yff8eO+G/jEmzBYrZpV7JBWg3iTaEpxIz9slm9KyXhpGicbYw6JO/GSOezGdIq45FgZJsuQ8ckG&#10;9qM42z/t3hYiz0a2t+Kx8myy1SbDxZXVTIzneU6sGUXjakXIW6AQLs3602u9GzeC4jBpW8NlWnlG&#10;sr3MJySjZagjJpUqH8W/iLRIprMZy/LCisWYgD72Ie5/rOf7Uf2oXyI/2cRcvlOgNOW7f8rk3315&#10;GKEXibWcon1ihAyR+N84yK4ZfWlWqRTFyzWjUZ+JLN61n13bV7B43EA6VHMhX96KNOo7lbm/XMc/&#10;1kiiST4QM4FYfzdOrxtF/6bVKV28BlXbfM7kpTvZtnMzGxeMZljD4pQtWpyKLT/gox+OcSdMR4JJ&#10;Gvr2Px7Y/mnYLmSAdick1ptso0Aa7jbJeDm3yXNgW0vaZQrJANtKkEesPB4v+y7LlmXI/DYeyR6g&#10;lStvbaFaWTLH47OfnMJxlRz38nKY0QMHDaLInzSjQ0KCua/MaIVCoVD8gyiln5QZnQaltggVCoVC&#10;oVAoXidebEbbPtOKzOcwo4sXL077v+XMaJstliTN0yS5M3o2MzrWpMQ7WclToDaNuozg63k/sPjH&#10;lfzw0zJ+/H4h38+fyviPB9KpcWVKFMjJWxnyUrhaDz6YupE/PCKJM1g0U1COic3gk4aeGYvFiFGf&#10;SGJCHHFx0cQI4uKNJBpMmCwmzFazSCsNSCtJVgsWUyL6xFji4+OJjTdhNNtMR1mutBnNFjPmxASM&#10;sdHExuiJT7RgkN2QdUsP2iLSmUW+xEgS4mJFXQZ0BpFfM9xkHVYtsVWUY9Lr0Yt64mJF22LjSUjQ&#10;a0dFmCyyL3azWstjJsbrPCfXfqWZ0U4F5c5ouxkdHK89xNBWrGiE2SD+6dDFJxATGyPKjRHtiBf9&#10;MWEwGjGb5dnItjnQ2qxd/1XJQpILcqxN+SJJjGdMIP7u5zm25ScmjehNy9qlKJD9Hd7571u8XaAM&#10;5Xp8xuTffXgYnmhrkIYVQ4wntw4uZ36POlRyLU65FoMYvOBXrngH4edzkzPbFzCpW23K5CyIa60+&#10;9Jmxg0tBOmKNYuwSIwi5eYQ1n7elYdkyFK/YkR6jN7P3ohcPfR7gfmY7a7/sRLMKZSlevjXNP1jM&#10;/lshBMaLeRGDaRXjZNRFopMP1xTrJUHOi0msD4Mek1hL8WJM4+ISSNAl2sJFey1ivZlNBowJIlzM&#10;Z2xsItFi3PUiXj6cUZ79LYdEWt1msfZMejF3MRGifB3xYhHJ9WgSc2RIEPMn1kR0fByxOrlWrWLe&#10;5PoR61mUbxDrOU6sm/i4GGJFXXFiLRst9nVqG3Vt/J+lZ8c8X8/cGW3/XfMkyoxWKBQKxb8BpfST&#10;MqPToNQWoUKhUCgUCsXrxOtjRtegRMbsFCrZk4Hj13PghicPfILw9fPHz9sTbw83Lh3bybJpw+nd&#10;tDxOWbKQvUBVGg+Yxve/exEaJ41l23//aWcGWwwkxocR7HMbt5MH2b99I+tXr2TZynWs23yEP87d&#10;wiMglPBEg3asgzSkzYY4Yv2uc/6PXWzb8gsbdpznumcEETqTZjZak0zEh3ricfYIh9auZtXSXez5&#10;7Sa3vKNJtIDFLMrQxxLpd4cru9eyfeMmtuw9xYnboUQlyvZJk1OUlRhHeMB97pw7yu/bNrF21UpW&#10;r/mZbXuOcfKmLz5hscTrjVqdomGPzOhT61I3ow0Wq6jbhCkhmkifO9w6+xt7tmxi9YrlrFwuyl67&#10;lY07TnLu+j28Q2KIEVMpd97azHvbjPw12ebTIcfalIayNTGIh1cPsf37SXzeuwONqlahpGtRirnk&#10;J0fGjGR6ZEZ78zBcZ2uQxCrGOuASx9d8w/vVS1DUuRx1+09gxr7bYs4sGI1R+F7cxc9julK/cC7y&#10;ujSg8YeLOOSZQKTegiXWj4fH1zGuWUlKFyxOyQbv88nSs7gFxJNgTCDG9xKX1oyiT8OqlChaiyqt&#10;RrP0uA/3IvQY9XEkBN3nyrHt7Px5Gz9vOc7ZWz488HyIx7VznNizjY1r17Juw1Z2HzzJtfvBhMTE&#10;EhUZiP/dy5zZs5Md6zawZvU21m8/zpkbvvhFxKG3mLRhsiYZiQ/3xvvSbxzZuELMzUF+PXOTB/7e&#10;eLpf5dzhvexYs5blYq1u+uUoxy49sK2J2HBCvW9z/ezvbN28iTVr1rBuxx72nLvBvZA4YvRyncqf&#10;K9scPEvPjnm+lBmtUCgUilcRpfSTMqPToNQWoUKhUCgUCsXrxL/TjBb/4S/aJpFtfLbMYA3m+vZZ&#10;TO9cjWKZsuBc7gNGzDvElQgdBovIL5MlWUmyGDDrQrh7ahM/je1FTZecOOV2oUyLEXy08hL3wxLR&#10;a7tHpRFtRBcTiOetkxza8j1zP+1Lr5b1qVO5CuUq1qVGo/4MGbuQ5b+e4MzDEELi9Bjlbua4QIIv&#10;bGLh6IF0atWFBu0nsGSPG7eC4jFaRVst8QRd3cuWKcPpW6MaFUu0o8/IH1lz2J1gQxJG0UZ91H3c&#10;j65hbqe6tGnYjLaDJzFtpxue0XoSLSb0CWGEe13l5N5VLP56GINbivZUKk/l6g1o2X04X8zbxM5j&#10;t3D3iybWIPqjdd9EjNc5bWd0o+pFyFOwIEWa96P3OjfcguIwmkT740IJcT/PyW0/8e3oIXRrWo/q&#10;FctRvmwlKlZrTp02HzFm7jq2HnXjRkA8OpNZMy614X3eFD1LWsPspNSje3EhxswccYdjG2czsmMt&#10;ShXMh6tLVWrWbE6n9o0pnicnOQqVoXyPT5nyuxcPIhJELrsBb9ET4X6QbXOHUrdoAQq41KL9p9+z&#10;7mKo7UGDlkQi75/g+E/DaVdRroWy1BDztfVmHKEJFozhd3H7ZS7dC2WhQM5ilGv/Gd/suoVXlA5T&#10;kglDxH0Cjy5kZIc6lCtakTJ1P2D8L3e5FhAn5tCPkKu7WDSuDx2bdaJBs4+ZvGQbG35ez9J54xnR&#10;oxV1q1eleu1mdOz/BdPWHOK3i1e4cPoAe1ZMZ9S77Wgjz7Su2oS6rYfy1fyd2o5s/ziztoMdSxxh&#10;t//g9wWf8X6jqtRrN5Du4xaxYe8uNi+fyfjB3Wkjyq9QriYN2wxh5NQ1bD9+leuXT/PHth/5dtyH&#10;tG5SnypVq1OjdQ96jV3AmiM3uRkYS5zJ8TOT2sTYwp6MSauSzeiByIeLfvnlF5w7d5ZI8TsjteOA&#10;lBmtUCgUin8DSuknZUanQaktQoVCoVAoFIrXiX+fGe0wvew89zuANKNDcNs+hxmda1A8U3YKlvmQ&#10;YXMPczkiEb3FZsbaJA3pBOJ9znJq3SR61XClcK785K3UjTZf7+KkdyQRBhMWix5LfAD3z25n6YxP&#10;6d66HhWKOVO0UAEKFShAgfyFyVugGC7l6lC3ywcM+3Yzh28EEhxvxqyLIO7OPpZ+2ZvWVSpTpERr&#10;hi0+wO93Q0k0iv4nRnD30FJmDmpBhayZyfx2Uap1+oqJG0/jEWvW0sT5X+LU+kn0LZaf0q61aTxw&#10;Kgt+v09AvAGjMYQgj9/Z9/1ohnZrTp3ypXAtkI8CBZwomN8J5yLFKFG5CR1EnsVbL+EWIM/Cljtp&#10;zcR4n+f4mq9oWNVuRrcYQO+Nt7gRHIMpLpjwm3+we/anDG7bhGqlSlJYpHEumJtCBZ3In78QTgVK&#10;UrxqK9p/OJk5W05xL9KATgy/lFhG9reXkJbHdvlI4l4+rPBRuDxqJMSNI8unMqBZXVxcqtCm95dM&#10;mDqPZWJu6hQX8+dSkkrvygcYevMgQieyynVtwWyKw//SFlZ8/S5l8+WloGsTeo5bzY7b0RhMSdou&#10;9RjfC5xb/wUdq+QiX5ZCVGwwjB9PBBEYYyQx6DpnN0ykVvZMZMtWgkpdRjH7yAP8Yw0iryg/2puo&#10;Cyv4smtDKhQV41WtC72XneH3e2HEhnkRcP5npnzQguqlSouxq0OLrkNp16kjTetXoWJR0Z58ecgl&#10;1l++ouUp17Ib/YYP58PBfejWsg6VSxSmiBj73HmcyOlUkpK1OzNs1kb2ugVrx31YxDoOunqAXd/0&#10;pU3RHBQpVY4SzTrQ+b1BtGtZjzplXSiRLwd5c+YkWx6Rv1oruvYdxsgPhtO3TQsaVyxBCec8FMyT&#10;lZz5XclfoS3Nek9n+cE73I+UR4LIURTDb/8dkV7SzOgzf86MDnuRGe142dusUCgUCkV6oZR+UmZ0&#10;GpTaIlQoFAqFQqH41/InDJl/xozenQYzWrO/UvA82dJoDzBMkjuj5zC9Uw2KZ8xO4bIfMHzuQS6H&#10;J6C3yHOTbWVp70lmTBHu3Ny7mM+alKd0nrzkcW1Jg8GrOXg/glC9AUNcMKG3j/LzjGH0aVmHUqWr&#10;UKlBV/oNH8uEabOYM+MbxgzpSfvalalQqjKlW37IFz8c4PDNAKJ00RhDL/PL7I/oX68iRQpXpOXY&#10;NWw650l0fAKmaF9OrZ/IyPaVcXrrTf77nywUbjiAQQv3cC5AR0xCPCE3D7Bz7mBq5MuDa8m2dPts&#10;Bb/cCiNKn0Ck1wVObJzJ551rU710VSrX6kDnQZ8zccZMpn3zOR8P7ESz6hUpW6Et3T9axLIDtwlO&#10;tGIwGbVjOk6sHUOjqvKYDmlG96fXhhvcCIok2t+Na78s4OsO1ahWvgYVG3Sn96eTmDZ3Ft/Om860&#10;cZ8wvHtLalasQrWmPek3aRUH7oYRlGDWHnjnkFhONuz3f0Yyv60EOb9WLKG3OLtnDTMmjufzCYtY&#10;tf03/jjyK4eXj6JJ6SLkLVKGCj0+YcpvPtyP0GnncmtmsTkar9NrWPxlZ4rlzUch1zb0n7iR/fdj&#10;MMqd0WItxPpd4uLPY+lWqwAFshWgbJ1BzD3kjV+knjif8/z202eUzpKRjE5lqdZ3PItPehMSZ9Ta&#10;ZYrxI+rKWr7q3pgKLi7kq9yM9guPccg9nNgwUcbZtUwa2IAqRfOTKasrrtW70m7QF3w2cQpzZ01k&#10;0mf96FS7DCXy5CB7ARdcK9WjYfu+DBw5jkkz5zDl6xF82KURNQo6kbdgWWq9O4lJm68TrLdg0HbY&#10;72PXhHdpXSgL+XLnIU+FWtR9dwjDxk1hyvSpTB/7EcM61qFC4YI45RLzXbIq1Rt0oduAT/n868nM&#10;mfsNo95vL9ZLOfLlK0mhSl0YsWQfR+5HY5Kby+U02Ofhr8tWjjSjz76EGR0ufg9JlBmtUCgUiv8l&#10;SuknZUanQaktQoVCoVAoFIp/LX/CkHndzGjnsh/w0dwDqZvRQtY4b+7/sZopratROW9e8uRrQK3O&#10;C9l5M4TAuFii/G5weccCPutQncqi/c6V2tLzq2WsO3SJ6/c98XlwnWsHlvLt0A60KFuMjPmrUqf/&#10;NGbvOMfd8CjMem/OrJvM6E61KVHYlUr95/Ddfjf8IyNJDL3Fr98OpVcDke+/b/LmG2+SrWJb2oxb&#10;wx73SIIjw3h4aiMrRnWiiFN+itcazLA5+7kUrCNRH86D45tZ/kVv6rs4UbhEE1oOmsGinWdxe+DN&#10;vVun+G3TXMb3bkzZAmWo3Oh9Ppq/m6shemISBZ7SjB6bwozux7vrr3MjKIwg9+McXvwZvUrnwNm1&#10;FjV6jmPG9tOcd/fkoed97l4+zvGN3zLpk+EM+2Q8X/+wk989QglOMCJH2CGxnGzY7/+MbHnlu5xf&#10;K5YYLx7cOsdvR09w/MpDHvqHEuAh2rZ+FC3KFCWvcznKd//0KTPaYo7mwYnlfPdJO5zFWBYs2p5B&#10;32zi0APHzmgLCQHXcNs5hfdalaOMS2nKN3yPz9df4tT1e3ic3cGuue9RuWA+8pZtQOORc1lxMZDw&#10;BLnmrBij/Yi4so6vujeinHMBcpatQ+OZB9l7M5SYMG98z65m0sB6VCmam4zZXShS9z0+/nYbu85c&#10;5/7DG9w8upZ5H7SkkXNW3n47M9mK1KBJ//HM+fk4l+754H7lEL/M/5iBFfJTOHsBnGt8SN+ph3GP&#10;MRBniiXw2h5+nfAubQtlJV+m3OQv15QOn33H6sMXuXTnDrcuHGDvvKF0q1yU/O9k1NpQquEgPp2/&#10;lV8v3OKhzy1Ob5vDV72bUtwpH5kKVqXl6GWsPOeNTj7QUpsI2zz8ddnKUWa0QqFQKF5FlNJPyoxO&#10;g1JbhAqFQqFQKBSvEy8yo8P/ETPaYXql5HmypbGZ0UFc3z6b6fZjOrSd0XPkzmh5ZrQ0qWyprVp/&#10;xYUuAO9Tm5jXrhY1nJxwyl6Tqk2ms/acN16hgfhcO8jmyf1pWiofzi4VqdFjDAsPunMrJJ5EqwWr&#10;OQ5T2A3O/TyV0T3qku2dnOSr3oN+M37moHsQelMkHoeWMn9IOyq4FKVo01GMW3sCtwB/4vxPsn5c&#10;T9pWKszb72TgnXfe4u1Cdak9YA4rz/nhGezJ9b1LmDeoCfnzF6F81wl8/fMlvBOMGGMfcGbtbEa1&#10;rkuhd7Lh3GwwI344wAWfOBLMViz6cIJvHmLv/I9oWcyZMhVa0P7zH/jlViSBMYlEe17g5JqxNK7i&#10;bDOjm/en57pr3AgMxff6IX6d/gEd82WgsHN1qvcYzaRNxzl+KwjvoGiiI8PRhfoS5OOLl08Y3mIs&#10;YnQGTGabMauNsXhzjPXLyJEnZT7H2tRCTXEYEmOJS0gkwZikraMYrwtc3vAVzUuLvjiXplyPj5ny&#10;u/cjM1oe0yHn6cHxZXz7cWsK58lHfud2DJywkYP3I9EZrZqBaQi5xcPD3zJxcCtaN2lFrXYjaT3+&#10;Z6YsWsbPS8aybnwXOtetSZ32A+k1YwMbb0YRmWgRXbZgiPQm7MIqvuzSgFIF8pKxWDWqjtnB1kv+&#10;RIZ64nduDd8MqkflYnnJXqgy9d7/ltVHPfCMlg+8jEbnf55fZg7m3aoFefu/WSlSoztDZm3lsEck&#10;MWLdGuMfcmPnfKY0KknZbPkoWKQ7HYZu4nRQHGH6CPyv/sqeCb1oWzA7BTKWoHzdoUxcfZbr/nHE&#10;GhKJD7nN/X1z+aRJZUpkyEmWnJVpNmAeqw7fEevJjFmeO+22k+9H9aZK4UK8nas4FQbNZtq+m0QZ&#10;ZbwY+5STkg7SzOiXODM6VTM6OJj799SZ0QqFQqH451BKPykzOg1KbREqFAqFQqFQvE682ma0UXwE&#10;2h9gWINimbJTqIw0ow9xOTwRg1mmseV4lEfnj/fJn/m2bR1q5c2nmdFVmkxlzXlf7vk94Obvq5n/&#10;Xh3K589PoQptaDdqJXtvRRIUZ8CSJB8gZ8SSGInPmc2sGtWD8pkyk8u1IU1HLmLpKS+ijXoCLv/C&#10;mon9qV2qGAVL9eXD6ds5dM0N/6sbmN1LpC1WmIIFilG8kKg/T1WqN/uSmduucePuZQ7++DUjG5Uj&#10;l1Mxag/5jm8PexCZmEBi4AV2Lvqc7vXLkilDDkp2HMmYlQe49CCI4JBowkIC8bz6O4e//5J3yxSm&#10;eJGqVOo+nm9/88QjLJYIuxndpEph8tqP6Xh3vRs3gsIJuvMHhxeN5N1SOSmYKy85nctToV47Wvf4&#10;lHFzVrBx71GOnb/Bfa8gQiPiiNMZMFosWKxWzeRPVbbhfnSZrBQRQo67lKGOa+0IEGksWy2YLWZR&#10;nxGrOUE7//r8+tG0KOtMPpfStmM6HpnR0pgUeUzxPDi+nG9HthR9yk2eAi3pM2YNv94JFe0Xc2gR&#10;KSPvEX5uJaunDefLkV/Q/r3JFO0xhfINW/F+l5osHNmUcR8M4L0vZ/Llmj/Y8VBPtCEJi9lEQsh9&#10;Ak79xCfta1MirxMZi9agylfb2XzJj/BQL/zOrWPye/WoWrQguZzr0WLUBnac8yY4Xi/yxxAfeJVf&#10;535I/1qFyPiOE2Wbj2Dc8t+5FizWrdWMMcGLG7sXMKt5CUrnyEOhQp3o9N46jgYmEmaIJuDaXnaP&#10;703rglnIn6mCWMNjmPPLbTHXYq2Y9SSG38XzyLeMalKZspkKkKNQS3qM2cauy35EmqVZn0jUnT0s&#10;G9uPms4FyJCzEKX7z2TinluEi/6ZU86ruHTMyV+RMqMVCoVC8SqilH5SZnQalNoiVCgUCoVCoXid&#10;+N+a0Q6L60me1uMxtjuHGe22fZb9AYY5NDN62JyDXIqQO6NFGnt6eeSDliveG8+ja5jRugbV8uUl&#10;T956VG8/j81XA7nnfYuLu+YzvmMJiuYqQNGafeg/61fOBhiINsin9clDKaSRpyf81kF2TXufRlky&#10;kTt3ZWr2msbsvXcJ0ZuJ8jzF/u+/pFu10rg6t6Dn5z+x9sgJ3A/P59PmdWlQsga163ehZ6sG1ChW&#10;jVq1B/LJksMcPb6bFRMH06l8cXIWqku3SZvYcjUInT6OmAe/sXb6IFpWK8yb/81A3gqNafbuED4b&#10;O57JE6cy+ZtvGPf5MIZ2a0yNfLnInassxZt8zMQtN7gREE2o50VOrR1Dk6qFcCpYAOfm/em1/gZu&#10;gZFE+13j2i/fMq59NaoWyUOOLFnIml2MTYEyVK3fgo69BzFo+DgmzljBxl0nuHw/gHCdPLvYPhPi&#10;TVtP2kvK9v5XlVy2485EkjmBGK9znFv/Fc01M9p+ZrRmRieIVDYz2mKK4+HxFcwf0Yq82XKQ3akx&#10;3b9Yxna3QKLjdJjNovGxXiTc2sKxTbNZ/eNqPhy7gswNh5ExfzEaVcjF1P7V2DBvBrOW7WDuodvs&#10;C7QSaxKtMBqICfDA++gShrWsjmue3GQtUZv6U/az60YI0eHymI41TBpUl2quRcjn2oIuU3Zz4HoQ&#10;kXqTWD+xxAdfZ+/8IQyqU5iM7+SnUptRTFl3BvdIExarCaPOi5t7FjG3RSlK58hNoQLt6TRgDX8E&#10;GQg3RBPoMKMLZaFQ9prUbjeDH3/3wTtaj8lqM6O9f1/AmMaVKZ+pMLlcOtJ/ygEO3QwhTv4smBKJ&#10;cd/LinH9qeVcgIy5ClKy7wzG75ZmtPlxM1pImwvb5Z9Wshk9CBcXF2VGKxQKheKVQCn9pMzoNCi1&#10;RahQKBQKhULxOvH/kxktd9paozy4e/B7RjerRNl8TuQu2pQ6/Zex704oD72vc2bLNL5oVpjCOQpS&#10;st77DF/4G9fCTcSaLCK3NKOtJFkMRHn8xv45Q2mTJRNOmctStf14pmy5QUCimYRIdy5vn8foVtWo&#10;4FKdFgMnM2X1Nk6s+5wetepTu0pXur0/mbmj36enPAaiRls6jV/Dhg0LmTCkMzWLl8apTF++XP4H&#10;p31iMepjibi9l+UT36VpRSf+839v8FamXGTPk5+ChQriUsiZIoWdKVQwP/mccpArc3ayZC9H6TpD&#10;GbviEld9oghOYUbnSWFGXw+IQR8bRIjbEXbM/oQh7WtTvUQB8mTPRpZMmcmWPSs5cuciV+6iuJRs&#10;Srt+Y5m5/iCnHkYTnmC2zYR4s5n9yeOdXpJnFyefXyzG35RAjGcazGhzHF4nV/Pdx23JkyUbmXPV&#10;pcPH37Ppki+R0XE2MzreB6PXHu6d2MDJI2f45rt9vFGxB//J7ESlQm8wtmtZLu/YwtbDl1l1OYjD&#10;YRBrBqNYy5G+7jw4vIjBTavgkisXOcvUpc13Rzl4N5K4CB/8zqxi0qA6VHN1pWCJdvSbfYA/bocR&#10;Y7QdIaKZ0d/azOgM7+SnStvRTNtwDo8o2w5whxk9r0UZymhmdDs6DVzD0SfM6DaFslDYqT71u3/L&#10;6rNB+McZMT8yoxcypnEVzYzO7dKJgdMOceR2KPFyrsxPmtGFKdl3ut2MtigzWqFQKBQKO0rpJ2VG&#10;p0GpLUKFQqFQKBSK14kXm9Evxz9qRmM7M9pt+2xmdK5pM6PLfsCwudKMlg8wtBnQjnzy2hB0nSvb&#10;ZjCgXimcnZzIWbYdTT7bzEnPKPz8rnFq8xQ+aViYwtkLUq7++3y66AhuYQabiSjGS56RjDmByLu/&#10;sWf2cFpkyohT1vJUa/c1UzZeIyDRRKIhiIdnfmbV8DbULFOSsq0H0WXUVJZNbkvtSrWo3GQYQ6dt&#10;4Jdl4/mkUy1qVK9JqYETmTztUwZ2a0bxEjVwbjiJhfvcuB+j18zoqDt7WTaxF00q5uc/b7zDO9my&#10;kytfQQoXKUaRosVxcXEVFKWIiwtFxXUx5xrUbTicMd9f4IJnDP4PL3Fy7Vc0qVYIp0K2M6N7rZMP&#10;MEzAaDZhSogg2vsqZ3b8wPRP+9GwejlRRj7y58tHrpy5yZLhLd55JzvZC1WicsfhfL3lMtf8YjGK&#10;4ZDDos2HHB7HtfZuu3ZcpUWpp5Sh0uwWMicS632O8xtH0axsEfIWKUP5FGa0/U8OYpriCbi4me+/&#10;6ka+bNl4J0dVmg+Zz8pTDwmNjMZoEmtH54cl8BDhN/Zx76Y3C1ad4f9cm/N/GXJQKs//MapjBWLP&#10;nebMFR+23Y7hcIjNjNaLn5kwr1u47/uWgY0qUShHTnKUqUOXH47ym0cE8WHeBJxdxeRBdahStBgF&#10;i3dg8NwDHLsTKtaRaKFYP/EhV9nz7RAG1i5CxncKUq3NaKavP8vdKHlEhpgPzYxewpwW5SibIzcF&#10;C7Wnw3trOBYg6k6MJODqHnaP70XrgpkpkK8edXvNZ+35APzjDJoZrQ+/h89vixndpBplMxcmV9H2&#10;DJi6n0O3QogTI5kk0sS472P52AHUdC7EOzmLUKrfdCb+eoMIk0XMq5zD5LlLvvrzetqM/pJz584p&#10;M1qhUCgU/2qU0k/KjE6DUluECoVCoVAoFK8T/1szOqUcdtez/qM/ZZzj2iw+gri+bQ7TO8md0dko&#10;XG4ww+ce4HJ4PInybFzRR9FRsJpIMsbif3kvW2YMpnnJnOTN5UyxRu/z3pJj3AhJIDzUg8t7FzKh&#10;a0Vc8ubHpXp3+k3ZxikfHZGJdsNLlIMpksCrO1k/oR8VM2cga/5a1Bswm4UHPAjTmzFaYgm+fZh9&#10;swfRtFJxilZqRNU2PfloQA1KVqlN7T5fM3nLCa7+sZKZw9rRoEZF8tTvTNuuTalTuwouFZtTc+h6&#10;tl30Jcwgj5xIIMH7GBtnDaFdjZK8+ZYTJZt0571xc1i2bjubtu1k89ZtbN28gS0blrF82VJ+Wvoz&#10;G7ae4OStEEJiYoj0PMuJtWNpWKUweQoVwqXFAHqvc+NGcDxGqxWLxYQxIYYIv/vcuniSvTt/ZvUP&#10;85gzZQyff9iDbnWKiTHJQuasBSlYpiO9x/3Cgat+RGk7xqXkONuGWj77LuUfAVJevUjPTinGXr6b&#10;ddoxHeflAwzlzugiZajQ81Mm/+HNPXlmtPxjgcSiJ+zGXtZPHkCFPFnJlLMs9QfNYtFvnoRFJWAy&#10;J2KNvE3CtfXc2LuCk8duM3fddYo0fY8MOfJTrUR2Zn3YmLijuzl06DxLj/mw5Z6FUIP4mdGLteJ5&#10;hRs7JtGtfimxjsSYVOnKF1uvcdlPrLtwH/zPrmbSoHpUcS1OwRId+WDeQY65y53RSTYzOvgqe+YP&#10;ZWBtFzK+U0gzo2c8MqONmHSe3Ny7mNkty1M2p82M7qiZ0XrC9VFi/dnM6DYpzOh15wMIiE9pRi9h&#10;dJPqlM3iTC7X9gycup/DYj3ES7PeYtsZvXzsQGo6F+btnC52M9qNCJMZk1zrthHXRj89pMxohUKh&#10;ULyKKKWflBmdBqW2CBUKhUKhUCheJ14PM3ou0zrJndFZKVSmHx9M3c7xh0EER0YSFR1NdGQEkaF+&#10;BNw9x/6V0/iyRwNK5HyHXLkrUafHRGbtvY1frIGEGH/cT2xkwfDmlHPOR74yTWg2fCGbLwfiG2XA&#10;YpVGogFzvB93Dv3E3CGtyZ85I7nLtKHz6JVsEeliTVaRzkC0z0XObxhLtzqlcSlcnPyuFahZtQiF&#10;KzWi9ScLWH7qHgHuB1n9zUDa1ipL5oKlKFrSmUIuJXCt2ZVu3x3j2L0IdPIhjGY9xvBr7P9xDIOa&#10;VCabfOBdx5GMW32YK57hhMbEEBURgr/HZS4eWMv3385m5sJVLNt1hkt+cUQnxBHj5TCjne1mtNwZ&#10;7cb1oFj0Rj0GXbwYJ1GOIDIyivCwYAI873L72hmO7V3Dumnv0b2WKy45C5CrYHPafbiBnWe8CDPI&#10;hzpaRP4E4mNiiYmJJyrOiN5kwSLWl02Ozxfr2SnFOMh3hxntOKbjKTNapNLMaDMxD0+w57uPae6c&#10;jew5i1Clx9dM3nmbwEgdRnM0Cd6neLhjBjvmTmD1hpNMWX+TViOmU7hUedo2rsDqKf0J3fMTa39c&#10;z4RlR1l8LISHcWbi9bGE3jvDmVUjaSfGxMmpDKXrf8LCPx7gEa4nMcIX/7NrmTSoAVVcS1CwRAc+&#10;mH+AY+5yZ/TLm9FlnmlG96ZNwSwUlGb0u/NZd87/OWZ0OwZO3afMaIVCoVAoXhKl9JMyo9Og1Bah&#10;QqFQKBQKxevEs83oVMyhNJC6Gf3rE2b0y/6HvcMUs+cT7dbALD5sZvT0TjUpkSkT+Yq2o/Owuaz4&#10;9TeOHDvGseOCP47w2/6dbPlpGp/3bU2tEoXI8FZm8rq2490vVrLbLZg4vRmLPhp/t9/YNnMwzcoX&#10;IX+RipRp9zHfbD7NhQchxCQkkhgfTbjXZQ4uGcPwVpXJnDUXpZsM5vPvD3DWLx6jPKfaYiExxIP7&#10;vy1iZJsqlHbKyTv/zcI7b2elUPmODPhmE/vvhGuG5L7FX9K/YTmy/vcd3nnrbTLncKVso/f5ctcd&#10;3ALjMWnlmUjS+XB5+3y+6dmA4lmz4Vy3H+/P3sFv7kFE6mKJj/TB/fgWfvyiO3XKlqJUnY50HvMT&#10;v9yKIChGT5TnRU6sHU2TakVwKlgQ5+b9eHf9Da4FRBATEUDQfTcunTjJyXPXuHrXm4DwKOLjE0mI&#10;jyMiyJ37Z9cws2c96joXw8mlNR1HbuHX8/5E6E2YEsW43b2F29lznDl1iTNX/fCPTNB2pj891U8F&#10;pFkyZ5JFmtFnOb9+NM3L2M+M7vkJk/7w4l54YvL50uIiMfgGp9dNZXDVwhRwykvxFh8w5Iej3JEP&#10;bYz1xvv8VvZNfp+JA/oydvY2Jv58k6+X7aBFl658NqIPh9dPw3PrdKZ/MYa+H33HqGWnOe8nxjM6&#10;CM8rB/hlSjeaVnShUJH61O0yl+3XA/GLM6GLlGb0OiYPakgV15IULNme9+cd4OidEKIdx3QEX7OZ&#10;0bVcyPi2w4w+g0eUEYvDjN6zmNkhb+BGAADKbUlEQVStylI6Ry4KFWxPp0FrOC7NaDHeAVf2smt8&#10;H9oWFGsqbz3q9ZzP2rP+BMozoy0GEsPu4X3EZkaXy+JMTvFzIc3oI9KM1s6M1hF9Zy/Lx9mO6Xjb&#10;cUzH7htEGB0PMLQdefJX5iylpBl95owyoxUKhULxaqGUflJmdBqU2iJUKBQKhUKheJ14dcxohzEm&#10;Je9F+7Wd0YHc2DGLWZ2r4PrOm2TKmI/cBUpRpmIlqlUVVKlMlcpVqFypMuVKuFLYKQ/Zs+QmU67S&#10;1Oo9mumbT+ARbsRoFmVa9CQEu+N++Ae+7lWfqiWKkbdYfVoOnMF3Px/k+NUr3HI7zeE1ixjdpQm1&#10;iuQns0sN2oxcwNLfbuKls2LRjokQLYsPIvTmryz4oAmNXXOR5T8Z+O9/nChe7QM+n3+Qy4HxGBL8&#10;OL91FuO61sAlw5tkfDMDmXNVo0b78Sw764dnZCJWzV0VZZqj8bu0l5+nfkircgVwLlyHup2/YuLy&#10;PZy+donLJ7azcd5n9K5bAefc5ajWYiijftiLW2gicXoTsV7nOblmlHZMR+6ChSjScgB9Nrlx09eb&#10;e5cO8PO80fRqWIuWbbszcMxclu4/zwW3h7jfvc3Niwc5umEqwxuVoULhYrjU6MOH3/3GsfthxBmj&#10;SPA7z+5vPmV42zY0adSNVv2+Z+c5bwIS5XhoEybkmLM/J5lPO/7DnECs9xkubhxFy7LO5HUuQ7nu&#10;nzLld18ehOu1TdEOQ9oSH8CD09tZ/sm71C5ehCIVm9J82Cw2n7jEuROH2LloPJ92qE7jWg0Z/PVy&#10;lhy6x6GrHqzfso1D+7Zy78JuvA8sZsz7g2jQbADN35vP8l2i3ycPcmD9bMa1rUyFIqUpUbc3vWfs&#10;4Ip/nHYmtCHKh4Azq5k8oLZ2ZnT+Ep0YNO8If9wJf2RGJ8g/RMz7gPdqOZMpgzNV2oxj2vrzuMsH&#10;GCaZMOu8uL1nIXNblKJcjjwUzN+R9v3X8Yc0ow0xBFzbw64J79K6QGYK5G1I3V4LWXs+mADtAYYG&#10;bWe0728LGdvI9gDDnK6d6DftMAdvhRKXZNHM6Ng7v7JiTD9qFirAO7mdKT5gNl//eptwuTNaDKLt&#10;JX/m/uysPa6/z4wW/Xni95pCoVAoFOmFUvpJmdFpUGqLUKFQKBQKheJ14plm9JPGUBr5e8xoKZnH&#10;kc92nZRkFp/yAYazmNGxKq5vv0nG/77Nf9/KQMYMmcicSZAxE5k0MpM1Szay58pPweI1qNF6OGN+&#10;3MWRGz7EGJKwap6bFbMujCjP0+z9fjTDuzahStlylK/SlOYdevBu//4MGtibHm3bUL9SVSpVbUid&#10;fuOZt+00F7wiiJNHamjtsmI1xhDrd5l9M/vTs5YL2d/JyBtvFaJcy6+ZuvY8XnEGTOZYHhxbzfef&#10;tKVK/kxkySDaV6INLYYv57cHEYTqTNqxE9IQTEoyoQu6w7V9y5g1pBVNa1SjcuX6NGjRhd6D+tGv&#10;VzvaNalDhZKVKFejO+99vYytp+4SpbdgNFmI8bzAiTWjaFTVmTwFCuDcvD/vbrjJzYAQgu9f4PjG&#10;eXzaoQENalSnat0mtOzalz7vDWHwB+/zfv+e9GrfnNrly1Cldhs6DPuWVccfajuRDYZw4jx/Z92w&#10;LnQsU4LCBWpSrOE8Vv7xAJ8Es208tCkT71pf/qzstqjcGe19lgsbvtB2Rjs5l6Fs90+Y/Js3D8J0&#10;ogpbjUlYSDLFE+VzjYs7vuOLnk1E36pRoVZTOvYeSJ93u9GhaT2qlytDhQY9+GjOZnZd8SUoOh5v&#10;Pz+Cg3yJCvTA5+zPzP9iEG0bNqJc1Sa06dKN3r270VOMR/2ypShXuR2dR87nx6O3tV3JBksS+kgf&#10;As6uYfLAWlRxdaVA8Q4MmnOEo3fCiDFJM1pHfMh19s77kIE1ncnwTiGqtB7D9HW2YzosYl2bdD7c&#10;/HURc5qXoEz23BQs0JEOA9dxNDCRMH0U/lf3sEse01EgCwWcGlCn53esORtIYKxROyYmMdwDzyPf&#10;MbphZcplLEQOlw70m3qIQzdD7TujE4m5s4flY/tRs3A+3s5VgOL9ZjJ+923tmA6z3JHvGEv7vP35&#10;ubNJmdEKhUKheBVRSj8pMzoNSm0RKhQKhUKhULxOvNpmtEl8BHNj90Lm9W5C5TxOFMydg1w5s5Mj&#10;R06y58xJzhy5BLnJmbsALiUrU7NxB7oPHs2k73/l8FUv/KITtbOg5Y5aWWyS1YBJF4z3lUNs/2Ey&#10;XwzsQvtGdalWoQzFXV0pUrQExSvVpn6rnvT7dDozfj7NBc9wIhNNIq80jUUZ4s1q0Wum5M1tU/my&#10;Z0OKOzuTs1AVmn74PT8dukuYNPySjITfPMAv84bTpnoxnIsUp3SLoQz+9gi3I3TEm0V52kt+inKN&#10;0UR6XeTM9vlM/bw/3ZvVpUbJ4rgWLYJLUReKl6tG1Ra9GTR6CWsOXuFuSLzWHqvFRIz3Zc78PIl2&#10;jStSrHQZynccyvs/3+FWSBy6mAAC3P5g56KJjHq/J20b1aZS6WIUleU6F6WoS2mKl6hBvRbdGfDF&#10;PBZsOcfN4ARiDBas0oz2Os7GT3vTrXJ5irvUp2yLhaw5/gBfaaZr7ZeN1wbGdv2nZMubJMY11ucS&#10;FzdPoFPNCpQoX5PaA8cw+7gPDxxnRsu0SfIIFwumhFAiPI+zb8Ukxg7uRqs6NShf1FX0SYxX6cpU&#10;bdCZTh8v4NttJ7niFaLV5JAhMRZ/9xPsXTGVCR92oXW9qlQsU5wSriUoXboK1Ru2pcewWSzYeopr&#10;YqwTxXzJnfGGKF8CL/7M7I9a0rBSFUpXeZeRC37npEcosSYxZmYdCaE3ObDkc4Y2q0hep1I07D6B&#10;+ZvPcz9a7owWa0Pnx+0Dy1jQuQY1nYtRpvS79P5oIyeD9EToowm6foB9UwfTrUwhSpdoRYtBi9l0&#10;PpCgOGlGi7UXcQ+voz8ysV0jahcoh0uFdxky5xB/3AklQTOjE4j1OMTayUNpWq4UTkXLUO3DuUzf&#10;f4sIs31ntDZfjk85qn9NyoxWKBQKxauIUvpJmdFpUGqLUKFQKBQKheJ14llm9FPGUBpJmxn9snJY&#10;YbYvBKLZAukeizKtoXgc3cTqMUPp0aAJzRvUpn6DWtSuV4dadWpTr25d6tZrQp0mXeg1ZDKzl+7k&#10;8Lnb+IYnEGu0YBSFWS2iLPFPliuPeLCIeizGRGL87+F+4ld+WTKZLz/oRYc2rajfogNtPhrNzDW7&#10;OH7Vm6AY0EkTUjsyRD7MT46ruLRKIzSa0Mt7WDHlc3q060Cjdn35dMle9t4MIVaksyZZ0Pm6cWbr&#10;93zSrwut23ai/+iF/HjYg0CdFYPsotZni7wQV6IecwKJMX54XPqNHYumMLaPaE+jejRu1o6OH3zG&#10;Fyu28Pt1XwIiDRhFkzSP3aonPvAW1w8uZ8T7PWjTqStdP57G9P0eeMjdzRYjZmMUcaH3cT+9j40L&#10;JzG0dxtaNqhDg9pNaNSoO+27fM6sZbs5dNkHz0ixbiyir/LMbmM08X7X2TtnEp93F+la9abrkJ/4&#10;9fJDAvRmTFq701FmI3EB7tzcv5xP3+1Gp659GDDxO1ZdDsArRi9nQUjMgVW0T5quSQZxHU58uDvX&#10;ftvByoljGNi0MS2atqLzgE8ZN3872056c+VeACER4Vpuh4xGg/h58MXf/QxXD61l4/zRDOvTlXYt&#10;O9OpxzBGL1zFnnMePAhLJFGuHy2XGWOcPyFu+1k142MGdutNp26jmLPhFFe8wokzmUiyxKMPv8vJ&#10;zd8yeWhPGjVsx/tffse6Q254xyZhFuvCmhiI5+kdrP9yAH1ataNzp08ZPWMXl8PMxBriibh7khPL&#10;JvBp52Z06jCE4RM3cOhWmLab3mxJxBj1kOCL21kycgi9W/SgdfevmLLqDy48CCVRrnBLHPHeZ9j9&#10;0wze69yZRq2703fySladcCdSzK32cyHHUevVX5tBRwkva0ZrJrSdUGVGKxQKheJ/hFL6SZnRaVBq&#10;i1ChUCgUCoXideJVNKNtku2XtrGJhDBf/G5f4dLpM5w+fZKTp09w8uQpTp0SyM+TZzh1+iJXrt3l&#10;vlcgwZFxJBotmKVxbCtKkFy27daMSR9PXEQwgV73uXX9MufPnebU2bNccPPgvk8w4bEJ6MxJSC9b&#10;jqVtV66WWUM+eFAf44+PhxuXz5/n9Pkr3PAKIjhWmqYyrQWTLopw/4fcunKOc+fOc+X2A7xC4jBI&#10;I1kkkchW2luqmdxWk5746DACPD24c+UC58+c4vQZ0a5rN7jjE0B4TCJ6kzRibW2RZ2ubE2OIDvbm&#10;xrWLnL9wnos37nI3JIF4eYaxTCN34xp0xEUG4P/QHbfLlzl3Wo7hSU6ducC5i+7c9w0iNFr02Z5H&#10;tASr1SjKjibE4y63Loqyz13mwnVfgqN06C0yjdZq7V1TisuXlfwDhMSsjyUu9CE3L4v6Ll3m8t0H&#10;+EbptTlN0v4YoFnwWlXSUkWsEYsxjpjwAHw97nDtzBnOnj7P+cu3uHHXn4f+EQSERhATFyureSSz&#10;2URUlNyd60+ImCNfj1u4XZJ9vMCFK9e57elNSHS8GA85ErJ90vyXfzBIxBATKub9GlfFmFy4dId7&#10;oo4YnTzPWSQS69ZiTCDC/wEeVy9x5uQlrt4UfQiJJlFu9pcvqx5dpD/+Ny9yWayLCxduc9sjmCiD&#10;FZNYA8Y4sW68Pbh14RQXzl/nuuhHcJxRG3M5l1ZTAvqoQLzc3Lhy+hJnL97C3TeUSJ1BW3vafIu1&#10;F+x1D7cLFzhz9oIYR1+8IxK0hxfK/qSXbPPgMKPPMnDQIIqkMKPl74zUfpcoM1qhUCgU/waU0k/K&#10;jE6DUluECoVCoVAoFK8Tr7YZLfduiiu5s9egQy/6orMj+6VP1GufiTo9OoFBb8QoH85mEfk009Je&#10;pvaRsmwpW/lWi0UzJQ0GWWaCQNSjN2vnMFuscke0TGfLLn1GW1Z7gMAqj/0wJmKQ7dCLNphMmG0H&#10;VAukmWvGbBLtEu3XyjbKs6SlqZqiGC21fNcutIqkAWcWZRlFmXqRT8tr0GM0m7V22fom08ucsr+i&#10;vSK9QaTR62Vag3a+seaNymRa0iQsFoMoV46VyTZ+Iq0cz4RE0WdRttlu/EnJ0dd2H8uyDaIPsi2C&#10;RIO410xRmUbKll5TisuXlaxXeyWZxZyLNso5kf0xivmX9cnOaPOaXKsDOaCOsTbIfukMol9GjYQE&#10;HXHxcdoYppQ0T+NFeFxCvEinw6S3zaNefMrxM4rxtKQYD/mhjbV9TExiTg0yrVx3Yuwcu+ZtacVY&#10;i7aY5JjpjFp5JpHmUbwsySLKl+tam2M5d2JcRQKtHrGG5Xwa9QnaPOmNtqM15BBoMyN3V1vkH1TE&#10;PIu1nyg/5fyJzNrqk+XI9ftoDYmxFGUYxTjKAbM3I10ky5IoM1qhUCgUryJK6SdlRqdBqS1ChUKh&#10;UCgUiteJf8aM3v0XzWgph6WVLNEDe0hy3NOpxL0IeHR8hryX79KwlKaw3bhMKUe6ZMm8NpNRShp+&#10;j8XLGxnmCNQKkGg3j+7leNsC5b097pFsdTwe/7i0OXuyclmm3Xy2vbRA8U/2zZFQfsow292je7tk&#10;kRri2mZVyrzajSZZjO0kk+Qa5EfKGp8lW+zz07y8ZHm21ibjuHTE2aTd2aMfSdzLqbchDXgLJpNR&#10;M/dTyioSGIzyDxg20/lRpkfjKiWvBU+OtXYp25Ey/HlKmTalHGUlXz52LWdF1C2rlyXY9FiCR3LM&#10;li0mtfjUQv+6HOU+aUZ/8eWXnE0XM9oxBgqFQqFQpD9K6SdlRqdRqS1EhUKhUCgUiteFV8GMdphZ&#10;Dh6X6If2/iI9kcpx+5yMtjFKtvgeU4r8zy4mldBnJ7bLkeBZiWR4svn2SM/L4pA9PmXSlEVIPVVu&#10;mvR0wXJWHK+n5UiYWlzqeiqllj1FqLjUguw3KV82iSt735JzySubxe6QFmK1pbOVk5pscY9fSaVI&#10;neLSoWeldbTp8fhnSEsk3jRsa9ORT6LpUbws1/6S148SOJRsgD8eJe+eSvyn5ShNmdEKhUKheBVR&#10;Sj8pMzqNSm0hKhQKhUKhULwuvCo7o59njz0vLlmOVGlLnayXSZuKtOwvW+eLJObO/tLu/nTRqWS0&#10;NzW59NT1p6vUcqbkz0nr83Ozp1JHqnkeD5DlWizySA+bwZm6Ui3ocb0g+tlKLePz2iHf7bOVhoUg&#10;UySnSu3q75PDjHY8wPDPmNHBwcHcU2a0QqFQKP5BlNJPyoxOo1JbiAqFQqFQKBSvC8qM/pulVZUe&#10;dT6eX8ye9tKu/3TRqbTLHpRceup6fuzzZK/gEX9OWp+fmz2VOl6YR0SLeMfOaEnqSktB9s80yVHe&#10;s8p9fmG2uRJp0rAQ/lwN6SNlRisUCoXiVUQp/aTM6DQqtYWoUCgUCoVC8brwmBl97DhBgUGEhf7b&#10;HmD4MnLYbQ6elD1c9D2tEiNlv/pfynachO31tOy9SjXOodTjrCJCxDyR2VFPSpIl45KPeHDo6XSp&#10;KW2p0qKna39SyXU9q8ZnhadNjvIdpLhMEZSsJwMd93IsHTyZRurJe5uSU6aWR+iJIHkrV5FtJT2p&#10;x0PkXUrSQ0+a0X/mAYbKjFYoFArFP41S+kmZ0WlUagtRoVAoFAqF4nXh9TOjHUpPG+3foOS+pNYr&#10;R2//VI+fkfkZwc/Uy6RND/2Tdb1YT7Qm1cY9a4Qc4c+LTx89u5bHQ1Kmezrtn5M0o8+eOaPMaIVC&#10;oVC8Uiiln5QZnUalthAVCoVCoVAoXhdeXzP6VVA6fMFR35Ge0v9uSGTNDtJbf2fZT8tWk+2VXnqW&#10;GR0pfmdEpPK7RJnRCoVCofg3oJR+UmZ0GpXaQlQoFAqFQqF4XVBm9P9S6fAFR31Hekr/uyGRNTtI&#10;b/2dZT8tW022V3pJmdEKhUKheBVRSj8pMzqNSm0hKhQKhUKhULwu/DMPMFRmtFL661lfD//c10ab&#10;/frX5Cjjr5bzv9ff0RNlRisUCoXiVUQp/aTM6DQqtYWoUCgUCoVC8brwbDM69XNcX4Qyo/8FSkcn&#10;8ZnFvETZ6dCMVJWu5YqfBY0Ukj8fLyOZ2kFa5Kgyren/ab1MX9IizYw++/QDDF/GjA4JDua+MqMV&#10;CoVC8Q+ilH5SZnQaldpCVCgUCoVCoXhdUGb0P6fkrzPpbfM9Ia148Sb5i3pmS1+i6L/eitSVruXa&#10;x8uaolD58wFWUY98vVgyjYMXSUsn3jTs9/82pXe7lBmtUCgUilcRpfSTMqPTqNQWokKhUCgUCsXr&#10;wrPM6AhlRqer5FcZq/bpuLLI/9AUn+kjWZSG7U4g6xBo82yL+/dLNvJ/11A5RhbbkNmbId/MWJMs&#10;ghe3y5HtRSnlz500vZPTyXvbz+PrrGeb0ZGp/r5RZrRCoVAo/g0opZ+UGZ1GpbYQFQqFQqFQKF4X&#10;nmlGRygzOr1l+zoj3x1GsRaQ/hLzaitczPGjq2Q9eZ9++rMlO/JJ5NikVoYtXnbtUfceU2p50q5H&#10;PxP2e5vknUW823ZHJ0teP12fI/TpGJtkGbZybDzqy2NyxKeD0qkYqfRo1cua0eHi95BEM6SVGa1Q&#10;KBSK/xFK6SdlRqdBqS1ChUKhUCgUitcJZUY/S+nx5UOMsXhZLDoSovzwvX6CcyeOc/LMNa7dDSI8&#10;wYJReq8OiflIq2TS5ORJWE3xxAY/5MGlY5w8eoIzF+5wxzOCOCOY7XU4ksvPtNf0bD1VjiPgBYWn&#10;7ObjSVMW8HiMQ7YRdcSlnsYhR9oXpkqyYrWaMetjSAy7x/VLpzkmfhaOn7vCzYA4YvQWe0pbmSnr&#10;ffwuWY/CHAm0AJutrVnbSWYsBj26BB3h8TqMZqMIs9Uj9SjLc/RX419GaWnPi/RMMzoyMvXfN8qM&#10;VigUCsW/AKX0kzKj06DUFqFCoVAoFArF64Qyo5+l9PjyIcYYKyZ9GEHuxzmy6AvGf/IJn4/5joUb&#10;TnMjKIG4lG60mI+0SiZNTi7qiA/C88KvbJv1MZ8N+4TRk1ewZo8bvrFJ6M22hI7k8vNR1j8pRxmP&#10;lZNq4NNK2c3Hk6Ys4PEYh+SIypfj7nlypH1hKnkMh8WAPtKbgEtb+Hb6VwwfOZKPJ8/np5M+3A/T&#10;PzpWQ85nynptYU/rUZgjgRYg67JiEXUlRgfi73GbG9dvcf5hGNE6nXYciCPfoyzP0V+NfxmlpT0v&#10;kjKjFQqFQvEqopR+UmZ0GpTaIlQoFAqFQqF4nfgrZnRq/2u9ZkZfvcq0qVOTzejdu//lZvTTXzSe&#10;/dXjxV9KZApbKvluwRjri8fRNSzoWpqKBQpSpEwbun28ksPuYYTpTI9SY7WKyxTlOwpKEeSQZo5q&#10;4fLNQmLkPc5vn81XzQtTOEcBStcewPBZe7kaaiHWqO3FtRdj+7RdO+QIeTz0eXJYso/lsAckicbJ&#10;tjniHksjJNedQ/LKgUO2tZmyhuTY5Dv5nmorNNlCHa/nScZaSLLoifW7zpWtY2lTvxQ5C+SnQL22&#10;9F1zgVOe0ZgsjlL+pBktJftlMWCMC8bn6iF2r/6BJd+vYflxL3yjEjGLeFm6ltSOTY67tIQm63lx&#10;L6v0KEszo8/8HWa0mD9tzSgUCoVCkf4opZ+UGZ0GpbYIFQqFQqFQKF4n0nVndJjNoL76ipnR8muG&#10;zWJ0XD1tOD6mJ01jLYVtPJPD5ad8SKERQ4wn7kdXMadHecoXzE/hUs3oMuInDrtHEaKzPvYwO9kG&#10;WY5jt6dDtrLlhXaX4lq21YAu/A5nt87i8xZFyZ/NiVI1+zBi5q9cDUkiWm9r8iOJsrQ6tPzJstVn&#10;Q17K+MdGwhGtvcn2JbdRlp+yH1q8wPHgP60+kSA5jSxZoB1NIXv9ZH4tRMvjqEN+OHDIXoqQLZ1W&#10;jyNeu7eV8XyJPBYjUb43uLD5G9rULU2ufAXIX6c9vVed5phnFIm2SjTJ0rQWazuZtSsb9vGQ7ZNo&#10;skfK0ZBxpthAgq7vY/WkIQzo3IaOgz5lwoH73ItI0Mxom7TUjqwaz5dMkTwXf4fS3pZn62XM6Ajt&#10;M0xDM6PD7GZ0SDD37yszWqFQKBT/HErpJ2VGp0GpLUKFQqFQKBSK14lnmtGpPVDMQZgNmc4R5kiv&#10;7Yz+lx7TIXpsv3LIbq/JsbAFCMkru/Noj35M9nFLliP9kwmlZLgZU0IwftcPsXXaYIb07knf98cw&#10;ecl+rvjGE22wGY9PZtfqkGGOcPvnoyD7ha3lZgwxftw5voWlo/vzbueevD9yDos3n+N+dBIJJlub&#10;tSz29tuz2/sicbwny9ar5Hj54WgWcueyllfeyzIdnynQXrZwh1lqu7en1WqQ/XeECRxvtgvbh10p&#10;rx0ZkkuQpnaKFj9K6yhDC7WTLEdcktVEXOhD7h1bx9efvkfXnr1495OJzDx0C7fgOIxaQlmWo9+y&#10;HpuRbruWdTvukz9s0fa0FjOJwe7cPrCIoa1qUalsBap1GcpXB7zwiEjEtvlaviX3xSatEA35Silb&#10;+6WejJF6OuTPylb7XytRmtFnXsqMtvFyZrR9nSkUCoVCkU4opZ+UGZ0GpbYIFQqFQqFQKF4n0suM&#10;dvDKmdHyvGBTIrroEIID/PD1DSQoNIoEMS66+FiiQ4MJ8PHEx8sH/4BQIqJ16M1WLFYTZkM8sZGh&#10;BPv64CvifXyDCImMI95gxqRVJd+SRLpYIryucX7LApZ+O4+FP/zM1oM3eBimQ2cya0c3mHQxhIqx&#10;l/X7B0UQozdg0OtIiI0iJDjw/7H3F/BRHY37Pvz+vk8d13gITnB3KFDc3b1KW6DFi7YU1yI1XIq7&#10;tqUUKBo8aAJRiLtnk91NrnfmnN0IBJq26fO0/Odert1zxi35dO9M5+Dn64fvo8cEhEUSlZhKiqhA&#10;36Ct98qYFEXgnXOc3LSUpfOXsnLNIQ6ffUhwkpkUUyrGxBhiQgLx9xPtDBZzF5eIKdVAYkwkYUEB&#10;on9++Pg9Fn2PITZRtEcUnibyGRJiiAwLxtfXV8Q/4nFIOOHxSaJMES/qlv3TDEBTConR4YQ+9sfH&#10;x49HoTFaO+Vx1XoLxTibDKTERxIa9Ah//wAeB4l+JhlJNcu+mDGnJhMfGUzQowAxDqGER4nxkfMQ&#10;H0N0WBCP/XzxE20MDA4nKk5vg0m0MTUpjtjwQJHPX8Q/wu+xWMNRCSSJecg0ePX1Lskq/Va0X8xn&#10;SlwQoXdPsHX9ChYsWsKSNdvZe1O0JSZZtM+ktT8xIpSwx49E+8RaiYwhQbTPkJxInOh7sL+vWAei&#10;74/FGgqPId5g1I/30AxSA8aEMAJv/czhVWNoVtaBEiVLUa71YN7dcJ6T7n4ERMQRZ5Bt1ndcazuv&#10;RbuMhnhiI8MIDngkxtYbH7HWHgWGEBYVp681uXvc8tL6ZMH6nheylvlXSlRmtEKhUCj+jSjlnZQZ&#10;nQvltAgVCoVCoVAoXiSeZUZHPM+MzoJuFOnI+3+yGf20lSbGwJxMcvQjHp7bw7Y1X7N8xUZ+2H+O&#10;+37eeN2/wvkjO1izdDaL5y3mm7X7+PGCFwGxqSQZoogJus21Xw6ybcUKls9ZytIVm9l18jq3gmKI&#10;NmnFaxhT44nwv8G1nYtY99UyVn23jz0nPPEJTyTJaMCUGEKU10X2btnMV8s38e3mn7nsH0RQoBf3&#10;r59hz7b1LJy/gHnLV7Nm74/8dj+coDgjKbKONPFP1JGSHEXQ/fOc/+ErVi5exer1xzlyzofQZBOp&#10;xigiPC9yYcdaVi4Xbd3+M4eveBIb/gjPC79yYMNals5ZyJfzV7N5/1kueQQRJebLHBfG4zuX+HHf&#10;D8ybN4/Zi1fw9Y5D/HTzIcGJZpKlCagZuWZM8UF4/naM/d98xbz5S1i59xynPcJIlO2TQ63t3g4g&#10;6MaP7F+/QrTxe75df4JLD8U6SzSKMUoiMdwb95M/sOGb71i2eg8HTz3Ay9cXL/fznN67gW8Xz2PR&#10;opV8v+Ugp254EZSQQnJ8OFEPr3Hp4C42frWSRfNXsGT1Dxw9dQuv4FiSNDfaJNa6PK5DJ/sqkD8H&#10;ZvEh2hAfSOT9I+zYslrM5QpWbNrNvlshBMYmiXWSSEpcIJ4nD7H3m5V8teIbVv3sxl2/RwT4PuTm&#10;6V/4YfFSvpq7iOWrNrD58AVu+EcTlSzHKFUMQjSRPmc58cNcPhnckvIlC1OgYDFKVqpPk0GfMnbu&#10;GjYcv8KVgHiSxIRqe6zTUkgzRBDlfwe3EwfZ8t1Kvpz9BbPnLmbF2u3sO3UNj5B4olPMGEX/ZB9E&#10;b7Q/EliPR8krydKs/Fn9JTM612dGKzNaoVAoFHmLUt5JmdG5UE6LUKFQKBQKheJF4s+Y0U8a0NJM&#10;io6OJiYmhtjYWG653+LLL7/8g2b0s6yuvPoSkFP5aaSlxhLz6Cq/fTeat7u1pUHD7nQf/AXzly9j&#10;zvSxvNOtNfWrVaByxRo0aNaD/h99wdLdh9h/YAs7VkxlTL92tKpdnWrla1C9djvaD5zEnE0/ccYj&#10;hPhUMKeZSU0IxOvSTtZ92IKOjRvStO1IRn2+m3PesUQmG0mO9ML39Pd8OqIPLZt1pk23D5mzcQff&#10;L5vH7I+G0K1VA6q4VqJizQY06jKUkZ+tZduJW3gGxZFiFvOIGUOMNzePfcP8Qc1oXKshrXuNY/q3&#10;v3A3Ko24xGAentjEmne70rpeXRr1/pDhM5exdf0iPvugL92b16dm+cqUL9+AN7uO5pPZovxDxzi0&#10;8WuWTH6XgZ2bif5XoELVWtRvP5Ahn33L5hMP8AxJwCDXkXwoX/gtflk1k0/bNqdq9Qa0GL2a5T/e&#10;JyIlTdudnE4KcYE3uLnzCz7t/SYt63emQ6/5rDvlhXdEEoakaCK8zrF74TD6tRfz0HQgI8auYOGy&#10;pXw+6QMGt29CfdeKYhzq0ahNP4ZNXsjX+46wd/dGNiwYz8guLWleszpVKtaiWr1O9Hx7Ll/tOs8V&#10;3yiSTSbNnNWNSt2MzlgNMlya1WkpxAff5/7RxYzs047aDRrTsNc7fLLnJlcDYjCaYkkOu83PCycz&#10;un0rmjV9izfHLWTpt1/z9aKZfDK0J62qVaV6hcpUr9OSt3qNZfrqQxy/7kdQQhJppmi8zqxj+bge&#10;1ClfkkKvvcxLL73Cq/kKU9ShLC4NezBg1nq2Xw8iQe46T00gJvAe7qd3sG7RZD4e0IXW9WtQsVw5&#10;Koi1VqthRzoNGceU1TvZ7/aAh5GZD0DUf7b1PwE8qWx9/wP6M3melDKjFQqFQvFvRCnvpMzoXCin&#10;RahQKBQKhULxIvFXzOiwsDDtOA9pQsfHx5OYmEhSUhL3791n/vz5/wIz2ow5JZpI73P8vKgXHeqW&#10;pnDR8pSp2puug95h4JD+9O7cilaNalC5lCPO9i64VGtIq8HvMPLd9/hwWH96dWtN22b1qF2xEi52&#10;5XAoVZ92I75g8e6LeEalkmQyYojz4/6ptSzuVY6q8gGGFdvS7aPv+Ol+DGFJJpLCPHhwbAGD29em&#10;tH0pHMs0pNvwibw75G1G9u5G13bNaVS7CmVdXLAtJT5r9+KdLzez382LcHmsAyaSo+5zcedcxrVw&#10;wq6QDeXrD+T9eQe4Fp5GTGIQdw6tYlHnmlQqmp8SFRtSo/Mg3hs9kiH9utO5ZRPqV6mIczEb7Jxq&#10;UbtZDwa+8yHvDBnO0L6i/g4taNKgDq5lHHAq7UqFJv0ZPms7h676ESran242kBLixuEvPmBQJRde&#10;z29D6b5zmL7vFmEponVi2NMxEOt3kctrPmZgw1KULVGTqg0nsvSoB/dDE0lOiiTM8yTrJreheZXS&#10;FClWhRqNB9Jj8NsMGNyP7u1b0bxuNSo6OuLoWJYydVrSYfgoRrz/nmhnH7p1bE2rxnWpWb4czjYu&#10;OFdqTbfRX/HNj7cITDJqpr08LkNiXQnaapA/B2L80kQfYh+7c2PnNDo0cqVISXts6ndkwAY3fvON&#10;JsUYTVLwFQ5OHkY/0T774g4Ua9GfHiPe5b13hjK4VyfaN2tIHdcylHF0wsGhBk26jWfG2l847y3y&#10;GhPwvbCdtTOH8ladMhTP9yqvvPo6+YrZ4VBFrJ9ObzNq6S4O3gkl2ZhIQuBdrh3fyNLPhtOtdVMa&#10;165Fvdq1adCkEQ3rNaJejfrUqtmY+u0G8N6cDWw584BH8WkYtMG2kIOs/c459tn6M3melDKjFQqF&#10;QvFvRCnvpMzoXCinRahQKBQKhULxIvFsMzrTDHoSqxEdHhZOdFS0ZkTLclJTUzGZTHh5ebF48WLK&#10;lSv3PzajrWXmXIbcR2pKiSHS5zwnlvakQwMH3ihQkiJ2TanXeSTDJ05j7tK5fL1kKh/1aEbDMiXI&#10;//pr5LerQIVa7ejQdxTjFy1k+bLZTB81iC61XbF5tSBO1XvQf/pWfvKKJlL0OyneH4/T61jWuzzV&#10;He1wcm1Hj4+/58f70YQlmTGEP8Dr+CKGtqtKKZvCFCpamiq1B9BzwDgmTZ/L8lVLWTbzEwa3a0Il&#10;OzteesWBaj0n8cWuc3jEGDCmm0mK9ODSrnlMaOWMQ2E7KjQYzPvzDnItzERsUjB3j3zN4i41qVzk&#10;VYqUdMG5fjs6vvMJn81ZyuKF8/h83Eh61CuHc5EiFCxgg0O5mtRo1pvBH03hi4WLWblkDh/3bkK9&#10;cg4ULFER1y7jmL/HjTthyZqRmxJ8gaOz32eoa2ny5beldL/5zDhwm3CjGZO2STeFOP9LXFk7hsGN&#10;S1OuZG2qNZ7MsuMPuB+aJNZPFGEPf2XDZ+1oUdWe/PntKFGmGU17vsd7U75k/lLRzjkTGdG+DjUd&#10;CvHy6wUp7FwN1yad6TJsDDOXfMWSRZ8zaUQ32ldyoGi+EpRuMox3logxCE8mLlWa0PpayL4atFWg&#10;9SHusTs3d02lYxNXitk6YNewMwM3XuGsX4xY2zEkBV3m8GdDGVC1FDb5CvOKS32qt+vP4NETmbto&#10;MatWLmL66P70aFwRx1ffoLB9c7p8+A2bf3tMpNFIpP8NLh1YyZyPulHFriiFipTEvlZz2oz+ktlr&#10;9nLgwn3uhcZjTAnB9+wO1k0fTtt6FSjp4EqdFr14Z9x0ln7/DSuXzWf6B4PpWb8K9sXscW0+mOFz&#10;93DMI47wBCNmeW7LP1C6GX0+RzP6yd8xuhktfw9Z/i8MZUYrFAqF4n+EUt5JmdG5UE6LUKFQKBQK&#10;heJF4q/sjJa7ouNi47Td0EajUTObZJk+Pj4sXbqUChUq5NqMtrbnaekG4p+TNe/T+fVQy8MFfS7x&#10;4+J+dKpfivyF7ShcoTV9p29kx5l7BIaEEhN6k+MrPuH9VpWwzfcyrxdyxrXt+3y04gjXA2IIC/XG&#10;/eh3rBjRmrqFXqN4yWY0G7SMDecfE5iQREKcPx6nNrC8d0WqO9hRyrUdvcas4WdpRieaSA57wMNj&#10;SxnSoSZONsV4vWgF7BqMYtqak5z3CCYyOpQwz1Nsnz2KPrXLUug/r1O88Tu8u/JH3AITSE0TZUQ+&#10;4NKuBUxoXQqHwvZUbDiUUQsOcyMilZiEAO4eWsWSLnWoVPANihVxpWb7MXy23Q037yBCgz3xPLud&#10;FSPb09TJhsIvFaOwXSPajlrBmp+u8iA4kKige5z4dgJvt65J8SIOFK43gPdWHeeXh9GYzMkYQi9x&#10;ePYHDHYtQ4GC9pTtO4+Z+9wJS7GYo+kGYvzcuLT2EwY3LUc529pUazSBZUfv4xGWoO2MDvH4hU2T&#10;O/JmVXteL+xMsVr9eHfRPg5e9SIoIpAwn7Ps/GI4/es688Zrb/BK8YrU7TWBGZtO8yAshohQDy7v&#10;WsLsrnWpUrAgNi6d6DBqPUc9xVpONqHb0dKs1NeALm0VkJ5mIC7AnRu7ptKhSUWK2drh0LAzAzZc&#10;5pxfjFjfsSQFX+XgZyPoV6UMti8X5vWCVWn13lxWHHLjYXA00VGB3D+5iW/G9qBJiQIUfL0ajbt9&#10;zpI97gSnpGJISSLa+yK/bZpM64rO2NmXxrXTSD7de4dbAdEkirFKSUnEEHWPn1d/xqi2tXEuYYtj&#10;3QG8P3cPx28EEhoXS3SkH/dP72DDlMG0Km+PvVN1qnUW87nrMrdDYkiS7r/WR/lXAMnT6/9/oWeZ&#10;0XJXtP47J/N3jGZGyzDL7xr5xy8ZrsxohUKhUPy3Uco7KTM6F8ppESoUCoVCoVC8SDzTjH7if5vP&#10;itWMltdxsbEYDAbNaNIeDifK9Pb2ZsmSJX/IjNYNs5z+g/+vfAmwlmkhS1H6ZTpmzYx248dF/ehY&#10;z4XCJUtTquEgJm34jfPeMaSYUkgzPuba9s+Z0rM2zkXzUahkNVq9v4QVv3gRZUjHaIrk8aWdbB/X&#10;jTeLv0aJAnWp3+lLVv/oxaOYBOJj/fA4tZ7lvStQw8GeUq7t6TV6HT95RBOeZMIQ5qmZ0YM71MHR&#10;zo78pRpQafhKNpx6QGBcKua0ZMwx9zjz3UzGtKyJ3X9eoVDVgQycs59f5REQJhNJEZ5c2j2fiW2c&#10;cSwizehhjJp/hBvhRmISHnPn0EoWd6mNa6HC2JZoylsDl7LpWhSP44wYDWGE3jnOjk9707GcIyVf&#10;d8CmfA8+XHaCk/fCiEtJwpwQwK39CxjXszElCtnwSuVODFi4j8N3I0T/kzGEXOLI7FEMcS1L/oIO&#10;lOk3n5n75TEdJsxiTSCP6fB3w23dJwxpWl4zo6s2Gs/SY/cyzej7J9k0pSNvVnOggG0lynUcz7y9&#10;17kRlEiqURBzn1PffMIHrStSKH8Bijg1psen37L1YhBxxnRMplAe/rqOb4Y2p07h/NgUb8lbA1ay&#10;56bon9wxLNe8NGezrAOxYOUq0I4akTujdTO6AsVsbbFv2ImBmhkdazGjr3Dws+H0r1IG+1dtxFpp&#10;zbsL9nLsdrCoXz4cMZkIMY4H579Lz4olKJ6vEnXaTuLzzW74xhtJTk0l/tFVLm+bRofKpbBzKItr&#10;1/eZeNyPhxHJpKWbMSVHEOlxjO/G96VDtdKUsKlIgyHz+OqwO94xRv1c6DSxpgKucXXvEsa2F3Pq&#10;7IJDrY50nrWNH+8HEWaQxrvWOfFP9jdrh/8mySp+p5o/YkZryDDL7xplRisUCoXif4VS3kmZ0blQ&#10;TotQoVAoFAqF4kVCmdG6Gf2TtjO6NMXsK1OlzViWHLnDnTADaaSSnhbGrX1zmTmgAaVLFKG4Q1P6&#10;T/+BPXdiSDGnkZYeQ/C1feyb0pvWJV/H5vWa1Gs9g+WHPPGPzsmM7kCv0eufMKMX62a0owOFK7ek&#10;4axDHL0dTIJRGm1i7JL9uLJ5IdPbNaTUf16hcJle9Jm6kx89IrU0iZoZPS8HM9qsm9GHV7C4Sy1c&#10;CxfFwaEz3T/YxC8BqUSlpJNmjCbC41cOThpI9wrO2Ocvh2PN95m93Z0bjxNJNaeQlhiM5/HlTO7X&#10;gpIFS/Kf8m3oNXcn+26HkmoyYAhxy25G98+lGX08qxl9io1TOtCimjPFnOtQb8gC1p32widWP0bD&#10;GO/D+Q2TGNupKkULFsG+fGfem7OPX7ySMGrrORLfs1vY+M5bNCiaH7vCTWnZcwnbr4YQHK8buX/d&#10;jB6mmdEOb5SiWOnhTN94jssB8aRKExQjsd5n+Xn1pwypbYdNgbLUaDWGz9ae42GMiUTxMxDvf4XL&#10;W6fS3tUZW4sZPeGYDw/CkzCnyfPFH+F3+mtmDGxObRcnSjg3peesney/EUicPA9aa7wRc9Jjgq7v&#10;Z+XI9jQp40iJUnWpNngJmy564xefKnqkdU78U2a0QqFQKBR/BaW8kzKjc6GcFqFCoVAoFArFi8Sz&#10;zOgnHyiWlaxmdKw0o5MNmE2ZhtCfM6Ofpb/yJUC0x/LSyhFtyy7djI7ycePEkv50blCOEo61qdV5&#10;Jt/+4sHDSINIYiTNHIX7vnnM6N+QMsVLYOPYlpFf7uH4wzgM0oRPjyPo6gH2TO5NG5s3sHu9OvVb&#10;T2PZYU/8YpKI147pWMfyXuWpIY/pqNSBnh9v4Kf7Wc3oRdoxHc7ONhSv2YoWi8/wi2cYBpMJ0gTJ&#10;gVzfsoRZ7RpR6v9eoYhjV/pO3Mbx+1EkGtNIlGdG757LxDZOOBa2o2KDYYyad5QbYWnEJgZw98hK&#10;FnetRaVCRXAs04d+43fiFpVArFG03xRHuOdZDk0cTPeyTtgXqIJTg0ksPHCXOyEJmNJSSEsKxePo&#10;V0zp2xK7gra8VL41PebsYM+tEM2sNoRc5sjsDzUzOl8Be0r3E+P1lBl9Cbe1Yy3HdNSiauPxLPnx&#10;PvfD40lOiiLU4zQbprSnZdXS2Lk0oeV7X7Pzkg8BCaJ+czIpCY85t34SYztUoViB4jhV7MeYxUc5&#10;H5AkZ1LUEYXfb1vZ9HZrGhYvhH3RJrTotZAtV4IJ0gzaHNaBvJV5RR/iH9+ynBldnqK2Ntg16JjF&#10;jI7Tjuk4NFXujBbty1+OwpUnM3vHFdxD40QJRlGsSfTxMj9/P4nBdUtSMr8j1Vu+z+TvT/MgxkyS&#10;wUCC32Uub51G20pO2DmWoXK395gg1olneJIYZ6OYxwfc3vkZH3auRQWHMtiW78qob07x28NIMc6y&#10;B3LPs2i0MYroB6fZ/nFfOpV3wqZEVRxbzWLlTx48iJJ/RLFI9lWQ2WN5lXmXJ7IW+YxirVF/1Iy2&#10;/p6RWM3okJAQHigzWqFQKBT/RZTyTsqMzoVyWoQKhUKhUCgULxK/b0Y/bUpbDSJ5Lc1oWYZ8cKG1&#10;zLw1o/NKObllaZhTYonyucTP2s7octg416V+jy/ZcMYbvxhpMKZiNkVya988Zg1oRNkSJSnp2I4R&#10;FjM6xWgiLT2e4GsH2Telj25Gv1Gd+m2ms/zwQ82MlmdGe0ozurfVjO5Iz9Ebc9gZXQsnJ1vdjF5+&#10;lpMPIzDI8k2pYHjMja1L+Lx9Y0r/3ysUddDN6GPSjDY9y4w+wo0wM7EJj7h7+CvNjHYtUoxSFQcx&#10;+LOD3IxPId4kd0bHEuF5hiOTB9O9nCN2+SvjVG8Siw7c425oIkazAVNCMB7HljOlXwvsCtnwcoW2&#10;9Jy7kz1yZ7RmRsud0dKMLkeBQnaU6beAGftvE5ZqFPnlukgh1s+NK2tGM7RxGcrZSDN6Ast+9MAj&#10;XN8ZrZvR8gGGZbAv8yZtP1rLvmuPCRZjlK6Z0f6ct5jRRfIXw7FCf8YsOcb5wGTMafKPApH4/qbv&#10;jG5UvBAORZrSstditlwJJSjemGlGZ5Nom2ZGG4i3PsCwaUWK2tph16CT9gDDrGb04anDGVC1LPYF&#10;ylPQdaLFjI4X9ZtEWSbiHrlxYs1EhtQrYTGjP2Dymt/wjDGTaDGj3bZMpU0lZ82MrtL9PSYefYhn&#10;uOyDkYRwD65v/oR321WlrJ0Yh4o9GLvuEhd9osU6NGotlkdwp5liiPb+jd1j+4k5c8CucCVsGk9l&#10;2ZHbYjzlLmtrT/U+Z/Zav89TWYt8RrGydm2UlRmtUCgUin8hSnknZUbnQjktQoVCoVAoFIoXid8z&#10;o5/aIR2e3YyOiYnRHmAozei/dkzHf0NPfqHQzehIn4vaMR0d65fH1rkejXrMZfMZX/xjpMGeSpo5&#10;Eve985jZvyFl5c5oJ7kzejfHpBltksd0xGs7o/dOlsd0vIHtGzWo12YGX0kzOjpRN6NPy2M6ylPd&#10;0Q5n1w70HL2BHz2iCEsyama017ElDOlQG2cnO4rXfIsWy07zy4NIkkX56WlGMDzi2tbFzGzXCJf/&#10;9ypFHLvRZ5I0o+UxHdKM9sQt45gOaUYPZdS8w9wIM2lm9L3DK1jStTaVihYX9Q9myLRD3IozamZ0&#10;uimGCI/THJo0iG7lHbEr6Ipz/Qks2C93RssduymYE0PwPCaP6XgT20I2vFShLb3m7mLv7TCM0owO&#10;vsThL0YxuFJZChawoXTPOUzbfZNgQ6rIL/fzGojyvcDFb0SaBi6ULSnN6IksP+6ZcUxHqDym4zNp&#10;RpfFvkxLOo5ez4HrgYQkizEwJ5Mqj+lYP5GxHatS1LIzevTio5x7LM9blus5Ct+zW9nw7ls0KlYI&#10;+yLNaNFrCVuvWsxokUa3RrNK3pkzjunQzehKFLOzx65h5yxmtH5Mx+GpwzQz2qFAOQq5fsoX26/g&#10;HpIo6pd7kY3E+l/kxPcTGFrfBpsCztRo+SFT1pzFw3JMR4I8pmPLNNq6lsLeoSxVur3LxKMPeBCR&#10;LNonz/5+wJ0dkxnVqSbl7UtjV64zo745q+2MNpotZrQgPSWSSI9f2PxxT9qXc6BE8SrYtZzFip/v&#10;8iBKjoclndY/63t28ky/U6isXb7+vBkdpsxohUKhUPzPUMo7KTM6F8ppESoUCoVCoVC8SCgz+mkz&#10;unHPuWzJYkanW8zoGf10M9o2qxltTtfN6CsH2DNJN6Nt8sKMXvIrJzyjSJYbbtOlGe3P1a2LmGE1&#10;o51ya0YbnzKjnSoPZrA0o2OymtGntDOju0ozupArpRqMZ/7+O5oZbU5L1Y7psJrRNoVs+I9mRu9m&#10;n8WMTg5x47A8M7pSaQq+UZzSHWcweesVHiXLs5qlYZ9A+MMz/LpkJH1rOVO6uDSjJ7EsRzO6HPZl&#10;WtHpKTPay2JGV6NYQWlG9+XjRUc5+0g3X9PTo/+rZnRh1zEWMzpJ1C/LEWPtd0Ezo4fVt8WmgAs1&#10;Wn5sMaONFjP6Kpe3TtfOjJYPMKyczYw2Y4jxx/vHRYzv24jKTs6UcHmT/vMOcvRWEIlms9Zcae2n&#10;JQYSdG0/S0e2p2EZJ4o516dS36WsO++Fb3yKZkQrM1qhUCgUir+OUt5JmdG5UE6LUKFQKBQKheJF&#10;4g+b0QKrSSSvY2NiSU6Sx3RkGkI+Pj4sXbr0H21Gy3ZKE9KcEqOb0Yv60bFeeWyd6tG411y2/OaD&#10;f6xRJJQ7o+WZ0fOZ0b+Rfma0UxtGfLmL4w9iSTVL80vfGS3PjNYfYCjNaHlMxwN8oxOJj3ukPcBw&#10;Wa/yVHOQZnR7eo5epz18UJrRyWEPeHBsCYM71MZJM6Nb0WLpSU48iMAgH1qXzYxuiMv/08+M7jPx&#10;B47di9DPjI54wKVd85jY2gmHwrZUaDCUD+Yf5ka4kdhEeUyHfIBhHSoWLYGjZkYf5nasiQR5hIYp&#10;8wGGXcs5YlvAFaf6uhl9W9sZLcYgOQSP48uY3K85NgVL8H/lW9Nrzi723w7TjulIDLvKkbkfMMzV&#10;kfwvFcal6VjGfX8ez8R0DOkmUUcEwTePse+zgXSo4IhDIfkAw8ksOXaf+2HxJCdGEnJPPsCwPS2q&#10;lreY0eueMKO9ObduEmM6VKNIgeI4VpBm9BHNjBbdEPMQje9vW9kgj+koWhC7wk14s9fi3zWj05HH&#10;gGR9gGFFitnaYS+P6dDOjI6xmNFXOfSZPDO6LPb5y1Ko0mi+2O6Ge0hCdjP6uwkMrWdDyfwuVG/x&#10;MZO/O4tnVCqJhmTiH13l0o5ZdKjkQEm70lTo8h6TDstjOuQ4p5OaGE7wte3Mfq8tdcvZUsjWlaYf&#10;fsW63zwJET9C8jQQeeRJSuR9PH75lrHdGlDesQy2VTrReepOjt4OIjTZJA8eeaqnUvoI5LGshT6j&#10;YNkO+XqWGR0VFWX53SJ/p1hRZrRCoVAo/hko5Z2UGZ0L5bQIFQqFQqFQKF4k/rIZbTkzWhpNErlD&#10;+uHDhyxevJjyFSrQuXNnDh069I80o+UOU5O2M1qeGd2fTvUrYOtcn0a95rD5N2/8YlNFuhTRL2lG&#10;L2DmgMaUKVHSsjP6STP6IHsm96G1jX5Mh3Zm9BFP3YyOlWb0Bpb1qkA1B3ucXdvRa/QafrofpZ0Z&#10;bTWjB8md0c72FK/1lsWMDsdgShONzXJMR/tGlP6/VymqPcBwK8fvhWcxo+czoY0zDkVsqdAwuxl9&#10;5/BKFnWtS8ViJXFyHcygqfrO6AS5M9oYTcR9uTN6EN3KOWFXsDJODcazQNsZnagd06Gb0fLMaHlM&#10;R0n+I83oL3ey71YoqWmpGGLucerryYxu7ErRl4tgX6kfQ6bt4GfRh6jkeKKC73Bp/yqm925CdZsi&#10;FM1Xg2qNJrHk2D3LmdFRhNw7zcYpHWhZrQIOZVvR8eO1HLgWQEiSvnNZHtNxbt1kxnSorh/TUaEP&#10;oxcd5tzjJM1olsd0yAcYbnxbN6PtizSmRe9FbL0WQlBC5pnRcu4zJdeBmTRRfqxmRk+jY5NKFLe1&#10;x6FhJwZtcOO8XwwmzYy+xqGpI+gvd25rx3TIndGXcA9NECtJlmkixu8iP38nz4yWO6NL6zujvz/L&#10;g2gjSeJnIDFQ1LF3HgOrOOMizei2wxmz9SrugTHakSxGQzyJAW7sXvwxg96sikMJB8o2H8nYrw5w&#10;yiOEuBQjifEh+LgdZNeX79ChuhP2TlWp0u4jPvvhEjdEOfFiPWjmvNam/5L0oX2unm1GR4rfM/rv&#10;lb9uRisUCoVCkbco5Z2UGZ0L5bQIFQqFQqFQKF4k8tKMlka0MdWIh4cnCxYsoFz58v8SM/qixYyu&#10;mGFGbzorzWjLAwzlMR375jNzQCPKlMg8M/r4g7gczOh8ljOjp7PsiGVntGZGy53RVjNa7ozObkY/&#10;1MzoWjg72+XOjNYeYLiV4/ez74zWzWi7J8zoxxYzura2M9rJdYhuRov+ZZjR2jEdg+kmH2ComdET&#10;WKidGS3NaEPGzmjdjLbhP+XbaDuj990KIzXNiDHJj5v7ljG3fwtKFSpMCdt6NO7yMVNWbmLn/r1s&#10;2/w1C6d9yMA2dShnX4IiBWtpZrR2TIflAYb6zuiOtKxWHnvNjF73DDO6WhYz+shTZvSmp8zo0Fyb&#10;0TczzGg7zYwemM2M1ndGD8hmRrvhHpqYzYw+8d1EhmpmdClqtPyIydKMjjGTJH42DOEPePDzd4xr&#10;WoXqDg441xT9HLeClbt+4vRNb3xDY0mJf8StY9+z+OOeNKpUGoeyTXirz2imLl3DrsOH2b1rE6u+&#10;GMcHHRvjWsqRio160GfKWnZdCyYoPhWjPKNbNEf27L8mfWifK2VGKxQKheLfiFLeSZnRuVBOi1Ch&#10;UCgUCoXiRSIvzGiDwWAxo82aGX3/vgdz582jbNmy/6hjOkSPLVdCsv+INstjOrwvaMd0aGZ0qQY0&#10;6j2Hzed88I+TZyIYSTNFcGuvbkaX1czodoz8cg/HHsaTkpZGGlYzui9tbaUZXZN6bWay7LAXvjFJ&#10;+pnRp9axvHcFajg6UKpyR3qOWcdP96MJTzJjCHuA17HFDO5oNaNb62dGP4jI8gBDf82MntW+EWX+&#10;73WKOnSjrzwz2iOKRJFGnhl9yXJmtFMRByo1GsqoBYe5Hp5KbGIAdw+vZHHXWrgWLYFz5aEMnnaE&#10;26J/CdJMN0UT6XmKQ1MG0728I/YFK+PccCILD9zPeIBhWpJ8gKFuRsszo1+q0I7e2pnR4aSmmzGn&#10;hhFwZT/bv3yPZpUdcbaxx8GlMtUataRjx2507tGH7r160adHW2pULY+tbSNqNJ7MV8e98JRnRidG&#10;EHL/JJuymNEZZ0YniTaaDRgTfDm/fjKfdNLPjHau1I+xi49y/nEyZu288mj8f9vK5nfeonGxgjgU&#10;aUqr3kv44VoYwVmO6chumsobE2nmZGIDbuK+ezqdm1aiuJ0d9poZrR/TYUqNISnoMoc/G87AauVw&#10;LFSewpXHMnvHFdxDkzSjWx73Eet3kV++n8jwBtKMdqZ6yw81M/phrJgjo/j5iA8i6NphVg9tS9tK&#10;YqztHXGo2YrGvT/i06/2csQ9hKTUeFHOJX7duoCP+7amjms1qlWuScPGjWnTsT1vtRH9q1+f6pWq&#10;UrZmM7qPXcxXR27hEQ3J8nwOrU+yPdk6+j/X75nRz/o9o8xohUKhUPwvUco7KTM6F8ppESoUCoVC&#10;oVC8SPyeGR2Rq53RuhktikM+xFAe0yF3RpcvX/4fZEaL/j5lzqWRlhJLlI8bPy4dTNcm1XAu35g3&#10;+81h6zlv/GN1MxpzBO4HFvH54Oa4yp3NZTvz7rz9/OgVjyHNrJnRgdeOsHfqIDo4FaVU0Xo06fQF&#10;K46KMmKSSYiVDzDcwPL+Vant4kzZal3o8+lGTnjEZJjR3j8uY0TXBpQtVwr7eu1ot+wkvz6MwKCd&#10;tyDaYQjg+vZlfNHlTSq8URi7Mj0Z9NlOfvSMJt5oJiHKk0v7FjKpY3lcSjhTtelwRi8+xI0wAzEJ&#10;Qdw98jXLetalpo09ZasPZ9hMeWZ0imVndCyRnr9xaNowelUpTakS1SnXZApLDt7jnnyAoTmVtIQQ&#10;PH9cwbTBrXEu6Uy+Kl3oN383+2+HkCJHNi2VpPCH3D2zk5WfvcPAljWp7mJPsZJOuLg2of2AMUya&#10;NZ/vv5rBgG5NqObaktrNP+Oro148DEsiJTmCMM+TbJ7WjbZ1KlPGtS3dP9nEoQwzOgVjvC8XNk1l&#10;fNda2BcX/ag2kHHLjnHxcbJYd7IN0fid3cbm99vS3KE4LjYtadtvGTuuhhCaYBTz9CyJtZuWQlzg&#10;bW7umUW3FtWwdy6FS7PuDNt0jQv+8szoGG1n9JHp7zCkZiVcilXCpvqnzN15lVvZzOhLnFw7hbcb&#10;O+FUvDR1241m6rrzPIxOI0mMdZoxjrigW7htns3UQW9R39WJgoWLU6JyG7qP/5rNlx4Tk2LCmBRF&#10;mNdVzh5cz9IZo3m3Vyua1y5DiZLFKO5YhrJ1WvHWwDGMX7KRnWfcuRcch0EsE7ka5Y5//fGFOUj+&#10;kEr+B3qmGS1+x0Q+8Tsm6+8ZZUYrFAqF4n+JUt5JmdG5UE6LUKFQKBQKheJF4nfN6BzIakbHxcVl&#10;7IyWRrT8lGbRwoULtQcY/rOO6cguMQKivUkkRvrw4NQ6vl/6JdM/X8pXG05w2SecKIO0GE2kpccR&#10;eOsnjm9ZwhfTPmPazO/Y9pM798JFv+XD+dKTtYff3Tqyga+nj2fahEUs+fo4p++IMpJSxfhEE/rQ&#10;jTPrZrNo5gxmzf2etXsvcT80kfjUNIzxYYTd/ZWt3y1m1qyZTF30DStP+fIgLBmTWbRTmm2mKAKu&#10;nuDHb0UbPhnPlBnr2HjwKvdCE7SjQlKSwvG9+QsHV89k5uSZzFm2jd2/3CUwwUxSSixBd85yau1C&#10;5k35jFnzfmDzsbsEGFJJkUc6mA0khHpx59BW1n05Q+Sfy+fLDvHL7VCC44yi/2mkG5MIvX+aw5tW&#10;MmPKdMbN+Zb1P1/HPSgO7WF5ohxzSjwxwV7cPneMvWsWs+jzyYyfMIVpX65gzc4TnDx3lTtXT7F9&#10;w1LmzVnGvOWHOHVfjE2CEaMxgbjQB1w+/D2rFsxh5uzVfL/XjVuPo4kTY5SeZsJkiMLX7TD7v5vP&#10;1Imf8fncTew7dRefaKOIR7QzmQjvq1zeuYpl0yYyfcpXrFx/iiuP44lLEevTsuazSq6B9HRpZspz&#10;rwMIunGI71Z8yWczpjFz+fdscXuMb0QyZlMyqXEBYoy2sXneF8yYNJvJ8w7y87VHBMUbRCnS/DVj&#10;iPLF88Ihflg6k+mTPmfR6j0cPu9NeIJJzJNIlWbEkCh+ju6f49fda1kxbwbjP/mEibO+4ts9v+Hm&#10;G4NBzGdaWgopIl3kYw9uXzzJ0e1rWL1oJuPGjWXcFLGGlqxhzZ5T/HbbF9/wGNE/eb65yKf1Re4S&#10;/+d9eX6WGf2s3zXKjFYoFArFPwGlvJMyo3OhnBahQqFQKBQKxYtEXprREqPRlGFGy53R/3QzOi3d&#10;hCk1jsQwT7zu38L9lgcePqFEJBi0IzikyZhGCsnSqPS7yy33G9x0f4hfUDSxKdIplkaYEVNSFLFB&#10;Xjy4dY0b1+9xzzOI0JgUUkxyXIwY4iMJ93LH49Ytbt/xxutRBLEGI0Z5zIfRIMoPwffhPW7dus3N&#10;e17cDzUQZ5CmpPxvUmkuijSRgYQ8vMvta6IOd2+8H0cSk5yqmaxmcwoJUSEEeLhz6+Ztbt9/hH9w&#10;PAZTOiZRf3JMGKHeIu/NG9y6649PkOiznDORVxqYxuQEYgP88L4t8t+4w22PQIJF+5ONcpTkYKVj&#10;iAsj0MdDlO/O9TsP8AqOIjrZqMWLaPEm2mtKEX2NIMTfA887N7hxw120xQf/kFii45JJjovkse9d&#10;7t4RbfEIICTBTLJooznNSKohnqhALzzv3sH99gMeijGKTkrRzkCWa1Xu0E6MCCBAjIH79RtiHH14&#10;HBpLQqqMl2a0GUNCJJGPPLnvfh33mx7cl3OZbCLVUoYkq2Tv9PEVY2FMxBDlz0PPW9y4dZNbHg81&#10;IzpR/lEiTcYnE/vYF987t3EXY3TjThDBUYlijEzaOpG7kc2pCcSJNvrd19Pc93xMYFg8KUb5xxq9&#10;frPZRFpSDJFBfmLN3ebGtavcFP31eix+7hKl+S9bJdskxlbMa0qCTCvmzPMO169f5br7He48EPMb&#10;EkdcSrrom25Cy/qtRvST/fwnSJnRCoVCofg3opR3UmZ0LpTTIlQoFAqFQqF4kXiWGf2kMZSVZ5vR&#10;adq50fKYjkWLFlGuXDk6duyYx8d0aK6nhTySKEpaiWJE9HcxLvJS+9CDLDFW5XQlrjNuZEm6PakH&#10;6Ualdp1RqC7rPOgpM1og3szaZ0bKzCQZF/KllSzLyFJHmnjTc4r3dD1cj5O7g+WnHiul59XT6mmy&#10;3lslrrVytBItZejSc2W9ssTIDyuaMm+ydF8LyhKj8eydvTKxqEPG5RStBcpx08cuq3IuT+bIKVyG&#10;PRku77U94JnRWS71MbD2XyLetTHTrzVp7bbcP9Ee2Q5rW7QoK5oy50UPtry0ccpMqifX359UzqH/&#10;Xf15Mzr8d8xofb0oFAqFQvF3oJR3UmZ0LpTTIlQoFAqFQqF4kchqRp86dYqgoKAM4+dZPNuMlg8x&#10;NGUzo/P+zGir7ZZ3Xw5kSSbxplus0kDUrcWskjakxYrU3y2mqPinSeaQxzvr9qMMlMidzRajzJJG&#10;XuuZJPq9NIStNerzImpKM4pPvUVWyTQZZVjr0PLLdE/UYU0ty5Nt0LdYizApeS3D9Hu9Tr0Neoi8&#10;km0QyH5KyTTyQ78TElfaGFjihbLGPytttjCJpV1a/eJalqanke96G/X+iBBxrRvtVun90vqm3YoY&#10;LYE1hbwWcVp8Zq6s0nulS2Yzy+ZY7uVVmhgHOb5yjvR7axXyXibWbjLyZDTBcm+tP9v4Z40XyijL&#10;gjYvWRJYY7PmyRYqL7WP7Cn+u7I04jmSvx8uKDNaoVAoFP8ylPJOyozOhXJahAqFQqFQKBQvEnlp&#10;RlvPjLaa0X/PAwytplfefjnINPtyLvvp0KfvrGVkxuhjbJV2lT2BpqeDxN2TO6OFnk6nS0+lx2TG&#10;Z0kt25ClHRlxGUH6fWZ98l30RhqplpCcpefLnZ6RNuv4iOvMVJarzOgst9ZAGSDyaCa3fp0RlSFL&#10;+NMROUr6wFnTSvs5c1z0mMziMtNZlRGVIXGntUuSGfS0ZKAF62UWPXFrUc6h/xvl0OgnpMxohUKh&#10;UPwbUco7KTM6F8ppESoUCoVCoVC8SEgzet++fWzfvv0pMzo8IufjOrKa0bHPMKOtZ0b/W8zoJ/XH&#10;asmeWgyrjnaXRdYklrin4rMoS1KLng6R+r34J2VtV2YqeSVNZ52MtSGjhLKnteiJgKfiM3I9HWMN&#10;yzlWD32yDZoyMsg3vZ1WyZRyT3XWHFmiNWUrTV5aeUoy8HdM+GflzRam9yGbrPlyyCuTZkueEfBE&#10;YmvQE8E56YkR/Jv1+41SZrRCoVAo/o0o5Z2UGZ0L5bQIFQqFQqFQKF4k/rIZHfvfNqP/O/q7vnqI&#10;Idex3D8pGf4kz1NmfM6pnwzJuTxrXrEmMl5WWeP++/ojtT6Z9um81n78Xqm5TWfVM9JaJzqrrEkz&#10;grMGZIv4F+r32y9/N2Q/M/pTLl68oMxohUKhUPyjUco7KTM6F8ppESoUCoVCoVC8SPx1Mzo2mxkt&#10;8fLy+huP6firsppmov9Z7p7WM2K1oOxxmVfPV/ZcOSszTebrj+rJ/Prrj0nPkZUn755WtriMG+tF&#10;RoxFzwp/ln4/XWaJOfU4MzY7f0XPKUdbI89T1rxP8jfod9vz90uZ0QqFQqH4N6KUd1JmdC6U0yJU&#10;KBQKhUKheJFQZrTO03pGrBaUPS7z6vnKnitnZabJfP1RZc+vH1/xR0vRc2TlybunlS0u40a+5XTs&#10;xbPCn6XfTydT6OTU48zY7PwVPaccbY08T1nzPsnfoN9tz98vZUYrFAqF4t+IUt5JmdG5UE6LUKFQ&#10;KBQKheJFQjOj9+9j+448MKNFeRIvb28WL178rzmm41lfM3JrDf7RdDmlfTr8ean/iMQ8a+9ZlVn2&#10;s0rPKdefV07l5GX5Typ7ufqdtb7c1Pl7aX8vXigjiXjT0EKfoYzEFp6n34t/lnJT9t8rZUYrFAqF&#10;4t+IUt5JmdG5VE4LUaFQKBQKheJFIa/NaFmmt7c3S5YsoUKFCnlgRv+dXwJ0g06+rNdZ6xNd0ZHX&#10;Fv6c9Nx6PdmVteynY7Mrt+myKVvirCXoEdmi/y7luhKZ0Lpb+lmZrHFPxme5t1xmT5klXihrnBbz&#10;1IUgXbbl2cppPrNJK0aWI9GDclQuisnU04n1lfV0a57OJ8hNe/4mZZrRQylVylmZ0QqFQqH4V6CU&#10;d1JmdC6V00JUKBQKhUKheFH4//bOaPkFw4oueZUm3p4MtY5XXslaUsZcWO5zkrUtMpX19aSsaZ6v&#10;Z+f7/bx5q+x1Zr0TvROX2hxoQdY4Ga4FZOqJW5nHOndPK6dQGZYmPrIcF6LNh/Yhb7SgLAGZnxl5&#10;ZVyW4DyTLPD3CtXjc5MyU9bUz8uR+9L+iJQZrVAoFIp/I0p5J2VG51I5LUSFQqFQKBSKFwVlRmc3&#10;5uSVMqP/fmWvM3srMkxl7dYaLnr95Pg/cZvdjH4iMtu99Vp+SkPZrH/Ke20+stYvg7PcZAZmhls+&#10;MiVvsgX8CeWmDD3+j9VmTf28HLkv7Y9ImdEKhUKh+DeilHdSZnQuldNCVCgUCoVCoXhRyFMzOu2f&#10;9gDD53+BsFpyYiT0KzEeGjJEjo80udL0WKu0aE16uqdlDX9GvKWOzHKe1NP5rCGyJfrLupM3M11m&#10;mucra7rcpM+qzDz6K7fKKaW1LO1d7kzWdifr/dLitDESyPG3DJb2rkVa0cOlsl6li7LS082WT0sZ&#10;WQ3LtMw43byWL3GPWdzINsiiRYjZksayrjPK08qQyHQyv/6pXWhv1r78FVkL1ArNkFaPJms9OSnn&#10;vNn1e3HPi/9zetKM/nTcp1z4o2Z0aAgPHiozWqFQKBT/PZTyTsqMzqVyWogKhUKhUCgULwrZzOjT&#10;pwgKDiIs3GpGP20QaeHPMKNleVI+Pj7/EDM6d5LNTrMai+ZUzEnRxMWI/kXFEhGbQpIhTfTPJCMt&#10;OXKrLF9g5HhbK8Ek6jOQajRhFGFmWa9GlvTPkSjJcvW/kaw/t22QqXJOq8dYJU1hsxyeNDHGqUmk&#10;xkcTHR5BWEwiMcmppGjrS8yB1YC1ZNX/YGAJE2NqNMQTL9ZkuJi78IhIIsUajY6K0j4jxH14RJSY&#10;1xgiI0OIiowgKjqJWDG/qXJq5fiLhqSZkklNiCVOxEdEhIq04RoR2n2YKCtElBFFcCIkiYxm2WbR&#10;LtkH6/8dkNvxyRvJunJbp57295WX7dfr/FvNaOtLjr1CoVAoFHmIUt5JmdG5VE4LUaFQKBQKheJF&#10;QZnR8r/3sJjRqSRHPuLRpePs/Xo5yxd+y4r1P3P6TjghcaKPll2zuVeWLzDaeEvj1Exqcgwxkf74&#10;PQ4iJCqBhBS5s1P/787cSJRkufrfSNafvQ3Pbo+Mybm9eoxV+hyINZQaS4iHG2f2bWLpvHnM+24X&#10;O367g0dEEkYZr5nRIrFlrKzrWFNyCP63TnNoy7csWrCQuXPmCuYwb+485s6V13OZIz/nLmTenNnM&#10;m7+CpauP8OO1YB5Fp2CS82tMJinkDleP72LdwvnMnyvSzZ0j8gjmyfzy+kvmffUN8/e4cdknnOhk&#10;o2iRNKEz25Nzn/8uybp0Q/b3JdPkNl1eSa9TmdEKhUKh+DeilHdSZnQuldNCVCgUCoVCoXhReJ4Z&#10;/SyymdFx2c1oaQzJYzoWLFigmdGdO3fm0KFDf7MZbTXYnvzCkLsvENZU6WkJRHld4vw30xhZrwbV&#10;nBtRu/Uk5u29x+3gRGQPRBfl+xO1Zd5lhmVKj5Vut5GUhCgCHt7k4qmjHDh+jisewYTFZ9lxnVmU&#10;UJabjDBrqN6Gv0s5li07b1k3+u5fLVD8e75Jr6WUibNivcgIE29pqZAUwLXD3/HF212p4GCPU9MB&#10;DFywiyOe0SSZ5SjK0mR92lZmgUUyf4wnF/cs45NezalaxhkXR0ecnJxxcHQWn044Ozng5GiLva09&#10;diXtsHWsS8UGo5mx8SqX/cU6TjOSZogm7MYevhk3iKYuIr+dSG/vpJXhLMpwdC6Fk7MLLjWbU2XY&#10;Etad9sA3NkXf3Z6lPRlXsl2SJ+Iy74SsAdkCn9TTiTKv5HjIP2g8bx6y581rPb90PTbTjB5GqVKl&#10;/tyZ0cqMVigUCsV/GaW8kzKjc6mcFqJCoVAoFArFi4I0o/fv38eOP21Gx2WY0RKj0YiHhwdz586j&#10;TJmydOzYkQMHDvzXdkZLO0772iD6phmWWj8tdp281mIF0rjTt7LK1JqkGR3x4Dynln1C3/IuOBes&#10;QtkGY5ix/RbugfGkWtLJ/JZSskmOpx6aiVaFuEIeMWGKI+zBbxz4ZhFjBr3P0Ilr2H7Gi4B4mSKj&#10;5Zr03BbEW5ZmCskA2bfseTKVU5iuLCOQkUpbC7KhGW0QyLKzlp/RgMx0GWcoa+F6Ej2ZfLOQkS9T&#10;WpA1WrvXyyJNrJHER1ze9xVT+jWn+Guv8kbVLnSZtZX9dyNIMummo55L1i0+rBI3adE+XNizmnF9&#10;WlKrfCnKODvj7OyCk3MpHJ1K4exYEnubfBR8/T+88srrvFSgMnY13mPq2rO4+Yry01MxpUThd+o7&#10;Zg9rRZkCr/Daq/l4o5gDxe1L4+IgDe3SODqXo3TNFtQcPp/1v93DKyaFFDkdlnZYG5Z5LIsuvZ/y&#10;XqbRxy5jfViUGW8lM1yPy35tPS/ZqiyX2o02rFmakTVvhrT7J8L+oHJTwtNm9DguXryYN2a0pV8K&#10;hUKhUOQ1SnknZUbnUjktRIVCoVAoFIoXhb9iRstjPOQxHcnJBkwm/QGGJpMJT09P5i9YQLly5TKO&#10;6TAY/ooZbbW6fv8LQWYKeZW5e9aaW3RZQ7vTPuW9fp1uTiTywXlOLx1D37KOOOZzpXT9MUzfdjub&#10;Ga3tzLXksZYhpV+KcbVcW5NI4zjdlIgx9hHnd8xhwqD21Kz6Ju3fXcmGkw94lGA1WS35sl7owTlI&#10;j9R3CYsrcWvtlx72ZEYZrufJxKKM28wwPbU1QmI1/Cxla0ktcZYwy52mrNdSGe3LCNRv9FtLhNlI&#10;euJjruxbwZS+zSn28su8UqULnWZuZf+9cJKlGf1EQdZ1LO/TDbEEe9/m/I8H2LV1E1s3b2bz5q1s&#10;3rKFzZu2sHblXGaP6cNble2wKVyM4uVa0GzYcjad8sInIhmjKYWUuEBu7JzJmG51KVGoMIUc69Bq&#10;yHgmL/lOlLGZLVtkmeJz5362/3qbe0FRxKXIM8BlX+R6yzI+1rZa26fHaNLaLT/lu3VMpawJLMq8&#10;lVfWdFbEu1Z+tqAMZVYv37LPUTbkWw5rxhqfXU+HSOWcNruUGa1QKBSKfyNKeSdlRudSOS1EhUKh&#10;UCgUiheFvDSjzWlppBqN3PfwYN78+ZTLcmb032lG6zGyP2bSDAkYEuKIi08kPsFEitEk2paCKTmB&#10;pIR44uISRFwyyYZU7eGBmgUnx0JcZJrRo+lb1sFiRo/VzOibgfGkWKpPx0iaSeQ3GERd8cTHy/pi&#10;BaL8hCQSRdmp0pwXhWptSzNiTAwnxvcyO+cNo2eTihS1qUKzQQtZdeg698MSSEzRd5ZrbZF55KfZ&#10;hDnVQEpSAgmijvi4ePGZRJIs3ywffKj1Grm9VlxqyNY9z4zWXmmiXKNoe7Kl7XGxls9EEhNFeKoZ&#10;kyxPvKzlpYmxNaWKcUsU4yrGNjHJIPpoFG1OxWRIJkmEJ4j+xyckEC8fOGgU7ZPN0MoQ77I8C/It&#10;TfTNmGIgWZSl5UtMIkGWGfcIt73LmdK3GcVffoWXq3Sl48wfcmdGp8k2GsQ8i77ERBMbE0uMWJ8x&#10;4jomPACPCwfZOncU7Ss7UbZ0Nep3/pBJa07h5i/SGEQfUxNJCrvHL8vfZ3DzihQq4ohD9X6MXbmf&#10;E3cf62XFinJjo7R1H51oJMVk0udZYDYmY0gUcyn7lJgixkeMs7ZOxJpIlHMn5lCMT4L4WTCKAZZj&#10;mp4md2OLcUgSeeTYWcY2xSh/nuTY6/2TrzQ5b2IOkmQZCSKdXMOiDpMxhZRkMX6WtSjHMjFFrDm5&#10;puXPhJgjo5wjrXw5R3pefQ1ZhlOZ0QqFQqFQ5IhS3kmZ0blUTgtRoVAoFAqF4kUhqxl9+vQpgoOD&#10;CP8Dx3TEZTmmQ+6KTklJ5e7de9qD4spqO6M7c/Dg33hmtPiOIG00szQijfHE+9zG+8Zl3C7f5sqN&#10;CB6FRBEZ+ZjQh+7cvXaZKxevceWqBx4+wYTHJ2OQ5xCLMswmMR7mRKIenufMstH0KeuAwxuuuNQb&#10;y/Ttt7kREI9BVpSWJvoaT2JsKKF+Xjxwv8rlyxe5eOkCbm5XuHj9Pve8AwmOisVgTNWMMnNqInFB&#10;nnj8sollozvTslppChYtT+1On/LZqt0cuXQPj8cxxCYaMGmGtDRyU0lNjCI62A/f+ze5Jupwu3CZ&#10;a1fvcs8riKDoJBKMaaJ80XiT5jpqwyEHRL6yyjrXMi4t3UhqUizRoX74PJBjcZFLbqLtly9x8eIN&#10;bt7xwTdQ1GswibaI9JoRbdR2DceHP8L7/l0uX7mDu4cfQRHhxEaHEfnIl/u33UUbr3Dl2g2uPXhM&#10;YFgiCcn6bnlr0+SHtOfTTakkx0UR/tiHByL9dTFubjfuc/NhIGGBHpzZsZCJfZtQ4pVXeblKN4sZ&#10;HWExo2VBeklagVb0N8tn5njIsdDM2CgP3PYsZ+qA1jjnL0Gler14e9Ymfror1nqKCaNIbjZEE/vo&#10;HDsm9qRrNScKFy1HhYafMG/bOW6FxGl/cDFKA1cz/0UGefQKYr5EffIPHkkRAfjcvcONq2K93H9M&#10;cKQYx8hggv09cb95jWtXLok1eZOb3gGExxpI1v5wEk5kwCMe3Lkl5vYqbldvcsvDl4DwOOLFHEjD&#10;Wj7YUY6jMSWReLEe7t905/qNu9z2CSQ8KpqosMc89r7L9etXtLV45dY97vqHag9WTDHEkyTXqr83&#10;929c56rbVa5duy3WUAAhMckkpepjKscpc53kJBluJbueHZNdzzSjoyKJiHz275msZnRoaAgPlRmt&#10;UCgUiv8iSnknZUbnUjktRIVCoVAoFIoXhb9qRsfGZprRsjz5+eDBg6eO6fg7zWhRMWlG0Y7I25xY&#10;Oo5JvTvSukVPuveez8oNe9izZyOrpnzE8HZv0bpRO9p2fp/Rn29g75n7eIUlYDBbTE5zAlGe5ziz&#10;dAy9yzlhn78ypeQxHTvc9WM60uTu2WTiw+9x89ddbJo3lY97dqDtm41p1LAhDZu2pn6nYbw9cxVr&#10;jl7kTlAs8SmpJEZ7c++ntSzvUodWFWwoXuAN/vNyAQqWcKGca0Pe6vMR49b8gpt3FHHJog6jAWNC&#10;IH7Xfubo+kXM+HAIHVs2p0nD1rTt9Dbvf/Ydm36+wc3HkcQajKSZ5VxKm1e65eJajksWyXmRu3c1&#10;UzYhjEc3f+OnLcv5YtxgOrdtQWPZ9oZNqd+gC31HfMac7/bz060AAuJM2tikmZNIjX/MzWMr+WLs&#10;SN5qO4ih479h495jnPxxN3tXTOXdgd1p3ao1zTv0pcenC1m99yJXvCKI0wxzrRECeZ1KSoQfDy8e&#10;ZtfKGXzUtQPtW7xFq27DGDRxOZt3HWTt8hmM6tGEoi+9zKtVutJp5g/sk2dGi7K0edLeLGZ0NmmR&#10;FuSHGIs0E6aUWEJv7WPd5H60q+BEoULVaDZgLot3X8M/TrRHpJHjY0wMIer+QVYOaUkLJxsKF66M&#10;a+OpLNh4kov3ffDzDeRxcDRRcXLnskmUnyqqkONjIDnKD69f1vL5h8Po3HkAfT5ZKsbnKMf2bmLD&#10;ggn069aelm+2pFXPIQz+/Bt+OHmHm3fduX3pIPtWfc6ng3vRqUUbWrzVm2Gjv+TbA+e57CfWg9xh&#10;LvtrTCTusTvXdi/io/496dJ7JO9/8T37j/3CkW1fs3zaB3Tt0Iomb7ag3aCPGLtkG0eu+nL3/g2u&#10;nNzOhvnjeEes1TbN24g1NJRRU1fyw693uRucoI+rPmAaltF7QnqcTnY9Oya7NDP6woWnzOioqEgi&#10;lRmtUCgUin8oSnknZUbnQjktQoVCoVAoFIoXiWeZ0ZFPGENZyW5Gx2Yxo+XG4XS8vLxZvHgx5bMc&#10;05GnZrSsSKLfCOTu4ygSQy6ze2Jf+tUog12RMpQt15VeQz7i3Q/epk+bZjSsUpFyjmUoVaoGVet3&#10;YcCkRaw57oZ3ZAopcrdrWgKRD85xeskY+pR1wj6fK6XqjWbatpvcCozDkBpPXMg9Lu9bzZyxw+jS&#10;sjH1qrriWqE8Zcu44OJSClun8lSu344u787kyx/OcuNxJKEhHtw6spq5b1akgWNBCrz2Cv/3n9d5&#10;o0AxStpXoHbrIbz/1XHOP4gmWh7TEPoQz1M7+XbKB4zs1JJmdWpRUYxlaZdKlK9QlzoNO9P9/anM&#10;2XKc056RRBvTMGrzKQ1aiyGtDZFlnsVLGtGG+FACr59g27xJfNSjDW82qE6lihUpXbYsLqVdcLJz&#10;pqxrXRp1HsHbX2xk/+VH+EclYzQmYYrz58K26bzXvTG2DhWo1WoI774/iSkff8j7PVvTrG4VKpZx&#10;xMGlLDbV29Bu4FTmbzjB1ceJJBt1MzzdmEBqpDdXjm1k+dR36Nu2HjVcSlO2dDnKVW9CnTYDGfnO&#10;x3wwoAed6lemwH9e4uXKXeg4cyv77ukPMJQbwfWpt85/DrJGiYRpok5D5APcdsxmXPeGVLR1FO3r&#10;y3sLDnH0Zijx2s54E+lifJIjH+J//hvGdapN5aKFyJ+/FOVqDKK/6OfYz6YxZvQkPl/4HdsOn+Oy&#10;ZyihiWZS5I56o4HksAfc2TePdzs0oLxzOSo37cmQd8cx5u2RjOjcknrVKuDi7IB9aVfKNexC97dn&#10;8NmseXw+bRyDerSldf2qVC3jjLODC6WrNaXDO1+wcMd57oSlkCjNYtGPaG83Tn87lq71XMV6qEH9&#10;9kP44OMpjB42gH5tGlHDtTQujnY4lK9JlZYDGDp2LrO+nMvkcR/Qp1MzmtYqR8VSDmL9V6Ri/Y70&#10;Gb+atT/exifahFGufzlkAqs1nV3W2Jz1/Fhdzzaj5f+9kMNRHfJ3jOV3TbgyoxUKhULxP0Ip76TM&#10;6Fwop0WoUCgUCoVC8SKRl2a0NKLN5jTNjF66dCnly1f4L5jR0nw1Y06NJCH4Ejs/7U7PSnYUeqUI&#10;hYtWp0bT7nToO5xBQ4cyfPhAenVsSaNqFbEpUhKX+u0ZNOM7Dt4MtRxLoZvRp5aMzWJGf8z0H9xx&#10;D4glMSGIoNvH2Tx5JD2aN6VKjUa06NqfAUNGMGLYAAZ0f4umlZwpVdwOx4qtaD5yJTsv+uAd6IeP&#10;20G2jxNpm5anTMlCvPJaMRzKN6BZh4G8O3kp3xy8zv2AOGIiH+N/9SBbPhtGjzrVqFy2MtWadKBr&#10;/yH0HziAXp3a8KZof4Xq9Wg5bBqf77jGvehk4jPOU37SjJbWYppmysYF3+Py9qVM6tOOZjVqUKtJ&#10;O7r1G8KgESMYNLAn3d+shmspG0o4uFKm6Qimbjqn7dZOSknGFPuY81umMKJTDQoULIxd2Xo0bdaT&#10;Pj2GMWLIEN4WY9uvc1Oa1ChDvgJ2lHBpSqcPFrPufACRSWJs000Y4x4TfuMgX08ZQudGVSjl6Ey5&#10;6s1o3aUP/Ya+w5AR7zGyl5i/RnWo7WjDK/95mf+r0oWOs/6sGZ2GKVHM7YOf2TSlH51qV8DWuQbV&#10;+81hxdE7eESkYtLGyky6SYxh4E3uHJxBv+aVsC1QgNfesMW5fFNqNmxC9drVcXYsS40Gbejz7nS+&#10;XPsTP9+LISTOqJ+lHfqA23u+YESr6jiI8bEpVZN6zXrTo8dQ3h40mLeH9KZzyzpUFeuqYCF7ijuJ&#10;PjbqQtuug2jbZxDDh/VjQNfmNK9ZhhLFi2FXpSM9P13DAfdIwhPlWdGJRHm78evqUXSsXhqHonY4&#10;VWhEszYD6NdH1DFkIMMHdKVjo8qUc3IgX5FSOJRpSIOWPWjbfRBd+w1gxPDe9G5Xn/qVS1GkuINY&#10;/4P4YMF+zvgkkCjPsJZDppHT2Ooxz9LzY3UpM1qhUCgU/0aU8k7KjM6FclqECoVCoVAoFC8S2czo&#10;U6cIDgrSjJ/cmtFxWY7p0M7UNRp58PAhS5cto0KFCnTq3JmDh/L4zGjRbg1NZoE06yJJCHFj5ydd&#10;6VWxJAVfzs//5XOhSvuP+XTFQc7ee0xggCdXj69h+dju1LUvgE3RStTo8CkTt17BNyoJgzGeCM/z&#10;nFryCX3KOuKQvxIuDT5mxvZb3HgkH4LnjdeZ7cwf0Zf+7Ycw6P3FfPfTHe74BhMa9JB75/ew6p0O&#10;tCxTkpKFKuBcexwL9tzEPSiOpMQwYnx+5YfZ/elSvzyFSlSh2YD5rN5/jbtB8cQlGzCmJhH36DLn&#10;fpjJwJolKWtfhgpvDmLIkr38ckvU7ePO9Z++5+v3mtPU1Qnnau1o9u63HLodQnBCqmbUPi05VmJ8&#10;UiKJ9LnI4WWf8tHAXnQb+CEfLT/IGXcfHgWH4Hf/Mr+tncz7rV2pUMKGIo4t6fv5bg5fDyAm0UBq&#10;TADnt37GyM41eP21fPznlVJUbjmC0Yu28estH/wD/bnx02ZWjO5BpcL5KFS8FBW6fMyHP1zjUYzI&#10;n2Yg9vEVrm+ZxHutKlDRzgm7Cm3pMmENW3+9haf/I4IeXuLM+i8Y26kBroXf4P/3f6/w/6p2o8Pn&#10;P7D3vvUBhtapf7KzWe4t8fLBkUnhnvicWs24NlWpYu+MXc1u9J57hJ/vhhCbKneS68nTzcnE+F3k&#10;8voPaS/mp0iB4rxRoBQO5WtQrXYN6tR2pWqF0tjJsbGpQuUWbzP2+/Oc94okNkmsHbkzeu8sRrxV&#10;g+KvFuSl/OWo3eETZnx7hLN3vQgKuMXJ9TP5uHtdihZ6iZdeKUmJ0q1oN3wOa07f466PJ9d+2co3&#10;E/rQtExhbIrXoH7nqSw+4olflBi/lASivC5x+usPaVetDIVeLU5B23q0HDCdFbtOc+WBF74Pz7N3&#10;yQf0a16Rwq+/xv+9bIOD6O/AKd+x59JDvB95cm7vCuaMaEvVkgUpYdOEDu98xaYLAUQb5HEgctyy&#10;ShsZC39dyoxWKBQKxb8RpbyTMqNzoZwWoUKhUCgUCsWLhGZG79vHju05m9E5mdJZzejsO6PTNLy9&#10;5c5oixn9tzzAMKtBZt0ZHaWZ0bvGdqZXhRIUfq04RRxbMGDyOrad8yYowUBySiyx/m5c2jaPMc1d&#10;cS1ZGufqPekyeTtnfaOISo4jwvMCp5d+Qp9yTjjkq4RL/Y+Yvs2dGwFxJBoSSQh9jMeVs1w6exG3&#10;q574BMcRFR1DbKQXPlf3s2VsLzpWcMAuX3mcKnzMF1uvcv1xHMmGGG3n9q75g+nesAKFS1SnxZCl&#10;rP3pPr4xcle2iVRDFI9EGT98MZg6DgVxLN2YNm8v5Nvf/PGPTCQxKZIIn/Nc3jqVoW3ri/FtTLU2&#10;E1j+kxceYUnaUQs5KU3Ms0ke05Eo5u7hFW66neW3yze45BNGaFQMcTGhhHpfxm3HF3zQrSYVHEtS&#10;2LE+nadtZu9lP6ISkkiJ9uecZWf0q/mL8H+2jWj30VeaGR8Ql0Ricjzh909xfPmndLQvgV1hB0o3&#10;H8mQlee4E5FAUkoUQe7H2Du1txgfG5xsq4m2j2Phvltc9Y8mNjkRQ3wgIe5HWD/jbTrXKsOrL73K&#10;/1XpRodZP7DvXri2Mzqzh7/35VDuBo8jzPM3Tq76iI41nHByrkmNLpNYeOSedlZyShb3Nc2cQmzA&#10;bdx3z2dUn0682bAdrTt/yOSl29my9zDHDm9nz3dzGNWtKTXKlMXGpRE1e8/h259u8yAsWqwLuTN6&#10;JsNb16JYQXteK9WS7hM38MNvngTFJ2BICuPBie+Z+0F7HG3y8UoBe0q1HMnbyw5yIySR6IRYQu6d&#10;5MfVH9OldkkcbMpStdX7TNpymfuirclJcUQ+FGtz9SjaVa9AwcJlKVGzD+8tPsyP7o8JjY8lXqzB&#10;a7u/5ONeDSlRpBD/r6Az1XqOZ8bWM3iI9ZMg5sj/8l42zxxIwzJFKF6yKk0GTGfp8btEJBoxyaM6&#10;fm9Y/4L+sBkdIX/HKDNaoVAoFP9blPJOyozOhXJahAqFQqFQKBQvEnlpRlvLlGb04sVL/ktmtPzU&#10;zej4EDd2j5FmdEmKvuGIY8XBTFx9gvN+caSIdqXJQxmSAnh0YSffDGpOE2cn7J2a0aDPEnbfCCQg&#10;NoZwzwucWTbWYka74lJvtHZMx43AeJLTRAlGI8lxEUSFBRH0yB9fr4fcvuHGxVP72Lf2C8b3aEht&#10;x2IUeb0cDmXeZ8YmN64+iiM5JY6ksOvsWTiEHo0qUrhETVoOW876Xx7wKEH0Id1EalIQ9378lmXv&#10;tMSpcEHsS7ei2wfL2Xr+IR6+jwkIEPXdO8fVfQt5r2sTXEtXwaV2fz5cf5mLvjG6uWodliySHrU0&#10;pM1mE2mGeOKjw8Q8B+Dt58PDeze4cfEkP+9Zw9dTBtO+QRnsihWlkEMd2k/eyC43HyITEkiJ8c0w&#10;o18rXIxXK3di0IK9HL4djiFdHp+RSlLQdS5tms0wZ1tKFbTDuc4g+n7xC9dDRZ3xATz8bSvLhreg&#10;jl1RbMs1p/m7KzjgHkpAXCom7aiMBFLDb/PL+pl80KE2hV5+lZekGS0fYPiHzWgzxqRgvM/vZP2o&#10;dtRyscXRtR3tP1zDkfvhhMQbM3cCy3WbZsIQE0LwrVMc2LqB71dvZsMPJzh3J4jH4VHERAUS4nGO&#10;XXPeo1/jKjiWLEPRSgOYtPYkF7xCiA0V62DPLIa9VZNiRZ3IV7U7w5cf5af7oRjSZN+SCLy4jWWf&#10;dsfFviCvFnOmcv9pfLb3BuEG0VYxN3F+Fzm3aQJ9GjniZFuKSm8OZ/S6C9wWay8pKY4oL4sZXa08&#10;hUq6YtfqfabsvMrVAPEzaE4lNSGEBz8tZ4JY2zbFi/JSyfI0Hf0VX596QIxR/IyINRZx9zh7F4+k&#10;uWtJSpSsQL3eE/ny4E3CElJEG+TPr2VM/gYpM1qhUCgU/0aU8k7KjM6FclqECoVCoVAoFC8Sf92M&#10;zjymw7oz2svLi4ULF+kPMMzhmI48/c96rTD9AYZxIZfYM7YLvSvaUSx/WUpXG8ecrVe4EynqFu3S&#10;kqfFEHb/BAfGd6OjqyNOJWpSrflUvjnjxcPwSMI8LnBm6Rh6l5VmdBVK1/+E6dtucVM+wFCee5yS&#10;SEyQL57Xz/Hr0d1sWb+K5YtmM3PiKN7t24Z6FUtQtMDrvPpaWezLvMP0jRe48igWQ0o8SaE32b1w&#10;CN2lGV28lmZGr/vFE/8EeVyEkZR4X65sm8OMjlUpnq8QJe0a0qLbaGauWs/6TVv4Yes2Nq9Zzfdf&#10;fkiPZlUp7eBISdeWtJ13jON3gzWzVm4UFzOr9VVKTLF2J+c6zZhCcmwkjx/c5vKvx9i76VvWrlzA&#10;glmTGfv2QLo2qoxLiYK88WpBCtnVpd2kzey85EtkYjypcT76MR2dqpOvWDEKNOjDe9/9xCmfOFG6&#10;WWt/cthtrm6bz4el7ChT0BbHqv3oNekYV4MTiI3ywv34t0zqXo8yJYpQsm5nOn6xjXOPoog2GLU2&#10;y2M10hIfc/3AMmYMaELJl1/l1Srd6ThzW8aZ0XrP5LvW0WdIrm3Rnqj7XN23jGlvVaaMrRPlmozk&#10;nYUnuBOVRIKlLK2INNl+cWUxjZMTE0mIN5CYYCJFpEtLl2vbIOYniPv7FzO9X2Oq2dvyepE3GTJ7&#10;D4ev+xMVIs3ozxneqholijtRsEE/Rm34lbO+kXp+YypBbjtYNr4npewL85ptGep+sJgFJ/1IEnHy&#10;jwXx/m6c3zKRfk1KU8rWhYrNhzFq7SVuBSaSbIgn2ucip1d/SLuqZShiXwWnbp8w+/hd7oYlYBZj&#10;Z0yMxOuXFYwf/CYlixfnNccqtJu1lc3Xgkk1yzE2E3n/GPuWvk2LKnbYlKxA3Z6T+Hz/LUJFf01P&#10;/jHDOkBZw/6C/ogZrf/eycGMDgnh4QNlRisUCoXiv4dS3kmZ0blQTotQoVAoFAqF4kUiT3dGa/+b&#10;v74zetGixboZ/bfsjNalfT3Q3qQZHUl8yEX2ftKV3hUdKFqgIqWrTWHBjht4xIi6TUa9fSQQ5Xue&#10;X+cPoUe9UpSyqUzlhmNY/NMd7gWHEnr/PKeXjKZ3WUfs81WmVL0xTPvhNjcCYrVjPhKD7nPl4HqW&#10;TxpJ3zZ1qVDOnio1a1GnYUMaNqhJrdLFsc2fjwKvlcexzNvM2nSJa/7ymA5pRrtn7IwuUrw2b1rM&#10;6EcJadrO3OQYT05/O4lPGoj2v/IfXnu5MPmK2GLj4oRLKRdKlaqAs1MZXOxLUCTfq7z6+hvkL1+L&#10;mtO3sPuGH3GpJjkYoo/SeM/88iRP1Tany52zQQRcPc7e1dP5uH9bapR1pqJrFWrUaUyDRs2oX6Mc&#10;zjYFKJBPmtG16DhlC7su+RIeH09qrMWM7liDN4qUIF+Dvnyw5mfO+MWLqsTcy2NAwm5xfcdCxpR2&#10;oFxBO82M7jHhKJeD4oiJ8ODG4ZWM7VgL52JFKdmoF10X7sctKIbYFDE3Yt1oa8gQyp0jq5k/uAUu&#10;/3mVfJW70empndHyPasZbbm3BsiHOJoNxHv/xvEVn9K1gi22dpWo13c6X+y9S6jBRGpGXiH5kEdR&#10;v9xBLlqgGcPaz0dGFfLdhDk5msDfvmXBqNbUKWfH64Vq0XnCerb+5kFYgKe2M3pk6+rY2ZWmeMvh&#10;jN/phluAHJ800lJTCLq8g2UTelDKvhCv2ZSm3odLWXjqEQZpRqelkeDvxsWtE+nbpBTOts6UbzaE&#10;97+/iHtgAkmGOKK9xdpcPYr21ctS3KUm5Qd8xrIzvjyMMogqjGJ+I/C2mNElShTjVafKtPtiG1tu&#10;hGKUZnS6iaj7xziwbAQtq5TAVu6M1szo24TGp/6jdkYrM1qhUCgU/xSU8k7KjM6FclqECoVCoVAo&#10;FC8Sz3+AYfgfM6MtZf79x3Toyvx6oJvRCSEX2TO2G70qOFI0fyXKVJvCou3X8YxJIT3NrJmN6WkJ&#10;RHmf4+S8QXSr44JzyWpUazyRr0564xEmd0af48zS0fQuJx9g6IpL/dFM23aH648iiQ7x4MEv65k9&#10;vAsd6lancsWqVGr8Fr3fm8BncxexZOFMpvdvTqsyNjjkK4dD2beZsfEiV/3lGMWTHCLN6KH0bFyJ&#10;IiVq03zYMtad8OBRfDpp8piI2Huc/W4y4xqWotgrr/D6ayUpbleeSjVqULNmbWoJatasKT6rU7N6&#10;TarXqkudtj1oP2c3h9wfE2vUzVppRouZ0K/lnIiXKTlc9O0Me+eN5u1OTajhWgm7CvVo0mM4706e&#10;zdzFC1k66216t3KlnH1JCtvVpsOkzey65EdEQgLGWF8uaGZ0Lc0gL9CwD6O+/5EzvrHa+JNm1Mzo&#10;a9sX8FFpB8oWsMOhaj96TjzK5eBYYiLu62Z05zq4FC9GiQY96DRvD24BIs5gkg3V5ihdtPPW4a+Z&#10;O6gFLi+9whtVutJp5lb23w0nSfZP76D1Te+j9pKWu+VOjGWaKYHAK7tYN7U/1e1KYuvUiM5jVrHx&#10;cggJqXK3s8ytJbe86aVIS9t6b4nUwmWM2RBLyMV1LB7djnoVbHmjYEU6jl/D5jOehAU+5Naezxnx&#10;VjVs7VyweWs4U3Zf4VpQoihAtNsozejtLBvfAxf7wrxuW4b6o5aw4Fd/kk1G0R7djL6wZSJ9Gjvj&#10;ZFeKCs2H8sGai9ySZnSyPKZDmtEf0K56GUqUqUmlwdNYddYf7yi5vk0YEyPwOvEV4we3oGSJ4roZ&#10;PWsLW66HkCp/PsUYRd07xv6lw2lRuSg2JcpTv+dkZh+4Q1i8ETG8GT3+O/RHzGgN+TvG8rtGmdEK&#10;hUKh+F+hlHdSZnQulNMiVCgUCoVCoXiR+LvM6CVL/jdm9G7NjHagqHZMx2i+3OLG7Qhp1sm2iTzm&#10;aMLv/8yhyd3pWKUUTiXrUqPlTNaefYx3RDRhHuc5s2zME2b0ba77hRBw/7T2MLwu1Z1xsSlDuVqd&#10;6TtlBd/tO8P5G+7cunycgzMGMahGacrkL4d9mbeZbjGjU6QZre2MHkrPRroZ3WLYV6w/4cmjONG2&#10;NBMp8Q+4vPVzprWrQok3ClC0ZE3qtRzMqClzmPnFXL788nNmfz6Nz6dNZuKn4xn7yXg+nbGQL3dc&#10;5opvFIkmy67eJ8xouXPZEPkQj1/XMblnY2qWcaRk2dpU6z6eKd/sZf9vV7hx4wI3j3/FlCHNqFXG&#10;gUJ2tWk/aaO2M1qeGZ0a42vZGV2b/EXsKSjN6O+Oc8YnRtYi/pk0M1o7pqO0A2WsZvQkaUbHERP1&#10;gFvHv2FKz/qUL1GE4jU70HrqFn71iSMi2STaKQ3tVNISA7i67yum922G/Usv82qVLn/CjE7FnBLB&#10;vWMrmT/yLZyK2Ii56MTwWdv5ySeeVGs5UuJTyy/GyJSaRGJ0KGGhIYSERREZk0Sq2TqmogZDLEHn&#10;17Hww3bULW/P64Wr0uOzjey48JDwoOxmtG3r4Uzdc5XrFjMaU3Yz+g1pRstjOn71I8lkyjSjN0+k&#10;t9WMflMe0/FsM9p1yDRWn/XH53lm9MzNbNGO6ZBrwmJGLxnOm65FRBrdjP7ywG3C5M5oZUYrFAqF&#10;QvEUSnknZUbnQjktQoVCoVAoFIoXibw3o8HHx4elS5dazOhOHDx48G8xozMlj0GIJDHkIrvGdKNn&#10;eTuK5rPHqXJfxn3zK2f9kuXGXc1jS0sN5PHVHawZ0pwW8gGGdk2p02Uhu68EEBATrT3A8PSyT+hT&#10;XprRlXCp/zHTfrjJdd9AHlzax9YJ7alTqhi2DvVo0utzvj0biHd4CobUWKL8znPyixEMqVEOl/wV&#10;sS39DjM2XuCqf4wYoziSw9zZu3AoPRpWonDx2rQavooNJ7w0M1qeV2xKDuTO8ZUsGt4Mh0LFcK7Q&#10;nSETf+DEwyRCY5JJSIwmNtKfYI8rnD66jz0797D76G9cfhhHRIJuaKab9POP5Vcn69endFMqcY+v&#10;cmnHLLrXL4u9vTNOTfrSf/EJznvHEJtswBDpRdDZNUwf2pIaLo4UtK9Dhykb2HXJh4j4eFKifbQH&#10;GI7sVJv8RaUZ3ZtR3x/jjG+mGZ0szejtmWa0Y9W+9Jp0hCvB8UTH+eFxagOLhzajum0hipVtSsN3&#10;VrHzVgwBcSbM0kw2x2OMusPpzXP4qHMDCv7fS7xU2WJG34sgMcOMlm/6HmZdsr/yXu91utmAKcGf&#10;ixtmMKljbewK2ONYaShjFx/lWmgyZpNsr55W/tOO5zAZSAj3w+fiMX48cpADR89y2s1Xe9ChfDCk&#10;NHKl2et74mu+HNGaGqVdeNW2JSPm7eXYDV+iAj00M3r4W9WxtS+NjWZGX+F6UIKoQ5rRqfoxHeN7&#10;ZjGjF7HgV98MMzre/5JlZ3Qp7QGGFbQzo59jRj+5MzpBmtHymA6rGe1Ke21ntDSj9Z3RkfePs3/p&#10;CFpULo5NyfLU7zWJ2QduaQ8wNGXfLp7n0szo8zmZ0ZFERj79e0aZ0QqFQqH4J6CUd1JmdC6U0yJU&#10;KBQKhUKheJHIZkafPkVwcBDh4X9tZ7Q0o5ctW/Y3mtHyi0HWLwdWM/oSuz7pQa+KthR+rTCF7OvQ&#10;fdx3bDrtS2RSGqY0E0nyXOMDi5jQqipVbF1wqNqDtuO3ccY3iqikOCI8L/Drkk+0M6N1M/pDpv9w&#10;nWs+AXhc2M2mT96iulMRbO0a0KLPXNZdCedRrIHUpGACbx0W8d3pUN4R29f1ndGzNp7nmjSjUxIw&#10;hN9m/5KR9GrsSsHi1Wk2eAlrfvbEL0F0QYybKSUO/8t72DKjj2hbARxLNaH9O0tYe9GfwNgUUgyR&#10;RHid48yaGXzcuwOt3uxG+8GzWPXrLR6ExYn+SWNVjIucB1mkHBrt3kz8o8tc2DqZtrVLi7aXotSb&#10;gxjw7SWuPIojKSWWhKCruO/4go861aGibUkK29eiw5S17HbzJjIhkdRYP85umcJweUxHUTsKNOzJ&#10;B98fEeMWbalJmtHuXNk2j1Gl7SlTwBbHKn3oNfEwV4MSiDNEEOR+hL3T+tK2gh2OtjWo1mYSCw55&#10;cDtQjI3JiMkQTsidY2yc8Q5dapXhpZde5j9Vu9Jl1jYO3IskwSjmWfZJqy+rGZ1Vou/GJFIj7/Dj&#10;wo95t155ihdwxKXZJO1hkl7xqZhF1iwjpA2RPMbk8fXD7JjWnz6tm/PmW0MZ9ul6jt8NITAhFaMp&#10;nqSQW5z59lNGta1BBcfylKj5PjM3i/n1CyM+1BN3aUa3romtQ1lsWo9gyi43rgbqZ2prZrTbTosZ&#10;XYg3bEtT/4OFLPzVh2RpRqdlmtF9m7jgLM3oZsMYJY/pCBB1i7UZ9fA8p1bpZ0aXLFtLM6NX/OaL&#10;l3ZmtG5GP/xlJeMGt7SY0ZVoP2szW68HYxQ/n+IngIiMBxjaYFOyHPV6TuCL/TcJSzD878zoyMgc&#10;f88oM1qhUCgU/wSU8k7KjM6FclqECoVCoVAoFC8S/34zWn6aM4/p+LQrvSqWoODL+Xi1UCXqtPuI&#10;sfO3cPDsea5ec+PMoY2smjqClhXtKeVUlTpdxjJx4wU8IhNJTI0n8oF+TEdfaUbnc6VUvdFM336L&#10;a37BPLx6mJ3Te1G/dHFKFq9M9ebvMPH7IxwXZV86c5QD38/l4651qe5QhMKvu2BfeihT1l3CzTeO&#10;lFRpkHry87efMuStGhQpUpqq7cfw2dcH+OmaF77BMcTFJxLhfYkzm2cxuH4FXEtVpUarwbyzaBMH&#10;Tl/m4sVf+fGHpXw58E0aibEtV70jrd9bwc7rjzRD3CyGQhsVy6d2LZVuJinoJtf3zqVvk0qUsrXF&#10;pmoLmsozlI+c5tzF3/j14EZWf9KXrjWcKVWoEIXsatBy3Fp+OOdDeFwSxhgfzcwe0bEmrxexJX/D&#10;Xnyw5kdO+8Vpc64d0xHuzrXtc/molK12ZrRj1f76AwwDE4gzJhL7+DrXts3h4871qV5atKNyO/pO&#10;XMG6g79w7spVLp87xaGvZzO+Z1PqOhbg5f+8xP9VkQ8w3M7+e1H6Awy1jsk3zVHOLq0dIo2Yx9Rg&#10;sRamD6dPlVJirF2o0HsJCw/dIzRVrBWZTDOzMw1tsyGCgJvH2DNrIB1rl8XFuQaVm73DhNV72Hfq&#10;Am6XfuXM/m/4YmQ7WlavRDnXFrQcsZqtpx/iHxlLcrgHd/bO0nZG29iVoWSbkUzec1Uz4uWDA+Ux&#10;HcGXt7N8fHdK2RUgn20Z6skzo0/5Zzmm4yIXt4ynT2Mn/QGGzYfzwVo3/QGGyfFEe1/gjNwZXbU0&#10;xeWZ0UNmsOLcI7yi5c5oo7ZzW3uA4aA3KVG8GK86V6bd5z9oDzBMNcujUMxE3RfrdOkI3nQtScmS&#10;5anbaxKfH7hNaEJKlgcYPjmweSPdjD6vzGiFQqFQ/KtQyjspMzoXymkRKhQKhUKhULxIvEhmdLx8&#10;gOGnXegtzeiXCvJ6gVpUrdeTboNH8fHUicyaNplP3h5M15aNcXZ0onKjbgyb/j17rwYSnmTEZIon&#10;6sFZflv+MX3LOGD/uiul6o5l+va7XPcPI8DzHCe/nUCvBhUoa1cK53INaNbjbT6eMImpkyYwdsRQ&#10;Or9ZkwrOJShayBkb5268/9UpfvWIwpAixig2gMu7FzK+T3NKFy+JU5WWtOv/MZMWrWfLL7d5GBRH&#10;dPgjvC/uY+3H/ehSV7S/Wj0adOrH259MYcKET/hwcHfaVHWhfJk6NOw2jnHfn+ZWqIFYo26vauOh&#10;/8sYIWkUp0R643V6E9P7t6RhRSdsHMviWL8TAz/8hPGfTWP82I8Y2qUFLSs5Uq5IIQqXqETt4V/x&#10;zY8eBETFY4z25uKWyYzoUINXC9uQr0EvPvj+Z077SrNVVmg1o+fwkbMNZfPb4VBlAN0nHOeSNKNN&#10;JlLjgglx/5G1n79DzxZ1KFemIlUbtaXfux8ybtrnzJj6BZOHD6ZPk2pUt8vH6/95if+4dqPD9G3s&#10;uxuJIZdmdJohhhT/n1k/ri/tyjtSsGQ5qn2wjlWn/YgVZeRkRqcZxdz7X+fyjkV80qsZdV0r4VS+&#10;IU26DGHk6HFMmjCGsSN78Vb9qlSp1ohGXT9m+rqzuHlHEpecSHLYfe7uncHwVtUoaVuaEq2lGX2d&#10;q0GJolkmMTwGgi9vY9n4rjjb5ecNG2lGL2P+qcfZzOgLW8bRu7E9TraOlG8+jPfXuXFTmtEG0T5p&#10;Rq96nzZVXChaugYVhkxnxbnHeEXLndGpmhntI8+MHtSc4sWL8opzZdp+vo3NN8L0YzpEHZoZvWQY&#10;zSsVp0SJctTtNZnPD94lVO7+Vma0QqFQKBRPoZR3UmZ0LpTTIlQoFAqFQqF4kdDN6P3s2LHjX2dG&#10;618P5Lt1Z/Ql9n7Snb4VHCn6mjM2jl3p1HsYfft3plEVF5yKFqKgPL6jSBnK1GjPoAnfsfHEPfzi&#10;zJoRJ88sjvT8jdPLPqRnaTtsX6tEqTpjmLb1DjcfRRIX4YXv2W0seU+UW6c0TsUK8p+XClOwsANO&#10;5etSv1U3RgwdTLsmdanoWIrCdjXpMHkjOy75EGsQ/Tcm4ndxD99NGESbciWwef0N8r1WHIfqHeg8&#10;YwfH3EMJiUsiIfwhvqc3suLjfvRqWI2KzvYULJCf119/jQKFilOidG3qt/uYicsO8cv9cKKNqRjl&#10;jmBtLOSndYR0ybOC5fhE+17kpxUTGdWtKVVL2fL6S2/wWoEiFHUsS4V6zegwdCB9Ozalhasz9gVt&#10;cGr5CTO3nOVOcATJ0V6c2ziZ4e1r8lphG96o2533v/mJ0966GZ0uj+kIl8d0zGWUsw2l89lg79qP&#10;7uOP4RYYr5nA0jA1JQVz7/QmVk0dQtfGrjgWLECBfPkpUNwZ50pv0rHrEPp168xbdSuT/6WXealS&#10;VzpO28r+O+GkWJ+wJ9D6au1ghmSY6G1yNPH397L0w240LONAfodK1J2ylTUX/UlINVosaPnAw0xD&#10;WxrGpiQxx37XOfbtNMYNaE2jyqVE+/KJ9r3B6/kLUqCILQ6V6tCs90eMX7mX37wjCU9KxWxMIinU&#10;A/c90xnWsho2Ni6UaDWUKbuucC1QPsDQTJoxmQC3H1iimdEFeL2kC3U/WML8Xx+RaDRhFvMX/+gS&#10;57eMp1djexxt7CnXbDDvr72Iuxg/uTM60usCJ1e+T+uqpSniUp1yg6aw4qw8piNZG9vUxHC8f16e&#10;sTP6ZcdKtJm1lc3XQ8X6luvCTOS9o+xbPIxmFYtRvFhp6vScwOcH7hAabxRptOGTo/EEeaM/akZb&#10;f88oM1qhUCgU/0uU8k7KjM6FclqECoVCoVAoFC8SzzejI/7RZnSm0kgzRpEY6sbusd3oXcGB4vnL&#10;Ubry+0xcsI6N2zawevqnvNezM107dqXnoI+YNH8Tu07f425QHAmmVNLSjaKYJGIf3eHqzlXMHNiX&#10;3u0HM+CDpWw46cXD8ASSU+JJCHnI7R+3sWnheMaO6EWb1p3o0vtd3pu8gCWbdvDrz4fZuOALJgwd&#10;TteuQ/lg6U4OX/cmRvRf1pEQco+rxzaz+rMPGdmlHV3btKf3iE/5bNOvXPaNISbZhNkQQ2LEbTx+&#10;O8Cer5cw5aMP6NWxE23fak/nnoMZMX4eq344zRn3QILiU0hNF+23mtBi/J+UmBXS0oykxoURfvMk&#10;P21exqxP36VT2w681bkvfd+dwNRF37HnlxPs2bSKpZNGMbx7D7q/M5uv97vhERJLSkIwd37+jgWT&#10;h9OmSxc6fjidpYcucTMo0VKJWXvIoccv21kmxq5/hx70HjaTWd+d535UIvFm0UJpmJuTSAi+za0z&#10;e9iyfDZjeg2gZ4fudO43kqFTFrJ22wG2rvmOeRPH0Omt1rQdNpnPNv7Ib/7RGExyfWkdsr49LZEg&#10;zRBP8qML7PlqFh8N7EfHPkMYtfY4x+4HizLEOtUSSktav9LGTKA9+DApjCB5VMuh9Xw9ZwIf9WxH&#10;93ataSXa2K7/+3w4czHf7vmZs/ceEZJkxCD7ZUohJeox3qe3sGDcu/TsPZCe4+ew5tRtHoRLM1r0&#10;22gg4v4pdn8zk369OtG+e39GLf2BHdcDtQckSkM1KeQ+t39ew6zRA+jTsw+DR8/mqyM38Y1IIsWQ&#10;TFzAPW7sX8mEkYPoPvBths/5lv03HxEUZzkzOjmax1cP8PXccfTo3o22fYcxecMxfvEM186Dlsd0&#10;xPhf5szupWLt9qZ794F8MGMVm3/zJDrJpJ05rusZY/sX9SwzOjIy8qnfMZKsZnSYMqMVCoVC8T9C&#10;Ke+kzOhcKKdFqFAoFAqFQvEi8SKZ0Umhbuwa242eFRwpUaAi5WtMYsHmM7h5eHDf7RQ/7d3Oru27&#10;2Hv4JOdueuMXkUi8fCiePEZB7pRNM2KIDSPo7lVO79vD7m372Hv0PDd9I4mUx3ikyR2uchesH943&#10;z3L6+F62btnGzn0/8fP5G9z2fURMZDBe8mzqw4fZuX0vB866cy8gQn9InaglLSWWqABP7lw4yfGd&#10;W9m5ZSu7D/7Er+5+BMakaIYraaI9aXGkRAcR4HGbCydPsHf7drZu3s6OPUf48bcbePhHEZlgIlWO&#10;uWi7fNdGRdw/KT1cYDaSHh9KqLc7l8/8xI4ftrJlx172/3SWC+4PCY6KJsD7DjfP/szh3bvYvv8X&#10;Lt15RGhcCqbUBMK8r3L+lwNs2b6N7UdPccnzMSEJqXolYmxMyVFE+Nzh0r697Nm2k90HTnHm6iMi&#10;klNJEQ3Q7PL0NEiNIyHcH5/bVzi19yB7xJzsOHCMw2IMH/gH4u1xh8unf2bH5q1sPXiCk6Jt/rHJ&#10;FkPV0hmtVzlIxKWbRHtjA8Wcn+G4mMcfdu/n2PWHeIUnYJJHUegJLcgs4lO7lKZmKqaUaKJCvPC4&#10;dpaTe35g99bNbNq2my0Hfuak2y08A8KITjZi1HNoRrA5OZZov1uc+/kIO3fvY9fPZ7nuG0JkYqoo&#10;U/RZjH1SuB/3rp5hzy4xl2Lcj150505wLNqGb5HGmBAu5uY6p37cz+5dYl6On+HSgyCitSNkjKTE&#10;hRNy/zI/H9on1twhDp69ikdIDPEGuV7StB3asUGeXBHzt3PnDrbuOcgvNx/gE5mAWY5LuhlDTCB+&#10;9y7x06E9Is0+jpy6jLt/OAb5c6DMaIVCoVAonkIp76TM6Fwop0WoUCgUCoVC8SKR3Yw+TXBwsGb+&#10;REY+bQ5ZsRpE8vq/b0bLLwVWrB9ppKVGkRhyiZ2fdqNHRSeK53elQrUZLN5xE49YA0YMmMxGzMY0&#10;zKZ0zNJYTtfbrBWjFSnepHEoPs3y6AuTPLrAJH1WS7Aeny7ziv6aTSaMRlGmvJb919w8kVdcS/PQ&#10;bErV68o4/kBGi7ZqeWVbjJiMMq1IYxK9kMVb0JOKMrX6TVp5JqP4tLQ/TSROEwllUr3WnJU9XKbX&#10;zXezGAuTScybQPZRO6JBNiBNtFnEpZrS9DrN1jOWxUu0R/bZlCpIkX2WpYk4GS/HRZricmxSxbjJ&#10;dCaZXsbp7dSwXmh9k2OUIuqQyDaJKDGGaekpItpAmmhUqkhjFBGWobVmtt5kStZhQYuT17JMMQep&#10;cty03cciSmKJ17DKkk27FOHS4NTmVfRBH3c517KNummbPbu8kI0XaeXYiXk1inzaHIkYOTIyTprB&#10;ct3JvqaKvhnleIo4fXxlSnl2tBx7Pb88WsMo26HVJxOJkuR4iD6lyLUn4rTyRZRcC7IOOa5y/uS6&#10;TJVlyPyW0rXOizTaerK0UdYh40XuJ/qU95LjqcxohUKhUPzbUMo7KTM6F8ppESoUCoVCoVC8SPz7&#10;zGgpzTrL+JAmmzSjk0IusXtsZ3pXlMd0VKZs5Rks3n6bh7Fy57NuWGmunJZHylKADM8i7U7ri7QR&#10;Zbz4pxmCWrQueS0CpBGWTVo++aEbf3phFslw/UO8ifcME03ca060jNCV2Uz5bmmLNDcFWvoMifts&#10;fXq2tHbpVwJZt1FcmuWVVp+eQHOE9eaIa1G6nlq2U0si6xfIHcayTTKPlOVazyc/9XTiTURm6Y0M&#10;0q6k5I1uleql62HaA/+0Y1PknSVORmtJ5Ju1PC0gB1naIeMt7dBe8lbrqJQ1v0SXvJLGcGZrhcSF&#10;HHdt7LW+ZASKhHKsZJh+r5UvXhl9z4iXSTJL1dPITxkm+y8lr2Vf5dhb2qq9ZLiQFqCXK+Ozjq/M&#10;r5ehv8tPrc8yOqNcPVxX1ngZZqnjb5YyoxUKhULxb0Qp76TM6Fwop0WoUCgUCoVC8SLxew8wfNIg&#10;kvwvzGj5VSDj60DWG1GfNPS0ndHBbuwc05me5e0pls+VslWnsWiHO56x8ogMS1L5JtspL7PwPGnx&#10;GW+iJL0gGZDl2nKfVVpcFmVJKsdJv9GVmVQP11uYVeJe/rMEy8+MPNbPPySZSRuVZyBl/bRe6XH6&#10;PGtXlnApLSCzffqHRU/fWckep5coDVQdEWKtKyOZFpqFnKS3y7oe9bG25MjIot0JrGOgyxqas7LG&#10;iOvMwoT0a1mz/pLRT8drKTLak5lWj5fo7bHeWWMzJUJE/qx9yq7MeGt+/aXHZZJVT97/PVJmtEKh&#10;UCj+jSjlnZQZnQvltAgVCoVCoVAoXiReGDPaGENSmDtHZr/PqNZNqVejHa27LGbd0bt4x5swWZPK&#10;N9lOeZmF5ykzXl5JMzq7galf51DKk0HWZALtSIwsCbJfZY/Tlf3e0o08krW+3ytQT6PNc8ZdFj0V&#10;YFX2QGuyp5PKcp+YG/GWva8ZMRZykh5uXY8S7d6CLuvdk3P5PP1+OmsPrKU/LdkeWacen5ku611m&#10;fkl2yfw6+t2TyozPWkZm6sy7/7aUGa1QKBSKfyNKeSdlRudCOS1ChUKhUCgUiheJf4sZ/XylkWZK&#10;IiXuMTcObWHTonl8PmMxS1cc5ax7AOEGeTZvXllwohTRx7+snIrIi3L/lGS9Vv6C/nIRYv381Tb8&#10;Yf199T275LyrM6eSZNiT4TmF/belzGiFQqFQ/BtRyjspMzoXymkRKhQKhUKhULxI/NvNaP0rgnhP&#10;lw/6M5AYJdoWGEjA4yACg6OITUwhVZ73q6XLvUQ3skveZ0O8PZXoWcqWMZMng/6Qnsz8JM/RM5P8&#10;Xv4s8Tn0PWNIspLl0nL7J/X83L8f+9dq/+N6Xn1/vj2/l8task7Wu/+9nmlGR0URkYMhrcxohUKh&#10;UPwTUMo7KTM6F8ppESoUCoVCoVC8SDzLjNYNod83o+P+ETujLdabrN96J67l8R362cN/woy2fGYo&#10;o2Dt7k8qayF/qaAc9FfK/DNt+rN1Pa3n12yNfX6q39efzftX6nye/ly5v5dLxlt58k4q+13eKTfl&#10;5oUZHRISwgNlRisUCoXiv4hS3kmZ0blQTotQoVAoFAqF4kXiRTOjpemsnQKsncsrD+dQZvTv68+0&#10;6c/W9bSeX7M19vmpfl9/Nu9fqfN5+nPl/l4uGW/lyTup7Hd5p9yUq8xohUKhUPwbUco7KTM6F8pp&#10;ESoUCoVCoVC8SLwYZvSzZTXJ/tpXidzlfrqenPI9neqv6FkliZnQXpn1PTvl89Nkhj8rxd8rS61P&#10;PTQyL/XscvUx/PfIMlo5tvp5cX9VzyvXGqeb0Rfy3ow2KzNaoVAoFH8fSnknZUbnQjktQoVCoVAo&#10;FIoXiRfdjP5rep7F9rR+L6Ueby1ToI2X9vGXJErJKEcvSr5n7BGXARZlvf63SLY5JzI/ntYzI54r&#10;OX5pguy5M43Ov1PW+fuzbf9fS7b6WS23xlnN6KHDhuGcGzNa/P7R+F0zOvN3j0KhUCgUeY1S3kmZ&#10;0blQTotQoVAoFAqF4kVCmdHP0/Mstqf1eyn1eGuZAm28tI+/JFFKRjn6cSSyQGVG/1Fp4yeGLHtu&#10;fU1L/k5Z5+/J2v8tkq1+VsutccqMVigUCsW/EaW8kzKjc6GcFqFCoVAoFArFi4Qyo58h0Y9MG+35&#10;yp7qyfTiXpZlLc9ybbnL4K8psyTtlXGkhbUe/dMaltfKXnYuy/8DSTP1RAZrGU+V84cLzjJF0o2W&#10;N5bwLGQE/klZfz4sN/qnUPZS/3gdMscfz5W3el4brHFPmtGfjhvHheea0RaUGa1QKBSK/yFKeSdl&#10;RudCOS1ChUKhUCgUihcJZUbnRs/7ImK12qxIWa7T0zL3J6ebwZwsLszaURBmbQeujJEPWZRjJ9OI&#10;y2yylPOULIktZK/DmCVM5n2yDhmWVU/ePykZn3OaZ8c8T0/kyHZrLdHK3y+tJrF2tcHRxilJjJgY&#10;K+0lQsSbZu4L5H2a9imvnpQMyyk8u2Q1sjo9beYs6fXp+Z+eo2cr9yn/Xul9yFnWuD9sRlt+zygz&#10;WqFQKBT/S5TyTsqMzoVyWoQKhUKhUCgULxLPN6NzRpnRWSXjdFPx6XT6eKQZk4kP88Xj4mFOHD3M&#10;sZ/OceGGP6FxqaTIh69peWXyJ/LL+yfDZB3SHM2QrCMNU2ockQH3uf3bMY4dOsqPpy5z3TOA6JQ0&#10;jPLsCWvbnqpDxFnreSJKD5B5s+S3SN5ZeVJPNTlb6qxtF8pIa43LuT7rrfyw8uRdhp64lcohKFPS&#10;YE4zY0yKJibAnbOnf+TQ0aMcPXWBy/5RRCSlYhad0mvSzeiny9Njrcq8y3ol50qQJj+NpBriiYuL&#10;ITw6mVSTNMBFGj3pc5Q9QdY7Lb9++Y+StV1WMzrvH2CozGiFQqFQ/H0o5Z2UGZ0L5bQIFQqFQqFQ&#10;KF4klBmtK/OrhtU606VfZf0iIq5FHzMlr5/EKnEtjeKkMAJun2Df/Pf5aNhgRoyaybzvf+HG40Ri&#10;UuTuaTFuWvIseeW1FXmrvUvJsKyGrrw3kRLnj8f5Payb8T7D+g/hgwmL+GbvBbxj00g0yXmxJs+4&#10;0C+tdWjo4c9GSnyKtPorW2iGtHItsXI96NdPmsyWcD2xdi1Ndd2Yt8RpYVlus1xm1i6vLJFWPXEr&#10;lUOQLi1C1Gs2khDuh9fZbcya9CEDhwxn2ITZLD3pwd2wRFK1PlvSai+pzFL1kKz3WcME8p8sQ8xV&#10;mjGBpKjHeN25jtuV61zwDCM6MYU0LV7mfp6yJ7C2REpe/W72/4Gs7VJmtEKhUCj+jSjlnZQZnQvl&#10;tAgVCoVCoVAoXiSym9GnCQ4OzjCan4XVIJLX/3wzOncWnW6BynQW01Rciq5oR2pk5pY3Ii7NeqyD&#10;Lnml38l4S5wWIN+MGOJ9uPfrGpZ0r0RF2+LYVWxF99FrOH4/lqDEdIwimaxVSrZBa8cTdWhGpXYl&#10;362ppWRbU0iKuM35XXMZ07ocJQoUpXy93nw4by/Xw9KJEUOfdXO0VovoR5p2BoUlSJO1bB05l9kl&#10;04s4rW3ZCswYp4wQMQ7y2JA0rWJxK9uf0QchmV+OlaWfMk6mzSxVFqi3Ue4kzpS8lljLzaw7Q9qN&#10;fLPyDIkorRuirDRTCtGPbuG2fRbtG7hStIQ9dvU7MXDdeU77xpAsm2vJpJcq3/XWZl5llbjLMkZa&#10;H2QZ5gRS4h/gc2Efm5fPZ/b81aw85Y1vZCymNJOW9omCskt2OKsy6rDUo73/M/W3mdFiDWWsL4VC&#10;oVAo8hilvJMyo3OhnBahQqFQKBQKxYvEXzWjY3/XjO7MwYOH/qFmtAyXDqE09Kz/7ZdpIGbNKqI0&#10;dFluMgMyJErIyCbLAzMpcX54nFrHsl4VqeZgh5NrO7qPXstPHlGEJYlxs1qZaboBrJcq2yLL0G6E&#10;Mi40ZbZSvpswRHpwcdd8xr9VBvuiNlRsOIAP5u/nRkQqcUZrall+lp292pv13hKWIXmn58lam/aZ&#10;dYykMi7lRZZ0gswocfVkvow02WvXxiCbuy2vRd7MwdD01F32AdMTZNxa684SL6WlN4t/ycQF3OD6&#10;7ql0bOJKMVt77Bt2ZOAGN875xqENoSZ9vvQWW+bLWqe1+CxVZGuSOR1DdAB+V/fxzfjB9G3flvaD&#10;P2XaUR8eRsaLWdTPE5f5tXnSxku/zyZLGquytiGjrn+gnmlGR0aJ3yXKjFYoFArFPxOlvJMyo3Oh&#10;nBahQqFQKBQKxYuEMqMF0vRLSxUfZsxp6RjN0maU5qdJhBsxp4twkUY/RsFiHYtP3SDVkQ+2M1vN&#10;ZIl8addpGJMiCLz9M/vmDePjoYMZ9v4XzP72JNcCoolNkbth9fRyl7Bsg9whnCpCrfWJN+3TJNpm&#10;ktVZ6tfixJ3IgSE+iAdnd7N5yjCG9h3Cu+O+YvWuq/jGppAkMmnp5c5js0mUL/og2y1q0UxP2W4x&#10;f9LUyzwqQtar903Gm+XZ1prpp5elJRLhehr5z3It65DjKOJFSi1cvuvt1cuy7qyWYeJOj9fSyBu9&#10;/3Ie9P7JtNIslm3Xx0crR2+hpRxZrkiv7aK2zIVskzWRrMRSkyVXprR2iTLNRpIjvPE7v5aZEz+g&#10;3+ChDB4/iwUnH3AvNEG0SaQTydPSjQKTVp/ZJMdRtkfMlkCfOxEu04rq9D7riFaJOpJICLzDjQOr&#10;GN6iGq4VKlKjyzuMO/QAz/AEMbdy/GXGzHHWWis+5VpMF2tR9lxri0D8k6OTUYdMJz/+qVJmtEKh&#10;UCj+jSjlnZQZnUvltBAVCoVCoVAoXhSeaUZHZjeGsmI1iOT175vR/9wzo+XXC2n6mVMTSYr0IeiR&#10;D94+QfgExBKTGE9CXChRIT74+jzEy1t8Pg4iNDKO+BQzqaYUUpNiiAsLIshX5PPy5qHvI4LCYohP&#10;TMGkPZhQeqjppKUmEBNwh8uHV7H5u2/5fv1h9p/0xDc6jiSTiTSzkZTEGMKC/Hnk44//o1CCk1JJ&#10;TBJtiAknNPAx3qJ+DxHnEyjGPd4gxlPmk4ZlGkZRU4ohllCPy1za8TXfr/yOdVt/5YTbYyKTRNmm&#10;VFISYogK9MfvoTc+j8MIiY4VZUQQFxVKqL8I9/Ti4UMfHgVFEhmXTIrRhDklieTYSMIDA3gg4r29&#10;vPAPDCY0LhFDahppou3iTQyiNIoTSIwMIdTPl4deD/AOjiI8QawLeUayjBcvU2oySdGivkfe+Pv4&#10;4f84XLRPf4ijNBSNor64CDEGoj3efsEER8SRIMZFjkFkQAA+Xg+1cX4UEERYbCLJqSaMYu6S4yOI&#10;DArisbcfPg998fYPJDAinniDUTPwLY6tnPKnJEPlOEoD3BgfRtSDE+zdsYFV367h220HOHwvmMDY&#10;ZJFdjIfZQGxEEMH+sv2P8A2KIzZRzGFiGHHhvgR4i3Xi5cNDv0ACgmOIFf2XDybU+p4u58CPx9eP&#10;sX/JRBqWLUmxknaUa9WbkWt+4udrYmxDo4lNlmdHG7Uxlca6SawNQ5JYj6H+BPre54H3AzG+Yi36&#10;iXUXJsJFH1OkCS9/9sTP4LP6+U/Qs83op41oifX3jESZ0QqFQqH4X6GUd1JmdC6V00JUKBQKhUKh&#10;eFF4lhkd+UKa0dYvFKKd6Dtl04xJJIQ94O4va1g97wumTF3O8vVncLtzj5uXfuH4phXMmfgp4z6d&#10;wqwFa/jh2DXuByYQGRVC8AM3zu3eyMppU5g4ZgLjZixl9c7fcPMU45csdyzLekyYDRGEPTjPyW9m&#10;8cXEiUyZuYJvd5zndkgscalmzQQNu3uCjV8vYua0hcxduosTd4Pw8nTn+q/72bBiPuM/HcuYqZ8z&#10;d812Drl54ReWhCFV9kcakKmijGB8r/zI7qWfMfmTicyYt4EfjrsTkGAmyRBH0O3T/PLtHGZNmMy0&#10;FTvY/OtVHgW743Z8O5sXzmH66Il8MHY2i9ce4Se3hwRFxRMX4Y3HxSPs+n4xn4wZw+gJU/hi9UZ2&#10;/OaOb6SBZNF2ueM43ZyKKdaHO8e2s+mLGXzy6QSmrz3O4RuBon9iBEQz00khOcob//O72bB4FtMn&#10;zmP2on2cvCvGMcFASmoCcSGeXNy/kiWzv2TKrG9Zt/8y7ndv437uKAe+E2Mj5mH8uFnMWbaFPadv&#10;4RMeI+bBD/87v/Dj+uUsmjyZcaOnMX7WN2w45MZ1v1BiUo1ywrV26vOf/UuldqftjE4lOfIR/lf3&#10;sHLhNMaJcZo071vWn/fFOyJZrO9k7SGR7gd/YN2XM5k+bQ6f7zzHxXv38LxznnP71rN8/AQmjhZr&#10;YeZKlm88yQXRt5D4FIxyV7PIH3r3Zw5+8xkjOjfBpWhB8r9RkKIurtTqNJD+4+ezZPcpzvtG6+a8&#10;aFiayUBqfAiP71zg5I5vWDV7PB9/9D4fjZ7EtDnfsnbvOa75RhGWaMSoTYVc1fKPIE/385+gv8+M&#10;ln+U0X/3KBQKhUKR1yjlnZQZnUvltBAVCoVCoVAoXhT+v2VGZ5X+5SItJYFov+uc/H4sQ7u0pE7d&#10;NnTtO4Hpc+fz2cQPGdylFQ2rVsK1YhVqNmpHlxGT+HztJjZv+pa18ybzXp/OtKxdg6rlq+Ba/U3e&#10;7D6aqauPcvxGEOEGE6Z0I4YEfx5e2MG699vSpkE9Gr41iPdmbuOMTyyRySYM4d74nfqOMcM706RJ&#10;K1p2eps5q7ewcs5Mpr7bl84t6+DqWp7yNepRr21/+o9ewvcHb+DuH0eytgM7BUOUJ9eOfM0Xg96k&#10;QfU6vNV9DNO/+ZnbkWbiEiN4cGIT373dlhY1q1Kv2xD6T/qSb1bMY8LInnRtVpuaFStRrlx9GrUd&#10;xnuTF7Jm6w5+WLmM2WOG06d9I6pULEuFytWp/VZPen2yiO8P3+DW41gSTGLOzSmkhN7kl+Uz+KTV&#10;m1SuXI9mH65iyXFPwsW0yyMzSE8iPuAq7js/Z2yP5jSr3Ym23eey/pQX3hEJYh1GEe51iZ3zRtKv&#10;TSvqN+zOoPfmM/PLBUwe+w792zagTuVyYh5qUa95D/p8PJNFG7exad03rJrxKcM7vUnjGpWpVL4a&#10;lWu0o9OgKczbeJzfPIJEG2UbrAZt9i+VWrC0cE0pxAV5cPvIMkb0fItadRtSv/u7jN11jcsBMaSa&#10;YkkOu86JeRP4qHVzGjVsQqOxnzFn2WKWfjGJjwd0olW1ylQvV4mqNZrSvNN7jFu0k30XH+Ifk4gp&#10;JQrvMxtZMaEHdSoUo9Brr/HSf17nlTeKUsS+LM5Nu9F/9nq2Xw8hLjUNU3IM4b7XuXBkPcunj+Hd&#10;Xu1pVa86FcuWpbzoY836rWnf90M+mb+WbSevcydI/ByKvsg/gMid6HLH/D9NyoxWKBQKxb8RpbyT&#10;MqNzqZwWokKhUCgUCsWLwv+3zeh0zIY4Ir0ucWxRf9rXK0ORIs6UcW1D+35v02/oUPr26kyntxpS&#10;s4ITzg6OOJavTcOefeg/eAhvDxxIr9496dLuTZrWrExFR2ds7avQrP8MZm09z62wJJJMRpLjfLn3&#10;61qW9qpAFfuSOFRsQ7eP1/CTRzRhiSaSQz14eGwxgzrUEnU4YVe6Pl0HjGbEwJGM7Neb3t1b07JJ&#10;TSpVKI2dU3mcXNvSf+omtp31IjRJns9sJCniHhd2zuXTVqWxL1SSivUH8MG8A1wLMxKTEMzdQ6tY&#10;2KUaFYu+QbEKNanavg8j3hvF0EF96dmpBW/Wq0I5Gxts7SpStd5bdO8/jCF9RjCoTz96dmtP2xYN&#10;qV2pDM4ulXCp24V+Uzay64KPtvNamtGG4Esc+nwUgyuWJX9+e8r0ncv0vbcITTFjEmuCdAOxvm5c&#10;XjuGwY1LU7ZkLao2nMiyY/fxCEsgOTGCkHu/sn5yJ1pULU2xoqIddfvQuf/79B8i5qFbW9o3q0V1&#10;FzEP9i44VW1Ii96DxTyMZES/QfTu2Z0OrRvToGpFytq44FymIe3fmcfSA9d5JNpo0B1xC5mSTZMW&#10;rjSjYx+7c2PnNDo0qkTRkvbY1e/MwPUXOOsXRaoxmqSgSxycNIy+lcUYFytB8eZv0XXwcEa+PZKh&#10;A3vRs20LmteshKuzmEPbitRq9zETVx/ntGc4ickx+F/ex6Z579CpcVlsCr7Bq6/mJ3+JUrjUbkGT&#10;fh/y6df7OHovjITUZGL8b3Bh3ypmf9Sbdo1Fv+o2pmGTlrRq3ZpWLd6kWf361KtRj9rNezBkyiq+&#10;//EGPjEGkk1yV7XOP03KjFYoFArFvxGlvJMyo3OpnBaiQqFQKBQKxYvC32VGL/2nm9Hiu4U81MCU&#10;EkuEzwVOLO5Jp/rOvJHfhgK2jWjQfSyjv1zF2q2b2b11KZ8Na0OLSjYUeu113ihZhrK1O9Bl2CTm&#10;rd/KD9u+YcW0txnatBIOr76MTZWudJ+ymWP3I4g0GDHEBeBxaj3L+pSmuoMNzpU60H30Bn68F0FY&#10;kpHk8Ac8OL6UIR1r41yyBPkKlcWlZi/6vv05c5evZ/uebfywahYf9W5OdedivPRyMcp3mcC0H85x&#10;P8KgnRmcGPmASzvnMbGlE45F7KnQYAjvzzvIzYgUYhIfc+fwShZ1q4Vr4XwULu5CqQad6Db6c+Z/&#10;9wObNq3h67ljGdSsLOWKFaLgG8WwcapKzVaijM+W8c2Gbeza/DUzRnSgmWspChYrS9n2nzJ750Vu&#10;hSRrZnRy6AUOzX6fIZVKU6CgPWX6zWPGPnfCDCkYpVmImRi/67itGSvGyYXydjWp2ngSi4574BGe&#10;iCEpgtD7P7Pps3a0qObA6/nsKVrqTd4aOJFJC79n/Q9b2fb9HD7t2ZgGzoV47dU3yG9fkUpNutJn&#10;1DSWb9nHts2rWTxuMD1ruFDyjcI41R/GkPlHuCLaKHcbi9UpJl5+ZpUMlcdoGIh/fAP3XePp0LQi&#10;RW3tsG/QkUEb3DjvG4MpNZakoCscmDqcflVcsH0tP2/YulKzw2BGTlvA11u3sWfnZlbN/JDhb9Wi&#10;1Guvkq9kM9q9s5L1v/qIdZBKdIgnt37ZzNdThlBHzGPRYiXEPLSl56zv+WbfWc7decTjqDhRVzCe&#10;v25k5bg+NHd1xMahNo06f8DYed+x/dBBdm//nq+mvsewN2vgXNyJMg360G/aeg7dDCI0PlUz//W+&#10;5iQZ/qy4v1fKjFYoFArFvxGlvJMyo3OpnBaiQqFQKBQKxYvC32lGl/8HmNHZrLes3yfEtdWMjpRm&#10;9KIedK7nTIGizpSs2oOhX+5k97kHBISFERNyh59Wj2NUW1ccCr5CvsLlqdb1U8Z9f4J7AdGEhXnj&#10;fmwtq97uQL1Cb1C8RFOa9l/EhrO+BMQmkhjrz4MzG/iqT1mqO9jh5NpRN6Pvi7xJJpLDPXl4fBHD&#10;pBltW4LXSlbGrtWnfLnpNJcfhhAeFUakxzl2zR1L//oVyfd/+SjZaCTvf3WUi49jSTKmkRT5gMv/&#10;//bOAzrKam3U6/9PUY+AEAhJJgUSAiGhgxCKHlpAQpUOUtRzsGBD0ZCggNJLQhMbIAHpXQgGBKSD&#10;lAAJLSEhnSST3qa3PHd/XwYFD2dd7r3cX+Hs1/WQMt98s8s7LubhXe/ePp8pPb3xruNBk+DxvDEv&#10;hsuFVsoNt7mx73OiBrSiaY0ncXVpTocBk5i1+wSXUvPIz0nj5okdfDmhL1193KnzZ1dcPJ9nwIdL&#10;WffTJW7l5lGcc42fVoYxoXcb6tb2pEabkby2IpafUkqwWY2Y88/yw6w3GR/oR42aGnxHLmDG7qsU&#10;WazYHUqVroXyjAucXzWJcZ198XdrQ/NOU1i8/yaJBXoMhmLyEw+zNqI3z7fw4Mm6vmg6j2HSsl0c&#10;uJSKtliMM/UUO+a+ykudfHj6ySd4yq0lXcaGM2/7UW4VlFOUn8iFnYuZN+RZgmrWoL53KKFvrCY2&#10;qZhCgxWHyM17k0AJNQtw2IxUZF/myvYp9O3cBBc3DzyC+/HS2jhOZ1aIOVZgyDvPnvCXGd1MjO0v&#10;Ljz9TEf6v7OYr2MvkKItobQ4n8SjW/jmw1F083iGZ55uSceBM1i0LR6tyS7eJyUUp5zgyJpp9Azw&#10;xl3jQ9N+45i0O474zGJ0RgsmcxnmwnP8sOQDXuvehobuGnye/wfvLPmew9duU1hRQWlhGsmnt7Nl&#10;9mv0aemPZ8PWNOvzJpOjj3NZ5INeadL9m/j1N/dbg/+ZkDJaIpFIJI8iMh5eSBn9gHG/RJRIJBKJ&#10;RCJ5XHicZfQd7fbLx4i7P0+o3ysyukytjD4YOZR+HRpSu34TfLu8ysfrT3E2XekVbMFhy+PiltlE&#10;DG1PA5da4pq29H57GV8dT6PMLO5hKyXr7HY2Th5MN9enqF+zHcF9P2PF/hQySw3oyrOqK6OHNaaF&#10;pwafwFAGv/ctPyaVVVdGFySRvD+ScaFt8da4UcMvmKDXVrLh1C3y9YrMFWMoT+HEqplM6t4Gtz89&#10;gUvQCMbM2sGRtFL0Ngf6ohTObZtPWIgPXrXdCQgex5vzYogvsFGuz+Z6zAqiBrQhsGYN3F2fp/fY&#10;xWy5kkdupRmbqYSCaz+x7YMR9Gukof6TPrg1eYl3v9zPsWQtOovYX10eV3cv5MMhXahfy42/BvZj&#10;1IKd7L1eIOZvwqw9x76ZExnX1I+atTzxGzmfGbuuUGi2OPs1myjLPMe51e8ztos//u5tadHpI5bE&#10;JqltOhQZrU08QnREH/7ewpOamkCaDAojcvclruXpsdqNmMqTOfr1ZN7q1ZTaT9fApUE3hk1ZxdaL&#10;tzEqfaFtRaQeXcvKV7rybJ2auNftSo/Ry9iaUIBWJ9ZR2fJ/CZGzamW0IqPjid8WQd8uAdR11+DZ&#10;sT9joi9wKqMcq6UcvVIZHfEqo4IaoXnSg1qawUyM2suh61r0FpH/DiuFiT/xfdREhgTWpe7TjWnb&#10;+0NmrD1LRoUdk9mELvMC5zbO4IUgHzy8fAkaNIEpsSkkFxpUaW81iPfela18/t4Qejbzw1UTQKcJ&#10;i/nqwDWyK8RaKiMWY9XnXeWK2NOPBnakhY8vmpZ96Dl1A/uuivevUYzll2RXvv760+8ZUkZLJBKJ&#10;5FFExsMLKaMfMO6XiBKJRCKRSCSPC1JGO2V01Aj6dmiEi6Y5QS+8x5LYqyQWmsR8LNgdhSTsWsD0&#10;kV3wrVcPV8/neWn6BnbfKMVsV/rzVpATt4vt4YMJcX8Sj6daEhwyjSV7UsgoNVJZnkXikW/VntF3&#10;ZPQQVUYrldG/yuixioz29qBO8+50nnWA2Bta9Da7GKuVKlMm59cv4JMX2tPgT3+hju8ghn+8iQPJ&#10;xejFGBQZfXbbfD4K8cHTKaMn3pHROkVGK5XR7Qh8pjaenv0Z8uZ6juZaKDbbcFhLKUo6xp6w0bzY&#10;WIOmRhO8Wk9i1rbLxOdWYrVbcOgLuBm7jIgRXXGvVZ+/NOnFkDlb2XklH5tygGHeeWJmTmRsUz9q&#10;/CKjE/5FRp9d/QFjn2usyuiWnT5iqdozutIpo4+xJiKUbi28qdegHe3HL2LtsQwyy+w47EbMunRO&#10;r4ng/dCW1K3pgqbJIF6ft4ef0oxiD8QyVZWRcXIjayf0pGPdWmIdnqP70EjWXyog7wFl9OVtH6sy&#10;up6HBq9O/Rmz5jyn0suwWsqqZfTUfzIyyB/N0w2o4z+B6d/9zMUcnSpExU0oyzjFj9+8z5h2rtSv&#10;2YBWPd4hYtVpkovtGIxWdJlxXNj0CS8EeePh6UvQwNeZsi+NpEIDNocdc1k2GQcXEzHqeVo0EOvQ&#10;MJgRc3azL0GLQTks8s6YDXnkX97DVxNC6e7nRX3vZ/F/aTHRp1LJrBD75bxSubZ6jr9/SBktkUgk&#10;kkcRGQ8vpIx+wLhfIkokEolEIpE8LvxHtem4O9RfOrCrbTp+5mDkSPp18MfVqzVtBk5l5ZFbpJba&#10;xHys2OxFJOyaz4xRnfGr54qbpjuvzNxGbIoOu0OZcyU5cbvZET6EXm5P4vFkCzr0nMbSvbfIKDNS&#10;WaFURn/LkqFKZbRHtYx+dw0/JpWo7SOMhUlqm46xfdvh46OhXusQui0+wcHkIgw2peLWAqZMLm5Y&#10;yKd9gvH7779S23sAw6ZsIDapyFkZnazK6LBedyqjxzNxvtKmQ6mMzuJ6zHIiB7alaZ26+DQawegP&#10;d3G+pIpyi12V0cVJx4gJG81gfw2eNQPxaR/Ggu9vcE2rV2WzQ5fPzdilRIz4O+41XflLkxAGz9nK&#10;jisFWFUZfa5aRgc24mm1Tcc8ZuxOoEjsuyqjq6rbdJz79n3GPedHY/c2tOgUxpL9SSSqldEl5Cce&#10;Vyuju7doiMa3CyGvf82Os7nk6cQa2w2YdWmcWRPOB31bULdWXbwChvNO5H5OZle34KiqKiH9xHes&#10;/Wc3OrnUxPOZLnQfEsn6iwXkqjL6ftkgnqc8YjdRoRxguO2Tahnt7uGsjD7P6YwybNZyDHlx7Jn6&#10;D0Y1a4xnjUbUafI2MzfHkZBvVO9SVSXWOvMMh1ZOZvyzrtSv4UPL7m8TvuoUN0vEHpks6LPiiNs8&#10;TZXR7hpfAge8RtgPqdws0otcMmMovMm1LVN5q28rGnt44+Efyjtfn+BkShkW9RBGZ1iLKU0+zNZ3&#10;hjCwkSfuLs1w7zaDpfuvkVRkEGuuXKT8obRIUUb3+4eU0RKJRCJ5FJHx8ELK6AeM+yWiRCKRSCQS&#10;yePCv5PRRY+JjP63oX62cMro1LP8uGgUfds3xs37WToOnsW6Y6lklCmS0yLmVkz8zvlMH9kZP9f6&#10;uHn14tVZ24lNqcCiVkZXkhv3PTvChxLi9hTuf2tF+17TWRajVEYb0FVkknTsW7VNR0svd6eMjuZA&#10;UjEFBosqo5NVGd0Wbx8P6rXuSbeoIxxKLsJoUypuLWDO5OLGRczo0wnf/3qCOl4DGR62kf2JReis&#10;dvTFNzm7fR5hvbzxqu1xl4y2Uq7P5HrMMiIHtiGgTl28A15izNQ9JJRaqbQ6qLIpldFH2TvlJV5s&#10;5ImmZlO8O3zIwt3Xua5V2kcoldGKjF5GxMjqyug/N+7FkLlb2Xm1WkabFBk9ayLjlJ7RNTzwGzH3&#10;l8po5UA9pbq7PP0C51ZPYnyXhjS+q2d0UoEeo6GEgsTjrJ3ah27N/fHw60boW6vZHZeD1iDGaDdi&#10;0aVxes0U3g9tgUvNeng2GcG7i37gVJbIP3VLS0g/+R3RE7rTqW4tNLWfo9vQSDbE5d8jo+/9WKn8&#10;dK+MDu3SlLrqAYb9nDK63NkzOo49Ea9UV0bX9KdO0CRmbTlPglZfLcOxUpbxMwdXfsS49m641lRk&#10;9FuErzxJUqnYI7VNx3nOb/yE3oE+eHj6ETTwNab8kKwe4mgT66wvSOLyusm8/kJz/DUNxRwH8/7q&#10;E5xOK8WilH/fGbKlhNKUY2x/bySDGnvjUScIz45TWbLvKomKjFYvU0S08t2vddK/Z/z/k9G//r9H&#10;IpFIJJKHjYyHF1JGP2DcLxElEolEIpFIHhekjL5XRrv7tKfzkLlsOJ5GZnm1jHbYS1QZPe2OjPZ+&#10;gVdnKzK63Nmm446MHkaI299we7oV7XtPZ9k+RUbr/w9kdBunjO5Bt8U/cTi5CNM9MjqSGX064/tf&#10;T+LiNYgR/yKj5zoro++W0ZZ/kdFegWMZ+8lerpZZ0In7V8voI+yZ8hKDGnniocjo4Mn3ymjDHRnd&#10;7RcZPXTuVnbdkdFKz+i7ZfSLs5m2NZ48sw2ryAmqjJSmneHUlxMZHdyARq6KjA7/jYw+yrqpfeja&#10;XOyDXw/6vfMt31/KQWtUZLQJq1NGT3LKaC9VRu/jdJYRm7qlv5HRdZ6j27CHLaNfZqTSM1qR0c3e&#10;Z9aWcyRodWr1dxUWp4wOY1wHd6eMnkj4yhNOGW1El3mW8xs+VmW0u6cfgQNf4yORJ8lKZbTYZ0NR&#10;Mtc3f8Lb/VsT4NkQj8YDeHPFYY6mFGO6W0abxXsx8SDRE1+kV2MfXOu3pEGPT1lxKJHkEqNTRisX&#10;KkJaymiJRCKRSP5vkfHwQsroB4z7JaJEIpFIJBLJ48K/ldG/EUN3c0cQKd8/qIw2/dFktBp3ZPTP&#10;98joTkPmst4po5We0YqMVtp0TB/VCV9XV9y8e/Pq7B1qZbTZXqXK6Jy479kePlyV0e5/a0n73tNY&#10;ui+F9FI9laqMXsPi4YqM9qCBs03HgaSS6p7RhTere0b3bYuPtwbX1j3pvuQIh5OLMdnEh6AqK5iy&#10;iNsQyfQ+nWj430/g4jmQER9tJPZGMXpVRidxdts8wkIa/nKA4cT5e3+pjL4Rs4yogW0JqFMPb1VG&#10;7+FqmRmd0ofYprTpUCqjxzDI3wuPWoH4BH/Iou9vqDLa5jDj0Gur23SoMtpNldHD5igyOh+L3YQp&#10;/xw/zHqL8U0bUfNvHjTsPZ3wdXFkGhxY1DYKZRTePMyhhS8zuJU3DVzaVsvo2Dsyupj8pMOsmxpK&#10;1+ZN8PDrSX9FRl+87ayMviOjw5nUtyUutcQ8AkbwXuQPnM52yle1Tcd6oif0+I2M1t7TM/qej5Ui&#10;X1UZbfutjNag6difl6LPcyqjDKvapuMCe6a+zKhm1TK6drP3mXlXZTQorUh+5tDKMMZ3cFd7RlfL&#10;6OPcVGW0AV3mz1zYOJUXmjbATdOIgAGv80FMKreKdCIbLZhLM8g8sITwUZ1pqfaM7sqwWbvYG59H&#10;pbJX6utUYdfd5vaF7Swc35MOft7UbdiJ5mOW8d3PIm+Vgw6VtFHmp/5Z/d3vHVJGSyQSieRRRMbD&#10;CymjHzDul4gSiUQikUgkjwtSRlfL6AOLRhKqtuloT8chc1h3PJ2Mcpv4y6Aio4u5osrojvjWqyuu&#10;CeHV2UrP6ArMDqUZgo6cuD1sCx9OD6eM7tDrE5buu1kto8uVntHRRA0PoKWnpyqjh763+tcDDNXK&#10;6LtldAjdo+4vo6eFdsTnT3/BxWsAI9XK6BL0VsddMtoPr9puBASP/aVndFllJtf3LK8+wLBuffH6&#10;Yxg39XsSSsxqv2mUntGJR9k3ZSyD/L3xUHpGd1Aqo6+pPaOtDjM2fR5Jqozujscz7vzZvxfDZm9l&#10;9xWtKqON2gvsm/02Lwf6UfOJenh3nMQHK46TLNbQ5BDrbMsj5/JOdnw0mD6N3NHUak0zpU1HbJJT&#10;RheRl3iQtVND6d6yCZ7+Pej3rtKm4zZ5qow2Y9Glc2pNOO/dJaPfXRTDySyD2APl7+0lZJzYwNoJ&#10;IXSu+wyeioweuogNF/LIq7TcV0aLdBXhlNFZ8Vze6pTRHho8O/Vn9C8yugxD3nn2fuyU0TWq23TM&#10;3HyeeLFG1Yc0Vsvog9+EMa69O241G9Kqx1tErDxOSokdg1IZnXWWcxsjCHW26Qgc+Dof7k0luaAC&#10;m8OGVVdE6cVtLJjYl+AmGmq5NaXDa0tYdSiRAr0Yp/jP4RA5o03k+r4vmdS/HQHe4l6t+tJ/1k4O&#10;JhZQYhSroRTUK1O7J5Tf3OF/PqSMlkgkEsmjiIyHF1JGP2DcLxElEolEIpFIHhf+k2T0PR8n1B8U&#10;GV1GSeoZDkUOUw8wdPPpQPCQ+aw7kUFGhTInC3ZbEVd3zmXGqGD86tWjvlcvXpm9k9hberWPr4NK&#10;ci9+z66IYfRyfwq3p1rRLmQaS/Ylk1Fm+OUAw6XD/GnlqcEnsC8vqpXRZRQYbJgKb6oHGI4JbY23&#10;twf12vSi6+ITHEouVntGVx9gmMUl9QDDDjRUDjD0HMSwjzYRm1hcfYBhcRLnts1lSs/qAwybBI/j&#10;jXn7uFRop9yQxfV91W06mig9o5uOY+zHMVwpt6gtPqpsJRTfPELMlNHVh+HVCMS7fRgLv0/kWr4B&#10;q13srz6Xm7FL1AMM3Wq48qfGvRk6Zwe7rhZidpixlCZx/OvpTPp7C1z+Wgs3/yGMDFvL3quZ5JWU&#10;oE27xvFNK5jyYgeaudWiztMtadFpKksOpJJYaBB5WOSsjHb2jPbtTt93o9l9KY88o1hjpTJan8GZ&#10;NWFMCm1GnRp18Woyincj93Mqu/qQRFVGn1Qqo7vT0aUmmtrP023oYjZcch5gKK4RF6nb/0soz8OG&#10;w2akMiueK9um0rdzAC5uSpsOpTI6jtMZFc4DDM8RM3Uco5v54VmjMc80ncxnm+KIV1qZqPexUJH5&#10;M4dXfsT49m7qAYYtlJ7Rq05wq1zskcUk7pFAwq4FjG3uSyP3hgSEjGXiujOcTxPvJaMVs6kCc8F5&#10;9iyfzMsh7dC4NaBB8MtMnL+BA/E3KdJVUlKYReKxbXz38Th6Bnnh2aANrQdOZvr2S1zL02FQ/wFD&#10;ZHf1lz9MSBktkUgkkkcRGQ8vpIx+wLhfIkokEolEIpE8LkgZXU5J2hkORw2hX4dGqozuOGShU0bb&#10;xHyqDzC8cpeMVg8wVGR0ig6r0qbDKaN3Rwyll/uT1H+qNe1CprN0XxIZ5QYqnDJ6+VB/Wnp64B3Y&#10;l0HvRjsro21qm46U/ZF3yegQui4+6TzAUKyrQ6mMzubyhgV81qc9vqqMHsywjzYTm1ikymhd8c1q&#10;Gd1DOcBQkdHjVRmtVkYb7yej93Kl3Eil1Y5D6Rl98wh7w0arBxgqldGKjF7glNE2uwmHPu83Mlo5&#10;wHAHO68WYRbjsxlyuRrzFQtfDsGv9tO41m/Fs33+ybvzv2TN+vWs+eJLZk9+j+EhbWnk6UKdZ1rT&#10;olMEiw+kk1iod8roI6yb+gJdVRndg9DfyGiL7o6MDsKlRl08VRl9gNPZFhwOJfcUGf0da+/I6GeU&#10;yuglbLhUSK7O9r+R0SYqsxK4si2c0M5NcXHT3EdGn2dvhCKjfZ0yOoyZm+LUNh32KqUvs1NGr3LK&#10;6Jq/yuiUcht6iwVT8S2Sf/qWiK7NaKv8w0SL5+j91mwWrI1h/3mRB/ml4r2Sy42fvmP55DFqyxKv&#10;BsE8N+gfvDcniujNW1gf/RWREW/ySkg7/H0aEtR1LOM+20jMlQLydWIv1Ckq6/GbnP+dQ8poiUQi&#10;kTyKyHh4IWX0A8b9ElEikUgkEonkceFeGX2UvLxcCgurxc+/49GV0Xd9oHAKO5ulkuL0cxyKGka/&#10;YH88GgTTZehC1h9PJbPcIq6wYHeUEu/sGd2oviuaBr3455zt7E8ux2ZTKlD15MTtZWfECEI8/oZH&#10;zbYEvzCD5ftukFGmo7wik8Rj0Xw+PFDtGe0T1JfBk6I5qPaMtmAoTCZ5/1LG9nsWnwYaXNv0pGfU&#10;cQ7fLMCkvECVjSpzDpc2LeLT0GB8//wk9byHMHLKJvYnFqjVzZXFyZzdvoDwkIZ419EQ2HE8b82P&#10;Ib7ASqkuk2t7lZ7R7Qiq60aDoHGM/WQ3CWJsOpsio8soTDpKTNhYhjVugPczzWgQ/CHzd19V23TY&#10;7WbsOi1JscuYOqo7mjoePNGkF8PmbmPXlUKsVQ4cVh3ahP3sipxIr5YafN1dqF/fGx/flrRq8ywd&#10;uoTQM3QQI0b2p0PbJnh5daRF5zAiY2+RVKhTe0ZrbxwjempfurcMwMs/BKVNh9IzOs8gxmg3YarM&#10;5FR0OB/0a4HrM654Nx3Ju0rP6CwjYggi96rbdHw3oSddXGvjVed5ug+NYsPFfLVntNrXWeHuED87&#10;UO5vpSL7CvHbwun7XBD1NN54dR7AS9HnOJleisVSjl57Ue0ZPbqFv1ijJtRrNoU5my9wRVsp7mEV&#10;N7NSlnGWg6vCGBfsgaa2H216vs3UVcdJLjVjEPtk1Wu5fSWG1a+F0CdIQ/26LtTzCSDg7yMZP2sd&#10;W8V8Sy0WyvMSOLtrKTPG9qZj86Y0bhxA46DmNGvRhpbNWxDUJAD/RoH4tg9l1LRVRB9PJldnx6I2&#10;i1ZQGpf8sULKaIlEIpE8ish4eCFl9APG/RJRIpFIJBKJ5HHhP1VGi2GKsOMwl1GafoEfl7/O8O5t&#10;CQj6O71Hz2fzqQwyK8TjVRaqbAVc2fs5s17pQ0tfXxoHDeSdRbs5dKsSk82Bw1FJ7qVYds/4BwMa&#10;aWji0YUeg+ewIvYWGWVGKisyuHliLcvGdaBTgD/N27/I2LB1HE6upMiotOlIIfXQF0wY2pXAoKY0&#10;fG4goZ8f4uitIsx2pU2HWDtTDnHbPmfm0BCa13HFt+kwXpm2hR9vlqiV0Ybim5zfvZipg1rStIE/&#10;z/Z8hcmL93ClyE6FPo/E2JUsG/kc7X0aEdT+n0yYGcP1Mqt4rlgVq9Km4xg/TPsHo1o3o7EmmKCu&#10;H7M8JpEbBQasDiMOQy7JP37BjFf60sjLH5c2L/Lyoh3su6ZFUfa2KiuG0nRundvD+gXvM7F/MJ2a&#10;+uHlGURgm1CGvhHBrKXL2bJyPq8Of4F2rfrQsdfHfHkgmWRFRhuLyRdj2PjZcPp3ak1AK/GcD9fy&#10;Q3we+SYxRrsZm1jHn9fPYMqwjvhqGtK03XjCl+/n/G3nAYaOEjJPbWHDOwPp1tCHJj596D9uBdsv&#10;FZJXeadiWLlONdfV3zvzoMpmpOJ2AvG7ZzGidzt8GwcQ0HMkr62/wJmsMixqz+gLxMx6i1c6taWp&#10;pjW+z77Pou0XuVpgFGugVEbbqMi6xJG1M3i9u8gTrwC6DJjEjLWnSSm3Y7Aqa12JIf86CTuXMPuN&#10;IXRtG4S7uxderfswNOIrNl24TbnFjtUk9iQ7nstHN7M2cjph4wfTt1MLvLzq4+EXQPPnB/LiGzOZ&#10;t2Y/++NSSS9SqvR/fQ9WH6j4xwopoyUSiUTyKCLj4YWU0Q8Y90tEiUQikUgkkseF/yQZLf5m5/xa&#10;HUpNrNKewVhym1snt7Dhm6UsjFrJ6s0nuZxRQqlZmZMdu6MS7fUT/LRtJYsXzGNB5Hd8f+w6ycUm&#10;bA7xeJWZ8pwbXD+8mbULZ7Nw9pes/O4nziQVUWKyYjSXUZgex9ktS/ly0UIiP9/AptjLpIjn6602&#10;rPoCilPOsGPD10RGRTL/q3WsOZ1GapFOPdROOcCwylZBbsJpjqz/hsWffsq8qE1s+/EKyQUGtRrW&#10;Yigi+9oJDq5dRNTcBSxfuZOYE0lo9Q5MlkoKks5xauMXLBePRX2+gx2Hb6AVY1Nkt8NuQF+YRtKB&#10;HWxeGkXknM9Z/PWPnLyhtH2wiPnZsFvFPZJPc2jbahbNns9ny9ax5fhVrmt14nGl4UmVuMaAriiL&#10;1Msn+HHzSr6Oms/sWWK+S9ey9YeT/HzpKreu/czeratYsXQ1K1b9yJlkkVPiNaxWPRVFt7h0aD3R&#10;XyxnkXjOdz9c5EZuOZVWcXdlH8wVZF06xP71K1gwZ76Yxzb2n75JVplS9axUqJsozUjg8p5oVi6Y&#10;zaK5q4necoaEXHFvk/KPBtX5Kf5wZkB1KL9XDgU0leeSd/UAG1YvY97CKBat3MyOizlklhlFfpsw&#10;V+aSdHA321csFWu0nLnL93PsSg5anRkxOnEnO+ay26TGHWTnN/NZNCeKL6P3cTAuk0JTddWy0nLF&#10;aiylOP0yZ2M3sfaLhXw28zM+W7yadbFnuZxdLvZEzMdhxmoqp7wwi5T4c5yI2cSGrxfy6cxPmTEv&#10;kqhVm9h64BzxKfloS42YlHYud+W38p36fnT+90cIKaMlEolE8igi4+GFlNEPGPdLRIlEIpFIJJLH&#10;hf9XGV1WVoZer1eFtMViUcnKylLvN2bsWMLDwzl+/Lh6jdVq/Z1RpOevP5vFz2YxXrNBj74wg5zs&#10;NNIycsjWllOq02MwV8/JaDVhKNNSnJdORkYqael55BWWU24wifuYMIn7GPWlVBRlkpOZSnp6Ftk5&#10;hZRU6NCbzRgsJvS6UipzU8nOyCAtK5/bBZVUGMVzxWNmk7iuohhtbra4fzrp2TnkFJuo1Bsxm43q&#10;a5jFdcbSIkpyMshISyE1s4Dcwkr1GovZqq6/rkw8np1CZqq4JrsQbZEeo8mMSdxDuX9xbiaZacpj&#10;WvKKytCZxb6J8SljMBjEePLz0WZmkJWeQaZ4fmG5WBfxfItYK5NYB32F2P9cMbdUMcfM22KMFZTq&#10;xZpanGsqvprFOAyVFRRrxTpmpou1SiM7K5cCMdayCiOVlaUUasXvMsRYsosorhTXm8QeiLU2GMop&#10;KbzN7SyxDplasUZllIm8MSr7oI7Bir5UjCsnk4z0dLLEPAqKxRoYxBiUNRCPGyrFvmizxT6IdUjL&#10;4naOmLdezNFkFeukvM69OaCgPGYWzzUZdRhKc7idnSnGLcYg7p9bYkAn9lnJA2WNK7W5aMUeZojH&#10;U7PKKCxT1sgg7uPcJ7GOlSUFaLNFrqRlk31bvF9Kxf6K56q5pryOWFN1vQuzyRf7lZp+i1tijXIK&#10;xXx1Ys8tevF64jXVfRXrXinWrjgHbU4qt8T+pWZkk5mjJb9Yee8p+VM9J2WN7p6XxaLsnXhP/ibv&#10;fy+U9YuPj2fu3LmMHDmSFStWkJCQIGW0RCKRSP7QyHhYAf8LywDtkjgRFNoAAAAASUVORK5CYIJQ&#10;SwMECgAAAAAAAAAhAAue+HES5wAAEucAABQAAABkcnMvbWVkaWEvaW1hZ2U1LnBuZ4lQTkcNChoK&#10;AAAADUlIRFIAAAWjAAABRAgGAAAAOg0iTAAAAAFzUkdCAK7OHOkAAAAEZ0FNQQAAsY8L/GEFAAAA&#10;CXBIWXMAABYlAAAWJQFJUiTwAADmp0lEQVR4Xuy9B2AVxd7+//5/7/W+3uv16rVXFHvvvfculiui&#10;2FBR7AXsDRSxgYLSEWkC0nvvvfceIJT03nt7/vvsySSbwyY5CZuEc3i+8ZNts7Ozs7OHPZ+Ms/8D&#10;RUBRUlIihBBCCBGy5OTkYMyYMfjrr78wd+5cxMTEICEhAUlJSUhMTHSF2wnn09LSkJubi6KiorI8&#10;w8PD8fPPP+Occ87Bgw8+iHHjxiEvL6/06Upx4ESJHwpF3QU/IxYtWoQXXngBp512Glq3bo0lS5ZU&#10;+lljPmdIfHy8vS4uLg7bt2/Hn3/+iRkzZiAqKgrFxcUVPtOEEEIIL1F4F5LRAYZbQxRCCCGECBUk&#10;ow/mkIxW1F9IRgshhAhGFN6FZHSA4dYQhRBCCCFCBcnogzkkoxX1F5LRQgghghGFdyEZHWC4NUQh&#10;hBBCiFBBMlpRv3EAiG+rjSrqPySjhRBCBCMK70IyOsBwa4hCCCGEEKGCZHR9RH0KWHOs+jxmbeJA&#10;L19dRzBcI29DMloIIUQwovAuJKMDDLeGKIQQQggRKlQmoxMTJaNrHu5y0aoV+6d+wpTBvSz1F+XH&#10;dy9FQ5evIcOcuxuhG5LRQgghghGFdyEZHWC4NUQhhBBCiFBBMtrLcBeKVq3YP/UTpgzuZam/KD++&#10;eykaunwNGebc3QjdkIwWQggRjCi8C8noAMKtEQohhBBChBKVy+h95ZDBCCLOS0bvKxPL50xUtc3r&#10;MEfYvyPVXxkP8KiTojozdSM0QzJaCCFEMKLwLiSjAwi3RiiEEEIIEUpIRu9v7CsSTT2Uh2Nb2VzV&#10;EUiaugxf+Wtfiqr3tuqn9Gd/juGMQHKp1dHMTrXa2YqA9nMeoNrEQRuS0UIIIYIRhXchGR1AuDVC&#10;IYQQQohQoqKMnoOYmGgkJPjET2VIRlcVji8tVl2UTUvn+dueK93kXZTlXDFcj1NJ2joKczS3I+5v&#10;Kdzz9bXD8nA5irkmFdI1ZLAchtAMyWghhBDBiMK7kIwOINwaoRBCCCFEKCEZ7XU4vrRYdVE2LZ3n&#10;b3uudJN3UZZzxXA9TiVp6yjM0dyOuL+lcM/X1w7Lw+Uo5ppUSNeQwXIYQjMko4UQQgQjCu9CMjqA&#10;cGuEQgghhBChhFNGz5kzB9HR0WXipzIko6sKx5cWqy4qRIVl37xVY/ZPnYVr1lxpqKvwz7982f+o&#10;/ilrHaxftkGz6MT/WpRFZesbKtzKc6CVsXYhGS2EECIYUXgXktEBhFsjFEIIIYQIJSSj6yKKUVyY&#10;i9zMVCTHRCBidzh27tiJHTvDsScqCUkZuSgo8Qm0Mltak3BLX6t8fDtYV83+qXkGAQSPUZyP3Ixk&#10;JERHItyqh50RsYhLzUJOoe+oJmpz9PJSW3kV5aOwIA+5+QUoKCpBsb3B+mXVdUFeJtLiYxAZvgs7&#10;wyMQFZ+G9Ox860qVpinNpeHjQCmH9yEZLYQQIhhReBeS0QGEWyMUQgghhAglJKO9j5LCTKTH78CW&#10;pdMx/vcu+PW7r9H2y3b44qvv0eWP6Zi1OgLJBcUosuqqVh7ULX2t8vHtYF01+6fmGQQQxYVAXhLC&#10;V8/BuAE90P6rdmjbfTiGL9yCnSl5KCw9MqPmRy8tuXWMovwspMbuxt7du7A9IgHJ2YUoKGKaYpQU&#10;5CAjeiOWjf0Tfb7pgLZfd8Mfo5dixfYk5Ni5UEnXwbnXKg6UcngfktFCCCGCEYV3IRkdQLg1QiGE&#10;EEKIUKLCmNFz5iAmOhoJktH7ESUoSNuD7UtGo1/7N/HcTRfjstNPwvHHn4LjT7oQNz7+LX4cugq7&#10;s4tQUOH7TQ2+7Lgl5TpDhagiX+ta2ZPSn/IMLHybrDDrKsa+a8qjwrYi67pn7MS8Qd/hnUdvwklH&#10;H4djbnoJL/46CXN2pyOvpDggFWxKYfCFtWdxAQpzU5EWuxXLp4/GmNHjMXLOBuxMzEM2K7ikCEXW&#10;9vh1o9HnrSdx9wmNcPRx1+HBVr3xx8wdSLFys1puxXzNAuuntI6qjQCTVQxzoIMjJKOFEEIEIwrv&#10;QjI6gHBrhEIIIYQQoYReYOhl8AtLIVLDZmNC1/fx3+vPw2nHHofjTmqMxhdejatvuB9Pvdkdv0/a&#10;iIjcQhQUs75KdyuNsmtTulwezkSlUyv2SWev4C83xWstl7C7sFnvv53Bdb715b8rprPL7Bcuq3xR&#10;lIeS9O2Y3f9rvHb/VTji/w7DP698Bs07jcfMXenIZx2UJvXFvsfyHc+s59TMF6O4IB2pEWuxalxn&#10;fPjC83imxWf4tM9cbIjNRgZldHERinNSELdmBHq++ghu/vex+Ofhl+KOFl3Rc+o2JBZZ18Gvvrnk&#10;+/ELrrCr1ZrxrwSzzInZ5JfEGVVsCtmQjBZCCBGMKLwLyegAwq0RCiGEEEKEEhVl9FzExMSUiebK&#10;MIKI8we7jC7/isK5Yut3PqJXDEe/z5rhujOPwzFHn43L730Rrdr3xuBh4zFl7nps2p2EzMLi0jGN&#10;TVh158jNF1z2rfVtqWzOGWbZf70vKh7DL4117Xzr3Pa11lW2yS9MMhv2jE7bgTn92uG1+67Avw/5&#10;J/5x5dNo3mkcZu1K9wn50rQMMzXh3LZvFKMgPRI7l41E74+b4NbLrsa1d7fCu11nY31sllXH1p7s&#10;eZ2XjqQtU/HXl2/gmSuvx8VXPIrnP/0Tf83fhZQiDpdSmp1f2NXhCC7bcN63qtLy+dZbv80OfuG2&#10;T+Xhy62mex1oIRkthBAiGFF4F5LRAYRbIxRCCCGECCUko/cvyr6icDiIgixkpsdgzfhf8d3Ld+KC&#10;E47E0cdcijtf+Aadxq/Ejj0xiE3JRFZeUbmIpiwtKkB+bhbSU5KQlBCP+Lg4xMcnICktAxk5eb6X&#10;8VUQknw5XzEK8nOQnZ6MRF6PxDSk8cWIFHPMl2GlKSnMQ1Z6KpKsaxWfmIyUrFzkFfquFbcX5mUj&#10;KzXZOm4C4pPTkWkdL78gHwVWeTLs8lAEJiEhKR1Z2db6Qoq/0vwrRLF1/nnIzcpACstjlT8+ORUp&#10;aanIS9yGmX+0RatSGX3olc33ldFsO8WFVj1kIzMtBcmJ8bZ4jLWIS0hCYmqGVTbr+EU8v9I6KMxG&#10;2p7VWDTse7zb5Bw0Pv50nH31U3jlu9GYuykCkclZyM7NR2G+lW7vSswd2BU/vPkeXn3za/w8YC4W&#10;bopHNo9vZUehyTZcxJ7SrNfMNKQm8tyt41vnkpCUitSMHOQUFKGQZbXPmaXwlb3Y2i8/Ox0pyVZd&#10;JaYgJT0bOflWefNykZOVjuQkX50kJFnbSvMpqvjXiCrCd74+gjcko4UQQgQjCu9CMjqAcGuEQggh&#10;hBChRNUy2l1KG0HEeQ3TwbC+qBTlICclAtvWzMTgH97Ci3dfglOPOAxHHHk+bnzkTXz82zCMm7EY&#10;a3bFIyGrAMVWPdk9qQtzkZuRiPi9W7Fu0VzMmjwRE8aPw/hJkzFz2Xqs3xWHpIw85Fv1yxEieCyq&#10;6aLiXKTH78bONQsxfcpkTJu+Eqs2RCE5j2NR+744sVdycXostq5dgjkzZ2DSjAVYFhaN2LQc63rx&#10;2PnIjN2FrcsWYPbkKZi4aC0274lBfIJVRqs8axfMxkyunzgLU2evw+bweLsslOMVvKgt1HOQkRyN&#10;vZvXYMnkyZhqlX/KnCVYtG4bosLXYEKvL9Dy3itw+N/+gf+78hk83Wm8LaN9w3RQ5uYjPzsV8XvC&#10;sHH5AsydPtFuN+PGjsX4KTMxfck6bNwdj8SMHBQUs60VII+9oheOwJBvWuLx607GCUeegFPPuwtN&#10;WnXAb4MmYcbyMGyPsdpnfh4yk3Zj88JZmDhwCPoNGIPZy3cgIoGvL/RFQUG+dS9k2RI6Kdaq1w3L&#10;sXSWde4TxmPchKmYOmsplq3fjYjETKTnFYKdrn11YJXeKk9+VhoSdq3F4nmzMWX6AixeHY698SlI&#10;iIvA7q2rMHfWVEyeaNXJzIVYsH4X9iZkINPKx9cOfFmVZWmHc42T4A3JaCGEEMGIwruQjA4g3Bqh&#10;EEIIIUQoUaWMNlM/jCDi/EEro63ztPEtALnxiN80HX2/fAmP3nQRGh3zb/zjkP/F3w45HP85vjHO&#10;ufxW3PrQ6+gwbCmWR2SikHK5IAupezdhw5xRGPLrV3ivWRM8eNP1uPqqq3HlDbfg3hffxwe//Ikx&#10;s9YiLCYdGZSX1rH4U5CfjPClozD065fx0G234b4HPsTnnaZhbXIuMgso54Ci7CTkbJ+Gnu3fwlOP&#10;NsEdD7+MD/vOw6LticgpyEdRThL2LBiG3q1fQrPb78bNL3+Kb/r9hRFjhuKv377CO48/gPtuvBHX&#10;33Afbn/4XXz+yzCMX7IVu1JybSHNHxRbZcpJR2L4aiwc3w+/fvEmnr75etxy3Y246cFn0ey9H9Gn&#10;f390+vw1NLvtYhz+dyOj2TM6zZbRFOsZieHYvnySVQ/t8MGL/8XDt1+HK6+8EldecSWuuuU+3Nn8&#10;HXzYaQhGL9yEHQmpyMtPR/LO2RjdviVaXNEIJx55qFXfh+Kf/zoWJ5x2ES6+6l4882lP9Ju9BUlp&#10;qYjZNAUDP3sV/73ocpx7/r1o1W44pq2MLb1+sCV0XMQ2bFs9A+MHdcEPbV7GCw/cjOuvuQpXX30b&#10;br//ebzwfkf8Nnw25m2KRHR6gT28B1tAcUEu0qO3Yfnw9nj7haa4+4Hn8NIHPTBoxASMGtANnT9r&#10;iSb33owbr78eN93fFP99/0f8OmQ+lm+NQ0qOo5d8heDKUsraWXCHZLQQQohgROFdSEYHEG6NUAgh&#10;hBAilDjwZXSQfAnIiUf8xmn4/fMWaHLdBTj1qH/h0EP+hr/9/XAceexpOPPim3Dj/a3Q/q8lWB6R&#10;hvzcNPvFe4uG/Ypf3n8eTe++BTdcdgUuu+gSXHzxxbjokotw0TU34aYHnsFzb/+InuOWYfXuRKTn&#10;+3R0YW48tszog99evQPnnHACGp/1NF5oMwKL43KRQRltFakoMxbZG4fh69cfwlUXno+Tzr0Tzb6f&#10;iKnrY5GZl4+i7Hhsn9wDHZ64A1ceewL+c9XdeKDlG3i7zTt47+VmaHLL9bj2wnNw9mmNceKJF+O6&#10;e1vg7R+GYMzKKKTavYOLUZSbgvQ9qzD7zx/w5etNcd+NV+LcRmfivPMvwaU33I07HnkBr7d6Cy0e&#10;vRc3XXA6/mkP0/Gs/QLD2eGpKLDaTW7aXmxdOBID2r2OZg/chZuvuRpXXGbVw6UX42Lr+GeedQ5O&#10;O+dyXHF7U7zc9g8MnrcJsZnJiN8xC6O+eRnPX34Kjj/y//CPv/8f/vmvY3D8qefjgsvvxtOf9MQf&#10;s7cgMTUJESuG4ecX7sdlf/sH/t//Ow0Pv94LIxdG+q6dFYl7t2DZlAHo9c2rePG/9+LOG67G1dbx&#10;L7n0Elxy8WW47NJrcfV19+Cep9/Fh7+OxJjluxCfVYC8ohIU5Wchbc9azOn5Oh65+VKceMrFuPzW&#10;59DqtQ/QulVLvPT4fbj5+stx0Tmn47Qzzkajy+7AvU99gY5DF2FlZCasy2XfN0HT1msZktFCCCGC&#10;EYV3IRkdQLg1QiGEEEKIUEIy2qPIT0d6xDrMGd4dbVs+grsuOQ1HH/YP/PNfp+K8ax7A4698gi9/&#10;6Isxi7djR3wqspN3YuO03ujY6mHcd8k5OOWUi3HN3U+i2Utv4d3330XrN1/EE/fegCsvuhinX3AH&#10;mrzVGb2nrMW2hBx7zOLC3Dhsmd4bXV6+DY2POQannt4Mz74/Aov2kdF/oW2r+3D5eWfjuLNuwxPf&#10;TcCUdQ4ZPak7vn3sVlx62OH4x8ln4/xb7sYDTz+PV958F++9/x7eeqkp/nvb5Tj73//C0ceeh2ua&#10;fIgvB6zErvRc5BYXIidxO3bO7oNvX74LN190Jk6iCL75MTR96U289X5rtH77Tbz5VFM8cPWlOOe4&#10;o/D3v/lk9DNGRhfmIz1yFeYO6IA2D96Eyy65ETff/xSeefVdtPn4A7R5pwWeuv9GXNHoBBx5+Ak4&#10;99Y38O5v07AhMRkJMRuw5K9O6PDCXbju3KNw1L+OxLGnXoJr73kWr7T+Fp2HshdzFNIykhC5/C90&#10;fPZeXPw/f8f/+58T8dBrPTFiAWW0VVMl+di+dAL+aPsiHrnmVJx+SmOcc9ltuK/ZK3izzQdo/e5r&#10;aNnsIdxz+fk47fSLccVDb+DNLhOwcKdVhqwCFORRRq/B7O6v4aEbzscRR5yEk06/Frfe3hTNm7fC&#10;W2++hw8/eBstm96DWy49E0cfcSyOPvUWPPrRHxi4PBrZhda1sq6pZLT75wyRjBZCCNFQKLwLyegA&#10;wq0RCiGEEEKEElXJaDP1xwgizoeOjDYyMIDjuSXluMkFfFldHNaO7YwOL9yG8447EscedwMefasr&#10;Bi0MR5L98sJC5GVZ9bdtFgZ/1RxNLj8LjU44D2fc0gof9pyMGWvCERUbidhdKzCpzxd4/dEbcdpx&#10;J+PEix7Gc18OwpgVkcgqKkZ+biy2TO+FLi/dgjOOOQaNGj9ZKqPzkFFgXQerSJTRWRv+QrtX78MV&#10;552N48++DU9+Nx5T11nr8wpsGR02uTvaP34LLv773/G3vx2J065viufb9cOY5TuxOzoK4WsmY2zH&#10;N/Fk46Nx0uEnofFlz+D5L8ZjWWwmUvMykbh1Hmb+3BKPX3k6Tj/ubJx55VNo+fM4TF29E3us/aO2&#10;LMUc6zzevO8anHvUYfifQ/6Bv1/5jO8FhuHJyLfqLCV8CWYP+Bmfv/AyXn2jPbr8OQvzN0ciITkZ&#10;iRHLMbP353jnlgtx8qH/xgmNHkXTd//EzL0ZSM3NQVrkWiwd+QPeffgc6/in49xrn8GbnSZg6Y4E&#10;xGXkIbegAAW5yYhZ+Rc6P3cvrvifQ/H//qcx7nulF/6au9eqJZrgWCwY3AHv3H8JjvvH33HsGXfg&#10;kdc7o9/MDdgVn4i4qK1YN20ger31GG47+2ScfNpVuOSRD9F+wkZsiMlAVo5VF7aMboWHrj8Lhx56&#10;JP7xn4tw/eNfoMOA2VixIwoJ8XuwdmJPdGj5AM4/9kgcdszpuKR5O3w5ZiOS84thXbKQD8loIYQQ&#10;wYjCu5CMDiDcGqEQQgghRChRUUbPQUxMNBISfOLHCGd/jCDifGUy+pdfgnHMaGOYA/jiUSFZ6UJJ&#10;IYqL07B1ajd0fPlOXHDCf3DcCTfhida/Y/jqeOTkF1n1VIjs+K3YMq07Pm96NS49tTEanXsvHm7T&#10;DyMW78Tu5CzkFeSiIDsRu1eOQ/92L+PBS07FMcdehJue+AI//LUCezKKkJUdhy0z2DP6FjQ+mj2j&#10;n8Qz74/Awrg8pDtkdOaGv9D21fKe0U2/G48p62JKe0bHIWxSd7R/7FZcfMi/8Lf/PQc3PNHWOsZS&#10;bEvKRlZeLjLiNmLlqI744vbGOPvoE9DovEfwxDt/Ys7udCRlxCJ88TD0fv1e3HDasTj5tBtxQ7MO&#10;6LcwHDsSMq3zzUNuagyiVo5B9w+b4a6LTsb/HvIPHFI6ZvTM8FTkFxYiLzMBcbu2YsPSFVi5ajO2&#10;745FXFIqUpPjrfWLMbXXJ3j79gvQ6NDDcdxx9+PRV//A5J3pSM7NR1bCFqyZ2BkfPXoOGh93Os65&#10;7nm82Xk6VkVQVvN6FKA4LwXJG8Zg4LtPo8mpZ6NR47tw2/O/4os+szBv2ULsWDECY356C2/cfyPO&#10;bHwBrnryC7QbOB8bo1PtesrNSUPizuVYPrQD3rjvCpx/2hk46bIH8cC3YzBpfRQS0tOQsmet3TP6&#10;wRvOxqFHnIjDzrkHzdr+hVHLdiMpOw+F+VlI2DgVQ756GXefciyOOOJknH3/B3iv7zJE5xUhjy9y&#10;LGtPoRmS0UIIIYIRhXchGR1AuDVCIYQQQohQQjLaGaVS2aaaqJDMLBRav9MRNq07OrW8CxcaGd2m&#10;L0asTUReYQmKi3ORsmMxFvT+CM9deQpO+885OPuql/F+rwVYuSe1dIgNDiJcgKyY9Zj/Z3u8ff/5&#10;OO7fJ+Lsm1/E679MwqrYPKRmxFaQ0aec/iSaVyOjj7WH6ahERv/9P/jbodfhodd/x8C54Ui2ylpU&#10;UoT8jD3YOut3dHnifFx44gk45ez70KRVH0wNS0Vcwk6sn9IdXzx+Nc499iiceOkjePiTwVgckYHk&#10;nNL2kJ+FvNg1mPBbGzx36wU47JDyFxjODE9DflGxVSeFKMzLRlZqIuIiw7Fj6wasWbEI82dOxPgh&#10;nfHt20/ggYtPxTF/PwxHH30PmrzUBxO2pyMptwDZiduwdnIXfPzYuWh83Gk465pn8drPU7F8dxqS&#10;s61zLMq3qjIdWdunYEqHd/H+7ffh7gfexrXNfsQ9rb7Hu5+1wcjOrdD/i+fx0QtP49a7n8Ez343F&#10;X8sjkUZJXFCA/LxcZCftQuSK4ej00r24+axTceypV+KsZ39D37lh2J2YgpTSntGU0f849jT857qn&#10;8HbfeVgYnmoPq4Ji63ruXYwpHd/Dk6ediKP/dRLOuPltvN5lHnblFiKXL4Qsa0+hGZLRQgghghGF&#10;dyEZHUC4NUIhhBBCiFCigoyeMwcx0dFIKBU/Rjj745RElcvoX4JQRjuDXz5Ksc6p6jBpCyxSETat&#10;Bzq1vBsXnnAUjj3hRjzR5nefjC4CiosyELN2Ksa1bYH7T/o3jj/sElxy6yf4afRmbE/MRl7ZoUpQ&#10;mLYX66b2wtctrsdJR/0Hx1/VBI9//Sdm7spAQloMts7ojV9bcpiOY3HK6U3R/P3htoxOKyimzi6V&#10;0UOrltGTu6H947fikkOPxd+OuBNPfDgUI5ZHIdPan7kUZEUhbF5/dH/mIlx08vE4+ay78OAr3TFh&#10;SwpiIjZg2Ygf0Orui3Hy0UfjpNueRfNfJyMsJRdZfCsfozAXJenhWDCwA9554Boc8/d/4J9XPIPm&#10;Hcdh1q40FBRbR7HSZCZFYvfGJZg9biD6dvsJ7b/6GB++2wotm92HO648B6f853D8/X//gSOPuRdN&#10;Xv4d48MybBmdk7gV6yb/io8fPw+Nj2+EM69+Ci1/mIBF2xMRl56NggKr3RVloyhiLlb/8T16vsax&#10;qPvgsibtcNTlj6LxBY3w8RPno9cnzdH5m6/R8u0u+HbsFizck4OCohLk5lnnkp2FzNRIJITNxOB3&#10;m+LR80/D8cech6Nu+Qo/jV+HzTGJSNmzGnO6v2rL6H+eeAaOu7MFPh2xHKuirJpk+ykpRE70Msz8&#10;pQ2eP+1kHPfPE9H4mtfx6o+zsD3H2lZsLryvLfl+h1ZIRgshhAhGFN6FZHQA4dYIhRBCCCFCiapk&#10;9D4vMHSIIcL51NRUO4/CwsKyPL0dM/pAiEC/iBRapCNsend0eoU9o42M9vWMLiiycipIReTSsRjW&#10;5incdtS/ccy/r8RlD7bDbzPCsTs1z+5bbY5XlBmFDTP7osOrt+KkY/6Nwy+9C3d+2htjtqUhNjUa&#10;m0t7Rp95zLGVjBkdg6yNQ9Du1Xtxxbln+V5g+P14TFnv7BndDe0fuwWXHHoM/vfIu9D0o6EYtSIK&#10;2VYOxewZnRlpy+gez16IS045HqecdScebNnNltHRe9ZiydAOePnOC3DCMUfhlLtfwHO9ZmBnWh5y&#10;CktldLF13bN2Y+mfP+Cjh67DyYccin9d2bx0zOhU5BUVIDtpNzbOGYm+X72BFg9ej2uuuATnXXo1&#10;brzjPtz/4H2468bLcVmjY3HE3w/DUUffg4df6oPxYelIzitETtI2n4x+7Dw0Pu4UNL6iKV78dgzm&#10;b41FTEqm1e5y7TKUJCzF3kn9MOvnbvhj0BJcec8n+N+jr8QRhx2Cpuf/H/p/8RIm/zUSP/42CwOW&#10;JWFDUgmKiouRlZ2N9Ix0pCbvRWzYTAx7rxmeOO80nHTE2fjPJW3QfvgKrIuMR/Lu1Zjd7VU8eN2Z&#10;OOyExjjuzhfxCWV0NLW+dTWsusyJWo4Zv7TBc6edhGP/eTxOv+Y1vPLDLGzLzkc2h+nw1ZgV5XOh&#10;FJLRQgghghGFdyEZHUC4NUIhhBBCiFCiqmE6jIx2SiEjhpwyOjs725bRRgqFnox2C3458f+C4pPR&#10;26Z3R8dX7txHRucXl6C4MBVRy8djxEfNccfRh+PYwy/Hpfd+hc5TdiA8JdfuW+2LEhSmR2Dd9D74&#10;5qUbcaKV9ojL7sE9n/XFhLA0xKVEY/P0Xuj88i04wx4z+r9o/u5fWBCdi/R8DvVhlSYjGpnrBqFt&#10;y3tw+Tln4rizbkXTqmT0EXei6YdDMGp5FLKs/YtRhALK6Ln97J7RF7Nn9JmOntF712HJX5TRF+KE&#10;o4/Cibc/h6e7TkNYSh6yTc9oDpORuRtL/vweHz54LU485FAcZsvosZi5Mwm5uemIXD0eg799A49d&#10;fTHOP+NsXHTN3bi3+Vv4pEMXdPu9Gzp++ipeufl8ND7sXzj+GJ+MHhfGYToKkZ0YhrVTfsMnj1vb&#10;jz8Fp1/+BJ7/eiTmbIpCZCJ77edYVZkPpK5CysJR2DR0FGbOj8L1d7TB/xxyFg772//grhP/B8O/&#10;fx/rFy9B/2FrMWxdJjYm++RpZmYmUlJTkBwfjqhNUzDg7f+iybmNcPx/zsZ/rvwQHUauwvrIBCTv&#10;XoPZ3VrhweutPE+kjG7hkNFWlBQju1RG+3pGn1DaM3o2wnIKkKVhOvbB/zOH6ySjhRBC1DcK70Iy&#10;OoBwa4RCCCGEEKGEZHRtI1AZ7RgzmjK6KANx66dhYvuX8VCjI3HCYRfiwpvboP2wDdiSkIVcq/7s&#10;sKZ5yTuwfGxnfNL0chz/n6Nw4rWP48lv/8Kc3ZlITItxyOijcMppTdDs7YGYtTcbqXlFVslKUJAe&#10;iZTlv+PzF+7ApWc19sloDtNRYxntG6bDKaPHb05BTNRGrBjVEW/eeylOscpw7LVP4pEOY7EmoVyI&#10;oygXRWlhmNOvnZXuChx1yKH4h5HRO+KRkxGD9WN+xJdP3YRGh1t5nHod7n3hS3w/cBqWrNuGnREb&#10;sXjEz/jp8Wtw4b//hROPdZfRHztk9HPtRmD2xsiKMjptNVIXj8G24WMxd3EcbryjNf7nb2fiX4f8&#10;f7jvzEMx/tfPsG3lcvQbthR9FidgWUwBCoyMTklBUlQY9q4YhV9feQC3n30Kjj7+Qpx47zfoPHkD&#10;tsYk7ZeM3p4rGW0EtBP/zxyuk4wWQghR3yi8C8noAMKtEQohhBBChBK1ldGUQpxS1GVlZR2EMtot&#10;iix8MrrTq3fiIltG34wn2vxROmY0X2CYh5Sdi7Gwdxs8f/kJOO3wxjjr0hZ4p+sCrNibgoyy4S2K&#10;kBm9GrP6fYZWt52BY/59Ki646zW833MGNiTlIi0rFptn9ELnl27GGccciZMb3YPHX++DieGZSMnl&#10;+N1FyEsOR9TszvjgqetxUeNGvmE6OnDM6FhbRhdmx/pkNMeM/gdldPkwHT4ZXYz8TI4ZPQA9nr2o&#10;dJiOu/BQy+4YtykFMfE7sWFqD3z12HU499ijcfQ5D+COt/th5p5MJOQUWXtbbawwE3kxqzC2Sxs8&#10;fcsFOPSQQ/H3K5vbLzCcsd0qR8pOzOvxLlrdeQGOOPxkNL7iRXzQbQaWRGTa51BSGI3NE7vi58ev&#10;xnmH/wsnHHMPHjLDdBgZPfk3fOQYpqNF+9GYtzkG0ckZpcN0WCQuQ9TUAZj/Wy8MHrHKHqbj/zvi&#10;MvznX4fg1bsbYWqvz7B06jh8+8sAfDJ0DcZb55dRxGE6cpCelobkPRuxY1YffP70Dbj09BPxn8bX&#10;4uLXf8egJTsQkZRcKqNfxUPXn4V/ndgYx9/VAp+OrDhMh7+MPt2W0XOwnT2j+YcKX8qy36EWNZXR&#10;iYn8/JGMFkII0bAovAvJ6ADCrREKIYQQQoQSVcloSiAzdUIxZMshaz6tdMxoiibmxzj4xozmduKT&#10;0b4xo+/ERcf7ZHTTNn0xcm0C8oqKUVxSiNyEbdg2oxfaNr0GV5x8Ck5ufCvubNUNA+Ztw87kbBQW&#10;56MoJxFhC4eg24fNcOtZJ+KoE6/GXS//hK5TNiE2twi5OUnYOW8ger99L846/kgcd+KVuL15O/RY&#10;uBeR6fkoyE9H8vZFmP/bW2h+87k4/dgTSseMnoAp62ORZcvoGGyb1B3fPHYbLj70WPw/yugPhzp6&#10;RpcgPysaYdZxuj97MS6mjD7zTjzUshvGb0lCbHo89q4Yiz9bP45bzzwBJ510Na546HN0mb4NW+Oz&#10;kFuYj7zUCITPHYSfXmuCm846Dv97yKH4v9Ke0TN2xCA9ZTtmd3sLLe84F/8+/EScdunzeL/zVCzY&#10;lY4iqx6y41Zh1u+f4c1bz8PJh/4Txxzl6xk9YXsaklkPybuwcXpvfN7sUpx5QiOcdsWTeP7bsVhg&#10;v8AwBwUF+dZlyUJh5DysG/gT+r7TBp99NRCXN2mHIy96GGdedC5++ex5LB/eEXOHdMXrr7+HR9/p&#10;hm+HLsXqyAykWm07PTUOe9fMwLRfW+Pp687C6SeeiUZXP4UXu83B/LB4pHJM6TIZfTb+deIZLjK6&#10;ENlRSzHjl9b2mNEVZXShQ0bzx9b49k8ohWS0EEKIYEThXUhGBxBujVAIIYQQIpSojYw2+MtoZ8/o&#10;Tp06HYQy2vkCwztxoauMLkZRdiISt83D6B9eRfMbL8S5p5yDxlc1Q8t2vdB3zDTMnT8b86ePQM9v&#10;Xscz916LM049G+ff9hLe7TwOMzfHI8eq58L8dMSsmYhRHZ7DNY2PxrHHNMI5NzZFiw6DMGzKbMye&#10;OQnj+3fGT688insuOB2n/ucEnOAio8MmdUf7Uhlt94wuldHZ1pmUy+gB6MFhOirI6GTEZmYhdfdK&#10;LB3wFV699wpcdPp5aHzxg2j6cXf0HjkVM+bOxqwJf2HAN+/ixTuvwvnHHeEno2ORkb4HSwZ9hvce&#10;vgzHHGbV1+m34dFW36HzkMmYt2AWJg3ugvZvPIG7LjwNRx76L/znqNvxwAtdMWJTMhJzipCfFont&#10;84fgx5Y34YJTTsVJ59yOe175Ht1HzsLctduxOz4Z+XlpyNo+FdN/bIOP7nsYDz/2Aa5p+gNufr4t&#10;XvngfcyYMBB7Fg/DkqE/4ZWmTXD1rU/ikVfb4/t+EzB5zhzMmDoaQ39rh0+fvB1XnHYKTr/gDtz+&#10;0vfoPW8ndnBolZwMqx58LzCsWkYvs2X08/vIaGfPaP5IRvuQjBZCCNHwKLwLyegAwq0RCiGEEEKE&#10;EhVl9FzExMT4RHNiuYx24r+OY0ZzmI6CggJ7qA4Kpx07dqBjx444++yzQ1hGc51Z75svKSmwSEPY&#10;tG7o1PIOnE8ZffzNeKI1x4xOQF5hMYqLrbTF7DEchR1z+qPLm4/jocvOR6NTLsZVtzXBY8+8iFav&#10;vYrXXnoKD99xLS6/9Aqcc/VDaP5ZXwyetwV70nJ5JBQX5iJ9zwos/utrPHfzeTjnlONw7Gnn47yb&#10;H8OTL72GVm+8gTdfaoGW/30Yd19wDs45phFOoYzmmNHrOGZ0HoqyY7DdltG32jL6b//mmNEcpiO6&#10;TEYXZEZh+9z+6NH8Qlx8EseMvhMPtOyGCZtTEJdVgPz0aMSsnYg+X7yAR2+6HGeefi7OuupePPz0&#10;i2j5+lt4s1UrvPrEY7j/qktwznFH4++H/AN/v+JpPN1xLGZsT0B2diK2zeyFjq8/hItPPA7HHdcI&#10;5115B+5t2gKvv/0mWj77FB675zZcc9E5OOaI/+A/x1yD25p9ix6LIhGdSaGegKi1UzDwiydx+/ln&#10;4JQTz8Y51zyAx1u8j696jcak1TuRlpGEhPVjMKj1s3j8zPNx5rn34ZbnOuPDbpMxddEiRETsQMae&#10;pdgwsRs+ffY+XHfZFbj0qjtw56PP4cXXXscrLz+Lpx66EzdfdC4an3UVbnzyA3zUdyZWR2cgNbcQ&#10;hfnWdM8qzO7+Ch68/mz884TGOO6OF/DJiBVYFc0+5mwblNFmmI4Tcew/jsfpVxsZnY9sq12UtiLr&#10;xwzYYQiN8JfRbVq3xtIlS5CcXJmM9iEZLYQQoiFReBeS0QGEWyMUQgghhAglaiujTW9GjhmdkZFh&#10;50Py8/MRFhaGH3/8EWedddZBJaNNz+itU7vix5duw7nHHI6jj7kOj7/XB8PXJCCfY0aX7lJSmIu8&#10;pB1YO3EAen/+Bp57+DbccPapaHTUEfjXYYfjsH8fg0YX34TbnngD77T/A6MXhmFXfBYK7AwsiotR&#10;kB6NyLWTMaRtS7xw9+U499SjcMj//QOHHnkcTrn4Ftz531fRtkM7vPPwXbjzrHPRuPENePzbsZhk&#10;y2i+wDAWYRO6ot0jN+P8Q47G/x52O55oMxgjlkUiwzoGX2CYnxmBbXP/QNenzscFJxyD4xvfhntf&#10;+g3jNycjJqsIJUV5yE+LwrY5Q9Dzi5b47y2X4rR/HYYjDjsCR5x4Ps665lG0aPkuXmr6EG6/7Ewc&#10;esg/cMhlT6HZj2MxY2cq8q16SN29HLP6f4/Wj9yCa885FscdeRj+8e+jcVSji3DFHU+heYtX8VaL&#10;J3HzWafipOPOxPn3tsJbQ9chLCHLam+ZSItYjxXDf8SHTW7ANScdjX8fyvo7Ddc2/wLtR61AVFIC&#10;9iwbjF+evxdX/O8/ccj/no57XuqOQTN2Ir+gwKrKImSm7MW2FRMx4tdP0LrFo3jghotw0WlH4fB/&#10;/Qv/tMpyzKnn4YKbmuCxN7/FT8PmYMGORGQWlKCIPZrz05GyZwVmdXsZ9197Bg497jQcfetz+Gj4&#10;MqyMMj2j85EduRTTOrVG81NPwNH/dxwaXdkKLb+fhbCcgoNTRrdpg6VLlyI5ObnCZ4w/ktFCCCEa&#10;EoV3IRkdQLg1QiGEEEKIUKKmMppQRBuBxHn2jk5PT7dhL+nNmzfju+++CyEZHWhwzOgcRK2dinHd&#10;2+KdF59Fixc/Rcf+M7FkVzr4bkKryu0oKSlGSUEW0qN3ImzlHEwZ2Re/ffEu3rP2efrJ5mj2zCto&#10;/U039BwxG/PX7ERkUiay84tK1aT1m9evMAfZyXsRvmwqxvb9AW3bvIonmzXDky+8irfbdkG3IZOw&#10;fOUCTOjRCT+99z7efP1zdBy1HKt2pyAnvwDFeSmIXjUFI378Au81a4Enn22LjgMXYMn2JOTaRylG&#10;UW4SojfOxtTOVtlavoiWb7TFtz2mYGVkFlLyKAF5HjnIituBjQsnYFi37/DRc8/g+aefw7Ovf4oP&#10;fhqAMZOnYdTAHuj0xXt4huf2QWf8Mn4Z1sVRrhchLysRUVuWYt6IXuj85Vt4/aVn8dSzL+Ol99rh&#10;+z6j7P3nTBiC3z5+G2+3fBVvfNkFv0wLw96UbOQX5SMvMwEJO5Zi+h88z1Z46emn8XTz1/Fx5xEY&#10;vSwcyRnpiAubh1GdvsDrDzTBvfc+h297zcDSral2bTIy0pIQtWsTtlrXYu74oRj06zdo1/pFNH+6&#10;GZo++xJefr8t2nUfgbHz12DD3ngkZuejyL4MvuuQmeh7meO3n7yJp156DS9+9RsGL96O8GRfTXKY&#10;jrykMKydMABdWrVEi6deQquPeqPnmA2Isa5rHpPYKX0/oRg1l9H8/NEwHUIIIRoWhXchGR1AuDVC&#10;IYQQQohQYn97RnPZyGmSlpaG9evXo3379gehjOYXlgJkxodjx5qFmDVlIqZMmY8VG3cjOi2PnZmt&#10;Oi9Paf8uLkB+TiqS4nZh28oFWDh9MiaNn4QJk2Zh0eow7IhKRVpOIYrMjnaY+RIUF+UjPyMB0TvW&#10;YeWimRg/YQImTJuN+au2YFtEPLKykhC1aQ1WzZ2DmdMXYEVYDGLTclFYVIySolxkxoVj2/IFmDN+&#10;MsZNWoTlmyIQlZJj9/G2WkipaN2LXStnYfbUKZg6YxGWrNmF2IxC5BYxBRNaJ1ach+yUGERsXYsl&#10;UyZh6sQpmDJnKRZt3IXohHhE7tyEtUvmWOc2AePnrsTKHdGIt4WudQ4lRVYdpCE1Zgc2rZyHOdOn&#10;YOKUGZixcDU27LLKm5SI1Ljd2LJoDuZOm4Lp85dh8XZrnbV/oXXs4uJ8FOSmIm7HeqxfOAszJk7A&#10;JKv+Fqzejh2x6cjNz0NG0h5sXDQb4wb+iT/6DccinkNqPktvR1ZmBpIS4pCSGIOk6D3Ys2UVVi2c&#10;hkkTx2P8lOmYvnAVVm+PRUJGDvKK+EeB0nPntLjQvoYJu9Zg8fwZdvopi1ZjS1QK0nJ9Nck6KspJ&#10;scq4EaumTcWUCVMwbe46rAlLRKZVj4VM4svN/gnFkIwWQggRjCi8C8noAMKtEQohhBBChBI1kdFG&#10;Cjm3O5cJxfTq1avRrl07nHnmmSEko32q0EdVUZ6OP74oXWcvls6XhXPZud6K0k2+id82E/bGUstN&#10;/ILXuPqwMyk9gm9+3/Btt7eUbvadofVTegyz7IyyffzmyqOKJWuBy748OXQFo3yN75cvqjpPpi4s&#10;KkJObi4yMzKQmpZqj3HujJycXGSkpyErIx0F+fkottLb9eoXvuNav61tFY/pm/fVQGn5/ILr7PWl&#10;v8xyRfi7fDmUQjJaCCFEMKLwLiSjAwi3RiiEEEIIEUo4ZfScOXMQHR1dJn6cktnGWuY6J/4ymmJp&#10;zZo1+Prrr0NMRpuoXhNa1WrjS2ZmrPq2F63f9kbf2hqFL5sKUbbKzJTm7djimGNQsFpLTMeu2r6l&#10;MtVbMbVvWnE7o3y9MyXPsPQsnadpRdmMS/j2NGn2TenbxrZavmj9MqK44oEqiRJbWHJ86Ny8fLvN&#10;c9kZ+fkFtpDOtdoppWkJx+auIltuMknsc3YR1xUz8KU063zjQhPu69wSuiEZLYQQIhhReBeS0QGG&#10;W0MUQgghhAgVaiSjS9f5Q0ltthsZ/c0334SojGYYdej7glI+x6i4rUJY9V19VLJvZVGWtHy/Cnvv&#10;k5VjhaM8Zo7TfXaxYp911gqrBZX9lO+5T0o7eKjywznT+M87lysPtyOXRemBnOvZ1ikti4qKUVhY&#10;ZC/b20sTcBvXczu32RvKYELfrB1m2bdkh72PX7ivKV1rp/fNm7nSLSEbNZbRpZ8t/IyRjBZCCNFQ&#10;KLwLyegAw60hCiGEEEKECvsro40wMtsloytuqxBWfVcflexbWZQlLd+vwt41yIpRnks1YSWyWlDZ&#10;T/me7nvz1MtP35nGf965XHm4HbksSg+0z3q/4N7FrtekdE9TaMeiHaXLzuC95B/ua0rXOjaatY5V&#10;IRmS0UIIIYIRhXchGR1guDVEIYQQQohQYX9ktP82wjGjQ19GMwLVh/oSw6hYW5XViVd1VX0+bPvF&#10;JcUoKvb1kq40uMlQRbhvdq6tmJF7+tCOfWR069ZYsmRJ2ctQ94GfMaWfNZLRQgghGgqFdyEZHWC4&#10;NUQhhBBCiFChpjK6Og4eGe2Mcsm4b5htof9lpuJZ1u6c993D5FO7/NzDl5f94zrWc81j31L6r6kI&#10;f1dcF/rhL6NbS0YLIYQIAhTehWR0gOHWEIUQQgghQgXJaC+iKqFotoX+l5mKZ1m7c953D5NP7fJz&#10;D+/z3DdH/zUV4e+K60I/JKOFEEIEIwrvQjI6wHBriEIIIYQQoYJktBdxcEnF+o1grduqyxxsZ+NF&#10;SEYLIYQIRhTehWR0gOHWEIUQQgghQgWnjJ47dy5iYmLKJPTBJ6ONQKzpFw/nfjXd9wAKt6JXeUpm&#10;Y5WJPAmrtZbOOcODY9dtsWscB1hxPA3JaCGEEMGIwruQjA4w3BqiEEIIIUSoUJWMrg3qGX0wfWmp&#10;v/N2z71uj9kQEXpnVB41ldH8HDJIRgshhGgoFN6FZHSA4dYQhRBCCCFCBcloL4JfVJwcLFF/5+2e&#10;e90esyEi9M6oPCSjhRBCBCMK70IyOsBwa4hCCCGEEKFCXcroM844o0xG5+bmlj5dhVrwS4rhYA19&#10;UVNUEtZnjAnJaCGEEMGIwruQjA4w3BqiEEIIIUSooJ7RNQ3rS4lVb2WEgoze7+L7Z2CW/dcHf/if&#10;maF24ZaTIXTCfNYYGf3888+jUaNGktFCCCGCAoV3IRkdYLg1RCGEEEKIUKEhZDSPG7xhlZ3lN4SA&#10;ODRtIXTDXCcn1YfbXvtg/arQFAwBhf9OboRO7HfPaGsaFxuL7WFhktFCCCHqDYV3IRkdYLg1RCGE&#10;EEKIUKGuZfQDDzxg55+dnW3LKFJYWFg2H3xYZWf5DVx2TRc88HoE9zWpDnOdnLilq0hhIBSWU+TE&#10;2lY9buXyx22/4CQ/Px8LFiywe0ZLRgshhAgWFN6FZHQA4dYIhRBCCCFCicpkdGWCqDqSk5MryOj7&#10;778fw4cPt9dnZmYGRFZWluv62sG8DG7bSXXba4LzePtHViW4H9eHf5qMjIwK290xxyxfl5G5735Z&#10;fvhv9w5THidu6crxL5sTt/T74nZMg1v6g5uy+s1y325wbk9LS8Ps2bPxzDPP7COj3f8AxnXOYToS&#10;EBcXi+3bJaOFEELUHwrvQjI6gHBrhEIIIYQQoYTXMtq/Z/TZZ5+N//73v/joo4/wySefVODjjz+2&#10;8V8fHLDcB0LZqy+DXccWn1rzpML2j/2WQxpzzeroutW6Lp3lqqOyHQDwM+DZZ5/FxRdfjFNOOaVM&#10;RicnV/1ZUy6jNWa0EEKI+kfhXUhGBxBujVAIIYQQIpSoKxn97bff4txzz8VRRx2FM844wxZQl1xy&#10;SQW4zm19cMByHwhlr74MZfVscwkuvPBCnH/++TYXXXhR2TUI3msRKDw/g9v2/cSqW9f11eIsVx2V&#10;7QCA7evss87Csccea/eM/uCDD7C0VEYnJbl/nhDJaCGEEA2JwruQjA4g3BqhEEIIIUQoURcyesOG&#10;DejatSvuvPNOnHfeeWXis+64wGPcjhEobvlVRk33c6Z35wIrHXGu4zWwOfdcnHvOuTjhhBNw+OGH&#10;45//+CdOOvEknH3W2Va6C+w/Hjj3qxr/sjlxS19X+I55gTVfE9zzangO5LIZ7Dq8wOCr+322V7Js&#10;pjfffDM6dPgWq1auRHI1nzWS0UIIIRoShXchGR1AuDVCIYQQQohQwmsZTfbu3Yvly5dj5MiRGDhw&#10;oGgABhkGDUL/fv3Q748/8EffvujZowdatGiBK6+4Emc0PgOtXm2FX37pjH79+qOvtX3AgAH2/v37&#10;98fA0vnaMKCU8nXMy4lzW31TR8cf4LJOlMG2aOaHDRuGRYsWYvfuXXav6Ko+bySjhRBCNCQK70Iy&#10;OoBwa4RCCCGEEKGElzKa+3FKYUQhTWm0detWmy1btpTNi7pnWymc37RxIzZu2ICN1nTd2rXo1asX&#10;nn3mWVx22WVo3boNRo0ahbVr12HdunXYvHmzfa043bof12xLKeXrmJcT57b6po6Ov8VlnXAlLCwM&#10;e/bssT4rYvf5HCnH/wWGktFCCCHqH4V3IRkdQLg1QiGEEEKIUKIuZLSBeYi6gUMb2Njj7bptT7ZJ&#10;SkxCfFwcEhwyb968efjmm/a47bbb8Oqrrexeqrt27UZsbGzZNfTlUXn+Scy7UtzSi4MdZ1sy8+az&#10;wv+zw4dktBBCiIZH4V1IRgcQbo1QCCGEECKU8EpGm/Tc110sibogyWWdwZZ4cfFlIo/XiPNh28Iw&#10;dMhQPNXsKTz66GPo0uVXbNq0GQnxPunH/VJSUqp5sRyvd2W4pRcHO862VNULCw3ms8Rux5LRQggh&#10;GgiFdyEZHUC4NUIhhBBCiFCiMhntL4ZEcOK8lhTXXI6OisbKFSvRu1dvPPPMM/i63ddYsGBBmfQj&#10;FNdViW4h6hq2R4NktBBCiIZC4V1IRgcQbo1QCCGEECKUqFJGm2kdYQvPGvbAFvti6tEnkF3qM8GH&#10;kcu8vuHh4fZwHR999BG+/PJL+2WTvmE6ytM48+C+Buf60Efts+FgG5SMFkII0bAovAvJ6ADCrREK&#10;IYQQQoQSktHBT01ktNnO68wXyfXo0QNfffUVfvutK3buDEd8vG+IFslog9pnwyEZLYQQouFReBeS&#10;0QGEWyMUQgghhAglGlJGC++gZHbilsZ5PXmNIyMjMXHiRLRv3x6ff/45Fi5ciIiICCQnJ5elKdtX&#10;iHpHMloIIUTDo/AuJKMDCLdGKIQQQggRSmjM6FCBAroaGe1HbEwsFi5YiB9//AnvvPMO/uj7B9av&#10;X18m/tQORMMiGS2EEKLhUXgXktEBhFsjFEIIIYQIJSSjQ4Way2gKvvXr1qNbt+5o1aoVPvjgA0yb&#10;Ng27d++2h/VQOxANi2S0EEKIhkfhXUhGBxBujVAIIYQQIpSQjD642bVrFwYPHozXX38dTZo0QZ8+&#10;fbB27VrEx/nkn8F/rOiDb+xo0VBIRgshhGhIFN6FZHQA4dYIhRBCCCFCCcno0MbXS9pglsu383pT&#10;6n3xxRe45ppr8PHHH2PKlCmIjo4uE4D2fn4vmjy4ZXR5fQovcf/ckYwWQgjRkCi8C8noAMKtEQoh&#10;hBBChBKS0QcXlMpGSPM6U+6tWbMGffr8jnvuvgevvvIq+vfvj507d5b3jk7wyWeDM7+DDyOiJaTr&#10;Hg3TIYQQouFReBeS0QGEWyMUQgghhAglJKMPLvxlNCVfeHg4pk+fjjfffBMtW7ZE518622NJx8XG&#10;+fbzl9EHdfuQjK4/JKOFEEI0PArvQjI6gHBrhEIIIYQQoURlMtp/WAYRmlBMx8bEYsOGDXaP6Pff&#10;fx8dOnTAggUL7KE6mMb8ccKW2HyxYXy8T0ofdDgltD9u6WuDl3kFOWx3FpLRQgghGhKFdyEZHUC4&#10;NUIhhBBCiFCiOhktKR2CJJSTEO8TfXv27MHSpUvRvn17fPnllxg2bBi2bNlitwe2geTkZKSnpdkS&#10;OjY21tfD+qBtGzxvg9t24QX8HDJIRgshhGgoFN6FZHQA4dYIhRBCCCFCCcnogxAjo615I/somDlO&#10;dPfu3fH5Z5/j559/xqpVq2zZZ2Q0YVoKQclog9t24QWmbRLJaCGEEA2FwruQjA4g3BqhEEIIIUQo&#10;IRl98OIvlCmkhw8bji8+/8IermPG9Bm2oOa2lJQUWwQSO32Cb9gOM/60D86rvQhvkIwWQghxIKDw&#10;LiSjAwi3RiiEEEIIEUpIRh/c8PqaXs/JScmYM3sOvvnmGzRt2hRdOnfB4kWLER0VbctoCkG2De4X&#10;H1c+b+dDMV0mt9VmxP5jRDSRjBZCCNFQKLwLyegAwq0RCiGEEEKEEtXLaHdRJIIfI5OTkpJtOH70&#10;+nXr7aE6Hn/8cbz88ssYMmQItodt9/WELm0TFIJOMe2jXEabdELsD0ZEE8loIYQQDYXCu5CMDiDc&#10;GqEQQgghRCghGX3wYmSy71on2aJv9+7dGDVqFFq2bIn7778fnTp1wsqVKxEbE2v3fuY+HM4jgXKw&#10;dH8fktHCW4yIJpLRQgghGgqFdyEZHUC4NUIhhBBCiFCiOhktQhcj+nzzibbwI4sXL8Z3332Hu+++&#10;G5988gmmTZuGyMjIsh7RthhkG7H2q9hOfFLbnYrHFqI6TPskktFCCCEaCoV3IRkdQLg1QiGEEEKI&#10;UEIy+iAmwTc1gtn0ag4LC7PbxPPPPY+3334bAwYMwJ49exAdHW1vT01NrdAr2q2tmLwS7W1qS6Lm&#10;SEYLIYQ4EFB4F5LRAYRbIxRCCCGECCUkow9CKKEtnLKPy3xJIa87e0FzaI4O33bAe++9Zw/VQUFN&#10;8cf9mc63n69HtS9ftRfhLc72KRkthBCioVB4F5LRAYRbIxRCCCGECCUkow9CHDI6Pt4nlXm9k5OT&#10;7XUUfuHh4Xa7+Pzzz/HVV19h2bJl2Lt3r73d5CMZLeoStjWDZLQQQoiGQuFdSEYHEG6NUAghhBAi&#10;lKhMRvuLIRF6OCUfRTSnXKbwYzvYtGkTfvnlF3z00UcYPnw4tm3bZr+8kJg/VhhZWL5cmncpnBei&#10;Npi25WynktFCCCHqG4V3IRkdQLg1QiGEEEKIUEIyWhB/uUz5t3v3bvzxxx/2UB0ffPAB5s+fb8s/&#10;piUmnRGFvuWEsh7W8XZe7scTojpMWzTtjOsko4UQQtQ3Cu9CMjqAcGuEQgghhBChhGS0cOIUgHxh&#10;IdsGe0Y/9thj6N+/PzZs2FDWPigI4+Ioo8uFITG9rCWixf7gbIuS0UIIIRoKhXchGR1guDVEIYQQ&#10;QohQQTJamJ7OznVGArI39HfffYfbbrsNn3zyCSZNmoSIiEhbDvrSlEtns44ymrjlK0SgmDZIJKOF&#10;EEI0FArvQjI6wHBriEIIIYQQoYJktHCDEjk1NdUeJ7pfv364/fbb0aRJE3Tu3BlbNm+x5WBKSooN&#10;07LNUBSSinlJRovaIRkthBDiQEDhXUhGBxhuDVEIIYQQIlSQjD74qKrHsnM95/fu3YspU6agZcuW&#10;uPPOO/H2229j8uTJiIiIsMUgJaEZpsOZT7lILF9n1juXhaiM8jYkGS2EEKLhUHgXktEBhltDFEII&#10;IYQIFSSjDz4CkdFGAHLc6FWrVqFbt252z+hmzZqhS5cudo9pCmluj42NtdNyXzM8h8nDvy2pbYlA&#10;Me2HSEYLIYRoKBTehWR0gOHWEIUQQgghQgXJaOEG5R8lM2VzeHg4li5dinfffRePPvoo3nrrLWt5&#10;GTZv3owdO3bYvacpCSmhOWyHU0gLUVsko4UQQhwIKLwLyegAw60hCiGEEEKECpLRojIoACn/KKX3&#10;7Nljjx39+uuv45lnnkGPHj3t5XHjxmHt2rV2u6GAJk6JSCSmRW1wtiHJaCGEEA2FwruQjA4w3Bqi&#10;EEIIIUSoIBktAoFtYs6cOWjfvj2ebNYML7RogWefew5ffvmlLQUjIyPtHtFMa4bt8I0l7Zaf5LSo&#10;HsloIYQQBwIK70IyOsBwa4hCCCGEEKGCZLQIBApmDtXRqVMnPPLoo7jyqqtw4UUX2WNIjxw50h6q&#10;gz2gKQ3ZhjiliJaMFrVFMloIIcSBgMK7kIwOMNwaohBCCCFEqCAZLZw4BSDFH6ccN3rLli0YP348&#10;Pv74Y9x00004+eSTceKJJ+LBBx/E0KFD7XGlzZAenFJMm57STvlshvIwy0JUhrMtSkYLIYRoKBTe&#10;hWR0gOHWEIUQQgghQgXJaOGGEYCccggOjgvdrVs3PPXUUzjvvPNsEW1kNMXgzp07y9qNEc6SzmJ/&#10;YHsySEYLIYRoKBTehWR0gOHWEIUQQgghQgXJaOGGaQOcmp7RAwYMsF9geMMNN6Bx48Z27+gHHngA&#10;AwcOtGU05TN7Q6ekpFTIQ4jawPZjkIwWQgjRUCi8C8noAMOtIQohhBBChAqS0aIyTM9misCIiAgs&#10;WrQIvXv3RqtWrXD11VfjjDPOsGU0JTWH6TAiOjU1tYJAFKI2SEYLIYQ4EFB4F5LRAYZbQxRCCCGE&#10;CBUko0VlUC5TSFMEsnc0h+tYt26d3Vaef/55XHHFFXjooYfsntF79uyx92HbMRI7gfloqA5RSySj&#10;hRBCHAgovAvJ6ADCrREKIYQQQoQSktHCiVMAEoplI6QpAvfu3YuVK1eiT5/f8frrb+D999/HqFGj&#10;bFHN9EzDqZ1f6b7+xxAiEJztUDJaCCFEQ6HwLiSjAwi3RiiEEEIIEUpIRgsnTgFIjIymWKYIZPtg&#10;L+hVq1ZjyJChdq9othv2nGb6CjLaQjJa1BZnO5SMFkII0VAovAvJ6ADCrREKIYQQQoQSktGiMjhM&#10;B6dsD5TKsbGxtnSmEOS2HTt2YMOGDfbLDZ3thtuMRHTmJ0RNMG2ISEYLIYRoKBTehWR0AOHWCIUQ&#10;QgghQgnJaFEZFNBGBDqnprc02wqH56AQ5DauMy8xdArEhAT3/IWoCrYhg2S0EEKIhkLhXUhGBxBu&#10;jVAIIYQQIpSQjBaV4ZSBXDYy2myLL4XzSUl82aGvJzWltElj5oWoKWw/BsloIYQQDYXCu5CMDiDc&#10;GqEQQgghRCghGS0qw4hAzlMqUwg6SShN5+sRnWLN+3pSO9uPZLSoLaYtEcloIYQQDYXCu5CMDiDc&#10;GqEQQgghRCghGS2qwshAMw40pSCFIOcpmo1s5pTDccTH+9KoDYn9xbQ90+64TjJaCCFEfaPwLiSj&#10;Awi3RiiEEEIIEUpIRotAMLLZiEFnGzHznBrMNiFqi7M9SUYLIYRoKBTehWR0AOHWCIUQQgghQgnJ&#10;aBEoPhldLgnL10tGC+9xtifJaCGEEA2FwruQjA4g3BqhEEIIIUQoIRktAkFjP4v6RjJaCCHEgYDC&#10;u5CMDiDcGqEQQgghRCghGS2EOBCRjBZCCHEgoPAuJKMDCLdGKIQQQggRSkhGCyEORCSjhRBCHAgo&#10;vAvJ6ADCrREKIYQQQoQSktFCiAMRyWghhBAHAgrvQjI6gHBrhEIIIYQQoYRktBDiQEQyWgghxIGA&#10;wruQjA4g3BqhEEIIIUQoIRktakfNXmhopKLbNiHcMG2GSEYLIYRoKBTehWR0AOHWCIUQQgghQomG&#10;lNFJSUk2nDfSyT+NWe/Euc2ZxqwXdU9Cgm9qrl9l6LoEP273XH1g7msiGS2EEKKhUHgXktEBhFsj&#10;FEIIIYQIJYJRRpv9OF/VvqLuMPVdUUZzvqKc1nUJDZz3nPlDRF1j7msiGS2EEKKhUHgXktEBhFsj&#10;FEIIIYQIJepTRjvlEqVlUlKyQ3BVDkWUmWc+KSkpNk5B5kxj0glvcdatkYO8jpSTvA7JySk2TJOc&#10;7Lu2Jh2nhOudeZn8xIGFuS6+65qM1NRU+57jtY6L813Lur52zjZi2pFktBBCiPpG4V1IRgcQbo1Q&#10;CCGEECKUaKie0UYkJ1oklC7bArNUYjphGrOfkVJO/IWVqHtMXdvXp3TKPy5wPjY21paGTMMpBaa5&#10;Rkxn5g0mT1H31KTOTVpeQ+e6+PjyPMru0dLtXmKO7zumZLQQQoiGQeFdSEYHEG6NUAghhBAilKhP&#10;Ge0UV2XzFvEOseUUz25QShkxZXrfsryUVE5pJuoW00b2uZ7WPK+DuU7ErDf7cOqE60T9UJM6Zzpe&#10;P/5xwdxzZr253qane11gymrKwXWS0UIIIeobhXchGR1AuDVCIYQQQohQoiF6Rpv8K5OXbviLKe6b&#10;np5uDx3AZZab0szkbaZi/zB17rbNyEjn1MzzuvhEpW/ZN+/Lz3k9/fM06922if3HWb/OejZTf7je&#10;XC9zfTlvrqlZdtt3f2G+BpaB6ySjhRBC1DcK70IyOoBwa4RCCCGEEKFEfY8ZbcQWl43ccs5XBdNR&#10;OJsychxbIzmd+ZK6OgdRDuvYCa8BMdfKuY7zznVmH2d+on4x14aC1/8PQs7rY64n4Tqm5byR0c7t&#10;XmLKQFgmrpOMFkIIUd8ovAvJ6ADCrREKIYQQQoQSdSmj/UWVEUv+600vS84bGeYvyMxydHS0XUbO&#10;m/RelVcEjrPOOW+ukemd7rxmZpgH/+uk61a3+N97zm3Eec2c14tw2Vwz5mOWzTber86XiPrn7QU8&#10;toHH5DoeXzJaCCFEfaLwLiSjAwi3RiiEEEIIEUrUt4zmtHwIh3KZvHv3bmzduhUbN2602bBhg41z&#10;mdPNmzcjIiKibD/KKU7rSogJd1j/rHPWP6/dli1b7Gu0fv16bNq0qQJcx228vrx2ph2Yqagb3O49&#10;5zKvIe/3vXv32teG18p5rxGu47XlPKfh4eH2fs4/INUVLKOBx+Q6yWghhBD1jcK7kIwOINwaoRBC&#10;CCFEKFHfw3RQkHF4DQppruPxKLh47JEjR2LgwIEYNGhQGWaZ08GDB2PChAm2ODN5GSntfyxRt7DO&#10;KSMpohcuXIgRI0agf//+6Nevn32dhgwZYk957fr27WszatQorF692r7mJg//fEXdwLo29c0p7xuK&#10;3cjISFs+896j4B0wYIB9DXktCZd573HK67dgwQJbABvRbf4Y5DyWV5gym/JynWS0EEKI+kbhXUhG&#10;BxBujVAIIYQQIpSoDxlNccU8jbhy9qpkr8w1a9agW7dueO211/Dwww+78tBDD6Fp06Zo3bq1LaG4&#10;n9flFPvCOnarZyMHee169OiBl156yb5O9913nz1t0qSJPX3wwQdxzz332NO3334bo0ePxq5duyrN&#10;V9QNrGvnH2445f3IazFz5ky8/PLL+O9//1t2zQy878gjjzxi35+8T9lLmsPlMD/TDuoC00ZM2blO&#10;MloIIUR9o/AuJKMDCLdGKIQQQggRStSnjDZCyfSK5jpK5RUrVqBt27a2tDzrrLMqcPbZZ9vTM888&#10;E5deeimeeOIJjB071u6Ra8rpdXlFOaxbt/o1f1hYsmQJ2rVrh9tuux3nnnsuGjduvM815DpeRwpq&#10;9rbduXNnWd7++Yq6gXXtJqN5LcaNG4c77rgDF110kX2dzjjjjArw3jvvvPPsPzTwPl27dq0tgSWj&#10;hRBCHAwovAvJ6ADCrREKIYQQQoQS9TVMh8mTPaIpo43I4hjCK1euxCeffIIbbrgBxx13HI4//vgy&#10;TjjhBHvdsccea4sx9tZkeU3PaCOq6qLMwh3WtZHRHKLj008/xdVXX41TTjnFvk68buY6nnjiifY1&#10;5PTOO+9Enz597GFZ6nq8YeHD3CPECF0zxAaXd+zYYQ/Rce211+K0006zr9kxxxxjc/TRR9tTXtOT&#10;Tz4Zt9xyi32tKaPZM9qZZ13gVnbJaCGEEPWNwruQjA4w3BqiEEIIIUSoUJ9jRhuMDONxTM9oI6Mp&#10;vigy/TEy+oEHHrDHruV+znzqusyiIqxv1v/ixYttQXnllVfawpLXyvwBwTnPqZHR7I0rGV2/mHuF&#10;U+d9Qxk9fPhwXHfddTj99NNtGW3uQU7NPP+YcNNNN9n3Kcf9poxmPpLRQgghQh2FdyEZHWC4NUQh&#10;hBBCiFChPmW0U4QZ2DPaKaPZE9OITCeS0QcWrG8KZSOjr7jiCpx00kn2dapMRt911134/fffy2S0&#10;f1sQdYepa+c9yGtoZLSzZ7RktBBCCFGOwruQjA4w3BqiEEIIIUSoIBktagPruzYyum/fvpLRDYCp&#10;a+c9yGsoGS2EEEJUjcK7kIwOMNwaohBCCCFEqFCZjK5rUWjy95fRRn75w/WS0QcWHPubLzCsSkZT&#10;bnLq3zPa2b44b3DmL7zD1C//CEC4jvcMZfSIESMko4UQQohKUHgXktEBhltDFEIIIYQIFSSjRW1g&#10;fVNqBiKjuY7Tyobp4LSu29vBjqljZ73zGtZGRq9atapeZLSB5ZSMFkII0VAovAvJ6ADDrSEKIYQQ&#10;QoQKB4KMXrlyZQUZbQSYE66TjG44WNcGLrO+KTarG6YjEBkt6h5T1/7X0PkCw9rI6Pr4rOAxJKOF&#10;EEI0FArvQjI6wHBriEIIIYQQoYJktAgE1rWBy6xvyejgwdS1/zWUjBZCCCGqRuFdSEYHGG4NUQgh&#10;hBAiVDgQZbQRmU64XjL6wIH1vT8yuq7bl6iIqW9OnfdNbV5gqGE6hBBCHEwovAvJ6ADDrSEKIYQQ&#10;QoQKGjNa1AbWt2R08GDqm1PnfeOU0aeffrpktBBCCOGHwruQjA4w3BqiEEIIIUSoIBktagPrWzI6&#10;eDD1zanzvpGMFkIIIapG4V1IRgcYbg1RCCGEECJUkIwWtYH1LRkdPJj65tR531Q3TIe5hk4ZvXr1&#10;asloIYQQBw0K70IyOsBwa4hCCCGEEKGCZLSoDaxvyejgwdQ3p2aegpdid9iwYRVeYOi858w1pIy+&#10;8cYby2Q0PyeYj2S0EEKIUEfhXUhGBxhuDVEIIYQQIlSQjBa1QTI6+HDeI5x3ymhnz2jnPWeuoWS0&#10;EEKIgxWFdyEZHWC4NUQhhBBCiFBBMlrUBta3ZHRw4bxHOC8ZLYQQQlSPwruQjA4w3BqiEEIIIUSo&#10;UJcymvkY/LdJRgc3rG/J6ODCeY9wvioZ7ZTSDSWjzX1tysp1ktFCCCHqG4V3IRkdYLg1RCGEEEKI&#10;UEE9o0VtYH1LRgcXznuE85LRQgghRPUovAvJ6ADDrSEKIYQQQoQKktGiNrC+JaODC+c9wnnJaCGE&#10;EKJ6FN6FZHSA4dYQhRBCCCFCBcloURtY35LRwYXzHuG8ZLQQQghRPQrvQjI6wHBriEIIIYQQocKB&#10;IKNXrlwpGR1ksL4lo4ML5z3CecloIYQQonoU3oVkdIDh1hCFEEIIIUIFyWhRG1jfktHBhfMe4XxV&#10;Mtrcc+YaSkYLIYQ4WFF4F5LRAYZbQxRCCCGECBUko0VtYH1LRgcXznuE85LRQgghRPUovAvJ6ADD&#10;rSEKIYQQQoQKlclofzHkNZLRwQ3rWzI6uHDeI5yXjBZCCCGqR+FdSEYHGG4NUQghhBAiVJCMFrWB&#10;9S0ZHVw47xHOS0YLIYQQ1aPwLiSjAwy3hiiEEEIIESocCDJ6xYoVktFBButbMjq4cN4jnK9MRpt7&#10;0Ewlo4UQQhzMKLwLyegAw60hCiGEEEKECpLRojawviWjgwvnPcJ5yWghhBCiehTehWR0gOHWEIUQ&#10;QgghQgXJaFEbWN+S0cGF8x7hvGS0EEIIUT0K70IyOsBwa4hCCCGEEKGCZLSoDaxvyejgwnmPmHtG&#10;MloIIYSoGoV3IRkdYLg1RCGEEEKIUEEyWtQG1rdkdPDhf89IRgshhBBVo/AuJKMDDLeGKIQQQggR&#10;KkhGi9rA+paMDj4ko4UQQoiaofAuJKMDDLeGKIQQQggRKkhGi9rA+paMDj4ko4UQQoiaofAuJKMD&#10;DLeGKIQQQggRKkhGi9rA+paMDj4ko4UQQoiaofAuJKMDDLeGKIQQQggRKkhGi9rA+paMDj4ko4UQ&#10;QoiaofAuJKMDDLeGKIQQQggRKkhGi9rA+paMDj4ko4UQQoiaofAuJKMDDLeGKIQQQggRKkhGi9rA&#10;+paMDj4ko4UQQoiaofAuJKMDDLeGKIQQQggRKkhGi9rA+paMDj4ko4UQQoiaofAuJKMDDLeGKIQQ&#10;QggRKkhGi9rA+paMDj4ko4UQQoiaofAuJKMDDLeGKIQQQggRKlQmo+taFpr8JaODE9a3ZHTw4X/P&#10;SEYLIYQQVaPwLiSjAwy3hiiEEEIIESpIRovawPqWjA4+/O8ZyWghhBCiahTehWR0gOHWEIUQQggh&#10;QoXqZHRdSUOTr2R0cML6lowOPvzvmQNZRhtYTsloIYQQDYXCu5CMDjDcGqIQQgghRKggGS1qA+tb&#10;Mjq4cN4j5p6RjBZCCCGqRuFdSEYHGG4NUQghhBAiVDgQZPTKlSslo4MM1rdkdHDhvEfMPSMZLYQQ&#10;QlSNwruQjA4w3BqiEEIIIUSoIBktagPrWzI6uHDeI+aekYwWQgghqkbhXUhGBxhuDVEIIYQQIlSQ&#10;jBa1gfUtGR1cOO8Rc89IRgshhBBVo/AuJKMDDLeGKIQQQggRKkhGi9rA+paMDi6c94i5ZySjhRBC&#10;iKpReBeS0QGGW0MUQgghhAgVqpPRdYVkdHDD+paMDi6c94i5Zw5kGW3KSCSjhRBCNBQK70IyOsBw&#10;a4hCCCGEEKGCZLSoDaxvyejgwnmPmHtGMloIIYSoGoV3IRkdYLg1RCGEEEKIUEEyWtQG1rdkdHDh&#10;vEfMPSMZLYQQQlSNwruQjA4w3BqiEEIIIUSoUJmM9hdDXiMZHdywviWjgwvnPWLuGcloIYQQomoU&#10;3oVkdIDh1hCFEEIIIUIFyWhRG1jfktHBhfMeMfeMZLQQQghRNQrvQjI6wHBriEIIIYQQoYJktKgN&#10;rG/J6ODCeY+Ye0YyWgghhKgahXchGR1guDVEIYQQQohQQTJa1AbWt2R0cOG8R8w9IxkthBBCVI3C&#10;u5CMDjDcGqIQQgghRKggGS1qA+tbMjq4cN4jnKfglYwWQgghqkbhXUhGBxhuDVEIIYQQIlRwyug5&#10;c+YgOjq6TgWTQTI6uGF9S0YHF857xAheyWghhBCiahTehWR0gOHWEIUQQgghQgXJaFEbWN+S0cGF&#10;8x4xglcyWgghhKgahXchGR1guDVEIYQQQohQoSoZ7ZRXXlNTGU3OPPNMyegDBNa3ZHRw4bxHOC8Z&#10;LYQQQlSPwruQjA4w3BqiEEIIIUSooDGjRW1gfUtGBxfOe4TzktFCCCFE9Si8C8noAMOtIQohhBBC&#10;hAoHgoxesWKFZHSQwfqWjA4unPcI5yWjhRBCiOpReBeS0QGGW0MUQgghhAgVJKNFbWB9S0YHF857&#10;hPOS0UIIIUT1KLwLyegAw60hCiGEEEKECpLRojawviWjgwvnPcJ5p4y+7rrrJKOFEEIIFxTehWR0&#10;gOHWEIUQQgghQoWqZLSZ1gWS0cEN61syOrhw3iOcl4wWQgghqkfhXUhGBxhuDVEIIYQQIlSQjBa1&#10;gfUtGR1cOO8RzktGCyGEENWj8C4kowMMt4YohBBCCBEqOGX0nDlzEB0dXSZ+nPLKaySjgxvWt2R0&#10;cOG8RzgvGS2EEEJUj8K7kIwOMNwaohBCCCFEqHCgymgKMGKkJtdLRtc/ldUt10lGBxfO68j5UJHR&#10;RUVFrp9tQgghhBcovAvJ6ADDrSEKIYQQQoQKktGiMky9utUt10lGBxfO68h5yWghhBCiehTehWR0&#10;gOHWEIUQQgghQgXJaFEZpl7d6pbrJKODC+d15LxktBBCCFE9Cu9CMjrAcGuIQgghhBChgsaMFlVR&#10;Wd1ynWR0cOG8jpwPFRmtMaOFEELUJQrvQjI6wHBriEIIIYQQoYJTRs+dO9eWTE5pVVdIRgcvpr4l&#10;o4MP5z0jGS2EEEJUj8K7kIwOMNwaohBCCCFEqCAZLWqKqW/J6OCjKhl9+umnN6iMruweNmXlvGS0&#10;EEKI+kbhXUhGBxhuDVEIIYQQIlSQjBY1xdS3ZHTwIRkthBBC1AyFdyEZHWC4NUQhxMEEv+AY3LYL&#10;IcT+0dAihTJ69OjRGDp0qKuMritpaPKlVJaMDg5MPRPKQda/ZHTw4LxHzDU0Mvraa6+tUkbz2t50&#10;000NLqNjY2MRFhaGQYMGYfr06ZLRQggh6hyFdyEZHWC4NUQhxMGCU0Qb3NIJIUTdQdFSl7JFPaNF&#10;TTH1rZ7RwYXzHuG8v4yu6ZjRvP7sqew8xv5Q2T1sysp59YwWQghR3yi8C8noAMOtIQohDhacEtrg&#10;lk4IIeoOyWjJ6AMNU9+S0cGF8x7hvGS0EEIIUT0K70IyOsBwa4hCiIMFp4T2xy29EEJ4j1NG18Wz&#10;SXZ2tquMrmtZWJWMNhLMCddJRh84mDYiGR08OO8RztdERvOa1vWY0ZVhysr5upbRJsyy8/NXCCHE&#10;wYnCu5CMDjDcGqIQ4mDBiGc33NILIUTNMbLDCA/nshP//fYHZ36mZzTHjJ4zZ45rz2gu+6/bX0ye&#10;lMrLly+3JRdll5GY/lCMNW7c2JbRHOPaKaNF/cNrx56xS5YsqSCjea2M0DQSmusoM42MDg8Pt/c1&#10;+fjnLeoGZ12b+2/Hjh0YPnw4rrnmGjRq1Kjsepl7zghp9ow2Y0avWrUK0dHRdX4NTRkNXGfGjDYy&#10;muWo7eej237Oz1szbygqKiqb999PCCFE6KLwLiSjAwy3hiiEOFjgl43KcEsvhBCB4RQaFBwGIzzM&#10;vHMft3Burwkmf8Ke0eYFhpTRlD2UPnUhepmnyZc9HSmY2DN62bJlZTLaKcOcGBn94IMP2vKcMtop&#10;qSSm6xdeP8rIpUuX4rPPPsOVV15pC8tjjjnGvlZHH320Pe+8hnfccYcto3ft2oWUlBTXfIW3mHuO&#10;mPvFiZuMNvcgryOvIeG1vfnmm+0/PFBGR0ZG2nmmpqa6HtcLnOXkMo/HP5Zt3brVfoFhbWW0+exz&#10;w/nZy/nCwkIbruO0ss9nIYQQoYvCu5CMDjDcGqIQ4mCBXzQqwy29EEIEhhEfxMgNIziM8DCyo6rw&#10;zzdQzHFIZmZmhWE6zBiwFD9OMeQVTjHGZcro2vSM3rNnT5nQNvk6jyPqFta76RlNGc2e0RSWRx11&#10;lC0vKaNNr1ozlYxuWHjNeM/wHueUcMiLqmS0EdLOYTrWrFljy2jmVx8ymuXkspHRW7Zs2S8Z7cT/&#10;M9j52ct58znp/Mx0phFCCBH6KLwLyegAw60hCiEOJvhlw+C2XQghaodTgnC+PmUH887Pz0deXh7S&#10;0tIqfYGhkUH7i5HGZkoRSSiX3MaMdusdzfWU0ffdd58tzyg0jVDzP46oW4wY5HTBggX4+OOPcfnl&#10;l9vCkhLaXD8jNikzOeUwHb1797Z745r93fIX3mHuEQpowv/zgfc4p1zmkBdGRpsxo533HKe8rlx/&#10;3XXX4cMPP8T69evtsZqdUtvt2PuLKTfLao5B+Wx6Rk+bNm2/x4zmvuZz2Hz+ms9gg8nfmca5Xggh&#10;RGij8C4kowMMt4YohBBCCLG/UGRQapgp5TCHzMjIyLAFMeF8VbBXc00x+7JXK6Hs4QvM+vfvj8mT&#10;J9svl2OvYw6D4RXMj+zevduG6yih2buSPTPnz5+PNm3a2LLLCDA3KKPvuecee7xY9o5kPsyPeTM/&#10;5zFF9Zjr4ratKsy14zx7p7Zu3RqXXnqpfY3+85//lAlNSkz2luY8x5Nmz+hff/0Va9euLctH163u&#10;cF5b5z1i1nN506ZNGDJkCK666iqceuqp+8hocz9yypcc8j7lSyv5BwXmwz8Kmby8vpbMn5jPDcLP&#10;J8rwP/74AxMmTLDL4fY5FwjOz1JDenq6DeezsrLsz2UjngsKCspEtPnsdvtsF0IIEVoovAvJ6ADD&#10;rSEKIYQQQuwPDAoNyg1OCaUHBQiFy8qVK+1eyk44nrOZGvzTBAr3nTlzJmbNmoXp06fju+++Q9u2&#10;bdGlSxeMHTsW48ePr1N4jHHjxtkyiUNu9OrVC88995zdu9aILyPEnLDnJocKaN++PUaMGGHvz3yY&#10;J+f9jyPqBtY1mThxIrp3747nn38eF1xwgS0y2TOaEtpcQ64zYw5ff/31ds9a/jHBmZczb1G38H5x&#10;3n/8PyJ4P11yySU45ZRT7OtFjIg2cB2HYmnRogX69Olj37e8/syTU9Mm/I+3P7CMzvIS87LVL7/8&#10;Ej///LNdDrfPuP2FfyDj/7HBnti5ubn257YR0QbJaCGEODhQeBeS0QGGW0MUQgghhNgfGJQZzp52&#10;lNEcf5XDHnAog3bt2uHrr78uwyxzanBurwncl/LZTCmYKINfe+01+wVlhMNmeI3Jm8M6fPTRR/Y6&#10;ysnXX3/dHsLh3HPPtQWmEZn+UJZdfPHFtvzk/hyr2ORr5kX9wGv4+eef44033sC9996Ls88+u6wX&#10;NKdOkclxpCkzee2aNWuG999/vywP/3xF3WHuO2LqnteiefPmOOecc3DyySdXKqP5Bwb+wYHXulWr&#10;VnYevP6870hdfWYQU1ZzDPbOZplffvlluxzmM602n4nffPNNBcz6b7/9Fl27drXHs+f/pcLPbaeI&#10;JpLRQghxcKDwLiSjAwy3hiiEEEII4RWUGhTSOTk5di8800v41ltvRZMmTeqERx55pAwucxxmvhjw&#10;4Ycfttc99NBDePDBB+11XsJ8eQwe03mM+++/3+51yZ7P7EXrL6ENlJxnnnmmPdyDs/yE+dZFmYU7&#10;vGaPPvqoPc/xhnld+McCDsdBqcnrZV5keOSRR9pCmmluu+02+1rx+jMP/3xF3cB7w9S7uQcJr8HN&#10;N99sD4HDa+cvo3kdKaK57YwzzsBll12GO++8087P3Mcmf/9j7i/M01lec89zHYfroRg35WAa53kF&#10;isnTwHXMn9NnnnkGo0aNssesNp/XFNCS0UIIcXCh8C4kowMMt4YohBBCCOEFlBmmZzT/V3COw8te&#10;0ab34uDBg13h/6a+P3CMWMK8+CIwYvLmEAqE8yadV5g8OUY1X5rGIQIGDBhgjyP89NNP20MFGAHm&#10;lGFmuVGjRva40uyRyTGueS7mHAYOHFhWbmfZ/ZeFN7BOWf8cKoHX7rzzzrOvkxmmgxipyXGkOb36&#10;6qvx3nvv2W3c5GGmbtdI123/MPXqxP/e5pAb7NnMXutmmA5eR/4hwdyDhNeT44KzZ3vnzp3te473&#10;MDGfKeYYJm+vMOUmPC4/M3i/c735TKsNJn/nMvNk3hx+hm2Vw4VQRvOz2l9EG9w+24UQQoQOCu9C&#10;MjrAcGuIQgghhBBeQKlhXoTFntF8Wdfvv/+O77//3pZEW7duxbZt28owy2FhYfaL/2oD9yV88ReX&#10;TX7O/M26uoIvITPH37Bhgz12NYcL4AvSKL4qk9HsvcnekJRRfAkey8kXGbLczroRdYtpR5xOmTLF&#10;vnbOFxia6+bsZUuZyV7RlNcc+oD7mnxE/WHuEVP3HJ++X79++7zA0E1G8w9BFLQcU5kvPmQevI+d&#10;+XuFaR/Ozyne47zfN2/ebM8709UEcwzm6fzMMMfYuHEj5s2bZw/XMXXqVFtGGwlt/njIz2/JaCGE&#10;ODhQeBeS0QGGW0MUQgghhPACigzTyy47O9t+eWHfvn1tYceeepQgcXFxVRIfH18rkpOTkZKSgqSk&#10;JCQmJtrHIpxPSEhw3cdLYmJi7OPxnCknORYsX05oRKYbHOaB/ws9X2jG/TisCfNheXke9VFu4YNt&#10;j21l8eLFdk91ykwOz8Ge0YTDcvBacmgVwmEeOC44h6GhEOS+bvmKusN5b5spZS9fBsqhVvh/HhgZ&#10;bSQ05831u+mmm+xxm/kHpIiICPveI7wPeS87j+UVLLP5jHKu47Q2n4FmH/N559yf8zyfvXv3YtWq&#10;Vfjpp5/sP5RxvXN8f/OZ7faZLoQQIvRQeBeS0QGGW0MUQgghhNhfjIim4OByXl6ePUzHH3/8USaj&#10;KUgoXuoKCimDETIUPwa3ffYHZ96U4ZxSalFocliS66+/vlIZzfXsGc0xbjmOK3uRUxIxX6dg8z+m&#10;8B7TNjhdtGiR/YI5jvlNYem8Zv69bDnWN//Ywp7x3FfXq/7xv9/5hwEOtcH/K8Epo4lTRvMPDZTR&#10;/KMR/68EflaZz4u6uI6mjTnLSriOnx1mW22Obfbz35fLPEZUVBTWrFmDH374AdOnT7eltbM3tIS0&#10;EEIcXCi8C8noAMOtIQohhBBCeAFlhsGMGc3/Zf6XX36pVxntP18fOGX00qVLbaF5ww032ALMKcSc&#10;YowvUOOLzUaPHm33XjR51XfZha/OeQ35hwQKSiOjeZ04pIO5bryW5qWUfPGdU0a75SvqDuc9wnl+&#10;vlBGcwx3ymi+QNTce857kNeT15b/5wKvNUUte0O75VsXMH8Dl/e37fjn51zPOuG5Ubj/+OOPtozm&#10;H72MeHZ+Zvt/ngshhAhNFN6FZHSA4dYQhRBCCCG8wCk4GkJGNyRGKFFGm2E6ApHRDz74IMaMGWPv&#10;xzz8xZJzXlSkJvXiltZZt5waGc2hG6688spKZbS5phymg2OiS0ZXTk2uUU1x5s35QGU059k72sjo&#10;1atX28NZ8Boyj0DLzHQGt+31hX85nMuVyWjnZ7ZEtBBCHFwovAvJ6ADDrSEKIYQQQniBU2o0tIym&#10;WKpPQWh6RvOcV6xYUUFGGwnmxMhoZ89oU16nWBL1A+vbKaOr6hntlNHsGR0eHm7v65avqDuc94gR&#10;r24y2tyDZlqdjHYeI5hgHfh/hkhGCyGE8EfhXUhGBxhuDVEIIYQQwgucYuNg7hm9cuXKCjLaSDAn&#10;XOfWM9o/X1E/UNzVRkZX1zOa+bqtF7XDSFaDWc/PFn8Zffrpp9daRvvnX9c424/z/Pxx7uOf3vn5&#10;apaJZLQQQggnCu9CMjrAcGuIQgghhBBeIBktGR2sUN5JRh/4GPFqMOuNeJWMLl9n6kQyWgghhBOF&#10;dyEZHWC4NUQhhBBCCC9wSg3J6MCG6ZCMPjCgvKsLGU2MLCRu20XtcNanEa9eDdPRkNfLHNuN6tKb&#10;dsh5UyeS0UIIIZwovAvJ6ADDrSEKIYQQQniBZLRPRvuPGU35ZTBSk+slow8cKO8ko4MLZ30a8Xow&#10;jhntbF+S0UIIIapD4V1IRgcYbg1RCCGEEMILJKMr7xlNAUaM1OR6yegDB8q7upLRom7gNXPOH6wy&#10;2iAZLYQQIhAU3oVkdIDh1hCFEEIIIbxAMloyOliRjA4+JKMrIhkthBAiEBTehWR0gOHWEIUQQggh&#10;vCAUZTTlTiCi0aSRjA5OJKODj6pk9HXXXXfQy2hTJ5LRQgghnCi8C8noAMOtIQohhBBCeEEoyuhA&#10;qU5G+8P1RkaPHj0ae/fuldBsQCjuJKODC14z57xkdPUyesaMGfY652e2ZLQQQhxcKLwLyegAw60h&#10;CiGEEEJ4gWS0+wsMjch0wvWU0Q888ABGjRpVQUYbkeTMX9QtrG/J6ODCeY8Y8XowymjzeUEqk9Hr&#10;1q2rIKMZ/LwuKiqSjBZCiIMMhXchGR1guDVEIYQQQggvkIyWjA5WWN+S0cGF8x4x4lUyWjJaCCFE&#10;1Si8C8noAMOtIQohhBBCeIFkdM2H6ZCMPjBgfUtGBxfOe8SIV8noqmX0zJkz7fXmeyE/syWjhRDi&#10;4ELhXUhGBxhuDVEIIYQQwgskoyWjgxXWt2R0cOG8RzjvlNHXXnutZHRpnUhGCyGEcKLwLiSjAwy3&#10;hiiEEEII4QWS0ZLRwQrrWzI6uHDeI5yXjJaMFkIIUT0K70IyOsBwa4hCBCvWrwq4pRFCCFF/SEZL&#10;RgcrrG/J6ODCeY9wXjLaJ6NNXZipZLQQQggnCu9CMjrAcGuIQgQj1i9X3NIe6Fi/9lknhBDBiGS0&#10;ZHSwwvqWjA4unPcI5/1ldKNGjcruNedUMloyWgghDmYU3oVkdIDh1hCFCFasX/vglk4IIUT9IBkt&#10;GR2ssL4lo4ML5z3C+YNVRhtYB5LRQgghqkPhXUhGBxhuDVGIYMX6tQ9u6YQQQtQPktGS0cEK61sy&#10;Orhw3iOcl4yWjBZCCFE9Cu9CMjrAcGuIQogDn2I/3NIIIURDczDLaIpMiiDJ6OCE9S0ZHVw47xHO&#10;+8vog2XMaAPrwP8zRDJaCCGEPwrvQjI6wHBriEKI6uBDusFte93iL6KduKUXQoiGQjJaMjpYYX1L&#10;RgcXznuE85LRktFCCCGqR+FdSEYHGG4NUQhRzr6y1ymiDfvu54+Xoti/TE7c0gshRENRnYyOi4uz&#10;RYi/RAkFqpPRFGDESE1y5plnSkYfILC+eQ2XLFkiGR0kOO8RzktGS0YLIYSoHoV3IRkdYLg1RCFE&#10;OfvKXqeENuy7nz9eimL/MjlxSy+EEA2FZLRkdLDC+paMDi6c9wjnJaMlo4UQQlSPwruQjA4w3Bqi&#10;EKI6aiaivUYSWggRLEhGS0YHK6xvXkMN0xE8OO8RzktGS0YLIYSoHoV3IRkdYLg1RCGCFeuXBRt2&#10;6axjmxBCiPpHMlpjRgcrrG/J6ODCeY9wXjJaMloIIURgKLwJyegAw60RChGsWL8s2LBLZx3bhBBC&#10;1D+S0ZLRwQrrWzI6uHDeI5yXjJaMFkIIERgKb0Iyuobh1hiFOHDhQ7KhfH25hPa2TVu/9lnnRk2H&#10;zLB+7bNu/3HWgT9u6YUQou6oTkYHs+ipDsno4Ib1LRkdXDjvEc5LRktGCyGECAyFNyEZXcNwa4z7&#10;gwm3bUJUpKbtpFxEFzvm7W111OasX/usc8M5hnN1Utr6FXC+NYOVUA6XK+K2jxBC1A0Hs4w2Ekgy&#10;OjhhfUtGBxfOe4TzktGS0UIIIQJD4U1IRtcw3BqjF+hhxnsOlodEf7Hrg+ddxbnzx219JVi/KuCW&#10;xh1TjqrLU1GW+1P5Mf3P2y2NwX+79asW5yOEEHWD898ryWjJ6GCC9e2FjNZ1qz+cdc15yWjJaCGE&#10;EIGh8CYko2sYbo3RC/Qw4z0Hy0Oiv5D1wfOu4twlo2t5PkIIUTc4/72SjJaMDiZY35LRwYWzrjkv&#10;GS0ZLYQQIjAU3oRkdA3DrTHWFvMQ4/8wowcbdwKtF3OdfPVatM/2A59q2pn5KV2myHWDIteaKcek&#10;Z7049isJoF6tX66UWPkaiom1rlwM+8rghpXAt5+drrwsptwVsMvnpOJxiqx1RVYa4tu/PF//tNzf&#10;KqgD6zwc5RBCiIbC+W+cZLRkdDDB+paMDi6cdc15yWjJaCGEEIGh8CYko2sYbo2xOvigUlRUVAbX&#10;mbzMtoKCgrLterDx4V8XnDc40xmcdWqmzjo16026AxEKXWtSARNl6SrIaJ+ANRSVWOdbUmjNF6Kk&#10;uAjWyfuwz9/aZlFYXAgrBQqttIVF1nyhtWTXjQ+f4PXhk7jO8viOa69kWUthuYusVYXW/oX2MXgs&#10;K9+iApui4gIrXaG1DymX0cVFLBfLzeNa18mipJRi7m/B87Ax5bN+eJ4sf4FFnrUuv3Se6+xzMXC5&#10;FP5w2VcGwnydaZ34zlMIIeoL828UkYyWjA4mWN+S0cGFs645LxktGS2EECIwFN6EZHQNw60xBoIt&#10;3BxS1MB1lIHEf96ZvrJwO1ao4F8Hpr7MOpOutCbKlp3pjGg1y8SkOxDxnRd9Lc+f5TbnWXqtHedZ&#10;JmcdFJZY7aekwJovlb9FPkrscy9EQVEB8ixseVtsUWjN5+ej2NrOY9t1Zefjw6otC9sd29jHNQsW&#10;PhFtpbOmhdYqKydbCheUlqOkON+muCTP2pfzXGflSgldZO1b6Ls29rFKpbEto0tFtE9G+4R0mXCn&#10;SOdxLPKspRyrjDnWPrnWMXlOPBeerw3zKJXz1lHsKcsAGyO6rXrkuVt5VxTSxFnfQghRd/g+/33z&#10;ktGS0cEE61syOrhw1jXnJaMlo4UQQgSGwpuQjK5huDXGQDEPLU6MIDXLlKfsJe0vpCsLt+OECm71&#10;41w26UprosJ+/vXHqalb574HGr6ywZqWWOU1Mp3bSq91NTLaJ4GNdK0oowspoUtldJ4tjK301jZb&#10;RlvH4rHturLWl2OVieUpxT6uY0VlMpo9lNlD25bRJVxbhYzmeZYer0wIUyqX4hPG1nzpdmtuHxmd&#10;XSqj85nOOtfKZTSPLxkthDjwcP7bJBktGR1MsL4lo4MLZ11zXjJaMloIIURgKLwJyegAw60R1gTz&#10;wFLZgwvXGXnqE5Duaf3DuS2UMOfNujD1YdYbwVyWvoKg9aVx7kO4TBF9IMtoZ2/ocooc293ajrXO&#10;QdlQFRSpVlorA1gnb4tZnns+e0IXF9rS2FprD6fB3tGUwrYctuWyA2tdCbHmfViNzqZURnOfUrFs&#10;H8oqE2Uxf+w+1ZS/lNHsGW33kvbJ6LJ97J7RFjy/Uuzz4nk6sApjr7eHEGG5S+F55BLrnHlelOvM&#10;m7Ib9jEK7eFCKMatu8vanwKaQ3SQchFtwzqrQGlZhBCiHnB+vktGS0YHE6xvL2S0qD+c9wjnJaMl&#10;o4UQQgSGwpuQjA4w3BphIJgHFWIkqtuDi3ObSevEfx8TznWB4B9uaQ4E/OvBrHOrCzec9ebMJ5B9&#10;6wT7uAaX7RamnOwR7Sy7uU72S/pczsFIXGKPA82ewBTB3JdS1sqPcja/oAB5FNJWHnnF1jGsshiJ&#10;ze22WLa9L49VjhHH3M5snZQUWtspsimVmZ6rrXLYQ24UU/zmW1PfUB0U0b6hN6xtpXkWER7Dytra&#10;zQdPmSv8MNu52RShwFrB3tF51jnbMrqQPeJ952NlbJWLy9a5lp0vBbQPqyDW1A/WhU15/QohRH3g&#10;/Gx3k9FxcXG2CPGXKKGAZHRww/qWjA4unPcI5yWjJaOFEEJUj8K7kIwOMNwaYiCYBxXiFIyVbTP7&#10;cdn0Cvbv5UtMONcFgn+4pTkQMHXirDOz7Fzvti/xT2/ycEtbL9jHNrhstzBlplAlzutubyvd7n8e&#10;+8poKw2VrZWOQhaFVvqiEjvPfGLlkVtk5e/Ii+mcMrpi72jfNnt4DmOBS6GMNlAu+w7pa79FRZTP&#10;Pnw9oo2M5rXwpa9cRu+L2c5FUwT2xC57eWGxBc/JLq+FdZwi63ztsnDeSmt6jBOrEGXzZVRzjYQQ&#10;oq5wfrZLRktGBxOsb8no4MJ5j3BeMloyWgghRPUovAvJ6ADDrSHWBP8HFs5TkrkJZ7PNYLYZmMaE&#10;yS/U4HnyvHn+pj6cdcUhJ8w2t/2Jqa+K6SpP39CYsrIHM8dxJlw2mPNx25f4humw6q30HG3DW+TD&#10;WmXlwTGii+1e0TkcrqPAqt/SXtMlpcK6hILZIX7teeZBA2xNfCbYmuEA0cRYYe5npLTdU5rXjkN0&#10;FNpYG+wpeyZTmtvFs/Iy2Mcppdw2M38mJNY2a2LDJNYvXzE41IhVb9aOdi9v1o+10R7LmttYd9xu&#10;L3N/37ZK4XYhhGgAnJ/vktFVy2hy5plnSkYfILC+JaODC+c9wnnJaMloIYQQ1aPwLiSjAwy3hlhT&#10;zEMLxaIRrWae4tEIVqY167nOmZaYBx+vynWg4jxnc97OZaZx1oGpX4NZH0iaAwWWyXmOPpHqg72J&#10;3fYx+GQ0e0fzfK2TptAt9E0peSlv8618cqz2lFtM6W21Kwsrc5QUWPkTCmXuRyHMPIgRxBTC1jam&#10;YVqKZ/sYjvVFBdZ1sl+GyOvD+qWEZo/ofOv4hVZSa5uVqV0865dVnDJsEc78bMvM/EuxykeTbIQx&#10;JbNvKBCeq7VMoW6tZ6asB6d8poD39fC2s7DrhXVRTnm+NlYCIYRoCJz/JklGS0YHE6xvyejgwnmP&#10;cF4yWjJaCCFE9Si8C8noAMOtIdaUCpLRgg8wlM380pmTk1MGl/Py8lxFtNnPLX/its08LPlvc1vv&#10;XHbbbtY7l2uK2d+tXp3H47ny/E0dcGqkPdOY8M/DwH2YnvVp9uF6cwyzXE7Fdftur5yapCXm+P6Y&#10;68spy8z2YJ+zXQ++bT4pzROveO6+YTp8Lpei1RbIpYKXQyQXWPtlW/lk5Ochp6gQuVb+dr1Yx6JE&#10;Lsi36teaFppe0tyfeVnz9pjQhqJiFFrrCHtaF1rYLyHkNisPI6PZC7qgKA95RVabLsqFdRbIL7GO&#10;wfVW4fKt8rJMhRYcrsMWypzy+BTMDijM7XqxYE/oAgcU6nb5rDT5RQXILrCuuXV++dYJ+PK3d7f2&#10;rwjPzyeqfcd21qUQQtQ3/Iwz824yOphFT3XUVEZzvYbpOHBgfUtGBxfOe4TzktGS0UIIIapH4V1I&#10;RgcYbg2xphihaoQjJWNqaqr9hXPLli32ww4f6jjdsWMHYmNjkZGRYadzSumqHnzctpmHJf9tbuud&#10;y27bzXrnck0x+7vVq/N4nFKWGtLT0+2HxJSUFLsemMYtD8J9s7Oz7QfLqKgopKWl2fXIMMcwxymn&#10;4rp9t1dOTdISc3x/nG2D58uys41QSheWiuOayGjT25gyOtdqQym52UjIzEBmYT6y8vOQa1HIITvy&#10;8pGTm4fs3Hzk5bOtsTxWvhaUzHnW9lxrex7FuFUGSl72sqbctof8YPsstNqnLaOteb5MsDgfmXkZ&#10;SM1JRWpeOrJLrPxLrOOUFFgUIttKQymeZ+VHoV021rOVD/Mox7rWVhq+hLDAIo8i3do3j3Dsa6ts&#10;FNIc3iTdOr/k7Ayk5efY+edZdZJv1QOFtFXcCkhGCyEOJPjZb+YloyWjgwnWt2R0cOG8RzgvGS0Z&#10;LYQQonoU3oVkdIDh1hBJoA8hTOffy5cPPZs2bcLkyZPx66+/4ptvvsGXX36J9u3b448//sDs2bPt&#10;B0NKScpJs595+HEe2ywbmWm2mXnnNv993Nb5b3fD7BMIzn322b9UBpr1zm08X557VlaW/YVl7dq1&#10;2LJ1q91znOdj0vlfI27jAyUl/6JFi7Bnzx5kZmaWbXMex3lcs859fcVl3zqm5Xx5WZz72y/K81tP&#10;WAYD05Utl7YPlnX37t2YP3++/YcJCmlu871kz5eHPdYFJ6XLvuErSkVrmYS21luwZ3CGVWdRacnY&#10;nRiH1LwcpOVkITM3G/l5uci2jpdmtbOUzAxkW+nyKZatnezexvkFSE1PQ3JaqpU+xxbAFNG5VjnT&#10;83ORbq3Lzs1FYYHVvq20RYUFKCjKR05BNhLSrQf55GjEpMUhoygLWaVCOqvYyjMvG2nW/pTiBdbx&#10;2PObQpsCurAg38rLwppSNPPcC6zj5hTmW8fMQWZhnpWHdQweKyfPPm6OdR7x1vlFpSQgLisNaVba&#10;bKtO8qxzL7CwimtLedaPDeulFCP4yym/VkIIUR+U/5tycMvoFStWSEYHGaxvyejgwnmPcF4yWjJa&#10;CCFE9Si8C8noAMOtIdYUSkb28GWPXfZ6Hj16ND7//HM0bdoUd9xxh83tt99uT/kF66WXXsLPP/+M&#10;VatW2b2BuS/zMELbPACZdSZvilojrc12k96Z1jnleqblvFk288Ts61xv8jfbnMfjvFk2mHTc16Rx&#10;5kdYdjNECbdzyi/lfDiktO/RowcGDxliC3qTxv84hNv4BWfs2LH2w/K8efPsh0ymNcd3lsXMG8lN&#10;8vPzbBFeXkflfwgw6c2xzTr/7SZ/88cEk5brffmy1ze3+dKZffilbuHChfjggw/scwgPD7fXm+MR&#10;6xf/K1umjLY221BE+4bosK5HsVUf1rbk/BzsTIzBpshdiMvJQAqlblEusgqysTcmAht3bMWWvTuR&#10;VpBjy+LckkLkWGVLzkjD0jUrsXTtSiRZ+6UX5iK9pADJ1nRvZhJ2JsUiOjUJmRxmJi8XeUV5yCnO&#10;tfJJR3jiHmyMtPKN2Y7EgjSkFmcj3dqWnJeFjbt3YHv0XsSlpyDTltK5yC3ksB75SMtKR4p13LTs&#10;DGtdPrKt9ZkFVjvISsPmqF2IykxBUmGOXZZCa3uBRapVtu1x1nnE7EZ4mvXlwipHmlURmVa95XAI&#10;kjyrbkvHxbZ7RFt1Z7D+K61LQ3lbEkKI+sD5+S4Zvf8ymjiPIeoO1rVkdHDhvD84LxktGS2EEKJ6&#10;FN6FZHSA4dYQa4IRkJTKGzZssL9YvvHGG/YXqdtuuw0PP/wwmjVrhqefftqW0/fdd58tpTnfqVMn&#10;W0jzQZ8C00hPkzfX8YsroUw1AtWk4dTs4xSenPdfNvPlAtaXxpmH/7xzf7POYI5PTF4Gsx/LSzjP&#10;4xohbc6F50V5P2jQILRt2xbdune3ew4zvakDf5jP1q1bMXDgQDRv3hwTJ060HypZDlNWczxiymTK&#10;YQ9dUVouX5p8uzxcb8QxcR6TvaNNvsRcD7PMbb5hNsrrgvswT3uM5dL1TMuH4WnTpuHJJ5+0ZQTP&#10;hducx7N+8b+yZcpoDj1hQxltz/vGZM6zVibkZmFzzF6sDN+KiKwUxGSnITkvE2n5Wdi6ZwcWb1iF&#10;5WEbkFSQhXRK6pJ8ZBbmIi49CVPmz7SJzU6xtmcisSgbMXkZCEuNxfrocOyIj0JqViYyrGPkFOYg&#10;y9qenJ+CTdHbsCJ8Ldbs3YiInDjE5aUgsSAD8bnpWL51Azbs3o6o1ASk5WUhOTsd6dY02zp2Ynoy&#10;YlOtLwiZqVZeeUgrsPKzyro3JQ7zNq7C1oQo+/ipVvmKCqw6Lsq39k/DxqidWG2xLTUeMda2eAv2&#10;kM5hr+0Cq84LrDoq9An7IqvujJTmPyu+ujT4ZkzdCiFEXcN/A8y8ZHRFGU0BRozU5HrJ6AMH1rVX&#10;MprzzmVRNzjvD85LRktGCyGEqB6FdyEZHWC4NcRA4YMKBSPF5ObNm+0hOCidr7vuOls4swd0x44d&#10;0bt3b/Tt2xfdu3fHF198YYto9pR+9NFHbalKIcmez+bhh1BQMl+u57jCXGcEK49p0hghSrhMTB5c&#10;59yHUMKaNCa9E5OW8zy+c19zziatWW/Sm23mmEb6mu1cxy/iHJqDU54XH3RZN3zw5ZAmPF+m9a9r&#10;A/PgEB38Iv/f//7X7l0cFxdXoTzO43OZ+5njGwldPs0rfZmg71zdju0Ty+X5svwsJ+dNPXPcZ+7L&#10;ZUOF5dLy8WGYPcGbNGlitwu2G6ZztkXrV9m8fXxOiy2KLAqthMU+2cqX/HH85NicdKyN3ImFYRuw&#10;PT0e2xKjsCctDol5aVgfvgWz1y3BvK2rEZWXgviCdKQUZyG1MAtR6QkYN28KxsyZjD2ZcYjMTcZe&#10;i52ZCViXtBdLdm/C+qidtrROzEpGWn460grTEZebgJW712FB2DIs3bUaW1LCEZ4ejcicJERZ+y/Z&#10;tg7r9mzD3lSrDLnpiEyJQ3ymtb91zOi0BOxNiUVMZpLdmzouJxVRWUnYErcbo5fMxPKIrdiZEY/4&#10;vAwU5GahoJC9plOwZu9WrIjcjs3Wee0pyMKu7BQkcPxoq07tIUuMjLaq0vfiRNY768+uTgf71q8Z&#10;TqbCOiGE8Aj+G2DmJaMlo4MJ1rVkdHDhvD84LxktGS2EEKJ6FN6FZHSA4dYQA8HsS8HI3rwjR47E&#10;c889Zz/kXXnllWjdujWmTJlif+nkAxAf5vnwExYWhgEDBuDVV1/F9ddfj88++wxz5syxX8RnS00L&#10;Iz0pKQ18KOKU6ymJKVM5pUh1ilFi8mAa4paPMy1hOubDc2GeZn//fTg127gfl806bmedmHTE5M3t&#10;zvQsO6UuH3T79++PDz/80H4gdPaMNvmZ4DzzoYym+HeT0SZ/7stls86UySyzTCwDce7HeR6H40Wb&#10;MaPN/iYPlpEvoOS+Zh3LVZaXhb+ctsdGLsi3H3aNjO7Tp7d1LpTRPOa+D7328ByEopTdfQ2lMjrP&#10;KltGST4i8lKxPHI7Zm5djXUpEVi4ZwNWRm/Fntx4LA9fi8kb5mNK2GJsyorA9rwY7C1KQnRxCnZm&#10;xmLk4qkYunAiNqTvwfrMCKxJ3Y3liTsxP34rJm1fhnnha7AtcRe2J+9BRHYcovMTsScnFnN2LsPU&#10;rfMxe+dSLI5eh3UJ27EjIwq7s2OxePsqrIncgh2p1nJmPDbEhGNHcjTiCtMQnhGDbVYZeeyoojRs&#10;tdJsSo3AosjN6DF7OCZvX45l8TuwOTkCGVlJyC3IQFxWPJZa57TAOqfVGdHYmp+KtcmR2JudgnSr&#10;Tjk8R0mBVX8cpsOqn4JCXnteN6vu7bq0/XMp5fUrhBD1Af8NMPOS0RqmI5hgXWuYjuDCeX9wXjJa&#10;MloIIUT1KLwLyegAw60hBgofVCgg+RK93377zR6S44ILLsBbb72FMWPG2OspXI30NLKXb5TnmNF3&#10;3nknmj7xhN1jmg/tTGNEL7+wUmxyHfPgWMrc3+TF7QYjpJnO9NrleiOBKUW5D9NxvdnObU5MGud2&#10;7mvLVisvlt1sI85jcV+TT35euajmlOUw8te5H8+JXzQpo9ljvGvXrvbxuZ+znp3B/CuT0dzG45lj&#10;85jMj+KYx+KUx2Y5nGVjmdgz2jdUh+/YRkJTFJs87XMrzdO3j69+ffWWbZ2Tr/65neu43aShnGYd&#10;JloPu1MmT8YjlNGOntHO8/Udnw/CnFrLFmUi2oLLRSXF9tjP6chDZH4aVkTvwIxtq7E6aTembl6M&#10;eeGrsCsvHsv3bsCUrYswafsSrEjZjg0Ze7AjLxZ7i5KxPSsGY1fOxPBlU7Da2rYidTuWJIZhfuwW&#10;TI9ej5Gb52PSloVYYeWxNmYrtqdFYE9uLHZmR2HS1jkYs2EapobNx9y9y7E2aRu2Z0dgZ1YUFoSt&#10;wKqITdhilWVt/A6siNiKrcmRiC5MxfaMaGxO3oNNKbuxOXUPlkVvxor47ZizZx06TR6I0VsXYvru&#10;NZi3cw2S0mORlZeG6IxYLNy1FnOjNmFFegQ25iVieXw4dmUm2i9KLCooQnG+Rem40YWF/ANBaf1Z&#10;VWZVp4OK9SyEEHWNZLReYBissL4lo4ML5z3C+YNVRpvPCyIZLYQQojoU3oVkdIDh1hADwTyoUD7y&#10;gY0P6ffcc4/9BYpylcKU8pYy0ohPIyijoqIwdsxYPPXUU7jv3nvRrl07Ow/mxS+qfPCnyKZk5Rc4&#10;5rV8+XJ7ygdDSlUKT+bPByr2tub+lNwct3rXrl12HkxjBC3zpZDl/syTD2Ysj5GsRqpy7Gs+oBEj&#10;VTlNsfLjwyy/GDKP6KhobNq0CWvXri07JvPkOVBGmzx5vuacdu/ebafluXC6Y8cOu+ysry+//NKW&#10;0ZTU/nLWGcyzKhnN47G8qamp9vE2btxo1wvH5t62bZtddtabfT2scjEdxQDPiw+qPF+fhPZdM3Pd&#10;2HOddc1jZWSkl8lobmMerNNNmzZax1mJ9evXl9UHj8U0pp69ktGFJcXIKSlEGvKwtyAVy2K3Y9r2&#10;VViauANj1s/G9LAlCM+Lx9LojZgcvgTjdy3C3Pj1WJ4ahs05kQgvSsTW3GiM3zgXI9bNwJKUzVhg&#10;MTdxC2bGbsK4yFUYsGEG/lo3HTOtvJZErMXmtF3Yae2zOWM3hq2fhEGrRmPMlmmYuXcx1qVtx/a8&#10;SGzL2oO5YUuxPGI91sZvw5xdq60ybMGW9CjsKUzG5sxIrEvdhWXxmzF790pM3rEYc2M2YOre1fhm&#10;Qh8M3jIbo3cuxrjN8xGfHo3MfKtuM2Mwd/cazIhej4Vp4VhplWFh7DbsyIhHal42CvILUJRXiGJK&#10;aYpoC5+IJk4RXfv7XQghaotTakhGS0YHE6xvyejgwnmPcJ6fL5LRktFCCCGqRuFdSEYHGG4NMVD4&#10;oEJJyYcYjg9NGf3RRx9h2bJl9kOPEZZGanKZspXykl/KvvziS7zwwgv2gxBlKcUl86OgnDBhAubO&#10;nYtJkybZX1q///57e3iPRYsW2Q+HlL58kFqyZIktZn/44QebHj162L2y16xZY6dz9lymSGV6DgvC&#10;caq53khXilKm5QPr/PnzsWDBAvvBjOKb58Iy8Yvh9OnT7W2zZ81G39/72j28OdYzH3IpfflCQiOF&#10;eUyKYZ4TBS3LxbTffvstunXrZi/zCw6/tPBLDr+Ysw5YJrdrw3CT0Twmz4HH5DnwPPmAyfKyPjhu&#10;N/P+66+/sHTp0rJ6Ybn4ZYnXb9y4cbYkp4z39ZIu7Q1dWGCnY30tXLjQLi+/VJs/CHBKyc2XEva0&#10;jsXr1KVLFwy36oPXmH94MPKbsC4rjhm9yV1GO5dtGc038/nezlditbuCkiJklxQgBbkIL0zGovit&#10;mLhzOWbHb8JfG6Zj8vZF2J4fZ63fhAmRSzAqYgEmxS7HvOQNWJuzB2El8diQF4nxOxZi+LZZmJ26&#10;HtNT12F6ymZMSdyEoRFL0X39BPRaNRYj1k/HrIhlWJe5E9vyo7A6bQf6rhqB7ssGYfCmcZgeuQjr&#10;sncirDAKGzPDMWvbIizZuwZLozdg1MY5WJywDVvyYrG9MBFrs/ZiRcZOzIhahYGrJ2HQhqmYFL0K&#10;4yNX4JPx3fD71mkYHD4PQ7fMRFx2DDKKU7Hbms6MWGOVfx2mpW3DnKxwzIzdiG2ZsUjJz7KvV1Fe&#10;AYryC+1e0nyhYfmXCEloIUTDIhktGR2ssL4lo4ML5z3C+YNVRhtYB5LRQgghqkPhXUhGBxhuDbEm&#10;UF6OHj3a7uXMFxLyCya/PDlFtBGzFKlGSPPLKKXwrFmz7F7CzIfb+YVt+PDhttx+++230axZM9xy&#10;yy32ONR88SGH9KD85EMTxTCHt6AEv/fee+2XJjItp++//749jjWPQ/lNocoHy6+//hrvvvuuXWaW&#10;gy/WowzlsZmG41x/9dVXdk9lCmQ+wLEHM78wP/7443a5mDeHIuH58kWMPCbL8Pnnn2Pq1Kn28Zgf&#10;z515sryU0M8//7w9NMn999+PBx98EC+++KItpnks5kmJS8HL/cyDYIWHQet6VSWjuY3zlOmUwqw7&#10;fim67bbbcNNNN9nH/Pjjj+0ysv7Y25tfsFgfPBeWhdKZZTDHZZ7sYT1o0CB7XOtvvvnGltLcnyKa&#10;ZeG5PfPMM/a5sT5Y/5TNHDec9cze36aHNPebPHmStf3hCi8wLDtH+zxLf0qXrV8+EV3oE9I+GV2I&#10;rJI8JJVkY0dhAuYnbsaoHQsxatdC/Ll+CiaEL8KGnL1YmLgRE2OWY0T0IoyPW4ZpiauwNGs7NhfG&#10;YGXOTozZNQ/DdszEzPQ1mJSyClPTN2By2mb8GbkYndeOxs+L/kTvhcMwcftcrErfis35e7EybRv6&#10;rPwLXZcPwuCtEzAlchHWZIdhc8EerErbiplWOZZGrsHiiLUYsHICFiZtxsaCGGwuisOq7F1YlhmG&#10;SRFL0G3RX+izaiwmRCzDmD3L8N7ITuixaRIG7ZmL4dvnIDbHartFyQi3ptOjV2NCwlqMS1yHcXFr&#10;MHHvSmxOi0JKQRaKCgtQUmC14/xCFOZZWFO7RzkbTCkV6lcIIeoB/3/HOK1MRvPfBuIvUoIdI4Ek&#10;o4MT1rdkdHDhvEc475TRfMG6ZLRktBBCiH1ReBeS0QGGW0MMFD6o8IGGXyopWlu1aoXZs2fbDz38&#10;wkmpSZnJeWIELeU0h8zgUBz8UurrjesT11ymaL311lttuckvbZdffrnNE6XjS1NesxcyH6AoXCmC&#10;W7ZsaQviFi1a2PKV6z744AO7xy575/LLBHtsU5BSnHNoDPau5ov1eB4UoizTiBEj8Prrr9vwGHw4&#10;o0xlma6++mr7pYsPPfQQmjdvbh/r2WeftcfKvuyyy2zJTNnN3sfMi+fE82Ev71deecXe/sgjj+C9&#10;996z82edUbBT3DI/9rI2+1X2EOiU0awP9mhmT2iu577sTd6+fXv7WPwyy2NQNvOFkTwWe6KzBzmH&#10;F6G4Zk/xl19+2a5n1h+/cFEyGyHO68Z6o2hn2fnCSdM7PTw8HIMHD7bz5rEopN988037GBTf/EJm&#10;/ijAa8D24D5Mh3mBoQ+fPfVNbChWKaELi2AlthaLkI8CZJbkIrE4C9sK4jAnYQOGbJuFbitHodeq&#10;0fhr2wzMiluJabErMCZ2Cf6KXYBhMQswaOd0jItejAXpmzE9YSWG7piBIbtmYErGal+axCUYnrIS&#10;faLm4cf1I9B+Xl/8OK0PhmychLmJq7EseytmJa1Ct1VD0G3NYAzeOQnjouZifvpaLM3aiAWJazB9&#10;5wIsjlqNuXtXovviYZgWb+2XF47l+buxIHMr5qRvxMg989Bx/kD8vGQwBobNQD+rvK8O64DOm8Zh&#10;QORcDNs9FztTtiEyey82ZGzHuMilGJu0BoOjl6Bv2Cz8uWUWViXuQGJ+OoqKrfZiXf8iYveO9l27&#10;8nazf/e5EELUFvPvq1muTEb7CxSDkSdu20hV27zElMOtPG7rDEYCNZSMNvvUZt9Qoqpzr6p+uM4L&#10;GV3V8YW3OOua817IaD5nB9M1ZFmd+H+GGBnN7wKS0UIIIYjCu5CMDjDcGmKgUFhSMnKs49deew1t&#10;27a1xyhmb2D2OiZMwx6xhJKVX0qNkKYMZo9ZI6oJH/zYY/bSSy/FNddcY4taylIKVfb2pXzlkB78&#10;IksBTRlNQcqeu9w2cOBAu0c1RTZ7MlPwsrcvH7woiSmjKXEpc3l8loVlIpSwHMqC+RI+iPLhjDK6&#10;b9++uPjii20oozkcSa9evez17C3M4/FLyuOPPY6ePXvaD3nMj+KcZaAAZ69qimCWk8fhfjw/7scv&#10;nj/99JNdd7WR0axffmnlsByUzhTnlMv8QkQhzx7UrD/+wYCymAKA+fBBlKKZ5acw57Ao/OJlrhXP&#10;gcd47rnn7N7VHTp0sOuFX7KYL+v6ySeftPNlXTAtrw3rh72k2WOd+fNLOM8twboO+yOjS6wyOWV0&#10;UnEmthTEYFbievTbNAVfTu9pC97ea0djwMbxGLl7NobFzMfguHkYEDkTPy7/E93Wj8LIyPn4M3w6&#10;+m6bgEF7pmN8+gr03DkJPfZMQZ+4Ofg1ejo6bBqGL+f3xleTf0PPVcMxOmIuJictxfDIWfh55QB0&#10;XT8Ef+6djL8ipmG8lf+U+EWYErUQU8LnYkHMSkzfuxQd5/XHqIj5mJG+DrMyN2Jq2lq7B/af4TPw&#10;7by++HJWD3RaOQwdV43AC0O/RsfNY9A/dh6GRszB8oilWBO3BvPiVmLI7jkYkbQSv1vTjitHoeuy&#10;0VgQvQGxucm2jC4qyPPJaLZnC8loIcSBgGS0ZPSBQFXnXlX9cJ1kdHDhrGvOS0ZLRgshhKgehXch&#10;GR1guDXEQKGw5BAOlK2UvL/99pvd25nSkb1gKUj5JZQPNJSo/BLKfQiXuY0ymjA9t/PhiEL1ggsu&#10;sHs3d+7c2ZbPXM8vc3wxHsdsZm/cxx57zB6mg0KTD1rsGcwvbhxqgzKZvXMpZNn7l19+OWVvacpT&#10;fhG2ZXmBbyxjwv2NjKaY5TAd/BISti3MFuQXXXSR/SWSvX05vAh7FvPhjT2HP/n4E1xz9TW4/LLL&#10;8Vqr12yBze3sKU5hS5lOYc7exBzGg/vNmzfP/nLDh+P77rvPHtuZ9eD84u6PU0ZzmA7KXz5U8lxY&#10;TxxK4+6777blN8Uy/1jAbaxjfhGmTKYkZnkok1lODqXBHtSsU/Z0Zn72Hw8K8u2HV547y8c/DlC0&#10;s755zhzWg/VByc6HfNYVj8PzZg/td955x97OPwqwXvlQHxcX6zJMh5+Mts7TJ6EN1rkXWQ/GhVZb&#10;smV0IaxWhCzkILkkE1sKYzAzaT16b5yIt0b9gPbz/kDHRQPRYVYv9Ns0DkOiZuHPuDnos3sy3p/y&#10;Mz6d/Rt+2zISv6wbhm6bR2Lg3mkYmbIE360ehG83DEanPWPRMXoi2m8dji+W/I5Pp/+KH5b0Q6/N&#10;Y9AvfCK6bhmBbxf3wa8bhmBQ5GT8sXMs+m8fj8HbJ2HEjmkYv3Mm5sYuw+Q98/HtrJ7ot20iRsbM&#10;x5iExRiTuBQjEhahj5X2yzk98fbY7/HxjG74bE4fPDe0LTptG4cBiQswMHI2Rm+YgLGbJ+GvbZPQ&#10;c+sEDE1Yiu5hU9Fu7gB8N6M/ZoQvQ2RWHAqL8lCYn4si63oVW3Vp15H5IlE6XIdbWxJCiLqGn0Pm&#10;OYDL/jKa/zbw30OnSHHCbbXBLS9/3PYj1W2vCmf+xEggPr/wvQxeyGivcZY3ENzyaGjqspx8tuHz&#10;Izs+1EZGu+VZGYGU2/88A8EtH3/c9qsMt/2JW9qa4JanG277GpzbTfq6kNEmby9x5u+PW/pA8d/f&#10;TUZznfNz23xmCyGEODhQeBeS0QGGW0MMFApLylX29uVYxOwZywceyk/TE5rylPN8mGdayk8DHw45&#10;5Xo+8FFkUp6yxzEf+Ck5x48fX5YnezJTxPI4HIaCQ2RQaPIhkdt4HPbk5Zc35vFqq1ftoTRmzJhh&#10;S3J+EaSMphzlFwWzjxHjlNHDhw23pSx7+nIsNZab5WR6DhVCQU4Jy3KwvCwXyz9o4CDcf9/9uOSS&#10;S+ze2uwRTdHKntqU5uwFTfnMY3AfQpFPmcwezhTLlPpZWexNXrWM3rRpk10e9oDmECB8gOQfACif&#10;KdE5/nOnTp3sXuosI8+Nsp31MmTIEHtIEEIZwHJSYrNeeM58sSJlck5urr2vub7swc18WV7uw4d6&#10;Hp9jeXPMa8ppnhOvOYU6j8XhOTguNsU4/6jAsbcpISZOnICHmzyMPn18MpovSSwqpmR2ymier2+W&#10;LzMstB6KC6007BmNIvb+zUd+US4yOExHYSymp2xEz21T8PbULvh6+SB8vfgPfDihE3qtH4mhUdPx&#10;Z9x0/Bo+Ci9N/gavzPoOX2zqh3abB6DTjuHoHTkJ/WNnos2cLvhoaQ98G/4XvokZg092DsH76//A&#10;m0u6ouXsjnh/WU98sb4/vlz7Bz5Z3tPe94/EGfht5yh02TwMXTcNR58tozEkfAomJSzEqOhZ+HJ+&#10;F/y88U/02DUGv0dPxqC0ueiTMB0/bB+O9xb+hhaTOuDNWZ3x3pzueOavtvg5bDz6JSxA192T8dHC&#10;Hnhj+k94Z651Tpv/Qu+kuei6Zyo6LB2CH2YPxIzdK7A3Jx55JVYbtuqDFLIurTrywS8TrMSyKrXY&#10;t00JESzoC3Lwweu1PzKaOCVKsOEvo/msxOG+jjnmmDKR6SQQGR3sdRJs8Dmwsp7RRmoSIzONjOYz&#10;T13/IUH4YB0bnMuc5zOyVzI6GPGvF9MmeW582Tv/r0m+g4fn6Pzc1r+1QghxcKHwLiSjAwy3hhgo&#10;/FLJB7zvvvvOfnDjOMx82KGMpDQllKDmQZ7DeTAtZS7HNeb4ypxnT2j2ZuaDEb94UTCzF26bNm3s&#10;XtA8jsmPQ23wyxy3U55y+AlKUyOVjQzlg9Vnn39mS1emYQ8V9gxmnk4ZzfRmqA4KXT6sGhnNHgNG&#10;RlOA80sIh+jgC/vYo8A+Zn4BYmNi7fJTKHN4EcpnPsRybGX2dmZPZb6ckHKbxzOwhzTXUQRzKBJ+&#10;MafQrU5GU+CyPDyekdF8uKT45vmy5zelM1+cyPU8DqH8Zi9oCmueB4U1RXREZIQ9RAjHsaY0pyhg&#10;OTiWN8Uze59T/LPuOI424flw2A6Olc0HWfOyR9YX4R8VeK3YLp5//jm0a9fOLje/kE+cONEno3/v&#10;Y0t9u/6rkNFFPG/robhMRlvpiwsoX3ORVZxty+hpqRvRY8c0vDenB75eMxjfrByIT2d2Ra9NIzE0&#10;ehr+jJ+GzrtH4IXp3+CZmV/jrbVd8fHm39Fh5xB0jRyH3tFT8NaMH/H2gp/x2dZ++GTvELQJH4i3&#10;rDQvr/gVzWZ+i5cX/YJ3VvfEB2t64YOVPfDjrhHokzwdHcOG4YcNg9Bpw2B03zYSA3dPwtikBRgW&#10;NxNfLe+Kr9f2wvdb+uOXvcPRJ206OseMQ7uwwXhvRXe8NOtHvD63M96a8xuaD2+HTmHj8Xv8PPy0&#10;YyxemtsRj4z5BE0ntcXHmwaiW/Js/BoxFd+tGIpOCwZjdsRqROQmIhdWOyySjBahj74gBx+8Xvsr&#10;o4MNI4GIET91JaPNMUXtqK4Oud0LGS3qD+c15byXMtp5nGDDlN+0ScloIYQQThTehWR0gOHWEAOF&#10;0pfCk4KZX7D48G1eVEfBSPgww3V//vmnLU/5YkL+L6qUyexFzDGYOZwG5TTz4jAczIcPg6bHLcWt&#10;kdFTp061X5THITM4XMacOXPKZLU5Jr/48iGSPXrZS5liluNG84sg92E5KHOdY0ZzSmHLh1XK2lav&#10;voo1Vh78EsIvFExP0cyX+LHXddlLFwsK7Qc8Dsfx9NNP219UmGb5suWYPHmyPV7yHXfcYQt2lsGU&#10;keWl8OUXVPZGpuil4GXdsTxu9U14TOZD8c+eyuw5bh62OUwKRThlO8vLoUT4v5ZSCrMeWVcsO4fk&#10;4HX46quv7O08b4psDqvBlyvyoZ09uJnvMqvOOAQLhzvhHw0oERYuXGjvy3PldeB14v/ix+PwCxth&#10;Gj7cctgQiuyPP/4I69evs79Yswc3ZfTvfX+3z8UnKnjOFR98zTAd9KkF1jJ7R3O4DvAFfbaMzkN2&#10;SQ62FsRiauoGdA+fjtYLeuOb9UPw48Zh+HH1n+i7fSwGx0zFgISp6BIxCi3n/YCnZn2NF5f9hPc3&#10;9kS77QPxi7W+R+wkvDXnB7w273u8s+Y3vLW1N97Z0RevbeqB55d2RLNZ3+KlJT/j7bU90Hp9L7RZ&#10;3QPf7xqOHglT8O2mQfh2bT90ZA/onWPQP2ISRqbMw9CkWWi/qQ8+WfUrPl/XHR12DUK3lEn4IWIE&#10;vto2CJ9sZK/rX/HW4t/wxrwuaD7qa/xklbdHzEx7iJAW83/EA2M+QJPxn6LNhn74NWUWft47CR1W&#10;DMavS4dhfswGROWnIAd5yC/KR34B/yDjG2/c+UXCJ6MrtiMhgg1nuzZtWxz48FrVVEb7L1OeBBP+&#10;58Ep/+3jM8hHH33kiYw2+B9b1Izq6pD1HYiMNteT64yM5rOUW56ibnHeI5x3yuhrr722VjKaeQTz&#10;/WbqwpwDp5LRQgghnCi8C8noAMJqdq4NMVDYM5g9jtnDlhKTXywpk/ll0whePszwAWfMmDH2Sw45&#10;JAWFKccg5kN9o0aNynpBs+csh4Xgl1S+UI8PSHwYNDKax+MwEZS955xzjv3FgALUyG+msQWxNc8e&#10;t+zBTBlNccuhLYyM5vAS5gWG3MeIbA7xMWLECLtnNFm7Zi1SklNsGc0vFhzHmsd27sv9+GBH+UrJ&#10;y2ErHn74YXt52F/D7LGZ+cWE58S6Mg943Jf1xIdD1g17JFMmVyWjuZ77UNqb4T9YH6xfPlRSvrNe&#10;+UWXQ5zw2KxXQinMa0QxfPPNN9vnwu0U1JTRHD+a9clhTSiueU7Md+68eWhlXTfuzx7mGZkZ9j5c&#10;ppznl2aWg727uY7Horxm3m+99aY9nApp3fp9+6GXw6WwZzR7Zvfp4+sZbY8ZbdWJdZJlVDhviwIU&#10;o5CyukxGW9etMA9ZxVnYkh+DySnr0HXnFLy3oAfarf8TXXaORe+9U9BvD4fgmIzfEybi56iReH1V&#10;ZzSf3x7NF3bAW+u74rNtf+DHiGHomjAB7y35GS/PaY8W1rbnVvyIV7d0x0vrf8XTCzqg2exv0HJF&#10;Z7y7sRfabOyN99d0R/tdf6FL3ER8seZ3fLWmL37cMgQ9I8ajT+QEDEmehQFpM9Bh7yC8u7Ij3lv1&#10;C9rt7IfOyePQIXIYvt41GN/s/gsfbeiD1it74s0FXfD0mHb4fvso/Bo5GV9sGIQWi3/CfePa4KEJ&#10;H+P9jX3RMXkqfggfg3ZL+6P76jFYkrANMQVpyCrJRV6x1fY5VIdVLxwnmj2iCeuP9Wlw1qsQwYa+&#10;IAcfvF41ldFuGKlyoMOy8nwMZtnIaP+e0RRghPNGjAUyZnSw1UswYup8f2S0uU66VvWDuWamzjlf&#10;mYx23nOcViWj+TzMvPyPFww464JTs04yWgghhBOFdyEZHUC4NUJDIA8hFL+Uixx+g/KWvYA5hAN7&#10;1Ro5zC+hHEaDD4LsqUsRSSgin3vuOZx77rm46sqr0Pr91raYpLBlr16njGY+LA+/xLInMIX2eeed&#10;h7Zt29rDTLCHsZHfRlwzL5aLvZWNjDbDdFBG8xgsF/cxcJiO4cOH2z2jybq16+we0JTRLC/LSolq&#10;elWbYyUlJtlfVF544QVbRjPNgvkL7B7ZfHkhh+kYMGCALdpZbzwX7sfz4QMhe3vzXFlecy7+dU2M&#10;jGZvYubHHt6U0XygZO9z9lDnmNbscc76oxSnKGY6njN7Ut9777328Br8XxU5/AZ7RlPyc+xuHp8y&#10;mkKeQ3rsjYiwhwHh2NscToXDjuTk5thjcFM2s1f0KaecYn+xpqQnPCaPw+NynGmWh8du3/4bewzr&#10;sp7RVrqyFxhadc/zs36V4mubHCvaUGhRRLlqZHRhAQqK8pBVkoWthTGYlLIWXbaNx2szOuHLNf3Q&#10;be9EDEmej/7RU9A3diK6x47FD3v/QputvfHyqp/x7JLv8OqaX/Bx2O/4PmoYuiSNxwdruqLl/O/Q&#10;fO7X+O+Cr/Hi+s54cc3PaDbvGzw5qx1areqCD7b9jk+29EXrtd3xdfhgdIwegzZLu+LLtX3Rcfsw&#10;9IqeiJ5R49E/cRp+T5mKb6MHo9WyH2w+CeuN72KHo33EUFtId4ofh3Y7/sQnG/vinaW/4alxbfHt&#10;9uHoFDEeH6/vhxeX/ogHJn2AJlM+Restf+CHhElou3UoPp3XCz3WjsOyxO2ILUxHZnEu8out+82q&#10;E7Zj+6WFpZTXqQ9nezKwvg1u24UQorbw37v9kdHcVtX2Aw1TXme5OfVaRhucxxbeYuq4tjKaz47O&#10;fPzzF3WHEbGm7r2S0cF4LU15zXR/ZLTbOiGEEKGBwruQjA4g3BqhIZAHDoovjp3MnsIUyxTSHJqC&#10;vRDMGM5Mw3mKX4pdPgTxwZ5imP+7KofpuOqqq9CmdRtbsvLhnfnxYZ5ylbKZ0pfH45dYylH2dj7/&#10;/PNtGU357eylbAQxJSd7RvPleU4ZzR68ThnNL8lGZLN8/GLM8ZtbtmyJ9esqymj2xqZo5pcMI6MJ&#10;z4lSt8ULLexzsXtGL1ho58WhLzhMB8tgZDSP55TRfAjk26xrKqMp5SmjeQ0oo82LBm+//XZbKvPY&#10;PF/WM78Ac549w9lDmvODBw8uGyaD5aA853mzpzsfULdu24r+A/rjzbfeRM+ePe3lXOtasryU0Rwv&#10;mnVC8cx8Tf4U/jwme0izt/T31nWk5KfgpoSgjKa4pozmddkfGZ1JGV1MGb0aHTeOxPPjvsYny3uh&#10;e+REjMhcgn7xU9Erfjy6xIzE17sG4vM9g/D21p5oseInvLjqJ3ywrRe+jRqKnxJH46PNvdByyY9o&#10;Nrcdmsz5Es+v/RktVnfC0/O+RrNZbe1xpj8LH4DPt/fD+2u74asdA/Hd3uF4c0EnfL72d3QMH4Ee&#10;sRPRLXosesZPxG+J4/FlzJ94fsm3Fu3x7mbu/we+ssrxffQIdE2bgu8jRqDt9j/Rek1PPDWxLb7e&#10;MQw/RIzFBxv64qWVHdFk+id4fNaX+GB7f7SPHWtL6tYzf0XPdeOxPGkHYgszHDKa7dhqO1Y92b2i&#10;JaOFEA0MnyX4b4x5pqitjA5WzDnUlYwWdY9XMlrUPeZzg/cMMeu9ktH8fkNMvsGCaYembjiVjBZC&#10;COFE4V1IRgcQbo2QVPYQ4g/T8KGGopE9kM2LASldKVUpXI105fATlNKUvoQS8rPPPrOHeuAwHZSW&#10;pmc0xS171Hbo0MEWyNyPx2MelNEUzJTR3J8S2PkCQwNfvPfzzz/bL/PjkBZmmA4KU0pcI5TNubJM&#10;/MJBIfviiy/aQpov5TMymul5TMpe/57R3I/DhbzY4kVcffXVdpoli5fYLwukkL3lllvsfZiPOZap&#10;Fz4cUs5SvAcqo80wHezxzKEz+EAZGxtrny+H4WCvbn7Bnzt3rj3kBs+bUzOmM4cQ4TJ7Q/OBlGXh&#10;UB3M64033rBFsz0G9LKl+PGnH22xPGr0KMTFxyHHOj63sR75UM8v1Xz5IXtN88Gd+Rp4HLLCOj7L&#10;zGOwrOwZz97THL+avaUpo60TrADP1ymjOVSH/TK+IovCIhQXFSC/OA8ZJVnYVmLlmbwS360dgqZD&#10;P8YHi7uiW8QEjMxeit8Tp6Bb4jj8FDscn27vg69jh+HjPQPRct0veH7F93hvaw+0jfwT7WOG4aOw&#10;3/HKqp/RbME3eHjuF3hubSe8uNaq04Xt0XzO13h/U0+02zsYX4QPwHtru+LzsH527+iX53TAp2t6&#10;46ddw9E1djw6x4zBL7Fj8H3cCHwQ0x9Nl7ZD08VtrWN2xFvrO+PjbX3s3tg9M6bhl7ixtpD+ZEs/&#10;PD2tHb7a+Re+jRyNNlv64hWrjP+d9yWaLfwaH4UPRNvokXh/VU+8PbUjeq4bh2XJ2xFblIGskjxb&#10;RhcWUfpY7dmqoyIL8/JC/7olpk35lpnGUL5NiAOFQP49EgcmvHb7I6OJESoHKlUJKlP+ymS0P5LR&#10;DYu5ls7ryWc8PmvWRka7XTvnMZzHETXDrQ5NXXNq5rndTUYbCV2djOb1318ZXdv9vMBZF5zuj4wW&#10;QggRuii8C8noAMKtERoCfQjh0BZ8iKEA5ZcnSmVKTz68UXJSEpsexE5hTDnMYT34YM8XGvLBjzKa&#10;Y05TtHKcYfb0Zc9opuexmAeHtGAvbA4RQdHLFwdyrGeKaiOHeRzKUApe9qIeOnSo3QPYDNNBac5e&#10;uRTK/JJsvihzeBGm5XAbFNLr1q2zBaoZOoTHpETll2h7bOdC38sPzRcV7kOxThnNL50sK4fC4MsC&#10;+fI/3/jIvl7YLCfz4MPgoEGD7HTsyV2VjGYZ86xzpNhlz2ieBwWyeUjmCxAp3ynSKaLZW5rXh/Dh&#10;k2k4rAolO+uCX5RYdpaHQp/Db1AyN2/e3L4GlOkU0RzPmvmxvnh8nutnn3+Gq66+yh6WhHVJucC8&#10;CAU+4YM3ZTOvIeuf9Utpzj8osOx9evfBpo2byq4vKE9Le/Pa5+vH/9/emT5ZcWR3+z+ww56PXsIO&#10;LxEej8Phd8If7IjReCbCEY6w4x2PZzSDrG3EqxEwSEgg0IIE3dASiB2afREgoWZfmnVAIHaxCpod&#10;mmZt9p2m9/W8+eTtc8kuqpsL3G7upU/C01WVlZWZlZVVlfWrc095S996hxdd3XFurJYyqZRjDRdl&#10;+Y1d8um+OfKLOX2lz7Zxkn++UBaUfyuTr62QcdeWytBL8+TdIxMl79Ii6X/2K3njwFh5afcQ6XVs&#10;gvQ/N0s+OveF9D05XboXufgdn8rPt+bIbw6Olm6Hx8kbe0fK69/iZmOGfHJxnrds7nNgvHx4fIYM&#10;ODlLXl0/SD46MF1Gnlsk4y4tlZEXF8mQ8wUy8Nxs6XPpc/nl7sHyi29z5JU9n8prOz+V3ofGy6du&#10;/ZSy38uEGytl9NVCySn5Ul5eP1hyzsyTTy8vk34ls+TNExPkhR158r87PpH3zsySARfmy9t7JkrP&#10;1cNkUtEy2XmrWC43lElVkzuvGlxf9A8Prq0Qo+sTwnTCXcd9f9xhfzKMjuZxH24z7aGY+mRanTIV&#10;2knvsSyrGM1L59bE6OgycA/LVKJ11GXdD6bpFKM1f9AyjfQQbVvam3FNnGW0Wte2JkYjgMYdp7CM&#10;6DojdVprw/AcYZ6x6JOI0eRJHq2VlwqPu1060LK1XTSOX1WaZbRhGIahWEhfMDE6xRDXEVOFQQki&#10;JgO2AQMG+IcnRGQsXouKirwgyXpEYhVgmSK48lD25ptvyt///d97/8UM/BAssapWy2gGSOqmg7LY&#10;FqGbBwIe5nr06OHF2NAyminiNIInwjgW27iyQFDGpQfiKmIxwi0DL60TIDwjOrMNgnTUMpq6qhjN&#10;AzUP2AjSPKggfvPRQCyjceVBWYi2Y8aM8X6asR4mzrdFXcKdCCIx7kRyc3P9vpDWi9ytiNFQ6+pL&#10;O1GHUIymDrQbdcdyHCGZB37qyT4yZV84LnPmzPFW2Hy0sLS01NelorLCWzfj+oT6YnXOywBcryAY&#10;IF5X11T79qX80WNGy3M/fs4/mNGW+uFK8qI8jgmW1wz+cXHC8WBQf+niJVm5ImEZTfzRI0d922OV&#10;mxBOmWnZL1WIbvJW0Q7E6MZ6qW6qkbtSKUfqLkjh1R0y9Ls50mXu+9Lv2wky/txymXtnq4y/uFRG&#10;Xl4kg89/JW/tH+umC6T/qTny231jpOt3w6X3icnywZmZ0u/kDHm3eJr87kC+vLJzqDy/fbC8fnCs&#10;vHV0ovQ+5CgaL4POzJHPLi6QgSWzpM/+fOl/dJoMODFTXtswWAYemSWjS5fKqPOLZOjZufLRsWny&#10;jtu254Vp8j978+Rn2wdKlx2D5MWNA+Wt70ZL3ukvZcrtNTLl1hqZcH2l5J36Sn6zIU8GnUWMXirv&#10;uTL6npkur+4ZKi/t+ETeLZkuA0vnSp+9k6TX2pEyBcvo28VypfGuVEmt1CbFaNc8zWI0orRaO9+H&#10;SWKaCi02dX8MI9209tBrPBtwbEMxmntIaBnNPULFkmwiKvTEgfijICpzH21LjFZx81HE6HSg+/Ko&#10;xOX1LNKaGK2W0RyztsTo9jhmcTzp8Ylunwpx+TwO6cqPPML2Zv5RxGiOLd9Vac1NR1hWNkHdFY0L&#10;LaN5HsBYJLxu233ZMAzj8dDrJyG6TkM0PhOwkL5gYnSKIa4jpgoPmIinWNviUxhfzHw8Dwth/D4j&#10;fDKAQxxGgEagZFDHoBDXHqTno4C4sUCQRfRF1GRbPsCHZTMCLg+vlIVoybaIrgjKCMZY5TKAoh6k&#10;w/oW38T5+fm+HqThw4mIrgjbiKz/8R//4a2yWSY92zKlfFyDkPcrr7ziXX2oGI1wykcTWReK0dSJ&#10;BxXEdcrDZ7SK0Vh/45cZ62wGtrjjYP9rqmt8e1CnNWvWyIsvvujT4GbjYWI0Qi8W1rSRuumgjRHS&#10;EXyxiqZ89mP//n1e8FaRnvIQ5vEljXBOHrQnAnJlVaW3BEcQ50EZoRu/01hJ08aHjxyWmtoanw/t&#10;jTUb5SO+05Y8qKnrEtoGsWHp0qW+LATtCRMmyOlTp+RC6QUvRtOOtOlxrMXrG1xHdP8fV4yuKZXl&#10;l3fI8O8K5LVFA+XDHZNlwtlCKbi5RcacXSSfnZ8vA09/Id13jZBBZ+bKhydmyxu7RkqPorHS7+R0&#10;+eDUTO+Cg48b/q4oX17d8Zn8estg6bZ/rPQ9OlU+Pj5Tck7MkuGlC2TEhYUy8Njn8u7efPno8DTJ&#10;dfFvbBoin5z4SsZdKJQRZxdKXskceWfvOHl913D57dnJ8vO9efJ/tw2U57fmSJd1H0nPHSMkr3i2&#10;TL2+WmbcXCtTrq2SISUF0nXDpzLo9FzJK10k/U7MlI/OfyG/3TtcXtmeJ+8cnSQ55wrk/X1Tpd+G&#10;fJl+aIXsbkuMbnbXkWjP+23p21NvkJF4w0gH+hCb6oNsmP5RtntU2jNvo3Vo8zgxWi2js1WMbo1Q&#10;7Annuf8+qhjNS2W2Y4yh+YV5Gk9OKu0ZitH/9E//5K1nHyZGY9jQ0WK00VKMZp7pk4jRWA+TD3lk&#10;83Gk7orGIUbznIbhCZbRrYnR4bxhGIbxcPSaSdBraBhHCNNnChbSF0yMTjHEdcRU4aRC6ETIRQh9&#10;6623/Eftvv/973vrXARqrIsRmHmgwjqZAT1iLlbRCJmI17iWwJqaNAjbKkarZbS3uHUPsGq9jBUy&#10;2yNmM2BkmQEWwivb4x4DAfQ///M/vQ9krKkZZCG2Inr/6Ec/8vWjHCyx2RYrXh78EK/5iR4CsYrR&#10;DGIRZPlYHx8njBOjechEvEWMRmil3tQFIZwPBrKOB2+sEKgnA0EspxHcGRwjkPPhwLbcdADtjTU1&#10;dUfARlxm3xD82U/cbNB2//3fP5OFCxMfDeThH6GYshG8sTrHghoxgPXsAyIyxwnxHNcbfFgS9ylY&#10;MBPHOupFOl4qbN682ZdFW+KnGmGZgS3lMGjfsmWL328G9TxU44LkVEmJFyHoK7QjlkMnjh+Xxgbc&#10;SLj/gRgdCtL+Y3wIq83cF6Nr5W5TlRypPC8rLu6Q0fvmS8/lQ+XjHVNkwqllMvf6Zhl5cr4MOT1X&#10;BhTPlm7bP5PBpwqk/5HP3fwI6XNosvQvmSUfFH8uvfaPlz6Hp0jP78bJb7YOlS7rc+V3e8ZJ/6Of&#10;e6F4+Jn5Mu7iUhl9bpHkHJwhfXeOkwGHpssnxV9Kr20jZUTJApl0cZWMOrNYBp+YI7/bOkJe3DBI&#10;Xi+eKP+zM09+vmWg/HpTjryw+iPpuWWY5B2eKdMvrZLZ19fJ9CurZVjxXPnt+qGSc3yO5Ljy+h6e&#10;JoNKC6TH3lHy6ubB8nZRvuScmiMf758hAzZPkVmHV8ne28VytRE3HXVSU1/nfUa75nLtBYl2o21p&#10;0/BGmBSGgjjDSBf0LyVufUji/G65TbidXgMeB81DIV+uddF4o30J253jwr2Tez2uptRNB/dDBJ8Q&#10;FUxCESUbUNEKqD/jA/aHex8vrRmzcG8NhTCd12XEaMYvvGxmO8Yh2iZhWcaTEx6vOGh3jiG/HOPY&#10;McZFcEZ8VjGaY/a9733PT4n793//dz9Gw5DBjlnHotcNPW5MiWccjxEMrvT+/M//PPkSQc8/YDkq&#10;RuPuTo9hth5LbRNFryX6XMQvN3HTh2FLeN3We3E4bxiGYTwcvWYy7mWecTDT6HNKuJwJWEhfMDE6&#10;xRDXEVOFk4iTC2teXDfwUIn4i49kFTJx34EQiZjLFBEZIZLBHqIv/p9xGcFDGiItP0nFokTFaAaD&#10;PLxSBkIsYi0CMkImlsiIygjMixYt8lbGuKDgA3w//elPffk87GJJzOALX8uI3qzDNQgiKsvUG8td&#10;BGzqjuXLSy++JAcPHPSDWYRq6o8Vt1pGUx91SXHrZsIymn1ByKXc7/Z+5weBCMfU9ec//7kXz6nr&#10;8uXLfX2xRuBjiliGY4mMUIyYS5vSvsnjw9QvSVKMpo3YFjGaAST1QTDGNzXl/PCH/8dbJfPAv3Hj&#10;Ri8Ak//rr7/uxeG8vDzZvGWz3Lx10+8HUF/Ecx6CsQLHLQn1pr4IzRxvyud4cAywfCY/2qRbt25+&#10;n7CuwO821tIcX9oZf+KrV6/29WTwywcM6QNJy+jIxTkpRiNCN4uqoRjd1OD6XVODVEud3G2skqMV&#10;5+X3F3bJ5O8Wy3srRkrOpkky8egSWXxtm4w+Nl+GnZwnuce/lO6bhsmnJwok99BM6b1tjAw8PFPy&#10;Tn4l/Q/PkB5bR0jv3eOl5/Yx8tr6IfLr5R9LL5cm9+BMGXVivowrWShTzhfK+NOLJXfvNOn9zXAZ&#10;sHeyDDv+lfTbNk4mn1kpsy9tkPxThTL0xDzpuXG4vLDqY/nN/jHyy6150mVznry2ZYh0XZMrb67/&#10;THJ3T5GpZwrly8trZdbFNTLm+Hzp9fUIyT0wW3KPfCHv7Z8qn52fK332jJU3Nn3qLbFzjsySQftm&#10;ytBvZ8mcQ6tl361iudZQJtVN9VLn2rBB28q1HfPeOtpNQ2EfMvHmZzw70L+UuPWKptFBGtcW0AEb&#10;aB6E6PatEeZLfpoPkLfmabQ/4bHQ48D9A4GV++igQYNkxIgR/uWlfvAW0Y/p1q1bPazLNrTuuk/E&#10;6b2R+yHjBBWflVAc+4u/+Av5yU9+4n/hxQeDo+2Qre2SjWhf5NsejBEZF3GsVIzmmDEPxGM1zZiO&#10;X6cxJiUPXt5H8zXaj/Dc0/OPXyZi8MHLhD/7sz+LFaOB44ehDGPbhQsX+vOP45fN5xx1j4P94hmC&#10;5zT6KuNzvU6H12wl7hpvGIZhPIheM1u7nrLMM4qmyxQspC+YGJ1iiOuIqcIJxMM9QiZCMqIvPg75&#10;GSriKg9T+JBGNEU0xq0DIjQCJfFYzvJAimUzgyAEVSym1A0H4ik/IVOxlJMWK18EYqyKGexjwYxg&#10;is9l8kMUZVvAPzR+0BBSsRzGwoG3/zwM/tu//Zt/YMANBQ8YuLfA0ph6Y6XcvXt3Kdpf5MvCooJ6&#10;YsFMeiyFEcV9nWrrfBrEaPLFUhirY+pNm7BffPyP+iEC/+xnP/MW5D179vSuMmgXymYZUf7evXK3&#10;n22L0bQzIjNiOsIuIi91wXqKgbP6fUYUZ0CNBTMvCag70E5sh3iNew7aVI8h4j/142UCFiSv//Z1&#10;P5gn7/B4s4wojphPGRxbyujdu7dvT46JWpgj9FNnLKqxQsJynf3mOPMSo77+0cRorH1VjC5rrJbj&#10;987Lhgt7ZNa+QslZmS+ffDNVph1aJiuu7pT8I4tk1IlF8smRAvnd2mEy9NBXMvTAlzJgxxQZfmSu&#10;jCheKAP3z5Ruvx8q724bL+9sHivd1gyVlxZ8JP0258tnRXNk4vHFMvnEYpl1bpVMP71chu6ZKR+s&#10;Hy15u6bL2KPzZeC3U2T2uXUy//IWmVy8QkYfXyhvfz1SXlzykby6bYS8sCFPXtv0mRe33/56mPRZ&#10;O1xytkyUSUcWSEHpWvnKMeHoQun39WgZ6sqjjgP3fS7jS5dIbtE06bt9jHy8d7IMPTxHRhTNlfF7&#10;F8iCQ+vk4M0SuVFfJjVN9VLvb27NbeXarrqmVu7cLZOr1xKWX/QR0HmmT8xV8orBrXsocds1E1uW&#10;8VjocU8VjqkSt/5xaK1eXBu5NusUgZJ5fv3CNUkHbi2uhSnANnqt4p7Ci0gt72H1ehTCvDKBuDrG&#10;8bjbPQ5aBm3Pz92Zco/nF1O8KOaeyX0MMWTgwIEtIC4b4WPETNkH7sVAHOMR7q38MomXvSpCK6E4&#10;9qd/+qdeNOOXWoynNE+j49H+yBiNcdVf//Vf+2OlwiVTddHBMpa1/OKPcSDHnDw4fnYMnw4cO9qe&#10;b8hgMMK59yd/8iexYrS+TPi7v/s7b92OYQuuWZ7lY0e78MtNnin44LjeJ5nqfPSaHi6H6PU+jrj0&#10;bRGXR7qJK9cwjM5N3LUC4tK2RbitXk9Bn3swAOR5B10n7lnmaWEhfcHE6BRDXEdMFX2rA8zz4M8D&#10;5zfffOMfNBFbsXBG9EWkBURghEgsohCGsbDlZGRb9SWJoI0FNQIwIiaiAuUxVUGaE503+Qym8JHM&#10;Ax5g1ctDAA+A/MQVNxSIoFhjIbYiwGJVjHCKIE59EJ95IOZnebjN4OHvk08+8Q/MCM1n3TZLXJ0Q&#10;cnm4wMqY+iLKAvVHfGbQSz4IstQbK2fKpkysoxGkKZPyqDPtg6COhTBW4wUFBV40Zz9VhAENzLP/&#10;uDvBpQiDSIRuLmjaLpSFFXJObo6vLwI4/gs5Dgj01A1rD1yIUD+2Yx+YUld+Vop7FQRyBu7Dhg3z&#10;FuXqPgRIz/7TNuw3YjPpeVBjAM/+Iep379bdW5Tv3pWweqcMtsFSo1/fft6ymn1BfA/3l11WIToO&#10;fCPXIUY31cu9xho5WVYq2y8WyaJDX8uY9bNk3LYCKTi2Vr6+tk8+P7ZKJhevlFFHFkvftWNlbNF8&#10;mXBwsYz5bq5MO7FCpp5aJcP3z5Xea0bLwG9nyIBt0+W9dfny5uIhMmT7LJlyZKl8eXK1zCleJYtL&#10;v5GF5zfIlAMLZcS2mTJ+3zyZ4fIYtfcrWXRhiyy/slO+OLnW5zvgm8nSfdkQ6bFpjHTbMFL6bJ0g&#10;g3bPlLxt02TQhkny2aZpMnX/Qlly/htZUrpRZh5fLnmbpsrkI0tk8vFlMubwAvnq8jqZdGKRjNj/&#10;pYw+WCBTigtlxvFV8tXh38uq41vk+K2zcruuXGobE/6ik23nuHnrthw5eky+2bhJ1q37WtauXedf&#10;zKxd53BTrPSeGJ9nDG7dQ4nbrpnYsozHwh/zR4BjqsStfxzaqhfWarycIo55LLX4JUr0Oqjh/jWi&#10;dVSM1usNL9i413C/4GVdW/V6FDSfTCGujnE87naPC2XQ9nqsmeK7lZei3Jd+8IMf+BefzwpYVeo8&#10;L7B5+U4cH77jV1f8wgrLTBWh48DiFr+2uDxjO7Ynr7Aco2Og3YHjgJDJiwJES0DUVCGTY8YyU44v&#10;FtS4bSMPjl/YL4z2hbam7bXNdRn3c5xXvDCIitHM68sE3Hj8zd/8jf8Fgx47PZbZiLZDa/Bsxq8Z&#10;uS7rfYFrNeg9gnuoXs/D63uIbhtHXPq2iMsj3cSVaxhG5ybuWgFxadtCt9NrKTAWBq6nGFVi7Ii+&#10;0lIDebpYSF8wMTrFENcRU0XFaBUzdR5xlo/3YX07duxY724DcRe3FAiXiJAIBFisIRKzjbriIA7f&#10;xvh240RF3CZfLQ+BAtgGS2d+aobgiWhKOZTHgIr8efOE4IpIq9sgciB2cFHApQXiM0Iw5eFzmQ8P&#10;6oUEYRyBFt9q+FXDcgARmPqRJ/Wl3uX3yn1aLjC4CWH/qBtlkwYhFosDROyJEyf6elImojDlIehi&#10;fYzfafJt7aJEPPtBffBnTX6IudRR63Ov/J7fb/KkHfggIS45aHusmKkjAr22C21CnrQt+4KwTTtQ&#10;N35SjIuP6zeu+3Sk0TpwTEhPeyLaq9sR2hOLdvwlsi31u33rtlRXVfvtqCsX36VLlvp25I0h8ff3&#10;OSGmxonQgOVvvUtQK41ShRjdUCulFTfk8PXT8u3ZIll9eLOsOL5Z1pfuld13Tsra0t1SeGGnzDu7&#10;WSZ9t1gWF38jhSVbZFnxZllTulNWXd4t805vlgn7lsr042tlpmPGoVUyaeciWXR8g6wr3SWbruyT&#10;zVf3yc7bh2THrUOy/uJOWXFqs6w+v13Wuu2XuPnNNw7L9ltHZe3FPbKqdId8cXCV5O9eIKMPLJZR&#10;RYtl8tGV8lXJepl/Yr0UHFgt8w+ukZUnN8lWl/fWa/tl7YUdMu/IGlnttl3t5pef3ypbbu+X9Vd3&#10;ycoL22T5ha2y+souWXflO9l86YDsuXxUSsuvyb16167uuDThdrsZ2uhE8UkpKJgr777bV377Wyz/&#10;X5eu/6+rvPqbV/3HObGEwc2NYXQkvIDTKS+wsPxknl9XEI8FGi/T+OVFeF3QEF4PW0OvUQzwuNZw&#10;3cMilX6v5RgdA9cZjjEvNvVYE88vZvjlFMIs4h0iUBREoWxG9wOBUucRMlnHPocimApjOlVhTAVO&#10;BDQETubZXqdG+0NbQ9yxY1mFaeJZ5tixjjjNQ9G8ovFGetFzhynL2u4K6/RcC89D4nU70HNO84uW&#10;8yxAv0Z4x2gFQx69VoONEw3DMB4PHf/y7KGwzDqME9FL0KLQvdBXeH5J9TmnPbGQvmBidIohriOm&#10;gm7Lg7+K0oAIgMiJII1AiysHxEpAkMXKFqtcBFXEUxWwVRhFQEAQxWIaoRKxkzRhOaRjirCJhTTW&#10;vIizlEF55I+YQf7ki2iq+TNFHNa6ITJjxYyvaqzoACGZ9ZTNtgi31Bdhg7IQe3HPwTqgHNKwHfUm&#10;L+oWrudiQzxlUU+mWDFTf8okT+ZV8E22cXM7a1sD+bHNufPnfB11H2k71jGl/SkPNxi0Oy8HqD/i&#10;vtaN9lC0XdkP6oJgzb7QDsSxXi+WTElLOcC+sS/sF8eB8iiXsmhrhGjSsx11RZw+e+as31/qgpja&#10;yD4m97d5n5sFaLfSTxFZG9xinVtX09Qo1U0NUtlUJ7frKuRylcuz7IqU3HHH9c5ZOVZeKiVVV+WQ&#10;m35XcV523jsjW64fkQN3z8ght/7ArdNy5F6pHKq8IHvLz8rm2ydky92Tsv1uiey6UyK7bxbLQZeW&#10;fIqrLkpx9UU5VXtZSmouybHK83LY5Xek4qwcrSqVg2Vn5HjVJTlRfVkOV7g8XXl7bp+UrTeOycbb&#10;x2TDraOy5Xax7Ck7LfvLzsp3t0pk/61TcsTNF7vyi6suyLGKc65uJXLUbc8HGQ+Wn3FluvjKcy7P&#10;M3Kg8owUVZ2Vw6684sorcr7yutyudcexgePSKNLg2iwQo/cVFcn4CRPcTa+rvPTSy/4B4+VXXpb/&#10;ffF/vfU+y+EN0jA6En3Y1b6IOImrH34Kzwu/8Lqv18Iw6DUxSnif4P7BrzD4NQtl8Iuc6MDQaF/8&#10;dacZ2p7BObDM8eaXQvyahl81MW0N/eVTthBXd+b5JRaW4Ihc6tohRAUyxK+/+qu/8lbVbMcvnPjF&#10;Eb8+Ii+miuZvtB/6Kzrcb/BigOMUd/w4bqzD5zeWtFj+h/nYMWtfaNvwPNE44DzCddxf/uVfJo8T&#10;x0zF6FCU5hhzrOOOX7icLWgbRJeB9uL6gjtFfk3JvVjvy3rNjru2G4ZhGK2jY99oHNdYXLbipo5v&#10;UaC5oJ3FPdM8DSykL5gYnWKI64ipoNvy8M9JxMM/MI/wiOgYQhyQRtfHLWt6FUs1TxUZNP+wTNbp&#10;Nkw1HjTPMD9dVvGWePLW/HW7cFumQHqor0uI7hC3fVh2mI/WA7QOuh7YF0i2cXM7a1szpRzdDy2T&#10;eerFlHXR+oT1gnCfwjppnC6HeZKHHgfWafvpNi3nEyI886T12zdvV1Pt4moS+896zdft5SOK0Q5p&#10;8BbS5Y01cre+yrvtuNlQLlfry+Rq7T252HBPzjXekzNNZXK24bZcb6yQG/Xlcq2mTK43VMjlxnIp&#10;bSqXM3JPShrvypnGMrno0l+XSrlBWpfXDZYdN1y6G03Mu7xdWo/L92pDmVxxXHZcYt6lueTSlDrO&#10;ufVnmu76Olxw219uosx7csVxzZV9zU9dXcBtRxnXyLPR1bXhjlyrv+PyviOXmu7I+cZbrm53XfoK&#10;/+HGqgbXrq5Nm+ofFKN37d4j4/Lz5Xc9e3r3M3w4Ewv5QYNy/a8UcA9jGE8T+iF9cvDgwd41Eg++&#10;7777rv9FDdcWrhnhtTAMek2Mg224pvDikF+H4JKpT58+3qWTlhuti9Ex8KsgwCKE48Cxpw/Epc1m&#10;2LdoP8M1Gf0bAehv//Zvk8JXiApkWCviFgJLfq7dtBdoXrocxhntA8eRduYaoh93RsxEjP6jP/qj&#10;5HFkqla1//iP/+gFPb3mgB2r9ic8J8JzkClu9Hj4xx801s5RMZrjCRxDXKxwrBk7cd7qNSqbj2FY&#10;d22nsK10XdhurOd6resMwzCM1NFrqF5vuZfwC1CMMRCl+eUmhow8s8Q9zzwNLKQvmBidYojriA9D&#10;t+OhX4VNpiqAIjASpyIn65TWRNL7ImbC9UVSwHTrSU9ZoNvqFKiLFzmbhU/imOo8aPnMkz/lKBof&#10;bkP+4X4AcVqu5hfmq/XTfIB1Gqf1Y5l48sTqOBR1WUc+0bYOCevAvC6Tt9adPJjXNtWyFeIS+5Vo&#10;A+LIT/PQ/EkTbkucriOe9bpO89Q8NH0SF1fdvA11ZD15sM7XuUkFade32NdmETohRvsJmqvUOmpc&#10;mmoH0zqmjQ1SVe/q7xJWNtZKWX2N3K2tllsNNXK9qUauuZS33bSq0bVJg6tHvatvY53cbaqVmy7H&#10;my6Xq40ubUO13HHbVLv8alza6oZaqXTLFS6+0q2vdHlUNFbLvYYqKYPGxBQh/I7jdkOly9PlAQjk&#10;Lv8yPrTouOtIxAW4vMjjnptWNOdd0Vgp5U3lUl5fLvfqyl3eFS6/Si+M33L5I7hT91q3H40I0XWu&#10;YepdP/Efd6R/NMnOXbtl2vQZ7mY4xLugwT8V/ng3bvwm+YV5XNzo1DA6EiyW8XfPlG8M4BIIH/h8&#10;a4A+ybWEa4heCzVEr4UhGnQZV035+fnSq1cv7zaIc4CyOQ8oN1ono/3Q4808x3f79u1+nmMBLCvf&#10;fvtti+VsRK+xYRz+yvn4Me5pEJpVgI6CMIZl7U9/+lPvzkv7reYZJSzDSC+0r14rcMHGB7L5sCQv&#10;CxAu/+AP/sBPVcxEiMb1AR/q5qETl0N67J6Ffp2p6HnAlPYGjpseO64x+KrHhRx+2/llgorRevyA&#10;Zdb9y7/8i/+IOd+vwWUfLufIJ1pupkN7aJvofJRwHdvQT4kzDMMwngy9rjLP/YjnHQxucB3Ir04Q&#10;o/kVOc874fPM08RC+oKJ0SmGuI6YKiooIi6qcEAcqBipYiPL4TqlhVjpUAFT14VpmKcM0LRAnppG&#10;0XxYp+k0jnyYR/BQIRbCukbRvJgP0yrEh/vHeo1TYThMp2lUjFYRlzQqwED0GCHY1je0bDfNM4ru&#10;o1oZhukpW/c7XOepd2lcGeQRzTusv+bFlPpXlLfcF82bNH67oB3AL7u8/LybhvsdFaOlWYyud+2R&#10;EKMTU3RYvFTUNzS5ert6uQWmNY4qx73GernjuN1YJ/dcOTW1lO/q4yBdpSu3rLFB7jpuOW67+pW5&#10;dFU1tIM71o5qlmurvYBd7dqmqq5WKmrc/tbVuDJcGxPv8kcgrkC8dtPy+hq557YhTWUD6+p9WRVu&#10;+wq3rFQ21fvtAJcbNS6vWnD51Lg8qusqpaK20uVXJeWN1d4CnPJqXJ3Yh6Zat/O+IVw/qU+I0VhG&#10;79i5S6ZOmyafDhniH6g2uYcpboibN29KioDbuFE23yw9zTdPw2hP6Gv0P+2HfOADX/rPP/+8/3gq&#10;rpMeR4xWuJZwHSLf/v37e4tGhCTK0wdt7fPRuhnpR9tahSGNC8USXY7GZSvRfWceMRpLfawzceGg&#10;4lcUFaNxETB+/Hi/nZ4rmm+Yt9G+0O70Sz4wjUCJmMkH7jhWf/iHfyjf+973/Dzipvoj/td//Vdv&#10;FcU1iG3TcbzCYx8lLn2m0p711mtIFMrixQAvO6NidChEc+w4hnzU74033pDCwkIvHnD+IWhH652O&#10;/dA8njSftohrE+B+CHwnhvK1r+s8RF/ehvOGYRhGPHqt5BqshhfcS/ATjUtCfj3Ft8tCy+hUn3Pa&#10;EwvpCyZGpxjiOmKqIBSEAiXLKh7oOhUaFU2r8ypMKsRrHtF0THVduC3zUeEzhPjo+jAuRNcx1fJb&#10;1AER003ZVvOKQnrShNv6+PqWeSHahv6bNV/dR4gG3y6NLo9ALE7m75bZVtH8ICxX02ocU03nqXP7&#10;Rv6uHPLx6dyyltNI+W5KWp0ibrMfuOCoqU1YuYf7FZan9UKIJl8tL9xvT7MYrSBQ37eMTuDFaKyB&#10;6x1uobE2QUMt+98g1Q2NUuHyLXdU17ryqt0+OZqqXRvVkKbJpWmSKpf/PXd8ymvrpaqmQWoq3f67&#10;dA1uHupdfBLXB3Azgt/welcG4jYCPiASe9z6miqXptqlody6Rk+NS1sNrh2qafcmVwfXnrjbqKd/&#10;uHWNrgxPjduWlwYO36aI0A2u7XhZQDpXdpPL02Vy3zKadnIkLKOny5BPh8jiRYu9ZQ8PHdwUkzfI&#10;5pukYXQ04WANy31+Qo37AkRjfNXrNUOvCYTw2qCBeU3DFLjGkAcftsWSMScnx7+QoVx9+NaH8Wi9&#10;MgVtnyhxaTMZrbO2eRgfiiHR+ZC4uJCHrX8a6H4yr/uFqIUYjesNLKOxyEQAi6JiNB94xLIfMVqF&#10;sDB/nTdSR49FlLbS0NZMsWpHoPyHf/gHb/3McfrjP/7jpJCpU0TOH/3oR/6nufrFfDteHUP02AHx&#10;nDt8vJsPekfF6OixQ5D+4Q9/6F8aIUbruafTbD2W1DuKrqOPci9mH4nXMSLrmOp+QzhvGIZhxBPe&#10;LzSOaytiNB8wxE1HVIzOBCykL5gYnWKI64iPgwoB0WUVFHQ+CidgSGt5sI6prg+3ZT4qsoYQr+t1&#10;XiG/6HpgOy1bIY0XlB2aPlzf2nZhnuEygi0WgNGydR8hGrRdQqE4hDhFBWvmo22maXQ9dUAU9uJx&#10;/X0hCMjHi63N9USMZr2K0cTrOp1XgVrTaFlaB02veWt5ut+eZhE6KkbXORCkod41UUO9y7vO1bXW&#10;pXORTV6QJs7l3dAoNW5bqK9z66sbRaqAeURrLKodbn1Vbb0XrOtq3D5XuvpUJURrqXGFeKHblYEA&#10;7MpTIZh5yqlHmHbUuTzqEJGrXd+qrhfx2zsoG8Hcpa9z1DJ1dWtgn2hnN+99P7t8xdVBahxV7ubk&#10;8kCYbnBoe/m2cmkbKb9VMXqXd9OBj6pFixbJhg0b/A0xfEDTm+P2ZnTZMDoKHn6xhsavMx9R4uGf&#10;Dw/q9UqvCYTw2qDLel0J57nu8PLlo48+8h9kwhoOq7hQoNBzIDwPjPZD21pRoSPueIRx0XVxPGz9&#10;00Trj9iDGD1v3rykGK0CWBTiEaP5YN7YsWO9oBmKQ7q/mndYntE22mZR2kqjcbwoQ6D8/ve/70VL&#10;de+gxwwLaXxIs+7HP/6xF6Nx8WBi9NOHcydVMZop5yfHeunSpf4epXlk83EMr8dRWM/+6TVGhXft&#10;/3HbGIZhGKmh4wmurTyPIEbHWUZnAhbSF0yMfsQQ1yFbI0yPABCicYgCUcL1UYiPS8N8FF0Xptd5&#10;4KQOl8PtiFcxFKE0Gse8bhuW9bAyNI3CekXzhHCZbQjh9oQwH40LA3Gk1zx0uTXxmWm4jabzIGo3&#10;ufKVmHz9NsG+EKdEy/FidqQdw3S6HOalU9K0oDGgOc7N+o8Y1rt5aHARWCdjfYwg7V1VINQ6eGng&#10;3XaQhm3Jxwu+CXHYW1C7+USahNUy1suN9e6YIDzXuHZDGHbbUAcvejPvKuCaykOeWDR762gEY1cX&#10;pg3NojWV9ekRiqO4bT3Nyz4d+bMf1NGV7Zd9Old2M76tNK2mZ7+DPHfs3Okto3kgxioU6zp9uNjl&#10;1vGArA8p3zajy4aRLnQgFheHwIZoTB/lK9P4T0Owu337duJcp5+7aWvotYNriS4zj+uj2bNne9Gv&#10;S5cuMnPmTC8KUbY+XCvRZaN94Hir0NFam8f1lTA+m9C6h/vKC0HEaHXToUJYlFCMRjzD1QMPMEDe&#10;0faLlm08nLbaL24dffeLL77w1xQ+bof1bChEI0yrGM06xGh8RuOnmG0hLMPoWLjXtCZGc/wUlonn&#10;/ORXNUuWLEm6d2qtvzwrsG+MC9VKGsJ1hmEYxqPB9ZNrqd5DeOZhXIABzssvv+yNcUyMfnaDidGP&#10;GOI65OOgeSEMxBFNH/Kw9VHCPMNtW5vX5RCNQ9QIxdJwXTjfVj4KIbq+NTSvcFudj6JBl8PtmFdr&#10;6TDfqNCr60N0Xbg+lfQ6zzTadlHC9In5+/UK42NpDJcTvqO9RbGDeayKvWVxAwuIxIltyBexOpkW&#10;8VhF3+b1SUGYNG7q1zU059GclkJ8ejfvt/fLpEmk0/J9HZrTgm7XNvfrq+V5WG4Ws5Pl+/1tXufw&#10;65QgH/YLy+jpuOkILKP1oYKbYguIa75xGkY6iXuQ1QdcxDWENlx0dO3a1ffVoqIiLybr+a7h/vl/&#10;HxWieflFn2eeX5pcu3bNuzfgJ/UM+HgZg8hN2TogVMLzIBoXpjOenPD6E10X5Vlp/3A/QjEaNwAq&#10;fkUhPrSM5kUibZeqmK/tbKQHbW+1jP7BD37gP1TIsQoFTQRpYN1zzz0nn3zyibeAiuYX0tYxi64L&#10;l9simk9ngv2PE/5TEaP1ePIy4Z//+Z+9GM29A/GAvKPnXZh/GP+opCufKGG+qcA27COEcYZhGMbj&#10;wXWUe5LeP3i5qZbRJkY/+8HE6EcMcR3ycdC8EkLfg0TThzxsfZQwz+i2YT3C+Dg0nzCv1uaZat7R&#10;9Uq4Pg7dRrcLt29rWw26HG4X5qnxyeWmlvVTwrStxUXXh+i66Dbh+nCdTt0euOn99HHbtgCRNbnM&#10;/qPPuu10WcXZRt84D6RJgmDrpkrLdkls46rWjIvzAm9iWctI1qV5XYt4v87FBfkk0rZFTB7QvJ2r&#10;pId53Q9No+s8/G+Opz13tSJGRx86PCw33zgNI53EPdBqP2RQhuXZhx9+KG+//bYsW7ZMzp8/791s&#10;3L9WJELiHG0JaRCk9ZcYTO/duydnzpyRYcOG+Txzc3O9CBEOBkPC8yAaF6Yznpzw2hNdF+VZaf9w&#10;Px5HjB43bpzfju1pv7b6pp5X2s5GesBSlDaP+ozmWMVZ16oYzQcMufboMYs7bm0ds+i6cLktovl0&#10;Jtj/JxGjEaI5fipGM3biRSZ5hL8m07KUMP5RSVc+UcJ8UyEuD8MwDOPx4dpqYnTnDSZGP2KI65BG&#10;+kA48cSsay/U9UbcuvZCLY3j1iWgPo5msakl9EM6Y0s0Plx/fzmaR5BvszibhG01JLeN5KX/Hmg3&#10;NF/alLW6bQKND9F17k9yPrnvQZz702L5PnHtE0Xza5m2LTGam2L0ZmlitNEetNbf9OGXh/xZs2ZJ&#10;//79vRXh4cOH5c6dO0lxmb6sIezfGs+Uvs4gTi2kcfFx8OBB3+8HDBjg/bFRDgNBxISoKB0nEBnG&#10;k6J9PIxTMRpBEzcAKoCFqECmYjQW/qEYHeZndAxcIyBOjA7R44mYyQcMuabxoaK4PI32gXNE7zl6&#10;DgJiNAIA3w94mGW0itEcaxWjyS8qRj/L2LXGMAzj8QifK/SepHGI0bwYVTcdU6ZMkUuXLpkY/YwG&#10;E6MfMcR1SOPx6Yg2dSXExmc/ftf8NEEiTkmowZomuu193J8I/v99IusS04TJczQvv6oZwv3laLoI&#10;/EsuJ/J1fwLITNG4BPe3az0+jkcVow2jvYh7qNV+yIfZsFRDtEGUxjqgsrIyKS7H9W2FwDS0jIYb&#10;N274/IcPH+6FB/p+tA5xdTKMdKJ9LHwoUTH6SSyjo3ka7Q/tDSZGZz6cIyZGG4ZhGJmA3pNMjO6c&#10;wcToFENcRzSeDN+uLUTI9sGXExP/cOLE1pYkLbmbiUuTCu6PJ25dunF/HoL/f5/YNAkezDvcsCXR&#10;tK3h/jQTn08C9+eh6aJ5P5lltGG0F/S5uDjAFy4fL0Qg4IMeWEXjooNBmVpGPwwVo/U6deXKFS8A&#10;kSf9H5/UYZlRonUzjHSgfcvE6OxH2xuf0Q8To8HE6KcH54iJ0YZhGEYmoPckE6M7ZzAxOsUQ1xGN&#10;J8O3K/9i1qUTX05M/MMxMdoTmybBg3mHG7YkmrY13J9m4vNJ4P48NF00bxOjjcyEPhcXB4jR+FVl&#10;MEZ8dXW1F5ZTFaPp56EYzTw+pxcuXOg//IYlIx9J1Dpo/9fyNd4w0o32LROjsx8To7MHzhETow3D&#10;MIxMQO9JJkZ3zmBidIohriMahuLF6BTE60zA/WlBNC6aPsT9eYCW6zlZEjSvbqZlukcjJq9m/9au&#10;0Zsj75erCR/Mx8RoIzOhz+k0nKcf4qYDy2hEnkOHDiUFZWA+7NNRwrQM4lhGzD527Jjv97j/QPij&#10;HARphAQGgwwEw/oZRnugfd3E6OyH9oZU3HSAidFPD7236LxiYrRhGIbR0eg9ScdtJkZ3rmBidIoh&#10;riN2FAgIStx6w2hPwg8NKu5PLNF06YPsg2X92GKUME0Szhvlfjznk4nRRiZAn2Oqgo7GYxU9f/58&#10;bxm9ZMkSOX36tB+MqWV0W/cE1qkIDTqv/qIRuBGj6fcqRHA+ICYwEIzWxTDSTdjvNe5JxWjNz/pu&#10;x0J7c+0oKChIWYx+7rnn/LXNxOiOJRzjMK+YGG0YhmF0NHpP0nGbidGdK5gYnWKI64gdhYnQRqbh&#10;/sQSlzYdPCCIxwnREE3XAhOjjcyjrf62bNkyGTVqlOTm5np/0ToYS0WMBtaTVtPX1tbK2bNnfb59&#10;+/aV/Px8KSwsfGAgyLLWIZw3jHSifSsUjk2Mzk60zc0yOvMJ7znMKyZGG4ZhGB2N3pN03GZidOcK&#10;JkanGOI6YkdhYrSRabg/scSlTQcmRhvPKq31N4SB2bNnyzvvvCMDBgzw7jpu3rzZwto5lXsD6VSQ&#10;rqqqkn379vmBHSICU8QHFSOoB1MEBY2DaN0MIx1o3wqFYxOjsxNtcxOjMx/OOxOjDcMwjExA70k6&#10;bjMxunMFE6NTDHEd0TA6K+5Pq8SlTzuPJEIrJkYbmUMoAmh/40FeH+bXrVsnI0eOlOeff15ycnJ8&#10;XGVlZbLvIkozfdj9iTQM4GpqauT27duycuVKL26/9tprXuzWPk/+iBHUxcRooyPQvhUKx08qRsfl&#10;abQ/JkZnD5wjJkYbhmEYmYDek0yM7pzBxOgUQ1xHNAzjKZOyEP0gJkYbTxsVAXQQForRixcvlv79&#10;+8t//dd/yYgRI2T//v1eUKbvqnU002i/Bvp2COn4cCGDualTp0r37t39IG/BggX+w4VhPZhG62kY&#10;7YH2tVA4NjE6O6G9wcTozEev9TqvmBhtGIZhdBQ6XtN7ko7bTIzuXMHE6BRDXEc0DOMpY2K0kcWo&#10;CEB/C4VoRAH6Za9eveQXv/iFt2AuKSlJDsRCVx3Rfg2hCK3TiooKOXr0qOTl5fnBHUL38uXLkwJ0&#10;SLSehtEeaF8zMTr7MTE6e+AcMTHaMAzDeJroeE3vSSZGd85gYnSKIa4jGoaRvbQuRm91N8Ut7oZo&#10;opyRPnTQFY1jAIYIwCCMB3mW8Q89dOhQ6datm7dipl9evXo1KS6rwMzATJch7Nu6nin+om/duuUH&#10;eL1795aXXnrJC3iIQNQhhHqZkGd0BHH9zcTo7IT2BhOjMx/OEROjDcMwjKeJjtf0nqTjNhOjO1cw&#10;MTrFENcRDcPIXhDsTIw2nhY66FIxGhiQ4TZjxYoV0rdvXy/IffbZZ1JcXOz9RauwrCIzhCJ0FBWl&#10;ce9x4cIFmTNnjhcPyBcXHRs3bvRlKtE6GkZ7on0uFI5NjM5OaG8wMTrz4RwxMdowDMPIBPSepOM2&#10;E6M7VzAxOsUQ1xENw8heTIw2MgEdhCFCM2UQhvuMDz/80D/o5+bmen/Rd+7c8QMx5WFCNKgYjb9o&#10;FaN79Ojh8/3iiy+8BTZlqhgR1ilcNoz2QPuYidHZj4nR2QPniInRhmEYRiag9yQToztnMDE6xRDX&#10;EQ3DyF5MjDYyBR2IAaI04szIkSPl7bfflrfeeksKCwvlzJkzXlRGXH5UMbq2tlauX78u69atkwED&#10;BkjPnj1l+PDhsmzZMj/oo3ytR0i0noaRTrSPmRid/ZgYnT1wjpgYbRiGYWQCek8yMbpzBhOjUwxx&#10;HdEwjOyldTH6/oOaYXQUDMK07yEKLF68WAYNGiQvvPCC9x9Nmrt37/p+q9bRqYrRUFVVJefOnfPW&#10;0e+//768+eabMnPmTG8dreVr2db/jY6A/s5UH0DAxOjshPYGE6Mzn3CMw7xiYrRhGIbR0eg9Scdt&#10;JkZ3rmBidIohriMahpG9mBhtZAr0OaYMxPRhHn/OiMX9+vXz1swMzPiIIYMx/EYDInNc3w5R8Rq/&#10;0eXl5bJ7926ZNGmSH+SNHz/e+6fWsun3WGYjSmjdngQdWBpGHGG/1zgTo7MT2htMjM58wjEO84qJ&#10;0YZhGEZHo/ckHbeZGN25gonRKYa4jmgYRvZiYrSRKdDnmDIQ42FeB2SrVq2SyZMny8cffyzz58+X&#10;kpKSpBjNNBXLaBWjcdUBpaWlXnD44IMPZNSoUbJkyZKkkKSCBGidngTdD8OII+z3GmdidHai1xAT&#10;ozMfzhETow3DMIxMQO9JOm4zMbpzBROjUwxxHdEwjOzFxGgjU6DPhcsq7NAPEaRx10E/3bNnj7dw&#10;ZkDWms9oFaBB0zBFwEaMxjq6qKhIxowZ4/1GI/yFZWv/B61XtH6GkQ60X+kDCJgYnZ3oNcvE6MxH&#10;r/E6r5gYbRiGYXQ0ek/ScZuJ0Z0rmBidYojriIZhZC+IdCZGG5mEigK6zIM9D/n0T6yYEQrwG42o&#10;jMAcZx2tQrSicZoezp8/LwsWLPC+qOn/2u8BQQJXHWGddN4w0on2LROjsx8To7MHzhETow3DMIxM&#10;QO9JJkZ3zmBidIohriMahpG9INCZGG1kIioOMI/vaHw7Yx2Nr+djx44lBWmsnaPCc7SPM1Uhmilc&#10;v37dCw+DBw+WvLw8mT17ti+HOPq+lm0Y7Yn2MxOjsx8To7MHzhETow3DMIxMQO9JJkZ3zmBidIoh&#10;riMahpG9mBhtZCqhQMCgrKCgwH/E8MMPP5SlS5d6y+aqqio/MGtNjGYZ4Vmn+sFDpojZx48f9/2+&#10;V69ekpub692BIEhTJgNCpnF1M4x0oX0sFI5NjM5OaG8wMTrz4RwxMdowDMPIBPSepOM2E6M7VzAx&#10;OsUQ1xENw8heEOlMjDYyGRUIEGuwjH799ddl4MCBsm/fPikrK/Picly/VgE6tIZGhIbq6mrvNxrr&#10;6AkTJvg8u3bt6kWkdevW+b6v5wBTiKubYTwp2rdMjM5+TIzOHvT6rvOKidGGYRhGR6P3JBOjO2cw&#10;MTrFENcRDcPIXkyMNrIFfDjn5+dLjx495Ne//rUfpF29etWLzNH7k4rRKkhHhWk+gIhVNYI0wkPf&#10;vn2lS5cu/oOGK1as8INAPQ8oW6eGkW60b5kYnf2YGJ09hGMc5hUTow3DMIyORu9JJkZ3zmBidIoh&#10;riMahpG9mBhtZBoq6OiyigT0RwQ63Gn86le/8j6ei4uLWx2YhYI0y2oZrVP8TSNKHz161Puh7t69&#10;u3cDwkcNERVUWAjrYhjphr7NNOxnJkZnJ3rtMjE68wnHOHqPAROjDcMwjI5G70k6bjMxunMFE6NT&#10;DHEd0TCM7MXEaCPTUEFHl1UgoD8i2EybNs1bR2PFvHPnTi8ot9a3QxjAIUAzBbWUvnXrlnfNgSDU&#10;p08fL3J//fXX3hI7rJdhtAf0b6ZhnzcxOjvRa5eJ0ZlPOMZhXjEx2jAMw+ho9J6k4zYToztXMDE6&#10;xRDXEQ3DyF5MjDYyHfohwrAKBYWFhTJy5EgZPHiwFw0qKip8Pw77dLSPM3hTa2hAiCZeraRPnjwp&#10;8+fPl3feeUemTp3qhSEGhJRNuXH1Mox0oP0rFI5NjM5OaG8wMTrzCcc4zCsmRhuGYRgdjd6TdNxm&#10;YnTnCiZGpxjiOqJhGNmLidFGpqMigc5jtYzYg0uNgoICuXbtmh+cqQgdFaMBwZk0ag3NVIVolm/e&#10;vOkHgO+//75MnDjRC95qja1lR+sSLodxhvEoaN8JhWMTo7MT2htMjM58OEdMjDYMwzAyAb0n6bjN&#10;xOjOFUyMTjHEdUTDMLIXE6ONbEEHaBs3bpSVK1d639F80JD+y4cIQ7E5KkjrOuZViCYOMZr56upq&#10;7396xIgRMnz4cPn888+96B2eA6FgARpvGE+C9qVQODYxOjuhvcHE6MyHc8TEaMMwDCMT0HuSjttM&#10;jO5cwcToFENcRzQMI3tJitHTpsuQT4fIooUmRhuZB/1RH/ARC9avXy/Dhg2TnJwcmTFjhh+gVVZW&#10;PuCGQ0VpnRI0PhSk4fLlyzJ37lyf59ChQ2XZsmW+LB0YMq+CBRCn4pOmMYxHJexLGmdidHai1wIT&#10;ozMfzhETow3DMIxMQO9JOm4zMbpzBROjUwxxHdEwjCegMSauA0GUMzHayETog9E4BmnE89A/adIk&#10;6d27t7z99tuyZ88euXr1alKQVrFZRem4fq9psIqGGzdueCGif//+/kOGWEeruAes45ygfBP5jHSh&#10;/TzsUyZGZye0N5gYnflwjpgYbRiGYWQCek/ScZuJ0Z0rmBidYojriIZhPCYI0SZGG8YjoX0TK2bE&#10;6F/+8pfeOvrEiRNSU1OTFKFbE6JDWF9VVeVF7Lt370pJSYl3V9OtWzfvk3r58uX+44mUx8BQBWnq&#10;YUKfkQ7oz0zD/mRidHZCe4OJ0ZlPOMZhXjEx2jAMw+ho9J6k4zYToztXMDE6xRDXEQ3DeExMjDaM&#10;R4I+CTzsIxjgN/r555+X9957zw/gEJXp0wzWAEE6rt8roRhdUVEht27dktmzZ8ubb74pXbt2lS+/&#10;/NL7jkagYGCo5XN+mNBnpAP6EtOwP5kYnZ3Q3mBidOYTjnGYV0yMNgzDMDoavSfpuM3E6M4VTIxO&#10;McR1RMPIWp6yEJwUo5+iKG1itJEN0B8ZoDE4A9xyYLHMhzffeecdP1ArLCyU69ev+36tfqAZtNHH&#10;4/q9glsPLKoVysrLy/MW1wh8K1asaGERHR0wGsaTQH9iGvYnE6OzE9obTIzOfPQ6rvOKidGGYRhG&#10;R6P3JB23mRjduYKJ0SmGuI5oGFnL0xKjoyK0Epe2nTEx2sgWVCgAHvbpnwjFEydOlO7du3sfz0eO&#10;HPHW0AjRiMxM49x1qBCt7jw0PZSWlnphoWfPnt7yGlGQsilTzwumCnWLE/1UmIrGG0ZIXB8yMTo7&#10;0XPexOjMh3PExGjDMAwjE9B7ko7bTIzuXMHE6BRDXEc0jKzlKQnAD4jQSlzadsbEaCMbYHAWCgYq&#10;CNNX58+fLwMHDpT8/HxvLc3HCLFwRliOs4wOl3WedGohXVZWJnv37pXx48fL+++/70Vu8t29e3ey&#10;fOqjwnh4nqgYFRLuh2FEoT8xDfuKidHZiZ7zJkZnPpwjJkYbhmEYmYDek3TcZmJ05womRqcY4jqi&#10;YWQtT0kAfkCEVuLStjOIccePH5c1q9fIvLnzZOuWrbJ//345fPiwHDp0yFuaGsbT5ujRo75PMoUD&#10;Bw745YMHD/oH/yVLlsjixYv9ixV8QCMqY+1M/25LjFai1tFXrlzxA8KpU6d662vK4wOJlKn14fwg&#10;njqE8VHC/TCyA47txo0bky/m9u3b56+LRUVFrcJ6TUO/IA/tF8ALDkQu+tScOXP8g0aYJuwr5MP6&#10;MWPGeAt9/KL/6le/egDieUjp27evLFu2zG/H9nF5Gu2PnvOIkmPHjvUi5QsvvBB73KBLly7Sp08f&#10;/zFW+kdcnkb7wDmi54nOA+ckLx65p/To0UNefPHFB46bLnP8+L4AxxoRgXOf/I4dO9airLagTIQH&#10;XqpOnjxZli5d6u894bUlRK8zisbhumr9+vVeTOd6FVeWYRiGkZno/UfHbYwjua5jaDNs2DBZtWqV&#10;3Lx50z+vRJ9hnhYW0hVE/j9ykOsC7PaHjwAAAABJRU5ErkJgglBLAwQKAAAAAAAAACEA7haG18Q4&#10;AQDEOAEAFAAAAGRycy9tZWRpYS9pbWFnZTYucG5niVBORw0KGgoAAAANSUhEUgAABaMAAAFECAYA&#10;AAA6DSJMAAAAAXNSR0IArs4c6QAAAARnQU1BAACxjwv8YQUAAAAJcEhZcwAAFiUAABYlAUlSJPAA&#10;AP+lSURBVHhe7P13nB3Vmf0L37/f+7n3negZh3EYz89jT7DJGZOjyZick8E2OSdjchQ5GTBRIAkh&#10;JJGMQIicBEiAQDkgCeWcs/Tc+tbp1b27VN06LemIPvRasFRVO4dnV+1atc/u/yuMqrBq1SrTNL9F&#10;XLlyZXz44Yfx0EMPxfXXXx/PPPNMvPbaa/HOO+/E22+/He+++65ptgtij++//37ON954I3d76623&#10;4uWXX47OnTvHjTfemNvx8OHDY968ebF8+fLcvstsnmP6TMMNrlixIo83d+7c+PLLL+PKK6/Mx8WT&#10;Tz6Z50UZGBsqT3ptmmtD2c97773X6MY9uGvXrnHKKafEpptuGv/8z/8c3/nOd1Yj7j/60Y9ihx12&#10;iDvvvDOPl6ZpbnjSj9wvfve738X//u//xve+973SfoPf/e53Y/vtt49rr702v4+VpWfWhukch3OR&#10;+/xLL70Ut912W2y88cbxb//2b/Ev//IvzfqNc9zov8033zzva+ZO/fr1y9PjGZXmZTan70+maZrN&#10;qWeS5oK85/ztb3+LP/zhD3HMMcfEX/7yl5g4cWL+jqJ3l2+axvqDxegqUWaIpmnWLy1Gm/VACQVM&#10;0qBeZjm+/vrr0aNHj1w4hj179oypU6fGsmXLcnFZQjOUzZedp9cLFizIRW0Evj//+c+5MNGnT5/G&#10;fD02zPVF2ZTF6G8HLUbXBxkjFqNN0zTN9kA9kyxGd0xYjK4SZYZommb9EuHNYrTZ3ok9cpQYnfph&#10;p0zYrrnmmjj77LPjhhtuyFc1z58/v1UxuuiecsmSJTFhwoR4+umn47LLLosLL7wwP2dyKMGipfKY&#10;ZluY2rbcLEbXL+lHi9Htn+kch3PRYrRpmqa5oalnkuaCFqM7FixGV4kyQzRNs36JEGcx2mzvxB45&#10;tiT+vvnmm3HHHXfE6aefngt4iAmIyUzaEKTFlkToFFwTlq06EBWuuOKKOPHEE3Ox78UXX8zzgowP&#10;lcs015apbcutLWL0j3/849hxxx1LxeiysWLWlrS5xej2z3SOw7loMdo0TdPc0NQzSfM2i9EdCxaj&#10;q0SZIZqmWb+0GG3WA7HH9DoV2TjHHwHokksuiYMOOijfPxpBQHtHF8Xo4jgoArfFixfHV199FXfd&#10;dVccd9xxueDw2GOPRd++ffOxgSCNcJEKGiqTaVZL2U1q0xaj65e0ucXo9k/GiMVo0zRN85tiOkfT&#10;M0luFqM7FixGV4kyQzRNs35pMdr8NhBbZdXyLbfcEoccckicdtpp0b1795g8eXKjEC1RujgGitC4&#10;YM/pmTNn5umw4nqfffaJTp06Re/evb1Nh7neyL2WY2pHFqPrk7ofWIxu/0znOJyLFqNN0zTNDcF0&#10;jqZnktwsRncsWIyuEmWGaJpm/dJitFnvlICA3T7wwANx7LHHxuGHH55P3EaPHt0oQrdVjCY8f8iQ&#10;dC+99NJc8GPLDkRCVkUjODB2Pvjgg9JymWY1xH45pi8lFqPrk7Q3tBjd/pnOcTgXLUabpmmaG4Lp&#10;HE3PJLlZjO5YsBhdBcqM0DTN+qbFaLPeiZ0iDiMEPP7443HGGWfkYjR7SA8aNCiWLl3abHU0Ni/7&#10;L4PGBWEXLVqUi838UcRdd901LrroojwPJolMGPGz8GCuC7nXckxfSixG1ydpb2gxuv0zneNwLlqM&#10;Nk3TNDc09UzSvM1idMeCxegqUGaEpmnWNy1Gm/VO2Sp8/vnncxH66KOPjj/96U/x6quv5qub2XJD&#10;gnRrYnQ6Lgi7ZMmSGDduXPTs2TOOP/74fLuOu+++OxcdyFeTRs6L5TLNaijbSYVji9H1SdobWoxu&#10;/9RzQ+fiNylGe7yapml2TOqZpOeAxeiOBYvRVaDMCE3TrG9ajDbrkdgnR4k/rFDmiO126dIlTjjh&#10;hDj33HPz/Z7nzJnTuDoae0/FaFiExgXhiTd37tz49NNP46abboo//vGP+R9H7NOnTz4+JGAUy2ea&#10;1TK1ZblZjK5P6n5kMbr9kzHS3sRo0zRNs2NSzyTN2yxGdyxYjK4CZUZommZ902K0WY/EPjkyaePF&#10;v3///vmR7Tp69eoVJ510Upx55pnx1FNPxezZs9dajGZFNXHHjh3buAUIwhFihcVoc30wtWW5WYyu&#10;T9Le0GJ0+ydjxGK0aZqm2R6oZ5LmbRajOxYsRleBMiM0TbO+aTHa/DaQyRsCAJO3bt26xVFHHZWv&#10;jEaYbm2bDliExoXCL168OIYMGZKLfWzTka6MLiuLabaF3Gs5psKxxej6JO0NLUa3f6ZzHM5Fi9G1&#10;YdrGZf6mWe/087Z9sl7uOZTTYnTHhcXoKlBmhKZp1jctRpv1zvQFl4nbPffcEwcffHBccskluTjA&#10;vs9M3loSo2EKjQvCEm/69Ol5OmzRcdZZZ+V7Rr/++ut5fhKf/BJiri1lu6kNWYyuT+peYDG6/TOd&#10;4+gZAr8JMVp5l/lVy3ob663VV3VZ1zYxW2db29f9sbptchTTcB2F1Du997TWDm1pp7JwbYn/TZM2&#10;EYtuabiU1M1idMeFxegqUGaEpmnWNy1Gm98GapLao0ePuPLKK3MxGoHno48+arYquq1iNHFHjx6d&#10;i0v77bdfnH/++fHoo4825qf8W5tgmmZrlB2lNmQxuj5Je0OL0e2fjJH2Kkan59WybKwX021PTMtV&#10;LLuu22vZy6i2rqcyw2Lbt1aPeqtbyvVRdqWRto/ORdpTLIv7baPqnF6n/nJLWfQvo8IV48qde3d6&#10;3d5Y7P+W7CIldbEY3XFhMboKlBmhaZr1TYvRZj2xbDInN0SEzp07x9lnnx1HH310vkKa7TWYuGHn&#10;KYtjQOfpsw53VlUPHDgwOnXqFNttt11cfvnl+R9FVH7Q48RcF+plKrVri9H1Sd2LLEa3f6ZzHM7F&#10;DS1GqxxQZdB5MazsS+Na4eVXjF9MV+nouiUq3PpkS/lQbtqr6KZ4ab3SMKl/et0Si2kUuTZxUqqt&#10;0/YWy9L+Jqkyqe1T93Rek4ZTmJSq39qwLL31wbK8YFm/lJE0ivWVH2lwnbaNjiLtyR/U5qh0FFfp&#10;FKkwrTHNY32yLK8ylsWF+KXtpeti3dP6K+yamMZVfPnx92FSO02puGVU/NZYFq/IsnhFqtycyx7S&#10;tiqSdAmvMBajOxYsRleBMiM0TbO+ieBmMdqsZ8pW+/btGw888ECcfPLJuSD97LPPxqRJk1pcDS3i&#10;J6buxJs7d268+uqruQi922675ftF9+7dO89Pk1JYVi7TrIayn/QlxWJ0/ZI2txjd/skY0RxH93H4&#10;TYvRKpP80jAci5Q7dscRkQYRg2OaZkvxi1Te65ukTdtSLglJyq+Yv+qi82LZ5S5yXQ3TNIosCy+W&#10;ha+WZem1J1JG+kL9oXNRtiP/lIpfrW2lLJZjfbEsrzK2FBb3om3hrnZAaOYoG1YbKT5xUiFaTNNI&#10;w8M0TNGt1kzzbIll8aD803aCqj/n1LWsnVIW0xUVV/E4irrHyV9xCCc3sZq8ypjGa0t8hVO9OU/b&#10;JA2bEj/Kq/a0GN2xYDG6CpQZoWma9U2L0Wa9U7bKHyu84YYb4vDDD49rrrkmd5s3b14zkbnsWYZ/&#10;2RYebNHBftFdunTJ94s+5JBD4t57781FI/JMWVYu06yGsp/05dVidP2SNrcY3f7JGNEcR/dxiHiw&#10;obfpoBzkS/7EHTBgQHz22Wc5P/300/wa8isdqOvUnbDy++STT/IjcdPwit8aiVMLkrbKQfmUl9yV&#10;f+quuGX+ah+1UTVM0yiyLLxYFr5alqXXnqj+gMVr9RPEPbWxYp+0lcVyrC+W5VXGlsLiXrQt+VFn&#10;rjl+/PHHjW2k9tC50inGTSn3srCpW62Z5tkSy+LoSF2K/jCtq9qp2F6wLH2ovOWvvlB6aRpQcVrK&#10;I02rWqbx2hJfYVUO3LAX7u3c67nPlz0HcMffYnTHhMXoKlBmhKZp1jctRpv1TmwVskXHRRddlO8X&#10;zaTtyy+/jKVLl7ZJjJYgDRcvXhwTJkyIu+66K58IIkgjMumPFypfWCyTaVZL2Y/F6G8HLUbXBxkj&#10;7UGMxl4kRnONaDFs2LAYO3ZsjB8/Pj9+9dVX+VHkesyYMc3cx40bt9o1VPhiGqLCVcuyNNaGpKX6&#10;qS5pOdP8Uv/Ub32Q9FpiWfi2sizdalmW3vom+ahtudZ56qZw8qc/YK3KqPqvb5blVQ0Vn7rzN0RU&#10;/7SduJYf12kc3EaNGtUsjvxhWZ5tYZrWhqbqQjkYz1B1Vn11TvvQDhzVVopbpNLXdTFtheFaZcBd&#10;6afuKZVerUleaf68j/Tv37/xOVN8DkDcLUZ3XFiMrgJlRmiaZn3TYrT5beH9998fZ5xxRhxxxBH5&#10;Kumvv/66UWDG1oX0HEiMZoLHamgdFyxYECNGjIirrroqDjvssHzV9QsvvJCPDSaLmlTCsvKYZjWU&#10;/aTCcVGM/qd/+qdmYqZoMbp9kfaGFqPbPxkj37QYja1otRz5cs0qOp5dc+bMiYULF+bkwyh/vwBy&#10;zrNp/vz5jf4QN34JJHeFExctWtQYDioe7m2h4q0tSUP1gLhRZkj5ocJBysp2Wfir3MST/7pS5Spj&#10;Wfi2sizdalmW3vok7Uhf8NFe9qJ2xp8ypP7qozRMLVhsh7VlWdprQ6VHvWfNmpW3gWxR/viJXMu2&#10;CUd4xrP8iizm11aWpbk2XNs0FUf2JDuCOtdR9iOm8YskTkrSlzvHND3cuE/Qzrgp3bScreVVCypP&#10;yodQzmrpsueAqGeS5m0WozsWLEZXgTIjNE2zvmkx2qwnSjBIz7FTJm233357nHnmmTnxnzFjRm7f&#10;ZXafgmvCQSZ5kJev2bNn5ysZLrnkkjj++OPzldeIDZooki9UeSB+8jfNaij7Se3GYnR9UuPfYnT7&#10;p54dOhdrLUZrbHLEVph/cU5ZiDdo0KCYPHlyLq7o46g+quqa5xOiD9cibhINJbpwrWdaGlZurbGt&#10;4athmqbqQHlhep3myTl1SeubprmuXB9p6mP2mqh+TN2U//quV7UkX7W92ljXHFU2zukH9VVZWt9W&#10;qg0gY0v1V7uIXKftqHO1pcIUqXzK7GN9s6U8VI5qy6BwIvFVv7SeOieOrpWGwui6SPkRR/czSHvi&#10;nrYtYXXvg6l7yjT9WlP5cWSVNGJ02bMhfSbwHNC8zWJ0x4LF6CpQZoSmadY3LUab9U7Eg1deeSX/&#10;44LnnXdebsdDhgzJX+aZJLckSJeRsMRhEst+0UwEL7744vwPIiJQpBNFxogmkXIzzbayzIYsRtcn&#10;aW/YFjH617/+dVx33XUWozcw0zmO7uVwQ4rRHPmDaLrmnJ9zT506NRdWUrEnJWKEhBmEFz6cTps2&#10;LV+1ySo8CTESRYiTijFc6wNskWk+ZSyL0xqLz1bKIJGIowQllQ8W81L4tD7yU7rVMI1TLyyrx7pQ&#10;7dfSOXlynvaD/NM+SsND9XE1TNNtjWVx28LU9taF1FXEFmWPKqf8CCublj/nxQ8sUHHFYp4pi2GL&#10;LIvTEltrE/mtTZtRDtUtbRvqjpvCpOXVdRmVltKjXeVevB/oXG2t9k/9xGI+rVHlLGNZ+JRpfoRn&#10;qw5+9cI9vqV5Gc8Ai9EdFxajq0CZEZqmWd/kIWkx2qxn8he1EQ+w38svvzweffTRfMLGJFQTwTLb&#10;L1LPOcIz2Z00aVK+Gvqyyy6Lq6++Os9HAkKRFv3MtaVsKrUhi9H1SdobWoxu/0znOJyL37QYPXjw&#10;4FxYRlDhWSRRQ8IGRwQXBGi280C8Jh5/y4B8hw4dmq+s5ifrqQiWijJ6LpYRv9ZYFqc16vmqa8pB&#10;uWC6glvEjQ/BPH+nTJmS11Pikp7pxXKk5WuNaZx6YVk91pWkix3Q9nzAoJ35+xgie/Oy7y32JTf6&#10;Y+bMmY0fO4p2lPbxmlgsT0ssi9sWFm1vbUlZsD3ZJ+NL7QO1nzHtpL2C8eeac+ajxNP4U9tVW9di&#10;2CLL4rTE1tpEfmvTZpQDu2CbDGxF45cPa9hZWXlTtzLSThr3GvsctUJffcLCE+4Z9AXtT95s1YFf&#10;S+1dDdP6FVkWPmWaL+ElRnOPbmlexjPAYnTHhcXoKlBmhKZp1jd5SFqMNuuZiAfPP/983HzzzXHL&#10;Lbfkq6R5wdKkEBsvs30xDaewTHSZPN59991xzTXXxL333puPB/LSuGhtUmma1VKiVGpLRTFaAliR&#10;uFuMbj+kvbkvPPXUU2sUozkiZnqbjm+G6RyHc7HWYjRU3hzTsIjK/KoHYQVhh+eShBgJGwgxCDyf&#10;f/55/rGU59NZZ50Vp512Wpx77rn5M7B79+4xYMCARlFb4oWecbCI9Jmo52AZ1wWki0CEUEQdqQdi&#10;M+WjnNQNUQ8B5rHHHosuXbrkbYSwLjGqWI60bGVUfXWdonhdLdY23tpA5V6fBLQ3oh02+8QTT8Q9&#10;99yTz3eY6+gc8gec77vvvnj88cejb9+++d/RoD+KbapjNVC8NXFtUJZOkWVoyV9u2J6EaOyTdyba&#10;ifZRu/F3SzjnWYy72u7FF1/MbR3blz2m7VfMs4g0XBnXBWXpFdkS8FNdGJ/cb7jvPP3007m9cB9i&#10;/CJK40842lEstkGRSleiMud8DEl/AYIQjejP3IeFKPQB+fNRjvuM0knT1PmamKLsujWSj0hdeZ+g&#10;bdLnQJF6LliM7piwGF0FyozQNM36Jg9Ki9FmPZMVYUx6EQ8eeeSRxi06mLDBNU1603AKy0vHyJEj&#10;8xd7yEpHjQcmiiLXjBWYlsk0q6VsR/YEqxWjYSpGIxakaZoblrovaGX0L3/5y0YxWoImlKjpldHf&#10;LHXvTlmNGK3xKDH61FNPjR49euTPItJtTYxWPhKj03FfFKN5Fun5hBDDR1KeS88991xcccUVsf/+&#10;+8fWW28dv/rVr3Jb416x0047xZFHHpn7cz/Qr4RE0iLd1pg+H9vy/pfGLabDNc9X6oB4xEdjbB5R&#10;nbpqhSOCDVtjHXDAAXk9br311lzMwl/P5zKU5Vkk/kWWhUtZFgfKT2UquqfnSiv1K7oXmcavJnxb&#10;iZj3xRdf5PP+gw8+OLbddtuc2223XX7cZpttcmJfO+ywQ+yzzz65nT/wwAPx8ccfN670LStf6lZk&#10;0Z/rtP+Kfqm7ruWWXsutjMU+asmtmJ6o8Iibw4YNyz8AMfZoK9qHdqLN+LBYbMc99tgj/vznP8eo&#10;UaPyNiMdsZivrsvcdC239HpdqPTXxJbiUg/OubeMHj06n7eceOKJsd9+++V/a+XBBx+M4cOH5+Oe&#10;8LqfFdugLA/8SZf7A23HKnNsj/skgrQ+bHHPvOmmm+K3v/1t7Lrrrrmd9unTJ79vqIzFPITiuajw&#10;ZUzDpeE5Kp00PPkjRn/yySeN9/30mSDquaBngsXojgWL0VWgzAhN06xv8qC0GG3WA7FJMXXHXlnZ&#10;gxj37LPPNr7Ip5NeTRTLmE6Mdc6LGisreOkg3d69ezdOElPxoKUymWa1lO2kdtVWMRoBymL0N0/1&#10;IStW1yRGc9TKaO4zCKDF9MzaMr1/i9WK0fBf//VfN5gYjRiDEMEzjhXQfMT493//99yGKBt2xvmP&#10;fvSj+O///u/8AxUfOSgLcRGDSBNxR887PfNEriWe6LzsWm6Ko/P0usyN/KkD7fSnP/0pbrjhhlyQ&#10;pnwSo2kPRGh+VbDVVlvF+eefn4vXeqaTN89tlUNuovzScsgvdSujwqVlTs/L3IrtCfEviye25l/m&#10;p3JVw3Ru0xpZ3fzRRx/FGWecERtttFHjPYkj20L94z/+Y86///u/z915zhDu2GOPzd8XENdYyU6e&#10;lFftwHVadjGtV1peXbcUVudpXLkXw1MGmPrB1L2MhFF5ytpKedJm/IHR008/Pf7nf/6nsa10P6C9&#10;/uEf/qGx7eBPf/rT/FcLWiShMhXzlnuRhFHZFK6leFwrXTENk/rrWn5Fd12n7iJtojjqd44I9Qim&#10;O++8c/znf/5n/mzjb7mwlRC2ovBpeuQlpm3NkbDEY8U12xd169YtX3murfjw45cV/GFA/l7MZptt&#10;Fj/5yU9i3333ze/H3DdIR3VQvspPeaV9nZahjC2VHXeOaRoiYbUyWvf/9Jkg6rmgZ4LF6I4Fi9FV&#10;oMwITdOsb/KgtBht1gOxR22Tockcx1dffTVffcFPIpm48dKdTnjTCWJq96ImkTqHvHSwaog9qPkp&#10;JqssimVpaUJpmtUwtWGOegHhGlEZMRpBkxcsxIBUDNM15OULMfqOO+7Ix0KaprnhSduXidFFInDi&#10;xwo6Vs698MILefxUnDRrT/orJfd2niMSo3/wgx/k/VUUnjhHjGZ80teIxIispEEfcmwtPz1DFBa2&#10;tE0HQi1u+CO6sBoT4RmhHLHrF7/4RW5rCEDcDygztnXQQQflwg1bBCCE8WwkLT3nIOkrD47KE8pf&#10;fnKTO+mlYRROYVI3yHOVOiBQIVixgpItbXCnvohL/fv3z1dUbrHFFvl97ZJLLsm3kyg+15WvhGzc&#10;RNzTfBUnPU+vRdw4pnHTOAqHf9m5WBZP15A4iqewovxUPqh4RRImLZeuNZ8pzntEwIpSidHYObbM&#10;hwzsB5uCfOz44Q9/2EhsirCIY9jvjBkz8nwpI/2gspaVuVgXlTttB7mrDVKmcTlP3TliP+kHF6XF&#10;EX/5FeNBhVXbFdtL7UmbffbZZ3n9EaO5h3//+9/P2+k//uM/mrUVY5P25FcL55xzTr46mDZSmZS/&#10;ytoS8VfZdJ3G45imwTn1FOUuyp1wZelyjpuuRYUp+istztnChXdJPoTRHqwM54MTQjJjW+mk+abn&#10;tHGaD2kjNiNms23PSSedFEcccUT+qw9WYdMf7GOOGM3fdmEFP+3Nxyy27uO+QdoqJ0fSVn6c465y&#10;qO/lr2N6ThxR7lB1UxqyGZ2zhzh7Rrf2fNdzQWEsRncsWIyuAmVGaJpmfZOHpMVos72SSZkom9RL&#10;PEfEaVZWaa8+RON0wqvJYEvEX5PJdFLJSgxemi+66KJ8zz9EBlaYkS95Qs5VxmK5TXNNxH5ErrEv&#10;rahEjGa/1JNPPjlfGY0YhlhQJC/DrFhjlSTiGWK00rFdbniqzRGjWdWOYEE/pSJmSq2Mvuqqq/KX&#10;Tvfdhmc6DkWeKbfffns+9hCW0lXtoj4mbLnllvnKaMRo9t/V86ksL6g8FE7PNlgUoyV4IGIhZiHI&#10;7LnnnrnQg/AsQffSSy/N9x3/4x//GLvttlvuj91RNoQbVnMi3KSCDOlCziXUpf4pcUv9xbI4Oift&#10;NDxiFD+bZ0stVtcioB999NH5RzfKpvCsruTD2tlnn50/f9l7FsFJaSo9SHjSlR9HlUmUH8/29Ii7&#10;BG7NA5Q+7pynTNNUPPkpLsQ9JfOMNE+VnXPFlT/HNIzyov+pp+qj+MW05EY4pVc2BwK0OdsGsN84&#10;AjPPEbabOO6443K3Cy64IF+VzvkJJ5zQaHcIr3vvvXc8/PDDjVtPkK9sSPnrqHOVkXPqQjziKJzi&#10;qw7FMHJXWykO7jBNg3CKwzVpcS2/YnilzZH0i+1FG0L+OB9thjjIxx8EZ8TPQw45JBf1IcIzpN3O&#10;PPPM3IYZt4iI5EXZ1VcqA3mrr1Ib4Kh+VL1xpz6Kl5a7aMeqd8pindN4Oocqp/JXmmlcyDkkXX5N&#10;yDYuiNH/5//8n/xDK9tncP/hY5jCp+lCpcu50lbbcC9k/k2b8+GPtFkkwnZF2DAfsrBD2hh7ZRU6&#10;Ajj3Wubxafoc07qQPuWinVQv/HSk7zmHiqfyKUzqJnfCQrUl56yMRjQvPg8g934deS7o+W8xumPB&#10;YnQVKDNC0zTrmzwoLUab7ZVMysTUXUI0k1S20GBfZ/6ADJO3dEKIfZfZfUrCEV6TSyaoTHQZC+xd&#10;yUsX+SEUKG9Rk0jTbCuxnfQ+i31BbD3dpoMXMITLVBDjXNesvkKMRjxDxC6OFdvohqHamSPbBvEh&#10;If0DhgjSEqXVj+k2HQigxb4zNwzTMcK5xOhNNtkkF5zoq/QjAteMP1ZFsoKXldHapoP4xWdD2q+4&#10;p2H4+KBrxj+rCFMxmucZggurWFkljECOKIgow1YXPXv2zP1YdUe5saXf/OY3+QrXn//857ngy7OM&#10;NCVEcUwFlfSIO+cibiJ+qWgDlY7cdOS5qvDKkz/+xoca9ihm5S1l46f31E/pUU7qw57SiPsIWYiS&#10;Slv5K02Oikt+cuNcZdM5YSQOca20FJ9zhVc43JWX0la4MiofnUP5KS2d6yiSJ+GVD0fqjmCWCrMK&#10;T3zCQbkpPn6tzYFoc/bfRThl+42f/exnuaj617/+NW93Vqhjj9im5liI0HxEYPsUPoDw7sDqaJWV&#10;Y1rnsnPCUBfVR2VO/eWGSJiu6CcdkWu561z5F/NL46ftlLopbrHNdM6RNmOrBYnRjLG99tor/xBM&#10;m2mRQkrGPL+yY4/jtBzkw1Ekfdmb3DiXW0rSoLxqK0h43NNz8kuFVuWtOIqf5sG5rgmfpqk85Y6b&#10;wuLOhyR+pcgKZexJ23QUxzBHkXrjVlZWyK862Dbp0EMPze9nfDDB9hCgZRvYIPc/PsbzxyJpd/aX&#10;pr9IC6rcaTtzTZ6kgb+OuKtsKgdx0nKp/EpffhwVV+Sa8rT0BwxlJxx5Duh5YTG6Y8FidBUoM0LT&#10;NOubPCgtRpvtlUzKRK61ahDbZOLP5JMVpPxEj4kaL0/FyWSZ3adkkkl44hGHCS4vw/zhJFZg8PKs&#10;vDkyNlKqrKbZFsp+dJ8titH8RXhWXEqMTgUxiZmcs3KTlz+2qUGMVpqyTdvohmHa7loZjWDBlgkI&#10;l+wfihgtIZOVq4jRrB5jVStCotIppm3Wlmpzxh7nEqOL23QUx5/EaPoaMRrxgHTefPPNZv2o5xfE&#10;HcpWWhOjeR7xbELIQuxCkGFFNHtCH3XUUfnWLuPHj89FFMhKQO4BPLe4byAy8ke9eDYiBEtskQDD&#10;Sk/EDT6+IiSxKpsV2F9//XWeJ+FSgYW4CD/kOWbMmPyI4MPKZVb+EZ/yIxTxE3n8SANyjijH3vYI&#10;eKzEVdnIn7JQJsIRnz9syM/z+Xk7+eJHmciHn+hzZE9Y2oojcQgP8UfEQgDTs51z4lNfhCFYrCPP&#10;ftqQPEmfNCgPcdVmHAlHe5IP7Ua9yJd6UO80X8JzzXYDlJMwlIF08ZeQpf4gb8LQtsQhL9KAtD1x&#10;aXv1l+pMPPqBcEqXuU1LcyDyT8VobAo7xnZpU5WJ9KgT9klY9kjnIxsr8pl/pXalOmA/bNlA+SDn&#10;1EflIxykjbAr2od2p08UBzuiXSHuxCU88WgTrml/0safdqEstANutAkrddUu/B0Q2o9r2o701Res&#10;sFWfSUBUO3EOONJmbNPBLxBYEc1HIbaN4A+KYkuUS7aieuJG3hy5pp1kb+n4Y9xRXo6yTcJKBIWk&#10;iTttSd2pC2kTDpI35BcI2IjaHTsib/ywadwg9VG7EJ68aRu1i8YHecueVSfaWnZIuSkPHzD4laLE&#10;aD6Ss0qZvlA65Km4yo++IAxHxgj9QX7EoQ78OoI/BEl7Y3/s2c38Hz/qSv0Y//QNq4+xH+pJOdXW&#10;KjdtztgmX/LEvjjHZkmHNqKexKHticN4wJ9+wU4Jhxt1pu7kRxqUnfSJKzuC2DhxLUYbrcFidBUo&#10;M0LTNOubPCgtRpv1QGySSRov79gmZKKG7f7+97/Pj7zAasKvySQ2Xmb7UJNFwioOk0lesvgjUfx8&#10;npVb5C1SFsqRCgymubaUTWHX+uDBPZifs/OTU16+UiEsJeImK6P5uT6/DCAeYgJkfChts/akrbUy&#10;7sknn8w/JCDy8LEg3apDQjQrpjmy0ovVrNzLiOt+qy3L2ha31L0lMbooStOHWhnNNh30HWMYEYHz&#10;NA9Reamfi2I0wobEaAlRiEUIz9gK4508L7zwwjwszytEG0QTjohMvXr1igMOOCAXe3mO8cEW0YZn&#10;I+IMRwQf4hO2U6dO+bMOssqTZx7CCYIOaerZSBxWIPKhDNGJn8YjXLF1ATZ/5ZVX5uTDGHu24odw&#10;QxkRzgijexpth1jFdhyUD1GHeiL6UFf2uuajDm1JvgiKrLAkb0QZ4vCcps34EECebElCHVjdS3uS&#10;HuWnzpSD+QH3VVZvkjbil0Q/wiAm0Uf4sd0A6VMH2lYiI2IaYhZbgjHnYOUn+bLvO1uFEYd0CK+2&#10;Jg+EL2yEbb+oH0IcfrSryoeYRttTfgROxC4Jc4SlvKz8pO3545TqMz5msfc2/UBehCdd7Kds3gNT&#10;MZpfAPDhjL7hHobgRhqyQfKmLNgJfaYV97QBQjVhIXVGIKSesqmrr746tynsjPannpSNeRdp06aI&#10;k7Q79kR70pZ8UKFdb7755rzPiEtYSPkQHR955JG8zREr+QjDBxvsgvzSuLQrfYKt0Lfcb/FnjPPL&#10;AoRE2o1ylbUVpKzYMeIl229wb2crCsRoVu5Sd+IjFBKW+umcI22oNiUsaWHP5E95KRNtxQp02oFx&#10;hs0TVzbCeKTP6GtsGLtH5MRGSF/CMmOGtmFOgL1ga/Q3ftgn7YWdIQgTn3sQNkd7YVe0C+OXdqGc&#10;5E27U3bGAn1OezNGKDf2R3x+EcQiDsRoPppJjGZsyz4Qjbm/Un628MBG6AvqzvY82BTlIi/qyy8k&#10;WAnNxzU+YP3Xf/1X/gcKyVdjlPDEo90Yk7QLearsanPsDLvh3kKZ+aUJdoatsvqfdKgf4YlH39Fm&#10;iOz8Uo368b7MfZN7NvchjUPsljFLWxM3fe8gHe4Z+gOG6fMgpZ4DFqM7JixGV4EyIzRNs77JA9Ni&#10;tNleiR2KmqQxceYcMpFn8sselEzQmUwyESy+FMjei88y+RFWk1ZehnmhYe9EJqm8WCHu8ZJGnpRF&#10;5bAoba4tU7uWTfGyjF3xUs3LIivV+Fm+hMwicUfs5KVPf8BQYwN7TW0WlpXDXD9U+9KH3D8QdlhB&#10;yOpn+ukf/uEfGvtRK2shAiMvxrxM+15Se5aNg3R8MF4QABCIEJwkRkNtjaOxR99KjEb0YrzRh4zf&#10;lsad3OTPeJc7toPgiNiG+CMRCsEIcQl7QpDZZZddciFHKyMldBEeYQohhu2lsEPmc4hKWkHJEVEG&#10;MYk0+GNf2CD7S7P9AvcSVmCzBQh1QjwiTdJGHELoYT9cxG7iItLwnET4pi0QjSgf9y7EIQQ3nqn8&#10;2ghRhbxY4UjbsXqS7UZwR6BCsEE4RCSiDAgwPN9pD9JA9EO8RoxiZTh/zJGwlIMPctwrEbopC+IQ&#10;wh1xJUQhOLGqcr/99sv/SCJCF8Iaz3/mArQT7YYfKzERyHj2I6DSbgh6tAeCJumwbQV/pE1tx4pv&#10;Vs0ivBKOPqRfyJv6Ud599tknb1tsBT/mKPQfYilty4f1ww8/PBdkESQR1BDI6Gvm6SeffHLeZtST&#10;jyXUme0Q2GKDOTwCFiImeate6ZxHpC70CWI0aWDr5I1dSoyWTSHIYZvsyau68tFB4jd2RTg+hPCx&#10;gH5DkMQWIH+IkjbF3rjPadUq/ULajBfSo1/4pQhxWHmMSI4tsWc1Ajzp0w/M87BNbGT33XePww47&#10;LLcD6sI5+WGLlAHRnH5EgGT/5gMPPDD/A6C0HzbD3JGxjt1h57RXWZvhhj/jk72hEe/Zaoa+4n5B&#10;XWgvxeWo9uNIG9HXHBEU2dIHIRMxmzpTV8pEmfnDo/QlbcWYUPvyQYAxTXvsv//++Ycm+pD+Jg/a&#10;lDbiwwztwD7fjAPEVGwYW2esMrfljwHSV4jIfNjClhmb9C37zmMLjDeJn7p36N6CP+ljD5DykCZj&#10;mWtW2u+66655n9Nm2Js+SDGG6WvZCHUnX9LDj3JRb0Rf/oA4fcY9g3sxH+MQpBl3tBPpI/JST+4J&#10;3JdIg7kQH+AoO+UmLWyGvdApK3UlX+yE8USbkhftiX3SnvQX9x3KzLij3fhYwAcl7I3yysaxJT5A&#10;cz8kvvobO+BoMdpYEyxGV4EyIzRNs77Jg9JitNleiR2KmqRJjGaixkshL3a8ULAqgZcoJu1M/kS9&#10;HMDis0x+TO6YfPJSyEsJK0N4odUqJvIiT0hZVA6OmjiaZluY2jVH3GRTvJxzL+alipdx9unkBSwl&#10;bpAXKl6uWAUlMVrppjarPMzaMO1DPiQgFCDsISCykpCVYupHXtRFRABWpCGM+V5Se5aNg3R8MF4Q&#10;DhEmELUQxdRn/EFKjvQjfco1wg3iLAIKzwn6kKPSLOYnN43L1sRoBA2OiH7Mz1iJCRHhWKXHCupU&#10;iIZcIxAirCLaIYQiBJEWRCghH1bzIQhRH4k8kD2yqR/iCvVCDEHgQuhCMEW8QvikXRBDEeYQgRD4&#10;uEY00s/p2coBAQhRFfGN/CQq8asAtjmhDRGVuN8h4DIfRfRBJGL8ICBSBwR52hjxDyGQ+x4iEvdH&#10;hCzGmdImTQnliEAIhZSdNkPYIizx+JiNu+YJrHpFbKLf+UN9iEDUHyGP+lMO5scI7eRJGD4G0m58&#10;JEBcp9yMfYRvhCz6AwEJoZkyYTcIW9iY5ir0C+VE5EOsRszjYxbCGH2H2IgoTn/QzoigCMgIclzT&#10;F7QJ7YvAyRwGG6hGjKaspIUd0I+0GeIldshqbgQ0RFG2V+E5Q1g+BtCWiKMIfbQNNssqXNKjb7BT&#10;ygk513NKIra2V0CgZHUzNsA4Iyz9Q3noT9oUW+KDDx9QsF9sm1WxlIU+oO6I0vQpbYKwTjz2dJYf&#10;ojTiKHFwI23yQkhEuKW/6KfinFHEDTEaUZMPEdgYfU65EYgZa9QFwRc7IS1si37QWKY/GLOMdVbk&#10;cu8nHeyHjzP8WoA0qTtCJ3+zhBXK9D/xqTdzUsYmYRiH3EcQ9LEl+oFysNIYu+CZwwcEPnxQDsrD&#10;KmNEYOwX8Z6PBLSL2oyy0KbEp1+wA+4v1IExyOIMhFHsnDakfykL7Ui63A81P+GcldGMK9qEsY3w&#10;TX8Qh/bXvZRzSBoIvdg74VkBzX2A9hG5bzDuKAP3B+652B1lJl31J+OPsU+fUG7uVcShnsQnHe53&#10;tDn2SXsy95d4T72pM+I+bU76pE2bMQZ0v8POOCJws2Ug9o2taPxhUxajjTXBYnQVKDNC0zTrmzwo&#10;LUab7ZXYoahJGmRyjfCGAMeLAas0mLjxYqQJYMoy24f4MVGUEM3ElRcvJsOI0fycEZGIiXFaFsom&#10;4bBYZtOslqlNpUS44SWUezIv4bzwYo/84S8RN44IHIjWfJgprsgssqwM5vqj2hmRi75DjEM4pK8Q&#10;wdSPvPRCznnR5CWT+5n76Zsl93Pan75gJSWiIf3HOFO/cVR/co4wycpLxA7GLemkc6ey/sRN47Qo&#10;RiN2IVgh/kBEDZ5BjHFED4Q6nneUUYIH5BkGEa048lyTH5RQzc/IEZQRBhGCJNghtCDUIGAhiiHW&#10;IPay8pAVxpQJURpbJS4iFMIvQhErgnFDREZMIg1EHgQuxCTuSzxDEZIpP+IPohJ5I7yyKpH7HUIa&#10;bcBqUcJJ2EVMQhRC9KPtEa9IgyNhWMWMOIQYiShE3qw2ZQyyklNiNH3KH3dEjEK0ZL6LYEX70F5s&#10;BUEcyoRYTv+zOhThlrbGH4EO4Q3RjvJTR9oOwRQRTr9UQWxknkI88kZIx14oG8Iowi15QonRbF2A&#10;MEjduXcgFis+ZWfVJ32GgIkghlhJ+1B3+hBBDUGZtpRoxRyn7B2eOtGvEqNpN/JG3EOQQ/Tkgwxi&#10;IqIl7S47QdTDXvUxBDGUtBDiEO3oF9qQ9BAkKRf2QvtQB9qd7U8QsBG8SR8hD7tBJGXMYQOIlsRB&#10;HOUDAavkEcC1Ypa2wI5oU8LR5wjyjE36gP7BlsmbfiIPbJX08ScO9UZURHAkXdqs2FaAdqQvKC/3&#10;bERP8qWO2DjjH9KvkD7AdkgTIVhjE3tESCd/8lbZaC9siA8LtAP2TZ0R77XNBnEpJ/XAH1tmXCFW&#10;Y0fYOR90sAvqhI3yAYO5scRo+pd8aBv6ilX1kHbhmj6mXsRlFTE2zLyaFfqkg5hNGPwZR7Q590eE&#10;dc6xTcYAdWM88nFE+36zYIR7KGXT2MUeuHdQBsqEII3gy8cO7ovcf7AD7jX0NUfajHZCsOfeSzhs&#10;EjfaBVvlGczHAdqGjzO0I2OeX7VgT4RVm2MHpIk9MUaZ93MvUnuymhy7pF+wZfqOew62Rhnwoz1I&#10;g7LzQYexwT1X7xgWo401wWJ0FSgzQtM065s8KC1Gm/XAdBKHbTLhZ6LLix0vfrwMafWJXvIgNl5m&#10;+2IqRDPh1k8QedljVRcTwrQMrU0mTbOt1AcWznmxFBG2uB8jHPHijThQJB9jeEHhxY2Vdrw4Epej&#10;xK4ye7Udrz+qLaHaHaGQewf3En5eTj/RXwhZ6jPIOWEQLui3NK2yvMzaUO0tMRrxFOGErTHoP/qO&#10;I32ma5HxifjAqk31P8eW+lD9q/GZitHMxSRG80xCjEboY1Utgi1CDGIIH0tZfcdKSJ5xiB48v4jD&#10;80wiCM9CriVOI0hxX+H5hiCEmIR4jIjIyleEH8R1xBmEH46IgqwyRIhGCGGuiHiEcMS2JYg6iCX6&#10;cMuqTMQjBCkEGj4W8+sihDTEVn7Kj3iDP3kjInH/QuTTqm2e6QiyhGMlJWI0whK/OEC8otyITviT&#10;PuIeP6Wn/AhOiE0SshGAEBEpO2MNAQnRCUFP2wHQPrQXohVzCtJFxESMZp7BvIAykD+/wiJv0kAM&#10;pC8Y14hdCMGIcYhWrHBG1GUFMHlgI4hkrMaUGE3/qO8IQ9vSdoiTiNGs0ESERBhDFObjAO2N2Iow&#10;j+1w3+A+QpqI0pSZLcsQbVWvsnkPdSJ9xErEdfqDOtFuCIPkRf/QFvQFbYrAyMdPhHHaQzZH2Wlb&#10;BElshri0C/3NeGGVN2lKpEZUZrU8fYLNY9uI3MSjz/iwiphIu2JrtCn2iu3wQQBbYewhisrO8Ccu&#10;5cCeJLrih8BJPVglzNYxpI2d0n+UiXrxCztsT2On2F640RdsO8NWLLQJNoIojTCJCEn/Ml5oI47M&#10;IbVqmnQRdRl/bNdCubAjBGBsHBumH2k3fTChLfmAw7iirViljBhNWxGf9iY97hGMb+4HiPwIxnxg&#10;QFRmfBGGlb58eMGPduFjC/3NeMKNPtWWd7Qr9xrOeY7x0YD8mYdQV9kKYwkxmPsD90HGInFJmzCI&#10;6dgt9zREXcYAojd9hYhPvoxb7h20P2OS9mTscD9if2fuw/QldoPYiy3QPmxjgw1wb8GO+ViHHdPX&#10;CMr0MXbJimzmUfQHfrQ544S89WymP/VrCPoVP54F9Bd7oLONC/cV8icNxij2Q98yZslb9yTGDL86&#10;QfjX+KNvKIvFaKM1WIyuAmVGaJpmfZMHpcVos70SO5Qt6uVd7kyAtYKZCSUvu0z4mfilbOllTETA&#10;5qWfiScTV34yzwudfiKpyaHyhsVr01wXFm1ctoUoxkp9VljxUlKk3HlZRQAjjtIR03zM2lL9Rrvz&#10;HOUDgVbKpf2Iu/oQ4booXqbnZu2ZjjmIwIe4zLhSP9Fn9KH6jr6kX7kmLPE15orppZSfwpWtjEb8&#10;QeiDrOxD9EDsQiBGcEEIQZBDfOKZB3mO6Ryxguce5wgiHCWIkJZW2CLQIXRQF0Q2xFhWdyJCIRgh&#10;0iEiIjSxRQACCwIjYg7CDYIY4pSevwivzCERtEkfcQahETfES8QYBC/iEJcVlQhKxEUoR+yjPRBe&#10;EF0R3SRGU3bELMRJBCFEROIjvCJQIhrRD6zORsylnRCZJOiSBh8XiI/Ih7iEGM2KTdqO9iEdxDNE&#10;McQ46kEf0we0D3NkxCbqTjqI3/QjfUbfIRYh0CGYIeoiwuKOiKh2J13qhw2RJ33F/IP6MQ+nbWh7&#10;xGjiIhojMCJ2s/IUsY85D/tS026I9Ai7tA3xOTKnpy/o97I5D6RNWHnNqmTaSiuM+chA/SDiG31I&#10;mfHHD1EPQZe5EvZJOiwEQPQkHfpNYjvtQrshaNIv1IvyM29jDkUZESkRkKkf7cuci3gIuIwLhFuJ&#10;lLQtebHSFrshL8qM+I8wqz/8R54I0oiGlJm4lIn+ZpUxbY2d07+Ijwin2BljsCUBHzetjseu6GM+&#10;xpC/hGOO2CX5UTZEX/6WA2OHfsbGGQuML+LRXnwMYPxhv5RNH3QQX7FzVpbTPrQT7YJAT3vQL9SZ&#10;OQJiNOWjP0iH9uWjFf2GQIyoiR0xfvEjX4R0ykhepIGNMVZYBYwNUj5sHJGcD1Gky0crifCI3dgO&#10;zy/8uR9xn2ClMLZDm7KCmPk0doq9YM9sg8PiEdqF5x71YnzwwQ27ZuxSZ8YWfvQ145Z7DvcU2oV7&#10;FvnSz5QL0ZoPEbQ39yw+1pAeY5vxgbCNLWDPlJu/0YBAT/rUm49MpEl7EJ+xx/hKxWjanDqRP31G&#10;P2Gj1BsxnQ8p9BfjHpslX91XdO/l/sf9In0epNRzwWJ0x4TF6CpQZoSmadY3mcBYjDbbM2WLqT3i&#10;xosFk2F+9scLDBNtJml6wdN52YtFSl4+WN3DZJ2JJys02BqBCSjiA3lZjDZrxdS+ZVPYl6gwaRwR&#10;d7HoVhwzZm2pvkr7jfbXSnWJjqL6BveiX9qfZu1ZHEP0F/1W9EvHI/1HOI5c4yd3heFYJO4Kx7E1&#10;MRqRkhWNrB5EeC2K0YglEpslQqfED+qatBHxWI2JcIaYxXMOd0RFraxk9SWrExFXEN0QkBGqtU0H&#10;fog2CG8IeohpCHU8b6mHtglAMGOVKIIxgi5CCsINwhLCDn4IQTx7KR91ph0RXrStQpkYTd4IR/zB&#10;MOavpE1bUA8EM4RmxDhWgEvQlRitldESo0mXNqLs1BExGj9WMDMPQFRlxTb2cOaZZ+ZiKm3CKlvm&#10;BwiB9BNlwB5YJamf/rOCkxWn1Ik+RIxG5EOYJS5zE+qditGIeZSdVcCUnf5nXsJqS8Ro0kWs4w+2&#10;sfoT20HkQqSl/AiatDP9Qdplcx4oERkRT+IkIiL1Q7DDDXKN2IuoC8kbMRExj5W2zLv4IMOKV618&#10;Jk2EQspO+2Cr9CMfF2h7+oX3DH4BQBj8NS601zkCJUIcwh8fTbBFtn2gTVIxmn5CIEXgJU0EbohY&#10;iZ0hQNKe2CS2go3T3vQJfYidYovaWxlbKJsz4kabUq9UjFa7aWUsH1mwTwRp0mZ8SYxmXCMsUy6E&#10;YkRfVs8jijIHhdSdMYEfdaburNanjSRGY5/kQ5u3JEbTh9RLYrQ+yNAO9CvxaU9Ee9wRTkmHd0A+&#10;OFA++prycU/Axqg38Vj5zEcZhGX8aDPSpyzcD+gXbAV7JQz1xx+7RPDm3kd69BN5Y7fcF7QVDMIu&#10;W59wv8G+WB3N1irYPvcE6oDATZoI/HyASMVo7hHUAzGaXwhwv9TKfERpPkTofYGykz8iPOI59sI4&#10;RVgnfYnR2C59zZimDyQ2c2/h3qBfRdDufJihH+lP7ivQYrSxJliMrgJlRmiaZn2TCYzFaLO9ELtL&#10;r5mUaWKWXvPSwCoYXg75KSSTSSaFeiFngqnVYGU2n54rPC+TrBTipYnJJOlrLJB3WjbKwLUod9Nc&#10;E4s2U40dpWEUrqXrluKkfub6Y/EelZJnqATL1J2+kJvit9ZPrfmZbWexz9K25ah+0zlUmNRffjBN&#10;p0jlk4ZRmmVitLbpQOxAAEOERYxBeNM2HawGxI8wqRAtYRp3qGchlOiCoIPAiBjMil2EFa2yRhxk&#10;hbFWNyPu8FN8RCTCIQJqGwEEY0QjnpuUl/w5RzhFlES44mMxz1Ker6yORPxCEEaURfSibhKyEQlp&#10;D4RFBK2yldEIRQhGCE+sQESkQzQiLsIT9eMn95SNlcmkR50QcRCGEdKpO22AGE2dqDdlRyxC+MMP&#10;4Z82YBsA4iKIISIrLlsWkLfal/wRUBHuEdNoH1ZJsu8uYn3nzp3zFZsIhMxZJEar3ghnqRjNr7OY&#10;m1N21QvxEIESoZNzBDDSZ+UnQiCipoR5yqX5TwrNe2gztnqRiIeQypE+QXTkQz/zK1a2U27ER/LF&#10;Jmhf8kUsQwjkYwNxESARSrFPyk55KDvtghvtRruQh1ac0+7YDueIj4jpCMmsyEUgRpRFRCRt2pX+&#10;pN3ZYgHhkn6irxFdGT8Iqvp4gJ1hv9gR4j1CMmOC/LBTyqS6Ux/GJO2WzhHVXrQldooQTl4I4ORN&#10;+gidjAm2nuBDD2Um73T/YeqJHSNk0n6MZT4w4Z+Od85pO8Y79WYc8IED2+TegN0h8mJH5MMclTpT&#10;PsYwbc4HGQRn2ow+5MMB82PGn7YvwY6xZ9qaeLp3cM2HEIRX+pwVyrQ37YktUG5EeOqLsI7ATjzK&#10;zj2JsY+oi51iC6yMRozW/Qi7Iw5tQX/T5oisfPhhvNCexGcbDsYm4RiDtCW2gzhPvyESU27qRb5a&#10;4c+9gbbnXZZ2Jxx+2B4fB2hX7reUQ+VGmMaGuTcQHxEeARqhW2I0+SLCs8IeMRvhn/iUgb7hXoQQ&#10;DRk/9APjWrZjMdpYEyxGV4EyIzRNs77Jg9JitNneiT2K2CUvXvw0mIk1P+9kMqmXYcgLBUcmgcUX&#10;i5T4KTwTZCZ/THQhP/PjOi1DS2VK3U2zLUztKBXI2sKyeLbNb4bFdm+pH9rSZ2VuZm3YUh+I6rc0&#10;DG7Vjl2lz3OMY0sroxEyEEoQwBBCEScRzRCnWC1KePz0nJOwQjzESMQWBBOeixImEQ4RlxBMEHYQ&#10;o/g5OgIYogphSZM5IR9kWYmIoIW4RRkRhxABJeiSDisnEejIn+cpggs/g0e8obwIbqxIRthBWEJ8&#10;QyxCqEYMR2CmrJSP/Mkb4QWxDxGRZzwimsRohFFWoiJ2I1QjlFFm4iI+UR5EQYQnVk5TbvKWEM6q&#10;SQnKbB+BICahDFGLeTAiGitDEaNpe8LogwBiGSIdAjtCK/GoO22MAMWKSupH+0LqgnjFymhWfpIu&#10;ghYCm+LRX6RFXFZu0scIf6xcpm6Unbk5ghxlJw3aAGEY4ZryIFghVlFfxFjsoLX5D22OIKu9dulr&#10;ykcaCOWkg43yYYK5EKvlqQtCpgRptmxBLMMmKAcCKX6suCddVrDSRwh1CKf4Ifbhz6pu7I760W4I&#10;prQp7U/dEeXpYwRZbIV2R4zG7rE3xGraCUGYvBEcqQ99zfih7KxApg8Qi1mhiyiu+R5ti11jp5Sp&#10;uDJaoK24pi1pM+xNeyNj33wUQDjFPiCiJkf6i3bjAxBiMXbCSnKETcRkys2HGuyCMtNf5E17IN4y&#10;NhH/WW2rLVskRmO7tAltSl/R35SPNLAj2h2BHuEYYRQhGRvDjpjb0q70t+4jqa0wt0YYpny0G/1B&#10;HVj9jt3yEYm8sRXKTpsQj3alfHwYwTboN0RlfmnAKmby4MMKfccvGZm/s8Ie4RthW0IyNkQ8PoBx&#10;v6HM2BjbFGE/jE36DZtBiKavuefQ/9gmIjhjnLanLSgTYwM/7gl86KLvud9p/NH+bPvHhy76lP7h&#10;HoZ9svKbewp2QntSXj6kEJc6c4+lfagLYjrtzn2HjyrUWbZDXSxGG63BYnQVKDNC0zTrmzwoLUab&#10;7Z2yR8jEmtUbrBRitQsTfyaTehlm4se5JtewaPd6piksZELPJJmVUby4sJqJl5Oy8pjmN8m2iF+m&#10;abadPHPK3NcH9TzjWCZGS0yUUIkogSiLAInIo/1vEbkIg9CFiIXAgjiE8IFIRZr6iTzPOMRWxCGE&#10;NNJCmEFsRXQhH/IkHVbMIiASDuEJAYvyki6CCCIf5UDgYaUnIh/p80xF8GYuiZAsMZoVyRKEtUKY&#10;/BFYqAflQ2Ahf9oAd/IuE6MRjBDIEYcQ3Wgvyl4UoxEoWRnNfZK8EcIph8qOqKWV0bQhpOw8/8mX&#10;laF8AKB9yFvbCGi7CERHVjNTZupO/qyi1L7UhENcYxUwwpjqjZhH/zHXSPsO0Qtxl7IjxCNAIq7S&#10;Noh4Esr5EED5aVvSgrQHAiNiOcIofU+9SDud96QkXUQ5RGM+KpAnK7YRHamXVhjTbtQfm2CfXwm8&#10;lIFV8bQDAitpINYhlJMW7YtIDhFPEY4R0hFB2V6CDwEsIkBco30Q8/g4gR/tDxElEfgk7CNy0p8I&#10;wtghNkI/kTf2Sn1oK+wZe1VZSYcV69hKS2I0K6MlRtM+AueaV9JmiKkIvNSReHwgoA2wPdqctqO9&#10;+IABWfGNYAlxZ25J3Wgr6osNIqpiP9gRtoAdIcjTVgiw9Av3CcYZHwVoW/KmfsyFqS/1YvwTlzFD&#10;2yAoU1bqhR99yZihzvhTZ8YbdqL5Mh8FEKNZBSxRlnGBKIrdIhZje4wF6q17C2nQvpSPjwaUnXHC&#10;HB132oHy8xGBD12MY2yDsiB6E0eCNP2lbToY+4i/xZXRjBfypu6IvAjrxMfGKBs2hWBN3ojDCNHY&#10;IOMKW6adKTPtxjnzfcYP+dO+LHLB/iVGM76wNT5QMb5oL0i/so+49vlGjKb9WhOjuS8Xnwl6BuBv&#10;MbpjwmJ0FSgzQtM065s8KC1Gm+2d2KNsEjGaySAv1UzOeGFjos2ET3atiSL2DVObh3qmEYaJHWTS&#10;y0oPJtO8UOqPUpWVxzS/SVqMNs3aUOOqlvd+Pcs4trQyGnGK5xJiB2IQIpYETlaWIgwi5iF4QEQ4&#10;xBniMqdDaEIgYTUwAhqCLYIm4hCCCSIz2zxIjCYfxBnCIdRJjEZ8QvyhfIhDqRiNUMgKR4l8PFPX&#10;JEbzjMWNerD6E9EIMYj41YjRCL0Soy+99NJ81WW1YrT260UoQwBjb17EQ+otsR7xDVEJIU9iNEIS&#10;YjQrWREH2YqBerDykrkHAibth/DP6mYEVVby0kYIeBKjEeAkRpMu+arNEa9oSwRXhE5WYNKP9Cvt&#10;Qr+yapWV7YiYrKCm/SkPfUk/kR91Z1Up7YjImc57UqZiNG2FUJe2F3Mj2kSCOTaCgC6RlDxZ9Uyb&#10;sjCAsiBEUz/SoxzYKWQFL0eEdIRC9oxG/KNPESjpR+qDYIhwzUpZBFi2mDj88MNzkZG60e7apiMV&#10;o/kowspmRMYyMRrRE8EcW8HO1kWM1p7R5E0f0xcIhtgf4Ugfav6pOSb2QX3ZtgK7ptyMP0R5ykwb&#10;kzd5YEfUH2GV8mv/cInRtBF5swIfm6C+9JXi0i/0p1ZGF8Vo8ucewNhi+x3yVXnLxGhW/vIH+/SH&#10;FyG2jE1LSKd+3GcQ/RFzsRH6FHul3NQdUZl60ebYOOXALqgfq80Z26wEp7/IV2I0vyLgnkGdsTPq&#10;gOjOfYOPJoi82IrEaIRr3mURkrk3YdcSo/WLA9pK91jOKZt++UC9GUOpGE2+3BNoGz4AqG+pt8Ro&#10;wliMNtYWFqOrQJkRmqZZ3+RBaTHarBcySWNizQSNlRO8EPLTRybT2DI2DThPWbR7UX5MFkmHl0GE&#10;aH66zESQ/DQxNE3TNM11peZXHItiNIKZftbPcwmRCcGU5xI/22dFMWINf2gXoQQhk7AIK5wTFpEV&#10;sRVxBoGFbRT4Y2EIxYhyiEUIxaza5efpiI8SpBCtEKhYvYgAiPDEqlXKyTMy3aYD8YU9pCkzcQHC&#10;lcRoBMtUjEYMkyiLoIwYzRYW+phMHSRGIxyVidEIcJRdYjTiG/GJ29I2HYh9pEE5yBvBi9WXpEcc&#10;4kLqzYpIxGiEPInRiGLMjRHjENEQqxCdyZs2R5DiSDuw8pNVnnw4YMUu4ht1pN7aMxoRkjmGhGyO&#10;iFf0DeVC6CRv2pyyYwOUD0EacQ1hEGEKAZY0EX+xC8pMnyHgsg0G7c0cBxTnPghwEqMpJ+2F6EV7&#10;YX8SVckb+8INEQ4hmb6h/xBwaVMEUtqMMmBzlB2RGjtk5S9txzn7k3NE+KPtaFcWF1AH+oQ0SJ+4&#10;vIdA5nmImviz0lZiNO1MXyDqYocIsIh9tBdlZTxJjKY/+HhDntgZbU7dsWuJ0ek2HbSPwDltSDza&#10;DMEV4ZQ2oI8ZX4j09D9xaS/ajfBpXPqP+mqbjn/8x3/MP25gF4ie+NPOlJ8+5oMF5SIPxFQWXeDO&#10;LxE0ttjKhDbCLhQXO6It6E/GCWK09oxOV0YjmjJ+aAfKrLkw817GDWI09wl+KUCdcUfIxcb+6Z/+&#10;Kf9gQN/T1oiu2DD3FxaJYAO0O3svI74jRiPiy06oF2ljP9Qfu8JGyJcPC3x0IF8EXMosoRjbpu5l&#10;K6O1TQf58sEDO0OwZkym23TQrrQl/UW96TPS4IMR9kKbYS+I6Lizuhrbody0CSujGX+0F5QYzf2Y&#10;PLALi9HG2sBidBUoM0LTNOubPCgtRpvthS1N0lLy8sJKCX6Oys8EmTAWJ2eaKMLUvYxMFInPyy4r&#10;fHjJ5AWUF5Oy/E3TNGtB7n/V3APN+qbmVxyLYjSCE880xCmeSxCxCtEYkYaVe4iPCB7ExQ/Rg/CI&#10;M7ixqo+ViQgzCMcIWIixiEUIK4gtCEKsROR5h0jGKkOtwEU8RdAkDKIzwhCiFSux0z9giPjCtUQ+&#10;nqeI0QhS2zTsa4sYjZDOz/Qpg/ZtliiLaIRQhjBE/sxH9QcMSQNhDUEKkR0xU4IRohQrWxF9UjEa&#10;sS8VoxF2JISzJzHxEbVIW9srIEhB8kagRJyl7IiACGHERTBDiCIu/rQJ4RGjyB9Sd9qestFurHKm&#10;LVi9StlpC9LV1g6Ih+o3BC2Ed9oUkZXtBLAJbIG+oe3pA2yFfFnFzRwFsZey0CfkiSCMSMlKbtqs&#10;ON8RJUYj4mFPCODYFHYpcZQ+gZzTBrwfIOaRD/Wgb8ifPkVcRDjliDt2iBio1anUhXcLyoy4yccR&#10;2h5bo79oUwRH+oi2ID+ERFbI4s+HGI4SoxHmaCfEUYRC2q4oRmvvbj7esJcxtsKckL6m7loZzZiq&#10;ZmU0doqoihiNmEs7sDKaVd7YAW3FeCWs5p+kh1AMqRMLHhDVv/Od7+R9Rj34yIPtkwbn2AsfTUgf&#10;oR3RmDahPYiPmM0YoD1oP+LQRyof4qX6iLIiatLf5C8xmvGFqIswS7kpK3WVGM0qYPLhvZD+w+aw&#10;Dz5O4ccHAsRlfh2gjzG0OSuUSZs2xf4RdekX5u3kRz/yoQy7Q2jl3oFQiz8fbrAD2odxo5XRtK/2&#10;jKav6SviMS64r5C+9j6nvxln2Cr9TXvwKw/GJPbCvQdxnnuC7Js60A98COKexz2T+xq2hJ+26eAP&#10;N5588snNxGj6jTzWJEbzfiExOn0WpKT9LEZ3XFiMrgJlRmiaZn2TByWTDIvRZnsgdlfmnpIJGitR&#10;mPzxgqeflBbtWkzdy8hklBcGXtz4KTT7NiJGl+VtmqZZK3L/q+YeaNY3Nb/iuCYxmmcbzzgEFMQa&#10;BBkEE7aCYAUpIhXhEWUQq5jLISSzchXhVIIvAh1ps6IUIQmxCJGOj7qIg6SBCIlgghuCNWEQWBCd&#10;CFMUoxF/2ipG82smVsIiprEym5WR5I1YV2sxWkI4bYggR1tRdvIlDQTndEU4q3QRgygffaOtS4jP&#10;1gIIyghpiIDaRoM8CcPHAERn4iNWsfKS+tIvbFtBORG6FBd70Mpr4iNGYxf0Ce3OXs58SGAbBPoT&#10;kRdhivKTB/ki5CFG07+0OekX5zuixGht08HKY1a+IvzRpqRNfyEIYjfUjVXjtC11IB/mYGyZRtlY&#10;jUqdsRfakFXmlJ00EM7pZ0Q9PoxQXlacIlbTp4ielF35U1/aBZtDeMQOEFfXJEZrm44yMRobXh9i&#10;NOMtFaMZX9QHG5IYLRJHQjTp0s+sJqZcrOhmjGlPZtKmT2hrxjWCLOlTdq3qpvyMX0Re7gGIuvjR&#10;TtQbgZ9+okyMET74tCZGc16NGM19hTywfz44sEKYPmFrCvoZUZh+ZjU+Nk+5sRHKzr2AMLQRZSE+&#10;9s92QaTJfQE7odx8jMD2qR/twthKxWjGJeI85aCdGNeMTfq9uE0HIr32jMZuSRP75Mh9gPFDn3Hf&#10;4J5z1VVX5TaILTBOsUvqRRrYLW1GvS1GN6ex/mAxugqUGaFpmvVNHpQWo832SiZlIjaJGysoWK3E&#10;RJgXWyaymkzD1LaLbmV+WrnCxJfVM0z2+QktLz1p/sWymaZpmmZbqfkVx5bEaJ5JiBgIDwhJCC6s&#10;gEWMQYBDiGPlLs9A0mAeh8jC6l3ERYRgwiI4IbyxchFhkZWsCIcIO6TByk4+vpI+zzlWSiM2I7hC&#10;Vtlqf2SEELbpYJ9XrYzmGqGMcvI81U/1EasQxIpiNEIqohNiFcIwz1yJUog/tEEqRmubDsRoxF+J&#10;0YhD1WzTQZ0Q6pgnsC0HWyOwOhPhCgEKEQzBCcGND9GUDREP4Yn4iEGIXvQLv5xCJKTsrKJkawfa&#10;jvKTD6tWaS+1Das/KTciIIItfYMYR94ITKRNXEQqVjKzrQFiGHXXntHYAmVjhSltSd/wx9oQqhDU&#10;qD9zdoQ++pv0aVfENPq7OPcRsSmESIRj2gp7wC4QbZn/SGRGRKddmG/xAQRBD9tCNEQYR2ikz1n1&#10;Sp/gz8cG2hoRGrtCgEXEQ4Rk1SnvGrJ17JHV1NQZEZA9lBGb8aMcuCGUUy9EdtqZNkOYowzaMxox&#10;GTunryRGYyvViNEIu9Vu04EYzdYXlJe0GT+0E/ZHXM0nIWOCuakWPGDjtCfb09CGjFNsgr6iTmxn&#10;gfCK2EqdSJ82o02Yn2KnrBzHDT/iY6P8aoKPQPTFPffck9ug9u+mrNiKBGPGE+I95eecOJSN+lHP&#10;4p7R9BXthh0jIGuFMPcOfZDBPrmHsSUHfcn4pH6MEeKTB/WiLNg3gjDiLfct6oT9YCOMW8Rk4vFB&#10;jDwpM+2LGI2f6kw5aTPsn3GCGE2bYceME4Rx4kM+gGB3+CE4Y6u8Q1AvxhD3TerCfYE8GJsIzojJ&#10;fDDhwxEfvxDo6S8+WskuUjGa8Ue7lonR9F9LYrTebfRc0PuGxeiOBYvRVaDMCE3TrG/yoLQYbbZ3&#10;MjmD2CViNBNFVk4wgWWyyIuAJtOpbRfdysjEjsk4q3F4aUaM5gWJvJRvWXmKbqa5odmSfZqmue6s&#10;5diSAIEop+syMZpnE2IrYrC2z0CcQ/BhdSarLFlRipiCUImwiBAEEY0Ri5Ueqy/JC5EUQZTVraSB&#10;0IMoCRFjEaERsvBD8OaZy6pOtgPQymhEG4nRiFEIbpS3KEYjcCJwUwYEYUQixGYEdcRE8uMXSQhW&#10;iLbMRxHryDsVoxGaEb4QWik3IiJCO3kjtLcmRlNvhECEY7aZoH60D+IqIiT5s70GwiLpIkYjPCGg&#10;8issxE3qj0BL22llMGGJc+655+YrmREJaRdEL9w7d+6ci6MIgdQPwQqxirxpO1ZeI4gjqmufbERA&#10;ykfeiMWUG5tg72REVfwQ6xBfqSviIys/ESApE8IqtkBZKXdxvqP3eYnRCIS0NeIldoVQiIhLvyEq&#10;ky5u1BVBmH6jfvQDwiptztyJfpVwrI8c9A/CH31Mf1A26k15eb+g7xAFSZ96cWQlPKt9sSHqQTzs&#10;iHalvxAhEfUQ5ig35SFNBFzqo9WypC8xmhXICJItidFtWRmNfdNmlIsyp2I0Y4z4UB9niMfYYCsL&#10;yoXASL7kSb0QMEkDN2wd26dM+NHOtCmiLXbA+KPNaXvakrojriJ+Ep82QHSlDxDpsbN0ZTRCJnmQ&#10;Pm3XkhjNuElXRiPYMnZ5P6R8jA/yx59r+pMV9tyL6CfKxf2DldsI1AjltC32QH9odTTjgQ842Db1&#10;JE3FI03uebQZcbnH0d60C4I3Ai11ZhU5fc04Vl/SPtwrEaKxTcR6xhfxyZ8PSojKbMkj+6QfyJ/7&#10;InVG6KbfEMv56ELaEqO1Mpo2o1/5QIF4jlBPu1qMNtYGFqOrRJkhmqZZv+RBaTHabC/UpKzoJlvk&#10;pZiVTKxMYKUQLxhM2HgZ1eQ/tW1NsFObl5/8tXKFF15WoLCChgku+SjfYrksAJrtgdihbdE0a8Na&#10;jS2eJ3qmIDTpGjEagQ7hE3GLZxrPJkQuRDZWjLI6V1siILywmg8RExEEIQihFFGFawQ2npWIoaSB&#10;OILAw6pVxA1EPIQhxEPEFlb/IRAjTCKEsW8tYjPCCoI4wg7XWmWI+IJAopXRPE9ZDYuQqBWSrFLk&#10;eYqohDiKkINAhh9iGSsd2VYA0ZeyaWU05S8ToykT9aOsiFsItdSPuhEGIZMVxqSLkE4fsjIaIZG0&#10;9Qf7EH0R7RB4Ee0ROjlHjKJuCG6Icvx9CuKTB33DylQEWoQt2g5RkrbjSF/gjojLPIIVk4hV9CUf&#10;zfl4rlXl9BN5sQ84whwCP4IcfUl/IEYzN6ffESFZPcuqbspMPyPYkRYCIPUlDqRvWMlMu9AmxbmP&#10;KDGavqDstIdERupFGcmHc4itIRRSR+qHEI7ISPlIC/GOORn5E57+QzRHCOac/iY96kk7sAqYemH3&#10;bKuAPdPuEsMJxzmCJ3XGj/QQFhkz2B3lRvikHfkggLCKaCsxWmVJV0Zjo4wFidHYMHVOV0YzNxRo&#10;K80VJUarzSgTfSYxWnNJSHiRsUG6zFMpA33JByBslDQYc4wXbJp0aXvsAJGUXw6wwh074r7AfBfb&#10;wB/BmfoRDzuivbAL6kR78nGCD0zMZeknxi9jRvnwEQQboD00f9bKaNImLcYy45K60998/EDMVX8h&#10;4nJNP3PEJikbbUqdEKOxDdqNupA3tkR8PhphS/QTfURa+DGeENaJR3+yul4f0LhnEIZ7F+MQQZl3&#10;VvypN376UMLWGIxdxiHl0H2LvEkL26KOlBc30kT4xca459B3+sBFmRgjtD0fetSv3BdpF345QP60&#10;K/cN+pk+k+1QFurR2ns1YwF/PXcsRncsWIyuEmWGaJpm/ZIHpcVos70Quytz4yWBc45MlnnB5qdz&#10;rKjgRZeXXF4AsOfUtpkEpm5FPyZ1kLis/GCVDj9FZCUE54jf5F8slwVAsz0QO7QtmmZtWKuxlT5T&#10;yEPXqRiNkMhzSc8oBCOEFZ6BCNKskEZURfRBPNbP8hEk2c4A0YRf+CCCIooQH0FMoja/AGKVH4IR&#10;aUjERghDqEEIQ4iifDxfiYsQwlwRsQdRkrgInwgvlJHnKqITz1CEQ4QhRDfER9JA0EL8wh/hB4ES&#10;MQ0xle07SIc2YBUk/ghUCGbkiyhEGO1Ji4iEmIioSbrUkTCIZQjLxGflMeWnzohG8lcaqi8CEmIe&#10;7gihiGIIecRnewGJ3YiclI/VzIiliIjUkXZHyEU0RYxD+CJfyqV2Z35Bf7Pyl3qRPvEoB21FnYlH&#10;fEQthHTEVdKg31lVya/BEJ/Jl3JDxDVIn9HWrPLmgwAinvqkOP+BCMgIsoh41FerWbEjhEiIG+If&#10;faQPFnw4YH7Ee4M+mkD6t2/fvnmfYBe0C+1LXM4R/GhbRDvEZPY3pl70Hx8ciENetAt50SbYINsv&#10;ICJSP8Jgf3zQwO4oNzZEufjwgm2lYjRtRdsg0tLvslP6hPZkZS4fPOgDykCc1sRo2gz7ZpsUyoOA&#10;iUiIOEkbEEYkjuKJjGfKRxqUn5Xf1Imxh/3Q/rQV45oPMpSZdkbEplzkT3thJ9SNDx+yYeIw7kkT&#10;O0BopV6UFTGafFmdy3iibbExfg2ADTB2SJ8yIoAiftKutBsfGBg3jB/aFRum3egTPjLQv+RDO3JP&#10;wr75uEIfMkaxR+43CNqIvPwyARGefiaeyo1dIZxTbvqV/fGxJ34twepkPoIxPrEj7IT2Yoxjv7wP&#10;8DGCtqRN+ACGGI2Iz7jFTkmLd1zEb/Kn3NSRdGg/xiRjjnsMH3Joc/oPEZlFL7QZYQlDfrovE47+&#10;pC3Jn7JTD1aT067qe4nRxXeJlPhZjO64sBhdJcoM0TTN+iUPW4vRZnth2UQttUUmaZwzGWSlC6sn&#10;+Jkdk2xeBvQCINtmEqjrIuUPmdzxMoXQzcsSqy1YJc11WZk0WTRN0zTNtrD4TOEaMhdjlTGiD88z&#10;nkvpMwoxSyv92McZwQoRCBEUIrIg4LG3NB9TEZEQS5QW8TnHDXGIn7LzDEU0QpBFGGJ1I6uH2cMY&#10;wQ4RC/GOuAiIrKomX+IgSLHfKoI3/jxTWc3IsxnBmrIh3iCKIwgjDCEQsV0GaUi8QSBimwfSQVBE&#10;YEKURVRCEGdFJ8944iGgI1ixQhpRG/GeNqFO/Cyf8iDcsGqS1a6Ix+RNHQhDeyOQER8xC1ER8QwB&#10;iS0DEJopD+4InAh5CHEIS8RHHKOvaGPaGiEUYR6BmPagTBJFaXPaG6GPutN+1JNtHqg7gh0rRREQ&#10;EZoQNVl1S9uxgpUVlwjhpEEd+DjOhwhW4xIPMRBxjrIiZiNwajU2/SH7KZv/kC7pI6IhrGM79L/s&#10;AOJGH7KCFSEQW2F1OtsSIJKrbql9YHfUgfpRPtKgjdjOgVXrtL/sG8qm2OaEsIjHxOVjCh9MeB+h&#10;jPwagHLSd7Rh586d82tEVURu+oP6YAukj+CNHZAWcdmCDYFQY0AruYmL0Eh8xH/ZcdpWXEP6n3jM&#10;D7EZ4mn/bvpX4dL46TVH2ooyYs+8bxFftsAYxrYRYmlnhGfypEwqN/NUbJJtLBCkaTPGEGMFN8YI&#10;9cJGSJeyYq/YI+ODBRzYPvXG3mVjshnmttr/mzQRYhFS8afs+qhCHojeGkOMZ9xY9c0YxWYoH3kg&#10;7iII03Z8yMCWiIetcb/BrrifIRhzvyAu5eceRJ9h+9yLSJ9fB2CbjDfGOHVmXHCkTtyXsCXskLGq&#10;diN/xGC2DKKs9J0+6iC6UwZ+BUG/0B4S51m9z8c0yoyt0Ta8g+i+rA8U2LbalbKQDjbBGIS0PXXQ&#10;PV9M3yXoJ4vRHRcWo6tEmSGaplm/ZHJkMdpsL8TuytxYDZbaIyIxk0peWlm9xMoLJpCaIOoFQCza&#10;vI4KD3lBYCywcoR0+TmuxoLKxSRRVFlM0zRNc22YPvMQwxCjtRK5+IyCuCMEslqQj7KIOOzjrO2l&#10;EFQQXRBRJGRCxZc4ImEYsZZVhDzvEF0QjnkOIp6QD2KO4iLKIv7y/GVbDVYNIyDz7CQcZePn7Qhc&#10;lI0w1A9BScKMVigjsiAcky/iIvVGMEM0oh0QZhGnJJYh+hAP4QnBja0RqCdxEMqoI2EoD2Hwp24I&#10;2cRHSFP5EIX443jUF5GS+utDAMIS+eJPfNpRghak/Ahy5I3ghWDGqk2EYMR94ktsJZ7am3PaAGGP&#10;eYXicaStmMOQF2UnXfImHZWbuOSLoEd42o48EWypB26IfvQF+anPivMfvcuTJulTD9qaVau0K/Xm&#10;SN9BykJbUmb6hT7QhwXSUL9TTvoBm2KuhiiJPTJPo3zkQdnJU3GJg9iKLbPamfC0iYRJ+oM606b4&#10;UxbKiz2xypk0KSt+rAYnLP2jjwaItvhTdoRdjSvah3JgW+SDLWITxKHN1E6Ac41Dyksa2Aq2r37C&#10;xvCjLdTeAudKA5I3ZZAt0FYIz/QldUdkp7zaGkPlTW2IcvLBgz6jfRlD9BVtg1jJBwnSYFwhymNX&#10;9A3pcZ/R+MFe9LEJe+VIWOKQNu1HGImzlIEwxCEP6s/4wYbpAz5SUG7uD9yHsEnanbamX7BN2lzl&#10;pr7YCTbPuOXDBOVL46p8xGUVN/aJnSDMatwi/BKP8lA33hdoW+yAfqPs1A+7pXy0DW2u+yZl4D5F&#10;P9K+GrfEpe7c8ygP+TH3x8YVhnSxCcYvYSC2RHkpt/qO+yn909p7NWXA32J0x4TF6CpRZoimadYv&#10;mRzxMLcYbbZXYodMLrFJkWteWPhpHpM0rnkRYYLIBBJq8l9m8zqm4Zi4MvnlZ6YI3ExSmWCTP3lS&#10;FovRpmmaZi3IXEyrCBE59Gwqkucc4g7iDSIHoh1iCCIdgorEQsQQhBgo8UTkGoEKsQcBCpGG+IiN&#10;uPE8lGioOBKFEJcQdckLAVjCK/7EIz5lg9QFEUzCDOlxTVxESPJETMKN/CB5pHFJH3fy4jmPH0fq&#10;Sboi4YhLPPnTTsTFj7zTOpM3ZUBcIh7Ck+KTB/EJr7qRhsqCH8IQ7YZYhZimdNI8ias+IA3ah7Yj&#10;X/qaeLQF9SQe5UZsROAiDcUnbtoG5Eu/Q9KivPgRjji0NfOb4vxHxI/0yIfyUBfIOemrDTnS34Sj&#10;bipTmkdaRupAHOwSwZjy0c7USXagsGpL2h1/whEeG6QcuNP+tDX1w41z3CH54Jb2ldLFn/LjR9lp&#10;G/Ul5eac+lA30lF8xlexrTTuZL8qDyQ+fYp7a+1N/GJbEa/YVvQrbqkNEVbxuCYe+aY2zDnlIh7t&#10;rLZR+UiD9HAjLGUv9ifpE5/2oj9oP9JSeTnqHHfSodzkT7q4yb4hZaDdSVP1SOMx31Zf405ZZI/F&#10;8tH2+HGvYMww5jjHTX2teOpv4lLetM0pC+EoM/lD2p+ypvahOJRbY45yE446prZPPoTBj3DcX4iH&#10;H2Eg4jgitd5lyu7/uFuM7riwGF0lygzRNM36JRMki9Fme2Zqi6kwzSoFfobLz+dYzcWEksmjJn+w&#10;pRcLHdNwTB55meRnuvxslp+GsvrFYrRpmqZZa7LKkhWHiCUSxvR8KlLCmEQWBBGOCCASVOTPOX6c&#10;S2TRUef48wyUgKNzqDQVnvS4Vlj5Kw+VR26kxVFp4Me1qDQ4QuqsNFUPlYcj/iqD/JUW7cYRd4Xh&#10;WmVQXnJXngqbXqdp4EZ4xZEf52n9IOWkHGofxSUc58obfwl1igsVpzU3ztM0i2XlWGY7mvtAwigN&#10;1UFx1MbpscjUX/mKpEUbqD+gypmGUflTN46kR1jFT8PgJ3+di0qDeJwXywhVBp0rnsKqfYpUvdP0&#10;yAtynrZtkcRRPoSXbchN7a9y4I6bbB53hUvdVAbFUzq4F/OUn+KRjsKKagPFSfNI48u/LA3VjbQg&#10;/oqnuqVxIWmrTmKaJm3IEXeFlR/xdZ7mqfIqjNLknLzLbEthFK4YT37Kh3P5F69TN4vRxppgMbpK&#10;lBmiaZr1Sx7wFqPN9k7skQkaNslP+nDj53jsq8j+ivwxQ1Y4MOnDpjVR5LzM7kWF1eSbFRWkxZ5z&#10;7OXHzwmZPKocFqJN0zTNdWH6DOHZJvLzeLYbYKUsIqVEL448qziKPOsQVCTMQJ5hoq4likiYkRvp&#10;ckwFl7J4CpuGV9hUnIFyo+ysVkz90zhpWfGjPum18tI1lHiUCljy5yi3NG2Flb/CQ/JQHMXDjSNl&#10;l0istNI20LmuFUZUHmUshlO5SEv9ihtlVxj5yZ0j7rjhp3AKm5IwKVM7UlzSS8shNx1pB5iGIy+5&#10;KV+OXKvsCg/pO8KrnCmLaegcqh+g7EpCcxqO87S8KkPqloZP/dI2xS9tr5T4EY54yk9pcFTblqWR&#10;5kncsrLIPc0DpudQ7UE4xcedfORPnTjKjyPXhE/DkAZMwyuMWLyGhFPaKoPKnfY1foqfhoeUFzeV&#10;pVge/BRWVD66Jj2VmzjpuFVexbzTMshPZS/6qTz4Kd30nDBKQ3E5pnWiPVjxrm06uNenz4P0WWAx&#10;uuPCYnSVKDNE0zTrl0yeLEab7ZmpAKyXdq6ZpPHHWPgL3vxRESZ6TAKxa00QmezKzmFq+6LCMpnk&#10;RYe9GPkDQ/wRGf6IIRNCTR7TspimaZpmW5k+z9J5Fu7si6qtG7TNAEf9BJxrfkKPP0dWUUNtsYA/&#10;lDth8CM8R1Fx0/AKm+bHNT9Ph2m8NAxupK8yceRXRspLxE95cEzTSNNUeJWZrQbwT+MVyyw/yskx&#10;PVc4lUvuXCvftB1IKz1XOYijo9KFhFUa8hMJLypO6p/GIY20bmnYYjy5peHIg7Km/kqzyDQO5+Sp&#10;fBU/LXsaphiu6AfpM45pOjqnD9QPalvSEJUu8VUf5cG14nGUu+IojTSc8oacy51wtAXxFYZzqHZK&#10;z7FN5UV4pV2Mm8YRVSYxjSeq7EpfbrpOmYZPmfoVywpVNo6qj9JUHJimp/KWlV3pKE3VlSPuxfzl&#10;pzzkp76EaRnS+Ol1mpf6Ez+lAQmHH9t5KP20nGk5iKu0CQs5h/gTTmGUj+IqPcVXWXROWuyXzru2&#10;xWijJViMrhJlhmiaZv3SYrTZ3snEjBVj6TXkD8+wrzN/fRvxGJtlNQJ2rdUJmrS1JkZrpQNkFQN/&#10;FIc/YshfyucPs5CPJo/KW2UxTdM0zbZQzxDNszjqGcN8jD/YhnjBr33YC7pI/CDn7DvM/qkc0/A6&#10;JxxbfygO5/yhMc4JQzxIWPxgmqbiKA3CEV/hSCNNNw2X5g+5Vp6cKw+FS/1E3Amn+kDORV2n4UkD&#10;cg7lB9OyK0/S1569XMs9TVfET/VR2qSV1kUsxle6qZuu8VM9odLkHD/FFZW30oBKR+drosIW88IP&#10;N12LuKf1TvMsuiu+/OUO6QP+kJ0of1Htm8bnnI80HOWvMLBYBo6pnXNUmJbsVNdFd53DYh8rHiym&#10;WcZieIi76iHKjfzStiR8WTj5pelxhCpTGgdi7xzTMaG80nyUhtKHxTSJhw1pHMhd4ThC3GRrxbQo&#10;D+e4Kb7iUsbULU2T8PJP85e7bExlVDpci3JTehzJAzeOSosj18RRGZQW5yJ+KfnIyH3fYrTREixG&#10;V4kyQzRNs35pMdps72RihhiNTXLOvppcs10Hq5j5g4Ps8cwfG+SPiGDX+rkik7aWRGhRq6IhP8dj&#10;X7dbbrklDj744PyvfTMZ1OSR/MViOU3TNE2zWmqelZJnm55xes4QLn0GKQzXzN8++uijnLgr7eI5&#10;4dPnltw4Kiz5k4/cFEaUG89ehBKlpTIpDY6US3GUL0eVV2lzVN3SMCJhlL7SUnilkYbr379/nj5u&#10;adqcp+kSRnE4IhZBzokjd8LizpFrxSFMS+UQlZfclabC6zyNr3Q5T+uRlocj12k6cudIGyie2lXp&#10;qsyKTziRa/w5kjfppHWVjXKOexon3QtXYdU2hFV4tbHSVbi0TLhDxZE7czPlKT/S0nWaDu6cc6Qe&#10;xTw4kkdabtzkXqTqnraxbChNr4wqh9pU5VZ+SpN0IOdpHmk8wstfeUPyoHycy111Iixp8OtBrlUX&#10;3CmftqJTugrDOf1F3mleygMSlri4EZ6wnKvucoeKk8bjyDXxKF9aHoUlDcIpHa7xV9+l/monuSl9&#10;taHyhsWycc1R6SiO8uK+R36EwV11VFpp/PSadDgnHcJzLCN+tDvpcW0xumPBYnSVKDNE0zTrlxaj&#10;zfZMTRqh7DGd1PXq1Svf4xkxumfPnvlP47Q/X0tidHrNuYRrhGiO7O328MMPxxFHHJGnzd7UxbGg&#10;yaJpmqZptpU8vzTPQuiAnOOGP88YnnU6ilwTBmFE8RRX6abpSDiBiot7mhbxOSovzkXcCE+a5JkK&#10;MghVuCs/3AhPeq+//npjWNzwIx0xLSN5ShAirNJQXPxVB8IRR+EIg2hDesRH+MGdvHFPw5Fmep2W&#10;g6P8oAQllVfh8VM5Uz/iF/uBa8qR5qFzpQOVD+5qY66JrzQVD+KXthnXIu4qm8JyXSTupKk+Uhtz&#10;TPNRHTgSj/aVuKZy4U450vIQX3kRF3sgbOrPteoIcUvbQ2mTLmUjX5WLcPiRbr9+/fKwhFP5IGmq&#10;/RVH9cMPd66xY7kTTuUuo/JV+ThSNom2pIN/ekypdNRWuClP8oeqt8KrrCLhFRYqHOf4kS5l4ajy&#10;EkZuip+WR+GgyqNz8izLT/64EUbl5Bp3wlHPYloKpzwVn/IRHhJX7hyLxF9561pMy1AsI0zdOMeN&#10;ewW2RNkUT3HklrYdx5S4KT3CKS5+XKflS+OpLFBx5GYxumPBYnSVKDNE0zTrlxajzXqgJoYcIbYJ&#10;X3rppXyCdsopp0Tnzp3zn3EiKEtkFosCdJFM7iRGswcce0WfcMIJccMNN0SPHj3yyWiaf1kZTdM0&#10;TbMt1FxL1LMGPz1r9NzRNf4Kp3icp1Q4mIZJ003D6BqSNiymq/C4c46wIrGPNCW2EEYiZxo3jZ8e&#10;5Z6GSSl38kDYIV4aV9ecS+DiOhUiFY4j8dLyKX4xr5Spu+qZ+hXTUNppmNRN1xzTc4VJ3YvEnTRU&#10;DoWVu9JvjWlaouKmfjrXtcJA1VdtkYbVtewIKj7uypPzoh9HmMYjD4l8CoMb6asvFU9+Sh8q/ZSp&#10;G+cKr/Oy62JY8lH903AplUcxnM5VRuqq87J05af0in7pUUzD6LwYJiV+avP0mmPxviD/Yti0bFyn&#10;4TknDa7TcIqbhkvdUuIPFR9K9Ca87EHhFA+/NL2y89QNpnmoXApTLEdZfq35p2nInTgKazG6Y8Fi&#10;dJUoM0TTNOuXCHEWo832TiZn6cRNE2K25mBf57POOiv++te/5nttst2GbFurpDlPbT4lboQhHmL0&#10;7Nmz4+WXX44zzzwz/wOJXbp0ySeF5F+cVJqmaZrm2lJzLVFCTVnYlAqjY9lzCT/S4/lVFGZTKi7h&#10;FUflkRthJI6lfkoX95T4KU2FV35Kj6OoeosKq3x0JB7nKiPXaT7KX3GVrvIruiueqDAi8VTvlkg4&#10;pVWMq1WRCpfGUR0UT37FsLoWi/6pX5l7sVwpVba0/Om50lJ6xXDy45z6pO1N3cqE4uJ1mg/xda00&#10;1UZygwqjcnBUOFFpFsNRZ320wC3tA8VtiWk6xCcdzkkjLWsxTllZWiJhUptLz5UWblBppflyLnJd&#10;FoY0dC6WhUv9cE/7WFTZIGF0jh/9r3ZR+iLXCsu50lY+adg0jsqiuJD32DSNNGwxDeKm14RJy5FS&#10;7Ywf8UTFg4oLi+nLX2HlnvqnfsRVeIvRHQsWo6tEmSGaplm/RIyzGG3WC9NJHMRWWcV85ZVX5hM1&#10;JnGscMa2JUQXV0anxB0QBiGa8AsWLMjzuvrqq/N0EbvJR5NETTiLZTNN0zTNtrD4TFuXZ4ueT1Bu&#10;pFcUTzgvhmuJxbR0FNO0i+ml4eRflmcapjW31K8ad6WRurd0XWQ1bVNG4pa5w5bqXua3pvxb8i+6&#10;F8uDf8rUvxi3eJ2ymC7XKVO3NNyaWAxfdi03nafXaTid6zoNW/QrurWVpFEcZ62xtbathsW6KP8y&#10;vzRM0U1cU3mKeaV+KYt+XItl/kWWhS+L05JbmXvKos2nlDthytpD6YuthS3jmsKSpt4zuLYY3bFg&#10;MbpKlBmiaZr1S4vRZj1SE0Ema717944bb7wx/2ODrIhghTPistiSEA3xg4RjggcXLVqU/zVs9o2+&#10;4oor4tFHH833klOe0GPDNE3TrBemz6/1xWpEGPJV3msSY8SysqbpFK9bS7e1eGXXckuv14XV1LeM&#10;1bbVhmZZe7XENGy19SmmnV4Xz4thYWv5tBSnzG1tWW0928Jq01M9dCzGW5/1bIlp3muTP2HE9Los&#10;XJnbmuLJr8y9jGk9qo3XlvRTEs9idMeFxegqUWaIpmnWLy1Gm/VMbJTJ2l133RX33ntvbrvaboMJ&#10;W5kYXbwuCtesrB4/fny+Bchll12Wi9LFnwyWjQ3ci26maZqmWQ2L4k17Z1vKWxZWz9Oi+9ry29x+&#10;G4KUp1imlvpofZW9rTag8NXEaWva68p6s7/2zrSv29qPbYmztnm0hS3ZRupO/hajOy4sRleJMkM0&#10;TbN+aTHarGdip6+++mpuv/fcc0/06dMnF6P1xwjbIkbLnXizZs2KgQMHxqWXXpqnbTHaNE3TrCXr&#10;TcxqS3nLwup5WnRfW36b229DkPIUy9RSH62vshfTX1O6Cl9WpiKrDbe+2N76c0PWvRZU/61NP7Yl&#10;ztrm0Ra2ZBupO/lbjO64sBhdJcoM0TTN+qXFaLPe2a9fv3jsscdyMZqJ25pWRhcpMVphOc6fPz+G&#10;DBmSi9H33XdfPiaUn8eGaZqmub7Z3sSsNbG9lbfe2q890m249nTbmS2xGtuwGN2xYTG6SpQZomma&#10;9UuL0Wa9k/2cn3zyybj77rvz/aPnzp2bi9HYtoTo9Lxo/xKh03P+iOGwYcPyP2B4xx13xPPPP5+P&#10;CfJLxwbncjdN0zRN0zRN02wL9W5hMbpjwmJ0lSgzRNM065cIbxajzXomYnTXrl1z0fipp56KsWPH&#10;5tt0FO0cpm5yLxOjFy5cGMOHD8//MOLNN9+cp1smQKfnpmmapmmapmmabaHeuy1Gd0xYjK4SZYZo&#10;mmb9EuHNYrRZz0SM7t69e3Tq1CnfUqN///75Nhuy76LNp0wFaKitPVgZPWLEiPwPI1577bVx//33&#10;N+4bTZ5MFi1Cm6ZpmqZpmqa5LrQY3bFhMbpKlBmiaZr1S4vRZr3zzTffjOeeey5uuOGGXDh+9tln&#10;Y/r06c1E5jLbh/KHhNde04sWLcpXWD/44INxxRVX5KujmRgyLpgovv/++zk1aTRN0zRN0zRN02wr&#10;LUZ3bFiMrhJlhmiaZv0SEc5itFnPZMUyE7brrrsuLrroonx19Pjx4/M/ZChBuszuJUDLnyOTPATp&#10;xYsX55M+9qK+7LLL4qqrrspFb40JhOgPPvggP2espOUxTdM0TdM0TdOshhajOzYsRleJMkM0TbN+&#10;iQBnMdqsZyJGv/rqq/nK6LPOOiuuueaa/I8Psu/zmsTooh/hmeix5zSrq/nDhYjRiNyMC/IiT62M&#10;5txitGmapmmapmmaa0OL0R0bFqOrRJkhmqZZv7QYbdY7sdN+/frle0afeeaZce6558bHH38cc+fO&#10;LRWcUxaBG+GZ7BEfwfnyyy/PJ4MvvPBCvj81eUqINk3TNE3TNE3TXFtajO7YsBhdJcoM0TTN+qXF&#10;aPPbQGz1nnvuyVdGn3LKKbk4PW3atNy+W1odLRaBG+FZWf3ll1/mW3Qcd9xxcffdd+cTQ/LSamgm&#10;jWKxTKZpmqZpmqZpmq3RYnTHhsXoKlFmiKZp1i8tRpvfBjJ5e+SRR+K8886LI488Mnr06BHjxo1b&#10;JzGarTq++uqruOWWW+Loo4/Ot+rgjyOyd7S267AYbZqmaZqmaZrm2tJidMeGxegqUWaIpmnWLy1G&#10;m/XKVATm2K1bt3x/54MPPjiftA0ePDiftJUJ0biJXKdQGP6Q4ZQpU+KBBx6IE044IY4//vj8Dxqy&#10;6ppJolZHm6ZpmqZpmqZpri15r7AY3TFhMbpKlBmiaZr1S4vRZr1TtsqezjfffHMcdthhce211+YT&#10;ukWLFuV2LhTtXywCN8ToWbNm5WOCvagPPPDAfJzwxxJZHU2eooVp0zRN0zRN0zTXhhajOy4sRleJ&#10;MkM0TbN+aTHarHfKVvv27ZtP1k466aT8jxg+99xzMX369MbVz60xBdfEYcI3b968eOWVV+LSSy+N&#10;PfbYI26//fZ46aWXmonQFqJN0zRN0zRN01xbWozuuLAYXSXKDNE0zfqlxWjz20JWKz/xxBP5HzFE&#10;kGYP6TFjxqy1GM1e06ys/uCDD/KxseOOO8Y111wTPXv2bBShxbLymKZpmqZpmqZprom8T1iM7piw&#10;GF0lygzRNM36pcVos975/vvv5zbM+dNPPx2XXHJJHHroodGpU6f4/PPP10qMhsRjq44vvvgi7rrr&#10;rth+++3j4osvji5dujSbMJqmaZqmaZqmabaVep+wGN1xYTG6SpQZomma9UuL0Wa9U2I0E7gePXrE&#10;n//85zjggAPi6quvjo8++ihf4Vxm+6LEakFuxEOMHj16dDz++OOx++67xznnnBOPPvpo4/jgCMvK&#10;ZZqmaZqmaZqm2RItRhsWo6tEmSGaplm/tBhtfhuIIM3x2WefjSuvvDL233//uOqqq6J///5rFKPx&#10;lyCdujHhW7JkSb7VR+fOnfM9o/lDhmz/QV4Wo03TNE3TNE3TXFdajO64sBhdJcoM0TTN+qXFaLPe&#10;qckbx+7du8fll18eBx98cNx4443x6aefViVGFwVprlkVzZ7RQ4YMiQcffDB22WWX/A8jsi+18hWL&#10;ZTJN0zRN0zRN06yGep/h3GJ0x4LF6CpRZoimadYvLUab3xbyBwzZTuPss8/OJ273339/jBw5crVV&#10;z0UysYMSrQkvMXrhwoV52vzhwu222y7+9Kc/5YJ3MW/TNE3TNE3TNM21ocXojguL0VWizBBN06xf&#10;Wow265VM2DRp48ik7fbbb88nbRdeeGG8+OKLMWPGjFafXdi/iAAtUVrns2fPjp49e+YC9z777BN3&#10;3HFHnu5bb72Vi9/eqsM0TdM0TdM0zbWl3rstRndMWIyuEmWGaJpm/dJitFmvTMVo2K1bt3yLjt/+&#10;9re5aDxgwIBYvHhxqd2LiM6pGM1qaAnS7BfNxI8J4IknnhinnHJKvvKa8YEYzUSRowTptGymaZqm&#10;aZqmaZprosXojg2L0VWizBBN06xfWow2vw1EFGaixh8YPPzww6NHjx4xfvz4ZmIzLNq+hGf565rj&#10;ggULYujQoXHdddflE0G26ujVq1eeF3lKhJYQnQrjpmmapmmapmmaa6LF6I4Ni9FVoswQTdOsXyLA&#10;WYw265nYab9+/eKWW27JJ22nn356vP/++/kWG9i3xGbsPX2OSXxWmPR86dKleXzSv/TSS+Okk07K&#10;V0W//PLL+dhgzHzwwQcWoE3TNE3TNE3TXGtajO7YsBhdJcoM0TTN+iXim8Vos16IXcLUjZXKiMQ3&#10;3HBDnHfeeXHjjTfmK5pZ2ZwK0UW7l/DMNUe26JAozRYdU6dOzfeLvvjii+OCCy7I94pmbDAuEKIR&#10;vNNymKZpmqZpmqZptoUWozs2LEZXiTJDNE2zfmkx2qwnlonRTNh69+6di9BspdG1a9eYMGFCvl+0&#10;VjuX2b3IdVGMJu7XX38dDz74YL4P9U033ZTnoz9aqMlisSymaZqmaZqmaZrV0mJ0x4bF6DaizCBN&#10;06w/Wow264llYvTrr78e3bt3j1tvvTXuu+++3J5nzJiRr25uSYwuknBszcERQRoxesyYMfnWH9de&#10;e208/PDDjXkrf46MkWJ5TNM0TdM0TdM0q6HeKSxGd0xYjG4jygzSNM3647qI0RbhzPZA9ovu0qVL&#10;3HHHHdGtW7eYPHlyzJ8/PxejEZhbE6OLK6O1Olp/vPDKK6+M22+/vfEPF2qiqP2iGQMeB6ZpmqZp&#10;mqZptoV6h9B7t8XojgmL0W1EmUGapll/9Mpos1oyQVqfLMujSIVLRV/c2K+ZIzbap0+ffOXynXfe&#10;Gc8//3wsWrQoJ6ubEaMRl1NBWucc5ceRCR5EkJ41a1YMHDgw36Lj3nvvzfNQGdL8UzeVrUjVpciy&#10;sGvDsrTN2rKsH9rKsnS/CZaVTSwLb5rtmd+UDRfzbQvL0muPLCt7tSxLryWWxV8bru90i+mVsSxe&#10;NSxLy1x/LGvzlGVx1jfL8m2PLCv7+mRZnmJZ+GpYllYZy+K2F/IuYTG648JidBtRZpCmadYfLUab&#10;1bI4qVtXluVRpMJJ9JWbViYzWUOAZlX0XXfdFa+88kouJiNEQ86ZuLUmRosSoonHntPsD33ZZZfl&#10;E0BWXxfLrDJB+XEsMo2Tsizs2rAsbbO2LOuHtrIs3W+CZWUTy8KbZnvmN2XDxXzbwrL02iPLyl4t&#10;y9JriWXx14brO91iemUsi1cNy9Iy1x/L2jxlWZz1zbJ82yPLyr4+WZanWBa+GpalVcayuO2FvEtY&#10;jO64sBjdRpQZpGma9ceWxGg9GDkWH+amuSGJDTJBk+jLqmStTGa/6GeffTauvvrquPvuu3MBmdXQ&#10;UEK0Vj+nNq+jBGgd2dqDLT6GDBmS/yFEVkb/9a9/zfPp379/nqcmjCqTx4hpmqZpmqZpmmtDvXfr&#10;3GJ0x4LF6DaizCBN06w/tiRGS3Cz0FbfpP9aYln49kSVkSP2qEkalH1iq+wXfc4558T999+fC8YI&#10;ylrpXBSii8Rf4jVkVTRbdDAJZL/oP//5z/Hkk0/mebEaOy2LWA9t+Y3xXfpvdeJeGt40zW81uV+m&#10;LAtjNrHYXinLwlfLsvTEsvCm+U2zzFZbYln8trAszTKWxTW/nax1v5Mu7xQ6txjdsWAxuo0oM0jT&#10;NOuPFqO/3dTEqYxl4dsTVUaVV5M0yB8TZBU0W3Tcd999ccopp8Tjjz+e/9FB9ouWEL0mMRq/dCU1&#10;x6+//jr/Q4gnn3xy3HDDDdGjR49G0Zlj2bnKZRZYEKEtRptmx6bu52JZGLOJxfZKWRa+WpalJ5aF&#10;N81vmmW22hLL4reFZWmWsSyu+e1krfuddHmn0LnF6I4Fi9FVoswQTdOsHxaFuWrEaNNsK4uTLLEs&#10;bDVUXB0RotnH+YknnogrrrgiTjjhhOjdu3dMnjw5Fi5cmIvK1ayMxg8ROt2qY9CgQfke1AcffHC+&#10;9cdLL73UOB4QwTVZlBCdljFl6meapmmapmmapplS7wy8Z+jcYnTHgsXoNqLMIE3TrD9KjGZfXK0C&#10;RYxOhbf0gWmaG5pMzLRHtERh+Oqrr8att94axx9/fPzxj3/M7XXevHm5GM12G9VM2LB/idYciffy&#10;yy/HxRdfHIcccki+2rpv376lYvS773psmKZpmqZpmqa59tR7hsXojgmL0W1EmUGapll/rEaMNs31&#10;xeLkK2VZeIifBGmusUv4wgsv5H9g8IADDsj/gOHAgQNzMVlbbrS2KlrPsXQrD+KxX/SDDz4Yv//9&#10;7/OtPxgPrMJW+RgXKpPKZ5qmaZqmaZqmuba0GN1xYTG6jSgzSNM0648Wo80NSSZYLbEsPMSPyRnE&#10;LhGHYffu3ePcc8+NAw88MB599NEYOXJks+05qhWjCQPZa3rs2LH5djXsF43QrS061lRG0zRN0zRN&#10;0zTNtaHF6I4Li9FtRJlBmqZZf2xNjEbw41j2wDTNDU0mZ3wgYYLGftGPPfZYLkafeOKJua2yXzRi&#10;NAKzbLs1QRrKjyNbfHz66adx6aWX5pO/e++9N9+iQ0I023Kk5fHYME3TNE3TNE1zXSkxGvJegxjN&#10;LzWPPvpoi9HfcliMbiPKDNI0zfoh4pvEOv0Bw+uuuy5fbfrKK6/kgt/rr7/euArVNL8pyhZ15GNJ&#10;nz59crEY4fiqq66KUaNGxfz58/NJmlZGy8bL7D8lYeHMmTPz9Enzoosuii5duuRiNPkqb40JieLF&#10;spqmaZqmaZqmabZG3iWKbgjSuPOuw3aEp512WrsVo6GxfmAxukqUGaFpmvVLxLoPPvgg7rjjjvyP&#10;wCHEXXnllfkevPDaa681zW+U11xzTU7sEeEZYqMXXHBBvpq/d+/e+V7P7BOtDywSotckRuPPxI64&#10;X3/9db7dB38Q8YgjjohLLrkkzzPNW2OCDze4F8tqmqZpmqZpmqbZFuq9giPvOWwXuO++++Z/UJ1F&#10;Y5MmTfLK6G8pLEZXiTJDNE2zfokYxx+GQ1zbf//9Y/fdd4+dd945dtxxx9hpp51i1113zYmbaX6T&#10;3GGHHXJim9jkoYceGvfcc0++V/SSJUtKbbtaMZo/fDh8+PBccCbtTTbZJM9nl112yfNmLECVRe6m&#10;aZqmaZqmaZprQ71T6N2b469//ev8nedXv/pV/n7O1oQWo7+9sBhdJcoMsRpKFFjfLMvL/LaS/i63&#10;g/bI8jqsX7aUZ5lbSyQMK6MR4XgA/uIXv4gf/ehH8f3vfz9+8IMfxE9+8pP48Y9/HD/84Q9N8xsl&#10;Nvm9730vt8uf/vSn+YeThx9+OObOnds4OUtRtPUyYv+siuaPFw4ePDjOO++82HzzzfM8yJOxIBbL&#10;Y5qmaZqmaZqmuS78t3/7t/zdQ+863/3ud3N33sMRo5966qlcjNavQMveaTY0jfUHi9FtRJlBmqbZ&#10;/gmKDzG2J2D/W7YouOuuu+K2226LTp06xa233hq33357fs25aX7TlF2yrcwTTzwRAwcOzP9oITYt&#10;uxZSGxdSN0gctvVgcjdt2rR8L+oHHnigMR9sX0zLYZqmaZqmaZqmub7I+we85ZZb8mvew/kbNoMG&#10;Dcr/Nk7xPeabpLH+YDG6jSgzSNM02z/Lxu/ChQtj6tSpMWbMmBgxYkQMGzYsJ9sWmGZ7ouwSOx07&#10;dmy+V3Tx44qwJreUpMFWH5MnT47Ro0fb/k3TNE3TNE3T3GDUO7iI27hx42LOnDn54hmh7F1mQ9NY&#10;f7AYbRiGkcEPGcMwDMMwDMMwDMMwQKoRWCtYv7AYbRhGh4QfJEa9Ip0I2Y4NwzAMwzAMwzBqC793&#10;rV9YjDYMo0PCDxPDMAzDMAzDMAzDaJ/wO/u3FxajDcPokPCDzTAMwzAMwzAMwzDaJ/zO/u2FxWjD&#10;MAzDMAzDMAzDMAzDMAyj5rAYbRiGYRiGYRiGYRiGYRiGYdQcFqMNwzAMwzAMwzAMwzAMwzCMmsNi&#10;tGEYhmEYhmEYhmEYhmEYhlFzWIw2DMMwDMMwDMMwDMMwDMMwag6L0YZhGIZhGIZhGIZhGIZhGEbN&#10;YTHaMAzDMAzDMAzDMAzDMAzDqDksRhuGYRiGYRiGYRiGYRiGYRg1h8VowzAMwzAMwzAMwzAMwzAM&#10;o+awGG0YhmEYhmEYhmEYhmEYhmHUHBajDcMwDMMwDMMwDMMwDMMwjJrDYrRhGIZhGIZhGIZhGIZh&#10;GIZRc1iMNgzDMAzDMAzDMAzDMAzDMGoOi9GGYRiGYRiGYRiGYRiGYRhGzWEx2jAMwzAMwzAMwzAM&#10;wzAMw6g5LEYbhmEYhmEYhmEYhmEYhmEYNYfFaMMwDMMwDMMwDMMwDMMwDKPmsBhtGIZhGIZhGIZh&#10;GIZhGIZh1BwWow3DMAzDMAzDMAzDMAzDMIyaw2K0YRiGYRiGYRiGYRiGYRiGUXNYjDYMwzAMwzAM&#10;wzAMwzAMwzBqDovRhmEYhmEYhmEYhmEYhmEYRs1hMdowDMMwDMMwDMMwDMMwDMOoOSxGG4ZhGIZh&#10;GIZhGIZhGIZhGDWHxWjDMAzDMAzDMAzDMAzDMAyj5rAYbRiGYRiGYRiGYRiGYRiGYdQcFqMNwzAM&#10;wzAMwzAMwzAMwzCMmsNitGEYhmEYhmEYhmEYhmEYhlFzWIw2DMMwDMMwDMMwDMMwDMMwag6L0YZh&#10;GIZhGIZhGIZhGIZhGEbNYTHaMAzDMAzDMAzDMAzDMAzDqDksRhuGYRiGYRiGYRiGYRiGYRg1h8Vo&#10;wzAMwzAMwzAMwzAMwzAMo+awGG0YhmEYhmEYhmEYhmEYhmHUHBajDcMwDMMwDMMwDMMwDMMwjJrD&#10;YrRhGIZhGIZhGIZhGIZhGIZRc1iMNgzDMAzDMAzDMAzDMAzDMGoOi9GGYRiGYRiGYRiGYRiGYRhG&#10;zWEx2jAMwzAMwzAMwzAMwzAMw6g5LEYbhmEYhmEYhmEYhmEYhmEYNYfFaMMwDMMwDMMwDMMwDMMw&#10;DKPmsBhtGIZhGIZhGIZhGIZhGIZh1BwWow3DMAzDMAzDMAzDMAzDMIyaw2K0YRiGYRiGYRiGYRiG&#10;YRiGUXNYjDYMwzAMwzAMwzAMwzAMwzBqDovRhmEYhmEYhmEYhmEYhmEYRs1hMdowDMMwDMMwDMMw&#10;DMMwDMOoOSxGG4ZhGIZhGIZhGIZhGIZhGDWHxWjDMAzDMAzDMAzDMAzDMAyj5rAYbRiGYRiGYRiG&#10;YRiGYRiGYdQcFqMNwzAMwzAMwzAMwzAMwzCMmsNitGEYhmEYhmEYhmEYhmEYhlFzWIw2DMMwDMMw&#10;DMMwDMMwDMMwag6L0YZhGIZhGIZhGIZhGIZhGEbNYTHaMAzDMAzDMAzDMAzDMAzDqDksRhuGYRiG&#10;YRiGYRiGYRiGYRg1h8VowzAMwzAMwzAMwzAMwzAMo+awGG0YhmEYhmEYhmEYhmEYhmHUHBajDcMw&#10;DMMwDMMwDMMwDMMwjJrDYrRhGIZhGIZhGIZhGIZhGIZRc1iMNgzDMAzDMAzDMAzDMAzDMGoOi9GG&#10;YRiGYRiGYRiGYRiGYRhGzWEx2jAMwzAMwzAMwzAMwzAMw6g5LEYbhmEYhmEYhmEYhmEYhmEYNYfF&#10;aMMwDMMwDMMwDMMwDMMwDKPmsBhtGIZhGIZhGIZhGIZhGIZh1BwWow3DMAzDMAzDMAzDMAzDMIya&#10;w2K0YRiGYRiGYRiGYRiGYRiGUXNYjDYMwzAMwzAMwzAMwzAMwzBqDovRhmEYhmEYhmEYhmEYhmEY&#10;Rs1hMdowDMMwDMMwDMMwDMMwDMOoOSxGG4ZhGIZhGIZhGIZhGIZhGDWHxWjDMAzDMAzDMAzDMAzD&#10;MAyj5rAYbRiGYRiGYRiGYRiGYRiGYdQcFqMNwzAMwzAMwzAMwzAMwzCMmsNitGEYhmEYhmEYhmEY&#10;hmEYhlFzWIw2DMMwDMMwDMMwDMMwDMMwag6L0YZhGIZhGIZhGIZhGIZhGEbNYTHaMAzDMAzDMAzD&#10;MAzDMAzDqDksRhuGYRiGYRiGYRiGYRiGYRg1h8VowzAMwzAMwzAMwzAMwzAMo+awGG0YhmEYhmEY&#10;hmEYhmEYhmHUHBajDcMwDMMwDMMwDMMwDMMwjJrDYrRhGIZhGIZhGIZhGIZhGIZRc1iMNgzDMAzD&#10;MAzDMAzDMAzDMGoOi9GGYRiGYRiGYRiGYRiGYRhGzWEx2jAMwzAMwzAMwzAMwzAMw6g5LEYbhmEY&#10;hmEYhmEYhmEYhmEYNYfFaMMwDMMwDMMwDMMwDMMwDKPmsBhtGIZhGIZhGIZhGIZhGIZh1BwWow3D&#10;MAzDMAzDMAzDMAzDMIyaw2K0YRiGYRiGYRiGYRiGYRiGUXNYjDYMwzAMwzAMwzAMwzAMwzBqDovR&#10;hmEYhmEYhmEYhmEYhmEYRs1hMdowDMMwDMMwDMMwDMMwDMOoOSxGG4ZhGIZhGIZhGIZhGIZhGDWH&#10;xWjDMAzDMAzDMAzDMAzDMAyj5rAYbRiGYRiGYRiGYRiGYRiGYdQcFqMNwzAMwzAMwzAMwzAMwzCM&#10;msNitGEYhmEYhmEYhmEYhmEYhlFzWIw2DMMwDMMwDMMwDMMwDMMwag6L0YZhGIZhGIZhGIZhGIZh&#10;GEbNYTHaMAzDMAzDMAzDMAzDMAzDqDksRhuGYRiGYRiGYRiGYRiGYRg1h8VowzAMwzAMwzAMwzAM&#10;wzAMo+awGG0YhmEYhmEYhmEYhmEYhmHUHBajDcMwDMMwDMMwDMMwDMMwjJrDYrRhGIZhGIZhGIZh&#10;GIZhGIZRc1iMNgzDMAzDMAzDMAzDMAzDMGoOi9GGYRiGYRiGYRiGYRiGYRhGzWEx2jAMwzAMwzAM&#10;wzAMwzAMw6g5LEYbhmEYhmEYhmEYhmEYhmEYNYfFaMMwDMMwDMMwDMMwDMMwDKPmsBhtGIZhGIZh&#10;GIZhGIZhGIZh1BwWow3DMAzDMAzDMAzDMAzDMIyaw2K0YRiGYRiGYRiGYRiGYRiGUXNYjDYMwzAM&#10;wzAMwzAMwzAMwzBqDovRhmEYhmEYhmEYhmEYhmEYRs1hMdowDMMwDMMwDMMwDMMwDMOoOSxGG4Zh&#10;GIZhGIZhGIZhGIZhGDWHxWjDMAzDMIx2i1UJDcMwDMMwDMMw6hsWow3DMAzDMNolUiE6pWEYhmEY&#10;hmEYRn3CYrRhGIZhGEa7RJkQDcuwJn/DMAzDMAzDMIxvHhajDcMwDMMw2iVSgTllGdbkbxiGYRiG&#10;YRiG8c3DYrRhGEaHhwUsw2ifSAVmj1HDMAzDMAzDMOofFqMNwzA6NCx0GYZhGIZhGIZhGIaxYWAx&#10;2jAMo0PDYrRhGIZhGIZhGIZhGBsGFqMNwzqc0WGRCtEeBIbRUdF0F2j+X+pjGIZhGIZhGIaxPmAx&#10;2ujY8Lu20aHhAWAYHR3N7wLN/2vuaxiGYRiGYRiGse6wGG0YhtFhsSHEplqmbRj1gPZv/xqlqRDN&#10;f6lPhYZhGIZhGIZhGOsGi9GGYRgdFhtCaKpl2oZRD2j/9q9RmgrR/Jf6VGgYhmEYhmEYhrFusBht&#10;GMYGgEWM9okNITRtiDwMoz2i/uy+Utq03CkNwzAMwzAMwzDWHRajDcPYALCQ0X5QFJhS1gIbIg/D&#10;aG8o2r3Y/lERow3DMAzDMAzDMGoDi9GGYdQQ9SfEfLtR7I8ia4UNkYdhtCekNp/SMAzDMAzDMAyj&#10;Y8NitGEYNYSFmPaFYn8UWStsiDwMoz0htfmUhmEYhmEYhmEYHRsWow3DMDoMysSxlBsCGzIv45tF&#10;R+5n2XmR3wzWtgT6Q4beusMwDMMwDMMwjPUFi9GG0Y7RcV//W5NOLIqsO9L2TbkhsCHzMmqHavqx&#10;o/ez2uibaoem/Ne2JE1SNP8ZhmEYhmEYhmGsOyxGG0Y7Rsd9+W9NOrEksu5I2zflhsCGzMuoHarp&#10;x47ez2qjb6odmvJf25I0CdH8ZxiGYRiGYRiGse6wGN3hUKvXybV5zf02Qu2QcVXCNraNYqTsWCir&#10;ffE6PWsLmqfRMaE2KHJDYUPm9e3HuvXg2sasJt7alchYX1jbvm1CKkW7Nw3DMAzDMAzDWB+wGN3h&#10;UIvXSb3wlrF6rF2s9oakFqkYnQvS1YPQRXYslNW+eF28qgZpGm2L2Z7R9poU2yHlhsCGyufbj3Xv&#10;vbWNWU2u1ae7ppTaG+qjrOveqhKh1z2ldcQ3XgDDMAzDMAzDMNYXLEZvULT+JtX8Xaue3rpU8uY1&#10;aI41+X/L0Lga+puq77ehnVtqP7mvex3TlNacWnWhOhbWtk3cjvWF1vqruV9rV/WENX0/xFtcd6Sp&#10;rZ8Uy1DMpXY5bWh8u2pjGIZhGIZhGN92WIzeoGj9Zan561Q9vVip5M1r0Bxr8v+WwWL0ekBL7Sf3&#10;da9jmtKaU6suVMfC2raJ27G+0Fp/Nfdr7aqeYDG6nvDtqo1hGIZhGIZhfNthMbomaHoxav6KpKsm&#10;F12v7rO6SzVoW+i1w+ov6ZnDqpUVtlgC3ItsOqwJSYy2Q5HXOoHqQduIbcH6L95apLiuhcjirmpr&#10;xVtFU4Gapyr35q5NaPJrHmL18Aopro7Up+m8PGyGda3/OkZvEW0ySsKVkEMDmlz1I34hddV/ZSh3&#10;LUdbwrYHNLRB1t4t1b4MlVjlrA0aUm41E3mmbB3NQ1RaoPrYoDxkdXGFLHRDMm0eko3x6MOKU0to&#10;CFqKNUQtQCm11Waa4lXYGlYP3XKMln1qiWZlovFLO6DBHS+x6cQwDMMwDMMwjDqAxegao/pXpDRU&#10;216qlIfYDGt6m07RlrDNkObeUhqt+LX40kmM9L+1xFpHrAKkTfErV01Yy7ZcPRqJI/SnHpyvXfrt&#10;C2tbh8wWsvZou/Ddcnj5pOmunj7XLafxzUJlW79lbJ5SdtVS0gX3ymgV14zVQza4tLmPNzSaytf8&#10;LOXqKHddPabYBOyztY9+6xvFkqxbvqulQP8WHLGdJvv55pAWrfalaSmHNeWqeCXxV4vaFC7/L7Oj&#10;1u6hCr1OaJZAcrFawmvOqene3BA2OTUMwzAMwzAMo75gMfpbgFbfxzb4y1pLb4gtubeOhtfmPGbb&#10;Y39bUKz9t6U12lMdKmXJBai6bVoKLq4PVMbd2qFuG7GNaKpn8zOxHC37NKHlVMpda4sNl197uuOr&#10;FN9cadaUa1tKVQy7plq1Je0W0CyJdcuLEOuhRIZhGIZhGIZhtANYjK4p9PrU8AqVH5LrBBWX5n7l&#10;IZujEiYJlZ02i5d4gdXkpYL6xlkhRBtBek0r91pNmaANpzkK3kDCxGqxS8JueJQWuNE5OV0zmgXO&#10;Thr6peJU8Wz0briuf6ge1dSlKWw1oatCo91zxGYrTslwaAROYtuxdrHajrSUbc2zKV7Tvyvzf0vR&#10;UkM1xFYKTWclUIACWgjdTqFKpLVscmsJaYjyUIX2y9o6DbvaKtH1hRaTXFM+zcvXDM0cKxctmk8G&#10;UmoltfWO1nJRKVJuWLSWY0slatm9uU8xXNN1JWTz53jlrOlYFZoFbh6z/Iqj2ByNPqt7GYZhGIZh&#10;GIZRZ7AYXTNkb0wFUbbpVVBXFb/V0eCuoK1gNe/UoYW4jcnqpCRcaz/fbR1pPM4bRL4G5mi8aGiB&#10;1DM9L4P8WwvzTUDtVVq2VgrbgteqXAiUGFhJNP+vBm/ia5NipUQNaHbRVihyWxNoirMya5O2xG6K&#10;2dCmXOWOLaeiOC2HqDVqlXNDutS9sR35t+HelTvwT8VnNRTjNVznpxWXCgpbS+RnzQI0gehrjRbS&#10;LGJdsmgJZWm2lE+j3RWAS3Nm/9J2XJRgfdwPysvSWrqVMqXxVuLEqaKl53WKYhXWpkqKs+Z4xVBp&#10;zNS9ZeS20DD2KlGK8ZpfNwbLkPaf3NIAeh5Vzpv+q+TXGKM5is6F4Bwoc4WV6yY0v2p+TeCEhmEY&#10;hmEYhmHUHSxGr0es/lqES4WrVq2IFcuWxMK5M2L6xLExctjg+OKLz2PQoC9j8LBRMXrC9Jgxe34s&#10;WrI8VjTEqh6rsrQXxvzZU2L86KExfPS4GD91dsxfsqJRqFstPdxXLIl50yfHhHHjY/T4qTF74bJY&#10;tqI0dIY2liir7/KsvgsWLIiFS0i36UV2xZL5MWfqpBg3anR8NXVuzF20LMi2uVxVAhWtNFDi2NoL&#10;aiteLaLFPDOsWhkrli6MBTMmx/hRY2L8uKkxfc7iWJaFl1zTaqaNXtlJ3idZWy2YGVO+/ipGjBwd&#10;IybMijmLlsbyzK/SgpUoZSxzaQ2thWwthWbx0ovcoQmFyxyrB5OLej9j8wDZddYuyxfGXGx17NgY&#10;NTFrk4VLM5upxFEKTdGaX62O1D9r1xVLY1nWh/MWLI4ly7LxhzKTudMXjNepE8fHyLGTY/rcxbF4&#10;eSW/CtJ0mkM+Zb5r5deaTa8D0tpUQFsviUVzpse0caNi1OAvY8gXw2LEqK9jyqyFsXhZZtWNUVRS&#10;3JbH8kWzY/qkrH+GD47Ps/vakDETYuLM+Vmb4d9S+StpLFswK78vjhg2NAYPGRVjJ8/K70cVga0S&#10;cnVUPCopNKDZBWjuoKsaNWczkEVi1QUUXBsu5drok7XriiXzYtaEsTF+/ITsvj43FmY3l/x2mgdq&#10;DNkKmqWYIYuf2fv8GROze/DYGDd+WsyYuyS/xzQKmg13m+YxG+LNnBRjRw2NIUMGx+ARo2PU1Dn5&#10;s6bhFr868iRXxrLsvj9/+tcxZuSwGDp0RIwYMymmz1sSS3L7aAjbClSWZkETh2Z+zQI1oLFurUPp&#10;5EHz4JWTRvcGrglrCk+K+m/1UKlbytahtFatzOxm6YKYO21CTBg9PIZ9OSibb3wRXw7P+uvrqTEz&#10;v5dV5geVeAkytxXZPWDhvBkxLRuTw4YOji+//DK+HJL12aiJMW32vFiQzVOyW+HqJUodGtqb+8nC&#10;+bNj0qTJMWnG/Ox5vzwJxllyxbyhwcYmjBkZw4cMiS8HZ/efrybE5JnkS5nTGKD5lWEYhmEYhmEY&#10;7R8Wo9cjKq9E6YsR59lLevZSuGD25Jg4ZngMHfh+vP3Kc/HUYw/GvXffGXfddW/85eGnotvL78R7&#10;Hw2KoaO/jq9nZ+GXZfGqfsdaGYtnjYuRn7wcXe65Om6446/x8HPvxcBxsyvpZCFWS2rlsli1eGoM&#10;e+uF6PnkU3Fv137x8diZMSt7USx/uau6MFnaK2Np9iI7eeyoGDhwcAwfPz1mLVyapZD9l71sLpo2&#10;Ij57rXc8dsf98UjfL2LQhLmxJHvDXKMIj6e4GhLHhhfsUrTi1SJazDPDqmWxaMbY+OqDl6LLnQ/G&#10;k0/1jTe/mBxzs87jlZv/Ws200Ss7WYmgNydmDHs7Xnzqobil073R6al34pOvZsTspSsb5KFKlDKW&#10;ubSG1kK2lkKzeOlF7tCEwmWO1YPJJWGx/xAo5o2PIW+9GM88+ljc1bN/fDZuZmbbjYpcY+wKml+t&#10;jib/lbnIPS7GDB8UA4aMiwnT5+eCaz5uF8+J8V+8G6/16hK3PfxSvPXFxJgyv2UhJYV8ynzXyq81&#10;m14HVOxTyOq9cmnMnzY6Br/3t+j5wG1x0+WXxuUX3xid7no2+nz8dUyasyT/0FKBSprZ5vIFMW/C&#10;p/HOC4/FvTddERdedElcee/T0eOdITE+i7O8JaEyt+rFMW3oO9Gv+wPR6Zor489X3xWPv9g/Ph0/&#10;N5avaE2orHioFDmaXYDUoWk0rn1zVh+xMa8GNkfBteFSro0+yzN7nDYsPnz2sejc+dno+trnMW7O&#10;ssxGGwI3hWwFzVLMTpfGguljYuTbvaLznY9E5y6vxztDpsY87lk0TN44lQ5rism/K2LxjDEx6oPn&#10;4vG7ro1rrvxT/OmW++LO3h/F4EnzYn4+bkpAkisWx5zJQ+PLVzvHA52yuFffGrc/+Fy8MWJmNqb4&#10;GFnJRbmVAR+xEYlDM79mgUDm0Fi31kGInDppcGl0b+DqaO66pvCVp0Plv9VDpW4pWwei/8pl2fxh&#10;1oQYN/TDeKvX4/HYbdfF1ZdcGBdffHFcct3tcevDz8bf3vosBo+fETOz53L+7U3I7rUrl82PmV8P&#10;i0HZPaDXE/fGtVdeFpdeemlc+qeb4sZbO8ezr34YA4ZNiMmzKx9dm0UvXmTPtMUzx8fIz96LZ57u&#10;Fc+/Nyy3laZZBv82nGVhF82dEhNGDIj3/tYlHr3rprjuisvjksuvjuvveiy6/u29+HjoxJgxb2ks&#10;5b6QxwJNZ4ZhGIZhGIZh1AcsRq9XZK+VDas1c/Jih9g1JXvx/+TNeLVX9+jx5MPxwN23xBUXnxt/&#10;PO3UOPXUP8aZ510eV972cPz1kafi6Rf6xoufDI9RU+fFvCXLG18UG1IsR5bP3HEfxVudr4gTdvhx&#10;/OdGu8Ruv7sp7nt1SIzPXhiXrCwRCVYsjJVzh0bfOy6Ms446LnY+4eZ44oOvYuzsJQ0BqoFKlZSM&#10;+i9bEjNHfhLvvtgjbr/rqeidvYCOmrYgX8nKauw5I16PZ2+5KI7ccZ847KaX4rlBk2NB9nJZEaOT&#10;9LKDrhpcChfN0eTV8G92WE17yAMVHduAhkQbk1i5KGaP6R8f/PXSOH7bveOoY66L23oPjsnLV8bS&#10;PC8CVWrVKkiTFakzx8bg3jfFeUfsEf/7yx1io4NviIf6Ze03Z2mjPKT/Kldri6aYDUUsAIfy1FPX&#10;vB3SoI0N04DUrxTNIjewUNOVy2Lp1AHR594/x1mHHx27nvdE9Pp4bExftKIh/0priM3Rsg9YNm98&#10;DOv/cjz7+ENxX/d34oOhU2P2oix/VvrOmxgDX3wwbrngd7H9IVfEPS9+HkOnV8ZHJbVKumkOFXcg&#10;vyYXgTI3NdPq/k0gYOXQVihakY1oXogM2fnKzMaWzIxRH/WKx68/I4789SbxX9/7l/j+v2wWW+9+&#10;flzf7fP4ctL8WFzpngryhBHuZ8aUgd3j3gsPiZ3/93vx//y/fxff3/q4+F2n5+Kdr+bGomYryhOs&#10;Wpbdi6bH5z1viauP3Tl+9aPvx/d/vH0cfvGj8fTHk/MPA8WPcvpp/2ooccuL10gKXgmTuleQnSVt&#10;kp9WXBPgmFZ+daweT1dNLkLz4mYX+f9NNpOntXh6zB35Wjx67lFx/AnnxKm39IwBkxfE3CWZ7SvQ&#10;mpAnlIRbOT9mjHwn3rjzrDhq6wPiyONvjrteHhZTsrZe2hAki9D4b14e6r1qacwZ9U689ddz47Dt&#10;fhr/8YN/iX/9751iy5Pvj2c+GRcT5i9riLU6Vi6dEeMHPB9PX3RQ7PbLf4+f/HiT2PI350Wn18fF&#10;0GmLYln2jKrUu6mPyhPDsaVcKsir23DeBMpf6pFDTYR3I/knR4NL5tDoVIbGZ3+KhritQCGaQjZ3&#10;abLbim8z5IVUuOy4YmksnDE2Rg/I7mkPXR2XHL9v7LXpz+On//LP8S/f+U78639uGhvtfnScelGn&#10;uP+F/vHRVzNiQfasIgfAfGXRrFEx4KXH44E//z6O3Web+I8ffS+++6/fje/94H/ivzfeP4744zXR&#10;6fFX443PJ8YcrdJvKENaUj48r1wyJyYPei2ee/CGOOrwU+Oc+16OF7/IxnUWQHnmyMIuz+4h4758&#10;K17u3CkuO+23sddW/xM//+EP4rs/+I/4+da/iUN/f210evTVeG/olJg+f2ksb6aiG4ZhGIZhGIZR&#10;T7AYvd6QvRg1ChWcL8+F17lThsdnfZ+NzrfcENdeeXPc9+Rz8dL7n8aQEaNixMhRMWrk8Bg++PP4&#10;/J1+8WKX++O2O2+L8zs9Fp1fGhCDxs6IecuQaNcAxOix/ePNxy+PY7b9Xvzbv/wwfrLFYXH0Vd3j&#10;9SHTYvpCreZMXqaXL4hVcwZHn1vPidMPOyJ+fcwN8eh7X8VXzcRoQjfGaI6is4KuXB6xZFoM+dtf&#10;465Lzoy9DrkwOj03ID6fNL8SYOWymD/+43i9891x6annxCWPvxtvj5gRi1eUveg3uRSFguYXDcgD&#10;VdKpvKNXrtMwuXPCcjT4NgYoCd1wuWrVwpg55oN498GL4+gt9ohDj7w6bu75RUxCjK4EqQLktTJW&#10;ZC/us7J+fOmW38dxe20d//mLTeKXmx4elz72Vrwzdm4sb7CviuxQKE+GZh9CGv+toBhaKeTM20hx&#10;QTF0c5QKgaDBmUNpiMSxkgT/NOWreq12xYrxGUPi/e5/iU6XXh6/v/3FeGPwpJi9tGlsEEfxmlBx&#10;bUyn0aviTp3nj307nvvL1XHqMSfHiTf2jBc++Tpm5mL0ilixcFoMe6dnPHHnNXHyRfdF93dGZONj&#10;WSWJDEnK+VXFZXWs7so1K35T9+y8oX8bgVPl0NBea0Dej4oh4FYR+uST+jZhVb4icsn0ofHyQxfH&#10;73+7c/znzzeOLbbeLnbY7bg48ez748m3vopxsxZVPrI0gousrZbMjCmfdI27zzsodvzFv8b/7//+&#10;u/i7H+0Z+5/5QHT9eELMYhuH1TLOyrRifqyc/2W8fPu5cdrOG8VP//E78U//um389oJHostHk/Nt&#10;UbSVAKjUIrHV1fwakLlzJQqV6+xf2jpvr8qhNTQEy9n0b+U/XVeg68Q99c6R+IHCpa7lvGrprOx+&#10;2T9euO3yuPKq2+K6J96MwTMWB794qeQvKEbTAaQhGq8Qo0e8Ff1u/0McuuleccjRN8QdLw6LybkY&#10;naSzGpbFnFFvxZsPnBUHb/Hj+PG//lP83Xc3jf+zw4Vx20tfxOCpC5MVzilWxfK5o+KLlx+Iaw7Y&#10;NjbLxc1fxsa7nRU39x0bQ6cuLtnig3SSfl5HtJRKC8XN2XBofodqjFD0EThrfpVXrcmp+XkRDX4c&#10;Kqf0cpaCjLBF4L8iViLoDngput92Thyy27bx6223ja232yF23HHH2GmnHWP7X28bW221RWy66Wax&#10;y4nXx03PfBQjZi1pWGm8IpbOHhcT+neLu35/WByy3Tax6UabxxZZ/F/vsFPssP32se2WW8b//u+W&#10;sdOhF8alD74en89YmovZlcKRRgO4fy6dF7O/GhCv/fXquOjI/eIX/7tvnHBT73j+88mxKAvZPOzc&#10;mD3m3Xju/svjj4ftHr/aarvY5tc7xU477hy77rxL7L7HnrHn7ofGYcdeHhfd3y/eHzk9Zi3O6kt0&#10;qs4xT8wwDMMwDMMwjHqAxej1igZ5YhX7CM+PRdO/ioEvPxtd73kgbr/5kej63GvxzsAvYuiIETF6&#10;8KAYNPCTGDBwUHz2+bAYOXxEDPns/Xjtxe7xwB13xU3XPRZPv/hJfDF+TuWnsI1vW2WvXCti3tgP&#10;483HL4ujtv1B/PCf/yn+4Yebx2b7XxjXd/84BoybHQtzJagxkYjlCyPmDIk+nc6JPxx6RGx39HXx&#10;yHtjYszsJeXZFK9bAisdl0yJQT3vjBv/eEJsvefpcW3PATFw0oIsiSyR7MVz2bwp8fXQz+L919+O&#10;94ZMigmzF1d+xp/msVr+FQf+zZlf6go0nSMYNPOXV+7GUSdlKPOrRFYSeQjyyI+LYuaYD+OdBy6M&#10;ozbfPQ49oiJGT16evdjjT5AGNqH5VY7MZpbOHh/j+nePW04+LI44aL/YfZ/948CtdoxTru4SXT8c&#10;H3OTPT6bUm0ql/4VKsJJk0/TVdMxRxIuR9I+zcJlKF5XHPgnY/5/Wh7QdFU5a/hP7dfwb6vI2gaR&#10;ZdKIQTHw/Q/ijYFfxYQZC2JJg4KldHXWHE0+oFm4LN35I1+Nbp0uiMP2OTQOu/Lp6P3x+JiZL/1d&#10;la8SnDVxVAz9tH+89u7nMWLi7HxFagVKETSdV87K/RpB+yZt3IjV3AplL4nSHE2hK2eV/3LhNXeR&#10;exn4GDI75k/sH12vOTWO33f/2G6/s+Kqex6Lx595JV57e1AMmzg35vNrjYYYTSDurJj6Sde465zD&#10;Ytdf/ix++O//FT/69x1it6OviRt6D4qv5/DT+oacGwuwKlYsmhELx7wcD172xzhsx23ilz/7WXz/&#10;R7+OQy56NJ76aHK+nzA/7GhW7rz9Gs4pja6LTFHStquhIV7uk4cXm84qV4Xz7KRZ8qnnajEaPRou&#10;s38yJq6NyL1XLMnvl2MGvh8ffjgwPhr6dcxYvDxfSVwJoX+bUJ5aBXmaK+fH9BFvxWu3/T4O3WSv&#10;OOTIG+L2F4bGlKVN96wiKikujzkj3463/nJ2HLzFL+KX//nz+Ml/bB2/2PioOOuBN+LNETMqfZxn&#10;wrESCzF1/tf9443ON8TxO+8U2/zyF/HT/9gyNtn9rLip77gGMVph+UdxK245GtKqpF055UT/pVcK&#10;kAbVua4ryK5WywfKveEyPwPKSZBv6trcjX81Xpq76tjkCorFqZzLsal2uTNQu2S5rFq5NBZOHxLv&#10;dLstrjjhwNhqhwPj6LOviuvufTyeevqZeOaZ7vHUo3fHbVeeEb/bf7vYdqcj47jLHo1nPp0cs/lb&#10;FSsXxKxR7+UfVn+35+6x795HxbFnXRt3PtolnuzWPbo98UDcd/OFcfIBO8XOex8dR178UPT6cnpM&#10;Z2/3vAx8OGKbkEWxcNaEGD/k/Xj5sRvjsmP2ip3+95fxj/++Rxx1Xc947vNJsSgPXanJqhWLYtGs&#10;MfHl87fH1b8/Mvba88DY/+xr4/p7H4snuz4TPXtk7N45Hup0bfzpnIvj6FNviYf6DIovJ8+vbCtj&#10;GIZhGIZhGEbdwWL0egavRvxBtEUzx8eET16MzjffEbde90g88swH8eXY8TF23PAY+slb0e+ZzvHk&#10;Q/fHAw90jse69onXP/giho2bEGOGfRafvPBk3HXpjXHHXT2i11vDYvKi5U0v+ZV/CpAY/ac4apuf&#10;xi/+/cfxrz/87/jZZvvEgRc+Ek+9PTzGz2VvSOI2xF9NjL6+RIzOXhRZtbRsSSyaNztmT58SUyZP&#10;jImTJsWkyTNixqz5Mb/hjw9WgiPCz4sFU4fE249dG5ced1hsssMJcdHDr0TfL8fH9HkLY8myFbF8&#10;ycJYMGtGTJk4Of+jaPqjRCoa6axcviyWLpofc2ZOj6mTJ8ekCZNj8uSZMXPOgli4NMszF6gUiXIu&#10;jSUL5sTcmTNi2rQ5WbkWx+JF7NU9M6ZPnBSTJ2ZlnzYrZs1dFEuWVkRdZdcMed5ZWgvn5XlPmZzV&#10;deLErL5TYvKM2TFnof7gVkP8VYsbxOgLGsToq9ZKjGYrinlffxYDe9wcv9v7oDjqpDPj9IsuissO&#10;2D4Oy16+b+k+IMbMWxbLGn+azLEiSOXpZ+UmDco9Nyv3tKyPJmblnjJ1esyYk/XTkuX5H6dMt33J&#10;j0l9587K4k0h3oSYlMWbPjuLt3hZ/nNoSV+Kl4O4K+ineTFvdqWfctuYNiOmZ/3EH+Nc3vjze8Vv&#10;+C9rv5UrV8SyzBbmz50V0+jjSVkfT8nsanYWdylxm2Iiyi2ck/XllCn5H8FakJUrFbDy+vPHHxfP&#10;z+qR2cAU0sv6LSsP/TZr/uKKsJmPAcq9JJbOnxVf9+8eD15xWuy7yz6x77kPxKN9Po2Rk2bFvCz9&#10;ZVl6ixfOzex+WkzIbG/OgkRQreSaNQF/cGtRLMzqMGPalLz+EzNbmTZzbsxdsCRLo8G2c2QnWf75&#10;H4GbMyumT8/qOm9xLFy0KBYtmBuzsnwmZ/Y2ecq0rO3nZm2/NP/Dn4191phOS6iUKT8jn2zcUv45&#10;Mxi3lXJNmpaNoXlZfln7ahUrbbd8KX9UdEQM/+iZuPW0Q+Ow3Q+J35x4R3R5fVB88dWUvE+WLFP7&#10;FZGI0WcfFXtvvnlsvsNvYttNdojdDjor/nB33xg0aX7MW9ogyzUmsSKWzB4bk966P64+5w9x0D6/&#10;iV133jZ+9otd4vBLy8To7N+srCuWZm2W3Y9mTM3G5KTMVidNjWnT58S8bGwuzcMTrpJDXjb6Z3bW&#10;1tn4nz13YVb3rF2XLIh5M7N2zuxpSmavlTbJ+gqboz2wy9zeMpuclPXnrLkxbxH9gb/KU0F+nf3D&#10;nrfLsrzmz5oZM3L7y8bClKlZ283L7kdsK8C2Mo0Fq+SzOLtHZbZA+blnLVyYtRP3RvKcgQ1l96us&#10;LHPpw2xMTsvG5OLcJppKoDG8OBvDs2dUbCgfh1neUxrLzTisxJAY3a/NYvSymDPyrXjzL+fEwVts&#10;Er/ebsfYZts9YruN94qDL+sS3T74KuYsUWdl/zSUcdWqJTHl85ei+x0Xx957/jb23WP72GzznWKL&#10;Pc+OmxpXRldyyP/N2mllZrtLG+oztfEePDmmMq4WNtSHNm/4rxI36+vs2ctzY15+L+N+lDFrh6mz&#10;sntU0g4VZGeNZcziMl7mZ+M9G8dT83tH1uYzMpuZvygWZ8+tpmdGU5z8fpPZybQs3JyFi2NR9sxZ&#10;OC8b21N5XmVjObOtaXO5n2X3idy2FJ9DVpbsnp3/wT7sM7PnSdmzinyxt7nYczbmKjbTkGfjWQMq&#10;CWbIwq1YGHPGfxAv3HtlnH3Y4bH3idfH3b0+iAHjZmT3rqwOizI7mjYmhr/fM7rf8Ls4aJudY6/D&#10;Lo0/Pf15jOMPSS6ZGmM/6BGPn3No7L3TQXHsObfFg38bGKOnZ22yICsj+1B/8Wp0v/kPcfwhh8eB&#10;J10dt70yMr6avSjfAzorQKxgW7IJw2PIey/Gs3+9KS489ZDYb7uN4n/+/efxDz/ePY66FjGaldHU&#10;gftBFmfJzJg19oN48doT48R9D4xdD704bnlpYAz4alrMzsblksUZF8yMCYP6Ru/7b4zfHXhKXHjv&#10;36LPoEn59l6NbWEYhmEYhmEYRt3AYvQ6ofJamL4ccrVi6ZyYMfLDeO+hS+LCM26Jm//yWgz8Onux&#10;mjo0Br73fHR96Na49vwz45xTToyTTzojTjvrqriu00Px9NtfxKCvJ8fMCV/G253vjjuvuytufeCl&#10;ePfreTEne5ltyKAEK2Me23Q8dmUcvfUvY7ttd8l/Xr/1llvGf+10alz0lz7xzqhZsRRhUPGzl8ZV&#10;DWL0Hw89IrY/+oZ49N3m23RUhOgFsWDGhPjq86w+fXpH7+5PRZeuT0fXHq/Gq+9+EYPHTou5S1dm&#10;L9pZ+OWLYuGMr2LEO93jwctPjsN33SH+43/3iEPPuS5ufupv8dpno2PS3MUxb+akGPflJ/FWn77x&#10;1qDxMX7mwubC4/LsxXjO9JgyelD0f/2VeP6ZHtHtqWfjmR6vxzsfDY3Rk2fGgiUrc0E6j5G/BM+J&#10;ycMHxIA3Xo8+rwyIYWO/jnFjspfiD9+OV7o9HT269Yref3sn3h04OibOWBALly3PXoPJM21QXuiX&#10;xuLZU2LiiM+j/xt9svo+neXdNZ7u8Vz06vdhDBg5KabMzV6+GzJfla+M/iDezVdG7xaHHHFl3Nxz&#10;UL5NBy1J6qt3WepSOV+5Yn5MHvxavHzb6bHPzkfFSRffEXc8+kg8dt7+ccCBZ8cZNz0fb41fEIua&#10;iRNqAMQoxJtpMWHk5/HJm33ixW5do1uXp+PZF/rGa/2/jCETZsXsBQisSd5ZOiuyeIvnT49JWbwB&#10;b/eJl3p2iy5dnoyuz70Sr3zwRQwZNz3mLFqW2U6TIJ2jQQBbsnBG3k+fvvdqvNCze3TN2vrpF/tF&#10;34+GxOhJWZ6IuurbJGs6b/miuTFz4ogY/Mnb8WKP7vF0t2fimd6vRd/3hsaYKbNjLkI4cchr8YyY&#10;MGxg9H/zrXjl45Exbsbc/KflAkL00gUzY+b4ITHg3b7xt97PxNNdn4quT3ePnq+9H+8NHhcT5yzK&#10;V1OvWrU8ls6fFlOHfxj9Hr0mLjx6n9hi461iy4PPjvNveDS6v/JRfP71rJg7f35MHz8ivvz4/Xj5&#10;9c9i6PjZFbGtAQjRyxZlY3NyZvMD345+f+sVXbt2i6d69I4X38xscdjEmIaYkuWZSyaITytWxMLp&#10;Y2LogPeiT5/Xot+gcTFybDbuhg6Id/u+GD26d4vuvV+Kl98bGF+MnxGz2Bu1mQDeMvKmys+yfLK+&#10;WThzcnw9/NNsDL0QvXo8HV2e6RXP/O2teOezUfHV1DmxYCl70mc2wHZCU4fH4Pd6xqO3XxTH77JN&#10;bPvL7WPrvc+My299Mp7u83F8NnJqzF2ShZXJ8V8ihLFn9NSPEaOPif233zl2P/r0OHbvPeOAfY+P&#10;g857NPqOmB7TFjX98cf8uGpJzJvwWQx4+MI45+wz4sgTj40Tj90vNt14zzj6ssfiyY8mNWzTkUfJ&#10;wmcjNrvHLJietdnnH8RrL/SMZ7pmY/PpF+KlV/pnZZwYk+csjEXLE9F31dKYn4Uf1f/N6Pfyu9H/&#10;05ExZvLkmDFhSHz6xkvRp9ez0fPFvvHmZ2Piq2nzsvGVtcmKRTF3yugY/NE70ad3r+j+dO/o886A&#10;+HxMdm+eL3sm/YYjeSEqLp4dMydn8T54PV7L7K9rNgaffvbFzJ4/jS/GTs3/iCsfJxRv5colMWfS&#10;iBj2yYfxSp+P4svR42PUiC/j88x+e3bL8nxtQHw2bFxMy+6/wz96O95996P44Ev2Sm9aGc2o5MPK&#10;olmVvv6g30vRM7tndcnapVuv56L3W5/EZ6OnZHa4uHGblFyMHv5WvH7r7+OQrK1/e+T1cfsLw2JK&#10;dh9vaZuOisvSmD3qzXjjgXPj4C23jt8cdEQccuiRcfSvd4wdjrklbuv9aYxv3BKqgsxisraZHcNe&#10;fSTu+/OZscfxZ8ZpJ+0fe+22V2ZfZ8dNr34VQ6Zm99PGTua+sigWZffgySM/jfde+1s890x2D+7S&#10;Jbpmz4EX3vkkPhlJPyxJxkUGTrM+WDQ/ux+NHRKfv9MnXu71THTr2j26PJvZxzufxaAxU2LmgqwP&#10;sqZTzMoxs9/seTh/5sQYN2RAvP/yc/Hc092ye0fP6P3qO/Hh4DExjj9s2vgRk3tIdp61+6zxQ+PT&#10;zE5eeu3d+GjE+PjqqxEx4rP34xVsM+uHHi/1jb6fZM+sKfNi3mJWHzdkCldk/bhwTsyaMioGvd8v&#10;Xn3u2eie3T+6Zvb2t7c/iYEjJsZU/khgswLnFtd42XSW2Xz2DJk99sN47fH747ZLb45bO78XH4+Z&#10;GXPyj3CkkcXFVmaMiHHvPhQX7rlT7L7TiXHU9a/EZ9MXxrw5o+OLlx6Iqw7bPXY8+Py47OF+8cmE&#10;BbGM+y9xVy2LJfMnxNh3HoubTz8ljjrivDj7kezeMDVrm4a0ly2YGMP6PhWPX3VGnHDgnrH9HvvE&#10;HnvvGrtmNvLTn+wex13XK577fErjymj+zO/ShRNi0hfPxb3H7B6H7nFCHHnR0/H+5IX51j5ZshVk&#10;9rFs7pgY3OexuO3Ig+OYCx6Mh/oOjmmI/Jl3U3sYhmEYhmEYhlEPsBi9zuAlLX/Py5C98K1cnq/2&#10;G/F2r3gge2G75Jbu8dQbg2PCxNExuF+3eOj+++KGe56Ix//2brzff0B88v6b8Vqvx+MvV50Tl97U&#10;OR55+fMYP21SjPvkhehy9x1x3fUPxIOvDI/RMxfEUl748jyLWBlzx34Ubzx6dRy95Uaxx29PiWN+&#10;98c476RDY8dNdovfnnpL3NFrYEyYt6xpb+bGldFnxx8OPbywMpo6rcheLKfH10Pfi37d74tOF5wc&#10;x+69Y+yw2Ubxq403j4222jsOOO7CuOKe7vH8gK9i3OwFsWD+1Oylsm90vuKwOHDbn8cPvvNP8X//&#10;v/8c3/vJz2Kj/U6KE2/tEe+Onh7jB78TfR68Ic48/IQ44y+vx2tDp8YiREKEiKXzYvqYz+OTl56K&#10;R244P3536D6x01ZbxaYbbx1bbXtIHPOHq+OWR1+IVz8eFxNmLspXqq5auSRWLBwdHz7ZKW783alx&#10;8G8vj1sfeijuufPauOyUI2OvzTaNrTbdPnbY85g49pxOcW/v9+LDMVPzn7uTZ6UPs/ounhNzvh4U&#10;H73wRDx49blx8qF7xa+33Dw2+dVGsenWO8Z2v/1dnHn9I9Hl1U9j2KR5+R9X4yfGs0Z/GO89eGEc&#10;vflujSujJUavCQ29ESsWTYjhb3SO+/7429h177PjkrufjZfefjXeuP+MOGr/o+KYs+6KR98el+//&#10;jQZDvKy1srpn/y6ZG3MmDokv+z0VD914fvz+sH1il002js023iy22XX/OOiUS+NPd/eKPh+NifEz&#10;KsI/NrNy+fyYPWlYfPFG96ytL4jTj9gndt92s/jVRhvFJjvuF/ufeElceU+P+NvArH+xv3yJaiXn&#10;fH/rLM9P+mVxb7kwzjxuv9h5u81j0802i813/W0ceOqf4sYHn46XPhkZo6cTl3iVuq5asTgbIxNj&#10;xHt/i14P3BCX/+HI2HWrzWPzzbbIf1p+4PFZ3MdeiL6fZ+WduzhWItpMHxRvPXFrXHXGWXH09T3j&#10;1UFfx6ys/3KBd/nirN+Gxpdv9Ihut18WZxx9QOyxw9aZzWwcG2+6WWx/4PFx4uV3xYO93ovPxs6K&#10;WawW/vrT+OTJa+KC/baOzX/4z/F3//+/i7/77k/iZ7/cPQ469Ya4r9/I+GriuPi8X5d48PqL47Df&#10;3xaP9RsSo2aydjSryapl+a8fRg54LXo9fGtcc9YRccjev873Yt1oqx1it8P/GGdc91B07vNxLmxT&#10;1pWrMi5bEFM/ey4eu/mCOOTQo+K4Gx+OO+69Pe688vQ4ev9dYustNovNdtgz9jru3Lj4zu7xYv8R&#10;Ma6hzyrtJ2K3gnyy/3JRdG42hj6Nt557NEv3rDj54J3i19tsHhtvuX1svefhcdTZN8StT/aJ1wd9&#10;FVPmLYnFC2bFuI96xBPXHR9bbvSf8cN//of4+//nH+Pvv/PT+D+/2Db2P+XauO2Zj2LMnBW5OJyi&#10;ki/2UNkz+s6zj439d9479jr9+rjk9JPjpMNOiX2P6hRPfvR1fDUnG6cNMfLD0hkx5ct+0f3C38U5&#10;Z10WZ593TvzpjENjm033jGMuezSLw57RWU2palavZfOnxbRh78Xr3e6KG88/MQ7YZfvYMrO3zbJx&#10;t8d+p8a5190fj77QPz4ZNTXmaiXqilkx8bOXo9ef/xAn//asuPiq++LhZ7pF1/v+HOcetnf8Zvtt&#10;YpvdD4zDLrgj7u/9fgwYOjomj/4kXutyW1x5+tGx9w7bxRZb7BD7HHtOXHT3M9Gr/7iYnLVZxZ4r&#10;1YjMnhdMGx3DP3opnvnrjXHZSYfEgTtsGZtusmlsvs3u2X3y3Ljk9iejx+tfxLCJs2M++z1n95vl&#10;y2bHqHeejsevuzQOPejiuOn+h+O2W/4cFxx7YGy/2a5x6Mm3xN1Pvhqff/FmdL367Dj/gmvi0gf7&#10;xOfTFmVp0DDLY/miOTFzzGfxQe9H496sr48/YLfYfotNY5ONN4rNttsxts/s8LxbHo/ur38Wo7Jx&#10;mP+qY8WCmDHi7XjjttPi0E0Qo69rWBmNGC3kNStgWcwe9Va88eD5cfBW28T+x54ep559QVx5/IGx&#10;014XxxV/fSM+m1kRvRtbZ8WSWDl/eLz9yG1x/ZlnxzEX3RRXn3d0HL7PfrHt3ufEjX3HxeBpSxo+&#10;Oq3I/+Dd1OGfxIe9H8nuwWfFcQfuETtwD954k9h4i61j16NOj7NufiKe6TcoRk2ZHwsQahkL2Xhc&#10;MG1kDHqndzxx+xVx/lG/ib1+vWVssukWscm2u8Qex5wfF9/RNXq/PzTGzlkci/h6SimzMbli8ayY&#10;NPzDeLvXg3Hbn06PE36zU+y0edaGm28X2+/Dh8Fb4+6ur8X7g/m41ND3mT2yddCw17Pxe9VZsf/R&#10;v49L7nw47r3z+rjh/ONjn922iS232Dy22uOgOOj0q6LTo33i3Sz+1AXcB7K8Vy7Nt/Ea/fEr0euR&#10;6+Pi4w+J/XfYJrbYeNPYdPMdYs8js3pmz5onX/gsRkzO6pn1TeUDS6XcqyNzy+qybNGsmPH1uBgz&#10;bHSM5gPkwoYPeg3IBeW542LSZ93i+oN2ycbqMXHYFS/Ex1Pnx8wpX8SH3W+Ls/bfPXY77pq4sXv/&#10;GDqj4Q/n5v3DSv6ZMX3wi/Hg5WfESUf+MY6/sU+8M3pWzMn6YeWyebFoxqfR94Hr45rTTovjTjg/&#10;rrrzkbjrpj/FhccfGj//6Z5xwvXPJtt08M+KrDxjY9zHXeLGA3eIgw84PU657bUYMW9pw9ZiDcjy&#10;5hk58q2n4oFT9o99j7shbny6f4zhAyvd3xDMMAzDMAzDMIz6gMXodQYvtNm/+dtQ9laUvXzPHTcg&#10;3uv2YJz5m9Pjps7ZS/+QMdnL7vvx7D03xpXX3x83P/lG9B8/O2YtyF6K502LycM/iLeeuCmuvfaR&#10;+Ev2gjVyxpyYO+nTfIVTp8tujj/f/Vr0Hz0j/8v15S9diNH9441Hr4qjt9w4fnPcJXHBjffE4/dc&#10;G3/cc9fYc+/fxclXdom+I7IX1YW8DGdRWhOjsxfEFUvmxbRhb8VLj94Yl5x6ZByyz56x63Zbx9ab&#10;bhIbbbxJ/HKjLWKr7XaLvQ//Q/zuhh7R5/NxMXH6xJj4Zd948s9HxEHb/SIRo/8zNt7/lDj5tp7x&#10;7uhp8dWnL8fT150VB2yxU+x3zXPR89OJ2YsnK7sWx5xxA+PdbvfELX84Lo7Ya/fYadttYvNNN4tN&#10;NtosNtt4u9hup31jv2POit9f0zV6fzg6xmXlXbFycayYPyT63XV+nLnrr+MXP9sjDj72hDjy2CPi&#10;gL12i+2zMm/6q41jo19uGZtvs1fsfcp1cduzH8TACXPzVV+0KtuLzEKI7n5H3HL27+LYfX8Tu+28&#10;fWyJKLHRRrHxppvGxlvvEDvtdWz87rIH4uHXRsSk7IV56fJFMXP0h/HuOonRq2Lh5IHxzpM3xXkH&#10;7B17Hn9z3NHz/fhi5Ocx7NU74oLDD40jjro4Lnvk/Rg+Y3HWVpV4uRi9YlksmjY8hrzZJe664MQ4&#10;4ZB9Y7cdto+tN944Nt1kk9h8q21i2532iT32/X1ceFuveOnjsTGDFaqr+GgyJr588+l48PLT4tiD&#10;943dd9wutt0iqyci7hbbxjY77hP7HX56nH1rr3h5wNiYlr34I4jwc/DZ4z+L/i/+Na4+84Q44oC9&#10;YqdfbxNbIIJtQtztYuud9op9fnt0nH7TE9H17aExfs6SrK2zuJltLZ0zISYM+Fs8fuU5cebhB8Re&#10;Wb6bITZl3GTTzMa2z/royDPisvuz8n42PuYsWRKLJ/WPl26/ME7b/6DY9vS/xjP9R8f0RVl5li+O&#10;xdNHxcAXHqsIJAftF3vvskNswx/p2jjrt41/FRtvtX1sv/thcfjJV8edz38Wn42fEjPGfxoDnro2&#10;Ltp/m9jyR99pEqN/tUf89rSb4v5+I2Ps16Piw173xPVnHBOb/ebiuK3XwFw4y0XAhVNixAfPxZO3&#10;XhrHHbx//Ga37WO7bTbP6p+Nj003j8233TF22u/IOPLs6+Ku3v3j47EzY/7SpbFy6dyY+P7jcevZ&#10;h8Sv/uu/41cHHReHHn1kHHdIZm87ZLa+2cbxy6wNf7XVjrHNHsdnbf9MPJ/1WeUPAFZspcJcImqA&#10;rIjV5vzkfWD0e6JTXJaNod/svkvsuP0WsfnmWbk2y8bRVoyhPWL/E86PS+7uES9/PiGmzJgao/v3&#10;iM7/X3v/GVBVkjZsoz/O+c457zvTE5+enunJoXO3OeeIgoooCCggJsw5Ys4555xzjogRBEEQFREE&#10;JOecc/Y6VWvvDRtEu+3W6Z556oLae63KeVH3Ku5aMVT0m8/464e/5tcf/EYnjP6yPRYjl7PxnB8x&#10;eRXfQRjtQN9uog2m72Lj2kU4j55A/35zWH892EjHqzDiuzIvinCP0yxzHM6U2RtYsmI5m5ztad/M&#10;tI4w+iUVhWKeDL2P6+6lLBzrgHWvbrRr3ZJmYlw2aSr6ePue9La0Z+ik1Ww+4Y5fXC4FUkBWkU6s&#10;z2kOOJnS5avO9OwzjJFTZzJxpAMDunegYwsxLzQXfaWTJYMmLGPFtv2cPraV5c5yTOheRjVt1JCm&#10;bTrTbeBUxm28zoNoUcclul2bsuxlWdGEuJ/i4MqJONr21fpz22ZSICz6c7OWoj+b0LOvGJsTN3PQ&#10;5QnPk3IprRR9qCyT4Os7WDfGhq/FnNV/8CgGDrbDvEd3WjYxwWbkBnYcv0ngExd2jLbEduBYHJef&#10;wTe5kDypqqg0h6zYALyObmDVxBHY9zGlmxRoNhPpyn4v8tBI5Ltr7yGMXbiPI/ejSZM77St0wmi3&#10;HyiM7jd8DjOWrefAkrH07jqGqWsucSdWzKmacFDXzi/l2Qlx7pxas4wZY4T/zUfYsciJoRZ96wij&#10;ZVvlkxfjh/vhTaweNwQ7czO6iXlFm4PFWG7UpJHWDl0tRuA0ayen70cQnVks+keZSCeDcM8zHFw9&#10;kyHWfendRfTzFnI8ivlMtG/LDj0wtZ3ApOVHuPQ4gQTtnIJKKkpzyYr0xvXQSuaJdujZoxudxNzR&#10;Us5j4rnTvHU7OnSxYIB4pi7YcgX350mkinlfqgOpKkrj2aXVzB5uxiffNKOr9WDs7ayxtzChQ9sW&#10;NGvSkIZNxJhrJ56dlpNZcsgdD/EMLqkQbVecTvSj65zbtpAxDv3pI+asdi1EGNlnmrSgdYfumJgP&#10;Y8iYzRxxe0FYelHN2NFMfcj5VdSjeJZWVoiyyf/IEGGMfWvC6NwYkh4fZYmlCf17j2LYursEZ4o+&#10;EfeQOweXM8SkJ33GbmG7SxCx+brXR7pkxZiVLz6j3Di6dBJOtkOxmHEcl2cppBdL1SoFlGQ/x/vi&#10;cY7uOMCeo654P3mG5/ldrJvgyJf/NGXoCmOd0fJDJ4yO14TRnbDqP5lRWzyIKRLPtbrC6JIkIjyO&#10;sXOIKV3NxPy16y4B2eIZrITRCoVCoVAoFArFfxxKGP1d0RZjusvXIheCZYWkBNzgwuaVmLZfxD7X&#10;5wTGhhPhc54V06czY+Ux9t8JI6vipVgMV2k7rErz00kPvs/VM7dxuR2k6WCU/7oacOEQu50XMW7m&#10;Ia49jiepUK+qoy5iQafpjJZqOlo2pvfQJSzZf5X7Htc4OGswVt370WPgfFZcDSYsTe6OEwXRhNGh&#10;ep3RtrS3X8FB72hNTYf8N+nS7Fienl/H0lE2dO/YU9sFN276XOYtWMiC+XNxnjqaIf270bVdJ77q&#10;NouNlx4TmJhGZkIQPuc2smSUBd2aN+KP/2xB5wEjmLBqLwdvPiEiLZfEwOucXDoB82ad6L3kEuef&#10;JlNULnc3p/Li9n62TLSjb5OWtGrbD5uhE5jiLNKd68zsySOw69eDdu268FmnkczYcwu3F+kibDGV&#10;BcHc2TyFcR0a87ePvqBRm56YDBiK4/jpOM+bx+wZExhpY0a3xl/y1897YzfnMGcexlMg6qKySiyI&#10;c+OIfHCGHaP6Yt21D6a9HRk5dTaz583XyjtnxngmOFpg0qQ1HXqMEQv42wSkSD24RWTWOcBw7UWp&#10;M9pYsFOHWv1IChXLSHt2lVMrp2DVqS+DFp7gjG8E6VmJZIVeZ8dERxwtR2I3+wRuEVnawl8Xhehv&#10;5UVkhNzl+g5nzFu2onvvQQwcOVWUeT7zF4p8Tx/D6EFW9GzeDQun9Wy5+JiILFFfoo1zojxx2TmX&#10;IV3a0q7XQGxHTmLWnPksXLCAuTMnMtrBmn6mfek5eBU7L/sTniEFP5WirpN4ce8Ee+YMo32DZrTs&#10;ZIG5w1imzp7HvPlzmDnRiWEDetK52Ve06OXEhA0XuBOSQX65FJIUkhXpw/0DC3Dq1pGubbrTw8KR&#10;sdPn4DxnNjMmDmeolQktRPv3cJzH4mP3CcnIJz/Rl2sbZjCqjwWtx+4R9RMp6qGUiuJMTR/tkQXj&#10;Gd7TlA7dBzJk3DSmz5nHggVzmT9vOhOGDsCiQ0eafWnCgAUXOP8omrT0GOJ8rnBy2ViG9WzNF598&#10;yZcdBjBozBI2HHDBLSSFjNQYHl7YyvJxdjQxm8X6C/4Ep5WIMS7aPU7qZp3LGIsefPplB7pZDcNp&#10;8gzmzRN9dfY0xom+0qdbOxq3MqH/9N0cuPOcmOxCqkrzSfI+xNrxFnz+pz/yp0ataNPDgoFDRjF5&#10;xhzmin4+daw9Nmbt+ewvn9NqwDwWHntAuBiXpXK+0Npd8upkJA8wK0x7Qeid/Sx27EOn1p1o0L4/&#10;g8QYmD5HxD1nOtPGD8HerCVt23Siq+005hy+j390ErHhvnhd2so8qfO56Vd8849v+Lq1lRg/i1gr&#10;5pJbj6PJEP3OoLNcE3HpfoWRgqJsUh+dYPNke/p2t8Bs5hEOHdvLxvmzGWwxjukHvPCOzKBE25Eq&#10;TQWFCY/FXLGN4dZjmb72GNv27OTAQkc6NTNjsEFNR6WIvaqUvIRn+F3awTy7/libWzPAfhSTZs0R&#10;/U3083mzmDFlFMNtzDHrPgDHyRvYcSuUxLwySsvSiHlwin3Du9P+H1/RuHE3uls54ThG1Mms2cyZ&#10;NYmJI23p0ao5LVp2o6MYP8MmjGPMlOlMnTmH2bNnMWfKCAb17ki7Dr1oabuSww9iiM4p04R+VBWR&#10;HniDs+smMdSsNQ3adsdsoBNjxNwxX4zBubMmMsq2H73adKTRV+aMmH+YU14RpIm+W1aaQbDLNlY7&#10;9eIff/yaRu360mOQmFumzGPuvPVsP3Qbd+8nxIj5cucoUW6bMTgsO41vUiF5JSUUZ0XxwvME64f1&#10;xapbH8zMHRkzXcyT2pwl8j59PGPtzcWc15qOpuMZudWT52kFYr6Uajo8uSvVdDQx1avpqKszup7+&#10;pRdG39szTRNGWzotYdHWw9w4soIhpmIMzz3IkUcp2q5jKQSV7VxRlEbqg8NsmreAsZPXsOHcDY6t&#10;Gccoy760M5vMytux2piqqBT1URBP+M1drB9jj2UHE7r3G87oSdNFeeYxX5RnrrOoS+temLbtQrPW&#10;g8X8f4/7Yj4sFeWpyAni5rbZTLTtS8suFgwaPZVps0Q4EXau81QxHi3p19uavnbzWH32Kc8S8yiW&#10;usQzIwm4uIGFI8zp1KYl35jYYj9mKjNmi3E8ZwYzxg9mQOeOdGjSXfSNmaw+7cPj2BxKysRzsjBV&#10;PKNXMdOuM3/645/5tHl7uvW1ZdioicwU8888ke6EoZb06diCv/ylKd3HbGfrjTAyioooSg/h3vF1&#10;zBk+gJZte2E5ZBzjZ4j5SvTneXNnMmn4IGzE3Nu5/XBm7b2nHQ5Z/Bqhq24MvuqmNUEtFzGWKovI&#10;Tw4U/W4tE/v2wWrwXOaeCSQxv4SMiHtc2TYf6/a9sZ52gEPuEaToD3M1GPnSNj/ei1OrJuEk/m7o&#10;MnIbp3zjRPgK8WeImI+LUoiPjCQ8PJ74tHxNBVT4ncNsmTREJ4xeeZHLgSmU6GOUf7uUFSSS/OwS&#10;2x1Mse03jiHLrxGQWaipJpPTjZxf5K7vkpwInl7dwYq+7WnbfDgTV4u/cVLE3ypavRjyqFAoFAqF&#10;QqFQKP4TUMLo78p3WOtoqh6KMwnzOMauJc406ruZw/fDCI0OwN91F9PGjWPmlnOcfpQkFmPaEkv7&#10;lLuV5CFoxUXCyEOWquTCLouIO0c4tHimWFiv4IBbiLYrtn4qyYv1wf3QIuxaNqXX0KUsP+FJYHQY&#10;wTe2ssjJGjMzByycT3EzSO5iqqCqohByg7mxfgpjbQbSwWEl++XO6OxiTcCXGyMWnM4DcexjSbfB&#10;q9l3O4jAmDQys3PJyUonLfopdw8vY66DBV9+bs2MHXe5F5EtFulicZgThe+J1SwYMYimnZ2Ye8Sd&#10;++Fp2gFd5eVFZIW6cmrpOPo260jvpRc5759MYZFY4Kc85vzqsQw160GrdoMYu/wMl7ykjugMsjJT&#10;SYl8xJ1T65k7xoavvmhNr/Gb2e4aRFJBIWX5wdzZNJmxbb/mL7/+J017T8V5x1Xcg2JJysokNTGE&#10;x1f3sGVMP9r8rTV97FeyQQqNi6GkvJgcUX+eR0T9NW6Gue1s5u25w5No3QFW2dkZpMYF8cLjIKsH&#10;9aZPB1u6j9rPrcgs0ooLyNCE0bOqhdFrLj5/szDaGNH2VGURem0r68cPo3O30Sw4ep8HMVkUl4py&#10;Zb7g1o7ZTBo8FJNBS9njEaUTJsvOKBboFSWZRHocZe+swXzxuSnDlxzn9INwkrOyyM7NJE3k++md&#10;sxxcPId5S/dx8NoTQtPzRT/NI8n3JHvnDqNdk84MXHyUk14hJGZkk5+TQ0ZiGE/dz3N88yrmOO/k&#10;hGsAoWmFVFSUUJDoh+uOOYzv3Y1PG1ozfOFhTRVNTFqW6B9pJEQ8wuvidjaM60XXFp3pPXgRa84H&#10;klhYTmlhohgfR9k63oIOLXti5bSUjac9CUpMJyVdhA19gMep1UyyaEvbbrb0n7GP889SSI55wJWN&#10;M3Eyt6DluH2c9o0mvbCA4qxIAs6vZtYgG3qbDWfcJhfuSPUe6Znk5GSQnRVH6P2T7Js5HPPPm9J2&#10;0Ga2ugSTKA+UKyki/dklDi6ZoAlQ+80S5bj3QtNhLoVN5bkJPLqwlWVj7WhsOoP12s7oIsoKU4i7&#10;u4uVI2wwad2bdjZL2HjeG7/IRDJFX8tKjSXE8wyHl43DrlMLmnYZyeSNV7UXJyVl+ST6HGLNWHM+&#10;/ehP/O7TbljN3Mq+W/5EJGSQkZFC7LM7XN01h0Ftv6Rxu2EMXXoOj4R88qWQT3YZXc+pQxWV5bkk&#10;B97CZc0YzJq2o33PsYxadZa7IfHEpWaQmSa+Q7xwO7qEGQN7YNLJnK5O2znjE0VcVg4FmZFEPz7F&#10;Wsd+2HS2ZcD4g7j4izCZRdphlJq6DA3Z9+S8Jb+lkf9JkU3qYymMdhB12Z9es45zztWF01tXMMPG&#10;AcuF57n8OF5Tn6GFqSoiJeA6l7YvxNJ+JkuPuXL6wjFOLxlCl2amOM6VBxgmU1pZSVVJBtE+lzi2&#10;fBr9ejoycdFhjt4OJFqUKStLjM9MKQB7gt/VvSx3GsCggWMZsvwSPvH55BSlEOMt2n9oV9r/+S98&#10;2ag35hO3c8wzlNC4ZNJFPw97cI5tk/rS+asv+PO/WtPacZGYGx7wMCyJ9NREUiMfcm3nLMbZ9qNJ&#10;hxEsPf8U/8QCKsrFLF6SyGPRX+cNNqd16+70nLKBHdd8eRaTKvpeNulJYfjfOMruGU70+qwRnfpN&#10;Z9ZeMbek5FNYnM7z61tY6dSNP338F/7VfSKTtrqIuTKZjKxc8gpKKMlLIfvFDXaP7o+19WgGLz2F&#10;r0g7tzCf7Mj7uB+Yx4Dmbek3eB5LDrkRGJdGukg3J1uMp9hAgm7vYckAU3q1G0iPccdxE/NKZmke&#10;aeGe3Nkw9g3C6PowCKN1O6MtRy1n5cHLPLpzjMW2Ngwbv4YF54PJlDrmK1+KLiIF5uEEHF/M/Flz&#10;Gbd0D6ce+HJxq5inB/SjndkUVt8W4zOtVPSfXAoSHnJ15WiGmVvSc8AMlpzxxTc8npRMMZdlppOZ&#10;Eobf+S2sdhpI+8+7YTfnNOf84skpzKQ05ia7ptpjZW5D9wlbOecbTkRSumgD0e9TxHi8f5GT2zay&#10;fOFWdp5/wrP4XFGHUm/8HY7MFPNM1y607DOSiXtvcidAzB9p8sDLBOJfeHFtyzymW5jR4vOuDJhz&#10;mJMPIskoLNKE0U8vrGKadUc++u3f+KSjA2PXnuDSwzAS5XhLiRbpnhbzixMdv/iUBj1mMmmHJ2Fi&#10;fk2PuMfxlVNx7GdFO/tV7L7uz7M4UcbsLLIyEonwc+XK3k0smryA1Ufu4ynmjgL5YkYON9ES0tTF&#10;YCcFs7ofI/Q3FcVpxD914cwiBzFf2mPnvI+T/mnklpaRFnyLs2udsWjVFwfn45zyjiWzQhdON85F&#10;nBWF4jn9hIubZzLabhBthq7j6P1o4nKlR+FH/O1SWV5OubYzW/wdI+aFyLuH2TppCF/8w0y/M9pY&#10;GP1SU/2RGeXF+Tn2OPa1w3zUJpGnBBGn+HtBK7CIR8ybqS/cuLxlOg5NPuebTywZueAMd2LEM0B7&#10;+SEjUygUCoVCoVAoFP8pKGH0O0CugzQjhYNFqTy/uZdNC6bQ0HE/p/wiCY/04+HFjUwcNZa5uy5z&#10;5Xk6Ynml/ehC6gQ71UaKGl/mE/fgFCfE4tDKaQHbbgQQlFqk+X4VqabDsDO6Cb2HLmPFKV/CUjPJ&#10;iPbm8tbZTLK2pl2X8Sw96o1PVDbFpQW8zDEcYKjbGS3VdMRkF1NZkkluvC9X1s9j2fw1LDngQUBS&#10;Nuk5eeSKxXJaahKJ4X647FvEVJue/OsfPRiz/ho3gjMpEwvRl8XJBJwXC//RDjTvPoalZ/004Y08&#10;8E2q4sh5cYNTS8djLoXRSy5y/mkSOdmJpPqfZc1oGyx6iwXpuM2c8AwnUh6OJBa2Um9wWVEOyfJf&#10;9Q8sZ0SPNnSznc7MPbd4lJhNUd5zbm+awvhOrfns7yYMW3aa877RpOaVUCYPmivL0/TT3to6lQHN&#10;22Fuv4AlJ/yIy39JcVkJefFP8Lu8mxkjp7J811WuPYknK79AK29mRjIJkf6aYGepFOK16Et7my1c&#10;CkkjqSifTP0Bhjo1HUtYc+H5t6jpqGnFlxVFVOSFcHvHbKYPHkx3h1Uc9hDlzpK7BcuoKkkj6OpW&#10;lo0eRvcuTszYex/vyEyKNKmkWPAXpxN2Z59Y7PfnL39rj9WkLey+9oiwhFTRXvnkF+SQnZ5IzPNn&#10;BAZFEp2YRV5xiYg3h3ivg2ydZkujz1pgOnkD26/58Dw2hYxsGS5fhEsiPiKEZwHhxIj2l7sxpWqA&#10;5Cfn2TNrJNadzek+fDN7XZ8RKtpJ6qOtrBLtVCz6SNRDHp5fw5S+JliYj2bMqms8SSkgPe4RHseW&#10;MrZve5qZjWXq5ku4h6ZSIHX8yjbOSyUp2IPzW+Ywdfp8pq07xZVnSZow+vKGmTj16UersXs58zCK&#10;9MJCSrJiCHLdz+blq5i/6hDn/OKIz8giPzeLbNFuaclRBLodYec0B3p+8rVIczlrzz7V/g1c7vLO&#10;C7vB8dXTsDK1wnrBaU0ncKbceS5VceQl8ujiNpaNs6eJ6Uw2XHxKcGo2hWlBeG6fzjhzK0x7T2Lm&#10;Xne8w9LIFHHKXfZVFSUUZkYSeOsQ2ydZ00X0F/upOzjoHkZWYQFx3vIAsP589Y8GfGk2l+UnvXia&#10;mENRWQWVleWU5EQS6naAVVZt6NLaHsdZR7kRlUNuuYhb123qIPqTfBFWEEfwTVEXQ81p02IQQ+Yc&#10;5IRPFGkFpZRqu9LLKC1IJyPKkwvrJzG2f19adZnEmnOP8U8Q5coX9fXiEltGWGPf3YFBU0/gFp6l&#10;7YiuEUQbMPRh+S2F0VJNxwntAEOL7pb0dj7Bpfs+3D27m40ThtJl8EZ2u8p/+9fVe2VhIs+uH2Tb&#10;HFH3o9ey94YvbnfOcX7pELo0N8Nx7iFOPEymRNRJWVY4fhe2snSkNW06DcRp1ga2Hr6Ay42b3Lx5&#10;k1s3b+By+QxnDqxnjmMfzHtZ03P0Fs74p5KYk6ztjN4/zIROf29G9/4zWSjmwNDUQvKLRXuVZJMt&#10;xu+1NaMZ0LoDjZrbMnj1ZW5L/cAFZVSWFVOel0TwdTEGx9nRuKUlE/ffx1MeCCvmo7IUX84uG4Nj&#10;3/60s5zO8nM++EVniLEihffyBUERuQnPeXJ5DyvsutPNZDD2cw5wLiCJzPxUAl22sGpkD/7+989p&#10;PnIzG1yek5gvX0hKAZt4FpSkkyv6qLEw+mFSAXmiH+VEP8L3wg5mjJvNmv0u3JIqbfLzxZyVSZYc&#10;u+GPeSryvcCqG92a9aWj/W5cRD9NKc4lLdyDuxvGYKWp6TA+wPBN6A4wlDujrVq1xXL0SlafvEPI&#10;s7scdh7G8BHzGL72NqE5ZeRLFSniOZIZfo+TC8YxZcoS5m6/gPeLQG7uFPP0AAttZ/SqW7GEyJ3R&#10;JbkUJPprZwksW7SGxTsu4RGeSUqWmHdyxHMsLYmU+GC8z6xn6dD+tPx7e/pPPMix+9Gk56dTEn6V&#10;zeOtMOvWi9YOC9nu4seTiATSs8W4KSgiL0POZWEEB4YRFi/mhsISCtLDiXDfi7OVCd17D8Vm/iFu&#10;hiSRlFMk5jLRR8X8W1qYReITF86tnsqgdm3pNHAxq0778CI9lwpNGL2S6YN68td/tqPnuO3svxVE&#10;VFaReA6K8OXF4jn6mAenVjGmxVe07jCe0atvECDmp5TQ2xxaPBprkx407DWTlfKF7fM4UjKyyS0U&#10;+c1KITk6nOf+gQTHpJOWr9OrXfPkkMi72javRcwPUqdz2gtPbh1Yyfi+venntJxlx70IShflrSwl&#10;I+QGZ9fMxKKFOY7OJzkjhdHlxvG/1F5iF0th9JYZDB80gEaDlrHrbph4XhmedjKT+r9sRJqU6YTR&#10;2ybp1HQMW3mBK4EpNWo6ZJxijBSlR+J/ZiVzhg2ge09r7OZvY8fxS1x1vcXtm9e5cfkEB7ctZMYI&#10;Czp+/g/xN0d/Rsw7w+1o+feB/PtJi8wILQd1jEKhUCgUCoVCofipoITR74Dq5Y4mjE7h+Y3dbJw/&#10;hYZDDnLaL0oTRvte3KATRu++zNXnGZow2iikMDVowmjyifc5zYl1s7F0ms9W1wACU76LMFqq6VjG&#10;ylN+RGSVUFyQQpj7MfbMGoVZUxOspu5iz63nxIlFfmWOTk2HThi9vFoYLXU/FmdHE+jmguuV61y6&#10;48vjAH8eet/DTSwML104x5lDm1k4fiCmbZry+z+1xWHFea48SxOL8DJelqTUCKNNxrLs3COeJhWK&#10;glVph33phNFSTYdBGB1HenIIoVc3MqlPH/r0m8S4Tbfw13Sj1kjB5GF9crdqhOcptozqQTfzYQxd&#10;doLrIank50ph9FQmdutGw0bDWXb6EY8TC7SdVVoNi7bJi3/MoxOLGdq5A30Hz2X+0QdE5VVRXFZG&#10;SVY8cYHeXDp7kWt3vfHwe8JTP2/u3XLl+tULnD66k91LxjCwfWMafdaNVn3WcPJpMnH5uWRGPcD7&#10;ewmjq6gsziTvxXX2OQ9mYG+x0HZczu7Lntx/EsTz4CCCn/tx98Qa5jkOoGMjU/rPOMLpBzGkav+z&#10;LcKXZhPz4CQH5g3iq399ResejoxwXs+ek6Kf3fLA65GIJyKBxNQc8otKtR1rUtD6siyP5CdnOTDf&#10;kfaffUHjHoMYOmct245d5IoM5yfSjogjMT2b3CKpG1ss+KvKqBD9KdR1K4uG22HSZTDDN97lXlgG&#10;+Ua6hGVdlxUkkxZ6g50TrRhkbo/l5P3ciEjnxeNrnFszlr5tmtNq8DJWX5BqQ6Seci0k8l+9S/JS&#10;iQ64x80bt7l2z5/A+Eyy4324UlcYXVRCRWEmSSE+op1ucvn6XTyfPOPJIy8euN/kxtXzXDx/jN0r&#10;JzOmbwe++fgTvu4wj+XH/AjThKJi3ITd5PiaaViZ6YXRfvFkyX9Nl2M5L4lHF7frhdGz2HAxgODE&#10;ZHIi3Dg6YyBWPQZiPmIDx/wSNZUQOmGR1ttEXRWRFeGF+66Z2LQ3wXLYUlaefURCTj7RXodYO8ma&#10;ht+0p934oxwX7ZlZKtpEqwQRtjyVJP8L7HfsQu9Wgxgy9RDXwnPI+RZhdEnaMzyPrmCiSUea9nBm&#10;/qH7PMss1nRNG4Q18r8wXpanEXRtK2vGDKJ1cxum7rzD3Rdp5OWnkBF2ma1ONtXCaPeIbDJFfbwq&#10;7DEgHeoTRp/ksl8w/p5i7KyYRNce01hyyJOHYh4oLy+lKPkJN/avZe6YyTjOP8lVv1Ceel/hvNwZ&#10;bSyMLi0jP/4hrjudGdWzOX/7rAVtu/fFcqADQxwdcRRmiOMQHB3ssbftR4/WDWjYpAPNrOaw+U40&#10;4WnxREth9PCedP68J4PGb+Owdxx55VJNksh6RSGFyc/w2D4Nx27mdDCZxOyTATxPLaBUbreslAfV&#10;5RB3/yAbpznQoIkJDptF3wpOpyg3mbznF9gwbgB9+9hjNmUPVwJTSSmQutW1yhG8pEqM0bSQu1xd&#10;4YhlV0v6D1/NttthJOaIedJlC6tH9+aTz1rSa+FpjvslUSgyJrOmRVH6qjDaVwqji4spzogjJsCT&#10;y+cvc93NC6+Hj3nqK/rcTRdcrpzj9OHt7FgwjAGtG9Lws+607beZC0EpJBbmvCNh9CrWnvMmKiaI&#10;u7udmTh8KlYT9nMrJp+0onIxp0YS6XmMxcOGMX7GJjaevU9EUpgWfryVBW2lmg5NGF1MRVkRpTnx&#10;hDy4w83rN7hy2xPfgEAe+3jicec6Vy6d5fzpfWxwHsKgzq3410ctMBuxi4N3w0nJy6Iszp2Dc4Zg&#10;1bk9X7Xti93s9Ww6eJorN91w833G87AYElIyySkoEXOZeMLKsx1i/fA7sYiBXTpjMngBzmJeSC6U&#10;h/zqd/0L5HdFTjhPr2xloVVn2nUdz4ytrvjEZVKmF0bPHGLBp836MWzDTe6EpFEod4XL4GJ+Ls0O&#10;J+TGLha0b0CntmMYtewa/hnZpEd7cW7jVBzNOvKPb0yxGSee2TtOcN7lNm4+/jwNFs/ixAyyC4q1&#10;l7EGBV3V3UpDS0R3+SbE3FAp5vvseH88zmxj9fRxWJiPZMa2q1x7mkhumTxHopTMUNfvIIwuojjF&#10;nwuaMNqKhoOWsvPuC20ON/gxIJ8DlGVVC6O/eo0wWnvxV5RNapArx9ZMZlg/E9r37E//AXbY2w9l&#10;6JARjB41klHjRzDYri9mzb/ii08H4DT/DLeidS9BX52fpEVdo1AoFAqFQqFQKH4qKGH0O0SnpiOd&#10;F3cPsWPxDBpZ7eCYVwQvovx57LKdqWPG4bztAuf8UzVBZfUCSly8lLtCS0ooLS3TDlZ6+TKH6Hsn&#10;OLp8NjajlrHndjCh6dX/3FoHnTBaU9PRojG9hixlxalHRORUUF5eRkFiAN4n1zGzTwda9xzNuA0X&#10;uRsaR0l2MNe1AwxtaGe/jINeUURnl2jlkHpaS/KSiA705OaZfWxavoj5MyYyfrQTQxzssbPoSusG&#10;/+IPv/uYn3/YlP4LT3D2cSKlZaX6ndGbWD5mMM1NxrFM7rxMKhTxVumE0aH6ndFNO9F78SVRH1Ek&#10;RvryYO8sHFuZYWm1gOUnnhFbUIGmslKirSfFh9RNG3ibc4ts6WE2EOtZuzn5JIHcnGBub5rGpB69&#10;aNZmBttcgwnJKjFaxFeSn/CExyelMLo9Fg7zmH/Eh8j8St3OqspyyguyyBJt5eVygv1bVrFg9nQm&#10;jx2J0/DBDLLqjVnLL/jH7/6H333UiqYmSzjom0B0TjaZkd547Z6FvUFNx4VvUdNR3fDlojiizq9v&#10;YK5tF9o1bc7X3e1xmjaXeYuWsmyZNAuZPdGBAZ1b0egfDWnYfz6rzj4mKE3Us/jRdEaH3+PmvllY&#10;tvmMT//5BZ836kAPK3scRoxn0qzVrNl2hou3nxAYk0pGQQnlUtetPCwy9gG3ds/Fqe1X/Otv/+Lz&#10;Zh3obGGHvQg3edYK1u08yYW7fgTEpItwpZSXibBZMfgeXcC4gda0MZvA7HPPCUwpECUxporKMnkI&#10;5zMurXZihI0dpiM2cCYwDt9bh9g7YxBdvmmBycRt7L4bSrJoZw1ZL3IsyB+tD4p4RJ+RfbE85SHX&#10;NsxkZJ9+tBy3n9O+UZq6GcRYqSjNJzM2EH/3CxzZuZaVC2cyfeIoRg1zwNHBit4dGvD1X37PBx/8&#10;lX+2mMaCg94E5ZQhd+rnh93gxNppWPayYsCC01zwi9OEr1IYLXfE+l0w7IyexfpLz3geG03qkzOs&#10;GmxCV7OhWM45iltcHjml8gWSvhjaZyXFqaIPXt3A2N496Dd4Ds4HPIjMyCPq/mHWTxlI0xbd6LHs&#10;uiackQd46kKKskth9NOL7HfsTO+WdgyZcphr4bnkyt2mWtz1IOqqMPo+VzbPwKJVG5oM3sgm1yBS&#10;5A5d4WzIm7ySr0kS/c5wcMFoOrXqzYg1l7kaIMZQXjKZLy6xbYQ1Dt0dGDj1JG4RObr6MOTNKKYa&#10;dC9FDAcYasLo2Se58iSa8GAvPA8vZ0B7OyatvsiFwHRKSvI1HemHVs1jzIhZzNj3gIcRiYT7XePc&#10;YimMNmXwnEMcf5is6fXNCL3FqWXDsGzwEf/3//xf/u///Rkf/PwDfvmLX/DLD4T5xS/F9y/5hbiW&#10;5jd/a0gDi0ksuRpMUFI0kQ9Osm+EGZ0bWjPC+TAXA1MpEsXQaryiiIKkQDy3TcXR1FL0f2eWXg0j&#10;PLNI69NSUCZVSMR7HWDDNBu+aNCefquuaIew5WZEkey5E2f7XphajmTw2iv4JeSTa/QCTfLyZRF5&#10;SU/wPzQLp279sLJeyMpzgURlpeDvIl8K9OPLr3owdOMNXIKzKKs0hBeZLE0jN9yV3cKPFEY7LD2N&#10;j5hLc2V/kzt38zNIi3jIvatH2btpBfNnTmfimBGMGGrHwP5m9Gz2L/7+uw/53e/b0dJ0tZgr5Qu0&#10;bNLFnOG2fjQDmvRkwKAVbPqOwujcSA88DGo6xqxi3cVHxKUlEnxjB4tHj8dSlG3Hg2RRtgKyYx7i&#10;e3IVI6xHMmXZCU7cDyUtMwLPvdMZZ2lBG9NJrLgdQ7AURov+K192lRdmkBTqw31Rnu0blrN4zlQm&#10;jRvB0CGDcLA1p1uzT/nko49EOzegs/1m9riGkJhfQGVuGPf2LmRK3/Z8+Ze/8JcmnejcZwAOw8cw&#10;ZtpiVm85zBnXBzwOE308v4yS0gLtBcGtLePp0bY7FpO3stUthkIxxuRBgdW9XF5UpGkvNPaO7kvX&#10;VsOYuPwCt8LTKNGE0auY5WTFV13smHjkAQ9ictDJb8WHmF80YfTN3Sxs35BObcYyapkLT0Xd5GWF&#10;8+DCRuYO68m//vBnPvmmDW2698dm8CiR33ksXHOAwxc88XsRR1JuEUX6FxT6mGvyVxdtDpXfult5&#10;Xyl13KeFib62i7UzxjHYTpj5R7n0OIb4vDIqRd3Lts0Kvck5TU2HOQ6zjnPKq64wWhSpopjilKdc&#10;2CLmYjtbWjqu5oBnFDE5NU8AXfIyH8KuNJNI8ffQtsk6YfTQlRc0ndEGYbTBr3z+luUnEexxigOL&#10;R2PTtRkN//oHfv/LD/nwd5/xTVtzrCfOYKrzJKaLNm7V0I7Ri85xK0a3M7pGTYchVoVCoVAoFAqF&#10;QvFTRgmj3yVSeFaWR+LjK5xet4ROnZZx4FYwIbFhhHufYcX0mcxde4pjHtHkifWSJiiVwrbSQooz&#10;onnm+ZBHvi+IyiyitCSV55ePsG/OfEZO2ckF3xji8gwKHOsg4tAJoxdj17IJZlJn9Gk/InMqqKis&#10;pLwog4SAm1zZMI7+3XvTf9gSVh33JC4hkMtrJjPOeqCRmo4SsYYu1fTiRnqd4eCy8dj1bMdXXzSi&#10;eZvOdOvZBwvzvlhY9sesaxtaNfic3/3+G0ydD3LoQZy2y1i3M1onjG5hMpbl5x4b7Ywu1gujJ9DX&#10;cIChfwTxYZ64bxqHdTMzLG2Xsv5yCEklFZRVry3Fh/wtzSEt6C6XFtthZmaH7aw9nHoST37Oc+5s&#10;nsGkHn1o1nqmJowO1QujteBUkB//iEcnF+l3Rs9h/hFvovOkMFrUUWE6KcH3uLZ5JpMGdKdD82Z8&#10;1bgDXXv0ord5P/pa9MWqf0/affEvPv9zS5p2nMUOj1jCpF7YKB9NZ7QURtsMXMLaC9/xAMOqAnLj&#10;/bi7fjT2rT7lr7/8Of/nF78Wi++P+P0f/sDHH38sjFiQf/gbfvPBz/jZBx/xwdfWDFt9CdfgjGph&#10;WWleEjH+Nzm9YRoTHPtj2qkVLRp8yt9+/3v+8PGnfNaoO73spjJ723kuP4wgMa9cLN6rqChII+7J&#10;LS5vmsN4+3707tKaFg0/469/+B1//PiffNW0G70cpjF77Vmu+UQSn5FDSXoYHnunM3ygFa0sp7HM&#10;NZwX6UV1hKS6cVCQEsSVtaMZOdABsxHrOPssCq/Lu9g+dgAdP2+NxfT9HPOUO5xrh5YYxEHaZ1V5&#10;tTBa7oxuOXYvp7UDDMvE2MkjN1bU4eEVLBjWl/YNG9C4aXvadu5Jr74WmPftR/++JnRp0YjPf/s3&#10;Pm0wljnb7/FUCvMrq8gPu8mJtdOx6mVdvTNaJ4wupyIvQVPTsXycPY17zmT9pacERb0gyecQ8wZ1&#10;oqPFCGyWndHUJuRLXcgSQ9uKOihOCyXUZRPjzE3p5zgX5/2eemH0QdZNsaFJi66YLHPRhNFyN6wM&#10;qpnyNJL8pTC6q14YfZBrYdmakPPVmpJIQV4FeWG3OLNuIiZtRPuP38EutxdkiXxVZ0lD3pWT/Ogc&#10;hxaNpXMbc5zW6nZI5uQmk/Hisqamw667PQOnnMA9XLczuoaa2GpEdsbC6MH07W5JL+eTXPGPIy4+&#10;mOCb+3DubY7jjF1sEOMyU/TXENe9bJ07h4lT1rP/fgxRaenEPr7KWW1ntKl2gKHcJSyFhqnPrnFk&#10;9hD6ff0p//iyPZ1MLbG2c8Bx8GAcHWrMYL0ZMnoKk1fu5sSDWKLT44h+cJoDTr3p2tAap1lHuBSY&#10;RrHIuk4YXUhh0jM85c5oMys6W8xmqYuYr7OKdELFygqdSpv7B9gw1ZYvGranvxRGByaRlRZO1K31&#10;TB1gSu8B4xm97Q4BKYXk1xHgvXxZTH7yUwKOzGGUiRUDbBax8mwAUVnJPHXZxrqxVjRoYM6E3W7c&#10;jcilvGbS0u2MDr/B7jH9GaAJo3U6o/NKxJjITyU5yI0L66cypn832jZtxjdNO4k5ureYsyzoJw+o&#10;69edNp//i8/+3IZmXRayzztBPBeytZ3RbhvGYNPEFOu3FUbvnYFla7kzeo2mRz0hK4vEgCvsnzOR&#10;YZajmXA0gMexCUQ9dhXPl1kMGzKH1Yfd8IpIpSBbzAFSGK3fGS3VdISmiXm6Uoy34nQS/V05t3EG&#10;4y270OCzhjRr1YnOJr0wF/NvXwsxD5t2FGP8G/7+q6/obLWabZcCiS0Qz5yKfFIC73J1z3KmD7Gi&#10;V49OtG70KZ//9Q98+Pu/8sk3HTCxnsCM1ce46BlJVEoqMQGuXFk5jG6tejJo5m4OPkhCe79lqHv9&#10;98vKdGJ8z3BgXD+6txnO5BUXuBOeRmkdYfSkoz74xObWqNN4WUlZTgSht3azoH1DMdbGMHrpNQJy&#10;iikU81Zq+APuntzE7JE2DOgj2q/JN3z+xz/y+9//kb980ob28vDXZTvYfyeQZ0m5lOgzJj/1WauF&#10;zt7gqvMh1WLlJz8n8OYBVk0eztBhUxi76CBnH8YQk1Wo2wWu+S0nJ0I8VzfPxbJtHwZOP8yxe2Ju&#10;LtXFY4iyqryY4uQnXNgymzFi/HV22spJnzgSxHPUkGY1ovzazmi3Q2ydrFPTYdAZLYXRteYy+QKg&#10;qpTC7HiiA9y5cWgjq2eMY/yIsTiNW8qKnRe54nab66c2s8pSHig5hAnLL3IvsVB7eWPYya6jTj4U&#10;CoVCoVAoFArFTw4ljH4X6BdqckEldw5lR/ngfmQbw7tPZsNpX7wjYkh+4cXZjStYtnIPW848IChT&#10;LEgrqqgsLyQv+QUhd4+wfdVudolF++P4bPLSg/E4tpuNs1fgvMaF+y/SyZLHxteHFEbH+OJ+UCeM&#10;7jVsGStOy53RlTo1FZWlFKSHEeZxiBVO1thYjGDw5K1c9nTn4MKxjB5gS3u7FboDDKUQpjCNzAh3&#10;Tq4cz0irXnToInf+DWXMzMUsX7+VXTt3s/fwQbYsm8pEm678628NMHM+wH6vWLHILtN2Rj87t5EV&#10;mpqOMSw99wj/pAJRPWJxWllEjnaA4fhqYfQ5/wgSIrzw2DaBQS1MsbRZzJoLQSQUV2BYC+sQZSnJ&#10;IjngJqcXDKCb6UCstJ3RceRlP+f25ulM7NGHpq1n1Qijq8OXk58ghdG6ndGamo4jD4jKraCopIis&#10;KF/un1jFpL7d6dWlJz36OOAwci5L1mxi8/bd7NmziyOH1zHLsgsmX3agZbsZbHeL5kVGNmlRD7i/&#10;ayZ2zXRqOta+dme0oaNIRF8pSibxySV2jrbArEUzvvm6Ka06dKJzl8506dJFmK7ad1dx36ltc5o3&#10;+oY//qMjfcZvZeetUNJEf6gQ7avpKM5OJi7Im7tXjrJv42LmjR+CrUkXOrdpQ8sWrWnVqh3t+41h&#10;8oazuASmkFdaQUVFKcXZScQ/98Htygn2b1rKvElDsendWYRrTesWrWjdtittuo5gwprzXHoYQVZq&#10;OB77ZuFka0UriyksuhpGSFqh7sWKRBMKiHyV5pKX+JTzy4YxfMBATIev5cyzaHyu7mXXRBs6f9mS&#10;PlP3cvheBGl6YbShdgw1ZOBlVTllqX5c3TADpz4WemG0CFeQR2F6BE8vb2bF+EH069qdjl2sGDRi&#10;Fs5L1rF55y527t7Lgb1rWTp2IOZ/+xcNGo5hzjY3/NPKqBJ1J9V0nFgzHSuzAVgvOMVFvziyikVp&#10;qiooz03U74yWBxjOZN2lpzyPjiDl4XEW2Yk2MR/OgMWn8E7MF/WpF/oahCIvRb9KDuL5pdWMNuuG&#10;hYMzzgfuEZmRoxdG29K0ZTe6L9fvjNYLo7Wg1cLoLvRuOeg7CKNFSDG28iLucG79JMxatab5yG3s&#10;uBOiqf/Q3PXIfdFQSoLPCfbNHUHHlvqd0VJve24K6aFX9MJoBwZOOcm9iJw6805NXDVIYXQWKY9P&#10;sMlwgKHzCRFnAkkZCcT7X2XvOGsGjljG1O03CY59zs19q1k2Ywkzlp7ELTqX9PxsEv2vcG7JUCNh&#10;tNQZXUha0HWOzh+FrejDbSxmsnDbaS7cdOfevXvccxPf7tKIa73x8PLBJyCEiNR88gtTiPE5zX6n&#10;XpoweqTzUS4FpWs61zXxWaVU0xFYRxj9QieMlmUVfa+qVAqj97Nhqo0mjNZ2Rgcmky36XuzdTUy3&#10;MaWX1RicttzQ/gMkv3pntE7MJw9rzEt4jN/eaQzrZEF/ywWsPPeMSIMweow1DRr0Y8peD9wj8yiX&#10;k5ahmvU7o3eN6ccA61E6YbSYS3MKcskI98bjyDImWPTArKspPc0HM2TcApat28KWHXvYu3snRw+u&#10;YZp5J7p+0ZHmneay936cSFfMWWEe2ksw6yam2s7oGjUdMmGDqUt5zc7o1m2wHL2a9ZcCSM4rJDv+&#10;ES5b5jPDYSh95l7hms8j7l87yfZp03Casp1DN4OIyMyjOEcvjLbsR1vTKazSDjAspqwoi2zxDLu+&#10;bY6IwwLTzt3p1N2OYRMWsGjVZraLZ87uvfvZvWk+s4R7+4++xsRyJdsuyP+gkfVdSanovwmhfni5&#10;nObgzrUsnjKMof3EnNBOzH/NW9KiRSc6mg1h8PyTnPUK4tGDa1xdO4LurXtgM30ne70SKC5/qam1&#10;MS7/y4pUIr2Os3uYGV2aDWHisvPcDk+lVPQt/wsrmTXSiq+62jPx6AN8YnNqdlaLMVmaE07IrV0s&#10;lGo62kg1HS48zS2jsLKc0oJMUiID8b11gTMHNrFy5jhGmJth0r6VyG9rWrTsQIfu5lg772TfnSCi&#10;RTgpj66vZWojBbsVot/minZ+iOe53WyYO4GhQycwdfl+0RYB2kHFRVJlkxabNFUUxvtwc+9SHLqZ&#10;YTFhB7tvBJNQUD2zC8TsIf5eKUr049yGWYyxH0rPMXs5/yiR5EL9/GWY/yTVwujDRsLoizphtPBm&#10;PKtoiLDyRXhJfibp0SE8fyTq8754tvoEEhQunlOxz/C9sJmFPVuLv0kmMWfHHQIzdYcc1pTD8KlQ&#10;KBQKhUKhUCh+yihh9LvAsA6Si9CqcoozI3h++xTrHJ2Yv+Uy533DSUmO4Nm1w+zeup3VO09x9n4A&#10;T0NeEPrcn0ful7mwfR4zZm1kzYG7PI1PJuH5bc7u2MzyxdvZcj6IF6mF1TujXkETRj+sI4x+TERO&#10;lVio6dzlv5rnJfpze7szk20HYtrbidlb97J4rAOD+1lrO6OlMDoqM5+itBeE393G5AHd6GrSjz7j&#10;VrHt+BVuPvDn2YtIYmNiiU+K5tHVnWya0I+v/tmAXs77NWF0gZEwevloqaZjDEvOPeJJtTBa7oyu&#10;LYw+7x9NSuwjHh+dy4iOZvSzdGbeYV8i8soorlVmsVgtTCPO7xL7p/Wmo9kgBszdz9mABE0Yfata&#10;GG20M7o6+OuE0eUU5KcT6XGCg852tP1KqvCYLdrtLFdu+uEfEk54dBxxMS9IjLzNvokDGNCkK600&#10;YXQMYRk5pH8vYXQFxSlBPLu0hcmmXenRU5Rl1DxWb9/N7n372Gdk9u/bw66NS1kiFvQmjVvRxXoW&#10;M/be5VlGCUWigbVYZd+rKNOE0glhT3nk5sLFA7vYsXYpcyYPw960Bd80bEe3YYtZdSWQ5LxSnToA&#10;0TeqKkopyk0jPjyAR/dEuOO72SbCzZs4FIfenfjs781oM2gZi0/4EJcajc+JpUy2s6F9z9FMO+bP&#10;k4Q8Sg1CCO1b9LviTLKjvTgyayAO5tb0GbWJi88TCXA/wZE5jvRo3IyuYzax86Y8sE23419XO1Ig&#10;UUFZYQ6ZKali3GSSkVtAQaIvV+oIo1OyUzWh2plFQ3DsY46J+WimrzrKyave+AaEEin6aWxcLDEh&#10;d7i0fipDPv2MJo3GMGe7ThhdKfpWbrUwWuqMlsLoWCNhtEFNh14YffEpz+PiyAi8zGanXvQ0HYzF&#10;tP1c1w7506nD0JVffpeSFyf627H5OHbpLPqU3Il/n5isHKI1YfRAnTB6xbsQRkukMOkB13fMZlC7&#10;NjQdsJK1l/yJL5TiRZ2oRqKNwZcFRLrtY8sUe9o2NWf0hmtcD0wmN+9dCKPtjYTRiaTkZpMZ7cvt&#10;jWMZPGgqg6ft5IrXHXYvncOsWetZuPseYXIMluaJMtcnjC4mK8yNMysnM6R7TzoO2cT+O2HEGv5L&#10;RNa33sh/9S/OlYfdpZGcliPirKSiPF0vjDbTC6OPvCNhdAq5WbGk+e5n4ZA+9Oo3FNtlZ7kfJeqr&#10;xLAbXVfzLyvzyY7yxn3TSAa2M8fCejHrLj8nJlvqjP4+wuh8MjMTeXH3MHunWtOxaTcsh85l8bbz&#10;uNx5TEBopOj78cRFh5IYep0dI/vRr2GX9ySMfkZKgdzRGsPjc5tZM2EE7Ww2sOvkOY7s3cacUTOY&#10;uPISLk8SySwu0g7nrC2MljujiyjMjCba6xirRF326ymeOfazWLrtHJfuiGfH8wiixViOi4shxPs0&#10;B2aPwPTjb+hptYKtFwL0wmiB6APyxVxpXjqJMaH4e17n2sm97Ni0gsXTRmJn1pnmjdrwj24zWXDU&#10;jRvu17m9awq923fFfNw61rq+0M4okC/4jMtfVRJPyO29rLPuQvsWw5i06pJop7RqndFvL4wu1+mV&#10;ll4qyikrEGMkMYznD+5y4/hBDmxZxdLZExlubUrnxl/wpYkTk3a44hmbX1uFSL3I/lZGSX4aKeEP&#10;uHV4Iyunj2fw4FGMWrCbgzf8CUktoFyLx1BOXYzlaYF4n1jH2D4mmAxfxTqpzz/bWAGTGOdlueRG&#10;uXN06RRG2ozAcsZJXINSSS/5AcJo/TOoMCuN9JR00jLyKZYv6o2ikr5L0p/x4MRqxndoTbdB8iDa&#10;RyQUykNjjcti+FQoFAqFQqFQKBQ/ZZQw+gdRswCqRizGKksySQlx4+bGcUyauon1YpH6Ij2b7LhH&#10;3HE5xtYtq1m0aAlLFy1i0YIlLFiwjOXLV7DujBuugbGkZ0Tx+PJetq1az7ItZ7gu/1W+WHfkYb1o&#10;wmg/3A8u0YTRvYcuZeWpR0TmyIW15kH8Voh8ZZH0+By75o6kf+cudLRxYqBZd3qbWNDeQQqjo4gU&#10;+cyK9MF7/wRM2nego/18ll4J04RtuoWwLq6qshQCLm5ihUN3PvnTV5jN2sd+rxgKS/U6o89tYtlo&#10;R+0Aw+qd0XL5WVVCdugNTi6ROqM70mfJRS48jScrNYyoW9uZ3q8XvfqOYfjqazxKLNIEcDXlfkl5&#10;bjwv3I6y3rEzXfoMZ9iKU9wMS6VA6ow2CKNbzWDb9RBCskqNduzKg9Ae8ejUYoZ0MQijvYnKLSUn&#10;MxI/schdYtWNLxuPYM4+T3yTimsWy4LK4nQKI6+xZVQ/TL/pTLP2M9nmHkd4pjzA0Aev3TOxa96d&#10;AXqd0W86wFD7l+KXhaQ/v4nL+qmYNeyM1ZjNbHYJJqXspfZv3tqi3rCwF9/lObHE3D/O8oFd6NzD&#10;kf7Oh7j2QrSVvl9owmhpdCEE4qqyhILsJML9rnN5/VgsO7WivdU4Ru/xIDqjhBKpTkAu5EW4mrLK&#10;GCooyEgi+uE1Lm2eSu+m3/B194kM3eBKSGYSQTd3s2KEPabtB2K/wlU7tCtP03OrS10KPMsKkkh9&#10;foWNTuZY9xyE9ZSD3I3KIibwJlc2TaR/uyY0G7iQFeceEpFtENvL8JVUFOeQ/sKLO6fOcebYTe74&#10;x2s75y+uN6jp2Mcp33ASUqOI8jnFatuu9Os9gqGLzuCdWGx06KXoOy9F+0bc5uyKsZj99V983XAM&#10;ztvceJJWWr0zWjvAUKp+0O+MrtEZnYjfRb0wuucM1l/wJzgplby4+5yb64BtN2t6O6xi34N44vNK&#10;de2mIetUtG+YG7c2TaBfi25YDlnO2vNPSMrPJ8brEOsm29JE2JsY7Yw2UFcYPXTyIVzCcuoRRssE&#10;de2nCb6ygvE5uZaZPTrQtP1knHe78yhdvpCR7Sv7hvBXVS6aN5Wn58XcMtSa5k0GMm23G+7h6eTl&#10;J4t616np0A4wrFcYXR+izeSc9+QEm6bY09ekP71mn+BKQCKpBUUUpkUQcnkNk2xGYGU1iWX7duM8&#10;cRxTFu1i07VQskXFlVXkk/jkKmcXD6FztTA6pfoAw6vbZzHCvAuf9Z7OslM+BGiHueorXPb7ynIx&#10;RrOIeniLGxcvcfzKA54nF5BXlEKMPMDQyZQuDQYwctZhLgemVQujqSykIDlQO8BwsLEwOrsYTQwn&#10;hdGamo66wuhUCvOFCb/Gtkk2mPeypcuYrZzzTyQxv6y6nWTNV5Vlkhp0k3MLBtC7U3/6jljHLrdI&#10;knJSeeaynbVjrWnQsB+Txbh0i8w3UtMhPjRhtFTTYSyMziU1OQTvQ8uY16cDjTtOZNHhBzxJFjOO&#10;JkiVQcXcX5hCTuhZVg/pTbcvxZzVaR57vOKJzM4WfVOktX4M1k3MGDBo5XcWRudEemgHEOrUdKzS&#10;dkanFJRRUpQp+vVpji6eTKd2I3FeLPK2aAEjR81m3lFffKJzKJH6hrOjuL9HpzO6naamI4aQtDzx&#10;bHzCo5PLGNFBPBOsnZm514uIvEpNKCnzIg/De1mWT+yD4+yYYkeL331NV8vlbLnwlJgCnfBfnkkg&#10;1Q9p/UKf/SqpV7sgnaRAN85vmM4ws0786jNbhq+7xDm3uzy8sBL7Lh3obOvM5P1eJBZVUiIFxVp4&#10;+S3mYzGuHonxMqtPO1p1m8DMHTfxi8/S/oMo4MIqnDVhtF5NR1yumD11yDyX1BVGL73G05wynVoe&#10;2W81ow8g05OHxEq1WmEPuXF4FfNt2/BV6z7YLDrMmcB0MZb15asHGY+sA6mWKzn0Htd2OTPOth+9&#10;LIZhP3cfJx+EE5FZSFlNgjXIsLlRBFzawVzL7uJvgzksPHKfQDFP1iDn5nRSHp9iy5SRDLYci9O6&#10;uzyIzRbzv4yzTryi/IYDDLdOGsKX/zSrJYzW+Ralkbuhc5MJu3+Zq2euceH6M2LyK0Tb6+pGK6+Y&#10;34rjfbm7bykD24r51Pkwhz0jxVwv/hYRZZb93VCRuk+FQqFQKBQKhULxU0YJo98xcuFUVVlMQXo4&#10;UR5H2LFgNatXHOXkredEp6YSG/ucJx5XubBrAxuXLWTp0g2s3X6aS3f98I+MJyoqhOB7F9m3SCz0&#10;153gmGsgcQXyhH+jJdYrl1Xkxz7k3qHF2LdsTK+hup3RmjC6UudHl69SitJC8DqziUVO5rRu0Yym&#10;n/6Drxp3psVgqTM6kqj0LM8PduIAADioSURBVDIjH+C1bzzd27SntfVMZp8JICG/nLIqEUdVqVjc&#10;JxPrf5nD84di0/IrPvrwC0xm7Ge/dyyFUmd0kU4YvdRpMI06jGTeyYfawV7aorG+ndFPE8nLSyFb&#10;2G+bMpD+PfvSdeB8tl4OIDAhTyzcRe6rKqksSifqyTWOr5uORcvmdLOfy6IjngSn51KS95w72gGG&#10;vWnaegZb9QcYGoRCOp3Rj3ms6Yxuj/ngucw7+oDo3FJyMyN4eGIliyw789k3DkzbcgvPqDxNiCd/&#10;yguzSHnuifvOWQzt1Iyv/9KShu1FGu6xhGXmkBEl6mv3TE1ntBRGr74QRHJlZT07o/VIgUJJCiF3&#10;johFuiOtm9oyfsVZLj9NQm7yq8lzDS/Foj4rwoPzCxyxNhmAmd1SNt8MJzItk5SYYALuu3H+4n38&#10;nseTklOsE1q8rNB0N6dFeONxYAaDTDrTfeBUph70JkbUWWpsMM99PXBxuYdfqAiXW1T9wkEeepUZ&#10;fh/3A/OxbdmIZubTGb3Tnei8HJKCXDm2eBx2nXvQ0nw+q0948zguh1JNsF1FWX4Kic9ucWPnNBy7&#10;dKJX34lM2eZOSGYxualB+J1fx4wBnWneyYHRy45x9Uk8uaKyKiqrNIFiRqQPrrudGecwAvvRa9jm&#10;GkpEqCcX1hvvjA4nIS2SaN+TrLbpQp+eg7FzPsrtqHyytZ2pUlVIHrkJQdw/shLnAV355Ld/45Ov&#10;RuO8Ve6MLhHNIHVG3+DEmilan+s1+yinfWLJKNbVXVleEg8vbmPpODuamM7U9OMGp+VSnBXOk6ML&#10;mWrZj+5dhzB0+XlcniWQIsapFIi8rBB9KvEp3mfXs3hwT1q1HMDQOUc44xNHQXE+8d6HdDujW3TH&#10;ZLkLl4NSq3dKam1dnkri0wvaAYa9Wg38jjujX1JRnEKExwn2T7CiXaNe9B+1ga0uYv7IL9OEelIn&#10;a2leAgn+Iu65Q7Hv2ZtWZnPYev2ZKFcexYVSZ7R+Z7SJPQOnnsA9ModMTRhtmEWM0dnJHlujM9oe&#10;C7kzevZJrgYkkVYkD9lLIsX/NBvHOmLb04x+48bh6DCKeRtPct4/TfQbMS1U5JP05ArnFjvSpZmZ&#10;Jow+4ZdCaZkUskfge24d8wf34LOvuzNwxnYO3A4iLreEUlGuqqoySrITSPR34eD88UwYJfrq8nN4&#10;yLwXpGiHz+1z6kWXhrY4STUdgek1OzO1ndFSZ/RUbWd0F4vZLHN5QUS2GAvSXfQDqZc8zusA66fZ&#10;8qXUGb36imizFIrKcinLDsR14xRG9etNC5OhTNrpwu3gRDJLKkRXEL1QlCsjzEeMo5VMNmlFR5MR&#10;DF92mhsvMsgpSCPIZRtrxg7gm4b9mLTXAzcx70i1A9WUpJEbJg8wtNDrjD7Nw6Q8UpKD8Tq0lLm9&#10;29Kg1Uhm73LDJ7ZA1IXsu2LuyUsjMUAe0DeZQW0b8cVfWtO08zxtZ3RUVrZoZ0/cNoxlQJNeWNmt&#10;ZMO1UFLK65uzDG0sPw3C6OlYtWqD1ejVbJA7owvLRTsVijjduLlHzBcdumE9aCC2I8bhNHUVu9yl&#10;XvliKiqKKM6WO6OnMb5aZ7Q8wDCXrLjH+J1ayvAObTHtO4lJW27zPKuUQimZf1muHWyYFuLF5fVT&#10;ceraio9/+SUd+q9g68UAonPyKUmPJMD7HnfdvPEMiCJJ9I0STZgp+odUY5Toz529C5nQz4SPGw9m&#10;wjZXbjx5RuTD0yy370n37pb0HLeOQz7yv4NEv5LJVpZRLuaysLvH2DNjGGaNW9Nt+Fo2X31KTHaB&#10;6DppBJyXOqMtNWH0xGO+PIjL1e061qpMqg4JI+TWTha2/0YTRo9cepUnWflkpscQ6vcAj5uizR+E&#10;E5teoPvvCDlvi/kjP/UFfpe3sXJ4F5q0H8CQZWI8hWTXuzPauIWqygtIFW174+BSRliZYe4wkYlr&#10;jnPxYRSxWYUUifp83Rwin0mRnifYNbqvqA87nOYf4MyDaDH+Rb8Q/apCjPFM8XfG7X2zGTdQPKft&#10;57D0YjBhGUW6sx3qIvqhfG5F6HVGf/VPM4Ytv8CVZynUHMUs8yzGYGoovkcWMmfMBOzHbeCwb5x2&#10;foUcC3LXdHFOgqjHg+yYM55uXQYzbect7oSkivFvrGqkvkwoFAqFQqFQKBSKnyJKGP2OkQsjKciq&#10;KMmmICmQ+6eOsH/dTjZsPsVlNz8eh4QRHhYiFqJeeN0RC6o7nng8CCQ4LIqIsAB83a9yfMc2Vs3f&#10;yeFTXviFZ2rqOYzlE8ZrLt2lFEb7cu/QIuxaNtYfYKjfGV0tjBZGLszLckgMuMmFTVOwbfMFX/z+&#10;N3z0SUsaOK7UdkZHZeSSlxDAs4tLGdyzI627D8TSeScnXd2563kfz3u3uHX5CLuXjsbRpAlfffwR&#10;v/jt53SbsZ8DBmG0WNQGXdrKihE2fPO1KQ5zd7Dnug8B0clkFxaQHuyqF0Z3pPeSi5yTQtiSPEoz&#10;g7m9Zw5TrHvToVUvbMauZtOhi1xz88DTwx13l5PsXjUNJ1tzvmzUk0HzDnDUM5z0oiLKC4yE0W1m&#10;svXGdxVGl5Gfm8Bz111sGd2HRp91wXrsStYdccH9vmgjL0/uXDvN0Q3zmNqnLU3+8kc++p8mfNNe&#10;pOEey4tMnZoOY2G01Hf9ZmF0BeWZIdw/tp7Zdra06z2blce9eZKQrwnAjJu6mqoSitND8T+2iCn9&#10;+2Paawxjd9zlgeg3z31cuLRlKSNsp7Jg1V4On3fF7f59kXdh7t3E5dROtsyyo1c3cyzHrWL91UCS&#10;s7OID7jBlT2rmDpqEvPX7+XQeRfueIgw3qLcnvKwqO1snj2Mbi3b0X3kapZfDCC9uJj81OfcP76G&#10;efbmNGhgSv/Ry1ix7zw37nly3/Met68c5/AGZ6Zad6RDuz7YTNzE3tsRIqwod3EqMX4XObJgGH07&#10;mGBhM4EZaw5w/pYnbvc8cHc9z5m9y5ns0IOOPWywmLCZI94xxEd4camWMDqSpMxETTC+b3I/rEz6&#10;0NN6BssPu3D1jgf3vURcty5zYf8a5tqb0fnzv/Orn/2Zv385qloYXVVVSWHkXc6un0z/rp1pMXAO&#10;C3ddwe1xJHGZ+eRnxb8qjE4Xfa04g+SHp9gxYxj9u5jStOdYpq0/wvGrd0T5RV91E+PrwGqWTLCl&#10;V/t2tLecxeID9/CLyaGiNJ/EB28jjB7EkKkHufqtwmjRRSoKyAj34t7eOTh07kSHLnZYTljLnou3&#10;ueEu8iXG7s2LB9m31Ikh5t3pZmqHzexjXH+WQGphCWVFxsJoBwZOO/kWwugcTRi9ZVJtYbRscynE&#10;yov34syyUQw1bcOXHU3pbT2ZlQdv8SChUPt3fCm01YTR8gBDY2F0uZjDijOJeXiBY4tH0OPrBnQ0&#10;GcTQmevZc86Vm2Ju8PAQ5bt4hEMrpzCslzn9baczRYwNeWhqnuxv2s7o3t9TGF0p5sz6hNHJFFeI&#10;PlSWSqiYO9ZPtMWkg+jvdlOZs+UIZ1zd8Lwv5va7lzm1bRnzhwyg0+et6e24jFWnfAjJKKK4OJ3n&#10;LltrhNH7DMJoo1auFkbLndG6AwylMDo9PZqnl7eyfmgPmjbsid3E1Ww+cZ17Ik2v++7cvnycQ2uc&#10;mdizBQ0+/ljMWc1o0nke+14RRpsxwG4lG7+TMLrsNcJoEU6qCEoJ5NHlzUwzb0XH9qIu+g5nzKID&#10;XAtOI7mwXLSxThjtva+uMFqMtdRQQm7uxNmyK6bdBtBv9Ar2XBL9VfTb+553xBx8iuPr5zC+Tzua&#10;/unP/PxnX9C2n04YHZWZRVHcAy7uWMUS53lMX7qNg+dvcMNN1IWXmMtEfdy5tI/1zk4MMDXlm76z&#10;WX7Wl8cxiWSK5+aVNeO08dDKxAqb+TvYffYGt+7pnnV3Lh1iy4yRDO3ek1bNrBi95gJX/RPIEfNg&#10;VWEqAedX1gijj9YnjK69M1oKox+LZ0ZazCNuHRLP+WmzGT9tA7uOX+HaXVFWOffe9+CumEP3rZrO&#10;qH6dad93As67bvIgXo6VumPQ0ELis6pce3Hz5OJWVo7sTYOvGtLWcjTjVu7llHh+u4vnt5e3N97C&#10;yG8v7wc89AvieVgyWUXllJXnkRZ8h1trx2LTuRu9LEYybsluLeyde/dwv3mB8wdXMWNIL0zN7Rk4&#10;fQen/dNIk22ry0ptvqMw+mVFMSVZUQReWs2codZ06WbD4KUH2H/hpngeeeLpfpPr5/ezec54RtsP&#10;pdewVey59ZxQeVZB9R9GulpQKBQKhUKhUCgU/xkoYfQ7RrccEkuzlxXit4iMyEd4nDvCtqUrWb1u&#10;N0cvu+MVGElcUipJyckkJyWSGBdFVOAjPK+fZN+urcxbtp3tB+/iHajbYfdtvBSL3rzYh7gfWsyg&#10;Fo3oNXQJK075EZlTqVfTYYxYIGdGEXrnEBsGd6b13/6H3/6zKZ85rmSvdoBhIaU5cSQ9Ocu6cf0x&#10;69ieBu16Y+kwjKFOI3FyGsYwO0t6d2hCw0/+yO8//B2/+t3ndJ6ym70e0ZrO6KryDMLvHGTreBta&#10;/u1zWnQU4ScvZ+XpezxLyiQu8Donl0o1HR3ovVgscP0TKSwvpaosm3ifMxya48Sg1i1o3qwbpha2&#10;2A0bwUiZ7iArenXrSMu2JjQ0n8XSUw/wjc+hpLKEikKppmMaE3v0pkkrvc7ozBIjIb5OZ7QURg/p&#10;1I6+mg5fb6LyyikqyiU50JUrm2SexAK+vQkm/e0ZOnI0o0aNZJiDNZY9OtD8H3/hz//zIR/+romo&#10;k2lsuB1JSHpW9c5ou6bdsbZdzNrzQXqd0TUL5BoRQpVYo5eQF+HO2bVzGG4+kD6TDnDsfuQrh0Vp&#10;xhBM/ot0YQqpvsfYNNaWfiaWdJu4mzPeAfjePcPJxWPo+klzunTug8VAR4aOGiXyPoqRw4cw2LY/&#10;fbp2pmvfMUxZd5brz5LIL8wjKeAqp1ZPxKptCzqa9KGvjSjzcCdGjRZhnYbgaGtBX1MTmpnYM2r9&#10;WS4+TaKkQqpkyCLusQi7ZhKmLZvTrE13OvWxYbAM6zScIaJ/WPTsRJvGDelgPYN5+2/jF59LaaXc&#10;+VdKfnIQz65sZcFAM8w7dqZTd3MGDB7OsOEjGO5gi3XfHrRo044Og2cyfd9NHifmkhPvoz/AsC8t&#10;NGF0NKl5OeQmBHB373TG9zehfYsOdLYYJPqLEyNFuzkNtcfOohttv/6Ef3z4Ef/zm7/yty+HM2Oz&#10;yE9yMRUvqyhN8MV11xwGm7TiX407091yLLPWHOPiYzEGUqLxvbiVZeMG0Uiq6dCE0aKfivYrSQ/i&#10;3rHVzHToy5dftqJtT0ss7YfiNHIETsMcsenTlc7t29KkoyVDV5zgvG8UqfmlmqqBJJ9DrJ1iS+MW&#10;XTVh9OvUdOxz7EzvlnYMnXKIa2E55EhhdHW3qO4Y1X1E/vdASXYsMQ/PsnmSDabtO/BVs+70GjgU&#10;xxFOOA13xMGmL73aN6JF+x70GrmYdVcDCEvLF2NI7j5NJiNUp6ZD0xk99RTuETphtD5Z41TFteHO&#10;eGe0PMDQUi+MTia9WLiJebAkJwKvw7OZYtWOj/7egq6DlrPt4hMi8yo1wd1LqabD/ypnl0g1HT0Z&#10;PO8gxx8la7tbq6rKKRR9JuDSVhZZdKB7s+Y0b92FnlZ2OIi5YcQIUT4xN/Tr3on2HUV9zdrHCd94&#10;MopEXy1PJ/bBKQ44mdGlgTVOs47o1HSINLXRptcZranpMLWic9/ZLL0WRniWQU2H3BmdQ7zXfjZM&#10;s+XzBjU6o0sq5Zs+0Z+jvbm1bz6TrDvSuGU7Opv1x9phKCNHyj5oywCzrnRp3oFmze2ZuvYC16Uw&#10;s7ScstIMnTB6zAC+bmDB5L33cJM6o43fPJama2o69ozuz4ABUk3HSR4m5ZOdm0HC4ytcWD2KPs0a&#10;0V7MWaZW9gwT/X6U6IPD7Kzo370tTf/6J/78mw/53e+a0bijMzvuRROemUVamBRGj2FA456azuhN&#10;V1+QIvqX6KFG7SqR1wZTSk7kPZ2ajlY6ndHrLj0juUieTVBJeX4i4d6n2DxKzJUNRXrdRjJ18w38&#10;kwvIl7t+ZT/IjsBb0xltQVvTyay+FUtIWhGl+SmkPb/B4bmDGWTSiVatu9LLdjCOYk7R5n4xB1ub&#10;tKXZJ3/lj7/6iF//+ktaWyxl07knhKdnUJzgxemVExlp0ZO2HU2xsB7MkKFiPtLqQ8xJg/rTy7Qn&#10;HXrbYbXoGGf8oknIK6QkL5HIewc1FSxmHZvzeRsz+siwYryMHCHmUVtzerRqTbvmvTEbtIp9rkGE&#10;phRQViHmATEfB1xYoRNGd7Fj4pEandEacoe66Peht3brhNGtRzNy6TWeZOaSHvOQq1sWMLmvGS0a&#10;izHa3043b8m5V7afvQ2WfXrRrUtvMQ63c/BWELHiWSV329dFazG5g788n6wXtzi9ZDhWjf7KL3/7&#10;Zz5v1R1TUR6nMeJZNno0o/VGXo8aPYGps9azaa+b9uImt6yM4rQQIl23MtvahG4t29Cigyn97IYx&#10;ZPhwRgy2xdbChJYtxPNi0HRm7LnFszTduQW1ukm1EePDoDN6kkFntE4YXaz3on2KvFeWZJMefJ2D&#10;y8ZgY9KOJp0t6Gc7hGH6dnAYKOatbr0xt57EpO038Y7MILv60FgtIj1awkZGoVAoFAqFQqFQ/BRR&#10;wuh3Sp0FkFg4VpbmkR79lEc3TnJ4+1b27NzNzp072bxhLcuXL2XpshWsWrORzdsPsGuHFEKfZNd1&#10;P57FZZFTVK4Xpr5pUSXdKjU1He4HF2HbrAGmjotZfuoh4bny32tfDf1SLFpzYh/jc2Auw7s04LMG&#10;LfnEYRl7vGKIzimhsqKAoqxIHl/YxPIxFrT75m/89pcf8POff8Cvfvdn/vxFS9qZWGFpKRaMPTry&#10;9Z8/p5XjGlZfCiStuJyKyiLSQ9y5vnk6I1r9g0//51d8+GV32o3byrlncYQ8uaoJo3s3bo/Zoguc&#10;9U+iUAp2qirE4j2GUPezHFsyiVF9O9L807/y0a9/yS8++DW/+u1nfNOmH9YTRJ0d9cJXLEjlYWFS&#10;OFiZH8ytTVOZYGJGoxbT2XI9iJAsY73PFZow2u/kQga3b0sfu9nMO+xNtKijkrIKSrJiiPA+ze4p&#10;1vRv+wV///g3/OznvxDmQz7+eyMadzCjr50jVmadadO0A1+3GcbM0wE8ik8jLUIeYDidgY27YmW9&#10;iNXnA0mqeFVntGyHly/LqCpNFwv0/awe74RplyGM2ngbtxfpOr2bWmPVbTGJ/HfmPMrSfLm8djwj&#10;epnSoOtU1pzzxffZU4LunmDLxMHY92hJw0/+xK9+9nOtvX7+m4/5w6ctaNl7JFPXneLSgzASc0tF&#10;G8syRxF87xT75jth17MlTf7xMb//xc9FmX8mzEf86Z/NaNtnOCNXH+ecbxhxIpxWn6KdpNAz0u8a&#10;h1ZPZ7R1V9p88w/+8JtfiHb6gF9+/Cn/atWL/iOdWX70DvdCUsgtrRS9VJZPlKM0l/zEZ9w/vpYV&#10;4wZg1vpLfv+rX/CrX/ySX//mL/z1sw50c5zJ/P3XuRmYRG5JKcXJvlxZP43hvfrQbPRuTj6IIr2w&#10;lPLCTJICXDi5chzDTBrzr49/zW9++Qs+EO32Px99RoO2PenRT7SpuSm9Wgn3b6wYseIcN8Jzqaiq&#10;ojIvhmc3RVuM7kPjP3/E73/3CQ16jGLaiceERIXx4PxmloyxpYHJNNZeeMLzdNmqoiSVcheyD3dP&#10;bGbWSBv6tPuKT//6IR+IMvz8Vx/x8ZetaWc5mklrDnPhYQRRWYViLEodqgUkPTjE6knWNGzWiW5L&#10;r3H5WTKF2r+bS15qwuhE/0vsdeiIWfOBOE46wNUXYj4ok3VYX+8wiA/FfFNeRGFWLMF3jrFtwThs&#10;TdvR5JPf8bvfinz98kN+86cv+bpjf+xmrGPbRS+eJedTKNqmSoyPssIk0kMvsmmYFbZd7bCZfBy3&#10;8Bwy9IeTvZquQJMki3yVZpIqDzCcZE+frv0wnXWcK2JcpxfJly9SD2464be3s3ZcPz75W2v6TDnI&#10;8fvRZEu95TKaSqkz+jJnFw2mQ1MT7Occ4NjDZEqFe5VI46U8OC0ugIent7J2kh392jfk7x/9RvSZ&#10;D0Sdf8jv/9aQZqZ2DJu7jyM3gojNLqO8QsRdkU6M90n2DetJp6+sGD7zEBcDUzWd0drcWiHqKykQ&#10;j21TcDDpT8c+zizWhNHyAEORL9FmlcW5xHkeYN0UGz79ui0WK69w6VkqxXK8yrqXuviD7nHj4DJm&#10;jrCgR9NP+NeHcs4S8+Vv/8g/G3XEZNA05m48j+vjaBJyS0TfK6e8JI2gq5tZNcqSL782Z+JuD+5G&#10;ijFeLYwW3yWp5L5wYdfIvmK+dWLQ4hP4iDbLLSqmOC2CsHvH2TKhP+YtP+VvH/1ajPlf8POffcSf&#10;/96Y5h17Y2HngFWPDrRt0oGv2o5kwcUgniSlkfziHnfXjcSyoQn9bZex4UqoXhitpar/NMqHFCzK&#10;ndER93DfNZV+LVrTb9Qq1lx8RnJhpbab+2VJDqnP73Jp+UC6t+lCh/7OLDv7jLj8UhFvlZg2CrWd&#10;0fd3T2VMP3Na95jIqlvieZAq6qO8mNLcWEJvHmT7tEFYiPL8/jdiLvlAzCm//AN/+HMD4b8v5gOs&#10;MO/ZjbbfNKZp75ksOORJQHIelaIuw++f4cjqKQyVz42/fsQfxZzygZwDP/gtH/2pES16DmHE0j0c&#10;9wonKr1QezlWJfVYZ0bw2FWkO28EA0xa01iE/cMvf84vf/Vb/uevX9Os2yCGzdjCnkv+hCTmUiDG&#10;oVR5VVmYjP/55cwY3o8vOg1kgl4YrXULiaiz0uxwgm/sYkHbr+jQciQjFl/FP7uI/IJ0onyuc37D&#10;HCb270rrL//Gxx/+Sp9fMQ/+5Ru+6WTLkGnr2e8awPPEHN0Bxlrc8kOOed2PfBkkJlUqClMJv7Od&#10;xfad+PyD/w//z//r/83/8//9//F//u/PRL/4uYhbPhMMRqTzs//hT//oiZnDDq4EZ5NcJMZxSTb5&#10;8X5c27eS2cP70qXZp3z4qw/4xS9+Ierjj/zx7y3pMGAc07de5MqTBPLE+JTDrF40YXQmkXcOij7q&#10;wGd/N8Fx+XkxdpKNdkZLRCmqyijNi+e5+wn2LRiBVYfGfPPHj/idmE9/9ds/8Nev29HdVowhke6d&#10;4BTSC8TcL+cFGYv8lddyLtJirYlZoVAoFAqFQqFQ/DRRwuh3zCvLoJcVlBVlk50cSVjAI/zu3eDa&#10;2SPs2LSGZUsWs2jxClat28ne0zdwvfOAh89eEJqcRW5Jhf5U/29DLseqKM6IIPjeObbMmcmq7ee5&#10;6B1JSlFVzcLYCLmLqjQ/ldTAW5zYvBDneYuYvO0Cd1+kk6YJwKWu4XyyYvzxunKAzYumMsx+IANt&#10;BuEwfBzj561l876znD17hjMHt7Ns8lRmbzjHGa9IMstEWE1YGUeEz1XOrXPG2Wkww8YvYNaOq9yP&#10;Tic+6gne5w+yxnkRK8/54ROdpdM3LH8qxEI9NZrIR3e5cWIrq2ZPYbTjYAbZOjJ46BwWrT/CmTt+&#10;BMZmkllYphO2a4eMJRLoepRDK1aL8hzF9Wk8iQWGg8RkJVRSnBlFpNdZti9cyJqtpzjjEU5aYRXl&#10;opKqygrJTwkn2O00hzbMY/q4IdjYDmSA9QjGTFnC8i2HOX7tBueP72Lz6pXMWLCVPW4RhKbmkCvC&#10;vbh9jC3OS9mw6RxXHsaTLeKsUblh1Agiry9LM4l7eI1T27exePFejriHE54uD5bS+zH2L5G3wshd&#10;xS9LEgi+fYIja1cxY/ZuztwL5UVCmuhfEYR4ivreu4bFM8fhaGuLrY0N1kNG4zRrFWsOX8fNP5K4&#10;jDyd/mCxcJe6OvNSI3ghhSJ71rB82hhG2dmKcttgazuK8dNWseHAFW76RxGdUaA/TEwiwxZRkJVA&#10;ZIAnN05uZ6PoI2OG2jFw0CDsx85i5toDnLz5EP/IFNLzSzSBhWxfrSyif1SUSF3b/vjeOMG+dQsY&#10;62iPw0A7Bg+ZxGTnLey95IFXSIKm+7VC7trNCefJtaPsXr2GOfvu4B2eRp7cGVdZSnF2PGGir13Y&#10;vZxZ44cwRPRVW9thDB05m0Ub97P/9AXOnjzMsY2LmTprDVvO3udhfL6mV1vT6Rv9BK8Lu0U/FuUX&#10;/XvSom2ibcOIS0ki7KErF/ZtYeaKY1zTdlNqIkphxLguyCAl8hkPbpzh8Kb5OE8cLspvh63jKMbO&#10;38im467cC4giXq+rVacPtoSsMA+uHNrErDmiX13w53Fctm7XuBavjDqP7OhHuG1fzOq5W9hx+J52&#10;AKg89Ey2gM6Xzrc+hHahjR8pGC4rEu0aSdCDG1w4uIkVs0YxYog9toOH4zhxHgu3n+H8vacEx2do&#10;dSiF8nJ8aOo0Eh9xfddGtizdyubDXgSnFFKg7Xw0pFSdoj496STyVZ5PbrQXroe2sXbZelad8OaJ&#10;GNcyftneL0Vfywzz5NaJ7cyeuojN53zw0497japisqIf43NuO4tmL2fbKTfuR2SLsSnrRSDmJHmw&#10;ZXZ8KE/dznNsy1Kmjx6Go+gzdoOcGD15Eav2n+fy/WBeJOZSJDqclreqXNLDvHHbtZIl0zey+7gH&#10;j+JztUPctCKJ/lMq5qrQG0fYvmIDi9ec4Jx/snYonxS/SoHaS1GfmaH3cDmymSkzFrL20hMexYk4&#10;qvNeTkleCklhD7nvcpQ9y2cxY4SYs0Te7IeOZ4aoy93n3fAJFv1Z9IUSUZ/yv1kqy/OI93flyr4N&#10;TJuxlkN3QnieWqSpYtCQX+W5FCb5c3vvOjZs2MvW895EZBeL/iTm2VJR50mhBNw6zv41c5g6eogY&#10;86Lv24xk/JRlrN52hFPXXDl/ZAebVi5n2oItHPKKIkweppsUzPNre9k4awUbtlzE5UkSOaJ/6Y9D&#10;Fb/6PBjuNVNJUWqImH+OsH7OfNbtu8yVR7HaDlUtz6JvF6SE8dx1LxuWrWG1eA65BKRWv4iSY7Ws&#10;MIUXdw6zf/0a5q88yKWgdBLzxDxdVanNR/mJon1vneDQutmMGybqb+AgBtmNZvT4JSK9Exw/f56T&#10;R/awbdk8nFcd5OjtQCIyi0U7l1KQHsWLR7e5cnQrq6c4MWbwIAaKOdxm4DBGTVjKmt0XuP4wVJvL&#10;5AsYrYiifeXcn50UJsaLC+f3r2eZCDvK3pZBDsMYMWUhq/eIOd0ziHDRr/LFc1krq3zmiPES+/Ai&#10;x3etZ9riLRz0DCcio6jmmSPirihMJvHZbc4smM6ieftEP/AnulD0F6nWJCOB2AAP3M/uZN38KaK8&#10;DuIZK+ZfMYcMnjSfeVtOcPFeAC+SxLgU6RpmX2NkEbRPkR+pbz/u8WWOrpvHaDGP29paCyPncnmt&#10;+7apNqJebBwYPmoxSzfdwC+hQDuotErOtcWZxL/ww+PyIXaumo3TEDsGiXndzmEsYyevYdvJm9x9&#10;Gk2sqHc5r8uXRbWR99KIHFcUkCpf1BzaztSJK9lx8aEYO9maOhjjUDrd3sXiWSr+jvG6ypmty1g4&#10;YQQj7OyxHzyGyfM3sev0HTwC47T/MKmZL2Wt1E1foVAoFAqFQqFQ/NRRwuh3zKvLIt2C6eXLciqK&#10;C8RiK4bIILHQu3uDa1evcPnydVxv3edBYBTRiVnkFpRqi93vvrySfuXhZTlkJoTj7+XJwwCxKE7K&#10;pahcuNQTkfRfpT+cKeq5Hw98fXF/GkFcdpHuECXxI1b3VJYXkJ0cRai/N7ddXXC5ep0btz3wfBxM&#10;WEwqqakppMSG8dTjHp5ikR8Sn0WRpopBxFBZQmF2EvFBD/G5c4Nbd7zw8I8kIbeIvNw0ksKf8+i+&#10;Dw/DU0jWdgpqqepyJxfERTlkJ4UT6OeN+82bXL92g5u3/HgSHEdyToEmTJKCdhlGCuC0naoxoQQ/&#10;9OO+dzAx6fkUSAGgPk7ZBhUlueQkhhPw4AGPnoYRlpCj1ZEmsBfxVZWXUJKTRHTwIx543OLaNReu&#10;XL3DPa+nBIbFk5idS1piBKGBj/H0fszj6Ewy8ospLcwmKzYUf08fHj8JJzIln1IZnz5lw6dGlchT&#10;RRHZ8S94/ugJXj7PCUvOqyNsMPIv0fInL4SPl2LBLto5/LEfnu5PCInJIFMKzirKxLo/k5To5/j7&#10;eHDTRbbXVa7ccuPOw0Cex2eSUyTavEoKNI3rWgqIRLjI5zzzvoeb6zVR7qu4uLiLMgaJ+NPJkbqe&#10;q9tHh7yTu0YrSvLJEnUq+8i92664XBf9+Z4vPs9jSMqWh4hJoY8hpPiWl/JLtllFMfmZCaK+n+Bx&#10;0xVXF1duiLHg9TCMmLRcrU40wY8UGJVmkxYVIvrDI+4HxYu4iyjTNZymxqEkN4WkiGf4etzkpuir&#10;11xuc8vND//QWGJT0klNiiNBtKvHfV8ehcaLfliq66dSCCuFnAlh+N93x03Ul5u3P09jM8VYLCBL&#10;jNeIoKda/45OySW/zLA3WYSVY6SsmKIs0c9DH/HQ87YovyvXbrpx73EooQmZ5EtBnEFoKdOTL2qy&#10;EsS4e8J9kRffiDTS8kv0Y17vTx40KMqTEOCDn8hLQHACaQViTOjbQOfL+FogLnQxyAvRxjKd/AzS&#10;Yl8Q+NCdO7dkvu5w8/4jnkSkkJor+q1e0KuLSQqiSigrSCX62RPRh56KsZZEZqFIV/iTeddh+JYh&#10;REiZnMy7mE/KchOJCX7KY9/HPAxNJk2M6zItrDAiP6V5okzhQfiIcgfGpGm7G3V9Q0Yi8ivmheTw&#10;p5r70xdxJBoO4tQlJxPS4pFtHR8WgI/7bW5eE/3tuhvuXv4ExYo5Ka+EYimIrg5SSpGchwLFPOT5&#10;hMDQBE2YpdW3lrToYyV5ZMWEEPDwCT6PQglPK0AenKfFIT1V6tosOtifex4+PIpMJUUfRzX6F3j5&#10;mfFEiXaTc9510Z9db3ngExAm5oQcEaeYp2Vf0H5FuUQ756fFEBUk+r/nY4LFGM0sMlLFIL/kPF2Q&#10;RpyYc548CeJpeBI5hheV2hwt5mwxhuQzxdv9lhjzou9fdRNj9xnPwxNIycohLT6ckIBH3PP2I0DM&#10;0ZmFxZQUiHkjOlD0+Yc8EfNydGoBpfq5QZdBfR4M9xovxbws8hgXzOP7XjwKiiAyNY8S/Zwvx2lF&#10;cS658SE8e+SPf1CUeKaU6F8oyPoWdSSfKfHPCRLzl7ffcyIyi7Sdxrrwwp8UaGfEibp+iIeYT1xd&#10;rnNdtq/HUzEXJZKYJp4d8ZGEPfURYzKQoOg0UWc6VVba7tqCLNLjwwjyvov7DVEXYg6/KuYCN88A&#10;giNTtBeY2rOmVrHEvajnEjF/psWKfiDCusnnnett7no/EWmkiDEq2rt6GOjKKp9x+cniefDsMR4+&#10;/jxPyNbmSl200o+oT1FeWZ4wb08eiPn0WXg6ueIZq01dcv4U9ZWfGknwY29RXvk3wTWuijnkhhin&#10;fuKZI/uzHEPSuy7e2tSkJYX54tmQFCbG+31uuIh4XK6IefCqMLo5XX5fvaY34vlw9ZorN2/74Osf&#10;qx2+Kg9JluWTBw1XlIm/VVLF3CfGzd1b18W85sL1G/e4dz+I8IQsssQzRzf/iqR1lWKEvNcbMTfL&#10;/hkbHICHmI8DIpLF2BHznd6HAV17iPQrSinJSydFjO8nYj694yr6gOs9vMS4jEjK0vq+TFYXVn6K&#10;RqkVk0KhUCgUCoVCofhPQAmj3wPausr4QhixzHrFUrt9E3qv3+rPGL1/LUz1IlFv88qisTbGrtq1&#10;9P/GMNLN4MdgXser7tWhxIdmjO2EqUEukuWiU1xJf7Ud30A9MWm3urrXX9ai2q6W/SsWNegzpPkw&#10;fGsOtdG564xGrRu9u+6yDnp/Rn6r0eyM7LXL2naGu1qmvrg0l1fRbMWHLJn2U52mwdRH/W41NjIm&#10;XXvWR72xGqKs6yjutbi0OpL3dT0YoytDbbRAelODwd+rLnWRrob0DWGMQshLo1sNY7+13PR2+p9X&#10;MbKrHVB3L8eIZurmvo5fgSEN3Y/Optqf+JLRyRbSuRoZo3QNIaup5VaDvNbd11zpMNzrUtKh+67J&#10;mcFeT93bOmnWhBCfut/qe+27xkJgfCO+DbcGq/rQ3Gp7fOVK3wY6DN86tDlCc6trDNTcG7sY+6hN&#10;fS7GdoZYdHbap0zfqN5qnA0Xxm7iWu/X2KV2Geoi7PRONW0o21gaibx/E7owumT1YfXpGerv1RiM&#10;3XSuMog0r/CKXX2eBEZxGXjlTloYWxruq+1qbmpZG2NkWa+7Ed8SUy2MX4fKr/rKYjCGT4mu1OJe&#10;76gLZ2i/urHUQatwg3mV6rirqfGrfdZqtBo3OaYMIbVPzdrIXaFQKBQKhUKhUPxHoYTRPxDD8qi+&#10;RVFtN8PC0GBq86rNd0Nbu+mu9Mb4SlKTi3qpx1Heyty+4mi0UNQ+Dc46Kz11LDT/NYviWl4FNbbG&#10;V+JHE+hoVgL9veZiZP0a6rrrBCfalTAy3pp4dFd1MXLRwhqMEeJWZ6v7MVjor2oj46jOg4E6Puvc&#10;1sbgqGuV6nvttzp1Hfq0dPc1boYWMNjrPo1C181fvXl+M7p6rklT45UbYwyOBvua65pPg5vE+L7m&#10;2thH7Zu6iLy91r0mvmq0OpDfdV10lnonHcYCyFqexY38FW61+2EtTxr12bzis/6gOrT86jwY2sLg&#10;ueaqxkb+yH6h6WTW7CQ1V9VUx1sf0t7gZrg25Fv3U+P+OozdDdeGcIaeq/syzql2p+VNu9R/6dPU&#10;51fvVOtTd1UHI0tdGkbpatS1k9+665orSc1VXerzbXxfv7tAs6ptV7tJ5I2+/0k7zb76Qv9tuJYY&#10;7oUxtq59U5ta6evCSRudrbGb5NX76nbR3xuoqWtd3epc5KfOGH4MGFwMn9UY32p51YXSrOt4rcei&#10;DtK9RvhZg+5OfupMjas2vnVXmjG8PK1GWOtcjKmx0aWl96Tdf1tvM7gItHY3uq+mxq527vRG5rme&#10;cNX5MBjtS84VtQXCta90P9UBamHwZ7iSiM/aFnUwtqzj4bVhJMJBK9MbPSkUCoVCoVAoFIofGSWM&#10;fo8YL7+Ml2q1l0j1274VIqhhPaqLRX7qrurF4Lkavf/qRVy1TS1Tmxpb7bOup+o09MZwKam2MlxI&#10;QYrx0luieTBCfyO/atnrMFjX1HRtDPb1uRlj7Fp9rYu4tqOg1q3hRu9PK77+VqP6Qkdtt1p3b0D4&#10;MfamD6b/0jC+1qGzqa/cdf3Wvjfc1TW1ecXFuM2lMVy+BkOb1PWiRVMHXVT6CLUK1nnSLnW2r2Jw&#10;qOOoWYkPg3U9XurwqqshjGZEZPrsaBjbvxmDTyPqsdL4tqiMeCVZozi1Sy2/1bVZY8SH7tpg890x&#10;hNDCahkwmJor3Z2k5kpeG/JTTbVn8WFsL9DyqLfSfclPg2WNkZ/Vt9XoLWrZvepFy4uRpbyUMeq+&#10;a4zh00BtN4m4qs5wja3hso5tjdc3UceD7k5vZ3CTXwbzOgxuRn7flP6rbvLGYOre6dEsalxecdeo&#10;sdXSqL6T38a1XheDvfBRn3M1dcLX49ngo8bFkK7uWjNvTqSOu+5aH7LaGF+9Fs35TeV+PW/n+81o&#10;bSGNvNaMLva61VDnthY1YevhDQHrC2fIT/0Yh3itJ4VCoVAoFAqFQvETQQmj3yM1i0ndwrL+pVL9&#10;tm+FCGq8cNR96q7q5ZVVnd5/HYGw3rba1KbGVvus66k6Db2lsbv+urpG6hVGC+rcauiD1EVayRjq&#10;288m0dnW51IbY/fqa3lhMEbUujXc6P0Z2sJgXXOho7Zbrbs3IPwYe9MH039pGF/rMNjI2qlNXb/G&#10;9zW1VdfU5hWX6rLojeHyNRjSqetFi6YOuqj0EWoVrPOkXepsX8XgUMdRsxIfBut6vNThVVdDGM2I&#10;D312NAz2rx7uVReDTyPqsdL4tqiMeCVZozi1S+HBWPhrcJZWumuDzXfHEEILq8VtMDVXujtJzZW8&#10;fr0wWn4b+9XdGqx0XzJFg2WN0dwMt9XoLWrZveqlfmH0q8bwaaC2m0RcVWe4xtZwWce2xuubqOOh&#10;1p3BTX4ZzOswuBn5fVP6r7rJG4Ope6dHs6hxecW9Dloa8lt3q4V4fSiDvfBRn3M1dcLX49ngw9hF&#10;l67uSjNvTqRed33IamN89Vo0Z4O/b/Fbh7fz/Wa0tpBGXuuNpG4x69zWom7YWrwhYN1w2rX4qKeK&#10;9Rh8G4xCoVAoFAqFQqH4KaOE0e+cmgWR8TL6uyyPvqu/enljYIPjGz0Jpze41cub4tTZ17ugr7Oq&#10;rKmpH4aM4fWxGFxr+6g/XZ2/V3JVn1c9df3WX5W6eHXl199W84qFnjp2RreGELVzWmNb41LbTmf/&#10;eqSbTrCvu9ZRE/bN1A7xRjQPhjjf5Lset28LYkyd/vaueVPM9WazXksjvs39+2CIU4u31k0t3lhN&#10;b3L7Drw+1TdhHMrQl2sjbep5laWhC1GfS33UpFF/KgYjMb42oo63enzU8EbHN/BKOEOCwmgNaOzB&#10;+FpQXwPrg9R6GfAW1B9KH+lrXA286mocrrbrq35rqD/E++FNadWyr+PB0LPqD/t627oYfNa46e9+&#10;yBz3xqC1HfWp1TKvpbo/1vb5ygirc6uhDyL9Gl4yG4fTO+uMSEfXf2vcFQqFQqFQKBQKxU8XJYx+&#10;z9Qsj/7zFko/LMe60PWG/2ER/xv5d2by+1dK/SENtvWZb+e7+/yhvF2+FN+T71rF77EZvl8rf3uo&#10;7xfvm/gusRlSrfH7bvPwjnibTP1bCvBtiUh3g6nN22Xv7Xz/e6i/XG/L94/l7ULVCH9rhzPYvF1s&#10;P4x/Z1oKhUKhUCgUCoXi/aOE0e+ZmkXbv3v59sP5YTnWha43/A+L+N/IvzOT379S6g9psK3PfDvf&#10;3ecP5e3ypfiefNcqfo/N8P1a+dtDfb9438R3ic2Qao3fd5uHd8TbZOrfUoBvS0S6G0xt3i57b+f7&#10;30P95Xpbvn8sbxdKCaMVCoVCoVAoFArF+0IJo/9t/LuXbzoMqX6flGuH+64xGELVDv2fQs3i+13k&#10;/d9RB989/tfl5vvk0BDX9wlbww8L/W6pvzQ/vIz/Tgy5fdsc/5ASvk163ydvdfiBwd8HhlK9Xdbe&#10;wve3ea3P/e0z9BoMEf2QyIzj+CHxfFfeNr1/R55+fF7zarh+e2GlE0XX/fnfUlsKhUKhUCgUCoXi&#10;faKE0f826l/G/TsWd+8mjTfHUJPGu0mthncd33umVnb/HXn/cerm3ZfsxylHbX4KeXgdP9W8vU1P&#10;MPh9k3+d27f5+l/FW1WG3uM7r8B3Fdm7zJghrvrie5NbXd7G738y9ZfvdaU2FkEbfhQKhUKhUCgU&#10;CoXiXaCE0T8yhoN3fuxl3ren/2YfNQcIvS3fFka6f5943xc1+XklVwanVxxez1t4rYc39RtdRt4y&#10;Oz8Chhy+RS5/YIFen9oPjFgix8D3Ggf1Ycjpu8hXHfMmvoufb6H+4LqIdT+vw+DndXG8yrfF+F/B&#10;txVP3++0OfhNfn8S1fQWmZBe6/Wuc3h92xsC1hv4nfP9nn0/dXT1Z/yjUCgUCoVCoVAoFO8CJYz+&#10;kTEIcX/sZd63p/9mH4ZyvD3fFka6f5943xc1+XklVwanVxxez1t4rYc39RtdRt4yOz8Chhy+RS5/&#10;YIFen9oPjFgix8D3Ggf1Ycjpu8hXHfMmvoufb6H+4LqIdT+vw+DndXG8yrfF+F/BtxVP3++0OfhN&#10;fn8S1fQWmZBe6/Wuc3h92xsC1hv4nfP9nn0/dXT1Z/yjUCgUCoVCoVAoFO8CJYx+z/z7lsPvmzeX&#10;4u3KafD9dqEUb8N/Wr2qfvAqqk6+G2oeMfBfKROtF0Obq7b/7nzf+lL1q1AoFAqFQqFQKN4tShj9&#10;HjFe+v3vXs7VrYm6RqH4qaH65n8exnPK/+62+++tAeP2/e8s4fuhbr2pulMoFAqFQqFQKBQ/HkoY&#10;/R756Sz7fuxcGNdEfUah+HF4fQ9UffM/D0ObqXb770W18ffDuN5U/SkUCoVCoVAoFIofFyWMfo/8&#10;dJZ9P3YujGuiPqNQ/Di8vgeqvvmfh6HNVLv996La+PthXG+q/hQKhUKhUCgUCsWPixJG/9fzU1mA&#10;/hTyoFAoFArF/zaMn7/qOaxQKBQKhUKhUCh+XJQw+r+a+hag0ijeDapeFYrvjBou7wlVmYrvghp8&#10;CoVCoVAoFAqF4qeBEkb/V2O8+DQ2ineDqleF4jujhst7QlWm4rugBp9CoVAoFAqFQqH4aaCE0f/V&#10;GC8+jY3ih6PqVfHfw7+lBxsPFWOj+AGoylR8V1T/UCgUCoVCoVAoFD8NlDD6v5q6ggqDUbwbVL0q&#10;FG+NGi7vEOP5R1WqQqFQKBQKhUKhUCh++ihh9H89SlihUCgUCoVCoVAoFAqFQqFQKH58lDD6vx4l&#10;jFYoFAqFQqFQKBQKhUKhUCgUPz5KGP1fjxJGKxQKhUKhUCgUCoVCoVAoFIofHyWM/l+BEkQrFAqF&#10;QqFQKBQKhUKhUCgUih8XJYz+X4ESRisUCoVCoVAoFAqFQqFQKBSKHxcljFYoFAqFQqFQKBQKhUKh&#10;UCgUCsV7RwmjFQqFQqFQKBQKhUKhUCgUCoVC8d5RwmiFQqFQKBQKhUKhUCgUCoVCoVC8d5QwWqFQ&#10;KBQKhUKhUCgUCoVCoVAoFO8dJYxWKBQKhUKhUCgUCoVCoVAoFArFe0cJoxUKhUKhUCgUCoVCoVAo&#10;FAqFQvHeUcJohUKhUCgUCoVCoVAoFAqFQqFQvHeUMFqhUCgUCoVCoVAoFAqFQqFQKBTvHSWMVigU&#10;CoVCoVAoFAqFQqFQKBQKxXtHCaMVCoVCoVAoFAqFQqFQKBQKhULx3lHCaIVCoVAoFAqFQqFQKBQK&#10;hUKhULx3lDBaoVAoFAqFQqFQKBQKhUKhUCgU7x0ljFYoFAqFQqFQKBQKhUKhUCgUCsV7RwmjFQqF&#10;QqFQKBQKhUKhUCgUCoVC8d5RwmiFQqFQKBQKhUKhUCgUCoVCoVC8d5QwWqFQKBQKhUKhUCgUCoVC&#10;oVAoFO8dJYxWKBQKhUKhUCgUCoVCoVAoFArFe0cJoxUKhUKhUCgUCoVCoVAoFAqFQvHeUcJohULx&#10;v5KXL1+Sm5tLYmIi0dHRpKamkpWVRU5ODtnZ2dq3Msr8FIxxfzRcy++MjAySk5O1/iv7cVFRERUV&#10;FVrflqYur7MzNjJ8QUEBkZGRWrwyfplW3TwY3yujzLsycg5OSUkhODgYHx8f3N3dX2s8PT159OgR&#10;cXFx1XO3Mj+ukfOFbLsHDx5w7969ettNGunm5+dHVFSUNo/VF5cy78/UN39LO9kWsbGx2tjz8PCo&#10;tw2lnTS+vr5aWxv/7aSMMsooo4wyb2vqrjHksygkJISgoCASEhIoLS2tdw2j+E8H/v/Thi873jeq&#10;NAAAAABJRU5ErkJgglBLAwQUAAYACAAAACEAKE1oWeIAAAANAQAADwAAAGRycy9kb3ducmV2Lnht&#10;bEyPXUvDMBSG7wX/QziCdy5Jx6rWpmMM9WoIbsLYXdactWVNUpqs7f69Z1d6d17Ow/uRLyfbsgH7&#10;0HinQM4EMHSlN42rFPzsPp5egIWondGtd6jgigGWxf1drjPjR/eNwzZWjExcyLSCOsYu4zyUNVod&#10;Zr5DR7+T762OJPuKm16PZG5bngiRcqsbRwm17nBdY3neXqyCz1GPq7l8Hzbn0/p62C2+9huJSj0+&#10;TKs3YBGn+AfDrT5Vh4I6Hf3FmcBa0jJ9JVRBIiWNuhHiOUmBHelaiHkCvMj5/xXFLwAAAP//AwBQ&#10;SwMEFAAGAAgAAAAhAMzqKSXgAAAAtQMAABkAAABkcnMvX3JlbHMvZTJvRG9jLnhtbC5yZWxzvNNN&#10;asMwEAXgfaF3ELOvZTuJKSVyNqWQbUkPMEhjWdT6QVJLc/sKSiCB4O601Azz3rfR/vBjF/ZNMRnv&#10;BHRNC4yc9Mo4LeDj9Pb0DCxldAoX70jAmRIcxseH/TstmMtRmk1IrKS4JGDOObxwnuRMFlPjA7my&#10;mXy0mMszah5QfqIm3rftwON1Bow3meyoBMSj2gA7nUNp/j/bT5OR9OrllyWX71RwY0t3CcSoKQuw&#10;pAz+DTdNcBr4fUNfx9CvGbo6hm7NMNQxDGuGXR3Dbs2wrWPYXgz85rONvwAAAP//AwBQSwECLQAU&#10;AAYACAAAACEAsYJntgoBAAATAgAAEwAAAAAAAAAAAAAAAAAAAAAAW0NvbnRlbnRfVHlwZXNdLnht&#10;bFBLAQItABQABgAIAAAAIQA4/SH/1gAAAJQBAAALAAAAAAAAAAAAAAAAADsBAABfcmVscy8ucmVs&#10;c1BLAQItABQABgAIAAAAIQCETNOExAIAAFcPAAAOAAAAAAAAAAAAAAAAADoCAABkcnMvZTJvRG9j&#10;LnhtbFBLAQItAAoAAAAAAAAAIQD39wWeSpkCAEqZAgAUAAAAAAAAAAAAAAAAACoFAABkcnMvbWVk&#10;aWEvaW1hZ2UxLnBuZ1BLAQItAAoAAAAAAAAAIQA55ooQ2esHANnrBwAUAAAAAAAAAAAAAAAAAKae&#10;AgBkcnMvbWVkaWEvaW1hZ2UyLnBuZ1BLAQItAAoAAAAAAAAAIQD4uQrsmHYFAJh2BQAUAAAAAAAA&#10;AAAAAAAAALGKCgBkcnMvbWVkaWEvaW1hZ2UzLnBuZ1BLAQItAAoAAAAAAAAAIQAir8fnicoBAInK&#10;AQAUAAAAAAAAAAAAAAAAAHsBEABkcnMvbWVkaWEvaW1hZ2U0LnBuZ1BLAQItAAoAAAAAAAAAIQAL&#10;nvhxEucAABLnAAAUAAAAAAAAAAAAAAAAADbMEQBkcnMvbWVkaWEvaW1hZ2U1LnBuZ1BLAQItAAoA&#10;AAAAAAAAIQDuFobXxDgBAMQ4AQAUAAAAAAAAAAAAAAAAAHqzEgBkcnMvbWVkaWEvaW1hZ2U2LnBu&#10;Z1BLAQItABQABgAIAAAAIQAoTWhZ4gAAAA0BAAAPAAAAAAAAAAAAAAAAAHDsEwBkcnMvZG93bnJl&#10;di54bWxQSwECLQAUAAYACAAAACEAzOopJeAAAAC1AwAAGQAAAAAAAAAAAAAAAAB/7RMAZHJzL19y&#10;ZWxzL2Uyb0RvYy54bWwucmVsc1BLBQYAAAAACwALAMYCAACW7hMAAAA=&#10;" o:allowincell="f">
                <v:shape id="Picture 1805" o:spid="_x0000_s1027" type="#_x0000_t75" style="position:absolute;width:63672;height:14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kNgwwAAAN0AAAAPAAAAZHJzL2Rvd25yZXYueG1sRE9Na8JA&#10;EL0X+h+WKXirm6SkhOgapFDswYtaqMchOybR3dmQXTX6691Cobd5vM+ZV6M14kKD7xwrSKcJCOLa&#10;6Y4bBd+7z9cChA/IGo1jUnAjD9Xi+WmOpXZX3tBlGxoRQ9iXqKANoS+l9HVLFv3U9cSRO7jBYohw&#10;aKQe8BrDrZFZkrxLix3HhhZ7+mipPm3PVkFm0nxv3LroipzwZ/V2z4/ZTqnJy7icgQg0hn/xn/tL&#10;x/lFksPvN/EEuXgAAAD//wMAUEsBAi0AFAAGAAgAAAAhANvh9svuAAAAhQEAABMAAAAAAAAAAAAA&#10;AAAAAAAAAFtDb250ZW50X1R5cGVzXS54bWxQSwECLQAUAAYACAAAACEAWvQsW78AAAAVAQAACwAA&#10;AAAAAAAAAAAAAAAfAQAAX3JlbHMvLnJlbHNQSwECLQAUAAYACAAAACEARNJDYMMAAADdAAAADwAA&#10;AAAAAAAAAAAAAAAHAgAAZHJzL2Rvd25yZXYueG1sUEsFBgAAAAADAAMAtwAAAPcCAAAAAA==&#10;">
                  <v:imagedata r:id="rId64" o:title=""/>
                </v:shape>
                <v:shape id="Picture 1806" o:spid="_x0000_s1028" type="#_x0000_t75" style="position:absolute;top:14325;width:63672;height:14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zdrwgAAAN0AAAAPAAAAZHJzL2Rvd25yZXYueG1sRE9Li8Iw&#10;EL4L/ocwC940XV2KdhtFhQURPPg4eBya2ba0mZQkq/XfmwXB23x8z8lXvWnFjZyvLSv4nCQgiAur&#10;ay4VXM4/4zkIH5A1tpZJwYM8rJbDQY6Ztnc+0u0UShFD2GeooAqhy6T0RUUG/cR2xJH7tc5giNCV&#10;Uju8x3DTymmSpNJgzbGhwo62FRXN6c8oqI27zMqm7WeL9CCvxWa7T78eSo0++vU3iEB9eItf7p2O&#10;8+dJCv/fxBPk8gkAAP//AwBQSwECLQAUAAYACAAAACEA2+H2y+4AAACFAQAAEwAAAAAAAAAAAAAA&#10;AAAAAAAAW0NvbnRlbnRfVHlwZXNdLnhtbFBLAQItABQABgAIAAAAIQBa9CxbvwAAABUBAAALAAAA&#10;AAAAAAAAAAAAAB8BAABfcmVscy8ucmVsc1BLAQItABQABgAIAAAAIQBX5zdrwgAAAN0AAAAPAAAA&#10;AAAAAAAAAAAAAAcCAABkcnMvZG93bnJldi54bWxQSwUGAAAAAAMAAwC3AAAA9gIAAAAA&#10;">
                  <v:imagedata r:id="rId65" o:title=""/>
                </v:shape>
                <v:shape id="Picture 1807" o:spid="_x0000_s1029" type="#_x0000_t75" style="position:absolute;top:28651;width:63672;height:14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1mUxQAAAN0AAAAPAAAAZHJzL2Rvd25yZXYueG1sRE9La8JA&#10;EL4X/A/LCN7qpoIaUlcpPqAHpcb20N6G7DQbzc6G7Nak/75bELzNx/ecxaq3tbhS6yvHCp7GCQji&#10;wumKSwUf77vHFIQPyBprx6TglzysloOHBWbadZzT9RRKEUPYZ6jAhNBkUvrCkEU/dg1x5L5dazFE&#10;2JZSt9jFcFvLSZLMpMWKY4PBhtaGisvpxyo4bw7ozmuTfh6/umb7Nk03h3yv1GjYvzyDCNSHu/jm&#10;ftVxfprM4f+beIJc/gEAAP//AwBQSwECLQAUAAYACAAAACEA2+H2y+4AAACFAQAAEwAAAAAAAAAA&#10;AAAAAAAAAAAAW0NvbnRlbnRfVHlwZXNdLnhtbFBLAQItABQABgAIAAAAIQBa9CxbvwAAABUBAAAL&#10;AAAAAAAAAAAAAAAAAB8BAABfcmVscy8ucmVsc1BLAQItABQABgAIAAAAIQCxN1mUxQAAAN0AAAAP&#10;AAAAAAAAAAAAAAAAAAcCAABkcnMvZG93bnJldi54bWxQSwUGAAAAAAMAAwC3AAAA+QIAAAAA&#10;">
                  <v:imagedata r:id="rId66" o:title=""/>
                </v:shape>
                <v:shape id="Picture 1808" o:spid="_x0000_s1030" type="#_x0000_t75" style="position:absolute;top:42976;width:63672;height:14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38YxwAAAN0AAAAPAAAAZHJzL2Rvd25yZXYueG1sRI9Ba8JA&#10;EIXvhf6HZQq91d2WUjW6SlspCFIhKuJxzE6T0OxsyG41/vvOQfA2w3vz3jfTee8bdaIu1oEtPA8M&#10;KOIiuJpLC7vt19MIVEzIDpvAZOFCEeaz+7spZi6cOafTJpVKQjhmaKFKqc20jkVFHuMgtMSi/YTO&#10;Y5K1K7Xr8CzhvtEvxrxpjzVLQ4UtfVZU/G7+vIUjvS5XC5+bj+NiffH5eHj43q+sfXzo3yegEvXp&#10;Zr5eL53gj4zgyjcygp79AwAA//8DAFBLAQItABQABgAIAAAAIQDb4fbL7gAAAIUBAAATAAAAAAAA&#10;AAAAAAAAAAAAAABbQ29udGVudF9UeXBlc10ueG1sUEsBAi0AFAAGAAgAAAAhAFr0LFu/AAAAFQEA&#10;AAsAAAAAAAAAAAAAAAAAHwEAAF9yZWxzLy5yZWxzUEsBAi0AFAAGAAgAAAAhAHhbfxjHAAAA3QAA&#10;AA8AAAAAAAAAAAAAAAAABwIAAGRycy9kb3ducmV2LnhtbFBLBQYAAAAAAwADALcAAAD7AgAAAAA=&#10;">
                  <v:imagedata r:id="rId67" o:title=""/>
                </v:shape>
                <v:shape id="Picture 1809" o:spid="_x0000_s1031" type="#_x0000_t75" style="position:absolute;top:57302;width:63672;height:14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beNxAAAAN0AAAAPAAAAZHJzL2Rvd25yZXYueG1sRE9La8JA&#10;EL4X/A/LCN7Mpkp9pNmICAWhp0Yp9Tbsjkna7GzIbjX113cLQm/z8T0n3wy2FRfqfeNYwWOSgiDW&#10;zjRcKTgeXqYrED4gG2wdk4If8rApRg85ZsZd+Y0uZahEDGGfoYI6hC6T0uuaLPrEdcSRO7veYoiw&#10;r6Tp8RrDbStnabqQFhuODTV2tKtJf5XfVsGrXpz87d3oZXn6eJrr3efcVjelJuNh+wwi0BD+xXf3&#10;3sT5q3QNf9/EE2TxCwAA//8DAFBLAQItABQABgAIAAAAIQDb4fbL7gAAAIUBAAATAAAAAAAAAAAA&#10;AAAAAAAAAABbQ29udGVudF9UeXBlc10ueG1sUEsBAi0AFAAGAAgAAAAhAFr0LFu/AAAAFQEAAAsA&#10;AAAAAAAAAAAAAAAAHwEAAF9yZWxzLy5yZWxzUEsBAi0AFAAGAAgAAAAhAC5Rt43EAAAA3QAAAA8A&#10;AAAAAAAAAAAAAAAABwIAAGRycy9kb3ducmV2LnhtbFBLBQYAAAAAAwADALcAAAD4AgAAAAA=&#10;">
                  <v:imagedata r:id="rId68" o:title=""/>
                </v:shape>
                <v:shape id="Picture 1810" o:spid="_x0000_s1032" type="#_x0000_t75" style="position:absolute;top:71628;width:63672;height:14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2FTxwAAAN0AAAAPAAAAZHJzL2Rvd25yZXYueG1sRI9Ba8JA&#10;EIXvBf/DMkIvRTcKLRpdxVaEHgqtxoPHITsm0exsyG5N/PfOodDbDO/Ne98s172r1Y3aUHk2MBkn&#10;oIhzbysuDByz3WgGKkRki7VnMnCnAOvV4GmJqfUd7+l2iIWSEA4pGihjbFKtQ16SwzD2DbFoZ986&#10;jLK2hbYtdhLuaj1NkjftsGJpKLGhj5Ly6+HXGchxu8su+0vx+n36+erql7l+z6wxz8N+swAVqY//&#10;5r/rTyv4s4nwyzcygl49AAAA//8DAFBLAQItABQABgAIAAAAIQDb4fbL7gAAAIUBAAATAAAAAAAA&#10;AAAAAAAAAAAAAABbQ29udGVudF9UeXBlc10ueG1sUEsBAi0AFAAGAAgAAAAhAFr0LFu/AAAAFQEA&#10;AAsAAAAAAAAAAAAAAAAAHwEAAF9yZWxzLy5yZWxzUEsBAi0AFAAGAAgAAAAhAEKfYVPHAAAA3QAA&#10;AA8AAAAAAAAAAAAAAAAABwIAAGRycy9kb3ducmV2LnhtbFBLBQYAAAAAAwADALcAAAD7AgAAAAA=&#10;">
                  <v:imagedata r:id="rId69" o:title=""/>
                </v:shape>
                <w10:wrap anchorx="page" anchory="page"/>
              </v:group>
            </w:pict>
          </mc:Fallback>
        </mc:AlternateContent>
      </w:r>
    </w:p>
    <w:p w14:paraId="24985F26" w14:textId="77777777" w:rsidR="00A06623" w:rsidRPr="00E47943" w:rsidRDefault="00A06623" w:rsidP="00A06623">
      <w:pPr>
        <w:rPr>
          <w:rFonts w:ascii="Arial" w:eastAsia="Arial" w:hAnsi="Arial" w:cs="Arial"/>
          <w:w w:val="99"/>
        </w:rPr>
      </w:pPr>
    </w:p>
    <w:p w14:paraId="0486F206" w14:textId="77777777" w:rsidR="00A06623" w:rsidRPr="00E47943" w:rsidRDefault="00A06623" w:rsidP="00A06623">
      <w:pPr>
        <w:rPr>
          <w:rFonts w:ascii="Arial" w:eastAsia="Arial" w:hAnsi="Arial" w:cs="Arial"/>
          <w:w w:val="99"/>
        </w:rPr>
      </w:pPr>
    </w:p>
    <w:p w14:paraId="47FF9304" w14:textId="77777777" w:rsidR="00A06623" w:rsidRPr="00E47943" w:rsidRDefault="00A06623" w:rsidP="00A06623">
      <w:pPr>
        <w:tabs>
          <w:tab w:val="left" w:pos="7810"/>
        </w:tabs>
        <w:rPr>
          <w:rFonts w:ascii="Arial" w:eastAsia="Arial" w:hAnsi="Arial" w:cs="Arial"/>
          <w:w w:val="99"/>
        </w:rPr>
      </w:pPr>
      <w:r>
        <w:rPr>
          <w:rFonts w:ascii="Arial" w:eastAsia="Arial" w:hAnsi="Arial" w:cs="Arial"/>
          <w:w w:val="99"/>
        </w:rPr>
        <w:tab/>
      </w:r>
    </w:p>
    <w:p w14:paraId="32B7DB31" w14:textId="77777777" w:rsidR="00A06623" w:rsidRPr="00E47943" w:rsidRDefault="00A06623" w:rsidP="00A06623">
      <w:pPr>
        <w:rPr>
          <w:rFonts w:ascii="Arial" w:eastAsia="Arial" w:hAnsi="Arial" w:cs="Arial"/>
          <w:w w:val="99"/>
        </w:rPr>
      </w:pPr>
    </w:p>
    <w:p w14:paraId="5260BF5D" w14:textId="77777777" w:rsidR="00A06623" w:rsidRPr="00E47943" w:rsidRDefault="00A06623" w:rsidP="00A06623">
      <w:pPr>
        <w:rPr>
          <w:rFonts w:ascii="Arial" w:eastAsia="Arial" w:hAnsi="Arial" w:cs="Arial"/>
          <w:w w:val="99"/>
        </w:rPr>
      </w:pPr>
    </w:p>
    <w:p w14:paraId="649A4772" w14:textId="77777777" w:rsidR="00A06623" w:rsidRPr="00E47943" w:rsidRDefault="00A06623" w:rsidP="00A06623">
      <w:pPr>
        <w:rPr>
          <w:rFonts w:ascii="Arial" w:eastAsia="Arial" w:hAnsi="Arial" w:cs="Arial"/>
          <w:w w:val="99"/>
        </w:rPr>
      </w:pPr>
    </w:p>
    <w:p w14:paraId="0DB3D980" w14:textId="77777777" w:rsidR="00A06623" w:rsidRPr="00E47943" w:rsidRDefault="00A06623" w:rsidP="00A06623">
      <w:pPr>
        <w:rPr>
          <w:rFonts w:ascii="Arial" w:eastAsia="Arial" w:hAnsi="Arial" w:cs="Arial"/>
          <w:w w:val="99"/>
        </w:rPr>
      </w:pPr>
    </w:p>
    <w:p w14:paraId="47ABCB5B" w14:textId="77777777" w:rsidR="00A06623" w:rsidRPr="00E47943" w:rsidRDefault="00A06623" w:rsidP="00A06623">
      <w:pPr>
        <w:rPr>
          <w:rFonts w:ascii="Arial" w:eastAsia="Arial" w:hAnsi="Arial" w:cs="Arial"/>
          <w:w w:val="99"/>
        </w:rPr>
      </w:pPr>
    </w:p>
    <w:p w14:paraId="24A54351" w14:textId="77777777" w:rsidR="00A06623" w:rsidRPr="00E47943" w:rsidRDefault="00A06623" w:rsidP="00A06623">
      <w:pPr>
        <w:rPr>
          <w:rFonts w:ascii="Arial" w:eastAsia="Arial" w:hAnsi="Arial" w:cs="Arial"/>
          <w:w w:val="99"/>
        </w:rPr>
      </w:pPr>
    </w:p>
    <w:p w14:paraId="73144B6C" w14:textId="77777777" w:rsidR="00A06623" w:rsidRPr="00E47943" w:rsidRDefault="00A06623" w:rsidP="00A06623">
      <w:pPr>
        <w:rPr>
          <w:rFonts w:ascii="Arial" w:eastAsia="Arial" w:hAnsi="Arial" w:cs="Arial"/>
          <w:w w:val="99"/>
        </w:rPr>
      </w:pPr>
    </w:p>
    <w:p w14:paraId="6C9E55A2" w14:textId="77777777" w:rsidR="00A06623" w:rsidRPr="00E47943" w:rsidRDefault="00A06623" w:rsidP="00A06623">
      <w:pPr>
        <w:rPr>
          <w:rFonts w:ascii="Arial" w:eastAsia="Arial" w:hAnsi="Arial" w:cs="Arial"/>
          <w:w w:val="99"/>
        </w:rPr>
      </w:pPr>
    </w:p>
    <w:p w14:paraId="11481B2B" w14:textId="77777777" w:rsidR="00A06623" w:rsidRPr="00E47943" w:rsidRDefault="00A06623" w:rsidP="00A06623">
      <w:pPr>
        <w:rPr>
          <w:rFonts w:ascii="Arial" w:eastAsia="Arial" w:hAnsi="Arial" w:cs="Arial"/>
          <w:w w:val="99"/>
        </w:rPr>
      </w:pPr>
    </w:p>
    <w:p w14:paraId="16470914" w14:textId="77777777" w:rsidR="00A06623" w:rsidRPr="00E47943" w:rsidRDefault="00A06623" w:rsidP="00A06623">
      <w:pPr>
        <w:rPr>
          <w:rFonts w:ascii="Arial" w:eastAsia="Arial" w:hAnsi="Arial" w:cs="Arial"/>
          <w:w w:val="99"/>
        </w:rPr>
      </w:pPr>
    </w:p>
    <w:p w14:paraId="3E34108B" w14:textId="77777777" w:rsidR="00A06623" w:rsidRPr="00E47943" w:rsidRDefault="00A06623" w:rsidP="00A06623">
      <w:pPr>
        <w:rPr>
          <w:rFonts w:ascii="Arial" w:eastAsia="Arial" w:hAnsi="Arial" w:cs="Arial"/>
          <w:w w:val="99"/>
        </w:rPr>
      </w:pPr>
    </w:p>
    <w:p w14:paraId="6E6B7AE3" w14:textId="77777777" w:rsidR="00A06623" w:rsidRPr="00E47943" w:rsidRDefault="00A06623" w:rsidP="00A06623">
      <w:pPr>
        <w:rPr>
          <w:rFonts w:ascii="Arial" w:eastAsia="Arial" w:hAnsi="Arial" w:cs="Arial"/>
          <w:w w:val="99"/>
        </w:rPr>
      </w:pPr>
    </w:p>
    <w:p w14:paraId="2C5640DD" w14:textId="77777777" w:rsidR="00A06623" w:rsidRPr="00E47943" w:rsidRDefault="00A06623" w:rsidP="00A06623">
      <w:pPr>
        <w:rPr>
          <w:rFonts w:ascii="Arial" w:eastAsia="Arial" w:hAnsi="Arial" w:cs="Arial"/>
          <w:w w:val="99"/>
        </w:rPr>
      </w:pPr>
    </w:p>
    <w:p w14:paraId="0403356E" w14:textId="77777777" w:rsidR="00A06623" w:rsidRPr="00E47943" w:rsidRDefault="00A06623" w:rsidP="00A06623">
      <w:pPr>
        <w:rPr>
          <w:rFonts w:ascii="Arial" w:eastAsia="Arial" w:hAnsi="Arial" w:cs="Arial"/>
          <w:w w:val="99"/>
        </w:rPr>
      </w:pPr>
    </w:p>
    <w:p w14:paraId="0A2579F5" w14:textId="77777777" w:rsidR="00A06623" w:rsidRPr="00E47943" w:rsidRDefault="00A06623" w:rsidP="00A06623">
      <w:pPr>
        <w:rPr>
          <w:rFonts w:ascii="Arial" w:eastAsia="Arial" w:hAnsi="Arial" w:cs="Arial"/>
          <w:w w:val="99"/>
        </w:rPr>
      </w:pPr>
    </w:p>
    <w:p w14:paraId="5AC459EF" w14:textId="77777777" w:rsidR="00A06623" w:rsidRPr="00E47943" w:rsidRDefault="00A06623" w:rsidP="00A06623">
      <w:pPr>
        <w:rPr>
          <w:rFonts w:ascii="Arial" w:eastAsia="Arial" w:hAnsi="Arial" w:cs="Arial"/>
          <w:w w:val="99"/>
        </w:rPr>
      </w:pPr>
    </w:p>
    <w:p w14:paraId="39BB0CED" w14:textId="77777777" w:rsidR="00A06623" w:rsidRPr="00E47943" w:rsidRDefault="00A06623" w:rsidP="00A06623">
      <w:pPr>
        <w:rPr>
          <w:rFonts w:ascii="Arial" w:eastAsia="Arial" w:hAnsi="Arial" w:cs="Arial"/>
          <w:w w:val="99"/>
        </w:rPr>
      </w:pPr>
    </w:p>
    <w:p w14:paraId="57EBB78A" w14:textId="77777777" w:rsidR="00A06623" w:rsidRPr="00E47943" w:rsidRDefault="00A06623" w:rsidP="00A06623">
      <w:pPr>
        <w:rPr>
          <w:rFonts w:ascii="Arial" w:eastAsia="Arial" w:hAnsi="Arial" w:cs="Arial"/>
          <w:w w:val="99"/>
        </w:rPr>
      </w:pPr>
    </w:p>
    <w:p w14:paraId="08ED0200" w14:textId="77777777" w:rsidR="00A06623" w:rsidRPr="00E47943" w:rsidRDefault="00A06623" w:rsidP="00A06623">
      <w:pPr>
        <w:rPr>
          <w:rFonts w:ascii="Arial" w:eastAsia="Arial" w:hAnsi="Arial" w:cs="Arial"/>
          <w:w w:val="99"/>
        </w:rPr>
      </w:pPr>
    </w:p>
    <w:p w14:paraId="07727DD0" w14:textId="77777777" w:rsidR="00A06623" w:rsidRPr="00E47943" w:rsidRDefault="00A06623" w:rsidP="00A06623">
      <w:pPr>
        <w:rPr>
          <w:rFonts w:ascii="Arial" w:eastAsia="Arial" w:hAnsi="Arial" w:cs="Arial"/>
          <w:w w:val="99"/>
        </w:rPr>
      </w:pPr>
    </w:p>
    <w:p w14:paraId="4E5156CC" w14:textId="77777777" w:rsidR="00A06623" w:rsidRPr="00E47943" w:rsidRDefault="00A06623" w:rsidP="00A06623">
      <w:pPr>
        <w:rPr>
          <w:rFonts w:ascii="Arial" w:eastAsia="Arial" w:hAnsi="Arial" w:cs="Arial"/>
          <w:w w:val="99"/>
        </w:rPr>
      </w:pPr>
    </w:p>
    <w:p w14:paraId="217BBFD4" w14:textId="77777777" w:rsidR="00A06623" w:rsidRPr="00E47943" w:rsidRDefault="00A06623" w:rsidP="00A06623">
      <w:pPr>
        <w:rPr>
          <w:rFonts w:ascii="Arial" w:eastAsia="Arial" w:hAnsi="Arial" w:cs="Arial"/>
          <w:w w:val="99"/>
        </w:rPr>
      </w:pPr>
    </w:p>
    <w:p w14:paraId="237AFB30" w14:textId="77777777" w:rsidR="00A06623" w:rsidRPr="00E47943" w:rsidRDefault="00A06623" w:rsidP="00A06623">
      <w:pPr>
        <w:rPr>
          <w:rFonts w:ascii="Arial" w:eastAsia="Arial" w:hAnsi="Arial" w:cs="Arial"/>
          <w:w w:val="99"/>
        </w:rPr>
      </w:pPr>
    </w:p>
    <w:p w14:paraId="40032BBE" w14:textId="77777777" w:rsidR="00A06623" w:rsidRPr="00E47943" w:rsidRDefault="00A06623" w:rsidP="00A06623">
      <w:pPr>
        <w:rPr>
          <w:rFonts w:ascii="Arial" w:eastAsia="Arial" w:hAnsi="Arial" w:cs="Arial"/>
          <w:w w:val="99"/>
        </w:rPr>
      </w:pPr>
    </w:p>
    <w:p w14:paraId="54B1E08E" w14:textId="77777777" w:rsidR="00A06623" w:rsidRPr="00E47943" w:rsidRDefault="00A06623" w:rsidP="00A06623">
      <w:pPr>
        <w:rPr>
          <w:rFonts w:ascii="Arial" w:eastAsia="Arial" w:hAnsi="Arial" w:cs="Arial"/>
          <w:w w:val="99"/>
        </w:rPr>
      </w:pPr>
    </w:p>
    <w:p w14:paraId="47007AD5" w14:textId="77777777" w:rsidR="00A06623" w:rsidRPr="00E47943" w:rsidRDefault="00A06623" w:rsidP="00A06623">
      <w:pPr>
        <w:rPr>
          <w:rFonts w:ascii="Arial" w:eastAsia="Arial" w:hAnsi="Arial" w:cs="Arial"/>
          <w:w w:val="99"/>
        </w:rPr>
      </w:pPr>
    </w:p>
    <w:p w14:paraId="78750FA6" w14:textId="77777777" w:rsidR="00A06623" w:rsidRPr="00E47943" w:rsidRDefault="00A06623" w:rsidP="00A06623">
      <w:pPr>
        <w:rPr>
          <w:rFonts w:ascii="Arial" w:eastAsia="Arial" w:hAnsi="Arial" w:cs="Arial"/>
          <w:w w:val="99"/>
        </w:rPr>
      </w:pPr>
    </w:p>
    <w:p w14:paraId="3DE63E14" w14:textId="77777777" w:rsidR="00A06623" w:rsidRPr="00E47943" w:rsidRDefault="00A06623" w:rsidP="00A06623">
      <w:pPr>
        <w:rPr>
          <w:rFonts w:ascii="Arial" w:eastAsia="Arial" w:hAnsi="Arial" w:cs="Arial"/>
          <w:w w:val="99"/>
        </w:rPr>
      </w:pPr>
    </w:p>
    <w:p w14:paraId="44E858F6" w14:textId="77777777" w:rsidR="00A06623" w:rsidRPr="00E47943" w:rsidRDefault="00A06623" w:rsidP="00A06623">
      <w:pPr>
        <w:tabs>
          <w:tab w:val="left" w:pos="3982"/>
        </w:tabs>
        <w:rPr>
          <w:rFonts w:ascii="Arial" w:eastAsia="Arial" w:hAnsi="Arial" w:cs="Arial"/>
          <w:w w:val="99"/>
        </w:rPr>
      </w:pPr>
      <w:r w:rsidRPr="00E47943">
        <w:rPr>
          <w:rFonts w:ascii="Arial" w:eastAsia="Arial" w:hAnsi="Arial" w:cs="Arial"/>
          <w:w w:val="99"/>
        </w:rPr>
        <w:tab/>
        <w:t xml:space="preserve"> </w:t>
      </w:r>
    </w:p>
    <w:p w14:paraId="20A9AB16" w14:textId="77777777" w:rsidR="00A06623" w:rsidRPr="00E47943" w:rsidRDefault="00A06623" w:rsidP="00A06623">
      <w:pPr>
        <w:rPr>
          <w:rFonts w:ascii="Arial" w:eastAsia="Arial" w:hAnsi="Arial" w:cs="Arial"/>
          <w:w w:val="99"/>
        </w:rPr>
      </w:pPr>
    </w:p>
    <w:p w14:paraId="28153D0A" w14:textId="77777777" w:rsidR="00A06623" w:rsidRPr="00E47943" w:rsidRDefault="00A06623" w:rsidP="00A06623">
      <w:pPr>
        <w:rPr>
          <w:rFonts w:ascii="Arial" w:eastAsia="Arial" w:hAnsi="Arial" w:cs="Arial"/>
          <w:w w:val="99"/>
        </w:rPr>
      </w:pPr>
    </w:p>
    <w:p w14:paraId="51D37E80" w14:textId="77777777" w:rsidR="00A06623" w:rsidRPr="00E47943" w:rsidRDefault="00A06623" w:rsidP="00A06623">
      <w:pPr>
        <w:rPr>
          <w:rFonts w:ascii="Arial" w:eastAsia="Arial" w:hAnsi="Arial" w:cs="Arial"/>
          <w:w w:val="99"/>
        </w:rPr>
      </w:pPr>
    </w:p>
    <w:p w14:paraId="39A8D47C" w14:textId="77777777" w:rsidR="00A06623" w:rsidRPr="00E47943" w:rsidRDefault="00A06623" w:rsidP="00A06623">
      <w:pPr>
        <w:rPr>
          <w:rFonts w:ascii="Arial" w:eastAsia="Arial" w:hAnsi="Arial" w:cs="Arial"/>
          <w:w w:val="99"/>
        </w:rPr>
      </w:pPr>
    </w:p>
    <w:p w14:paraId="1CEC66AD" w14:textId="77777777" w:rsidR="00A06623" w:rsidRPr="00E47943" w:rsidRDefault="00A06623" w:rsidP="00A06623">
      <w:pPr>
        <w:rPr>
          <w:rFonts w:ascii="Arial" w:eastAsia="Arial" w:hAnsi="Arial" w:cs="Arial"/>
          <w:w w:val="99"/>
        </w:rPr>
      </w:pPr>
    </w:p>
    <w:p w14:paraId="342BB538" w14:textId="77777777" w:rsidR="00A06623" w:rsidRPr="00E47943" w:rsidRDefault="00A06623" w:rsidP="00A06623">
      <w:pPr>
        <w:rPr>
          <w:rFonts w:ascii="Arial" w:eastAsia="Arial" w:hAnsi="Arial" w:cs="Arial"/>
          <w:w w:val="99"/>
        </w:rPr>
      </w:pPr>
    </w:p>
    <w:p w14:paraId="0BD3EBEE" w14:textId="77777777" w:rsidR="00A06623" w:rsidRPr="00E47943" w:rsidRDefault="00A06623" w:rsidP="00A06623">
      <w:pPr>
        <w:rPr>
          <w:rFonts w:ascii="Arial" w:eastAsia="Arial" w:hAnsi="Arial" w:cs="Arial"/>
          <w:w w:val="99"/>
        </w:rPr>
      </w:pPr>
    </w:p>
    <w:p w14:paraId="5C0EC0FB" w14:textId="77777777" w:rsidR="00A06623" w:rsidRPr="00E47943" w:rsidRDefault="00A06623" w:rsidP="00A06623">
      <w:pPr>
        <w:rPr>
          <w:rFonts w:ascii="Arial" w:eastAsia="Arial" w:hAnsi="Arial" w:cs="Arial"/>
          <w:w w:val="99"/>
        </w:rPr>
      </w:pPr>
    </w:p>
    <w:p w14:paraId="3D0E4DE0" w14:textId="77777777" w:rsidR="00A06623" w:rsidRPr="00E47943" w:rsidRDefault="00A06623" w:rsidP="00A06623">
      <w:pPr>
        <w:rPr>
          <w:rFonts w:ascii="Arial" w:eastAsia="Arial" w:hAnsi="Arial" w:cs="Arial"/>
          <w:w w:val="99"/>
        </w:rPr>
      </w:pPr>
    </w:p>
    <w:p w14:paraId="68CE6B68" w14:textId="77777777" w:rsidR="00A06623" w:rsidRPr="00E47943" w:rsidRDefault="00A06623" w:rsidP="00A06623">
      <w:pPr>
        <w:rPr>
          <w:rFonts w:ascii="Arial" w:eastAsia="Arial" w:hAnsi="Arial" w:cs="Arial"/>
          <w:w w:val="99"/>
        </w:rPr>
      </w:pPr>
    </w:p>
    <w:p w14:paraId="51FB573C" w14:textId="77777777" w:rsidR="00A06623" w:rsidRPr="00E47943" w:rsidRDefault="00A06623" w:rsidP="00A06623">
      <w:pPr>
        <w:rPr>
          <w:rFonts w:ascii="Arial" w:eastAsia="Arial" w:hAnsi="Arial" w:cs="Arial"/>
          <w:w w:val="99"/>
        </w:rPr>
      </w:pPr>
    </w:p>
    <w:p w14:paraId="324E8C90" w14:textId="77777777" w:rsidR="00A06623" w:rsidRPr="00E47943" w:rsidRDefault="00A06623" w:rsidP="00A06623">
      <w:pPr>
        <w:rPr>
          <w:rFonts w:ascii="Arial" w:eastAsia="Arial" w:hAnsi="Arial" w:cs="Arial"/>
          <w:w w:val="99"/>
        </w:rPr>
      </w:pPr>
    </w:p>
    <w:p w14:paraId="0A733C25" w14:textId="77777777" w:rsidR="00A06623" w:rsidRPr="00E47943" w:rsidRDefault="00A06623" w:rsidP="00A06623">
      <w:pPr>
        <w:rPr>
          <w:rFonts w:ascii="Arial" w:eastAsia="Arial" w:hAnsi="Arial" w:cs="Arial"/>
          <w:w w:val="99"/>
        </w:rPr>
      </w:pPr>
    </w:p>
    <w:p w14:paraId="01D70407" w14:textId="77777777" w:rsidR="00A06623" w:rsidRPr="00E47943" w:rsidRDefault="00A06623" w:rsidP="00A06623">
      <w:pPr>
        <w:rPr>
          <w:rFonts w:ascii="Arial" w:eastAsia="Arial" w:hAnsi="Arial" w:cs="Arial"/>
          <w:w w:val="99"/>
        </w:rPr>
      </w:pPr>
    </w:p>
    <w:p w14:paraId="30C236F1" w14:textId="77777777" w:rsidR="00A06623" w:rsidRPr="00E47943" w:rsidRDefault="00A06623" w:rsidP="00A06623">
      <w:pPr>
        <w:rPr>
          <w:rFonts w:ascii="Arial" w:eastAsia="Arial" w:hAnsi="Arial" w:cs="Arial"/>
          <w:w w:val="99"/>
        </w:rPr>
      </w:pPr>
    </w:p>
    <w:p w14:paraId="25C29073" w14:textId="77777777" w:rsidR="00A06623" w:rsidRPr="00E47943" w:rsidRDefault="00A06623" w:rsidP="00A06623">
      <w:pPr>
        <w:rPr>
          <w:rFonts w:ascii="Arial" w:eastAsia="Arial" w:hAnsi="Arial" w:cs="Arial"/>
          <w:w w:val="99"/>
        </w:rPr>
      </w:pPr>
    </w:p>
    <w:p w14:paraId="342C4E8A" w14:textId="77777777" w:rsidR="00A06623" w:rsidRPr="00E47943" w:rsidRDefault="00A06623" w:rsidP="00A06623">
      <w:pPr>
        <w:rPr>
          <w:rFonts w:ascii="Arial" w:eastAsia="Arial" w:hAnsi="Arial" w:cs="Arial"/>
          <w:w w:val="99"/>
        </w:rPr>
      </w:pPr>
    </w:p>
    <w:p w14:paraId="22CDD7E8" w14:textId="77777777" w:rsidR="00A06623" w:rsidRPr="00E47943" w:rsidRDefault="00A06623" w:rsidP="00A06623">
      <w:pPr>
        <w:rPr>
          <w:rFonts w:ascii="Arial" w:eastAsia="Arial" w:hAnsi="Arial" w:cs="Arial"/>
          <w:w w:val="99"/>
        </w:rPr>
      </w:pPr>
    </w:p>
    <w:p w14:paraId="4DE0959B" w14:textId="77777777" w:rsidR="00A06623" w:rsidRPr="00E47943" w:rsidRDefault="00A06623" w:rsidP="00A06623">
      <w:pPr>
        <w:rPr>
          <w:rFonts w:ascii="Arial" w:eastAsia="Arial" w:hAnsi="Arial" w:cs="Arial"/>
          <w:w w:val="99"/>
        </w:rPr>
      </w:pPr>
    </w:p>
    <w:p w14:paraId="3BD8293C" w14:textId="77777777" w:rsidR="00A06623" w:rsidRPr="00E47943" w:rsidRDefault="00A06623" w:rsidP="00A06623">
      <w:pPr>
        <w:rPr>
          <w:rFonts w:ascii="Arial" w:eastAsia="Arial" w:hAnsi="Arial" w:cs="Arial"/>
          <w:w w:val="99"/>
        </w:rPr>
      </w:pPr>
    </w:p>
    <w:p w14:paraId="6EB2B909" w14:textId="77777777" w:rsidR="00A06623" w:rsidRPr="00E47943" w:rsidRDefault="00A06623" w:rsidP="00A06623">
      <w:pPr>
        <w:widowControl w:val="0"/>
        <w:ind w:left="4142" w:right="-20"/>
        <w:rPr>
          <w:rFonts w:ascii="Arial" w:eastAsia="Arial" w:hAnsi="Arial" w:cs="Arial"/>
          <w:color w:val="000000"/>
          <w:w w:val="99"/>
        </w:rPr>
        <w:sectPr w:rsidR="00A06623" w:rsidRPr="00E47943" w:rsidSect="00684029">
          <w:headerReference w:type="default" r:id="rId70"/>
          <w:pgSz w:w="11904" w:h="16840"/>
          <w:pgMar w:top="1440" w:right="705" w:bottom="1440" w:left="1440" w:header="0" w:footer="567" w:gutter="0"/>
          <w:cols w:space="708"/>
          <w:docGrid w:linePitch="299"/>
        </w:sectPr>
      </w:pPr>
    </w:p>
    <w:p w14:paraId="59719118" w14:textId="77777777" w:rsidR="00A06623" w:rsidRPr="00E47943" w:rsidRDefault="00A06623" w:rsidP="00A06623">
      <w:pPr>
        <w:rPr>
          <w:rFonts w:ascii="Arial" w:eastAsia="Arial" w:hAnsi="Arial" w:cs="Arial"/>
          <w:w w:val="99"/>
        </w:rPr>
      </w:pPr>
      <w:r w:rsidRPr="00E47943">
        <w:rPr>
          <w:rFonts w:ascii="Arial" w:hAnsi="Arial" w:cs="Arial"/>
          <w:noProof/>
        </w:rPr>
        <w:lastRenderedPageBreak/>
        <mc:AlternateContent>
          <mc:Choice Requires="wpg">
            <w:drawing>
              <wp:anchor distT="0" distB="0" distL="114300" distR="114300" simplePos="0" relativeHeight="251658254" behindDoc="1" locked="0" layoutInCell="0" allowOverlap="1" wp14:anchorId="1C59C60D" wp14:editId="3B0FAC67">
                <wp:simplePos x="0" y="0"/>
                <wp:positionH relativeFrom="page">
                  <wp:posOffset>1095469</wp:posOffset>
                </wp:positionH>
                <wp:positionV relativeFrom="page">
                  <wp:posOffset>1231271</wp:posOffset>
                </wp:positionV>
                <wp:extent cx="5269117" cy="7867462"/>
                <wp:effectExtent l="0" t="0" r="8255" b="635"/>
                <wp:wrapNone/>
                <wp:docPr id="1811" name="Group 1811"/>
                <wp:cNvGraphicFramePr/>
                <a:graphic xmlns:a="http://schemas.openxmlformats.org/drawingml/2006/main">
                  <a:graphicData uri="http://schemas.microsoft.com/office/word/2010/wordprocessingGroup">
                    <wpg:wgp>
                      <wpg:cNvGrpSpPr/>
                      <wpg:grpSpPr>
                        <a:xfrm>
                          <a:off x="0" y="0"/>
                          <a:ext cx="5269117" cy="7867462"/>
                          <a:chOff x="0" y="0"/>
                          <a:chExt cx="6080759" cy="8866630"/>
                        </a:xfrm>
                        <a:noFill/>
                      </wpg:grpSpPr>
                      <pic:pic xmlns:pic="http://schemas.openxmlformats.org/drawingml/2006/picture">
                        <pic:nvPicPr>
                          <pic:cNvPr id="1812" name="Picture 1812"/>
                          <pic:cNvPicPr/>
                        </pic:nvPicPr>
                        <pic:blipFill>
                          <a:blip r:embed="rId71"/>
                          <a:stretch/>
                        </pic:blipFill>
                        <pic:spPr>
                          <a:xfrm>
                            <a:off x="0" y="0"/>
                            <a:ext cx="6080759" cy="1478254"/>
                          </a:xfrm>
                          <a:prstGeom prst="rect">
                            <a:avLst/>
                          </a:prstGeom>
                          <a:noFill/>
                        </pic:spPr>
                      </pic:pic>
                      <pic:pic xmlns:pic="http://schemas.openxmlformats.org/drawingml/2006/picture">
                        <pic:nvPicPr>
                          <pic:cNvPr id="1813" name="Picture 1813"/>
                          <pic:cNvPicPr/>
                        </pic:nvPicPr>
                        <pic:blipFill>
                          <a:blip r:embed="rId72"/>
                          <a:stretch/>
                        </pic:blipFill>
                        <pic:spPr>
                          <a:xfrm>
                            <a:off x="0" y="1478317"/>
                            <a:ext cx="6080759" cy="1478254"/>
                          </a:xfrm>
                          <a:prstGeom prst="rect">
                            <a:avLst/>
                          </a:prstGeom>
                          <a:noFill/>
                        </pic:spPr>
                      </pic:pic>
                      <pic:pic xmlns:pic="http://schemas.openxmlformats.org/drawingml/2006/picture">
                        <pic:nvPicPr>
                          <pic:cNvPr id="1814" name="Picture 1814"/>
                          <pic:cNvPicPr/>
                        </pic:nvPicPr>
                        <pic:blipFill>
                          <a:blip r:embed="rId73"/>
                          <a:stretch/>
                        </pic:blipFill>
                        <pic:spPr>
                          <a:xfrm>
                            <a:off x="0" y="2956571"/>
                            <a:ext cx="6080759" cy="1478254"/>
                          </a:xfrm>
                          <a:prstGeom prst="rect">
                            <a:avLst/>
                          </a:prstGeom>
                          <a:noFill/>
                        </pic:spPr>
                      </pic:pic>
                      <pic:pic xmlns:pic="http://schemas.openxmlformats.org/drawingml/2006/picture">
                        <pic:nvPicPr>
                          <pic:cNvPr id="1815" name="Picture 1815"/>
                          <pic:cNvPicPr/>
                        </pic:nvPicPr>
                        <pic:blipFill>
                          <a:blip r:embed="rId74"/>
                          <a:stretch/>
                        </pic:blipFill>
                        <pic:spPr>
                          <a:xfrm>
                            <a:off x="0" y="4434838"/>
                            <a:ext cx="6080759" cy="1478254"/>
                          </a:xfrm>
                          <a:prstGeom prst="rect">
                            <a:avLst/>
                          </a:prstGeom>
                          <a:noFill/>
                        </pic:spPr>
                      </pic:pic>
                      <pic:pic xmlns:pic="http://schemas.openxmlformats.org/drawingml/2006/picture">
                        <pic:nvPicPr>
                          <pic:cNvPr id="1816" name="Picture 1816"/>
                          <pic:cNvPicPr/>
                        </pic:nvPicPr>
                        <pic:blipFill>
                          <a:blip r:embed="rId75"/>
                          <a:stretch/>
                        </pic:blipFill>
                        <pic:spPr>
                          <a:xfrm>
                            <a:off x="0" y="5913144"/>
                            <a:ext cx="6080759" cy="1478254"/>
                          </a:xfrm>
                          <a:prstGeom prst="rect">
                            <a:avLst/>
                          </a:prstGeom>
                          <a:noFill/>
                        </pic:spPr>
                      </pic:pic>
                      <pic:pic xmlns:pic="http://schemas.openxmlformats.org/drawingml/2006/picture">
                        <pic:nvPicPr>
                          <pic:cNvPr id="1817" name="Picture 1817"/>
                          <pic:cNvPicPr/>
                        </pic:nvPicPr>
                        <pic:blipFill>
                          <a:blip r:embed="rId76"/>
                          <a:stretch/>
                        </pic:blipFill>
                        <pic:spPr>
                          <a:xfrm>
                            <a:off x="0" y="7391398"/>
                            <a:ext cx="6080759" cy="1475232"/>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group w14:anchorId="392EB43C" id="Group 1811" o:spid="_x0000_s1026" style="position:absolute;margin-left:86.25pt;margin-top:96.95pt;width:414.9pt;height:619.5pt;z-index:-251658226;mso-position-horizontal-relative:page;mso-position-vertical-relative:page;mso-width-relative:margin;mso-height-relative:margin" coordsize="60807,88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4MMnugIAAFcPAAAOAAAAZHJzL2Uyb0RvYy54bWzsl91u2yAUx+8n7R0Q&#10;963jb8dq0puu1aRpi9TtAQjGMZoxCMhH334H7DRtE6lZqkmZlIs4gOFwzp8fx3BzuxEtWjFtuOwm&#10;OLweYcQ6KiveLSb418/7qwIjY0lXkVZ2bIKfmMG308+fbtaqZJFsZFsxjcBIZ8q1muDGWlUGgaEN&#10;E8RcS8U6eFlLLYiFql4ElSZrsC7aIBqNsmAtdaW0pMwYaL3rX+Kpt1/XjNofdW2YRe0Eg2/WP7V/&#10;zt0zmN6QcqGJajgd3CAneCEI72DSZ1N3xBK01HzPlOBUSyNre02lCGRdc8p8DBBNOHoTzYOWS+Vj&#10;WZTrhXqWCaR9o9PJZun31YNWj2qmQYm1WoAWvuZi2dRauH/wEm28ZE/PkrGNRRQa0ygbh2GOEYV3&#10;eZHlSRb1otIGlN8bR5svw8hsVIzydNyPLIosy2K/HMFu4k7e87YFx4JXnilOS/gNckBpT473sYFR&#10;dqkZHoyIo2wIon8v1RWsnCKWz3nL7ZOnENbIOdWtZpzOdF8BZWca8Qp2RRFGGHVEAP/Qwc2LfBtE&#10;5oa5nm6cC9TVX5mZt1w5FdxCuPLgMCD8BoEDMfd43Um6FKyz/X7RrAXfZWcargxGumRizsBJ/bUK&#10;+4UzVjNLm603OwecbwZIOZaNVyscJnkRpYmb4sUKK23sA5MCuQI4AfsVtCQlWX0ztu+67eKad0Ds&#10;fPGSQbXXEgr/ExfxAS5ip5GL71y4GDb06Vy4tY8hSUBcpNxmjgsd72aN5AAdfgedEx0eV1KeTkc0&#10;TrM0H5LPhY6jvynpATrSc8sdHteP0JEkcVLExSV3/OWJIztAR3ZudHhcP0JHOg7jMBkgu+SOo3MH&#10;HNj3zqP++3xOXxaP60foyGPAY/xO7kij2B9w/tWp1N9d4Pbmz73DTdNdD1/WofzyPjz9AwAA//8D&#10;AFBLAwQKAAAAAAAAACEAajeAl4i9AgCIvQIAFAAAAGRycy9tZWRpYS9pbWFnZTEucG5niVBORw0K&#10;GgoAAAANSUhEUgAABWIAAAFPCAYAAADHt7cQAAAAAXNSR0IArs4c6QAAAARnQU1BAACxjwv8YQUA&#10;AAAJcEhZcwAAFiUAABYlAUlSJPAAAP+lSURBVHhe7J0FgFTV98cNFFE6t6jdpbulRRBU7EQsDFS6&#10;W7pERFRsFAFRRFRMJAUlRLphl86lN9kEvv9z7n1vZ7ZgUcb4/76f2fPmvftunFvnxryZvQqEEEII&#10;IYQQQgghhBBCfAo3YgkhhBBCCCGEEEIIIcTHcCOWEEIIIYQQQgghhBBCfAw3YgkhhBBCCCGEEEII&#10;IcTHcCOWEEIIIYQQQgghhBBCfAw3YgkhhBBCCCGEEEIIIcTHcCOWEEIIIYQQQgghhBBCfAw3Ygkh&#10;hBBCCCGEEEIIIcTHcCOWEEIIIYQQQgghhBBCfAw3YgkhhBBCCCGEEEIIIcTHcCOWEEIIIYQQQggh&#10;hBBCfAw3YgkhhBBCCCGEEEIIIcTHcCOWEEIIIYQQQgghhBBCfAw3YgkhhBBCCCGEEEIIIcTHcCOW&#10;EEIIIYQQQgghhBBCfAw3YgkhhBBCCCGEEEIIIcTHcCOWEEIIIYQQQgghhBBCfAw3YgkhhBBCCCGE&#10;EEIIIcTHcCOWEEIIIYQQQgghhBBCfAw3YgkhhBBCCCGEEEIIIcTHcCOWEEIIIYQQQgghhBBCfAw3&#10;YgkhhBBCCCGEEEIIIcTHcCOWEEIIIYQQQgghhBBCfAw3YgkhhBBCCCGEEEIIIcTHcCOWEEIIIYQQ&#10;QgghhBBCfAw3YgkhhBBCCCGEEEIIIcTHcCOWEEIIIYQQQgghhBBCfAw3YgkhhBBCCCGEEEIIIcTH&#10;cCOWEEIIIYQQQgghhBBCfAw3YgkhhBBCCCGEEEIIIcTHcCOWEEIIIYQQQgghhBBCfAw3YgkhhBBC&#10;CCGEEEIIIcTHcCOWEEIIIYQQQgghhBBCfAw3YgkhhBBCCCGEEEIIIcTHcCOWEEIIIYQQQgghhBBC&#10;fAw3YgkhhBBCCCGEEEIIIcTHcCOWEEIIIYQQQgghhBBCfAw3YgkhhBBCCCGEEEIIIcTHcCOWEEII&#10;IYQQQgghhBBCfAw3YgkhhBBCCCGEEEIIIcTHcCOWEEIIIYQQQgghhBBCfAw3YgkhhBBCCCGEEEII&#10;IcTHcCOWEEIIIYQQQgghhBBCfAw3YgkhhBBCCCGEEEIIIcTHcCOWEEIIIYQQQgghhBBCfAw3Ygkh&#10;hBBCCCGEEEIIIcTHcCOWEEIIIYQQQgghhBBCfAw3YgkhhBBCCCGEEEIIIcTHcCOWEEIIIYQQQggh&#10;hBBCfAw3YgkhhBBCCCGEEEIIIcTHcCOWEEIIIYQQQgghhBBCfAw3YgkhhBBCCCGEEEIIIcTHcCOW&#10;EEIIIYQQQgghhBBCfAw3YgkhhBBCCCGEEEIIIcTHcCOWEEIIIYQQQgghhBBCfAw3YgkhhBBCCCGE&#10;EEIIIcTHcCOWEEIIIYQQQgghhBBCfAw3YgkhhBBCCCGEEEIIIcTHcCOWEEIIIYQQQgghhBBCfAw3&#10;YgkhhBBCCCGEEEIIIcTHcCOWEEIIIYQQQgghhBBCfAw3YgkhhBBCCCGEEEIIIcTHcCOWEEIIIYQQ&#10;QgghhBBCfAw3YgkhhBBCCCGEEEIIIcTHcCOWEEIIIYQQQgghhBBCfAw3YgkhhBBCCCGEEEIIIcTH&#10;cCOWEEIIIYQQQgghhBBCfAw3YgkhhBBCCCGEEEIIIcTHcCOWEEIIIYQQQgghhBBCfAw3YgkhhBBC&#10;CCGEEEIIIcTHcCOWEEIIIYQQQgghhBBCfAw3YgkhhBBCCCGEEEIIIcTHcCOWEEIIIYQQQgghhBBC&#10;fAw3YgkhhBBCCCGEEEIIIcTHcCOWEEIIIYQQQgghhBBCfAw3YgkhhBBCCCGEEEIIIcTHcCOWEEII&#10;IYQQQgghhBBCfAw3YgkhhBBCCCGEEEIIIcTHcCOWEEIIIYQQQgghhBBCfAw3YgkhhBBCCCGEEEII&#10;IcTHcCOWEEIIIYQQQgghhBBCfAw3YgkhhBBCCCGEEEIIIcTHcCOWEEIIIYQQQgghhBBCfAw3Ygkh&#10;hBBCCCGEEEIIIcTHcCOWEEIIIYQQQgghhBBCfAw3YgkhhBBCCCGEEEIIIcTHcCOWEEIIIYQQQggh&#10;hBBCfAw3YgkhhBBCCCGEEEIIIcTHcCOWEEIIIYQQQgghhBBCfAw3YgkhhBBCCCGEEEIIIcTHcCOW&#10;EEIIIYQQQgghhBBCfAw3YgkhhBBCCCGEEEIIIcTHcCOWEEIIIYQQQgghhBBCfAw3YgkhhBBCCCGE&#10;EEIIIcTHcCOWEEIIIYQQQgghhBBCfAw3YgkhhBBCCCGEEEIIIcTHcCOWEEIIIYQQQgghhBBCfAw3&#10;YgkhhBBCCCGEEEIIIcTHcCOWEEIIIYQQQgghhBBCfAw3YgkhhBBCCCGEEEIIIcTHcCOWEEIIIYQQ&#10;QgghhBBCfAw3YgkhhBBCCCGEEEIIIcTHcCOWEEIIIYQQQgghhBBCfAw3YgkhhBBCCCGEEEIIIcTH&#10;cCOWEEIIIYQQQgghhBBCfAw3YgkhhBBCCCGEEEIIIcTHcCOWEEIIIYQQQgghhBBCfAw3YgkhhBBC&#10;CCGEEEIIIcTHcCOWEEIIIYQQQgghhBBCfAw3YgkhhBBCCCGEEEIIIcTHcCOWEEIIIYQQQgghhBBC&#10;fAw3YgkhhBBCCCGEEEIIIcTHcCOWEEIIIYQQQgghhBBCfAw3YgkhhBBCCCGEEEIIIcTHcCOWEEII&#10;IYQQQgghhBBCfAw3YgkhhBBCCCGEEEIIIcTHcCOWEEIIIYQQQgghhBBCfAw3YgkhhBBCCCGEEEII&#10;IcTHcCOWEEIIIYQQQgghhBBCfAw3YgkhhBBCCCGEEEIIIcTHcCOWEEIIIYQQQgghhBBCfAw3Ygkh&#10;hBBCCCGEEEIIIcTHcCOWEEIIIYQQQgghhBBCfAw3YgkhhBBCCCGEEEIIIcTHcCOWEEIIIYQQQggh&#10;hBBCfAw3YgkhhBBCCCGEEEIIIcTHcCOWEEIIIYQQQgghhBBCfAw3YgkhhBBCCCGEEEIIIcTHcCOW&#10;EEIIIYQQQgghhBBCfAw3YgkhhBBCCCGEEEIIIcTHcCOWEEIIIYQQQgghhBBCfAw3YgkhhBBCCCGE&#10;EEIIIcTHcCOWEEIIIYQQQgghhBBCfAw3YgkhhBBCCCGEEEIIIcTHcCOWEEIIIYQQQgghhBBCfAw3&#10;YgkhhBBCCCGEEEIIIcTHcCOWEEIIIYQQQgghhBBCfAw3YgkhhBBCCCGEEEIIIcTHcCOWEEIIIYQQ&#10;QgghhBBCfAw3YgkhhBBCCCGEEEIIIcTHcCOWEEIIIYQQQgghhBBCfAw3YgkhhBBCCCGEEEIIIcTH&#10;cCOWEEIIIYQQQgghhBBCfAw3YgkhhBBCCCGEEEIIIcTHcCOWEEIIIYQQQgghhBBCfAw3YgkhhBBC&#10;CCGEEEIIIcTHcCOWEEIIIYQQQgghhBBCfAw3YgkhhBBCCCGEEEIIIcTHcCOWEEIIIYQQQgghhBBC&#10;fAw3YgkhhBBCCCGEEEIIIcTHcCOWEEIIIYQQQgghhBBCfAw3YgkhhBBCCCGEEEIIIcTHcCOWEEII&#10;IYQQQgghhBBCfAw3YgkhhBBCCCGEEEIIIcTHcCOWEEIIIYQQQgghhBBCfAw3YgkhhBBCCCGEEEII&#10;IcTHcCOWEEIIIYQQQgghhBBCfAw3YgkhhBBCCCGEEEIIIcTHcCOWEEIIIYQQQgghhBBCfAw3Ygkh&#10;hBBCCCGEEEIIIcTHcCOWEEIIIYQQQgghhBBCfAw3YgkhhBBCCCHkf4ALzjshhBBC/hm4EUsIIYQQ&#10;Qggh2Ua3M9PLv5v/lraEEELI/1+4EUsIIYQQQggh2Sb9tua/f2vzv6UtIYQQ8v8XbsQSQgghhBBC&#10;yCVJv53pLf9u/lva+h6WASH/i7Dnk38H3IglhBBCSDo4USWEkIy425iZyb+X/5a2voVlQcj/Muzx&#10;5N8BN2IJIYQQkg5OVAkhJCPe23fp5d/Lf0tb38KyIOR/GfZ48u+AG7GEEEIIIYQQcln8t7bz/lva&#10;+h6WASGEkH8KbsQSQgghhBBCyP8A3IAkhBBC/lm4EUsIIYQQQgghhBBCCCE+hhuxhBBCCCGEEEII&#10;IYQQ4mO4EUsIIYQQQgghhBBCCCE+hhuxhBBCCCGEEEIIIYQQ4mO4EUsIIYQQQgghhBBCCCE+hhux&#10;hPxPwv+ZSwghhBBCCCGEEPJ3wo1YQv6n0A3Y9EIIIYQQQgghhBBCfA03Ygn5nyGzTVgVQggh5H8Z&#10;joWEEEIIIeTvgRuxhPzPkH4D1hVCCCHkfxmOhYQQQggh5O+BG7GEEEIIIYQQQv4h+GEIIYSQ/x24&#10;EUsIIYQQQggh5B+C39QihBDyvwM3YgnJEk4GSXb477eTf9/Sx9Xov1+2hBDyz/H/3Y5yrPjv412H&#10;3kIIIf8ctEgXg6VzJeBGLCFZQsNCssN/v538+4ZRV6P/ftkSQsg/x/93O8qx4r+Pdx16CyGE/HPQ&#10;Il0Mls6VgBux5D/D39/l/x8Ylr+vsP5fkb1ic31lz/fl44s4M+LLHGSXVB2MEqlXXvLf5/9Xbggh&#10;/w28Lc8/aX18kb53vq503L7hv6Pp5XIl6sE7jr8SDyHkX4vPuvaVj9jbGvlM7Qz8tZT+Xj0zE3I5&#10;cCOW/Ge4vK5+JYzBlYiD/BfJXs27LdGVK40v4swcX+Xgz/FnNXFz8e/Lzb9TM0II+Xvwne1La1nT&#10;Xv37+DfrRgghxIP3eOJ7u/33pXRlsLrq67+n+78HbsSS/wyX19WvhDG4EnGQ/yLZq3m3JbpypfFF&#10;nJnjqxz8Of6sJm4u/n25+XdqRgghfw++s31pLWvaq38f/2bdCCGEePAeT3xvt/++lK4MVlduxP41&#10;uBFL/rNcvMv/vcaApud/GV/V/t/XqjSl/24bdrVPL5ciu/7+PN7aeMvl89djIISQfwpfWy/v+H2Z&#10;zl/l36xb1vw3tSbZhFX7N+D2of9SYbNheNea70vj70vpymB15UbsX4MbsYT8Bf6c+bkcQ3U5fv8a&#10;3vlw5XK5vLB/JoV/H3YQyh6Xl+PL8a1+XfnfwObUO9/p5VJcjt8/h3cKfy2VKxcTuTKwFv4cV7oF&#10;u/H9Y/WRqoAcXCFpSC0iR64k6eP2FvJXyaxUVcj/K1itPsa773jLv5Uro+dfC50V3npd+dgz40qm&#10;5h1XxviyvvNv5r+l7b8PbsSS/zz/pBHwNpuX1uPyfFsuL9Y/i3cc3pI1mfvK3DUrsufrn+HSunnn&#10;Nbs5ya4/S3Z8e2vgyp/hr4T9e/Hk1HNm5byX6LWHtFcubjjf4MbuLX+eKxfT/1v+5qL5f18bfzVz&#10;mYR1o7x01Bf35X3XW6482YjZeJFDenHwnP0bUe18r6Gbyl9PLW3o9PFmJlmTfZ//u6QvI1d8x9+T&#10;CkmDd6H/qwr+X6lUtkirtXc+vOXfStZ6ZnTJHO/Q2fGfnvThbRyZu/5XyEx7VywZXf4L/Le0/ffB&#10;jVjyn+efNALeZvPSelyeb8vlxfpn8Y7DW7Imc1+Zu2ZF9nz9M1xaN++8Zjcn2fVnyY5vbw1c+TP8&#10;lbB/L56ces6scCP2f5q/uWj+39fGX81cJmHdKC8d9cV9ed/1litPNmI2XuTAjdgscVP566mlDZ0+&#10;3swka7Lv83+X9GXkiu/4e1IhafAu9H9Vwf8rlcoWabX2zoe3/FvJWs+MLpnjHTo7/tOTPryNI3PX&#10;/wqZae+KJaPLf4H/lrb/PrgRS/6z/DMmK22K/4wOablSOnjH4y2Zc2kfl+ZKxOErLq3T5WlvfWbv&#10;Zwy8Y3blUmTHz8XIbjr/AFmoZZ1dvdPLf4XM9c2YE28XjyshPuNKNTUnHjc6VzLn4nddvOPxlitL&#10;NmNO9SaHdJuw/37+Pl1NEXlJtsmm5/TxXzKYqafMxJL26spw2fH9SSWuvO5ujN7yJ0gNmnU8mbv+&#10;TfxjCZOMuC0hvVwGl+n9SpBeWzvr93a5Mly5mDLjyuib7Rgu4smNw+PF28Xj+m8mM009OfBuH/8d&#10;PPq74nmRy4MbseQ/hHeXl6NMpF1Jz6VMgRvT5eGGymboy/B6JbhSyWhxnnfkSquu8XnidK9ENFH3&#10;8i/wF4N7cHXJVCc72HhelyJ9ZK5khcePJ4WL+c+KPxsuKzya/PVYJQZT55mIN6lurnjI6HJp/kwY&#10;X+DRwdXIStorK4asyidT3JCueHHJ4JmE+UvY+NxYr3Ts/z/4/10qqU1Xz73kr2DikEP6eK8YbuSX&#10;E3OaMJljbv8rcPXMRCHjLAeRzOZWf5UsUs2ay9DBjfuSachNE62TT+vbEblO53JJsuNPY80Y5yVC&#10;XuJ2VvzJYGlw48g8Hu+7WftKxS1nLVtvyTScG19m9/4KF4nT0c0I+XfgXSemXrzlEjjeUoNeDMfv&#10;paK9+G3bljN/nTfHbJFNb0par3p1GYEviRvfJeK8Ekk6yWSrrgTr3b58i00pK9y7l9LC1dXq6+3b&#10;O4b09/4Mlx+Hd8pGw2z2s1T/F3mlxTvO9PcIN2LJf4isOvDFO7d7NzO5fDKLJTNJe3op0oX8h7Aa&#10;uGbUF/pkGad3gll6ypqsg10qIq+QZibg5ZQl3p4u6tHB26/7tXlX0uN9z1uuHNmZ7FyMK6NRFjGk&#10;Ru6cmDrxLjMPrkvGO5bM3K40F0v/YvhON43Z+yca0pWd7xJOh5umlbRXHvnTZLuvXmkulejlKOQd&#10;V3bDeMg61J+Lz1e42qSXv8qfjfNy/Wcf38R65fEugSz0vcRt35PdxDMq6u3icc3EzftmOrz9XsTb&#10;ZeGZWbnoubeNvhTZ1yb7Pj1+08vFuZwQcs/YaxXr01vSoi6ZjFuXjRs2M0mPl1tmt/8sf3WilSVu&#10;Plyx+Co135M2Hx5cd5HMbmeHPxsuHa4mF8Pt356XbsC6oq8roY4bS+axuSn/5xCVM8+RuGXi6JqT&#10;yyOrFC5F5mHc2C4/Ru+Q3nZOJS2Zu2ZF9n27PjP69r5z6btue8v8Zf2kD5FWiMKNWPIfIquOe/FO&#10;7d7NTC6fzGLJTNKeXop0If8hrAbeRvRK65NlnN4JZukpa7IOdqmIvEI6C4VUyRJvTxf16ODt9+ID&#10;b9p73nLl+KvrgyujURYxpEbunJg6yXxR5rpkvGPJzO1Kc7H0L4bvdNOY3YWsK14a+i7hdLhpWkl7&#10;5ZE/Tbb76pXmUolejkLecWU3jIesQ/25+HyFq016+av82Tgv13/28U2sVx7vEshC30vc9j3ZTTyj&#10;ot4uHtdM3LxvpsPb70W8XRaemZWLnnvb6EuRfW2y79PjN71cnMsJIfeMvVaxPr0lLeqSybh12bhh&#10;M5P0eLlldvvP8lcnWlni5sMVi69S8z1p8+HBdRfJ7HZ2+LPh0uFqcjHc/u15cSM224jKmedI3DJx&#10;dM3J5ZFVCpci8zBubJcfo3dIbzunkpbMXbMi+75dnxl9e9+59F23vWX+sn7Sh0grROFGLPmHuZzO&#10;mJXfi3dq9663/HXE0KTZIEonzqTTSHrSubnesvL+95C1Bpneydyr5WL3LoYbLlthvT1nDJB656Kj&#10;daovI8ave3lRsvDkOqe55Tq4iwtvyeBZcN3Sy6XJru9sZ/MSuHH8ubguEsJEKAcjUk5/YiP2Yvf+&#10;DK466bmSaVwOGevQvVLR8jrnSFbtzJd465I27cxdXbLhkhpYDhkL4W/ATTCLhLNqKJniHc+lwmT0&#10;k3Uo907md7MkO7pnejvzMOqamWROxjsX9//ncOP0lmyThWdPPJcdY0b+YvDs4ep5BfTNEs9C7FKp&#10;ZLyXdUjjIgf3q+0ePyppMf70PQu5FNn1l13Sl4jZoJGxzUp2UnLDuS/v2Dxk5nYxvP1nf7TwDiWS&#10;pi7S49z3yqPrM3MX1cIVj4+LYUNmVTLpxSUztyuFxJlZnWaV3OWo4Jalid8T8HKi+Hfh5uPfnYNL&#10;a+edD49cuY1YDZ11D7VpuCn993FzmWk3ErfULuBzjBZeYkl7dTm4IaUus7m2SXs3KzL3aduDt6S/&#10;8sb7TkYfF7uT8eX68Q6RXojCjVjyD3Pxzpi2u7pXmYmHtHfk6DVh8ZxlhuM3VRznNKijR7yvDCZc&#10;1gY2LZ777tnFfGdFathLBk716YgX6W65pxavG9kh1Xsm/tNEk+rRXKWS7tLg5dU72qy8pmL8Sz1l&#10;WTjqbuvR1Jjx75ykicm9tm7eV9ZFcAN7Syp6runou6bkihfGi203rk/36JHskLU/vWNTcMlunJmj&#10;ob0lK9L606OrRXqxpBZhOnd77pG0V1lj7qepl4wx/xn+angbQzY18fJqsuDgcdajW6767iwAxLNt&#10;/66kxfgxL48Pj0/nzDvBS+KGVnHbc1rXNGR5Q0l3M93lleLPRfvXlEibnnd/8OKS5e65n9FnJmHV&#10;ydvZ6zr9rcy41P30qPpuvK5kl0v5Txun95W3ZOTid7Mmbbi0V9nF4zuTsO5lJreuCE68aZtUJom5&#10;TumcLwcbNPOI3KvM77p43/WIa6dS8b6dHtP40t64mPe0dz0+MvdryRgi7VVGvO97JMv5ievFCy0B&#10;teyuZBEy27hJpJeLk5nv9NfeOO6mTjy2znFNh+Oazq/innlc0nORu17O9s118E7DFQ9GDX23l+lw&#10;72R+99L3LxOjzBWK6zLxzCOuNG75XCzu7PhxEC/evm2IjC6XJm0Y+8o6dFqf7uarfVk8oT1nwiXL&#10;1PWdJlS6M23DWcwh/iqm3s2bFXWydyzpHDyX7pnH5UqRJkZTftmLP2tfFwvvxu8tmZP1HQ+eGLKO&#10;y73jXat/Hje2zMT7yttdxSUzt7SubhtP7+a+0t/xCFG4EUv+YS7eGdN2Vz1zTVPWT3u5vuwdOaZO&#10;5ly3rHD8eo84GVBHj3hfGUw4jSNz3dLiue+eXcx3VqSGvWRg9aB6ueIVIDUSK+6pJTt58cLxmumk&#10;LU007kU6f+kuDV5evaPNymsqxr/UU5aFo+62Hk0ujX/nxLmXUTxnbkkaTGC5ciMxcbjouaaj726o&#10;1JAW40XdrD/3zLnhSHbI2p/esfG6ZDfOzH2qm7dkhd5z081YBp47LqlF6Fx7UBdPGL3ylqwwvk2E&#10;cnbB2o5LhckOfzW8jSGbmnh59W5aHmc9epelushLPNv270paHF+ppeodgz26ZZYxbOa4oZ2w8u7t&#10;opKGLG8o3ho5b1n6vRRZB876zsW4PN8WTypp00tb6ql4V3SmZIzBQyZh1cnb2es6/S0PHtfM72eN&#10;6XL67iXZw22VWYdIG6f3lbdk5OJ3syZtuLRX2eWiPcG9TL2V7r4h9ebl4wRN26Qyic91Sud8Odig&#10;esy6Veq7KxnxvusRu8HhhfftNIhDmnmYJUvvBvdOxjBZ4fr2hPAOn1lI1z2tZDk/cb144ZaCK1mE&#10;zDZuEunl4mTmO/21N467jiMXUuTcjidZ+TYY45G2LN0zj0t6LnLXy9m+uQ7eaXhq0sXbhmVE/WcM&#10;48ENmdX9y8Qoc4Xiuiy0jUpr80nabvlcLO7s+HEQL96+bQg9pm1Ll8YNY8PZV9ah3XvWn+2Z9uXi&#10;Ce05Ey5Zpq7vtP48V6Kf6VPZzZ/n/qV8GkQ/t9kZUSd7x+LloG+uFp4rj8uVQmNLjTGdjb8Ybri0&#10;vvVK48gK71CuZE7Wdyx6P235ZB7CvZO29LL2f3HccJmJ95W3u4pLZm5pXd1Wnt7NfaW/4xGicCOW&#10;/EvJrPvqUc2STuIyTuZccY2X+a//ZuRIa84s1rc5ugf1ZyaK+u5MOvSeF+pmJyP2hnuWGrveO2/D&#10;e+563jyog/qx/lyfGbxdAu9wqfq6kgFNS8vMFVdH581RJ200XjfMucW9nylywxSDHPQ9FXWXSlGx&#10;N9w4XbGkCaPItbqlEetsYrBnHmwdWX/eYc1FeoxfnTZ5a6NH18Uj7kTUjc/rjg2Tpv04ntKRMW51&#10;s2Jw2k2qL5OeXJk4PZO7zPDcc8TrVA/6clNN0zc0DedlPbtica80XFaYuE083iE9pKYrYlPycnHy&#10;ZsTcE1c5GB2Ni5cYf1rGnvbrfT8z1F19m/yel7PzYjskvFuXmeJGKJLei3cbuDycCL1jNBFpnqxb&#10;Jj4MNj1N19HZ8eCeWtGjlonHzZajDecJ6Iqi984bPxpSy8lTsooexSXNRD8tNrb07nrtxuj2G+sr&#10;jU/XQcQUg3H0wq1ruZnh3mWhoVUfR1LLw95JFXVWR29cvxluqJPzkvsZwznvLiYOTVt1sLdTvRg3&#10;V+RS4zNysXzrHRtGU3frzUPGkJ405ehe6GnaSyMWPdNYravHPRuI54zx6jEj7n2Lnrll4aSdPiKv&#10;U3up/twScMKIaLCMpA2ZFeaulzcTs0Ro+5OWuZVLxaO49Xlew2ldp4qbgCcOdXLr3tvdnKcJlxFP&#10;uxHRa+ssqJsN5i3qbsUL7/vekg1cr2p3bJvOrFV6dHPFkN7RiBxMPFZsK9cbDmn8unf0qGWkdkNF&#10;z+0dF+vdHq0o+u6ES3Xz+LB6W3fXzR2nPHbWTVffta69PBvxvvAm/bWDyb/Gm3pq0tF25IqrU1rU&#10;zd7J7K4H14f1Zc7kYMS4XIz0PkxoEdXJc2VFX27ZJInoGGzLJ714BRKRMBrOhE93SyQjF7nrOOub&#10;jVHFvXJF696WqXmp/3Rigqiof+82Zh3T4XrW+54ri5tmZuHSkUEJi5658uewoTOET+eg7fq8rGtU&#10;vJJ3Qv9Z3JA2FrVZqTHqn56qu3Fzy8m5IeK8ebl7brsl6yldrVdnDmMCeYsHG5+iJxpaw9k2Yfu3&#10;q6ci73qubvZKRF/q95wc048Ori9P/zBHbTtOPN7YSz04seip581xVX1EP2dOm+rXwePPvXJcVGcR&#10;mydzmRbH0c2vK9b2SAx62/GaGq26y5vVQvwbR4/LxbDB3TDeZHKdxkmvNT82TxlRNyt6VC1csbiu&#10;qqP4kUsTjbcY0jkaj85p+rsZIhBxIrZp67umpfe88HgzeHRVv3Lm2pn04VzU2Uj6++4NJdVTqqS+&#10;TOKSmrybU7lrjm75Gm1sGMU9U9F2kZ7UeJ1X2hCuEIUbseQfJTtdUf2ck4OK9a/HZBHXMNijK+4x&#10;Mzx3PL496PUljF0WZObbY4AsxripONd/BjMYyijobezt4Jh1rHrHU1IuqcOBc+3B6GjSyBhKySw+&#10;4yYHO0Drlb1rjw5pLlw8fi+F6zOtb9XTDqLmhiqQHpshPbHX5t0Vi56pD41JRc8Nabx5XaRx8w7l&#10;+nElKxf1a1Nx3U1oc/C4nD8nEzoR1y1NnTlvLuck7+d0ouzE++dx03fx0lUUdDfTParKmUwEU/VK&#10;h8ddz0RHCaR92YS3N7LETAqcc4teufpkEVqcVSWjm700teMJl3lYdXHFICcaj9FVz02EGja7qH8V&#10;D9pWL5yXOtVydNz+MqKXWSSpsq5+GZM2l3bibcWDx7Px44g5msmfLmC0BD1h3BAeFzmXC0+09m76&#10;2rsU5jMsVz+TH0+/uryY0mLDWp3+GhJelVTxQmP1tBPXxQuTH323l4onn45DGhzPpgycK+fSueMc&#10;pW7Oy1ioC7FU1KPErX1UTx1X101FAjhuxhkpIp6lo+WC2pJ0+fSgcahY1J9pg3ruiDmmUUBP3bte&#10;jg7q1Q1vydqvYsrD3NITtxwyttO0qMvFxKJnWiYeF/dcj95nekyrdeZ4whk8ysu72E6pP7PJYV0s&#10;cj9NzMa/K1mR8b69cvqRxqGRGvSO1rHaI0/Ne0LLmdopadhOM8wEj+/0WN31KKJRaVoakaRny82G&#10;To1aL9JFl/YyjW8PacLpfc2rK3qdxoMX2l69W7ySRRoXw0TtppFW3HyaN4lWy9LaasddkXOtA+vJ&#10;wZzqwYo5ysE7mIt1cm5KJ8p6czY9qou0O+PfC+3zKtmKwxv174pFz7xrwrpIP3U2YtNjQsvBk0/j&#10;Yl7Z08j6t6m555a0V3Iuibjt3rrL0ejk7Sstnjvi74LmQ9chXnWnb17BzXhv5qcWe1uPGl76vYgd&#10;t7OBBDN90bm0aB7kaCPOPql+bdnq6GHLXCOzfV6bQNp68KBXnlu2X9v1gpOXtB4csUddvxhxXcyc&#10;KAUpMs81440nUeNHrUVqvJni3veE0yjMeOI6aT2dTxQxObVuQrraFx3ES6qTHvQibdwXR0tTNU6b&#10;jge5L7poj9NYL423DhbNW2pdpUrmeuqcRMextFgHPWa4lQnuPMXMVTIJ4dFHNdDcq12VgjTt3kun&#10;NEG1nKyTJ2cW483ckDtefccg7hfOqbvx5YVep3dz8bonb54rTVnj17rSd49OBj3RpJy2mur+p/CO&#10;WW1CCs6dy9hGzDxMxOOq/Ur8piTLu9XRg56rqHb21Oiqa0atr1RHSUfbvWnYcqlO9k46MrpcCk88&#10;TliNXHWQtGx7yYys3P934UYs+cfQ7mjFeWXZcU3f9hgoHfDNp+rW0KubHdispJrNTCyO59Te8Awy&#10;5koOaiQ9RsT68kgqxkEOaRwFdVL15N1uenjp4np2zl0X7zN7lfY6PSa48eVlWDN4s2GtLzs1sGVj&#10;3VXOOxtCisfVIVVfCSFvnistayt6bo7ODZNvc8OmmiLvps6c+6YSnYmW6+SKkv7ag3UxeoiY9DUO&#10;E7G6qYs5sfE7p6liXeRllEt9uXdcTLxeYu6merPhTUi5dqtVT3RipYOlvZ8Rzbbx6ohFz2xKbnsz&#10;9+RgN1Csb7NoM2Vmb7o6GFJ1sGIWFUYxZ/Lidc/onXqh8RlH983c8/ixepmbBs8dG9aKpw5E9Nqe&#10;WX9e2JAqNl7NwcX8uvWqeJ8bJB3jR16ZYcpRwzi39Vz1tCWi7o6kw4RLfRkXLVBjdEx2jaPes/k2&#10;dWo9XgT14PFkoxBNTFuxfc+m6/Hpijfprz3IHUcJV39bxo670/D01FzaO6nXqRfmjpare2Zv2TMt&#10;OWtnvcnoV44mYvdUtBFRu2OcHPfUC0fSODu3UtH7ao/NKxMydcyIJ043Pxqvpw6zGY0HE0hDecTk&#10;VU5T24XzbkXuO3YvVRSvc2/ntKijjd/GY109SHs8J/bHLDAd3MjMn1d4c8/etz3C8SOiCwBdPLk9&#10;RdEwpo871x6cQCoupi3bvmn7h95X9/ReHcdMxCuIBydec5pO0qLlK7pnLCDrXyJXsYqoH29xYvQo&#10;aVzSrPc0vONPXzakvuuZU5bemICu6JtGZkOpm7X5GoO4yLtrC2yX1YOIu2GpnozouROPOXfdRQx6&#10;4knDxcRhdHTCuerKualvk7akpfGKn9SQeiIKZVGsDp60UsMZNG510cQ0AtdFXhKZya+8bIoOJk8a&#10;JtVnauzWWe87yqf6NVdG7FHva18QSVXc48Nzav1qCs4dQc/02knDC5Oc90uv1Ysr5mDT8na2V85F&#10;qupa3ipOPOa++vTS1Tqmijmqs3ti3Fx3PaqLvWVL1vq5GMaXzl1M/ei5it6Qg55765NK+muXzN3c&#10;WDTr+m792Q8e7OazJ0ZXPMiV1p9TVjb8JXB0z1DvQmZXGdxMuKyxfvWoZZYoZ+nmfXriXNhTjc/q&#10;Ytu9uMgNm7KGs1bXK1jmpObLvdR4bOzGSQ/eWXb8ZSDNfT1Y/fSomHi1z8stq6dxlT+tA9dG6H0r&#10;FtXDipdGXui1dTN3NToT3sbp2j87ZjjioGcab2rnST26WB+pG/smXqu70d/1bO67a0YX1dbaAD1X&#10;UmwUFhOX5lnrWv2omytySPXojbppGlZf482N03jXg/Y5W1q2PB1nc995T73W+x47leaW15Wpi0z0&#10;ccvBg03ThkorWeHWta1vrTMVvdabxotFHPRBkHMmfnszNVx6v44PN3emDtxydv0a5W1aHkfBmUvZ&#10;uG1annTS+jX3TNnpfbm2Qc21p55UrB/Vx4YU9EQdRA97z76rs/XjnnncrLsXrk4mYY1M0Tydk7LS&#10;dL0Qb5o1W19uTBK3+D1/ztqZtKgf1UpL0LmUtMwH6PrSczddJ+OuOsa7OXcuDCYC94ZzzyP25e2i&#10;qdt3JbX8zZvrmhG94wqxcCOW/GN4OqTzStd5jUFx3PT9/LkkJMZHI+pUBI7u34XwHVuwZfMGrN+w&#10;Aes2bMTGLVsRtmcvjp44hej4RCTKqJq6EejgnromRSeDKYlxiDpxGPvDtmDjhvXYsH6dyHps3LgR&#10;GyTuzGT9epF1G7F9RzgOHI7A6eiziI1PRlKy6GltntHZDrR6IRON5HjEno7AwbBN2LZZ9NV4JL31&#10;mpa8m7T12nn3iKapumgYG27DBtF1yx4cORGHuAQx1JpMGkQPTVPFfcmkW/MaH30aZ04ew77wMGzb&#10;tMnE75bf9vA9OHT0BCJj4pGQ7LWZamL0iM2Vc3U+GYkS54l9e7Bz4yZs2bEHu46eRmRiCpJkVDED&#10;ixHRISkecWeO4dDeHVJ3G1PzunGjvG+UfIlofXqXdWr+11tZL+fr1m/B9l0HEBF5Fomip6ahdXku&#10;KQ4xp49g366d2LxpG7aGH0LEGclzsmfC5b6sUopcmbJyJjz6iXVKPM7GnMGpY0dxYO8ebN+62ei4&#10;TnTZuGkrtm3fjYNHTuCM1Ht8cooZVDVOo4fWuxOzjVuvrZu3uxUJp4NyksRzRtIK3yFpbce2sP04&#10;cDwOsVKG+gSpDejG48RiotB7ItIAEuMicfzwXuyQPrFJdLVtWcpO26robUTatoqWqW1HThtUv1oH&#10;G9aJu97XsNrmtmPX/uM4EZ2ARM2jTgqkjONOHcXeLZuxZct2bN9zGIdPxyHhnLYyR1VXR0H11U1/&#10;M6HV8lU5r305BpGnT+DYkYPYHbYTW7U9iG7rRN+Nm7dip7TFw05bPJt4TtqShE4tS7mQOrNl4ZWW&#10;3D+fkoSkuDM4eSgcYdu3YPPWHdghOh6LjEd8kuig5ZUOTx3ZGE2com+K6BglZbpn+zZs27ELOw+d&#10;RGS8tGvdoM0YTTrUg8eTOXPLL/Io9m/fjG3a5k292DrwtH2P7Ul1c/y6tmDDph3STg7heEwi4sXW&#10;aWmYVFSxVNE3uXNO2nRSApLi4xB56gQO7d8n7WwLNmk9b1grbXsDNm/bjrB9B3D4+ClERceL/ZR2&#10;acrYET13Mq1HrWu9Y0pMFjrx0adwfP8e7NiwCZtNvNJfJF7tM6l5cNqjykbJs/pZr3ZWbM/Wnbtw&#10;4OhxY0vjpbKTJS13w8Yma9NOJd1lWjw3dRxJTojGyYh92L1zEzZJ/zB2RvuF6uLqZsSWrcfOWh2t&#10;21bp+zux5+AxnI6Nlz6vmol+Yv+SpJ2cOLIfO7Zvx5bt4dij7eRsEpJNO1FRHWJxJuIg9m4THSS+&#10;bdv3YP+R04iWtp3itKeMWdI0bHgbjziJbYqV/qe2YvNGGQN37sP+iNOIkTEvWWyhfepV7EZSDE4f&#10;3o09Mk5u3hKG3fvF7seKH6dOTWraxmVMiDx2ALt2bsWWrVuxI2wfDp+IRayOK0YnTdQVRR0dcTBP&#10;bUi7Vht2MFz6yjZpm7uP4ERMAhK0baZ61ROPuO3K9GVxMuOxtNOz0Wdw5sQxHNy7C9u2aNlLO9H6&#10;kra1ccs2hO89IOP8GUTGJSBO+nSyJKC50nhsXCqahqYiIufm2rjZlmvF3LVi7lk5fy4RZyNP4Mju&#10;ndi5SduqtAUZ27aG78e+41GIS7lgxkZbjm48XnjFZUT1kTiT409LH9mFMDOeSL42b8OOXUdx7NRZ&#10;Y1NSy1vtRHIcoo8fwL4waVPSXjdtdGyzMz+x46HolaYNu+1Vz21b1vFyo8wXdoQdxJHjMTJeisYm&#10;IS2TFMnrWUQd3Yv9O2Ts3rjWhN20dafYgggcjz4n/tWfZkpJPRH03JN3z1HqO0Vs0umjOLxnJ3ZI&#10;/W2SvG7avBt7D8m8QOZJKWasMDl1wgmaiFNudnGp7U/bVQJio87guIwTe6Ustm7RsUvzL+8yFu+Q&#10;cWL/4WM4cSYGZ5NSpC1IODOuim4q3qmYUz2oexLiY07i2MHd2L5FbNam9aaMN6ikKUPHVmgbdMTY&#10;A0l7u/T1g4fFZkXFyRgldsBo7UlGc2JSNknK+TlprzI/Obxnh6S1RcaUg2JvY8R+m1JzQ9o391zE&#10;HCVC24a1fKXOZM56YJfOozbLXOgQjpySeLQNeUKIZI360blOYtwJnBA7sV361Zat0vcjoqQctXbS&#10;lZ0hq3jTurm6GpFrmUlKvxa7LnOqyJMR2L87DNs3S1/WcU/LdqPMJbaJbT0gNkPqMSZB9JK8mG/4&#10;pMbjpu1KJog/Kxl11zOzeSlxuuOKumoZJCeKbrGRMjYex5F9MofatkXqWOYi61S/jdi6PQx7DxzG&#10;8dOy/hCbE58s46mziW1tjcQp7c6mbZIz8au72sWzZw5jb7i1r1tl7rjn4BlESR7tlpxpGm4wwXOW&#10;isafInOwmNOI2L0dO7dJXe3ajz1iN+JkbqvhTTBvyYw09/UgtlPGxsiI/di9Q+bLMk6E7T5m+mii&#10;tlf1pkfthwlRiD51SPIh9miztt1d2C/zs1gZc8REiC/7MmWQBr22bnr//HmxDVHHESHrre1bJJ49&#10;h7Bf5o9qw7WePeHPI0HmFMcO6Bgg8xO1f2YOZPukR7S/it1ybOJG6Ve79hwQWye2RueOOj6YpwTd&#10;+pF0TFq2jRud9UzmSGcjT+LgnnApB7FXm9y5sLW3Oh9w58zW7ro2QsXaWo9u0mZkbbjvyHGZB9jx&#10;3SYjBxmbE2PF7hzabdZAJk9Gd10HufGpm8alaVibo2u0DTIvDtuzX/Im7edsspknpaQpN2+RNcFZ&#10;mfccPSjlJ3OATWqH7brA2jBPWjpGZCxXR4ztk7zLXH/H3qM4LrYuQddTTjLnEmJw5thBM6Zt2iT1&#10;GS7zkWNRiJXiNuOylnca/RS31FVLvS/1IzYtLjLCjBlbN+/Art1HceJ0PJI0vOvb9AMZm6OO4cj+&#10;cFsfkiczfzZ15F1Puk501juyzt0ic5LwfToGnkaUtIskHYMkPtXAxGvsgk3JYJQTvcRuJUQexyGx&#10;tWa+bupe47dpaRlp+Vmx156yEz+SvrumMmPxTum3xyIRnaQ2xCZlyuZckowNETgotnGL6LtVxpb9&#10;so4+E5eUZnM7vdg27F7K4ZysT2JO4Kj0G7Xpm7fsM+O+rqFM/mTtlRB1ChH7dmHT+jWpZZVGbyPS&#10;RlLbo7YXKUuTB9seNExquxH7vXHTdhnfZU0s7d18iG0VcsRD5q7/23AjlvzjZNYx1XCf08mO83UV&#10;Nb7J0UdlYbQBq3+di6+nvo8Jo4ehb+8e6NS5Czp27oHe/YZhwqSPMWfh71gri5uDkfGISZFBWCI2&#10;Bs8kYM2DNf5yTNHBdz82L/0Sn742AN27dUeXzp2NdO3aFV27dHGuO1np0knS64yOnbqiQ+deGDp6&#10;AqbM/A6/rZfBY+9JGaQSzOajzYtNyb5fQGLkUexaNRdfTOiDIX17onuXzujWqQM6deyCrpqeXHeR&#10;9DpLfjrLuUoXx61Ll+7i3kP8dUU3cz0IPfpNxpylsrg5Hi8TDSd7Dlp+SSmyKBGjrF8/M1/9OStG&#10;/ZAsyNevwPJFP2Dqm69jeN++Em8ndOzaDd37DsLI8ZMwY84C/L5pH/Ydi0VkQgoStC6ceF00hzoA&#10;WMMfieM7/8Cv09/HuN49MWDsB3j7hzUIk0lirJS/HSasJMUcx571i/HVh6MxoE93dO3U0UpXFcmr&#10;SGctg9Ryl2stD8l3F5GunbvJve5SBwMwZtJMzF13ACejNZ+ixrl4mejvR9jv32Lq2+PQt98QDH/j&#10;S8xbsxuHpF6sDs6bc6onZhKtT5WlxJvJQErCKZw9uQe7Nq3EkrlfY9oHb2HYoH7orrpJ+t17D5J6&#10;fwMzvlqIFRv3Ye/JRLNpoZsuOgCdMwO8LSE7yLtP56QmajBqmImAtA2ZqB9a/S0+nTgKI4cMx8jX&#10;PsH0BeHYfTIOieIxXVAb1pw58csgHrl/A379egpG9+mFnt07SXvqaMpP+0fnLt3kvSs6dpS2q+24&#10;m7Sjbl2kLXVCZyl/bQNdutow3fS8k+a1p4Qfgbem/oKlW2RCmaSbTzJBP3MAe1fMxScvD8TAgSMx&#10;/P3ZmL3mAE7J5N22E6dtOGhbTE7WdihtQUX7ctwxHN29EWt/m4cfvvwUb746yrSHzp1eQscuXaWM&#10;B2LMa29j1neLsGrDbuw8HIWIWGmLZmKnkYpdkDzrQt07LT09F38Gp/auxrJZE/HayMHoP/gVjHt3&#10;NuauPYCDZxJSbYGtIffC1oNij0o8Yk/uxMbvJuP90YMxePSbGPfl79h6JBYxZqHq8amkv84U0Tsh&#10;6gj2rVuImaMHYVgvadedpLw7dJBylz7g2gApA9vutR6kjrSe3L4h9di5Sw907jUWQyZ8g8U7T0rZ&#10;JJmNIZOENgk5dbW5cF7qLe404mWyHLFrK9YsXYCZn7yPYS/3Ra9ukp6k37VbT/QZPBzjJ0/D7LlL&#10;sXbDXhw8FYco82GKfqAliwmxlWax6WBLT8tN299ZHNn2OxZ++i7GdOmF/qJrd2lPXbqKbVabqfqr&#10;TTN56iZpis3r2Andpe116drd2J7BYydi+jfz8Nu6cOw6Go1T0mZ0M1bbj9048tSRomcmnyrWyQvX&#10;r4Q9l4ioo9uw7KdPMemVgejVuxt6dNe2r/ZF3qV81f7qudqYLlL2XY2onZW+YfqR2KrOA9FVyvy9&#10;WQuwancE4nRDS21HstjJo7uw4vtP8KqMSQNGTsQ7X/2GLYfOSDuRsnH0iD6xF+sWfoWPRw9Ab+mP&#10;g0e9h0++XYnNR+PMZqK2KI+ttOiZybqpVC17SS/6AHYs+w7TXx+Fvj0GYvjEL/H5wi0Il0l7TIz0&#10;QVkYnxOd4k7txO9fvYd3Rw1Bv4Gv4d1pq7A2/CSi9fuXbhLSNuJO7cb2BdPx9rgRGDhgGEaN+wiz&#10;Fm1H2NFYU/7mCTbtb6JDWs08V7q4Phspi5y1P2H2xBEYNXwMhnzwHZbsOIZj0jZTW41XHerR/Jae&#10;/qSA9mUZq5LjonDmyF6EyRi1YuH3mP6h2N6BfdBD+kZntUldeqKn2PXX3v0EXy9Yjt93SFkcjcRJ&#10;sT1qG7St6IcO51IkTfPVPwfTSDRtT7uw4oW51Puix1npU1uW4vt3x+KV3jI2S5vt1q0PXp44DZ8s&#10;2oqDsspMMN/51DQ1nBfG2ZNPPdeeci4xClEHNmDRlEl4bcgA9OjREz16D8X4SXOxaJXYzwTx50R2&#10;4UKSLNYPY+vCGZgyYRj69+wqNl1shGmLaq+1veqYqG3WtROObTDSRfpcVyNm3tBpKEa/NhtzfgnH&#10;8URIn5b61NYmi7Lks0ex5YcZmDFmAPp1ExskYXsOGotXp/yIBTticSpObaxDar5UvMtTddajXF9I&#10;RFLsCRyQMWL2uxMwsn9v9OzRDb37voOPvlyFTYdjkZjkXW5OeCP60jgTpT3EIUlsefTRvdi2bhl+&#10;/mYG3h8/GgP79jBzoK7SJ7v3GoDR49/GJzNF15VbZZyIwQnpmPEyBuuXxjU2b2waGr9ugcUjYudK&#10;LPp8EoaLjn17dkIPzb8Z5z32wLXDncROdnLHSpmD9JC0h458DTNm/4zfVu+UtM8gQuZcOl8yY4wW&#10;hX2zWlyQdplwFHv++Alz3h+Pfj0HYsSYzzFn0U4ciZMu4N035M05c0TfNEJbZ0kxB7H5l6/w2Rsj&#10;0b9vPwx7YybmLN8h8Ug/0mi8wjmhHTxXpk1KXCd3L8eSr9/DyEHDMWjox5j98xbsOyXjtfHj4sbn&#10;LemvLNqGz+mHePoBjCojOp9LjkTUsV3YK3OqPxb/hKnvvIHhA/qie0cpT5n/dunaBwOHjMW7U7/E&#10;/JUbsXn/CRyOSpb5u8wdTORyMPlXS+KKd6oujjZuAbrioBu7ibKusBtztizPJZ3EqSMy5mxdg1VL&#10;FuDL99/BqJf7Sd2/hJde6oAOnXpg0LBX8N4nszDvt/VYve0A9h2PlrmtjotSv+6cJilBkjWF7yDx&#10;Szrxp8T/2jn4+K0RGDpExrmRk/Dep6ux8XAkotVmiU+zcWH01IMTh54aN0Vt0gkcD1uFnyaNwLhh&#10;wzH0rU/xyYp92C/rHGunLWmCeZ2lwThrOimIjtiFTT9NxaQxgzF00Ot4870F2HA4GmecD+KsZ+lT&#10;p3Zh+8rv8cHE0RjUbxCGjHkTH89ZjB2nZf5rbKH41DdT53riiHtqOI+UxJM4uHExfnp9KMYMHopR&#10;H3yFz1ftRaSM9ymm/NwACTi2fTkWfTYJw/r3RN/uHc2coquMnWZ94Ijpq2rrOom7zFm79xiAt2R8&#10;mDPvN6zaog+FROGk2AQzPmjMWm+alo6DqYi9iI/C0a2/4osPJ+Llftq/Jb1ump61rcbmpKaptkFt&#10;hLUTZr6mazQZnzrLurBL5z4YNHoipny3GFuP6Wa5tAVNXcrmgoz1J8NXYd6X72OQ2J0eam+0H5h1&#10;kJ0z2TSsLe+i8yVd94gd13nxa5M+wlc/L8eanbKWOhZvNr6c4he0/DRfMvbJGHLqwDYs//FzDB7Q&#10;H33EBveQ+V53jV/GEJ37q9g1lk3L5MvMQdXGOWLy1w29Bo7C6A9/xpJtR2RMV+sqSHIJx8KwdsFM&#10;vPpyf7FFQzDi9WmY/vN6hMWcMx9Y6stueKpetn49zVVPxE36ULKMGXs2LMbsD8dgYL/ReOODn7Bk&#10;7RFEyW2bPwmnti/hNPZvXoRvp7+BXj36yListrmjsc9aV1pHOn/T/HSUOWYnWfN06yFz0qEjMOHj&#10;6fhm3q9Yv3kfImQtoPMu84G6SIquUbQjenHh/FkkRcm8ed0v+OqNcRghZddd4uvSQUTmI7Y9uGUn&#10;ovVm2ovMdx3p6szrtY10FD/dxs3Ahwu2YldUvOfDDl2jJ57B/jU/44t3X0V/ydeAoROkf63E6t1n&#10;ZExxSk5tljMPtGVn3+yZnsj9xEScDvsNcz9/R9aSI9B3gPSFxTux72SCmccjWcapzcswb9pb6Nv5&#10;OfQwedA1te4x2LanYnTuqn1N58RShp07iJvMP6RNmHKWvHTtpO2zB7p064se/cbig9mydjgQhwR9&#10;IM3oqXMwfXd0FfTMWwg3Ysm/FjWO0oH1aaO4MzixbwtW/jANH70+EP06PoZHmjdArfIhKBUUAH//&#10;ABTzK4kSpauiVsPWeOCZPug0bBLemTUfv23egxNnZRA2Twpot5fJoRzVNJhP25NkkX5kDeZ/2Btd&#10;WpVH8aAS8PfTOP0REOCPQH8/BPh5iVz7+QeiWEBJkVCEVq6Pxnc+hud6Dceodz7H98s3Y88JMUSS&#10;iG7GmXzIS4Z+xEXswOrZr2HQPWVQs2wpFBe9gyROv2IBko6kJekFiJufiKZvddA09bq46FUCgX6B&#10;CDLu1RBaoT1GfrwK63ZHI1HsnS6tvA2bWZSKMUxJjJbFzG5s/GUOvnpvHMb164iO7R7CnbVroGrx&#10;4jZPku/AkPIoX7spbnvwObTvPQ4Tp3yHRWt24nB0IuJ0c9FEaqI2OTIDgpTrheTD2L1sJj7p2hat&#10;Qkqj3C3t8MDor7Fs3xmZzMnCwGgmA54c407uwqrv3sLgpxqgcqjmp5iVgGImr/5SBn4Bbv7lWnXz&#10;EzfJd4CUe6B/kPgpLmVUBbc+0gfjv9uI/SeSIFWMpBTJ55mNWDFzJDo83Bxly9VCo/tfxsRvV2PL&#10;cVnpWMXtGOaMY2YSbTZKkySCaJw+tAMbf/sOX00ei3EDO+Clx+/F7U3qoFypQBRX/ST9gJLlUaZa&#10;Y7R6RCbpg97EK5O/l3IKx4HjsbI4l6gkXn2K1X4CLw4yebC/J2YHJFXBqmH9aDlG7l2LP6b0xvMt&#10;a6J6+SqoVP8RPNh/NuZuOoQTSSlSdg5OYH0TzeUlC8oLCdJNzuL4xp/wyeCXcEtIGZQuru1JytSU&#10;n9XbtNti/iim5RqoZS2i7U/KX8tZyz/Qv5hpkwGmzEvLeyM82HEyPlq4G0fjo5GsT+MdWIffp43F&#10;S5XLoVrVBrj56cEY+I0s3qSdyHxTlNM86gCsWlp0oqM51qd2j+3djJXzPsWU1wdhQMe2eOLeFri5&#10;WlmElJA6l7SLBUofLFUBleo0Q+tHXsQL3UZi9Ntf4KtfNmFfRJJ5CsBUoJaploJMPrSvqaseUmKP&#10;4MiGOfh88H1oVb8KSpatg1otXkC/9xdh6Y4IxOrmmFaNToK0skyB2rpRXK3PI1rszlLMG/0knm5S&#10;HTWaPIBb+s/Egu2nxKbIpE3TdfxqGK1zW7vpUCcjoqPYs6jD28QOTESvRuVRr3SAtSvFtNylH2g9&#10;SNv3Cwg0dsDP6Qd+KlI/ftI//KUe/QJKwC/4VtS5awTe/nUPwk7pkwOOHtJXze/wmqtkJMYcwcFN&#10;y7Dk88mYNKQ3ej/bBve1aIBKZQJRUtpBgNi7gKCSCAitiCrN78R9T3dBv5ffwluf/oT563Zi7+lo&#10;86RXitpLrUdTlyYlEz8uxAOJUdi5+DO82+VR3OJXCmVF7yDNi9an0dsRzZv2IUkzsJgfSkqeA6Q/&#10;+5cuj+AajXHbw+3xXM8xeOX9r/CT2J6jssiUubJNTzfsvPqQaQWOOnrtQa/Un4r0neRYnAxbjBkT&#10;uuGR22ogqKTkV22taed+Rk+33P3Fzmj5BogNUvGX/uAn/cjfv5T4qYrA0i3wxIC3MeuPcESeldjP&#10;yYIu/jSOyoJx5pjnja2o1PBuPPzyVMzfIn03TspGy0i0PXtiJ1Z98zZGPH07qoWWQcWa9+D+Tq9h&#10;yq9bceD0WSRKvaXomCd+3ZZk8ihifvpE+/m5WBzf+jNmv9YV7W6tjfLBddHq6fEYN0sWPifE/sii&#10;TBf/ybLYjTz0G2YPexKPN66DshXvwqOdZuGbFXtxPEnskURq4j4XhTMHlmPZO53RtlVDlC9bA5Vr&#10;3Y+2A6biy+XS5+N0QyZedLHP+pnu4oW5lMN5aQPRx7dh53evYei99dH05mao+ewr+HDZbuw6nZC6&#10;kNII9FTT1g8ONKdmg0raz6mD4Vi18FtMnzQWI3q2RxcZo+5oWhsVpI+UkHqwtr80AktVQtWGt6P1&#10;kzKODXsd46d9K+10t7RTKUOJz27u2s1ji5uiK3qt4uBeGie1W7JAitqLvYsm49XHb8VtodrnpM0G&#10;BKNiy+fR7rXvsfqw5Nc8xqh9QsN5RaEH780I0UNtdULUIez/fTZee+IeNK9STuIriaAStdDyoQky&#10;V9mMA7Hab23dnzsfh9hTW7F4Ule82Louysv4E1Rc26G0R+kzatPtvMCKtRNyru1XxPYzfdf2LG3X&#10;72Y0aT0Ewz5cgd3x0hbP269V6zc/EqPCsGhsN3RvUgXlgsQOSTzFKzVB/baDMeibXdh6PEpq37Hn&#10;Op6llqFXeeqfybJ+oBmNuKM7sOKD4eh2dzNUL1VcxqIglC7bFs8NnI2fd5zB2Xi1hW4caqkkz3Jp&#10;vv2h18mROHl4O9YsmYOprw/DkJ7Pot2DLdG8RkUEl5B5gNoPfxkngkJQuXYzNL/vGTzReRQGT5yF&#10;WQvWYdP+E4iW6tc4rap6cE4lL7oJe07se/jSGfig50O4uWJphIhd0PFPbYIdM7VM1SaoWDd3rNRy&#10;DSgegjKV6+COh55He7FZoz+YjW82bMfBaO3LNjFNT1MzY7Us6hPiduCP2eMw/InbUb5kVTRs1hsj&#10;31+GHVFqXz193y1hVwxmniL2TJ9gP7gK307ogRda1ETpEiVR4Zb26P7GN1i+5zjipX51P8HG4YnL&#10;Hl3FRHTuI9odXDUDHw9+Ao1q3IzqdV/AoDcWYu0hsWsS0FSHQU/SamVf3i5WzD0pbw17ISUR52Ij&#10;cHDLYiyYNQlvDumGHu3aoOXNNVGxZBBKyBgQ5Cdz0MAyCC5XBzc3fxBtOvTHy29Mw6fzVmPd/hgZ&#10;a9UuStr6wYqZR+l8SsTNi4PnzGLSd8RFNdZyNnNz/eA+8iD2bVqIOdNlHjekJzo+3Qb316+HamXE&#10;zgRJPQfqXF/aRoU6qH/r/XjkuV7oOXwS3pu1EMu3H8XxmBSZe2si0mZ1fHK0sCUj11IRMYe2YMO3&#10;I/Dc/XVRrVIZlK3eAq3aviNzqm0IPx0n+kl9ada0eKWM7dxJC99EZFwuiGVLjBab9PssTHy0PlrV&#10;uxl1HuyODjM2YGOEzP8lsAnu+HZryj1mRN21ZSbhRNjvWDCuAx5pVh11qt6Fe9u8hW82HZZ2nGja&#10;gPWbiOh9y7Fo+gi0vbMBKoZWQsU6t+PBLmPx2Zoj2H8mybQ5GXqculc9PFoo5lrqLSl2DzbPfQ+v&#10;3lUHTWvURcOnhqCXjF8nkmWtZ/KhPjWiaOxZMg0fSv+sXzEYIcW1f+qcVeyd0z91HDd9VOyLn7Qj&#10;Y+sCy+LmJq1x/+Md0aH/WLz60deYu2on9pyMk9xKCYlK9jdw9UQVE331KdXoCOz55SP0f+5uVC1f&#10;AgElnL7upBUk84HA1HmBirULah90faLp65zZ3y9UpDyq3nIfXhj9LhbtPmO+HWjyr+044QIOrfwS&#10;bw18UtpDKEoESjwy//PX+Z/Oy83c3Npvfz+dK8ncTETzVlzmSbUa3YF7nuiOlwa9gzc/nY+lGw5I&#10;H5HWZrKjfULbof0g65C07c/G90DNyjK/KhGUOrcPkLR03qNrGl0juOOIKVO9FndXzDgjc7SQqk3R&#10;9Jk3MfmXndh1JtGUmzbVuN2/4Ye3e+H2WhVQJqQyqjR+Ao/1n4Jvth1DRIw+LKEbxcmSe9FJAmgN&#10;O+ZY0HoWffUDrBN78cf3b+PlpxuicrnGuO+pCfjguzBEiBczB5R+e+58vMxxIrBpwTsY2ekeWf+H&#10;SJ1o+dsx0ayhTR3ZeVwxsS/+sr7W+W1gWamTlrfj/qc7of+gN/DOtLn4ReYN+sCBsZc6WHg1Wa2v&#10;C+ejkHByC3Z//4HMa1qgkdRVcVlDBWicWo5SNm5aVuxYbObrjuiYonr5i79i0naDbuuOdpMWY9UJ&#10;GeP1AytpEzoOn4s9gM1zXsPAx1vJOByMkuWb4p6OEzHphy3YHys1Kkqan3TR8jI2wlS40dkUjxzN&#10;N1wSE3B42VRM7NUGjes0QtkqnTD8w+VYc0CfOpfxOf4gds7/BBM7PYLy/kVlbiVtTMZSPxXTt7Q8&#10;pdxE7BpE86V51fWkXVMGalnrGGzW5dJXgsqhZKXb8OTgKfhqcyRiEnUOY9uhtdVasB5UbW/5X4cb&#10;seRvILtdzuu+DMg6oJw7ewKHt/2On6a9jYEvtsW9LW5GDZk0lyicH7lzXofrrrka115zDa66Kgeu&#10;zXET8hQMRAlZTOqG4h1tO2LAa1Pxw8pdCD8ea4yepqGDgLG3OllIOovIA7/h+9efx1O1CuN6ieOq&#10;a27EVdfmxNUS99VXXYVrrr7aETkXt2uuvVbuXY+rr74R1+cqgALFSiKkcm00uqsNuo58B58v2oQ9&#10;p5PNV2I0DTu1SEZ8xBb88fkIWfAUQGC+GyW+G0T3G3DNdfp+rUnj6quukbhziEgaei1pXn21ul0n&#10;9yVNuX+N6pQjAAX8Hkb/txZh5fZTkpYZ5m16RnQ6ppswETgg5bdg1ocY1eN5tLmzKepVL49yIWI8&#10;8+RBXkknh+bnWknz+ly4IV9hFC1eFqGVbsZt97VD75Hv4eslm7D1cLRMJiQBidXWpDX6Oh5cSDyE&#10;8EUf492nW6Ju7lzIV/FeNO47AwvCT+BkvEzEtZxFJARij23Hsi9GocddwSicO4+UZ04pzxw275LX&#10;q/Rd6tOUsyN6ffXVWj5Wrr5a6zoAtVq1x8jPVyL8SALiRLeUlCjEnFmLJR/3wWO3VkXeAsVR/tbu&#10;GP3lKmw4dlZ0MIobEXVEdMIocu4skmOOIGL7aiz4YjJe6dcRj9zRGI1rVkCF0jJ4FsyLnNdehRxG&#10;Hy2rG3D9TQXhV0omo7VuRePbH0OP4VLv81dj25FoxEucOt0wkyKzeHIHThUtC01XnLVctI0nnMa+&#10;3+dgRu/WaBhaEPlvvAm5/aqhfOuhmPD9Omw9EWvq1ujuhW1X2qZlcD2XgEOr5+DNbo+jYt78uDGn&#10;1GsO6RtSnldJe7H94zpcf10O3CB5ufYacTN5yYkcOXPKPal/bd/iV8PYcr5J8lwGzdu+gknfb8bR&#10;uFgkpyQgeu/vWPpOP7QplFsmOWUQcl8PdJq5CbuiEs3PB1g9RTudYKjohoh+He3UQYSvWYJvPp6I&#10;fi+1xT231kX18iVRKqAw8t0kuolOmra2/6ty3IhceYvCv0R5lClfB41aPYJnZbE7ZfYyrNx6AIcj&#10;ZVJhyk9fZpkrL5OsTGgO4/C6L/BJz8aoFVoY114vZRpQDy3bv4a3v1+DHWILdD5s2oMqq43BndiY&#10;o7pJVBfO4Piuefi+f2vcV9EfgRWbonyHj/HtpmM4qk/5mQWdCWJCutqkx9a1e56MqIMb8Pv04Xi+&#10;TD6UziV9OkcusQFSB9LPtfxNv5c+eU1qP7B25+prrVx1lYj0gRx5q6Bc016YMG8rtkXE2sW/SUPL&#10;QxY1iZGIPhKGjcu/xadvDkO3x+5Hk5pVUTlEJqVF8iHX9VdL/Wrcms51uOq6XMhVRBbGIVVQu/Zt&#10;aHn/M+gxehI+nb8SW6Vdn5bFhHk6SctdF54mx9q+ZRWQcAo7f56MN9q1RBWxa3muFnul7Uv7rrGX&#10;Nh8mD1K/10her5V8XGfam6QvNjBH7oIoIrYnuGJ93HL30+j+ymR8vyoM+0/LJNUUovYjW8paY1as&#10;FhlLXStY+5+URXIcTu+cj6mjn5PFQnGxnarT9WJ3rsO110raTru/RvS5RspV9VZ3c8/oLKJ26pqi&#10;0u+r4O4OIzF92WZEJ0irkYaUcvYkDm1eiCkDH0TdCqVQuExD3NrlPcxZux8R0fGiiugt+qfEiZ1c&#10;ORtTh7ZHy2qVUSJA6q/Bw2j/6ieYv2E/jkbrU82aK61ImyPNtrqonUiWMj5zaCOWzBiF/k+0Qr0y&#10;5RFS/jY81vtjTP9lt/nAMUWfQJHJelL8MZw+sBDTe92JO8uXQt6CjdDyyan4fGk4jiWJsZRINZWU&#10;lDM4tWcxlrz6JO6sHYK8YtduKlAelVp1woD35mNZ+GmclYm0LKVEF+3PRi2jnYq5FCUvQOxCxGZs&#10;mzUMPRqFomJINRR/cCjeXLILO0+JfTUdwOZE7Z+OT9qCLqhdiDyEA1uWYe7n72NIt/a4t7n028pl&#10;JA5Z2BbKgxtyXCXjvLQTHaOkHq7OkRu58hdD0VLlUL5uE9wi7bTnmI/x2fy1Mk6dRtw5/eBK03Jb&#10;hpw7bcHVIVOMs7ZnWeydDseen1/D0NuroEaea8Ueaf+8HnmCm6HJC29h1saTOCr2Tu2b+2GOPToH&#10;j4Gx+ZX6iz68EWtnjUX7+pUQkv8maX+5xO6WQs1bh+PV6euxL86Wi77On4tB7PH1mDfuaTzWIASF&#10;btT2p3ZRRPuT9h/Tb63YMVPHR+1btr+54+bVOs+4qiQqN+iEfm8uxC7zxKj2JakBGfuSordj7stP&#10;oV2FositY4P00WvzBCGwzmN4ZPwv+GV3BKKNf8mPKUObL/tuy9i46G0pv3Nnj+PktiX4rG9b3F05&#10;GAVl3Lla7MGN+e7EQ10/xbdbTyE2XvqNLiy1vZs2r2GlTSTHm2+H7N+01DzRM7xne7RuVAe1q4Qi&#10;pLjU+U1iJ9SWmPxLWUi8N+UrgiJBZVFK7EaNxvfhqc7D8Nb0H7B8u8QTFY84s6MoCThVYje64qSs&#10;IxG24EO81b45yhS5CTddL+1Ly1b1NXMwLVexC2YOJuUpadq5mBUdT3PelBeBOkZVaYjG9z6NDhMm&#10;49vfxWadVJtlMmVslxmhpF0lxW3Dik8Ho8+dtVAgZzEJ9yL6vv4Ltkbpk5+ql22jTtBUMUjZ689b&#10;JEUfkfnC55jw4t1oUrKgzN9kTA+U/t3hNUxesgPHos6ZzUEdEe0cw9aPPTrXWhAyfqlmB5Z9iLe7&#10;3YnyAaEICn4Mncf8jJUHpceb8nI00Dd78MKN12LKNtVBAp+Tsj+xDzuX/4BPXx+Azk+2RtO6lVEp&#10;uDSK5M2NG6WdXS9lm0PndTIPvi5nfuQvUhwly1ZF3Rb34bEuMv/5bAEWbzok432SsWumfHQcMIt8&#10;225ScRVJh8mqDNR2LiL513E7MQon92zCHz9/gQ/G9cEzj9yBRnWroWxwKRTPmxd5cko/kvnTNTJf&#10;ukrme9flyo98hQJRMrgSqtZtgbsf74JBE6ZjztKN2H7oDKL1U1AtW9FLPwSyv/+oep5HjIz3a2f2&#10;xkONSsO/QC7kzF8SQVWewUuvzsZ36/bhlOkLqqjRVv7shV6qaNvRD+ESo3Zjz7JpGN0iBLVKl0bx&#10;W9qhzeS1WHs0Gvqxig3uqW+L5ywt4i52/YKM3ce3LsHcIY/itqoBKFmsIRq1HIcZ6w5hv27E2khF&#10;EhG9R/rkB31wex3p03ny4saCpVGh6WPo9t5CLNpyDCfjpD2p19Qw5sSgGtnNVX1aPgwb5ozHsPol&#10;UDGwFMre3RPtp63DCSkE/bhP51TnzLz5FHbPf1f6560oU+hG3Hid9kuZp8jYfZWxcWLzpA3ZOZLa&#10;ObHTV6mtyYkCBWW+VkrWOdXro+ndT6H7yA8w4+c12Cp1pR/Em3mbiNHQ9KskKd8j2LvwDXR5pDH8&#10;C95k5ipmHajzBE1L5ynGBmh71XmCXltbpDb3GrFFamuvukrWkFflR2CVpmg7cALm7jyJ07IOsg9m&#10;SIpJwMFfp2JMpztkbXEjrtM0ZA54tcwB7RpI5xsSr84BJU4dd1R0/XdNjhtkXeOHgJKVUbZaU9zZ&#10;tiuGv/M1Fm0+ioh46fe6pjFjmKSXfBaH1v+AT0a0k3otLPM9Ca+2S/Mj+ur861qd+6jo2OHk6VqT&#10;tkes3bsOef0rovqDI/D2zxsQdjJOmppWlFjS8EX45tUXUL94QeS5Qfp1seqofHsX9J+2FCt3nUJU&#10;oloitTX6LQS7IW3K3yD66uZhiq6Pd2L5F2PQ9e4yKJK/MhrfMxqvz9qBQ9IuzLdPzFgbL/OgCGz6&#10;6TX0e6KRjAVSblLm10gfvVbbh5adsdWSP9HZ1ovadenHss7JVawoigdXRO1azWV9+xz6yhzzq182&#10;YN8J6V/61LLUj9XPHOU6GgknNyPsq/Eyr6mGMjo3NGv2GyVOux7X8jHjkWkXtl3a8deKLWOds+u9&#10;a5Gr1hN4cMwc/KZt0fzEiaSVIvmK3o31XwxFl9a1kE/mOdfeEICQhk/imRFf4MeNp3FM5nfJxjY4&#10;m/q2+IwZtBbD3tOf/zv0yzsY3f42VCxZHgWKPY0+b8m6ab9+c1biiNmLDd+9h+FP3Y4i118l6y7R&#10;S/qNjqW6rnD3OlTvHDon1nHWtFHNs+bR5kftts7dNew1OcRmBtTCAz3fwMw1EYiMU5um9lo3YfVh&#10;IWuTspL/dbgRS/4GstvlvO6bTY4YRB9ai1+/mIQ+be9DnbJlEFjUH4VE/INKoUTpEISEhKCMSHDp&#10;UiIlUapkcZQILIaC+XPDr2QF1L7tKXQe/SXmrN6LA7JyNosiScakJJOW8ylxiDzwK75//QU8Vdsf&#10;Oa8viBsLyERRJ/YhwSgdHIxgiV/TCQkNRkiZEISGioSEokzpMggOCkJA4QLILwuEvH6BqNb8Mbw4&#10;YgbmbYmURbgsrGXwMBMpWagmHtuM1TN1I7YQAgrkxw25g1A4oDxKVZCFWWgZhEpaIcEaf1lzrWkG&#10;q5tJW67FPVjuG7eysuho0BmvTv0Na2WxHGcmgpIlMdT6lGeKGtzEUzgkk6yfpoxDz6fuQ4PKZVFM&#10;BuQbChVCIf+SKFFC4g0ugzJOWqVlElqqVBCKBxRFoTw3wS+gtCxsHsQLAz/Ap4t3YsdxWZBLmam5&#10;NwOruxErA2P4wil4t11z1M1zo7MR+ynm7TqBE/EaRgdbHTouIO74DhlsR6LXXaVROK+/LKhLoEhx&#10;LecyIpI3p6xDpaxTRco8JFQWYlLmIcGhkv+yCC1fH/e3G4B3v12N3RGymNe9hZQoxJ3Wjdh+aHNr&#10;NeQpUALlmnfHqNl/YMOxeNFBC8iKZEMmX3KQ+kmKOYqj25dg3uRXMaDdw7ilRmUULVgQhQoVRTH/&#10;4ggqGYKSpq2Fmro37axEIEroJ8eFiqBwvsKo2vButHv5bXzyi35tNQkJ+miAlpSZfDnnjphByeih&#10;g6ksPE/txJqv3sDAu6sjJDA/8khbylOwOApUehjt3/gB83ccMxtgJoybAXN0zzUfyTi8aQE+HtkD&#10;t1WvjooVQlFWyq2MaS9az2VRtlwoKpQtgbJF8yB/rpyyuMiLnIWlH5WrgOCy2rakrbvtLUTKOKQq&#10;yofegie6T8S0RZtx4qxMzGXCGrPvd/z6Th+0KZgLAUWl3Wa6ESv1Le3wnC5KdJIRewS7V3yHWRMG&#10;4qUHWqG61GvhAoVkEV0ABfwCEFCiFEqXlrpWXeU9uFQplCwehKBiUr55cqNQYZmUVG2MB54ZhJFT&#10;vsO8TXulbZ0zT+DaZa5O9GzaKXGHZQI6C1N6NkLtMoVk0pAT1+f0Q8m6j+G50TPx7fpDOCt1rwtl&#10;U4ZSP3ZxrjGoi4lUqicSJ8Ln4wdnIzZIN2I7foQ5myNwNC7RLLZsndiQ2r5tnaRF/bj+dGISc3Ad&#10;/pg+FM+H5kVw3gK4UeqgWEgFlDJtW8teRNq7trUyUk5WpE+Ukfav7U/rSdpiuep34PbHR2PKr9ux&#10;61gczLfgjQbS51LOIPLIFmz+eQbeHtERbVs3RLniAbjhJpksFyiGov5BKCFlXFpsnMapdie4lNiE&#10;QFnAFCkKvwJiA4oEoVqT1niizzi8+/06rD8ciTNJape17KxVM5M/fSI24RR2zZuMSc+0RGWZoOa7&#10;sRDyFpW+o/GGlrP2UtLS/qzphWofl3tq88qElJY+JXUdUARF8+XBjTlvQkG/UNRs+QT6vPc9Fm87&#10;irOmA2j/salqM7Ni7UompW4LXUR/mzsqfCE+HfM87qxVUiaNuZGvaGkEBpdDiPQJY3OMLvou7Vl1&#10;NWUvbqGljYSElBN/tVCxUku8MPgNzFmzDWelvLUN6Ubs4S3z7UZseRk7Qhvj1s7v45s1B3BUd2t1&#10;Ua5N6kIUoiI2YP3cjzHymTZoULY8/EvI4kYWBKNmLMXqPWfMNzfsk5xOjuRNFwTnz8cj9kQ4dvwy&#10;HeO73Y/bb64lujdDi8cG4bXPl2H9/kinBWt43YiNwOkDCzC99+24s0JpWbw1RasnP8HMJWE4nig6&#10;mXhF95RInNrzC5a8+hTuqF0SucUuXHt9AeQr3QCtO0zEu3O342CC2DPzJIbqYbQy2rl1oGWs41tM&#10;xGZsnTUc3RuVQYWQ6ij+0DC8tXQXdp6OczaYVVQ/tQ0Sl+oZE4H9Gxbg2/eHoMeTd+PmSuVQKH8h&#10;GRcKoXDRQATKOF9K2ogdC7SuZJwoJfZY2rJf4XwyzudFviKlUb1pWzzbX+zv/HXYo78FbZ5SU72c&#10;dLVMnfajOmSKcVZ/CUg4vQu7548zG7E1C+REjnxil2/IJXa5Kqre3htj5u3CDu1zupnopKHBTRR6&#10;0ILS9qeX8nbhQhyObVuIH8e3R4vyxeGfNxdy5syLHNeWRc1bh+HVT9dB1klmUWZe56JlrFyLeePa&#10;oa2UZ+F8+XD9TQEoqmNRGW2LYp+lPDztVEXtg7RftR3a14wdlzmKLDxDQ+rjjocHYfzUX3HgbJJ5&#10;usbofC5OFmbbMHfwk3i6YlHklsVsLtHtppsKSf+4BU06TsGsNXtxVMZxkzFTjzZf9t32PuOit6X8&#10;Es/sw97fPsPox5uiQekA5Ln+RlwrC+WbdCO2yzR8u/WE/Skf0wZMIBNYN+UTzhzCoTUL8M2bL6PX&#10;E61xc5WyyJsrD/IVkHFAbFZgcRl7ZXyw8wGxg6VLoHRJtR1+KCRj9o035UdIhXq4q213DPvwR3y/&#10;cS/2Rp0VWy1JaNWa5LSn6JOIZ2Te8iEmtW+BckVzI0/uAmKzpM1p+YaWF9HylP6vNlJtg5mDSXma&#10;+ZK1WTrXDChYADeJjnn9Q1H5jqfQ+60fsHjzUcRqX5Z07aLe5i8lbjtWmo3Ymmk2YrdEZ2cjVm1Z&#10;rOlna2bqgr0uyuqHxDfmRs68knbrruj+0W/YFpFsfjrHztF0bLP1Y49OfZmCUBuegoPLPsDb3e9E&#10;Bf8yKB78BDqNnYflh3Qz0fGn4fQtA268FhOlcVB3yWvsIRxYNw+fj+mLp25vIDYhADdJWRUqWhIB&#10;Zs4XgrKmfKUsTV3Ku/Rr/wJ5UKSIH4rrwwBPd8eITxZi6faTYht1M0v7lRaqllM6pdJduqhOmhcz&#10;Xsu8+EJiLKL2b8CKWe9jfJdn0LpJTZSSesybv6DYEn3qsYS0MVlP6LxT1hzBMu8uXVLGRn0aTMo7&#10;f96Cxm7XvvVhvDh4Ej6Ztx6bj5xFoqh1TnRUSTGbxiKia8yhDVg3szcebhiKgPw5cU3OPMhZoAbq&#10;t30Zwz9bjg1HtT96KW8K0WZHm635UN/ZiN27bBrGNA9BLRm7g5q2w6OT12Ht0RjoBqYJJenpmSc2&#10;r3jTIO76z8ZkjXV82yLMHfooWlSVOa1fIzRuNR4z1h3B/hjJi+tX6jNmz2/4+YO+uL1OSRTKe4Pk&#10;IzcKlKyJhk+PwcQ5WgZxzlzfBEqDaqQtUjd/E3Uj9pvxGN5AN2JLouzdvdB++nqclE5qrIyEt99S&#10;Oy42+B3zQUnZwjchd/6iyO8fjOKhFaXtlLe2roydH6ktMH0yuLTMI2XM0KdMC+VHfpk75ilUCtWb&#10;tMEz/d7GlJ/XYdfJWPNbyqYIzEHGNmkXiVER2Ld4Arq2aYoAWSNdd31eFAwsixIyNysjtiBY5mdm&#10;DSI21Yq9tnMbFZ0zi+0Ilvl0cFU0vOMx9Bw/BUv3yLifoGWt+Zf0ZK128LcpGNOpJYrJHDpnziLI&#10;H1BW7E5lOw9z5uCaZqiJU+ckdl5SWtce+g0dGffy5rgO/qWqovljvTBi+hKsPhon8zOtf1vO+j8B&#10;jmz4HtNGPoFSRYsh940yhhXyR4CUXaiWn8mPjhM6tmo6KjrvtPNNVzTfOt5Uu7kl7u04EZ8t3Yx9&#10;p2KlqWlF6UbsYsx59UU0DCqIvDfkwNU3FEGB0GZo1v51fDB/O8JO6FOxWtbamq1+eu2i5XJOyj8h&#10;YjtWfDEaXe8uK+NdNTS+ZywmztqOQykyLqgBN2NqPM4lHsPWua+j/xNNcM01NyFnruIoGlgOpXUd&#10;o2VnRPIh87tQmXsam23sSwmx10XhrzYon+hauARqtngEnUbInH7lARyLSpIxya4ldL6iL/2gIuHk&#10;duz8ZqzMa6qiTI5cyJFXxppS5VHc1LXOGe1YG6ppSvmFOPN0V0KlTZq5pd4TXSrf2wUd3/0Rfxw+&#10;LfMU/TBESsRsxO7Bui+GoXPrmsirm7tXyXwjoCbq3d8Pg6fJ/DsiGtEpuqmpFsFBy1Ftmzk1F+bD&#10;zEO/TMLoF1qgUsnyYm/bofekFVhxIMH8VGFSzCFsWTQTb/R5RuarpVBe9AqWea+uq3V+VUbyU0ba&#10;WYh+8yT/jciTS8bvm4ogV7FKMieQ+Zf0OZ0za5vXPGvY0NAqqNHoHnQZ8xF+2ngEUWYjVrV0xjO1&#10;C0bHzOV/HW7Ekr+BS3U5dXc7rZzLn/lh+qT92PnrFEzq8TDqiwHNfX0hFAuqinq3PognO/dH7yGj&#10;MWzkGIweMRyjhw/GiCH90L/7c3j2oVvQuIoMxAUKIFeBSijZqCsGTF2EFXtPIEmfFHBU0QEg5fxZ&#10;RB1chh8mdsaTdUsj141BKFvvXjz4bE8MHj4MQ0eNxPCRozBi1CiMHK0yEqNGjcCY4cPxypAhGNr1&#10;BTx7zy2oF1xYJuPX4brClVHxjj547Yfd2HI4BvrbQGragbM4e3g9Vkwfhk6NZDAoVholq9yB1m17&#10;oNfwkRg5ajReERkzUuMfIzLayGhJc5SmKaJpj9T7os/IUW9h3MQ5WPTHfhw4KWVlLLNmSsrwQrIY&#10;42hEHlyHeVOGo9cjjVDFXyYk+sRr0RLwr9MEtz/6Il7sORSDho7FiBGSluR1+NABGNjzJXR4/E7c&#10;Wr0kgmTAypm7FAKqPowXxn6DHzZEmE/w9DfQ7ORQ0tIqiz+FsEXT8fYzt6J2Xlk0Vb4XTQZMx4I9&#10;J3EyQZ8QED8iaorjT4Rh5azR6H13KIoUroiQunfjvud7YMjI1zB89DiMGD1a8jhC8j7cI6OHS37F&#10;TfI9Sup71Ihx4vdNfPjZT1ix5RBOxqUgWeZt55KiEHNiLX75eBAea15LFs0lEdqsM0Z8sQLrZZKi&#10;c6BUdFIkE+YLSfE4tnsVFn46El1vr4eafoWQ97obkTOPtIOat+LOR5/HSz2HYKCU07CRWifDMGrY&#10;AAzu2xEvPHoHWtaUgShPDlm8BqBE48fw2OjPsGD7CRyP0d8i1UWQmX6avLttXJ/O0OSlkcvhDKJ2&#10;L8b3E3rggYolUSxYyr1kMfPTArmKVMUtXd7B5KW7EKNFrVVr4tRCF9z8aMZkgI05ugOrF87Be6+N&#10;x9ixIzFa2uzoEWOkfl/BmFGvyvVQDOkv+bmzNmqUDkTB4hXg3/hBPK2/RyRtcITkb7SU80hp8yNH&#10;jcXoka/jlZHvYNq3i7Fq1yHEySxZ8xR74A8s/6A/2hbNg6BiZVDu3q7oOnMddus/9NImmFrOmslk&#10;JJ89jhPbFmPWqJfQvmkFlMt3A264Ni9yF5FJXq1mMpF8Fu17vSxtUcpX2uLoYUMxYnB/9Ov2PJ55&#10;sAWa1wpB8cJ5kCNnPuQNqI36T0rfnD4Xq/bIxOSs9C/dJDKLa0tS7GHsXfsFPujeGHXKF8P1MmHN&#10;cc31uCZfBdR6+GUMm7kKB6L1nzhoWJ0U6hN02qLtJMzEpZk4H22+0v5dv3txTwX7dd0qXT7Ed9si&#10;EHHWfcLBSVTwTDVc7LWpanMtiL2J2b8Kq6YNQvvyeVE2SMqg4T14uLPYrqFiZ0bbvm/6udSF1ocV&#10;vdZ+r7ZoNEaMGYtRr03Gu9MW4ffdx3BSvwJmDJv0fWlTcWe2YedvX+CTvs/g7rqy8C1wHa7NKYuZ&#10;4tVRtcl9ePDpjug1aDCGmPikvocPxSgp894vPI22dzZDvQrBKJDzelx/UzEUqdQCtzw/Du/N34ht&#10;x6LNJo7ui5qHFLQh65M1iacR9vNkvPl0C5TPcQ2KBtdDvfueRucBgzF8hLQ96bdq28aafix9SGzZ&#10;aOnrmtexI8WODpQ29NyDeKB+FZT3yy+Lhry4qVg1NGj/Ct6duwkRMZqWLU99aXm6Z7bcs+Z8cgJO&#10;bZ+PqSPa4Y7aIciRpzxuvvNZPNtzMIaqTR8l/WO0yhiMHKH2Ve2PK8Ok7MX+iP4jRryOV1+ZjFnz&#10;lmPToePm63JmIzb+BI5snYePBz2MeuVDUKxME7Ts8gG+W3sIEe5vqak/yEQ46TgiD6zFyo/Go7PY&#10;m7J+BXBDUEXc3nUSpi4MQ0S09G7dLDDlKn9SpymyCE5KkDS2LcXct7rh0cay6AiujuAmXdDvoyX4&#10;fc8JnLXGwbRl/X3R5HhpE/sXYGqf23FHxVDkL9gcdzz5IWYu3oqI+LOuSmI2onBy929YNP5ptKoT&#10;hNy59OkYWUzlLIiQxs/huVd/xNID+g+Wzoou0kechqxNTfNuLkVX/aq3PhG7aZbYUdGvQmh1lHjg&#10;Zbz1iyzETkWLX+2fmqKqKf7PSztNiZV6WYG57w5Ch9YVUNkvF/JefwNuzF8cpWo3QwtpP8916i+2&#10;V8Z5HYe1rY4YgWGDX8aALs/gydY3o35ZP9yU4yZcl0sWEXXb4KlhH+MHfWL9tIw70kjNk7yqpSlP&#10;W0ZZYm6pP6mpM/sQvuAVDGldDXUCZdEmC9XyxYNQIn8oKtRog2cnr8Ty3acQo78rp/bCPO2j5eDE&#10;IwXlLj5MlMnHsXvFDHzQuRXK67cs/AqicEF/sYNVUKv5y3j10z+wT38n1BSocC4aZ4+vxU+vPIM2&#10;jcrBz78kila4C4+81Av9xUaOGPmKsQdqF6xtsKK2W99Hjxwu/U3mRTpmjRyPUWPexLtT52LBqj3m&#10;yXb9By+q2PmUaCREbcL3Qx7H09WDRKfCKF5RFlmBgagotqLKHYMw6aeNUof6IbZVLS22L1q1bfuL&#10;PrQZ62ePQ/vbqqBacHEUKlRM5lUFkCf/7Xio02TM2XwEsUn6dI+zgDQRJ0s/Oo6Ibb9i3luD0amF&#10;hC0q85Uc1+PaGwMQWqMZbnv4GTzTvT8GS3tQGzh85FCMHNIXA7o9h+fb3IlW9SvKOHE9bsopcxA/&#10;0f3Oruj+4bdYsOOg1JOk45h1O1ZoHziDnfMnY+Jzt6FMkTyymK+Nerc/gQ4Dh2DI8FeMXdS5h5av&#10;2oWRMi8bOVrmS/I+fNhgvNyvC7o8/wjuayR9sVgBXHdDHlxXRGzWk6/hrR824qD+kxWTQSsX9J9I&#10;Rm/H8mkvo5cstgvf5I+yVV9EnwmLsSnyApLMOKYB3EaQGtSIOuvvhEaEL8D3I9vg/rrl4V9YFsuy&#10;EC5aoBiCaj2AVv1mYmF4LI6d1afY1Y6o/TGhnXdrL+1Le0ci9i//EG/3uBsVA8ujROkn8NJo7fNn&#10;pQlrf1FdxK8bRRpczZybqZf6UxynEXVoOVZ8/gp6tGqACkUK4cYChVCwYk00f+B5tO8hc8/hUp5i&#10;W4eL/R8+6mUMHdILAzs9gUebVkPFoELIcUNuXF+8PJo9PwZvfLsBh6Mjxc45NshTRA6ScOZKpiUp&#10;DknHw7Hmm3cw/tn7cEeI2LzrcyDH9blRpFRl1G31EB57QX8Pc7DYHGe+L/1oSL/u6P7MI3i0RW1U&#10;KemH/DflkbmxP0rdfB8eHfA+Ji/egcP6Cz3mSV2tR+0XaucuIPrABqz5rA8ea1QJxQvdZJ60vUqf&#10;2qxyN+4fOB1frj+NGP2AU/yazS0HG4fWktoS/ZBiN3b/Og2jWoSiTnAwSjV7Bm0/WmOeiNWNWP3T&#10;+tJwmZaEue+IKUD92ZwzOL59AX4c9hhurSL2zb8xmtw+HjPWHDY/NaU9xfpNkHnqMsz9oB9a31wC&#10;xQrkhH6r6tobCyF/pfvw7Niv8f2Go7I+kDYueUhbPVYj1UzLJj46DGu/Go+hDUuiUvFSKHdPD7ww&#10;bS2Op+j3Bly0sx5D+Px38Eb721C+WH4UqdYMjR/rgJ6y7hs6/FVpO7o+EjsnY/TI4UPE1g2RuhqC&#10;YUMHoeeLT+CxVjejbogfbrguF67PWw7B9drgiWEf4oeNR3A0WuZ5MoHRlmrsgfS9pKjjCF84Fh0f&#10;bSrz2tIoWLQ2Wjwmfby/2tER0u9lTixzBJ23jNA1oa7DjH0VOyxzG53fjNE1is65R43HxPdn4OvF&#10;67Dz9AXzDytNwWvjTUjC/t8+whgZC4JkrlOocA00uOs5vNBPwstcZJTOwyUeE5fEadZDo2UOOGaE&#10;rNEGoudzbfBooyqomvcq5LnuJhQpdytadH4Ln8l8Y3+Ubp5LOtIOzouNPbT+G0wZ/ghKFPZDsWKV&#10;UeuWh9Cun671xlt7JnGOGaPzMJl3Onkx805J14rNo/p99Y338cHsX7FuzxGc0Q/mnLYUuWMxvhz9&#10;EhoGSP+WtZA+mXpt7hLIV6Et2r/+I37eegLxUrE6thlbL+LdVbVtiPWXfrkdq74ci273VEahvLXQ&#10;5O6xeGPWFhxJiZN+ZcfuC+cTZH5/BJu+143YW5EzVzEEBN+O1o90Rt+hOk+WNbTM6Ww9SH6MvZa6&#10;kvnt6Jd7o1e7h/FAszqoVNoPOWSeel2hYFRo/hy6TJC1ZFgUTum3isRmut+20zVivNiLbXNGo0fj&#10;aqiQtyjyVaqP22T+3GWAtjdJS+I39WTmjmozdE5px2IV3Z8YK+5jpQy1HY3+aDa+WLEd+6N141c3&#10;6LUtJiAlZj/++GIkXrpLn4i9Ctfrt7SuzSP1extadJ2Kz9fsxf7IGKSk6Ac9pjgEtQ1mNW6utXyT&#10;kuOwf8mbGP3ibahSqgKKFH0KPd9cimUywTA/L5YcJWve9fj1+xl4fcRgWeNpe9P5xCumrseMkLXA&#10;kAEY0LMDHmlSFmVLFEOeEtURckcXPN9H1gxiE4fr3N2Usa7HNexrGP/Wx/hq4UpsOxyJBPPTBFqC&#10;tqLNXMgVvfYSwo1Y8k+QoQfqhQ5UOuzLufzpf3I+c2w95r/TRxasNWQCUwiBFZrh3qf6Y9y7s/Dz&#10;ijVYty0MO8NlchIeLhKGsJ1bsHbVIvw06x289vILeKhFXZQpXhr5ijXAXd3fkcnSdvObd2YRon9i&#10;bHUjNvLAcnz/ekc8VbcUbspXHrc+9jLGT5uHDTt3YPuucEljF8J37cKu3foejl0imt7usB3YvHwh&#10;fpgyEcNefAT1KgahYKEg+Fe5F23HzsPPGw+bfxyhA6M+IRB3aAOWTRuGjo2KoWSJari5dTcMnvQ9&#10;ftu4GdvCJL5dkhdNR95d2S1p7totaYqE67u5vws7w/ZJGP1Pwfqf4HUzySlCnXifi0L8yTCsmT0Z&#10;g9vdgwblApAvTx6UKlsHtz70PLqOmYTPv12EX1dvxpadmidJS8owbMcWbFz9K375dhreHt4dbW9v&#10;jDJ+ErZgWTS4tw+GfPQL1h2NMT+qL8tcU36myhJOImyRhHmmGWpLOvlkYta4/6eYt+cUTiSkmAW7&#10;KqjTHv2dxBWzxqDXvRXgF1APTR7tizHTf8TGsL3YsWsPwjS/Ura7du30Er12867lsgdbd+zBbv3v&#10;5TEyMEsC+vs+5xLPIOb4aiz5aADa3FoTuQuUROit3TBy1kpsiJBVrpaPQRWSgV0mzQkRYVghk/KX&#10;n78TNWUiUTRfURQPqY1b7n0WvYZPwrSv5mPZ6i3YunM3wqStqS7hYVuwZf1yzP/qY7w1tCuead0Q&#10;lUr5wy+4Omrcoxu/v2P1vkhZ/Gk6dlKqZ+YoA5HZwDCnMpk5dwS7l0o8nR9GPf9ghDZujdvuboG7&#10;m1WDX4ESqHp3D/SbsgQbTyabfNrprMQo8ZgY5V2fLtN/TJOSEIWoE0dwwG2jUl67jc7arqRsw9Zh&#10;zW+f49MBT+K+BjUQWvNWVHtmBD78cQFWbd7i+LNtXNv77l17Jfx+7D92CifjZKKg6UuZxez/Hcve&#10;74c2RXIjsKgM1Pd2Q5cv1mKP1oWqZVUTZCGYcBwnw1fg27eH4MU76qBaQH7ky1cQwVWa4s42ndB/&#10;7Lv49IeF+G2dLeNd2p/DpC1u3Yx1K37B3C8/xruv9MPzD9+OWuVCkO+G/PCv0ACtnhuM179chc2H&#10;YxFjfphXy8VJNe4w9q+bhcndm6BWmSLIcXUOXK9f78pREIFV7sL93SZh5oo92Ke/P2omBtoy7buW&#10;rVkOaAWdj8ap8MX4se+9uLdCAIIqNUHlLh/i263HcNQsdLUenEQFGz491i3VXexNtJTf79MG4sUK&#10;eVCtcm00aTcAE+f8ij82b5c+busrXPqjtrXdjmjb1zoxdkj7gPjbGX4Q4XtP4nRcIpJkZqZN4vz5&#10;JCSe3YuwFbPw6ajOaFO/EkoXLYhi/qVQuUErtOk0ECMnOf+Qa/MO7BDbZvpX2Dbs2rYRq3+Zj6+n&#10;votR/TvgwdvqoGLJkrJQCEGRCs3xcN/xmLpoHfZG6mRVmq6I+TBGf7s04Qx2/jQZbzzZHBWuvRbB&#10;9WXCP+JDfL9iLba59SppGfsWLn3a2DTJp+nPO7F982qsXPgNZrzxMjo93BS1ywQi103FEdz0RfR+&#10;dy7WHoqRBZ6njp3mL+hJ6oUlnZN+Vevktp/xyfCn0LpeBeQLbIHnXv4Qny34Axt3yrjhlKfa3/Aw&#10;1/64stOWv44BYqN2S5kfPn5GFiL6dIE+8S1t5+xxHN3yE6YMfAh1ywejaJmmuK3LZHy7VhZ8sWog&#10;rb5mo18WEonRR3FwxbeYPOAp3FevLPLn80dok3bo+OqXWLD5MKIlXvMf+UXMb52ek8Vy+EosnPYq&#10;uj/QCFXLlEWFmx/AI32nYI4svvQfEeoTyuYfz4jof/NOjpd+pxuxvVvhjgrSbwo0x+1PTsbnv+xA&#10;RILdVNMiOp8sbXz3r1j8+uNoVbc4broxB66WvpLj2htQIKg+Gj8yDBO+3YDNR6Jg/uGIKVvVTc+d&#10;9m7e4xETsQmbvxiOro3LonxodRR/YDDeXLITO0/FmidMrF89SDnIYiD+1E4s/fRN9H/sdlQrkVfa&#10;WQGUrlLP/E5w7zHv4uOZP2HxsnXYvGOXGYfDTNuX+tq+BeuWz8f3n76FVwe8hEdua4IQ/5LwK14N&#10;dVq/iCFTl2FV2GnEymJArKIkqWnbl8VkIvUtVQx6cg7xZ/YhbP4rGHxnVdQLLg7/hi1x7x1N0KBi&#10;VZSv2BK39PzUPPF8XP+RlcmbJx0bjZuiXMtf/MmNWPnFWAy8vwlq1G+KuvWqoFrZEOS8tgpqNh+K&#10;cTNWY69+qKT7cBrkXAzijq/Hj2OewMMNyyGwVDVUbjUAb30ltlr/+7Ox62rjrZ2346Pabdf2a7t1&#10;2q7Y/vDd+7Dr4AkcPX1WFn+ilVFTbF2K1EPkBnw/pC3a1SoJ/xLBqH73vbi9aX20qFwdxao9hj7v&#10;yxi4+7TnQzY92AgMemZzLv0hMVIW/wvw7fhusuC9Bbc0rItaNSugaOEiyF+wNR7uNAXfbY6QupGF&#10;t5SbsbvyjiRZHIYtw8Kpo9HznsaoUbwwihUtihJV6uC2+9uh17CJ+OjLH7F41Xps2yFjsOY1fAd2&#10;7dyMDauWYsGc6fhgvNjUx1qhYeVyCCpUHPn8qqJR264YOf1nrN4TaZ46tGOxtVnASeyY9z5ee7Y5&#10;QorkRemq96Nd/3fx3e/S3mVeFKZlKXbKjIliF4ytcmxWuMz9tm5YjRWLvsfUN4fgpYeboXpoIK7N&#10;5Y/gZi+h23s/Y/mhaGdzVctL/lJk4R29HSumDUKv1jVQ6EY/lKn6Enq//gs2OxuxdkKl+slbeqSc&#10;4k/vMQ8nvPpYfTSrUh2VajTDPW0fRv3KZRFcrgGq3TcAE+ZtNx+YJYlN0NHMU1e2rFN7gyzgz8m8&#10;9MCyyXine2tUCApB8dJP4sXRP2PJQcemmBrSUjPBPZKKXthStS89lTwnRWDPytmYMuh5NC9VEsUD&#10;K6DyLffiyf6jMHmW9OtVWsa2vYZLGw3XMWCrzE+W/oBZ70o/eeFBNK8TikKFCqNs/TZ4fsRMLNlt&#10;P9hPfdAqU12sOJoY7LkcxTbGHAvDtkVTMKHLI2hdvRyK5y+MPP6hqHnL3Ximm9irKbPw/aIVWL1h&#10;K3boWKBtYOc2bF23yvzzwK8+mYQhXZ/FXY1romThfMhfqDQq3tIG7YZ9jK9+P4xj0TIWOmmbdKXs&#10;9Rsw6z7viUcalkdA/ry49tqcuOG665GzQDlUbdVRxrdF+OOA/mNcCalBtJ2KITA/oyAvE9+FRCSe&#10;2YU9S6eanyaoU7o0Sjo/TbBG5uTmV8MUDSOReHVPD2nctBCdjdht8/HT0DZorhuxfo3RWDdi1x7F&#10;Pv1Gn9FA22MSonf/hnnv98TddYqicN4bzRiR84YCuC5PKOo/0B/DpyzFRpmPxco4YT6glTzo75Xb&#10;TOmfKpCChOgwrPv6VQxtEISKxUvK/LEn2k9fh2NmI1b9qGgFn0bYvLfw+nPNZB1SDKVvfx4dJn6O&#10;xeu2Yvt2nSPJfGK3nR+Fh22XsVnsgcwtwnZuxe+//IDZH47HiC5Po2XtaggoHIj8AZVQ5a7nMHT6&#10;L+Yr8/otQrsRK/M9GTMTo49j54Ix0peboFRQZZSp9DD6vvUVflq+Ebu95wlqA3Q+YETcVA+zBlXR&#10;NqO2Webbe49g//FoWS9Jrk2FiOhT2QmJ2Gc2Yu9AyQA/FA+9He0GvIeZS9ZJXjSsnYebuCTOcDMf&#10;UTsk693tG7F83leY+kpfdLmjBioWKYj8RSqi7G0dMeyz37H2wBnE62av9vOkJBxc9zU+HvaQ2MNi&#10;CC7THI90GotpS9Zi8xZZQ4ruut7S/BidnbyYeWeG/IjsPYDdh/W/+Ouay+nzYiMiwxbjy7Ed0DCw&#10;MPLeoD/5dC2uuS4PcuathMZPDMO4mSuw9VCs+ZaKTqu1PWgbddEWLqsbJB7fht+/HIOu91RCobw1&#10;0eiesTLH34Kjyfqb29Ymmp9miTmCjd9PxIAnb0OevMGo1vAlDHptJn5Zt8noqWtmo3eY6GzstZSh&#10;zm+3rsXqhd/hs3dfQe8XH8bNul4vWAiFStdFg4cHYsLX67DhUKQpP9vn5C8lAWfFZmz/ZjR6NamK&#10;an4lUKqljIkffIa5v6+V9CQtHX9NPYmtkHTDzT6BR0w5Ov7Cd+zEtgNHceCMloeko0/git3Xn886&#10;F70fq78YhY5310Z+3SSW/qXf5stVqAxKNWmPPjKmLN56BGdk7LTFpwcVbcP2VMs1OTkWB5e8gTEv&#10;tEDlkuVRpOjT6PnWEizbF2Oe+NU1XOLZSJw6KuuHLZvNesttdzr33S19acfmNVi56CuMf7ElmtQs&#10;B//qLdGsz6f4YslqbJUxMcyUq1fbkLXijl0HcEDmxlHOw1fm2z1qB0Qxr+ommcCNWPL349qPVPRC&#10;O6xOQo01QbIYiojwX/FpzzZ4sGoJFCxRGg0eG4jRH8/H71sO4nhsHBL003Ht4drhNbQMCnFnT+HY&#10;gU1Yt2Q2Jg1+FvfXL4PC1xdFpdb90GfKMmw8cdZ8/dMmIwsBsxH7O75//SU8LQvRGwtUx50vvm2e&#10;TopKkWmqxG03HCQB1c6Z6GgEep4YfQxHti7H4k/fwAt31UP5gKIoEFgLVZ98D1MW7cD+SJnQil99&#10;OiH20CYsmzYCHRv7o2TxWmj6yHC88fUmRJzVrzU5xlTjNe8ueq3DghUXHQeTdP5g8i8OestMTmWh&#10;FbsXRzf8iOm9O+CeGlXhX9gPBUOq466n+mH0B1/j59XbcDDiJKJ1M0EXZRqhoAOCGugzR3Zhy4q5&#10;mDq2D9rdWhOlCuZHcIW7cH+XDzB97WEcjJWJn0xcTNpaZQknELZoKt5+5pbUjdhG/T/Fzxk2YlNw&#10;9sR2LJ81Bj3uq4JiQY3Qsv14fLR4m3niUzfx7ADoZkZFzk0eNRK3LM6ZiUCq7nrQzchEWXyf+ANL&#10;PtKfJqiBm3QjtnkPjPzyd2cj1vhWzxJGn5iKQ8Sa7zBlqP52ZDAK5MqNAFnMtHyiN8ZO/gY/r9yC&#10;XYdOIuasTP4lqAbXPOtTP4mJMTh+aBs2/DoHM2Uh9uwd1VGtdEmUrNAct/f5BJ+v3IeD0TqZtrXm&#10;pqwnOinTtnpOFtsXondg+fTBsvhsipCC1dDgKVmkDe2DwR3vRrVixRBa81488vI0zN4SibhknaY6&#10;7UBHOsHEL4qZfzyn5aaibUnLy4jJrUn//HmZRB36FUsndMLjzWqj7M13onbPT/DjNv2av/PEk7Zv&#10;k4a5MH9aC6ZnqgeZCMXsW4lf3++LR52N2DL3dkOnWWtl4h5vnpQ0QY1/mWwc24gtP76P/m1a4uaQ&#10;IBQrFojAOk3xaM8xeOPTn7B09Q4ZvE8jJjHZfMprqkjkvOQ1PiZSyjgc29cuxjcf6c9G3If6JQvB&#10;r3AQgmvdjYd6f4Cv1uzHwTOy+JGAtkTsRuyBdbPwcfemqBnih1w586NowUAEFJDFvX9lVGn6LDq/&#10;tRBLwo7hdKJ+NUjqQtK0SeskLO1G7LzediM2sFITVOryIeZsPY6j2iY0RQ3koGXmdemQWpKW8/GI&#10;PrAKv8ti/IXyeVC9ZkO06vE6Zq6NMP/Z1/VnytrkyIp7Ze/bq3OitBSTaQpGXZGUpHhEHV4lC6ZB&#10;6HbnzQgulA+F/CuhZvPHzT8wnDF3KX7fugsHT0QiwSyYJJDkX2btUrdJOHvmJA7v2oRVS77EJxP6&#10;4KV7W6B26WDkzheA0FseQMfXP8eC7acRp5tcmn1ddIvNsRuxH+PNp1qgUo5rEXzrc+j83k9Yf1TS&#10;kb5q25ZR3pS3bWOaC3WW9pscj9hTh7Fv8zzMmtAZz7asgSK5/VCs7P14fPBU/LDtMM7qpNXEIDhx&#10;2ZPUC0s6p/NJZ3Fq+1x8MuJJ3Fm/MvIE3Y/ub/4o9X8i9T9fG+/6bsJqKq798dgg0720qOTd/ESL&#10;TqD1Pe4Yjm7+AVMGPmA2YouUaYoWXT7CHFnMHo3V8BLWxK1xSJknxSEuYiN+n/0qRjxzJypLnyhc&#10;oj6aPDEAr8xegp3SnnUTUf/pWsq5s0iRBfj679/HuA4PombpABQv1xitnh2BN75di/CT+h+Z1RZL&#10;PehGrKmPlNSN2GnORmzeAs3R6smP8fmSMESYNq9aadlIG9/1KxZNfBgt6xVH3rz5kDtvgCwQA1Cs&#10;cChCq96Ph/t/htmr9+NAlISTRqZf4zQf+GlhKJovZyN2yxdD0bVxGWcjdgjeXBJufiPWbCyrX1OU&#10;8dK39+LIxjl4q8dTaFm5PArkKwy/6g1wV4cBGPfJt/hF7MKu/cdwRmyKPmGlH/y5LUbzGR9zAhH7&#10;tmDt0jn4/I2X8XjzGqhUsgRKlGuKe3p9jFnL9knZazh9WsSG1Vq1aDxOAXiLQU/sRuzO+a9i8J1V&#10;cHP5sih1dzt06/4EHmpxMyqXr4fQ1kPx3twt2H1KfydW82ZTcNu1LV89txtrJ3f8iK/Hd8GTjZug&#10;RZuX0PaxO3BXwyqy2KosfXMkxs1Ygz3xYlNsc5GijUPs8U34eWxbPNKoAgJD6qPa/a/ji1VhOJZa&#10;f45ng0k19WXbraatYvOvH55on9Xb1re4mydiN+AH3YitXQoBZSqh4Yu90L7dI3j6ljq4KbAh2g6a&#10;iq/+2I8zEqXGYTtC+tLUFJKQFLUPm3+eirc6PYaWLR/HY20fwqMPNkJocT8UKXw3Huk0Dd9vln7n&#10;vRErC8Pzkfux8acPMKHzvbi5eGEUKlQcJeu2wD1dBuONT77GgpUbEXbwGCLPynxKxzpNT9uftPWE&#10;uGicPLIHO9b/gh9mTMSQF9qgZdUKKJQrD4IqNMC9ncbhg5+24pgsEO0Hb6K72jscx/b57+K151og&#10;pFhBlK7VDl3Gf4cNx/WryzomuGUp3jXL9tS46FibkpiAmJNHEb5hPma+3gPPtKyFvNflRaEqrfHg&#10;0GmYtek44s7pxpwGVlWdjdjpdiO2wI1+0r86ovfrS7w2YqVfad05aVn0QmzfuXic2b8Gyz8djmdr&#10;h6BulVvQ4uHOGDVpLJ6/rylql6uCkFr34Zl35mLJzqOITtJZpwbXujJaG7219MxLys6zEXsnKgSV&#10;QFCpp/Di6PlYelBtidaObsU5dW2jsJKKXuh9U5PmTOeRiD2MdXPex7DH70LojUURXPs+PNz3DXyy&#10;cDV2HDyC03H6gYBqYtGwKcmJOBsZgQPbV2PJFxPF3rVEraBCCCpRD7e2HYkPlx/Gfv2w19ggCaQD&#10;XgZdrOjLomfqWfKTEImDWxbhm4kv4NH65RHsJ3a3VA3Uua89er76EWbNW4Gtuw/i2OkYnJV5qww3&#10;ElzTSkZyQixiTh/Hob07sfLnL/DO0A5o06QCyuTXnymojFp3d0Cfd5Zh3f4oxGk1msYiYUXR2EOr&#10;sWFmV/OBSkABP+S+KRBlS5VC4Xz+CJKxotmTY/D2ArGTsjbR/mXmMrK20d+ytTkRR2cjdu/SKRjT&#10;ojTqlC6FEre0wyOT12H1X96InYef9KcJnI3YRroRu+6YsxGrdaSTjBSzEbvg/a64r3Z+FMpTGPny&#10;l0LxoDIomKsASla8E/d3knXT0r04ECO6auHpNzskH249mXxIjIkxYVj/9TgMbaBP3ZeU+WNPPDd9&#10;fYaN2AuIxs6f38TrzzdFaGAJlH6wH/rP/M389EyyLBbs08OmxUl+JR1t55p30TX29BEc2LYKy76d&#10;igndnkHLGmXgV6QwCpSpJ+PD25i2ZAcOy9isPUDtlmcjdixeevgWlC5eA+WqP4dXZq3C5qOxoo5t&#10;2zYPtny9xZ7Y9OVgRG2tfmvG1Km4mKPWqSzc9i37GGM634WS+hNxFR5G94nfYZm0HcXO/TQ+K7Y+&#10;9Vz6rtiAqOP7sO23OZg16nncXyUYgflLoGjFu/HcqO8wf/NBRCZrfsRvUiIOrfvaPBEbJGvAkPL3&#10;oN3ATzB/n7TRBH0IyY4Oqe3FiOZQlHbzom4Oepkst0x1mjCSlwtJiNy1GF+O64iGQUVQ4KZCyF+o&#10;mP1HX7kLIbTOA3i8/0eYvXyf+XaQ/nyWmUOYDmzRkk1GAhKOb8HKL0ej6z1iu/PWQIN7xuK12boR&#10;G++1Eav/7O0oNv7wBgY8eTvy5CmHui36Y+JnK7BXbINqbz06eXLiVz3NpuoZaddbf8f8WW9j6PP3&#10;oEHF4ihSJBB+FW9Hm2FfYPYfe3Fc/wmnDSjNwm7E7vx6DHo3roJqgSEIub8DXvlpGbYeO2P8GK8m&#10;PUds0FRx/ahCF7SNi91zHwbTwrQbsdE4H7Ufa2aOQqe76qDwDTcgb8ES5sPIosUCUKBEHbR45lW8&#10;OWcttpvf59Xy0DK0qdh0NH2JOzkGh81GbHNUKlEORYo9g16TlmL5gWhZn+lDFFpvUiaix7kk/Sad&#10;9nETgfxpf5WxOf40ju1agc/63mPmzEH1H8Ad45bgN1nTx4s/bc8aynMmY42uybWfWJVsWYjohXkj&#10;WcKNWPL34nTSVDHoiRp+NYD6fk6M7Ukc2bwA7z7REi1DiqJg9bp4fNy3+G6Dbp7o9FCnCDpsWwOt&#10;5kCvzBMw52ORGLkPf3z7OoY/VR/lcl0H/+pP49Hhc7Bwz0lE69cJ1TIYYxSPyIN/4IeJL6JdvUDc&#10;ULAOWr00GR8v2oczMoImiDezUBcxB2MAreEyZlDCp0QfwrGNC/Fmx/twa1l/5C9QGnkaDcYrX63D&#10;jhNxZqjXbZu4w1uw4tNR6NgkEEF+NVD/oZGY8G0YzshCWoYJY8407rSYhFPFqO2IdZPYdWBTZYxq&#10;ZxB9ZCU2fDUe/W9thCpFSqJAYFVZxL2EsVN/wYodJ3FaMmUHQqe8Hazh1EhkAhYrA9byOZg5RCYx&#10;FYrKBK0uat/1Mob9sAXbZEJ69ryzcacDa+JxhC3+xNmIzY18Fe9Do34zMHf3aRx3N2I1bimFsye2&#10;YZl+/eS+6igU0ATN27+JD3/ZhWhRQ59RUa1MxFoORvRc3fRUJhe6eNBB1dXb8ao70+eTzuDsqTVY&#10;+lFfPNqsOm4sUBIhLXphpP6zLrMRqx5VD13U6D8pOYz1M0ej34M3I7hwHtxYsBTqPdITQz9ZiLX7&#10;I3EiQdqhpu2g5Ww3/LSdSRzazqIP4ujmJZg25DE8Wrc8SgdUQWDrARj79TpsOSoTRplAOJoaXfXC&#10;tlyZUEi5Je5fhi9GPI2H6lSXiWJLPDL8C3zy9QzMflsmvBUCEVyqFho8PhyjftqD47J4MU+WaZmY&#10;iYnmJTVaI17qGvTa1LL6vRCJmCO/YeWEF9CmUSWUrHM7qvX5Cj/rV9tlYawbezIjEH/aYt0YTTJG&#10;zEHqPXrfCix9vy8eKSIL3aLlUOa+7uj45Rrsj9LfglSPisRwLgIRm7/HD692wO3lgxBYKBCB1WTx&#10;2HM4Jv+yEZuPxEDmTqk663tqXzPJy0EX6VKvJ8N/x7IZr2Lwg/VkceaPgkUqIfiWDhg2e4XU1RnI&#10;Gtu0HS0R/W26g2u/wJRu+mRlSRQqUg41ajRH8zpVUS5Af5+uPuo89TrembcB22UylSwLQM27yack&#10;bH6pTGcTF6JxWiaZC3rZjdiASk1QsfNkfLP1BI6ctVN4F6OyROBxcfHUkeFCAqIOrsbK6S/juTJ5&#10;UbFGI7ToNQmfb4zGCf2P9443p8BTRY+2fuXM9AvXVsq1ZFz1199kSow7g4OrZ+PtTvehWfHCyHF9&#10;fvOD/8+PmIFvV+3Boeh4xErb0dAap8EsYsySXd6lfaXEITF2Hw5v/hlzJvRHx9sboniB3LghsDwa&#10;PTMUb/wUhiOnz0uZqzZqS3UjNhJhP0/BJP1nXdddi4BmL+CF9+ZjbUQM4sVm2vbnJGHK2PYjlVQ9&#10;dHMkZS92zn8Dr71wB8oWCUJR/xa4q/NETFsbJnrb5xttGThhMkPvpYqkkRyHMzt/xtRRT+H2m6sg&#10;R9EH0enNefhF7FOcFKEpC9e/QUtaW5Mjprzlpr7pLeNPD7bFnT8r7XzT9/h4wP2oUz4EhcveguZd&#10;P8Y36yKcJ2KdQOpdL80HiMdxcsdc/PBGX7SpXR3+MmaUqtcajw55C99vjMDBU0lIkElygv7EwOaF&#10;+Hz4C3i4blnckLMQKjR7Eb3emYvfD0YjPkXaoZTbebGJmoAtG7Ev8Sdwct8CTO/VCneWD0aegrei&#10;5VOf4LOluxAhC0HTvEXOJ8bgdPivWDjxPtxWryQKy3hRMrQR7mrVArVDy6G4XxWE3NITL08Xu7Hn&#10;tOgkk3fpL/p7l542o3+6EbsRW2cOQbfGoWYjNuhBaSv6z7pOix0Ub5qmloH+fvEpGaP++HIYXmhR&#10;GyEFg5Bbf3KkXV+Mmb0Yqw9EIlaiN0/gi5L60sWD22psQWq96NMxh8zTzh8PfhT331wWAcUqoILY&#10;3/Gz12LHSf2KoT7zpC+7HaMqmIy7YgrCvaHoyTmcjdwvi/LXMLh1VdxcqTJC2/TCmIn6D4duQz25&#10;LljxcQz+5Des2R9jfhbH1rDqZ+29TUuPWk5x2LXkXbzZvQ1uq3MHnhr4Jgb3fw7P3VUbOa6tgBrN&#10;R+OVz9Zid4LHDun4FCsL04WvPoY2TSrDP7Qpyt4zCTNW7Tb1Z8Z805hSG6QXNg+2sWmPcTfTxF0j&#10;l1uabVOa53QM24gf9acJ6pSCf/mqaDpgIgYP7oGBjzRB7vwhaN5uLCb9uAkH4sUySjR2jqDx2yjt&#10;QdIQOxB3eA2WfDIWve5rjRYPDkTvgT0woNtdqB7qL+PbvXi04wx8v+m08xuxtrS0f57du0rmYN3w&#10;TJMyyHdtThQq2wzNO47Baz+twrbDUYgU/5obF88iT89VpB8k6z8n3IRlMydhxNN3o47/jcif2x9l&#10;Gz6NF179AetkARudIi1BO7FudCECOxa8h9dfaIUy/kUQUP05vDhuLtaf1I0kiU/8mXmik4bJphHr&#10;pue6uZpydg92LnwfE9rfhZLX34jcpWujadc38PZvhyW9sxKPlpf8nRO/Mduw8lMpl7uqI3+uYgip&#10;1gm9Ji7FJv1nXbpJY2aCktPUtFS07hLNP+s7sO5HfDniWTQp5ocadR7BM4Pew8+r5uLN/k/hnloV&#10;UapUdTToPgmf/bYDh6MlHya4pm8trebHtgQtP81jIg4u+wjv9LgDFYICEFjyabw0aiF+1d+INX1O&#10;y8mrrp1m5MFxlLg0TvWp/6TlwpkD+O2T8eh6exMUudYPNaUtvDxzlflmT7zaK1ObGpnF1qHGJWWQ&#10;Eoeo8F+w8sMueLxWsMzNyqJy0xfR/8vt2Hpcn1gT+6lBZbxLrQuDyZV5WVuhLlqHahtjkXB6L9bP&#10;n4wxz9+MysXyomBABVS88wX0+/An/LzpsIyN9gN3g767eTVt3eqqsSaf2Y/w32Zi6pAn8VCV0ihd&#10;qCj8yjWVuezH+HLVYRzRpwqMguo/GTGHfsfGz7vgkSblESRzkYDABrjvrrtRt2woihcri8AqD6Lt&#10;uO/w08ZDOJNo7Ye7zrD5U5cEWdPswr6lH2Nsi1Koo08ZN30GD324Hn8clbxpGKOstm8pATcf3qRx&#10;0zjjxc17I9b+RmxD/Y3Y9cexLybJrFvsN7fOI2aXjBPvd8aDtfKhSN4yKF22OW5pfhfqlfJHgMzH&#10;KjZ+AR3emI/f9p/EqWRpxzqvkLpybazWi9oJ88+6dCO2foDZiA29rxee/XRDmo1YrbdzUmf6ROzE&#10;F5ohpEQIAh8ajN6zfsfemESk6Cf+pl+oWP8mET1q5mV80g+HYw5vlbTex9CnmqNuSGFcn9sPZe7o&#10;jIFTl2BdhH6DS2pU8ydtMjH6BMIXvYqOjzZHyaBaKF7xeYyYtQYbj501UZsUTJ3oWXo0bXVX0X6s&#10;bUZ1tE76pu5mriU2aN/yKRjd+R6UKBaMwPKPo9tb87Bcf9tC09GNMZOGE94Rt/z0HyzGRmxH+Lw3&#10;MeDOuqhWJEDWeI1wT+epmL1yJ44lylpH+675jdhvMHXkYyheNADFy9yHx/rLuuyg/iyXjqmyZpay&#10;0vQ8aCpue9f0nDdv0fxIGP2v+OfFfuhPq335akc0KF4MAYXLoVKtxrj1NpFQPwQFVUPt1t3w8kdS&#10;3gfFjsfLWKxrNQlrI5Oj6CpWAfEnNmPFl6PQ9Z7yKJy3OurfOwavfrUVR2W+od/40nQ1XFJcBDb9&#10;+Ab6P3EHbsxVzvy0zxtfrsX+RNsOVH/T700KmobmR+2NzcD5xDM4s28Nfv9sAno83AiVSxTGDXlD&#10;UEnW42O//MOs2U04zadu3p4IQ/jXr6BXwyqo7B+KEg90xdgFa7D1RLRTTDZej6S/8kL969pN85Pa&#10;RKTVp0ThfOQ+rPlsFDq1rge/3AVQomJjNG5SH/VrloVfwWIIqtYWz4yYiR82HcTZhCQZwnStpko6&#10;qZhzsY3J0Ti69A2MaX+r9K+yKOL3LPq88ytWHorW3odEGYfMPxN0gukHjnacU2WkXiSe5ITTOLH7&#10;V3wp88e7bq6IgAaPoPn4lViyNxJnxZ+dP2hZa7mqOPVp8meiMJcke3Ajlvy9OP09bSd1HawRVWOQ&#10;FHsMRzbPw6THbsGtpQujQN1G6PDxSvy6JxbxYrhliSrGJF46vF0M2q9ni5HXgV8HK5mU7137gyy+&#10;26OxDMDFgu9E6w5vY86GPTgSG4skdyNLBuyoA6vw4+sv4Ombg3B94ZvRsuMUfLz4AKJkpDJPaaqR&#10;MpbFijtUuU9walpxh1dj9tBn8Git0ihWoCSurdwTg6b/jnVHou2Tu2KoEo5sxqoZI9GxaSD8i9ZA&#10;3QfHYPx3uxGZrHdtXHbSlzV2YFFRXSSvOgHWgdsxfCkp+oTuD/hxQmfcHVoKxWVgLNvwUbR/7TMs&#10;3nQEx2WSaA2vTrAkrFd69pN4G/8FXaAd3Yodcz9Cn0dvwc1VbkXju3tjyBcrsOVEBGLOafmLXy3G&#10;xGPY+csUvPPsLaiTJw/yV7wPjfvNwLxdXk/EallLrcWf2CqD7Vj0vL8WigTdihYvvoMPl+5FlMQT&#10;r/obTRSrhxVv5FonM6YGJNOaF30T0QHo7On1WPpRf7RpVh03FSiB0BY9MHL2Kmw4ppMTN7wsA+JP&#10;4fT+ZZg5+Ck8VCsURQr4w7/Wg2g//gtZKB6Uupc6Ea+aR1MmTvmqaD2l6IBn2pmU08l9WPfDJAxu&#10;9wDqVqqPMrd3w6tf/IpNB2XQSrLlbZA31VMHr/P6CXD0ARz6dSpeebYFGlaoDr9KL6DXlGVYtHY5&#10;Vv34OgbdUw2VSpZB2UbP4JnxC7D2sCw0k3WSIS9T4WlRNV1VLcan13UMYo6sxMrXn0ebxuVRovZt&#10;qNxzFn7edQSndHGveprCdPSVsCYOebNOepJkvlq/9P3+eLRIXgQVLSsT6W7oIBOhvdEJnvqTeFLi&#10;wrFp7iSMe6YFKhQpgMIlaqNem54YPWeRtKEoxEgZa9m4C16zgHCCexLV92Qkx0Tg6JbFWPBebzzf&#10;rDbKFAlGvlK34N6h0zB71X6c0P84bgKeF9txGPvWzMJH3RqiXvnyCC7XCve3HYR+PV7AvY1rIsSv&#10;JApXuQ/PD/8UX60Il4VToqlnu4DR2pXeaK5jcHLXEszvdZ/5jVjdiK3UebJ9IlZ/ckT9Ogrrm3YH&#10;59ILmyePewKixVas/PRlPFMmL8rXaIxmvd/FzC1ncSLeWIBM8HbVc60jWTxoP3AVEPfzsuiPOb4T&#10;K6YORpeWtVE2fzHkC6yPR3q/j6kLt2PvaVmYSwPRctJgnnWsjdPk39gSaWP6JGbsIYQt/RIfDngO&#10;zcoWQ35ZcJa5RRbqry/EugPJiNQ9Jg0r9XM+8ZQsDD7C29KWK+e8Fn7NXsJz7y/CGul39h89qT9N&#10;K/VNsOmazQFVSuyk/oOOIys/wcd9HkJVWaQVKXoL7ujwGj75IwxxugnoRuOJJAN6y+ZL0XKJReTO&#10;eZg26mm0qlcNVxd6BB3eWohf9kaZBayNT46eQIKeq1KmtNTB8WNPPfflGK9PxP6IjwY+iDoV3I3Y&#10;yfhm3WEcjXU3SAU9mGB6SETy6V3Yof80ocuTaFSuBEqULotqrZ5En3cX4NftJ3EyWhYuh9Zg3odD&#10;8NKdDVApKBiFg2/DEwM+wOe60aJfZTc6qy1UcetWbFf8CZzSjdjerXBnBd2IbYZWT32Mz38NxzHT&#10;1x1VkmJxOvw3LJzwIFrVLoOg4jVRu2l7DB0zEh0evRs3h5ZBrqJ1cMdLY/H+T+uxN1L6q2noavid&#10;spHIPE/EDkO3JqEoX6Yqij84GG/+Eo6wU/Fm0WdKSw5J0q72r5uNGf3uR3Mpr2LFqki7eh693v8G&#10;i7YfEFukbUK8SqMwi1IVo60rttz1XMepc2d3YsMPEzH42XtRvlQV+FV5FD0mfI0V4ce9fFqxeMeV&#10;Hgkh7Tn+jH4gMA6DzEZsNZR7fCDe+mwyXunfDg82qCr9qiGeGPEF5qw7ap6A06LQsVRqJDVNE/15&#10;WcQn78Fvn/RHn7YPoGGzFzD4/S8waVxXdLq3DnJcVxY1m4/GuBlrsSdexlSngbsbsYvHP4a2TavC&#10;P/RWhNzzLj5dsw8RuohLrXdNLbN8KOquon60vlRRfXfvSHsxG7H6G7FPoF2dYARVqoHmI6Zg4jvj&#10;8W6P+1C+UGHUvKM7+k2WhfRx+22iNBuxJnm9lnYu/ez45h/w+ZgeMv62xn1d3sFrb4zFawMfRi2x&#10;H35F78bDnabj280nzTcgTNuV+Vty7FHz25cTXmqNJsF+uD53MOq36Y8h0xdh+f5T5vczTbGIf/ub&#10;3rY9mJzJwYzRpk3KuCoL2iNbV2Due8PRtXUllCnsh8AyLdC8/UR8sjYCB6J1q0eV1i3KEwhb+AHe&#10;eOF2lPUrAr9qz+P5cfOx/pQsV502p2ko7rtFy0COWgQpOv86giOrPsXk7g8jJOcNyBVYGfVfHI+J&#10;Sw4jMiVedLdlrj8bkxxjn4jt3bo68t9QFKFVO6D3xCXYbDZitX5cu25Tsmh9298IXfft2xjd9haU&#10;KVQKde/siQGTF2Lboe1Y8NEgdLijLoIDQlDqtg4YNn0p1hyIgv7vADtXMBVlorVXeq5zsyQc+O1j&#10;vNNdN2L9EVTqCXQYPQ+/HdbNUn1J/kw7c9AI0ujmOEge3fIyc/LIPfj1o5Ho2vJm+F0fgFuenYAJ&#10;83dgT4KMz5I/89u1mk9FdZTByPzzVEX0TTy2HTt/fAt9722MOmWrolLjtnh64lws2y7z5bOxJp3M&#10;sDroy4lLzkyZntOfYPkNP77bF0/UL4EiMjaGNngQ7UZOx8Ltx6VdJCJe21AWmHYmYvaDpM/EHd+G&#10;nUs+xVsd70az8jpOlRcb1hVDZq7FmkOe/0dwTvIZfXAVNn7WA482q4jgoLqoVF1s/PCR6PTYnbi1&#10;SmX4+ddE9Qf6Y8S0X/DH3tOmZVrtNRKtKS2gZCSKTbI/TRCM2s4TsY9+6P1ErPr31EMG0jhqCjr6&#10;ReL4tgXmpwnsE7G6EfsqZohd0ydi7Uas1JWsl6J3L8WCD7vhoboB8Ct4M+o264DOfYejd9tWqF+u&#10;AkqFNsbNDw/B+K9XYuPh0xJWExTRPxE3T4mxu7H+m/HmidhK5qcJeuH56eud34h1wki65xGFXT+/&#10;jTefb4EyJUsh4KGB6DlrBXbJfC1ZPwQ2hayiuO8uci16p8SfRmTYSvzwdh88f3t1FMh5IwpUuhMP&#10;D5mGrzccQ5z0c+kFEpesKaNPYM+iV9Dl0VtRMrAWAso9j6FfrsP64/rksMaocWpftjnJHNVL7rsb&#10;6Wn0kmtt82Yj9iOM7nw3SvqFokSFp9B90sLUjVh78AqnyYpo+9Ovsuu6TedmkVtnynyrOW6RtlDY&#10;vxHueH4KZvyq8wKNR1pNUiKObpiD6aMeR8miQQgIvh+P9vscPx5KQpyUn2pn5t2qa3o9vXUwlefm&#10;yduvtE3p65Hhv2DWuE64uUQAgkvWQ6vHOqPnkKEY9kRL1NB/cleuEW574RXzzcewk3GyCtTw2vdt&#10;PKpJkrTg+BNbZG0oNuOeciiStyoa3DsK43UjNinJ2YgVn7Je12+8bZL1Uf8nWuHGXBVRvdlQTPhi&#10;PfaZ4tM4Tc5M3BZ1lbAmr5qXBIkjAmd2rpCx6kU83KAM8t9UGEWqPI2Or/6A38JPGVus674Lss7V&#10;jdidX49Dj4ZVUdG/LIIe6IWxizZi6yl9MlWjd8sjm2gZ6vjiFKX+bKH+/NT56P1YNWO02PEGCMwf&#10;iCotxBb36IEe7dvIPKkEChSqhFr3dsWgqfOx6Wg8YsW4mw1x3ffQvJk8S2tOjsGRpW9hdPvmYtPL&#10;okixdujz9q9YeSDWfNin/xTSfoPSaKO1aF5GGbX1kqmUBFm77/4FM/vehjsbVEZAo8fQfMIqLNl3&#10;xjwR68myG867vMnlwo1Y8vfj9t0MqCnRgUYmAHHHcHznQnzY/k60quCPfDXrot3EnzFv8ylEiwGS&#10;aYkYVp20qjWTNzEeZgPBDJTyfi4epw5tw4qfpmJ49yfw7LNDMfyN78XIHsOJhEQz0TbGUJ/wO7AS&#10;P77eHk/VC8T1heqhZYePMGXRfkTrxED0VGNnPtnVeM0EQbV0PgOSWxeSonD22B/4YdSLeKJuKAIK&#10;lsD1FXrg5RmrsfZYLBJ04in6Jh7eiFWfDkfHJgHw96uFug+9gle/24vTyTo5lSQ0MjPYaaIaeeqb&#10;l+hRjZ6KaqEGVQ2juEv4pLP7sPPXT/B+17tRsXB+BAY3RPNnRuOdxVux58RZJMqK2G42ecejYeXP&#10;EROzTGLOy2L+9O5V+P6DURjedwSGvjIDX67chb0xkYiTsle/6ll/D2zn4o/NE7HuRmyTfp9iwS7n&#10;n3WpP5OmLCb06yfmpwlqoHBAM1kgvY0Pl+y+6BOxJri6KyZNzz110PiN3jIAxZ3egKUf62/E1kBu&#10;qYcyLbo7G7HOP6jRcFLGiVEHcHDjNIx5sjkalpaJefEaqNF27P+x99aBVSXLvvCZQQYGDxB3NwIJ&#10;CUFCBIIGCU5wd7eBwZ3BneDu7u5BIzghTtzdBX5fVffeSWCYc+597773vj+ovXtpr+7q6urqqlq9&#10;urHh2it8SOORp1TXpGRInhLZlAbeMQ+Ijo877IIsxAX74NL+bVgyaxGmrzyEyz4fEJFMdS+UhzJc&#10;pfJIRk5xFjJi3uH5/rkY09YWVubNYdLpL2y++QHvo0IR7n8Ox2Z3gpMlKWo8WfuwrTjpFy0MBkWt&#10;CzxKkaKgwEgEeU+eyWOCrznIinkJnw3D4eViAYMmbWEz7TiuBUUhuYAnjac4hC/vxbGAsjRFqmRM&#10;ZkY8x0NvonH9mtBRNYGx5ySMIYU1LJMUnHLxChN9cdN7Foa1NINaHVXoOPZF/2VHcDssDqn8Rpdp&#10;TIFbVSnOvBEIcDsQ3CDOS4rzkZ0ShojnB7F+tCdamRijVl1zWPZbgjUXXiE4WY5m4fotzCEjwv80&#10;dk91hL2pJfQteqPfpL04fGwXlk3ti3aNjFGjjgGaekzDn9tv4DF/blNAyq3iRY54y8v19jULScH3&#10;cWNGN3Sx1IKWtQusJ+zGhXcJiOOFWCivMjpJtP8O3/Gv0hF7ZD6GmtaCuV1LtJqxDcff5iAxl2SL&#10;KLsytnxS1ixfV1wSG3YAUHzRuPgSK0/JQnk6Obc3PBuZQqO+FfQcx2DRwUd4xm+yWfkWlUkbCsps&#10;ZLLKE65/DhwnH1nRr/H4xDpM7mgLU3UVMk7aoM3oXTj/Jg2xWcT7nB7R7UtBIoJv7MSWoa1hVbkC&#10;NFqNxoidt+HL8o9pynhyXAI+LM2DZaM45hvc3mIQcm8HNpGRYq6hRQaGixgRe9g3jOqIWp0iDRFf&#10;eSBOlBfkUfkzXmk8LfA6DiyVjthf6/XC2E23cC8snXDjxzkNPpBtRdKCM2L+K0tJ5MMIKDLneHzI&#10;c8TGvruGPXN7wYHaa31TF7hP2onzflGII6NRlFE8oXyG65nKUpCJ1PDXeHFmC2b1boYmJjrQ1HdA&#10;095LsP7sczx9HYBXN3Zj4ZC2aGFlDgNKt2Wf1dh2gQzd6BSwMSWdJIwrHyuOKG2emkA6YtsLR2xN&#10;FVe0H7Qbxx8EIZEMGxGZ4xNtUkIe486aPujQ2Aq6ei5o4bEAey9cwM7VMzGyvQNU66jDrFlPDF98&#10;CBfIQM/M5bbC5VAkIuiWi0zlHLHOJrAwsVEs1hWE4BR2Rim4mGjBL+PeXNqABe0sYKWpBy0yjDtO&#10;8sbpZ8GIINnLo3Qkf8o8ygJf41S4lJwvZ82f1iUg7eMtnN+xEqMHjUL/Ycuw9dRDolGacNIJPJVB&#10;FFwZvgNxieu3UM7FeWOVcMQ6WtrArN887LhyA4c2zseMLs2gqWoMl1Hrsen6eySSPiGMNq5TIc0k&#10;cHZfCtNRlPYAxxYNwcBOPdGy70rsuXwTR7bOwMSujVGhsiEat16G1Yd5agLFy01+tiQHOQlvcfcv&#10;L/Rv2QCaRm4w6bodh19GIE6M6qT8hDErpac8L/+T+Ysi8xnhJnWLMl4RgfIpzHqLi/MHYrC9IXQt&#10;7dBm2XHsOXkQF9aORhcDFVg1HYBBi0/hemASssR0JuVlM29YXpJRSsZb8J1dWD9lKFo79cLI1edw&#10;+JA3di7sD3uTulBT7YSe4w/i/NtEZBXyyy/CpTgXecmBeHJsISZ1coCZqi6qGHfCwGXHcOZlGBJy&#10;ilDEOotod5y3snzlfnRNvMwRhS1GfnosQnzO4tDcbnAzIv7SsIFF24mYfuojXsXyVxtMM3aupCDo&#10;1i5sHMmO2HrQaDQCo1ZLR2wB1YPIS6RJxaOdoDEHwX90gVEqpn4gPwIh93dj45iu0K9cBdX1GsGV&#10;ZNa2xwnIKKZyMs9SdB65XphNZT00DzN4aoIqqjDhxbrW38O7dIUjVvSgvJekleUjw7kkF2lhT3F1&#10;4wwMdTSBulZjtB6xEZuvfUJSTjLC7u3EqlEeaKhvABWD1hi08CjO+8aIKU74M1gpaxlvKdW4FbHs&#10;YD3v86N92CqmJtCAjn5/jFt+HY9jSB8QsZS98z+BxFKZtgCS41+yw/Ds2ErM7uIEzd9U0bTPfCw5&#10;5Yt3KaS5c9sWWHBQPMtlZ12LH6dQnJuC5MAnOLN+HmZPHI8xc1Zh+dkXeB+diFz+nFZkq8hbEXhb&#10;eq7ERxwSPoUppDscwc6ZvdBMTQU1iSdaDJyPNWd9EZ1RKKaoYSkt67ssyF/ZFckHRSguSEVa5Cs8&#10;2jMTo93tYFyfdEiTtui9/CLOv06UdoOIX4SsyJd4dWQGerqaQE+zBRo1n471Zy5i/8Y/Ma2nO6w1&#10;jaFm5o6ukzdi5403iCKeLyCDQL6AkvYG8wAvICgX6zJCY+Ucsbt4jthMduWIn5QH8ujfgaxT/pQ7&#10;Awkfb4vFulrbsCO2BVq0W4UjfsrFukRtUEG+ICPsIW7snIqujfVRv5Yz3DwXYs2+0zizdQ6Gd3CE&#10;taE5tK06o/es3Thy7xPRlZ3thA/RlOkmapv2+Vlh8D+3Dgub68BamxfrmoZRB/2RxANSShHn2khG&#10;6LVt2MyL6fEK7j1nUxv2QUg22W/c94k65sDllXsZZD5i2qDiPBRmROP9zV1YPboDzKpVRk1teziP&#10;WItNN0LI9pLTz7GOzot1hd9eiYm93aCvbQstyxFYeDoAAUnyk3dlPZTJPspEEcSOL8kbiuuEkwJH&#10;WSN8Ts8WFyPcZw+Wje8EXTUj0u8HYjLZto8js2VxlCkpElUmw1fFwAW2fnOjkBp0CjvHucPdRB8q&#10;VG/thu7G4ftBiM7l/p3wZUdswDkcWtoP+vW1oG3UDX1nH8PV6EKhC4of4yN0Xomh3Mo2LwLjwFC+&#10;PAq8xL6kGJmkI59aPQFN9Yh/9Jqh05hlWHPoLG5tm4dBzg1gqk9lbNodg1YcwTm/CMTzl1+sE9Hz&#10;MikeolOEvMT3eHpqGSYrHbGeP3LE5pMMjcKby2swZ2BbVK/WALatl2Lt8dcI57E2nKAgooJgBAJV&#10;ReAN580v5wszY+F7chXm9W0O47oqZC+2QveJPKo9Cln8Ao1fDFF+uclB+KhwxFppmEG32yysuvUa&#10;75JzuFlwgpRs2Y//smAyiHIq7/FWeU2e0p/4ix2xWZF4fmQlxrV3hnZdI9h1m4Rl2/biwDbSQ3q2&#10;EPqwrk0ruI9dhW23ghCYmIV80r15HmZOisvMOkEx6XQx97dg2Qh3kukmYo7YGVse4sln6uupTLI/&#10;krgJfMRzMgU+5i07YpPD7uHIH23Rnh2xLfrCfe1TPAhPJWwVtFUEmZQsj9zL9JS/n/Cf4acj9if8&#10;3wdFA/47sBhgIUGKTn4yUj/74OS8IejTzAz1TM3RYSwZoaee4m1IPFIzMpCXr1gwRaRFTZ6EgFDI&#10;STryvCv5OWmIj3yPZ/dP4/qlh3j0NAShZBRmszBieSMcGbmkKLEjdhQGN9HGbypN0W7sXuy7+5mE&#10;Mb89YuHCgoc6LFYqBIb8UygWnH9OAhnUd3F83mB0tzWEWl1D1HGYS4rjK7xJzqWOnp/LR36MP54d&#10;WohxzhrQJmWgee+VWHs+SMxdxoq/EI4s2YVEE0VS7sqFcuUUZ6LLEcds8OelvcdLngi/uz3qV6sB&#10;PdvuGLjoBG5GZCItnztAfp6fUIIiBd4pzsQcpnTEn50UUtmi3/vgxYMnePI8EJ/iskh5oetceo7M&#10;u4K/O2Jd/jiM2yHJSPmbI5Y625PLMa2rDeprOqPNiA3YfTcIWYQCqQ+iLLL8HBgvWUYOQpmjSzI9&#10;vi/LIhxwfL0oC9mpr/Fg75/lHLGTv3PEcsdVhOzEj/h4dwnGtW0EC3V9aFp1ROcFV3DhXSJSOQNW&#10;uEpIvRVKigJEvvKQQdJS4pCXE4fPgW/w8tFzPHj+CaExKcjI4zm2KJ4wgOXDkvak4LLz5s1dnJjT&#10;Cx1tzWHU0AMuU0/g/KtoxGWmEu+/wPODU9CnpTUMde1g6TKJyuEP/+hMMXKYU5GoKJFSdn7l7/GR&#10;4AwJX4nXY/zweMMw9HOzhFHTdmg47TiuBkYiWbGADxOX9+JYAPOZTEmkWuqIJRoLR6yxcMSOPuWP&#10;0FJHLMWmdpUdchOHFw1CaxM11KxrAJse8zD/+EtEFlC7EopVEeVD/CFTlniKA7pC10UdKK5xlRSK&#10;Fx5PcJGUviFONlCrpQWVZqMwZccdPPtMihW1HaYvf7oUEXAWu6c5wM7YEnqWAzB4znk88PXBpUMr&#10;MKuvMwxq14C2cRt0GLEaW6+9wmeea7OwiPhLtnExDcXXTCQH38PNGZ7fOWLj/9cdsV/zkBktHbHD&#10;zWvByq4l3KdtwolXKWJhPyEDShOST5a2dP4TaUjkEG6MHynlXF8ci/AuyPiMSL+jWD+gOZob6kJF&#10;ryUa9d6Mg4/DESU+kZd1KxwyHBQgcykDjiPkIx8XJOGz7wXsnUZt2lQD6pp2sO4wFxvvheFTEk+9&#10;QZFYESxIQND1Hdg82A1WlSpAt9UIjPG+Dr94/iKA7os2JdNUOjhEW+A6pjbJn7vnZiUjIeoFru+d&#10;i8ndmkOjtipUjdqT8UA0fxuLfDECQKYhyqE8ECfKC/Ko/JlwNn68hn1LBqG9ow2qaPTEhE3XcS84&#10;RSwgUUpzCvJZ3nJGXDiZkrhC98VoPJEfX6N+gA6Lc5MQ8+4G9sztXc4R661wxPLcG2UyhJ/hFxDC&#10;MUn8WpSTgvSQRzi9egT6u1hDp64+aht3Qp9Z67F62xZsmz8cHRsbw9S0EWzbjcWUTQ/hE0z9H7/I&#10;EHX/HY68Jxz/7oh1QftBu3D8wSckkoGmREjQJtQHd9f0o3wakiHVHs6eG3DONwD3ru7Dlmk90dxY&#10;Fdo6jdC021TM2XsHryLSkMrO2NJCMR7KEbGLMbnUETu3nCOWeZjoUJKP9HAf3N85A17GdcSnuRbu&#10;YzF152O8i6c2yIlyO+aRhqX1wVnQsYL28ioBsw/x8Rdk40taKIJf3sO546dw9swjvHgfiViSRyXl&#10;nHiSeQSFFOE7EJc4HjtiQ4mfV2IeL9ZlySNiF2DnXV/cOLUTW8d1QUMtTTTsPAt/7H+AwHSenoBx&#10;4zJykImJesiORfqHg/hrRDd0bj8QnWcewfVnz3Bp92xM6mqHCr/pozEZkj92xL7GnRVe6NfCCtqG&#10;LWHluQVHX4QhrkhJG657madoU9/8KA3aiEBFEvdFG5R0UGL6vSNWz7Ix2q04jaM3r+HpiaWY0dIQ&#10;DW084DF2M/Y+CkFCHk/3INMQINAluVWcieL0z6TfLMLsQb3RovVoLDjmQ3rXERykdmdvrAI1VQ/0&#10;GH8A58o5Yr8WpIs5sy+sH4FepOep1yMj3GUK9RNP4Ud9HfftX0gYyT6UZTNnWfaTCFBZqHzcpcjy&#10;FiAzyg8vjvyBIc2sYaxqCA0bT3RfdQ93PqYgh+QR9dj0XCo+3dyFDSPawkRNBXp2wzBu9TXheOGR&#10;v0o5xcAvvEp5UCg91IapDLnpSYgNfYJrexdikqcT6lf6HXUtXOA5ZzeO+ieL6VTEaCVKhkfEFmbz&#10;iNj5mOFhJxyxpjajMGv93R86YpnCopbouaKCVHz2OYmdU3rDzUADqtae8Fp8BmcDUkh3LEBO0HUc&#10;Xz4CHWxNUauGBVwHrsCG868RnVEsv4IorbMyruEjpSN2i1isix2x/TBu+bX/BUespJMAdnzmfcbb&#10;a9vw1zBKt44a6S/9MGzxPpx7HIjP8anIyM5FfqGkjZSplA8FrkPWuUtIRyuk/iDM9w7u3biIC3ce&#10;4m5gLJKzecVwwkpRF5JKslwSAyU+jLtES0wJkR2D11fWYPGAljCoXAt1LdujF8997Bsn6lrgweX9&#10;Jk1JJZluGQgeILoV5iQi6vFOrBnWHs10tfF7PXM0Hb4V228FIZ0KIiQzyf6sSD8EHJmFbi4G0NFo&#10;gcaui7D36Rs8uXMc+xeNRRe7BqhXWxeWbgMx+q9juB0YjyReEJNll8CKaVOE/LRwhDw8iKXuxmhs&#10;QG3VdSi8/o84YlfiiF/03x2x4Q9xbec0eNgZoW51N7T1Wov9N5/j/eOT2DijL/UfFlCvaw5r93GY&#10;tvEK7r5PRC6PfKf6YtEjMCPaFZQ6YnXLOWL9vnPEcjtIQOjVbdg8jNqnrjq0e876gSO2jJu5VDLQ&#10;Fc6P6lTMmU4yLvHdNZxcMgStNaqiDuHYsOtczDsSgBjqx3KZn6h8hRnxCLu5ChN6ucBQxwaGDYdj&#10;yWlfYTtwXiw1/muOWJm/lB+y7mT/J+UGj4gNf7wXy8Z3hp5wxA7AlH/riKV0OEECKedIt077hMiX&#10;+7F+iAtaGuiiDtWbx+j9OPGI+oc8zodoTvIp1v8sDizuA716mjAw9cTAOYdxLZL6WdalBB9zXK5l&#10;JQV5yzXFge/Lsilbg7IfEfhwv0qyNCv4PukvE9BUXxtaes3Qecpm7LwdgCifs9g4vitaNTSCio4V&#10;rLpOwrx9d/AkNF3Owc3pUDKcJ3E78hI/CNtwchfzf+OIzSMZGok3l1dLR2x1G9i6L8fa428QRuST&#10;8lpiS8kK4J3iUB6LOuEXuPmIfXIEe2Z0QzMDNfxeyQYuXqux5XogkvKzqU+neKSv5CR/woezqzDN&#10;qSFsNMxg6Dkdq6754l1ilsCfN/yTNKQLimvKIPtqSTt+qagoiogmn6XWW5IuHLEvjv6Fce1doU39&#10;oH2fP7H59C08vH0R55aNRjcHYxgaWMDQqR/6Lz9N+mWE0HGUfRSXmeuNHbHR97dgaakjdhBmbCa9&#10;MYIdsYwPReWNPGDMxJZB7glHhSP28Ox2aNfcGhrN+8B9jQ8ehKf80BEr2EEcM88oeEfx+wn/GX46&#10;Yn/C/2P4tqGyCOVGXFKUiezE17i3ZxGmebaEsbo6zBq6o9+YBdhx6BKe+75HeGQSEtNzkZ5PxgEJ&#10;dnbEsENTdtLK1NjozKLDYuE0EH0U36II3KmWfMkhQ+AZrq4fgyGOeqhS1wntxx3E/ntRyCQlmj+j&#10;4FSU8I1w4TQKqVNL/ITgJ0exbEQHsSBRbdUGMOq2AdtufkBIah71uyyU8pAb7YcnBxdgXEs1GOjz&#10;Yl0LseaEL0JSUpGZRx1MQQEKOOQr9j8MZCSSEZ5bQB0XlZXtVioSBRaAhciJeY57O2dhfHND1KpS&#10;HxYuYzBl6134ZxYim7Uc7jw5fAOK8hCIzoLusynAWAsl7Gse6db8pk0qyXxVUIGJzLfzExB0d1/p&#10;HLG1Lbv+wBHLdCTcubM9sQzTu1pCQ7sZ2g5diV3XXiEtP5/KVIB8LuM35c8XgWmTQ+XOJEMwlzpI&#10;2YmTkkoGGnduwrdU6oidI6YmqF5HFyatp2DJqRcISBAfVIjyfCHFPI2U4xfHxqAHGX+6aqYwbjYI&#10;E/d9wItI/nSGgeKSAVSqdP0A2DhTGs7Sjcx4gcpBdGIyi+ucDnf8yo6Jr5IBlxyC9zf2YXl3WzQ0&#10;tISJ8zCM8n4I30he7ZtokRKOsCe7MdeLF5wi49S0EwYsOofLr2KRIrydlBLzH/1EHqK25BnnILHi&#10;I1mLEnKRFcuO2CHo50YdetP2sJl+Alc+RSGZaM7VyRuxE/EZyp/Tlo3ciOd4sONPxdQE3zpimQpC&#10;iSvJQpLvMWya1AUNdeqhhnpDuE/ciV0PoggLSoYtbP4UnYy2vwPdK6/wEggcSHH6mh8F31N/YW5v&#10;Z5jUJeVJpzMGLDiJq28TkEv1KkY2ZCeIEcW7pjVBY2MrGFoPxPAFV+AbHIUPftdxcvV4dLNSg1ot&#10;feg37on+Cw/g2vskJGSX4SKaydd0pITcxq3pXdDVQgtaVq6wnrDnhyNiecesoDgtB9/Rk5TojMgX&#10;eHp4PkZb1UYj2xZoN2EVjj4JRnxaVjm+Lwv5og3I47w8agMZ1M55IRbKkGuY1Z4Sap+5CYEIvL0R&#10;01tbwUJLA3UadIDzrGu4EZgipv4oBcJbhH8ALnsxk18gno/0zy/wZM8U9G5uDj11Cxg4DsEUklsv&#10;ItORzwKI66kgGZ+u7MCGAS6wrFABJq6DMGHLWTyPiENWdj7yqX0r23F+fp44liEXBXlZSE+KQcjb&#10;57hxYhv+HN4FLcx0UbFSfWg5UjrrLsInlIxNNkwVhCylpzjispRd+RaIRoXZSHp/FXsXDYRHU2uo&#10;6HfF5HXncOttJFKzc0mekmGnpC/jJ/BiHDkUEr4kbwuLkEONmxf7kZTjeiWpS+fsiI0VjlgeEWtE&#10;bdVZjoj1j0YcT3YqakgCt0ae57kUY2pPJTmx+HB3N1aP7wEnY0NUqqQDg8YucHJvhTaOVmQc68Ki&#10;eTf0m7MTp55Fk/ItR8VLKEcJOhTpUvpljljl1ASuaCdGxH7riP1KMjM19DHurO2Pdo0bQUfPA249&#10;vHH5YwQ+fvTB3f2LMdnDBmZqOtA2d4XriKXYdiMIHxJzSCEvD/nIjn+L98cXY0pLE1gY89QE87Dl&#10;frDCEcsYkwpfmIXY15dwctlAONapBQ29JnAZvALbb0UiPofMMSoEv9z8IhYckUjylqnOtPumpsUN&#10;WQ8ooXrMTkV6cjIKeGQ5XRL0YBFD6QkDWvRqjEdpCuWOlEA5UD+anxKG4GsrML9DAzS1bATTAUvh&#10;/fAtXj65jCtrJ8DTQhcNmg7GEDKIbpPMzueJYhX4SmBsiW+SghB6bjEmdvJA+y4TMG7Hbfh9eIPb&#10;++disqcdKlTWg32rZVh9yA9hvBAVy0X+l2ST/vMKN5f2Q5+mZtAxcIBdt79w5PE7RGZlCx1A8qds&#10;R9ymRN/5XWDezSNZxfqCcBazkCLiMA+y/PpSnIOCzLe4wI7YxobQt2yMDivP4PSzlwj0OYodo9zh&#10;Yu0Mt+5/YPHJFwhOzxGOCwFcXvEn3YAXyowNwFkyGEd16wbXPgux6+FH8RL86LLBaGxUD+r1O6Ln&#10;+P049y4JWWRc80svfiGZGHgL++Z1QysbPahoNoRVvzXwvvsJ4WmyN5GVyfTldsS/74H4gnBh/Y5U&#10;AzomPTAtHFE+u7GklzPsdShd3RZwHbUfp55GIYmdEKKnSkXgDW+sG9YKhtSXmdj3x8SVp/HycxIy&#10;qC6+kVmknxUozpnuhblZyEiIRujrp7h8fDv+GOGJpua6+LVSLeg088KYdWdxJ4TnM1XKC8KSHapZ&#10;HxQjYqUj1sRmFGaWOmK5/1HyqOBEWV7i7aKcSPgeWYE/u7WAqaYu9FvPxOwDT+Abk0vlJTqmBOLJ&#10;kcWY1rkx1Ktpw6LFKExcdwXP47KRw/Uu+JHTFZqiIm3W84oR8Wj/d45YHhErNV+uW/ncfwO4rgrj&#10;8Nn3NI4sHY12FkbQNrBE49Y9MGn+Wpy59hi+78MRmZBBdGa9lJ3FVAbi/dzCL6JPkYvZcIVmEu3T&#10;kZOXK+QN482SgPHmOSpZ1nFJGL7lC1lGEYqp7pI/4uHh2ZjYpRHq/6YKA+ehmLz1Jh6H5VJKlCLh&#10;LGWE8ilOTXLb3/lNAs9tnB1+C6cWDUX3hoaoWE0dJu5/YOHBJwijNsddI5chK8of/kdnwdNVD7qa&#10;zdGk9VIc9I9AcEgAnpzzxvxBXWFRuxrqa1nCoftkLD3+FG+isqiP51xkLX2lfjg/LQQhDw9gmbsx&#10;7A2MoOc6DF67/eEbl0W0kbUl+5p/xlkJkjrfOWJLpyZYhSP+yhGxMk1WCtLDH+DqrqnoRHKibo1W&#10;aDdwE+ktgUiMfo+7R9dgVt/WsKxdB3U07OEycDH+Ov0SYSkkf9geo1REr0eytTArGAHn1mJBcz1Y&#10;aRvAtMt0jDzoj8QfOGJDrm7DJnbE6qlBu9dMTD/5WExNIG08yc+ynsoBncj8OPBREbKjnuP+7pkY&#10;blcPajWNYN5yIqZsfoCgjAIxMIftiML0GJL5qzG2uxOMdC1gZT8YS4+RTh6ehPxc6l9YDpTKW9qL&#10;QHJWYa+w/M0nfaGAZBu/1GdnYyGlW0J9fCHxavFX5lfiMSpa+KMDWD7BEwYaJtCzHIipW2/BJzZP&#10;Iv0NcGGojILPKVA6hflk94Y+xctjyzG1dWNY19OCik5L9J59Cpf8YpEsuk6iCfXz0X5nsHdBT2ir&#10;qMHEwgODZ+/EpcA4pKZTf5GnkGVUHlk2Gcp0H74vdc5sKlc2KYUsz8SCTCxTqHzSEXsPZ/4aj2Z6&#10;WtDWb4GuM3fiwIsI5Ma+xz3SH6b0JPtdUwM19Juh/ah12Hb1PWLyv6JAUWmMK/VOyEv4iCcnVmBy&#10;Zwuo1myIFjw1wen3iKO8lY5YtgEKc6Lw5soazB7YFtXEiNhlWHvsDcLIzJdJKmjFJ4o8GPhQ3uGf&#10;5J2coFu4tG4sPGwNULOKMRp1nYv5J30RmZMh+nSWHdlJH/Hh7EpMb2kLWw1TmHYag+Vn7iLgc7yg&#10;T1ndy2PJEwr+UNBQScfk9CJkUf8jvvohjJiH6Yy6uCyUZEVQnf6F8R1coFXPDI2pD916+TlefyS9&#10;6vperBhGfbGFMTR1GsOq8xTM3/cIz6iP4ZKI0jGPUCghuRT9YAuWjGwNcx0T1FNTjIiNyBF1p8ha&#10;hlKqiBPayhvFBeyIvStGxLZrZgX15n3Qeo0P7itHxH4H8inaChxYBnHLk6n9hP8MPx2xP+H/MSib&#10;vgxC/+JjNlDzohH27BwOzR+PntaWMK6rBXMre7Tu0hfjxs/FgmWbsW77Iew/dRWP/T/hbWgcIuIz&#10;kJLFI2WVwoL3siMTjjtOnEAqmDwCJUc4Rq6uG4dhDvr4vU5zdBizD/vv8rylPBMtxywTVfLtPXfc&#10;JD7zc5Aa/RGv753A/hXj0bGpkVgVtb5+G7jPOYczvuGIJ1x4REcJSKCTofL08CJMbKkKLVVDmDbu&#10;jj5jl2Hljh3YvnMX9lDY7e2NXTt3U9glws5dFHbupOBNYTe8d+6na4dw4vwdPOVV33O4k5dGFdMs&#10;K+QuLq8YCS+T+qhd3RgOnRdgyVEy8oqpLAojrwwEpUtD+TNRDxzox12FmJuNO0K6xyDi8YaJQ4pB&#10;2WJd1VDLsqucmiCUhDmvPquIzJTMSySD4cQyMhiMUU/VghSi/hgwfQU279qBHbupnLt2Urk5UPl3&#10;MR3o2o7t2OO9Ezt2HcCuIxdw9q4fgqJTSDlgZY3xEjvSUTKRnfIK9/fKOWKr19aFSaupWHrqpXDE&#10;ctfADtOSknwkBvvg3sYecG9sBA3tRmjYbhr+upWMT4nszKMSU1Sp6ClrnoMEPiq9qjyhMzaIWKFn&#10;3hAGgiCgiCXjih/jm4tkUqTu7ZmLEQ7aMDFzRvOBy7H9QSAiU6mzZCdbdiqSo31wcF5/eNhboKam&#10;LZr2WY2tV98hNIMUOqoVYUgrUhZ8KX4KdAQocxSHFNgR6wuf9YOFI9agWUfYzDiFK59ikEzKjni6&#10;XDpKkDnwhlIiRSgz4hke7JiD3vXYEWsC466TMPqkP+FFSgeVlxULXpAn6tZ2LBneBoY66qip7YTe&#10;C07jrH8K0Z/pRHkoaCNp9C1wKhJzGViB/fqVZEJxNkIf7sOmyZ5ooqON6tVawHOsN449jRALoxSz&#10;Qp2diHD/C9g5talwxBpYeWHovHN4EpyK+LgQfLjNq/u7wtFAR0xJYdFhEuYeewa/yHSQjiT4STrL&#10;UpEach13pndCNwtSMq3cYD1hL86/S0JsDo8ILKMT72WZ5Hl54Eull3lEbORLPDs0HyMtasLc0AKW&#10;bfpj5ILVWLeV2ji1912izZcFb24LQgZw2I89u8/gyr33+BidhixW9Cn1r2TEZEe9wavTCzCosTH0&#10;NbWg7twbXba9x/PIHFKguUySrkqalsOqFJS4ijbFcSj9fGqzYTdXYFQHe5hpGkKnQUf02nILd0n+&#10;5IhlcKkd5qci+MoubBnYGtYVK4rFS1z6T8bctRvhvW2vlGW7d2DPLpJv3tuxm9r7Lmrr3iTXdntv&#10;wuZ1i7F41hiM9myD5mYGUK+timr1bNBi6CpsvPga4WnS8Sz5QpZCgaki/L0sEiiuGBF7HfuXDEYH&#10;exNUqtUIrn2mYOqyjdjCctV7N+G1m3DahR0kZ3buJNyEvCX8vPcImXvk7E3cff0ZsZk5cgVfgQX3&#10;K7QtnZqgp3TEUtndJ+/G+YBYxAnnPuMsgTGV9UDACivR7ktxPvVBvri5dykmd3GC3u81Ubt2bdRU&#10;qYO6KvWhoteCDJiV2HjJV0z/kUv9iTC0ZCXJxBRBUILSLcpLQErEzW8csW0H7ZGOWDIKRESOy47Y&#10;kMe4va4/Wts3hKZuJ7h6Eu4fYxGVEoPIF5dwekE/eFgbiT5Ly74bBqy7gyvv45DC8leSgKAAOfHv&#10;8PHYIkx1Mi51xG5+EIygVHbEEp9QX1uSm4qQx4ewbboHdKpSP2jeHj1m7MK5V+liIQ+JPxeEacxF&#10;4nZYTNnw1wXyBaHoxmREEVc44ehCUQmZc0Vs1BBe7NTiSIIuvOH0uC4UCPMlApGMIkjgZ4qIncMQ&#10;cm0FFrazRjMLWxgPWoHtj97hQ/ALvL6wAbOof3Gw7oQu47dij280MvL4M0VOW6Yies2vGUiNeIqH&#10;y0aij0s3dB60GOtuvUZo+Ec8ODgPUzztULGiHuzdpCM2NJfkm6KP/volCznJ/ri9fAi8mptDTYP6&#10;qYZ9MeLPFVi9g9vNHtF+dhOfSl7lvewzd1Lw9t4h2tauXfuwd89JHDv3EH6BMWIkM2egLLd0xL7B&#10;xQUDMNjeQIyI7bjyNNVHEKKDn+Da5kno49AMzq2GYsT6K3hG/W4atXl+Vspvqh92XGfHIYHawJYx&#10;vdDfoze6T9+Da4HReP/8LI4tGwQ7Q3XhiO01fj/JzxRkkZHLozELM6MQFXAOGya2haOFHuobtUCb&#10;aQdx7uVnxGdTPtwRc30qjDvZ+r8HgY2oVqWuUZyTiNSg69g3xRNtLQ1QR9UGTToux+4bgYjgz2/E&#10;ly48NcFObBzpDqP6NaCq5wS3HhMwb90WbPPeq5DF5WSWoDHJB9LR9uzYjC2rl2DRjLEY0rMD7C2M&#10;qK2qoqo6yZZBf2HTBT+EUH+ofHEt8CO9ozjrvViocYZHY9SpovYDRyzzqXxC6CAs3wvSkJvohwtL&#10;hmFAc0uoGdiiybA92H0vBDF5xO8Uv6QwC+GPDmLf1PZoQLJfx7ADOo/bgqNvYpCSx7SW7YjbANOR&#10;qcg/6YjlEbEdYS7miO2HsQpHrNQpmE5lfF0eyl9SHvOec+JFoLLiffHy8g4sGeyJxub60NLWhUUj&#10;J3QfOAXj/1iFxWu8sW3fURy9cw+PXgci5HMCYpNIhyOdkReFEzmT3ODpguQCP5wB48RlZn1F8rIA&#10;2pXHh4HvihIXZiMv5iUubx2Lga3MUaOqLhp4kF54+AneJvBYPJY7TBeKLWQGp6QMDLznzDkoHJ10&#10;yCMOC1Pf4sHOWZjQpgGq1qgPQ7tRmL7pFgLSC0V/xXIsM9IPvsdnopubDvS1HOHgtgg7n4QhNI5k&#10;7AcfXN+1BEObGsBQtT7UrVqhw4w9OPMiBlHpJcIhLYeDUDtND0IY6T7L3UmvF47Y4ei7OwAvFYt1&#10;MWVK8aOjfwdSAigcsR9u48rCvuUcsXKO2M+ZpCuLlKj+ifhp7IjdPQVdyE6qV8sFrbzWYO+jj0hI&#10;T0Hk23s4u3YaBjTWRf2a9amf6I6e8w7hGrV1sVo+pcO8xvpjYdYnvDq3BvOb68FC2xDGXWZg+MEA&#10;JAhHLOfHgWsuiWTwdmwa3hbGeurfOmILqQREW1kOLntZjYm+UVxj/qG6LSmg9vMWfmdJnnchuqkY&#10;w8x+JMYtu4rXvIAfr7ugkEVhNzZhfE9n6GjoQE2nBTqPmof5a7ZQ+yf7hO0ykgm7SR7spHNhp7CM&#10;UMgElrc7SS7v3nMYu4+fxU0/0pt4HlEqC3OYcKjz4A76hz88jBXjusOA5LqOeW9M2nwFj6KzWczJ&#10;QjAIWnAZuZ54PRTmgXhEfXqG+6e2Yt1gD7TS1YFmPSMYOHlh2p7H8AmhdkekEyPGCwsRQ7J1/+Le&#10;0K2nBjW2IToOxYRVW7B12z7ZX+wm24rtLiqbDKSnsbwTOtAO7Bb3SH87chKn7j1BQFwuMvnLSkFw&#10;wo/qICvoDs78NRbN9Uh+GDih8/Qd2E99Yn5eMj77XsShxSPR3c4AKrV0YNJ8BIYvP4/7EaRb50sZ&#10;I+wtan958R/hc3wlJneyhGoNW7ToukLhiKX6Fo5YypJs3KLcaLy5uhZ/DGiHqlWtYNdqKdYdIx2R&#10;R8RKwsmg2JU/ZfJybtSyKO8CFMQ8xa09s9GzuSnqVteCSYfJGH/gEYIzeX0Pqq+SPOqHPyDw3HJM&#10;b9EQVrU0UbeROzwn/omFazcLGrLeKPRbEZT2qyLQPW/SKb2ZtnsOYdfBW3j0JgIxGaQTUdtmWSbq&#10;uITsvsxQ+J5YhfEeztBUMUGj7gux4aIvPsQnISPuHe54zyA54wCL+jqortcMHhNIb70digQSlsXF&#10;pNPxwBaqE35BFP1gM5aMbAUzHRPUVR+M6VsfwOdztvCLCLZSBgHlT3hPtVGQjMSwuzg2sy3aN7OC&#10;avPeaFXqiC198DvgCuK+QiFH/zHeT/gefjpif8L/MCgbtTL8J/g2DitbUgHlgxxkxwfC/+JhbBw9&#10;DN2aOcDGyhz6pmYwNWsEWwcXtGzVEV179Me02UuxagMJxENncObSLdz3eYEPQRGIS80mpZ+UMSH0&#10;JE7SUcZqHn/mxCPUeLEuUqgdtFGlhhWadJ6OWWsP4/Ltm7hx7y5u3b2L2xTu8P7Obdy5cwu3b93E&#10;1csXcXTPJqz8YxS82jpAX722WKG9gctoTD3wEs/Ck5HNwpyEUjFykRP3Ck+PLsbklvWgWbsuatU3&#10;hXEDJzRp7Y6Wrm5wdXaGS8uWcHF2gTMd/z24oaWzO1xdumDg6EXwvvwGYYkZyC2WijbIoE97dwkn&#10;Z3uho2ot1Khjg5b912HdpUDEk8AXiqGCBuXh2zMJTCtWZFiccufFeyHBKR+h6CiCuMmO2DsHvnPE&#10;HsGt0FSFI5af41y+ID8hUIyIndbZEHVrq6OWZgMY27ZEC5eWaOlCZeQgyuoCFxdXSQsnJ7i2pGtu&#10;HdG+12iMWbYP114EI546s1LsaSccsanlHbF6MG01DctO+uJVvKL7oHovLs5CzPtbuLSoI5wa6END&#10;pxmadV2Kfb4ZiMzk+qKuWkYu/ZXmo4BvzhQnkmJKan0bn69IA4Xyz09B6LOz2D+vP5wNNGHcpAd6&#10;zD2AG4FJSM8jlZXfOBfmIi8nHA/2L8D4To7QViMlvulIzNhxGz4RGcIUYYVC1pCiTuhIGQQo6qis&#10;7nKEI/bx+sHwcrWAQdOOaDD9FC5/ikGS0hHLSoHiSAniUb7AG1KESh2x9WtCS9UERl0nY8zJAISl&#10;k5LNtKOu+ksR8cTZvzCnLym1mjqordsZI9dcw52gTNG2RfqlCf8TiEwVgRVzHlFQhLiAk9i3wAsu&#10;prqoVrkx2g3ZiL33Q5BGhhF/3lmYHY8IHhE7xRF2xlbQt+qHofPO40lYJtJzM5ES8hQPt83GiHaN&#10;Ya5nDFWTNvCYtgMH775HROnCQky7VKQE38CtGZ3gaUHGrZUrGkzYiwvvf+yIlZ9LKq+UAV8pu5qP&#10;rKgXeE7G+AizmjAi4722jjUsHFuimVP5ds/HHFypzbuWXnd1aY/27YZj1oqzuPI8FImFRGvOk5DO&#10;CPPDk/1T0clKH5paZNh1HIkRp+PwPoHkHMVhzizDRvJNeczKgyyZVKhKMiKQ8nI7pvVwQgMdbWiY&#10;O8F95WVcfRePrAI2YiheQSpCr+3BtsFtYV2hEmrX1oW6qS1sW5BMc2pD7ZjKQG3clYKLsxOFlqKt&#10;t3Shdu7cHC2a2aKxjQksNTWgVqse1LUsYd96IGbuIJ55n4AsMl7K+LgcfyrOfwR8lWOyYpoWeAOH&#10;lg1FBztd/FKpLjRMGsOmGdHWTdLZleUN0bclyxnCjY/5esuW7rTvgF4jZ2P5sQd4G5MkFhqS7Yr7&#10;EKJPHi8seVWxWJch6pk5o/Xk3ThX6ohlvpAY8Y9biAIzEbj+SvKSEOpzCgfmDoKbvjrqV/sNFSpV&#10;xm+1tKDdfBgmbrmCuyRPeVw/G+f8ck8aouWASSH2pEgrRsQenNEeHSyMxGJdbXmxrgdBSCjniOWv&#10;CMQcsev6wd2+AbT0OsLVcw/Of0hEfC4ZIbEf8PHSeszr2xr2BnqorWENu/6r8NeZZ3gVnSZGKcuF&#10;H/ORHfceH44vxJSWxmJqAnbEbrofhE88IpYzJCO8KDsR72/twKrRLqhVWR06Nr0wZNEJKls+cnhe&#10;REaKiSXKpqQRO0nYaOOgkM0yIgUp+5QuLHmtmAz6EjF6WURj4P7xOwNBPi33pfHEFfkZcPC1lVjY&#10;3gbNLBrBeNBSbH/4ESFxIYh6eQp7RnWEmw31Tz3JUD/zmvqNzNIFQGUaxBf5UYjyO4Pdgz3R0X0I&#10;BvyxB+feRCEhJgiPD8/DZM/GqFRJHw5kSCodsWIkIMOXTOQm+eHOyuHo72SGenVUUEXFFOb2zdHU&#10;pRXJBDfBo9yORFsSQcoLITNaOlEcbm/t0K7tAPQfswr7L78UUzOVh69irrzXuLigPwY78Byx9uiw&#10;8iwu8GjxhCC8vrwRUzu2gmvzbmIe3wuvIxGbLcfEKPvIEjJWeZHATzd2YE6vLujZbTQmbLmFgPhk&#10;hPufxfGlA9GY+jmNejwi9gDOvUtFpliAqxD56WEIe3oEy4e0hK2hITTM2qPv4kvU5uPEVEoyo7Ja&#10;Uv7KgM6ETsJx5DnXwZeCDGTHvsD5pf3Rzd4YtVXM0cjlT2y++BZB6VxPzJG8SvoObB7dGoaq1VGj&#10;Fsk2w4awa056Vss2JJ9YZpHuUV5mKeSCi3MLtHC0g521GUz0tVC3jqoY0WjfdgjmbLmBu2/jkVEs&#10;eVX0zRxKqH6/c8Sa2owuNzWBdAYyz4uSiCITjTI+I/rlMfw1lOSotTm07Lqg36o7uEH9UDbRhuUH&#10;OzR40Zz728ejJ5XXSKsxHDpNxYIzzxGYnItcHgkl0uX05U/wKPF6+TlilY7YR9G8BgO3a5Z1TC/G&#10;qAwEavJQguJEpspbKmt+HOKDfHB77zpMoTbg3KQhjAyMYWBqB3Ob5rBv5obW7TzQbTjpNYtWYKv3&#10;IRw5cQFXb96Dj+8bvI+g56mf5a/YRMpU1pJiflHOugq3+DK+EKDYKYEf49IWES/kRDzCqZUD0aOp&#10;MapWM0ez3oux+fwr0llYK2P+kXqfpAuDMl1l4Lw4KOQSXfpaXISS3DD4nVqKP3s2Qc0aKtC16I9x&#10;qy7hSWIhCrny2VEV6Q+/47PQ3VUXBpqOaOK2GN6PIxGekoWclM8If3oG3pN7oK2NITR1zGHYaiTm&#10;7rqHhx9TxIKYXEv8ArcgLRhhD/aLOWLt9XlqgmH/m45Y7k3SFY5YxYhYNSc4tf0LR/xj8Vl8eSHT&#10;ZNqn8dQEu6fC08EA9Wu6wK3vaux59AmJeTx/fwTe3TiITaM94GisBjV96l87T8PiQ0/wIiwNaQWc&#10;I+XJzq+sTwg4txrzW+jCUscAJl2mY8RBfyQUS3e4pDfXXnKpI5ZHxOr0moEZJx/JKbDEHLqMHZdD&#10;1ozySWXpec+04xdz+akheHd9E9YOtIRBPcqz0SCMWngBL+NzkMFef2pnRVmRiLi1FRN6u5CsqoMq&#10;1dSha9UMjUkeuLKuotARhBwQdhodC/2FZAKdtxSygWSleye06Tsc8/dfxoPgpFKMRDvily1FRYh4&#10;eBDLx3tCV10bqrrO6DZ+KTYcv4I7t+/j7l0O93D3zh3a3yK7k3Sgu3Tv5kVcOX0Euzcux6yRfdDe&#10;RBs6NVShZdocbsMXiq8IghJzSY4oyl5UiNhX53FgaR/oqKqhRg01qOpZwkrIN3fCm3AX8o3xlv2G&#10;6ENI3sn+hMoobLJWcO/ZDyOWbsRx/wTEZ3L7UwDxRVbQXZxeNRbNdXlEvRO6TPPGAb946ssKkZvw&#10;ES/ObMbiAa1grakKDQNntOi9EGsvvMCbmFTS67jdcfsrRF78B/goR8TWaKRwxH4oNyKWykVpFubG&#10;4PXVdaWO2MatlmD9N45Y5gbZGsRGGcSOeULyIg+aKU5+jQdHlmKgmyXxNLXfNqMwbNddBKWlIaeI&#10;cKO+LS/po3DETnNqALPKNVC5niH0GzJfcH/L/MBB6pFl5/Ia27CsU7IO79K6K9r2nIuNJx8gICqV&#10;dCfCkuUO48JfPWSGwPfESoz3aAkNFWM08pyP9Rd9EZiaLV7GRT45hl3T+8OjgQl+r64Gc7dxmLT+&#10;Ch6GJCMjj9oq1YXg+MJMRN/fiKWjWsFc1xR11AZi2pb78PmcBV4HQ/YriiCA6aU8kTeKClKQEHYP&#10;J4Qj1hJqzXv92xGxEvhZvsdtt3yaP+E/wU9H7E/4HwbZkMvCf4Jv45AsEUGpV38tzkVaRCB8L5zA&#10;9sUzMaRPJzg0toKWhirU1NWhrqoKHTV1WFvYoEXL1ujQuRf6DBiF8VPnYb33MVx69JoMxgwk5xaJ&#10;t+ycH79dl0oXCeIveaWO2MEOavitqhq0zJqhZbvuGDBkMAYNG4rBQ4diyJAhGDKUwpBBIgweNBD9&#10;+nqhc3t3NG1kCd36dVCtRn0YNOqA3pO34MjTaESmKefG41Fr5R2xdaFZ63f8+ksV/FqhKv712+/4&#10;5deK+OVf/8K/KPzyr1/E/tvwK12vhH/9UgkVflGFZRMvzN75GG8ik6kzk3MQoTAPSQEncWBSN7hW&#10;r4HfVe3hOmoHtt6OQCqXtVQCK4irgB/VUlmHVU6k8vMs7EnBVBoXQub+txyxH/FMOGKNUJfi/ovL&#10;X6EK/vUrlfEXRVCW95cKFLjc/8KvFH6pUAu1dJug6eBF2H/zFT6n5CgxE7sfO2KnlzpiZbwvKC5K&#10;ReTri9TJtEczc11o6bjCrfsGnP6QhljiE9ExliYr6VCajwK+PZPAcSXF/n5X0pGI9TUfhalheHFu&#10;I+b1dybeNYa1x3hM9b6Bd7EFyOPvK5lnSOH4UpyGoAeHsW5cFzjqqkDFsBV6/rEPx55GIoMMKx61&#10;ybwllG+uDzr6BlNFHYnaFnXwf9YRGy4csTxuLYfqIg5vjizGDM9mpGwaoq7eIEzdegdPorLoviL9&#10;0oT/K8DlZGdsMZLfn8WRFQPQ2loPv/9mh9aD1sP7TghS8kmRF47YWET4n8XuUkfsAAybdwlPP6eT&#10;cVyMgvRYxLy8jB2z+qJTY0to1iVjmoyaKRsv4NbbOORQ5bOixqN6UoJv4/qsLv+zjthodsT+iZGm&#10;NWFQpQq1fWr/lSoT7/9arr2zDODzihSo3StkQoVfa6JGNTt0GrIN+66/RUw+0ZrzJEU1Nfg57niP&#10;g4ulLtTJoGvQbRr+vJ2O0BSuW1EiAiU2fMY0LcPsW+Dr/I0b1VZ2FLLfHsCffVxgSwaRmrk9mi++&#10;hEtvEsRnVmywC0fs9T3YOqQdrH6tjBq/VKZyUZkqVKa2+5uiLVM7FuEXKet4T3LvXxUq4NfKlfFb&#10;9ZqoX0cTugaN0LxtP0xbvgtXfMMRnU5tQYGRkmdKsVac/wj4KsdkR2zGx5s4vJQdsZr4lWVNBcKp&#10;EsnfiiR3Ffgo5S8HlsG/CNpT3fxSC3r2nTFw9Rn4hMTKlyWUJ4+qYLr+9xyxXA/Mx3wsf7JeipEd&#10;/hQ++/5EPwcz6NWphkqVq5IMN4Nlz8VYffkNgrO4rPQ8v6gRjlgpmUqBb4v9f98Re3edF9rZW0Fb&#10;r4NwxF78kIx4qlsewZoV9hAXN0zBINdG0KxNxpx1F/T7k9J6FExGOLc5dtrkITPuAz6cWIgpzmWO&#10;2I33lI5YKim3zaw4vLqyEYuHNKW2qw79RgMwZvl5PIkhQ4yNLQYmlhglo6AOO4PIIMrPSkByQiQ+&#10;R0YiMupzWYj8jIgoMqLF9UhE0bXQRJLl2QVipKySJv9rjtiGaGbREMaD5mMH0S4sKRGpRI8HG8ag&#10;e7PmcHAbgSGrbsIvMUPMKS8rWtZ5Yeo7vLu6EdPciPY9ZmLqlhtiJfuMhGD4HFE4Yisb/KMjNi/J&#10;D7f/Gob+LUxQtxq1J2pD/6oo29S//kXtScGzZXyrlBkUuB8lPq/wS3VUr2YO02bDsXjPbbyJV8yV&#10;Lra0/6Ej9jwuvCM5mBmH2ICzWDOqO9o2bw/7rnOx/dZ7BCVli5GeSlSLi0i/CnuKJztnYmjHbug5&#10;eCHWXP6IyMx0xL6Sjlj7Hzpiqb9LC0LQwz1Y0NsRNtom0DXviRF/kdEYxPPIEj3LqkuAss2UAZ1x&#10;HYt6ZaA9t81CXtn+HW5sGIreTmaopULy0Hk21p97jY/p3P6YvxIQfGcbNo3mqQmq4/fKlYjGlUg+&#10;VCWa/kY0JHoTHVlucVDSWNTDr0T/ir+h8u81oaKhDh2jRmjRpj9mLN+Dqy8/IyqddDJGh1AVfTOH&#10;/6YjVj6bi4y4ALw88ieGuDeCuZktLDtMwdJz7/E6Lkfwt/JLpcLUT/h0awsWdbeHnb4JTOy7o9ei&#10;Y7gTmqKYjoFjyb08ZhoUIfLRPmz7H3XEKqFQTBOU+PEFrh/fgSUzR6NrWxeSDSbQ0dCAZv16pD/U&#10;h5qWFho0skebtp3QrUd/DBo6BjPm/4XNR67hxqtohCXmiNFpjE9REY8a/94JWy7zcsAxhJafn4ac&#10;kPs4tqAXutgaokp10hkGbsCeax8RkyMxLnPEKkGZrjJwajII6vElwqOkMByvL6/GooFOUKlRG9rm&#10;vTFq2Xk8jP3WEev/jSN2KXb5kI6SRmUpSEdOjD+en1yHmX3cYGuoi1patmg/Yh22X36L4DTW7Tm/&#10;IhSkhSkcsYaw1+fFuob+P3DETivniF2DPY+pD8gvRFF+NulKL/Ho4FKM9bCBha4h1E3aoP3YzTh4&#10;NxghyUVUf5QW0bkgKwj+pY5Y/f+WI3bmyUdyUdj/giNWHlEcwr0gPRLvb3tjw/AG0FfVgZFtf4xY&#10;dA7PqQ1l8GdQJIuKsj4j/PYWTOjjDDWV36V+UoFts6okE6RuVl7eimOOQ0HKBpILpDNUqFIT1Ywa&#10;o8fivTj9KlZgI7BkGcWO2OIcRPDI5vFdoKVWHzVr68PCoRU69BqAoUOGYejQ4WI/ZDDZnUMHUxhA&#10;Nmc/DB7YF149PdHWtSVsTA2hUrESatQ3QsMOQzFx81k8CElCSg6lL4hAcqG4ELGvz+Pgkt7QVlNF&#10;FdKxfiG5xfbWryTnhG0l9DHGncvH+MtrsjxcRjqnZ6rqGqNx/4lYc4f62tRyYyKJtllB93B61Tg0&#10;1yUdWc8JntN24qBfoqzvgkzEvL2H85umoVczQ+hrGELPpgt6/bEHp56HIDKD0uJ4JeyIfQcfsg3/&#10;Tzpi+aD0Em2+pLHzdxVGuDeAaq3q0HIfikHedxCcWuaIzU+UjtipTtYwpfr95RfijYpsu7JeruQJ&#10;1heVQckX0oYVNCXaVvhNDVV1PDFh3VncD0oQL5iEjKXfl+IfOWLnYf3FFwhMzREvfQR9jq3BnL6t&#10;oF+nOlQNneA2aAk2nA9ASEoB+GMX7j+KCtIQfX8Dlo1qBQs9U9RWG0C6x09H7P+f4acj9if8D4Fs&#10;wD8O/w7+fl8ISGrHfIcdjCVF/DlLPKI/PsHts/uweeWfmDJmEAZ4dUZ7Z3vY6mtCtVoVVK38GypW&#10;+h2/VVFBfS0z2Lp2Q99Jy7HqyD08DU5Cai51TpSoEEScD/2KyYjMiHyGK2RYDXJQQeVKJDArVECl&#10;Sr9ROr+japWqqPrbbxQqowqHKjL8VqUKGVG/o1LFqqhAoeJvtVHfpAU8Ri3DpnO+CEktEfNdseIh&#10;JuNmR2zsK/gcXoiJLetAuw49+2tFVBTGEwt0RUdfKsB5z0Fe+/WXihTIOGCnxa+asHAcilm7/YWT&#10;OYM6jGIycpGfg/iXh7F7bCe0+K0Wqmg1Q6tJe+D9KJrULf4EiwtPQpINUlH+slAGfMadGHcQfxeo&#10;TDsZg5VXus9RCnhqggPYMtQVjWtWQy0rpSM2rcwRyxVKkfMT3uPJ8eWY0tkU9WpWFk4ZoQhwYAcJ&#10;hV9+pXKzoUP0+ZU6sopEF3ae/PJLDdTQdIDt0GXYd+8jPqdLB5MCIXwpVDhi980Wi3XVIAXHzG0G&#10;lp/0w2t2xCriFRclICLgDA5N8kBzU13oabVB227bcTGIDM88NkCIMxhdAi4eU4tPBd+IQJuykx8H&#10;RRzlFU6TV9DluVMzw5/j4sbJ8GppgqrqzdB67F/Yfv0VEtkYE0ZGAT3EzpI8Mvqf4eLaCejfSA01&#10;eN6g7nOx6MhzhGWR4sIvFARmCmS/AZmz6OTFKeOTg8xYXzxaP0Q6Yh3bw2baCVwOjJYrf4syScWA&#10;j5Qg7AlxgQ+kI/bhjjlijlgtVVMYd52CsSdfISKdHR+sSmdRm42C7/55mOrhCANVM6jqjcecnffw&#10;Mp45UaIjElXQqAwUZ7z75gaXgjWNAqR8OI1jq/qjTSM9/F7dHq2GbMD22yFIygUZs2QU5ETjs/9p&#10;7JnCc8RaQ99qMIbNu47HESQDCskgYGMuLwG+p1Zifi8XNKyjgRqqjeA8aClWn/NDRG4JCigdfElH&#10;cvB9XJntCU8LTehYOqMBzxH7PhlxpPVISkng/X/VEZsZ/QzPD/2BMeY1YPp7RVSmts1y4BfB+woZ&#10;IJQ3fjnDDpjfqB3QObeLX2rit8p2aDd4L/bdDkYCz4vLiZOhmvTRB9e2joKjtS7U9BvBsfdcrPXJ&#10;wuc0VnaZi5VY8J7pydxNx3yqvFV6wvxKz5Fc+ZoVg6x3RzDfyw2NDclwtrRFk4VXcfEVjw7lchMl&#10;SHELvr4bmwe1gTnJszpUhkqMMzszac/tvAIHMmh+5bbNZaRQsQKVkeRolbpa0LRyhGsHMjwmLMdf&#10;u8/j7vvPSBTTzBC2jG4pjhKY1KVBca088DWuoZKiXGS8v45Diwejg506yXZpfMgXXr8SXgrnMAXp&#10;eCGZJPCsTPKoJp3XgVbjrui15iIehiYgnT8HpkyFROX+KVc6Yvf+2QNNLAzFHLGtJ+3GWTJmY79z&#10;xEppQrzF3EMXhVxQdHaFcQHwP7UUAxwtoFO7GvUr1P+oWcCy/0qsv/oO4emUbyExuVI4EbAEKF92&#10;eUwGbX4iUj4rHbHGqKHSCu2UjthCli8ybglP2xDyGPfW9UEHewvo6rWDW/dduEw8npBHqZewsyAB&#10;n30OYOuk7nDSVUO13zTRoM1EzNhxDwEJRcguIgX/Sw7SYz/i3cn5mOxsJB2x3edhwx3piOVS84iN&#10;/MwY+F1ciwUDHFC9mhqM7IZg/IqLeEbyOYcX6FKWhunCOy4h4VCUkyYW7rlweBuWLFuExcsWYMny&#10;RRQWYymdL1u6CEuXLKHry7F0xUqsO3YTl19HIb2IR7gzfbnAkm6cw4+CBI5DRk9aOIKur8L89rZw&#10;tLCB4aDZ8L4XitCUbOQmU99zYzXGeDRH48Zd0Gb4PlwOZXoRo3KfyPKb0smOeIgHe2bCw9oJHuPW&#10;Y/XFt4gmgykvORhP2BHbzQGVqhgpHLG+3zpiSzKRm+CLaysHom9TfdStSv0g8a14cUFGNBvNvxL/&#10;yhcbzLMcpDHNxt+vFei8IsevjipVWdaPwaKDj/EulTmGuU+WlB2xRVmvcWlhfwxxMISOhQParbqE&#10;C28TUJSXhryYZzi2fAy6ubaBif1g/HnQBy8jUsQISyG+KY1CkqVRry7i3Oye6NKuP/rN3Iuz7zKQ&#10;Sf1x8pvTOLGsPxwMNaBezwM9xx/EubepyCzgr3h4LnQycu/swFxPBzTSsISxxQAyVEk+hiSJuUNF&#10;1VEeSmD+KON4PqLysPwpbROyXRUVUF8X/wG3to9AXzdL1KpnDWu3P7H23Ct8SOX2xy8M4/Hp1mZs&#10;GOECg7rVULNKBVQm2VSRZK6kI8sBpiEHdm5LGVGB5VcF0v9qaaKeWRM4d+uNYVOWY533ZTx6FYl4&#10;Eor5hCLTWODIdOJAsroo8wOeHJSOWBWlI3bDPbzNUDpiOTAfiaKIl8axn67j/PzucLEzg66NO1qP&#10;2oIzb0lX4cUdRUQJX4vTkfDpFk5O74B2DfShbdQUjXoswe4nxLcZ7FSTycpuV/L5F+LVqMd7sW2q&#10;dMRq6fXDmGX/DUdsaeE4cGVxurIuRBzWf4tJ54kLxMdn13Dx4BasmjsZU4b1wYDOrdGmaSNo166B&#10;6pUqoQrp3FV+q46q1etCy8QezbqMxrD5+3CAdKMPsRnUc0qtlLNSZEGgPOH8FaccSg9LSI1KQc6n&#10;uzhC/XgnawNUrdEcHYftwKFbwYjjlU85JuHNNFGkpNiWD2WgLKGY8zc/GK+urcXiYW5Qq6kCnQa9&#10;MII/vY4sFIuksSM2OzIAr479gZ4u+jDUaAZHt+XY8zQJ4SmFKObV2XOikBL8CEeXj0WfpibEF9Wh&#10;YzcQI1adw81PSYo1EXje40iEP+DFugzR2EAfeq6D4bVbLtbFtJFYcvsuzxU/BildeXR8OhJLHbE6&#10;CkfsKhz1i1E4YjkeSW9imvTwR7i+azo8G1MfV8MFrfuuwz6fUMTn5qOgkBcLTUD8uxvYP68bOjc0&#10;hGpNE9S3G4Qpm29RX04yg7pC5r38rJBvHbFdp2HEQb+/OWJ56hDpiG0DU31V6PaajlknHiI8k2T6&#10;d45Y5u3SehHP8wGdURy+mJ8ejbe3d2Ht8IbQVdeEob0XRiw5j+execjI53gFKMwMR8jNDRjXywlq&#10;KlWF/KzEA1/EC1nWvxSygGUu2yQsD0gusEyQzjfW1dgRWw1VTZqiy7KjOPY2ReDG/Z8Q7eyILUnF&#10;50e7sGKCBzRIh65csTLpQb+hcmWyYatWpkB7sjurVKbwWxWyN7ldkM1ZuTLpLlWoH6iCCpWro0L1&#10;etBz6YJ+i3fhyLMosZAiv7v6yk5LkjXFlFf0q3PYv6gnNFTr4fcqlVBR6JDsHJT9Bus+rJexnSVt&#10;TO47lGVivY3KTs9U1jWBTf9pWHEvAWFp5V6MU6Eygx7g1KoJaKarAz09Z3SfuguHfRNF/qzb5KVF&#10;I/TFCayd4I4WJhqoW9cUBs7jMe/IY+pL0knGUbsrzEde/Bv4nFqCyV3IXhBzxK7AWnbEks5eKD9T&#10;o/SoXeXwwnvr8cfA9vj9d/5yajE2HCf7o5wjlvmiFEfeiEAbIaN4L6+VpJA8PvEXRrexgWrtKtBs&#10;MxiDd95GWIp0xPIcsTxS9+O5ZZjW0hrmJPsr/FqF6p/rmukj6VeB9Ujuk1nn5b5YacOSfss0rEi8&#10;UZH0pl/qd8PY9VfxMDxN8gQhwW2bXxwWU7tgR+w4dsTWNYZtt7nYePEZgpKziIGoRCRH497fxPmN&#10;E9HVVpf6U01o23ZBzzlHcfNDNpJyqMw84jwvCVH31mPF6NawMjBDLbV+mLr5LnwiMn/giOXWImWG&#10;OBPym/vPVCSEPcDxme2EI1a9eU+4r3n8zWJd8onyoExUEcqf/oR/Cz8dsT/hfxjKt77/1AL/OQ4r&#10;0yx7WZcRnzKTMVaQnYikqE8IfvMcvj53ce3yKez33ohls2dg7OAB6O1JRpGbCxo3tIGJkRG09Uxh&#10;aN0crp4jsXTnZTx4Gys+dxMLLPGf8igq4fn5nuLyhrEY5KBKnaIcdcqBO1WlMl6RQgUOZOD8WoGu&#10;keJYqVoNqOsYoaF9S7TvMgCjZqzA9tP38SKMFD/ubykfVhb4k0qe4ycn9jWeHF6ECS3rQqe+GtT0&#10;GsDOqT08e/dF77790LevF7y8vGhPx7yn4OXVV4R+IvRDH9r37TsWU/+kzvfuZ0Sk5JIBy6NLSKwX&#10;5SAp4CwOTemOVjVJoVVtKkbEbrsdhjQy/sWIWCFoWTUQJChXA+XPKFBcpo8Y/aq4qrwn5vVh4S0U&#10;HbpUkKiYI9YF9uUdsSGpSPlmjtgS5Ca+h88JuTJmvTpq0DRsiGatOqJ3Hy9Rtj79qHxefQQdvKi8&#10;/Wjfv28f2vehcg/FkDHzMNv7Eu5/iENyrlTEuFiMhxwRG4AH+2bDq1Uj1KitB7PSEbGKTzIpcgkZ&#10;N1FvLuP0Hx5oYaEHbW1XuHluwKn3yYjJlc5dkSYBF4+D4rQUvj1XdKaijApgJZHrvpR+fJ6P4vxk&#10;hD8+jg2TPNHUoA4Zcyaw7zIck5ZtxYEj53DsxDEcP34Ix44dwLGjB3BwxyrMH9EF7qb1yIBQh45j&#10;PwxefFys+C5oq0idcZZYlcNBHMs7EnKRGesnHbEuFjB0bI+G007gSiAvYEKGl3iSaVo+DUqFTiQ9&#10;aPOdI1bOETsZY78ZEZtLNI6F3/65mNLJnpR7A6jqj8Isb2obZDQQpURegn8UHX9Z+CfgeFKlTX5/&#10;hoyWfmhtrUvKpS1aD16PHXeCkZRXIueJzI7FZ/8zCkcsj4gdhGFzr5EikohUnkOSDUxq93GvruHU&#10;iokY4NgA9WuqwaBJd3jN24sLb+IoLTJCvmYhOeQBLv/RFV1LHbG7ceF9IuLIqpClkMB74chWMk4p&#10;SPrLOuD7+ciMeonnB+ditFlNmJGCrGnWCC3aeaJb797oS/zP7V3IApIDXn0H0PFAahPc9in0HYb+&#10;/WdjxbZ7uP8uHhlUFjGXXyHRJfAJrm8dDQcLnvu2Iex7zsGqR6mIoHqR9SpRkMAHCtrzYel1CZIH&#10;eEQsPZcZhaw3BzC7rysa6qlDzbwJmi2+gkuvE5HFnxyy7MlPQfC13dg8sA0sSOlUVdeDuQPLxT7o&#10;2ZfbtJRlffr0Rs8enmjr0hx2xqRMVvoVtWuowMTODZ5jF2PVrss4e+8NAkLjkZidhwKWbaQ8lvD8&#10;Vz9AVHmlfJCgPCNJxVMTfLiOA0sGo729PqrU0IFFYzIkPboTbkRTIXOkvGXZy1869Cec+/OxF7UV&#10;r+EYM2cd1l4KwLuETDFSTzhRmR95n0P88Pbad47YXTjrH4PY7LLRyBI32grHRilHCDlRnBaLoPtH&#10;sGtOP9hra6NujepkmJFxVq0e6jfxwujVp3D9Nc/xyQZWubLRXrZWZWAoc8QemtkeHS2/d8RyvcrY&#10;Skfs3XV9iDbm0NVvi1bdd+IKL14n5oKjHEhuZUc8x529izGlczOY1KkFbVMXtBuxCt43PyA0NRt5&#10;ZPhlxQXi7YkFmORsDHOThtDpvgAb74bgUwrJPcqNy8kvVF9d2SBHxFZRh4Ftf4xZflYsVMIOh7Iy&#10;0BHjyPQtzkd+6mc8PrEes4d3hrmVGcwsTGFuYQ5zS3NYWpjBio4tzK1gZmkD80aN4DZqIZadfYq4&#10;vFy5SJUor0xbUkx59j1wvSgdsSuxoEMjNLVsCKOB8+F9P4TKmk96COkR705h1Yj2aN2kNew6kSF4&#10;LxhB4rN/zot4tSQH0S/O4tjikWjWuAuGLzuGky+ikJ7Lo0CD8eTofEzxbELGmbFisS5fuViXsr8o&#10;4RGdr3B9FbX/5kZQVamPuro2cGrTCd16MZ/2J34t0w28RJ+pkBvEx/360TmFvsS/AwbOwIR5+3Dm&#10;URCiyVhT8o3gneIcqpM3uLhwAAY7GJGMa4K2Ky+LBQl5Pu7izGA83L8E4z07wZLnhl58Fpf8I0mP&#10;YicpE7UYOSlBeHNrD1b1cUfnPlMxdct1+MYXIZ90tpQ353BimRfsxWJdndBz/CGce5uGTF5N/SsZ&#10;uWQIf7q7A3O72YsVqfXN+2Hcumd4FpqMrGLqS2QzKYW/1xuds/zjChbAbfMLigupnSa8xo0Nw9DH&#10;yQq16zSAlescrDsfgMA0dpSTTEESAm9uw4bhrWBUrybqUT9lbtcSHTx7kz6ikFlEz74ks3p09yTd&#10;sjlszfVQv+qvqFa9HnRt3OAxch5W7DuDiw9e421IIpIz86kt8MI8xaUyS/IxBR7NlfWxdLEulSqq&#10;MLWhfrF0RCzLCnZF8XPUFoi++Smf8O7WDiz1aoYGBhqop98Idh5jMW/bPuw5dgInThwnPeEo6QzH&#10;ceL4AezZsgSze1C/Z6gGFXVz6Dcbhqm77uEx0TNPQSPeSjqy3liIyEd7sW1KB4Ujltrjsht4FM0v&#10;+LjP4JbL7fK/AmUpsy9I+E5EwSmfgnTSzaIQH/EeQa998PTORVw6vh+7N67BzPGjMcSrF7p6tIdz&#10;c0dYmZnCQN8EekaNYNzAHb2JxltO3sbbJJIRRYJrZX1TUP74/00gUHJ6SX4qcoLu4vCcbvBooIsq&#10;1e3Rbug2HLwVhHh2wjEoZLLi0X8LpVlQfRUXhOD1xTVYNMAF9WqQXm/eGyOXncPDGF67gWJR35X1&#10;2R8Bx2ahh6seDDSboonbMux5mky6O69XQPQlvbUgPQIvzm3D0mHt0VirBupqNYFT3z+x/NhDvI3P&#10;FdPhFKR/RtiDQ1je2oDqVw+6boPRb5cvfNlJraCF4Jv/Qim49f/dEascEbsKR753xJZ8QXrYQ1zb&#10;NQ1d7Q1Qr6YzWrEj9nE4EsjYYadzSWEO6fcf8fzEYvH1TGM9fVRWtYP70GVYd+oZ3sXlingFmWEI&#10;OLtOOmJ19WH6D45YlDpivxsRyy9nFYt1yXLIulY+KenAIONwvbI8f3NjG/4aYAO9+powsu2L4YvO&#10;4llcDtILKM6XIhRmRCH4xlqM69kSWvVVUaueHuxauKOjZ0/Su6Ss9eK9Igh9oV8/hZxg+Uv6Gh8P&#10;HIwBUxbgr/NP8TgqW+Ama4Xw+kqGYXEWPj/ag+XjO0KtXjVUrFBFjrytSHt24gnHKDv5KoiXxXJg&#10;TkWyO6vg95r1oW9iA0eX9ujkNQxTVm/Hobt++JhEfaR4OUZ58KAc6rNLqE+OCTiPA4t7i/LUrasD&#10;YytHuHXpgR69Jb792cYSfUb/Mvz78bminKxz0rV+46dj5pZjOP8+GwnZ0u4QtKU+XYyIFYt16UBX&#10;zxndpu7GId8kIQO5nfLC2+mx/rh3YB4mdXJEA00dVNdwRMfx6+B99RVCCXfW8cQgnZNLMbmzKVRr&#10;2KBF1+VYe/o94nlELM+3wP9SR+x/bUSskhNKgelTDoqT3+HR0RUY1sqKbICq0HIfgsE7byEkNZVk&#10;DXEj6R55CZ/w8exKTHVqAIuqNVBD2wyNXNqiY7ee0j4VNCT6icA0ZLopgkKfZ9u978DR6DliHXZe&#10;eo331KaFb4PwZGc166glmaHwE45YJ+GIbcQvsi++JP0pl1mYUKe+ltrX6xs7sXJ0e7Qw1YGGjg3M&#10;2kzEooNPqM9MoT6T+p7CdETf34QVo9xhrW+G2mr9MW3zPeGI5UXNBQlKicMbppc4oa3clzli5YjY&#10;MkesYo5Y+f8O+Eq5oDz8Cf8Rfjpif8L/MJRriP+xFf5THBYHrCRyx0JnIgofkGAnwVicn03COAPJ&#10;SXEIC/4Iv6dPcOfaFZw5dgi7Nq/G0jkTMbJfZ7g2tYWpgTH09K3QfuACrD76CG/jMpHHypxIl9Re&#10;sVDKE4UjVhNVKtdELVVjGJjbwdaeFFp7ezg42MOxCQWHxmLvQMG+WVM0bdUavQaNwKwFq7HzwHlc&#10;ufcSbyPikZrP6oREnA1ZqdAWIDf2DZ4cXoIJLVWho2ECy5YDMHz+dhy9cAHnr1zB5StXcYX3l68q&#10;juX51SuXKFzE1csX6N4lCrdx7/FbfIjMQkZesVD4RB5fcpH+/hZOzx2AzprVUL2WA5y81mH9hfdI&#10;/FJAQlhJTA68Lfspz8Q93rHg50DPyFPu2KTALnPE0h2+VJCAoLv7/qMjlh0X2Ynv8ejkckzuSh1f&#10;fepE247A1OW7cO7iVVy8fAWXrlymMl8S4Sodi3BZ7q9cuYHrt57g0etwRCaT0leqlEt8f+yI5Tli&#10;XwpHLEfjQrGBGf/hDq4vIzwbGEBDuxmadV6CPS9S8TlD4XziuBxdEb6Hb68Rt5KiykY0k0NAqSNW&#10;4sij4L4UE++lfsbTo8sw2dMB2jUqiZHU2uaNSDlvB4/O3Sl0gken9vDwoPOOFNq5wMmWDJN61Slu&#10;dVTXc0Krwcux926IGOkoBl0znwnjTdZPGW6COmU4/V9xxDJnkAJflIjXhxdimqc98boW6uv3x+Qt&#10;d/A4MoPoIvOSjlhWURlDifvfga9xYIWajf8SxAecwr4FfeFsoo3fK9uSUbUBe+4FIzk/TygaRdnx&#10;+Ox/VuGItYS+1UAMm3tVOmJ5XjfKi1+O5CYH483VPdg41hN2umpQ120I286TxKiv19FkOBZkIjn4&#10;AS79zRGbgLhcXshCUoyB9/9lR2ykH54fXIhRZrVhYWqOht2HkZJ7FEfPnqd2z3x+mfZXcIXawxWW&#10;BZevCZlwieTB5cs3cfXqIzwPiEBUMslBURaSN0XFSAniqQlIIeZFb7SsYNN1KuZdj0IIKXKyxUoU&#10;JAiM5Z4PFdeVh5Jriae4vaRFIOXFDkzq0RKWOrrQMCcjbMVVXH3LUxOwI5iMC3bEXpWOWKtfq0Cz&#10;kSs8xi/A5gPncPbSZVy8ym37Ei5eovPTR7F73RL8Obg72puow0xTF41aeGLgnJ04cOOtGOXPC6az&#10;E0bwtmhHlIfSQaFElkCJb/kgQXlG5VYs1rVv6WC0a2KB3+q2hOcodvoexxmi64Wrl3GJ8BMyl2h9&#10;leh+7fJFEa7S/askd2498sOL0ETE5ygXPWT6CAQVjtjr3zlid+Ksf7T4PJ7pqKC0BGWnxvxPRtOX&#10;wmwkv72Lc+unYpi7LVRr6kLHgJ0ROtCqWwfVNRvBqd8cLDlyH69is4kv2QCiGuJnKVX+ydSVOfzv&#10;OGLboFX3HbhCPJ7AzjaRLMm37ASEPT2Po0tGoLO1GvQ0DWDm1BtDVp7ArQ9JSMotQHb8B7w5sbCc&#10;I3YRNt4LUzhiuawFKM5OEnPErhztjBpV1KFn0wPDFh3FHbKisnnRlNIyiGxF+FKUh7zkQNz2nomh&#10;bSzlSE8yWOXUFjyi+RdUFMZrJYipbqpXg3bHMRi/7x6i8woUK2zL8op0S38/Aq6pco7YjjbSETtg&#10;CXY8/IRQkrnFBenIjX+OkwvJSHV1gWmL0Ziw7wmeR/AoF6IVybQv+XF4c2kn1oztDzv30Vi4/y6e&#10;kBGTxyNs0tkRuwBTPB1Jppv80BFbUkKymj+t/2sA+jqZQ4Pas37T4ZizbheOnWcdgPpL4tsrFK7y&#10;XvSZUnaIPlNx78qV67h67SHu+LxHUHSqWCRLjoTkH+VVzI7Yt7i4cGCpI7YNO2Kp/nlE/JdC6tuv&#10;78HK4X3g2KAF7IdtgffNd4hKzyMkCdOSHKR+fo57R1ZhuHNL9By/GmsvvkJsLjvjviDlzQWcWNYH&#10;9ia1FY7YI986YlMDEfxgNxb2dkRDLWNomxE//HUfj4ISkM6fo3N1iDphqvy43oSM4ArmY+6/qJ/g&#10;VZ8zY5/i4rKB6GFvBZU6jWDdah42X3qF4AweEc6O2DQE3tyJDcPbwKR+HWiYusNj+HxsOnoa5y9d&#10;VMhgkrmXLuHMqWPw3rgUM0d1h4tVPWhr6MO8WTf0n8MOvVd4RzKL1yJgDuaFpMR8xkJm0TmhJpr8&#10;v3PEpn3viOXECpAe9BB3d85Eb0cT6NStiWq11KBhYgenDh3RvktndOrsQXpCR3Tq5EGBrrVxRnNL&#10;LWioVEfVmuqoa9QK7Sftw/HHIUjhTwsERspAsp1k97eO2AH/BUespHV5KH+F0+V3KuyM5XLLi9x3&#10;U/lK8oinMpCTTvIlKgIh79/h6YO7uHbpNI4e9Mam1Qsxa/ww9OvUFi1tGkBPRRPWjVqh75S/sO/J&#10;Z0SnsR7LvMt9UzldRRaoLBAw13CMkvwM5IY+wNGFPDWBLn6vZgW3Aeuw69o7ROcwrQlYD+FQPoF/&#10;ABmDtlSWkrwg+J1Yjrndm6N2dVXomfXDuOUX8CQhn+qT47Aj1g9+x2aiu5se9DWbwsFtaakjtpja&#10;0BeW4ySH497dx6UtJOPcjKGlRnFtO6HHtK048TIWkWlZyEkNQ+iDg1ipdMS2+n/hiJ2Krvb6ZY7Y&#10;RxFIzC4B+7PZ8VaUl4KEt5dxatUYDHBtgBo1VGHUtDsGLdiHMy9jkJJbhNz0cAScWf9/3BHLe+Zh&#10;dn7yyHu/i+uw2NMKenW0YdzICyMXncWL+CySMxSHdIzCjDiE3PgL43q6QI/sMy1jdwyeswqbD58Q&#10;ustVtsXYFqEg7DTWx66yrUZyQty/SDKX5PC1a2QLPsWLkFhEZ8oSSfxoy7pSUYGYl3nZ+A5QJ72+&#10;6u+aUDNoCHO75nAge9Oeg4MD2ZlN6NiBgiMFuufoBrd2PTB03EwsWbsde05exF3ftwhOSEM2VZGc&#10;M57Ly8oT2TuUj3TE9oVOfWrbOk3h3nsKlu47iVMXqQ8h/K9eYX2H9B4qhwxUFg6KvkSWk87vPMQD&#10;/yAEJxchm+jFthzP60qMK+eILeeI7Tp1Nw6WOmIlPoU58Yj1u4BDc4agZ2Mz1KiuBuPm/TFqBdkf&#10;r+OQQ7IpN0Eu5Dy5swlUazRAi67L/kuOWLtWS75brIupLXVzeV4Gsp9Q1gjVeZw/7uxfgP7OZqhb&#10;vSZ03Edg+O47CE4v54hNDMbHs2swtYUNrFQ0oNasE4YsXovtR09K/ZDpR3qjDHQs+IFpx/xANvsV&#10;CsQXl67dxIUbfngVnIzkLGrzhAbXl3TE5n7niDVCo+48R2wAAklOCDlKuJfkJSOR+4R9czCurR0s&#10;tPRR08AZHcZvxp5bb0g/ySb2Skfk/a1YPqqtcMSqqPXH9J+O2P9fw09H7E/4vwzc1OXvby1VHNKG&#10;OitezTc/l5TbjExkZuUgt+DbORm/ER4soIqps81IQXJUIEJf3cPdszuwft549GtHhlL9+tBt4Ime&#10;03fijH84UrLJCOD+gQxh/jQoI9IHlzaMw6AmrKRpw4oMzP4TF2L1xk1Yv3kTNm3aiM0cNm4Q+42b&#10;N2LDti3YtHcPTl29iWevgxGTlI+s/BJSvlhxZQWcO3fCj9CUpSXjLvYtnh5eivEtNaCtZYdmvamj&#10;ufQJyUXU0Yg4ojAKAV0eGFlKkwzZMmVRsVPE5U6eF0nKDn2Ka0HsoUQAAP/0SURBVH+REmRZC7V+&#10;b4AmHRdi6eHniCjMR77QjMWTBPwUn8ggn6c9S2m+xNmIQFeLC5Gbm4WsnCzkUz0UEIK8uql8+0px&#10;CuIRfJeU+aEucKhZXeGIPYxbIYpRm4wj1xH9spI+4OGp5WSE2kBVwxntRmzCvnuh4rMldiqy812W&#10;kYMCP3GNDhl4z/FIgS0dPaS4zo7YHHbE8hyxrRqheh1dmLaeiqWnXiAggQwAEZNHqhQgJeQ5fLZ5&#10;oW1jI6hrN0SjdtOw+mYighIKhONHpFmWerm9PGLMSuMQH/GcjSVUjwV5ucjNyUVefpEYiSUoK8pD&#10;ymNeIlIj/HFy2VB4Ouijyr/k59u/is9Y5JxM0rnwL/lJ5C9yz/d5vjr+XLpCdQNYuI3EnD0+CIjO&#10;JOOP0ic6SBWW8ynfRiTnMa4SFI7YdeUdscf/NxyxNaQj1nMyxpzyR1hGPgooIhtJJUXpCDy7GnP6&#10;NYO+tipUdD0wdNVlXPuYLJwMcu5kxowNKmlUKTJRAB9z4DjMl4QXKWFfivIR9vggNk/thibamqhW&#10;pQm6jNmGIz5hSCuQcyAVZiUgwu8c9kxmR6wF9C0HYNjcK3jCUxMUsxwhTvxCOJTkID2U+GD/Qgxr&#10;3RDGGlpQN2uF1mO348TjYEQmJyHh0wNcUThita2cYT1hF86/I6Uyh0fMMr3LQOkMKAOJv7IOBFWZ&#10;fp8D8PzAEowyrwMrUrBbzVqPo29TkJTLChfF4sDxlccU2CEh2xGnS0C0EMYtpUxmELXREqSHB+Dx&#10;gZlo09AQ6pqmMG0zAuOOvMG7uEzhIGe/iUi4FBQniuucNuPJpZIl40y/oCAxCJ9vrcIwD0cYs7PE&#10;ygPdN93G7U8JyBGLLRAu7Ii9shtbBvBiXVWh7T4QY7yvICAmT0yhweYut/8SKn9hfjqSgn3x/MQW&#10;rBnSDu1sG8LGri1aDZiPFQdv4fEnudK3YAtRYMaKU6B8xJ7PvwVFERQlUj4jS8PzoCZ/uoE9y4ag&#10;TVNbVFLti0kbbuAByadciipdpYpnlYmIzNnQ4D3zn6QJx+O9jEtbJlFOkvgkc++fPdHEwgD1TVui&#10;9SRvnPWPUixsxM5/WadiQwnIYhWihBeSSeYFX1ZjnpcLGmmpoVp9e7Ts2As9u3dCh8amUKupCg3r&#10;9mg/cT0OPw1BTEouiotYjlGbJ9xkohTEMR9SjixrPt/C4Znt4WFphJoqbsIRe/xBEBLLT03ATmCx&#10;WFcftLO3gI5+G7h1347LH+LJAOLR4xRLJPuVDJJP+Hh9Gxb1dUATI1Wok/Fo02M2GQvv8D42BWmx&#10;b/DmBM+Bbgxz40bQ7r4Ym+6H41NKgWhzoDb3JTcdIY8OYdPUDlD9XRXaFu3RZ+ZOnH2bSu2XOYTp&#10;JMvExeHAnwcWpH7A432zMcmzMerUrQ0VlTqoo6IClTr1ULd2XdStUwe1yZD6vUp1/FqrJlQ9JmLk&#10;/ieILvhKRpwiHVFikbL48ZEMEpR3ue7zU8MRfH0FFnS0RlPLRjAasALbH31EaDqVoYRleSSe7Z2O&#10;yd3cYNywCzrNPY3Lr2PAC/KLeapT3uHO7uWY1rsPHActx56b7xCeygupZJGeEoInRxcKR2yFykpH&#10;7EuE5eaJPo1LX1SSh/TEj7i5eiD6OjeAppEzzDtvwannoaQvcL0zL0rZIjHnpzgwd/JelkYJIhbL&#10;i688Op5NKT6m/qkoBwWZ73BxwSAMdjCGrqUj2qy8hAsk45hvv3zNQar/NRyZOxId7e2h5f4H5h96&#10;hDcxGUQmer4wGdFvruDkmhlobdMKw5YdxSn/GNFSWWalvL6Ik8t7o7FpdairdkbP8cdw7m26GOFX&#10;8oV0kvQQhD09jJVDWqKxPskt4/boMf8Crr2JRmIex2HMFfpUaXl/DJIKxEHUbovyYpESdh2HpvUk&#10;/rdEvXpNYOexHLtuvMNn4TFlXstE4M292Di8PczU6kHbdhhGrbkMv5Qs0nGYPpQbJcp0KszNRHyo&#10;Hx6e24wFI1zQrKEtLBp3QNuh86nu7uLZpzikkq7Di1V+5WmFSKrIvo16ZUqDAzsRCrMC8eTQfMxU&#10;OGJNbEZh5jqFI1aMoOXADEtSqTAVUT7HcGBWL1hp1Eft336TnxZXID2hIgWefoK/0hJ6ghw59y+e&#10;UqUif0b9C+2r4vc6xjBpMxerjj9DSDrrQGXcweXjz4c/P9yLrZM7wFxbC9r6AzF2+feOWH5CCZLK&#10;cq9Ih0JpmnTE0xkU5echNzMLmRkUckgvKKI+gCLJNshllM/LXQnJsyxkp0cjLvw1Xj26jPO71mD5&#10;aC90tNCHsbYpLN0GY8QWonNQOjL4qzbWmAU/yzpSJif24lhqQ4KiBdnIi3qKM38NFvNU1vjdAI7d&#10;F2L9mRcISVO+oOe64thckrLy/Q1K8yHaFJO+kf4Gj3f9icltGqNGDU0YNhiBaeuuwT9N4YglPsqM&#10;9MXLYzPQrZUe9LQcYe+2BHueJCEimfiBsiQVTtClJCsaoVTfO2Z0QTNzbdKPLWDhOgKzDz3Hs5AY&#10;JCV8QsiDA1jVyhD2hvrQYUfszpeljlhJWy71P+BeDmSd/tgR2+KfHLGhD3Bt5xR0tdcrdcTufRiB&#10;pKwS5FK2onfmEb45nxF4eyc2TO4MC63aqKtliSbdp2Lh0Wf4EJ+NlKRw+J3egHktdGGlU84RSzzC&#10;doXEn8uRjJDrO7BpRDsY66lDu9dMzDj5GKFZ8uWa5E/GTz7Bj8ogpYSgKf2+fslDVsJLPDm2CDNd&#10;TKFTSxdmjQdh7LILCEjKQga/AKS6KsxIROjNlRjfyw0GOnYwajgSS04/gn9COqVF+YhEZSZ8WBZ4&#10;y/gq9RPFfY7HCCnORRxqb18LviDi0QEsn+ABHbW6qKfWBK49x2Hy0nXYsnmzsDc3CjtzMzZu3Ex2&#10;5zZs2kh02LIXOw+exbX7L/GW+CE6NZtsOqaBzIvtGvn1JeHBcp76+diACziwpB/06mtB37grBv5x&#10;EDc+k00tbBMFUAISSw7KI76rDASKS0wn8QWWQkbxFAjZQXeobY1Hcz0d0h9c0GXabhzwSyKZR7Tg&#10;8lIbKKE+82taKF6f3IjlA9vARKM26mg0RvM+87Ds9DN8Ts9BSkwgHp9YIaatU61hjRZdl2LtqXeI&#10;z5eOWM5b6I850XhzZW05R+zSf3TElgdlqWRL4XoqRE7EY1zePh3dmxqiNukjRu3HY/yBBwjJTBfz&#10;UvPLsNykEHw4uw5TnRqigaYxDHpMwsqbL/A+KUOZFbNEaZDAN9gm4zZE+g8dMy+W3qJD8UUJHYh+&#10;mHSckgzSA4/zHLEtoFHXEI26L8C6i2/wMYXoRzF5UBf7AYqyY5D85iz2Te8NDxtj1KhFdG82GBM3&#10;nsPtj9HIzE5F+L1tWDaqHaz1zFBPdQBmbLmHJ1TvZY7Y8siKC/JQsf8nR+zD8FShLyv+3wFfURDk&#10;J/y34Kcj9if8XwJupH9vurLRyutSLpDQKcxARuwnvLlzFMePHMWhM/dw1z8WCTz6k+PRTyyUwsYd&#10;CTEB9DCvjllSmIfCPHbIfcaH56SIr/0T/ZtbwkjLFo5dpmLJuZcISshWzN9KApCMw7TIJ7iwfiwG&#10;NtFDtdqWaDdkObafe4bIxEQkpqQghUJqSjJSU2mvCCmpqUhKT0daVjaycguRV8idhMSNyyRwU5aL&#10;z0l85ZGhyo7YcS01oEmdkGPPlfjrQgiSCgulIsUEYGFbDmRHztc4PdnJS6C9suwC+LwEeTEBeLh7&#10;JiY5a0Olqh4auE7CzO338DqLOh3CUSD5hdMqD4w14yh/IlXOhtLjFRhzYt7D79Fd3L31GC8CohCR&#10;XkjKCyvWFJOTUoyI3TbUFQ41aqC2pafCEZuM5HwefSNz4DrLTvqIx6dWYmq3Rqiv7Yq2o7dg74Mw&#10;8BeTwnijIIGORP2yksSBzxVlp90X6lDE3IpK4GtiRCwv1jVHOmJVdGHiPpmUqWekTOWIEjINvxKf&#10;ZES9wesT09CzmSn0NIxh7jQU0w4HwTeKjGWOx3mRkvF3WpUB96OiLxWZFyAtKhgfntzD7eu38Oxt&#10;JMKTSWmgWzxH4RcyrAtSQxH17AQWDXaGnZ4KKvxKhlLVmqjI02GwE5YCz6FZsYKcp5gdr/yZEjtn&#10;+fh3MrwqVawFLYv26PnHUTL8YxGfIxUxVquYxt8CXyuncJHinRnrj4frhsHLhdpEk/awnXoMVwMj&#10;kVTADiOZkuQCJTBflisnKV+Zn5/jofef6Fu/JnRUjWHsOQmjT/kjNINHxDLpKI2ibMQ83Ic1Y9rB&#10;Rrseaqk7otOM/Tj4LAo5pKCJqmPDk4zTb/BW5iMYS9Je3qUtOx8LEuFLStFcLxeYqaiimlZH9J93&#10;HFfexCG7OJfYm1SerAR89juPPVMc0diER8T2x/C5l/E0PAHpxVy7/JPGfX5aFMKfncOeBSPQrak5&#10;DLSMoWHnhYnrzuLWqyCEf3iCO/N7oJu1NrQtnWE13hsX3scjLqeQFE3mSYGcgHKHCuArkp5cXHGf&#10;6Rflh6eHFmK4SS2Y2zaH24yNOPo2Dcl5ErcfpkSXmBWFWGEgfmMjTxod0rGQE/cRry+twXBnCxhp&#10;6EHTrju6Lb2O+8EpyCzPxpyYsi0xfJclOw3EIBFxRviSIem3bzr6OFlAR90Meg4DMem4L55/TpcL&#10;LDFSBckIurZTzBHboOLv0HQfiJHel+EXQ3xPMqe0/LRl2ViSk4DUkCd4eXYj/ujfDQ5m1lDRtIJL&#10;t7FYue8Gngfz6EHGhfoDohkbGJIflCmVQ/gHoMyL44sRsZ9uYt/yoWjj2Ai/1uuDCZtu40FYOtgt&#10;xRJKzHNLTFlGFvmskgpKKCsHAx3R/0tuEuLe8YjYMkes+yRvnPeLQlwWGSDM7zJ2WbIMZCDmJAXh&#10;04MT2DqtFzo7WEFPxwbW7cZj1l/bsNN7PTbMGoQODSyhpW4JQ8fuGLFqP26+i0FiLiUi5D8RiQ0e&#10;BS/KPKQjlhfrOjSjPTpaGKKGiivaDdqD4w8+lTpiGZg20hHbF23tLaGt3xau3b1x6UMS4gsUfawC&#10;36+F6UgNf4KrO2ZiVHs7WBsYQM2iHbxm78XRB2/wITgA784vxVQXE1gZNYR294XYdD8Ugan5gsbC&#10;OMzPQYz/JRxe2B8NatSEmrYjXAevFAtK8nQfwuQgY4Pn0ywtE7X74pxYBD8+g+NblmDSpIkUJpWG&#10;iRMn034EBni4wUlPA7VU6kC94yQM2+uDyDwyg4qZ57gdSv7hFsM/kbgIEmTdc4YkF1IjEHx9JeYr&#10;HLHGA1Zix8MPCEvLoXikZ5SkIfjmFqwa2Q32Fk5o2n8tvO98EPl9KS5A+qerOLJkKgZ3HohuC47g&#10;sn80knle6ZJs5KWzI5anJnBAhco8R+wSrDn8EmF50hHLaMgRse9xZ3U/9HduAC1DN5h22o7jL8KR&#10;qHAcsHEnHWWUJ5evfGBeFvysLB+ly0Yx01U8I38871xB1htcUIyI1bO0R7uVF4Qjlp0w7NgsiHyJ&#10;29vmYHirptCy8sLIv87gxscE0nkIg5xIvL+5F5umDIddkwGYs/ceHkdkUspSjiS/uYwTy71gJxyx&#10;yhGxKcginaeE8OFpZGLfXYb39I5wNdeDqpYD7Idswf5HIficybiKlBRBwYg/AM6LHV/sBOcR+vlk&#10;1Ea92I8VfVuhma4R6uu4wHnkfpx8+hmJ+Vwypl06gm7txcaR7WGmXheajYZT2a7CNzkHeew8INop&#10;+z2mXXFuApLDnsPn/DbMGOSJplY20NK3R+vek7Fq33WxwBiZ5pKHWSazo0LQUHJeiXDEyhGxMz1s&#10;FSNix2DW+nt4l05PsG6mKCvLDOSGwv/cWszt7YTalaqgUqWqqFi5Cn77jeevlfoCz03Jc1WKhcV4&#10;TvFfK6LSb7/it4q/oNKvv6BildpQtfbC6JVspCczVrJMVDbGip0EPF/l1skdxegqHYP+GLv8Gh5G&#10;sbOedQvmlfJ054f5/Nu64DNOkfukkrx0koc+eHD6GI7uPYZDV33xIZZfGiviCv7kMirS4HPiS57L&#10;u7goD/m5qUgMf4+AqyQXJ/eAe2NbGFi2RYuBG3DkQQQixeKNRB/aiv5P1NH3UNbn8oK/hUnUlnZP&#10;xZh21qhfRQOm7uMwa/cdPI9ivZDiCBkq01Q8JYLyqDwor/GXDDkRt3FmyXD0tjPF77V0YOE+B4sP&#10;PkWE0A84dgmyov3gyyNiWxlAX4tHxC7BnqfxCE8h/ZCqm3MVUb9kIT3GHy/Ob8BMr1awMyL5quuA&#10;1sNJtlzzx9uQDwj3OYiVLgaw1dWBlutA9N9FfXNcpnCOSDyZ25TH/wySOtz7ZfxgRGzZYl2y5yIM&#10;qTDpoY9wfec0eDbWR70azmjVZy32PgxFUnYJuDuSPTTXbQ7SwnmU/EqM9mwCM01t0sFaoeOEdTj2&#10;JBKfokKo39+EuU21YK6pAZPOkzDikB8SiP8VLELAVElE6LXt2MwjYnXVoNVzJqaffIwQhSNW8g8H&#10;Bf14owi8k3d5S/bK5we4uXUKBlloQ62mHqxcx2LalnsIJp01m/UTkpWFGfEIu70cE3q7QF/bDgbW&#10;o8l2eImAxBwqF6XJDYcdzWx70GFZIFxYoSXeZyWtVOZy38l6hTwj4PskE6hfjXhIsmlCZ9I39WBg&#10;7olxSw/h6qsQsi1TfxiSU9KQmJxONmcmMnOojZDsZd1L2IyUA7enYtJtpXOa8yX5Rv18TMAF7F/S&#10;D7r1taBn3B0DZx/BzchcZIk+kR4VZeLyMEdw4B/L0LIgyiOIKeOKcokLtKd8lVMTNNfTho5+S3Sd&#10;thMH/BKIZVgGUjx+nvfU9yW8u48rW+dieIeGMNcygplDN/SctQNnngXjU8hrPDy9GtO7WlEdNYRT&#10;F3bEvkUclUMu1sX1lCf6nLeX12DOgHaoXs0Gtq2XY+2xNwj7zhGrJDzvlIHvyNbBR8VI/XgNp1eP&#10;QMdGuqhR1RCNus3G/NO+iGQaizx5+pwgfDy7WoyItVY3ha7nNKy44Y/3yZTh90BJi+noSnmTWwT3&#10;JSRrmUcYuF8WPCdOBH3ZEVucEQ7f4ysxrlMLaNQzlHPEXggQL7IZZ1FfvGc7JzMEL05twIIh7UlO&#10;aKK+VhO0GboE684+RWB8EkLubcVysr0s2RGrNggztjzAk8/ZCkesxE/iqKSMSJxTF/vyjtgOzSyh&#10;0bwn2nzniFU+XQZ8pgw/4b8DPx2xP+F/HH7cDH/QQMUlas4sGOiQOwIxcjAnATFv7uHUClI0evVG&#10;1yELsGiPD17zysQkwITgUhghojMQQoWToesUWODx589ZScHwv74Xy3o3hyMJfesW/TFo+y28iMxA&#10;Zj49y50MKQ2pUc9wcf0YMSK2qoo9OozZgf13QpBBQouVC9HZcSAoPaSNxEPmKTtEuiyC3ErgM+4c&#10;85Eb85qU8CUYK0bE2qNZr1VYfT4YiQWFYiQhpyeks/JxZRKKk29/nDP/FHd5Qx1AfuoH+J9fiaW9&#10;G0G1eh0Y2PXBoMWnqPPNRBoZidKpyR1pGZSlIrd8lzH+gjwyHMIR9eg4ti+Zh+mTF2HJ+ou48S4O&#10;UaykcTqMbkEiPok5Yt3gQMZ1bctucPnjCG6HJCNF4YjllLlDykkMhM/JlWSENkQ9rZZwH7UBux8E&#10;i5FEbLYIzAQqSpwocOGYPuWvKulFZ7Ls9GdHbMor3N8zB33cGqGaig6M3SeRMvUUAQlsQFM8zoEU&#10;ptzEEITc2YBxbWxgoUEKRAMPdF96E1c+JCFdxOMEedQFU0IBMjsFUK1SgjxKWxgW2Yn4ePcM9i+b&#10;hQmjJ2KZ9xVc9YtFCmmoPIK4mJT29Ag/vD6xGP1dTWGoqQ41/YZo7tYZ7u07oUOHDujYsQM6dfRA&#10;J49OInh4eNC1jhTao527K9zsTGBYvz40tBrD1nMJtl5/g8DELOnoZTooMCsDvirfw0pSfe+IbQfb&#10;qUdx9eNnJOX/kyOW0hZl5GPa/MgR23UiRp/0QyivZivyoU1xPrICr+HQvIFwN1ZHTRUjNO5L/HPG&#10;D5E8WpitFOZFdmqIXETqciNkgmyfDJy3CEXZKE58hcubpmOYW0No1lRHPcfhmLztFp6S8V/IRjiF&#10;oqx4fOYRsVOborEJzxE7QOGIjUdGESuHIlXaU70U5CA97hPe3tyL1aM6oLWlPmrWb0RG32KsOXUX&#10;j31u4eacrvC01IaWpQusxnnj4ocExOcyX3MaAkUBAnV5WA6+oyfVQUb0Szw9PB8jTGvCys4J7tM3&#10;4dhrHhErJhoQeJUmJh6UTzNZ+DaffvsSinmaTOq0z4h4dgQrepOxp6+HegZucBzkjUNPyXgVn2CK&#10;B0Xc0mcZOHmZhQC+I/yrfFyUguhXl3FyFiliFhrQ0LSBZbuZWHcvDIHJJB84MtdjYRI+XffGpoHu&#10;ckRsmwEYvfMy/GOlI5azLc2eD0vIOM6ORHLEI5zftBAj2jlBt14dqOvaocPgpVh/whfBiUXIKSKD&#10;lqSwlPdKJAVmiv2PQXmXn+FRfymBN6htDkG7pg1RUbUXJmy+ifuhqeKTSm7hLJ0kTWQu5UMpiAvl&#10;r1BcOi3JTUTsu2vY82dPOFgYQtW0JdpM2okLftFi4R6lMSZkFvdNdM5tqjg3GTFvb+PSxukY5GYD&#10;KyNLGDv0wsAlx3DqgR9evXqIZ+fWY7FXJzgamEKVp5voMgJLT/ngRUQGCoQxyqYrB8ZdUW4qR1Fe&#10;knDEHpzeDh3MDan9uaL9oN048TDwB45YH9xZ54W29lbQ0m8Hl+47cZEX68pXtEyKK3EvRH5WHCL9&#10;L2Hf3EHo2ZQMpnpmsGk7BjO3n8dln0fwO7sYU1oaw9LQBto95mPT/WAEphKfMK0Yz6ICpHwig37z&#10;FHTUqkUGhyWs203FrH08F1o+8kT/R3X9hZ0EskxcL7yqcGbiZ4QHvsGLFy++Cc9evMTzF9dwYvU0&#10;TOBRnfVUoeMxGSP2PUYE9fMFwiPCZZGuAsZEUXyCckfikAtbIqaQ4cW65nVsgKZWtjAZuALeDz4i&#10;LJWtPTZOc8movIyD80ehk7U9rF0nYt6Rh/BLzBajnCMeeGPt5BHo3mUcpu5/iCdhPC0A1T2VI5/n&#10;iBWLddmjwm+GcGhNsubwi1JHLMOXkhxkJ7zG3b/6or+TFbQNXGHWeQeOvogUI8cYWem2kHUky1T2&#10;E4UR/CwD8wQb6eLzVbonn2K6ZqIg6zUuiDliDaFv2RjtV54Vjlg5xyflkEF6FPHhwj5tYKrtim5T&#10;tmPPo2Ak5VCdJL3FwwMr8Wd/LzTymI+t194hOJ3qT+TxBUmvL+P4sn6wNakJdTV2xB7GubfJyCrk&#10;0a5fUJKfhrSIpzi3ZjB6ORpDU9UUGm7TsIS/YokjWjKehLuUd3ymBKYTBwlcSu57xJcW3EfFvUbA&#10;mcUY6dwQZmoG0GrQBd2W38atj8nI5nmnhRMqFUE3d2PjiLYwVVOBju1wjFl9Hf5J+dRnM005B/pR&#10;vkI+lOShKDuB2tU7XNo6G2M7OMKknhY0TZuiw4glWHP6OT6kk25BwlOM1uQXh5QTpyFqoaQQhWKx&#10;rrkKRywv1jVWLNb1TizWRZFEfKJcSQEKYx7i/PoJ6N3MAjV/rws9K0c4urVD584d0YH0hI6kH/C0&#10;BKwjdOjYhXSIrnTcCV093OHRiuJaUblrq6CuVgu0G7kB264HIp3KxZ/DSy8A92H5iHzsja1TOsJS&#10;k9qOgRfGLr+Mh1E8UpRpoCh7Kbl5I0rDJ6UgbvE1xjstFh+u7MD6cYPQz6Mvuk7dgpNPQxCVwVJA&#10;0lTwpqhPPqbA9CbelCmTfpCXidSw93iyfwaGtm8BY4NmsGgxDRsuvUVgEuEmnuXYpSl+E5TXBLCT&#10;Nzsary78hYVeLaBXRQX1GnWB15IjOP8qXtS1eBGnyF2kINoPpyGvKtOVgX50rzg3HfEvDmHDmC5w&#10;MtRFtfrmcBy6WdK5SJaF08uK8off0Vno4UbtS6uZcMTufhZHsoT6QM6bo4mE81GYG4cEkscXNk7D&#10;UHc7GKnrQLtBDwxfcRKn7j7Euzs7sdzFGLa6+tB0HYh+u/3gF5f1bxyxZUflQZbqB45YdSc4tfvW&#10;ESukBfFMRthjXN/Ji3UZyMW6+qzBvocsB4pJbrMuTLlT4D6pMDMOnwNu4uS6iejt2ACmOuYwat4b&#10;47bcxjWS2fePr8G8ptqwYEdsl4kYftj3B47YBIRc3YZNw9oIR6x2zxmYfvIRQrKITqLv47LJ2pHH&#10;ZWXlU+5j+cU823jxby7g+MLBcK9fD/XqmsC+2xwsPvoKcXnFpAPQ88R7hRmxCL29DON7O0Nf2xaG&#10;DcZi6ckA+Cfw1DrKRIkWzKt8Wi6Ie4Knec87WQv8K+Mf1mlJJhQWI+LRPiwf3xX6GobQM++LKRuv&#10;4FGUfIElnlWkIzecH8tvltjKe3RFZCfPxT3GS3HObesL9fPRAeexb7EXdOppQt+kOwb9cRQ3P+fK&#10;L+k4bW5HTCPx49z4Kp9LOcTnfJXzk4EzVZSTrrNzOjPoPk6vmoDmulrQ1XeC53RvHPSPJ5y4NhXx&#10;BO6FyMuIQcjTCziyeCC62JnC1MgWDduOxizv67j9/CGuHV+FqV1soFaDdPAuS0kHf4M4XqybeINx&#10;5en3inI+4+3l1fhzQFvUqN4Qdt84Yjk/hWxQoMwl4CAx4Q3foz6qOE+82NgxqytaGNbH79Vs4Dp4&#10;FbbeChQLbxYKp2WOmNbi49lVmNbCBjbq5jDoOgsrrwXgHfX1kgyKjBRB7PgnjhVBcc53hF0jdAh5&#10;LvpYXlT0G0esAey6/YlNF/wQRHqRiFeaFeFFOm0if623cxbGd2oIQxU9mDn2xYD5+3De/xP8r6zF&#10;ohHuMNMxRV21wZixhXSQUkcs84nkJ8aL05ZBkQtlUpSfgoSw+zjBjtjmltBo0Qtt1vh854iVT5eB&#10;Mp1vr/6E/ww/HbE/4X8cftwMf9BA+VT2JvJQbEnQZlMn/vIK9k5xgoO5CbStu6D79IO49jFGrAwp&#10;OljqskXHxkJXCBZ6ngLrmMJO4eTz4hDtexo7R7aCmw4JKvtu6Lz6Eh6HpSMtnzoJYfBlIy3qGS6t&#10;H4PBTXTxm0pztBu7D3vvfkb6f3DECoEuxCMHxf3SIyVw2bhjy0euWKyLHbGa0NZyQLPeK7HmAiky&#10;BaS4UHpCMHOaykS+TUhxiX9MKSkG+ZrIXRG/KCcCQdTJ75zeiQyQ6tAwbgn34aux60EIIlLIIBZO&#10;EZmH7AiUaYpLInA3xqZKcVGKmD/32e65GOnRFo5NOsNj2HrsvxeM4OQcobzyA18KkhB49wC2Dm1V&#10;6oiVc8SmlI6I5YisZuUmfITPiZWY0pUdsU5oPWoddt3/hEyK9K0j9u9QHscyINz5Aj3/Y0csj4j9&#10;uyO2kBSCuNdnsWKgG3XCmqinawe7gWux5dZbBJECKqjLnSUfKTNUZC52REPxlpPi8EiOnIgAXN+2&#10;EOM7u8K6gRN6Tt2Gndc+ICa1QC5QkJOEyIAruLCkH1qas8JiDUePEZi7Zhe89x/B0WPHcPw4haPH&#10;cfyYDMfE/hiOHT2E/bs2Y9X0QfBobAZ9NWOo2wzA5B3XcO9TnFisTfAA4/gNcCn+7oh9tG5oqSO2&#10;EY+I/Rj5v+CInaNwxPIcsZMw5qQfwso7Ynm0U6I/bm6fjaHNzaBWuz70m/fH4FUncS8iGan8eaFQ&#10;HHmctGy3EkfF84K3BDdQkyBakzFVkBaDJP9zZDT2RlsrY9SpYwLzvgux6rw/PiWTYc+PkaJclEXy&#10;w+9MOUfsQAyfe0WMiM0Q3ymLZAlHKheFwsJsapt+uL1jBiZ2tIV2HU3oklIzaNF27D16EMcntUVH&#10;M21oWbnBevxOXPggF+ti1bIcoSTq8rAcfEfPr7nIiH6Op0f+xAizmmhg54y20zfj+KtkJApHLJeb&#10;YisrVDyoeFp5TkHQSgmCXvRkbhKSg+/h+Kxe6GxjClXVBtBrPhkLjz7Fs8h05ImRdIwz51EOd0Wa&#10;AigtlguspPGLCB7B/vLCFizo6oCGmnWhaeIK12FbcPZdCmKy+U0/PcPOnaJEfOLPCAe2hlWF36DL&#10;UxPsvPpDR6zgR9p+/ZpNMiYWwQ9Ow3vmYLSx1kCt31SgY+2JXlN34/STCESm5ZChxPzNoRTJcuHH&#10;UEY+KotwxF7H/mWD0b6pDSqp98T4zddxjx2xTIrSJ+RTfF52Vg5EguWvMK2oPD90xO7Ceb8YxPMw&#10;MKYlx6bIzJ9sqPJ0L+lRb/H07GYsIprZ6utA38wZbgOXYvONj3gfn4GsrBgxpcLFv2ZhsIsDDNQ0&#10;UMPAHp6zvbHv9gdEJrEjnPtBSVEGgTPl9yNHLI+IPfHwn0bEsiPWGlr67eHSfRcuvidFXCxkQxH5&#10;TxXNbaW4hIzzrDD4n92ApUM6oKGWNlQNW6DDmKVYfeA4bhyYgzHNjGHBI2J7zMXGe4EIZIcDJSLa&#10;C8ne7Jh3eHlyNSY3M4CpGhmitr3Q489juPk+DnE5lD7xJ39ezk/I2pDIlh0pgOlJP8EZJTF4f3Yd&#10;VrW2gDnRSb8TO2IfISKf5AbhLftg0ZuLZ8rSKXckDmlD+eelUj96fSXm8YjYUkdsIMJSc8R9rsOs&#10;+ACSb/MwpoUDTKw8MXTVaVz6EEPGZhReHFuIP4YPg2e/hdhyNwgfk3IkHsX5JMfYETsXU7rZocJv&#10;BnBorRwRK+eIFViIxboCcPev3sIRq1XqiI1CPAtZgaxC/1GUp3yQwPUng+A9EeSj/BRTQjpi5WJd&#10;QxwMoG9pV+qIVfh7qW3HI+zJEeye2geOGg3h2mcBFpx4RgZiKuKCeX7AmRjV1QvO4w7inF80UnhF&#10;c3qQJXvi60s4tqw/bE1qQV2NpyZgRyyPiCXZwfSgvjM36RN8js7FpE62MFPXRhWTLhhGtLwQECn0&#10;B54DX+osCoTKlVRsacNkk4tlUt+enYTP/tdwhtp7GzNDaKtbwtx9NCYffwf/GDJGqf7YAcmfPgfd&#10;3ImNI9rARE0FunbDMW71TQQkFom6YuAUpSOWzmkvvsoozMfnx4ewe2ZvtDPXQ61aatBu7IkeM3fg&#10;xMvPiE6XI7j4k1ymtEiDjqQj9j2eHPxTOGLrVFGDic14zNpwH+9IASoScoJ5qxjF+emIe3oAa8d3&#10;gaOxHupp26LDkBmYv24Hjhw+hCOsGxyX+sGRo0dx7PhJ0iFOifNTh3dh/5almDOqF1pbGqI+9ZNW&#10;7hMweestBGYUIEdOLE84sezIR6RPeUdsP4xdcRUPo3lELP8ElzAhZBAbxlOclAOOQ7KOv/xJicKb&#10;0yvxR6emaKRtArWWI7Ho6GP4RmaIF1/8tKxLhdxSpM2X2JnHc0uyE4cdY2GXl2Byd2cYa9tB13I0&#10;Vp7xw7t4XryGH+KU5MPfnjHIrQB2NBWmIeLpEXhP74kmqnVRTccOLYctxoaLfojNykcO6fpcU6Up&#10;MFMJGsm0OXD6UnoQ7xbmICsuBL7HFmMildNEXQcqxi7otvgszvjHidHZ/Aw/wY7YgKOz0FM4YpuL&#10;OWKlIzaHeFvqbjJxwvMLyfS8BITeP4jNk3uglYUuatY0R7M+8zB/635cP74K81zMYGtAdlGrIfDa&#10;HQDf2P8dRyxPTXDrB45Y0qH+5ojlEbEz4NmYeKqGK1r3WatwxMr2Itofl5v1OuL1nKQIhD4+jDXD&#10;u8LVzBj1NEnnHbwSqw8fxVGSm3Oa6cFCRxcmXadg+CFfxRyxSmB5nYSQa1uxabg7THQ1oNVzlmJE&#10;LOmZf3PEyj3/Rb3xIW1KSN4WUT/6/uYOrBnZEVZVa6Gurj3cR6/D9lsRSKd0uN3xiHfpiF1e6ojV&#10;tx6DJSdeIyCePy9n4EQpH44vzsuByLcsCFkrDmULEropp8JthPSwiMf7sILatp6aEbTNSJffcguP&#10;4+Q0Gax7ibLxidhw7srA1ykw/4tDSQf5k7fks9TbCkfsOexb3Bfa9aUjduAfR3EjIg/ZSkeswIlp&#10;rXheeU1B17LA50oal4V/csQe+t4RSzwh5C5dy038hMBrGzGvb0s4mphAy8iZ6mMVtpD9s2/HAoz3&#10;aAS1mnZw6roca06/RVwRydMfOGLnDGiL6tUawLbVUqw9/hrh3DWL/BT4K9GUZxJ7gQ6VtzgHRVTf&#10;z0hOzenfHGb1VPC7eiv0nL4bZ3yjyE4gDhT2CfXDKR/EYl3TW9igoYYFDD1nY+W1V//siOVL5S6L&#10;k1JgLJguStrQFYok5ojNCBdTEyhHxLIjdvMFXwSLRUBli+VqZ1JwKM6LRtjzYzi8gNqusT50dB3R&#10;mNrSwiNXcPnAAswa5AZTHZ4jdhCml46IlbzF7UUEiakiKHKh+9IRe0/hiLWCRovepY5Y7hn4r3y6&#10;DJTpfHv1J/xn+OmI/Qn/4/DjZviDBioulV2TXUMuCZhExH14gIureqK1lRE0dBzQzGsBdt77hE8k&#10;lKQLVumIZfEkgZNiQcWrSoukcyIR/fwItg9vhaY6+jB26IGe66/haVg60sVCJOyIzUJ65FNcXj8a&#10;Qxx1UaWuE9qNPYi9d0kYk9AqE5c/ABJk8u4/xWA8uFSsbJECHPcGPkeWYqyzFjQ17NG01wqsuRiM&#10;1CKeckGWvnx5/hnK50k5CMEqz1nhjPtwG5e2TkFHm7rQ0jCGWcshmLruCh4HpSC1QEEbopHyDSoD&#10;58odgvKcO4qCtHBE+JzEvsnd4WxmCjWDFmgyYDUO3AlFeDIvAMT0p7QKkvDpzgFsHcIjYuXUBC3/&#10;OIKboalIIjpzt8g5iOkZeGXMEyswtUsjUsyc0XrkRuy6H4RMyrbUEVsKAlMRlFiVwXf3aMNGZU7q&#10;q9I5Yqup6MLYfSqWnn6GVwn8upTjckdDJmJ+GjKifXFqyVD0bGIIlTrqUGvcE6PXncb1D7HIpbiM&#10;i6AtM5XIRAKXpJiUZqFofMlGcXYMKc7HsGmyF9yszVFNoxnaT9gE76uvEZuciWLio9zUIPjz/Iq9&#10;msJSQw9mdl0xaN4BPAyKFyuhK0H4yTg7DoK9OH9SXtJi8O7WIcwd0AaNdLRQra4D2k7eir0PAhGf&#10;q6SB4sFSYExlLYmkqG1lxfrh8boh6PfNYl3RYo5YmQo/o0hPQJkjVlz9WoCsz8/waAfRuF4N6NQ3&#10;JUV6Msae8kN4pmLkgIhHxiQpTK+u7MCKIa3RoH4dqOrbo3n/2Vh96SXeJ+eQ8SPzYeOLjXJ29PwQ&#10;iM4luclIC3qO5weXYoKHI8w19VBDyxkd5+3H8afhSMoWNUvofiVDPBYR/iexd0pTNDa2hr7VIAyf&#10;R+0+IgkZvFiNIptSchGuKEpEyKOj2DXLC21MtaCha4vm3Udi4pw5WD6gBVyMtKBl7Y4GE/bg/Ick&#10;xPJnxqKcirQoiPYjT8vBd/T8movM6Gd4dngOhpvWgLWdC9pM24pjAdRWiA9kKcrSlaA44Z0ifHNb&#10;AD1ZnIXshA/w2bsI49s4wFBFDb9rOqH3nD04cD8YEWmFwkBUROdmoEiINxJLYUQxE/JocJLD4S8v&#10;49CysejSgNqHihZMnAZjxOqr8IvJRXqBLJtwxBYmIeiaNzYPag3rCpWg02oYRnvfgF9cLvLFW3jO&#10;kPNiiigPeVuMrOjX8DmxFnO9nGFK8qNmLROYOQ/ExA0ncP9TEnhAAMcUDrfSSiPgnTJ8B2W3iC5F&#10;2UgNvIYDSwehg2MDVFTrgXGbb+BuaBryCBlRBtHaJUEYP2X4Nmk6K5X5DPQk4VKSm4DYd1e/WazL&#10;fdIenCNjNo5X0VDEVyq/gl65JDMfnID37IFkbJMRX98Ctm3H4I+tV/EiVtKWEiYZHIr3d45g3UTu&#10;C3VQ+be6MGvFDiOSUwFRYuSVUmZyLiInykNOTXATh2a0U0xN4Ia2g/bhOBnOiYrFuhh4/tyU0Ee4&#10;u64v2tlbQVuvPVy67cbF96lIyKdIHI9R5iZCGfEcmDyKKvnTfVzeNhuD3SyhXkcT5s26wGvibGxe&#10;OQ5eDiYwMbWDdvc52HD3PQJTcoQLlNsLO7UK0mMQ5nMKe8a3IwPdCJp6DmjYZTqWnnhCxkIK0olH&#10;OVsumZBenCddYMpzYBAswCeiPqjnKAjD2zMrsaKNCazUNaHnMRnD9j5ERL4c3Sj74LK6KIMfnJM8&#10;UM4RO7+jlZiawGQgT03wCWGpZBRxFPoVZUUg4OIWLPNqDWMdR7QfswU7rr9CEvUrp1dPwpihE+E1&#10;fS8uv09CXJZ8UcQjHXlELL+ImeppiwqVDWDfeilWH/ZFaB4Z/IqyfynJRnbSK9xd3Qf9W1pD09AN&#10;xp2248iLKCSwwBQE4LoQRKDwI+Dr8t73MZRPfS2Ri3VdWjAQQ+3liNh2K8+JebA5GwlZSA66jRub&#10;JqGTqQXsXEZhyKoL8AmPwcfHh7B55hj06joKQ7c8IRlLbYpw4x/raEmvL5aOiFVT7YKe44/i/NtU&#10;seAcy0tiQDHKNOTBPqwZ2wEtTdRRmdq/84AFWHbsIV5EpyGnWLyeImQpVbZAFW2Q0WNxxpdYZAl6&#10;UH+cHOSL+/vWYG4P6mtVtaFp4gaXkWux62U8IsSoTI7M2kYCgm7tEI5YU7W60LEdgTGrb8EvSS4+&#10;VFr8ckdKyI7xhc/xFfiztzPJ2Zr4vY4hjFp6Yfz643gQmARmE/lcOSdHCcnfzHd4cmgOZng0Qu0q&#10;6jC2mYiZGx7iXRY7Kljb5MLwqNJw+OyZhzHt7GGsZQC9pgMxf/c1PAuKRX5eLpFC4sR7/jJJ5sAX&#10;iAaFmUiLC8KDU9sxu0dLaNVShbpZG3SatA1n32cgMYdx4pz4V4DIx7uFI9aC+lRdg4EYt/I2HsWy&#10;rOISKLFXAh+XP2fgiKxLk4lOMou/SIm4vxcrB7WCo74Wqhi2w+AVJ0kexiCRyC7fIzCBRaWVAufH&#10;zn+eZ5Q/Qc5PD8Onk/MxtpMjdDUbQt1yEtacfYUPPN+/eLQ8Hko8FUFBHwFMk5JMpIQ9wuUdf6B/&#10;MwPS9zRh2qI7Rq7YhzshKYji6cX4McUj3wJxDKXHjkYx4vpLDgpSwxD59CL2TvdCWxtj1FMzhoHT&#10;aMw+/BzPItlBI1NiLTI7yg+vjsxAL1cD6Gu2gL3bcux6Fo9QMSJW9Gqi2mXmVArik6xIP9w7sBjT&#10;ujeDfk0VGDbyQJdhk7Bi2USMb2mOhqZW0GszCn13vcHLmOyyxbqorJy3Ivtv4ZtrnCEzaRoSP97E&#10;1UV94a5wxLZotxpH/KkOM4lfBXYkN6mRZYQ+VIyINUS9Gq3Qqs867HsYguQcflkiuYnrVJl3SUEW&#10;chLe4fbOhaSzNYVx/fpQbdAOvSdPxdyZwzCxmSFMjCxg0n0WRhzwo36J24B8lun2BekIub4Fm0a0&#10;homeLjR7zsG0k0/EHLHFkolETAlcZgosP4WMkNcZh8xQH1zdOgOj2jVG/cq1oWrjgf5LjuLiuzTk&#10;Unx+YcQv/ngUb+idlRjfxxV62nbQsRiNRSde4VU8O6yVwHTj8J9AiRvjQrowv8gUPE+8SPLs82Nq&#10;H+M7Q1/dGDqWgzF12208UeQj9QRluRgU6SgD3yu9X/6e8hZviA8K8xETcA77l3hBR1ULOsbd0G/W&#10;UVz/nE8yVXALBd6ydOW9Ejit7885DgcCviV0ROILClnB9+QcsbplUxMc9OPFHhXWM+HD0zkUUp5C&#10;VuelIifCB2fXjkd/50bQqasDLYfOGDprPmbPHouBbW2gVtsBzt1WYe2Z94gjfaWAaMZ5yqkJlHPE&#10;tkXVqhZo6LYA604EIEJ0zQI5RSgDvqp8UcCjktnHkBXyDMf+GoOeTmaoU1UVdeyHY/zGK3gSliKm&#10;M+KoX77mITv5IwLZEevUADaa5jDoMQerbr/Be9JrON3/HvATrIcoaEnA/dHX4mx8yQiD/3Hiv05O&#10;0KxnJKYmKBsRqygDIcVfEwr2Rw6y49/g9eXtmNXDCQ10jKFp7ky251ysXjIOI3u5wFTfErVU+2Oa&#10;WKwrG8L84YQko4hURf4idQZ5XThiQ+/ixEzSH5tbQ71FH7iveYIH4dS/c2yOVvqMEpRpfUv7n/Cf&#10;4acj9if8XwDZ4EUodyiCAD7gxsvCKV841DJj3sHv1DwMbdEIRnX1odekE8auvYCrfnFIyubYMgHl&#10;kxKkAOaulT9Hyoj0FaswTnG3hlF9A5i3HISJZJy9iclBViELWursv2SJxbqurBuJIQ46qFKnOdqP&#10;3o99dyKRQcJY9vdiI3KQuSqBBZIMwqj4BvhcCiU2KHlsbXbcWzw+shxjnbWhoWGHpr2WYe3FT0gp&#10;KhJvmbijYCNdPMrHIk0pJEsv0f5boM6JysGjMzmnr8VU7phPeHmFhHM3a1jpaKKeVlM4dfkTf5Fh&#10;8zQsGelldrjYM9VK02VFgRXqnCTEBtzD5Q1zMcLRGGYaWjBs6om+qy/gUWAKGRqkovFnNvTw1/wk&#10;BN05gG0KR2wtS084/UEdfmiaWHlbGHSsXJAIz098i6dUJ+yIra/hBvcRW7DrfsgPHLF0QSguHEqx&#10;KwciUXFf3KUN801uagAe7f0DXq0aopqKHozcp2HpqWekTLEjVtKSFcYSHrmRGY2AUyswq1dT6NWr&#10;gWqqpnDq9weWHb6H15HpSBGfpyiy4h3hIeqaLhSRcvWFFPKi7GgkBfng0qZZGN6hCQy1jVDHuj/G&#10;briEW+/jkJtfiC+FxUgOf4hLu6ahWwN9GKg1hGP7mZi77zk+puchR2lJEn6cNh0psyQas/JBRnxe&#10;CjIC7+PggiHwtDNC7ao6MPKYij8P++BdIhmzrIAy7wj+4ac5FVle7vZlmsT3sS/hs24Q+rmQQuHY&#10;ETbTTuFKYCySC9hAlc/JcvIDtOHy0k7oL3z/az6yIp7gMRk0XvVqQqe+mRjRMO6UHz5n5lJd87Nc&#10;hmKicSbiA2/j6pbJ6GVLhoqGLnQbt0WHaZux6+5raoeZZJBzuqVZKfBUbETdE58VUl2EvMTT45uw&#10;lJTk5vpqqK9qDj2nsfjz+CO8CEsFkVnwDj9SQIpaRMBR7JvUDI0NG0CfFN1h827gaQTRkJdzZmA8&#10;accmrBiBU5KDzNjXeHFmA5b0dYK1lh70LezJaGqFHmS4WajWRj1zN1iN24uzH5IQrXTEKoBTkwuQ&#10;fQ+yDkqvf80lI+sZnh+cgxEmNWFl6wr3adtxLCBdzCGpjMe04FRlYKooDhURlGmWu0TRSMHMTkDM&#10;yyvYMcUL7mYa+LWKCkxch2Lk8mM4/yIUsdl5yCV+E4asgrdZXkou4XO6V8wL+EQi4e1tXNg8FxO6&#10;tCAZXBXV1BuixcClWHfpI2Iz+JNvToT5hZ7nxbqu7cKWwTw1QQVou47GqB234JuQjTx2FCgrmHIS&#10;7Y+OJQ6Uc348/j/2/gLQqqJ7H8cpW7q7Q1LEFhWbsBNUEBWQUCkREDEBKVGxxabsDkq6u7suXODC&#10;bW4HPr/1rJnZe59zD6Gvr+/n///ede6zY2bNmjVr1uTdZ599a3/BD2Mex92Na6JasTIoXeN8XHB/&#10;b7zx81psik5HLvtiLgvZP6kszVogF+qcRraBO5Ikt+yjSNjyKz57uSPaXMyN2LvRY/w0zJL+SV+1&#10;qoYwk2MnwZTMkQt1MTzzKB/JlxuxB0M2Ylvhuic/xrerYsTeASnso7nxlJ6EhB2L8f3YJ/HwtY1Q&#10;rnhZVGnRHp2fl8Xh8n04nJ6FNPFT/vDcsSzR/fAazJr4PJ6681JUOfMclKp0CVq2fxrDv5wlk3Tp&#10;P2SQUjMwD81JFrQZhxG3dzomPnWj3Yi9Djd0+hRT5m5HjCxstI0LZ252MuJkgT371fvQukUjVK3W&#10;Gq3sRuwh/tOOcq1g5qGvQZF+Lz1xDzbPn4T3B92KK+tURfWq56HBBVfhzttb4eLq5VCxZjNUu3sQ&#10;3pizAVviUuxGLMVI3WclI37Pciz5/Gl0vfZ81K1QDSXrtcT1T4zD2B8WY/neOCTL2sNsUpjMmc6U&#10;kO2JZyHRh+/7PpYbj7Qja7Hw06EYeG1t1C1bAVXbPIFHPpqDfZl8bzWlsJZtuhOS8EifkxG/E9t/&#10;H4bn2jbEZQ2boe6DI/HOvO3YIYsi7aqFk+Pe3qVf4bNnO6BZ1Ya45JZnMPCtH7F2xXcY0+dRdH7s&#10;OTw+/g+sPZimr0LiAptP9qcn7MDiSYO9jdgW1w3DqIkrdSPW/RNZX01wZB1mjm6P+69qjEq1W6Hu&#10;zW9hyvK9OMwBVSqGfazxXbZB44sOjHfgSZuImk8OtJkE8tZsnG3EL0M74ZEWtVH9vItwwys/4LuN&#10;h0U6OaRPkZE55fBqrP9pJHq0ao6m59+Fm7q9iamL1mH25OEY0v1R3Prgsxgz+4D4Y6rw09KUn4W4&#10;dd/jy+HtcYFuxN6Gux+fih82JEq/z36XPMLJp2L3LsWv7z6Frq2boNxZ56JyQxkneo3E67/KGHng&#10;KBIz+EOoVFjAk5bL3PDEp0+PZSch9eAmLP3qfYx+9G5cW62MtK1q+s+jh8f8hMVH0pHAJ1VpCGmH&#10;wEFsm/GOvpqgfvmyqNy8K7qNnoHlsccC/6CxGTIJQV/6MxNZmUcQte5X/DCuO+64sDaqli6H0tWb&#10;46J7nsTrP67BRumzjkk98V/5Oi9jOfkjb0fXY9Hng9Dv5vNR7KxKqNW0N/q/Ph/rpZ/IPiZLXJYj&#10;Ix6pMl+YOLATbmvRGNVrtUCjO1/GW79txPbYTNGD/SmVoobGhj5RSZlnpcRi+4Lv8Gn/u9CiciVU&#10;rNwUF93eH8//uAfbD0udS2HoPayjfQs+1nfE1q9YHpWrP4Duw2di3n7xLHEt875DawMlYxMGqU/p&#10;LQ/UKVuQhdxMGa83/4FPnnsQbZtXQ+Fz6uDiDkPwwuSFWBHN91NK3rZNGqKx2a/b/lfk8Yn+mG1/&#10;6LuLb7u4PipWa4HarYZhwrRt2BUvPhksshJTMlAlUAgDLVH2UemzdmPtrE/waq/rcEG1SqhcrSFa&#10;tHsY/T6ahl9lrrb/aLboZSU4EYTOqYy2arH4Pdi18Gt8OeIxdLyoAepUqIBy9VviqoffwcSFUYhK&#10;Fstqp0l+bsSuwNpJ/XQjtnqllmjR6hW8v/iw9iXm/enMTLMQyAWfzs1IxL5VP+OrV7qgbcPyqFm5&#10;Puo3vwI33nYtrqldGlUq1UDlVo+g/YSNWHFAxmsVwQPrgD4u1+EUEkT93EbsNPz2wn24oWkVVK9w&#10;Fa64aSwmyti1OzlLvIPaSVvJzUHSzjmY9n5fuxF7Ha5t/xo+nr8Lsak52lebOQT7ObGSiM+VMH7b&#10;aPfSb2RsfAA3N5K1SJkqaHzllbju+stwQ/ViKFWhLmrcNgiPfbJa5qD0C6MmrXIMKdg+/Q283q0V&#10;alerhcp3D8FTXy7G7qOZMoZIaSUT1/+5V64oaeVJO8pMlf5gB9b/8iaGPdIaV9StjDPPrYh6rXti&#10;yGdzsfZwjszjKYMLIr6/OQY7Zo1Cr/uuRY0qLVC9UVdZO6zCuhi+CoO50O+1Uei9ycfBZE1iPdBP&#10;jI3pO2Yjlv+IUx1lvI6a/xFe6XkzqpevhaoNHkDvN3/HQqlHytL5FJ3BIwoPZOBIgynU5eU4GSb5&#10;ehux7VGNG7F1b8f9gybh930ZSBP7UR/90WWtO6Yk8UydKUMuRazOW8QH1A8cMU8Zy7hWTN02E9+O&#10;7IkrqlVFtepX4Tbvx7qE38nRctF0Usc5MianHsTOhRPxdr/2uO68mji3XHU0bilzj+uvwZXNqqLo&#10;WU31idixX2/EQf5ANBfikuWxY5kyvz+ANb+Mw9MP3oQzz6qH5tc9g3FfrsSeDPED7UM4cvGaSXwf&#10;oRpU5lhmAhL2LsfyL8fhqfZXoVn1ijirWH00uJ+/2bJS2mWq5EPd6VcZMg5vxdZvX0Hflk3QqFI9&#10;VL2rH0bMXIn1sUcl3pZNczBFDSEJMO3RwAvUCHfKFBdJwLHEXVg9ZQQe1x/r4kbsULym74jl7Mmx&#10;044mP75+MVv6+cNbl8k41AsPtmqBOtXqonyLq9C2TUtcfkEdVCxbHUXLdUB//ljXHpmHSRNlPVhh&#10;epOnv5Dr7AyRu3MWvhwg88fLm6DCFR1w3ZjFmL1b5syqBSlviVU/DT8ReZnrXT7lb8Tm079CgYYX&#10;uFQo8YKNlx0m/7OehYyE/diz6BMMu78tLq9eDaUq18Hld/TF0PHfYfqSLYg6eASJKXyhNjchKUOI&#10;A16WDL5Jh3Fw9xYs+vkjjBvQHlfVKY9yFZrikjufwugfV2P7ERmIdIyQAUY3Yhfhl1e7ofPF3Ii9&#10;BK0f+wgfz9r7j2/EHj2wDvM/5491VUK1qhfgqvtexGvfr0dMhpSDnb7mI3bQTHjtZPBjg+RMYp65&#10;MmHjkMMNIN1U5iRIRobMo4exd910WSC2R7uLZBJbqhoq1LgKt3Z5DqM+/wVz1m5HdEw8jqbyK3Rc&#10;EBm5f8pkKyM1CbHR27Fl6Qx8/dZI9L37ZjQrWwY1azfFNR37Y+TPa8V+3MyRnLkRyzE7wkbslfwK&#10;zE6Z5PGJWBXOcqQj/fC6wEbstbi+y1v4YM7Of3Ajdg3mfTQIHfSJ2OBGrJ3kyIeDM/9byx+FO7j8&#10;G3zwbEdcK4N/ybOLolrja3Dzo0Px+sTf8cdKmfQfiEdKmpn4u5ewc5BOT0vCkeit2LhYFmMTRqB/&#10;h5twceP6qFD7Ilx4z0t446dV+nXUXNpJbLpj4SS8PeguNCtfHlVrXI9bur6ND2fvw6GsXJlEUzgN&#10;aRawtmRKumDm5CI7BblHNmH2R0Px5M0tUOXskijZ9HZ0eHEKflkfZ957x1kBofYijDROj80VN2KX&#10;2Y3Y8+xG7Nd/fyO2bDFUKedvxO5JTteJnaZXzxQ7xW3F5j8+wvCHbsXVDWXxULUWql16Bx4YPA7v&#10;fj0LS9fvRkx8MlLSZSIsixL9rzW1cL54cDe2rZuPXz9/HS89di+urlUOlUqXR7WmN6Ld4+9gytLd&#10;2BufoeaTkqu7ZKbuw57Vk8xGbG23Efs7Fu+JPc5GLG0nfYf4cfT66fhp7OO46+ImsvipgtIVKqJ+&#10;paIoffYZKFr3ajTqzo3YGERLB8K0jijtVDdik6OWYslnz6BL3eJo1PxqXN/vbbsR60sU9Xi0YMns&#10;pWVwMgNBciF5Zach4+AmzPlkBPrd1VIm4CVQuur5uLDNo+gzcgK+n7cca3bsE5vLpEy/Qsy6lbrS&#10;p5mykHY0AQf3bsaaRT/hqzeHoPc9N+KSOjVw7rmlUf3iu/DocPpbLFJk0aT/OKIe9M+MOGz77QOM&#10;143YIqjSqisee3cGVkq7O/FGLIPTkHp4AzZPm4BXHmiHK2tVQilubJx/LR55+Qv8uGQ/4lLpUdI+&#10;JC+VQ1FM7zmnkW3gjiTJTTdif8NnfCL24qY4rfw9+kSsvxFLQf/pRuxvIRux1z/5Eb5bdQgHjopM&#10;0Y971rQTF9gJ+zZgoSwCBrVvhYtrV0GJyhfiui6j8QYn3YelTxZ7caNEn46kX+Ycxq7lX+PzF7vJ&#10;orwOKpSohpotbsI9g1/Ftyv2Ym8iNxudhkZHtxH7echG7CeYMncbYrJk4i96k/OUN2KFlF98jL9c&#10;nCt9beyeJVgw9Tk8cfMlaCaLsFIly6N6rSqoUPQsFK3aFNXveQbj52yUhUSKLuGM5cRHOb4nReHg&#10;yil4vXd73NCsvrSzKqh66W2488mXMOazHzBz+SZsizqAuGT+MrTZuNG07Fe4mZ2ZjpTEBByK2o0t&#10;a+Zhzo8y1ve9H7c1qogKpaqglvRJj8tie39amnkdj019cmJFSb8VvxPbvI3Y872N2J1x0k7IQtbc&#10;VMTtmIcZ7w/ALU3PwwUtO+G+J17BxE9Ho0/nh9FtwBsY+f1GRB+Vvkw3ADlmcyN2JxZ5T8TWOv5G&#10;7OG1mDayPdq3bIgqta9A49tew5fLdoE/1sWKkZrQUlEbrc8AGO/gLjmG8dsZXHi7jdhjfFdz8gb8&#10;HNiIvfGVH8M2YmX2krIH+1dMxJiHr8cV59+Iy9r1wQsTJuOdoT3Q49GeeGDgB/h1ZzoO8x+0bKfy&#10;4aYcN2L1x7rybMSyTm2diI//mbofG+d8ivED2+PqOpVQoVxN1JHx6e5+w/De1JmYv2ob9hzkWMyN&#10;yGA5jyErPRUJMfuwa6MsFL95D6Me74TbmjdGpbOKoXLdS9G663CM+3E99mfmmicHWYG6EXsY22a8&#10;h9e73IT65cvZjdjpWBFr3nnJj2QgEGISQtJy3sMNzBQZjzfPfBfDutyClvWqokyJ8ihzXis8LH3W&#10;90ujEZsi9a11ZGE3YhfqRmxzFD+rEmo3fRL9X5uP9Xwiln2w9MXc6Ite8Alean8dLq3bENWatEPb&#10;QV/ih9UHZT5ldNINO57tx5GWTWTwnYNHtizEnLf74m5ZkNcoXx01L7oLHUbPxpwtMUjMZK2K/aUt&#10;RnEjtk9bNKhcTvysPXoM+wXz9/A1GZQn0mlnj2y+cvIhciRfs6CXEudIfx4tvvvhEHS/pQXKnFUK&#10;lc5vjVsefwVvfTMPy7fsQtThOCSnmX9qqEyOQWKfnMwUpMTFYOf6hTLmj0b/my/FBbVqoErD69Dq&#10;0Y/w/ZK9OJhsNkxDiQEUxrMqxUBLLIiUR/q6A9sW4PcJffHQdReicbVqUl4ZG+/rjUFvTcWP89dg&#10;x37pN5PTkC7zMtVNxbK/kfaYeAQH923Hylnf4OPhvfHoTc1wXumSqFClPpq2fgRPvDYby3aJb8ui&#10;wdmM9W6eiA1uxI7A+4uljPZVYdoG+Ec1Wa9q+Fykx2zBul/extD7L8eltaqhUrmKqCTjRdXiMhcp&#10;KddXd0L7D/+ZjdhfX7gP14dsxB46zkZsH31HrD4RG7IRSz6OoXYjVvJSSGjqoTVYOGUkhtx9Bc4r&#10;XwwV+ZqBqhVQ89zTcEZJscnNT6P7J6sQmxW6EfsnjmLbtDcwrstVqF1Fxry7B2LwFwuwJ0n8JHwj&#10;lnMQY0DxI1lrxR1E1KaVWPTjJLz1dEfcIuugKuUqoHitS9G2t+j9xybslyWBmbP5G7HbZ45Az3uv&#10;Rs2qzVHv/C545ctlWHcwRarD9LYmD+P/evAg95ZYD/xwPs6n1dk2OJZzHcR+90/xrb26EXuLvpqg&#10;aoP70Xv8b1gYbb+158riEYUHMnCkwXJQXsNvOBkmduGrCVZ9i49evBdVy1ZCrQa34aFnPsP0vSlI&#10;k36EttaNWLUBU5J4Dp1jqT9xNGDfJIm8DWXpt/lPn6PbZuAb3Yit5m3EfrbysPDpItvIscTy60ND&#10;0tbToldi7mfD0e/OlqhRtjjKVayOilX4g3HFcHqRBvqO2LFfbcDBrOzARmwWMlMOYM3Pr2Fgx5tw&#10;TtG6uPD6gXhtyiLdoDdlMd6jeuqH9uR6T3SVvmX3xqWY9fW7eKXHnWjVtIaMS1VR7rw2uOulr/D1&#10;8j2I4zcUaT/aRvRM4asUvpX59JVN0KSy9KV3Po5Xfl+EDYcTtXg88MQaCBTVEHWgTrZOLbuC7UOv&#10;+RhWTixyE3diVchG7HN47Ye1Mn/iWEU+d7RX/KdddqbMJw5i86wJGN1TytOkLs4qI2vMahVQQWxa&#10;7NyKKFbu/r+9EfvF02YjtmLEjVi2vUA6IWNv44vHJy9zvcun/I3YfPpX6GQNj+FsvLZhS0eQk56I&#10;+F1z8fWIJ9HpyqaoUPxclKvWHFff+ij6DxuPqT/OwMJVG7Bl115E7Y9G9AHB/j3YvX0D1i35A79M&#10;+RDD+3XGrbKIKVmsKMo3aieT+rfxzfKd+p9v8w4wLupSkBS1GL/oqwmqysTgQtzU/QN8PGsPkmXl&#10;Er4RG0qmQ3LIS6ZT4rKEG7HJ+9dg/qcv4PGW5VCzejO0vK0fXp4gE/8d27Eneh8OHjigOBB9EAd4&#10;Jg5Gy9nBxgv279+PqH1R2J/Ap0X4n10OqDIJkrz4tcajhzdh+bey2O94Iy6sWQnnnlECVetfihvu&#10;74lBr03At7/OxbK1W7Bt937s3Wdk7tuzC5vXLMVsmby8PXwAHr69NZrWbIDi59bA+de1x5NjP8PM&#10;LYcRK/lxeaZfPeF4JZ321lmf6Y91XWg3YvmO2Jk74hEnvGpq6ez5Xra0I+ux6Mvh6HsbN2Jb4YYu&#10;4/HB7B1IkurPsxGrPhFxeBNyVpd4e+KGS1r8Wsz9aDDaX9sc55aqgTrX9cXLXy3FmkNpnhgzWJhJ&#10;RPqB9Zj75at4qtO1aFS6KEoVk0GswWW48b5eeGb0R5j6iywc1skCPOqA8bNosXnUDmxdvwx/fP85&#10;3nmxH7rccjWa16uN8jWboHar+9FzzPeYuV4WYhmccGQhO24XFk8ehoF3X4ryRSuiWvOO6Dr8e8ze&#10;maJfEdIfiuCkRgfq0LKaUsrxWCb+TI/BphkfYGyPdmhathjOqdAcLR8ahtd+3qTvVsyQyaIZUGkz&#10;kimptiqRjT/FLw4sw4JxnfUdsRGfiCUfzySTudafThr0JgNHdy/WVxN0KFcClcvXR53b+qDXl6uw&#10;kz+iQD6VwcmD6JPJdrwM098fgSduuwzNa5RGsRIVUbfF9bjrkacwfPxn+HXuUqzatA3b90ZhX3Q0&#10;Dh6kL+7ApjWL8cfPU/DhuOfR64FbcGnDWjj39DNQstYFuPKBARg+aT5WRx1Fkr7oUzImySkzNQq7&#10;V03CJ09ejgvrNEWNRg/hkSG/YvHuw/bVBFTS2JpHtk9T6nSkxm3D1jkTMaLL7bi8XhWcXaQgzihs&#10;fpn6zNpXoUl3WQxulHZof1jL5mplObsHyeTj+Pie3sSoZVj42bN4tF4JNGp+FW7oJ/3Z6gSZAIZ6&#10;vzk6+BQMNQjkywlk+mHsXfkLpozpi7uk76xWpizKV6qD5q1uRbfBI/HGZ99h2oKV2LrT2Huf+PS+&#10;fTuwf882rFu+AL989SlefakfHmxzOZrUqIaSJaqgRPVL0K77cLzz01JsjZV6FofwtOIiOjMOW3/7&#10;AG90ug6NipyOqtc9jO7v/Y5V+moCLs5ER1tHnj8Z5YUkfcZhJIpfzXzrBXS94QLUFv8+XRZpl9zx&#10;DIZ/vhjrDplNKrMcoiyb1talFaTkogxJrehG7O/49OXOaHNJc5xeoT16vTEdf+yQSSVdR7lpe8o2&#10;d6EyghQMFV7J37wj9nd8OITviK2NcvWuxg1PTsAPq8RPkrNlvSLjiDQHbnanxe7AtrlT8Wqv23BN&#10;4xqoXLkB6l7TC4M+nIG50rcm6xPiRq7XlsVnjh5cj5U/f4hXHr4Hl9SoJAuWWmh004N4asIszN12&#10;GAmyiDUeyAl/rnk1wd4Z+Oypm9BGdCpW6nrc2OkjTJ6zGYcyA191E9vE2lcTmI3Ym9DqDvOO2IOZ&#10;xsNVDcvvcuHiNT05ClFrfsLnL3bGnRfVQdnTC6NAoSIoXKgQilRqhmp3DcWbszfpU5Khnm3qJCt2&#10;A/6YNA5Pd2yL5rXLomTZiqjV5DJcf/cjePzl1/HRV79g7tK12Lx7H/ZI37vvwH4Z5/di/75d2LFl&#10;HVYunIvfvpqMd4c/i94P34ebLmqK2qXKoFSlxrio8/N48buliElJk8WH9RdLvAzc+qSB5M2WcWQX&#10;tk4bhqHt+GqC5qj74Ci8O3crdvF9bSqOPpeDlJjNWPvzWxjY7kJcduG1uPSG9nji8Udx3z3d0O+V&#10;ifhi+T4kS6fo3lvP8SAtcTcW8h2xt1+AImfUxoXXDsPosI1YfUdszCr8OuIB3Ht5fVSt2RxN2zyH&#10;939eiHV79sk4dFDnPG5eEG3nBd4cQsP3e/EHDhxE1KHDiOavbouvuH945eakIjNpHX4a2gkPX1hb&#10;vwXQ+pUf8P2GGN381rpiabPjpH3Oxk/DH8ZdV7RCi4va4u4efdDtzjvwYJdB6PfedGxPykUau1fy&#10;s8aPZSN23Y+YMty9muA2+2qCOH01gdmIJclR5mFxe5dj3pfj8My916NFNemzypVHzWZX4OYOvfH8&#10;mE/w1a/zsXz9VuyNoh9ImaOlfDLn275hJRZO/x6T3h6Gvg/fimuaNUCVkhVwVqk6uPT2bhjy3g+Y&#10;uzlWv3liWjgrg7ONBGyd/iFe69IG9cqXRdULuqD7GOmzYmUs5SYPHd85P5PorUsvstJjkbB7IaZN&#10;eAmP3dQC9UqdiyLnVsXFdz+LlycvxeqD/KeKSUMB/Op+VsoGLPj8GfRtdwFKnl0ZdZs8jqfGzcW6&#10;ZPoINy6ykLRnFZZ9Ohidr2qE2tWaos6Vj+GpSSuwYl+SfpVamESW0YHXjpgPnzhTOiZ1cWgbNk97&#10;E4NvvxBNKpdHqWoX4/JH3sbHc7dgdyKf8hP+nGzsmf8R3uzXBg2rlkfl2jej84AP8cPCbdivfuNg&#10;5qQHxZ8Ic00fPIj9B2MQfSgJKfoVdZlZHctCVuIerJ/5CV7vfx8uq1ZK2nY11Gx+LW6XMX/ke5Pw&#10;zXSpy3VbpC5FRrTU5f59iNq7Hbu3rMKqOb9g8luv4MkHb8OFVSqgiswxGl8j44n02Yu2xejvO7j+&#10;xFgj9Eop7JJ1xpE+LWEPdi6ejLcHdcZdFzdCzZJlcE7l83BZa2m3z47Gp99Ow5xl67Bp+x7s22/a&#10;UfT+vdi5dR1WLZqBn794H8MGdMOd116I2uWK4exzy6HWpbfgvkFvYdLcvTgodmVOLl/WUUqUlGlS&#10;f9ztXk3QajjeX3RA+hI+mWxnH0ZJAx0c5SxroLitC/HLO33R+erG0redg0KnFcFphQqjcNEKqHz1&#10;g2j/kYwL/LEuyUdbtF0D6LUiQCG39BOZEyNeN2J/eeE++47Yq9CSG7ErD+hGLP+twn+o60bsrjn4&#10;/f0+uK1FDZQp2grXtn/VbsTK6kbHZuuT2kaYnfkg6zD2r5mGb0b1xp3NK6NKqTNx2mmFcaaMFYWK&#10;VkONdk+hxyd8Ryx/+cOQmbVK+/z9Dbz66FWoW6kc6tzcHX3e/RZLNu8SXxG/0frZr/4YfSBKzvuk&#10;P5Axafd2rJz7O75+/1U837Mj2lzUEFXLlEPxio1wXuvuePbj6ZgnfpTEMZn6MVfp8zOTY7B1xsvo&#10;fndL1KraGA2adcCz7/2MP1ZtxcGofdIe2AYOSj62TcjcyYPXz/p9cNS+Q9gfk4B4aRf8xyrz0n+C&#10;if/umfcxXul1O2pUqItqfCL2jV+xYP9RU3bWJe1oydjSUfiVizX85k6OlJGVhX0rv8WHz9+DKqUr&#10;oHa9G3F/73GYunQLduyUOXY0267oKvDXnCyH9KtaLrnf74dzrrgzKgaHk1KRxn9UUEdZlyRtnYGv&#10;XumBK6pXR7XqV+P2vh/g8xWBVxNYYjdILTWE81SZN+1d/gMmDe+KmxuVQ4Vzz0IR8YkzTjsdhQrV&#10;xRW3vIixX67HgexM+2oC+ZPxM/NoNNb8JGvbTjegaIlaaH5VL7z45nfiF9u9cZC671f/oP7RMmfY&#10;jT3bN2D57N8w+d0xeLpbe1zdqBrKliot64kLcdG9AzH6W2mnUYn6cJeqSH1zMmQc3opN3w5H/6v4&#10;jtgaqNGmI4Z89i3mrN2kebGumS/7Sy9/C9NXil+Kf9Ku+6MPSX93BDGxybJul/aVK7X1p9mIzU4S&#10;v506XDdiK5WugwvueB6v/bAeW+NkULX6GOsZ6FgkdZCblYKEPcvx+3vPotctl6BC0dNxurSvQjIP&#10;O/2MCiheVuaJ4+dg8Z6jgVcTWKgc+pve2HDpwzPicGTnbEwe2BptL2uKypffj+vHLMGc3fGySqIn&#10;k5F6Gb9zxHATF4lUeBjyiZS/EZtP/wIdv+GZEBcXaNS5mchNjcK2WR9jfJ+7cVktWaideQ6KlqmC&#10;mhe0RNv7uqDHU0MxdNgrGDlqJEaN5nkYhr8wGEN7d0Hn267H5fWroUKxc1GwTHVcIJPjFz+bh40y&#10;MCZKp87nAfi0B79mmRi1FL+81gMPX1YVZ5S6AK27v4dPZu1CMicGopbZRAjtcMLJlcDBkOmUOP3n&#10;u7hSotdg0WfP48kryqBSuRqo2bQtbu00AINHjsTI0WPx6qgxGDtyFMaMHIsxcj1mzGiMGSv3YxxG&#10;4lXB6NGjMErux73+Oj78ZTEW74xFHNcVmjMnFWnSkcYgcddi/PT2YPS8+SLULnEGzjnjXJxTpQ5q&#10;XXkjbu3QHU88/SKeHz4Wr4yUfCWvkS+/gGf790KP+9vh2ha1Ua1MKZx5bnVUOO8uPPDsB5gyfyOO&#10;HM3RzQt9nkImfayyP7kJ88fnGP/wtbhA7F2i0W1oNXAiZu+Ik0kzN2GoGicimUiL3YiFX49A3zua&#10;oVylq3BD19cxYfY2/bEubg+YIZDERLQ5YSyqYgQuxHT4VMCc+DXe1Pi1mPPRM+hw3QUoyo3Ya3rj&#10;pS9lUXTIfL1IiRfc+MyVATAzGQe3zsevHz6LR2SgbVC6OM4+oyjOLlsHjS5vh1se7IleT7+A50eM&#10;wSujpU7Ez0YNew7PD3gcXe9pi+ub1UOVs87AWcUqoeLFd+CWp9/F18uisDeePzKUg4zsFCTvWYTv&#10;hnXFAxfWxVlF66Jem0F4YdIi7EqRxSiriwOhlkqueeJEXCfjZsCj2jzmyoAds2kavhr1GFo3KIsS&#10;58rk6ipZoLz+O9bHJCHJPn1sUjCRXAlUMgX/eRTJ0csw//VH0OGaRqh1SRuc3+8L/LplP2IzzFNy&#10;RgGb3pLJ31zxl0aTxa/mv/cM7q9QCpW4EXtrbzw+dRW2JWdAXyupMlgw1n0OslMTkLB1Ab4b+zi6&#10;3XAeap9bBGefXhJlKjdEs5ZtcU+33ugz9EW88Ir49ejReHWstIfhz+HZAT3Q/YGb0faKJqhdqRRO&#10;P/NsnFa6Ghrf3hO935HF9dYYxKXya1/0Gus5kn9GShR2reATsS1xUZ1mqMV3xD7zExbvOiSTbzW4&#10;wKWhjc0Vn+DKyYpH0qGNmPPxi3j85ktQu/gZKFSgAAoULoyz6rVCs56f4MdN+xGTxjclsV07otX9&#10;O59MbRAkTrri963A/M+fQ5cGJdG4eUvc2Pd1fLE6HnHcxbDk+A3lvTMhPLJemc7y0Pa5yUiP34Yt&#10;i77GhCGP4daL6qJKybOkLZdE5UZX44qbH8QDPfpj0EvSX45m3yMYOUz8eigGPtEND95+E644vz7K&#10;ysT4jDPLoFSNlrjsnucw7tvFWL0vTn8cjlNsllbLLGU6lhWLzb99gNc6Xo+GRc5CtRsfRI8Pfsbq&#10;A2nIzOVTOmJh9QsvoT1Iv8AnzI5Jn5V2CLGrfsd7T3fAjY2r4KwiJVG6zq1o/8xH+H5dFNKy2R/n&#10;io9bOUrWBq78lsydla/viJ2OT15+BK0vaYEzK96PJ2RRz/6JfZmRxqPd5I0gyyGc6ErckDmwcTo+&#10;HHKv3Yi9Cjc9+T5+WrUPMUf5DQ/hkXxyZLIdvXEafh73JO5uXgHVK8iitPntuG3QN/h29V5ES/s5&#10;JgOOeYrO+I0+4SGLD37dN37PGqyYMh5PtGuB8yqXQdHKzdCi00h9fcPWw2I/Pql6jK8dkDYnOsXt&#10;nYVPnmqD1ufVRfFS16N1pwmYMmcjDmVyAW7Kk5N9VCbc/LGu9mh9YSNUrX4Trr7jffy4MVb4uKg3&#10;bcSRllfO+o2CnBSkJe3DFlksD+t0NVpUOAcFCpyGgkWKoGCV5qgiC4k3Zm3GNn4zIGg8GkT0RM5R&#10;xGxbIn3vS3ji9hZoXP4sGePPwjmlKqNs88tx3e2d0fXJZ/GsjFEjRr+KkWNHY/TYV6QPHoYXn30K&#10;/Xo8hAdvvRGt6tdF1eIlcM5pxVGseB2c1/IedB45EV+s2KNfwWRXqorrhSm3q2UNcRd6w/4gB6kJ&#10;u7Fl2ggMadcElzS8QJ+IfW/OZt08oSzykDMj+RD2Lf8Jk/q006eta9ZpjIsuvQqtbumF59/7AYuj&#10;jug/SZ0VufGVlrAX8ycNxZNS5tPOqoOLrn0Joz9fjp1pGXZhJozShtNiVuC3kZ3RoWUDVKxQExUa&#10;3YkHnxyC50e9Kv3ka9pXjhaM0TPnCxzHDThfGC3tWjGK12Px2oefYfKshVgjbTI1k193lLbBd8R6&#10;G7F1ULPhhWg78jv8uP6gea+hcKlZ+G2W+C3Y8vXL6HfrNbioQSM0uexKXN7kGtzdYxTGTtuIFBlD&#10;cvVpPrEM+yRx+sNrf8akEQ/g/HrFUbHcrbin50R8v/YIUrL4VKOVzwL/KWkzDuPwtoWY+95L6H1j&#10;MzSvcLbMWc4Rf2iA8y+/HXc89CR6DXwOI0aMxegxYzFq1AiMGfE8Xnj6cTz+0J247ZoLUKfiuSh2&#10;1tk4WxayVa+6H71em4Tf1uxEfLqUVVTSrLQ2+ELBFGyd/inGdWmLuuVLozrfETj2V6yJ5Y/gkZll&#10;MaW3RvCI39jg642yUg8hZu10TBjYAW0alUeRIueiVMM7cM/QT/Hlmigk8clfyY5lzD2WgcyUjdL3&#10;P4t+7S5E6XMqo37Tnhjw6mysTeQTsVL3mQmIWv4jJg64DVfWL49y1S6TuesIfLLyIPbEp4l/8CvC&#10;1N8nyg5TT2z/J7JTDuPQlmn4rP+tuPa8iihasrp5nc/keVi6L0FYRI6Mh3sWfIg3+t2E+jLGFivf&#10;HJff9CieGCTz6VdlTih+NFL8a9QomZPKmfPEsTL/HCNz7lclbPTYVzFm/Ht4+8M/sHL9EfC37LRl&#10;5Jh/wM6bNAoDbjsf51UqjbPPLobi5Wqh+TV34s7OT6L3wBcx4pWxMm8fIxiFV0a8hBFD++Cprnfj&#10;9qtaoG7Zcjj3tBKoXv9G3N7zNXywcDt2xx/Vd47Tb0gsd56yhxF5OUJqb5adjIwjm7Hm1/fw6mN3&#10;oXWdqji3yGk465zSqNHwElx/1yN4tPczGPKilF/a1CgpL9vQsOcHYmCvjuh0a0tcUK8SyhQ9R+Yj&#10;Mj41vArtnhyDN39Zi93JuUjP4dN0HB2tb0s9HN2zGismP4W7rqmJmvyxrlYv4/2F+7Cb3xQQP+PM&#10;2C+EXIjfHeM/1QXZyYdxZMN3eLfPHbjxvAo4vWAh6V/PRBGZB1W9rhPu+3AVVkTH61yT/ZHtnY0c&#10;X6hPLpi+LW3gTyQgZvN0/PxCe1zTpAqqVrwKV7Yeg0kr9mNPcqaM87S1lOlYLhJ2zcVvuhFbXcp/&#10;Fa5rPwYfz+c7YnMhbq65mix5YB8g47X08xzfM6XP4+scxj16HS6pVQZnFC6EQqediUIyR695S390&#10;/2QposV2/KUCQ2x/Mdg+/W283vV6NKhQQsaE69Cq45MYNEzm4q+8jlGybhkjdTNW10Qj5Cxjg6wB&#10;R7wk85iendDhxkvRokYZ6UNk7lO0Fmpd3AEPvPQFpm3gj0Ly4RWrLm0mumaJrbfPGo6e916JquWl&#10;v618Cdp06o/+z4lszpGkDx0j/Q77V9PvSjuw0DXZKPEV8eOx0jbGynnM6+9hwtTp+GNNDI7YH6Fk&#10;J/RnZjZ2z/sUw3vdiRqV6qPaeffjydd/wfx9yaqN6aScHYyO/p1ft36YId4zVv2APpSVg/2rv8fH&#10;L94na7mK+uOtLa5tj0eGDMfwEW/I+MH2O0rm27Qj2zfPUgZp8xxbRtH/2cZZLrke/eobGP3mp/h5&#10;7gZsOyBzTPZXUk9J22bhy5G9cHn1Gqhe/Src2fd98R9uxLLFOT05DlMzoyWfUJXJNlIPb8KG39/E&#10;qPsuQvNKxXFaAfHvgmejQJEGaHnbSxj31Toc4Gvk9B9PLFYWslIOYt1Pr2Hgg9fi9LPKoVLtNrj1&#10;/r4YMtysjekT7J9GyVpaxwkpy8hXXsYrLwxEv0fb445rLkHj6hVx9mmFcUaZWmhwU2f0GP8jlm5L&#10;QoL4svtmmy7Bcvi7Jtux6TtZs7ZshobFy6FE05Zo07U3nnpumNqM/qB5WJtxHDZgf0l9xC/HjFDd&#10;Xhn5Bsa++ik++3ouFm0/iIQUGQf19UqJSE/ejuVfDEevm69AZRm/WtzxAt74UWwdZ/p74xLGfrq2&#10;UjvSp6SNydp37+Jv8OkzD+Da2qVQ/ExpW4XPFPtUQ/HSD6H/639g0e4kHdMpQccMFchCWpCse+Vk&#10;xCNW2vvEQW3R5vJmqHJZB9wwejHm7o6TXoPzU+rEfo5nm1aJ18F7Ry48EvIpfyM2n/4litzoQpsj&#10;Owc5KqSTkUXC0agVmP/VGxjY+XZc1bguKpUrjaKlSqNclVqoWe88NGzUGM2aNsH5zZqhadNmaNzo&#10;PDSoXUMGuPKoXK4satQ+Dxff+hD6jvsevyyPQoIMglmSgfmqAL9ynoaEvYv11QSPXFIZZ5a6CDf1&#10;mICP/9iNpJwcZAqvGT6MhqHkh/EqCEdMzW0L/lBSxsE1WD7pJfS9sgwqlSiNc4pXR8UazdCgRQs0&#10;aXY+mjVugqaCZk2aS1nOFzRFk6aN0aSJj2Z6Fr5mTXHx5S1x25B3MGH2RkQluSkMp5xc/KcjJ+0w&#10;di77BVPGDULHdlfivGqVUKxkSZxdrjwqVauD2vUaoWFj2o15ie0aN0aDenVRS/jKFC+GsuWqo+FF&#10;7dCxz5t47+cVWL0/AVnSkfMrLdws4ECr/XDGIZnAfIJ3Ol+Hi4qejeINZRHx9ERM3x6rv3rsFsKc&#10;0KUd4ddyh6Hv7Y1RpvLVuKHreHz4xw4kiRx+vYri1AF0RHAwJVMxAj+EJFc28JhMsvlqgrkfDkL7&#10;a5rj3JI1UPfafnj5a9E9JsPqYZPQvzgpOpatX5Pdu+ZXfDlmCLrcch0a8wcmzjwbJctUEDvJBK5e&#10;Q5zXyNi8WbMmaCI+dl7d2qhdraoMmDIwn1saDS+5ER36j8ZbPy/H5rh0JOt/jDORmXYAUQsnYWyX&#10;m3F5jRo4o+zluObxt/Hh3C1IEEPK/FZ0CfgXleSkwz7x4mKMF2Yh5cBaLJzyCnq3Pg81SpRE+brX&#10;4sYe42VxG439OnEmp/BygGZ6kS1VJpc82HfE8onYq+qj5kU3oVm/L/HbtmjEycKcXxvihDSgjZIG&#10;2zj+KnLyniWY//4z6FC2uG7E1r6tL3p9sQZbj2bajVim5mJCvISQyUxO6gHskInC5NF98XDblmhS&#10;sxbKlS6PEjJBrFSrLmqf1xCNGjeVdmz8vnEjsXm92qhTvTIqlCqO0mXLo+p5LXDDvd3Q7/Wp+GrJ&#10;VuxPEftK4cwEj3prtvbVBJPxSe8rcGHtpqjZsJNMPn/GEn1HrLGpaSe+J6nKtNuxTGSlH8aORVP1&#10;h5RuaV4DJc8oiNOKFMKZdVuhcffP8d2GAziUmi75shV4EuTjy/OJ+olkgZpQlhpJ+5dj0cRn8Vj9&#10;4mhyQUvc8NR4TF3rXk3A9M7+5trp6e4UwQspvyNTT9LmshOReGAj1v0+BW8M6Y57rr8UdSpXlD6n&#10;AspUlAlz7fqo11Bszv5F/LqJ9KGNGzVAvdo1UaNiJVQqVQ6lylSS9n897u7yHEZ/OhdLdh5GbLos&#10;zSQP80QdFaCfpSGX/4z5dQLGd7wBjQqfg8o3dES393+SRWKqLJzpW8YXrZLmpLD+yvrLSUX2kY2Y&#10;P3Uknrn/BjQtXRHFSzTCxbd0x/Of/ooNhzL0aT6Pn5NRLbuVG0JGMvn4I2YJW6fpE7GtL26OIuXu&#10;R883ZmD2znj9gRZjdR6N5HAyejq4eDnbvHPSjyCaryYYchcublALZetehWsf/wDfy3hzKJkLc0kl&#10;dXJo52JM+2wEBna4EY0rVpAF2JW4uuPzGP3VWmw8JH2Xe+qDB5uPqU/RSvqpzCTxu7VSjhcewb0t&#10;G6FKuaoo2+Q2dHzmE3zJH+FKz9InrNipZKcdQfzemfisfxu0EZ2Klbpaf6zLvZqA4umTuTKBj+Wr&#10;CcbdhdYXNUDl6jeh5e0fiI8fwUHpu9WnXb3JnbEqg0RLyYfpk7b/gR9e649Hr2uGCmcVwhlFCqJA&#10;5eaocvdLeGPuTmyNy5BxVhMZKVoe+o0s4FMPYfe6Wfjx/RfQu0NrtGxcDxXKlEGRkqVQrnIt1K7T&#10;CI2k723MsZB+an21YYO6qFurGqqLHStK/1ulQk00u+Aa3N7+STw79nN8MV8WeIfFL6m+ZsoL5sk7&#10;U4uEU8sGyx/9Kgvp8buxY/oYPNe2KS5t2Ay1Or2Md+fx/ZT8dyHr03oNy79X5ihv9cFDVzdBNemn&#10;ylS/EK3ul7J/swA7EpI1D82HH/5YV/JeLJr8HPrcdiGKnM4nYl/UJ2J3ZeToE7H0wT+5EXt4JaaP&#10;6owHWtZDueIlcWaxGqhWrzHOa9ZcbCBzBJ3zNEXTJmITi6Zim2YMC9iqiYzrnDNc0u5edH75XXyz&#10;JgYxySlSf1K/uWKjlPX4+bkH0blFTVSt3xw3jPwBP2yIUds5+9B2OWkxiFsp/UnP23B9oxooX1n6&#10;inpt0GHQBExZfQDZ0te7vp8LdI5hR9b9hMkj7kezOiVRoeytuKfXJJEdj1Qtq3lClXloK+RGZcJ+&#10;HFw5Hd+Oexq9771B2lNdFDu3PEqXq4HKNWWskTkf/aGZzFdYTo7FjXScqCpzw3IoWrQ4qtc9H61u&#10;fwRPiB98tXgTdsQeFd0kC3b5VE8v+GOjSdg24yO80aW1/lhXleaP4rFRv2HlES782bewnsnvbCAH&#10;C46n+nRbThoyD2/EAhmTh9x/Hc4rXwHFyjRGi9u6Y/CnP2FtdAqO8psxkixH6j4rZSMWfT4ET7W9&#10;wPxYV+MeGPDaHGxI4bxKRocj27Diu9cx+M4WqFW+HCo1vR23Pj0Js/ceRVya1Jf6MAsTRr5qhkT/&#10;3KwEJB1ahTnv9UeXVueheokyKFbjRtz3vNhl2R7zFL0s4vcunIDX+14v+Z2DM88uj7KVGqJeowul&#10;zUm70/km/YxzUp5lHiRhTcWnzpe5Y5Pzm+OCy2/ETbcNxyc/bMCuI+wzqEg2so/GIGr1H/hW+oau&#10;d12HZvWqo3jRYihetiqqVKuHeuLLjWS+q21b5qCNxX8bNaiDejUqoXLZsihTohLq1L8cd3Z8FmM+&#10;m63vG0/iKxXYf2geplX5FLz2iaGcA2mL5diYmYykqJWYP+VNjOj+AG68uAmqVyiHkjLmlatUG3Vr&#10;N0TDhkYv1U3K3+i8Bqgv/U3NCqVQSubQ5avURZPL2+K+J1/G+G8XYvkeaa9SLTky18mVetb3zqtP&#10;/4mUqDVYNeUp3NmqmqxLLsPF1wzHhMWHsCdW5ui6qWxagEfWv7SIWTImxm7A3M9fxtP3XY1GFYrh&#10;jNNOQ8HiVVC51UNo/9FarD6YJHNnzkVYUrtB433CiAEKyZNP4v2ZjJhNM/Hr8/fh2qaVUbXClfpE&#10;7GRpz3uP6vfe5JOtbTlx91z8/kFv3N6iKsoUvRrXth+HT+bvRlyK9ONSdtrYEXPmfNL88rzIyE5C&#10;YtQqzJrwrP74Gl9RcDqfiC1eETVu7ofun67CIbGF+UYVQT+X9cv0tzC+67WoV/ZsFJX5QNkaUg9N&#10;LpC1iqyZ1C/ZF9AnCakr8adGMq85r470leWlrrgeKVMdza+8G50HvoUJM8w/0zJEWTWDHiQvaS9Z&#10;STHY/ccYPHHfVagsY9CZZ5XWb7nVa9wc52tbcPlIn6qQdqCQMPa54sPsk5pJ29D2cdmNuPWR5zDm&#10;i5XYEhOHdJkHqd1lMNwz/xMM73Wb+F0d847Y8dOwINp+a8/BkRfGg6vbQLCAB++eeUjffiw7AwfW&#10;/IjPXn4QNcpVQNFzyqBEeemzxXZNm1wkkPZr9actzRhiyqVnW6ambOeyJm3W4kpceF0HDHrjB8xc&#10;E40k/pNT+sCU7TPx7aiesr6pjqrVrsZt/T7E5ytjpf5dH0rl6EdGb2qp44OE5fIr8FtnY9q4Xnjo&#10;mvNQq9SZKFzgDBQsfJ5uxL769TpES5vSb/uxTfCfzTI/3/jrOAx+8CoUkrnmmefUlLFB2mhz+gR1&#10;p/1ZT+fj/POlrBwvJazxefVQp2ZlVJG6LVOstPTT1XD+dffgsZfel3FiF2KSpM+SNRn11Z6FfpGb&#10;gYzDO/THuvpc0RR1Tzsbp5WUNUm9Zqjb+HxjJ9a/jMVNCOkjXZiGUxeZYzc7XyBrm8aNL0XzC9ri&#10;gR4v4tM/ViI6Pl3GJrFNjsyTE/dihYwjj7czP9Z1/u1DMe6HVTp/Yr2bV/KoYmILae08U1NtK1IP&#10;UWux5ItXMfjelmhcqSTOkX7i9NOryBrrEfR/cy4W7k3WMVrrwVSJHCjOlNncsC1wTpsg88K5mDTw&#10;BrS5vBEqX94e145Zijl7OGdmmya/EWBTKoJXPgU5wpFPpPyN2Hz6lyhywwttkraDcGDnIx31wW1L&#10;MX3K23j58Y644xoZQOpXR/WqlVGcT2wVKYTTChZEkUKnoVAh6cRPOxdnFS2FSjXqodklrXDrAz0w&#10;9K0v8dPiHTJJlEUHOxHmJh0OJ2V8L1fC3iX49dVuePTiKjir1CW4qfuH+OiPXUjKzdZ3iknXZPUL&#10;Jz+UV0E40jLwP8o4iowDq7Fs0ovozY3YYkVRsOBZKCg6Fzz9TNG9MAoVKIiCBQqhUMEiEl5YUAgF&#10;ChaQMB9FeC7Irx0UwVmyOKvz0EsY/tNK7E7gf7eZITtm28PKBCotPgpblk3H528Nx2Ptb8VVMums&#10;z/dMVSyDc886Q+xWEIULMy+ReZrYs2hplK5YSxYzF+CKG+5F96fHYPJvK7F6dxzi0rmAMZI57dON&#10;WAZlRmPHzI/x3kM34mKpk+KNbkPLQZMwbWcsjmRkmQma2JGDb/rhTVjIVxPc3gSlq1yNG7u8gY9n&#10;7UCyyOEkjJpr5euVA+/N0cWYEJJc2Qj9sY74VZj74WC0v+YCFC1ZE/Wu7Y+Xv1qG1TGy8DJOZZLI&#10;tb6vSKTxVQ6ZiXuwZ+UcTBk/HI8/cCuuaFYXTetUkUG7BIqeebravbDYqhBtVeQMnHZWMZSVyXjd&#10;JnzC4Tb0GDwSn/40D2uj4sRvuKiSPHJTkRa3ESukznu1vQy1K9RDyfr34pHxP2Pa1hjd5NdNCZ5V&#10;MSGdbEgJCeurRmWWOksWNwewfd4UvNfrOlxcTRYrZWWCccOTGPnTOqw/yP9Sm+ev9YkkK5v2NxP7&#10;NBw9sBKLXu2M+6+sh1oX3Yhm/b7Ab9v2IS6T71ciD6fzJjfmS1L9dONE/FjKlLR3KeZ+MATt7UZs&#10;ndv7oteXa7DtqHsi1oBfk1SoP2YgPW4Xti79DVPfGoE+ne/FTS0vQsO6NVClcnkUO+csnFmEX7sT&#10;3y8oC43CZ0k7LouKVeqhRu2muPDqdmjfczDGfy62W7EdO2Vxza/j0UI8mishySordR92r5mMD/u4&#10;jdiOeOTZn7B4dyISOdEikzqunFVZc2lI5OSmIfHgCsydOgrPPiCL6zJn4dwzCuOsuq3QpPtk/dru&#10;oVTzPiq/bwi3miMJlSDWgVYBMpG8fxmWTHwG3esXQ5MLrsB1T72ByWtl4vO3NmLdjSEzQSIv33mb&#10;iOTorVj5xzf4YOQz6HJHG1zIf1TVkIVwmZI4+/RC0v4LaN9TsMjpKHjaGbLY4ful6qNpwytwZev7&#10;0HPwaHz09Wys2m7aP/8HzvzUb7X0EvJnKnIzE7Dt14/wZsfWaFyoKCpf30k3YlceSJEFCDdv6Yua&#10;WP6YztSXuVKRciGLh6yD2Lf2Z3w9uj8eOL8pKslCrWrDK3Frz2H4fOF+WbzKIpcTV8mX7wszG2Lh&#10;pMJUP9qBG7HxW/lqgofQ+uLzUaS83Yjdxa9Z0RPIR1BuXqI0H45D7rQcnLQexv4Nv+HjIXfi4gY1&#10;zUbsEx/i++X7cDA5S/qXDOSkHMSKn97FKz3vwdWNG6BcmcZofvOT6DP+JyzaEovEdOGjNbQ8vh/5&#10;VSsa6j+aNmDlD29iRNebcUWtyihaog6a39QbT785DSv2JeIo/6EibdVtxH7evx3aNKgh9XqFfUfs&#10;Dv2xLlVfwCcp4nUj9g7cdHF9VKp5I6684wN8v/EwDvLbDMpoVdA7U29Mq+CGT3IUNv8xBe8O6Iir&#10;q5+LsmcVRuFK5+tG7GvzdmNLPL9ybxPpib5gbM32kJ4cjX0bF+LXiW/hxScexR3XXoHGonOdmlVR&#10;qWQJFC9s/ZR9b2HxU+kbzjynBEqXr4LqtflPssvQ5vbO6PPMWEyYMg2L1uzE7iOpSFZnJVFR2tb0&#10;iXpvj04tVY1n+sGfsvCL341dv7+B59ucj0sbNkKtzkN1I3ZHAl9JQv83qfkPz4zE3dgx7V08e/el&#10;aCzj6hmVW+LmPh9h8tzNMv7xF+4plx+RTf7kPXYj9iIUPqM2Wlz3PEZPXIFd6XxHolkoHcs9itTD&#10;q3Uj9v7L66D0OWdIOz0NBQoXQQG214IyT+CYLXMEXhfgk3IyDyok84VCMk5x7lBQx3WG89UqBXBO&#10;7Ra44rFh+GDxIUQn8YdGssUkaeKba/HT8w/goQulL27QHNeP/BE/SP3rUGTtIypJ80xB1uEl+H5U&#10;Vzx4eV2ULVEJlS/ohB7jfsT8qGRp4+otxi7sX6Xvj13/A6aM6IDza5dF+bI3457HP9eN2LR0mUFw&#10;bLAfY3xJl5WGrIT92L1qBn76eByG9OiMay69WBbRdVG9SgWUKXo2iog/FJY5EOd8BWSudI4sqstW&#10;rI1qdVug8UU34d4uA/DK+19g2podMk6kIIXvhWAWprkKse/n6zISsW3Ghxiv74gtjSrnd8Fjo37H&#10;qiMZyOQmK8tjCmRtYHTUNspLDZM2knEA+9f8hG/GPoUOlzZHpRIVUKXxZWj35POYtHAn9si8k+/m&#10;y+ZG7NGNWPzZMxjQtjlKnFEOtbkR+/of2JAibVb6yYRtC/Dzm/1x98U1ULpkNTS4oSf6vD8XW+Oz&#10;kKq/Vmbyz0NWH9VJ78VPjyUjNWUPts6agJEdr8FlFUqiSNFGuOzBlzH2u5XYmSht91gq9i76AK/1&#10;uwE1ysuYe5rMoQudhcIyxyls/YbzzYJia52T0sc4D5XwInx6rchpOLN4DdRo0BsjP1+JTYfZt9A+&#10;oqeUNy1uP3at+A1fvfsSej98B1pe2Ah1a9VEtbJlUerss8VHC4g/019l/l74HBQ5oxhKlKmCarWb&#10;4YLL2qLjY0Px5se/Y9H6aPBVifrUsNiAbcnYwRWYFLz2iaFm7DVp9X2iWQmI2b4SC77/BK8PfRwP&#10;3HItLm7WELWqVkP1EqVw7pncDCqo7aqAzNFPP6M4SpSsiGoyNp53/pW48c4u6PvSu5j4y2Ks3nUE&#10;CTrxYX8gY52A39zgGEU7pOzjRuwA3NGqKmpUvBQXXzMMHy4+bMcy1cgoKkRddb6lFWlsiPR4RK38&#10;GZNf6YX7Lq2FsufIfJQbsVdL3/Dhaqw5mCgzQ7cRy41wSjSlZUgIaQaEyNbxMxUxG2fj1+fuw3VN&#10;K6FahZa48qbRmLwmGlHJ3FCmLLGzGDBx11xM+6A37riwKsoUsxux0r/HH83VH7WljY1wc9T+g+7K&#10;4ok/ZqXsx95VP2HCkM6488LaKH3aaShSojyq39IH3T/jRqx9SpXQ+WYcdk5/W9rnNahb+kycfRrX&#10;RewDT9d2z76N/R/7gsL8JkYBhp8h9XU2ipeuiIrV6qJOkwtxRZv2ePKFt/D578uxPlr6A2mMzjKq&#10;G5WUvLkRu2vG63ji3qtRqdS54o/il4W5Njtd8uC6jP2rhAmC/a2eVReuQbmOk7WCrOUKF62G+lc/&#10;ir5vL8TaA0eQJu1bC5eTi90LPsLwXreIvfljXR3wpG7EmtfemPqhdiQaw5w0rVezgWABD+ZaPjrO&#10;ZejmXvSan/HZS52lbZeV+Z4ZQwrKOq+wlKmIlKGw6Ep9ue4soDDrTI4ZBbnekfLQtoULSJozKuDM&#10;ipehwzOf49slUUjkRqzMxVK3zcC3Ix/DZTVkvVT9atza7yN8tipexgP6P/WhcsbLVVfV0mzS0gcz&#10;EvZg1/zPMb7vrWjTtCKKyfheWDdiX8C4r9fgQLasG6Wd6OtYZPzMTY/Bhl9exTMPtpQx4Cypg7Ol&#10;vxJI+QrKPIH1wfIUFB8pIv1YocJcTwgk/lzpd6pUb4CmTa9Gy7ad0Gf4e/hy1mqZL2To+29FKaMz&#10;tRT9ud7JOLwdW74Zid4tm6COjrniE6edIzJlLmL9wYzF7CdNH1lQ1/IGhXTuImfRoUCBojjt9Oq4&#10;tM0jGPfzPOyKFfkcKrNlbZdwSNaKo81GbNnaaHbnYIzjq8Di+coKmcey7zOKqS2MnhogEBmpcYhe&#10;OxM/vPYE7rqsnvRj5+CcM6qgVJmH0e/NOVgQJf2EzNe0d2BRbYV4dcQa4hpPZOekJSJ2xwJMepob&#10;sQ1Q6Yp7cO3YJZi7J17WeOznNEslpvR7Yh7NlU8uLBLyiZS/EZtP/zPK0yzDAriJwwnXsaxkpBza&#10;inUzpmLSq89iSK9O6HzvrbioST1Ukwl0qaIyeStaCsWKVZAJeT3Ub34Vbu3UC31ffhPvfDkLS7bG&#10;6VdE+Z4eWc2KbA7ynCzmygIxC0n7V2LG233x+LUNUb7adbiz96eYOHc3jvK/pKIBp+22zwqQU9SQ&#10;uwvCEMvAJ5COIu3AGiyeMgL9bqyBulUqo4QsIEqI7kWLymKzWHFFsWIl9L6oXBctVgzFiheVcIdi&#10;KC0oXry0xJVCiQpVUL/7qxg1YyP28efnNTvJmVAleMhGpnTQB3asxfSvPsL4F/ujz8N34e42stit&#10;UwXlS4ntijPfkihZoTpqNLkUV978EDo9ORyvvP01fp2/HvsTM/RprUDfK9cyPaMd2QNnycJpziR8&#10;/NhdaFWpPKpc2gE3vfQV/ohKQGwmN2GEh5A0GbE7sPS71zDw/stR/bzWuKPX25g0ewdkHWInYXJg&#10;PZkZkoUmNkVydyE3JPGUnCSkJKzBgs9fwqM3X40q1ZqiedtBGPXNUqw9dJQcjlVNwztuwvAnz/if&#10;VmQlYv/mZfjjmwl4+8UnMajrPbjzmovRrJbYqTh9rKjUh9i9bFVUrtMcV93SCQ8PGIkX3vkavy1e&#10;j70xCfo+QpaDVZAr8hL2LcLvY3vi/msuRe26V6B5myEYPX0d1sfLAl3KyZdkmIGQelExW3aFBirM&#10;wiNT3DYNcdsWYc7r3XHfFY1Rp3JD1LuoAx5/bzYWbj+M5GyWR3xbFgPGxyWliDAmTUfKwbVY8lZP&#10;dGnTAs2uvR1XDP4K07ftRVxGhuZCe5tWZyyvRF0ojzbKTUHSvuWY+8nLeEjsUr92czTv8DQGfLsW&#10;O1NkAUspNj+fKJetyPhizK61WPDLREwYMwQDuj+I+267ERc0rIsq5WRxJr5frGgZlCxXC3VlstT6&#10;zm7o3OM5PDduIqbOlMXjwQwc1XdXskCcUHOZQH2N9gzOTI3G7nVf46NBN6JVs8vR7KKu6PHSz1iy&#10;O0mfAjLbp7QnFTVpNEgFyEEmYLl/HtanHL8b2xe3Nq+DWpXKoELzdrii71f4dXMcDqdxQmP6BiZj&#10;7t5TnybAEsOl9ALNQibIR/evwIqpL6Bvi0q45Mrr0O6ZN/HFujjEprM8jnhlldP+ytjVwcsjBOSh&#10;JSSVHMwGeLZudO1ePRczPn8XYwc/gb4P3YPbW12MBtXKoHxJWWBKn1OsVDmUrFQT5199E+68vyf6&#10;9huN0R/+gN+XbMGew9z0Ntp4wvVOfEL7tjTpo5OwY/pkvNflblxavDLOu7U7+nzyO9bGyESTm3Wi&#10;m270a3lMrxq0nykmW2IyMhM3Y/P0z/HaA3fj8vq1UblGIzS5vjMGfLwYy7cnIEPqn0+H08e5qKYm&#10;lGHgdKO1KV3yzk5F3NYZmDSqO+66tiXK1H0U/d/9A3N3xyNNdMqRD4/0JaY8HlG2PiXBPGhrKRev&#10;c9JjEb15Jj5/+UG0urAxajVvg9sGTsSvqw/gkCxms9ISkLpnGX4Y0wePXH8RalasiSoN70SHoVPw&#10;xfL9+kNO+k8tad/axiifxGycQmq/DPGjQ0jYNge/vTkQ3a87HzVKVUS1RnfJmDUBXy/biYNJfPov&#10;G1npcYiPmospg+/DXRc2QeWa1+K2rhPx1fydiJE+2RntT7FN4u5FmPtmB9x+TXPUb3ob2nT8BL9u&#10;icVhPubkzKnsAQsxXNWUg4yhKfs3YtmXb6Bf68a4oFo5sfHlqP/gCLw5f7csJDK0T1RSH1BLqsXN&#10;9gGf3klD8sFdWPPHT5g6fgReeKIzuj14O9pe2hxNy5dB2RIcp2SML14eJUpVQ+2Gl6BV63vRoWt/&#10;9BoyFu/yK6ArdoqvpiKdbTwkP5MH4bV7o4bysURqDobxSvwzIyEKu6d9iGF3tMS1F0lf2WMoJizY&#10;ju0J/NYBmckvPix1kpVxBIlbZuPTp+/GrZfIHKJ5ezw2biZmbjwki2/WKfl5kHJK/52etAeLv+ST&#10;0degRLlmuOrWl/Da1JXYncYx1W6kHEtDauwGzBzXA52va4rq5UuiVGmZA8h8oKiMQ0QxzheKS9tV&#10;lJQ4acsyThUXmPmDhHNeIWlKlSiKMk1aodUTr+GjFYk4lMKv5ov1xe58R+wvw7vgsWuaoOHFV+G2&#10;cb/gl038sRVqwnIa6I9zHtuPFV8Pw3MdWqFJrWa44O6XMOKb5djJX5wXZtqTqbRlS3uO3fAzvhr7&#10;KFo2q4vate5Ep/7SLjbEISNduGSQMD237QWYGRfcEnYsOwHx+zZi5Yzv8f6Y5zHgiYfQ4fZrcfX5&#10;9VGxXGmZC5WQfquMvm+8/vktcbXMWdo/9gIGjpyEyb8uxxq+D1xksd+laFa7KQzB/PgFy0Rsn/0p&#10;3n38DrSoXQMNWz6Bfm/Mwrr4LFmwGh9yfmT6dRGg7ZQeYCNESu6xRGQmSJ81awpe7XY/Lq9XA1Vr&#10;1UPzdg/guYlzpM+KgwyNyOH7DZM3YenkF/Hs3S1RVca4Zpf1wbNvz8bGo+nIykpF9Mqf8NnLXXFt&#10;s1qoVJ0/HDsG7/6xA/Fp3KhV5eVPbOayd6TqsU+yPMgQzaTvpR13zcfXLz6KBy+oheIl6uH8tn0x&#10;eMJsrIxOQ3ZOPKKWfIy3n7kLTepXRKXSxVGS7/mX+WYZ8ZmSnH+KXxWV+aH6U1GOF8VQhj7FeWuJ&#10;UihTqQnOO38oxn6zBZsTxdDSH5hXpPBaWnl2Eo7sWIzZ372PsS/0Ra8uD+De66/W17iUKCO+rD4t&#10;c+HS1VGxZnNcfN09uOfRgRg0cgK++n0lNu9NkDFfXUM373WjKUJb1jo6EUn9cbzg6wA4aug/yuN3&#10;Y+eK3/DtR69imIyNXe6/C3dcJmNjjSooXpLtSObi4mNVajbDhVfcgrs79sGTQ17HmxOnY976A4hJ&#10;zkGm+a+7iDd+TC3o1eZHoHKlb1yH1V8/hwfaNUSjeq1wTbuR+HxpDPbFZnL/z6YwR9sE9FrLqPPS&#10;Y8iM34nVv72PUY/cgAurV0CFag3RoK3M4z5eiXUH4mR8ZpmYyoyrxt2dZB/uwvgze+BMxGxZiN+H&#10;PYxbLquLRnWvR+s7xuHrddHYlyz9Nn2Kfi8CE3ctwMyPB+KBVo1Qs3Ib3NL5TUxasAdJR2XcZjnU&#10;/iyBHOWSYJDuqdIPcpORnbIXS78ahxcfvBHnV5T1Wk3J876B6D15NQ5K++DMQIm+gyTsnPUh3unV&#10;DudXL4eK4pvs34qpP9JvzHVxWQuVKlYOxYtWkLDKKFaa7ao12t3fHV0Hv4IRH3yBX5Ztxu64VOM1&#10;Mm9Q36R+xlCqJN8Ru2P6e+j3YGvUq14eJcU36fv0+WKyTiup/av4vO1z/f7WrtukjfDMdUIp9rvl&#10;G6LZjU/g6QmrsfFIsj5JqEbJysaeRZ9h9FP3ij80QYMLHsKAd6ZjEZ+INeYzpHUkAXo216xRufLh&#10;R5kLrXnxO/4AlPj3/rXT8PnwnmhYuxoqlimFklw/ajumjkVlPSlt3IUp5FrHFrGvgPelpJ8tVbQi&#10;SpZugOI1r8eDL3yLH1YdRCpVk04/ZessfD/2cVzXqB7Oa9IG7Z+ZiClr46XvZR8gOqsjUHc56cd4&#10;qPkxUiky//kmc76Fk5/DoHtb4ryylVGm5EW4qcMwvP39GsRIpemrL9jG9HUwB7HutzfwQpebUKFk&#10;JZRmXYie1LWEtNniJWx9SP+kcwbWS2kpQ9XqaHrtDbijYy88Nfh1jPn4V8xaswfRCdI5syxqQws9&#10;iB1lvcMnYrd+/zoGtr4MzWUeUop9IGWzrp0/cCy2oD+49byxq/HTYly3F5V1f8mGuOauXnhz5lLs&#10;iE2X+YrkliXtNzERq6a+iX533YT6tZqgZcfn8M404UnkKyv44IHYi6aUOzWp1VLJRnDesld8a1jX&#10;driucR1UL9cQ1Wt0w6B3ZX24T9anMnZpTTAhy0u7ijD9p6P2INLfiJ1z05MRv3s5vnzuDtx5wwWo&#10;d8P9uGX8EiySNT0fINK0liiKPZ/zTn4Yyv7AR4hx8ymM8jdi8+l/Sq5phjdRNt7sbH59TSYWRLZ0&#10;WHFR2Ld5JVbPn4GZP3+HN8e+gkH9euOxLo+iyyPd0O0xmUg//TxGjZ+A72YuxMJ1O7Fpf4I+ycWv&#10;MJsJhXQZuitlcuTiIjVuJ9bNnITPRj6DJ/qNwhuTF2CxLES5qcRhTVLq8e8R07GbkgVbYhR2LPkZ&#10;k0f1x6A+vdHjse7o3q0runZ5DI917SbXcpawbt0Ejz2meOyxbgE8hh7dWM4eih5P9MHAT3+XhU00&#10;4vlvtQDRfrn8GoLaLwvZmWk4GhuNPRtXYsnMn/Ht5AkY+eIQ9Hmip+TXDY9Qhyf7Y/AwPlX0M2Yv&#10;3Yote+NwOCldvxZi1gBysDtsxiJyZFh2HGI2LcTsj8bj5Sd6ofcLb2HM90uxMZZPJZmNEpOC72E6&#10;gB3Lf8eX77yMfoPGYvxns7Bkc4z/NKwSef86HePTRjLR27bwe3z42gj07jcEQ179Er/KAn1fcmCD&#10;wxLvWAadGHByL5Pe7PR4JB/ejegtK7Bi9s/4YsJbGPncYPTp1UPqR2zfvQd6PTkAg4aOwgeTfsSM&#10;pRuxQQa4I7LSyhB/5UJBJxgsD98PGyMLr6/fwesvPounBr6CYW/9gjk7jyBGJteG/FKfmKit6CiD&#10;ZHpsFHbP+wIfjpGFZ9/B6CcLg3d/WYUNUbFIlUme8VfjuSRzJPHXyvdix4xP8OHY5zDkldfx8tfL&#10;sCFGFop8d2qA/DSOqKfIPGaebN0y/we8K21vQP9n8exbUzF1+V4czpDFuGEOIeOLMhHnREr8MUd8&#10;MTVhP/ZuWYVlc37Hj19PxquvDMMAaRPdunTFo13Fxr0H4qWRb2LytzMwd/EmrN0eg6i4NKRlW1+k&#10;hpSnn4C+omZOptRHFH/4ZRRGDHkRQ174CJ/IhG7HkXT9cTTWd54SUhzBGY60G30qLna3+NIveG/4&#10;UDzd90k8MXQcXp60FGuijyIx08/7ZEQeL0du8sTvwu4l3+Hz53vjhWEjMe7rmVi2PxUpnk+E06nk&#10;4sjoxGIQvNdfRk85gqQDu7Bvk9h81q+Y+uE7eHHQU+jTszseY7/T8wn0HfgsXvvgU3zz82wsXrIZ&#10;W6MTEKt+zU0AkUeBIapQX/okF5QpOLBuIWZOGI/nuz2JQa9+jElz12KvTHKz7CTcJ/qmKasXLrec&#10;1NPuf+bEyyRwDZZO+RSvvvAs+vQbhL7Pv4G3f1yJDbuTkM6njzwZoZJ9YrgB37GaemgzFv/yGcaP&#10;eBlPDJiAqbM2YsvhFLvBTDknkhWkII+55tfT46M3YP5372L40EF4augYjP9ykfQLiYhPzURKchxi&#10;d63BnClv4/Vn++GJHk+g/9B38dn0DdhwmE9WU5SUnQtE/sMjAukTEIxHGnKTorBd/PKL117GgF5P&#10;oGefURj2zk+YuWYXDiUkyTovW3RKRWrsFiz++m2Mf/4Z9O4/Aq99tADLth2RPpnGtoL51Frsdmya&#10;8Q5eGz4EA595FWPfnSs+noxE4ctrkbAQNhpaMCUWMRsX49cPRmLYwP54/GnR7Z3vMWNLDA6l8Hmt&#10;vMSUHN9zc6Vc0j/k8heAE2XM2b0FGxf/gTm/fouJb7+G4U/1Q89uXWSc7IYuXXuhx+MD8JL0XZ9O&#10;+R7T5i7DwjXbsOtQAhLE1vxRD/dOTqMbyehofMaFnYjE31PjEbtxAX58YzheeeF5DP30G8zdegiH&#10;Uv0+zmzEZiEnJxlZModY9dOH+GD0S+g3jE/D7sC2mDRZjAZLTv/O1vf37lj6s4yBI2QMfwbDX5Ny&#10;LNmDI1yQOR2lHfAJsg3TPsOEkc+i/+PSJz7+KLp37yLjdVcdszlXCMVj6G7nCl3luouE8cz77t27&#10;oefg4Rj++e+YsytFfyhExz2p/5z0fVj7k/SRI57BoOeG47Xf1mr9e5YSO7Jf5JPWQLL+8M5vH7+K&#10;F4e8jBEfzcSsDQeRyPmV4bYk9pa6Pbp/NZb9+iFeemYA+vV7A+9NXoh1+1Nkbscyko8HP6WOFfLh&#10;awrYrtKSDiNmz1asEn/46avP8O6Yl/FUv8e1nN279RSb9MfLo97Eh5N/xq/S36zdGYv98TLXkYWt&#10;/kPUyg1VjqEsf5rMWxZg5uevY2i/vhj40ieYNG09olJkjArhDxIjjFS6ly6OuemRw398rMOirz7H&#10;mGekv+rdH0+9+Co+/GUJ1u9KQEqa8Im/5KRHY+fi7/HNm8Nk7vUUhrw0Bd/M2oz96VLf2Wk4vH0p&#10;/vjyHbzwdG9ps8Pw9pdzsXzfUd0QM//MYj8Q9KnjETfZuPEvbSJpN9b+Jn704tPiC/0wcOSnmDh9&#10;LbbGSD1kJSF2+zzM+mo8hjz9BHr3Eh+Sttat66Po+VgX9BC/eaw756Occ3JuKv4k6CH279HVhHd/&#10;8hkMfPYb/LbiIA5oOTleSFn5zQUdM3L1x1/iDmzF1rWLsGTeTHw/8ROMG/6CtOUu0qYfkfmn1KfU&#10;5aDnR+EdaWs/zlqKZRv34mCC+WGgXPGvXGnbXBPwlUemDo5bSccl2i87h0+tcoyXuSnfP5kWg5io&#10;zdi8ZjHmzfgFX74nY+OQgejek/2NzPl6PInBQ0fgrQ+m4JdZy7Bg1Q5s3hcr6wppy/R7+oDI4/uf&#10;1SmEzFH0lDwy4qOwZ9m3eHvMQAx8Strg2B+xcGci4lLY3ytjCDEtwX/O8al1FvXP3KM4vFPmNFPf&#10;wohB/dB3wLMYPO5zTJi7E1EJUo/eGEt/NOlPTsw8B0kHt2PNjxNkrB0g+r2C0a//iuVRXDfZhyhI&#10;Mv6kHd6K9TLvfHu4+PcTMm95fxoWy3iSxn+Mh5UjRAe9kQM3fo+lIHr9PEz/7E28/FR/PDlgEJ55&#10;5ytMWrQXSWJDeq2fOl3GFPHNz8bh2X69ZA7+qPhjV/XHruJ/Zn3k/FHWMTI2dO3WW/zoaYwd/zG+&#10;/m0eFq7fifVRh3EwOV0fJlHJ9B8qrDpJgJK0loyjMoeZg0nvjJG5aE/07Cn9rbSFx7qa/ra75Bvs&#10;b7trf2tAPXTdpu2jq67luvaSso2aiC9m78X+ZJkHaTaSYU4OjmxfiF9lPjB4gLSd597Hl39swM4E&#10;5fgPiQXiCEVfzET8XpmX/PApnu4n89ce7DNNebp27SLXXbUdU3+2bS2X1Z9gmVmeHt2kjXd9XOw+&#10;AN36jcQ7367ASpmHce7EeUnmoU1Y9fskjBo8EIMGj8U7Xy/E4r0pOrYbb4xEHE+YXsC1QW4iDq6f&#10;gd8/HYehfZ6Sen4Oo976DjNW7MZRqS7TH7OdyfibkYCotdPx3Uej8YTMW3uKT7A8XWTtwHFOfcLW&#10;R1dpv12lHD0ef0LWSc9h3Eef47vf5mKZtOEdB5NkfsYfzOK4LK1V/MP7sUMlueaaMEnG/ZXT8MXY&#10;F/Fsj8fQU/q97uyv1CcIk59BqI8YsA8VfWTt2EX887Huz2DE+ImYsWEXjhyV/FldXHOkp8i6YBom&#10;jR+FAf0G4+V3v8GsNTsRw//i6bzg+KTzHaFjmTI/PrgWs796D2+8PBQDej+L3n0m4MuZG7E9LlU8&#10;40RyKIN9ltRNpqxHYrZj0dev4TWZfwwY+RZem74dO2RNH2mNR6sdr6YNMdYhn8IpfyM2n/7npOOh&#10;wDwxZYhX/OEHnXjaj04qU5NwNO4Ijhw8gG2bNmLVsmVYtGAB5gsWLFqCpSvXYMO2Xdh/JAHx0oGZ&#10;X+d1zZ8X7PltgJx1YyhDFswHdmD7+pVYvGw9Nu6MweFE805Rs6DT0UIS+LrwY4SEUcRg0Z1dYFYK&#10;kg9HYdfapVi5dAkWL1qERQsXYuECOS9YKNdylrCFcl7IM+MXSbiHRVhM/kWLFYuXLMOK7fuxjz8M&#10;JYNIKHGgM5NN5m6KkYOs1KNIPHII0VE7sWHNSixdwvwWiv3kvHQ5Vq7fhJ1RBxGXJBMXmQDrO+uY&#10;ViUKaDN3LVDi5lxiDA5s24TVi5dgyerN2BDFr2vlIJOTVI9Z6pObk7H7sHvLWixbsQGbtx/AEf2l&#10;WZ9CZFsKv/e5/BgudGjjpJi92LpxrdTlCiyTwW5fbDJS9SVxlrykcnDQANpJJr85MmlKT0aS2Clq&#10;+zZsWC2LySWLtQ7U7ktlIrJqI3bsoe4pKpvvd/O8Q0XKWZ9MS0DMjg3YuGqllHc91m6JloHVvEtV&#10;swwjF5w32g/JkUHyaMwebNuwBiuWidyVG7Fp7xHEHeWPebhyUg8L71oWNPTBaFkQia+vWLcRa/ZI&#10;PckikE+Lk8cmtVkxpSuVuWM7yJEJa1JMFDYvW4Jly1Zh1eZd2HUkBWlsr47PXhnIHSc4dualuhzL&#10;kgWQ2Dg2Bgf3iawN67Fc2vICtmXx/8VSrnUbtyIq+jDik9KQkiELGima+bqohZUdJDZV/rJqRmos&#10;Du1ah7UrV2Pl6m3YFhWPZPFH7wkPwtPPyRLQBgT9npOR2ANiqzWi21Isljpfu/Mw4lKzzT92JIVJ&#10;f2pkOKUOMpNx9PBebFu9FKvWSn8jfhTLH49gQ/PoVOSSh3BlCZ5cmXjNjQ1Z9GVnIEcme4li8707&#10;t4ttpH3Qr9nvSLtdvmo1tuzcjf2HYpGQmIp0bmqJCM2BZ092MIxXlJ+F1HjpV9gHLFyCFRu2Yeeh&#10;eO1/2QP5qXiy5yAxSAVSVqb0U7IQ3LNL+qhVWCr90pJVG7B+t9ieX5fUmWAEGSEUiJe6zklPwuEo&#10;WUCvXYMly7Zg14EE8+N2lsUQ00TCiYm2zRR9D+3dgrWrVogd12Pz7kNIkEl+Zk4usjIzkJZ0BPu2&#10;rcf65YuwRPrx5au3YpcsBBJlNcNiaytzfhnI0rtUv2ScaJwj7eFINPZsXocVS5ZI3a3Fqo17sD82&#10;Can8wSS2Zel7sqXvObx7MzZL37Nk6Vps3BaDI0l8ysmIo3T2d9kZSUiI3oKNa6VPkD55w5ZD4o9S&#10;JlHM+JDzL6eNu2a41Zc/tJIUiwM7pI2sXI7Fy9di+ea9OMBxRPpH90REeNVzfNe+QSJUKhfjmelI&#10;TYxD3KH92LNtC9avEHkLZXyfz3FqCRYuXoG1G7Zgd9QBHI4T3Y+my/jHujTC1VQ8K+yVnngg2bCI&#10;IEmdZEsfLWPa3k1rsXb1KqzesQeHWBYu1iyXqbVcKYPYXBZA8fu3Y/sGGdfWbsPuGOkj07lRa8pN&#10;YvYsK8cXzgN2b14jdbccazbKQv1wCjKE1TyZwjSSVsbKhOgd2LZuFZYvlj5x8XwZg+bLeL1AxiEz&#10;H8gLM1dg/AK5X2CvGbZ4pZRlx34clDZEv9QnjLg5kpOK+Kht2C71v1x4Nu7jDwfaTSX1OYJ1R2Qh&#10;LT4a0VLPa4R3/Y5DOJjAH7dytnPEtNzQjsWRfduwWupw2bJN2LorRtoFN5h8u5gTDwxjLZqz6Vc4&#10;pmfgaEKsjBO7sX2TjHnLZQxmmRYuxpIly3Wc2Ln3IA7FHdX+xvyCO3UVEUJGMu3qPlb+n9kybzkk&#10;PrtJ55Fskzv3x8l4HqzjvGTFKmn/pxtMGTKexSM2ahc2rpAxefEyLGU/sFfakrS5LDY6aiF1evTw&#10;HuwRv1oiPCvX7MKeA9JupT74btE00Sd6p/Shy2UuK212654YxKVLXTEvBfMzJTIwoeHkxkjWnfGj&#10;ndi2ZoX4wjIsWyfj4f5YxKfxtSn856zYYBdtsBhLxc8Wsa0J2ObUzuJHZs7JuSLjxRfpTzpPlfFj&#10;ifQbK2XcOJwqbd3oo+3a6qBqiD/nZMmYclT63XjpJ/buxub1MkdbzLzmY56M+wuXyLx47QZs270P&#10;B2T+npQq8xKZz+gagGC9ctOEvmay+cuktc/+UX3ayoX0laJbWoqsA2TOt2/HdqyTPnPxYmlDMi9f&#10;KOuKlWvWY+vOKByUPjY+WfqnTL4/lT7E9Lac2o9pJpZ4wfFe/PLIHmxat1zmEdIGN0Qh5qjYXfos&#10;44vCF6EsjDP9plyLj2UcjcfhPVuwboXMu5aLzTfKeCZjyNFM9jMiwNklhBjgECC95UHaC7+GLO1/&#10;w2rRT/rtdRujpP+X/s/r64RP530JSDi0S8bQFeIna2Wc2I/D9G2ZC9lSiJ6aQEjvQqE2ypU2dxgH&#10;d8lYuWKZztFXbN6DndL/6W93qCQnjbyyrpD586pliyRP9n9c5y3Wvs2sj+iP4ovij7pukrnHIhkf&#10;Nm2RNaDMPxL5j1BZx7g+QcWqnXihN/Ys8TJmpsgcZscWmYsulT5GfJNtgO2Ba6TQfjYvTP7Ug2nk&#10;WvRYuW4ndvF1CDJ55aY2SygZISM5Bvt3btb5O/ud3QcTcJTvdwjoo6e/TExkbSh1liHt7dDeHeJ3&#10;st4Uf3ZlYft2dlPdXTlEb4Y7sExs52ZtuhQLZX28ZU8sYvn+YLYjtgKZZ8RF75JxWupy+QZs2S3r&#10;5xTrk0EKv+W9Qg58QCHxoPRDm7F62XLJaxXWbdqDaL7fm9GaQkjaA8fP1Lho7JX51BKOi+ITtDnb&#10;qhv/zBjI+jDlXSzzpBWr12LzTpEZE4ckacMZ7HO1fWmtSL8gZ08pS2JDPrGbLvnt2iBrCbGh2kPX&#10;62JDydvkR/scD74+CxaKDRetxNpNO3GAPzzIsYY68FsWuWk4emQvdsjYsFz8Yq20iwNS/nTxC1+v&#10;MP0CZPqgbFmOJyJm71ZsXrda/Gu1zP3Ev2S+y/WPkRMuxb8zlpCjjAvZ6SJnz0ZskPnHsnWbsTE6&#10;SWUELKZXXlo5qQ4uj8B1Pp2Y8jdi8+l/TqYBm47QTJJMMzdkGjObPIcpDefBTTosI1NwWAhO422U&#10;EHkNPMk8aaacTHFCZNJp10I+5bc80hmTh1LJxXyMHCKMlN/BhglxKq3pGG4nAppPsByEIytD+U9E&#10;HJikDFx8hxLTMUeTr5kEBEliJJ15ysXEBWGOag2jZ8gnyGeI15RkimNimc4W1TJ7FuaNOXkMPvEu&#10;GKL3oSxCjstEOB7+Si3vTN7cSDI2CBFgWEyYQyDY0zJ4I+TiNYknkjf0Dd8rSGozZZQ/naCbOJ2c&#10;BBFGDAnCJ/+O6nCDzH8nn8TKtWs7jpwO+tFrppR42oT8IXEGJiFh+dTn+TH5Ko/Gm7LwUnklbytd&#10;wKOxibtzPPo6BrlmjBIjnVqE97HkXRhyCzLV1/IFWVSGDdR8yMczAzTO3BsmZuzK6HoMQo4SpSy8&#10;FtBNCd7x5OCOQQrGB2NVX2t7hnteY/UJ8oamtMSgkGDesAxOd//kmM3RB8lmpwgnBpnq4FUEBiHH&#10;w6ZmbEIy/YyWx4aQNB9zZRG41Fsb5oh2sCDx6Sd9GpTXcuDZxJjjcSmscHqr1S0XrFyml0D6h08e&#10;k70Ox4nJ5+CV6B2mg74TUxCUxyP/iROowcBFyKXeqF+aS4/UPio3EM6yyULD8y3y8OxBmeRjak3H&#10;B4ZZATwZTXmlPbuBMvGaYVZr/lmQTFvhjQnUfwZyDKU0yxNODDb5GSiFNUJeEka+BlnilbQmHadN&#10;KI/UnWUzCV2gCeUnEBiAJfLJrf9KDYZpsMInSspFTq5ZeBrbGnvpZpRX3yYdb5VH64PgRpPJg+F6&#10;VkuQkbMGJjSJlV9CyBGZDI9NEPjQXi6NnDVPo5/mxSAH3vJMTl7o/MjJ5K3xKV9XOUtZuEEWShKj&#10;cwtfvneh6XyZelIG8rNXtOFClt1eUJaVqbLIYaP0lgHBeN4bHc38y9mP8ZRlbEkukvFTxmnqPGSk&#10;BePsnaTRV6TYtHLhM4kOxl5GJ9rE1DujGO5YeS0yaEsXzjTKK/ozTPkcsZyBsgZjNa2BFtPG8chr&#10;ll8/Tl/lk4NAdeItg02yiKTyldMS9eSTbSyfC7IfZw6fO5jO53Mf55sayafq1GYsq03HUwhseAhF&#10;CguQ2tXY2llQSQtG8NrcG5vwY+2iV/RT/rOC5TUhSi6dJXqe691NfVtu5i/pzWs5jD+EU1AUzaEm&#10;kRD9mr/N17zDVULJGNopmmuNcAiQF270o4Ykox0zMyxGL14YPtWdIdRfYUpn7GL5XZowqDyvGk0+&#10;uvllC6DxemOkkc3cmStnv5BiMpFyWS2cHHMZIAYIQhMLfO15x+dZQpJpHAOtXLnz4xkQ4FYGoyNh&#10;wgTMVrJRnTQNZfIsf3qyYRpu/MFEyimMIgSFETksRDjHGxaZFIjJgxDKE0nbc41M3YQkzJSRNUMf&#10;1hKYcKu6yVtDfdLwABxRFscPGsMSfcP5WAivkM51lNfpEBBowzWOH1XIKWVsYa54ZHlM/Vtu7+MR&#10;+a1ewXjqZ+T6snkMpAyQi5F0ctIrHry2wAs+Dc0HkvjqADqLjbNZGBVcoN7kIed3hjWol5w1Y0KD&#10;9GQvhfw7/2gyZlovVm3tSswr9geWR24NeM26l3B7nU8np/yN2Hz6n5E2XHtN4n16egay+PVq24jZ&#10;mfNrSXwy0y2KdBHDRWagsQdBHn493ExohYcTOS6UBPxKkhn8CRsnPJpG0zJMBh3dALA8+tUJ/ggK&#10;v9KUI7pw45Ny7MQ5CP4H34KDi9OR/3nTMlAvymWewpPL/4pbHk//gBzzeoEI8S6M+uRkITub75CR&#10;cMY7HsmDi3/+55JfofLsp6AMq6tNF8xD7eImfIQtL8ttvn7vdODZlCtb0pk8TFram19PC5bZydf8&#10;GCb5q30D4UH5hN6LHHdvYPRRaBoB/YT/YdS8COZH+7L+yGvzYHrWjeZNmDS6IWLh2YNpbDrWIRFq&#10;q0AeaitnE8mPckUnL18J11dt5Ih/a72T3+qjsOUIwMV5vAL6EZ/I5Dt6PZtKPL/+T3/R/AXGR228&#10;wsjx9Rde+nTANoTmyTBtL/x6msim7hKnvK5c5Kd81p+USdMxveYv5dT8jb9QPtOxHukT+gQx06sM&#10;P+8Q2DRB3bwyqFzni8IX5NF0xk4mD8qgPzKtz2f0c2UU/aWcqrvw5OZY+zteBW3p14Mv20HCmNYD&#10;dQvGmzriLyUzXm2gvil5S//i+5bhDZerNrf+pOHKT52dreXexWsc/VX0CMCXybI4O/j3zN/3f9rL&#10;wfKpTPqxsa9vo1y5l36GYV56J9+m9cok96xXrQ/6oMnD8IWlp2+RR+WYvNVOGsZzECa9XrMdyNnl&#10;rz+KImev/i1PDtuhyHE6GH2oZyQE87DynJ6CELuJPwX7A8bTPvQHP43Rm099eW2EMlVXE+f7j4RJ&#10;OP1S7R6QoX2P6ifh5FO5ucjO4lgl1x6f+LmUN0efvjN6ufrkU02qG6G8RheTP9s2fYxtiPnwmmGm&#10;Xsjr2jXvmZ8ZA9jPZal/63jAvFjvVrarC/Jre6Ace2/k+nUYDpMHwXjyMR+C1xKuetOuVmfmq2CY&#10;gV+vPlQ+0wsvx0z1Z4GGSxi/vqi2c2Esk+SRmcWvOFKuCeOYYNo6/YtyTbn1K9b8BgXleDKYt/BL&#10;vahdNL3RP6SftOEGLGMQtrySnymH5RGwDvXX2dWWtI/f1ykPy0UZmofJh2lMX0/fcvmJn8jcTL9y&#10;7vFKntL358j8I1hXqouOCczH59V5mA1XHZkv/Z0y1a9sfhKucV5agvKZjmWhbj6fwuVB2YTo79oy&#10;x11C/YFxmrcpN/3OpGVdEdTFxDto3QXg7G3yMnp6ujr5vLY6qBy5Zx1rP+B4lc/mI/fUhX6n/ZWG&#10;G3txfqdt0aY5puOVxFFfq4fRSaD2tAiMY15bseVUH5C4oP20Xah8c+8Q6mvCpz5jeA2PXEtbZ527&#10;Nqw+JGBZ8rRrTefShsKVQ+9Zfh0f6TPWN0Se9pEKlteU3dSTg7U5wXxYPg+UwbbCcUzAPDVv8jnd&#10;eJ8XHp/aMFP1Mv0J9XY6CQ+vhZf+pj7npaeuUpacDAnPFLuwHo0uvu4Gnq8xnZVvdGTe1NPUZXh9&#10;OV7fNg4B+fRLplPd7ROjmp5lE17Wr6ZnfjyznCyLsw3rgv27LbvN16Xx8/Tz1vLQPnJ2+Wh9aBrb&#10;J1p9GU9+tgfTPl2+Plw5tN/wxlsX50PTUleu4Tjeq35Wx8A4TR/lDzYxX5XDstLWrC/pt4zPG3jp&#10;Nf9Q3Xiv/5hz4dTD+gTzcfbwdRPeHPElIjhvYDzTKq+Bn7eDX05zT9kuvWl7+vqMgH4Ozr5af0EZ&#10;Uk6jq4GOTZyf6nufgzJYPlNPToaGqwyZf+h4ZnhcuK6JHcjPdKJfjoyJhtfKcP6l448LM3mYcVLy&#10;sGGmH7JldnyqF9uV6TeMTYRX40y8ztGYh/qPkWHacsCurHPWcSAd10Pa73p5kt/UjZ/WhJkyBctl&#10;wTrJFmg85bAf4LeVZCy1uipYdqeL5isyNb/wPBhvysc69XxAQTsaW3q8wmPqjOlFrp5tmJfOyHN8&#10;Zg/E5k1dRFfTJ9DOhl/TiL3S09OVN59OjfI3YvPpXyduvob/n4SNOy0tHfPmzcfXX3+DyZOnYPKU&#10;LzDJYvKUqYLJmDJ5EqYKvpg0EVMn8Zphkw3/ZOFRkP8LTBFMlXRfTJkiZ+ETTJ4yCZOnTsGUqVMN&#10;JG6yyKPsybwWfoYZTJV0Ju1USTeFmCp8mj4CvHQWopOC1xJv9BdMEnm2HATLNFnLQB0lP6tXiAwn&#10;h/H2rDYRuZMkHaHybRx1J4zdpooNeWa4scOUqSwLy8Rryy+2myK2o92mTCUoQ+InT5QzEeB3oEzq&#10;rfqbOjD5S5jA2NPK9MJ5pm1N/RBOX4WrGwcNN2lc/FTJ24Fxpu4EYltjx0ig7Ux+BpJWdaYNp2Ki&#10;lJ12MnyT8YXI+ULk6Zm8Vh/61uTJX0oa4Zd0zvZfiH0M6C9GL1ffmofInih25TXDyWv8krxGtoGx&#10;f9AXHZ+pT56Zh7QBWyde+QUhdcMw6qcQP5M2ozp5+Zo4LYOCYS5f4XE+YvPQcNXfxlOWg6Sj7yq+&#10;kHirh9HZtElzzTJSf9rA2ldg2jL1JYRPbUvf9dManXyo/4tOhMZ7upm8nT5MN0nLb8upchhvZakd&#10;mY68Yn/VwfJavXzdGGby8MrLPDQfUz6jq4PVR2Hz5lntY/JnWN5+xcq0cvNA46wMJ1/sZdqv6CBQ&#10;nxNdWb+ez9l+h/bW/s3mQRsrv0BtznC5Jo/xaZOP+pmVb3Rj3iyDicujp8LqJ9A8A3DhtJmpS2sj&#10;6Xe+mPS57SMZ96WEsx+hTkZ3T77TRaD9QkAu4yk72Nc4XbVu5RzUR0EZzrZ6NjDhzMPA5e/7g03H&#10;MqhstnHTJxgbkdf6s6RXaJzpCwxCdQ1C24SmM3lM1b6ZviN1N/UrPZsyO1+Xa6ubholOof7L8hnd&#10;6B8h46nEm/p0aVw64ZM0xj4sh6kTynN+4tnQ3Xs+6pfF+B191dnDXBvbkt+MOdo2VBfayoB+6qBx&#10;2k8ZGxodjN05tmrZNG8DI8+G2fry683Clt/3qdD60Gvh1/5HdDXyHEwezo+/oGwrV2VOMvJ5r+HM&#10;1+Zt8jHXam9Jb2xtyqTl0TIxDW3lQB2Zzujg15eR4ZfFnI09TbymoY4ab8tI/Vyc6mPqxlzbPORa&#10;2yvz0HHF2drI89MTvLdhGk45Ji9/HsAyCsTHp0obMWfRy5Mj8nXe4tJTnsiYJHoJtF3xXtNIm5O2&#10;of2cpDU2MHLUN/Vs5KhteGY5FKaduDyMbUWu2s7n1zjC6mnajaSd+rn1R1cW8hAik3xeelN+vVY9&#10;na+zftgmGMc01CdgW0LkO78I+pfRSfJUm4pdxCZq46BNbD6TJN0kCXd9hNojON5rnOhCm1KXgL85&#10;vV284bX2Y7jYi/2U9lWWlzJ1zHH1EiyT1cHMQQ2MXMaTTxBS90amZ1tee/nYvGgXwReu/rw4o5OB&#10;6Gp1oF3c+Oj5qULSqE60p4xBVq/JUg6uJ4x+ttxWrtMhCG2fCspkmsCcmvzU0cHTzcm0/iD5Or92&#10;fsr2Z+ZvzJNlDa0jD7SHnH1foc4OLsyk8e+dXYNlMWkVkqf6hwPzD8/X8lKm8Tf6gPNFxhl+N7bQ&#10;PqoTeW1af1xhnoTRUfW07cDkxboxa0bOFyaJHcwYa+xt8g3YQf2d6Yws1U/vmRf9QeYgdp4dtJP6&#10;lr1WqE4+VG9rE9MvmbLo+jPAp3rQJ/SeurAfcPoZv3V+7PmP2isUvs1FjupOm/E+CBtn8zb2s+k1&#10;HwuVZ3Wweqmv82zTGFCm77/O50xfYGzp8vbKoteUy3Dh1zRsVwy39UzdaAsFy+J0smW08gmTt9OB&#10;uvp5GtCeRj+2oYn0CfUN6k9+094Vls/B6WruRQ/rZwrmKWm8flnrxq8PB5ZZ01ubq30kf8L1za4M&#10;k6fIuKFnyqeNJG6SBa9dHrSjtnFfPudOk78QeYSE0Y4OTr45Gx3U7gonl2WkrLwIrW8bLvza5my7&#10;0zYtsnj+8ssv8fvvvyMmJkY3ZvPp5JS/EZtP/zpF2ojlk0mxsXEYNWoUOnTogNY3tUbr1m3Quk07&#10;i7aCm9Cm9U1oK2in59aKNsJn0NaiHdq0uRltJV1bSdeuTRs5C5+gNdFWeNsKHyFxGqZngmE+2tq0&#10;Ln0bTXscCG8InF6UofHU1ehLvdvJPcEwLavHG9DBybBxGm/PahPh9XWnjo6P6Z3taA/euziWQ2zZ&#10;lucAv7Mf+dsSvKZM4bVQW4SXOaijprfhTq6H0LC2Xh05/Sxc3ThoeECWhFEHB8Y5Gxi+oB3cvQmj&#10;P/iQOKt3a9H7JvEbU//Gxu1YRxJHqB+oPtamrW9W/puYjnJEfjuxj4HJR3V18iWMsm/S9I7f+RXv&#10;XblMHiYfymAc5Rk+rXMNYz43Sjjrhf7LcINwf1T/Vh8zcLbw4hmufEa+Z2fG00eUP5DGlslcS7jK&#10;5L3RX9HO18PoJeVpe7PA+FVbkev839g5tC2zPjyE+IfwqN8asC3T/oTR3eolMP5hbcp46TNMWU15&#10;qZvny175bD6qg7WXK6+nG/Miry9f89B8TB3ksaMH5mPBfNsZmD4pHFamlZsHGmd5nXyxlx9n9LhJ&#10;dTb2Dbd30K9Nf0F/NjbXupJr5ZF0vg9SXz8Pv1xOD4aFw8VRVihcuLGblU95rW8UPcXHRU+Wq7X0&#10;F84X/LRWfkAfrXeNc7A8Afj5GB4nzwNlqG1tPVkEfUrt5sm0ciyPuadNjN3YTnk29UE7G/uqHTVP&#10;WxcKls9HqN4CSaP+wjTi00xPWTe1u0XPJm/TL5hrX58Qn5YwtkOFyjLIm07kO7/30hGik5bBrxPT&#10;/9HPTLyzh28TvywmvYHWq8hpqzDp3Jjjj8+2/HnA8ovOwbKovSV9hPIE692v06COAq+cRs/wsrCs&#10;TMt6cG3X1R/Tmf7IyfDDNUxkO14NF9nGb2WuwrOUydQ709gy2XKF1Ktnr6DNXHn9uvbmBVZPY2/q&#10;4uIENlxBXpZfbSdn1YX1I+O16mfTSJz2FeoXcq++aONUF8LnNTItPLmUJ/rr2dlErqW9G/De1Snl&#10;BmVTlsjwIL7IuR/TiD5sG6aPMzoYGS4PF+7LcvZw44QLd/Xv7Of5DuMCujJfTdv2RuEztvDjqZPL&#10;20HSKESW6sk0lOv7trk3+odAfUJkOChfQCe16c1yT7j82e/bdiEy3Njp+anK9evQ1Cvr1+oZ5m9M&#10;EzpOG1kKiTf9m9/HUaapEzNvcXooJC8D4dU6ZF1Sro0ntO55TVlGZqhdXT42L2sbbVOeDiat6sWz&#10;5VV+gTcn8/RxsHqpPXk2unntR2DKTpkuLz+OoC7Oh0LjeM9wSedgdfNlGn3pJ27tw2vVwQPlsKym&#10;jpyNfPnOTi4skLcHP28XFmrXMHi2sWD+efhNOV151NelDMYXQ3VgP8c6Nu3QhilMvQT5PXksl9rU&#10;5M8+wMwVZI6uc06Wh+lMfmZ+buD7k5UpebqyG14zp6evmv7Bxllb+mlFjpTLwIYF7aJhRgf1aQvV&#10;I8Q3jVwD47fOjz3/seUMwrc58zB2CilnMC6oo0sv+bCdOHg6KC91Nnobm9OezkeMTNVb0lGW6TcM&#10;TB6UZcui15Rr86afclyRa+qr7Y/5SH7OlprWQuUxrQP5xaZOB1Meng1CfYZzWzOHNPNICZM8mJ/C&#10;8jgZTleTVuLFV4h2PNs8jV9JvNaNS+sjvG4Z5ufv+CiD8PtDYyOJC4Ky1F5+H+zka3/WTvqmdibc&#10;9WN+2V0ehJPlQN2NbqEwOvr1HYgTft8fBawr6iHnO++8E0891R/rN6zP34g9RcrfiM2n/zGZhpqV&#10;lYXo6Gg8+OCDqFixIgoWKIgCBQqgYMFCKFiosIDnAihU0KBwwYJydigUhsIoVKgICks6AwkrJHyC&#10;ggon08mNjEISX0jPJm1kMD4CVA+JJ+RedQjRt6CEGfBay0kEZWiaAMLiwvVl2UJ5pHxiCyI03PB6&#10;6YL5O3i2oUyxuYfwPATULRLC+RTUxaFI2L1DpHQnhiuLuQ/o6Nk8gt7ks3EscwG1FdNIfYXB8Bv9&#10;1DbWrgrGiYzC6pdEgFeujT0NChQmP3WxdS9wPME8XD5OV8Pr5PBa8vHqI1CXApfGQetay2hhZWmc&#10;F+bS+3mae8Nv0ggCcpSPZ4VJQz9XXy9s7p2cAiLXweRBe+WF8x3PbkRAJ1deB+pVQOWbfHy+cFBn&#10;6U9sGuWljp6elOeuBZq3LadcB2F0svmpDNFP69UgqI/RKVRnQu1ZWM4Oeu+nCcLp5Nvj+FAdebbQ&#10;cK8cYmPJx7c1dSEf7WvgyuDgyVJew58nT4Y7eQryS1ptGw6O9/gIytQ6su3JyfT6MoG2sbCyHh9B&#10;PVw5/bxCeD2Zkid1CEDDAn5txpVw+OnctYFpq8xP+5kQfUz7dm3HjVkOKteW109He4hcgtcSZvoW&#10;p4OfnyujsamBk2fytXLU1q5PMWlMOublw7cR4/wyMJ32f1am0T1UVjicfkaGlFvKQJg4Y0eDIG84&#10;fD4ttyuHgmERyhO4j4iwcho4WQZe/rbdBnlN+3c6haXJI9eA9ipCG1iY8ND0Pijf2MxHKL+ra99P&#10;HHzdfATK4Pg1DcOcfI7XgXi5LiBl8fNg/+pg5bq4QDrvPo/uAVj76/grckLaQiA+FOKL2j/w2ujj&#10;6SoIjjPa/4lcz1ZBsBwaL3IcWMeBvtrB5VvY5mvGGMnXQvWWcAdfV1se755lNPLoH2pXzZt6UJbR&#10;88QgP+XSfzj/ZX0VCbGJ9qdWN+pfQODXPa9N2Q2MLoqQujIIiVceB19maJjkq3Xi6+DpTnsrqCf1&#10;dfKZziC8nOQN2jbEPwJ8haXugrY2+pi+kvDl2jogHK+F0yk4ZzVl9tP6ZTVw4SZOzhw7xH8UGk4e&#10;g9B0NiyQv9PX+bGzl19XhEtr9Iss1+RN/hAdmJZhemaegTgLT5blcfbxbKNwcZTl8jAw9ejizNge&#10;XpYQXsqxeTPMjSvh+vg8Nlz0MPbimCj+b23n6krbpIXJL5jWh+FlGza+avQ3MOnC4JVF0uYBeawc&#10;W9ZINv7PQZnOVn64b3cH3ltYnrx2cbzU2YHlN/KM7S2fwsjxyxfko1z2SzYPp4P6qYGJYzjTiq2U&#10;J6y+gnprevI4Xubl6ppxLt5Cw33fMDJMXF59GOdgeUSWQbg/MJ1BaN4RQB0t/HDqFg7DG4Tq7GDn&#10;SA5aJs7/bLhpJxaiu6s/T7aXLhyBPDh2UG4EPk0fmAu7PLhnU6JECVx11ZWYP39e/usJTpHyN2Lz&#10;6X9KfBcJN2P5DqxDhw7hvnvvRbmyZaUjcR2N6UxMx24HAkIbvw/TuZk402kyrYUX76OA8BB6LzyE&#10;H+bnofDSGdmm0zl1mDS+rh6om8sjT14+QtP5OqhdAjCTagOPp4AF02oe/kDEyb6Cm962o3YIsQVl&#10;2uuQ/D34uoXwBPQxCOTPyZLqFOz4nY5Gzl+B8xMPDGOcDAyePlZHH8EyWzleWZyOFqqXRYgMDuIm&#10;Df95oOC9LZOzc9AOvp5Glg/eR4aXn50EhE/oQqByCXdv8opsX8phmNHVgPeB9BZOh/D7SDAyfTh/&#10;Mj5F2UH4YZHqKPSecHwGTh8Fy5anfJRBmzFO+CNAbSP8x8vH08/yRpKhG7DC4yOoh6+LB53MOUi8&#10;3dBRWTZ9XhkGJs7PKxhnymqh9wYmnrxhsHm6shlbMM6X6eUncQZ+nGdfuQ7Px+gWCuWT9A5enTk7&#10;eDJC4eQbGB3dfR7+YFmsT3u2kuugv2tbtfLyyJFyFRC9CKefp7vEB21Gfu1LtQ8QnKAshF8GX0Ye&#10;aLzNy6bxbSn6K8y90ScUkfIlQmUSUjYLP73Rwc8viMhyiXDZx02n/2i1eVpeP09XNgemsfy2LkL7&#10;wgBUrsnDk+cQootDQCeXzsIPC8uDoH0VIkPg+VeYTDO2+vd58rfjBus2ZNFJuTa9ygjkFbEsNo1C&#10;0vllCOjs4Olu4Pc1jofXRqc8+XgwPB5UFmUbfQ2cXB9GpzBZAd1VjtXD90PXTs3GYjD/YF8XzEfj&#10;hM+H3NPOamuDEH5rC0+PsHAfvn0MgnnYfFROGBiusHxOF08fyVOuDVw9BO1goDpovoH4QJ6hc1/X&#10;flgeV6aAbK0vI9PVVRB+upOA9rJyfFj5wfy8fB0P08vZwreRQTDOxFvbeQhLIzI9G1nk4RGEygze&#10;u7JY8D4Q5tnVxoXrE5Rryhq89xEiR2BsfaoI5mnuj4fjyzW6hcihz3kI5/f7t3D/CG7AFixASLiT&#10;o3VtYNop86S/2niBd6+w+ZGP9efuBZ6uajfxaWs7v7wBXpve2Td8buvJCsoNCQvNO+hPkeDSREaw&#10;fGHltPD9gf2cufbiLIL8x0NIvgG9TDxlGoSX+Xj9TmR9I4UJwmzi1Y9F0LbhCOoWLjeUN1SO4Qmm&#10;DSI8rdlI9WWE89OPHUx6I8P3Ub8eJS6sfIo8Mv28fJlOhoD6SDrC3/MwfEG988glTziUL8hr7wN1&#10;qm2KsHHBtuzPXeyYYf+J5+T5c38D5um3M7GtbswWRPFixXDxxRdj7ry5+JOf/KdiT0r5G7H59D8m&#10;00j5aoL4+HiMGDFCX01wy8234Oabbxa0U7RrR7S1ZwHj2vlopzBxNwtu0bQWXryPtsJD6L3wKGx6&#10;D164g5FN5OE9AUwaX1cP1M3lkScvH6HpfB3ULgG0DVx7PG0tmFbzuMVDWwkzcLagfQ38MCvTXofk&#10;78HXLYQnoI9BIP92BHViPTs4HY2cvwLnJx4YpmgbuDY6BuP8Mls5Xlmcjhaql0WIDPE1m6ad2FnB&#10;e1smZ+egHXw9jSwfvI8ML7+bpTwWoWkDULmEuzd5RbYv5TDM6GrA+0B6C6dD6L0pu6efhZHpw/mT&#10;8SnKDsIPyysrWH8Ojs/A6aNg2fKUjzJoM8YJfwSobYT/ePl4+lneSDLaEsITbFchulldDKgLIdcK&#10;Xgdk2fR5ZRiYOD+vYJwpq4XeG5h48obB5unKZmzBOF+ml5/EGfhxnn3l+oT5WCifpHfw6szZwZMR&#10;CiffwOjo7vPwB8tifdrp7sprYPseKy+PHClXW9GLcPp5ukt80Gbkd18L1bQnKAvhl8GXkQcab/Oy&#10;aXxbSrkU5t7oE4pI+RKhMg28OC+90cHPLxJC5Wr6MJyMn/D4vTxd2RzIJ/YnbF1E7gvlml/Ns/ee&#10;PIcQXRxcWh++7g6UGQbaVyEyBH5bDJXJ17QE7/Pkb8cN1i3nLQ7GDia9ygjkFbEsNo1C0vllCOjs&#10;4Olu4Pc1jofXRqc8+XgwPB5UFmUbfQ2cXB9GpzBZAd1VjtXD90PXTm+VcN/nVZ7zg0Aefl60hYPc&#10;085qa4MQfmsLT4+wcB++fQyCedh8VE4YGK4I8IUgkKctf6gdDFSHMB5Nb+ND576u/fj2CqYz9WVk&#10;uroKwk93EtBeVo4PKz+Yn5ev42F6OVuE2yQYZ+Kd7RzC0ohMz0YWeXgEoTKD964sFrwPhHl2tXHh&#10;+gTlmrIG732EyBEYW58qgnma++Ph+HKNbiFy2G96COf3+7dQmUFdJM+2hIQ7aF0bmHbKPOmvfl7e&#10;vcLKJR/rL5CXl4/aTXza2s4vb4DXpnf2DZ/b+joH5IaEheYd9KdIcGkiI1i+sHJa+P7Afs5ce3EW&#10;Qf7jISTfgF4mnjINwsvs11m4ng5OBhEpTBBmE69+LIK2DUdQt3C5obx55YSmDSKYzuAWtYmTEc7P&#10;8cXBpDcyfB/161HiwsqnyCPTz8uX6WQIqI+kI/w9D8MX1DuPXPKEQ/mCvO7ez0/bFGHjXD9v4NLZ&#10;MeNmO9Za+f7c34Bhfjtz40473HPPPejTp495NYHd38mnE1P+Rmw+/Y/JNFQ+ws5f2luwYAG+++47&#10;fPHFF5gq4NnHVO+aL4b+YqpcEwxz55NB+NzL7BWReAJgvIOGab4Wqo/BVEXktEbPYLpQviBvaJow&#10;MDwPXN6+DpqeyCPDzzuYl5/GL4v3UnAr08/P51O4Mikkjgjj9+UTX1qE8pwUQfmCYB0aHolXuPtg&#10;eHiYg0sjsHLzIGI6IkzuCdLltV8YwtOF33sI6BuGEB/QejP5njRvTR8aFkxr7BvMK5Q3BAG9Xdsy&#10;OLE+modDnvhg3mH5R+J3vuiFuXRT9Ozb6fj6+GkcIvH4CMrSl+Vb+OEmT+oVnn9oHoH4gP38fAJp&#10;GR8RTl4QQRn+9Yn4FCLPXTOdVzbmE0yXx+ahCOpnwgJpA/DL7iNPHfM+EkLkuvtQhNvzxAjTyd7n&#10;heF3cr2yhvGZ+6D8cJxKvMDJ9/I5Dt9xEeCV9KH2Oz5OPc/A/Ql84rhw+mheXyr8eCOXPwRoEKyX&#10;AI/mGx7+dxGQxR+oCMnb2CLENkRIeoYFZPA+AOVRPydC0zn45QyGRZCTBy5PKz9w72SGw+MN6BQs&#10;W2QdTbpQWaE2CtUnmPZ4cLwC0cOXE2n+EOQNhguczpEQktaMD0YGzy7eR2j5LESOZ5c8MgPyAvYM&#10;lWt5FMcLzxtv7GF0iBR/Yhj+PH5M2PJ4CMQFZUQOczYJ2FLBex/BtktoetolIiQ+eB+W53HDI+GE&#10;vEZX01Yjxf9VGHk+wsNC+Y0dgnH+fXA8zGP3QHmOV0eR4OdjobaRsCCC8YKgX3jhHj+vIyBQDg/B&#10;PNRXHPzyGR0D6VVWKPLy5kWQ52S8J8/D6nJcBNKGlD1YRldOH3nSnhCO3yLc/hHTWDiecD4NC8oK&#10;wugbwh/IP9hH+OE+rx8XDuGj/Ihxfx958gqWLUw/5XX2IFwahzzpwmH4XBkjIUSeIrKMPHD5Oh1o&#10;Z0LiwuUG8wuPM7CybH5B3zM4XvrQcfb4fKH45ptvMG3aNMQcjsnfiD1Fyt+Izaf/A8TGah5h54as&#10;e5T9RE1YeUyyv0V/P6lLGY4TkLLIweEfJhUfhoh0inmrDDkoTFAYKYeBx0ho5P+ImPk/oIAT8w+J&#10;+2cpknLmOuQjdeFi/1k6iVSnliBwKTD6OPx1+gupj8tmIvzPCVg9OjlHkIIyg/ApNN/QONLxY45H&#10;yi0HHxqicScnx3tqaRzXMTnkLQlxqhQprYF+5NIvy3HoBFH/PBnd8pIfFlkdl87hRHQq8YbHt48L&#10;CSeGRo7522RFnqhKfHL5nxJzKAWSujL6ZCLCP/8OMR+Zm4R8rEZyCOJkpGks/h0K5mhyDZYiVA/L&#10;4xUocCk4EQUlmo8mV/x9MhmfspxwJpfwuAJchHlFluIkBfXLJx/H7qAUFuCYIsp1fJHi/ltk8pPZ&#10;th7/qdyNLPnY141FBuNC21EeCkkSIf6/QjbDfzS/SLJsPn+B1Eqil5vX/ZXUjv+v5fhXSCTTZifM&#10;xEVaBuUPIBAXekcKvQvS8WN8cjynwntyhkh0KpIdTxD/xymkfo5PJ4n+P00nV50cDqdGwRSnnup4&#10;JBK8erBB/wAFRfE6iJPRqfL6+zgn5lSe/192on+I8jdi8+n/LOU3z3zKp3zKp3zKp5NPavMpn/Lp&#10;r5JrV/lt69+jfFvnUz7lUz7lUz6R8jdi8+l/Tt5U+E/932/gExYXwH9GIZL/IZyMIqVxCFxGwgko&#10;EnskGIoUE2bnMHjkBcohD0ycPXn4zyhc2inC6XQqFEim+CcpXHaIvSz+CpE9JK3B8T4m3lIwXVh6&#10;H6dGIalEjtceQyJCb09GQd7ICP3k5TgB2fIaHcN4bXKvHN7nxGQ4ArCynQwX7t8FPy7WQg4KuTbk&#10;xdgISeNgP3lI2SyPwoSFs/rB5hMM8WMihYbjxB/+5YFHNoBKhuich9GQsoXyKdzH3pMvFAwLQ5DB&#10;CwulENnH+XgyFIb0jmkdvDjDFx6X56PhjjtwIeEGxwxMrEd55Abu5eAjLJ0J80k5LKte+6E2MAAb&#10;S3J5Rqa84SqCZw/2IxGhOocwhcJdyiEiND7wkcBIkKhQkOy1iXcRwp/n42LIJsc88BlCoyQtEfJR&#10;tpOTMlpBXqogwikSDxGJwuJdPgobHAw6CczBJxMuZVW4QIPI9nMIYY3MYpGHwhj0xGALczRPaBr4&#10;MTwFk4fe82DCIpImiECahmkjQCL1I9dBRCSGh/EpGHUyBPhIJszAZ7IIIw2Wg8Ldh8B89I75WPiJ&#10;XLh5WspAgiRFKDEkAJtOEc7tghRy8MBIRxoZhsCduQ2lgKzApcdPhAgIg/vITQiCV559AqGKPGE+&#10;5Q0RCrLa/H0ZNpjwLnx49aAfPyrkJg8iBfqkIXIIRx5iWCDc3YayBkODiBx6MvgUOfSklCdZngCl&#10;0Lv/JgXyDxjbq1cLhilPCHzKExoMCMd/hUSw01N19SlvlgwJxz9AwfxVh78O84kUkxf/OHnC5RBS&#10;Dht8HEQOtZD0ob6kQXkoQpCQlZFPJ6X8jdh8+p+Ta67a0EM+YXEB/GcUIvkfwskoUhqHwGUknIAi&#10;sUeCoUgxYXYOg0deoBzywMTZk4f/jMKlnSKcTqdCgWSKf5LCZYfYy+KvENlD0hoc72PiLQXThaX3&#10;cWoUkkrk/HnMIDQi9PZkFOSNjNBPXo4TkC2v9hla7gDZ5F6/4n1OTIYjACvbyXDh/l3w42It5KCQ&#10;a0Muxm68BRet9mPIT8FLj0dhwoIsJD/YfEI3IQgTenKc+MO/PPDIBoSXzVM6jALxIXAfe69JQ8Cw&#10;MAQZvLBQCpF9nI8nQ2FI75jWwYszfGbzwUJs7X8t2H40jeMOXEi4s5XCxHoUnmfwXg4+wtKZMJ+U&#10;w7LqtR9qAwOwsSSXZ2TKG270NDEG9qO2kRAPIUyhYfYUwh6Exgc+EhgJEhUKkr028S5C+PN8XAzZ&#10;5JgHPkNolKQlInxOSmRxgsxNGMIpEg8RicLiXT4KGxwMsmDX7xAMNwefTLiUUuECDSLbzyGEVYJM&#10;+kjIQ2EMemKwhTmyTTn4MTwFk4fe82DCIpImiECahmmDcO3a9gfaDhyYIALZtMYWAXgfiT4Ojimf&#10;uSbptRwIL8IhjDTYyyuU1cB89E75TDl47cMvm4EESYpQYkgAXloXFiAXpJCDB0Y60sgwBO7MbSgF&#10;ZHl6EoGoEAFhMJ+gTxkEr5wNgvGKPGE+5Q0RCrLa/H0ZNpjwLnx49aAfPyrkJg8iBfqkIXIIRx5i&#10;WCDc3YayBkODiBx6MvgUOfSklCdZngCl0Lv/JgXyDxjbq1cLhilPCHzKExoMCMd/hUSw01N19Slv&#10;lgwJxz9AwfxVh78O84kUkxf/OHnC5RBSDht8HOQNMeORIqSvJiSILGEUIUjIycunk1H+Rmw+/U/J&#10;NVWD0EbLe68DsGH/DIXm+s/gVOjvpDkxhUs8HnyKHBsplMhDricOwhKvgvjPKFzaX8Ep0t9M9pdJ&#10;5cvhOHY7ZWISL20owj8hpCxyCEn3n5MTGUGdMMoTcFwKTx5R3AnJpjhOeYMhXoxe+IumPPYLUF7b&#10;yn1IXscnxxEJecmPDfIRJq/gIi+UXAkigeTfB2NCQwz5V6Hk84dzh4aQQu8MhXOG3ntXeuHK6cJd&#10;6Uy4CTsOeXXDCWU4l5/SXfl3oRSMzxvrUyhf3o8XG8FX8t4ZhKRTRKJT4TkemTR5Jtsm0pKT6/DX&#10;KCRVoJ2FIzzEI1XI1qHVL5xcmrzgMZSsmDykYR5CbhTm44fkISc4kvAAufQG8pGy6YaVhpwqhUrx&#10;cXwK5QreCTy9CZ80mGcHd7Dwwi2OS4E0ecgljgT/JCRXEdvyqZCpPf9j6YR6nSDuRHQy/oBcf37L&#10;NIF7CxuclzSNiTKe465C/cjxMN59/j6F5uHLNggnrxy8tjBHJyNU179MoYLzUp74EzGfgEL6rAik&#10;9WTh8TmE0/HCSS7uxHbRbI5Hqoekt+3kuKyevicgRodADidJE8LuIIeTZXV8CpFkYShy6KnS308Z&#10;Sv+UnP+UJH9naEGwDyGMfuE4Bfqbyf679F9SinYK4rjyw+OCOF7ov0ie/j4FdQkilMJjg/0ekU//&#10;LcrfiM2n/ymZiZr5hFPoQPJPU6CDUfn/BP59iqSFw1+lU05LewXgXTIqDKdOkVL/HZwCRUpG/Cv0&#10;H2SoyeRAhMgJRaS29G9QSL566XTigP73yEmIRC7O55GjtwixsDEkXjHEwU9H8mPNkyzhFMrt6K/0&#10;TU6CSxF+fzwK8imvXoiOXhlDyXhA4CP8QTWdHIPQu+MjnAJx/DMnD6F3JuSkJEJC5PDmWK6GhxLv&#10;JVzOjjcyMYY2ogye5T4CMy14YjmRyaUx6fwjoV7E8thPCIXd+uSndlqFszqO0PBgaGhMKOWNM+Or&#10;2Qj0n1SzkR6dimxLYYl5F1Iary6I4/MafgM9Ov6I+hk+B5J3H4HZirFkbEzwqc5AQr0Ifk5KKjhv&#10;uSKRL52ekqtnE5qXQvV1JGldhEaGIy+5GJOT+WiIVx++Do6XYKiDZqWPwJKfNycgFSCHPDr+NfJS&#10;UIb2B76eJ6JQDt5pq1R4sTyZqLAgOYbYJTIdz79OSNYe9uRBjt6NOfn3ciCDT+SREzXze0Jembsg&#10;mdTmEx7314hpmSORN49wCnL7KXikjpHl/CU6kX1ILtiL9i6OT3miGeD0jJzWt+3xyY+NLCc0Pm8d&#10;htAJotRX2UZs+zw+K2NOJChAHuvx07iYSBx+NUWK/XvkJAXx9+jvpzT0n2vwn1EgfzVy4DIADcyD&#10;U6C/wPrv0n9BMRUpB99oHkXOSRNY+BQ59N+m4+t0Yr3COY/PzfZ8Yo4gnRrX/6uUvxGbT/9TMo3Z&#10;fMJJ4yz+eXJdiEDl/xP49ymSFg5/lU45Le0VgHfJqDCcOkVK/XdwChQpGfGv0H+QoSaTAxEiJxSR&#10;2tK/QSZns6FjVHD6cCHzF0iTmTI4CX6ZfXIhfowcg4vnsDTuzsD/GHIxbqEeTob3mMhlrJdK8mA2&#10;Vt0TksvBS+shGOoTZeqeB68dvAtbvggZG00DnzA2Te4hcCcyXRovVhLm7X/9eAX/zEnADzUO0Vpw&#10;CqR5+SmORdzw0RiBWaw63khkdGd6K4NwagXIlNoEh0WFkKrhMdAXgmlCZfBO87efEIpw69KYK7dR&#10;YUN4sMRLo68tiCuX4bTIS0aGH+dkuvp1tjJnE+cTAxxEOyl4KI+517CwxLyjpl5pTmEj1m1DkF/T&#10;EC4DQVgyJculIHn3EZidKENeDn64u9E40x+w3Z+UnACXVs6R8ic56SpbSswj7/w4A5IRKbFsCx5Z&#10;2Q4hqYi8FMphPnoXJseGRoB89EIOHv/xSU0WwmvB0wkpwBBkVzn0H4YEeI5DjsvAHc3HhNpTEHqy&#10;POqj1l+PQ6wD9lOqkiVX7/rKnkhEZuXxLhVy9G7Mifm7SMKS4+GlQM2sV36/ESTDZz7hcbly64e4&#10;/OytJT+IR8rPlTCefQpLosQwl8J4dzDEXRN/nTSVtYPCyfLu/SAP/sXxSaJVhL01V7QLkTctQ3zb&#10;BshEeKTxajObIg87w9j/ksf1gMeh8LQUbWEuJD37CvqlYYlAzO/4sSGkckMuzNnT148hwrX39XMc&#10;/zk5SUH8Pfr7KQ395xr8ZxTIX40cuAxAA/PgFOgvsP679F9QTEXKwTeaR5Fz0gQWPkUO/bfp+Dqd&#10;WK9wzuNz6xjHs7k9CZ0a1/+rlL8Rm0//UzrJVME09rBO8Z8lzcX7mA7j7+D/Nfpvlzto25Phb9I/&#10;IOKv0z+daVDePyn3VMnPk8djf+bIGiDHa7MmTFqWYzsFmPfOcpLPAIbJwu9Y3sVfZDJCTFv2KbQP&#10;0UwEdpEdFmc2X0ywHyWhwpubmyOLV3KYMC7SuDGlm4YnocgcRkakxRfl5ggYo0RlmA8RojOJ9wZG&#10;/wg2sGefN0Ai70+pN7PRbFLSZiyXt9FgDgJysH6IoBwTB+QI8pbHUeTQUKLYnBybryPeuHrTfIws&#10;nyX07liuaCnwQpyZ1X4aIsR4Zy/DwrNmZdncvdpBiyVn9QWeTRzJpTVkrnj0wxz5oTx6auk9ZZon&#10;JM0185VwOSvkkyufY7QxlckVRNys9u+NDKYM3Gs5zL0jzc8FBuL8lCZtVrbxeS9L+ozcEyFkb3li&#10;2Uz5zNGLtEQ/CvIZsnes879ILodQ/zTkxekdZfs8oXck9jvS5tn/hMUcj1S22sRAU2lgELQfrcFt&#10;WFOjWuMSRzMqlJHEcInP9vtVJV47eIIdUVvziUQhKUJuTL720pKLjFQPoZxBomuGqityCVapE6mQ&#10;A8PdxzEQcklbkM2QueLRIfwuSNSYrh7B3VV8XmIgU4UjIrPKyMlhPVNzR3Ivhc/NZq4++fG8MvzH&#10;lywU6Oc8op3Y3gNk0p9Ez8DHEXXPkizMZizDpU+hv4oYZxuemR15zD3bQ7aEsf+RVEyr4LWBBgSI&#10;sk1/5nT8z4jSVYrmE8yLuot+2rkFKJztBKSyRXiIz7EeKNO25SC0VKKHmeNIiB8REMID09NmkkJu&#10;Kc6xG6IPyfgr8wuT+DjEBH4iuZS8JR8DG8j0OjbwbIPCiLpq3xTQmZfuOghl0bJQns2EfnBM/CA3&#10;29xbYpJsOUjuxyGmJxfxn9E/I+X/fymvbZzF8i33VynfWvn036T8jdh8+lfor3b9ZvLGz19Pa+jU&#10;UgTlh+Z2Ksin/w3l18P/HTJ1wCMXJdy0gCzUwLOtm79cSy6Bl4hyDUIF2ZsALzXhR3WRTzj5crgg&#10;sIuCEDaXWmLl4NZSRprld6soS1zvkC8PaULmZ9iVxeXtFjSGSYIdg0+6+UK4+2AynkP4rRzV3UU6&#10;hJEEMTsulnwxDGSd5cgVN5vNUopxJj5IoaG8MrKYP6/cYtLyOPbItxGJ+nETNYQpRCQ/5tZnCbuT&#10;SjFPpdkwnvLYjRRIYxGRApE8+VaWo62noHjHo2EuUMnFcHMvbzpTySEJQsh8ld3Wnk2s9tI4kg30&#10;SDRUmZaDf0zOswTpxgN57EfJsOm90dDcMSO3Ae1I86aMQJiSYdfUhO8j5qPEU+DS8Wo8lROwbZiw&#10;UKLsoB6RKS8DQ3yYPAzkTgLNxorJ0bVB/vMlRFLgRktDPklsXkdxAjKZhpBpsX46x+KxyQX9ODeH&#10;m2ABS+jJcTo4Uq30Y28teKCMMHLx3qVLS/szX9M3aHomN+aSk1+j4eRt3oTF5eUkOSmMDXC4Sxfs&#10;5Wtg+P27cHLJvJiQm1CiLFMebngL7KZeyD+nDGMI6cao2pU39iRnszHmM4cl0/sQrcNtpTKD4EnO&#10;HH+E6Gvun4LOg4yWecnFBeN5Zf6hwlD6OTfVDIfHxfwU9l5zs33PScjkZmSbPkvShMgKEMMihUcg&#10;slGi2sFubpKoldqDeQTpeHIZbuEujS0die7aUTLUwecNRwhFCKQlzIVcyaQh5J/NQqbfMRYLIScr&#10;CD1prcmFBChMuBKvqTrPgUIZ6UHGv0JM59KKFLYLtpGAPF65+ZAfasjwOXsGY3kdzp1P+fR/h/K9&#10;09GJ22p+S/57lL8Rm0/5dFzK71byKZ9Ohcz0nouCXORmJCM1ZivWr5yPeXNmYMb0aZj2+29y/h0z&#10;ZkyX83RMnz7DgtdBkH+WYDZmzFqIeYvWYEfMUSRlmoVmxEm8bv5mKrIzkpAUewB7d2zB6qWLMH82&#10;ZU3HNMqdNQeLlq7Ehi27EHUwHolp2cjkWk5EeAtSWVyYfCg5+JHwnHRkJhzCjqXzsHjuXMxbsQFr&#10;DqbhqOqmmsiBvOba3Af1lTi5z81OQ2riAezeuBiL5y/EwkUbsWV3IpLSs/UJWLcwzslMRtzeLdi8&#10;YBbmzfoD8xeuwdpthxArReXDVpqHd2A+XNgZ/TVYQDqWk4akmN3YvmYJ5s4S3Vdvw7aDSUjJMRtM&#10;ysnzMbFHQjT2bViOJdN+xR9SV9MJqbfpM4hpAlNn06bJtZxnzJyFP+YsxKKVG7Bp135EJyQjWZTL&#10;YRlUtJx1oyLSAiz8juyWRxbYuZmpiNmxAWuXLMCcOQuwYOlm7BRfSOaekFCexR5vNIARuSLiKI4e&#10;2YVda+dhzkzR+3frYzNm2nJJGaaxLAyTeAV9RcqqZWa4TeP8VXhmzFuLZRtjEJtxDFmixLHcTGQc&#10;PYz921ZhycJ5+GPhCizbEo2DyZlI54Jb68VTTu3CJyz9DR7aKgvZ6clIiZf6PbgH29asxNJ5c7TN&#10;TBO9p03/A7PnLsby1Rux60AMYpJTkZSRgywRRjuonelbXBg7G5I0Llt8LhEpB7dix8rFWPLHHMz+&#10;YzFWbD2EfYmiO9MKm9XUT6bgh/IM/ZmbhZykA9ixbgUWz1uAeQvXYuP+ZCSk2ZR+QiXny9zYOpYr&#10;7SclDrEHpHwbVmOhtM0/tA6kf5g+E3/MXYQVa7Zg2+4Y7I9LRXJmDrK1cEZOrvgRn+LySMIUEckp&#10;YdN7V6Fk9OOGWzb+zMpA4v6t2LJyEebNnoe5i1djU5Tom8bNBue9VpInjNemFnMzUpB4aAe2r5ot&#10;6cVPxHdmaHsJ+tZ0/Dbtd/zOckt7mqn+xfJPkzDraxo2Q21CzJq/Dqu2xCIx+0+1hym2ORviBbVz&#10;9W4iDJ9eWuIN26HZVGV/lpWagLhDUdi9bRNWr1iKOVIn1OE3we8z/8Af8xdh7aZtiDok+adlIU10&#10;4FOUtlpUD5MvbUS51krSfnNSYhC1VdrKwrlSTtMPa5sTcExwMO3LlHm6lHf6NIGMAfMWLcOarTsR&#10;HZOEuKQMpEhnncMy2XxN3gywMHeiG9sEfc72OdI+c9ISkBgThT1bpc9etlj6wZmqzzTJZ/rMeZi9&#10;YDnWbd2NvYfjEZ+egXTxM/ZhbmPMivfIhkq49FNZiYjbswkbly3EtJmLsWyD9KFx6aZdMZ2V4Won&#10;SFoGgpuKMm4elv5+neg3W8a+FZv2iZwUpOdInMoRCceycIxjnPjpuqXzpR3PxhwZI9fuPCR9Qoa3&#10;9+bgE+9MPTkck/pPP7IHW9cuxwLpW+bM24xdh6X/lgomhyGxeYbY7uA2bF62QNqs+Oz0X6WOZCwX&#10;+82QOnPw+lLez5wt49VSrF6/BXuijyAuNQsZucYG9B21qzGOgbNDmNZKLljjzdn8cyATWSlHELNn&#10;M9YsWYhZM1dg5ca9Mgalyjhq8gkmCyeNM5fejakP6eNSYhGzfQOWyTg4R8a+mfRVHfNse7Zge3bw&#10;/djYhb7MNv3bnMWYsXo3dsenISVb/EXG/6yEA9JPLMTiOX9g7sKVWLMrEbEp0k87XeQQ/JhAwniR&#10;8X+50sJJu8tORnrcfmxbtRIL5yySsXIdNkfHITld2mGO9L3iW2mH92DT4rlYoPMw6kdd2Q/J2fY5&#10;pk4Jtk1zzfCZ9prl/F14f1uyHmv2xiFexkBtk6KWtnnRI+ngDmxcIW1M5gULVu/EniPJOCo+ZXpJ&#10;Uw5TEv/eIJ/yKZ/y6f89yt+Izad8Oi7lTxDyKZ9OhcyEmhuix5Ahi4z9y7/GO2MGoE+vh/Fwpwfx&#10;4IP34yE5d36oo5w7oWPHzoKHBJ3QqWNHdOrk8JDEPyrn7nik2wD0e3Y8flixF3uTsu3EnYt90ybN&#10;UUKPpSA7PQaJh3di29pFmP/bt5jywZsYPqg/nuz2KDpLHg92fBidHumO/oNfxNi3PsWk7+dgzort&#10;2LovDgkpmciQxS43eswCx7V7s3DVjSQ556bFI27zMnw9bCCe69MPT436AG8uikZ0cqbEGwtwdaSL&#10;TV7qvXclRPm5yEyLw8FdS/HLJ89haP/BGPjMBEz5ZRv2cNGdywUmc8tBemIUNs2Ygs+e7o4nu3TB&#10;E0+NwthPZmLRvmQkZJjFsn5lVPMwMBuxgfyFctMPY+fy3/DlGy/iia59MPT1qfh68XbEpGUjm08U&#10;uXQ5mYjbshizPhiLFzrdjy4PSd1onTyITp0fQEepu44PSb116iz1KfUodu3c+VE8+lhv9B86Gq9/&#10;/DW+mb0Mi7buxb7YJKSk86uLYhduMsjiVlaLmleQnI6OzOaJ2CA7BRlHdmH+5DcxdnBf9OjRF32e&#10;ew9fLNyGHYnU2ZQ9JD1vNIARmchJ34+odb/i+7cGiB90QccHxe9Yps7iC1KWTh0flLCOUhbxQylX&#10;p87ieyxjJ5ZV4sijNiAeEpCnMx7p8zpGfLQEm+IykZIlC9Gso4jfvw7zvnoNzw/qhx5PD8fwifOw&#10;bG8iEjKpK5+wY7mMtnSv7BxJx41FPnmXk47UBNF1y3Isn/MTfvvuM7zz8lAM6tENncX2Halfp27o&#10;2nMABr/4Kj786hf8smAVlm6Jwr7EVFncc1NXhIqdc7noph9rTkK8+FMW/qm7ELX4a3wxaiie7doD&#10;XaVtvfjRTPy+fj8OZ4n/SrW4jWGS8x/j136d5WYeRfreRfju3dEY2ncg+g5+E5/MkXZ3JENiJYVJ&#10;ZMCT+hU3YI8gdv9WbFo2CzO+/Qzvv/oy+nV7GF3Fzg9JHXTs9Age7d4fQ19+C+999gu++2M1lu84&#10;oJsqGdm0k7R8aRuERywzEZFCFfGvQknbO+snNw3ZyUeweebn+GjEIDzx2BPoNXAk3vtpJVZGmY0d&#10;U4NGkp+tXKjdgMykA9i57Ad8MfYJ9O7eWfo6aR8P0W/oX4T0Q+JT94vfPcg2JdcPdxYe+pf2UfRP&#10;+pzpBzt2fETs8ii6PfUWXp28GjvTjiFV3Il70aafMhqoDqoBYfQjMd7xGL1NO/wzJxVpyYdwaM9G&#10;bGB9/DAJn743Di8/NxDduz4s/W9HPCB984OPPIYuTw7E8Nc/wMTvZ2L2ss3YsOcwDiVlII2vDaFg&#10;3e2iZUQuMuVs+udj2elIO7AC0754By8O7Cvl7KL9PtscwTGBvs0xwfQx0rbYR3eUvl/wUMcu6NX/&#10;Gbz81of44ofZmLVEdN17GAnS3rTda/lteQMFpf/qRqz0a8dyM5CdJm3wwA7sWj0P83+agolvj8Gw&#10;wf3R45HOeFjHH8nvkSfQtfdQjHpnIib/Ogez12zC1oOxiE3NRKZ2sCpYs3LEfNgu/uQ/F5J3Yf3v&#10;n+CDlwej02ND8PJ7ou+GQ0jkZqGmI69pRQERhmg7Ikf6x6RorJw2GW8NG4IeXZ/GK5+KzTdFIz5D&#10;+k1NnC2sqchMiML2OVPw9ssD0KNbD3Tv9wpemzoPS7bFiH8Et8ODxDvWE2PZF2eJbY4gbu1vmDx+&#10;GJ7u/Rz69J+EH5fvwp7kdO2pDWUhNW4bti76Eh9Lfk93l/G8o4zlD7LuOgk6W9CW7EvZlqUuH+6G&#10;J/oNxstj3sGnX8/AjCWbsXHPERw5miFjnPmHgm6Wm1HMt4NqHkZUXWFLpLwytvyZjpSYzVg5Yyre&#10;eGEwHnt0OMZ9OA0Ltx6EDD26QWjNH5GcWCV3w7HqmIxdUWux7KuPMFz6p56dxV851sn4YeYnpsz0&#10;2Y4sN+czAXC8UHt0eljb9P2PP4Our/6I3zYeQnRKGjLTY3F0zzIZl17Ai30fR++nR+DVL1dj5d4k&#10;pHlKGQ/zPYe2IVh/Zo6g5VLeNOSKDx5YMx2fj3oFTz8xBINHvIcpizcgKj4DGZkZyIzfiwOrfsOn&#10;Q/tjANse+yWdd5l+yIxzLBt1J6R+JZ5jfCdpJw8zTOZsD7JfkHHyARmL3/x9PbbEy3xG1FOz5Uhe&#10;qfuwZ/E3+PCVoej9+EAMeuM7TFu7F9FHM7VE3j9wBJxZ8eMbP5/yKZ/y6f89yt+Izad8yqd8yqf/&#10;iMyEWhZ4MiM/un8L1n49FO3bNEDVcmfgtEIFUaBgQRQuVABFChdAITkXKFDYoiAKFizgoYDwFixw&#10;uvAXw1nF6qDuhXdhxHcrsfZQuiysuOGRKQsQmdJLdrqQO5aN7PQDOLJ3BZbIguytEc+g78P34a5r&#10;L0PTauVR+qwzUKRAIZEnMouci3JVG6DFlTfjlgf74snn3sGEb+ZgxdZoxKXJols3xrigkIOuoLno&#10;MQsfnrMS9mPXrK8w+OomuLhmbTS4sTM6TFyLTTHJqosuIeXMBQZT6L0eaRuCG2a5SDt6ANtWfoPR&#10;PS/BBbUb47ymnfHU6HlYve8IUnJlsS0yssWWSQfXYub4p9GzQRmUP/NMlKp0KVp2eB6vzVqHbbEp&#10;SBfROZSrG51yY8GcdH+EF3KXc3Q3ln73GgbedTkqnFMVLW7rj+cmL8DupHRk5nITWfTiJl5mGnbP&#10;/QJvPnwLLpF6OlPqhvXDuitQROqmsJwLF5E6Ok3DixQshCKFxL5nlELZms1xcesO6NDnBTwz/jN8&#10;N3cVtu2LQ1oml5HUKUOh9gysjP0rEr3IbBTkiI3i1s3A613b4ao6FXFusUqo2OhW9HzzN8zangT9&#10;+qNN4UnxLhmThoykjVj126t4vkMjVC5VTPQWf2MZihRGQfGzQvQ5+l+BInJfBIUkvLCUm3EF5EwU&#10;FF8tJOUvSBtIeQsUKYSzq9+CG7tNxBxutKbniP/FY/+mmfj4mTtx8Xk1Ubb+Vbiu94f4fs1BHEo1&#10;G9CmXEZPHvmQG59e5SZuRsJebF32G779cBRefOoRdG5/E66sVx3Vzj4Dp4suhQuKboWL4syilVGx&#10;dgu0uv0hPDJgGIZ98BV+Wb4dO2OTkaob+FKPcjZfkbe50dZ/JiE9fiVWTXke/W9ogUZnF8MZZ1ZB&#10;03uewwtfzMW6mFjkSD3lMi19SIg+zFoLsa8QnxRLXD0Zz3Vqgxa1GqFW03vR64OFWLQrQdhYt5ZR&#10;SNOKf2UlHUT0lmWY/d3HGDf0SfRs3xY3XNQAFc4SW4qN2T4LFjoThc8sjxpiu2tv7obO/UZh9Ge/&#10;YNqKbdgbl6YbYty41n+WWPkmM4GW0cKFhUCOctLoMDJh2TiWmYjU6M34eXQ3dLisLkqdXQolalyK&#10;OwZ+hIkL9iEp609kC7OzStC+fOKbtZtyaDMWfzkCT7WrisolTpd6Y92Jn4nfFSwsvqPtx/iU+pXc&#10;n1ZI2pD4XyGB+pfEs38sVFDSFDhT0p2FkvXuwq39vsbS2GwkSj25cng66JH1Fqg1F6Q8bOH0jyz8&#10;Kf6WmbgfO9bMxc+T38KoIT3RvePNaHttC5wn7ezsM0w/XYA+d0ZRnFG2Bs675Ea0ad8DvZ4Zi7cm&#10;/47566MQnZQFMYn4m2Si/8xhP5ImZ/q71FNGMhI3f49xgzri4oa1cFqRs6TM0v5oD8Fp0vaKsJzM&#10;i30+85N+v1CBs8RmZ0vfcjaKVaiJOldcj1s79ESfF8bjw5/mY/2hNKRmSY9CP2C/J8SyKuRaPFjO&#10;jMtEdlocDu9cg8W/TMZHrzyNAZ3vwG1XXYCGVcvhXLHz6TL+FCp4ppSzNM4sWxfnXyPxj/ZB72Gv&#10;4eOfZmOZjAsxR/ktBZHNIjI7ZqL2ZK8mx5yjSI5Zjl9e7YGHWjbG6aWaoeUD4/HOtI04KDqoivQR&#10;1com90juhIffREC29I9HtuC78f1x71XNUKpoHVzbYzw++GMjolPIQ/YsYU1EcvQ6LJgwAPe1bICS&#10;0pbPKn8Bru82Bh/8ugb7k7KRLmLd07yai9XZFIBbrNwwT0dG4h7s+mUsnrzzStSv0gI16/bF8K+W&#10;YtWhRGTYNH/+mYa4vYsw9/NB6NKyPuqWPBunSZ9ZWHy1kKCw+KmCPs4+UscL8WWp75LlaqLhBdei&#10;9T090W3AOIz/fDrmr4vCwdRspInzqreqYdlviF6hRvaJtwQdnkS+YxxP0pCweyF+eGcQ7rqsqdii&#10;JW559FVMmr8ZNFm22IzSXLJwcmKV3A3feZp9CIdX/4ovBndDqzOKoJT0+Vpe6acKic8UlrZKsM0W&#10;lLIXkDZswLIb/y6s1xwnJbx8Y5S++QWMm74Rm2KTkJqyH7Hrf8aoR67H1fWrokqdy/D/sfcWgFUk&#10;27rwDMzgEBIIcXc3JAkJ7u7uMtjgMLjN4O4+wOAwuLt7jECAEEgCIe6643z/WlV7J4Fhzj3n3Pve&#10;u/+9eyXVXV1dsmrVqupaX9eubjZuDw48ikQcNw+3NR1kX2bHtZByolGIznKOINpVVC6Vxq4HeHZs&#10;OYY3lm3p3mYE5p24hZdxmchWZCHrUxBenFmNMXWtYU3jDrfZ9zzu8jOQ+uD3FMbjVDmqRznxzPmu&#10;xJWjNuX+KscochV+RLl6/dF79QXc/aBADo3NrOfFBdnITgmB38H5GEbjiaGuHZx7LMSmK0EIpTFc&#10;iJf7EnnYz7Xh2pUKX3mv9FJNalKTmv7HkxqIVZOa/mlSzRD+zqlJTf/T6D/WcQ4VE2qxx1wxsmNe&#10;4fWfM9C7uTX0yHArV64KyleoTpN9NlzI8Gbwiyb0bMSw8aYCJqRjY44m+99VQdWa5rDz6o7lJx7h&#10;+acsFPJXIIQhIswrssfykJ9IxuTTCzi9awkmjeiBBk52MNHTgY6WJqpW/JGMfTaM2LhgI6I8KlSq&#10;guo160C7jjmMbeqjZbdhmLvmd1x6+hZvU7KRoaym/Dm9NIIYZvnM4GD6R3y4cwxzfe1Q38gY1s0H&#10;oPfBYLxOyKI4zBUlJIuEV6vwNWelOiozxWcy9HLToxD25AhWjq4LN3MH2LgMx5SVj+D/MQWZBZSe&#10;ASfkIiv+OW5tno6xdhqoVaE8fqxsAmOPnui3eB/O+n1CbIYokfIlg5mBCSWIJohvyJsozHiPpyfX&#10;YlZ3b+hXNYZb1+mYfegh3qfmIa+QVxrT32fKiwypj/cOYvPQ9qhLMqtYvjLK/Ujt90NFkh2DM+zY&#10;4GQAQxrgAjAi2f5YqRpq1NKHPtXHtm4T9Bs3B5uPXodfRBqyyfoqYuORZCgNb5VMmMr6SXxcFyiQ&#10;HfsCr0+sxfhWrrCpXRU/VtBAdW13dJiwHXtuh4vtGRiYl+Y86wPlRFkJI07kmY+spFd4fHYtZvdx&#10;g5G2JsqV/1HqH+scGaHly5fDDz9+hwo/SsNZ6CLXr2IVfPcjvwxgXSWdFOGsl3RNOlrTrB3aj9mH&#10;OxH8k1v+eXciol/ewL7ZPVDf3gy1rH3RZMJOnAyIRkwWA1SFJGHSCW5XlgUbrcxrbioS3wXg1sld&#10;WDFjNHq08YGDlRHq6NRCjcqVUIlBOir3B+o35cpVonaoSvpbFRq1tGFk6YB6Tbtg2LRV2EZyfvIm&#10;Cmm8Go7lR47lKFYOCkXMhCI1EIGH5mNKM2fYVaJ245cSrl3Qa8Z2HLzzGvFZxcgXq/9YnqzvLFMh&#10;TEHsY1ecnYSs5wexcGBruJlSX3PsjrG7HuABtbNYqcblcd8RjvpqdjTeP72IIxsXYGTPNnC2s4ah&#10;DvU/jepUv++ofgw6MhBbQbiKlTWhVdsUJqZuaNiuH8bMX4O9lx8iLKUAWYzXUAFFpEOSP1E5+v/K&#10;CeKzyn3pVTJZ6qX88jM+Ic7/FNb81BINLbTw4w+VULG6MTx6zsGCg49pbOCXFsry2JWUw1c8QhB/&#10;CaF4RDo7pZMNjXuVSMdId8gxuCH0h+tKda5S6TtU+kHWXcThlxnUx378gcdEiiteDpAefl+Bxs0q&#10;qG3bEV0mHsCjqGyk5Sr7/F9IyVcZKhUJ9ynqfznJSIt4Dv9Lh7Bx/mT0btcMduYmMNStDS3Naqhc&#10;uYLgj4EY0Q/45cSPlVBVoxa06hjC2MIRTTsMxMzVf+Dkg7cISy1GLndnUS5rOANE1DbcL/Mykf3u&#10;LDbNHQRPB1PKrzy+ozqWI7lyXcsLMI/bXtW/uN48ntBYUu5HuvcDfqhAfUBDg/RBD7YeLdB11EKs&#10;Pf4QQVFpyOA9ZVRtQCfuWwzUMzvFxVnISQ3He/8bOLx5CSYO6oHGbg4wp3qy3lWpyCA5A8GyvO++&#10;J75onKtRSwfaBsYwt3dGu94jsWD9EZy7F4bwRLklgwT0VHWVf8VF2TTO+OPSulEY0tAOP9R0gk//&#10;Ldh+9S0SuS+JNGX0jYnDRDgR9xFGsQpyUJzwAmfWT0JfHwZibdFoHOVz47X4xYXsjiTbwgxkxQTj&#10;4c6J6OVpjRokqx8qacOy4WCMWXoMF57HIIn0lEZaSsC6Il+DySLln3yG0tifHoHISysxqYc3bI3c&#10;YGo5FUv/DEBgfAY9fVR6pkDqx8e4d2A2hnqZwVSDn+cV8EPFqqS3DOaxrjKIJ8dIqeesu+VozK6M&#10;atVqQbO2CfRMXODbdgCmLtmNs4/kz/QZDhayFM8EleN2Jd5VbVuWSsJYGFzDfKS9v40zmyehawNb&#10;aFRphA4jN+PA/XDSD3raUDZC6t/IqpT4JvNAkhFe4qE4AUnBF3B85gg0onpo8FylPL/IpTGKdFQA&#10;mOT42Seffzx+cX+huivlwOAlg5Ysox/07KHbcRbWXgjEm4RU5OclIy82ECeXj0I/H3sY1LGETbuZ&#10;WHjMH0Gkayqe5Fk6bkd2su7cNvJKtGdhAmKCz+AE5dfG2hpW9m3QZvRK/PH4LT5l5qGgKIeep8F4&#10;c3Y5RrlZwYJ5Lk/PE9J5fnZL8JzHIQnCyjFA9k35EpLBZx6ruD4/olzFiqhYrzf6rzyJO+/TxQpn&#10;8cwpzEI2PXMDDy/EiBb1aVxxgEO3hVh/6TleJ2UTv/RHTLOcuVbi+URneZQ+NalJTWr630ZqIFZN&#10;/y3pv8NjWTU94MnO139l737bqek/R9+SaVmnpv/z9M/IXfYHNgqEoUhGQk7sS7w9PhX9mtuSkaGL&#10;qtq2sHNvCg9PH3h6e8Hb2xsNG/qS8yHnDe+GFCYc+b0bwsuTXRM0bdkdvX+ahf23X+JdgkLYrMJo&#10;IgPsc1EW8nll150zOLxkEsZ08YWLlTE0a9SGlrYxTG2cYOfmAfcGnlRmQ/hQ3j5eDVDf3RmONhaw&#10;0NVFzZpa0DO1g1frfhiz+HfsuxuEl0npwkD44iMmwvAhgyb9AyLvHsU8Xxt4GhnCtnk/9D0QiFfx&#10;WTKNkIG0NIRRx5fyJIjz4xU3+WkfEf7kCFaNqQdXCwdYuQzDpJUP4R+VgUzlalxePZoVH4Sbm6dh&#10;jEMN1KlcDj+U10B1PXc4dvgZv+57gGdkBOURnwLzIga+/HK3kiiv4swIPDu1HrO6+8CwqjFcu0zH&#10;rEOPyRguRF6hcg0ZG6AF6fh4/w9sHtoO9chQq6FlAmMbD7jV84WXF7UPO2o774YNRdt5e7OjsAYe&#10;qOtiA1tTAxjUJsO7mhbMXRqj09hfserUE7xK4P0+C1D4uYjkxKUJxqRjeam45ktyxYVpSHx9E9eW&#10;jUAnVwuY1NakttImQ9sQ9TpMx7w99/EyuYAMwEKSOYOcbMBLmavkznqiSI1EyN0j2D5vEDq3bwUf&#10;H9I3qoMn6VdDL9Y/0kMfN3jVtYZlnVrQqlAFFYl3fdu6cKznA6+SupIjHeK6enl7olW3KZi26iIC&#10;YlORlqtAQXYiGcI3sXdWL9SzM0ctax80nbgDpwKjEJvFP9lmHSKOiDkGjPjL2EUFGUgKe4Jbhzdg&#10;1vBuaF7XQbxAqKGpDW1TW1g5sdw9Se7EI/Ph1RCe9eqhnostbM3qQF+7Fmprm8LKuRW6DZ2DVXsv&#10;4nFECtJ4T8AiljPvN0jlUZmfP2chJ+U5/A8uwNQWjnCo+h3K//ADKmlZw7X1WEzecBnPPmYjNZf4&#10;oj5cXCzBY1W78FECFdS7sxKRGSiBWHczO5g6dcW4XXdxPzyFyqI0HFksj+IV1pnIDL+L05tmUv/0&#10;gaOpHqrrmELX1BFOLg3QgNpCyJhk29Dbl/poA9St6wh7S1OYUD/WN7SCS7PO6D9nDQ48DEd4Isma&#10;txARqy8Z2FfpEpFgUukE/SVAEPcQub+kMi132sJ8ZMWEIOTUEoxu4wJrA01UrqkBzeq1YeY9AIMW&#10;H8XNdwliz1oBoHNC4eEM+MQaqCB9+4CXt49h4/S+6Ni6magb9xvWHx7bvLxoLPKsi4Z1rWBTRxNa&#10;P1bBj9V0YGDrBrcG3mjkw7Lwpbbm9vamcYv0tXFTtO0zDTPXXkZIHPGZL2ogSpWk8pMr42WSXg4n&#10;vmm8TH0fiEfHt2P5mB7o5OkCc119VK2qDR2Ss5mtExzd61GbsJ7z+Ex8e9cnnXOFh7MNrIx1oF2T&#10;xiF9K9RvNxSjlh3A0SdRiE7j1cqsb1yiqi+TRPIykB12Bhtn94ennSnKlatKem1PYzLpsXcTqp8n&#10;fKkMH6HbXG8+c5leaMT9skF91HOm+KQzdar8iJqaxjB374LOP2/B4UdhiEyj50FJaeS4b/FYR1c5&#10;Ke8Q+vBP7Fs6DYPbNYKbpTlqa3Lf0hUvMBzcG6CeF41dNIaJ8j3ro4GHM1zt6bmgr4U6GlWhb2JP&#10;z4URGDt/H47eDEFYcpbYU1uM4SUlk68wB1mJ/riwdhQG+9qhgqYzfPtvwY7LoUikPiBjit4v4gvi&#10;PEQ+fOI8iW/KpzgxGOfWT0b/hm7QqmYPn7EMxIYiNiOfIkoArrggCxmfnuPBrvHo42WLmgyMla9I&#10;/aoeGvaagwWHHuJVSj4yClhX+ef7PD4qxx+lk/wUiBWx7y+uwPgeDWBj7CxWxC479hxBsWnI4z3X&#10;mT4rkPrhCe7tn4vB3uZyjDKwggONj/V4LBVjYpnnN+s5XfOz1tPDFS42VjDV1UHNahqoY2ALj+YD&#10;MXbxMZx7/B7R6Xn0TOBa8Ugl6yc4LCOfL4n7rop/2Yczwm/i3Obx6OppgxpVG6L9iG04cO8jMvOL&#10;xQp20cspHqf6K3GYzIvjiVg8hgkg9jyOzxqBJvQc1KpMzzQTS1h61JP9k/ulGLOUzwXRv2Ufl3MY&#10;0mOSjTfNcTjcp2NfdJi+BUcevsWH1Gzqi9TWWZ/gf2IlZvX2hU3tOtBx64Ghqy7g4ut0GktYIoLz&#10;EmK/vKYj1Yv9LDV+pn7O+ohXV3dizeh2cNbWh22joRi24hQehNPzicesomxkxwYh9MwSjHGjZ12l&#10;6qisbQJLx/pwr0/POXoW8hhcWgdle3K7cjg/5z3JL+I1gk+jJmg8dB4WHLyNgOgs5PIchLjmlwQ5&#10;iaEIOLQYw5t7wkDXEY5dF2LjpRcITVYQt1LXuQ7Mv2oI5SsZoiY1qem/C8m++W2npv9aUgOxavpv&#10;Sf8dOnvpwPPXv7J3v+3U9J+jb8m0rFPT/3n6Z+Qu+wNPr9lYlEBsMN4em4wBLRxhauoAY/fuGD5t&#10;JRatXI/1mzZg06ZN5LaQ20xuIzkO4zOFb9yEDes3YeP6rdi8bS9+P3YBT9/HiQ9ZUNayvM9k/Gd8&#10;QHTwdRxfNg0jmrvDSbc6qlfXgK6xI+o26YzeIydh8sLFWLxmHdZt3IgtG9dh6/rVWLFoNqaNHYyB&#10;7ZvAzc4Yutra0NK2hpVPHwxZsoOM/BdIymaAkupE1ZV143rxT6wjEX73iABivYwNYd+8H/rvD0BI&#10;fJbSoGT2SBLSWhRUVmIqILYg7SMiBRDbAC4WDrB0GYqJKx/APyoLmZyJMFYUyIoLxI3NUzHasQZ0&#10;qpRDBV6JVFkX1UwaofuUnThwMxTRmbzPKxk1bAyRK1ueIMrrc2Yk/E5vxKzuvmWA2CeITCmW9aRo&#10;xYxy5yfj4/292DysPbwracHQrjHaDZiAmYtWY8MGap+N1E4qt3kzNlB7bdywDhvXLMHSueMxpm97&#10;tPKwhVmNqqhSXQ/6Hh3QcfpmHHlMBn+SQn6sRWlESsmQK2sk8yW5IjJS3909gK3Dm6C+pRUsLezg&#10;4OBA+WrAyrUbBsw5iIuhKUjJo7orzVZOLMSuchTCH+hJeB+Ax5f3Y9cu1rcN2LxhA9avJ73bsBUb&#10;N67H2rULsXTOcPT2codDLQNoGTmgef/JpDtUZ9ZHqqdKL1lHN7Ie7TmLUzff4GOmAorCPBQKIPYG&#10;9szqLYDY2tY+aD5xB84EfkKcAGKVMhY+4rYgE5lxwXhwYhN+G9UdnlYG0Ka6adYyhLmTN1r1+Qmj&#10;pi/EguVrsY7kvmH9emxYtxZrl/+GJXPGY+zAdmjZwAGm2rqoUkkXRjZN0IEM43V/PkRwJH/0LQ9F&#10;n3lPPvpjeX/ORk7KC/gdXIipLck4rv49yv/Aq7kqQcu0EZoMWo3dt94hNCELObzHbBHxLEBVKUiW&#10;pQRiqSdkJSAjgIHYNvAws4e5czf8vOsO7ocnCRBXROY3A/wBs9QovLmyDQsGNkUDMy1oaWnD2KMF&#10;WvQcgwkzFmMV1W0dyXYDyXYj+bdsWoWli6dh/LDuaO9mDwtdbdQ2sYZliz4YveEcbgXHIS2HIQqW&#10;6X8eiOU2YdX5rMhAQsgtXFk5CG3dLGFiYQYjJwc4m+hRH2iGZiOWYufdV4jOyJUfyRONSfkqs2Y+&#10;aNRDgSIZ8WGBuH9mH37fuQ0buX/Q2CP0htwG0rc1q5Zi8bRB6OZhD2sNPWiZeaHN0Cn45bdl2Lxx&#10;LcUnPd3A8iA95fSbt2DH/nM4fzcUCRkQ/VXUWwBzsvQSV8bLJL1U16IsKFLDEXhhP9aN749mlrVg&#10;rFEDtTSNYGrljRadh2LIuF8w69flWLNhM9ZT2Zs3rae+shprV5AeThuFod2bo6GTGXRq1kJNQyc4&#10;thuJCZsu4EFoDBJz8iF+rFCGGIjNCD2F9TP7wJP6RKXKxmjQfjB+mr4EK1ZvEbLYQv1xC/ctqi+P&#10;Kdy3NpIMtlDZG1cvx5KZk/Fzn45oamcEA43aqFHLGabeYzB3P++/nII8KrN09KAj6V9Rbjoi/S/i&#10;yOrJ6NfIFVbapHc16kDHyBHOXm3Qc/hETFu0Eiuo/6/fuJlkTmPZ2hVY9dsczBo3EP3beqGBtR5q&#10;1dBCdW0nOPgMxNhFu3HGLwwRqTnKVeOlpfJeuJnx/ji/dhQGNbJDRS0lEHspFIkMUIuYQmFEfEGq&#10;QUp46S65IgZik4Jxfv0UDGjooQRiNwsgNi6D30DKLR+K87ORHkVjx64J6OvtAK3yFVCOt734rhbq&#10;OHZA+2k7cNo/Hh9SeQX33wGxTIUCiH17YTnG9agHa3pumltPxPIjwQiKYSBWIWLhcy5SIyUQO8TX&#10;Ema2jrBo2h2jZi/F0jVrxfN8I7kN3GabpV+MkRvWYDXvc/3zcPSjZ627lT5qa9RCNW0H2LcYh7lb&#10;LuF+SLx48cgclsqIXBn5fEksKz7yPY4HZEXcxPkt49HVywbVq3qj/fDtOHDvEzLpoVgg+jjHk63w&#10;V+IwvlfKgRj3ihKQ+PycAGKbV6wBXV1rOLXpjoEz5wudkXMX1TPhW46fkevpvFn0/w2792PHuQcI&#10;+JAstrIRL6wL0vDJ7zi2T+sJX+Pa0DCshzbjd2D37Y/ILOb19bLNVMScltSAPJJzGgk/5yM/9gXu&#10;7F2E8e08YFDTBPX6zMPC4/74mErzmCKqGfX/7JhAhJ75DWPdbWCjpQddt6boNXoG5i1ZS31xK/Eq&#10;68TjlGhD4djPYxjVYz2NYzQ2iPFp01ZsOHIFFwPC8Sk9X74MJj35XJgGReI7+B9chmHNvQQQ69R1&#10;ITZfeom3ybyVhGrcUragsh5iTBY+NalJTf9dSPbNbzs1/deSGohVk5r+afrWkPS1U9N/Pall+/+O&#10;yur2t9pAmjDSaKAzGRn808nQY9MwqI0z7JyaoGHPJTj24D0+JGUhv7BAfMU3L68A+fkFKCjgaxmm&#10;cgUF/PXdQijy8pGWnYtc8dN2ScxBcX4KYt/cwsUdczCyuRts6migKhnO+k6e6DjgZyxavwfn7jxF&#10;WEwcUnOykVeQj4K8XBTmZSM1Pgqv/O/h3OEtmDOhL9rUd4BxlZr4saIubJv1xLjV+3HnTTrSFQzW&#10;cIFsIlDpbPCkfxRA7PxGNvA0NoRd8/7odyCoZEUsS+Jro68UeFSSWBEbiYgnh7BmVAO4WjjB0mU4&#10;Jqx8hGdRWcgQyfmQjZy4ANzePAVj7KtDs4LyJ5C8iq6qAexajMSEDedw/U2K3KNNZE5lCZRI+kUF&#10;iokrBmJPbcSsbr4wrGIMly7TMFOsiC1SAjscrYBs7kRE3tuDLSO6oLmmGeq2GoFFuy/CLzxJtgm1&#10;U0E+yYFlye3ELp8/0JGK+MhXuHfhINbPGY3uDaxhoFETVbUsYd6oP8ZvuorbrxNBNpuKMyUxj8L8&#10;Lblkyo0JwuODv2FcE3tYW3ihQYse6DOgJ9paacHUtC58+izAhstv8CGLv/hPyVTJycMrmQtIXxgY&#10;55rxXpFFZPRm52QhNy+P9Ip1TuoX1yOLPywXeBIbR/VFW1s3mLm0wdQtV3A/NFHUT+qjSk/5Oh+Z&#10;pBvpuWwEcxmkmznxiAm+jN2zeqCeLQOxjdB8wi6cCohBTBaDIbJ/CDY/E8/pH/DqxnYsn9AdjRzN&#10;Ubl8DWjo2qJ+i94YN2cV9p+5hichYYhOTkduvrL8PAXxmoBPYUG4e/EItiyejiEdmwjdr15VG3rW&#10;vmg/bCF2XHiJ0NgMKosMflEeu1woUt8g6OB8TG7mAJsqpEsVKqIC/3y4kiF0Hbuh/6I/cT4oGvG8&#10;8TClKeIPgPE2GeLn+JwHhxeJFbHpAQexYEAbuJvZw8y5B8btuod7ESnUS5RlMuWnITXiIU4sGY0e&#10;dS1hpqMH03rt0H/qUmw7cg0BLz8ii8aAPJJpPvXP3HwFjQnpSIgNg/+9c9iz4hcMauEGayN91DBy&#10;RYN+C7DtYgjeJwspCuJ2V7m/EgeqXBkSQXQgp/LmZ3xE6K29WD+gEepb28HBtzVa8kfpWrrCztIN&#10;Li1GYMqe63genYksRhxFepGbIAFSQ4Jl/NGvYkUatRnpmtAXHufyZBuSPyc9CW/u7MfCXm3RyMQR&#10;jo2GYtH+23jyLgZ5uZkiPusm62k+pc8lGWXnF0EhVmNyWQWk46TTRbxisQwTTHwpI8lrQbkoUHxC&#10;TMAZ7J7zEzp72KB6ufLQ0reEe5PuGD5xGXYcuoSH/q8QFZ+EHBpz8wS/3M8VxG8i3gU/woWjW7Fk&#10;+nB09fKAEb+8MnRAva4zsenSC4Qk5AiYUJDggfQnj/eIPYG1v/SCt6M9tHUaYsTC33H2URgS0yhv&#10;0Z+UfUo1thRSuYU8tlDds9MRHfYSt07sx4qf+6GVkwX0NQxQ06gVek4/ghOPo5Aixj0edWV9i/Nz&#10;kB3+BOe2zsWIDl4wrFYVlarow8TOBx37jMGitb/j4t1nCItOQIaC60nPBapnniITafGf8OrJDZzc&#10;vRrzxvRFCw9H6GhqoXotMzj69MHUjadxNTgGybzNtbI8JgZis3iP2LUjMdjXVuwR27D/dmy//A6J&#10;NBaJ4ZzHc9F/+EIESMek9AogNjEI59dNwoCGbtCsZo+GYzdjG6+IzeR+xS8eqL4FOciMfomHuyej&#10;l6cdteUP+O5HfqlCfVnLjMbbwZi28SbuhiYhVfyChJ9BymLJyacT92nqc/QcendpBX7uWZ/6mSNM&#10;LSdi2dGXCKLxI483DuAExfkCiL2/fyaGN7aBrWcrNBm/Gqf9IxCfni2e56zbChpLuR/z+FjIbUht&#10;kZYUgzdBD3Bu/3pMH9YBXnaGqF6R2kTXHS0GL8bG0374SGNpPjGo4u9L3f2aJOcyNvnoPyv8Os5v&#10;HodunraoUdUH7YfvxP57MUin/pJHeYlncplUJbkLj+qeXH/KshGr+oviBRD75+zhaF21GizsGqDb&#10;L6tw8NEbZFP/UD0X/t6V6nYBPXMUpGfMDQe9AAC9bElEQVQZ4plEZVCR/IuIzwXpSIt4gAubpmJQ&#10;AwvU1DBF/S6zsfiQP6JoDGZwsyyxWEpEI85cHyqrOBsJLy/i4IKh6OJqjVqGTdBt5i4ceBwunrf8&#10;HATpVnb0c7w+vRhj69rAxdgKzl1/wrrTj/DqU/JX9ZG8F1A78nglnvEcrhyTRH+hOqXTNe/zyy9/&#10;C3hv8aJsmiKlIDeJxu9DSzG8BfU/PbkidtMleiYlMRDLzJS6sj55pSY1qem/E5X20S+dmv5rSQ3E&#10;qklNalKTmv4B/d0jmK+F+aK8w2BBkfiZ75vjs9G/tT0sHFqgfo9NOPU8QXxIRAJk5PgsE315TQcG&#10;E9ks4n1L5ZflS++z2ZSXGgn/C9vx29Am8DDQIiPfHBbeXdB/znrsPnsPj15FIio5DVm5ZBCy0cN/&#10;/HNpyrdQAFpxiPsUhMdX92H77FFkCLnCtGp1aJs4wbP3VCw+GoTQxBwyhpSMcamfGUCNQvido5jf&#10;yBYNjI1g23wA+h0Ixqv4bKWxywdePSt8wokPigmfkooLkMcra58cwrqfPOFm4QxL1xEYv/IxnpYA&#10;sWx4Z0IR64c7myZjrEMN1CL+quroo7apMcz0dFHbsiGaDF+GlWeC8TE9E7mFylV+XM8y5TP/nzNK&#10;gVgDJRA769AjhIutCSR/n3lrgrwURNz/AxuHd4VvDXO4thqHRYfuIjCejCiRIR04P3kh/7h+lDZf&#10;kYXk6Dd4fusI9v06Ej3rOcOCV5gae8Bz6FpsvxxM5eWQeKg9RHpJEsSSWbMQeeVxSvBFnFzyE5rZ&#10;mMLCuTd6T1iOdVtWYEFnBzibWcHOZyDGbbiGZ9GZSCtgHkRWgh+xuowdXbPRy1sh8E90xUeeOH8K&#10;k21FfBDfhTkpSHt5HNuGdkJrE1uYuHXFtL1+ePSBDUdVXBXxRbEAewsZBKLMWK+KcuIQ+/ICfueP&#10;ddmaQ9uqMVqM/x2nAuIQnck/91fqAP2LVZOht3F29WD0amQD/dr60ND3RLM+07Bg60lcefoGkXFJ&#10;SMvKQW4B5a0qnPSquCAXeTnpSInnj3tdw7mdv2JyLy+4mOtDU8sEJk7tMWLZeVwKiEIG6T7vRStl&#10;k4fclDAEH5yHqc2cYVtTA+V1TGBppQtDfR3UMnCHbbu5+PXII/h/Shf15Q/WCRCWV7eK/s39iOqS&#10;lYg0/4OYXwLE9sS4XQ9wLyKVZM7Ij1L/FDGIDTqB1YNawdeM2tGmIZr/TP3z0lM8D49Dagbxx91K&#10;xCaZ8ioxcvm84i8pEhHBF3Bs6U8Y0NgNhjpWMKrXD9N338LDKPmTdAFosEcpH5lPyeXfU0lEkYt4&#10;AZER+wR3DyzAqLp2cLRuiGaDp2P61u3YMK0Hmjk5wNq5FTrM3I0Lz2MRl8mrhbmPK8uig8hKtDH3&#10;QalXor2VJHSc71ODFGalIN7vEFb3aY3GerYwqzcc8w77w+9TJsXhn6CLBCKNyJauWQdZ18Qe3J/z&#10;RDxRDt8v4yRxKqW+0bm4KFV8TOrJgfmY2METNnXqoJKWFep2H4Xp6w7hwp3XePMhAclpWcjL4z2c&#10;pV4zCR4KC5CTkYi4jy8QdPckDi2egj4+9rDU04euTSeM3HADV98mIYdkIoukA6VjIJZXxK6b0QcN&#10;7B1QtYYvBi86ggsB0WL/TvEcoHjSKcsiGak+Fve5KB952WlIjHiN52d3YVHvJvA01EE1DSc06LQB&#10;m86GIpp1VOgbpaF2zE/5hLDzG/Erb61iaYKq1Q1h5d0HQ6avwx+nbsI/9CNiktMFmMZ9WNaT8iBF&#10;KuSXMmnUX8MC8fTyYWxdMA5dfe1gqlMTGnVs4dt/EVaf9MOrJKWMREouNgfZ8U9xcc1IDPG1RcVa&#10;rvAesAPbrrxHApdBcbjvSsd+UVnpxD0pg+JCeoYkBuL8uono39AVmtXslEDsW8SKn0lInRIrcD+F&#10;4MGuaejl6QDNyjVRXd8C5qa1oaerDR2zBmjcfy22nX+Jtwk0hhEPohtzkZxeHPn5QmNCWgTeX1qJ&#10;8T0bwNrICSYWk7D0aAiC4rKQz31ZsFmMtA/P8GD/LxjakMpp0AE+k3fg7KsUJOTwqnspf5YJ/4m2&#10;YF6pvoUFechKj0d8+BPcOLYa84a3QUNLbWho6MLMezCGLv0Ttz6mID2fV6SK4pSHMvTVtYzHR64U&#10;PSXDr+OcEojVqOqrBGKj6blQLF7SMXeqTPiocqUHzks+s0Wu/OwtTkAib00wexhaVKkII/sG6DJ7&#10;Gw75J0JBuiJrrMxLdVC6Eq/yPl+wTheJMUNKSADzxVlQJIfB/wzpaz9fGNWoA0evwTQPOA+/uFxk&#10;5vNYIuMzCZ3jjEuI7ytQkJuIl1e3YumwVvCiZ6NevbGYvu0yHobHiy0DRP2LaM4T8xKvzizDGA9r&#10;OBjbwK7nJKy9+gavExVCG1S8ypqxlkhNUYVIP+sgtZWoD/NE4XRTfDhPrIhNRW7SW/gfWoLhLTxh&#10;qOcAx268NQHNB5NYV5TE5ZSpi8y79FpNalKTmv43kRqIVZOa1KQmNf0D4kmyypUlvpZmibzDE3IV&#10;EDsH/VrZwNSuFTy678aZ1+n4RAYl/4z+W7mUzM3pIIGOAjozsEOBYqIvDRrevzL57QOcXjcFfTyN&#10;UaeGFkzcWqPzpFXYftUfL6LTkJpH5VB8Ab6xpSDylGeRF//0ujgDmfGv8PziH9gxcTA62BpCr7Yh&#10;DNw7oef8o7jyKhGJYnUgM0V1/AYQa/OfAGLfPzmE9SM94S6A2JFkgD3C06jMr4DYZ7i9cRLGOdaE&#10;DvFmWL8J6ndohy5NXWBgaAlrn/4YsPAIrr2MRFwGGVRcNwZUy5Qv6p7x4Z8DYvNTEfFgPzYM74qG&#10;1c3h1Go8Fh55gMDEfBabyKtMxiV/XHc6kYgykRUXgre3D2LdqJ5oYWsBzZqG0PcaiWnbr+DB+yTk&#10;FfAKUZGBINGu4kwHXpWbH4c3l7Zh1fCOsNExhUOLqZix+Qyu3+YVSp3FyjhL+2ZoM3Yb/gyIQlRG&#10;fglYWcqR1EoGe6TBKMP4wOVwmFjBSHLm1YuZIcexfVA7tDa0hql7L0zb/wKPoiTQJeOqiHwC0OdA&#10;dixvMkpz4hATch6/z5FAbJ0yQGxMpjRcBQck46zEMITc2ImlgxvAw1wHWmSsOrediPk7LuL6c95T&#10;tlCsnJJGuJSNIKG/sq/J1dnRiA6+hgvbp2NY+/qw0tNDVU1beA9YhY1n/PE+OQuF1KTMJoMuCgHE&#10;zsX0lm5w1DdBNZfmaNujNVo2doGtmTU0LTuj1y878cfNEMSk8WooyYMol41+sSLvHwGxvCKW+yvL&#10;lfjO+ohPT//Ags71Ud/IHLZ1u6Pfmhu4+y4JKdQ/JcbLecta8h6D7Oe0n4uyUZjzFqGXt2DJ0M5w&#10;NbKEhokvBiw+jLMvE8RPjkltS/SOSeVVXn6DlHdVJ8pD/Gy7MAtRz0/h0G9D0MLQGLZuPdB/wS78&#10;cecWru2eicFN3GBn6Q7nbrOw8cILvIrNpDGMV9DJrEReygvZYmX0WeX4xONCYQGKMpORGngIG/q1&#10;QlMdGxi5j8Ccw0Hwi8mhWBL8EjIgx61dQlxIMQO1vPb0yz5ephgi9rG+sZ7mIy/zAz48/xN7p3dF&#10;W0dTGkdMYeTZGz+t2o9TT95SWxcil9qaV7apmP4iP3FB9RUf4glH2M3DWDOmE1o4WkJTzwstJuzB&#10;77dfIyEnS6imyIN5z8tA1tvT2DCzL+rbOaJC5UY0Vv0pwGzeZUYAsVSm6uWIanwX4zRnw2A2jbnF&#10;inQo3t7Bwak90MVWHxrVrGDTcCmWHHiO8FweS1jniL+8NKS9f4wLK0ahr48DjHSMoG3dAj2mbMae&#10;i354F5OK7ALSYipPAkdSxiUkmKB88tORGfsawTcOYe3U3mjnYQqtKjVh4NYHI5aewGV6LuQUUR9V&#10;ykkFxF5aMxJDlUCs14Ad2PpvAbG8IlYFxNp+BcTK50opEDsdfRq6QF/bTICjHTo1R2MPG5jrm8HQ&#10;pR9GLTmGM08jkZDBK6uVMub04sj6k4vctPAvgFhjAcS+VAKxPHiIf6R99MOD/dMxxNsMJg06wXvq&#10;HpwNzUR8Th5xxXlxrkx85BqTHLl/0bV4aZCfhMR393Fp1xxM6OQKM60a0DJvCt/hq7Dt7jtEZSnE&#10;6CLykBmV0lfXQsXEkRz9/xWI3fGfAmLlliwJSHwhgdimlX+Enr0nOs7Zg4OBmcgh3eG2F3FFfOVB&#10;6Uq8yvuSZF9kHeByROrPuShUJCHyyWkcnNMfDQy0YevQFj0m7cSZkCTEZ/NLa6VMiFRAbNk8eU/W&#10;3JR3uPH7TIxp7wlbE3e49l6DrRcC6NmeWaKjKMoVc7KQM8sx2t0Ktka2sO41DatvRCIkSUDuoj6C&#10;ceHjlpOawiHS8R/zr6y9GI8oTsm4Qe1clKYEYhdjeIsGMNSzh2O3Bdh46aUaiFWTmtSkpr8hNRCr&#10;JjWpSU1q+ifo68kyX7OpU2qISSCWJt7HZ6NvK2sY27WGe4+9wnCLzpYAyl/z+Zp4ok+GiwAeyE+G&#10;LxvPRcVkeBck4+2NvVg3rhPqG9dCtTr28Ok/A0uO3kZgTAoy8ikO50///AErBsqEYyOfzqrlQYKD&#10;zwoyMoPx7M/NWNSrEVyMDKFl5A6PPvOx8VoYXvPqJxGTjTO5NUHE3WNY0MgOnkZGsGnWH30PPBd7&#10;xPIqTJFribElWPjKeKIwqkOuAGIPlwFiR2DCyod4GpWBDIH8sUxzkBPjh1sbJmKckyb0jezg3HMc&#10;Bsz/Davm9YOvgxnMTOuhbvup+PXQXTyNTEImr4plQ0mAGZwPOa4r8e13chNmdWsEg6pGcOkyFbMO&#10;PURECv80nEElMq2UQGzk/f3YOKwrGlYzh0PLn7Hg8H0E8YpYzpLlx4YXnQSQQR42uAu5DFFJKjs/&#10;HYWJYbi3eyHGkXFoqKWNGkaN0YMM2cNPPyI9j0x3GVkQ+0pcYQ4+p/jjypZfMLK5J3Rr2ZGxvhab&#10;L/gjLCwI/gfnYFRTR9ibOsGu1RQsOfUMgZ/SxdexmZgj/mPiIAnCiktJ5BciEV6SFcm5KCcV6S9P&#10;YvvgjmhrbAtzj16Yvj8Yjz7KlW+yXWViCeZz23AIh8uCixQJiH55CbtndxdbE2hbNUKL8btw2j9G&#10;AKuSK0pTkIWksHu4sXsaejUwgrGOEUw9umLA4j9x5fknxGTl8w+ClTrL/EntE8SMq9qV9bE4B/mZ&#10;0YgLuYw9C4aicz0rVK+iDaN6gzB+/XncDU8Vq3aFqMnoz0kOxfMDc/FLa3e4WTqgduuxGL9sMWZO&#10;HoAeDZ1QW9MObi1GYfyKk7ganIj0XAaQRcH0x/XmPsBbEyQhzf8Q5g9oC3czhzJbEySTRNmkp/pS&#10;wuKMj4h5+gcWdasLTzNrOPkMwoidfvCLyUS20BeSrVgdLccPOY6wlwotIqO9OAGpr2/iyJKp6Nqg&#10;HgytPNFr1g4cfRwu9r4sC1L8hUSdlU4QeUTbyfZiYskW0PhSnBuHwLMbsHhwC9jVNhbA/y+7r+BJ&#10;RAiNM79jQf8mqGdtAz3nXhi/8SpuvopHVkFpu/D5Cx0j4ktVccLRH6/u59WlRZlJAojd2L8NmuvZ&#10;wcRjJGYfDsCz6GxKxS+f6KQcr0q5pUC65tXkUv9K75QQR5EncnykuEU5SI+hvM8sw8RWjnAwNIC+&#10;XRO0/nkT9t56gdCkTNFiMjE7ZlY5HrB8OYwrx9kRFTHoGB2IqzvmYULPVrByaISG/Zdh9bF7eJ+U&#10;JOMrSXys6+1pbJzVFw3snFChcmP0X3QS54PjkM3qy5FEmWXascx1Mf/cmftAfjaKYp/h7PwB6O9q&#10;glo1bGHVYDEW7vXD22wF6TjLrBAF6RGIfHQIS4e2gpe1MfRMXOHRbS7WHH+C4E9psp6UdxHv26p0&#10;oiCVY4b4TDGLaBzMjHuFRyfWY+HglnDSqopqOvXRbNhKbLkSgoTcXBpzZBsUFyqQnfAMl9b+hCG+&#10;dnJF7MDt2HaFtyZQ6gm3mXDs53/VH1/Tmfmisa8o8TnOrZuEfgzEVrdBw3GbymxNIJ8rvP1CRtQL&#10;3N81Df183WBh5o4GvaZj1m+/YtLgzmhma4waNG569ZiCObuu4v77dGTlq8YgUZzIq3RF7KoyK2In&#10;YumRFwiKzUQ+A9ysDhQ/7YMfHu6fjsE+ZjDxkkDsOXqexynyqR8q+7Aqc1EfelazjNkv/uh+Lj1b&#10;np3AvoW90MhEC9p1HGDTcjzG73qM50lpyJEdRTjl6Zskm4mP5Og/I+IGzm75Gd287FCzqg86KPeI&#10;Tac+ynsIc01VpOJG5F1y4LykbGUQ97FEJPKK/FnD0LjSj6hj5432c/7AgaAsKPgXEJRGGfufII7H&#10;edLILvqvrAHLpLhIgdR3T6gt52JAPUPYWXuhYe+F2HAtFGFpCuTKqIJYtNwVS8ca4kORRPV/gAPU&#10;Nzp51aW5Vjv0XHAM5wMikazgeRATJVACsa9OL8coNyvYGNrBsud0rLr5Ea+SBeQuOJLEZ5UrJXnF&#10;RyVT/KKE9yCmdpb3qB8WpkMhgNjfMLxFfRjS+ObUdb7YvkRuTaAkpZ6UEvslt2pSk5rU9L+N1ECs&#10;mtSkJjWp6d8gnkCzqaM0OOkogdgXeHN8Bvq1toGpQ2vU7SlXxMZksnGtnHSXnYcTsSEgAAAxIef7&#10;bLRIM0reo1AyKAozI/Bg72xMau8OIw1tVLHrjL5LDuDMyw/I4g8nidWulFZlaAtSlqkMYBuA8Vjx&#10;E/NcXq1zBxeXj0ZnN1toa5lAv34PYSDeCc8QK4PkakAF8tM/IJKBWF8HeBkaw6ZZP/Q5GICQhAxh&#10;ygkpEM/ML5ekcmWJeVOkf8S7J0ewbiRvTeAES9fh4mNdz6LSBRArQZhcsUfsrc2TMdq5FrQMbOEw&#10;cBEm7TqB+1dW4Jdu3qhnZIE6Ro3gM2INdlwJQRgZO0WUfyE5BkhF4VRHCcRuFh/rMqhqCJeuUzDr&#10;8ANEpOSXAWLJ8M5LwYd7+7B5aDc0qm4Jx9Y/Y9GBOwjm1XqiMnT4olLygo+ifRh4YOOM2uHTo31Y&#10;P6kzPEz1yEA2g9fgJVh2IQSxlBUDp6USYuKrIhRS+blvTmD7pF5oZusAbYNG6Lv0GM4EfEBKwkd8&#10;eLAPy/p6w9vUFLVtO2PIylO4FByFjHzZ1qU58gWFMVgirFcOkmUIUEBE4XA2ZpOR8vIstg3tirYm&#10;9jB37Yape5/h4Qf5leevSWoo5cJgA6/gpb/CnCREvbiKXbN7oa4dA7G+aDF+O077RSEuUwV1URrS&#10;tcjHx7B/dhc46NVEHX13eHafiyUX31HbZSNPGPlcF1VNVO5LLxu9vC5L7MWYFYWnh3/F7B4NYKal&#10;iRo6XugwaQf2P41FPt1nAJBBfUXKKwQemi8+1mVnZodqbWdj8YkLOHpgLVaPbAvXWnVgaOQDnx7z&#10;sfiwH94kZyG7kOsoxSdBOqrDX4DYbhi36zbuRyRRPKqrkCvFz45BXOBxLBvgCU9zS9jW7YkBa67j&#10;bmiC+GCNfEHBsmH+OG9RiiBeqVpYmEE8RyLo4lHsmDcN4ydNx5J913A9JJ5SFYiWVP0JUsnnm44O&#10;LAfleMKB3H55BQrkJb7CxfVTMaKxK3R07eE5eAs2XQ5GPMk1PfQ29s7tiw4e1tCsXR9tJuzCH7fC&#10;EEttKpqI8mFdYCBD9n8OUR6+dnyg8guzk5DgfwBr+7REU13emmAE5h1+Bv/oDIojdUXyy7kxvyKx&#10;kkoy+ytxEjoJdRfM0ThYkIb419dwccNotLSsAz09O9i3GYcZfzzF809psn2F7LncUvlLmarKp7ai&#10;a1E3HlcKExHx8ASOrl+An8ZNwaRFR3D81mtEZ8ktIyTvFD83Azmhp7BJfKzLERWqNsaA307g/PM4&#10;ZPL7NRGXciYn05Fj5qVgZR7Uf/Nz05D27iYOTeuJbrZGqFbNBrYNF2P5oQB8yMujLDhNAbJj/RFw&#10;YiH6+TjCVNcIpm4d0WfRedx8lYCUXGodBnXp2SDLVJbxFXG42MKGnjO8QjX+xTWcWDYK3exrQrOG&#10;GY2HEzF99x28TctETgE/nygq77+Z6I+L60ZjCD0XGIhtOGALtl8JRRKXKXJmOX4pX/kny+T2KixU&#10;oDDxBc6un0x1YCDWGj7jNmL7jTfKj3Up4bKCbGR8CsY9fpnj5QITEw94D1qGHacu49Dm3zCjc30Y&#10;aNaAvkMztP55DbbcDENURhYUvIpXvJkShdKB94iNwPuLDMR6wsbICaYWE7D8yHM8j6XnnngRKqOm&#10;K4HYAb4mMG3QFr6Tt+Hs6xTE5RQI7ZARBXvC8UlFnF48ikkWWXF+8DsxB8Prm8O6jgkMnHugzS9n&#10;cPNjHFLpuSETSl37UmKlJJq7TJnpkbdwZusEdPWyhWZVb3QcvhUH7lHfLSgSe8RyPiqGpMxZm+mP&#10;w/ig7GfyHoeRnIsTkfCcxsZZw9GockXUsfdB+zl7cTAwA7nF1K+UPV46ZeYlpOKN8hTjjfK6TI04&#10;hbiisvOSwhF+fQ+W9naGm40zLBsNwzjeozwqGWli2b8ygfIkc+C888UH+PjF6eL+TdHAsQFMfcdg&#10;4bF7CPiYgpxCyaWQQFE2Dccv8PrUMrEi1s7QDjY9pmHN9XC85jlD2ULEWVWS9IsjHVhUQm4iRMpA&#10;5eOxvJjG7JzEt/A7+BuGtagHQz0bOHediy0Xn+NtEj9PlSQyU13xmcuSNVOTmtSkpv9tpAZi1aQm&#10;NalJTf8GyUk0GzdiGs1GNRky4mNdx6ejf2sHWDq2gGfPDTgdGIdYMihVE3nVXPwLx3fIwwYj/8xe&#10;ZcZKY7UYhXlkCMUH4fTqkejnbQWt6kbQbz4Rv+y7Db+YDMGF/GkhO7YaRHIllV5wWfKn0RyNvygf&#10;ghenVmJSe2/Y6hihhllj9Jx3Gif9opHOwK6oY67YUiCCtyYgg9uTgdjm/dC3DBArSqByVUadyqlI&#10;hIsVsQzEHpVArDl/rGsYJq68j2dRaeKjHiVAbGwgbm6aglFOtaFlaA2noSsw588HiHx3GUeWjkH/&#10;hu4w0raAtms3DFt0CKceRyKRt2VgQFT8UZlU2c/Et/+JjZjdzQeGVYzgqloRm1p2RSwZwl8AsVZw&#10;bDMeiw7eRTCjp6IClOPXlVISB4mfoyoBr4z3V3Bs6Qh0sjeGdqXasGs/FVP3Pcb7DKoZAwJlMpJp&#10;5QqtsHNLMaNbI7iaOcOs/lDMOXAPTyJTkZudgpTwWzg0uxd6uFmjtk59NP5pDbZffY6P6XK1TWmO&#10;RKL96aokkOXBrcRmo/IWA5+KJKS8PIdtQ7pJINZNBcTmUFyh1TKuyINzkS3Nf2I/QTrzT0yjXlwT&#10;QGy9EiCWv17+SYB2HIf5Kcj4iJCLW7B2sBeMamrAwLINOv28A0dCUhGfI8FzabxzYWVdKckQbjPq&#10;HxyXjOzoR4ew95de8DU1gKamLRr0+RVLzrxCcl428vmlhABiQxB4aAEmN3eEjbEtqrWdh1WXH+Pe&#10;o4u4tHUmhpEuWepaw8y5PbpM3oSjj0LFnr7yg2TkGFTiPslbEwQcxPyBqq0JGIi9gwcRyRSP+52S&#10;ybxUpITdxv5ZvdDBzR7Wtl7wGTwf6w5cwoPAMMQkpiMrV4Fc/hgM1ZulytKWQCJdkz4W5WchNeot&#10;3vndw9NnfvB7F4PIVAb8WM9kP/lLO3/DKVtL6eiaDtx2eYpEJAacxo6JvdDW2R7aNq3Qa9FpnA6I&#10;hqIgHQUJb3Bj10yMblcPeprmcGo3Ewv33UdQTI78aT1lJFb/CY4k/5z/1yR1hwstQmFWEuKf7cfa&#10;Pq3QTNcOZnVVQGwmxVGOj6I+QhpK961cvyJlFJGcj1S/gpwEvHt4BL9Pbw8H7drQt2yMltRn9j2O&#10;RUwGv2Ji3qlMBpdYnjILJalyojjED696ly/R8pAd/Rpv/W7h4rVruOP3Du9j05HDH3bjYnnsIVec&#10;R+375iQ2zOgDL3tHVNf0xZBfj+Cc/wek5nA9RWThhBz5T+kXpfP+oqkJCH/9DLeOrMGMro1QV98Q&#10;lbU84Nt7I3ZeeoV4GrtYPJ+LFUh+ex3XNwxDKwcD6GrbwKHJKBrjgvEyLluON4wGKoHYvyMuWa4E&#10;lnJXxITg8eFlmNbWBmY168DEow96LzyBh58SkaLgFfOUJa+ITfTDxbWjMMTXHhVruZQAsYn/AhDL&#10;+RQlvsS59VPQvwSI3YTtN0IRJ1bEsiP5FGQj81Mw7u+ehp6eTjAycofn4JU4eMsfj2+ewvElY9De&#10;1RqGhjawbtQbw5YdxtUXPA7lURuKLKhQ4kd8NLDsHrGOMLEYj2VHgvCc2rOgDBCrWhE7yEcCsT6T&#10;tuHMq+S/BWLLEstItR1RQdY7hD/cjsVdPVDPyBi65i3RYOBunAiJRmyeHEtFHelPsEnua5Lhskzm&#10;LT3iFs5s+VeAWCn30gM7WaYMovG6KB4Jz8/j2OwRaFa5KgwcvNF59nYc9k9APq9qVZYv5Sh1Vupz&#10;GafMm+cyYjuMkvw5Ls1llOeibN4G4SqOzu2G1h7OMHFqjeYTt+GQXySixBsLVV7yWFL/wgykRjzB&#10;gz9mYVgjDzg7tUD9AUuxl8btiORs0dbiMctxGYiNDsbr00swxsMGTkZ2cOg+AasvB+NNQqbgTZAo&#10;ig6s/6Je0skXO/I+z5nyWUR8T/zJchgYLi6kcSAxrAwQayuA2M3/EIhlYj9lrCY1qUlN/wtJDcSq&#10;SU1qUpOa/g2SE2g2DMQ0WkzaC5EdE4y3x8mgbOUES7uG8Gg3EztOP8aT4FC8Dw9HePh7vH8fjvfv&#10;pHvHZ7qW4RF4++4jPiRkkLFbICf8NGnnn84X5CQhM/wOds/thTaupqihaQvXgaux4eJLhKcVCKNP&#10;ml5KY6nsXL/MhcoOkC4PBdkfERNwFOtGdUJjMzNU0XJHi6Fb8fu1V4jLU4F8DMSS4XrnKOb5OqDB&#10;/zUgdhpGOdWBlpElXIatwKJzL5BCfARd3oXlo7vA29IQVWpaoG6nXzBn9234xZPRxT+dpoLZCZg1&#10;PRz+J9ZjdreG/yIQO+GfBmKZ2GCTQGwB8pP9cXPbDIyuawGDqjVg0nAkRqy9jpcpBWK1TtmMuMWK&#10;CjKQ8eEpLi4fgr6ejrCx9Eb9fivw+81QhCfniZVnOWmvcW/PDExuVx+mNa1g2fxnzNzDH+1KE8AY&#10;62AJa2V5FYEsfW4l1g3lbSUQm/YFENsDU/f6/UMglo/sBOjPOYoVsf8IiGVd5NVPb/D04GLMbWWH&#10;OtW1YObSH0MXnMLDhFxkiDbjPFW1KOtKia9EeykdA245kfdwfdN09HWygZ6WMaxbTsCYrfcRnp0p&#10;9rMsC8ROae4IWxUQezUQgeEv8frhceyeMhTNHaxhoG8Fm8Z9MXnLedx4FQfqVqJU1lteESmB2AOY&#10;P7A13M3svg3E8qFIgez4N3i8fxEmdWsCdztbGLn4ovPgKfh17T6cvHQXjwKC8Dz0HcI+xSImNR0p&#10;WZQmt5AMfZIyV41rWJQL6qB0UcxrPIUTJahkJZyI/LeOW14lL9F6HPZZAUXGW7z+czHmdPVFXWtn&#10;GPmOwpwDD/HsI/VnfgGjSMSrKzuxbHR7OBjoQM+uBwYvOobzLxORTQzyinoBVgi94vxlkV+T1B06&#10;/C0Q6w//6CyK8zUQyxdl9eEfkPK2jEl/xcXITv+EgIubsWyAB/Q19GHm1htDFhzFvahsZORSv6e+&#10;WsQSJR0SfVeZvizxtfj4HYNJXF/6K87LRG5GElLSUpBTUIBCBhz5zRZFlnu+0viVl46M0JNYN7Mv&#10;PB3sUaOmB3pOWo+dZ+4gIOS1HO/fvyMXJs7vaex/F05n8kfwOSQIT29fxLHdqzF3WGc0s7eCvpYl&#10;tKw6YuDC4zgbEIV0VhIutigdn/z+xLEZ7eBtVhM6deqiQaeF2HbvEyLTaXznB4N488ZjE9fy28R1&#10;5bsyRjEKM2LEftebxzZDPR0t6Fq2QqNRO3Dm1Sd8yswFqen/BSD2LeKUH+viPMoCsb08nWBs7I4G&#10;Q1bi4P0QhL0LRsjVvVg2uCvqW5hD38QJ9Tr9jMWHH+NZZBqNBZSFYIUBPsW/DMQO8WYglmQ8efu/&#10;BMSKlxb0V5Qfh9hXZ7F/fEu0sDGDvkFDOLdfiT1PPiKS96sQiWVf+kZWgrg0qakkC4rwfwaIjUNC&#10;8DkBxLasWA2G1m5oNXYh1p95THMT0lfS1XDS0RLdfc/zFgoTjvWa79OchuKFvotGRHQqUkhW+cq+&#10;wS/bilg36PyZnnuZ/OHQ/XMwsnU92Fh5wLzjLCw/E4wXcVnEv+RNsEZO1pzCFPGICTyDowu7o7m9&#10;E5zq90KP+QdwLTwBSfyig5tEJCOPWBH7HK/PLMYYDzs46VnCpvUAzNhzGteePRdzMtkflbyLfin7&#10;Irt3on4yThjNzd6EJSA+jZ7H/DFJKkECsXkoLiQdUwOxalKTmtT0L5EaiFWTmtSkJjX9myRNGDGN&#10;VhoXObHBCPtzMvq1cIKJqR1M3Tvhp2krsGjZGqxetwZr1q7G2rXrsGaN0q1eh7VrKHzNaqxeux7r&#10;Nu3FsetBCPiYipxCmuDTpJ0/3FKQFYMUMpDWTGyPhvYm0KhTH21+OYyjDz8ggT8ERrac/DqxsDaV&#10;E37B4t9TMRmTvNdazD38+etQ9HKxQZVKdvBsvxDrjj9GeBYDcpxFLvLSwvHu9hHM9XVAfSMT2LTo&#10;j36HAvFKuapEFMOGltLPrtSM4mvyFRciLz0K758cw/oRXnA3c4Sly1BMWHkPT78AYhUSiN04HaOc&#10;dFHLyAyuQ5Zg0blQpBbkI+XDE1zc9Qt+amMH/SpVoG3TEW0m7sQfTz8gJjNffqiJDL9CNuUy3sH/&#10;5BrM7uoNoxIg9hHCU1Uf6+K4EoiNLAFireHYZiIWHbqH4DiFrEBJTb5BdEvkIzQhF8V54Qg4vAwL&#10;G9vDvGZ16Dn3Q9/5Z+CfkCeBYiEZaXzx5g+FWbGI9z+NNYN90cjSAtYundB10RncCklCmoJicvsX&#10;JuLdnZ3YOLoj6tU2QE2rjui9YD9Ov/gkgTHJwDfZFG3CuiHAU7pmfklfixSJSA85i21DuqKNsT3M&#10;3Htiyj5/PPggV16K7DiuyJMPrFsiVPgZSCnITsInsTVBTwnEWjdCiwk7cdo/GrG8qonTiH4RiFub&#10;fsE4VyPUqq4DK6+xmLTmJsIVeVDwEiZRBhN7WDZcvqosSaV3ROmiDsh8i4DjazDJ0xnm2jrQrzsQ&#10;3RacQ1A6GfmsCOBV3y8FEDuthSMcTG1RrcM8LLsQiOeJCUhJfo1Xp7ZjWndfOBlpo7qOLbwGLcHG&#10;8y/wPoXrSJIoyhdgfWF2AlID9mP+gFbwoHzMnbph3M67eBieIjkSrEruihTpyAy5goNLxqJbI0dU&#10;r14JNfXs4erTBT2HTcSkmXOxaM1GbD9yEufvP8PTVxEIj05GUirpfi7rJu8nTDIQmZJ+ctsJhIEu&#10;hSDowEu0ZKGSVPc4TIRLLROAATmWhsiiKA2ZiQ9wfWl/DPS0h6W1N5z7r8T+B28Rlcl71FKk4jwk&#10;vbyOoytGoZVLHWho1kXTIaux6fpbxClk3xHli5y5JOm+JskeHajvq4DYdUog1tRjBOYeCYBfTJk9&#10;YpW8y7yYWaX7Zu5KkoWwh7zUF4iltKR3uHvwN0xtaQqtmpawbzwe0zddx9vMHCjySa7EO6+JZVLJ&#10;h0Uq5S1J+vgo6ymANeFj4nBeCUd9JZ93N1YRyTyf5Bt2Cutn90cDeytUrGiMem2HYfi0hViychVW&#10;r9mAtatXY93qlVi3ZgXWrFuNVfRsWL12FdavWY7Vi2Zj9vghGNjBBx461aBZsRZq6DaAU7sZWH7u&#10;GQLjMpDHLLErTML7W79j+5AGqGdYGXqGzdF84DacfZsiP34nKsZ8ybrJ+qmcksjLV7KWHId0PS+d&#10;+vUNnF0+CO1Na0FHzwsO3ZZjz5MIvOU9PDkuA7EJz3Bx7U8Y7GOHClou8B6wBdv+ARD7RdlKfoQM&#10;E0Nwft0UDGjoCq3qNvAZtxnbb4QhLlPFFbVZQRayPgXjwe5p6OvlDDMTD3gOXYm9d0MQmRKP9E/P&#10;8XDrMoxo6gHLOnXouVEP7Sbuwf77EYjJpbL4xQo9Uz8Xkw6kh+P95b8BYqldmUXmMlX5sa5hXqYw&#10;9WwPryk7cJq3JuA9YkW9yCmroyJZQ9UfEz2JijOQ9PExri3rg27u1jDSrQuHxnOw8RbLU/RM+lee&#10;/4a4NNmjeVyQQOzZLRPEx7pqVvFGBxUQS43+d0Cs8qIMyVARpAJiX5zD8Vkj0KpcVdTRNYVDq+4Y&#10;MPVXrKQ5Cs9T2K2leYz089xlDc1h1mIdzWvWrV0r5jOr15CebzyIA6cewz8iRXykkMczOY5xPRkw&#10;ZUA8Ch8eHsTyoS3hZWOL6m6DMX7rXdwNS4aC4pWMgeJfPtOL0t7j3c3tWD28LpxM3FC3zQTM+OM2&#10;XpBeZoo3BJQ9i4kPDMTGPsfrs79htIcdbDX0oOPkg7ZjJmH6b8uIz3VYvZr4V/K+bu0aclw/nqtx&#10;n1yDVXR/5So6r92JDTsu4XZgBD6mZYs9zUUx5BN7xAogdjGGNa8PQxrfnLrOw+ZLwXj7xR6xSldC&#10;fCFzUZOa1KSm/22kBmLVpCY1qUlN/yZJ44ZMBfLT7J+MBkXMS4Qdn4q+zWygX1sTlWvow9DcFaYW&#10;NjC3MIe5uTksrSxhYWkFCwsrCrOGhbkFOQ63g6NbKwyeuxMH7r5GSlY6GdLSqsjLiEHMswNYOrI5&#10;6lP8mrot0OfXczgfGIs0MjIFJiM44Uk9n1XWCPH2xcRfRRxejOK8LDIggnBp3WgMamiDihXN4N5q&#10;FpYfeojQNDIgRFr+WBeviD2Iub7OqG9kJlbE9jvoj1cle8RylqVGHTvmQiQXRHHIsGLDK+LRcWwc&#10;XgrETlx575srYm9tmorRTnVQ28gSrsOWYdGFt8ii+3nZsXh17zC2zuqFZma1oKvnBPsWP+HnTadx&#10;43UCErPY0BMloijzPZ6dWluyItalyzTMPPRYgGx5hUp+v7UitvVXWxOUqclfSSV19pLciz4h5ORa&#10;rGzlAhutatCz741es/7E07gcMhSV63xYsJSAwdHsmBAE/7kaoxpbw8bECY4txmHWoQCExGQhl5uR&#10;jdGiHCS9uYLTK8eit7MFdHTc4Nt/AVae9kds9meQncsRyQkuviIKZ77Y8RVfCiBWrojdOqQrWhvb&#10;wcy9B6bu88fDD2w4KmXDcdmJP8GMyEOEkJdXxEa//BqI3YHTAVGI5U/Ei0rmIfPDQ1xc9jMGmOtC&#10;Q8sEdu3mYOYePyQUFSKPV0uJfFkysgRVKZLKhFKhArxRhefLLQ8WNXeEfR0d6Dn1Qcfpf+JZahrS&#10;+e0Ef/gt9RWCDi2UQKyJDaq1n4PlF18iJDEbCvHz2Cv4Y8lI9GnkCEMNfei5dsOgBXtw8ul7pORD&#10;rCrkEguyEpDmvx/z+7eBh6k9zJ16YNyOe0oglj/cwywpdbgon3TvA0LuncL2pdPQubUP7K0cYGBI&#10;bWdoAgMjY9g6uaBRizboM+QnTJ29CCvXbcXv+4/j9OW7ePIyEu/iMpGQU4RcUV9Zf1XNRWHCiWDp&#10;viAOkKk4BTspYxJZRiQ+PtuH1UN84WPvCKt6PdBryWncDI1HKiN8AqTME/td3zu8FBM72sO4likc&#10;Go/EuA2XEJCQhYw8ZX3/WjBRmTBVHNK3wqxkxNMYtrZPazTV5Y91Dcfcw/7w+2pF7BftW+K+Rap7&#10;KpnQP6Utov6cRuPHjW3TMc5NFzVr2MCp9S+Yu+cRPuVTzUR0Psj+IDBtUQQfKKyAG51fIpQl4omS&#10;KBeiKonqxPWiG+IjbawnfOaPdb0/i40MxNoZoVy5SqiubQZ9M1tYWNnQWG8FSxrDrSzMYG1pTs8B&#10;ei5YWgpnyWdTY5gZ6cO4jhY0KvwAbWN71G8/ApNXnsS11/GII50o4SE3Bq/Ob8HKzu5wql0ZOrad&#10;0HbKIdyNykSK+Ogc8SPqJmUjnKinMvArkvcoXbECCW8f4MbGUehpUwcG2nVh22YRtt59hzcpOeKr&#10;/MW8R2zCU7EidrCvPSqIPWK3YvuVt+JjXZJHlnGpxGS5yrKJF3afvwBi3aBV3RY+47Zg+413iC0D&#10;xBb/BYitC6+hq7Dv3jtEpimQlx6Hj/dPYcuUfmjrZgVNTWNYNRmOievO4vqrBMkz9U0GznLTwvH+&#10;0gqM7+kFayNn8bGuZUeD8DyOgdg8wSJzqQJih3uZwKxBW7ki9nUK4hXUv0W9ZB/7kjiE70lpijoW&#10;5yAtJgB3Ng5BDy87GOm5wd5nGtZeCyN5sq5xXJmmlNhf6rgdZRweY4D08Ns4u3liGSB2Cw7c+/jN&#10;FbGl+ZSeJEkeRZAASROQ8OICjs8ajhbf/QjNipVQpbYe6pjawIx01pznKqSvVpYWpKvsZ0d6S3MZ&#10;S0trOtPchuYyPNexce2E7qPWYu/NV4hMyaVnFJci+ZeuQOwdnhp2F/sXDkEXT2fUMGmK7nMO4vjT&#10;D0jNL33iSC7pmVWci8yoJ7h/YD5GNbOAvX0LdBy9DrtIL3mLB/HxypIK0QXpcXbsC4Se+U3sEWvx&#10;Y2VUqKYNLRNzmpdRXxN1ormXsu9xnSyJd0vql+ws6Jrvc92t7Lzh3mQilu6/iScRicgi5vgJw23y&#10;uYjmUUmh8D+4GMObN4CRrj2cu84XQGxoEr/YVLJUwpuK+ILvqklNalLT/z5SA7FqUpOa1KSmf5PY&#10;PBDTcPLTrJyMT8WnELw9Pg39W1jCQKsiGeE/otwPVeS53Pf4nly58uXoXB7ff18e333/A8p9T2Hf&#10;f0fxKqFiDVs0H70GW6+FID07Qxj6bHXlpkUj8tE2/DbIF/WMraGl2xkjVl7FtZB45U+7S7nhib34&#10;qbRq+v/FxF9FHE6x8xVQJL7C9W0/Y3gLG1SoZAjX1r9gyYFHeE0GIhvubG4wEBt+9w/M83UtA8T6&#10;/UtAbNG/BMQG4NamKRjtVBu1jWzhylsTXHyLDCqjqDAXKVEBePDnSszs4AYXY1MYWPnAp/88rD37&#10;HMExGWLvTW6PosxwPDu1rmSP2H8OiFV+rOufAmJlTaXU+ZKui2Pw+ux6rCXebGtVg75dL/SacRxP&#10;YrL+AsSiKANxwVdxevFPaGOrCxObJmg8dA32P4zBp4xc8H56Is/CIigSXuDJ8eWY07kurLRMYOsz&#10;mHTgDAKj85Cex/lyzoKLr4jzYD1is1ZmpwJiU1+ew5b/ciB2O04HfJArYkW5OUh/fwsnF4xEV31t&#10;VK9jBYc+SzHvz1dIo/v5DF4KvqUcRblcRAnxlbzP+UkdUVJRNEKvb8Pq9vZwqaMLA5J1h8mH8TRF&#10;BcQqkJP6GkGHFpUBYmdh+cXXpLt5KCjIQnbqC/hf3IiVo6ntDcygoe2Eul3HYfaeiwiMK0RWvqz9&#10;l0Csw98AsSwXqo3QPwUyEsPx4tFl7N+8DNNGDELnVo1R180edhYmsDI1gbmJGSzNbeDqWhdeDRuj&#10;RZsu6Np/LGYt24VdJ+7iRlAkojLyoRC6yvWWpr8oTDh5KdwXxAEsV9VtPnLaAmR9CoD/0XkY2swe&#10;1tZ14dxuEhacCMTLmExRDikHpcxFflYMwu4ewvYJrVDPRB8mdq3QesxGnAyJQzTrpgrh+4I4TNWK&#10;qhMd/haI9YPfV3vECvlxMpFY5b5FqntKbSAv60YRyT3t0wNcWzsOP1nWhmYNO7h0nIP5B54hltSR&#10;9/4Vacr2B9bBz/nUJ1KRFB6Kt35P4Efu2bOn8OM9esk9e/oMT+n66TM6+wXCP/AF3kTGIT6rQPzc&#10;Wnwpn3nPy0RW2FlsnNUXDez08T2P9+XpWVC+AsqX/wHlv/se5WnMF64c3aOx/zs6fyeeCRXomVAF&#10;1WrowsjUHpaOddG09whMXbMX5x+H42NqHnK5jYh/0abZHxD85wYsbO4GO41q0PbojY6LTuFZbBbS&#10;83nLGtZFUU3Bm3BCZsrAvxCHsy7nIfn9Y9zZOhb9HHVhXNuDxvx52HTrLV4nMxBL+RZm//cAYu9+&#10;QGQa6Vc+9eX4IDw4uBQz+7aAlb4+apvVRYshi7H6RAAis3KRS89KUDuXArHesDZy/T8MxNJ/kQLp&#10;MUG4s30kepCsjPRdYe8zBWuuvqHnLK+t5LgyTSmxv9T93wFiE0uA2Jbfl4OGmLP8QPpbQcxXvqcw&#10;nseU53kM3yMdFmF0rxzFE2cOK/cdfqjhgfqdFmDdpRBEpCiUL9xYXkrdZT0rzEBeYihu7F2AcZ19&#10;oFfHHj5Dl2LDxeeIypR1kFKhI/fPvFR8CjqDg0uGobGFDhw8e2PkkuO4GpqKzELq+6rKiApRGhUQ&#10;e/o3jHG3hCX1sXLcx374keok6/M99b1yHC7OyrkY8c+O52tcx+8oXnmaG1U36oNJm6/gzrskZFH2&#10;/KpR9CnqC4qkN2WAWAc1EKsmNalJTf8BqYFYNalJTWpS079NchrNRzJiCouQE/USb45Px8DWljCp&#10;UxWVK9dAzdp1oKOjC309Pejp60GXztLpQ0fXAAbkN9DTha6+MXRNvNFl+i7sexABRT4DcZQ7zdMV&#10;KZ/w/v5GLOrnjXoGNqit2wPj1t7EzTcJyBB7YRKJSb7kiAGbEuCMg74ilVHOQCzvZ3lj53iMbG2N&#10;Hyvrw6XNdCw+8BivktkgpzyIgfy0SETc24P5vq5oYGRORnl/9Dvgj1fxGWT8KI1uzpNO7JdOXksi&#10;bhiITYtC5MPj2MBbE/Aesa7KPWI/lQVi85AT649bmyZhtLMWtA0d4TpsJRZeDEUqZSx+FZ2biPg3&#10;13Dm16Ho6WkHE11z6Dl0wODFx3HGPwKJZCizVVaUEYGnpzZgZjdfGFSVQOyMQ4/x7gsgluRHBt6H&#10;e38ogVgLOLYah0UH7yA4ln82zcQ1UsZnRweWnwyX4Ko0fCmsKFoAsWs6uUsg1l4JxEZnISNfmu8i&#10;LXmKsj7g5eXtWDWwGVx1NWHi2hGdpuzC2Wcf8OZjFGLiYxAXF4/4T/GIjXyOR2c3YuXwpnCupQ0d&#10;82ZoOnI9TvglICpdgfxiCcZ+SUoeRTsKDpVBEojlj3VtZiDWxBbmHt0x9Q/eI5b3tONIzKfKUYhI&#10;L8OZOFwFxO5mINZWuUfshG04HRCB2Iw8qiDJtjgLaW+v4ujsIWinXQtVde3gOHg1Fp4LQ2ZxMRmz&#10;LD2pr1yCkI8oQUV8xfwzUCB1UlXLzyTrsJtbsaGTHdzq6MHQpic6TDyIJ8lpSCvgPHOhSA3F84O/&#10;YnpzJziYWKNa+5lYceEN6W4+6VI+lR+HlPCbuLZ1AcY19Ia+BvVVp8ZoN2klDj4k2abkI590KT8z&#10;EWl+B7BACcSaOfbA2B338SA8VfDO8mBW+czbcoo6fM5DXmY84sIC8eTiURzYugyL54zHlFGD0K9L&#10;B/jW9YCFvhEM6+hCu1Zt1NSsg+q1TeHs1R7dh87Ego1HcTXoI/GggKKI5VMgyxJ/SlKWW9Yr75bV&#10;BWZI/oQ29vklnF48EI3tDaFn4YkGveZg09XnCAz7hOhY4jU+lvQuErEx7/Hq7gkcmdsbLexorNJ3&#10;hn3rCVh64QWCY9Iht9koS6oyv9GK1M6FWSmI9zuINX3boImevQBi5ce6MiiCcgdcoWcSbvqPiVNw&#10;TZWxRfGkG5+zkR51G9dWjsIIUy1oadjDtfM8zD/kJ4DYPIon+1+ZdJ8LUFSUhuy413h26iB2LZqL&#10;6dMnYdq0KZg+dTp+mTaDztMwna6nTZuOqTPmYvb8Vdh94jaeRqSKD8PJ3kfc5GUgM/Q0Ns7oDU9b&#10;A5SrUAVVq9eEFvdZfg7o6ohnATtdHT3U1tJEjWqVUenHH1Huu8qoWNkIZvZN0LLHaAz9ZQmW/XES&#10;FwLeICaLxmEhVtY17jVUWmY4Ag+vw2wal22qaqC210B0XnEeQQmZyCzIE3FKgNgSp/qT11+QUGLu&#10;Y3lIef8Y97aOxUBnPZhqu8Om6RxsvBGK10nZyGOgtSATOYlPcGHdTxgkgFg3NBywrQSIlaOFShdU&#10;VKZUpfdzgQLFCS9wft1UDGjo/iUQm8FpS4HYzGgGYqeXbE3gNXQ1/rgThYhULon7Bn9s6hyOLBuP&#10;dvXtoKOlDasGvTFg/mFceRuNhPR8GpIkEBsu9oiVQKypxUQsP/ocz+PSkM/9hIplEFsAsQemY7i3&#10;BGIbTt6Gs6+TkSCAWFkBVY1KryTP4qy6LMxBWnQAbm0fie6N7GFk4AoH38lYe/UV3qTwRg+qtJJk&#10;+5Tmyu5rIDYj/DbOqYDYqqqtCf5VILbsHR5fE5EQfAF/zhqOVj98D80fK6ByNQ3SXR3o0lxFj+Ys&#10;+uT0aL7CTleXdFg4fXmfzmKeY0DxzVqhxYC12H4nAtGZeaJ1pD5yT+HaEYfF1PY5iXh5Yw9WjusK&#10;Zz0jOLQdixm/30BgbJ7QdylJknZxNgrSPyLw4mb8OqINjGvqwqPDJMzfdw8vEgtQwPMHURNVPTkx&#10;zW9iaE52cgnGulvChvpYpUrVUUNTG9rUF/X0qS7kdPUMlPWgOulwXdmRn+vC4VRnXSM3GDn9hFl7&#10;7+Phx3SxPYeoEzdzAQOxrxFw8DeMaO4JI11HOHddIIHY5LJALB1FH1MR+/mumtSkJjX97yM1EKsm&#10;NalJTWr6N4kn0XLqLybTNCPPjn6JVyemY0BrO5gZm0PPwhfNuw9A78FDMXTYMAwbPgzDh40kN6LE&#10;jRg2nByFDx+FEaNnYeUf13D7dTxyC8i4F5P2YjIcPyLy7jbM79cQboaW0NLrjHFrb+PWm3hkkGHJ&#10;TJSd40uDjS+UAURf2gDyojg/GzlJL3Bt23gMb2aLHysawaXlL1iy/xFeJ/OK2AIRLz8tAhH3dmG+&#10;r5MSiB2IfgeD8So+W2kgcpbSECotuaQwQfwz/HwypCIfH8XaMd5wtXCCpfNQTFh+D08/piKjiAEG&#10;NrnykC2A2IlKINYJLkNXYcHFUKRRPgJ2JmM5l3iKvLUPK0d1RiMbM1SrZga3DhOw6I9b8IviVXZU&#10;fsYHPDu1Ab90bwijqrxH7DS5R2zKX/eI/ccrYmWtSmSocnxgOZKPnbhZEI0Xp9ZiaVtnWGhWgbZt&#10;D3T/5U88jlGQkSxMUYoozGRkfnyI69t/wdhGtrDU1ISlU1O0HvgLFm/Ygy07dmDX7l3kfsfvO/eS&#10;24A1v/6MMV29Ya2lg6o1nWDVdBzm7A9AwKdUZBWyscocCcYEST8HUnkCSJUsMphZFohtZWILMyUQ&#10;++gD74tbmockzonTlwknbxEZ0TEvr0ggVqyIVQKxgRHgr5V/5q01inOQ+u4Kjs0ZiA61NFC9jjWc&#10;+67AopOhSCfexKoiIRMpGS7hy9JVITIOc8I+GRSF0OtbsLqNI1y0taFn2x1tJ/GK2HQlEKtATsob&#10;BB36FdNaOMHexBpV28/G8gtvECKAWM4pF59zPiL8wSn8PvUnNLZkw9wUtk0HYPKmO7gfmoxURREK&#10;sxOR4vcH5g9sCXdzW5g4dcOYnQ/wIJyBRGKG+SkkKTFoy15mj7/KX5SDYnKFeaTjyR8RHfECrwIe&#10;4uLJo1i/fCl+HjECQ/r0RreO7eDboB4M62hDo2o16Ohaon7jPvhlzWGc9/+Aj5lcH6k/fC7bziri&#10;EOn4KPVbhnA9C1CUHoHgizuwdHBTOOhroo6hPdxbD8K0NTuxcdc+7P59L3azzv2+Fb/v3o5NS+dh&#10;1sA2qG9hCK1aJtB37Yw+v57FleA4JOWo8le1miQVb4IHEcxnll8y4v0OYC0DsbplgVjlilhVVHKi&#10;ff9D4hQUU+i1SE1E0inORUb0I9zYMAGj7WpBU8MWbu3nYOH+Z4imqHJFLHHHnUV6aQxTIDc3inT5&#10;IvZMHopOZsaoXKmSdJWroEqVaqikvGZ/NQZyjD3Q9ecV2H/vnXK1nySxIjb0DDbO7IsGtuYoR2Oq&#10;lUdTtOrSF4OGjMAwGu+HDydHY/7QwQPRq1Nz+Lqawbx2VVT+vgoMLRqhw+C5WH7wKm6/iUF4Uo7Y&#10;YzOb+eQCRF9mXSDKjkTgkTWY6+MAu8oaqOM+CJ1/u4DApGxkCCBWwoVM8mWKbBf5J6r+JbHwuUcW&#10;K5Dy7gHubv4J/e21YVzLFdbN5mDTjbd4k5wtgD4GRrMTHuP8mhEY4EPPDgZiB+7A9ivv/h6ILVuo&#10;0v+5IAefE57j4ropGNjQA5rV7OE9ZjO2Xg9DbAan591YKT/+WFf0Czz4fTr6eDvDVLlH7B93IhGZ&#10;qnoJpUBhYhgCL+7Bwp86wlW3BuroOsOlwxQsOP4QgR8zkJ3PLwQj8e7CckzoWR82xk4wtZyApUef&#10;I4j33/1MfZaykkDsMyUQawozz3bwnrIdZ8WKWOpLygqoqlNKzIest7jHsirMRkqUH25t4K0JbGGs&#10;6wJ770nKFbGqrQmkxL5N3KtUR8qXoqWH38LZzao9Yhuiw/BtpIvf3iNWer6Vdxk9EC+64uUesbOH&#10;okWFcqilpQtj9yZo2nUIhg6l+QvrLjk+DyMd/sLRXEbep3gj6Hrsr1i08Qyuv4xDcjbJi5lWliaP&#10;zCE/IzIRH3IdJ1dPQmdnS1i69cCABftxLiQOWQWfxYtX8fKtMB05MUG4uHkqhrb0QI3aTmgzdhN+&#10;vxGKuFxuL5XcpRyFrIpoLhFDMj61EmPdrWFXXRO1LFzh2aYvuvenOdlXvA9j3odRXYfxfG043adw&#10;qjfXecRPk/HT1M04eOsl3iRkCZBYyo00rzATOcmv4X/ot5IVsU5dF2DTpRcITc4VrSaIZSDkoCIp&#10;CenUpCY1qel/F6mBWDWpSU1qUtM/QV9PlOlaoF7KcDqzIZAR+xIvT05H31bOMLf2gXOL6Vh97Aou&#10;P3iMZwH+CAgMQGBA4DdcAN0Lgn/gK7z9kIDEjDzx019peBWIj1zFPPgDi4Y2hbuZGTT1WmHYkiu4&#10;9PwTGekKpeFYys6Xk326JPfFfSJeCVqYl4LMuEc4u3oU+nvZoUIlS9RtMxcrDz3B2zQykhhSoswL&#10;yHCNvLcbCxo5wtPYDLbNB6PvgRCExOXwwlOKxwc2TVVGFjvmvUyBxQVyZe2Tw1g11gsulk7yY10r&#10;+GNdKSVArNyawB83N03CKCct1DZwFEDswotvkU7Z8Noz+UGZNOTEBeH6zvmY0KEhLGrqQM/cF53H&#10;byTj7J34cEdR6gc8Pbke07t7w7iKEdy6TMPsQ48QUQLE0h8DsbnJ+HC3dI9Yh9bjsfDQPTwv+ViX&#10;jCtlWFpDQRwm/lgfSF45EWSQLcPspnYw1qiC2g690WPOKTyJy0cG8SR/Xp5L+SgQHXAEf8zti3Y2&#10;utCsVBkaGnVgYGINR5e6cHNzg7uHOzkP6dyd4exgDkvDWqheoQZ++FEfOnYd0HH2nzgb/BHx2fkk&#10;YuKDDeoSjpg5Vg4yTvnMdziI2urLrQlsYebeHVP3qYBYGbeUuK7SwC0h8kog9vKXQOzEskAscVCc&#10;h7QPN3CKVy/ra0KzlhmcOi3A3P1BiC8inZAMkRPcfoM49EsnQDTRbm/x8tw6LGjsBDsGYp17o+OM&#10;kwhIzUB6Ia/sUwgDWbU1gb2JDaqKPWLf4GVCnii7iNqssDADaVHBCDi5DTO7e8LV1AB1TBugYd8V&#10;2HYhCK9jM6DIoH7ptxfzBjWHm4UVjJ06SyA2IkOyxSIrJJkLEIqlT8Gszyxr7hvULrytRp4iA9kZ&#10;SUiI/YTwsFAE+T/D/RtXceHEYfy+YTnmjOmHHk1dqJ+bwtTABfXaj8asPddwOzxFgBm8XYUEndgp&#10;y1G6UpIMCX0VfuaoAFkfHuPi1lno19AWutUryxX7uqawIn1z8air1Dc3eHi4wsPdHW4O9iQzA2hV&#10;rY6KFauihoEbnLutxs4rb/E+hfog8SK1rLR01ZUIUR2o/oXZSUogtnRrgnmH/UqBWFUijs7J/iPi&#10;BKwHlLdMwddUNulUZtwL3Pl9NiY11IdWTWu4tJyGOTvv4r0iX/y0X44z3CaqZAoU5H1AQsgp7BvV&#10;He01NeRPlMVPrsuLrWS+++47fE+Of8JcvlIVVK7jipaj12Hn/Wjk0CBI2YoWKc7NQFboaWyY0Q8N&#10;7BxQsVo9dBi9BBsOX8S9JwH0HAiksZ7HfH/4PbmPm6f3YPOCnzC4TT1Y1tKDrXNbdPjpNyw9fgtP&#10;PqQgKZv3vvyMPKVWMe9ydTrxrfiE4FMbsKSlE1yqaULXrg/a//InHkRnICU3V+idisoCsaLSKuL6&#10;00lqFPvywV+0Twi5gSurBqGHZS0Y1KkLm/aLsP3ue4Sl5IgXDWJrgsQnOL92OAb62uDHWq7wHrAD&#10;2y6/RwL/GkFkzcdSHkT2qqK5XHLFBdn4HB+AC2snYYC3O2pWc4D32C3Ydj0McRk8lsk18wKI/fRC&#10;rIjt4+UME2N3NBiyAvuJpw/0rOJXOryS93NuJhJDn+DGvoUYQc8ra10T1LFtgaYTtuHAvbeITM1C&#10;Nj2H3p5fgok9PGBrZA9Ti5+x5OhzBMZlkpxpXGHe6C/t4zM85I91eZvB1LMDvKbsxJnXqYhXiKeQ&#10;rMRXJCUse4HoodTvCwvSkBDxEJeX9EZ3DyuY6LjD0Xc61t8IQ2gqS1OOD0Igf81SkOztylaiOOnh&#10;N3Fm83h09bSDRhUftB++HfvvfaJxr1is+ubnspIBwYv8K5u9jMChMhrXOxYJL87i2OwhaFLxB2ib&#10;O8N3+AIsPUzPaL+nCOA5DOmvv1KHv3A8h1E5vg56gzfvY2kuk4t85bO2bOmyB9Izi/qeIiYYT46s&#10;xoQ27rA0bYwWQ5dg441geqbxc5pS0ljPz5rElxexa3pvtK/rCG3nXhi77hquv0pBDvUPqWusL/yS&#10;gutEZRblIysmFK9OrcEYNxvY1zGBWfN+mLzlDE7coDkZ8ekveFc5yb+/cMp7/nLOFhBIz4eXYfiQ&#10;mC72yBbyFSLkj/bRXCTlDfwO/4bhLerDSM8ejl0XYOOlF3iT9FcgtlQSKp+8KqUy11/fUpOa1KSm&#10;/yGkBmLVpCY1qUlN/wR9Y6IsQABlOJ34J/rpcS/x8tQM9G3lAgv71vDsuRGnX8QgOitXrOsRlhEn&#10;UTkmpZ9PKrCUnZy887EABZmxSA48gzU/t0NDG1NoaHui45SDOPQgDDHZipI0gh2VK0MiSHmfyxDl&#10;kHFToIhH8rsL2DezL9o7WKNSdUf49FqJzWee42MWA7FsHJKJm/4BHx7sxaKm9vAyMYVNs8Ho/ccr&#10;vIrLUYI9XC9pANGl0jHv7FMSA7HpkQh/cggrR9WFi6UzLN1HYOLa+/D7lIbML/aIVQGxtcoAsaHg&#10;tYdk1lK8IrnasDAZ4ff/xO+zhqOjszUMapvBuflPGLf6PPwiUpEaF4mnp7ZgZs9GMBJA7NR/Eoid&#10;8G8CsQUoTn2Je7vmYYynJXSqVYdu3SEYuPQSApPIKGSjkvkvzkJRbjyCzq/Eb4ObwKmWBir8UAnl&#10;y5XHD6p9977jffh4f8ny+K487yH5HYV/h/Llv8eP5Sju99VQTccFdl0WYf3lILxOyEYB72cqwBcl&#10;v+SEnv6/AmKLiQNqp4zYR7i6fjxGOOhBS0MXNk3GY+KmOwjNykcOI1jMWxnQ6EviMsuUS34JxJIm&#10;JPvj8YGFGFPXDqa1dGHiPQz9l1/B64xMkvXfAbFzJRCbmMeQEwoZKKF2y8+JR1LobZxYPgZ9GrnC&#10;VN8KOvZd8NOSQzj7JBxxidRXgvZj/uAWcDMvBWLvR2QImQrxFOUhLyMJSR/f493r1wj7GI/otDzk&#10;kuLIPURVgIuITI7lU4DczDSkxn/Ch1d+eHblEA6s+QXju7VCfQs7aJn5oN3Ejdh98zXS83lFJ7cr&#10;tw87buW/SkheUSw6yRhUbrECn56dwPYZ/dHARBvVKpAOla8g9i4Ve5SKvRB5X0TSMd4v8fvypGM/&#10;4MfyP+AH0kve07RSdSNou4zGrJ338Sg8HQpqX145KMuQJDVPyY/qQPX9vwnEZie/x+PjyzG3ozVq&#10;a5jAxnsEfqYxwT8pB1n5xCGlKwvE8gr7ooJopL6/ijPzf8aYeu5wsLeFo4MjHBwdYedgDzs7e9hb&#10;GcNETxPVqlRBlTpuaD5mE7Y/SBA6XED5iBb9Aoh1IZk1wcBFh3E+MAqZeUqAkvkkHooKFchOCsOr&#10;u0exd+lEdGvoBVdHH9RvOxCDFvHquxd4E52OrDx+fSMlK4FYbnvKJz8Bb6/uxpa+XqhXqxZ0zdqi&#10;6U/bcfpVEuKyqU6sb0JPOA2nFTlwSpFeEHn5Smok+6jf5CYh6tlpHJ7dCc0NNaFn5AP3/mtxyC8K&#10;H9L5WUY5Mu+Jfri4YSQGN7bBj1ou8Oq3XQCxiazvImuZawmVLZrLJacCYs+tnYi+3m6oWc0RjX7e&#10;gZ033yE+k0tirqgWvDXBV0Bs/b8AsTSWk04WpEUj2u80dkzpj/YedtA3soUujQ1TN5/HzZCPiE+M&#10;RNjlZZjUsy7sBBA7DouPPkfA3wCxQxqawcSzI7wm78KZV2lI+IdArEzLrSXbmvevTULsm2s4OrUd&#10;2tmbwVC3Pj2nFmD7vfd4n6ECYrlcUfA3SfZ2VVuWBWLtoVHFF+2H7/gvA2KPzh6KxpV+pPHPG+3n&#10;7MGhwHTkFwn4vSSP0nxUJENL7tOBnQgTHpWTJHsgSzEfxRlRCLt1EGtHtoKbiRs8Wo/BxF1XEJKQ&#10;gwze/5xfYCVH4PXFTZjbpykaOLjCksbxFade4kUcA51cLku7jL5wKI3HWWJFLAOx1rA3tIFtj0lY&#10;dTUMrxNzRYpSjkpJxSnLRXUh+45ceS3KU0X4TOUXptJzJlQNxKpJTWpS079AaiBWTWpSk5rU9A/o&#10;H02UeXotDRMmnp5nxIXg1clZ6N/aEZYOreHZeyvOhiQgJjtfALVfGKUq+jp78vN8XU7eZZoiRQoy&#10;39/Fvrm90d7NHDVq2sKl9zKsOR+IsDS5x5wgzoeTlM2vDHG+ZKeJ1bbFDD5lRSH68W4sG9gS9QyN&#10;UUWnPlr/vBf777xHcj7/XJgiE9+FmVH49PgQfmtlD28zE1g3GYgev7/Aq/gcisNGCdWL8uP4XLRw&#10;or5KRtj4oDi56R/w/sEBrBjkDBdLF1h5jcGUbY8QFJMhVpVxWfxzct6a4MamyfjJuTZqGTIQy3vE&#10;vkEm3WXjTVkCuXykR73E4xNbsGx4B9Q3NYCJtS98+izEutOBePXuLR6e2U3GW0sYVjaEa5cpmH3o&#10;ISKSv9qa4FsrYku2JuBYsi6yVNU1O0kqkIPrmR/9AOfXTkQPZzNoVa4F82YTMW7rXYSm5yKXNw/l&#10;GuSnQ5HwCpfIkB7ezAnaFTVRqVptVKtREzVqVEf16tWhUV0DNelaQ0MT1TVqonqNGjKc7utoaKBG&#10;5UqoVF0XmrZdMG7bFdwMSwFvjStrJflTcSwBK/bLU8nHukJKgVhz926Yuu8ZHn7gNi2tmyRO+5XZ&#10;St6i7ETEvGAgtgfq2ZlB29pHuUdsJOKyGOaUepaTHILHBxdhZktb1KqmAUO3Xhiw4ATufFKID40J&#10;gJL36v2CuKySGnxFzN9nZL67jvNrxqKjrSm0NU3h0H4q1eEJPuVkIZe3auDVVslvEHhoEaa2cISd&#10;ckXsiouvEZIo9y1ksEpIqjgHeZnv8fbWIayb2A8tnKxRpaoh6naaioX77iDwfTRSXh7GwiFt4G5q&#10;C2PHLgKIvReRLsBIIZ6iVCSHPcGTI7uxZfkybD50DReexyK1oBh51PZFRQUoZn3jGok24X7DCWV7&#10;UaOgOCcG8W+f4uKO3zCugw+qaVjCvsXPmLX9Ot5nkKpyMk6vlAEXLQHXr4lkz3FFVKppbhICz6zF&#10;nL6NYVqtGipXIX3T1ENNLR2hVyWO9Ix1rkYNTTrXRK2aNVC7ZlXUrFwBVSvXRhW95ug18yCOPYpE&#10;KslYYPxlypdcKa9VBwa7SVfi/fYLIPabWxOoEnF0TvYfkioyl6gi8hfnQZERheDL27F6sCf0NLRh&#10;4NQJPWftw8X3mUjOVekxC0em5ZcjRdR2WfEv4Xf6IPb9thDzZs/A3DlzMWfuXMyaMxtzZtF5fH/0&#10;aV0XJpqa0NR1RauxG7DzQTzyCkiPuGjKlveIzWYgdmY/1LdzRoVqTTBg4VGcD4wGdQnJNQPY3AdF&#10;22cjPy0coY84zRg0cbKCoZEpLH06YOj8PThy9y3Ck/NK5MNtL9uf/EUZiHl6Cid+6Qwf4zrQMfBA&#10;3R5zsf7mB0SksX5T+/Aqff65PdVXpvqKRJ5CGiIG/xVlfELo9T1YM9QLTrU1oW/bDq0n78Plt0mI&#10;z8mXcQtzxbY2V7aMw7DmdvhB0xHevbdg26UwJBKzUrJStzl/UXaJR565TsUFOSiKC8CJ1ePRw8sV&#10;GtUc0XLSHuy7G46EbH5pwZEpj4JMAcTeZyBWuTVBgyErceBuBD6m8apZBuCUbVtA/T8+FM9ObcXC&#10;Ee3gZW+CirUc0XzQr1h/8hFeRLzH++urMKl3A9gZOsCsZEWs3JpAME/MpX94hkf7p2OQjxmMPTvC&#10;e9Juep6nIzFHbpcgI36bmG35apK7dSyi/P/EhgEN4WtqBD0DX7h3XoNDAeH4pOCPdXE+XFeKLer7&#10;VxIsiSOPa0B6xA2c2SKB2JpVGqHD8B04IIBY5dYEQricH/OgallVPuz4yHmRT9yg8ovjkRh8Hsdm&#10;D0OTyj9C16EhOszbh0PPSS48hqjk+w/oy7siY6HrEoxVkeRGSo+OeWmIe3ENZ5YNRztnR9h7dEH7&#10;KbtxlfQtLpt//ZKBzA80J1j3MwY0cYONU2P4jNuLo08iEcOdSpUPOVW+wleUi+yYELw5vRxj3em5&#10;bmwHu17Tsfrae7xJYvD+H9eG733BNofws4rGjZKxFZRPUbp4oeJ3iD/WVR9GunZw6jpfALGhSfLj&#10;l4I4ATm+kiGlvlLiaxVn5FRR2KlJTWpS0/8gUgOxalKTmtSkpn9AfzcL5mue6ktzTPqLkB37CqHH&#10;56B/axuYOzRDvR6bcCo4FjEZ/BM8meYvWYkAmpwLYIa8qjm4IMqX0hXlZSE/KRgXN4zD0Cb20K5h&#10;iNpeozBh+1U8ikqnksk4YESE9+RkROCLMkov2FeycouNlIQ3eH50PkY3dYVpTQNo2rZCv6WXcCE4&#10;AYoyIEVhTjRiAk5iZWc3+FqZwtK3DzpueIygmEzKj2TAH2UqA8TKdMqKcL3JaikkAzcz+T1eXd+N&#10;37pYwdHSHbYtJmPWQT+8js8WAJOsfCkQO9JZG1qGjnAeugILL7xBBstCVQCXwGBGfiaSwh7h/r55&#10;GNncGfYmtjBx7Ypus/fj5J0HOHtwC2b1aAW9ynpw7TIZsw8+RHjS13vEJn+xR6xD65+xsORjXSIW&#10;F6gk9jOfUj5Mgg+SQTEZsykvT2HPvAFobGUMjaomcO/5GxYcD8KnnGzkkxwYcMzPjEdSyHXsnNod&#10;bZysUEPDGtYNW6BZ527o3rsPevbpjT69+qBv777o07sfuQHC37d3L/Tt1RW92zWFl4M5DLRqo0p1&#10;e7Se9jv23I8U+3Yy0C6BcdKJEt5L68DNIYHYZKSGnP8KiH2Khx+yKSZriIo4HdeVw2QegshbCsR2&#10;l0CslQ9ajN+G034fEZspwZ8i0p/8rGi8vroLG0Y0goFGNdS2bIzWYzbgUEAK4rJyKA6DO98qs0x5&#10;KuJ6FbHxq0DU/QPYPrUr3E10UaO2C3xJT9Zde4uMvBwUCOM/F4qUtwg4tBBTlEBstfazseLiK7wS&#10;K6JYQrJexcRDYWGyAHAeHmbAshkstapB27o9Ok3cjn1XnyL88e+Y1bc13IzsYebQHWN3PMC98FTK&#10;geVNHOd9xNvr+7B9WFc0tbGCd9fJmLzjNhn92cguYH4oXgngzHUrrZ+UMBv4ucjLTEbYrf3YPqkD&#10;jOqYw9SpH4bN/xNPEgHGpmQjyvSie6kuy+THJAFa+svPQmHsC5xaPRr9fW2gW70OjF0aw6dNH3Tr&#10;NRi9evdE37590KdPX/L3Re8+/elMetenJwb07oS+3VqiuYctbHR0UK2aOer2mI+lxx8jIjNPrMLm&#10;7RhU7fcFByqeBBCbUALENlUBsYe+BmI5rtRaQSJMev8jklGZhxyxujn84Z/YN60bbLW0UNvMC77D&#10;lmLr3U+I4g82cWxemVzEqwClnnHbCHAxPQWpCbGIj4tBfHwcOaU/Jh4fA8/h8Iqx8LW0hL6RG9qM&#10;Xo3dlGcBt60SDVetiF0/sw/q2zuhco1mGPzrn7gQEI0sGuS+rid/xLC4KBPZSaF4d+8Ifh3aDJ5W&#10;JOfapjBtNBKjNpzChZefkMM4GbHLw7wcuVjn8pDx7j4ebf8ZHdxNYKBvCpsmA/Dz7mcI+pSJHHoW&#10;yK1Q/jEQK05Uf35RUECFZH4Kxv0DizGhpSX0NPVg5j0YQ1ddhF9cDtLzGPii+tLzIzclDLd/n4bR&#10;7Z3xg4YtGnRZjU2nXyK2kNpbjENcJvMgi1FWu4Q4vCAvE4oPj/HHklHoUN8Jmhpu6DLjEI4+jkSy&#10;Ik8+zkhGvF2C4EsAsS4le8QevPsBH9NkGVwKjzfF/MJDkYXUD364svsXjO/sAr2qWrBw74uhC/bj&#10;xF16dp1finE9PGGj7wxzC9UesenIpzGDFJqyKkJG5FM8+mM69RkzGDXoCO+Ju3AuJJ3GWTlyyBpw&#10;scqKlakcP+8LqK9z/fNITq+vbsH0Fg5wMzCBsV1HNB9zCFfff0KyWGnK6Vh3S9OXpdK7XB6PI0B6&#10;5A2c3fozunnZQbNqI3QsAWLp2UZylzquSi0dHzmHkituH8pMsM3jUlEiEp9fxLGZw9GkYgXo2nqi&#10;w+xdOBiQilySqexfLBtZ77L5/T3Ju3ws9XEqpT6Ky1xkxQYj5MwKTOhQF452jeHUfgF23H+P0BQa&#10;OzPikRB4CbvHtEJTD2dYN+6PEVse4/HHJGSLD0JyPqX1E7LiShXmIDs6GKGnfhMf67I3soV1jylY&#10;dfktQhPkS2QmPqpc2Ss+cl7KWktS3uZr2bq8NQH138T38Du4BCOaN4Cxrh2cu87DpkvBeJuk+oUJ&#10;JVLKW3n1JSnz5UNpDE5T6pUNpSY1qUlN/zNIDcSqSU1qUpOa/gGVnQWXJb5mU6fUAGRDlr/Q+/bY&#10;LAxoxUBsc9TrsQWnnschJoMMQzGJpin9V1nJ3FWT75IAJfHEncoo5JVyH+H/5wrM69cYtjraqGbW&#10;BJ2nbsbeu6GIyiCjWKwApDy4HJEHn5U587lYOjZ/eC89ReonRDy5hCPzBqKtkzV0dOxg2WIU5h58&#10;imcfMoSRIf/JqMtNQOKry9g1sgWaO1rA2LUtGk0/jouv4pCcryxX8Mp5i8Lpn+XDf5IX/pp5WlQA&#10;Hh1ZhrHexrC2qAfXrrOx7OJLhCcrBEAsZaBATqwfbm7krQl4RawTnMng5o918dYEXwCxon5FyE+L&#10;QsyzE9g6rT/auTvCxNgZNq3HYMHG3Vi/fBHGdWxOhrgB3LpNwazDj/A+uajM1gRkyImPdf2BzUO7&#10;o3F1Kzi1mYhFh++LrQlkdaRchVf1x3USMuVbVFdqo6KseLw4uwYLBjaHvY4BqmnXR7sJ27GLVxjn&#10;KeSemkUKZMW9xuvzmzGziyfczayg69ABQxesw84/z+Dqrdu4efsWbt+8rXR3pKPw27du4ub1Szhz&#10;cBPm/NQFTeyNUbWCLhw7z8Lc/Q/wkvjlL/wzl9IpiSshKqL0CiA2CWkh57B1SBe0MbaDudiaQK6I&#10;VWl1KXFaYd6KK0HkLc5OQOyLS/h9dnfUL/lY1w6c8v8kVipx2zAkUJSbjuigyzi1YgSa2NSBgYEd&#10;XNuMxZw/HsM/IgkZeQXSqBUylTov9UiWw051yaBSUX6ykOHNPYswsYsXDGrVRh3bDug7fz9OPo9F&#10;nvJDd5+RS3r+FoGHFmBqCwfYm9qgage5IlYCsVJvZf5U68+5+Jyfio9+1C+WjUf3eqYwMnSBS6vR&#10;+HnJLlw4shLjuraCu6kLLF26Y+zO+7gbnkK8M9hF5RXEI+LuIewZ1QH1tGvAxKUTOk7fh3Mv4xGf&#10;I+soFEZVLjnmkn2sG6o9V4tZH+/vx56p7WGlZwET2/4YMOM47sfnIYOBTxFPCkT0OSUI+AWJIK5b&#10;IfIz4hD77BTWjO2AZo6W0Depj06jF2LF9mM4c+EmbpFe3b59m863cYN07uatO8LdunUdt2+cw7Xz&#10;R7Bp/lj0a+wCrR+rw8SjF4YtPYZr79KRnU8trORbMlHKCAXzUfBQoFwRu65PazSjscbUfQTmHfaH&#10;f0wWxSkFYkW/kqn+DeKU1K75aYh7dRuXaAxp52BIbWgNhxbDMHn7bdwLjUcStYVoe+63XCZ7uS8z&#10;q+JPciBYUh75P+/jPVzePA0trW1gZOyKtmNWY9c9BmKJf6G3lFKsiD2FDbN6o4G9IyrWaIpBv/6J&#10;84ExyBRALOclCqR85VOEX3YVk04r4p7h4tapGNWmHsz4g3w6Hmg48Bf8evA6XnzMgUIJ5EqeOGUR&#10;FPGv8PrCOkzo7A4nUz2YOPii7eTdOHrvPSJTckmyrGNUW6or72Ou6ltfOCUnxYU5yKUx7N2TM9i7&#10;aCTaOBhAQ9sBHt1mYuHhpwhPL4CikHWdNLlYgby0SDw6uhBTutdDtcrGcGrxCxbsvYeXyfwihPOV&#10;f1I96Y/KEn2cyxTyKkBBTgJSnl/Ehmk94etkR+WRvJaexYWgGKTxuCDSUl3zM5EVFYwHu6eJrQlM&#10;jT3gOWSVEohlWUjisUs8j4r4BWIsQu/vxY45PdHcSh9mJp7w7T4FMzbuwvEdkzGwY31YG9WDhfU0&#10;LDsWjKC4NOR9VlAmkte0D354sP8XDBQrYjug4eRdOP86AwlK/WE94XJVZVMS8UwQTtSTZFWYhYQ3&#10;t3Bx80R0ddaDmY4VbBsOx9A1t/AsjsYxjiMy+TKvr0lqJB8pHp3SI27i7Jbx6OZli5pVfdBxxE4c&#10;uB8tPlKYS2VzK6kyE7Iv+ZM5SaJr8rITLyaK6TnPQOys4Wha6Ufo2Xqh4+zdOBiYCgXvhSpGMJ7D&#10;yGeBSKZyJfl8HUDliTOT8przEE4ZjbS0ICMScf7HsG50G9KD+jCvNxxTDz7Gow+JSIx5gzcXt2Ba&#10;Wye4O3miXs85WHUtAu9SsoV+i2zpUDZ3EUTP2i+AWHrO2fSchtVX3uENjf8qSYi4Kl+Z/sH3heNg&#10;VUS+EPrBvYCDqO/zx7qS3sH/0FKMbNEAxnpyReymyy/wNpl/saSUlTJf9ksSGVKYyqnulMaQfpVT&#10;k5rUpKb/OaQGYtWkJjWpSU3/gP5uEszXbPypICueYBeJSf/bo78ogdhWqNdjJ049T/w3gVg+8OSc&#10;yinOo6Sp+PT0FPbOG4w2TvrQ1DKFS7vRGL/xLC6/5lW3eaVf72ZLTThlznxmw5eXU/HKP0UcYl7c&#10;wdXtyzGlvSccjEyhY9UYjUasxYF77xCZqvw5nfin9AWpSIu8hzMLB6JTPQfomXvCqfsSbL75Cm8o&#10;rlhAxMVyfFFPDmD5iFwE8X6GscEXcXrlWLQz14WZpQ8aDVuGnY/DEUu8M34oV9VJIPb2xkkY41Qb&#10;tQ2d4Tx0NRZcfPtXIJaOom4FGciNf4lHx9ZjRu8W8DA1QnUjD3Qe+DN+GjYMPZt4QqeKAVy6TcHM&#10;bwKxqfhwb78AYnlrApc2k7Dw8EMExvM+p1yISpZcqvzjcotY3uI+yTQrDmnvHuPE0lEY4G0P/RoG&#10;qGnTHaNWnMbVV7yPpNSB4vxUJL69g2trxqGPuxWsTFzh2Gk6tlwKQmhCpjSguSRZmChXFMJnouLC&#10;PKTGP8f5HTMxqrUzalfRhJ5TdwyYfwgXQpKQnceAoohaSiIPGSizYyA2EekhZ7GtBIjt8V8AxDZG&#10;iwm7cCogRgCxbLgLYKQwHxlRL/Ds5FpMbOsIR0NDGNk2Q/txm7D/SjDeRGfIj6uRnNmJNlUVxWdy&#10;4poOxQXpyEoIwZvbB7F6Uh80d7ZE9ep6sGk5CTN/v4Gnn9LFQkfWExUQ+/zQfEwrAWLnfQXEiojK&#10;E8s5F5lxbxBwYTdWjmwFTytzmNr4wLvTKCyaOxHdGjeCg7ETrFy7YOzOu7jHH9FSmuTFxTmID76C&#10;C78NQQszLRgYN4AHrx49/wIvE7LEHsGibiI+y1PqIHPBIKz4OTG1dWFWJEIub8DakU1goWNGY8lw&#10;DJl3Bk9SMpFRIIFPTskkDHtucHlZSlwVkCAKc5AZ8wb+J5ZhfAdPOJo7wKRuP8zaeQX3Q6KRkZ0v&#10;8mDik5SbuKL/QurGvMI0GS+u7sGqUW1hUbUidAzrodmwlVh/MwoJufkoYB5EKqU8lSSzlfl8E4g9&#10;Egj/GF51/l8FxHIqHi+pDWND8PzCZszqVh/u5sYwpjZsNWI1tpx9hoAPKUjPJzlTdCE6lhVVnHng&#10;HNgxlfpZxgXIencD59dMQksLaxgZuaLN2NXYeT8KeQWkS2IFNvGuBGI3CiDWARVqNMbAL4BYURg5&#10;rmWpxJjnovyPiHh4BLumD0U7awtUr6wJQ5fm6DpxDf64HomY9DzBs2BUaEAxyZXG8uf8EaOuaOdi&#10;AhMDK9g0G4npmy/hWnA0khT8QTxuV+5XzKPkQegN88t+zovKz6cxLD7sES78vhATejWGhbYOalq0&#10;QqdJW7H/XjiSif8CHgtJfxmILciOQfClDfhtaHMYVNCGed2+GLHsGC6/SgSvAJcAvVLG/CfKZUCY&#10;5Um8FGUjNzUMYZd2YvaAxnAmudY074OJ227jbhiNZYWqnkV/+dR/ooLx8D8AYvksHMuoOBspUY9w&#10;79gSzO7qCQ8TGm/dWqDpoDGYM70n2jRxhpmRJ8xsZmHZsZcIiktF3uccwTDznPLBH/f2z8AQbzOY&#10;NGiHhlN24PybdMTlkM6L0YP/ZHlMokjSIwnE0h0Gq1MiEHRpB1aOaQUXw2rQ0XdDg25zseTCa7xL&#10;zxHbCCgZLuH9WyTLkTE46/SIWwKI7eplgxpVvNBxxA4cuB+DtPwiKCgv8RxRZibkJ/5YTnyHMlAW&#10;xvVkJ4DYz/FIfH6hBIjVt6N850ggNofmINwa/zoQqzoz8Zlrohr/VOMN9f+8RGR9fISTi4ehh1d9&#10;mNu2RadfT+Fs0Hu8C7mH+7umo6u7ORzdO6HTxN04G5aCxBzVvEo6Ve6SO/YwEPsCoacWCyDWzsgO&#10;1gzEXovA60Sujyolk9JXtm+oQpXXygvh+CR1UwKxiqR3CDi05BtALO+1r0oq82G/JCkLseJb9E3l&#10;ndII5C1JLa7VpCY1qel/CqmBWDWpSU1qUtM/oL+bBPM1GzXSEGPiyXR2dBDeHp2qBGLbol7P33Hq&#10;eTKiMwqVBgMbMTI+kypnGVT2ip00KXjV0Gfetw55yI9/hcfHVmB6N1eYa1SFllkD1O07F4uOP8CT&#10;8BTxk8lCNiT4N6zCWJJGhSA2AMiY+lychIyPT/HoyAYsGdAF9WrXRM2aRjD27oshKy7hWUQSsgqo&#10;bEqmAnh4L8LsBH883j0Lg5rXh4GuHYxdB2Linhu4+S4JOXlk3lE8abhweSreuXzmhwz45Dd4eXEz&#10;1oxsDZtqWjB2aI1uM7bhbGgC0pQGlTS7FVDEPsOdjRMxzrEWtA2c4TJ0DRZcfPcVEKs0YxhU5NU6&#10;+enIDH+C0yt/Rj9Pc/xQvhIZ2J6oW9cb9ewtUPNHHTh0mYxfDj3E+5RiiK8xU3oBxOan4sP9A9g0&#10;rDt8qlnCueVEzD/0AAHxecpKiZjClfrkLSHXgnSkRwUg6MwWzO7uA0+DOtDSsIRJ81+w7MhjvInP&#10;FkAIpynM/oSIx0ewc1QzNDIygrldK7ScuhdnQzIRnS21SmXoSsd+0gEqTbDB/OITXl9dh1XDm8BS&#10;WxM1tFzRqP9ibL4RjsRM/nmx5FOVhVx9JrgVeXCdixQJyHh5BtuHdEFbAcT2xJR9fnigBGJF+hLi&#10;KxVPSqKMinPiEffyIvbM7oEGdhaoY90EzclIPhUYi+hM3heZDXcukGqQmYjooCvYP7U9WtsaknxM&#10;oefSE6MWHMCJO+8QmcJ8SyieS5HcEvGFKJbKK+L9ZiMR8eQUDi0eiq5edtDT4L1O7dFi7Dbsuvma&#10;ylWIn3CznlArQ5EahuCD8zC9uT3sTW1RtcN8rLj0BiGJqg/oiaxL25n6CP/UNDnCHw92zcIQXyuY&#10;1tFHTYO6aNO2HVws7GBQ2wImjm0wdscd3A9PpeTMtSwz42MQ/A/PxQBPM5jWNoeRW2/0Wn4GF16Q&#10;TDLykc97xYr2lKCGagRhOQmQqigfaZ8e49rvMzG+nQt0NQxgXXc8Jqy+jjf8M25qR9YRoSecjvVP&#10;2U9LiP0C4cjF57wUJLx5gNOrh6GzhwMMDBvAos1sbL7yDm8TSAaUtqiI+6rUGSl/9jFfUvdYoIkv&#10;zuPMsgFobqoFo1pmsG8xASN2BSA0nXhSgpAyvhAkOToyC/ynAmKf/YH1vVuhOQOxHiMx7yjJKob3&#10;YWYggk6st+QpzeHv6Bt3OUiUx0Qyyk1ASthNnF0yFN3rmkOnpj507Tph0NxdOHDzJcISFcgoLBb1&#10;F2UTqc6CRF7EC/ND/SVfkYq4gLM4vGgMmppakxzd0HrMKuy4/xGKQl7tztpEcfMykBN6CpsYiHWw&#10;R4XqjTDg1z9xLjAGGQKIJRlRXLHHgKo8OvPqSWp5FCa9RuChTZjfoRlMtCqhSk0DWDYcgNErr+NJ&#10;VBoyqDlYQII3LpF/3cBg38G5mNy+Lqxr10HlWvZo2H8Rlh68B/+IFKTkqwBUVUWZU05Pbc86R8+X&#10;opwkpEYG4NHpTZg1pBk8LGqjfEVdmPiMweQt1/EoMgv5NGZK4Ix5V1A1UvDB7xh2/dIHblU0oG3R&#10;AC1HLcPWSyGIz8ihMZbzFsUpifVDwldc/+L8JKR8uIdrG6ZhQCMbmBjYQLf+NPz2ZyCCojORT4mV&#10;sfE5PxuZUc/xcNdU9PVygqmxOxoMWYUDdyPxMU05ziiJ25G3NBBlFCYgPuwarqwajV7uljAyMEUt&#10;p/po3c4d9nZGqK1dF4aWM7HsaAiex6Yhn1fEcnpKnvQxAHf2z8RQL1OY1muFhpO34HxoKmIV1I9J&#10;erIfSv5UxGXzNX9MsjgvAbEvr+HYynHo62uK2tSedaxaoePEHThOz83EPJ4XcCJOUJr2r8RtVXqP&#10;5ZkefhtnNk9AF09rVK9cHx1GbMXB+9HiBUMuRWS+viROzdKkuYTQPxmJ5STblBUrTu4RO2uYEoj1&#10;REfl1gQKGpfoSavkhN2/QJy/cHxQ6YAcweS8gXgqzqRnxAc8278Ikzv4wsGiHpwGb8SOK4/x6PZx&#10;nPi1L+rbWMOjGY2F627jdY5CrMb/TBUooyXir0RWvP1S9Eu8ObUUY9ysYGtgC6vuUyQQmySB2L9S&#10;SeoyR1WdZQgT+2SpDMRmIDcpjPrtYoxsWR/GerZwUm5NwHvElqSmROwksYc5YLlLeYgwDlYWJcdC&#10;2Vfln5LYo3JqUpOa1PT/U1IDsWpSk5rUpKZ/QMrZ7jcnvHJ6LW/RhJmMm6yYYLw5Pl25R2xr1O+x&#10;C6eDkxCTyUAjx2fAoiTXr7ItG8pOlb90wq+IQ6T/GRxaNhJd61nBWMcAOtb10GzgRCzadATnbwch&#10;9GMCUjPZaGZwgybvwgAvQp4iA0kx7/Am4BpO/r4Ms4Z1R1Nba2hWrAF9xyZoO3YZtl9+hU+pOWQc&#10;qXhQnoqzkZcZirCbu7BwcGfUNbJADU1bNBk6HUv2nsP9wAh8TM5BFn/hWJWWgYlCBRRZSYiNegu/&#10;y0ewZSbx3cAOGlX1Yd9iKCZsOodnn3LIoJIGXrEAqHKRE+OP2xsmY6yjNrQN7cTHuhZcDEM65cwm&#10;i4oEa1xHNu54xU5mLEKu7MXa8V3hYliTDF8t1KxZE1oaNVChXC3Yd56EmbxHbCqviFVKtZjKzE1G&#10;JO8RO7wbGmtYwKPNOPy6/6bYZ7GUuBzZ3iId+Xl1ak5qPN4F38eFg+uxYGRXNLQ0hE5NahfbVug8&#10;dS9OPAhHfBbXi9u+EJlxQXh6YhkmNbWCvYE1nJoMw9gtN/AsWoE0/tk5586GsihJVZqyLVmsoj0z&#10;xNetTy4fgRZWeqijYQr7RsMxYeN1BMVkIYMNVIolSCQi+QgDmC9ZJwoF8JL+4hy2De4mVsSauXXH&#10;lL3P/kkglvOkkBwGGnhFbE/Ut7OEtnUTtJhIOh8YI/eIpTJLUhQpkBn/Bo8O/orpPZrCzcQE1TXN&#10;4e7bAyNnrMPvZ+7j5fsoxKVlQa6mU5bGYEpuDvLSEhAVFox75w9j87zx6OlrD/M6OtCqYwsHn4GY&#10;tv0y7oTGIltsKkn/wpEupb5F0KH5Yn9GB14R234ull98jZeJCtI2lqUqMhfGJ05fhNzUGMQ8PYPN&#10;U3qgpYslalarBQNDI2hUr4Gq1XRhYN8aY3bexYOIUiCWs8hL+4CI+wexbHgreJkbo46eHezaDceU&#10;5Xtw7PJjvAiLQWJmJukf6wSVxmXTuSAvGxnJ0Yh87Y/LR9Zi7ohOaGRrjmpaDvDu/itWHfVDXKFq&#10;9WkJu+QhXxn+S0jEy0Veajje3j6E1SN9Uc/CGiaOndB26j5conEpIYt1kvVBtq3gR/hkeuHE1Wdk&#10;xwTiyZFFmNDIHNa6VH+Xjmg97QDOv4pHfDaDCRyf9YzPymQiM/JQ/gU0DsQ/4xWxrdBM1w7mdUdi&#10;3uEA+PPbB+73Ig1xQK6Eh3+CSuKJcrkG4oJYyYQi+RVent+MRUM7wsvCjNrQAC4+nTBo0q/YtO8c&#10;bj19jbCPiUjLkqCM2GqEx2nqf5+L86HITEVy7Ee8fx2I21dOYt+aWRjdrSVMahqiloEnOkxYhz8e&#10;f0BeEemosmTeI1asiJ3ZG/XtHVGhRhMMXHQC5wPKArEkL9HHlcRJBe8kh4I0RAfcxKklU9DN0wxG&#10;tWujtqknGvZfgg0XgxESn6XUNmUyKrkwNw1JwWexd8EodK3vBK3K1aBv64s2A6fi161HcPbhc4R+&#10;ikdaTq4AviRwT728qICeC2lIiQ7Dq0dXcWb3aswc0RMNHEyhqakNTVNvdBy7EbsvvUJ4Co/tskx5&#10;JF6LM5D8/h4ubpmB3s407mnrw8azI4bOWI+T1x4j+F00ktKpn1Fnls3D+pZPwxmNBQkxeBt0C2cP&#10;LsPk7s3gZm4KAytfeA3agH13QxFBzyEuj3WB6XN+DjI/vsCDXdPQz9sZZqYMxK4QH+v6kKZ6pVLK&#10;neBVFEpjQPJ7hN/ejxXUp3zszVG1phb0DbRQo0ZlVKxiA12LSVh25AVexGYLQJ1z4LE65YMf7v0x&#10;G8N8TWDdoCWaTNiAc8Fx4oNlHIvLVI3U4qjUnTxFJhI+vcXze2ewf/UvGN7BC1Z6mqhYyxR12/yM&#10;OduuICBZgWzeSFdFIhM+yNwkqa6LxXjIscUVHTLC7+Ls5kno6mlJY1I9dBqxFofuvQNNNZTb/Cgj&#10;CxKpyLHmyGet6PfK7sorlwtI34sK45Hw/CyOzxqKFhUrw8i2ATrP3ILDz+LECyTWUM5LPgdVV3yg&#10;o8qVhHI8KpWKFWArOXGb77GMReHKcMEX9cH8FETeP4T1Y7ujuYMzLBpNxrytB7Fv53IsG9QU9rZe&#10;aDNsDTZdCEUaZcz5cqYyPdeP+RJPUM5a6Fn2p2CEnvwN4zys4WxkA6fu47HqSjBeJ2aJeCWk4l/o&#10;qJSPzIePUm5MHIXbgmVMjyk5fyjIgCLxHZ4d/A3DmteFsZ416nWfge0XnuENlcOv0UueZ0zsUeqK&#10;GAsogP+4JJVeSXY4TNleMpScmtSkJjX9zyA1EKsmNalJTWr6ByRmzH8z/+WJMU+QmWiaTJPqzJgX&#10;eHV8BvoJILYl6vfYjtPB8f8SEKv6K81fec1BRVnIiHuB4Ou/Y83PvdDaxRSGtWuSIemIhq0HYswv&#10;q7F1/xmcu34HD576wT8wEEGB/nge+AQP7lzEmcM7sPW3aRjarRnqk0Gqq6mDGgYO8Ok/HQv2XYX/&#10;hxRk5alWF7FTnopzUZD3CUlh13D018noV9cVtSpWg6G9B5r3GoXpS3fhwLnbuPXwGZUZhOfPgxAU&#10;4A//J3dx5/opHNm3HksnjEAPHy9Y6BuhurE7Woxeio3ng/AptQj5vL8tmSC8MobBo6yYQNzcMA1j&#10;HHWgbWgJl6HL/haIFQalMGrYIFIQj49xY+8ijGnjBEvtaqhUvhx++KEiygkgdgpmHXz0VyBWkYTI&#10;e3uxaTgZ6jX0YefTC+N+24njlx9SXYLxPIjqFESyJPc8OBiBz58jMIDq+ugWbp49iJ2r52L8wE7w&#10;sjWBdrXa0DKuD48eM7D8mB8CP6QhR1hs/NPjDMSGXMbpdaPRxkwThqb14dt/IdZdfIUP6fnIJatU&#10;cMVGqqyd0rHecD3pii1XFEARH4Qnx5ZhlLcNrLR1YGTTCu1HbSN9k6tRRTQmYfAqHV9yPgKITUbq&#10;i/NlgNiumLL36b8IxCYi5iV/rKsn6n0BxEYjlveIFQatTMXtW5CbTPGv4s/V0zCytRfMa2tCV9cE&#10;dg3aodOI2VixZR+OnLuGmw+fCj1ieQf5P4Pf/Vu4e/EY/ti0BLNH9UfHBu4wqVULWrUtYevZE4Nm&#10;7MaxR68RnpwpjXMuj8tVArEBhxaUArHtZmP5xZAyQCzLhmUuE3ILsIyK8rKRm/AeD48sx4w+jeBQ&#10;pyoqV6qE8j/+gIrVdGHo2B5jd96TQCwb1CItmc15aUiNeIZrW37BiJbusNGvAw0jG3g07YmhE37F&#10;mh3HcOLKTdx/6k96FCx1KvAZnty/jqtnDuLA5qWYNKg9GjvbwagO7x/cGYMXHsApv0jkFDMgwxxy&#10;WUqSFS0JKBv++bNC7nN5aAnGNDOGub4t7JuOxuRdd/EiKpP6OrcPx5Nty38sEZGHMl/pJ43LjsX7&#10;h0ewfYg36lnoQtvEHa5dZmDVxVC8iWdQg4E6liWnU2YiMiNPGSB2bVkg9v9r7zwAqyi2Pk5vSSjS&#10;RQUxCS2AdPkQBUV5tqdPQFGeYsEuEHov+lDAhigqSkcsqAgIFrCCCCi9N2lJSIGE9B74f+fM7Nzd&#10;vbmJCb2cXzjZ3Slnzjkzs2XY3PsJnaPUl3XxWNFl2R6PDQXAU061a9nLv6nvc9KjELtvFZZ+MA59&#10;/30rGlUqj1o1rkZw43a4/d4nMGDM23hv1gJ8s3wl1m7YTGNuA50v19G5609sXL+azl3fYNFn0/HB&#10;G2PR+8kHcc+tbRASFIiACnVxXfOueGrcx1i6jRepTLs8zfnLur7G22ohtjFKl7+lAAuxxnb2PQsp&#10;NO52LJ+LiU93xo1BV6HKFdfiyhb3o8f4BVi0MQyJdL5ULnJVrpPN/1GxB38tmYGJLzxEdaqhRpUa&#10;qB3cCu3ufhRPjnoN784jG35eiT/WbcCGDTzmNmDjX6ux+rcf8M0nUzF5VB88dd8taFE/EJWvuApV&#10;61Ddrn3x6uxf8cfOo0jI0G1peMvnpGSkHt2NTd9+hFd6tkXjq6vSfL4WjW+4E4/2/R/e+Gg+Fi1b&#10;gTXrqU26JmzcTG1uWIuNq3/D8i8/wdSJw/D8o53VR0fUqNEQ9ds/hl5vfINf90SoL+pSYdEN5rEQ&#10;OwEfr9jvWIjl39Y1k+sqobGXFo+E8M1YPnUUXrjrBtSpWBZlSpdG8eIlULJMIGoGv4gJn23G1iP8&#10;n5B69PHcOX7wT/w+ZyQeu+lqBDVth1YPDcPk+T/jlzXrLX82qu0muh5son2+1m7asAarfvkOC+a+&#10;hwmDn8JDnVqj8TVXonz5Wqgacg8eHzYDC1bsQUw62aXO9/pHGctbJQZz7F6IZZ+S9q/EN1NCcX/b&#10;uqgY0BQ33z8Ar85cRP27Ces3sT2bqY9J+NpFtinhcw3lbaTthk1bsGHjAYRHJiIxNQuZ/PE62XGI&#10;3sILsY/hthJ+uPLapujw5HCM/+Rnmhta5ybSp87LvFW+62ujlg0e2UTnto2bdmDjlj3YF30Mx1Mz&#10;wMNWoeaANYZZ1A+Np5xUJBxajYWv9UbPG5qi9rX30jgagUGhT+KJm5qgfnM6h477Et9sP6bO8xwL&#10;XVv3uxqTtDVx0guxm7F7wct4sXkwGle/FkGdHkTfDz7Fgl9XU/9tIz/o+s6x8lzjyXa13Uj57B/7&#10;wkJpVH7jxp3YdSACRxJTkZlFrfFfE2TxPPgbf378Pzx+S0vUqlobjW99DKPemYeFv67Fn6oex2cT&#10;tnDc+B5JxWkdCY0Z1SdbsXXXXuw7EoP4NBobvEZL4+MEXTdVbGyvBEEQLglkIVYQBEE4Rfim2NwY&#10;880/PRxFbsOOL4fioc7B4C/ratPtPSzcGo0jybzkw2WdC1NOrDz6MY8U6uHM2lO7/NxCD/AnMuOQ&#10;dGQz1nz+Nl7q2Qk316uMCn7l4FehLgKbdsIdXZ9Ez+f6ou/goRg2ciRGjRyO0cMHot+Lj6Nntztx&#10;d5umuLZGRVQoXx5VrqqPJnf2RN93v8bSrUeQnEN+8MMhGanb5zatdk/EIyNxNzbMn4rxPe5Dk5rl&#10;qd2yqFQzEA3a3oWuj/dG7wFDMXzkKIweNQqjRozAsEF90fvZHuh2701oX78e6lS+GuWr1UNgp4fR&#10;e8pCLNsWg3T+639eDFWLsPwHnxlIjtyMn98ZjGdDaqLy1XXQ9PFXMXbpXiSRLeb9ERUbbSJtaZ90&#10;nCD7MxMjcfCvhZg3qjs6N6GH37IlUawoP3RXQ6P7BmH4J2uw/3iW/rNZUqDa5i9HWjEL7zxxF1qX&#10;rYCaQW3Q8b4n8Cw9BI4aNYZ8oTiOGomRo8m3MXRM/o0cNhhD+z2DZx/5N+65uTlC6tREuRKlEHBF&#10;oPpioF5vfo3f9sWrj4vgRfqT2cnITIrAjp+m4e3edyDQrwxqhNyNLkNmYvHmaCTyn6kqh7RvxjWF&#10;WRyg32aB9WRGFA6smY83H26PdtdWQ80aTdH4loGYuHQbtkYmqc8L1vCCD4t+CtYLsTnISY1D3NYl&#10;eP8xXoitjzrX34f+swu3EJuddhQR239wL8T2+QgLN4Yjit+SVG1pm/k/InJy0tXnE+9ftQBzX3oO&#10;/7mhHq6tVhHlKtVChbot0ea2e9Ht0WfwQuhgGkcU75EjMHL4EIrzC+j9ZDf859YWaFH3StQsVwH+&#10;5a9GYIu78WCfSZj2/W7siU1AchaNH16xUCZy2+lIiduLDfPGYmCnEDSsEwy/O4ZholqI1V9kZMeH&#10;9/Vv/sKwExSjkzkZOLZ9Gb4Y3wsPtqqFimVKoAQvxFaohaub3ofnp63CKv5oAhpDOiQ0lk5mqo9h&#10;iFo9H1OH9MA9rQNRubw/ypW/CnUatkPHu3vg4V4vIHTwCIwYNZbmykiMHjEYg0KfwXM9u6L7He3R&#10;+OpqqFa+OmrUbof2D72Mtxb/iS1H9dvZPB99wu1znPUuQX2cmYDwjUuV/bfVLYfqV7ZEu4f/h/d/&#10;/huRcfzFbqante+MR71DH3fgiRMUi7/X4ufxPXB3qzqoUeNqXE1jptdbv2HFrhj1ZT7qY1G4Eith&#10;UcawkhxkJx9DzLqP1UJsR7UQ2wuj5/2F9eH8gSP8OYqmkt4rKLos/7Y9Zw3qz5VPpKg/Dz/813J8&#10;NX4wHmtbHw1qVkZAuYrwq1gbjVp2wm33/hc9nwnFwGGjaMzReBs5FCOpP0bQObPPc4/hUTpndr6x&#10;GerQObMinTPLV70GVzW8Bfc9MQ6Tv/gdmyITkc0Lsdp0vRC752u8Paw7WjVsgjIBt+JRx0Ks/g85&#10;ez5qm3mhhd8Cp98s2QlICF+Hn6YOwVOdWiKwSnWUrhKMxt1fxvgFa7D3eLJeqKGqvCjH8+oEUhB3&#10;cCNWfjYZI3rcgtbXXUnjrgr8qtXFNa1vQqeuPei60Aehg4ZhBJ3PRtN1YcSQgRjw4tN4nHzs1IKu&#10;WVX84edXia4LrdD27ucx+N2v8Mu2I4hO5P/Y4ZjaMeZ4n+AvRkuNReT2n7H0vafRrX0jXFulEgLK&#10;V0XNeu1x8z0UW7oWDRo+DMNH03gfPZLiOgQj+vfGM9274q72LRBStxrKlb2CzrmdcdfTb2LqT/z2&#10;bSKdv+zzFbd5ghdiw7Zh1bRBePj/mqLutc3R5vGJ+HglvxFr3kj2msu0UXM5JxOZGQkIW/0Vpg/u&#10;gTvqV0dA6TIoWawUSpcLQq2Gz2PCZ5vUQqx+45wqnkxG/ME1+GPOKDzSvhbqXNcQtVv/B92fG4YB&#10;w8gPmrcjRtF4sa4LI8m3kSOH0XVhAPo9/zj++5/b0a5xXVwV4IcKZaug+rU34qb/jsf7CzdgT2Sq&#10;+kgAtpmjyD/KZt2hynYTZb2nxwaX0r8z1ELskimh6NL2GroOByGo5V2494kXMYhsGz5qNNk1mq5b&#10;dL3iewCyUYm6HxiLEXSNHjZqHNk8B0t+3IG/oxKRTteoHJovMVuX4sthPXFbsXKoUrUOgm66F/c9&#10;PZTqsE7y09LHW+W70kvXSY8MV9uRo16i+EzE2Fc+wGe//IWdEXFIy+TYsovsq/aG/eU91X98n5EW&#10;hnXzJ2L0v/8P11Vohg6334c7bu+Am4OD0PT2wRj9yWpsjOUvVKNKWhvvEJzgvRDLH02wBXu+fhnP&#10;N6uH+uWroWrD1ujQ8yk8M5DG/6iXyS++nlOsrBipa4669rBv5C/18SjVz6Op/CuUTmP0kyVYufsQ&#10;UtJo3PH9UnYaUo/ux7p54/BEp1aoFlAVV9Zvh7seegrPDRyJoWPGqfuhMaR7DOvl+wlPrPiYYjvy&#10;ZUx4Zxo+/uF37I5KRlIaRUT9Bw/PAx0hHbP8MPEwMSksp1tfEASh4MhCrCAIgnCKmMcogh6GeT81&#10;cjv2fjEID90ajDoNOqHVgx9g0a44RKTwZ7fy7a2vG1z3za+954V5uqC2sjMS1aLIL5+8jpef64IO&#10;zYJRMeAKlCxdHmX9K6Ksnx/KkQQElEfFCvRg7O9Px2XhV7Ysypf0Rxm/yqhdvyU9KDyLMR98isXr&#10;9mP/cX7zQrfBvugHANrnY5VBPp5MQNSW3/HtlFfxfNcOaHJddVTwL4uSpcrCv1x5BPj5o7x/ANlS&#10;kdquDH/aL+dXhtorhbIlyZaqwQi+8X48+dIULFi7B+FJ1I5qjx40wV9/wm/GZSAjZitWTBmK50Oq&#10;o2KtaxBCD9wvfXsQ6tMkqYJ5q8yERKGNpE0aEqK2YeM3b2JI9/9Di2sqonSREihapCoa3DsEQ+at&#10;xb64dGRk86Kv9RZfVhLCVn6MyY/fiaZFi6NsqQooV74GAipVIx/84U9+cSz9y1dE+YAKFM8AleZX&#10;rhz5VxrlSpdG2dL+KEkPes1u7YYXx8/Egr8OIjI9G5nKLl7US0F69Fb8/OEQPNepPsoWr4DADi+g&#10;z7vL8GdEItLUn6lyWcsP9dtg5+nHVuJEGmL/Xo3lk55E95a1UadyHdRq2A2PTPweP+yMQTyvRzD0&#10;gK38NBq5Oi/EpscifvsifPDov/Gvq4JRmz+aYO5GrD7Mr77xeHZaYNq103iRIzMlGuH04D5r+H/Q&#10;tkFdVAvqgI69p+Or9eE4kkR62G+qwgvk2VnUwyTq84KPH8TuVQsx9eVQPPyvdgiuczVK+ZVHKX8/&#10;+PmVQ3keu+Up7irOFfQ4Kl8G/mVKIqCsH6pUr4smN3dBryGTMHvpX9gTm03xIxv5oZgeXnmxi//z&#10;ACdT1Jd1bZ07GgM6NkL9a+rD/87ReP2HPdhxjP/Mn8c4L+07fHO5fQLpsbuxYclkvPHMbWh9VSVU&#10;LFMKJcrVQPWGd+OZaX9g1QHrPW2qx4t/PJZP8pc3Re/A+m9n4I0hT6Jz60aoQuOnVOlyKO0XQPOw&#10;HPzIV/+AABpP7KP229+/HCqRv6VLVkCtOs3RuRu/kfgjft8Xg2P8jUv5wvl0PqKAa//Jv/jD2LRk&#10;Cl594hbULlcGVRvcjf8MmYklO44hPo3GhQ+VPltR4yEHyTH7sHPxa+j/7+sRUqsyKtRsjg6PTcXs&#10;X/ciIkMPODXc1cq7Hqc8cvgN7KykYzi2YS4md78Nt1Svj6ubP4WRn67HuohkKkVzmaroRVyuUVhU&#10;o9ZWqdB2cBrFIePoAfy9ajE+f3MQnuvWGc2CrqX5Wg4lywagNJ23ypH48RznPuH5TuPNj/vJmuNl&#10;+e3JkmVRo25jtLurB14Y+TY+WboOW/hLv3ixhJvhUxLJiYwkZOxfhPdGPIw2DRujVNmb8d+xX+gv&#10;6+KPwlQGcgW1Z8HGkh62W+1lIjM5Aof/XICpgx/FHU2vQ5mS5XBFyN14ePQMfL3+EOLSqRSPdX67&#10;PYf/+Jn6nj+i4O8N+H3+exj21ANo36wBrqgUgBL+ZeiawOOLF1r99IKyv/bZrxyduymvbBk6j1Fa&#10;3YZtcHePfhj77pf4YcMBxCSnW4uTfAag8c37bLp2hLbZSI07gL1r5uK9kc+gS4cWuKZKRZQoGYBS&#10;HFsa9wEBPNZpjKs2K6h2y/EcKF0WAeUq4Yqrrkfnh4fi9bm/Ymt0OlKz9HWVx7L+EjQaW9nJ6vq6&#10;ZiZdX/nLumq3xA1PvoVPVoUjjKagOr/xnKdxqqPohG0+geTwzVj58asY3q0t6lergAolS6J0metQ&#10;PfhZvDJ/MzZHpVLkta6TdLVJPLwaa+YOwyNta5FPlSmOteBfrba6DvhxLGm8BATQeClPc5jPV7xP&#10;8WUpV4auiyVKo0RxP1wd2Ap3PjIEE+atwp9/xyKR/65dwS3pcwbva7t1ntsDntPKC9rneUbXuH2/&#10;YPHkF3B/qxooX7YqitM5qXTF6rpP1Rim8azGNF+7ApSoNH99Pg0IuBqVKt6NPv/7HD9vC0OK0p6F&#10;Y9u/wxfD/4sORYpRfMqhuH810luLdOr6Sgf7yfu8JeF54xZO53uAWqh5zf+h19jZ+P6v/Uigcw5b&#10;b/cQO+XsL4rBiXgcWjUPs/rdj2ZVrqJrQyBq1w6k/m6GW5+bhpm/7UVkpj7XGExtvWeOaHsik8bM&#10;TuxdNB7PXh+E64qXQrGydB6uUg3l6L6IfeJY8bWdfdJ+mXMAXe/5mq/Sefxyn19F9zYh6PRgKCZ/&#10;uwLRx7OQxV/6mcV/PbEPWz4fh6dub4kK3E4JOtf7V6J2qsC/QmW6pvnTvZIfzTvSTfvq2sZt0P2a&#10;v98VFLNqCGp1Ox4aPgXfbz6I6ET+ElSecw70SS0fjP//VC4vTre+IAhCwZGFWEEQBKHAqAdldZ/K&#10;v/ghyl6I5eO0yG34e/4gPHxLI1zb4Da0fPBdLNx5DOHJ2bC+/4oL5yE+cCbTvmk/JzsbmSlxiPn7&#10;L6xdOgvvjgnFQ/d1RrvWTdEouDZqVaUH3tIlULxocZQoVhpFitJDNj2k1bw2BI2adETbzj3w5IBX&#10;8OH877B290GEH0+hh19WbprihRd+QGQP9eMfp/ICQUbCERzashLfz3sbI17sgfs6tUazelejbiV/&#10;VCxVAqWLFUep4qVRtGg5FCnmjzIB1VArqAlC6CHjtu698eJrM7Fg1Tbsi0lEOoeN2yCneKlQLYrS&#10;w1N69Bb8NmUInm1cDRWvqo3Gj0/AS0sPqIVY/lZ9fuBmW9hKjr9ltvWwmoPM1BjE7v8FX77+HB7p&#10;GIKa9GBcomg1NLxvCIZ9shb7j6chIyeD6uboB/2MFBxe8SnefexutChSFGWLUuyKlVJ/ulqsWBEU&#10;LV4UxYqXRFFKK0YPqMWLFqP0EihamvyrWQd16rdGm/b/RqeHnsawd2Zi8eotOBSXhlR+kCKfeHE5&#10;O+O4ertyzpDuuKteNRQvH4z2PV7HWws240BimvoiHNW/li9uTE+wt9aDK8Uh7eheHPz1dQy5pyWu&#10;r3kVrriqHZo/Mhkf/bITYSkcIx0Pjq0KNcMq1ELsMcRt/xrv97wHna+uhzrNu2LAnE1Yc0i9oqzL&#10;Whp0+7ZlvMexzqI4R2z7FrOG34cb6tdGtcD2uKX3NCzYoD+agBcNlN3kmPozS/JR9XVWEhKO/o2d&#10;f/6ALz4YjyHPPoy7bm2NFtcHIqhaBVQpUwIlSxal+JekuPuhuF8llK5VC3UbhOCGDp1x/xOhGPne&#10;F/h65VbsOhIPfvmWH1qVkzw8lIXcfhLS43Zj25yxGHBLCOrVrgf/O0bhte93Y8cx6hNVQY9z5Z1y&#10;jBXQjrI5C9mZcTi65yesmDkMz97cDPWqVYVf+atRvdE9ePajVfjjwHGlQ9VVC6A8jklHRgKOR+zE&#10;up++wvtjB6LHPbfixlYN0TCoFupUDoAf+chjq1ixYihSpDj5WAHlr6yLoIY3osVNXdHj2TGYNHsJ&#10;1uyLQlRyBjJIv+55bZsSdWylqY7lxVXqWxJ+gzU1Ygt+/Gg4nuvcGAElayD4thcQ+sEyrI9MVl/I&#10;Z3rZF1qv2eP/IKFzTlIMju5ahg9634nbGtREQEWyt20/jJr7O9bFpDjs4xjy7GSruM9pTibHInr9&#10;XLxtvRF7TYteGPHpOqwzH03AxliN8qZw6JY8lXnXo4/az0xCaux+HN71K374dApe7v807r29PVq3&#10;CqH+qI2aV1REyaJFaM4XpbleEkVK0LmrVAVUqFYHV1/XBI2at0e7zt3wxMBX8dacpVi+djcO0LhL&#10;TKPxodokz3m80G4Of6HavsWYMpwXYkNQyu8mPPLSZ1i6KQI8JdgkVdDqP5/wfzJlxSP52C78Mf9N&#10;jPrvbahXpTzKV6uP5vf1w5AZv2JLdBYSM/jcYoSq5WRRnOk8c3A7fls0F2+N7oOeXW7BTf/XAE2u&#10;uxJXVfSnc1sRlCpK57NidD4r5YeSFaqjemAIglq2x//d2RXPDh+Pj776EX9sD0MUf6t/Nvc9L3CS&#10;p7wgqhqiQ44vwQuc2TTWk47txPbfvsLMicPQ64E70LZFYwTVvRLVrvBDuZLUJo3zYkVL0TWhHJ03&#10;yZer6uK6RjegHY31bk+PwdvzlmPNrijyic5VVhM8grLVOCIbshOQfGQrVs0YjO5tm6L2Na1ww+OT&#10;MG9FOMLi9QzwnAAUxkidw+SkxSFswxJ8/Tr1f8vrUKeCP/zLBOLK4Gcwbv4GbIpMUfNM1TrJfyb/&#10;B/6YOwQ929ZF7Sv8UYSvayXLqDlbnMeLGjPsF40b3tL1okjRkihL17zq1zRA8PUd0LpjVzza+yW8&#10;99ly/Ln/KGJSrM95Vv2vzz+23dpW/m1brdHluSyf19KRsP83fDOlD7q0uRIV/AJo3JYloesT9y3Z&#10;xcL2FaXjInRNZilK5xu2tyiP82JVUbLY3ej18tf4bns0Evjt+Ix0HN38HT4f8QhuKlEEFYpTHdKp&#10;rnuWTiNFLd1F+VroaFPvUz0lFeBfsSX+O/xzLFl7GHHpdG23vNC9RD7xmPIc8bkzFfH7fsFPH/TD&#10;3U1qI7BqZVTi/2Rseg+eeHsFftp1FGl0XuYRaWKkQuMNx5jmQ/KRPdi16A081zwYgeo6TufaEiVV&#10;HDg+pu+KWKJjw1u6vlNfcr4uR2O3SFXar4cb/hOKid/9gQjrL2t4ITYjZh82ffoynritOSpQ/VJ0&#10;n8AxUHGnGJUoUkRJcRLWqfuE50MZyqdrXFF/1GjQEf/q/z4WbT5A1880csGeCwpffrrgAkZOhdOp&#10;KwiCUDhkIVYQBEEoMHzDr2761S+9MKZuW+mGmR+G06J34+C3r2FAz3/jljsew/19ZmLZ7qN0U50N&#10;fuFR3+LquvaDlxad54Uzkfa5WV4n4j9r5IOTmceRGLULO1cvw1cfv483xg1B36d74P47OqBNs8ao&#10;H0gPH4H1EVz/etx4yz144LE+CB3yJiZ8sAALflqPnWExSMgk25Q/ug29UY/AJLxYo23jB0H1J/Yn&#10;M5CZcgwxBzbh92/nYdbklzA69Ak8egc98DdvgpDgYNQLbEDthqB+SBu07XgPHn5mEPqPnYxJn3yH&#10;pRv30YNzOtKstyP5z+R5DU27xDvZSIvZSQ/AEzHirhvQ8qYOuGfoVLz7yyGksg1qoYxt42U0ttBj&#10;NsWFLOcyOan00H0Y23+cgUmDHkfntm3QoH4b3PnsBLz1zQaEJ6Yjkx7S2DteiM1JT0b42qWYO/RZ&#10;dKlfD42DghEcGIigwOtQr14gxY+O6zdAUHBDBF0XRP4FoX6DEDRq2Q7t7uuBni+MxEuvTcfUBcvw&#10;67a9CDueqN6AVgtTNDZO5KQjPfkYwtYvwYxhj+GBds3QoN39eP5/X2HxmnAcz+I/C+WHcy6vfXHD&#10;faDHm2fc0CYnJQYpBxdj+pDH0L3DTWjW+k607TEBH3y3AQfi+R0nXZPjxLYolAr2ORbH9yzDvKHP&#10;4YmO/0LH+17AxK+2YVM4L8QaI4xBrMWkqVRVJCs9DlF7V+DLN19A1843o22nB/HYy59jOT3YH021&#10;Fm90FKxKlEJtZ5+kB+kcenhNjkbYzrX47Zu5mDF5DMYOfx5P/udfuK319WjYgOIeTGO3QTM0bnMz&#10;2nV9AL1CB+Hlt97H9IXLsWJXBA4n0DhScaPY8Gf18VMr+6eg9k+mID1+P/YsnILxj92D2zt2RrMn&#10;3sC0X/aqt6L1Qqwe4ZabdEhpqiNYJ781nYnspAMIX78AH/bvhW63dkTLVh1x4z3PYOznf2JDmPUZ&#10;saou6zFjkuunIjHmIHb88SMWzJyM117qjz5PdceDnWl+Nm9MYysIQTTWgoIaIKRNe3SgsdSr90t4&#10;edKn+OzbNdiwLwJxWfyN96SN9HI0+Ydt0wbrZlWa8oU/GsFajM3JQMKBDfh26mi8eH9HNGp0K7oN&#10;mIIPl23D4WT9ecSeULlw6jV7pJfm5YnMZKQn7MWyKYPQp0tHNG/envq8H0ZO/xErDsUig+czl1f2&#10;0b6KBceEfEiNR/TmhZgR+jj+2+5fuKXLMLy9ZAu2RiVRfgEWYq08j7jgBEuB2XXoU0s/NBb4G/SP&#10;HtqKv35ejHkfvYVxYwegz9OP4j+db8X1DeujfnAQAuvRuathM9S/vh06/fshPPrsIAx+aRJe/+gL&#10;LPxtEzYfjEVsSo71BVTcnt0YN8WfLZyy/2fMeaM/ut5xJxo3fwiDp3yDX3dEIsX602zbrjzg89uJ&#10;NBqKiTiyeRkWTBqKRzvfiBbXt6XzzQt44c2FWPl3AtnBH+mg2+bTovozaeonXhjiL+Da+se3+Gbu&#10;23hrXD/0f/JBdL2tPVo1qoeGdG4LpnNZg+tvQIuOd6NLr754cezrmDD9MyxetQHbI+jckGGd+/mj&#10;W7h/+D+/1Dhnn6lJbpZbpobVx7ucoLl27G/sXrsMC+dMwWsvD8ZzT3bHXbfdiOYh1CZdF4LpuhBc&#10;vxlCWrXH7Q/2pPk8FuNem4O5S9Zi498xiEtlv9kXEmvsaCvoXJ2diKSonfjri9cQ+uB96NihKx4Y&#10;MhOL1kYgMsGc3ZyB5S2f+eiHdKm+ouO0o3S9/PEjjHm6C+5q2xotmtyGm/81AlO/3YIdMc6F2DQk&#10;RmzA+kVvYMiDndGhZWOap4EIvI6uCbTlscJSj/wKongGBgUhuF5D8q8JWt/YGfd2fwa9h72BV9/7&#10;HF8sW4utB6MRT3OZX2xn33hO6DlrRPcjw7/1ngNlPy9acl+kIzHsL/w0bzxefOBmNG8aos4jwSRs&#10;Tz1lFwnZGUR2BdJ5NDC4Hl2/AlV6EF3TgoLboH7Qsxj23k/4dV8cEukG5URaGo7tWIFvJg1Gd+qz&#10;5nR+CqZrYBD7bNXlbbDSq3XrdqkcHWvhfWqL0gODm6Fp8y4Y8OYy/LIlCvGZWT4WYvk6YR1RTE7Q&#10;cWbcbuz8eTqG9uyMzq2aoXmLjri5O38e9d/YEcUfnZOtlqN1LSs0CkfUKPFEdhaNmQPY++MsjL6/&#10;MzrV52s3+UL+1A+6Dg3IXhUPilmgJUHqmGNVn3xoQDGkfuZytB8Y2IZ8+xe6Pj8eH63YhOgksoNu&#10;xk5m0/1E7GFsWzwFQ3reS3ELpnsIrmPFicZHfZJ6lnCMdJ80JGlE+U2obBPccPsjeOzVz/Hj7ggc&#10;5c9IJg9lIVYQhEsVWYgVBEEQThH3TSt/A3VaXDgiNy6lh/zJePX1D/H27J+w6RA91KbqP71lPA/v&#10;lpiHRM43+7ZwmkOsakaXXmxKpSebZGSkHMXhv7fh95+XYvaHUzBuzCgMCA1F796hGDRkJN5+bzoW&#10;Lv0Z6zbuw6HoVCRm6AciflNXfQEQN6DgfXqAVcIPRmzbSbVgmU0PNmohlB9wT6QiIyEKx8L2YNf6&#10;P/DNvFl4Y9xYDO7fD31790XvvgMxfNQ4TP5gNpb+vAZ/btuPA0cTkUjNqAdR/qbx7GxkZ/EDvrvt&#10;lLgw7Ph1MT57fQzGjHsVb32+HMu2RyGVHnr4wYTL8WOYWiiwjlhFNj1MZnOZE7xgQA+r4dvwx3df&#10;4u0JEzBo8Gi8Pn0Bvl+3F3EpmWpBkGvzn/ZmpScjZu8GrPhiFiYNG4whAwagH8UutG8fDOjfFwMG&#10;9CcZiH79BqBP7z4I7dOX9A3D6PFv4N25X+C7X//Czv1RiKOYZnD/sImWTUwOxS0lMRaHt63Ct7Pf&#10;wRtjRmD4hPcwf9lG7ApL5F70+MD9aw5cY8H8cCGGy1K/ZyfuxOqFczF1wngMHTYOgyfMxZJVWxB+&#10;PJGLKEwfKnhLPufwW2xHaLx8MRcfkh+vvjUDS9fsx6Fj9ABoOaDa5cU1SlCifiwVJNm84BO1G6uW&#10;zsWkCa/gpQnvYNrCVdgeHq8+85Y6mcryIoNum/VlUZ/zN3TrP1JlRelIT4pGzOGd2L3jT3z/5Ty8&#10;O3EcBg3ogz59QtF/4DCMIfumzv8SK/6ieB06goj4FCSRAVoDjQN+c5U/H9b6EiNG2cufDUm6I9Yv&#10;x6JpkzBx/GsYPXURft5yGFGJ6TSKtaPsj/JZCf1SfpNmslVnpiA5bh/+XDIfH771Osa+9ApemUTz&#10;6Y/dNKaT1BgygWEfWU2Oiheln6B4ZiYhLT4SB3dvxIrlS/Axzc9Xxo4iH/sjNLQf+g8YjFGvTsT7&#10;cz7DT79vxP4jSerLkeifWnDI4bfVePGcNKseYGOVXdZGtcu+80jS8ebPxYwL242V38zFe+NHY9jI&#10;1zFz0R9Y9/cxJGWRZbq6hneUsB7ua/aBW9IZWje1Sf12Mvs4dq1chM8+eAOjxozD6P9Nw5ylq7H+&#10;YDTSaC57xhnB5wrWxXqzM1JwbP86/DTnQ7z/8kS89s5nWL7hIA7H8+dlesVPVdH7HqFEl1jp9Itb&#10;ImG/uT2dpJIt0ecyXsDid+p5nKQg5XgU9u7ahJU/fY+506fipZHDaY6Hok+/fuhHc3v42PGY9vEX&#10;WL5qPbYfiMKho8mIpzHNEWbUYqFa/LfHHJOTmaE+K/yXbz7G5Ndew4jR72L+j+uxIzxOffwIx1UZ&#10;p4Qq+BTuXx7dOUg/dhC7V/+AT6dOwpiRYzD0f+9g0tzv8efuSMQlpVKs2He2xxondB2iyU31acvX&#10;heMROLhrHf5YvgiffPQOXhk5FIP69kX//oMxbPSrmPjOdHy9fCXW7aK+OJ6MBBob6WQDt86oBXhL&#10;VBzVD6XTLxa1+GuCfSIN2SmxSIw5hPD9O7Hip6WYMfVdjKZz6oC+dD7t0w+DBo2g88RbmPPVEvy8&#10;ehN27YvGsbQcZKohRtcZPj+QqL988EBjPysVybFh2LOa5s+Ut/Hqq+/g3U/perYnBsf5lXgLY5eG&#10;4kHxybGuNcrOLP783c344fMZePuVcRgzYgImvPk5ft10EBEJ6Z6/XOE3ylPiDmD/xh/w2ftv4JVR&#10;QzGgX1/07dMH/fuF0nWBrgkk/Un6Ujz70vWi/4BBGEjX2vFvTMHHXyzF6o27adzQuYrnG+lUQjbo&#10;/3RTrdDWiBVXlUpCO1xEFTOicrgvMpF89AC2rFqKWe++imFDB9J5pC9ds/qp65THNh7L/fqjX3+6&#10;nilb6VpG1+d+SkZiYP8P8fkPm7AjMgEZvKBIYzchfCf++n4+3hk+GMO5HF3v+vXureppf1lnKIml&#10;WwmdwyjNFjqvcbkBw+i8wx/jsQk7D8Wr8c8xML6pca7mPvtPu5zBZMUjNmwDln78Lt4cM5rG/Xi8&#10;NvUr/LIzFtHJ5D/9sB4VMY4bh0UFizvP0kF5OdmZ1IdRiNiyAl+88xpeGUT29+mNUPKnf2gf8p/j&#10;pX0IJR9YlF/kp47ZABVD7vf+oVSm70iKwQRMnrkQv+w4gMR0uidSnUVXs+TjOLDuJ3z6wSSMHDgQ&#10;Q/uHYuAAiouKF8WddajYcKy4Ta1ftU33Sv1DB9F1bgqmLV6NnZHxSMqk8ao9LCRco/C1BEEQzjWy&#10;ECsIgiDkibmlLdCtLb+Jlp2GrLTjiD0Wg8joY4iJS0Ia3VDzg6D1tJBLj0c//fLsq9/qDt9KccK5&#10;/MBhCz8g59DDWWYGPawmJSAu9hiioiIRERGB8PAIhJFExxxFQmISUtPSkGnewFTanGLtKWNYdJpe&#10;luHFDH6Y1Q+N/DDED/1Z9PCWnkIP8HFxiImKwhFqM4LaC+e2j0Qh8mgs4pNSkJKegUx+wGZbs/kN&#10;KraddHM7/ACmD3VLpDc9OR7HY44oP6KPJyI+PUu/Zcp209YbZSela6F9erDMzkhHckI8jkZHky1H&#10;EB0bj4RUftjWHnEt1SI9dPPn7ibFH0XUkXDlg7I/IlzF0JZwiicL7ZO+I9ExiI6LR3xyCtIyMsk2&#10;jpHVLw5UvMj3zPQUHD8aTfEJQxh/k3RSGtKz+I1gyyFjksIceBI8cIqKP7+llpOOlPg4HOPYh0eS&#10;TXFISOGPOiC9Voxph7ZsE4uuzW+6nchKR9LxWByNjEZUTCwSUzKQkUXxpyKqVR1Mq05uUeMuKwNJ&#10;idT3FOOo6KOITaBYkE+exQYS5T8JLySqzy/Ve7rb6fhEDj3IZqYhIy0RifHHqL94HFlxjqAxQHE+&#10;Fh+PxFSKVya/TWvpsUTrsnxluFnlMrXNf8aaSn10LBrRUdGIPJaApDSaK6SDrVA1+JcJDcNblUZ2&#10;q8WtbGRlpSGVxtKxGIpxJNkVFYPjyfxZw7wASIUtX7VYei1FbCN/jmeGmZ/HaH7yeAoLU+MqnHyM&#10;oPjF0BxKpLGUQT7yQpQax6xBKeN9rdU3nGs5wRV44Zb7Jj6W/Cb9EdGIjU9Bajqfj3TpvLHzeE/1&#10;o9rjRROa7zQ34+gcFxFJ/RQVS32TjGSan2rBn+cA266E6nBdEl7Qyyb/k2KP4uiRSJrXx2gu0nhT&#10;fWn0azHjxpGUt3glOH9Umtrwlne4X+iH+iObzjEZ6WnUH4mIPXpUzckInts07sJobkfQfIrhuZ2S&#10;ilTqj8xs/g8ent/c31qP8leJbkb1O40VnlfJCTwnomgMRyEuUc8JVZbfLqaRZ9XwghWZccz7VD6b&#10;xk1KIo7T+I0k245ExiAmNhHJNIb5P52sklRU+6XsM28ZKnvI9vRUpCTF0bmH5lL4QTpP8Nw6gnCa&#10;9xE0748nJtO44PMzjzu2k/Vw+/zP04JHlO9WDNhGLfyP0qifeQEsi8+9iTq2kRxPHu/WfI6gdmOP&#10;0zyk81R6Bp3X1Vu3vMirxwKL9kfr5QCrN2/JvoyUeMTG0LijOEQfT0JKBo0rHmuqoI2qZm21Hh0P&#10;XjTLobmcyOc96uPIiCgai7FIprHIfcx9qSB7+HqekUbzNZrG6xG2nX3Q1wR9fdCirw3atzCKaxSd&#10;2+PiE5GSZsWUr5sqXpY9qgG95fbM+HGKwiuBN0oLVTiRmYm05ETE0fXkCF2z+Npk2/EPwtdnulaE&#10;R8Sq83Uq3aNwzNlnjk1qIl0zqc8iub/CSC+Lo77bZ2/RtujYcF8fpfHP520eV5Yrpi+4j9WPlc5w&#10;X9K5MjsjGYlxRxETGUl9ROfumOM05vk/8Ux5/s09bHRZ+1aOEh7L2XS9p+tKPJ23oyOsOW7Nc7bX&#10;+GL60lu0P3yeZqE5Q7bE8BdD0ngx91CqTWorIzmJ5hiNd6p3RI11px5vMXoPk028jVDjxlw/s1m3&#10;Uu7xhg8EQRAuGWQhVhAEQSgQztth85CoHvCsY37AU38WrB+V9G0z/1JPH56UQqAq691c8AOAvlFX&#10;TdM+LyupB3z1UGIVI5QWfrixbNUplhgFzjSfcLp+0NEtO0vSnnoIyl2XXXf/aR2V4wVA9bmDDt+4&#10;gFVI7ZJN2l4t6gGdfvNCLOv8J7gquay2ujg/3HMMdHyUag/cll4c4Va4HfXPEt73HHj5yXsmRUeF&#10;9Wux421hHfPbx7xwoL3XGlyxKCDcnvohFUoz/zJtqn0+NMdWgkc4OGynlWJ+qdhwtAsOV9X9wrbw&#10;EevmrRtOYXvNHsO/yQrriGCbTOt2MQ+co3Mpw4qzirV3QcbU56JqbpgDtlP76arn2PWgivPY0aKS&#10;eKyc5G+Rp/luzavcVa2yLvEqxQPZGsz8m/2yjyzhcaGE93VugWG7qIqOmd5XadQmLy5bjRUSrqTH&#10;rvoIEDVuvePjsNfVhrZBxYvjz7FTqZ4wnD2shrh9biu3aRwTHiM6VipeaqvHJ28Varzxu3icyiW0&#10;HlsX7bFvvFGJpEONEX3MSfrdSI9GH6iK6rcaImqfK1vjnY/YXmvsueFjVdOzZ5fgfuH/uOFFWtah&#10;9dtvRnM+L7SzcFv52ch1bM0GbatB22nbyFt9bP4zzUqh3/zhuWSXmss+MIlqq3WYMceideTGO1XZ&#10;Y7VtJSjxff7lQlrsMW0lWRvHoQfqFi+4z6wxY/Q48KUjP1RZU8lzwNcbX+PBC69spUL5rzNoT5nn&#10;UaMGoCUO3EfecK7Wo6rSkVnY9+i1yvhElXP4wkr4JkLZwP1t7Sp0mlsccLxPmLFMeaxTbdhTteup&#10;4Tx2C//m+cQ28ZZ+lE22XlNWnVatppSRygd3WywaLmiNDR73ym/aJeH5od4OVmlWu0qxIAjCpYMs&#10;xAqCIAgFwtxEK7FukLOyspCcnIyoyCM4En5Yvd0Qpt504DeALAmLwBHaHuE3KFki6PiILa6yznJK&#10;rLqWeMpRHr/hyW+csISxniNhSo5EsHA9LVye3wBRb2FQHSUqnfP57U9b+C0NbZ9tgynrftOFxbJP&#10;vUFKbfJbOcoOqx22U9kXSceRWh/rDz+E8LBDlMf2Ospbovzkt0lI7BjpN1gOcx6XMeU8thnhNPZX&#10;i0lnHeHcnnrrjd8+cdZlvw5TPKkNyxb1NosRTzkWKz5U3+4TfvPY0mdiwW+5GP+86po2uJ72j+1h&#10;4TKcboTbscTyV4uur/qfRdWzy7p0cD1PXZPP/lpx8PbPejPHaQOLqesSSzfbwP0SRmlKt/LH6ND1&#10;3TqMPbqNMGur03LH14gpq8qruOo463izT6YtKm/8ZqFj7luu4xlLxk+rL5xlta16Xx1Tuo630c9j&#10;9yCV5zeZnO16iaqjRbVBaS7h8c3iKKfKetrmcjxf2D+nj7ZNal+lmTYt3UqoPOm338jSZcPDwhEW&#10;Rvq8+t7js9HtacOU0cdqLpGEkU3h6pxnnxN0G75jwjbpN5x1Ph9zeXMOy+WLVcaId16+ovqV62mf&#10;tG4SPi9Y7Th1K/3qLTnth/aFt277VF+Qz9wftp9WnkeMn5ZujhelK1ExpXrKPqueiqklpo5VVs0r&#10;2vL4PULjTp8rLBsd53TbT92u6RNjm+5LPqb6njmuRZVT9nAb7Js9p1RcjA6Xfu2XO8/4x8L5bJ8R&#10;yy9Vh22346HPh+Qb+6fatcp5dGndLCZPj1G2nf3U8XTFUeVzG7o9LayD29Y+K120r8Sy0W5H61fi&#10;XZbEZRuJiT+XUzpMHu8r3ewXxVXNZa+4esrqtpxi67XKWuJM1/HgPtX96irLtrGYsirf0bYSR5sq&#10;prpvtM98/rHEEWOll/ONmHaU8LFuw9PHPFbVeLXKqHomDrqsyx6uz3q4HMec76FU3I19pp4Wo8u0&#10;bfSqdLbd5PGW9XA+2WHH3rHvEH3OZ7u1mLGmrpvqrxlI+FiVpblq3XeoWLPdVru2raSX85SwXXpc&#10;sB49Ltk3mveHI3A8PgFZmVnQ/9nHwneegiAIlw6yECsIgiD4xNdtr3ljQXMSCQnx2L5tK+Z//hlm&#10;z5qJWSQzZ84gmWXJbCWzZs2yZaYuZ8Quq8VVlstwmhLWZZWjvBmz6FiJLjdn9nQts6ZjNtmg2iHR&#10;5bncHFuMXZSny05XMlNtZ5IvlG7ZMFPpmIkZM2YomU77LDPYplkzqBy3OU3tz5xNZVlUPfZ7DsnH&#10;JPNI5pJwm5xPZame3vKx9kP5omwiG0jmUL6JEbfnio865jxbuMz0GbPJTvaPy+gYKB1KdBvaf67D&#10;faXbmD2b2p09W/tNfhrxbkPbxjayLxzLj0nmkmgfZpH/s2ZTXeqLGWT/dNLPMkPFdpoaJ3MoFnNm&#10;zqN9jg/bRWVJL9s/Q9nGNpIOStP2c3tadPx0/8/g9qjcHNLNwvbOmKFjpeLF8fbUZV3sj+7nmTNY&#10;nP5xmyY2xgad57HDKdy2Qzx6eJ/706o/Q7XJvtBYoWPtA8fOCMXA7KvxoWU2pXOMdZy1TdMpjUWP&#10;fe27HrvTKJ/9YhtYD9WlGHN89VimchRneyyRXbTPovSoOHE72mY937SdZmyqslZbqk1V1/ZTjyXe&#10;WkJ5M2aTrSTaVpqXM6j/lZhY6DhyP+r+1H5q/2dRn9JY4XqqXaOf42sJ78+gNBbVpo6zklz9S/qV&#10;aHs9+UocPhvdnjaMfn08i+YJz3UVB/KFYzmd7Fai7DE6nW2zfhZjn25P22NiaLXlEOd4887LJc42&#10;Vd/oNuw+ZNF9ofO4D3jumH7gsWrmoLFH98dMNc+pX2huzeJYqXbs8cb53I5uT9vr7l/dt9zP7vMQ&#10;x1Kfc5SYOmwDpU+bPVfVmaXOsR+pLdvmnAOqT1S7rI/t0XOOfTE+mLZ1+7qcpy+oL/V5mPbVuYts&#10;IBvV9Yx1kM+2aP2qPvuh9GtRfemxifNtvbo9S6fKp3lM85NF1eF2uX0WNbe4Hpez9FlteHTwGKRz&#10;tclnnVqseWylmziYftU6uZyO82zyh4X12vGifFWWjkk4XY0V6vM5JFzPHk9aTPxZD597Ziq/yD/q&#10;p2mUzjp4rM3lflRxd8TOssnuN9N33K7Ra5W1RKfpdnVf6ZixX66yyldbh7LPapv7S40j7jd1zH5Z&#10;5Ul0fPS9hLpHYN2OfKNLCZe3xOTr2OhY6K0VKy7HulUc9Ngwc05fu9gOPW7U/FR9xO05xzHX4/nH&#10;W61H22EJ61DH2qY5fG3nOHEa9aGxWdtpx8pb9Dlft8H6dDn2xfijY8Zi9JnrtPKR23TYY/rF7gtH&#10;DJTv7J++xq35cx1i4/iLIO07UVmLFQThUkIWYgVBEASfFOQNhAMH9mPG9OnocPPNaNw4BI1DWBoj&#10;xJJGjUJIGiGEtlp43y2cbwuXd4uvuo1CvOtRekhDLY1YvPLJLrdeO0+XbWgL6Q6h8kq8yrI0tMTU&#10;5fYac5vKJrd+bXcTkqZ0bMdDC7dn9k097adJ1/q1eNIs29y6bGno0ZU7z9mOd7rTZ2d73uK0Scen&#10;CQn75ts/O146vlo/jQ9XTEwsjG1OPeyzd7uUzjFQceDjPPpdteUUTtN22G26xZTNZYND3Mfuclp8&#10;pTnr2HXtttyi8+yynMZ9m7t/nf5YeaoveQ7qcm49Rowepzjzvcqo8W23pXQ55qFbNwvXof71nAdM&#10;H+m6ue1xim5TlzFt5s53p5G4xol3HbfkzrfaNOPKiI92jH6jQ/dLY6tv3GULJqYd3+0VVuwYaLHz&#10;bN25y+Tdru8xzr4be3k+mzHrXdaUsdI9MbXF2xZjT0OvsWPa9J4Ddp18hMeqEl3P3ZYpQ3mOMa3F&#10;tOWWf2wvP6F29Hjh+UH6XG1a41KlW/medi2bKc3MbV3WCNexxOR5hNOMuPNsX5xl3GXdscqvDB9z&#10;v+n5YK6VLOo66Tn2rcMtOk/rtMs4x5rWZ8WswKL1qfhb+079tuSt18TDI54+8Rbdhsn3vpb50m36&#10;013O6DPl3LY5y+ryzjyOkxZnuhaj11t/XuJd1vvYFl+2+Bauy2Od7pWaNEWTps3wyvjx2L5jh3Wn&#10;qZGFWEEQLiVkIVYQBEHwSX4LsfqjCU5i9+7deP3111GjenUUK1YMxYqyFEdR2mopegpi6nrrKEK6&#10;tfC+kiJGnPW1FPEIl/XK99TjPB/5BRK7XjGTVoTsJSlC9rDofPbBxETbpOx1iqmvxG0P6zaij3Wc&#10;nWX+SUwscsXVY4Mj3adN+YmjLh0b34uo2HqV9eilGLGoeFnpKs/Wpe01Yve9PQac+Q5x6lM6bfH0&#10;0ykLt0viGj+5y5l4u30wYunIzweP5F3WjrMlnGbi6ipr6mo93C9KVHm32HXyFtOebVdewmWsvlRz&#10;wu5bt053PZ6vtj0mzbLR46ctbl3eQvWdfeWQ3GPBaZ+3OMo59TjTneU4PkocZT1pviXv+BReilF7&#10;TsnTBkcdPR/ZDi0m9iz2OdeU1eVte73F1qN1ebXjET525DttVWleelmXL6Gyuj+NnfmJXV6JS49t&#10;k22Xs32HqDyH3lwxNmWMOMq49NrtuUXHyJRx6XHtO4/zE6OLhOxz9Q+Lq4w5tso4j5XYfegsa2Lq&#10;S4+Ji9M/dxnjiy+f3GU9fcfHrJNi6vGH0tySl04WZ/t633N+ZKE6voR1ua9Hbp3ecWEpVswhfGyJ&#10;d7m8hH3xle4Uj14eY0oo3YqLKeOJi4mXI8/O9/ZZpzvL2WL3jUuvq4wRqx/YNke6xwa+hyxeAsVJ&#10;+vTti42bNll3nBpZiBUE4VJCFmIFQRAE3+Rz18tflMKyb98+vPfeewgKCsIVV1xBUhmVKlVWWy2c&#10;Vlhx1nfqqITKHnGWZ/Gu46znLZVc4tJVOb+6Oq8yldGSO88WZ55bKpkyHCdPrJxl2C5rn9uhrVs4&#10;zbuOFmc5d55pxyl5pWv9bnHrdovDXh/iKltJp1WyxFOG4sDitMGZr8qovnKPARZdVou23WqLhdpz&#10;HTvEqVvrz52Wp7AfRqw0EytXORY1przSPOIeiy6p7J3mbbsdK08MqC0llF+J6rBwXVNP19W6Tk0c&#10;barx77Avl70sznpVHMLHJi93vUqky4g6pnJKKN6efUtsPb7F9t0xdirpmLjLOnzL01a35NaRj3jG&#10;imnDSvOISXfkF1jc9ZR/Rq6oaPvtrJNrvulxY/JzxUylO+t4xygvsXXysZmrpj13H1J/k80sun2e&#10;U1WUmHac5yRTT5d16nHarv03Y4vP2+r87dDltpeE5yyXUeLwsxIL5anYOduw9CvbqX1VRtvLottg&#10;u2w7bOF0Xc4pJkb62PaLxfir23bn5S0O/bnGmrd4lWexYuLuP85z2uNL7Bjrvrb0Wf3pttEZE2dZ&#10;Lb708r5bxz8In7ecYqV7+sjMR1PWyjfnUiMm9kZMuTxtJl0+xeSrurw1flk6rLjb+vMWpy5zrWVx&#10;95cW99zzrd89N/MSo1MfG726rjvPFtPHOl+Vp7mj6vAYo/3hw4djx44d6jaU70RlDVYQhEsNWYgV&#10;BEEQThn+4onFixejV69e6NbtAZIH8cAD3a39bujatespCNdziknvgm4ecZZn8a7jrOctXVzi0qVs&#10;zquuzmO/tOTOs8WZ55YupkwXS3KVZ7usfW6Htm7hNO86Wpzl3HmmHafkla71u8Wt2y0Oe32Iq2wX&#10;ndbFEk8ZigOL0wZnviqj+so9Blh0WS3adqstFmrPdewQp26tP3dansJ+GLHSTKxc5VjynQfuseiS&#10;bt5p3rbbsfLEgNpSQvldqA4L1zX1tGhdpybUFvujhI8d9uWyl8VRr+sDDuFjk5e7XhfSZUQdUzkl&#10;FG/PviW2Ht/i9NsjXXRM3GXZJiN52eqW3DryEc9YMW1YaR4x6Y78Aou7nvLPSNf7bb+ddXLNNz1u&#10;TH6umKl0Zx3vGOUltk4+NnPVtOfuQ+pvsplFt89ziq4ljnac5yRTT5d16nHarv03Y4vP2+r87dDl&#10;tpfEGuP6PO/wswsL5anYOduw9CvbqX1VRtvLottgu2w7bOF0Xc4pJkb62PaLxfir23bn5S0O/bnG&#10;mrd4lWexYuLuP85z2uNL7Bjrvrb0Wf3pttEZE2dZLb708r5bxz8In7ecYqV7+sjMR1PWyjfnUiMm&#10;9kZMuTxtJl0+xeSrurw1flk6rLjb+vMWpy5zrWVx95cW99zzrd89N/MSo1MfG726rjvPFtPHVj7P&#10;swdonrPwPgl/buzBgwetO01BEIRLD1mIFQRBEAqMejvB8WpCWlqa+kbgtWvX4vffV3nJ7xehrPSR&#10;dmZlpY+0AstKsm+lj/SLXQrlE/eRFQcSjqcR3+ULI6zXEp/5PsSn7YWob/zxiK8ypyJnWl9BJD8/&#10;zsC5QfXLufbpn+XUx+C58Ods6T8H53hrjms5lfbY9xXW1le+yKnImTnXXm5yLua6b7lY+stp5/79&#10;+5GcnEz3m/IurCAIlyayECsIgiAUGO+FWOaElcC/lXh2SC46zr7Rp9WC6gBr/1KiUD5xYSsO9kbJ&#10;6cMKLSkoPosWxhou65QzxZnWVxDOhh8OPCeXC4tT9/rC9OeCwRnYUwoTVzphbYUzhUTzVDjlQXza&#10;XAz9xQuufC/pXHhVESvMtVgQBOEiQhZiBUEQhFOGb5JzTvCDrt4/VzfNvltRt+16t9CYuqeqo+D1&#10;TkX7xU0BYnMaQTHaT0WFruPU4JTTIW89zhw71zvVzjl1zpSevHFaeyZbsvU5tZOo84tTcpN/bl4U&#10;rrQ3zjZPT9O55MK2NFdXn7K5Z0SJT86e5sJy+hYUxo/ClD1b5N3+2bLKtHgq+p11T6W+gzOk5vQ5&#10;00bo+0f+7gF1dA7vJwVBEM4HshArCIIg/DP53A+fy1tlc+tvxMY7x53L5F3CmZL77Slnbl6i8Z16&#10;wXBOTPKOQQEbLWCxs4Ox0/S9kdPFty5nqp3jnWokP/4p36IwKguAtzqn5MaRyw/VRvJBl9Y/5siW&#10;/PvImZOrRJ4ZTJ4ZhcbYrn54McH6+WdOv21f5NZq/PQWN/mXyDsnNwUvm6ukd4JK/GdyF8tbyT+X&#10;zV3CULBS+VO4emYs5SWFw5cGIx68MtQUdiTlh+9yvlMLg1ODJx7O84uRf6SgZfKSgnCq9YhcVemX&#10;8/gU0CMofyXOXHcJ7xwSs+FtASlEUReFaUMQBOFCRxZiBUEQhIuO3PfjnOKUvPFdyncq48zJS2xy&#10;p1x++I7MhYvTXqecHXy34p1q55w250ht/qoLXjI33nWdkpv8c88tF4INuXFGyCm5yT/3YqMw3hSs&#10;rLNU/iUvbArrR2F8LajOwmB0unXnTjmznI5+Z91TqW9xGlVtTtOGM4Sx4vxbIgiCcH6QhVhBEATh&#10;oiP3zbvztj7/W3vfpXynMs6cvMQmd8rlh+/IXLg47XXK2cF3K96pds5pc47U5q+64CVz413XKbnJ&#10;P/fcciHYkBtnhJySm/xzLzYK403ByjpL5V/ywqawfhTG14LqLAxGp1t37pQzy+nod9Y9lfoWp1HV&#10;5jRtOEMYK86/JYIgCOcHWYgVBEEQBEE4r4+FzsfS82nHhY7E5cwhsTwTyGw9P0jcL25U/508qcQb&#10;nc5bK0EQBOESRBZiBUEQhMsO9RDgQxhf6UYE4czja6SxCBcPF1OfyRi78Mm7j6TXhAsR3+PS9xhm&#10;VA79ksVWQRAuV2QhVhAEQbjsMI8H3sL4SjciCGceXyONRbh4uJj6TMbYhU/efSS9JlyI+B6Xvscw&#10;o3LolyzECoJwuSILsYIgCMIFjrmZ9yWFx5eWwsip4kuXkTOH+U7ks9fCP3IqzZ6Oic72TkfPWcXb&#10;yNOV0+fMasvN2dJ76jg9PpPWFVyns+Q/l86bwreUl5w5Tlmzd0UjvhMvAHzZ5ZTTJW+dvlMLj74+&#10;5M+ptFWYsoXjNLWePcNOD2UX/SqwfaZggQqfE5wWua3KO0cQBEGQhVhBEAThouLM3Ng7tRRGzhRn&#10;Q6dwseDsfRkFlwYF78dLvcfPvH8XasSMXU45U+St80y2UhAK0965tk24cPDd95wqo0IQBMEXshAr&#10;CIIgCIIgCIIgCIIgCIJwlpGFWEEQBEEQBEEQBEEQBEEQhLOMLMQKgiAIQj7IH9cJgiAIgiAIgiAI&#10;ZwJZiBUEQRCEPDCLsLIYK5w6MoI0l7L/F2P/GpvPrO1nVtuFxrn07EKOpG+7zp61F0IcLtS+EARB&#10;EC5GZCFWEARBEARBEARBEARBEAThLCMLsYIgCIIgCIIgCIIgCIIgCGcZWYgVBEEQBEEQBEEQBEEQ&#10;BEE4y8hCrCAIgiAIgiAIgiAIgiAIwllGFmIFQRAEQRAEQRAEQRAEQRDOMrIQKwiCIAiCIAiCIAiC&#10;IAiCcJaRhVhBEARBEARBEARBEARBEISzjCzECoIgCIIgCIIgCIIgCIIgnGVkIVYQBEEQBEEQBEEQ&#10;BEEQBOEsIwuxgiAIgiAIgiAIgiAIgiAIZxlZiBUEQRAEQRAEQRAuI046RBAEQRDOHbIQKwiCIAiC&#10;IAiCIFxGyEKsIAiCcH6QhVhBEARBEARBEAThMkIWYgVBEITzgyzECoIgCIIgCIIgCJcRshArCIIg&#10;nB9kIVYQBEEQBEEQBEG4jJAFWEEQBOH8IAuxgiAIgiAIgiAIwmWELMQKgiAI5wdZiBUEQRAEQRAE&#10;QRAEQRAEQTjLyEKsIAiCIAiCIAiCIAiCIAjCWUYWYgVBEARBEARBEARBEARBEM4yshArCIIgCIIg&#10;CIIgCIIgCIJwlpGFWEEQBEEQBEEQBEEQBEEQhLOMLMQKgiAIwmWAfD+0IAiCIAiCIAjC+UUWYgVB&#10;EAThMkAWYgVBEARBEARBEM4vshArCIIgCJc4vAjrFEEQBEEQzjdyRRYEQbgckYVYQRAEQbhE8V6A&#10;NSIIgiAIwvlGrsiCIAiXI7IQKwiCIAiXIN6Lr04RBEEQBOF8I1dmQRCEyxFZiBUEQRCESxDn4523&#10;CIIgCIJwvpErsyAIwuWILMQKgiAIwiWE87EuLxEEQRAE4XwjV2ZBEITLEVmIFQRBEIRLCOdjXV4i&#10;CIIgCML5Rq7OgiAIlyOyECsIgiAIlwjej3R5iSAIgiAI5xu5OguCIFyOyEKsIAiCIFwieD/S5SWC&#10;IAiCIJxv5OosCIJw+QH8P521ScRBBU9XAAAAAElFTkSuQmCCUEsDBAoAAAAAAAAAIQCem9+FhVYL&#10;AIVWCwAUAAAAZHJzL21lZGlhL2ltYWdlMi5wbmeJUE5HDQoaCgAAAA1JSERSAAAFYgAAAU8IBgAA&#10;AMe3txAAAAABc1JHQgCuzhzpAAAABGdBTUEAALGPC/xhBQAAAAlwSFlzAAAWJQAAFiUBSVIk8AAA&#10;/6VJREFUeF7s/Qe4VVW2LQr///eH++797nvv3nfuu/+555w6FU+VVmmVZc5KEFQUFQOYARUDIqAY&#10;CYqIICpBEXPOCRRUghIUlYzkHDZsds450/7W+phjrrnWXmsnNkFrN2grzNlHH3300Uecc839/0AH&#10;flHYv39/IzYETHaOKQJ24KBCvm6KYT2I7YeY1sZ131LyJTUjOXTAI4kfg3+th/NtI30JbK3/mcr9&#10;S6rrlwDvE8dG5UzyLzFNjB04cCTza+D5xLppAVuP5HqaJf/F7G0fmNZGebQP4vSS7Y/29UUHjjT4&#10;+o3ycMDlnRjPB4uHr5wHgsDuJOVJZCh7pJRTNiXY6NiA/Q1NMCLLl0DZkYOofYlsLaJpG1j2VDSf&#10;GVubT0x/Muq8Ywc60F6IxZX+Rb+nZmsQS2f/ksR1WxjVe3jQ3jY4PcnL2YFDjY6N2F8YEhtWc+zA&#10;IYJ83RTDDtazfcHaZjZtI18a8yDa+vNHEh+22VcuXaI+T744tlI3U7t/EV2hzl8MvF/ayg4cPMT8&#10;nCwGUzL413oE6VtLy8uzvRCfR3vqPlh6YzhYejtw5MDX8ZFQz/Ft5WDx5xnTgd2yP6E8YblEL3ck&#10;lTGwLZnN8Wy80eh5RJXHEG9fHNtga7wO54PkG7FRudbk430Yn97paL29HehAyxGLvdRsK2I6EuO6&#10;rYzqPDxobxucnuTl7MChRsdG7C8MiQ2rOXbgEEG+bophB+vZvmBtM5u2kS+NeRBt/fkjiQ/b7CuX&#10;LlGfJ18cW6mbqd2/iK5Q5y8G3i9tZQcOHmJ+ThaDKRn8az2C9K2l5eXZXojPoz11Hyy9MRwsvR04&#10;cuDr+Eio5/i2crD484zpwG7Zn1CesFyilzuSyhjYlszmeHZsxDp2bMR24JeEWOylZlsR05EY121l&#10;VOfhQXvb4PQkL2cHDjU6NmJ/YUhsWE2xA4caQUcn3yfSnwvo/7nvB45QI/NqLfkSz3ay6ZcMei78&#10;d2D+cumT1Yvoz7ceqfX+shD1UUvZgUOHmN+TxWIiD6yOWp6P/xfLr615psLB0xtve3vjYOntQAea&#10;gou7pG31QBj8+3nCt0WSZQkZPX6kw9dDK8gXxyMOye0V21YXLl2iroYkm9JRdqADHRCSt5+2sG3t&#10;tz3hbWgPW2J6jrxy/mOiYyP2F4fGjSvKjoZ2pMDXBal6CZiszrzkgUKawn/J8klCvsSTaTtw6GGe&#10;j1SD0Z1qA5TSMWmdd6ADhwWxuDT6ePSMO98WJOpoLX8uOJg2/5z80IFfLlx8J45drWag6ecJb/3P&#10;uxQOQRlYJyl5xCNJfAU8UCTTmYyyIcYOdKAD0TZh/5K0myYZpD28iJUhxrYiXo8vZ+xYBw41OjZi&#10;f5GINqpEduDIQVAn0U6/KbpEBwQfBYmMR+QM8zWmkOzAoUG0Bg6sJoLUQb0mi7MOdODwIojRJtle&#10;aE5Xe+Z1qNDePupAB6Lw8XUkxFmiLTHav0bjG894RqR/Xvh5Wv3LRCyKGsdajO2JWI6O8Ug8G2UH&#10;OtCBGGJtw/4lttvg35HRdgKb2s0+ny4ZO3Co0bER+4tEssbl2YEjB0GdJHawqegSHRB8FCQyHpEz&#10;zNeYQrIDhwbRGjiwmghSB/WaLM460IHDiyBGm2R7oTld7ZnXoUJ7+6gDHYjCx9eREGeJtsRo/xqN&#10;bzzjGZH+eeHnafUvE7EoahxrMbYnYjk6xiPxbJQd6EAHYoi1DfuX2G6Df0dG2wlsajf7fLpk7MCh&#10;RsdG7BECawJhA+vA4UTYJYWdnj67YwcHPp/m2V5ouSZJHrySd8D7N8rGaJlUU0hIrVhKiK1YjHl2&#10;oAMd+EWjo6l3oBXgCJF0zBCP5EDy1qXikYck/vU8gq3+5SPq/4BBvSTWlzGQOrTwuSayPXEwdHag&#10;A4cTaq/uXyy+j5AYT9a3JDLuX7QEyY42hahchMwj9r0D7YmOjdgjBI0bVkfIHw40rocESsaJtiuS&#10;5pWEfAlSdODnDx9NiUyO5iUSEU2RwCCWksZYKNeBVOjwUgd+jkjW3pOxAx1IhmSxEuWR2itGLYvy&#10;SEIyf6bikWf9kYKDVbsRvfJ/hMnqx9Gk292S5hHkagZ4CzzbAwdD5y8bcXFxUHzWURe/aLBq42Ko&#10;OTbxr8VxkkxvAjvQPujYiD3MSBbcjtYOHAPZDhxcJK+HFAzStBeoMmCSvBLYmr70SIUvwpFfFGdh&#10;nP/bzeJAl9VpwHbTLXh9CYzkFy1XIjuQGvRQ8K8DhxPyfzJ2oDGStfH9DQGTnDuU3nT5deBIhkVD&#10;Qoyk4qGKm9bAWxXlkYJkPmyKR471zpYjx74g79CG9rAj0JeCiWWPkadd6kOMIFczIMJ2s8TrirID&#10;iUgeE43ZZiTT5dlRJwcVzs2N/Z/IdkML82sJm4VEWplfBw4MHRuxhxnJgtpR5wIGsh04uEheDykY&#10;pGkvUGXAJHkl0HeUP2f4Ihz5RXEWxvm/3SwOdFmdBmw33YLXl8BIftFyJbIDqUEPBf86cDgh/ydj&#10;BxojWRvv2IjtQEth0ZAQI6l4qOKmNfBWRXmkIJkPm+KRY72z5cixL8g7tKE97Aj0pWBi2WPkaZf6&#10;ECPI1QyIsN0s8bqi7EAiksdEY7YZyXR5dtTJQYVzc2P/J7Ld0ML8WsJmIZFW5teBA0PHRuxhhmLY&#10;MTG4I+ckF+GRALOFL+IvBY3roAkGadoLVBkwSV4R8oVUApfu5wRvtpEviYwvV/RA3IlDhmT+92wf&#10;UI90JbLdIF0JTMgrWdk8O5Aa8o5nBw4fovUQZQcaI7F9NzTEM/G858GE1Ds2k2eCTAcOPeT1aB00&#10;Rb64REcYrAwRHm54VyXzYVM8fAg8l8SmRIayhwzOrkY8UBuS6QyYrNyOgYiSBzx0CHI0AxqC9+BY&#10;u8DrirK9kSyPCFke7+sjDfFx0Dq2BMnSefLF0fzUgYOBmJuT10Ei2wWtyK85NguJtDK/DhwYOjZi&#10;jyAE8d8sO3DwEO1cGiKfY5RM+9aD05ksL08n80sIgGgxfLnC8h1RoN/1j4Z56phjeyEoeAJj/w4E&#10;Sh1hknzEaPmS8QCN+MWjwz1HBlQPqfhzR/uUJUn7jm7CJt2IZaqD7ECfR+O849mBww/VQrK6SUWX&#10;4siBtyjKw43QliT+a4qHDco7YDK7ouSL4yGD8goYl794IIjq08amY7Iyx0gRlzLkoUOQoxlxqDZi&#10;PdsLyXRHaOU5MuHcnSwmWkqvIxljcu6AMnT5duDQIHR9UA9NM0h0oPD1HFB6Y0yWbwKDpK1CMj0p&#10;GaTpQJvQsRF7BME3lubYgYOHaOfSsRHb/ogWw5crLN8RBfpd/2iYp445theCgicw9u9AoNQRJslH&#10;jJYvGQ/QiF88OtxzZED1kIo/d7RPWZK0746N2A60AqqFZHWTii7FkQNvUZSHG6EtSfzXFA8blHfA&#10;ZHZFyRfHQwblFTAuf/FAENXXsRHr9KRieyGZ7gitPEcmnLuTxURL6XUkY0zOHVCGLt8OHBqErg/q&#10;oWkGiQ4Uvp4DSm+MyfJNYJC0VUimJyWDNB1oEzo2Yn+G6Ij5gwd1KMk7GtH5vr39nzSfgGGGnocF&#10;7WdEoibPIw2sheDTwUCk5NHKJq3+w38mEbJ1iKRMyKM5No5Hxw504EiFojOOfIny54y4sgTHmoak&#10;kpGvfGueau8mfsgQn3djHi7E8j98NhwpMC9E6qQ58sUlPELgazHK1qHtKZuDaeVLMj8mpUt2iGEG&#10;hkxqV4QHyVVNwGeYyAMFdVh5xOhGbFObsRRxKdvNipYjyNGMiGzEiu1iTVRPItsTyfR7HjyEuRxA&#10;NsljwtPpNobyUSZLIwbCHTgskP+TM3ldiYcKysrn2cgWJ9J6JNPVBDvQdnRsxP4M0RHyB4Lmvde4&#10;k9Gxg+f3ZPlZZgcrwxYgNKGRbfH8pSEst307WIjmQsqPAeP8myDZOjh9LWIC4mxoxEDoIOFg6+/A&#10;LxcKnZB8ifHgx+3BQnw5yOB4akgiFWMfG+lNwkMNl29if+N4OHBE2BDh4ULUBrkh0S+pyBclP2IQ&#10;liHCloPSvkwHsVyxLJL7NGQgf0jBfKOM2uOOScaJHh54AxKZHM1LRBCW0W/ARhnvC8eY7jgG5+OP&#10;tjcius2QxuRrI7YcCSmjegPd7YcgjzgeXESK0+Yc43S0QoGTD/zYiIHQPzjoicPiF+WTmo1tEg8l&#10;lJ3R2xB8bzOaUeDKGF/mDrQNHRuxP0P49tER9y2F9RjxbAIxMde5SLrpFG2D1xvfmbVzhxZmYt9a&#10;hOQ2peYvCSrOwS+SeThGnykZ59sEydbB6UtGq7MoExBnQ1ImTXZASMyjjYVuHxyufP9BcLDc60PG&#10;yJeGkEFM/QxhTSHK4HhqsKyRfy6FZxIkipDmKvFQw/Km1Ul4OHDgNgSOVNqQ4ZuxKZiMlxfd4aZh&#10;iQK2E6IqE+2JPxbvL+czz8OPqDWtt4rSKs8hKpfLqrE/jYHMIYUV14xKzSMCssMzNaJSUaZEWM42&#10;bsTqu9Gdty9xEu2JiN5YxsZGNnoGKVoOn0KJE/RGzh44YnmEPMg4hFk1gss3wZ8hA6FDCGV5GLJt&#10;Eql843kwENXfGrYZStvK9D6JkS/+88FErKyuDjrQNnRsxP4M4RtYR9y3FNZTxLMJxMSCDl7H3Kl2&#10;hdcbP6C0c4cWZmLfWoTkNqXmLwkqzsEvknk4Rp8pGefbBMnWwelLRquzKBMQZ0NSJk12QEjMo42F&#10;bh8crnz/QXCw3OtDxsiXjo1YSUeZBIkipLlKPNSwvGl1Eh4OHLgNgSOVNmT4ZmwKJuPlRXe4aVii&#10;gO2EqMpEe+KPxfvL+czz8CNqTeutorTKc4jK5bJq7E9jIHNIYcU1o1LziIDs8EyNqFSUKRGWs2Mj&#10;1sGnUOIEvZGzB45YHiEPMg5hVo3g8k3wZ8hA6BBCWR6GbJtEKt94HgxE9beGbYbStjK9T2Lki/98&#10;MBErq6uDDrQNHRuxPzP4xuUbQAeaQOAk10kEk6aG4JlJTXRTQTIy6OB1zJ1KiZbIJMKniQ0mLr92&#10;RZiJY8LXljHOviQM5H6OoPlJefCQJLMIk/nVs3Vw+pIxLo8DYpBVCui8YzOyoQwZ/tEgl7a90CpV&#10;7ZjvoYL3l/msHex3unxdtIPCAN48z/ZEqJcvsU3YQ7sRq1w8UyMqRco2Y5JDieTppiGJVGwhWine&#10;nojGnPUFQX9wOOyJs0U2tAZms2Oinni6onkK4Xe+KHY99b1J8HxUd5zSA4BXE5Iv8YzlmUi+xPiz&#10;RopytTOk0Rhm4fOMnWsJkqZvaWIPyYcMFKRkRPawomWGRKWiTImwnG4NEbKpjdhGjJ23Ay3PvRVI&#10;0OnzChi1IThk9GMl/xubh5dUoiR6g7MHBqe7MYPTBxmHKJugWIk+TMUg0UGGsjGabbHvrYZP2GYF&#10;jZHMJ54HC05/4/xS8UChfA7EX+1gQqvQHmX+R0bHRuzPDIr39mvwh7n1WBliHVt7ItZpkpGJU0Pw&#10;3lSmOmpMLRIilE3C5hDK8qUlebUJYSaO0bxSUukSoGNGCoixxaGYOt1BQ2iQfWsTnN2+DPFlaQ1a&#10;JR/mE2SUwDhbJB5hIuLO88Uz7ksSxuVxgGwKLZXVKf/X29U+7a+4N5OmpZAGY2tUHXi2hxQqWyq2&#10;FfJ9XD0cgC5ByUNKXRK6PPwH+9Iq+FRaUCbS9B9ESH1ieaJMejBC7+cYk4q10CuSSmQr0YYk7YGw&#10;/Kw01xfENjoONUJbWp0/ZRPSJjLV+GkMvlvsmh9ibbEpmC7Jeeq7KdPJZtgEGonzJZ6xvJoiXxzb&#10;AiUz+g+HGEEZHA8sJsOiJCNfkpLnWgrJevssziwWnJ5mFXmZkHxpERPStRMS1UZ5IEimT0yJsJyx&#10;tYTRYsHTx0fg9wij5zz54th87i1HVG8CE/OPtzE2TorNQ0IBmSBed+xs2+H0ekb127FfCFxx4svX&#10;HA8FlIuYGBetyt7kvd3xOsS2QMnamLTNcPbG14E75hgaJR4oAqU+n8NS4A4ccnRsxIY4GNHe/jqD&#10;dhrygHDACg4M8R2bChScaCuUXmq8zmCyZAu6+vqQbgIV5JkEgRqed+9NISYb5Bk5FkX0eCPyxbPd&#10;EWbiGM0rFZuCTquc0UlctOyHDGZIwDaCJsdsD9gWnUrWUjTOrzH52ojJYOf4EmOCXp/afw8YlWsN&#10;o5sCLd4YEJuRdbp9O23fzRdpMJo+O/SLg8oVY+DzgFb4NkBpwzoJ6qOtMDOaZNTeCFtpvE/GcItj&#10;qK5JSKBFgnEIUoV5RMvSPozqJi3XQ4CDlJHK0BR8uV0f0z7x1xbQitAWz5YiMV24aRMpT1xfShk3&#10;jjr/KGaNfKmnrKe+m0yQTyKUV5zPJG9pgkQR+rwaUYqcSGryJUanv7VsDpaPZ0I+duBQI5J/c/PH&#10;5qBkrWaQtilIxsiXcH7G+o/Gm86lRKjAky9MI/pYihmUyCTpDxChKr6Iidk76INnyxFNFWVqBBJx&#10;G6+eLhZE7+dGjMh48iXGZnJvCRrpTGBi/rH48IyJNw8JBQz0xWgCbURMpxiv15EvTvQXgGTla46H&#10;AspGDPuRgM6GllVBnN2Mr2ha0aq6BYimsXQHiNbqcrKRshh1IsJ2QmI+7a3/SIQVM+A/Kjo2YkMc&#10;jChof53RoD3gwD3MkZ+00zkQKL3UeJ22GAkWJh0bscZoXqnYFHRa5Ww8OLuyHzKYIQHbCJocsz1g&#10;W3QqWUvROL/G5GsjJoOd40uMCXp9av89YFSuNYyftLtjTSFM24ys0+3bqXv3aQ8U0mA0fXboFweV&#10;K8bA5wGt8G2A0oZ1EtRHW2FmNMmovRG20nifjOEWx1Bdk5BAiwTjEKQK84iWpX0Y1U1arocABykj&#10;laEp+HK7PqZ94q8toBWhLZ4tRWI6Pw8J5yJGX0aSMm4cdf5RzBr50rER2zgfO3CoEcm/ufljc1Cy&#10;VjNI2xQkY+RLOD9j/UfjTedSIlTgyRemEX0sxQxKZJL0B4hQFV/ExOwd9MGz5YimijI1AomOjdgA&#10;EgoY6IvRBNqImE4xXq8jX5zoLwDJytccDwWUjRj2IwGdDS2rgji7GV/RtKJVdQsQTWPpDhCt1eVk&#10;I2Ux6kSE7YTEfNpb/5EIK2bAf1R0bMSGaM8okK5Etg9MG1/aI3B9h3KgeloN5Wf5xnc6B2qH0js6&#10;fdFFSXQj1hYpgUxTMF3B51TQeWOgL/Yvcq4FPGhIyMjK1ByVLgV0zvk2ID/Hyn4IYYY4W9oKJQ1t&#10;D+j1tgZK1iwCvY3zSyCF3KtjUzAZvjgm0eu1+O/BudYyfrIeo841hWh6k5V4kiROxrXT+o6N2FZD&#10;5fL+asxAqJVQWl8nvj7aCiVtmvE2BweV0iloIaJJGzGQSYmocCsgaWOYPL4sB86obtJy/flCZQid&#10;lgS+3K6PaZ/4awtoRWiLZ0uRmC5+AzaRLCdl3DiqtPGbaLYJyz7R9YsxmUbQ8USfSd7S6KSTMbnm&#10;GBNtTL40psujNWwOkjAm0W8HDzWiNsi3wee2QMmSsplzzUEyRiZw7ScaD+67dKVEqCAg5T1tEzbK&#10;OOPEJOnbiDg1fEmZbZxk6xBNGWVqBBLMuL02Yj35Eug/MMTpi+oNPkfzFKP21Qfkf2PLkUx3cOpA&#10;ICVxOuP5S4GKkli2aL2IiecPBZSNGNrBL7EYdudSQudMJlYGz9iY1IyOCLxslG1GG/Q4WV/21tne&#10;WsTno4x00J37JcKKGOE/Kjo2YtsdiqYoj0AEpsV1Ku1pakt1Bfl6G5IzvmPybEkeobwNArEFihjq&#10;aUdIW0jqjhu8Es4fFiQYoeJHGbNXwsmhU1HZsHyiEzlgUFWzkIznAUHpI7rapLMV8qGvmshIR40t&#10;0BuVjem1UzEEx1PTp4/paJpOtqXw6VJB51K1zyaStQrSE2VS6Hiqc4cYLS23K4/3VXKf6Xvisebg&#10;0iTR69lGSEci2wtSZWyD3qg9rU0bRbyeiO9s8ZGcMcMb005H5Xm4VfC6jgQE5WnKJldeUX2Coyt7&#10;IHDI4PONbba0HD5tjI3GyjhGyx1lzAfeD00hmbzXH/o8oI45BudTwMQTZT0TEJNpjkGCFkCyjrH0&#10;yfI+2Ijm7+jsOpjweRiDY00hJs/694zEg4sJCQZMRPRcSvJFpC6j/87/TUGnmxEJ4WVbw9bA0vCl&#10;TWmZMGTEr863iUwtHz3Ol0D7gSHUlwLRPKN2RxnKBGlagqjeaPr2KVUAKqPaeLrDvwjEykXfqR6S&#10;1YkEDhGcLW6d5/J231uDqN2+TCHteCDYAkg2Rp++sY7E78kgGc8WQ7KeBxNBHmbbwc6rPRDa6+qj&#10;A21Dx0Zsu8O3IM8jEIFpviNr90bfUl1Bvt6G5Ix2ujG2JI+ofKqNnvaEtIVUngEtr4TzhwUJRqj4&#10;UcbslXBy6FRUNiyf6EQOGFTVLCTjeUBQ+oiuNulshXzoqyYy0lFjC/RGZWN67VQMwfHU9OljOpqm&#10;k20pfLpU0LlU7bOJZK2C9EQpH8V9F4LjBwutUR3a1Ayc/d5XyX2m74nHmoNL01hvlG1Boo626kkG&#10;qTK2QW/UntamjSJeT8R3CQuqKGOGN6adjsrzcKvgdR0JCMrTlE2uvKL6BEdX9kDgkMHn27ER20jW&#10;MwExmeYYJGgBJOsYS58s74ONaP6Ozq6DCZ+HMTjWFGLyrH/PSDy4mJBgwEREz6UkX0TqMvrv/N8U&#10;dLoZkRBetjVsDSwNX9qUlglDRvzqfJvI1PLR43wJtB8YQn0pEM0zaneUoUyQpiWI6o2mb59SBaAy&#10;qo2nO/yLQKxc9J3qIVmdSOAQwdlyBG/EhnoCgQCJ35Mhpic40BJI1vNgIsjDbGtNXkwQ83dw7FAg&#10;tNfl3YG2oWMjtk0Ioo+MBX9yHhGQHXF2hYfi2GZY+qj+RDoZYzOQrKNL22iDxtPOO9mWIKbPvbcV&#10;StlUan9eA1h9QDcpbj7tQYfKHVLfHfVV9kV/nhScSgo7J5kEtgpJ0keZMvMAcfLBsfZAVO9hg/I2&#10;G1phRJAmqTNMl6eLx/B7IJIMvs14thWWTxPJTT+DTnTtXO+OLu+Yjihbi7j0kTyS5dOe8Dpjk9rU&#10;GXjZKJuCdLl+kXp9OYJzHlFdjqntCI8Hp+xjwKi/nM9i51oMk9eL+3zQ0Ixun72RLy1ha6E0cT7j&#10;gTAGApmWwNdJ29I1bbvX21p4va1K6uWjTEBUb8jgXPtBGpvT6jJv20asQ6wMsXoQW4pYWs/gRArE&#10;y/vvwclE6LhRQnYkOXTa9JHW5psSDtRF0/jvwfm2INSRSpc/0Y5wKn0ZEhkINQOJSTbK1iKap5JH&#10;mYh4Gx3DuWeEKRU0h2haxUKcYgkkhxMJbAqONQXJtEaupfIe3p62IOZTUn16lDwmtWIiLJ3NbSJr&#10;GZNXgkCorVD6FPlGYVkFeTqbE+yJ2GR2tRASjaZz9MdjTISXbW0FmriSRdia9IJPEm9zoCw8SQZI&#10;+NokGulsBSz7IJ3qKJzTtVpPLJ0xON5SxKcPDrYWVhbPQFdcmQK5lkCygS6L3XpHDs3udHBOepuF&#10;RDwPBg6W3pSQH6JtuZW+TUDUPc2p8fVq/UfwuUV10IE4dGzEpoQLw2hwtYWHGr7x+JxlQmzQ9Z07&#10;j0cezO4ZvARsAQJRK6vp9fkkdAqiyblkTcHLuYkO00ef7VpXF36OmzQEaVsCr7+tCPNMoURHRdmv&#10;57vVkS3Z3DzokL1x1DFHfaWZZmcdyfEtpa12XPJ88dR3sSXwsomxEhucm9enUyElG/l+oPB5N5X/&#10;QUdQGIuxdjDG1AVqFIdii9RSoKU2tEAkJWL17uj7qeSM5SW2BpL3evxzF6PPX4zGc3shMc8w3i2T&#10;xhlFfSARY3AuCi/XkglYqId0tgTyQT/KF2OoU4IJiKWN+c5/53873yJI0KjP7tDhgM9etnv7m2fw&#10;IUwtpoZEQx8F9SOailYgthlINpOnEK1H5ZUqP51voE7RytYKeL1NJYvKpGKcK8UASQ61C0wnM/ZM&#10;DZ6jX2Jtw/nI29RUSg8vZ/EVfD6YUHFCBsdSQgLGZiSlSzHr2Yx8zAbJWvLmbYkZEzAeMZ0xRucf&#10;vj9ryjazRzIN6vMi/V6K/JzeGMPypM6iEZyemK2WthXpBZevo9PlqDlaovVRWf5PydDNYmvh08kn&#10;8qE3qAm4fAO7gmNNQTItlZMPktdiEgSKvS3hgRYglOZLWAfM2N+84Of4KcGEitF6jrmOTY8HOhSS&#10;L6H/7Aszdgfj2QwkEYorX2sPCYzr6/y/IG2EHvadLzFSPpGWV0zI5aW/1RG0xSC/1kDiUunUunzs&#10;oOkRU8PSMqHrN2RH0H9Y+aVDQo5RtTrUFLwdXl+oV4lbgZieoFwtgbfRpzW6vB1NpNkyhLAErci/&#10;GTh13pYYWwXpoE/Udurq6o1x89CAoe5U6nXcs50QqmxLudoIl5faUB3q6+pQVxvQ/CJfSCYQbiFc&#10;GRzpyqZdpPyDGFef5mP9UJX/l4SOjdgUYDi5f0FgtZWHCspJtIkJP1gj0js/+IWz/8u7aqCizkcZ&#10;/6V5hOU0ncHAE+Rlf/1cDPJsqVovF7M7mLiwo6mvq3WbscGGrBvQne6WQqKtEI+DK6vyTD246ihN&#10;solZHe038rOO6VzyVAcTQa7esSHjT9FM2unY3EasyuIXF36BIbYEPmbCzjtkUJdioC+k0qUgzW0k&#10;HydgaHQgJUI9QftoK3xubVIRJLQY82y7NpcyUOPqroXawrybhxNtXSyECNPG6PqpgDap8KT9AZWP&#10;2FJI1utR3+Inc3XqX6gwjGfJuiTNoxlB6xuZl8/P92eK/8aJE8ove0nZnYiYnPpZp09pkss6Kktf&#10;dt+nun7UU/1a8r5NhzS5i/lNOvRdNiS3MTlkTLKytzekP8oY9E0WGPklytBXnuYzR+/zUChBbyJM&#10;D5WYz6nA1Sl1BOdbBuWpOmH9tMBv0Tx9H2amJoH0uYVoVHfT+j283qbp/BU9FmYRORZ3/iAjZpNj&#10;05ADY5S8vOSp1E1p8OdbInug8PqjbBGa8wFPh+My277em8rAn3L+bVI0BhOMMKZFZ+O+6bRM8H21&#10;/TGzgCnblo7z/H71dfV1AeuphAzjPgbLg5kkbrJJKqn+BCi96RCVNqDFW0sUROD86Pzu9bAajPwY&#10;s0vvJhscCGDnIjQ44RhbA4mLzFjxEGdECigLX19NiIWQTEvlVHueTaXxvon5yKfw9Igei53znywv&#10;fhB9PUTrIyWYp5/z1ts8IBgPSJkThb6KPh/zm+I3ZBC3ISmUqCQJJOFFzQ/UFa8nRjfmOF9Z3fn0&#10;yciXeEq3Z9TugEE7bBCDscfqpIWQpMS9f7ydVB5jaF08dETlsT5DdUEbonOyuP5NHxMZnEoGb4ev&#10;Zzcna13ZBJ9X2Gc0BZ2OyMfo8g7bnWQC8aYRKIuyneD949hKv0hU5rBs9Zx71tVyDioG89DE/Qbn&#10;O5e0EQJdxnaC8nJ05WspYumCAy2G82FDg9pRLX1Ri9qagLYZG/hFTaEVkBl0nZHJ7V3HkkJlNX+7&#10;dtSWttwBh46N2BRgiLl/CrYD4KGCchLV7qzxhHSdkptQ+k6KMhqv4uSkIPqleYTlNJ1BJ8jO0CYZ&#10;YcfozrdUrZdzdkoHBzTRNmA7NmJbjyBX79iQ8adopnW8nvxvTIQd13m+xOiOtQQ+jerWJishg7oU&#10;A30hlS4FFe+J8nEChkYHUiLUE7SPtsLn1iYVQUL5KTSo7dpcykCN4rDFsRjm3TycaOtiIUSYNkbX&#10;/gPahMJTfYOj8hFTFiThuGS9ntiG4j/2RqxNoAI2dXeKDv28N2Jj+emTLDDyi/dPlN73zmeO3ueh&#10;UERnMpgeKjGfU4GrU+oIzrcMylN14uqmNXn6PsxMTQI3kVfsRHU3rd/D62U2KX3o/RU9FmYRORZ3&#10;/iAjZpNj05ADY5S8vOSp1E1p8OdbInug8PqjbBGa8wFPh+My277em8rAn3L+bVI0BhOMMKZFZ+O+&#10;xeLN1Z/ak22qqH3pmBIkQsd5PnbByfV1LBDpaycGilv7OWI3YgPdPh+pdJ8b52HnIjSECQO2BhIX&#10;VR7Ggyuk9NjZpFAW0bG1OUimpXK+LTauxXh438R85FN4ekSPxc75T5YXP4gqfpQ6lhLM0895D2wj&#10;1sWw2R+SQolKkkASXtT8QH3xemJ0Y47zldWdT5+MfImndHt6u71OfY60w0g+LYUkJe79E6anrpCh&#10;dfHQEZXH+gybi3VsxMYjUBZlO8H7x7GVfpGozGHZ6utE+jjcbEwst8/DJW2EQJexnaC8HF3eLUUs&#10;XXCgxVA+akO1nLvX0Bc1thkbf0dsEz5IAYkzmTEcZ9ypxqByteuOjdgDR8dGbAr4BnWgPDiQXk8H&#10;/80PQVHIDGtcfLGGlYROQfghYAtBUV9e3yGGA3ErVJmo6Qo6AOnUQCZyYNvvN2GjG7GWQcthebiP&#10;rYYvY1N56pRst43YCK1T03kndngg46KUQZq36GPsq/GgghlaB67JSkg3gPrBwyhRJx6zMQW9jCVQ&#10;AfTeBng9ob4WI5bI/bMjIQ8ciRoTmRo6G/pKn4NjnikROqFZyXZD2MZopMgwiaM3ycwyeSfnvusl&#10;xrhJdQCfVnHmNiRJxSIPetGI+AFDNvsNS7d5qTj3/VY0J1duP3GOljUleDJsR3pnmSxNcNpD3418&#10;CcvNPlQTN/uVQbgZ6/Qk699c2qjfnI1GnmucIhUk2XLptoOGJdKcE1/PiZbYMb6oTJ5Bsgj0RZRe&#10;/zk5rE69z/Su7zruTrcALh+/iG0yJU85W4NYYn6qn1TJZInb4OXCvgVliUL5SDeLZfR+iqJFmiQU&#10;0Nke0E4eHHj/OAYHk0In5RdS/rd/7mhL7IvKtjTNgSBZfmLToERTTtBpVq6RFe03Y+W7ROhQSH1P&#10;YCOEws6/MfrjsVT6qBjTPCp21EH9pb/QYcl4LJTxX0wXdYcH9Dn6PQY7y5e42HanmoW1OyPT+bQB&#10;QzQ6kAoqj/ztfG46RTuTBDro2RR8/t7XLUoUwIvSkDAemnGSJdHpFOcFk0lgY8Qf1Tf5IqU/Alid&#10;WHwEY68qRmVPmkrHonTw33x+omLRx4h3QWMEKZmfxle3CRsbZ5P5RIfCulZS7zwjM/IXEFKWIQad&#10;TUb3gS9xemNU3PnH1lg8R9I2Il/8Z0N4kLRCBHpDCRMgo8eah09l5ItniPCg8os/qU9Gvrj5lYsF&#10;fyHS0dVJKBy8RdkUXH2SLLPTrXd3rMWgqJkQYexDY4RyLLLc7PoeTx9jZCCfGpIISPk4thDNiTtb&#10;XGzFqGOBQBPwus2nDH+RyfnS+HyiPn8uPK53zwNAKhWtqe+oba1IRiiB4ryOhdYcXnN5/WrYbcK2&#10;TlcMSia3GpWFDqaAyhltR34/pq15/yOjYyM2BVxAHTjbD9LlGTaV4Hv82VSQOVHGwb7rJRlbAYq3&#10;tdhml94DxqATLCsnMO5nLQGDht8SeJ0xj7UBLchL9mgQjN+IdZO2A8q7KUipZ5OggDmZVC8b0BZW&#10;gUQyNHWuKShdlHGgDarD6Eas2SFSOJrOzAx8mIw674uV0CyahU8XpvfUW+S4nUsJCfiJRcDgn58U&#10;KXmTKpqF1+DJQrZwQh5Ih26JUr5LiWjhxUMA1282zjpkIOdhx0IX6Kx84mZqSReI+qxDpMVVQP5v&#10;BB1rRL20ArLLT8jDO6uS6lC5OaHhSYuXFuUTpFH7CSZE5j87k4R8sUUC/RK/EevpL3BJOh46osNG&#10;K1Pse8tsjaLVCQxmf4TJoRMKBsZAlNpwNB8FdcCjqVSYBr6kLpsO6iTz8UyhTfWhTSJ/17WPAZ8i&#10;eaooJCFpzxQpeDg0h3naOKS8gmPJkyXTnUJ/AuQXNS/O+1GrO1Ss/+aBJnzRJJhEOqPxLy1RtjfM&#10;R8pLn92hBOio94369NbB642yebRMypBENJqXt7xZjeZvT/sagyniCwfa/ZzI2AVTkce8nN7lx/CC&#10;lj9OWqyT+hxH/6J4Udz42AmpcxJy0EeN9ZpPxY46uLxj/atnqMKol0SEJ/k/Pk+9hnrsSDNgOt/m&#10;nC2uffj0cTqUh5W3Oc3S6dqV9e+WR3AqGXxGzaqlgFE2xJc7Dqn06LiSqc1HycI2aV8KmDq+hPO5&#10;4FhjxB/Vt9SyXq+LS3/3o//lh5W7UUqvUYXj5ySFiUgYzWZ+SF2d0iPfuHmuu4gZ33489NXT/MEX&#10;UXEVOUNqTPMW6FhyeOlo6saInlUhgrGSjG7ERqUCSUd+kXn+eCPYyYCtgNcXpfIKGTkeg775Muid&#10;393/GPXd6PwaztfFJtqkT98kAuUx3SnVpUSjdPY5plMHot91KDl5zv7xc8CmEUh5BfIF2ZRPPEyc&#10;tHag5MHxKJytEV8rvqjbx1iTOSgtFbu5q951zJ2Kg/JOcs765KDNGfRmVILgcyvhy6z3Rkh6MDlk&#10;b+Bqo1K2LLWkVFgxaLNUkLQPbrk5cVrF1EkT61OSrcioA3Ho2IhNgVhHd2BsP/hAjzaTWFPxZ923&#10;5JA5UcbBvuslGVsBire12GaX3gPGoBMsqzYJolTH08LMvM6Yx9qAFuQle/zCoGUbsU3rbJGtEvJs&#10;hOhJ0pxMahTh4KQJtG2C6nQK+IlYS+DiPswtjnGQHOvwYG3E2qDNA/XBQOFOivHQ4OwZigRiXmdI&#10;dzgJdNLlI8YmsKKzQ2lTp28JvAZPlclPOFXo1NoD6TD+opTvUiKu8E0JxmDxz8rS4qct/V8YP6kY&#10;yHnYscAFtmANNhXdT9+SJNLn4LBOJxPx0LGQkgnYGsiuaIz5/BpD5Y7ES4vyCdKo/ajsgc+VNCn5&#10;YjawrdmVc7uCrs1Y99Mm24hNUW86ItuNVqbY95bZGkXyBDralCqfp/JLmqcdpFBILVjVRnTXgHsu&#10;ZFgHPJNMhWBa+JK6bDqok8zDM4U2+fJQb8S6zbKgrDqWMqNkupMKhvD+0LvKwaxsI1Y/h9MvVcC2&#10;5/zRSlCX0+ni33zvDrfAqrZBddN036yjMf+01gavN8rm0TIpiclfId2hOHrL9blJyAdx1LEIraJ5&#10;PLoRK/K4+dDizMV5tO/ySUV9jqN/sYAN6APYqHNe2n3UWB/diPVndZe537RSXopJMS72TZ8Osj+w&#10;jTj1Dfwu8ni44WAJ+KYzfBHdkaZhflP5SWdLYEOQPqrDy/q8UkO+dLZZ/650CUnkjXpt8umEz6hZ&#10;tZJVPx/4wfzty6/zLaDEWcBGG7GizrcQpooJfP3ZfC443hjxRy1t8O4ZhZ033Xqcjn6yy7kB3+M2&#10;YgNfOOo4+7DAJ6qnRJjOCG0Oyg/JqzOQli7VkcYACv+jbsQqlhWrsV9gpIbXF6XyChk5HoO++TLo&#10;nd/d/xj13ej8au3Ls4k26dM3iUB5THdKdSG8TIwJ6cJjni4uY/TpEslz9o+fAzaNQMoS0w9qI6or&#10;xqwLbieVDEoiERNV8uB4FDHbPTU/8fElunTJ0lKYJjkmbsS6vAOdJhM752Fjk9qc+igrHw8aI59b&#10;CctXyZOlTXowCaRDro5QKVuWWsKKc9H1WT42BLPP/MVjmpeZ8uY1S4KSIVOnSKxPSTavvwPJ0bER&#10;mwKu4zhQBsoOGJHmETY+TzUCEwphTYIvmqC23gZLTSqvgIeogfmck4Nn1JmotyfDjVjRykk6qUbQ&#10;MZVCjE70kskeCGSDW5BwYcoOsJaZidqItU5bMk7U6sXJx+xPhI64yXfCeX1sLB53TOKWToNpAzti&#10;K3UAyVkHrc0Y95xM66fd2TjIbpXFT8YEvet79Jigz36SmWzyJobgeWXqJ/HmB6bzE3k7HZCnjfJj&#10;Mlqd8t1CVWSIaADS5Ltaz84J7vbji2UdhezVT8atjNJBXVGEtvCcbLHzCTI6oMHI/8RJk80YOflk&#10;IpnVKBnh1SVVGwcvESlk0P5dwVOn9imT0crE9zj4Qjdi/NdEKN4USzW1taiqrjb/qz5bA4vzFicJ&#10;BJWE+SiWa6urUFdbzXpQzDcNpW4qK3/eYp36xdbZR1GJJ2FjuBiyNmsMDjcDyfqf1Tn7pCkJ+aIY&#10;9hNSm6ApNllHtTXVRrtbqImMvS5VaWI+Bwrp8JGdqNO+88Ue8eDrwYxw5w1qA/SDtYlQC985Sd1f&#10;z7IFi3Arf0LSROiclS+lnI5Kt2+DQTtMgNLLVtfH6FnEfNd3Hdf5CFNDZyXt2YQ0T8kF7g9ZsLzy&#10;U1Q8aVIdbEy9JsLFT/wZWWTjnJ5NxjbfUF1Jd2hhkExDEsSytDp1cew2s/wY4+hUtlRtS2E69R4w&#10;HjoS9X3rENUbZWo0Ixk5ZeEeJY/FkWKe/NoE1Jacz2PUMZeHkfVr5DjZwDh2F3FIxrONb3pXbHNO&#10;ZpuxSp9oj8jczB5+tj6Oso4M2kRGDHB9XDCvCt4VExpXw4vdlr/OMf75bp9lM/My6IMuNtVWGffX&#10;VfOg8tH8iP2nn0+GCXgqwqbg7GO5VX6ji1/ZYuUNKERllZ/ZlSoDnrO6iejk/xDSXUfbqzne1TbT&#10;d8cgn6icGjM0PovOBzxAUocUN8dIPISkjUbq8MVKZZE/Z/XIfF39RfpH0qX1kp7x0JHQpODdw85J&#10;P/1Xy/6wtqYG9Xy3zSUzkNTFR44N+xkb7MD4nWxwF3KV1ueod0+fn+UpFaTZq5NxoITGBvmXeaoe&#10;nY8UA07eSMkopYtiQQxJVv4Mz5K+pPreGHGS/CB9oo6lRpjCUe3C4oT28pzPLZTih7iyB+dSQnrq&#10;axirnJ/Rzw30cbIUXo/yMPJLMvJ/Y5gz5e9grk8ny2+hn+MY8Wn0RAroVMp82wCfv+o2kYmmmKz6&#10;ASNjKPws+nRW3DBtm+1UYotXzZvUNvQuX6ZWqlMSqdMvY2SHRBuJu/L6mHL9j6NbJ7EMTODTBkmM&#10;Ni9Qmwnog1Fy6hdr2K7r7GYC9WOxc97HNjZpvFIfRSdJXzh/9GwWpjCg7JS9QZkCiRgaH2kEqaGt&#10;8lvISP01DeWrsqrvVl+lthQUPIDqorZG6yH6pbISDTXq95RBIBCBSuD+udPS5JnSlNBQzw4cCDo2&#10;YlPAN+JkDDu/JOeibB9IjxoQW6oNMqIGmoBqkAl5aXOqurYBVdVcZCtZq0yRsM8zwvB4q5S1L1QQ&#10;P+JosLBO1TO133VE/a6fOET68naFTfpoi59Y2iYsqf4v2u8Lih9NEP2Vevewa1kVg8qiQUpXDOPK&#10;FVUUBY9JzMqqvGvc4ri+RpNLBoJPJCHm3aDFMztoPeBb9kShbzqkctRIju8qn6BBs4aDmqjP3jS9&#10;24BHWVuQ8UCU8WXgZ1GZSEegJ+GwUf6jWovrxpSPXHu0wZXHlEiDrgboyqoKVFdXspxcgNHPpjyC&#10;WjaQGvmJyuT+hNMxe3hOg6XcGDaHELJd6TXQuz+AVOfJY7orlzUYn4TQ98BcY+L5eHhp1aOotu/a&#10;v2Mjo0LoaJSC/xzmHTLuS8BYAp33/V8iFM/VjLfy8gqUlpahqrLK6uFgIepR9QGK5erKCtuM1aIn&#10;Dr4MrYDEzeMss2/XVu6W6pFoAlNDMSS2RDYCpaFdLm0kvU558sXFL/sE1kc4CSW0EVtdVYWqqkr7&#10;bPUfINQVO2TQ14RDBwSvz/malK2kzAyPkQol24wlXT14SphtQXdjRvs5tpP9DZyI1qj9V7tHMVg/&#10;FpNIhI6nOheDFChP5uVp7S8eMk12+oWA22xQLMkynovQ5+vyjn4TU0gyg2hdCuxyUFPt+rTELiH8&#10;HjkWOxCj/snuaL0rfmo5p5BeEwsgmVr2ndXVtWzvlaiuKHebHUrQGlCPyuIXmL69OQZ9DmXEqF0H&#10;CqmKMh5NnxV8HSdDNGWUcZACz1TS0a9yK2nhl0CLK8qI/JgsYkJ6WJ/BxH4TzcZu+0x/k+EmrJHH&#10;Gce2Cat4TkI39sfqil9Du/wxI1/cvE2MtKMEmm1GtRv2X6TmHdWck1QxFqs1fjP+woveIr97hs2S&#10;Hxo4B6ipKDWqT3BzaOahuZBtOLh+1EOfYt+SQ+IWr9Th5nLOBz5eE9M7XzM/UWWX/1NkonNWdspG&#10;/epRx3NVnOOUlnOs1TxPjm4Wys/53D2KRv2Ep3xOHcqEdHXOFBGG0w87R9voY9HHhKMrv8qVomh2&#10;XNlYnVJPLcso6rMbZ31dJDIeOqJSsyZRww91POC9oHfbrKdNNZwb1OjicG0N7VYfJkH6oLYaNZXl&#10;qKsqQ0N1OTszxkWdk/FlEPTmKb1xlCoyZq6+8IwcZj4NYkz+oqBjICYGyaL65Berc0sjX4RnSVWA&#10;3pWqMbwuVpH5Q+9mn51NBp3xeqN0efiznjojvaFufpeMmAqKrzq2uYqKEs41ylgPuhCilPGQDssj&#10;0M3iN6LKkhSB3xXHjvocxGGUgXhroDRK2x4I2zVpF26sz3BUjHg7PayPMPmYnGM0nsggnTFI22oo&#10;scWrNmFr2T6Cu8iZX5xRAUycdcIiuF/G8N3XUaK0IslvxDawbdhf/A/L5Po36+N8WajHM24jNlAs&#10;X1VX1XC9Uca4qrA27mXV99dyfNAFYs9o3xzOmzxjb8kROlZlCGwM6PurWDttUpPB+01dkVxrVFmD&#10;bBKhQ47Oh85v+jUb+31dQIom4seamnpUVlSjsoxzsrJydmuU41hpYqTPx2Ir/GenGjGEHeBLlIcF&#10;ZkjAXwY6NmKbgQVqAqMbS8nYfgiCzfdGIdUpBgyHwRhkgusgZKc7G2XT8FJeb5JUCV9bAtnkKB+5&#10;z21CTFECdS7G6FdB7ypRtFQeMTW+/ppiauhsNDbke+ts+cEWBsFg485TPpDzHavo8o/BzifL19JT&#10;vwYn5qHPllSfmUc4CbH3QMDSKRG/a+KtATYYZBPzFXREx23g4ruXkKgGNLc56+Q8TE5pSBugWDal&#10;jMp4mKzZGFC6An1RKg+Nv3E0vzqaDWQ0kbPbTXTMr+ZbCifAD6bO7uCgh/QwiWguCz43kjMovRuI&#10;Hb1O+YDvJhEPfyzZuRj8WWbspsCO+7XpJPKzKMNaoMXDNPIlbvJjfuC5gKmQ6rz3uSY8ugPFfgqo&#10;CkoCySZDKt1NwyWyyaqv76gSfZQZKnAK3YmHfRLfw4btWj7yepIlSqDFQJAmVZlbCtOVRIeO+frz&#10;dRget3Pyiz8no9x5wWToM7WTRN2JOqNn9dmzZUiU5mcqjbUV++qkIp/N9046dpwHVNfu0Qq6E6Ka&#10;/RjZUMMTqjEPJxxblAV56YzX5QTbAK8gYApNOuX6QlLv9j1YyPKDvwOM/2M0n8TootBThVeCSKII&#10;LD/qFJOdc76WD3RSjHo4Bsl6mBRfrAwyNgEuP9fX6uKTW5B4uSA/K4v7nBI85WXiqeOM4aBcVN9O&#10;aJxXW5CYTF8T2SKorulDK6DVe5KUEaXKtxF5SiltjOQBF1/0WZAsETpmZadcHKXLTgY0k3hcY35A&#10;J+fkVS/hIldpfTK+iD7uRa879LnKmpJBHkFaP3+y/PRZ7/zuN4Uk5/U63TTCwO/sB2Kbj/RzJB+L&#10;T/rd+kqltRRNQ+eZOi4/74sw/0QkyPl2E99mYvB6HONt0jHNsbQBHG5+6njA1JAi6QvybMRAxCqN&#10;n62QSaj8KOM2SBQT/B6Wneebganhi+sfNTf28eOYDDoeHa9MBykTa/nB95I6pnfFhdukl5/dxg8V&#10;8IzqXXGgR/LobjFRc+FgLmU2UCwB3h2iTkcZDx4JYsuo+o0rXyAWwOs08pyLDUfniyij0vreGF4q&#10;KGkzkhFpu7jvaHfdBTHipaLSLdMbSEuXNo6M8nvylCqqws7GRn4w8rOO2fgT0PkkGXhc50IGhw8i&#10;XFaJ9ZUa5s9ALqSlVXzI306nh/suOXc+Rh3z58lA3kPH3JyDugOZpNA5b7fFqxP2faLVlR1350LZ&#10;APooEQ1dbGYur+CcoM+St5uKArrY8vEVxJjSeVoa6pJOVr50B9mHUBr1O3YBrNZtslpZjLH6iM59&#10;fT4xOcfWwun3dscoxVYeK0EMsfMx6Gsik0PamF+o1+myRzrQQWpPdjgCldc2t7X5TP/48bqRIEGv&#10;he248dl4tMzeQ4XDbkC7oWMjthn4BhSlTQQTjkXZfpAudS4Rhs0lCQMZ31FbB8ZDNohRwqduGl5f&#10;NK8EBIdTnE0KN9lynYMfQNod3iAy8tGQ+D0K85ExqD/PRl2UZ2okSkiNJpi6k0h3ltaqY1QH7s+T&#10;yld3NFTpzk3dtdlMHoLpZaXqLiW7Ein7lUydrY2I0hMPK5bKyPzDDTyNdBY3SmwCdj4c6F1Se/fe&#10;EPUzxFotAJSE3xMhP9oAYGVNJuFknD0BpSvQF6XyU/xaHJMUlZkxSqiFkKhns0jMp9n8kmlXuUj7&#10;1DSTQ2eYqXmAdbpfm00BD3Qjlo60wZpO1WffLj0PDNLHiZZiLQEWG4wfa2sJaH3eEmb5jSkgEQWN&#10;bEmWZ8AoLAkpr5tnmS4arykTJdClcW1KE7RkkGizoB7frydCefj683UYO+4nYqqLxjlJVipFn87D&#10;5xfGRXBc0GfPliFRmp8VH7YApn7vaIOT1Vf1a43M5nf5U3e51lRVoFZ3M9WW85juDJAiB5Vf8a27&#10;3l3fHpwgwnJLV3DsYEH6vf88VS7dySf6PtRTd9DXsxxig18Yux6QZEJTFiQKIW/pfNzBOFgsUrf9&#10;LJCy0YVQU+l0Vn4yetHQgczT2rI0Wg9l8k4bPykv9k/uWcTBeOBOtgrS72NR2bZBRRLQH7LH+ilX&#10;hrbBWaNXafDUd88WQbbobmL6ycVxi1PGQakUU9p80t2jutNQi/Fk2sxOnUhkInhMcm6cdgzl/Dk7&#10;HhwLoO+KGz9uiz6pSxP5EDLqwRh0SvWfCEkGLaOVkK4YLYbpM3vEAg81zikeOt/ISqWLliUFfFnc&#10;RUu1j2BzKnWSBMTnbPr4whZGXzCOguNNowkpngo3YlOJyVzKxDZgeawJlalgyZg4jKsmYPPOmhrO&#10;p3UHsNqsk9erXdzSe0D1RdqctQ3aUL8ZTaqNaR4V67EUWnXN5C9JT0mmluYZy0vvjqpfN5Y2ThXV&#10;Kzu8nJONyutzVLqxLo+WSXoptSD5RHNMzSt1d6GLSatbiUag71E2ho4qDqmDNbHf/K08YkiWTsXV&#10;Wkw3rtRw3NavLRpvxFKv9RHJcz7UMJvVb7Ati8nmaFFYvQb1G4If9d2Pj3Gngu/RdI6BQArIj3YR&#10;Qj5UG00hb/0Qfa05IjMIjgZQIkvI4zrHcVJ3wFvfEIEXoyqrlehZfVb703pRF2rrFVeae4SSUekY&#10;pE8m2SMPkphmkFk6Fxde0ic/uroI+6YEeJuTnWsOri5cHCoP9UX+gprlmVAmbYRqU7RtUD6aO7Ed&#10;qcABlIP8Gv7yI0U5EiwJ3mPQEZ88hYoQUZ+JhxeH3YB2Q8dGbDOIdXotYZCoXaBIZ/NQh6XFTthU&#10;kiGQVQfHha1+gqnJXXVNA6rZQVUzuSYj/NikFoMKYQVpQkoiyo7vvuNtDho8tQkZ9/OAphKaHeFb&#10;yyBB0dsWfG0O6h8dNRDSLnWkZGwBLE367kmt+s/35uyTjDro6uoaVJHVehSAOuwgrfxSWV2LwuJi&#10;FJUU2WZsbJIRZTxUPm3AVrNyq1TPQR3bFf1a6qgpRW11tZvkq0xKQ5kGpnEDriagieVTrLHD14BJ&#10;uk1jTVBZBkooRTUVVfN4dTAZ1iRJ5UiE/GfPKWRe8kEySK+nRELyXJSBdSF1LE4ggvCQV0b79OgF&#10;5we3WeCuECckTAapkFuSGNCC1HGQvJigpmk9VgZKhjMNbb7qMROekc3YMGaSIzEv1Ym7mqw2qYmE&#10;m+Tyf8vtSwI/IZEGN1Fxsedh+fK47pjVeyKsyEbFREss0ES/knZXMN+gnjUxic+UhmlRIT/Kn8rA&#10;aRYTy+uPWawE3w12wvnNJndylk9g59z5eFJWbUC0/CUYg756NfHQkRjlS5XP+TYekrB2REXm0yAP&#10;V8e6W0B3jWoxJAPjIXF7npT6hVhSwqVV+1V5E/trs4ov0WMejXORoJTHMpAtGqsa7G5WGcGDVjSd&#10;V52yrPxUxfBmlTbKx/qXmkrUVLKfqyxmd1bGjKt4QpN81b9iW4/nqUVZeTUXdfRfxDCVx1+o1GGp&#10;90wFH5OypSk5h9TadFRjjX5WLar4Xlq21Ml2xkod23W9LYjpBGv/YhBDcQ7RZ9Wv2oDGf6ZleeNE&#10;DDqmsYd62f9rQeTvUHE6GkNHGRpG85XiQIswxSHjioMMuyU9968WVTzHWrCqZPTwRX2THk9SRVE9&#10;h1jPclOeyfNKDclrHFEbcrEoFWJqTTrjmQpqV9KpviHwbZPyiVAs0KeqJzpb5faUptBGb0aTqiXM&#10;uuCY3aCfT8ueJC2pJVA2qi+N01VsPNWsG8VT4pgn7U2XWGcSzqYWTgpl6f0Q+iM4lxqS8IxAaRl7&#10;6nc1h/KPTLLx3J1uGqojzW049qgfTeyP5R/NeUyvwjeiMFG3vst38nPiuRh0JvlZHZUvNF7pJ7Wy&#10;yX7+26yDLCVf9ZPUGkuvtm79OMtTwzZXy/YtiSbVNAcW3vrlqBMSIVMl0iLnx9C8qCQaS+mInj9f&#10;WVmJyopyllu/gnDtxOpOfSr9V017NE9l72SUREybPlHAngVbya96ZJV7RnolY6OCp1UFidAh0dp1&#10;wCRiMchvvi69IL/7OVEipE+6Tb+SmUwyuj7cj3HuWGpEUyaHzlgkkxpn6DGxXo9ncDEZ3XRrWpeH&#10;JBSB6nPY5+/XM2Gpk3Vlj0PjOsjilmVMLIGKrXFZF0+r7eYVjmX8Lp9Yv0//qe3aRX4LPp7Qf/cW&#10;p6ulsLQBWwslCfsNPf6CtDlaEl1x+XgmIDbHSNF+kx5MDmsP7Buqa9Snuf4/MbnysU1vzpN0Mcg1&#10;5mRgSsWd5qCsO23GJrU/Qg991mNUqtl2a2ws0vwuVT4BmEimMDvap5jg90CpSuHmAjzIc34ppOmR&#10;u2tUscE5L+ce9qs8a3MubRSyQIeTnAqQ+oxB/qQNykNr4WrSnler+IxmyI92wY2x0ZxKj1hyV1a1&#10;n/r6Kn6W75watVpWK/Nkm9Di3xdIaWzeT7tYV2q+rivyqUwohJJ5xkNyMVl98nLxZzpwoOjYiG0G&#10;FnBqcE1SMk6+fSCF7Dw02BjZw4ThnwTqkDho2uSCix6/WFHnpQaoNlrF5JqcRDdkG+tTWfwAHwG/&#10;uzuqeNwXlB81QNbyWJ06RWvgCekiUDLrDBKytE2NxIP8rp/A6QqSbRTZZDs4FwcpVCHJBB1aNLoJ&#10;uo7LrqQK7GiUguzRz5XsJ6/q3ePS0jaWWbZp0LXN5cC+qJQhqENtbKoTdlcE6Uue0p1QVZwxllXU&#10;IregGBVVXLDKx/K1r3PbZAtGmEidyI8aB2tYmVXaiOVqwOqW5+qrKrC/JA/VObuxfe0a7NixD9kF&#10;XAhTnv2yDWwuPtSpM15s4qUBwtP5Uj6QrdokLq3kAEPbtOgoZc+fkZuPktIyk1GZZZkYK7+LI3eX&#10;h/RFzuot8jERVEnbXP0pPyOPi4qwMI0+SK0OMoHbYGAs8oRkNeHbX14FsOwZ2/Zi1669yCottXLo&#10;TiHVm8VzaF88ZEcjBHnqDhDFvmxsnFKQoAwz43TA9EleA6fK5OMlkQZ9UCWrAavCwrbNhUNtBd9J&#10;zT5C/STLoAWqu2MgdibU6cHzbnLt5M3f/GwTBR/LPM7/YQka6YiCClxfw5iiYH5eHnKys5hQseTs&#10;kb+jtpgvLNab1EzofFC+qBX+MJ2oGK6tz0dpRQYyszKwZXM6MveV6DFvYRLFoD0n2WxSQgflr815&#10;u8uGtM0vxhEjydqSVIiqL5VR8eKozzHGgV/Nt6o7xZYMtT6K8aj8FXPMV6kUA2rHFI+D6384gVIf&#10;FND6g2g7SgU7rRdS8kzXYD/f10SONvCYJoky25uuahA9rH+jrBanSqe2FYVkZbMVke8+rd5UJvU1&#10;0h0cJugPtU/VAxO6O7DdMevbLBHFNKHkZLN+fzHbcBlqeJhdI4rISu2xxhQS8r0Wi5V8Z3vYz7Zh&#10;mxPlqKksQWV5mT231BYirEBlEYX52MrpYl50z5hMzMdBsuq/KznRrmIjlmwklCJQYjmF5bK+W75r&#10;rFD+s7tVlCdPS5UkRevDmK6OOtxGLPWEF1wi+oKslFd9QymqajKRn5+D3TuzkbazEDX0mYWgiSvm&#10;5GRRBzUG6GKbLtrGYsMUKg8l5HefhS7oVlTWo6ysCpVlFWxPssnJyGFFPL6vuAIFlFUOWsijtpSF&#10;KednPbPZLfTsQgkLH8YeKf0aqxvBzOFxs8vZrFLokNWX9Ve6WKj0gbhIAddOg3JYLk1B54M8WHbX&#10;RuxECuik9DL/mkqUlxWjpKIClbTFe9c08sX6RtqpZ6vGj4WeAVR+NSjOE3RXrPxld0NHZYiEVI3g&#10;z8sGbXTY/Iz52t3VPOPT6rzaaQ0dJ9/F6TRXaIyQHdrsStFX65AKmXDKjQdq62pjPM3z3hdN9/k6&#10;J8oA76cImF7jui5mp2dlY+OOXUjPKURpFWOY4vEp9MnXhOKB9rBBpO/ZjV3btyE/KwtVJSUcVhXH&#10;Sin1ev6snj0rfS7OUkFtVhe/K1hFelfVJS8adcv35g/5MTgcwPnKx6rGCMm5PlJxHV8mgf35/grG&#10;fSGyMzKwc0sG0raWoLS4HpXapNTmA8vNnGLplKln6NuIZr0FH0NQ1jZiGwVHDEkPS9xUJ+QRQEcU&#10;1aoZMR6SlR+Cvs6kY7CzrCttdtRU6w+u6Tm/1fRtlX0vq6hESWUNSlghZUxexQS+BYk27snPjGvU&#10;6HmwrP+KHJTu24ytm9Zh294M5LDPLGci5eMsdHGgT9Il6nN8yfRJR10bVx26P2CmeDeBEIr/xDbg&#10;U5t+frGNR2s4/qh6FcapyDm6ymA/Sya9PkenK0pvp9gYOqo8qF9rAbuQqTyipXRQdSrG1c782UY6&#10;LUN7IRWBtJU2V3N8rq0pQz0H8tKtadj10wa2wV0oYVuuoNEqmc/NYp++08V0+cGPzaJUx+UpH6i9&#10;UF4bjTWSk508JV2eLpVnAOmSLIWt6el7cKpJyM+sG7Vln0ZUM7HNWJZJNxlYGSjj61qvkrc0xqDO&#10;qMvNFWmMDKKkmyf59JY8BaTIpxNjUDLr31lZNMl8mahLMWbzfgqK6nPcHEAejArrGJUw9rTB10Bf&#10;N3DtaaIJUCpWg9VDVIM+azPWkWXTOBsnQUhh0H7q2RBsuiM9ETHZV1vPsba6gGvfktA0vWsuUMq5&#10;Xw3P13E+WL9fa1zmR1vrOJlUPSe4KQWYodqeDLBEDjJD9WfrI9WN1reamzMP1aWfT+omJfu1qIQD&#10;aJ2gdVajIid8F0yXyQYGsz3utwva5Swj1zs8r9Wf+rcy9nXFpdWoYqdVrwqXV2l3eW460rZvwUa2&#10;s+yqBpSyKDVWFrU2Ocx5XymszyFj5uqoZFV+1rfqg7S6Y96K9VA0gJUj8aAdiFBCCQzbQfLTfCH/&#10;AdCxEdsCxIIlGQOh9oTpZUNnIzBGGntj8Bg7R9dpUI6Tk13bt2LR/IWYMeMLLF+5HjmFxbaoVfPT&#10;A+21Geu6QddwfbTbETY2mwR4ME89tLu2Sn9tVhMkd06m6CcPVRp81Dmrk4504OaboGOSvmS265gt&#10;UqL5CfyuzcuaqmpUcgVeycmyBlkt1qJabHGvDQZOsG0wC/LQqx/E9TNPlVMpdVy0zjSgPutYPDQ5&#10;ZmdaU0GVmgRFJMxm/YEb90eJKviuu07iJ+5Syvy0kNEi1wZm+ijwg8Rq2PNpEzZtbzZmzJyNWV/N&#10;xuqffkJJWSkHRfdXRfXXvus5gWlgnfoY0MRdZdOGnt3tzMrUHQDBNA21XBTWZ+9C0calmP7GG5g1&#10;axF+2pzpFgwUoLtNT73fwNBdAeEErAZ11RUoysvBtq1bsHDRt3j7vQ8x8dnn8dlX87B09TosW7sR&#10;n3z+BZYuX4GcHE5i9SBw+l5l0kTX7jpV/aneVSfq/D0lp8GLRtgEJKivKHz5tFFdzXdRsataoAZX&#10;E5ZZcEAjiOVVx4GCMcOD9B6quDCuyspD9bZMfPvZPHzx5Tys3LEDpRwkqxkXmjBp0mx3H2liHrWF&#10;H+mixrA6pX10vl2tZ942gOmUkyAoo42ROv10LraRL/UqlzaGtPjVREXxorSe0iE52+Cjjc5XatOq&#10;OMa4fn7NeNC7TZx9KsU4y+ImpFxI2qQ0ZlsIs58DKgNB7UvtTFBcaoNEC1z7OVhgn9LLem9bCDPS&#10;0U0kFU8cpMnly5bhi5mf46cVy1FUWOgmplSm9Bb7lo7/lU7lNB1OXWPooFUyGSmJ0st8bdzVlaOi&#10;Jh37stfhhyXf44MP5uKHxVtQXMgYCwLGYoNxvV+bQ2HFqo2zrPSDFt+6a0z9WC39qDsSFXN29zcN&#10;U9u2hYDiV5Wm//SR/yMlvkyBWh5Xv0QD1S87YaZjX6CYYD7ubnPmwdNqw2rLUVj7tLt0KlFbTfLd&#10;nmMX2h7LLjl0VrJUrEmc+iHpY79im24soyS0cNi2YzcWLPoBX82ZjzXrNtkfWVNlaDFQQ5/V664j&#10;c6SDyqoJu+tf1d5jtsg1ukPeNj7lH6tUUv0026Zt7jJPUb53dUHqTVVTpTyLUFGbjuKqdOSWFGPn&#10;ngrs2VcHDmEyKwHSoZ6BiY3VnHCXoLw4B5n70rF06Up8+MksTH3xTXtf/OMK7Ny1B0VcECreVZYw&#10;9qtr7aKT/sCl+qB4qDxsVxwDi9nfleiPIHACbEVoJKq4VpvVeJkYc05e6tX05Du1M82fFWOaYDOl&#10;9XW0gqTPbPGjiwjUo34q2g74UcXXZlltXR6KSrdi3bpV+Grmd5g9axXyc1iuSpWRchRmj8p3+cnF&#10;pe6I1aJBj8WxO9QtvknFi92V6epdNpeW1yA7txj79uWiML+IY7Mbd6uK8pCfsQcLvv0B73yxEPO3&#10;ZiOHsvXaJOFiCQ3qq5in6dWiL4gBFl4LFU3utVkosiew/OyN3E/H7FfjMDtUbtdfKJ36Fc0LVGfV&#10;dKL9fJUSDDvWS9BW1f5E879Tav1NwHhIRosOtU9t4NNG6ZQdTiCADlA3y6e7sYsLcpGVqYudhTa2&#10;yLuyw3Lji41n7FftD5hZn8uzPu5FCem7KknnJae6oA3ahDd5nZN/ZI/RHbLFnb6rLcoHeudx80Fg&#10;h12Mpn7VtXvcBT/zWDUVVFK4kj5WGqpx0DszkA317HtqqsrpQo4XyjACazuUU9nU31k5guP6BUoV&#10;50Wqa9+WdNzqReUIZD30zcjj1sepvxEtZqhDY6DSKT/GagE7g0U/LMF7n36OxSvWISOvlPNQV27F&#10;k8WtBgjFnfmYZa6tQklhHubPm4tZM2bgJ45Tefsy7A+ZWL0E+Ws80Eas36BWqZ1t7t1DY2QFfVfK&#10;PqucfUGV/KgEjSC7GVM1nCfKJ5QJfR3A/GExoHanu6tcP+TnF6pH2WF/Xby+gn7Np659WLVsKWZ9&#10;uhBzZqzF3rRSlHCuXME5HaWUq6UxqO4CWvvWmBDQNn0YAEa2GZuvW9sh1fbCgGLdqd/mMSfryhFX&#10;FH3ncfujMPSjq4fQCpNVWWxc5WGtRaQ6pkNfmI5tq6GWDOLONlB51kgRs1NzIs5hUc/5Z3UxitkP&#10;ZWZnIyO3ENnFlSjklLaCCVzNurTaqLFHf3EsRFUJmY/ynG3YsvhzfPrhO/jqu2XYVtSA3HL1i+pz&#10;ta5Qf+DmbH4eKp2+TsJSqZ9u0PiuPwjGemYdujuVY6UTVNdhmyVtbkER6ZRujQGaa8TFsObqdYrT&#10;ctaNbthgvdGvqmNpl4+im/fyqbKVfd7OeCs8eMbiQH29ysrxyi7wy5pYCoWn6ly/vqtgpTHkgzVk&#10;gl4TlE6dcSXSaFapi4QVhSjfk471n3+Nma+8i7mcj2ew7eWzjyinseZXlV0xxthxN+iobK7f0JiR&#10;2G8oH82ntBYrrahCWRXzomFWT6S1HUsiD0RIPbY2ZZlqWR79IkjNw0NJLJnBf1M62kTf12kNobbM&#10;9G6O4zRrDLKxTWMc27H79Ycrh5UloPvOPBWPHGf1x2Xr+a62aLr4rjh1vxpTn2iHY9B3HlRfae2Z&#10;fbvWi0pnbYVUNdSonkia2aidyS7ZZ3fxUsj5QJQ+P+6ITEz97td3pNo1Fe6XfJAmap/Kpz5OfZeV&#10;NTgu6LvGHjcGUY95TZCg+gzNKehX+ra6kuVn3ciEKJiadcu+rmIf0vZsxbIff8LnHy/EymVbkJdX&#10;jKKyPGzetgZzv5mFjz5+F9u2b2PfUMY6U53TfLZJ33c1huxw5dW8zf7ugOYPAZTE5iyKRfML20N5&#10;KbZv24LFi7/Djz/+iB07d6Cc/bCtFyir2A3XDF49yaqXK436HoV0KzbUNilJsj60sVxfxnlJJced&#10;WrvYlF9Wg8y8cqRnFKO0WHNfKWJazj33rP0Rcz7/BO/P+AprMiuRXlzD+Qnbtt2wwLLR3xYntIku&#10;MSpmFJe2ZlW/wzWm5rF1HDu1dtA6yV/skC88VC6VQWWLnqAm/tPBgOYAR5dPhPRRyGTnyV8yOjZi&#10;W4BkQRFjINSeML2ug022EavXWLb8pI5SHRsXZHUc8L6c/jEevPc+XHddfzw16WX8tGknKtWnUtoP&#10;UNRGqjNkPnaGeepfUK4QbBgN6qwrNTlSB+3OSUQTCfcMMk0MnC6Xi2xVB6QO3g9GEZ0BdEyDoTqs&#10;OMgGNXpOuv1GrH5mp0mKcvDwG7G6K8U6zCAPvdqihHSbt7F/Krc6H/nA/EBKPh7qrPXTe05+bKGv&#10;MgUwm51tFRWVKOegUcmBt0Z+ChVJqQYWTazdppctJAL7BNlWygX9uo3bMGbckxj24Ai8+Mpr2LaT&#10;daW7WulPW2BXFtP/tEMDg8rLTFzZNOAFnSjVykpNoWrLClC9Zz3SFszAY/cMw1NPvYbZ324A+2lO&#10;olw61U0dJ7uaeEG0O8rU2ddwYZmFFYsX4vmpz+CuIUNwyRV9cPLZ5+H2ux/A5Bdewytvv4+HHn4U&#10;b77zHtasX499Wdm2kFfJ1LHrjlNtotpgpcFEVHwGI48t8OImKTGfCPru4srdyaaN2PBuX9IiVS/6&#10;YuRJ6rYJEvOhdtuIrSwvR9meTBQs3YRXJ0zD05OmYeaPS5HLOqs0/UxDRQ0cnPZzkLER32wh9V8f&#10;E8GDthHLtNqIlX3WnngqFiGMA05Y6jhg1mnz1AZTpqOcbSCwXH6jU/Fi5SHtXd/5QXn4uyqt7Wvh&#10;oPryG7F1iRuxlA/amp5FbH9NOrBNEiEoZ5M/TiRt8akM7bDK5NJae1aM8ZSR56UjyMm9KF1Am9Cy&#10;PrXxXVhYhPfeew+jHxmNV15+GZs3b0Fpqa7iWkrLx+o70OG/qz51uDEUH4wZLRSiLV8qaFiD4rmu&#10;ggvhPdi843u89e5bGDnyGXzw/iJkZXBRpKChrBbydVX0nd2h6D1CjfIFy63Ft/owbcLW8nwNjTHS&#10;D+YLURMr1YkM1X8ea3IjVn2lTeJ0jjLMWxMkm3jL12y47Fa5gHcLUp9cUFzq59x1NfpJtzZi3R2F&#10;lk+AqHwjmEMVz6pjZqBFIvuPOvaV+gmVn/DrUSlzv/mO/c9k3PfgGHw8/StkZuUyHyahjtpqbcKw&#10;fUhXANlgCz5RPpCsjpOqZt92dd7ZKwH5jYsm8zd9LP9YoOscRVQlMpOTy5rqQhSWbcH2vcuxePky&#10;LFmVzrqtRH7CRqzzueySj5nYyAVNTQmKcvdhKSfF48ZPxGVXXI8TTumEq667FRMmvYj5i37Enr37&#10;bFNVkB4X+9r80KYk++xoRoGBuiu5mmlKyypQFmzEshhxNhmCutYEVn+Z3S6iqD4CSN58FlCf1c5S&#10;bsQGcbOfk2GNJ0xlegzSwUMNGqtqc5FbuA5ffvkZJk54BVMnTsce+q2sRH6XKPXtr2B+KreLS/3l&#10;Yv3UV5ux2jyz+GZs+Auvqi9BY07a3kx8/+NKfP31t9i5Yy/KyytRU1GGwj3bsWX5t5g69TkMevhp&#10;TJyxHGv25KKsspSBXcBsOPG3GHTO8vUv2sKVeWpyX6OxwJdNbzynjaD9tIuGBQddTMket2FWwzGN&#10;9cZ4szs1KKEYtLiUPqWzuZHyVjt17dczHvpOH9gCmHGgPpTKGvWh+sZxuaGyCDs2rcWypd9jybJl&#10;2JmRhSLOBVjbJm/W8kX51NNG9QdWfzZPkaWSIk2I72oP8jfLZZtYlNPFC5XdjQOyTXWptufErQ/i&#10;dy2i1Z/o8SKaDyiefA5mB/+prrURa4+9YJ6V9Hk5hctZQKWhKge9Kw40RldX2TOYtSkg30Vh5VI9&#10;ss3op6pWjuB4dCPW+1nvqhM/5ju7Eqjjkjd/UKeNfYx/xb7VJ8vIuEzfm4G33vkAD495Ah/MmIOt&#10;jLdSOl79qC6K21389YxzzWvkCfaDtVWlyN63B6++8AImPD4O0z/8CLu2bUdZUbGNX4Ly1madFpzq&#10;xxRL3ofyj/8sKm6rauo5/6tjDLK82sxQghBeUnWnRXKl9Tl+g6IxeJB2Kv50x6e7wODij56w+qyj&#10;P2pri1FVuY8L762YNf0TPDn2JUx5ciY2rM9lv8m5TQPHOVpKbzEf6SQVMEb5UO1A9SJytkSd6v/s&#10;cSZ6JzW/tYvlmmBqohKwgeWsM0o23j8GZad4pExsIza+riWvjTLVlahY1XEHfVFa9lM1ugjI2KLd&#10;KofPx2htwm0U6EJPSWEGNm/8CQsWLcAPK37ClrQs24jVrwDlN6WRrerrNP7ar4t0N11VDgrSVmPB&#10;O5Pw+CMj8Pw7M7AyswZ7CqpQUcnY0ZyLsWQ/k6ehtsFHXVYnpFtbKAf1b4pRN+dzG7HypYv1KPRd&#10;/azaq26iqKJhmt+q35Bu68cYIDZv1GaIbpKgPzTva+B4rHml//WCcpd221CR32kUq83Vi8hzsk7v&#10;+i5T4s3hGYsDthe/EWvzSqWKQWncRixjXRcdaJp84eMyVClBy0hHdVajWR0q95eisiwfBZu24KuJ&#10;L2L8kIcw7dkXsTW/EFlVNShlGl92tT+7EGD9jfzAsZftXscTfUmjrb1oU1R3Q5dV1qJCPqWY2ReY&#10;46yUPQHlO+lkmfxGbFS1Psa++m/yFW1gPOiiiuYCNo8JEpoEX/xGnW9HKovGKyPPS9xRccC+RroY&#10;a/r1kZ+XqcxK7/vPIIsY9N2Oi/KLNmG1kauLbWqXtIHmGinr4yGmR/Y4G5WH/OBiTpRv6CMja4X9&#10;g9E2Z3lM9UCFRiq350MHevWufNQP2qOulKc7FYLS9KTOUY9FpiTkW8YK+/m6al3grKJP1O40Xliy&#10;AMqL9u4vRlHpbqxY+R2enfw67rj5cbz5ymzs3pWF4vJMfDX3U4wYeT9uuqk/5s9fgOzMHBbB+db/&#10;TRU2wQSfCLKDciyr6tkY1IkgU+Sn2Li2H3m5ufhq1mcY+9ijXGs/yfnR1yjl2lNxIRlbB0ccoWR0&#10;IY/LFlJujiujZJjW+k7lLVJIc1v2ddW1Wu9Uo6i8Bms3pWHh92uxcPE6ztv1CzCXpq6qGKvnfozn&#10;JozFw+On4JvNBdicXYYCrtHUT6m3sb0E5qPYUIxoDiAXqb+1vtVuzmJ/wL5HfY7fiNXaVWmC4hhU&#10;JplrJrOsLo5I+6fCBZRgwFDGU+k8k50nf8no2IhtARQCyQKD/+MCsn0gpRrA1YDZ4D3tGPOkhA/t&#10;uLzZedRXFaEsayeeGjMKnc8+G3/4w19w5dUDMOvr5WyEbrD3aaSJzYrNnJ04P7F5BWciiGbWYsh+&#10;5aTOo+mEUq8JhPqppmBypNfajHhKqFNgN2WfmoLbNNBAUGkDHHsjHXUnI/B26Sz7VPtsNcS6skFL&#10;AdIEKjj4rtu6FY+OfxI33HQbHhjxCCeT39udtoLqvYETRtswNRuSw9uhVPWUL9++Cqvfn4abL7kc&#10;dw0ai3dmLNUv9FHGSYc6UsWRfpKqBbzrcHWVTFpqsXvHBkwZNxqnnnAcfvXrX+M3fzoG/3b08eja&#10;8yrcNngYRjw8GjffPghPPfsCFvy4DLv27LXNckEaVEeaXGqiqcm8mxmSwWhjccdyVbHsqZ4T6qEz&#10;Kpco3fadH/RTE3OHP5EAyWkhWZWZh11zl2LMkBG4e9hIvPHlXKSVlKOcAhp8DJpkcMB1kw0qVN01&#10;U2+CJJR9fN0LjDJtxGjzoQXx73NSlnKFBmj7SZsahcWR7OPkmLFojySwWHBXNaO5JsLr9jSo/2jC&#10;3x6SkOZEOpP4Ih0RPdqEzdqXjnU/rcaECRNwy623YeToxzBv/kJkZGYFUq2F4lSbEZyccYHjfqab&#10;DFwkNWTjp00LMHrsGPTrdz9emDYT6Xt0N6nKS1O12KzWozQaLzKikJ90VlLakNVk0RS0ErZxYhUp&#10;bXKaPlOr7uBJ0GeTILk0+G6wYGC9m6ysEvx7c6CcNnsU04qbJvriSi5gPv18Lu66ZxRuGjAUH306&#10;G/sycq1qbTHAxbD1ES2IY1ucKp2Z3EJbJWbyATU7Rjlyctcwdt7FyDFj8NHMFVi/o8Q2WrwV6r/c&#10;JpXKp/ZQzqOqNfqXk9XczDS8+Pzz6NTlQvwf//2f8Z/+t/+Kv57UCUMfeAwz5yzEzl1p9pzB5mFG&#10;8U19A/OTfUHRvOmNoaPJzzQHr1M9ByOffZ36aN1hxQU+Fyj2OICkYJ+6vwS5xRvw8ssvYMjAR/Dw&#10;/S9hx6ZSFBdpoUUJxnJ1XQmLoFFCOaSGJuhV9I8WaoIm5wsXLMKYMeNw15D7MH/RUuTlF6G6vBTZ&#10;O7ZgGRc+jz36CK4beD+GPfspvvxxPdJzc5hS9aKKE1Pn6csc8xo90YJ2JwlZKKql6btRyc2bATWX&#10;so1M9SduHtUcJCGdXncItuX9taWoK87Eay8+i5EPj8KkaS9i3c49KKxkXXmx4N2gBqUxUO3Sxhm+&#10;q2+Jl4rB+tjYOd0JqfFam0hql1FIKqrF2yypFNoN8nclBSqYoFH/kwJN6WstrJ4ilG5Pe7U2x7ix&#10;cVQlcmcUk9s2b8fkp5/FbbcOwYuvfYCftu1DftV+lHFyUMY+rdru5C+jcEmop6asEBm7tuNJ9imD&#10;brsdk55+Gus3bkRhcRHnIcrH6U8F2eh9qz5bGyvhWJgUOi5p5c++KRL/ysmzKfg8RQfFcBGqSnch&#10;P2s1Xnn+OQy8dRSG3fMqlq/KRGFZFWrUH1Kz3XXGuFHca0PBYi8SUw6aezOmwogJIDHJqv1bn5fc&#10;Us3FxEZqI9ApK0cTcrHDXpr2mk2NYRJsQ/qFh5OtRdruzfjwvdcw9J6heHLKc5yXroRmpDrrJKiN&#10;H3SXqtt0V7l0oSgHOduXYPrTD+DOm/rikUmvYNHOcmzPLrc4ohDpdMgapYzbRKZv5D8bd2z2rVyV&#10;JkVBBcaLLqjo73foQq9yUSq9S7/ycmCOdhFLevVZG5TaiHcXZVvSP3pv2pyZH7Tpo24oVp06q5Kp&#10;DN6SeCsS4XUqlae+x5dYRwI/E9X0T3V5AXLWrMeb947BwF43YMTIx7A6OxeZ+iVKfOIAPKi+VuWm&#10;waktikGe9yWJlUJ65C+WzTahdCZphiFso7CRjL4rh8al9dDR6BmbpzBGtHFnd0YmJHPzGK41daEr&#10;ZT+SgKRZy67k5dIRtTu3BNOc2o7Yueah+pPPkmYaB6mNj62WQHYoEfNROzIqz1RK6EOtB/Trn6Lt&#10;WPTtbNx331hcdukwPD/tc+zdm4nyij14792XcctNt+Cynn0wb/Z8ZGVkcOxUVDgoV/XhumM4vnuT&#10;H5W/3mPQadHaEV90EdjPITL27cMbr76EG6+/Frfddivef/99lJRxrWFnm0fTcjob+Ij1q1801XMs&#10;sQvFlbV4861Pcd9DT2LUmOexYWs2yvSzV451tSWZ+Pa9aXh48B1csz+IGaszsXZfEfLL1U/F6t5r&#10;N3/wRY861N+y0YVPdxFT8zelabrNyBVa6jCM7cKGi3e1W9eSYrlIR4IeJnbtIEZ9j1EyAX/B6NiI&#10;bSHCeOBLSDtzEGDK4zdi3TOBXFirWYr67FFbWYqijJ3Yseo7jBh6Oy7o3Bmnn94JF15yA159fx62&#10;pJehkG1LHY9AbZyAs9GSdWSy55G5noeM9EuSYPNQatqlW9d1xw71yWQjM9hfyobJxUpduf3Ep5od&#10;l/+ptMsi/GD2aAyySa2NFqTpkKHKyXWN6kbVJWig1ZkgeRxklV3lZydSV1mO+ipNvFwxjLS5jp1L&#10;HQfkWvrXrgLxuBWRNBvUyTKR7hSordcVeZVRV8Z1R7DuUtPVbk32g7tmmNhf0TYdWmBp0m0bKTxg&#10;hvHdDKF9PK29Sd3Jk8vFwbbMXVi4dAk++3I+vlmwBDt2ptvdWS6dJtLlzJv+5MJCGyN2pdU6Kyfi&#10;QZXuD6XUV6Bw8zIseHYMLj7pLFzd514899a3yOVsp5T219AupXV/nEd+pnc12aspQVVBBtYtmY9x&#10;I4fh3NNPxvkXXIjBDzyC4U+9iFc/+Bzzv/sBa9euweezv8bCFRuwNaMA+cX6ma9qRjEKFNOQYjq1&#10;kh2y3c1EH9FJ7p2T57KachRWlaC4ohTVlfpJDhNEyqKPuqKrn5uWMU25Jq08pjoXdRdVTRU7+Uar&#10;RxeV2mgvY3mq6qpQlpWHtZ/Ox9Ab7kTfmwfh2Q9nYHN2gT3nNkyq8ssnimPWqy1cLPYCyCCLTZaH&#10;vtdPMVX3FYwt/TTRnr1MEWoxUU2oqirLUFlZzHqM/ekaD31SvOmneUobpuOLwl+bh3rwuq442xnZ&#10;pzs4tAlrf1xCuSnaNGmRvYpP/SROdzy6dubv3FApAi2mX1dna6oYw1W6GzreLg2A7lEjbGe0Q3cV&#10;eB2KLdmsgdru8rBFnY466K7vqpJC5GemY/78+fhw+kwsXL4W29L2cVKiwVygfrWbqgrY890Y28rT&#10;7uZiUdQm4mPaLXIUz1V1jP3IQlZQn1Onn11TpmZ/Lpav/QYDhwzGJZcMwMSnPsSe3cyHhVBV6mdb&#10;dbqTmG1JPlRb1t2elZWU0eZGoFNQqeRhTo+ZloaJhGQ8Bd0JoJ+zl5eW2V1huoM5hHxjs1JXA9Kj&#10;R4zUVBSyCVSwrnTnAv1JkQoWi3Mqax5+EsJPTCZLlN7rCDblWM/qH9wfYqRPKe4kBL5aB6NY1h2Z&#10;mlCxNLYQoY38XK0NPdlGVLD9vfvRLNxw0xBc0ftmfPrZPOxJz2F7Vv6KQ93l4+ONNjPOVHfVugM+&#10;Uln6pFjWXZ0shMuPR1VG2Wi/GGAF2zN4+U+t1NIrBKVeBRCszCXYtmkBnpn0IE487TQ8NvlDLF67&#10;D4WU04LNZUENqjf9UqC6kNnpyaTaeMlHZXE6Vi/9Ftdfey1OOa0Tul54Fe5/eCKee+MzzPtezwHM&#10;Q0mprvJrYSY7feYEdcssjbPuzkHGje5yUszQf3YygD75Goo/qkI5/ybC+g/9yqOCPtRP+9mWVB51&#10;gZX0UwUdVsk86HW2PU1kFVcacxTLilkXix4KL4Yy2wLrBsXIK96EJ54Yh+t634WhdzyNbRuKUVzo&#10;NmJ1UaGytpB1VEztboNUY6X6DN0N54umN92Zq196aMGh/qeec4svp3+CIYMGo8+1ffHZ3O+xK7vQ&#10;ZCryc5C7ZQW++2Y2PpkzH4vTcrAjvwwltNfGFY7F+/WIBj1egzN1f+HV+02eUi2oZOxZ7NUdFSNG&#10;2WG1D5W1gmMu82Y/VM5j6qu8tGcc6CjlHf6Rpkg9Oui7yqo6YRthbOkuR12wU8zJPo+GyhJUZO9E&#10;5saluOeu23D9TTfjyRdfx56CIhSxQVeoo5QcGeai/NQurF+gNnVeinVRczvru9m2OI5Wsn+oY7vc&#10;r45Y9UaWMVYKK8o4rmgeoEmc628q2dGL1ncwC2VdLX/wA99cnfLF7iKi/irGfAXjr4xxVMqOo5TZ&#10;28+3TZYfrP3J8sagRv7jOGn/7ADdyrpk5qL7w07ueCqo39Pjbyo4HyjlAKjHIuhuaLW3RsnY1zXU&#10;lLLPLEJFaQHrjmXmP9XN2pVr8Pjwx3D9FX0xcfKrWLIxDRmVDSikriL26ZVVnHvWFLPiCmkPI0vP&#10;EC3JR8a2rRh93wO45vIrcd8DD2D5hrXIK+U4rRWkHBgYYdVFB+rxFIqDCvZf5Syf2qf+mJPFm2Ql&#10;aD5LgPmSOnVXrt2Zq76GlRRAHtY3pXRqeIQxsF/zO90RZnNLtlfapLllLCU9UEt7S7YiZ/cPeHLs&#10;GPTqNRDX3TQZi5dloKic8wCbJbO2GGuawyq2oL5OcRf4WWbrGYxqD7WaW+4v4XHdLc/6YYYmrkmE&#10;zVkVo7TPAkzpqI5UzGkzUn2+5qPOF2QEKic1mL/0izZ7LID1ub7k7lVysZT6JJmYnF71TUOFxjt7&#10;VIbagfUa5di+dRVeen4ibrjxOjz48BjMmPstCphAbVf+Y2iYzQ2MO5uTMsf9+zle1Ocia9tivPvw&#10;bbjusosx5OFJ+GJ9AdamFaComLFTW8pqYz9DX+i5sZoXqcy68czukKUu9wd0dJG3hL5m3VQzZjlG&#10;2i8MKJvgEmatsYvxX1GDAirNZ0DZr9Uoa+0wELMSy0b115z7lVdWo4TjRoV+mWhzEnklBqVTek21&#10;OS2x+jFf6Th1a16oX3G4uwx9LjwRelc6RfknOM86a2AfX1fG8apCc4fgzmCeUgojRTV3M5Veren1&#10;UtLIuGQ7zlm9Fs/efA/6nHMR7hh8HxanZ2BXSQXKbL5hopa7tpx0k5D7OxasM/vnoU+Sp6Tm7QxI&#10;61dol+pZ0c/wtZxlhcnTX/vr9Usy1SfjRnGo+TwFfOh66KP76bxLHYPOKE/FHvsT9qP2qw4mlqS8&#10;qPfEVNqA1XpB8+bQ7QE0FlVxnCxlH6RHUEXvvnSbULHvIZRBgh6zS2sB2lZHf/jHXoVkcW29R1us&#10;0IESjbeajWlOZo9AipRZ6xhbezbk8xvrUk7SaRtYqJQllhk6pPhSXOmOaW1USlTnRMWHGNMcg2pV&#10;j8zRXMzmCPrFH9/1BytruL6q5hhhS0cmtmwpu59rgfrabJQUbcOcOTNwXb8hOLPLrZj47MdIz9zH&#10;NcZOvDTtKVzZ82p0O6c35sxaiKx9e5mHX4fIculkj0flmkdrThJYSyp61NO4I5JVHSvGbO0t2txe&#10;Z9luy8uwZeNazJ3zFb6eNw8bN25CBdup5rtVlC3Xr3ZYHt21rcc51bEN2Z3rLJfmfQr9xLiIh07K&#10;e4wfWlPLOW95cT4K9u3Do6Mm4Jprh+CeB5/F9swilFGvzlft24x508bi7hv64Jobb8f7S/Zi+e48&#10;ZJcUUQ/9sL/SxlE9Ukd9mfKXC/RLNj1qUb/k0iNfbE6tvZy6ctYv+wAarflFo/rkd4VOLfvJaq7N&#10;Nbd1N1nJe6Kz35WlMRTr6pM8Xew7pkjyi0PHRmwLoXgwKjY87cxBgCnXRgA7noB+I9aHtg9vj6qS&#10;AqRvWoWFn76BO2+4ih3RRbjmmn44v+cNXMy+iwXLdyGzkA3ZOh2lZWfNSaqozVg9s6VRidiwNZOp&#10;L+PEPSsfednZyC/NZ/PkZJcTjzpOCvVzGe2R+EmHDR77ebyhlB0WF48c9PRzdWvAYVvUi8tL5tj4&#10;oA/qnWyTx73r2Y7q0OxndDytba1w3a7egz1ZdUk5irJzkZ3NiWhlgdlVW1/M+S8nRhwAZZtUS5wl&#10;JmkXOyL9MRTZY8+qUtakbcRqws+Jnm3EMrEmWg0cvO3nUvq5qS2adGXa/RxNC2jbjGNS5aO6so0z&#10;pi0vK0VRYQFKSZsQa3CjrPrxCpa1sLoE2WU5SMvLxp4sliGniINyJfOggDoxGa+fPJkNypudJBPr&#10;btMKdnh6tIGeC6a/9qppjyYh9Vy8FK3/AQsnP4Lux55qVwsnvboIOZwNl3AQq9GATTs1QKvOtKgD&#10;JyioLUN59i6s/W42pjw2HFf3ugiDBg/BG598ibmrt2FTWibyC/JtEFizaRu2ZOQhTx25Otz6Una+&#10;BShkR1/EzlyLY/0lx4ZK6mZ5aCT7c8ZCeTE7/3IuAis5OFWhlpPLBo0E9KH8ok7Yfq5KA7VA0/OH&#10;9TxXmmrRInNTbcTa5jl9xGhDCSewlQ3VKM3Ox/IP5+C23rfg6utvw+T3PsWGzHyUcJEjfQYLEPqY&#10;abV55TZig7N80129Ddo0oZ+1QK7VBIx1754Rq7saYhM/bSDr50bacKyxTXPGDSeTNVX0Oyda9hNP&#10;yimNJo3Rn84pS1W5NmLteUYumGQAhRhPWtBpUWk5kdTbwMmFe34w45p2KzY0IbVFA5NaXPNdA74m&#10;SPaTKU4M6jn5s406Lvr18+KGWtYD0+oODz3/S4sCLZ7kd340G6XHnllHZXZHhuLGJorOcD3eobay&#10;HLt278H67buxjxPsYsan/lK6ydLP9lN7W6TQXrYTe56w2UUbQzJu1EBsYsh4ZzlrWfY61qcuitgz&#10;C7nSqFe/JKqeazLx3fLZGDBwEM4/vy8mjH8PabvK7fmY5kL6sEE/u9NVXk0udVGjuoyT4Ap7rIYu&#10;qFRQpz3/yHmX/QVfa/THPPJRykVZuc5Tl/mDMVjF2C4vq3R3DtLw8I4GX5GiMqd/rP9mfNWxvdcz&#10;9lVP6m/U99imN2lNnnrVf2rTVf2MHktQzdip1mMVFN+2ESu6ybYtPphOFwT0U1nX97IETG/P19OK&#10;uo5p2SfYIoQ+0E+M9BxFXejIzi/FWx98gWv73oVLevXFZzPn2zOra7RDzHLY2GPjgupad+KwDWtC&#10;xjrVX+KtrGI7YN6UNt9o466BMYBy+qwgB2VltF19AQsn+2qpjylZbvpMMaRw1nqaH81HXCzVVe3D&#10;phWzMGX8fTj9rHMxYsLbmLsiDdnsRuQvuoh+Yj3pogkXvfsr8mhaHpWwrJWZyE1bi69mvI/zu3XH&#10;+T2uwIOPPI3Fq3Zg7a5c7Mip4GS0jnbLP1SoeGD8yLd2tyR9oosg9nN52cqFTS1trd3PdiY5FrIi&#10;vwKFuaXIL6pEMV2jxb48pHqWLv0BmOoyjpX5ecgq1HMbtThineoxBWpzVfQf+z39dNWe68cyqW3p&#10;VwS6o6+EZStiPVco5tUvkbZRp01ENRDGlZ7dWc+4tWckq2ug/dV1HP+z12DMY2Nw5aW34o7+j2Pr&#10;evbHBdqAdHFVW8/406aBOV0LP8aCNmNYl7KD2Vtdqv+tYDvX2K0/alNfkIHP334Nt998Ey65vA/e&#10;+PQbrN2bZxuP+uOQtfk7sXvLWqzZvAWZ1FNCJapr51/Gn42f6mNUZtfHq1/Xz8jtOaX6zny1MAws&#10;MFaUl6CkgGNioS6iyL9s74zByto8jjGl9BdleExDgVIxa9MQDx5h2W0jlkx+R6xFMBWwX6RDVW6V&#10;X/WrDZ0ynpZuoaGsAOV7NiJt5TcYMvAWXH5jfzw48UX6Ixt5rGvVo6DXMBcb3KSEChX3ere26o6r&#10;P61kOy8uL0QF/W2PjmGnsL9iP8teaX8IrYTx7p4VzXisLEVFSTHK2CCqWHhbbJMVrA89q1RzPLUT&#10;K6baMduw+tAa1oHGa10YKWffoY3YMpog/1k7Z3+ru/b1fM7i/ELk7MtHcZ42Hdje2B+yx2Os04/0&#10;hunniz2GhbQLUfxfyT6/qKgEeXkFKKGNVRxfdEHH6sDmc1qc0reMXXukRFAf3ldmMvVqU7Khqth+&#10;ZlldUco6Yf/Pf/p5+ZY1GzHhocdx7YXXYPToyfh2/U6kc7DLp65CxmMF+4W6Gi46dYFGd8Ex/mqK&#10;cpG1dStGD70XV1x0Ce4cOgTfb1qDLM5JqhTnVqDABr6rL7aFKeNAF4PLFa88pnmexlVbZLJcdRVF&#10;yMrMRHZhOevIXEAF9KU2y0Q1UI5h1ZUlKOA8LzMrGwWlFTZGW39m+fGVMWCPM1H/zPpR3ppH2WY5&#10;GaK2CHXFm5G741uMfXgkuvW4GZdc/zTmL92HQs7TG4JfN7mNWG1AyQbNb9iHMEj0x12LiytRWkKb&#10;2A+qj6lryGX/kY1y2qjNNnOHBigfsxqgFWA8rnPqhjResRptg8/GbJ3QmMW6KmU58/LyUaD5KYtW&#10;Jp/RfxYH9kiAQhTmZSEzl3PIcrYZxZEVjoKs44Zq1jvn8nWsR3s2N/PQH99Se7QxmHbZc7M1420o&#10;xJYN3+OZSez3ruqFux8cielzFpms6krUGCnz1KbYEJhOt5GUUk8OMrcuwjsP9MVV3bvitvvGY/qa&#10;fGzJLkNZBe20MVN9q/orl7eN2/ysxwrYRqz6tv2Us5tP3KMDNL/RPKmGgWKbl9pU0oam2rXmy0yn&#10;OYf+0E4pDSynbaWkNp0Ywg7aCKln/NbnMYw4V2F/b3MUrU8YT9ZWNUdi/eqOSrWrSlZIGSd+mnLT&#10;9c5XUkWb1SdU8YDqyjbODXo3CZIGWC+sd33nOY5beixdvX4mzjJU0X/ltLeEZS+hI9Qvyr9q+q6v&#10;IfXC+LdHHchOgp7gUFCMnFVrMPn6Qbjk5K648bYh+HpPOrYVlNFeKlKWhCzgSMGv7GXYftz8w/UP&#10;bnMmsDdoW27uq7GNYxYP60aQAp5S+9L6ztkjn2kOpXkQ60ubnvSlVMt2hbc25PRYIv29C23Car0d&#10;A3VoncC0uvJpN+SwHjVftjk/JaKMwjZitQHHd/NRBJoH6u5GuyFAF1pJPabAz4/t8QGUsceUMDjU&#10;HC2DiB7lbn/gtFbxx3fNs5mX2meUGndtfSsfMo1uMqpkf1NJH9qmN52heV8Vnaguwx6NxvG7oT4X&#10;VeV5LDrrksfVT+qmhqpKruV0sxP1UdTlyYwUW8pG34vLGLOMN40vzi8yPGa8xnvrpxi/9jxWzsv3&#10;c17eoLUh55aVXCCVMyDUPqiG9jCuuIbdz/l+aeFWfPnFx7js6ttwwrkDMHbKe9iVvoP2bsXzU8bj&#10;0m7XoPNp12PO54uRsWcn19UZyCvMRnZBAYq5jqumkbqZRmtpXXRzlcPMqvNQVZTOfjoLBbpgycO6&#10;OG4XtULSoRYf9D3tLi8pQHZmBseBDBQUFLI+ddFTewOi5siaY7Fe2Ob1B7VUF1KhMonyV3LIQxpt&#10;baucazK1c44dRey3Nq3D6AfY511xFwbcNRHLtrA/rahFWW0FqnN3Yu4zD+POXhdyvnYD3v5xL1bv&#10;4/jDNogGzpU5B6xhX21zBfmV+csGjTmaG2tdaL8YYB8pWc05bM+DRmsDW+OfqK5Uda/0osplj35g&#10;ObVGsV+tWcN2vqIU2Rhq134T1q2BYkyR5BeHjo3YVkJx4dn+CDRbAKoj5ITDyKC2wYENmBKJYa2A&#10;LSvIxsal8/HqhOG48dLuuL3fjXh09HhcctUADHpgEt6a8T12Z+lKiFIqLRsN/7mJNRufaY7pNGhM&#10;Lq9HxT5OdhatwNJvv8OqrauxpzYLe4q2I33vRmTu3Iqc9DwU5JehnJMq22zaX8LOSItRyu3dg737&#10;9mFfdi7yOEHX1X67E5NQXuqI1Cnpal0DJyoVJUXIz85ERtpu7N6xA9t27MT2fRlILy5DAWW0QWQN&#10;lAn3c4GSty0Na779Ht9+9zU2ZmxEekUasvK3I3PvVmTt3YvczAIUcjFTWamNDC5qG0pQVp6P7Fza&#10;Rr27MrKRkVeEYk6OZRt7EZt8aQKoxbie0ae/zF1bU8oJbL51tnv27MGu3WnYsZtly8pFbkm5XdVV&#10;f67JkS3IOSDqL/SuW70S61cuQ1mx/qBAMbIpn743Cxm5ucgpzUFOWSY2792NtAx2/IX0DwdDLbjt&#10;52TSw9GvqqochQX5yMzYh7S0NGzZSr2bdmLtlh3YspeDRiknjnIJpRtKc1G29lssm/Y4LjruHPS6&#10;9CFMevUHZLPnLGsoZpVyIkFZju1usq0NAtZVbWUR9m5cjq8/fBXjHxyCfn16Ydj9D+Cdz7/GDztz&#10;kV1ahaqyYuSnb8f3y1dhzW79hVk3yJQXp2HXNsbHyh+xO78AZRx0bFOD9bM/n515Lhc7GbnYvX0T&#10;0vbtob+K2IlTxi53arLHCQl1FRQUs04ysW33bnvkwT4ucPI4cJZXVLIeNCjRZhqvh5Lr+URqBIoF&#10;/VG3olwuctJ3YXfmTmzetxXpOfsYm3uw5P0vMaD3AFxzw0A888Hn2JTNhT3rSrqE/Zw4Q3eu8t2e&#10;xRrOhAnmVcsJSGkufc/63rllC3Zs22b1n5mZhULWp+4KU0yqqdhflWTdVXMika0YzkhDfm468rIY&#10;k+lp2LsnDbvT9mA3y7iPC9WCUt0xTj+oQqxw/K/JIWcutrClj2wCqEmnbcIGA5s+1zEtF+6lxVzM&#10;MJb30ibFxo7de7F1TxbSc4tQyFmM/XEF1r0mHLqTsqy0FPt270QOY65gXxoKaFcu62RfYFtaBm3j&#10;ZKKgvMI2ShTT1ufoXfapndrEiRMzs0v2sI/SQo8T3D37srBh517szC+2O5o1aa2nnWWaBDGfbNap&#10;FuiFhQXIyc1Bevo+7Ny5G+n7spHLWClhH6J2aAstKzN1k3XagKkoQH4mfblrL/bu2Iu0XWmcMO3F&#10;nqxNmLf4cwwedj+6n98f48e9i907aX8FB3br1qiDC/K62hJUlHIhnJPG8m7Hjh1brX/ZuWcf0rML&#10;UcQJs8/R7sYo5+I0Yws2rF6ODdvT6NMSTj5rkMv+YuvWndi4YTPb8l7k5+XRNm30ykGqN+vQ5DVS&#10;NrAv4eSmVO09JwNprKvttH03fZVVUGJ//Mk/p0z9vRbj1ZVlyGMM7965Gdu2rEdRESeQ7H/y8nKQ&#10;QR/uZjzu3puBvbmFyOGiuoI+sz/u43oBKaId9CMXtTUl9HleGn3P9sG638s63pOVjw07cvDOJ/Nw&#10;483DcOkVN2Hml9/SNi7KtdI00POs6youSosLNNFMY4yxP965Ezt2pWNPOu3hol6LMZVUz5SsLcxB&#10;fcZWbF7+PTZv2oQc9vnFjPOc/HzszUzHjn3bsCVtA9t2OsryOdHXfE/Njgucqkr2KWlL8MPMlzBp&#10;9FBccdU1GPTwC3h11nKsSWOsV3BByH4ljEG224aKXFIbsYzt7M1YvXgmpj79GM45i33fVTdi/ORX&#10;sGJzOrZmFiGtoJr9GMczuzOhhP1ZLgpz9iJ913bsZrvetX0n/b0XWTm5KC7neS1sGBFcEtAPLFtx&#10;Ffas2I2fvmc+69hWODbms4Go/NYOGF8NJenI3r0BPy5fikVrt2JHFifm7CPUL5dzjM5jH76PfZvG&#10;gqLiUo6RhfRFFrazPrexLezKz8M+tpci2letO0Rog+pB0CMvGtjGSnMz2X5p9w6OQzsZyxl7kJGz&#10;HZt26Lm4E9D7sjtw242P2UZsYb429FU7ovrRci44Od4Vsz7ZL+3euQvbt+7CrjSN0RzHWVdaQOgi&#10;kZ4PWsX+q3DDErw9eRz69rkSnbpfjBET38CnP6zHlmyN5xwXON5uXbcUy1auxO6SCi6+1N4Yi9pM&#10;0EYYxzFtIqrdZ2XlMK+92LJjFzZu3YFdbAM5JZw7sE5dKRW/jNv91cjgwmrDyp+wbtkmFHN+Ucpx&#10;Npv1tXnHUmxOW49t+3ZjL+uqRP0o87QhwSkJwC+qFy3gbAFF3WpkIdTmuFDWr4kKMjl+bMeetB3Y&#10;yTayjTZuy8zHzoIq5Fa6sV0pa9gOstctxopZr2PooAG48Oq+uHLoaLw97wds2pOBUl2YYT3ZHMWy&#10;4DtjVZtUrj+nDSLz1VyprIwxwH5wy/bNWLWB/mOdyE+VBZzvcNxdv2oLdnK+UFStC1FciFUUIitt&#10;GzatWc2ysw/lnCErt4Dxk4HN2/fYZ/XzfsNZC/3S0iJkZqdjL/t69T1pjJ2MPM6ByipRpLGBdW1/&#10;bJX11VBVgGr2kRtX/YTvZi/FhqUZKMpjHWvRjiLNRjje1dm4V8hxIjODC9zcPFTY8+c41GfnY+PG&#10;bVi6bBW2bN7EcW83CnP38Tjz38v8mXca4z2d44Pu8JOvPOQxm+Oyjddx0VhemMV0nGNxHrWDZd7D&#10;/qegqAi7qH/qqKdw4/nX4L57HsOCdZyLsgz5TFvMvrOqjuWo56JTG1namGQ7Ur+Ut3UbHr/nAfS5&#10;5HIMHHY3Fm5dg32V9LXqRXkzhqo51ygqpL/Yx+5Um9SYyEV5NudvpexjdQeoWpI9V57zyHL2dQu/&#10;+Qbf/bQd27RprXM2Lkony2Z+rbQ5wKpli7GAc+iNO/ehoNJdMFVcaVOnvKyE/T3nDPvoH80RGH+7&#10;6ct09q8FmmAYJFyI+pJNKNq5EOMeGYmuFw3ABddPxpwlrIdSXezQ7Qpa7GvjRnYo1jifreFcoLyK&#10;c8wKbNqUhs0bOXbuy7OLkfklirElWLNuBeN/L+fyReyLNfdUyLLei9mPcH6akZbB8YP1yDZbVMyx&#10;lPM2XdDThWn9yqaB7aiYbXbzsm/x448cM/fmIoMmsCbkCfbz7M/Y79TnbMWapYsw//ulWLU7D8Xa&#10;oNB5G7eqUZmfhjyOEXu2rcd29sub2c9tSsvBtizFjG6SUGxrU4Nzw6IdWPbtDIwZNRTdL+iKmwYO&#10;xsvvTccOzuvzistRTt0W36oOu6VVozvjF4Wo2Z+J7K0L8OH9N6D3eV1wy93j8MHKPNZjBTIYr5kc&#10;qzL2aVOGc4ZCxgnHDdW9llAsMu3QxQWN+/r1H+c7pfkc3zM5p9mLXRzft2zZje3bOVfhfCyXbbWS&#10;83S7gMb61vP4szmvzCILufYoZB/DqY/ptTlEdSFtzWJ7T0dWxm4bI/KLdEHCtVNd5NKdatXlRcjh&#10;XHPHrp1Yv3k7+9Q09gX0e06pjZf26zmpVOhQrc3hfDiF0AFddHUX6DQga81ZWVHOWODcl+PSHs6l&#10;t3OttWVHOvvdPK7/GNNVHEupL06dXXDRxiDLSvuYGzXze0URcletwdTrB+OSk7ri2lsHYxbjfPku&#10;2r6DfS/bRBbnJekc/3I59lZrY059N9NLv+xWvdvFPNv84tyDc799e3exvXC9oPUY43IH52i7iuqQ&#10;x7mfflTgy6Zy6eagarb3oiyOfZwn72ZcbdvOsY99Z3pGPnI5F9Pdi1prxMD0Gj90p6ZdYGbMcLzd&#10;zTWK+lLNxfK05uF8WZvhdnc/k6jvtV/usE/RxpTN8SPQef2yqIj9WaY28TgvyKVdWvvqDs49abuw&#10;k3W6m/3lngz2XRz/ajgoS7eHlYyBXcm1W2kR0+bt45qD8pxf7GWdaazVRbEqxm0U2vwsKMrjWonz&#10;B61RinJQSp/vS8/BpnX0y5YcFOQVs0/PZ0zvxrb1y7CH682ifRzvqSsnk+vOzavZX6y28hezL9Bz&#10;rQVtxmq9lsF17pKVG7B1F8ckjjVl5eXMl360+nSFkJf1SWOw5gflRYxx2qP1yS7Wy9ZtXMvsyqad&#10;7HvZd2m81MVStYuy/M34ctZHuOSa23HceQMxatJb2LRrPXVtxEvPTMDl3fqj66m3Y+5nS7B312bO&#10;eddgyU/f4jvOUbazL9PNXfrVgbubn//VOBj/NbnbkM7x/esFC7CBa6gMhk4JO2l3k4PIMmhub7Gp&#10;u3k5rylke0tnLOzbZ2NiJdcIxeWV9gc893B8zOZaX38gtoR+ysnOsfpJYz+bkZlt9aONW7v5KgL5&#10;RGNyPedPtewT+Ypilr28poTrNfZ5Mz/CiLsexCUX3Y6Le4/Cy58txeLt6Ujn3LG2Igvzpz6MgRd1&#10;xYUX9cGbS/ZhdUYZ1y/sy9KW09YtNv/OYdyWcwy2dsXi62KGbUyzLvRYn/31HAcYA0UcO7OyMi3e&#10;NSbu3peBDI4RRRzAtLZU2/RQfEqXm3+4vpYRR/raTgL5n/Vgm7AilUhPNNZ/6ejYiD1sUJQ1QS2k&#10;g8avhq8OPulGrI5xYM/nYL34q4/x0G1X49qLu+LxUSMw8/M5uGXgcFw7YIRdMVq/kx0iRyeXVrr0&#10;mbpDxvQb2Ib2F1cjd91OTH/mVbz4zDN4n3n8mLkWH339Hp595lGMH/UQpjzxMj545wcsW7IXubnF&#10;bNgl2LDxR7z+1nMYPPQuPPDQcEx57kV8MftrpLFj9s8UFdSI1eBUhgoOSqt++B7vvPISHh3xEIbc&#10;NQhD7hmGcVOeweeLFnOALXN3B6jzrGYnmF+CjQu+x9tTpuKZqU/jyxVzMX/DArz14XN48uFheHLk&#10;GLw48X1M/2gd1m/g5JGdXnllNr5f/g0mPz8F948YjYcfm4RX3pyBRd+tRvreHJuMyyBtfNdpE1Z+&#10;4SCclb4Tc778HOMfH4tBg+7CTTffgtsG3oVJU1/AN4uXIruIk33rzOU0zfr2Y83K5Xj/zdfw/KSn&#10;uZhchq9mzMbkJ1/CffeOx7MvvYRZnEB+vWImHp04Ho+Mm4r3P/oG+/ZxwsdBR5M8dWCaHG3btBKf&#10;fvgmxowejtvvuB19+9+KgUPuw4TJz2HW/Pmc8GaiQJt3TFGXl46qnxZg4+sTcdUpF6D3lY9hypsr&#10;kMNVasX+ImrkhIKCGputA+UCq66EC4CNSzFtzDBcdtbfcMyv/i/8yz/9Vxzzt+NxWb/BGP7cR1xo&#10;bOXkfR1mf/QaJkycgpc+/xYLt3Ew50CzfP7HeGniCAwZNhgvfTYHG/dl2x1PDZwIooiTO07c0peu&#10;xKSnx2PklMe5aJ2BLP3cUGWkLbpaWJhXiDlzvsbjTzyFm28fiNvuGoyRY8fhtfc+xJI161HEmJFH&#10;JG9joApL6A7VvZysz5v1OZ6fNgkjxj6IO4ffiWemPY1vZszEt29/joE3DEL/W+/F85/MxjZOaGJ3&#10;OLF2q0rtzhst1ly9BdFP/YqF4rwCrF+5Gm+88CKG3XUXbunfn/U/GGPGjsdHM77Amm27TJ8WVIKu&#10;bm/btgVPP/04Hh39ID5mva1bvRRzv5yJKZMm4w7GzPCHx+KF19/DvO+WYzsn6frjP2oDBisf46+W&#10;cae7/mwxJbv8gMbPHJg1GS8tzMbKpYvx6kvPY/Bdd2LAbbfjjsH3YPiYCXj741lYtXEHCkqrTLcG&#10;xwIOvD8u/g4PDRuKF6Y8jQVfzcSm1cvx0TtvYuRDD+HW2wbigVGP4dX3PsXC5WuwKyvfJizmdw+z&#10;j5MRbVoHNmlDrLYgHfk71+OzGZ/h8WlvYuxbX2JdWi7Ky8tQkrkTP8ybhUlPjMXkiayXr+fhq9lf&#10;4cWXXsX9D4xEn6v7Yey4SZj3zffIynGLQHsGnK2eBE1aSzmJScOaFT/gjRdfwQN3j8Ct/QdhyuSJ&#10;mLtgOr5aOAOPPP4kelx0G8aPex+7d1VGNmK1aCvjBGY7Vv7wNdvkCxj54D3o1+8G6A/SPffiq/hh&#10;5VrsLSyxCxpc6ihHzsA40Wdben7iBDz25LN4e/o8rN6chhkz52DkyEdxy00DcO/Qe/DGK6+yjn/i&#10;ookTGDnb08CJaWkh0nZsxHfzv8BU+v0u9h/X3XAL7h85AW+8PxdLf9qN3EK3yWgp6vXIgwIs/WEh&#10;XnnpWYwdMxLz5nxBv83G+++/i0fHjkW/m2/DvQ8+jLc+moEtaZwMl1WwPfkYEZi//FddjILM7Vg8&#10;fxYmPvkYy3w9Hn50DN79ZCa+X7EZn8z6DgMGjUKvPrdh1uwfbHNVd4c4MP4ZY1vXr8Dszz7EU+Mf&#10;xZ133GZ937jxT+Orud9hG/tM3bWlXHV3ZE3uXpRvXIy3n30Kzz47De9+/jVmf7cML735NkY//iiG&#10;DR+CIfffjqnTnsOPC1ejKod1xBCv07Nd8zZh1gcT8VD/C3HhyUfjz0f/Db/6+wXoet39eOyFT7Fs&#10;w15k5lcE9snHzFV3vlVlMb7zsOTr9/HUw3fh0gvOxb/887/gX/79KBx78vm47IZ78fTLn2Ep0+vO&#10;I030qkq54F63DJ++9xpGP3Q/hg4ciCF3DsKIh0bi3ff0hwjXcNFfTFktJFk31RUoS8/Dgjdm483J&#10;7+PdD7/G6qxi7K3kot4KT8XluajctwE/Lf4K015+Cc9+8AV+3JhmC5M6to/Vi7/Gq889g0dGjMRX&#10;X8zG3Lnz8e77H+MR9iXXsT6HDB+J1z/9GJu5QMrjhLqSfZIuHvpY0hhZWVyIHRvW4POPPuIY+Sj6&#10;XjsAY8aMxvSZ72DFmm8w9bnncePVw3DrjWOxZV0R+9XoRmwVSsoysGX7cnw5m/X51FgMvP12XH9t&#10;Pwy9+yE8+8LrmMs+aXduqd2pWpSTga3fz8PsqY/gnmsuxinHHoV/+l+/wR/PuBQX3joGk9+ei73a&#10;VF38OT58aRKenvQM3vt6pW2y6QKm+3kbZxV1Ncjm4lLtftKkKbj3/gdxO/vQgYPvxlT2Ad8uW4Hc&#10;Ei7c1UkF46ceJ7J21Q945+VXMenRaZj/6Wp8N3cZ3nv7ddw7/GYMefB23PvIQ3hy2ovsR7nY4qLJ&#10;Lbwj0BxK/afagemVD2JQ3dbXsL/eqL+8/DbGPfogBt0xADf264+b77wbE154G/OWbcHefG1OOOxZ&#10;vxyfTRuDIb3OxJkn/w3/8ucT8H8ffz56cnyZ9vaHWLluPRe2xWzLCgqCZWqocndDW4zY4KXj9ayb&#10;bPyweBFeZv99z/1D0f+O/hgz8XEs/mY+1s77ATOnvIUxD43Hqx/NxLIdO1BSmo297I9mvv4MHn9k&#10;FF55fybemf41nn/tAzwwYgxGPDKWcfCVXcwsK9PdeTVc4KdjwYK5mDTlSfYX93FcHYTb6fdnXn6L&#10;ffwGZBbX2t0tmuforqqq4nTkZWzC9Hfew5OPPIsPXlmEnVtzUaq7cPcXsDbZGliOnbt3c2z7GI+N&#10;Go3X2B+vWfkTi9rA+d1ejuPf4OWXX8eXX3yBlct+xA/fzcdLzz+LoYMHYfDgIRg7/im8P53n1m9G&#10;Hn3loSi3DQz6rjQ/G6t+XISXnpuEwYMGYMDA/hj95GjM+XYeli/6HtMemoABF96Iuwc9ggUbtiKD&#10;aQuooZSL/Vpt/tvdPIV818K9jO0vB4Vbd+Cp+0fixiuvweCHHsDX29chneOK7sBT5lV5Rdj+03rM&#10;+nQGxnHuMeC2O3DzHXdi9ISn8NFXc7Bq+x7ksr1ba9TdnUUc89Z9hylPjsNzb03HN2s4F+ApuyAW&#10;TlK4mGYem9euwBuvvsh58DQs+HE1skvYlpmt5mJ52VlYyjh4ddoUPEy77uD85+bbB+Pp597A10s2&#10;IJ1jgyLXZud1rIPSTSjfvQhPPfYIul92B7r3n4ovl2Yip1h365VQkuMd68jdkaSUjHP2HWWlXIzv&#10;y8UH783Es1PewFtvfoStO3/i/PUtTHruftx6ez8Mv/9xvPfWLGxav9Pqojgvx+auH7P/Hjt6LOvv&#10;Pox8ZDxmfPEN0jlW19AkXSCqKddmdza2L1+Ij16ciOemvYQvl2zEFlaDasGaZiX7hZxtKN68GO+/&#10;8gyefvYFfLToJ2SWVWpWQzPp25pSZG5bjQUz38Ok8Y/gtlsH4Pa77sOIx5/FS+/PwU8cf4tKdddp&#10;JUqytmDFwo8w9Yn7cHnPc/Hvv/4X/P4vf0PnS67F4Ecmc62yBNs5nll96cVuZdWapwZFyGM8pyN3&#10;63x89lBf9L3wQtw67Em8vGgvvvhxE1554VmMe2gI+9gHMfaJSXhv+hys27rHLrZLlaNeZXkpCvO3&#10;4/tFs/DcM0/i/nvvxi23cJy8aSAee+wpTP/0S2zZvBMVpRXmK/0hu7R9OZjy0juY+OI7mPv9T8ji&#10;OouhxXrTRgjnHnqsRo1uSFmFl9g/PDLxJbz1+Xy7gK9fNqgv1y+tsvelcc71KUaMGoUb+t+Cu+5+&#10;EJOefRUzv1qEDbS3rIpxQOlGCOcngiuH/ip7g+4cbahEfWUZNqxciQ/feBtjHhyJu24dhNsGDGIf&#10;8gheevsjfL9uC/YUcC6tbtUpYTraXqc7/8ppWxHHHbVtXdxmX1RRgLzV6/Biv2G46qyLcP2dw/De&#10;5q2Y+uFMPPHIRIzlOnXCI+PwIueic5Yuwu6cPbbpLGjd6y7Aso+qruK4lIkl336DV59/BiMeGEZf&#10;34Ibb7oVD455Em/O+BqrdhViXxHXk+z6Q+PYyivKsrFryxrM+Ww6Y+tJ3HnbXbj88uswfMRj+GT6&#10;l9jBvqukXPOomMd0V6rmovV6JA3nNt/OnYmnx43Bzf37cS5/J0aNGYtX3noPi5esRGZOAfQ4E3dn&#10;IP1QpzsD9V2bUoHCCHRDx4wZMzh+P4oXn38O8+fNwY4tm9g+38b99w/jOu9G9pXj8RX70x070jkn&#10;1N2/TpFe1aaqaiqRn5+BTRtX4P333sAorvvv5Nh6z7CHMOGp5/DZZ/OwdWuatWWPSo5HK1ctx+vv&#10;vYkpLz6DD2a8i++Wzscbb7+L+4c9gYfumYbPPv4KP63+BitXfoCnuKaa/NgUfP7O19i7le3js/cx&#10;fvwIru0HYvyTXHdz3Za2Z5/1/7qZZhX70Nff+hD9GS/3DX8Ez7/yJr5fshSlFVxrccyVJdGY1B+j&#10;zd63E0sXzsbbL07FyHtZ9uv7Y8CtQzimTcLr735JnVvtRiVrb/vzUVG4GbO/+BCX3zgIx188BA9N&#10;eh0/bV3Gcq7F61Mnos8Fd+L80+/F3M9WYhfn3ms2fMO4fQZTX3sFC7kWLarUH/lUbFGd1jjaSK4r&#10;Qdam7zH/k1fZ5p/GnHWc2zDLfC1FzH2B5WHf3oBCjiuLvpmD556dgjfeeAOrV6+2DfbN23bgvU+m&#10;44GHH8FzL3CtP/NLfM16fJZr9kF3DuU6fijXPJPx2cyvsWHDdhRZ2RzkR43delRRNdct1fWVbEP7&#10;Uci1+t707Zj3yRsYcP6ZOPsvJ+M3/3oG/n+/7Ynz+47A8BfewFzOmWpL9+CHaZyzXcp5ySXX4bUf&#10;MjBrxTa8+9HbePzBmzjfvROPjX0UL73xHpau3mSP6hKsRPYiX3AOU5qOrT99z7nRW3hywljcwbnD&#10;9bfcins573yX68ttaTlsL4xzuSMJdLHMHullkZq0FwrhNl89g4P/QOjYiD1sULSlohp70OBJXVmw&#10;TVieUkiLGqIs/tWxVRVi98blnNxMwVU9OuN2LrbffOVVLF+6Go+Pn4pr+w7B4AeewDdcVGSUVXEI&#10;Vy7qEKtJNXEOwtSqKYqenarJhqGWUhxs05f+hClDHsSQ2+/AfVyMT/z8Hdw6fCC6nX8WTv3rMeh6&#10;clfcdPV97LBfw8yZc7F42QI888KT6H1tL/zhP/6AE088Hj0vuogT8SF4/fW3sYOdtl/rq9FVl5dh&#10;366dXIDMw5NcVPa59BIcf8xf8Iff/x5H/eUYnNm1G/rdORgTX3ndOtF0XV3WnRxc8C2ZPhOP33kn&#10;7rjjJjz64lMY8cJ4XNnvMpx0/DE4+S/Ho8eZl2FQ/8fx0gsfYvbXX2P2opl48LEH0fn8rvjLMX/D&#10;qad1Qu+r+uLhhyfg85nzUVzBjkWupy/0M8jiomysXbMC77z7FoYMuQvdz+uKv/31r/jTn47CX487&#10;AZf0ugIPjXwEH3HyvmnLDk4S9egD1Vstlsz/CuMffgDX974Sox8ei75978SZZ1yAPx99HG4e0A8f&#10;Tn8B3y2fgWEj7sVtQx/BMy/NwDZOIsppg36aXMwBdsWPczjRH42bb7ga55xxOn5Pn/zq33+Do4/9&#10;G87rcTHuGDwUU19/F4vWbEYJnVlbnIWKtd9g9UtjcPlJnXHllaMx+Y3lyGFdVuznYlfLDvmcAWTV&#10;TDurSjOxat7HGMrF9tH/87/i//j//r/wn/7f/0/8t3/+Ff50xoXoMeAhvDNjNpZ+9w0+e20S7r5n&#10;GMa//hnmbszFvoISrPthDl6d/CgHzv4Y/PDjmLnge2Tm6dmN9ajNL8HWxcvw7uSp9gyvOx4ehtdm&#10;fYgMLrQ0USnOL8CaFavwyquvcSFwB84462z8+re/xW9YzqOPPQ7de/bCQ4+Nw5cLvsWOvfvsjkRW&#10;jqG0sBjrl6/CxHHjcDNjvnOXs3HUMX/C7476Hbp37YT7BtyBF7hgu7bn9bj+pqGY9slsbNfkkeX2&#10;Y4d7fiGXT/rZkd3JospnW6upw57daZg7ew6eevJJ9L32Wpx7+hk47pi/sv6Pxznnnodrb7wF4yY+&#10;h8Ur1iJbdzNzolhZWc6Jz0aMeugeXHPVJZy89sOYsWNwy623Mk0n/Pa3v8ef/3Iszj77XFx/fT9M&#10;eHoqVq/bjrLq/e6OLtnEd7syaL/9IG1hJ9uq7aeaOboi+v03eP0lLm4H3YZuLOsf/vAH/OY3v8Wf&#10;jvozTj/zXPS/bTAmPf86Fi1Zgwr9tJSdR0FuLhbM/Qr9rr4C/a7tjWGM58c4CezTpw9OOP5E/P53&#10;v8ff/n4CLrjwYgwaeh9ee/dT7MmrsMm2+pzA7S5wbIdTcc4z1UWoz9+Nol1r8Nqrr+L24RMwePLH&#10;WLI5g+2nEAVpXNy+/wruvKUvru59FYYOvYd1fRcu7dUbJ596Jn7zu//AWWd1xoBbBmLac6/g+x+W&#10;ITsvj/5Q38d+ifo3rluKt996CfcOG4pePa/ACX87BX/47X+gG+t88JAbMOLhIeh3y504+9y+nOB8&#10;yAmLfg5E82i0FiyZu7fgw7dfwQPDmO/FF+Jvx/4Zv//tr/HXvx6Liy7piXtHDsczr3NRtGwtcthB&#10;1moCXrAT27/7GCOH3Yk+/Qei35CHMWLcVNw+aBjOOacrjvrjUTj+r39jPffG5Kee4kJsEbIys+xn&#10;iIImFVqEr1yyCC9Nm8RJ7l24qMcFOJb9zq9/cxSO/fuZuOSKm3DPg+Px0uuf2tV/PXJEd3yUFWVi&#10;3uxP8fCIe3Dl5T1xz9AhuOuuwbjuuhtwdqfO+OOf/4zjTzoZva66Go+OfRKzvvoaO9L20mdueagL&#10;C6W5aVi/YjEXLM/i1lv64bRTT8Kvf/0rnHjSibjiqj64+94RGDh0FM67+Ab0uGIAvvpmBTKyiy1W&#10;dEdVcUEWvpn7OcaPfRjXXdMbZ5x6Mo76j//An/7jj+hEG26/8y5MeIaL6dnfYmduOcq5yK3OT0f2&#10;j9Mx/n4u3O4YjIHDn8Ad94/BZX2uw+lnn44///UP7NN/i27du+PBe8di/uwN9FkZqnSxK3sj3n5u&#10;OG7schyO+af/iv/9f/9v+E//7Sj86fQrcdMDkzBr0RpO/nLtTh8HllSPMyhLR2H6T/jopcdx27Ws&#10;26N/g//yn/8z/tP/9n/gv/733+LXR3XB0OFT8P3yjXZXU15ODhZ8rYtij6Pf9b1x+knH4+g//gf+&#10;yLL9/e/H47prr8HEpyZg4cJ5yMjLQjEnxJVcABbuTMcHY6fh4TtG4fEnXsGPe4uxk42jhE3AHmdT&#10;lI7iHUvx9fQ3cNewB/DA5Lcxe+lmFJeUYn/Bbnz/1ScYzYXjZT17Yshd93BCPgzXXHcTzux8Hn7/&#10;lz/jr6echJ59rsSo8WMxfc5X2LJnF6rsLhL+44Ire/dOfDV9OsY+8hiuv7ovzjjtXPz7r36HM08/&#10;ETff1AvjxjFG7hyESy68GTfd8Bg2/FTICb4W2BwrmX733rX48OMXufC8i2W8AqeddpKNsb/6t1+z&#10;3zgGF/S4FEPufwSvfzIXO3LKsHPnTnw74008dXtPXHrKn/Db//nf8P+hT//LP/8Nf+x8HQaPeQ6r&#10;ly/H+rkfYNrjIzCE8fTsjB+xK6eIYwwXjZzMVxTncEG3Em+89RYG3XUXunbpimM5fv6B4+df/noc&#10;4/9KjHxkND79/HNs27HL/tCFHpNUX1+OJQtmYMLIEbj56kF4fBQXp/eMR6/Lr8IfWb9/+NNv8feT&#10;/oYLevbAIPr686/dc2v93dnWBtSXq+8M6Xp9bcDqp6C52Rn4bsEcTJs8AQNvvoH9+wmMbfrjV/+O&#10;3/3xLziz+2W48/6xeIuL0q1cpOvXC5tXfIsXHxmInsf8X/j1//w/8Z/++6/wX/79NBx/4XUY+eQU&#10;fP3tIuzNzOT4yvwsM86zqisZpwoS12/qjrg0+vazT/Xc3YG46MLu+Ovf/oLf/en3OL37uRg2aBAm&#10;DRuBcf2GoO9VA/D48+9gweYd9E0W9qz4Au9OHIlbbrgOdz4wHrff9ziuvP4O9qPnoAfrb8qUqVi3&#10;bj3SM/Zh2aplePm1lzjX6I8uXc7FsX871vx+NMevi67og+FjnsCnX3yNrbsz2aaqGCMcG9mPZzGG&#10;X3jqCdx241CMG/0BflrD9lVeiooGbWrpWZGl2LB+DaZNfQ639BuAcWPG44fvfrQFZHraHkz/+BPc&#10;f++9GMZ5wsMPP4ph996PCy/sgaOPPhpHH/Unxu2p6HXZZVxkP4ZZ3yxGPvtbbQY38J+er56etgtz&#10;v/yCekfjyst64u9//ROO/svvcU63M1nXd+LRBx7CwF59cW3nq9injsW3G3cgi+m1lLWfkdrsWBdW&#10;9Uw8bcSWch6SjbzNWzHhnodw/eV9MOih+zFny2pkVJWwatjGOC9YPGsOnp3wFG679TYbq/909F/w&#10;e/bxJ5xyBq66ti8eHPMU3pu1EBmlnEXpLrfifcj6aS6efmw4ho+egFc+nod9pXrsgy5e0iCNjWwD&#10;pXkZ+Gb2lxy7HsQjYycwRpYgr6SCZd6PPXv34tNPOPe683Z0PuNUHHv0UZzjsS/6s+Y+vXHP8Mfx&#10;2vuf4Yfla1BYXGz69pduRW3aQkx5fBQuvOI2nH/zFHy5LAM5xe5xReZJ1oXinEYY9WuV4vwc7Ny6&#10;BVMmPc+xZAQGDR6OCZMfZ5u/FhdeciKOOuo3OOWEMzlfHYDJE57Hih9+wowPPsUTjz6Gvtdcg3NO&#10;Pw1/P/avOJPzi5tuG4LP5yy2X5IoLz1LtDJ7D1bM+RhPcaF/z30P4o3ZS7CGVZBLC6w11JaxHrYj&#10;Z8UsPD36fgy8ZwQmfrAQOwsZW/U1yM9Jx9JvZ+P1Z5/AsDv64oIuZ7F/+h1++/s/4biTGN9X3YoH&#10;H30KX8ydj136FcOmJXhr6sO47ZpuOOGYf+d48Z/xX/7P/4F//ePxOOuSfhg37UOs2rDL9QWCFh2k&#10;IqQEunCzF3mb5uKL4f1xQ/fz0avv/bjz2a9wy4iJOK/bBfjbUX/AMUf/CaefegauZj/95JRXsW5b&#10;prsrl1pqOXeuqS7Gts3LMfOTV/HYqLtx5aXn44S//5Xj7G/I33Ltczr6sK8ez77hu++Xc3zVI7wq&#10;sHnLTowYxTnzHUM5hr6KHZmlKKOT9Gxy+zWQ7rIt2o11i7/EzZw79mZ9TXjjU+zKyGTflYu0ravx&#10;5YwP8dhjj+Lyy6/Ecccdj18xv6P+/Fd079ETg9knvvbWh1jx02Zk5hTb82E9tGFqMW/rFB1XnGiu&#10;VYmS4mzs3LYe38+fhxcmTcLA/jejy+mcV//+aPzuN5y7HvN3dO3RC3ePeAxvfToLq1mOMm02ysk2&#10;Z6Ve/QqKba7eLgpUowJ6vEgu8latxfM33oOrzrwYF197C+59531cdusQnHZ6Fxz7u6Pw9z8fi/Mv&#10;uxC33TcI0954GTv3pNuvV+wmJPablWUl2Lz+J3zy3pt45KFhuPKSC3HiccfSz7/mmuh3+NtJZ+HS&#10;q2/FiPEvYvq8H7AlnWshptP4WZqfieXfzsGEMcPR97o+7INOY3n+gH/+53/n3Jd11Kcfxo6fhC/n&#10;LcCuvRmMDfmFKevKkZ+dZs+df+/VF9g3345unc/FH373W/zud7+zm1UuuNj1ZZ9/MQebtu5AYVGJ&#10;bcDGbS7JN2qTpIfu9n7tlVfQ/8a+6Nf3Rtw1ZBCGjxqOS9nn/ZV99a9//e848YTj7Q9PTX3meSyY&#10;/yPyCrVRTFfr4kdFKdco2/DNgtmY+MyTjFHO4088gXb9Hn/849E4/bTOuJrlenzsU/jxhyUoLCwy&#10;X1RWlWPNTyvxzJTJuP2OW3HDLddj4H134pLeV+P4E7rhzFN642n64ttv3uec9mXcO+gm3M6x4L5B&#10;T+Apzn9vHcCx8tyTmcfvcSrX9jf1vwnPv/Aqflj6E9794DOMenQcel1xNX7z2z9wzOEYfdHFuH/E&#10;KPy4ag3yORfSjMbd7MA+uzAPa1f+gBdo/3DOj/v0ugQnck7961/9hv0R+5qzuuOK3v05x52EbxYu&#10;RbF+ZalnnBZuwddfvour+g3EcT3ot8lvYP32FayvVXh1ypO4qtvtOO/Uu/H5J8uxM20bftq4AJOm&#10;jsF999+N1998B1t27oOek641ly7W6pdjqMrD8nmfYMpjmhdzTrFsB7bysB51YRuUsljtRRe4WKf6&#10;nJOVjukfvosHH7gX454Yh0WLv0NVVRXWrN2AqVNfQJ8rrqF/buWa+X4Mvvs+dO3eA0cdfQz+9Ke/&#10;4JyzunD+eTOefupZLOKYUFbVYHel2p32akNck9bWsc9scDchlTO/LZt/wpvPjEGPY/4Vv/2n/4H/&#10;8r/9Dv/5/zwbfzjrWlxxz3C8Mv1dFKetwo9TR+L+Ky5C9+5X4r5X5uMutokrrrkWJ/7p1ziO6+Mz&#10;zzgFV159NYY/OoFrxHWMK42XLBP7BXbmKMzejWULZ2LK+JG47qqeOPH4Y9kP/w6/+v0fcdypZ6H3&#10;DQPwxKQXMEfzrrRsaLqj5FHoYro90stuJHLtqQPJ0bERe9igoExFdtaaRAUDZXQjViGtZag2U+1a&#10;p57DU7Iba76biSdHP4DTTjkZI4ePxLy533CCsAMfvTcdN914B27sPxhvfvYtNuSXopB63H2xutOD&#10;HRsHS23D1nDiWF3PyYU2f4Qa5ptXiJ2LvsNDva9Bj85dcV6fPrjmkVHoNbA/F1E9eOwsdDvpDFx0&#10;ek/cePkA3HvfSIzSnTYPDMUV1/Zmh30uzu96Ds4782Sc3+ls9LvlDsxbut4m3yqpXrP37sTCLz/D&#10;4w8Px4Abr8OlF1yAzmedjXPOPgedunRDl/Mv5KT0UvTp2w+TXnwV36/dgmz9tCuvCPPfehN39aT8&#10;2afhopv7oteQO9Djul5clJyH7meehe4nnoueZ1yB2/oNxv2jHsYDTzyCvnfdhh6XXYouLE93LoI7&#10;caJ12cVX4eGxz2JbLicONmvkQFddxIF/GV585QXcwsXRxZdehvO7n8d051q5up7XDeeddx56XnwR&#10;brn5Jrz34XRs4oLNJiZcrCya/ibuufkanPT343D+pdeh+yV90ZkdY+dO3fDwQ3djwdw3sXLpx7jt&#10;zpvRu/9QPDr5PazdXoDSKl01L8PWjcvw7JMP4sbenLh07Yrzu5zPgelsnEU/durO7xf1QFfa35eT&#10;mefe/Ry7KxtQWZ6H0nXz8OOz96Pn8adxkjYck99YihyudCq4OLa7oOn4avW3NidgnVfkYO38TzFh&#10;aH9cfNrfcDQXo//8r/+G3xxzMk6/tB/6j5iEmV8vwurF8/DptDG49uo+eHDi65i9IZf1WIc9HBxm&#10;vPUiBg+8lYP5tZj03EtYu2EzJwsNyOGk5oNX38KtN/anzy/B2GmTsGDVj1xUFKKei78d6zbg7Vdf&#10;w7X9b+RioKf5tHOnzvRvZ5x25jk457wLcPn1fXH/6LH4lAulXXv2yWhWz35OxLfhnWmvoOcF5+Oc&#10;zmfijM6n4+QzTkInxlvP7t1w3QU9cdclN6LziV3Rq88ATP3oS9uILWW5WXwH3XFWr4Wy3jkB5oJZ&#10;z8Uqyy/E13Pn4qFRI9Dz8svQvVs3XNbjYvQ8/yJ0Yz2c1+0inHV2N/S68gZM4MLmh9UczPRzPS4k&#10;t2xdhweGcGHFhf3JJx2PS/tcix6X90bnC3rg3M4s25mn4ZS/Ho2T/3I0Lut5JT7+fBH2MO6K6csa&#10;tXe1DP1Xg1dlaROhrtImt6X5+7BuxXd45bmn0P/aK9CNZT3rrDNxNmP5bLaXs888A53POQsXcnJ4&#10;NScpT0x9DWlZnIhz4ZifnYV5M6fjygu74LQTjsM555yLK7nAvKDn5eh0Hn14zjlsd2fg5GOOwrln&#10;nInbB92PJRuzkV6szSYtk2mLYJMQfdY7basuQEPBDpTt+cnuUL381odw07iPsHDNHnsuXu725ayn&#10;8biM+R5/3N/Zpi/ART2vwUWX9GYMX4wu3c7FGaeeinNPPwdXX34dXnjpLazbsRulrIvq6hIUZ23B&#10;Zx++gtsG3Mj6PRNdul6E88gu53TGxd3OQZ/Lz0HvK89D126X4W8n9sEjj3+EvZnBnQlcgOak78aS&#10;b2Zj+L1DceWVVzB9N5x15tno3oVtqHsXnN+jKy6/lv669Q6MmfYOftqr5wzWoj53I9bPeREDru+F&#10;E8+5AMed2wvdr7gJV99wCy66+FJ0Zox25YK9B2Oj73XX4fExY7D4ux+Qn6+fxOoqexVKOaF5//Vp&#10;uP2WG7kguwoXXHgh+4wLLH7O6XQ+LuhxBS67sh+uv/lefD53pf2kUM+RLc3fhRkfvYJbb74afz/u&#10;L2wTXXHRRZfjkst6o0dPtpPzO+PMs0/lIvEUi8fRjz2JBT+stOe36fmrdcX7sHfdd/jg9Rdw4/X9&#10;KNsZJ51yKjp3Poex3AkXX9gNl158Cc7pcjGO+nsXnHtxP8z6ZjWy80rsbg5NkDeu/gHPPP04rr/+&#10;Gpx3fg/GR2ecd25XXMg2en63zrjsip7o0+8m3PHgOMxZnobs4hpU5u3BrnkvY/D1l7EdXogzqLfT&#10;pTeiR68+LOv5OPusE3DaycfgpBNOoA+uwIMjXsZ3S7cgp7AQOTlb8eVbEzD82u7o8qdf4Z/++z/h&#10;10d3wrlXDMF9T71tP//dm1XINhbssGty16C7bTJQuGc1Fkx/CQ/fcxPOOf14/I//+T/xP//tD/jd&#10;MefgjO43Y/zkd7B2zWYUsQ18v2ABHnrwIfaNl6PbeV3ov3PZds7AaWechtPZNrt17oQbrrqSC+uR&#10;WLCUE82iApRUVyN32w68OPRB3NzjGtw1+FF8m1aKbaXuWaJ6VEdt/g7kb1qIj1+diIuvvBY3jXoR&#10;Hy9Yh9z8IqBoF+Z98hruvOk6HHfsseh0bndcfFFvXNpLmyCMJbaNU885BSeediLrpAtGjhuPr5ev&#10;QAHHYvsjS7npWL1gDh4acg9j/1Kcfc7F6H5+L3Tq1AUXdj8TV116Bm7sczYu6XEh+4Arcf21j2Ll&#10;cv0kjosM+qq0LA/zFr6Pe4b1Rc+LOqMXY+g8jildyHNZ3hNPPBFnsW316HkVbh02FnNX7cHGHXuw&#10;cuEMvDbqWvS/8FQc94ff45/+x285LnRB5+uGsq28gbXLf8DGL9/B2HsG2YbguA+XYHtWEfsKPV4j&#10;C9vWLcGzz03FjWxb51/Uk2NnJ8bRWTib42cXtpvzup2HSy+5GHfcfis+mj4TW/dk2HPV6qoL8e2M&#10;VzHsphtw5onnMe4fwMWX3U4dLDP7+tNO/hvOPOkvOOvUv1qfMOqp5zF/1RbkcTHjNvXUPWl+pIGO&#10;fZTujNUdqYTu2irKz8HqFT9i7CMP4bb+17EPuRg9zu+CLl3YP3P8OZtxftLpXTleX467hj2Mz+Z9&#10;y/guxRaW52MucoZeeCxO+OOv8c+/OQ6/PqEXzrv+bkx65S0sWb0SWQV59jNVg2zQ3f16Z3+pTdji&#10;vHx8NXMm7r9nGDqdfRbOY/ydc+5ZOJ1ts+uVbFMcJ/uzj+h78rnofOr5uHf8y5izYRdKytkXr5iB&#10;V8YMwgWcg5zdoy8uuuYuXHb1rbiwRy/c0v8WvPf2O9i6eRM2bF6PiS8+g6v6cv5x2smcJ3RGJ/b3&#10;Z51N/3NOdU7nLux/L8Ggoffg4y8W2a8fyqoqUJyzG1kbv8aEh4biku5X4c67puL75buRX67nruue&#10;Uy6CGUtrln+PCeO44L6sDx64fxQWzP/ONuT0CJ7333qVC9BLbcPufMb4JVf2x3kXsj9gf9u105no&#10;euaJOOnPv0c39imPTHwZazKqkV9RQ5+VIz9nFxbMmUWdap+9Ob6xj+YY16XLGbjg4i52cf8K9qHd&#10;/n4GepxyPoY/NAGLN+5EDt2r2azmxtoGtW/BRqzusqzOy0L2xs0YO/g+XH3JFZyf3osvN6xAZkUx&#10;6soqULh+B555dBxu5hzz0quuQKfzOe/sfr6NFWdzwXxBt0tw6eX9MGTE0/h2YyYKdBdn6T7sWzcb&#10;zz3Jhfvtd+LhcVOxdleRe2QTc7b5REU6MnZswOuvvIFLr7gZI0ZPwMLFP6CA8x/9HHjO3Nl46KEH&#10;qL8LzmI9nXn66WzTLPOFl6J7j8vQ66rrcNugYXjqudewaXe6bYLvL96O/WkLMG3ccFx81U24YMBT&#10;+Gp5OnJKahhfypkzCLZ50YHjYGUJirJ2Yeua7zFq+AhcfMn1OLd7b1x53TW4pv9F7MvPYn1xTnAG&#10;5w9nnIerLr4BY0dMwQNDH8bAAXfiumv6sN8/G13OOglnnML6O+0cjBo3zX5VUamH3dbWozR9BxZ8&#10;+BLuu6kXruacbfLH87GMQ2EGzTB/NFSipmgn9i56Hw9yznvZdbfjvudmYj3nJ4XlBdi87ns8O2EE&#10;Blx3OfPvjssvvtDmgqeffhZOPaMLzuZ40YXxNPyxCfhm0SLs3bkeM9+ZjOF39ub64q/4X//8T/jX&#10;X/8eJ5x1Pq4eOBLT3puDtVv32aMENFWxjoHUTRYVKENNzR7krf8KX428GVecfTZOPu86dB44Cd37&#10;3Ycel16Fbpxnn3nicTjr+GNx5imn4wrOId/4dDG2Z3AMYr9SUVeKfI53n330OkYOu53zhCtw+UXn&#10;cfzguoX6urKNnXrqmTjl9HM59+2NyS++haXrdiKzoAK7OL+ZMn4sBjDe7hz8EFZuyUVueT2q7WKR&#10;orgcRXs2YN57r6M7+7w+947FtM++QXp2Jmo4znz/1Qd4fNQDuLz31Zz39GC/2s0ucp3NfLuwH+vN&#10;MfuBkaPx2lvT8cPSjcjMjt1xp40e9wfFtNmjx7WpXzQHIX3PVsyZ9SmeGPMIht5+O27o3YfrsYtZ&#10;pu7sp7pxXn4e6/5cdOrGuTXXeh99NQ/7ysrZN2jzn761mwf0+ATd/av7wzkH2p+HCvZdeSvX4DmO&#10;G5ee1B0ndboYXYfei3N634iujPVunEudfsLfcea5J6Fzj064+qab8OX8Jdi9j2mrtJlTh7zMPZjx&#10;4dsYMvBmXN+nF+fj3TmH01qBc4RO5zFG2Gef1h3nduuNR56ehq9XcT5TU8FlbA12rV2Ft555Er04&#10;zmq+eebZnDNzDngR52HnMt0Zp52HCy7imD/hGXy37Cfk6xcanHPXVmSyz1/MNcpzGNCvL6649FJc&#10;dMGFnP+wD2V/egZ1dObc+Vqub0ZxjfLhJzOwcfM2e1xHFLb5XVtjdzp6bNqwEZOffBoXdO3Otncm&#10;22MX9GC5ul7Efuc8jstcvx5/zJ/R6bRTcP3V12ECx7iNO/NRUsExjv1xBeeWi76ehTGPP8J+4HKc&#10;1bUL55T0Be068wyOsWwzp59yDse1nnh09BisXrvGftlQwr5g47q1eOrRsezjL8RxJ/4dnXv1QKdL&#10;LqMNV+Kqywfi7Vdew4rvPuG6/BlczzGp6zlXsMwDOIe9A9fdeA169uyKM0/+K8467k8499ST0bvP&#10;jRjx2DMYfL+7uHBV72s4Nz2J/dkJOP2MUxjDl2HaG59g3fZ0lHItUaU9Da7C9mxfj4/fmMr5Vk9c&#10;1/sK9OIauwvrstO5XThPvQDncxw88/Sz0fOy6/HU1HfYB+qXlHWoLdyMhV+9wTXOrfhr91sxasqb&#10;2LZ7LfZXrcDLT3Nc6sp54Ml34oMPf8D29D1Yt20pnnlmNG66uhdGDx/F/oNr4mq2A4W9YrUykzrT&#10;8PFrz+EOxt6NA4Zg1pJt2MVmU8LmwdAm+KI9Gc0j1LcyJjPTd+LNV6ZhwC19cS/HlK++mWd/UG/F&#10;8lUYP3o8upx4jsWX+vIeV16NThdw3s+12rlnc2xnHZ1y7F9x5eV9MPm517ErrxpFFbRJz5LWs4wb&#10;KqBHSenvYyh79aE7d7DPe3sK7u19Lk7589H4t/91Iv79P67A6b3uxsAnn8WnC79C8d41+HHqKNxz&#10;2fk4+eSu6DZoEi645QGuQa/GheecgXNZb+eefhzbDMeaCy7B0y9+jJ82p7NfYEdZw/G9NN8eHfPU&#10;mAcx4EauWdjvn37qCbbO7NSN7YvjdifG1CVXcM3zxFQs/HYViot1B7g5KYSeUa42pM1Yt+LW+XiZ&#10;Djh0bMQealgD1iSJQR9lGKSiP+43YdmJ87DiXN24Jpwa4qq1CVLHmU7OKiz8eBqG3NoXfz7+NEzl&#10;gL9uwzZ2EtlY/f0S3MNF0JW9rsHoZ97Fgr352MM2UWmTVT2gr5y56TkktZwE1HIRVAP9dTyDntWY&#10;m4ttX8/GwPM645jf/QH/dtwpOLXfQAx96km8P+NdzJnxDqY+PAI3X3AZLjilMxcU56PTVX1wx4hR&#10;mPr6G5j15Sx8+OYLuPeWPuh88rE4/vROeO6zJdhS6MqjjZx1SxbgmceGo2f3Trit3w146vHH8dF7&#10;H2DWzC/wGTntxZe5ILgLPS7qgcEPjMA7cxZhI1e/+dl5+PKFZ3AD9f77//0/8FtOeLrfPhiPvfgc&#10;Fi78ArPefRXjh9yNy0/ujC6ndcLZ3Xvgwv79MXziRLz1yXTqn4V3XngON1zUHedwwnRlv3swf1sF&#10;8uTg/dUoL92DWZ++ib633oJTu1+Eq27oj3GPP8ZJ9Ut4+6038dprr9sdLeedczqO/dPvMPS+4fhy&#10;8UpklNGHJXn4+s2JuP3yLvjtr3+N4zpfiYEjn8VL785hvvOxadVi5G3/DmsWvY3eGuh69cOw8a9j&#10;+TYOtNWcdBRm4eu5H6HfNV3Qs+sZuLPfLXhhymv44OPpmDFvJj6Y+QEmTnwS3c/ugq7n9cLdjz6L&#10;FVk1KC4rQCEXBwsn3okefz8OvS6/D5Ne/4GDDmuaIeW7Q90c4AaXWjTUFKB4+zKsn/sePnjmUdx5&#10;y404l5OjS24agoef/xCzVuxCpp5luHEJPnz6XnQ9+3TcMfJpfLUuy+KwJCcLP86bjTFcUJxz1tkY&#10;MmQIvvzqKy7+S7F0xQoMe2A4TjunE3rT9/OXL0EZFwv7dUdJdgEWf/EVFwYP4twe3XD7kLvw4ksv&#10;Y/7c+Zgz+xu8++GnGPvUJFx3y22cgF+K+0aMxoJvv2eb2I/6smr8OGch7uUi4e9/OxZX9u2N0ZPH&#10;4LWPX8HcRV/gzRenYdgNt6DnsWfhqP/1Z072rsaUD7/AtsIy+wMSbkku6BNble445aSUM1QuFoqR&#10;vnkrJj79JDpxsncUJ+PX9b0Rr73wMmZ+NB3vvfUeJk+exnq7EWed2Q1XXHEDXnzzXWzasRNlFaXY&#10;uGklht12I45nTPzLv/wbzrv8OgweNQ7T3nwfs7/5Bp998CYeHXITLjntbzj976di8rRPsGxzAXbn&#10;6/mKnBhb2ySsfZCceOzXH20qyUU2J8oL53yG0VwoaxPyak5eHh37OGbOmY+Zs2bh/TdfxUROzHTn&#10;5Iln6y6PO7F49WYUlVYgNyMdsz95FxedfRJ+86//jD8d83dc0X8QRj7xDF57/2NMnzEdH7zyLAb0&#10;6oZOJxyHCy7sjY+/2YJVaWUW03qmtJYxcZDfqvKwv2ALKtNX4LExo3HOlXfi6kc+wuxlu5GbvQ9Z&#10;m7/F1HH34fQTj8G//euvcOrp52HQ4NGYOOUVvPPBe5gx8x0Mv28ILu58Hs76+5l4cNR4zF+zCRmV&#10;Vcgv2Iudq+Zh8phhXAicjaNPOoNxMA7vvvs5vvj0C7w2dQIevKsPF0Bn4oTjz8UfjrkSDz32/2fv&#10;v+O62rJ0X7i6+lSdDtXhnKqu1NVVu3btnMwJMYEBFMk5g4KIWcwBxJwD5owoGDCLiiAoqASVnHPO&#10;OWe/d8zF3tV13vu+537eP27/cW+t/Vlukd9vrbnmHOMZzzPWnGPeorRG7EtETUtdOalvorh68iiL&#10;FyzEe7kP2/YeFd8NJlJExL3b1zl4aBtLfNyYbW2Fw4rthEYX06RmNVS/5/29fZgZ6PCrP37HLz6b&#10;zNT5Tmzfe4SLl68Qci2EoIuX8BFsmm9oyPy5Rpw6c5Gi4lIZsj66W+ooTH7Bfr812FmZsnLNWvYd&#10;OsINsaHI5y+5di2YI4eP4L3UR8SHMzuP3eZ9eil9Pe101GcTcukQlmb6/Po3v2Ck2ImLyzJ27zlO&#10;4LWrhN4P4sCBrdhbzmfUZ1+ywGMl1x5EUy5O3qW+X55MyrMgdm5aI6TenHnmLvju3CPC/6E88xUC&#10;Dm5n2QIXdAQXf/OncYzVt+d2+DtqG1rpaGuhMCuZe9fOsmH1Urm2B+v993PytOD53TCePwrjzPED&#10;rN+0BAsnIZdmbhwNiiVbREJnTQHZ9/djN2civ//kG347ypA5Nt7sPnSSGzeucSPoFOeP+ePmZMvY&#10;SSJUZ7ly+tpjMgvLaJaxLkl8RMwFf3YtNGfsiFHYLN/FtovPeJggYyKg1a/5hPyhEmyKmg5JDBto&#10;FL+tob8xj9fht1i/ZhmjJ0xiqokL7ptPcPxOIgmppTSUV1CSHM+hnf7oTtFjrM403Bcu4sL5M4Rc&#10;v8rlq5c4cuIQi91dmCc4Ziz2eOjMGeKKS6jr6aYmN5tjgmEW43RxdFpOdEk3OQImLdIUVWu6ry6b&#10;+oxwAoXwj506GyufEwQ9TaWqTtrXXsj9oGPYmczmt7/8JaNH6eDqtoK9+09xJSSYUPGB3TKeFhbz&#10;+fxPn+OyaBlXBQNL1AsU8fsqwd5HF45KmwwYOXoODm7ruXjlHk+fPiMkMIDdW9xxNR+Lns4E8YN5&#10;WNtu4/WbappbesUP+qitK5A46ouDvYhGa3NOHj7F9ZBQbZXI44gnEkv2scJrIcbzLZg+352A0Ldk&#10;l4sIbiqgIuEil/etw8HYmvHjTHFatoNjoeG8EiHZUJpFXthVfFydmTzHji3B78ipbhW+0kWrjMf9&#10;6+exdnJirJ6hxE839u3fQ9CVS9wKvcn1W7dY67OS2TMmM/rbz1m7eRvP4tOo6xSskWeODjrMAiM9&#10;fvOLj/lohDXGDmvZffgkERF3uH5xH0d9vfCwnsXvP/o95h6rOHP3JQWN/XRIYBtGULETJZy0F1li&#10;K+qUQ72cKS/O535oCOZGs7CTPt+8YbXEdLHvsDDCI6Kkbfcljm1kpv58TC1FBJ6/SmqVqiufR8Gb&#10;O8Rf3MIye0tmGrthuGg/vidvE5OcQWOHqqM6KP/9gJSqDYq1KT73QatBmpuRxZ7tOwUzjJgpwllh&#10;5sWgS1y5c4Pzd66zbsUSbCZOYMYvfsPnv/sGj03HeJRWRmuX2MH7UI5tcBG+8Sm//Gwapi7r2H3k&#10;EqGhD4gOj6SisICWhlpevonGcpEjX04WATVzhgj+IwRfkfguYx4YdI0lixcxdcp4xk8Yy7rtx3iZ&#10;XjRcM7amjNrku/gvd2bKRH2s3fYQGV9EfWc3PUPN8jSd9LdWCaZGsmPrVmbONmbpig3SZy/FzoYk&#10;xhRz5dwR9HXHCG79gXFTzHBZsp19xy9z58F9wY9rnDu4BRv90UwYPx77Zdu4m9RAfq3gTkclJRIr&#10;ju3dpvHIKTPmsXz5am5cDeTm9UDOnT2C31YfTGbpM/qPX6Dz7SS2+B7kdWYRDeKDqpfVuKtEmzZV&#10;4ftE7FBvO9311VRJv/sL1lobmbF47WoepyVS2dFMa3U9yffCWSkcy8HZgZV+Gzlw+hh3Hj0k7NET&#10;Lp4UHrllH4623pg7rOD4jUht34KujlIq859JzNyLp6MtizxXEf4mj8L2bo0XaatsWrM1frtz+2F0&#10;9JzYsfeUcKJELYFXXCx2sHcn9va22Npac0T4RojEhLCwp9KfL9i37wAL3dwxM7fGack6nrzN0mrV&#10;DohPUhzJ2b3rMLdxxmiR4Pq7curbJeZ9z901mNT+Jof8pb+ziZbKDPLePmSZlzsjx+nx8Xd6zDET&#10;3rRvC5eDDnHhwj4O7d2KrakFY77QRXeUOQ4Sy30lHl8KvEDghcNcOLGdNcvd+XbkGCycVxF06yX1&#10;TcJPpMtbSnN5fPkwiyyEhxsZs+vqE14L9JXJ72Q05BBe3FpK0dMLLHG0YaqREwv3hJJY0kh1XTFx&#10;0cEsczdlnt5kidXuXJMY+/jRY4kbdwg4cUHi/m6mGVpi57mCy7fuoTaObKtI482jS2xbt0hi2RiM&#10;LKzYsjeAx28ySSlqorK5X6u9qiYna5kMlUOR/9Q8zYHuUhpTH/HUz5NZo0bx79/o86XVJtz9Tou2&#10;CSNGeNbNU/vY7+OB+UyVVJ3Dcr/zxKSXUS88sbm3jry89+z134DdfAOWuTlyeIcv1y9fIEK4WGzU&#10;Cw7sP4yZjQPfTpyqvbC8HZ1KUX0vbY1NxIov7PRZhqvTIp68KqSgros2bSa9suROilPiuHzgAHqG&#10;Vmy8cJsIVZZBdEVXXhz3zh2QcViMm/cqduw5yq0bD3gZ+YLrwVfYvd+XVetVCZJVrFq7kwuX75Oa&#10;ViTXHD7USjRV/7W7q42ebvXiVQkedQySkfaOk8cOYGNugqdw3u3i40EXA3n6KJyXL15z6+Z9li1b&#10;x2SdmZhaO3Hg/CXSamtolHZrCW8VoLUZHuoZ1HVljAbq6Gyrov5dCsftljP7K11+//lYPpZY47Z5&#10;O0Ehd4mVWHf51FE2rPPE2GwOk/TmsPfkTV4mZFNT1ySX7KEw5z37dmxitp4OC1ztObxPdOL1ENEK&#10;ETx9JjzrwCmsLN35/LMJLFi5gSuREeR0qcRli9jIfXYs9UZPbGTRSi8OnTjKg7sPyYxLEz5yQcbA&#10;m6l681m9aRcPI99QWl0n/l1DW20qryND2OW3jrmG6oXhck6dOkNUVJT46WOCrgaz78AhvLyXYWvv&#10;xIbNflopAVX388/+J4e2T0BPF71yaof8UpVz8d/oy5hvRvL1t98xZe4snHyWsO90AKHCxR/eus3W&#10;Fcswkfior6uLq4fo06QqKupF54nmasx+w9mjOzEyM+Lj0WOwW+DJ2YuXefI4XPTzbY4fOoGjjSPj&#10;R4/XXoAGCf/KqywQnG8gNy2dPas3oz9iEn/65HNMPdxZf+gw567f43lEAtUSH2sLXhN+Yx8zJo3n&#10;oz/q8M1oa6ycV3P64nluh14k5Mxujm9ejJneFL75dhyjZ1hi76lK5p3h5s0bopNOc/bEThaLFtKZ&#10;PgevtQd4FJtBTccAXRKT+wdaJY4I99i6FINp40VLL+fIsVNcDQ7lSVgEjx88FM17BHtzYyZPncci&#10;H9GccaV0iz4ebMng1dNzOAk+fqvvxvaAq5RW5EDHW87u34GxvhM64zwJDIkht1L8tDRb8OsALobT&#10;8XZwEu4USlGn2uxTxkJtYtpVQFNpCgd3bMPIyBLXxRuIfFdItQyXKiEzHM3VXwRIhNsPc9B+KkrU&#10;5mAHxO5M8Fjiye0nD2nv6tJWiGxdsZGxv/mSkWqG/kwj7JauYPeJ04QI/78hOL/PdzNTvv2CSWMn&#10;4eXjz6uCdtGAvXR0i99om2V1ikbvEi41XJpGIUNrcyXlGS9Ie3yWdQs8mDvLAyPrPWw9+ZjH6YWU&#10;97TS31PLm9PbWTxnmozbCP5g4I3p0h0cOnmB6Me3uH5uDwf8vXFxNOLT70bhtnoPD6JS6FJld7pb&#10;qS/O4dbl05jPn80CF1vR52s5d+YE9x7c5YnwxbOBQSxa5sMUvbks9PIRPnGf0vIW1Oa9f2nz6iXP&#10;gKqtrO1zoABYPYU6//JTfz3U8ddE7H/xMfymWr09FKqu3n5qCde/NND/dHhVMF0VuFa1NLXdCeVX&#10;wyFaSI/2f/mpvxYKnnD72FrcRBjMsVvM/ej31DR3a6S/ubiQMzv8cLGxx1ZI7+XkSjLkAl0qiTso&#10;LOlDm9yt6/tErARolYj9fuaIKBZoqKHo+SNWGk5j7JffMHKmBU77LnP5RTxZ5SXUV+ST8UyIuxDY&#10;uWPGM278VOzWbOPIzUe8ycijtaWJ5vIsIoMDBDisGSEB3O/aa2IrhrQi/UPddby8H4j/CjdsTeZw&#10;6sgB3ifEiyhvGt7QRM68vDzuhoayaokXCwXMtpy6zLPiJnH+Cp6ePYyXztd88qtfM93Wi3Xnb/Mk&#10;JZ3axjqqclJ4phJL06ei++0IZswzY6mQlmuRr7TZBar+VV1eGsFCXFytrDGwX8H5uCaKWwaFvAtx&#10;LX0txGqNAJ0Nhs5eHA+8TmJiPJVlJTQ01FMpZPzpgzv4rpFAojsWG8cFHA15SkqF2kSmhddX97Pc&#10;fJq2HH28xTIOXI8hubiNuga1aVAVA/WpZEdfwdZsLtNMXfA5FExqdZ82qy07P0PAby+zp33GQjtz&#10;gs8GUZWvNkVrobmtmZLyQiLDH+IpZMjY0J4lGw7zoqiDxuZaWjOFAJ9ajunE0SLI13LsymuE+yE8&#10;XeNJKqhIz8ufSrb0iKk10l+RQlViGE+vHMPbcwF6Fk44b9jPuceJvCtt10ouVGe+4s6BlejrjMF7&#10;8z7C06s1gt3X2UthWia3Llxk5QI3loug3ysC486jB+w4chgLz0XMkeC3+/RpsoqLNbvsVgXoRbje&#10;u3SZrVs3ssx3HZdvyPNnpNPe1q4VNq+sqScm/h37jp1kjqkl7l7LuBZyi265X01BOTdOX8bVxAoL&#10;C1OOXjlFXEGyEO8qaWsT2aq+1dHTLJvrwNhPxzNnviPHbj0mp7GDZukHbYMd7VC2roKE8kX5e3cX&#10;LUUlxIkYWuzlib75PCy8XLly8zoFqvREg9ocoZ6sjHwunruG98KVGOgZs26rP5EJCdQJuc3Jfc8m&#10;b1d0vvmCL74ciffWg1x4+IL4nBIa29porsol7vYZ9npaMXvCVHx3BxEWX0F+Y7eMUYe0RtrxPQwM&#10;/1+wok98tL2RJhG6iTHPRKz6sWXtci5dOMv7lDRt84wWEWlNteXkpbxiu/82JgqxnGLsxPWHUdQ2&#10;NNNcW0XUgxsYTxnNZ3/8A7pzjNl2OoQ7sSlklFZTL77eVJTCvSObWW5lzDwDWwKC3/Iiu5my9l5N&#10;vKh5sVq71KmOD2JYPXUMNWbSVfZG7uvHNOuVOOx8LOJweJOWmuwoTu5ezbRJIxk5ciwei9YT9iSV&#10;gkKxgaYa6pqyeXw3iBXOLkz+egILvddz83USuW0dVNcUEnfvLLt8FuDsZMfWw2eJSsykvKaFpro6&#10;ct5Fce/yLtYutmXkd1P5bKQLW/YJMagT8jLURUFmHKHnj7FZxnLtijWcDbpDbGoRxWXSlzKWNZWF&#10;pKVH8zg6iCWb12PmsZl1e++Tn5VHX/FLUu7tYP7M0fzq07GMnO2M7+FA3rxNp7yyWlviXl5YRNi9&#10;e6wSEjnP0IhNW3fwPk0tR2+jPC+V2+f24rvSnS0bfIiIiSM5M49yEf5qmVhlWRFpSfFcFKFj7rga&#10;M/fdnL0aQWlJCT0N6YQGHsDeag6ffPoxVtZuXLj0kIzMKumzBmqb8nj96i57tq5i3CefYWW1gGNX&#10;w8huG6Sls5n67OdEXN6Gg7GhCKYlbNx1nohX72lsqhUbLqY44zURNy+zaOFivho3h9GznLkVkUx1&#10;QztVFSU8u38D/9UL8Vm+iL2HA3iWmCuYJHhZNbxxS2FWAi9jQtl9dDcGdl4sWHue58+TaSuUcbu/&#10;E3vD8Xz+3UTGGS9h52npc+mzqqoymmoKqMx6xdnjBzGycuTjSSbsOnuLd+IbHW2N9JS8l++f4PgK&#10;e8Z/9x2Lt53m/NNMEeud2m78ylOV0Pugbdwg6DPUIWez2GETH9rLyEiI5MDe7YyYqIOB0zJ2Bj4k&#10;pbGT5q4+2svyeHvvCh42lsyYZYzTolVC1G9rm2I0NNQK3lSQkv2eu8GBrHdfiNnUWSwQwnkjMYmC&#10;tlZq89I5vdABm/ETcHRcSkRRH1ltqnaX3H6gm4GGbBqznhAY4MdoXQPMVp/j8pNMKmolzrblcj/o&#10;EE4Wc/jskz9hY+1O4OUwsrK+H8+WPGJfi1jcup5Rn37LPMHffdfukiHktra1loyXd7gsschcCP0y&#10;n2ME3X1LXlmL5vclOW94cf8oR7fYYzB1EqNGGmLjtJt3qe20Cug3t9QSF/8En7U2uDkb4bt+PbHh&#10;CRQWVMq9W2mQWJmd8ZZrZ44Kni1Gz9iTrWdfkpBXQ09nGd2ldwk9tQM3C1dmTHXlwLn7vMstpbWr&#10;ld7mEkqeBLPKyZmx+o6sCc4go6qdge56anOi2Lt1BTPNLDDQ4uc13r2Lo0ptFCjxvU5iaETYPfzW&#10;LmW+iGs7Ny9O3IoirbyD/pYGYi/uYrHRVP708TdMstzAlhP3iH6XTZv8rqn8PcVvbnL9yHomjh+F&#10;vsNitkt/ptb0avXS/5ywFwGs4boqO6PN/BIbEjGcm5HM+ZOHMZgxiUXujgRfvUxlVRVNzYKTLe3k&#10;F5QRdDEYJysnrCXG7j4byMvSCnIqcilNCqP04WHWOttgbOGF88ZArj5LFwytoq1X4bdaeqkiigJJ&#10;MVplp9pMmkE6mpp58SySFSLoTeaZsnHdBl69iqVCbQrU3EhOvXCK+7fYt3ghVp9+ypf/8R1uG07w&#10;IL2Gzr5WKt4Gc2C1JV/86SM+Gm3Cuj1BvEzIF5xtpq26lt66aoozk7Ul51OsDdCzN2Xn4UNkJWdR&#10;X1VPfX0jZfIc4Y9us3G1BwazpmLmvIrT99NILxcfqa+hNiGIbYstmTR+GiYL9mkv1Oq6e+lTu8Or&#10;Gaad1WQnPmfPNj/0DMzwWrGJx+HDidi6ijyuntknwnoUf/zTV5g5beTAxSiJjYVUqM1jGoooSnrC&#10;lR2Ltdnb8xf6EhBZQV59F211GaRFXWDVIgcMjGzxXO5L6J2n1FSU0yw2WlGaT0JsOLuFL8yZMoOJ&#10;o3TY5LufuPQibfmoyrOpU6XBh1N/w0uj1a7zXWqX/qwcdq5ch62xOYt9VhGZmUSJ/Hv222TObtzB&#10;Mhd3th/YRdj7WN4XZ1PZqDZ2bBQeWUZWTDr7/E5ibLUU+1W7eSRjVtmQSUPtK96EX2SLtwse9u4c&#10;uxTG+9ommlQ71IzAtlSehF5htc9OTBz9uRwcTm5OBpUlSTwNE/tyssHC0pydu3ZquK/8QnHe+sYm&#10;XkVHcUUE8JYNG7Va/QdvvSQut4Lu+iKGsh9yYecKrG1sMVm8nYikUurbVW3BYWLzw2KaH46h7ga6&#10;qpMpS7rJEg9bxkyezTjB/I27jxOT8Iaa2jzqqlNIe/eY7ZvWMW2MId99ZMz61QE8fBJLocTJOhmf&#10;6oIX3A8+wjwjY+ZYLuPImcfCRYUXyM3aynJ5evkQi8ynMnOeEf5Bj3nZACUyHKpkhNows6e5iLwH&#10;J1hka4nOXFdc9z7gdUEt5RVpJESeY+NSG7xcnTh9/LQ2a1RtfqN2Ii8rqyLxbQYnLt/i5PVHRLzL&#10;1GZ2DjYVkB59g/1blzFLfwqeog+u33tMc0e3Viqns+/DcCJWCSd1KjgQv5RoQl+v9Fn6Ux5t9WDO&#10;2HF8M9UK402XOfMsk6yyOjoaqmjMiSMn7DK7lnsxU98c62VHeJxURLXgfW1XKVEv7rPc01VweSb7&#10;Nm8kJTaKhsoy4a9q8652+f1L1m7dxriZ83D02cGl8GSyBaPaamsojr7NJX/RbbZuHDz/lDdZ5TT2&#10;qBS+UncdvI18xs5VmzCw8uDAg1heVzZQU1NMQXgQ5/1XsW7lMnYEXOL+0zfk5lcIb26TvqonpzCR&#10;0EdB+IjdzDNxw2fdAZ4K3v9wqH7r7RV9KPdSL33VCpzhY4DE+Bj8t25gmu4EVixZzN1bt6itrtG0&#10;WHt7h3DgIgKF91oZ22Eu8Xvr0QDeyPNW9PSIdhSDU8Cn8UPV6eq6fVpt6Z7OWuqT0jjpsJLZX+jy&#10;zZgZGK/byrmn0WSKFmuTGFhZmMbrqJsc3L8NKyfhFBLnrt19RVFZtbS5laT4cLasW4zBTF38tq7j&#10;dcwL4eLSNomBjU3tvHgez7aNe9EZrY/LstWcePKAxLYqbQPERxcvstXVFTMDfY4HneFtVorYVgvd&#10;Ld2UZpcR8zyRkNBnPHuVTmpB/fBmt/X55L0P5e6V3ezatpatfnu5HBQqMSxNxldt3tyqrX5KTUvn&#10;6LEAnFzU7GYfLdFW39ypLTP/8yEcfrBPOILweO0YHCI54T1+PpsY99VoZsycg7fvBi6/DCO5tICa&#10;pkZqSsuIvhXCKgdzZupMwMDUlZsxJRRW99BQWkjus0C2rHBhrrlwdRdPTgWHkpFXMNwfDU3kpedw&#10;7UIgXu4LmDB+DBv8N/Hs7Ququ5rIepfMgWWbMB2jj66OPruuXCE8O0s0SBNtbdL2XsXzkom5fZQp&#10;Y8fz8eczmWGyXuxU8C07l9rafBoKXlMUGcg6NztGjdbli6k2bDkUyIv4VPm9xNK6XAozIjh7cg/z&#10;zB0wdtvGtXDRmZ0f6Brsp6okjYfCcTcvNMHdej4nT5/XSqkVlSt+3EqrxKK0uCj2bFrOXGNHHFcE&#10;cOFxIfWtak+K98SHn8Dd3ZlR+i7sCrgqGJInbpPE+YO7MJvjhO5kDy7eek1mVRPl9ZW8ibjNDlcr&#10;llhYsm3HEd6LKG7qV5PcmunpyuRd7H18Vq3F2NIT/wMXScqrpk3MeECwa0DGT6u5rTjEX8yIVZv+&#10;nj1+SPicGR7LFnEj/D6NXZ3ERL3C10tw9FffYqFvybpt+wiMfC5aumx4o8yyYpIjw9guOtHaxBy3&#10;lTu4k9JCXlM/HaqUkaoRPdSmxZCBwV4toinu291RS3NJIpWJNyTmLGb+HA+snY9wKSybd9VtNAx1&#10;099TSdzZHSyZp8/X3+ow1XMvO69E8Dq1gHbRWw1FCWTGXefciS3ozJyF9dJdXLzzWmKA3K+jgax4&#10;0Wv7d2BtacrxY4eIf/2C2ppyiUuifSU+pefmcfvhY9ZtUrOf1+K/M4DXcVnCJYfLZvxg9aqO94Aq&#10;laPNiP1eNH5Q5TnUh1T//YV//L/8+Gsi9r/wUElYrZ6Sdv6QiP3+/MFQNWOVn8Xp1Vs0bRr+D4lY&#10;+a2KcyoR2yg23PZBSGZPBZ0Jlzi51hZzk7m4bQ4gKr2U5l4hPgN9DEgQenDqIJ72dowxdMLvUQ6v&#10;6gZoV4Gyr07uo5YRisPIf71y3x4BmT4lXtShZgg2VlIafZ+NpjOYNWkKpgs3cjAij5cVAiYSxNXb&#10;l/bit1xavxi7KTroTjNg29Wn3E8VwiACWHuWtnIywwPZt8qFj76bxOIzL3hUNCDkWQCmIYfQgK0s&#10;mD+FmZPHsF7IxfGjR7l86YpWT/b8hUucOnmKA7t24CQBZ+psA0xXbOR6dg1FFRW8uHSUtfojGffZ&#10;lyzZcZoQIaTpLW10CID1NBeTFXmD7ZazmTl6JFauizn1JJ7YIiEFnQIO/QIc9YXEBEr/2FlL/7jh&#10;+6iSTJXEaS2jITGYla4mzLawYcGWg8RmFFJdXantaK7GUi3hrcjPIiz4HKvdrJljbMWqg1cJz6gT&#10;HtJJUvBeNtrN4NsRYzASQhv8poDKriG61C6Jqu+b0sh7eRUXy/lMs3Bn1dGbpNZ/0ERFaVUJL1/c&#10;4fjBVUJ8L5P7LovuxkEa5dlyRQzGvo0kWC07FiE0U8cYp8U7eJzTSq0AbXteOG8DV2M1bSz2Tms5&#10;ce0V9TKU7XJd9dZaJWJViQJVH1hUlYzz8IzGrvzXxN0PxNPTk5n2i1l28ApP06uoEDGvlsTVZL3k&#10;wYFlzJk8iqWb9xGRUaNx2yEhYM1C1tJjYrhx4jDrFrvjKgLDa+VSpltZMs3RCY+du4lIzdA2Zelv&#10;FxqcJ/bxLIr969dhZmmEqYivFZvXcfz4cW6H3OJW8E3OX7zCnkPHWCzB8bvxOsw2MmP/gaPU1zSR&#10;EZfMMd89mE2bzfJVy7n3OpyyngZpj/KbbtpFVGc8i+GUCCDDSXMxsVpIQOgTMuvbaRAn6v4hBiiG&#10;rk2XUP8gnSPkuSIphZvHTzJ//lwsvJzZE3SWzNJiOlqFRInQUfWfGuvahBimc2L/aeZOn4/jwkVc&#10;DX9EcWe9kOIk/Ja6YzBxPLNkfM4/FrFWUkupiINu8eWhtlKKo4K4ss6ZWaMnsGzdGUKipD/a+mkV&#10;wqktbFRx6gdYUC9q1IYBnc10NlSSkxLP7avneXQ7mPSUJGobmymtkVOEXGFaPPEi8NaKH42ZasjE&#10;uQ6cCrpLRXU97WpzmCe3MReRPH7sKFxFlD7OKCKjrpWann66e8UWGvN4f20/21wsmTPNDN9jLwhP&#10;a6C8S+2XrV7aiN0IwVS5Da3LtBmxNQw1pNJZ/IKdO7aJ+F+P876XRKTU0VBfQV1uJBcOrsNo9hRm&#10;zTJix66z5OTV09UjdjjUJcSjgNykKI5s3IDh2Bk4uK/m3PMEkptaqazO4+HJraxzMcHTYwF332SS&#10;U9OhESS1K3RnUyFlaY+5emI7OuMN+HbSEnwPPxWB3SMEqpHkuEcc81uN9fRpWJvZs2zjfnafDeXs&#10;5bsEBwYTdOE4J09uYefhJRjaWTDWwA27xadJf5tKX9Fz0h9uF/I+hk/GzcRUfOzuy0ytr7t7+4WT&#10;DW8wWCLE5JQQcRsbezy8VxP+8q22s3SuCPrdK+y02aHWgl27j53l6JkrnLt8jStXArl87hgnDvmz&#10;esVydGc78+U0LzbtuUpGejoDjSmE3TjCIjdzxo0fx8pV/kS9TKVNxLZ6kdfZV0KRiOLQiwcxGD0K&#10;C8GPXRfu8655kIa2Rsre3ebmXk+mj/qWZeuPczM8ldL6JnoH2sWcxE+a8ymXPt+1bTsTZ1kzdq4n&#10;t56nU9kgYisvm6tnDuM8XxcL4zm4yTNtO3GTE+fvcPXCDa6fPceF49vFF1fgstie76YZM8van9uh&#10;L2jJTaDw4TbczXSZpDcfm1XHePK2UIR8Ix0dqsZhs8BNLo/uXMPZezm/mTgX39M3iM8p0za1Guqo&#10;pDo2hCubF6AzaiSbj94gLEViUIc8s9ibcglt80q1xE+VFFGJ2A9q9oD4Zm8d5fnJXA28wCidKejZ&#10;ebPjahj54t5q4/GmnERt46l5OuOwcfJm3+nrIipK6OyW+6rYJ/GgqrmUoowkgvYexM3QEr35NhwM&#10;e05SXR31Balc8bbFTXcibq4reFo4SKbcWrpcnqtbMDSH5pwnXD3pz7jpJpivucqlp3nDidjWTB6H&#10;yHg6mTJh3DhWr9pGTEwqHZ3Dq166BuS+RW8IDTzD3AnTmWVkz8YzISTK72s76gSXz3BgiS3zdGdx&#10;+GwkL9NaqZLuVLygp6OE2qIIEsIOY2diwNjxqmTEfpKzemmVfmtrF3KdFUvQ1R3cuHqcVxGR1BQ1&#10;iG92UV5bR1ZBBolxTzni74OlkTEjJluz9MAzYjIF3wfqGWx/ydPgAJY4io/oL+GKkPb86kbxARGy&#10;1elUPLnGGteFjBVRsDwkn9TKLvobSyiPCcLLfh765rZ4+B+W+JlLtfCR3m41Xsr3+6kuzubJ9fNs&#10;EJw1MLVn7bFbRKTVMtDSRPz5bayxmKHVcXfaHkLImzyKtVpmMqDdJfQVP+dVyB5mzZjERIuFrDl9&#10;j7c1A9rqD7VaWkiWjIsAlRJPGs7LL0TU9He2Ul6QRWTYHY6K4Ai5eon37xNpae/Q4mtJmYi21285&#10;e+wUxjNmoy/nuoPHeVBQSkZ1EbV5L+h4c5ktCxyxtl3B6v0PiS9soLqjXfBdrWiQ+4uPDqiX6SpC&#10;CsapNiubbaqq4WZQCG4OgjNWDly7co1i9XKyt4c+aW9Vbxel+emEnz7M6hm6jP1iIu6bznMvTXx3&#10;UMYrIZD9K0345otPGWe4mBMhMRRUqc1xxI66FZ+pIiUmHGdPW8Zb6uPmt4bniYm01bWLHhLRKbGr&#10;o72L6opC7oWcwnuBfG6WAz4BsUSmddOlXgq8Osv2xcZM1pnO/EWHePy+TPiDWg8xnFhReJ+fHM1B&#10;4WT682xYtMqXRxJrFa+tLc0k5OxuLAzGM1FnJlsOBMl1a4ULdgn/UOV1amgrjeX1hc1YGM1F13Yd&#10;W++VUNwkorg4lhfXNuNgMg0Xz3Ucu/CQjNwq+tXmruLz/WI3agb23eBLONnaMHnyDDb7HyQhvVj4&#10;7nCyr3NQlaZQr5lVIlYltfrknp10NdZSk5PH3jWbsDe1FE6xgpi8dEpqq3j9JJIVRjbCa6ZgtcCB&#10;TWcPsjfwJOfELkIuB3Hz5BVC9l3C02Ylo8ebMtHEk4sP71NYl0ZnRzJlGY8467eSJXZOEl+O8ay4&#10;itJ+4dgiaj80xnP+yC4WLfZjmd9touMLtJd/JVnRXDqzC4PZ09CZrIOziyvnzl/i6rUbBAv3CQq6&#10;xuGd29m6YjGudjZ8pWuEx/4QHr0ror+1mv7UUC5s88JWLedd4ktkcgn17YqTyiPLofY5UCtN/3z0&#10;1tNX/4769GusWmzDNAMLjN39CHoQR0lVnXxW7GOggprSlyLC/Zk31YpRHzsQcOSJ4EiVcNJWwchq&#10;BluTiH92EWdHZ2YYL2P7ofvk5IuAH/pAR0Uez4OOsNR6OnNMTNh27QlRDSAwSZeMzQfhmj2Ckbl3&#10;BQdtrdAx8sRNcCahRLREVQqJ4UdZ6jxHeMIs1qzaSFRkDPm56iVDLa3CcepqGkkpKJPPV5LdoOpQ&#10;C6j3VJP//gmn923EwnQuq9dv5P6zaG31l8pJqxfu4hrDFE+d8ne14qj1QxPd/WXUZUVyT2KNie5U&#10;ZokvbwxO4FW58OhuUUQ9bXyoy6Dr/T0ublvLPENbDBYeIDQ+n1L5XW13IWmZr7kReJGLR47zOuwJ&#10;zaWF9IitNVaVk5uRSmjoLRatWM2fxugy3XElB++8Ib1WeEu96Kb0CJ6c2sUS54V4+ARwJ/odVW21&#10;0k/V0tZGnt24xQqXFTgu9SMwIZO0tnaqynPEd3awwWEexgYGOAkv2OAfwInjl7l55SrXr53j3KWd&#10;bNq+BGMrC8ZMMGLhIj/uPYgZpmtyKj8dEG2oErDKN9RmxAoX1XLo4vxMwu7d4vCB3dy7c4ucrCx6&#10;xP+apP/z8wqIkr4N2HccA10Dpk83YPFWX6LKiynp6RnetPL7PlabzH5QL6Dkh37aGehqpCEpnVPO&#10;Psz7ZjozDWzYeeM+CcXCD7u66JZ2qFrv1fmvuH/zsmiHbehbb2X/KcGA7ALBrmrK8uO1WrwnAvby&#10;9Mk9SooLtQRxXV0TOTlF8runbF6+lZEfjcbQxpHtoVeJlWvmVxfz6Ox51lnaojPyG7y3rCb02UON&#10;L6sNOLuFTzbXtFFeJRgumrWmvZ/Gzk46Wwo0m9y93hrz+XrYuy5nxVrhPYdOEhIiPCgkhOCrQRw5&#10;fAgXZxd0p0zH2s6ZU+cCRZs2aC8C1MsQ1eeKw3+Q2KBe2GqH4HBqwnu2r93KlJE6mFvZsfP8SaKr&#10;8rQY0CNCrbelnbrMZE5sWo7FrBlMNbDj3LNCsiq6qcpN49X5zSyymSmx3hnfs0HE5xcPb3opjq9q&#10;0nYK30tPeMupI4fRmTgWmwV2XHpwneruFrISkzm+3A/HCfOZM9OcC5EvSWqVvlTtFA/50FNHZ8Vb&#10;ksPOiy6fzncTbXFceZbw5EpKmtuEu9cJ30mnN/Ueu5e7M0lnNiMlHl14EE9BZTP9ajXAUBWtla+5&#10;dfUYFvYeTLHczOn77ykVnOoeklhYmUnqsyDCzm7nQfBF3qakUljTQlVjj/bipSD9PZGhF4RbzGfC&#10;ZEMM3A6wP7SQ0oY2gbMEEp8exVPwepy+M3uPXaWyvEAgP40LR/ZgOc+JadMXcv5OHCnVLdR2tWmb&#10;AN72X8saa2u8vDcSntdBsfRxZ38l7W3vJC4fZYHnShwWbeP6w0TKatu+Xzn6gV7B8wHhEh9UElZ7&#10;oatGdZCqiiLB8aNazX2v1YsJiXhATbdKxL5m1+KNGP9uAktsvDlx5RYvVRK2T3SUXK9fOHp1ciyX&#10;t6/GwcISC8/NXEhoIa9lQHBJ+q6vXi4vXLlf2jDQo+V9lGv19zbR15hBZ/5j/Fctw1R4u4vHCaIz&#10;ainrGhCOLJ/tLOXNuZ2sNDNEd9p8vI4+4v574WPNXeJHcrbm0VryjMehB5hjZoLx4l0EBL+UPm9k&#10;sK2G8JuXWObuzMSJE1kh2uTwoX1cvnRWYtMVLly+KPZ9jt0HDmPruICJqoyNrSdhT+Oob2yX+CPP&#10;JsFHaRQ1G1bVuR1+CzaMPtokxEE1yVB9RvOMvx5y/DUR+194/P+ViJVTfWZQTrV5llawXH6rnFGF&#10;tyb5oU1Ava85j4LbEnjtpjF1qi6OW06I+HtDbLIE7qT3ZMWIMNyzAcf5hvz6ayG4RyK4m9lMY5+4&#10;tpAztbRTqKtcV/0pgCP37VdvftShalw1lVMWfRdfyxmYzTKUwHuSe0WQKY1o+SDic1AAuT2X+3tW&#10;s3DONGbNteRSnABBfT+Vmv/Js7SXUhgVyNE1zvziT99hd+QZN/P6aFaz/ErjOLHGielf/pZPfv9r&#10;9HQnoz9tBpMmThZwn8qYcZPQnTQZg+nydxEfv/7jnxhl7sDZ5CLyy0uJCTzKljljmTlWhwNXw3nT&#10;DGXyLF0qadRXTkXSI066GzF/0lg8V/sSltdKVpuIU/WIA50MNubz/vpBIdmm/EnXisUhhSRVdtNf&#10;k0P5wwPYzxqLoZUjW86EUtIu5LpTSMX3b5DVeA6015OXEMEpEbFTZ83HYdMJQuT5B3s7SQvehb+z&#10;HjpTZ7Dg8COe5tSKaB+ku0fAsE/IVnMq+THBLLA1Z4a1FysCbpNUO0CDMMe2LkU8s8lJDSfzXTzJ&#10;r5OJff6Oe0/DOXn9BDuPbmTDck8Mv5nA6D/pYGSzhjsi1qqba+kQUZ4cvAZb/bE4uKzhxLVYLRHb&#10;IePxn4lYsT8lqj6IWFEzoztL+FCdQkrELQlGXug5rWLd6QckSNDvGBTbG2wT0hrFkwNLmTt5FMs2&#10;7+dZRp1mi8ou+7s6aS0tJu9FOLt9lmCgp8vIieP4xbffMNXVnX137lMmYk4lRAaFLLRmSr+HCEk1&#10;N+PjT/+Dj3W+4esJo5iqOwUjfQMMZswRoTVNAvBUxood/Pzf/8B4+dlv2y4qSpR4eoH/snXMmzhd&#10;gsIeXuYkUaeWIaqn628Xm2ylObuEZyeCcZSgbOXgTcCtJ6SLIFWJWNUO7fjLRKyy1ZYW8l/GcmzD&#10;JqZMmYSn7xrup7wRa5Kx1mqhqb4Q0dHaS0NFC09uPMFqjiVGljYcuXWFzNYy8oqS8F/qjsX06Ti5&#10;LSG6sJZSuUWz2EvXgHhaWyFVLwO5vckJvW9GsWBpAJfCiyjqGaJ1qEV8UXpVmqPgQetc9RdFlIVA&#10;DbTVUZGfxvNHd3gV/Yyk9++Je5fKxZthXJQAeX7fFg6scsFK/P2LMVMZb+jIofM3KKmopbOxjneR&#10;97HWG82sWXpsFvGQK+2qk3u1SNu6e8UWlFC6dYA9LhboCYlftSuCxykN4ssqEate2vRriXcFDVrb&#10;tERsNUP1SWJ3kezauY2ZTltwPRjP87QGGhvKqS94xtVjm7E2McTKypWz54Ws1Kvly/JYQ520dedS&#10;X/SOq/uFQOnOwcZ1BQHP4ogXsVVekUPQtkUsNZvOsiXevK3upLTzw7D/aoxfbLcjizdPgjCcacPY&#10;GevYFhBFUUM3vUOVxEWF4L/clSmffsqIr8bznc58xsy0Q1fPnDnTZjJ7ynimTvmCCdP+xL9/9Tm/&#10;G2GIod0+4qPfCNl5RubTXSLcdRg3x5oluwNJLuuioUO9rBI7k7Hs7+igq7mF+6G38fBcjJWjJ9fu&#10;PydThEFqbDgr5LsTP/4Fn370eybMmMdEES+Tp89k2tQpzJg8hqnjv2bMyO/4/RfT+JcvLPBYF0BC&#10;YjwfWpKJvHuCld5iIzNmsWvPOVLSizSBrchMe28hdVXxxN6/iM2UiVoi1vfMXWIbB6kVkpf38jIX&#10;1psz9tM/svfkYxILOugQ++4TP/6g+qynjK6Sd1w8c4o5Vp5MNF1KyLNUyuvbyM5M5fT+bRiM/4SR&#10;X3/K12OnMlLfAZ3pltJfhszT0UFv0tfo6PyJT0f8if/xx9GM0lvBpYsPqUt/QcljXxbb6mFo4cqK&#10;A3fIqO2hrq2HLiGoWuK0rYgX4XdZvHYDv5pgyKZTN3mTUyn4JDFP8Kjx3T1u+Hsybdxodp69T0xB&#10;vbbztsIa5RJaIrZPJdUU2VeJWLmuoqoDEteqCwi7f0crO6Br4cGWS/fJlS/1SAytTAznuq8Igq8+&#10;YenaXdxWNXE7ZQwVKZT/+kQoNXdX09tcw8uQm6wS8TBCBMDGq/d4VVZOY2Eq15dasmjaBDwXruJJ&#10;0Qcy5fY/JGIFcGjLfULImZ1MnGmF+bqbXAwvpKK2QZsZ9+zmMVZ42Gq1yffsOU1GZqGMhRrPQRED&#10;IqJqk3kVFoq93nxmGzmw+vhVYiTmVLfX8uzKHrbY6mOoM5NrD1JJqYRKBd3qAsj1+zJpLgpjqbu9&#10;kG9b7DyPkpI3QJv4Sl9fOy3N+eTnPCU37RU5yelkvCsgJjaF6w8ecuLSMY7sX4eryRRGff45v/1E&#10;D0ffh0Sm1kqEaBFhl8iL++dZ5b4a49krCH30noJaVeOyjvbCN1Q/ucqGhV6Mm7dE4mcJyRI/eyqz&#10;yL99QDBwFHPt3PC/dFfiZ4+0p3F4loT095BKmHU1UPDuOef3bGHKTFNcfC9w63WpDGUT7y/4scVO&#10;fNTQlI3BicRWtGpzxTS87iuD6hiS7h3SXvCMNnZj6fG7xNcOUaMgScNNGVfFcwYVxou9qBlaAxK/&#10;pQ0ttaUU5aTxPvE1r17F8FLOmDdxPA5/TmDQdfbtPsiaRUsY88nnfPv1CNw3bSc4q5jMxiraq9/z&#10;Ie0m2zydcXBYg+/JaO3ZOsUG1X9qRHpErPULNg7HWIXn/Qz0dFNdXCrC+CR2lo54unlrSxgb1MaE&#10;6oW7+HV1fw/dwimyw0PZb2/K1DF6LNgcyN2UNgbkehUJlwTfjRn93TfMctjK9cgM6jokNonvqA3d&#10;empKiH0YwnTDCejYzWbrxQDKRGD3qR0qpdtU3fbeLoklQz1kJkawz3cVX040xcE3jBuvWuiUfq+J&#10;FX6xeJ7goh4m3sd5kiQY3ivt0zxQ+rG3moLUaI7s2cVMY3kOH38ePhuuEVtbks5NEYGOxpMxMrEX&#10;IRxNfruEFemJLhmDgf5quipiyQj2w9xgDiNNVrHqZjGlLX3UZoVx/5g786Z8zVq/Yzx8kUtDm9jJ&#10;DzuLCu/qbyoj8WU4K5d5a7UZfXcdITG9hCZpWqf4QpsIZtX3g1pbBR/koVXCqbu5ntq8Avav34qD&#10;mfC8lcuJK8yiuKqC8Ou3sfxuEn/69W/5j6/+xNdzdBg5czKT9aYyW7ibiY6IzYnzGPXRRP7tN2OE&#10;J5pzKPgaWVWpIs7z6a6J5+nZ3WxwW4CZgw9X3+WTrvhBYzUdEvt2rFuJq4cvey8nkVsuOCycOu/d&#10;ffZsXcz4MV/zB4kNX379rbbJ5jThPfoz58o5R2KDxIeRXzHqqy/42R9GMNcngOCYLAY66ulLvs4F&#10;v4XY2phj5r2VyKT/NRGrSlT+UGFMO/rqhOYl0pZ1hfXL7TC0dMZ1/WlepNbRqJZKSX8NDVbRVBXN&#10;pWM7sZolQvyLRVwLSqagSnBxSK2GEb3QmUKScBevBR7oGqiVFrdJyRSMGJLxrcznRfBRwc0ZGFlY&#10;4H89nEgJNQWCj1oidrCV3roUCu4fxtveBl2TJbgffkFKVRutjRmkPA9gsb0eI77+WmxvNmt8NnL8&#10;yDHu3pT4EB1NVloaRXVNlIo91EqLlZ+p+F+U9YLAY9twlL5Yt2kr955FC4+SJ5IPqESs2qdKUTtN&#10;PMm/q0Rss6pbOqheEkdze6M7VjNnY798N+fiaimQL7TK9/oFN2nKErHzkBv7N2Nm4sw0530Evcyi&#10;sL2B5v4impqL5f7ZpL1KIvXlG5JfPBduep+H1wM5c3Q/mzeux2C+Kf/y75/ymb4dW4MiSBFt1Nva&#10;zFDFW97eOcvmJSswsFjJqWv3KZD4NTRURlt9AUHHz+BuvYS1ey7wOL+MQuFnFcUp3NslPEPnKz7+&#10;6GO+mmHNCLHNyRNnM0fsZ+aMsUyd8TWjJ37Kx5/L+akOTq4buH3vhca3VJ8N61D1Ql0lX0XDqWSJ&#10;nB9628X/a6gsySct5a32cioxMYFXr1/z4MEjzpw6x7ZN/ix18WbEH7/hyy9HYrXYm/CyQop7Bf/U&#10;xTXclXsMCPapF6XS14NqJZXoGZWIPeOyFsuxhjg6LxdMy6Oiq5s2wb4OLflUS7fYx2vhqGs2H+ar&#10;6ctZt/Mq75LSJMQXaRs0lRUk8S4xhvj4WA23nz+P4u7dh9omr9s37sRpvgP/8Y+/ZdQ0PVZdPkF0&#10;dyVFTVXEiNbwc3Dj6z/8B6NmSPxes4zAi5d4ceMh6S/fU5ylJtnU0iIiqanvA62Cw32iiV7e3oqH&#10;1Wj+47c/59Nvp/P1qOmMnzSDmWIvs/T10Zs2lQljx/DHjz7i14IfM2Yasv/IKbKLaoTXCg593+fD&#10;hieYpPWJHKID094msWvjdvTGS7x19SAgNISU3gaaJL71KZ3RLp+VeHP7iJ/EZkN0Ztty7HEhySVd&#10;FKbEcW+HxB/DsXj5rOJmQoZw9H5tfxI1UURlgJXOahbe8uzeHa02t77pLPZLn1SKjsh5l8bpFTtY&#10;MNkSUyMnQhJSyOjpEw8fVocfWkvoLX5NzrMg5s4wZNJsL5bvuYe4+vCkjT7hHK0ZkP2AQz4eglvG&#10;TLLayIOEMmraFI+Ttn+opEti9IPrx7ARmxk1fwMHbySS3zQoftknOFYumuENNe+fUJT+jnfpGUS/&#10;yyDseQLXrt3k/JE9bFvqwPwxH/G733/LWDM/Nl8rpLC+k566ON4+Ochid1vG6zmy92iQNjuVjvTh&#10;ROx8R/EDd87cec27auGFQ30MtleTHHSSHe7uONgv4dKLItLKKmntKKCp5gV7d/jgtHA1q7ZdIjGr&#10;kdbO4Viuci89fQMSu1QiVuK5msSm/WaQ6spiAs8F4OIkMcVnMcER96kSnvvqRRwHl/li/6cZbFy4&#10;kauPokhq7ZCxFYyW7w51NAm0vOG28C57ExPmOK3hqMTfvNYBegeEH/XWyeWbBYMEM1WeR+6mwZdg&#10;KF15otWj2C1xxdzIC48lZ4Rjt9EiJtYnnLi/tYDXZ3fgY22MocTnvQ+yeFsj+lyMcUj89ENXIX01&#10;UcQ+PoqJ4PAcj11iF2oDxFq5ZTEXDwr3nzKZX/76d0yaPEWrDTtZZzzTpktMnKLDNFVvXuz/0y++&#10;41/+9bdMnGzA9dBIqtVmqcJD+vqHE7FafVjN3lXLVX+JbWn/LhpSOPxfE7H/efw1EftfePxvE7Ea&#10;U/jhVNFMAaL684ef/tdTBb3Orjba8t5yx38RNrrfaLuPfzLLDl1rDwysXYQ4mOBuPhvb6SMY99lH&#10;/MMvPkXXeRfHH6RR2iyBuE9QVUirur7ib8OnoimqDXKoJEtzGWXPb7HVdDLmQnyXbT9FeDUUiW9p&#10;pRHUTrpdudzbvZwFasbbPFuCkhpJbBPA1hou15JgWBp7jdMbXPj5x99ivu+xiJpuWlXtrswnbLGZ&#10;xe9++iP+5m/+hl/8y8/553/8J+3vP5z/Tc7/rv7/I/nMP/0rXxiYcOBFIqk5mUSc3scGvTHMmzyL&#10;IzefkyA4VS091K9IeH8VFSkPOekyB+OJY1i8bicR5f3kCzsTzipd3cWggFZG6CG8bU34o445rpdz&#10;iC/voq00hbTADcwf9ykWDh4cuxUtIknNulD1WhSwfH/0tVGZ+YYbEix1ps3BbOVBLkXnC9FqJOmK&#10;L9udZ2gbIa28GEt0cctw7TDVv0NCJVtSyI8Nxt3eGj37VSw/dofEMhnTni4RVi201heS/vY5pwOO&#10;CdAvZoLOXEZNnczYWaOYOnukiPIxjPjn3/K7f/yESfruXHtbR7Xct7P0Oe+ursR6xmhsHVZz7EqM&#10;thN8pzR7QD23HMM2pcZZgFIt7e0uhfo0Up+H4u6xmKn2a1h98iFx5T8kYltoyI4k4uBS5k4azdJN&#10;B3ma3vD9nBO5xKCEl85m+oqzubR/OwYC2v/8b7/gn/70KdbrtnA/NZsWEYHKxoY6u+nMKeTlyXOY&#10;60zmp//9x/zo337Kj376Y34s4/y334+7Ov/2Jz/lJ//4L/z0Z//KlBmzOXgogJqKOp6FPmLDgmWY&#10;6M7k/JWLvC/LF7Gnri4P2C+tEtHbXt7Au2tP8bLywk6I35GbYaTVSTCUflBtVsdwWJR/kACBkC+a&#10;G8l4FsH2RYvR1Z3A2sM7eFWZpy1y/GHUtY92yTdbBkl8Fs8i6wXMFrK949JJ3tbmkV+czNZFTphP&#10;myZBci2x5XVUyXeULFQpHzWbq+7NFR5tcWLWN6NwX3qCi+FC6HuHaPswnIhVMUrxqWFYUAMn3+6R&#10;ceqsp7ognYeqtunBg6xYKwLBYSFfjNbluy8+ZeLHP2fqH3/GmC8/4TefjGDULFsOnr9JcXkNnU11&#10;vI96gI3+WIyM5uInxDpLLl0v91JtG1CJrc4Ciu4c4qCrJfrj57Ny53MepzaK7asUg5aO1lbmqK7S&#10;zEdhRK+aEZtEZ3EEO3duQ89xC47747RETmNjMfWFTwkO2IK1sTGODku5JeSoqbVT9YSQnB56hyoE&#10;ZtK4tn835pOmY+WyhGMR8bxpaKWgMJWTq2xZYjKNjevXkCfktvb79g43QDCsJ493L2/jYL0YHQNf&#10;/I+/oKChS+y9hNhnl2Us7Bj377/jf/7Tb/hvf/97/uanvxPb+lf+4W9+wt8pO/ux4Mp/+xE/+tnP&#10;+fmn09Cz8ON+yB1qU+6RE3UIDwch3baebDlzjwLBF225knIgLTnQT197O88eP2HFSh9mm9pz4uo9&#10;4oXoJjy5g/fMEXz787/jH//mx3LPv5PzJ3L+rWbnCtd++jc/4ic/+Uf+2798zE/+MAe7JTuIjAoX&#10;opbC8wdnWLV4Afp6Jpw4fZfcgirNb5UV9anZBvUpxD26hI3OKMzMnNh06jbR9UPUtbeQ+uQUAUtm&#10;o/vdF5wOfk2qGGCrij/a4l3xj/5aIbNCeoWk23quZ5LFck7fjqG4ponsjBRO7N6C/ojf85uf/4v0&#10;2S+kz/4g/fQL/v5v/p5/lnb/RNr9Yzl/9JN/4Cf/U0TmhIUcPHCRvJjblIf7stRxFvPtFuET8IQM&#10;VRNPbEabwaSmUneV8TLyHkvXbOCXo+aw4cQtYnOrRZBJXJS21cbfImSrG/qC2b7HbxKVU60t9dVw&#10;Rs7/cyJWs155JiHcVQU8lmeaMGEq0y088b3yAKGtdAuBzo+6ydnlFuhILNyw4wSRyUUafg33qdar&#10;9H9olstJ/AoLY/Pi1XyjO5cV4j9R+cW0FomNehjhOXk0ngtW8rQEsoQzN6sLKEHblEl73mOun9vF&#10;hFk2mK4P5cKzQsrrhFS3vyfi1jFWLHRktr4RZ87coLCwYvjGcuf+D9W0Nmbx+lEo1pNnYiAE2uf0&#10;daKk44rqy7gdsJG1xjrYGprxJC6DInlk0fPft71R7p9LS1Ukm1cvYfY8T5yWnCa9aJAObep/j/hs&#10;La017wm/F8wu3/24Om1i7nwXJuvPZqzOCCaM/DVf//rv+OXf/QM/+58jMV59h4fva8TPmkUzviH6&#10;/mlWui1n/qxl3AlLobiuja7OBjoL46h9clnEhidj5nqzMLiE5CrB3uIkki9uwnD0J9i6LePUvRjB&#10;EJWM6xCvVTY4LPhULbSqnHhuHd/DeF1DrNac5Gq0CIWGRtIub2errdpcxQjfu+nEV3f+RfyskseO&#10;I/nxMUwMpvHdfFe8Au4QpxKx0i8qAaNtkKLq3KvasFp5AGUncoWBJnraqjXhFvvmDXsPHcHZfQEm&#10;Zmbo6c8S25EYO2IMut98x6/+5V/49z9+wnzPlVxMKSK/s1UEci4f0kLw83DE3n4tvidfUtHeK9aj&#10;0F294BThJmJNlXvS7FLDKRHX3V2U5Baw228PtuZO+CzfSH5OEZ0dnRonVPNnm+SzfdInea8fc8zT&#10;lmkTZuO+6Qqh71oFc/qpTgzk8Bozxo2W+O+6k7uxWdpmcao/6e+krTybpzdOM3by58x2NyXg3jXt&#10;BaCqMqXFEmUO2v+HKM2I49LhbXw72Ryz9be58Fz8TGJE9avj7PQ2YrrEVovFpwlPqqCut19GrUu+&#10;LgbfVUL++3AO796BvokjHj7beRA+nIitK8ng1tmdOJvoYmXrzsUHseRLl6txU7dF/Ku7LoGcG9uw&#10;MDRghIkPy2+WU9jST2my+P1uC2aI8PY/GEhMahWdYjMfZAxV4kKt0BpoUzOlEvHbsgHD+cZs33ec&#10;xPRSGoXGqFxza/8g3UMSozQbUyJQMEXGv6elkbr8Qi0Rq2bEeq1YRlxRNjnFhdw9fwXjT0bxK+Gd&#10;P/6JYNrfSUz422H+8VM5/0Ww+9d/84/87Ef/yk//6Y/8eswcNp86ybuCZGmX+HZrJmlhgRxcuxo9&#10;Awf23HxHQrmaRVhHdsQ1lonwd1y0lXNhedQqO2ktIyXqGt6Ohvz+tz/nv//d3/EPP/tnfvzjn0oc&#10;+nv+9qc/E070M/n5b4X3/oh//Luf8bPff4ve4r2cf5xAZ2MpA6k3uKh4v7UVRov8CH9XSl2bjLMy&#10;OTlUIkfNTvrz0VcrVD2ejuxANqy0Z66NOwu2XuJtcRetKpZLf30YFI5Q95JrJ3djZ+CKzpfehAQL&#10;1tQNSZRVykBYUH82yW+k7W4LmTB1Ias2h5CQ0iDDI5ZRlcfL4COstZuOqbU1O28+47lQlgIZFzUS&#10;dNXRV/KKqqcBrHS1Z4rZMtyOvCRbOFl/dxHFySHsXu/CmBEj+OUvf8+///Yj6Z/fahuLOlqZscN3&#10;M3eevRF8aUJ6XTNlPtRTmBnJhUNbsLUwYd3GLTyKiNbS8MoteuSPTuX6KniovpG2qCjTIv91f6ih&#10;Nu8loRsWyPPOw2NDANczeyiQflOvitRGkPQUQnE4d07uxNrWi4n2ezkXnkRxc7XEszLx6Wry07O5&#10;E3SfTUvXYjZTD73xI5g+8Tv0po5lxjQdPv/8SxnT/8m/fTuT1afv865BIk1vL0MteWTH3uWory+6&#10;0y3x33+UpMxEGbdK3sVFsX3jDpxsVxBwLVIrS1Da1UJR1ivO+1gy5Yvf8tN//Dn/8Eddfvz3/y62&#10;+veavQ6fSktJfP7xT/gfP/8CS5vlXA+N+PO+EJoOVZxSJZXUqkethqPysW56hcPXVBTx5vVLjhw9&#10;hLOrM5Om6DJ+4iQmjJ+E7tjJTBs1mV/97H/wq9/8jtn2DjwtL6Ckr+d7TiaH3GNoUJ5PcVYZhQHp&#10;zcHOJi0Re851LQv0bFnls4PosnrKVfJQPqVenShFSVchyXGRbPAN4PfjPFmy6Sxv4hPEubMZbCuk&#10;ODeZB/fu4e+/TautrC/9PUlHl7FjJjF5xGRGffQt//Sjn/Af336Dx/G9RPVWU9PXTmn8e65t28vU&#10;kSP5p5//I//2u18zasRojCbNxMvalV0b/AgOvMHbDDV7v1+rCd/bUczLm2uwnfsVP/rxfxdc+D0/&#10;+tt/lX797/ztf/uJ8LcfCw9SXOhv+JFo0x/96MeMHa/L7oMnyS9vpktblvHDIc+n+MqAZlnakZaU&#10;xq7NuwTj9XFa6M3Z+3colF4cXlMhh1rN0VbLncO+uM2fg45w+cNPS4kvaCP1VQSXVs/Fds5I1m7f&#10;xovSJmrUS7bhb6pBlu7spq++nsTnz7CQ7081nIrf6b0U9zSQl5bNyZU7cNe1xt52KbdTc8kVUqte&#10;dCqW+KGlmN7CWHKeBDJ3uoHw6iWsOvyIAjETlfBTs5wV7yb/EYfXeTFDX3iVnR+P31ch1FsO5XDV&#10;DNbH8jRUbRq5mK/mrcP/ciyZVeoDyhlVvet8qpKjuHPtMt6rNjHb3IUpM42ZMnkaU777jAm/F73/&#10;D3/DP/zkl3ymv4oVgXmUtA3QWx/P20f78HK1Zsw0e/YcuSLxPF94VirnD+3A3NAWnSnOnLgRzVvx&#10;nUb10revmYroh5zauAFH4aZbTt7lbVY2nc051GbdY4mnPW5LNnMkMIpSNVfheyz9YUasSiBqXELN&#10;QlH9K2OqZsRePn0EBzszY/l/uQAA//RJREFUPFd4EPzsLnVdncTFxHN41XacPp/N1iX+3IqMJ1PA&#10;SNORSkD2tNJRmsKDg6r2/nz07Vax70UTWRIHe5SdqBmxQy309bVpm7UqPqPB15BcoVuesz6a/RtX&#10;YW3ijdfyC2TVDW/C3iP21d+YQ+ypbfhYm2BsuYCAqHLBnF5aVJMVKn6olPGNFS14CtsFbkxz9mfH&#10;2WcUF1UyWJnMARnPkZ/+iR//7c/4t1/+Bz/7p3/5C2yR88eiZf72bzWb/8nf/SsThCOfvnCbrLxq&#10;OroUi/n+UPxHA16NcGinmnSgJWIlnit+9p8f/n/38ddE7H/hoQLgD6cirVoiVqs78v2pZnr8mS3/&#10;5/GfPw0bszp65bPNjdVkx0Tga2+B7pef82+/+C3/8Is/8j9+8zG//N1H/PvvfsdHv/4FH/3Pf+LX&#10;//zP/PM//47Pxlixed91kvNq6ejrEnI/nHZV7iJ3l78rmvJDAJF/bSqlNPI6G40mCMmYw3L/UzwT&#10;DVQoPtah6FV/NR8aUwjd5o3brKnMnu/IpfdN2szUCrmguv6H9hKKoy5xYo0Dv/j4G8z2PuBqZjsN&#10;3a00vLuBv9MsdD/+D/QnzWKpxzI2rd/Ili0b8d/hz7YdO/HfJkCxZSv7/Laxbe9+9t+4TXhNA5V1&#10;FUSeOcAKnZHMFTDYFxzNSwHQcmm/SH8+dJdQnnibYw76mEwaz+L1e3ha2k+2mlGnHrFfRGG9kOjg&#10;XSy2nsvHOqa4XMogrqyThsJ3xJ1ZhdGYT3BxW8mF+28pEqLb2N9Nj4DLgIxhV283Ax111KTHcPf4&#10;diZPnY3ZigNcfJ5HW101CRc2aTNi58ydz8aQd7wo79BmHmpjPaBmxCaT9yoEF0dH9J03sTLgPm+L&#10;6uW6zVSXZvD8wQ381q0Vsm3P5BlzGTlVRKnFPGwXWbBkuSPrF7piM3YGo/4wEZ3Znpx/VUFFS5OI&#10;4OfEXVqK+ZQRQsJWcfhyDLXCtbqELKuxVscPhEyD9w+tguClwmlTSHl+CzchBZOt17L0yD1eFLbS&#10;IgF6YLCJxuwIog4tY77OeJZuCuBRWotKAdD+QcSFWn7Z385QXRm3zx0XkTWbv/+nf+Z3X49m1d4T&#10;JJQJEZObKtKlasS2ZucTtucArrP0hbx8w1xPKxy83fBZ4yNCdTs7t+3ET/6/aas/azf5sW6zH2fO&#10;iTiLEeFfUc9dIU2rnRZhNXMeV2+FkCgioFKIXI+Af6+QvoGOdjrLGki/FcUy+2XYu67k8I1HpNfL&#10;GEgn/NAPIlfklPFQvqiWzDY1kPb0Kb5uC9DTm4zv6YO8qS2ivKtdgpzyT/VRIept/XRLcEt6/pZ1&#10;C1Yy18QMv7PHeF2eRX5xKuvd7TCZOk0E32YiZUxLxJXUgtxBCcIfOgqoeXmeextsmP3taDxXniEw&#10;spwiYcptH9qkNUJi5T5qVsswLMgY9UnP9TbJUFVSkPSKY4cOMMfYktFTDJg4cz5zzWxxs7PAx8GQ&#10;9XZ6uEoQ/vy7SXylY8zuE1fJL6miQ82IjXqIzcxxmJqZ4nvysvbiolweXRGE/gEhia055F3fw35H&#10;U2ZNMGbN3pc8yxDho2byavJkUOOH/5mIVW2rFQxIFn2uZsT6McNhE3Z7YolIUTUo82koCiPkuC9W&#10;88xxdlzDwycpVDcJSVTjMNRLt3y/tiCJSzt9MRk/ERs3b05EJxDX2EpOznuOLbVguekMfDdvJlP6&#10;vVJu2S7fVTNSNSHckUFqzG0WL1jHVKPt+B9/SX59J20ioiIenGGtizmTfv8H9KbMxcFrK6t3n8Nv&#10;z3H2+vux23cNfltXsNF3Bb4HDrH//CMu380iI+E9bTnh5Dw/hqcIZmP3pVoNyjxhOw0dMkIqQSBk&#10;YlBIl9qJPzzsMWvXbWK6kTUHLt4k4mUc4dcu4DH5c6wmfI2dpQUL1viybNMO1mzZxuZNG9m5ZQ17&#10;t6xix9ZNrNt2hCW7rnPm1nPSM98KZr7nya3TLHFfiN40K85fCieroI5uzQSFGA7U0VidQuydM1hP&#10;/Apzczs2nw4lqn6I+s4O3j44zmGvWYKL47lwO57Ekn7K1M6m6g218vfeCnrl+zGR4SxYtQ0dyxUc&#10;vPKEgsp60lPecWCrD1O+/A2Txo7ExN6DFTsvsnXXKfb57+HwlvXs2rSSLRuXs0kEkd/hK9Jvr4l5&#10;mURNylNKwjaxyGY682w9WX08gviSXmS4pdUCukrctuXx4vF1lizz4XffGrDlxB1i82qESKpY1EJF&#10;bBBBGxyYPWks6/ZfJiypVJvlKMOu3E+uIT7UJ/+gnmVQrqeuKb8d7GuitjSHhzduoDtmCvpmHmwN&#10;vE+q+Fx9RwspYZc47j2fqd98hu++C0SllWuzBHr7xN/Ui6QPEg8H6+luLONN2AN812xilNo1/9wt&#10;IrOLaCvK5IqLAQsnfIeH+3ItEatmxDYpPxDROdSYITYjtn5mJ+NnWmO8/hbnnxVQXl8jNppAxK0A&#10;lru7MmuGGYGBD8grrJJxVKMp8WqgnoaqTKJvXcV07CQh0C5sunSb5zJmOZVFBO9fy5r5OrhbOhD+&#10;NotCefSavg/iO70MinCnO5XWsifs2boBE4vVuK28SG6leGyvEPvOairz43gutrLSw42pOgaMHm/O&#10;tNm2WDu64bXYFS+nmSw0G8/0CaP41WezmLX8NtdiS2jorWJwMJrIu0dZ5uLFXL1FXL+TSG51K20d&#10;jXTKdeueXGCThztj5nnhfq2IpOoumgsSiT+9hrmjPsFz8QYCH0v8bO+lcaCZ7g+d9EkM7VD1VLvq&#10;qc54zd0Texk/aQ5WPie5GlVEb0MDWVd3sdVWj6kz5uB7J41X1Z1aUlETQj3S+dUxJD84jPGcqYww&#10;cWPxiXvE130QrBrmM2r254CoqQ8qC6lsRcUolaIR+68sz+bBgzss3+jHJP25fD1qLPPmzZVYa4Ob&#10;6wK8Pb1Y5eaCwfjR6Iwfj9niNZx7V0xeRzcf2ooYen8J34X2WNv5sPFYNMVtSiwpUvGXiVhpiMal&#10;lNUOStzrpDA7D78N/jhYurFl/Q5KCyu0enhqp2Q1I7ZhQK7T20juqwcc8bZn2iQD3DYGcSuhRXC3&#10;j9q3VwjYYMWk8eOY67aXO6+yEe0mtxCf6GqksfC9tpP8RN3PsPK24/yjW9SKDTS1qbqQ0jJpzoD6&#10;f28nlelvuHF8HxP0bLHYeJMzkSVUNwiHiD/FrmVmzNQ1wNbjDM/eVlLd3UenxKYPam66+G9e/EP2&#10;bxesN3Jg4ertPHj2SuO09aVZ3Dq7BxfjKdg7eXL2zmvShCQoga96Q7307ayKIyVwE6ZqRqzFOlbe&#10;ER7b3EvBuxCu7TBl+qg/sOtoCK/S67RdpNWKg4HuNhm+RnpqCyjNesdu/62YmFmw5+Ap3qaXaeJf&#10;JWLb+ofollg+IBYgo6BuKDitNolqpj6/iP3rtmJvYonXymW8KcriXXoqlw4cw+iPI5g/TU+e1wnP&#10;HWtZsWMD6wXntq3fwAGfrQSs2sGeNfvZ5HcCn2NB3HzzmoL6crl2KwPN2VS+fcK1w3vQn2nKij2B&#10;RLwvpKqykpsnD4vod8HNZyc34kto7JK2NJTw/mkQSxzmMnXCyOFNaH3WCc/ZxtYd+/DffZAdO/ex&#10;c+sW9mxcy14/X3Yev8K+O/FEZpQKzSpnMPMmZ7d5YWZug8GCnTxOKKe2VZjM98nXXuESfSrz9sPR&#10;W8NgQxztWYFsWOWEoWCzu28g78u6aOoUPxlQpQmKaa2K4KpwWXtDN6Z8u5SgaynkVPVQJxg7qF6H&#10;9WSS9PIqi+xdGT/BleXrg3iVXKtxy9bqXGJCDrPRdjrmVtbsuvWMSDGXfMHHLmnWhxaJOdnPaHh+&#10;Ep+FDkw1X4rr0Rdk1rVLWyvoroujKPkZwUFX2CB+aWlhzchvv+aT//gNH//7r/jm888wsvVizaFg&#10;rj4XDCyvo6ur4s+JWHPjuayUfrz3JEJjKioppWrEtneIvX+fa1TuqPxT2KH4q5olHcOt9QtxmGeC&#10;t+8ZQnOHSBMypL3cUDV+u/P4UBjGXbFpW+fljLPbx7mwREoaBbt7S8hOieHEweM4WS4S/TKTaWPH&#10;MHeGDo4281iyxJkVyzyxMbdmxNcT+UL0hc+pB7ypGdRKaAx2V1OhShucCmDGlFn4+PgQIfystb2U&#10;y5cvssjThwWeW3nwKpeM5k5KW2pJF7/b56GPweg/MWGiPu4bzrFk7T7RTFvYLXxip98qtvmvZsu2&#10;dWzy9WPbzpMEXntKYlIB7d0SZ8Q+BtS9Ne4kwKElln7omAFKCnO5c/Mqy5cvZr6pEZOnTWHiFF2M&#10;TExwdnZlqWiDFc5ezBw1mdEjxgsvWsDjsnwKRAtpk1u+P1TZKDUjTsXlPuntgc4GGt+nccF1HcuN&#10;3Nnid4QXVU1kdfXSILajXp0oRUlXEe9fR7Bm02F+P86DZVvPEv8unqGOdHLeP+NcwBHRSx7MnGnA&#10;1Gm6zJ4jPmtnI33lzcqFy1lg7MCEj77hWx0dPCWmPOsqp6ynmRa11P1FAiGnzrBUfN/A2JiRI8bx&#10;0c//wKe/+T3jvvgSS4N5HD5+nfD35eSKTmiqySD62jK8beR6Iz7D0ssXp2XbWCI8bstWX/w2i77b&#10;uB6/9WvYKLpl47qNHA04y9OoBMrqejTb+08PlP4ekOfrV0x7+EhLTpfx2oPuxFk4LPDm7O3bFAvP&#10;7xEepLpSi1sNoqf2bsDdcBZT5jhwNLKMV/lNJESFcXrJTOznjWPLgQO8ru2lUOy84weSpJJcEld6&#10;Kyt4++wJLjZm6Bvp4Xt8N/ntNRSI/jq2eifO021wdV/LreQcrR59g3xZqeeh5gIx/ZdkhV1k3gwD&#10;JhsuZeWhR+QKzqoVQP0SC9RKNDLvcWjNIvRmWjHFcQcPEyqpEecZEjxhqJih6kieXD+IuctCvjRe&#10;y9YLUaSWtQrXGqCzvoT0V4+5cmwPC11dGDVxOl+MmoLeHFPhV54sd7Jimek0Fs0ezadfjOPz+RtZ&#10;cC6V4nbReGpG7P29LHK2YtRUO3YfDqSiNFcCQDLnDvpjOsuaiRMdCAgK5115LU2iUwb7W2jJesvt&#10;U8fx9lgmHGkbLwTHq0uSiA+/iJXFfOED+7kTnUWT9KP2Mvf77lT79CiOqL24UKcW64eERxRz8eQh&#10;bKzms3CJGyFP79Ascf7tq0SOrN2N49eGbF66nZBwiXkdfdqkl/Ye0T7t9bSXJhO6exl28+agb7uC&#10;vdGiV5vVBmLiN6pGrPSxWs2kOJ5a4aOG9ocZsdRFcnDTKuzMluC1/CIple3UiIm193eIHMvgheit&#10;1TLmJoKXJ2NriS3v1zYe0/TakMSPhmjeRZ7EadEidOy2svXEIwryiujKj+bA2oXMmDCer7+bgqvb&#10;Utat3Yif72Z2irbz998itr+JjWL7m7aKfjpwgkvXHhITl0NplaBqt/LjHw4FoqrV6t8Uvqic13BC&#10;e3BQbERLxqre/f99/O9/+/+c46+J2P/C43+fiBWD/f+SiFV/+8+flPMPG/fAYBvVZTlE3LiJ04z5&#10;2vKGqXpGTDE0YaaJOUaWlphby2k6D1NDfYz0pzNzkj7ffDYDLy9/HkcnUaveRoojKI6izmGXUUHg&#10;e2dSgNBYTGlECJuMJmCpZnbuOE3EnxOxEliEQH2oT+KW/1Lc5ugz28SV82+biBHyXSaf0RKxbcUU&#10;P7/IyTX2/PJPX2Ox9x5BGW3UdbXQlHyDA17GmI8fi5fdCm5cuUPcq3jS0pLJzM7gbXIK794nk5WW&#10;Tn5GJgmpIsjyC8jvH6Cjp5XnF4+zREdE1DRT9gS/JKoeSqSf1EyeoS4RwfG3CHCcjelkHRav30dY&#10;UR+Zwhha1SMKyA3WppF2bTtLrA34TNeEBYEZxJd30CDgnHBxHeYTvpbAv0KbVZZVJ0JIQLFbxkmr&#10;zadEcFstVUlR3DywGZ3J+lisOEjgi0I6G+vl+1vZ7jKTefPN8AtNJqaiczgRqwF6tbC9ZPLiruPo&#10;7IaeyzZ8AsJIKa6hp6uM9LjHnNy9HUtDK+ycPHBcugJP343sPn+IizdPEXrjHKHHA1g5z5ZJn09H&#10;Z84izsZWUt7cTGvhc2LPL5ZnHoGFjQ+HL79Cmq7tVDmcdpehVbioGZb8rMoT9KpEbBLJz2/g5rEc&#10;XZuNLDv0kOg8GaOBQfoH6mjMfELUoaVYzJjGCl9Vt66LMvl6iwjcPpVA7GmgNjOJC/t2YTXXkD99&#10;8gUjxC5XbD1CWEI+uS1dIsRFEPb00lZQxMMde1g0dw7GJvr4XjxAsASxN4lx5GZkk5MpxED+n5wm&#10;4/E+lbhEsYHsQirKarRE7J3L11nh4IGZiPSLwVeIK8/RErF94j99vTKuXV10lDWQEvKMJbZLtETs&#10;kZuPSW/4XxOxQxKYtBnOyge7hFzIuGWEh+O/YCHTp05k/dGdRItoL+sRgiSBQzmjCh69nWJ/te3E&#10;PYphpeNijM0s2XHhJG8qs8krTmP9AkfMpuvjvWob4fn1FAqnEvrBgNzvQ3seNS/Ocn+DDYZCBr1W&#10;n+fK84rvE7FCWr9PxKpEpYKID6oeZq+0ra+J5uJknt++wtIlS4QcWTHT0h3P1Vs5euIMd66eIzo4&#10;gGfndrBzkw+jdWbx+YR5+B+5RG5xBW0NdSQ+f4iV/jjMLczxPXWF16KtSuTRlVDuVzOJW7LJD9nL&#10;QScLDCeZs37/KyIymv8vErGqXlQK3aXP2bVrG3oOG7HfE8OzFBHIjVk0FN0nJGCb2IQtrs6beRKZ&#10;RUVTjzZbRW1G2N2rNkISQbxzK6YTx2K7YBEnouO0RGxenqplZc2S+dNYJyLrXW0fNdKXiph8ULM6&#10;hupEbaWTEnMLT1cfphltZ/uJGBHJXbR2FxAVdp51rhZM+v1HLHRZyrmbT4nJqSAlv4S0pDekJUaS&#10;8j6S92mveJudR3JRMznVAzTW1tBXFkdWeADO1jOZ6+KF74V7Wv3o1q4BwV/BcXGiwd4eGqsqCbv/&#10;gNVrNjLFyIr9l2/xXIjY85BAPCd8ykL9ifhv3crtN2k8T84iXmw6NTWF7LRE8tJek56cQOy7bJ6l&#10;lsv9q6kXgjrUnMDDayeFaHqhN82Zy0EiWAsbtTrPSkj2CKlsrMzQErG2Op9jaWnDljO3vk/EChF8&#10;cJpDiw0wnDyOE8HPeVXQQVmbare6gOB6n9rYJ52XkU9xX+nLZKvlHL76lDzxrbTk9xz0XcekT36J&#10;2TwDdh09Q3R2Jck5ZWQLHue+iSI7Xvrt3QutrldcZjUJeR1UVDfQVvSGoocbWGg1lXlKNJ98QWxB&#10;L42KBCqDUW/027J4+egay5es5pNvjPA7cZ+Y/Drq5feD4iWqtmjgejtmTRjFxgOBPBU7Usk1sTTl&#10;fnKN/89ErLq4kPPeRiqLsnl4NYQZI3SZY+qBb+B9UuTzla31pIYHcnalJbpffcr67ad58rZYW4bY&#10;J/6lLdUUtT402EhbbQER927is2oNI+das/L8baKyS2krzuGqqyELx32Dh+vS4RmxSpiosDzUoy2f&#10;bMx6xOVjvoyaLjF4/S3OPcsTUVYhzyx+dDOAFW4ezJlhS3DwE3ILK+iS59Ckj4xnQ0UuUTeDMB0z&#10;VnDbha2Bd4gQYp5XVcb1g5vwma+Lg7ElD15nUCSPrSWRB6TtKpZ0p9FaEsbOjeuYb7Ya91WXya8e&#10;lOt30lgjcTPiGse2LMPJ1Iy5c+1wXLSdDdtPcvbiNe7dvsbdwD1cOrCYBU5m/H60GXrL7nExuoiq&#10;TiHtg5FE3DnIMpcFGM304Na9JIpq2ujuaKInP5HGp+fZ7OnKWCNP3IMLtURsS/E7Ei9swGzslyKq&#10;fMTvYshuaKe+X4SF9LOqn9qtaoZ21FOR9ILr+7cxZqw+1qtPEvKiRHRIE5kqEWunz3R9Q3xvpxFT&#10;3SmCSjpbCaHuYqhSidgjwm+mM9p8IUtOPyC+QTSKmJlYh4yl4G2v8A8FWIrLqNnTSsj0VJKSEMG2&#10;7f4YOngxZb4tFvau7JKfz589y42QG4SGhBB07CCeJnOYPVUX00U+nEksIa9Nxqu1hIGEs2x2s8HK&#10;djUbj7+gVEvEKkBU/En8c6hXxKpqhRju96eaEVuUU4Dfhu3YmLmwfpUfRXnltLao2mrC6SQgt4p/&#10;9vc3kfX6Pnu9bZg8cQ7uG65yN6FdKOIAdYlBnNhoy5RJOph4HuLem9zhpJESOd0So4vfEnb9CNOm&#10;f4n1QgtO37pCebvYgMQrLekv3TeoXiL1d1KWFEPQXn/GTjHHest1zsl4l4vwL3t/jj2rbDDQNcLe&#10;+TTRbyuo6xGB+EGtYhCB3VFAbsIj9mzbwuQ5VtqM2CcvEjROW1+Sza0ze3Exnoazmxfn7r0hVcZE&#10;zWhXzWSwhY7KeJIDt2AmHGGM9QZ87teQKfGgKPkm1/dYMmXEf7B17yWev68UUTskdtYpONslQ9gk&#10;mFVAUVo8O7asx9jYhN37j/P2L2bEqo1Ou6Udah6eeIfcUCViBRvaxL8Kijm43hdHMyu8Vi3ndXE2&#10;b9NShK8cYe5H3+Jmac2+s8d4lBXHq+wk3qUlkZGUTH5iGkVvssiUvo5/V0hkdgnZdXU098iYDIrw&#10;bc6nOfcNT4JOY2lmgfPSLQSGRpAQn8q21ZuFvy1m1d5TwgNqaFMlHurLSHkSLPzFmNlTJuC1yJPr&#10;oXdJTEolLTuf5Iwc4hOE/6Ykk5vyVv4vXDSzVNrbSGGT2gi2lr6sm5zw8xJfd8Bg4SEeJ1ZR1ybP&#10;rWpPydEr9+nr03p8+OipYaD2Dc1pl8XuXJhrJ76+7aoI+C6auoTf9beKfRXQVhlO8PHtOM1zZ/qo&#10;5VwNTiFL/LlGS8QKqe/OJCn6Kl6CT5PGurJi3RVikms1LGqpzefVjaNstp0uY2PKjutPiBZiUSxN&#10;UhPzP7RV0pMXSdXTIyx3tWKKuRcLAl6QUdcu7RUM68zR2llWWkz0i1jOnTvH+jUrcbA0YuaUsYwf&#10;9TUTVEkh1+2s2H+f6Lg0GpuLKMqO4tJRP8zmDydiHzyN1EZePX234HtHp9i74isaKAzHT0Eh8Vfh&#10;qyoRu0H4tZEZS7ed404eJMljNqvPqkRsVy5DRWHcvbgfO8Gxsbb7uPAogbLaEtobU7gfcgZv92XM&#10;nWmPs40Hq70Ws3/nZq4EBnDnQSDBV87h57OBWRMNGKlrLvHwjuBYn+CYRKyBNpqEW0YL/loZzpbr&#10;OBF46YTonvds2OqPjfMKVm46xtvCZsq7B6hpqSbjzV32eOphqvstllYLuBRWwPM32aQmJZGbFkdO&#10;RhyZWQmkZr4nKT1d4nMBmXk1lFe306Z8SfpD1XDUErGK8yotok4hmsrH3rx8jt/mdRgY6GNlZ8kC&#10;b0/WbN7I8dOnJGZd51bQdS7sP4HTbHOmjJ+KsZs7YSV55Am2qXIQPxxDSmt8v1t6r/R2v5aITeeS&#10;63qWGrqwbvN+woXLZ3WpshcqAqovy6j1lpP46hnL1+zhjxMX4bPjIu9SEuhpSuDeNYmfi5Ywb7Yd&#10;TqKJlq7wZsfurVy+coE74j83zl9j72pfDL6ZzChdXTwCdvG0o4TCrkY6W4W/1zRTkV/Ii5iXnDl/&#10;CR+fzVjMd2De9JnMHjsKg3GjcVmwhsPXYnmRqXSGxJyrS1jt+C0zZo5nx6UnBEW8I1LwIE30aIZw&#10;uMyU96QnvSXlbSLJ75JJz8gnv7SBahEZbfI437ujGJ0YlIw3fRJ/vj9SU9LZ7r8PHV1DHBcu4+Lt&#10;u1SKzuiVsVBfG1Aku7aYu7vW4mEwk2kGjhx9XsbrolbexoZzdoUB1gZjWLNzF5GlbeSLnXcoo1ck&#10;SQmI9g66ykp58+AOdiaGzDbSw//kPvJaq8nNyefw2t04z3bEw1u4aWq+NmOzQRuJXj40F0psl5j9&#10;+BLGM+cKr17O6iOPyVF8R8Jcv+Jx7dmQ+UCuswT9OXZMc9rNw/hKasR5hoTPMFTAh+pwnt7Yh7mr&#10;O5+brWHLhQhSS5rE3PoozXhP6MVTrFvmjYODM6aCKS6LVrJzzxFuhdwkTHzn3lFfLm5wY/IMI760&#10;9sPpXBIF7f30CJa9u7ePJa52jNNzZtfhQEqLMiUIJHPh0HYsDOyYrOPCyStPSS6rplX6f2iwi86q&#10;Il7cv4Pfxi1Y27sTGnqD+JdhXD27V1sR43fgIq9k7OXpvo8eP3SnyteInyjuoUoTqkAqv6mqKOXy&#10;6cPYWxvjudSdm09uiz4Q/v06kUPrdmPz7Vw2LttJSLj4pLRbS8SKr/S11tIhsfrOnuU4Ghsw22EF&#10;+6OFewvf61SrdwbETkSX96r65t8nYtXQaolYhZM14RzcuBw7M2+8V14kTfy7VsalvU+wtCadF8f9&#10;8LGzwsxhGafjmogqHqBMmZ7Sa4MqEfuC989P4ea9BB1bXzYHPCA/L09o1XMOb/SUuDSVSbqmHDl6&#10;majnsWSkp5KTk8bbt69IlDM5NZkk0TFJGYIv+VVUCoY3qb1khGP856FarIBU7qm4v3rBIJjz10Ts&#10;//n4ayL2v/BQRvWXyVgt6aolX+XUErHqVGR+2PzUn+qnH7B1+CcV3IQ09VVSlBlHoIhkg/EWONmu&#10;EsF8kXNhj7gVHcWT2JdEvXpB9MunPAkL4eaVM5zYthuD7/TE8Rdw5vJdrSalWuarkjA/vEFWlcC0&#10;umYKglSNJCG+ZRHX8TXVxc7QCJ9dZ4kUzlQojerQliqV8aExlTu7fVgwz5BZpnLt+CYEUyiVywwq&#10;52svo+RFIKfXO/KbT77CZv9drmW2Ut/dSnfBI06vdcJhmh5LHTcR+yyRpgb1xkwFI7U5VSvNbUI+&#10;hVx3tnWSXVzC+6JCatV0/YEOoq+eZ9m0KRIsbNh3/ZW2OUCRfLNdQspgdz4Vb+9w2s0Y86lT8Vq/&#10;nwf5PWS0iuBRnSqicLA+jYwQIXa2Bnw1zRTva1m8reiktSqDjNs7cdGfhL2ZJ3uO3Od9aStVPX1C&#10;4RSVU+D8QXRdLUWvH3Nu81ImTZyO3Zqj3JRgNNDdybugnex0N2C+iQX+ocm8qeykTY27tixIzZJK&#10;JTfxFnauHhLEdrLu+FNyy2vobUnn5Z2zbPL0YuZEU/z3nSDw6WPCMuPJay6mWs7a0izyol6wxWoh&#10;Ol/oiSDy4mJcHRWqvwoieXl2kZC1UVjarudo0BvqhSirmUgqyKrGawk+zahknFViprdU+uKdgPN1&#10;3BetZrr9NlYdfUpMvpBFEfv9/VXUpz8k8sAS7OfOleAfzJ30frJ6hICrnR2HGmhtzOfFrats8liI&#10;pYEhVha2zJ5jg4OQr50Bt4jIKKOivZs+IYFdlZU823cQ73lzsLCYw4lHl0lTJQD6uv4MzspHevr6&#10;aRQSVV5ZR01NE031rTRUN/L05kPWuHpjMHEqB08e42VBGjWqZrF6OEV65HutxXW8PneXBSbu2Dov&#10;I+BOOJmNHRqRUBau7jKgagcpv1OkVKuR2kDu8+ccXLYcnQmj8PRdzV0ht9WDKhhKMFZfUreQrzSV&#10;1fP4yl2cDKywtLbjcMhl3tUXklucwSavBVjNMmSJiNSnuQ2I2YkYHaJPtbEjl9rY8zza7IDRmEny&#10;mYsERVVSLKytTYLvD4lYtbJJ6wo1a6FHvLS/kazYBwT4r2WO4TysFm9i15kbhL9Oplj8oquxTPw1&#10;i5a0CM4fFYKnb8wXk+ez7fAFcorKaa6vJe7ZA8xnjMXUwgK/M0HES3BWuxo3y2202kStuRTePMgR&#10;N1vm61qzaf9rItJbxN9+KE3Qz4BKXonJKNP5XxOxUeze7c9M8WOn/TFEpBTT0JBKfX4owce2Yz3P&#10;BXcRUeFROWKn0p9yX+XXPb29NBRmE7R3Gxa6Y7BduIDjkbHEN7ZQKnZ+Yb0bnnOFWC/wIjqvjUYR&#10;jhqGKswUu6Mrg3dRwdhZLETX0JcdJ2MobOimvbeIxBfX8fN2RucPf2T9aj8iE6Q90m6Fou0tVXQ0&#10;l9DTWUPPQBflYht5Na2UtgiZUbvb1go2hAVgaTSFaZaOrD56hcTSJnr6FQ6rZxcBIWSivrKC2zdu&#10;sXjpKqab2XPs5iMS03NICX/IMp1vcJs6jj07dmhvu2v6huiSZ1bEbhjvu2jraCa/opas+iZqOztl&#10;uBsZaozjftApFjktR3/6IgKvvSKjqFFLNMiXNILWXJXLm/vncZr2ObY21vidu8kLYXp17V0i9AMJ&#10;WG7KtNFfs/1ECM+VsOgVvBpUNiztF6KnNk4JuxeK3SIfJlst4ezdGMGfRjJFwJ3Zvx2dT3+Fs601&#10;QbcfaCRPien+jhZ66wQrmqu0TY/qmzvIFBGQJUSwsaONzuokCh+ux8N6OvOFBK4/80qEQx8NXdJX&#10;2vOKHbdnEPv4GmuWruHbb03YceIRL/MbUIUX1DLGqtfXubLRnhljvsE/IJiXOVXasis1wUvzB0Xg&#10;hJxqpFgrT6CMUb7Z20S52FHYlWBmf6PLPJOFbA+8R7qAXXlbHfmvb3N9mwcTP/uYRav3ciMiXatn&#10;pmYIaY4t7fsw0CLjmc2Naxdw9vDgW0Mr1l66T6yQzfbSfG56mrJo/AgWOC0mrEDwr+ODlohVfgH1&#10;VKQ/4MSeNXylY8S8tTc4+yybUhHtNEcReSOAle7eItpduX79GblFxXSqme7y7b7+Tpoqi4m5HYLl&#10;hHFY2Tqx9ZJgZmMfJQ113D+9h7VmMzCUOHnlyVsKmofnEKkYNFzzN5Pm4kesXboYfYOluCy/RG5l&#10;H129DZSJoLpzbjfLLebh7eDK9t2nuB+bT3JeHZXVzbTVV9JWFkf84yP4rHTl92Mt0FsRxvnoMiq1&#10;ROxzIu/uZ6WbG6ZzFvLgcSZVdZ3a5oH9hUk0R5zHd7ELE0w88LhRRHJNNx2V4js3duE4ZSwO5gvZ&#10;eyxUBFEd9b2q3pl0mPbU0v6OBgpePeXMxlWMGjUdhzWnCX1dyVB7O6lXduDrOIvZc03wC00htlqw&#10;W42TNiNWsK7mNSlhxzGfP5Px1otYfu4hCU3itnJ5xWWUi6l61qoumYb42mySMobqUiV+nJXYaMcs&#10;5xWs3XeG0MeR5IjYaKippqWxkYrCQuIe32aNkykG03Qw9lglvKaUXDXbp0UwI+4U610ssBDetfnk&#10;S8rbewWv1azq4cR6z2CPiFUVj5RoExuV+/f39oh9lrFn20HM5jng5b6atPfZtLUM8xvxTPExNTux&#10;hZRXd9my0JTx42aycOM1Hr1T4uwDNfFBnNhgx/Qp07BcEsCjhHzEhId9ur+BlqpkIu+fZJ7BKEys&#10;ZrHv5GHyquuE7yhmpz4nfaKcSGJKTuwzjvos56vRM3H0D+GKPF9pcxmlaYHsX+eC0RRT7K0CeJlQ&#10;RmPvoLRNBLpCTun7nHdP2OW7iTHTjFi0Zgcv4lLFTgapLRLfOb0fF2M93BYs5tKjN2RIcFHxRVEu&#10;hTudVe9ID96OpfF8xttuYt3DarKae6jMfsj9Y67ojvgDS9cf5m50tmCK9Ivm9HKIj/Q3FZMRH8mG&#10;ld7MnjUb/12HeZdRjIQTbdZlm/SRwlf1ynnYJxVGi3Bva6GxsITDm7bhYmmLt89K3pTkkJafQ/CJ&#10;sxj9aSQOxqacvn6ZooFm2mUstSWkmr3JZeSxW+q6KSpvJqNReEhPr4yverHVKTS5XLAhhdeP1EZY&#10;wn1sXfDdfowL5+7hYLEEV+8t7Au+S2JTM93C/T40VZMdeZcNbjbMmDCaRZ4ePI18Trdari63au8S&#10;O6lqEEwYoK+nk3qJ20k5pRQ1tdIiuDfU3UBX1nWO+XpjZO7GPK8zhL+vob59cDjBJkdvbz99woH+&#10;fHRX01f1mvqkS6wVH58n2Oy58zpp4qvNEogHBiS2DxTJ2ERy8+RO3EwWMHP8SkJuppFT10utdIBa&#10;rUB3NskSa5dYuzNt/AJ8NlwjJrVeOJVw6sYi4m6fwNd2BrP1Z+N75SHRMvBl8lAq3iJY1F0WS86t&#10;7Sy0nstkuceiUy/JrOugt6tW+HCRfKhT20OhvqFBOE0hqe/jefoghPMndrN141IshMfpWGxgnsdR&#10;rt2O1DbzLMmLIejEDixNjVm9bgNhz55rcUJZjQrV3WIb2jsRdcrPys9a1BJwlYjNj+XWRk8cjcxZ&#10;4nuO2zkfSKoTrqYAZEj0T3cO/aWPuR14EBuPtYyx28/lRwlUVGQLZ3nCga0rsDJ2wMnBh5Crj4h9&#10;HkVhXhrNrcK3OsvISo7j3L7DGE8wZOxEY+H4N3hR3SWxTvpEGtXZVEH6y8esdbPAy3Y+2zetJvR2&#10;KDbCbc3d1rL9ZCjFLQPaxJH29lqKU8IIWGOC5azxOLqs5On7bhraVJJIenhIZVrERwULeoWvNYlu&#10;KlU7xte00dDaK7FAfvt9IlbxlmGAlP+LfwwJoetuqiM06BLO9lbMnKX2XtjN/WePiU9LplpiUHNz&#10;C+X5JbwIfYyXiQNTxupi5OTMo8IccjoEm1USRhmwHFr9bxXv5R/6RCmqutyNSRlcdtuA61QLPLw3&#10;EJqZT0G3qi2ruIH6orSlv5o3MU9ZtMyPL6YuwfdQMGmZb2muiGTvlqXYmtjjYreG4Gv3iY59TnZ+&#10;Ck0t0raGJrITUgjcdxzDb3UYMWkiC45s50l7MXldjXSIbykAUryxX/yitraJ1LR8njx5ze3LQRzb&#10;5CPPZMDU6aYs2HyZq5FZojOySLixAh+nb5k2czz7Q1/zpqxZ22NC2ZZ2SLsH+2Uc26WP6xpFozRT&#10;1dit1e2WLhdOre4pz6ZeGqvkpCoH+P2RkprBtp0HmTR9Pi6LVhF05yENYvv9Gn6JfahEbF0RD3av&#10;x8twFtMNHDgSWart25GZ9JqrW6wxnTUSNx/pj/eFFHYNaGXk/pzc6uujpaSQZ1cvaS/k587XZ/+F&#10;oxS215GRmcOBjfsEp93xWrWdB5nF5ArBapYnU/OTaS2hr+g1+c+uYG5gjL7pKtYFPCVHHqNRHqdP&#10;bZDalQ+5TzmycSWzDB2Z7rxH4lEVdS0SAyWG8aFQgnEEz0L3YbnAjc8sVgmneUp6ST1qI6eEqHB2&#10;b92Ko50zazf4ceHKTaJfv6OwuIIWGc+eCtH58U+IOuXHrHnWfGXvj9OlZPLaRYPXxPP+/kFWLnRm&#10;ytxF7DoSSEFeikjZVAKP7cbe2BX9GYs4f/UZGWVVgioqNg/S2VxPWsIbzh8PwNbcnGP7d3Pp1FF8&#10;N/hg4+jO8cCHpItOV8v4FasUi/z+kH9QeRrFPdRMb81eobqynKvnA3BxEPxY6cGdp3e0RGz8q3j2&#10;rt2B6XeGrFu+S7jmO7K6hrTr9si4qLyBWk0UdsgHd4v5zHNZzaGYejJaVCJW7qFeAolW7BEd0in2&#10;pWbnqrZo/apmIlc9Yf9ab2xMPOW+F0Q7CP+Wz3T2t9NXm0nMqe2sc7TD0ll4S0ILUUWDlGmmJ88w&#10;VCExKJaU6HMsWLqcKQ7+bA64T25+LgMNbzi5cwWG0/UZP8mcq9eeUFqmNhBUzztAQ6OMTWuN4Gqf&#10;4Es7WQUVoi2rhceqDWfVRCN1j+8P9RyKm2tvwZQjSOyTmKnKoij80SYjij+qEPuXh/pR/dufz+//&#10;7f/Jx18Tsdrxw1D/3zvk2tXlj+FT/SHGrQi0dip0V6fmbtpn1d8Ud/izE2rGLA46VC1+mkV63BP2&#10;+h5Eb/JCAbLzPIvLoaxbHLKnm8aOdupVvdDuNlolgNeU5pIZHsEyPSHXM8zx2xFActsA4p9a4XuB&#10;VY0s9YvzDGrOI23pFhYlRKc88hb+lnpCVkxYu+cckcIiRINq9Sw/9JXwoTmTewc2s9DYRAB7ISde&#10;1fO8ZogSuaAmEDorKY25KmLLmX//9EscD97mVnYzTQMdDDa95ty2RZiM1UFvlCWXTt4gP08AYVC9&#10;k/ogbZFAJ2d3Vzevol5x+vxFjgcHklieQ3N9KS8Cz7JqjiFmc104cCuOFyLECqW3Wj8IWPTkUfn+&#10;AWcXWWM+XY9Fa/dxL7uTdFHOrSrSqURsQ4YIxp2ssjfkuxmmrLqRTVKVkLSmIipeXmCNrRk2hq6s&#10;XHOKZ28LyWoTEi4EakDGr1sITGt1Ie8eXmWPlx3TdPVZJGQuLK1ZEw9J1w+w08OI+aYW7Lj5jviK&#10;dgFZGUxtzbn0erdabnMHazcvAcOdbDzxTNvdvr8ugUfnd7PIzBqd74w5F/yIV6X5ZHRXaCDd29tM&#10;j9qNPjEZf3tvpn07hxnzlxP0tpEqAcem/EiiT3thMnkM1vYbOX4tXkBaSShpl6rkpExPPb8WS9QP&#10;Apgirvrr3vH2+XUWLl7DbKcdrD8ewevCNlok8Az0llObep+n+7xxMbViw7473E4dJFmEaVt/K73d&#10;ZRRlx3Bw42psZs2UQGjG0QPH8XRfw1yDBZjbruHUnedk1TSKoJO2CKlLOHdeCIbauGgUa4/78TIj&#10;gVoJlP3CnJV/9A4MUlJRTXjkC06dusDt0AekJWfS0dxJckwiO1ZtZuY4XdaJILyf9JKi/iahoQLy&#10;KlC2ttKYks/DfRewm2WLtYM3J+9FkC3fVUTihyCrNuhRyVjN79SbzpYmSt+84bLfNnQnjMJysTOn&#10;nt6muLOV1k4ZdyErym37JKjmJ+dxcd8pjMbr4eq2gMuP75HdXkNucRa+yxZjO9dYBJ8/j7PqtSU9&#10;DRKIeoZEdHfkUvf6MmF+bhiP12XZ2gtciy6nREhy6wdFGVRyWIZE7qNxKpWI7ZUoOtBA1K0zLHc0&#10;5evvxrD20BUi04o0Uag2gvmgfKajlKbslxzb7YeOvpHYtDk7jl3SErENtTXEPr2H8bQxzDczY9vp&#10;K7wVx1ezmlWSuFstJ2rLp+jOMY4tdMJkqi1bDrzieWozNb1CBkS+qER+f7+QawUWyn60pHctQ01p&#10;dJW+YM/u7cx23oTrwRdEphYIOU2iPvcmV4/swHruAtxddvHkeZbYqZpBJpdQfSnP3VRcQPAB+Yy0&#10;zX6BK8fDo3jb2ExtXSmhe9ewaP4MrC3tuB6TS1lzF31qZnVnp8T4MlH5b3nz6DwGMy2YNGs9O0+8&#10;oLihV0hJGXmpEQRsXYXel1/hs2Ijd6KSKJLH1DSZSpSI2Orva6NRbbgVEcexwAdcDH1OTVE+Q+Xv&#10;SA87hZnhZEYLGXXZepAnSbm09QynklRphAERICW5uVw8ex4Xd0+MXRYRGB5DYVU9dalJ+M2dhs3o&#10;r1m6aDExRXVkNXRQ09GjJZ+1HXTFd/KyUzh+/hL+Z67wJP61iDghsC2JPLlxhaXuG5k1YxmXrsaS&#10;Lt9v+7PQFpJdXUz8o8u46n+Jg70l2y9cJ1bYWG1bN7kx97iw2Q2dEV+w3O8gd15Jn4tQVziqLRkU&#10;X+kSwnblwhnm2S5ksoUX1yPfk1feSH5unoiTM8wc/ZmIHltOB90hS3BV1Zj+IMChbe7R105rUzNx&#10;iZkcu/iQY0ERvE96T1tBNMWPt7LEyRALNx82nY8jrqSPuk6V8FQBoYkPnem8fnKNDcvWMfYbM3af&#10;CONFfgPlWoTrofbtPREZLkz+7jN2BFwlJquSBhmwDvE5bemtCMnhGbFyarU/xT/Em9sFF8sKc3ly&#10;5TpG30zFxGQhuwLvkSUOW9nZQF12NJFnfNH5+gvB3PXS5iiyipvpausUzBBAFLE0KLGqIOsNRwP2&#10;YGhjyUgTO/xvRPK+tInO8iIernTGW3cczrYLCHlbR1xFH1WdKk4pQG0kL/4mezZ788nY2cxdHczZ&#10;pxmUSIygIYKI6wGsWrAMo9kehIQ8JbekQPpUiWcZDhGHLVWVvLorIlx3Ata2DmyV8Xxe30NNewcv&#10;rp/D18EY3dFjOXD5Ae/LGgUfVHkcscFeIcqtydRnhLLQwZ5JU91wXHKWbLUxUI8Q5ZRHnN6+AtNR&#10;I1jq6CG29JDsxn7aetUsqAHhEs0M1KXwNGQbDnYG/NMnesxa/ZQrr4Q39NQyOPiC5/cPsHqhC+aG&#10;btx7mEZZbQe9HS30FabQEnWBbUud0TFbyJLQIlJqu+ltzKc84gwrTOZgMcuOVWuOEJmcRZEI8g7x&#10;Pg3W5M+O2lLePghmp6cLE8bp4+mrSlHUy1B0kXjZn63OBhiZ2uB3M4nXle2CQAo0pK97K0Skxmu1&#10;kC1NZ6Njt5jVF8J4K5RF1aZX8KTdRDmqdojx9skvGzLpynvB5cNbGT1JBwOPTQQ9i6e6pUNL1ilR&#10;3dstNlheRkL4Xda5mjFPTxeLRWs4/6acfBFKgy1FdMadYo2zGSZWS1l7JIK8xh5aRET3CadQCcBe&#10;sfW+wU6xC/l5QO4rYmSwv5/aihpOHb2AuZEjthYLCA+Lpqq8mj7xZ7V6qKVPxqytnDdPAllmO4uR&#10;o6biufkaT5OVvX+g8s1VAtY5oDdND7uVp3gsnKRVLTWWGPbhQ7PExkziowJxd9BnruDWmk3riElO&#10;o1pihOqTQVFKPYIDQ8ITEu/dZKOItc+/nYLXwVDuZNZQ3lFBWc5Njvp5Yz7DGpt5e3gaWSIirpuG&#10;QRUlxF67i8lKDMNPrv3NxJl4rdvJm/dZ2jNU5WcRcvIgzsYzcVvoxZUnb8iWsCQ9MPwiRbC2qzKJ&#10;zBt7sTY1ZaLdRjY8rCSrRdiJxI/oKz7MmiQc0XMzZ0NeUVwp3EMVS5deVZsJdVfnEBN2g8WuDkzX&#10;nYKv/z7eZxRqdbvV5kxCaRGYULJb2jr8PTUDp7tVJWJLObplO27W9ixdu5r4slyKqssJv34HhzHT&#10;MdCZgt/BnbyrL6Csq44uGcvh5R9ymU5IjE3l6OlgNpy+RFROHrU9PVod4CGJ6V31eaTFPiRg9xbM&#10;5xvhZOfB0sXbmaLrxtItx7n6KoFcNXtW4ietdRS/ieLwuhXM0Z2InY21+OQ1Gru6lJUKTn6gs0d8&#10;U/y7LC+b+zdC8NnkT+DD52RInBxoz6dDxuj4ztWY2i7FZMll8a06rWSO2g1fHQpP1CzrH44PnVX0&#10;VMRS+fYCPsvdmOe4gsW7b5EuvtraKz0lbfswWEJXdRShp3ez0GwBcyat4ObtdPIb+qlXnERNvOjK&#10;JTXqOsttPZg9yZONW67zOlM4sbS1vaVUuPA5djrOYcqkyfgcv02YuGmOGF6n8kOJOR2lsbw+uwp7&#10;o2lMMnJiydkXZNS2i03WiZEUy4e6xI4Fk0So9/f30t3eSEtdIeWFb0l4HcaG7UeZYLyWkQaC32du&#10;UVwqmqcwnuBzYk8WpsLT13L3cThq/zHFodRt1Xs2zRRUd8i/q0SstETsRJUmeMWNTV7SHnMWbznD&#10;rcwBUmo+iC+r74jvdmXTXf6EG0GHsPJcw1i7vQQ9iqe8IIXS+CBWOJkyb6Y5y1fsIye7hvrqWro7&#10;28SXxd8+NFCQ+Y7AA0exmjiXyTrzheOHEF3dTom0SU3K6OlspiLjNef9vVliNZMFNuZsERudamiH&#10;1VJ/zj14TVO/9IU0Z6iniZbiV4Qc8sbKQBcDIxdO38qmsLJT+Jh4mOJCakWV2ECZ8ObHz15w7NRF&#10;rt9+RGpmnvSr/Fr1iTo1YqkO8Svp537hvQ2lRRzfv5vZelMwEF5+636o5h8NXW30Dw7QL/5dV1ZF&#10;7N2neJs5Mn38FEycXQgTn89qFQ6ldkVTBqzuo/Wy6nT1T10MdjXTKNz9ksRd0xEzmW/hyumXb8iR&#10;2KY2MO5SL1UVtnQU8lL4tpvneiYYrePwxfvkFiRTVfCQxYK3c2eYsXrpQbKzK6ltqpb41iS2Iqyh&#10;s4v89+kEieaYN2ISo3Qm4nF4O09biygQ7tyhrYr4vm3K3vuEC/X209DWKxqukvRn9zji48XXX01E&#10;38GPIzde0yb2nBnmyyqHkXz+zae47bjInbeChe3CQ6T/tB4UDtJcU86r8CecO3Gay5dDeBmfRmN3&#10;v4ZH6nPabvvflxbTkrHfN0St9vPbfZjJs81xX7KWkLthtCp+JqS4R37f2S++UFfEo90b8TYQjTfb&#10;jsMRxSTVDVBamEHY0eWYzRmLiWiPfXeiSROu0NguYylYrw20xNBK4aDBh/ah881nWFrP59yNS5R3&#10;NZGSlsm+rQdwtVqE15qdhGWXUijcalh1y3fbyxkoTaAoKhireabMtlArP8I1HVMvw9oj/kNPERRE&#10;CaaKXpznzAzn3YQlVFLfIhikZv8i/lwfRcSdA1h7uPKF1XK2BYaRVVYrbWzj6Z3beHssQW+2KZu2&#10;7SMmLpmGZmW/SsOJ/TTXUJXwlGDfxYyaMJ1PLNazMDiNwi7p27pEkh8exWfRAvRNl2kzYrOz38vY&#10;ZnD11H7crDyZb7iMazeek1tRJXpPxUfRVx2tlBbnEXH/FousTVjv7clqb2+cHN3xWrGJW0/jKWke&#10;olHsWGidZs5/PlQiViUX/yIRW1NVQcilkyx0tWGl2M/98Hu0dXXyJuYNO9dsY+7IOaxZuZtbz99r&#10;k3HUhDdV5gCViM2KIeLYBrxszTF1X8uxVw3iR2rlibJV9fJWMKS/R3xDKcJhq0ElYtuzoOIxe1cv&#10;wnKuKx7eJ0gqb6NamtemShPUZ/NKbR7p4ig814dzCS28KBmkQg2JeqJBVSP2DSkvL7JwyQpmiNbf&#10;ely0a2GO6Ns0rp3bia2pJeMnWnL23F1yc0qEYyqOrSZydMj4tNPc1iD4EsG+I6c5eeGmcNkWqpuk&#10;7UrUfX8Mif0OqVWWarKE0omq/0Rnq5XgajWhdsqY/IBL/1fn/5OPvyZitUNBjxrpH87/e46/vMOf&#10;E7FasJJTcz45tUTs8KHeLqhkjKr70i+APqQSRirZMlhNe2UiEbcv4uW+AhPz9Rw5E06GOIPaN16B&#10;x4AYed/g93RUxGqfOE5jWhoH3JdiN90YlwWruJNSJIFQCLZ8XvmocjUtMaUcR4X+bpE91QWUPAtl&#10;k8kM5k+dwZItB3leNaiB9vCMWPV2JY8buzZhP8sQnTkOHIsuJ6pKgoWKreoZu6opfHGVo6vt+B+/&#10;+Q9sdgRyK72WVgGboY4knlzez1JLe6aOMGbTqh2EPXwoRCKPju52cexeKqvreBEdy6a1W1i2yoeD&#10;50+SUVcsBK2EZ/J3z+n6QspN2XP9Ja+Ej6gasZ3UiMgsoPTdIw64WTB7wmTclvtzP62ZzEahlArZ&#10;BgRUGrNICt7BInM9Ppswk5VX35Mkgq9P2tyY/ZhDQpYd5rvh4uLLlbvRvC8vpb6vi17p346+XnKS&#10;hQQe24mX8XTMTCzZeeYuCWXdgjm9vLm2jw3OhhJo5uF39Y0Q/1ZttoaaralmxA51pZGWeBMjGwfG&#10;m65j/aGHVNc2MdCQwuPLh/Awt+E7EcWHzwQTX5RH5VCrPFcXNSLs09+84MHpc9jpzOGL345mvL47&#10;l19VUtnSSlNBNJEnvZnx3WeYWKzgWFAsjWI/nTSKbQjhFrv6IfeojY9KvHdX0FubTFzEDZxdvdGz&#10;XCvtkWfJbxBxIyKyr0aC+hNu7VrKfP15LPML4nZyF4VCapr7Kikoesnt68dYZG+Bu7UVuzb78eJZ&#10;DGcDruHpuhmjeV6a7TyIfycBQYhdZyfFT5/i7+XOzFkTMFpkybk7V8gQ4dHTKf0njVQzD9Oz8wg4&#10;eRYnpwXs2X2Q+Ndv6e8aoCA1l/OHTuBoZsOiZUs4fvsKMYXJVKsdhQe6aKuoJEmEy8HFm5gxcgZz&#10;jR05GvJ/sPffYVpV2boo/jy/P+65Z5+77zn7dO/Otm23rW3OYgRFck6Ss0oSUVBUVEAEJSqKCAgo&#10;WUFyzjnnTFFVUDnnnKve3/uOudZXXyWge4fT95weMOpba4Yx5xxzzBHmSutxJTXX3ulooikRICPs&#10;jlgZCTmDeTlIC7mCPYsXo0uHVmjatQ1enzQGO06fRHxKJvLzSpGVmY/wq9FYt2wtxgx9Dx2eb4ZR&#10;oz7ClsOH6ORkIywyBCMHvooWLzRGv8EjsekcA/g8PXTN4KqCzlVhJBKOrcDKsQPw/D0PYuCbM7Bs&#10;13WuFwYAXBN0pRjgcUpkM9VJ3a0rg8Zg6uCa7/DegJ547Iln8M6kudh6PASpeXQyaNyykyIQenQL&#10;1s75DL07tcGf7n4I9zzZGGOnzsbl8EgkJyRg16bVeOmpB9G4eXN89OVcnKLTEUtFow2OIq37vAiE&#10;rJuJT/t0xguPNsOHE3dhz9k0ezRVdzZoq6yU5fW2BPPotQmm98+lXUBe5H6MGzca9V9+E93Gb8C2&#10;U1fsS/DJISvx3ZQxaN2wK3p0+xCbd15AMvUOuW6yKL8k+Xo45n82Bi3q3YuO3Ttj9pZtOJ+eifQ0&#10;jnnZTHz4ag+0b9MRwybMxrYj55GYxjVayHlOvIQrh37ArM9G4IlHXsA9j/fFmKnrEZVSwPEkI/7a&#10;Saz8djr6tWiJ3t3644NJ3+DHnYcZYNA5KyrgfGbg+jUGuxu3MMibjsHvT8G0uSsRevoECsMP4+KW&#10;uejS6kXc9exLaPrq25jNIORc6FWkpKUgJyMTqTEMTHbsxidjxqFL1154c8yn2HLyAhIz85DDMS16&#10;53X0Y2DTQY/RLliOTcfPISIpDUXUa1kp8bhy6iAWz/8G/QcNwsAPP8GyjWsRG3+B8dQFbPxxMV7t&#10;ORzPPtUX8xftxpXIFHvsVlajlI5qRmI09q1dgE7P/gkd2rfEJ7MX4kQ6g0zKQ8KFQ9gwaxzaNmlA&#10;J3gYpn2/CufDGYwzmCrISkZcyEnsX7uQTuJQPNagOZ5s1ducxWtx6YiJjsHezWsxuJvuiHsZQ98d&#10;i1krd+FcyHVk59BRJt/S4qKwb9defD59Pvq/8Qk+nLIIe3fvRvLFLQjbOBYDujZB255vYNS3+3As&#10;qojBnNss0nuvKvKuYN/GRXjr1SH4y++fx7ipDE6vxCOOIyspz0PCmS1YPH4InnvkPrw/YSY2HryE&#10;mHTaMC4KqU+9m7fcNrJJTzSdJCGnMBMx1JNblixHs/ueQcvmPTBh3nJcZV5qKTUnZeX0+vl4uXkz&#10;NO84ECM+/hZbdp9CEh314pwMlOQkIj32AnZu+RFvvzsUL7RuSb30FhbsJV9S85EfFYndn76Ht1s1&#10;RbeOvTFl+QFsOxuHaPattKQAeWlXsXvVdAzp1x6/uPMJNBrwDeZsOI3oxOsMKvZh0zLqx56v4cXn&#10;u2Lpso24Fh3B8VL3EhR4ZMRzff60HC0ffwit27bHaM7n4dQipDDIPLdrI755fxia1K+PfiPGYv7a&#10;XQiPpxwxoMxJi8D1sxuwceFYtGrcGPc93BYv95vCACSLNjQOIWc3Y9YnI9D20UfwWuc+mLdgNa7T&#10;dOdz3ZUUFiMzLhrn96/EZ6O64rl69+C//fJhNHp9OZYejEVKUQbKSo9jy09TMIi6vfGzrTDv+x0I&#10;iaYsKoBPi0Hcjm8xsj8d96bdMOLHEJxPzKN+Z6B8bh0mvzUI3Vr1wiuvfIBFa7fgROQVxBekIqes&#10;gEFnLi6dPITFn9P+tm2G1q260n5uxNFwylgOg4e5YzG8SyO81Lw9Plp6DIc5HnuiRPNeGMMo6DBO&#10;rfsSTRo9g0db98JbM1fhZEo5kqguFQ+Yi2U2jgeSEQUxmaGMHw/jh1mf4dkXGuLJtv0xddFaXI2m&#10;DtPdSIUFDK7iceTAXsymzurQ4FE8/sA9aNFtIL7fH4WrydQZqWHIPPEdPhjUHR26DsEbE37CoUtJ&#10;SMnSxqspRvpu1JP0u8rL9UqBdOrnIs5xKX2WDKxbsZk28U3al76Y/fV8nD/DwD09DdkFubTfSTh1&#10;YhdmTRyJVvX+gjv++DD6vzcfW8/QV+FcxR9dgc/f7o4nH6uHLm98Za/8ySgptTvkyyuyUJR7jT7J&#10;Bkz6+HW83K4xXnmVfsGPq3AlNt3WoL4EnRifiasnT2Ph5Ano27IZXmjaEZ/9uBeH4/ORVpSOpMgd&#10;mDvlA3Rq2BnPP/gK5s3bhSsRychhAJabE4nws9uwYt5k9OnRBX96oB76D/sA+xhEK4COZzC3aMZU&#10;dGpSH9179MHCdbtxNbPUHsXWExBl+jJ77Fmc/WEi2jRthEfaDMG7P4XgUnoBclPP4czWGejXuQXa&#10;dR2MDz79DvsOXUBWGuU8Ow1Z8dcQdmI3Vnw3Az06tMHTTzyJDz6agONnw5BF2yn/NZdt6M59XSqz&#10;1wDpV3esZWYgIewaJrz9Prq0bochw9/E8YgQxCQn4PjOfRj/yhtoWf8F9BzYBzPXLMKhKyeRRp+5&#10;ND8fmdFJOL/nJL6ePAevvP4eBk6YglWHjiMijTpDQSVtYklOPKIvHsSaBd+gZ5vWaPhUIzz/bCc8&#10;+lQPvP/5Ymy+eBXR9Dp0py5yM5B08SRWz/4SPdq1to/qfjhuPI6cvYTEjFz7yr++PJ1IfbBp5U/4&#10;5INRGPTGCPywaRdCqTOKs0KRHboO08YNR4t2/dHylRnYfiIBydm6C5Z6kXwoK6WvIcPqQTl9h9yY&#10;A7h2bB6GDOqBRh0H4NUxi3ExgTaUQYYC7PKySMYVu7D0y4/RnWv5+YdewbIfTyI8uQgZHKM+pKh3&#10;pp7etYz+cm80eLQ3PvhwGU6EZJp/mZERjbPbl2HGmz1R/+ln8cqYr/H9kWgcoz7ILi5HYXosIg6v&#10;wpL3u6Hxk/fjwQatMeDLtbiQmMn5SUJ62BmcObwDe3dtxYnjRxEXG0U/owBlJTnIzoxByOWj+Gz6&#10;PDTq8gGeafM+Zn+3FpHRUbgeegrzZ36C5s0aYAh9wbUbN3NeZBGci2IbsdQJKOaJbAhzMjiWgrIU&#10;xF85gO/e7o8OjVth4AczseZyKWOLCnusXK8yKS8IQVb0Ziz87jO06TUYD7f7CN+v2ofo0HOIPbka&#10;777WEy/Vb0n/9B0cPXwJGfRZ9KGqwuIMXKOcr/tpEd59ZSCeuv0h/OWupzBi8lzsiclABKcmW93h&#10;esiMOoftCz7DO71aoflz9fBCg6Z45Pk2eO2jGVh/PBy5NHo2k+RDfvJ57Fv1OYb274LGzbrg1Xe+&#10;xcYdJxAfH0FXjD58XpK92mHHrn2Y/PkMDHz9LUz+YiYOHjkpCga6Y1Lvz/Z2ZEmXPnBuFjLI72+/&#10;nIamDevj8ccfxqz5s+nLXkcxZVztJyUm4fCe/ZgxbhKaPvosHvjTvWj+chdsuHCWMVUG0gtLA+Fr&#10;OQ90V6ygjDFLeV46kk+dw/Tub+CZOx7Cg081oL6eix2XryIuJxc5edmIpv9+eNtSfDHhI3TqMgA9&#10;hn6BHzYcQFTMFSRF7cbwQb3xkl6X8vLb2L1b/ngc10oWfZpcREdcx6YfV+L9/kPw0M9vwx/vuRt9&#10;JtLXTA3FqaRInKC+O7SVvuyGrYwdQpCWmIECKiRdHNL3PM5sX4fp7w1FPa7bTkOnYO7Gk8jMiEHs&#10;0W8x7b32eOaZx/AS51jv0T9xJRp5tMl6vL5Y/uOlM1gweyaGDn4doz4cj3Vb9lGXFxnPdNdfiV4/&#10;xHl2G7G68CrJBE6fu4CPxk/Fkw3boPfAEVj20zpk5ebZRp0+2JVTTJ2feA2rP34P/Ru8gGeeb40v&#10;tzFeTSzk2riGs+tnYnDfDmjWpRv6fTydvuVlxKdmmW+k+UwIuYgd9CE/eXMIGj/9GIYPH4xNOzch&#10;syAP589fxifvf4pOtJt9hnyATecZ5zOW4wp3vcuJQ3HUcYTsWMp4jzai+SCMpF99lQVSZV+1pVhA&#10;mQvbhSkjh6FBw054tvNH2HiY8bHucrKNxDggZT+2rZiC9r06465WffExfevL1/XEaBb2Mv4bOng4&#10;nmnAePLt0Th07Cxy892GqT6ymRByDjsWTMfb7Z/H7bf9CXc2GYjBC08gkmXyk07gyJov8FqP7qj3&#10;Yh+MmzgXV6+cQUXBRXz/1afoxnivKWPilWv2IjwugXG39CLXdSGj4NQ4nD+yE58M64dXO3dA62bt&#10;0JQ+yqjxM7Hn+BW7G14X86QCPHF2oP2ZUsamtLWcfCZUIIG+06Jvv0Kvru3w+tD+WLNxJXLzcnFw&#10;70F8NPwjNLjvBQwb+jFWcI3qA6uyTaUlJSinvsu9cghrJ7+F3m2boyV95a8PJCEksxj6zol7yotx&#10;IGO/YsqQVpJiwQr6YxUZl1EcsRUzx7yDXh1fQ9/+E+1jjVeptNLZx+KcJOyeOxFvdG6PVh1fxfwD&#10;yTgZX4I0XRnQGEpiUZJ6lLH+d+jeTzdhvI1R05biUthl9i0Uu7cswTtvMO547mW8++4krFuzGZHX&#10;wuh2UebJxyzaxdPnTmDCpMl4850P8cU3ixAWnY2U7FLG7GKUA91oUmEbsW4sxk3qBbcJy9kQcq6F&#10;ujBkqGONsxb83xn+sRFroCWqmfbxPwaCW7iVjVhtxuirsVl0lIpKaAwZ+FQUayM2FYlXD2DJN5PQ&#10;tk0XvPLWNPyw5Syi0rhouVrtSjDpl8lJJL0yu9MnA/k0Vj9+Og29W7yMZq264cvVdLATGQCwLZoJ&#10;WypFXDx6TNI8Fxq4isQoXNu6Bu+0bIgXH38C/d8eg9103vQYdZ6UcYk+1HMdi8Z8iI71m+DJF1/G&#10;V7vCsCeuCDH+RmxBIq7uWYrJw7rgn/7nv+LlD2fhpzOxyFFwUnAFIYfWY9a4T9GMjmv7Fl0x6r33&#10;sWTZd9i0fRO2MbhftnwVxoyegNYtO2DAkKH4fsVSxOWmICs5ChvnzEDPZ5/HIw++iE+X7MBxxlpJ&#10;NGLFSKbSuo7rJzZjdK+OeP7Reug9+ENsPJOMq6kMXhUvldLopYfg6BIGJK3r4w+PPIc3FxzEydhM&#10;FDNoy00+ax+eGtLrDXRsS0P04RTMXvoD1mzfhh1792H77j2YO5OG4rXuaN/gMbzxxlv4cdshXKcy&#10;Lc3PwK6FEzGsWzM8/UJTfLRQGxKcAzlADKhoYVGSex6njixDEwbdjzZjQDJpJRKTs1GadQ371i7G&#10;iP6DcP+dz2Hw8A/w7YofsJVByI6j2/DTygX4fPxoDOjQCQ//+k/413++Aw893w3zdoYiVg7RtYPY&#10;8c2bqPfn29Cy7QB8tXiPvRA/uzydvmieKTXFsuYnyVnXfNNRL0i6iEPbfkKPHq/gxdYD8f6kRTh1&#10;NR75pdr0SEfU+T34fsI7eOaphug38husOZVujwyn5YZg7/4FGPPha2jTrCE+fPddbFm3EXGRCTh9&#10;6Aqmf7oAXdq/gRYdXsWXS5bjXESEOQvZVy5hyVdT0KVbK9zb8BH0fWsAZnw7C1u3bseevXuxY/de&#10;fLdoCV6nUWjcqAXGj5uIc6cvWL8TI+KwddUGjBn5Abr07E4nejg+nfcFfty0AgcO7cH21Wvw7fgp&#10;GNq+Dx6763E0avoyPl+wAiFJdDhLXdAmcI9QkaBQVztLClGYksyA5ShGj3oHTTu1xIs0sqMmT8JP&#10;azdhx86D2LhxJxYt+BHvv/k++nbogdc69sTcOfNxNuQqMhjIX4u6htf790ODp56noRuCLadCEZnj&#10;vjmtEBFlSYg9vQlLxg3DQ7f/Ga+9PomG+ipi8rURWwBtUWojIU9FVUX1yuia0TE8v3stpo1+Bw0a&#10;NESXAe/Y3a5rt+zB6ZMnOealmPXJSAzq2Bj3//kO/PN//1fc9cDTGDNpBi5cvUanIQ7bNqzG8088&#10;gBcbN8aHU7/G2eRCJJY6B6xEdxcWxuLCptkY1as9Hr/nGYz5bDMOcM2kFeiuDF2n14Ya5UdXieSM&#10;6LUWXN+lqReRG3EIY8Z8gKcpc50++gGbj11AcuI5JF1Zj7kTP0LT59uiy8vDsWXHGWToFRWkYwET&#10;ScXT0H89/kO8+OhdaPtyW3y/ZQtCM7OQlZmM8ENb8e1nY9Gtc3c816oHRn5CB33VRhw6QBlZuwjz&#10;pr2H13u3w4P3PYU/3NMGoyYsRXQy13Z5NjITw3F4y1pMfGck2rZoj+Yde+EVOg9zFi3Azj07sW3r&#10;Rsz99hu88dZIdOg5GK++/SkWr9+PCAYXhdcO4/LW+ejVvjluf7Q+HmrVE8M+nYpvFs7F6nU/YfP6&#10;9Vi15CdMZmDSt0dfdO7cA3OX/YSzkXHIorNYmBiPo0u/w7t9euClFxuiZZ8BGDVlOn5cswGHDh7A&#10;5tUrMHvapxj++qto26kj3ps4Fet2bkVs/CVU5IdjzbJF6NV5MB5/tBPmLdyG8KhkiyWLpOPJt4zE&#10;WOxYtQDNn7wDrVo2wviZ83Apk3PJSD4vPgwnt/6At4cOQIuXe6LPsPcxc95iBjB7sHvTGqyc/xUm&#10;vz8UbVo2x58efBJPNu2MVbv07rsMpKam4sKJI5g58WP06saguVVHdHp1BKbOmI1NmzbTydzNcS/E&#10;mA/GoFef19Gx11uYNm8NTp44gZQruxCyfjz6v9wYbboPwQff7sLJGDqIdAIVnEleKvLCsWv9Agzq&#10;3Re//9f7GIx8i30XI6mx9UhlNuIv7sOiKe/jqYfusy/uT5q5FLsPn0M6g9zCgkLqLj1KSYdddwc7&#10;JaZFgtzCbMRx7W1fsRrNH6uPVi26YcK3SxBGz44hDYOTRFw7sRMfvv0Omrfrz+BgOMZ9NgPrVq7G&#10;3i3rsGfTcqxd9g3Gj3mLgWBrvNSmJUZMmo79V64hg4sxLzoGp76fjQ979UTLpu3Rddh4fPzVYixf&#10;v52yuAd7Ni7E7MnD0KVdQ/z8tgfRqNckzF1zDLFJ0ajIOYF1y75G36698HS9VliydC0DzBiu7xJn&#10;p9nH9PgEbPnxB7zw4L1o1rwlxs2cj3MZ5F1eAWIunMKGeTPRp1t3NGjdBb3eGIWZC5Zj77792M5+&#10;L5nzCca+1QUNnn0Wd93fmLI8GuGxGcjj2rx2aR8WfzkevRs1RufmbfH2u+OwaudR7Nx/GHt27uaY&#10;l+CzDwahVaP7cfvvfo7/5xf3odmQeVhxKIK6MhdlpVewefl0vPZyGzz9wFN46+0pWLZ+Ly5ej0J2&#10;agxCt87G8D7t8EzjlzF62UVcSSC3S2gbYo/jpznT8XrfoVy7g/HOR+Px5YI5+GHzT9i4dxu27NyO&#10;2V99jhGv9ECnl57HG2++h+XbjiM8pQCFaYnYNnssdVkjPNeoNT5adAjHYjLdEyW6Gzo/GmVxB3Bo&#10;1TQ89+yjeLBRJ7z5+TKcTiix96H7G7F6C5BtNuiCEYN2FDAITLyA7Svno2uPHri3fmv0GvYR5nEd&#10;Hz10CPu4PlYsX45Px3+Ml1u9iHtv+zn+eNttaNSuN5bujsDVuFxkJYYh48JPGP1WPzRv0x1t+o7F&#10;jAWbcJIBfnpmBmVYF/fke9G2UJ+XlTB4UiBIW1uQmYez1IufjpmK7p0YCPYdhFkzZ2HVutVYv2MT&#10;Vm5bg88+HYUeLRvgoV//C379q7vRd+QsbD6dhvycXCScWIspI3pR1z2ELkOnYdPRUAZYJcjXx6z0&#10;Hs+iOCRHHcHW1fMw9LUe6Ni+HQYOGY75yzZi9ZaDWL91P1au3oyvp36Oob27o0OTlzCAduwnvXeY&#10;9qeAvmJO0mmsnPclerfug3t+0xiDXh2L+bSduw/swq4dy7Hs208x+s1+aPLSC7jjHtrtwSOwfe9h&#10;tl+O+IgwfPfVVLRq+Bxe7twNC1ZRj6cV2MVP3VFfSp8yN/Y8Ti6diOYvPosHm/TEu0tO4KIudOjD&#10;S+c247Ox76FNp/7o1mcEJk3+GpvXrObaXI1tPy3E0llTMHn0SLRr1hjPPvU0PhrzKY6eDrV3ycqm&#10;K9DV3BfT7yyiPZO90kZsdkY6okNCMer1t9C2SXO8/uabOBV+xR65Djt7ERu+XYge7TugYfOX0Hlw&#10;H3z69WRs2Lwe+3fsxPqFP+KrjyZTX1GO+w3FJ/MWYfPxM4hISbNNKjZH9z0T6XGXcXTLarzRtRse&#10;v+sR3Hbbw3isQW989t06HIyIpV9aQi3E0gU5yIkOw/ldW/D+sNfRplUr6v8u+GTqDCxZuQHb9hzE&#10;vv0HsWThIrzLfvbu0gXvvPchth+kLkmOR2FmODKu7cSksW+jSctuaN5rPLYeiUJCRjEK6Ftaf7hO&#10;LMbwoJT+XWbMQVw5Nh+vvtoFL3Bu+79PexGXjxzbiM2jOY9CZvQufD9tNDq82BFP3tMdi5ccwbXE&#10;QsYHugBI3V0QjhO7l+EV+jzPP9IdY8f8gAvX8pBGm5SWHocrhzdjyaT3Uf+ZZ9Ckx2AMnroA05Zv&#10;xtb9XFtb1mDNjHGY1Ls5nrn3z7j36UboP3kBLiSkISsjGaHH92L21I8xauSb9PVG44elC3Ds6GEc&#10;PUIdt30tFi+inhk1AW160ecbMBkr1x1AQmIqrl09hzmk2/Clx9G5W3tMm/4lTtFPjIyOR3aONg/I&#10;AJkIveuJDoc2YrNpEQpLUxBzcT++frMP5bU5fcivsfFqKeWV9oI6xDZiC0ORGr0Fc+eOQ4suffBw&#10;i+G08dsRGXYFKSEH8cXHH6J5o7Z4qeHLmDb5G2zftoP93Ydd9NPmL5qOYYP7oeFjT+L3/+3X+NWv&#10;/oI3xn2FvZGpiGSwpTvuykvz6W+G4/LOpRg3tCeee+he/OIXv8Nj1EsffrUMxyIykc+51BC0OVOc&#10;G4XwE+vxxYQP0aZdD8ZbvTHivfFYuvR7HNjDNbJxBb6bNw+fjJ+EIW+MQL/XhuDzGbNw9MQZUTCQ&#10;bGijvkJ3muvpPK6PiuIC5KUk4qfFC9C1YzvcfdefMGjoICz+cSmOHD+GA0cOY8WKnzB+9Mfo2Lgl&#10;7vz5b3H7r36PZoxB1p84jsvJqW4j1hO5cq4L3akq0EZsWV4a4k6cxsedX8N9v7kTv/nzvWg7dAQm&#10;fLcYq3fswo5dO/D97GkYM6I/+nRuh/YduW5mrML+45eRlBKNzOTTmEL/sHmj9nju6fYY+/E0rN24&#10;FgeP7saePduwlP7cu4PfQONH6uFX/7//G7/8/W/Rc9xIbEm6ipPx17Fp/SbMGPMZhvcegDlcZ2tX&#10;rMee3Ydx8vQ5bF23BnMmj8NbvV/GS03bYvikBdhwjGssg/JzbRvWzB+Dnl064JEXOqHPkI/w5awF&#10;2LFtG/btYhxIvbRk/izK7Nvo06cvRo2ZgM2MEQp0VypBOrFYF41tIzaDvFa07eDMuYsYPWEanqL8&#10;9Bk4AktXrEVGVo63EaubhbJRFH8Ny0e/h17PPI96TzbGzC2ncSoum3FiPJIv7sHnn32Edt17oz71&#10;5QdTZmL1Bvpn++SLrMEPs2fgozcGole7FujZqTW+mfk5zp0/jUL27fLFqxg98mO0bNIJ3V8Zjk2n&#10;rth7iLVlZvojNwH5USdwbttiNHmuIZ59sS/e/vQnhLL7uluU3hB1QQRKQ7bj07cG2ybx0+1HYuPB&#10;60jJtp0EYgrKU45i849T0Y4x1D1NOuKTWYtxOSwKZfk5OH/yNEaP/tTe/9qqQ0/MmrsQu/cexKFD&#10;h3GAsd/SWdPxfr+OaHTPr/A//9u/4C8NeuHt7w4hnr51TtJJ7F45Dd07dMADj1EePpmNayEX6Vte&#10;wrzp49Gp5cto3LA7Nmw5hIiERNoe2YIKxlSU87wUxF49hoWT38fLzZrg4Yca4Jkm/fH5nDU4Fxpr&#10;9kPqQtLrPEsPdGNbse7uJhMU+5BefGwk5pOvXTq0xMABvRkXrCD9XM7BIXzw9kd49sEGGPrGWPy0&#10;/RgicyvsLuniQvqwjGuyw45j6Tjd3f4imtpHtRIQlqnXEGgvSJsnTlepJa1/xVzlBZkoSwtFXvge&#10;zJs0Fj3a9WJs3A+fzlqNNccv4UoaY/zCHOz4jvaqQws0b9EdS/eSbgptA4MG2xwtikFe0gns2fw9&#10;OnbriXotXsV7n32LiyGX6FtHIvzSUerTWWjWtJf50CPeHInvvp2NndvW48D+3diwYQ2+mM64vUdP&#10;DHh9BOZ8/xMiE/RNDsaIpqgcVJRp3yCfnZcsSCY4kn9sxNYK/9iINfCdFh//Y8Co849Dvy1JLtE2&#10;giiswRuxTM4tLrcgsKBYjyAWUqb1qFsWQhlQfvXJKDRq2hJjvl6Cneei7BHJHBrDIkpysR7XKOaC&#10;1x12hbqjIIkxSAwOrFiDob0GosFLbfH+9Pm4FB5ld1n5t+EXlrC8rviobyVsLzkB13ZswbttW6H+&#10;Y4+h74iR2J+UhmgGwXQhWCaDyjYGi8aMw8sNWuHZRl0xa/cVHODCjNX6s43YJITsXY7Jw3vhf/zi&#10;1+jx4ddYcyoS+RW6UhiBoqQQHNywEb1ffg0P/OURPPbIY2hKR7tx86YMdNqiWSs6Oo2ao2XLdpgw&#10;cTIOHD9it+BnJUZhHY1N9wYv4P77nsOkpVvti6d6gNo+LFBIp+XkdrzXvweer/c8+g/9CNvPxOF6&#10;SqltculL16XpoTi0bAr6dmiEPz/xPN5euA8nYtM5skIUFSTg3IGdmPjRZ2jXvBcdgGZ45rmX8NwL&#10;L6Fh42Zo0aINGjZ4Di888wjaNHkOM2fPxunQMGSVFCEvLQ5bFk6xDaKnX2qFjxfvx4moDBSUih9s&#10;vCQBhTnncOzIMrSg4/NM89fw4aTlNLDsU34qLhzbj+mfTMLzTzTBk880QINWjdGqV2u07toMrVo3&#10;ZPrDuOPnP8ev/+l/4H/+yx/wOI3Ot5vPIobBQcb149g9dxSeuvt2tCNPZ/24CynFFcgszkIRAy1N&#10;CbvobibTBx0YGFTkJiE/KQyHdqxHv76volmbvhg7cTbOh0TSV6Nc0lG/fvkEvp0yHo/Wewm93pmO&#10;jSfjzWlIjDmGHxePR8/ujdG0eSPM//57xMbGmVjr3fS71h7B8Nc+xtNPt8JIOkO7Dx2hwqeSzsnA&#10;0X3b8N4Hb+K2h/6I39//Jzz4xKOo37AhXnipEXncFI2atUAz8rlzJwYFi35AUkKKiWZ2aiYu0dle&#10;+v1itGrXFo+/+Awee6EeGjStj65d2qMnDXS3Fu3Qq2Vn1HvoWbRq2x1fzf8BV+PTOT/aqHdAtW9o&#10;0q/HJ2QsdAdNSjJWLV/KwKsH7nr8YdzzxBN4qXlr0nkZrdt0Qvv2XShT9dHqhWaY8N4YBvD7kZyU&#10;gkKu0ajYGAx+9TUGI/XR65VB2HniAhKy87021VY2oi8doCPwER64424MHvYp1u28hHj7iJw2bOkQ&#10;sVgO50jiItDdf8VpsYi7eBw/zvsaLZu3wP2PP4+H6r2Axs1aY8Ar/dG9fUs0efphPHjHL/Hf/9s/&#10;4b/8l3/G/Q8/jfFTZthHQGJjY7F18wY0ePZJNGnRAuM+n4FLCVlIK5Hjx5Frs6IkEWd2fY+Rr3TE&#10;Y/fVw8TJG3HsTBIyGaTrrZRyZsxYKroxnZWPivxElKRcQU7EcYz7eDSe7/AaOn+0EJuPnOd8XUHy&#10;1R2YxwCrxYtt0L3bMGzfdQo5ufnuQxryeggx18Lx5adj8cIT96FT1w5YsX2b3Tmdl5uJnJhQ7Fq3&#10;Em+9ORx/fOBJ3P1wPTz/QiN07tgBvTu3Rp+Xm6Jjy0Z4loHdn+9vhg/Hz0N0ojYmiqj3GPRcPId1&#10;ixajXat2uP/Rp/Dnhx/HY0/XQ7v2zdGmdRM8X/9ZPPl0fTTv1A/jvlqCKwkFKGBQgthTCNnGwJWB&#10;we0PvYDbnmqJl+h8tOrKeh2aoWWzZmj0bDM0eOpFvFS/MQYy6Dl+7hKScnLtHW0lmZlIvXAWsz6b&#10;gOZNm+NPDz+JB556Di81a4kunTujbfMmaNu0ITq0aY4+/fthxcbNuHwtBJlZsXRy47Bq2WL06jYA&#10;9eq1x3eLNzOwZCjPgDeLDrMeeUtPisfW1Us55/egbZummPrNXERkUf/LhNBhi7t6Bou/n4uO3fvg&#10;8edfwhMcY5OXGqNTqxbo3bEV+r7cGs8/9xzuvP9x6peuWLfrCBK4rvLz85EQeR37tm7EG4MH49En&#10;n8Gf7q9nv62ok7t1aIPG9Z/DsxxL42YdMGjEOOw7dR2p6enIjTuDy+un4pXOLdCx1+sY991OnI4r&#10;RBbn2WaaMlORH41dGxZjUO9e+P0v77T3KR66EIZMKqa8olzEh7HfX0/Cw/fcjbvZt8atu2IsA5aT&#10;J84hPi4R+ZQdbWp5BD3kkFk3ISaKsrIJ7V5sjk6demPK/GWIoPoyMaPuS4oJx0/LVqBHn2F4pmF7&#10;1H+hBdq2am0ftGzd6Bk0b/AYnnvqPtSv/yTXfm8sXrcFsVzXZUUlyE1MQfjuHQw83saz9V7Er+9+&#10;Cn966Dk891JzdOnSEa/0aonhA9uhc/vGuPMvT6Ft78+waBV5ShtaUXAZ61fMQb9etCPPNseyH1Yj&#10;JsbpzwLZda6nVAYMG5avwPOPPIRWrdpg6uzvcF2PTuYVsO14XDi4BxM/mYAnGzTG7fc9gvsef5qO&#10;diuug5bo1aUZ10EjNG3UhPPUAl37vIuI2FTkF6QhIUobj0vw0aDBaPT0c3iEwWqTtp3RrGV7tGb9&#10;pi88h/vv/BV+98t/xn//+c/wsz8/gfbDvsLaI1eQXcbAoywOu9d9h+F9OuOJu+/nWmmBVj3fxpTZ&#10;SxF28RjObv4G7w3sihZtemHajxcQlsBgsoLrOy8GZw/vwpRxk+3uzwZcI/WefRrPvvAs5aYp2nfo&#10;iKYvNUSj5+tx/TbB7HkLcSY80i5mZSdGYvPczzCgK2W0aQd8svQwTsVQNnVlioEt8qKQH3cAu1ZP&#10;w/MNuJ4bd8Q7UxfjbGwB0jjZusgjO6dXWZis6LUY+liXHn/Ni8aFozsxYcIneKR+U+r2Bnj+pRbo&#10;3r0nOnTohCZc10/QDv3yZ/+Ef/mn/wt/uO0OtGzXB2t3RSA8OhcZiRHIjtiN0e8OsDX12788j2Yd&#10;+jNAn49jp04jJT2NNlPeFPtAedfXmitkbBkIldH2ZyZnY+XSdXi11yDc++cH8Nwzz+CFRi/ghZYv&#10;oXGn5gwM/4w//+yf8af/+k/4za/+gv7vzcTm0wnIzMxA4tmt+Pzd1/DwA4+gz4gvsOVYKFLozOTm&#10;ZnGeOMbSVBRnhyHp+il8OXEMWjVpjLvYxguNOuDFpi+jYbOOaNyiA555lnL7TD283LkDvlm8DGdi&#10;Yu2CvN7hVpoVhQMbV+PdAe/gnt89i7vueAKP039q0a45evdqh9dfeRn9urTlfD6H+yhLr74+HJu3&#10;7zYZjou8hvnffIk2TV9CN/Jz8aqNCOd408kOfUimhL5lbuxFnPxxCto2eg5PNuuCjxbvw4WUXOSV&#10;59GGXsXGtSvRu/8bXJutUZ96q02TRuhCPd2zXRP0bt8MA3u+jJaNGqIZ/YPPJk3H8TOhSMstsdBf&#10;NlYhnzZIC0oKaKu0EVuCLOqma5euYOSQYVzrrfD2yJEMummb0lKQEhOHqNMX8f7wEXi2wbO444G7&#10;aFsfQDPqhA6tWqFl/UZoVb85j7tixKgJ2HM+FJfikqnn86hrtbUq5UKbkUXf8uRBfPr6W3jq3ofw&#10;81/djoad3sCsNXtwLikdGbSf5t2TB2VZyeTDdfLqK3Ts0B5/vud+2vL6eJJr5IUmrdGybUc88/Sz&#10;eOKRR9CqaVNM//JrnLkUgvTsNORlRCI98iimTviQ5bqhXe9R2HowFLGphcgtLLH4ojqU5CUgLe4w&#10;LpxchAGDeqBxu34Y9P48XI7OZx3Z83yUl0YjPXovvv9iHDrpq+P3d8cyrruoxAK7iKzL12WF13F8&#10;/woM6NEPLz3dCxPHr0BYZAEyOLcZmamIpo+49Yc5eJF+8R2PPIXbn26Me16kr9ytC3p364TXO7bA&#10;R8SGHNeTL7bAgInf4EJ8CtJY98T+7Rg2oBeaNKRsPv04WjR9Ea/07U7frzUaN3qWdvBRvNisPbr2&#10;H4VPPl+OU6cjkZVVgIhrV7Bg3hS0aF0Pz9R/mL5NS7w26D0sXLoeV0OjPQ5Qtovpvwj5r6AiFyUl&#10;KYg+vx9fjXiFtrgNho6dhR3hZYjMBPIlRJTH8qJw+rdb8e28cWjbvReeaf0G5i3ZyjYjkJt0HRtX&#10;/Ii+3V/BQ/c/gycffQYdWrdGl460J21fYmz2FO758+/xy//3f+Dn//Vn+MVv/oI3x32Jg9eS7SYV&#10;Pe0ovVSaE4+0kAOY+ck7eKHew/in//b/4KU23fHN8u0Iz6qwdx+b3FC6dXd9XuIlbKbdHzBgKG77&#10;4xO4656HaVPqoXXz+oxHnja5eakJbXy/ARj36RSs3bQN4ZExRkGgdVpaUuouZmqTkP6u4s5S6pDD&#10;tG+j3hmOB+6/Bw8+Qr3RpCFe7tkNbTp1QJOmzfD4w4/hV//vz/Av1E1/vP0OdOjaAxuPHEFIgj5e&#10;pw/fOtAmrB7JF5RX5JF2KtfYabzf41U88Id78Ns/3oMGnXpwfXRjTNMD7Tt1xIvPPY76T9xD3+Ip&#10;9O0/EBt3nqK+TUJ2ThoKcqOw5qel6NPzNdx9Vz08/OjT9Ptboyt1QadO7dGKOvvRP9+D3/23/46f&#10;/1//Bb++4zb0+XgkdiSFIiI/HXt37sXYN0bi0dvvpg1sgNZN2+Bltv/qgGFo3bIlXnz6UTR48kG0&#10;ebkbZi7fgnNxmcjOTUNp9lVcOLQBk8eOxeOMxR5+uAF5TZ1E/7nZSw3w0gvPoGnjBujcuRNGjHwX&#10;85csx+lL4dD7nW3s5HWx8Zm2R68X0+tOPDh/8QomTP4KL7bqjAHD3sUPK9dzHWSb7aBUIJvBU2F8&#10;BJaPGYO+1IP1uZa+23oMp2NSkJyZjvKcRGzbuBZDhr2D++n7PvTUC5Q52mb6d00b16dtfRZPPXYv&#10;Xnz2MYwZNQJ7dm5BCv0IvdYq9HIYxrw3Di2bdkKvV4djy/FLiKMdURxgrlJeIrJjTuHU9mX0iaiT&#10;GvbF+xOW4xqNhNZ6Cbg2CiJReHk7JowYYrq6QaeR2HKIfqDeD6N4ira2JOUstqz4Ct16dkS95m0x&#10;edZ3uBJ6HeWFhUihzMz/bhmate6CP9BG1W/YlD75y2jfriM6tetA/fIoHvnjz/GXX/zf+Of/+i94&#10;uEEvjJ27x56mS08+jc2rpqNrp0544KG2GP/JHESFhjKmDMH8GZ+hc7tOaNa0C7bvPoqopCTklbiN&#10;WNmE4uIMZMZfxO6l09H6xRfx+zuewlMt3sKiNccQlcA58kBrzpdngT76WVagd4JnOZ+CudqInffN&#10;F+jWqS0GD+qHdetX2kbs4UNHyfNxjA2aYPg747F6x3FEZ5eZH1pI/7o4KwVZEWew4OMh6EQ707Ln&#10;EMw/nIDrWUUotrhK1qxSkUunl+g1UoX0rTJjkHX9BL7/fCL73wK//te/4JlmPTHks5lYfeg4CvJT&#10;sX3xNAzt0oYxT3es2x2LxDSu83Kuz6IszlscMhLOYdumpejcozfqt+yNDz+diQuXL6G0MJExUwr2&#10;7diLvn3ewj13P4oH732QsexTplvatKKP2bQB/Ycn8fTzz+ONEe9j5fqdiE9l3GoXuYJAPo82lC2u&#10;ljwol/E2bbK/AWubsMIqG7FKd2M2ZC3h/87wj41YAy3R/5yp9oXKNmIVKRhyUWsT1t5550yuQHfE&#10;5peWM/AuYcBG4ZVx0yMk16/ip6+nYcQrvRhw9cbcbTtxNinVXuhexkBFpGUA9G4s+xI0lX95YSaN&#10;SgZCT57GxHGT0KJtV7TvPww/bt6DqOR0c17Vr+JSPQKq62Lsl14ESec//sRpfPP2SLzWsyfGTJ+G&#10;43p3C4NalqRxoUKOi8OuOUswdvAHdMrH4MeT13GSTmGSEdX7yBIQeWwzlk4fg2YMMD+euwa7r1DR&#10;68MDJYlUDmmICr+KRXO18dAbzz9bH/fdfz9+9Zvf4le/+z3ufehRtKGCHvPxBGzaut02uopL9V6j&#10;FBxet5IB5gB06vwK5m+mQ0B7l8u+67XjpQz4Iy4cwsypkzDgtdcxfsq3OH4lGQnpZe4WejnEqWE4&#10;v3UBJnzwBl5mmS+2n8eppFz7WEN5WSYy4q5j7+YdDCY/R7d2PfHE/U/ij7+9E7//9R/wlz/fhxde&#10;eAH9X+mNz6dPxOGTx5CckUFFz0AyJRJHNi3GlPGj0H/YKMzdQYMeX+A2gBUlliVTYV7ExUsb8OEn&#10;H2LI25PwzfxtiInLt0dZUuLjqAx34+OPJqBhw5dw+x//QMf+f9Jo/AKN6JR26UhHom0bBuA96cT0&#10;R99h4/DDzgtISElHbvQFnF41AwMZLL330USs2H4Scbl6DxMNiSlBqkX2o0ICpqvinOfy/Ezkpcbi&#10;3LEDmPTpZxgx4gM6n4vpyF6nQ8U5LClCdEQYflq+An1f/wDj5qzHjvOc17horFk2FR+O6MRAtgne&#10;/2Q09hw5ao/YCCTaYeeisGD6CnRo3pNOdS9MmjQFF86doejkIiGBAffOdXjjgzfRpH0L3PfYw/jN&#10;7bfjZ7/6NX7/pzvRoGEjvPPO+2x3DcLDrpM3nDiyr4RrIi0xDSePnsRoOiqde3TFcw2fx/0P3YtH&#10;HroPTRu+gEF9X8FXk7/EcDo5H42dhJWbduNaXJp9uVhmQVD5CJXWnVCLp4z083D5/BnM/34eBrzx&#10;Ouo3YcD+0GO4/c57cMef78Vjjz+NZo1aYCSdoJ0btgXe81fMoC8pNR2ffjoRr742CJ9wrCcvXEYq&#10;jbceV7U2SnOQcP0iNv64CD1e7oGp0xdgHwPqxMxiu2NaD1QWcZLydBe8JkvAPuk9U3kpsTixdzvG&#10;fvgB2nd4GQ88+Ah++ctf4xe/+Fc8+sB96NiqGV5/tS86v9wZTVu0Rc9+A/EdncPLodcQn5CAQ4cP&#10;4pX+ffHm229jwY8/ISIpw94VqYs+ZWV0AgoTcPnMWsyY8h760mlevOgQLlxkGfqPvo5UcOt4pkVE&#10;HVFEpzAjAvlxFzBv7hy89v4kjJq/A/vPhSE1NQoZdOg2/zAP7w57G2NGT8HBI+eRl6+P2bA22cFh&#10;Iik+HssWzMOrvTtj9Oj3se/IIejjT8VFBWRXBsIvXcDyH5dj0LDhlInGuOuuu/HHP/weLRkovPvW&#10;6wwIP8G7745lAD8Ss+atpI5IpQ7k3FLQsxlsXz59Cl9P/xJvDX8bbTp2xJ/u/hN+9etf4HbSePq5&#10;Z+3ukQlffodVe04hhmtFjpJtxG6ZjwGdO+KhBp1Qr8Nr6DVyBLq+1ppO42N44L578fBfnkK3Dn0w&#10;9dMvsGfXPvIpFwVcLyXEMjpcRSnJOLhjJz6f9gUGsu/PNHiRa/lP+OUvfsFA5jY68y/g9UGvYtrn&#10;U3Dq3FmkpiejiLq6JD8Fu7ZtwbgxkqORWL1+L2IYsJZyCvK5bnX9JDMjHUf378Lgfp3x3jtv4seV&#10;KxGfnmNBgK5G52Qk4fyZU5j17Vzy5TU8/Mhj+NnPfsaA8RHyuSemfTaea2sker46CENHjsbuQyeR&#10;mpFNOShj4JOL6PBQ/Lh0Kd4fNZpB3UA8/ng9/P623+O3v/4VHrzvfvRgYPrx+GlYsnIbwhKykJmu&#10;97AexrEfJmNQjw4MmN/A2DkbsP9yIlLtFiOCFAJl7NSBTZhCXdGhVXvMmbsI569edxcDOGeZKYnY&#10;vGYlWjGg/vPdD+AJBk6Dh7yF9es24/KlEGRlZJFO5brwbabmOyI8HIvnf4+XnnsR3Xv1x9xlK+2d&#10;ZlJ1alsf1bhyKRQLFq3GsLc+xEsvtcBdf/wj9fnPcOdt/4onHrqTNqgtpk4dTyd+O6KT06APBurV&#10;AQXZDB7CI/Djd4vx2qtDUa9+C/zpL4/gjjvvxqMMWrt3bY5pk9/BlEmj0bffWxg7fgW27ryEpORk&#10;2uIo7N+7Bp9OGIvBg4dh85YdSGSAIKdTHwXSHc6ZaRk4sGsP+nXvjndob5evXo/ErHwU0FiV5OUj&#10;KToKO7dvxwdjx6FZ2/a467778Mtf/RLPPfckhgzsg+lTJ2Ds2E8wZOgojGbAHx4Rh/y8HORRlq9f&#10;PIcNS5ZiUO8+eOSBh8y2/u63v8P9f/kLA7x6aNbkBXTu0gGtOr6Mp5p2RKPuwzFz6QaExcST1UWI&#10;vHAUy2dNw+s9uuE5jvuPT7RA6z6v44fl32HLson46K1+6NVjEKbPO4jTsu163yX1XHpqNPZs34mp&#10;n32BXp174elHn8BdDOB//+vfcf3+CfXpzPenPvpqxnQcO3sOKZlZDBTzkZl4DYc3LMSkse9jwIgx&#10;+H7PdVxJKrDXtZAwdU4cclOO4eiBRXhzxCD0e+NDfDF/Ay5EZCGHikUSIce+mMpFfpMLBhTcUMqK&#10;05EYdQXbNm+kffwYDRkg3sEg/l//9V9x+x1/wpNPP4O2bVuha5eW6NShIbp1aY+33hqLvQfiEBdX&#10;hEL6UaW5Ifhmxido0rwpfv3H+/HwUw25vt/BwmUrcP7KVeQXyIeSmHofQlJgpU07rs0yLt4r56/i&#10;u1kL0bVjN7xIH+L+R+/Hbff+Ab+57zY8+cSDaFGvHto88gznqj6Gfzofe64mI4++VurlA1imu5t7&#10;9sP4mauw91wMknJKoI8L6kNhKM/kUBNs4+3Qjo34bPQYtG3WHg2eb4m776mHX912N35x+5/xGPne&#10;m3pn+vxZOHDhPGK5LrT+5I9WFGQh4vx5rP5+Od567V00YJD/h9v/ZLqyXdvmGD92FL6aNon6diT6&#10;UK9MnDodh4+dMJ8zNjoCK39cirffHIpxn3yC7XsOIi4t23xTPe6pjdjChKuI2LUYo4cPxMB3PsKc&#10;rWdxKTkfOVpj+TmIuH4NixYvx9DXqeuffR5/+PW/4rF7/oQ2L1FP9+mKD0a8gT609926dsPMWfNx&#10;4UokcmhINOcSD/vlOIp1R47+8TiP+izs8hVMnzwN71PnzZo9G6FsRx8g0itmshKSsWbFTxgzdjS6&#10;9OiM+x+8F7/57a/w61/8En+5489o15wyMOx9zF24AuFJ2UimIyffXOvXAf3RvBSkXqVdnzkfb3Yf&#10;iGbNu2DE5HlYe+wSrmXSLvgWVHclUceX0ec6dnAvpk2dgi7UpZLDex5+Er++/U786rd/wKOPPYnu&#10;3bpj6qTJOHjgIJJTU+lb5lE3JyE19hJ+WDwf738wBiPHfI69R69Q9zPAp8zXBiUFydSrZxAevh4T&#10;Jn+EYe9/hs/nbMfVyELkmagWcuoTkZN8Att+WoAxwz9G/84fYzf91uQM2gPKsTZiS0qicfzoGgzi&#10;vD9xfyu8OXgqDh8KQxF5UUr5zk5PwsUT+zBy5Fto2r497n++AX7z4IO4q95j5EcTjHr1VayZNA2j&#10;h47A0Lc/wJRlq3A5MYUxTh5iGNf8sHAuPv5wJDq3b4WH7rsbv/n1L/Gz//kvtNW/xH0PPoBuvV7D&#10;5OnfY8fe80hJZgRCXzo5OQa7d63EmE8YB3Rtgmco20882Yzxwpc4dvyCjV+gJynK5D9SQnSDSkle&#10;EuIvH8HqmZ/h7eEj8dm3a3AwugJx2eSGimlzuug6EhN2Y82G2Rg17mMMensq1m48ilj6F8Xsc+jF&#10;K5g363v07NYX99z5F/z6l7/C7yivD9x7B9q0aogundqic4eOaNuqE5ozfpg6bwVORabRHy8nzzhX&#10;FbrLjvokJRRbfpyLN17ri3r1nsGb73+C9ftPIYGLUuuSS8f6rbtiy3MTEXbhBH6kPn996Dto3KQ5&#10;7r//Xtzxh9/iL3+5C8/Tx+jV91VMIJ/XbthqF+HTMis3AAW6K830KP1V3Xigu/3KufYiQy5h/aoV&#10;eJd+zvMNnsNtf7gNP//lL3DbHbejPvVUh3YdqE9a4eXW7dGza0+8R/k7cOosriUy/izwP8Movce1&#10;oTZ0XKpNuywkc73NGDcRfbr2QY++A/HhpOno2Oc1PNXgJTz0yCPUUU/jlV6d7d3T3323AFfDYpCZ&#10;zXliPFpalIULZ8/g2znfo1fvgbjvgUfxm9/9jmv0N7jv3nvQulkL9GzXCf3aMA5p0gqtO7bHB3O+&#10;wP7ka8hm7JKVlI5DG3di5ICh6NmxK5554hncftsd9MN+TZ7djRaUzZEj3+SamIPdZ7UpWURbw/iU&#10;c5MWFYZDtNcTP5yM7m27o94DjAM4z7/91c9w191/wAsvPY8hbw3F3EWLsP/4acbTmfRrOX4bveyQ&#10;eM1ZtHdOu7hIoI91jflkCp5+sQX6DR6O5Ws22kfF9I5YvZ4sl/azPCMZu2fPx/h+QzCwz2BsPHoO&#10;IckZ9pQMGM9dDw1nbLSWNvBDNGzcEnfdcy9+d8dtuOv+O/Fis/ro0LU1RrzzOjas/8le21SiL/Yz&#10;Trl2ORxzvpqLd94ajQlTZuHIxetIyXfvIhWUFaYiN/kyLh/fjGGMiwcPnIBZ3+1GIs1YJodD7pgN&#10;Lo8+gu8/n4BXXn0Tr747A0cuJSKLil4XIPWcbWHaVRzZvQKfTRiFISOGY8mKlbgWEcUGGOdQ9o6d&#10;OItxn07Hsw2a4M677sPvOCd33HEnbeATaNG4Pnp3boF3hvTEM0+/gKdf6IHB787G2ZBQxskncOig&#10;nlyZgH69R+P7uRsQHxFtfVo0/0uuu4547vnGWLCE+jo61p6QECjeq6goQG7adZzeNI8xaQv85eHW&#10;aDdgJjYdiEJShl6poL7TTVAfNY+eStXma1kR45b8PLd+qBFTkuKxfuUP+Oj9t6mnx9tTeoW0/fv2&#10;7sfb74yiDn8er9N/Wb/rOFIKKkwm9Iqiipx05Eeew/bvJuMj2rO3Pv4Cay7l4noeda2VkgKqCvJj&#10;5NeXF9FWp8Zg04+L8eYrr6Hew8/g/qeaodXAUfhsAfXL+aNY8e1YvN23E/p2fgUrV19ARGQu/Srq&#10;D70aryydvmYEDh/ejY8Zpw4dORbffLcUl8nXUtIup9xHhEdi8fcrMOjV19GhTTs0rP8s7r7zdtz+&#10;+1/g/vv+jOZcL++8+x6W/LgKpy+EIz1XN/+JI0Fge1oUGLvjS1bZRk/+yyZXYpWNWKJLJy0P/0+A&#10;f2zEGmi2/3Nm3G9Jwianl6vCsEK3vZcVM0lKwPVFR/ogh75IZ8qAiqCcAU5+UiJ2LVuKuXSGZ9EZ&#10;237tMsL0uJMquar26+4aknNOx680j/5fDhL1ePL23fji63n4ZNpsbNp7DNE0on41vTOzVItH/aLS&#10;AQPAzOux2D5vMb6eNhUL1y/HxYIEJJdzYbOHFQVUTNFJCN12DKu/XYUZs1dgV3giLucUI03NMzgu&#10;zohH4qXDOLh+qd3Runz3GXu5dAaNSZkeF6ygM5ibjTAqglXLV2Lip5PpYLyJHj37omef/njznXcx&#10;89u52HPgECJjYtglGnYq8YpCOkInj2DpzBkYP/ErbDwRggjaBzm85aCyyo1FTPh5bNm6FV/P/h4/&#10;rKbjGZWJjGwqWDK3ggFfMQ111KmtWPXDXEyZ+z3WXEzA+bR8pOuWUV3JLSTPYuNx8tAJLJ+7FJ++&#10;Mw5v9RuGgT0HYsiAN/DpZ5Pxw8qfcPLiWSSnp7rHEkvykZ0Sgaun6MBRSX/x3XJsuZSKcDKE9p3z&#10;QW6XM8Avuoqo2ANYu2klvlu8Hhs204hH59FA0RCTr3HRMdi3Zw++mDYFb7w+iMFXVwwe1BeTJn6M&#10;eXO/waKFC7Dip9X4mv36Yt5P2HIkFKmpmShKCEfU/tWY9/mnVJRrsPdMuL3HsLBUzjSHRdkrYxsV&#10;iv5lUKjgy4sLkZ+ZjutXr2DjmlVYOG8utm7cgKjr121jpojBYxwd5n1Hz+KLBWuxZMdZnIykk5KZ&#10;gpO7luKHOaMx/cvRdB534UpsHLILpITZGH+y43Nx8cBVLJqxFF9++iWWLliMixfOcfz5xDzEJkRj&#10;77F9mE0nfOToD9CLznr3vn0x4PWhmED+rlu3EeGhEcilUyaxdLJNxV9YTEOYgv379pMXCzHxswkY&#10;MXwYhpFX48aOwRI6RieOnSaP1tnjmMdPX0F0fDpyPYfRNkFoLOxDOz5h5VBmtfGcnZ6GkCtXsJny&#10;M/mLLzHozRHo89pgDBr6FsaO+xRzKS97du5BQkw8jS8dKAYjxUWlyMotxA8rVmPGN3Owev16hF8P&#10;R06uPuCmq7L6EnIOkuNjcezwUUyf/g3Wb9yNi1eikZJeYMZffStl3wqpE2zj3M0a/zOIJ8+SYyJw&#10;cNd2LPh2Dj567130790bnTt1woi33sLXM2Zg9arVmP/dQkz7YgZmzp6HnXsPIDySTkZKKi6FhODz&#10;6dPxHfm1/9BhBncZnAOOl8MvpQHOyYtHRPRBbNy0kLS+wf7doYgIy0MOl6kPcmbKbGNDzgKRDqMe&#10;ZSpOuYZtW7dgxpJ1WLT/Ks5eT0BGVgry0yNw/tAOLPuea3DZSpy7EGaPbmmcusOzQO8ZzsjCnl07&#10;MH3aRDqWSxFy+QLy8uiIsmO6Eq07mjQXGymTU6dMwutDBqFP7550xMZj1crV2LVrH1at2Yxv5y3D&#10;5i37EE2d5AIBcryYjnhaKs6eOo5NG9bim2++whvDhqBnr554ZeAAjKUzt2LNBuw5eRGX4tOQxrVR&#10;mpcOxJ3GlU1z0b99O9Rv9Rp6jJyMmat+xKylE/Hu6MEYMOA1vDN0LL79ahEO7j6K5LhkrivOmRw2&#10;zqMendcrOBK4Hk4cP0k53kB9MREDBw6yAHvI4EH4nEH4mlXUHyeOcu2mcJ0Vch64VvOzcOb0KaxY&#10;vgqzZi/AvoOnEJ+kdxKSZ0TNWU5OLkIZOM34YhKWLJzHgHi/o6E7LLmm9bETbdZeunjRHrf+YNQo&#10;dOnciUHncMyd8629puCnVWsxe/5CzF/0A04wAMnK1l2DWgJlyM/NwdUrIdi1YxcWL1qMjz74CK/S&#10;8evdu69tFM6fv4CydRiXwuPsYmERA7nchDDEntyMhd9Mx9eci5/2XcLZ6Cxk2g4awexKGq5dOob1&#10;Py3GtIkTOF9bKXMxpi4E+dR9Fy5extcz5+BNrrn33huFb2fPxbEjxxEbrc1Ft8klkFMrW+BDUkIC&#10;9u7ajcmTp2D+wsU4dPI0ckr0LrgK41sRFX82xxgWFoVt23bjy8+/wtBBg7iGuuO1ft0xcvggfPct&#10;A4rDe5GUTJmmztRFUM2n9HJ+Th4unLtMmduIqVO/Zt8+wrA338K77w7H7DlTsXffGsriRsyZtRTr&#10;V5/F2dNxSElJ53pOwaUrDPrX/oi51K1Hjx9HGmVaIFdAG4Y5pH2J457Kvi9csAhHON6srBzb1Jct&#10;1+Z4THS0vbZl9pzZDLBG0EZ2w4cfjcKSJRzr4cPYtHk7Fi5egR+Wr0EodWZeXh5lsgi5lINIrp/V&#10;9BvGjnoPfbp3Rb+e3fHG4AEY8+Eo0wn6YNDcJT9iyqwFmPjNImzeS34nqo/0QZJiceXgDqyaNxOj&#10;x36GXsPHY9T0uThwYh/OHVuFdctmY8GcxdTFUYiIoS9CedBXs0tK85EQT/k/dAw/zl2Ez94djRGv&#10;vI5BvV/F4FeHmP38cfVqnL50ESmZmXYhS+8iy6ZdDj25C6t/+gFfL1qFXaFZiM70LqDKbypLRm7O&#10;eVwO3Y5lPy3EzLnLsXLDMYRcoz6jHjZNzjm3ixJSbiZdHlIP51MvRYReob7aSj35JYZQp7/ctQde&#10;Hfg6Phz7MWbPnUV7vBxLls6gvvgcs79ehLMnUpCWqIt0NOJlaTh0aAumf0Vf5c3hePfDcZg1fwl2&#10;7D2KazGJXJ9OJrUhoS/rl5dR9+vqpxwP9i87NRsXTl7Aku8XY/wn4/DGO2+g9xv90WVwT3zyyWh8&#10;/sFYvNP5NTR+oQPGfr0UJ2IzWK0UmddOY++apZjx5Tf4acdpnAxLQVIWdan5jWxTX7Mu55yVy8ZE&#10;4cTBw/jxux/w+cSZXLNj0X/gW+g5aCg+mDIFizauxxHyICorA5nUO7qL1CnlEuQkpSLszEVsXU05&#10;n0B9O2AwXu33CvXVNGzfto1jP0SbuhozZ83GmrXrEHL1qvkVcXGx2L1rF+bPm4c1a9bgwqUrSON6&#10;0xNX2lAqpr0voW+UfXEn1i6ahfmUt23nohGSSh1dTL9Eeoc+bnjYNWzesBFTJozHgD49MPKNgfji&#10;0zFYvoB6a8tGLKXvM+ub2di5+wCi4tKQr7qkL9QQJAFlthngoIDBcXhoKNauWoNllHPptDjq5Vz2&#10;Tb6WMOxqCG3QTiz8fj5GvfcOXunXF/369KFPMYJtzcWGTbtw9hJteWEpbbPoe8TZFiWN/nUm8qIj&#10;EbmLvvCsZZg85Vss23cSx6KSEE/HT31TWbs7W+/Oo1+uQP7EiRP0F1ZiKuf0zZEfoGe/Aejaow/e&#10;/2A0Fi9eiuPHTiA5KZl6XXc1FdN/yEJaUjQOH9yL5StWYMHS5Th+NgTJGXqBQDWwhUCRK6Lfk3MV&#10;8SmH6AdT3y9dhy07w3A9imtBO+QmO+koyr6CS8f3YfWidfjqs1W4cj4RudocYGxSStkqKIlC6LVD&#10;WLp4CcZ/NBtL5u1EyIVEW2sC2dq0ZMYYOzZi5pyv8f4ntBnvDMNr743A+EkTsZ666fqBs9i0bC0W&#10;LfsJ648eRVhqKnIof7l0MsJDLmD3tg2YS/vx3ohhZuN79+6DQfQFx3wyAUsZ+B89cR4JidQVesqC&#10;TM3Opp8WchTrt3yD6V+Pwbvvv4fXXx+LhQs34EpIlPVLvZNu0U0ONBqU1WJ7SjAlnLHITucvLdly&#10;DKcSaUN086JER5uexdH0kQ7hyMl1+HHVcnz7/TocPhaG5BSuafoX2eT5meNnsIT6etTb79CG0G/t&#10;3xvvDh+CL6dNwI/LFmHpMsYAM+Zg7OSv8dPWQwiJy0aS3ueri0QaANtBYQoun9xPH+lbjB49FotW&#10;rMOp0Ei7k1whg2TH+YE8KqE/lp6Ea1cvY+/OHfj6qy8xbNgw2oKeGDxEPvMULF62gv7dMVyPjLbH&#10;3eW/1wAZHvoJthErZDyVnZyIMPpeO7dvwZRpk8n3wejWswcG8nfi5MmMO+Zj/rfzsWj+Iszhmvj+&#10;u8W4cDkUsSmZyKZydv30QUfsNde8MIvzvH71WvqVszDv+6V24XfW/MV478OxeP2NNzFmzBhbe7u2&#10;b8WlC+c5r57tI4/K6aMnJ6fgxMkz5OdyzjHjBPoh3Xv0xFDKxlTGlT8tXIIt9C+XfjkLkxgzzdu8&#10;GsdSo5CmjyjS50+JiMe+jbSP336HsR+OwWv9X0PXzl0waAjtEH3K5etWYf+ZE4hgP3Nl8+V7s91i&#10;2t3UyDic41pe+e0iTOAaHUBev9K3J97gPE+Y9imWr1+NU7Rh9kQi+aDXsNj9Nj4z9Lg5baGhfFpi&#10;ZGQM/YEtGDfxS8xbvBzHzpxnvO8uKOkmpzzG2BUF9Ak27sTKKd9g1tQZOBFC/4o6Sz6NII8+YGRY&#10;JPZs34svp8/AUMpBr1cpg8MHY/Tnn2DWkjnYsnsz/eHr9B+y2SHaL8ZNUSHXsWnNFvoZK7Bu816E&#10;RCYjgz6aXbAmlJdkoiArAlGhRzHnq9mY9dVqbN12GTkck0KBAkllaQqQfhnbVy3B51/MwvTvN9t7&#10;6fP0MTTtZ5TnMaaMRuiFg9i8dinn9lvs3bvHPS3pgeKPA4dP4QvO2dA3htMn74s+ffphOGOZqZPH&#10;c/18S59iPaZM+gIfj5nNdbqDMVwi4tMu4fzVfVi3fhPmzFiHHRtOIp7zi9I0HD20Dd/MnI4xH4/D&#10;5h27EUvd6fSi7ItsJf3U9HCc3fodenbqiuebDcGwibtw+FImMnI0P1QAFXrPM/1wXbzxdJvidvmb&#10;ZXoiR2uH9LIZMx+n37104XysXvEDLp8/S/1cgCv0m5cuX4kP6Ct9/8M6nLgUAZpptzZYtzwvE/nR&#10;lxGyZw2Ws+7c5ZtwILYUETSUuSY0/koKQukKpksmy7hWQ06fwPqlSzD1k/EYNHwsxsxehZ8Onse1&#10;2Os4tmcZVsydhkVfz8flU/HISClCKf1Xe6oBXIs5qbgSGoK1GzfR7/sBG7fuQFh4BNUAbQz7l0tf&#10;NOwq47nN27Bw/nxMmjAOQ4e8hn59u9MnH8JY/3Ns3b6DcWs49L0OPUFQaQ8daC9Le1q2Iau+236X&#10;K6Qfh+SFULwV8lhpLo9opf/3h39sxBpouv9zptxvScLmBFMCqkBLd2BW3YjVsithuSJtziiJSpSR&#10;JBPLEXP+Ei6fOI6QmHBcohGPYXBR5ZqnlRd9lqeTVcH8UhrD7PxcOmNpuHotGifOXMHV67FVrpba&#10;HYL+wpHCoUdSmJ6L8AOnsG/ndhy8eBQRDIIyKvQFWAbBNDrFcRnIvpyIK4evYs+Bc7iQmoPoojJk&#10;qXkalsLMRGRR6USeP0rHeQ9OX09GREYJMnML2cVKN0OOTUZqGq5cvooDB45g56592LV3P46eOo1r&#10;DEB1l02JNlfEOwU05FVKTARO7t2FDVv34mRkEhK47slFKt48FOQlITkhEleu0VBR2esRtqTUAnM8&#10;5X+UF9OcpEYjM/Iszp8+hJ3HT+JUCh1yvfRam9BB16L1JcqMGDo/p0Jwlgb5yK7DOLTvCC5euoo4&#10;9tlt/gqo7EvZRkYM+xaCc+fOYtvR8zhLRRhHNueJpCanIpNTSUcr5xLCIy/h5KkrOHMmBjGxugLs&#10;tUmlmJmejOvhzDtxGIf37cLJo/tx8fwpKk1t4sYgLiUVJy6EYduhc1T2cciSM54ej+yQYzixZytO&#10;nrmAS9GUj7R8tic+i33sq66uKfAyOdR5uX15NDUxCVcvktbB3bh46ghS4qOZR0ecfUrKKsQVBoTb&#10;Tl3DwVDNoSxLMQpizyDyzFYcP74D17PSkMCgJpvBiu3Tac+Edq0ktQSp11IQKpm7cNmC80LySfcu&#10;6Q7LIspBdEIsTp4/h50H9mP3/v10eI+Tv1cQT8NbwECmlJ6NlofeLeODZKaA/Y6Lisblc+dwjAHi&#10;wf17cfrUKfuQQx6D5stXrzMgDCNvU+nMZSPf24jV3aYlXHNl3rozp1ioRrgeSdzGnkOH8MrVMOw5&#10;eATb9x7AwWMncSmEssR1VOQF3AJtbhcrSGM/j506x/KHcenKZaQyMCnKzyRpPeBHJy0vFynpmZz3&#10;eOzZf5RjDENcfCoyMwts00cgg1TMfti7Bq23QWMuKUJBZipiwy7buzwP7dmFHdu24igDtpDQa5SL&#10;JBrIMBw5ehJHj57A1bBwxNMZSc/KRhx/tzAIPXr8BCIjIpDLtFI9rsdhl5QWI4NrJjGLdEMP4yB5&#10;GXE1HanxJdBrkXzQ3bD2GgObYPGrkH5LBsqzEmzTb/fJyzgSnYOIFG3I5HLtpCM5kjJ8/AhOnjiF&#10;CI67yO5MYW1a77wCBt90DhXM72AAcOHsKaTExaCYusoHu0uzIJ9BXjxCLp2zd3Lu3LGNa+YcouO4&#10;7pMzOE59lOEsLpynzMTR+ZKu8EBXsAs5iETqi8tcP0cOU8b27sa+w4dx+sIlXCfPkrg4dbU/l/JY&#10;VpgJxJ/BpQ1z0L1ZczRqNwQjv1iMQ1yLF6MPUJ+sx5atm3H84EWEXoziuslEieTK7p7U2qpsW3Oa&#10;m5uPxLh4BhgXcejgIeyhHjx27BiuXg2lTCZzreuOJFdHm34FdOaiY6Jx+sxZHDx8hHJ0jTLDwMRb&#10;srpLUu8DTE5JwY6d23Dy2CFEsm+6I0kfMRO/fInRRmVqUgLOnT6FbVs2WfuX6dDHJVHXhtJpI8+O&#10;HqdOuR5J3Vi5ySkopt5LZxthlONTlBndmaX3FyogkuOWlJplTpgtSdmNIsp5FoP182dwNiQCV1OL&#10;EZtbjnzd/SOQoBVnIy2eduvsYexjkHDhwlmkpiS7bKJe5ZeWnY8w6u0jHPvxI0c555eQSD2QRz7q&#10;gocPZbQDutPJh/y8PK4l8vlqCCJiYpCakWHOtN6rq0dBi32mECyIuRZB+kewnzZk/94dOHp4L8JD&#10;9dEV3cUquylb4TZj1Sp7T3ktQWJiOkKp+y8weJKuOXvuFK5FXkZaVgxi4yKoh87h2oV0JETmIjND&#10;b6jNQXzyNZy7dAJHjh0k78KQk+PsruaziHZWc5qQmILNW7bhOHVfdEQkCrP1ig03Xv3qLpIsOv+R&#10;EeE4deoodu3ejpOc18joWK7vPPYhFmfOnsfJk1xn5J8/nxpHKWUqJT4Gl8+exP4dW+wdd4e5jk6d&#10;PG76LCwqEaExybgUEYuzV8MRGZ+C7Dzxlh3kOs6Pu4bYC8dMVtYfPo8DIbRfBZnIyQyhLjqLiIth&#10;yE4Cx8XijOgcx6xxFHFeUq7HIPT4OZzZdxTH9xzGsYPHqVevITFDHxnl+FxpzqnsZzRSY2k/aQ92&#10;n7qMyxllSMkjn2jfrWRFBvKKqdcyzuFi6FkGc+cpxxHkQxb0ITsrRaG0QN74FzTx6pneBZ5DvRQX&#10;TX+D+oq6cvvug9h/5AROkn9h18Non7IZ9F3BiRMHsWfbYcRcYQCXUkE+ih79Aeq7sPCLOHb8KE6x&#10;zqXQKPKMwRyj8FIvKnEbsQWUIT0CzCCItjErJR1JUQmIDuX6uMh1RT/uwNED2HFkN9Yd2MK1dRw7&#10;lq/H+IGj0Ll9f3y5eA2u0AcT5MeHIezUYQanh3AyNAmh8fpIhnSxgHNVQSZpM9Z8F8otZSonKRPX&#10;LkXi9InLOHjkDPbQTpy+fh2RlC1ts+sTjIXaaKO82yQQ5dcVZTKfevgq5+Ao1/yBPfvNN0tl8JyW&#10;nkVbE2Y2Qj5OUlIix1qBpOQUXLh4CYcOH2UwegXJSUl2YUU9FBYX5aM0Iw4V8ecRenIf/ZMzuJyY&#10;jcisUtuIDcwS+ZadkYZrVy7iCP2eU0f2sx+nEHf9KopysxFLf/AC/YgY6u3M3CLbONPa9GdalJzd&#10;dKBNzGjWOXOW8nf6LK6HXWNwmkaboJsB5IOQB1wfadTFEaGhOMs5Obx/H+3MAZw+y/JRMfST88z9&#10;rg5O0ulHFNHW6TUm4aRx/Cp5cA7nqB+v08/N0O1CBuyTvUJCd8aJI7RLFGr5Eucvh1L+TmIb/d4t&#10;23fb+ytj9aEZ8i8A1J+llN2M9DRERdGvucC5oV29yrWekV1pLwMgZog31LmFxTHIKLyCo2cP4ght&#10;9NUw6Ur6EnoPkgpRbsoLOc6467hyOgx7N19BaoIe4dfdm0WMRTKQWxpNeQtHFG1TyPlERIXkIDNJ&#10;vpO1ZiB+pmfSjwxl307Szp7YxzV8BGcvXUZyFO1yejkiLkTg7NmLuBgfhZjsdOSW0AfjnCsGSkuM&#10;wfWQCzh38igOH6QfSP1/gry4xPWSxLUjuxcAdr2okLolXa8NYWxxYScOHNpP+0q5ukydmJ5nLJB9&#10;0uuCirXhaE5kGYpzUpEdF4bka+e4Lo5h/wXGClwQ6fmUUxaRX1NeEk9bxPmPOY5zF+Q3XET4tTRk&#10;6oNEKsL2s+nLxVy/Rr16BiePcF0ePoBz9NcvnD5G+Y9HrD5yRT98w+5DOHbxOmIZg2TkFJOvvm5S&#10;fwqQnkRdRBnft28feRVKnz3LNr40+9ogk0qxuFF1aGvLSwtRkkf5Cg9lvHQQGzZtY7x0EGfOX6YP&#10;mIgc+jO6u9KH4DkKgL8Ry1gDRVwL9LkKcqjD9O5k0j1OXbTnwD7q1hPU1VcRERFlGBkRTbtBvbvv&#10;MKKj4pFCG5dL31dSrmYMOZ/is26YqaB/U1BYSPt3EfupG87SR8vKLsS1azHUn6fNpzhO3zCUOiWV&#10;a1A+jLuA5kB9L+A6Sc/MNL9eemPn7r3YvmM3/f1DOHPyNFJiE1BAPzDyDH1QxgB7Lp7GBRqkhPwc&#10;FMgvK6CNTaNfSh/5LMsfZpu7d+7EvoMHuSbO4mJkBBJ0pyL94EquEXSiXVXOWWZkHMI47sO76Tvu&#10;2YmD1Nunr9AHTaNvQv0uqdDj53oNC93awMYmGc3/5DFtgWIL+Yi6IBwZnYCzF8MtDk/KyLLYlV4H&#10;7WEx8vQ9D9qv5DP0MzbtxcEtOxGZkIB0+mRmgnzg+iyk7Y8Iv0bf4ii279+N7cf2Yv+l47iccA2p&#10;+RmkqArsDP+Xyn+hLT53kjaT9vhyaDQSUzR/ulPckawok9+eSJkMw4GdB+gvXMSVi2nslTZiK6BP&#10;CqM8g8IZg0snD2Lbtr2MQa8iiXNayP7IT9H7SAtyU5CSEI7rl0/i7NE9CL18nr5eimuEIPHMyy9C&#10;JP2Wo4yrdu6iX7+TvhjXwMWLZ5GQRB+oJBOXL1zF2ePhuBaSajY9je1GptAvoJ9y4mAE+xCLxKgU&#10;tkmblRaLMMZGp8+dRlhkFDLpe7hh0XaX5jPOTUD8taPYtnQq+vXqj86vTsL0FaQRW8w1Q71cSiVA&#10;XaibhKSb5Y971W29au7cYqLNKMhD1LUwnDhykDbjGOKjIu0VkpmZWfY6kONci5evxyM+LQ/5ZJ4v&#10;DnpHbmHidWSFn2W9o9h/+jIuZgHRbD7HnFS1KXTtVD13P/m0AamR4QijP7du6wHsupiAqwxbCqjf&#10;MpIok5eOIOrcJU4TZU8OFsdhFww5d7nsY0JqOkLCw3Hy1An6WRcQy/XjLnx4TXCsuvgfxzHpyTrF&#10;XHv3bGNMeZDr9CrS6bflaf+H5OXee1wKwD82Ym8d/rERa6Dp/s+ecgmbrrjJGBNpELU5ZneAeX3x&#10;e2XLjwcV1JJ6tE2gdx2VE/UIVgIXVioVfZUQmkKt8r7TYR+OoCEo4rk2M20B8FebUV7MUBNUn1hO&#10;A5sfk4p4GsAYKjl93kuKmD1wK1BOSUoJnZo8Oo6ZSGAkra/k6iZ/jbEkLwMldL5z6WhEx8QhMYeO&#10;CKtwDVs+/3qoc/bbFiXbJZZ6aAvUShDEDPWNv4V0GtJio2xTKy4n375EKnUjzVNanGVfRU9le1GJ&#10;GUigscmXD6x2VZ3OZSmdsZKMWBr/WEQwiIil5UzimPLoTLKkGlOLBtX75tApD43Cgea0iDxLRxFp&#10;J6ek4mocA+f8ctD/ojOhIqKZR/6l0L6TL/lpSEnKQqK+Wpxe5jZbWMI5ptqgIT3One5sKsrTF2TT&#10;GQRmILsgH/nsZwKdoLDYdI4xj061GJuDsvQYBrIRNLBpSMgqtEeDdfdhAAJ8rwRtcOj9NXqUOyXm&#10;OtLiGchnpVk/pGxzSDq5sALX0ksQlU1jqB0TBZkpoXRQTiMm5grSydxsJssJMa9M45X1trkm/9iH&#10;cip7vXe2qKKIWbqKroIuX46jzXcQf5UuKGddXdUrluwbDyuhMDcPeXqslf0vo6FUXdXTKFMYNCbp&#10;in1WEfLEB39DmujeZUXjpCBZm2GUCVszQTOqgqKlfuXTocvIzbeNVP/DGD7o8eUyOmyy23HJqYhJ&#10;YJCoj7cUMMDRB9Ho2GvjOq+A8s/gLDkjD5EMJBXU5jGYLKQjFDwuSTw5wrbZnyCnVHNXwWAsP41B&#10;bnoyCrMzUcJAU3c9FLD9HDqcChqTktOQzH5kZGVTxgq43sqQzQUQFhlNBycJOQzEy/T+KvPwZadL&#10;kcs1k1USh+TsaNZPJG3qC3Zd9tQH3WlUGnQBxX7tro5sBumpdJAYmPA0nfJRpLnQa0wyk+mQxSAh&#10;PoHjzQ3acHZBj5ZzWgad6KgIpKckce3oEVvxy82hcYXHmh9topQwoNedn7pjUXc75lMmMrJykcRx&#10;JSUmIyszx+asEnjM8RXmZCCHPMsj/SKOXTxR3WzyLI98kM7K17or0EbsWZxfOwutnnsWTzfqgbcn&#10;f4cz1DWx2SFIyoxAFp12kzNfRoXsj/1WAzk1JQyoSzlP2jjUO9oKeJ6bR8eQAUowODIVyM7Jof5I&#10;RlxCPOVXH16iU+iJZQkZpvfE6v2iCkySEmLtLpni3HTSVwBm2jkA6p9kvYTl9Y6wQo5ZH/VKy8xF&#10;IuUkgTzTx7BKPPsSAPZFspWTzgCFa0yvBtEa1SNb+rK3+hEA3fFXQG8yhw58IvvMwEJf2M0SDSsg&#10;vpA/pXRwc9leShTiGQinpsSjwNt0l0R56sL6LP7qLuNirpmcLDqv3p3nAqmwUs5fqQTIY7kCAG1w&#10;pmSkIytXzjR5zjTdYS6a1UYXaMNeY2EoveF0hw+6G1UXqpRiI+CfQhqv7FTaNc5hOXnm1yur0Jxm&#10;I4k6vyCN8sbBF1EZ8ojrkvZA73lOiEIqdaw2h3zQBQnNbR7p6dE9faE6l0FnGcdtOpNt+pzWBaOK&#10;CgZzXIP6Sr/mWnZcY8zM4bpPSrYLXWl65RDny6tE8ddaVBCoNVTgjm3szg/IZQCQnl+KlOx8JKal&#10;IY32VPrEQAE7bWlZVqLpkhTSyhRN9qWkKA45aTGc9jSUZVs8bxtjdMP9aTEQTy2QCULjv9ArYyDH&#10;vTgTxXnUX+zHNdrGWEa32m/kVNpYtH1YDOqw0lik56Yijn5HHP2PDDoWvg7VXx06H0OSFdwKj8nD&#10;skLqIs6DbIK+Tqx3bGpDKz2L+oftFLAfaQyy4yOSGORT7+WQEnlCz4P5mgfyjvKhgC01qwDJmZxn&#10;ffxI5NUK84tlW2jvyoqLKDNpOLxnH5bO/97w5OGjtEtZxgt9ITmLevTq1atYNmcRBrbvj1f6vIkl&#10;G3YhRlGcICeFfI5BLP2o6DQGU9nF7qKnAX+lh8ulxVSeneCwy+h7ZCZlIzuDgTH1nLXFsenBfWke&#10;ldRH4+wmAMc6qypdpncbVnANuQtMHLen63Snse60i4+Pp42hHcrXxiJnhfosmWOMpz7Jpt3Rh0l0&#10;MVM9lLQXkQelOWmA9GfiNaSkJiOVPoU+AKMbM9VsANiO81u1yalHyel3ZlHnUhZzc3JtQziHdrOY&#10;/fKmvE7Qu5gzyecU9i0tLR25uktQT2RxHMFrXfZQrwEp1QYt5UIf2snjGLLMfkqiK0HSzZbJYula&#10;5nGeqXToJOUjKyaDvjD1KtcuRxvkm5OCHtXUhox+TddQn1CHpaTRfmbQv8vzNjMoRFobVYFtcvx5&#10;7E9WThaD4RSud651+j664FQDxFAma72XlKXRtsUiJikScYn0IdPBOfLWlK0Pyg3LFOdmICuZAfi1&#10;AvLIzYjJuT5wVUHbWZpMvucgQz5/MvuuW+SCuil+lpTSx0mnbFDHZxRm0H+UnnLyI4HLSeFYU9KR&#10;Qp8hvYQ20HwuB7oAW5yfzXWpL9PrAlUR1yT1WnoO/ffK9W3AQ+mxopJM5BVfoy3XUwy6A528k95k&#10;96Wv9RFje7pBCT6QJxV6D2hOMmLiExHGNRKjjRDFCOoO56eiLJV28hrSc65TduIRH5OO9DTazyCT&#10;rQudemTZ6VNKA2VcPllqQpz509oETKRchMayneQcZJKnBdRnlV3ReKhb6LfnZKQiMTGRuiQX2fLn&#10;mKN1odcRSSbKGJtUFQm3HmWH86gH0rOpmzOyjV/FQWVVRj5XsKyb7GkDnH3nQmUXKL/epolvA6Ur&#10;tHbyWUabVDn0AXRhQBs26fRbY6LikZ5K3cJ1mE+9KLZJksRn+eEV5EW5nmDUuicdvds0lrohlb6G&#10;eqI2zOeXDuXc5ufTj6UuZUc8dGNgto2xmHrU3alYRB6WUN/ookQWkulr5+dSV5FnpZSTuIQERGam&#10;IL6CfgNlS7ZR5CrYx0zqjaz0DBRwLLKJhZy/bLaZyXkq5LgD01IdVF/6j3yUT5HNOU5KTUQC/fDs&#10;YuoL1hVoXAqNtJ8m2XOgyuSOIfnLMRezr9mcr+S0HKRl5dH2UPeQBjmFAvoRBdTjaqsknrFeaCwS&#10;wrWpyDUgP86jGgC2489XAf2wZPphUbTVyYWZ1PFBpdmNcvp9uamZSIxLQlx8Cucil3NbyjUUJJOM&#10;zcppzIsKyEPOcVwE+5jMPjMrk/2jVLOM7rBNo68XhajIOFxPYAxmeksbnlwHXA96lUoh11huGnVU&#10;bDjSqavyqDvUTIA1BL/v2vTUhVT5cXaDjPjFkuXsWxnRl9+8cq7DwiTaoDykJ1AW44qRk8rYj+3Z&#10;TUbko+SqmLympTZbZ0BZSIy4jJ0r52LU653Ro0dfjPh4AdYdzUNUOuO7AskQNXZZDvshu625clUN&#10;RCZwzj6R1zmU6WSu9bSkRBTk6DVEnEP2P51+RAz99qRMyiBjO7KmEhjDyJZXZMQzLorHderjaC6/&#10;ZCa7mxZY2OREa7G67+IB1245dXUe/edLodG4nJiLWE5LATtckh+L/NQo5CWwDfqgdn3W4l7qYdKS&#10;W5dH+cvMzqGvyXiPcVMWdYbP3wBwLHoyLis9zWKmEupq3ainctXL+qwRWr76Lr3OX8fEarQJSlFZ&#10;8wE9dLSV7sr8nwD/2Ig1MHFwh/+J4AROBk8Oir/oeFytL4EzOSBUDHZZnkZXm7JaVllE3WunZWbA&#10;YlLg2vAKXgSiLUGXkdRjMbozUMG0grBawVsNMj76yITefZJP50VX6+gei6LIUiGQPh2LUgacdqcW&#10;y8tP0XsuZWB156k+MqY7BrT5oEcHpQjYDTWiPwGwRWmKXM4+y3EMUuwyaIGSOlACCZTTMJcUsl+k&#10;m8+yMhSOf1TiDFRLqcz1/qp88qyomMaBbYodcubszrViKpZiOn78zacTnsuq+vKuGe5qfTMQO2lh&#10;FYyVkJ4ZHdJy5kLAvzQeeoRM76csJM3MghKksg5jJrbDfOuEzEMu5yPXGSzdeUxlXcCgRNOrjRgZ&#10;Jme4mSAHiQbGghoqeW1klnBui9lPvUtUjwXl0cDa1TsqvwrOk64qyzmXcRRS7zKf5KyjNcfmeC/6&#10;lIuCPPJVQSodDPJJY9Q0a97kFOZxfvTaDHNWC1MZvOjOlwzksr4eQ1Q5a0K/alP6mGPX1Vg92qmA&#10;rJCGrojzY3elqg21TSwhKtDTXZMKkI0Nakp94Lk2QOWUBQcp6reCKjPmlAMFx3aRgXl6HFl3rpaw&#10;U9rECXbk5TiXcLxF5FVBnsbLeSGfA/zRT9ChaLpNKLchpS4YkqY2TAx5rnkvsACfzrkcAzNeCnbl&#10;SNJ4c760+ZfLIENj1byZTIqWa87AHsuSg6+7FjgmE16V4BzrzrEyyS+NumRZmzmaoxKPT+KfPhSg&#10;l//79OWMayNYm0Clkn9jrmvLNg24ZorKGdSV0gmTEy1nXs2KkWrW5L2E6DvLqkxUAc5jMetos1rx&#10;mzZIRdNeEi951OYpIxgbL/O8mm7MRPFKd73qTnCNV68kUEDlr38DW7ycW+ZpbKKjXuhXwYHGJSyh&#10;sKtoYH5Un/X0Co7SwjybZ7Vnc8m6Qn3RVNsJdkdsfgYQfw7n1s5Gy+eewpMvdMDbE+fgckIicopT&#10;qVOkM9gHKroS6r4yyrY2KmwwtQE7IF5LLwdvRtndWJoDV8j7df3V/GiM2kzUXGoObRwE57Bo3HS8&#10;bT71HjU9SplH3lA/i3a1rphzSr6pjvhlPPPkRMGPyarXf/0VfUO2K52jNSYd4eerqOXzmEUoj5wz&#10;3TqdS31A/aF1J3Wn1eRGaCX5n/0s1aZuDnWe+FjIfnG+mC0xU3n5ouq/bJjuCpEc2AdGjAfe2FlA&#10;d2tpM9ZnnXhpfGN/9c5C9dloiBbzvWKOhnQEaepxVcmcXYwh78SnypIE0rT1rUMf1Q75ZnNKtE1c&#10;KjlKE9uVPpHMSybUT/KbwVAJx12kTYciBsnklcbiN6P+2ZhIS3exSoa1AW2bp5SrEjJE69orbSjd&#10;UCrdwP66FMqirQHaWOozbcKqnxqr9J6tC+ZJX1BYOAjx3OWLtHS27hyWzbWPzfFXMmJgnSNv9DFP&#10;8iydY0sn7/XIchkDttISvcaH/HBkPZuofnn1fdBUcSzijebN7Kf6x6xASfFfOoNjUz/0Tm89oqs7&#10;rym+YhLLcBzQR8F0l7g2RqhXFeywT+qqDzoUf/TovvRwZSuWw6bkdzGfpyZ7PNC47QOVLKOgQ6/4&#10;KMynTqIwmx2j3JSUU5+V5lN2xWeuPdaRv1IkeSQNo0fUnGkMJr+Us9T4eKxcuhQjhgxB13btMLBv&#10;X4z96ENMnDQRn02bjE++mIwR77yL/l37oVuLLhg/bhr2HD9nr0sx0NrmOpe/k1lYbh9z1SaTAeWh&#10;wl6BoM17TgT7qY7IJulDH7qIKb9CpLQudecWS9m4yQHW99oQiKQYSf44ZF5QttliyqYuIknnS4+p&#10;uOy39KI2prUOffkTObWpjZSyAj0alExfIMvqSu4oDm7NizZ/7cYErhFdHNXGll7rYB9LITp5du3Y&#10;neoe/RuB6qi/qmNBvq0rzX3VmraelU4Z13xJ/xazrG2KBpWV7jE9w/7o3e9a4cZv+smcGJQS8/Mo&#10;u6wiX1jj8sHsYSnH5W3Qi0eiLbsofSz/R+s9SD14oDPJrPSByqg8dY3ZMsfrGqAqlFndmVRWnkst&#10;lEG/JJfzQz6wq2ye9VRQfygNjNh18V9PyRTms1++bJEQe8hxaM3pQqr0JnlAGhyO1waRxUVJulBB&#10;exF1vJ524khtnVum1jHl0ewn16Uexy6i7CnfdJF0GgmbHTM9JH0unSS/oer6Fri4RnZN/jT1Aulp&#10;qftiq+Iahny3YJ/RCrAtyZZt9jKmSuN4NIXa8FSeXvFRUp7CeU5nf/MYA0l+NF8eDYJvA1xLlsD+&#10;s8/StZxLzW0R5yuPfms+x613w9rcBrrCA/JLciHfW3rav8DsvhVATce6uhCrOEFzUp0HEk3pAcVW&#10;2tTX029a52pHOtzpJycj4rER4Pi1QVrO+MkcGY3XdEAlcVtrrKN6vn/u5oDrifQK8iXn8lE4P2xf&#10;omD9Zp6Ng3qqlP6JLnConuyydIN+XQNslp2U3Es3OT/V64P0mc2l6nEMyvf6ol+tfVsHHK8umEgH&#10;iRFau4U8zycv9cydyZVIahGS97KLpeyDxcfMczEx04muZY3f/Q2ATtg+G6WN41ik3zRX5F8R17H8&#10;reAaJGXNWQyiPvHXEfFQ7TJdm4627jUOrXuOV08nFHANFupijdrjvJfm0gfMo1/AOdJ41M8AiDb7&#10;Zj6K2iNqXekdt0WUKfddEG/eVYY8KOX610VtxVKKiwP6xu8iF7Re3yFdUKiYPV88pS7joLLYhwL2&#10;rcIe4adOoT+juD6fMiAe+jLn7K58N/ky9Peo70vke0v/uq4EccyBXdRkQ3rtViHtXOD1MiooHSN9&#10;w8qlXOcl5e6CgPzvEtpC6RTZDPlxRfRxCnXDBvugTdi0rExcPn8OW39ahRnjx+D13p3QovETeG3I&#10;MMxasg1nosqQlFPBcVD/6aNq2gQ3/6iWTurcUDyn3HI8Wuu6YUHrXumSUfVNF2GCfYIAMJ8dpi7U&#10;O3sLLH7XTQv6zpnZc5N9rXXpDyeVNUDp0uv0QXIoGxkcv97FTo3GerlMJ6/zOYfaL8/nvGj9U4dL&#10;UtUX8//ZX8UOWj/SET7Yno9kj2Oxm5U0Z5x3XcS3zdVa+qNe+vKuPptO1MIT1tZ/D4zF4mUVdOn/&#10;p8A/NmINNOP/+bPuBM5XkkFYV1+UrEWqnTouOjmMWlpSNFpCgVo8cBtDTCU9EvUyHJjTJyVBBe+c&#10;iqr5NwL1jcuzsi0flKB2+aNlJ3SLkuOhsuIKZqZb6F7RGmDprKP+WJBtRkpGQsY0qI4O1Gdb6IFU&#10;Z/jsSGlSFo6XtakB473qq2/WL5X1a9UsHwAWtSBSARANmO7GMAeBWa6O/vro/qrvuqotI6Zx2Rya&#10;gZEzopoONBR1SRumoukUMPPVP+OhzitBtI0cf5UjVJoDd+SXUR+kZ81XqVqwDmABySLbLeMcaE6C&#10;q+jYOKZx2F04ukOIDhHLKahSmz7449IVzRI6u3pHkW0QUrlrc0VBkW2ceigHy20GyJlX2z4N57ho&#10;48gPwGoDBb2SO3O8ea5SVl+MqgaSAbWvDcKC/DwzSDJ+AbDKNQ4D4I/N1tsN+cp8FhBtyUyBYU3Z&#10;FL2q51xtCtbo8JFZ3iBUS8hjyYbKsBO2dqrV/2vArRWFlOSByWYQiChRjrKCMHuvrvXBb00Nu3Ol&#10;qJcux0sPMMflVx9nDWABmxuTBekRL12gcVoeZUPlvGQHrg37zzqaG0NL1gF5xf7r/a0mb8xQnsjT&#10;x4M2YnNYzm3EnkfI1oUY2LUD2nZ5FeNmLEJIXDKdYV1E0VyyjqaFAaltxKqTaudGoH6pz2JADbhZ&#10;5RuBBsEO2caYLpw4nRkMTrc6OblZS8pXF62bNymsbOkWbUyWF9CBzddtg9Jv1UElxSNyWmja1hG3&#10;tjQ9PDbkuSHnyDl0ViwAKu82Q5ytqLOPGqsI1ajPdM2/dAx1kYIq2xShs6l1GlzBX1tK8TEYfL7a&#10;hyAo+ZKNYFBNpfnoRmgZNYkFg9d3C0Q5Tm1aBoPalQxXn0/nR2gFOgjQkM6lwGrD3Nclrix7RQJV&#10;R10bsB2Wl23KoS7Pou9QIOfc5pK1VVlTyqatTdGuTlHFWF8bHbbpxF8LUphVW9tK07BlP1ncRNyU&#10;QcB+1iZnVUEBod01bDJZWysutWYfai8reiXl2qBjAMNASh+TMfsYVFy0tP5056m991tzRXuXnpSI&#10;revWYMy776Bzm5Z46bln8Gy9J/HEk0/gsaefQr0XX8CLjZqhc4dueHfY+1i5coM9tppXOZ0Gaotx&#10;L/vh+GNpHKMuTGsTyy4m2rqpOgadUhTMRpud9opIBvjXFaoBVqDubA+qNVUDxA/zB7V7V8wgvlpA&#10;pyPxTeOxuwy1ScSg2r4HoIm/WQN/LdRFzjoiGaUvQqw+twLzT6k79E2AUq41SbrqGHN1xYDOnthP&#10;8xBkCx04P4D2x/wf6Zyqk2vrWmuClVSvsq53xnzLq8yoG1RGrLO1riC88iVaPjkHOvDXVFB/AmX0&#10;R7qNslV9zbkstkHksaPul+c4+U+bA/LHLFOobA90qs0lfyPW/pF5Wq/+Zruq3hhUwBE2fcb+BIu/&#10;fswfrIOQUrUe8lmP00rR5InmRXcG0itwt5YE8eVvBDWvuasKTDB9XTXD+MLCBYwzbBOX8ZpeYSPZ&#10;qz4MnYpuMGodCW2TkTzUxpCTZSYKOb5y2oTyIo5NG7G1bLAYLzWxdYDyFUO6C4VOeqTvbDOYcao+&#10;DGUfSaO/5eKZasAk2SZdlFOfK8elE64TTqTWYJFuouBg/PnTj47N/wvUqQpKDrSoAx+VoUo+1gAW&#10;YttVcnRiTBXPKJNE42MdoCwrzj9Ofusu64PKSD+W0KYWE/VrjpUxxpVRr3QYTE22Vhdr5X8aP7x0&#10;gZVlmvhofpRPSz9EnVpSEDoC+uMzzIHKURRp83WRQBespd082++BjgK0dGyp+ssc2WzxlZmBNi2/&#10;EiQjuikgNzePMkRfJciPMR3D5pwMW0su3QcSdHqD/NN3FnSxi2n09hEbF4v1Py3HRwOGoMtLL+HF&#10;Jx9Dg4bP4P1xE7Bx3wkk0GXV92S1oaobxjjJpFc5LjVl/fWatGN/EH8zqK4bh9SNbl6xh0xFl+Pw&#10;n8SyuKL6WAPg03Brr9LeiFmiwfN8ilEh26AsOU1cnZbOq6Y5n1E2Izhd/JUcuRaqg3rh5F3ypjli&#10;GR9vAK6IK1+JN632vxX8YyP2PxhuLlDKrI43AGbbXVUyxlqwLqkq+GSs4Rq5BhJ2W2iiEVxEp9Wq&#10;6NRHQbVsl6eFF7z4agErxzxnPKuW8RdxcKoWsz2mwH7WasxERwrLo+cbZhEJDjDtCiLRL1cbKDmQ&#10;b6hEl+eDTknVFLuu/Lm7deUseJl1gLKkuuQUWfNWtmoFS/dAetcUmcZG58iNpXKcDr3CdUD1bJ2r&#10;n6LraHtYCy2d++3oxL8Cr2KW5oOOpZQV9JnT6pKCQady72QkhHIK7Q4x8q6czpeuznp2pBLUpl/O&#10;569LDqTXcDh44vfZ0EsPgPKNsVbQSySoLBtQf+xKeV0Oow9B7fh9EMlbATUr0hYIe6iqPtYKcgbI&#10;X23GMnLjubgpaWK6X9PrT3VQkqF3fiugsuQufyvlLZiC8Z+DkGNXF2WfN8HZdurTE94CqJibb/56&#10;Vfzqt0LG6nsYKMpEk3sSdeurkog4q4d6s8nz0rwMIOES4o6sw5wp4/HR+Gn49sdNuByVZOveQLR9&#10;4j4ZnXpYK1ie44Px4gYQXK4SvczaQLJCfWEbCJR1rbVgCKYTDMHpyvLxRqBsK+OhgiR9DV5fpVZw&#10;J946qI2Q+Ce9JpSz58lybUXrALWtJoTV++r6fwvEWEZrPXCnrd/lauDflVAXRZ931QtYerVEV9aT&#10;O2VVq1MDmC/eyrn159OaCsIaYG1UyrfKOF5xvByn5MMCY/WjtvoEN56amUqSndZdXbr7SnfwBMao&#10;H+lzIac4eG35oBTVkE2W7axtU6E6uDrsPw+srNHVZLnJr+S/0muC+uc2Y28+h7XRqZJn1NQy5Z08&#10;1utcFPj5eT6oi+qzj1aHelyPLoZfuoBt61Zi+sRP0K97Fzz9xGO48847cfuf/ox7Hn4MbTt2wZix&#10;n2L9uq24EnIN6Zm55m9UByX5qOYDcyvdFlRch5X990CH6pgZZVUmqgxPxdmgklXqV6FBqH7uQ23p&#10;AbrKswDbKxNUVoeSVXfHqjZgVasSKktWA6Mp5H+Oxce6K/wbwGvDXTQmv9mujU1t6UAGXnLNQ+XV&#10;1gXxx58vX/dU56/V5/iF7qwmqHj1ejXA75zWuybdVWJ69To6VxlHTzpPG5J2V6wV1R8f6wY/1/WL&#10;49PaEz21WQ38fgdT1a+z++4uTrvorvmstb7DmlA1UUM1myh+e7SsrpcvEJs0VLFb8ZV3wDKez1VH&#10;Yy45iGYwemUC4Gcox/sxsLSqoBTxzD0h5lDxEIdRo7hPVmjTTdSvUENxw3H9CwDHpwvSej0BSopY&#10;SP6lX1s//piCxuaSA+eOrx6yqql/NibdLn47H16y5FD1AmMm2DrSmEjA8qqB0kTDfx1ZoIjI8MRH&#10;H3RkWEveDSFQUciB2NxXJgn06/hJifD6a/T9Aj7wXGvGH/sNbVyARmUBrRdDmx/pBn8sXoEgUBLJ&#10;k9/qk+Sb9ZQQXFh12RebLC+dKdaGLpbWti6DQbmGLCcyIi8t4bgh9PsnqpW0AiV4oCZsnLWBywyg&#10;fmzTUOP36Omv0RexaqDyQc0acHRcsVq7rg/RkRFYNncOhrTuiLb1nkerRk3Re/AgzF76I06HhtvT&#10;cCpnH9vV3RWKb4ywA18kTCxU1o7VV9df/7c61DlmD5QrVNvmNhFtiPoj+h5WH18wuLadfpVfxZ5X&#10;FhcZhY4kbvJo+sylC617wceVp4Fzl2d/vITaQd2Ub2j7ODcuWgP8MQRQaS7rFsAv/W/B/7Xwj43Y&#10;/2j4t8yzpFlCqVXvgUhpsdpjnzTMUvIBsLJSICp/40Yl7PaYF428taM0LSIzHjICluTaI+q9smZQ&#10;nRa2DFWTMlJ5e1RedxXRoNumUVCfBbZIWVcKVncBaMNL9Yw+/5jxlvLlL5NtMetquB59KcjTY/bF&#10;VjdYEZuTQjp6DEVXsvTFVnv0Vs6x2iLaI01FlXdg+ncQBYO1J2egmM5/IfuvO45ZzzSjV1Q/4kMB&#10;/+aWFdtXXnMK9J5KjZk5VYdrFXznw+bFSw4GdUOoKXA8r0pE8647tewRas63+KP3gBYWeXPP4gG6&#10;aoPlbT4MNS7NlzPkAVCbPNfmg82FUPxSWfWFf9ROZRuurvppgQPrBWRGWep7MdvVc4fyVzUEV8VA&#10;PNM9FLqHsJBnRTQEtnltHhszq/HNZJDtltjVdI6b41Ufg52FIPIGOtcYqvBG4w4q6G+4WIAnGRCv&#10;g2nyWGhzxmSNu0Y76hvr6uq93u/kXyCoNgQHoi0aQh6KVjCqjnjD6ianxn+eB8DqMyWA4jlRdy0E&#10;kONgf+zuGjnUKucBSRqf3R3bjpwP1gf+8bpYtX9KIxnxzx4/5HrWnSnBd9j5hV23KnkmVD31RY91&#10;2lpjomhqPdpcemvQEmsBpVp/PAxOc/2qdDirz7GBdJ+P1cBoiNdkSIl0Ate6ybNXVOJYQNRGbEl+&#10;FiqSQpETcgin92/D2k07sHnfKVyOSKB8qaT6w3IcjznMXkf04za6gvgVBOqz5FqPhdX1OKkbK/nF&#10;fOkXPRqmuzZtjquNy9rTmAIo3mhdS79WBi/6Vbro2Xry2rV1wbJ2EYLtuTw3lmBQipKFbIK0K9s1&#10;HeMFAMbfAEo2xQe1FUyTeZTfklI9GpfnyVjt/FI3XVvuWGMR1gU+P3S3pX5vVNZ4wjHrUTg9Lunq&#10;VKPPY8fPmnZDIH67eZJcV651BTl6bYCtAa+eeCPdEZgDMbImSQOjE4Tiu/3ywNaYkDQsgLVMv6Ly&#10;3Dqztca5DZYx6Rk9UaCPx+kOK+mwoGwDszssE6DtgQ4V8JlMFtIm647FoDFINu3uRd02Y7dqunSB&#10;iuhUT+/kUW/llhbbuzdl490jolasCvhjt2P3Y7/qrvri5IL8MD7ozkLpxGqDqQbK9TeFfJrij9ax&#10;xmR3DEvfMU1jN5vHhvQhq+pyqr5JfuyVD+I180RLPOZyMB1ctTdskzKhV/7kputjXRexf+cWLP5+&#10;PmbM+BrTv/wGs+YsxDrqmtMX9BV892FJ6U3jURUQcc4P++f6qPVNuWcxte2DDhWcFapdjsv67xJp&#10;mHmgx3T0y3OZGPW9WLJL+mpRReX76T2Kenzb5EW8Y3XXptZMLbY2kB6UUQWYrizx2frEllTW0pzu&#10;8Gkoiz8Og4vyj/GbicGoeg5l61XYGjRQ3zVGH/nf0GvWtSWZUh6PHXK8lSeucYHqeX12/WG2R0fS&#10;ZXXYn8BFP79eEDi97Phl/gnLakwqq2M9wl35GqSq9Z0ukC/i6xm1XjtY/9R1jk08ca88UYROhgbR&#10;FQX5NNIR+fn5tD1cE1zvZs+U6RcVPatbs02R07yZXqTfLlvn++++Hyf+2NyxH9XHJd4rvslnvRzq&#10;Kb0PVzpa/KlZlnxjP0z3sivOBum8almtZfVHvJKu1uPYgafZxBevqF9D5zaPPKjUA/KzdHGA4/ZK&#10;Kt/Nk/M75XM55LyKtocmh7bAHDq/Tf10a1eiojatH3agBPFX88o+eKg+McdaFwpE2vSy2vfH5JW7&#10;MXjtWL8U8xRx8n2Z0LrkeDn39noBzx7YvDJfbel1C9YeSagPNkShKIu0h15LzPf1hcavguynyYge&#10;f5c9kRxLzl0dH4zHrKd5cDTFU7bN8orr/Jsn3JrW+L31L39TupPMqEnTodaQ5sb6wzqB3WSPgRqL&#10;kDnmH8p+5bO9PPkM1M1lekWg7J0KqA3RJS3zp9i2+m08EUlmi5YPlePwfDsVDAKR05j0ahShW+Mu&#10;T2D5RL2erpB5umtadr0wj9GWHpdQoypkA/CO7ZTzwDkvog221ypw7tWX2kCpNm/iKbE6WD7T9ZSN&#10;vk1g/l4QLbFTNsme6OGB+B0MGrNsm9Hw0OaOPPTXjqbGrROXHwCRUp7oqlAQaaaQL+SZxsrj7KwM&#10;XD97Gsd/XIfdS9dg+6ad2Hn6PC7FJSCNes6v6nQjafm8I2g46ofWVWBNq4j1i2nsr/Mdq/JHYzP/&#10;i+nV+aszViU9R8NkVASV4aMHquraqtKtyn6JfyYfri3zwb0h8McqqKyh0r02jafGe/HW529VO+Pa&#10;8Ol76zYoX6Dy9goKdrIuOboZqJYh6+vfjSFQ+t8Z/9fBPzZi/67BE5Bqwq3Fpcc/ZPCDs9yCkAMi&#10;hXBzwXKbtpXltEjdAnUG3we1Z1damKYylkBUVZWTopaTb++r02NnMurBHSPozBQDF6sCJl85KV10&#10;peDk5IuWqgqlFMzYKkj2HIHgha4j5xRoI6GYQSDRAjLnHEjJmaPAfLf5qzzxpipYvzRmKlO9/4ce&#10;FSuSQFBRtaVTvZmugPzN4xgLGLTZZoopJytWBfxx1AaWrD8qw+rm7FcrrHMzShyDeCHeyUDZmGjY&#10;atBmgtI0HvFUv0aT/wNgacw3ug5Fz8oqm38sOGA7zvl31Vw/ySMx1YTAA5VXkrwUMcgrrx+VojTa&#10;g+7im35p8t0cq2xQ+QBYO84YuivlGjvLe9l1gfhjjrDKq36g4w7EB2ekZEyI/oCrgZLUb/GverYF&#10;vRy/M17O8AQH9FVBBDRO13/+GI+DOOfa4p/AXLnkStAYfDR6rO055w5F1I3H5NrKOdCR+GzIE7Vb&#10;meuKsvuWX30MrknVlXxwTZXLUdNkVQWv+cDYRMMcW/LH1iIzRMels5zxgmk6uQH4fdNvMPjpAR2l&#10;RmuA0tgmC/qOQTAd12euHzrJ2uzXXPqD1wj1AGIeK+i9S8hJQElKOFJjwnEhJBznQmMRlZhlMmZ9&#10;ITHnxEovMY113dpxDo1PNxikZ7SxogC1tsDSByW7tSlHXf30AkANIIiw9SOIJ85RFJ9dH2w+vDLS&#10;I7qAoDXlt2vzrLJytEyuK/N8sDaISjX0zkXTiaLkXPPhpVsez6nntfHkOKuaDiQRCgRKFAjoAprJ&#10;mMZVE6wt0fVQ59W6VwNUzsZYO8kAiI7Gq00Hu/OKdap3w5Vx6722hjVOfyPWdLLXRycHnDetT6+e&#10;pbM9zau/Nm4EyhUvfQjQZT991JxXJaM+KF3z6TCYt6InPalNDj0+Kj1foxtMqHLBzQMdsUkbry56&#10;6iKh6VEfWNYuwpK+BbNBvFQpSYEuyOVTaJz99NZAdabfAHw6HLbNlZaEeGmypotTN5l05VpdEfJA&#10;8yD9qfE4Ot649V95Hj914cA9CVAJbj59f8bNqWgzOaB3qwJT9M73snwU52cgPTkO0RHXEB4WhrCw&#10;a7h2PQrxSSnIYkCtj4eJlvE4uMM+aKxMN7vMbmm6ND9qV6WFat82EMgbrTnbrFOGhqGLp/r8tn41&#10;ZK8uueDsNItYUY7J3ZXnyQvTBGKRr2ODwedZ9fRawYh4jXuUK3mu8Tv5tmJEG5srZuDKOvvnHr91&#10;dZ1MEO1cdT06rCM6bn2yDf76/dRfK1ML1kwIAst36B8aqJzGpg4Y3wM5AVCS2WgOzI2hkm86tvfA&#10;Sr6YVr22q+vKOLms5GEwBFJ0oG6wLfOBpJutXmUdK0LC0nd2E4DWqG0UaY5cGR/cx6nq8g2cnrLX&#10;j8jm8Ndsi5cvsLmrha7JIOtKP2nz310kc2usOthdfeQBSdu8iieiWxkD+YnMVzkWlP12vqLskKtX&#10;HZRk3NSBqktONDcBHeMqqS2jKX4x38kb01ikep+snskDkfrE+ZLyIVhe2UbRB698NbnREVPs109V&#10;Nptme65ta1PpLvsG4JWyfnFcFrvx15cJ/lofjffe2NiYnszQ/OhdljpWez4GdbUGKN/WdKCwmpCc&#10;6YYLJ2Om66qByYmYqSwv2+k8zWflmjE+8I/0ldqxDTpi0HQFwGiShvVH7bJcwG5p+KojnrKcYl9y&#10;xh77ln9YwPZ0YUrfCCm3OJF1fPr6VdsaD8uYXWARG7KXHQzmp8q3k2yzneqgeroQpidPNL/BoDPR&#10;lH537+VlLFzA9apXo2gjVhl+o0FVdag7YU1mOd+6KH4jsL6zvLA6WB80BpPnIg5BzKtszOqymqZP&#10;/K4+RDe34pHWlkNfzlTWR53X2gflkf/V5YYlUUI7ywidWMz5KkB+ViayYhKQFp2AxIQ0XMvMQzL9&#10;8Hx10ANrT6fB5NQG6ZueVt80FpWzdLKZ7VvcqUF6oHFJnu3dq5KDoDZ8UIqJm0fL/fEg6FCgLOOh&#10;X9YDHRu/KB/yWxx65ZTvijlQmvI4RbpD1vY8PN7ZevKwettu7JoXVq7eR52TqLVbg3H/XmAN3Rpa&#10;f2rB2spWwf+18I+N2L9r8ITEBKkSdOYv4GBwxsV3jKpl1grV6PLUX4xajz7o0F9i1hWdeGtS5Xzj&#10;JyVpbRuqYB2gPC9ff0XDNhGouEQrGHyDKzSFEZSvIzO6VoaKwEeeS2mZ4lIdw2BlURVEx8iyHDsi&#10;zeqYG1TUyhBlshSk6CqkAhujr8rK/CvAivtEq5xUgsj6jo71z0vzsTZQslBdr7WIV9eUKxkklCGx&#10;NrwitYIyAw1XLVlbsuiZA0N+awNWyBDX9csveyMxZbpP18rfBMzw+bzy0qqCI6RyPtZWUEnqo0/H&#10;innlJWPmtDHT6lcDK+8OCVaR8qhAnbJSU6QM/DqV9YLANe7Q6LF2HejGo3KV4NUyZKkqbauo70SY&#10;0+OlB4ON2R4fF2qyqoKaNqOuXxKwtkRLJ3TM7Nij7fIcurO6QWWq23wffBqW5+UHHXrAfpOAgjfJ&#10;RDAdV5dpGjc7bn318jVCc7iZrwtaKMlDRVEmSgpykJaZgyQ6bhm5DApV18Ysx9DxxzYDmOivKbVb&#10;rVN2Glh30nVqP7hzQeD30xxQG4PHEP2SkuOtS1Jfqm/Eqk4AvTKubdbjb6Bdo+Ohlx7I80Cnql8D&#10;VIxociBUOaGSjR55aB91q1zo+mvBDStYECA5YbkbOXFq3++Df3wjCJS5STmB+unPl3P2vQwPRMe3&#10;P7U1LJ7ahrk2qeTcig+GpOuNqwo/eWinwaQsLTjBgVKC+2N9sfakUyRnrr81q/rz6Jzn4CBAZTVW&#10;dze/G3ON6gTZSyscRFxHak99sPcsm6116QYq6ysE0g5WOCojKdAdRfoytXsywunS4DZuBj4dI6+2&#10;1Uagn3ZCrBtUwupWL2Y0/PpVM8Uh8bJMH1u0MpXgmrY/OjPUoc+CSsn3gWd60V1ZPipK8xjI62OL&#10;tI6yK8piCbVg/VTxG4IqqL0guWOSIXP1KxryWUrZb43DtUBQAWUEPcmi9lVH/g1n14oIVENy4utS&#10;nf/7gQh66FF243EYDJUlgoAJgSDeaHjgFRZP5ENpM0PkLNnS3RrQ2q9S70agcj4Gg049rJbjytZV&#10;j6Ak65eyquUbHzxUVtVcd+6XcWOwWVdWFQjUswo+8o/56SofKBEEyidd2TXpafKqejF91bxU72Hk&#10;r3RMdf7rVPy3jV8OsgafrYAKeuceKElrR/PmX9Q0Wahen2DjZ57WW1VSOnJ1TMd44Ddp9pIHVetU&#10;gtKMMzoIxqonrn0PXYoDK8E/wWl2Jn6bjnQbyxqb2ewaZQlGwEedux9/xoT/NvCJen2Sva4SuynP&#10;x0CK45+HPv8CqD91gJ9vZfxyPDHZ8Nehnx4ExmNNcHC9OsAvojo27z5jvR8fAnJDuQ5sxNKmmsIU&#10;gz3UzU5F5E0By+tpKW3EKvaz958HD94HHWst2OZqpY1UUZEMLhoAFSDN2kCppGBYvYTOhaJr88FG&#10;dANLhZ5wkF73LrDVqEiweuKRhzcCl6u/NctZqk/DYoQ6R1kr+PNQHeqmUEtOLUnUGLYRW8AZExbL&#10;szc+WybXHJBOf00fltatAjcEllEffbShCpWlPKLvP/rg33BRmK+nbGq/0UCl65ieGonWDkmoraBm&#10;gsDLMLT/NUHposFGbRPWG4sVVp6h/ljpAHjZVZNVzDojnnpE9Vu98r8L+K3fAgZ4UA1rK1sF/9fC&#10;PzZi/z8KNcTHBE7GwTOmf6NwBWTXO68VlKn155X9t4JoSCk4p9hLrA1utS3RI9Ze/BaIqIiP1eAG&#10;WbcMtdevmaqzv3Umb1bH8dyh7+PUCX9lB0Rbjm5RKQ0R5bGIoyihwFQn8x+mt/8WYD/Ub3XHR8mQ&#10;GV8ySA6b3V12A2ZZ+eA8EpQB9j9m4Pt5dVS/CajWjfDGoHaD23bz7zZ1JAM6rx2UoYmqWcjRcGOu&#10;Wb0ypWbejeHGdKuC8s0JDS5IAgpy9Kib7noKdpBuBBqleMSpqtGuzpVnH7mhinUbmq6GLn7pPZHu&#10;UXAFrnLKKmnoV2hpHgYSfbxlYGEuHLfB5pwp0TV+EW1zjgl+Ozo2J9FL+2vB0fDGe4P64r/4I464&#10;YvrLFN39F5SqI93pp48YaUPWgX6Fyq0bpC9Upa5++FTqhEDlmqX81MqeesATCxSJtTUsx9WCac67&#10;NmIpdoaO3zWo1QSPvvSKOcHVoHqSzm0Tweb5ptSNZvVNgr8aaumXpRlyrN5hoBH/2D8n6NDWDzns&#10;b/QFZd8y+HQkb1XarAJ1U1bOLcxKHXDrNWUmpEeEVWvxqEyvP8pBmb4inZ+NogJ9OdndUa2yGp/2&#10;RoW31hrLsaA3HYbij+yN2he9GqBCfmM69kCHarda8n8qOJnVr5dwM/AHXwtojdhmija9VMxLV3Gt&#10;2b9qIzYAHqG/tlot8FeRCSpcax3jgya1KtyYvtPrN2KB9JM9EVAF5DsU0cbqkfJC+ji6++8m/vt/&#10;BHh9l7xo5FWaZ4ZstPlsfyWIThVatcBfLzcC1tEclWuDjvLH/mnD+YbrjcXN9qmaqjPJx1uBQHn/&#10;TxUMIi68Zaq3BqLm498E6iJR9vTfAqodPDrTMZQLex0I9YBerWQKwgevgn3Umn5/PudKD7D7H0O6&#10;MbCy2+1Sx60tkfPxPxw0ULld+vKTDMB/SqOVYOPVpN0EfH7cQtGa4FeuBURPN0mU0C8vtH8F9Df1&#10;MToyxTPIqlrVM70BsIBo+lgbKDk4S3e663UsBXmy7XrSRi35UFm6DnK1ZgT3oc56NwLVYzcklrbc&#10;/yYihAAdyrYv56Y7hCLqCPtHN8K6obbSxCpMcHJWG/KPw9po1MD/9fCPjdi/EzCR4B+TnZuALz6B&#10;ojqQx8kF4b6Wq4VxC4RuAsHt2BIjTQtKabBsITLjZs38Nd2wBXSL4PfJx5vX9Gt4xlEOGgdgbGPW&#10;zeoH1TbU8d8KomXt2UHtlP3UmoHczcGve6t11AXZCeEt+zuqVAvjLFl0iNoE0yM17rEa9agSVE1+&#10;j1Krkfjr4W8koL6aQfL668uCPyyhHQt54Ct4e0WBrnYHDJBKuvHInxMdV9YOXFDuof8kE3/qAEer&#10;JlRLD6JfE70yQeAH9tXbVfEbA9eKj9Vo6zTAN68rlm8ofrk0nf614JOpHfxczgN/fL7682bAht1m&#10;mBKVGsi5IbiStZf1qWg+jaSBpfBcG7BCd3elyqg/1ZH/q4ISPPS7GujyDUDjCi5bOQ9V0/08/daA&#10;2tI8UFYVvEnZmvKlVOkzubvKcfd0KMWduRIO/LIeBeu40quC9cHHaqAktV1LlgNWDtw5Jztpvx6v&#10;lB2ENeAGGW4enKz5m7CGQcOotWowqFytwkGoliaaou2jqgVjVVDfPDvHvBrZNwMbgMcv718NUJGb&#10;EFY9UuEMM/DlOtGvo/jXg+pIUuoej1JvTPnmJeoGY4nQF7baCDFNa0563pBJfnGXqYCwABUlDO1L&#10;CmCvU5I8ugIBsqoTDMr35zmg1/g/gEGg00BZl1Q71FLPX5/BQwwUq1b+r4MqlCrBSw4eUl1w4zzK&#10;mCfvNj9EjV9zYBd+eGJ81uTYMcuJ4I2IVgG/8C1X+CtB/VH/fXT9C/TRO9aYNJ4q+lYDlj9iPokK&#10;V0LVMx+UqtqVbXhsqVFeslbdfxO4C5BF0Ktl3Os5PH7+teC3Xx1dVt3ATOlNtStdWIUfweAR8ccZ&#10;DDq9lXaC0eyG2q2FJzcEYzDnx+6U1Ma1ntjRnfbSj458FQhu08eqyYY3A7+ua178omzRSNnj8JZI&#10;VIG/Am65bWKtY6sLfMK14d8IGp7zyfw1pflzesBtJpF4HZ3UJrke+y/0UOtOtuzmIJ766NZFHU38&#10;TUCKpKee6F8QaCwKGms6WXYoVJEa4GWabPNXZXy8EdTIFn8oV7pwU9eFaKUoJ4BeO2pX+LeC6ppf&#10;RBlX7FlaXsq5KyIWco3pySxmBtGvrSnJismL1onJi5MRS7QOegWrgbJsHF5R3eVeyqDE3lEcvBlu&#10;BT09TWDR2kkqsRoG2vCObwS1ZitR/ZO+5JiEwTbGaFarqFMWp9zXECdX3jqk8VDgzPaIT26F+Kgx&#10;un6Tp0IyyPebzY+pFYIoqIyHwfVuhvxTlU4N/PuBf2zE/p2AiQb/mOzcBHwxcnUodFpMXASGt7wR&#10;6wmrUakdHH23gMyIaeH6qAXNvJs1o/ybFKkVblZH+bbAiVIU+r1xHeWKL+KPe2RE43AKSQqCWTcg&#10;4LdjNo6o4xsUvyGontU15qhPDMxkKGg0KujcypDZY1nMlgL0HUyrcxNQGaHxhgf+uJRWFyifbLAX&#10;qrsPGGh+nbKsFZhujgzL+YZbqLZERxhIYzl7j1OplDUTPNCR8ZO//th8vCXwGyAG96E63gisjPpK&#10;NHkWMk2oqj5WARZW4FxcWAD7MJ3Wm1dK49YwOVyPf0wgKNeXHb3XXxuHNeVHZz7eAvidD3RcyDTr&#10;fE0a6qWhX8RSbw4aQyVWq6jTKl3w5sJH5Ver8u8DoijkXPDH34jVr/pRY/jWCTL+lnui8m4+/SfW&#10;+D9Quyp9nTg0HrFD6oPqqm+GzA2uXyswM8AvD28VqterC+sGZVYtYH1WPXfqQCdK9AfnZaqsv92q&#10;YwdWmMhU6rZyPcYqvabqXo5XnaAjpXpUJFSVmZWgNB+rgZJ8mrVkM1Eyyflh392GOVHnSld2EN46&#10;VNYSf90aqETju1fipnBLhQhB7WgapEcCchagoQOHGp/WpZ8fKFIXWDVXzwWr4hPtJdePYXUKVt4d&#10;1g6qQTpE3aWir/byyFJuUq0mej8cdrWx+AX83Mqcm4HNkTdenfjHtfVOKV4xW+eVTK2O7sfPrirv&#10;ynRrQvZe72XU+5+1kWWvnGBhI2ll+av6nAf/Yynmr/DcZNdQhVzZ6qDkQFYdZaqDiqm/VeSKf3y0&#10;cavQ3wSqqPpBfCZyGDYOI10LeZ0rz8fa2xetMtpX2mYy0e4u9ngpFtmYeGJ3wNkjDczw6ehQxz76&#10;h5bu+li1gPDfG1z/tdb05I1914DyYL6pOu81qx91vYhMs4+qEa1/YqINmGh9rRuUS6rWnk/USPA0&#10;0F6wXCmPBWyurD0/09Fw/a5FFnVMFG2fj3VhpYyRqo+sJ2R27cgyQus3f/UqLOunXzEYeOqeWmBf&#10;VdkDHdkGPQ+q1agE5QlVTmg8csd1gZX3+uLWKVEbsHpkXe9E9zdiOQBpVXa/ZvtKqI6BQ/fPNjZ8&#10;VN+Y6doOFA+cG0+t784GBjZilXkroGIerQC6nBuCytxSOdEzfvmoRA+DwU+rLc+DQDb/2Cas9KbG&#10;LbpBA7DjG4DVJ8q/LOKBe8WJ45lHIoBVQQk+up+gs38zcBbZD2ePAzQlY3RYK+xuD55Xa4xDdzqQ&#10;46je38A4PP64tSjUGleGV7AaBCfrWGUV7/mvnDK/O7BQHR2V41kAbe2yT87+ee35wGPTN8FptYCy&#10;Rcc+CubR0fv59aRaeXkx8+VbqrUgqEZSp7IbxcX6loJeN8X60hciHBDG2kFDk5woVhCqii0tb8wB&#10;sIKyP9KbmkWXHVzEwE8MQo1R1Y2k0uoAv5x+q5TTsfrEjgb2Pjwb4zaeVcEV9UF6RR/lK2A53WBd&#10;Q6ysMQ2WYzLbY4P2u+w36fWbbQg9mfKxdgiioDIeBte7GQbq18C/P/jHRuzfCUhugrEukIAFBJpo&#10;V1S5qO1l2VJ+NzGuSnWC6jnzWjR1lWWyr4z9D3+4gEEKTumuTG3V/XQpJy1EFamlWGXBIPTHeCNQ&#10;rha36EvpBbdTK5iCEG+cgfD55ZzeyvHUBqIp+lKwJWxUqI1StV9ne9VA5aqg/pgHqffFFQRQHzuz&#10;l9ezMb3qp4jl7DVuPLb+qV6AisD/dUfqk9C9h9Gh72jWBeoLpxSFbLCwSF9/dYGAnDXjW6A9jwg7&#10;oo1V97g+j8kczYE2rfyNxsD0qW06BnppvhXyMvRXfbSNZiJzA323IsIa4GWogJhBlIPrHEu2E4wu&#10;u3YyHgSRqUSlqQnlexgMak8v4S/Kz0dJUaFtylopElM/nDMhZ4flWJYkDfSrcZK9lZt7RKOvjph8&#10;CpXi4w2A5Zxz7xxqhzr3CVfW15HJA1E+muSXXawKVZr0Tlhea99H0xOBMgSdes2ZDGjMQeg7c0Fd&#10;+XcCEWSjRKcDxW+hk2MbvpXzgJ3UBQ7rbNWcaqA8R1sOlOL1Alaz7x4wWbVrguuHX9d0F0+FNhVe&#10;Pb9EncDMAC89NHbfsJIDv9zNsFawTDVGVP/5j6MP6A/1PwDqlBgsxlCAzaFjPs/q3oiVA1xWSH1S&#10;SL1SYjqNFKrxREeqrfd4sbz0oggHty3QuY/VQEnGaw9tvEHo9ATtpOksp/fNbipd+T4N7/fG4JcO&#10;Qv0n+nPno7HXw1pB6T7eCrCc03FOvqRH9OvQyZ+z6Q79NWjBKMvYWOtoy+qKBguKVwqm9B7fUtqo&#10;MgYzugPOD/4CoMM66Dnw+yJee6h+Kc0rEQwBXqmjQcjigbxAMv84WqKpwMZHFr5xpwyMlmh445UO&#10;De6jxikqPoqq+V1eHdO//kTbBIiGzllPtKuh0twfrQCi3i/NQFHvkNPH3gqpaApp7GUfVF4gcvqw&#10;UBHLaP3I/3KBrtDNr5G8CdTGEuuOhz7o2PqrYQil1ylkDskXb92bLagNPILKduP1UQkkKL6ScCAQ&#10;NHSyKTQ+sbhAv0wyWyU5N1lX234HA4Mi8libW0Ul+hK4Pr6n1wG5ulaCf2SP9Qi9/CubJ2V4eT45&#10;Q51bmuZaPPbm2S/gV7wluHFZlys5k9xVvuJG/dRGgO6q0odVfMWk8tLNetVCEddmsXxYyqv5/UL1&#10;M5iJHuhUKDIudqD8yBf2BqwfzbXaK6dTxmxX2KvoeMS+eOuDFCoziQHfQCjQqUh7dK2uN9+OTjX0&#10;0h3PVcfVc7Lh0OVVRaNvqDKsLzrkg/FDffLA7LnJhT6gyPn0stRvvbpC/gOL1Apu7GrP62cANUiv&#10;kAeiF+gfyzgfmXNEudSFe0NdfOE820YRByBuBrPbQAdK8FHnXqakha2zv453VS/SqG31l8jyVo1/&#10;dO7zPzAGJpoO85lRBaxmJbItp++C6Ae1cSMQeeuDIesT3T8/n8dKF231iwvdkPzV/FYWdGg2Khit&#10;fiDbkMkOWd/ujuQ82Ca8xmCFPQyCaqcBUDJJODlhfcdnoUsXqh2rH6Dhn3gJ/Kmlyb8JjFdkTLCd&#10;EmGzX5Rvi7XYn2BQs5IN3Wijj3pJl4o/fneqyKzJkkOLk8Uz5vn9r4GqT5QMu7WsetKxutgof875&#10;dBXiv7fOKsu7zVP70Fixiz3dHDGTf8xWqG6AwR5YfuWhsvXtBqf33ZrQWJxepCGQQvF45ctbFQYQ&#10;dKr6BYWlKCykrmB/fJlR3SqFg0Cpqqux+DF3NdIOlKA+UR+Uc5wWO7MflWvCK2PIP4Fj75Sorvjo&#10;p/mgOdIc+vbULxdMRx1z/p2TY8Wrxi/1RX2r1nHxsbC4BPkMXAs5T/6dsQEIdEp+fhCflcxsQ9Vh&#10;glsznnzw182z38HqoDSiP0iiP2+3igEaNfDvD/6xEft3ApIbH29VViRsEmYFTOZ88NgRqBv8dXaL&#10;TVSCFpe3eMxpCW5KND30QYcsZhs/8iO1eIOyHagCFR21gEMpzZv0X7l14a2DSmsARPFPSkgKqhYi&#10;VpJ/TJnw2EfWrAkiIMZUYU7toKbt6nhJPseeyzp5TNAbiCrrqQ2aMrsSRZtAJ5m50rDmJdfeC9UW&#10;Kkf8F/pzHgzVu6dy9iVUzQfBbhyWU655CR658Yy88lBDVV3NsZS0sEqv/OpMF+gnGAN1SSu4r+qf&#10;38YNeakslTG+q6xLs/pKDkav+K2CjKMMh5ydGjX9OVayULJbUkjUK/3dkDldNvxAEf7RetBcyvkw&#10;40c6AaNhvPV4bDXqAJa3tci5kVEXWvuSDTOm6rMbrxl4tSHHSA4N0yRT6pvya4CVly7x+2FJDn3+&#10;1gLKd06+58RZH0hLGX8LqNotVVU/tTDEaTcmk6kqg9OJPxu1jpqg9JqN+mfKrVHT5svbPLQ1WbNu&#10;1ZTagCXEI/I2MO03r3RTMJKkZ04Z0fSbl1cTlMcy7ICCQ32EUHd+2B1GXgkDKSChZIMgWTbdxGOl&#10;+N13oDPyWzqtNJ9VtJlH2i41gK4eZdhpOi+1SquOqFBT7WO1IgKN2WNlUD8ITLQghetEd8MpMHb2&#10;skopq2O2iqgso6PEYNQfNW6o3lui97cSrB8sEryJYLSCwPSn5obrxoLO6kSCQWOw8uSWt0GjeCu4&#10;v9XXms6Urn74eOM2HKqM+isnvLhUG1sFbKuQcuE+uVgD6qBZNVln0k3+5NWsZCU8nrgNTR+Zo8wg&#10;VBl9bEl3QOpdcKVc/9Q6bEG0bw1EytpjG6aH1VagEQf+mQVLKqtfYg0+ioYnX9pEqEuEWbPKmSH/&#10;q2mZXrPz/NWQBS5dY5XfpX66tg1dkUpQGstXYa9+q/VFoCRZA/bW1mANWj749Q01L+IDk2urUCcR&#10;HzxC7KBkOXgcweg3p35JvjX+gB4zZM9l9yzw83S/7siRHfQ6pvrSKO6sJgSnq4ovlsHj0npyKL6z&#10;zeoFbglqlleKUHOsAFXyVJl6c3B1nW9im3DihU2Ky68NAvy0X7ZJtL8akzpSS90qSbXka62JSg1Q&#10;khr00SuiYfp6pYRz51C+gpOFKuDRkG9uG2lCjVfjFp3aymtwao8nboSBpmsF5am46EndOJVTs0at&#10;NJgo1gWDZEW+j10s4SI2f8h0Am1fsS7ae3fCerKkHvpr0O5u5nGAZKBzHurY64hKadUK7QkD0WLb&#10;NXhIUJL4q+8UFBWxLxxsbeWqg9MzbNSQveRcuQuYbE8Mc/9tHsS3m9FUvvxdbero2xHF5gsEjdcH&#10;I0q0SSHq2KetX2JdfqiXHajiF9FYTH+oXi2geXNxtJOZm4G6VchGLNYh1j72W6HkwV9R9K8GMUPo&#10;gfy6XNqoAnbc31SzIjrmH8muLgzal/6lX4N8nLpA9V0MJxriB09UTzqZ8m7KlSCJ9devQCqLXbGL&#10;j0XyZ0iktvX3N4H6wLXoJshL80Dawf6Z0q+aqT6RBYa+3/xvhmp90KndaEVjr70bhy5m8m3OjSAw&#10;NPbVJ20yzrWpG6h0Ac/5C+q/q1MFVMFD0fKxNrALr5wXTaeKyKYKq5JVjgoQLccR01+dab6DN2Lt&#10;AoL9uvH65auClx7UQZ83t4oBGrXS//uCf2zE/j1CDRmqW5AkcLYRa8a99nJK9rGaTqgCVYS4RiGl&#10;ubzqhldpUgTOoXSgIy1A3QElhU+9VnXxqqwijiIuayENtGm/YMJBoFRliYaw9lJ/DRhFI1pbEKxz&#10;a89Hpvnt+lgDpFioIQ15XINoEMi/KaeDVl6cS0WXzYRcpmojohJUm1yxu0yLeFBCg6UradpUs80f&#10;M6O1t6HU4D774I/LbKyOvXQZySLS1d0kIl+cJ6RC59xUVBQSi4g8tsBHY2MlnxYPNb/qUZV5Vhnd&#10;0pvPEoVE8llfHCWVQL/0KyVdTKGSMffrWh4ZHwjILaUOsIGwjH490JFQ1c3B8PAmlKqADIXdEcYx&#10;U+qJXk0btPrFXxHUbwnnrjADFYUplKci5NOA5XDIBV4R1dSvxlgsPshYmrOjdeuVMKFgpWpjCQY3&#10;VMksDRnXS5WNWPFJfWEhntlcmHFnAICiHMpavm20Z3GicllA67IKiLjKl3GGTMbULw+sXfdbF7iN&#10;WM/YsrD45XjGv6RdG1YHJRlyHLXl++BR5V+OrZzrp5zriGcFHFc+B667WCtrixtyHyShOq5Ol+e2&#10;kRs0Xivjo6spDC5hc1XChVLmfQigau6tgRssqwp17KX/G0AkzTGjnNkd2sSbBWDiteZNwbHusiqm&#10;PFXdiGVlXWgoJJ8L86k/KujQAznEYBl3oCPH84ryfJQWZKEgLxt5+fko0J0PpOvzU8EYVwLr2/f0&#10;vdRqfBQ5Jckh9FCsrwtUvLIvBLYX2Igluic6fCewEsR+BRNCsswtcaKKWVE7UCIbt3XqdIKymFoD&#10;VNcCQG9N1GhP6Z7zrA2HugJMgQXuKi+9wYC6RI/OsQu2xpWvirZAq4LI+f2v1vwNQWW1IV9EvVZA&#10;vVFUWkC+FHKcarEaqFlryM4MdFhrb6yPQQWDQDnS1Rpn5Uas6rj8APBcPNXdMwW0oYXUV8W0h+Qi&#10;adRCW0k+VgONU36L28ioWUBpQgvUiXVteChRtrmUfozmSBuW1dvTaU2eOBBNkz9Oph8A2gU0L93v&#10;n87rAiea4p8qKIE/lCvJS1FBMWVG9sb1QJJL78P7kCbruOK1gzKCUH2o0Q+l1TZXVUCteC3VUU7J&#10;KqEhyFba00c8MfOmJcdMu1tOfkope+9fIKDNpUF1FflfayLfo2VElcA86Tf5OXpvPblpeY4mf1VG&#10;ZWuA+O7Wr5ORWgvdEqi62GTjY7t2h52tiWqgJtQf+k8VRJWQZvS7aEhiTodQi9aYkKqg+lq5Tud6&#10;fPEp+QSDQOuokK15XHLAStowKCmln8g1V1RezDlSiSDQiYgLa6PLfmrztZh9LiId2Rp7vYKXXwWY&#10;KFnWWtdGrDaRarwb1wcRkPtcRH4UFyO/KJ96QRdoqpdkQdIwe2Dr2dHSfJieFi9t3blxC+uEoEyb&#10;C9azjSzKof9Emb3/mTq0vLjA/DC7yM2yqqy/bh2W2UdtS9hX9cPAOkXUYIU6tqGonvSctm8dKqWu&#10;fqop8a6IDlEBdYCOrfk6QHniifnK4oMtOvmY0mtCxZpeYYLK29rkbxWyOglKkD6TzcorKERekfxj&#10;yhB7X0W+fFCCPyk2QUSlBVB/aoJS/WrBJayPzAjwthponHa3NPWjfJ4axYwp5AHlSWu1gLTkQ2sz&#10;VrFL1dYEOldPalCqFSSiIhNApbmsGlBrulVwOVXq6kCPU+azgXyOi8eFnL9MymEOx6zNWGX7omX+&#10;n/jA+SmlXbW5r73FKqBS8pn0tF9ANjQoKVX5jNTT8vjyiQVsSeIsEPlidqCAa1Y3pmiOvGEYSOfq&#10;zvGiokL6j3nIz8lGfnY2CulHqo+6u13xqjb21fcqoHPtL9Tafc0xaWtO2UbwjFeZBw9rB9ZiZp16&#10;V8mG/ENeopAxNPssfVZIBuQz+Cogw0w3kD+6SGP7OOpP3Y0aKFtrzpdp6VS7AMR2SsQXyrHFl76f&#10;fGNytYJ4YuPT5gMFXTZI7eZ5qGiqKlnxX1iZqjM17/fRXTDS+Cqx7s4p3UM1rL78lejq/38D/rER&#10;+/cIvgwFZKlugaLIuQUcMPBVQUm2YIlmz4R+HtEWCJWWc0p07Akx0TYTfVSaV8c79MDVd1estdhc&#10;GdawBajNHil72wZhRQtmWFaPKdgGbKE2sIjaaaRCDSZudHgu1LGyRNdoq1s8ryztjoPPHahQ9Rwd&#10;s327zKOxuyJWzANri+l+O2rTx6BiVUFjk1GgcbBNMo0zmKgH1haZ4xy0HHZBG7E5VJw5yM7NQkpq&#10;KtIyspCTT6XKsrY5IJtWTPpUshVm3Ii2GVtJ3/rHU6F4LyVYvb/+uOgHuXFbmt4DU4CsvEzExsfh&#10;7OkQXLuchNT4XBSzDxUVeUQ6knrpuYyqaXcHqm8BE9Hf6lKbBixWnlWE9PB4XD99BWFXQpGYnYVc&#10;8t3vuVDzawEXT/y6lsf0gAzWprR56mRVeVXzdSQ+KIizO4pEn2h8ISpPaNVdlRqgO/h0R1gxgzzf&#10;4S0uLkJmRgYSYxOQlpyJ/FyOWoSK8oCcaOQnnsfVy6dx8XoswlPyka740GtDPdQYtemsTYQSbcTT&#10;0dDjtJarcYi3+jWs2TPrN//YGiJfbNNfsqa1Y7xyjfHIeKzAs6wgh/MQj5ToUFy6EoLzkcmIzSxE&#10;bvWdWLVnDiedBj1WZHz1QGRV3Put3jXNg7/BZQ48zwP/SMe/U8TuFuGxXyYYdGpD0NA5jqr5Olaa&#10;G5s4pnBEG7AoikNuWiiuhoTgYngyolM4NnZf8+xAekVhedWNPkfRqPJPFcm189L8TNJNQEJCIlK5&#10;DrKZLQoBsnI0uX51x6e979F6VQkq501H3eDPOefJ9EVQF3yw/tUFtWSJf6aPGen7m7BOr3sFagHx&#10;WkGGNmD1yKtQgWFld3hUnIe8xCjEXr6AC+euIDw+G/G5FciqwmuBaonn1BfFmchIisHli+dw/vxF&#10;RMUlcW5KnGwSdVFGZ6V00d13iaVFKls1fgjFWi4eeyxayDSTMR6YQxc0OB0FUGW0RjzUujG+mJxW&#10;6bTNlekxtuXeNSa+OdJG3qNl8+WtU6YE2qoOqqM2LMDX3BqRSrC+0GF2QbvmXhVIT79BZVVP9t3W&#10;DsuWsYN2pxj7Jh5Kpzi7Kj9AfaoEHRvyT7Xmbwgqqo3YYuqBwpICFJW7Lw+zVVdAoEKaGyUJNUde&#10;G35WZZM6Itax2+WXN1svHpAfZnyF4ofAI6GC4qcCsQLq54Jy9pHrVRsaVQJ7K8s/Ek4flRYE4ona&#10;dI+c1vShrC9EzU/AF/HI+GigPOk/zY+HNqdB9HSkMVqKTyQI1NXARqzqWn9cMaHyTferT0qoBloG&#10;tkkpwZCI8jc/Jx8JMQk4e+ocQkPCkJaSZnVlzWTV8lhQYXKNWbEGhWqUGJRpfQqceyfqU7VyBlaY&#10;hISOoKGtS2V76IOOVUIy7S6IuPFqHbplp/G5DS77UBT1rj7GUkp/qKKgEEVp2UhNSkFcejoSKRv6&#10;wI7UdGleCdLjU3A5NARXIkKRkplG+ZH9ZT/EczpadYimgfU3gLWsMf7x8UagfI1FUyQXuHIj1qhY&#10;GYHGmZmQhutnw3Dh2HlcDgtHYl4+54t1VMCKsy/Gm6py5kA0fbrur4ZXuVRZz8+3TP4ppMzmlyA7&#10;PRMJKcmIL8hCPnkomdfayE7NRMT1CISEXUVkfDTS8rNQQP0gWgHQoRqobLoKaONKGyeFQuqrYhs/&#10;x6FM/fG77XfNm3/pa5XVhXzTecHFVE+KO6sUKdfiEHLhIs6FXEBCRqpdqJFuzMnNQ3JyCpKTkpCT&#10;lYnSIvk4lCNWE19MPfDcfHdPD4is143aISjDyrOP7g5Y8pGTK//MbcRqEybf+fsUYrWpqkLxThdD&#10;CqS/KAck4RrVAGUK5VZowOqk0lme3OAh6XqomVRqbf2UaMneaSNWj1vLFzZ+1QJKN36wjn2USnJu&#10;dk6+ifginaZxeRUIVofn+hVZYeDAThzIZpd6G7E55H0O5yWPdGX/g8i5OpoMKQDTYx4GM62OASjV&#10;ZNwr6sAd2fwqXaeVmQaakxLOWRFRcUKV/qiwLvTlZiIpNgKXr9KHjkxATA7XZxFlMTBhHmHxjIpE&#10;73quwqggMF7xjz8M/YqHQn+otddkWe83ACpMWSstLEQK5T0uMwkp9FvZA04bqeRyXPE5iDt9Ddcv&#10;hiM6Lh7JxYxL2L9cNqz7ZPy15O6IJS+K3aag2ygTsJB12tMz/B8M4rmejNJrvIwdAslNIf3inEzk&#10;0YeOS4pEZG4i0hhnSqzVoO590M1FheyEngSx+bHKDgoK8hEfH4vTp07g8P592LtjO3Zv3YrdO3Zg&#10;37692HfwAPYeOIB9hw/j2GnGXFepl+LikJmdzTiNrZhgkpD6JAwQ1xyTZ1xzuqNc+sfES8X9skGg&#10;laXyVYmojvMJlKLcfPq1aZnkNeOF7Kwc0wPWhwL5zfGIpeycPx+CsNh0JGXTd6Gx180xFfpwpy4m&#10;ck78jVjRDMZg0BSYvPDXybXmjbLL2FQbsbrgqjti5b+a/y97yQo2d/9/9v4zrKplTReG/7zXe/p0&#10;7t3dO6+cXMEVdJlzFhUzCmZBRVQkCKKIYs4RFBEUFXMWJCgIkoPknHPOaZLR+7ufmqDoWrvfPt/p&#10;H93XtUuLOecYFZ568lOjqsavJNWeysKTLMd/8ld2GXW1tKG5tBZlWSVIT8tBYX0Tqgh3C/t/pzWF&#10;uHfblyuCF4FR6zsJvgSOt/n9Om+TXO/NAqCC7f8sa+v/z0h/nYj975je8F9/pvq1JNcpaPKkri8I&#10;61dWvomzJwKpgsp+zWhryn3tpJAENW8dfP6hkMiWmlcU7tf8VIr1F3BIeelf+4RbtrarQILFlAAy&#10;i5IXxdvOum3sS7amdLbT9aBBhsoyEcsSShO/7UP+ijGRiQF5Et7Xs7rOP/JUSZ032HtDPrTK5E0T&#10;2i8i7Ar2PqGXLAqSfcoqClF+rKQUW29W1XqztKdVdqwlmfflO//3tvU2ieMljlw3cdYtxkwcMmVZ&#10;+wpIGdYnOLLt/3UnHbQuWQkr7nULmporkJGTguDwMETHpyCvpEqt8JN+pRlZhfaK7b7u0LCurMQj&#10;/L3Rg9BdnIj+WdXjXem+D1IZk/RPMNVYJYkj0qipRXFFPoJCgnFw3xk8vPECGQkl6NDIRKzASEdS&#10;gvFOOceW+GND0qbgooN9qbeKyne5Jo3KTVrnjrIGxHq+wJWj53De0Rkv6cTXSODcW0SSaqc394dV&#10;m/jrFzSUD/bPPrX4fe8eE28pnPVt0ejDhdBPO9GizSIfb+n5Nsno5K2bHXSiOyTI64Wuns5OclIi&#10;/H39EROZgtLiOgUL2hvwujYVpQkeHOdhuN3zhX9cEQobtQ+kBTqBSZ1jxE7lqaUYTnkS+uZQeynV&#10;N1ZmNekjbfcm+SbOknayU3tdTcaSHoov3pMf8d9lIrmrsRqdZemI9HsIp/Pncc07GDE5FajRsJ4q&#10;zSQVpF86ncoxULLx5u6bJM1r5UXbjyTtNco++f3dyYw+/aCddJZJbHGQxGl4X6dp22D3JNR7pGSS&#10;azJmOk8cu8RcKhgTh7ejFq8bU5Eb/wSOp0/DhXwbmliOejKY0Fl1Iy/G6W5gB838LkdHSACjpTsx&#10;z+9SSFrsG6/c0KCpJA1ZUc/h6+OHpKJqlLDNehbpKyW6Q03E9q2KFc+yF3BBj/CaOOq/xl9vkuCc&#10;wdprCmTftr8+1MiH8KGc5/d+kjIqs4++8n1JJnLU9iRm+f7+/V9LUkTwIJOvsm2wg1k+xYFSd2Wi&#10;mjxeEB8Gj8sXcPTQKXiHpiO1ohsVVA8yVm2SsgIvM/VFe3MlslPj4X7ZDRcuXERgSBRqGRQLprRB&#10;qATXsqKxlX1r+Es0iLYxGRtNmxatWkKp5vuy8Jy8sVv7cOhdRMg3oYGUkZ0Hahsz70sRhR8CLJOZ&#10;/ZlN/grkYlfaqZ9lu9w7zbJBtWJKtSUl+270S3KpL8sHK4uOEtrKd2mrrz2RIXUsjigquc7fEsyr&#10;iVkpL52rcjIJS30hNloUlpTjLeErsa3yVmdlf8UR56dMXvV28U56M5Zfu/lekp5lNVkX6d5Ffd1F&#10;jU1tyOsiJ71JCslPUeaSBRjFbxwzOxEMySdHqH6prHSddlx9ScB5B5vyhWNQyllyL35Uf5IFBcSb&#10;PGRqf8WAhjC2EjpZwSeSLUUUrqWeUvbsn7KgsiDtTUfarzJRo1bokU9k2/Qb3SRF2YbQR00yai9p&#10;QZAx9mZ1R8qyjJQV+nV2yPbOXvvfm6ScjFPVEb4UXPXeli6FHd8cWSO6XHClbf3NfZksEH9NbMAv&#10;EstoV4tKXZKmrROVJZWIDInEiaMnccP9JhLjk7R8x+Iyrd5MvFHbK/HS9tSbpHkq2teyzEk67h3/&#10;L5IwlegwwZvAJID2Ji0+qEOIW+1YpFdm0dsyfpaVZuVqXy35lN9iryULGJKkWbU6kmPX7gCRB5hi&#10;v6inyJfq6AwGv1VJWYgICoN/bAySWupRJ6vHyZstlc2IDYrEhUuucLtzHUmZqWhobKQNFlmj/LRJ&#10;u+xEAPgPkvCG2Lg3dGeS72KX+tvlv5hkHByUkFfQpfiI/7TyITjS4rCDfnFC8EtcOX4BB2z24aST&#10;C6IKClFB3Mnjqjdq6/3u1DVpQxSnCKcUfJvktuBX5EQef/Wl13Soe6pa0F5Uj9SXiQgIC0FcWQ6q&#10;W4kj0re9rQ0ZcUm4d/sO3K5ewdPg58irLEGj7LIR2AUfzEopiYF+t1uVpG+ZeG6jHmuj7HYQzt4R&#10;997srSurD97c4C3+FL+nnUhrZx15cCCqRiyFUjnSp4ajKtMg/LEfLjg64cJ1NyRkp6OhVcMQowM5&#10;uQUIDgpFcOALZKeloqNFdtEIzrVdykpIFUNJzEP+0vKnFleSpZzAoR0nf/RP6iYzK4gMKDmQylJW&#10;bLv4zO0tjAnoP/O3WhAgxZnJdRwD4yJeUccT8IbadCb6VJ4di7uiBsms+hVuoa/A0WszsU85UEcU&#10;SJ/9E3+KaHZzgF2Sid8+UX6vJBP5UODiDSGDFj4Zay9AfXpbIUFb4/0kl1XbMrC+LBfVDWlCbGoX&#10;NLTZjbTZjfQ1W1lYuFQ1KX8UD7Aw9fZryqbS2WILBadaAkjJX03St2If6UuK9nXMpMbFr2p1Pb8o&#10;v1kEUUoRBpFdkWHpXnu1N/Hea9KuvjQPoX5eOOfsiksP/JBY3oXSxm60SiClRiD40foG2pcvvuuP&#10;9yXhH2UjOCbRZ30dSTEBh+pNwdnv1jvp3Wu9FRhHt1RXIyw+HD7xLxBdlMyYg7ZaZkZr21GTUADP&#10;0+64fvYy/IOCUdTehErStImtCZsJ9IreCgatzn53kkxwJXQQ/0PGKDjrvcUkoiqrgzXkU+FfdY9l&#10;UVeD1+UlyE+Khs8LTzzPiUZBc42a/O3rVFAkQxCT1cebkgRP1dWVCAoKxIH9e2FlbgYTI0MYLV+G&#10;1StWYM0aI6wxXofV69Zh7YaNsLTdgUNnHHDjsScSU9NQ30B/X5IMQ/rqkyEm0bj0qHiZfo3yb+g3&#10;iGywjAp7pHy/8YlsqYfQSp/2NsKkaMksPNNKnJTUNuBlUgY8ff2QkZGFNg0FWAbY3IjChDg8uXkT&#10;Bw6ewX2/WKSXNtHHJl4l/n8lgs7O2c+bNokIFev1ZqGL8kH6wSVfZXhSVnwNmXNQ8w4kgtSR2EOO&#10;PxDdLRO0fXH7+0ktVCLy5agn8TPVeNlyO3mopboOORGJeHbdA2dOXkAwx5fb3IZa8Y37mpI2FdL6&#10;88xb+PquijzKP5Gpviva/Gup331pn1mre//zWVv/f0b660Tsf9ckvNcrfH0G45eMJb/FiGhXmmmz&#10;BN9vDUsHDZq8gEkOwn4jOEzCqLJFqKOTTlF7B7OsKqCS7WViefopb4bvpCPTzU8VzCo43iYVTLCO&#10;PIHRvmyCWfqjUEtwKCpLuhQRbWNZWQnV3NqKlqZmdDS1oKeFCkgmYUULE1Z2LM2qJE9O5Py3NgaX&#10;7TJJ0XedWdrWyFYbWl2Js+SeKENlwPhDiy5eEC9EInmlYfkpEb1kals5m/U1nUjt1gDiTBQR4ZC3&#10;Jao37vYOVSASoyggSkzSIX2yrCg67d23WQJmmbyWCbbOjnY14SyOfg/rKFBYX+wTdSVBEiUscIkS&#10;FnPYgrLybPg+88BJhzO4fP0OwmNStCv7emFRY5JgnI7BqzaaUcIvY5NVlaJAZdvJm0y6yMrLNxOy&#10;ktmOGEoxfCTFmzF2s35lbQnScxJw/eZVzJiih8P2bogIzEBbs0zE0mmFhv3IlhDyA+FWK7LYqOCi&#10;lcjRSGYHrWxUnFp5GtvTTIcruxy3j16A4XQ9LJy3CA9DA1FC3MuUyzv8yCzgSO53mYm/RHErOjIL&#10;Eklk4Tut8aGjK9fecRxkbFrjog6AFyPL24IH4Zc24l7TTniZ2+j0922L6Z84AoWXDjrPnercVynQ&#10;jaKiXHg8foQjh44ysPVAUmKetu/WWnSXRyPxqQP0503Gpu2HccnzJdIre+h0EhbWloC/nfB0MEhX&#10;2396zw3THgNAwFQf0pxWrrRGVRt0a2lHmSCexWC+ERX2LeNXKzz6CNqbiBXKZBvaq4uhyYnCdccD&#10;MDBYgq1HXeAdlY6SBvKnoJfl1Oor4ce+1dZ0kt8wSL8kl2SioG/StU/XqBUFHNf7E7HylFcmiNqp&#10;Q+QJd3s/PdM/yU+RXfVikneSVhfJmVUyiSsPctrZn5r0p/HvailFV0U4gh+dgq7OdBian8At30QG&#10;kCRJr+zICt9XHTUcWz35spn9tCvdJ4fPyxEGwsfaVclCdS2dXrfWoTDGD54Xj2P3rj3wishCai1j&#10;PbJCH85IJP6gI6Wyhg1RVgir4EBoJC8gUA+e+F2cq/5Jfsk1RV9xoORJNvEn+kI9xSZMfbhVkzLv&#10;JaGDlBF9r9X5fbQgr5EWaqKfn+91q2TuvUvvJOlJeFVWHsmKJbVaS3DTzYG31iDa+w52mazGhPHT&#10;ccr9GcJyNSioo95kvyqx3ptjLSjnLdWFCH/xDOamm7B69Vq4ud9GaU2d4k1iWRtYv+5kbiU9Gay+&#10;bmOf8mCRekR0rbCiRNxSoV9S9os80U6eamsTnUQ98B6/Cu3VhLQ4oYLDXmTIhzionbRX8uDsrf7Q&#10;JtEVYjfFpkmTvdX4nX2KTP5KX5IEt8oJZu6rI0lg1dJJaPuWXmqCr19BaVMmmjooI9rtgYIHwk+5&#10;FHsin/2Jp8bBYbWxjkw2KPnip0zWCU+/k/hTbJAa5nu33k9yW6oLfch95AmZ8NJO3ZAqvMtGZLDC&#10;KGK6yPqvmV+1kWcJkMgPR9dbi3h+RfhJRHnpl7yQqO+FWor/2Y4KBITP34NLBX0ciwrMhTGla8nK&#10;nrIu66uAgTdlIlY7GUt/hANVuKYM9LSRXgxIe9qZhZ7kBzVZ0g/v2hdSdKCVOkpeiiV1VUAqdGL/&#10;ajK1t7h8CNwycSuT3mrim/X7giShofTb3sq2aP/le19dSfJVBfxsV8k64VG8zr6UvpCJQ+lT8dfb&#10;itKn3G9tI5yy8lPGJjhjv/2GovpXkxZMbS1tyM3IxYNb96G/QB+2W23h99Rf9S91ZFqd2lDN9Qgp&#10;tbWYiGt5UNzTTlhaWYow9bX5JrG+BOQiC+qBPWEWmy+4kix8283xqRU6zPKSor4HjtoHC4I70ZPE&#10;JfsTtd9HYq3+0V7jf5UEXmlXHZXEutKOFmJ5mEP+on5qr6pFgsdzOJ92wokrl+Ffmo+ihha0N/eg&#10;JrcKt13csWz1SphsNcezkACUV5RTf5BG4ku2EEbxyfoNU6yB1iK8TUrv9NJc8Cg0ULaP9FBbmzmm&#10;/rz1iyRjYh9C3jdj4zhkQq2bAfkr6kLBZ31FDW6cc4PhDAOM+XYkdOYvxvWwIGS0NaKOciTHX7wv&#10;MEIPxbPk5R71wFx8AsHou+XkimyFbxM/uPdeF4PrhqxSFEWk4M6l6zjm5AjPpHDk11ZQv3SipbEJ&#10;zz18sM1qK9aZrIfDxfNIys1AbVsz/b5O5afL+HtI89diVH8FB8LDYndbxR8gD1ATqN4F5Upvij6W&#10;HVgyoyNtCIl7k+iUVspmK3HfRgTKwwOqHPIvv0u/tfyVW4ubJy7AePUabLK1QmBMBKqaG1HPeCMo&#10;OAyODmfhePoMAv2eobGulrjR2uV2kT3Fj2yH/pjYZCWjBE5AkCw2QXi1Q1aVEvcid33pTYz2zpj5&#10;XfSc+OekRU+7hrZM9DNll/yiFpjwvlarUgYks53OXpsnr43o0Z64JIKqRZJKlDlekMcnYivluJhO&#10;+h3qgTvb1foBoh9Zn/DKLrq+eEZAlszhMrMdjlFNsAkemIWntQ8GFPSKj9UqPfEF+wsGkxruu5cU&#10;TpRto+5QDzVU5g3JgkT+lPbb2Fcz260j3M30FYQXlCyxruiaV8TxK+pt+VQ8IfQV/SLAC2CS2I52&#10;rJJZV/pmHyIWZEE1PhmTogGLS1WJB9oo7y3NGrQxDhX/un9S5Zj7wFWJPNHdVIuS9HhcP38Kq4zW&#10;wXyfI4LyWpFT1YZm2mplBF9T5jgeWYQjtlq206vYRICSRgmA+NjCW6LDxDao2LC3I2EdgVlemCxx&#10;Jj8UHFK1b8iStN/5V/Sf+Fm0Mz31DSjPyoKz+wXsv3Ia14M9UdPeiK4mykRFM/L947BbbwM2LjbC&#10;OddLyNbUo4x2mN6wmusXLAip+vfzTmJfopMkxhBdLnpd0UtuMYs/LKfPSawqwxW+ec2yPaXFaM1M&#10;RbDHHew/tRsXnt9BYkWhWlyk/IbewXHYWp+LxBMaaXVsF3Jzs3HpogvGjh6Bb776HB/98ff4w7/9&#10;K37L/Pvf/w6//9Mf8TvmP3/yMb4dPBiTdWfD2MISN+/eQ052jsK5ANnDDntayFvasyTYPn9T6uQB&#10;XgdjgXbaprZ26jAOor2V8ijk7B2c8FAnL7S0NVB2JXYQbPEGk8xRiD5r46CrmloRnZyBy7S1trsP&#10;wO95IOpr6zkwUrGhDnFPvXDAygqjRutg1+mbCEsrU7L/WoRc7dbTUlv8IhWbEMetlAEN9aGmtR2t&#10;zHK0iMhI/0QykN+JL8qHOteX94WXJIksCr83NzWhVaNRtFMP8nsLyIfoComRZQ6olf6jprWF/CcL&#10;pbrQzJimtrgMIXe8cdTcHjOnLcRV7+dIqKpDKWGROF8lkTNBWp/f35vkrvx6e6UvyZ3++ddSv/vS&#10;D7Piq/+D/D8p/XUi9r9resOHwlRvDaZkpSUUw0vW3ldPcFWmAWIdlfldOfmiNJnfZ03tfXGKtY6x&#10;1vnXJmlTTRIo4RZH/K0AS5/aD/Ytffa239eXeprDIn2lpVURWlEwsvJWBbNipKg8WIkFpLCUlk/t&#10;uAg9lUyvc8A++tqST2lbvcGSVcWA8EOb5TurS5axKFyJIypZVsXJi2NeSZZ+qTSY1QQU+5fchy9B&#10;w5uhMslXAVG1zSbF6L9zX+gjT0Mls08J+vucBG1gwjIKJmapL2AJsOqGKGDJrSjIS8Z1dxdsNtuM&#10;k31MEo8AAP/0SURBVA7nERKdKDtL1BhZVWVpRCY61LmfMga2ofpkVriXzDIqGCaQfVnqCswyDoFD&#10;xtI3Bjkrp66+DEXFKXj+/Am2We/DjctBSImvRLuGfb2mQUELP2lc2af0pcWXFheyylOtwmWDQmfV&#10;F52x7oZ2NKSX4Ir9KSwYNgUTJkzBtee+yOtsQRMpJjAokrOOFkbiVWH7/SSFWFg6lCz45qcWt73I&#10;7V+PbUmbffSUftS4eUvQrgJ/GnxxrMVxEydA7r+fZJzac+jEE5YCPciiY3HJ1QXrjU1w1uk64hLy&#10;WJfwtMqq0whEex7D9Ak/Y/Wmnbj0KAJFTfJkUdu3wKSVxT7e6JVnxaP87BuDwK/GJ3QV3tLymxoP&#10;s3y+TdqyanJICvUm+SZc1dEhAWohNFkRcD1ih2nTZ2D9zlPweZmBKnFQVGkmqSu4VPAwKx3Da6rN&#10;fu3y61s50eJZi2vtuPrDwJL8LbqFjrRMpoo+6R3TryWpqkj5XlL6jfWkrgqAWVDGplaCtFeip+Yl&#10;Au+fxJgRI7HQaC+ueMSgmn6BLAhQqBK57KFTKg89GLi8fkX9QxiE7n28wULyR/Fgl5Rvq0PK8/u4&#10;sGcL1q8xxv3AZKTUAiVtxCmLKjAFWFlZr7JWFjk4LX56caTVX8SRap23e3GleIa/39D5Te7FK5vu&#10;00t9OO3Dtfa7NktZ1Z76lPtyTWgh1xSUb5LUVGqnt25vU+8kjoAumIxRdjCQZgoQYlsmmlsqEPrg&#10;EiwM5mDgd0Owz8ULgdltyK6RQFZVZ5vsl7pJTbZ1atBYmY8Xfk+wxnAVFizSx7mLV1BcU6P6EFha&#10;CYwEpKQqf4trStwrvuFfAqPmSAWo/kMRmHhD8CWTqeoNtxIcvzMgLa4ULQSv/N7/rlwT+yZtKP2t&#10;/mmT4KdvIrx/k/JdlRe8vteXwCRX3tBMe0Ml+S48oB4c0Wj10UseZkkfb5LAKLTrk5PevuRTKzeC&#10;iH6J5eWlXTJxr+SC9RS/Ce37A9CbBGSV2aWWV+SH9ob005elgLrMf2yJdCEcpJCiiyJEbz35KnQX&#10;YjILm2hXy0gpkVM5R7JdTcTK7gJZ2S241laW1vmXfwTW9+kjSeFJxsLxSVarWVVh1mNWOGU9gYyt&#10;q0wsEV6hu9TlL8E3s5p8lSzj7htnb5K+Bb8ywabFM++zmzdl5Udv0vIU++qb9OB3weUb4OU++1E0&#10;lL75/f3UpwMUnSSzvpZPe6+916ck+SXj1U5e9sLJMu8VU/33XZRVlWVFJQj2f4G9O3fDxdkV0TGx&#10;6iGLQCV4o9VQJJTfb5qSJohrwbn2vFve/UVHTKqc3GcmzEIbgVtlGZMaj5Z3tX6rtKMdm6KPjJmX&#10;JPP/O/kXIs++pLzgXUu7t/C0vW5jQM0gkgFiwMU7sLOwhc2ho/ArLkBRowbtDMIrc8rgdsYZcxbM&#10;x+qN6/E8JIg+T71WHjlW2Tat+KvfMEXelK/T75okBbuMQcbJrKVbn4y+V5hJ6ksWsBUKen9rk3xh&#10;O6RCD8chZ/FrmhqQEZ+M3WbbsGD0DIweOAqDR0/E4VvXEV5agFrqV+mzP6zqh8AquBZYyCPyoErx&#10;CmXvrdyxGLOsRpUJsL4mejTtaM4tRbJvME7sPQRzu+24HxuGnJoKtepPOxHrhU3rTLBYXx8nHB2Q&#10;UZAHTVeHevAhvr2isyLoO4CpJFckC86UjuKnwCFJ3VP8wvrikEl+b3yCZ6XjiESxEH1qR8PvMhH7&#10;qo72qbAOL+544uTRUzjh5orYrAzUtzajoaEegQEB2GG7A1utt+Lh/Yeor9PuZBK8qF0VHIO0rSZI&#10;2bf4s33soIVbC5LazUS/Ub5LErRq9RNhVgSWSvIpEDIL7mmr1Pmi/NTyCfmFZQT7lIY3/C79Sbti&#10;88SdUCGLMpTSEbMWEsLSyb/yGIVZHlqyD4FfqztkTCzZC4bwdh9YUl3hWWW5Rjwyi9+ufHfCpnS0&#10;gkgqSBmR115do65ok7T7vrywiLZ/QZY00T/3lpMP6UF23gj/qVXArKjal7ocgzzQ6VsFqx7u8LtW&#10;7lm7tx1JWj3COlJXuuzNgkNVVK7zX1810dUSe7bKWfVt8mBTtN+7SeFG1dMm0VvdrY2oLUhD8KPr&#10;OHzkOE66eyC0tIuy0YEmtqVetCyaVGycom+vfhb4VXsCizTGdgmD4gGOSeilrvcmKaf8DsIvMZ+Q&#10;Xrioj/z9igpgvMESLc14RX+qMDkRuw7sxKYD23HO8ybK2xvVw8BXNS3I9YvCthlLsWzKfJxycEYJ&#10;ZbaO9eUBXF/7QiJtkl74S9rvy/ytHdvbcfXHkZRQ8IoIKEB5paudMlmJupRY3LvogHWbDXHsziXE&#10;FuWqeEjN/rJsb2+K92VRj8RHQreOjg7kZGXC+awjBg74Ej8M/AajRg5j/DIFOjOmY+aMGdDV1cWc&#10;OXMwlzpdT38xDJYtg8HyZbDfdwCevs9RXtNE/Ud8y4R+qzzAYyfSGXslVThu/iNva30n4TGx68S/&#10;IEUAkw+hP/HVKSvaZUz83ZekFbHJAnd9kwbB4ZHYd/gYVqxZj8feT9HYJLzBDhvq8NLjPnasM8KA&#10;AT9j815X+CUUo13kSu3Uk4lYAUw61fKf4EHZeiJVJlnVRCt/C3++Sfwq/CP8orWnWn7rS1JW6sgC&#10;FuF14UsZj5IzFpOiqj4bkHIy+a3KyZiJm3bGvW3V9Qi59QQ7DbdgxJBJcH7gjZdl1SikvZAHR6o3&#10;wYksCnvvgY3ck19vr/QlufN+7p/euydAMmvl/D+ZVd3/OemvE7H/XdMbPhTGopCJElRPbGXVVW/g&#10;T0F+PwkTKmPCLEpC9IASOLmnLfKXk/SlBJVZMfOv1FPKWQSaioxZJl37C5rUEydQOcv8/n6SKwJP&#10;H0zvJrnIMWkjut5r2qTaFQPAiv3ryXcp+SbzgigmpdBFQah2BEKZgKWy6GIWfPZe7Z9UWwKC9ueb&#10;JMPQ4lXbpnJq+xVST9gYcGrN2vu1tfXVBJzU/xWcqDoMJLJTXuL8yUPQo2HZe/AYgqITUNdJg8kx&#10;9xnlt0na0fKFNlj4tXal77e8oLL8ZpbSqgXBFZV9S3M1HdYcFBYk4EVABJISK1FeykBatuy9qmbh&#10;RpaWCUkm1WavAWMDbFbhsj8EMhHbU9+GprQSXLM/hUXDp2LCxKm4HOCLzM5m1IsR7CWaGAZx5sU5&#10;1XLTr49F+hW+kkBDKX+hQy8V1Vh6P9/SXNvOGxyQuDJegbevB/nsy79IrKc8YeUN8zsdn5SEGJw4&#10;cgizZ8/G4ZMuiEoqQCtp26mpRmtZOCKfHIfOpGEw2mSPG15RqCfRxEFRTQkcYgwV3H098lPGIvlX&#10;oBDcKMdd+PmXt1WSdvt4S4qofvgp/NLZwSC1uhCt2ZG4eHQXpunoYu2OU3ielIMG6ZYVVLN9cvd+&#10;Utf6w/s2aXEqMvlrsMkFua6F6/0kkPbV147tl2X+o6TGR5y96qzF6/pkhHg4Y/yYidBbcxBXn8Sh&#10;lipSzpQTXu+DRegoL3WR8wRltbNMMmrlgbd6uxfnrENWJrVWI/KhOw5sMMSSBYtx0zcKSdXdKKL6&#10;aGVZoZY29bXdS0MJvCQrGv8yqZVgnbKqgE6d9M1rknu7V3hQ+l610XdVm7QOvtDj3euSBJdCh/+Q&#10;T5iVfpTMTqXO+0nGJdz+y4nYFqC5FGH3LsBy8SwMHDgUey4+hX9OFzJrtKs4JAnsavWb4FrkvCIP&#10;L54/wVrj1dBbugROl6+iuLZW+eGykkJeGifwvEkyfuJRrVLtJxPytw9XsgNAzquVYK2r4zVkUUoH&#10;L2mHI3+knvSgrd93RdtSbxIbRljFN1erT/j5tn7/xPEQDjXh1u+WfBVYFLJlIr6HYY3wI39LX+pe&#10;b5KyMkY1eUcbrrWxEhRqHey/SC+FC9587778VJwjPNIu/gBpzmvSp/TTxwvaLPz9tgEFroxXAlwW&#10;VuSVMjJhI044s7QrPcg/eWAgcqbF4tsksGntyLvX+5JYrB4GqO2dTcxt1IG0U/2KauEg3Lz4l2Rf&#10;yot/IcGU9ugkAba3LD/EnslDtXcSf/aN/S+1q2yItPVriXWkrkwsycSulJJW3mS5T75T22bfa///&#10;q9/3k5SS9hUetYTovdrbl/om6d1fkhQcpPt/1J8E+80NjSjMyUNoQBBiY+NRVF6hAvC/MHomLc21&#10;tO270g8C6UtwJ1lg4E91vV/S2mjy0Ptwye/ea/L3TZZ22JCi55sstBfc9JXR4knK9TbRm15D092M&#10;NuqaRgaI945ewDr9tTC2soN/fiEKGlvQqulAZW4xLjk6Y4HeYqzfbIawiCg1IaNaEB7v5a/+/Czn&#10;e6pV6dJn77X+SeBWdPvVu2+TjEFcFnnwK3pX4H87BvkiWfqmLNOPrC4rgb+HF1bN0Yf+5HnQn6WP&#10;IWMmw/zYMXjExqBadp68iwQ2IfpSfFzRe1qfo7VTu3NMjlaSXSDqvpq461E71DSERelFgUdWWheV&#10;IeT2Q2zdZIblJsa4HRWGjMpytDCQ1zQ3I8z/OTav34DFixbj7FknFBWXKfmT+soP4Jd3oZLBavlT&#10;cCCYeidJv7woeBf9qnRs7613kiontGdb0lBvPwJ7C39rZKKlXgNUNaI4JRNRkTF4kZyM4vo6tLZr&#10;0FRdjmD/p9hoYoJVq41w2f0mqmrrtPCKLWlvoCzJQ6PX2hesEgixCXJfCzUzARU+oDussqziliR0&#10;VSsEO9mO4nmpyO/dcvYj+Uvp0v6pt81enKgu+iX5LXwvfKJ0ee91bZJf4uvLQ3d52Ml+lH/WrxGp&#10;I3hk4++3rS4IjL1wSmuiC1p4WV64qfS8tKk8AK2dErp2EBAZr8Dbl9SkeR8zS5KPN5l/erOiPS9K&#10;X1L/3fEwyTW2o2yj0Levvb4kzbCiTBRpad97vTf1daX9o3rpzZQ1XhI6yqdwjCyUEd9E5L6VdlNW&#10;JgsZpaZKAqvY4y7iVuwVLwkmurva0F5XgvK0SESEhyMwORexja+R30T92iq7oRgbyay5tCZw9A5U&#10;vgp1JDKUtn4tyXi1voVA2HuNWeCSFmVngPhJ78ApSRoXPmiuR1dlCTKjw7BhkzGWm2/E0euXkcvr&#10;9bKbr6kFuS8isWvuMjUR6+DoijpWl4XW1CKEi3jt37KCn+1SHtT5xsTDr+k4Ldxa+/sLPhVfWPRN&#10;RwOK4kLhdHgX5izQxV7ns4jKzKK+5nh7ByStylfJ6hgvZmlbdgUV5mTj8vnz+HHAAMyZPQs2dtvg&#10;ctUN7tfccc3dHTeuXcftm7dw6/ZtXL3shhOHD8Jw+RKsMFyH/WcuIiy1CM1KNqlXZZl5/yQdE371&#10;wJGfvSR7b5RMwudSX3YFy/wLxyacoR4As4KsNu+i/mlpaIDfU1+Y0rbMnLcAtz18UN8q5dlHQz1i&#10;Pe5i99qV+Obrwdi0xxXeccX0fYn/rlp2LBP5bzEofC54+LV49Z0kuFJyyNwL/5sxCIJ/QTdpSDuZ&#10;K7AL3X6ZtHVknB2MlV5p2hFx/yl2rt6CkUOnwvmBL6JKa5Df0q7mJaS06uuvE7H/V+mvE7H/5akf&#10;A72T/w/S+1XIWGr7eZdsWZQtFW20v+J0vTXywnzytEqOCZDl6LKcvZkOqKZdtqozsOgTmveSYlox&#10;BFS4YqQ6Wxk4aRrVFhp5mi7ns4rS0YLDv+JkMCjvJhwt7KeR7ctZJ8qRkv4ZEcth/x00dqK4+gRD&#10;nAOZuJMAp4VWXbayS71fOG8yJhFojrevngQUMq5GGpWWNtmKIw6CKBTeYxkxlqLIldCzMXFkJHiT&#10;+9qr0gMVcXcTHc4GNt2pPW+K2kg5LfyuYJfARRxXUYIKbmlPnAA6I2rlVQva5cysDlHKYjC0TcvE&#10;S3ePvNBK6KEdz5sxs005sqGhuRXNLW1sR1YzaAN2Vb83vdbUITXsOY5us8L4kSNhvc0OvsFRyKtr&#10;Qx1xJapapkHfti1PyNrQ2tIAjYY0k60gMg4ZD7OUUYkfEnDLkRHNHd1ooaPRpugqT/YJWxvp0dCF&#10;jpZa9HQUcSzlqr5s2yZ51Vas110VbKSObZKmvCf4a6UDUt/YiAaOSY6cEHzKpKz0q7omz72ub4cm&#10;vRT3DpzD6olzoDNrDi4H+yGtqxm1VPSswnJsmmXlxRkyOfZK4fBdTn2DSwYEnW1y7mQTulqbCW8L&#10;29A+pZQn+uK4qJq9SwnUU1zWE9ppKAuNTe1o0RBW4kL48B08/cUkLYpRo3xQLqKDnsN26xYMHT4M&#10;2/efhH9cDoromdc3V6GhLAIRPqexQHciNlocxH2fl+q4Bg1xLEdedJFGmkY6Th1yzIOWv1US49XP&#10;aPaNV+gpW5iamxlMkPdlC4n2qegv4ZbawvvCV6oufwsm5UzfrpoitOW+xNXTBzF7HgPRnQ54kZKD&#10;eoGNvCWTJN2djZTp+jdta5vnH1lFriRMYfYNbAJHm7zYo0mDFhplWZGogjFVX8pK731SqU39xyVP&#10;X2VVQjPlorGxVW1r7Ov711L/upLloPtG4qa9sRzd1SkIe3IVM6bPx/JNp3HjaRLqJOglR7CWVFbO&#10;yivKbWtTHRrqKlHfVIsGynML+U621avYhF13y4qkrmp01RXi2aVzsFgwH3OmzITrXR9EFtQju+EV&#10;GjksJemCHo71FQPcni4NekQ3tNSjU9NAGlNPS5/9xiR/ZWK8rZkBYkM1ZbZDbWuSoFh0oZTXHuPQ&#10;gjaNrNaSYOstProYUHfKkSoKr0KjtziRbUstIovMMrkn14UXVKe9Sb4qviBK1Cr2Ph3WL8l9kSPt&#10;md7kC8WbHK3slWwqQtR9Z9gun4OhQ8dj7+UX8Mt9hWx69rKTVMFEWZRJZnn5QE9HI+rKcxH8whum&#10;FiZYvs4QLnSci+rqlC6TIKNZmlYk6h0L6dHV0swAgnq6jTKuVisRNwIP69AlJtzUQy1VLNNGeZKH&#10;SLxHoFmMSShDbfm6nm1ST4vjTMGQq+q2SjJo2lOOT8Mop7bjFZr5KTjRyjrxovBKmSfOm1qa0KjR&#10;0I6yLeJaBSCER/CkJpw6miDHNryiXMvqMQ3vi8T0oba3VUWXLjr03dSdnXKkQit1GXWTFm6W68MB&#10;+5AJe1nJ0NlOvSj0pGyJgy5t8RvHJXqZNGlsYL+027wvq4tbiEzZvi5bL+UYEDkaQwKcd2BhOdEl&#10;ykYSMO2KQJZjedl+KLZXYUvxNmWV4xbY+sMnZ/2pY4OIny6Wl2vvBP+Uo1ddtE0t1ahvqFW2W457&#10;0AYY0iZx30IYe1cmyTVpXwuhNile5M92wtdGXMgE0jv3BW6ZQZf/7LsvoG9X2/iIW3ngoeASPn9b&#10;T+GRuS/1H5dshW1p0aCWNqaBY9OwT1lB2sc/aozEB5mBtBf89NZjlgC/pVWjcKN9QCn0etuPSgIr&#10;rwtPiw0SGZNjJTrIFz0MZmT3heC8z6/R1lY9S0XCLTQT/BHO5hbaNdnu3OtT8F7/cUpSvg15SF7y&#10;Kf6NyLX4EoJJlXrb1I5BHgzINk3hddGLvCb3WEbGz5CcDfIb/VB17iV5SGyp8F6f/6dWYhIH7ZRf&#10;WUn0aw+J5ZfIj9YHkW399CfIs/Jy0sbWTuZuNLfLVnStXhFYBQPvtiJJrlB2abc0zTWozsyDk/VB&#10;zJ+0APqrN8MzKROp5aLr61FRkIvLF1yxYrkRrK3sEBMVT/6jzibMso24vq6G425VvKzFI8dDuLqI&#10;u05ZKcWupLf+vCJHhXSwjoxT+5CslwYKtrdJ1IqsopRtx8I6/ViPqZe2qhbpRP2el5aKSw5nMX34&#10;OJgYGGHvtn2YMmshlltshctjL5Q0sc93GuH3V9SOlLfXtONCg+b216hjbFzfShvf0Uw/gPqwi4q6&#10;u45wtFDndaCSyG0V2rKtV5o2NBcU4JGTE1YvXoSZixfjon8gXubmo0beVk4fMyk6ClvNLbHcYBlc&#10;nVxRVlBOeeGYKHPNhKmVMiE89oYPZbLwlZY336ww5XXFw8yyAKCjjXwsfZOPxbdXsYSU6R2ZJJks&#10;6abv2qqhriA9FI+xzRb2VUkmqWXfXfX07ZuYZds326hjf21sp4vxTH1+GgI972H5En3MmrsAx50u&#10;Iru8mrqabbU3oacun/FKAxrJz9Vk70aSQ3a9aP0YkUL6mIy32glrdRPbbnsNsijvE52kp+zKkG2/&#10;HJAAy0/aJ00tOhsEP5RpGZOMXz4Z2/TQb5fjI+St6bKaTuGEWXRLB3mkUdONRvHLiR/xq5UdVzwi&#10;ksCOKYN9u+IkDuyLXyROkklhDfEpW5plq7f0qaUF8xvZJUz8lCMCBE81bJomlDzO+2raUDREE9vS&#10;kC7tqGwiPOQnisGbpBaAkA4EWv1WE1oiJ+xTdI28s0Bt06dstIuvR/hEj8sIZDQCj+IDlm+lf9tY&#10;W8/4iDZCaCJj7oVbysqnLGQhqL2/pVte43i1KwZpP0QGqa/lPRayc0/iozbC00iyCNxqh05PG+1u&#10;I2rpf9Q2NKGJ/qPY8DcwCX2ow3sa6tDdzBiYv7UvtGKp7kbGjhXsoxU1HEcKh15KVLWSv163VXIc&#10;dcQH/XrC/0rOW24XG0kflWOpZhvCRSrxu4xN0Yz466TNbaIeaiXfqiOsBAYZL4sKD8rqUXkRVp/+&#10;eZvkF/2z+go0kb+jnz2Gvt4CzF26AjsdzyGqpBj55O1Gxix5kZE4ssIIRrP04XTWDfXEXSP7aepu&#10;hqarkf324pw4VkcpkD9ekW8lXlFH9Sh69GXRc9pjyGR+oa6xE03k43dieeEjiYd7GpAQ7Al7y/UY&#10;M3oUtu07ioDIJFQ3y5EAxAOLSpaxyqfIiNaHoG9F+12en487bpcx5qdBsNlmDb/wYLWTUttHb+5N&#10;LdTfsS/8sc3ECJOmzcbizfa4FJCsttB3yU442RHHClp/nTimzuppIW8SFo2G9od2TOYDxC71a5bA&#10;ETryRHdDMzo0Ei+0EHeMWUjnJsZ9zWQwTW0DGkoL8ejmVegvWoBREyfB5dZDFDcwvpE2GxqQ5HUP&#10;xzYaYuhPI2F28Aq84kvRSFz3dNYQNjmeQOJBga1fzNfMeJUxlopX+/DL3Jdei09EW9upIWzi97CM&#10;ZLULQnxnxhFKLt7Ik3C66ATyI7/2ybOSM2lfbFgX/VPqlDbaofr2OurPdkQ89Mce4+2YNH4eXD0C&#10;EF1WjzziTvxNRQ2lV4hfedCnpEmbeFvp/N5umAR2yX2Ul9x37S9kGW9vVnD+Z7Oq/z8n/XUi9r80&#10;9TLPr+b/RPqLxXlBDEnvkyo14cesnuLSIW5ubUZ+UQFCw8Nw4/oN9bT6+InTOO3ohPt03OKT01Fe&#10;XY8WOkpqsqy3SZEDMYCZqal47uuD29fc4HruFM6eOY6z587i0rWb8A4MRVJeMapokMVRfUWHpaOu&#10;GHERIfDw8sVDnwBEJaTA/3kgHty7jysXL+HsyZPwuH8XSTFRqCwpRHVZKRJfxsLjoScuXbmB0xeu&#10;4MLN+/AKDUdaKdtmoCvGWpsIFJ2MbiqXetZLiYrC08ceuHb5Cs6ccYTjufNs4zoecFxRsUkorqxV&#10;59P0GSsRbVEF8qROlI9WzdOQ0kl91VKOxuIs+D31gcezF/APj0V8fAICvB7h4U13XKbSd7hwFU/8&#10;QpCaVYiqumakZ+UhMCgUd+/ehauLI5zPHsWD2zeQEJ2EppouGgz2R4UqQb+YW9ly00SHMq+wCCGh&#10;rHfvHpycXXD42HEcJ15cXS/g8eMHSErPRlk9HR3x3QhifkQw7hzdi3WzZ+CrDz/E5Kk6MN+xG6fc&#10;byM6lzgi7cSxlPNfy4ryEcvyTx7cgpurE5ycCJeLM65ev4an/n5ITklBVXUNnSI2TG3YzIAtNSML&#10;nn7P8STgOfzDguHl5wv36/fgdvEhHt4KRGFGKvEdg+L8YASFhiEsvgLZRZ00BMJ3dDI6KlFXlY/k&#10;xDj4enviypVLOO1wGkeEz+iUX73zEH6hEUgvKFLbNHrEi9Aw0MqpxIODTlg5XhfTZuniUqgfUmgU&#10;xTmh3teSR9FKcCjIIK2UQucN8nwrjV8hA4SgF0G4d+cOLl64gDPHj+H8ySNwd3aAF3EQm5iM3KpG&#10;1LCqOFY0RXTwG1FVWoT42Fh4Pn6CSxev4NTJczh9xhmubjdw96EX/IMiyD8M4miRlLPGukoslFES&#10;ePhL5E62pDTWIiHoORwO7sXcWdPw+z//AePn6sP8sDOcPEORmJuOorwXeP74OGZPH481xrvg4OyD&#10;wOA03L/ri+tXbuISYXd2PAWvR3eREh+N2soytJPPxQBKEuPRRaNWVlmB6JgY3CPvXHS9CAcHR8X7&#10;bpev4rGnF17GxKKyolI5oApeZuF/dR6wwC4w916XQKCzqgDNWVG4eGwfdBjQGW0/BdfHwXgcGI3r&#10;9x7iKuXe7eIp3HJ3QrBfAAoyytFUzaCHgYdslWTLbFMe6HSiQPg6JAx3bt3DhfOXCNdZnHNywbUb&#10;t+Hr54dUBpH19dWqjhabWnzKg4IKjisxKRFe3l4cyyU4ODri5EkHOJAm9+8/RlRUNIqLi7UBsjiE&#10;vUkmb2qqq5GSGA8vjwdwv3YNTq6X4ejihjvurgh74o4blMuJ4+dgyYaTuOqdiEoGMq9et5J8zXTS&#10;KpGXnEY594L7RRfywREcPn6QesgB9554Izm1EK0tok/p0NH5yC2NQcSzOzhoshY6X3+PgR8PwOI1&#10;G7Hf5Toehycjv75DBbhNjS2oot5NoC70un8Ll887wPn0EbicPY7rVy/Cmzo1jrq1lDpWQ+UkVJYz&#10;qetKC5AYHog75OeH1ENewS/x2D8EV27cwgWX83B2Pk25PoOQgACU5pb17XyjHNLJf9VOR6pdPXzJ&#10;y8tDcHAIbki9CxfhePY8nM674ObNu/APCEJ6epaawJeARZJQQ1ZXyMQnUary+0lKCuVkwvPNRKw8&#10;fGOAj8Z8vLx/DjtX6GLI0PGwvxyMFyVANW+L7tUmcYSkYdqZHjqi9aWIjAzAZquNWGq8Ck43riGv&#10;tlaFe9KXrMRpatCgLCsfiYTZ5/otXDt7Di4nj+My8Xjvuiv8Av3xMrcAmYxKVJDcWoe6wiSE+wch&#10;NCAVKSn1aKSvLc6lmh59Vc8IppA8nIfs7GxEJhAPdCi1IMpfkelm1NZUITa9AHefJyAuo1Tprdd0&#10;slvrSpERHwGfx3fhfsWFeHXAadpUl8vXcfeRL8Ji05FX2YRmaYm6AU3l0BQnIzY0gDolnG3lqwBK&#10;VhYKHsQZZVymziEryMlG0FNvPH3yBDnZuWoCSoJJmTgsLKQNp824ceMGLtKOulxwxWXqrQc3HyDo&#10;WTAyU7I4zibIS9S66Pi2NZShJTcLUQHU576heBqVicd+4bh+4w4uu7pS79xBRlYWGpqb1aSa0mcK&#10;IuJKnGiBUTIBlMBEzimWhxXqjGjRxYpC2uBI09SK4twiRIdH4fEjD7i5X4HjxXM4c+k0XG6eh4cf&#10;eT0pB0QpAzipJoF4HarKyKMv6BvQ9vs+fY7AF6Hw9n5GHr2N807OcHG+gBuU52e+3sjNSoemWY7B&#10;EQi1ulz4RCaL2ql/aF15R+ASSRI+47fObrTUNCE3KQthfkF4cOMuLjpfpE6iXXR1xhXa9echgcgq&#10;yEUTbYmWJqo6aU2ZJE1qSsuREk27du8x3F3dqNMccMzxDJxvueNRaCBiC7KoT5qIs966gjgGofXF&#10;FUhjvacPn+DGZXeO5zzOOZ9/Y4dTZWt0MwP1XryL8HU3dqG8oAwhkVG46fEYTpfd6Kc5wPHMSaU/&#10;Ht+6iqjIaOSUVqOaeFR8RDr0MDDS1FWRB5Lh//Qprl6hP3TqtILV2eUibt+9h4joGBSWlkHDQE4g&#10;FXgbGxg0ZWYg0NcXUTHRyKXNUXzL/JrOR2t+LbIiEuFHe3iD9sXZ+RzOUi+6XLuM254eCIiORVZ5&#10;NRrof2g9R9bU1KE6Jx3Bz/xx554XvMmbIaFR8Pbwwu3r13HJ6SwucDyP7t5CdEQYimm/NQwsxabK&#10;hEpzaxvtbgX9t5d4SF/o/HknnDx1CqcczsLt6k3KUCRyi6pQ10Kfh6Tuo7iaoOCYtEGWjFCudqBR&#10;U4HkhEjccnSG8eTFGPTxz/jx56kw3n0Cp65dRxjvZWUn0F45Yan+apisMcf96w/xwscP3o8e46rb&#10;JRw7fph+pSt8/GgP0pJRVVVB2yyr7mVFmGIXNWFYVFyCyPBQeDx6gKu0Yc4cqwtxdp3y4OvjhdTU&#10;FDQ2NSvcC477oBSdK/qJLPduUr58X8l2dNNviQ0Nhu1mM8waOwn2W2zJk9ex0Xw75q/eiF0nnRGb&#10;WcDgXLAiPEx7L7vkOunfV2UiJzEUTzyfITCyECmF7aimnWrtbCL/0Ca3leJVXQ4y0+PhSxt+NzAC&#10;cTlFqKWNKMvPg/eNy9hmaIBRg37AV4N+xmLrXThA3goID0ZFaR7SE2Kww9oGSxcY4Pi+Y/R1KM9P&#10;Aqmj78PxtBPOu1zCDfKhX0gQcguy1S4r2SmgDYw5fsLcWEd+JI5C6Ys+oJ1ydboER8Yp56gHrt6+&#10;hWfhIUgrLkBtK2VVjZD2pbIa8THxePLoCcKo60IYa3h5eOKCmztcrj/A04BQVNIWdleVIpf2NiAi&#10;Fl6x2cgn3xamJyD47kXsNl+H4T//iK9/+BnziMcjF28jMCIa2ckvEetzFc+8HiAiKRUFVDjllDuJ&#10;KVSc1dNCfq9EdVEOXkbFwv2+H8vloZy+u6IaByarptV5o0rOKaukYWNpFhJCvPHMxxPPqPPCU3Lh&#10;6x+Ih4wdbrtR51Hu79/3pC8VjbycYtTQD01JzsAT8qTTpas4Tf/mPH2qB/Sp0nIy6MPXkNaiDdkH&#10;++np6ERrQwMqi+njRkcTHx64cukyzjlSJ9MnO+98CTfpkwcGRyCXtlPTIlJPGWb8VkZfNTw4EN70&#10;f18WVyOf45UJaDmSSR323V1LZi9CUXYy/Ihv90cByChtQIv2aatK8sC0z28VeJoaGpGWkgYfxoR+&#10;vk/hT33j7eWBG3fo916/iqchwSiuqVVyIbvlNBxvfmwiXlBnXHclDzCOOHn6NM5fcsU9j0cIp64q&#10;Ki+jztaoSfc+GZSHh/WNzUilb/PEm3rQ/QYuXbqkXgbqef86Il94kuaReE7+ehaUjITsFqpqymJP&#10;K5rqi+h3h+PR44d4Sh5KzclX77SQUYlZkPONO2qqkUl+D/R4CK/AF0iqbaB/0472+mJUxj5DdHAQ&#10;AhJyEd5APqEItsuDxtxYhD+9gwCfRwghvSL86Ftfe4iLjHWvePngBW1PPf1fmejU0BdMj4hUvugd&#10;6kpn6iTR/84cw13a1WDyZG5xORrkoQPhEgz3aYd3kjirMllWkIYwzxs4uHUjhv34Iwb+NApTF6+G&#10;zXlnXHsZhMSidCSHPcf+pfpYMXU+9uymj59SjQeUmUu3XCmzR3HRxQn3b3sgin5oWW4hupvIa/LA&#10;n33IJJ6GvklFZTnSqBcDnj/FbdpUZ2cnnDrliBOnL+DKrceM/WKQnqf1oWTxh4a+SUZ8ABwPWWHu&#10;lJH4/KNPMXPmCtjan6LP7Y8c0rZWHkb34Z9ZHa2kYmnGQa2tlOl83Lt4GeO+/xHW27fCJyIUdSz5&#10;C1ww9dBvKc5MgvvxfZjBuGwa46/9ngnIoJ1ulZdNv6rBq/ZKtplCuQyEz517cD9L/U34nc5exCX3&#10;m/B8EYI4ykoZ4w/BvfTzirF8U3EpYuin+9AePnzKHPYUVx4/opzST7twnbbzMe44nYLN+hUYOeR7&#10;fDJgABatM8OJq57wjspGZUEJkjxu4rTJcvz83WBsPuQO36QKwsWxMrZmgAZNfYk69i4wwB+36P+d&#10;O3eeNvEszji64Mq1u/B9HoSkjExU1tRBdgdJ6mxqJK8n44WvFx4/eUZ5joHXi2jcvf+IMnWO/sRp&#10;6gQX3L73gLaftC0vIW1oh8ns4pNKzCsPfurpj2ekUtZ9n9DfPA/XS+dw8Sp9p1uXEOz7DLdPXcTW&#10;FRYYO3o2LlAXRFc0okDO0+2VSe1ErOBY9NNbHSG6UfqRT1VO/ZWsMNsv913vl5XAv5uVHfnP5t6W&#10;/qekv07E/pemPvL/Wv5PpL9YnBfEUqjcp5blSXQHGhprkV+cT8PyDEePH4OBvgEmTJiIYcNGYPTY&#10;8TBYYYhDx07Dw9sPGdk0yAz8pHkxCh0t7chMTsX9mzexy8YaSxfOxbSJYzB65DCMHjMGM+YvgoX9&#10;Abh7+SO+sIJKoBodDKybCxJx2ekMNm+xwQZre5y/fAt2O3djraEh5s+ahUmjRsLM2IhlHBBOuGJC&#10;Q3DF2RWb1m/GrDmLMHrSLMzUXwWrw8dw50UA4ukE1ihHQRKh62xHS0UpkumQXjlzGtYbNkBvzlyM&#10;HzcB48ZPxgzd+Vi9diMczrupc1SrGmVVJkNwokUwIxjSLuuXX1RarxlctlWiuyYHBfEh2GptBZOt&#10;e7DrhDMuX71GZ3cj1hoswJyZszB2ii4stu/Hjfu+iI7PwP3HT3H46EmsW7sGM3XGYfLYYVi7YiXc&#10;zrkjK6kGDdUMDzulxw72y6CgrQVZRUUMTvxY7yhWEycTp0zBkGHDMWz4cEyfPhnrjVfjym06fqlF&#10;KKmnY0LwXrhdxJ4lCzFj4Nf47d//Pf784ccYNHYidI2McS8kEgWNGjTRUJVV1yDgmQ/OHj8E03Wr&#10;MVdXB5MnT8DkaZMxZ+F8bLXdjqsMbGNiY9FYL6t/u2lEK+m0+MLabhes7Hdhz4nD2LLTBgv1Sa85&#10;JrDaeAQxgYEoSPZmwO8MG7sdOHbhGfwjy9DQIoaxiYa1EKnxobh25SK22WzBokXzMW7CWAwdPgIj&#10;x03BgmWGsD1wFLef+CItKx8tTVTKJEhPfg0eHXTCinEzMGWWLlzD/JD8qvXdiVhqalGeKviX18XK&#10;00sqdVk5WlpSROPvj8OHjmCNoRFmTJ+OkcOGYdzwIZg3ZRw2Gy2FM421X1wWsurpnLKZVwzh66tL&#10;EB8ZzKDcGRabLYin+Rg1YgJGjpqEGbMXwdDYHLsOnkJ0cjZ5rxNtJKFWqoR3eth372pEGplXrU1o&#10;o4zdcjyFtRz3D19/gf/9d/8bv/vqewyavRx620/gaUwY0jP84HXvCGZMGYuly6ywdbsrjh69BtP1&#10;NliycAl0p03FtPGjYLFhDYMrJ8RHhaGaxlEO95ckBrKhpQmRL6Nx7vx5rF5tiJkzyJNjx2HMmPGY&#10;PXseNmzcjLM00pF05urr65WTKpNr8tZO2VqnXZWsNYa8rJ2IrcxHQ3oEzh/eQz6Zj6WWR2Fzwh02&#10;B89i5ToTLNCbBd2Zo7FETwf7d9jD+24wMhNK0VjdpCb+ZEpEXlgm8u/nH4BDh45h+bLVmDp5BsaO&#10;mUj+m45F+ktgbbMNN6lL0tKSGJzQkRN9xSQTxpXVVYjmuK5cvQLLLRbQnT2LYxqDkSNHU66nYO3a&#10;DTh92gH+/s9RUFCIVgbrkoQGLS2tSIiPw5WLLthInp8zby4mTJuBSTq6WLdyCc7YW+GAlTmGD5+B&#10;RcbHcckzFqUtshqyES2NxRxLNB5fuYndVjbQnzefMI/AkBGDMW76eBgSn04X7hOfeaiu0aCmqRwx&#10;KV64eNoeKyaPx9f/+K/4zd/+Ez75ZiB0V67F8at3kVhQg4LyRmSTz8PJmy6nTsBsrSFmT52ASSOH&#10;ksYjoL9QF9Zbt8DV3R2h8UkorW/Rbgnu6aLDmIh7lxywdMkSrKP+3HLoHMztj2LOoiWYNHUipkwe&#10;iTmzRuOQvT0CPIJRldtCp6ubMXsXel61obWtDvkFOfDx8SEtDkNffymmER8TJkzBVH4uXbaK+ngv&#10;bt66h8yMbLVST+GSuW8iVjlHcuG9JJwjbt4vJmI76oHGPMTcPwv7FbMwaPAYbHX2h39BFxrYkKye&#10;EPhYWJpR6XV3OwPvEoSH+2PjFhPor1sBxxtXkU3HT+GC/YvcFWQVIfCBD87v2g8z/eVYOHEypo0Y&#10;hlljh2PFwmnYtmsbzj/2gXdeLUpbu6BpqkR+0gucP3aGevAuPD3SUcnASCZtaNU4iCqgIRl5SSG8&#10;5wkHt/soqanXPqhTg+5GZ3MVMtNTcO2xP8wOXsa9p9EoLavEKwbdBYmhuOVyijZsJfWjDiZMHI+x&#10;hEln9kLKiwWOn78Fv5fZ6sVt7a0avK4tQHVSAC47HsO+Iydx/fEzNBCYjs7e1Y1ESQuDQVkVGhzw&#10;HAd27cDObTYIDwtXkzvC36WlZeR96rnDh6Gnp0d66mDa1OmYO2s+1i5bi/3b9uEuHfK0/Cw0tMvq&#10;swY0lGeiPCoEDvsOw9RiL2xP34LlrhNYttwQC+foYpOJMZ4HBtBmVKsX3WjHrqWQ4EI5yUJeEkKd&#10;pcoystJRvZhNVthJYM4kMliSX4rnXs9x+ugZrF+/EbNpa8bNoD6dMQJT9MdjwzZzuFx5gNjoatpE&#10;ck83dUZHHQqzk+DIAHvjRnNYbbWD/d7DlP/tWLp0JaZOmQadqdMoKwtgY2kGj/u3UZiXRX3BoJX9&#10;Co8I58ojTpla7CRndss55QJbL5+1NbciNyGb8n0fR2i31y0xop7VxcRJkzBx+hTM0Z+PnYd246GP&#10;B7Lyc+j/aFhflD11ZUcX6iqq8DIoDJfPnIfZqrWYO536dsxYjJg4DjOWL8bmI3twkQF2YnGuemmR&#10;JDnbvrOmCUnBUXA/Q/uyxgQLdedSD06hfp1Ku7pY2eEbD+4iNS9HrahVqG+mfcqrRtTzUBx3dMSy&#10;TRswQXcmRlIPjh4xHDNoT9cZzMPpUw7wDolHKn2LRpm8pV1sbaomP8fg9hU3bNuyBfPmzMHoUaOU&#10;/pxCXllhuBaOF1wR9jIWVQ2NyqwKvIVFBfDzegKbzaY4Rfv1Ii4a8urNDjJAc2Edcp7G4+5Jtkl7&#10;qDd7LiZR542fNhYz9OZg1eaN2H3GEZ7hL5FXLS/Yk0EQd/QB01744IDtDixdsQGW2w7gyFFHmG80&#10;w/LFizBryiRMGzcaxquW4vSxwwzwfFFcUKxW+rTRrpYQ56HRUTh3wQnrTdZhEnE9YsQIjKF/N2+h&#10;AbbZ7cf1O08QGZeO0qoGuhHaYF1WK3XQ3ml/ia4RPmlBfXMJg+Q7MKXumPDhT/jT336I3/z7AHwz&#10;eg70TDbiqud1xGWE0aY6QH/+Ciydb4Rju0/gyK59tMUbsGCuLn2zIZgzfxastlvi6vUriI+PRUMd&#10;g2TlQ5LmzCVlFWrBwdHDh2CyzgjzaMMmT6BPOHEsFs6bjS3k4Rs3riM9Mwt1lPVWKlqBUmghsiZZ&#10;2nknKZ9HxkO73dPCgLwSTx89wNK586BPnjrPYPyFfwgcz13GXIO1WGtuh0d+4ajTUA6kFnW0nF8o&#10;q/XKM4LhffMcTEy24Ch1s19sDSpbX1EvNtHXqsJrTR46i2PID3ex96QDTPefxg2fIOSXVSEpNhp7&#10;qaNnDv0WH//2X/CPv/0jPhkxDbqUibOXLtCOxCAzJQ72222xWFcP2zdtx9n9jti/9QCMCNf40ZPJ&#10;hzOgv3Il/cDdePLME0XFWfQDGKD3pqaGJqQnpeIh/dNDO3Zi7dJVmDV5JiaOY93pOtBftZI++RHc&#10;CfBFCv0tebu+hNQZaelwv3QVZutNcXzfIRzdsx+WphaYMWshFq/ahJOUwcy4l2grSsPj2zdgs/c4&#10;rM/cQujLJET5ecDF3hQzh32HP//2N/in3/0ZnwyZiEnLN+OUyxUEEhfXDpky/tmMC7ceIqHuNfII&#10;suzUkIUv6KjFq8pMpIbRzjtfxErTXXB/HISsklpFVyURfROxKnWjq6UaxakRuOl0EDb0S6x2HcRJ&#10;d09Y79zH2GEJls2ehiVz58Bk7SYcPeKIJ4/8EBuZhFs3H1Jv2GP6vIUYM1MXUxcvhrGNFW553EVB&#10;UQY6O3txyU7bqffK6Se9DA3DRScnmG3YiFnTZ1AnjMbo0eMwbboulq9ah70HjtFP8ENpcbEWtsYq&#10;JIT44exJ+oD7T+BmaAoSaDtLaDY7hQ9fMw5rL8Hr8kSE+j7EvkMnsHrLAYQkFaFWIw9jtElW2qkj&#10;giRRRuQs6sf3HsLC1Bw2W6xgt32b8n+WrVmJOUsXYd/pk0jKzoW8hKiltglZUQl4eI4xj6kl8TEf&#10;Ewnz8JEjMXHGdKzcYIzjTmcREB6GvJIStLSLvlcqG40ctyyOucn4yWLLNixYuJi+6yzoUf7M1i3F&#10;mf2WeHbnLGyst8HuwGU8DChCPWOYns4GlObF4sEtF1haWWD/0RPwpd5v7tUtIuZdbZ3QMN7wcj2H&#10;PRabsGX3HjxOz0WuRh64pyH0Inlv504cdn0A78IeVJHk7Q2lyAr1xGHrddhuboIDdjtxau9RbFhq&#10;glnzlmD51m24GBKA4oZ69YLq0sQUuB87ATszMyxbpIfJkyZg9LgxmK6rC0OTDThEufR9Ea5kUnaD&#10;CL6FxyS/k2Tyq02O4ojA5RN2mDPuJ3z077/Fv/3mE/zx6+H4efESbLl2Ht6JLxAV7IHd+rOhP34m&#10;Nm44iLM3omCx+xgWLptPf3EYdBhHraYMnz7ggLBnAWiqKFJxg/QqsVA19WB8Yhzu3buJvfa2WGaw&#10;UME9YsRojBw9FforTLDrsCPuPAlARk4h5bwOlcWZeHTDAasWTcS3n/4W//p3v8EXH46kj6oP612H&#10;EZIcj9zaSjTSRxL8y/hEhuShhvgb3b0TsfdlInbgjzAnze4G+aGgm74PsSIPj98oVzkXiz5DY3k+&#10;Iu5exqJl6zDBeB+sHyYivqUDzbR4XW35qC16iRce1+F0YA8sVhhhwQRdTBs1DVMmzMAcvSWw3HMA&#10;ro89EJ6ViTrZHUE/obu5BSUJybi4nzqFNNtgYw6Lk3thwO/T5i3DgtnLcIx20HShDnR+/hKff/Cv&#10;+Md/+zd88v1I6Czfgr0XvZGZlImkR9fgaGKAn74aCLND1+GXWk1/RmLrOrQ35iM/LQqP7t/C/j27&#10;sXLZcuJ3CvFLv2DsFMzTWw6bXXtx7d4DxKekoqFRLDigqa5EGP2aQztssH7jFljudYTV/rMwWrcR&#10;+rMmYw7jiNk6k2GwfAVOn3VEWGQY6htqlP8j+JZdjHWMS1KTknD3xjVsp66aNX0SpuuMh+78aVhu&#10;uBhHd9njiJkdNi40xsjhM+H8KAAvK5tR1PZa8afiy79OxP5fp79OxP6XpD6yv5/fZ7L/IPUv9qtF&#10;eZEMpnJvkm1R5WVFCA59gTMOp7HKcLWa7Pv8yy/x8Sef4LMvv8I3Pw7GNN352LpjN7x8n6O2rlHN&#10;58ob/cuLyuB59z6dEBssnKmD0T//iO8GfIlPP/kYH374Ab4a+AOmUkFZ0Vl4EJaELBr+lspc1KYG&#10;Ybf1ZoyeOB0/T5wN8+37YLB0BaZOmIAhA7/G53/4d0wfPRyWxka4cPIEbrldhv22HZilMwdfD/wZ&#10;f/zgc3zx0zDMWGGIXeec4UFnIq+isndUlOmmBpRQUd9zPQ/bjSaYz+BmyPc/4PNPP+e4vsBX3/yA&#10;kVRQm7fswNXbHkjIKERNS7cK6pVRlUzpVxNB4ujKkjI6652lKUgOfIhJNCI/TphNJ9McuxjErlow&#10;E1OH/4gfvvqSsH2GKbMWYeuuo7h47TGOnLqAjXQWdKZPJW7+hI//8BuM/XkorDfawvdBIgPNBrW9&#10;X8JEeet3fmk+fBn8Hj5+AstXrqKhGoPPviBOP/0UH3/0IQZ89SnGjRmMLXZ7cf1JBJLy2vCq6TWe&#10;nDoJqxmTMfmLT/Bvf//3+Pt//g1+/+U3GDpnAa4+9afRqleT1VGxcTjncAYb1xpi1tRJ+OmHgfji&#10;y8/x+VefY+CgHxnILICt3Q7cvn0beTnZ2hWlhUW45HaVxp6B1iw6LYYrMHupHn4cOhE/D5pNY7kV&#10;IU+eICP8Fm5dtCVdx2GF+Snc8E5GHT3SV92NKMiIxsMbrrAy34QFdHqGDfuZ4/oUf/rzn/CHDz/F&#10;d0NGYI7BCtjuO4qn/qGoKKslIUmDwlo8OngOy0dPw+RZM+ES4Y/E122oIhureZs+K6yS0EqWtjXh&#10;dWcz6mrKERkRxsCUvL3SEOPHjse3X39D/vwEX378IQZ9+SGmjfwR6zdb4Nz9AITm16GJdO9hG4XZ&#10;iYTXjcHhBuhOn4mfBg7Gh3/6DH/+8xf49ofhGDNpFoP01bj+yBdp+WV0MjtUoKfsOwPtjlaG/xKw&#10;y1ay5jo052bAea8d9BiofvHhn/C//uZ/4+/+8An+NGI6xqyzwaOIF0hOe4bHtw5j+qSx0J1jjBWr&#10;9mKDyV7Mm2mAMcTPwM8/w+d//DfoTBgBG/MNuHPNDTmZqWq1ghgP2YqcnZNDJ/MOzC23YOy48fj6&#10;m+/w0UefkHeI4+++x7SpOti82RxX3a8hi45tY0srAy0G1TSq2iM1FPdr0ckkW4w6K/NQlxyKcwyQ&#10;xk+ai5lG9li+5SgM1ttg0gxdDB7yDb4e8DsM/v5T6JPfjuxyht/jKO3WQzo+stq7oaEK8QnxcDp/&#10;AUZGxhg1agK++OJbfPLxF/jyy68xZMgwzJ0rT9x30/H3Qm2NrNjVTmY3NzchJvYl3C67wcraCrPn&#10;zMZ3Azmuj0XPfIRPPv1CTTSvoD44cuQ4goNDUVND/hF6dHcr/r1/7x62mJupN6h++fUAfPAZef6b&#10;bzFz0jhYrlyMjUv08f33kzDX8DCdhSgUNjWRnpUoKoiF9/0b2Gu+Dcvm6GHU4CHUIx/jT6Thx19/&#10;hpGTpsPQeCeOHn2IqJgcFFbkIirxEc4c2IL5I4fio7/5e/y//8//YmD6e4yaMRt7HS8gnvomJb0A&#10;z/2D4XT6LEzXGWP6+LH4jrL7yR9/jy8++j2G/jQA8+boqElnt5t38TIjF/Uki2x9zYoLhcMuc3xM&#10;HfvDhDmYutISs1eb4dshI/HRZx/ik49+g28+/2cVjDvsd0G0fw4aK2Q7o+yAaEJVVR6Cgvzh4OAA&#10;ozVrqfNH4auvvqWO+RIDBnyH0WMmQN9gOezt98HDwwtl5RVqe5mI2ZtJWC17/CIJ54hYvjMRSxlA&#10;O+nRmIuY+47YvWImBg0eDQtHH/hkkzcYxXRomiBvh5bgVbauqXOzGTjWVOTBz98TazauwcLVy3D6&#10;2hVk1tZCFvnK1r2GpnaEPAuF494TWD9vKZ3Zkfjpk8/w5e9/i6//9O8YNvADzFk4C6YHjuOEdzQS&#10;iqtRW1uKzPjn2GW5HVYbj+L8WT/klcoWOQmq6Ax2lQHlUQj3vo4jh48wmD2AxNxitHS94vgVFtBU&#10;WYCgQLZx3Bm6JnsYhD9FXlYOWgpTEHjPDbst12PGpFH44buv8Pnnn+KTL77AgO8HYfRkXazbsg/n&#10;7wQgtqAF9TUN6KnKRdlLbxzYZorlRmsZdDqjqKqRQaNG6RJZ0a1p7URFRRWuX3XHogULsHLpUvKP&#10;P5qbmnm9HNHR0bjgcgFr1qzBTz/9RJ0+AF9RrgZ9/zOmjZmK1QtWYO+OvXjwzBvZVeWoa6lCTWEC&#10;8p4+wIbFSzFsNIMKQzvoLjUl/Sdh+KAfoDd/Djy9nqC4ogLNHe1Kvwl9JYvaVZnoUBNEghfyCOTI&#10;I5mIVY41gyLStpOBcGRQFM4cPYfVy4wxkTLz3eCf8OE3H+MPX/8WH//8e0yYNwVm1nvgfjkY2cll&#10;aGPQ2dFWh+yUGFhu3owRw8dg3MQZmE+dO3POYowYNR4DOMYBn32GQd9+hRkTR2Pfzu0IDQ5ksFBP&#10;a8pAg1nCQUKkeFImYjtoyzvEPrzWbo2tLC7Hs7s+2L9lD1bMXo6JwyZh4IDv8Snb/fjLT/HNz99h&#10;4YpF2H/8ALz9fFBUWoQ2Oe+NNGltbEHKy3i4n3eFpZEJpjHw+fazr/DBnz/Anz77GF+NHoJJKxfB&#10;4vh+PKS8VdfXqcC0kzq3KrOAQaI7rNZuxJRR4+gbfI3PqJO+GDAAg4YMgY6cabd7Jx75P0WNbB/s&#10;pH4urUdRQByunnGB4YYNGDJ9Mj4aSHv2BXXZxx8xYP0Q4374HIaGa3H84kP4ZzSispX9dbWiujgL&#10;T++5w9ZiM+2JDoYOHky+/BwfUH9++vmXGDJyDEzMLOF+5z6SxS60taGprRUZmem44uqMcUMGY816&#10;Q9x96oVGkrq+sR1ZYWnwOnULewy3Yt44Hfz49Xf45JMP8eEXH2AA8TaSQdzCNYY46uaO4JRMNHQS&#10;5zI5T36PuHcJBrTnn3zxMyZMXQzDNWYM+nQxdtgQDKRf8MWf/0Cb9wNWLdXH6ZMnyd+xaCKv1xPn&#10;CclpuHj5CjZzLDLx++mnH+DPH/wJnxB/PwwahmkzF9Cmb4PTxVuITsigztPu/BBdpNVJ8lBBHrS1&#10;iCSjrqkYD25fhsGkaRj6r5/jd//rD/jbf6Af9dkojF+4GI63ziE6PQBOzmfo5y6B7vhFMF+zBetX&#10;rsHcGdMx+KeB+MMffotvB34JnZlTsMXaAg8ePkRJSamYIGXDZEdHbBztn5MzfZFVmDJpIn76/jt8&#10;Tnx99vGf6V98jTm6M7B79y488fZBWk4+/bV27dmbhL1P5t5N0jg5nT6q7Abq6WhAeX4m3F3O00cY&#10;j83GJvB86IGsdOpQ6silyzdAb+l6nHa9hYLaFshZpnKck+z+edVajJyXj3H+oCV181gYWV/CrYAi&#10;lLOQ+KWvXlXiVUsGWrMDcc31NJauN8U4g/U4zLbS8ooQExkCi9ULMearP+AP//g3+F//+K/4x0+H&#10;YPjM+Th46ihSksOQlRaHPTt2Yu60uVi90Ag2xtuxbvF6TBoxFR//+XN8Rj78iX7h7MVzcfjUYUTG&#10;hqO5Vd4twERfqjAvHx73H8HO2gbL5i/CxOGj8f3njBc+or7/ij7EmNHQM1oFe4cTeBL2AqUNsoKy&#10;By8jo7DXzh6jBw3F8gXkNfqZc8kjX30zFOOm6WHPviNIjQpBS+5LnKCPM2GWPqastsNDr0AEPLiO&#10;k+bLMOLz3+Hf/uFv8Df/9O/45y+HYMDUJdh59Aye3HaD45ZFWDx7MrbsPQ6/7GZkUECahGhyzqWm&#10;HF150Qi844YtFlYYprMMpy57IDmvSu1CEr4UH0WdrS2J9OyQybmopziydQ2myMKWGQux2vYU5i5d&#10;i8ljRmLMd59jzA/f8ftE2oG12L/7OK5deYCDhxywZOU6fPvzMHzwzdf46PtvMEpnInYc2ImImDA0&#10;NslxO9Ij5beyGomR0bjhdgVbzS0wc8pUfM14T3TXhx9Qd335LYYOG405cxfh6JETapW9aP/2+gqE&#10;+jzADstNmLl4JQ5ef4bAwjbkU9HK9nL0kJeactCV9QI3nE4QnvUYPX89fKJyUd4sGlib5Jg8OTZI&#10;BZOyUyozE86nzmACaTqJvtzcOXMxfzH9LYlRxo+G+c4diElOQWtLGwpSs+Djfhf7NlhhJflr7I9D&#10;6DN9ij/+iT7ZgK8wcupkrKVuOH/FDeExL1FFf0GS+Av5jFm9ngZgO+MnWZDz409DVEwwdND3mDtl&#10;OMxX6uC0nRHGjxkHXf2tOHcrCVUNXehurUROoj9OH96OKdMmY/k6E1x94IkG6nNFahrBDsLWlJcF&#10;Fzsr6E0YjcnzF8I5LA5J9Y3Iy4iF+3ZD6FNfrLA8gNup7ahpp16oKUD0YzcYTBmKyfQX9WbNg8kK&#10;E+iM0cX3P4/F1BWrcMbnMTLLS1CRk4fo+49ha7gGBjNnYvTQn/E57cwHH3+AbxjHTZg+HavWb8QZ&#10;lyuIiE9FA30GZZsJn5bqgu7eb5T715p6FCS8gMPujRj93R/xx3/4F/zT336If/zjD/hg/FQYOh3B&#10;3WgvBAfcxk69aZg7YhIW61nBYu8dzF1piiFjh9Bv/B2++uT3GPbtEBgtMoIb/duCjHS0tcjLmYkT&#10;6r307EzcvXcb9ru2w2DRfIwaNhgDvvhM+e4ffvQlBg2fwFjKCNb2R2ljg1FcXITi/DS4nd8L3Snf&#10;4+Pf/i3+5f/9Z/zhHwbhu2+mYPVGa+3Clcpi1DM+Ed0oSY6ykCxKV46IqMrNw4OLbhg/8EdsMjfF&#10;VfqRKfRDG+hbdsuqK1mSKTsvW1inTYPm8gIkeN7GMkNTTN50FFs90hHf0onmnho0VMbi5XPqgn3b&#10;YGygj5nDx2HwRwMx4I9f4ouPv8H3g4ZjxuIlMNu3B5efPEJmWRGbpf6uq0d6UCh2rFiDyaNHY+i0&#10;CZi20RDD5+lhwOAJ9LMmYKexMQxGf4uRn/4TPvrt31HH/Av+4Q8D8MOkpTA/egspsalIfuiOc+sX&#10;4/tPB8D88A08T5cHmxJfVqM0JxpPH17FTltrLDcwwLhRY+gbfY0PPvgIf/7oc3zz41DozNeDpe1O&#10;3H3soXbbSmoqL4bnlQv0e2i7B43ChIXrMXPVFoyfPBMjv/8CP332O3z7+Z8wkHZqFf3KS9cYMxZo&#10;d1PIVKUsdsnLLcTjh4+x286OOlUHX3/2EeO5D4iPL9nOcGxYsRzmi42wYtpSDPl5Os4/DERMVat6&#10;cCOLOlRSE7HN/JQHJiJN2qRcSpJJ1IpSW/JHzclw3G+y/P6Ps/DhfypLF+/l/ynprxOx/yXpffKT&#10;gX6R/wJbvF9Vcv8qkvlHJoXkKALJ2kSnlMFvflYGLpx1wKb167Fs+TJYbrPB3sOHccbZGadl0mTD&#10;Zip4XSyg8+JyyR1lxZUMkF+p1ZJhL0KxZaMp5upMw5J5s+nsbMf5cw5wPn8WB/bZw9x8E/RWGGLO&#10;WkvsdffFy/RsNFVkoSreG/tsNmMwFfAnP4zH6g022LlrNw7Y28F+62ZYrFuCZXOnY/EsHayjIdpL&#10;o3no4DHs3nsIFnTCVq5dy+BoFRasXo8V5jvgeO0e4jJyescF1BQVIPjhHdhuWoudVpuxa7s1bG1s&#10;qCzssWP7Tlht3QGzLbaw2bkf+4464vItDxRVN6tAu8/ZlTeJyhZtJezy5LapDB3F8Uh4dh0jRg7D&#10;H74fixHzGDQfP0flbI8jtpbYtmkdVukbQHfOIujSKC3fYIcdBx1x4NgZ7GMZG8vVMFk1E6sW6mIN&#10;HdBDO67hZUQBWjQSHLShoa0CASG+dKj2Qn+JARYZLIXh2g2w3bkLjufOweE0cWBrjlVLdKFPxb77&#10;5HU8jy5Hd/MrZPg+wTX7rTCZOwPffykO7SjMoVO249wlBKWkoZzBaUlJES67XSIObGFluQV77Xdj&#10;l90O7KSTY7fLDtt37YDl1i0w32KO3Xvs8eLFc1QxaC8uLKSjdwOTJupgMJ0zHb1F2GhnCxNre9ja&#10;OeLKeTr7kaEojLmPe5fsGNSPhIHZCdx4mqzObHvVVIJH7mexyVAf0yaNhfFaI2zfboNde3bD1n4n&#10;TNnnKhMTLFxmiPnEm+ulO8jJLGZw0EMnthoP9p3BshGTMXmGDpzD/RD/uhWV5Gs1EauiFP4QpSs/&#10;iMfX3Q30geuQmhyLc+THuXPnYfGiJTAx3oA9xOUl5/NwcziKY7am2LhiPo3UImw67IrbkVmo636l&#10;nK6YIE8ctZcVkHPVm363bdkOu227sXPHQdjZH2HQuh1jp8/DalNruNxg8EqDJOdxibjJtviOtnay&#10;DgGUSYnWOryqIk8+uMqA3xTTx4/Db//wCX6aPA+Lth7CzmueiM5LQ252EHzuHMdMOp/Dxuhhtp41&#10;tts6Yp896b7NDls3mcB42UKs1NOF0ZIF5AUrxMVGorFR+/bmutoGeDzwwKEDR2BptRVbbW2xddt2&#10;4tpWvfHX2sISWy0tYcN7drv2wPNpILKKytHIIF8j23qUMVIjYO5Nna14XZ2HhsRAXDhojzHjZ2Pg&#10;tHXQNzsK6wNO2HXwCLbvMIfpxkUwXD4TS+lgrDXYggunbiI3M480aqKf3UB6JsH90mXs2rkbNhzL&#10;drvdrEf+27WXsNmRHy2ZzbF1qzVOOzggMiYOjXTmuqmviotycfrUMSxlUL5wwXw1kbyddXbZ78Gu&#10;3buxbfs26BsswaRJ06GjMxdOZy8gJyeX+O9BW3MzAv39sW/PXuq3lVixeo1axWu82QJWNttwxM4G&#10;+zauwio6yJ99OhTTlu3FOZmIbWtB8+t8REZ74vQhe6ySVTwbLLDbxha7d9rBbs9OWFLfGZtvxbLV&#10;1jBYYgMXt/uIT4tFEZ22YJ+bsF+7BmM/+w6/+9cPMW6OAawOncAj32eoLCpCfFQMXM67YfmqjWoF&#10;4vq162BlsYk4MIGF2VqYEabN65YqWltR51195IMislNLeysyIp/jtM06/Nu//DM+GjIV09baweKw&#10;M8xs7bHJbB2MjebBUH8c9Oisb1i5DRcdnqKysBlyfmdzUymSEkOoox2wR+SPgbHtjl3kEck7me2w&#10;Z/c+2G6zxRZLa9JqJ4Ij4lDboF1No8RM2ZRfT8I5YmHUGbHCU+JFqaMJ6oGGHETdOY1dy3UwbuwU&#10;2F8KYBDXpVbYqdWWbFx2aTTKGWsdMjFbh8rSTNy8eRkLqQ9nUreeuHIVuQys5IyymqYW5KTnwIk6&#10;eDOd59V6q2BtYoGtGzfDymQtLNcvgenaBTBcswxLN1Bv2p7AXf8w5Jbk046lw/G4I2xM9+Pwvit4&#10;mVSMWjrk3TJ111EMFITh9tmDMF63DouMreETlqDdTto79rLcDNy6fh1rtuyC0W4H3PENQVZyEjKf&#10;P4Ljzi2wM9+A7VaWsGbeQV25Y+dOWO+gDJL/zewOY/sxN1x8FEk+LUF7bSkqMyNw7vBOGBmtxLY9&#10;+xGZkoXShja1Slcc1deyUyI1DcdPOEBnzmLstN+LhIQ4NDXUIDkhFlevXsGRo0coT7tIM8o85cOO&#10;MrZ7514c3X0Iuy23w9rUEhb2u+CZIGeHF6KpJAl5T65g/fy5DOTG46c5xCGDRFl5um/HdjhTd8Yn&#10;JqKmsQlyRp+AIlkcaJlEkFhGTcwLT6jUqzvkaBg595ayK2e1VRfkw8XBhXrfAgup300228CMcr7Z&#10;xhSbbIxgbGWAlevJ66uMsWGtPR7feYri3Hx0amqRn5EI8w3r8f13P9C5H0W7vwHrLWinbHZiG+XX&#10;atN6rNGfgwVTRmLJwrn0US4jNb9ITcJqBE5m4UnJ5EZ09mjQ3tFAfuuCpr4W8aHh2LN1N1YtMoah&#10;wUZYbiaNqOu3bLHCZkszrN9sTH9jOdZuMMKeg7vxIjQQ1XXaY3tqy6px59J12JC3DBctpbya0I/a&#10;gI2bN8NkiwUM6XvMMlyG+carsOPwfiSmpqCloQkNpZWI8PbHTjMrrF6yDIarDGHMYMyC+tnKeitM&#10;zcxoB/Uwn/rOeq89orNS0UjdXhKTjodHLsDEwBALli6DAce+ZbcdHOlvuZw9ieM7rbBeTwfzGXSt&#10;234cV17koqSpA61NNciIoA7cYoLlxJGZiTHOU8e6XnDB/v0HYLxhE3QXLIbuQn1s3mqLSzfvIFFW&#10;ZTY3oaAgFzevuGLMoO+xluN4+MxLrQJLzyrEXZd7sDfczkDLBGbUY2brN1M3b8ZGS2brTTAype+3&#10;ZDYM6Ws43vZCQrGcJ9hOBy0dYffOY8HUqfjThz9i+Oh5WL/eGntsd2Gf7TbYWW6CGWXWYK4OFujq&#10;YPOmTXjk4YXS6joUlFTA09MXJmuMsW6NITaZGsN6uwVsGeTvIG9bWtti8bK1mDFvOcys98LD+wXa&#10;2mUqXssD8oCo6zX5knzQJSs90UKdWoW4yECcpw+6ZswMDP1kGL7/YRbmmRzE9pNn4RXKAD77Ba65&#10;XcCcSXoY+6MO1izfhB3Unbv30sezs4SZmRGM6N/MnzuTeQ4OHzmBhNRM7Rm11IOydf/hnTv0t3Zh&#10;s7m18nftKau2NtbYZmVB39CUdtmMbW7DgUOH8djHD3nlNcS1HFillTvh5Tei1idrcvSPBLA9tNMt&#10;NYgNC8DhA/aYPWcWHB3PITkpDU11DJgzirBr2z4YGKyFue0RxOXXo0bElP6tnH0pqxgzI+/jjP1G&#10;DPhmCJZaOONqQAHK2mVFNXXia5mITYUm6xkuOx+DnpEJRixYh71ON9REbHFuOu6cPwizReMx4vvP&#10;8Ml3gzB2+RaY7TuGx96PUVGcgqyUl7DfvgOTxk7HhJE62LZ5D/bbnaBfdQCWZjbYRB9wxbJFmDtv&#10;GlatW41rDx+iqKpGjfV1WyMiXvjBjjifv2g5DA2NYWlqjh0WFthGubEwt4Dxxk1qRe1yytJRJ0e8&#10;TEtWLwqLjo5iv9vxw6dfYOqYSVizygTWxMUGy93Yd8IVT548RXV2Ejryo3Bqnx3GT1+ECcvscM8r&#10;iPrBD/5XjsJq1Vz8/O2X+PTrHzBObw02HnHD/WfBSIh4jqcuu7Bi4Qys2GCJCz4vkUM7IrpHbc+u&#10;L4Qm7QXunj2E1SsNoUtf4bJHGDLLmtU5sWqygY5sd+9qeaFje20BssI8cWTLCowcNggDRkzBHNOD&#10;sNh9EvZ21M1WmyjLplhnoI8Fs+Zh/rxlsKAfuf/4BRw66YRt5K2N5Ce9pXMxffYELF6uj/ueXigq&#10;q1Tn0cqkQ15GOu5fuwZrM3NYbDKl77FFxQW7WXcX4yQLM0ssWaSPn38YxPb14Ozipuy6nJGfEhEI&#10;p2N7MX3uAphTH92NykEBWUhsAjpou6tS0JTwBMfttmChgREWmR7Gi9RqVLS+VjwsSV5gJedZc/B4&#10;3dqMUsLjdvIUJvz0MwYP/BELFi+BOeGw3ENf5MgR3Hr8AHl5mdBUlyPg8WOc3HUAW423YP+2vdhr&#10;uwc7bXbAhjSW+HXzVivGFFawpt29de8essQX5Jhr6pvwPCiM8e0JLNRfgVVrqKtNLbCFPLRrmxXb&#10;Wo/dZnow0x+FgV9/iwm6ZjjhnoCymi50NZYg6yVjgn2WGDthLPRXr8Wlex5vJmLFBsp5mC2y4IJ2&#10;bd6owRg7czbOBcUjsa4FeVnxcN9hCL3pk7Bk827cTGpCdXsP2qtzEfXwAvQm/Iwh3w7EtAkzqUe3&#10;YfeO49ix9xj9ncvwSYyijGUh8Ik3Luw5BHsTUxxgPCs22s7Whj6+FeMoO9hQn2yw3KoW6Vy944G0&#10;3DJ1bqmsPJQdLKIy1DF4Kl4i1PTNa/Nj8PTWKVitnYuR3w/GoO+nY/ys9TDcdxxnQ30QlBWGUL8b&#10;sNebjqk/jsS06fQvd16H2Z7T9FNs6C+ugQVtt4HODCyaPheWG6wRFBiNWtoreaBeV1+F+w9uY+PG&#10;tZg1YwpWLqXvsm0rDu/fhwPM2xmPLV5uhFGTZmLQ6GnYf+ws4hJTGcuUU5c9wn6bpdAZ+R0G/Olr&#10;TBxpiLVr98Pp8j0kFWejvL0BrfJAVXGUDIm8LZnE6NZoUJWXjwduVzCOPCwrYu8E+aKgp1nZAHE3&#10;38yR0KF51diIksRYuB/bj1kLVmCuxXGcCS5EobzDpr0YOfEeOH2AcerKZVi9whCWxmawNbHE9k1b&#10;YU1/xnSzFQyoexatWgYre1v4hoSgpK4B9dW1SHz+HDtoy0cNGoiB40dB15p2ev8JmG0/jL2MJ70v&#10;u+CivQk2G0zEiMFf449ffofR81bD9KAbrvomoSy7GBmet3DWxAADPvoSZkdvwj+zAW3yoLulEIGP&#10;L8Fm00pMHDMchitWMFa1YZy7H/a798OKfuDq9SaYqkv6jp+KLfTnA0LClDxoKkvY93ksmzoBH3/y&#10;LUbOXgsD80MwtdqJPTZm2LuFPrSxAebNmICZurNgvmMPvMLiUN3SSpT1oL6uCqHBwdi39zD9ZNr7&#10;1YbYvHEdfd6NjO2In50W2MOxbqB+mvXzNAz6aSrOPwxCbE07SmjU3tgzWexGW6wWUSlrJ0Tp1Y0s&#10;oPxLudQbI2gnYPtnufbrWRbTvc1C9/czi/U1/x/k/+7prxOx/yWpP8nJQP2yPIV8uw7lPZboV00x&#10;FIuorPiTF95UYwtUUHL2SkeHrFB7TRdOXnbRgGwGj3amZtCbMYtKbi2eBPgjMjkZ6fn5SMvOxcOn&#10;fjh2zhmnnFzh7x9Mh6qSAYwGxTmFuO1+E0vmL6BzPx8XTp9AYlwMculwZmVnID4qCP6Pb8DM0hJD&#10;Zi3FUga7z+PT0FCZicq4Bzi5dyuGj5mOj7+fjLWmdvDweIKk+EikJYYiPuQx7K02YPq4cRg1ZCzW&#10;U+FdvHYXobHxiEmIwYsXPuqs1E1m2zBtzjrYHjiPF5FJHKiMtRvZsVG4yKBJd8Jw7KWxuPvwJoKC&#10;A5HCcSUlpCA4OIoG2hN7j5zGOtOtMLPZg7T8CjTKGbjSBP9100mQyViFWNEEzeXoKIpB4jM3jB0/&#10;Ev82cAyGLtiIc9c98DIsFFmxYUgI8cWzW1ewdvUa/EhH85uxC7Hj2EU8fhqEuPhopMQ9QyjrO+y3&#10;xcq5hlimawtvzwTUNnXR4aYzUpuNazfOwmTdUujr6+HYqbN47PUcL+OSkZubS2MuZ2M9wrHdlpg2&#10;Yx5Wbz6M2z7p6ND0ELwixD73gMPubZg5bRpWrDfF6au3EZ9XiIqmJjTVVyLzZTBsNm/EurXr1SqA&#10;p88C6aTGIJk8kJSShIgY2e53DhtMTbBsxRK4MQBLy0xBvgoiHmLW5NkYzGB4tsEKKtRHVMoxiEnO&#10;RWFOCVoKM1CX5gtv9wOYMGUKVtk64fYLXmtuQ0NxOpwO7cBKvZlYaaCHG1flHLtIpNP5Sk1PQ0hM&#10;CJzY18o1G6msJ2HvXgfExGaiqaENmpxy3NtzCsuHTsSU6dNxPvQZ4l5pUEGyqIlYydTWatJTnAu0&#10;kdfr0dFcgcDn3rClozJlylScOHEGHo+eICo8AoXZmShi4BDz4gkuHN2J4ROmYubG3TjpEY4qRk7N&#10;NXnwvXMBZkYGmDFxIk4dPo4XfoFIS01HWkoWol4m486jZ7DddwJnLpG3ouNR26yh00+nh6wi59jJ&#10;yxdka7VaGSbbsjuqUFOciKcPrtNZ2YzBgydjw/YTuOYfg5dF5ajS1KCqKAoBd09hts40fDVIB9MX&#10;b4XTJW+EhsQhibwfHxGM549u4OAOCyyZp4Oli+ciMMhPTQzIy/VyM3JxeOcBbDDaABs6pg99vBES&#10;FYmEJNI3MQGBT31x6/Il7KXzo7/MEEecriA4PgM1bZ1ol5WIbxQGFYhSLEwyEUt8NCX449Ihe4we&#10;p4t/H6SHlbYM1J5E4GVyBnknCmHB93D90hEG0MaYMXYR7KwOs88UdHTWoamxFMF+PthqYgYTBnAn&#10;TjnC90UIYpPTkJqWgZjoaHh7PITruTMM5E1hYm4JtzuPkFtciibqqKy0eOzaYQV9vbkw3bgBDx48&#10;xsuYBKSmZpB/UhCbGIGTZ07CYMkqTJ++AA6nziM7PQudLS0oL8iDi+NpBkF0kpaswBnXa7jvG4iQ&#10;aOKUOEkL88eNw9thqDMRH/z5e0xYvAtnPaJR1KVBZXs6nnhfgpXJaswYOgYXjzkgPDAI6WlpSMtI&#10;Q/DLGNz3CcSFy49w8tQN+PqHq2NeWoXW5dm4T1laO3s+Bg0ahz3ON/A8IQPFRQV0vvMR5uuJ7Vt3&#10;4scxcxg4WsLFzR2xlL+kJOq4uDD4P70Ht1O7sWr6aCzU1cX2w2eQSFaqpMOYTgf5vI0h/vjbf8Nn&#10;Y+bCYNcFXHuRjLD4FOIlCEHPruHB5b1YtXAhZk1ahS2bXdTK+672ZlRVpMHnyVUGruthYWEGBwbr&#10;cu5mbFwSEkivmJh4RISGq/OIN5psVE/HL1x/hKxC2XHQqwupE/scmf5JfokEiuPfTi/qzUSscrQa&#10;AE0hIh+chc3iyfjys68xeeUOrD3gjr0OV6nPr+DyxUtwveCMs45n+N0RN66cwYVz+2G8ZjVGjZ0C&#10;nYUr4HDjLorq6lGnYXCTm43QJ0+wmTy1cN5SbJJtt4+fIjryJZLiohAX6Qfvx244cminmuweO3kR&#10;DjBYjY5PIk/WwcfzKQ7tPIZ9tkfh8zwcpfWN6OjWoKehEB0pwThta4YF8+dBz9gcrvefIKOoVEmG&#10;pLTYl+qMTQPy9NHbHpSjJKRGhcLL4RBM5s+CLYO7W7fv43nAC3WOeFJKIsJfhuHR0yfYcfgklm+y&#10;x6YdzoiITEcTx9NQkQfv2y7YZrkeW7dvxR3fAKRXUW8r/caAVVNJ3gtgwHUYustNcdfjKUrKSlBd&#10;UQg/rwfYvs1aPZA4T/y9CA5BfEIiklPSkBifTHsaiWtnnWC61hgjdWbh8O27iMvPRFtlOgo9nGCu&#10;PxffD56EgbPNsP/8fTwLCEcGbUJ+Xi7qGhrR2tVNx1t8BolZXivatnbJluXX2nMrRWW8SeQLeYjZ&#10;3kT914bm2kokUkeZGm+Ejq4Blqy1xtW7DPBIo4QU6rSkcASF3seZM/uxevkKjB4yFQf3nEBEWBQa&#10;6mtQmJsJGwtTDPrxJwz8eQzWbzsEpxue6ky55OQUju05bp87DFN9HYz8+SdY7zyI53EZatWmnN8n&#10;K5iFL8WLUl4PdXJ7eyNhbkd5XgYeXHGD7tTZmDlzGfF+HB7eIbTV1Jf0FWJiomkjnzCg2Y5Fi+dA&#10;j3hyveqCDAbFsjqzICMPe8y3Q2/abBguWY5bt24hIDiI9joOUXGxeOz/FJtst2LGogVYsmoV/P38&#10;UZ5fhLzENLiddMT8WbOxbCV5mr6M1zPybUwM4ljXz98fFgxgJs+agdlLFuFR4DOUFRQjwScYR9dt&#10;xco5+thz5CjuBTxDREoCcvJpg3PTkBDqiwv7baBLnTN9xRYcvBONvPpW1FcWIfTxNSzXnYA5Uybg&#10;gP1OJLyMRnZGpsJhUGgEbj/0xMlzLnC/+wgR1CPl5El5wVlJUT7uXnPD9DHDYG5uAp+Ap9D09MD/&#10;RQRst+zFvPF62LzSHG5nL+PFMwZZsYmITkxEUPhzXLkuK+5nYeq82TDecRz3gzPR2NyEV7XJiHzs&#10;hCVzZuHLAeMwcfIK7N51EuEBwUiOj0Va0kuEv/DCIfutWDBbB3p6C2gHryCtsAxJ6Xm46HwFEwaP&#10;wDriztX1LH2QKKSk07dLTUVIxEu4Ux6POVyGG32zqNgMtZ1ZywPiLsgp0LR33QzIOxv5qx0dPU2o&#10;qytFamQ4zpvbYOmUJVhC3eT2PBOBabnIrchAYUE4Hl2/glmj52HoN/RZjWijbl1HcNQL9vsSiYnh&#10;uH/TDZvXGmHc8NFYt94cfuHxaKQy7GzXICHIF6f27cT6dcawP3gK3n5BiE8kn3G8CTERCPLzgvsl&#10;Z2yzYUC/bDmOnjmnzopukIkUgVv4WeZOhJ/7nHzRtnIUE30MeVlrd3UJHly/iE2m67Bw2WLcfeyJ&#10;/IJytNR1oiqvQh3FskzfEHMNNuBJdAGyazsJn7TFdjrLkBX1AI72m9QDj2U2F3E1qBCl8pIlmex9&#10;XYVXmlRosn3gfvEElnB845aY4ZDrfWTkl6KN/Rekh+L2SWusXjgN0+Yvxr7rz+EVkYS8kiI0N8i5&#10;2ZGws9mOEcMn4ttvR2P/fmf6/aGIiCDtaHsiXviTj45g3bLZGD9lIvY4uOJlTpnauacpTMGtCycx&#10;e+48DNNZBNv9J/DEyxup1PMptOPRkdG4d+cBLM22YJaOLtZv3IR73p4obqxBFPs9uNsOgz/9FGOG&#10;joaVzX7c9Q5HQGwakrMKUFFeio6GYryi/+VydA9mL6C9NzqAR/6RKChIR0lmMHxvnsPSuTMxhbK+&#10;/YgzdUw6iipr0FhViMr4J9huZoTFK9fA9swVZDe2qLfKd3do0FGRg+qXXnDZZ40l+tQxR+UYrDyU&#10;NMqLHqnaSVfZTi0v31J+Vyf5sjoHueEeOLNtNcaOGoovGUvMsTqNq75R5OcEZMRFICMyAOcP2EFv&#10;5gx8M3AYdPQ345TbYwS9TEMK5SAuOgiXzx/C+lVzMWbsaDhevIP49FLUN8rRKp2U/1CcPLwPc2fN&#10;whYLS7hfvYaYl7H0bdJVjggNxTXqpSVzdDFHdx52HjyJKsIrR2bIGbFBHjdpU5dijfUuOD30Rx4N&#10;lXqZVmsNWgpiUBJ0E7YbjLDMyAx7Xb0RX9qizoInt6okLwqWI2LERnQ3VKM2Kx0Pzp3FnOEjMei7&#10;QVhrZoNLT/zxNI5jSc9EcUkBmqsL0ZQXD9dj9AlWGGLjBhvcvv0EEeFx6oGDjDsiKgrXb9/Cdrsd&#10;0F+yRB3vFhkZBTlHPZ/22/XKDSxeYURfYCYOHXfEM/8XiKPeTU14iSj/u7h20hKrpn2Jb78cgIlz&#10;t+CYewpKCHhnHeUlmn7egS3qGLdljK+uPPJBfe9ErLhC3e0d0OSlw81uM5ZMGIZp8xbDJYQ8Vt+B&#10;wrxU3DmwESsWzMJq6/24mViPKnkhV00O4jxdsGLGeAwbOISxmwH2HXBCeHSKeg9IdiF5pa6I9igW&#10;jkeOwcRgFfZbb4fHjRuICQ1CSlIcEnnvZUIsHnp7YZv9PvKhMXYwNnkWHIP61h5oqEBk9728ZKlT&#10;diUQZqU7iP/O+myUpfnh6e0zWKG3RC0osDtyC74p2UiqqUB+eSain93EnkUzMP6bnzF+6mpsPvKQ&#10;tAlj3Ea8JUUgjvH6SVtzLNaZAd0Zi6kXA5FdVIvmFg3tRwauXTkP47XLsZj++9H9+xAWFISsjAxk&#10;ZmYgOS0R51xcYLByLQaPmEa4zyAsJhUtbYwbawvx4pEDbI0XYdLwKbA0d2HcFYVUOUu2TVb0S7yu&#10;nR1RSeJ12TZPu99F/7AyPx/3Ll/BmEGDYUZf9w59r7ymGjQzNmtv7UC3vMOCPkwbBbEsvxjPPTwZ&#10;8xnS7i6Csb0jvNMo3+Sb9uo0hD46C4OFOhg3az42bd2De3c9kRxOWOISqb8TEUh9vsvOlrIyFfPn&#10;6+LspauIz61AUWkN4/Kn2L9mIcYPH4ghM6bDiPHJLdqG8KQspKeko6IwHQUJT3DTmXHZolkYNFEX&#10;u+gTB6cUoqCikf3XIdP7Hs6YLMMXH32Fzcdu4WlmA+pon5vpz993O4oNK+dBd9pEnDvlwFgrmDY0&#10;E+mUmyjy9bV7N7GRMdWEybrYbLkD3s+D1KKbFvEd3Z2xfuZUfPHJQEwxsMI2hwe4Qx9I3o2SQZsW&#10;+uwWjmxfj8mTJ2HGEmOcuhOgjhlqZ1xXXpSIO+6XsXz5eixbsQFHD59CRAjtYUIMY85ohEc8w92L&#10;rjDXW43xX43CTz9OxflH9K9qO1BMXSDHAMrSpdeyq6O7kbSTx+di7bQUFZkS31L5l/yuLryd4Hon&#10;q5fpqSwTrn8pS1/9cl+zvVnS+9f68n/39NeJ2P+S1J/kwnVv8//fE7HyCIyf2mpsoad3IlYmVvhb&#10;nNGW1gbkp6TAbs16zBo1DgaLF+O+vy8i0lJRUF2F2pZW5FZWI5YCHZechsLCUjRVN6GlphmFdBIf&#10;3LwHGzNznNy/FykvI+lwtqOpvRPFdGzSY4OpvC7BZJ0hPhw6HWNMz+AhnbJaKo6K2JtwOGBDYzgP&#10;A0fpUfmeQ2pKKjrb6gl/PXqac+B8Yg+mjZ2ILz4dhHWmO/BAAmUNDccrGjsGyuEB3thpvRdjRi2D&#10;qeVJeAfEKqHuaG1CqCcD01UG+OHLP2K92So4uTvBmwFVfEwsHZR4+DNgcHW7BRPzbZg0cyFmLFiO&#10;MDpWVU2tveeWSICpdVj68EuNhw46aknPLmDilNH449CpmGC0C/deJKKmRl773URdUoz6lFBs27wZ&#10;X/88GX8aOh9HLnkiLrMYmvZmKpsqNFW+xGP3czCavxaTBq/BzWsRKK3vQu2rJpTUZuAuDeKOLUaw&#10;s7WGX1AECkrrUdfYgab6RlQV5yDq+SMcs9uEnwePxCx9K7jciYGGxlbevF6QkwB3OqsLF+nBwv4g&#10;HgdHq3Py5JlhS3k2oh5cxKKp46GjMwcbLOxw4+4TBu1h6jzYGAYEL8KCsP8Qg6sFszF63HDs2LOd&#10;AfMLZGRn4Mndx1gwcS4D5UlYvt4SXglpyGvQMNgVHqMBbCpFc1YAnl49hMnTdbBmtwtuB2ehqqEN&#10;9TQ091xP48guazidPo6UhERU04ltaGxGbWMtMoqTceXuFSxZZoSP/vATzEz3IiAkATWNstWnHPf3&#10;nsLKoRMxbfp0XAh9hvhXrdqJWPGAJL+ZiGWGhuDUol0m/1744Mixg9hApzw4OBwFNLZV5ZVorK5E&#10;dWk+EoK9cJaB6+c//IzBizZhx1VfFLd0oLEyC57XHLBWXxejBv2kzhWLCY9GU10Tutpfoam5AzmF&#10;FXgWGosoOixlvedHypvT5eUo6i3CBE5NxNKxRpe8QEbOi6tAckwQjuw5jEnj6SQ6PkJcfgMhlmBH&#10;g+aSWITcPYPZOtPxzYi5WLTxCJ4E0VBXNqOzo5PORQNq81Nw7fwxLFugg2mTRuGh5z0UV5ahurae&#10;MhGO9YsMMWvCDKxetQZX7t/FUxrGqNgYxERHwefBPVw8cxyb1q2j0zMBa7YewN2AaJQ3U65ku+Yb&#10;PSNIFaZn6iR0DAxaE57iysGdGDNuNn47ZBksT3kgOJX8zECuh8Fgc0M2YsMeq3P/xg+ZCRMja4RF&#10;RKClo4rOWDpu0yAvHDcTupNmYZvdbtz1kZcWxSE+KQlhIcHUJVdx6oA95s+bh0l0drYdPYfolAzU&#10;1FWqcyIvnjuOfbu24ZLLBXW2akNjJ1rbGEi21DEgSsO5C47QW7wcY0bPxNEDp5GRkAINdVhmXDR2&#10;WZth4fz5WG1iDu+IVGRXNqKlk9qipxM9NfkIu3EGW5fMxqcf/YAJBvY45xWLEjqp5e3puP/QCSbL&#10;F2HMVwPhuOcQwp+/QFFhEeobmlHZpEFeeS2SMooQ9TIDOQxIZaJBtCtetyLU6z62rVtLPTcflwNi&#10;UNDSzUClAa9LYuDt5gDDFevwxahFMN97FoFRCdTN2qMYOnvaUV1GJ+rJVdgtnoo548dg+WZb+JZ2&#10;IZ+8lhbsAdetK/Dxn3+PH3WNYO7ig/AyjQqqu8hrTdUMfl/exYYVKxh4LsbSJceRSaeyXVOLwtww&#10;uJzbg7lzpmLBAgZYu3bDy8cPEZExanI7PCwS/j4+OHFwH+bPnoM/fDRArXwOS8xVkwBqdWuvU6N1&#10;6Hv5hEm+Cef8xYnYjjJEejjDYuEE/OaffoPfDZyMT0cuxsBhMzF+/DRMmjAJE8aNw9gxYzBl0hgG&#10;JaOhM2k4fvz2W3zzzQjMXmQCl/s+KKEurGmoQUpsOO6Rnw1052LeopXYe+4qkgrK0UwbJFvPuzsa&#10;UZQXh0e33GC5bgOGfzOKusUOPs/D0Eh5SqAOcz19Fge228H99h1kVlbSSddAU56PiiAfHDI3UZNA&#10;K7fY4MD5i4iiDexisClvdw544oM9u/dijZU17lK2ErLSEOnzECeNl2P6j99j1dLVOOd6Ex5e/oiO&#10;eom42CgEhvji6v3LMLKwwCidpZg42wyPn0ShqqpRrVpMDvXCyb0WsNpigiPObggvrFWr1tQbZevk&#10;zDR3bLTai0UWRxCenIsG4qAkNxE3Ljpg0cI5WKy/GLv37YPvM3/yYwxi4xMRTbqG+DyF47490NOd&#10;hX///DusOeiI5wkJ6KzORKnHSWzRn4XBI6dhxHJ7XPEin5aRVsr7ZdekpVpRw+9yRTsR+wrygsI2&#10;3pTjzXuLvkmy+6a7rRmvaBOrqPu9rpzFfN3ZmDKbemO/M8KSC1HTLC8/47+eDrTU5uC51w3aTRP8&#10;NOAHbKKcPvLwRSltRF5OFrZbmmLEkJ8xdIIO7J0YhMTlqNXCsoq6p6EcCQwW9q3Xww9ff4lV5rTJ&#10;4WmoFR6kTZC3NAvk6pN8K9thO9qaSMNmZFAXO+7biUHU/3OXbsLJS4+RVlCvfRM5a3V1tKGqrBDX&#10;r17AyuULMXnqaNgf2IlwBjfFZWWICY6Cka4BdEZMxOaNpohJpS8gb/vn+OXt3UUV5Th/8SI2bTaD&#10;uak5gp4FoCglCy/9g2HDQF7OuDYy3wSv6FAU1VShrVNevNaFqsoquFy6RH1ljBUb1uFJcABK8xiM&#10;Pw3FOcs92Gm6FQ+8vJHFQLmmvYU6pwE1ZfkMDJ/Cee8WtjsRg2ashvXFQKRXtShbF3jvIvQmD2NA&#10;Oxg7rC0RG0m/o6iIPNSIRuqxsqoahMclIz49FyU1jaRvD+TtySUFebh//TJ0J46GteVGPH3uixaO&#10;7cqtBzBYuh5jR87Erm2HEeQfiZoK+m7kB+GZxsZyxEd74sju5Zg6cwrmGtrg1I0IVMgLd2rjEel1&#10;FsvpZ/w0SBeLFlnj0oUHqCupVA8wZXt2Y30xbl1xgv7C2dCZqYPDZ50Qk12E2JQcuDpewsjPvsMS&#10;8pSj4zEkZsehtKYMjW2tqG9pQ1ZBBaISs5GQVoASwtQl/oHiAsLGb+L7tvVOxMqVLnpJ3aDvWl0O&#10;z8PHYCorfG3OILRCe/ZlS1c1fa9oPLl6BbNHzcfoH2dhi80B+L4MIR+Ws13y8usWZCdEMWi1xfhB&#10;ozBn/krcfhaJstZutDRU4Zn7GViuWohZ9GE2bN2PG4+eISw6DnEx0YiJDMazJ/cZRB/B8qX6+HnY&#10;cPqm1ngaGoOqDkJG4EUG6eZpHyyQv+hcKNjVRCzlrKe2HA0ZyTh3bD9WrVuOdTZmCIh+iUr66h3N&#10;3dCU1cPz6jVsWL0e46YZ4OStUIRm1qCSNklhprsSOdGPcH7PZvw0dByW2l7E5eC+iViRnRr0aFLQ&#10;nPMEVy9R55pYYMIyK5y+7oOcInlI10HfuxBht4/DylgfBms34EZUMTKrW9Ha3YX2tgZkUl9vt7bB&#10;sFFT8dOIGTh3mb5xepl6qRpFGW315Yh+ehv2Gw3w05AhMNnjiKeJJWhroW9M3+LUtvUYMXYsRi4x&#10;heMdb2QXFdP3o3/FgKejtQNZyVm4cPwcFk2bA4P5i3DinAOSy/MQkRiBE4fsMeKLTzFuxHjsO+6K&#10;WPpdtWRU4VW1qriTYyiJxJUT+7Bo8Vrorj0Mz+B4VNaXsf8cpEf7YrPhcixeuAxOVx+juK5RsE8S&#10;UDfXpsLpxG6sWG0Eoy32iC0sR10n6UbZbC7ORKavO45aGZO2K+H6KBwJxZRXdim7Hd6diGWL7fQl&#10;q7JRFOmBs9tXYdK4kfhpmj6MTtxDUE4N6tpYRvpsKYP35VNYMVcHH3w2EBOXUoa8olBUL/JDfdfO&#10;uM3/BvaZLcXg73+C/bHrCIgpQXmd7DJqRnpyOC67noEJdczZc+cQFR2DlmbGP4RbjrvJTk3BfVkc&#10;MWcapk6ahg3bDyCN3Va0dKJJJujigmBHv8pwwybsP3sRKWW11Bnd5LVqVKaHIfr2SZitXoqNW3bj&#10;RlA2Mumv1ZHNZCJWUN7dIxOxjEW7GWfVVTB2SIWP01nojxiJIT8MhdX+0/DLLEUhHWrxJcByXbV5&#10;KI14APtNK+grTMB00unEhRvwod8bm5CMpKRk+pKhaqX/GiMjjBw+AibG6/HowSOOSYOk1EwcOH4a&#10;E2fMxWT6mHceeKOiqg7dstWavnpTSTLCH56Cud5PGDTwe0xZuA3Hb2aiuLoLHbX5yIl6iDMHrTBN&#10;jhfYYIHLj5+hrnciVmxgV1s7WvJScHWXKVZOEX9lGdzCMpHW2IPiwiw8OEZ8GcyF0bb9uJlAndIu&#10;Z4VnIeGJC1ZTR478cTx14Wa4XvNFJe2j8Ka8YK1DU4awQB+Yr9+ACcPGYePqdXA/fx4hfr5IiItE&#10;HPVOSGQIrty8gTUbTDFs7FQsMTTFFcpIRT3pRaSzKzUR29GhPfqJCNXyW0cxuusSkBPjCVPaJBOz&#10;Ezh/MxxFrNNEPmqqL0GS/13sX6yLCQOHYvqCjdhPPR6YVYkqDXmN8HU158PL7ShWz9fFyNGz6Cv5&#10;42VGDWobaP9LUhH49C4cTu7H0YN78MzzCW1VtXqHhqaVMW1dAa7cuIylK40w8KcJ2GR1kHovgbGU&#10;aOsO5Effw9mdJpg7fQGOnPTDS/qxGt6Su0p0meW7Smrig7qexOhupU3Ly8VNN9qKwYOxfMUyHDl9&#10;Eo+Js4CQEIQEhSA8JIL+USyCQ6LxmP7GqVNnsUhPHwuXraP/dR3pZY2Uh1Y0ZIbgvqMdRo4cipEL&#10;jbDz3E11vFhPmxy/RJ+e/kIdfZW7buS7hTMwc/xIWO84AL/4QqQXVuNlgA8OG8/C9PE/YtKSZbC7&#10;F4CY6mY0qUEQZlCHtaXihS/rr1uBsfNW46pXCOpEvYtibGxEmtc9HKdv+eWn38H06E14ZdShivFC&#10;Q3kq/B+60G+0wu5tVowBQ1BdXEc5pI+m0SC/IodjfgRTS0vCPw1Gxltwz9sPrcRTQ1keAq6eh+Wc&#10;GRj07XAsIe2dvJKQUFgPjZq5b6JNjoW36z5MnzoZQ2athLXLU6SVV6OttQD5qb44c2gXZuoug6Hx&#10;dty7T9+A/o88iBf5bmigvQ7wx15jS0z5bjwG/TQdzo/DEVfbpSZiZdeATKT/dSL2/z79dSL2vyT1&#10;J7lwnTbLCo63uY8b+yX+JH/9MotsS+Z3bTUpKJN1XXTkKAFMbVRymvZGVOfm4pzNTswdNZ6GazjW&#10;brOkIj2LBwHPkZxXiKK6JtS3tqOdzoI64Jq6t6u5EzUlVUiMioO/hydiQl6gvrQI9bV1SMopgPfz&#10;57jqeAAnLQwwbfQQ/P3nw/HVyqNwf0HHpiwZlTFXcXK3BabMNMCk+Wa4di8QZcUljNep2F430rfM&#10;xnWXE5irMxeffTYCOw654FlCLsq6RXgEBhqHEB8c3LIPYwctx4YNp/D4WRzaOPjqihLcPnsSBmOH&#10;4JM//T1+nvgjZizTxWrj1bCVrbZm1li/xhQLGLgPHjEJH375IwaPnopHT4NRQKdd3k4tfXTRWelR&#10;b9/vTc0V6CyKQMqzs5g0fTS+mrYY+vauCMmtp6ETo0bL1VYG5IRiv7UFhk1cgB/mmuOqXxJyq+lE&#10;qEnCBrTVxcOPQdHmpZsx+ptVuOQagrzqTlTRka/V5CMx+iG8bzvA8+EtBhK5yClpQFZuORJj4vHs&#10;/g2c3WcFo7nj8NEf6VTqmMDhaqR66imTxrkMyl2Jt1kL5mPTroN4EBKjzsgTV6E2PQLex60x5ssP&#10;MWDAIPw8bg7mLzHG+k3msLCygsXWLdhgvpFjm4ivvv0Mn371AZYaGuCB7wMkpCTA48Y96I2dg1nj&#10;5sN610kE0cCUybYNUWjCU53VNFiBeOKyDxOmTMOavS64HpSJMjqGnTWlKJZVK5GBSI6LRlFeATI4&#10;tqiX8QiMfI47Ppdht3+rOvrgd//wDYxWbYenXzSqaQyai2vwcP8ZGA6bBB0dHfWyLjkjVh1N8IbP&#10;+UOCE2HO183koxryaBmyMuLhH/AU9x8+RE5OIYqLK5CdkYU4BqHPH1yDywHict4k/NOfPsZn01dj&#10;s9NDZNU2oaU2FwEPXGG6YgG+++xTrFmyHBcdXBATFIvi3ErUVjeitrEF5TJBzoBVXqYioqEhCBIw&#10;CSTCRWqLblcTAZUzqmSLXQVSEkJxdN9JTBlviONnfZBSIOfUEYc0em1FMQi/fQYzp07BmHnrseXk&#10;XcQWNDO4FMNG57pTgzYaVu/brli7bB4mjPkZF90vIKs4H7lFJbh35S7mM8D56ePvMHjwMCw0WglD&#10;UxMaYXNYmm/GOgZ5S3WnYdTPg/DPf/gUk5ebw/lhIArqmqkXZGJElIUYMzGGhF9SB2WyKgNdib64&#10;emAHxk+ch+/nbsfJ+/FIrepWZ9iJpupsLUNOSiBcT5/G1FFzsGrZJng980V9ewWSEsJwavdujPn0&#10;J3z38bcYN2k6DIzJe3QOrLdtg7npJhgZLICezgR89eWX+IQOn77FbjyLjENVbQU0dYXITgpHVLCf&#10;esNvSWEV8vLrkEldE5MUAa/n7thoYYzBQ8bgi8+HYYfNfiTSwaovLqQj4AvTVQZYoq9PPXIaL4tb&#10;yFc92iBK+LapCEVBt+FiuwE/fjcSU1cdxHnfBJRRnmte5eGJjxvM1izFiM8GYM28xTiwfSeuX7mO&#10;sAg6r6WVqG7WoLGtA80MkLqonxQGlRJuQ5jPPWzbsAajpi+CS0Acchlwih5Bwn1cs98Evbn6GKlv&#10;C4f7IUgprlV8pMDiv67mKlQn+OGhvQlWzZoG3ZVmcE5oQDp1VFrQI1y0WoyvPvkAk9fuxGGfZKST&#10;1eTMP3kQ0d2ag6YcH1itM8bo4csxX+8EaSA7GWRV0hPYb1uN4UO+wzfffo1xEyZhjfFGmJlvhaWl&#10;DSzMLGBiuEqtnPuWtPh//uH30N+8Dw+DE9WDhtfC08rhIc/LwwYZK5NALt8keJAtRzJZ18YAXHs0&#10;AflJjiboLEekpyvMFk7A3/3vv8Hf/P47/N0fB+Mf/ulj/PO//AH/8i//zvwvzP+M3zD/9l//CX/4&#10;zT/j3//xX+iAjsDipVtx1TMEJQ3NqGHwFh/kjbPm67F4hg6MLGxwOSQeWS0daBH0C0yErbG+CImh&#10;/nDddwCzvh4Ok2Wbcf2hH0oYNOaVVuDRdTfaImucPneSvFGICtnSlpOD+JvXccJqC0xNN2LLkcOw&#10;PnwEz8IiGTx0oZ1y78bgc5vNDuxxOI3gwnQkZyfgyeWzMKFMDv7jn/HzT2MwQ28dVhqZwdrcCtu2&#10;MMgxXQG91br4YfRw/O6LIfhsoKyw9ENBUR06NQxasl/iuuMOWJkuh/G2nfBMK0OpLBvQEHcFobhw&#10;5ABWb96DtUfu0lmuQ1NdOfLi/eF4eDtGDP0RX3/zNcZPmoR1JhthvmUrtlhvh6WFFfnXEIunjseP&#10;A0jPf/0YM0z34UFQFLpqMlH++CAsFk7EyAkzsWD7RXhGEgcqmBcMkmRUZvJwSeRF9JpMZInOl0kE&#10;8dV/uSJWi/dOBik9LdUoTAqG8x5zTJ88EfrrrHDeIwrJpRraTCES+5CgsKmUgX0grpw5hKnEjeFq&#10;I7hdv4ds6v601FRsM9+A8aNHYJrecpz3ZuBZ0YwGRWPBTSVyQu7jnNVyDPnxeyyzPIhrYdmo4n3Z&#10;Bv+6RybJZKKDnwRU7QxqpY1orUG0723YbzbEwB9+guleB9wOSUduPXWDaptJHl431SE27Dnsbc0x&#10;S3ciNlDPPA0LRFJaGjxvPMC8oZMxb8IMHDx4CDm1ZWiVN9BLVfbVSr9JzlaUl9A8ufsIufFpKE7K&#10;xNNbD7FgygyMmTgBVkf3IaoinwG9TAiyJvvuau9EVEwMbj64B/cHd5Ccn42GylpUJGQj8pY3vG7I&#10;W8FjkVoqgV4e4hNj4e95D66H7bBhwSR8+ulX+HyMHjaeo74spqzQN3vpfRMb9Wdi5A9fY+HsmXA4&#10;cRx+vj5IS0tHZVUNmppaUFxZh5LaZvohsmJUe76frEi+f+0SZk8cRb5cB29fT9S3teLAaSdMm78c&#10;k2YtwaWrD9lOITQtYje0uOtpr0F1fjAC7u/CihV60F22FbZn/NRLZNrrXiLC5xSWLWDgPnIJLMwd&#10;GawnUkW04LUYddKrpamCQfstGK3UxwzdmTh4zhkRWYVIyirBQ/a3YPB4TB08BMuWzsdR58N46P8Y&#10;yTkZqKynbW5uQ51MgNIY99FSwcQsr2+iR0I/r4X8QT7g1Y7XHSzXhuaqEngdPgDTxetganMaQVVA&#10;OYfU0VPLgPQlHl+4gIVjDaA7aRVOnL+G8MI01HTKecPiGzegJi8N7sdOYt6YGZg01QAXPEKRVd+G&#10;qlL6swc2wWD8D/j2iy8wZOpiLF5jgU2W27CVOmarxSZsWrscerOn4YfvBuD3f/oT5ixehqsPfFDc&#10;1KUmYEX+JHM4HIwWR2oyRSZi6ce3lxch+/kz7NlqhqVrl2LrGVkZHo/Cimo01jSgsbAcIffvYttG&#10;MwyjD7fK7iJuv0hHUS3rC2ZeVSM3xhMue83w47Cx0Le9gIvB+b1n+RF7r+vQrUlGY84j+qxHobfW&#10;DOOWWOPio1AUlst57IwoNHkIu3UYVmv1oL92A27GUD/VdRB/skCiGdmxEbChXho7bT7mrrbA7edx&#10;yKJvLAG5uHBoq0F+5BO47FhHWz4cy2zP4W50OdqbmxF34wjsVk7HqIkTsfjAJdyPy0ZFKwN3xgsK&#10;D0qN1CPaOwQ2yzbAYMZ8mFlb0T9PRFhiGByO78b4bz6HzhRdnL78ENnNfRMBbIKwo6MUKA2H+4m9&#10;0Ndbg5mrD8ErIhVVtMOa5kykRPlg86pl0J+3BE6XHqCQOFXcLsc6tBbC695lmJuZQm+FMZ6EJqGQ&#10;vNzSrkFtQQYCLx/DTuOlWE876xdfgryGTjUJI30LPbVnxEprzG21eF2djbKXnnC0XkK9OQ5TVpjj&#10;oHcaYkmrRqkgNrijDEE3TmGjgS6+HjQK+nYX8DAuT606VfxBns0Ju40LNqswdOBgWOy+hsdhpShr&#10;aKMvSV+9NgMpSaHw9HqMkPBwpGVmo4T+TGFBCeJj4nDv6mXYrFuBCd9+TFs2BMst9iKYZC5mQNGm&#10;aUBdXhxuOJ+AifEaWO7YieDENMYhbdA0VSM75jluHtyMzauXwv6IE17kaFDQ8QoNxDchV2Puprz1&#10;CN672WB9BVozkvH0zEks+flnjKYft+vcDUTWdKCaZaUOKGetpQlIvHMA/z/2/gK6q2xt90THuOd0&#10;n3M+2S61a5fskl1KUbhDIMSVuBAjCREsAUIgOMHd3d0lOARLCBFCAnF3d3f53XeuFHvXPv11j3P6&#10;fj1u377frJoh+ctaU155nnfN+U5/u0l8+e1X/H7IZCZae+AyayHzxRertEoLAwJxtLFlxI8/8smf&#10;PsTEwIh9u/dRUVZJdFwCy0I3MsXUCq85C4iMFs6ocTcp/YJlmoUjvL7KsVXOTB4/ASOnFey4WkBx&#10;jfCcujxy4q6zZ2MQRqbGuPjP59iNh1T3DmBJlSO2o7WN5px3nFohmM1gDFYObpx5lUlGUz8lRTlc&#10;2x7IDJWqZfFqLiSUU9XeRbfMQ+LtQ7gYTGXSCDN8Z23h9oss7QGMJl9dzaLbqYSdPYLjNGv+8vFX&#10;jBk2Flfp43x/H5YsCiB4cSCzxUfaOTsybMx4fv/RF0w2smHHgbOi/22CT396YCp63NHZJfOvtViq&#10;9L27hN7Gt+QmhDHLb47whe3sPvuKwmbxXyq1UGMpOc9usdFxGsajdXCfG8qFxEqSmnpokK8ra9rT&#10;XUb8nQMs8HRgrI4NQTue8+xdLbVNrYIBCmiuTCMz+RXx0ZFkvkulJLuUopw8klNiefziMouXBzJJ&#10;cOinnw3D1nUhl+6/okZLoNxJYexFDqzwYZqJDRv3veB1Vr22klLd+f1PJU9a0eyiqmLVO9opzMni&#10;xJFDjBo+jIkTxmNuYY6ruzszvLzw9p6Jj+8sfGYHMnNuED4Bi0UmFuHo4c+ytdu0HQuNTU30tVdQ&#10;FHmFw8v9GDJqLOZB29n7KJGchjbtQcKAFsswik/MfPmMnQt8ZS4nM919DpdfZpFYUE2s2t3ho8M0&#10;oxHYz1vI/tgiUlTu2YFvSnvrBY+84+mDg8zw8WCCtS/n7kcN7IZShrGulnc3L7FefMR3345g9ubz&#10;gg2rqVEPuJoKKM18RWLkPSIe3qVAeHVZbi35mZW8S37HnafX2LBrFabS988/GYKV2LYT18KoEf9R&#10;VZLJk5N7WWplhv4EE4K3XSUspZECMasqDiLCSWuJ4LVbu7TzAoZZ+OKz/ykpFbW0N6eSEXuK5YGe&#10;mFp5ErzqANGvszTMoIJQ/eKXOjoqKU9P4eTa7ThPtmX0KHPxiTFix3ooEuF+vyJWy3PeK3a8/98O&#10;xGoUQ0205ofUH+/n+e9VPZz8h6pe0+r7IKyqghhVfX85qf975eef+T/63P9dyn8EYv9dys+nXIU1&#10;3lcRpL9V9ffPREJ+fS+X76uKRSm5VHKqyfL7qj6ofVddYSBYoM7gbu1uprWikvBDp/CbZs/g77/n&#10;MyF0Q4SEW3q4s3DVGnYeOcHNR09JysihublDiIy0Q5yOOjG4vb6ZlLjX3Dh3hm3r1mondnotWIqj&#10;ECnbqWJUf/wj33/0O/7LJyP4k/0mDj56Q1nJO2oSTrBl2SzMrGYwXRxPfEolddU19HbWSR8EeNXG&#10;c/3cPtydPfn+BxP2X3xGlBDPAm2LmbjlNgFGz2+yTcCB3hAv5s7aL218p+XryclOZ9fyYKZ89RGf&#10;fvTP/OYv/8wvPv0Fv/3wN3z6hw/45Pd/5oPffcxvfv8p//zrj/nlHz/XctOcFdCbKWC1TZilGu/u&#10;vsYBoPC+NFbQXRhFWvhu9E0nMdp5FoFH75IpKLldGUv1ZL4xGzIesnXpQkzsfTFfuJ9HGVWUtYoj&#10;V4Ctv4Kmipc8vX6CEN+lTBzkxcGDL0gva6dC5qOjr05wWApFSQ+5e/0CG7YfYH7IJubMW8o8AXFu&#10;lkaYj/mGSd/+gd//8gMm6Puw7XiUtqqhu6+Z9Kxotu9dxxQzE2YEreR0eDTl0nS1irgk+g7nAu0Y&#10;/Nt/4be//4x/+eP3/PI3n/HHD/8iwP8jPvj4Q/70yZ/4xW9/wS/lM5/+9UPMHEw5c/Msr9/KHJ+6&#10;hOMES1zNvdh+4ApxApJKuvtp6O6kVeVAFXBXm/aEG/tWM0lXH8/Qo5yPFLCsThztFuJdLo43+jnn&#10;T51gz469rFy+AX9xgrYuFkwxH8qg4Z/x5z98zJ/+aRAerku59iCa2t4+kc96bm3cx8yx+piZmHI8&#10;+gnJdAwc1vVezpVoaz/UGItBFxDa31NHW0s1ObkZ3L13n5279rNy5VoWLVhEwCw/3CymYjH6K0Z9&#10;+Xv+6+8+5GN9N7x3XeZdWY2AyULeRdxg45LZDP/2G8b8MARTHSO8HL0J9AuWtm9m/+Gz3Hv+mvQS&#10;dbJwD03SFrVyRTVJa472U6h1r9qiq+BkpbwkRPLNEzas3MrUCd5s2Hqb+AwFLPoEz9fRmRdHzIVd&#10;GE3VxXbOGvbcjqZIPKLKXalWWPUK4WopSSPi7gXmC7CfqjOKrXu38C4vk+SMLPZv2oPhN+P5/F//&#10;zG9/9Qd+9ZeP+M1HH/C7D/7AH3//ez789a/4Qub3z7/+Jf/lVx8xxn4u2y89IadGbdUdABVqJWFv&#10;rzpNesBO9KmV3OUp9Cfd48zaJUzVF1IdeJTLsfkUiidt7BRt6RP5bimmMCOSm2fPYm3ohJuzP+ev&#10;X6W6rYyI5/dY7i9j+evP+fCf/yi69yG//vQTfvuRyJ2Qzg//8Ac++c2v+OqP/8qvf/EL/vjlEEz8&#10;lnM/OpEaAfY94tAbSzN59ewBZ06cZPPG3QQErGaGtx/2rhaY2Y/kr4M+4Re/+oAP//QjS4LW8ibq&#10;NZXa1vWreFob4+vtxaGLN0hv7aZO9FVhHG3Ld10OXZnhPD62CZ3xBpj57+Tw42SZrS6xkeVERd1k&#10;Q0ggxsNHozd0FMYTpmBjYYuH51yCZR73Hb/EwxdRZOfn09jaqqWmUCvq+jobiQw7Q5CfC6MMbNl6&#10;5w3JlQJSKnLoe7SDvd5mWBhZ4LTiDA/SSihu7aCps1Nsjtos2y3zXUtXxTvyL+1kiZsj+o7+rHqS&#10;T3JZLRkR1zmxwIrBX3+B84qDnEysplDETc1gX78Cj5l0Fz1k1fxAdKf4Ms1xL/Gvy2iqzOXdy3PM&#10;mWHM919/zK9/+a/86y9+xZ/+/Bc+/OgzPpL68Z8/4U+//R0f/fpf+UDm5J/EPpr7rebUgzfUtPaK&#10;/Vc6JnItzkaRRxXcUkVJu/rtfxuIFY1Q4ywkm5YiXt04xAIHA77+7C9MsfTAYVYovgs3sGrtTtZv&#10;3M76DZtYu3YN2zevYPe2JWxcPY/p1g5MGmOLneMSjl57ToH4nZraMt48vMJae2NcLU1Ztns/T2vb&#10;yRDfVCft0OCxjGV7WxW1OSlEnznPzOFT8bedzYHTd0lr66OiuZXox9c5vn0Ja9YHE57yjpxKIbBv&#10;0wjbtpdDazewc+d2dpw5zpyVy7gidqS8qp7S/CrWLFlHcPByLty/RWpTkehfNKe3LMf049/x7W/+&#10;wB9++yW/+ONgfvOHr/nkj+KLPvg9H4gP+vXHv5Ax/a3Y37/y8Zcm7Dn8gLRssTkq75ZaGXp+CyFz&#10;nTF1mcGxqAKyhQT2V5dA3BU2zJ+D+7z1LD+fQHJ5B3ViU1OeX2H9El+++esn/PM//zd+8ctf8qeP&#10;P+XDTz7no0+/4ONP/sKnv/8dX/7uX/jkD7/lXz/+gak+67jwKJruqgyqbq0hwHo8ukJ0Ag4+4Xl6&#10;AzUNAobVykQ1h1r+6F7tIBZ15rXywEp31AMnFeQSE/1vBmI71CF/DaWkRd4k1N8KQz0dFqzfw9O8&#10;NtJq+wYeHnbJfboEfNcU0V6YTNz9y3g7WuAuZGn3kXMk5VfzJjGRxfN8MdHXEcI9n5tJueS299Es&#10;c6tWufY3FAlRusy5lV5MnTQR96V7ORVdTLmIXWe3aERvq9jgdnra5V/14EAwQm+b/F5fytPzewl0&#10;N2fY2DHsuPaUF8XtZDX30yzf7VECLfLd11hHY0kuZ4/sxtXFBmf1cPLJPSJjojmyfR8G347G08qZ&#10;E2fOUtzTJO0SW6jGSu7VJ2S6raFFy+/aVNdAZ3UjZSnZXD54gtHfDsbA0oyN546S1t1InYxZlxpM&#10;GdR+GfM2IfX1jQ3USW1Vh5C0i4+vaacuo4xXDyPZf/QYi9atYU7wQvGjQv6sTDAd8x2Tv/kjv//t&#10;B3w+zoaZex4Rk9tAfUUp+bEP2L8mCP1xwxn8zV+ZMHoUDra2zJ0zj7XrN3P89AVexCSQX65WtsnY&#10;Kh2WccoVInX51BEspo5jgZ8nt29cpbKmlgUr1jJ5mjPW3oE8fa22aTfRJr5KQU3ll3vbxG5XvaYx&#10;/SzLF89lmtty/NfeJqNYMFZ9NFEPtopem6I31ZttW26Rm9ZAd73Mi4rs97TSVptHzLPbgu08mWZn&#10;zaYjR4nKKSKnpI44kd0VTn7o/ziM4cO+RddmMmbTLfCa68eajVs5f/UuCSlFVKogoBYsGChyZS2o&#10;o44M6upvE9vUJu+JjejtolN8a1N+GjdXL8bXygXP+du4mQ+54v7auuupKY7n6o7dOOu54+G8WMsJ&#10;/baxlNr+FrlHEy1NuWLeMnl49CT+Fq5MnurIzqsRJMq4FGYnsG+uBcbfy9z88tf8019G8KuPBwvm&#10;+iufiR/84qM/8qXg5E8/+BW//eU/8fsPPsDYyp59J6+QX98l+jfQ9vf9ECGWqrF0+V/scVczzSUF&#10;RJ45rcnBd2N+YJSDGdZ+/ixauoEtq3ewISCIJS4OmI6fIHZnFCNtFrL7ShQ5VcprqGsJvk64x/H1&#10;80UfJuKw7ABHInIolgFTNh3q6WlLoj77GkcPb8Tacw4THRdx8fFbSqobpDmNdFS949mxZcxzM8fa&#10;3ZujL/LJKG2hTQWV2hvJfRND0PwgjG3dWbT1CI9SyygQO6wOSO0Qme9rqaBS2nB760LGTxAMtOSI&#10;6HIVXSKHj7f6E2gxBH0Lc1bcSSKqvJlG6Xd/W7GMgfRBvt8r892WW8OxkC14mNnh6OLC/aRoIt6q&#10;QzFDMRzyDQ72bhy99ZA8GULlJzTU09sivikPSiI5t201zjaeGLuu4/7rLEqaKiipSiDq2VX8nOyx&#10;M7Zh+56zJJXWaXZCC4q2l5L6+ilb1q/E2s6B/Wev8bawlJq2FoqyUjm1cRGLPB1ZtnQFaRVtVIjx&#10;VPd9P59qZ4l6QKTNQ3utNCyXisR77F5gh4WJPi7BG7ia38FbGSu1qrRfBS/rMom9sJklXjZMMJ5G&#10;8JmXPC+sp15sSK9Ki9VWRHnUOa6s8GLy8In4Lb3A5YgKqtvVAU6ldHfkUVGeqqXLOXX+vPjf9fj6&#10;z8XDw1uwmysWujoM//i3fPvL/1U7qHb6wk3cEjckzRCf0ER7ZQZJz26wJNBHvjeTy+Ibixoaqaqv&#10;JO75bVb7WLHA34eDZ66S2tBHmYyVygWveqmGradfMKZ6iKAONBOM1572lkfbNuEy9Ef0Jxmx6dxN&#10;3rT3K9SsPYjoa5Xxzo7g6U4vput/y59EZ/7zH77hn3/7Bb/58Es++Mtf+fTTz/lCfN8nv/sDv/un&#10;f+GDX/+WyeMmsG71WnKzC3geEc2SVeswtXVm0+5D4nfzxAbILIjt7VPpatpLaCp+SeL1jViZmWPm&#10;vpbdYWWU1vXS1VhAXvxN9slcvg/EHrnxkAqZO2VTusXotTaJTGYlcmqFH56GY7B18uBCTBbZIl6l&#10;xXlc2R6Au5MZHotWcu5NCZXik7rrUki8vR8n3SnojRcZCb3A6/xOCsUBKRmhpZa21AhObQ3FeIoe&#10;v/zVh/ziX34rmOJPfCmc7fNP/8RfPvtAeNzvBVf/nl/97o/Ca//EOF1zNu48Tm5ps3YIqfJnKgil&#10;DlpSB6/KiEoVw9JZREd1LEmRF3Cf4Y2t11pC9z8mpUj8VpPofH0xBRH32exojc1UY5Zs2Uec8J18&#10;wVlK1rpE9/p6Csh/eYx1QV5MMnZn5pYoHiXVU6fOyRDu0yu2MevdS+5cv8KBHftYvmAV/p4zcXI2&#10;xcxmJD8K9/vkk09k/oZgZDOX4zcjKRN/p876yHt6jD2LXDE3msby3YJPUmqpFZA9kLBFsZSBnmg/&#10;lU3UVu+LVRdemqfOvzm4n+HDh/KF4M0/i139UMbngz/8kT99+GcNJ/3h0y/589c/MniiEcbTfZkt&#10;3O5K2CNy8vJEjxqgNpPUG/vZMtuF4RP08T/8mKuZdcJ9O+noqBIMIvIr/r6/s4POikIeHNhCkN00&#10;jIync/xJKnGFNcRG3GG910icrcbhH7qBK4VdJLUKd1bToHSgp1CwwXMZn204zXBltKUfx669QuCC&#10;zI/0q6qShKvnWePlxg+Dx+O/6Rx3UyppFT+geHdLdSaZb55z7dxpDm4/yOrFW5jjHSzj64jRtPEM&#10;HfeV9PdP/PZfPsNs2gwOXblJUb9KG5HMk+O7WGNjgbO5K3suPSOutpdyuaXCdwpbdWaKjD85gLeH&#10;8Bj7Rbjtf0VKVQMdjfGkPNvJXHdLbKcHsOPwPfKKW2kWG9Db3SEy1kxrayldVeWEn7zMAsc5TBhn&#10;xZE7ccQLpi0UpVF8WZs7NW99qrMqEKsshJpVbRo1bKliWwMvqR+qqhdl8N7X98HXn1d5/d8MxP50&#10;7f+R8v5u/+Pf+P9e+Y9A7L9L+fmUK+Pyvoog/a3+TRr/Xn72NSWs76v20Z9XJdE/fVBdR522pwKx&#10;bQLielpaKY58zZltu/GdORM9RxsG6Uzgy6FD+WH4SFFkO3znBbF11wHuPnhCaUWlEBwBsm3tVGTk&#10;cOHQUeZ6+aA3RZ9JBpaYOHnh5OHBTBshXmZC+oZ/za++mcTvrDez914cpSWJ1CWdYPNSX0zFKLjO&#10;3UlqXqu29V4dztLfU0ZHbSxhlw4zc8Yshgyz4fC1GGLLmikSB6I2ltGeTtrza2wPWI3u9zOYP/cI&#10;t59niAHpJTMrjW2L56Pz+Z8Y/N2fGGM2Gh17PXRN9TDV1cdsihhcfXMMhXiaTnPBymmmlvPlQUQ8&#10;BZV1tItDVZSzp79B/hUjqYZNjWF9OT0FkaQ/2YmBuQ7jPeaz6OwTcsUOqO35CohSnwbpd9imVs84&#10;zWLakmM8ya0fOHlWC2BU0FoRRWTYaVbMXc24H33YuS+cd0UCYMQIdfVVU5XzkpfXD7Np9VJMrV0Y&#10;p2eNsZkDXi7uzJhmjJvhaFz0h/H5R0KmjGax/uhLiptUoLeZjKxoud56dM3N8Fy0mtPhsZRJ07sE&#10;uBVEXOG4vzFDfvdPfP/DOEboOqJj4ICekSX6xiYYGBthYGqAoak+ljamzJjpzKrNK3gc/Zh3qW+5&#10;ceYyjpOsmGHjr20pe9vYQ6X0vbVXZEEcVn9HCbVJD7i+ZyUTJhvituo4F6NyaOjoEmdeQsKzO+zb&#10;uh4XFzdMTKwwMrLGzMIKGwcjHF0ny9+j+PHrwXz2mxG4uS3j4r0oqsQKN5XXcXPDXmaOnoqZkTHH&#10;Xj0mqf+nFbEq2iJt0OZI+6EgkTokplYcYw2VRVk8eXiP1atDMbe0xcBIyImVDb6eHnjbGuFlNg5b&#10;3aH84fNv+UjfA9etF0gokZloKaIqN4bwqydY6OeLrbE5U0ZOYtR3oxj89QiGD9XBxMJZO+Xz9I0H&#10;xKTnUdrUTot6QKG1RRX5pb9L/ESjBkbQnu0XkZTwlI2rtqI30ZP1W24Sk1pDgyhtd0s1nVmviDm7&#10;HYPJOjgu2MjBxwmUSP+auoSEK7De2UxbWTqvHlwRUuyKzsQRrN2+gTc5mSSmprNj9WZMvh3F2M9/&#10;YMKYiUwVAjvVwoyphvqin5Mx153EdNGD6VaWmDvOxGfDKc4+TxWyp9KVvH8a2S2/C1iX9mvDqwKx&#10;ZcmQco9z65cIwHDEeeVlbrwtHdi+JF/pFYfXLWSkNCeae5cvY204HScHX05cvERlayXhj24SMtOb&#10;8X/4nLHfDGWi2Iop1jYipxboGhhhOFWXaXo6uFnqaSkE7H0WsnDvFaJSc6hvKKepIo3IB1fZELoK&#10;V5cZGBvaYaTvwDSZS0c3M9z99dEVvfj8i2/59ONhLAnaQHTEG4qzcoi8fRUXownMnunJ+dsPyRei&#10;rwiB6ptKTaAOkFIrYV5e24/+VDPM5+7lkACoChmHTqEBBXlx3L9ymnULgvF1cMFGZGjKhMkMGjyK&#10;H4ZOQM/EjrlByzl9/jLx79KoqG9GHdrW21JF1I0jLPVzYLyhNdvC4kkq76SvIofWu5vYMH0KxlNN&#10;8Nt8gzdFtdSL3WlTuw6kXe1idzr7G+lpKqDk9jEWuTkzwdKTJbfTSSmtIivyCicWmPPjN5/hsfYE&#10;59OaEI70UyBWwKPYx/6Sh4QGLURPby7TnA8TE1NCXWkGb54dx99Nj5FDvuLHwd8zcaIOpmbWmEg1&#10;NraQsTXGREiBvYkeLvY22HrOI3jvDW7FFQixVMBP7JiSEwVy1GpGzbdo0q6pogJwCmC1i+7+w4rY&#10;DiGYTfm8knFePN2EcSNGMW/VHo6ExfAgOoXXCekkJaVrOSuT3iaQmR5HdtoL4iJvsHPDVqzNfLF3&#10;WsLhK0/JrWuiqqaUuHsXWG4xCQ8bIR3HT/BGmpMtbVAEW8E51apeAfMdFQUkXbuN91ADPM182H30&#10;JpnSyFohrFlvn3PjxAaCg70Je/mEhMxcYp6/Zk/wRs7sPsK161c5e+cKASuXiDyLfUhK41VkAsuC&#10;1rAmdDOPYiJFDypISY3kSOgCdH//L4z54hvGjrdAx8KXKYbOMp7GmE3VwdhkHAbW4zBxMJc58cXZ&#10;YwPX76RQUCozrg4Uai4m+fFJNi/zZbKFNeuvvCI+t5aG/AwyhHQHCRD3X7qTIy8ryBbA3FCez9tH&#10;FwiZNZ2hg77mu2+/YcLESZiYT5NqLYTREkOxmWZTJzPdbCrujraiW8EE7LrFw7gMukWvKm+sZL7t&#10;BAynTSf4dAxR4ovrmmX0fjp9uKO7jzYViBUbpYKwao6VjKqqfheTpwVjNQFQsiBVrbxpV8SkoVTA&#10;+mVCXKdioDue5TsP8UYmJ0sUsEF8onZSuLYiqoT+qjxSIx7i72KPo+N0Nu8/QWJeBfEJ8SwNnIml&#10;8WRt1fP9rCIhqQqyC5ZR6QYaCymNusyVUF/0Jks/Q/ZzJKqYEnmrs1eu3SefFLLY06ZWW6pArNy3&#10;TQhiTRH3j27Cx2Yyw8aM5tiTWOIb+8kR8W6W/sjX5YfIbUs9vfXVXD97EjcXJywcbDh//yaPI56x&#10;e/1Gpv71B2Y5uXH15k3x4d2ig2q7s8oxry4i46Gq/KpIQE9zByUpWZzZdZAhn/wVUxsrdl27QJ7o&#10;k6IhPeqzKrqtggM/FTW0ao1tX0cvzQXVpDyMZve67dhNd2G0oR6TTQ1xdLLDTXy2u8l4fMzH883X&#10;g/hikhMu2+4RldNAY20VjXlvePPgMuuWzMfBypzJ48cxZuRIRgjGGz12AgYmlsxbtIzTl27wLj2H&#10;dvHbbS3NZKa85fThPZhPHU+gjwc3Ll2gpLiUgOAVTLZ0wnHOYt7kllPR0km7EgYpiuf3t6mAUjJ9&#10;JQ8IXbEEc5dluC27RHJ+gRDH57y8sw5HSwN0dWeya+dDSgvE56g9tOr0t25Bp9XZxL24Q8AcLyzF&#10;j208dJhXOcWU13dQllHM/X1nWOwlcmGhxyTV51Hf8tUP3zByzAScXH1ZsWY3F64+5m16PnXtXcJn&#10;f3qAIGPZo/4TAqxS6qjSLrixU3xrc14qYasW4jvNCY+ALVwR15BZ309LRx01Ba+5vG0HrsZe+Hmv&#10;5l5UIlnSx0aZna4elR4ij86yHCJOn2GBjQc6UxzYciVScGuj2LFYdvroYfXjB/woOjrexo/xZi5M&#10;NbHG3MwUK5lDO3MDbUWslYUxjs7TWbpmI9ceRFDa0qPhS6VranRV7evvkSqyqV5VDzKapX0ZqZxe&#10;v44pY4bxyw9+xa+//IgPv/wr330/ilGDJzDmK7nv55/w/Z//zB8+/JpPR1uzfO81wQ41dCjM29tA&#10;4Zu7nFo/lzETxgt+O8iJV7mUyG1UbFxYuchgKi2FNzlxbDPWnnMZ77CIy0+StUBsX2cdHZVveHos&#10;hAA3c2zdfTj2ooi0ohZa2lXaglqyX0exIHChYGNv1hy6wIvcGi3Q2yKd6hS572utoPbtfR7tWCT2&#10;UxeThYfZF1FJW1srYWvF9un/FUMzE/a9KiO1oUf8Swu9rcWi3y3SSHUhqbVdnA3dK9jOETs7R8Li&#10;XvA8/hn7t69Bf/BXeHj6cfrxc3KlSwqRqVVpXerE7gbxHAVPObtpGQ6Wbug7h3IvPoeilgoKq17z&#10;8ull0XN7HExs2bHnHO/K63/aWixSJVizIv8dZ4/vwt3DSTtsMTz2rZa2KCEujtAF/gT5ebN//2GK&#10;G7u1h/Zq9t4XFYhVq2K1+VTBH/H7lUkP2bvAnmlmhngs38rtSngr3atTAtAl/a1OIe5sKCFeluiY&#10;2bDsSiKRpSKHIud96iFaawFVUae5ucpLsOsUvJZe4VxkNdVdomddeVSXRBPx/Cpbdm3By99PxtWC&#10;iTp6TJtmi/cMb3zF1jlMGc3YT37D8CEjsQ/YwGX1YELsY7vY1B7ByNUZUexYG4zPTDc27drB27w8&#10;soryuXPrEjOs9Vm6eInI8HOKRc1UuxU+UTqoetrdp/RP2qmwQavITvpbwrdtxG3IYO3Aqs2Xb/NG&#10;PqwCsWr3RV+72LHcl9xd74iT7l81Xf9az57hRo6MlznRNRWfZ2KOlYkZNsamWnWxsyd4wUIt/21e&#10;fhFPnkYSvGQVFtZOHDwudrdI/I5cX5Fmdf3+rgqBKe8ojjiBo60dFl7r2Xu3jLIGwbctJeQm3GHv&#10;+iD0BE+7zwnizP0XlIm9UninR2xfu3DplrwkzqyajafRWGwdPTgfnUW2CEppYTZXtszG1cEE10Wr&#10;OJUgNrNd/FJ9Eu/u7mG6ri5GkzxYu+kmKRXCFEQUtMdETdU0vX3G0XUrMBXc/PHHXzPoh2GYmpho&#10;6YisLI0xNdZFX3+KlrrNytYRa7nvgpD1nLv2mKKqDloFlGkqrOmZsH/lN7WZkIlpzxN8FM27iPO4&#10;e3pjM3Mtqw+Ek1LUSnOL6HVDmRaI3WBrgbOxJaH7j5Ei31R4s0FkrUt8rArElsUeY9OSmYwz8cBh&#10;fSR3k+qoa2uiszGDlJc3OLZ7EwF+s3CwcGSaoa0W6HZwNGC652QsrScxXnzwV5+NQH/aHA5ci6Cg&#10;dSAQWyh49WCwu/h/K5btCSc8uUbLrasOt1a9UlhjIP2V9FBLJaj6Jh0VbF+Qm8Wxw4cYMWyYcLYh&#10;2o5fPd2pGOobCNY1EXxkjp7Ijb6VyLrvAhYIzzx49SFvM/LEnotHVtvlq1JJuLiDtT4OjJxgzLIL&#10;8TwRo1Uret/RWY1KCajdW6Wha6vnxenDLLZ3EBxmyYH7ScSIz457GcYGzxG42k5izqbtXC8XXRYV&#10;rlNNVXPQW0B3zQseXN+Ji5cH46bN5ui1aCrFFGh4oLaStzcvsH7mDAZ9Px7/jZe4m1JDq7Shr7OY&#10;tDf3OXVoK7P9Z2Fn5YKFYE5rE8XBbGROTZlmM4mhPw7m4z/+gIWtD/suXye9s1b8eArPT+wi1Noc&#10;t2kzOHjjJfGCzbTFW6ppLcV05T6m6tFOfNydGGEXhNPeV7yraKCtNo6U8G3MFVtv7xrIgdOPqawX&#10;DtPUJLasU+akVTBEpXbIbPSNh6yauUT4qg2Hb8cQVyVzI91WCzYG9E9ksVdurA6F1ORSe1WLZYlr&#10;1v796YM/VfXCT1WNveIi7wOwqqq/5Uuq/v3L7+v/M8t/BGL/XcrPBeX/okCsJpzKcKktDwKyNbov&#10;sFRAWE+FgKQ37wgLC2PL0YO4zJnFWDFY33z3A6PGTmbiJAPMLOyYE7SEp69jKa+t1k7+fn7+Mgvc&#10;Z2KkY8gkcZ4WjjMJWL6Rbbt2cnJbEFc3zcDP2ZiPRpjw22mb2StKWFqSQH3qKTYv9cHQ3A0Hv60k&#10;ZQsIbmyWtqigVQVdDa+5c+Uofl4BDB/pyP5LUcSVNlIhHdVcSkc6aS+usG3eCiZ+7ULQghPci84n&#10;X4h/thjfPcsWY/Tt50yZ+AOLty3lwPVTHD93knPHpR47w9mTFzhz7goXr97Rnn7dexZNeqGAwFYB&#10;jDKA6hlnr0BstTZNG19lMGvL6CmIIEMFYi10GOexkAVnnpIpdkNt2e1TBzLViYtKD2PrkrkY2c3E&#10;eOEhHmTWCZjuEweorlVNd3UMMffOszxwHSOH+bFxzwPe5FdT098oxj+Xl7ePsX3hTLycHZgszkff&#10;2gVfcfo7N29lX+hS9i71Z9sCd4b/OIYJ5gGsPPqSfAVKe1vJzonjwKHNGFtZ4SuO+PzTeA3IdAmx&#10;yYu4yPG5Roz7y2+wEqIQvP4oB87c5PiZi5w8c5ZTZ87Ivyc5c/4kl66e5c79a7yMfU5OaTZZuRnc&#10;vHAV+6k2eDjM5uCpO6Q192hP9FT+2X616qghi9rEMG7sXcX4KSY4L5frCJBvaW+mIf0lp7atxM3R&#10;lrGTDRiva4qd4wwWBi1ix/blHDu0gtBls7AxtOS7jyfh6rmCs/ejKBUHW1tazbW1u/AaMQUTAwOO&#10;vBRH2d86EIhVNvsnv/v3iZK29NTQWVdE7ON7bA8NFbBizfjJephOs2b2nHns372dI1tWcHzDAjYt&#10;8uabkRP4yNALx43nSJT7tTYX0dOUS1XuO57dCePgtl0s9A2U9kn7h+nw3bejGDxsEvqWzsxcsIyj&#10;V8JIKSynVhBjl4CTgS0QMi7ipAdWxAopReWJLSMp8QWbQregP9mNdVuuEpVSpQWcOxoFBKZHEnNK&#10;3ps0AYfADex9kECeiI3acq5619fZKqApi6j7lwnwmc74scNYvWUj8dlZJKZmsGvtJmyGj8VFTwBD&#10;cAjHr13lxKWLnDhzmpPHjnDx+CHCzp/g9rUrXLodzoVXWUQW1FPWpoKvKhD7U5BNxlFZHDWaPdqK&#10;2GRIvceFTSFYWEzHY91Nrr4pJ0++olLMqa34fZ0VQkbiuHvpMhZTnbC18eXo+StUtNby5PEtVs7y&#10;xuSv3+Jj68SGTVs5dvkaxy9e5vipM5w6foyLJw9z++IJbly/xuVHkVx/k0taSSV1FbkUJDxi65rF&#10;WFvbMG6iEbpTrJjpEciqFSvYtW8Vh04vY+mK2QKwjPjur2MJWbyN5y+ECGUXEP0gDGe9kczydOHi&#10;nQcUir1TgVglOn0q0NIolKwylqhbhzAwMMc0YD/7w1MpE3DQ218h4LqYkpw0Yh4/49Kx02xevRaf&#10;GV5MmKTLV98M5stvhjFqgiGuHnM5eOIKb9LzhDj30lVfRMy1vYT62zBV5HpPWDzJFd10VhdR9XAH&#10;K130MNA1JmDTNVKLhQyLzGhbQKV0yFx09DcJ+K8g7cYx/B0dGW3izrKbqaSXVJATKXO60JjBX3+C&#10;+5pjnE9poli+NxCIFTlrS6NfBUDUgT/6gUxzOc6r6FJqitN48+woAd7GQnZG4+42na3bdnD23CXO&#10;iS0/c+YCp06cEkJ5mBsiJ3duXuP6wwhuvCngdUkr9Z0yz9ouAQGfyg7/1F5V1G/yyv9OIFZGW6Um&#10;aMon+tp+lgl40xmvw7rDYUTkNFEjiKxVbK860VkRUnWCdL+Asl4hRtUlSYQJcPR0WYijy2IOX3lC&#10;Tl0TlTVl2tbyFdY6eNpbsvXkSZKkAblyb6Vp2jZvVcWudlYW8ebaPZx/MMRF9HzvkWsU9fTTKPNf&#10;XZTMi7AjBM514vKdizyLjiHs+hMW+6zhyulbRMfE8CDiLiFrl7Ln8AFuiQydO3udVcs2sWffUWKS&#10;EoXc1pKWHMGRNYEY/PnXWEyYwoIlG9l/8THHztzijPicc8cPcu7cTs5c2cHFm2fF7zzm6q03pGU1&#10;0dAsXk3JYrOQs3cPObFzBZNNTJm34ywP4tLIeBvLyVW+eLs6EbLtGI/zuyiV77RWl5D48DLzZ9ij&#10;N3Esbi4ubN26nbPnL2rzeUrm8/iJkzKfh7h5/hh3b17lxuNorsQVklxYRXdpMuXXlrPQUWyrvSeL&#10;zrzmVUGbtq0bbfuiTJsQTJWjT0u/IuOpwQntnZ/mXH6omKOGPeQXbfu/fLatU3xpYzmpz68Q4jIF&#10;g8ljWbHjAAl1fUJMRe1kzrUcw2pFSXMZfTWFJL0Ix8teiKSNMxv2HiUxv1Q75HLlQiGIppPxVoHY&#10;zCIKpWmKpGo3bS6m7NVV8RF+6E7SwS54L/sjCimSz3SqlXKiS/3qgfPfVsRKP9QhHTXF3Dm0Di+L&#10;8QwdOYLjT2JIlDFV9lYFhpQsq5XcKoVBT30NV06dxcneBSMrG07fvs7DF4/ZsyEUg6+/Zp6M+83b&#10;YVryGfm6NiZK7LWLaIFY6asak5Y28sVOn9l1gJEffyUEyYa91y4hNEwLCPWqz6o68L9Wu6WP9V2d&#10;wvGayXwRz8mV23G1dERHXzCXhSlO3h6sCV3J3k2rOLp+Eec2LxadN+Gveu7YbLhJVG4jTU119Dbk&#10;01aWRdzzh5w6ckD8QxDTxa5MnqzLj0NH8I2Q+6GjJ+LqNYsjpy5QonKpq9x0795waPcWzPUmiM+Z&#10;wdVzZynIKyBo8WoMpjkzfdYiEgQ7lamcf1qLB6ZFBVf6q9Lpzn/OqpDlGDmH4BRymqScDFrKH/Dy&#10;xgrsTKaIHfVk6/b7FMuk9mtyJ9cQvNJWnU3Mc7UidgYWNpas33uA2Jxi6sUZdjW1U/42k8fi3/bs&#10;3kjA0lkYWhswePhgvvlmEGPG6jFunCmevos5ceUe6YJva8W2KBvbI1VbitDfKXOi7JiyZiLfPW00&#10;q3zGa4Lwt3LAI2ATl7IFztWKv2ipoSY3jsvbd+Jm4SOEdy2PY5MpbGsSORT8LDLc2FFGV1UeUWdO&#10;EWwzncm69my6EkmU4NaM5Bj2+OrhqfMVjlYWbDp9l+2nb4jfEj2V8bx47jRXz5/m2sUzXLl0nmvX&#10;bxL+QghvThF1QsRV+h+ljZo4Se3u75KqSZoIaxNdZSVkR75gue9MJowZxl++/gt//fFbvv1hEIMG&#10;jWDYoNGM+2EwUwZ9x8QffmDw4JF88LVKQ7aTO4IBKlvF93Q0UhQXxrn1fkzSkffWHeRsbJ6WmkAt&#10;XNceKHem01l2h9Mnt2HjNY/x9ou49DiJ4sp68f91dFQl8PTEUhbMsMTRczanIkT/C1tpbm2ls7Wc&#10;jNgXWiDW3Nmb0EMXiMytFrkRXyH903LftlVSk3iPB9sWMGyUDpPn7mfLkzIaWtu4tdEDv6mfi4+f&#10;yqlXFeQK+OyUOetuKxd5U9yhmd7WJnrr2jmxZg9e5i4i3+7ceflMOzhO6YfOd18Ilg7gfEQUWTJ6&#10;VVK1QKzK418rr+Q84vS6xdiaTkfXMZS78TkUt1ZQVBPPK7Fj81ycmG7hyO4Dl0mprtfshNxYJkTk&#10;oDaXJ/fPEix40kN08rz4m7h3edy5E46vpxdLFi0h7M4jqptFDkXGlYqooi7x90CsGghpS2sxlamP&#10;ORDkyDQzI1yXbeV6GSTKWA0EYuUzVe+IObmcxW5GTDCyYMnFeCJKVMoWGUcFjFUg9uVJbq6cgc5o&#10;XdxX3OBUVB2VYpd7mlJJjr7Mnh1LMbU0RdfQACNzS9w8Zoot2cCRg0c5d+QQh9Yuw3b8YMaOGovV&#10;7FBNH3IE87WL7PV3V9NVmcaFo9uY6z8D39k+PI56SdSbNxw9eRxjA33Wb97J89fJ1Epz1BwrbVNy&#10;rMmwFogVwVJBQZG9zswknuzYhNvQwYKLzNh45Tbx8paao04Rc5W2rrHkNbfXO+Nq8D2TjKYyY8Mh&#10;1py4yu6zVzhy5rzgl3NclHr57DmuiQ+8ff06z8Kf8PZdEiUVlTx7GsnioOVYmTtw5PhF7fAuNZzK&#10;YPV1NMi4VdPZkEZ59AWc7R2w8F7H3nvFVDSphQbl5Lx9wO61QehMmYxXwGKuPYuluEuwu0ym8oFd&#10;7R20iw05uyaAGUbjsBb5OxOdRabws9K8VK5u9MHFzgSnRWs5klhLmXy+pzGJ5Pu7cdcTfjLJR7Dx&#10;HbFXArmlzzLK9DbXUvfupXCVNdgZmTFmxAQ8vX05dOQw125c5vLFs9ohfycFs50RDnftRhjXwx7w&#10;UNoWnyIyIG1X2ReUvIloaAs6ehUeU/ajTxxxSzYdZdEkC6acMdMXu1nrWatyi1d2094hWK+pkvzn&#10;91hrYYS7uQ0bD50iWS6mArFqJbtK6aICseUxR9mw2Jvhhm6YrH7Kjbc1VDUIp855zNldS/FxtEdf&#10;cLKhjjkzXfxYvmQR23aECKYKYvuOJdrimMF/HSd2PIDd1yPJahW00dtMecQZji8V/68eNux9xKOk&#10;airaBV8L51SxjB6Zuy6FI5Qe/neB2LKCfME+xxk9bDhWVtMIWrKY/TJuJwUrqrE6LbJy/PQ5jpy7&#10;zNmwh2IrEnidXUJNs+AFNUYqEFudyuvLO1nj58SYiSasv/CG6OIumuQ+nd1qJ6HcU3EmtSO2rYGn&#10;J0+wQPDL6DEm2lkTsfnlxL+8ySbPMbjY6DJrwy4ul0KCMjmqqVqMoVj4cwzPwg7g5TMTHau5HLsR&#10;TblMj0px1N9UJfTrMtv8vfn2q7HM2niDO8kNNHS00VnzjlvntuI/04kpYgem6tuI3fNnhcjYwV1b&#10;uXB6C7u3L8HFwYHB303Gevpcdgn3ShTMVVaeTuTpPayZZsJ0c3d2i796VQfFMr/KJ6q82Z2lEZTe&#10;Xq/lNh5qPRf73RG8KWukteoNqeG7WTjTDjuXuew/dY/qRuE3bS1izwb8a2evWljXxeu7z1jnv5wp&#10;k2w4fCuK2Ip28kW0fh6I7e/5j0Ds/yflPwKx/y7l54LydyFT7vp9HXjt/6D8/BL/cBn5QymzKEef&#10;GKceIRedQqY7xQColQF/K/Kx5vY2UoryeCAO9cjZ86xet5nghSswnGzKN1//yA8TJrDjyhmiU+KJ&#10;f/GErf6zsZtkwAxnX/Yfv8Gt8NckZBRTUlxATcYTMc7H2LRyNn+daMMfLLew/1Y0ZcUJNGScZssy&#10;H6YaO2M5Yz2xKTUC+sUy9bZIO6vpbkzgztVj+HsHMnqsCztOPiW2QMD0+4Z2ZpAacYkt85Yy5isH&#10;liw5w6M3xWSKYSqQe5/YsBan0cOwtZxCePQzAcv/9tgJJheDoSU70PKVDAAFlVFVbc1W4Rp5RX1V&#10;vVFTSm9+BJlaIHYyo9wWMOfEE5IEmNS3y0gKYaMmCdJusnmRP1Mt3Zmicte+q6WwQZx1lwLO8pna&#10;eC2AEDJ/vRCf2azZfUcIRqkY5RrysqPZtUyM3fiReIrhXLFxG6dvCqBLTKG6tIzS5DhSH13i0dHN&#10;YtQMGW+1gCVHXpJd10NbTzt5uQkcP7odSzs75qgtFs8SNHLY3dVEftQlziyxwmjYFyxZuonHMZla&#10;2O1/OzJqtYVyRMooKuLSRUlZIbeu3sTGyA4Xx1kcOHlLyHSPlhNVlf6eTnrL3lL35jo3D4YyXtcC&#10;h5CzXIjIp75enMj9o6zwd8BGSIhbwFI27jtJeEQcZaUlwtdyqM5/ycMrRwj0nMXQrw1x81FboV9R&#10;IHJbWVTJpdU7mDFMB0MBKwcj7pPQ1zIQiFU+UNltJeN/60mHkIpKKrLfcWLLJrxt7DDSMyBo+SqO&#10;n7/Ay5ho6qrKBCAkUvL6Po/O7WW0njkfG/tiv+Ecb8vqtNQEdAsEVAHm1mZaKmspTi/g9bN4zh2/&#10;wgoZWydXf0ZPMeP7sVPwX7ySp3FvKW8Ux6i2pUu7uwUM96ltVwpYq4OKNMhfTfLbSDav2yRg05HQ&#10;Led5llxGiZCtltpy2lJeCLjeiP7E8djOCWXrjdekiNArIKpKf5dcvzKbiDsXmO3pyJhRQ1m9ZQvx&#10;2dkkZWZyeNt2ZkzRYZWfgOLbtzXtViPz96IZBK0qQqqCd0XypzpwoF9otApvDAi7gDX5qYa2u1Pa&#10;XZEicn2Xy1uXYmPtjteGW5yPriBTxfzkgyrI0C9Ou7LgtYCCi5joOGI1zY+j524IyWsi4sU9Ni2a&#10;hYuQxL1r1pCUkPDfyZ1qpbqjCsAN5J0tk2uW1NdSmpNA3N0T+HnYYyIE2cFzAZu3HOP1y2SK87Ip&#10;LomXvt/kxo3D+Hl5M2qwLkuX7eFhRBqZueW8eRGOm8FI/F3tOH31BtndvdpBPuoe2tZ6tRKmJJKX&#10;V/cIiDHFKHAfux+nUqq2JfcKYupvkSr2U+aora6JouwcoiJecOrMaZauCcXS3pVvB03kjx8OZbr3&#10;Yq4+iKRZyEVbdSZxV7axdZYlpgamHLolc1kppL6+koKIoyydOQ1DAzPmrTpFSoEAnp9GQZV2AXjt&#10;3XW0N1fw+NReHKfZMtpkBhtup5NTWkrey7OcCDLkh68/wmX5Ic4k1iESq81gb5+An9YUeorusiYo&#10;CD2D+UxzPUVUdBk1Ram8izjJsgBbnG1N2LVjO9nZufQqFvG+KKOoSY6yA2rlQb+2qr5MXm5WfkQB&#10;R63+zHdIUd8amEF5V/74h0CsAsfqiXdrIXE3D7Lc3Yxhw0azZN8tXuS2aAGS7g6V9ubn1xSb2lFD&#10;jUrF8Tic2b6LcZkRzNGrT8iub6KitoL48BusdTPB29mKzUdPEi/MOEcaUaeu917We2tpLM7h2dmb&#10;mH1rjJPRTA4fvy6+RCRe+UIBpEmvwlgwx17mdDfXbt3k8JFrzHAP5c7taPIKCohPfMqmbavYuHUD&#10;u/YeJHTddjZt3sfFK2EkZ2XSJPOVlRLFyQ3BWH3/Cd72zly//UDzINqcqh/qqb9mAwYe8CmdUYF3&#10;1UrtMyrw2VhJd0kS988fxMTCjOkLV3Hi1gPuP7rLTCcjnN3EF56+RLbyOTLI3WJb3z2+RaC7A87T&#10;LNm3axd5Obma/VFFmUWVu65fIyhC6wQcK39XIm/XdrTQVSw28Opygt2MMZ3uR+CpOKIKW6nrkEHU&#10;CI3MglxDbU1WrVcP3ZQE/Lyoe6hFjGrqurtkzuQXLegov3c1V5EpJCTU2xDjKWNZvHEPkYUdpIsC&#10;Nkj7+zSULbLUUipkMJeYu/dxMHFkmpUrm/cdI7mohKTkWEIXeWFnqiPkN4jbKYXkibIoWddaIt8t&#10;i77G1VBfJk2YhNXCnex+lkehdLlDe2jQJv0XrNMp/yo7p0RC2tZXW8K9IxvxtZzI0OFDOXj7JbFV&#10;veTKhVXuSCXLiE/tay6lobSYE/tPYjPNHWNrZ87cucWTqHAOb1+LxZCvCHB14OqNa9oBkuqO6rua&#10;S1JMo61HuijjIveuam4gMy2dC/uPMvWvQ7C1thXyc5Ys6Y2Sih71RTXs0kY1g0o+mrs6yaupoDin&#10;gJsHTuOpY4HZBAOCl6/kzO2bvIiPERnNpjIvhYp3LyiMCsPdYybfipybr75CdH4DzUIQ6dJCGnLR&#10;VlrqqsjPzuRlRCTnL1xi09ad+MvYDhKd/H7oaNy8/IiOi6e6WvmreHZuWYe5/iQCfD25fPaMfDef&#10;Nas3Y2njhrNXAFEZueS2taH2EGlF/dNYR29BOs1vnrE4cBl6TkuYvvIkyTlJtJaE8fLKEmwMJjJq&#10;nBtrN98mJ1fkU0U01MB1t9BancVL0e9Zvm6YW5qzfsce3uSU0KSe9Ly/R3c7jfWlpGS/5s6jm+zc&#10;s5P584Nxd/Hn80+HMnKcMcEbdxGenkFeUxPNgoEHUqmoBQli37VVpQM2q1t8dXNJJvdDFzHL2h6P&#10;gA1czILkqm4aG6qoyYrl0q7duFn7MmfOOp7EJFPe1iojKr5edLuhr57O6nyiTh9hsZUNU6faselq&#10;BJGlTaQLbjsSaMZi23GELgsmqaaHMrmpkrN/LPKC2NyubkGgonhqJayytMo3aG2UqoIz7YrkarIt&#10;wlLfQE1KGo/PncXWUB87eyvmLJ7P+oN72HP8pHYo7fkTl7l55gKXDx3gwOb1BMyezadffIv59Hns&#10;vfSC1Bq5V1MzJTG3uLTBC73Jw5m9fh8XYnIpltsILaCvW+16Sqer7A5n3gdi7YI4//AtRRUy1511&#10;dNYk8uzMChZ622in5Z+LqCYlv5WmpkY6BFOlxjxlwfwFWDh5sUqdCp4pOE0cseqXVtoqqHpzh7BN&#10;80QWxzPWfzdrHxVT3drO/b1zmGP0NYbCQc49zBad6BT/0iFtU6vSmujprqa9sZSWkjL2hGzB03KG&#10;4IG5PBJfHSFcZefalYz96nPmBi3iQnQsqXI7tUhB2eguhXFE3si4x6nVQVgLL5nssJbbr7MpkTaV&#10;1b8hLvKq2FlnXK1c2HfkOuk16pBVKSoQ0CO2pa2UVJVOYNciLC2msmPnPm7ejuDA0StMc/Bizcbd&#10;vHmXRUOjYGtlMNVXpWo2Wv7u1ZRfvSCD3VlOVcZTjiwRfmRmjMPirZzNg3h5q1Z9VQViK98SdXQJ&#10;Cx11GaNryMJTL3la2EC9uqgKTLUVUBF5gmvLPZgwZiquobc5Ht1ASUsHHRXxPL++mwWCyb8b9A3O&#10;ri4cOHKchLeCe8pqKCospShTOFZkOAGOFkyeOIVpviu5komWW7dNBanUVuKWYp7du0hI0CxMTXQ5&#10;c+E0V26FEbptN2P0LET+Lou+l4kNG+inMm3v5bhLC8TKb2r8OlvozE7l6a4tuA37EX1dU9Zdvk2c&#10;vK2slqby4ieaqlK4v80HH0uxUSrYHZVCUXO7ZnP/JkM/KwP2fiBQV9XcRGRENCuEz9oZ27NfOEh2&#10;XtGAnRenMBCIraK9LpW8Z2dwsLPH3HsNe+7lUdUq9rurmpykcHaLfRg3fhw+gUu4/TKR/BbBOXIR&#10;ZVa62jpl2DM4vToQd8PxWDq4cvJVJun1HZQI37i21pPpNibYB23kwNsWSoQ3dje/I+XRLrwNDLHQ&#10;mcXGDffJKBFxVMMiTetpaaQ2PZHT27biZe2AnZk1R48fF9yrQqGq7TI4apGPtsp1oKiFIIozNMtL&#10;anOLWlSpxEb1VeExFQeQC0uDBQU1ZNJRGkPKy6t4+/rhOG8DG868IEuwfYeS02bhpU/ustpIFy9L&#10;sWmHz5IgDSuW2zZLVen7+nryKX15mNCFM/hBfzpTVj7kfHwleUXZZL84yvq5zjibWOBk6cm65TuI&#10;DI8iPydNuHoc8SnXePXqOjs3rmf095MxdVjIzptRpLUK0pBr17y6xNkVfjhYqEDsPR6+q6SsReyj&#10;yIwKKHcLhuhUdl3JkrY6VcmUEjZ1jk0x186cZcLQESwULHxP7ECd8ukDyEEr6jclk+9trBrFgXfl&#10;N5W3tDaD+LBDrAv0ZNIkUzYdiyRGMGuTyG2H6L32MEEtYumu0GIE9/cfYZbFdMZNMOfw/SjeFOSR&#10;GHmdLV6TmG5tgE/obs7mQ5xcukYTWnXnchnMt0TeOy7+zh89qzkcvREtsi26pmRTbFx2+HX2zfXj&#10;q7+MZvaGu4QlivxU1VKTdo996/ywtjbU0sUsE7t9+85LKgqqhXYKr6hJIzHiJmtClqEz0Rp7ryB2&#10;XLlGbH0hVcJRXp3bzyoLQ+zF5m06+4In0pRc6VKHFsCsp706hpzLy8TvGTLEwgf7XU+JF5/WUplM&#10;5tOjrAz0wtbZj52HrlJaKVhe+LI6GF6NS0efIALBL3FhT1jruxTdSdYcvhlBbHkr+crMyUCrsVZn&#10;zPSps1S0mIMaFO1VeV0wooZf5c9/KAPvD1R5U+biHwOx6jV5T1XtM//PL/8RiP13Ke8F5n1Vkvff&#10;1/8JgfrbJeQXMbzKISnlUAa4V6raeq9WBag8bnW1VZQVFWpBsdKKcvIryyiqqiavuJyU1BxiX7xh&#10;8/ItmBtb883E8YSc2U9YzGMeXDtHoJ4e9uP0CV2+lcRcAfc1TVQ1tNHcWKOBspLXx9iwahbfTnHg&#10;j2abOHA9ivL8OBpSjrN1ma+2ItbWdwvxGQ3UCbnu7WkSRaoS5/SWO9dO4O89n9GjhXwef0Jcfg11&#10;7zsmgDAl8iKbA0IY/bU9wSGnefimkIz2Vsqk/TcO7MPPQJepE4ew7+JB0qsK/mH01LB0inePf5vO&#10;81cJvE7KpKRWjKsij3J9tSJWpSZQCae1LyrboFbE5keQEb4TffPJjHRdwOwTT0gW29EoxLVX5Xaq&#10;fQepN7RArJ6VB/rz9nIvtZaSRhWIFbjQX0VfZQyv7pxjYeBavhszi1V7bxOfJwSjs5K4iFuEeDhh&#10;PnQ4SwMXcv/FS3Irq2gUkNzZ0kRbcZYQrbvcO7AeXQEr4+wWseBwJBm1PbQKwcrJjOHArrUYmZky&#10;a/E6rj99g7hb4fhNVCSJ8d45E7Px3+HmIQD8xD3S8utoV0nUflZU0DU2LpLHj2+TlZ1CXYOQwNJ8&#10;bt0ME1Boj9N0fw6cuqmtwlULWFRRJ1/3VryjMTmMeyc3M0VtX19+jfNPiykvLuHVmVDmuxkJ4HNm&#10;rQDTe3Hp5KuD0TrbpW0NdNVl8PL2OQLcfPj8o/FYuwZz5M5zCkV2q4qruLRmJx7DJmOor8+hyAck&#10;iuPTArE/sZR+AQzaNlUxvDLStAl4LkiKY+Ocedjr6OHu6MKt8HDSRc6r64UwtDXSpRxRynMenNnN&#10;JFMbPjOfjcOG8ySW1tAioLy/Ppv+pjLNofe2ddFe00ptYR35mWXExqZy/PR1nMTx/XXYOJz9Argf&#10;GUN1c4e2gkwBoV4NBCrAI05aPe1TQc6+OhJfP2P18uVMHG/Mmq2niEwvp1L62SbkuCP9JfFnt2A8&#10;ZRKOgRvYcfONkCTpooYWpXtaIDaXiLuXmeM1nbFjRgro3SUENZesggKunDiKl94YZtuacWjvHgpq&#10;mukQUvf30k9jZQlp70S/nsdyL72Kd7Vd1Ku2arRCCIXIvDr4Ta2AU8CkWx3WVSm0Je0uV7aFYCvk&#10;23vjLSFpFWSpXfCijio809dZRlluDDfPXsB4sjPWAiaOXbhLpRD0hDcR7F0zH4cRXxHi58WDB+EC&#10;bntpkX61dHTT2dFBT3sj1YUCehLe8Ph1Cs9ya8gWsJmX9ILwM1txsjaRcV7Aun2XiIzJoaqgVohX&#10;I+0dZTS2vubm9f242lrznRDwwIVbuRORTmZxA6mvY1jsaoKrpR7BK9cSntNAjgDrJtVu0cnOwngq&#10;np/g3PrZDBk5Dp1Z29nxIIWSVhmHxhwtxYWS754uAfStnTTV1lJZVkyBgMzYxDgOHRfQ7jyP3/5u&#10;JBaOCzlx4ymVXV101mfx+uI6NrpNwnDMOC3nU1p1Pw3tTZRmP2JLaCBmZjaY2SzgwtWnFBSWC6DV&#10;kBndoq/NTdL39NdsDAnE0NASY5cgzkRVUlRaTG7kSU6GGDFqyBd4rDzMmYRairTZU7atnv72NHqL&#10;77NaSOdU/flYupwmLr6apuo8MuLV9mQ3zA0nsHB+gOj5UxoaWv9GDpWMKEBbXphFXHQkNwU0P8tr&#10;1AiYOgxRrX5XhygMwPq/F2UmlaQpmVHvquBqh/Zk/Kd3+uQCrYW8vnlAC8QOHTGBkKPhPCvqQTCp&#10;EAQFpt+3QRXRI7UKpiqfyGdP8PcLxFns1tErD8mva6SmvobkV485stQHFxtjfBYt4cSLBJLEjtcL&#10;89DWb/a30SBgMyEinD0rdzL6Ez1mOi7m6vUnNIrOaaREPaRKf8W+rYvYsWkB6zesZtma/QQuu0B4&#10;RA6VlTWUFsRzcP8GFoeIzZ8XiLd/IHsOnuJZZBwllZWi8+1U5L4j7PAmPHSGYKlvyIY9p3hbIqBU&#10;678qSsfaZFyKeZ0cJYT1AVduxJGaViPkfMB2oQ56ahB7+eAqPkI0rTy8mbtyNUFrVjJu6ng8AwM5&#10;ey+cMnElyib0NdWR/vKpEKB5mE6ZTNC8eTx9FC6yIyRFiL26s7JFA6tDRB5jXnLvWQwROUK2axro&#10;LH1L4ZWVLHI3x9RlNgEn43hZIHZOCKK2ukSKmhE106rKjGjX/HnRCLZ8SJmZrq5ekaOB+6oTmnta&#10;qimKf8iZUD/MdcVO+gayPyya1/kN1Gur8OWzAr67arPIjHnOsa17mTTUBCen2Rw5f4282gqys1+z&#10;dtEMbIzG4Tk3kDspBeSLgA0EQaQ2l1IqRO6y3ENnog42i3az53k+heLfO5TM9avaIUBfviTzrb6j&#10;Av69NSXEXj/Kal97Bn3/HXPX7eNCZBppVULsFQGQ/7o76qktTeFV+BNCxF8b6E7HzXcRd6OiSEyP&#10;59a5PXjoDsZd8MDmLZtkvmuo7hR7JvfQ8ug3dZAdn0R42D0uXb9GRMobUjLSeXjpBs6j9TDTN2Lx&#10;tg08KUyjqKWBdhXNVt9r7yI1PZ07jx9x4fYNHsZG8ToqlkOrt2L+3Timm9px8cp1CqqrqG9qpFW+&#10;21SeS0HcIx4eF/9hOo0v9UR+1t0kpqCR5vpKwSbZwqvESnS1is/t1NIOlJeVk5NbQGJSKvcePcPa&#10;wZXBw8dibmXP0xeRVNfUkJr8lh1b12NuMJmF8/y5fe0alaWVHD90Fkc7T6YaWLP/8lWe5mRQ2NE0&#10;QGSl/71iJ6tev+bZwUM42/qg5xLC/ANhFFZk0lV1j6hrS3EwmsQYHSHn2++TnScYQpyJIl9ajtia&#10;HKKe3GK2nzsWluZs3L6HxMxiGttEb7UdSGIvusV+t9dRK/2qqCokMzOdiGdRnD1+hWnGLhiYODJv&#10;7RbuyphnNTfSJPZIa5wIgSLxvWrFs/ylAjld8ntTcSa3lwcw09Qct9mruJ4H2Q3iGWV8q3MSubhn&#10;H842PvjNXk34y0Qq5JpdIsNd0utqkbM2sa9Rp/azxNKUKToWbLjynJdCOnOzUrgW6sEimzF4uTpw&#10;4kEcKRUyLz8zoWrlUGNNJcnvEnn08DFxb5IoqxXMJ+3V/LBUBXfUhtx2+UvtahMhg4YWsqLiOLJx&#10;E/pTdbRDVy+F3SAlP5e8klJyBVvm5xRTVVIh/jmX1DixPacOY2E8FUNrDwI3X+JxrlxGfGJN8iPC&#10;tnkzfuin2M1axL7b0eSLcRaRFhWqpqUsivSIXWzesABDOw/Giu+6+DiJ0mrB7b1NdNQn8ejUUua4&#10;W+LoNoerLxvILVMr6zqEoFeQGv+chQsWYuk4g9W7jhOZVir4oFfrmzYRKhCbcJfbmwP5buh4xs3e&#10;x/pn5dqhNAm3trDadSL6w4exfPVZIqILqG7o1GyvsvPtnSUUF73hxYO7zHGejZOxGysXrSMxIVl0&#10;J4rdoaGM/eYb5gYv4mJMDGlyQy0QK/ft7BBrUpMPOeGc3bAUx2keGLht4mZMOkWtpZQ3xIssnsPX&#10;fhr2JnbsPXydbLGfyt8ORODEtnSWU1IYITh5G94eFgQHzmfNqh3MX7oLM/fFbDt6nZziGlG/Vhkr&#10;5ZsGvqrEXQUb+tQvqojsI5hGBWIPL5mOhZkRDsFbOCfN+4dAbNU7Yk8sZYmLARP0TFh8OornRQ3a&#10;gVjaU7G2QipfnuTaihmMH6eH0/o7HIpuJK+unZbCaB6f28KS2c4YG+mxaesWIqIEv9bJHAoeqxf/&#10;mpmUTNjpYzjqTWDMqHHY+q0gLKuPXBmwNk2PpJ29NaQnvWT/znVYGk9i7eolLAtdi1vgUqa6LeDM&#10;3WgKK1voEn3VbII0Tc21shE9/QMcVDov/RWcmp3Kk93bcB81HAN90fdrd4iXvv4tENvbJvqVSsKF&#10;tSyYboCltSXBu04Sk1NGgzjDn0ZPK40NDaSnpfLo0UPiEt9onLa6o42kxBR2r9mGm/CThfNCePgy&#10;lorWNmmFtE+u398ifCXpMZe3BjF1ylT0XRaz9WYKla3dgv9qKEiL4Oj21QwXGbRzm8nZsCcUNPZq&#10;PKhTuGNtVa3o4nO2+LsybazKd+rAyZgMwU7tVOYmcGvNDFyszbEL3sGelB6KOkS3mxJJfbQNH0ND&#10;rCbPY8uGB2QX91IrPltx0b6uDnFxxVzYuw9vCxvMJ01l7Ya1xGYK31Lp7lT5KfDU3NJCekY2z6Vf&#10;MQmp5AiXae7p1/yRGnslOgqPKb+r7URRgcbGXMEB8SRHXsPVYwZWMs9rTz/Sdrt1ilyq1Dz5z+6z&#10;RuzFTEs7Nh8+yxv5apG8pVbEqgU7akVsacRh1iyYwfeG05m4+gEnY4tIz04k6e42FjmbMNPalTXB&#10;u4h4mEBpfjmtzeLvOqrEfIkcR91g9aKFDPpoGHrTZrPjVgTp0m71iKbi+UWOLPTAYqohIbtv8CS1&#10;HJUjtrdX4YeBBSVdGm5UMqlsojJW8l3RyVrhnrdOn0NnyEgWLV7MvagXWkoB9emfF/X3+/p3OZIx&#10;6hX8JuOT8eoae9cFM3m8ETPn7Ob8zUQKqzpoFz1QsZSenjoa6lJ590Jw/dwQHHVssXXw5Wp0PGll&#10;ObyNvMpWb33tcErftfs5XwivhRLWSB/VIYf0lYpvfsvza4fxmu7BJMMZHL0Z+VPaFulreyXZjy+z&#10;b5Y3X386hnkbw7mb2ElpWSW5EcdZv8gBW0dLFm49ws2IZHKLhFs3d8lQiAR1lJMc+5CVCxfx/ffC&#10;oaVdW8RfJ8nYV1Zl8vLsPlZbmYhdm87GcxGEV0CeDKHC7/RU0Vn2gpJbawQ3mzDSeiYue8NJqm6h&#10;rSGfbBmX9SEBGJs7siBkA5Gv3lAvPqxH8EW3cIjGjhoq81Ru5CP4ij2eONqUI7dekFDdpqW8Ud1X&#10;RTtEXh162SNCpz0clZmQfqsdVn3aLqu/z8rfi3rtp6o+K3ZEPdhXD14GeMT79///o/xHIPbfpfxM&#10;qLT6c9Pwvv5PCNXfLiG/KMH8WyBWjJfU99dTybjT0pJ4Ev6QZ8+f8jrhDVkFedQ2Cajs6BVj2U11&#10;XjWX9p/D3cmTr3TGE3BmFxej7nLjnBiNoUOxHaXL5vWHyK4XwyI61NgigLamlNr85zw4vRAvdxM+&#10;HWXCR6brOXLtpTikWBoSj7B9mZAzGy+mz9tFQnYTNeL8u7saRZGq6W5J5s61U/h7L2D0qOnsPBZO&#10;XF4N9e871pGmBWI3zQ9hzPd2LAo5wf03eWQKoFIE/cWliyxzdmTM0K/wXzmXq5H3qGmoo7OljU5x&#10;ivUCcPMKKti+55gAh+0cOHGJd1mFVDfL+8rwoQBenYB1FTz9abi0HLEvSQ/fhd5Pgdi5J8JJlY+0&#10;KKDRUScoKQlSb7IleDbGtl6YBR3gcWYt5c194qjlg72VdJe+4sXN08wLXM2X4/1YeeAWiQXFtLVX&#10;8OTWWQJsxdkOGUPokpVECxhS2xL7pE3d7S005qUSf+Mkm/wc+eGHUQy1mEfgkQiy1IrY7mayU1+y&#10;b/NK9PT0mRm4gssPYzSg2d3dSEP+CyIvrcTBeCwGRnbMDNjEhRti7Muq5d6dGlhuaGzg8ZMHbNmy&#10;TgDzbK5ePUtOTjKFRTncun0bs2n2OLgNBGIL5Z6Kr6uiAlV9ApJaMh/w+OJuDKfNwH31Hc4/KaU4&#10;J49nh4OYaTOeaY52rDtzjziVE1Ntc+4Rg90gYDz5Gdf2bcLZaBq/+80PmDjO45CAnCKR3WoBE5fW&#10;7sZjhC5GBoYc/ik1gXZYl8IhKlbePeCYlQNWq5mbWtVp4nEsd52BxbBx+Mi/kW8TteT46iTQjtYG&#10;WsozSXx4jm2LfRk8fip/MfHDZcslksrraK7IoDLtBenRD0kTYlSaW0hzVSM9Qhq6hCxW17TxLDKB&#10;OYtW8t2oiTj7zuV+ZDT1QqAVMBhITSAN1FYCSiOVg1HhKZmH+OinLFsSxOjRE1i+6SDPUwX8ibNp&#10;E7ntyorm7cUdWOrr4ha0mT23E0mrEfKlMIYaZy0Qm0fkvWvM83FnwvhxrN+xn8ScfIory3l25zqz&#10;LcbjOGUE8+fM4m5EPFn5AlSbWunu7NKC+Ykvn2hBWp+gNWy6FMHz7OqfBWLbZRzbBTirHKUDK8UH&#10;ArHpkHZPC8Ta2bjiu+kml+MqyBUcp1Y/KkDd0y5EKOsVN85cwGSKK3a28zl56ZEQrXays99yZs8K&#10;HMZ8hpuFHnv3HeZ1RgmlDTJXbdKu9jYaq0p5fu8qm7ZtY/Hm/Ry8G0Nqdha5CY8JO7gKPZ0x2Mxc&#10;wJ6Ljymt6aCrvoPu5noa67PIzr3Dzi0L0B8/is8++BK/uesFkAj5rhQSLIB8X4gPTkYif3bOHH2Y&#10;xKv8WgHg4vw7WqiU60cfW85aT2P+ora1ztzIjvtJlLfIWFRlUF+USpbYyJi4BLIys6mprNAC+d0y&#10;p9WN5bwQArNi1X4++8wYG9cVHL3xnEKRs87mbOIvrGG9/Qj0Bv/A4TNPeVvaQ4XoWVVDOidO78HB&#10;0Y1hQ0xZvmQbEU+iaK6roa+7nfaWSoryhdTeuYKTvTU6BlbMWLiVF5ltVJQVkh1xjFMrzZk0bhDe&#10;q49yLr5K2yqmiHpfv9jQjkx6Sx9pgVhdLTXBSd4m1Ys9LyM//T57N87FQGekzKUVO3fs5k289Ldc&#10;iLaQkvb2duoqS3gcdpn1a1bgHrCUA/cSSSxtQ22T7hfApOS5v6dDwFOXtqVSAz9yb2UOFIxScqPk&#10;olMA/98DsSJHfwvEmjN05GSWHH/Bg/x+itsEcqtVNoqmic5oPkrdS614qyrixZNH+Pj64+juy9HL&#10;9ygRX9HQJCQ/OY57RzbgbG2EsZ0DC3ccISI9n6rmVpHhVlqaS8lMfsqlE4eZ676QHz4xZHHAdvF1&#10;b2gRe6wFScV2VZdm8vjGIdYucsHH0xnveetYf/QNL2XMahuaaarN4MKpncydMxMLaxumObhy4sIN&#10;UjILxNao6/TQUpHHqxsnhHQYM3ncONznLufMo7fawVddbd1CwJuor5e5K45k/4mdzAlayep1F3kV&#10;VUytWhqhhkn9aGsgNfY561cuxsLOminTLBltbs7Ho8cQuHETD2LfUCM6oxGq5mbyxWcfESKtO3o0&#10;Nmbm7N6+k3eJb6mqrNJO7e/s6KS+upJHt6+zcV0o/otWceJeDOkFJXSWJ5N3dS0LPawwcZ3LvJOx&#10;RAgDU6fmDzzlGmiWGicVtFa55f4OcgeKghgqECs8VMvz+PPVXr0t1VSnRRF1bisOplOZam7H7LXi&#10;E+NzKKttpKtL9KStUsB6DPcunmKRTxA/fq6Pn+9Kbjx4TlVbHSVFiawL9sDKYDSes+dxP6WAIhEw&#10;LQiibiIyXfLqBhdDZzNZRxeHJXs5EFlIkQrEqq2FauVWf4eI04BMaV8TAtVdrVaW3+H4OrnnoEEY&#10;u8wm9Mh1YrLKaRCb1d7ZLDghn/R3Tzm294CQqNnoTnQnZM0+YlIzKa7IJfbJBYKddLDVHYafnw+3&#10;X74jvVR8m5rv9m7qiqu4deoCSwIW4jxzBscf3CApJ5OEpy9ZPM0dEx09Zsyfw7Gnd3iTl0V9U5MW&#10;hK2vqOHy1asELglmRsBsjl27yOP7j9ixeA36XwzHw3o69x4/GQgsSukVPWkQwvcu/CrbF3gwYtQ4&#10;Pps8HYdNt4krbKJR+tqYGU36izAyxC8W5udK32roUFtpRT4amoTAZxeI3RS8NX6y+Hlbwp+9oKa2&#10;lvS0FHbvVA/ip7IkaL604z6tDa08ufMMP/e5jBw6kVnLV3JMyHqc+KZa0bsu8VMtajVz2GO2zVwk&#10;ttsB05lr2Ho7mtrmIvrqnxB9axXTzXS1A0c37HlIdoHSE0WklEC10VaXz6tnd5jr74m11TS27z4g&#10;+lZCSWUTmVkFxETHkCF2uaqiQPxHrfgt6UtrK0W5xdK2CGY4zsLIzJmZK9ZyNy+bHLHJakX/+6Lw&#10;Qo/aySO/K8/X8VMg9ubSuXgaGjHdZwlXszq03UatorvV+Slc2H8QR9uZ+MxewePncVTW1Yrc94i9&#10;66VMJLK5Oo+Xp3YTIj5u8gRjNlx+SrQQdrVDLOLwUoLtJ2A4ZRzey7cR9uotxYJDOzsFe7UJnikt&#10;5vWrSI4c2E/QgiAOHz1FqvSzWXTq/Yp0FZRtE6EXzyR2VlquAir1bby+94TVgQuZamzAxp3beZ38&#10;TmR/4CGYCqy1t4rCSNd7BQM0i59NefVQbJ03Ztau2Abs51Rcv9hMwbE5kTw9MIvR3/0WXWsnVh2+&#10;TlJJm5Ynul0d2pN4izsnApg/15kJxraMsQ7k6tMUymvFtgsm62hK5f6p5fi7mGPr6Melp9XkCONu&#10;lzZ0tNWSlviSoKAgwYEerBFb/TK5kMqWbq1v6gEEYguq3j4gbFsQ3w2fwMSAA2yJrKJWCHZZwmUO&#10;LXbCRDiHg3kAp088IUOwS3OnCog0UNWYRmzCLXZuW4fFVBscTWdwcNtxSnNKSItNYN/aTYwb9CNz&#10;FwdxKVZwvPgkLRAr49KptmDXl0JhJBe2rcHV3gcz7+1cjxLs21Qs/voNEY/P4DHNRK5tzvZ9F0mr&#10;qtf2N2i7D0Rn6aoQLBJPfPwZVofMwNPeFltLN6zcQrCeu4OjYbGU14uvEMyhdj9oQSSxlUrclRtS&#10;VSsqyNpaQlW6CsS6YGlujNPirVwsgDd/C8TKNWqSiT+zmhUeZugaWrDsbBSRRQ00qmtpgdgiKqPO&#10;cnX1TMZNNMBx420OxIjPrG2nJS+aW4dWMdfNAlNjfU6cPElmdq5gGhXEkKEQ//rqRSQbly5hytBB&#10;DB82GieR+QfZnRTIgKkA1MDjC+FtFTncvnISV1tDfN1smWbvwBSZe4flR7gTnyecqkswzYB/U7qm&#10;vqn+VXuu1MMuLRDb2khbdiqP9+7AfdwoDI2nseXmXRLlO38LxEqfu6vSKYs4R+ic6Uydqou+ow+n&#10;bj0lPa+MZuF2aiV5S3MLye/eceLEceFYAew8uJ8Xia+pEV0vzCvm0t5TzBF+Ym/hxMHzl3mdl6vt&#10;VOjsaKS5JI3XYSdY4mLEkB+HMcluHhuuvBasKLi+s5ayrFguH9mpHf5kZGknvPQ8aaWNVDV1UiW6&#10;nJWexbMrF1hkb47ej9+ga2ktupVGnviT2vwE7q6ZgZvNNOyW7GZ3Wj+F4mK7mhJIfbQFX0NDbKcE&#10;sn3DQ3LFwdX3NIuOi5zI+LQ1NHDjmPBhaweMR47Bd/ZMjt29RFx+KrWN9fSKDe8S7pqZlsmx42dY&#10;vGwtuw6c5GV8qtgPdZi02A8lFzKMmryp3xQ3UUFAlQe07B3JETdwcnXBxHMhy4/eJKOxmxYVCGtp&#10;IP/FQ9aZG+Ar/G/LobMkyNdUILZReEO3ShHQU0jpi2OsWejF98bTmbTuPidi80jNjCPh5kY89cYw&#10;3cCRratOCJdqoq1ZsGNPK62dZRSVR3L+9FY8bKz58jffoGM6kx1hz8kSQVSPQ0vCL7BvjgsG4yex&#10;cPNpHr8tpFbA5cDOBvUJJVNaz+RP0cOfArF9nYJji4q5ffo8U4eMJig4mBsRTynqFXumJE97eizf&#10;k48rcVZ5sMXMaS8p+VRRgH6VC7m1mJLsl1w4thPjyWYY6s4kNPQccW+KqJExb+0WXNeSR1b2E07v&#10;34mXqSvmY21YuHg9zzNSyK/O5l3kFfGD5qIjNvivP8RlAetvRM1r1Cp49UCjRy2BfsezC4dkHJwY&#10;O8meA1cek9veS43Yic62MjIfnWev/wy++8t45m96zqN3vVSVV5FybyeLfQwxtDQkcOcZYnPEDsn4&#10;9IrN7WmsozYnnodyXZXy6U9/+p5JFq5suXSF7N4WyisyiTi7l1A7cxzMXNl8PoKnYhQLZDwUfqet&#10;lO78cGoebGGOmyUT7Gfitf8RGXUDuC3/7VN2b1iFgZEl0z38OHn6HHnZ6TQ01giGqqO4uoD4Z8/Z&#10;NHsJFkOmMna4PsdlblPEDlbJWCuTr4oKxHZ1NomdkLHQFgCouVRxK5mn/wjE/g+V/wjE/ruWnwmX&#10;VpVAva//k0IlH1cCrAmoWBptybZUzfH9VKprqoh89YJDxw9x8NhhLly5zNPnz0lOTSdPnFaBAjGv&#10;kjm2YT8udm4MMtJl0bXDXEsI564439ljxmAzUpfghVu4G1dMfFYpaem5pLyOJDJsLwtnjGXYkE/4&#10;5Rej+NRwJcevvqAqO5aGN8fYvmy2OG0fPBbsISG7kWpx/l1aILaWzpZUwq6dxtc7kFEj7dl19KE4&#10;zOq/B2LbM0iKuMz6+YsZ/YMVC0MOc/+1gO3ONiHGzaSK8u9bFMSYoWLYrXXFgC/jSeQzMhNTSI9P&#10;EZARy5Vrd7FzFjBq48qS1ZuJTkwToNSsnXjcJ8a8q6eOHhVEe1/UttHCaFLD9zLVVIdRLvOYf+Ih&#10;WYJx1dYUuhror02lL1nliJ2HuYMP1sEHeJpVO5CDSz0176mis/AVT66dZNa8ZfxlvCcrDl0jqbBI&#10;yEQV4dfPEezijt1YAyFvi7ly7y7xGWnkFuSTk5FKrBC5A8sDMPjuE371qz/y9VR3Ag4/IbdewHZn&#10;I3mprzi6fR0G+oY4ewaw5/Qt0ivqtVWtLRXxpEUeYZ63HTpTLKQPnixavoNHT1+RLA48NSOD2PhY&#10;tgvpcna2lWtMYoeA2reJrygozOLWvdsYWdti5+7LgVPXKa4RcK0haClqlXVtJm25T6VvB+VzXnit&#10;uculJ8UUZ+cQeXIJXtZjmWJihM+GI9xLzCCzpJxiIZ8ZkXe4vWsVIdNtmPDdUP7pnz/H0GEWh8LC&#10;xWn2UV1ex6UNe3EfrYehEKSjLx+SLA5SbS9XO/9/HohVwc9uoUUNbVUUJicS6umH9YiJuNk6cuFO&#10;GLGZqWQW5ZIroC/xeRgHVgdgNnYQv//0K/6s64rH1otkVAsgq8wi4cllju8IZef6tVw/c4E30a+p&#10;LKukrLScDCFIYfdfMG/xKsYbmDMreBnP4hJoEcD5Xru0QKySVeVY1NNn9U5nCwkxL1i1LJiRo0cy&#10;NyRUyMprkirrqa0spyMrhsTLe7Ey0sdz8RYO3EkkUzraKuOsfFGfENyOqgJeihwE+HkyccIENuw4&#10;yNucfGqb6kmNf8kqH0tsJw/B1sKU0G2HuHjzEbGv35GblU120htOHxCw4O7OCF1LArad4+G7Aho1&#10;AK5CGx0aoVUrldUDCeUSe6TN/VVZ9Kc/5NK2pdhaO+O/6QrXX5dRIGBCBWzVqHcJYCnMiJKxuoip&#10;jKWd3QJOXQqnqq2Dyqp8HlzZh6/ZEMwmDMXXdzb7Tl4jPCqJrJxCCkW+E4QcbVglDtvaBiPRy7XH&#10;b5CWlUlJ8gtuH1rN2FFDmGjtwcp9F8gqLKc0u5C85NdEv7jAkWPBuDroMOjzD/nkD58ww28VV1+k&#10;klPbSXlREfeObsLbWp8JOrqE7L3M6QeviU0toLggl7hbJ7mw2hN/85F88NlfGeW5ht33E6mRdvdV&#10;ZpPxKpxzx4+ydNVaTpw6TUx0FCVF2ZSW5kn7Enj05CmbBSCOHOGB15wdnLkfQ746pKAtj8SrG9js&#10;OBq9775m47YL3Ist4W15DdViB+48vcPceQsZ/PUE3Oxmcnz/EZJfx1CSk0J2aizPw8PYJbo4SW8q&#10;hjburN59nuyafuoqC8kU0HtijTW6OsPwW32Ei3HlVMhcqfnqF3rY35lDd9lTVixcyGS92Vi5HCEl&#10;Xa0erqOs6BWXT2zAykQXQ7m2v+8sjhw+SXj4CxLfppCali72MZzNoSFYWpjw4yQjVh+/S1xurQZ0&#10;1IEEHfWV1JaJbuflUV8j9rpDbXsfAMWKNKkVGEritRUdms2W74nOqtx3cTcPsUxA3Y8jJrP4+AvC&#10;svpJq1b5/lTrVcBMxl1tI+/rEXkXMF1ezJNH9/D29sLOdQaHL4RRVtdAa3sblYUCcsMv4uNuz0Sx&#10;DVa+8zl3N5w3aWnk5KaS/PYZd64dYsMKtcrJm3HDXdmz/QopyTm0tTf8BNx6aBX7mPs2nLXzHbC3&#10;NMLZZxknwmtIKOilrqWdjvYiHtw6wdxZXkzRN8DCfjrX7j2htLoBMVEDXqm5muyYh+xdMZtJ48cy&#10;3tiOWav28yRKbF1SNlnvXvMq8gYXru/Ee64H5nauLFt1krjYYhrrZHzeGw7R8aL0d5w7sgdbW3O+&#10;GPID//L1t/xu7BTWnjjLa9HjhpZmLQDQ19pOpfx97+JlLKZMRW/8RGZ5+3Di6DGeP3tBSko6mRnZ&#10;xES9ZMu61dpBeBMMLNl+6gbJ8r2OCtGRG1sJ9LDFaPpsAo5HEZHbQm2z+Cq13VGKMmPdYtdaxK9W&#10;11RQV1stpLdZ22qvArRqzpVt0niNIGuVCuF96W2tkylPpjT6JnNnODHJwAxzzwWcvBlObGIyOWKH&#10;s1WgVsjWrvVrcJnmyejvrAldc4hXb1LEnjZRWZ7E2mB3LHRH4Ok/m0fJ+ZRK8+T/gYFvrqAo+jZn&#10;Q+cxeZIu00N2i48ooEQEsVPlbe9VGYN/sr/aF+SnIpB1lTRlveHJuYPo6Yg/N7DDO2QL18KjeZeR&#10;SXrWOxLePOb2zSOELAjG0siTaWaBHD55n5ySalra1AqpJ+xb6oKT0SgZWyt2Hr9G2JPXJKTmSd+E&#10;hETEsilkFabijwdPHMN2wTSpxXkUpWRyNGgtDkJgbD1cWHpgO5fu3yHpbRKF6TnEv4pj1eo14qON&#10;mWBiwN6zJ3hw9wH7Vm5i2pBJuFo5cuzsOcFNmeKbC8jNyeDtqydcPbQZV70R2unhn4y1xmnjdV6r&#10;7cqVxeTF3NfytB/Yup7zp07wKuKF2LBSysrKyc0vIComntnzFmBgYoGb50xeRsdQ39BAVlYG+/ft&#10;xsxYn6XBQbwQe9fX1Ufm20xCF4UybpgOlm7uhBzbw9noR0TnviVHbFj6y2jC9p7GX98V3UlOzFi2&#10;lytv82jrroGml8Te3oCbhQGTjHzYuO+B2HT1gFR0XsmP4K7W+kJePb/HXH8vTW737T8qvqJMyH0R&#10;V27eZfmaNRw4uJfwR2HkZyVRUlxIkfTjrfi6qyLf06080Te2x2vFGp5UlFAs9kVDcz+Jp8LEPfKa&#10;kgotENvdTnNhBmFrgvAyMcHWbQ77n2fyKqOU6qpKqvPTOXvgkPg1L7z9Q8TuR1NRUSWYVdotWlDc&#10;30FDdR7PT+5gkZkOOuP02HTxCa9reqitqSbr7mHW+VgwYfQQRps7s/HIOZ7FvCEjM4O05Hc8f/xQ&#10;C8LO8fPH1NhE5n8d8YmpNHWqHLSiW6JrrWKv1IpYlZ5AyycuNqCnvIFHZ64xy20GFs6OHL1wntxi&#10;lXRooPR09wjJVbZV9Vk+3yp4MC+Bu6c24+zija7rRkJvNJJfJcip+DXxF0KYOvIjxugJVlu2k9uR&#10;6eQWlpGVHMeLsIMcWOuEu4sZI3XNGWczj5svUqioa5GrCzZpyeTRxfXMdrfG0sqDPWcSiIovFv/f&#10;QFuLWj0ZzSLB5VYObqzddpDod7lUi63RVkapTrZVU/nuMTe2L+Y7wW1TAvex42UF9YJFOspfcefA&#10;MlynTEFvqBWhIQe4fz+WZMGXaUWJxKTc5vz17cyaPUP02QwflwXcufiItsoW8hLS2L9+G+MHD2fO&#10;4gVcjnlGloykdliXCIB6WEVjFZTGcWHXetyd/LDy28HViEQKGgoFWyXx8ukFZlibYzBRsPmqPYSL&#10;jhc1tWtB5v4WZS+rZZzTKC6+z8mDy7E30mPY9+MYb+KH59pLXI/O11K+aKu+BBP2id/plrlRK2GV&#10;/VTTqQlnp/jvpmIqUp5wYLEr0wTHuYRs41pBP4ny1XplcFXAoi6D+PObWOllpR24u+psJK+K6mlW&#10;11OBz/ZSyl9d5NIaf0ZP0MNx4zUOxVZT2NBBe1ECV3Yvx91yCuPHjGTv3r3Ex7+hrLyC0rIyEhKS&#10;OX7kBM5WVnz3yUd8990QnPwWE57RSGmTyIl6UKo9CmujRzBFfNQjgme5YW04gaGjhPOZerDwxEui&#10;8utpUlslemV8lK+Qqh4ODFTlP6Qzood9zQ00Z6XzYN8uXMaPxtjMmh1h90iW4VBzpElvh/i86hw6&#10;s19yaN1iLU3ZV2J7gldv52rYY96IP8nOEcyV+JYLFy4wZ948Jk2ZzKxFC7jx9JHIUA8NNY28vPaI&#10;dTODMZ1iSsiGTZx7eI+Xb+PFXqeRJNziknARF51BfP3VtyLf/oRejKJM5lf1syb/LY+unEJ3ig5T&#10;jcxZtHoT9yLfiBxnaStQnzx6yoW9e/A1NWDi918zydSCs69TKFJBwcK33An1xk38hN3iXexL69NO&#10;ju9qTCTl4VZmqkCsbgA7Ntwjr6CVhs460XHNy2n46un1O6zw9sdmog52jlbMWb+EPVdPEREbRXF6&#10;luCXVG5fvYWf/zyRh2kEBK3gwbNo8aHq/BC5j5IbKZqYaUX9puREbFhlOmkv7+Lq7ob+dD9mbTos&#10;fjaPwlrx37WV5D2XMbMyxcfKga0HzmgHTan0Rk3iR3t6WkScCymJPM3qIB8GmTihu+E2Z17nkJn7&#10;hqQ7O3CaMAyj4UYsnr2dnJQKwc+lFBSnkpDygIs3toiNt2XC4MH85RefM8HQjR23wsmR5ilmUfL0&#10;GvsDPNAfOx5vtTL8QSxZJYJB2zq1XT/vMYj2aW28RFrUazLmtfmFhAlmMhgyhvmChS88vU+6YAKV&#10;37VHbSlSD/7a++nq6NeepSiepdLtKfyq1rqqwxy7u6oFn2Xy5MFV3G3dmThkGn4eq7l0MZzXSWmk&#10;5CaSkP6Ye48OEzJ/LhYTrbDVn8HBY5dIKc+nvD6Hd5FX2eJjg4utPXM2HOJm6fvDukQ3tIMGBb1X&#10;pfH84nE8bZwZNcac0P3neZFXSkpjnfjhfJLvn2GXnzvffzqOhRuf8Dy5l8baei0Qu2DGVEZPGYdV&#10;0Ebuq0MChaMW5+SKz3/G0+M72ODvxsTBw/jlv37EOPGJm89foqivU/Q9i2dn9rHawRJ7cxe2XYgg&#10;UsygOiBajQGNRfRkP6bx+QECPW2Y7OCF3/475NY3a7v2ynLeceHoAeztnbCxd2bVqtWEP7xDwrsY&#10;3qYnECl89PLxU8wV/qLzxQhG/jiZk2HPyGiUuZHr/ySSmi/u7GihV/C+9sBcvaOwuVogJFX5uZ9L&#10;7j8WJSgqECt4WKoWhJX5/z9T/s996/8e5T8Csf/uRYnDv1X/J4t8ZSAQq4RUhPnfuEZdXQ2x8dGc&#10;OHeKzTu2smL1KpaELGXFqjWsXr2eVctCme8ZwLQJpkwaMwVDt+kcjH1IbHk6b2OecmjuXFx0LZgy&#10;2Q59h0DcZi1j8eJVrFw0l9ku+gz78rf86l//G//191/y0Xh/Dp6+Q2l6LHVvL7E5RIyW9Qzc5m4i&#10;LqWMusZmIXFqRV4jLY3pXL10nBnufgz50YRdh27zRj3ped+FVnG4z6+xat5Chn5rwPzgnTyMTdUc&#10;njqxvFaM0MPjxzHTn8ifv/mIr0Z+h6OrM0vnBxM0ewFe7r5Y2UxnquE0Zs4O4vSlMLKLq2hUJ/xr&#10;NxDA2qe2lQ44Qq00VdFZ9Jp3jw8zaepYxth7s/hYGMViNzqVnehqorc6k9bEu0K+FmDu4I114HYe&#10;JVVS1azmQK7c30h78RseXz2Nz6xFfDTchmV7TmunjXZ31fEu+jmHQjcxy8YDBws7LB0dsPd0EwI6&#10;k9n+vrhbGaPzw1f8+n/5T/zn/9d/4q/jzJi76xr5tZ3imBqpKkjhwZVzODqIMzSywc5jAZv2Xyb2&#10;dRz1ZW+pyg3n1OFt+PovxNLODztnf+YGLiF4yXJCli1n6bKlzJ7jh5eXG/Pm+nDt6lnycgVIFOdw&#10;/c4tdM3MsXRyZ584mdKqTjrV40MpagVbV20uDTmR3L14kIlCar2WXeDq42yqiovIfXqMFfOcGD91&#10;Cl/r2uEUsJTFq9eyIiSIWQ6mGH//CcM/+A2f//ZD/tt/+wRz51kcC3tEXnsHlWU1nN24F4dRukyZ&#10;osvxZ/fIUFuW5b6aWP/NRg+0RWX4be1sFOKUw8Vtu5lr7SzgeQr6VhY4+cxgvtxz4/rVLPBxQW/k&#10;D/zmf/0v/Kf/5V/43RADXFcfJKuqnvbGEl4+uCjAYQbjhw1jmoExAT5z2bp2K6tC1jJ3TjDunnNw&#10;FPl08wtg19FTvMvM1WRPteJ9jlhtC5BG9VSV0tUmhOYN+3ZtYeKkcUw1s8FrQSg7TgkJT0yiKjmK&#10;lxf3Y6Kni8eCdRy6FUN2dQ8tImAq4KMCU+3VRUQ8uMlsb3dGjRrF6k27eJeVK0Cik7ryAsKOb2bl&#10;XDfcne1x8ZwtcraQhUEhrFq+gk1rVhE0xx9PD09c/Rdx4NZLEooFbKmB7BFwr1aO9Qs5lflUPVG6&#10;0NPZSm9lDt0Zzzi9aSmmplb4rT3BrZgCihr7tO1Lyvl1t1dQnBXH9bMXMZwksmvpx9Gzd6hpbRc5&#10;aSI36QXHNwbiaKLDyOGjGDp6KhY2rgQuWMKypcsJlHYZ601Gz9gU70UruBYp41HfSIfc+829U0LG&#10;zfhmjD5jzTwICtnE2hCxVSKj7k56TJj4CUN/+BN//fAPfPXRVzi5LeTi47fk1/XSXFdPdtRddocu&#10;xtHJBed5q+X66wXAb2Hrlk3sXhnI/mA3ApwM+fTrQUzwXM7+e6+pV1tfW2uICb/LqiXBTJisKzbD&#10;lvmBcwldHcKSJXPx8XPBzV101WEOOpO8CV55lLtRKdSIrve0F5P56AiHAmwxHTEUO4e5zFuxl/2X&#10;b5DbUERM8msOHhIb5yTz4TSTQL+52n3WLQ8mdPlClofMl7GZi62LK0GrNnPl/iuq1QKG+jJSX5xh&#10;z3I7mf9B+CzfzbXYIurUXGlCJvPVUUBbcSTBYp8nTHJjmtM2klNraG9voEkIXGLUbTaFLsd/5kxm&#10;CIGf6SV2YM58kZPFhCxdxuoVIcyb7Y3HDFdmBCzm/NN35FR3DJCmploy42O4fu40O7dsISoiksqK&#10;SpGZARnvEtnvkKodgKPIltIItfpC5SRrLefV9WMsdLbgu8FjWXEsnEc53WTVCLlToFQRA5G/fu1g&#10;QwFWItP1FaU8C3+Ap6cHVo7T2X/qCkU1ddoDs/bmesozY9i1bS0u3t6Yu80kYNkqlq1ZzcpVi1m+&#10;ZBZB89yZ6+vDHN8QFgcJwbj/lvLSagGSQnjVPUT2O1sbaChJ4fj2xczydsNv4Truv2smp0aIemen&#10;2GYhpzEPWbMqBFtHJ+YtCtGCKLVNKoTzU+lrp740g8hbp3C2t+WLH0bz8Q+TsZs+i0UyhktEbmZ6&#10;2UofJmM4TR933wDOXIoiJ7eBdhXHGJg8GeMOakvzeHH/Br4zXflq8CD+9Yuv+XGaC0duPyarrFLI&#10;v9qOK+Pa1U1zZSXJMTFsXLkCf48ZeIq8+HjLOMwLJDg4hOUrVhG6ahXzZvnj7eVN4GIhaFEyBjJn&#10;HaWpZN09wCwXa/RsZ7Dg0CNe5jRS1yLzoAXGpTlieBobRIcyU7lz4xK3bl7jVUwsVQ1qRctAkOh9&#10;UU36Bwzc3Up/UymdxQkc2bMVr1nzsJoxj/kr1sscrRXgvowVSwNYssCTeTO98XcPYL7PRm7eiCS/&#10;qIJ2maOKshRWLBCCOGEIrl4+PEnKQ1zPe4sqZKqWfMEkx1cHMmb0WJwXrufk83TKhFx1tNeLLKn8&#10;3KovP2uYNLK/Xfx7bRGZ0U9YGhyMjdssHH2DWbhyI8tDxTetXszSpSI/Czzw9/Zj9szlrF9zimdR&#10;mWKXRMdEnluqUom4upvQhV64T5+O55yl+M1fwYLFq1mxIpTVS1cxe8ZMnJ2cBOf4ip4+o7ixhsaK&#10;at5cvs/aRUtx9/HGXt6bGTiPkOAlrF26kpXij11d3bBysMM/aD4Po1/yTvzD7TNXWOTqh7WhBWbW&#10;Nli7i/3x8cLXbybe022x1BnBF7/8r/zzf/7P/Om7MVgvOURsdhVNNZXkxD4WzDUPa2M9TA31menp&#10;ycaNG7WAb8D8IPFnM7GwssVthjdbd+wiPTOLppYWcnKyOXrkEPpTJ7NA2vjk8SMNV9aV1nLz7E0C&#10;fOeLX52JfdBs3FYEMnf1QlauDBYMtJx1c0KYO81XbEko+y494U11m9iHZqh/TfSNbTibGjJGx4m1&#10;O66SU9BKe2uXFizs62mnqbaQiKd3RJbdsDS34OCBY+QXVPA2OYt9YjctbW0xtzDByc5CdNaFkKBA&#10;1qxYIZhiFbO85jFVMKup6MyyPQd429ykpbXS4IrSMw0zqD8GhFej7x0iz/npvDi4nYDpzuiZ2TNt&#10;wQZCdx0lTtm41Hcc370PKyvBY76LePzkFeWii2pFa4fYuVLBrnXV+Tw4th1/gwlMELy87dxj3lb3&#10;0SLj2JL+nJsH1+LjOR0dK2dc5wYxf+kKDXMtXbyY4IXipwMCWSB6u0T09tIlwXWFpYIpZDykfepQ&#10;GrUSUayjVtXfauVjzbtMTq7fib2ZNbNFjh9KWxWW/lvRdPJnsi862VGdQ/KLqwQEBjPJLgTXtU+I&#10;TSmntSSZvBdHCPK1wsDSStvG6rtoAyvX7mDbpnXs3biQHavc8HC3ZpyBJZPtZhP2/B0VdY1yj1a6&#10;WnOJfXSUpQHe6OtbY+60XEvzEv7oMXUVWaQKQZ+/QLCxtRPrtu4j9m0WdU0/7UxQS9La6yh9+4xz&#10;W5bw9ZAx6PpvYNcT+Yzqb2sWb8PPsz1oEe7mYs89lxIsfnzxyjUsCV0o/lx86OLpzPCejp93IPu2&#10;nyTldRZdzd2CPTLYu34bo77/Ef+F87j88jF5fS3awo5WGVy1W4jGWihJ4OSWUOxljqd5hnL9WRxF&#10;dSodRg6pb8NlXDzRGTOZqSYuLNokGOhZEsUljfSILVQHDff2ih+ufcXTeyfwsLbkh69HMM7Ii9BT&#10;kUTlNNCssJImbSoAq/KOqlXZwjWk/u0BlsxPb30xxW8esn2hO1YWZniGbOG2+MnU5n4aleFTW8Ea&#10;83l1YSdB7lZMmGLAmpOPiCuskf7009st2LOziqLo65xY4c8PQ0fjINjkpErnoFbK1eVy7+xuZjqa&#10;8+1XX2Jvb6/5/tVrNrB0+WqxJ/OwEJw35NtB/Oqf/onf/f7PGAoneRCfT7XMl8rdSd/AA66+niby&#10;MhI4tnczFvqT+GHYaKYIHjr0vIjUmk4tx6UQBPlsv/RZ5lFwQrcKvHR3yu9q94v4kJYm6nMyub5n&#10;BxYjh2qpVfbcvEua6Kp2xoV8T2FndZhlf2UGjy6fIihwPoYWzszwmc+8+UsIEp8cIjhS8dfA+fMF&#10;mwmP8fNl55GDRCUlag9bVPCtWGQu7MBZ5gnm8Z8v9mp5CItCV7Fu0ya2rlnKhgAPFtroMHzYCCY7&#10;BbD2SiwlLV10dQp2KksnQWxSwJxZWNk6YuXsgcfshSxYtpbV67ayZeM2Dm3ezGw7K6aOHCY6YsTF&#10;2ETxRW3UFKVweY0/dmam2ARu4GhSq7wuc9+cytsHe3CaMgWziV5sWXuV/PxGbUVhtwpgS+nt7iE7&#10;IZmbh0+wXvTHy8edaTOdsZvlwZwFAawXW7t5pfis4OV4ePrK+3PZd/g0SRl5dIn9UA/HVVV2RDv8&#10;6W+2TwZY/GNPfQE58c9k3AKYYu3CZEdv/MRHX75zl8x3CaQ8vMcykWcPlZpg7ylShHxVyNe1B1s9&#10;bdr2/eLoK6xY5Md3epaYrj3PtcQsyqtyKHtznWA3ByYPnsKUUbYsDdrEGuF+S8Tvz/CxFJ76HSOH&#10;fcZ3n/6FL3//FaMmW7Pl0l2yuxU266Y+4RkX1y/FUk+f8aai3wtWcfTcdXJzCmloaNZWQQ9ojnoI&#10;LLZELXpR/evppCInl8viK6YMHik+bgGXntwnR7hhq8hkr3IGKtooUEdRc7WjR+08VMFYxed75Boy&#10;O5pdU8HYtORYdm3YibeDyJZLsOCCUBYJ1lyyKogQmdfgZR74eEmdPo/QkL08eynzLjalWsY2IeIG&#10;oV522FtYMmf1bh4W95PaBA3qIYV6SKzSJzWVEHPvJvNnzmH0aGOmuc9l0a59HHxwi4zs18SGnWKT&#10;jwef/XEwgauuEyH4tLu1mbLXl9m41IMxkyfw4Wjxh/OWsWS1+PUQwbteLnjojWXKN5/xl9/8gV//&#10;9jMZQ3vWHjtOrshzeWUuj88eIsjGDEsjW3ade0p8NdpuUxkG0bcyuvOjqH11Dl9XK8aZO+C7/Ty5&#10;tY0im+Kjq0pIiHrB1q1bxZcEMnuWH4uEsyxbEcyq9SuFm4ayUeZ6tv0MjIfrCkebwMkbj0ivbaFa&#10;QUy5j/yvYfDuLuGeCnMqe6GVn2JXilf8A9H/76ryg1K1hQl/k21V/8fLz672/7PlPwKx/5eW/wnR&#10;+LekSQmlVt8L98+KvNbU1EB6lhCsh3fZums7M319maI7laHDhvH994P48YchTBo+ETtDawGIi9h/&#10;8QKvygsobK2hJD+D2MuXWT0vmCmTLfn95yP45IsfGPTdj0wcNZRp+sOxNRmN3tTxDBmnz1cTXNl9&#10;6AI5STHUpj1m2+olODj74CNOKeZtnrZ9WgWuesSwNzRkc1WcrbfXLDFKZhw4dot3ueU0/9SN/tZS&#10;3kbcZY0437EjjAlZvoNnr5Op7GzXAgFdDQ3kvYnnwO6tOM5wZJTuOAEIPzLo2+8Y9PUghg8VkKdv&#10;xixp+4mz10jOKKC+VeX3FEUeuIOAQ7XuQBnKn0pzLR0lSbx9dg4DIyHT02ey8dRNasRGaAC/S4Co&#10;APGqhCdsC12Jo8dcpi/cyuM3CrwoIiiN7++kvTydp7cuMU/I+bfjprFmz3GScnMElAjpLMzh6Y3b&#10;bF26Dvtpdnw/dAiffP0lXw/6lvFjR2MyeRy2+joyHzJHQ4aLUXUmYPNxMkvqaG2qp62mlNT4GIIW&#10;LmLsJEO+GToZYxsvrt64TllxMm2NWSQlRHH46BlmB67CRIDMyDGTGCzXGjp0OBMnTsTFxUkI8lIu&#10;XDhFeloC9fVllJblE3b/NsZWVti5enLo5GXKBWSp3E+qqK2eHXUlVOfGc+viMSYbWDNn5XHCnqRQ&#10;X1lBS95Lbpzdy8zZ/nwz0Zgvho3n68FDGTb4e3SHf4flmB+x1ZmAySQ9PvrzIByErJ+69YC8BrUi&#10;qoZzuw7jPNUMIyNjzokzze9o1oCVZnP/u6Kgbnd3B00V5SQ+esrhdVtwmGbN5999w0dffMbX333N&#10;aAF7JpPHaIeFWOpPZvQ4Hb7VscQleAMJ2Xm0NFWQmxrL+eMHmOnmjulUQ8YNH8OPg4bw3TeD+fHH&#10;MUzRM8dz1gK27j/Kg4gYCipq0HJOShvUyaQq1YN60jegez81tLudssJsbl27iLUAm++HjmKw6Iaz&#10;z2Kehj8jP0FA/OUTmJuYCQFaz8nbr8iv6dICHtrKCelXh8xxVPhdAmf5MHHCREI37yIlK1e7d1d7&#10;M0XJL7l5Zr8AnkBMza0ZK30bOnQEI4YNx3CqLtMdHLQAzUGR+9icEipUagBxdH0iv/1asnsFPgb0&#10;QLm/7s42OqsKaM2O5aQ6nEbkcv6GY9yPzaZUbbtWOSFlIno7ainPe8fty9ewMHTE1taPY2fDqG1t&#10;F4fbQ3ONAPOXtzkgRMdt+nRGjdbhy69+0E65HjJkKJMmTsDaypLg5as4d/s+2dXqwCohLJ11lOTE&#10;sWfXVswcPPh2tD7f/DBGdHkQI4d8i874QRgZi62x0sVg0nhGC4Gzd57FxXvRQqK6NZLVUpHLiwcC&#10;hkLXYeHiLwDZilETpjJ18mRmuVixb8Uc1gf7M2rSVCznruHY/Vhq1OosAXN56clcOH1SbKM/xibG&#10;jB41gkHff8PXX3/Bt99/rj0cmOkdxIb1p8WOviWrpIF2FdxrLqUo7g43di7D1dSE4SP0GDvVllkh&#10;K0guyiCrOI/IyBiOCykIDggRfbdBZ+wYRg0dxPhRQzAznoq3zwxWrFvLRdHXybefAAD/9ElEQVSF&#10;pOwS7WC0zrZakl/dZPsqb0aPHc68Vbu5JwRJxfLUfKlgek97GY3FrwkRcKSn78L0GRtITS2jva1B&#10;xqOC+qpcIp894sCePcz2m4WeELlhIovfD/qRISInZmbG+ArpXCfk+1yY3LuoaiAPmxD/rvpawm9d&#10;Z3FgAGZGRpw9dZqc7Bxt1aQq6mAM9UBCW1Et865phIZ0RWPbangVdp5FHk4MHzmJracfEV3QQWG9&#10;XFds74CNlF70KkAmmixkrbGqnJfPnwjI88fJbQYHT10mv0oFYhVBEX1oKObZk7ts3rkNt1lzMLW1&#10;Y7zOJEaM+FH0/HuMpo7TTq3eufUI4Q/TKMitp7VFbLuSdZHyXtFRlX6jq6mMp2Gn2S59XrftIAlF&#10;rVQK9+tU25c7qijOS+bE8cMEhyzj4PHTvM3IEYI+QJQGivRB+leZ+44zx4/iPTuQcfpW/DhsosjL&#10;EJHXr8Rmf8UUozH4BPhLPy6QmlNDQ7MQY7GjKqeoVoRItNVXkPE2hlCxwxPEH38lYzV9wRruvnpL&#10;eUOL+EhtpuWzMsZtLdSWFPHyaTgHd+9mtvjwqSKTw4ePYPDgITIOozA3FXvi7c2mjZu4/eApBaXV&#10;mr9oKU4n++kFIaXTRbc8WXFErXyup661V1ttooqa16ryUqKfP2JtyHyWLl7EkZNnySitp6ZZbMf7&#10;RF8/lfd2Q72sgg3qAU9fWwUxL5+y79AR/BYux8ZlBpP1DBglujRq+CCmTBiOu6MTG1Zs5dalCHKz&#10;y2htFbvT3Ux5aTqrFvtirHLk+s0mMjWfeiUe2t2kdKr0DJEc3xDCJLGHXotEX14kUSGsqlXkvUeu&#10;oeZGFa1t8kMzyyrw39VCTUku926FsVpIlrt/kMiPM+MmTWL0mGGMH/8jxobjmSP33bfrNE8fJ1NY&#10;Kr6nQ9nILtGzKqoyXxF27jBLgoIwsZzOyHF6DPpxlOjRSIz0jfB082DV6tWcvnGF1IoSmlT+tLYO&#10;6nPKuHXhKouXLcXYwYbR4ntHiA8eO2wEUydNwcrKmkVLQ7h44xql1VVUV1STHP2Gc7uPMtPFk2Ej&#10;RvKnzz7l4y8/Z9jwYejrjMPaYBIOxroM+3Eog8YZMm3OOp7GpVMjvrAy6y23zh0jwG+mtGuqjPsI&#10;sbviz777XvT+B+nvOJxd3Nm0ZRsPHz+horJKO+0+Lz+PC+fPYWJkyMIF8wl//Fgbyy7xG1nJmVw5&#10;d5VFK1dg5O7Aj+JPvx09WGRvMKZTpuJn78G6eas5c/I20UmCjZQfE/vUV5dKdNhhPGxtmKTrILp7&#10;gfzCRm2VkwrE9va001hbROSL+/j7eYlfsObgweMUFFZQVFLN0+dRbBLy5+PjhYnBZEYM/prvv/mK&#10;77/9VvzcKO3UdbfpfoRu2sst8c0l4gMUXuiWa/eoFYzq6cHPwIOSV3Xac2NBJkl3rrB+0UKmGlny&#10;ySg9LZ/p5dNntRQgx/YexNHRi9kBy3gRESfYpIquTnVwVi+VglvrxMfdObUfX3MDDPXM2H/pCelq&#10;tX+n6HhTMSlxjzh8cBcus+ZhZGPPmEk6DP5xMMPE/03RmSxtdmPzhs3cu/uAbPHpLeI71erBAbkV&#10;XRd9GnhAKv2Qe6ocgGnPo9myaCW25rbsPHCEpIxsOjrlE9Ip1UXlmzWSKv+qvM29Yoe7G0qoEnK/&#10;fdsuLFyXYOa3h/vPEqkRe1CdpVK57MBT/N14wXFDxolvGKWDlaU5wfM82Lc1iMBAPywc3bHyXMiD&#10;l2KTqmu1HH89LcVkJ9xj96aVGBtZ8eHnE5hqaM/OHTvJSntDclI8wUuWYOfkxrbdh0lIzqaxeeCh&#10;Ur+yNx1Ngl9ecXrHGkaMm4zl7DUcephInZq3nkotz+bz69fZtHQ7Pm7z5R62DBk1hsFi58dMHoS5&#10;zSTmBvpzYP8JXr1IFOypVuv1k5eWzcFte5g4cgyBwUHcjAynqKtZ7R3RYjG9XSITjfX0laRyfOsG&#10;HG3dcfJZyZ0XsZTWl9Om8t8XpbJjfSiGUwz57OvhTLJwZ8v+87xLyqO9rlFLKdTdU0Vd3TvevX7I&#10;bA83RgwZL/jbj/NP08gRLKK2iGs+Tu6rggy93b1iX3tFhgSnaEEZKT3i0wRLZ8U+YnuIHy7ODiwI&#10;3cGT7CZym3ppUR9T/rGlgoirR1ng7cJkfVM2n77P26JqOrRArNin7gbyXz/g2NoFYitG4blyL1di&#10;MrVVjH0dNaTEPuHg9g1aeiIdHR2Gid1R/v+HwSMYM0adx2CKjYUNE0aPl/fGYiN8505kItX1Kpej&#10;jGtHhXSjTQtQlhVlE37/FlamhmLHdHEJWM3TnGaK2/rQck1qEjwgi8p3qVXkbe1tdMu/apFQd6v4&#10;sPxcrh7ch/n4MdjaO3P09kOyZXLUA+ZOabM6EFgtdlE7ILISYrl89jwhy9bj6i7+bqoxPwqH+X7Q&#10;YEaMGo35tGksCA7m6KlTRMbHUVxTpXkABcXbq5vIjkni2O59zJ7rj4mtlRYwnWBghr2VOYs9rDgU&#10;5Iq++FDDGUtYf+MtheKjO7sa6azLoyQpmtPHDjNnboDwHFORBbF3Y3UwtbDF33eOjOkOls3xx9Hc&#10;FH0LS8LiEv7f7P1nlFxHsiYI/t9zds+c3emeM7O95/V7/dQ8XYosFllURRarqLXWuqhJkAAJSlAC&#10;BEkIkpAkoRWhNZDQWmuVSK21iAydmQC+/T7z6xE3IiNBoKp6qnq6DLC897owNzc3Mzf3KwLNqQRa&#10;ak9i5tDXcTfXUPe/8j5mHWxBK+eonlg59q2ZhHsYS9101SP4YthsVNMXRuK0J3vyWHyfQawtgooD&#10;h1E0dw7eeY9zxj03498vuxD/8h//hgv/9Ue4hrHrvXfcy3Xlq3ajattOrt24pja7Jw3Nx/Il9iaL&#10;bWxZqo3hqXgTao/twfBPP8F1d92Pf7zoCvwT14XvfvwxNhatxu4Vy/HmA/fjibsfxoix03Gy87Q9&#10;mS3u5E9SzSWo3rcCH7zzCi689hY8OHQSVh0qRkesicN1CIsnTcTzD76Ayy+8kTH75fi3f/0P/OjH&#10;/4yLfvkv9LM/wY3XX4Gr6Qv//e9+jAt+eT2GTZ6L0qieRmUMUHkY66Yznrrvfvzdf1yC/7j4Gvzu&#10;pTewddseVFY3IKY318iH7Ep7B5m3WBl71paWYub4b/Eb+pJBrw/Gog1rUJuK0ebpE4PuW8hJ2WhK&#10;4PSEBGMxHRUnOM+ruT7J+bcWm9dsoh+ZhFefeRu3aa7X098/+zeutf+Va+mL8fRTT+KzT8ZixWKu&#10;B+s7EKV+d3RyHbp1Od5/5kHce9tteJW2vKU6idII10S6+WRMEKnbR3Zuw7D3PsbVV9+Of+e68JKb&#10;b8ezH77DsdyALUtmYuiLz+If/upHGPjeNGw70Iwz6STiVTuxdPYYPP0C8y65Fn/308u4tuZ6/l//&#10;Bb++8Me4/5rLcM/VV+DSn13Edf4luOb2+/Hel1+juL0RTc3VKJozBS/ffTtuv/EujOd8daztlPvN&#10;BqJucnfXH0YzffrvHr0Xl910F14Y/h3KW7mOOE2fxfVmR0sDtm7ZRJ/7FZ5+8nFcyTjkkksvwpW/&#10;vgI333krBr3yGl7/3QA8etvDuIRzyYzFRShuiqBZuq9xYDOa23p188gGxfkKAxms0oRaF+g6D92D&#10;hm4TNrsRe+6g0qri8X9U+MtG7H9XOA/NMI0K0ENGw6i0+UDFTiZjqGuowZ4DezB1xjQGSYNw3fU3&#10;cCK+yBZyv7zkUtxz671cIH2MxQuX41hVFZq60+jipNjV0YLmY8ewcNocvPjiG7j4VzfiwosuxS8v&#10;/iVuuf43ePX5RzBmxNsM9j5g8PM2bn1wACbrTtaxg+io4GJ1wli8MfhDfDx8Ig4dq2TQqdcHaZQM&#10;MroYtK5evQTvv/8RHnzoOcxdtA4lNS3uEwCEM8kOnNi/HeM5mT764LMYM3YK9h8tsUWOnhSgR0ai&#10;vQ1HD+7DlFlTMODNgbjp1ptx8SWX4LJLr8Stt96FF195A1Nmzsf+IyXojHdDP06UlRJdsL41Y5NV&#10;AAlOxM1lKN6zGs8/9yReevM9TF+yxn5wyNbQbDtN59ZwnG1++y0Gv/853v58MrYfrkK7XvXUwJC3&#10;dBvlvamIchmBOx95ARPJQ0l1NZ1IGomuCEoOHcPiWQvw1utv4wZO2r+88gpc9eurcc9dd2LAs7/D&#10;F++/g2ljRuO1V1/Hs6+9h6HjZqCEC5Q4655KdKGlvhbffPMd7nvwCVzMBcn1tz2IeQsXor6hnAuc&#10;TkQ6mrFl2258PW4Knn52AK686jf4KQPUCxjQXnXVVRgw4BVMnz4Fh4/sQ7SLC40e0mytw8YtG/Ac&#10;8wa+NQTzlqxGaycdcbAIlwNNdbUx2CjB2pWL8eTTL+HzsXOxZdcJxDs7cCZazUXbDkyeNgUPPzcA&#10;V1x7M35+8aV02pfiUU4CH7z6EkZ98D4+eut93HzTvXhzyHAsW78V9REGaK0RLJ+zCIOffQXPPfcC&#10;Vu7Yigbqrb5h41rPBU2ep3q58OroQFNJObauWI1PhryP3zIw+vnFv+Di+uf2oxZPP3IfJ73XMfHL&#10;z/DWe+/jgedew6Cho7DvRDFisTZ0tdfj2EEufCdPweABr+POm27HLxiU/uLnv+QC4GY8/tQLGP7l&#10;eKzYuA3HKurQygWFf01G341LJHmtH18K296pNBeYjdizcyveevN1/Oa6G/DLq67Dw08PwIb1m1Fx&#10;9BC2rl6OF14YgI9GfsuFwAHUU8769qJbrFBPO5twcOcWfDH0I3vCbeLkGSivqjVZaBx6o004tmcT&#10;pozngvCJJ7mAvhYX0Z4vZIB63bXXkfZLGPfNFE7kJ9DMhZ6szv1okTancvkVzV6mp9obEK05gYXT&#10;J+ElymLEd/Ox7XClvVbYE2zE6tuh7XUl2LJmLV5+fhBeG/gBFizfgEjSfYdPn1WIN1di35Z1+G7c&#10;WLz0/Mu49rc34OJfXILLL78S99x7Pz76ZBgWr1yDE9V19uKb2w5OcTwasHf3NnzGhfC9jz6DSy77&#10;NS688Of47TVX4rFH7sZ7Qwbgi+Ef4K2Br+Hxh57AgIHvYcWGvWiKMNCX/2OAVlVejAXzF+DZAYNx&#10;4+334LIrr6YeXInXnn0csyaMsE33Jyn3QZ9/i0VbD6GVKx7Gv4h2tuPIwQOYMXMWXh80kPp5Ay66&#10;8ALK82dcAFyGRx95FF98PhYbNxxCRXUEUSqmAoK0vo9Zug87ls3Gh1x8Xvvb23H1dXfilTffxfHK&#10;UjR3tKGmuh57dxzAxDHf4NmnnsGvf/UrXPQzLvKoo3dwgfDm24Px/YIFOHS8hD5EXwakCnXHUHJk&#10;GyaPH4b7udgbPn4Wth+rtXG0kdMGUaodXQ0n8OVnn+G5Z17Hu0PGoby0AelElIViHOIkmutp02vW&#10;4fNhw3HPHffg0l9egR//5Gf42YUX4Y6778SQD4dg/tLF9Pl16EjRr4q+NlgjERQtXozXX3kFN113&#10;PWZMnZazEdtzuhdpov2ITWYjlpzrG9n0oQc2rMaId9/Cg/dT7su24nhDCs10or0StsZb+qcNPNP3&#10;NOLtLTi4dxeGDf0Eg99+D3MWrUINFyX2FoKCs1Nx+3TK8qLl+PiLz/DAo4/gyquvxM8v/CkuveRC&#10;3HXbTXj/nSFYsWQ9mthWMi7/wMrkTe1pI7a3h8F8TxTFB7dj6cL5mD1/Gao7qHcsoh/1OZ3mwoi+&#10;fd26tfhuygys3bwdFfXNiOtXbDIgvlP2o42lx49g3oJFePv9YbiNge9ll12JSy+9BDfedB2ef/U5&#10;fDN9GnYfPgHdn7MnVdRX6oz40ZO1PQyAm2vKMGvqZC74XsF9j76ILyZyrjpRiy4GsFJpB7QQzpe9&#10;SX2rrw6b1q/FZ8OG4s477mB7l+EnP/0Z5/Jf4M4778J77w7BokVLUF3bhJQ2huhDo/XlqN67DsPf&#10;fxsvD3oXE+avx9HaLnTol8yDjWEtmvX9yh1rl+GNZx/C0489gk9GjsU+LhYbIvo8jcp5htgPnmpa&#10;0PfWHAn5rhQaG6qxcfNmjBo3EU8++wJ+c+31+MVFF+Hin1+A637zawbsAzF3xiJUFDfbk5Ea2x4u&#10;+FuayjFm9Cd49ndPYMgnn+JAWb39EnQGOHZ1xYewUDfNHnkEH40YgzV7jqI1xTkgFSUNLcwkW8el&#10;9vvNLRtvnLdoE1WlZViwZCXpf4H7Hn4cl195pc0TV155Ce6+6yYMH/Yp1q3Zjoa6KJJp6gxpmKfn&#10;nH063ozj+7Zj8sRv8PgTz3OuvoGLs1/gJ5xPb7r5Vtrw2/ZDXYfLS9FJWdoCR7pOOkf3H8a3332H&#10;J59/jnPBdZQFFzG0v+vps59//gVMmT4dx06etKeY0vSjzfQXezZux4hPv8Cdd92NCzmfXUS9uunm&#10;m/G7Jx7DB28Nwndfj+AcPhAPcfHzwrsjsHEnfVlTE2ItdTh5SPPZJAwaOBC333obfvGLX5gfveKK&#10;X+Hue+7DJ0OHY/mKVfaKr30vmnZf31Bvm6/PPfssPqM/2bFjh3pgwox1RnGM8co306biiVdfxBW3&#10;XIefXHwhLqDt3cLxHcS5fgbjk717itHcHmffqR/8e6qzBgc3LMV7g96gzF7DlGlL2U7EbprZBtWp&#10;FLo66Rv3bMHHHw1hf17F7DkL7Bfdu2LdjFmbsXP3bkz6diJee+lZ3PSbX9mN6gsvuIAxzDV48skX&#10;MHbsVKzfuhdlTZzLOWCKwHTTUL9sfkYL4KwRmV50J+OI1FWiet8OzJwwnjHMc/jxZb/BPQ88hjnT&#10;Z6LiyDHMnzUfg9/4AJ9+Ngb79h9De2u7bSb1UFcjp5KIRJqwYelcvPfSc3iBsdX8VXqikgtOGoRs&#10;oJXz37Zt6/Hpl6PxyNNP4VfX/No20TU3X3/9jRjw8kB8P3seKiuqkeJ4h1jkOeVCnyUJ6vua9mNH&#10;jMUPbdmJrz4ZgVeeH4ilqzagrqnV9DNwoTYX6W0F3ciVHp3ifH4q3oYU49CF9FED3x2JJwaOwpoN&#10;u9HSUIl4WykO7d6Iz0aMwr2PPI1Lf3Wd3ay/88478P67gzB39gSM+moE632I1z8cie2MI1raO6BP&#10;GJ1ONKOlcj8Wc3H//LMv4d9/fCWuv+lujCCtY0cPovhkMUZ9+RVeH/wuZsxegJOl1Ygn3BNs+h6g&#10;5oj60qNYPONbPPz40xg4dAwWbjmESDd99JkY0tFm1DI+W/b9Crz/1lDcdecDuIDxw09//mMu/H+B&#10;hx+7CyNGf45Nm3bQVtvo0yk4kq2lPL+fNttuinw2kjaxZyeaya9/1EI/3ncmFkNvUyUWTJmE17le&#10;eevDr7Bl72G0Mq5N93Je59gu/H4Onn/meYs/fnv7g/ji60k4dPgkpzX90LA2U7vQ1laCvTvX4Xec&#10;h355MeOTZ9/ApoPVaKUbkq/3oLhEn+Ho1Wasnoz1G7Gnu5HobETpgW2Y8tVQvMcY4MtvpmF/VTsa&#10;9GvxFgSQ32QEu9Yux6cfvo/Hn3kZU5ZuQUlDO7o1ztqIpe+sPboDCyZ+gfvvuxcfjZmCDYdKuIai&#10;LnDObG+swp5tmzBu7Fg89dTTuPrqa3DBzy7ELy+9CndQrq+9+hZGjxyHD977BC+9NAhvDxmGDTv2&#10;oYPz/xnOlaeTbiM2lexkHFOGtWtW43rGA1dfR5/36Vgcb+tFO+Wf32e9YaH+phgfu43Y05yLkuhg&#10;PLJq3vd44dGHMfjNt7GUY1jHSV630XRz1zYPNaDpKCKNjM33HsCC75fg7cFD6Mvu4nz/C/zbf/wI&#10;F196KR589FGMZr927tuH+rZWJPR2mmOB88UZRJvasX1NEYZ/MoRlH8KVN9IXXnsn7rv3Pnz66hNY&#10;NWoQbr3uWlz3xFv4ePExVNg8xzGO1yFWV4w92zfj66+/xgMPP4Z//dEFuOTyq3H7Xfdj4EDGa/QV&#10;E0eNwrtvvI7n6be2HjmOTn2aoKkGSyePtRt273w+ButONKArpc2sRhzdvRKDnn8eL//ubfrnFZwr&#10;Y1w/6DNhGuwAZB5dUVQeO8L12SQ8M+A5XH3TtbiAfu/nP/4Zrr36Wjz95LMYOWoMNmzeiXr6AVYx&#10;UN815dhGLHXdbpAqdjLt5xh0R9DGtduCebPxyhuD8eubb8cFl11hTwlvXLcOB7ZsxZfvfcD55UPM&#10;nLcaNZHTiJG4UWBcH2uptO/nfjthJB578WV8PHk+9pRUMD6K0i+0ofrYUcz+bg5efuYN/Oaqmzjv&#10;X4wrGTvfc/+tGDj4BXw67EN8wPjkqUefw2NPv4KpivE6ae/21kotjm5hXPPRR7jq2ttw+TW34IUB&#10;b2HL9v0oq2pARD+qa32kHZ3yG7Hq8Sn3WbJ5C/D8Y0/jqy+/xpY9u9HGsdDTrrbM8QIiSD6KWVL0&#10;1fqMg66zcJpxQhz1jIW3MA4Y8/l4PPEwfeMlv8TPL/op+/IL3H3/LVy/DMWypRs5f7YgTsVXaBSL&#10;tuM4bXncJ+9i8KsDMHr8JByp70J9VxpJ24gNmKBuV5WWYM40+pjnX8evb7gT19x+FwYwDt+1Zzt2&#10;byzCN59/hluuvxujxmpN0EhX0Y1THVWc13fQn87EE6+8hatuuINxwaXk7RI8fNftGDp4IEZ8MMQ2&#10;RB974gW8MOhtjJk6HRWtTWjraMa2NSsx9A2u114ehMVF21ErXSffxpUeUGivRkvJXnz4/rt4nH7g&#10;00nzGRt3UVbkXfMRsYX2uL5oFT5imZtv+C1+fc2vcC3X2/c9+CCGfjQMX332FYYO+RSPP/48Vm3c&#10;iarWKGNM+XS3XnZ6SRsPr5UFthZgO9ZWCHmtta5DxpfEv2zE/gX+tGCaFCgS9dZ02StUkJdNCAEV&#10;uoeBT1e0kwFuHfbs3YOFixZizNhx+PLLMRg3bgKmTZuFlcvX4PCBY2huZtDJanLd9mpJKolUZycq&#10;S8qxZcsOzJm3GFOnz+IkMR1LFs7Dnh2bUFNxHMXHD2Pt+k1cwH6P7dt3o7G2xr47s3v7TixbtgZr&#10;1m1nYM1gh5OzQJNEMt2OEycPYyWNe9qMuThw6CRa22PmKAV6EqCprhbbt2zD7JnzGNzuQkNjs20C&#10;KFC1MjTSHvJYW19jfVuydCn7M4MB/TysWLXGfpW2oqYJ7V1cnLNTaj0sJft+YNgxcMLpjbaipfoE&#10;Fi2YgyXLluHA4WMM7ulMWFGP0OsXUdsaG7Bz1z4sLdqC5Rv2oKKu056g8aBvdNWVncCmDesxfeZc&#10;BgsH0NLRwbb0JGcPOlo6cPJ4CTZv2op58xdg5qzZmDd3HlavWImdnBBPHD6EuvIybNq4BYuXFWH1&#10;Bi4QOemmE5yAOMmmOYHrO0kzZn6PL0aNZUDyLXbzukMbonSaemW+tq4RO3btJ/3F+PKrsRj26WcY&#10;Nmw4Ro4chYULF+LgQZVvZuCuzcUEogzcT5LnedSPxStW48CRkwygFeC7Pol3fcco0sFxO3EMc+ct&#10;xOZt++2OZXcqQdnotcMOVFWWYz3HbC4XANM4GcyeMQPrV61m4L8bxyiHHZt3YMrkmVhVtBHFDNJj&#10;6V4kuCg/dvAYli1cgvkLFuJERQUDGP0qox/pXJAz7u7lJMfAOtHRiUZOxnt37sT8+XMxbfpU22Se&#10;P3c2A4zVOHpwLypKT9irtt8vXsaJaC3KqVdJvY5PGgnSqKmosu/Drl68ErOnzuaibC7Hfzl1ehv2&#10;HjqB8voWe10rxklVeiCN0ROxaS4q+2zEcrLtTnASrq1E0arlmMAF3ygGCNOow8Uny9DU0Gg/CDV3&#10;4Qqs2rQHR0rrEUlqggnqn+LiK96J+spSbFpbhO/nfM9JWmOle5gEjsOZngRa6ytxYOdWLhxnYPzX&#10;X+KzTz/F0KGf4qsx4zFv4VLs2HcYta1dFghIM+2pGw1mjvMgMP10Lxea5DnR2YqD+/fZhsWGXbSd&#10;+nbEqNcKrG3y6+XCvaMRFcXHKZ8lWLy0iMFCGRJcFIiqng4+lYyhq6URVSdPYPe2rfQTCzF1ylTq&#10;6hysKFqPQ8WlaGjvQpwRjPhy07R+ZJABP/tdUlbGIHMr5syZiymTJtMu5mA9x/HAgT3G2/o1a/H9&#10;rLn0YytwrLgK0aTzKYJoVwQnT5xg3lK7UTGawfJXo0diEYPP/bu2Yf++vZjHvi3bvBeHyhng6Xtu&#10;EgX/aNHQ1FCPfXt2YfmSRZgxdTKmTv6Wi+aZ9I/LsWvnPlRXNaGTwZWtp1intydJmXHhWHIc66jj&#10;48d9Q/lPxALqmX7kJamntGJJLn5bqZ+U69wFGPPV1zZWn382nLoxActXLMfx4mKObycDTDc22nhr&#10;bqrFrl1bMZ1yWLfjICoaO7MvX9Ov68d7kh1N2EYfs3D+EhSt3ox2+pVeLtxtA5L89dCG6iqrsZW+&#10;eeq3UzCSi+VPqCNDh3+GiVyMrt6gH8EoQ2eK468AR6R57E2mceLgYSyaOx/jvh6D3XpNvanZAnyB&#10;ntTqkZ9RYMxRpPbKKDmM5DCZQG3xCWxctgKzGHAeOFqG5kgaUS64tGnn+Gcf6XtNF9nXnliE+l7O&#10;hV4Rli5fRZsrRmssZcGygzOIJSIoryrBpm0b6FOn0qZG2GcnRjBwnfztd1izeh3KSqo4JgraVEU8&#10;BRrGtrQZq5sQbU111JHj9s3sqC3+xQ7r0O7S6RTKyiuwZ/8hlFXXoY02n9aGbgZ0Tn2zjdQuzk91&#10;OHjgEFYsW4VZM2Zj1qw5WEYfvmPvXpTV1qMtTh/lalhN8aLFgzaWT6c7qTstOLR3HxbNX866K7Bt&#10;VxkaWxKcI6xwAOqDxjRl+lZbU8F5Yb39UMmIESNsPD8d/jm+/W4yiorW4WRJmX3T0DZluCBJtnP+&#10;o9zWr16JRUtXYtuBk6jtSIOxuD0pJtATf9HWRpTt34IxH7yGNwcOwIiJM7Cnrhv1sTOcO1XQhGqy&#10;stdPeSmUP3TAxU06gXrGGbu4GNIPUX1F3RnOeeezTz/HuDETsGzxKhw/VIJUlPwZTY1L0m4Gbt68&#10;FnPnf4+VazegpjWSuSFrQB/b2ViHw9u34PuZM7B2w0acrKrh+NF/96aou1qEO0Zkz6GhNzjNBUAq&#10;luDiqQLrNmzGFMYIX1B2w4d/ilGjRmAy7Xzz5i2orW3Mk72ARKijHc2NHKv9mP/9Qi7Qx+MTzqUf&#10;DRuGMbThZUWrcfhkMdq5kJMdhaGjpQ0HOO9pXhs3bjy++OwLfMHxGs8YbNHCRTh0+Ag6tfFh/qQX&#10;8a4YGuu0QbkXCxcvxpTp0zBj1iyLbTZv3IBD+/eiWrEB+Z2/eDnm0QefOFnBeVlPwnO841FUVVTS&#10;X9GPLVvOeGi64fffz8Mq+qh95KWqqhqd9Dd6Qk9PUOqXuE+e5JzEGGT9+g2W70GvVre3tWPfgQP0&#10;nYvw9TcT8OkXjCWGD3N9mL8IB3YfQksz/ZMtOh2cSkTpF09iNXVuzqzF2LP7CLoiihOcbzp9uhvJ&#10;ZLv9SGhR0Ur6bJbZdwjtnXH6QY4Z+epJM46hX9i1ZQMWzZmB6RynqZMn43v60U1bdqOyto0+nPEQ&#10;25Od6UZVmj40TX+mMTdlCIFuOCY629DBePHArp2YS5l89sVoTJo0Dft27eWc2owDe49wob0G69Zt&#10;Q3V1E2MTfUqL8z7/9fBfKtWF4qMHsXzBAiyYt4R+pBodUfpBuQW2l0rFUN9Qha303bPmzsLor0fT&#10;Rj+hjX6G8eO/4Zgvx+FDxykL+gBziOLR86mjZChfSc96Om3+vKqkAhuLNtHPr+BcQb3nnGIQVHML&#10;1CCWFT35OvqK06kojh89huWrNmD2QupJcTltrYNyjaCVfnDL1q2MvWdjxKivMZQ2+s2332IlY5ZD&#10;R/Zj8/ZtWLJ6LZaw3cq6JsQ5P2pe0gZdsr0OxQf3cOznM6YcgbHs19r1GxnjN6CxuZVjs41+cDVj&#10;VOpFS7s9DWogfjmHdLY24/C+PfQRC7Bi3VYcLatBgmVOUSd0Yy4Z6UI5eV2zej0mfTfV/Jv0bfRX&#10;I2gL07CNvNXWNdDPaUZ00CEd3b0PM2jb6zduRGlVJWKUndyALNIW8tTl7q5OHKRtLV+6CqvWbOb6&#10;oN6+Rd7LttOM/48fOcL4eBFGUiZjJnyHdRu3cu3UyBg3ZZvcPZRrY2MVFi+ci3vuugu/vvpaDPvs&#10;axxlHKeNGWtLDIXA/JFiKJvflaCbBRG7Ebdr0xqsXrmU8SnXN21djId1w9Lz243ykhLOi+sxe8Ey&#10;7DlWZXGonjKzH9AkLx31FfSL6zn/TMWGrdtRXtNgv+6vG/qnOR8n6A9qamrp37Zi9qzvMZF9mj7j&#10;eyzjmm8X7baMcdDRo+XYTHvasGmbxV+JZBcZjnGs2slHEnHG9ceOH8EkxnGX/+pa3PXAk/hm5mLU&#10;dTF2p7pKYzOmpiNtV33VZrFu7Mq3nWJf4vQ5x7nuWDBnNvVsNeN8xm/srEbRaFh9/qW/P0V9i1J3&#10;Khhfrl25BlO+mcyY6QvbCPt85AhMmzWTNrYT9a2tjHE5n6iuB5Lo5lqpqbwE29YyDpkxDSMmTMF7&#10;X07HxO+mYd3siTg4axjuvOl6XPvEW/hkWTFKO7km7WG/u5sZfzehpb4au3bswIwZs/Dx0OEYMfIr&#10;fEM/sXjJClt7bd+6DSs51y9cshSVDU1Isn8x2tah3duxZMlirNqwCaWNjrfu7ijqak5aLLxg3grs&#10;3UX77+xmNxUHBTx7YN9jjMMPH9xH/78AYyeMw/DP6G8/GYavvxyL2bPnYwvXwpU1jYjqG6pe7gHo&#10;Uv7KPpMntIeNiJxnU12t9uOHijknfPMNPuccuLqoyHy/bmRsWbORa5aN2HewlHMZ/an0lrX1ne14&#10;tA1tLRXYuXMj5i5agA179qOuuYU+XzdUqW+MNRsq67Fz6x7OkYu4xpvCde0MrsMZO+/dQd9zEseP&#10;nbSnXFev3YzDJ0rpN7ne53rhdKITzdVljFPX05d8i1FfTcT3C1agpKKBcXSMdsU4jT1jZMp4TW8Q&#10;+EcSTnPea8OxAwexcPY8bKPfqaimL9HmJfXIZBuSr8mGf/wN5LDoFD/0UvbJaIIxcx12bt5uN+dG&#10;fv45PpfvGc04YdpkrOWavLisHh0xvbngyKdTcTTWlGNL0TIsXzQfW6kbTR1d6OI6XQ+x+JZkB+1t&#10;HTjItdkCri/HjJ+EMRO/wyLaQlV1lW3Sbtu4CZO+mUbfTPnWtVM+HONEB22njbFfDbZzLbhgyXJM&#10;mTrD1lVFK1cyLtmLI/v3Y8O6DZjHddlCxXm796IjHmPcHEcZ1xerl3Htu2gJ10xl9uPJeijC/tHf&#10;9nDd1dXaQF1Yg1mcn9bsPIgWxt/2jfKA9x7Oa/q9l41rVuG7ieMxbuzXGM/YR7HUqlVrsWH9FuoO&#10;55k5CymfGnQmOFe6qd4oaG7UDwUq3jCyBsqkBLXxKvQ6S1ScoPWkQ92k0Rzn0Nai5wEqrToOXdrv&#10;C1k6fyCh3wP+shH7JwSNt+kqkTqYQXMy+boQFNQiV5udp7Wpo29BMoCSw4zH47ZZ19zcjCYurJua&#10;WtDY1Iqm5na0dUQZkHDyVnsixYZN8WkE+tB9lE6zvb2NdZvQ2FBvP26gjQ/brOWk2cXFhF6P6+KC&#10;IJXgIppBTywaR6ccUiTGa/KTUV66VAaZepqlI0KarfpxkCTLaAJR2659PamjX8hsb2vjsYvrfH2V&#10;MNxpXok/tc9JvoVBYAP71NLazsVNl736mCIfWkxrUZ91iQ5ccCRvQVTIpgUdHVNvUny3EluQiHbg&#10;jG1uUBbiiXX0lFRnLI7WSBRt7GOSwVPm+0/iXU816hd8uyjXthbyoVdN1QbzSEPnSTrpLi66tMGh&#10;zbm2llZEOnVXPmrYRbm1cxHXxrGKsD+Sqe7qSzgal0QiQdrt9nqhgt8IF5opBj6asDQJadNbT7x0&#10;cDyaSKOhsRENbKepqYlpHVZfr8WQG45GigsY8ssJsZUTWxv50NPL2nDy+iDQU5VpLRYZ5LSThn7Q&#10;JW1PWTq9O00900KwjYvWFgblLY1N1q/ODvarK444eYyxz62tXECxjyltZLIBOecEaYpX8ZZkX3up&#10;C3p1tle6LJ0OeFDf7W57WhsT1G3KRHoRp360Nald6mZTA9qpUx3U165IJ3U3Ysc29q2Tx7QCdNGh&#10;7iQ50UUo6wgX/52tHfYEjLCjvdN+aVqvxajP2iSTXKVDhjpnmgWa0iFtLFngo0mk2xbFEbbV0tJi&#10;ttbGCTjBthLkXRN0C2Wi70/GklzeiaCANI0GFwQ9iRiitNX29nbTY/fDORwD6pnsIk39SsQi5LPV&#10;bLExGN9mBkeSo155TFN+euots2Ei+hnQucZNvLuJr5uoibud49+pp6XIq/ptk47610sdTMeRjneh&#10;k3x1dHLhwD7pSXMFN91sqCdNWaUS9k3OuH5Zs6UJzdQD6Wgz5dzG4FGv6+i7s/YtK7VtcqMu2I+I&#10;sd+0Of1gkGyjhfrTzrGI0IdEaWsR2rVkoo1p6Yx0xHdLAWiKCyZtaqqedL2Z2NkhGTKgM/9HmZFO&#10;jDaclu6xnvqozahkjP3ppO9g26368Rb6M+mw8z/0YVosmjxce7YpRRvqpg+U/2uh7E3+2uSgXkq3&#10;pa+2waK2253v1VgJpRvSR33iwr6lpmCEQbOOPfTXMfLcpr7KbigzhdSuafo9jod+ITvWpV/ql57r&#10;iSX6R42TL8W29SMusa4obY7yYF+kI/IFLbyO0GaSrCP7yzyxyXHRa70p6k9nwG+c8hId99SV/CBt&#10;gbrjUH8lE9XlGWWUinCcWjiGXEglyLs2aOR/teAS2l1y8ml2c4o869MY9CXSqbY2jnU0hYR8NrvB&#10;EtJSktaNj5T5nLY2N7aNHB/JUX3rol5onrKxUV/EC3XDfDz75+Yz6iltJ8XxSnLO0I+JMIcVXB3p&#10;Y4ryiNE3xtnfpPRZjWeAZTVGtIMzDEy7ufCKUlfkozXuLfTHeppIr3vHaTsJ0tNT3+pDMCJEzclR&#10;LkwjtghJ0Md0ss/t9D+xTgbFXP2YGlhpjYsWFUnKgG3SVrvpb6McN/W5MRhPL4MIdSFFGZjecVFx&#10;Wj6SfkLfGeuiL+mgz+niPBtjp/S0i7ZzTOPIqzaWI/XF2DBnPCaNG4Ppi9fiQNsZNHHNo2/1ul5I&#10;/+kTKFezA6Yox8bH5KuNChdnyEbDui75dNL25NvdBpRqSdfZ554EedfcQ99LXU1I11lEJQQaS73q&#10;r5tu8usRLkoSCc4fnKtT1ItucqJ+qLzJ2TPGRDWj8RdvGtuuKG2B9uz5auKcIdlFma6YxfTHQ0BH&#10;n5TQXJPQfGo20eLsiHNcs9kw+yUbZhuZ6kFd2b7V47ymer7dFsqmk/3RWxX+qSjTUfZVfIgfyU9t&#10;yK+ovnxfJ+dN+V1tjraR7w7KWfGX5kH1UTFUlLFJO2m3ch6TH2wlKlbQPGyfgwhsWe2JTem94pEW&#10;zcvUIeV7sDElP3HahPya+iv+G+QbfR80P3HMbJ6wSvwvH88xi7RH6Ac4F3Cu03ctnYBld5yDGXNo&#10;06eTvku0Fa/YpwUojm7GVCnqqt620fdvO5vq0NpUbzJpZr9a6WM6k5yves/YhoH0RbZqSLu1N0A4&#10;+OaXeE7B8r+eSuTcSbvQN13bOZayIcUjccpM/j0WZRzSTlvoiFEmslXRcP2StHRDJ845so11NS8l&#10;opzrU9o01vzHI+Xawwv5btlAE+cRjaGNuXSF8kpy3kprnqSMJBPx5Xw/+bQR0c1Pzqu9jIlJK0F/&#10;FaFd6JfuY2ovTZ5UNADzyZpHjQbri1/1nbwkOW7Sz3baVornTk8YV1EO2oD3MWRmTuB8pFfK9e3g&#10;VupZC9E2NljH0aUcaa8pxQCcdyzmYL+6yF+afdGnhiKcK9Wm6QVlahuQToRsm/ELyzkfQZ2WvWvD&#10;gvVsoc6yfs0hn+78nNM3ybKNMZ3GTjYiWgL9VbzbRdtoViys787Lz5CebF/Bj8ZQ85yemI6xbfki&#10;tZ1KsW+aJ5jn7MDFoYrZmmk38hfdjBd7GNOrDa0r9GOXX4wYhRtvugV333sfFi1ehpqaerMbiYjD&#10;qiZ9lx3oIpPg/LPWCF30ZRGuNWJRxgzd9PMaR+WzlB5EiCqeoU22kacoY62UdFuxk47kq9vmEPrN&#10;tmaLm7QppCd3LaZhGb0ZEeMcbOPc0IS6WvliF7tFuqgb0R7STnMsyAv7lqI9nj6ljyBFKbtO2gTr&#10;NVZj3fr1GPzOh/jl1Tfixdfew9rNe7hOoH5qzMin7FZmlgH13/RFyP/iR36EdiGfFaF+yB/bVOCK&#10;G0puuklnG7nUVb0lYHrAsTA9kC1x7jc94DjqzbTsulL16atlgxqzdJSxTxtl04p61j/W1IZq2npb&#10;xVFUrxqPe2+9Edc/8SaGrSjByXb66e4oXVMHicifpegTnH3YHKtYlHWlN4oPZB+a6+W3pBf6BrCO&#10;0n35Xs1nimV7OEd1076TnLc76cPbqZvyMb0MbkJsZ0H2RdtP0sfYWr3FzaE215AH2Yz8u9a1KTo7&#10;vUmXr2uK42T7Lr6iz+W6VhuyWp+laNuKOeWLJEfNKZq7pLtR2oNsKBZPsy/0QtRjjY/eQE2zbqI7&#10;xnUm+9DJ+ZLxvXyTv/mjT3DE2Xet9xrrG0xmTZy3pLeSVRfjyQ72W5+9kO4lOXa9qk/52M14ykex&#10;rGzO1eOcqliSctX6opvt6NY/OWFfdetN0TD9GO0yQXl0cH2ltWVaexisI79tvoTCkXw86NSjQEcW&#10;M9+jOFU6p1hXfVHc30TZK85UvNlKPZI/0E0jeyqddaXymhNS+uxNO+fDtibEIm3UPdmh1rfOLkje&#10;/EKqu5fjp/Wz5lKuiYjylVqTahzkk1q57o9yXLrpw06xLd3Q0A1RPQgVY/vGl8W/XKNorcq1UUR7&#10;LRw70dUaR7ahOVB9inG+0ThIV5PkU5/7sm+1Ujfkb2QvKfoM+ZkWlmuLKv6lDbGP+iedPKP5iL5F&#10;ez6t1B3Nw9IhxVLtHM9WzpnNrYw5qJ96AMWtKSRhB5KBPnPofbzfM9AYGmruku8TT0T5MI2FzVfk&#10;z8mRNMVTiO65gIpbrBPgHwJhOn8MeucDf9mI/ROCxjmD1Fvpb0aH83UgKGQbsYFChxfm+aDiNonK&#10;CRE1wZ8dqHikJ8fjA/kM6NwMifmkKcdjufqTR9Ylkc8Quo0Apsse1UcWylbTmc+U0eo8lCsjVbty&#10;vjLWbJaBuqUAXQ/hGF2PyjB6cupafHjaRLWpTSo6IEbaLMc2glJ6rN9vEFhJXhuLQp9gNDIliH1B&#10;qba5wRnPAkal8aB+9NBhu9ePyBudkXuasTAdgfpmixGe999iIaDc2RtqAOXkgkDVVVNhWQlEV+1k&#10;1URSEPoE1pVucFLVr7r6ADxMqz9QVibbhoTjSLn0yClTlj5PcvKveoUDMBFX24aBjsh5S762yWV2&#10;kJWM64vTfaMlBQnGwICnoSs7D+uRztW8TSiibUhZSEf7GQHVkf4IVcJQNHg0EEGNs4IT60OWhspZ&#10;wEBUkK2+OQrZMoVA9XLayAG1oSBNY+hGUtwLVN6j/RU/HAsL6kyWLke0uS5koMZ+EeVDTNan2Ut9&#10;o1M+QePAgpKbNtekp27jRjarCVebsNJc0fXIMbcybgElsfTphw2AS9HfnLyzgMrZWASou8M22dPW&#10;LHiVbKVzPNpGu12rlks37MNMCJTFIufFlBVUJckht5JSvVQE1m1L1ImlEJkg3bPMIOl8wPpEFE3R&#10;DtcXyUAWWpBrg8P9UzDKsWWb3n+f6ma6FhmeN9azjTCeet03L2Pt8Ur+lfouP2dtiAZRem66wvLq&#10;d5idcwLjx/FhR2EOEfHHNsmH6ZkugxyB+BUPupFhwZ8Y8zYg+1Qwq6fOeNQNMivDOh6tPjH3iVj9&#10;ZV9Px1gnxj7LPoKGhXIfFImZo5ojb6e0EWsv2LJsQOVcQN/e1Q3EM+aHA70gqDnJVRvEfiPWAmMu&#10;HFItlTiybgGKli7G2p0HcJLrca5PWV6lxBgXzrRV3UjUpoVAf5Urll0L5woBTaI+ESQNUX2h8UT0&#10;vZWqnDGnqxMetaikb+nRU2yBZLyMjQf90YWKB1XOG1RJwsoQPXewAN10Jl/nCoPzc04PPehcc5fd&#10;aBIflkY5Ux/14yUunVIKOqgSQg2L5gf3ncCg/TD2A1Y3oOMhU82InAOovuYmDgbVTmFLloj6ENDR&#10;DQVtwNu3ZIOx96AzFT3F8dbiU0/S+UWj7M9kxXybS1hYc4nOrY76rjReZH0SE+TTc+rn9lOg6wyL&#10;OrKa0EGQaH/FrePBgKQ1hYq8Ftpye+cCGhttFti8w8qSCVMdSr9PaXMyxYW79Fy+1oENedg4CM6H&#10;hTMCJjK86ESMhir9AKiGSqs/zjJDYHRC7RB0ptaFOaUlUI+6JObWJGg8KAuNX0au5whmJ5SPQ8qU&#10;aPbimTGizrZ0yWGy9jPAouqOuXYeAzYzYG/vpeJobm3GgYOH7Y2Nr8dMxAsvvYr7H3oEb7/zLvbt&#10;3Ws3EW3TgPXTFLX08Kx9UZ+ljzagapiVFC9JmQKJ6yzMr9IsFtJaTbExjUxPjFl9y9W5bIt+g5fq&#10;j/yF+QOWtxtorCuTUGnxR1dCf8KyEo46rxviPRGk4o1objyJPbs2YM6c6fho6FA89vRLuOvhZzBy&#10;7FQcPVGJlG5UiB+ibWLxmC8/1xD/B+VyYvY8UI741pJHPJ4LqI5HgappvXBKsbhJzzpm6fpJR815&#10;ydY6VBZNwr233oQbHhuEz5YeQWlbD/SWHE7pQwmq5yn2hfw21Wn1z2TNRJeucdWnB7rpo7SJGAKV&#10;8ZV19Gigkx/uvEpJx+xtzeA6AyRuumWxrNMJRzOnVAaUGs4Rb6om1WS3ArvRZijH2OgI6ZOD2F5j&#10;ZeNL/ZdO2gMywfyj+qItXVQspQ17m080yLauFn+ilwuqo1RxLlT71GD+1di4uMFxxlJemL6SRM+2&#10;jCfm9aWeC6Zz/GMPU3laZwHfjPgye7S6koX6IqGRR30+QQ92SRdZweJZYn9+QUmeroHGTPOC5nlm&#10;GFt2IgKSOenKrknceGeyimTAiiovaDNINv+iHzvj/GJPzYsOk9UXlREN8WsPrxldVVau9ZbYF1RP&#10;ayiNbw4PIVCf5Wscr25srC9+3jK5qc+UIzHzJKzpkfor3+IxIHoeoCqGv0fdPxf4y0bsnxDM9jzK&#10;JgI035WvVEFBGb9TZBqyvGkeSJmdIdOxmmMMMgqAsjR5mjGYUSh4cM5U9XLruguxlp2Q+oLSWTtz&#10;lgH1S/aoPjI5lMMLtklD1TezztDhex7C4Prl0HhTGlGOxRwhacthmCMIbF903UQlB28JRIGOQZ42&#10;C9R/psj968UI1fAlBcZKUMWOmQRhX8gWIa/i16MlhsD4E+am69KPo1D9soUJ89QLP2a2EamFc+DQ&#10;8sk7UKIYzwXXhkOBShhtohv/YBFNQVoR/bEKTkfcQkP8qWyQJQz3N8jLAY2NAgwFj9Th8BOxOlEd&#10;PVWVW00Zoqc2pdfUFetvqJRrXCfWB3cWgFVn/YBnLXRlG8Y7s1VWOmTfF9JkovJWzyoGyAIB/QyI&#10;ph8HVvKb5aESWRANluMK1J0HIL78RJedVJmvtmgTLqAnryxHlh0y25U7G7CE9Nv03+l02AKyIGLM&#10;yRiNA2OXJJLslL5rJvmoTVsYMgDVXVTjjQVVVnSVb6g05umOtp4g0pN01h/rl8o7mTn9DupnUJRy&#10;IagZFGD7pO0ncmtfecoW8lry1FO54luyyoDKWpuiEUbxQl23flHmGohwPYL5XdWV/lAm7kaPz/P2&#10;6PrD/2rKMPhDVOGsZ/GpAp8rsHpqXkMhQpmSSlSmO80kK81kGGCQ7VHXjiBR9Ow0kIP4NXSy7LsR&#10;K1tQf9Q/ylJxnviydoX8E7QpvXf+SXyoLY65fKtQ11bKgcRrmyw8d+SUJ8Y0nmzZUHSYqmQehTlg&#10;VdSPAHPyVVE3AOQbnf8UB2EwHvhHP7ZyivqpVz21welulLAnZjvkR3LS2IqGyLKuULxr4ac5gxrD&#10;9tUT2sSZBJE5Vl+8GRknDq1NZArM0lzrNqrYLiVn0g76bvqpuoZGJoT8Ix8im+KYhYE5xpfmMKGu&#10;DbkITTZVomzXOhzavRNHy6tRzy5GRcr4dMG7e9pKeqBa2b5mxsg64zDMW84Y2R9xIckIXW2B/oqe&#10;FVOCjgFJl8g/Nud0k6/z2IjN1M1i3iWLKC1A6oTdSBQdDyokuZsuqbTq5CH/mH3T9mU3KuszdS5d&#10;8z7AwMpT/7hKkQ150Jmfwx26NnNA117WunSpBpbFP649jpfNZ/JhblxcIVcmn66uLD04N9C19cvx&#10;7/uQU1O0u7kYT9GvclC0wZNH2iC7EavRKzz2GbB22Zb1oTcbyyjLlTBQOyzmbFZyZoKbY5jA8ooZ&#10;SSQoHYDylSf6Vj5I7wPK8OjAzvSHJM081AyvXQn99RxKRhpHNxZuHFUmALVbcCM2TZ1wG7H6fqb6&#10;k6nnyGaunU8QI0LfbgiUZv5KebmgcTb9k1xNDkFGCKwHaizDgEDX0m+nU/IHivmzo+khqBfU1d8+&#10;+VYmP8+1aUjaYb0zXgLQuOlpWrs5HaQZ6ELMqEMmH6dp3k+EQeQoYouvnA/3bZ+GPrfS2taMo8eP&#10;4ttJU/D8iwNw40234657HsCgwW9h1uw5qK6qsjcDRUjN0QRMD3V+VlDDGZQSaR50HKqqNCJfnqZH&#10;JO43ViV7V0JoHbbzcB3XhBtnh+qbSxePQp2rniTUnWhDW2MJ9u9ej9Ejh+LhR+7H9TfehLsffBLv&#10;fjIKy9duQ0NTp9EUSGZ6BVvHICkLupYsmCf7yO9PGJSuMrqJE44hzD5F39pwYxlkmV1kbF3HTDVV&#10;pARlW5zjNR4R0tRDNLHWehxbOQ3333k7bnv8NYxetAeVbWn6LI7hKffLBdIZ60xAN4vMzgcmWv+I&#10;at+BOqCNLrbNfI1loarWFIvaDWPRt39BH9Vv2X5mrFUmqEfQufc5ObStLv2alFqbW2b3OSVcGaab&#10;PvA8yzdBRcVTIALlqTdCp5mi6zby7MfotFZjspeR+QPxbag2WFx0PKrNNOun4rwQf6IZgNFx5eRP&#10;sjGgeNRfXclGhOKIBcKgS2NUPDnMK9EHlK82M2zYhTovxtlj8Wu+x/VT8hAaF1z06HNY6pMD1XXy&#10;cXGK5Jvti849uGZIUzLSeZDugDSkv+EKAZiMWcd8gPgSDaURjZ7nt9uNDU9DtEWXMddpzr22P+RG&#10;VNz7MuLLP5xnn1bQGFk9zZXUQ46r8ay6atNVOyuoG7pRKXLGrxJMxo6uk5n6q6Nrx3gL0Om+x4Do&#10;eYCqGP4edf9c4C8bsX9KkL6GUborlEIJC4IMUo5bAa9MLAtSZN210is4ek1Nr5nbnYwCtJQkE9Qr&#10;y2lOUvrRC70S3aNXHhUUyzF5XgzUFmnxryaI/vhTMk2LR4eW4hKdvfNodspLB+pPD51+ikEC29dr&#10;gGw/6/wILKxXEvQqjr6RpD4ZOab7Tdg0PWG6mw6GCeySteNa0UngbDKt6jxw+BYkkZ5oEbXwCy8f&#10;1X+Tg8iokHcyVkJHlcqCrqwY/2hD5zT51Stc9mRmuE8COSbtbuSBnKucZFqv2nI80vRy2liyJ/yE&#10;rKfXHfQKmF4/0WvdKb22QXKFxroQqAsq68vrYL2SLChAvaKmX5LVQsJ1mf2RYHvSXLMn7Zu2+pVk&#10;vWbo7oSxLo+9QX97Uzq6ACMHXCOkpcCrrw6HQTWdxrEMy+ppXP06sj5VkNarT2rUgGW0GDmtzWPS&#10;DWplQNWpFz2JbiRjek0mgRiPSeqLyZMo+SbIu+4WajIpDErP5unmQS9tJxHTpxgY5Kr/TBdXfShI&#10;0OLXPxLAayVpsrVPbOhJKF5bPclEm4J6lYwBjV5L11MJCSqAfjcuRhLSBSvbL6iAFEJ6SnLEXCvQ&#10;X5URLyEM0iUD2VQ8Rf4oIMlI6dqw6qWv6Il12A8G6fVL20hmrt80MfmTlr7LpFf/uqnDfgfK23qC&#10;tq5XZrvT1DUyZarFRtxddbWVBXHlAhGeUS6nuIDqlr+K6/Uw6pi6wTLqm4IM2YvGVt+OFt8ZcmxI&#10;T2F163XJFBfDPBfqUxN6NacnpdctUyyjICuXCW0qqx/6hnM6yT7T6dhmLEHBi155StAektR7vaaj&#10;vQEmO55Nrh6dbopXd5WL6ovk4V7hEwFJVOjkYsOkyhpMlaFea4NErwtbgMZCet0rSdQvHtsmoaeu&#10;A+taEEd/oU8UdCdpRxxDtzGY9dxqIoOsJ1YUS5m7VNue+QB8WdeWmCTP2oTNewJcBw6RjYvKOzKU&#10;pTZuTsVYVK9z68lMPRVEPafa2D6LCuYDabjg1LWaATaiTXX3Ayy0ac0JKuuzieJBNqVXKPVab3cy&#10;QXa5WNOTHKwrf6JgVranT5zoO+Ep8cPKmh+k69rs1C/46kfN9B1CSjxIDWYQ8Sb+STYdJcaYoyZI&#10;RDrjNmgc0jvR5tRv6pl0kp2Xbsu3ks0g0FU9Mi5jEZpusXoIJFPxJvSgT6FE6itQe3QPGqoq7LM7&#10;+hV6cak4Qp9j0DjZxrV4DmjqIDTRi1c91aWnQcij3UiTvVImetVRR/l/xSY29loQCDW29s/RyWPX&#10;JVgm/0jJ5PfYjn7MyG/ESkKZelY2OHq0uuqHmKDGyw7Ii8lOyczXk1TutW3ZLvWd/GeI6iiF0PdH&#10;madFpr1RwWSP4kGysQ0jzRGsbzdszAZZlj4hTnvSZ2PcZxAkC5ZnOX0axTYZSEMg9vUKt/xfSj7Q&#10;2lRqCCRHjondGBKtIFkgfdcNBH2+RZ9V0WunetVW7UivBNY2z93mliUFopJvkq0Ho6L/LKM5W58b&#10;0HdT1Qe9ZikZZED6qjkuqXbpX6QyGuZQERGTTtsnNziGpMoU12/1jsNhQ5UBtnuaPKfJeywScZ9v&#10;iiXs+8Z50rB2VN9uqvBoZNQHytVsKewglE7mTlHve+XnKat88WZBlIQqYBIxGzKXrRMnzhAoQ3ot&#10;rXA+M025xOP6Li77ntOO+KPmyHbMaStTC2T5Jvabc6k+EWT+KVRPfTU6rpNEXrC+LWCNMQ8qSF7k&#10;WNSOq5AB6bvmrK6u4DNDcrohMMqBXeTKj9f03fp2oD71kOJ8oZuafVvglZgVuqsMGojXIP7IAbUp&#10;G6Nx6lvBSc6bccZjCX3fkDbl9V02o1fC9ckBzWsZ0GlIPvqnVjQiYekoX92SD5CMFWd1Uy9srqP8&#10;9U3disoybNqyGa8NfB0/+enP8Z/+8/+OG2+6DeMnfovDR45CnyWSHRk50jM/TJo5ehyGQB6SZ2az&#10;TGMUPBHrN29EUZjpho5Kl99Sf81ulaMSkrzTtzBYefVPcxydsD7F0K2YVjSYrnWR5iydOzqMUbqa&#10;UFlyEMuXzMLjj96Hv/u7v8Zf/7e/xf2PPIW5S9aiuELfJ5XdOjB/ITslTVM9nyHgufMzbJNH+Qtx&#10;GC7iQWmyX80TpqomANqy4pAu+jDOSQnaqp4Q9721b0LLfxIlk0xMJkaon2cSXejlGihOh9GSAMg2&#10;Ii2N2L1iDp549BE8+sJgfLt4K+raGbMxDrV4RJxI3xlUCC1+pfzcxpfTuxzQOLJvGjPx5UqIeadt&#10;OlN6vmh0YVMm53qtgzQPmK3RHiwuYV+Twefc9GkufftdY/+DIBlIqQ3ZupdJBjRObIO+RZ8yMtsJ&#10;cgxUXAmhajp1/IseHXt31MXY1KcU4/8ezm9uA5B6plfo6a+j0YTZazf7Jz3Tg0Ja/2hd1s24vJe+&#10;1wY6zJ/kqLJM5nRpb9rJJbm29VeMSZoFJeoug2Sd5uUaqLn+8gzEk+I73XSnb+vVHBzX52boh8Q/&#10;K2pk5eFtr0GxtYzMQEf1ibkcXOmC2lFqPreyF417mjLym9kZsPlAfewLegNLn7eJUC+64in7jIA+&#10;U6FYVXsI3RxTfdJDa2/5NPNFQV13FtAO6UZO00Tpue0pUO9tflIdzUnd+ixNjLS5vufYayNaKhmu&#10;nw/KM9tg0xKTzq1Z2ah8fw4qTRgUCjDn0qj+fqD6/6PCXzZi/9Qg5QkwrJDhdAfZBE3m9qRiAc1T&#10;mpy+fZdJhta3iIGSaRo0IBqzJoZuOiVtstERuLshomVFCUFpJihNc4AlFQC5JrpsO2YK6RDYpfxD&#10;xmAtk6XpDHoZGNkmLBehCnwUAIRB/dICxBbdQV2xIUchZ64ASQ5Pi0O14YgHpfKdgNUMHJD1yyWL&#10;lpywUDkqpb5qgrRAxBgPULSMdsCPyAagU9cM84SsJ2feZ7wccVchBCqmMVBw4AJROmLS0UaxuqZF&#10;pf3gGic9fYdOGwWaMIylfFqhfzmgywB1sN7wROiCSC6I7a4a9Yx5rqxl0s9rog+CC8lFyR4lK/J7&#10;Sk6cqLQc0LXJReMuHS4glz5ghElXm2baCNOP3oQ3tkVD/XdBtjjOoajqalMTFye2bv0ICI/2lASz&#10;hZKtbaSynGRQEHwnA3ABDyfElL6Vqc2YswSiap/y0uvEYRpuw1ObRaSlMpbKv9pY7klwztfGIAMe&#10;5it40eaivpsn/SzUTi7YqGbOfF/VP8nc5C6lyShOlqLKKMDSE7E6UjQGtjHQnbTvaGrjygJZ6rbk&#10;5+3G2iAt29DQgpjj5gIP5pjfkm/SossFOV6sQm/fYXYyp1aAeqC6bFsbqH6jwfdPYyp7sRszAd9W&#10;V8B+KtCx12KlP2qfqD7piVi76aA0OZNMJQe2yam6GmfmW3CmRgnSZdtwoaAUtPLUfJzrh/0J0Ms5&#10;e5aTyz/m48i0fQPPL+QkO9LJDFW4sjoofmSTRD3R2E1+7Nu+yg6KZYB1dVPilDZauHg7rTmCdcwO&#10;7Z8rryZUV6Mm/2rdlViUKPQ8BODrZWpbMMhxV9BrlYJcHhS0iWaWhM7UxxT7pzlIG6huI5bsZWXp&#10;QRfiV35KmJPpQLZpi32NCxsL64GOuja9ZQM99KP6sR99ioBCITtsOJgzJBvxohs0Ugv1xGRClHwd&#10;Uva2+aiFnjDos3SZyVr/aQOWTVj8z+4Z346a0MleCzU97S/fps05+RTdWJA+SWbSD/kRGwhDLxih&#10;A1Fl64YeTnERmoq0IdpYjXhnu20+K18t28YOaTl/7HyfaHiqDvnXdJC1Mk/LiE/Jj20xy/Pn+CFl&#10;ddw2HyQpUeSp/c0D14ArYn3SnEOfwnra2hZ6CjbsvqyvZ8g/qivfRBs1OzC5OVs0uekfy5kdk3f3&#10;uRrWFegohUzT/il3+SVtCEhG7IWheJDOZOxTSqkEdZV1e9NapOr75m7z38qRhnygvl1sMRVpCHRU&#10;vm1gkEEddZ0DGhfNv6yvPOt3AK675I+8agNG39zUjSC3uR8UVJlgTPPrms8Mrg2YKH+jm6j6lqp9&#10;F1E8BdkG4o9lTmnhTcFo3Clua8eB2lF74pcWQdvXpoPkLjomKp7kdFO8sc1TjF/S8aRtAutHmrSo&#10;VzkVDaPo+HQDnTNBsnD2FIB1kmNgNs2j+pKplA/KMA7t3F9J/IELyAOVcFqheUz2qt9ISKXk/8lH&#10;XjvyQ46Q6Aupo7QNfdNRP7yqed1eQQ7aUX1huDtMIYohYbgBFSYv8ltqJw80HtJlfZ9QvzEglVdt&#10;j2rCbrxIb4zPgDbr+Rum+h66fjtBY6IWghLnBuqE6LIN3y8HvGaerVMkO23G0Xa08ZGNgVSediX7&#10;YFnxmgEVCDGiU+XLhKVnri21QRsjyg/YTd7A1iyPfdSTri0tzTh+4gSmTpuOgYMG4/HHn8Jnn4/A&#10;ps1b0dDYxNha33bNtq5Tox9c9wsqZIUlVxqKoezO9S8fySaLyyc4v+Da9LmSvPeCuWC8WD2ONXXJ&#10;1iosJnqSRcYviw51pTvRgdbGCuzfsxnjxozACy88i+deeBFjJkzGvsNlaG6nDepuYwA6c/IKLjwE&#10;15m2hWxYm7GZmzw5FYIqEoe6o64Qz9Bv6nuZSd38oQ+T31W2IekIja6NGxMNeMK46IziP85lVG0k&#10;ZAakl4hGUHpwN76ZMBETJs/G+l1H0RZhrEifZrGUVVd90qPeKxa0m54kYj6PWZlmCOqf+RgmiieX&#10;J+bdVfYsD9Q3ZpxWPEjjcZ+NcCifoXZto9NuftHOGDsy69xA/BuqgloOt+7SrW/Uhz5+XEV9tRC4&#10;SzFNOen3IhRj23zAMZDqsj0ba9qQ/Y6F5jnrE2uxssmHqPjTPcxAn2QDHWqIp2KZJGxNIXvNsqK/&#10;ulKdvHph6Cc5A8y34Q1QPGXbIFimGmenNC9L59iXlPSQBeXZpSU6WuxFZrNzi6hk+dNVGMOgfmr9&#10;q3HlEOTli56nmQuSsXyi5kHjSTyYTbM9jSX5cZ/vk77KPsK0dSa65M90ozCIH/e9dp5YOR21hnDr&#10;a/sGs+xB81J+x0LgWxOKD5ETn8ar+X1K0tYvnh/VKEzQ5xTOPTf4Q+r+qeEvG7F/aghpYMa/htIM&#10;DbIJtmhmIWEhULo3iP7AU9OkaRMEHagLyBztHOC1vQ4uR2B0leay8kHuSa5fx0wha4gH2SYxY7Bq&#10;m4l6MlKvqWe/P1OAhwLgWxA75nCNLtMyVYNc7wg8Wg2PLKP/AbKkOWJDXbNIwY1Y41Fy08QaOLV8&#10;YH2HwVjpXODTNT6iy6pywJl8gh9DTQZymnolz/hhngtQ1CadMicUTRZuMaKKVj0D+tGaXsrX/XhN&#10;CHQRoA5q3qPj1ZjShUrnAtMsQLFyQZoHqxrkW5kg3YOuLU/8kie2ITpGyqMrmQssp40y+45hZhPP&#10;6Ypb/Gnxq0Ce+iR6QbUMKEHdCcbSxpRpEpnQyTXoP88LQg6T6oPkLvnrCSDyEbTbp76Kk7AmUX1f&#10;1+oHoPZ011oLMr9IcBXIkTYltJHJOrZgY5KCTePTlfoBCGgRwn2kSjkZqS0/zqGyAvElfVNwYgGT&#10;z1JZ8qUNq9M92sAib+Jf5ZhtbRBF0fsWt8izlAx6G3f9zYKxpPYkL6Jyc0qojsldm6batBEdteX6&#10;JjvRZqxDl5apb3WlR6pP3RMabyohXsSrMFzJgfFqPIl3lQ2VCfLCiyAjmQNKUN9dhv7mo+pZv6kH&#10;0hXjL+DR6S3LZUk40LnyWF6bxHrSrocFbUEUZIeLK9FelVMbRlsJ2VL+THU1jmE/aO0rUeiJ94Gg&#10;thae57wRG9QhYduEC23EsltZ3QvAxpBlbBNd49VX2JYmWWoh7m3dl9JRVTJzn/kSbXqxQem28Rtw&#10;F6IjGkrti9IH1tEixrbvgj6zgg5ayJBd9sshxR7w7Cno3KWJHxtH2pU2JoReBlZKf1TX7FBoxJRj&#10;IGo2ZkSfKv3RwsieYGeQbW88MM3psEMdrH9C1cmg/jHFNhIkHy5eFLCTR78Rq/HM8GegC8kzzQzJ&#10;RBT7Ad+QNex0Xbz1UnDntRErpGA1llp0a060BYyyWMSD+myLYucEXaboSSHZH73BooV5mnT0tLO4&#10;F4oHFTfbD9A7O3/z0TZ/hbIt5mssFc9Y7CTfwuIePMvix6PPcOksL/sMaOX7JJV39B3a/O9pBJCl&#10;HSQQdJ5fTuB8G1H0ZBOqF+QZ6EJ8SBeFlJn3RZ6m2aWNnzZiaZ8s7GI8ypxlSNpQ5TP0KK8zWqxy&#10;0anFZXae0waMqxc041B/PPDc+GahHPmoEHlxvtPJJadeDihDTGkgXTkjxaRMPzN1dSJ0m6n2jUjG&#10;It4W5Gfy23H+VbRlbzwGdfUkkmIV6YpbaLu2wpgLAVPWgM49kqYcTN8KzHZjanEi873P9ejGRPKT&#10;nqmz4lNtODs0v8F6thkW1OXhnMCxRn2gHdoP0ii+0VgrQ/lsV3qrjQqh7MbFP7ltmO4zMaddXYQS&#10;dCreSML643y+o6dz27AI0n37AtlmMpmwH808duw4Nm/egqKitdi7bz/qGxrsIQdtspt9WV22FWr3&#10;7KDCkmWA4jDoRz4JXUv80h+bq0wOquNLu/o+Vva8ZIDnmXTXTKamP7e/9OHux9ja0dJUg0MH92L9&#10;+nVYv2EDDh05geb2qL0BRVOkrNiiq1gYjDj/s5DkY3rMsdYDInpjz8XgBQgE9YIumf3bK/CyIdWX&#10;voWKWVHScmPHCwOeSBaat1lHqu/51U2vjtZmHD1yFIePHEdVTQNisaTNqWaLHsSfbKKfjdgMql1i&#10;OD18FnQjuAoBE2WaerNJn7LK3YgNUHMU+y50Poz1SMjGLIR9IJPpW/YFQ+dE6UNhPx4c+4DqOT8g&#10;f2BzAfnPbUZ0ma6+BLTDaP7e+5NMxQB4ymyTpXxPXzZ0JeyXwX6TM8B8a4MkNH/YTSSi5hOluzK+&#10;AHUi0CEbDyZL9zIo+Vk9VfSY5S2cmg+qYnqjcdV5kO4gVMuf+kse1aZ00a0ngvpWhucBT7ZG4DVP&#10;fVWCFXJoFfqCUlXH1Q3KBuUt9lKsorHX+AZtFwKlK0vS8EiWrL/WZ40/5zhD6VS+LuSBcjz+vvCH&#10;1P1Tw182Yv8cIayVAcoZ5GCQdT7wg3WsAP8IQ6AJSwtDTVaaPGRo/RESZzRhOzouLdHsUEhbNwfj&#10;Jm8FiG7itsmb7Tind/5QsJYSRU9OVw17NGbEVF4tFSWqe8G6jHw5frXYyqEjZ8U+aMNAwZrwrLwz&#10;y5oUCTUfQnNebEhONgwqr/bDr/3wMoN9WstLkPx7uCBKc+GsX/f0G5SZYsGF2rGumePN5P53AZG3&#10;NgJZ2kKJqLblyM2ZF2KBgtLiRWiv0HICzXxAnkfTpQAzQcI5dEVFPJ4VVECMGZqwSD+ErlRBcGOs&#10;iVWLkVw90ZkmXXsNmWjBouU71LU9OaKFjLJU6fcAtSmZSJe0SamFmSZbay9oK0xdZ8qxDYjg2kGQ&#10;w8nVfh043W2vserTDrIZlfV6mgXVCePZQSLWDQjdDZbZ9YWAjgQr2bOC1x/xYHzwXGjDpaIB+hOn&#10;d5S3aBQClf2jgtpVW8aET8nYstACPzJtgVAQIBoyTQGx0HxvPrCye7pIm3dp6hPrWmcLgG/+B7KN&#10;H6LG33SAieY6A7QC/dCwDCvoNu7YCZ47e9RYiJZIFKquzQp7Uow6paeLNYY55UhE9q879/ZtV8qq&#10;P5+l5BxUWoA5YJlqSDyL1/471y8NE4jqss+GpMXOipRMLF8XHfSlpL64p0567elKoTYSsnUCUILN&#10;Q2xTDfBaRcSFZCvUeX41S1E9PZprtp8Flc1B0fRyCTTBngLUfEJdsyfA1bwK54H56d4Uq+ZuxOeA&#10;ksSCKQXtUbpPnuS/9WvOPSwgtLmPRTKy8x3zGID5SjIkn2SximgGeWHwCxn7tIApo0f+t/m8B0ku&#10;6FPULf9kuXpvzYqgR+M9QF4rTyg+rQ3yY8i+uNE5O1h9q6O6HuUPHFp88MNk+oKqqZ7HPxaILvtO&#10;Fh2vNn70Vxp7QzcX23gyX3psm2KUs6lEHkotqfr2hKh+Udt+VVt12E4g4j5g8g54cPIJ4TmBykq2&#10;PhYJ2Sx5ERpto8cTQ/VR8XDa3kqyG+FqO4AwC2ZDRtfJRfbjfIybe9wYu3bo8nPa7AtqQ0SZqQIe&#10;cxt0RfNAqSIpNZc8hRbfajzIvzYkqPwOzV+rtKvn6+p4ruD6xHGnHeqJM71Sq6N0RCA21Xf7zAd5&#10;6IftcwbVFx1/M0TxkrsZI/2jjJl/vk2YL2Z9+WLRLDwm/YEa5EBmJJg9c1dZ8LzbHC9ZmC7longx&#10;eUmmxovSC0A/yWpEOmi652Z0Sw6DukfSdiPEf9JAvBUEz5pkazxpLtBmKu1CRwqr4AMRHqxugDw3&#10;GZCW4lLVC4MvqmM4R8Xy+QuXVXzaq830pD53R/vLL8vK9qmaYA0h2XpdycdC7fhjXpZLkOwkbqLE&#10;buNLQkafmOE9D1VWemb2ExxlivntO2CiZaqgGuPRCP0AqFpw6kBXYQydBpf9wdmzlXuOPOVAXvnz&#10;qc6ysh/JW+uHJG03kdZnpfLWTxJo1rm7JKK49ZgpK/CDUHggcuEcihictcEfBhUP49nAl/k9mskB&#10;LwLTUR2Z5mnatddvm8g0pxClmz/QqnI9/r7wh9T9U8P/xBux2aF3Qdaf4TAGbHnlz6DLPW9QvXzM&#10;gX4ybAOHhqXJzO7s0cllrM+XDc4t8LR/2SxLZ3k3X9BJkoYLkohMtF/CNHSToO/n+YKq5FTzCYb8&#10;YyhGlFAAmKz21T1Dl5QFXfhZ0rwOy7CgPRnE6MUFUAVAtHyfOSH4VzoyIHIMwvI3WcSmLV5I1wUI&#10;RBJTVaFK99Oigcpog9vdpWabLjkDfUTiE/5IcFZS4YaJdlBygH1BZShjLhT0RJY+o6Hvj+p1Jvss&#10;gHRTgVSAzqb/iCByNuZEnRt5d+K0vX/IYSV8wdNMcO35lmJYGVdOOmULC6LUI1T7vMACeaILdt3R&#10;BYW+vb6gVLUpvelTQvRov/4pJm3uqlwYRdaR1p8+FAqCykvntQGV1AJOthKuajrj0HxNDrLdPFSa&#10;MAM6V5oVEJ1wZgBBmTAUSDpvCPPqwdOVvGw8qAP+iQJtTPknYc++Eas8bVxqg0zfTs67KRQ04J/c&#10;s76HyRhPkrPzwVqk+6VaGDPyFLM/BFrw6YnI3iT0I1h244T9CYN4dLaqdMeQzu11btqz6ZX6Ld4t&#10;14FtatjT2ET22d3cCDJDYLwS/cKnX7CCasRj/4WVUwgdjYykguvgQGRKBnnpmvCZIdClZGKbgalu&#10;Q9lrTikNhHSXcspummRL6Ewp4kR11f8sqC7r9GiTlDrGy3CuwOornZnZjdgAee7eAtCim36L2Wor&#10;H2yM6Kez/GVBbYq+jasaEwp4IX9kcQGPoVYzXTY0NgIiRsCB6RP5ct/YDTZis9kZUF3ZltUPg0iy&#10;Q/a6tDaamW/NMMtjht88VLq/zAf2yv4Wzs2C0eCfLLJN8uA2dHntyZwjeDpG6L8TePLCLK9OR+xI&#10;pm0j1my6/zGRiKTOsnf5fP2IldDiFlborwfWboBGt7+C/YHVc3zLL3rfyEvTT49uXiYGmqBYxD6h&#10;Qj1xfSrcsFJNp2UvduOoh2Wdd81sxLLf6jtdnrVlTfUhp7EUj6wnFC8qFC5n130qZkA56p7akN26&#10;jViODxt2G7FEs1cZmGi5OlYvOOZAn4QAVE+oU/WPjemtHvc5IPXBlTHoj8ZZwOi60wzoWrLUWAjV&#10;L48+di5U71zAPbEopgtDH7HrgnLUJ1zsU042oFnZ6xgungEleswDI8m6Wm/0txHr+fCYC0pUH4R9&#10;MjOgHJGmC3R6319RpRM1vv4tRlufBKg4wtZzQdEcCOrmZ/r+5fctXNTn2Dn/CPsF2YviA84Hpgd5&#10;ZWWz4t0e5DAM1hDqExssIGJrl9Zi61bx1C+oYIDiUfRkc/k8eDA50vf1dMtXUAYsaPVY0T1NLrsv&#10;UFmFKDiby03PCjfQT7MhOEsJZolsPmlde/vqp1kWEk+SVH8F/vggXsST3iTVJ9/sG6uSaZgFnftB&#10;DqXr1GMO9Enop5zAZxTMDEG4HNFkHFyeC/iy+VgIRFtdzevu+YHqBsMplLplsBBRK6RJTc6Ex9+j&#10;8fMpfp6k/6zgf7KNWA2VnMbZ8c8NxJLjPIvnBAX6ohRvkBachDBntiP6dJW1iZUnLthmel7ZbB2h&#10;6rnzTB7LO7vUhKMAiZMLLViTGqcRw2wbLCf65wHWTLjNfsD62Q8oyzsVNV+wpBUiKlOnLKgJVL+u&#10;aDLJBxVleS3u9F0dvWqqHxQTiQyIjvwUMdyoeLVgUnIihgMcC3IC9PLOB7GjgMHfZe5TRAnEPnUz&#10;NAvT/SFQHaHpydnqnyVTOZ6OL+UX973dSXSnk0ilUkjq4+VcDLknINhPyusH2z1fEA8UpscMQwZq&#10;i2N/ng2qvIJ7v3BwfAd0RCpA9cU24y34Vj2rngErLgz6nJ/vwedJ7xQMejvOtNkPOFk6zAe3wNQC&#10;WzpG+kzzqHZ8G65PSvXgS/UFFRM9bUDFtRGlcVX7vo4WOFqIEs1XMClMyTflsV9QnhVylzlQoKIV&#10;F6oK/zh5nKWcXeVBUM9hkBaALm0sAuRFIETmERXH+IV6DrCIfwXUvdLPxX6eI7H2fBlbVKpSkMkT&#10;k6U219iI/wyKfwpQlDyqaVXL592B5bhTgRbz+kGNngQXQknjS7oSBvGlNPFr/ea1ZCBbkD27V/OD&#10;zViSzlCXvdEP6HV7fc9KT7RIXH1kymula3FXmOcAlNkHlZ5zmmk/fG1DxEJuEZSRENFBplwIM02w&#10;svqcD7IZbSTqx1cKbsRKCQwpT9sk7UtDKZKZLZSItohTWyaQHtsct41+JbsqOWB2y7LZfmXR6Yvm&#10;8LxxCYFtMunpunz+eGosEDnEJr8wmE9hv/yNQ48qJp40lnYzmGibsWH58dxuDtkTTuJR+qR0l62j&#10;umI/hGfyCNJDIJr2VKxu7jHfVxc6EQZj5gUnDPI89gVfsG+mpfKPJ5cPlk6i/fHbH3hbcuMXqigy&#10;vDa650HvXED0LCZhm9rgsHmR/7LfPqbNSmcLAZO1F6gfOrTv4lHHhH2eJtZpgcu85L7QXybTJVvN&#10;xSbnoJz1haKTnrqYlPmWGaDpN3WMTLs5ztUpBM6f6Qly3ZDqZlV5VtEjDdZ1m2tZ/96HDhNcWflu&#10;+UuvlXmgpH548KBsNul8g/rGBv2NP56wgI7MUH/Vb5YzDOpmgBcZnfQZgRAsPQSmb6StNuw1YNku&#10;y+SWyoLTT2GQkAdKL5RnfPKPybQA8n9OPUfHja2eerXvLRPdOGfB85sPSlFb8rF2o5xH6xfp2dOY&#10;/q0NDq7SjY9gjEWun1HsF8SWhqbQfObyXN+F+X1woDSHzj/LJt3ToPkg3RCPhagYKE9tsTPO1kkz&#10;m+X6Zyi5O34yLOlYAK1vopkpmIVwUYGKsAuGmURCppwKSNiKDeymHGWvOlYqC95XuQ1Zoa4DGQZl&#10;wiDeNDelKbuCa6p+QLLQfCIe+oKTo9aQ+nEsqo7JQn3wbzoJ7WZAfn1eu3FwfsGPQx/Un98TVNd0&#10;N0TEeCM/9q1YzpdanxYE1bGB6suAUjyeF4gk6XksRNvkzT/2mxFE0+cgLwMqpKp9q7tkZZ8tP8CC&#10;EGQWYK0v3eBcaWLJ2FJaIVB6kB+cGvjzcJoHXRtdCiDjB11WH+gv3SDEoB9SoxlMGX3AF5D/E3rH&#10;dw6gUkLjNcD+wJc9S5E/Iwhzm8W/bMQWwD83EEvZIXN4TlCgL0oJbIk24iYcm3QMgwJEVfWTqJXN&#10;qxcuG0bjlX/cMZTH8qqTvxHLqcPRJtoGI2mbvSrhPMCaCbfZD1h+P+DrGwZpfUCZEkJQwMqS10LB&#10;kYHlczLgROo2Yd3GQn5ZxcC6cWRyDUBydPJwqLGwb8OysEe/QZtPT5cipU0s/73IPqBC4i+vrhI0&#10;6fu7sucLquPH+qz1z5KpHKMjdEk8F096ssJtwNhH4xlo+R9hELqNnd+P70KQ4YP98ZhhyEBtuQDo&#10;fMDGNuDZAigebeOD6dZegOqL24jlmKj9vGYy5STrAvkefDkrK5Q+Bdg/78oPFtQFypg+kqnw5O5R&#10;1+E2rOEM+FJ9QcUUDOtp2IQ+eyBfwUT9I0UWcBuxklnBjSBdKC3AfiEol1s5gAIVfVHfLyeP/sv1&#10;zSGoHxkM0gLQpemBaHt5KTE4VbBD1aas3XUGlC8dkt4z2HFPh+YqqdqzTQNtLhHdeASZPHEbaw5N&#10;11heS7MwsmnzIaqWpRyG3DZNGU/3kDctRmmvWvCJ+RCIr4z++76LVx6Vbt+MC/ylAuksyzyTDmix&#10;GywklSQMg09z4xUkFgJfMAeVnnOaaT98LVEaffJvhfMgUy6EmSaC/uaD6KnvWuTYpwlULsgzUKNS&#10;fI6XvSWQm2ugFBWRLZlPpDxNxqpDudnTWrpmmb61HQ9uTNSvMPe6Vp5sXvyrdF8wHecYuQKhQrwW&#10;bfVJr8CqK2EwnWCbdqOR1x5VTPUsdqBO9LsRy7puQS191jWTPQEVF0tMd7K3WrkgGpSVyUyXLtVA&#10;5a1f7sRlBgXUD7GT3x8HvqDLDF8JVUeo83ywZsRrfwX6AfHo7cqIeAjoKTk/KwMFEwtDuKTOvXys&#10;baOja81zekqZvkBBTiEgL3RN9iOL2tRy8450O28UHMkM+Mu85L7QXybTTR5mH1md0FHyYbKb30L9&#10;cZVcP52NuHqWXQBUXz5K8YqeojW7YL+yspK/c23xNJeOylgb1EdDyqa/hpTcT5YHK8I/asfak42o&#10;72JAfKnTAZpcgrJMySXNC+XntMlrm4tEqw+orNrSxpLbGFP1QqA+unmhcAHxX0gEvl8efdzsUWlC&#10;/s+WZ4JsXTe9EomkoRvnLNhGtSrmgVKsPnn1MajpgvjneNsPD2sjMKivsiZatSsMaBjopL+OhcDx&#10;HBQN0gQuXXrk2snvQy4o3/EondTaJB88/X6pKF/9YZ/9RmwYrD5Ruur6rTZ9ZmG0kEFl82gJwkUF&#10;Rl9yCAtRaUSSMN4sYKJTsR8XplzIquWFIWt/ft5Qf1xaIRBvPexvSnGHbCRI/yEQmyTbp30HshnN&#10;a9qIJS/0g9Y/8Wb2Qt95lo1Y4z/QP5OzS85F/fk9QTzb2jxERLypPdmN4hSt5/uC07M+c1AAxleA&#10;5wWs4OzMYUHaTNJYSWR+A1xjkAMqpKrCPJAULbvf/CwWhCDT9DMPjK7SfWVflihRiWf5qz7gGcoe&#10;8kkURv4xv0Oa3g8qPR+UVoBdBxkiOkru2SQNvY59wBegn9Fvo8gOrf45gEoJjdcA+wNf9ixF/owg&#10;zG0W/yfaiJVhnRs64fz5QO6Q/RCwhPrgMQ+U4rNkmHLuWWT/zciCyYlGFDbcDOo6nCCjDKFNBn0w&#10;yNOEyLYKLbYMSc9jThse8q/PA1StX7rnAv3V47X61h+oPZvg2bja7wMsoMlXd0JtPguVUV0vD00s&#10;2nzVpwbsO0w82hNPzLQ+BaBTsaPJRwteoc5DRc4Oxg8ndlsQBWnnAeLFUHXPudEsnL2K+uqEpHJh&#10;9qR3epKsYMBynqDqRp9/hCZfj3mQ6zcKFPghUF0K2hZcOvXIbkgfPFoTeaC0fJs7GwuOV9GXLga2&#10;3W958aSosHDjSjE+RcMlGYTTM/lK1J8MeuUQZkFZCoTtR1uog1yXh0roTLxQL1mQcSt1W/QD+Yfx&#10;D4EC1ZUkjq0//JNpLw+sXOGsHwRHUyfu2p8rWSrt9UB6YVnKU//Nd3MxZJnEDIEAWDC7Wdt30ZQP&#10;yhUVLc88avtEaZJB4doF2rVr1aAvIdMFg0uBkon9saVq/Zm00+d+Kv4RQJTDKMhc84/kb6psg67c&#10;wpCp45F/MnWVIAgyNb5+cW8LfPXRlciC1ZdM6e9IJF8GujK5kY5tSmrsqR/2yniAZ5Ob44/tWr9C&#10;2JeT/qEPfV6TZ+mrvTZIpRL5/kB54eYtJqHBu1c1Rafv2Ova4gvNt0KWkUlkx0mFsvRyazuwdkjj&#10;rBBqV2fGa3BeGJTj2jM2VD4P+b8PqBmPZyHeByQHN5/kVtKl0y9tILGfbDifbGbh/APtKdvz3ado&#10;JkFjpA0O3ThNckz6bvoYsDyH1XRCfLk53nsdNRJg0KC//EPB6LC7mRuZGhymqRmpgDDr711eH/Dp&#10;BfKUJFpep9ymnBoqULgAqKz/zIMfS/39Y/bdf6rD5o+AP2tXyELGv8q7agYZHkLo5hh3M7A/BkW3&#10;W0/RyTZFNB9YT/ZtT9mxTE6j5wAhdhzfROl4GJUm9shKZlz0BHz/T8RK/n2Z7aeLvx+IKQlE7ZyF&#10;sHKMb574fnj0/cno6w+AipivLDgQZwfXnmTn5pZC7WXLuDYcX0FmIWCe8s9aJgwql0H+UTckPh2p&#10;0yZP8aa25euo3gWGMZfPYN5wc0tQIASyh27aYpJ+rOC83A+onJouXN7ZnN6s1J54frtu3lbHgoQQ&#10;SO7iW+uezCYyy6loPv6+oLqFeFfb7lvxbiM2N1/y05i7uEP9ywfPVz7dQiCZZJAdNN9ENLpKLABK&#10;lSxMFYheLmeFbCPWztnWU0ruJyuT6ecTDwHp3HSlEdUVjZ+bm1UgF9RXwwL9VYpqGIpWGAO6+XZo&#10;ZALUuZ9xlZQDAXN2E5/1DQMajrY79gEjyrJak1NHtBF7NnmGQUUMz6WsSBo6ezyHKn8i8Nz1xb9s&#10;xBZAJ5z/wUB8G9IiMueF++GzZJBuEe9R1w7NcJmfCVxUL4zhCzUZQi18srQCow2htStkXRbPpRug&#10;0pXveTUDDqMxcH6gGuHqmT78AMjhu7uldCS/R7sCay847wNkSHdDu7s1ocpRBryFQJcKAuz1YQaG&#10;9uvoPPrPDlifVMbKmf+zTSqPus4jWRhIS85eT87Zk0esdz5g/Qzw3BrMgurY+PTTpsZBT9alknHK&#10;Ks0+UbcsnYs48prW3Vlif0HLuYLR9LwEaP357w1BO+qPUN0Q6rxQ+66ssyU/wQqVXqC4A2WwgJXx&#10;6HLyQKlqWIsqGnRO5PDDEKafkV8GlRB0KpORBSU5nSafQVoWXIpoer22PlsjYZp/XBBFQ0/eYx4o&#10;z49fpt9/IBhNotcHh4F/5oUbe9pCf2PkmRYRYR74oDYMKqUtk26eCHWuQE2lcksKVFq5fWk7cOMo&#10;32nzDH2LLfpDwjH2SFiLCdmyjj4703eVc0mE7Nn/5aCmiW5O4rnw92BH/TOVDdB0JoQ29wpZjlNp&#10;n6GTPPWknRbDspU+YPQdDdMTzl9ZfSlkW1kw3gL8ffpWEEhM4y4+NJfqu215apADYR6Evh+2sez7&#10;UKCy9TmIP8ILa6Hvi+pr8ZrWU2sSdgh8Wz8EKuFRFIRnq2XlSFztZW6QilemFfZ1BCaKH+G5gIq5&#10;ov4sryIvpWtmZwHm03Y3dFjoLI0qR/01vQyuC4HZ/GltEqQ4Zyd47OmjxwYkomZ1c83lG/UAeR4Y&#10;iV+IirVC7CnJYxgKpQmMjtqUfuioZpgmHvy42Nh4AsJzBBUluUwVR4O01Ac1FAK1Ib3O0Tue2pOV&#10;9rkZ128Pns9Q0u8Hqi9WRE+6KLvyyGvfhorloNLy0D47QJsSFrJLgdKzb4fJliWPTCY7TJ1M99hm&#10;rYu3g7zzBFULumWyzcyXQrZhG1bqb9BHf24+IgCnu0EsrM1YKqjGzT9Jqk1b+4RJICvnm7x/ZctG&#10;T/Xp74hnk4m+Yyp0c6MGI8gsAEa6HxQtj+cCKubRZGE0gsz+wMq7NtRP62/QZ5sTQyBaTi6Bz1bd&#10;IK8gKPOsBQqAaIp30jeUT/PI8czBoI+F2vC8upuWrKtyeaBqWnOlqAN2k1TjrfGlPuupVdMTDUQ/&#10;oDaUbfIwnQri64Av+cA+oEoF+BVozKRz9qZlEDe5OSUocC4g8irv8TwgM7ZBm8Yq/2R1Q+Muv8bO&#10;9ddIODnIslP+8ZjxxWqHtLyPMj8a1CkEyhJfHkWrX7CGSC+DvlKQfz6gOgFqXHPIBuh50dE3bRux&#10;HENhPrgN+WAzMw+UohqGvKBosv5OyASHbo7JtCm0sm491R3Uc3INMGBYcUHmYQ5VEA2Wlc8sZCsK&#10;Ds5QJ0/rDQj6NaunBvk/gz8AP1TEyLAjGQzS/vzAc1YY//JpggL4PzaQ/2B8CxmsT/eBg86zfWde&#10;gM4pONS5VfV5ls/yQV3fXrbdEGbydSSaQft2XVYYjHaAOXm6UBoreSfsHEqQIbD8oExAPx98aY8Z&#10;YGFXT3Qdf2ojEY8jmUi6V0OY7iacAoQ99CGcBXd3UE8M9KCtrR3tHVEkUz2uXZuYle+CPc+H76eb&#10;iCQXHo2PAHUt2gHS9+Wgq2Pdy4M+CVbG+V3qBr2yTXR9i2UhoGv8kRfJTAnqj2Hhhs8KKh2uIrra&#10;fLXXc+jM7SkxBa0KYlhQT4Ppl4t7GBS7gNkFIzY55DddiBelEb3MxbclF0L+KUTih8BoBvV0nkql&#10;0dXVhY6OTsRicfKr+5AOyEJmzHKQ6dZ2gKKj8XH9PWWLGx01Fhmwcg6VbPXzwMYpOO8LqiStUonC&#10;pax+gK6BbFmfJN7DoFzTbTLl/UA+uHxN+L2IdXWiXfYSob1w4ca53dkhy7i2WcFoOEJKMx02/S1M&#10;X6D0s+V5meWXsTQd3WVw4WSQ8WtBmTBk0kPoCTk+s3XzwYoFeWF0tud0weQhYRvj4UpeeRwoGNNC&#10;Mpl031mW7tjr/7QZHfVdLQVl0kqPWh8YkozzK57fgGf128armwugJMcsgkhXFLF4Cqmk+wEx+b4e&#10;2mqCOq+jl5ffmHOBohs302kFbyqjdslzOpWg7YsWyzJdP8SQIO1kUp8+YFn1OwSin9EDLxMPxrTj&#10;XeqpbCsSpPF/VnwBhsFoiy75zddhnft2nQ/NqxyAK+fb1TE7lhk+iPLFtpinnzhFGWd8fpDnA2Fr&#10;R5jh3h2UZLRJ18mXqPKuRAjUpkPxYaQKgMsP9K2/QnmgYuLR8evmOfVF7Wgjw56A5xjmbIqKdAit&#10;LPVCY+1sW4VyQWmujzxXH9UPQ1dfPNs3aNU+aegYjUYRiUTcPEMZ28ZKAdphyM0mffurb5z2UO+7&#10;0NzSwvm9g/qZfdVZx8y8HaDxxHSv57l0VUd/AjwfYHm113d8LCOQhcM+ENST3JTv6AR5BE9XSR49&#10;qJzqmO5n6upcY0b59uhmaRrpRArtrRF0dMZpx6A/4Nj2ODkElEIonQjOM/m5YLn8Y30KFbN0oksL&#10;EvNBedIVK5NJylyH08PQf7rrt9EN0nJA+YGMEvEE4owx5Yelf/Jt9jqvyqiodMTSspR06mw4LK8s&#10;qKzJgeh4UaJDu1a66V5gQ/n5QRk2yzJKY56B8lw9ZzvOn7h2mKs2lUYbV7zcnU4hSruqq62ljcWy&#10;P6xKW3f5jFm4SFd7mnvse+C8Vr7FwqTnwdhTG+6yD4TzfRl/LhQpLxMXOwjz+0fgue+/60vAC89t&#10;bmWe6392zvL99/TdtQjxf0DHkNfyDzZfURZdjP+EWmOkU0mbk+3TQWqLZfsDI10Ac9sO4TmC718Y&#10;HAn9CRLyQHnSQZuvOaYWi0uPee30LFcmIuORSX3I5pbvm18QjJir6+Xt52U3UQp1zjTpq/JEPA+U&#10;ZG2rvsrnFdGllWF901GNaVBe/Td9oAwzvpxHnftrgcprrtPr/PouccaGqE/61JK+p59KxBDlHBLp&#10;jCIeSxpdD/l8GT9M0w0N9ySl9Nu66sqpgNoPji6xL1hWP6A8fQqomzobox23d3aiM9Jlc5uPAayf&#10;1mgWbLx9np3ntR7ku3HjpbAAH0rKIP+ojmTv5Z8Pvl2Tla5DGAajFZxnwDWQzQwVsCTS1Ph7Uwll&#10;Z6BPWqiej02sfpDtwTdrOtVfvzJ0XN+V5iHTbzvPRU/Txzb8b6AjyVma0bWbAy7W1DpVN5tky56Q&#10;fIT5CSMi5H+eix/t6yRjCbS3tKGluQXJOHXX/Hng01WG5c8VVNTrTliHfJ766volWZwf7T83+MtG&#10;bAH8Hx5cN81A+kCQbpMHDa6//ipZDsM7DZ92NkeQAe+khEGSnSlBBiODFG/ZzAwo2TuNQqD21HYP&#10;g7ZTPaIj5lRW9Fw95cvw+6MhCGpkwehqkcfgUAs9Oh8tGMpKSlFRVopWLqysXU54CuT6g/4mE7XW&#10;251CdzKKRKwTe/YewP5Dpahvjlqf7NdVgx830evg2rSQM8wEppS5mg2T1rnSJAGhpms5VY/55cPg&#10;g30POpUouTZ28ieBQmMU7pvVYTkLQiyAdA7b+kNiLqCRQIIK5wmkQtrdDEaiDFjb0dzciuq6RpRW&#10;VKO2vhHt7R0MWDpRXVmBpvpaxKNdVk9PFWe/qao+hDAfNGDaENACnH0IyyQMSnULH3d9zkB6koOX&#10;gSaMZk5SxcUncejQYVRV1SCeSLpMgo0By5rog6Oh9YUFfDoTs8GvNtUKbEb5skSKw475YGMVnBcE&#10;a7R/sPqGTo7WaEBRVZWXb4e6UkDgnwgr1ITGQ7+MfyoVQ1XxURzYtx8Hj5ehMXEGXWmOsYKD090q&#10;6SqEQBO2l01/k7/4yviwIC0MkjdjTwtq8+vrWkmZZLsgHflTVvT5+WBjS3txyDJiPUDzq4Es8ts7&#10;G6is6knHtAC2BRAH297sFR0jmNsJLZAjnR2ob6hDaXk5TpaU81iD2oZWdHQlkUjTD4pXlg2jSMqv&#10;2LiZ7ORjdWS+hkPjlexET6wBZSeP4VhxKcqrW9HS0mltdqfiaGtqNN1vam4OFmy9FuDbD1PRDjpo&#10;0w319Sgrr2D9EjS3dSBlC9Q0os21aKqrRkVVFYrLqlBSWYeauma0tnExm9D3J8VlFsRbRg+kL1kR&#10;BHKh3NQfXso+1LfMGKhItphhGEyvSVNyN/mrjNKJRlMLl5RuIMkv5vLlQTRNdkFdCzZFS2MYNKhD&#10;T5KL92gciSgXZqkEkhR2N2uYTZN5e2BdaITUlscsGH3mu4WA7M6l5YL6rv4QWSZgoQ9IzpqbhNKB&#10;QpQE4VTRUpv2/U8LKsS4+4ZinGPXFkmgM5qwJ+UyIAIhFP8az7NtxEqeNkdLHqF8nZtfYIFUTze6&#10;xTtpxCNRFB87gSOHj6CL80yMi8u0/GiYtirrOnswzEJW1tFYDCdLy7Bz924cOnIE9Y2N5uME5nPY&#10;/v9lG7EB7dzqluESsomEnAsnr0De+T46P3YIg+pojDWOquvKZcua72lvRxvn74N7j+Hw0Sq0x8AF&#10;vp6EDJQ5jxcn31w6+aAcNm26TbFm+LVa/CO++uPZoFCWVXZYqKq1lx36DNii0JgIEgqA9DeZSKO+&#10;rgHl9MGlpScNKyrKUVtTjaamJnTR3uW78tvWtT01pb7mZepK4+WeqgoWv2I0QMXedtNfvlfxTgH+&#10;BSJrZhqSpahbbNqrDVQ91aqNdd3UcPqhYq7eafNVkdYmlBcfR9GqVfTnlWht70IsnmZ92oHqavMx&#10;GbN5IEof1x7tRixBnyCh5veLl85WXDv5oDSf5/P9udC6r/pEi+MM8/vnQPISD5oztCbw84i/gd7M&#10;uaumpgblZWUcs1LDMq4RNI4VFZWorBRWobKqGuW8LudcVsG0RtZr4jpCN2minNeKDxzGiQOHUE9a&#10;sUQMaf0QLdtTbJTP0w+Bl3tGzwPUub/8IXA6m1vQ5CV+eOwPlKON9oaGRva3Ao2NTYzF4xxnVy+/&#10;fZ2KnOIItpgDvj3boFS9IP2sYAR5UFuiGfBrbXrktdBtxEq+SswFJTm9UN3cfCOho9qh/p5O08cl&#10;03YDr4G2WlFdhXLGJXX09xHqvvfpumlq62yj4ugnWS8aS5quJ7t5rRtRtIHT3VGcijehpa4CJ08U&#10;48iRk6iuarDYxoNivPyxcHxLng7ZPeuu6zv/yF9nAs7cuh5UrBAYCcqsl74q0tqB8tJyrlsP4cjx&#10;E25uk5NQGRKweb0AiIb4EeY0E/Dl7Mz1oRAfBZJMR7y+54OLX5yf6w/UjvmB/Oq6LtQgwerIr2rv&#10;QTogfoO8MEjK+eD0UrotDPoa5J0PGA+koU18i6XCAtN5+DoENj7koeBGLNHSpKfphP3IYCyeQFNb&#10;BB2ReF5MpoIeXU9Fu0dzAv1jQ2UNDuzcg13bdqKxqYX6zXmC84x9aoZ8q9q5goqKZ+cP5Bfdno7S&#10;LY/EnA44PB/af27wP9lGrAc/lA6zQ/t/H5BxKNB3fQsBFVkOSptOujsrBe4PlGX+O7BUBXFymqqr&#10;xZAP0s8NVE7eh8YugyetQiL3QY+wEKg5bbKlknq6SkFhdiUqpy7etIGa5OQlHvszTiWHs9SunrRM&#10;JhJcLKTtPNLZiUXz52HG1MlYt6YIsVgCKTphTXaFQM5WDtocTpCWAfKXjneiq7UOjTWlmDR5BqbP&#10;XYO9xxrMmdADEjXh2gvBTNM31dI2Cae5oNenCwK/1wdMJkT92rl+aEeTf5/2QyDd0Aane/rCleUp&#10;9UF3a8W/yriyDliGjUtGzvG5NjX29kmANBe2dudMG8lucnUbm26jxQdG+ZDbRl/QE1P6DEFHSyNq&#10;y0qwpmgdRo6dhGcHf4LPx0zCylVrcHDPLsyeOgmL5s3GoQN7rZ698iqRsgHbnCQP2ug2ZSZIjEJr&#10;3hYWDID141/UG/GaLzxdqry+WWpBsqX2BV8uA5IthelfLdS15HH8+HGsWLECc+bMxQ5OWm3tHUEF&#10;1mexoGgO6NpN5m4MZB9apGkDNs5JU4Gw3b0U/x7UPlH6aq+c9GHcjWt//RGcLS9TX+OtJx45/i7g&#10;c7XcZrzynNw9iMNu8qlfM9WGn3Lz29Ev4p9KRNDd3oDtqxZi9vRpmL10HY60nkZD7AwStE9GrSyp&#10;ICFbW7T1/Un92Jc2ePTkQY5MCJrA9WROkuOtxaT8ZC5If1iGpFnM6a4Zn0MFA0rSlVq2c/WT42x6&#10;FvQ/DE4X2Wf6D6HOLZhj54USkfyaWC1QvV9QWfkb3ayRP3Sbf/TL8hciZuNhnfA1qC9dqK2txp69&#10;uzF56gy8/9FwvPvBcMycuxQnSmu4KKYeBaXDIApaPNm3e2nb8iF2s4iFJat0IopUB+s3HsCa1Yuw&#10;YPlarN9ZwsVZI9uMob21ATs2rceY8ROwbuNmtHdEuJhJmp9IxJOor63H2tVFGDdmDN59bwgGvfke&#10;Fq1aj6r6JnSTdmPxXqxeMh+fjRiNF9/4AKO/mY7N2/eivqnVFsk5cxkFo7kgFdiHf6MhA6azCvDI&#10;N5MpMvckMBOcj3OBq4lN4xEeE9KWbLUZoTZsvuK17Ety07k+kZLUxiJ1UGUKgdiRbcp3qxlbvIkv&#10;ysMWxUojrURHDK01Dajn4r6hrQmtPXF0Ue/1yQgNrd9J1quYVCpWkh/u26b0VHpt+kLM1zN9l1NP&#10;LdomK/VH/c8Hsx0Otp7gS6f1tI6ebFZbuWVFm6xnUtUbfe85RQHpO+fahMXpOBfsnVzQteBEZQOq&#10;G1q5AEi6ygIdPAEeNS7y57JZ88M+LwBrk6SZbcc++URxGqNvSdJ/pKJJHNq8F9MnTsWsGbPQ0NqE&#10;tlgXEvLXVoOgcTDjlC9zffLjrDIcMf7NyrqlpQWbNm3GlGnTsHDJEhw6egxp1WUdyU4/9OI2YOU3&#10;1QeNg0dPM4RK9Hgu4CuKV+qExtnUIki2v4qXgqss+B45UHOqqx+L8/Opz3A3jVW+L0h35Fc1jrq5&#10;ku97k7EommqrUH5oP76fuQALlm1FZfMZtLXpKdkEWdBNSdoA+XOyCDrTh99cEL/S6/wFnxs+b9ek&#10;G8j8nEDFhBy8/BsTOpd83GI4xB0zLN4gWuMBGBl3askp+umWlnYcOXKMscByjBnzFd55+w28P+Q9&#10;jB41krHBHOzctQcN9G26sZAB0ScBF387G1Wu0ecfiVs8yUbtW6ya38iLXnm3X4+X7ejp2yR9In2v&#10;beyEyHtw/XM0M9mKsU9xTO2BgiR9Nu2I/dAnBsLleqkf7c1NqC05ii1FyzDs44+wcetOlNfSvjrj&#10;jmfGW73RDsQ5J7R3dKK6JYrKlgQ6Yt02f4dB42W+2vtZ1g/3Wyjbyn6my+WFIVw2g/zj0YPOvZ8J&#10;+229uVRVVY1t27Zj5oyZ+HToMLz6yit44dln8eJzz+GVl17EwFdfw5uD38bbb72Lt94Zgnfe+xCD&#10;3ngbrw58A2++9Q6mzZqJbbt3oKyiDI305cumzsRi4v5du83vJBmLdnPCSUtX8/sgpRHmJGbB64R4&#10;9/qto3ReabIBq95P/UKguMfWU4wrdSw0H3goKS3DMsa0E7/9FmvWrEVtdS3twPkI1QrXFA8aR7vB&#10;SqZ8no7abFE/dKOsh3kay5wCutT48ygtsSyfrjQiu+rSw6AE9V92LIeogqFCVld0A9phOelUmqBZ&#10;wbhlt3pjvaitqMXGzZvx3cxp+PDToYyhPsCE777Drr17aX96SIA02R/dfPLzudbP0S7GMk1tjFsi&#10;aO6grSTO0I4U7zajt+MEju/bhBVLlmHO9yu4PjiE9vaI1VW/9XaRbu5aTJoHakESN2+pbJaxGy+0&#10;R63NdFS8Xgj6UnNpZk/0I+m2COpPlGM912CTZszA3KVLcODYUY6V1qvijTqmuCUsuACMFaLcWE7r&#10;inXIlz5FEn54Jh8K8SZfYL5efQzSrB22bzGp/ByxID9Mk02Y/pm9BBlnARUxv6D5UDEd/Z7daMir&#10;q8sC6mV6pfrGNwto7pCe5kKfhD6g9uT3tZmvDVLRdMCj5nWb2wuDeFKMa/rhkly/iHqzlJ0CEu2I&#10;dbSgtq4BR8rqUN3UgRjXA7mgWmpPVqE56BR5SSAZieDg5u2YM2ESJo//FsdPliLCWCDBcUppfGV7&#10;vuEM9EnIgI2TjTP9AcdSaPM4O6JxVhylB3JsTjjHcfxzhf9JN2L/fEC64zD774eBZWQ4P6B5WSek&#10;8kEdKaxQykxFzndUusrUCqqZ95TBs47qubo8MjOvOkGV+uNNacoP0INPtmqebig/ALEhJ0e7pKOl&#10;w+XqWY6cf1yu6gX9kmGeLXDIB7Xn6rlgXRNoZ1sbvho5Eq+9/CI+GzYUxcUldqdIZMWek0FAQBCk&#10;56QJlKAAlk6us/4kDu9ajzcGD8GbH3+LhWuPI0VncuZUjGX0RKc2Y/WDAQp8fD/ceJmcCoCytAmr&#10;zS0FLz6IMzmqbh+GlJebrlOyYbLVUBeoYeV9n5Wvdu2VGDlHoiZ6y2GBcNvWjirkQZ8kK5edTE7z&#10;mEp0oaGqFCvmzcJrrw7Cpb+6AX/1t/+Ky665BQMHvYlJY7/ES089ildf/B0mfTsO9Q31SDJwFG9G&#10;w/gVXXUqoBuggfHnxtt+5dbGQuWD/AB0aQG+aJ0F+uSqTmgM9Ir21i2b8dWXX+KDDz9C0Zr1aGxp&#10;tXoqYhN0wQmLwDSvo14vdNS1ezotb6zVNlHd6RMEZaBQQ1konKtUn8OjdIk2eMo2nJ2MDYL2wzzp&#10;TCXSZMo2wJggvrIlHJxOJ3E62oI07WXZdyPw0btvYcio77Cp/hQqaSpxKarduMjtlfxDmp1N0jdo&#10;M1YLUhtTysaD2pJeZDZEQvx5kC2wum0wOub0x6GK+yuBjlp867Wy09qYMn/kc7OgNsNodMiWUOzp&#10;mskZ2sJc8Kni2d1EsVQevE9Wf4y2CBmKuHykH5cz9GPHMIOLh5cGvIzrbroNP/rJz3HRxZfjjXeH&#10;Yd/hk0hQdo5yLqgdBUEKfJzcnOx8U72pLgbsJ9FWtgbjxwzHx6O+xdRl+7nw7EAiEUddTQnmz5yK&#10;Z158CaPHT8SR48Wmuxqb6uoazJ83H88+/TR+e/XVuOCCn+OCS36F9z79Epu27UDViQNYPe1LDHru&#10;CVxx2WX4+3/6d9x4z2P46pvpOHjkuH3mQzYQBpNJYB/ZcQ6QY6SbBtYnXQaoMg5dfwsKQqAyoslK&#10;vo40TByYL9amuJ7u4tHGogD4NnwzpMJrylYb+ho3gp5aa66sw+blq7FkzvfYcWAXaqMRxFhWfppT&#10;hUOth8zQeXIqzc7kB89BG2ovwCwoQT48TRk6G3b9CrID0LXNv9r010a8noDuoQ2e1k3EkN0HEK6v&#10;U8kmzZNTpvCs19OGY4f2YtmqNfh+xUaU17UhzgVOBiS3kOxMxrwuZLP2pJPlsQoxn3cPStYTxZ1d&#10;MZQfLcO0Ed/go0HvYfzY8ajvbEUHFxQp9d8Vd4QCgjo1VLJH6dEp9oV9km+vranBkiVLMPD11zH0&#10;0+FYs36TLUTUDdmOfVfQ+BdNT9ehlSHq6NClBy0RC0PBXCaoqke2FIBKaqx0DIOus2nqsjZgdePZ&#10;Frvh4l7IBUD8qn/u6ZW+45SKd6GxvBh7ipbioyFDMfzrOdhf1YtoXPGDNuETLEUa/CskBV5Kcwq3&#10;JzDZkccsKk1UgqNhVs79AXOtPWszDAGNMOhS9qeFrTgLZ9smtWIhoewiqOzLdHUlcPDgMYwdOxGv&#10;vTYIt992Ky684Kf4+7//W/zjP/w9fvKTH+O3112L5198GV9zQbth0zbU1zfazSaB76/rjyUZ6JTJ&#10;pjfKt9hAcYFukPJoD0BoTIh241DXYQJ5oKzcXCWIhqtr9EVLMne5BrKDzpZGNJw8iJ1FCzHq82FY&#10;v30PSuva0RHrMR5B39HVVIPjuzZi3rwFKNp+GCXNKeqc6AVyE9WAPz92vs9BcgZ0af3WMUCl5RUr&#10;CGFaOle/tPgXeohEunDs2AnMX7AQL7/0Mq64/Ar8zd/8Df7rX/0V/uX//Ef8+N/+Bf/6T//EMfwH&#10;/N3f/SP+7h/+GX/39/+I//a3f4e/+W9/i3/+53/Bo08/gQXLFqGmtgpNpWUY/97H+PKdj7B2xSo0&#10;x7qQkg8mx3qYIp9vu/mhMTTlDhJDILl4nQiDxsc2LrKizAWlGfJPGAU6tbrSGSf3/mDb9h0YNvwz&#10;PPr4Exg3ZhyOHzvO8v1XcPySbl4Z3w+tYXo1FxbsrP3PzQn6Z1Ogu8zki6ZtwJpztYS8yg4sOS9L&#10;dcWLZiVakctjA7GWGGZOmo5nXngeV99yPS666nL8/LJL8eRzz2Hh0uXQZ58Esr90kmtGDUBwHaUu&#10;rd+wBQuWrsf6ncVoiHcjpU86pZvQ27oLW1fP5rpzND78eAzWbdiLltZOq6vGFc9IPvn869L6HvCb&#10;6QiP1n/K0sla6MD6pvFlkpeXR11T2+zGwGk9sNDQhvJdBzH92ykY8NZb+HTMV9i+fx+6GasYqA2v&#10;ZB4D0Jmsuc/DIKoj+qzndNdX04l8k/NPBbrr0oM6HnTu4lOuh2i79pBWn5oOXP1c/dOZLsM0Bbo0&#10;eXDu7tXDLknG+HrQQYwVAKMRnAt07X2Kk3fQ1yDfga7UytlBIu7p4dqJixMXh3sqvr6job+59IMS&#10;/BOuYeOio3xuT5wLq0bs3bYRCxYtxYI1O1DW2IUYB85zZmNi/pmoGFM+i+ep7jgijY1YM3MuPnnp&#10;dbzz6hvYvnc/2tNpxlNOz/LlaqBE5Vl+3wJ+nJ2OuPHiZYBOlqJtciUqn//PG1SnP+wjyP8O8JeN&#10;2D8x+HGm+mT+nR2Ur+BO6M3jbEAFPaXXkPRKEA1Hkzkdim085SMVXRt5cuY5oEsGSFZPCwkhy1sQ&#10;xrK5pXnNQM1p8A8Ai+iukt1ZYtBvXZJzEW3yaU/m8Fx3yMVXNw1NzpzrGravunQKtvCUK8nKQjzZ&#10;XRIZbpCWgSChEHcWdPi2u7vtrv6EMV/j/XfexoRxY22zQHcu1RKL0iFKjryycWAC25UzMKdgFAOQ&#10;LHqSOJNqQ2v1IWxYMhV33/Mo7n7yA3w1cyc6U5R9dwdl3MbCWogo4GYHzxGMF/5JkZdu9tltxLpx&#10;sCBcCwIbEzkzbUzpDqT71mLY+WmSVHdEL5sqEC1ObPa0FOtS7vbUhSH7qyCHlWxxyZ67QF3jp6cR&#10;sxuEuTTz2xB7mjy7ieq/5NiDztYGHNyxAe8NeA7XX3sj/uOia/Cvv7gWtz30PIYPH4nFMyfj3dee&#10;x7tvvIIZ0yahiWOW0p1ZRzIE6pQbFcdlLpiD19hrstTmXWZsHd/qQw/7InR67+r1B76O6VJog/IU&#10;dXX50sUY+NqrePSxx7FwyXLUNDAAc03Z0yXa3A4NSw6IprcLPxGZDRaqEKQbL7oM0jI6kfEfoiF7&#10;IU3D7HgVZkP1fF0By7KebcSKbqYWj6Qb9gf6qxJ6Mi5FEvkbsf54Os3gNdKAZOV+TB/2Gp568D48&#10;/MoHWFzRi+OMSyMMiHA6ygraBHELFNmd3m5NMlBJ6eluCtU2Pigv62+GugOxFLDVB+Rj0kajnwIh&#10;UAmzKfEsO7dNMLXn5GS8UZe83eiOtn9CxUTDo+dDB6MXHHPB5+gpJwaE8uuk6wIV0gowU8+I8Y82&#10;5hTo05560nGsX7cag15/DRddcgkuu+q3uOSK3+LG2+7H8NHf4Uhxtb0uV6htsxG2pTZDrWSgN9mO&#10;ROMBNB2ejcGDnsFjHK/hU7aipKILibiehDuJ1YvnYfB7H2Ds5Gk4cPQ4adH30V63b9tmTxRdevEv&#10;iBfhqquuxm9vuRsjJ87A5m07sHvdErz/1K24/deX4sILL8KPLr4aDzz7BibNWYITJRX2lIl8jQlT&#10;OszxkC7Kpr0+O9DRlTFhBSn5oOKFbMotHEiTtDNzFMdV843NUayieUrj7J5KFqGgch7Ih0iU8tf0&#10;xORKfPIvx1Y6I5+aiiVxYs9BfP3hMLz50suYNn8Wjrc0QbfsbBh0L0LuMrwRqycbNOZ5UIgNtWN9&#10;4XzQTd3o6eH8JtkEoDpC8SofpfnXbhZZPW3wsK1eLjrzPhPi6yjFoyxCpRS4o4c9iFRg2dxpGPLR&#10;UAweNgZHyhoRS5Kml3tmjIJrgqMrf8Vz0ReKHzKmJ0DDQ2b6qr5JDyRPpolagoFGZzyBmuIqLPx6&#10;BsZ8MIJzx0zUdrWhnf1PyWcZBYIIGurcHURDEpK/0WZ0bzrGDM4N6SQqSk9i5ozpuPnWW/DE089g&#10;9ryFiIU2YvU0ucUlZvRCZ1fGq8qEMOvXPRYG5YgnJwyPSnCgfPGrY/ZKBVz7+aDq5v8oT6H4yAFd&#10;G/I8IOH6ILnpnwOXLb12KWo1nehCY8kRrJ0xAU898hSeHzwSG06kEEuxTC/9eQ9jIOpSijLS/NAj&#10;urqRZPz2BbVtmxMUmItBPD9BHtM09m4Dg5yoTJCWe4NG/Cn2pT0zDsluKlhWH1CyxogmbpzlFNO4&#10;arGquFR2qGuC5uyGxmZs3rIbI0aNx8233IXrr78Rv/rVFbjk4gtx6S9/gUt+cSEuueQXuOLKK3DN&#10;tdfj3gcfwzvvD8XadRvR0tzq+CIELGfA+GG/FAca60pjIfk/FyOTH7Nry+F/FVLfHf/KkX16zegf&#10;gvr6m5Ej5cZzyUM5srdYexPaSvfj8MbFmPLNWGzaewRlTVF0pVlHhbhwbyg+iCVTxuCpp57BiEkL&#10;cKgu4SjrxoZtyitO0cJfvIp4duwMda10gv4Kxbv1R8WDtB+CgISBzv2mSe4TsQn7vMLqonX44P0P&#10;cOcdd+DnF16AC376E/zyogvxi5/9BP/wt/8N//k//Wf89d/8PX524SW44KJf4qKLL8XFv7wMv+J8&#10;9ruXnsOS1UtRV1+FmkOHMeTRZ/Dmw7/D/JlzUB+N0C+dRpr9SrJd9zRo0DiPGkN7U4LyyO+Um5M5&#10;B9G3hPsikK+RXuSnC5Tm7cGUxvytQzf/hNHJ2uoUoLVn7z58PXY8Xnl1IKZPnY7S0jJLF29689J9&#10;xkK+OESLR/GsfHs7kx3zpHXUvKi0c4JARTTuYT1Wmtm+ZKMJLJ+cksiH8yGBXvFactOcridztaay&#10;6ZVoppw4hfaSegx+aSAuvepK/MslF+CKm6/DtbfdgtfffQ9rNmzK3DRRjJBOxIyuGuvpTnFd2YzR&#10;X47Fq4OH4otvFqG4JUaS9BXddehtXo8Vc77EwFdew+NPv4WVq3ejuSXYiCU4f5ZF9U9dElrfmZDZ&#10;iO0DTu6K9cWP4lD7bQCyJu48HZ1LhmmeJekPTydT6K5pRvH6Hfj8o09xw91346X33qZN785sxEpH&#10;FP+7H53T06KUt+U4mkaPDIrHHBA/rCuUnrpz1qXfVHxhsRbrhKvZ/O/7H6QJ1GX3uTPSMD3L6rOh&#10;DZ5k4NrQk/va8zB6zDH58UTHHLpE9Ua6epr9O6O1R36hAMSrbs6531kQL0TpEWViT5bz3NskT53s&#10;jY7+FCAYAkebyHWJ7T0wQX3OQpaGli3WPhvJxsDZEkL1WXqtEFJvNiHBube9DNPGjcLA19/Bx2Nn&#10;4XBVB9oT8kluPG1MtI+keM9uQDOeoY4ku6Noq6jAnC++wjPX34lHbrsPqzduRlMqZTsaZDvgLA/E&#10;FPmzPSUKw3yRCho6fTX79MhrFQkXU5rk6WSbL5NzA9XpDwsz/seFv2zE/onBj7Ob5ByeHWg+2rFU&#10;oGeORXrsXlN2P27i6AnkcPSEixZY+hbTKS4UbEInaqMxlU4jGaAe009yMtSvQXZrsg+DCDLi1K/f&#10;9aZIzx6Ld99Z02uGKi1OrB86N2fqnJ0mInvVn0cZjMAmAxqNnmjtTtI5pZjHczm30zR48dZNA9br&#10;jwnWjbNvCfYtTkNNsYwWukZLfCo4kWOQTNi6aMv5pCQPGTevg2YD5sSfjFaBi+5692ScogVgdJZ6&#10;7SqlV2mbG7Fm5XIUrVyBI4cOGQm1Ysg69tqz2leQy/YVJOkVYW0AyRGqjPHJcTjTw8CypwONFXuw&#10;aNJwXH7Ftbjsplfw7tj1aIhKRs3sRyMpa9LWD3zIRaou/wd9somANIP5JAOaEySTJPP1VKyeOGLL&#10;lLE2C7SxmSLtNPnjorEngXQqZq8np/XDNzYROXIim0eaF0whL3rySQvNVCqJOMc/zgVzguOmH8wR&#10;T1ZU7XLRpI3UHn10PqnPPKRMzjYhBO149G0Zqo/ktbc7YZtFareXNOrKT2DprEm4+Ypf4Morfo17&#10;fvcm3vlmJeat3YMTJ0rQWnkCG5bOxbqVi3D08AH2hzIgpjku+uEAvSIkXXTAluy/xsXppwsCqcfS&#10;JfEg/Qt0XAGF3Rhgfelvkn0RqrxuDhhZ34EQ6FITfDftrJvySiai1jfdTZTs586egUcfehDXXncD&#10;5sxbjPKaRttAlKqk02zrLHdbXcDN9k2m1O8Msg4JiEZ+TUsnP1og6RMMPak47Y06po0U5VGje3ne&#10;3cM8BlN+Y0l61YeW/knXA3vzoLE3XSMd2QITiNoAZWCmm0ABn/ZqO8trI1ZPx/kAV6J06GieoQ6c&#10;6ahFomQ7xr/+GG6++kpcc98LmHWyBweaz6CVCyOcamGFTrah74NStrS7BIMU/aBXmkSdDYov+hfj&#10;y+uBA7N7+RwdibJVtS6kCCgP8suxVn8smCFKXgIdrB7lpHY0Ht20j1PaiLUARYG4/JI2Sylb6lKS&#10;vi6p732y890cZ78+NlGGwNoX/eDc/dWVCqofsmP9uAd1Uf6qWzqj4MzxTbZyQJtlZ3ri1Ocooq21&#10;mDtrKh568H784z/9C556/lUMG/Utpi9Yg50HSlDLxXKcvGnsHegkaN/G3dmD9MlvQvr2emLNiNbs&#10;QN2eb/Dow7fi2vtexuCv1uN4WRfikTbGeZWoOHYAi1evx4ad+1BZW89+pBGNdGDOzBm47je/wc9/&#10;9lM889ST+GLkKIybPAu7j1XgRHExls0Yh+v/7X/DjZdfiEeefB5vfzkTM1ftxP6TtWjv0iu2gU5q&#10;E0X+h3bXQ1vVJ2aMR45TIEwCT9gP9cHmKdlFqC/WW+lDUMfZFc+DstJn0dYPrGiO0qvY+haW/K+b&#10;n6Rbjo5Atqx5wvHi5kHpj2zBngxn4W7y3ks8JRmbUqit04i2RbB95Rq8eP8juOlXV+ODEZ9ie00V&#10;Wkhd7ViUq0hahiTmpee2kSEdFBPO7uXnbJNG/bGi0l22x3T7dnlK80Lc/LbZC/tqG8REmpVtOGmK&#10;DqZp499iELXTK1tUe7wOeq12aD7WP9uYZgWxaGxqcyrO+a5mDyYMfw933/8gbn3sFWw5WIb2qLNl&#10;A8lBm3CSCX21xld+224Wkx/JWJvCPRRENw1eG9/WvJgT77LJJGMf2qUtulg3ybRO+qQY2+iJpVG9&#10;9Si2L16PzRu3oryzDc1p9w1eD9Yu67q3iFzfJXc95ZEiEynpAWOrM2e60ZPsQsnxg/h2wlhccOFP&#10;ccPNt2LCpKnoIm8+HtB8KZ9kuioMrFz/JDOVs7JEpyc8sTKuXBj8lZVQWclNQpccRNpo6NLdpHVP&#10;2llp5km2nJNoK3YTifprTxGxjMaMU7uhxtte/6Pc3OdIOAakJ1kELoHjSd6tDH095SUfrlakO93S&#10;PaKKyyOmklE0FR/AkjEf45bf3oi7nngbSw/E0JVkiRQXgvFaCqCL49NLZBJpS3/N/vJAojEfLJ6k&#10;DGo0AMtTXfFFmeh1Xs3ttuCza8a6jA8UJ4hncSz766FuaA6UnWvMTYABXR2MrpDnwkDMecAUEwx7&#10;rJsUPJcP0OeDVq7agLeHfIrrb7kX//JvP8O99z2IN94YhBFfDMW0KRMw6dux+HL0CAwZ8h7uf+gR&#10;/Oqa63HdzXdi2PCROHL4GOXnnrRTGzanS8fVB5O1WzDr5qHmb5uvpBPyCfKLPFockrmWLso23Vws&#10;NyKUjfo+2YZFsF4w30W6fg7U3Oc+U9JjT7LLj8kDqE4q0oJo+X6U7ViBpfPnYNvhMpS1JtFF3lT/&#10;dLQNJ3esw5fvvIqf/uTneP7dUdha2mm+opd2dDoVMdnZK9Vql6gnQv2DINJD819mS55bx7fGR75V&#10;45PN6R9C1Q2kU0af6EH9bO+MoqSsElu3bse8efMwfsxX+GrkFxgx/GO8NXAAbrvpRvzoP36E2++4&#10;B8M++xJfjZ9C+5+BSdNmYvrM2Zi18HvsOboXtXXlKN6yDS9eezuevvY2TB7/DSrpezqpJ1H2qTPB&#10;GJvt+Zs2krk2YeWr1X9jOITiVZs87vM82c7ozOLuUJoHVVW60TY9kT44GTs5a+2QF2OaTKhzMjXX&#10;dIZWXX0Ddu3ei5Wri3Dw4GG0trVzHDT3nLbPlHTF4vbjToqDRMu1S/9JnqPxuGGaetND9GPqx0/n&#10;att0T33htducUd+ctxEP3h6lgzoKvX+w+sQcEPHAd52io9OnnextD15L9lpDxslfgnKQ7zK6jN1O&#10;NcfRuO0onrjzflx85WX4zf134P2vRmDijGlYs3kLKuoY17CPAq21ezQ/mHz1Q6XtqCwtwXPPv4xf&#10;3/QAnh48CrsqOxFhXI7uKvQ0LMfcbz7EIw88jBtu/R2Wr9qDpuZO67vFmuTPo3jV/GciEW/8YzEt&#10;ZSIHLf/g5hlJxqXZmpy8WR9Z39aqzDJZBah+0kuA1ocE41dtxPZWN+Poik148+XX8ZPLL8PDA17C&#10;hn17uD5Pmf7oYZNufedY40j9tU/VBWPiebO1aWb8xBuRctGNeNuolM4T7ZN2XG/KV8n3sxr7qH5q&#10;zJ1vE+/qg6cvkA6oL5l5U/1WkM14zTDwe6f1QAKvE4wLtOchv2XxjZCCCE2fhrwk/5K/bEP0iJKl&#10;eKdfVFxnesjCWk/oNxaEzhcT2SfZp1uPqm0nd93k1BwrntVOBsS/2Zubc+3pfPKoNwi1riE52rzG&#10;l/IIZC+ZiQdf38qzHd0A0ScOJStb4zBbc4V/sE3+XjNKD9fd6KzFmdr9eH/As/jtdbfh8dc/x7Zj&#10;Tajr6EFn3I2n/PEpu9FPVNxHeZ6ijiS7O9HMOP3btz7EnT/+Ja6/+GosWFmEGtq8Pqwh+zEdY9vS&#10;44zPltzUV/kFdsxslPlSaovPTQ7sI1F9KLTZqlPRtT0d5tv4u6yzgsoY8o/4OVc8J+LnCX/ZiP0z&#10;AQ5x7mAXBKXLlKQMPJpzOIX21laUllbiZHktorpRwSw5BH2/qb21zYI3c3qmRA59O+bYiFoomZEI&#10;ra0QqFlnRZl6mfpKJvrJT+eCNB20fu28s7kOJ44dRk1tLeLBt0Y0icS6Euho6zQjEx1rwzBLW7zY&#10;ooCY5nmS+QkaZ4p91oftFZywo1ZHkAkmjIzvj4J5FnNFzLi7OVHEOjrR0qAfSqhBS4SBD52iyvi2&#10;VU6/7F1dWY6W5iZzogItkuSoKYpMWXoLZjDfZMy2mC+HGU30mkOWXFxGF5rKd2LxhA9wxeW/wWW3&#10;DsTb47ejKqJvqLSyTBPHI4JYpMM2oq0OQYuGzo4ImhrbEOcAKxjyoDPxIxkpYNAmpOTmgBl+wdWT&#10;QCoeQU9KQYGbOCQf3blLcAZSv0TL828kSEubOKfSUdZxm3bSl5Reu+UYmsML6rmJShuY2nRMMZ3j&#10;EOicySgERppIEnScQsqe/Jwin6dOJdmsdhdYN5VEzfEjmD3hS9zx2yvx2BPPYNzs5SiJxNGeSHGC&#10;0Y89dKCpohidrW6M1JZ++KCqphJHjh6xH1LQNyKNT+ugRkOLCi7+Iq0oqapCSU0dmqgPNpFJxzXJ&#10;kTkdLQDm5OP7IdQmqzahNZmazpCiB7WjPsWYn9BGveqwvAIibTC31ldg/pzpePzRR/Cb31yL7+cv&#10;RXlts+mL6qZ4Ivuwi34gzIuTsfiW/N14KpjwtdW23aVORO11weaGesqXOsG6blNJY8X+Sd4BzbTG&#10;mDQ04fPSESPawdrT2MqWWchGUujtWMhr6oLZhOlPwn4ZuDMaRyShV1WYHNQW0oodUt96pGei1x0D&#10;InVIlO7E2IEMSq/4Ja6663eYc6Ibh1rOoIPBIc7oSQGFEuqweCcNoj2VyFTptOOJ9HQUZK7ZD8pG&#10;m+pR8tQe1eKHsvfFhOzDGerJGep/nAulWCcXirRL0dSTy1EGJ22dCUSTtF9WtDcJTL/EE3VYr9na&#10;t5+dbHKRydYIMQ+U5CTLctY3SUs9Eoqe9Nl9AkH+M5nQTQeNf0CTwK7ZtXRCm509XNgmIvW0lYOY&#10;PXUCnnrscVx88VX4ZPg4bNh5hMEW/QODxUi8h/LQOGicxYXQjxaJkiMFR6lEAo21TWhs6KAtBO0l&#10;WhGv242aXZPw8AN34Jr7BmDwmE04erLTnpA6Ha9DKtqCsvpWNHW6H2mRv64sLcY3X3+JO2++CY8/&#10;8jAmT5mCvVzMnaxuQBeJHzu0H1999Cb+4z//P3D/rTdg4pTpON7ahapoCjWUf3NH3DZD7fUq8ZiR&#10;cRYFtvCU4w5AQXS8K4Iu+o6Gulr7HmOMJBTwqrcaCC2AeulXelMJqjRDVuq0bjZJNvltyB96SWWA&#10;NHrYh5aKGlSfLENTXZO7gcVxk6/W5qA9xcJKkqGDgEeOeyLahm3Ll2LgY0/grhtuwZAvRmJdZSWq&#10;WCGmrmpaEkrx5Xg0ZrJP+tLTad18pc9paUZJeTWaIym7WaFgNcG5uL2d4xXXJqL413gTmae3ApLs&#10;b5y6LpvgNGZ+Tv2y/kk+bMu9YUOZaMPJcsSQOiI5ky3y1El9auOc1ZlkX1hCGnyac9GZ9ir0Fq/H&#10;1BHv47HHn8TtT7yKRZsOoL6Ncw3LONCCh/LujXPO7jT/qU0hiUllMsg/hsoQo+KNi490Io6uaBfr&#10;MMBngRjH+2RTgz2lwYiIdOkv29OoO16No0dLcKy9HXWcO2Jc2DhgfpJ2EdMCM8H+Unask6J/1o8L&#10;JSkIPXmv1/ftU0LpDpQd2YmvRw3DRRdfiJvvuAPjJ09HG+1JizzbEKXfsHkmY1uuN/on1m0YiTrn&#10;f8vLRyvLemzVxsw6L8grqnESb53xFJo7uxBNcd4LippsuyM41VmPzvoaVJ0sR11No+mm4gg9FSw/&#10;qnlJ3/DU95trqqhDTW2I6jueGm5rh41oHiHtWKd+/V/f+HR6Hae9tHV1oD3WZSoqVHzQemIfln/5&#10;Pm759TW487E3sfQAx0kbsafjpEWfrk1t9km8qgn5QS+pPmA8BJgHGb3gH48iovhJvk4/kpmkb+zW&#10;2LG8PoWkN4Yyb3BonLJGaTaqty1idBCaI8VTgWYJqkMByTg5f8ge9a3o8hOlGDToXVx/y/347c33&#10;4ukXXsPM7+dh/4F9qK+rRCTSQmxHa2szKivKsHzFSrwz5CPcfd8juP2uhzBj9kJUVtWKUdKUD46j&#10;pakJpeUVdkNILGvMdVO3K6o5VxYnDpmom1PxLrQ31aE7ThvThkLAvbj1qJnLbJQoiEY60VRbg7qy&#10;UjTTR0Y7GUMqMBCoPdqafsegoaUdndpsYLLd4O6kn6vYi9rdq7CG/mvHsTocb0qjOabN/CS66ktx&#10;sGgRxg8ZjOt/ezNe+2Q8Vh5uRHWEa5aOViS6WuhvKTvK391Qoc3SDm3T0I+ntcVxYBnZt4egxzmY&#10;ze0LoaoZUFo4XfFuJ9cs9dT/zkgUXV2MpxgPdHS0o4N+dO/uHXj3jUG48IIL8btnX8KWHfvR2tZh&#10;vy4f0S/g60e+GG82R5vRUF+OE5s248Xf3IInfn0zxo36Gkcb69DOMdE6R+uxFA1Mm5f6JILibbe5&#10;5piyjVL6KPuOvsVv8t2BfhP0N4z5YGs+xbZ0Mq4K/8iOpfvyr7oRobk51KaKaDMpwXHQRlKmLR4s&#10;7iSP+h57jHGefvAwRv+rm17Kd/OuGyOr56raUdfKk8/opL9o4hqlXd+aZ31ftodzVSfn5kRHF3VY&#10;8STbiiepmzHGYAn6Ya2xSIckZZOaTyVD23gyGkSeZ9oV6DyEaiuLKi7/cwZx9jVGo6Im6hEZxFq4&#10;pj1chpOL1+HFBx/H3Q8/gAGffoiVe3ehuon+U5vN7Lf8uJqkkOnOaIfU5TRtoqHsGDatK8Kzz7+E&#10;ux99Ee+OnoVDTVFEtUmYrEZ35VLMGf8+Hrr3Adx465NYs24/aqpbaHdxxiqcg8iLhkpv3MTpazUX&#10;aV5RUwJ/VON6qKWXc6bpSBDzC1Ta91MoucmiLQYPnWszNk0/oydAz9S34/iqLRjwu5fw81//Gk+/&#10;9QY2H9yPprYWdHW221O/ts4h2s1Rza0BLdFXyzaePNOGpv0WC9d32kQ8pY1CnusTDj2ZcQ94tJqK&#10;NXSzUA+P0cfQNmx8mWVzZdCGQKUNJHzKiIrOAuREN3+1gUg8rYeKeuT7U/ZbE/qMmWIc/3BImGcP&#10;7lw8aY4QrSQSrYwlykpQU1LG2Fpj48qpaaHJ1o5BX3LQ5Wfn+QBky6SdjrejpbEeFeU1qKhkO4yL&#10;pIuak7WJKltUjJPopE+pLkNDTTVjuTjbo86bj5Tt0XfyOkkm5Fekk4rrE4yVu2g3Ee2DBH0+xVjx&#10;dHsFuks349M3X8Ztdz+MJwePxqpdVWjo4BipI2JPcQvXi/qWu9ZGiv1OcZ6LpzlvnTiOqYM/xL3/&#10;/ktce9GVmLt8Fao4zvoFFM0p2ojXjY0OziG6yeFpShB2o1tBBcfjDNECjCDf3fDTGkdxB+UvwRUA&#10;FQ9jP8X6gIoVHqMfRlf7D4e/bMT+mUC+MvCPT1V2cBQ6l+PLyTmdPHIQK5atwOIV61HRzMmsM43i&#10;slqsW7cJc6bPwvYNG1BdXkJD7aAT6eXk3oHiE0exbsUqFK1cgw2btmPv4ROoZZAh5+6dWsYlKYHr&#10;rZaqJhzavR9FDBCXLlmCZSuXY/2WjThcfBwNnR2I01nKKQpiDMCbqk+idN8GzJ89Bes3b0FpXQsa&#10;27uwZ+8hLF28AnNnzceBPQfQXNvACZaGTQfTRudzcPdurFqxAitWF2H9tl3Yd6IMtW0RROlYk+xz&#10;kgvheE8XAzQ6VjodfTi7vaEZxw4cxMZ1a7Bo8QLMnjsbK9YUYf/RY2jUAkHBA/nS5lOirQ0tpSdQ&#10;vGc7Nm3YjBM1rThQWoe1W3ZiwYIFNlGePLQPjZUlWL9mNdZu3IxDJ8otCLc77STkRyXKhXwlnfGu&#10;bZvI83LMn7cACxYuwcbN23H8ZAVa2qO2sLc6p2NoKd+JlRPexW+uvg6/vvddDJmyH6XteuK3mdQa&#10;2KdONNY14/ABjs/atZg7dwaWL1uCLZTf0SPFaG3ugr4/6EGOnPOIPQVoG7GaKDLcCdi4Ntp64uhs&#10;a0T5yaPYsW0jFlNGixYvxtKVRVi3ZReOU1/aIkk6aumWqxnhBHvy2CFsWLMUJ47sR3VFKY4dOYIl&#10;S5Zj0dIV2LF7HxdQKS4yGWSxTd3B7GpvRmnxUWzdvAGLFs7HiuXLyPtmLnSPoam51ZypQG0ontfT&#10;G/a6NmcxLYS0KXiKvMZIp/rQIayaPh1vPPM4fvHjf8alV/0WD7/6AUbP34C12/ejqrwYkfpi7N68&#10;Htu278MxjmGMuhDpYmC8dxtlN8u+6VVe1WCvPmr8dFca3S2ItZWwT7uxYPVaLN28E4fKaiwYtK5r&#10;jNPSqUYcP3QQmzesw3IuJhYvWYx1G9bj0DH2pUUfMWdwQPFK553IWI910xyfRo77kZIKbNy6jXJY&#10;gA3rVuHwvm0oP7oHyxfMwQvP/A7XX38T5i1aiYr6FtMRySTFEwXJmUHoAwzSGbQ00k4OUz6byM+y&#10;xYsw//vvsX7DJhwtLkdLV9Ke2CIVs4/TyTh6WqpxdMcGLOWY7D14FKVc0BWXnMS2rRuxce0Ke6J4&#10;0/oiHD1xEvX6BXOOjQITzbtGSEiWNLnrjrKCEYecODnpWyahq6sTFWUnsZN0i1YsxjL2ddmiudhI&#10;H3ToWDFqmyk3xUWixfIir8Vfiv1NaSGiJ0pFr4eTfFcDEmW7Me71J3Dr1Vfg+nufwbwjcSzbVYrV&#10;tO01S6ZhY9Fi7Nq5w15Pb+3ULw+7Gx9Cf8NEoMVhR1srTh6nbm7aiOVLl2Ahx2U5feCWHXtxrKyO&#10;PoyBiWIMlqemkIiezGlAd6QedRXl9FX77QfjFsxfRL0uos7toQyrOdZcWDJCkmZbPbvH3EV7jzAQ&#10;7kBjfRUOHDiAlay7eNkqLF1Gm1u/FceOlXEhp8Uli+eBiZwykb8+bU8balNXdAPkeZSL9rKSUmza&#10;uIP9WEt7XoklpL9r1z5UV9MWYrRnsqOFSlNLLQ7tXY8lM0bjnQHP4Marf4t/++dL8PDjgzD6u/nY&#10;drjUgjXdkJKd2IalPY3IXinwsjF2ktXrdS0NTdi77RBWr9yKpSs2Ycmq1di4fjEOb52Liu3T8Phj&#10;D+OmR9/FuxN3orgyxoV1E5LtpaguPYLl67Zh+/7jKKuowZGDBzD9uwl45pEHaOP/hhuvvw5vvPMu&#10;vpsxByvWbsT27dsxa9JEvPDwXfjX//3/hV9f9ku8POgdTF66ARsPl6O0KWKbfLpjLtuO0McVHz1I&#10;n7UKK+k3ly9byjFbg4OcG/TUjhaSGiGh3npoqa1A1aHt2LN1PXbvO4iK1iR2Hi7BSs6d0o29u/ei&#10;sbYW6ViEgW+c8XeE/rkS+/fRjjkPLqQPXbRkKYrWrseRo8fR2h4xfyb6kpgWmV1cRO7lPLtmwXLs&#10;3LYPJdVN2L5vP5YVcb5YPI88LsPW9dtQUlxF3+U2+rVZEWmtwIk9KzHu48G441dX4qIf/Rx3PPYc&#10;PpnDuZfjVd7COVADzGHxN41sY46t662EdKSJbVfh4J6dpneHSupR2dSJE2XVWE1+Z86ahtWrl+Lk&#10;icNsq40Ltx4kGaBXV1RhC+135drVHKv1WLNlN4rLa+1GismOf/SjFfp1XXsyghacjLWjvroU+3fv&#10;wNqiIixatATzFizDKo71vmMVqOFCIsqS2qjp4gKmcs9a7Jz8Id57+m5cc9VV+PfLb8QL73+JeWt3&#10;oaSuFXGO0ykteKj3p2hDnY1VOM45aMPG9VhAeS9bVYRNW3fiyPFSLlLi9vSHMUddB8eqiXPVru1b&#10;OU8to6+rIv/lWEdf/NX0GVi5aw8q9TmYzigadx/CvqLN2ML54yB9dj3bTdiilXI81U19akMJfeJm&#10;xglL2KcFnE+WcLyKKJdDiktaouCQ0VZZvqcDpUc2Y/Twd3D1ry/HfQ8/jG+mz0FTlDEH2dKmptmW&#10;OT+NExMy3obzJ89oaZmFYBZM6kTpFecHlkzxL5exPGNJkZPd0v9VV1RjN/3USs5r8xiHLF66Ehu3&#10;7MDRk6Vo7OgiH6Kg1qhniXrEaw7h+I4tWL2gCFs37EdbBxdoemuG9q5Frm4wlZVVYMeWLVi3eqXF&#10;blX1Ec776jPpaLNRC1vOGS3V7Tiw/whWMwabt2weVm9ajT2MoyobGhBhpxKkp43Y9uJ9WPP1e7jv&#10;umvx4FPvYOGeLhwua8euHduxYcU8bF27HHt3bkVJaQlaI1y0aXFvElBHwyjZFAbZnX7YprqK8ti5&#10;GyuXr8SCufMNV69cjX37D9ivfnelqDuUomRv9OlHerlA7WhqwoljR+x77stXys6X0GY2YveBY6hq&#10;aEckmPs9iB2ba3Ri1MQxfac+n0M9bqe+bVy6Gnfe9gBuv/8pvP3pl1i1eRdOVlajk7Fyd7oL6WQ7&#10;7UpH2gpj9Ab6K/0g6Ztvf4CLLr8WQ4aPod84Sv9LX8fYV5uqB+mHFlPHT5SU4WRZFfYdPIbN23bT&#10;N62mj9pHm9bGBstzjOLtTVwrHGCsupkyWMm4ZBGP8klbcbL4JOexGOd9ys16ID3pQQ1j4D1bNmAD&#10;4/39O3ajgn6gorIee3ZRposXYtXSxRbfHThejBrOZVR12m0vejobkSrfjZody7GSdrP5UAMO1adQ&#10;2xFHPNHMWKQIs0d9jNfuvQsXX3A5bn9sED78bhkWbTmAkxUVjCNaLA7UmywtzY04wvlz7cpVWMG+&#10;LieuW7MGRw4fZl4LYybdhMuNem0oiGZlHBNnZYXxXEDzoW7aJvSm1Cn6WsVV2uBivNIT78TxA7sx&#10;7MMhuPqqq/H6m+/hwLFyu/EVTWnzQd9ATjDW1RuHMcYhNajauRMDb7wLT//2NowZ+RV2lZViW/EJ&#10;rKQsZ82bR/ul7ezZg6rKSnRxHvdPWMpvaAPmVDKG7lgnohrTE8ewadMmxqfLsGz5KmzctBUHDx9F&#10;HXVOm7imkgHoVPzbq808ZjN5VLDHsdMr5pobKzkOO3YwtqC/W0ZcyTl++46dHP9q6BNtvipFj1bO&#10;cSeOnKAN70Ix6zVFu9CWTKC8rpZ1dlDPGPcs5FzJ9dGS+QuxjOfLFi3G97NnY+r0aZg6ZyYWrF+N&#10;Lcc5B7fUk77iQDZAfxlv60Lp4eP0CxuxZO5CzJ/JWJfz6bFDx2jDzeiQblMumltsOuRY2RiRsf42&#10;bQxksFyENNXW4dAe+iT2T/1cTpvQj3AdLi5BHdvuYJku0ung+J88eBgbJ8/CNy+9jmt++nNcdMXl&#10;uOWZJ/HxNxOxlmNaXlePTq5l3dsHBJtHaIOJDnTVleHgljUY/dknuO7Gm3DRVTfj1qfextCpy1HE&#10;dW5tyS6kK1Zh4aRP8eQjj+L2u57Gps0HOb6V2LdrP2XHuWfhUsZZ5O3IcTS2kqY2JtkP6beBTnit&#10;zwhGI5y7uN7btGEN5s6ZZbHQNtp68cmT9sSyX4sJNO/oSsgowryX0FZEpIXWKI6t3YGXnnweV95y&#10;C14d9jG2HTmEYq59N65fg+WL5mP9qhU4tH8/Ghpb7M00+RFFq6IdaB55ow0k4qjn2mo/yxatXkWf&#10;PBtLFszGesYiB/fvRUNTO+3EZjaC/nKdQV8Q59qijmO1h35N89vCxdRLrl83btuBYyc5V7S3O5kT&#10;JPYzpgxsk/qR7mpDE33Z4b07sGEtfR/XJLO4PiziuuTIyTKumWirjOHtczisr1Y9rTBoJuph7H2m&#10;uwN1R3dj57KFWLtoBSpKW1Bd04mD1MkNlPc6ymQTZb330FE0trS5DWT6qZqaGmzmXLp8xXKsYYy6&#10;YyfjPs6vrZGY6a605nR3BNHWMhzZuwurVqzHqtXbceh4FePcbuNNviAe45qO9t9QcgQ7i5Zwbi5i&#10;XFnH+F19l6/Qm5idqOUcsvlgMZZxvTGf8po/fx7Wr1+HI1zDNjDmi7OjGudoeyMq9q/Hltmf4al7&#10;b8SFl1yNS299EW9+PgsrNx1GbWMnkgxgbF0g6WhPQZ8SOk1dP62b9i2InDyBue8MxZM/vRq3Xnot&#10;ZjH22F5ZhVUcr7mcf1esXYede/egvKKM/e2CNpbVH5OzeFb8qg35CPkuK+O8tB2LOe8uoV9bXcR4&#10;kXNOWXkFItGo+ftCIFoyeXcTJqB9DuDqUfq/B/KPwz8A/rIR+2cC+YrgBtajwJ87BVQsr8kmGY1g&#10;+5qlGPX5Z/jo06+wYnsxlm86hHHffY+XXx6E+++4Bx8Meh0LZkyhk9jOILKCxrAV30z4Gs899Bie&#10;eewZvPTKYLz/6WjMXboGZdUNdkfLAR0gA75UJI62kmZsWrgWX374OZ5+5HHcc/dduOeBe/HMgBcw&#10;cuJYrNu1A+VNzbZZKsPu6mhG9ZHt2L5gHD5+62V8OX4iFqzbgfmrt+CDT0bgicefxQP3PIIvPh6B&#10;tYvpyA4f4aK4BltWLceIjz7EE488ggcffRwvDHobw8dNxvKNu9DAYD9B60qd6Ub8VDuNjc6mqws1&#10;x8uxeu5ijPpkGF589ne46+7bcNPtN+HJF5/DZ+PGo4iLrAr9IjODEj1Rk2hqQPUuBpdzvsNXI0Zh&#10;5vJNGDF5AZ4b+B7uuec+fPzOYBTNm4bSPZvx9aiRGDJsBL6ZsxQNXKTobpzGR09zNTdzQb11M6Z+&#10;NwHvvjkIDz1wP26+6RbcfvtdePGlAfjm2ym2yVPTEkGMUfup03G0V+zGhm/exg3XXIdrH/oAH8w6&#10;hpIO9iddg0j7QRw/vJ2TUhGGfvgFHmP/b7jhGjz88L0Y8t57mDVzLnZs3YemhjYLxuWLFEvZq5Ic&#10;s4IbsQysEtEOVJUdw/ZNazFp4hi8xjG74/Zbcdsdt+OBR57AgMHvY/zkedi2+zia23Tv10FVZTkW&#10;crIaPPB5fD1iKCZznEd+NhyPcPwfeeIZDBv5NcrrmxDlJBNj0KVfYt+1bSO+HfcVBrz0PG679Wbc&#10;d+/deOXllzF69FcoWrPBvrOl721JvTMbsQoM7UlI8X0G+vX1Ki66V02egg9/9yyu+dmP8V/+t/83&#10;/vN/+Wv8twuuwWUPvoWPRn2LnZuK0Hh0CyaNHYNPR07GjEVb0MDFdCRSjy2blmEkeR7y/odYtX4X&#10;yuq70JlSgMZFY/NhVO1ZiAUzx2PouG8xfmERdpyopvwYuJGDnlQarXWcwFatwvgvR2LggBdxLxcM&#10;t995O5565ncYPnIkVq3dhMMnyu3GgoIXk7gWIOkkWltabcE0gYvwF14dRH24Fc89/QhGDX0Xy76f&#10;hMnjRuHpxx7BjTfeggVLiihDLiY4D0kmaQYDbiNWnGhCzY6l8qO09+PHj2Lhgrn44vPhePnF52lH&#10;d+OOW27CKwNew/jvZmDz3qOobO1CFwWsV3LBCTlZtg9FM8bivTdfx+hvp2PSnIX4esJEvD5oAJ5/&#10;4iE8ff8deOmZx/H5l2Oxeg91sjWBKGdJdsm5HDc05EEBrp6oThL12YkkZdoNPTWsp0P27NqOGVO/&#10;xZC3BuGpx+7HvXfcjPvvvh0DXnkZYyZOwuqNO3CistFevfM9tK1Fdi7Zq2AlzjbYcE8MZ7oaECvZ&#10;jQlvPoM7rvkVrr3tEUxYfRwfjZmBV0nvmftuwEtPPYQhQ97HBAbHa7fuRlN7p3sFirxKjArE9UZA&#10;fV0NNq0twjdjv6I+v4qH7ruH43IbHnrkMbz57seYTPtev+sESuojtmlimwzpRkQb9uDITi4iFizA&#10;58O/xNNPv4Bbb7kDj9FuPhjyMb6nHDfsYEBa326b1260dHe8FaloFQOK/Vi5bB6GDhuKBx59GnfQ&#10;5933wFP0D29iwoSZ2LXzMJqbOpHiYs0FOQ5MNpS1ybYnwQR9rkOoJ9qj6Gytxt4dWzDl20l48833&#10;8fgTL+Ceex/D/Q8+gXff/Qhz5szDgUP0qdE4OumzjtP+v5/5Fd545iZcf+lP8M9//Y/4P/7Tv+Lf&#10;fvxb3PbwAHz27RwugBjYS2eMDf7Rd/r0o0ocb9uMZdjUw+CrpbkG27jYmz1pEYZ+MAbPvvAG7n/y&#10;Mbz22lP4ZtQb2LpgNB584BHc8viH+GDSXtoe/XSsAS01e7Fu5UIMfv8zfPXtbCxfvQFzZk7HgGef&#10;wuUX/Aj/x//nf8E//P3f4+KrfoM7H3kKrw1+C5+8/y6ef+wBXHXhv+O//q//T/ztX/9XXMAg8Y4n&#10;B+Gr6ctxoKzeNo/1aYj2plrs2bIW3475Ai8/8wQeou+57+678cRjj2P4p59xgbXangyNMqDUa1kJ&#10;2lJDySEcXDENM8d9gXHUzzlr9uLtzybi0WcG4PEnn8FEzlsnjhyhCbUhGWnheB7FyqXz8MlHH+Ce&#10;+x7ArbffgTs5Z/zu+RcxZuxEbN++B41clOoTP7q5oKcxm0rLMe+L0Rj13jDSm4HvV27CByNH4bHn&#10;H8dd996CRx94AO+88jamfTsXu/edRIT8tXc24Pj+FZg7jnZ022X40d/8//C//6//BX//75fhmife&#10;wDsT52PjgRL6T1kQh4fBuZ7wtdiBoKdgktSRmsM7sWD6JAz5YCi+X8FgvGgHxk6ejedffgV33n0r&#10;Y4QnMembUdjN8awuqcaxg8cxf/Y8vPX2QDz1/NPk8QW88Mb7mDhjPg4cc+2pCX3Cp4eL8dPdMXS2&#10;VeMA59PZU8bT7l/H4/Rtt99+J/3lfXjxtbcxauJMLN+8Fyca20wX67gg2jRnAj57+Arc8fN/xD/+&#10;17/C//Jf/hE/+g3Lf/IN5m/Yj2rOK6l0jPFNI+pK92PH2iUY/9XneOnlF3Hb3ffivkc5b73+LkaP&#10;m4rl6/aiopbjoxuU9ENoq8XRbevx3YSxeHHgG5jy/VxMmDINrw/5ANc/+AjeoY9bu3k7mo+fxPZv&#10;vsO0z0Zj6qzF2NWaRLN0Q09JRttRV3YCWzZsxKTvpmDwG2/hnrvu5bx5G+fjBzCIfvPLCVOxavNh&#10;xj1pFzOdakPp0XUYPex1zttX45GnnsJ3s+ajMdbLeEVz9B++EUuPwKisF1y2IcIz3TY/w1igu6UL&#10;R7fuxfecc97/aBgefOwp3HL73bifdvjGm+9g2syZ9FO7UVLXzMUX26IvORMvQ/vJDSiaOQ2j3h+L&#10;6d+tQHVdB9rSnUifSZsPjTO4OHjgAObOmMoYYDjmL1yB/cUNaGaYoCe6z/R2ItJYjeLdh1E0fxM+&#10;/XgknniabVOvn6Juffrl51i4ajX2Ubfqu5JIxOi7SvZjw1dv46Hrf8txHIgJy0sxce4WvEc//Pwj&#10;92LAE/fjwzdewkTGqGu3bEVNZ8zmZrvJoPlMizYpoUQiychXB3qvo54O1Rx8/BgXhvSDH7z3AR59&#10;6FHcyvn29ptvwzNPP4PRX36JjVs2o7SuCh2puM3hknkP/WVTcRnWLlyEL0fSjwx4Gffedx9uoz4/&#10;9exLnPvHYtWG7ThRUY9IzN3UEch1KxYzvmwEhfKb+u5tnLHwcUwfMQ6/ueIGPE1bn7tuG1qoEHqq&#10;Wp8j0Q+VpRIt6E7pbaiobVbIpqsrazCLc8xNdz+O90dP4dx+nLEfY1DRLDmK5Yvm4cNPPsF302Zh&#10;zDfT8MGwkXj9zSF45ZWBmPLdd2hjrJu273NXYv/2Tfh+Gn3B22/iUcbXt912Gx68/168+erLGDdm&#10;DJat24niZsaoVEJtTlNrUXxkFxZN+xaj3xuCSeMmYf6iIrOVt2gPD97FefD+u/H2m29g5oKF2Hb4&#10;JKo79Io555BIE+LFW3F81Sx8N2Yilm6twN7qJGojjM+iFVg1dzzeePweXP4v/4S/+v/+Df7Pn12D&#10;6x8dhA/GTcOuw4fRGW1jLBRFY0MtY7n1mED+BtDHPnTf/bTDu/HU409gxOefY8P6DaiqqrYnMbVB&#10;4fVAoDMNyR9jIzYf3Ou02pCh7kSacXzvNnz+yYe48YYb8e77Q7H/RCVqOlLoSJ5GV6IH7ey31mta&#10;s8Q769Gwbx9ev+VePPGbW/DZx8OxkHr+xbRpeGrgQFx708147InH2L9Psa5oNddkdfZUu+J8i78Y&#10;Y3Z3taK1tgxH9m1nTD+efvxl3MG13t33PogXX34N/3/2/gIqr23L90Xbqapdu3ZtXXu5S9ZacXfi&#10;DsEJEII7AQIkECMQEhJC3N3dXUlCBIlBhAjB3d0dkt/rY7LW3vuce85p99S7t716rdVIm4Hv4/vm&#10;HNLl/+9jjD42bt5OxK272mRnrci0mqjU6i3Xr4FYLfXGP/SX6i01yVpdUU5GagqnT54kKDBQuJ4V&#10;VsqPunuwbHkYZ86e583bJCoEa/16oFnSa8EXR0+xNmw1lwU3pxQWkFtdzZ0nj1izdh3e7jOxniYY&#10;2tgMC9FBKzNzrKZZYDBVnwmTJgq2M8ZneTD7Iy6QIP6hVTD4+8ZWyjLzeXb/IScPHWPxvEDsxAab&#10;G5ri5zGL3Zt3cPP2HZ5npZPdVEeFyJ3aNam2bGuXGnetfdqbf2ur+qF2NzTJmOS9TSXi7AXWLVuB&#10;h7ML1oKlbe1t8QsIYLP4/puxcSQXlIiuCr4VvXtw6zbb/OfiOGAQ3/3lAz796kt+Hj6Myfb2rNi+&#10;g4jYR8I1SzVZ7CzqYdKW+nKqst8Sc+0MvsIFevfpw6ffduP7/hMYYepNyOrNPLh7idacaK4f3yb9&#10;5Y6JmQOnTl/j2uUI4aE7cLF3xna6HbP95rJ1xx6ixZ6nFxYJr2nWfIdWWgRHCwfKF8zx5EkM+w/u&#10;IiDABxMjA+xE1xcsmM9uwf33o2PJzs2nvlEF+QU/STXVSCr/o3yKYmOKSWqMSNlb0euk+/GC1fyZ&#10;ZGGBR/AijlzqXPAUHDgfNzsrsd12ogMruX4jUuyj+IiGVmpFxpRt1fpfbFZZQTavnj/jakQkqwST&#10;uUs7zU2NpF3GzPN1YevGdVy79YDU/BrqlMNUtXpXK2NVTHb6WyJv32at6L2ryNM0CyusbR3wnhPA&#10;ph27iIyKoqhE7I5qk4yvdvZMawsN5cVkvnoqNucYG8IFT3q6YmlhhqGJ8If589h/7CTxr1KFp4tt&#10;kmdqK0TlyVLjv5dO0ZHaKBmrF1hcTGLUJU6uD2fDkjVcv/aci9fi2bBZ6aInPn4zmbtoIauEI9++&#10;H0tqegbpaWnC2y5oB3k6OjngOdOF5cuDxDef5nFCMjXS+Qp7v2+toKoogbvXLrJlw17hzse5pQ5t&#10;Ez3W8IFgyvq6Wlqqikl+dJvjW1eJrdjEnfhEihWZkvF611hEZtIzLl6+SvCmgzj6LsTMyhZzM1Nm&#10;+85ih9jTO1HRZBeXCXdvJS8zmVtnd7F6tgmjB3YVue7K592nMtbMj6XrjhAZ85L8kiotfYRW1OSe&#10;FohtFJ4l/rlF+j09hStL1zBLbPm0kXpsPXSc3ddvMGfVaqbZOeAkYx26Yhnnzp3iwdPnZAhOrpFO&#10;1mRX1bm5kWa1G+Tta66cOS1+arHYtOlMF7zn7uGpcfmTp8/y4uVrysqVfxBJ/Qf7pX5TV6cv/q9A&#10;7H+V/0DpFIRfr18H9tdLlV9/7zQPajZe5V6tKc7h6tGdzPZ0x8LGjYXrDuM8J4wJ+jP46cdefPnB&#10;p4zu0x9Puxls3r6So9cPEb5lmRgiI3766HN+/LIL3//Qi679R2Dl5M3VW7HalvpO6NJMiwCigsQU&#10;7h2JINxnKSZjptLli2/4w7//O7/94+/4vMvXTDTVZ/Ha1Vx68IS0GqmT1L1OSGvW05tc3jgbFwsh&#10;JZ5eeC1Zj4WrPwOGjeOrL3/ki0++ZcKIiQTOmiPGZCv3Th8nfJ4/huPG8M3nX/DHDz7ic2nD8Cni&#10;eINXC+kuoVqIkqIfrVRpgc3cpBTO7TiCg6EFOtLO7776gj/95d/54LMP+LFvLyaYTsM3OIzzd6Ru&#10;alanrY220kLSbp3m0NLZmOnrM819HsOMnfi65zC+/uZ73Gync/nQdqn/fQLnzcXMzh2fpetJzC6i&#10;tr5eCzpVV1Vpqz0D58/FUG8S/Xt35y9//iP/+q//yu9//3s+/vhTJk6YxOLQleLMX5BXq7ZkN1OT&#10;+5y4gyEYTJyMrv0yws6kkCksrb4hkRcPDrN8oS/Gurb88E1v/u1ff89vf/uv/PWvv2dg/77YWjsS&#10;GrKS2KhnVJapnH5ilMWKKSeqZkUbxfm3KaD2N5kRiRGgmJX8kgO7NhHg68GkcSP4+stP+Ld/+61W&#10;1798+Ck/9xmCrokd4Wv38/BJ8t9sSuLrl6xfs4IxOv0YpzOACSOHMXzQQL799nu69eqPrasnT14l&#10;ioOoIy07Q1uBGrxgDroTRvHtV59r9//tv/6Gr7/+mvHSF/MWLOLEqfMkJWdo4FgtYlKOR21j1FJN&#10;/PLg+upK4m5dY7MAHsvBw/lW+vO3//Iv/NO/iMz99Qc+GmCEz4IlRN88T+HLO8ybLSDUcQFBa4+T&#10;mldKfW0ej2MuszIsSBy1PWHizCIeiZNqfC/PaqHyxWXu7wxgvtcMfEJXsf1yFM8LaqiRyqj6VJWW&#10;8TjyDkvm+mMqY9uz6w/SX7/RxuLjTz9l4LBhuHr6sWHHYaLiXmvgT5uga22kvryAhGfPWbttH/pW&#10;jnz+3U/8Tur/1acfMHZIL3ydLZlpb4nBlIkYGhhzUU1+FJRrW2NU85WfU0BZzRxrB1H9AxxQ77+W&#10;Mdm5c5s4KFNGjRjGTz98yycf/ImP/vwHevbqg6GFLYtWbuHygzckl9ZSq2YZG8WxP73O8VXzsLM0&#10;xXbWAkwcPBk1SZeff/yOz//8Oz773b/w7Scf0n/4aAJEDq7GZVJSJ2BMef7OYfmliHwJsOxQ6SMU&#10;WW8XR9zWJMCgiiePYlmzcjkzLEwYOaQ/34oO/vn3v+WPf/h30fcvGDdZn1nzFrPvxCXyK2s0gKac&#10;sGqlWs3QIg9rFXnV0h60CdipEgLy9hF7F/sybeIYdEbp4hO2DwMhpUoffvzsD/z4zWcM1RmF6Qxn&#10;/IOWEfcqicoG0TUZyM54RweFudlcu3CWeX6zMDPUY3C/Xnz8wR/599/9G38WG9Ole38Mprswf8Uu&#10;zkY+p7ih0762VaeQ+vAg4YGu2FvbMnjwWD788CuRhd/zqej3oH6DsJthx7wlqzkV+ZTM2k7njxDY&#10;1vocCpOjuSig2t/HlWE6w/j3v3zKb3//ER989C09eg8XgOHG+nV7uHc3noKCam37oyrqFuo3lbOw&#10;vaNFgJfqE+klAYB0VNHeWEJ8zA1WLwvGWN+QgQNH8tXX3fjrh1+LfH5D//6DhVDYsH7TZh6L7c6t&#10;b+DR6zjWr56Lyagv+f7D3/Lv/yTt/+cfpD5d+ab3eCw853NZ7FRJpToGSoro5Hu1KvmXcRZDIm+2&#10;UFWTy5O4W4SHrmDR7HBszb3pO0CHT777hL79vsHWdASbgj2YMtkEPdslLDvwlOxSGY/6fDITI9m5&#10;dTXjpwqQnx3Mrr1H2Lx+LfbTjOjZ5Vv++Z/+G//8z//Cv0g/fdylJ0OGD8dg/HB0enXhS7Hp//TP&#10;/yTXP/O7P33Ed31GsyB8B0/epNEgZLCyqoaYOzfYFB7CDBNduv/wFX/90x/4/e9+x0d//Stjxowl&#10;YN5CTl28TnJhLZUt7TQ21lKe9oLo/ctY6GIhxMcSE8/F/DRsKh9+3Z3uPfsTEhzCq2fPqC0rIjfl&#10;NZdPHWCu2NFhQwfxr7/7Pf/629+KvxFf060H06ZZsWbVRu5GPaCwVnRPjILKN5nz4gXr3L1wN7HB&#10;yXE2bgtWMNrEhO97f89Hn4puSP1GdR+Gvbk7a7cc5WVJI4mZr4m4sIFQz5FM7PNXPvvzb/inf/o3&#10;/vk3n/PHbhPRd1/KsStRNP2yquV/DMSqHNAtZdkk3D7HysA56Oub4B+6FWf/ZUwwnsEPXbvx4Sd/&#10;pFevr7CymML6ZeGc3XeRvRsO4u7oSv+B3fj0m0/44Kuv+KbXYAxnOHHw5AUqakTfxQ5phxkK/mip&#10;KSXu/hVWLp4jPm0E3bt8w5+l3zU/+Mc/8WPPgYyYMg2XgGXsuxxNmshXeloiF7eHYdPjd/T98z/z&#10;gdj2f/m3P/Onn0cwznEhy/deIC4hUXxtGXnJcVw5uIkgXyf0Jozghx++43d/FrvyyZd06zOUKUbW&#10;zAwQ/37zGTlFIrsqfURBEk+E8C5bHMhYsbFmdo5MNbdk8NjxfNytN0auXmzfe4inEREcXTCXACFz&#10;85eu5W5BIxWtYt8aKilPecrJ3Vvw9fJmijoksv8g/vSnP4vN+A2ff/oXhg7uxUR9C+YtO8CtuBJt&#10;tQjvSoX83GbH2nkYGo7H0cOdg6cvUNbUgdp5r3Y9NCs7rxkJZdeVlqtLeexO36NtPZRLs13yl86i&#10;flOXCsN2roatE0pW8V7GWF63V9VT8fgt20NW4TDDnsEjR/PHjz/j3/799/xFZLNrt+6YTTNlbnAo&#10;x8Tf5De/p1Wt1GxMoTTxCnuXL2OWtZDGpYdJSi2ipLFUsIoiWO+pbWrj6ZPHbF+3El93JzZv28+9&#10;F1nkiq1rUCvzGvJ4cf8GW4SM2ht60bfHULGRgi9+L7b1iz/RV3CDlYsr4TsO8iAxV1sxXpP5knub&#10;5mMzcTRT9O3wXX0Bc49QBg+fxHeff8q3f/lX+n//Ebrjh+G3IJDbr9UKO5WLUHCpGt9/2IGhnKa2&#10;OlE5YHlLpR0oVJOo0bFCNnfi6uyGzlAdvvz0S/79X3/Hn/79j/zc5WdMTExZFh7GpcgbYg9yfjlQ&#10;5D2VWblEHTuNh5B8naGD+fKbL/mNyLKS56++7cK4KUYsCAnnzOXbpGYVaqOnihrSTtuv/tPo8i8/&#10;VT9X8zYqlrV+weiOMSB41Taik7O0A/fUpzqLkgfFon9tm3YzbQt2WmoWu49f4XxsEkmCU7SghviE&#10;xGcP2LVlPVY2NphaWjNmkgF9Bo2kd7+hDB8+ioXz5vH6eRylueliS04RutBf/L8ZvXp244MPPtDa&#10;9Jvf/Iafv/6MSaNH4TIriAuP8kmuek+12pmE1PvFfXatDMF2ih425g6C+QLQn+bED4Jr/viHP/Lh&#10;n35P317dmDlnNpsOnSTqTSrVKkhZV0b581tE7l2Dj6s3u07H8SizgbKWJmrqkzm6Q7jE2MH8Tuz5&#10;P//TP/HP//4p3/SdgHtwONEvBN82VImvKedGxBXCw0KxmmZG767d+bPYFFXvjz78UPDPCIKDgrhy&#10;5QrpGRk0NDYKJ/g7+lU/NS0TGenUsr/37K+f+T8t/9fvyV1baslKfMrmNSsxNjImODScZ0mZVKoV&#10;X/IFZS+bBNgpfKtwU6PgmqLnz5hnbIX1aF3B5fMI270HE3d3vu/bV3Dmb/ngL39k4hgdloUEcT0y&#10;isT8CirEDSusrFbh1hSLbX94h33b1greMhUc10X65bciq3/g2+9/ZoqeEQuDlnD2/GXevE2hpvbv&#10;Cyy03JKiJ5rA/ncNek9VRRkJT+M4fuQwLo4O9OreXetvdX0i2HfwkKE4Oruyacs2Yh8+oaqqVvM5&#10;j8TnhS1aipmusWDfrTxOTiK1vJSTEVdxcnKmb9ee/OXf/iB8oJN3/Hr9s4z/f/tv/42/fPoRo61M&#10;CNq3meikBA0Iv8utIPLgKYK8ZmNhPE3Gvycf/+Wv/En87jcffs6YQTq4uXuy4fghbuUlk9oitkXp&#10;xj8UZVe1HVba9vRObVNxxda6FrJfpXBo/WZ8xP6PGTiELz/+RPDCv/FH6ftvf+rC2KkGwjuXc/LG&#10;fdJKa6iXdt4+f56F5tMYKnzg9//838Qn/xO//fNf+Khvf2xm+bL7xGkSUtK11dNaUfVRu0bEl9Xk&#10;vCXmykmcZpgJB/tcsIy0/7d/4Tcf9WKarQcXTx2mveA5N0/vx8vVlVGjp+Dl5Y+f92ymGZrS5Zsu&#10;fPznj+nyQ1fNJwUvD+fyvftklJRolkaqB9Vt5D5L5tSuPSwUvz/VeDI//iw+U/jeXz/4i/iCruhJ&#10;uxYvXc7l67dIycyjWsjHr+kNlPao3RCtYofU+kv1v5bWoLKe1JhnLJ4XzEgDQ3SMjDBztMdiujkD&#10;+nTnm4/+qE2Ujxo2lJnec9h95DxP00ooEyyu6qb1f3Uhdy6e0g6/tnebxYChI/nksy+kbv/Kh3/4&#10;Df1+/gz9KeOZJf78yLUU0gvUYo8WsflFFGS84Mbl0ywODmLS5Cl88cWXnTIkuvLHDz9m6OhxzFmw&#10;gAtXr5CWmS22oFnDRG3VVaTFP+L83m0EuNoyenAfvvzkr8KtO+Wve58+WAne2bjrMNHxyeSU1mvp&#10;qX7lJpp6qP9+ccht8q/ufQ0dLfnEX97HWi9HrPWmS1/vwztgi/gzC3r3+Iaffv6SHv16M0bPUPzF&#10;Mg4eOsLRw4fx9vRkwIABfPbZx3z7zUeMHzMARxc3tu4/Q251Jz5QZ19UFj7m7OHd+HkGMWtWOIdP&#10;RpBXJRxBKqFSO6jDb1vKcom7eozw2U44Obuz/8oDUlUeAPl7S+YTrh7arAWs++k78tcu/fjNH/8q&#10;+OV3fPnZh4wYMZxZfnM4d+U2GXkVPBed37N+IbaTv+dbwaT/9JsP+c2fBmjBWDO7BWzZfZr4l0l/&#10;tyNq9Xy7eDDBCR3CS5paS2jJSOXa4tXM7DWWyb1H4DU/GNvARfScMJE/CA758wd/plvPrky3FBu5&#10;chWXHsSTK1hE2w36TupcVU7hq+dcPLQP/5keDB8k/uF3f+DfRN8//vRzBgwagoubBzt37+XBoyeU&#10;CE9XCzB+LUrzNVsvsqywizZ2/4Gi6dH/cP0adP3fXZ0f/o+V/wrE/icqfx/KX3/7n12djkbh/vr6&#10;eoozXnN8s3KA4/m5zzBGWvhh6Dgfp1nB+PkuwMHUCvMx4zGbOIYZ9sbYBNjiOs8VHyGTAU7uzHFX&#10;qyPtGKAzkRETTNi+77SWs7KpvU78dA35mYlEiHMJFoI0a9pMAajOeDq44OnhhqevJ84+7pg6zMDI&#10;zpaA1Ru48CSRnNY26hsryHp0kcPzjRnf90v6jxjFmBneGDvPZabfItxcfTDVN2eSzngsJk9lpqUl&#10;C92cxOl6sMjXG9+ZMzExtWDcVFNG6llgbOfDjdhEcgXIN7xXeeQqqK3K49a5i8yx8ZZnjMBM7mNn&#10;NR1rW0tsnG2YIgR/0Ljx9NYREh62mSuxb8ivaKWlKJeE01tZ7WrEgO5dGWEqTs/KjylWHrh7eLFn&#10;4yrib5wi42GEtoXc0GYm/qv2kF3RpG29rqssJfnNS5aFLsXS3BRTo6l4uzvjM8uLgIAAvL190NfT&#10;Y+RwHWztXNl59CrP8xqoVrmTcp/x6thS9MeOY7JtCMvPCoAQkpGTd58Lx5bgaGGIhaEblmauODs6&#10;ExjohbPzdBkjU6aZTsfRzoPTJ6+SIYSpsrJZ8IoiZ52QX63A6nQeIidqxkoAQJMQ5SdRN5nr44a1&#10;uaHcVx8nGa+FQkA9vbywcXDFQMZ/6GgDrOxns3PveSqrxAW3vdMCsRvWhDFWpy9jhvXDWG8izg52&#10;eHp6M29RCHuOnKCgoprCykpu3blN4MIAbCxNBDQb4mBrhY+3J06OdkyfLvW3tBJn4cH8BSGcOXeN&#10;cm11sZBeqao6LKOpVejl+865WJXPsjI9iVfnr3AgcClWYsi/F4L/fV8h9aZOuCzZw8FT53gbd5tM&#10;kTFbKxsZo0DCdt7odPziuBPir7NudTB6+vpYuwWw+UgEqaUdwtOrSby0kW0zxzF1VC9cg8I4dP8Z&#10;6Q3tVDSr3IltJL96za6163CyNMd2mjHOdla4ONuK4xJ593DFVNpjIGPh4hPI3hPXKRHf1NLYxruq&#10;Ugpfx7Fv5070pzvSf6w+k4zNmeUzS8D2TOZ42OFlZ4rJpFEMH9iPKZP1OHX+Osm5pdR3xlM6V3Gq&#10;QKzKv6gCYeKgFHBWye9LS0s5fvworm7ODBs2WEC/PjZWFrjY2+A90w1jEzOGjZnMsIkmzF+9l4sP&#10;k8msaOB9czlF9w6x0ceCwX268ZPOVAZOMcdohh2zvD3wdrJg5nRdpk0ZRZee/Rg1w49l+67xJkvl&#10;ZVResrNunUUBAXVYVIP8LmStvZGmxhrycjPZv3c3M0WHzU2m4iYy5u1qR8Asd2Z7u2NsbKid0K9n&#10;Zs3soBU8T80XYiHjLndRTVfuVDuxWq3CVK+k7W0VeZS+jGH/Un8MRg7lhy49GDfNA5MZLri5uDDX&#10;ywmb6dPQNzZjrK6pgB5Tjp6/ylsBlxV1CiC8l7rVE/8olhUhi7A00cfW0hRPN0dmeboSMMcPJxdX&#10;JhtOQ2eiKUb2c1mx8ypvCkUO1MqQ3GiiTi7CwWSYkB1rZth4CgnxYd7cRXi5e2E3fQaWptOwcvZl&#10;zeFrxOcLyVJbqt5XU5wTx/Vj65nlZMIMc3mu2Eev2fPxmDUfV8+5OLnOxlru5+w0m+XLNnPnTpy2&#10;ckUV1d0agRO9aBcd7tDyDAoLe1dLS0Oh2OQEtm9Yjo2FCeNGjcV6hjN29jNxdpmFo5Mnk8ZPZnD/&#10;AQK4p7Ju9yEepucLKE7i2uVdbFtsybRRfej7XW/6dzNmwhQPvAI3sPvCbeIyiqhqFOCrKiHP7hA9&#10;1PJAqZQI79S41AnhjWPvvrVMHjtJfI4z1mY+Ym9dcfVzlL40wn7aGBymjqR796GMNJ7L0n1PyChu&#10;EPKZTuqLq2xat4zRk82YG7yG6xH3ibh6mdWL52Mhstfzu88YKERvooU9Tv5BrFy1koMblxM62wWD&#10;8aP48uvv6NFnCJONbUSG1nLutrp3JYUVldy5e5+wxQuZaS82Ugidq910Zjo74OPpge+sWdjZKdJg&#10;g+fshRy/8ZC3ZdXUNtVSlRrHtVUe2E8awIDBwxljO48xlt6YOfhoK8vUdvTs1GTSXj3jjABjHzcb&#10;7IVIOYjOeXh54+Ih33VyxUrInMW0GdhbO7N8xRruPntGUaPYOJGj1IexzBXfNELAcI9eYxhi4Iie&#10;vSOOvk64ekxn2sTx6Pcfy9iBupiK7h29/4qk3LdC7i9w78gsgt3Gy9968ONPAxg60QnbhQfYePoJ&#10;jxMLNbug2XqxE2pLqQYK1fAJWe+oyCL6xDbczPX47MtvGWnihr6DP7Ze8/GbN5/p1sZMnjyICWP6&#10;YmVohucMf+a4BjHXdy7zFngJWbJGd5qJ+F8TRotuha7ZypuUbCqr1SGMYktFt4qzkti3aTnuNsaY&#10;6Y3Fw9EGV2dHXFzccXZV9/BFZ5Ipw/Ws8Fi8iaikIoqKS0iPusAut3G4T+zLyL496dJnOBMFtwTv&#10;v8nlZ/lkFZTRVJ5N/PWjhPs74Wyui8MMU/HPrsyevxAHd2/MbVy1oNA4YxeC1x4m5uFrscHlkPWM&#10;W0d34Opgwyc/9qDPiDGYWNvhMScAW7/5rDl0mpiERMpysolYu5yZpqbYeszlcnodJU3t8tw8Uu5f&#10;IMTXDSMDI4ynWeM/LxA/Pz883aVt9ubYzTCg79DxTLZawLqDjygpaxCbWEh2yk32b5yHgb7ogZsr&#10;h85eoFJsgppoUjqtFvl0gvZfvbbYOhVckff+7wRiO9MSdIgmdlD6XuVHbKMmq5Cnhy/ha+7IdDNL&#10;ZqiVXc5uePvNxWOmN1aW0zEzNcLaZab4yCO8Km+mtqWMd82vyX91mmVq9dUIRwJmbuHFq1wK6wto&#10;fFcvtkfll23StrKHBfqL3xpL8NJ1XHuUQlpFG2XVlVTmPhWSu0lwoSMTB1lgqGslxFLs60J3DK2n&#10;ytiPFPnRw8Z7Lmci48gtKKE6I4E7a/0wGdKH3v3GMtVtNabuy8WfBuPl4Ymt0QQsx/djok5vJkr/&#10;bzxzm5d55WKTxd80CfYTWdd6RfpMBWFV3m51WIl6rVaLPnv6nG1bt2Nv74CtteBdRxe8Bdd5SJ+o&#10;Q3CmT7NET28qUwynErgylBtxMVRL36qUP2+jHrBjruCGQUMxMzEU+XXA0d0VTx9frAX36hpbaL5m&#10;cdh67j94LnXqnHz79eosalzV+KqrVmSyhLhzV1hg7oLlVGt2HL3E2+omGT+RB/lEZ+hQtUlsrMr/&#10;3aHyUctPsR3qlG61wiu7tJLkmkaK1apvxQHe1fEw8gqL5syivxD7oSPHomc8XWTOjwDBWCtXreXq&#10;pUsUZKbx9tkj1oYGMd1IFytTwXlWlrjO9MJndgAOgh/sjCdiLDZo1KTphB9+wK23ZWTV1UiNyngd&#10;H8EyPzcGfP4VA3vqMMHACUunAGZ6zGKBtxuO4tvGjhhEvyGDMXP0YMepqxQ0dNDWUEH+w0scXurL&#10;iP4jCNl0jbtvKykT3FBZm8DtC9sInWmHXt9BdP2mJwNHCm70XcbmE5eIT04iuyiHZwnxBAUvEF/v&#10;KLpvhf10K8Fi9uK/3Znp6oa56K2xkRGz/WZz7vx5sSvFqIPLVG8qlqR+/vr7P17qvf/Tor6ndFJ1&#10;v0o9o3JWqnQPKhDxrqGMtISHbFi5DCNDQ8HGS4l+9pbytnZN79UuAnU+hnZQUlsdDeWiY0/j8Te0&#10;QK/3MIz1pzHD1x/H+QvwkMtr9mz0pkxgeP/uTBo9nEXL1CKXRNLK1YHKauVYDUlPo9m/eRX2luJz&#10;rS1lPGbiN3uu2FxPsesOWMnlIjZyUXAoJ09fIDklXWvH34rWOfKfNoGhWqfKOy0dx4E9u3B1ErkX&#10;zOLh6io80lf4mhs2tnZYyhiYC+5xcpWx3rWXt29TBA928DT2MauClmEyQZ9l69Zy580rUutriU16&#10;xYF9B1gRGMLcmT54uXgw28ObAC9ffN09GaWjwyeffMIfP/orA00m4bM5jFsvHtFaW0/W7cdsnrMY&#10;J2NL3MTHejgLlpTvzfOejaulHVZTzQT3OOG/NpwtUVeJzE4ir16dG/D30hn8Fk7R0iS2QbCNvG4R&#10;jF+QnseVY2exnDAFi4niW8QmeEobXV0ESwlnMRHsP3LSFEZMNmDWojAuR8dTLrbl9aNHnA0PJVDw&#10;yoBvv+C7bt3pNUkPY28/thw7RczLRAoqa7UJgc4KiMCoXMd1JdTnJfP8ziXRWU+GDh/KT/0GM1jX&#10;EnOf5Ww5eJoXcQ9pyX3J+QPbRd5n0LvPYCaM18XRVuyp9JWn9J2Lg5v4FhOGi74PHjmGoDVriUpI&#10;0HaKvm8SG5ZeyuNT15iv8q5PN8JMfLyjmx3z5wfg7ib2R3i2iWDWmZ4+rF63ifNXbmpp6VTeUK26&#10;IgtNHa3CJZvFNqkUNcIf1FkPZTWkRcUTsjCEXiNH8/3gwYwzMsTbdxZ+gu9nudjhZi2cQncKEydN&#10;FR80iz3nIkktrqBFTY4019Oa+5p9a0OFrwnmsXNjhqM73mJXF8z1wdvFDJfp4zEzmMREQ2dmLTvP&#10;rcf51In/edeQxYPIUywJ9EVPd7LU30zkzx03z1nMkPHXN7PAeLo1jqIDi5Ys1dIuFRWXan4hL+kt&#10;5/fvIszfG18HwSB2liJHgsU93fCb44OlrS2TjcwE59gQvvkgMc8zKBcY3iyqoflhNYya4xabLi/U&#10;IrDq91Wix7nEnNxAgOE4uvy1C6PGe2NisxQnN38C50rdXC3RFx40dNwkDKaJXRbfM2uWD76+s/Hx&#10;9cNRsImh4OSpkwYyWXyR98J1PMmC8nqR1Y4iyotjOLR1LRZGLpga+7Jpx0kyS8u0iVdlR1qaGmgp&#10;ziDq+Fb8LCcwSvB42MEIXpTKGLa1kH3/BJsWemBgZMwkl0UYu8zB2auTh1qZGzF50gRNj9dt3sOD&#10;+ERePIsj8sJOdofZYzRpCD90G8y3/aaja72Y1dsuEhOfRoHIQOeKWGUzRCbaRdeU/UPq0l5Km/ia&#10;a0ErcfxhKL0//IFRBmYYeM/Cau48aV8gDq5OmJgIB5w8EgvxyWsOnycur46yus6D3opTXnP94G5m&#10;O9pib24m+M2BAP95eHn7agFYtXtR/ZwTMI/N27bz4PET6upFtzS5FY4sdlalF1Q7bFUwVpm4/8eK&#10;uplcyn78ry75r/Oz/4HyX4HY/0Tll7H+h9/+8ep0mJ0HqIhdkJfqIIqilBec3LAIgzHD+LJLb4aY&#10;z8YvfD+Hz0cSdTeG8/sOCZFzxXTcCDHcfRlvb8iclYs4evqYGLd7xEZEsn/HXlxdvRkxzpjF4buJ&#10;fZ5MTVOZgNs8Xj+9xc7Va3E38ybYK5Td6/Zw7dwlou7dI+phFOdvXGTZ+lWY2tsxwyeAlQIy44tr&#10;KRfwmRl7hn2+kxjS5U90HzSMqR5BLN99lsu3orlx9SY712/F0dSSyUN1mDJ8JC5WM9ixbh0Rly5y&#10;/04kx44cJSx8NXYuvkwycWX3qWhe5xTR8K5S+iKbty/vsSl8JWYTLDCfYk744mWcOXGCiJvXiYiM&#10;YOf+PXjP8UNnzBimOc1i1b5LxKWpXD05xB1dzeLpI/nus48ZYiQAPWQXW4/f0Ah94osnFCc9Ievh&#10;NS1FwgRzV3xX7iO/pp0GAajqJP8r504KUDfCUF+XuWLQr106R0x0FHFx8VpOwrUrwzE3MmCauQ0h&#10;6w8SnVZHeW0jDdlPeXtiKYZjRjPZOoiw029JFYD96s0V9mwWx2AwgbnimPdsP8Htm7d5/jyWK1dO&#10;sXXLJoKDQgkJXsnNiAfkZFdQXd1Gq6DDXyF/qxgC5TfELNAhzrOqPJ+Mt8+5cOIAnk4ztC0xq8IW&#10;c+bUEZ4+jSP2wQMuXYlgw5Z96BnZMdnAgYUhm8nIqaKpuV3L37h2RSgjBvRAd7wOPl6u7Nm7i8s3&#10;bnDvwWNeCbhrErCZnJrKwQP78Zrpwmwfd1avXMqpE4d59CCWuzKO5y9cYMfO3czxX4C1rTNLQtfw&#10;9EUytQ1qFazyb+qUSSH3QkLaxfl3dNTRXldNnYCl+As3WO7jR/9+vRgx1QjvFVs4+zSFhNQUyoRw&#10;p8WcxtTAFD2rRYTvvUu1SgHRIbKXFsup4zuEiHow3cGTBWE7uHb/JQmPYji3xp+g6cMxmTKSkO37&#10;uZ2YSYWwYJVfNi9HANrZ88wRQujp6MCWNdLfV0Ue793m4eNYLl27wrotW/AJCNQCvIHhe3iUWEJt&#10;RT11mUnEXTqKj4cbY4ysmOYewOb9x4iOiSH2bgTnDgsgmO/FdP0JDBvQl4kTJnP8zBWSckq1NACq&#10;KMevbVFXs9Aqyf87AfwdzdRXl/D86ROWLF2C6bRpIlfmQrbCOXnyuMhJhMjefXbt2qWtEBgl4M3U&#10;WXRRHPOD5CIBQRUU3tnDKrep9Pjha74eOAVDZ39xsHuJun+H6NvnuHl6BxuXzWPkBD16T3bAM3Qf&#10;D1/mi8MXyVLmR0qnn+lcEau2UiqpU7+XlhaIPbgteiAAw9aKAD9PTh3Zx52ISzyJucP929fZsH4N&#10;dg5OQmQtsZ05lzsCeLKrW6mSdv/i2oXoCFHRVl7KM1tFBipyqXgTy8FQf/SHD+K774WYWPkQvHIb&#10;Z8QGPbwfycUzx9m0eSMzfWYzcqI+Iau3cFul76juDMTm5eZw4shBIZxm2FgYsWpZMFcunCY2+i6P&#10;Hz/k7PmL2goWg2m26Fp6M3fVcWJTm6iqrSHn5SXObnJh2oQezJo5i/Ub93P5yj3injzn5rUIsZu7&#10;WBYUQuDyTey//ojnJU1UNtQJ7s4iOe4iW5b5yDOn4jdrJjt37uRuVCxRsU+4ffchp8/ekPHbIYAt&#10;AC+vhezdd5rcPAFaSn6lB1RQRqUm0PpaC4YKIG4ro7Ioidj7V/Hx9sDMTMCrgPO9ew5x6VIEtyPF&#10;rl6PZM3yFUK6DRg/ejQ2M/05EPFE7F46GWnRvIncwGJ3MyYOFuI93IWARXs5ef0xL3OLta3D9UL0&#10;1LPVaoJ3TbUCwgWVqvy07VW0NRdJv11g0UJvxowYh6NNAMuW7uTg0bPcjrrJ+bN72LjUB3eDMXT9&#10;aRDDDQJYsi+etKIGGirTSHl2SexiCCMmiJ9ZsZUXr9LIycrk+pmjLJhpzdgBP2NkZs7CNTs5fiNW&#10;bN8z0hPuc0302M/Nge9/7M54fUsWynevRL0kNb+cyrpGMjIzheztY5aH2GlPVzasWsbF00e5e+uG&#10;1Pc+9yIj2bJlqxBTT6bZOLNo3V4iX2dRVFFJdcoTroY5YjmiKz36DGCi2xL81x3l0PlbPH7ylNzM&#10;DIqzUnlw6wphwfNlPM0ImO3Lnt07xVdEypje5+qNmxw8coLQpeE42briNcufPWfP8Fr0orqhiqSo&#10;O/gJaer7cRe69RzPVNfFBG/bw9mIy9yNvMjZ3VtY6TkHk3FmjJpsS+jhG7zNSaGh+jkFbw5xZtsc&#10;ZhhMZOiwyTj4rWNPxEseZFaTX9UsBFPsQ3u7XCq3dmcgVtOltibeV2Ry//Ba7PRG8oc/fcggfRfc&#10;g7ew68RVYh4+FJk5yuoVs4XMT2Ls0BEYTrAnYNZKThw9T1T0HbF1Z9m2eyvzgxajZzId/6BwIh+8&#10;lH6rF0DeIf6lmMf3rhPgbo2tkGj/mQ5cElwReSuC+/ejuRV5n8MnL2Dt7M3QSWYYuizk/KMsCstr&#10;ach5wdvToWwJsGa6oS7Dplgwb9MprsRnkVkhdqG2gfyXMZzdFso8l2ks9HNj49oVnDt3mkcqh/y9&#10;aI6J7Vy+ZheGM3yxclvM7r2nKElOpDXtEZf3b8Ta0ow/ffEDwyZOZdHycMEqN7kQ9ZBHKZkUVNdR&#10;X1HOjbVCnvT1hRjM5nxKAxmVjeQmP+fesU14W5viYOeknXJ/9cYdYmMfCC65zqWzB9i9NYyJBtMZ&#10;OnUW3kvPkJkrhLMln9y0mxzeNB8jvdE4urp0BmJFl7SAjOjV/y4Qq8x+p96LPZRLfaqzqN/U1bki&#10;Vk1XCj2lQshyQ5PU93ki58Qv2k0ywd3JjXXbdnDhxi2iHz7h5s1I9u3Zy9LFQdIHq9hx5jqvq1qp&#10;bS3lXXMCuQlHWWgjZLSfNbOcNolfzqWgXoi5CsSKX65tadDSDYX4+zBx2BAWBK/i8sNkUmWMSspL&#10;SHpwifWBfpiNN8LcwIelSzZyRuXZf3KH3Ue34jXXCz0LC8aLfV2z7wxPnyVQ8lJwwRpfTId2BmKN&#10;vNazaMtFTl2NFl29zaXD29kb5oeLpR7Dx03Ef8MRot/mSV3aUAfQdebA6+xH7XAYkXt1oJN63S54&#10;JPL2HRYFLsLQwFBs1SKOHxYfLLgu+l4Ud25FslvstpqY6Tt4ANaCaQ7duECh+LOqqgrunzpPoIW9&#10;FohdHrqYizcucUdwXeyjR5wSn6O2/jt5+rNxxyEePU0U3NI5bmrM1NU5Tn+bWpRXNTSX5HJn/xFm&#10;jjPFY4YnJ67cJ73pPSXy0V+8qNj5ZtHZanH3crXWaoenvG8W2ys4TgVH1B2L5PMV6jlKdtoqBLuf&#10;JcDDkR++/laI+GRmBQSz7/hFIqOf8OzFK217eW5qEjcvnGSBjxu2ZlMJXRQgerJby7H86MkT7ty8&#10;wsntq5g/01V8/3R81lzlxEPxX1Xl8sx8XsVdIcTTnh5/+oiBPUZiYi3YafUBwY23eBJ9j8vH9xHs&#10;P5NBgmdGTDJg0cZ9JJWrg/KqyYs9z94FrvT8vof41fPcelNOhfRzbVOy+ILLXNqxmiX2zuiNNcbJ&#10;N5wt5wQnJWaRlZfNq5dxHD68D5NpZri7ubFh9WrBZWekvreIjYrW8nnu2L4dz5meeHh4sG79el68&#10;fEV1rQqCqd1WHSIPf9ccdSm72ImP/8+L+p7STbUARm3l1lZnt6tAbAMd9SWkCk5fH75UC8TODVxC&#10;VPwbLaeo0nB1wEyDOntDC8TWUl+aTX7cY+YYmDOh20CmTDLELXgpm06e4UpMrGab927fiOM0PUb2&#10;74G5nRs7Lz8ioVAdnthKY3Eqt07vY/EcLywFA4QtW84FwTGPn8RzLyqGi1dusFU43azZ87GYbk9w&#10;SBi3bt/Tgij/mP5I2R0VUFZ5eDtfd/DkYSwhixYyYthg3Jyd2COY8rHIflSUcL0LF7XVaMtWrCJ4&#10;yTKOnThNWlqmFoh9EvWAFfNDhNdMITh8BREvX5DZ1kxWdQWJCa95HvOYuJiHPBC/8Fhw0L2I2xw7&#10;cAgHB3u69+rBF12+Q99lBquO7+HBG8FvWblc2biXECdv5jjPZNu27Zw9fVbs733t+5eOnGFL2FqC&#10;Fi1m1vIQ/HaJX7x7VXBMZmdbfikqQKPSMqh8qGoH6buWZpqrKnkeLeMVuoLRA4fjbuvE5jXruX7l&#10;Knfv3uHG7dscOHqUOfPmMVl3qmAGF8J3HOFNUT156dmkCee9ETob64kjmGQ6DZtFy9h2+SZPktIo&#10;qqrR0m4p7KnZpw7R3OYaUXTRpwrxbS+i2bdltciJAaN0jbGdu5ydEY94kpxFmfDSluwETmxfj6Wp&#10;Gd17D8LAcBorlq3k/Kmz3Lt9V+T+Dls2b8fGxpEuP/UQLO3NabF3lYIbW6qbyYl6LvxG7K6Vmjz0&#10;YdUm8efnjgkvfSh28SbHjx9nw8ZNBEq/zZm7kBVrNgl2e0xVTd0v/SW+ReS66X0TIm20qFRYCksU&#10;V5By9xHBCxbz0+Ch/Kyjg62XJwcOH+LmjWtE37nFrSsXWBu2DJvpVugbmjN32RZi3uZoKQqqSwtJ&#10;vX+eNYIdne3tmB+6nh37hatL3Z8+jub+tcOc2BXKXF93Rk2xZZrXbo5dS6SkTOxhfTpXTm5jlrsN&#10;upMnMH/+fMH/glFiH8pY3eXAsdNs2LGPlZu2s1r6Jkp0SJ2h0VhfxaPbNwibO5tZwktWBy/g9KE9&#10;RN64Ir78Pg+fxLDvyGF85wUy1dwWZ58gjp6/T1pBHSp3qvLV2oLLZvHPddIH2sSK8GoViG3NJvro&#10;amZNGMpf/9tHDBkzi5kLD3Hg5A0exN7i4vmDLFu2UPrBkME6I5mga4C792x27T3EjYhbRFy/yKHd&#10;a1gc4ICJ6PD0mUs5/biWrPIGmtvzKSuO4qCMndEkO3SnzGTtluNklSqbrHyFmnwUvlycxr0jG/A0&#10;GsGAISMJ3nuV+BKxUc1NPD6xjmAXY/GBBsxatU/8fgQR92N5JO0+emgvixcHs2BRCPsE68W9zCQz&#10;PYXsVzd5e3crwXMchafZMdVhNSv33CPqaY6Wh79RMJ+yrcoDabs120WufwnEtnd0BmKvBK3E7och&#10;/PyXbxhnZoXn6rViu65yPy6Oi5fOsX71UmY6WQietMA7dBvnHootLG2gpjCbF4KF1yz0w07t3vH1&#10;Yf8e4daCuWJiHgi3uctxsY8qzZKNnQPunl4cPnacvIJCzb4qfVPnBPwahFV6/x+x8//Lom4ml6bT&#10;/4tL/uv87H+g/Fcg9j9R+WWsOwdUDOLf31Gvf1n1ogCAvKNmbOobailLf8HlbSGYTx5F1346mMzZ&#10;yLG7b8gU4VYnjZanp3Nm8zqcTXT5qXcXprjbs+nMcVLycjXh6aipJi3+CXu3bGHSFEs8564TghhH&#10;VV0JrfUvibqxT0iQEB1Tb8KFdF86e4uE+BdaIvcscXrPXz8VQ38SOw939KwdcVm8lisv8sjNzyU9&#10;6hQHZ+ui0+1jdKYY4LfhKA/Ty6hqaBOSWcPbuHhWi7PTE0M1YpAO3rPmcvtOFKVlYnBamijOzSDm&#10;dgShS8IZp+dI8IaLPBIC3dJexvuWp1w+tw1PN1fGjzUlaOEKAdn3xICJJZKiwFJBfh63rl1gnrcz&#10;U4wscVm4XhQ/k2IBerFHw1loOZSvP/2Q8Tbz2HTuEenlbdr24PcCit/V5FEQfxMXBwdGmjjhsWw3&#10;uVVtNEufZyW94MiebejrTRYg6MapE0eoqSrTtqGqhNz5eXncuHQeT0dbjIzNcVuwhoikakqq6mnI&#10;jCfpZCgmY0ahZ7WA8JOvyKxt5kncOdYtd8ZQnHvY4o1E3XlCaXEZDfU1lJbm8+b1S+7eEQB6O1bA&#10;jxD86jZkeDtXUEp7f72UbKjfWoVA5Wa+FfBzm+P7t7PI30vA3QbuCZHMyk6lSQBJY2MThfml3I18&#10;LMbNh9GTpuPmu4SXb1XuoBbevHjBmqVLGNbzZyyMdQXshhP3+hlF1ZVC5NTBAwqQdvBQCM7KpUu1&#10;mfllKufNsf08EPKWJ/2vrtS0NCLv3BMjugTdqSY4OHly5vwNLR+tqr8KxDYI6Wh+pzZc1krtFSiQ&#10;PzS2k/ciicMCkkYOGYyxgI+Npy+joFadjFF7dQbpMacw1TNhqlUQK/fdp6pViNn7Mqorkkh4doeD&#10;B/fh7ReA+6z5LAvfxAYBrUEuNvhYGeLv78uZe9Kf5dW0qSCgkJ9njx6wfkU4ZvrGzPby5sq5s+Rl&#10;Z5Cfny9XHs8TEjhz6RKrN+3A1G4WFq7BHLwYR0lhBfnPYji1dhGTR+vI+7PZePQKKfK+OiGypb5a&#10;CL7o6pGdQp4cmDhKhwnjJ3H01CWSckq07TBq7LTxVL+oGfU2Acji8N63llNV8JqLZ47g6OyM8bQZ&#10;rFi9noePRUbKyzXno7YWZWVmcPb4YbzdnBmlZ4Vz8E5O308UXamiJGov67wM6N/jZ/pNsSdo0zEe&#10;vkyTx8iDO6qpK37Dg4jTuHn6MWCiPY7+G7nzKJVG0VVlihSA11aCqM//bau6Kh3kip6eO32cWZ7u&#10;LBTQc+zgHnIz3tJQU0ZLg8h9oRDRW9dZMH8uRmbTMbHz0rZZvi4UHa+Xe0rLtSbL/4qUamOvVmNW&#10;5FCf+pjDy2ZjPGqokHYd3EN2ci3mFUXlIieib001JaS9fcrhg7sxmmaJjUcAB8/epLCqRXPOSW8T&#10;2bV9M/bTTVgaOIc7QqzLi/Oka5tFxhtJSk3jhDh4tVp7qoUHnkv2cOOl1Lm8gjcxJ9izxBLDkT8x&#10;zz+As+dvkpNbTl1tA5Ul5WQkJhNzN4pb0U95lFFMugDO4ooi6vKe8ODiZma7mmu51cKEuNyIiNBy&#10;++ZkZ5GensOT+EROnrzGrFmLsLaeSfDiNUIkM6msFRsiOEf1gqbL71UgXvThfSUdjTlkJz3g0MFd&#10;GFtYY6e2fO47oulXncofJWC8vrpes6t7Vq/AycKCYUL+5288w72XqQLecgRQX2Xnci+xM8aMHu/D&#10;jiMPeJVdRZ08TNGxRtX1SiTkXgig07bViV6+bymgrjyZM0e24mxrgc0MR9ZtOMTt+y/JLizXZLyq&#10;JJP4WydZ52PH0AFjGG2ykCUHXpBS3ESj6GrK88usCQ8Rwm9C6OpdpGeXaPYj9eUjIVVzMRjbHxt7&#10;J3afucub/EYtF9b75kISn0SwKmQ+3/3YQ3TOi12nb5FZ8x41R9DW1EDyi6fimxZja2PNvHkBnDl9&#10;gpfPHpOVkabluU5KfKMdTOM/bwF6plaYuvpz6IY6KKdQC8TeWu2G9ZieDBw2EpvFuzj9IIWcikaR&#10;e5HGllpKM0X3juzCxVblCLVhxYo13LoZQWqytD07nbfJydwXknn40AnxR2qFsAr2riEy9SWFFfkk&#10;3bvJ3NFjGPJVTybqubD0wG0iXqdRWFsjgL6WpqJUHhw/go+dO8MniA9ef4znqSl0tOfSXPuIpzd2&#10;4W1nxYSJJgSuPkRUdjGFMjxqFUybCMu7FiHY0v+/rgpUcq9OTKYig4fH1uJhPI4vvvgOXefFbD0X&#10;w+tcldZHyGljsRDoMyxf4Mqg3v0F8Duzet0JMrJLtQNwqiql72VsLpw6Jm0SHzhnCcevPiS3slFL&#10;8VNUkMn1c1JvB0sC3O04vGMjJWILGuvrxTe1UlZRzZPnr5gXuJixetMYY+7FocgUMkvqBHdkQdYV&#10;zm8LFGBuz1RbH/Zdf05qca349w4a62qJvXCAlUIK3Kz0WbcunNNnTvDo8UPy8nJED/N5lZjOqQuR&#10;2LkHM2KSPf4BobyIvkt1cgwXDm7CdsZ0Pv++F5YOHpy5fJ2y2nqqpc+qRdYbxb7WlRRyYfkCHKca&#10;MMN1PudTm0mU5yc+i+ba3jD8na1Yt2Yj1289EDxTrq1MrKssIjv1KTF3zmoTxIN1PTH32sbb9CJp&#10;c74QdfG3mwMxEzzm4uTCoTMXKBMZV1vf1eR5k+hW5zZ6+UULrymtE0Hu1Pa/6X3nq1/Lr++Iv9X+&#10;yfjKVSf/q8NCE6MfsXVuCGZjpuDrOUv80xXySiqoEZtQUV5Jekoa0ffuclOIWPSbdDJb3kv7y0W3&#10;npPz/BALbGyZ0t8eX5cdPH9ZRGGDtOV9g8iR1LujlmdPognxn8PEoSMJWrqOK49TSK9soVz67/bh&#10;LcyxscBwgjEhyw9zIzKOvMJSWlubRI5ec/bSKeaFLGHKdCdCNu3nntjLvMe3uLfOjxnjhjFqvCme&#10;K09zKU6wgtjsdsEBTUUiIw/OszrIh5HjdbEP3MqN+HSq1XJE8fud2Pgfinr9y3sqfc+NGxFaINbF&#10;0Vn80lmy0jJpbWgSgtpMQ109sdEx+Pj60q1PLwxFr7aePUpqUyWFQt4v7T6AxwQDDIfqcHD/bjLy&#10;MqQfRSZbWygureDpyyTOXblF7JMEsvNK5f1On63MpfLB6sBRjaTKuIp2yghVUZ2XxqXNO7AdPIkF&#10;Mxdw4fZD0hrUelORCbm0nSDtKh9yEdVl2YJP0wS7iQ1KTSQ3PYlcsWE5BaW8KqklvbqJGiHh75oK&#10;eHrnPEFeLvzw8ReYiV3buveYljO7WjCQqk+9YPuUV885c2gXyxb4ELbIj/sRgjdSkoVYVwvmahYT&#10;X0VS9FW2LA1i3GQ7bBedYu+dZJKqy0Vm03n99BJhvi4M+eIH8RlWLAjdw/k7r7SDvZoFQ1YWZnD/&#10;0lFmGEyWsZqCV+hGHubX09hcR+Hjixxc5ELvLj0IWHOeW4kVonuttL4ror44gcTIMxxcEsR0U3uC&#10;xUfdTa0X/Cb1Li/gwa3LLAyYzSCd0Xj5zJZxPE1m8hvyc4W4a5gylftRUYI3l+Hsqia/fLh+8yYF&#10;RcXayii1wu+/CzpK+b/q1f/9or6nJEwFYzslTf5XedPVYYINJeLbYlgXvuSXFbGhxD5PEkyn1q/L&#10;d0Qmm8Q+K9lob62hVvxk9sNYZqsdgT2HMs3MRnDteR5l5VDWKv0jslaQ9po9q4IwFz4waoop4cfv&#10;8yRP/KjoR/GrSHaFBeBgYYqdgycHDp7QFoDk5mRp5zRkZeeJzbrHnHlBjBg9ST7jxsHDJyivFDkW&#10;HVL0UmuR+AB14GJ7q5JCed3RKrzjNn7eM+n20w/MdHPh2pUrwhMapU5izwUTJaem8+BxPLdFj1Wu&#10;xgqRI2XPYm9HsXROIIajJ7No+XKuJzwjX1pfL/dtrW7gXb16Rmepq63TDlo7dOQw7vKsERPGoDNx&#10;LIvWLOfGkyhSBG8nxj1jmZsfvlYOLJkXyPnLl3kcJz5b8Fp2RiYvHzzl6skLbFy7CY8F8zD192Tp&#10;vm3EvHz2y1OkRdIkxQOF0gl2lZ/ikzqqBY8XpHHj5CF8Z3owcYoRq9ZsIubBYyorq8UvvtPwV25B&#10;MTeuCGZwdxbdMsfRN4Srz4spUYclp70k6+RG5swwxE7sbcjBszwrradc+rZNHqrkQ7PqgpXftSld&#10;rZSK1AqGKqU6/y2xooNudo6CV+0IWLubByU1VMgz3zXV0Jr1lCObVmJqaELvQaPw8A7gVsRdKkrL&#10;tSFSO2BeS79vFL/Ur8cADC1s2HnqPPnCleoq6gRHnGe912wcjY1Zv3ktZ66cI+ZxDJkZqaSnpXQe&#10;GnvzFstXrMTe2V14kT9Hz14SvCt1lKICsY1tTTS9U2lvGqU9DVJv8QX5xby9Fc2iuYv4afAQLTXB&#10;qp07hCsmUlsn+FDa3SKE9MXDaNaHBmNrYY6F/SxO3HtNSmkjhbmZRJ/ezKYQP8JFZy/efsLL5FzK&#10;RCabhRtV5yXwJvYsG1ct0QKxuo4b2X06XrN77xoyObZnJW4O0zA11mfD+nW8fJlAQ4PgkJY2LXfp&#10;q9RcHjxPJPLhU9Iy06mtVrY0g/OHd+JiMQ1rQyP2bt6oHeycJf2QX5BLtmCVaOF7m3buxcrRk7FT&#10;rVi27oBw3Fwtp7tQH+lv6RN50a5WOYuetIjFrlZYvDmT2MOrmT1Jh0//7UuMbNUk5yvSixsFCzdQ&#10;Jpgu8toJ5ng6039Af8ZOMSQwbANPXqZQWVNPq4x1Wc4rrh7bgIurC1MdAll1MUNwbyWNrTnCUe5x&#10;fNsapuk5YaDvw8adZ8gvE9ymxkgLxAreL0kn+thmZpkJthwxniWHbhAnYlJb38i17YvxsxiHib4u&#10;y3edJOZ1JiWih/UyVrk5UvcHsdrhwY/FTmWq81MqS2kre8n7/GvsWL0AB7d5eC+/ROTLGopVirpf&#10;/KsyHZqEv1MrYlVqgiZ5LTLeIVwvK5WLISux665D76964Dw/mD0qh3NRichUOxUlebx4cJPjO1Zh&#10;YipY2i2UjceeiB+tIe/NYy7sDcfObLK2anuFyKc64C8j+S15OdlaHvC4+Ocit6vQNzRmqoER4avX&#10;CgZM0tr761kz2gSIVtP/l4q6///i6uyd/1j5r0Dsf5Ly6zBqQ6kGVRP8f3hXkcL2NiHbKndTJ4Br&#10;ErBTm/Oau/tW4G6pzzh9SwIP3ONhbgUlzR1iqASMiJF7GXGe5X6u9BrQG/uQZZwWY1XS2BlgaSnJ&#10;p/CZKOXhPUweb4KF01J2nYoWh19Nc2k0J3cvQl93An2GmmBpF4C332LmzJ7L0iUhLF+mrsUsDV2M&#10;rqGBlgJgjLkLB289Iy09lYyYMxxfaMLU4d2xnunLrog4igW1KjLSIQ6ltjifW4d2Y29sIiTTiCXr&#10;DxKfkitAU20laRCnlUJSzC02hIYxfIQFLvMPcT8uj0SSCAAA//RJREFUnfetQuBLb7BplRd6hnqM&#10;0pvBwZPXxADna7l51GxIdV0rDeLwK7ISiTqxFUN9Y6bYzWXj5RekC2C5eyKcIPuR9O7xE85BO7gS&#10;l0GdeOya6nraGsUp1WZT9jYKb8+ZjLGYifPS3aQW1QlBrKSqMJ2Ex/c5dvgAd+/eJjsrXUty3ySA&#10;JTcvTztF9sjenVgKOB04cCgTrby5+LqMgppGarOekXhyGWZjR2JoGcDa488pEc8fH3+ZxfOt6PXj&#10;Z1gYW7FlwzZtVfDrhFjtcJymJqmXmmGXS5ENJSIKZ/4qJf9dEQDQLrJRVphJZtILntyP4PyxfbyK&#10;jyUzM4ksIdBZMu4q4X7M3Ucc3nVCSLgV/YfrYSdE4embLOoamkl6+YrNYSsY07c3jtbm7Dy4gzcC&#10;vKs0hyROSgCvOsjt2rHTeFrbMaB3D6ZZGePo4YDfXF+Why2VaxkhS5bg6zdHDKgpw3TGYWnlxO59&#10;J8kvFuChZEFku0k5lnd10p4aubO65AlVdRQ/S+Tirn1MHT0GWxcvdl26RY78Va2dfS9jlPPgLNYm&#10;05nmsIz1hx9Q2fJOiFGF9E+ZAMgisjJSWLd6JQ62tpiIAZ84agJThWh5uPtx6PRF0opLhXRKDypQ&#10;3VLO3WvnmOfjw3AhnQZ6Rvh6z2KltGHVqjDCwpeyYNEC3Ly8sXGeyY99R9NTx4ylW8+TV1xB4v0r&#10;rPOeTp8u3xK0ZhcxSXkCxgWMilwoeW5rKKcy6w0Ht63DytSISRMmcfjEBZJzizXHr8ZRESgN7KtL&#10;vSd9ggCR0pTbbF+/BH0BQGpL7uWb9ygUsq3GQK2KLmtU6R2aKEh9ztld69AZO5XJjiFsEl1+r1I9&#10;PD7EjgXTmTh6BKYzl7P/chwp+VUCzNXBafUCNnJJS7hHePhaRum64OizhojoRNEjdXq5ODnVDgFa&#10;be1q1Z2CmSqQoGosDraskGdxD7l8Uc3a3+DNC9FzIbBlxXlCItN5/uwJV86fxNvVgVEyjiOnTufg&#10;7VfE59RTUKuCEcqiqSBsJ4BVd33fVM37qhyacp5xdNkspk8azQT53tYrAuyK64QAix1UB5q0VNBU&#10;kUL0zVPa1rkRU6YTtuU4OeViQ+RGarvi4wdRnDm6hwd3rwmZe0m5yH55RRnJ6QIOHzxk/949mBsb&#10;MXycEdazV3PhaRlFInsvos6wYa4pOt0+EmBsQNiK9dy//5hXL95QXlgmz1cpGkQnhXDVC4Ava2um&#10;qDSLgldXOb5xDhNH9Gf0RFOcPQIIDlnKovl+LBPiuTQklMDAZXKFoa9vxciRU6XuXkTejRedqKNe&#10;zbL9rUg/qwNf2otoqUrk5eMrLBUgO2KqNd6Ba8QevpRxqdFAf0tjE1XFZbSWl5EaE8nmxYvp2nMs&#10;Fj6bOXPnmZCufCi5wPYVHuhPNWOsUSBn72aRVt5BpTxGjUS9DECj/KKdxq8CH2pFx7tKwVtpFGc8&#10;EXsQhNkUXZGTDcS+SKVEBLdR7FGdsgnNlVSkxxG9d6UASHN0Z4Sy5PBrkopbaKjLIf11BJs3hDPJ&#10;0IbF4dtJeJ0mgLRBO4zp2M4wbEzGYOPgwr7zsTLGAqrEV7xvzCUj4Q4714fxc49+WLoGsPdSFNlN&#10;Iiuqm2rLeH3vGu52VgzVGYmesRkB8+ezeNFCVoQuYfnSEIICFxK0aBHmFtPpN2QUXYdNYeX+S0IE&#10;MqnNeEbU5tnMNB6lpRtZevge8YVCDESn2tWBV5U5AhLvs2fdEkYMHc7Q0cY4uM4mZHEISxeJjVsq&#10;9w4OZM7cBQQEBKI7yZARYyZi5e3JyQeRYmvTSIu6yeJJE9ETe+E7fxN3s9tIkX6r6BC7QIWWbyz5&#10;5mkWursxeKwxNsv2cfvpC2oqU2kte0Ba9FkCPT0wNLBiyabDRIu9KBA7oU6hV8Oj5kTeqwmoXwKx&#10;yn60qUBsZRrPz24kyNmU4cPH4hV+nGsvcilsFB+sVhe2V5Ecf5X1IZ78+P2PGM3wZ/+5aGpV4LCt&#10;npqyLHLfPODhlRPYWdlg7bqALcfvkV7eJL6yXohrNonPorh24iD3Lp0l+dljakoLtIOSUrMKiHqc&#10;oK1icHF2YsjwMfQZN4MdV5N4lVFOXWEi70tucXZ3CL6zvLGfs4pr8UKOqlupaWqkPC+Tw2uDsNEb&#10;wYjBvfAOCCBgUSBBIUEyriFC5sJYsjQcb99FjJtsy089JuDg4MP9iCsUpcRw8cRO3IXg9Oo3ijnz&#10;lxL7KF7rGyUyivSqNEF1GUmcCwnAw8Qc51mhXEhuJaOmjdKCtyRFHefAphU8iIknI7uKHMFUhfmF&#10;pL55RmzkOU4f3ojpdEd6jrJjsn04bzKLxf4Wkp9+h5Nbgpg+YTTu9s4cPnWBEulPtYFOTXKog+XU&#10;SlMtD7aa0NIs3v/Ui/+tqMCruv7xE+p3tTqmrrqa5/djCPdbwJh+gzHS0yds5SoePH5Kwqtk8vKK&#10;aBZfriaJW5WdkrqUyLfbEIzT+Jzcp4cIcnTCaJg787wO8PJ1BUUNZdqKKPWp1vcVJDyNYfmCQKaO&#10;0iM0XAVFBUNUyfjn57A/ZC52k0XeLZ25+ayIlKJabfzeC4FvaSihsCibyOgYFq/dpq1yf/PmLaUJ&#10;0dzZMAcXw4mYi91bc+YpL8tUfl5pkzotvSabpsxY9q0PYcRYPYw9V3HxQZI2yfqrh/g7+fnviwqk&#10;PHz0iKNHjnL21Bly1InUQgQLs9TBiVm8jH/KoX37sba24efevTCyt2HjySO8rCiiUHzFxd2HcBgx&#10;kUHffi8415vj548T8ziWnIJ8quvVFkzxt6JnapWdsk/axhWpUouMa4u8bu9QKwxV+9XotApOr6A0&#10;8y2n12xkuuj/8oBlXL77mLdCioUzaytiVS7w1tZ6qsqyiRebcWT/DpYGzSfI35vgud6EBAURsvYg&#10;yw/EcPxOCm+z82ityyTl8Q02LPCn96ff4mLnztHzEaRXNNAg/aJ8aV11JRmJCcTdvU7khWPE3btK&#10;e32Z+PRaMoureJWery0quL53NXPsLOjdXxcD733sjkwlvamWOhJJfH6J9fNnod93GAv9wrgofjtd&#10;FKhOZLiuVnyS2IDcl9Gs85+JkZEZLsHruZ5eLf6ggbJnlzkZ6sGQPgOYv+kKkUlVWmDuvfTL+/o8&#10;0h9cEkzixdAhY/BecYSYHDXJIKMr/XDv1AGchZD3GjgasxmOzBObHhoUoO22Cg9fRujyUBYvXYKe&#10;gT49+/QV2z+Cw8eOiZ7maf64pr4ztcb/0+XvEqd+U/dvoq2+WGxfFGtXhGiB2AXBy3n8MlV4jui5&#10;+pT4x2a1GlXGua1VfEtROunRUczRt8B48Hh8fBfyKK+YQsES1aruMj6t9aVidw+zyN2GwWOmsujA&#10;XWJzxMc2VJN8Zx9zrCczqHcf9Mw88F8QxuLgYIIX+hK+Ygnhov+zAxYIN5omYzocCyt7tu3cT2q6&#10;cCvB652Hwco4iPAq/6tW16m2qJWPMfduMXf2LPr27KZNZO3ZtYPExDcUFhZqp9JX14l8CT9TOW87&#10;Vx139ki04NFlc4KwEP8XumoVt18lUCytVxbuXbVIeb36rbM8ffGCtVs3YWhtySQTfYytzJkbtJDI&#10;mHuUCi6rLC3nwc1IrOVehuMmYTNjBn7z57FIxlsdFrYidAWhC5ewcFYArvYu6JqZMcrciPmrlnP3&#10;ycNfnqL6XSRNALXyh2qkOqSd7cWCKVMecmTDEmZYmDHDM4BTEffJEvzervpEPifUmIqKWvITX3J8&#10;3VItRdlkM1e2RaSSWdJIa84b0o8sx3biIKZOt2HB3tMkC2bLF2Jbo1blyT3UgU8KK7e31NHeWC44&#10;Xmm6cIDmMqpy0lgyZz7Tp7syR3DQk8oatIQK6qC+nCcc27qKaWaWDBylT1Doel6/ThVfLbohtk3J&#10;Rn52LpdPXsBwtK7wASvW7j1OelUT9TK25zdvw2XiBPp++zW2jrZ4+/sxe56/4J+FglmCNTmZO3c+&#10;ltOtmaxniK2TOwdOnKVQfLbSvV8Dseo8kzaxXh0qLVWzcM/cAt7cuMeigIX0GjESYxcXTt2MIL9U&#10;TUZJO+XLDc0dVInfvnNyL4u9nBg5xoDVR6NIyGuWW1SReO8ody/sIzbqHkW17ZTVCgaqqKEgK5mE&#10;6AtEnNzIAj93egzUZYLNKnaeekJ2keCj1nzhPoswMxjDiOEDcXVx5MiRw9phtIWlYmsEy6jDHBtE&#10;HmtFf9qk7h2NeZSl3OPAxlBMJk9inOCPBbP9CZV+WB0WytrVK1i2LITQsOXC53wZPGoSf/joe5y8&#10;g4iKe6uxmwbxR2otQnudyHtppRb8bJJ/NWpFbEMGj46sJdBwAr2+7sfccLFvr8X3afpbQkttLrmJ&#10;0RzbsoyJY0ZgZu3MlqNXyChr1haitbTU01idRcyFHTg7OzDMzItZe5/wLLdc7EYelcV3Ob97I7am&#10;nliYz2fngcuiGzWafKrFCy2NMialmTw8vYO51rqCgYwIPxVJvLj18upGzm0Kwll3kJbexM7LnyPn&#10;rhKf8JrMjDRtAZ+aWFSxJGUj1YS+wu7vK15C9nnC5jmjb+IstvwcsWnVghdbqdcmazqtnrq04FGH&#10;2qmn9Fp8dkc5jZkpnF22GoeB4xk7aAybT5zjQWEJGcKT6hWebq6lvTKLGuEIXq5+TDVdwNzll8jK&#10;rOBVzCVWBdry848fMnT8RBw9ZhEcvFjkzZeVgvfWrl7N0tDlWM2wZfjIMUzS1WfJshWC6+LEb5dp&#10;qV/kEZ11+3+7KDvxy6V+/9v1/0X5r0Dsf5KihvHXq3NglevQTGPnuyoQK45TrRJS7yizrmZeGgqS&#10;iNwVgoelPlMtHVlz9Q1xpfVCNkTw5bO01ZJ45xxhvs50Fcc9c/Uurr1K14imdtsycc4vo3h0bAd6&#10;44wxsFvKpuMP5bticrKvs2mpkJwuX/LnD3vyZfdR/NB7OF26/Ei3bt3o3aMb/Xp2Z2Df3nzxxRd8&#10;9n1XRgrJPnE3QVv5pVY1HF5ghsHovrjNC+HEo1RKpW3KSb1/10ZDRT4xR3dgZ2TImCnmLD98ixeF&#10;ldSLYXgnRLK1KJnCR9fYHboUneEW2PkfJzI2g3d1eXTknGLpfHPGGUxG12kOVx+/oaBSnJ7cX26v&#10;OeCOpnqa89+SF7EXBwtzJtkGEHziCS8yM7h5eiXB7uMYPLgfs9ec4v7rYu27KsfYO+kz6rIpS7yn&#10;BWJHW3rhIuQ4pbCWxroK2hpKqSovICXpNTdvXuf48SPs3beH9RvWE7R4MT7e3rhYm9Pvx++1lUj9&#10;Jllz8HGhRjLrcl/x6kQopqOGYWIxm83Hn2qHeWSkP2b7xrkMG9CF7j/9jNFUfeaJE92wdjlHDu7T&#10;VnRFRT0kLV2IbmUTYttoFRFRATtV1A+NrIncvH8nQLddHeZVTUNdOQXZqTwSMH4v4hInTh5mzdZ1&#10;zAkNwsvHFzdbd2ymWtP9x8F06TUcS7c5xL3OoLahibcvXrJFQM/Efv1wd7LlwJnDpNWXiOEWsiHP&#10;6xDg2FJWxYXt+7CapMdfP/gzP/Tqwg9df6DLT9IOkY/uPbprsqJk5rPPvuCTz75m7AR9NmzZS25h&#10;tRaIVQZNrfR+p/KjvRdI8l7NzooXrFWz/8lc2XMIIzG+Di5e7L0SSa78tUkBRyFsOTFnsDY2Z5rI&#10;7Zr90ZTUvxMnVyp9UCX6Io5T2n/59CECPO0ZO7Qv33zTnZFTnJi/8jj3XuVRLgCxQ7ldtc2iKpnL&#10;R7ZiY2bMX//6uYzd9/zY5Wd6Sht69uxBD2nPT11/4gcZn659BvPBN334fpABHsHbefs6ifiLB1jp&#10;os/Qnj+xbv9ZEkReFClSgFWtJH3fJmNSmc+Zg7twmmGJ3hQ9jp662BmIVf0g7VLBJQXklHpqeFna&#10;8q78KflPDxO+yI2phiY4+yziyetMIYZN0medgRd10Fjbu0Ya8l/y9Ox2puoaM9oqkMW7IwSglVMW&#10;d5gdgTOYPH4sLgt3cSE6nfxKGUcV7VVPbC3RVltuWL2BcZMccfIM58b9V5TVN2spL9RsowLgitC/&#10;V7Oh2sok+b2jiRYhbZUCoNNT3hItQP7i2eOcOnqAXTu3siJ8BfMXzGWOpwsThvXhx++/peuQSaw/&#10;H8+TvAYqNQFQTl5lB5ZxlbaoftC2c1ULIc9+wpElHiKj4zG2nsmpF1VkCYhTh9O9V1vq3tXyrjGN&#10;hMfn8PP1YtBYc5HtPSRkVGkAo7G5mdKiPN48i+XW1dNcOH2YY4f3s2X7NgG54fgLKHW1t2ZQ9+/p&#10;0rUvUx0XcPxRIaW1zeS9ieXM5nkYjuxB/949mDxZn7kBgawXUn384DFuXLxG9N0Y7YTY7JoWCgSQ&#10;1jcUkP74GOvmz+CHrz/n0++GiV6N1Q5Q6fXTD/Tp1pUe3brTtWtvenQfyOeff8dPP/cRgOHBnfvP&#10;BFg2aERAjYrWD+q3dwJ4WrJpLIkj5tZRXLx80DHxJnDTKV7nlMjYKHqr7JYQq9o63tdWUPnqCWc2&#10;bqRn94lMddrAoavxMk55ArYusm2VB5P1TRlmsohzMXlS9/cip2oEhITIcAim0QJ82raLDjXWZWJL&#10;X5P96g7rAudjPtGIDZt2E5+WQ5V8SdVVBZfUltqmvFdkXd6Dq6UDhnYrCD74isQiAWJ1uaS9vqkF&#10;YtVBksErtpHwJh2VQqU45zXHdocxw2SURgyOXnlItpgA7ZR0AeFZYof3bA6na89+WHkGcuDmI/Lk&#10;oWrS4l1xOo9ObmfiYPFBn33GF992oUf/wWJzukrbu9FTbE+3n3+Wvu7O1199zceff8P3/Uaz9tBl&#10;3mbmU5fzirub/ZlpMg4zK0fWiVymlovfUHIodrSjuYiUx+dZFuDCl599y4efD+WHbqPoK/rfT+xc&#10;n24/073rz/z4U1dtTD/79Et+7tWb6d6enH54h5ySDNJjb7N44lj0+o4hIHgbj8sF70o/171XdrRO&#10;xk18w/0TLPFxYtgEQ2YsP8CtZ0nUVOVrqxQyYq4R6OmNoYEloVv38TC/SNvWrOooVdRMpTIc2gEs&#10;8p7cWjv0jvIknp9aQ4iLKWPHTmHetmvcTy0R3y9jJqROTcBkvrjFruW+/Ny1OyZuIey/8RQF99vE&#10;XrVVF1AtpDXpxmEcLaZjbjeX8P13eV1ST3VrDc0tRdSUZpD2LI6nKk3D5YucE1+4a/delq7aiPe8&#10;xbi4uDJiYD+++fp7vu2ny6pTr0jIqqNFdJuK25zeE4Kntw/Ws9dIm/MoqmnVCE99QRqbA2cytv/P&#10;fPjxh/w0ZBQ/9xtID7HDA3p2o08Pscfde/NDl158/Gk3/vJBN4yN7Th/9gS5mY+4dP4As7y8xb9P&#10;YMXKzSS8fCu90llqpY/qW5qoy0rh/JL5eBhb4OwVyvnEForqFckpoCwnmjuXjhFx4z5nL9xj+47D&#10;rFqxiqB5vsz2mIG7nT7deg/msx5CgqyX8iQpi9qmAvLT73Nq82Ksx47B09aZIyfPUyz2X+3xUIHz&#10;BjHsbcrXKfupLm3w5A+/FPWbdv3yi/qh9Etd/1gUyml7305zQz0ZbxI5vmMP04ScqAMuJk+eTMDc&#10;BYSFrWH3rv1cOneJ+3fu8iYli5yaJvLFLjaLj33flEDui6MEOblgOMyDuZ4HefW6WvqgkiZty2Gj&#10;1DmfF8+ixfeEYjh2GguD13L9SQKZZWViH1+yytEOs+EjRW+9iS1uJK+pnUYVnZR2vWsX/9dQRU5h&#10;ETEvU8ksKqe2uoKK9GfcXDcbN1Nd7DzmsScyXWx6qxaoVvnHaS0UvX7Kse0rGTvRmEl2oZy4/ZpS&#10;tURJW4KgZPd/JELKGLzT/GFWVpa2nVptYb959TpHDxxi0+q1rFwaStDceTjbO4g+jOPLH35gqrUV&#10;G08e5VVlKWVV1Ty5FskKl1mM79uPCeNHMs3aDM/Z3qzfvInjp85wMzJKCK1gyoIK6upatVTuGsyW&#10;x6sVse2CjdraG6QqLVLLVlqopjIvjYubtmM7aAILpL0XbsUKjmqh4pfWqHBdW1sTFSXZ4jf3Sv1m&#10;0E1wxs9dvhf78j0DBF93G6zP6OlLCNlxQ3xbjsholtila2xZ4M/Ib7ox292fi7eiKWjp0CRKqkNb&#10;cyN1ZYIXs5N4EX2diLMHuXL6INt372LRyo14LVjKfB833HSHMfqn7/jrJ70ZYbORzdcSSW2opp43&#10;ggEvsXGhL0YDRrFk3jpuP0imSGWqkTq3tFVp9rE4+RG753pou4jsF67hbHI11c31lD29wOlQV4YJ&#10;fpy3+TI3k6u0gJMWbhUdy3p8kT1BHgwdPgbvNUeJKeqUd3E0XN+0gqlDh/PRFz35vsdgevcfJHb2&#10;R8Fh3QSHdadHr570GdCfL77+mk8+/4J+IvfrN2/R0hPU1jdoOzR+XRHb+f//vvx3oiT//fr7r0X9&#10;qi7Vr51vq9+UnDfR3lBCakIsG1YJrjcxYeHiMB4lpFCngvXqU4KdtIkv8ZHtbTXUlGQKN4rF39CK&#10;GWMNWRK6VuSvmip5YLPIcFOryE57HQmRpwnztqfHoHH47rrN7cxGqlWKqvMrsJ4ykL/85TM++2E8&#10;P3UfIf6uN10FXyiM2qNnT/FHP/Pp58Lb/vIpk6YYs2nrXrJz1Ynycu9fGyY/34kAd6YmkPdE954+&#10;iWVFaDBjRw5j7CgdjA31cXdzZVFQkNxjKyfPntd2f7xJTtN2PEgTtfIgMpqwuSFYCDYIWbGCiBfx&#10;FGr+Te6slqQ2ii4IP8tIS2f3oQNYuDnyw7B+TLQwYsGyxVy6dpnSQpXzXPBAbj5XTpzSgrC9u/cQ&#10;LvETXcSHdxV/3qNnb3r16kv3nwVDdVE6Iv63R2/B9JNYFBZK1OMHnRWSImZX/GAnPla4ur2lkY7i&#10;TCofnmJLoBMGRpNxXrqGS0/fkq/xgM6ijkVoahKOVZDJw4PrmG1twShdW8IupJJc2Eh77mtyTizF&#10;ftJADKwdWHTwApnynWJ5iAo4qfu0Klsg/apSO71vrZJOEMb+XvhpczE1Oeks853PDDMXZodt55Ea&#10;e9X/zcItcx9ydvd67O1cGW3owMpNB0lJz9GGR8llg/DiiuJi7p67huUofQx0pxO+/QivhfOXlVey&#10;P3wZBoP68ud//53glK78JH6yy88/0VX6r1vXrtr1k8jGV19/x/c/dkPX0Izt+4+QW1yq1Vv5lVZl&#10;w2TsVEKdd6realVvSRlJd2JZOHsew3X1cA9aRNTLl5Q3qAU0aiWiVF/kvFXk8+3NE2zxd6ZPr6HM&#10;23SFmJQawTgN1OZGkxB7kcuXLnLg1G227TnNhg1bCV+ykIVe0/Gxm8TEkf358Ms+6JguZseJh+SW&#10;VIt8lnP6yGZtRezI4YOYNGEMzk72BAUtZv2mHRw6doErkU+IfZlDYn499WL33tenU/j8FCE+MwQv&#10;dOdLwdnDBo+gd89ecnWnb69OPtdXbMhP3XrywUdf8i+//xRzex/O3Xgg+L+NepEdJbrvhWi3VwlO&#10;+2VFbO27Sjpq00U2VCB2En1+GMSizbe5m9ak6XBLm8rtXU5xagyXtgUxdZzwavGPOy9Ga8F6FTTu&#10;kD5uFi797No+3FwdGWDsju028S15lTS35VGZe5PzO9ZhazoTc/O57Nh3kaJy6QsZo87DumqFsmUQ&#10;c2o7/la6TJxqRvipuzwRp1Ihshx/5QBLPaYxZkBXeg8YiI2jM4vF/20RHT5x6jTXb0fy5EUi2WXq&#10;AEW1EEpktPo1FF0hfKEbBibuuCy+xOOsGkoEKzUIl1ZFmdROsyo10SYXlLcR+WgvoTbzLSeWr8J+&#10;hC4m+uYcFZuQ2NBEiZILJb8d4jgaRccLXxHkt4SpUxfgqDDHiyweXN/PfE99fv/Hf+OvP4rN7zuE&#10;Xv0G0OvHH+gvej+ob1/B3P34+utv+PCjj+nTfwDzAoN5HP+ciqoazcaqvvn/1/Jfgdj/JEXJ9q9X&#10;JwpQZlGJlrrktRaIVbPw8lPe0QKx7eIsSlK5vmU+7ha6GNt5sCM2n0elLZQp3ypkSq3ye3PrGMu8&#10;bPmxe1/8Np/ldoo4A/mzdt/SdBpf3ODF4XUYjDFAzyaMdcfi5ast1L09xap5hnz93cf8pYsO3w83&#10;pOdoPQE9gxgyZLC2XXyMXKOHDhYjN1jLTWnrOZ9LDzqXk6fFnGf/PDOMxg/Gd8lqLrzIJ0clFFcN&#10;6FB1TyNWHN0MfV1GTLUh/PJLnlc2aHVrb62nPT+B8pgzHAoJZNSw6dj6n+dmVDbt5Zl0pB1ggfcU&#10;xprqYR64kvsZJRQ1tNAiCvm3UlfJu8xnNN3dyxwnW/ScAvE79IgHAgaunl0tRnoKo8aOIHhnBA9S&#10;1ImEv3S7CsTWZlD2KhKvmTMZY+WDe/gRssqaaGoUQ1lXSGF2MtH3I1kuzt/JyQFrW2vMLS21/J1m&#10;JsZYTJ1A72+/4PPPvqbHOEs2R2YJwW+lNv8tz48vwXTkYDGwPmw/FkdhdSsVZRncv32UebMdmThO&#10;hzEjhjJp7Ej0Jo3D1NAQOxtH5s0L4ejJq8S/yKSgVIikMPFfm6uctCLP78SBaisWhQiog3aa6ytI&#10;T3rJWQH4wfP9sHe0Rt/KlPGWJujqG2I8zgDjobr0/nkw3/ccgpHjTGKev6WqpoHEpy/ZsmQFegMG&#10;4+XuzOHLp0hvrxRyprZcicNWq4qy8jm1ahOWoyfwmRDmPiMG0G/4QAYMHcTwETroaNcIdHR0GDpM&#10;hxGjJuDg4s2Bo+fILawRp6VJ/C9FRuCdjH672obTTEd9Pfmvk7m06wAmw0bj4DCTXRdvoY4dUEkM&#10;OqozyYk+hbWhKabWwYTvvkd+ZTsN9UVavjVtlWtHHS9jr7E60J2Rvb7mD3/+Vpz8IsKOJZBY1U5d&#10;mwDR9zLeLbm8z4vl/M4VmOtP4Q9/+Zyfuw+gb//BDBw4kGHDhmrXYJH3AYOHMGjEeIZOskTXbh5z&#10;Vh7izfMEHhzfQrijgAkBmDtPR5BQ0kK58EoVH9FKhxC3ujIuHjuAh72tdhDMibNX/qeBWPVTLQB6&#10;V59LW/4dsqLXE+w7DSMzC2Yv3sDb3BqqmwQwyWeU3CqC09pcKSAxjuzrO7GdZsUoS5H3jZcpLhOy&#10;FH+YbYtmMHnCBPxWnCIivpDiWgHiAqLUHd61FpOZGMOG8DVMGmeHq3sY1++9FJ1qFtKuSP97muRh&#10;2opYsTvv1WFdKm1CW72QsXrqaqqIexTL5g2r8fF0xd3ZDhvbGZhPn840C3PszA0Y3ed7unz1Gd/1&#10;H8viI7E8ylW5mKTh76T/pdXqOXUK+MgrdRIx2sqoBxxZ7IKD0SSshGzeyG0TkijqqTiQCiK/FwDR&#10;nEjy83MsDZ7PoLFWuC/YLsS/UEDxO2oFKGZnpHA34gJLF83G28MeJ0dbLG1sMJ5upx0iZ2EwiUE/&#10;fMx33//IxBm+7BMbU1rXQn1xOgm3jwnBcBM9HCvjP5wJ4yZioGfAdFNLXO2cme83n4OnrhH5MoNE&#10;leJCAMmrOztZ4mXAd998x9e9DPl5gCEDh4xhgs4AxolujBw6hKGDdRg8aKTI1nD09EwJDFpN7KNE&#10;CkqkL8VAKjLQKTbSxnfS4IY06vOjuXlxFwZW9oy0XsyKI/dJV4fedYidU4BZEaomATsVBbS+fcqd&#10;PXsY2NuQKXZb2HMuTsYoi/flZ9m8ylU7Tb6fSSAnonPIrpHn/aKGKi2Bdi6BEiotSqACRqJPTc9I&#10;jbvGunkLhAROZ6MQu8dZmSj4LiLeORtdL8Q85yW10Sfwc3DHxDGcwP0veV0ofVmfT9qb22xat4Kx&#10;8v2g5VtJSMzQbFVhzisO7grFwkgHO2cPTl5/RL7moJRw55GVeIc9m8Lo3qsfM7wXsz9SZFzQYGOT&#10;yGbqE+7tCGFE92/45tsf+KH3IAaOmshA8VFDxSfpDBnCcLnU70PkGj5qPJOmObLnwj1SsgupyXpF&#10;xIY5eJhMxNLWna3XXpMtfSpWVOqmlLeQ57f3Mt9tGl983oWvuhrSta++3Gs0k38ZT5VPb9DQYQyS&#10;MR04aBj6ZtNYtGEdl5/FCsFRq59uEDx+JLp9x+C/eBsPBSxnSj/XqgktNZHQkkVe1D6WzbZhxBQD&#10;bFce53ZCFjXVlbSWppB2P4IF7l7o65mxdIt8Pz+bEun3vwVilcFQqqAERt5TqqFW2FHymmfHVhDi&#10;bMSEiQYE7bvHg6xKLSioBbHk2TnPIziwwpdeffsxbc4a9tx9Q4ncR92DmgKakqPIvroTZ3UwjlUA&#10;i3ff53lJA1Wt1UJW8ynJS+TRzQiObd/J8gULRCfUoXb2GM9wQt/SnmkmRgzp8T3ffvY53/SaRMjB&#10;5zzPahIMXyz1u8bxHUG4eHgzzXslEU9EnirqxeZV0Zj7huVeVgzr+T2fCGnsNs6IvqMnMlz8yESd&#10;QYwaMpAhA4cwcMAIBvYfz/ChxnjPCuTy1fNk5cdz/tIRfHx8GTlMj+1bD/L2bbq2+kMVbXWqwjd5&#10;6VxYFshM0+k4ey3n3JtWCus7qK/NJOvtVc4e3kZwcDiOLvOxtHTBytwKKxM9phuOwcpwBN926c6H&#10;P45lpEUgt+NfU16bS356NKc2hmA3agw+1s4cO3Geov8hENsqetoh+OfvREb+oP2vAnmKpCm73Dme&#10;akhVrTtr/veiJinapA1qNVt5USHxsQ9YsXQJ081MGS3+duzocXJNZKquYAcrW+bPCWDfkbPcEzuV&#10;XNdKnfjYd82vyH11iiAXdwyGueHvsZ+Xr6opqpOxFZvTLl6lpiOFZ0/vsWrxSkzG2+I7J5SrDx+T&#10;UZRH0oNoFujroz9gGA5eATyobyNfKtqkbHq7itaJb2htFJLXQpUYls6VN3WUpMRxba0f7ub6uPqF&#10;cPxxMQWN7YILBc+0SZ+05gvxj+fU7rVM1LVglHkw+y8/F9/eJH2jDmr9eyBW5bJ+r1aCt4sSSKep&#10;PszOzuaOEM19u3bj6+mFwwxr7MQP2ZibM8PMDFMD8UWjx/DRl18xUd5bf/woiTXVWr7pvIRkInYd&#10;JsDZGV3dsQwY3pc+g/swZtxYzMyn4+Uzl7Wb93D7ziOyMotpblCYXB4tQ6ilBBGdbhGfqA6d7AzE&#10;1lJXksutfYdwG2PITCs3Tl6+TaaQ5XIZXGVi1Zg3NTVQnJ/JmeMHxUe5CJ4WjD2wL6OG9mHwwD78&#10;5euB/DjSnYC150guUmmwcngTc5Etc/2Y+vNAgnyDuBH9RJugUbqrJKpdEeiKQkrSXxJ5/hBrFs/G&#10;wUJfMIQZk8xt5bJjmt44pg/9mVE/fMVHnwjZNQ4n/HQ8idWlQq9fk6wFYv0w6j+GpfM2cPdxCkIv&#10;RB5lLGUs2gU3lLyN5tBsB8x19bGZv5pjSTWUN9ZRGneOM0udGNavDwGbL3EtuUpLx6B8W0dtPpmP&#10;zrIvxJlho8Yyc90x7hVIPyp1eBXDpaX+TOjRm4+/HsDP8uxBI0aJrvdiyNABDNUZwpARwxkycgT9&#10;xbaPGj8eexdXwZTHSHiTSHVtnaZDmomTvlV6/7fg4/+iqD///er8rrq0v8ml9PBXXex8W71SlRWZ&#10;bCol/dVDNotvMzefRmDICh48T6aytTMorg7UbWhqkbooWamjriyb7MePCDCxwWmqFRu27iNR6qxh&#10;OKmvSvnwvr2Gt3dPs2aWHT/00sFt600uvK0htyCNmAOzsRzXg48+/o4f+lvTra/gl8HDGK0zkFE6&#10;4uOGD5N+Gq75ooGDR+Hi7ie84SJFpWryTHEEedCvRRkZzXFIkc7PSnvL+dPHWBDgh5XlNMaPG82g&#10;QQM1fzp63DgsrGawIGgxB4+e5OmL19LXavHEex7fe8DKBeLDJxqxOHQ5154+okDZOFXkeY3lNWQ8&#10;e82J4yeYtWAuo6YZ8OO4oTjO9+HE5XPk5ObwXi0tb20n43USezdsZoLoaI/evejapxd9pA79BTcN&#10;VjxCZ6T4X2njoCFi34UjTdTD2dmFbTt38DThuSab2ljJYP0aiFWBoLaWRt4Jz8q/volwT30m6Yvc&#10;bd7L5be5Gi9VE0HKlTYqGybYQi1Syji7lRCH6YyYaMOiM+m8yqmnNfM5uSeCcJgyAH1rJwIPXhZe&#10;JO5MvqzuoZ6txlEF27TJNrWrTfBZR4f4tbpcSlMSCfWYg5WBAz5LtnC/rJoy4VTvm0sE68dw9dA2&#10;PL38mWozhw17z5MuOEUVZdsa2huoLC4iSniD3QgDTCbPIGzzUeLzqsnMyWWDYNxJfX/ksw//Qq8B&#10;gxggnGvQkGEMHzaMoaIrg2UcBw5U1xAZz0k4z/Th6JlL5JZWaJxDPUOFtKT2cv0SiFVtqK4lOfYJ&#10;C/z8mWxhQeDG9bzMzaVS5FodxqWwSK0KMNaXURB9miMLnenRpSeeYae58aqCplbBDLn3uX/9ICtW&#10;rMDQ0hcDMxct1ZOdhTHWBsOx1uvPiIHd+PDLXgzSC2DToXtkFVaJfNXy4sktdm4Ox014hYmhLlMm&#10;jmXc2LGMGTtFeOwMnGctZfm285y6/ZbCkmLeVYlve7gTz+kiQz//xDff9WTkqMnS/qEiO4PQUTEL&#10;dekM1/qn/0AdRk0yZv7SDVy994w8IW6NQsA0zZD2vW9QWLC906KrQGx1Gg/3q0DsZPr8OJjgnXe5&#10;md5Cvii8kjeVw7skKZJrG/0wnjCMGTPnsiviGfntHZ07mWS81Y6R19f34uFqT291KNemO8TnV4lP&#10;l35Nv8b5LauxMXJjmukctu4+S15Zudh26WNxOPXKRxelcU84p4/FJCYbWhB+6h4PS6FM/HBR0kOu&#10;7FvFbEczwafCOUYOFx82jolT9DAWP+bm7Uf4pt1ciU0ksVjGplZAqfQZpVeEK3tgaOyBQ+BFYtJq&#10;KBR+Vy+yq5qluKx0h+oUERaF/KXBKo1RaxGVGW84tDwc23EG2Nm7c+HJczLkC5XyRbWT5F2b6EFD&#10;nsh4AmsC12GoG4SpxVaiIp8RcWodfm7j+ePHf+TLIaP5WWc8A0V2Jw4fxIThgxkn9n6k+IDBinsP&#10;GYqpuQUbtmzn9dtUbdGYsmmqfqqon9rrf3jvP3v5r0Dsf5KiBObXq1OClMtXEq8u9VqMgWiAOlFd&#10;fUYpc1NHCw1l6Vxa54ur+USmOXtz4Hk10cXtFCgfqNi0kIPXV/eyxH06P3TtT8CuW0RmCOiUu2ju&#10;qvgNzXFneLVvKcaj9dCzXcWaYy9oa26m4vlB1i00os+wXvS28sF++XYWbz/Imi1b2bFjB/u3b2P/&#10;ls3s2LBejOQWtmzdzY7D57j3SohlbhZJ986wO8AMo4k6+Idt5tKrMpIqhOgoi9/SeWBH7K5lTNcV&#10;gmXkSPidXOKqBaBK1Zuba8ThPaQy8gDHAv0ZN9QK+7nXiLiXS2tJOh0pe5g7cwITphtiu2obDwpr&#10;yK9v1RKlq6KBqPJC3r+JpuPuToJnOmPkHoLXgYfcS0njyvk1LPXXZ6LeBFYciuZBZoOWJ7FDPPZ7&#10;ldOnMoWyhAi8PT0ZJw7Ra+0pISgCPltrKM5K4Na5w/j7eYtx16HfgH7oGRoww9ZOy1U1f64Q1tkz&#10;MRo1gL69ezNgqj0rrqTwpriZ6vwknh4NwXTkICF3s9hx9DFZRU00NZRTXZZMwtNIdu1Yw0w3W8aO&#10;GMy3n3/Gp3/9mC+/+I4BQv7dvOZz4Pg1nr7OpaxGJafWmqsBzuZWAQ+KBCm4qFZzNVRRmJ7IjXPH&#10;8fN0om+vn/hZLh298djM8WZOwHxChLwGO/iLQ7egxyB1gJgjtx49p6y8jjdPXrI1JBzDgcOZNdOd&#10;Q9fOkPyuihq5f4vIpzq4rOxVEkeDV2A/bgrD+/fFO8ifxRtWsG7XZvYfOcDBI4c4dPgwBw8eZvee&#10;g+zZd5TT52/wIC6R/JJ6mloUbPq1SN1V3pkWgetCBFvqa8h69YZz23ZjMmgk9jPc2Xr2Bm/kkxVC&#10;Ydqq08mJOskMfWOMrRayfOdtcspaqakpEBKiZqHbUKtyMhLusmO5N2N6fc6fP+jCaOu1rL2SS6Z0&#10;Xt07IYvvisRBvOFdynUu7VyOg6U5P/UcKs5qHstWrGHz5s3s27dHO+Riq8j86vUbWbJiHWv3nGbb&#10;6fscuBpHdmoaD45vZqXjBIzHD2fP+UjiCwXY1gjxlmZp8igEvL2ugssnDuHl7IipsZn0xTVScv+e&#10;I1YBQXUp4KgmLNprMmnJvkbGneUs9DTA3MqGhSv3kFrcRHlDu7bVVW0s07Y5VufTkR5N4c0dzLS1&#10;Z/T0Rcxcc4GcQpXv+DBbgqyZPGky89dd5fbzUopqhKSo03/f19PWlENKQiRrli5Hd7Q1Hm7LuXEv&#10;QQiyStwvYFbur4J12tZLAVXvWlRoQQVw62moKiU1MYFVYaHoTR5P354/CSkYhL6hEDNHJ3zmzGbJ&#10;PC/s9XXQ6d+dbsN18d97XztwqFULlgsIEKeutrirw7s0oqCcdm02TRnRHA5ywMlkCraz5nOnvI03&#10;9QI2BBu+Vx37rkQa/oL0hDOsDgth6AR7XObu4G58LnXy97SMDC5eOMPCud4MG9SDgf26MmaMDgbT&#10;zLGf6cts/wDmezthNrIHA0R+de382B6ZRlGt6FJzFfUFibyMucHm9atwdHJg9MjRdPuxK99/8Q0/&#10;fvUdA3sNwMlzHusOXSLyVSqtbcU8ubaOEC8Dhg7VQc9uOc7+m0SO1nLmwFpO7N/Eod3b2bF1F+vX&#10;bWXDhh0iWyeJuPVAQEWOlpqgSoRBS9+i+kHZ6HcywnXJ1OXe4+qZrYwzsmKMo9jps/FkSD3rWwsF&#10;INXIF6RTGqVzCtLF7j0mdv9+dAZMQ9d+BztOPqGqLJV3RcfYEO7ECH0juhsHcvBuOukVrVoQRBW1&#10;yl51qxaIVT6kXf57Xyi3fkrSwytsmBeEvdizVRu2E5WRTL7IgAqjixrLMAoKTH9GmxDwea6emDmv&#10;ZMHeF7wqaKauoZC0xDvagUujJ1kSGLqFF2/SZaxbyRFis2dbMKYGQ7F1nok6PCxfsVJFEJuyyXx5&#10;k10blgop68eMWSHsux0vxEcdFiU281kEkRsDmDyoKyMmC6CftYiwTbu0AynUYS57hZzt2bGdraLD&#10;27ZuY+vOvazZdYxrjxPJyBPwmP6CK2v9cDOdhJWDF7tvpZBV3SSyrnyt9HtLFg8vbmC+m6nIx2im&#10;2goZmLNRyMRazqnxPLCR/Xu3sWWHPHPTdjZu2qkdHhER90RA7GvyC1JJjbxE0Njh6PYby+zFO7gv&#10;IpssGLZCbRcXwP6u6TW5dzYS5mfOaH1DHNed586rQmqEnLeIr3sbeYN5KofxFCNChADF5KVSJP2u&#10;rdpV46SU8xeYoIp62Sr6+b4ogfjDS1jsaMDEyfJdNQmZU4OYJAHzgiNay8iJu8TB5bMYMHQolsEi&#10;l7FpZIgOKvtDZQ7NryLIu7AWVyMDDCznsnBXLM/LWqhuE9tfksj922dZsSAQJ1NLdAUoD+3Xiyl6&#10;Blg6zcTDP7CT0E8ZwbCe3ek60JiFe54RlymNbxYbn3OWw5vnY+8ivtItjGsxSZQUldNRVUhtejwL&#10;HfQZPbC7kOApzFq5m+Xb97Nj9y6O797Ege0yvpu3slH0Z+P6A6JPpzl3PoK4F4/JLHnB6YuH8Pb2&#10;ZayOEQfFTicnZ4mvUZ0lpl4udTJ0XVEGl8IW4TXNGhfvcM6+aSO9ppWM9EfcOrWCQD9nBg0ey3c/&#10;6QiRMcDVwZUFvu4smetK6DwnBg8bxZc9JzPMdC5n7z+mqCKT/LQYTq5fgsOIsfhZOXP8eGcgVumI&#10;WnXeIH66RU3ItTd2rhBRROaXgdMOZRKyp9LAtItdV/NMaizV1WkLfi2CUdTqupYmLbjQ1Fin7UiI&#10;f/KIA9I/voJZRuuM4luxTx998Alff/YVQwcMxsljNpuOXCY6o4LS+iLBeG/IfXOBYLeZ6A93Zrb7&#10;bhISKiiuq6W5o0GIeTkVra+Ij49k9eI1mE5wwMNrEZdjYkjLzyThdgS+Y8eLXA/F0XcBUY3t5Ioc&#10;NraJHVIrbMSGqxO31QICReCU3CnCl/fiPlfW+OBuaYjHvDDOJVRT2CR4Qvxxa5Miaxm05z/g9O41&#10;6E6dwTCjRew8E0dGidSrtUr6qRMzqODaO5Wqq6lR/JDIlLxWh3ap1bCrV67CcKo+3br8yMghQ3Cw&#10;ssLH3Y25PrPw8/Jiurz+6MuvGW1kwpojR0hpaKS6QXSquIbSF0lEnjvLkiXzxU/oChbowocffcin&#10;n35Bj14DMTK1IXzlZu7dE5taIST0l8FRiFoR7ObWOhlDGV8ZW5Ey6YoSHp69yDwzO2ZMtWDvkTOk&#10;VNRSKgOrdoC0iA+ura0mPyed+EcxXDp3mr3bt7BrUzg7N4ayaGEAvYcZ0WuCH0HbrlPcJG1WK5Xv&#10;nmKTYFDLPiNZNnc5Nx88RZ2QoPCDqlGT4LN8sUEx10+xYak/Vvpj+OmbjxikI/7Pzg2PBUtYJDh1&#10;pYcZXoaT6NVzCj30Qgk6EMWL0nwx/68FE1xi44LZGPQdK3K/njuPkhEYS4s8ob5D7JMQ69IXNzni&#10;bYnF5ClYz1vNwbe1FDfUUfzkLGeWODBMbIL/5otcTq6kUCpWJxVsrsgmPeYYe0JsGDpmDG5rjnEz&#10;W2Rd3Nf7xze5ssiLqX0H0FvHFGvPhYSuXs2mjUvZtWcDuw/uZOu+3azetJHwtWvZvnsPl29E8Pz1&#10;G/KKisXXKL3qlA+VpkDlu1bBWG3y6X9S1Lj9LbCvLvGFf7vkK8q0qiFWlwqydN5F3v1lW+47sWUZ&#10;4m+3bAjHwsKcwJAwYp4lUdosflw+3KxwZoPC5moxjeClilxy4+IIEHmYqSYFD50VTNOgrZBukvo2&#10;NtQLviojOfI467xt+LrrEBw3RnBMMNubpHhubXXGcWJ31ESu3VzhIUt2snnLJs4cWs+Jw1vZf2Cv&#10;9Ml+bbJ047b9nBK8Hff8LeVValKkQwtQ/tKIX4p6Ie0RzqDy+udlJvMo5h779+1iboCMvb4eP3fr&#10;yseffMLnX37FoOEjcPX04fDxU4KvcuR+HcRFic4tWi4yYMxiwZDXnzygoEVN1sttW9rJTkzl7P6j&#10;uHp4oDtjGuPtpmE6x03w/GESs9TSil+KcLjXMXGsDAxmpMjpmMkTsfNyJ2zrJtbt2cmWvXukbXvZ&#10;uX0Pu7bsYo9cB3bs5ZQ6kO/efTKys4QZqPQAnasZW8W8qnFTwX+Vt7qjIoPMc8sJdR7LBP3ReO8+&#10;xsXkfFIb34k/7rTRQkGprWnifWk2RZe2E+5izchJdsw/k83zzFoaU4WzHVUpWQQvWjkyd+9lkkQn&#10;iuVZKoirGHqbGmuxBZ32Xclji+h5BVWVGeQlPGOpkzdWutZ4BW0gokh4mnD5jhbhLQXR3Dq5G/95&#10;IUzzWMKWI9fJEH6givIPNS3VlORlc//EeVyGi5+dItxy0wltgvXFmzeEznZEf/APjBvcB//5i1i5&#10;YStbtu9m39592sFr27dtEz3axMaNW9i2Yzcnzl7g0fPXFNY00KREQJ4jUi//VCBWOOQvdUd0Kvnx&#10;cy0Qa2xvR9ieXSSXlAgHaRYOIv5N2q3SIbbVFFEac4rTwc5abmiPZae4+Lxc8HQFz6PEf6+bJzpi&#10;yac/CG8eMgVz8b0Bs9wImW0ndZ+Ovbke3QUn9Zvkw8pdN0jJEUwp/KRV/FVKYhxnTx0hdHEgVuYm&#10;DOo/gM8//4Y///UruvQex2TLAPxXHOPZ86c05seQHbMRZ9MhDBsylElTrQlaIrxvzXrBClvYu2s7&#10;u3cIfti4gVVr17N243aOnbtG5MOXvEovoVCIiDo4VyvKCPyy/VRZdC0QW5XGw31rCTSYTJ+fhhK0&#10;5x6XU1sR06ctoKGpmJKEy1xb5cy0ScOw9QliV+RbssURqr5qE6zeIvwm8eoOPF1t6WnkhMHG2zzJ&#10;q6S1MZvK5MucE/tva+DENGMfNu88SXZJseAytSu6jTqx7bX5Kdw8tAlPswnoGk9n5cn7xBRCYW07&#10;rQ3yfJHTe+cPsGyhn2Brse09e/DBJ5/zgeCBLj37MUn8WOC6Q1yLyyG3sJj3FS9EiNWBWe4YGLox&#10;w/8st99Uky08vKa9TJONNhFpbcOL4gu/rAJ4Lxy6rbmAsvTX7AtbgY1gTTfP2Vx98YZs+VKlfLah&#10;WTBPQ6WAgEzac+LZtnQLJnrqzJh1XDl3j/MHluLvPYYfB3yFvrc/HktWEbZmLWf3bebkvm0c3L2T&#10;nYKxt2zdwVaR22MnzxDzKJ68wjLqVVqCX4dKLlU1lRtavad+V+/9j9d/tvJfgdj/H5f/uXDIq//J&#10;ilg1+69WxKrPaoFYIckNJSlcWD1TDM44TJ292Puihviadm22vTMQm83ba3tZ5mHFdz8PwG97JDfT&#10;azSnrz2zLIm2F+dIObQUy3FTMXJYy5rjL7XtPaUvT7B1uS3j9Eaj57OMQ/efkVxaRVlFBRVylRUV&#10;UpqfS0WxENryMrIKSniTU0JBYwsNTVVkPL7CrjnG6I8bik/oBi68LiWn5b1m8BGH0pjzlMd7l2Kt&#10;N56hho4sv51PXFULAuGFJNbzPj+ehqjDnAn2Z8IwC2z8xbBFFdBcnkdH+hEhSgaMM5vKtAVhRGUU&#10;UaYBVK1VnaW+iraMZ5Tf2IaH1TQtNUHA4Uc8TEvj+pnVhPpNZcLkCYQdiiEmq0EjCmqr2ftmMRhV&#10;yZS9vInPrFlMdJiP94azFEi/ttQV8/z+BZbP82SUzhB09abgJuBi1dp1AniEQN+/z+OHD3gRHcGy&#10;2S4Y6uszboYvK65n8FIQbEXOG54eCmLGhJHMsJnD1qNPyC1to7mxShxxBU0NNRTkJhFz7xr7d25m&#10;4ZzZWJpZMG7cFAYPH8/gkXp4+Ydy+nIUBZUCnNqUyxTxEPloVjO+8lMGXhoioKO2nPg7N9i0IgQH&#10;azOs7S2ZtXAO6w7u0oDS0/gEEu8/58Gxm/g6zWbgqElMsnHg5uOnVFbVkfT0tRjM1RgMGMksIXeH&#10;b5wnVShlvdxfHTDRXCuy8DqRQ0tW4DRFH71xY9l/9iiPk14IGc6jsFSccmW5Ji8q0X9puQCO4kry&#10;i4V0qOT2NW3UizwokqYVFZRTAbgWtS+5UYx7FTlvX3J2525ta5yNpTubT13nlXy0Qv7eXpVCTvRx&#10;rIyMMbAJZNmeu+RXSz80lAoBFGepVh9UFXH93EEWzrJhkk5veg8Yi47JfHzWXiM2vZryJukntQa7&#10;OYv3WdFEHNrAnJmu6BqYs//QSV69TqK8vJzKykoKCgvILSiQ+pdSXFJOpprlr2wQkNGIOqTt6ZXD&#10;rHCaxNjBvdl4+CLx+XVaPsJfeJqmw+2N1Vw8fhgPBzuMDIy1FbGp+SrdQ6c+KhKlXfJCWxHbkE97&#10;0X2yYzezZI4lhqZm+ASu4k12OXXNSt5lqOXziui3tVXTmhdP2qWtmMu9daYF4Lf+PMXF+eQ/PMDW&#10;Rbbo6eoze/UlIp6Jo1akRwW7hEy0i/NPfXGLtUuWMXW0DTPd1IrYBHLVFi3RKSVV6jna5I06LVht&#10;fRZQ0tZUQ1piAof37sBAdwKTJ4zB0daSlWFLOHriONcj7/LgyRPePo3SDphQJzcP1bUi4EAM0ZnV&#10;QlRE4doU2FIHBLzTtk1r4qAYWX0eTdmPOBzijL3hRCzc/Lma00ZGkwpoyGc07yvy0pFJyuvrLFkc&#10;xODx9ngv2s3jlwUiw7XcibxNcNACxo8fgcHUiczycmHDxrWcuniZ6/cfaSdHP4g4xzIvS4wNpmLu&#10;vZitdzPJrlU5lFTaA7XqqZKMjFTtRN19e/cSsigIxxnW6I4Zh86AwVpu2eneAppPRVBVncPTm1tZ&#10;OdeCCePHMStoHwfOPuRZQhI1palUCwmrEL0oLiglP0/kqLhCOySirr5R9FfAnyiDyvmrHZglY6v1&#10;vEpN0JhJY9Fj7lw5gIm1C0NM57JYgGpSSY2Aumr5nCKF8gW1KrahjMakOK5u20KvbkqnhbyeeSzm&#10;MIP3hSfZtNKN0YYW9DJbwpH7WWSJHVGr6VXRttjKrxrGUiyyXQU4SoVMvSbz+V02LFzMtHHTWBiy&#10;jNjkRETLNHnVxqxFLENhMvWik352Lhg7hLFw73MSC8VPNRaQnnRHyOoqxunOIChsBy+TROfEz+Vm&#10;vWTfjiUCOHWwd/Pm1M0nFKg4v5LN5jyyXkWyZ8Myevfuh62Mz6HbceSKLtVUVVD9JpI7uwLR0+mD&#10;mbUrm0Xv0vIrtQMflY8qLioiJzODUiEN6nWB6O2z9GKyaxqpaWumtlh8wXpfPEwnYu3kw757avt2&#10;i0i2kJH2Bjqqk0m4uZsVcx0ZN2YKc5Yc4dj5x7x8KeMpvre6PEeeVajZhIIisXFllZRV11DS2Eh5&#10;SzNN9RVkiC1fPEYH46GTCVi2lzsi7snSv9XSho53NdLXbym8v4lVs80Zq2eE/eoL3HpdTJWQn9aq&#10;LFLu3yTQbSamU01ZIUQqviBPm0hVNkIqKgMml1JQ9VqKetmiArGFz4k/EEyIgz6TdU1ZcvQpD/Lq&#10;tMOqVJ5AlfYkP+4iR1b4aMGZ6Ut3s+NRJhlyL3VbRJbbEm9SenkdXqbGGM9YSODex8SXqR035SQk&#10;3iZ8+TxMxk9mxlRj/N09CFu8kENHj3DlbhT3xL88Fz+zI3QRM6RdfXWsWLT/BU8ym8XHSidknebw&#10;xgCc3NxFf1ZyJy6LcrGn70Tf6nMSWOxmxBSx2SbmMzh17w2vBFsUFgvgz02msjSfivJSsc0VclVR&#10;UVYjP6XvKwooLH/OyTN78XD3Fh9tysH9IhPp+ah82qqoRB6N4h/r8lO5tGwBs8xtcPFdzanXHSSV&#10;NfIg6pz4PTvcbAyxtp2J15xwIbPq5P0oEuOjSY6/peWPtrZ15OehZqKL87kQqw6xzCAn9T7H1izG&#10;SWcs/launDpxgVLBbaLBGslXuaSFkghBUPqqrn8YOCVzKhAkLxWB0MZRfraIIVCHUagAyt/gjdzn&#10;vYAVtf28pbme5tZGGhvqKMrLIf5hLIf37ycoMAg7a3v0xk9i4qixjBwr9s1jATuvPhKfk0FzfRK5&#10;by4T7OGO4Uh7/D23kPCylBpFbESjVa1rO1IFJ9whfNFyjMZa4uu/lEuxD0kuyOHtg2jmGYhs9R2E&#10;lbMP90QuykUo3ynjIb5XC1SJfqtdL6UNHVRKOxo7mijPSuDSSi8hmROw91nM6YQaLRCrJh471Era&#10;5mzeFz3k3J61gq+sGay/iG0nn5BaWEODYKR379oEM4jdkUstTlCHqKgt1ipVUmV+Ebs3b8XCbBqj&#10;Ro/C2dmRLRvXczfiBm+expHw5BERVy4RFhZGl+69GGc6jVVHjpHS1CLtFv8sJLa9vIH60lJev33K&#10;xYizrN+6hlk+Xky3mMGk8foM7D+KKVPMWLF6C2/TsmnVZlplTLSxEb1sE2zS0Sj9pzIKVtMm2C4x&#10;Kpq1fgswm2LC0hXruCcktaJVxlXarMZcpRGrr62mVvBSVZnYqhLxX0UZlOS85nbEZaZaetF7si9z&#10;15+jsL5Z2l/A83tn2eDvi3n/MSxbEE7koxfahKyyxSo4VltRQsrTaHaEzSXAzVIwxzT8/DxZs207&#10;JyLuEfvyLRkJj3h1aS87Av0ZoTOdXnphLDkcy9vqEpp5SUrCFTbMD8Cg9wSWzt/AvbgUBK5q9rFe&#10;7GNLXT4lz25w0MsM88liQ+ev5nByvWDxRkrjL3Am1JkhfXrht+EcFxPLtECsykPeVpVL1sOT7A+1&#10;R2fsWLzWH+N+ofSFqvzbaK6vnIeljJ/BdE92Hb/M24xs0e9S8ZXlFEr/ZBbkk5abQ7bgsSJl62tr&#10;tRy+Ko/9r3quyt+Cq7+8/l8V9Qnt36+fFwX8NRCrvqv0UcNav7zWevmXQKxaEZv26gEb1y7H1NSE&#10;+UGhRMWp8VUr6KSv2kSTVBoptTiitYa6UvG58XHMtnDAbboLe46eJ1H8v5p7VPylQ63u7qgk5e4J&#10;NnhZ8/WPA3HaeIMTLytISn9N1D7xVwb90Z2kz5pDj4h+rg7Fze3EF5V5lJSWkFdUTk5BBVniC/OK&#10;aigur6dS/FpDkwrkqE5WRTVGGRUlv+qZ0paWWppqxaYW55Geksjj/w97fxlcV7JtCaMRL+J1v+jo&#10;r/t239twuE6dqlNMrrLLjDLJzMzMDLJkZmZmkJnZlkGWLcuymJmZeYs13hi5tG3Z5Tq3u6O/c/+c&#10;tFN777VyJcycMOZcuXK98MC1q5eJmbZh1py56DtgIJq0aI0fmjTHpGmzcOvuQ/J/JV66v8Q65zUY&#10;0LUv1qzfBPcAP+RKJitop2NS4Xb+GnH1NHzR6Ds07eaAcUvm4ODN83gVE4KcEvP4i5VYPszbD1uX&#10;rkSLn5qgb//+2HFwPxJzc5AuDK4tUdIzkZmZR52fh7zcPOQzF+YXoNRsSaE1i1Qh5H9bpR65rrFW&#10;w/KYVufXZsUg9f4erJ/aHQ5dWmL8xt246h+FuOIqgynFOQra6sV+NVnJCD+3E4uGD0LTDsPgdCkW&#10;IUklqIx/jXjXhRjZpREcicUWHbuFaDaQq+t4vfhHW3hpexKzJYG59Ue615E/S9KQHhKANeMnY1R3&#10;4uCVO/A8t4D+uC7OQXXaC9w9ewSz569A34kr6B/eQ1xyfSCW/4qr6bOkJcLj3DVMbNaLdnUsNuy+&#10;Aq+kUviHh2DlnOEY1O4LTBzeF09f+FBOLMyTQZrlZGXTZuZQjpTlw5N+hUXILysnFqqlPOsFqNTX&#10;5NNK8naV/AJZS61szi9E1PPXcJ67EJ0GDoQT+SE4JQWl1FuSCfG5bjLWFmUi3s0Vh+aNxPdffI+5&#10;m6/iVkA2IhLjcHKPFj0MwshRYzB65hqs3XoUV6/doU5+hqjX9xDy7Dz2b1mBVg798V2n2Viz97bZ&#10;9gt6OXcNfTnqpNjIEDx9eB8nDh/C2lWrMXvWHIweNxGde4/Cj+2H4auWw7F5C/vmcR5J3scwa0xX&#10;9OjeHTPmLsNzrwDKSarBgbnko7TkJKRyDHrBn17OW1BIf426NaesGvk0vMYeMZsB1gNyjpbjJGYr&#10;jMPLo1vh3KMrfvi8BZYd88TthFraEfKaFERFBrIDr+He2pHor0DszGXY9zjSBGLFDbXUA1WZQYi5&#10;tw8zJ43Et73Go9u2x3iamI/iCuK7uLu4vH01RjkOx5BeU3Hg0EWkEN9oSxj5bLIXeYmRuHFkKyb2&#10;6YguPQdh88Wn8MyoNS+91LYx1cR3hTnxiAn0xI1LZ7FxwzrzfpP+w0aiVUdHfN+yExp3GYHVB27A&#10;LzDUWhGbehlbFhK79xiL0Qsu4FlMPpL1PoC6ArbNeSZLy/2rM3c2ONiaCvaHOLkqA7lxoTi2dh2G&#10;dOiGYcMn4CbxXwqLGe43OlV+YxaqcsKxbvFGdO20GL3674DbXS/cdt0Ep5md8W3Tv2Dull246uGN&#10;6IREFKbFoiAzGdn0vVNp29PJy1mkQy7lPbeA/aLvXVymBQ2aKMke2+KkVRALmO0K1K6Ov5f/bdKH&#10;emLlfwRi/43S+1PxbuIRg0galCDorJXSI4PpjEC9jYCvND0MV+hYj+nV2jxWvs8nDyFFVdbqzioK&#10;SWECIu8cwdrJQ/DnTxth2q4HuB1FZV5fM/KjUBN8DbFnVmKoA4H62E3Yci4Q2QQO2TF3cWDLVHTo&#10;3AYt+ykQ9xIp+TYDdGRstGetNo3Oy8lEYmI8vIPC8NgnDOGZBEUFWYjzvIbD83qbQOyUZVtwKSAd&#10;Ocap4PVlubAleOP1kRUY3rU9jfMoLL+TCO88GgX1S48+ZwSg4oUrriyfhw5N+2Lw7Eu4/iwZpVT2&#10;1SnXsX75aHTu2x2OY2bi5gt/pOVRQUrwmLXSslLANsYPvme3oE/XLmg/eCbWXHyNYDrmD89vxIop&#10;XdC2fTusPOaOp3ElZr/DSirg2nIt049ETtADzJo5Ex3HOGHqtkuIp5NWmhGDZ1cOYebofmjW5Acs&#10;cVmCqzdvwtPHFwlJSeaFD6lJCXRwvLFixigC97ZoNWAaNtxPRAgRbL4CsUedMNqxAwaPWoDtrl7I&#10;KmFfS+mY2jKIiYpQXpyO3Ix4xEWHwu+1F65dvobdew7SmDjjm8bt0bnPaGzccxpxGaR9KeeANFUA&#10;Vi9eMoHYWqprbRKfm4Frxw5g5phh6N2rE9bvprPpdhPPwgMQl5dLZ7YQRdFZiHngixmjZ+Kn1g7o&#10;SiP5kEAov6gEEX4h2LtyC7o1aoVpk6fixJ2riEYR5GLIGaoqLkBhVDTOb92BcT17o0PrFjhy7gTC&#10;EmNQVGWj0ySHQXeGadQqKmnwsuAfFA6fwAgq2UwUllWZG43mUUwCADmW0F10PZauR3mqcpFsXj51&#10;AN1/aI0h/SZhx5m7COY85ddQ+eeFI8HjDAb37gXHkUs4j0+QUSYQlIfaikwUE5RGhgVi/ZqldEj7&#10;YkD/nhg2ahIcaGT6j1mCk9efIYaAzibHkYYLWaG460rDOGE02rVzwMaNW+DHea3Q495MekmHgH5u&#10;YQmBbQGe+UfgvncYwlIJrgsLEXT/HHbM7I82jb/Bip3H8TQyzdwN1IsazAo0AuzKvGxcPH4EY4YM&#10;hWOX7nC9eBPRqZkm5iV5lBGXwZPtlz9RV5mDuvwApAWcw+aV09CtRw+MnDwHz14H0/nQI3i1dEjr&#10;kFtB0F9VjPzY13hyYjPat+2I1gPnYvmBWzTGaUh5dgS7F4+Ao2MvTF59CTe8CQgV7DKtVqC6NAHR&#10;fvewRYHYNsMxeeJa3HkagESOnVxldI6yKW/28eM8EaDZCrPh4/kU61cuRbtWzTB9ynicPXUUAb5e&#10;SEhMQGoWATQdpfyUSBxeNx8DHNvjRwKt+Sde4Fl8IWnPuioItmrLUE6noIiNqEfQnkRlabAlv8bJ&#10;lRMx2LEdug2ZiFM+OYihfrNRD5qXdWlbg6oUBPs9xJw5C9Ciy3gsWXsSIWEK2CTg5pXzmDlzKlq2&#10;a42Va1bg5q2rCCYQTk5LR0Jmvgmuh3u5Yen4XujauSP6Tl2Kfe4pSCquRBXBEmzqWymK6SxkZmYg&#10;jroj0NcXd65cxoHtW7Bk7mw0a9cLP3efiBlrjyAxJQ7Bz09jx/JRZlXw2Bmr4Hr1mdmfzdrcXnvs&#10;1qDcVom01GyEhOhNtiGIioknwCgwoKKck2+C8KK2ZFlBjYo0VOaGwvvpNUydtRCNOo7B9OX78TIk&#10;mrqugDKmO9O1nJpys6I/1fcpjqxdib982hKOY7fg9C1vVJYkAmlXsHPdNLTrMRTf9VuDM08TkZin&#10;FUOC0m/5rtY8GcAv5s5UAbsdi/RIH+xavho9WnfD5Bkz8TjAG7kE7OJdbd9oXliYGoGEGwcwrt8w&#10;dBu6HEsO+yAivRRltmTERrhh745N6NBtBFzWH0JARBL7TeCYEIyjB1ZjQJ/WGDV5Os65vUKKIlei&#10;QEUqEoIe4/C21fj26+8waqozztz3QjrlqcxWgpKkV3h8Zg0cmn2Djo4DsGX/WXOTp7JS9KAuIHIs&#10;LtB+0dUEcZnwJq1vevjDPykH2ZSfktQw3N82A9P6d8KI8bNxjPYlochy5mpoXytzIhDvfQW7V81E&#10;62YtMW3eZly56YmUFM5nfbBJL0orK+d8ZuQhIiKWbQThWUggnTvq2NwUhN25ghXt2mBw255YvPEk&#10;HvDScNKr0IDEEtRWRSHTfRc2zx6Idp17YcS6q7gXTGBbzvY5Z1Ev7mPp5EkY0K03na4DeJ2SZuy3&#10;dMWbFbG0ARqvkpxOE4hN9aOtWYJlIx3RsUtfLDvjh+fJsnPkLypePQqZ4n0VZ9ZNR+OWLTF41WHs&#10;f5WAOFajOlCYhJqIB8i/vQ0zB/RDvxEuWHLUGy8zypBi08u4LmP29FHoRrvhNHU2brieRZCPJ+Lj&#10;45BMZy+RNiY9IQ6H1qxGr9aO+PjrHnA+5ofXiXRSy+lcJVzE6R1zMWniBIyasRaPXifQ2S6nvi2F&#10;LSsSWxeN4HXfoWe3Xrj5JBxpuaQH7YpspVYr62UT+UUViE3IhY9/PAKCIpGUGIaC3Ne4duUIJk+a&#10;gZ+b9cfhozcQE5dm7JBSMfVMKXVlcVIYrq+Yhxn9h2LsrE04HVKDwLQiXD27G3MH/4x+nVuYl1Nd&#10;vucLv5BE5NDxL8tPRUlGCNJCH2H0mPH4a5O+aNpvCe74sH90zuLC3XBqgwvGNGuLeUMm4CId5hza&#10;Njkj2i+8hLJfRfspl46Txmz1yXgQ8vroUBi+5SHrGqpBKoNyymIVP2s1z7pEfyjveuO5HvfXi1u1&#10;z2iFrZjjz0Ii58DfLwD3bt7B4d17sW7pCnTo1AeNHAZhztYzeBUchKK8CCSH3sOK6ZPRu/0QzJqy&#10;Hp5e0cQUdMBZv/Ycz7VFw/P5PSyjA96luSMWOq/HdTr44XRe46lH140fgR7mUcHRuBNE57OEDFlN&#10;B00YinpT7wJIod2/fP857r4MRDT7lRPljZsbpmBQ51YYNGkhXP2phzk+sbJx1qqSiP08cfngJnTu&#10;PAQ/Ojpj11lvs0d/SQVtO+219tmtYJYE6bf0ZCVtc5xPAJbOmovODg4YMXY0Ll29hKBAP6QmxqGs&#10;uAiF2RkI8n2N/fv24bvGTdF58DBsOnMOEcQiRcJ+Ingx54Z6o7AsG8nZ8YiICiENnuHahSvYvGYr&#10;+ndnn35shbHT5uCxt695Q7+J0ikz1dSUcypFwzKU1ORxXoqRGBoK1x37MLBHf0yZMQ/HL16njBQS&#10;T5AbON/24I2CcNJVGo9soFaC+Xh5YOjERWjadxFcdl9HZinrr0mH79Mr2DJ/Nnr+1BbLnTbAzctf&#10;r2AzHCW9l5uWAB+3q5javx2G9WgF50Uz8ej5cwRFRiGBdjm7RE8d5SDe4zr2Oi/kmPrg265rsOH8&#10;aySU51MHBiLS/za2LViIbl93sgKxvhHIFpuyv9qvsrIwBRk+5LFpvdC3c3sMX7QBrpGl1F0VyPa5&#10;iYurJqDxN99g5uaLuBaShQx2zjztwesSqT9OrBmLFq3bYNqG03DntBsKpgXizt4V6Ne2ORy6DcLO&#10;Q6cRHh3LKSkjXXSjshoFpaVIIg9GxMYijBg0Ki4OCSm0+Xn51nx8IIlXrH//SlIBe65P+ip7rCm2&#10;DvOXCcSWobosE5EBz7F5/Qris+6Yu3gZ3L2DUaBgAEtUVVH+FYjVqkfStSg9DrGvX2H6kNEYPWQ8&#10;9p26jNCiUrN3talbvl9dISKenMO2KUPwp08aYfz2O7gcVoykjGT4XVuHqX2aoH3LVli75zoiE3KM&#10;XjTvOaAUKQhfUGxDTCLtnV8EAkPjkJiaQ16jjFVTh8hOcP6EQ2qryEsKUBLP6cYjQRXdB620t5kb&#10;O/m52UhJSkRYeBiePX+Bw8eOY9S4ifi5ZVsMHz0BZy9cRQH7/tTtGVY4rUS/bv2weetOeIeEmBci&#10;ZiSmweuGG3at3ICBAwbgs58boe/EUdjtehzhqQnIKSV2lr7Xvp4cdy3tdlxIGE7u3AvHFm3Qr0dv&#10;bNm5A2lFLEfZ0GPw8h/pCsNWSh7LzEF0ZAwCqOv09FMubb20qvSXcLdWy8k/Eq6ppW+hPWLzafP2&#10;OE9AN/pgQ+e64OzDF4gkfYppw42vQuWrF18VxEXi/v71mDhoAFp0G4s1N6gL0ml3kvwQd9YJI7r8&#10;RIwzHk7Hb5k9YkV9zbfGUUm9XEN6ans4BREV8Ka2pr+cj9yoIGwkTh7Xqx8Wrd4CL/KsFh+hIh9V&#10;ad647XoUM+YsQ69xS7HzpFbEZugsr6+l/chHXnoCXpy/hsnNe2OY40Rs3ncdvunl5INYbF8+ESO7&#10;foNRAx3x0N0biZklKKSPqJcLWniIeq6wyLyFPiQ0DMHhtJmkYYkWAXAMNspWsZ5yI1Ytr6NNYTbb&#10;kGVmI/rpSyxf5Izmjo6Y4OIM9yDaENYnmVAcrIQ+d3F6IrwuHcaGqcPRvGlbrD38AI8p9z7+PnCa&#10;1BVDe7bEjJlzcPVREF6HxCElLRMl+ZkozwlHXow7zhzaipYd+uPbTnOwdv89hMenUwcSJ5KGNeTL&#10;0pIiZNHHjouORlBAAF56euDm3WtYsWErug+ejk9/6IOFi5bD4945JAVcw7wpA+Dg0B6jx0/D02cv&#10;icdyLf3Kea6mvlVAOjomDr6BoQghdotOyUJyXhn5Ui+hZRkxkyL5enEDZaeG/2x6uXFxAryObYNL&#10;T0c0+oq+xalXuJ8CxKmYJssEYonj1gxHvw4/Y+iMZdjzKArxrEPeZA1tS1nCC8Q/3Is5U0fh+14T&#10;0HPbM9yLyaXuTEN+6mNc37MWE2lrRvQcjwMHXBFPnV3Bfkt+tdI/OSIQ5/asx9heDujcYyC2X3oC&#10;n6w6pBdUUleSo2o4VvqP5bnJyEiKQUhwIJ5Shu88fIwN23ej19AJ+O9fEHPP34r7j5+hLi8ISLyI&#10;rQtGoU/3ERg77xTco/IQW0k5Jh9I2+lhlxrayNoyUqJMT7xQ78hDrM5Cfnw4Tqxdj8GtOqN71344&#10;/+g54mjfCsgbIiMBJ+mSjcrscCya4YzOjvMxZtpR+HpH4sWdY1gxtw+++PJ/YDqxypPX/uZJBhML&#10;0FM1HK+2C0lOpf0OCYd/UChiE1OQTz1XQf0qG6qkjyrSWHuE69PYVjXdIP9903utc/4+lP8RiP03&#10;SiT/O/ndpMkh9zYsIaP5oUBsWggurx2LEd2aocvQsdjuSXBSYDnH1SYQm4jIW0ewZsIg/OHj7zBx&#10;+13ziJD2alLNKIhGdcg1xJxejsHtHNB/9BpsdvVFanE58jO9ceboCnTv0QXfNeuFbfsvIjAsEfkF&#10;RcbYqwY9UuXn/xoXLl3AvuOncfjyXXjH5yInMxWxzy7i8Jye6NLqJ4xz2ojzPql0guro4NJJLsmG&#10;Ld4Lrw8txbCOrdG481AsvR4D71zb20BsZhAqPF1xedkstPnJEf1nnMZF9wTk05hV5Xvg6MFlGDx8&#10;MDr2Go4DJ84jNCKKzjmVAtsoKa9GXlYGwl89xpF1C6iMO6PnuEU4fD8ESckJeOK6AUvHOqB58xZw&#10;OfQIj2OKkEfCVtgDsXRSsgPvYfq0aWg7YgEmbDyH6PQCFCeH4ZHrLkwe0g0///Qd9h7YT+cinsau&#10;jEJfi+KSEiTGxcDn0U1M6tcR33/9Fb7vOhIbHiQhLLsahQnBHPMCjOjaDn1HzseGszQOdIpLc1hH&#10;oj8yEwOQnRIBW1GmuROpFWP5eQUIDY/ByXPX0ax9L7TqOhjO6/chKrUImUWVsMlBI38IqJpAbA3p&#10;qzepcw7ObN9ERd4VDnR6jtxwhXdyJBLLOA45h9klyPSPw4uTtzGk22B81Zg8NHIk7np6Ia+oCOH+&#10;odi9cis6fdsCkyZMxvHbV0wgVmtI9SKb2tIClKck4f7p05g5ehTatGyG5etXweP1S+SQL8rN/qs0&#10;ZuTb9Iws3L77ANt27cf+I6fh+TqIc6QH3MhFVJZ6pNDsEVUhZU1TVUfgWp2B5GgvXNi/l31ohYG9&#10;JmHHibsI5xCLqmgM88LoRJxE/17d4DByIZadeIRszl+V9mLKI9gNfoXLly9i/JQpGDBiFOY5E9js&#10;3I2Jo8aiX89+cFm1EfdeBSIxr4RAlsq+OA2PbpzD/GkT0LLpz5g2eSJuXb2M3Mx0caTRmYV0XqLi&#10;kuH+0hebD5whWLiAe6/jkJ6UhCj3azizZia6tmuGKU7rcPrhKyQW0BnTHTuCvFKCgKRAf+zdsAED&#10;CDA7OTjizMX3VsRKbpllbGtpYOpqaIjKCFhjn+I4QWF/BUSGjsSpC5cQHReLktISVJB2+TR4ebkZ&#10;8H92F7tWzEfz1h3Re+IyHLj8DBWFmUh5chg75o+gY9sTo5adxeWXKUgRPjSt0kEwgdi72Lx0JTq3&#10;HIoJ41fj9hN/JBIkk6useRIRlBS0UyCW+qcsPwsvHt+H07xZaN28CVavcDZB2GoabwHSMoJhBWKj&#10;A15g5bQhaP3jV/i8eRfMPfrsvUAsncJ3ArEE5mXpKE18jWMrJqFnu6Zo6tALq89RZ8Tpzc90Uslj&#10;pQWp5mVPd29cxKixM9B9yALsOHANiTEpKIgPxfWzxzB58ng079ABx86eofGOJT/K5QdyqOPi42Ph&#10;fuM0xnX9CY1/bIQuY+Zjn0cakoqqWHc6ipKCkJkUhqysNCPb1o2OWhRStiL8XuLWhdPo1GM4vu0w&#10;FiMX7UdUYjLiQ+7hxM45cGj9A3r1H4ldB04hNDSarF1KNU5wwJyfX4QXL7xx+PBJ7Nl7GDdvP6Qe&#10;SaXclVOvk4fFA+yjCcSSzvRcUVOczDY9sHHjVjR3GIQRk51w8eYDpGemELRQKinTlWV0IDLi4X7t&#10;FJxnTMLn37Ux/brpEUSRIlJMu4Udq2eibddh+K73Grg+SkBiDp1J3eZmEqhWPKhOASE6MTQi/CGH&#10;IgM5SRE4tmMXBnbri8FDh+A0aR6SGo80zkV+OZ2E4iKkh77Coz10Itp3Q4c+C+F8wAvRacV06uIR&#10;G3ofu7euN207rT0E/4gUtleHpIRQHNm/Bn17tsIw6pkzD18i6U0gNgMJge44vGU1vv78K4yasABn&#10;bz1HFsFxFfWcjTrA484+9O3WBs1bdsYi583w9Y9EDkFrZYUCGwRwlJGcnGzcf/gQW/cewqbD5+EW&#10;mIDU7HwUx/vj/qYpmNq3PYaPm4ljHimIk05l66JJZQHtTewLuO5ZiY6tmmHosEk4cuQ8wsOiWW+x&#10;0W16DCqPNvHFSz+cOHEO2/cdxP5LZ+GfnYSMzHgEXruAFW3bmkDsok0n8EArYqXDNES2VFsVhyz3&#10;Pdg0YwBat++OYSsv405QOrIV6LAlIOLlbbhMGIN+Dl2xZvNevEggz4s0nKs6OQlSGJw0czOLNXLG&#10;6lfE+sP3mDOch3VG63bd4XzKB89IWN0cqqggX1VkItn7Mk6vmYJGTZtiwHL22ysO8fV1KBBbHfkA&#10;BXe2Yka/Pug7zAmLD3vheWoxEkqT8PD5eUyZMASOLR2w0XkVQl69Zl/IR5T7EoLnJDpYIT4+WDV1&#10;Npr9tRn++Q9t4XzcFz5JFaiyZaI26Spcd83D5HEjMWTMAlx7HIzYzFKUVlaiqiQdZ3fKTv6MTnTI&#10;Dx2+g7CwZDpi2peyiHalHEUlZQiJSoPr5efYsOMyjp+6hiDfp7DlvMTdawrEzsS3P/XFnkM3EBWb&#10;bvS3UlGdXsRBGxgfhKsuMzClz0CMnLkBx4Jr4JucD9eDGzDe4VN0af499h4h5okvRp7iHKJ5cQYy&#10;oj3x+t5R9OrZG7/7qgsa9VyEO76RSC2MQ3ToQ5xYtwQjm7TCnIFjceHsVROIFTuXkC7FlOcqumpm&#10;pbsl4VamTjENELdoZXwh5S6b+tB6rE83amtIM84xFYM94K5Uo1XdhTlITo5FUlI0sjKTKIcKVrIN&#10;livKzUdkQCDcrt+kzE7EN637YZTLPjx+5Yvc7BikRrpj/fwZ6NWxNyaMnYfb9zyQlk/bTT1XSh5K&#10;zAjD/TuXMGfCeLT6vikWuazHtRcBiMguQFpSLB2vxRjeqQO6deyLA2fcERmdhvLiQuruLNhKMpCe&#10;loh7bk8waf5yLNtxHI8euyPN/zHubJyM/g7N0Hf8XJzyy0VKfSDWOGvVSUD6C1zatx4dOgzE952c&#10;sMNVgdgS8kY+x1aFSo5Pq95ECbnHwkmV1ENRTzyxaNxkOHbqhIW0RaFRYeYmmo0OvAJPRTkZeP3C&#10;A5s2bsSX3/+IjgOHYv2p8wgurkRuSRWK0guRE5VCnZ+InII0lFRpKwTdlCsnLsvAsztPMXf8PDRu&#10;3AaDxk/BDU9PFNqEVdgTKW0NQTfF6iqsQGxVHqfVBu3j637rLiaPnYhRYyZixfqtePriNWLi6UwW&#10;KIhOXE8eMAscFGwiDsrPTUNClD9uXbuIAWNmo9WgRVi29ypSaTuqq7Pg8/Q6524OOvzYCosXrcUD&#10;Tz/kswvqRUW5DdlJUfC8eQoDWn6KHm2+xcpVzsQjpcROWn1cS1raUJSXAq8rR7Bk7Gh89FFbfN1x&#10;ObZc9EFKZSHKwXn2u43Ncxah82cd4TJvEx75hiKL1yrQVaatMWh/03zuYu/UHuhBHD90/hqcCyOW&#10;pu3I8rmDcysm4ocvv8aMDedxPSgTWewcVQ9qi9KQ+Ooajq8ZjzZt2mL66pNwi+Scko61eVFwO7sd&#10;I3oRn7fuQJ5biYePHiOfc1etrSjYdkFxCfwCg3Hh8hWcIP68cv0GPF+9Ij3jkV9IW8k+Nsyi69t/&#10;/0pSAXuuT/oqaZXoWYf5qz4QW1WWiTD/Z1i32gUdO3fC7IUueO4bhsL6QGw16V2mrQmIm2pttDlp&#10;cYh8/Qrjh4zE4MFjsOP4BYRwXoqNOlAD1A11hQh/dBabJw7EH/70FcZvvoZrESXIKi5AjMcJLBjV&#10;CW2b/YhppPcr3yAUFOQanS+8rRW4cYnpuHb7MTZs2YejJy/C2zeE9tKq3iTRgzqmhli72sbrZC+q&#10;S2jT8mg7iX8S4pGZkWaeOiknppCdKyWf62VoK9asR7uOjhg2ajxOnb2E3PwSPLj/BE6LXNC9Sy9s&#10;2rIdPiyXkZkNT7dn2OmyDtNGjkOfQQPQdcwQrNy3HR4BPkYLCllqS7XSshJ2SUHWSmSkJOPp9VuY&#10;1Gsg+nboirlz5uKZvw8SsrOMbRB+Ki62IToqHs+evsDF85dx9Mhx3KV9j0lMqB8gxbGaOoy4W4FY&#10;g2mEkbJTUBblTduyFsOIpbsPHIX9x2irgyJQWCh8VwtbeR0y03IR7OmBHUvnY1C/QXAcNR+HPdKR&#10;QP+0MskPMedcMKTjj+gyaAwWH7mBeNlz0vZtIJY0q9QLnqh39JQf51Skr7KVEE8oEDscY7p3xoKl&#10;q+CZSZqzj+KNqhRfXDt1FJOmO7PNxdh+/CZikiz/Q4HY0to85KXF4/nZK5jQpAcGdxqPTXuuIyCr&#10;kro6BWf3L8Gsoc3Rp0tz7DnsCnfvSCRlWG/blz0oLixCdGQU7ty5i0NHjuHoKVe88AlEIXWnykiv&#10;FpYXoYh4s4w8WMGsRT1Iy0C0mweWLXTG161aofu4sTh95w6SsrX/K/Ux5bawuAJxwYE4t3sz5o4a&#10;jJ69huDodS/4xOTglac7JvZqjG6tv8P8hU4ITa1APrGL6FVDWpVkBCOGWGTb6gX48of2+LzdTKze&#10;fw+hsakozo1GQR6xVHoikulnFeYVmoCydL6ePsjMjcWF65cxbroTr+2D2XOW4dHd60iLfonVy2bR&#10;92+L7r164/iJE4iJCjdb+dhTXFwC7t5zw96DJ3Dy/A088PBFYEwaUmnwS+lXi2+MXi8VFlYoXYFY&#10;ekTFCWZF7JJuXfDd562w4tQrPEgFEsgHViCW+C3wCu6uHobuLRuh/2Rn7HoUhTjWoRusNaXk5Th3&#10;xD3chVmThuO7buPQa7MH7kblIKcyE4XZnnh4bAtm9ByI4Z2HYPOGPQiIpx9YTlkhT+dzHgO99LSD&#10;EwZ2bIm2nXph63k3+GfVIru4GgXEnbkpwchODqGfn4iacupEYjIFKAupix64v8C0hSvxXz+hDZ64&#10;HFdv3Ud1ThBqY89h5+IxGNJ7OCbOOYwH1NmRLJ9Buyz7LHinm5W1wiOlxGHV9POoA2uq6ZPFR+Dk&#10;6vXo92MbNP2hJbYcOYPnsUlILrGRdJTz0nzkJIch8tU9jBs5GT0GLoLzJvJ3DNvgsd20FY2++h2G&#10;jh6NyzduIpeYvaKkgHVrK6dq6pl8PHrqgd37D2Hn3oNw4/dc4m47HJJuE4TSzSZrRazk3tL3DfPf&#10;N73XutHvv8z/CMT+nRPJ/sH8y2Sscn1mEpggM+rxK53RYxRldNQUiL20ahQGdWyEtn2HYsPTRITn&#10;l5uXAOhxLTlToVcPYOmI3viX336G0Ztv4mp4LugLWjXnhaMy4CLCji5GzyaNKRwLsfbYc8Tm21Bs&#10;i8fDeycxefxY/PR9RyyYuxrXL99FVEQklRmFj0A4KSUJx84cx0iWGTl1BrYcP4+QrDIU5Wchxv08&#10;9k7rjDY/fYnh8+j0e9MIkunkMKIsF2VxL/FizwL0a/UTvmvTFy6XI/A6h9eqX3rZSKofSt1P4Mzi&#10;iWjyVUv0mnQApx7FIN1WSlARicePzmHBvLno1KEP5sxYgJvXr9MZiUclAY/umkcShJ84fhCD+zqi&#10;Y49+mLFiFx74JaE4Ow0eJ9dh0aDW+OHbRli09x4eRRcaEKtt5Gq1R2xOGIHkTYwbOxaN+07F8JXH&#10;EZWWj7LUcLhf3IfJQxzxyZ9/j+UrVyIgJMTQQjktPR3uT9ywY9UiOHz3MX7z3/4FHzXtidW3YhGa&#10;WYmC2EC82jMbPVv+BIeB07DizAs63NVIiXgNn1sncfP4drx0u4HU2DA6X1RC9fVmZOfjziNP9Bk+&#10;Bb1HTMeaXafYn2JkFmt1IGlKJ0P7xcnZMIGysgLUZqTi2r7dmDCgN1p2aIqtF4/AIzkC6TRe2jMr&#10;NSwBbseuYuWI2fjp0+/xm48/RWs63Ofu30dWXh5C/UKwfekmtP5rY4wmkDp8/SJiODvlciL1SIKt&#10;ELW5GQh49gQbVixFl04O6NWvN/Yc3I/QiIg3fc8vKMBzTy9MJn+06dAZo8ZPxfU7bnSQZJKYSHdi&#10;F8uC6daqNnaqI5CpSkR85FOc2bMdrT5rit6OE7Dz+F3z6GyZAvW5oYhzPwrHru3RbPAMLDxyF9kV&#10;tTTSuUiNeo3bF05g5uw5dGKmYKrLRoICN3gTXJ3eugzzR/TE4AF9sWznUdz1iUQWDW1lWSGCXj/H&#10;jg0r6VS0xQjS7dDu7YgICaAxIGjlWNIys/Do2Uus27obI6bOx1TnTbjyxB+xURFI9X8C9zPbMWpw&#10;XwK0cZizbj8BZAxKyspRkpePKF9/nN+/n6B0DNo0bYn2bTvD9dItRCbTKHNMkkcN3xgPtlWnRz9q&#10;OadVuSjMCMfDuxcxZdpE9OrbBwudFuH+/dtISIglQC41/B7o543dW9ahf09HtHPsj3nrj+DBq0iS&#10;MhvJDw9j0/QhaNWmCwYvOYXznslIoqAJCNP7p2GNR7TvHax3Woo2jemsj1qKG499kUjgqBXQKqVs&#10;kvSKArG1FRTTfBOInTt9Mn745gssmDMdnh5P3/Jtbh5evn6NY7s3UM6/xsf/4z/jd9+0wLS9D/A0&#10;RquR6cxUZphxyvkvJB3EClptW1ucioJwD+xfMg6tG32O337yDfrP2wrXe96IS6WjT8MeHeCNK66n&#10;4MR+d+k9FtMW78a1W57IT0lFXXo4bpw5iJGjhuHzxs2wad8+OuZRpl/i/5jkNNy/dwublkxHm0/+&#10;C37/m9+gWd+J2PkkGbEFlUiLDUXgvbO4dnw3PJ+7Iz4xiQ6DgpbaoiQHmXHBdDSuod+QyWjZdyFm&#10;rL+KeILe3PQAuF3ZijGDO6Jt29aYM3c+ddMtpCenwkYHoqTIZlZO7tlzkHQeh1Gjx+HAoWNISMk0&#10;WxPIpy8nHfQpUE9FLqKjrrwAqTFhuOh6Dn36DUffASOxeu1mvPR6jczsHIKPKrOKxfvZA6x1moFe&#10;3RzQqlt/rDpyE96RiYAtmYD6ATa7zETTNgPxeaelOHk3mn0uMoBWycyzwIFWUNCZN4FYaHVpiVlh&#10;devSRc71DHTq7IBZC2bhyLkz8AqNQH6ZDZnJ8Xh5/Sw2TRqARp83QhOHSVi86yliUwtgK4xElP91&#10;bF67DI1b98W85XvhG5ZsHPrE+FDs370KXTs1Qe/hI3HktgfiZAQ09vIsxAc8w8H1K/HJH/6MIUOn&#10;4szFx8iieRDospUlwM/3KpY6z6I8OWIUdePpExfh5+1rVj+YN8xyzp4+fYL5ixah58BhWLh+D56G&#10;JiKnqARFMT64vmo0RnX+Gf2GTcAh2s9YPcJJEpjtGqrzUZ0XjcdXD2PMgO5wdOgIp/mLcfPqLSTE&#10;JtIBLjXB85CoBOzdfwxjxkzGiHETsfnYQYRSN+ot16G3rmJJ0xbo1qgNZq7ai4c0L5Hsu1kBRYBb&#10;Sz2X+XgP1k3sg6bNOmGA01ncCEhFFnVchS0GQc8vY87Qvuj0UzMsdtmEhyGJSKCzWCo9IYWhudL+&#10;05wr44iTdBWyn1nB8DuxHAv6t8N3jVphwREvPE0oNo9QmhWxlVlIenUJx1aMxxfffYeei3Zi9/Mo&#10;yJW1B2KrIu4j+8ZGjHPshM59ZmL2nqd4kVqCJFsqnnpdxfSpI9H0m8aYP3EmXjx89EbuMwvohAd6&#10;4cCOnRjQqis++o+f4j/816ZwOfYKXonFKCmlfGbcxYV9iygnfdDeoT92nbgDv/hM62Ytx+J5cx8W&#10;juqGdrTR44cuwvkzdxEfm1Ivv1VISsvCtXvPMWbaanTpNxuLnTfA2/0GKjLc8eDKQYwfNxV/+rIb&#10;tuy5agK2IpVSMSlUWpmHojg/XFw0CWMce2Lg5FU4FFQN36QCXDu2A3O6f4dOjb/G5j2n4BWVjTw9&#10;YUM6p9F+u13YiaVTuuOzTz/D//e/NcJfWk/BhWf+SKRDGBX2CEdWO2HQ9z9jKp0Z11MXzdYEcv2K&#10;jX6rpHPLeTLGTlmKXzc7+KlgelkVHcs88mAeomttSJNMa6mS4tvMNfxeK8avT7rhlZwYQ1twExcv&#10;nsbjx3fo2IRSD0imK1FWVIS0mBh43n+IGTOXwGHAdEzbcBZPXoUgJzcV6Ul+2LlqIbq2a48+vQbg&#10;4LFTiKbuzC8vQzoxnE+AF04f24cRvbvhmz9/hOlzl+Dy8yBE5lcgKzcdHteOYMHoIXBo0gFjRy7H&#10;tQtuSE5IRrktH3FRfrh29Txm0/H+smlHjJi1DBd0A9HjBu5umGRWCvUeNwen/PNMIFZhrTq9wKyC&#10;HJjigXO7VqNly174vPVcbDnphch0ykONgk3EOtQN5cxGX+kf8XF1YSkynvtj05xFGNSHDvnSRfD0&#10;f4X8YjlzCjqVIDrYD6eOHMTQIUPxT//9N2jSpQeWHzpF3FmKhPRiBHsE4MHhs7h6/Bjt1mMk5cTS&#10;tgovVaM4qwA+D19i/ug5dO57YpKTC+6FBCLLZkOlnHVNp0nqlZ4EIg7XDTTOr620FLGREdi4YSMm&#10;TpqGccRAy5avxRXqkaCgcGQT3ykYK94Wts5MS6VdvYtje7dg7swpaN65Lxr3nopFW04gPDaB7eXD&#10;++ltrJg7C02++xmz5i7H7aevkSdWYuuVtjLkJEbC+9YJjOn4Jbq3/gZzFs7Fi9h0xNL+ZLGN9Iwk&#10;+D+5hl0LJ8Dxpx/x7//9Z/ikxXxsOP0c8VooAT+Eet/Cmqnz0Or3rTF/+krcfeWLdK3sZCPl5XSQ&#10;CzOR6nsPW6cQY7f9Gf1nusA1IAc5tHOpXrdx0mUCvvrkc0xfexY3AzOQw+sMxi5MR9zLqzi4bAzx&#10;e0dMX3YEN7zJq/lVKM+Jgs+j01i2cCLatGuN4SNGYt/e/fQ7Iszj59qeLSsrG1ev3cTUaTMwfNQo&#10;LCMOv3bzJvwCg5BCDF5aXk65oR6nDSshLYSPjF2rT/pmz79IHzhp/ymn3xw2dlkcazOB2BA/d6xa&#10;vhit27Q2gVjv0FjkV5FPWaJGgYEy60kYlBehJD0Boa+9iD8Ho0e/odh0+AyCc0rMi0rl5xHIM+ci&#10;9P5prB3dG//8z7/HyFWncTUkD7nl5PGw+9i5jDiwc0t0pO7ac/AwvF77ID0zA6UVVcRcxbj/5CXt&#10;81L81Kw9RoyZiktXbqnXb5NoQZrUUn9oNaylXEqRRL/D7c41HNi1FdcunYO/zyva0WxiagVDahAR&#10;GYXV6zaZl14OGDLSBGKLbRV48Mgdc+ctRps2DvSJ1sDj+UuEBtKub9qJ/u26oiPLD588AWtdD+Fh&#10;kDfnOfuNrZCNNpljLyFNS2zFSI+Mwc65LujfuhN6dnbEup3b8MjzBVKziJVLyxAZGQdX14tYs3Yj&#10;nJyXY8XqtcTSlxBMfGdPwhZ6ebPB1FKzCt6VFKIyPQmPLp/HvClT0bxJKyx3Wg73B49RlEMZZJnS&#10;0nJEhkfj1LHjGDF4MLoRa01ZsQdPksqRU1JG9eSNiHPL0LvVN2jbewjm76NOI/lyKf+6LyrMVkX7&#10;W2MCsVpRSltMnaXptXFsOTF+WDm2Bwa1+wlTZ86FW1QWUoppFwpJ53gfnKd+GjVxARyGUO8duYro&#10;ROtlXbrhVFqTi5zkaDw5cQ4jvnVAjxbDsHrrJfjTt0zOSoXX/QPY5jQAXdv+gFGT5mLHwYvw8os0&#10;mFU3ppOJYR/cu49169Zj3ITJmDFnAS5eu41s2hylGvJocUUxbVUh9Nrscj0NpUBsagYi7rtj4cx5&#10;+NO33+L7Th3hvHULXvj40DelL19WgTzS7/HtO1g+bw6GUP9Om+2Mh68jkZhJv8rrGWYNbItebRtj&#10;+qx5eBqcjrRi6ccalBArhL28jpNbZ2OAYwv8h//yMf7QeByW7ryFgIhE5GeGIdDHDZfPH8fh/Qfw&#10;6pk3crKE7bQyugJFZfG4cfcCJk6di8++7IJZs1bhsZs78rKSaRNPUn8MRKcu7TGfeNXtwW1kpCXX&#10;81wNsWMA9u47jInT5sBpxQYccb2Kp97BiEvPNbJkZF3Krj4QSytCHi1FbUE8PA5sxFyH9vjsT42x&#10;5Ign7hBix0p0dVFFGrICLuP2yqFo/d2ncBw9DzvcoszLq3RTtpb4ozL9FcJvb8akkX3xRbth6Ln6&#10;CR4l6B0sbDvfB343jmBh3wHoR9s5c/Jc3PZ8haC0dERnZCEsKgZ3rl6Ey/RxaPP95/jh57ZYe/QW&#10;/NKqkVdShTCvR3h04SDunjuA6CAvFOWmEStQD5K/M3LycOPeQxOI/bRJN4yeuxm37j8h1A5CZZQr&#10;Dq+agknDxpE39uLyi1iE5dpQQFkytJCNk9orJw6hLqqrIX6to0xUZaIgLgLHl61G17/+iD/9858w&#10;ZMIM7L5wFa+jE+ijliOJ5x9cd8VG+h9duvbGMOK2I9cDyFrEpLFBuHNsMwZ1bo4uDu2wYtkyPHVz&#10;Q2pCvHnatCCfPEQ/Y9PWHejdfxD6DhyC/YePIZP+uJL6JlhUxblSVjBWQfQ3+vrfJKllK5sbgX8j&#10;/yMQ+3dOb6fm3fzLRC5qeNYEYqnM6wOxJdTquiNdmh6Ky+vGYXCXJmjbbwjWPYpFaJ7NBGLrFJAr&#10;SkbwlQNwGd4H//13n2P81hu4FpFrNvU3LWSHocz3AvwPL4Ljj9+je9+ZWHP4EaLyCWSqyPz+L7Bt&#10;/Xp0atodfRwGYNKISVjq5IzNWzZhx95dWL15PUZPHY9Ovbpj7Oy5OHbzAeKoYAvz0hDx2BV7Zzii&#10;bZNvMGL+Wpy1B2KZUZ6H0viX8Ng1H/1b/ogf2/TBysth8M0pM06L9husS/BBwePjOL5oAhp/1Qx9&#10;p+zGMbcIJJaV08jmIDkpFMf278PALgPQsXk7zJo8CZs2rMa2nZuwefdmzFw0F90G9MHXjRtj5PT5&#10;OHTxIUKTi2jwcvD81GYsHtgejb79EYv33cXjmAKzd14lFU2dXjSRE47M1zcwhiDvx54TMGz5YcSk&#10;F8CWFYPAR+exev5EfPv1Z+jWswcWuLjg8KnTOHjiJDZv34FZM6ehQ5Mv8Zf/+h/xT//Pf8Eff+qC&#10;1TciEZpejgIqHK+989Cxybdo3W8yVpz1RA4BW9TrJzi5biHGdGuF6aMGYTmNxu4t6+F68hj27N6N&#10;ZavWYfy0+WjbfQgmzFuFUzeeIp3ILY8Oudm+hgZUitZ6pI3zToNfRwDleekinCaNxzdNvkbvuWMx&#10;efNyuOzaZjZwXzlvKSY7DkOXT3/GX/7lj/jvf/wILXr1wFECmvTsbIT6h2L7sq1o/UUzjBk9EUdv&#10;XEKs7pJKG+vFQBVFqLMVIC0xGpcvutK5GINvv/vWrAqYPnMmdu/Zg527dlF5bsUipyVw7NELI8dO&#10;xN5DJwguCJYryMt25rezuoweeZwcTjATg7gIN5zeuw2tvmyJfj2mYt+Jh0gl45ZrL7ncMBOI7erY&#10;Dj8PmYYFR24jiwaiqjSThugBdq5djrbtHajwF2Pr2XvwSspFLo1+7BNXnHIZgU7Nf0CvcQQ75x5x&#10;bkpp0CtopFNw+8pZTBzWFw7NG2Fo325wXjAHO7ZtxZGjxzmWnZhEo9215wD0HjYBa3YfRUyOAgvF&#10;qCBvRHvewuqlTmjl2J9O3iCMnr4YO3bsw6E9+7F342asmrcAQ3v1QeufW6Jrl94EQQ8QmZxtXtYl&#10;edQ2AzXa51OPfFQU8mA55diGsuIcREUGYcvW9eg3oBfat2uOGdMnYP3aZdi/ZztOHj+EBQRAXbp2&#10;wXc/NsEotnvi5nNz86DORllxO4GN04ajZeuuGL7sDM69TEFcAfmd1qquzoa6sgTE+t3DRudllNd+&#10;GDXaBTce+yCp/G0gVv0zk6R9Q8lrApe1FWUI9PbEmmVLzNYE/eiwO9HhO3H0EA4dOYxNO3Zi1rx5&#10;6NzmJ3z6P/4J//yf/jN+/3VzTN15G0+jsgn0yKv2PWIJjAo4dMMTHLcee0wNeIydi8ejJcHGf/3t&#10;R2jWbwrGzVlK/bMVpw7twhqXJZhIp7bPgPHoPmg6dh2/D/+AODpzGUBxHB7fcsUMyuNXLduh7+ix&#10;WLZuLQ6xb/sOHcJqzseEcaPQ/sfP8cl//Hf4p//0L/ip+1jseBiP2IIKRAZ64cKO5RjZsz1mTp+K&#10;VavXYPfuXTh3+gSO7dti7t47zRqDpq17oPuY9dh5MRR52m6jIhkhvlexcflktG35PTp3aIspBL3b&#10;t+6hLB/B7l2HCIQ3Y+LEqejbjzp18lScOXveAFqzRxwJoMe8xAtGVyqL7lr9lp2BwFcvsXjufPTs&#10;yna79oKT00ps3rob+w4eNSv0p04diw4EvK3a/IwpTi646hWKpDxOdlkykO6BTc7z0KzFIHzl4IxT&#10;t8PNm2nNW/bfJM40garZJkS8yLa1yisvKx2+rzxxcN8u9OjWBd27d8HQUSMxb+kK7Dp6Etu3bcGK&#10;2ZMwvVc7fPWXb9G040Q473RDXLIejwpF5OvLWL/SBT+27I05y/bAJzTJOEsJ8WHYu2sNOnf8GT2H&#10;DcWBm08QXSAdwDFX5CE+4AUOrluFT//wZwwdNJEO2ANk02+gOURZdTpiU1/hxs1zGNR3GBxadcfQ&#10;/iMxf9ZcrON87dyxHbt27cTsObPRu19/9B06CluPXYJvYgZyiwuQHfoCl5ePxIhOTcwes4eeJCCm&#10;sJxgmywuRqyjA1+Rg+BX97DBaTo601Z169AOE6nH1q7djq07DmHbnqNYQ4dz4uRZ6EcbPHnWbJy+&#10;dwOxhfkoKcxF+N1bcGrWBg5fNcW0ZdvwhGIdxfq1fZAViE1CxuMDWD9pAFo074rBi11x3T8F6XpE&#10;0BaNoJdXMJf2u9Xn37D+iVi2+youPQtHRHKecY4VFNAKyEo9ZsrvwskV5kZVOILOrceCgR3x5TfN&#10;MP+wJ54kFCFXrETvtK4qG0neV3Bs5QR8+f236LVgG/Y8o33VebEBsUNl5EOkXd+EUV06omPPqZi9&#10;8yFeppUgvSIb/qFPsWHdUnRo2g69O3TH4pmzcOLIXsoXdf6edZi1ZCYd8Db4/L9/jH/+d3/Ef/kf&#10;rbHihBdexOUgtzARdQXPcff0ekwZ3g+Nf2yD0TNWYud5N7yKTuV4bEgPu4uja2ehT/OWaP5FJwzp&#10;PRbLl6/GiXPHsPvQXixfvwnjZy5B2x4TMH7ONly48gBF6eGoTX+Ke+f30GZNwR++6mH20AsITzE3&#10;OZRKUIkyE4j1xcXFkzHasQcGTF6Jw8FVCMmw4QV5afP4bmj9zV8xYPRMzFl7EBv2nsDRo0cp03Mx&#10;oV9bNPvLv+C//ud/xv/nn77CR03H4sS9l0jIjkNsxDMcJU0GNmqOKX2G48zJC28DsdJv1J3aF1vr&#10;P+ky8Cj7pK1xKslzGdnwpUN07foN3KRO9bPlIbmy0ryQ0ThA8gXLhQGtcSjVsr7oyGDs378DkyaN&#10;xpSpY7Bs+SLanC04cfwoDu7dg9VOTsQUY9CjxxD0H+eMLRe84ReRgcLiYuRkxuHCoa0Y0LMTmjWn&#10;DAweiMUrVmLjjt3YsmsP1q7fgIWzp6Frq8b48qPfYtqcxbj6IggxxXT4ygqRGvkMh9YvRb82PdD2&#10;u36YMHgGNq9djzNn9mPDBmdMmz6RmHIAfmrXE+v2n4MvHd/sYA883jUHQ7u1wcCpC3E2mPVwXOXS&#10;fbLrtnjUJXvg/K7VaNWqF75oMwfbTnkhJlOP+9MekmZaTafnaUQJUscog7qCUlSGxOPoqo3o36MH&#10;WnbviIlzpmL77q1wPX0MB/i5ZM409OraER/96U/4d/+//4ifO3fHsoMn8SKtAOHxObh37g5WTZyD&#10;4cR1M+eNx+ptS7H7wFYcPbQfx3btx/p5y4mTHWi7+8Jl5268zExBZnk55Y09UaTlTVKQmM6+bCtP&#10;aPFBQX4+bt28hWUuK0zQ+8dGTTF82BgsXOSCTZu349ixUzh1ypWfJ7B7J3HklHHo07kNOrRujh5D&#10;xmHWhmM47+ZHbJbP4Zbi5ZM7cJ4zCz/82AzT5i7DrcfexIPSKeITG4rTYhH17DLWTOyG3u1/gEP3&#10;bpi0egeW0v7s0EuPdm3CokmD0bfZl5TRf8G/+/d/wuct52Dd0UeIzCFWRyBCXt3B6ikL0fIPbTFv&#10;2jLcfumJ1OpiA9MqtUd9US5SAh9hy6ze6NShGQbOcMJZnzRk5Zcg8eUdHFs6Fd999i3mbriA+0F0&#10;1kkms/1XaQ7ife/S6Z+MNk1boGPv6Zi37gIu3XuOuJjXZj/xy5Thvn26oEWzn9Gb2HHNinXYunkH&#10;dm7fgw3rN2Py5Ono3Yc8N3ESjh4/jpi4OOQXFaGwpIS2lPopKAgPHj3C7Xv3EBIehiKesyfNjv3f&#10;/04yJkGX6MaJCcSWocqWRaz8DGtWOhNvtsXCpSsRFJOCvIpaE5jTUzBVNt3M5OBpU0syiQ98XqH/&#10;wMHo2n8INh4+jZDsEhRRxk3ATKu3Vee901g7pg/+5b/+DmOWH8H14EzkU96LUwNw23U7po7ti2+o&#10;o3oQs88mrty8Yw+27ia22LIHi5auw9jJczCMOnDd5t3w8PQx/X+TNAj6DPIR67TVlJi3hjPu8xw7&#10;Nq9B/15dMX70MKxYugSHDuzDgf37sX37Tixe4kL8OQQt2zhg6sx5uH3/MbQv62P355i3aAlatG6P&#10;JUuW4cE9N3g+eYHlc5zQ6K9f4M8ffYSmXR0wes1irNy/nVj6CC4dOQHXQ0dxjFjs6KnjOH/vOq6/&#10;fISQ+CjSKBdPDp/FVL2Y9Kem6DNkEGYtXIhtu3bjyJHjWLZsNUaMGodhI8dikctyHHM9i2c+r5GY&#10;lWW0qpkijUo6hXOlgF2tAtykb1VRCSJ9AnCIvNTmux8xqHM3LJoyHXuIBw/s3Ind27dTRpdhwODh&#10;aNK6EwZMmIe9F92QXFKF0uJ8lMa8RNiFdejV+ge06zUUC/ZeRCQVfKatBjbaGAViq2m7a6vowyoI&#10;K52m4Cw7VFJWgtwEf6yd3BOOTf6CDg4d4bLnHK65eSE6JAi2uABcOH4CY6c4ofPQedh65Api7IFY&#10;jqOkOhvZSZF4fNwVw7/tAMemg7Fq0wUEZFQhPScdmVH3cevEEvRxbIFGLbqgc59xmL1oDU6ePEMs&#10;tAtLFgsvT8T0aTOwlLjt8PHTeB0Y+mZRjLaKssnfqBPuL6KtKjDBZKRnItLNA4vnLMRH33+P//nt&#10;N2jXtw8WL1uGLcTiotn2DRswY9IU9O3VF4MGj8LeYxcQST+vpLQUyWH+2DZ/LAZ1aUs/sC8mu2zH&#10;im0HsFsvXtu1Gc7TB2Kww5f45qN/wr/7D/8Nf2wyBi47rsM3LA55meG4c+MUFs+fjp6O3TFt/Exs&#10;W7cTxw4cxuEDW6jf52HOgrGUpyFo23YY1lNP+viGo9xWivDIECxfuRjtHZrip8ZfYfKEUVi7cin2&#10;UL8eZdtOC5ZgQP+haN+J+GX5Otx76oW0XL1EWvuQC/eSKLK/ZTK+lGfq9KJa6r/8ODw7uAlzOjrg&#10;s4+aYMmh57gdW4tokrFKcl6egqyAK7i9dgyaffUJuo6ciz2Pos2KWG1JVa0XHRaGIODmBkwY3hNf&#10;txuKfqsfwSshH+XIow4IRtrrO9g0fjx6fNeU/mJrTKdeWUE/cv2+g9i0jb7PMmeM6d8DP3/5CX5o&#10;0gZrDlyGf3Kp2Zrl8bUzWD5zFEb16YjVxPs7N6/FkYN7cZyYYPU67RU7A479RqBZlxFw3uoKT99g&#10;VBfHoiL2Kg6tmorB9CvathuNiS47ccDtBbyyiNkoWFpVb4wuDUCd9ikgdqmpLUNZRQYK4iNxcvla&#10;OH7aCL//j/8Tzdt3x/BZC7Bs224cPXMWGzauxeRxQ+DY/mfaol5YvPUInkbkIq+oyrzQMuTpbWyY&#10;MxkOTX6AY7s2mMqxbyNv6SnWrdt3sd8bMZ24XnsCL1yyFNdv30NevnbWFt8SD2h+mOU3ae6MrjZn&#10;/62SOmDlDwVfG+Z/BGL/zkmM8aH8yyRub3C2PhBba18RS6NdVlGOsqwY3N69EFNH9MSASTOw60Ui&#10;Qgt4XNcoIFeQgqi7ZwiUJuCHn9rC6Ygb7scVmL2aVE9tDo1e4A0EnlmLkY6dMHq8C3af9UAiGyin&#10;gU5PTYDbrTtwmeqMkT2Ho3vbrmjfqjWat2qOFu1bow2Na5e+PTB0whis27MXjwNCkKVH6/LTEPX8&#10;KlxXjceQPo5mdeC1wEwUkekMXi3PJ972hs/x1Zjctyu69x+L3fdiEJhDAKmOEbDUJQUh//kFnFu7&#10;AN0demHikqO4+CIaqVKSHKHNVgDPR0+wcvYSOLZsTwe5Pbp0aotW7ZqihUNzNHVojRZdO8Nx8DBs&#10;OXwGzwJikFlYgeqCHPhdOYwtM0aie9fe2HjmGTwSis3WBLqLUldFwFYQh+wgN8yZNRNdRs3FzC2n&#10;kUwFXV6YgpRQD1w9uQcjhxMksM2fW7VC246d0LqDAzp07oyOHdubVcCtvv0rfvrhR7ToNRpb70Qg&#10;PK0MhQlh8D9JoNOFzuv4Rdh63Q9ZNOBJIa9xedcajO3ZHoMcSdM2zdCOjlFnh/Z0zjmWlm3QpnMv&#10;9BwyARv2ncHzwBizlZkCeFowo0BsTRVBfy21pXHsbHRoShHv7YWDG9aiWftm+KJrC3zWqQW+p5Jr&#10;37EberbrjsGte2BIi27o0KQ1fmrREr1Gj8TJq1cNkI0KicLhbUcwwKEf5s9fggsP7yKprogOENtQ&#10;IFYgg+CttDQXvv6vsGv3DvTu3ZvOE/mjRQu069ABrdq2RTsHjqdbN3QlmF5JZfrYwwtFBKZlNHAC&#10;9O8kzT2dFnI4nbJ4JMa448LRfejnMBCTxy7HmUsvzB5llQI3eZFIenkWI0YPRPdpS7DK9SEyCJbK&#10;c1Pw+uF1rHNZhE5du8Np0wFcfRWB2PI6AmPydZwHXpxchpF9OqHHqJlYfvAaXkZlI7+MXGWzISzg&#10;NfZtWoFB3TugQ4sf0arpT2japAkNU3u07dDZPJbVf8gozHNZgwt3H5lVnAJ7sOUgJ84fVy6cxdgZ&#10;C9HCcRCatHWEg4MjBvcZiKmjCBqnTseYgUPRqW0ndO/WD2cv3UFUclb921Y5LjKgHsUwW3Noj1Lt&#10;f8c+VxFEFhbm4s6da1i0aBYc2jeHI0FN106t0ZV83pM804FOQBvyYK9BI7Dj2Hm8Ck+ks0zHtSwH&#10;aR5XsN9lLvoNHIvZO2/hmk8G4vPrDGhQMKiuPJk8+BQHNm3BwJ4TMXvORtx95o80OnQ29sxMC7PR&#10;R9IrMsL13xNjInDhzAnMmjaJDlNXdGjbCh3IY+0cOqBTt+7o7OiI5o0+R4vvPkPTHxuhaWfy08F7&#10;8IjOMi8GQGU2q7KZFbFyRmRAUVeJyuJMZIS9xKG1CzGgawf81EyOuzP6DB+PfgSBA7o7oDPnpGOn&#10;3ug9cDKmzN+Ee8/DkZZZRLYk7SpSEezzCHv27kSfsZPQoks36izKpujEvjn26kX5aou2P36BTt9/&#10;iUY/NIbj6PnY4xaLmLwKxEcG4+bRbRjavT16dOsKB8p4m9atSHM64u2aoUeHJhhEee3cfQjmrHbF&#10;ndcF5tHKurpcZKa+xoPrBzBn6jD07UGd0L4j2rfvhtatu6BNm87o1Kkb+vYdQGdyCrZu245nHs9R&#10;VEzgzqHbA7F6aZehhT3VkA/KSpGblowLJ49jBh3QTu2o3xz7m7fit2edHbp0pcw15++WGDtpFI5c&#10;voLA1CzzYio95o9sP+xbvxo9ek5Gh0EbcOVRjHl0rbLivUCs9Ih40ARiOR0E6HqZTEpSHJ48uY+F&#10;82dh1PAhrKcn2pGuHXr1Q99+BNjD+mPVlFHo3pHzM2oZNh99hvjELJTnRSE26B727thMADgeyzcd&#10;g194snGU4hMicfTwTgwd2gvjZs3CqQfPEZMv55CDrypGQvBrnNy+Ba2bNMOMyQtw7cpTAjB2TSJX&#10;l4fs0jhExgRj4+rNGEE70pUAsH0r2oHmLdCqZUvSnXPUpQsGDR0GpxVrcPOZL+Ly6LDTqcoIfYl7&#10;2+dizohemDRjEc68SEY0bYRs0BvdVFuC9IQA3Dt/EPMnDkXfrh3RrlU7tGjRGc1bdkErtteRstx3&#10;wHBMmkwnYd9+vAgPQgZlp7y0GHHP3LGxzyAMYjnnzQfwsqgW8ay/hPVrT8xaWxKyX5zBPqfp6N93&#10;DGZsvIm7QalIryhGeUUS4sOeYOeyuejf1gGtWvRE694zMHPlIdx54oeKSs0P9WhtNb+X0Wew1lpW&#10;ce5qsyMQcXMf1k0fiQ6d+mH1WT94JFovEFRwQC/rSgu4g0s7F6Fj106YsPYQjr8kP2jqNe6SdFTE&#10;PEfq3f2YPXwoho51xgrO5+s01kHdlJwajhvXzmP2xJno3bEHdWVLOLRtibYOzdC+Wys49Ghn5qzl&#10;183R5IsOaNR0GDaf84ZnbBZyitLYfhie3TyIhZNHofEPTfFzh34YOX8Djlx7iPSsBBRn+cDr9nGs&#10;nz2XTtooODR3RGvS3aFrezTv0AqtO3dFRzrCjoNnYOP+G/AJiiOuyKVH/BJPrx3HvLnO+LnTROw4&#10;fBtBkakE6pYGK6MFs1Xlozg5BLfWO2HuqDGYvGQHzkXVIC6/GnE+Hri2ZTH6d2yL1l0G4Oeuw8y2&#10;KF1o23s6/EwH/Gv0aPYFfv7pZ3z2Yzc07TkXZ+6/RFJ2MpJjfXF+71ZMIq5YPG4Grly88XZrAuq3&#10;wuoKOrmyoBWUMmvupEPL8nIQ/tIbu1xWYc6cudh44ghe5WeYQKz2qrMUg4pqRaydMalrOO9JibE4&#10;e/Y4Jk4ciZ69qFu6tEGr1s3M3nidxPu0x/06O2L4sMlwppN6yzcLSVnkTdZdXJgBL7erWLZkJrr1&#10;6IhGP/+IHxo3RrtOXTFo2GjMmDkXC2dPx7De1GEtf4TLqg247xNBfFhLDFqB8qJYzuF5rJ65BMM7&#10;TYYj+bNTmw7o2pV6tZ1eZuqAPgOGYPikebj62Adx8YlIC/LAvV0LMXZQd0x0WoM7cRVI47hswoa6&#10;AVmehLp0b9w4ugN9eo9Gu37LcOSqVhwL92mVkvVIqzSEPmWbzF2ZEh5Joo08egbTJkygnWmL75r/&#10;hJZtW6AbZbZXlw7ozdyuZVP89dNP8E//8j+JD3tj2b7jeJVeiNjUInjc8cDmeUvRt3NHdO7WGu0c&#10;W6JF25/Rrk0rHqNj2aUf+jTvhimT5+DwtesIo53JU/BMcyL2MlOjP5bFtNanmx5SJqsQFxePu3Qg&#10;165cZ26i9SUu6Na9D9p36IIODsKOndGliyOxQXd069QevTu3w8ihg7B0/XYcu+MJ78h0FGm/0Vob&#10;vJ8/ojO+lDq/J5xWbjVv/C5icyQjYUM5KonBcyI8cHOfM6aNpMNO2/XXdj3xA7Ffxx7dMbBPF/Mi&#10;mQFtG6Pjz03x9bed0LbPCmw9+YhYNYk9j0W471NsX7wOfX8ejFXOm+Hm8wrpVVrly/GU0xcpLUB6&#10;xEvsWzEeQ4f0wpSl63DdPxU5BaVI4rVnNy9FxzZdsI72/nlknsFK1bKRxI6ZMa9x8/Ba2tIO+JJt&#10;t+o6EUs37oJPgDsyM4MRFqrH/Z3Qq3tXNG/SFA7tuqB1C2KwVg7o6NAVPXr0xugx4+jgb8JT92e0&#10;n9ae+WXl5UhOS8OV69excs0aLFi8GJevXUVKaqqZByU57vZ//zvJOPe65J1ArLDyK+zesQmDhwzG&#10;2s3bzSPVReRpsYV0bTVpZbYUoY4uy6FvFBJotswaMnEa/a2riMgtNXhePFJeWIjasmxEPr6M3XPG&#10;ockPP8Npx3m4RWSjoLoKlUVJCPW+h4O7VqEfMWz7DvQN2jvQB+mG5vTPWnfoju59hmLc5LlYvWEn&#10;rt50Q1RMkum/SRq7HB3qI2Pn9bIu0YG2KDLUF8cP7cb4UUMxkH5d7x6O6NHdER2I5du0aYd2xDHd&#10;evTB6HGTsefAUQSGRJibgZ7ePmxrM3oPGGy2TnJ//AxeTxWIXYyv//wp/vP/85/wP/78R3xNv6ZZ&#10;x3acPwd0oz3rzDrbt2kDB8fOGDhlNBZuXY1bTx+gKCMbqR7EKs5rMIzYonP37mgp/N2+A/VaJ9pe&#10;Yrh2nTBs1Dhs3L4Lbs89EZmSjBxbmVmEZBdFa4bJp/RltTWEGWZlDQrSsuF5xw1zh4/GiC7d0adt&#10;ezi2Yj/oa7VvSd+Ffovo2Wv4BKzYdRKPgxKITWtQXpyHkjgfRN05iLEDKUPU8WuO30QcoVIW/Qdb&#10;FWWeNriG9te+567xleoDsWXlZSjJiMDJjTMxvGtjfPvt12jmOAwLl23Co7t3YUuOwp2rN7DAZTOG&#10;Tl+Fg2fvmiellBSILauin5IaC89L1zCj42AMc5yMrXtuIDyrGrmFeXSrgxD04jSWO01Dz4FjaCf7&#10;oWlr2knqlWbNaIcbN6Eua4dp9EMOHjyCZ56vkJyZU48j2Ab/6UVdFcTjFbRaFfT3FFBGVg7iXrzG&#10;5rUb0bpHD3zVljzXswcx5iQMGzoEPbt0QofmzdClQycMHTYGK9ZuMy+syyksMUHwwvRE3Du+E/Mm&#10;jIYD9Wgjh/74if5nG+q87tRxfTs2wuCO36JLi2/w9ff0d7vPxZp9t+AbFksblYhnT25g7SoX9O3Z&#10;x+A7x7Y90YU+VPs2TdDe4QvyZEsMHzkSC+ZtxtVrLxCXkEPfhva2pAgXr5zBpEnD8HOTr+ibNEOH&#10;NsSE9Nk7tyP/Ue/27NEXo8dPwf5jZ+AfHge9AFvJ8I/+SNmZ1U7S5vWB2KJkeJ05gJVDhqBdsx7Y&#10;eMYbjxJqEG8PxJamICfoNh7tXYDendpi5Jy1OPY8EbF01ouoB2q0FVtJJEIe7saimWPQedA0TN7h&#10;geDkArZRgJqKGPJCAK5v34opPfrjhy+/xw+0q82790bXQcMwiv7MwjlzMGPcSPR37IiefYdgz5k7&#10;1Nsl1CGV8H50E6vnT0KvDs3Qn3a9c3tis3atKHcd0IJj70A80HvIWIybvQonr79EVGIm8Vg2qtPd&#10;cWrbEgygTPz109ZoTOwzZu1WHHjsjkD6qdpH2STpkAaBWBuxZElKPK5s24PRrbuh1dfNMGDYeAye&#10;RFwxZARtKf2TDu3QuWNrDOrXFTMWLsLJu4+JtavI06SHrQRZUcFwO30Ec0cPQy8H6poWLYzOadGy&#10;NVq2ps6gXRw2cgyWLF2BE2fOwS8o1DyhqGSeBKNOk89kFjNxyqxZ/LdM6oSVPxR8bZj/EYj9OyYx&#10;xt/K76b3jlCRy/Osq9JaADqg1Jt6AVJ5QQrcz+3E+uXzsHjjdpwPyUZEsfWyLj1CXJebglTPezi/&#10;bR2G06gcuOmLFyl0LKlXVKS2IBmlUc8QefcoVs6eiVVr9+PywwCCS2KGukrzKEVaQhLcbz7G9pVb&#10;MGbgCDSjMv/LX/+Cjz77C35o0QTDJ47BjoN78djLizg4H2VURCUFmUgkoHpyZitWuCzGjtM38Ti6&#10;0DiBRs/Z8lGZ6I+YO0exacEMzFu0Ele80xCeU4ki2QQCybqMWBT6u+HBsd2YO30B1tLgPA1JRh7r&#10;Jxxh/2uRkZAKt8u34EyHYVDvXmje7Ed88vmf8ZcvP0YLOlJjZk7HzuOn8DwgHCl5JSirIJTPyUDM&#10;01u4tHsTFi5YilMPQ/A61YZsYRI2Tc+Y/ctAPg3ulk0bMWPZFmylkssl0K+io1eWG4fooJc4efwI&#10;Ro4dg+9+/BG/+e1v8bs//AE//PQT+vTphYUzJsJl1njMmTENU5esx/Gn0YjJKEFJahyN+DHMnzoB&#10;81btwmn3SKTmU/WmJSP46W0c2rQCTjMno5tDG3zxl4/w29/8T/zh979nvT+j75DRcFm/E3cIUJJy&#10;io0bp30CBaN0J1OrY7RyjUzCAzpLBzAjDc9u38CkmRPxQ7e2+P2PX+F3f/0Uf/38W7MvnNOEudi7&#10;dBOWzXfGxGnTMYfA/trDh+ZRlcSYZFx3vUnaumD37oNw836JjLpSQ3uBNkMnfteLKTIJLl/x/IED&#10;BzBlylQ6Ye3w508+Mfl70qdbz56YNW8BQeFtxCWlGh6wCZRbPsrbZJhSBzn/tRlIT/bDnUvnsHi6&#10;CzatOYr7j4PMm/X1YhIFyzMC72DFKifM2bgHB297Ir3QhkLS+MWdK9i6diVmzl0A1ztP4ZeahzRW&#10;K1qhMApxXhewfa0zpixag7WHr+BpYCIK2CH1pzA3E34vHmHbGmeMGtgbzRs3wh//8Ef8jvPw9bc/&#10;oE//IdiyYy+u3nmEoOgEA/wEYBQ0KstPQXhYME5euoGZS9agg2NffPnFd3Bo1R5TRo3F9lVrsH7Z&#10;KkweOxkjho83gdj4tEzLJefYtfG49nY2d9HNy510xrrLrlVv8XGRuHrFlYBjGoawb21bNsZ3X3yC&#10;r/76ZxrZ9pg6czb2Hz8Nr+AoZBRpy4JK1BZlIcfvKa5QRp2WbsCOy6/hFpKLZBKSNbN+tlGZicxY&#10;H1w9dRrO89dh85bj1uOrFQoZiJMs2pk1SOyHxV86UIvC/ByEBvri0vkzmD1jClo1b4rf/vY3+Ojj&#10;j9CUoLb/wAGYMHIQXGZPwOJ5MzF+7lJsOPcU3nHZpn/aT1BbE1QJaLJ69Ujjrq0oQFEax0uHfOm8&#10;GZg5ez52nriM6fOd6Kh2RdMfvkKb5i0xcNBYAtetOOL6AFFJ1D9mGQp5VKsHeP0Lz2fYcvgYeg0d&#10;hq+++45y+jt8/Olf0LFrZ4wYNhCzJ47ARqcZmD5jJmav3oNj7rGIyixDjvaY9qLeW+2C8WNGoXXr&#10;Nvj4I8nkb/D5x3+AQ8tGmDJuCJxXbMLZ274IzyCd2H+gCBVliUiLf40Ht1zpdDujf9/++OKLH/Gn&#10;P32BT/7yFZo1bYWJEydTXg7C4/lz4yTq7cNKCsTaqnR3l9QWPcQYyvpBGyAnOzo0CK7HjmHm1Fno&#10;3n0gfvixBf7y2df49Kuv0albZ8xfPAdnLp5BQFyseYN1pea4Op8yE4kLRw5j1qw1mLL4BNx9UpFB&#10;J7CiQrJsT2qU5eVAGEfNdILmpMI88pyQGINrVyg/WzZiyuTJaNOxEz5v1BhdSM8lc6fh1slDWLV0&#10;PVZuPI0zNwNYPgO2ohTSg/x14SzmOq3H/hPXERKTasaWmBSHy5fPwMVlPjbs2oXbXv5ILFB/NGY6&#10;1ZEhuHbiGCYShG1Zt5Og3BclFA2Ro5LOQlktnSNbIV4+e4UDOw5h2vjpcGjbAV9/+TU+/vPH+Ozz&#10;z9G7T1+sXrsOtx48QkxaHgrI16UlhQR/AfC5vA97KOsbtx/AncAsRFMfm8dE7amOQJPAOyXcC/cv&#10;Hcdqp4Xo3a03/qpHsD76Gn/5/Ac0bdMRE6ZS9g4dg4f3a6QW5RNwa7uYcqQHBeHUQme4TJ1rXswS&#10;SAOXpjlW3dU2ymcC8gPu4eqBbVhCW6EXOLpHZCCzTDej8lCYGYYnV89gNfVn104D8dlPPdBn1EKc&#10;vnTPPB6spFX05eUl5B0Ff0ibSsp+ejgS3C/i9LY1mD1vBY48iIV3ig00sWZO68oykRvuDveLuzF7&#10;zkys55zcCEhGkl54qErKclGRFIB0j8vYtnw5lq07hMO3AhGQVohC8ktZaS5io8Nw2fUS7dlstGve&#10;Ar+j3P/x49/ih5+/Qs/+XTFn6gw4T1uCuROWY8yktTh0wx/esWy3NI9zn4UAz1vYudYFvelgNGrR&#10;Cb3HzMGmQ6cQHM45Lo5BTlIgvO/dx9HNJzFu6CQ0bkTd8vvf4fe0jU1at8XgsVPhvP4A7nuEITWb&#10;XpACeXkh8KUt3bXzEMbP3oJTl90RGZdB3U6GYSqvK0dFdRHKcuLhcXwPcc1qbNh/AQ+1cwf5qig1&#10;HuGPrmK982L0GTIB37XugT9+9gPl9mN0pMzPHN0Te9fMxFInJ4yfuQLjFu7EDQ9fpOdmISslBg8v&#10;uWLNjLnYuXIT3B66I59KQXNto34rpTzJxa2g1bB2RSUQpw7MS03B81t3MW/MRDg6dsOslcvglZGE&#10;FJueFLD6rWRE0fyUbFgauYi8FhDwGnv2bsXUaePQuWtbfPLpR/g99dxnn3wKhxatMGfSVGzfdhg3&#10;3fwQkwPonVpy7CuJw9Jig3D31nksXb6QDlp7fPTnP9NmN8GAwSOwctV6HNi9A2uXzsfsyaNw8Ogp&#10;eIYlIp3mSRss1NXy+phQuF+9j0PrTmFUnzH48Zsf8Qe2rdV6Awb0hcuylThy5jLCErKQmZmNxCBP&#10;PDqxyeiK1XuOwDsXyOBQZEe19zyqMs3TLu7XqStmu2Di/H244U57VizcJ4sl/qwzK2iFAo0VM8qA&#10;QptnQ9AzLxzcswdjZkzGT62a4iPyyp8/+iNaNWmEUYP7Ydqk8Rg9ajRatHVArxHjseYg+S27DJmF&#10;NUiISMLDC9exbOF8DBzSEz+1+B6/+9Nv8Nvf/QZNv/sRo3oOxupZy3D8qCvcA4OQTMxVIt1oN5D0&#10;ALV3oW6eWgfMQfbS6rcChQV5BQjwCcTBfUewbOkqDBkyEj/+1Ax/+OOf8Lvf/QGffPJX2ofmGDlk&#10;MNYsdcKZE8fxkGPyikpFQo50tVZXliPIl3iL4xxPG7DrkCte68WN4g+2qP0/tZVNVX4sEl7fxMFt&#10;K9Bv8AD84ceW+N1X3+GL775Bh9ZNMG5wD6xdOBPrlq7EtBlrMXHeYRy+5IHI5BTWk4e4EF+47jyG&#10;xWNccGTfaXiHBSGHOEeOblU5Z6O8GNlJIbhwcCWcXeZi/f5jeBKejsKScmRE+OPeqYOYMmEm7YAv&#10;ApPKUCC+Y/9El9LcZIQ8u4bpEyaiUSMHfPujI2YsWgrP1094fRJKS1Pxkjhs47o1GDxgEJo1aYm/&#10;fvIlPv34czT+qSlG0h5s274TD90e0YYkQS9T1dhtFRVIoj09eeY0ps2cQed9BA4fO4r4hLf7h2ov&#10;UGFmY1v/N5IpbjJHYQKxNlRX5CGJMnTx3Em4LHXBoWOnEBqdaB671ljrSKyaCvEEL6yk9OdnISUu&#10;GqvWr8eitRtx7r474ovKqRtIU/p35cUlpGsB4r0e4uJmzsu4STh65Sl8Ewtpt6pRU5mPgqxo+Hu7&#10;4fChHWYPfAViPyXO/COxxdc/NEOPvkOxdNVm3Lj7BKGRCcgroG6sT2afetJKN3atIKyYl32jv5eb&#10;lQK/V8/geuIwFs+fbZ58+frLL/ARcc9f//o5MRBx7LRZOEQ98Io8nJtfRFrWISgswuw3utB5Kc64&#10;XkCgfzBCeH7Phq3o3KItPv79n/A/6SP9hrr7t7/7Hfn8t/i9fKbf/JZY8bf486cfo3HHVhi7cAbO&#10;Xr+EvJQ01KTmwvf+U+zbsgNTZsxAq7bt8emnn+GPlJNvvm1EXDkMK9ZswNXb9xBFHzW3tJQ0tHSt&#10;NKtGJqkz49M4KZcmaerIuznxKXhw9iI2LXTCiO690PSrb/A56/784z+jefNmGDVhKnYcOQM3n3DE&#10;k3FLOM6ykgKUpIQj2esW1rgsxOI1xJ23PJDOBvM5x+ZmH3mjtpr+i8FPzGYvYSsor5d4VeYn4fXd&#10;41i/aALatm6JP37RxKxcvnL+AiqzyPPPXmLnAVc4bTiMy/dfIi3L2jZAeqWiKg+lOSkIfeKBzVOX&#10;wGnaWpw6+xQJefS5ifNqKlORleqDRw+uYvu+Yxg1cS4aN29Pev+efuQf8P2336Nfn37YsH4jHj16&#10;gkTSWY/gC3OaNviPHgizntqwUc6tgHJdHvV8UBjOnzmLGc7OGDFrJiYvWACXFSsxcsRwtGn2M74m&#10;ph7YbwB9h114+vw10vNKicVrDCapLCtCov9LnNi3ywTxv23VDX8iHv7zJ5+h8fdfYVR/B2xYPAEb&#10;l83HtFlOGD1nO/acfojAyHhUVRYgMSEc9+/exIa1GzBi4Cg0/6ElPv3DJ/jT73+Dr7/+Hfr264RV&#10;q1fj7m0vREZlIZ8YSxhGmjciiljZ9SBmTB9LHN4NzZv8iM8+/gv+8oePTCB2/rzFOO2qLRyCkZqj&#10;/dFFh7fZ/DF3VGTzaMO1R6wtB8F3r+LQEmdMHTsPp+6FwietBumcbhWtK05Dfjh9nEt76PPMwsrd&#10;Z3DVPxPRpXXmaeY6vYixOBpx3uexb9sqzHbehA2ufojNlF9fTBlNJf5KR8xzDxxdvwW9HXvh0+9+&#10;wmeNm6Ftt14YP2k6dmzZhn3bt2DdMhc4L1ttVlUn5hBPUu+kx4XTdz8Cp1kTMbRfD0Pjj/74OxNL&#10;+Obbb9F/EP2WVRtx9Pxd+FJf5xZTH8ifLyWdLxzEzPETqWM74acOfdFnxnysOHYaTwPCkVekW8qi&#10;CXUIMaBW02trgsqqXFRmp8Od8rRm8jzMGjMDO/YcxbJNO9Gl72B8TJv2ww/fY8jg/tixbR0u3boF&#10;/zjiXtLUaB/pxZx0pIf44wH9yJWL5qNH5874+ONP8fvf/xF/odw3b9XGrIg9dfY8/AJDkEU7qpeW&#10;me4wsypjl0R/feq3jv/bJvVAmOBv538EYv+OyUwJ/ygrgm9nFHv+m8kYfrIsjaeur6iko15ZhUo6&#10;QwFPb+DC2eM4ef0untHRiqVF151ngbGq7DQUhvvB68YVbNtM0OIbh5DMCmTYyACstpbX29LCkOzj&#10;hotHj+LipfvwDow3RqyCRqRadzxoXCrLKhEZGI4bF69i04aNcF7qjMXL6bzu2obr928jms50kY2O&#10;Iw2h6i0rzEVWfCiiX7vRyb6E2y+C4J+udlmv+lZWiOqUMOT5PcLN4/tx4rgrfOMKEZ9TjWIhcvad&#10;aAOlBDj+bndwjGD5wm1vRCTl0ERw7OYv/1VRMeYVITooBPdvXcf+/btoHJwwZ/Fsq29uD83bBgvL&#10;K6w7Jay3OD0NmWH+8HvshrNnr8M9KAOhmdXIIFax7BFHX12CEjpqVy9dwMHTl3HjqQ/Kq9heTRnp&#10;WgRbSS7i4mJw+/49bCMYnuvkjOVr12P3gYO4eesm4iND4O3+AFcuXcRh1+u455uAZILo8txMpPs+&#10;weHdO3Hk3E08CUpBQhqNq7ZbKCHQSo7Ga4/HOHfiCDatWYmFc2djLQ3MkWMnce/xc4TEpiGrWKsH&#10;rVUhUmKGj8QUWr0m58wADou7xAO5Wenwev0Ce84dh9PmdZixeDFmzJ6Pvdv24bEejfcKxMNb93H4&#10;+AkcJnh9/tqHAKsY6Sk5eOXug3PHLuDevUcIjolGfh2Ns4E5Ahf2EB2NLdsuLStGcnIyy943j45P&#10;mjoV82isN2/diktXryIgONQ8SqD9OaUotQ8m2bie5vVJ3+VUKXBEg6RHJ18+eYLTB8/j+qWnCAgi&#10;QOd1eklJXXEqcuNe4fyFUzh8+RZuvwpBBvudkRCDZ/du4vihgzhz7hLCklKQVV3LbClp1OUjPzsc&#10;r549xK6j53CAxsjdN+LNVgnay0svVkqLjcDzx/dx+sRRs7fbshWrsWXbLly4fINjCUdqVj6KBYxZ&#10;pUkEXjWVRebFA/EZeXB74YuddLZmz1qATQQQNy9cRlRAEJ09Out33XDo8Em4e/ohM7fAzJZ0gjZT&#10;N4FYgThDX82yzlqphoYvLy8DIUE+uE2ZPrhvJ9avXAoXGq5DB/bjydNnZu/EkopKjpU6poqSkp+N&#10;QjrLXm5uOHPhDu74JMMnoQjphaKxqZXN5KMwIwreT5/A9eRlXLr8EK+Do1FEx0Cl1At91muN+mwl&#10;reAtLcxDYnwMHj28h/17dsJ58QKsWb0S+w/sw+Url/D4wS34eT7Gw/t3sPPoWZy474vg5FwCV618&#10;zSHbEkCQb+09Mi2S1yptufB8eI3ycAjnCFT9oxJx1+0pjlFX7di0AUcOHcWNm4/w2j8WyVnajF7O&#10;la7nmGqLUGXLR3ZOBvwionD2ymWs27QeS5wXYd36NTh+8jhu37zKOb6LoFfuOH+R9CQvXH2VgNBk&#10;OjslBAecy5yUeDyjrjh25DBWr1yBhXOoW1Yvw1k6K94vniI6jgCisAJ60Zj6XyvwWpvPuSokH+Uh&#10;KjwEN67dxKZNu7B6NQHX+q04dPCIAcIJCYlmFbb2qzJG2VxvxRSqyKzV5FvpX+PpKyCjwTHrEcbM&#10;9Ax4e/ng1OlLWL9pBxY7L8cil6U4fOIYPL1fmEfVyliv+MAKoAtopVE27uLA/rPYd/IJwuKKCK4q&#10;6dyL19S2gr9qh+1p2wgFYuWw1TsY6mN5eRmSE+Pw3P0xzp45g607dmDFuvU4eOgA3B/cQXp0OO7e&#10;dMPVW1549joZSVrxXVaAfK1U9yIYP3Mdtwka9VZnDSclLRlPPR4RYB3HDfKob1Qs0ousO92axwy2&#10;9ezObeqrnbh26SbCQmLZX4tO2lmySjdtWFElHYrk+BS4P3SnXBzEmlVrsIRAefmKFThz9hz8g4JR&#10;UFRsAnK6VnObl0y+8XuKh5Sla3eewDu+GHE5VSgqZwGTSIsaPWKYhxqbVvamINzfh/24xvnci9Xr&#10;KH9b9uLAMVc8dH+JuJQM8zIFbRFgzBh1SX5SMp7Rvp07cJw6/AXi6HTncW7NfnJaxZqbgJI4X3g/&#10;vI2z527gjmcCAhJzkU3+0xMOVaUZSI8MwssHDzmuU1i6dj/1FvmWDqIcdyXtD6uXUOhFRqyVIJlO&#10;aWokMgI98PzudZw+dwsPg/IQnFGNbJFWQLooE8UJ/ojwvIWT5OXr7t54FZuJlEK9lZ6dKy9CJfVv&#10;TvALXKfsnbv2FG7+qYjILKLeqyLNq4lBypAanwyPB09wdP8+uDjNp0PkRJ5YS917DCH+AfChDbl+&#10;3g07917BlSehCIjLRH5JMa+vRHZqNLyfueHE0eNYsnwN9p24gCevfJGSyjkuz6VeKEZZQSFSwlLx&#10;kHK+Z/deLF7qhJXr12H/0RO49dADofG07yUVljOp8RenICbED7dvP8L+E3fwwD2QOjHXyJZSJXFN&#10;lVaklGYj9NFt3Dh/EVfuv0BgLpBN7FROeSwryEBkUCDOX72L9TsPY6HLKiycPw97t67D4xuu7I8n&#10;nlNXnrl4B/vP3MWLwAjkFBahIDcbAZ4eOLv/CK65Xoa/fwgdeGu7CAUNy8lPhmPr2AdmcbBsWXkh&#10;nc2QcLjuO4SxY8ZiwaqVeEV9mkh7KUf5naSBSEb15ATl1LyoqrICKSmx8Hz5hDx0wjwGuGSJE/XV&#10;KtrBo3jx2AOxMXQO6aDqZqPkTnihrryY+jcLGem81otyc/QgFlJm1m3ehrMXruCVtx8iQoPhduc6&#10;Du3djrv33RASn2leXmYluqbEfcWkb5R3PG6cvYntGzfDxWUhdu7cjJs3riE4JAy5hdSlxE81FeWo&#10;IG2LEgJxl3jt5jNPxHIYWhigm3AmYFJbCJSkIIhjObTvGHYdvo1Xoew7iSg6qpiwnF44pRc8Vumm&#10;na4Tz9qqUZadj4ToaDz2fIZDx49g5erlxh7t27EFt66ch9dzd/j6+ODISVds3ncUx68/QExBFfKJ&#10;icttNSimPQ6hjF+6fBpbyMfOLgvgRPu6mzR5cPk2UkISkJVBu1JajhzqRhv7UiNgoe0JaL/1Yq9q&#10;OaiWNZA08h9lhf2UXqghZi0rsiEjNRshwRG4S2y1/wCd1uWr4bJ0JdYQK+zdd4D0uY3w4CDitywU&#10;lFaafYq1TYUJOtNexsquXL1mXoB6474HYpIyjJ02Sfpb+r6mgPOTgtjI17STV7B8604sIk8sIX7f&#10;tH4Frpw9Bt8XT+BLO3L1xnPsOEq9/dAf0cnUzex7amwsnl4nbth1Fo/uPuHxeBQRAyvAoX1DtZVE&#10;QW4S3O+exukzR3Dx7gPqrhyUsa/5qQnwefwAu3ccwgvqjficWhRQ90hMxcR1lcUozYwm9ryN9Rt2&#10;YYHzRhw64Qr/EB/yaRrLlRq+ToyPw6MHbtjLcS5zWYl5cxeax6rPnDmHIGLKfMqIsZ+sVU9YlFB+&#10;FYh1f045vHDeBGQ9X3khN88KaCnJT9FcGNz8f5J4rbnZSxmurSpETkYcXtCGnT13FjfuPkRoFH0o&#10;9skqSkrKoOu3Xo5VlIf8rAy4XriAo+cv4al/KDLKdYNGZpYWTU8xVZYiI9QHnpdO48yRo/D0i0Q8&#10;FXcBz2nhQ21tCcrLcim38bhPm7ttxy7MW7gECxYvx7qNO6nvr8HLN5Q6qdgEBxUsNX3hh174rJfB&#10;mXeImJs5kihl4t/aCurdYuLjNHg8ccM++ilzZ8/C9OnTMX/BQmzZugO37jxEbEIqivUCsvp6E1LS&#10;8OjZC5xyPW/2h02kTUhNSMFjlt22YRMWL1yE2U6LMGeVCxYud6F+cMbKxUvgwjoXL+J8rlyGbYf2&#10;4OJ9YuuwIBTn55Ousn3lyEhOxwvPl8Rrp7Fu3QZeuxw7d+1jP8hr1JnpuXkmCK+5l8RpMxBLz+rp&#10;EI3rA3Nspq8KFXmFiPELhNuV6ziycze2rF5LbLcGB/cfhNsTDyTSdyyorDZBWPnUJWWlKMtJRU6M&#10;Py6dd8UJ4pEHr0PNfu8l1D/SS6Y92SHhJ+MrqVfkAfavWrq+IBV58b7wpd+ux8UXLl2D/fQFvF++&#10;Ir7IQXBgGC7fcsfRCw/x3DcSuQVmsz7OHTUKea2qOBfpYRG4vv8Mju85B7fHgfQJhRfFz3qZJfF+&#10;XjqCI2Jx495T7N53mDRbirVr1uEA9crN6zcRRH85L08Y1cLLdiopW7/Eu+o3Na55X0MRchOS8OKF&#10;J05cvozjl6/gptsjePn44sZ1+t27d2EDbda1y1cRHR1rYhPiDS0mMP0iPbRHd2xUJK7T11y17SAW&#10;LVuLRfSb11E/X3U9hGDPuwjweorrN+9jx+EbuHTXi/g0hZ2irFKf6uVNQfSfLp27jM1rNsGZvLPU&#10;aQ62bnXBpUsnERDgjyJiFxMb4RAUZ9CyNT09mZObjMAAL+Lwi9Qj27HC2RmL5szHgT0HzAvfMjLz&#10;UGzjtdIL9RSw06Rh0q2VClny6lIk+nnhwclTOLT7OP3HJMTm1aJQ5osXVRZmIC/WD1Ev7+L8WVdc&#10;fOAFj9gi2pk6lJKs2u6hPD8W2dHu1H/ncezMFVx2j0ZaAX2eWr2HgmCEuLO6oABJoVG4ceUmVm/Z&#10;gQ279+Pkhatw93iJhLgERIYE4yGx8bnzV+ATHIPcEvqj7Lj2wC0g/o8IeIUbl85iz47NZpsRJ8ra&#10;9u3bcfXaDfiQz1JyyogvLH9c1EJtNpKiA/Do9l3sI9bccdgV+y/fxJUX3ghLzKBulQXWlJAXbWXG&#10;b5OfppdK15UUIMzjBS7Kpu6hXfGPYJ+iiJFuYPX6zdi+c6d5eXaAvzdSqP+KCeJFa5PoU9Tp5V/M&#10;FfRXQ31f49ypU3BxXkpdvxzriSmOHj9JP8ETyWkZKKcOM37Ke0nD0FiEcTQPZlj1Sd9N1vH6c8r/&#10;7yZ7K2rw1/M/ArF/x2Qc7fpsHF591/H6/DeTMfxkWwXb5FzrLhaBUDWVW1JUMF6TcT2DIxFRVINU&#10;OpG666JyNQT4lZkpBI9BePbIHTEpecgorkGB9mlSkaoyVBRmIS8pGv5erygkEQQxeaY/VTVa7VgP&#10;7XigtLAEqYnJBI/BBNfM4aGIio1GelYmnU+CM4G/+lRBp7AwNwPZKXF0gEMRlJCJxKJa5NL3kJIU&#10;IKnLS0VlSgQiXnnA79VrZOSVI599qzC3sqi8afTKs9ORFBGOlx6v4ROUgMzcEvZbfddfluN/vbzC&#10;VlKC7MwM8xb0UALUwOBARMZQsWVno5iGtFL0ZrO6W1RKI1+UkY6U2Hj4+EUgKr2Uzmcdgbh9HkRr&#10;qtvSHAT5ka4EqSGRcfVGS+CLCoQKqKi40GyQr72pgkJCER4ZRYCSQKWeafanSU9OIK1C8IrOWGRq&#10;IQrL6ATR+S8mTV4+e4ZXfiGITSs0bx2tlENN5algbEoc6+EYIkODEExnMDIiAol05rNz86kIK1HO&#10;fshEKmtM6rOMdJ1WQJtAbP1RzQcdlKpKGwoK8xHF/gRFRZiXi+ntp7HRcchMpsFIzUFUeDS8vH1o&#10;WH0Qk5DIsZWjII/GJjYNgT6hiIyKQ0ZuLkGO1qSoZTvI0JxrJgh6FIwtLeH4MxAVFQ1fPz8C5WBe&#10;G20eFdNb5xVAkoKUzyJDqU/LCCjpCw8YPhLfVaCUoDUhKhZ+L0MQGpiItLQis09NrQL15QUoy02A&#10;P42NV2AIwhLSzD6vhTk5iKQD88LjublzlltEZ57VCkgJrKneclseeTkeTz39zCM0UQnpFmDgWSXR&#10;s5JzmE/HOiUpCdEcQ3h4BKJj4pCcmobMrDzz9km9DMCigP7wetK/gmMsKKsk7xWQNxIIAIJI3wik&#10;xicih4C1rKgEWZnZiI1LRHoO51TOGy8X2ws062aB2bdLd9INLd70ymS99b+EvJdJHk4gv0eGhyGU&#10;402Ij0dOTi7Kyivf6hbpCvKcAF5CTDy8A2MQklKGhFw6nsbzVeJnLWWtOJMyEQV/30DKLIF/Gh2q&#10;el7TbChbPdFfXVv/i2OurrChuDAPmekpiIuJQij1QyTlNp59Sk1LoeOaQmcl1fCCAtQvQpORnK+X&#10;r1DebSWULfKu6Gf1mv/ZqpGzMiRGsj/eL6ib/JGVV2wMcUxMLMLIx6EhkawziXNSgGItIha5TLLq&#10;EFDQqv6sgjwkpiQiIiocoaGULQLCJM5rRnoq9QaBdWYafIPC8IwOj28CwY8AinmckHxNxzqPPJWY&#10;mIAI0jo4IAChlMsYfk9JSkChbowQcIo+FlUEVuRWST6qUUa+T0vNYF+jzYtZ1OdYzkU2QX65zQoi&#10;2pO+GfngOKopGDXM5jFClWlQTkkraAsLCpGUnMZxxSA4lH0LDUVcUiKyCzh3VbppYtVpeiZ+Ks9H&#10;bFgoXr7wh5dfAstRxipqzU0myaGaMs6VQI5xJjgq2Z0GbdeQv4tIT72gLoR0CCE9Q8nf8QkcE3my&#10;NC+XcxON4LBkxCeXEPBbDnUZ+TCZeszHL5SOKvvIuVTKLchHJPnulf9rhFJnJ2XnoMgAPrWpN79T&#10;VqhHXzx5RiAegnTypdSlIQnHZWl2K1XwupzMHERHUl7DNNehCAsPR3JKitkTs1oDrE9a4VuSn4PC&#10;9CTKZziCIhKQmF+NrBLaEzG9aZ9fKBsg0NQWBagupR3MR2pSGuum3g+NpcMTT/2RQv2Yj7IKyd6b&#10;K42+sXGOEl75IfC5NyIjY5FLHVXGCVYwQCtnqoqyUJGbQgAcSb1MG06apeSXm5s8CrLVGD2XgZxk&#10;0jMmCaERcYimrsvKL6YtJd8xa2VApVYoKDhAnqul3OjRZL2hOz4yAq8p9+HpFUimnSs0pCXVSvNR&#10;kZOI3Lgg+Ho/J+3j6XgWIK/UCmrWVVXQ6aOtJH2CAoLhF5poXpiUUUwbJKTLUeqmlY36LDeD9p12&#10;MIxyHxERQj0ZSr6MoZ4qoo3JRkhAHB67B8EvMhNJWaUoKRd16CSVlxgdmxCfAO/XvuQD8lBeAWVW&#10;b7CWQSY9NU85xchIyaTcxCEkLIT8Tv2UmITM7DzWJedDFFeV7BcxTQ5tcFhYPDy9IxEWRceXNtZM&#10;Cv/UUA70IiXt45cZHY4Q/yAEcu5TOc2FNvaJsqAgRSn5JTE1CyHR1OF0+IOCghBH/ZFDmlYUpCGZ&#10;utc/MByePmFWAJ6ybCNmSaWe8H1BLOUTiMRk3Qyxgu4asdbsEbmhguOqYj+kNeScS3/mZ2Xj+cPH&#10;2LB+A3YfPoyw5CSk5ReijPbhF0nMb7AgM/WvdIhWtefn5yIllfxM+kjPhYaEIToiBslxegN6mZGb&#10;N4lzp8cLq8uLUFqShyw6brGJseRpymdEJKJpuxKTKDfES5lpyYgmJkmh/cqms1hK/KgusBKyGzGG&#10;bi4k5yON7cREUP+HBlMGqf9jY42tE7uY8uyrbhJUFJEnwsIQSBuYxXN6UkorkTggFuS8VxUgLT4S&#10;nu4v8PR5EOLTCwymFetKpynuaW40koJvsKB4QCuwyspRlEfckEK7TX0SRn4JIR6MCiPmIW+mJxPf&#10;FBUhgWPzDYmCb2QiMm215rF+vSOgljZY27Akk38joqjrQ/0QQvwcy3FlJabTluoGofWGf70wT3bb&#10;+IRqX5ibc6IbIpZFUIBQ7juPm++iG/tMgmiP1exM2qWkdMTEJlJPRSA0zMph4VGkdSqKCvWGcPIK&#10;6zdPPzEbRqa9zKGuVWDi0ZMX8KceSs+lPuApU8T8JW/U0SjWkYdKMomd4inDwWZ+pbOjIsOQRpuY&#10;S/yenppNPJ+Cp17k6Yh0ZOZZK58KsnIRExgFP3dfRIdGEYNmc9y6aSq+pRwRp9jK8mgLX9MHeQl/&#10;jkFPnlVRz5YWFBC7RePJk1eITSkCoTv1Y33/JKcKVtsKjM2QXgyiXYxLoE3OJo4rzaOutmxjeXk5&#10;cmgT4qLjERYqOQzmnIRxflKIa+m4VwmTWkk32fSirmzOf1JqCnk4FjHxccjOYb/p+Bv68595gkyf&#10;5tf/SWKLwijkyLqaEuJU6aYwvPbxJnZi39KyjX5/W1TjJefq5Vj0jWzkr1fE2s99AxCRkoV88px1&#10;4454S3qfGLAkLRHJfq8Q5OVF+0WcXkS549hqjd6QjrZBL2XMys4kn8cQa4eYmx4h4bHEAOnIKaBf&#10;wXl4f3y6sSvbJ3/hjY03eIu/mevo+8gvzM3JQlxsDAIDA+BP7CUsHx0dQ3yfbQIy5mZdfcorLEZU&#10;XBJ8qEujDLbJRUFuAVLiaa/oawi7BRKvBUWEGr8xjDwYQZ8plHWG0GaEEUvFJMQhNSuddrqQ/RMe&#10;ZP1sw1ZSZuY6hv5KGGUjhGOMiIwhfk6i/5WL4nLpc2seFXjTS/x0g6ZStpNZuNLwm+qzJ32VvMp3&#10;LCiibU0jzoxGZBBtC/krluPMyskzAR9JseRKC0BstO+20mIU0x77BwTiVRD912Tab5bRFnFv5FM0&#10;rdf4VpbsU/dRdiqKMqhDEpGfEYfEBOG2cLNlSy6xewXHqhvXvsG0XX4xiE7KMT6fSeLZ6hITpC+h&#10;PGgBjY8H9VoE7bywr6bRzJ9smw05tB3JaZnGB5G8REZGGjubkZGBYto2+01cdVk6ld032fprRs1M&#10;rqStrKNtKaMdSEhMhA/n8RXpFEx/N554LpH+Ymx0NPsRTmxGe1cm7Gsl4VfjNxsMSdksKaVcZlLv&#10;RsM/JML4zZERYUinT1yUnYTs1ASj+9xfBrOM+CHfqofXasFCTnYusVcK8RrtG32e0GA/YnI/8kcs&#10;CqkrJWKaZo1A7GnJNzF8dQXHXEC8n2Z4Opz8F0y+jBfeIK+W0jev4AXWKlrretFFuWESn1UbeaGP&#10;l0KbSMzi7fGaODcf+aWUSrXPf5Vl9Eeyk2kvqDuJnfyj0xBNn4vwyexyUKu4S3EaSrIiEBXiDW8f&#10;XwTGZBD36iZ+FXVfqbHNdXrquYiYKz0TEeTJMMpWVFyysReF+UXIIx/EcF79KXcp6TnGZ6nWkwHs&#10;Z02VMEyhee9JHO1gOHG/YjfhtLtRrEu8UUSja6CcSfpSSv6WTs5CbCzHR1wbk5qO5Nw8+ovlBhuZ&#10;OSV+rZY+NX4qeaSWDFhRhgz6Zf7PXsLz6UukZeQgn31Pob8WQTsQzXNJxDQZ9AO1elu6ztBXE6aV&#10;FeWsg76WXlZYUliAVOJd8W0YcXwEba9kJIv+smTw/XlR0jFjguvzh8ooGf5gQc2l0Ru/VvD/elJD&#10;H87/CMT+HZOEw57fMIGO1+e/mWRI7IFYClit7mjSmGo1WhEdWb01O42CmcPTes+JHvuWAqyVsNgo&#10;XPl5yEyl4JfSkFDblJNTZTT0ZmjdwS8v4bV0BHJzCqgsLbSkF4PJaCsYIUWqgICEXE61dUfZPgb9&#10;k1CxjzJ8CsxQmMqpvG10vrNpELJZpx5LKlH32XYdx4ByOuJ0Bouy0uiE0JhRi1VWWoJu7iIL4FP5&#10;FudTgRLYZNEZs1ke8tuk9kUbdbj+r/qlO8vWyktrnFZfSQ8eqyCYqaCxKCkuJbAsRkFZDehbGufb&#10;YCeW1TgUxMkjyMmk4cqnEdK4tApIwFoOst6kax5vqm/TaoN11PejnMqmgH1XALWIwN2MW8HWUoKn&#10;9AyCw3yUlGk1moC7aKcxV6KE81lBY6/N5RVIU5/NGyI1ZywmUCATKVOpdkxmP6R43wnEqr9yCHSM&#10;v7V/oJk31qPAr4ISWnFXSeVfSDCSRR5SLqRjXU6FLlrrDe/5uUV0XMhDVIByKTR+C1yoF5bZ0twL&#10;nFex/1UaI3MVwaQCr1XkoSqNo54+bNYE45U1Hh2zkvqt+tRfforGBGQlBJS5WUUoyCujkSCtDH+I&#10;wStoDIqRq0dCCbwLaOQVTK0kMMun4UinAcgl/TVWOeoKYOtTRl03GfQm41QaCz36U8DxGeCnpE+2&#10;bejI78aoifasW1njKaVHoQ3d9SZtrXqzD0GXKjCiQIU2DzfBFrYr2dEdeJseOyMtVM7QgZ8GxCnz&#10;u1m1rfPsn8Zn+vG2dqsB0y8rW7JpZXtfRWf+sH6rfc6BbtoUE61l5Zcit8wKxigWYoqK7iZoSfoS&#10;rOSSdrmU2UKOsYIFNNOaEZaq74n+vv1l+kG9pICl4UF+N/NTn8V/0lMV1Fl5dJyS0rORlleKIjoc&#10;ukFSrtUMKqcx2XnA7hSQp0oLcjn/dERyrb2sNJ8CkbrrXlpKvaLtKDggVm+atMakJHpIdtg2QY3u&#10;qptHRs3cKotuOk+nmnoyi2NOzaEclFRTXqmLqDgMPetpqOB/rcbG+ZFzbCstow6hs0MesGhupwnr&#10;rs+Gp/hfPCvdprfVVylYQN6wn2uY9FPyoECseNUERd8O6E0y+lGZpwzV+MkmzDXSd5Ucm7Z6YCv1&#10;7WgeSE+CJQUpsjLzkEN50io1LdbR6vT6+1+mXsNPxknjiYbt87v4t5KgqTAvl2Aw19x0qua8i29l&#10;L6qoJ/LyiqgzSZ9SygH1unSXkRvSLIcOmgCa5Ec122hP9JKVLM5vfnERSqifK0lvNmZyZbkNReTJ&#10;LMpzHnWp3mqs+n5BFh4w/M5BVFWS5yRzLGOGr9P12ZQjfYx94bxX0sYU0pHMY5/0yDZVtZFhVsZM&#10;QVEgVlkBIjms5Bnt01lJ4VXgRvQT7ewyYs+aBzMv4lOC/fyMbBSRxyrIO7Kj4iUFMvSSRQWnSkgD&#10;PYlQZKPDIl5hBYb3FPCgLZW9N4+5isbKrFz6w+gMM27JneSG5bRqqqLEuvFXVEwbXGpW/CnYpPEZ&#10;3lGdtkJUFuVQvtKoAwsJkG1m71BDO86n5rWCdiw3r4COPe0Z+2b29GK7JomWpKPd0bKyxWtaXSU6&#10;l9PG5eWWEJDnm8B/MevQ2OovN2NU8KqMNk9BSYvnrHrk8ChgUEl7XU1iG93PaxpmMxZmw+f1lVaU&#10;V6KgoJS4iHzIzwopO5YxfRN9OI/SSwqI5JOncmljtO++ipG0llyxC3r5g9HxzEZvy5aKxsQGZcRM&#10;ubw2K5v2nXwtW6ebFKW0K9mZ2XQa81BEnauAXUMHj7XwN22kxsYj1dRPGn8hnQ/PZx44cew4rt24&#10;hTQ65nl0zMupDHTdO8kMnH0hbRSUU79qqcdUj/2N0OKJal6rsZcWU6YU4FFFhnDWp7mOTmoV6V5J&#10;Pqvk9bLfkj894q19q7XaTJivvKyUdXAuqDPMPp+qRvNB2tSwjYoiYlJ5omaOODLVQbrYGjjmukhb&#10;7GjP8xza5ixiDYX89Fi2bipYNoDjou4voy3KpGOfSgdTtkiL1GUnedbQQ0N4J+l62gWtpBMG0Eti&#10;dLOqVraFWcGJUs63jfhL/RP+KRJv0oYoyGJ0ICu2SKQxUi6rWFYBQdUhnc0CtRQ6jVv8YZdx0cL8&#10;Yda1sjuUEh60PjXPPKNeWklFeb1N4yLtpLd1VnUpiGnjsXLyu+TcYDaeePMovcmSK8ol9WJKKjEq&#10;MVoBsZGNHZJsqi4zEmNHpbtKyR+lrFM3PYnfOc+GX1mv2igjBswtsBELEa/rHRO6CclKKti/Itad&#10;m5ZDu1Fg2qwhv9RSBlRPrYIG/F1UkE08m8k6rBXcsoeykYUFxUhNpd5j3+yyZfpmxsAf9TZGuFhZ&#10;xyuIIyo4V7qxL7k2ScXNxPASHhN/qw0589LVCsqbsfB4BXlA+8TaCAhkWyqow95idevf/51ArOZX&#10;9FXgi3q7kPg5K9ME8Mw+vuyTqVv91qSwbwSsnBIb9b0NGfR5UrOJbch/eokxazJj0epq2bFq6kMb&#10;/Y8C1mkrKTb4SS9kNE8pku7kaFZN2vFaQxNew68GO4iPDW+yzvfHZ2wkZcQEYoUzpc+oq81j9OZT&#10;Y5KUabJYp+yd9An5UjTmh6n7LZ+RT8irhdRV8nXy6UuU8LutjPNoEy6Tn6r6WLV4mXWZG4fEU5Xy&#10;F4yfwPHwmNGxymYsogPb4nwqgGdeDidMzYYrOcgS4gDhcOFs0VpjFaKwB2KFf4QrpRcNf/H7m6SO&#10;6wIzGGZDNJalrTaZjCpa2rOKGJ+F5aUbhRdz8qj76XMXcP5U1Vua8I9VuY4yk8fr/SUTJC0vIJmZ&#10;jW7htaSB8fPEx+xDUUk5sVAJMnJK6NNQJ3MyLVqwT9WaI9KLeriEvnpuRj5xmI16ma1pGtkBQztm&#10;YWXJtuF1ZdavbPiFXTSZvbL31P7d+iu5ZKUKsknrqk3Ks3RqDmU8i2OX/i4gbrLZyg3esuyfNXeG&#10;aEx23jQ4hodER930L6FvKVoa3GzKss+UjUobx1ygBU55yCaGLOb8iqbynfW0YDl5SXiDA7Wu4RxL&#10;/1g3vzQ206xJ+mrNRcP8XmJ/amiczSpasQCL2GnxzpWs2JoDtime4dFK4X/Kbw59SPkhlbzY+Hrs&#10;m55yqVDchXKrgHhOMf0UklE7AGgfU/W5qrwQVWW0bXkZyKac67F/yYXmqpo2UvJg9zllq8T7ekrO&#10;Rt0sGasgD0i2ioUbaQdKhZHMHIjPNA9WNvwvQaofg2yiFkUVFdMecC6kcyz5EbXs7Vt2wdgdjlZZ&#10;/G3wLsdZJVlhW/L1jI2R7iAD2go51jTd2MsgXwhn8UImfSorJmNTENbII2vVPCpTR7Nj5tP4j/V6&#10;wKKn9H09DViHRf23Sd+VZQPEX6ZMwwLvJfXD8CS/GB39N8r+301q6MP5H4HYv2N6I8z1DGAxQX3W&#10;+fr84UQOk+EX49NxMy+zovaVglPSdfomda+AjgKtcrJZ9QeTGFV38OTIyVS8U0w/KHV1VE56pEaO&#10;pAKrBuSzDxJYBfW0GbYCueauozHaMu4KEJexXwIJVp+U9ClBFkCwAhEq/06rb5IOa1gsYa57U0pf&#10;dMB+UHQTwJIFMqUtmlbyWCkNpY2C/WYPESkkGXs5wCzzTr1MpmoerKaSqVNHjSTbS/CEgAmNkUC9&#10;rrcnfZMC0Mq+SmY5xbr8FzT9301S+Oov51jBAildGx0pOcEKsmverBFbSUrN3EUm3flHR/iftKFB&#10;MG8LNcdYLfmiktpUQFErbaxHaX6Z5GgJ8Hw4qS6NUNymT/XE4gGBZwHfMr21lw5PKZWuHHsTPJMh&#10;UfssbvhAY1A3TTP6o3pUX/0Y1DdzrkFSYSrkX+OdX0vGsWLfZPy1rYPo96tJhoGGUrJmjKrmljQr&#10;I3hQFug0Y9GYONYqyeH7PME2ZMjkxFbJMWnI7/www2AWDSSvynYulkxr7nVn0Mh8AyIY48pzZvUz&#10;PwWoxdPmLij53j7P5jrxgsbygaQaRV7xfMP6GyYd1Qwrv1uLubo+63t9Vr8lj0bOaITJeyaTljK8&#10;ZvWeitYnXW3XV+IeSyo1BgE/ZZ1tcIFJ7/9mMXZOPkU1K6rhxIrH302s14AF1anPt1lArr7VX9Rs&#10;jnNMVZITgqqqsmKCJznn4gudbZj0204p1aRM/SlA8SE+rk92/d8w6acAhbnsQ9fpPIGQ3nwveTJ8&#10;xPIKbknnS6aNbLGgAWDkA4EbbVNRQ941/WmQNCfGFjCrLp02oLYhP9UnjVsA0Zwj4RX8U4BDALqS&#10;zq9kwvS7vrw9aTzKDZPKfIjuVlIlvOADBJCsCZS9f0Z90mpygVFzw4SDkX9laKnzppDGZdkCff5q&#10;MnTjfNbY+El7a3I9T75HEyXVrdo0HnGBskT+F2xir1d7yFXRWaft+mVtVtK1xh69GSi/kF91I1GB&#10;E4Hod+2AzquP7KuCxh9Iaku6yTh3b/SodbX1KX6VXmPm+V+fn/eT2mZPyA/sNLMAdcMAyC+T1Rfy&#10;nXRklbb8EZhX1hjEXzzJbG7yKABh9Bz7xFOirclkXsmBHPMP8cSbJKbUfAsrSBcYqv0yiRySAeN0&#10;cxh6eY70u/b61Soy8yTGB+b/15Lqk62wVm/WH2OW1rE0j7rG7xxvTk427ty+jcsXL8HrhRdseuKC&#10;xtK+UkfXvU06YI1HdNMKtirtC1xZwmtKmRW0kSyQJg0v1I93BMJK6oMCIuUcYyltt4Ikdmoq8FCq&#10;G+LFdBSJRYzc6BTrqKbiUIBcN+3NcfGUUSLm0g8mXSq+UhHNAilqxidda8ez7ycd1TWauV/jSYOB&#10;qOOkc98poDE3qFf6VvjTJr3O/trP6BLTH54XVpAzrZVLegmqdYPx/XqZP9xdJvtJ1ajPBhfqa8N6&#10;mPRTZNPU2LNdnxveFn3Fe0bvqr53k3S4jcqgpNwKKIjd62vl/3r9VR9UMavly0uoQ8gnrFsLCN5P&#10;hmQa7vunSAMtojC4kvpQmO9DSZfZ899Oakg4l845fRoj9w0alQP+jn3kV+kmvR/DBAp4TnTTC3K0&#10;elH4Tr+VxL+6SW4CfW/0UMN/b/toz//riaWNHhD3iiv1KVpY9eqMfunTdN/oH45N+sdka5w6pXJG&#10;Bpg1j2Z6daJhqg926KZAOXVrBelEjrCu5wXmxrTkvX7OdFzVSFb0+U5Su2zfBGKFc6V3q2kvlGXj&#10;dLNRvdKNIiMHwrjE8JQXBblNIIaVqq9mjO/3lUk3rtQf2Wr7ac2jeRkZ7Zce8S8sLUZRaRH9hGLo&#10;STrd8KviOfkxRteT1xriag1E2E46TTSyn9KH+qGxUkqJJ2UXpXPJC6xDOkG6W+N49yL2TXusE58b&#10;oRHj1J+2JxOw4XH5QmYKeUztKL9X9J05t87qm0qKnqSryWzPmmmLtuT5qrIiy7b8iv2SHCoIJ/zG&#10;QbBqtdIgiRY8LLOpKZWaeps4RpaXDFj+igKXwkbsBa8zepellK2+qwf89ia4JhyhPlujej+JJqpX&#10;Nz5tpTYTeLd8EXXKGo2pkX9oJgzvCHtY/RB+ZIsfYqD6pFPCprqZKV0l/rEC16KDel2fWE7NNWi2&#10;QVLfrdFZvalPuob1VtPYm0VgrE40UUl7KX1aeNMKjNaJcGL8BtW8SdIH1GWaJ9mi94vot+rWE5Py&#10;ka2nADUG9ettHyUx+iYMojiOXgBXRh4tp+9pAqAq+sHEE+IN6gbLB5McEbsQCxi8K0YyvRBPCHNQ&#10;RsgsunlVKR3CU+qN/LS3faS+5/hFU9kk2RgbO6Yb1GbeVKfwrPypdyj3NumIeFLF35wVrTSH9B2M&#10;nyvbJmCn+aX8m6e9meV7yfbZF1Vo6GqlIQn0XVOiGzJ2f+hNOx9IFp9QnuvzL/nl75/+EYj9OyaL&#10;od/LOv5e/mAS49odnfpArDGi7yVdL4HSKgrdVZcBYTO/SGJqLV6QI2dXBVbiAUm6tBK5W6sAjCE2&#10;wIvCXF9SVar39n/WEUkblYtepGSE/t2kNqUotUJD+/n9AjDbE48ZnWZ9bVCErUt5V1AwqQy0P6x1&#10;t0cjaFCKA7ZWp7JnbwbPT/bpbznfKlqlejVua5gNkuqRMlC91hF70k/7fOoyZbXyXrH//VRf55u6&#10;TWbdzHba2JM5L0OhuTO8wr6SV0wAXUrOnniRysppbegcvp+Mfn3/pBo0g9fodFKfDTOVM9s1feHF&#10;bzJ/W2NQ21YVKi3lqVpUo5X0TX3nWRlozYMKNkysz6ym/kXn3qa39b2bTDCWJ2UyGlDkbRLdVK8Z&#10;PHlKv1mb1XfyFDuu/GYs6ovhKdX2bqv6Zb9O2VzwXjJlmCWHCq4LcBgjojbUBwM2rD5YiZ9v+sfP&#10;+no/3IbKcQySD/6yZ3vSHIgHdKPC8MwHksqzJZMbXvumNmP0mRv2sUGfzHE7MODvd/WMNVYDspjf&#10;Gk9dQ0dPN3Sk3wwDWGd+NTVoyuIZ8Z/VlnWl/tp1RMP8toS+NUz6bXiF2TLaClApW/z9y6R+2jmr&#10;QZ8/WPbXk0ora37+1pV2AGEyf5v8/m/9FWEEXCkzRleq4veSaG9AObO+a+ymHsNjVpk3iSes4zqh&#10;QuqH5KA+m+PvJh3Saijlhmf1XZQy7emAPb3hG535cBI//SKpHyY3oI1y/WmTdIA2wKwyNXL74WTd&#10;UCD/yRExAYxfB5r2pDPiMtVqdBuLm6E0vETjkiOuQCw9J/PEQv2p95OGL9X9zvUsLTobEMnjaust&#10;/fjXOFCyv+rzh5Ou1c2kD/OxNZ+6caaghur/0KiFmUmi906o/YZZuv+Xc6hTwgF6RE/g3rIP/GKy&#10;iKYWdcL60HHzJIr5tK5/P1u6jJnl1S1d1jDJ4avlmGjg+eMXHbcqYRnBA/lacoJEX4uXrP4Zein/&#10;Svq10+Z4/Xd70m/7Met7nVltFBwSggC/ACTFJaKGBNIKGK2g0ZMD784Dvwn3yAmSQ2dWbcqxIz+R&#10;fg3l4J2k3x/QAUoqbzDGe3Is/Sf6vjluz6IRu2Ds1ZvjvED5g+ntSTOt72W7Y/RrSddICj8weyZJ&#10;LhT8kYP5ryX7WO1d1hWir5Hd+vN2nvzVuddPXfQ3k7121aU6zMEPJp1qmEUK6WNhWaNz39jaXyaV&#10;F98SGhvdo9/mr/oufWNuPmhk6ofsAPUb6zM0MGXfSzr4LsNZSXihgrqTzr21Dcr7/bHoZfA3f/2i&#10;bh54M4w3Jy1aG3qb7yzDr9IRdjvXML2dO6vvopO5wV6vsxqykEpYc2ll6aO3AVmrCw3z/3piadNf&#10;EUl0fZdY+mZsKYtYw+IPKUzNhRGa98oyqxbpHbOyTjhG171J5iwvq2SZGv7iOKwT5vq3Y7SO2ZPK&#10;mObNL3viL1WuftiDKOYmo/BWQ42vcvZ6G+b6/rIKxS/NuzPek1uzgk1R4feSrrf7BbrxYlas1v9u&#10;iCE0v3pyTTP1TrK69IukMdppaG6ksKCZZdVlbDn1ooyp8TnrK1Gf1UfDaDqmmj6Q6osrqR21oWwv&#10;rk8d180AZfXbSvYz6plkkDZZN0rNbx5npYbvOQ/GprO4sTs82zDpZqNuQJqVoKYj9pYbJFXH0yry&#10;S7I3nDtlqxp7z+xZv62a9VdtWXxRR63IUakWc9aeVIcJUDPLBlhzaLXxXlHz08iDTpn84XLvJ50W&#10;Rxq7rjasi638gYvNUZ5TOdOfN2V+WdYkHmYxMw7DBtahd5J+a07NalPFLd7e6WqQ9JtXcxLe+OHv&#10;JfXLetpBT1OWc54sLn2bVId6zPnmV2lXE595M556mv1aMthJnKl+WGWtbP1W3Q2TOVJfRr3QlfZ4&#10;kLE59dmeVEbBTsm7Ap7mjM5LoUuXvFd/w9Sgmvqk6zizVboJJD5THWxBdNW8NWjfyvWXMemrsvqj&#10;LL4SvdQnC0/y4N9IqstOy/fr/rdK/wjE/p2T5vzX8q8mi3OYyax0HhXo1Es+zB3NDyQxphwtPbZh&#10;HvU3TFd/sj7pp5S+UXLMYmQTcKAS0R0J7U1iKmKWEaum46jl9HqMTgpEARxzl4h9Yu2qkomfxhrI&#10;oEtE3k3qg4yElqzrsRWtFFSg14zNlLfXw6SqrA8rS2DUHkFgJa8tL6001+uOjVXC+iuFJafBPE7I&#10;z3eE0tCx4YF3k4yIVpoZw/IrxXT5+1Xo59t2CQbZtnlclMeMApXjTxpqFYZoLLKa+vWnXknqq5SD&#10;yaxHZc3KLoJLc9fQXPC3kzGCJmsMbEt3lckjelTRatAqo7ur4g/rsXq2p+Pm5NtsumV17W3fRBde&#10;Y068KSxjJx7QPOi4yrMsy2hu5BSJBu/3X78MHayfDZIOMrOPtWRQPQb4poOqRzQs1+bg6scHrzYK&#10;2QQRRMd6pW5P+qaevuEa1alypLMeqTarHRvWzQ9dL2Bpv5ssWrxNKlA/7vr8ftL1hiaiIbO9aiV9&#10;1d3eMhq3Cn6yGeu8/hiZ56f5Xv9bBeqz2e5A9GDfdffwXT5hO5JNZo3VGFdmXmmyeFWrG7SyxFp1&#10;woP1SS/NMll18HeDU28TLzD1C0zw016BGSv7aR6rEf/pzmaVdIaAN8fHYhqKoaf6QHrqrq94xEr6&#10;lKzozno5x8T6GzLim2z+v5t0QEVFHtZpyX/9AY1eAQojG7rDyiyZ1G9epxKmFOvWY+/SjfZVomYK&#10;eM4knrfApvlqspV0teSM/CNgXc8TSiqjebevApBsCyS+UwE/7U6IydbR/6WksmYMzEbX1x8zSXWR&#10;/mYVtdp8k8xV5rwOSw0r2+sxdejzvWzS2y9W1lgND1j12c8qaSySmVJbDUqYFSx7O9emB4YnZH/E&#10;H5qzNytu+d3ehKnXTjN7C/x4M70NkmlT/MW2dOfe6AFdX39eA9bNRfHAm2NKpg1m6WsFrgUStczE&#10;BDEkPQ3bZRucT63KMise+Vs3QKWuZE9NaX4XLU0gi20a+VTw1wR4meUAG+Bs1ayyoo3RmyxrHDCe&#10;tg9bZd5PDXplJdVnHOoPYwMl8aICraLTh5I1Z5YNswNzkVil7bQtL69BBQWkoa3UOc2RMIT0qLK5&#10;gVFfQH9FAzmVehSw1Kzek+yb00z8ImfCBCo0aOuQldSO2qMMse+WDFltKxv5Ir0U7NeWeixi6Gau&#10;5DntaSYnynJm32MYJqOzeF43YqWH5fi9SWZcklu1K90hHWLpEvMEinGk6+esXu9ohck7PPevJJVT&#10;EFEvUMnTY4baKoedsOtJy8G316e/7KChk9rnoN8EUEQ38pnmwWRLvkWjN+lf6ZTBLKxDtlP60cKP&#10;9RfpUxWaSvXbOmxPdnyhp54kH2YlF/v/RnaZP3CZSYZ/7O18IOnMG9nSgYaJB+x8Lfq/qYZf1P4b&#10;e1Q/f/bz+tT4tNpK+73bA95W4kn+NnzH/r/TN33ldUZ5/SvJGpedZ+rHqP8Nsj3pq6mWf/Sp329P&#10;v/vr/WTvjill2mRWvw2P1vMIPxWY1Wosg99ZpmE79uveHuB/9UU8L5mrpEwTM1irvlivKWQlfZO8&#10;C3OKZz90o191S/5rmKU73iiW+nPqrx5zNvjUXsb0x+qX5sGuHxv2W7pK++tLTt5v055Yg/lnBWP1&#10;7e31/0fJ9EutNRhEg8SuGNpZHWVmvzl4fopu7yZdLRso3WOjbq2ssGTHXK82jHxb3E8u+kVrb2lD&#10;/uU1JI/hBfGy+WRWf+xdsVrkWelbk6VLrPqtc0psp17vmfnnxWbI5gx7w6JmFbZNK+ktuVP9oq2x&#10;v+Iv8YOZL8mdvR5l9pXj+uVI3qb3z6pt9cHIRoOxqIwyD5msEehTx5SMDIj2b7IuZjYXM5M48kMt&#10;LF3P5yrzgaSjmj07pfTbjJedKSedtJJQtv5tsveMV7wJxOr3m97xJ2lDvtBTd3phsLGJLGKNl1dS&#10;DoShzID/VuJp+xDfVM8vdt4wPP9eFfqp3tjH8va0flk8UUssUc3Phu+AUTI2l/R6s7L1vbpN0rH6&#10;4++f/oU887uOvV+yYd+sa8STWmQk30K007Vvx6b6zCpd+R78btVZn/jV2Cgely1Qvxvy9a8llmA7&#10;vIYAo5r8rj2+G1ZrXc1ekkZvbF19Mmf4W21qS4vSsjJov1vJxzt9q0+aZk23+OydqWRScelEux/6&#10;5nJzgldIz79zhZUsvSweI000btG6/pw9SUfI5xGO1fc3id9N9WxPT2kovxEPlbNOWr/fT+Y8/+u0&#10;vjdM4qc3N6bevd7MM+ml/iprPs0KefZB9FFVukL9NLRi1nf7uX8tqcsq979S9u+R/hGI/Tsn++R/&#10;KP8y1Z+xMzqFiZaCRqP+sd8PGHQlFdfjTFoRK4fHAtL1J+uTftqXopus7+RkbUNg9pXlp91gWYGL&#10;Cgqw9hLTXigVrFefAlxyZhtUzoZMv94TLCX1gbLEflWavbEq9VIhWXO1Y8q/e41qfZNVLxVJTbm1&#10;v2tZifbFkaP39hqVk8KTc6z9ZOSESzAbpvfp0DAZBS1DTDr8WjkpAouebwvomwCtApsKbFl7h1pA&#10;1DgzUiLm0UY5Ajpe3w/90bj5qa+mbs0B+6Al+RqftiSQATCA7F9LproGxo0K14Af8Y1p0DpfTSdJ&#10;c2AesVeb1qXWn/ppULcMy6lOZqMARU/Nl6G5ClsXqAarFh1XefGcAhQcr/rB8pqX95Opu/77O0kH&#10;SYdfBGJ5wZtALD/tY2qYdETBPRvBi1aF2/embZhMVfVZYxHwqirXHnjWHDXkKRXWXAsMVQgkkXai&#10;xYeSjn7ojDEqrNPwAnm9YXfUkh49VX+NgTPt8aA9qy1lyYhOvsmsh/2WY1TNvlfatIL0XdBhHEhm&#10;ybfMsz7tsyRHSTKifX/1veGQtNevMntdf0Qn7bk+sR0TsDJg5u1cmLHytwKwelRd+2/qUWoD2NiI&#10;vfuSA7OCjdkKxtjr1qeAmQCDdE49aND5d7JV8hdJx0Uq1ik9YPG+Rq1P1aUgrwAcxy0DL/7kNRqp&#10;SlkOHUE1fxhQwizavGmLbRtZ0HGTdcae1YYcXQU9VZuV1F31R3sBaj9oa/9SnlcFOllfSHQzToP9&#10;2P9iMi3zD0lpaKzfb2pgXSYIK52s9t4kcxU/OPc8bNiLWcOxj1fZ/tsc04F3kg7ohC6s1/lqzzpp&#10;kuijm4GlZdUoYS6X/DSoiFcYfWiCmCrLOVPARHxlOqSiJrPeN/RStj6MD6lKGiTVLydebdno0Jo7&#10;+Kz7TTGeN3zLOaqvyUr1bShYZwINCpiaAIYkp0EjvEg8qSc7yqkTyhW84wSY7UWY7XKmropumhOz&#10;Ukvyybkw4FMB2QYAlMVMWdkRAWYTCGW/7WTQOZV5P+nYO8fNXNj7/OGkOTGPOquDH0g6bOSH5TQv&#10;0h1mPOacRVubXlZEIVE5ezX/f/b+ArqSI1kXhdd6///+e9e7dM6c4bFnxh6PeczsttvNzMzMzMzM&#10;zMzMzMwgtVot6BYzs7RF3d//fVlVW1u71e02zLxz73JIsasqITIyMjIyMiuryun7eqxM9lSPsRud&#10;thPoV2OZ3lWq95xpcV42T3WzgCfqN0ZXea5wd5zo035SIHpPqRxzZ5wWKjlJsy1AumwH+fdiWvmY&#10;7jF5Nq/lMDrlQdQGtbuxo9QZ8SSddAPTq//o8VG9pkD6aRaZaUeMjtA3sm5Wa8zTQi51jvXWziwP&#10;rXGDSHtzoGvprWRl2FNG8m0t7hLJX8nChZ3A6I+NJS3Ef6ZiemsBUmOOCXphEB8aq/RYtxbr3PZX&#10;oKNkaORoBXmC41+49PET7ejlubMYa7VpSQ28wap7WTEWKIYiMfhUKgYYW6NxhmW52WWY5U/Z4xF1&#10;UmOKO55H+b3SR5faj+klegsYKZ4ke0PTziTQqa4Z931g1Us0JEu7jhZpRyRu0KnCxJOJs4J/MKgM&#10;lWXKU0cweiKbY+mseWRVCxlKZ5djUDpWKoD/4oUyU/95LJ9bPpJkaOquRBboTH6f3ifs+L/e0hFf&#10;1qss5Dsw1lFbO0420pVHH5qovmjxYqGJpzKr/cwNTQXb2VWWFmF11HVZoBj9/fwLsWVTEe9GRkKl&#10;U0c09l/99WmQzZHtkW2Vr6nFasmeP0SnjzPMpC4Nko2xFcxvXsnD4kRPOXSUqCkyixVDQD+8cKNS&#10;Cj2pi3/KmnpiFmNZH0c1lINNaB5TztQ7luXbyMYy0tyUJC+aGxZynNNrTvTtCC3Qmw0pDDc3eKRr&#10;pcorDd4x4t3y66hDLNttUux4HT3RDaqw0w6mDezMliAMET1yLt02H8Gm7I1ulgEKVUtoTHRaRGO2&#10;7IZ2ZGshVrazBFSGylLf89wR63DIOI7XGltcefnIyqXuS47KYrNtXhOnRnSyPAfU1YUlaVk3EpJN&#10;LGsdQKAgeUJWa+jKQRFifch7kXj08ikse8s2JnrPa9zgkCoDnurPpCGa3hk8r6w8Gle0fkB7zjFb&#10;4415r7KdUPTMq/z07lqjtx7twTQqQ/6PXrXxwnNrgsawIupGIXVd75U1Xd8NokEUE17kdCkeNJa6&#10;OHfNzc3heKN3YJftg4kdqZ/Ie8caFWZdZRudMcKA6JAeGdOFFeYBZqFf78zOy6Vs9JpJtXhpEC09&#10;nSnboX7sBp5b5otyM32P5Yo5O87gs2Ro4ngopZM2iKjxYZ6ONGMufay8XOsd83o3sHTN3IRhUpus&#10;Zdds1LXCvYspC5x0L5L2XwG/LMT+ZwXToalaRllp5GhdDbKzmY9yeE32vUHKahZWRcJL23Rt4hmn&#10;DieUEhswkYpgWTJSOppyeGSHMXf2aZA1iZVDU6YhEb9lhDukzTvdaEjM+05YuNvZ+r5uoTI14aEB&#10;tXbDPqMcomeHdUDnCisT7EgzWRZd78wClmWcHcqklHG3QckVp12xckTMbgPSMXfSOBHQguzzFnkF&#10;irPEr7KEDFNRz8lTCpjOomGVrfNS5ela9Nn44uWpatrxilP5TjUNHdHzkjlD+Mcwtxm0wqwdNRwg&#10;SUBOr8rxhjKCSkDlqe6eNlrlqnwa6DIV2wYtepgXoksGvBY/FhHrTGFubknDGH22kRbIntU+CpMs&#10;HHn8EDBlkoBZZJE87DCBjvKxjOMs+lawBSajjeTLfe4ZZkYh6iP7krdDYdqBKBE6TqOyKZUmLHqn&#10;se7iW7u3SngqAYUI7QKlGBKEjeoDzuKhGxRFPiydt/uqcdQsHRA1A8wvPRI6PJWAHDLloYNG+qYv&#10;E9190hPLAoUrj+HNUSILjf2y9VJ0TR91shDVFjRNZiesuVFF9OaPWQw/Bo0e2qiUclblXHjKhKA8&#10;lhPDconKawJF2SJINlmw8pnwp8FOXQp0rZLUfg4+BaZDP4uuJVdjC+wkhh3GlKL7rOwGFKHUTydQ&#10;PTVxyqcwhVJXJ5WOhraORFMmrx07YzHEwDJBCS3evccAXSk7VdBMFtWeakfPVE49nwYGSmeMUysn&#10;0ek5pROrTGvhTZNOq15K5aCpi8KYTahrw6dpC6YwesnzsphgmHHcSbSQMnu+7MsAU07ZGUx/I8Hv&#10;m4AY+THaIK8N/zaqruY9gYxUHd3ASEuXqN+ySdLnUnJTHO0C7YG1602TL7WfHS3QhfjypOsJjJe9&#10;8a6eLsULSZMueVTTOTR4lAkwPr/CvPIaEF3xLP4Z/1QSxot3c3NTkzui8cE08XmspxE0qbPslWw8&#10;Y9164AmGTxvLYsMNJqHkKzsle0XeWAktlJlKqEJu3SyjJNXBtIVo8Py5hZUGq2jJQXZKZXplNu2j&#10;AuxrT1AU9ULv3TMLCGRNuuTwYNBO6g0q56myPEBRjt31TmbFqf1lX6UjCmQYz+XrWO/Utib83r6b&#10;yjQ3CtUveO7NgVOud5kGygwsG6z62RcEnXqiwPv6x4DFr408t8p0qDLQ1iGjS0+BMvCgKEethE5W&#10;yZbtar3+5+n6SG9MH+CFsntEW6D2k9/PNjGLjJ4s8FJhhfm62aJ+pgLtOBskQ5VrfAJdE3U0vUD5&#10;eSwLyCmLpj67USFW+mfleSZ4ZvQUQClguGPnHeR4Yj5sqE7hBaIi/s14pXFStpXnVhMpVicOPqtM&#10;C8SS2l2lCNUWBpnVsCs0oBPRU0EyjrInuvYEphETOlhXTg7js7rIay7bSouwzk1g4+eyjlqINR8d&#10;ks9lbJfKsWyYQZP62WDK44+DsiNmXCIZY1MYJuT/94Mhokw2Ec+MOjLINIBB+9oLRMIkIzqW1/Na&#10;N97MjmwlNOAmzIPmLLqxq4VYpfZII/lIVrRPGhPlT4g9E8uj6cfP4KkUiBTTSMxOWpOf6MyHFcyD&#10;AR2FCtOiuPNnhTiotlMbWu3o2Wai7fiy7ip7g1PIc8Cxiw56gi7Ft2ewdMfZ0Sp05rLGnyEBxeld&#10;stpJaRYcvYg65bj59oz2vvYAk4flqDzJ+VnpygxnZs1FdFPD3KjSzQ3xVkZilSMVfQYZow9mbFUa&#10;J5Hoi57xWcWcJ8iWSL+ssiUzjYHe9JVL8x7ZConSAdM+DDB1t1E8GAKe6A1OuNI66UsBA4xNYKQq&#10;4q6Mgtim5NN8HJRzSOdJF89idU5W3OiEC/93g18WYv9TggyEOjs7lpAdTJMAg7y2nGNrMHuW6plQ&#10;/njotglTB1MnUicW6tzYLyuJBXZGs2tIzkOpcmQ6xJ919AQTyx+zwOGBKkPhztFxpqwO7mT0Rv4I&#10;3QE6OHlsNPFlg8nunNuoopxOq/IdNBM7IQVSChXPoyatZmHJOPKcRNqoCZc3D2YnCfOYRUBGKVpl&#10;uAcsMfE9YHj3wJKKKL9lbN0ogiZRaXDnLQtMnORnTkuDwkhSg4210G2HC3Tu5DNH1ZFH+89OQGQ+&#10;ouPwSg5GFoz5QeCQ8wQV7hA08iQaXqwooVlcc66VhX9yNMwOXbab2si0myIFPDc0DC07rAwwWTzj&#10;dW7ntSIcLA2ShnFOieb9VTY6/pKQlxYqgwO6cBK4E3qgR8ZS9bHBM5lndoHOPXmyPqRFOla0DbrS&#10;QFmC7r5CtPSZaVS2J/DSc9B2JsZeqdzwdLhVH+mOs2DKg0FTlCc+C1QXU6ik7KBqbbW9haXJ6KhU&#10;zsSldK6StKbKRgZWX2RlFeDEWueG0dJgyvMo2yLIH6dypSpYAu5knsgwoWyZJyruaWCgQ7cM+irX&#10;sXeGNwURnfobZKBoe+X0AMXYKBo2GvvAIIdvnTugc00OHboOmh/x4qBnJoGujYyFXnE2KFh0hUY2&#10;CrPxe8HQt9Hdnk+X5bSjGxVGZEqDGgOM3OxwC5RQyNBSbV4aRFv9RgtLJokd/iKgtA5PZoyT3yC7&#10;R9R47iySGh1mohL0yCckHQd56ebBifdMb9CuiifN0sAwlal+QzSTAYe4Dg4dG58Jz4h08hl5edB1&#10;mDfZnLCygAkMDfvSGwzvkpuDjzn+GtRCKeVL2WrB1NSd6cUCc9CW0B9gmLH5jHBQMvQGU77Q1MGS&#10;l9vnM7Qd9FwKsCtrMlqnTrBFxw5z8HtA3FtJ+Sea3uDQ8aYr1IFHq9/a5w7aSYQG3BFi0irViRfp&#10;EvJ2OtXf+D2ShXSnpAzJUuhMEi20+pCDli2y0BuccCdGRwct2p55PfGngUPF1JUnz6Nq4omqi27S&#10;eNfD8Gf0RUfxWhYthXhiGWDoUF60Ezq6k3lkU5M5cnbKcaPy2+eGFhNbY6VQfchqu6f0R7REU21F&#10;NGnKAJVnstvIpG5SnqBr4+PYPp/8UXFm+aQlPHrney54ZnoK+WN0Wci+qTs/Hqj6W/M4q40c+Rlk&#10;VlMX+9yQIhq6BuwLh7670LJBMUpl/BgPVHgJKED0PHg1/lLpVM61fkVTdERXC7FaONZuUMnZ8Gun&#10;cXbTWx93tuReQsE5J5p8ZaNpJyMnCzWeWmjxwFNLVqT0TFAk6ZTCsjLp2hs9wGSzyzXIMKcmOrqR&#10;CU04j0bvHVut1xBpIVao3bEKk6zt9nTXmbypLNF1wFxbyWQCzbU7gYljHvVVKY/DoNLroDw2ekSV&#10;8ErU3MjaoWyhWTRnDS1U26kN7XY0jJCIYUIHi9+ywCRTcjvLDwGTlz/mRqT6DI8lZVmyMvEmjZXO&#10;8ieso/K4Nzw8AyxaJWBoSpY2HacMFucGc+kV9sJg6Ikn1cdCyd30FXPOOKYx9VFaZSkL+eOgAZ0r&#10;r7EtsjNe6JTF81KytLJaukB09MPoCFH0LX5E25aJkY/qoTKtNM9EO60hJuS/QU9QQtJ1o03UlKU2&#10;1NoLy3avn9jZBDpnajc65D3xfxf4ZSH2PyVI0aX0NIRC03kstAw74+w/t8rZymtNsmylVbChZ4HO&#10;TUej1pIkB0p2MqJ03yJj0yDKQFiPlheaMu0EVhoRLkXZAoWov2mgNLtx3Wj1MaHJaoOhwh8HnSJK&#10;RbgDfjwot6qoWphFFl6U8CYjY8nY7SiSUceImIVYLcDai7AyZGbXK6+189Us6qkQG8zApnw8miow&#10;zBydujv4glAqqWiyPGsy7fF4mCH8MwFJiVfnUZGySCvMGGgbnT+T2Ub3n+IZZFCZfw4QISma2oht&#10;6B4YrCC3UXaAsWagc941Y+5EKqFnoh8Dyq/6GVpOqU8TlYZ4Lno6SFfsKV5LgSKUwBOdIhx8Dngn&#10;9Uyuc5GjJAwv+ayD3o/nmcZKJc/PQatvmIHZoCV3r0zmWuKQajpo0nin+x5Qcnd/sum4y/teeiY3&#10;Ub3eQYeR0mBS8oeqZNkHnSvsWSg5kRlnIYYdkkQUI0pEMWkY/R4wyT3SmzwOloCuHP7cyDChm18b&#10;le4pUJihTx7Fqxd9S7jUBKZxHDSnrk45Dm2vnB6gGBsdOkTJ6lmgKHZFc3wKRMawJRvklUDXRhnE&#10;YVmZLVCM0EnloMDz2gkrGxir8hx8AVAqlWlNUK3rp8Cpg8GnUyha45NZiH0WjTJA6QzyR6SNE6tx&#10;yjxOrw836vFQOeiygdJh6bL6V0kfM+UJPenZ6A0Kc+cjPl9EjFSbuVHXVrCJ5VFlO+X/aFBeb/w5&#10;wDBoV1T9xY3yl+QLcFw2vpIFKla2v5BptFNK+uD0V6fPeoMRiRvVNmojj7I4gXeQFIjkxdFwk8k6&#10;tYJ5YtAOc/B7wLIAzwGHjlO0gy+YzZ3M8GvVzxzNn0WKNXXXzoRKX2RrzS5k6S/TU4AmmNEOiqTT&#10;RG4fT+dERr0wKC2zWGhosywbS8c61wIelca0mVDpFWTnVZid0gEnt6HG9JbvTSTDuvYE0WIUfTPq&#10;lHaVesebMi3/3122HfeDwObV8i/LJuLwomgnSRnJbFriST6rZXeeyqCjLU5jFmwsi6DkaLLbWKp8&#10;laWjjfK5zBfBZftUHxPPPx517hRRCvXjAbp06BswiZ6F/JEuG7R2ypujWXSzdMJqY1svmcxBb1mW&#10;DYqUcJjBzX3ZoBilKOUb2OElwCvx7NBU/3oObYUoRrTMHM9G5fBMrTTW4hLbnH9Wqzigcw+05eKN&#10;bjl54M+2ECv8gaAsxo7oSFQdhaLkjSZO9aIsja12dMG8kkg6YeuFI+8X4EdJKBaO3zx3ChbwKFuo&#10;D1Ga17U5TPKgdMrjoMO72ssgiZpFWPLgjF8Gec1QG1kPTxRRgw4DzwaHZ+ELJC8FVl6Wzs5h3UAm&#10;L7z2pqNL05+V1qCVzkL1dSvdi4CbjsoiWrpIAj+AxouB+LJ41c0K6xUe2vGpdrDsv2Wr7PqVgaWA&#10;AabPGL6dtQHrNSAGFWbk4siwhDabxkMfeO2JjDR9T/plxhS7IZVfB7WtV3oHjYqQoPXUg438f4p5&#10;XZuCpLtE8qhrtx1Q2czrtKVndofc8/B/F/hlIfY/JUjppIiW812yAKvuIg2nijlog5RW73fVh6z0&#10;7lXrUSsZWpOjFJoB1HHmPO6k6bEZPUKvd4joHbAuOjBajNVjwhowTEeWsTAOGnlRbzMULRA36m+G&#10;HFH9y3RW07/YmYR2uOmbSu+BpjrWj2eojd8PJhd/PMRiwIQTJT3jmPDCcxHW2SFkjK8iPQnICChe&#10;gwEZd5w4Gc18yVsyY7gx4Az3NKKlwKmO6Bk6JtSAzg3a1w4oTI7HU+HKL155LEXIA8oMVaCNZeey&#10;QCTNBJ6o+nqC4dMb7b+fDcoiVbpANxqD7wQTTft7EdCVZF7yHqKn6/VTwCrb3cAmzBNYGnWPOkOk&#10;+4VCpheyV5nUz+REEQ5JKa/d/d2ZPLEMQt5JvKJ5TVmQCy3Euhipd1yqCEt+TmqnQLsAD7tkZOiZ&#10;tOTElokHepCwwH3yXFAq059sOgZ0dPCZoAysjRtLFe4Ghcgm6FUWej+S0Dyew3CeetbcoLmW/lhG&#10;jYFChrqZ+z6wKZWV3oR5YglIr8miQfHmoFuXbFR8KdC1+rHsBW2V5cl7JTL8S0vt+inIRp1LDg5t&#10;078U4Q2leNdBCSUnh9rToCTPMWEmvCwbZMDQf0ZGGxRr7LWY9gKStcZBour1XEqGkFAJvbAMUKhq&#10;/VzaJhF/JAC3EEpQl+LRPKZohzrgpPIG5VFaN+qatM3YVaj3ses90tb7TK2dEpKtna8M5H/Z5djo&#10;lKM6ilehUxWhG5wAW89Ko8I9knkF21HfDx503KBrT3ovTKwsYGZTuafR+F60BUJNwD1BttQsxDLc&#10;7Ihl2IvI2AH3WG/aywOfsRBrFuCEbBRrsZJxKugZUFb54rnsGC9QtFO8zcLzspWK0onNq7GnHpl0&#10;rpFJoW7SajzZW/MqCI0/ysdTD3TaV0dV29oM4BFvRb8QKK3EZnSbqHNrHBIhIQkLTRsIVYjVTuZD&#10;gObGB8/JiPVElcLlS6tWFn1PNL4j05tvAxDNu8TNYqsVLyhdL/kxTowNSmDro+RVlt1UiIPPBOUz&#10;dVEdy05paPDHHE3IM0B8kJZZDDBImuLbM6OOrJdBI04GeNeNoPqaxYqy6k4wcxPW3SwesFy9eknv&#10;7MyX3MWHnU5gLUJRhxSu4tR8zCfUtRLraBZzFe6Z2QGlcfhWArdesG+ahTe9E1QenxJYIJpOeRKF&#10;EYeyKKsdx/9SvJprE6cfJSxBM09kuJPXE3RZorvW9bNBCYzwibItQiuHfj1RtJx+Yejb4Q7o2lng&#10;s3qwE6ujrm10+Je+ulH64iBTiT7RlMVro/86KtymKHQX4Q3PCv+BINma8nUkqmxvVFFCc03mncUv&#10;62a97JYHmsV5oRpfub4HmETykL7o6K6XjmTMvPKCdsYwaYRmpbP02g5ykFkMslzxWfZCrPPHdjB/&#10;OiOKqEEV/HxQEqf8F6miJ1h5WSIrLLvhnm/YoDM3MtzqB0SjQw5aOuRO+H0gOsoneTpMe5T5PHjR&#10;IiywJUrmrIVYvY5C6zWyXRZ62yudq+2eWY7Du2NrnQVY2+Y6umj8QZu2oUl0dNroNePceiLkj8kj&#10;2p6y4KkuS6ctQaMiDBS6E/D/KeZ1bTJRdw1aBJw2tMoWDxZfDgkHmfqpsLLwPzv8shD7rwZpryeW&#10;CVRgarL5crltJKmGJtwC5ZWml+RXZ9PLq3MyspCdmYOcnHzzoZJ82nrPLx8LpNTm/Xb6mEZBAX0F&#10;0pcTyPy52VnIyspEdm4OcuUQMp2cH70DzbxjJL8A+S7rYzcKM4OJzZu4UWdRhy7hjKBrdSQZGo6i&#10;ZhGYiczkntHKbdDIxLlyYkSpFLUyQSk0BmksEnp2WoGOhipPTJyDvLAmOjY6GT1BBoIGzRPEqxZi&#10;9RVEYR5lp680lrVL1gAL1+RI7WTtrHUMjPilPCgMOZAOyOgpjRbD5dSUoqeLpwogMI81KImu1R6l&#10;wOZB6Db2ZdBRmMVbifEtRdcjj0lro0ewFyjGQuevLBAtNb/E/VQSCcpBw4udnlGlUXFMY648gJdl&#10;BTtg6iHyOiqtHV4KFFhGhIIs0vp7uhCFqQVVLWmRg7r2TG3Imx8bBTo6GZ0MTiahzhmur756dzwn&#10;SVloZdQEpQCFtDEuhuaZENVBBQnLqg1DmN5CxriJ6lwLBNIZm00dFezOQtriUYJ2V4bXzwHFPj9F&#10;WaAcpG0cYJYjLKPxdSWboXeX5tJW5hboI2/6+q3Hu5LsdA6YPmDshCdNGx15lAmKYHoJgnmNo1cW&#10;GBpKJ7RpKpioHJKa0NEhWmBj381jgkSpgZWDoLws57FsiN6XRTSLcOKhFKMlmqsYHZ1YHRWmcow8&#10;iDZLpYEyKZGHQAkZprFL9WWmMvN9D7gdR++8ulYRNpYFTluZG4deicxHlSgwFyumd8ia5jBJ9OOJ&#10;NuiUlZeTbhxbIevlOIqe5E1SYhldshQYmahgoWlvydCRmUVXMvfO790GOlWYdJn/5tpBk1C6qrFa&#10;H5YiPrF3S5iyTaIS0KWhpb7qFeeAU5bq54zhOppr5lOcWxWU2NRR9XLqZ6HGW7ejzWQmj42GbZuE&#10;Azo34YooBQoUzdIR7qp7mIFSBF8YmInMmYUpIzObMxVAlM2zHjHUpLakAJ0pJadClJH6F9OaGIKd&#10;XeRMu5VkKwWW3yR904RKbSbdYIVMHxZ1G8UfiTm66bxOydkdWRYo1MjdunSDZcMdfAZjDijaQYsN&#10;Cz3DhQSbU+ua7Cud6q8FaoVbyexISk3jEDkwV4YPIyzqMY/m0g5yP8aurCatFe68R89E2dEmj4P8&#10;Mf6fLpTAA8SP+q6DVh7pKctmW7sXxD0WV9Sv9FHWfH0QRR+pzMs37zrNd+WbD1YqzPjN4p/0hSrH&#10;0GYhRfKtc13m4yQ5OfpACcdmdiqnDjq668N8zwTDo2RUOpWuStEhPgWWQK2jV36BkaPQvn4REB9W&#10;P5d+Wv3dkHaI6CheJGgZET3vLgY9QHn0ITb53M7HgTxBZZgPhBK18JrPPpDHozBf8xs7nQOWvZJ+&#10;qH/xKDlrruPRZ8SvFkjMHIjXTwGDpMNWAzoXUmzpgx5Dp0dl5kdP51WII0ur7jznUWjI2cEOqn4l&#10;eqqj5KgFHM7bKBfrw47i2U5ig3Nt0A57Jhj+xW8BUe8ytfqfQtQH3bx4In88+VWYdU5e7N+SWF3L&#10;F3CQ10ISKEHSEJKQw7ODTl80usujE27AufDGHwrPyCteVK6bB4Y9E5lYczZn/m78LffCq1CpLHk8&#10;VeHngZPEQYE5548a2lMoNjpkFWWX6BFt/ZnFWNoyBw3f5k+t505l0DP394HFFvM6fD0DTJ3KAod5&#10;yceLgLtOJgnLsFERxvYRrX6sxDa+CNg0vi+9Q7IsLBs8U1iytOQutO0Qyy3B0rRMLtbFqq8V9hQY&#10;vq26W2OUg5IF/QGiWctRPNOKjKHrIC+sm1Ml5Vh2x6L5VMF2GpNevCmJjRZhJ5Lo2Wk9QdelCFhp&#10;pDPSHdl5NyrMirayOVntcye8LPzPDr8sxP4LwdNgCC2lc1AJHFS8FM9ahNUXC6mCdqQNTj4bRE+d&#10;zXwcp0CP0avTaUAoraQCk5VKb776yzyWNtv56bjoa6rOO1DVMS1+rc5tnBV9ZMPccWH+x0R7AcYx&#10;IE5n8QQzgaXDoC+mWl8m1qN6HoMXUflML3YGLitUgcTng/I6C5pk0c2Dg6JiUOGeyADVu8TYMJE3&#10;OIk9QFfGiDKvY+B0lAxM23qDaQjGqRw7jZI56PDlCUpjLep6RZQJImDVwdPQlgJVT84aZW/4NWkt&#10;PrzBzaOJZx6brgyik8dB8W74t/M+DYoRMq8GefHpldjQIX9yJoVPNTt1z9ILK1C/pj29kJzx9xl6&#10;43XpCZasLbR2nCjMjnwOePKhsq3ynbJL0DOduHM4fCplqQuiZybJRXokVJxAR16bj3WxXY3TY4PO&#10;HPoC59oCXanfcrJI+5LPNpH7bcWrfagfDHtakjpzauANrCcrIBYUq5Qmn3PiRv44Dqn6u5XqZwKn&#10;ENIlfeOIqF9Kf7yByYzOMUpt7jz25uwyFXqK2gD5te7Qyz6VinkBEDHxRGe3LH4MiKbFu5GNhxLa&#10;MUa2nOq5F2GfWoh1suiEdeb6V7MAAP/0SURBVNfH7cyOSLP4Jr5FpTQoi+gqxskucMKVy6gfE6j/&#10;e4N7kcqdW0cxw5ymvur7Vj/4IeDkceezLxzROHHCUqB8pu1Zd9bbU44CtbXZBU32tOheRpVKgSmL&#10;iaynJ7QoJh0gfTJiYQkBnYme9Oop/bFBYZZ9VUVsVNsIzbgq2rRDVvJSYPLaKFDRKkdt/1QbGsbV&#10;NpSB3k9X5KI+5EO79jxthUBXClIbP3chlvFmrBUqPcMM2nlFw+QVig4DLf2wuXPX15KbYZEx5sdB&#10;AlOUqksJbwxzAk1mBtCXMYt0XqBoFWuKdPL8KBAhEbHRg1nL5lm+kvTVAZ0ppbUbVvFeesJTswCn&#10;MU9ysqN0MGji2W+kc/THHLtj3UhxeLD1j5VUvPwys/vSpJetYRolKwPEq/kABtMYvoimPdx6zXM7&#10;7XNBiYSeYvECQ15Hc0Gkmqsaakv1P6tGijASI1I/eSR3Vh6BIcJ4u04mtY7SL7WNB4h3vUfVNJkd&#10;JhAJhZlxnnJ1/BlP0JV0Wf1JKMoKM/Jg+XpCzFpcEfHSKD235G/7gyTk+Ih6R5/b/1MZRIrBHE3V&#10;yIu1gC7/nTTEmymTcXYasVqaXcWbWOvSgOShthfnpUGplJ+kjRxKAcPFv/NewdI0LRA/jk1+EbDK&#10;k1/FuglVRzIgHgzbApOI6BY6y/ZiTmnVToWMM4ulJt4hYIHj+5pyPMv0EJhTlMnNixK05OhGk49l&#10;sU3NjYISEqVBhCRMI1CnRWmLnrh4TTS6rESlQeRI1qB1UYI6GP5s1LmROXkqkYv4tPRDcrGQbJAF&#10;Q9MGq/97BDwXTElEqx6a18lmqQZuPSV6g8IcVG7r3PoroVlCm5xaqP6iejnomUxZvcAdzbinoq1C&#10;LXTyP5XoBcCTjo0Sn8q05gc6EnXN6FKoMIOW7jlzJtWTnaoESzFIVAHO5YuAk7YU8uc5dJxgJ8o6&#10;t/5KFmJpe4i6tluIf04e58y6Kgu8Yww7lJnBZ2dzs/1sKDtWoU/HiJiF7nLLTviTQOSkE974vHpa&#10;oAQWSucde1qCJXRKUtr0pUYKV8AzwUpg9S0PtHXR6KXKYUqDTG701cZSPBh6BIYZLAMUbGiQmOHP&#10;xlLMCx2CQk+w48SfsW+mLCvc0GacG3VdFoqETcob/2ngyET4M8AvC7H/Qig16DiN6EYlcNDqSNYu&#10;iyJOsJ+zECv0DPcAhSqXY/pLgcnLIdb0mhcE8UXNt3Z2ytHXY44uHnWXX85RSWfx5sgsxBawLvmF&#10;cLmK4Cp87HbAHVQ+w49ZpNGy0POG/9KgvFqENV8cZRaHB6Fq6EaFeyIDShZilboEFG//2Intg4Ke&#10;Ae629QaN0Hbh+vOEZ9NThIWiKfk+M6liOMibCZnqovQqy6CdxIiW4XR2jUOrNhHNMog69TDtTTQT&#10;QuL3LcQKnwaFSvpakOHkijwqnyfoupi86c6+7vCb5J5pmMdyZKxAh6K0w7SrjeTMI9STwPNBdXUW&#10;Yc2X0InePJYFnjyobKt8J9QzxuLGifVEzzhTpic6iUSKPFmrLTwqTqCj+uMLLMQaMiyAqcyf2uMJ&#10;JwwF7McuylfviFWcvpJq2R1OQux8pak6dSsJNcD8RlfEoi6t0DJA6WjTaH+sR2xLOHp2nhcFhwqZ&#10;sPuDc6PkKWAymRvx64ByGlETtcgkkSvMDaTp7EzzjFG7OfavVPpSoEjxpH6g/GWBclu8G+aMQlhg&#10;xxj+NDkyyxUMfJGF2CdaeNNClegaKqVBWcRRqVgGKlxhQsmC3d/0E294/kKsbtqpzmrnHwZGH83R&#10;oqgqGRRpHZ1wYilgAqNj1O0n2glq6l2SSnWRvDQGlVqIdYh7UVSw2lfvCrcWuazFihJntyS9zkRP&#10;45BnV/UEhVn2VRWxUTpBnrVgai24WX3CAcOaTc9BgSmLqPqolqW4NxnUNqSrXVpmIdaF4gKV4U5l&#10;QFcKMm1MxpW1LBDLhUxUQCy1ECvktWiYvELRoSDMY5Oy4Qp0V0T9RfbCKkvoCU7bK1go2s46jTut&#10;TiS3wjxGqJ2diBJw8/OTQERYuINursS7VQ9nIuOAzpTy2QuxTM8KmRvTbDx1ISeP0w4vuhCrMVWL&#10;sNpxqZvpL7QQyzj5AWbBUH3T8Ed063Vp/XsmKJHFSsm5F7jbWBc6Sh3VbKxKPvPJ9rBE82sWskD9&#10;JOpr3caPYYgVzXO7HPvS2B7TjzxAvDsLsZ4gHhSmOL0CwFrUE6USUBbpmXjT0SFh5GFkrTZQqGc+&#10;nTv4LCiJ05nqLNstvX5uNhvEpoMlIJ6kD56Bdht6V56gVMpvdMs7WrSlN0TlL4spd3+1r78PrPJs&#10;30rIyupcPKgtDJhEQp6IMWMreFQaJ8pG94dwGa96O7pqpXw+uMnbdN2gC68A0TWbYEjb6Kby2FgK&#10;VLSIsm8aG2t0116IFZprydICpyiDoqf8Iq762oUoTsEmjX1u+oBJoyuBE2uBSccfY0PcwVY9rEJK&#10;Q0nOEjC+mBs1p2P/YHmqlbBsjbDCHCzh2/qzufdAthePBsmX1ads9EymrF7glOFgKfCMcPI/legF&#10;wJOOjZKnpTvSXR2JumZ0KVSYQaWTnbDQ6KcnlmKQqAKcyxcBJ20p5M9z6HgHWcmsv//8C7E/BETM&#10;Qne5Dv6MIHLSCW98Xj0tUAILpfPGnpbCEjolKW36Uh+FK+B5wARW3/JEqzx3mUxmkLScRVjHf3Hz&#10;YIg9H5jcokFihj8bSzHvjZ6gaxKw1l+UmQEeac2ljQ5fT6FIlGQphf808GTsZ4BfFmL/heDZGaxB&#10;1aMx1Z5uVGeQw2EtwhZo16lb1RxQHhpM2/nOz7ceacrNzUVOTi6yiRk8T+UxleGZrnzz2LzKduen&#10;i6GBuog09F7YvDwrv4MulwuFcurZy9zZbFA+vW+umBOgYk7urC/yyaBbHdkruXGWH9Px1ftr8/IK&#10;kafJB0cv78HM2mnAYf+JJlUa/o0bRHw+SJyazORzVm3W8WwehKXE7ATa53IqrUcYFMBwGxRn6kKZ&#10;mV3CBZrgaNLCMJZlDBpPJB/JTvLKzslBZlYWMjMzPWQnR1EFWW0uOem9u+Y9vETzPjBXsXkMLT+f&#10;ZdhtROqkr7LzSMfFuhUQNSkpxWYJKA91xUzUzGBK+ZJnF9s9T23PcrRYp4mf2RFrJmAqQ/rokNC5&#10;c2ECDM/WAqw1YTOTNlsGBpmuFNpZS4NCJAfJo4DIeiixDSpStIrYfmZSWqA6KMKKN8A6GRRPuiRK&#10;X6QdOuqarcg/nXmGvhgop9pbjwJKj4SGh2eAeBCW5kFUPEOdmJKKOLw7R2804vdEJ8KQ5IkzO1Sc&#10;gEfzqgnKzCzGyhPUP9HQs1IZkHOoV11kudi/83NZx1xObPLgKspDdkEesvKJjMvKy0GO7AnbXT3Q&#10;m47DkDMR0uKU7I9ejaLd+FpQN7rAH+mLM9l16xapWTdvLGdfdIzzx3jlK13WDwHlFG8Wf2pALVCo&#10;fC04uIt3gAHq95rcqW+p/5lHHxnmXuAklmTTBXWTvBtdtGNUx7y8fGRnu8wrDjRRLMnjgELEk3Rb&#10;C5OS7NOprDDybyZDVh0csCkYrXL48+TTWTg2MiSaE/LGBiKSZ8O3bIT6Ie2Q7InNq1AcuZheOiJZ&#10;mCcrGC+VEheiLdXTZNobnJtZJaA04p9U1efJg7EdVuQLg9KrzgbFBwOEEovqqFKESuecmxpJduY9&#10;fVqgy+V5PnlkfagHRh9YL7N4adBakDKPtVL39Xix6uMGkZMc1B+0eCO5Kd60jYMq2QKdSfQkaRzU&#10;kpgSsNLYfcJURvxastJiqZnYM1zxejpF7WHGCI1BHm0mlFxorsx4+tQig1USD6TtsRBbVEB5lGov&#10;OyV/xLO1iFWakkDsagwsYOX0+K9u3jhWTiiK7lw6ITHn1UdGF0XAAZ5Kx/JyC+izuFhH29cwGWXJ&#10;9WdZdKFpL57IBLrJ6ERyo/0C66UyJDPH7pgx3E76feCQfDZYfHmj/sxEhleeZSlW185CrGycpTN2&#10;PspfNjvfpf4mG2XJsKSfqTpMwxOzOEadkL21Ft5sOtIRhhndpo9QyHbV0XpiyZLFs8DyX9Qn5LvJ&#10;RqsPW/1Y+YTSgRKOnwGKUNWkiGUkMu0hfWHf0WucjG3Jl8213smthViesu5GkjxjH9DLcp7kkr88&#10;5LE/yp+S71jEDKZr2Azp6NwU8QTxrZu6Jp0H6Fr6q5u9LvFh+nJJIp2Z/kRyBWwIs1PZijJgZMLy&#10;NG4VFnr6zFnU4UxiFnLpBxpkeB7979wcK00ex1b54Kbfk5b6TT7bV4/ca4OCt/8tP96gzoX041zk&#10;14Ndix/6fG59MECdMe2psKdBwYw26M6iI2VmvdtWN7BKy9MB0bT66IuB0olf47oQdWR2Y2fcbaOj&#10;Qf4Y5iw0YzOD8kkgj/pjXpVGWYmGpVN63U4ebRl9ZGKe6+n5i/lQl2TB9Lq57qLBp8kx7V7ymjXS&#10;JO0C2ycvEl2Oz4U85hNzScMlv5T5xZ7hWyjQUfxqjJXtNvMWIvXXIM813upGsPqZ+WifeGesZKCy&#10;9V0PV2YWj/THyIdDXmmEpnWZx4yvQhuMfFgP8eyi/ugpQ7Fi+DMUlJ58GXthAt20S6gIGMI0kmWB&#10;K5NjYDryc9NIl9fkW33TW8O8wZOulcYzpGxULzA9wUnqjS8KTno3aV44YcIfCyJDekLZE40lbmSc&#10;QSYzaK4Vrni1A/ugjWYhthRDwp8A3qQM6ueHgSN/ayHWsv8Gea3WsVroh4HYKI2kYVCRVpp/GZTi&#10;w7r+uUD0zNho0FI54Q8px5K9J1r5DSqePw5dT/rC54MjcwstaiWgK6dMS19ttMOezvFsYHKDRgZ2&#10;X3Gr+/PAKUTIso3PYZABz8hrJyWvFurcoMLteE/8pwGJl5Kvgz+h1F8WYv+F4Nl41qDKhvNEd4Na&#10;IHOoP5pGO6QEjPNNRzA/KwthAUE4dfgo1q1Zh8VLl2PuwiWYvXApZi9agRkLV2Le8o3YuucY7voF&#10;0UGRgyAgzScFyEyLR6D/HRw9fhDrN23A0pUrsWTZCqxeuRr7du3BzWs3EROdgFwXHQixbJRNHUYO&#10;mxzjfA7gnNTxXJMF8w5Yjkyqjht0LsdKTj+9IE068unUaAFBA7xBnssYWJMMhViuueHTRmug0FHp&#10;GGSjcUhYbj6dJVeB3v1HCt48OKD0HuiElQWayCUnpcA/8CFlF4DomHgzGdbu3oK8fCQmJMHHxxeH&#10;Dh3GylWrsWDhQixYsAArVqzAnt27cePaNURFRSKXDo0GtwLKKTUtBWGPHuH40WM4deIU7tzyQdCD&#10;EJw4ehqnjp9FYNAjZObm0GF0ITU1AX53ryPgvi8SExNIg8aSfBkjJLT51kCvyYEWxdUuWsQpKnAh&#10;JSkJd2/fwbkz53D12nUkJCdTRtbEQzJz6i99lLNqFiKI1qKVh1B4aumsNTHxlKuSyWeXvIXizTOr&#10;yWy4VntaC28qy6RTLH+M4WYSNq/hTe1bAnYCOsbWTQc6nNIjplE2Q8ON+lWoE2MDT0XbbAj0irIu&#10;LFSxDpauA0EBGijk7LIjaKFWizlmIYfRQrPrSQW5XVedWwWq/fUlWU2k8pnP6Lsda9Aib2Spo5tP&#10;J4GTWB6fE6ZMEiR5Ut/ShF2LoKKhYJNUNGxwUQ+josJw8OA+HD91HD7+95FKXcvKy2Qff4SbNy5g&#10;++4dOHfjFoJjEpCpOjK/BwkLyJwWUgtyM5CZnoQH/vdw7MhRXLpwBVHh0aZvaCKXnpqJkJAY+D+I&#10;QEoqJ6K5mvRoEqtJCe2G2fmnRtFCgG5QaLIjGTLoqUKfDdYAzkpr8VJyN4tOske6saEJFduLwpA8&#10;SpFVm3Dik5qWgTu+D3Do2BmcvXQDiWm6icW2Uh47qWkAs6goW5dr8c1GUL+LCAnBxfMXcfz4aQSH&#10;xiAlU7uMPctShciXHlU0yIka+VW8gxYwneohRSXvJQrLYB70KLgmpdrBadfUbSmtBUVeM07yMzZS&#10;mRx6+nBIYQ6e5GUgIzkOoSGPWGd/JKVnc6Jp23bmj4uJph5cx7ETp+EbEGLiJT9zI42NojK0cCK5&#10;lPAtNnklXg2/jDWLoCyziLLSwp8Widi+hkemUCp3fscIiF9Lsd2oHTn5LF9PUMi2O+/Bc8B0AZtm&#10;CU/61ZV4yOUhkyLPRnJCHB4+DIF/UCgS06mPzGQmTUUu9osIXL16FQcPHEFAQDDS0jLNWCbQjSiz&#10;eEvd1WRd7yI0rzt4agFEoHPLtqofckh8hl20y5ZcdfOM4555jYJeG8AJsd43KV0ryMnEw6AgnD57&#10;HqfPX0IEx6DsvAI3PaPbREdG0run9Fw8mj7B9lCbSIfJvzOhtGppgfKJthaq3IuxSmCQ9ZIstHgg&#10;O8aKudQ+jNLygVls5LXRBTu9FhqL88kv5eb4CKa/Kgn5TU5Igc8tXxw5dBQ3OVbFcJzLo22hZJjG&#10;lguvmMNqZ6J0yJNnwzXTPdaiTHYmXJkZCAuJwIOgCEQn5tIfUG4PmejE8EgqWlQjT7JLqpN2+kou&#10;Fn3RVX0sv8OEu4kI1M4Kp26wHc0TBKyY8nom03mpbLpS/2cbPKazUpiv1zWpDamqzKw6Gho8GjmR&#10;thaGnrsTU3xKVpID02kxSTePhVoEFf9eTBjQuO5MyvTnJFIbySabm1NqbyMXE1UKLP7YNpSxfDtz&#10;M5DnZkziQTcR5FcU5rnw6H4ALlKPz164hFja3LRcvcOzRF52yTbSdhfIVkUh6N4N+kbH2Acu41Fk&#10;CvVfvo7aW4vNtF08L3XjgAeVrf5nqq1ros51003pzeIn0Swq2tkc0KVImb7hFafEutmdkZ5C3+om&#10;tm3diFUrl2LporlYOH8WFs6bjcULF2ApfcEVixZh7fIVWLNqLVau3YAN23fDJzAYSZmZbGfpNctg&#10;f0+MjcHtq9exdeNWLF9K/3vRMixbugLzFyzGPOKCxUuxhHROnjqN0PBwo6OSmQWGWxt1bl2b3W2q&#10;m53QqT+blLqu/m2hIx8HLL+QAd5CEZCYxm6zyFRGNBMwCeNIWOkcH1K/DocGbfIm2kpSGkwkU5KW&#10;FvdliwMehePirbuITkqlP235kLKXRbSP8fRprl29gK07t2LF6pVYumwpffCV2LNvPy5fu4GQiGik&#10;02bmUh5a+M+l/gQ/eIRzp87TBz+DYI4Jfn73cfHiRY57x+jv30daJsvJy0FsXAzu37uPh8GhSE5h&#10;u5E3kijNtuGVgpWNNdaQNha6+ZdFYecgJz2VPkKo8e3DY5OQQj+I0ykjh5Rk2T/Ov/bvw7WLFxAd&#10;HsZqs/1YjmxrNvuSuSFuxglJj5kkW8o4KyUDAb4BOHTwGC5c4lwjPsnYIGtBRWnJk7H59LPY6Nro&#10;YJ4aZJRsjFMH3Vguzk1FZmI4ebmCg4cP49DJ8wiJSkAOBxT1A6UVv2SFfJC++pvRL5VjxxNN2byy&#10;bIkJIZIP9witMAeVhr88uJHBhnUr6sVAaYVi0Bv5/6NB2UlDqDqb8dJBMiu5qEYGdW7CFK/+p75i&#10;Yam51M8BIueNPwKcrJb9V5+20Gm9H0m2dHvyx0JFWPH/MijFh4U/F4iW6QcO6vpHlKOkz0T+eOOL&#10;w/MTK1bojP1uH0Dl2HEvAiY9UWbA3W9fhIBnOgrO6WfW2KMET4NJzh9H1g46PPDfjf9MKNHpp5E/&#10;SuGBLwa/LMT+K8G0DX8c9NYoR6u8oCSEjW1fFXHwLKSjkBWfiHN7D2HMgKGoU7MOylWqjM++/haf&#10;fl0Bn35bDZ+Uq4Hy1Zuga58R2L77MJLpyFgTdA6M+VkI9r+FLdtWoe/w3qjXvDEq1qiFipWroy6P&#10;vTp0wJI5C3Dh3A1OkPKRpcVYMzHipOqJNSEtdGkyUUDHwJqcapKmj9+YBTtTH7HNH5UpZ0ITWg7i&#10;mjByqulespJjYE10RF8hinEGbjl1hWYhUzs7jeNN+ma3iFA0SbCAXpYrnw4MCWtSI6fhKRBLHvhs&#10;II/5uXhAx3nP4dPYsvc47tDpycrOMR81S46Px80bN7FmzVoMGDAQNWvVxrfflkd5Yp3atdGrW3cs&#10;WbAA586eRUxCHPktQlZuNsIjw3Hl3HmMHjYCE8ZMwOZ1W3D22HmMHzEJ40dPwsFjJxCeksBJSjrC&#10;wgKxd+t6HNq7E0EB/kaUZiGEohFy3miJlY6ZmXjlZ/NaE11OoFhWxMOH2Lp+I6ZNnopFS5fCP+QR&#10;Msk7xV8KZEC0wJCdnY3MrGzkUYByJLzFI3kpr2e4CWPjFZIxOfZadDDqxQhLV9WGamk6hPbuANEW&#10;HTkvSmt20hjCPCqLA+ZaxFhR1q+4wGU+epGbl292kohyCSijkOlLESFQr4ry6YTnUn+pH2YHjDuJ&#10;k8/pWd6gtEQ5/hR4MQWfL6eeznweHVs51KqdMJ/tUMDJwZMn1vvtrLqLH/LK9neR/wztcNHNCOmv&#10;O9YaBKWvmiiRDGWiCJbrRl7zYCF/jMyYSEpgoyanagejG4wyi9VKa0N2Vjru3LyEwf26Y+SYUdi8&#10;7yDC0nKQmpWKB3fPY9PKWWjboS1mr9mCc34hSKGsRMMq1APUfvl5yEqNQ0x0EA4d2oNRo8dh0cK1&#10;uHvDF3kZGZyMZSGME5xjxy5i267TCH6UQNuTgVzWX7paUCQ9pD6YV5DQbjBMO5RyaU80WTDFOsA6&#10;uAc7XdooUPXM7h/m14TDvNJEdLVTn/1X77s2C1WUn5GJbTOszLRVeS5ERsVi2+5DGD56CmbPX4GH&#10;YfGIT2U70Z6UlMM2fawFshzSzWJW6XIRCnJzcOH0GcyeMRtjxkzE2Ys3ERabhmzpmfKZvCxYvBVm&#10;koFsnqsvkA/GqZmFZhBX32U9nlBPHue7zORJ6RQnW5dHo5ZNnrSAKHvp5JemuZHhpm9RP6zFF6bQ&#10;oqgWRF1pKEqLwSN/Hxw5egIrNu2CfxjbJbcIuYZgEQLuXMHaZQsxeNhobD18HkFRSWa3DfJzyAr1&#10;m2XkMCmrRxUUbxZ/Yt90ZrPoq7pqATSbXT6LdaHNlO2mjrrIjotpdRNOkxbVzyg8FV87/lhpEirB&#10;Aoblsr9ku2g/86yxxWk+gc617qO6GzmaUP3akinS4nMqCrJScN/3Dg4ePIId+04gMDyZ45lkxP6a&#10;n4Lb1y9gyeIl6N13GA4eOY3wiDjkU96ipAVYsyBFG6ld32Y3qdE30hf/JVpCOWisIlKBDW9M4qI4&#10;aLJkQiw52WAe+9QiIOuo14FYu5S1S4vtr12xlF9OUhROHD6IiVOmY8KMebh21x+JadnUZfH+xOiE&#10;hdQLjoG6wan2V/9xF+WhAyjKIyPiXeVqYZ/FKL2SWamNzTBPJpCu2eHO88cGySdRYWZ3I3nPZR2o&#10;WWxT1oX6Y17boYqTttmpr7Gacit05dmoujEdGSxke4YGhWL7xm0YNmgo1mzYgNsBfkhlvQvY9uYd&#10;9JKx+gXpGxtJ/oxmkFnRcBYCBMWubOQmxSA5LBgnDx/Drr0ncP1+DDJ1A4jp3Xoj4RjbSfrsZ0Xk&#10;y0U7kEPMY93MoqNpS+o29UN8aDebbr45w5QlLfJE3dUHc/R1dhdpalxSH/SU59PAWPVzlvvY6JNo&#10;a7ce9YSVM2XYKQVmfJeO8GjsRJmgcAvFt7Gnebr5lUt90i5ZydPqr2VxplChA7Kp6rNmR6bGO+mD&#10;9NeOd0AyNf4cdcXsWGXax5T3Yx5180JPWWTSFynIzMbZvQcxd9I0TJk5Cz4xUYjOykWWiJYBLJ38&#10;pyAhzBendq6ifzQU46fOw8lboUjKZD/Mo33PyaQ+sp6koZ2Osu3G1qrdKCdjjqSDDBcv0mn1ad2M&#10;thZhJSu7wDLAM6rknGcsIyYqAls3b0C7Ni1Qu2YVVCz/Fcp9+Sm+/uJTlC/3NSp9Uw7VvvkadSp+&#10;h+pVa6ByncZo2KE3th/jWBgTgxzt3iYt3RgLvHsDqxYtQZOGLVHxu+r0IaugMn3wL78qjy++Lo+v&#10;v6uEKtVrYPqMGbh24zptIMdIVq5kbNfRaUGhtVgqeTg+stkgQf0tkB9E4y2k6BjP3J4VtUFBDrrp&#10;m/6tm+Ali3OlgGVqc4a1s/MZPqSDyk+SspPeiZTL9Gv1UepR+KNwHD11Hos3bYNfaATSc/XRM3YW&#10;6Sd967tXL2LJkrlo1bkNqtSuhgqVKqBGlero3q0nZs9dgEMnTuNhbALS9WQYyWZnunDm4CnMGD8N&#10;Y0eNx/EzZ7F7/37MXTAPI8aMwN7D+xAZF4WMzAwE+Pnh6O4DOHv8HIKCw5FBGZqxz+bVAlVAIeTJ&#10;LMLST3iSS5mns39nUIdDcfH4KezdcwgXb/oiNDkDWUwumxTyKARbN2zGkH59sXT+PNy8fMncsFL7&#10;ZnLcTc5xmaNsrcZblSV7VExbFR8ajaM7DmPE4DFYuGQlfAKC2Eep58xbqDFVPD2mdabdL6at0Y1w&#10;bajhcG/8ISN20nzMMdqVHIq44BvYtG45eg0aib7jl+DCnRBk5NKem5vOGs80XskuWH1dT4foJo/a&#10;Us0otBZi1YJCWVGNobpNJ5TlFl9WPRzQmUH+WDphY0mSssGd0UaHCU/kv8EfAYYf/li2xKq/50Ks&#10;KYLpDPK8ZCHWSqs8Zoz6keW7QfmfhT8BSshYdXT+fi5QvR35/WQZvCiUVMouvzT+HNUzZPgj++ug&#10;rj3RzcePBEPHPv9ngierBvlTqh7PA8+0Tn/1xOeBV9oX1ROT3KR/Btpp/llglePw+v3IHwvdnJWN&#10;vyzE/ivByJw/DhpL7oWm0RxgY3r8Wdcy+xzui/KRl52JlJAIbJ6xAE0r18Rrr7yGv7zzDl5+7Q28&#10;9Pe38dIbH+BPf/8Qr3/4LRq27Io163cgPiaB/hQHSE72CxOjcfzAFgwZ0wflG1bEP775Aq+//zHe&#10;eusDfP7u+6j1xWfo064TVizZhDsBqYjLKESunADQAX7i4iBcSIeLtOjkP6GjoIm0cXg1GSRqELLY&#10;tutFtCaojOelmVARjcvAa8uoafBWiGKcYU6DPQd/Tuj0+KLZzWDK4GDH8syOFh6No0mHnL62mWCK&#10;5lNQworBsoEc0HlJT47GiTPnsGDNTsxftxeXbtxDemYWMlOS4Hf7BtauWYPBgwajbt16eP/Dj/D6&#10;62/gDeInH36MOlWro0+Xbli+ZAmu+dyiM5WH5Ox0BD0KwpnDR9C2SXN0bNUec6fPw9Fdx9C5eRe0&#10;a9ERq7dsgV98BOKykxAY6ItNS+Zj9aJ5uHT+LLJyctjuTzgpAnI5sVc9tbiku+VFhZzseizE5mVl&#10;IsDHBzMnTEL7Vm3Rd9BAXLp3F8l5OXTUSldcBkOyzcnORpYWYrWDiWElqawzycvbAVeY+diIQcaT&#10;H5E3g5NJqXYkw9opoMUstqPiREc6QH/FTNipFBYxT9C1LDzro0UP7R7RYkiucajl7nmCJl9C6Y4X&#10;HembWYjV4gJ1TAW7k+jEQq9cNigtkbotHTcLsXRC8zhj1uTPLPAxlakhy9eHrx4/cZxOcWjRtnYX&#10;0anmxDZXk1bW2Yk1bivLkCzkP1syESqAKYRK6ID4URh13gjdoPqBJpyW/msyb9pQaa1MyEhN5IRi&#10;H2pW+BT1GjXA5KVrcC/JhcS0JNw5twuzRnTCW+++ie4T5mPP9UAkslJFHvK0BhaeqK05yc9IjkR4&#10;hC927N6AXv0GY8q0lbhx6S5c6Ul07jlBun6FE6QNGDdlFW77RiIuLhXZ2TnkkX24WO//oz7YVkA7&#10;vrS4o0Ul1cHNtsDUQ21bIjM38ufphVjS1Y5b7ZCTjaKstThiFmIpGE0eDLBuLk7ow8KjsWbjLvTo&#10;OxzjJs1BQHAUYpKyzOKfyjBJ3QuxuSRv7YhVP3PRBu/eth3dO3dDkyYtsWv/CTwISURarlUzIz3p&#10;sHgryCADOYY/hhraVu2VhldaeOIEXbbZvMOTOqMKKk47gCSbHCLZcvdDyUP650YGmraXfhlFYmLt&#10;wC3MxJOceBQlPsKlU0cxZ9Fy9J84Hxf9oxCbTbrKRJt+9/QeTBjYA1Vq1MH0tQdw95EWJMlvfibj&#10;tTxC28MyylyINXVgCi0imoXYHDzJz2F1ra+FaxInu1x6IVb8qULW+GGu3VLRDkXd8LDqnc1JpBYa&#10;pfoOqIuUvRCr/AwtJg+5SchJjcGZE0cxd94iTJu7BjcfRCODjDyRbFwROHNsBwYOGIivv6uHFWt3&#10;UwcizYKNKDkLsdrZZxYYqFOGV/FtVZwokBw0VgktPtU1abJos6xzk9wG1d/aSUn7zXpbX+jWwjPL&#10;0GJ9fhoyowKwaeVStGzTAc0798aR89cRm5xudFpluKQPRD0Nop2fZlxkGaVMhvqwsxAruoZvLdSU&#10;jJUUoTu9bJEWHbVoZV5PwaNefWJef6JrysO8LoH8upiWvcLYPr1KSburzO508ScdlE0qlJ+Qby3I&#10;Eq1dsay7qxgBdx9g/rQ5qFutFsZOnoRTty4jjrrmYvvpNTaeC7FGpuRP7aw6moU0KYANxS722dgQ&#10;hN++gJUL5mParGU4cjkYqVl5lo4oo0nICzUGbYRZiOXYrMeYdYNPuqbxUV6IKVO2hHyYhVjJllnJ&#10;BkE/VntrkVSPnGuHsBZxjfztFGUDY7QQq5stRh6kwUxqC8++7cCLLcSWgNJY402eedzdPG7Nej1v&#10;IVYhnqFaCFOfzdXrrjTeSbdUdzveAfEqndPCph6vL9aNeTooxXRQJLO0/Fyk5WWjID0LexauRM+W&#10;7dC6cxecCQ9GcGYm46WLNjEbdMncLDsJcYFXsHPucLSsWx3N2vfBpjNBiEun70qaj7NTaCvpE5Ax&#10;+UW6saEb9mwwSwbkVzoim2/tZpdMtAirMUZprfKeAoYrTtFOkpKkiihGRFgIVixbhBrVKtHfewdv&#10;vf5X/O2vfyK+jDdeexXv/O0VvPPnP+KN3/0Kv/n17/Bvf34Lb1VohGW7j8IvIgLZtI009niSEYNr&#10;HJOH9OqFv7/2Hv7MdK/9/R949x8f4dXX3sJfX3sTr731rvEvR44cgQsXz7O/0//RmOeugMOp2tZC&#10;xZnXylAI0i+NeWYnewF9FBpfoboAyZQpB4eiFaVfJVS/1SIsx1AGWXEeQPlr3Mp/zkKsQGFGviQp&#10;+2CMlUdKWV3p/BPqXUFcEm5duIrVG7Zi/OLluBn8CKk5eoSeMkhPQ8itm9izYQ0GDOqFz6t/g9c/&#10;ehtvvPUGPnrnfdSoXANdu/XEzIVLcPLGbUSnpRl/LSc9F8c27UO/dj3QqmkrbN69Gys3rMPA4YPR&#10;uGUTLNuwAsHhj5BG+vdv3sbe1Zuwe90OnDt3HWFp2cikHCk6D5Z1ohCN63lEvVZDvkcaHuelIdTn&#10;LjYvWoGZU+dg19HTeBCfggzWXXbins89zJgyHTUqVcSQvn1w8vBBipn2hjLJ5JiTzLpmyed0t7dk&#10;Q5vFfhkbGI4Da3ajd+d+mDpzHq7fv2/S6YkrvQ7F6AL5eFJEXmhrctknczlw62aPxl/DvtoyLwU5&#10;0b6IuHsMk8cPx+dVGuHb1uOw50IAUrI5XnAMNTolm0ClsRZiKX/yJ7viLE6KP41p8sytP9ocjsHU&#10;OIPkinRkhMWbKd2AVSuieBLLDpYkKRvcGW2UHnkj/w3+CDD88MeMO6T1f/5C7E8mWQpUb0d+P1kG&#10;LwpOJUzZT+PPUUFDhj/Sdwd17YluPn4kGDr2+T8TPFk1yJ9S9XgeeKZ1+qsnPg+80r6onpjkJv0z&#10;0E7zzwKrHIfX70f+WOjmrGz8ZSH2J0JZYn0uuBPyx6BnmI32Cbs4hy1rONOfroWCPE7sszPTEe8X&#10;iAV9R6D5dzVQvXJ19Bo9Cr3HjEPfMRPRd9Rk9Bw2Cf1GTcesxetx7sItZKSkc2DmYJqVjiSf65g1&#10;aQgata+Dyu1ro92QfugxZBQGDRiJMb37oVf9WmhXqy76dB+BA2ceIjieTggnc0VIJh8aVA2zPxnc&#10;1SY4j0aUgGfszwMSO8dJq394gRVUiJy0GDy8fRFLVqzBjNV7sO7wdfgERSIrRzv9/LF9/Wp07dQJ&#10;7dq2Q9eu3TBw8BAMGToMgwcNwYA+/dG3c3e0adAYfelgr9y+EQ+zkxCVk4KwqDDcu3oNQ3r0wcAe&#10;/bCSk5M7525jeI9h6N21P9bv2Q2flEhE5yUhIiIQF/buwKq5s7Bjy2b4+gcgUzsx6Uhp8izXT/MY&#10;va9P78t6zLaxdoRwgpydiQe3bmPqiNFoTj469+6FU743EZubBZdmKD9IpNK5F8+glD+IvAM/OiOz&#10;sc7Waw/o8JXVsM8Ep1BL6xz8IaD0ci81eVd/5RTHDn0x8BzMBTpaixikaNrKiXAi7esfAJqApyfF&#10;4MyBLajy+ZuoWrsmRi5ci+tJxUhITcS905swZ1BTvPTXP6LDxGXYeTccCXIoTT9nnVim2f2g2YPW&#10;RuiEu7LjkZQaiJu+F7FtzxEcPuqHiOA4PMlJ5oQsFBdOHMLIUTPQqfcM3LmfgPQM6qg8VgI1llQt&#10;W/ZiYCpvcniiBYrTldUKnjHPB7ZUYSFSUjJw6YY/63AcR05cQlxiJpKzCpFVaFm554HeA7172w50&#10;btcR9eo2ws59x+EfmoRUvbJS8WRNGmHxlU8szZtVK/tMi7VaxNTi0wu2sVKpHE0BhTpXE2kyYD35&#10;wBC9JzU/FciKBlIeYveW9eg7fDzajZiD0wHxSGCR7DnMmQ3/k5swvlcrfFm+EiZvPAW/yBSWIZ4t&#10;3lWeI2HPHlPCrk6s2O8HpWFfMTbLUy4WzRcBqZPqqx4nvqxc+rWlwYno44JkZCSGY++OrRgxcjyG&#10;j1+EGwERyDYZWK+CIJw+ugF9+/TFh1/Vx5I1+/EwNE6EvgfK4lFhZYU/DUolm2Gmq4+LOIG2dtjn&#10;EXWTAvnJyIzwwcal89CoeWvUb98Thy7cREp6lkXgGeBwUMKFZCsJSSaeci4b1Jbs6tYizfcn9wCV&#10;qPZkJqN/Vujz4JFfMBZNnYvaFath5MRxOHbnMmKKs/TMDUn8QAaK8uBKDkfA6d0c9zgeD5+CA5dD&#10;kZblojypDQ4pLRSrb7wImIU9yc6SXIlMfyqI0tPUyqKvSb12IT7tG3nCj+fsx+f8fpnQtFCfaUez&#10;87Bv1lJ0a9ic/mZbHIoKwn1tJCigbO2mEB2hLrMp87yCVKSHXcX+mT3RokZ5NGjTF6vPRSEpi3ps&#10;XvGSrWxeYFHReCUdfpaf90xgWqmdhl1jR60gD1CCx0hKjMOZU8cwY9okjB4xGEMG9sLg/j0xbHB/&#10;jBgyGCP790X/di1R7+uP8Zc/v4o/vlsOlbuMwa5rDxCelsF+rhtyqXic4I9TW1egS4sW+Oij8mjS&#10;rDMGDhmHMWMnYyR9+KGjxhPHYvTYsdixfRse+PshXzc1WKkfUq0XBlXPxn8GiKzQDE0UsHbMm/fR&#10;mn5u1UnLdrrxUJSRhfjrd7FnzWbMXrgcyw4cwb3YeKRrh2h2DuKDgrFj0UKMG9AHPft1Qesh3dBl&#10;aG8MGjoYEziP6detDzp36o4eAwZj1pp1uBsWhhwWlU8/JODUTUwbOBZd2nXB1oP7sfPwAUyaORVt&#10;urTDqu3rEBQVgqzsLEQHBuPG3uPYuWwT1q3dhvP3gxCXlW3GdaMcAvFu7ATHkie51pFjz2Nk4Ykr&#10;Aw8uXcLsQaMxoMcAbNp3BI8ysqGlTWX3ueuLKRMmo1K5chjcqwdOHTkkigZkdTSee4IkVMRepR2x&#10;ORybH531w75N+3H89AUExcWxr2nJ08prgSXXZwNH99xk5EVcRfSdvdTlfnj96/r4qM08bL8YahaC&#10;UUzfwV1ZC8zivm5o6AYMz83ua5ZtfFn+FbMTFVMmGseKKQ/hY/eNd9Eq4UlnBvlj9ELidJBhRhef&#10;i/yRI/A8dAjx/0VBSWVHhCULsSX1NPEe6PjxzmKtc83/Hw+lCiGtH1kXb/gJWV8YLDYt+f0zC3SL&#10;w6O80lg6jVueZYFnvAd603hR/NHwU/L+BFCx3vIzFTFopTFgEj4Hvw+80nsW86JgZy2V1wn72cEm&#10;7C2bnwt/WYj9EeA09rPwB8FTBPjDEcjstOBAls/By0XkkKfhjQk0sMq5zUdGejLCr9/BxBZd0b12&#10;M4yn03YtOBi3Hz7E7eBHuBkUgmsPHuG6fyj8Q2OQlJqBQj0jme9CdmwUfPbvQMeWtVCh4TfoOLkf&#10;tl48hQs+9+F7xx+BFy9hw4QR6FSrNmpVboaF6y7hdkgyUgszOUmKJata9COfFjs/CFRFTYw0JDvD&#10;skNGuz7MjkJNROVSmK+PersjPwDcMrXPbTBBHtcCdQjd8X3iykJcsA+Obl+D4WMnYd7WEzjln4zI&#10;ZD3CmA2/Gxcxa8IYVPquPDq0b4/Fi5fgxq078H8QAD9fP1w8cx5blq9BhwZNUb92HfSfOBLnox/g&#10;YZYeeY5HSmg41s5bjCUz5+PwzkNICo7H2tmrMHvqPOw/dxZ+2fGILUxFamoU4v1uY8vSRVg0Zy52&#10;7N6PuGS905EDPXnXmGx2Zcop0g4985VWSVK7P7MQeOs2Zo4ci9ZNmqPLgL445ncTEbmZyFEdJVKv&#10;+pcJlIl5XNqroUuMiC6sMAM8Lx2kM7Ww09qi45mBYMqgfsspV6VeEJTSoaqFjMJi7cJxkYZTOaLh&#10;27s8Gw04F+SBf3KgtDtJ71o1dfseUBJHfw2yvMfsm8VF1k4EsxvRcPhsYo7j5pnC7Byno2sW0xxG&#10;dPwBiwjK5dDUTpaMxCicP7AJdb95G7UbNsCoZZtxKbWYOpmA4DPrsXxYE/z1tZfRZc4W7A5IQiLL&#10;K7YXtPTIcT5tx2NtKWF1zPssi1Kpf+FIywpHTHwSouKykJ3GKUZ2AorSbmL/lpXo0HEAajUdiku3&#10;YpCcpl0yhhvSNftezLk3mGqy/taibel4XSmXgyWxOhNxyfppurrSxNpMGqhr1uKf2li7g4rMu1Bj&#10;EpKRkJRmdsJms19poU67N0tAF6KtMqw20ELs/l170KNLDzRp0gq7D55BYGQyONcz5enJW33B3DwS&#10;XqRdpeqjqrtFQeLUbi7xZb7uXyybpzKeBqd0TQK1o0WonakGFU50ai/RmT5rdkJmA7kJQOojPIn1&#10;xeLZ09CgXU80HDQbe+7EIjybNsTkzEDo2Y2Y0a8VvqlQFVN2XMW9mEzyqTgt/tk7YokqT+WwGIOl&#10;wTvEkrNBO6QEFCJJOEiqmsiafvN0am9QCvHhoCiY3yeUt7h8oldJxCP60T2soh3t3LUPegyejrN3&#10;Q5GqxmU8Cv1w/uQG83TD5xVbY+mGowgOS3iB0ktAddOubn1csahQH/tiG5s6U/wUXwGboZDIYMsk&#10;2aAytLxWqP7FPqq2VLua6XR+IjIjb2Hryvlo0bYTGncdiMOX7iKZE3mHNx2d8zJBDKjQAraaS6/G&#10;oFzshUWBWNGVaUsmNehx/iziz46yY3TwqOezIPT+Q6yYsQjNatTH+JnTcPz+DcQ8yWXtKTvt3JW9&#10;KwNE3vkAjhuKcpEdH4wr2xZjYMc26Nx9CLaeCUZMZp5Z3FZfNKAbHepnVq1N0LNBlbAq4qRUv9LT&#10;GdoV7T0ueoMjBmm+0X7J3vRJ6qbhoaR89VndYNWCscZ3gWk+jQUek/+nQaFWKT8UpKPaHard0U6Z&#10;3w9KaCV+ZhY7Qq+tyFE7pWfh8Iwl6NOkNZp164y9ccHwzctCMsd8p/NqYU7vP5VU0tnuucUZyIi9&#10;iROzu6Jzg8po1mU4ll9MNjv4i4tp0wrTTBll1dzIjaL+nuYxoLxCs/gqHgroPzk7zDUOmVQOMCWJ&#10;yg9MSohFyMMHCPS/C/97N/HA7w6CAh8g6MF9BNy8hnO7t2JC78747ruqKN+kB4atOY6bcalI0y5C&#10;vbs6NwIFoZdxYPlUtG/UEI2adsHqDftxy+ch/ANCEEgfPjD4ocFg+vT63oC+MaAPt0oXSsCpgWfY&#10;jwP5HUUcYPRkmfpLqWIMeJdjXxubUjqxriQ7xTioplaY1l7d7xVmH1ZfN5sICPSeUKgdnNFxuLFl&#10;LxaOm45ZC5bhdHAIwnLYx8ljbkYmAq9ew6QePdC1aUOMHD8Ey49sxck7l3CP8g++F4iNK9ajX+9B&#10;qN+iDbqMGIVT9/yQTiYKMx8jOzgZu5ZuxqQxk3Do4jlcvncbG9heIyeNxq6T+xCSEIm8AhdciZzz&#10;3A7GwVXbMXXyHKw9fBwBcYlmQVfmychHNko3Uc3NAY4nHOOpRaxFJstKwvUDhzC4cTu0qNcCSzfu&#10;xAP2hQxmkzx8fe5h5pTpqF25EkYO6Iezx48w1JKjxlqNgp4gC1DIv8cu+lIplFFkFhKiEhCTkor4&#10;/HxkkyHH+7V+VYokXhLioANP8pJRFHUZST47MX5kP7zxbQt81n0Ltl/jnDGX9Smm76Cdvpo0qEMx&#10;s3x1tZ3ZHUt9lv+iXczG/zWLsNRxzVs5jhdpB698YvdCbAk/AjdPossoB01RNpYk8kT+OCjjWQZK&#10;nz3R5HtBUFLHb1G9LBvsIMOtZAastBYqzlqItdgw4VayHwbKZBG066L5ttYGLJ5+CFFDyo2lef9n&#10;gpvXnwCmqs9Ei/6LY1k0PLGMPGpLyb9UuM2c4Fn5iD9a0D82388AZdWjLOSPByqjB34feKV3yPxQ&#10;MNnd+cmXHfazgpu+XcY/AX9ZiP0R4DT2s/AHwVME+CNDr4UlOuwuDmB5HMjM4GvcGCXSAkE+UlMS&#10;8ODsJQyu0wIDm3XE2hVrEetyIcGVj3QOlHqENIeDGP1W824+M54VcDDNyUYKHcjDS+egTtUvULV5&#10;VUzduRx3k2KRks+S8jmIpqfi1t5NGNK2Lb77og5GTNqFi76RSHalIqsoBClp4eajU4GcSIU8ikAU&#10;naaQ0DA6Fr64evkS7t/zQXRkBLIy9EGfdCQnJiIyPAL36AxduXYDV2/cwb3Ah4iMT0Z6Tp55pEY1&#10;0yQ2PTUOkaEBCAzwRURUCCIiw/EgMBA+d+/izu1b8LlzGw/u+yE1OcV8kTYzKwfRMXG4f/8Bbt68&#10;hVs3bsLv3j1ERUYhM1OP60umqrwkZ4ERs33tHucZYN5DmpaAe5dPYtH0ceg7dBRWH7oE36RiTtzp&#10;HHEyG3j7MlbMm4m2rVtg0qRJOH36DHJy81iO5VimxiXD79JNjOjWF7Wr10Cjbu2w495F3E+LQkpW&#10;Clx05E7s2ItD2/bg9oUbyIpMx7Eth7F94y5c8LmLYFcakh5nIZcOUn5MKA5uXI8ZEyZi5oy58HsQ&#10;gfRsTvQNv9Yijh5T091nXtm14USCE4UgymLW8DFo07gZugzqh0MPbiLElY4sTSL1mC8nqMmxiQjW&#10;x8ju+JgPel2+egU3blyHv78fItl+aWw7PZ6oBSez0FCQh5SUJISEhJqP2kRGxiBQ+e/64tatO9SB&#10;cGRkZDGt5TDkZGciMjoUvvdv48atK7h2/Qru3LnFCUsgYqKiERYagaCgEE40wpGaSseV8jPAPpDv&#10;ymUbJzHNI/iy7W9cv46rdL6vX7+Be/f9ERIRiYS0DGRT1110Ags4sS0szEF6SgzCQ4IQ+OABoqNi&#10;qUcPqTt+rKMvQkPCkKYbEk45bsWgQeSf2lCPM5pHGkk3OyMb8dStQP8A3L51C9evqfxruH33DoJD&#10;QhCXlIpMdi49SiYqemw5OysVYSH+nJDdYXkPEB4RyslUEO76SMZXKV/yT/0MDQ1lnTOQ49Kj+qUn&#10;fJKde2HaUVQdWU8tjOt9i+lsh4iwMPY1PyOTK5ev4OqVK7jFdg/mJC4hif2DDruV9bFZiL1wYCMa&#10;fvs26jVujNErt+JiRjFlmICQs+uwelhD/PXVP6Hz3B3YFUjHnjWyFmLp9LNMVy71Ti9ZkxnSYvfj&#10;FDrgsgUP8TA8BsERuUiKy0R6+AM8urQGM0b1QcWK9fBBuVZYuOYoTp6nPCKiOenXo75ZyMtNQ2JS&#10;nOnbt27fxjXKVm3sz7aNom6kpWdAj4ObR+xtMDImapFTXx+2JUNgGj1GXJjNNks2tseHcrl24xZ1&#10;mnpz/Sb8A4MRG5dgXo9gJk/Kz76TT/1OSEhAGHmLiElCMo1mRj4ne0yiXYr51PnE5AQ8DAmmnt/A&#10;tSvn4HP7Gh6yj4QFBWLrhk3o2rU3GjZrj617TyMoOtlM1PSYmh5p1+70bNq0pOhgBFMnbt9UO13G&#10;Pb97LI82NzPXvN9Tj+GbXYBGE/T4Xy5SqP8PH4Xi9p27uMy2vUwZ3dHHQ8KjzSPqenQwk3nNrjM7&#10;p9BMBFRHLfoUZKCY9jrz4TUEnNyCAT0645NK9fFJ88EYseoY9l8PQmh8PNOmIJJ6MLtfC3xdvjLG&#10;bLqIE7T5gQ+D4X/rNHxuXsY19oFrfgF4GJOI1Gy9q1n1ZIEGKE+WqVdCpCUlIILy8vNhv792hbp5&#10;ybTvXY4PjzhOJKWmw2X3QS3yF7qykJUai2Da/IdB/uw3D5kulP3cD7do72/evGnrdQjbKhU5edRM&#10;ZlfZ7jrbR3OmnUnFWSjKTUBarD9OH9yGIf37oEq1uqjWqDtmrz2MS3cCqa8PmewGLp7YgKFDh+GT&#10;im0wd9UBXLzxgH02xIxXjl4+8PdHfHwcsrKyqJeStgOsN9vtsZ5SyU5DTEyk6d+X2R+vX+VY5BvA&#10;fhpPvjORkUl9YJNIfx2x6VjM8V4fuxJVSeWxbHl+LDIjr2HbqgVo2b4rGnUehF0nr+Ouf7B5d7ls&#10;7iWWId14+CgESRwPs6nLekKipEkoEcr3sSsbeakJiA4Nwr27t3Dl0iXmZz7a8djEZOpgNrLyCqGP&#10;fpW0p7LTDrKuKUnJCGUZvnd9jA28dPky+9Q19jEf9ulQJKelUoc10baBJ8pbzLBM2ugo9q171Ntr&#10;HGPUlvfZro+oV9dOX8KCcTPRokZjTJ4zBycf3EY0cjjt58Q9j/0mWX5DOO74+NFnUF++ges3byPo&#10;YQgSyXdensY8yovlpSVGw/fcAawd3R1NKn+LqjWbYeTCfTh42Q+BUUnIoL4Wsy5PXDlwZaYgIS4K&#10;DzhGSH7X6TPIht65c4fjWQDbMBrZObkcB6RVjl7nIiFe410A+b9vFseCgihPP+qo+gXlcpu6+pB+&#10;UXIqdZS+mPwaqz2lI1Zb6F22WSnxiAl/ZPyka1euGt0ODHyEmPhUju/0+fQ4PeukJ7e1SGo+sFnK&#10;3pEr0TMhQvoeHHuysjIRHxdrxte7HKOuc7y5cuUS63aVY/p92tUYpsmBXu8kmWnRQB/0SklKRDj7&#10;W2AAdTUy2tgcP9rhO5TNLbbXbaLxqaJjkJaVTb+D+cWEDbLRes9uQmw8gv0DcfvaTY73t3CBunbr&#10;/j3EPQjCbrZz70Yt0Lx7Z+yOC4IP5ZBkHk0nAdkRnut93hpxMli33OJ0ZMZcxak5HdGlYSU06TIM&#10;807G4bwf2/nOTdy7chK+t2hTfGkz6HekpmdSXpK0ZCOeeOSPXtOgr+jHxcXRZ+FYc+s2ZSK5XGWd&#10;7tN3jIXeTy45mw8ikgfz3lmi+JGcSoAX5M3ciCRa7xDW6yV080WcM152ICEKd08fxfh+vdC8VWd0&#10;G7sI669GICy30NoNqYXYnDDkBJzEjjkj0LpeXfTqPx7nrvqDbpmxESpXi1vmw1Qmjxa89Kod+udF&#10;+mBYGiIjwo2vFh0ThcioSKOPvvQhb7C9fe7eRjj9g/QM2Z1sJCen0h+KMTovfZW+P2C7xMUl0W7l&#10;k65kZo1ZaWlptMGPqEcBCCON2PgE9jn5eXfZf2+QNv0fxiXSHsrH08fLoqMjEEBebrLsW7SXeuz+&#10;UUgEktKyjI8m6Tg2Wm1j3t1LI24txGojgTUe0BviGJ6CiFv3sHnifEwdMgHL1m7GffqiiUyrHp9H&#10;HXzEPjN/+HCMpYzXbFqOqxH3EJ+XznmT+moxTh46gSGDR6F6o2ZoPXAwjnDsSWanyk9nfFQOrh44&#10;h81rNuOS7x34hQXj2IVTWLZuOU7dOodIjtf58nF08zkyDSe3HMTYkZMxackKnPO5j3iO2ayS0TO9&#10;y/0Jxzzz5MnjHIblMC6T42MUQu7fxJZZ89Dko+/w9fvfoNfwidh68Rp86VOm0r7cpT2dM20GGlSt&#10;giG9emLPtm3G95FPdPXWTZyjnyBf81FYKOWYilyWVaCxRq8ASc6FKyQJMQ+jEJbAsZtztxTqij4o&#10;ppu5+qhoRmo8x56H1HNf2gLOuzgeXb/hA1+/YGNrsvUaEc43HiffRqrvDkwY1guvl2uOT7vvwPZr&#10;cUjM0ziaiCJXAsfKcDwMDuQ4+ACx1KO0lDTzDmm9Fs4sUlLu1kYaoXwZa0esFmGFvyzE/kBQJoug&#10;XRfaHSHDhD+EqCHlxtK8/zPBzetPAFPVZ6JF/8WxLBqeWEYetaXkXyrcZk7wrHzEHy3oH5vvZ4Cy&#10;6lEW8scDldEDvw+80jtkfiiY7O785MsO+1nBTd8u45+AvyzE/kBwGvp5+JOBDWMWYunYuYpddEjz&#10;6JRzYPNwfbVTVnfkbxw5ge5VG2B4h57Yvnk7HtAJvxsRhUdxnCjTWcnSe8/oTGriJ7rIp7OQkYoY&#10;n+tYOXYIalT+HK37dcAe38sI5aCrxVtTPp3JxIDrWDh+LGpUaIJOPRbg5OUHSMxJRFI2HXTfs9i2&#10;cSMWz1mO9et2Yd/BU1i/aRsmTpiInp07YcakcTi0Zwedcj8E+N3DVU789uzcjalTZ6Bn7wHoP2gk&#10;5i1ajeNnryIoPAbp+vgCy3XRkQq6dx0Htq3DogVzsfvgYew8eATzFy/BuLGjMWrYIIwfORRzp0/B&#10;TU7qwpn3QVA4Dh4+hRkz52IQHa7B/Qdg+sRJ2Ld7r9lVoHcmlUiuNKi6mvCYeI3++TlIiwnF8T1b&#10;MaBXNwwaMwl7Lt5BBL0/LWoXk7+E0Ae4euYYtmxaj9OnTyGUjqroGBKaSNCpzYpLwZrZi9CyaXNU&#10;atYAyy4cwN2kMDpnaciNicfNk2dx98I1RAaGITk0EdePX8H5k5fgx8lQLCd8ejizoIAT/uQoXDy4&#10;DzPGjMPAXoNwjOliEtOMO6MytaNO74OS02PtArMmjvm5OQi+fhOzhoxC64Zsv0F9cSD4Jh4WpiFD&#10;rzDIyUfSw2hcPX4JKxetwehRE9gufdCle1cMGNAXs2dNxb69u+mwPUB8Ch1pTvDz9Q6+9FhOyq5i&#10;46atWLh4FfbtP4alS1djzLiJGDJsFDZv22UWSwr10Y7CIk7uHmLvwZ2YOGMC+g/phz50mkeNGo7l&#10;ixbh6P4DlOF2LF25Cau3HMCD4Ejk6GWKbI0nnNgkcaJ86/plbNm4DhPGjEa/Pn3Ro0dP9O7bH1Nm&#10;zMaWXXtxnRP0+PRsZNMZlINaUJCBAJ8L2LFhORbOmYeDB85i8aJ1GDdmGsaMHI/NG7fTKQ1AFh1p&#10;GcDSIC2wwuTw5KRn4ZH/Q5w8eBKLZi/E8MHD0JvOcp9+PTF8LOuwbi1OXb6JsLhs5OZzssSs+a48&#10;OqmPsGfHeqxYNg8bt6zD9j17sHjVSoydMB49enXHwAH9MHXyRNZrIyfu9xGXlAnOz+w2VflE/TuN&#10;7Als60IXdTQ+Gj43rmDXtq2YMXU6+vYZgK6du6JHly4YOmgQVq1cgwuXbyGKzrZ2+ohMZlIMdWkz&#10;GpR7E/UbN8bY1dtwJasYSRmJCD27FquG1MPLf/k92s3cim3+yYhlhYrNngwtwuv9enT+nRUkOdUF&#10;cZwQ3YOPz0ms23oAOw+F4u6tCNw/dwxbp3RA08qf4dW/vIPf/qUcajbth97DpmHH/qNs43S4smIQ&#10;FxWAi5dOY86ixRg6YiRl2wsDqIOzps/Ant17OAHxQXxiIielHgs8BLWSdirpwzjuJpT+s+0L06Px&#10;6P5t7N+7B+MmTefkdii69OiNPn0HYMGiJTh96iwnlpHIo56ZiWB+PmUZh5vnz2H7tj3YdfgS/GMK&#10;EJ9RbL7oXaivWifH4vzVC1i5fhVGj6EOdO+A8cP6Y+Xcadi7fjUWUc/aduyJGk06YMXWowiOTjST&#10;TumQKysVSdSHB3eu4sSBXdSjqRjSvzd6deuCaVMmUj/3wz9AX9LOQxb54ZSOOdnwj7OQGh+B61ev&#10;YOW6TRg+egy6d++Onj17YtyEyVi/eSfOXrqFgNAYJGa6zDte1fMFhoLqpt2CkosrFXnR/nh4bjeW&#10;j+qKmhW/wR/f/BT/9mEdfNywL/pMXYlDZ6+wPRMQeXo1ZvVpis+/+hZ9Fx/A/F3nsWLtBswY2gNj&#10;B/bE0CGDMW7aXOw8cg73abdSc9jnbP3S5K+I9jMzKRZ3rp5nH1yF6eNHsk17oEfXzujTuzfGc3xY&#10;v2kLrtzypV3Rbls2myvbfLH50Z0zWDZ/KlatWIlNW3eyjlsxafo06sZQDBw4AEMHDsLK5Wtx7vxt&#10;hEdTPtRd5xWTQmeSb/3m0RwmIjsuEEHXj2PyiL6oWuEb897Fl974ClWaDsDEWStw9dwhuOIu4NLR&#10;9Rg8ZBje/aYJJsylPdp8ECtWbcCUydOol73Rv19fzJ0zGydPHkdQUDBS0zKsOhvQBNRlxq5QTnqP&#10;Hj+GaTNmoFvXHujXqz9mTp6NfTsO4sqVewgOT0ZyzhO2F3OVECBQl/knzhWuJ07gikJGBO3f6gVo&#10;3qYr6rbui9U7TmDN5j20vSswZux40+dHjhqN1evW4SIn2o8iY82NOkcX1P5FBWyT1AQ89PelvdiC&#10;CeNGo0vHDhg5fDhWUtbHT57BrXuB9BlSkZJTYO2EM3mtRbr05FTcvHINm9dvxKRxE9CH8ujcuTN6&#10;9umFCZPHYfOOjbjmcxsxqWlG7602oO3QTSnm1Xtg9+86hKlTZpkxZhDt04wZ07Bu9QqsW8J69BqG&#10;plUaYerc+TgVcBdRTzKRWcxxkjrx8PY17Nm+AyPHT0MP9uXOPfqj34ChWLZ8FS5evIyYmFizcKTF&#10;5/u3rmHFxCHoWe1jfPLqS3j17x+iXIM+6DFmMXYcuYaI6BTkZWSiKD0JcSEBOHvyGObMX4hho8ai&#10;T/+BtBH9OA6OxNJFC3Ds8EG2ZZT5gJe1AzYPuWlRuHD6EJYsWYy5HPvWcCxZvmoNpkybhiHsF704&#10;NgwfMQxr1q7BtVs3EREXhzSOB7KgRibsk8X0c9LiouF78wp2b9uIyRPGoWe37hg8YAgWzV+Okycu&#10;chyM4JiWgwym14d1CjW081gKxJPHkyoay7QI+/BhEE6fPIHl5HHM6BHU3R7o2rUjevfpjlmzZuLA&#10;AdonjrNpGeSLtlyLC4XsfwG0T/vIz6L587Fjz0GsWreZOjwXo0aOZr8bgOGD6FNNmkg/7wh8g8OR&#10;kKX3tKuVVbYWYfMQx7Y4e+w0ltHvGdZnEMf7IejHcXLWwtk4T19sZd8R6FK3IZp2aY/d0QHwzctG&#10;stMJeDA3P4nSXWo/8gtSkBF6Bsdnt0OHut+ibps+mLA9ANNWHSUv0zFlYHdMGNIbkyeNN7bi5r0H&#10;SNe7aS2RWEAfOi8nC5EREey7J7FgIceaYSPMu0O7du2JKaSzj/UND9VN+yz6ykXIIy/55MN6R7Ju&#10;htq0DDCSds7aDmnvenf+lFALivnpiA68i71rV6INfa+eA8Zi/rZTOB/lQmIh/QqmzZevVhiDNN9D&#10;2Dh1AFrVq4PRExfi4s0AxKVkIyEpHRlaQM1IQ2ZWBuWixS2VYslb/t2D+/ewd/cOzJo9HYcOH8Ke&#10;/fuxdPlyTKTPPrBPD0xg++/Ytg33/AM4xjzEteu3Od4cwrx58zB48BDa436YN3cJde4KQkKTkO2i&#10;/FlAXm42wh75Gx98+eL52Lx1K/30i1i+Zh3GjhvPvAMxfsxIrGDchTMnERbyCPf9/XHo0H7MnzsD&#10;g/r1wJB+/TBt/FRs3rATt32DzMKl5CpRCq16aJ4hWarFpeA6ygbmICE6BGf3HMHIjsMwbdQs7D1y&#10;GhF5tGNMq5T66F9KWDgu7N2HE5xn3OacIZ7jnN4tLdCj82dPnGV/HI/aLdqi1/hJOOnP+Qsd5qzk&#10;fOSGpCL4sh/t/xU8CHuEoMgQXL1zDYdOHcadYB/qd7JuBZEQOU0vwOXD5zBl3HT0GT4Gm/YfgX9E&#10;tHlaRnWRD1FM3syu2Cd6DUoGMvOiEBh+Hfu2rMbQVu3w6X+8ipf+/a/48JsaaDeSYyD7SWB0NG7c&#10;uoF506eiYaVK6N6mHebOmIP9B46Z+c6AIYPQqXtn+pojsXbLJly+cwexGRmcE1IXqJv52gl74hIO&#10;rN+Fg2ev43ZiJqJyKWfd0C3kXC41Cr63LmPn1o2YPnkq7XZ/9OwxkP79GEybvgRHTt1AcKQ+WpmF&#10;x3khSPXdjgmDuuDvn9XHR+3XY9vlaCS5dJMhGRnxD3DpzGGsXbMSCxcswJnTZxAUGGwW960nlyy9&#10;1GYNa0FdbakbCM7OWL2iQN6Nwh0NKA1UBzMFE6ormX6nZM9E/pSF4sfGn28hlkjGnIVYhXmDgoRW&#10;WuWx2FBK4Q8Gk1FELKH89IXYkr9/Fbh5/QlgquqFpgpeYS+KTt7n57f4Fpq2JHqGmfwOeKUvjXaa&#10;Hwo/Nt/PAGXX42nkjwcqo5X/XwmmWJsfg3bYzwnuKhr0KOtnxF8WYn8EOI1dFv48oMbRLjs9rmjt&#10;iC02g1pJCVqkjY2KwImde9C6Ui2M6jUAu7bvwqlr17B04xYsXrcVOw6dwflbnGDFZ0Gv1SJRPKaT&#10;VZwah5CrpzGxRxvUrfUdRsyahPtZaYih06kFIXNrnK5wcX6ceZ9gi4Zd0KDhSBw8dgNxaXGITr6D&#10;PXtXo0+3LqhTtT7adeyPIePmoGPPgfjqq3L4/a9+hcpff4axQ/riAB3FvTt3YOWyFRg+dAQqVa6O&#10;l//yGv7++vuk2Qaz5izD6UvXEJmUaBbScrITOCneaT4YU6tGbQwYNxMDJ81BvRat8dkn7+PDt/6K&#10;L979G2p88ylWL1+Gk6cvYg+dpNETZpF2Tfz9lVfx+st/wnefvo+hA/rj8LGTSKXzZd4Px/qbQc0G&#10;SVMug3k0WMFyrvPSEBngi7XLFqNp0+aYRP4u+AUhjYmNaHLTUZiVBBcdtaysdOTl5aLA7Ba1yBe6&#10;CpGnHauU4YldB9G3Rx9817gu5h7djlvxIUjPyUBWZAwe3ryL+EfhyEnJQlRQJAJuPkAAy4lKSuIE&#10;jBMAcmdN/qLhd+UiFtCp7dS0I1at3I6AsGgzuRNYLo8GfebQI8iaJBD0wYSHV29h1qCRaF2/ETqy&#10;LfaG3ELg4xSkFtCxp7zvneHEdcYKtGnUDR99WA5/+NOf8evf/gqvvfZH1K76LUYPH4pd+47CLyTZ&#10;2tWQEY+kyLvYtXUtunXvhboNWmP02Olo3rIdPvn8K7z13gcYPHIUrl6+BldqFgpZtwunzmDYmBH4&#10;smp5vPLO3/HXv/0Fn338Pto2boDpo4aje5cebNuuaDNgCs5cvYe0TE5T6NDqkS6/21exfs1yTlQ7&#10;s+0/xkt/egn/8Zvf4vfks0KlqhgweCi2bNsJv4cRSMrJM054gSsZZw+tQf+uLVC1UjWMGr8UDZt0&#10;w6eflscnH3yMQf0H4cTx00hKSjMTP7WZBTqR7HSk+1hYgPCHoTi08ygmDpuGulUb4a033sXv//Bb&#10;/OHl/8A7H/4NLdq3wpzFq3HxejASU1woZGPkctIX5HcLo4f2Rovm9dCpZ3f0HTUOTdqzDuXK4U9/&#10;+A3eeOVPqPjFR+jZoS02bdgOv8Bo807RfJULe9eAGHPY8QQ6uZlpSfDnpGHT2uXo37c3KlSsgpfY&#10;p371q1/j9//+v/De3/6MDm3aYvnqTbh+7xEych+bLp2dEscJxTY0LPc2ZdIEE9Zux43cYqRSl0PP&#10;rcOKwfXw0su/ReupG7DZNwFRmqjb+1g0WHh+4ORJMaWdFY7MuEvYvW0hmrftgYFjt2PPnss4unkN&#10;BjX+AO/+8d/wP/7Lr/H/++9v4L//8RO89WUdjJo2F4kJkUiP8sHtK0exYPFcVKrfFG+9/xH+8tJL&#10;+NsffofPP3gfzZo2xeSp03Dq7AXzShXtOHZAXVW7wPO0u81hSK+kyIxF8qM7OL53KwYPHY73vqqC&#10;373yFn79uz/ir39+GZUrVEC/vv2wdt1G+NzXR3xy4GI/iX0YgO2LZ6JL+07oPXw6Tt5PQ1hiHiem&#10;hcjOToef303Mpa1p1qEj3v/kQ/zxt/+BT9/+G1rWqoDRvTphzPARaNy6Gyo07Iw5er9oRJxptsfa&#10;oRYXgutnDmHx7Clo0awJPvnoA7z8x9/jD7/5D3z+4Tvo0rYFFi9ahHM3/BCenWt2S5kJXU4U/G9d&#10;wLJlLLd9d3zwyef40x//hN//+tf4+6uvoXLV2hg6apKZoEYlZ1IWsgQloI/n6JULpu1yk5EecgdX&#10;di5Dp6of4x+vv4L/+du/4f/61T/wX377AcrVbof5K9fjcXYMwk+swoxeTfDxp5+jzbjV6DGZ9qFL&#10;L3z5j79Rr36Pd1//M8qXL4/h42fgwFlfPIrjhI+G0Uw4ivKQlRKLBz63sGHVMvTt1gkVvvoMr/35&#10;JcP3X19+Gd98+YVZlF2zYSvuBtL+sf0yslLYBjdxYc8SNKz+LZo3b4fu/UajS58h+PK78njjzVdJ&#10;43d4+y9/QKsmzTB/wWqcvxaM0JgcZOXJ+llg1VYgDcmHKz0KsYHXcH7/ejStVR5/e/l3+O//z//A&#10;//f//jX+x58+Qo1G7bB59SJkPOQ4eWgTBgwawkmoxpyFGDFhDtp16IpvypXHS9TLV199BTVqVMOE&#10;yROx//BRBIVGmBt4pmyO0blZ8fC7ew2r16xCl549aQ+/xG9/8zv88Te/xwdvvYsmtRtg0uS52H/q&#10;JgIT8zkmPTEfHHyqk+vUVCSbk+NwpEZcwMY1C9GkZWdUa9QVsxZvRv+h49CocXPq0sf4zb//Ch+y&#10;v7Rt3x4LOMaeunwD4fEp5gadgaJcJMeE4vK5k5gzexZatGiO9/7xD/zq3/4XXmWf+O7rr9ClcxfM&#10;Xboax6/7ISQpixN5smH4KEJWagoe3PPDulVr0KNLN3zNer1MO/yrf/93vPzyHyifj9G7Vwes3rQe&#10;1zkxT2E2jZOqRIErHZEPHmDflv0YNmA8vv2mBm33X/Dq639Dhcpfo3Pn5hjWpy+6c1yrX74Bps5e&#10;hDMceyOL0pCcHYWo+1dwaPM69O83EG99UQm/+etb+NVvX8Irf2ZbVK1Of2IYtm/fiYAgjqscN04f&#10;PYjujauh/F/+J/703/5v/Nf/5zf4by99ine/bYJJ89bDP4DyjIlBenggbp07jpkzZ6JS3Wb423uf&#10;4fd/+Rv+9NKf8OkH76JVw9qYMX4Mzpy7ipiUNLiKC+HKSUVq2FWsmDsWDRs2QPUmndCx1zC0at8N&#10;FStVxltvvoE//f63ePftN9CuXWusoh5cvnkDEclJyKUwjV7SXuXGJeLi8WOYMnEM6tevibfe+jt+&#10;y77xykt/RfnPy6N7+15YtnIDzt/xQ1ReHjJpc7UQawvVBo5b9A0L8nPMwodAuyb16PrJEycwe8YM&#10;tGjaBB+xLn8kT//+7/8Tf/zTr1CtelWMHTsNR49do41KRXoe24h0il0p5kmJcf07o1a1Kug1eAxa&#10;du6L76rWwQfvf4C3X/0LPvjby6j61ScYOXocdp68gvsxmchi0VpH1Y3BxNhIs/N2xtQZqFezAf72&#10;59c51r+ONz/8APUbNcCySVMwuW1ntK5WA407tsG+iPu4z7EyVQRskM65zbkwNwEpD47g4Jx2aFnz&#10;C1Rp0AEDFp5Do66TUKliLXxJf+LTN19Gxa8/RPfuXbB2yx7cD89ARh7HKRHRwlB+FhJiInHp4gXM&#10;oFzqN+A4/vY/8Jvf/gG//vUf8PEHn6F9qw5YMn8Jzl+6goiERGODTfn59Lr19TStTrrZ1HkRxz89&#10;JZLPLsJxn35jgXy2wlw8yY5HfvR9XD24DeMGDcSXn1fCuJnsW3dDEeKirWO/zGK/z6VP/+RxEmKv&#10;78bq8b3QtlF9zFy4EdsPXMCuA2ewZs1G7N+3F5cvnEFAgB+SMjKQzf6o1tZrT3JSk3GK+j5i6EDa&#10;428wdvxEDB89Ac1atcU3X3yG11/6I7768H0MoH+wbc8B7D5wFKvWbcCYsWNRp051vME++Kc/voSa&#10;1emHTVmOM2fuIzZZO+KfIJv22Pf6SUwd2B7N6lRB5249MGn+SrTo2BOfffUN3qWuf/3xe2hepxoW&#10;zZrKvGew78gJjJ8ymbSr4ZWXf403aVsqfVYefbsMxPYdhxEYk2R02cva2aAQxdiK/iQVQfdvYvnc&#10;5WhWqxvmzqJt8QlEIttSr29RavPkEvtHnp7YykhHvj5wqQUyxbIvFOfk4vihYxg2aiKade6DKcvX&#10;4cqjMCTkFiE5gWP+/RjEPohCXEQs4lMSEBoVCv8gP9wL8EFYQjjSXZnkxPRaDiVP4HfNB0tmL0Gb&#10;Dt0xfeEynLvtY17WI+8oP9eFAo7dZv7AXK6CVMQm+ePSzUOYOW4I6n/xFf76//kf+K//13/Hf/m3&#10;l/FmuWoYPm8Brt7nmHz9HOZPm4gG331HeTZCn15DMGbSPNRv2gJvvv02fvvbX+P9j95Gm84dOafb&#10;gFu0ddkFBXispxQCg3BmwXz0aNURI2Ysw2H/aDxKSUVOQQ5yMuPxyO8a1q1djV69OQf5rhL9q1fw&#10;8m9Z/itvoup31TF+6mIcuHgPockZeFyYhNS72zCpfzu8+XE1fNBsAbZeCENSXgHyXQm4f+sUli6Y&#10;ju70xZs3b45VHA+uXr2BmJg40xYC7YY1rwbTzV/3YqsWLrUYK2my3zxjEVZg+j+jHTTJXhj544ly&#10;SGz82RZiyZR1lJY9TcikF/LHLtqgCVOCHwoiZIhRGMSnF2J/FNV/Kbh5/akgEi9CxknniS8KTOuI&#10;1UKL97KwFN3npP3R8BOy/lxQZn3Elxt17YnK9a8Fq2gPHhVmRf1sYJVRRlk/I/6yEPsjwGlsB/85&#10;QEeDA1jBE+v1BN7viNUXcfUuqnVLlqLqZ1+jcc266N93AAaNHI0aDZviu+r1Ua95J/QfPQPrdp3A&#10;bf8wOli5dFAyUJgchfvnDqJPi5po3Kgmpq9YinA6eSkcNbTDiB4mf+iOPknEsUO70blNP1Qp3x3b&#10;tp5AVFw4YlN8sWnjfDSvVxsfv/sJatJB7jN2AfqNmc5JSHvUrfAFmtXkpKJNI4wY3A+TJ4zHtKnT&#10;MW78JHTmpL5WnSaoWq0BGjZog949BmPt5m3weRiIPA7WOZnROL93HYa0a4Z33uFkud0gtBsxC50H&#10;jUSbVk3Qqn4lNK70Kap+8oZZCJ48YwFmLtmC4ePnoFOX3mjaoAEaVf2OE7tP0bFlU8yavxi+UWl0&#10;rCg/DWhaMWWrUfetSQSv9IEUPRZq3p+XEYM7F05h5tRpaNqmC9bsOIL7kXFmh4YkX0QHrbggkxfa&#10;uVnS+qIn0I7YQlcBCjNc2LpkLbpxMt+gS3usunQUfqkxyObkqTAphZPBaOSmpJudo8nRdMhD4xAX&#10;nYjUzCzyQ8eFtPWoW25eIsIf3MOm+UvRr1UPTJ+8CFfvPUQKm0g8uV0eTQ48FmILcvLw6MotzBqg&#10;x94aodOwftgVegMPHicjJj2G7X8aa6bOx6D2Q9Gybk/UqdUaNes1RK0GNVGvTnnUqfgpmtWvi8Ej&#10;JuPAhUCEx6UgJyMayWEXsW75LNSr3wQfflYFXXoMRZdufdCybXu0aN8O85YvwX3fe8gIj0XQuRtY&#10;PGseOvbsgSrNGqJig9po0KQB2rVsgr7tm2NMzw6oXb0WPixfD7V6TsGRy/eRkk4H2JWKhJB7OLBz&#10;PaZNHoN+fXugTZvWaNSoCcttiHoNGqNrl+5mIj5j+kxs3X8MfmyjDO0gz47Fmd0ss3FlvP3GB2jZ&#10;ZQrbcQiaNOuAjm1bYzEd12tXryM5Od16PJM6L0NogY56FD4LmRmxOLRnL6aOnIUerQejTdPuqFun&#10;KarVqoaqdb9B7SbfcmLSDH0Hj8Kc+Vtx/VoQUpIykZdp7eju07UlypX7BBVq10HrASPRus9gNGnb&#10;jrKthiY16XRX/wbt6tXAoL7DOIm5gZA4F/LYknpw0TycKb6cxjVA3tjGRa4sPOJkYf2qRRg/Zgj6&#10;9euFDp27oV6T1qhXtx4a16iMljXKo0XDhmjfpS+mzF8L36BoZOXmIyctAdeO70LDb95FwyZNMX7N&#10;NtzILkZKZhJCz6/HyiEN8PKff482U9djs08corUQaz48ocfMrMc25VgabthXCtNDkBl5BltWTUbV&#10;Gk3Qsf8q7Np7DVePHcSSYU1Q5YO/4ZXf/wUv/fUzfPhdK9TtPAqLNu1BYnwYQm7sx9aV09Gf9qF2&#10;+55o1q4L2tDBb0n5VK9QDhUrVkCLNu0xf/FyPAqLMe/sc0Ai0UKsq9BZiKVzWpCFwsSHuHZoE+ZN&#10;Ho22nbqheqteqNaYMm/YBM0b1kP9WjVQv25d9OzdH1v3Hccj6nR2TjYSg+9h55xRtGf10LLHaOy/&#10;l43IDH0QJAXxD29h84bl6DlsJOqzL9dp2hw1q1XmxLkmBndqhkn9OqNbx84oX7sFvqjfBdNW7Udw&#10;eDwFxFbMy0DAlUNYO28CenZqgyrVaqFy1RqoXbMW7VRd0qjFvlkVXTu0xbg5K3D0fiyi9WLa/Ew8&#10;ib6JAxuXYMjQ4WjYoS+at+2I5o0bon71Sij/1Zf48svvUK9xG4yaNAun2c9DohNMGztgdvuarWHE&#10;gjTkxDyA/6kdmNqrJSp9/QX+8PcP8N9f/w6vf9MU7QdNxY4Dx1GcHIqIk6sxrWdjvPnW26jSZRw6&#10;jV2MviMmoj37bLPaFdCw6heoX6MCJ/ydMXHhTpy8EY5MTlQ10UpPjsa9mxexYc0KjB89HF3at0bD&#10;OjVQt0Z11KvNvl+7FhrUqIK6tM+9+w7E2j3HEVHwGGm56ZTzZZzZNAEVPnkLn39VHbWa90PXQePY&#10;Z1qjQf2qaFiNY1zFz9CiXl306z8Ci9YewBXfaMTTzmq0Eqi7WOeqN8Oz45AeeQ8+5/dhaM+2KP/F&#10;R/jrX1/B7//8Nj6u1AR9hk3E8QO7kRN2A6f3b0YP6sXL71VA614jMWDEJPQfMASd23dE7Ro1UK1y&#10;JdSnPWzRphVmzF+E89fvIsPFerOowuxkRNy/gqVzp6Fjl86o06gp7Vxz1K/XALWrVEWNb79FjXLl&#10;OD71pcw2Y/v5AIQkawFb03iHe/Vvolg3/V5fHmf9Yq9gxar5qNuoLcpVaoEho2Zj0NBx6N2rH9q2&#10;bInqFctTn6qhUdMm6NC9J1Zu3o07gRHIFGlCfko0rp86iCnjRqJp85ZM1xyN2fcb1K9H3iqhFvM3&#10;qlsHPQaOwPQ1u3DidpB7rMxMToDfzWvYsHYtxo4agw7sj7Vr1kbN6tThWrVoy6qjQS2OtdW/Qo9+&#10;vbF890E8ZHUyWY2ix9nITn6I8/v2YNqIGRyL+6Nxw46oUqMu6jaui3ZdmqLfgLbo1ak9mlSuj0of&#10;VceEKfNw2t8HUQXJiEsKwsntyzF7zFDKtBeqt+2L6s06oV6jFsa2NapTB015HDBgIPYfPIqY+GTc&#10;unoZM4f3Qatv38P7f/kD/vrKO/ioYgs06DAMq7cdQ0hYPOJDH+LW8T1YM38aevTqQxvRA+Xph1Ss&#10;w7aqUxNtGtdGt2Z1MbBTW0yfuRjHaNcjU10ck1KQEXwUc8Z2wZdffY43vqqHGs17ok2XfujI/t+k&#10;UQPUqPIdalQuj2ZN6mPQkAFYu3UTbgcGIJeyVLNmJ6XiwfmrmDluPMez5qhapyqq1qyKRg0boHGd&#10;+mhQhXWq3siMp7NWr8WF0EeIz8un7WNmR00MSFfoIxTksp2026wQGfTrtONz7py5GNhvAHp3747W&#10;9H8accytV7cK6jeoiMa0H23a9GT/mYFt+y8jMDIJLvZb7Xi7sGsxBrWthfffeYNy7oJGHQegRYde&#10;pNGavlwVNK1En67KV2jcrBXGLt6Cw7fDkZijG9zFSE2Ixo1LpzF//hz06dMPTRq3QvVq9VG3QVPa&#10;idbo2a0rJpOnnmz7Wl99jfptm+FgiB/8szKRamyUBVJ/ZyjWoTgnHokPjmDvvPb06T7CZ9/VQYsh&#10;69Cqzyy0o01s16wx2tAf7NCUfkiHluyzk7Fu/234h6chT+9Xf8I+lh6Nm1fOYeWK5Rg3bhy69+yN&#10;Vq3boUlT9oVGzdHM6BOxXlOMGj8RBy+cR1yRCzlsM70r9on1yBGZ4VH+o3ZvUt565YueGismFtHn&#10;0itsCgrZHukRSPY5gZ2LpqAbfaJ6zXpizZ5L8IvLQSKz6pkl3XzSU26P86Jxd/9ijG5fG19++B7a&#10;dB+OVl2HoXajNvj663JoRP96SN/uWLJgNvYdPY779A+TaWvzWbe8tGQc2rWV9qkV9fzPaMfxrv+w&#10;8ehNf69zuzZoUvVbNKlWnn22FfoOH4tRU2Zi8sxZmDp9MnrS76pfrwoqfvcV6tOn6d19ApYuO4yb&#10;/vFIzytEVkY8fC7swdj2lfHdR6/T56mH3uPmoUO/0WjVvgtaNm6EVnWro1GFz9GnY2vMmDELM5as&#10;xshJk9C1Z0c0blAJTWpUo87UQ4dGnTF27Exc0qPw9HWzKEKN5Gpfjd2yM9a7YSlTvU7mcQrHqwjc&#10;uHAUo4ZNQtNmI7Fy3XEEhsUiqyiLsrZ2IWtRzGoPq020CJidk4mQR0G4dPYUdq5fh3Gjx6J9197o&#10;wPFi2/FzCEhIRirbNJ1je0J4KtJiM6gf2cjJzqA/SP87PgoJidFIzUpBLv0beeEG2Pf05Nru9ds5&#10;DnbEqAlTse/secRrxz95KeCkSa8K0JivehQWpyEl4yF8/E9j07I56M352Mf/8Tf84X+9itc4vtTu&#10;1B+Ldu2kz3ofV2+cxKzxw1Hj4084b6qJTp0HYcSUpejRfzCaNq2PGlW/RM1a31In6qHnkJFYt+co&#10;olNyWCbr4O+LA5OHo2mtuug+Zg52+sQgPI0+KOcMsaG3cWD7avpXQ9GmY3ezWaI+bVy9KtXQsHJV&#10;NKO9ac4+PmzRNuy76sc2j0TyzY2Y1r813vu4Ij5pPA27Lj5CVHIKggOuYtOauRgzcgD69umFESNH&#10;0eYehv+DYKSkppv2EDiv57EcV8mObcujFmD1pzNZQnq2pv29QWQctBTEBL8YeObxJPQUKvGLgZJa&#10;vFqLr85OWIP88wYrPZE/ZgHWQTv8B4NDwNZz74VYR+6/wM8PluhL5OyN3g1aVhrh/3GgKj0P/4Vg&#10;inxK5gqz4n9OcOha6F3mT8dfFmJ/BKidPfGfA5rcFtMHLLQWYnk0j3bQEdGAr8etbl+/xgnWOHzy&#10;j/fw6Ycfo2aN2mjWojXKVaiKDz8vj0/LVUOV+m3Qc/BErN68D8EPw8y70VxJ4bh5Yifa1C6Hli0b&#10;Y+GmzYgi2WyWas3dNZBm0rGMxskT+9Cn2zCU+6glVi3bidCwICSl+3NyNhv1q1TAW397G9UadMSw&#10;eVuweOthbNq0CVsWT8akgR3RtmFVVPzmc7Rr3QoTJkzCqjUbsGHTTqxauxVTpsxHt04DOAFpgYnT&#10;ZuLMzSucwLmQmxWOy3tWYWjLBnjppTfxXu1uaDVuORZu3Y8tG1diy7KpmDu8M1pUfN8sKNRv1gF9&#10;xy7E1IUbsW7jDuzctAGbFk7HaE70WtevgS49+2H/9YeITufEVgOaWWTWBFo7koi80vKFFr2Rnw4k&#10;BuP4zs0YMWIs2nBCfvzafcTQWbPntSgqyqbznc12yOdgq52C1sDoCQW5LiQERWHKINJoxsnm2FHY&#10;F3gLIbmpcBWTUm4eirNyoC/PP6aDn5eVh6z0HGTr8S2XHq3TfljrTrKrOANJkWE4zrpNpKM+fMAE&#10;HLnkg7CcIiQVk38WbUoXL14LsSGXb2FW/+FmIbYznajtoddw/3ECgmMDsG0RJ/Qtu6BH474YP2gZ&#10;5s7eiNUbt2Pjzo3YsGYWhnVvinpVK6J63daYu+kC/B5FIzczHOnhJ7Fy4XhUqVoLr739LVp1GIAZ&#10;sxdhHXVox/69OHfzMuKioxDjE4Dds5aje+vOaN2tO3pPnoDJyxZhPSenm9csw9JJwzChe0t8xwnH&#10;q59WR7X+C3DoWjCS09ORkxaBexcOYs7kEZxUdsPEiWOwZs0abNu2A9u376IObcP6Neswc/Jk9O/d&#10;G0PHT8fRm/cRl5eH7PQwXNw9Ax3qf4M/v/wWqjQZhwGjV2Lx8o3Yt3srbly7jPDwCKRl5FDWdA+L&#10;rMVYB7QIm5cXhfCwm5hIh7N1/S5o33AApo5fjkVL1mHFupVYtmE25q4YwYlfL7Rs1xXNmg1kfziI&#10;Rw/CkZuaglD/W+jZoTHee/8N/KNcebQcNhkjFqzEwrXrsWXzKmxeMh3TB3ZC5zqVUb18TcxcsAfX&#10;H6Qgi22ez35HjTCeHLu95c8KpGdFuchJj8elM4fQt2d7dO3cEmPHj8bytRuxdtt+bN+6FbvWLMa6&#10;GSPRq2M7fFetAZp0HoyTV+8jMS0bWamJuH5iLxp+8561ELtqG66nFyMlXQuxG7FqWBP85a9/RPup&#10;67H1GQuxunkhaT3WQmxaMLLDTmDrsnGoVKUB2vZbiYPH/RAR4Icb+xegf8ua+O7Tz1Hu2wboP2EV&#10;5m8/jXO+gUhNisD1/YswfmAbNG3VDD0mLsDqrbtxcO9u7Fm/HDPHj0SP7t3QqXtvTJg6G74PQpGR&#10;XWDKV9kSiRZi890LsZycuVKRG3kPG2eNQI82jdGoZQeMWLQV89fvweZtO83O/mmUVdeOHTlZ7IeV&#10;2w7BN4ITs4xMpATextH5w9C6bi007TYau/w5ycl7gryEYPid3IBBfTqhPicz7YaOx4ylq7F61XJs&#10;W7UQO9iOa6aO4GS+Cd79pjY+rNcNk1cdQFB4POciLmTGh+DgykkY16c1unbghHjYWExjX9GOXH3B&#10;f+f6JZg8uCs6acGk0yDM3HcXdyI52cxMQoHfIcwdSf1q0x5t2OeXrNmIXds3Y9u6pZjNvtS71wB0&#10;6NoPA0dOxN5jZ+ETFI4k6rQDkoul17J52ShMj0RSwBVc2LYMXdu1pl5Ww+vV2qMD9XrtwQu4/yAI&#10;BbGBiDi5FpO7N8Kf//wXU58eU1Zhyeb97HtbsWn5LCybOhAjerVGeU4aG3eZjOU7ryKVsip+koPw&#10;R3exZ+tq9O3Vjf22D8aPHomFc2axr7Lvbt6M9SvYtmOGoUXNCmjYqCmGzFyB62mPkezKQnLoBZxb&#10;NwTfffh3vP7Odyhfvz9GzV6DeSuWYs3KOdi0aCLWTR2M3u1aomnz9ugyaBr2nvZFSEKm+4NqGrVk&#10;3Y2G6NHfgjQUsN7xD29i1/pF6N2lLSpUrIhy7BeDpyzGzsNn8SjgPgrjafP3bEWHLj3xmze/QI0W&#10;XTF07FQsX7EK28n3upUrMGf6VLP7vFz58ujabxC2HTyFmIwi6mAxMmKCcfXAOvTq0BwNmzVl/GAs&#10;XbUO27Zuw0bmXTRlIkb37o6efYai/ZAZGDBvB64ExiAtRyOuuCbIbpvxyQ567KK+xyM66QYWcDJf&#10;tVZzfPhpXXTqMgLTZyzE2tWkv3E91ixZgMkTxqB129b4ovx3GDl1Hk5e80diNmnRZiQE3sT2pTPR&#10;rkVjNGjWGqMmTsPaDZuxa+cOrF+2GHMmjMKwfr3Rqc9gtB4yDfO3HUVkUgYKi1yICL6PvZvXsz17&#10;se79MXrkGMyeOQdr16zF1i1sz9VLMXPsADSv+SXqNayHATOX4GoWEKmd5DnxSHp0EaumTkLnRt3Q&#10;tlE/TJm0DItXrqMvshqrNs3D/CUj0btrO1T/ojI++3t5jBo7C6f1bvn8JERH+2DB6J7o3qIBOnTr&#10;h7Er92HJtiPYumsf+/JGTBs3Gt06dEDPnr2wZccehEcnICo8DOf2bcHMfu1Qr/yXqFylLu3OUixY&#10;fxhX7j5CYmIaIvzvYuPs8ejHtmrUvA26TViEUYs2Yt6aTVi/YQ02LZuNGUO6oXvjOmjctBOmrjrJ&#10;tkqhS0T7ErgTs4c3xwcfvodfv1cTFZv2wZBxs7GWdn3TOtZp0VxMHj0Endo2Q4OGdTBi4lgcu3zB&#10;WtTjOB/p/xB7Fq1BF/ponbp1xJAJIzB/6ULs2rWT/XojFk2ahTE9B6MZ+eowdCiWnTyGoCS9a5ZK&#10;YSm2ZXxl8zTeF7uoMi7kFWQjOj4aCxYu5JjQDZ3bd8KiefM4JlF/t67Fju0rsW79HIwcNRxNm3TD&#10;dxU6YeLc7bjkF4YcKtuTx4m4umsOBreogNf+8id8Ur0lOg6bwTFuC7Zv2UZ/bhZWTxyIiT1b4ctv&#10;KqBx/6lYdPAWIlILkE89CQ28iy0cd1rQjrXt0BGDho3BvEWrsH7jNurJDsplCcb26IUmX5XD1+/9&#10;A3VaNMLR4HsIyMhAaqH8J7tqqpZ9Lnicm4DEwGPYuaAj6lR6D299+DWqtJ6MYdO3Yema3fQHN2DL&#10;iplYPWcohvTthNqNO6DH2E04fFF+RBZtcCISOSZs27Ac/dh3tRt08dLl5imaffsPYc+eA1i/cgMm&#10;DBuH+pVqoWHzlphFHfBNS0B8bi5c5stpZKSQ444WdosoK6KzEKsPymr3H2tgfTCxIAdFyQ8RdHwd&#10;5g3tjuaNW2Lo1A044xOF2Fx61OySakbZK+1azEsKwtHlo9G+2id45Y+/x3d12uCrak3x0ZcV8R7l&#10;9NUn76F+1XLo2r45howdjz30+x4kZCMtO492LQkHtq1H66YN8B+//hVqN2yOkZPmYdWGPdi1aSO2&#10;LpqCWSN6o12r5viqSh3Ua00ffdwEbNy8Dps3LeMYNgOzpo9C7+4D0LLJIPQftAR7TvmZD9tlZMTg&#10;3rktmNjqc3z55h9oV6qg4+j5GL9oM9bQf9+6fi2WTxuLDjW/Qf2KX7GftECPUVMxaeEirKSst29d&#10;hk2LF2Jir+HoXK8Tda4j9py7hoDULMTr6TS1LVGvIjMfx9V7zOWFP6b/nReKJxl+OLFvIzp2Goj2&#10;fZZi60EfRCbQJj3JpKQ15tNno21zQIuwrrwcREeF4dC+nRg7bBDqVquCSrT1Neo3Qa8RE3HRj3MA&#10;+tdZbNJcOs0ZGfnIy+acKp9YkAdXbibnVBxLSCdfH1zUQrvtfD2h35Eel4xLR06jR8tOGDhkBNYd&#10;OIiHedlIZd/W+/3NrmkD1Icn9CHzYxEdx/H8/BGsGDsJDd+vjE/frIimHUZi1ubDOBfgj9isKNy8&#10;dRxTR/TFd2+8hapfVkXHriMxZfkerNq8A5s2L8Oa5ZMwacIA1G1UF9UbtsCAcfPgG6p3uxYi3v82&#10;9ozvica1aqLT6HnYcjcRCdkuFGSE4MHlXZg6qh+qN2iKDr2GYOa8pdhMu79p6RKsmcG2GjwI5Wu3&#10;QpUekzBhwyFERNB/vrIGswa0xKeflMcXDcayzQLgGxiEvbtWY1C/jhwDumH6tGk4fOSYed9+YnIa&#10;fWhtXLDGGt0ceiKnlf1Ci7Gaqz6mxv+yEGvhDwaHgORL/GUh9l8HluhL5OyN3g1aVhrh/3GgKj0P&#10;/4VginxK5gqz4n9OcOha6F3mT8dfFmL/E4MGLd0B1usJ9OGuIt2B19d26QjmZKTi0tkzGDygP97/&#10;4H18/PHHaNiwMcaOmYAJE6di9Lgp6DdoDJq07o6aDdqiR/8ROHjoGFISY5CdFIZLR7egYeUP0a5D&#10;ayzfvse8A9W884hKYd7/+CSNDl8Qjp/ci8F9x+Lztxpg4cy1CAr0Q3pmEDaumYV6Vb7DO39/F/Vb&#10;98Ps7edxMTAOKampeJz2CIc2zje7FX777/8NlStVxOQp03H24jXE0qHKyCnCzRv3MXnMTFSi89G7&#10;30DsOnUUyU9y6RyF4ea+VRjdqgH++Mc38Wq17uiyYD+uhqcgIy0WuZyg3T28CsNaVcRrf/wt3vjg&#10;W7QdOBvr9l1EeEwy/bls5EU/wN5F49C2fhVUrlUfC/deRkB8unmsCXKkOaDqS5/aNWEtMzFId3Kz&#10;44Gou9i8eB56cdLcfeQ83ItIQRYd8SLJhVDMCb52+xQVcwqju+bFdLzM4GiizXlqQgquHLmALo3a&#10;0cltg9lrVuFaSiTiivW+OMnXSusJzAY9Kq9XGuixNzk1cgQLnrjYXom4feg0lgybjp4dBmLzoQvw&#10;ScrmhPex2c1ryGkiX6RdzJbzqEelQi7dxKx+w9kOjdFlzCBsDbsK38cx8Am9gWkDu6NzraaY0Gcm&#10;rp2KQliYi+2tdy7mkkwEzuxYhK4tG+P9z6uhz7RduOgTTJ17iOyoI1g5fxQqVq6JV9+ugLZdhuLo&#10;iQt0ylKMm5X9OBcFudnwP3sF41r2QJUvK6Fz/8FYd+ok7sZEIVPv9ooOxZV967BgcEd899VX+POn&#10;tVB9xEYcuhWBpNQUpEX74gj1p0fbxmjTspHZaaN3kKWmp5sPqMQnpML31m0snTMbzerXp7PZEsv3&#10;nkVwMnUrKRA39k1D10bf4uU/v4OvGkzE0i3XEBSeSPlooboI+khQdl4BcvRxGp5r96AFT1CQn4Ck&#10;BB9cv7QLjWvXwbcf1UbnFmNw4qgfwqKog64MpOVHIDDyLJasnoUmzdvh3TerYfSwubh6/jYyE5MQ&#10;w0lmn45N8M67r+H1L79Bl+krsP7MDfhHx7GRs+GK9cf5LQswuFlNvP6H19Fz4CIcvhKJNMqPrUA5&#10;5lJFn0DffiC7/KGxZp8vyqFs4kNwYNc61KtZHq1a1sPi5UtxNygEibl6T18u8hNCEHHlIGaNH43y&#10;VRuiavNeOHLpPmKSMpGWqB2x+9Dw2/fRsHETjF+xlXpZjJS0RISd34zVI5rjlVdfQqdpG7DdNw4x&#10;WojVJMlMfCgbyknzDWlYcSH1JDWQ8yZOlJeNQ/UajdF+0DqcvhKGolztur+NtTNHoEOTJmjVqjcO&#10;XAzhRIy1Yz0yU6NxbPUYdGjwFb6rStuw/gAeRMQhX7vFsxIQ99Afl86fx5ade7Fs7Rbc8Q9DdEou&#10;0vPk1lv9tZAdpkCTOGOv8jlpT0RWyE1M7d0cNct/ijpN22Db5Ye4F8V6Z1En89IQ4HsTe3fuxJqN&#10;23Dosh98Y7IRl5SGFP+ruLJsOLo2qYsWvSdgRxDMh/lSAq/g0JLhqF7hU1TiBGzE0i24FRKLrOxM&#10;5CaEI+buebbjUjSoWw+vfFIF79XtgUmrDyEoIoH1SEM042f2bIh+Lath0riRuHo/FGG0f+InPzeL&#10;fTQBd07twsyxw1GxcVd0mLWffSASWYnRSL+8iflqoHLNOug2bj6u+gYiLSMFRa40ZNOG3/P1x56D&#10;x7F2615c9QlAUFQCUrL0tWZvUAhtW2EqkBmBJ3EPMGvyBFRt3A41e07E9quhiM7gZNSVjdxIf4Sf&#10;Wo+J3Rrid7/7HV6v1BLDF+/CpQccMzjhyk58hMi7h7Fr2QR88tFXeP+7zhg5ez+SstgunET73TmN&#10;BbPHoUb1yhg1YhiOHzmMVNou2cRCVz5S2f/vnj1Cm9MBjRs3ReuhM7Av7DHiqLfpYedxaW1/VPvs&#10;bbz6ViVUaDoGK/dexb2HwUhLeoT8WB+k+RzH9OH9ULV6fXxduxNW7jqH+7TPet+qQDelLDvNANoh&#10;sxj7OBPFubGICrqFFQtnoVOnTug2cCRO3AiwFit1Y446d2j3NrRs3wX/9trHKF+vFabMWYxr129S&#10;V1PMLne963wFJ7HvvPc+ajVugflrdyAo0YWc3FxE+F7Ezvkj0bJuJfQbPASb9h5jf6MtSufkPjUJ&#10;mVEhCLlxCQsWr0LdLqPwVesR2HH6FmKSOV6ZZQmCHjHX+0NUF61LsJ8UIhnRaXcxc/FMlK/SCG+/&#10;WxUtW/XD1i37EPwgELlpyXClxePK+ZPo378v/vTXV9GOk+7tx64iMpUT4cJ83Du9C/NG9eI4VA+j&#10;p87Fmeu+SDC7wLKQn56EpBD2teOHMXzCTHzdpCfHiQW4GxgKF+2c340LWDhtEmpVq872HIXDh48i&#10;IT7JtKdeu5EeHwmfs/sxrldz1G9YHy2GTcN+mri7tDXx1LOIq9sxvF1L1PqyAbq2GouzZ/yRkJaD&#10;NOpwWPxdnLywDiMG90ClTyrgvZe+xNDhM3D67l3EuBIREXYD/VtUQe1yn6BTz4E4cC8ewaxTVn4h&#10;CnIy8OD2Nezastksgp6/fAPR7Ff6WFRWTAhOb1yAviy3B/PtvxCAB9E5yMjVl9bTEXDtPEZ0booa&#10;33zCdmyFhfuv4nxICiIz8+HS++HD/XCMvk2fJjXx7j++RYsBS7H9TBAeF6SiMGAjFoxohA8+fh//&#10;8x/1UbPjaKzYokWMKOSmpyAzLgJXTx3CiAE98MXnH6Bl57bYcng/soqLkZOTjxsnLmJKt8FoUbsB&#10;FixbhOtBvoih7c3OzUF2chriH4TgLsfSvn0HomaH9ui1YA4uBT5Cqr7eZOv4ExrgJ2a8khWWT5iL&#10;rKxUBD0MxLBhw1GvTn10bNcJp4+fRExkKPLzUlBQkIDYuHvYtn0LunUdhc8/b48hkzbhxO2HSJev&#10;VxyDO7unY1TLb/H3v/wJ71dvi7HL9uBWUBxcHG9dUQFIuH4IR5ZNwtv/+BAfNeqDISuPIyg+hzLL&#10;wJ2rJzBpRH+884+30apDJ6zeshMh0cnIc9GfYL39r93GlP6DUIs+6odvvIZaTevjBOseyPE8Jb/Y&#10;qL16rTHlOrHhiSsJyQ9PYdvCzqhZ4V28+uZH+Kb+UKzecxv3Q9m/MrLosgUg/PYBzJ8yDJ9+XRPl&#10;Go7Gok3nEBoejeKsRwj2OY1JYwaiSpUKGD5iBI6dOI2omHjyzfbOzUdKTBIuHzuPUb0Ho26TZhg4&#10;ZxqOaJE4IQ5Zel+9xEyZm6/U57vYLeV/WwtNVt9Vw1gLsXm06TnRfji7ZgqGtGmIRo3aYOOJh3iY&#10;nGd2gspOaYFG3TuLY2RS6G1snt4XzSt+gDf/9gpq019q13skhoyZglmzZmHUoJ7o1a4h2jSuidpN&#10;W2Dquv044ROGqPhkFGXQZm1bh9ZN6uM/fvVrVK3TDHNXbMe94HjaHI4TsQ9w9dAmdOvUFr96+XW8&#10;901lDB47Htdoh2Ki/ZGWEoiHAVcwb9Yi+hI90aDxSCzefBYPU7M4zkTC/9x6zGpDeb/1O3xevhq6&#10;Tl6L7Wf9EZWYhbz0ZIRcO4WRbeug3Luv4q33PkSTPmOwdOc++IUG0jZkII+2/ij9i75NuuPTjypg&#10;xZ6juB6VjFB9rJCNLKlpDC/U64XMLkra68IkIO0eimMuY9eaeajTsDP6TDmIA5eiEZemJ9AyiNoA&#10;Ye3Yd6CwIJ9jRCL879zGgulTOV6Xx3/9L/+F84c/olzFKhg8biruPIxBLPt4JttSZRu/X7omOra/&#10;zQuiQJNjbbJQ4zOUClrIMTvo2l0MbdfDPI2wgLbnTmYK4vVkjknlgFo3jzxm0reMRH5yOK7u2o8B&#10;9TqhYdUOmLP8EHziCpDOVLRm8LnJvjOoO77686uo/Hl1ztOmYdXhW/APj0FWXjwy0wNw+exutGnb&#10;HB98WQE1mvXG2bsJSMsspL24gT0TOqFZwzroPH4pNvukI5ODYHHMbVzeOh3tGlbFe19VRv+xtCO3&#10;Hpgn9YpSEpD84A5ObNuIb2q0wFsN+qPdlDW4cfcqIs6vxNyBLVHu03L4qg7HsQM3cfD4GYwZ2Qe1&#10;a5WnXeqJ3Xv20F652Gc552Ed5H/p+wHyT80NCrMIy1kO56zyHbWByFmGtWY07EvKRywTDFEbfyh4&#10;5n0eviBYye0/1tMTn0fIxPLHSeXgC4M7E3+E0lFiWQuxTtJf4J8AtnCtZvCQeRkCLx1vpRH+vwEq&#10;9l9StFOQJ/4LwF1cKXn/i+Ru0y/Bsnj44fjLQux/YtAduCLz/im96Fy70ui0aLArKkBeVgbu+/pg&#10;7eqVGDx0iPlgxJ49+xD6KByRnBiEhEbi1u0H2LJ1H3r2GoRWbbpgwrTZ8A18yMlUBC6d2Iamld9B&#10;6zbNsGjbToTRD9Gj7tZCLAfSJynIzX2Ac2f2YdiACfjwzUaYPWUVAvzuIjMjAJvXzUWDWjXw8Uff&#10;oNOASdhxMRAhKfkoKqRbUhCLE7tWoGuL2nj15d+hWZPGZjds4KMIe+HrCfx9AzBvynxU/7oyevbu&#10;i03HDiDscQaycyJwe+9KTGhVH6+//hEq9ZyFyQf9cD+tEHmFOZxXhyHkyk7M6dMQH7/5Kr6s1ADD&#10;5u7CmbuxSM6Qk+xCfkYYzm6ciW7NaqJC1dqYsv4U7mrCrjvX9p30gsLHpOe8AZPBpI20CDwJuYwV&#10;08ejfed+6DpqMe5FpSKbafX1WoGWyjitopz0frZcHrUYxHBNJkg6JjIWZ+jYL5q2CP079sXkcdNx&#10;7PIVBGQlI5nOid6Dy4zqwYaeJ5ggQ4yNQWL6M6+mSEuD3/GLWDFiFlo36owlWw/hRmwy4lme2sxw&#10;Jsex0N4Ry8E6PyMTDy/dwJyBI9GuUVN0HT0Qu8Kvw68oCo9i7+HYxqXYsXgNzu2/jKTYfCSlP0YM&#10;nfDw6BCE+JzEwWVj0alxLbz9SSW0GbvJ7AxOTw5CTuRRrFs0DtVr1sd7X9bFqMmL4eMXxIm7lpjJ&#10;L+WTnZqM87sPolPlhmhcqxkmzV+G8w9DEa+vSJO3vNQ4RN48juMrJ6F108Z487tmKD9gLfZeC0VC&#10;XCTifE9g3sgeqFn+S3z+ycec0DTE1BlTsWL1Kqxatw5Llq3ExDFjOUFpiE/ffQevvfMpRsxdhysB&#10;YUiN9cP1nRPQtcHXeOW1D1Gz2zLsvhCCBDrh0mu1oNkNTV0ooCdeqPeWOTsHH+ehKC8KkYGnsXP9&#10;FDr0FTix7Ypp0/bgQXAOUrMKmU+YgeRMf5w+uw9jR4zDt5/URZ+uY3Bo31nExSQiNiQQ/To3w6ef&#10;vIuv6zbE5O0ncSI4FlHZlsP/ODMC949xotOjBd77yz/Qte9i7D4XjgQ6/Dnsd0XIZvNr8meSW236&#10;xEX2kzjhD4PvzVNYtmgG1q1ZgdPnLhinPYD6EBXxCNE+53FrzwoM7tYJ735cHp9UaYl1u88iPDYN&#10;GUlJuHFiPxp9+wEaNm6K8Su24VqqFmKTEHZuM1YPb4a/vvIndJy2HtteaCE2AK6Qo9i1dDyqV2+K&#10;dgM348zVCBS70lGUfhM7V0xBtzbt0aJVfxy5HIbItHzkFuVTjyJwessMThTK4R8f/QONeg3H2u17&#10;EHD/LlwpUcjnJDUzI8M8bhwQQl1JdSE+5zFS2XxqQfXZAnY4fSVcg5hWrIuzOGnhxHbO0I6oV/lr&#10;VK/bGAu2n8Lxq354FEq7k5FI2SUiOTEBMYnJ1IdcRLuKkZSWgqR7F3Bp4UB0blgDzXqNw7YgIJmy&#10;D7t6GBtGt0elrz9AuxGTsezEDQSmUIfZTo+1IBrzAA8v7MfAPn3xZdWW+LJhX0xfewgPI+ORSj2+&#10;uHc9etT4FA2+eQ8d27XCok07sWLLbqzesAkbVq/AwQ3LsG7qcPRq0xxvfF4DFXvNx4qD1xETFozM&#10;GzvRv3VtfPrlV6jQpAuWrtmCB753aAviUJyfiZzsbMSnpCMqIQWZObnIyS+Ei+1jFiMtbfYAXhVn&#10;cX4YTRsXiDkzJ6N6086o3XsaDvvFIDGPzoAeq00JQdipdZjYrRFeeeVvqNJxBBbtv46ABMqX/bY4&#10;PwHZ0ddwec9i1KxSG5+U74qhk3chNqWA/SgVEaG3sH/vBowYOQybN2+E/30/FGiHf34REmLi4HPl&#10;EvasWIB21b7G559+jmqdhmFTUAFicjhBDrmAyyt7oconb+Kziq3QafQmnLgTi8T0DI4pqXicHY4i&#10;2eZpY1GnblN8XKUVlm47Bb8I9gm7stZCrM6s/mK05bHetRqHpIj7WLVkLtq374Aeg8fgnE8wqI5W&#10;B8tLwJH9O9Cuc0/89t1v0KrXCGzdexSR0bFw5Wab90UnxsXg6MH9qFyhMmrWb4EJC9bBNy4PKakp&#10;uH1iO2b1bYzqX76HZtT3YRPnmPZavnwlNq1ZiV1rV2DHioXo1rM/3qvUBH/9phlmrd6J4JBQ8idt&#10;JugGYSF50cvK9Ti0JrJIQWKaL+YtnYdKNVvgs3JNMWLsQly56oMU9uWiPNatMA8hAX6YN2MaPnj/&#10;YzRt3xur955DMNssLyMVR9fO+v+z95eBfSVHvj/85j5L2WQ32dBMkskwo5lZZpAsZgYzSWaQ2TIz&#10;yEwyyAKLDTLJlizbYmZmZtbnqT6yh3aSxWT33v+U3LL00zmnu6sLvlWngWXW09EZOwLrRauk3Z4c&#10;OXuZE54nuHpete0wh3ZsYbaxLX/sP5UplksJuPWQxsZKirITCfa5ivv69XhdvkJiUgotrRJci/xX&#10;lZeR9PSRjOdOzMd9Sf/+XzHRaSWXCyChrpXi/BhifPfiMHUiljPn4rHVm7SMJppbRW/Fzja0FJCa&#10;e4uTxzywmGHGoHfHsWbdPu7FJ1LUWkVO9jNcraYzaciX6BtbcjL4KQ8ScsQ/ldAu9qq5ppJqaUN5&#10;eYV2Inxjh3qJ2EFzRT5Prh1lobUpDi7LCHiaR2FdO+1tHdQV5RHucwknw2nMknYtWb+NgLhCMuo6&#10;UQdjaXsc1uSTfu8qnhsXo6OjzwynPRzwiqC5WuQv9RyH1hiKTg7ijTH2LNpxmbAnKVr96mCy7sZq&#10;Mp49ZP+2dQwf8hUm0obzN320k8yLSirx9vTCeuxMxg8ZwTzXxew5d4xjl89w9sI5Lp48xfkDR/Dc&#10;tpvZs/T5avx4Jjk74vcgktKyuj6jJ9QtmEWdmK/WTvTSKn6ihc62RmrLygnyD8Dz+GkuXvAS3UsW&#10;f5BNRVk2JcUJxCfcYs8eD6ZOseb1300SzHYAf7UVkDiZ3rZcnl3dzFrzUXz5yQfozt3E6ZAX5NX0&#10;rdjpqS+kLfMhz64dZPjwMXypt4gFBwPE59SJjBUQEXoFtwVOfN5vECs2bOX242iqRKfVwVtqq6ay&#10;7DwCT55h7ixdxg7qzywLA8JyEklTWxN8a0asmsGvsKEihaV6O2qpyXvItf326E/uz7DRk3FYfYaw&#10;F+JL67pplfHu7qwQO/wUnwuHxac5MGSqG+t3emmnwzeUxnM/RCUjjQVLvs044anaO/zg4WOcEjx6&#10;6uQ5Th05xR7BaC7GNowYPwFj14WcuB9CSlkJTa1iIJSzU02SdvXKOPaqF++Cx/v2wVRFc9CoMxsa&#10;asvJi4/k4OoFOAiucVmwhnsp9ZQ29b0wV9vNavBO7mhva6Je/EeEzzHBm6vYvHED533DRZ5krNJy&#10;KCoqJD3+CU9CvThzeDsmds44uR/G8+YjcgpFB6pyCb12DkdLC9584wPs56zkevBjimsVTwSTNhbx&#10;4oE/y5Ys4A+fDWTULGM8Dh8hvzCL5uYa0eEaSkvSOHHoBHrTnZmpt5S9Z8NIqaoXn6gSsec5YDeY&#10;yQPeYaaJLTuuRvIwrY7KRpG91gYaMmPZv9iCqUM+ZeCw0bjuvyT4LY7c6mrNpvXUV/HY6warLefy&#10;1Wcj2XnGn/tZFeSIr1FblyjTq3Z86BSD3avwbrfg745yaE6lOesW5/e7M2G6BS7bgvB7UkKZ6DC9&#10;Kn2pXjb2zaxUfJSeanrfWC++MDuLYF9fNq1fi76eHtbmpjjZ2rBk8VIOHL/AnWcZItPt2vYQqqiR&#10;0wZE2d2XccEr6lvppgZfSCW/WtrJfZGEu8MCrK1s2OB5hCdiIwvkXu2A41ekMGav6GVvEx0dxXSK&#10;3YjyucEiXUtmT7Fl/xnhcXWvlrztpoGkF3fYtWoxY9//itlTzUV2zxCSVExpY6u4gibBQkUUpT1h&#10;7bJ5jB8/hUmzXQiJLqNCdLMs6Sk3NjugN2MK1uuPcDlBHTbXS2NcIAE75zB73GB0DOzZedpfMGKV&#10;hinVqqp2wVhZzyNw33WCebuus/PqQ8Hwz8l9fJZdrpYM6jeMT0Y5MG/FHpa4uqI/U3yimR4Hjh7l&#10;eWKKhgVe6azSDe3FkBazKCOl+t83U1/btkO9UBQ+qnnjaqwURxWnVfk2274m9eEP/uE/QK+e8afK&#10;v0Hfvfzll3RYKy+//i367jP6yr+bFHO/XYTfmgy+Kqod3y/qtm+VH+m/j4S9/6p8n9QIaF/yR1X+&#10;J0jV+kPlL0o/VKEqfyHq4/83fP7Xpe+a/zF61QCtLf/+8mMi9n8tCYgVB9YtDq5TgT8NFIhBVoBB&#10;JYNamikvLSEhIY4HEY94HhNLfn6RADwBSirJJMFvTVUDGcnp7Nq6AzMTS0zt5hEclUh2cRFPwr2x&#10;nvwhJiaz2H3xEhkiOw1Sg3YojsoAUSGBXiKP7/mwculGPv/EhJ3bTpOa8IKm2gS8Lh7EyNCIkWN1&#10;WbH1OE9Si6hTkbAKLNuKCfc/w1JHCR77fcqCBQsIDLlNVZ1aitlHGUlpHN15iNljJ6NOwT8d5E9C&#10;azX1TYXE+J1kq6UeA/uPwmXvDS4l1ZLZJn1S4LelkOIYf85vsGHSiIHoWSzg4I1npGuH60jfO5vo&#10;bMzhuY/a/1QXncmzWHc0mKcZldS/DGYUKQDYJkGCgtIa1lb7MlZm0pV2h/3r3TAVAOmw+jgxuTXU&#10;a7M2NNgmo6J28myS/5vFN6rSob3VbxLgVFfTyKN7kezfeYTFzsvYumY7N31CyC0ro7C1kbqudi2R&#10;19Oh3hi/QvjfJ6XEfX8Tlyvxl4x1XT2pdyI5uXIPepNN8fC8wuPcYmrlqia5XAFalQlW+2RqgEiC&#10;wraaGtIinrLHbR02RqY4r1mCf240GT0lVDZJcJr8lNh7UYQHP+dmSDzXgqK46BMsAcoxDrnPw91m&#10;ApMHfcwbHw9h9qqzBDxOpKYig5b8MLyOb0VX34QRUyRAvhRIflG5gM42WgWgd3Q1UlGYh8+p88wY&#10;OJ65jku5dPMWWRKsKsCqetbdUkNzngC/B16scV3CwOmODJ57Au/HGRLAp5Hx4BLzjCbS/8MP+f1v&#10;/8Cbb73FyDHD0JkyQcpkxutMZtiAgXzx7ju8+9pr/PK193BctZuQJ7FU5ccQdXktznrD+OCzoVht&#10;lAAguYKG9g662tWWEoqrmiaJTgmrVLCoPpNx7Gqporshi/Sn3uzfYMe40SNxXLida6EZiCpJYKYO&#10;5BKQ2dtMa0cRBdkJXD9zEdPJFjiYL+H8+SCyciulDzksczFn7JiB6Du7cPFpGrE1bVSomRXdEkg0&#10;F5AfcZ3za+Yw8rNhuCw5weU7+SIjAs17KmXERU8UaFbRiiYKSvZa5Gc1I7KQiuJEnkWGE377LkGh&#10;4TJ2tzl25ZoE4fskkF/GrvnGTBk5hN+9/QWfjTZknwDx7IIqGiqriA7zx2DUl+gbGrPR8ypPa1Ui&#10;torcexc5ucJI25rAdttZvOJKXiZiRUOEP1oiVkCgaok2hi8Tsa05IVw/tokpk82wWXqVu08K6Wqu&#10;oqvyHjfP78JF7ZFstAj/e+kUVLfQ2tmmJWKfhpxmob0un375EZ+MHC+2yZ7du7Zyy9+LuKgn5Kdl&#10;ST9rqK6X9one1krF8qMWQKnZR50SFHdrM1nkw85mCTzLaC1O5vyetZjrTmLwsJEYiOwtW9e3xDw8&#10;NIDYZ1FkZmZRUlWrHZpSI89pbJRgP+kxD/YtwE5XB6N567ic1ktZYw8JwV4cnDOLiSMHsOHUVW6m&#10;V5DRLHZD7lMJkG4Jdmszn3Jkz34MzBahY7iMfecCyCwsJj8rGS8JoPX6vctXb/xK7OfHjJmhx9hp&#10;s5gwaTJTxo/DYPxo9If1Z+hHH/Lz331MP+PV7Lp8m6yMNJpTwnBfbMPQ4cN4f8BYjMzt2auWBV67&#10;RMT9UGLiIsnMy6ZM7Qkn46RydyrYb5WixkikR/uukfpPvWgS20lNHHt2bmSioQOTXDwITiqlTMx9&#10;p1pS2FZC1u0zbHIx4LPPv8Rp2xl8Xoit0GYiK8BQQ3ddAiminw5mtozTmc/KDVfIL5Ggs1Psa302&#10;SSlRePvdwD/gJiGhodwKu81NvwDOep5m3+ZNrFXbA7z/B957+31GmC3gRFKT9oKiMesRT47NYUK/&#10;95lh4crWi5EklbfRrIJkJfvSNvKiuHJ0DyZSd38dU45cuUVSQaV2GrciTS60n5V2K+WR0t1Aj/iU&#10;6oJkjh3YhbGpOQ6LVnP3eYZ2QJ42s029OAzyxmHuYv44YCqrd57k8YtkmpqbaWlp0OSsub6WuMgn&#10;2BpbMGu2Fa7bj/G0pI3i8lLuXjnEYt0BfPL7X/HRp/0YMGISo8dNY9w4HSbLOM+YMJaZE8bw2RcD&#10;+NW7/fnDgCms8ThCfFKKmGvlgYTEL9Alfe0UO642alcJst4qaqoTOXLiMJNn2zJ+lgunLoWSmy+y&#10;3iI8b6uXa9qoLc3nxtnTzBg3BT1jJw553SaxuInaimLObVuM0ZjPeeuNP/DJ0AkMHj+TUTrTGTth&#10;PFN1xjJrwmh0Rgzn7fe+4Od/GMS4mY5c9PKVsSyVPpeSmZpASHAwwSGhhMhYhkpRJ69fPHuWQ9s3&#10;yniaMPKt32iJ++GWizmZ1UN6YxfFGVHcO7ESw+FDWTbXAx+/ZCpqe2hVS4HVC6/uSmqb4ggPu84q&#10;FzfGfTGTTZuP8jApleL2OvILE9i2zIFpIwYwaPAwLBetZfXWvZw8dYZ7QTdJfBFNYX4+dQ2Nmg9X&#10;iEUlw1oq84i+dog5ZgZiUxZxNbJAmwnX1VBDeWKU6KQHxjOnYGFtw8nrAcSVib+SBzQr3enoEZ0u&#10;oSHrIU/8jmNvv4jJ1jtYd+AmpTmJdKSc48gGU0aMG00/w5Uc8XtKSqE6KEjJqIhSUzVFUsdlscMT&#10;Rg/GwtZCS8SWdHaSnJ7Loc37GPXOl7z7+zf5clB/Rk4Zx+ip45g4RUfbg3jiyNFMELv1wfsf8sZH&#10;nzB4pi5eAXcoENutQTKhTtGHji5BBb1if8VP9KgXdNLvzuZW8tKzeSI+P/hWOLfu3pVx8uHa1dOc&#10;OePBrt3LMDbWl2eP4Cf/OARz0X3vh/FUdLcKXsrgyaUNrLUcy4ihg3Ddd5XbicXafpracvzGQnoK&#10;I0kPPY3uTH0GGrgxZ68fKUXiU0qTuHX9OAuc7Bg2ejpHz14nSbBJg3pZpRosGKu1spacqOfsXrQY&#10;g8kT0LczJbQghdQWdViXdpVG3+xrrfyy/N7VQF1xJD577bCaNRx9Ezv2Xn1GfHEzFWKEm7RTzBrp&#10;bpL2h/vjumwTIycvZdHyg9y8GURJdiRe5wQzzZrAv/zLP/Ha668zcPBQbZ/uiZOmozNhqozTBMYM&#10;GsHgD7/gzQ8+ZKyVCTv8LpNVUyWyKuOqnN0r0oIm6Zfwuy8RqwClKp10ddSJv8rg8e1gnM0sMTO2&#10;Zcvu06RUdFAnlypoLKr9yiKL3gsWbCimND2K1OcPePHiOUn5lRTWttCo6hWf39lSTl1RPBG3rmPl&#10;soDJ9qvYePw6mfkFNJUmc+fGeRY7zeHLz0axxeMUT+KyaVDNUtRcQmJkCBs3rKbfhOkYuSzirPcN&#10;mlrq+vymaExVZS5nxTcaqcN4DRex52wQCZX1lFYXkiR44KiL+KcxX+K8dC3eMRWkVHUJjpLxaW+m&#10;vTSNSxvnYTF5OFNmGXAsLI7HIqflbfJshUEbK4nx9War43wGfj6WdYd8CE0tI098VZX8vUUwhbLV&#10;apxVIKqt5movl/9zqE7w4/hWN0ZNNsZ2iz83Hguf1IzYHkG8apKISJaaWdkhz2gV3NsiMtra1kpD&#10;bS15OTk8jYrCz+8mflekDzvcWeJozWwDS/aekzggR3y/3CtRgho1eabqjxQFBl8NjpA261/D6EKq&#10;fa3tFMYk4TF3KQb6Bize78G9pnKyRAYb1b2vSPlRsW89KokqPqulLJOHVy8wd/psZk62ZNepUOFx&#10;n3fqoY60uHsc3rCKqf3GYSf284jg6bjaVhq1CQLNEoOV0FqWiuf29ZjpGTLdcC6+UeUUVXZQnBiN&#10;7zYXpk2dhPnaw3gltdAu9xXfOcW5JTOYNvRz7Fy3cfF2rJaA1pLeagZ8R40MTy7R8SmEvsjlXkI+&#10;mRlJ5EZ7sX2FLZ9/IdjxCyOGjjMWezCMwZ+9JTGcE763blFQW6/ptZakVvxR/NN4p3jVJ1fapIGX&#10;M2LVQXadaqyFucpKqqvU/dozXpa/OL2q6N+o7NuX9ZV//fUfoX/9vL7yg/Sdi+Tbq6ISr98v8vmf&#10;LH/m60f6z5Ow9uvy50ld8Nfn9atavy7y7du//8Xo25V8v/w3Ux//RZL/HeV/D32bIX+6/JiI/V9L&#10;3yRi1fL3vrezMmhKyOT37o42Otvb6OhoF+fbqS21V4cPaRvHd/fSKcFBS2OLNpvS68RRrEzMGD7J&#10;kJNhL4jPLyHqoR9zZ32EkeFktklQlSJPVwsl1aw3utU8Swl82+OJvHddO/H408+t2b3rEulJMTRV&#10;veDq5aOYWtoxYYYtWw97kVFYpjlaLRHbXMT9gPOsXmjPxHEjWb9hAxECxFu1C/ooMzmNk3sOYj5p&#10;KouWLOWEBO5R9TXUNZYS43eaHdazGT1yIpuvPuJWBWQLatNmk7YUUR4fgO9OF4ynjsdu8SYuP8qn&#10;sqObtg61xLaOzoZ0kgMPstbJgClTZ7NqXwARyRVoq5tektpvsl2KapIGCuS+7rJk2pICtAM/DE2d&#10;cVh9kmdZNdSqWTwv95ZVCVgF41RyoKdXAS4BgS2tlJdWEx+byomj51jgsgwnm/mc97xCanK2Ngu0&#10;uq2Nxk4BQwKCuzvVTJa+5/XRy3HVDIgqfWMtLlegjYCZugbS7z7l1Kq9TB0zG/cDZ7gvgZ06tVUt&#10;eVMgX0vEtqtErCDxzg7aqqpIkaBs14p12Bib4rx6MYHZT8nrkQC7Q0p5NlF3I9i39wqmLrsxdNiA&#10;heMSrMyMMR71MWYDf0P/N/6ZX739BVOXn8L/STK1ldm05N3m+kkPjMysmWQ0h4C70VRU14scqiWS&#10;FQI+qynMSuXswaOM/HwYq9fs4G50vJb0einB0mCBwjWpdGbf5+CubYw2WswAx2Nce5RKfk4cMSGH&#10;0RvxGR//8T1+/9t3+N0f3uC9j/7Iex+/xbsfvMu7733Iu2+8wedvv8XQzz7ns36jWeB+mKCHL6jJ&#10;jeHpxbW4zB7Op4PGsODYI6Lza2lRvG+Sel+B65ekvcxXicYu0aW6Ynrq0ki8d4b1zpMYM3oEbh7n&#10;eZjdrgX6za3ST5WwlyC4u6tG5KyK5xL0LjZxwsrAhUPHfInPrKKwsBC3eZZMnTICx5UrCcutJFPU&#10;olrGvLWzkZ7mPMqiffDftoSpQyYwx/U0F24VkNvUTV1PlYBWCUoUuFVoXWOakhX5jEqRnXyqK5KI&#10;e/6Yq5d82eZxmLluazBycsDUeAqWUwZgMvRdvnrvTX71+4+1E8O3H75GhrShvuLfSMQuV3vEvobN&#10;tjP/oUTstWObmTzJEusl3tx9XCR8KaerOJCgS3twsp/L1NmLBMQnka9OZO8UPagrJSP2Fvt2rGDa&#10;zAl8MmgQnw/8inE6I7G1MMB96TIu7D3BPf/7JCQXUljfoh3qojigLJOSdzVD/euDIdQLiOZKbTbb&#10;fd9zrJjvwIjhw/ls0EgGDR/LtGkzcHawY8O6dXiePENIeARJJdWUtAinmxqoT3vKvT1zsZ01HqN5&#10;a7mUqmaHd/H02il2Wkxg6tihHA2LIKKuhzQRBPVCQc39prNW/mVz88p15s3ZgJ6xG0fO+5FZmE9a&#10;8jMObl7BhA/e4r1f/DOv/fa3vP7ee7z+7ru8+fY7vP/HP/Lha7+l/+9e44s/vMnb7/dnnP0mDly/&#10;T2ZONh3FLzh/ZCtmpkZ8Png0X/UbxtTxk0SXDbT9gTduXcYZr1M8iHpGXlkjNS1dNMngqBPv+yyL&#10;GiX1k5AycB3CvaZ8qHjCnh1rmWDgwHiHXQQllFLU2it9UkFUJRlaItaQgUOG437+Lg/za6jURFHZ&#10;oxrpfAq5L3xZMWcRMyYtZs3qi2Tn1dDSUSalmMKyDO5FPNRmrq9dtwEHeycsza0x0TfCfOZMrCeO&#10;Yfjvf807b77DEGMXDsRVkd/YRlNWBJFH5jK+3/tYLNrKqXtZFEqTVHJVC+7aSiE/mpvnjmHnMIeB&#10;k1QiNuxPJGLVN9UfkY8uCRwb8qjKT+bQXg/0DEywmbeS0Mh0KtVbLPW2Q3TqTuh15ixazvsjjNh/&#10;Ppi0vHItEG9pbaS7W2xDcz258Qksd1zA7Nm2zHc/xKOSdnJLCvE/uQWb4W/wh5/+Lb/57Zv89o+f&#10;8Nvfvcdbb77H22/8kbd+97qU3/HHP77De58NYeR0c7bsOyGynabNbtRI+QO1UkLkXO1HqYJ5uquo&#10;q0gUmT3GdJM5zLBeITZOHWgoAbroUbv4LG3mVU0J9729sZthjK6ePXvOh/KiqJHSohz2u5kz4fPX&#10;+aef/Yxfvful2PPPee3ND/ijyOFbb/yOd37/Gu/+/ve8+caHfPL5ZMyljqtX/WmoL6Wzs46KiiKe&#10;PX/GhUuXWLdhI3YynlaW1liYmGCtNwObicMZ8toveVP6NthsAQdS2shpEv1JfkTgjjlM6/cVm93P&#10;8ySukSbxt83tLXR2qReZaiOWHNLjI9i/YTczh5qxbbsnD4UnJWIjy6pz8Tq2CwfDGfT/8ku+Ej0e&#10;OmYC06fPwMXOhm2bNuLldYXH0THkVdZSq7YsEBvfUp7D8yt7cTSeha7VAs6oZc314nMr8ymK8OfI&#10;RjemT5uK05KV3HmRQnFru+bNm4X1NS09dDaXQX0SBYkhrFi5kYnmW1m88RKZCdG0p1zg6CZLxk6Z&#10;yFjH7fg/V6ewC4Z4mUzsbaqiNCUa//NHmaFsmYM152/6UtDeTnRsChtd3fno52/w2i9f49e/f53f&#10;vP17Xnv39/zxnT+KbPyBN15/XSvvv/MeXw0YwjQTS3yDHog/qUHtSKWoo0twTpda3t0i0i2yqWRc&#10;5LS7tYPirALC7z7kyJlzrN20iUWL5+PgaIqFxSRm6w+jf/8v+M2vPuXv/24A5s47uP4wnrKuVlpr&#10;U3l0YT1rbXTQGT+OPdceEVPUoCW5egRj9jbmQXEkeffOY21pyzDj1czZ5UeK2g4lP4qbF/Yyx06w&#10;4FRbfMOeUlwvNl7d29dgYa7oT0UNV3bsxN5oNobOlgSXpJHc1rfH5itSSdhOla0UUtuzdnU3UVcm&#10;/Nxlg5P+GJznL8fveQ0FzV3aTNp6lbBUtqG7lJT4J+zzOM64CfNxmbMFr0tXyEx9wIG9a9GZMIxf&#10;/FJssOjhex98xEeffM4HH3zKu29/yJu/f5N3Xn+Dz954jw9FzqY627Ir4CqFzY20q9npfc35mtSL&#10;3O8mYkVPexvoaikkLzWKC6fPMnGiKWa2qzjv84AyAb3ayzExNUpMNPOkvqv7xTaJ8gpkVi+yOqkT&#10;46V2S+nUcKBUrPZEbSskNTYc50VuDJzpwoItx0nNzqS+6AXhvhdYuWAZIwbrir0NFZtVqUEGjZpL&#10;SIm+xc4dmxlnZIHzGnf87tyVPyieqed3UFWZx4VTnpib2GFoNp+95wKIq6inuKqQxPDLHJung+nk&#10;Yazcuo8natcueXiLjJHyJR1VmTIuy5irPxEjK3t8U2pIaBQsoR6tbFlDCUk3r7B33jyGfqWD225f&#10;ApPKKRD+VfS00SxY/ptErNyjXhSqRCwFlEZf4cC6+QyfqI/lFl+uC6YoUeC9u04u/iYR2y7PalGY&#10;SrC5WiGjkqcqCFczNptFH2rys4i4cYYNzmZ8+N7nwoNj+L8ookLurRc0oVZvKd3R3mCKbdLY8pK+&#10;m4iVv4udKI5N4sCiFcyYMR1Hjw2ENgqPJf6q/3YiVmESLRErz28to6k4lXuXT+IyfQrTJpux1TOE&#10;5+LKpGbNn2bG38Nzszu6w/VYMN+dyyGPhAN9f+8WO9nZKnFYfR43D3uwwMwCXaN5eD0uI6u8Q2zU&#10;cxmDhUyePAnTNYfxSlaJ2C4yvHdwyHoIkwd+zKo9FwiJF/6Jk1QvmtTEETFU0iWVUO2hQYaqoqGJ&#10;kvxMcl54s2mVIx9+PoSfvzeDdz8Zycdvv02/d37DkiXzCHoSRbEoppJ8bTsJra9qAOUDTVGUPghC&#10;+zoR2/ljIvYHyg/Sdy6Sb6+KkunvF/n8T5Y/8/Uj/edJWPt1+fOkLvjr8/pVrV8X+fbt3/9i9O1K&#10;vl/+m6mP/yLJ/47yv4e+zZA/XX5MxP6vJSVQfWBA24NHgYFXA6cSklpRn/1p0paMSMAWcOEk9hI4&#10;fTpiOlt9o4nIKuXp40BWGH+CkcF4Np72JEGuL5LSooLATrUXk4Dv7jgeh3uxdMEaPu7vxOEjvuRl&#10;JNJUFsWVy8cxtpnLuNlz2H70qnZYhmpdX2KknPvBl1m12JEJ40aydv0GHkU9FxCnLuijzOQUTu/e&#10;i/XkieLkl3AsIIiIOgHmzVXE3jzHTtvZjB0xnk1XHhImIDBTHqsF5a2llCcE4L/DAcPJY7FeuInz&#10;DwopF4DQ2tFBV5sELU2ppAXvY73TbKZO1mPFrgAeJFRQrbI4L0nhSYWzX3Gwt6WazqIYGmOvsdXV&#10;GX1jJ5zWnuN5dp2WiO3UZi6p4EIdqaTmDiuopPWYNgFp+bnFnDvtxfw5y7Awc5Tgcw8P7j2nslwA&#10;jwC15haBfSpRLOP2rfRvX1GfqTFWyV41rhpcUXBTbYTQRpcApewHMZxdf5CJI3VZufMYtxLTtVb0&#10;AXf5QeSkt13NpJRnqBkCNTUkRUSxbflqLAyNcFm5mKDUxxR2FFNXl03ybV82r1jHyAnm/PMHU/nd&#10;59MYMlYX3SmTsRj1MUsmvs+4T17nX97+jHGux7n5LIPGmkJasm7hfXIXJha2TDEXcPZA+lij5EW1&#10;v1kwaDUFGcmcOHiY/gLo1mzcx6OYFC2J1sctoQ65vi5NkP0jju/fyQQzVwY7ncQ7IkU7JCs6aA+T&#10;B7zH4E8GM22SCQsXu7J05TyWrZrP0uWLWbhoCa4LFrB5uRsHNm/DY48nF4Oe8iwln6bCJOKubGK+&#10;0Wg+Hz6OReeieFJUT5PibbsKmkSvpAkay6QoOdBwtHrZ0SSBQEMG8bdPsMZqBMNHDmXZQS8eivxp&#10;aZ1WFRCrYEAFUfKs1mYS7j3AzdgKk5k27DzoTVR6LXmFpbjNt2L6lOE4rVhBWHYFWYJZVeqhXS3b&#10;asmnLOo6/pvnC1iWAHPpKc7dKiBbBrOup1ZAq2qnVKghXimavKixLaSpIYHnT/3Ytmk9utPMGTho&#10;Ep8PGc2waTro6Y7GUW8o82cMRnfCaN75ZCifjzZm68ErpGaWU1NaQVSIHwajvkLf0AR3z2tE1nRT&#10;VdOXiD213JA31YzY7We1rQlKJDhRBwQqTqlmdAnvFM9UUYnYzpo0mrNDuXJkMxMmWGC+4Dq3HxVq&#10;p9V3lUrg5bUXe/sFTJ7tSsiDDIormumUcegWOamvyubpk1BOnz7IijVujJs8mt+99Rp///d/w2s/&#10;+RljPhiAzXQrVq3ZReCzVLLUQRtSr5IjpR1aK1TbtESa/EUlpVqrKEqPwf/KOVa7LcXQyJiv+g3g&#10;t799jZ/+40957fU/MHTEWGxFR/ec9edxRiWV6hCzrOeE756Hnd4ETMTWXU7ppLSqg+hLnuwwHseU&#10;McPwfPCEJ6LyKSIIzcKMPo6IbraXctsvELd5mzE1XMaJs9fILMgkMfExu9a7MvHjTxnXbxAGYn/n&#10;bFjD/LWrWOS2jGXz5rDG0Ypdi5zYvXIF6zcdZNvFBwQ9z6Ooqka6VUpK7EOuXj7L6rXuzJphyMDP&#10;BvHO79/g97/7KR998SsmzhzJkpVr8QuJlTobqBOxUTa2W/yCWvyoZu+/YhUyXrQU0Fv1gD07V6Nj&#10;6IyO4wGCE8opkpta1NJQyki/fYpNLkYMHj6GbVcfE1lcr9KvWiDVq3a2a0sjL9aPVU4LmDHahVVL&#10;T5KRIbLVXEhBVSoPou+y69ABzGxtGTRsOO+88z5ffdGfSWN1sNPXZ5WlCTajBzFkwACGmDqzPbqA&#10;nPp6sSuPeHZsEeO++gCTRZs5fi+DfBlaNVlJ076OKiiOI1DGxMFpLgMnGnHYK4SEvHItiaZdJUOi&#10;Eh59SqNprDS8jh4JZGsKUzl6YA8GxpbYLVhHWGQmVU3Kh4petacTHnaV+UtX8fFYKw5dvkNGgXot&#10;qZ6k7HUrbY2V5Dx/wXIrF3SnW+Ky7iDhZZ2k5mdz7dAa7Ib+hiHv/lI7AMpu6QZs561kwSJXlixa&#10;zLJFC3BbvJBVq9bgvmU3+4+fI+hOBPkllZr9+T71aZmMXUcF9UXxnPY8wSzLhcxyXE9QZBrV9cqR&#10;qU4rH1RHR2U+9y97Ya8zm5nTbPA4G0JUQT252cnsWKDH9EF/4KuBn2Eg7TJ224TV0tUscHNl2dK5&#10;rFjqyDrX+Wxas5Wdm89y+dwtYp8n0tZSSVVVLk+jH3DM8zi2Dg4MGTaCt9V4fjWAKToTcTTSZ421&#10;Ibajv2Jw//4MMpvH5heVZDd0UBp3Dz93W3Q++5yN266JXVSz4ISTbY3inpTnUlKVR376czw9jmA0&#10;1k5LxIYnJlPS2yLy2Ejqs0dcPrqPpXOdmKWnx+dfqETir/nZP/yEt954i4mTprF4+Xo8r4URr/bv&#10;bmmltTid+Ku7tUO+dG2XcTKyivJ68U2l6RTdvcD+NfOZMHUW9ss3EZGSpyVwlXVVuZjqtl6BS2q6&#10;Wjp5mbcEl6xkrMEG0dkLpMVE05bqxbEtdoyfPpUJc8QuxeZTqWaLv5rqKL6hOOUpV4/vZpbOSBwc&#10;bbno70eB4IOIp3GsWrCKT371NmNHjWe2/M1q9RIcVy1lzpJ5LFwwB1exCasXzGf7uvXs8djLsRPn&#10;iYnLobpGJXbk+ULqgNE28fHt8tX58mUw6mCpgkp8z3gxZ85CBo3X4d3PPuOLfp8zZuxAZuuPwtp6&#10;ErqzptP/q0n8/J9GYDN/NzciEikVP9YivvjRpc2ss5uKjo4Oe70jiCtu0BJd6qUuzYIFSx+Td/8s&#10;thY2DDdcxRwPH5LFz1XmP8DnnAeO1g7C17kE3UsUnvStG9JUUUvcCX5qbMV//yHmmptgONca//JU&#10;EtobqXrVMbm4W65VWwWpT9Qsf7W6pq7kKQE7rJijP0b0cy2hqW2Uy2CpQ5fUi6c+qicjJYbDu44z&#10;aqgl85034H3Vm5SUh2zesowJE0fwxVef4+jszDK35axcvZYVK9eIbooOzF3CmgVu7F6zha2CR/d6&#10;X+ZGYjTlgpvV1kWacChSnZGigrwe4X9fIlb0r1dkuauI7rokEp8Eio5vYqiOi+CtM9x9VkS99Ofr&#10;ZmokvVMvvdQe1tK/vpesfZhE/fSSG0LqE7FfvWJ3sp+ybvNOBkyfg83yPTyNfU5dURT3/C+wav4K&#10;Rgw05uSZO6TmVmsWQd1JaxnJz+/g4bGZMQamImfr8L19R/6g7Ebfs6sqczh/6ojgVXOMLR3Zf96P&#10;hIo6CiuKiLl9hf3OEzCYOIzlW/YRVQEl0kC1GoSuFjqq07npsRAX3bHomdlyNamOF/XdVKgOqJe3&#10;DQWkBJzlwHwHhn45gWUeIdxMqKFQ6q8SLNMq0quxV56pxc1qWy3xecomFEScZfdysTcTZmHt4Y/P&#10;0xLKxKbQqxBAh7Re4fA+OVG3virfJjVO3ZWFFEf4cXXzQj577zNmOXlw5FYa+XJnrbKbCk0o+RM2&#10;f80WjdQYq7hLfSiksH9zK6XxKZxwXcu0aVOx3LIK37p84ttaqX35Ikbdr/YQVklKlYjsaq+mvSKT&#10;xz6nWaS2Q5llybbTYTwTmKmq7KGcrLjbnNq8Gb1RZixcsp0rtx+rKTDa3zt7WmlvV/vm5hO6fzNL&#10;9Q2YPtOeU/eLSSztJDc5noD9y5k8dSrGaw5zOamRts5mki+sZo/hJ0z86n02HL7B3fQKyqUraiKM&#10;2kpNS5ZqaKpPR9tbW6guziE91pc1a1x478vh/OKDWUyYYobxtHHojXwHfYMZ7LrgR2Sh4CW5q1sl&#10;zrUJO2oA1aOkAjVtv0fGUe33+3KcuiSeUWdzqMko6gWD4qgmIlrpk/v/aVLy11dUzP2t8p2v/xqp&#10;+3+wyLe+InV8v6ik6/eLwnY/dO1/oPTV/CP9j9GrIfh++U/S14+Qb6+Kimm//v1b1/zF6NuVaEW+&#10;ff+z/wRpt8q3vvLD8vyDpe/2/xBpdfX9+FenHxOxf2X6trD8eVKS12d4tTezChSroonKK1f2zTPU&#10;jDUFYtva1CmW8rnaz6pdHGNLLaHnj+JibsrnYyRwuv6Cu5kVPI8KY5vdQIz1x7Lm+FGipYos8amN&#10;rQJ4WiVI6soUX/qc+8FnmOfoyhcjF3P20l3KCzJoLI7A69JxDGwXMlp/PlsPXya3oFjaqtopD+ms&#10;5l7IVVYscmLs6GEa8A1/FE2DhuL6KDMpiVM7PbCeNJ6lS5dyPDCMiPpOalrqiQu4wC47PQHVo1hz&#10;Joyb+R2kCzLRErEtAsriBJxttkJv/AhMXdZx4k4O+YIymtoF/LRWCb5NIjVoF+sdZzF1kkpcBnI/&#10;XgJLwQ6vWqCBQCmvfu9trqKj8AV1MV5sdXPCwMQZ5zXneZZVR1VLj/amWYGObgFwPdqhAQryCpQq&#10;KyH66VMuXriKqwS4y13Xc+zYeZKSsigtraOlWW2X0Et7S6c220ONU1+tqqjxVTOYO+juaNdAnAZi&#10;X0JygYK0qiWI9Y1kP4zlnPshJo/Rk/4cJSwhTaVFUEkhdfU3iVgZg+4u2urrJDCIYrPbSkwNDJiz&#10;YhGBCQ/IrssmPTmCgyvmYzhDeDzVislOW5i/+QyeFwK57R9AxIX9RHmuYqXNTN4dMIqRS4/gGy3j&#10;Xl1ES1oY3p67MLG0Y7LFXG6GR1JRWSXdkVb0CPgSPhZnp3Ly+An6DxqJ2/rd3HmaqC3Pe8VrFbD2&#10;VibSmhnGgZ2bGW+yjBEuZ7jxOJn8/Ge8uLWPGSM+Y8qomaxy203Ek+dExz8iLiWKuMQXREU/I/5p&#10;NOkvXpCblExWdj5pJRJAVNVqS+aSb3iwyHwCX4zSYfHFp9zPr6dGDbZKUgspzVE/aZyWX7RErPpb&#10;u8h9czbJ4afYYjeGESK7c/ZfIqhI7eYlatFSqR2WpK7tFT3pra4jNiiIpbP1MZ1lzY4jvjzOkLEq&#10;KsdtvjXTJg/FXmQ7ILWItJZuaoQDanuNXglsSyIk4FvrgI6AXqclJzl7u5Ds5h4aehqkbSrAe9lA&#10;jWkiN92NtDQKf3JucePaXgmITZky3oRZuvY4L1nB/nNH8L5+jNtX9xF8Ygu7Nqxh+Hg9vhhtzJb9&#10;l0lOK6GquJzI4FeJWFPcT1wjsrovEZtz7xKnlhvx1pt9e8ReTSil9HuJWJWSUv9r7NISsek0ZYXh&#10;dVjGcJw5ZvOucethvsRUxXSV+eDvtQcbu/lMmu3G3YhsSkQfOtQMK7ETXR0t1NWWkJ0dT8SjEI56&#10;7mXB8vnMMtBl4pBR6A6YwPSBUxgt8r75zHUe5hRpM/ZVulCB+b5WKJkTXqlD2NpFJ9vqaGuooEwl&#10;Qp8/4VaQP4f272PhwkUSwOjxZf/BfPTZAAaMnIyB40rOhz4jK6+EhsxnhO9dgL2+DqYLV+OV0kZF&#10;dSexV8+y12IKU8aM4EDYI+7UdZPQKjGmVN3XBrE3HaWEefuywnk9FrMX4nn6Epn5qSSlPGH/1nXo&#10;DhyJg4EFh44cJyo9jRdpqcQmxBMXHUVq1COyYyLJloAqNSOX6PxqMmpbqe8Qnku/muqrtX0en0ep&#10;mVaXWb9iE9Zm1kyePIzRkz5i0OhP5f+puK45wp2HaZRUdWiJWG2Gt9rDukcF+tJM1dgOlbAppKf6&#10;Hnt3rWKikQsTHQ8RFF9BYXMnzV0i4d1FZNw6yeY5xgwZMZYtVyJ4XFRPtbpdk4FaettSyYnxZbmt&#10;C9OH2LBq/hHSU4spbcglIv4Ou455MFVfjxlic6zsHMT2r+P40ZP4XfPhnq8f986dwsPZiknjxjPQ&#10;2J6NTzJIF/lrznpIzPGljO/3AbPnrmVvSALp0qRW9ZZJJds7pBWliQRoidg5DJpkxOHLQcTnln2d&#10;kFGS+o1sqESsyIaWiM2npjCNE4f3Y2pmg+PCDdx6kqXtd6id1N2WRHjYZRa6ruGz8fbsv3Cb5JwK&#10;bdWEelaH6F59dSGpjyJYom/NzElmOK8/xO2KHpLysrh+ZA0LJ7yFwegvOCB9DY1K4V50Ks9iEomL&#10;jSc+Lo6EuFiSxeelpmaQmZ1HUVk1DWJDtCr+FakPZbzayqnPi+XsCU/0bJYw03kDvo8SKa6q115o&#10;qGWm3d2VNBelc/vkaWyGT2HmZCt2nAvlcWEDGZkJ7F6sj4XOJxib6XPy7jN8YzO4k5DKi+RkEpOf&#10;k5oUSVpSNBlJGWQnFYrtrhS9VMvtq3ke+4B9Bz3EFxox28gYG3vHvvE85om/9w3u+/vw4IInu1ws&#10;mDhuHP2NnVgTkUuWyHBF/H0CNzkw6cuvWLnxEnfimzUb3KwO8usQS9hbTmdPJllS/4kdhzGdYM+W&#10;rce5HZdAcXer2MkuGmtFNtMTef7gNj5XLrBz22bmODszY/oshgwZyeBho5k40xh7163cjEynsKyG&#10;hpx4Eq94MM9CHz2HFXg+raNMnE9vaRLF985wyH0J42cYYblsC3di0gVvtGsJAjVrsUoARkdrBb1N&#10;iWTH+2Bv78JY/XUsdb9CptqfOe0aR7c6MG76NMa77BCfmEdxQxftan905dc7G8mT/pzauQFdnVE4&#10;O9tz6aY/RYLJHj+NZ+3idQx+50ucnebj6evNnbR4nqQmERkbzYuYpyTHPSctIZasVNGxtBzy0ouo&#10;rWqhvV0srzxe+S2lDh3yS9/xN+10two/S8S2P4ln9wp3ZuubMGrGLAxtbdnqsZVLlz25GXAGX79j&#10;HDywB0vzRbz2m7HYLdyDT0QCpZ1ttNZn8vjKDtY7zGD8hAnsuBzOs4JawR5SmZaEyoWSh+TePYm1&#10;iQUjZq9k7g4fUgTzVRU+wPfibpzEHoydtACf0HhKGtTmOmpXSHW/tFrkvFNk1n/XfuaYGmEw1wqf&#10;8hTi2hqoVMkuuUwVtZKrS2RE6XCT/N/W2UB9YRSBWy2Zqzsal4Ur8UtooFjbwkea1afsQo2kJjxj&#10;76Y9jPpK8NGiLYQFh5KW+ZQNm1yZNlMH3dmzuBkYqGGHBMEMKclih5/HkxAdT9qLZJH9TNKyc4gr&#10;LSSuQe3n39mXiFVGRUq32rZCJYlfJkM036N0tEfsUlMKnaURPAo8jb6JE0NnbWDt4XskFokN75T7&#10;FB+/Jml0Twu9nfVi4pUuqO2q1KGs8jQpbfL8Nm2FW7PAfcEjHfnkZ0ayc/8xRs5egvWyXdx/8oDa&#10;4seE37zAynmrGNbPnKPHwkjIqEB7t6SqEduR9Ow2W7e5M2yWPjauK7geEiJtUQkyab/4l6rSTM55&#10;7sfC3BATaxsOXvQlsaKWgrJinoVexcN+PLPGDWHJhj08Ku6lSIUG6uHSto6KZHy3OOMwbTjTxL+d&#10;ji7ncWUnJYpfCsPW55By8xj751kw9IvxuO68Q0BiA0VSd614cfGcmu3TErGaYItnV6seunIoeHSW&#10;PSscGKozE5udPvg9K6a8UT1YJfj6tmlTExrUCHy7KN149bPieXd5Lq2xIUSf2sToAcOZaLOVrb6i&#10;X3JvjXi1Du3lttykXIW66evshYyZjImWiFW/qziqoYnSuGQ83dYyc+Z0rLatxrs2h5jWFmpeybD0&#10;Q8PxXSppLPa5o4Hu2lyeBZ7DzXI6sw2s2Hb2FtFlapxVdSVkxt7i5Kat6I62ZsHS7Vy+81B4pF7F&#10;qy2QOiSeExmoyCZsx2qWiN2ZMsWKQ3cKiBFG54jtCD60hmkzZmKy9hCXEmrl+jpSLqxkn9GnTOr3&#10;Iav3XSc0uYwSaZLCBtrhWb2N4j/El2uMF76pwzKLckiO8WP5mrm80380v/nChKUrdnB421rWO09j&#10;+PABWK/YxpnwZIrE4ba3qBcQL9GY4pEac5WYVS8X1GoO6YNCiypl3ib8UeXbK6pUzf+5dMl/E6mq&#10;pXw7Hv/B8vLrv0ovq+srWr3fLi/rUkVk8AcTsKrIeH3n2m8VFVf+0Od/qvxIf11SLP+3yn9MzGQc&#10;X33Jzd8uSha+Xfo+f1nPy7v/IqT14VVF3y99l/x7SV2uFe327/VPdOHV6oc/WbSn/Pvpm7r6fv5r&#10;04+J2L8yfVtY/jy9kgp1rbitb/3c3d0pDreV2toaCgoLSM/IkP+Lqa1TJ3UKUFGAQglrazNtFQVc&#10;P7wdJzMjxug7siUgiQc5NSTEPODo0skYzhzF/G0ehJa3kCFosFEtJRMAQVce7ZUP8T23CwsBl2P0&#10;3PEJiKKuNIfGgodcPH9UgsOFDNefz5ZDF8nNLxRnIfeqhFx3HfdCvVmx2IUxo4ezQoK3u4+iqX+1&#10;hlQoMzGRkx7bsJ40hqVLlnAi4La29LempZHYQAm67HUZNWQEq0+G4J/bTroAia8TsbF++LhboDd2&#10;GMZOqzl6O5PcVgncBDB1tVXS1ZRAapAH6xxnMUVHl+U7grgXW0mllojta4PC2Kq8ot7WGgHTcdQn&#10;XWPH6jkYSlDp4OpJdEYt5c0SQKqAQoMVNWLcquiQQLW0NI/gIH92ekjgN3exBImLOXTwFM+iE1H7&#10;ManJxRrQlJ8VkFeBhhrGPlI/qySsBFMSDHV1tAqWEcCn7d+loVntq6NXgtLaelLvRnNi3T6m6Rji&#10;fuA04ak52jIwBXkUsFEJ2K8TsSIjbU2NJD2NZvPyVVoidt7KxQTEquAggXu3r2OtM4JpaqnzwvUc&#10;9H9K2IscsopqaSgrpynxITn+B9g4x4QPh4xn1LJj+ESlUV+RT0tKMNdP7MTY0pbJ5nPxu/OE8srK&#10;vnrV+DdVUZ6fyYXz5xkyegIOC1dzLTiCUnUy+6u+d9TTVZlA4VMv3FctZfjMuYxyOcuNR8kUFsaQ&#10;/Og4VjNGMX2cHutW7SNFgtK6lnLhRZPEdR20trXR0dhMfUkpBWnp5GRLsFLVRLWA5c6yNFL99rDE&#10;eipfjZuK29UY7hU0UiVNUzxVpPiluKzK14lY9RJBJaOacsiJuMQxNyNGjxuB2YYDnH5RogUYLW21&#10;MkYKaIocNHdRnZlL8MmT2EwYh5WxPQfOhvA0r5WsgjLc5lkzfdIwHJYsJSClmPQWFYBIoCn1qERs&#10;8aNLXF9jx/gvhuC4+ARnb+eTI9c0CYjtUuOv2qQaqPFMggJpW311HC+iL3Ngr6s8ewK2ElRv2nSY&#10;K/7BxGTHU1ySQk3+C+0gtIuexxg3xZjPR8xmy94LpKSXUF1SQWSwOqyrn5aI3XjiGk9fJmKz713i&#10;5HJj3nrz99hvO8/1+FeJWNWIvhSsSKvGQdWkvkRsBk1Zt/E6tJUJ4y2wXHCNsPs5tDUUyvjexPfy&#10;LiytXJiou0SCx1wqKhokrpdAUOSzva2ZpsYK6mryqZYxS0l7RviTO1zxvcaxnQfYOm8N5hNMePe9&#10;wdiv88DvRSJq4aIKxTR5V63QbI2ELB2NIvsyLmqWstqjratFbEANNRJcpCXGce/ePc5evILrqvXM&#10;MjBj8JhpDNAxZueZAGIS0qlOieLu/sXYGUzEZMFKvJJFXkRe0wKucdzRAJ1hQ1hz+jrX0ytIaOzV&#10;9mUWGKAtHayvyeL6mXMstFqC6QwnTpw8pyVi07NiOH1wF8bDxzPP1JYLFy5TLkGaCrS7xCh0if3u&#10;bW8RVaikWoL/jOw84ourKWxqp0Vd09FGS2M9TbVV1JWXSdCVQ9TDZ/je8OXIUQ/Wb3VhlqkOXw4Z&#10;zlS9eVzyjiCnqIlmER0FvrT95dQBXWrAlDlRs8FbiumpfcRuj5XozLZnkt0ewhLLKG3tplXNiH2Z&#10;iN0235SRYyey8fIjHhbWIdottlfJgEhwu+hbrD/LbZ2ZOdiS1XMPkqa2jxA+3Lh9GSdXJz7s9xVW&#10;Ts4cO3map9HPycstoKKojLL0DJJDAtg9xwad0WMYYGjLxieZpEkfm7Ie8uLEMsb1+wBdlzXsCown&#10;pVaa3KHsmdhFNSO27PuJ2EDic8poUv0TUir+jWy81HAJDHsai/sSsQd2Y25ijsuiDdx7liW+Rq7u&#10;EZ1vTyRc2r54+Tr66Thy4PxtkrLKtf32FLV21VNTmU/y/QcsmWXBTB0TLRF7q7KHpMIcAs5uYbXe&#10;58we9TnHT18kLq+GKhHUNrH56mArVdTS47KSErIzM8nJyqamrlH6ptJpfaSp+XdIxqu1jPrcGM55&#10;eqJvt5RZLuKDHyRQUFmnLVFXs/I6u8rFH6cSdtwT68ETmTHJgu3nQogobiAjJ0l8hg2O0wdgYqLP&#10;tchUEmrbkGZryUe1YFTNCG5vraI4t5i85FLK8+poaxHZa68kIOQKLvPt+XJAP+xkPE+cejWe+VQU&#10;ix9OTyU51I9dLpZaInaQ4IR1D7PIqm2hNjWK8L1LmdJ/AI4L93A+NIvChm6aJejvljHp7q6gsTWF&#10;pw+C2bFis/DOjPXuBwiLjadELWsVjij/qHxaW3UpRRkJxD+L5O6tMM6fv8wyt9VMm2XIwFGTGTbd&#10;kpM3I8nIK6MhO47EyzuYa6qLvr0bZ57VU9Egz6lOo+zpFU7v2cAEXTN0HVdw8WY4JZW1Gi9VIkyd&#10;qN7ZVkVDcSSPg44wa5YR4w3WsmGXH8XpKXSkeXN0swNjp05hjNNWrotNK1CHiLaql0vygO4mcpIi&#10;Obp1FbqTRjNnnhNXAgMoFSDwLDaN7Wt2MOHzEcxxWsCN8DuCWRq02WXatjni+9W+oZ1tTZQWFpKf&#10;kUd5bgXNYodULlTJxytVVuUlOpAqa2gU/JfiE8oyS2eMjC1xdF3O4XPneCL8KizKoqo6l6KiOIKC&#10;/ASnrOU3vx6OzQIPbkSorQnaaG/IJfLqTjYIXlKJ2G0X7/A0v1qbwaxWimiJ2OKH5N72xMrIjJF6&#10;K5i33YdEwXx1FZEE3zjMXId5DBtux4nzd0gprESQqLRP3S94tUF8dXoOZ1etw2rmNPSczfEuTSS2&#10;tZZKBZCU0sqlCh+pw7qUTjTKWLS21Yv8PyFkmx3OM0ZibjuXo7fSSK9r1RKxaswUdXfWEh1xhzWL&#10;VjC+/wy2rd3D0yeR5BUls23nOmbqTRV/p0/4/fsUCWZoa1c+qG/7rp62btrrWynLLyU9J5fk8hIy&#10;2hqpECzZrmY6q8YIC75JxKpKVZE/9IrN7BSvVB9PU3Yo/ud2im/RZZz1Yfb7JJMvcKzt65fvr0ga&#10;Lra2u7WappoysrKyiE9JIzk7l2qld0oWZcA7xb/2qv3iGwXPxNxi/eZdTDBczvy1h4mKiaS2NIK7&#10;Ny+wYt5ahvezEZ9wi7i0Cm2puVZbWxmJ6kT+LesZPF0XyyVuXAsKEn/et7Sf7jaqSjI5d2IvFmZ6&#10;mFhbcPCSN0kqEVtaTHSI4GDbCcwYM4RF63fzsKiXIuFDXyK2iY6KRO2gKLspQ5ky2xzPJ+U8Kuuk&#10;WE3l1BKxWaTcPMy+uSYM/WIsbjvvEpDYqCVi68W2ieRqePDrRKz4bG1rgrZsSp9e47D7AkZNmYnl&#10;lvP4PhXs0KhsuQLwXSJSfXakSLBqqvAvPSdH9LiSVtEzNVyqaInYilwangcScXwDOsPHMcNpFx43&#10;E8jVErGV0gblH5UgvbxJS8TK7/J3tQrx60Rsq9ji+gaKXyRwcKEr+vq6OO3eiF9N7jczYhVf5L+u&#10;drFdmsLKL+o8gPoCngedwc1iIrMFe+xQ28ZUSFflzz295WTGhuO5aQezxtqwYNlWvO7cowS1Dk4w&#10;vPS1tV38U3kWoduWs3jqJCZONGffrTyey2BkpyYRengNs/V0sVp/EK+4Slqaa8jx28kxh9HofPUR&#10;zmsOcy0ig/xGsRaqSfLMzp5GmprFpqpDndMLyEvPpSwrWeyrj2CkubwzcDxvDhM/eNybB8HeXDu0&#10;nMkTRzLFag5rjl7neWYpDfV10lnxy6rTCjsrf6uwl/RZW6kkn/exRO1fr5Kxgvnkf+V3Xq2sehWL&#10;/Y+QqlrKt+PxHywvv/6r9LK6vqLV++3ysi5VfkzE/j9JiuX/VvmPiZmM46svufnb5VUC9lXp+/xl&#10;PS/v/ouQ1odXFX2/9F3y7yV1uVa027/XP9GFHxOxP9J/C/3HRaWP1OzYVgEhlZXlxCfE4esngfmx&#10;Y9wMDCYzK+flVUqg1CzMJkrS4ti/bqkA6NnYLnHn1KNc4kqayEx+ztWtjuhNGo7JHDfOPskjW+2Z&#10;qCRRQHRvdznlCTc5uHEJkycbYD7/EOESBDYLuGnMfcD5U4eYaTmXobPnsPngBXILCqVShail9NRz&#10;75Y65Gse48eNYvU6d+4/eU6TAmkvKSMxAU+PrVhNGsWSxYs57n+bJzW91DQ3ERN4nh12Mxk9dCQb&#10;Tt8hOL9Lm6379dYEsTfx32CNgUqUSdB+PDyLvPYuGjvUcqAqwWuJpAbvYq2jLpMm6LFsWzB3Yyr7&#10;9gTUIIACJH3la+qop7s2lZbcIPZuWoyxkT3Wc3YTmVRFkWAhNaNTG7UeeX5nEZUVqQQHX8PNdSG6&#10;s2Yxa6Y+WwQs378XRU2VALzvkarqVdFIeKUCr67OVi0Jq5KxvWojOJWIfZn8UlerYLS1soZnQQ/Y&#10;47YdvekW7D/rLYFSGRXCEzXJWAM1KjnYrmZRqPuEVwIe057HsG3VWiyMjJi/egn+MeFEpkfhdfEo&#10;o97/I6a6Bhw8fY1k4Xut3Kae1dFQS33SY+4eXI7jrDG8/eVIJiw/qc1WrRbg3pISyLVjOzAyt2Gy&#10;2Vz870ZSUVWjGiANkYC3sZLakjx8fW4wYdosphvZsu/EddLyarXEQ7cCGl0NtFQl8sRvD0625nw+&#10;xoLRTmfwvp8kAWMiubFerHQxZuKISViZzcf/Zijl1UV0qdmPL6mtsZnk6BdcPX2eM6evEBmbRWV1&#10;Pe0lSST772OJ7SwGTtRjrU8qESXN1GoBlELb8l1+VLKkArnvJGIlkO6ty6b8eQCBh1czafJYJjsu&#10;ZcOVcFJrO0R+JRAQsKmCsfamTl7cf8yu1auY2P9LnB0WcMH/Icll7WTnFbJ8rjWzJo3EedkKwjIq&#10;yJGmq6BbmxPQkk/Jkyt4b3BkfL/BOCw+zNlb2eS29NIsPJQwQBtUNRGwT1xVIlbNykvk7q0TrFlp&#10;zZjhg9ksAdLtsEjySyuo66ijo7tBArcSSlOfcnT/PoaOns4ng6eybc85MrLLtD1io0IDmD2qvwQF&#10;pmw6cZVnamuC2kqy7l/ixHIT3vzjH3DYegHvuDIJ0iX41FL9aj6k2tNNtUz1QVokcttZk0VzVjjX&#10;Du9gyiQrHJd6E3Ivk4a6fLpqw7hxcacEeXZMnDaHe4+zqa5VCQsB4x1tlJflkpX+nOy0aBqrsyU4&#10;rpIxaaZZnltTXEmk/31Wz1nDm2/3Q3+uG1ceRmp7larWaCxR39V+ZxKw9rTUSUAt3BXnrA4xamms&#10;pbW+kqaKQpET+Vl0obquiejYJPYd8cTY2oWPhk1h3YFLPIyKoSj+EbcPuWJjMBGj+a5cTqqhurmL&#10;goehXF7mwNj+/bBw3cLB4GgSqjq0/QvV8tSmhgoyUyM5tHMXlno2YkvNOep5hsy8LAqLMgm4fBqr&#10;UeOwnDSdHds9RDZkDFrbRAcEREgPlI1WLy0i7oRx/NRFrt2KIrmgUnggIWJNBfkZSeSnJ1JdVCDm&#10;qVXiGwlm2lsoK8/laWwI6yU4GzZOh/7D9Dh+NpiMvDqRUQW+pH29qh4JbpU5UHLUJgLYWiaB4XM8&#10;tq9k3HQzJlluJDy5mEqxbe1aIFVGRpgnuxaZozN5Ohsu3Cdc9LZc2qmWQ2srATpyyEsMZpXjXPSG&#10;WbFm/gHSUgrIr8rktPdRDGwMeO/zz9josZPYxCTpoxorqbqhiaLkZB5dPseSmRMY9OVXDDCwY1t0&#10;Adn19TRnPyL6+BLGfPU+s+esZ29QMqkS62kH5qh+qBO1S+MIuHgCe0cX0W1DDl/qS8TKUGmk9Fqz&#10;6VoQLJ0W26kCw56WSmoK0jixezPmErTOX7iWx3Eip8rMqiRvVyr37l5l6Yr1DJ7oxNELd0jNrhB9&#10;6mu8WiZfI/Yn9WEErnrW6OmYalsT3K7qJq2skId+R9lhO4YRH77GspXrCY5IoKpFAl4JPpWtUIn3&#10;5pYWwu/e4cK5s1y9fIn0jGxqxIapWVyK+oCl/PDyd03S20upz3/BuZMnMLBdymwXd/wfqhmxoufy&#10;bJWI7eiuoKEwnVuep7ARmZ4uMrj1XDCPyhrJK87E58AK5swawqhhg9l20ofIrBLqRK+V7KmZ011i&#10;M8pKM7l5LYBLx0MID4yloria2sZiznsdQ99kJh9+8hFbdmwnNj7hm/Gsb6AwKYHwiydxmTyKIQMG&#10;MspyHtsER+TUtYqJS+L5BQ9mDhvKdP15bDgUQFK+6Kaa3Ym0u6OG0oo4sREnWWDuxISvJrNy9Q7C&#10;YuMoE1lsFx1oaW4WuamlrbaCxvI8sbk1dLaJfaht4M69R7itdme4zize6j+BPZdCZcyKac5PJv7i&#10;dlz0p2BgtQCv6Gqq1ZTplkIqM+7gc+EoUw0sGTvLGvcdB2UcsmgR+6B0RrwXHa3VZLwI4eQeN4YO&#10;nyA+bgMHTt6hqTif7tQbHNlgx5hJExnlsJGrYtPya9VL8ZczYnuayU6O4sj2NehNG8fcxXO5FhZE&#10;RXc3qRkFeO46jt7gSehOnMXBk6eIy8+hQfqpkkZq/NsUrivJJ0Qw3ZWzlwgPfUCJ2qtVHLOyeYr1&#10;ajasSmaoLzUjtqtF9DNZ/MKJC9jONMLZeQHHLnoRn5FBZU2lZi+6ulppaizk5k1frIQn//TPn2Mx&#10;dxPej2SsRU86G/OJurITd4eZTJgwge2X7hKdX/NNIrYlD0oekXvnFFaGZozSW8m8bTeIyS2Q5ybw&#10;IOw8S+cspN8nM1m74Rjh0QlUd7UJP0X+u7ppKhP/cucBmy1smDFiGDPtjLheEE9sczWVavZ/X96m&#10;D0KoKuVXLRErfWvIfMztXXOxmzqcSdMNWXLIjyeF1drsavWl+NZUX0yQzyVsDc2ZPnI2x/eeIiNV&#10;beFRwpET+9HVn8nYcWM5dvwEcSLD9fWNL/VNeNjZTVlBKWF+wXiePcf18NvElRdRVCd+Q7VNMV21&#10;Sxql2qdY0kfKLqmVGGXQkER5oh9n9qzmg6/GYuDqxYWHhZQJwOgU3ddkQ9Gre3taaWuupCQvkxs+&#10;PuKTjnP83CWyi8tEP9SMVe0iaaN6CRfHg1te2Aq+mGayii37r5CVn05NufDl5kVWLtzA6EFOHDtx&#10;T9ufXp0ZoN0vODnxWRibt6zTErFWS5ZzPThE/qaYLVcIjqkqy9ESseamszC2MuPAxWt9M2JLS3ge&#10;4s1um8nojhnOUvc9RJSKCAgPNATW1URHZSLeEj/YTh3BNH0bTkfW8qS8m1JlU1UitiGL5JuH2DvX&#10;iCGfj8TVI5SAhDqKpW6xXvIl/ZNmaIlY1WCF7dSqh5Zs6lPvcG7/BnRm6WG0fDfeYvMq6pSfF/8j&#10;A6HsaXlFJeH37nPi1ClOnzvHo8ePqRObpHyrIpWAaK8sIFPs+tn1cxg3Yjw2K49z7mEOpVJ3DYI3&#10;1DonhfsUS6QdmvNQA618XVfndxKxvbV15EU9w93WETMzY5Yf2cOduiLSRX8bVEe0Psij1Ko87RA5&#10;9YHYuoYiogM8WWI4Ar1Zs9l1XnyWdFNhT7XVT0ZcBMe37GTWBEsWu27i+p07VGqJavH1InAtHSJj&#10;VTmEeKxk4fTJ4pct2BuWz7PCDnKS4wk7sFzwvS7O7ge4FltKY1M9lZHXubzWhnH9PmOG5RKOXL1P&#10;RknLSzlU/qiRcrH5/jducurINbHBgaTHPCFGMKnbChfeHzSRTye7ctH3Mdmp8cTdu8iyhbZMNTLD&#10;ctE6fMIeC/9rhVWK1+qZCmBoAy/lu6T+qlir7JZKxLYLTzvl/+/OEv+fI8WTP1m0r74+/FdJe458&#10;+9flZV0iQ98UsU3fLiIHfy4J+58pP9JflxTL/63yHxM0GcdXX3Lz98s3CdhX5WU9L+/+i9Grfnxd&#10;4aui/fXfTepyrWi3f78vf0YfXt73H6Vv6vrP3f9fpR8Tsf9LSInQq68/R+pNbVNjA3m54pxDgrWD&#10;sIxNTHDftJmHjx69vEocX0cH5eWlPHkQxrK5NpibGLDjyFnCUysprOmgLCud2ye2YzhpLFNnS/B2&#10;JoDk8iYaO9TbYAHvEgQ+DDrFfAczho+Zzpqd3sTGZtFRVUBjziPOeB5gurkzQ3Sd2HTwHLmFxVKr&#10;arsCMo08uO3PGrcFTNQZx3r3zUQ8jfnOHrEZEsSd2LkFC5WIXbQYT7/bRFX3UiNA4lngGbY5TGfM&#10;8DFsPnuf20W95IiPV65evemviAskYIMDRuNHYTlvLSfvZ1IoAbtKYHRLgNfVkkJKyB7WOOqjM8GA&#10;JdtCXyZipW0vgajCECoJpxRPQ/5dzfS25tFZ9QjPfeuwNrXH3GId956Xk10nWEjdpkans5zayiSe&#10;Pg7Azc2F2bOnY2lhwYEDR8jMzJbgsVX49xKQqOeqOuQ/1XVV+v4in2jbEbQKcGuRYEDtKSUVqDfJ&#10;Krmk3jS/TKgqg1NXWsFd7yA2LFyHhekcLt0MJ7WymVIJ0NSbdfX87ydiO1rbyIqNZ+ea9ViZmrJg&#10;nSu+sfe4l/yEE5576feH32JrYsbZS75kV7fTIiBUJQWa6qopenaPI4uMmNTvA37/0WCmrzjD9Ydx&#10;lBcm0ZLuj9exrRiaWjPZZB4Bd9RhXWqTBNWGLroaq7SZHuF3bmNmacdoCZRXqv1yn6aSX1wrQFH6&#10;3FxFbW4UVw4uY+ZUHd4eoMtYx1MSBCVRUpohshnGsZ2r0Bk5jhFDdViz1p1oNQukQc1GFtZJn/Nz&#10;Crh46hx2ZlYYG1pw7UYQZcVFtBYJcLy5n0UOBgyZYspmvxyelbcJ5FZ8URIkYy/PUED4O4lYTW5l&#10;7KpzaUiPICH0PKaGMxmla4r9Oml/nAR2VRXarOWuzi5KS2u4fOEyDpYWDPj0Q9xWrSf0cQyFda3k&#10;ZeewSnROb/JY7SCtu1mVFEjVzdroyw9tRZQ89ebGprnoDBiM05J9nL+VTn6zxCHSGHWVAmRdbQLk&#10;tcapoKyZ1qYcggNPMMdJjw/f+QNrlq8n6skLOiQwUUv12lpqyEt7wc3Lp3Cwtub9jwfy2aBJ7Nx/&#10;VjtpvbG6lqe3g9EdNVBLxG45cYUYdVhXXSUZDy5zdKUZb77xJk6bL+P7okKCZAWYpVFqfkZvBx0i&#10;o2rBmSbLwofOmhxasx5y49gudKfYMH+lN0H30qmsFj1qlM8v7RbZs2DyRCtuhsZRpg7rUnapqpKE&#10;mEfcCrjE7cBLFOXEiU0ro0slzUQhuyV4j330gnVL3PnDW1+i67CIa/ceaxuCqBFU/FH60avpSbv8&#10;a6RbgrQuKZEP7ortCZYg9AmlOenCswbhYQ/qMMPisirOX7mBqd1cfv/ZcFbvOcP9J8/IjXtI2NFV&#10;WBlNwWDeUi4nVFLd0kltQhShu9YyeeAAxuvZsXK/F9Eylg0yLg3NDeTkpRJ26wZrVroxfeIsJk+Y&#10;zaETKhGbT21VGc/vBLJg2iR0h8gY29hxPUyC5ax8qhtF50WvO6X9D+6FscF9DTMMjVi38xARMck0&#10;NLWQn5HG3cCbEmz7khAZSWV+Me1iW1QCuK2tnszcWPYc8mD81Bl8NWQqJy8EkF1YS0OrBJEiM73C&#10;qV6VyVdir7LXrfKz2v+yKY3dO9bKfbPRMVxMWEwBxcLGZmUXeyvJDDvBvqWWzJCgce25u9zJqaJU&#10;JUXE7/So/VS7CslPvsPaOQvQH23L+kUHSU/Jp7AyE8/Lh5htNZt+w4dx6OQpUjKyteX9SoLrKqtJ&#10;jnzMtb3b0PvqXd5/800G6tuzV+xrrtr/N/sxkccWMqbfhxjO3cShkDQyZMD7kiGNMvClUCyyff6o&#10;dmCUloi9HEhibtnXfkUlYjV9lmBP6amyhSpZ2SX8qilI5aSHmpE3iXkurtx/mk6t4ouSqN4s7t2/&#10;rs2YHj7RHs+Lt0jPrdCepahNdKC+tpSMiEhWGtihP8mMeev2E17VQW5dBUkRNzi5yoxPXvtHJk+f&#10;jcfRSyTllIm9aqW5pZWqqmpSUlPYsnkTNlaWLJg3T+qLoLiiRkvqK1Kn4au9RjXzrRkAGZTOMupL&#10;X3DuzHGMbRdj5LRBO6yrvLZZs2HqpU57bzUNJZncPn0Wu5HTmDbFjC0iC08qmyitKSLS+zCuxjp8&#10;/MYbmDqswCvwMfllDSJ7ak/1ekpk3O7cD2Cu82KRf1d2bj5DUkIGFTW5nDx/AD3DaXzR/0sOHT1K&#10;Snq6lgBWVFtZSXzEQ87tcGfse2/w8XsfomO9kINRIh/1osfV+eTcuozF1IkMHz0Tm0VbCI9Oobap&#10;Sdou9ri5lOTUx+zbtgmDsdMZ8u5glq/aTHhcAoWtzaQVZvPwVhiRYSFkvoiirkRsinyuwLbiVWFx&#10;GacvXMHEdi7vDNJhz4UgUnNLaCnJIPbSTuboTcLIyIHLd7OoahBedteIDCaJvgVibu0kmGYG1rYu&#10;PHzwUEvqtAjv1VL86upiQv3OssjJhE/7jcTIxQMv/2f0NFTQm+rLkbXWjJownhG2G7gSkUlBnYxB&#10;u1hFBSR6WshJfcaxXRuYPVOHucvmc+1OKNUyqMWltQRc8GOO+KShH/Zj3sLFXAsKkDYLZmgTORF7&#10;kpebQfjdYMFDC7CztmPvrkMki27VN3doNldRu/BfJTJUGrYLtcS9kRKRresHjzF1xHisxOdeuOYj&#10;fFaHonXR2dFCjWC2yCchbNiwluEjJvKTn76L2Rx3bjyKoUrhkKYioq94sMl+GpOkbx4vtyZQJ9uj&#10;llk359Nb+oSc8DNYiq8dq7+Sedtv8Dy7kOa2XF48uclmt+UMeHcsDrZunPMOILNW7KTYjMZmsWUp&#10;6dw6fQGnsTqM+OwTplnq45MbQ0JDFdXqlH1l1JXcCwuVrVASpnLnrY01mi++e2AJVpOHMnDYOGbN&#10;34H3kwzya9toU1i4uZ7szHiOHdjF9PETsZptg4+XLxWCmdrb27h+4wpmFqb0698fRydnrly9Rlp6&#10;Bo2NzdrBtlXl1Ty88wC3hcvQNzZh3S4PIlISySsrlb6J3Lwi1bDvkOKN+MZWsUtNGWRFXWXP+gW8&#10;9clQ5u7qSzqqF1xaskpkQ/nxvp/VvR20NIqtTY5j67ZtmFhYY+s8j8cvYkW31QtVsQPai74CMlPD&#10;uXx+H5Mn6WFpv5GL1+7TKH6+piqKsICLrFi8ibHD5+J5+oHYnBrt4DnN4rYWkxQdwtYt6xg6XR+b&#10;ZavwDr3V126tEdL3ijxtawJTE10MzE3Zd96LeLFJRdL3mFAf9tvNwGD8SNw27SeyAkpljDSOqERs&#10;dRLXtrtgN2O0+C4HLj1t4lllL+XSZy0R25hNQuBRds0zYfAXQ1m+w4/g+EpKpXr1QlrJs1KZV7lO&#10;DZd314qs5dFdFof/xcPMlrhmposbl289pqiqnua6GsEGSqa7KBD8d/r4KfGr9sxxcOT0CU9ysrJo&#10;bRHfKk9rFX5XFuUQ5nWMFfaGTJgwlXUHvSX+qRIcIZha6mrT9jOVlqg2qwYpgy8ypV4+9Irc953Z&#10;II1rF8xaXU3i/YfMNzTBzs6GXRdO8ULkt0g60KKaL5cpdWlv79Ds0yvqqS/mqd8JFs4ewszJk9l+&#10;wpdnxb2iG1Kd2MG0+Occ3b4H3YlmLHXdgN+tW9TJE0UC1HQYmtUqn5o8gnavZv6sqeK3rThwq5CY&#10;gjbyEl5we+9CnExmsmjzXrxfFFHbLHqRH0uo53YmjxzGMIl/1u86zbPEXGmXkivB+k3lJMVFsNxt&#10;NYZGc+T/zTyPuEXswwuscHXk4yGTGWq4Bb97adQIz6tLYrl8di8WFsbMmG3EnoOnScsuQ6lun+Iq&#10;jKicqWLkvyYlcYojamuCtk7BkMKz/y2JWEXfSeR8u2h68l8n9RStKBn5unyvrr9i6WvNj/RXo39z&#10;vPtk4j86LHJn39d3nvWnSl8d/8Eq/vOk9ee/XmnfI36oP/+6/JcqElKP0B7zP0A/JmL/l9B3BepP&#10;k5ZUEIBYUV7Gw4cP2L5jByamprjMmcveffsICQ0lOCQEv4CbXL7qxXHPIyxVh3KsWo5PyB0ySxsE&#10;yPXQUFpGYpAvrvb2GMw2w3nZeo5fus4VP19u3LyGj+95tm5cqr391bdw5ozPE3Lzy+lpLKWhIIoz&#10;x/cx1ciWgdOtcd97kuz8Imm7uFxtZmEj98L8WLFkPuPHjmbd+o1ERL3QNot/RWkJcRze5o7BuCES&#10;mM7npE8YL2p6qaitJvLmSQkKpjJkwDDcPe9yO7+XHHmsSpypva/KY4O5ucYBveFDMXF0xTM8hUIJ&#10;hpo6JWDpqKWzJY2EoD0ss5nFyFGzWLglhDsvVCJWNUC9vVUzKaSZCkO8QgkCUHq7yiQoicHP6xCL&#10;XRZior9IgFEqieVt2mb3amzaG/JIiQnl+EF3Rg7/goEDvxD+m3BMQOHDB0+0U4tv+gbhf82fIO8g&#10;ggPCCHv4kBcFOVS0NGnJAs1eqGBKJTcU6FPRt+KbNoNL7RXb2gcC1aVSZ1VRKX4XrrPUaRkLFqwm&#10;+EEMhY1dVAsQ6jvwVYF8eZYEXV/PiG1pJUOA/bYVqzHV18d5xUJ84u7zJDcObz8v9EaPxNHMgo0b&#10;t3Pysg/XA27hE3wXnxv+XD26h+VGYxn+0Vv85u3+jHXey4WQRxTlvqA5w4+LRzaha2DGeD1H/MOi&#10;KK/qS8SqLEJPs/C/uY605CT27j8sgbwlRubOLF+7g+MnLxEacovwEF+uHN+Ei9FQPvnwXV7/SIeJ&#10;zqfxf5hBRXURdRXPuOV7kjn2tkybMgNbO3v27N/FRa9L+PoH4H8zmIsShLuv3YiFiQUujnMJkyCj&#10;rqKY9rIEnvjsxdlqNgMmGLPhSjrRxS00Kt6+XNiu+KUOalOJZ5XQ6FM5JbvC+8ZyOkrTKUl4wIaV&#10;SzGysMHCeQkHjpzi6uUr+N/wxfuGH6claFm5bgNm1pbMNJjFkTNniEnPoloC4KKsTFY4WjJ9zCjs&#10;568gLLWCfC3ZpYRN5K+9hKJo4cHGuYz84nPsF27jfGgiBRIXNKvxlKuULnV3qABf3aMSSn0vRyIj&#10;/Ni4bj4jh3yFo40thw8eJCg4kJCQIK5fvcCBPduZ72TH0EFDef2ND/hy0Dg2bT1AlgTN9ZXVRIQE&#10;MHnIF0yfORv3IxeJremmpr6StIdeHHAz4Te/eg2HdRfwe1ZOVbsC7g1SvzoUpp32ng6V3tPgtlpK&#10;21GdT2vmY64f9GDKWEPmLDtHQHgSlXXF0tY4gm4cxsXainHDZ+C2+gAXfO8TmZRNdmEhsVF3uHJm&#10;D4d2reXqxWP43bhIYIAPgYEB+Ap/PTbtwtTQln6DJ7DUfRfhMYlakKlsgOKIkrVebfa4+r+dZulD&#10;Vko8R/buZOuGNRzavYMr504R4OtDSHAwAYHBnLvoxWLXVUycaSiyocf+iwG8SErT9nX0P6y28JiE&#10;/tzFXEksF1vRQVtBOok+51hmaY2egRP2i7Zy0PM6Xld9JcD35pLXOQ4c3cX8RXPRmTiZseOnsvf4&#10;adLzhC9N9ZQkPuPkivkShIkMG5uxYuNudh05zalL17ju74dPkB879u/AcZEzBjaW7Pc8Q1xKBo0N&#10;zeSlpuPvdYVTBw5wWsb46tnzBPr4ERoUxM2bPly4fIpVG1ZrW4SY2y3CN/ghheUNNKstUDR5fmlP&#10;lJ1p6xLRFrnrrKe3pZBjh3YybaY+g8bqsXbvObzuRPMiM0euKyMzWILnBUbo6Exizelb3M2ppFwY&#10;rrZU6FH601lMbuIdXB1cmD7clJXzdpKckEV5XT43Qi6LDMxh7ORJ0jZ3Tp29gI9fAEFBwdy4ep1T&#10;e3fj7mTJxA9f55033uDLGVZse5BHZk09NVkPuH9kLqO+/AB9h/Xs90siXcxKiza7qFF0phgKo/E7&#10;cxBLa1u+HKvLIRm/xJzSr/2KFkdL0fxoj3yodEjkpLW1SUtWeh/ZioueDnqT9di6+wKB92JkrITf&#10;ramE3L7CgqXLGTjcmBNnArUZ5C9zjqh9uuvqykl/HIWrrhUzR+uJPd3BQzHAJS11lGU85t7ZzeiP&#10;H8yUGbOxX7xO5OSSjNE1vLyucuH8BY4dO8aC+fNwdLDH3d2dqOjnlFfXa8tFFfVI49Ve4tqqTlXE&#10;H9FdTl1lDKdPH8XAfC6GVqsIDo+jrLpR+voyFddTTW1JFsGnTmM6ZAJjZUzdz/kQVddMTUsVBU8D&#10;ObVuITNGjEJPz5m1Gw5x5uwNbnjf4Kr3ec5cPsi2ve6YWzriZO/OiSP+ZGUVUd9Sik/gBZzn2TBq&#10;7ChWrF7NiZOnuCEyGCzj6Xv9Oif37WGlgwVD3/ot7735NqMN7Nl7J5W86iZtr/BysaHbViyWYN8C&#10;U/uF7DrkycVr1/ATufcPvMHFS6fY4LaC2aOnMPDtL1m9fgv3ExLJqK0i7HE4ezZvYseK5Rz32IbP&#10;5XOEBPhzKyyM4OAQLl6+iuuqdUw3smTULEsuBEeSX1ZLa1k2SdcP4moykxkTdVmy7jhXAu8Qk5lA&#10;XmUGyZlJbNnsgbmxDVYmVhzcs4eLFy9y7YYP1/z8uHzlIls2rsbS3IhJejas3XeDB9E50FAGKX7s&#10;dzNnyPBhDLNezdXHmRTWd9PWrmY9yph1t5CZHM2+7WuZPGUMNgscORd6kzIBGnWN7STce85x122Y&#10;jJmBnYWdjIU7R44fw1ds1A3vq5w8eZRtHpuxcbBm3vyFnDt/hazcchpEf1+lOJTvUkXbZ7tHvXht&#10;pbKogNvXfTCZaSD+cibzFy7jkvDnpv9NfH2uc/bUEdavXca06VN4+72P+ad/eYfZ9su5dFd8t9oW&#10;oa6QqItbWW85gdHDh7DlbChP815tTSB6JDajuySStNtnMJA6hk1bzJwt14gtKBd7U0ROyiO8jhzC&#10;boo1jpYLxM7t4MAVLy6JLb/u64/3+ctc3LkX2zETGPbpJ0wxmcXN7BiSG6qoaRcbrvRXs1l9pH5U&#10;u4a0NtVQnRpB4J7FmIwfxJcDhzPRdjUbjl7nvO8t/EQOvG9c46zox9rlS7A0NGTr2s1EPXxCc4Po&#10;SFcXEU8e4b5xA7p6epiambNy1WoOHjrMpUtewnPxwV7X2Ld7Pzbi582tbNh//AQpebniw9Q+ycL1&#10;b7Xru6R40yqGsYLe2nRiw86yfrEtb30ymNWeD7iT2UK5qHDfVgZ9l/cqsKFRpzbbtyArnePHj+M0&#10;Z57gCDsOnjjFZdFL/yDx56GBMnanuXDWg53bVog8OgrWv8zjJ5l0dDZRWf0Uf9+zLJy7mqED7Tki&#10;ODkuu4oGJRvK9rcUkBAZgPuGlfTXmY75AleuBqoZsRq6kNJFZXkep47uFfw/jVlGBuw6e5G4imqK&#10;ysqIDfZhj8U0DMaMxNV9Nw+L2yhUL+RU87ubaa9J4eJWJ0wnDWfyTBsuP2niRXkvlSo5pxKxTTnE&#10;3DzCFmcDvvzoC9y2eREaV6Lh6EapXuFgJV4aXFVgXLN3asVFudybz92QKzi4ODDFzIbTPgHklFVR&#10;36S22xE7Kbayoqgc/ys3WLfIlUV2TmxZtYYLJ0/iI3bJ96Y/127e5OrVS+zZvl7wkBX2cxZx9mYE&#10;KaUttEn/m3sEv6hVIApfqcYoY68CAjUDXCVh1eQItcWAIvmstqSEe6JPNrP1BYPP56yPN7mtjdTK&#10;/dJyDZOooVYvqr6eiCHU21JBwp3LrLeZyIThg7CYs4Z9Xg+IiM+WMawh7tkzsXM7mDpuJksWLeem&#10;YLlm0Wu1D26bMKhJxQKinzd2rcJ2mg7DdUzYH5pPXEEr+XFPCd3uiN3MMSxY5Y7300zt8MGO+jKe&#10;3vJngbMz02dbMH/pOrEzZ/ER2bp54wq+V07hecgDa1sn9C0Xsn7bAVLiIkh6dIHlC21478vxDDXa&#10;jv/jLOoFN7SqFzX3vNm6ah7WxvrMnbuMa/6PScuv0hLFnb3ipxoKSBP8FX7rPsnxydRUVcuw9vFB&#10;w9takdhVS8KqF0n/O0m161X57yLtefLtm9IX5/+1y8uWqCb9SH9R+javhffq6wfG45siV/0XhkWr&#10;RXvGDz1blZfXaFf/30V9ffuhPn1T/u/t3Tf0YyL2fwl9V7D+DKlrxMG1tDSTmprK5cuXWea6DFs7&#10;OyysrLCyUYDSEhMrCywd7Fiy0o112zZy+uJ5YpNTqGtSMzYF79Q3UxGXxCmPfcy1cZQgzQAjc3Nm&#10;mxujZ2GAgYUhM/SnY2Rlzcote3kYl0d1fZPcWENjaRznPQ8w08SGIRJMu+89QWaugHXleFVCsUsl&#10;Yv1ZsXQBE8aOeZmIfU7rq2hCKCUhjgNbN6A3drAEqPM5I8A6qbaX0soyIvw92eg0g0H9huB+7A53&#10;cnrIkXv7ErEVlMeF4b/GhVlDBmNktxjPO/EUfScRm0Fs0H4WWesyfOQsFm0NJTy2iiq1gaKWjBMw&#10;pwJZBQJVUR9L4N7bWyeYK4Wo+zfYvna9BDaOnLr0gCgJSkqkbrW3UUNFGveCzrB0rim/+fVPef31&#10;XzN02FAcHF1YLKDQwW4ORrPNMZxqiJWuhQB8B1xWruT47UBSykv6+qDq1Ej98q2ieNfdLv9a5Mc+&#10;ZqlEXGl+IRc9z+NiN5+NW/YRGZdBjWBINcG3VUqHAn8SdLyaBaZkpL25mTQJ9re4rsRYVxd713n4&#10;JjwkoSqXyBeRuC9ezHxrW8wNTZiua4Cuia0E+nOxsp0jn5viMGUoIz77iNffHcxg0w1aojw/O4rm&#10;bD8uHtuMrr4p42c64BciwVzlN4lYba/OzhZqqyp58jiK1Ws2MlPPjFHjpjNthj72dg4425phNmM4&#10;Y/r9hj/+4XXe+HQSM+adJTQyn+qGGtqas8iID+f44V3Mm+uCkbERsw1mo2tggL6RKabmNjg4zMXF&#10;aQGLJeg8duiogL84Ohor6JQAIdx7rwS6+vQfZ8Las4kSVDbRqO29q7aMUHvVqllFffhbgec+lVM/&#10;CM/VIRlNVTSqxM35U6xZ7oadtT321g5YmVphYmimzSadZWyOvrUNNosWsGrnVsIiH1FQVUFzq+hV&#10;djqrHK2YOmo01s5uBMeXk9MMzVKvlojtKKPg2U0ubprPsM8+wWGRO5fCYikU9VKnQfcFKSrgULMa&#10;VZQq7epVMlFLbuYLrlw8ip2VAbMEmM/WnY6ZmREWFiaYmBhq+4Xp6Ezkww8/4423PmTw8HGsWrNZ&#10;bEUONWUVPAi6ic6gL5g6XRf3Q+eJq+6mpqGS1Iir7F1uzi9/8Vuc1lwgMLpcgmSViFVj2yR8avuB&#10;RGwhrRlPubbPg4kjZuKy+CiB9xOoEv51deVyP1QdJuLMmIHjGDRcF6O5myRADyVV7cUXfZfzhzfj&#10;Ns+CeU5KTwwwMzHAWMZaf7YhkybNYNKU2VjYLeD89SAJjktoEfb17XMmDdASsSrZpv1CQ10VcdFP&#10;2L9zO8sWzMHF1kpkwAwrczPMTc0wMZXxMjBm4pQZTNY1wtltIwGP48gpkbFIf8H1Q6sxMZqKyaJl&#10;3Egpp6S+hc66MsoTnnBt/2EWuayRZyyS9jmjJ/dbWlozV+pZsnIxzotcJBidzrgpU9l78qwEKAXa&#10;jOE2CXTjvU/guWYp8yxtmK5nx8SZZkyaZchMIyOM7K0xlCDRerEzq3ZsIuReOIUlpbQ2NlOSmYf/&#10;5WtsX7OOOUrOjE2wNjHVZrebCo/MpF/WDo4sdlstAfx5nsalUiltVjMsv5FnYZayax1iF9S2JxJ8&#10;9rZVc/XiGczNLPhU7OvwaabYrfTgnN8tLSGTGXQUjzmzGT1qFOvP3uJhXpV2WFe7PLRHhbAdpWTF&#10;32GRrQTJw4xwnbuVhJhU6psriIp9wK5DOzE0M8XEwhJDEzP0DY21umyFX3aG+piPH8rUz//Ipx+8&#10;z1fTrVgfmEJyeSXlGeHcOTqPcQM/xcBuHfuuxZOh9ojVgmGViC2Cgih8zxx4mYidxZFLgSTnlNGm&#10;VEToVSK2jxQT1EFb3X2n6Vfm88DrEKsspjP44y+ZON2RJesPcONWIIXVcfiHejF34VL6D5zJCU8f&#10;MrOKv35WS28rtXUVpD15qu0RO23kDFzcthBV20FVRzMtNVnkPPVj9/plWNg4MNXQhllG1swUuzpr&#10;lq7I82zMZNycnBzZsnkzPr6+ZOXkCc9aNV3XSP0vY6cpl5p2JrrW21tJbW0cp84cxdBU7KC5G6G3&#10;YyitqEMdzKkSsY091VSVZON/8hT6g8cyfNQ0Npy7zgvx803dTbQUJRDlfY7N85dgpueCyWwnTPRt&#10;MNTTR89gKvoWkzFxMMBh7lJ27brK3TspVNc0Ct8aiHx2lx27N2JgbIChsbHYPbEvs/WxNLfE0dYO&#10;B3MTjCeNZuzn7/DJBx9qsrTT5ym55fViSptpKM0k1PsCG9atwcbRCVMbO3TlOWY21swRn+/q6sbq&#10;xcuxnGrAiI8H4L5tBw+SE0mtqSDk0R3xwWvFh1vjZGKCnbmp2AjRZwvBNZZWmFlYMcvARNpvz5KN&#10;e3iQkENVQwutZblkBp9hq7OlyOdYhgzTxXTeMg77efO8NIuy+hqCfALwWLuJ+TJWDvI8cxMjDEQ2&#10;ZxsaiG8xw1jGSiXGlrjv56pgi8xC0YDaQgEtN9m3zJzBQ4YwynYN3lFZFInBbut4mYjtaiE9MZqd&#10;W9YybuIoTOfYcjzgBoUigy2dvVRnlvDschg7F6zByUz8rdg5fV09LExNRD6MhMezMbY0xmmBC3uP&#10;HBY/HUdFrciXCIkSC0V9Ui1FsILao1rNem+qryU5JoYNq9ehO1OfcWMnio3Sx9jQCFMjQ4z1dZk1&#10;YzIDBvbjj2+/y+/e+ogZ1gs5HfyAkrZ22sSOR13YyjpzkZ9B/dl48iZRORV9iVhlQ9qK6SyNJvHW&#10;WXSn6TFk8jzmbblKUlk9jZ2lVJcmEXs7mFNrd+Pq7Co4wp4JwlddW1ss7R1xW7iEI+5bmDNDj/GD&#10;BzHdVI/QnDgyGqupE8ymdeh7pLZJamuupSLlCd4eizHWGcrgEWOY6SR2ev46rOa6if1zEVmwxFaw&#10;7hwHG9a4LcX/ujd52dmCA9WhtT1k5+SIvvkIBl2PtY2tJr/TZ8xkpuiloZEJVlY22EsbbW3tcd+4&#10;mZDbdwTn1msrN9TezgonahjhZbu+Q0pH22voEkz46MZx3OZY8tGAUey8GkVEfjsl4vPVvRqp/79+&#10;SDedYjdqK0q5Fx7Onn0HcJm/CPs587EUfGQh+mFtK/2yM2COixFuy5zY4r6TsMDnFOXXSbuaKa9+&#10;znXvMzg7LWdgPysOnbhFTGY5dSJrmrQ055Hw2F90bzlfjZ+Kqej3Ff8gac+rrLdKxOZriVh9vWnM&#10;FPnfdfYCcZXVFJeXExfsxx7T6ZiOH4ub1H03r448cb4t6laViK1L48w2Zwx0hqEzzYorEU3ElomM&#10;f52IzeX5zeO4Oxnw+Qcfi387y934QgRuaLi1D+PIpWrFhJqMoPbElbhB7VmtZsY+jbotuGUZkwXP&#10;HD53npSCImrVqgHtJulebRPJkTHcOH6W3SvXsdzRGQfx8+Yi70bGhhiIbbJzccRFfPTiFW7sPnaK&#10;hwmZVDSL3kgTO0SuFae0RqhAQGEJrUjbRSZ7O9qlTd9oXV52FlfPncNMMOjq1WsIunWbevm78ouq&#10;y+pK9dxvXuxrzZRn1JP9LIRjyy0Z3f8Tvhyqwyz7VRw8d5Pk9DwiI56ybeM2Jo2dxNKFiwkO9Bd7&#10;ovBW3wz9RsER3fXFeO1ejfm0CQweb8TBsHySCloojI0kZLNgg0kDWbDUFZ/HSaJPXbTLPRmpyZz0&#10;PMXCRW6CuV2wFvxhoi8YS3cG1rOnYGs8E3OJ++av38OZGyGUFKaQFenFinlWvPfZWIYZ78Q/Klvb&#10;xqarvZ6S1IcEndnBhnnWzJqqz6otZwiS+spaamU8c8jKe8YVr/MsmePKuZMXSUtKFTYqzghvRA9V&#10;6VI8lz6pr/+tpFr2qvx3kfY8+fZN6Yvz/9rlZUtUk36kvyh9m9fCe/X1A+PxTZGr/gvDotWiPeOH&#10;nq3Ky2u0q//vor6+/VCfvin/9/buG/oxEfsXJiUnmqz8GyQi9V3h+nPlJdXU1PD8+TNOnTrJ3Hlz&#10;GT5iOP/y61/xD//0M/75t7/m/a++wMTJnoPnz/A4NoaqWgGNXX1Ra6/agqC8mcjAO+xYuZqpY0by&#10;3nt/5Oev/wt//9tf8NM/vM6Hg4Zgs8iVizdvU1AjQY7KXklw11SVzrULJzG3n4uOiRNbD58hM79I&#10;e1utAffOJh7eDmL9KjdmTp/Glq3beRIdQ4uWheyjtKQEjuzcium0cQI0XbkSGE52Qw8lZUU8DjzD&#10;jiWmjB4+lu2e4dzL6SZXfLp2e3sVFYn3CHRfivGYMVi5LONMeCzF7Z2orQm6OiVIbc0mLvQYbs7m&#10;jJ9kxoo993iYWE1NiwIGKhmnlu+qRJc8ULFDfawAIS3yaw55GU84d0gC/lk27Nh7ldvJ+UgYpgUm&#10;VUWJBHjtx8Z4Ej/96U/4P//n/3yn/N3f/oR//Lt/4qf/5yf89u9+yeu/+QMfjhjGouN7eJKdLsBN&#10;q174JOX7JLxTCZPutuaXb+OlTT1d0p4sjh06JsB8LsdOeZGSU6Cd8qyarwI8dSBEl1yv9pzVZlD2&#10;dNPe2KAlYj1WrcVKgl+XVYsJSI0SPtZSXFFO0JVrrJq/kJH9B/CTv/1b/n9/9zN++uu3eOuDLxgz&#10;eAD2M8YyfewYPhkwiSGGq/G8FihgNIqm/ECuntkpgbAdM40WEBj2jIqK+r7+qLrVUqouAY8CZBvr&#10;6gkKDGXRYjcJAofzzz//FX/7t3/HT//u//DWb/4BneHvMXDQQPqNNcdo8XnuRhdrSyp7uqporcsh&#10;OvI2hw/vwcLSjI8+/oSf/8uv+Yef/gu/+OXv5HmjsLZ24cD+o8RKP+uqy2UMa+lozOSWzyGcHKwY&#10;Oc2e9afiiM5qpKFTzVtQi9vbtWBEm1EmbdaaLUX7rhLh6n/heWdLHWnPI/E6fhhXJ0d0ho3ivTff&#10;5xc/f41/+Odf88s/vs1oXV2Wemzj2qNwMqpKaJRAvLOtkdq8DDZKMD174lQc5q0hOKZMZLuXJu1F&#10;RZvIWwUFMaFc9ljGuKEDWLBiM9fvxlIkMYjat1KpmSYLapaItlGsysyouSittDapZf0R7Nm5gbGj&#10;+vO73/6cnwg///Hv/4a3336b4SPHMF3PiBGjdRg8ZBSTJs/AbfkakpPSqSwp40FIIDPGDGO2gQnb&#10;j10iqaqL2sYq0p/6cmi9E2++8R6LN17l1osq6sRG9PTUSr2NwrPWrxOxSl06hJ/tNSW0ZEowdHAv&#10;M8fpscDtMKERSdS0NklsU82Lx4Hs27CSacPHy7i9xev9puOy8QjJ2XnkJT7m8pEtOJpNZ+TgL/nD&#10;b/9F+vE3/M3f/C0//aef88mXAzCXAOLURW+SMgqpqm+nWSpWiUaVcHsl59p4CbW3tlBWkEvUw/sc&#10;P7gfWwszPvnwA/7l5//M38kz//7v/oE//OFNRo/TYfHytdy8G0lmZb3YhGaKchK5emyj6JcxjmvW&#10;E5xRQV51rXZQRmt9OXlPojm2Q+zdbBc+fW8Q//yTX/D2W+8wRmcc1nPsWbRqKUa25swwNeLwhatk&#10;SNAoFkYGUmxNbhTR10/jvngZ/USXfvn6R/zNP/6Sv/3Zz/jFO39kwLTxzFm/nOu3blJYXkib6H6n&#10;6EBtYTm3bgSwbsly0ZORfPDGG/zqZz/lH//2b/iHv/0Hfv/7t5ihq5YJHuN5UhpFVbU0ig1UHPma&#10;lK+QoFglxdSsYSXfPe2t3A0JYtnihXzx5Rf89PV3+XyCIev2nKS5LI/sEE/2LDRhwrix7PC6x9PC&#10;GlQqvs8addDdXk5G/D2WOM9FT8eCVYt3EB+TQltrA0VlOQTe8mfJclfh83he//0bMp5/xz/97J95&#10;/+13GPL5x0zs9wHm4wcwbtRIRhm6sP56LPEFxRSnh3P31FL0JozA0mULh6/Gk1UjEq/5K1EMNSO2&#10;KJqAi0dxcp7D8OmmnLoeSnqBOlRLdVbUXyVNvs589ElGqwhLdXM7XXWlpN32Yv8iKz793Zv85vcD&#10;xD5Ys+P4EdJKnuMbdpVFy5YzYpguZ0/7kJNd9PWzWkQHa+uryHj6nOXGDujr6LNozQ7iGjqp71YJ&#10;nzoaazKICg9i7YbNjJ1qwBvvfspPf/YLfvKTf+TXv/oVX3z+GQsXLtSSsAVFRTQ0t/bt86rV8JKU&#10;3itGaxP31S6K4rMakjh/+STWtotEPldzR+xESZnYObH56uCV+u4aykty8D97DuPRkxk7UZdtXj4k&#10;top+ysN6OqupzEgg/NJ1ltqtYtzgabzz+vv80z/8RPTsb3j93V8wfMpQ1mzZxe176ZSWdUmbVKu6&#10;yC9Mxy/gKkvdljJi1Ch++9rr/K3o0s//6ReiWx8xamA/Jg3rj+mUMYweMYKxM8zZdek+uSUycCrZ&#10;JPpTlpOE//ULLHNdyJCRwwSX/Ibf/vEtBgweiYGBBRuXu7PMbh4zR05g5/59PEhPIKetloziHMID&#10;A9nvvhHzWbp88Nab/PynP+XvxVf9THTnw48/ZZaBMRt27OV2dDJFDWr/2RZaSnMofuTL6XWu6A4b&#10;Lf18ndc/G4jDTg/uFGRrs8yKUjK4c8WbbctXoDNyuNj134ud+Ed57j/wR7GhI8ZNwnnJWi4EPia5&#10;rKZvb/CqHEgP5fAqB8aNG8f0BZsIjMmltEUtt+3ug2Xi+zKSnrPbYyOTZ07EfIEDxwK8yevu22mb&#10;RsEoKeU8OOfHCseFjB40nLd/9wa//fkv+M2v/oW333uTYeNGyFhs4M6TCOo7OgXziNbJs9XqjW9I&#10;fpGx71F63SO+VnS7vqGWW2G3WLl8FWNGjOX1X7/GT//+H/j1L37Bl59+wsxp05igM57Bw4fSb+gw&#10;9OwX4BkQTqHoRmtlAc8u7WSz7RTGjxjK1tM3eZpbromhVld7GR1lsSTevYyxviljZy3GdZcPGXWi&#10;F12ify1FNOWmkSZYcve6LYyfOpOfvPse//T2u7yjxmnqDA5t3MpapzmYzJyBmaMVDwpSyG0Wm/Vq&#10;1uH3SH3a3lJPeVo013cvx3b2RKbNmo3Dyh2MnW3LpwPHaLN735Y6Bvbrj721JedOHyczPYnmJuXn&#10;+3B0k9jSzMws/P1v4uYm+j1iJK+//jv+8ac/4+e/+CXvffAhk6ZMZamrm1wTQH5+gVa/oi4ZN3WQ&#10;m9pe5Vtm5Vsk9rSjgeaSNG5fOc6K+faMnqLHqdA4nhd3Uiw+/4fvU75dbU3VQmVFGffu3Wfzth1M&#10;mDKd9z/5jN/87nf88je/5J33f8eYcf3Ebthx80YwZbkV9LT1CNZrorwmnus+F5gzbxUjhtpz9JRK&#10;xJbJeIi9Vy97m3JJigxg66Y1DJ82G9tFK7gWEII6SKoveO2Sugs5f/II5mZGGFlZcuDSFRKr1N7N&#10;FSTeCuaQtTHOurNYv30ft7PLyW7tpll1qKdF8GUm5/YswmzGBGboOeET0UhiaS81Cq5I31Qi+Hnw&#10;GTYvsGJI/35s3neOiOQC6sRBqfkQyocrpVETB3rUfsLtjVLEzmtGsIOUlBfs37+N6bMmsfPQPp6l&#10;p6OQyEtTLz5NMFyl+JxnCQSdPMdyW3sGf/wxv/uXn/PPose/+M3P+WzwQPRt7XA/cITQqOcU1ojd&#10;fHm/Vr36QfFCrZ5QyWNVtESsdKJDMJd6SfCS4uNiOXhgH+YW5uzevYenUdEKommkZFVd+Q0a6ftf&#10;fa5eXlZkRRN0aDUTB3/Or19/ize/HMu8Nbu4F5VM+INotm/bxSyJk1a7LuNOUIDEL00aX9T2Cgq3&#10;djSNcbfSAAD/9ElEQVSW4nVoI9aGMxk9w5qTd4vIKGylJD6KW9vscZ46CNdlS7UXyw3CF6W3ZXUN&#10;PI9J4PiRYzgLD4b17y/44Wf8Uuznm//8E4Z+9j4uS9w45H2LJ4Kv2lrKKYnxY+MSJ74aNIUJtge4&#10;+TxXOztCbQHVWZlM4ZNrgllXMEHwnLHDRk743BcfXUpVewrP4sJw37CGrz4Zgtvi1UTcfyyYQLN6&#10;2tZZHd3q7IOXDPv/CCkZ0Ip8+3Zs/1ctL7/6WvIj/eXo69H+V0X7+qGx0Ypc8t9EX9co375TtL/+&#10;308/xL//V3r3YyL2L0j/Wmj+NGki9f3rv1V6VdAmwFDtf/eKlKMrKSkm+lm0NjPWfaO7BGu2mFpa&#10;YGFnwwI3V/ad9OROVCS55WW0C7hQB3RopBKPjd0UJmVy54YP+7ZuYNECZ6wcrDC2t8bcxYUl6zdx&#10;8ooP0clZ1Em02/c2WkBYUyFPH4VzyPMsWw6dwf/uYwGGtX2g82UyLjXhBde9LrHTw0OCT3/SM3Np&#10;+3r6D5QUFnAn0JfDOzfhJW2PjE+ltF2AnNqvMuYOQRf3snXzdnzvpRFf3kupYCUVmtJeTWP2CxK8&#10;TnF00yaOnr7C3dRCKtQeb8rZC0jtlqC9KD6Ea2eOsG2nJxeDc0kuaKVRi9gVTJEn9fQI5hKgLAhK&#10;5cZUVrNXQFM3JVSVJhPifZklDgslOPfA+0Ec+YLNGoVnTTU5xD3x5+i+9VhZGWuzENXWEGbmlhgZ&#10;m2GslmEamGM601iCB0vsrB2Zu2YVx+8GklRR8mcSsfKBllxSM9ikMpVkUiC1pZUn9x+y3WM3811X&#10;cfPWAwrLq7UkrBpJlZjSAgUtyfcKCvZqh5oUSwAScPkKRyTAPXntAtFlmZTJ+NU1NZLyIoYb5y+w&#10;adUqrMxMMDK1wFwC4jmLlrNlw1ouHvTg8K7drNpwgJV7fQl7HEN5aQrtVVE8feDPocOeEjhf4kVc&#10;Hg0NfYBLJce6JWjt6e7QZFW1IT8njzu373Lk8DGWu63A3tYWF0drNqycx+4trsI3C8bPcmLuhqtE&#10;JpTToKZN97YKGxooLcnm8eNwPE+eYOkyN6ys7TE2sdSSwG4r1nHs+FkJYiIoLy4R3CwgvqeBrpYC&#10;4qMCOHniKBt2nuHSnVLSSttp0RI6qp0y9mo2kUrEK5Zr7Vb8UwGBBCmKj/Kpmo1aX1pA4uMH+J49&#10;zfZ17ixwWShj7oCplT02c+azfs9eLoUG8ywvm0oBz50SHKt9f1srivA/d5IDO3bhec6XF/mNFEvV&#10;zWqGTafIn4DeqsynPPE/y46Nazl/PZAokeFKkUN18JAaW2mBtEvk4Hulu6OJsqIswm/7sW3zSpwd&#10;RNYMZ0mAPFubYXboqCdXfQM5cvw0WwXge4jcXPa6RlFRKY21daTGxrBHAv39Bw7jHy52obGHhpZa&#10;SjIec9f7OMuWrOCiXzzxuW3SFpUoUi8u1J6UraK/HVpiQHGySwKW7sYaOoszJeAKZO+W/Zy9FE5s&#10;erEE1+qFQDNFWXHc9bvKXvetmFktwNp1J4ev3aagvEp4m8mL+zc5d2w3m9atxMVe7JahAcYGhrjM&#10;nY/HvgP4Bt8iKSOfytpWmlp7aO0QuZbh0RLoml1UY9VHSv472tu003zjY2K4ePYMyxYvwtLcHEN9&#10;A9FTU+HPCk6cOsvDyGhKJFDRghYZr6qyXKJuX+GE50E8vX15VtpMWWMz7Z0ihxIgthaWEHk7mhMH&#10;LuK6YA2WJlbMnTOPjVu3cOL8GS7e8OKA52EJGPcT8ugpRdW1wiNpnzpBuC6LwtgIgq5cZfXa3dg6&#10;LkPfzAY9sRkW85xZtXsb5wO8ic9KokkdOqb2bGzvoLVadPR5PL6XrrJ9w0YWz52DvZXYdRM1w9QS&#10;lzmL2L3vKLfUXqNVtTTIPR0i0EqeFfWxR/kM0cUutWWJkh/hl+hBelIi1y5fZM3qFVi5LGLJ5oNc&#10;DryvnU5fExvK7fP72LF9Gz6RGaTUtKgjTV6aLJXUlUA9P5HLwsd9W49x9Xyg6HghHcLHhuYaUjOT&#10;uO57g41btmLv4IS+viGWFpYsnr8A9xWu7F67hNM717JTnr/5yCUuRZeSVVFNTVEM6fdPcshjE0dO&#10;BxP0pIQiNRFWm5YqytNVBTXpxEXc4tTpM6zffZzw6GTKatRLAtVj1b5vSP2srKHaQ7tJ6V1bLVUp&#10;j3lw6TAr5yzAzmkVK7cexvt2GEX1WTxPjuKi6MkmsXcP7j2nvEz82UvxUgnNphaxR+lZXN/nycFt&#10;B7ngHUxWa9/hej2iH51t5ZTmpRMQHMa2vUdxWahsmxVmpmY42NuzYvlyzc8lJCTQ2NysJXiUHKsq&#10;1FhpP2iKJUVF8GKj1LE2Ta25PHwSLrbuIsePeZOYkE9tXYvon7IQPTT1NlIr4/bi3j0Ob9zBlh37&#10;ZNxekC2yrXYWVfv6tteUURSbjO+FIHZs2McCx0WYG5uIHTXAYb4l6z3W4Rd6l6zcSlq0Y9FVaae6&#10;toS4hGiuXr/KRvG1jo7OGMt9NlY2YieWsHndavZsXsfpAztlPHewbd8p/CMyKKttkZaJLKoXNw0V&#10;pMY/5br4n7Xua7EUXtg5q62SNrBv3zFuXvXn2smLHNjiQUBIMAkluZT3iA0VXa4rrxRfG8nF4ydY&#10;Mm8elmZmGBkaYmFhIbq0ngteV4mKS6RUdLVe+NnW2UZnbRktmc956nuFgxs2YWPqgJ3YtH3+N3lW&#10;XaFhmPaqGgriEgT33MBDMNOiuU7YWptpqwqU7XHfuouz14J4mlpCWVM7HWIHqC/RXgSEXzsuurGd&#10;7cLLZ3lV1Ap+UC/1NJL+lhZlEyj6vMVjM/vPHic0Jkp8bt/yZeX8OytayBe59TnrxRbxKfOdXbCz&#10;ssJecNv8RaIj2zfJWASSmZ+rtVU9WcmxKq9kpc/2ySdqlYeSE9Hr9o4O0tLS8b4murdukzzTFhMD&#10;I5ztHdguunj96lVOnznNjt07Wbl+PR7HzxH2IpmKtk466sopeHiDoOOb2bHZHe/78aRWNL5MxAp1&#10;ii7UZ1Oa/IgjB4+yae9VzgXFUdQiki8+t7tL7F1dBU1JGdzxCWCz+BzTBeIrFyxioety9u7cI5/f&#10;xPfkGY7t28vRMydIFtmqUL5S4RxFqkvSQU0X+n4VdortEf8SHXCOUwd2sP/QEc763mXLgVO4rt7M&#10;/IVLWSB1rFu9hjOeJ4iOfCS6UEaX9tK1j9Qy8YaGRjIyMvHx8WXjxk04OTljLrjD2low8qLFgq12&#10;altTpKSkiv9Q1q6P1Ow9NbbqhYm2JP5V474mGR/xdR3VghMehXLlzDG27D7E3aRiMmt7qRax0W6R&#10;b314U+EL6a+G09S4dQqGbyY7O4fgELEbO3ezcOkybB0csLSxZO5CR7Gj4o8vnSQlPp2mOjXFVv6J&#10;La9vzSHq+SNOn/Vmw/qzhIankF0m9kKzG9L/9lLBf88I9LuG++6DHLt4nciY+D6MozWqh8aGGh7f&#10;uy1jup/9R48Q/DiKvKZmahvE1sXH8ODIPi7IeHkH3iKmXDCM4OU+89AmEL+QJ8FnOCr+a+feMzxK&#10;7iC7WnvXIH8XI9ZWRp7g+JvnDuG+djU+oRGkFlXTLPf34ZtX1GcnugUXqQNA+6iLosJM/Hwv4+ws&#10;WHHLJgLD72lJQXWvRsrXtXXTUlxO2uNIvD1PsmHZUubYWmNtaYqNnRVL165h3+nzBIpPziitpLFN&#10;HYGlsVB7jmZ/X/JCGxNVVFJW6ZVaQaJKTyedYovu3wtn85bNEg8sxdtbvajLVa3QSCVhVQihpE69&#10;MFHPVSPcl4jtoKUim8zw6+zasBx7pzk4LBHseimA+PQSElJy8fMLYpfHdq5dukBy7AuBefI0aZd6&#10;bovgrPbmKp6EXOH4gd1sPXCGexl1lNS0U5edTKr3bs57rOCK+PMXmYUSo2gbCAke6KS0vIanEY+5&#10;cEp4s3IFdoKF7IwMmGtlwnrXhZz1us7dhGyyxV53d9XTmBvJTZG1Vev3suH4QyJlQOs1honMtBbR&#10;khdJbPAltq7bzPbDPtx8nExBYxUNPblk5b/g2tXLuC5ew4XTXqQlpdOptvYQUli7bzas0iHNM2if&#10;/79MSqyUnn27KFn7fvn+Nf+t5f8DfP7fQ4rX/7p8/fVD4yNF/vQXob/QY/+H6SVfNb69/Pn/Efox&#10;EfsXpH+ldH+GNLH6/vXfKioRq5Kwagm6Os1TATs1u1WdCF5VXUVWVhbPnj3jzp07hISFEnL7FuER&#10;j4hJSaGwopymtr4krDypr0LlYMXTt9Q2UJyTS8KLpzx6eJfQu6EE3Akj5P59HkU/JzU7j4q6RtoE&#10;+KjATy1vVQdilRXlEZOYwuP4VDKL1Gmv7X1PVmi6W4K4ihLSkhOJiozUDkeoqqnTEoavqLmxgcLs&#10;dOKfPiItNZXiylot0dnS1khdaQb5yU94/iyGtMI6igR/1spjOwWg9bbX0lGeTY0EOMlPnhCfnElW&#10;bTN10j61GXxPt1o+W0VzRSpZKbE8i0klNruJUrWXmwRrfbCpb0asSsQqzKXyJb2CzLQZX8i9Dfk8&#10;e3QLjw2bsbZdxpkbj7TZWbWt3bS3VmqJ2sTYe4SE+BIU5E9IaAi3bt0RMH2LoMAwAb8hBF4PIPRG&#10;EKHBt7gVKX0pyqVUQLc2q1cF29JXlSjREoDyv5YAVLzT+KcQp/S1Rb2Jrsbn6jXWb9vG2l17iErM&#10;oKahuU8s1KPkcul6n7xon/QVBfobK0UuEhKJeRZNXKaAppYa6noFGEqgUldZSU5aKs8iI7gdFkJw&#10;aBjBdx5w95G0NfopWUlxAv4TeBKdxO1nuaQXlNHQWEq3BABlhanExCbx9HkmJWWNtL+ckqYCwq42&#10;Bajl+SKTyXGxpCUmkpKQQPyLF0TLeN27c5uH927x9PFtblw9g4PzHKYaurDlcBBJAvy0Wdcag9Sh&#10;RE1UiBylpqYQ8fgJoWEC7ANC8Jdy/2EkiUlplJSUy5i0agksdWp1T1s5lUVJJMTH8vBZOs+zWilr&#10;kHET/XnJeOHX9xKx8oPSK205o+K90jetLyJX5aXkpacR8zSa++EPCQ29S1DYXcLuPeBxrPCooIDS&#10;5sa+w4zkaWqZXVdjLbmJccQ9e05iWi7FEp3UCiZtEfnram+mu6mClrJMStOfE/sskhTRsSKR4UZp&#10;nkocKTVR2tar7WEm8P7/z95/x1uWVHee6F/vtabNzOue1/NHz+s33f3mfaanX3dr1N1qeaGWEBJC&#10;IEDIAJJoIW+QEAIJ4b3wCBAIqwIEwkNRhnKU9yYry1dmVXrvr/c3c73fd62IvWPvs4+792ZlZtX9&#10;3fs75+yIFStWrPBx9jmnIodqC/7deQf3P25btBG77juX2bf5btWLv2E3a9H98KOP2Z6Dh+3hbTvs&#10;7nu2ivdqE/q43xnED7idOHzI7r39Frt36/22fd9hO6YMZ9XnZo4/bvu33+lfJ/HQzlPqL9rc0y7T&#10;nbjlQSy9iHZ7hkP3U9Lx2Dbbesd9dv9DB+zQyVmNFbHJnJ06agd2PGpbb7vTLrviRvvWDVvsjm37&#10;bGJW7Xpu0k4c3G3bH5KNd9xm13/nGv/+08svudSuvf4GjS0P2S5tsiZmFm1x6bQtq39y+IRvqvbu&#10;bb4GfYhfLD55/LhtV9u+5aab7KorrrDLpJPvKb355ls1Fj0eY5HkvZWpvvDn4Z332YMPbLH7Ht9p&#10;e2ZXbEqbiJU0OJyZm7djB46rHT9mN19/m/x9hV137fV2591328PbH7VHd2y3LQ/ea7dvudu27z1k&#10;E/KzH8TyLs/iMZs9sd/2any+XT668ju32Dcuu9K+hk3XX2u3bL3Htu3ZaSfVZjw/tTvexFhdUJtR&#10;39+lutty51120w3X2zVXXWlXMtZcebVdf/3NtvW+h2z/oSM2J1uX5RRaeIa7h/qTzjMr83pN+2Gw&#10;OG2TJ0/Yju2P2B23yT/X32TX33W/Pbxrv63MnLLFww/b/ofvsHvUXx84OGn75lb8O/2oc47gz/Bx&#10;98lDtv3Bh23LbQ+pf++SvikNWUsa3xdtUuXYuXuX3aG56Iorr7JvfOObdsW3r5D9N2qsucXH+21b&#10;b7Wt995ttz+ksh2Zt6Mz6Nxtk3vVp++5Xb7co037nJ3QuEy5fMw+zansETt+YKc9+NDDdtM9D9vu&#10;I6dsVhvOZiug7GonHJ7omY0x303HYfTiyT12+FHlq7r79lW32XV33G+P7t1j05rPjp46ZI/K13fc&#10;er/t233UZtXucvOiZ/PDPzNHjtsOpbn/9vvsocf22mE1oHkOYs9wF/+ULcxO2d59B2zLfQ/bdTfe&#10;ojancVXt7juak2/T2Pf4Y4/ZqVPUM2NQ1BfFc1v5IRWMpVESgc3qd0srx22f+snWrepHW3bYEY23&#10;CwvMXzEfL5xZ0Fw6YUd27rQHbrpDY/JWe+Qw3+vLEQC2qe4XZ2zh5KTt0Ub93jvvV1+7wS791iV2&#10;2eXftGuuv1zt9lbbve+gTatf+jCpnFdPz9ns/Ck7duKQ7dixw+5UfV57LXPeFXbN1dfYLTffrH57&#10;u8b1O22b5or7NBbefd+jqrdJm5znxwOjDHw6YvLUUdupuf72O9V35Iur5P9bNCbct/Uh2719t+14&#10;cLvdf+cWe3z3TjugNjjh8zC+WLWpEydtx6OP2s033OB9+XKNEVdorrr1tjvs0cfkD5VrRplxwLPI&#10;GKw5Y1Xt85jGnQduvd2uuuRqu/yGW+wWrXF2LfBVEAgu2fzJU3Zw1y6Nv3faTeqH11x5udopY4/6&#10;tcbNR3fssyOTCxqTVTf0y3ktACZ22IHt99g96ue3bNtre6fke3UMb6JA88qM2v/jj6l93naj3X6/&#10;+vaRAzapPKlWHk7PrdrcsQnbpXHo7jvushuuu96uVrmu0XrtxpvUR6R79769NjU7U7VrnqkWfLoi&#10;e+LX3DOJpb7UrycnbYfGrztvv0s6tRb5lsqjutp6zxbbp3lq+2Pb7Z57t9j1t9xst92vddvRkza5&#10;rLqambCZ3Vtt71aNu3febg/uPWEHZ5fjY+iA76LVmmpO/eeB+x60m+/ZYVseP2EntJhZ0hh3Rm3w&#10;zJLm4BOTGu932x2acy658Ua76sab7KZbb7P7tmy1/Y/L//c/aA8p/wcffdiOaO6YVt/huyMpHOuv&#10;VS+bN0AHY9fSNF9bco89uvVOzfcP2bbdB+3u+x+1W26/22648Wa7UXnccbvagtYIx44ctiXpzd+T&#10;n4G/ZjTG7Nq1W2vku70d04YYn27QuHTPlntth9oC/luuPo5OveLXOIjlx+3Ku+0z+MTS6uxJO77n&#10;Udum+r7j3ge0VpyzoxpueVOV4jGes7ZgnbLKx97dPsoZ67/p6RmNG/tVN1vthptutiuvvtou+/Zl&#10;du0NV2uOuUX19oiPsStL3oqkc0Vt/bgdPLpPc+7jmte22WO7T9kJ1dmidPpB7KrGxon9tnvnNrtl&#10;y/1276OP2wGNX2dYV6Y2s7y0YIf2amy55y67W/Xy2IFDdlJzybz2CnOHD9ohjcXbt2yxbbv22Z45&#10;zasqv69ftQ45vXRMc6bmCMnccY/KfvC0HZnh4JB4PSxrPX9om9ZBd9idGvcf3XXQjk4v+I0ITS+y&#10;1pJvVde+hvOQZZvQeHzP3TfbO972BnvN615rf/v5L/tvPCxojPRqgHIhNypMHT5sO7XPuVPt+nqt&#10;L1nPXnW15pzbNT49qr3EkRM2taDRkPlQyTDRv5pK5LDdlTFWYTcHsX5nrOxZ1vg7O2kTx4/aN7/x&#10;dXvt619n73rf+zUW3mMTE/WBPT7h7lW4IKVL6qj1UL6sNfMJmz7wiNZIWj+qP176Ha2xH9plh7VW&#10;OnpiyrY9tlNtWGuTB+/39RlrfxoOdnIn6eLchB14bKs9uOUOu/uBbbZncsmmVB8LRw/YxH1X2/Y7&#10;rrHt2x7Wmm3GZmQDB7Hs1xY0Nx4/csS2a391xy232NUaO6+55GK74duX2B03XWePPL7D9p6a0dqU&#10;9ZrGxomdtuuR++zm2++3a7ceth2nFqVPyvDL6oSdntptJ7ROuvOWO+yGu3bYfXuO27F5rf/PHLVT&#10;0/ttm9YUN11/u/Z92+3UCd5UJjFFoc5UHvl4Re29uhnoSQyaFeUumQ9fS7ZlNpTe2jfxxABf97L6&#10;66ofUVFnBWdJ7TlG8qv7Lb1+kmDzIPYsoKvDZY6MUlavOSDi4JWFIuQ1B3hdYKJj0cH38jCZd+WK&#10;ep8Pq0hekG5Fi+vVRjrE/NoX/myKuWNxyT+SN6sFNMun2hKlkg7/jsQ5bea0AJ6fX/A7gHwBlcGi&#10;aHnRVjSR811CvjBS8OqqNtZLWuQsckeSFhUKZDEwJ70cxK4uTduZ6eNmJ45q9SO9muz5QBPHRdio&#10;laZeKGRlUuVbYC9nWrf4ojg29Ugpb+XP91Ox9ltZwL/EyafGgveYNn/32Bcu+pT9919/uf31J6+w&#10;e7fN2oGjs9rDcYfgtGyb0uZ82pa0mOUHYQDVwUZpaWFVCzhtIjhE0mKI73rCRr8X103Qg+ROqw75&#10;SgGvT7G823l1ds7mDx214w9vs099/OP2xve+238AY/uhEzbHwWfyZXrqgR9KaUG9JP8vzM1qkbik&#10;zSq/8Kr65btQsZlFp/yl0vuiIB9OlWCxenJBJVY5llZUgjOTSjbnh69aA+s5yg38jtilRZudmrAH&#10;tKH82If/yr76hc/ZTd+5yh697147wEZbC//9+3bZ9u0P2uc+92l7yW/8jv3iS15mf/eN22zvEfne&#10;dXWXik0ai8vZOZVriU1MinDogu/AXJq01YVTsmveZmXbcb6blTquZFkAkRbSJ3GFfCX/L6kwHMj6&#10;oXgHCKY9eVtVOhbgTvdgAp1Kbf+M8j+tTRf17UeZel5Q/S4taHE/c9JW1IbPzJ+SUrUBpacPQW+d&#10;kvWxgg2BH8ZC6gzqNSSMnPWar6RYUTvkO+3849mKobz+wxFFWXgzh43gackSx6HvnOT5TrFV9Tdb&#10;ju/65QfgoB9a0CLYeJ1eVP2rnSrMNRKnTYKp/9r8nHRyx6ragyKjFae0bGj4iK1Mn9Il34GL/4ht&#10;A7+vqgxLbAa16VyQoMsWwrzkugwD+Iv+ww8ZUo/0rRThdb3CHYLSyS8Hl5t918gdHwtqN/LjovzB&#10;eMMBgX8/r/u5Bof2/Gpz3mQA2tOixsNZ1fnc0qrrYCTxseg0fQYdYTDloWxzfger2qCHZhSFapUP&#10;0L9gGx2iFDvaOOMpg5y3pagZb6Npw0m/x1O+SVU7sCW1gRXugD5tpxQB+QG5yFWPvCGgfnZafmTc&#10;XJ6nTbG5R6K2hLz5BWneKKRO67kPOXqM6kqvaHFzq2q/tL1ljelqz3NqS3xFB2O2D8veopBWT1I8&#10;hyLMCxJr+Y9ySzPtwA+nZVuE6l8JqAuVTY3f767mR76wBFto1YwH6h62skhb8oSk9Dz8DVCNO2c0&#10;pp9WIydvxvQl+ZS+gU/K8mPHkuY12h1tpgu4ZJVNu2SYJ1ZlVzJYIA1+1QZZZV5Snmpexs1SKlay&#10;S+1af8uKWJmZtdOyje+OZayZlYQs9vHB676A181C3Om5yvjhLaAGdclYv7yqMSylJT8nD31AXXEQ&#10;w3f2luNt/ZzWJFJSRfNCg+kZJViW0+d8jlpV/4s52gfDAtHPZZ/60PyC+hxk7FHmjMmhUGVWmz+j&#10;NrAiY/wjvgrlA+uUtKlR8LzkLfXheLM6ZKgKWh1rIr47nE/j8LVLq7JxWtkwTvjBVIEYg+ZsenrK&#10;puZm1IZVd4R7ZGJHGupkEPA7cw/ljjbVlG+o1EWM9SoT6wr6H2MShzpqk3Oag+YVTzvxN9toWHNa&#10;U2neZLyYkiMZq7WMSaAN0L5pD2d8Pp1Qk5+RXBxkyRb6Pw1AT9QD0pWFLkJmSiibCFdy1+rFUF6r&#10;GjcZVxmfK7hOSS5obOB5JKCQDPvD25Ay9rtcW+2rDWSRW8KXeu4BNvLJCc2DfKUU4wJvXLHWo61R&#10;cdTBksbB+dlZP/zkh1X72ejrMNXXotZR9L2ip0QST0Yb1XyveOZI1mH5a3ui9eJZBfImDDKqF8ic&#10;7w73OhN41py+pPmbcZo2wRutbh8Dzax6jfoQ89mkRKUxhifWjHyfq9bY/C6BhhI7rsGQu2GjPyiP&#10;VXlgcULz6pTan2xQo6A9uU+6gB/T/MQPgy6ozvfve9y++PnP2pve+Gb74Ic/aY/vOmrHTs4pv6KN&#10;1E4JyH76Bn2KumuDEJqpmpr2DrJHr0OKF/gHCxWhMi6pTk8c3GuPPfKwfe6zn7E3vPlN9oWvfNX2&#10;7DuoNhGpAPuKBfmOQ1i+L5o6QTdWxp6JtivvaZ5YUP+b5k5e+Yq1AHdcLyrNnMYK6oH1Wa4fHjmo&#10;59NeK3xahje+FcZ4wpyxSv2c2ut+Ps0coXDePKHvtf3sPlHe/mk77hj3cT/N/Z6TXlGfKwv+VT/H&#10;pYSbB/gKtLBEAatTWiNMqa+u2EkNHidUjmnGTM02Gk00l7AuIq+UpACXrEWX1RbYL3XVzZMFlK3N&#10;fPDaZpdsxVH++qTZxBMNfB4c9FfKBTexic2D2LOCnsGxg6OglPdNtcgmM98RO6qeJqRPjywSfCFM&#10;0AiInHgkBanjqtsC7E0Hx5r8sbfbVtmihX/M3AEvl28eY+HNYoXFLQsGLOfQ6fSiFnlatGhG9/yJ&#10;80WPGI+EROl8/a9IrVsQT/EJvFSYLx48WPJsNs5M2oljO+y2W66yt77lffb+D3zDLv7WA3b//btt&#10;ZoajA2zLZSr0ZeRgxSPCy7CIhU8KSEDHsvzE4RGHgRmzh4/anju32C1fudg+/jd/Yx/++8/Z1+68&#10;1fZOayHK6V5UQQsoTpRevg/MD970TKgsVv4csncm7gTpWKyy7qzLG+ViY4jJHlzhjO14bLv93d9+&#10;yn7tl15gf/DSX7U3vOqP7f3veLP/kv373/1Oe+c732FveOMb7Nd+/aX2ghe+xF75urfb7Vt32KkZ&#10;bVKSln4gr77tXu2I78I8LfqPmUiMbzqg7tWsaoQS18NLNmO0UTa4LBb76u8Coj1GKyC1aaLxNjXL&#10;ISaLUDZjqxx60fb7Ads4BHGqAL5Jgeht28f1cJtzWbMsj2jzMtPnOOzlWhEcpNQ+w08x/jRyR6Ha&#10;lhqaX2JdFdcB4pGs1A4Aerp05TJk9gABOBZQqnIoHSlr+7gaTZenU3r6hPuuStab3rWOpnbNCDfo&#10;wQe33H6GZOptFrmoZ34czX8grZGMC2JDnF8C546vLlQ2DACxHGyx+Y4tpHwovRzmsSFsVnF90aXV&#10;i6sE9GXGVDbLPm55JDZnRliXDuCirUh/k4BDonrnnjQBAuqrUVHbK90qtB/YJt01UgBRysJta4GD&#10;nlXe6WBeSCpSqr6IeuknxTjFIfAIbaYFzGOerceO8cD8GAcDw+H+E7GSem62lQSFEex2ecB4IK2/&#10;ycCbGRzGcsCrMEZK+gX5NuCZnbYVDoE5vF+rI1oo2woH0V59awDJfN4rXzOG893uWnMRxnrL11yN&#10;PGoP0g3m1dYW+A7xPoZ0hhaB1UteSDW/hB93xIZtFdC/hna4EcA31B93sPubnO73DjtY3/KGlx/i&#10;pbleDEmVR2Mwa7HlJd7oRU7l6eO3jJYXAgRVwbJFf7Q/5hzqq9kW8Vn4jZrr0BZQ+bhLljfLqvS0&#10;Web0dCiIlljxJhPUH1Z8jRWh9DsOgrGBvFwKX3B4zrpC8H5KMAoGAp8val05axMnj9odt95in/r4&#10;p+3Df/Vxu+zS6+y++7bZiRO8pZKBVZHrqMAE5hhf1+o1qQlzn1cD7GmbmTph2x6416769mX2yU99&#10;0j768U/YTbffZUdPTXja3LVJy0sn4aKXlThvv0gE/ZEgPWcg47/xIJ/3vMEie2g3HHiXb6jx5gpv&#10;qNvSjISi3aGT/RJ5l/qbIKZfLHpi7ucAljfV0BfQC+rb61zZSoXfAay2LAtFdhfdegmnjL5/RV5l&#10;6uxHwJ1TkrCIOr8RZexHXzuXJKwlUzH9jYLsnrPmItlzFrU/iVDXRFd9lvFNbmITmwexG452JywH&#10;33bcIHg3TXL9Bmx0stjnzhvuqmQDqgjfGJ/2zVncFcIX2/tiURMgyzc2Opra/c6TeU3u81pwLYrV&#10;RlA6WN0tzy/6x5k5IPTNCOEhoJeiJlXfhFfhAV4ta1Exv7hoc3Nzbh+2lmBTwbu6CwtadMnGHE84&#10;i95FhXFXk99VxOLV8yA+lznfGZwWMI382czHnQXI8bHS6o7TWiyg66Ta062ekdyZWVtYPGL7Dz5i&#10;3/z65faRD37dPvmRb9tNN9xrE6f4DXH5SpsD7t5dVd74HWI7urCVO0WWFYYfWMhzp6IfxImUNJvB&#10;M3dccIdS/pVRcHznbrvn0ivti+/9kP3dZz9rF996vd1+dL8dXuRXUSUQa68K3h6UD/WUucxdy0vz&#10;8iV3Bkcdsqxm0QT5sRfCYdwJFPazkFvUSnVROy7usPJfts0GC+wj8OuC2sbignwgmVw/4OTxY7bl&#10;jtvs7z71MXv9K19mL/q5n7an/dfvtv/8H/69fc9//A/2/d///faTP/2z9gsvfqm95k1/aV+5+Nt2&#10;8NiE2uGKnyWw0eNrLMibO2RgbIRkN2VMbSDfHV7njZ05DXcOsfnh+8fUPjgdKMrg4Fpp3Xeqn6i/&#10;EOLR61B5cadWrjNJSE72LErvgtqByt8+MUKGdIvUvzYkfD9WeJfsSK9rhaE/dHaAOLUd3xDhcMmH&#10;pIiN1FfyhV8noD8fRNH+y7t4kKKtzct24vMmOttEO8VvLPyXOcDXdQ3ZIzlSkCwTHWxWWWDTHyhX&#10;CeKWvJ64OzDGqOzjGANW1dcYv0gfecTBFJtD7rCINp0zZIziIMJlirJloNnrjb6v/Pxj4F6vkR9p&#10;/G5WAjJQTRumuASnKJ4IorupZOr10ikh+jV6OISks5DW7xBdUl2L1VhQ6lB+i2zG8ZHi5Zho6LQd&#10;ntGFsEBKWgyyC/LbvOpjEX9Ih9S6KP2DZ64jTaIeyqLFRWbADwaWNbYv8FFZbahpXyk+8lY7cXtV&#10;3pRPBi+5WxbfLig9Y6vffZzyoa78jR/G5FRv1UGE0pAu7i6r24HnKVl/k0K6FjVv+BtTep1lGnCd&#10;rbpXGDoZJ/KhiTPVuT9LlY/D1B/zhpc7Qempl5grlG92bALtPOYl+k6aDxug7JLzfGOcivZGn0rz&#10;mPTGIZoEUa9nXmd6mGuqXjqIQh9zTZc//C5y9aGleY1Heu0JCmCpLNacL/tpV3ot73sZvd2r/bFG&#10;4FfCYz5HRdiEvT4mKM7H1ORbL5v7UvEKi35G2igfJvCMbIwpUf/Y6n1a9VflgVx6rX9n2EBbSzpS&#10;vsgAl5UOxi1/7X8Bnn0MSL7PdVXFo1PpsIv6pEyUB0R5WTPEpyNolzHGyXeES564Rb7mgPiULgOf&#10;cmC/NMenfVQfysMzTmI8KcTmZdus2tG8+vgSduJDya5qcm/UoZ68ngp/QY9KIhlcZ1/lNQe25zTR&#10;HqN9Zh2gKnNeU4neTlM8oJj+KQrJzM/NO7njveyHyFMf+M0/5cS4nnViDzZIyLPOBB6W7Yz43L5Q&#10;jyWUw/uAdNEPoj8E8xhfIuvLMi4nu/BxtGEYvsjtu9m+wpcuK+IP8vDyJbmcI+HIRRuVrOYISSoG&#10;CdFtyW2V9lS0W5h95r5PY2Mqu16KlCPVncKxjdwp94Lmhtl5rVc1jtNGayBHm9K4wDgvucYbZuhA&#10;p9rb4uycLao+sSHbgy18RYGPd/I3Y35VXsmwtplT3Lzon5TRtbe1JIMe/IYexnSvM9mXx1UvA8xu&#10;qqB0Z1h/zNnczJQd3LvfrrvyevvMJz5vf/PBT9u1V91kB/YfSrIcEC/agv6Ui7cTdOZJ+8wi5VOd&#10;iIxzERngJVmXdOvdIHDGJk4es7u17v67z3zaLvrMRXb5lVfbzn2H/KuVuPuVOTir5KmTeqDIPvdQ&#10;f/JF3BEdcD/pmjuS2QPwFTWFmR5PmO935Gvavx/6Uyfyud+FSpuA1IG3j1KB/hWGLG0r2nr0gbas&#10;rrwNMb/NL/K1OPKp4pHAt0vKl0/++PqH/Y9C47tfY6z1H+WiLVDPSS+Pvj70/pPavId2gDSDeB7D&#10;y9VDyhvl7iHhHt9Kk7xz7kobvu6xq6AegpsogD+CPf4q4prcxCYCmwexG4x2JywH33bcIHhXTXJ5&#10;MmynQCcLnYX0cVwmeSXQxKv8FO4fRWGxrIlXM6GiNCFKi6ZxLV34QMmqzZxethkt4viOVxabnokm&#10;aM2stjSrxYEWaXy/FWldN9Gi26bFQNzRysaB8kVy6IeLLNplmx/6yKYSsXhd8Y+aszDI8ejgTiYO&#10;AVl8rPBusCZ/CXg8pvkhgfT7Ak8Tf9yJQK4Bz1/icZCHjnnXkTeZ/UDpYnJUnmembW7hqD2w9RH7&#10;xhevt7//9HfsjlsesMkJfhEaf8QiiEVUHAryOvlADyxO+IoHvuPJvxdJZaLMvrH0vAI8U79sWFgo&#10;ZZzYvdfuu/Ja+8Zff8KuuuJKu2vndtuhxal/TxdixZoaeJ7uZxbE2KFFkuxj4bTEIRiLN+rQl1Rq&#10;H1LgB7EcFKoNeBovv0onW/mI9dwCh75hu9RHPmhQ3tjLx8DZbPn3G5IwgV+wP37ogD205Q77zN98&#10;wF726y+0n/zB/2T/+T/8O/tP//E/2A//8I/ac1/wInvFa95qn//qJfbAtse1kVD5lQl3GnAH82K6&#10;42aBg+fURnyTo3ZA+w6fE05d1HnzakVKfFPEQnKFDQhtpKPuuSat6E8R6uB1tDNtwMXcwtxH0rWi&#10;RfNpNtocxFIhRfnxMh/55Htjl1blH/mZdBmhJ6owv+4BNtFeoduO1iSJsQrz/ke/4DoB/+AbP/CS&#10;D/jIeQZSvEExJ3+yaC77JBsFP/yWn+kv3LHrB8EdcF9hgkgZvE3LHv8YPGNBAjI+DlBP6sd+dzY2&#10;J3vZXC7SzviFdw4x1V+9jygNbTm35zz2QNJid17ct4FmNqvUvx8soCf1S57zxlpKkk4l4CVtHHVc&#10;J+KTRcnIE6Laorio8nHI7gcVCKitnVnW9ZLsURlOM5ZJPzaiDnKQ6+1B4yybHA4RZCQdLW7Zpg3R&#10;8MlXoK2Qekn9ku9znl3Uxk9642Pd0ifSR0nCdaQJUicUqxsh5Zu4Jc0Z2sDz7GO4WxqP1KD3RXyn&#10;PAs3Of3jlKrT+QVt4JfmvN4jU3yosnO46/UsaYVHf1WbU/3z0UzKwsY9j0cAu/mIp/9KOW8c8XFf&#10;lb/dtx2uEysV4sblPGhDeZxI7SjVObrxG7bTJjsPYpWWAzafU9y2Gj6+Kg/GKdpUGY8J2E+V0rb8&#10;4EayYUPMYxzeMWYS54cRyW5nC2guQ12/b7ib+WaQD3PHkh/iKb7QiTS1Oy+NfC2NSufzv4/2Skfb&#10;PcNBhcbx07KRu+Ny5pFvGhMyy7IRp0L7OOM+lz99LRAKfF6TPXycnoPiXP7yIJZ5h0MexhD3i5PM&#10;U/568ENTpaMuyRe47egQI78IBySn/XLA6W8CF2MScLsUF+sTvqIhxgiAfdjKmwwcYsV8Sl/TGCAZ&#10;2q6XRfExlkW6DC+TyryiujhNfWhuLCuUJ95unVHaKc3NM+o7i8rDD0/lp1XmFOYTOjbClBN/iVHO&#10;Gq1Lv6YeaJ+0cXyF7djkdnFN3SmO6wxeLslm5nrquP7RyhqYw48B4jO+65SvX/A36BWWwSsfm8lf&#10;bYn1AYdLHOZRF/jQi+WCKUEHiGduyHe0I+q2p3HLv0KC1+iU37xttOyN8tZjQqwVYLThaEsxNkT/&#10;jAP5XB7Sc51ls//yeOJ+dUmvIh9X6AvojDkQdhVSemjvkst1Q3/Al/GpqCgXdlAkvVR+qR9hvwLI&#10;D63M7Yu+dp9W/WlF39POsVVp+N5+DmIb453+8S9rgbl5W56PN9TcHhGfzuIX5clXWpTtnPz9K3zU&#10;Tuew29OxVmjK5Jsh8L+PXco/+qv+oV66SXpdg/z5FJ3mANX1wsy8PfbQ43bVt75jF330c3bjd26x&#10;gwcOexJ5WmPavM3qUa1NHsf3ikAnU9KCyjev/OeVN7d2YlSB0FHTa7Qq5xmbPHXctt51i33lS1+w&#10;yy67zO578BE/hJ1TP/GDWOnz/AaAeNowc7X3SXwhf2ZEu2KdqxLI36yBSp28pt3FXkZtw/cxotJQ&#10;TxTJXYotvKioCBKn9N5ulZ6v//CvN5G+aKsSSOBV9Am1GeZ1n3/xcrh0QXELsj8OWgmXDj2qitW/&#10;mQek3+NrvTwyJnmfwa5BcHsH8DwG5e0lfgg/95Bwj2+l8T/pC7XnAOHrHrsK6iG4iQL4I9jjryKu&#10;yU1sIrB5ELvBaHfCcvBtxw2Cd9Uklxd97RTEsWjzw0ZNgI3FM/q51gRZTcoCEiwDtCzzw9h5Ld44&#10;MOJurbxIcllN1Px6t99VWywccnq3n1WUFliQxUTcgREy/uzUwwB0xRLm6zPPQysqp0J0SRz6PV6s&#10;Q5ogpIpnkeh2qg56RTtACTnYnrXjR0/aQ1v22D237LDdjx+y+Tl+RIOtbdIuG1nk+CKKBXQqb1jF&#10;UoW605XyJcoXZSm+RNxxURs3f/ykHX7gUXvwOzfZ9ke32d6Jk3ZUSvheQlWN6yuR2wIHYv5RX/8r&#10;8u/JsUbEB6gv7oad1eZ8TmSTXZYJ+/2SB/xJnr6oCxnApmJuasKO7t9ld910jX3t7z5hH3nPW+yd&#10;b36tvf0tb7R3v+c99tFPXGRfv+w7tkWL7OOTfO9ugGJxYKL9gRanLFC10GeDqjyyHTVkeUeFEhJl&#10;4pW8Tf2z6ImIkUEb43s8OURT76iTYgerTyoi7xRTJE+eTjJxaLcsEVIj1ESlrwvJvxUx3qlwZw4v&#10;tSgXhfnmk3pRnCQ8n0xsw2wfU4q0yHlRVI/+naIw9bkeJGU8Zf3xiHZCdEXeehkHX2zA6nrweJGh&#10;iR/h8oMaDgFkgI8Z2KDEUbehvYTrFvPdQW0Qlg9j/dDNdSkNr9kQ0KZlkxtIhh06COdgek5p+N5K&#10;DrC0/VdrSu2AB8yjM+diexj+i77svhY5eFlUWRblU/qn+x1ZdmfcEcvn8NkoElZAo6ra34pvftjo&#10;+EGGh0dSXkOSkT1FkVjLJ7rw/JIUm3XpPMNhhqjdrq7ZtcouSWT9rle2xoZB+SrSDzLTM4fCbND9&#10;O0R9E65A8qDNMF80jZAcdcFGTX1CyvzgBFs8tyiXf9Qb/3lbYYx1K8R4bF5F+tjcy07p9sN71WvM&#10;teRJG5Ru911RLlT4K7wmECDS5nyT7HaFVBs9MbpgKFhSBl4u5VXOw9R1HN6w+cVGbE0yGNnyEyB1&#10;d2h3TEaPKl1zJ/aCqG212rDmeT1Thgpc+Mm+xigOa7QOaCvyy8wEXmIN7SKPJyEYNvor4iTApt83&#10;4t44iQ5Z6ol08kakou4Z56ks5BJ46WuLxEgeOpwFXFakrr2/0NZdew3y5LCAuc0Pt7ANY4mTjayn&#10;/ADX31jCuuQm0U0jT2+jUda+IAoREicxnvhwL2PKLH1bz1iIHznAPcN4wBs04VSlVftWu/E1WKus&#10;bbi4yuXjXQobFZhYe6kwWOAVcfgU33n/dCq0yIiX+MbbNm0d36pdcdDtbyIpvsqDF32MdPeqMF7n&#10;XKcw7+v+Jo9qgtcKrOQQaCH6XhwCNQ9gow0BXns86zfJeN90vbJXabM8qPJr6eCpWRyuStYxwPWI&#10;fhgLyYfxQf7K+WfwkkNp5ke+N5Y7Dimvx4lKLb+yvvDa8XBAXKVFvuppq5FYyvVCeTqpN2WYo3pH&#10;4ECOY7yuc+Wxlsk6ekKwIz1l1ggZ1te+xmYcVvzEsUl77MEddtu1d9o2rRdPnpiQ2RpTZN28djHz&#10;+luSfNXqecJwTW1nZORp708KTNEZkVuI8uwld4Pgis3PTtj+Xdvt7jtvt4ceesiOHDvu4yllhqQb&#10;hqzf/USGVaGbxlDPHh2XA0B6vI+ODqgO/Y0bten8KTDXDXVJFXtVe2YpkOcGuM41G+2BMpAroSVI&#10;qm7j7kW6BOnIx8ck2URbH4jK0D48j0Gf7SV9OfXxFnNcT5rk73NW2rY9A3gOrTyPId8Uf+GjftzE&#10;JgKbB7EbjK4Bqx+HYVTZGNhH79hIMqEysQa1uGBSYIZmAwB9Z5CYBg0eCfaPq1aTiSZY3kFd5s7L&#10;2Gh3rHkEQojojanRFSdblI8KWe99xkadd2yAIzSjN1dCyIy7JLRZml2y+WmVb54DLm3Q/OChBv5n&#10;4+Z33+GXFN4G4ZjPoqafTMZp3rXm+2BPTNnC3LzNSrf/OIxYpeWFiEuDsYHwQ/E1OIpDF+644EfY&#10;+DEb7krVpeeB21S12ghEXiX8IJa2k+B2aOPID7bNaTE7eeqQnTi6144d2mtHDu63I0eO2LGTp2xy&#10;asbvSOKwrARXnEtxhw53SvKx9fLOm/FAOndO6GgbPwDYwWEmfWOZDTNtPfs1qS0RBzmS0zML9uhX&#10;qgs1XH/3O8l1g9joT97IPR+FYS+kAtiMqx14pWQ7ClD3tFfaoY8JCoNUod+VgH0pzCG9vrnlmcsI&#10;FZCKis9mFJEDwZjAontpMeqt7g+9SriKhTrjiXzFuKK2MOpY5m4pSKqShIXuvKnmMIjxKg4JINcu&#10;3AKHtfzwxow26HPa+C9RLgk2RLkINzUhw3yDr3D6a2xgdN3WwEuE/IRTjs6FSOAl3vM2qNf5IDRn&#10;GfFx7ftpqIDafXpBBVLHajscLPknA3wgpdzE61nXhJGefMoiURf50Iq7gBZlAPvaaBZIJdI2uzb8&#10;BZAnSyTiheS5u0dG+x1w2J4kSx1ej2K+qSnH+JtAmne4czHf4Vq2HV45U5rMBmgfytjvbvbIkPA+&#10;kRP2g+I5WOWu7nm1dw5L8qFNG1kf42R9GIv+XnlCiHK6s5qIu59ImwLaIC/ykT20YeaOeflGnvb6&#10;bSTjgjywR3Jdd14OQ5d0Vssz6toq8YX3R7UXWethXPtdoTSwljxAh/cr/Me40sfOKl+/Sq9wpMqI&#10;khwX/YX5Mvqr101F2RAttUJOF6hfgeZVASJclfQrb8YB6oHD2J764AUdnPbIoaBTswj14n2rNxdC&#10;aAr5MLJXYn1w/Ym1bl4NyQlb8S2+xDYFNXRkFX3UkLynuK6TsatpzSBkPdRvv/ZS9UvGE7Utf8OE&#10;tkkbw7mtZFmnM4X1ghjZyfja4b1cZ/5GIXmJXWtTgH3cEelfi6H2QJqmGFc1y6tODBJwGyKiM7pg&#10;r4rwcb8xMCPGL565iLAAthPY7HuMY4tag8+enLO5qQVbmI+vQ1jU+pyvJtCVUpCmAHoJyuwwKYvU&#10;c55CfD7UjM1vDSzP2dLspE1PnrLZ2Vnf35Ams0JuDB0glJLUpQHIR50zZ42PHsfVUDBfxcV3VPtX&#10;cg2pi7oi2qjT8SqXoa2NYnM3fdcbIcDTpjbRr/9VIL4fz3fIRsrXTeaYgrrePIh9siL7pR83sYle&#10;bB7EngV0DVpdHIaxui/6MhsowkX+8qTKEiDTp2Imbd+diB7QhEJdhLvcwn6RyUSbcD5yy90li5r8&#10;uTOoZ1Pg+cfkE5oasQldYYInZdPLhK7X/cX6anaQEAUUIgm6WRHbAqHJCfml560ytJyDL/yuZBby&#10;PtGGn0nW1l1obaItjBAnE37qERs2DnSoK7cZuj01SR9tKyb7XiShnswCWMyhIwft3Jij9a+7y+Mk&#10;ruKpnuN1CTYxfrDQCOcCazNJiMI4LOnNPUA41UMbYoHnd0qy0OsqTgHyzuyBR0jBoMbTASTJluMz&#10;LZn9r7/lqFYsvtBzLrW3FuVNOlJ2p44Y2lVsuLGTnHMK0e1XHJXQpxzkz0KPjR2vPUzkIM+/10tx&#10;7VTRnrugUKWLj+yLHfl1AhuUFx+B8zuHRkiHBHUucdk/Yj4JqCdJJqlLRnj4pSK+SIex+RfFG9Al&#10;9cjGi48ic2czW7CWVIBqagFf4Wv/aKYS+V00hIk9OkjvjUUxXgAkmlJcVWLpdZbycL3Ad5mhJtUZ&#10;dU6f0xjN3Y7cCVsfZgCEaS+08Fp/BnlgN3fkcgjL14Z03LyrRIqo2mwXCC/i3DbsisNw/w7EMuME&#10;UkQdagQRua7gdal65BCW8lFW9Ca5NjuhCL8TkQwKoMc3j1BRsAcK5BCXMYoDTw5LPP8+8DqRPh8r&#10;ZWulOCXhKRNznD0+STYluzpBHD6l7cquebV17shmDumpIS4gmSmNZ9hP74hw34m0G9S6naXOdE1f&#10;dJ9EqF/HHesdDSEB+WFv1uQyVhLkQV6tdFmGIKeMpc5HOjQoIVEvZ7xsggA1XJ8XKF+qB9juaw7c&#10;r77AuFS9WVS0bze0BUJy/mNBugaVk6ioR8aADltHAXnwlNiN3pjIux1DAF7rCa2JSHoNKB+Mek3t&#10;DaEWPJx6Ry7VVcgmgRZyHt1+9xiRMbGs6Voyp/VDavLqU7eAUOR4g5WPf/tH3FN4CVnrf9Kmv954&#10;B3mQsTOFFag+KdIHxHS2WyH8zPoD36XACgSIisDHbQPjEtvV/+Wz2CckEEmmTF1Lmks1PvinK/xv&#10;SX1pxdNVQJ7kmUU+JYgildeQZHyt4mtUrbT5seDVBU12/LDqksqkuYpEXcg+7RAgKLOCy6ucKoMf&#10;wPc6awgGFArV8k986kdyQ1RHG4/20gXCSzeWcl5fKjdv0rbXNlmWomWOhEaCUROdB5C9lS97SH9o&#10;s0tO9L9zWPIum1rUQ/BCqp8nHJv+2cTo2DyIPQvoGry6OAy5K4/UndGZFnTNfFJYFccijgVPc3L1&#10;PLApL9I8oAmCQsRfBclDejmE5ONfHMT64ZnCkGvYkVil7QFyrrKHTPhxEEt+vQKRR7p0TR0gUnZV&#10;5eMpvewH9LI55F15z7cDLqPyO73cseGi/Pi6napHCzagu9Sv1/4jQNpI5w0ktrqYiqCs4pm0ia7H&#10;5ZQvvvag9OfhLPoyk870B3gmFTo59Mi6PU7P5CdXyNa4zswHsfFdsplpQcuzJ6gThX3KR4WhPPqP&#10;PESu4/vW2HioXYl+oNfIs8wn6VOaOMzpjavyz0pGAFJN1n/9UOWZpJpp6+uMZjx/8n4+0IIKqej2&#10;41PYpxw5f7ehSumLZPpj90FsyHaCONoePqVi+goWSPnnwxI4ChDLHAfIY1omyRskzBm2sFGkrUaf&#10;1kaIDUtHQsIoA21RElVUD1qBbg9plI+3Y6jAvgexWbEnFHmuAmuUoSVpJfRTmVox1CTfU+d+4Mk4&#10;suxUoSVAyqQlyaYrZwav0Yf9XhYlU5dsyDjIqyc1KMOLuGybBrL6IBY7Cml/HWNEJuEVJODzGeXz&#10;ckabQwi5NvvB2zfpCnBNPQbdVLJrgvwV7+2EcapDTwn3sesLW12h0/8blFhQYu1Yt9fzIq4DxCW/&#10;+ldBSEn+WgvUNZJltVWGItfrgPuO/JSvz9eoRGeL1WGXLoG/TuyHUWRyGSsJ5Mkr5dcPRGVm8LJ/&#10;igQJuOviZaGHfEXGGOpD7ZR5ubQPNkA69YU4iM1vFsVBbPZXG66HdHE5HMi6bYyFso3XiVlRvo6x&#10;LI0tETV6PiOjVyNm9DZFAgjpCQ2m6HwNynL4uC/282NOmNMg0iUGkmjUe5ILkk7OcjKXdx/EAq6q&#10;vLKSDoQcdaB5hLFG9vubHIqJv5DhOrMZI6IgMxudTSri4gAv2oSHpfT5FUnK0lTUQ7SVmFuj35fE&#10;5yLh5J0TJsSl8pfP/LcXGNNRyr/kT2tBurqoulvW66RbOelPssVBrOtJrncjs6EdyGXpPYhlfoy7&#10;Ys8s8121fGqLvttU5Hnlh1ymFjw6sYLLMz7HQWw1DjqTzCB4ASVYkbCatY8JGIycL2WrbRCJS8xu&#10;rNpWkmcs4/ti/TvCU5j+qzSenuvEkdBIMGqi8wCyt+G/BlPbb7BLTvS/c1jyLpta1EPwQqqfJxyb&#10;/tnE6Ng8iD0L6Bq82txooNM3tNzppYV7xXRXhb/2xXzeDMiOlLaBPuPHQIvJW4sJPjLIXWT8oEN8&#10;TQHv3rPJZrERzJuhLh94GVh0ddA36iyiE2Njhb4g+VfyUl0tBFyzQH4qtxKLpJUNEFmiCmZgD19c&#10;Pzc3a7OzM37Q3La7TkfeWg5KP2SBEt/XyhKxj68TfKFJmcRKkHIuLtnS7Jyd5tf5/fZURetJZvgd&#10;q/mrr3JZS7g9TulJi1t+sIuvVshcPa02oThJDLYP6gGqiOFCNosVo078cEt17j8Ux3e5Lc3LWHFl&#10;wRe1caeB8pPs4vJpm1s6bQtKTxkA5eCwh68k8ENY6pz88E+D1HXNOAiRz528jrDcXnIbIe9eTzXh&#10;ZRW7fLoRyPpzHnUdBVmkNaUSCS/p4f1BrFzlZNPmGzdxcKoEhJCVb31Thg9VF571SAqeOGBOLmfJ&#10;fnbSL3J/i/Ya7dE3LlXiJDwmyJP2mdueb5rlPzbOcRCe6gDBrjw8POq3bgfdIAYipaqpGEWIMgYl&#10;kds+G0zfZOo1HLGVI+H5ZCpgtFQIKmVuODCFez2Ivf05fOT01/giZAciydSssxySsgekD7tyXfIc&#10;18OUEV2ygRTo9qmsNSmnfJyIWPUa2cqH4UcvU5LrAeFKWOl2eVFRSl0xdOihzLTkGuEqpc8PZHzu&#10;T3XqNiVmm5yRZr3Iepq6O5jkRwGyMreqBz1ERAaXBMuhWc7JtV4wrvjdaZqwOeDyQ08iB8H1yU5P&#10;y/iU1m6s63wdFXW6Zrh+9WHaNfOlbPM5G93JPm+PeoYxjnEAKCqcvu/tJ7RtDNy36SmRPAbmQ0SW&#10;zXS7qecId3JNeC4vPk1+HIaso58RBJOvVFc+8vbufkxrDg5ifbwd4jXPZ0C84PmJ8caqyiGd/oa/&#10;YpSbqGvRQ5SnvxlOvpDy9lAanXotu3nDwA//U3uI8SNIHjCvJcq5ANI2Yr4Tvd2GnmDsPdzv5ENB&#10;WiCIMd/Xzr5OVRr3ofRqobs4p3X4zKIt88OC2JwQpZa9eqZ3e3FkmLIb6PbIL9nOs7uEtkIiSsYd&#10;6FojL87bvNb//JgWP8aWkdNHGpXJfVW0vRDrBnKSx8f4p/r+cG+XoWMQqvwqog9jiAyZUYHN4Xfq&#10;Tvbo2d9AS+qCue4lI98saw3BV0M45Wg+bcWbff6GnxI21ptj2nPhQgWlsF7mLsqDFTviG39jV+PG&#10;ocu2FsO6c2bhJjbxpMPmQexZRNcglrnRcL1MoL7YYSGVqAk+/1In9Ikg/XVijWMs+bMI5Q6c6rti&#10;08Tum4dM5a+HYAsRHP6J8rDQScyL3KTHVwquK4h8Xoh7FPoSHaG8Uljn05TlugS/9rq8zC+aLui1&#10;0vYByfKCpqLsygvlltomFBkLqUJKr30zJl/6L2GzYiRaL+VaP4Tl7rQc3AZhQf6kRwuouNOABW6Q&#10;j4ARHjJ1mjY8XA8QFxRuT1R60TeeqnP/Tjs+Ai2/xY8+5TtjQwmy3PG6sJw+6oxe5eGLYr3gEDYO&#10;raoknk9Vvy36ZpH2xgZAr/OhCQzbUptBSWcJezGa1OhAXxdpG37o5KRdZhshKKTD2cEqvj9ySrlA&#10;vo082qn6alGE+476dP/hR4X1TXBugD2Ur0399wfxEor2mttGSjQw4XC4PegWacMxFsRr/Q+xC4HR&#10;65hYpOg3mZ6HU/XllASbS2d5EDtcfwZSnk8m+vU8GEggqJRVXs1UXHm7xzeitzGSVAz7c1mGIiVM&#10;T1WOcCyQNtkU40mQ6w0B+t3OmqjOdNsrphdlSdLLdNUE4VKSx7ysP0U12RPQ4hqAzlyf2WfZhnZ+&#10;XGeuB66u0lWXNyPikw0RNDJQleukB65Y/3Sxkkne64G5SPNSPdZ0KWrC7ZQiP6jRmi2zPhwbrmMQ&#10;SJ7bdHkwGW0m/FTWYUXCKFfSs2FwZ5Fv9TK7dmheZZpsc74OgaD351QOL2slMAApbRdyFP6QyoLY&#10;kH3JOJvG2moMXB+qPKVPOTg9TI8cScK8jmisJWonNVmFSw++8baa2oPC85/r13VFz1N2ZOoiDqOL&#10;NlVRbVe+CL+QnxK0QFBeP/O1A3HTCDZIt/SuLmnNqMUi+4BmerdMxJpUHIo2xO3IYUr4Muz3tuM+&#10;gSjQOpZD4SVuXFDeJCrAlQd5pjCFFeyEZBv9uzqEpW0qrm/ChCo/0QuhsFxOOAZqNeF7n4/FrAri&#10;4UxZGYexstspR/OmAF9plj/1k9eaWc9TAyqpygu934zLxl/4/Zygy7YWw7pzZuEmNvGkw+ZB7FlE&#10;1yCWudGodbN4KahJskHC0l8n1jjGkncsoloHsB126SHYQgRneahFgMSdLMZYKKKTgBCuiHxjIY6+&#10;REeWTQrLPLKck4cC2BuLSA6xW5EFiMmLmcy8GFFuHt8XOeNSfw5joeVxKUzm+6I30aORbyGLk7P/&#10;UQ4toOLwNZNrFrH81Wna8HA9uDnKs1GF0BeD0oFfoerff+WZj0H7glYJCs2kY/HLL43n75z0uxJQ&#10;Q5mKOszyMNdvm7QLP4jVMxuhum6bbNsxCKNJjQ70dZG2UbUT2ef9o4oFhbQ7PrGK74+cUi6pFsft&#10;VH21KCIOEhg3qFe9Juu+Cc4NsIfytan//iBeQrHxibK5IhINTDgcriYxt8+6DSahfvCEo9cxsUj5&#10;RjKxKkqVpyQ0fgXP5kFsO4RrBJWyyqspw5W3+4afFF4x7M9lGYqUMD1VOcKxQNpkU3UIJXK9IUC/&#10;21kT1Zlue8X0ogSXBMdVE4RLSTUWK63raMFV+MMArgHozPWZfZZtaOfHdeZ64OoqXb3ljfhkQwSN&#10;DFTlOumBK9Y/XawgssGUJ/7AF6KPNUMQaZBvH2hFeuLXA5I366huJ5llfEXPW+mTng2DK026MwlO&#10;HIQyTbY5X4dAsF0+OBQpbRdylLJTnunZWeThjSGNtdUYuD5UeaK/+tO1HtVCnGs6iEWf5GlnMW6k&#10;NpH+XL+uK3qeNdU8tP4qD2JzuypJHuSlBC0QRJli7Zz3D8gn86SfPQCvmyAgM8mKXrTEzvyQSfR5&#10;E/3kVyWs660aR1PaDL/moWDrshvoonzev+tD2OwfbBsIBBokrOAYqNXkvCP/rArKMmf+o57i4DVR&#10;tud24fN5QdI/NYDTgk1fjsjGX/j9nKDLthbDunNm4SY28aTD5kHsWUbvIPZEIg2YaUHhHDKArtVO&#10;0vjkywIDoifFBZItA/LvypYw6ItsLe4GbUSybCcIV2QstBBMYRuIygeJOYsNzUqKMD8vIsfRK6tE&#10;Dl4zY4lFDHoGMeeH+zygRBbCMDdOQvnwp0c4gBq/+1UiTr32A55ucUdW3yZtI28UsbEvEF4PcoZ9&#10;MKjvEDqcOX1mCa7xWmY7vj+QDN9EPZcguz4me0LfhCht9LsBsi3088NGg2yo88yRbXS55O9R5NeA&#10;kW3JyAnGSIhUu1V4yvzCdSkG5j45wjxQAsms39mZNOvsx25EHfCcAlrIdeT11IWsvk/0SOhI63mq&#10;oPQb7ztiPxPGRmmziN7+1MOYyLZXBwij6EAkMfL10DUhp+/rM8JcJuKdBOXXXIyJYemIWoPakewh&#10;3qc8sVMWHV4fo9VFrrO8looxOI3D6BquYiiynqijlkLikr1hQ7R//W8s0Ockw/QULyuOgipd4hOB&#10;nBc+8deERVQNj6BRJHaUKNe1y44IJNvSXKuFBJWXtPpfE7rGDtVpxYYMda4wt6WZlivWD9WBWwrL&#10;xA95rIxDWMqliBFR6wn7fa0yRvo2PG1mRhFGPDZnch3kAR9kP6wNpCzZRu7f+RC2gbVne1bQLgOv&#10;sRj6ToKypOssW/lVr586SKWXP3K/HpmNv3Poty7bWqzKuYnzFGUdbdbThYDNg9gLDGvrYqOnqAfb&#10;8wOY4tSsnhd3azKPNJ6Whwjqh8hPCwlWEi1U+ffRkaO6eO6BFXnJVFNe9b+8eHLm2DJMxC+uphNE&#10;JKHMPsKEar1ek2QRNRS5DoK5XQTPGpL+aD+9+RBSx0dYCY9vcTysT0NVf1DXuRiNfRcExXWWy6xk&#10;ziHaNjVIfIg9IdjwvMrCjAgkS/YixTT6ZLdkP+QU3SkV0tPn27ywUFWDOo0fQvkYkyLPAqr8WlwL&#10;8jg0bvqcZ+Z6q25Y/pFPtrVNBBJHwBiiYwE73JYByDKN5r8OVPr0AHPh6vCQO1uIPCLvcs210dlW&#10;evVQvw6Og7WmGwtFHm0OBgJtBrKPS3aIjQTE80Esf33heaSGWk3+w+H69ZDJdYN6iEPU9Y+Vpc4N&#10;g3Q1fR36nUkkg7Aqch2o9Heo8jD85L5qRV5AwPJhfOqgKLXqtNneBrDn7xz6TfbATjtFPSCUuInz&#10;C0XdPCXqKZWzHy+gsm8exJ4n0DBX/PWibl+KL7iRaOjutOIJRlXmTB4ifCxU6eHgxET7xps7LFsf&#10;B4T1pnyIng6OhS4FcN3oVcpftYh2NhfdJb3YbfYEJCIspicx/OZ+1HVDr1KMCnTlehilLtYFdCeb&#10;6zuTxBwGEatFu5lk1o6soc3RUKXQQ94s1f6L8H5cQ3YN9OhbA5o6Ct8767gnBEV+zgjaWGy4QpAt&#10;Lbl21P6nP9RUB6m5AflsNMq6G4aQq9vZ2SpKM5/IC46DbF7mOPA0eqhZ21ByQ4CeSmeUtxyPqnEp&#10;02WyfKhw8LodtkEo8xtFf8jVto6MluyoSSO/dLGBCL0tf2duMOo8OvIbA1W6s4jII+rX2+Za88wJ&#10;xaxvMEfLBxGNvukgdhBQmMbmxqcjulPlGBW5Wqd1Ug8lNwKhq+2P8ZWTgnSNcQU9HuEiDeTgMnot&#10;+SPKWbdTrz3Lgo0MniQoi9XmUwepxKmiy7bTw86/c+mvwTafS8s2MQhRb518stVZVxmH8Tz3weZB&#10;7HkCDXPFXy/qNqX4ghuJhu5OK55gVGXO5CHCx0KVHg5OTDSLNQ5h/ZdM/ccL4iOCJYfq6eBY6FIA&#10;141epfw9EQexeSEcTNFJehy0dQ2ri3UhGe99gnov6r8iYrVoN5PM2pE1tDkesKX0XfgvwvtxHdk5&#10;evStAU0dhe+dddwTgiI/ZwRtLDZcIciWllw7av/TH2r65j5zA/LZaJR1NwwhV7ezs1WUZj6RFxwH&#10;2bzMceBp9FCztqHkhgA9lc4ob3tMajPnDyvwuh22QSjzG0V/yNV1NzJasqMmjfzSxQYi9Lb8nbnB&#10;qPPoyG8MVOnOIiKPqN+yPY6NnFDM+gZztHwQ0ej7pDyIja8qCHI9LkjhevJY4vWH8hTZQg4uo6Mu&#10;UroRgSjrXKdee5YFn4ygWP341EEqcarosu30sPPvXPprsM3n0rJNDELUWyefbHXWVcZhPM99sHkQ&#10;e56gMeClsBK5KTXkxI1D6CsP5HKe5wzKnCKWXBPG0OE+0MqpOoj1Q9hYwJUHsXkx3g9EldwQbJgi&#10;QP2mP8rs5Q7Gd33FVwb4IjItJKGXuc2egMx4Ik1O39CzRrg+Kcnc2H7QArrFfABbUWHtfpJEE8Ou&#10;fL1xQFkXRwO2NHyX/JftbHMM1X1R+6LOa1yQpmbSU9meWctsONCZWObjTFEbig1XCLKlJdeK0u/1&#10;IWybenDZ8wLJlKi3us0MQlN2uPxa0ZUPHAeIlxwFjTR6GMaRFQ9AU2eUtxyTguV4KxnYSNfkRgFV&#10;zqw3cwhCvq67oSh1J1bpU9AgkMdI+YyJrLfk2UBXPplDC18g0oTfzibKfLw9+nWKHAspYdLVZtkH&#10;yvltGJCQeKytIqgPEGBcLugpulPlmFJ3g4RVzPYqYj1wxW2dYvrj3zkiXFwP1XotsZ8egnp8yQtn&#10;FTIUiGY9rqvFJwTkU/Iso53dE5DleYimB/xPFd5ux91/dcpzB+WeG2nmeWDVJvoh1U27zjKfbPXW&#10;VcbERj8rqIeU+PzE5kHsOYaaSfyVjWYIkMjcMChf3nGuf/GfjfRo9pxVpIJixnpMyekH6iFOK6b4&#10;WoL01QTyRfiBdCyQY3OYw/qBqMwNxYYplP3pz+828HrPh7CDD2K93A12BoqB3pBeDIprI7LD/9RH&#10;PA/NYI3I+XQdxFZxyLlsyRyfIjccWXHJ4cAer0s9hO8irIsjquyPpKP0xVp0l+mCSR/2p/rvzGMj&#10;gb5EdOdNnbeDFLUW9KTNAWtVOBCl8pJrQZ0+/F4fvjYpGbiuvDYIyYQwqW4vg+CyjXaWIjYYno/r&#10;b3IcIF1yFFTyehiFIyvugCcvdAVTWeXfPCZ1MfzflT64HpDcWeqDYyDSpbIMS5v1t1ilT0GDQB5D&#10;81kDst6SIxk0JrryyRwHkSb8ti4MS55sa3NdkIKqzsXOdp/jU5J+IF5iwQjqAwS0oCsZqT22jRzj&#10;1EPjOodVHN3eHriyUlemHtogqIsD0NYbaXJAvq6D5Hqn/pvwxKOhUt+HTwjIp4sbjK4s4FMTXZ6g&#10;T4zyd77h/LNoExmpbXUNLiXPQh1uvMYx0CpfY97pQz2kxOcnNg9izzE6G805APnGYdxqYmyiz5U9&#10;Fcg+9aN1mdLSk8vWoC9+i8O2VZ6bMj0L5KyvzqKHGwpXqoec6dhwBfHnByV1efMhfHkgq8sGq6wT&#10;ewIiMHF0dKnJbCPCw/91XXTLrhdVPavw3h68TYiEVX+SK6mHnM4Dzgqq3ILkNQCVZBIdxFLtelDr&#10;DF/U10028muxS77WJ1L/mWW4Uzo2AuipGLrzOBAH8h48NhpqCQDtwCqiGyOItFAoToZX/vL4cdDW&#10;Ux7AlqzzWC9SVhXHAvJV2mxTCm8hZEKuOeYngRFR62myjQjPedQcB0g7XVewLwqZihHci1Kmr1B/&#10;lGmDveWsiJ9z3yrY27+bOtcKkrZ1ja2vSlfbNhDEVyzLVKd3ItsHWWajUeVdsLJ1vUh6uvKA4+RT&#10;p6v9NlJaZKq0TQ7LvyG7EXBdtf3VurNiHaf/gSAaGWcE9UEWgmlBF6k9to0ytpN6CJa2Dre3DeRh&#10;T7/v0kMY8phfsku2Cyl9lalYvKwOYaH+14xSZxcrO84mynza3AB0qS351ESXJwZxE5sYF2o3aSBp&#10;j72EOTekjdU6mn/r07pmeMZ6KNgufz+ez9g8iD3HOF8aDPmy+Ns8iC0Wwk/kQeyowi6nh5zp2HAF&#10;8afVK8zlPV8OYmv/xnUbER4yw2TXi5zP5kHs+Kh1hi/q6yYb+bXYJV/rE6n/zDLcKR0bAfRUDN15&#10;HNg8iC31lIevJes81ouUVcWxgHyVNtuUwlsImZDLdV3Jj4FaT5NtRHjOo+Y4QNrpuoJ9UchUjOBe&#10;lDJ9hfqjTBvsLWdF/Jz7VsHe/t3UuVaQtK1rbH1Vutq2gSC+YlmmOr0T2T7IMhuNKu+Cla3rRdLT&#10;lQccJ586Xe23kdIiU6Vtclj+DdmNgOuq7a/WnRXrOP0PBNHIOCOoD7IQzKeXmb0oYzuph2Bp63B7&#10;20Ae9vT7Lj2EIY/5yDgj/UhI6atMxeLl5kHsGOhSW/KpiS5PDOImNjEu1G7SQNIeewlzbkgbq3U0&#10;/9andc3wjPVQsF3+fjyfsXkQe45xvjQY8mXxx8fxnSwECcOmJHNOgREbYYh0uJ/TAq538VsyLQYz&#10;SdeX6G0xshsKT1/lkQL7wWVPB4cK90Kp409p8w8g5PKWB7H1YpjFcc1Y/ELsCD1udBfHAOI5z/he&#10;3sL/LVWhPvKuOXaWw1Hm4/bU9LDqz0Ur9gacLUh5KvgwHxDsTDJt1gIF14lmHrV962Mua2JqI23W&#10;MpFuTSBdxVDUk6eHpWjSDILrCZZpMhsXbbbQJQKHQ1JV5tlHNccD8gVJX+nKh7CZa82jCZKXXAva&#10;Onr0lHFFXcd4F/HOIah0OOvyV2HINORKmVp2VPTqKwN7GTIj5tNIU7PSNwDNNGXZIt/hTLJVHWTW&#10;MutBqWdN+jrS99VBeINleVrlUnQ/ZJlRUensk6aM78ex0aFjEEdGI13Tb4PQKx9p2hzo+A1GaUu5&#10;vgg27RyEbPZw8xWLspIjAKlO6iFYlqO2GY6CMm18LVgufxIoQRi6FV+9Ob4q2SQ/Up4uF3k2GQew&#10;mVzDTnhcM23FJJLRiEvM5TjrKPNKxF5/PQaK5CPzqYlNT2zibCG1J/Xf5thTUw/Bdbe/SNv/b33a&#10;14Qy01TOLh/0ksTnLzYPYhOoqO4KHMakYI3o0nkuQL4s/vIdsbyubHpiu9rZRa5nFm1ic+HbZHPT&#10;1yZ6mlwrXF+yZ6ieQnYtmZZlyAftLHijzPl1yciml7WeIjC4BpAs55kPYvv6pMgqbKivu1DGtzkM&#10;ZTlrexKJD7FeDIzceMic0ZFt6+JGQbqwaeNZ+F910WyrRVzFSDcMiFRMabKOIqAKyywPYocCmURP&#10;0wxaE9aWNqVy25tcG7IVwbbOkiGzfqxHFWlLtvU04nvaFgKJI6DWVfqhDC9ZytSy4wDxzMZFF5sv&#10;14YRElOGYczoihvG8wIddmXm+GF0+SJoEDrz2AhkfZnrQdI1CtecV6ljCMr8yv7V5rrLPQbqfMs+&#10;38WUYEOQCulK16cYFcEum4OjIMsyzo53EJvYT7YfSJ/yrNZ16MtUPERnP70RV6fJss4kU6KMPycg&#10;3zZHRFfSQXxqY9MbmzgbUFtKA0g1dnVQDyHbyVFQyzd09/yNp3VDUGaaytqwsS9JfP5i8yA2gYrq&#10;rsBhTArWiC6d5wLky+HX5kFsTZfJPugheppcK1xfsmeonkJ2LZmWZdg8iE0CA1CWs7YnkfgQ68XA&#10;yI2HzBkd2bYubhSkC5s2noX/VRfNtlrEVYx0w4BIxZQm6ygCqrDMzYNYkK0ItnWWDJn1Yz2qSFuy&#10;racR39O2EEgcAbWu0g9leMlSppYdB4hnNi662Hy5NoyQmDIMY0ZX3DCeF+iwKzPHD6PLF0GD0JnH&#10;RiDry1wPkq5RuOa8Sh1DUOZX9q82113uMVDnW/b5LqYEG4JUSFe6PsWoCHbZHBwFWZZxdvMg9iyB&#10;fNscEV1JB/GpjU1vbOJsQG0pDSDV2NVBPYRsJ0dBLd/Q3fM3ntYNQZlpKmvDxr4k8fmLp/RBLJUT&#10;7Kq4tTApHgNlel0lPvEIG+pDSD6yXtl2jmw6K1BRqnKJsYgqyi1WC7NCribpQ89Goa1/KBBypusx&#10;UCXVQ8W0kOxiLd+fbkfJcZDSYEedL/VQ2zdIZ2VDH+T4mrXeJlOCNgh31rKD7NlEQuU3d91AlrL9&#10;5Yu6om1UbaW+bsg4pW8EIIZsb/ouZtmCScdQtIRyupHSXlCoS+Y+u8BK2KxfWd9oXwgkjoFa35hM&#10;6Z/q6PLNeQdsSuyxtR/XiB795ynadvbjE4KOfPtxPXWzFkS+eYzp5fmOLptrJqEByLL1GrBO3wOC&#10;sr+qsTmFjwjks37Sl/k6FQ9DLiVqIcdVegp5+GQBRRmHmwCbntjERkLtyceY4dRDSlOCsMxhCLku&#10;3RX9b3SNG4YyU2dh00BK9jzGU/YglorprrD1czxULcqvzhk6ylHySQMVpad8WnE12I6vmHScBaD7&#10;bOoHOY+NYKPZJnr4GAhdXX4OVrrXAE/ew+58Sm5iA4E7+3EIqIqazTpqb5ra8cGkaAQg262jZG3P&#10;KPZv4gJFUc/B3nYwahtug7Q123pDtzPJb+ICBRWY67LFjarcTt3nI7CrZWebTyS68u/HbPsmhqN7&#10;PCuZfNoHOX6ktLyu5FtxIyLShf72eqJkpT+zRIrrYo/sBYBs9lq4iU1s4ixCg0pzTOxPPaREJUbt&#10;rbVcl+6K1d9wjRuK2ryKMqegbGowwl32PMZT+CC2XWEbzwsLqbVidxfX0ZLlDalITGFPOHIRxChS&#10;YdNQRpoLGlW518bSf20Mie6E62Whm6mA0t8jK+oD11+xrX8QI80m1gD8VnI9SDqiPpp11LtZ6uU4&#10;aKft1pltSYme9KCgbT75UdZzzWYbWK87mjoLEhcim7jQ4XVc1nW83qgKrnU3ed4Bm1o2ng+2dtnT&#10;j5sYDT3jWV+mBB0gruZ4accBerLO9nqid/6vbWqgCK/iMy8wlKaPy01sYhNnCWlgaY5Hg6kHEvbh&#10;KEiyLb099L/xNK8bZYYDKPOcVdh5js2D2LPICwupxWJ3F9fRmuUNqUhMYU84chHEKFJh01BGmgsa&#10;VbnXxtJ/bQyJ7oTrZcGbqYDS3yMr6gPXX7GtfxAjzSbWAPxWcj1IOqI+mnU0eNMUHAfttN06sy0p&#10;0ZMeFLTNJz/Keq7ZbAPrdUdTZ0HiQmQTFzq8jsu6jtcbVcG17ibPO2BTy8bzwdYue/pxE6OhZzzr&#10;y5SgA8TVHC/tOEBP1tleT/TO/7VNDRThVXzmBYbS9HG5iU1s4iwhDSzN8Wgw9UDCPhwFSbalt4f+&#10;N57mdaPMcABlnrMKO8/xFP+O2KJRnTWmBnHBoGy9JdeGWkP+Ow8gI7rrqh+RT2kvVEQlVGVpM8cP&#10;ZQdGEOmB+5UFbybXFREIubUCHcG27mGMdJsYE5W/a47dKAo0dXXVk9jTbmCkGQVZtldHF2v5pwYo&#10;aJtPfpT1PIzrQehotS/CI3oTFzq8fmuejcot9W+w6o1BaV+L59zgbEPBLjvhJkYEvnKfleNaF0O8&#10;H5KajnTD044K9GSd3QewWWY8VsZfYHCzKUN+PQY3sYlNbDxiTCnHpNGph5rr6qXSl/+S7gYbf5HT&#10;enIbCWVGJS9gPKUPYjM6G9hZ4FMF7f5R8gnBKJmmuK56arKWfSJRZrth2XcpHZV9MIZoE/iWhW9m&#10;w+fSMrKiPnAdvXqHM5JuYkTgq+SzUTm0blvy3fXUzZExpt6aKf0mnpSgfkflhmEjdW3i3IP67McN&#10;xAar21B09ZeS5zXatp7v9p6HCN91zZ/DnYlIsJ02wjcCWVew1p1Z9dcibBjLNBca3Gw9lEVYKzfx&#10;ZMdmTZ9t1ONKewys2USVoI7PXHddhQ7/K/Q3WP1l6SY3FGdF6bnF5kFsgtpSb+PaYD75kHtEzd6/&#10;psQTAmXk/h6UaYpr11GQ8JoD9ZwllNmWXDe6lA7jAIwpXsP9PIhJbk1QYhQkduvvx0i2iT7ANwWz&#10;v9bCtq7MXtmueuqi0o+I7vSjkMShYxOBJ4VLUiGo33G4sUCh2lhcbOJCQlRdN59C6OojXTzvcaHZ&#10;ex6jnD/dsUNQypOkwSSzbrT1JvbLoEu2TU+beYGgYbYeGtcbxCcvnhqlDEQ5m33zqVDus4DUZLy/&#10;DWWvz2EnCC9lMjesfTZtGEj/i5w3KvcnMzYPYhPUdnob0wbzyYeyqwV7/5oSTwiUkft7UKYprl1H&#10;QcJrDtRzllBmW3Ld6FI6jAMwpngN9/MgJrk1QYlRkNitvx8j2Sb6AN8UzP5aC9u6Mntlu+qpi0o/&#10;IrrTj0ISh45NBJ4ULkmFoH7H4cYChWpjcbGJCwlRdd18CqGrj3TxvMeFZu95jHL+dMcOQSlPkgaT&#10;zLrR1pvYL4Mu2TY9beYFgobZemhcbxCfvHhqlDIQ5Wz2zadCuc8CUpPx/jaUvT6HnSC8lMncsPbZ&#10;tGEg/S9y3qjcn8zYPIhdJ9TmehthHz654AV3dpW1/nPJiuvCiAqyDXoIDkKSrVkny9wY48dDmW3J&#10;DUVXBm0OwRqSBJJzm74vmeTWhMIaFBXsziuzFr3gQRky14Pkj/Wx6dvx2a6nksnOMdGtK6iHnrAm&#10;k5KnOOSJ4o/r4GgoUuDQ5NtzhqYpFdtox1dM8esDWjbCD6GnQZ42cVbQ0xbwNbxA0VOWEdFMF+24&#10;GRa8IHzTsrnkJs4mcrvp036S1Eag1DsMpWw/Xmh9Ppvs1EPjumAXuuQq6qGLTy48qQvXg2afrOl+&#10;2MRA4KZudvt0MCNtJ1JkyJ1Oz4MSjIuse0x6yk0MwuZB7AZAbS2xoxE2mBI8GdBTtj70v+iImWvG&#10;sMQpg7YNA1HJ89xiRLfQHdoDKRgp/z7IuWQdTo85C6gyKzgiupJmDoSXSZPF6cSynOsua8sS6YM9&#10;efSwEj2nKO3AlLHNyYlKrgVK17BlbIZfT6fnCEtEfXldsaMu2lwXQkmdT009BJEprntlXdETj2Sa&#10;8xzDzSh8UtexGCIDUBSkTJd4LuHZDzDBo8PsXuZ4BNeESL12HyhtSt+mHtZj2FMClZsGsEQzru3v&#10;JHSBobcsOSwJdKCUqdmbvuQFAexs2X1B2X+24c7gOS7Xjqwk2K/9ORE/B6ht6G/fOTOuH0rjWuwI&#10;Kmqgl/1QyUhBfxKfBC8EZINLppJ2l4+4Cx11GXtQllV7tdOJ+bCvP0r/DJJ78oEiN1n4cF0MfZ1I&#10;kSGX6+f0gATjorSjrv+S7APa9LikYRPd2DyI3QConSU2G2UvU4InA3rK1of+RxeuuWYMS5wyaNsw&#10;EJU8zy1GdAvdoT2QgpHy74OcS9bh9JizgCqzgiOiK2nmQHiZNJBvHsT2oLQDU8Y2JycquRYoXcOW&#10;sRl+rSbjMg715XXFjrpoc10IJXU+NfUQRKa47pV1RU88kmnOcww3o/BJXcdiiAxAUZAyXeK5hGc/&#10;wASPDrN7meMRXBMi9dp9oLQpfZt6WI9hTwlUbhrAEs24tr+T0AWG3rLksCTQgVKmZm/6khcEsLNl&#10;9wVl/9mGO4PnuFw7spJgv/bnRPwcoLahv33nzLh+KI1rsSOoqIFe9kMlIwX9SXwSvBCQDS6ZStpd&#10;PuIudNRl7EFZ1s2D2JFAkZssfLguhr5OpMiQy/WzeRB7IWDzIHYD0W6UXXyyIMpTd/Z+HdOJfAfH&#10;w/AUyiqxmf9QIFKlLVhHObtCehFxY9vQglLFX6lHf+cbsiecenCm607kSMqTD2GLST3okutElZHn&#10;BRu+7MsQ3zAkExocgMh/ffbkNCVHzb9EpJUNpxP9uptZbx2mSVhpKuq6LFMJruu4WgaOY+8oKPPo&#10;WVBmVkgGJPlgLQafMJBXyTViA1Q4XIf7I+q2sfAaqr2wAvn2/JFiz1dU1of53XTJNQIFa4B7Xmn7&#10;UQ9h2LqMexIi+cT9VI11XUQmkSTVdYov0l6oPm6Up8Xsp5IePJA5fTN8o4Cqhu4I3hi48kJ3F5PY&#10;SMjCYyU6f1HW6/goHdFk3WbaVCwi5wA573JNk22qTD8vkAztYD9/VozUnRwEaUr6muuAaj1QMSU4&#10;ByDviimsE27n+Byi9TxHtr9kDS9j2qfFmnk1Ma2b+6D0T8j1l30ygaLWbPpg/Qy9nUiRvo6u9jUb&#10;fRBb622Svq62kentRGEQm5KGvkCg5NnGE5HHGNg8iN1AeBvyjtCfTxZQlnyQ0WDqlD0kTQdHx3Bp&#10;ZZOo/GRLzntckKKL/UJr6DoZEXnXg9S4yLY32JPfuQcWVdSDM113Ignlib1BwrOCDUPk53mOxBBf&#10;rw1ZTxf7Osjj0+TVWOx3Cfci66/ZLBMcp1yeprSlsqelDybUcc1yeHqF5fQlsnyTEb7RqPXXY1Zu&#10;e55hv0yr+OJlHTSOW8dGO7/1ZJaTN9U0r0aBp5AxEB+u4ktep7DBUDwyLlv3f68LD4vo8xWYVjHZ&#10;2sU1Y42Jc33U8072Z1APIoKJ5wCY8ERgnGJWrmGMShw0dvUyy9Vt+Fz5d73wsoh1ebtYln0Yu9Ot&#10;F6hwFjrbXDfQ0dI5MlNy0I5rRF7AKOt0PJRO6GWzzUR7DCoWkTWgqTMFjgHSwK4xoTL9nCMZmdgs&#10;cz8WSUJDJwdBWuo6KvzTJnmcC0T5yjKXzPGDZPqxnl+VOjK7INFwQmIE85ry5bnND2BXE/Nc14JS&#10;xF+RLvvq7KMy3K+eaFDEYJTf2dEXOlmmSazHvhwW+rtBBDLydeXzJ+YgtnkAG/uBzLA9qehCKlPJ&#10;VJSzhycijzGweRC7wWh3pJJPJlCe3Oka9I7ZKjvyfdhEK1ZpG+xIUaIWVZ6yJec/LF0/5JQV6wy6&#10;Yp05Tx+gsCHZMS6ynrY/zzc0Sq8HZxHWgyQUvlktfFSXc2NQWpGY9PenizjXg1LPILpZBSKcflUz&#10;2zYKIn3JjnLBEYF8w5bMtj6YUMeV5WBsyLZE+gaSfMm23o1CnUc9ZtV9dIRMFe3mlYzgYSnHRqVX&#10;DyU3KqP1qMJf1SJR/hv9IDbliozLJv+TPtVDijpvkUpQ2dmPa8faEofvkk8r5rBgbfwauU64CYln&#10;E9ncUbKp/FONVSUJi7iQC9uDEZb7QCZhG+Grc4Fcnnqs72Lpg7VxvejS2ea6gY6Wzo3gyA3zHMDt&#10;GxFlWxgf2QldDITu1L+cETY+etvvuCANrNc0ha7Mc45kZGKzzP2YxCN1J4cBPVUdtcbNpr9SgicY&#10;Xj49bDzr+XU0T52vcAf1JeWr6nV11VYTq7muBaWIvzJd8tVZh+eR+cSD7INR/vDBGES+TFswwkJ/&#10;N4hARr72ugkOSDAmku4Obh7Erg+bB7EbjNyBuvhkAuWpBtmS3jFbZUe+D5toxSptgx0pStSiylO2&#10;5PyHpeuHnLJinUFXrDPn6QMUNiQ7xkXWs3kQu1aUViQm/f3pIs71oNQziG5WgQinX9XMto2CSF+y&#10;o1xwRCDfsCWzrQ8m1HFlORgbsi2RvoEkX7Ktd6NQ51GPWXUfHSFTRbt5JSN4WMqxUenVQ8mNymg9&#10;qvBXtUiU/zYPYnu5dqwtcfgu+bRiDgvWxq+R64SbkHg2kc0dJZvKP9VYVZKwiAu5sD0YYbkPZBK2&#10;Eb46F8jlqcf6LpY+WBvXiy6dba4b6Gjp3AiO3DDPAdy+EVG2hfGRndDFQOhO/csZYeOjt/2OC9LA&#10;ek1T6Mo850hGJjbL3I9JPFJ3chjQU9VRa9xs+isleILh5dPDxrOeX0fz1PkKd1BfUr6qXjcPYgeC&#10;7INR/vDBGES+TFswwkJ/N4hARr72ugkOSDAmku4Obh7Erg+bB7EbDK9btaQuPrlQlq3slCms+hun&#10;rUsSP3WwzivYBUKdbdk+8qMg9GW2dXZQPoBtn4yLOq+mHv7ONxSlb7AT+MKp8miQzqzD+6YcEaTv&#10;x0DtW1GTX7nJXgtI5+R1BNXIcR3sREMmbOor2w8NHXG9Fnj67J/KT7XeQfTFg+SDTM7lgkIyKQ8H&#10;F4O4gVDu8ed21ByakRud5atLT5W5FpTp0dcMSDzLGDeb7LNcn416Haoo5ZaFi3GAdtLwbyR4QkG+&#10;w1DZ1yZxiWvD+lLn9NWfjGpTwcOzQazB4mKd2EBVA4H6zIHAljy2eTvMr8Nfpb3oapAwp9q/5DMr&#10;P59HcJtGQSpPk4SNwsHpNhKocxb6nR67sejJo80kB3jdjG/64XzHWDY+QeXZKP+tR09O1+znRET8&#10;+YVkmAys9g09rKQaHBfS1NSb13qVj6DkEs8FyvwH2ZDL0LQ9qNgQyijiIv7ChUrQKIuXpyBtKB+w&#10;lYdseb3WD0rp8ZXOJwjkVPGJy7YCeTZZ+KHoGz0s5ZwtPUl/fyCBIPUS5xDB4SlHQ+jOrM8loh20&#10;9wM1PWV/EJ84WHADkfN6ovIbgs2D2LOAqo7VsjLXh7WnDzsSI+gswHNxrq+8GNlk5cNisIL674+U&#10;xoXaXIMXmioKmxiQrEXCnEWitSClbQ92w1hVxbiI7JxrxVhJPbMN9JcjdJ45s+rPzi6rCPKsUpsS&#10;w38R3R8poVj6PNpjpIc9SOFtnlWgP3NcpHRdNsNB8dWiwtlcwNV9t/YVHIgkv/FAZ+Zw5LqubCcs&#10;ca3w9OgquCbFbSVOwiN6GEYTrctf1qXXp8eOiiRd9fuOca2WesKgbBschFoOe9PrFDc6SNGP60FL&#10;VzKw9m8EDUKWqdNUAcSG0BpQqqnUnWO4HYz/TrXF9HpYMYmuiLgeaiJxfsHt4jkuB6NVlpyuTYdf&#10;6KGRpk57tlFkX9s0CFl4DOQk1ZhHG0lhXZoIc1aywaEGDosvUOVPmgHpKpkR4XY+yeEuG8cnUA9Q&#10;Q0T1eqCOSojXEbRRiDoaQbHk+u0b1oMy917d7fzcDOdIyIo3EKUNg1RjL/21Pmis7e8HogbpvBCA&#10;/b6OK6hJsMHyzfJY28dYuHHIngyWtrg5KWYUVFpI16HniUDk3cXCnuTHRlgpm3SNDxK3B6rM9aDU&#10;02T8dcUEh2JkQWEc2QsEmwex5zWixXkHTX/jghTq687xU68F5LLWnDAys3cCWF1tTgJDc6p0dXAM&#10;NJMq34osOjKLwz8neWSuAZFZ0h2M2/9T+SuGb6D7ytOMn2fKruLZBxm1J4v1gPThr9OnV6Sarz1Q&#10;nQzwP37KfvTN91CUedSsF239fZ+L6NGZY8KTJR2u52zAMxmNpS11eyyZfFS2Xai48FWkHYTKp6MI&#10;C1ne6X8Ki6h1oaEXUwhLXCtIK1c4Xacz8vCLUYBYStPFUeAqEnsRMWWbLz+W5gzBEZFykr52/8+6&#10;2nwikM2Itjk476rcVTsWU9zIqMpfkozH1jQEUZLa3uFZEF/30aAHwvFLWiUdxPUCFZmjIvJOfkkc&#10;xyCkKqZkYyR/wqCSyaaa44IUXayQC13kEb5M8WcRZJE5FMmuqp5HBKKwntcoY38VBMOY61iXhU8G&#10;YoC+NpBzGzIHpKvqI+kfmIXLDJR4UoASjlPMLA/l7up1Jwh3UjcbP6ZHXY66zm/KDpcfDaip1nJZ&#10;70bMYSnpqMkRG0U0yw2TpRyxvqn3mmcb8p7nOypyPY6TZhjQRFGD6M51WTPaUbSlLLuBJggoU15i&#10;nU+iMqvLPDzTLIV4Tlezjh8V48oPgudfscO2xPUBBQU3THHS18l1Ygw1pb82Ap61HjLPBTYPYs9r&#10;eBOJRpf+xgUpqoEzgs4yyGWtOWFkZpoAfCGbDwBicnS6TzxFf1S6OjgGmkmVb8U8acAn7iB2VeWH&#10;4YvwTSz4kQvbxkXKruLZBxklP21IpqQPf20exK4DnsloLG3Jfmwy+ahou82FVaQdhMqnowgLWd7p&#10;fwqLqHWhoRdTCEtcK0grVzhdpzPy8ItRgFhK08VR4CoSexExZZvfPIhNtlbtWExxI8PLzpxRzhtk&#10;PLamIYiS1PYOz4L4uo8GPRCOX9Iq6SCuF6jIHBWRd/JL4jgGIVUxJRsj+RMGlUw21RwXpOhihVzo&#10;Io/wZYo/iyCLzKFIdlX1PCIQhfW8Rhn7qyAYxlzHuix8MhAD9LWBnNuQOSBdVR9J/8AsXGagxJMC&#10;lHCcYmZ5KHdXrztBuJO62fgxPepy1HV+U3a4/GhATbWWy3o3Yg5LSUdNjtgoollumCzliPXN5kFs&#10;XZ/BaEfRlrLsBpogoEx5bR7EOtcHFBTcMMVJXyfXiTHUlP7aCHjWesg8F9g8iD1vUXbQGJicKXZU&#10;IL+WgbNXdIzEY1uZgZHFBOCL2Lz5T1RB/BCy8s2gvIhDp+SSrmpxNAYQr5nzpU7gaoNuN1yzDxKq&#10;DHM+yQ8dPM2iwRcOyA3zSTdIMlY7QWYUub5ICryM3cpyaHdsG5LAT6dX5YtxDmKT3yj4MLitHXWR&#10;2mW1KO2AJ00csUA9IG1enKy1nvsi2eQq2+wDZDPzBrWmfISfKobdTo+v0w5CLueo5W3LVxxUkBHQ&#10;1KdrwhLXCtLKFRXRG8rzxQhwUWyKdtm0czQdSGU24cpdj7f39CMNKzx7/Y6eRw3ki8r39JmBMqQO&#10;PbvIpnjb5DVhEdWDyr/yQX49HshAPmB8Or0Sz1yfxRKHvdjK6xTYB8RHm4z+GuUrWUCXo+gbxvWi&#10;0pWuB6HMtzrMSuwqYj9kUaceSvbHyIK9GFM8g/rL9Th+W41su1gBnS16PvpfK7KqYTqyyBAxh/uB&#10;cYt+S12PiGxLOb9V9vUBUTHXkd9wv7u+EfSimKFidbVpSxu5rkMmbMiymT3oF/4kA0Ucp5gun3xT&#10;shOEE4+vtS6MOu0nPD6iTtlrxNwzGORdzFEbZAdq8txQzQ80yrXOYSmJq0kcRUUlOwRZ3TBRysG6&#10;ZkX1BlnTj6B+TUAzf5UPPWw4cl26zzcIaFJRE6VbPlAjS8x7WkV6viGfuXFAG+2H9sraMvzf3u+7&#10;AUNyzhIh3mynHpbiu5Fja0HS4Jt0uW64DRWzXaPYNi6yNhQHyWd9KHQ6n3g0fJbC+mO4rR6rh1pv&#10;hD+R2DyIPW9BI8t/Gpyqv9RwEoeBRhUDbLxuohnAVcka/WO6MYpMiUJ3ntATc+fIC8myLDlOr1ps&#10;ATklCqZJZQxEXm1iD3eGJZ5ZUVhxEItQHxBTshuFhHR5fomriX6dypTp+cJR0MyipkcOwVjC/ZB1&#10;NKnHTg6GJGgv1EV5EEtd9Ent7Se3i5Rvf4T+TF8sKB2sFwroTOJtEJ7jM8cEaXMbcHtd2cYAVZmV&#10;fW12oEzn67bkk9JG/yuvk/xISGlGgSST/lb+mfpDKrg2SE2Q1y2Oi870VQY9MQNQp2mXeRTkXHql&#10;0Znauyo3H8Q6dZ19PB7K3NrsF3r2QTE6meIreHjh38xx4X5lfMrU9RpKKyv8sWYbEe72ql/2FWvB&#10;xRBPSXrhEqHXWcu3UcZV44NYhq8XqOinxuNSPj3EjoIDFbWQRTv1ik1dZUAVOBIaOhsYTQ/144eP&#10;eobjghSws4V6pB66uEY0VGT2QSkyQCwghVVdewYpfASUNpXsAsHQ5+qU1zC/uz6X7a83g/iYa4Nd&#10;unOe0dfKg9g6jzYvNGBy5jC4nB6cEVTDIxM7UPqoZCdSpK/HV6mgQcLjQ5qlTrrT31BgSyKpNwJo&#10;oVi5aK47rRMUmiRGR+hocoNMdWR13SrrWMrBWn5lNa/pXeCsoMpVebof0/VGYhR9yHit6UWm16cP&#10;LlqXlG8UKxz5zI0FGnP7ibkq26PqSHYhB3hRshseq4cGczgCPUCAckZZsyAvsSpdrh+FXspZs4ra&#10;YFSZVfmsDdm6kutHMm10u8YTLtgfY9uwwdg8iD1voQ5T/dUTb25SmcNAw6oH2BRYgYDM5lWEZPSP&#10;6cYoMiUK3dVAGCwHqVyOXJYcp1cttoCcEgXTIDsGIq82Wdieq4PYPDlhQ5Qp0/OFQ4FcPKUsanr8&#10;EIwl3A9ZR5N67ORgSIL2Ql1sHsSODVRlVva12YEyna/dkk9KG/2vvE7yIyGlGQWSTPpb+WfqD6ng&#10;2iA1QV63OC4601cZ9MQMQJ2mXeZRkHPplUZnau+q3M2DWMHDC/9mjgv3K+NTpq7XUFpZ4Y8124hw&#10;t1f9sq9YCy6GeErSC5cIvc5avo0yrhofxDJ8vUBFPzWEU3TG6TJPJ2EFBypqIYv26Exs6ioDqsCR&#10;0NDZQNaV2Q3qZ/MgVpDCqq49gxQ+AkqbSnaBYOhzdcprmN9dn8v215tBfMy1wS7dOc/oa0/Vg9g6&#10;tlFWDylAQGYHGmkLdiJF+np88yB2JISOJjfIVEdW160y2xs+2jyIDZt8YGH/dN4exGbZKrAHxJCm&#10;wRyOQA8QoJywFuZlzgmuG4VeylmzitpgVJlV+awN2bqS60cybXS7xhMu2B9j27DB2DyIPV+Q20pm&#10;K6D602U9YCLXRjOwMZClsBqExICWO2il2+MzshzPzZh1wwtR6g17qsGwQCkZjD/kfHGSGLEFPD6R&#10;wrXjB8ClIwtnBrriEHalwcZXFERqlwf5qs2hSJl7nrrM9PT5oUV/UlQPKhlpKGUh0SE1GFWClCiB&#10;lyWHQ1KFrqqOxNwOK4b0AL0R622AehjhINbzlPK8MdP/gDxyTE2XF7GvDu1AEZnTwP4JuoFo9gf2&#10;hpL+IHawRI1Ouzqu+yLJNtjzR9gaMGKiZvsJlmEl12iJg+RZQ8kavSH90F9SoZ4RDJnMbqTYXL7B&#10;wg1k0ZIBvfJxgj7FZj7oh7BQ+biPk/RoKHPJrFGGDui5QpbaWLjrhrB5sVbgV8YncUhJ+8FNaf3l&#10;0Daj3RdB60UqP3rLwyaC2yAsMx8IOZM8PJtgvIwNdhxIeX6J1fifOKp/JC09Qe8HSluy9kdWOKLi&#10;Fkhe60yBFQir1z2RV42co9uo/tqOr1GG51Q1ckhnK0VnF3slB6OVvKHGWQakpxQk1zgJGgqESq4T&#10;bRWuVg/BXP8jAPlUx8OSZJkm9VAVKvLNLNtlbkddvFCAqW32glBabLT7KHtHO+Ean2R2OKL0UZuV&#10;AYkNXWRYCW4cpNkfg8MwWLaM7ZYAzdhSvgqtnDL+XFa5qGSFnoDhcIU8p8t4aiEJ5L1aGj9VbZor&#10;grw+20hWbDh69eaQZgyvqLFca1UMPmH/tNo8iB2OUWS6kHPPrF912pbXTryuY9YHyueDhPSm+dJJ&#10;VMGNAtlVeThzWBLYKFT6e/MaDQhm4u+eGhkfyYAuu8ZFtqQ76eDY8wWbB7HnGqmN0ADLBllFJFZ/&#10;imNR4e/YMdkT7SjlmyCkOVylkDSYcXBYvWuuKFjLgiTvz82YUZBTO3VRM8rjhfCC8IxdybaR8kIH&#10;g6bI4JkXPyVSPrVvR4dbhVk9KvE/d4etiMvikj/nH4ryMkTqkG+xGTsaPE89Z3amTcZGWWtZ97ce&#10;so/ioDK9TrLog0PhiqW1TEtQov5H0IMglJ7E0EUbbLK6A1ipYH/doa9xZ3JlTZFKOjNznmU5nIiF&#10;dEIO6Y3pRFtRYiOPFoepdZFSvh8KmYoRPB6q9OGf8RU8sSjrMn8vbU+Y2mx9KJE5HkhakevEGr0h&#10;46NIr5ftPPtjcOwgkDIzoFepHzG+Zt85ZUjmcJtK5BxKNtElAZvoDh0VbjNM123k+DymVWObWEWu&#10;I/9IuzYdVUrZEP6P+nHWI35IJVvTkwc514usV06JdUhiii6RRJ2+xihI2NmGsvFD2OVl5urc9wPN&#10;g5Nk5AhGZd87lY7v7Mw8DdGnuMhruL4ukLT0Va9Ovc5/3j+LO9b90LnJtdqSU+XZdK3Iepx6aLBR&#10;xjrcwXMZKJaXSlLRw1KSkZCUZL+6j0ZOnPLSQ9UWnJXasZDT9E1H+Eg6m+Up24/7t6TLDMgzwwVG&#10;yvysA1NkupNdQt0uecxUaBoT6RcrK6u2vNL7vZ/un9RXov+niAKukahEiSYWfuzDKtF5BizqYhM5&#10;dHDPx4cqbCJr7/6yncjZjJmsB5UePST2NQVb2QNVn56L8RF5qs2rLoluHNC48Vq7kHNSifzPr6o6&#10;glWoUyH1NXHeH1bUwZbdTznNYFQanOHPRKKHIqdtohmiq1xvss1txLYRc+gPpUcPZU2Hz7GmCtvX&#10;q70LuLPhI79OTDIjgQSDUqDb67NYDygMDs8HYzJpAwU9dWYTZUwlUV0UZVZHa85PHj0WKrV+1Ub/&#10;mPMJmwex5xjNjlizb7NSHA02/3gVrxVITMEmemKQpyP5BBSMDirdisoqkYf1q5KjAUk6fP5eUxZC&#10;meTHYOe2OCVdXo+E0JEHGid6SrjegmOCFO1U5LEqv61o0F7RhLCyMuQgVvKZ61qsFxwE9JJHRT14&#10;HWuTVtHrHJ9hV0o4CpBNxkeZ6vzUJKuyDQZCdV2XdZjbYtlWvL2kPAarbuoN6YLZ2MSueqnyEdcE&#10;Txs6q6xLpDCio16Co+SXkg5G0t3FsbCetOcA8qDs7M/c3r3Ne5uLcD146pqD4VJ66OJZQdK97nY5&#10;BKjNDKTMxNKPbfqCDkaKIchS/aXbEplNdIeOApk61JeEZ7lq/BH7ybeBWJsbAdclI0rf1z+Il9t1&#10;ySybEyeuF0mP2+B+CQ4C0eOOdxsB8lpeWbWlroNYyoAtmQrw+CG2IRO+pyyxFisZY0zWNURZH3ge&#10;he6GzlQBuZ7zm8IrK5nNA9lIszbUuQXXipxebpZNzbZQssdUT6iHxOwDKPEeJjHnQCCjBBAf1fkT&#10;kWSGADHS8CmBIDahY4T8W3D5zHWi9FGUr5vR5gfZGgblsWTjEfrHAWbI7OoNepjnIL2qGDeYRD/g&#10;TZilZdbrhKMlQBrvI95PwhdtEER4ZrRdmP2Y+hjpC45ZrCcUmDaIjqrQ+LMK7UWWgTjGXxOW4p8o&#10;JHurds91H3h7Zt+7oj2bxs1qbCUuceNx9jS3UZcj/eGLXEe5fhJq2UT84O05HXg29rODQD74MZj7&#10;Renb9QPb2L+qzthvu33N8qwJpMdOjRXObHM/vQQTl1i8HBllmk4muS6ETNjnNsJ+QCbVQ/m1Yj5m&#10;JpFuhN6yTjP7tQdCeqiHYG1vtK9mGwkyntZpXMGIGEP0vMPmQew5RqNxFuzXrIijsTYW2JU8aSOs&#10;h0nCoetgdIboEGlRofC8qMmMlG2OBtJnnW2G/qLXtTkSQkcsKGsSXiHryxwTpKhT5TxYdDOoQTZ4&#10;+esJ4mAb35YpS9ui/IQFx0HWOCxZ1k0+np/Xr+pZA3EwD3zZdynhKEA2ZRBlKvJSsXPZBgMh6j4Y&#10;dZjbYrTHfABSHYSkPAarRqDQHcbWzMYmdtVLMMq1Jrjq0FllXSKFEV31O3GU/FLSwUi6u9gPEd+y&#10;oUjXCB8CRD1NXFYYR8daIOuVR3/GeFkywvXgqWsOhkvpIVjmEfEbglK3t426bW5UPuipbU9Mfx7P&#10;Xzu+g9VY7mmGIUv1l/YY18lzUzLCoi7j4DHlWwoPQSWa2IUch7+r8UfsJ98GYjXjrxdZYnR4ChmR&#10;GWNW+OKsHMRKlvQ9SHpct/slOAhEjzverRfYxFzHQSykHks7een2ZyrA44fY5noz1RbzYWlmjDVZ&#10;1xBlfeB5FLqzPteZKsD7AWsQrT/qu2GDEVe3gy6UOmumyIQ6t2CJdrp2fIlKhx5kloj96lvur3gd&#10;deDiNXKixDJPifcwiTkHAhklgOGrZIMnTjJDgFjYUTNsIzxkRoXLZ46JnF/OM/vHmcrVxezvnC4j&#10;p9UrZ3290ch5jA7MgDK9Ytteheo62j9cVd9foV+k8maQxn1R9dtc1iyQdLOc9Nclsx8jj9yWwqcI&#10;JB3nITBtEB1lYevQXpRyKjvOWm/5SZrrAY6iK+Sb7IeIl51+oBdjpYcRl7jxOHua26jLkf5yeb0h&#10;p8acUMsmuqyIT+SbUQ9iI5/IA+Z+Ufp2/Yg8Yg8bdYedCkzxawTpqzKL2eY+ekM84oOVipFRpulk&#10;kutCyNT5e0A/FHJeH8X1wDyIdbmoz5L92gMhPdRDsMgX/2JLD7GxTuMKRsQYoucdNg9izxOUjXQY&#10;osFqAPLOUIO0LMBZcPiiIxH5Lr3ezvVQk/yLDke6lLY3dZZ3LRFQIMe5regmLKIaiIVPd9yoiLzS&#10;hRDXyW6PaDGFR1x/9MaH3uz/XAfOFJd9pouUpgb68sZtWN5rARozM7ycbm+9QQxiR02XSxwHiDd1&#10;RNhQNcjih5KevmZpX0weI+itgCBp0JuZdOfYfN3Flj3jgiSZ/YDeKB8+HCzbg0K/M4KKstXsQSsM&#10;GeyoNyIpXVfaISCJVGjDE8+Rf/gwdK9B6RqgnJRX2d6jPsPCbE8OT3GZhUw/e3Ncqd/Ll+LXBcyQ&#10;Ln+zRMz9trJnAzJBjde59Lp+kTavh0TFIZOYs3UmO3K53aYNRK2bZ/KKfAHX/jHTpRU/WFvB/iQf&#10;40ghPAjIIJqe+6EsZ7alC31VuPHhU1pHI7vC18OQ0zWodIMZdQMjRQ2CPHgQkKEOaBuVnhYISrqG&#10;6SSuqs8BckPRTst1h1LsZaMWhzCnnbl5NCRTUuLGQWQZ7YM+1HMASlm9vGMqLhC6Q2cb6CVueXnZ&#10;lpb4RA71lCIdXAS7LMi29zJsHsVu8qQ/4tv8ZunQVMikvHP6qm+1E7tsk+SBfBdDJtmfrvvB23aZ&#10;NpM0A9INR0rstsTLsZHSZnaCcI9vlaOQ53WER91GOw22ZTPqumF92xSofNuVcCyQvh9HxSDZ2k63&#10;dYhafOHzSrprPvvG28iK+pUmQ28bST7D45EXee0CHXkNcpfnM0hgXRhPb+mzmikyg4DMNgjGJ/gq&#10;+6OFQckBwST1ub3SlSL6pVF4fiOkqrsUNxASzPsP2nxfo/og+2h8kGYt6cZDtq/yTboeBYjhS/wy&#10;qJztPKrr5NNInytwY4Bd9Tg22L5RQWrX4+2nvy6iPP9EZe9hJUet3mY68m2HFeyUr+unHzqjQkG6&#10;CHDlVLjrTevHLJvDM0N6OJDytuG+6mKMn3kMrVSPpn4wNlLXWcTmQex5gzFaDB2kdRBLQ1/Wwmlh&#10;YcnmFxbFBb2et0VxZWlBA9ZykgyQS+/cplf+HT/c7s+7TfndQnWOJFGDDpMPI5Wm0haP2MMgWS2y&#10;PaYXDGKK7hvvvbIxiPMc9CiR9CW4jB+UyT4K+UzCiItBPAUXqAabRiTPpOFjf3wnrHzUsCsBY9oG&#10;JaAzNobp4xRF2pxnnswaJD7EOiERyWnhIlITDVlsxA/Uo5cXnQpSVDY1D4blxzJcaWLxsgcEuY3S&#10;gf0NdCQgJKepP84XdmUfOPSUr4PZCyk+vXZ5T1PGBbhq5CE5ypslw27yZsJJ+nnOPkvtp7KpjZR3&#10;5a8EXqUof90PUa5atgcDE1NvKp+enQqiBJBkrq9LsS59wivC8X3ehPBMv+hbZoGoVpEFLsKPLE6k&#10;SpvzkEMwH4h0be7WCrQM0kQ+uX5hE9Gm4g2VVP/Y5bZFuyI8t01vN2VmuvCPSKkv05/zYckge5pA&#10;ofKUDn9OID3tckWbvxU+Sul1EmNx3JkQ8tiHPdjltkXykeDplMgPcTSWcYizsryoCltShOYJxn/l&#10;oey1GYr2hYVlHuE72SG6wo0C5cKvKi/t5bQYeYQFtM2lpRWbm1+2haVVW9K1b9iYqxhXRRkWuhIG&#10;WkfkIIFwltMXiSk4g2uvAx7a8LR0AmzCp7JfQboKn6ZyVnMsOtyX2J8ZeZZsAPkygsuK0Ya9bRcp&#10;eVWNhYldwO+07eUlzXf0XXSluL7oJ0A+yjDs6RXqZ0MXemQVgK3eThKQwebF+QVbXlyMPqR4nyPF&#10;dnVx2Q5zEObUQys+gqNMMY4kqo/i8+ijMCVvpc/IcnUbSBECuvjEzWn1yTbIl0PYeZVxbn7e35jo&#10;m0d6LkF9Lssvi6rfmrqWHtaSxPdTiL30xQWtNeeUP2vOhUWNJel7OOua6AMvb6wPmXe87F1ZKYw4&#10;3OJUkM93uiB/H3cT81hU+d11Slj/bQe4/ehI1D9JnSEAy4BxEGlIKhNDt4eMDs+a4kSRekH7Unkh&#10;fsQXK2rcq2LZ3Ukb8TH3ulxi55glRL2saJzlq7ZQVsPrQmHu13WB9InSlevMDW6BIEyNNlLGY1tR&#10;2AKuiue47EAzhna4qPY7P7/ofYD5N4ZulVfzzBn6FuVO8hlu2xCfZJl2NJdORTBuVGuQCkmCsMwC&#10;XOVxHDZjMwjN7EKOI2/KEMRe72eJSDiwQe1IDU1J9NxCjva2qDbW9AltE79Ge434FFWANMzpS4wN&#10;rIOoA4a/dlWTONur11Ln6xXY1Btyzg4g6+VVfiHTSOwgpCs0+6sd621CimFvOkkTnm1KOpzejohP&#10;gj3oG9EL9MiOmHfr+uz2Qm8ZuKKG8SdjZJQzy8GwmbYPYyxVqKKw38uf4uq0NaPMYRtpCEVrL3pD&#10;kacs2Tb3c3+nFZAMtmQm3TxyldmjCVnKQXlUyBVlvpzoNiiBl1sP3FEbFz1aOoFYMMrg5She1yxl&#10;MSf5zv2rgD7ojCLMKb3ln67r+mQtQ2iNKplfjQ5vf5lKrKegu1V5KpDn3nJEWNglKhqJtlSgN9Tz&#10;gMqnf7pAjseERp7Jv5lnA5sHsecNqmbgVwPhA1iauBNoIL6w1qKW70Jb0gJ9eZkN9pImGBZUzUmT&#10;lMvKitA6R73yjT6b/vTdOZpVvYMkiQrYwAZBcv4r9W5PyEE6cCwO+6RP8I5Itum6BzR8bOo9aooo&#10;kfQluIxFJ/bldJEG8k4P8XHoFDpKRIejfKTNka5V8vKpfx9sHFbU8QkY0zYoAXk/uFHdMKCXaXOe&#10;PnmJK4nLkuvIpQGJ+eC2KLJeachio8rR/N6b8Eg2tRpsKJPaSnwvEOVPlExmGwSVg1UDHQlcXg8M&#10;yL4hULp82BW2pTR6ytfB7IUmXd7TZNbgKgb/lIfkyNvLDrn2vLFdIU4ahEibxm8Kq2xqg3DS0ohc&#10;B/ZEvv6cXvdDJZ/Yg4GJsT/qHfrhjlh5KT+0FevSN63uzwB24ANfHLs/kl/7gCiJJdU8QPSFXnyu&#10;vYyek4weaEd5MzhI9zjIOfdDLldmE7nMjE+5/qUtDK7SRtuJBQT+rqD4OIhlfB33IBYp5cehp8aT&#10;2GUEPEa62XywCfG7PjlE8j4pOW+fdVvDJvdzJB8Jno7yyH7mB+YJf6PO9Uce+IOD2GXplilVu8qI&#10;flH4baNAufAjY7fKnTfAkQc24xtt0mScb9K8XqKufOwSGe+QzRhoXajtD/L1Miafp+AM/OJ9sNE4&#10;EkiLLfiVeVLXua8i7nccYLfIQjQO4dCIBGWAivc/RSU24PbxHJc8e5Az+cV1ZoF4lcfCLNuAB2a7&#10;1GeZw9XISNMW7UE/AVeZ7ekV6gjqC5etqAf3YWonCR7M/OKHyKwDIt/we9JRgEvCe0AYws4Iyogo&#10;dOIb+kxwLQextOv6cKIWdH1qP10Hscgx7vgdsSJjVTMPLiKgK2vqk/SsgzJ9vMEO6aJcoRC22pDC&#10;8WmsN8k/3aE+cjtReuqHPIcdxCLrz9EjGI/o9+EvxuA0Vug1QuFzMb12Y2AB9x06EvXv+cMQgGXA&#10;OIg0JM2b9HG1eNa4P1dBC3n9n9tZjOdBl09peE094aegfJ6IbC/QQb10H8S6v5TW/bouZCNF6fL6&#10;QmeHXswkX2yu8+WZuSreOGync1U8x2VCGdKMiTJHW+TZ/ej+17PmmvUexPIjfu1oLp3KyH9bQnXq&#10;mdYxQS9MYgGuyr7RjM0gNLMLOY7C1m3KxwYFZyLhwAbNzaY1g89rBZDBDrlKPkztxNsPMR7r1z6n&#10;iPi5VSQHfozfE6nXXu6WrMqhFwQmm91eXdLfWLM09RJAG2nam4Esdcg8IeMIiYgChHSFZn+1Y2P8&#10;pG4kk8JKRHtXOl8f0LZS+4JKALvRN6IX6HHfhR25LrG2F71l4AqP+RjmOpDBPzXd95S1qitpIg9n&#10;9IvoG4qgfbfS4gfvP5Lvtg0rekOzfG0b/kQWDoLi3ZbEJJ9TElKHZuiqqieVR4XkIHYp0dfIYowZ&#10;KpPPQwpwe4YDsWCUwcuRfNNkKRv5DR17REzpARFO6VWJK+q6rk/WMsTXqJL51ehwvWL8VpBsykx+&#10;G+cgNrMpykUjwIEc+dEuuyVq5Hj0etv1PFP7zWxmumHYPIi94KCG4AMaQySdp26kDEgsUGOhxWSn&#10;Bapv4PMgwgIjBswlcV7BHMY2+6kCWdycXtI8y2EsA2aKKuC6tHnnYNK/NJvNAo3WG3AMjtjB4pzX&#10;/dov4URhQ6eID5hMorLJNPkbz5Q/pD1tKyGXLCTrO1eRr3NggOFOkFh04TvFKCozBjf8hY8jTTyz&#10;0VhU2kXpxY4cV4BsYAvUEzo5hF1ZWozBunBKTGj4SvWjcA5gl8RF6lHXHTkFFIH9TAbzsrunPqXT&#10;F048F1p45aZ6etmmfDhUOr28GKTu5SMPV7z7xlM2QVjeEDFQBQglQW8K2gdtdFlp/B1vT0vZkZdA&#10;I0kK8DaAv3gOxiSerpuJGkAt7a9Bwpxc0x/C9+4j6tzJAr/pswxC3B9KVx9eR98qfdWbckwMUUA0&#10;FtJKqXeeucYjtZEtJbrOY0K/ScWTxstOUM0qbioruWUr6GuxSFnEhaUSvfaxJ/lpfCSrZHM1MfMc&#10;kX0RstRLb56xGYhD1GhPTd25vfg4RjstC4Q8Y17uK66j255kueLTAz5jTNNYYisLemYsqYEICzvf&#10;0MiXjFe8MRabTmTxNfYqaZJz3SMAMYrhvpMd/iYd+XtbB4r0snG3qUZc6c9jSjML15TYjBkGpDM7&#10;QWHoi4xbss8b3Chwec0RPFMG/1uLhW10W0sI48iyHEr76IUi8St1J3qbUlD2dAmaRFSMYs+oDOmA&#10;wQ9cqGv/U5BLF2gH6Br31aSee1Pnq2aoQCJs8PbWLBNya/Gl54Fala/rECfHjQSJYVbeYOaNT/Xm&#10;IfGoqhgBlR9giirBNSY04nIg7S9HFuAyyB+eoWapL8aCKKf+hyLGxXwQFONj7SN0cYhPn8851kDM&#10;85F9+DD6NcRJpMGmbiNcmx5IE9TrFB7QK9dDm0y6KBf2idjpeYqMjVkH6Wsd3SA9B/yswfJBbD8Q&#10;k73LISxrHb8TSfXuh+xaU0Huho/v9wt/VIZUjPrIRKSLEc8DZdfzqGiJcom99Hn0jgu5KIYDCt8A&#10;flZZB9RthpcTX+MrkTaW2TUnkhljf5b1tkSwSBnymr4zbYVem7KOiuh1prZeUZEJLifStsiTw/7I&#10;l1A9n2H+nFe9z8ccLLmsomQAeeaFps/IO9avwayjAYU7lXd4owZXuc/1AyaX+wwQ6SIta8+4oQUm&#10;G73SkWqzBleug+d03SSPZUwXsoz3rvRMOZuhrsUD9Yo5dol1C/sxYgLYwpu3vAnPnfHexhib3eci&#10;c5m3rfiUD/2+n986QwnMEd430RlzZKzTUv6KwpYAL5BjToWdmmWn7GUMSWuHSNdEDq1V65VXKjE1&#10;KFN8H7HalF6X6ZwKizFU/mDe8v0DYxf+iVqDvVBoo10MQSHKE5eZTeTYpk5CqGHfW8gu1qHeh3wP&#10;ji/xFTarnPhfCeJgNJO2HfOEl9XbNuuKtLbxsOgXyHvaZGsg26V8C6sJJSTPBd418Sn1MdQ/SSa1&#10;SdLIhCoFqbOGAJGSpa1rnUw95YNY9jgL4qKimY98/KAOaUN6jrYRytFX6+wPbxuyL3yj56pcSSDB&#10;gxL7jT8RF6Z0RAsKVF68cVwz6gvmNxNI64wUDY4D5LN/qWdvI3rhh7AiX/+iDJNkzfznZSFNIu5V&#10;sKgHr/ccEOAVKmkntC2v5zq6B8QhE+uZKH+eN/0cRKROzgY2D2LPGwxqISV5YBBhAlpRY1m2RU0g&#10;c4vLNj2/bBNzS3Zqet5OTU7Z1ORJW5g5pb3+pJ1enLKl+Wmbm521mflFm15YtWmNhz5pSVsNBkst&#10;cFYXtLjlkIEBM0UV8ENDDU6rfigZd4j6YoZGLBP9QFitn8mWBbffrl/1glyYAKVhaIdkRUx+9o0o&#10;m8LTsunMvEL0nCTzIApLMHjEXRrcvcoCDV+RS2jFVt7tX9RIuqxZxucX6XBKhI6YF0eRBpDJsvTx&#10;EUAt/E4zRbUyBojnJAV8IMFn2LS4EIN15Q/yjE7PHaLLCl/U84J8Ni/fDTyIxd8aaRbl9Fnl2zyI&#10;5UJlYBJhEiy08MpNRcR1pEOlpXmJi3rNoTF154Ol5OrUNQhjcY7t7kgPyWw6ghA/ZJY+FmqLWjXx&#10;nA+5iG8i6aFSqL+S5OUVR1xvygzspj1WbbLFPODGQax85G0Nf6WFRrKKx8zKb7LbN4FLHF7r2Ree&#10;TF617LowRAF2YCGtlF5Bi+RaJUkGYEhLia7zL8WudVIhmZqL93f8FocEWLHkrwlXt29mTTXJMc7G&#10;pBlC+VWZpEYdG30+EV0ePwCSIz+v3xZYLPOGDG2/XPTkPGJxH22VNw3om1V+0nlG/Yr+clpjoPuT&#10;tET1Y37w9it/aRyx5Tk5ktojMkD74RDUF5mIexwOZQyE4WfGjLAv0gwDInghe55HbD8jG9jMlnVC&#10;WVhgLiqIMYV0vVmEbFdMPyBJLpl9U9JG3Ecqb0fddYIN4rI2iDx7u6Qe22VeC0jZTM0VOlnk+Z0R&#10;aiO9+iXh4xUVxJuCam8yiJ7SKyvktqG594zaBO3LN+e0X6UYqQwIJLq69BfWZg3NEOggAb7mYL7D&#10;78hR3qxlVLgd1IXaKz7gdQmP05gxklJ0STQW7/KLk/UF5DXzu2ToOOgkXGPzytKSfwXHovo6cytz&#10;LOXIIGvaSthaBEg2SASSXSACXzEOQuXpfwOSJJAX46Xf5a1Oz5qE17WPqHmNLRpbT2sDywGc30mt&#10;aMzigCfSLdnC4qKe+Wg1czfth7ECe5pAcx7fmHsXNVjPaxCZV77e34mvJUV00KfUt5a1NlicUzfj&#10;a68WbF75zsrmGXFWA8YCfYEypZS5FD2gLagu+NoLvu/ZD077gBj0YRe6/c0h5cNBD2uU01pTsXY5&#10;o37vb3CX9VUQn2YS7U2kIGGeTPQHGhp0BTWaVwGfP2hvBZCTSyvdVTpeVBf9QTFycWqQkLVpzAHD&#10;FFEM1jfMdZkcasYNEk17HerzvDHHutkPyKUA+5mLfB5UGF+X0712wBZIXG1XDq2oh3oOl9/knFwv&#10;RTJ/id9YX9JGF7i73cck5PS8Oq/pcMpW5qZsYX5W7V/tScZ6W5EIz2GlLjSOntY8d9rnudDBuLqk&#10;ck7NzNrk9KxNz8zb/Dx7BuI8YYDXiTFq5ID0ivC47ASuWpZOmkeW44myxWaf9RhrCNqvWrkfWJX5&#10;lAzkK3Qg2UWVonpVpm2CcPxBW6KHhddyykaojOeAyNTXbEnrFt5E9n1FgPJpC+pcUAWwZop1pgI4&#10;fGMuU/lW1U/5FA57MK/zBgbZmqH4NKee4YYhPftXGajufc0i0mZDC4/IcnAMsaWp3yVkPGOR+9/7&#10;VfZbjR5PUkf4ozVPUibvY9LJHoM6yumc7kfGC/mGMasau6JfNWQr0iaVH+2+w7ZOFAbzxCWpW9aK&#10;ZQyvIxQvyGOx45bN3vd8X8S8Qt0zJ6R1qArJGOHjXcXo375HaO+tvN4iLWMcB+g5Pf4K8AKblM6t&#10;Cd8QwhWhHqNAb5sN/8BKUQHCkQn63IvtKYRnWeevIzXKlRttnbWy6on1BuMMh7DzIs9LMoJ52/cS&#10;GlP0QpQW6hPbKn1DIFnaVT6IjWuY4jNysOjtC0ZwhRyHGbzuhQKVF33USX1w7XWmsvCshKU3S44L&#10;0mTvU2eQdkKz8u/gptNS5irHkMYCap5odStvKzx7ubzwkvN6l8+LmuMV8wBrBp8PxGbbqpl95f7S&#10;A+OBUxnlm3UgfunjzHVh8yD2nCMaQjS6/LqFniAFaGKbnZ2wvXt32ZatW+32u7fYbVsesDvv32Z3&#10;bX3Q7t5yr917z5324NY77PGH7rF9jz9oRw/stumpSS1YtCFRq5xXlvUmm0xo2VqorM6oTc9q3OQw&#10;lk4aDbQ0g8GFCdAXD5q4GAR9wJGQdx/p5+4O//7BRelZmreF2Sk7uP+AHTx4xI6fnLDZeS2klGB2&#10;bs727N1rt9x6h9117/227/DR6mP2K8rcD0R5N9OnBCYBBnImYfJs2gW4jkNh4sOusMot03UagGVj&#10;T7/iWoX1Q1MGU/cOadgEzWshOqOOqY0ynV84efykPfbIY3bPnffa9sd22rFT8q/0ekopjrwDbgsD&#10;LAN1Sp8R/mRS0IJCXNT1ouxYIDzJSIiC2ezJk3Zs/347tH+fzczOaOGjRapkGXCQLYvjA5RPgHEQ&#10;wCDjA5KivGToZ4BJGxpfELhvYyLwQ1rqUsJ+h5xYt5lE6fBywjo0mOJ8okyhUun5xuQdz14XIV4g&#10;pXBfZdZh2Z/4LWxQVAKvyZOPL+ePj3i5SZrIa/9qBF1U9uMvXzSqnSU/5MlIsQ6eneSrQdr9hr+S&#10;HuLQTX6Q6yaQYwES9RGLiBQFuFb4qmx3u0q4rKj2y+KeNkJfoXfI6qpeMMDtE2soRvlW9lJ22cB3&#10;Az6+Y6fdfOttdvPNt9jJEyerdA2zRNoDb15AbA/79KycV31xFQcAKwtz9vj27XbnnffYPVsetImJ&#10;OT9k4KAky0tb0MsUPoM9qOo/IkNDktcDfTm3gRLup+SD3F9ryO+p/LFBTe0vx0reF+eqA9/0K5J6&#10;qoA+2ofGAg4zubPUJ26JUDLo4xfXYrNclFmxPo5xaCLfzEza/PSUHTl0xHbvO2zHp5dtcp7FXk5I&#10;fc3JtzNKqrGZPLFbqsr+WAFbKT9PunR79CIfkjhUhtX5CTt54HHbdt/tdtMN19jO3ZojNB5TVr6L&#10;lTK5nxF3ohPfMT5GG/JMWnDfO1NAAfyBLbVvQjaEM2UlB84ab2cmjttutc9bb73Tvn7x5falb1xi&#10;l197oz3y2C67//5H7I7b7rQ7br3Vjh3ap/3hlKqFOUJ1XuUVrY3rGrryPFU+lTEOA1JUA8gotcqL&#10;I/AFuhokrEqMPD5RjG+qGReinS0vLdip48fUL7bZ7XfcbTv2HrGJOY3nGlwjfUrLIai/ecY8EYtj&#10;4n2cQqZiAskyc0VhAvaqfuIjhQRGeq6ZV90vCs6xYXfmip04dsQefvABu/H66+2hhx62Y5rraG/I&#10;80zaGvhPdvqitbcvgmg3yKWAAl3yDRCPSKJf6gFWC2fNYau8KaY5bGluVr5Wu9m5R2V42Lbeu9Xu&#10;u2+rPfb4Y3bi5Alb4FMptTr5BD0xhlfwSD1AFdY3C0W0QwGUm4OxVW1QT/s6hZ4fgsjTRWg3kFCP&#10;4bUi8QcbOA5/YHzHp0sk0MI0zkj3yirfxTor+09qvbRfdbLNtmy53+5ijL3rbnv0oQft4L49NjN5&#10;yn2xRB8tDJ7R+HJg316le8ju1Zpxi9aId2/ZqjXXfVozPmB33PuA3XrPfXb7lvvs0cd22HG1VdYD&#10;PlZxELw8bXPHD9qebQ/Z/ffcpXzV7+651269+167+c4tdpPWQHepPz70+G7bffConZye03oJ+xO8&#10;XSV73G8qL/WmzU5hZkKKl/P4HmgOAnxNBSXr6xj1qfj6EvmHtZrP3YoU/UkyeXiCgegTjPnY5hto&#10;6sdjghVCSXAYJLOkde5JrWt37Nxru/YcUH+Z8DrN9V7C89JDrMdkbwQ3UGXfiORC5eZGCY0Pc2rn&#10;tIVbb73dHnzgYTt+7KTNzMy7T11aiVc0Dvmnw/zgA3uCjbaeobBFlWNK+4Rjx47bYzt22f5DR/1g&#10;jTfO6WfePj1tfzI/rKhOlsWYQ8IPeLL0tdtAOHapXkJ3xPHS+3bFclxBSHXOYazm4GWN+ZOnJuzh&#10;h7X/ufch27H/hOZP9QG5AT048szpBQ3J0zY/e0prnCN24OA+27Frhz34yKP24MOP2sOPbLft23dq&#10;zGBtfdQmTkzJF6wBU57krXKhy/NPIBrWIRnhY8pOdbRleB1jB2tzjUc+3qc2TCzPoq9f3O91+Su9&#10;Uqom5n2i4VeE/Ln0eAlde+Oi39DHGbc037LPUXvhEJVPTfohhmIqDaTRWHdmaVpz86ytLs7b1IkJ&#10;27f3oO0/fNImNHVNSdWcErFuivolNeVivcQ4oj0hb45xoJ/Kk8EbTbTX+bkF27trv91+6912m3jw&#10;0DFfp7o6TyJ9HKyuqP5Zb6pe2EvkQ5dmiUm0bMsL0zZx7JA9fP9Wu/feezXG7U7zb6yj/Y2JbGus&#10;3pRXmr+lgtBap6BwPzz1N0zxo671F/XNHJvqBtFIUYNCeFsSyVev0eXzp9J5f0miNZQG+W6NDvyZ&#10;+xAKmLOYU5ZUxlyflKxOnQVZcyxo3pzR/vyg7d5/0A6dnLRZRfPWhe8t8Y3PBbQI1lis9TlY540d&#10;xmnpdjlFVaQNkC6TMuMr+lXsSdnHVPtK0kh7PEre62Be6+K99sADW+2Ou+607bv22MTsXDUf+N5O&#10;mUZbSnnQl3xOQAfhKS73Ma4Vxxt5Rw8fti1qD7dqHt2+/4id1IZqTtGUw+E2h384NCcNb0rxieIF&#10;qfQ6Rh1lZazzfbTy8frNSgJchV/qKNKxB/f1tAfWArQr2oW/2cy1B0dZfW0n+jlHqHLwuqoDrvVw&#10;7NhRe0Tz/p2332mPPfa4TUxpnRyxykO6ocqpKz2HTuZI2mFIBcrXPfBIPeR27XWhXHRNu/Y3AVMb&#10;TLFhI2SsyEZXuSDB+pc+EWnzurMh6vmorrWXmtM+6vjRI7b/wEE7rLlwcm7R68jbfUoXGZImUUoI&#10;Ig7dqkJvT/iAOvF1RqLvdyLTEYFscNDf5kHsOUeuKCq4TyV3BDFxHjiw0y677GJ7y9vfZi9/5Z/b&#10;y17x5/byV73e/uRVr7ZX/Okr7ZV/+if25698ub3pL15hH3zXW+yrf/8Zu1sD2T410un5xergBrIp&#10;80OUlSm12lMaZyc1385pY8OEecYP4rzhF/BBgne3WnZz5Yd32sgv8WNhc5O2OnvCThzabTdcf6Pd&#10;cMu9tvXhnXaIjZ0a94njR+zm66+zd771nfbhj3zSbrlnq01Jib8bp/gVBk+3lrw0IJ6e12An+gKv&#10;j3tkbNNeLigpejQ4pPietMqXAcEHOAZAFiYahFdPz2nCmLKFxQk9MzUFtmkzdPGXLrYPvfvD9o1v&#10;XmYPaOF6SumwfUm204lrQ8gQlv7iOcKZ6PwH16Cu8wEb0hT0jBYuMsD2a9G45YYb7JYbr7d9Rw9q&#10;8aMNGjYnbTW4In8mBk2y3C2jisx3vfhEpnL6HZJMHppgfENTaMJcNooLS6dtVpxR4jlfuMTA1swP&#10;EFIwDcLceejlSCCWawY+BtfRDmLLSPmDOmKAl4KcPoMJhHek5/kBBs3U2EvtNzWQt3Q0MpWg6tzf&#10;QZfP/A5mLTTaaR1K619JQL24jTUokx9ck68SNtJqkuLgjjcp/Lv1JIBMBdnjB61SQDttgDwps8rF&#10;DxbNqWxz5KWoXHMO2ot0+B1Cle/0zOKHQwj0iLSJyekZu+zbV9jb3vFOe+tb327bt21XudW3lcJT&#10;60VsiHhjRW17YcUWF1QGqcO8kJMuLbJX1TdtdcpWpg/bpV//qr3n3R+0D374M7Zz11GbnuZHc5Am&#10;DZpFJn/ZyKGzH0Y0HJHQUf+8crvwEz5U26XPBqL/+juZtDvpZ3HhpNxJH88upzypq7KeiPMfskn1&#10;Q145zoEOX+xxN/SC8YOI/mM30sOk7yOVnnm3PL8JUIOLsAEfLGmDMHlojx3b87jddettdvW1t9r2&#10;A9N2cII7zXJC2bs6o7xOKstTqv8Zv8vPD4kVC8kDF2AaY1iMYxHOIpc+wKIEzzvY9Ewdtsfuvta+&#10;dtGH7TWv/lP71tXX2Z4jJ5RG5Z/X+M+YoEpWMrdaWuULjclqv/lHnCTg6gKpX8rnccAtu1NMBk2A&#10;fuGLbxH/M1/4QsylyY0SadxdPGl7Hn/YLrv4UnvLm95rv/zi37Sf++Vfs9/9s9faVy6+wj7z6b+3&#10;973jvfa+v/xLe+i+u2xm6rjmK8ZnLE1llw08c11Deag9M975AZ7aH77qhQLZaGkcOC1j8Te+ZPzE&#10;jyRBb6Xb23PacKpNcKcB4wsH6guz07bn0fvtqm98yd71zvfY5dfdY48fXbDDcxoH6ExoofJYxEuH&#10;BmbX53UhHct6rvqN55xAMpGuriJFlMji1udIL1hYSE0uS++CyrOoMue26VWovJyOM7bt4Yfsy1/4&#10;vL3x9a+3L37xS/bIo9t9XEMb5VkUc9XTX7jTaWF+3g8vuuodeD+C6boN4tp9zedq+rA37hSYwCXt&#10;iTc/6X+nF2btzMKEHdm7026/+Wa76DNfsLe//d32Z3/2avuLV/+5ffiD77fvXPVtbUa22YTGPe6O&#10;dZcl+3vGW6CgM8pkRY023kgqkGzjzdmlVa0RNP6ppoiIaJnsb1yRPvnay6cH75/yk99JQ11RPJI1&#10;ssC6WIMsLs3a8RPH7P4HHrRvXXK5/dUHP2Kvfe0b7U/++BX2ipe/3N77jrfaN7/0Obvv7tvs4JFj&#10;2lCqPipdZ+zoof1212032xc+/3f27ne/x/7iL/7C/ujlf2J/9Cev0Lrx1fZH6lN/+KrX2Ctf+yb7&#10;1Gf+zg9qz/ARZG9Uy7Ywc9y23X2z/f0nP2pvfd1r7BV/orRaZ/7By19hv/eyl9vvvuxP7FWvf6u9&#10;+8Mfty9+43K796HtdmpyOrIXvF/QposC5kMLnj3Yo3iNrzksXbbZBeUtmexVJ/6jjXm7oN3SKj2x&#10;g3rkxw59fEx+D+BnrQc0ds7OLdjcosZ4JW+mTnCbqBRih2HFpqdO2cMPb7dLvn2DXXnt7eovO9Vm&#10;OEhwi/Vc6yGEcW9B8cwxfghUwFNEsqAjXzDGsP5dtCPaYF97w032jr98j33+c39vjzy4zQ4eOO4/&#10;2usppIQ3gJa5qUJjkRcpaQF+HQ8pxGx2dsYOHzpkjz2+w7595TV221332sSMNrmqB+qqQk5X+b4m&#10;a2fe7JjX2jTuZJXfFYUkrQmpCoSnvuBzQPy7fPuuwiYIVKtgHtN4dmDnY/alv/+SfehvPmNX3/qQ&#10;7T8xpzWrdNDkXHxR651TduLoHnvk4Xvtyqsus4998uP22je9yV7zutfb6173JnuHxorPffoLduPV&#10;N9vjj+6yqSnNgbnMlDUfsBTWeBuWgTnUKZ/EHX+skxQnFdlLDUguDqS0JuMwwaUSyI/xSe2YdsTB&#10;JT6KKHRq3aLG7WsOBTMOtiHP6bErZ3QrP+XLYbbf4aj5lkNN2sus9oes9zlskkRhlV7J5ytL2tMt&#10;aj80OWk7HnjUrpO/br37QTsyf9pOaNCZkZuY2wPkHelYK7H+zJ+2i4Oe+APL2qssLM7byaOn7Oar&#10;b9G8/iF79zs/aHfcfZ9Nzsx6Pw4X6GFFY70fCM+pXWo9Il2MEdmLEBc65Nu5qRO285Gt9sW//Zj9&#10;zV9/2L789cvs8cOzdnRu1fSfLADSwMGbxvJV1nas1eXrPP5UoO44iKRM3r9Yg1Lf0Wb90y8i9dJI&#10;BzDMjUsxtBf1GdbjsSdQvfckEnx+hr2R+NAPjFiTkVgOOK25Z0lr9dk5jaOa7Ln5ipGhTs2r8OXp&#10;hSmb0H7ylltutquvv8W2PLrDJhU1J4k4iE2ynr+0yEfUJ/sYfjhVw0NvWb2cpMmhPJOefsTeinFC&#10;e1K5nHVVXTJekU5j1sq0bbnrZvvMRZ+097z/fXbJFd+xvYePVvXsaxj5OcZZXTAmcPeqbJOBSYpw&#10;9R+FxR5XIfLxysK8Pbz1HvvkRz9s73zvB+zym+6xPZMrdkoidX8iPf1kzs9ElvkhdDVufMnyHLFa&#10;VP2SPLSWUAYpsAZy3oZFiSpAdrN+UH9Y0nwdZchQHOtI6WM/ltcIzF+MLewh2ff43qdIxkuaQD2l&#10;nLYHH1C7/7vPa43wHvvmNy+xx/fuUQ0mAeyEqZ5YZ/kbleydGvaE7mZIAepAaVgry2AJ6jVjm66X&#10;tC7kBz3nVI55lYMaKPVUB7EVeI093HCiPqGy+o+IKjisLKEQxs6VOTtyYI/dd+8Wu/GmW2yrxqUD&#10;xydtVlHNg1jJM/aRxvuT8k5xXjeKjjFbpB/SpxJ9DdrfAx3wDJ2D/jYPYs8xohrYtKiSnVR0C531&#10;vmQPPnSPvfVtb7Lv/s//2f7Hf/q/2P/t//5P7B981/8k/iP7ru/6Luf/8F3/wP7pP/wH9u/+9f9q&#10;v/BzP23veNvb7LJvX2079hz0ToZqGqgvdNWQT2vjawvHNC9rw6+FPz92sawJWU9Fx07whsxA1wRi&#10;DBosHpbnpWP2mK1M7Ncm9B776Ec/aR+56FL71rX32uMHj/jhzaF9O+0rn7vInv+MZ9tLf/137UuX&#10;XGHHZNSM9Myp8S/7YKq8fCpkINXEu8CdqXEYlLsGg1hzICvhJVU8y4rofJ0gWB2QQYF3YVZOa2Gy&#10;OivfTGrCOKnB5JRe1wexd9x4u733je+2X33+r9hfvvsD9h1tXg6pTLOK41eEOTBzIzvhmQWZiJUf&#10;g988k5OczYRJqZHixwJOz2ti0cLwvu9cb1/91KfsIk1MD+zdbke1+ZxjFOkB5ZQG7lRc1kA4N+cb&#10;Dz5OgRd84pNtDJw+eCrfdiXjT+5snlvQRkMJJ+ZWbHLhtCZ1tUDG7iRXo6oNv4qDDm36WXgpqC2P&#10;NO0vDiNb9cdrZ/JRI3UsOlicYl/e6GYJFkP4clYbkjnFcwd49mUJFkrNg1jyo85493Ne9af6Vx6k&#10;bVuAbQzMvvBp6FCZFMTiIh/EldXD5MSv1M8zOal9cCCC7RUkjE7eyGCD0gATgjrjojaRMzMLNq1M&#10;ZsmLKLGSVr36VyVQp/RTYpkYV9Md6mli4eOlx06ctI9/6m/thb/yEnvRi16sRc/dtqxFAVnTRvxd&#10;TOlaVD3yq8Jz2t0sqC3kYmM6i2DuzF5RX7GVY7Z0cpu9/x1vsp9/3ovtxb/2Crv73t12XBujZZwh&#10;K7025Gc25thIPcYdSoyFLfgioVE6h2+AKIMWgnwkl0VdjAHyp14vKzwO2fCjxgq1xTiYVf0mnyCP&#10;76kr2mHOAXkWOGyUvV01skZQ9jAuaZFA31rW5oGP6foBleTnJcLifk4rgKy7iTpgcXbKju96xHZu&#10;ucm+/Jm/tQ9/9G/tzm3HbNexBZvi5DThtBakK0saS+eP2/LcpP8avP9gleLQj50qnspI34jDHepI&#10;bvXNGpsqbApb9KCxbeXUHrvr8r+zt//pb9j3ff/32js+/nm7Z8dB6VLfmuXNOPUD+VPJ3GLmJ+6s&#10;8h8IYnxTvdVjRvje33hRvNeL93vqO0tEf6A/cpBHv/UyiLHJhORGHam9zB2yO2+51t7xlnfZTz39&#10;hfYv/9//zv75//a/23/5qWfaez/8MXvDq99iv/3Cl9pv/+qv2q03X20TE4fVhuawxPMi7/gYLrYp&#10;IEP1x9jki1nZyRjCwUgpEtZSeapjbR6Zz+irfoCsKPzelEct7ZkDZI0d85qn5AsWgdMSnps8YY/c&#10;drV9+i9fYz//7OfaBz99sd25c9p2TWlhT8VRdoykwqg42j3+lk/5zvBlXcePNkHiIneSUAVytcqD&#10;DUF+8TsOmGsrqckltf9Z3ryjz0mGdoNM3NWD7sDdt99m73nH2+z5z3ueveud7/a7211Wcf4GkEiV&#10;oZ1NJH1gZnra5jQ2+SLetTRBGOa4SbVZDspBPTUONRTIOOV3uiqPxvwgcKVi24zMXlB5zsxP2dKx&#10;nXbHtZfb+971LnvuC37F/o9/9z32z/7n/8X+l//n/2w//L3fY6/4/d+yz6mf3XX/w3acX0mXEvq7&#10;f2zZ55omfC1Avasj004bUBybj+XlOdXhtNq1NrR5q4tetakldb4l+ao6jFUaP3TyMZr+omuF9YIw&#10;8mNcnbfJ6RP26PZH7Wvf+Kb9+V+8zn7i6c+0f/2v/nf7J//4f7R/8o/+oX3Pv/039tJfeJa/6X7F&#10;dTfZI8dO2URl7qod2LXdLv/mV+wv/vzPlPYn7F/+y39p/+AffJfWi99l//B/+p/tH//zf2H/j3/x&#10;r+z/8++/x37z9//ILr30MmWtNYf7RPP+8f32rc9+3H79+c+2f/dv/pX9s3/6T5Xun9p3/WOtO/+H&#10;/0F6/qH9i3/zf9gP/eTP2h++8rX2jcuusv0HD0f2Kot/hQsb1KJlUGyvbzVg34hB8mP8kV8XtHmb&#10;nl3QZko+lHzlJW/0ULLeJqoYAX9KXv01voc+/J7BxmqBuz5n+JquGLOJLjU40Csyx7fbXQPe2ebt&#10;yOF9dsVV19u7//rz9om/u8Ruv+sBuY/DANLTD+lboYe5i3GPrwmbVRl50y/nwHNZtDprrITKT2vg&#10;VbXX3fv22ue/9FX71V97qb3tzW+322++w3Y8ts9m5TNAvkt8lQRfN+VjTA3PRxnFBpMeF5iemrJ9&#10;e/baffc/qHXBZ+wrX7/Udu07ahNTrINrucpI0nobCUN9TlVfnZOPZ3yNo3mYtq5oUtdeqMHhAmtR&#10;H4cUCekn8ZVA7XG5BnM5ZZs+dcK23HCVveaVr7SX/ObL7NNfvc62HZjQWlXzngbg0Mn4dNB2bLvH&#10;LrvkK/b6N7zafvwZP2H/5J/9M/uH/+gf2T9WP/p//Yt/bT//rBfYB972Abv+qpts38GjfpDs+aOk&#10;GmQprwfKTtqY7MRmhfhOTnW9ovZOG6bs3u8VV3spg7aBDOstJIpY5eGHNMw7rBM50KadyA5f40gv&#10;ayZ/k09kXm3qRrt0dOTqZZHv/GuJlrVmO81xG/1TY/fCvPcN1vs+riLuiQCvWKvxZvCkTR89Zrde&#10;eq197EOfsi9+8wrbr/3BUa1ZmO+wpwblXNI4rnmRuZR1geqWfr+qckfZldcZ2syMHd5zyL550Tfs&#10;93719+2lL/ldu/TKa+3YqQnXGU1QPliZ0bw8ofUXe0GtRaSLtgW9HmRqNa5K/9TJw3bfrd+xN7z8&#10;t+y3XvIie8Nb3ml3bj9qeyaW/Gv6aujiNOtYrbe0z+QOcT8EUkyjSKoDxrMVL5Oo9bHXN5QtHKYG&#10;o/0NhASo20Xt8dg3kl85ZlVwP7XaiUAPwY/uVzbrJNb/qhy2OLesuUN1qs3IjNoJe4U6Na+kb3lK&#10;673jtm/HNvvbiy6yv/7ERfbtG2+zCTmTu0Mpe50Gw9R2tJfmTW/W3vOaG/lKCvpALSfQT6q+kpHS&#10;cxAre0lb3bDg8ShJtcjhver4sm992V75ij+yX/zlX7YPfOQT9tCOXdU4wnqM4sYYrRfcsS27Vvn6&#10;DN5owGdQ7Z1P6rHmQ9TXnnMzdsvVl9rLf/NX7AW/+Ev20b//lj14dNEOabJhHR/ghXrBCneAz/in&#10;bfyrfJjbQ6CC90u1BZ/nvK6aQBM+8vGAC7UT9j+s5RdU9/GmeUbMmd5n2FspIWv6uMmBtfeSxnbe&#10;XJIf0xiZPBDDlGdPyLJdd8237Q1/9mr7hWf9ov3lO99ntz9wn6nXIKAE+EYkb9o0+mmLYrl2B/jN&#10;3dwB1jOrWkuvqr9w57Au3H4Ou+dnZmxmds6mtR+foW239dJH6LAVeM3+jDdC1P9UVtZ37EVLD4Wc&#10;SHvROLb94fvt0m9dbJ/628/YldfdbI/vP+pjGO0Xv/vBsrcF1Q/7N1/zMjYRp+BEXjvJT37xNYD7&#10;R4FDgUyTMWb35+ZB7DmGqkF/TJdsXDTo6JnOnOovSMtz6qFaMC3bw49stXe9++32gz/yI/b//f99&#10;t/3b7/5++96nPdN+4Ed/0n7oR59mT/uRH7Sn/+j32TN/9L/Ys3/8++y5z/xxe/bP/ozfMfu1S6+0&#10;GXU4BhLIR+G568JOT4onxRnZwYBFQ5EZ2NEAAdiSOnMLkUZp2TwtnrAzU3vssXtvtD/509fZK998&#10;kX3xyq12XBPy8pkJO35wm33tok/aT37PD9ovPf/FdtFXvmUHNLrKEk0CWtRV+TCFMMAxiNN58F0X&#10;+oXjRPR0xzqISoya4SCBj+pOi3pmkC8G2K23brEPvOG99vNPf5694a3vsm9vucf2aVDgEJmN22ne&#10;JmRjTa/2es2V2QV8TT2Qb0iRk1vLqM2h7uyi3fiVb9qH3vQme8dfvtXuPfCYHT+tQRyZHpAyaWKA&#10;lc/QzUDjAxMxtCcfNHVF++qA2yT78yaZCdMPcd2wjJyXayUgQB1lpiBQSeuFH2rowl3UEEoBnXZF&#10;XKWbyxQDeJ3tpszt+Az8W/nYwSuFpLoqbc/0R/zm5HWElvD8UlQdyyvKEnpzfbisxwPy1ZUSNt8h&#10;THBh4qI+mSjdh4pCc5WCF5Vtmehmckt5iCyEuSOWu2o+9slP2yc/+Snbt2uX5ijGobo2sx9iYgoS&#10;n4EP/Z1OjRu2tN+Wjt1p73r9K+yZz3iePfsFL7Ob7thph47OatGGNsCza3Y7Kj8XOivgZ/pcRyT2&#10;+w/vaXFVLmJqfUHyqV57H0SfSke/0JVP0iSsELJePymkidApIdeBT73f6hJfMKZyN5r2JX4I2uwr&#10;IAdIP4vZUwfs4Ru+Ze9/8+vsVa9+k9267aQd0e6gsRg/M6t8JpTdtMg4RL6hqSLXSuPflalCqRqr&#10;Q1gO7GdEyur+1EbmzNRuu/OSj9sbfu8F9u+/+7vttR/9ot2245h0Sbc2+4y1gCQB/EHb03NiG9nP&#10;FXO4qFz97p2yzzO0+TvPqkcvgNcE47w2QvP77bJv/L39zq//gT3rp37Dfv5Ff2i/9id/bq9877vt&#10;W9qcXfyFb9oXtAn8wsc/YY8/dr/NLpxU+ZgnIlceww69QG0EC3qR7RNjnAh7mgi5WjZkUAV7UMnK&#10;f2qPpKHMtIWVmRP2+M2X2EVv+AN79k88w97x4a/bTTvm7IDKPn9Gi3dGcRaG/lEI0RuNdPlj+SoX&#10;JCwgS9bRLL6p+0pMJK6JKAd3gHaOPVWpTtuux7bZZd/8hv3V+95nl3zrUnv88V1eV8hnX1VpXZd0&#10;yhBfuDYyznppOWV+vSAuswK6maN80dxMzZVCbVrln1feC1NH7eFrv2Tv/ouX2c/97LPsP//wM+x7&#10;vv/H7Ad/+Gn29B97mj3zaT9gT//+/8t+8bnPsTe9669sy75TdkJ+87tDvN1gYS/cT17GFFBC5V3l&#10;Y53avC/z1U7lGqNI58wx+QVhHpBQvq4uTtvU9Enbct+d9pnPXWR/9uq/sOf9/C/bf/neH7b/9D3/&#10;1f7r936f/dgPfr89/b/+e3vaf/jf7Cd/4LvtN/7olfbVOx+x3TKHg6EzaluH9zxil3zpM/bSX/sV&#10;+8ln/KR9/w/8oP3n7/sB+y8/8KP2Qz/xTHv6c15gz3nhf7ffVNqPfvIi/8qr6P+yQ2uMkwcfs89/&#10;6N32kp/7GfvR7/1P9t+e9jT7sWf8tP3Q03/Kvv+//aR93489w577ol+3l7/2Lfaxz37Jbt/yoJ04&#10;NRVFANkJLRDSFertVI0sDmuiH+FZb0PoYbzv0UesS7hM5XuPC7hetVX05n7fD6R1G9TwPc826HDc&#10;lTdzxHY8tMU+8vHP2pv+6gv22W/eZA9v32er2vj7/BXC6TmQdcNO3Z1ATvq0QV1VnRw9cdxuueMe&#10;+9SnPmvfvuQK27Vtlx0+eMoWtO7MGmOe6GM/8PBKWmnn7cSx47Zz1x77zN99yT76ic/aJVdcZwcP&#10;x8fDK4Sb00NJPUqnjzH4WK/Jghg8gQaStlGaRxr/dJjy4zC2fSAQUL+YPGk7Hr3fbrjky/bhN/6p&#10;/fwzf8qe9XMvso988Tp75NCETWoamWcqUeLlhVPaqN9mf/uJ99l/f8kv2k/99I/b0378R+1pT3+6&#10;/ch/+wn7kR/9CXvaD/2E/dh//W/2/J94rr36j15j37riGtszMVmvr70gWFK0M/6SfTVTmLMOb4C2&#10;wxrkNHe0cRDf4ZVKR80MXnJN+4U9+oUI47GMRVg1saLxblntcyUOYb08tBP6m1PtXqK59dbQLvXM&#10;lPKcs5OHj9olf/MFe+Mr32wf+8yX7LDS8OYP812djnLRc2Pt2SiPQnlUqGJP25zsmFucsynV3UPf&#10;2Wpf/Jsv2kWf+ILd9cDDdjJ9HJ1yO/g6BcZb9QXXS1CLGbwJP3XisD1y+3fstb/9i/bi5/60vfLP&#10;X2937piw3VOKo0sl2Wih6OWTY4XNEVmDSZfDbD4x4+vqVrn0kDkKPF3VX0JHL/BqJmWOP6XSeko7&#10;ZS0C4uYLZFP+1CPrKz032wn1knRpbXla/WPHI/fb6173OnvdW99p37ziO7EMSZJhEa/wDyvc2jd5&#10;7VvrTvD2nc40IkDM+famjfR61Po2DmO5cWLavqU14B/8/m/bs57zHHv7+z5s921/3C1APt8Njq4o&#10;i2K4kcbfREzzF1R8XpMBnk7PT9ktl3/V/vCFP2vPec6z7UOfv9juO75i+6SC31wJq3nM7SzOHvqW&#10;VyH13bC9sXXJ61jvb6o3bgjItlXA5qrP+GV63WISz1CzTNMOD1N25aVftVf+3svsWT/8bHv9G//S&#10;rt+6xU65BwUEZUOFDr08u+16gJ3At2p7cUesiO/pF/gr0c8QOuz1CvTT9Kwcici1bGM96ThMZSwj&#10;RnL3bbnbPvWJj9trXvdGu/yaG23v4ePRNhCF0uHrSNoG45/qym+ewDZF5brJJF08Zo6CWr7y4xBu&#10;HsSeU6gSaGiq/jjwgzQKGq9iE2kdfMRgdZF3u9R4VHFqQbZt24P2wQ+9z372uT9nL3jxS+wv3vIu&#10;++LFl9tXL77Uvv6Nb9g3vvYVu/TiL9tlX/+sfemiD9l73vpa+7nn/Kz90ot+zd7z4U/a/lPzNsHH&#10;T5RHLNvUeVYmtOY+4nddLc5O2tLCom/oAdn6olQLo/g4GAOsBn81bD6Gv6COxA8+8H1SVWeV3OmZ&#10;A7Z4+H6785qv2nOe+2J73m+8wz761VvtlDrryZkddmz//XbJRZ+0p/+f32u/+HMvtE9+6Zu2e3HF&#10;Tik/FkDqIspLA+HyhObGU5owJmXfrC3KNr6gf0GzhUzygTGDDsfkw5058TFM7jpYkBzf87pofFE8&#10;7yaTzt2ZUb6mZjQZL2siWFo5pWflyx0v6vx0ntNLq/bonQ/a37ztw/bz/+259oa3vtsuu3er7ZHF&#10;3BHLRxn9rb4l+YnJkdHRR0i9rjLVsyqZd3T5kY0FDcb5jljfj0vCXYlD+bjZKU1KH/2Evfo3f8v+&#10;8OW/ZzftvN8OqkwspSq4Sg18SyrvAu/qciedFu6qIw5SOQvjUIab7fyjZnnU9jqFaoPLSrsoXy3y&#10;0ZO4cyofoEi63hCRH6Ch+h2CefIjlnDawqoflvn3TlEnGvHQBbGFZ5oYKSp9/kp0vbKJWB/UtWVe&#10;mlU/4KN55BNAmvp36qGsU48TY6xnMuCwQKQOPY5nJlcmWfUvysA7qdQzfpQ+3nXlUG0eP6iN83UO&#10;UaeKwIfSxw/XcVeYv0OpsDywu/XKKyYUbC6Ma0Dh7n+squGDteyQIYnIxROH4vRfDti8PntUE6D0&#10;6mt8ZGZZi1w+0u76Uuz84qIdOHTYHt3+mG0XZ6envUz4ENtLlSzquBOdNuF3eEmItkA75fukls8o&#10;7eJOWzp8nb379S+zn/7J59vPPP/ldu0tO23/YX5Qg3zRSKoYP/Al7/gucueHHO13JhaZ+iLOWVoS&#10;8H6oOMhrdHuYyuftXbpZ4Czxpo+eeReZd8RpO9yZ7HWiVNkq0rJo5x3hfIcOfnaXI5BBOvnUf6xL&#10;44nfVYScovAZtczWZkEXtG/CmwhltEXazdLsMbvt65+0P/2NF9sLf+U37cqtR+zotGxFhrxdmsXg&#10;lJRNqf3Pqi75OoS4m0DDIMOMj2feJJUI0m6J507YGRlRHcSy0NVYarO77K5LPmJv/J3n2H/8L//F&#10;/vzjF9uNuzTus3ieP6mCcOiLn7INoH4VIJK+SV3iO8ZWjbnyN+SuYqf6jd8JK3FqP/sEbfiaNhB1&#10;iMPmtZ4+ZLMnH7ZP/vV77FlPf779wvNfaR/69DfsW7fdbdc8eL/t2HfQ9jy023Zu2W47H+Vj0Eds&#10;XmO1arzHwmSiNyOP7BFQkMKii2lsUPvg3XxfUPqbVJSPsUOXkpOqjjrNIDPaB+Mth6watiU8P3HI&#10;dl73ZfvC635DG/1n2Js/eLFd99iiHZemWZuQT6hb5cmkR4ciky5DPedMz8pNlKubbbQBIlQG5eJ3&#10;zqg83K3DWMz619u3y+gCR6l9TJ88Znsef0yL2y22c8cuO3lqKmSTNkB9rXBXkPcrUWWuNn1i9F0c&#10;H86PfJrwjaIart8lKn2MlT5+ogNhXfvmBh0FiMt1wVcZzan9TR7dbZd+5PX2J7/6HHvxL/+S/flb&#10;P2Af+JvP2ue/+FX7+pe1qf/Qe+x3X/hce/ZPPd1e9Ft/ZN/assceO7VkU3Qedzpjw1KMFWrL2JTf&#10;1FjRYLukzpzpX1PghaGcklf/XNFMrF7ntua5w/uj7HNK3ucChUdbr8Flvjs24nL8aTty9IB97Ztf&#10;sle86hX267/xm/aHf/Sn9ra3v9c+8bG/tS994Uv2jS9+wT7z/rfaK37lWfbMH/yP9kPPfL698+t3&#10;2K0HtY5a5CBryo7uvt++8ZmP2vN+9pn2m7/5G/b2d77LPvfFL9uXv/ZN++q3LrOvXX6Vff3K6+3S&#10;626xLQ8+akePHfe83cMaB47uvM/++s1/bi99/s/ab/3KC+0jH/6wfeXrWmdecpnSX2pfvvgyu/jq&#10;6+2a2+6xux7cYXuPnPKPs1eg/uRb/549jV3cLep39Ggt1vYF4whvzPjXm8gf3PE3LZ9PaP6Yoy7c&#10;94WP6G+q/9WFGVuen/G7+pijGu0ogWQ+pzMeOWOcJB/qptKZQFDMBdE+S7CJW548bDP7HrE7rv22&#10;vfqN77K3/M3Fdumtj9oRrdVOL2o+VJ/2j2hqPPE71lxXlMG//5brtl7P84zaoeJlXORNXaT6oJ2q&#10;zc3Mz9nBoyds+2M77MDeAzZzasbmZtR+VS7KjL3+SRDR33QX/FMk3MUm/9PGyzL57ydo/ObTOidP&#10;Tdq3LrvK3vOBj9q73/8Re+iRbTbJdwvSoF04ngJcZHaDGKynp6Ghv6TkZBN33/J7FgvymX/Nl8Ii&#10;DX1k1ebmZmzH49vt2+oX73zV79qvP+N77b/+2//dfuzpz7MPfekWe/TIpB+wsR/hbuTpU/vtjpsv&#10;tbe/+U/tZ575o/aCX3yOveYNr7Evf/Ob9vWLv2Vf/eo37VN/8xn745f+kf38j/2c/drzX2If/uRF&#10;dtf+3XaMussWMw9oPb2kdra4MKd2xv6CO8j45FWM+aqtEJXNrHvnNQmzT6nuySCa+pBdrJfjNygY&#10;e1in8EnEWN/6nKP0vgZXP4kxibVGskVQ87FFjU3cWehrUzLoRIwrvuYhX9a5fAqArybwFQvpIp69&#10;0bza3oxs1jLE1xB+153nK3/ajNr+rMaEPfap173XfueFv2vv+MDHbY+KdEIiaKys4E3jFe2bFlUu&#10;7duWfO8WP/bHDwwuyJcL8q88qXmQ+lb7nViwycdP2u4Hdmmfu9P2npywKZW9GE2kl8M29THujKUf&#10;yi98ZJwfDWSdwRCRwT5w6uRR233vDfam336+vfhZP24v/9O/sLv3z9teTdBTkqVt+iOf6lqaELXO&#10;4lNxrE/pr4rVUOH9lk9I+Prf64/WXIM6Z93Duhr6mwnex5NAAwQqT+YL2rh04vv8Q8aUoahqASuD&#10;skKP8aeUagex/kJPCdKrCfleiz3CvAKwx7+Kh/WN0mv21Br0uN17+0324he92H7zD//EPvf1b3k9&#10;EosJ1Lo06QVvLlH/3PmpfkG9SF+MoYrCZuR5lk18fQP14+cajP9K5+2BT5NRZqWhnFjNM/7zQ1R8&#10;SxlPz9ol3/yiH8Q+82efbW9774fs3m2PV3f2sidlbFBmIi2E+RfyGpuFFB9rf9ZBXhJNayft5m99&#10;3v7ol55hP/+8n7O//uJltvXUGdujpLSJFXTiI76ucWlSCfidBvpqag+i203WFFz9NdpEytdBbjAe&#10;iYmrBMrLmIGSIcj9N34gnbkk9inePpU8U11I4aSgfo/YFRd/3l75W79vz/rBZ9tr3/CXdvXWLXZM&#10;cW4H7+CzeBTPQOkkD6xBL+Ma/So+DaZW12WmF0wPjGmyy/cXTo1h1L23a62QNI7NiP6dzKUTdHFG&#10;eTDm8QP0fE2mf1Umb4ZwziRrUE/ZaGcs11grxZ231ELg1huus7e86Q32ohf/mn31kitt16Gj1ZiB&#10;O6g3l1e/jh/2lX7qk3GWKGRETCvNGw85NXU1GjcPYs8pVAmq9hhQ1QA1cHAQ6wdFahH0Ze/PtG2N&#10;ostzmqS18IrAFXvssYfsIx/9oP3Si19kr3r9m+3S79zkA4M3Ae+sXJF42iaO7rA7b7jSfvs3X2o/&#10;9/xfsj95zdvt7u2H7eCkJkA1aElLVg1Sm/OFyf128tAOO7j7cTu4Z58dPXTcTjERTs7YrP+y6II6&#10;ljosCwd1miU16OMTE3b45KQdmZyzo9J55LiuDx+xIwf22cSerbZvy+X2tU+9x37gB59h3//sP7HX&#10;f+QSe+zoEdt9eIsd2b3FrvjMp+wZ//Z77Zd+7sX28S990x7TAv6kChKDrcqhgf/07CFbOLHbpg7u&#10;tKP7dtrBvfts//7DduDwKeU/Z9Pzy74g8cFcvZaPn01OyY5jh+3YySN2auq4TWrgPXr8qB04eNj2&#10;H5B9R07a9BQfP2FQkx+UFv/FI51/SZ1e5Z4/bie0kDt0dJcdO37QJidO2cSxk34Q+6l3fUwLt+fZ&#10;G9/2Prt86/22R2k5GF1lhuB2NI0afLT1jDo978AwUDE4+Zd+qz5npybtqHyx7+B+23PggO06fNj2&#10;nThlh6dn7aR8zcdS+bjJvMIO3feg/fWf/YW96Cd/0p713J+xT1z5Nbt193bbNzEpfWpLlEEDJx91&#10;mJs4bhOH99mxA7vs8IE9UR/ScXx6zjc0HCoy0NLY+JXl5flpm504pvreaxPHj9jUqRM2ceqUNoHH&#10;5ePjtk+D2l50KK8pPtKpvPC1xhHX4e8yaePBl+LPz02570+eOG6Hj6idHTqkejhhp1QmfmE5f9E5&#10;1HrPFzjue3TB5H85TWVSXnOTsumQHT+832a0oJqfPmXTqoPjx446TxxXG5Vds3zUUArnNVrPzM7b&#10;KW0mjinu8NGjdkgby5OTU2onasP4nsnPc6KemSz4yotJW5g+blMnDtnJYwftmOqF8h8+MaW2vWCn&#10;5phMVB+aWPiIPx9tWZItJ48csBNHD9nkyZM2pTIePX5KG6RjylP+PHFC7W7a2yOHFizSZmZUtydP&#10;2KGDB2zf3j16VpuanPQNEncjuAsAAzWLFYUvzc6qzPLp8ZMq8wk7ovZ3+MSkHZ6YtWOzyzbDRKmE&#10;lMkPJ9XOFrVZmDhxTIvQYzY7ecp/yOX4MZXpsHwpv8zMaOMmf5D3cfnn2PET/l0+sYHFP/KOnvl6&#10;hjn8eXLCf2xv9579tu/AYfXzE3ZyZs4m1dYnlfcSB4VL223p8LftvW/8Q/uZn3qB/czzX2nX3LTb&#10;9h+e84NYFmdLaiezs2pfk0fl44N2SG3+oNrXocMntQFUf+PjzWw8VHby94bhjSOQJzBqL18j529o&#10;aJHPR6QnTqmvq+0d2L/PfczrqckJj/cFmexgjMTnbOqojxMn5SOVkzo8obLyA0V8z+HsnDYOqjdP&#10;Rx5z0zatdnj8gDZph/bLd8fU/qZsQun4+A1fh9Fo25WlGXHFRmRq8oQd3vWg/f27XmUv+PHvtx/6&#10;kWfYB796m9358F47fGrK5sjXxwwtXpdP2dLcEZs8cVB1eFBj2GHbe0Dt6LjKqx0TN82z6Gb84wCC&#10;/HkDgQNYDmJ5lx97fHG5cEIBO+yeb33I3vI7z7bv+b4fsFd+/HK7/FHVsfrN5P5tNn34cZtivNM4&#10;wOY8flinWRLmIw75F+RD+uSJ42r3al/7NJbxfeR8af4pjTn+q+rKPN9lgRaIb+qDWF1pXuFg+vje&#10;u+z+O75ur375b9v/9e9+0J79s6+wi752g92z74htn55QP16w2YOnbHLnUTt1VG1pfkLtUH6Yn1R/&#10;2m8HD+xXez3lvsBkVHN4Rj4nVK+HDh3xH6RhIx0HHdGmaBP+VRMav6Y0Dh6Xn4/Bo4ftxImTNqk+&#10;M6s0ua9RBgf5KC1ves3NTmnsOWFHNSYdUNl3TM7b8X2P2aOX/619/tUvtuf/xE/Z6/7qErtm25Lx&#10;swkzvixWffDd1HlfzIBIDtqkseFH3wGNE6cYJ5hPUs5+kKn2Nj+7qHJp3jgk32n+ZT6LMql+VN/z&#10;8xqTZ05orjxmhzUHMh4eOqE2fmraptSH/WCGFTyHwbJjcXZCflU97lEbP6pxbZaPaGpeVb88pfbg&#10;4678Ma2+xvhBvR8+dFjzzGE7qv4wobGKzTYfo8tvlEBf9KoP8SYf4w86Dmk+Pqrx8qTqa2p6RhvY&#10;Jc0f6pOnJqRnsq4jL3GADQFvRFEHM4qYUxs8uvsh+9ybf9/+7L8/z9702tfa9Xc9YnsOT/pX6yzJ&#10;h0d3PWwff88b7Vdf+AJ71gt/wy66/mG1pyk7NiO/a9G/sjileU9jtsrAjxZOqz9PTc2qrOoTB47a&#10;wf3HNY6oXUzwdSTqC9S5W8VhitZF2qSunuHjmqSLHzw6cFC+PiK/a6yeUluY1/jAeOrjq/yRwctl&#10;NSpfh3hZKRk4LR177KLPfcJe+lsvtd/+3d+zD3/0E7b1vkftlOalVdYXaq8nVPbLL3qfvfy/v8D+&#10;44/+jP3BR660rz04ZQdneHPkmB15/E778ifeZz/zk//N3vKWN9kNN91sExrr2Gjxg3FTcuYpjeMn&#10;55bUVznETLZxYDOntvLwHfa2V/yO/c6Lf97+8k2vt4cefFBlnI65QqK8wcL4MqUyTMzz1RUaa3Tt&#10;XwWgsWNG49ysfDurdcnchMZ5za2H9h+w/VrHndQcOav5jTfM/DAijeH8qOtB+W7/0Qnbf2LGDmtt&#10;OaU5hA0hvmeDPzc9KV2H7OjBfTYt/TPSPSF9R1irHFFfoM9OTcX4LVv9KwE0vxxV2z9w+Jivaw4c&#10;0VpJ7Y227QcBXnAeabOqAfoY+REXkQ6+W3/20C7befeN9rXPftp++49fY+//8o12x47j/l3/ZxZZ&#10;TxzTeK2xQ+WdVT9jfpnQWvqYl031ojmUH0/h0IY7Tpn3+Aog1i705QNa49KOpiTD92eyUWVNzPp7&#10;URtKykb8SbWFOa0D/Dcd2PCqbzHHM6+TFv/Sb49oLbRfY+O+ffvU9477d8Iynvghnx8i0P44TFqx&#10;W2+/y97/V39tf/qqv7Crv3O97dt/0NfKtQ+yj+oRnUOFeeXF2o85lx99Y57LB6lIsu7ko6qHjhzR&#10;vH/Yy5D7RB4naFds3jnk5CCWdTAayGtudtq2P7bNrr76avvI+/7SXvZLz7Tnfvf/av/hf/3n9sNP&#10;e4598Ct32SPHNK6p/S1Kz2mNZxPHdtkdN15i73vna+wlv/o8e+3rX2WXX3W55iSVm/y0Zjy896j6&#10;yBft93/xt+0Xf+aX7FVveqtd/tAW26lxc0Jz/imVZ/LIUZtm7aS57pTKeExj3SGNXQf1fETrv2m+&#10;W13jHYd/M5qjjp2c0jyoceDQKa0ntP6c1tihvsaBkB88aN28vKQxdOKInTimvnD8gNq01iFT0s+a&#10;RHqPKs8TWvNNq7/Nay3i338sMj5x1/kh7WP2H1Rb11hO2+YrgfzrLuqKEvAd/mXc4rAkxnk++XJ6&#10;mQNSDvE176tcvuY/Oml7j85qL7JoxyY1T7G2VntfYX5e0Xr86F679+pr7Y0v+j372R9+lv3OH7/O&#10;rnp0t92zX2t9rW85xPKvMdK8szB5xKaPaV+pcezIvt3+o4Ksy45oLXpS5Zxa1NpBM6BSud/OaC2z&#10;fGDGpg6c0lpa8/nCqk2o386z9pKd+H1Sa/TpicPaP2lsVd/ar3a0W3s6Po58SGMt3ynLvIEPGOOm&#10;Ne7sv/9me8fvvcB+9dk/bn/8ytfYPYeXba/cwKFbeEp1sqh5a2K/TR7eaUf27/J1xEH5g33PCY3f&#10;U/wAkPoAYw9zs5ypf9WH8prnRyLVx1j37Nmn/Zz6y/7DWuOqjviKFdpzHl/8kF37Ln7EGtsYD48c&#10;PKT+oD6hMe+o2s0E+23mC9kf+wJP6WR+gIrxP77ewe/glf/YWy5qzJ3VXOrjCO3j2CnbK7/s0zr1&#10;mNrRtMZN6pw9Foew+x57wL76d39rP/RDP2w/9ZwX2Jvf/xG7f/d+rUEntOdhzGE+Uj9eOmlLM4e1&#10;DztoJ7TvOaI+fEjrr0Oqp+MTqjNs5mYUrRX88FVtIA5jVRcrqmH5d25Ka7YTRzTnx9x4WOuWYxOs&#10;YWWz9vF8JVwcKLP+n7bLLv6CvewPfssPYt/6ng/ZPdse9/er8UTzIFbrF188qW6wV+H0M25aYJ5g&#10;DOZu/xMq0yHthdkbX/PlT/pB7C/8wgvsI1+9wrZOmO2Rmmmp9IPYlXk7PXPUFk4esKkj++z4IZVZ&#10;/f0w6bU3mNR+if0m/dHvSNZYOqm9xzH1WdaffFovxjSZJPibXfIFb0LOai6gTYT5lYC3Lc5ZeDNs&#10;QntWvuor+i7rZK2N1Ef5AS7W2QfUZg6rTMdVr5Nax2gZKP/LbNznJyh77ZpLP29//jsvs5/5Ad58&#10;epddufVeO6L+Ju/aGc0TK1qrLdCn1B/5kVbWduxbTyhv2uDMQvzWih/EYitmlswP+Iv65qsh5rXn&#10;1Tg2dYo5SOOj+sEezbW7NE6xr5lk7aF+xB7Pv+9dBvtXffA1T1rLT09rzDt1wI6x19E6nHmSsfTU&#10;lNaNc6sar+Un+rf8uyKfT6k9ffmzn7KXvuRF9sM/8qP27g9+zK659S7bqTmU9YyfV+Bjzir42grO&#10;K2iT2CvbKRcuo5V7ccS1Iaemzkfj5kHsOYUqgY6g6mdhFT8MxTMLB8UWXGHxyeGEBnof/DXYbN/+&#10;gP31X3/AXvDLv2yvev1b7NvX3hJqe8BdW6fspBaMb3nTG+25v/hie9Fvv8K+dq0WGIfUAdXJo8Oy&#10;YJ7SAnaPPbD1Lrvpuu/Yd664SrzWbrr2Nrtvy8O2Z9c+33Rx+LqqiZzv7+CXW/nF1i33PmwP79hv&#10;D+05bFfdeJt96Stfta9+/jN2zzVftW9/5l32lj9+if3ADzzdvvvpv2W/+ud/bV+85np7eNftdnjn&#10;FrvqM39rP/N/fr/98nN/xT76pYvtEU36vLOqbiK7GMhnbf7kPjv4+H324J032q3XXWU3XHOlXX/t&#10;d+ymm2+zLfc/Ztv3nFQH5xBEnUnJZjQI7N21ze6960ZtGrbYYzsf8y+pvmPLVrvqmuvs8suutOtk&#10;w0P3PmiHtFCic8vN3hmplxjQVUcaFKcnTtgDD9xj11x7uV17/bft7rtvtvvlo3tuvN0+8a6P2XN+&#10;5Hn2hre83664937br7RMEtQhOxF+BCu+l1M+Vv1Sf6e1KZzXIuvY7t32yP332c233GRXfOdqu+Sq&#10;q+zS78jvt91hdzz0qD2894B/h9i8JtRdDzxkf/+Bv7Lf/Kmfsu/9N//K/vX/8W/sZ3731+1Nn/gb&#10;u/rWO2x+QvWhhfgSB0maCA7s3mEP37fFbr/5Brvmqivs21dcaTfefKs9/Ojjdmpai78YqdW+tInX&#10;Ymji4A7bds9NdvGXvmD33fuA7d2nhc3ew3bHXXfLX9fYNy++2L76ta/bDbfdaY+qjk/IXxyoagxV&#10;kfRiSYu6mZN26vBe2/nYQ3bXvbfbddddY1dcfrld9e0r7Tal26mJ3X9NWfn+/9n7y/Cusq3NG/1w&#10;nme71HapXV5UFUVB4RpIAjFCBGLEE+KQBBLc3d3d3d0hkIQQ4u7u7i7A74y5UrX37j7dfb3nvO/V&#10;/eE8i2sl4S9rzTn0vseaok5F3pTMNUKtrqNkpiUk5Rsq+ai1fhqFRKYS+fShJJT7cu0iAV51ZGWk&#10;8+TBHR7evcXzx6KTmBgBQALsBMSV17aSnl1IWEQUD+Ted+/c4cmjhySmpZOvQI6QzWZpc18CV50Q&#10;3XS20VZbSUleutjMK7Gtxzx6+IDHT54RGRVHdl6xJDs14q7PRtQu1A0VRVTnJvDywS2iIl5r8qpp&#10;aOWV9PX23XvcvXeP58+eajtVVwqYa5H7lgvpS0vP5IXY7oUzJzlyYC8Xz58lKjaOckk0alF9rVim&#10;DiVXBWok4VcJYU1JSOTlyzAePX7Gw8chvBD7i0/KoKRcyJbYiSZX6VOnBvDEH4oyeR3yhFSx+fKi&#10;MgH0VUTHvuHO3dtyjUdkZGQIYKgkOV588KHYiPS1UMhpiyRIBbq19csEMDQIgMvJKuL161juPXyi&#10;jYS6deuW9OEFyWm5AvB6qBFE1CmgiZ4cumsfsGO1P5ONbZg8bQEhr0oEDKoRwyJzSYLVFflkZScQ&#10;nRDBs/CnPHv5XOtX5Kto8SvRkci6ulpIjYAAZadKTT8eKnH9uFi9VriTQxUuFIlvVg9eBCjl52XL&#10;deIJC33Bwweihzu3eRMZSVFRkVYEV99Sl+wQ0lRdJaA5P5XQl8/EXiIprmwkv7hG2yDi+Ysw4kV2&#10;RYUFQpCqBUA20NUiwLE4V+JGtBaDXojfhoZJ26NjiU/JJKekispG8UFRhgKJP97rx9//+p8QALGh&#10;vPREnl7Yz2yL0Qz68Hf87e/9mOy+kmW7L3HvVbzENCH1HQ2866ijq0mASVmW2E8cEW/ChYg+5+H9&#10;57x5kyzAv1oIh8im7ybaHVSxUK2RpNZsU0USNTpT2a56Uo0AahoziL+9i3V+5gwaNpKgfXc4FS7A&#10;LSaTmNCHJLy8S3zoI+Jfh1OcXyCxv00b1fOvQ/xUrtUuRLqqrIzczEziY2N5+eKl2NcTHkv7YhOT&#10;qRAS0KmcXA71U50/SkEBIEW61WgxjdD3tFJTnMLTWwfZsmIGhjpD+fPvv+Crb61xmLWBLeevczcp&#10;Soit3E/sJfrafcIfio8VF1LYWE1mQSaXz5/g/KkThL8Mp7OzL5+qQxVZW0TmzyXuX750XcsBNUIG&#10;VFGwr5jQ98GO1nYqxF9iJQ4/fvSAe3dvin/cJerVC9LT0ympqqFJiVDarn1DGaiQlbetQibEnvJy&#10;0iXPRPEqQWK75KbwpAIyYyOJvLCLg4FWGI/TZ+F2uWamgHG5QpvA4h5q5WLSDpU8+pQk15WbCFEu&#10;L8klPOw5J8+eJTwmXuJb/Q8tlUPit1qPtrGigpdPw7h6SWLWo0ha29SDBkWGheC2N1AkNpskefCV&#10;shux9WdhLyWWR2r5MD0zh5JiIbYC/DWA+r5LfLSIWPnsjevXeBOdQHFFHS2dvVSLLiNfveLRvbui&#10;5zCKBVjnFpWLvyRIvHzEY/G3UIk5yfEx4vNCwCV+qLjUJydpjypUi59WV5ZpxbzQsHDuPXjEU8nJ&#10;4So/ZWRq61RmiZzVbvCR0XHUt0o8k1yqxWt1Gc1m1AgzlSdE9HK2tTZRmhLL1W1LOLhmEVfOniO/&#10;ROxODZ9Qhxbnm3l48wxz5wUy1cOfY8+TicyrpUKIwfu3atM80VNSHK+lf4lJKeTmFZGRlU9ERKzY&#10;yjPJM6HEv0mkoqBCiF27Ro7VP60FSne97RKuW4TklZGg/PpFCNdvSo568IzXYdFkpeZoxbWWNrWm&#10;rCowKXL1Q/Pkt9rYq2/zLoUDVbvVm2+F+JVy8841Vq5ewfqNmyS3PBTZNkjM+6Fv2ue6qMiM4vLh&#10;7YwwtmXaqvMcCi2kSojt244ykc1LLhzYhKWpIXt275ScFk219LtWyFtZfStVisTJVf5pVz8egglp&#10;KKc08RULfJ0I9HPl8OF9gg+KqRJbaGoTfYoemiX2qHz+7+FBxaI26WtpQQHpcbGkJ8RRkJcpBLJE&#10;dJ9E6PNn3L95i4jQUMnnkouEKLc0N2m5tbS0jJi4JB48fsHLcMkL6bli9/Ke9FnLwZIbu9tbyJNY&#10;8PL+DbnOdYrLBJdIji4qKiYiLJSwECX3lyQnJIi8alBrwjZIPwvE1qPiEiS+v5A49UDigeTCrCyN&#10;6KlZDCr/9mFAdSrZ9vVFVNNnc30viS1LbizIJuT6JbauXYvH7CVcjMggr1E9OBDddDVQkp5AfHiY&#10;4INoauuaxV+qpS+Z4lPRhEj/w+W9ZPGDonLJG5LzqgXblJdVkJSYqGGEBw/uExoaRlJSKqVCulsF&#10;p/StqSl+3VxNTmocjySOvQwTjFvYIHj8HR2C0fMz03ku8Tc8Io6cvBIKikp59SpC8uwLue9TDZvF&#10;xkaRm5sj9lUluUgV1fu0p3KsKixkZWZx+tQp5s2dy/4DR4lNyBSyL5hA5PCDVOSzKherkUt9lqMK&#10;UgU52YQ+fcJdiR2PJH6WSEzsequ01neopRPSM/O4eP0W5y5f03RR36iK0d2aT/14qL9Ui5SVq3Xo&#10;lU5U4bK8rIhLVy6xbft21iydzzp/J4KnjGDcV58yboIlu64mklLTSqM0slMVgwRHtjeWkpv2hoe3&#10;z3P44DZu3LpIWkaKuk3foT4ruDg9MpVN8zdgazqdaa7unH31jMTKAokFmYRLf6IFT+alZNDY2Cp4&#10;T/w8KYmI1xGC4cOIi4umXPKSGp2pil35pRUkpGRJXIsRLPKG6Mh4sjMKaGzqi2edvd0Spxtpri8m&#10;KTZM/EDymFxPFUJyRC+v37wW3BJBTORr7fUS0aGykRb10K2hRThJBrHR8RKPJU4K1k0XfeWXlQuO&#10;rKdePST5l6J+OJTtquKWiphKH2KnPWLzjYIrijMFi8STKDahxd2oJKLjc4hPLyOjsIp8wYWVzXLv&#10;nibhD+I/Lx6xZ9Ei7AaPZsDfv2bY2Ml4rdnF+lOXiFAxXGyio1MVr0spF9nlSe5Jjo7gTViI+P1T&#10;jbslJqm8UkpjR6v2/FENYNGWohAM3RidRty9cEKexZJY1kp5Sxf1TfWU56cLH33Em4hXgl/TKS0p&#10;EVt+oeWQu4JN7woujoiKISM7W3JVtXCLt1pP2xQfTHrF9jmOuE8zIXDBCqIqeyiSG7f80+SE0wi+&#10;KxcMERPxgsf3bnNXeM/DR4INBfsmCXcqUrlf/P6fuUiur/hco+DDfLH7GPHrJ0+eSlwRXBvyknDh&#10;ZgmipxzhztX1TYLRJGPId1UebKuvplSwQopggwjxx6fCUZ4/DxGe9kb4UwoZOQXag6KGpr6Hk+p7&#10;//2h8o8gAO0vpV+1Tmd7nWD/giIyE4U3ybWePH3J4+eveBoWRWhMEknZOeSVFkqsrJb2t1Obk8y9&#10;s8eYNcOVjz/5lE+//p5JwsVX7jzGHeEYJTV16spy/Q466kqpykslKyGKyNAQwQAveP7yFS/ExqPi&#10;00jNkjYLH2lpVyNllc+qNqv2iXaFH7S31lBcVECM8LVnkvPv3X8qHEtsP0J8Nq1Qvtso9i090kJR&#10;j9hqLfduniJg5gyMp0xhzdY9xApeUfairqwVYrW/1BdUHeNfslBFQVVsrquqIDcjTfBbOK8Eb4SF&#10;qU1xw4mLDOfq8d342JlgaWPHnquPSWiAUrmM4qXqGmrUb1eDtDkrlVjFpSUeP7qv8Eoor0WWOSUV&#10;kkPbBeeIPtta6GxqFNuJ4N6t2+Lz4VohVXFkdWpXFHyrNr6sljZlZhdQKzlHPXzVRlmrbkib1UCP&#10;QrGXl6KvyKh4GoTPq02r1CjTNrl+VnoOEaLX+8Lprwu3fSp5JC4ujvz8Umoa39EgwlF5TH7KWUjk&#10;8xusCJyHwUhTbdbGk6REBPWK7LroFYzWlJtHcVoKcYJZw8Jf8kxi9zPhgomJKZRX1mp7yyipqkuq&#10;U3VF+1vJXon5R9KhZK6K7oLFWitLKc3NJFnwVKjEsKeSwx6LzJ+/FMwZK7Yt/Fw9cFBYqEfwjpY/&#10;1IMp6XtdRQmZmQmER4Xw6PkD8et7ggOeEPlGcll2MfV1LZrGVXhTo21basqJe3qDhYJNxgz9jk8+&#10;/QRjC1v8F67lmODhnHLh6po9qibKl7qULf4TlWqH6oLWF/n7x978/3aob/ed/15s/V+d/1WI/T96&#10;KGUptatTDFE7FWhQypF3fzzlbTXNvbtDjVpUhVjlEt1kZSWzd/c2ptrYaDveXn8YgpoerMxLPUXu&#10;bFcLscspBP5dR70koiZOnDiBs+csLF39OXDlmSTtKgkArbztrKC+Kl8DE3sPHsJthicTxo9nzIhR&#10;TJ5ojK+7L3u279GcUwHwju4OceJuGiUxp6eksmHleuYGLWHtlr3sOnkB11mzmTBxErpjRrDE1wEX&#10;k/F89/Hf+e1vf8+vf/8NH/Yfj77tdA6f2k7owytc2rkb6yETcZvuw6HrD0gX8qBNDZB/7a11FEmi&#10;eHj7MpvXLMXFbirjhg1l5NAh6OqMxs56Kqs37ObGkwQyStu0YoOSaEFOKjcuHGZBgDOrls9j+65d&#10;7Dp8Ah8JSJMMTRkzegxWppNZPjeIi+cuEickqVrkrMiElgDeNtFcI2RRQOLlM5cImOWPrr4uk4zG&#10;4+5px+o1Czh+4ADrF2/AdLwNa9ft43lsKpWSQVTi79OdAo49Qs46JJAqzUgkUGRUiEZdbj7xIs89&#10;mzYx3WE6o8ePY/DQYQwZMxZHb192Hj1BeFyytrtzswCr6JAQgpzs0fv6cz7+9c/5+a9+yR+//hoL&#10;dw+OnbtEnQD8dkn0jdXVZKYlc+ncGebPDcbczJyRI0YydNgILMwtWCLg6cb1q6Rn59PULgBaFWJb&#10;JHFnx/Dg7D7sLc1YtHQTG7YfZeX67dg62GNkPJGJumOYYqTHspUruPEohMzSeholN2gJU/r5vlOS&#10;tATfuNcvOH7qIP6LApkydQpjxo5h/FgdXB3d2LFzrwCCUG1acVuPJEklaWWzojCNW2iRXWnvvbzX&#10;KXJspberlqyIx2xbulDsw5V1Gw5x+sx1Nm/egrO9FdOnmuBsY87S+cHcuiO2U1DJq/gssa1LePsF&#10;YGVpgaXJJM1utu/Zy6PoFLIFCNeLgrT0op6idouf1NWRGSNE9twJFiwOxsLKXGu7jo603cWV3WKj&#10;z19GUFTdTKu0s1n8qaYwjeyw6ywWkBA8ez7b957hwrX7BM6dh7XNVKyl/27Sxp3btxIS9lpAXAuP&#10;X7xhi/iSm4uz+JYOpnqj8JnhxJFTZ4nKLaesTWxeGY+SjpCOd0KqGnILeX73Aes3bMLebQbjJxoy&#10;YtQ4TE3MCPKfzamjxwR8JlBYK6BeZNchMaK1SXQRdo+lc/xZNncZW9btYOOmrUyzm4axmQnB8+YK&#10;iAqhQkDR7YvnWSL/D1q4mFABjVXaqM4OiRsCXrOzeHL3CZvW78XB0Qud8RMZPOR78Z9huDnYsXXL&#10;Th6GJpFd1ykgXRBAbyHdjY/YuVaNiLXFdOpCAbFlQi6EZHUKyBAwnZkYyblzhwhY4MeoyeMYrjMK&#10;3Ql6OEyzZ/ParTyWWJabVywAtL0PuIo0fjzUgyo1srhbfErZrrIVRcrVqNaS4nwBEY/YsW2zyNeR&#10;iXrjGTZ0MCNGDNemXG3duoPHAkoLyxsE2KpRvs2UFWaQ+OoG61bOIzBovvjdNZZKX6fZumJkNJm1&#10;a9ZoZL5ayF9bQyU1Jdk8un2FZQvnaeskjhLf0hmvi7WdA6vWb+Hu01CyCiWetvUICZBYrlooP5Sf&#10;qNiu/F+bTSDgo76+ltdCaDYEe6D/5Yf85af/yU9/8Qf++KUhY8292HjoJLlleTTWldFcXkh23GvO&#10;im/5BflgYjmZMWPGSCwci6uDJ1u3HeCp2FZuYTmt7Wr3di3aaEXYZjlVIVbBVE2WKodIfHtfk0TC&#10;rZ1sCrAWe9Jh7q7bLDv2HPfg1VhMmYS1yVg8bUxYMduHq2fPkZycTWPrj8Uj9UONvminQvz56YPH&#10;YiMbsJN8pDtBl5GjRqNvYMiswCBOnL0oID2FKolPWmFdvqmAjypkqvqsAux902QFLLXVkRX/ggOb&#10;52Cp9y2f/uV3/PQnf+EXvx7FX/sbYuDmy+Zzx7QHYfePHGV7wFxWLlzO/TexJEhuCn8TxkJ/d7wl&#10;Vu7eupOSkr5R3mr6eHtHE3n5OWzcuJOZM+exdu0WMoU0traotXc75eygplxIZmgUR/aewMXZg/Hj&#10;JzBq5BAmG+qwYJY7xw7sJiT0FXniy02C7FQ21uKfKvKUlBIphGrL1vVYOlmhJ7HUyMoeO2c/ti5f&#10;xPEVs9jibcEknYks2HmTJ1mq+KVyTrWEPiE7AozVbCuV8zXtSXvorCU1OoQDuzYxdbojuyT2xeWW&#10;arFT04N6INpWQ1V2Irs37cDXewkrVx2irEqNoGsVeTdSV19GVFQEBw/tx8fXi3ETxjJi7Ah0DSfi&#10;NEPi8q79hL6Ipqqs7oeb95KRGsfpEweZ5e/PUYmlsWm51LV1UVJYxNmDu1gy25fgOcEcOn2NVVv3&#10;M93Fm2GSY/TGjMRRYvLqRXO4de8e6aUV2u7LmicI+O1pa5BcVUiygP69u3fj4ODI8OEjMJ5sjreP&#10;H1skrt+8coWVixdoOXf91t0U1bVrMbdXs14lF4ncYkdq+qbKH6pwpo2GFzxSVZBCaX6mNrqoQ3xQ&#10;kQT1nlpntVji9eGDm3DzccXM049TYSkklQlIV0XV9gbePL3PltUr8ZAYu3DRMnbtO8z6LbtwdvVm&#10;9GgdjPSMCXCfxcmdh3n9KoISIVOS2aVn0q6ODporysUuozl5RYij5BADibPffz8YfdG3l4MXu9ft&#10;4tGdx5J7c6kRDNDaIzFClKjUqMSuRhGp0W6qvaq49VZs8t37DtFjM9VCNvLycykoLNRGQKqRkxoB&#10;UranRjLL52py47h6dDff6pihO3s/ux+l0SzvvWvOJ/v1bY5vW46dxI3DB/cT8uIl8SlpxKZmajgj&#10;NiOXEvFPNfrwn4cyMJFpb4XEnohneDlPJSDIm+PnT5BTkEd8bCIJ8amkpOeRIsSquFptkCRtV1/9&#10;4etl4hPXL1xiyZw5LA6eI7a2lQs3LwqOWMxUS3NGS/z09/YWDHaW2LhYEoUkvnj5kv0HD+Pu4Sdx&#10;aYJgGGsWLVjGlcvXSM7Ko06Ir1pe453Yd+Tdi2yYNwt7IdK7j1/i0JmrrFon/jfFCOsphng6WrN2&#10;2SKeCNbKL6shMauIgyfP4+DipuGaKSa6zHCZyuHDh4lOyKBRXE7ZlHoQrOVgzeb6yrIqnquRQZrc&#10;BbD0tjdTkZrCyR27CZw5h8AVGwjNKaJeI9USGXrquXfxNEsDgvAUzH3m/E2OnL3Eyo0bBWO7MGm8&#10;Do62tmzfvpPQNwlERCdJfnrBqRMnCQzwxchQMLTkGF/fWZw5c424xGyqm1rpUjoXfFRbnknI9ZPM&#10;nR0k2Ps4TyPzxc4lzlUX8uL2RZGrD84z5rBu80H2HThJkPir1TRLwfbj5Lrj5R5+XLl6iVRVBG8Q&#10;3f8Ym+X6yr5qhBA/vX+LtSuWMHfeEu48iqKkRohvp+Rc9UHRtJpC2qmKw1ouFjcQ3hEZ+pLDW7ex&#10;Yk4QK5cvEfuKpKa5QdxWPiNiqamo5869J3jOnovPnHmcv3qTQskhjc0tfaRca4WSet+pZK/irBph&#10;2dnRQlZGChs2bSBAbEoVYq/vXcPJBa5YSUyboGfHzmsZJFS1USef71BrOyL+LTyora6E6tJsigpS&#10;qagooLm1QWLHv/lfxzvaqlu5eOA87nae6Ap2PvLsDtFFaUS/CWXnvGCxtQUc3HOYq3eesmytxGQb&#10;W/Qm6DDNwph5kidv3rxCUUUl6SVVnLv5gFlBiyVP60nsmISPswt7Nm/nVWQCFY3NgvPUVPpm6stT&#10;OH1wC/Nm+bFk/jLOX7jCroMSe4MDsbG1wEhXhxmOjhw5dIwosdGcQsG4r+NYs3qD4EtneX8SRpMM&#10;WLx8GTefPSa1uIAq0WdPp+jz39xZHeoBjxpE0ydRwVGC8WpLs4iPeMrJQ7uY6e3B2DHjGDlyPHr6&#10;5tg7z2LTnqM8jHxDlvChmjY1m6SQK0cP4DpRj1F/+BN//tkH/ObP/fh0jDmm3rO59OQxtcI5WySm&#10;Fudm8ezubbasWoaNmbFwgVEMHzpUcupIiatObN65jfsvnpNdXUtDl+QHwf+ddfUkX73KrkWrWbFq&#10;L3fjywXbtgoGyyXm2SXmSh729hZZrVjPwSOn8JM8YT51GuP1JjJ01Bh8/cVfzp4iXeykrVvyo+i4&#10;XeKY2hB19wIPvASTBy5Zz6uKXso6xWaVTHqVHvIJf/mUXbt2CF60FzmMlvg0SmKEGbMD5nHg2Eme&#10;R0dR2FQnPviDr0gMV4NqsiQOXL14gfnBwUzU1xf8M4pxgh0srWxZuW4ztx88Fb2VCXdW8n9Pl+DV&#10;qpJ8ol4+5sDOTXg42zNKeO0IyaETJxnh5uHL7v2HCY+MobSi7yHSj3jy3w9VhlWzafu8RLBEexvV&#10;RYXEhIVxbN9BfD19GS3YbtiwMYwdb8BUOxfRp/Cw16EU1ZaKT7aT+eo5W+YHMWbQd/z2g98J1voT&#10;f/l4IGNMprPhwFGSsjPVlSWmqVkl2RJbrrNBYqq5iRHjBIOOHjseoynTWLB0NRev3SFZ8kFtYw8/&#10;boTYZ2v11FZl8SYiRGL7UTy8Zmn9HD58JIby289nFrt2H+JxSCz55WoGlXxFzTLpLeX+9aME+Ake&#10;NzVl9da9xGbm/neF2B8jxI9PsUVOonPFvetrquWe4WzftBEbC3MmGxgIL7PCc4bk460b2bx6Mc52&#10;5kyxd2HXteck1qOtG9/zTtrQVEl+ZrJWVF27YhXTrawYIxxdf+wE+duepYtXcOnWLRIKcigX+2po&#10;aqC5soqLJ06zTOGHXQckrlWKzgV7S0MVq33XXkxdaZLkztfcvPuc1KwS2rv6HnypNqul9+oqS3gW&#10;EsFW4ZNHz9ykpKyY7q4q6qvyRK+h0u6DuLr6SqwzYNjwoZhMNmBhsL/gtRO8ikkXX2rX1sfWnuoL&#10;H0uOeMT6BUsZP8KIRWu28Cw5iVqxmZ63HTRmZxN5+zY7N67B2tkGHX0dhosdjh81lpleMzly5CSv&#10;o+Ipq+57qK3ZvPxQI0y1DXfFX9UDf43bKLkLN3vbUEdlRhrP7txg1ZrlGAsXHqkrsWKcvuQ0SxYu&#10;WMmly7ck7+RQq2Z4iZ6UdNTI6a7qapLfRHDq1CFmLZiJiWDJkRIzRgmfcLCzZ8vaDTy691Q4nOBa&#10;aU+7+F9pbgZnty3FbOz3fPSHX/Pb3/yKP/7tUwaMnIjn3NWEJ+RSXt+mtVcL9F1tynG19v54qD6p&#10;t3/ELv/3jz4b/L9y/lch9v/oodTdFzz7gogGNX5QTp9haKe8rQqxPWrKcGe7fE2ZSjfZWcns27Md&#10;Kzs7ghav5Nbjl32bgsi76omsGvqupsO/724WoN4iPKGV02dO4+gxE1NJroduhlFUWcv7rhraymN5&#10;fuccazZuwHaGHzoGpvT/diBffPwZ33z6BWO+H47LdAc2b9jAw8cPxAmKtOkktY11xEfF4e/qx4RR&#10;kxirPwUrn0DGmlowfJwOpgIkVwXOwMtcEuSnf+fXv/wVv/z9F3z47Rgm2U3nyOndhD68yWUhgrbD&#10;DHF3nMXhm09I63rbNzWgt4WCrFjOn9wvQDwIZ0dbjPTHM/ibL/larvfNp39m2Hf9MJvmypzVJzhz&#10;P5HcSiGgEtSyU4UQ7VmJ1cTvmGI4Vj5jhbmjF2MNzBkg/fmmXz9G9P8Sw5GD8HJzZc+JCyTVdWlF&#10;C7UOTldbIfGhjwVQ7mGWWyAmk8z4dsAABgz+ivGThjDNVl+Iohcejj7ojZzK6pX7BEynUd/VVzhS&#10;Z9+O12pYvxAHbUSABFrRTXlWFhHXBJSvWIOnyGHE6BF89PWX/P3zz/jkm/7SRmOcfQNYv3OfNtKo&#10;tKiI5NcRLPPzwGRYf77482/49e9+x8eDR+IwK5hzAmTrhHjWl5eTEhvF2ZPHmBMYyKRJhnz19QA+&#10;/MenfPrZF4wQADRNCEqgjxuHT54hKi2bVlWIbW+kPOUFl3YsYXj//hhbeDHNZT7m9l4MFWL9bf9P&#10;+PbzPzHsmw9xsLeRdu3lzssY8itbtKdl7wW0dwo5zI+K5PzxA/gKWRtiNIavB39L/2++YeSgoUwx&#10;mCLJw5NlqzZw4dpt8korJdlK0BY9a4XYPoH1nSKnNgHP7TSK3UufHl1ivosjowYJ4LVfSOC89UJk&#10;vNAfP5xJY75Dd+hXmBtM0KbQnbn5jP1nbjN74RoMjEwl+QxFZ+CX6A39GntXN7Zfuk9YSSNVchdV&#10;7FU7pPY011EVn8S1I0cJEnKibzqRgSOHiK6/Z+iQIegKIHO2sWLZstWcuvGczPpO6lrE/vMTSbq1&#10;Gyfj8QImLHHwXErwss1MtrRg7Fj53uiB6A77BufptmwQQn/rWQyb95zEzdOfiRMmMGnUIIxH9cfW&#10;bBKBi5dzPiyZpJo2mjQfl2TR1kB9ZiaRAm7WSCI1m2rDAEmQn3zzHV9+9S3DBg3GeNxYHEyNBbBu&#10;5PqLaPLa1ZpXb2mqyyH07klcLKYw1dAWG0s3ptk4MmD4IEZNGM2cuUGES1KvEnJ/bt8u3GymMc3R&#10;hVsxSRSLThvFJorSIrlx+jgr5i4X4OHLqNHGfP3dED7/+gv6f/Ux4wZ/g62AmmXrD/E0sYrKZolP&#10;b0vobnrEznWBTDayxdRyIZFRVTTUCYGrrScj5g1nD2xndqA7ehbj+evQT/nLF//g808/Z+zAEbjZ&#10;ukqc2aERtUwhtWpEuLIIdWjmIeSqp0dN52sXm1FGIyC7rU1bL+7Rg7tsF3A1w82JcaOH813/r/i6&#10;3xcM+La/gIvhTDY1J2jBCm4+jqa4Wk0Xa6aqKInoB3txtTFgiJAPM9fFmNoHit0bSvIfx5qVK4gK&#10;f0lJbhpZiRE8uHaKjasWYWdlKdf9TvzqSz7/8huGyWedZviwYv1WLt64R0pWgbRdgJdqobRbPY3V&#10;pjJL+9UaWGqqVlNTPTHhz9i+2A+zwXKd3/+W3/3+Ez753hp9m5lsEeCfXZZJRUk2SS9DuHBgH/7+&#10;XowyGscX33/NFxIvvv/0K/GBSUy3m0HworVCau+QnV8kPiWxR+6tRnv0raEp9i7tUO3RssQ7yQta&#10;IXYXa2dN46uvBmDhvQmboH0Sm30YNXaY+Nun6A36BGudwQR7eXPm9HVSc6qFhEg/5Brd3S3UVpfw&#10;OjSC/QI6PVw9hGQN48svhZR99jn9vxuI8RRzPGcGsGnHXu49famNKleAR+W2H4toipj0gbm3QoYb&#10;yEsK48SOeThOHsxXH/2Zn/3iH/zqLxP5eNg0zHyD2X3pFKkJkVzctI4gy2k4O7hzXmw/qriciOhX&#10;bJznjbOQvjk+ATx48IrS8jKa2yopKk3jhpAIT59gHJ382bhpj9hNvhb/3vY20tpczvMHD8R2d+Ht&#10;PIdJhlP5bugI+vX/nMEDPsJywnfM8XZiz9793AtLIKusXtuNWE2r6mxoIeFlGEeExLnOED+bMJRP&#10;h35Hf/n+uDEGeFtbssR5CnNt9NEZN5GFe2/zNF9sQDTS/b5B+q42QFG5QslDGY3oSMghrWUkvLjB&#10;uiWz+WboKObtPENIerG2IaQWMyV+vW0toio1lMX+QZgYuuPpu1niawMtnbVUSxx4ExXC7p3b8fby&#10;RF9fly+++pQPP/0bn379CSPGjcLV3Y9d208QFhItxKVOe2iYGPeaHdvXYWZuzvodB3kZl061sKPy&#10;ogIOrZ2PveFo8bGxTPdZhJlTgABtU77s9zXf9/sUne8+xVJvBLPnzedyyBtyG7ukl0rZbdQWZxH5&#10;7A47t6zF2cmeEUJYP/2iH4OGjhRiZoyTgwMLAv0xmzgeAz19/IKWkFbVRoOIo0ezXhGQyElbQkLk&#10;ro2KkEtrsUBIgDaVXslO2WhHr8TBevLy1OiyMNH9ORavCMRJSJ3H8lXcTi2iQBiLWouyt7WOBxfO&#10;4OPkyPffDWa8rgF2Lh7YungyXn8yX389kMFffY/RMF3cTazZunkLz2MjqBVKqPrWXVVHamg4O7Zu&#10;wMpTcrrJeL4aNpBPP/+cbz/rj973OrhMtmfJHMlRFy8LmUwXrCHEQ4KDBv5V89VsCK0QK3lRFWLV&#10;7vhCCN/9c5i0dPS/P6TffYXYTopSXovfbOSbsWZMXnyKQ6F5QsgkBtVlEnX3OOvnemKkO4bFC+ax&#10;YeNGVq5dT/CS5ZKvF7Bo3SZOS15OzlLrLau1QKVBKnC1NNGYk8HLq+eYYqKDrYctS7eu4sS50yyZ&#10;v4SFQYtZtWoT24REXxOCFCeYorqxWXCP8mcoyMvnkOCFaQZGWuHR2sGaWcuD5fc0xowcyoDPPsNU&#10;T4/AWTO14tqWHdtZs349PrMCMTA256tvhog+hmGib0iQ70yu3X0kfifYQRVCupp5cW4vAbaTJRYP&#10;wiFoHR4L1mHt5KbhQp3B/TAY8S3WRrrMm7uAI2dvsOeU+P/sRULudBj43ZcM/e4fTBj+Cd7enpy+&#10;/FDwY6+27nrfvCZF9xVJVOUOFT/fozal1EbDqZFSdZVkhkWwcZHgOM85bDp6lqSqas03tRE3HZVc&#10;2L8bR1NruY8u3jMX4zFnIVYuLujpjxVf+Ri9UcPku95s2nOc7ftERxu3My8oSHsQNvj7fmJ3n6Gr&#10;Own/mcs4duoOcZmFNAv5FNSmLev14Oh67CQHe8/bxuXnuaK7DjqE6D84tR0zg0kMGGrC5Gm+OAmG&#10;NTI0ZtiQQXz5ucq3HzJeZwSz/H05cfo0SRnZkvM7+6xM2WRvL231FSRFPuPobsmpwhuOnn9OcoFa&#10;okmiv5Z7e/sKsWrdfslr6lDLUMS9CufM9l0s8/HDzdmegxeOEZueSFtjE72Cb2LDYtm0ZQ8G1vZ4&#10;zV3Ipdv3KRKdtrR30C04+cfyzY+HsnrVLm0pIeExBXlZHDp6hHXig6eP7CP5/jkebQvGWX8CuvqO&#10;7LiWT3xVB7Wig061nqkgSY0HdYpdCxd6K3HoncQJVcD6bwqxagp8WSNndp9ihmDfKfYOnI14Snxx&#10;Oq9ePmCZ03RsJxkJBvZk9optWDp6MnzMOAZ++xXjhvfHZMIQZkt+PnDiJEeuP2Dhht2YCZ7p33+Q&#10;YOdvMBz2Pe5W08TGDxKdV0y92FKXtKeuOIqdq+cy1cBQ7HwqswIXCf6fib65GLZWtQAA//RJREFU&#10;MUMF73/7yV/QGfI9Xh4+7D12kTOX77Nz91HsBc9NGDaKQYKdBn7xGUamhqzet41HsZGU1jfS3SY+&#10;0qcWzRdVT1WOUQ94lO7Ug8faqkJev7jH/u1rhRe4MsVI7G7g93zx6dd8+tG3DBgwBitXb1YePMDV&#10;VyGkFuZSWVrKfeGSs8xM0f3HX/n4gz/zl48H01/PEVuJb1dfPKawLp/ElGgunz3DqgULsZ0yme+/&#10;+owvxe6++Oxj4QX9GDlmBBa205i/ZhV3ImIpUg8DxK/ba6t4c/IAc53ccfFczPmICgqqlZySeH1j&#10;J9OMRst39Zlk5swMv/kYmpgxbMQo+n39DR9+/DG6ejrMnOXJ0aP7SUpP15YGU7P+8gQz7FzoLZzN&#10;Fv9lm3hZ0UuVGkwiOmirSueF5If161bh4DYDfUP1EO17vv3qG4YM+B6D8Yb4BMxm+6ljPEh8Q0ld&#10;tdh9tzYbKDs+gXPHj7MgaA7mkyeLPXzLJ598wseffMa3Awczzc6JlRu2cvP+EwqKy7QHw7VVFYKb&#10;nrBr40r83O1F7zp8/+03IpvP6ddPONNoNeDHjz0HjmoDQApKKoTX9hXC/v1Q2UMtoaciliou1VaU&#10;Ev70MXs3b8Lf00s4uAmDBwkm+7w/n33yDd8NHMl0eX3doT3cf/2cqopCcl+95KDgXKMxY/jLXz/k&#10;gz9+LNhgNEY2Xuw6dYaU/HTBEjUUF2fw+MZVtq1YgfO0aQwdOIB+X3xBP5HR4OGjmTLVVnL+Eg4c&#10;PcOz8CQq6vuwnpot0tuazpuXl9kued/exY9JJlais3F8+823gtO/Fo41ElcXdzbtOs298Dzyy5rp&#10;kvj+rreYx7eOMmemK8amk/+bQqyKEgrTquUc1T3UjJc+g5d8LLopKpTvPnrM1k2bhYPZMWboEIYN&#10;+JZxw4ZhLDnHZ4YLnu5OmEwxxmD6DLZdDSGpTsV4sYmWEtKjhP/v2oKLmw/GJlMZNXwM3wpWGfj5&#10;V4wZOAwLY1NmBs/myM2LRGYlUVUvsb+ymrOHT+DvE0jgnMUkphXRJLSoQxVaBXO/a0wiN/42508f&#10;YvWmAzx+mUh9c28f/n3bRXdLNQWZSRw6doHglYfYc+IOpZVl1FXGE/H0EttXr2a6uTujRxvx7eBR&#10;9B8suGTIN8J/R+Pn4cy67fu5G51LcYMYtpJJRyHpEsPXL1wm/F+fBWs3E5KcTLXwp5rqUpIePuLU&#10;5s2C3e35eswgPv5GfFQwyzDBO0Y6k3B38WLjlt2EhMdQK/6pqVN+qKUN1Z5A2gh29fBMBRh5t7O1&#10;mcL4OMk/J1m/eIHY/lT6jR3O3yT+/UNiyrdfDsZysi2LFq3k3KWrJGZl0Niq1npWg3QaKY1L4KZ8&#10;NzhoFsOlT18N7c9XA8UHJf5NEq47w9aG1UtWcfLyE+JKG6kVZVUV5nBr7wqcJg3j679/wB9+/xs+&#10;/qI/IydaErh8GxHJhVQ0qmWYpI0q0KulCbR8pdrcd6g+aVxE/v7Xq/93Dom2Krf8Xzj/qxD7f/RQ&#10;6lahRJ0azPjhb5Us5X/ypzq1h8gKoEtgUdMZ+j7TTU52CocO7Ga6oxMLlq/l3vNXfYakfVcRW/mi&#10;MjoBSm97Wqmvq2DvPgHETh6YewRxNUIIvpDH981C4uKvsirYDZOp1oy3dMHJdx6+s2bj5eaBvcU0&#10;pkzQ10Cd03Qbli5fzJOwp5SoNTubG0mOSWKOiz8DPvmeD/7yJRPsXbH2CyB4+QpOHDnMk0snOb91&#10;GXPsp/CFJKfPhupi7CKg++BBQiVAZCdEc08Ct9UQA1wc/Tl05xlp0hGhxuIvFYQ/viTtsGWKhRnu&#10;Hu4snB/E8gWzmevngLe9sSR4XXQNrRlnOR/vFed59KaAptYu8tOiOLdnCVPHfMyo77/gu2Ej+V5A&#10;jomdB+7e/szy8sLDygR9IdijhwzE1ieI25kNVLS/Ex9tpKkihjO7NuJm7ojhKAtc7f3w9PbBa5ar&#10;JH8r7Jz1sLKZzETdyQwdYCykZAdhYSm0qiG5cqgiiKKfXWokllp/9Aeg2iOkKVqtbbVwKf4mFjhN&#10;MWe6iyPT/TxxmuWL68xZ2Lp6MsXWSUCcE6fOXiQzPYPK/FxuHN+Pv4MZYwd/Rb8B32EzcwE7T17h&#10;dUwCbQIMSrLTuXT6GDPkemZm5piYTsV86nTsnWfg6eWL9wxXnKZJm0f0x9HdgwNX71DY/U6bQlSZ&#10;8JCLGwMZLIlmiI4TOhazsXAJxNXbQ8C0Bc5Tx+NoMkLAnxluM2ezavcJ7UlTQ3M73c2tVKZm8PDE&#10;MdYtm4eNuw1Dp+pi7miNv99MVs9dwor5y3C0d2OqgEe/2QvEhqKorBMti7i0QqwSjvqhzFuOZtrk&#10;rKVHJZJ7J5lvb8ugfmMZYxiInfsSvGYG4u/rxPxZDrhajBcQMZjRYyfgNnsVPgu34BG4VMjVLOb4&#10;uBPgaIaj0QhG6+rhufEQ5xKKKJZ7dSL2311LU3Eu4acusFrIn800Swylj/be7gQtWshiOT0d7bCb&#10;PIkpky2w91/FrVSRdWMbDQWxxJ9fxnS9YYwYYcgE8wAcfBbh6uWBr4+D3NsOe+PRkkBGY2JmJwR0&#10;jxCxNczwDcLP25tVc31Y6jWNGXaTMRJdLz/3hGf5NdrTSmigt7qI5Hv32CXkzVzPiHGTjNEVH53m&#10;6sFM/znMmuGOg6EeQ/76gZCqiczdcoznxV1USayor0rhxfV9OJkYoTfcFP3x1lhYO2Mzw1HI9zxO&#10;nTtFRloqdfk5nN2xCRcLU8wdnLkcm0qegIaKhgoeXtzLQi9XbMS/pk8LxMF5Du5yX9/gWczydcTa&#10;cLQQyVEYmM5g39UkMkvUqJcSsYeH7FyvNuuyYbLZAmJiammu76U0N4/rJ4/iY2eOhfl4TByNMZ/t&#10;gI2HI872jnhOc2KGtSt+ngFs3CzJX2xErRmpDmUaar237t4e8SG13EqHlsTUoZZceHT/njb6xsvD&#10;BVcnOwEQ9tJGT+bOCRRiO4cpU6Yw6PthjNYzZfWuCwKcKqkTANBUlkTMjVVY6g/gD3//nG/0PDF3&#10;Xy5EaAELFi3jzs0bFGQkkZMUye3zh1no74KP23S8PdzwExv0EhtzE4Lk4uErsWEOVvYu+M9dzI17&#10;j6mqE+KpCkLSRmXnaiSVWgdJLc+ggEBXZxvF2ck8Pr+f5W6mTBo8gIHfTcDGdwcLt57geshzCmoy&#10;yUmN5tT2HQQ4uTLNWuzT2ZKp7nZ4ShsWzPBhppMX5qa2jBhvzMygxQLuImjs6KJV7qfWz1RTjlVY&#10;+tfSBRKLBBRSl0LcnT0s8zbj90Kmvhxhj57DclzmridgYbDESFu8pk7AVW8wU8aNY3bgMq49eKOt&#10;Xd37vp3GxhIS4l5xYNdBlsxbJnqbJbIX+bu64T7DgxmeQnqEUJpb2zF1ujMLV64nPb+EVslnqgir&#10;XF01R6lR4/Xqf71tQriSCb91gD0r3JisO5w//f07vhzjzbTAbaw/fU2I5itKcxK5vGkl/pONsbKW&#10;OBmWSGxVE+m56Ty/sI/Fns64yevLV+wgKiaK3KJYXr6+zrzF8wQc+hAQtIGbt0K0dY97u4WotZVR&#10;nB/D5tWr5Hue2Fn4EhC8lpliAz5Bfvi4W+BtMRIfe1MCAwNZtu0I98OSKaluprerh7qiSs7tPcAc&#10;Tw9sna0x87HFys8FN19fIbiz8bezwXuyDrYTvmfYKF0WH7pHSMk7akQhPWoDDIlG6sGdGsGsjchT&#10;hRy1jm9TASkhl1m3wI8Pvx6E37aL3E+vkOjQJzdB9rxvyRZVPiDI3Qu98a4Sf3aQVdxIXXsZaVnh&#10;HDu+C9tp1mIjZtjaWuPh7Yqz+3RsXaZh7WiDvYMnM72Xc2jPeTKS0ujuaich/hVbt67GwNiIlVv3&#10;8zQmnar2bhorSji2YiaWwz7j0398xGBDRybZz2a6VzABgUHM9nDA2XgUE7//hGGjxzFv9zmeZ9Vq&#10;xft3nfVkxYRweOtKjCfKZ/THY25ljbtvAN6CN2aIHzlPl3ZNNmRM/y8YO3yExPFFRJe1USUhsa9M&#10;pIbKdIu9qFHlitwoQcipwJLo4b2arq/+VgVNidHJMbGcO3eGlWuXMmuuJw5e0v8Fgj/OniVS7KVO&#10;pWUhEr0t9dw+dRwnS0s+/senfP3dUCaZi2zEpr1nzWPWzGDRvdjFeFPG/f1r7KytOXD9NPnvGqRv&#10;Em9Ts7m59xCmRvp8Nro/wy30sPN1FRzlj+d0N5wlhtqMNsV4rJFG6E/dukFdTxft0laNH4gy1dqe&#10;ag1jtSa01j9tRKxaNkMRbdXJvqMPwKtCp/ZFrf2qAJ3w8j4bxG+/1xdb2/+YK6mN1LSJ1KpSuX9i&#10;E97WBgzs9wlm4jPGxsYMGT6KT4T0/+mjz/hm6EjsJJYcOHWO+OQ0WltU1JCjs4OihFhObVsvhO8r&#10;hpmMYfIMkYu7CwO//Jav/iF44bvhTDScwuz5Szlx/irRyUKu2hTmeUdhbj4Htu7CZPR4hn43gHGG&#10;E7CWGOoZ4MlsXw+CXFxwNDNjku4ExumOZ7KFYI0ZnvgFBBMYvIRAiWd2gmGMxuhgMmYsW/cc4lVm&#10;DrUSP9VMr7CTm5lpPoGPPvqS4bZBTPFdhrPEYV+Jj8GeomtLXUxGfcf3333PZDsv7PyWYuc1R+K1&#10;F96e9ng4TMJS70uMDPRZtOYQoUnN2ia2ve/EJ9Xmk5pf9opPqvFMyvJU3BKZC2ZqE9wQce0u8/2W&#10;4DNrOVdCo8lsahJUIfYnmI/GPK7s2yMYwJbP/zESPSMHLN18BefNxM/PlQBXCzwlF1pNs8HQ0hUr&#10;J8GXvrNZGBzM3Nnik352ODmZYWwouUHfgZmzN3Ht6Ruq1d4BEtVr8t/w5MAiiVWWuM/bzannxdSJ&#10;zXcVvuLx8dWY6evyj34TGTTWlslTZ+Dk4MIMV0fcnKZhYzlJMMMQRo4eJnjYhztPX1JS3yK2rJQu&#10;h+pvUzmlaa94cOkQri4+bNh3jxeJKq5I91R8Emmo2R29wjHUTBV1KJ5Slp1NzK17nFiznulW5vgu&#10;8efcrQta/m9MKuDsnhOSM/3RFSy47fhZXknMUSN9tYeHSq8ib4kWcv74T8xb2fw7If09nRKz1dJB&#10;sTwLDSMxOkJiXxihexbiKv3V1XNhx/Uy4qu7qBPfUY+6tF0betQp/EmNBtX8Sd1DrvfD9dXRKb6S&#10;qpYmWCi4X3hCwNJlPM6IJ6Myl9cv7rDcwZqx3wxk8DDhQzMWYO8zD2//2cyZ5S1x3xYzHbHvkQOY&#10;YDQZ+6CVeCxcj/+CVQQHzSdYsLeroQ4WY0dgaevK5dfJ2kZRb7tbaSwMY/fK2ZiO02XIt/pMFluw&#10;8fTBYaYHru5WuIvfWhmOR19XbNVhJu5+i5kVIKfXLPwcXZllK3hH8NuocUOZPseTA7cuU1BbT1ez&#10;9E49t5IOqqVcVMFK6apXbYYpkuntaSY7PZYj+zbjbDtF7MgYH2nniiXLCBA7dLR2l3hmi8l0F2zn&#10;zmHpkb08i46irrKWrFcRnFy1DLcJwyRWf8/4ifZ4LjvK1vO3CMuMJ7U4nrMXjuEnvjzNaApWxiZy&#10;j6l4uzsSONOL4DkzsZg2hRE6Y9Azt2CL8JiE4gra1AjT6lKiT+2QnGmHtfN8Tkc0UlTbRltpDHE3&#10;1mE2/ju+HjSOgTo2glkFc3j4aVjD1dUFOztrTEz0MZg0Fnv7qZy/fIXiklJx1ybykyS/z/PCZbod&#10;vsu28ryylzoxhXfN5cKBb7NlkQ+2draYC08JWLCM+fMXMUdhPEd3pk+xxt5VuJ9g5yXH9hCSEEV1&#10;Qx21lZU8unyNAE8vrM3NcLCxxk+45Qw3d2mLvfAvG8EbgkV8AlizaQehr6O0tc9zszM4eVj4u4UB&#10;tuYGEq8cWbZovvAlP5wcXZhmNR07BzdmzZ7PnoPHiRSe3S5+r45/+oOGoJQFK74gvFVsPDs1kUO7&#10;tuM41QIbwbze0o4VS1cye1YwLvYeTLWwx1LwmeOCQNYf3S15/jXVqSmEX73GUv9ADSN/O3g8ZnZ+&#10;bNp/nifRbyisz6e0NoMnT66yat48we/OzLAV/u3mio/0dabkuJmBc7Cxd2aKpa1wY2/WbDtOUnap&#10;VqxTeb8x9y7HdwbjYDcVXRMHPGYtZt7CVcwLnoeXq+T8KROxtbLCe/Y6VkvuehKhNoyskBxYxsv7&#10;J5gf6C581pQ1W/cSk5mrPLoPDahQq0ZUCoajSy3vpGSBtkb282ehLF26AhsrG6zExrxdnQn0nMFs&#10;rxkEKH90sMVI+NEgyStjrGew4VIIidUKU/TSWRDJjQOrsTTW58N+QxhvaIWrmx9BYg+zXNyZYSnX&#10;NDJmtP5YnASbHb1zkcKKYmlCIw+u3GZB0FKcXGcJ5syR2KaWIZF29dTQWxXKmwe7WBDsjY3LHI5d&#10;fEpxVV+uVWuKt1TnkhD5nAVLNzF71WlO3oqhpqmW9LgrHNgUiLOFOaYT7LGx8cNr9iLmig/6+Njj&#10;ZqWP1eQJGFvZC0Z+RHROlcTiDmgpJO3VM1bPW8ygQTrMW7eRFykplDbVkxT7motbtrJ65kzp23QM&#10;XaZi6+Gkcfals+ZK3HHGzNgSR2cvjp66QmFp5T9rTKpYrR5KahsUqodnKsiIJTZUV/L0/DmWzZiB&#10;/RQTLKdPZVqA9NVX4pmLJ65WHjhOc8XFyVOwuPCrkCdU1FTTJfqqyM4i9OxFdi1bgbubI6PN9MRW&#10;bZk5N4Dlwu2CfWbgZ2+Ni409tp6LOfeqgPzGd7Q3VJH97BxbgxwxHTuAfl9+InzDiXmrtnPq5gsy&#10;y5uFs7yV3KKaqAxG5KLZibIg1W75r/xSD/VV3/pe+b9/9OUu+ad89X9x/lch9v/Q0ado9VNZxr+f&#10;fe+ov5RBKKNXxqOmrKkn1IrE9x295OakcfTwPpxcXJm3dDXXHr7Ukkqz2FeTEKamJoGDaqpwZzNN&#10;VcUkCGBZuWoFFg7uOAWv5nVRKw0CsnsrE8i7s4XpBsMYZ2SO28Kt3AlPJa+wkpryagFVOcQ8e8a2&#10;1SuwtTRl/ITRbN6zlfhMAU+NzRI04pnnMptR/ccyZLQh++8+ISQ9m9yqGtpamiV55lCVEMqD47uZ&#10;MGYUk+1nsP7IGZKLCqlrrqS1qpyQizcxG6SPg4CMg/eekS4OUvuulbb6bO5f2Iu5yQTsJaEcPXWW&#10;dDWSpKGSxrocSrNf8erRJZas3Ine9DXi8Ee59CSVuqYO8lIiOLNjLtOG/wVjncFaIcB/9V7O3w8n&#10;NbuQyuIC8t48Yf8SL6aa6DJuqhO7XuSSVt9JW3s5FWl3WT/bC7MxAlBMfLlx8TnpGbkUCyjLKHjN&#10;wxcnWLx8Nnr6pnz+yXgCfdfy8lmCtvyIOvomRPXSIcSx4638pYFLCVzdnYTcuMkW30DmmlpxUAJj&#10;RMwbcusqyaurITEnj2v3n7Bp10EC5i3j4pWb5AqAVRtWFadHsW/DXOynGWBiMZVjN0NJyKuhvrGV&#10;9621JESEsHCOP9989RX2AtCOnrxIXHIOZVX1lJRVkBD1irP7N2GtOwhdA0P8Nx4irPwdzW0tVMfd&#10;5spabwZ/1o/PB9th5LSObSfuUFxRTnVJCtnRd3l6bitL5vkx2cYB8xlBnL/zkvLqeurLK4m6+4AN&#10;EtBXLJzD5sPbOBV+h6jMJEqKS6kvrKIko4iD+4/hOsOPKdPsOXDiAml5RX20Wuy8z/Ll+OGPRgSg&#10;IsmkI4ecu0dZbG/HgM91+Hr0THzm7eXWg+fU1ebR1JDNi5tHmO06jQ9+/2c+GWqMpecS9p66SWFR&#10;uXymnNyEEK7sWSZJcyKGgetY9zCBzB7Rz/s6ehvyKBa57RGiPc95BmvWrOLu6xckl+RTUV9HVVkp&#10;SREvuHPqEEGBQUyw8WfdzTQSi2qoy4kg7vhspusM4tsBuowwmc38dYcJi35NVU025SXx3DyyEUsD&#10;Pf768QC+0nHAa942rt8TuZWUiF/m8PrmQRbOdODzEeOwW3+KS4limxpZqKI+I5brmzbjOlb0Pc6A&#10;pRvlu+GvSVJrhVXVUZiaxKOTB/A2GMmoYWMw913J/tA8shsbqC6N4sXlrTgaGTDsG1VE9mLr7uNk&#10;lxdR29RAg3ymVm2mIYDw/JZ1eFqZYSXk9HxiOhmSWHMrcti70hsPM0MCHf25fv4NryLzSC+qpEz8&#10;r74qk8cXDxDo5sL3I8yZs+keoYn5tHXkC4F7wK4NgZgYWGM8eR5Rb6porOkmXwj+qe2bcTAch5+v&#10;HQevHCCxsYCihgoqCkvJfp3ElSMXWLt8E5s27+XJi0jUpj3qUA+XWrvU6DX1YEk9/VaW02cs+Xl5&#10;7Nu9A3NTIxymT2Pvrq1kpSVo6zCpTYPKy8s4efIUji4eGFo4sWjLOe68qaCwUoBPiYD7S0FMN/ya&#10;T78ZxHjn9ey6+IaI5BIqxLbVOrJdDeWkRT7h0JZluFgZsGx+AHdu3dA2fFEbDKmNy2JEbpdv3GW6&#10;2JCVEJf9h0+SU1BGuyoO/dBSbVMQtTFeV9sPSVhATLuA1LxY7h9az8zpNlhaenD4agpP4gvJqCqi&#10;tCGdV09v42/riOFQHQKFpF8Kf0hKeS61aoO4nELePHrBqsVrGTpG9GztxLHz18gtF9ttf6tN6Vbw&#10;XY28U5sKqPWoVP7gXRPUpRJ9azeLPc34yx//Tv9RjngvP8PdqFyyq0opLkwgJ/IOr87uEOBpidU0&#10;D1ZuPkl2aSnt3dUUFcVz4dwhXOzcCfQJ5ugBAd/xiZSWlIl9VlNQVEJkbIIQkK3YilwcZvgSGpWo&#10;TRNqVU9f/u34we3l6KWntYKG7JekPT/JfD9Xvhqkh+GMHRy4m0JMWRPlbfW0Sxy+vX0Vs82NsBJi&#10;e+ZNGsmS/GoEYHaUJHB223pmTHXAzNSFS5cv8PTlRQ6eXCUkWcDd9FnsPqCmw7ZoU8J6hChUlyUR&#10;GXpZQLonfk5z2LnxAvFp1WSrjYLqy6ktS6T4zTWuHN5IgL8/481dNKISn5YvBL6DrLhUFnnOFHBu&#10;RNDSIM6G3SK2OIPK+loaBZzfPCrxQ8iuTv+P6TdoJIuO3OVlGZRLvuhWhTTJeeqnmsavZraotRDf&#10;t1UhgiA79CLblszkb18PwWvXbW5l1lEjn9WK6u/qhHWk0pB2iyBXdybp+TBj5hFS8hupaMonKv4+&#10;27au0EbGzJX4dfvGdRoEuKrlCvKkfaFvQjl87KKQtQMc2HWRpJhE1FrxCfGhbN26CsPJJqzcfpjH&#10;cZlUqg0xays4u8IbuxEf0//LfujaBzF/1xXuCmZQBLMyK4FHJ7Yy00qXP//jU0wDNnDsZRZ1nSLn&#10;hhISn19j48KZjBz8DZ5CiM4KUS4UYl9R20BGZg7XLlzE186KUV98xIiB3+MasISw4jZt3bZ2DTir&#10;sTAqPoq0FKgWu9YAk5r6J2D7bUs379UCaYKBOsurOHPwEJYWpvz907/w0Vd/Qdd8LLPXL+bCqzDS&#10;2tpplq+qhyK9LXVcPXJQKxh8/NHnTDSdyspt+7jz8g1Zkr+qqhpIfZ3A6TU7Mf9qGBN1J7Ds8Bbi&#10;Okuob60jTfLRnsAFjB46CEP3qWy+dFDTf21DA8WpeUTfCOHU8l2YTZjMeAMT5qxdQ77klyY1HVcU&#10;qUbLd6sZIopUSnuUPWh+qpHsH0mDKr6qpVlED12d2sN2NRL4nfyNkLXH544y09mR8VMl1j9OIFxI&#10;ZVmDYI/yZM5tW4C5znd8/JcP0J8wDhMTY23pED2xC9WeCUamGFla4+ozk+MnT5OZkSX3U7d9R9rr&#10;12ycO4ePPv8rfxn2JUMtJ+Lg4cY0wYtGo/UZN3Qcg4eMwtLagfnLVnH60jUyJLe3iF8UZEts3rgD&#10;g6FjGD96NG6BXuy9c0bi62tKiwSbZGZwbPs2zI2NGDBoEBa2dmzevY9HL1+TU1ihbZr46MZtls8M&#10;wGr8eNZv3cPDlAwKBQt3tVQSeWI9gVPG8Yc/fcwfJ7hhu3g350QXDfUlNFak8PL6IYJdLPjzH/7M&#10;16MmYzNrNfvO3yVXYlN9XT6ZCXc4ttGLyYb6OPqs5szDfMqae+nqFXL8vknk3a7tiaAIp9KCMjVt&#10;2QHBW02ZCdw6eBJflwUELthBXFk9ud0tglvku93ilxVJ3Ni/FwdjBz7+82jJPT6sP3yOkMQ4iotT&#10;qcp4xc2T+7CzsuODDz5ntK45q9dvJyE2mjJ5v7wsjqioB2xct4VpFrNw993AyTuvKFUb59FEfX4o&#10;oQeCcbWxwXPJMU6ECiZpkJiW/4TnRxdioTue33+izxjjmazffpr8nAJtM9bSghTCnt9g0YKZjNUZ&#10;hYWNHZcEd2cJYW39kWLI0dtYTEtRFEkhl4UY+zFv/RWuhZZT0/FebFYBXZVZVCHoX7Fc2eNb8avu&#10;3GJirt7Ew8mGiXZGLNu8nKgXL0m+8YyFHsFMMrJiqt8cXqblUCm+qtYZ1jKTyFYVedXa1mpjMjXS&#10;Vq0b+8/Ck7yv1t9VI94UFujubqW9NofwfYtwE5/U03Vj541qEmp6kCyB2gRRza/S1nyR72jFWMHj&#10;aikaNZr3reTgvjsL5mxo4trZG/g7+zPD0YeD586TXF1KUV0xUSG3WOtqx6ivBjBklAnuS/dyRE1l&#10;Fq5TVSIYNfoJm+e5Mn741/z18y+Z7LOEdcdu8CImTdt0qzojgTt7NxBoN0V4kj7bb74hpfYt78Re&#10;WgqfsW+lP0YjdPjyIx3Jk/M5fe8RWfWllFdmCvZ+xJ41ixg44Ht++6dvGW/owPZdJ6gsqqBe8HVt&#10;RjoRNy9jPEWX0dZGBO/eJLqsoqNRFaiku+LD7R1qo1iRV69wPrXxp9h1e1sN8TES5zcsw9bMgCA/&#10;D25IrlQbTjUKtinNKyfqVTL7zl7CX3Db/EO7eRQVrW16211dSc6z+2zwscXe1Bz/oM2CTSuJLqoj&#10;v6WMxPwIdu3bhIP1dPxcfTh39LjYdJ5WRG+oF15ZmsfeA7swnWbBCH0DFm09Sli6+KTYdmd5Hgnn&#10;thDoYMM018WcjuqVOCbxrvINabdXMnn0V3z8zVgGG3gyd80h4lNytE3fCgtyiIqU/mxaiZ21xDOD&#10;8eyT+J+bl0+7cNHsxFjWzpmBvY0tXsu287Syl1qRT2dpKpk3thDsZIKHjy8bDp4lLqdUWxKgrqKW&#10;KrX3SUQsew8exHaOLyOFa2w7dZj0nCwqBetcO3YKdzt7Znl6cOnMaW3zXbXZY2FhsbZG7JHTF1m+&#10;fhurN+3k4bOXwg2qSUuJZ8+2dcI9dVgQMIN71y8IlxEuJ+9lZ+XwPCSMA4IhV67dwq79xwl7k6Bt&#10;GqsO5Qtqw2E121KNcFYPRNSp9oVQHG/rmuVYmRgwx8eLG5cuaRhY6bMkt5TXYbGiz3PM2bmRFYd3&#10;8upNmKQOwRO5hTw4fwVTU0ssbWawYedZUotaJOe3Ufe2jIzicI6f2IGvsztzPWdz7uAJ8tIlv1UJ&#10;T1GbX8nvS9duMm/xChzdZxGwaAsvovOpb26nsy6DxEcbWRloznQbC4KX7+X560yKyhqpUxt25acS&#10;G3pbm8k5d9lerPz2sf3QbZKSk8VHK4l4coYlwZ6Ymk1hreTk2KxcbXCByo4q1WubPHY2Cl6qFOEo&#10;XiC+3NjEFeHOajCOrY0961etJSosTHiG2GBlMTUFmRzaJ/ZnOZU/9RvIgMlOrDj7hNjyDrmWYPrw&#10;s+wKns7YoQMZOsmO9XvP8yYui3q1eXlRGQVRccJVDqNrNIEBJmPwW79QG/Xf1dhOwqs4dm7ah629&#10;N7cexgu+UWvCKwAjfCD/NnePz2XalPEM17Vi7a4LpOYKzhOddrfUUJGXwLO7l3FwC2LxtnvcjRT+&#10;3VjNnYsrWO5vQZCbG5eOPCUsLEdyWK3IvpaignjiQi5xYPNS9Mym4iTyvRSSIH7WzPuGIlJePmHZ&#10;nPl88+0ogtdt4GVqivCDUm5dPsdSZxcWuLqwY9cmbseFkFIs8UxtMJdfyZOrD9m8ehuLl6zj3OV7&#10;5JbU0CZCVxJWAzs6VZvfSV4UmSs+o7JjTVkxV/buZpaFBd52Nuw+vI83xQUUNqglTeooTinnxrk7&#10;rFm5iQVLl3Hj2QPKJJbUVpQTfu8uu2fPZ3PwfPbt3cnll/eIK0gT368WrlMpOOQF904eZHHgbL7X&#10;m87Ss9ESb4RL9bTRW5/Eiws7mes2lfFjR7J932Gex2SQW9tJk8Q/DVMrw1CxXvFr9SBRFWMl/qul&#10;eNSAmR8LsVqO1z77/8zx70XX/9H5X4XY/82HyPyHU6lZnUrl6uwD2X2v/XfvyH+0UbECvtUui33v&#10;9pCVmcTunVskOJnj7DGTnUfOEZNVRnJuOUkZ+SQkppAUF0t02HPuXT3P9k1rsbK2xNTWgXlb9pLd&#10;2kObBJyG1Me83D2LKWP6Y+rgwapjt0mpaKVFItw7NfS8VYJxdhr3zp9irvcMxg0fTOD8QJ5FC5CW&#10;ABwVHsdc5znoDjVk0hRHrkQnkyYBoEE1WoGcxlK6CuN4c+MkJvoTsZsRxP4L9+W7aifbBgnSlTy9&#10;eB39ATpYTfdl392npAnILm4qpyw7jEcXdxMc4MmKTdu5+yyMkooKutsb6WwsoCongvAH5wmev47h&#10;xsEYuGzl5O0o1O6NuQL0T2+bj/Xwj/Gws2T1lt1cCU0mXYJBU4cE7vYm2oviuLl7IdMt9BloYMnK&#10;28nEVakd5DPJCDnEYg97/ByD2L7hErmZNbSoTa7eimw6CoScPWPPvvXaE8bvvjYmKHALoaFJ0idR&#10;jxxqNKxAHoGqkiDfSXBX4F10p9a2fHjpIsuc3HEfN5GNCxbxJFStkVRGRVsLVc1tFJZLopZkE5OQ&#10;TKEQBrUzda9aO6YkVUjLYtymT8bSwZmrERlk13TQ2twkhL2A+xdP4u7ozHeDx7Jk9VaeS0KobpAg&#10;JYakpnE2VBYR++QKK32mYmBkjFXQRk5EVlJR30BV9HWurHLn+48/Y6ieL94rLnInIkfbIfxdbx1t&#10;lUnkhF9h69olTLZy1KYvH70sepSgXZydwxUBPM4TDfB2kaS3V0BZzHNeJkTy5vUbop9HEP3iDceO&#10;nsFnZpAkLwvmL1/Ps4gYGtq7NIKjWb6qLEhjlX+0av+q6OnIIOvOAZY42DLsWwPGma9h86HHxKcX&#10;yOek3++qyHlzi03zvPnTnz/k89FT8Vy6j3vhKQLU1ZO6DppLE4m4sgu9yZMZ5b6YOedCSet8R2tP&#10;BdW5kTw9eQCvCYY4m5izatUqHsW+5lVaCm/URgzh4Ty6doFLB3bi6+XHAEkAjusv8ywmhar0EBJO&#10;BGI77jtGjJrCNJ9tnLgVQX55iXSjToBRPokPzuBmZcHfPx9C/0k+rNp3k+iUIq0gx9s6CqNvsmNl&#10;AF+N1kU/eDeHQlMp6WjmXUcO2WH32Bs0n6mD9fB08ObEtdsklAnI6xGyIoGhu7mWssRXPNi5Amcb&#10;R4zcFhN0/CWJZRVUFIQTcmkD000mMWKIGc4zlnPh9gvqutXjAUk6vWod2SYacjK5sHkNXtNMtULs&#10;pdR0kjpbSMqN4+iGWWwI8OLYpkOkxzZSWNJJcX0rZU2VNNZm8ujCLvycp/PNIEVMrnFfwFVjczbd&#10;DffZs3E2U4ztMJ2ygPCwYhqq2ilMTePUzk0YDv0aGys9th7bSGxNOpVCCNQGSZ3VrZTmlpCalEZq&#10;WqbYlrz+w1rCau3m1u63fTvPqqfLWrFCHW8F+BZy4+oFFi+YL6R1NY/u3RJwWamNPO3paqeirISj&#10;R49qhVgDCyf8VhzmUlgJOaWNGtFMuTQHR8NvtAKZ6ezDXHtdTFG92tFT7qHWaKzOIuLeGZbNnoHV&#10;FEMC/Hw4eeIE6ZnZ5OQVkJKeRUhYJMfPXNRGxlqogsSSVQJy4ymvEjrY2ddWZePaDrJqQyT5nyL0&#10;aspkZ3U2z45vY46TE7bTZ3P+eQXxJc2UNpVSUBTGmUNbcDSZiuXEaew+dIyI/HRqhMBpa+QKc67M&#10;zufqybM42DuiZ2zBki37eZaYTaWgD7U2rAbTxaf+uRu6Au+9jYJWM4m6tYclHmZ89lE/DGwWsfl0&#10;GKnVHTSpqbddVbSL35dF3mD5zJlYW3jiG7iJ1/EJElcySU59ws4da7A2n84MZz+2S4wNDw0nOTmF&#10;tIxMYhOSePA0hNUbt2Dt6Cb5YRpnr90lvaCCJvE/lfWUTLQCtYAlLS0quXTW01MWTVnMdVbNm8mA&#10;kaaY+h/lclQhRSLLlt5WempyuL1zOf7mk5hq68LZqHTS2t/TpNYObi3hzf3rbBdS4CKkYvWyhazf&#10;MJs5C10wtDQjeMVuySWJNKnZD3LPjqYyIWmPuXxsjVbUcHMIYt2Gi9x6msSjN7FExIeRHHNfyMRJ&#10;jm9fpa0vNtLAljVbDxMdnUJDRTVPrt3B29YJeysb9gpYDCtIoLyjQSNNqqPJIU/ZvSgAs3GD6T9s&#10;nJDaO4SU9Gqb3PVoD17E3qT3aoMZleW1DVW66uQFsbGX59i2UOLbl4Nw33Gbqxn1VMrnFD7gvXym&#10;XdqQqQqxbujreuE28xiphe1UCyGOjL7PqhXBjBj0Pa4ODpw7fZza2hLJ/bU0d1VTJXk2r6CY5KQc&#10;sjIKaRBS9vZtM1FRj1m7bhETjQxYsfUAT+L61o7uqi7l7DIvZozvj8kkI5YevM21qAIyxXeV+t6q&#10;pSWiHnBsjT8DhoxgcsBm9jxMpaK5i7aSJJ6e380cDzsm6OqyYes2bbMwtRuvmsqudgVPiopi98ql&#10;mI8cjM7Qkbj6LyWstI0SEUebZjE/FGI1ackd1U2VIJSrir33tqnihhJiD101tdy6eB5fT1dGjBRC&#10;NfwLxup+i5mDBYEKT6SVUa52sxNZ97ZWcuP4QcEC5kJYBmHr4ceRa/dJEltt++EBRn1BOc+OXcJ5&#10;6Hh0x45m7s7VhNXlkCfk5cH+I6x2kvhgZsqak/t4npVIrRq1L03raeuiqaiK9KdvWBm0RPMDWz9/&#10;nsUlUqnWxVQfEjtRRdi+3bh/OLX+/utUD25UzFCjZbu7OrQRwe1t7RRLDIp6/oR961Zq01GDVu/n&#10;ZloRGSKq2tYueqszeXJhD8sCXXG1t2LXji1cv36NJ8+e8zTkBVdv3uXQsVOsWrMRJyc3lixZzt37&#10;94XkSnt6uikUQnzpwD5c3B2wC5zB/B3ruHr3NiGPn/Fc8Nqtizc5cOAoq9ZtYt4SIYxrN/AkJEzb&#10;IKswt4BDW/cJvpyIqWCO+euWcTPxhcTXEnoE07TW13Ht6BHszc0ZMWykYFlfjgoejMsqoEnilfLP&#10;1DdR7Fu2gqkjRhMYvIzzghuy1c7TbVVEHV/Hgqn6fPvdSKYsPsb2e3HEiayhRYJeKWlhV4TYufHx&#10;Pz5B39qPVULwIzNFp2IfvK2ntiicp2eWYT55ImZO89h+MZ4itb7hW1VoFJt+L/eRXP1jIVZp4r1a&#10;/kJiRn3KK45t3IGTXTABiw6QVtdFSa/0Sa3U3lXO29JIru3bib2RE5/9TY8ZszZy5lE4GTWV9PQ0&#10;8bYxn5dCuj3dvPjtnwega+rIzoMnKC4tprOzUXK0yC8/nv279jLV3AcH9xUcvPaCfLUz+ftG6vJe&#10;8HJvIHbmZrguPMzJ8Drq1Nqg+Y94flRwg74uH307FVuvzVy+HUlXh8JyaufyGorz49i/dz36k8Zj&#10;YGbBkYu3SCtrFEwkHfzheN8kOiqLITfiBl4es/BddJJjd4SoCwvvfqcekCr7lpwiUlGYQj1yFIsR&#10;+YiU6popjIph35a1OPjYEjDXl4Obt3Jg/hp87bxx8ZzD2mPnJW7UaUvnKI9WhzYSVrNzVYT9sRir&#10;yLIYgrz+L9/48RBdNRYReXApnvr6TNLzYNf1WuKre6h5rzaBqpZrSlsV6VbtUns1KN2KXrX7yL+W&#10;llaKBGe/jhA723GQeTMXsnLpeh6EhlHc3EB1YwWxL26zzHEqRqN1mO4+l0P343mTWyX+JSi/rYGm&#10;vBhOrA/E0mAk340cR9Dey9yOyxYeo+4t8aOuiDdXDrLS04aBQ8ay8nQIr4vbaO9qoLXgAftX+WM6&#10;3pghQ2xYtO4YzxIytBG9vWKj7eWJ3Dq1l8nGZnw11BR3/3XcvveK7pYusTORelMd2W9e4OZuzTDT&#10;8XiuWEhygcT4JumjdFvJrqPrrbYWY4/Ybu+7Nul1J12SZxNiQ1m1NAi90YNxsjbn5OGD1FZWoTYu&#10;62rqobGqjexCyacZ6cRkZ1JeWyvfk3vW11P2+gU7A5xxMbdiwbK9hOf2kNsiOa23moLKGG7cPMPa&#10;FevYtXkvL5+E0N4suUXsr729nqKSLPbu24GVjTXjJ04mQHLy/bgCKho76SjLIfrkGmbaWmDpvIAz&#10;0b2U1Uv0r4gg/dYyTEZ+yVdDjDFyXs2hi6FU1vZtNNfV2UpNZR4nj+7G2X6a5MLx7NhzgKycPG2P&#10;lOykGNbO8cBhuj0+K3bypKKX8uYOSmKf8HCzB17mY/HwncXqfWe59TKGkNBIol69IV6w3av7T9mw&#10;ZTNTPJwYaGXIuoO7SU5PF7xaxPGdezET7mMnuePw7l2U5sv9BFurWQVqQ8Nsya8JaRkkpmZQVlFJ&#10;W1srcTGRrF46l/Ej+uPpZMnF04eol9za3tRIs/hwhXDA7NxCklPSyRAuWKlGOKtp4GLxyvrVOtE9&#10;4gdqnc9ewUOK53SLXOMiX7BywRzGDxuE4zQLTh46JPqsFh7fTY84d2NNMxlFxYRnphGZk0F1jeJY&#10;nbSUVRN+5zE2lsJv3Gaz/8wtSjveUS98t6oljTexl1m3Jliu6YC300zx6/3EvY4iO0M4aHa2tmnd&#10;idNnWbBkJU4e/th5LODCHXk/r4TyrHAubXfD30EHF0c7Nohv3HmeQFik8KtX4USFPuDZnVPs27lV&#10;YtxCvp8YwOzFe4RPvxDbLeXVk9MsmeuFqcQ5NfU+TuShorOShTYiVnSvxeQetTSBetDSQW1FEbt3&#10;7sHe3kP8wp9LF25QJnro7ZCkqJYGa6vjsfAEP/8Avhw6lsEWbqy88JSosmaaawqJubCedR4mmBtP&#10;YuGOszyOyaaiSeKdws/dwklEj0nPnhA0dyZDp+hgHTCDa48f0FjXSp5w00unL+PjFSCc4C6JmaWo&#10;PVHed9eT9+Y853cF4OkisWSaC8s2HyI0KlXDid0SR9TyZ2eO7tMKsTtOhvMqVfBUQSbbVtjiN30c&#10;c728uXHxDY+eJvPyTRJv4t8QF/2UmGeXOSxYfJyRGUOn+rHm4CVyJPe+q88nNewpy4IW0P/bUcxb&#10;v4mwtFRyhRNduXCSOdbWzLSaxpo1S7n0Utqam0Z9neDW5rfUFFaRmpBJTEyq2HAZNa2dtIrQBWZr&#10;KKzz/TuRv8hCDRrQZkS8o7KkkNNbN+MksdhWsOPazet5kZVGYZNaCk5yaKP4XGEFKUnpxCUkUlxR&#10;RktnGznZGZzYsxMvEzP8hcds27aJB9EvpP+xRCXF8/pVGI+vnuXyvq0E+/rx6VATbFec415sodiI&#10;WEOntPP+cVaKHowmGnH83HXic8uolnD/74hRDESL/X1TBVQuEduR+Cj0Q6uTKPWqnsiv/8cOda3/&#10;1flfhdj/zYfiZH3njyroM96+kPLfqv/HT6hTGYgqxGpDzbVXeshIT2DbpnXoqM1EdISM2nuxYMUO&#10;lq6Wc8UmFgkJXTB3LrP9vPFyscdumhkmJgZ4BQVx/PY9qiSQtzeXkfv8NGeDLTAdMxCvhWs4G5pK&#10;pVhtqyRutSGGWg6hvbKAnDdhHFm/BtPRo3B0mc6154/IbagnLDSGIOc5AiKscPCcy8OsIvIE8Gn7&#10;2iljby6itziK2NsnMDecjKPncg5fCKFCJdbuWjrqSrh34SIj+49kso0nu7Q1Yrupaq6guvA1qZE3&#10;uHPzAlcfh/LkTSJRiSnER0cQ+ew6Dy/v4+CWxdjaedB/pAuTbFdx4kY4tQ0t5KREcXrHMqaPGcA8&#10;P1+OC9CMLW0RkKCWCxCw19UkBCWJ0DNrcbcz4hu9KQRfiiG6rI6K4jjeXFyJ91Qj5gdt4vrtVBoa&#10;VfwWPb1T4KiGhpYUrlw+hs+MAHSG2bJ44V5JLGm0y0f6NKTuI0FKAfl/K8T2iA4fXb3EYrcZ2Ahg&#10;8xZQsGn7Zs7dvs7TyNckZuQIEK+msaGNbrmfChLSWiED7TQJoTqxfSFudiZMdZ3B5VghwLXyel0Z&#10;lCVwbNNqrC3s0ZviwZkbL7TdThWJVIdKVt3tdVRmvebOwWVY29qi776UJZcSyCuvouLNFa6sdOb7&#10;jz5mst0KtpyOIKWshVY1lVqIxdvWfGrTnmtr5kyV5GZg68uh89cpkUCalZwgJHAtE74egM7wYUxz&#10;sGb22oXMXbGIeUFzRf5zmBcwF48ZPkwynMK334/ExTuQGw9CqGoUYqBJRk7RzVuteCqgSsCzWAE9&#10;7alk3NnHEic7dEZYYDfzODdDMikToP/urZqOUkJNyhNObl7MV199x0jLmaw5fpeUknqtwKOmF3ZV&#10;JZL2+AjmNjYMtp/HjH33SRUC3txeRGbMXQ6vmo/uZ/0Y1X8AFpaWzF21XM6VzFm0hICA2cx0c9am&#10;ROjp6PO3b3XR9d7ArWdCNFOfkXQ6GJtxAzE0dmL+5uvEZldS39YkyaGG3pZsyqNuS/J0Z8BwQyY4&#10;reXM40SKatTzXIWQa2nMfsq5fSsYZmDGcK8NbL8fRX5DFV31sby6cZIV7r6YDZvMprV7eB6TRGl7&#10;e1+hRoGP9gYhSmnUhl1nUUAw+rZzsVl+gZjcYspzX/Ds4hptyo+Ovj1BKw7zIj6Pmk610Z7IWb7f&#10;KSS+KS+bi5tX42kpNuXmzuW0NFK6WsguSxfweZjnF04QfvMladENxMSX8exNAvcEOL14do5tS90w&#10;0xvDx/30sJ93mVuhQh7qs+muv8e+jXOwnOyAufkinj/Jpq6imbKcbK6d2I/ukM+ZoPMNHkGO7L95&#10;mMfhj0gTsl+ZX0FTbTMd7T0os5V0qY25UVFPPYFV6xKpQuJ7lTVVEVKznDaam0pJSXzD3Vu3uX/7&#10;DpGhoeSkJZOdnkRibCQP795izuxAxutOYtBoA8y9V3PqeZ70sZG2omiyrszH1fg7IVD6OK29QWhO&#10;A/Xdch9VIOupoaUwkptH12NjPIGRw0ajqzsRR0dHlq1Yzqq1a1m+ai3B85fg7OaB7iRjRozVxWzq&#10;dG7efUJWXimNQmr+eWiJX/VM+qIKQN2NdNXl8ejgRgIEgNg4zuNMaD1pNZ1UN+WTmXiZ1fM85N5T&#10;8XGfzyOJtxm1lTSpJ//KvOVXpwD3pIhQdqxdhq6hqTbj4fjjKKpEPO2i5141ik58oUViutoYS3sa&#10;LKCQ5hze3NrDUg9zBn47FN/lJ7geUUxV13vald+/a+RdRwGtha84KiTE1S5A+r1IQOBz8ksihaic&#10;FbnOYNwIXXRG62M9zY4F8xewbPkKlq9cxcIly/ALnM206Q6MnDCJ/kPHsG3/MeLT82jpea8V15UG&#10;1YL/qsCupUV1CDl9VxFLVdwN1i4KZODYqUwOPM2tRGmbEOoOVcSozeTmriX4WUzE0s6Z81FCWETM&#10;zW/lOl21VGYn8/TSJVaIXzhNnYyF6WjMrfRwEhB39OpTkvNrJS4LAJPPt9bkkRByge2LJYeMHcPY&#10;MdMwt16A+6yV+EgODV44i+XzPFk1yxF3azN0pS8DRppInt1C5MsIKoSIHBPQ72LtyMxZs3kYIf5S&#10;X0RjrxBedY/ObmrzMrhzYg8+dqYMHjeJoP23eFYgBEi93yNxTOUV6bpackD5tzbqrrdJ01FOyBm2&#10;zvfgD58NwHnbLS6l1VOu1KhkRZ0YgOSn7NsEubmip+uB68yjpBf30NDWSEzcc1Yvn8ugr/phqDuO&#10;RfMDuXP3Eq8FvKfmxlBYmUuTWl5GbEPVOfqu2krE6/usXDUXvUn6LN+yl6dxadSoEemVJZxb5ofv&#10;pOE42Dhw+kUmsTW9VKrGq+OdELfMMG4dWM44XQMs5+xiz/1UyiUn12e+4MLORThbmWLl6M2Vu48o&#10;ra6Wvir9d2rr2teUFBN24wq+lpMxGqeHm/8yIsrbKJFw+b8sxMpbCm687ZR8qTC22FNPczOp8TFc&#10;PX9KsNJKNm0QXfrbMtV6MhOs3dhwKZL4/Ebt4WhvaxF3zx3E3dGW4WPH47d0NXdfx1HWotaA7QPo&#10;nVUNxN94yOxJphiMH8ucLSt5WppOQnIMRxcvIWiKufioxNDX4aQ1NdAoBt2r+bu0tbWNpqx8Lh87&#10;I/lxBob27hy7dldyQd0/C7HqwYqmd+nIe9WJf+LCvg6q11SBXq1vqTYtUoXb2ppaQl+EsnvzFub7&#10;+7NkwVIuP4wisbpJfEUNDBY/biggN+4pz++e59bV8yQnxlJbWyP+rZCF2FxDM1kZuTy6/QgfF0/c&#10;JY7tOLiPiq5mWuU+dcVFpEVEcOvODa48vqtNyy2X7/eogoww4TbJ4Xm5hZw9f5m5C5bg5umj/V1Q&#10;WERxfhEndh/BxsBC22xj8+G9RFZkSnztW8+vramOe6dPCsl0wHSiifjaKq4/jyRLZN0mMul5202J&#10;EMcLW7ZhNXgU0x192P9IsI3IoldiWPSJDSyaOpFhw3WZe/oV93KaKO3oEdk0ihjLKIy7y9HVAXz+&#10;6RdYei7j6N1YKoW3KUxNdzUtpeEkP9gm+NgYQzt/lh99SYHa1V78UdmawiLdPSofvVMZW9OI2vma&#10;hnxq4p+yZfFKpk2bw6zFx0iv6aG6R82BahK5FNFd8oIre7dib+zM15+Ysm77NZ4n51Oq9npQV2sr&#10;JerZXebPXsAXAw2wcg/mxJXb1LQ0Sp5Td2ulrCSNI3v3Mc1yBtPdF7HvyjOyWjtok9hcl/OCkD0B&#10;mBtMwmHuXk5F1Guj03oKHvH82AKsJ01k4JgZLFx/leikCmm4Enmz+HktDXXZXL96DHOJjZPMLNhx&#10;7CKp5fUa0e4zR/nZXKLF4SLB4DO9AnAJ2Mf2c3FUCBPveqcQfrtYZq8QconJost2+d2pCpzqCh2d&#10;NIndxL54yMo1c/H2dMDD2obpY40khnqwbutBniRnUiWfUx6tMmLfod1dTuEecq3/phArfqRyZ1/+&#10;7PNJtc5rZ2MxMUdWSEyahKG+F7uu1xFb1UPVe7XAVYVcTfSl+ZV8Qf3WCrFKvur/7ynIL+DJ42cc&#10;PHiUDWu3sGnNDs6cuqztLl8veKm5pZbE8PvMt5uChYExs5du41F6A3ktb2lT8uoUjFmaxK29S/Cw&#10;MWKCiSUbr0USXd6oPVhTsxnfN5eS+vAkO4NdGTZiPIsOPuRpuuihpYLWvFscWOPPNBMbDM3mSX56&#10;RVJpndohQVrYwrvGTJ7fPIWTozsjJrmxcusF4iQXvm2X6yohtDdSnBzBkkV+jDIeh1PQLOIyJceK&#10;HavQo0SnNtfpETn2qp3StUJsr7SrldSk16yR/DB26LcYjBvJ/EB/7ly/wZvQSMEe2ZTkV1It+KJB&#10;YnObxGktEono3oudlUeFsWeWM46mU5m/Yi9RYmKFne9oeldFY2sK6amveXjvOfdvhRAWIn4WH01i&#10;4mteRT7l+p0LBPh7M2HcOIYOGYOd11IuhmZS1NAtfDOfV4eXCf8ywcIpmLPR3Rref1seTvqtpRiP&#10;+oqhE+zwWHyCEMGkLWphdaVNwWvdHeVcvXAMb8HsRhON2bH3KBk5+bS2NJGVFM36IE+cHRzxW7WL&#10;J2W9FNc0kvjwHPu8xjNl2BfoG03B3G0OMwKX4jsriDn+s1ngP4f5fv5YTrVk4PhRfK47guU7NpOQ&#10;lExxTgFHdu7FaIIu+mNGM9vbk6sSz149f05KUorEwDKq65tpllip6KM6FPZWhdiVS4MZM/RLzAxG&#10;s3y+P/dvXuJN2EvSk1MoKigVLN1Cm/RNe1Ap31NWL+rUYpA6VSG2S2JRV6daY75duFMDSTGhrFo4&#10;m1EDv2LimOHM9Z/J7WvXiYmIIS+jgMryWuHWrVR2dtKgzcRRF5I4XFlH5IMX2Fs44uo1n0NX7lMi&#10;9lLTU0dJ2Sse392Bp7O5hvN0RhlhO9WRpRLrV69YyYoVK1iwcCHOrsIHLK20wQBjDO3YdfwO8UkZ&#10;5MU/Y+NMPcx0vhTcr4Oj12JmBq0mIGgx/rNmETzLk9k+jky3nsawUaZ8/K0VXjPXiE8+EPst5OWj&#10;UywMVoVY838WYv9ZCVH+pfxaSUQrsIltd9VQnhMruXA+VjYeBM3fRHRsFs31rRrH1Jyiq5HMlDh2&#10;bt/JBANzxth6s/rqc8EaDVQWpfJgmz+LbMbhaGvFxfAskqs6JGfJ5ZW/qdu1NFOdkcK1yycxcTDH&#10;yNmGrUePUVrZTGVZvfbgYbVggh07D/EyMolGxeV7Owm/dZQjG4NYt2IevsELWLpxB9fvPdH2wuhs&#10;ayYqPIQt69fh6beYi/fiSStoEm4TSYDzKCaP/QyzSYYEzBKuMGettgTa7AWBLJ4/ixVzfQW72NBv&#10;0Cj+NMiIWSt2CC5Jorchl5RXz+T9RYLxR7Nww2ZeCcfLryzn1s2LLHAWTGtqgqe7A/M3LOXYmeOE&#10;PntBQXIeVQWV1El/Gpu6hXspLvEDD5NTZce+QqzYZ6/KkyoyvKOqtIhzu3bgLDnJZMwowQJubD55&#10;hKtPQ4iKS6c4u4K6qibaWrvE7NR3xK4lJikMtXHFUiYNGiz8cBjWNlbMW72EeSsWE7RgntjJTGa6&#10;OjDTbhqThX/94dPhjHNfx/ln8ZIbhE93pRP36AxrgwKYbGTNqUt9D9HrxED62trnO5ry/lmIVTaj&#10;Hvz9VyH2/68OpfAfT2UAfYagQuqPZ59h/vuhFKWMRK0tqkZ3yZfllR4y0xPYvmkdw0eM5Hd//Dv/&#10;8bM/8p8/+bOcv+cnP/mAn/z0N/z0pz/nt7/4OZ99+Ff0JMnOmuXFqSsXSS4upkWu01yZTfTF7Wye&#10;PoapuqNZe/Acr4ol+Mt7ja0CkDqE8CjC3yxgpqqI0HNncNGfiNkUY07cuU5qfS1PQt4Q6DSH6VM8&#10;mLtyF+EVjRT1avBBuiMu0JhFV7444Y0DTDWywHHGBg6eDqe0vIne9lJaq3O5cf403/Ufit40N7Ze&#10;e0hWtxotJaFWgnBvRx6NDeW8ySrlytPX7Dl6SlsLcp6/C77OJkw3G8ewwWP5sr8ZU+yWcf52GHWN&#10;LeSmxXF2z0ZcdHVYMnse5248JqmqnWrxtA5FaLrqhaCkknRnJwEeU+k/yZyZZyKJKqmlNOsVT/fM&#10;xHT0IALmbedueIWQWpG6BA/J9CJ/VUirFHBxl5UL1mAu4G/1GglgcVkCwX/QpuhXrQurnuqrNZnU&#10;uldKv70C1F9Jgtm8YAEOBkYYChAxMDEUYmqP/7z57Nh9gJs3HhEflU51SSOd7d10iY209bbTWp/D&#10;yS3zcLM2wMLdg1NxBSQKYakvy4QsSXYBPpibOGI/awdR2QLURfzqrsreOro6JPA109WUT8mrC/j4&#10;+jLSfj5OO56Qll9K+evLXF3hyOB/fIi7/x6uvcyhQe7bKGCtW4087SyjvTiGc0cP4ugeiKlDAAfP&#10;XaK4PJe0hFdsXiaB/sPP+O1Pf8F//uw/+elvf8rPf/MrPvjNB/z+V2rn85+JPcr5s1/wxz99qO2y&#10;fe3uMyolOSp5KavuFcLTJcBXTbcReie/q+lpSSHt9l6WuE7HUG86c9c9IDmvRoiSGhUkhKchi87s&#10;l9w7upWxY/WxmLme08/j+9ZQlJNeIZw1QiZencHJzY3vbYJx3HxNiHIPTc15xIScZ1WAK1/9/vf8&#10;5qc/Fb+R8+e/4Ce//DU/+/UH/PJXv9Ve/9PPfsoHv/yA3304iFHT53HjwROq00NIPr8Im/GDsZ3u&#10;z8GLb2jtVSNnOnjbLT5Tn0xHuuhlYTB6Js7YLTzFq9xKbd1OLRn0lNNTGsr989vRn2rPQMeVbLz6&#10;kuyqQlrKQrh9bDv+du6Y6zhw7dpLcirqNMtTMeBth8hJFeBLkiDzBWvnLWHs5Fnoeu4mKr2AipwQ&#10;nl5chbXlRCZO82H9kbukV3ZQ3tJKp1rmRIJKV3snLQW5XNqyBg9zQ8ycHLmSmkKe9KDlXQM97dk0&#10;5qWRHJLAxWPhbN95hXmrNuM7fyZz59hiPv5j+v39t3zwV0mcsy9x82U2dXXy7bq77N8UhLWZM1Mt&#10;FgsYT6G6VOy0vITwx9eZZjyCYUP+wUjd/hhNn4hfoKfEso3cOneVmPA4IUZV1DZ30yxtVJv2Kdqq&#10;kqka6PZOhUjtVD+UNKrFbkppbigT0lBE/Jt4Ht25y6kjB9m9dQNrli1klq8Hw4YO4fe//zO/+dOn&#10;DDBw4+CDVHIrW+gsTSD/+lI8pgxlxERzZh8WwlDdQqtcX41CpyWPhrT7HF7tS/+P/sJvf/85P//V&#10;H/nZz37Gz8XOf/HLn/Gr337Arz74g8Ten8h7v+W3f/gr33w3jHOXbpKWVUS9Wq3/n4dqdx8k6BQA&#10;09lZR2dNLnd3rMTPejpTHRdy8GUDabXt1NamkPxyF562ulhNsWPVmiMUiA4rRG/tGikVExJU9F4A&#10;dWNZNmHXjmI4eQqT3Oex5uJzkYyAJvX0X5iTyiGNQpIUqNdiulpPqy2fyJt7WOFpwWjxna0XIogr&#10;l8grF27vbKVXFQLfq4chmTy8epmAGYuxNvfnxrVbpKQ94fKVbUw2GccfP/gbP/vJr/jFL37BBx/8&#10;jl/95jf88te/Fln8SpPJLz/4Pb/+09/58ydfs2LTLuJSxWelPdo0J2lOp/hMR6caoaQcQwmmnnfl&#10;UVREX2btwkAG6QhBDTjH7aQSaiSndHZW8642jeu7F+NtqY/ldGcuSLzMFCNpVsUsiQt0N1OcmsCZ&#10;jeuYMOALPv3rLxk68jvmrdnIy9Q8asT9VIzuln62VmQQfecwC510+ezvf5X49Sn/r18MlJz6Ib/5&#10;/W/54x9/xp9/9RP+9vOf8DuVU3/zF/7+mZCc2YuJeCCEJTGK9YsX4zjdleXrt5JVUU5pR73YkMhe&#10;bULQ2Mi79gYSw+6zZq43I/VNCdx9ncc5KraK/uSzklzEKt4jf/1QlBABKYDZkkv289Nsmesm4PNb&#10;HLfc4EJqHaXytoqbajdiBUIbcu8S7OGKnp47rn6HySp5T6uQv4z0OPbsWIfeqKGMHPw1k/RG4uQ8&#10;leCFvmzbt47Lty8SHaeWUWmmo1UVPNRV24h4/YAVq4LRnajL8i27eBafQl235KLKMi4sn4OfwTjs&#10;bVy4Fl1IaivaUgma9rprKE16wKXt89DRM8J67j4OPEinqr6eysQb7FvhgcVkQ/yX7iJGiGG39FNN&#10;EW5vk3jT08nb9jaacjJYIz471cCUGf7LeFPZRqnYyv+wEKsO9UudSmTy8lsB3297pC9q1kGv3KFL&#10;ckxHnfxdSUbkTVYLUe0vhM9u0TluhuVrm1P1tmXz6Noh/Hyc0TU1Y+nuQ0TlFmgRRpmltvRsQyt5&#10;z0NZY2ePhcFEgjet4WFuChGRL9kghMNDFWdnzuKhGsUk9lwhslT+91atT9lUQ1t2OmH3H+PiPQcd&#10;SxfW7D5OTlnfumt9h3RAWYHkBrWZX5+G/9U59ZpasqK3p4225nqRWQvZ2TkcP34KzxneeHv6snv3&#10;EXIrOsS+1Ywc9bUe4ablIrwK3nXU0tPZSFeHxD31QE7yrTredks7BeAUJWaxxHs2VhbT8BcCFN9a&#10;QXFLbd+MG7VmrMTEHwsCGh9VLFiT91taW9q5dv0WswLmMMV8Knv3HSIrK4eSgmLOHjiFq4WDyHYm&#10;x69fIr+7UWK6fFHa1t5YwZPzZ1jq6YenjRtbth/lZUoRpcL62gR/tHQ1UFeQzf0Dh7EbMg6TydPZ&#10;cuO+tnyVKgTGndrCfLMJDBw4imVXYgkvb6Out4uONokRvWVClp9yefsibUTslBnLOPkw/p8kXk0V&#10;7SoJpTziMDOcLJho50vwvvvkNUuMUflZeqo+pwijWj5C9V2zOmk/dRlUxdxhifTXxGI2fktOk1ou&#10;mKJb9I34e1ceHSWPubR3E/YmLnz/lQ3nbyaQVt2u+bjWAjWF++UjNi7fiL6RG/6Lt3IzJAKxRq13&#10;KvOVl6ZzYv9e7GxccfSaz76rT0lvFSz4tpna7FCe752N4Xgd7Obs4GxknbbkUG/RE0JOLMbOSBUF&#10;5wpOe0OFdlOFG2qlbZW0NBcQ9vKWtrGgiZUNGw5I+6vqtHyrChvvJCa/bynhfWUsJW+uE+g7BxvP&#10;Law+HEqJAJi2twrh9w0waBN5t7ztpFkwaluvwm1it2oDufZm8Zlyzh3fjYf9VEb2+4pPf/EnXO28&#10;JO480WKGhI6+3K6a998cqugneUuwYF8hVgizNkJbYqqcSjpqncIu8YnOpgLij69ilvTXeKI3u6/V&#10;E1PZI/6n1ustk8+qu2iak1O+9FYsQCvoqhjRTUT4K3bt3ENgYDCrVm3k9OkrvI5MkJgl+Fvitxqp&#10;lh75lCAbEyyMJzN31S6e57RQ0PZOK1zTLfGlKp3QUxsIcp/GJEs71l+PJaaimSaxG7Wp07vWEvJD&#10;z3FipS8Txhsyf/dd7sWUUF2dT0v2NQ6sC2C6tRvTvXfzPKmCEkmQjZr9Sdvbcnh5/xzOTp4MHu/C&#10;1gP3KChu471KoipktElsTYtg77blgjPHY+/jSVRylsQ1tXxJX69V75VNvZVrvtXWJFevdpOXk8T+&#10;nesxM9Bh9OAB6I8djb21DcH+QYLJdnHp4i1evIklubSUss424U5qWrxcr6mFihjhYxIvbQ3MmbNs&#10;F5E17yno6BaZlIn9ZNEh9lOQXynyTZHr3GDblg0sXzmf2Qv9JEc5MHzod/z9d7/nr7//kDEGzhx5&#10;kCC+J35fX0LI/kWCSQ2wdJzNuegOSmvFrsvCtBGxxqP7M2GKD8v2PaBQpXqlA+1QU6TLuX/rHEES&#10;h6eaObD34FnS84poamkiMymKjfO8cHN2wn/1bh6X9AqeqiPs0n7mGXzC1x/8J7/+/d/5zz/14z9/&#10;+Td+8evf88tf/IpfqZwv3OXngmX+8zfCX775jPlrVhITl0BZYSkXT5/DfpoV44YJhx0xDDtTE+b4&#10;+LB1wyYuXbpO6Ot4bVBMdYuy5b7CT0ZakuTltZgbjUJv9AAmS152sbNkwewAdm3bzrUrNzUbzC2s&#10;pqa5S7CwinbiVnIqzalDLePRJbbX0V4n15T4LPwuJzWKPZtWYqo7ipEDv0Z39AjsrKyYH7yA/bsP&#10;c0f87lV8MsnFRZS1NPa1R+yzvaqe6MfhOJg64ua9kP3Cw3Pl+hXC0Yuy7nPj6AL0R3zNn/78mfCj&#10;vwr+/YAPhNf9UrjST0UuP1Gy+c//FOz3AX8SHvjJd2NYvfO0YIsUcuNCmDN1EF//7Rf8x38KP/z5&#10;h/znT//Az37xW375y1/yy5/+hF//VGT/81/zwe8+47N+pgQErCXk6UMtjj69f1L4hhemFhas37Gf&#10;+OxcLWaoQ6leucA/DzV4QDB7UcID/Ga4YD19Juu2X6CyTvywXWFl+Yz06313g7a26IMbt3CY7s4k&#10;51msufmcUOFYhblxnFvkgL/h9zjb2/E0r5FUIZRVbRIXu8STFCCQGNQl3y/PS8XT3wO9aRbMXr2R&#10;9LJG6kVfGclJnNqzhXWrV3PrQQiVwjfVQK7Lh/axd81SLp45yq6De1i1eT2HT56korpWWxrl0f2H&#10;LJq/hAVLNhMqmFbNqIt//ZTpBv3o99f/EJn/mv/4iZLfn4R7/Ibf/vZnwk9/Ijb6E34h8vv5b//B&#10;rz8dhd/iDcQlx9PZnENS5HNWyTWHDhjLkvVbtEJsSX0NoeFP2LZwnviZerA8kqHjhmBuPplgP38O&#10;b9nDvUt3iHmdRL7YYH2bsFoBKsr+1KkQmBrQptbH75a4/2Mhtq5K/O/cKYJdHJmsM4Zx40YzwcwU&#10;ew9fli7fxMkj13jxNFqwQTH1jWppMMEAPS3ExL9i5dL5DP7ycz74+c+lf//JT3/9M376i5/ys5+L&#10;74n//Vps7M/Cxf/4c+EXf/iSodZBnLn/StTZLLkmiZgHZ1kTNB9TEzdOnH9IXI7k/061PKTkCmme&#10;giua92gP4VRE/JflqIdVWhFWvf3Da//zQ33ivz//58f/6NP/fv5XIfZ/46EJXRxYOyX49RVifzj/&#10;GU7Up/p+qv8pU9EMX6yjWwDDv0bEdpOdmcie7ZvQ09fnm4HD+HqwDkPHm4szTWbEOEPG6RhiZDAZ&#10;Bxtb5s/259C+nbx48YjC4gKaJfCqQlVrTT5vzu9kpflIpurrsO3MTaLr3qoxNjR3qZEA0i5FCFoF&#10;yNeV8erCeSEbehjr63LwxiUS6qt58DIaf5dgXGwDWLX9JGEVTRT2CEBR7VTTBJoz6Cl8QsytvVgZ&#10;WeHstksCT6wAzBZ6W4Xo1GZx/cpp+n8/Av3pXuyURJEv6OGdmlrWnEJOzC0O79vONJ95jBXyMs7Y&#10;kini2BaTdbA0Ho6p/hCGDxrBwAEm2Dou5srdF+LgzWQJCT+5eztOukYsC1rOpTsvUOu/1ossVfB4&#10;113L28YkUu5uY7aXBQMMLZh1LoroIiGSKSE83OSK0ciBzFl9hMdpHUKqRRStIn8hMH1ksJ6o8Ods&#10;W7kdR9PZrN10micJOYiktCSh1rRUBZL3AlLfqkAlpEPpThVFSnMzCblzi70bN+Dl5sKECTp88fXX&#10;/PnvH/HRR18wcYIJ82Yt4drp26SkCZlpbaTmbRNtjbnaWm9etkaYeXpxKCGfZAnenVUZEHuRte7O&#10;mBq64xh8igSRb4MiECJJZXNtHW109TTS05JP7ZtL+ApQGGozD9stT0gRsFQpYPvmKmeGfvQPvOfs&#10;43p4ngDldzSLDnuULjrKaCuI4ezhw6LDIMwcZnPgzFkKyySpJz3TdpIf1m8Q33zyDUMHD9OKy5MM&#10;DZioPwm98fqMHaeL3iQTDE0smWrjzIJlG7jzKIySqgbN+pVV9wow7hZ7U3BRg+jvKulpTiX13n6W&#10;zHDAeJIDizY/JrGgTkDJO3p7BXw0ZNGdHcKDI5sZO0YPs5kbORmSoJEdzZt6q3hfF0Np5Bns7Kfz&#10;/dQ5uG6+SWZDD431WUQ+OcVif2e++PtfxIYGMHKcDqMmSHv1jdDRN0ZXzwAjXV3MJ+phPsUSc4eZ&#10;OC/Yzr1HjymOf0DihWU4Go3FUXzg0OU32pIckpp43yX3rU2kK/UxG+fPYYKRgIKF5wjNrRKZqoAv&#10;ftVTKkQnjAfnt6JjOo3BTqvZej1MiHQuTYX3uHxwIzNsZsj9PSSZx1FU06wlQFEo79oFiDeUQXUa&#10;lMeweelqdIz9GeuwjcikPCqynvH08iqsbAzQd5rFxnOPyW54S027tO6tkt072oU8N+XncHHLGjwt&#10;jbB0ceJyaipZ7zqobC4iN/o61/arKfMBDP3KnIGDJjNUxwg9s4nY243FzqQfQ/t/yK//NITJXme5&#10;EZJHU1Mp3bX32bcxmGkC6izM5vP0URo15Q10tdRTUZjMoT0rmeVnzWSzUQwcJsDr87/zudjd0O8G&#10;4+7kxZ69J3gaFkdmaT213b0aAFVETaNSSqnKPETOvG+W/xfR2pJKblYM92/eY8OqzQKK7Rgx6DtG&#10;fj+A8aOGYThxPIYGk/hO7PLDb4bxhe50dt9JJKtKfKIyjbzLy/EwHcloIxvmnYklqbZNu+f7XrHB&#10;xhTqEy9xaLm7tjPxwBFT0TGw1zanGTVioACNEYzX02Ws7kQGyvWHjBiNrti5p08AEW8StGlznf+2&#10;HqoaHacKTyrCd70TMNfbRFdjMU/3rGe2vSvT3FawJ7yF5Kpmakpfk3x/Jc5ThmJuNp3VW8+JXoSg&#10;db3rG80pl22TYNMrPtNekU7Czf0YmZig47qIxRfCqZS7dKlNDHoUYYYmEaLWFFWI7VSF2ALeXN/L&#10;Ks+pjNMzZv+9KBIb39MkOalXSNf7XvmuZIOe7nye371FkOdSrI18uHzmIjFRtzh3biNmZhPo9/kA&#10;hg3VYaL0W1dPH92JExmvP5HROuNFv8MZPm4C4+Q9k2n2bN13nNcJGdri+T8+pVbF4S7Rs6ZbkYtq&#10;2/uySGpir7JhyRwGTbBnUuAl7iSX0SAk+m1HhYTfVK7uW4yHlfilnQMXItJIF6U1KN/4YemKyuxU&#10;bm4Xv/j8H/zllz8R+x3Eoo27iMgtlM/JvSXedLY1SWhLI/b6PuZYDOaLj//Bn77R46MJM/hy9GTR&#10;7TgmG4xgiv5IOXXQ19FDR8eESUYO7Fy/leTnDymNeyFANwg7xxms3L5fyGELNV2id9GLmmqudpJ9&#10;19lAZsxTdq2ay/AJxloh9lme2hFfGiLvoda5kt7/qxAr/1Mj/puyyHp6gs1BLvzx0/64br/NpfQG&#10;SpX+1YiW96LHrjQa8u4R7Kl2Y3fBZeYBIX5C4TveU1dTIXnqKTs2LBViYssU47EMHdqPT/v9nY/6&#10;fcjgkcOZ4TWXY0ceERtVQlNDh9hnK5FvHrN67Xz0DXRZuXUHIQnJ1Atu6Cgv49zSefhM0sdxuid3&#10;EovJknSoMIMWx9/VUZHxhBv7F2vx3jpoL/tvJ1NVXUFF7Dl2LnFmsslkAtadF0JVJr1UvVUzCFpE&#10;/xI3Jb92FOWxYZYPVgZmzJi5jKiKNopFpQLb5bOqNKryr5LW/+AQcSqRqpynCkrqtwLe71VR+30N&#10;TekhnNy8VjDSdIbbbufgtXgqamoEiyTzUPzHZ6Yz483NWbz3CJF5hSrzadfrUL5TJ0T36XNW21hj&#10;Iflg3oZ1PM7OIDz8GatdbXGXWLAkeD6v8gspFv2o1SnVqKX3Cgd11NBRmkH0ixe4+cxllKkzS7cc&#10;Jqu44odCrGqn0qcqEHWJ3XT2YYY+5qg+IL9Uf1Q+V0XZXuLj49h/4CCu7t54+85h07YD2oNxhd20&#10;JUm0r8n3RbZITFc+oY26/bGwpTqmLittfdfeQ31OOduDlgm2MsM2yJfHjXmktVbT0CWyU8FGffbf&#10;zh//UNdRD/bu3XtA4Ow5GJuYsmPHHtJTsyjKLebUvlM4WzgJ5vD/oRArJFjTn5C75kqenTujzfzw&#10;merG1m0nCEkvo1iCQ6voraWnioaiDB4dOILD9xMwNp7Opuv3SZV+Caoh+vgmFprrMXz4BFZeiyNS&#10;bKVR/K5DFRx7y6hJf8xVwUyffvwZVrM2cTYkQ9Op1pvWUnqKXlATeQQvF3Mm2nsze/9dspo6tRkB&#10;2swBOdQeDWq0jGqxVoBWm+jVJFMedYVZ7h5MMp9DwKorZFW+10Ygvxd0/a47m87yB1oOdzB14/uv&#10;7bVCbFJVC9VKz0pwLRUkvXzC5mWbmGTgRsDibVx/EUmjvKe0rvBzRXEGp/buZLqNPQ6ec9hz+SGp&#10;krdb3rVTnx9F6OHFmAged5i7g4tRtTQ1C54qecaLU8uwFz1MNFvIkQvRCMzq05XaWfxtJS2NmYS9&#10;uIGbp/ijzXTWHzpLSk2dtmZyr+jzrZqh0Cb4ojaBsthbzPENxNJ5NYt3PSJf5Qj14Oi9YFuRZJvY&#10;aZvIql2N1P6RlKthk71tkmoauXFS/MrajIEffsjv/uMXONh7ceN+yD89WeFllRFVn8Uq5Z/6KfcX&#10;+9B+K5sXGxUgreFpdaqjU5h1l+ips7GQuKOr8DMwwFjPi33X60mo7qXmfYvco1Ku2yzmK7FY8S65&#10;olxM84Xu9lZqy8q4duky8+fOZ7q9M2s3bBMfek1ZpeQ9wRhv5frdTTWkvnos+XkKU80tWbzpIJGl&#10;guPl/mqa7vvOZnrLknh5bBVzXS0xtnZm++Mcomo6tbioBmS8bxc89eIkx5Z7oDtuIgt33OVZQhUd&#10;LZW0Z19h37oArG09sPI7wLPUKko7pdWCD5Qt0ZJO6L3TuLp4M1xfONKRpxSVqodWIh8NBNRQlRbG&#10;ga1LMTAQLDpjBpHxGVQ3dGoPkFSvlSX3RRIlV42hyNlJQ20JUWFqd/jNBHq7i/wm8M0XX/Lxhx/z&#10;+af9GDZsLG7eM9l19BjPomMorG+mXnHDjg6qkhM4PMsTB6NpBC7fQ1j1ewrahSv1CMesfU1cxH22&#10;7TiEl88izC2nY2Coj76RDrqm49A1G4fRJMHaXw1g4D++Y7yBK4cfJpIj+KZNcO2Lg0vxEkw6zTmA&#10;i7EtlNWKPkpfknpjBcZjBqJn4c+qg08oFmeW5iitytEhqi0SHHiGIN/ZWIrf7d5/kdTcEhpaGklP&#10;imTDPC/cnR0JXL2Lp0W9lFQ38OL8HmaO/TMD/vgfDBgyiiGGdgzSMdU4gJ7wl0m6+hjp6TFmzCiG&#10;jha8N9mIbQf2k5qZSXNzC6lJqZw4coT5Af7YmpowbuAAvvn4Yz798CO+/nogNg4ebNp1jMfhcRSL&#10;XXVIjKitKScy/BEHdq4iyM9BuKwOwwd+Rb+PPxQs/DHDvpe8PGMmB46c40VkCnmqqK/xub6+Kp1q&#10;vqI9tFOeJDqVvF1XkcPrZ7fFFlYT6OWMmaEeg78bwJef9eOLz/szdNg4XDxnsuPgEZ6/fk1lXS0d&#10;knNb65qIefoaJ8E1rp4L2XP9EZni1+WthZSn3eLB4WCMR33LkOETGTbOkvETp6Gna4jeBF0m6IzT&#10;Cm5Dhw5lxCjBvwaTsXT0Zuvhizx/+ZoYac8s08GM+uKP9BPbGjzejO9GyXXGCC4cP06uMxxDfbXu&#10;+lgmjJsseN2DdSv38OZVqLhpCY8fiD7n+KA2clSF2ITsXC1eKDkoeWix8sejp0ZAVCIl0RfwdrbG&#10;2j6QjXtvUqueZ7SrgVBKZr0S0xskPNUTfv8BvuJXk11nskL6/LSskqL8BA7NMsdXbyC+3h5E1jaR&#10;Kw6kRleiNu3RbiwZrKmS5uJsbWT3RDMLfJetI0nsqbazi9KCTEJvnGDb+mVcuHKZ5JwSSorqObDp&#10;ADtXb9aWRbhx7zwbdqxmy64tJKepJSjyOX/hBvMXrGbv/rNkZBZq+3hEPr6Ote4XDPvmrwwaOpL+&#10;46wYpjtFsLaqxYzEaMJIJk0Yh8GkyZhaujHFbjZbDpwmKTuZls484qIEsyxYyqgBOixatYGXyUlU&#10;dbWKLeYRfvcGB9etwnO6FUOHDBCb/Rv/+NOf+erTL8R2LFm+dAMXLt/nxesUimtaaJZ4oqKHkrvK&#10;Ytqa3oLJtZk8YpEKTxcmx3Hv3EnWL16ArdU0Bg0bwT8+/Zq//b0fn382hKlTXVm3YQf3Hgonzcui&#10;sqaYyKgXrFy5kGFDvqPfl58xeOj3GE42Fp5lgJ70U1e4hOG4MUybOIFpk6dIjJ3B9Pk7ufL0lei1&#10;THJCCm8eXGDF7KUYG/pw8sJzEvLKhD92a7aiCrGK+2i56Udc9QP+UcePPvWvV/5nh/rE/+r8//74&#10;r0Ls/8ZD6VwBVg20/n8UYv91ajBEPqt8Xo0WUgbUKclWrVOlbVKjfa6vEKvWVFG746vNYeav2MiZ&#10;6/c4f+2uOP5tLl6+zY3rd3ly/5EE/DCy0sX5qoq1kU6dYoS1AvI6WkqJuXaYlRbjmTpRn+3n7xJZ&#10;955CsdxmaYC247eAq7fN6sl4AREnT+I1ejym+nocvHGZ2IYa7oXF4Oc6Dw+neWw+eJWXpQ0USGbs&#10;K8TKhVrT6CkRknd7N9aGNri4HuDosSQqSwSktebR3pDBjRv/b/b+MryrbFv3RT+dD/ucc5dMqzln&#10;TSmf5QVVuLs7BKJIAsElOIHgBAvECMFDIBCHYIEocXd3d3dPfrf1EahZc611nnXWfda+X/buVYMk&#10;fxmjS2tve982+ujdma9Gj2eW0VbsXwZSooh0pxCUwiBCXC+z2cSAkXN1+GmBPsvXbcHixAkuXziO&#10;zaUjWJ7Yg9EqfaaPX46B3l5cn/pq62RlpaVy29oWvSlCnHafxOVpIKkCJPXSl91K6PTUMNCYQKqP&#10;JbtMJDDMXcYO10TiS+qpTA7gzTlDCfgj2H72Ds9zemiR5vS3itLvfE8fm4gPD8b2lA3rl+zl1MX7&#10;PE/OoUDGUyOzirH3CzjJuKndLIdJvYydvN8lwry6rITkuBjcHj8UADqGrp4e48ZN5LNPv+KrT75j&#10;8ohprF26Hse7DwnNSaNIPUbXmofrlUNsWTOfRZtMsUnIJ7WtnYH6HAi7ybm1BiycY4ruXldiSjqo&#10;U+vkyXWVzbV3ttLdU0dPUyYVb++y0cSYn3QOoHslmPTiempjnuJzch1j/voXNpvZ4xqcr4mhNhFD&#10;/TKagx0i0nOiuC/Cz3DtXpbo7+b6g3sUVcaTnOrL+TNHmDRyIivnr+Lk0VP4PH/GUx8fvLy8cffw&#10;ws3TG++nz+V1X169CSQsKo6conIa2rs0kqiAXUkY9di81k9KPPZX0deSQZrvdY5sNGDebJWIfU1k&#10;Vj3N8iUlVmnOoycrgBcOZxg7ZgrzTM9ywy9Re1RWs98+lbSJpTzKSXu0aOSSPWy89IK8hl5a6rKG&#10;E7F71vLFFx9huG4tl8RmnF09cff2wdP7GV7e0i/e3rz09uLl85c89w/FJzyR3PwsIb+BxD20wGDB&#10;VPTX7cXuUQQlbQN0qWkI0teDtYl0Jj3jzO5tTJihz5J9D/DLqqFeGts/IIKit0T86i3Pnc8xZsYC&#10;xhidw+ZJOMVVubQUPcH1xnnWrt7EtBmbcXsRT2FNy8+J2IGONgYby0QQpkNlLBfNTzJt7g4m614h&#10;JqmA6uwAAt1PslJvLtM27OSsqz+5YpgqiafN7ukboK2pneaCXB5dPMXGZXNZud4I19Q0koWgJOdE&#10;88hmH0eN9VgxdQk//W0RCxaasn3/CSE2F3G4dpgbVptZrzef3388iRlGd/DwzxdiWk1v/Wvsz5mx&#10;RETzwvlmvA3Mob6qWURZBz2d9WRlhPDyxV1srY+yfas+82dPZuQ3X/GZBP+RI8ayeLkBh05a4e0f&#10;TUlzu/YojLIKRbgUjmoMQE2DGJJzDuRRXh7MU6/b2iOeuiuMWLFwBYarVrFv+xbOHjfHxuoC9nZ2&#10;GKw34csx0/jgpwVc9Iolq7aT7ro88h4dx2TBBCYu0OOgawoJDSJ05RKoR8YbE2lOvM8tC/GNb79n&#10;3qqDnLryCBf3Jzjfs8PV9S6u7o956OrBXWcX7j90xcPLh6C3YVTVNtDZI0RFmbOcTj1e2S8isl/w&#10;QBEClbDvHeqgt72KUIdL7DfcyHLjk1wObyOxooHaoiAynh5k7cIfmbdYD/OLjyhvFl0m8KNMTJ23&#10;UVxAPZ7WURpL0uNzzJ03h8kmIpg94rWbQj0ihNVsS9V3rfKPiivazTWVTGgvIsbLnpMbVzBxxnzs&#10;feOIbYQKUZfaWloqEUg9fb35vPHxwsz4CGvmiC3ecxGS7MWDB+dYuXI2o0Ws7dx5ECfnxxJ33PAQ&#10;X3H18MT50WOc5HCR3z2e+ODz6g3RyekU14jgF0Kr+b3UR3HbvuFslBQZ3K4ahsojaUj04PxRM76f&#10;Kvi+wx2f5EqaldDvKhf4TcPdwZz1q2awSGcNLqHpZEh16+VcKrGrxHp1VhxPLx5k1hd/5qNf/YsI&#10;hXHsP2NNYFYxVeKD3YPiq0IceyoySHC3Yfe8r5k45ieWbDvGQedALj7w4ZGrE889bvPc8z4+nh54&#10;eXjj4fkM7yevSRIhU58VT3nsa47t3c4KIxPMr9ygsEHEakerdvNUzTDt7u4QU6omJ0aE15mDjJww&#10;g102XgQXqZXEpa69LdJstaK4iioKB5WdSwX7ZOwas8h5c5eLglG/+/hLNlx5intGI2Wq/7pFqPdV&#10;S0xKoynvOXuMDZguOLN2q52IT/FvGcfenm4aasvJSHjLM2nHpfOHMDZZJWJpDH/74WM++tvHmrjS&#10;WblfYupj4uMypL5NxMYFctbyCLPmTOfUZSveJqXQ1NNLZ0UF9w8fxGT6LHRXb+RJYqmWAK8fHjmp&#10;t1r+xo+n1w8Lbs1jxQ4b7L0Ej6tKqIm/h80xI+YvWsbmM15E5VQLVgoPkDaoNe7UmPW3NNOck8kp&#10;UxMh3Qsw3nqU6MoOSqRTWpToVDdftNsk6mr/cdFMXA4VU7SHadWND7V+XHc5/cXRvLjtyLz5W/nr&#10;VAssb4dSUllJf1sCr3xs2bhdn/GLF7Lf9gYh+UVaYlyF8jYBoY6aRjJ9X2GxfCFLpk3l4NnzBOYW&#10;EBURzBkTHUymjcZ87wEiC0u1GcsyqlIPNcJS365KOtVa5f6vMTQxY9z8dRy7dIfc0uphbSd4MKhi&#10;gkq+aIfwPfl7QCXzxYbeF7WMQpPa2DMvk9u3HNmxcxfrN27D4baI3ohkCsrrJeYPCSYMCM7I97RE&#10;ruoJdQOoT74vmNfTSY+cRz1lpdbzHOgUjtfUQWtuBbcOn2GZcMpFu4zxaMwmoaOGOrHNXxZtuY2+&#10;fs3+1GPXwy8O8UpE7Z7de1ggQsn6ig0ZqVkU5pRwx/YueoJfGzdu5aaHC3m9dYhHyJf6hINWEfDg&#10;PhaCfZsWGnLhwl38Myopkku2yni3iRBvLErltb0jBt9NZ+E8Ay56+5Iqwm9AOELkjbMcXDyDCeNn&#10;Yi7xN7S8hUZpZ1dvs5aIrUl7ifuFPXwqsWX1ris4Ca+plktrcNNeRl9xEHXh19lktIiZ+pvY5fic&#10;zOZu2ntkLNSMavmcuq+j8FbZgZbL66xjqE5t3vdYeK8hM5buYc/ZJxTUiImptWclLg315dBTK9e+&#10;dR79xcaM+FIfJ3fBV/XEVZ/ikNJv0vbkID/OHz7HjKkGbD1wAfcgwZThd+WC3VQVZ3Lf9hK6OivQ&#10;k/6zcX1BaouMlfC6phKxp3snWDx3NmsPiiiNq5X4qxKxgQTfP47+gsXMXHwIxwcxVNTIOIv/Dg12&#10;Ch+tprkmiSB/N9YKt16wRh/LW67Cjxs1m+1T/EJsZ6hTTcBIoSLBh12btrJI7ygHLr8gt36Ipl6J&#10;W8of5fOdYrtKU/RKv/crTvbe5wTXBlqreHrDmu0rFjPqk4/53T/9Cl0DU1x9AmiQrlJPBylvVt/S&#10;4oG0XN3KHk45qV5Q9isfUoFf+YGKXeqQopZeH07EFhF347i2NMG86SY4eDdIW/oES8XWpTfVpI7e&#10;PvVE2DtblVcaaitJionE4+FDrC9d5sSxE5w8bYmnzytyC0ro0sZR+qG7i+76KlJDfNlpsITly5Zz&#10;5KIj0RV9lPWqmwVSyy6JIcXxBDgcZreBShKsxTq4lLdVvVRqp5HrdhSRE+CI4yF9poybwhGrF4Sk&#10;Nsh3G+jOdcPuzA6W6JiwYLMDL5OrKWkf0GYYD1FHf1MiAU9vYmBgwk/TNmF13Y+C4k5624afdhnq&#10;qKIqLYhrlgeYO20sa9euI0JwvLyhmw65vupJxaFU66VF8q/qPznURnSC9Q01ZdrEFV+J8VaWZ9hg&#10;aMiUSVP44m9f8+e/fs5I0WYrdQ1E41jhF5NIaatwsr4+arMzubdrK4bzddh21B6/qkHyWltpa8uk&#10;KvcFbnevskZvExOnrWTWvOWs32DEPvNdHLc6ytlrp7C5fJZNS3SY+MkY+YwBjr6J5LWpXdCrCLl5&#10;HNPlc1lltB23hGYq6kS7lIWQ6nWcuRNGMH3pTo47+FMkAbOzd1CwQNqlYoP43QvPe2Kve1gyzwRr&#10;e3dS80VntDWRkRLB2b0mrDfQY/eJqwQU98t5Wwh6aMu2SX9k1g9/Zed+4YuPXuHw+DkuwuM8hf8/&#10;Ef7/1NsTNzfhMo9dcBN+E5eSTG2TWre1n5bmFvKyswl69ZJb1lc4YLqRpWKLP3z5LR/+8SO++WE8&#10;85Ybsv/EJW2fk+p6GXPhBPW1ZWSnhPLK+x5XJdZuWrtaW/Lmu799yecff8Ho0ZPR0dvI6UuOvA5L&#10;obZDTYrRvOvnn3//S8ZzsJ3ezlrqqvLJTo6U8z7C6txJjNcaMn3aTL7+diQff/4tP42dzKo1Bpw5&#10;f5HQmGhqJea2NLUR6x+FwYzVGG7YzxVPXzLEn6vaCmnIfErIrf0snzKSBcvXse3QFRzuPRXu+wRP&#10;4UOeHu64ubrw8KEzLo8e4e71hBdvgohMySIjO5c4/+dsXziOFZNHYrxuPdb3PLF3cue2cGUX14fC&#10;p+5JH9/liedDvB774P3Ij9jwJKorSgTDK3nm48T2HSbCgRdz9oo9ybn5mgWLSWs3GxWWq9/VQY/o&#10;vXrBu5i7bF27glX6ZpyxfU6FUKkmtQmj6B/1xGV3X6NQgjoin79gt8SeRUabMXd/zquycspK07Hf&#10;tJDN035gx7athNW1kidd3KAupMVU6fPuVvrqS2jISWH35o3MWbyCrccvkNzQTF1vN43VRRRHP+PG&#10;FQvuOt3ALzSK0NBMLC1uYn3uJlGhocQk+GJz7SQWZw7hG+DPm8BIrt14zJHjV0Q7B1FRUUtDVSkh&#10;T+6jM/Urlswez7b9h7ko9unk+Vy0qSfPvB/yzOuR8FLhpt7PefEqSPo+nIS0LKrFj5r7CoiOesMJ&#10;+d6k76Zy4Ohp/JPiqR3sEr9pp7a8kLSoUJ6Llrc8doR1q1czbdwEvvn8K77/6kdmzVzCho17sDhr&#10;T0RSPjVt/aibvCoWqv5Wzy4PqJu82ogIxxAO19ncSEVhHlHBQdy97siu7YoTrOD7Hybx549+4Ovv&#10;xjNj9iK27tiJq5sL6RnxRET4C/4eZuLUcSxcuoCjFuY8e/5cyyF4ez/B29MLH7Ez3yce+KrXXwfj&#10;JTaSVlIqnEYC72Amoc9cOLRFOOv0rdx5qBKx4vf9apee4TyaSsQOqrEbFCT8DxKx749/X3757n92&#10;/NfL/07E/v+xqDH/f5uIVUauAEbNGOqUl7vULDshhf3/kIhN4ZqNFTqrdNh78Bg+b4K1JI16Vwl0&#10;NYO+T07SL78M9AqxUSJHArt61KdHjvqhFjHgOlJ8H3NObzGLp8/k7C03AkrayRZBK/6mzdZRoqCv&#10;vZz23BReX73K2hFjWTV/PnefPyGxqZ5XYfFCYvdisvYAV28/5W1JA0XCkDqUUQpRoyOL3vI3xPnY&#10;sGLWStatvc69u2kCMEIiuspob8oWUevE95MmMt9kJ47iYMXSzobaQkojHuN6ST0qN5dZBtvYcOQS&#10;V++5ERoRQUZ6HLmZkUS+9eGs+XEJfHror9rGQ/cnNDQ2kZmWxs2r19CdvIpDO0/zwDuA5Bo1s3RQ&#10;nFKuLYA9IICd5H2aHRsWaInYXe4pJJQ2UpP6luBLJiyc9BPrzW24H1dDjTSlt136X4jZMG1sIjrY&#10;n8vmFzGYtx2Lc7d5kpRBjji4IrNq8xktEStEcUgJGdUX70ilmpGiBFZHZyvlEmziYmPw9vLiqoiX&#10;XTv2s2zuKsZ9NZ6v//C1CNFdOPm/IKO9lCbpK1erg2xTm3Vt2oK9AGNmp4y6EFEib3NlswlL5m9h&#10;yeY7vE6spkwIe48QYmVzXRL4e7traa9KIMnjEoYG+ozVO4DJjUiySkU8x/jw9KQx4z/9lM17r/HQ&#10;v4D8FhGfYp8DMpqD6vpZETjZXcPQyEx7ZMjxoRPFlQmkpL7m/Dlzpo6dzk4hQL5PfQXnpP1y3V6x&#10;3c5eEUYi3LrlaG3vpK6hiaaWdm3dJLXG1vseVfar5kBoVqw2gxDBoBKxqb7XObzJkLlz9LVEbHBq&#10;PXXC3ofUzL4WCcoZb3hhd4LRoyYyy+Q09q8SKFU6QATjYL9aIiCG0sh7LBKB/dMSM7ZceklebTdt&#10;9TnEhbhw3NyUr77/gv3mhwmOiKK1Q61NNnxDRG3SMqBmRojobG9p1Xb3LmvroqOriebCSKIfWojg&#10;mY7++n3YuESS3ThAuwrYPSIAauPpiPXk1PZNjJ26hgV7nHmRVkO1NLZP/FElYgeqgnnqdIZRU+cy&#10;ae15rnmHU1qZQ2eZBBtnGyHF2xk/dSPXnN6QXlwjhFr5ldStS0i6iJzBunR6cwI5ZXaQaXO2MW+D&#10;A4kpRdTlBBHscZpVhguYJmNyxj2QnFbx6x51g0VhQz9tjW00qUTspVNsEtK72ngdbslpRNZU8DLQ&#10;iz2G0zFdOpttups4LCL29m0fgiIl+BVmi/+JTwfdxOLQZj76ZjZT9G/yyDeH5uYqeuvfDCdi5+iw&#10;cP5uwkLyqK9uFhxSs+1UEqCShvpMcjLDCHr9hHs37Dh+5DBrDdYyfuJ0vv5hHLOW6HPR4SEZFfXD&#10;67BpnqM1fdiNVCJ2sFEwLJOUFA9OWuxg1pTZLJ23imMHLfBxdyMhKpz8rDQKcjJIiI/jiMUJwZk5&#10;/Mt3M7ngGf0uEVtAnstJNi6cwpTFRhzxTCe6oUtb2w01I7QlifbUhzif2cSUUeNYuf4sbi8Tqaxv&#10;obOtWjBZibxuOkW4qaRrq2BEW7uIN7WepvRxr3T2+0Sssqk+wfFeEbGKEKht6nrE+ns7a4h0tGKf&#10;vjFL1h3jSlQ7KVViXyWh5L+0YMtqtaGKLtstbknft9HaJiJZmq/MTN2Q6O1ppDHTn6BrZsyaPYOZ&#10;2y5w6kUmasuaXvUYbf9wIlY0jkbZhxOxjdK2QmK9rnFqk47Y2BwsPUMJEscplsb3S/3Vo/GDQ/V0&#10;dmbh9uAu29aaYbRoO08euhMf/VzI9xWMDJcxacI0wS4HCgpLRcBKnFFtE+xT615pm4TJzyY1S7RR&#10;CH+3Sq6I2HpXF5WIVe1QcDFcBDO7qn+RiN3L91MNtETss6RKWlQSo7tU4Dcdj+sWrNeZzUIdXVxC&#10;MkgX4K2ThvaIz3Y115EV9oJbh4xZNf5bJnz3tTZj1/TAKR4FJ5JZ16EtP9HdJbhYk0eKt2DM4hEs&#10;nDWNA3ZOvKnoobBzSMZUnKa3STC8U7BEJbgGxfd7aWkTO25tFP8roCJeiO7B3Sw1NGbPWWuSRfg1&#10;Njdrj10p7O0VX++oKyI50IMr5tv5YcxkzGy9JFaqZWcURkmbBKel5VrsUJFCWwdRjVFjLjn+97lo&#10;tp4P/voF68+L0Empplxie6/061BPNYOtItLSvWV8VjF12mrWb7UhNbtX7ET4hNjckIz3QGcVtRVp&#10;JCcE8uzZQ+wczrP/6HZ05Dujx8/mm2/msWbVbhlTH5pbqomND+LceQtmz53J6StXCFGJWBm7DhEq&#10;9w4exHjabPn8RjzjS0kXLFaPGav6Dw1J/MwNwMfxCNOmzWXFlqvYusVRVVFIXdJ9blqasnSFLmv2&#10;35cYVURDV7PYWqV8T/pKeEpHTRX5EeEclPi0WDDReNtRoireJWJFGA68S8Rqn9fAYLiovlazk2pq&#10;RIg2NtLcqR6jHRD7FYNQcULdkGgthPJ4/B/eZ/nS3fx5wmHOOgrfqKgQF0ngpY+dXE/i4qIF7LW+&#10;TmB+0XBSTC6jErHt1bWkv3yK+dJZWiL28DkrQvIrSUqI5eqe9ZjOHstu0y0EpuRR1q2ipsIs9Z9K&#10;xJbTVhzDc/dHIg63MnGhCeftH5NfVvtzIrZfeMKgSsIKV9A2Kxrok9fUz34Zx0HB7G4qy4uJCvPD&#10;6bY9e/fsYPOWrVhetBHhVaA9wtqpKIfyKXUDSHxYbfCqvtfa0khDQ7VwiBra25vp7GoXUSrXEj/t&#10;bxUBX91AfXIujvtPsHrFSnQO78CjJY84EfZlrYJFdY3UV9UK5nUIfKjHLAXfOjqF3qi6qhjZzwsR&#10;SHt2ix8sXoKdtR1Z6dk/J2LXCH6ZmGzB0f0hub21v0jEVuPv7MQxPWNM5uljaXlvOBErMbJ1qIf2&#10;AbGRggRe2V7D4JsZLJ6/lover0kZ6pcY2kKow2kOLpnJ1ElzOfIgTPhrMzUy7j0SZ4YGKqlO9sH1&#10;3Ha+/OwL1pjZcDu4gCIZDu3JADUjtjiI+lAHNhouZLr+JnbceE56k2B4l/SN9I8KOmpyp5bnkd81&#10;uq5m29anUhLrzsb165i5fDd7znhSWC1vqeygcOuhvlwR6i/xvHMBg6XDidhbj6KIKKyiRGGK8nKV&#10;iA30w/LAaaZOWI3p3nM8DorQnmQYxukeqooyuW9zXnxtMbomm7B+/JyU5g5apVJNpWlE3T/NysUL&#10;MD5sg1tMNS0yzv1lEvvvnxResoSZiw9y3Sma0nIZZ+FeGhZ019BQHov/axeMjPVYsMaA87fdtdlc&#10;4iViPwqTBDs6xC9r1eyyJ2zbsJGlBkc5bO1LTt0QTT2dgt0y9vL597xN+Zo6vxbtRJz3tlRRkxmH&#10;09mj7NRZyoKJ4/nhmx9YY2CK/V1PMsrUWuzDfvJeyqv1AvuHhJ9rf6mopa6gOl4OGQR1/uFrKJyX&#10;z0vs7a7PI9rhGJtnzWL+TBOuedWSWtsrbVHr9TbLuaQugsE9Ept6hb+3NNcTGxHCDdurbDE2xvzg&#10;IRwdbuAX8JbcojLaxK61ouy6q4vO2gqSg1+9S8QuG07Elv89EdvXKf6UH81r233s1J3PvFXrsAut&#10;xF8+U6JOpRKx7QVkvbHHbq8Ok8ZM4uiVF4SnSfwQjO/JddcSsQt1jJlpas+ThGqKWgclTnZJy2vo&#10;bYjhjcRpXd11/Dh1Exft35BXKHGrTc2cl/6QcapIC8DutBnzJo9mveFawqPTKK4XvxdDUuPTIfXU&#10;8FljIqr/pMeFYw8NtMs5BHeEkzTVVpKVkqglOuzs7DDbd4AVqw2YMEnNOB/Pch09rrt4kCE42C7+&#10;XpubrSVijRbosMPCHr/qIQoFg1vqU8iJeoDl0V0SP1Yyd/E69h46wcNHzryNCiAhL46EgljRbn4c&#10;N93FlM/HM2GqPjdeJ5LfMZyIDb19gs0r50p82oZbQoO2lnhXSQjJnieYO/5HLRF77Jo/eRJ41MbS&#10;6qkgBiVO96YLxt5lh4kZi+Zs4oqdhxaP67REbBhn925gvf5qdh2/jH9Rn/C4NkLdHDGb/QU6M37i&#10;+t2HJJe3a/ukqOTNcMJJ/pMx7BGbV2vNNktsbxO7UBMuFL/pF2zuF9tqqa2hMD2VMN+XODs6Cjc+&#10;ir7eOiZMmcs3o6YydcEqLto6kl1QINglmlxNchKuU1eeQVr8W148ccXB5grmBw5gpGfEpMmzGDl6&#10;Giv0NnPd2YeShlZtcpbyCjWmaiRV7bRX1KSngTYxNXUDqkXOW09DRQGpcZE8e+Il43mNA4ePobt2&#10;I1Omz2XM6Ims0tHn7iNX8qurqW9sJepNOPpTlmpPPFp7viRb2lynlg/ME67vfALD+VPQMdrOBUcv&#10;knMlFnSpJyvk0uL32gQDOdTs2rb2DpolpjSJvqttqCc5xJ89K2eyfvEszp4+S2pxnbYpm9o0u0v6&#10;tF8tczIkPKBXLZ0nXKmmW7iVWoZE7HKgGm/ve2zZZqwlYs9Y2ZGc84sZsXJ9Fe9UX6i/6VUTb2Ko&#10;ir/HXlMD6bs9HDrnQZqAfl2T8C0BfrVMYFd/E221ZQQ/dmXHSgOWGGzE3P0pvhVlVFZmc3PHSraK&#10;PWwy3ohPdhUZHf00KmNQZF5xis5GOkqzyA4LYLOhAQuXrubARQfB5lYa+nrpEuzrKIzA9cY5wZbL&#10;3HnwCMdbzzh25B7Xbb1JFT5VUhLFPSdLDgontLvuwPU7jzl/9R6WV5yIicnU1m5vrC4l7Kkz+rN/&#10;wmj1Yq7euivX6NNmpavJPIj/qrFXOqOls48a0SX1DW20dQouynvNfflERfpy8oDwsREz5VqneZ0U&#10;K6jSJVYjGC8Y09/SQGtJATlxCme8cbxqy4Fd+1m+SIcJ42cxatwsZi3Ux+15KMW17ZoeG/YLdSiO&#10;pdBbjYj4oMI69QSA2HdHUyMl2TmEvAnm/t1HnDp9BZMth5g6aylffTdKmz198uQxwoXPhIZKHc8c&#10;YfrsKZhuM+Xps6dyXuV5cjrlX6LBVU6hv6dLuEwLVXUNFLWIjYn9iAqS6+YR9MSFfRsPMlsw8qbo&#10;5dSCMloEFxTuqVVchnmWqrjyF+2P4UPKcFuGj39ffvnuf3b818v/TsS+L+8H5BcD8z+jKCN4fwwb&#10;wrtDg5H3hzLtYSKmTFvdyewWwO/pVYRaGbz6TC95Oak42F5hzRpdca6T+AaEyevDRbVAferfl+G2&#10;iQsj4VIwpYncyDc47NnCnAlT2HHsMq4RWeS3ipBVlVBFBMFgn4jacD/szfaw6ItvMDUw5ElQAJlN&#10;TfiFJ2BssIt1hnsEJDwJE5AtEwBWNdWcskNAsyKYGB97ls5YzMYNQhhdU+huVyKxk6b6fDw9bjNh&#10;xiSWbd6JozhtngS5srIcwt2ssDJbI8JgIccdXPCOzCStrF6csFbb8bO3s4LiXBFBZy+wcKoOyxdu&#10;4K6LmwBRI5npw4nYNRNWcnjXGR49DSJdAKpBnFltxDDQXcVAXTQJHifZum4eX89eMpyILRfwy4sn&#10;7uYBlk4bxcJ1Zpx+FEZRg4yFxo5VUa4tbffxZv+m/cwZs4p95lY8jUuhWPpYEUuVvJNoq37R+nD4&#10;O+oQEdPbJmKoQcR8gwamasaLsok++XxdTTOvn/iz3/QAX/3xK2YsWMrZ+zeIb8iloioZ53NmbF85&#10;Dz3T7bhmlWoClU6Ri3kvuXXioNYHExcc5MbjCHJLGzRb+rmIGK3NDufxBSF9SxYwZf1+beZcXmUt&#10;pRHeuB/fyOSvR7B5/20eBhRRoCYRSb201eYkIHfkReJsb4+B4U6W6O3g9uOHlFdlk5b6FsuzRxgz&#10;YiwmEtCePPIS0i8ksm9AgnUP9c0ikCXQV0mQSM7I45nvW8Jj0iisaKRFmIUiiSoRK9JHbH74ZoS6&#10;W09/rZD5DJJfConYaCCkzpBDlwJ4my6iURmYCkSt+fRlvuaVnQVjRk1gpslp7F4lCEke7u0hCeQD&#10;QmSLIu6yYsUKxizdi6mlD+llLXS0FZGd8pKrlw/yxXefo79hLa5eT7RErJpNqyZFdEjU6RTA72ho&#10;IDU5TVv6IjCxgKqGGlpKY4lxOc7quVMw2HAIB4/E4UerVKf3NDBYG0tnjCuntm1grNjn/D33eZFe&#10;rSX11WN99JXSWxnE0/tnmThrEZMNLbF1fUtJea6YVyihLx+w3dSM739cwe5DVwhLSKdT2dP7IoG2&#10;tz6bmhAXtumvZYKIEMP9D8nOqaAlT77vaYmO4WKmm+7jrHsQuS1DEqBVABfyKGPT0SKEqSgPl8un&#10;2LhiHmtMNuCRlEFAfj43na+xZOInHNywhpcuXrTUDAoRHRJiP0C1CPOSoij8va3YvnENH34xjSkG&#10;N3B+nk5dbQl9dX5cO7eXpXNXs2jRHsJD86mraqKvS938qaWpOY/urjLx/2axeyFGEmg72trJSMvg&#10;+ElLIeXzGDN1AYfO2BAjJEjN+vxFq4fBTd2Z7q+noz2N4KDb6K2ZywQhl3t3HCQqJEqu1SHnH6Cv&#10;u5PaylJev37F1p27+Wb8TD4YNR/r5zJWdSLUKnModD3LliXTmbF0HRbeGUTJ600aHIsN9uTRX/QK&#10;L+v9zBg3gekLt3H1hg+Z+UL4flG0nYlFhJeVV2sJybKKWqpqmmhS6w2KYFPIqw6VXFFrYSqS0SW4&#10;0K1mpXRUE3r9PFuXiWjREb9KFvxTi/VJP9VE38Z8uy7T5i5nufFRngek0NAk5OuXpaOWgnBPbhzU&#10;ZcLkCSzZa4X928JhUa0eW1M3nuR0aj07bUbsoFJn8m5DPgneNzi9WY8fx05lq5UrXgkinsW3FNFS&#10;vd7b30BlXaL493HWLF+Hsd5uAl69ITc7ijevH7Bty1pGjxjNkf1HiY9JUF/6d6WgrJKQmCReBIaT&#10;VVJLZbPI4+53JEsOda2/J2Lll+46hiqiqU/yFDG3l++n6DNjuysvkipoVctF9JRI32Tgef0UxqsW&#10;skht1hWWSYbgVYMYikoilGUk43H9IpuWTma7wSK2bNBl7YZ1zF+9lmNXb/MmPpNm6Q8l5gfb6sgL&#10;8uDS+tlMH/MDJofO4p1cocWKnyH/XWmQ8cwuqiUmKZuqQoltNflUSV9YnTvBIh1DjLYf4kVAhLbz&#10;rLZ7+LtSX5bNaxcRt4aLGDF6AgfsvAguEWyU5vZp8WFAw2o1B1n9pSUb1Nqx7SXkhHhwcf9GPvjw&#10;I/QOWeMalUOtaqd8Tu383tOYRF7kfQyXz2XipKUYb71KSkYnjfXi6yJSB3vU7vSFYmflMvRqPblO&#10;sdcOWsRuopOj2XfoFCN/nM/MGWu4du02NXUlREYHcOacBXPmzebM1au8TU4VPxRyXVrGvQP7MZk6&#10;Cz2djXirGbFiLyphqeo/JLyituAtz29bMH36PJabWmHzKIaykkKaMj1wdzyEnoER45Yf4K5PJKV1&#10;6pvKUqU1ggP1cv6AR48wmbeAOeOnYbzDnEg1I1Y6pVX4hKq3mj2rHjXWZkG9Kw1CzBNiE3Fz98TX&#10;35+U7ExaujvkM+8MS83UaytlqCgWn+t2zJhmwOjFJ7n+OFLjE/1dmbz0uS59Z8i4hQvZZ+2ozYhV&#10;NVN0TZouZllLpu8Tji6bwZLp0zlkaU9YSZv4ezH3zx1k6/zxrJw7j8cvIymqk2sPX1mKVL67lsb8&#10;aGwvWTJrga5gzUZuuryiuKrxHxKxKgn7bmTfFfETaadalqquWvrmzTMszPcyf85k1hnpcunSZcIi&#10;YmltVazjH4ua8drW1iTfqyAhJkJwOJCiolxtfdhflqHePjqr6sgOjuKI4SaM9A3Zb3+J4L4a0joa&#10;SMnMJvxZAK8eeJGXlElXs/jgL6qoNp9pa2/Dy8uTXTt3sGzJUq7bXxeOmkepYOE9u3voLtLVZsTe&#10;9nSluLdFk4EKXzrF9/ycnTisZ8z6+QZYnnciOLOSMgmPalvKjsFCGgrjeWljh+7X01g414gLXr4k&#10;C4Z19zYSfO04B5fOYOa0RZx2T8CvpF1bT1hLOA1WUZXkheuZzYz89jt099pyKyhfm22rJWI7Kugr&#10;eUtD2HXhLRJ/dTdiev0ZqRJw2rvEXnoVK5HTiNJX2u1nwBLsHGjMoTTpJQf3mjF32Ta2HblLfoWc&#10;slONl9hoXyED9RI3bp/HcMkGbWmC24+jiRH8q1BPSKn2t1drM2It959iyjgdNpmd5VFgBCqyaLgj&#10;Nl5VnI2zzQVWr1zImg0mXH30jOQm8V0Ruo2FSYTdOqbtjr7xiC0PI8ppaK4XWhFEkNNJ9BYsZtai&#10;/Tg6RVFeITggXEwl9AeFmzRWJuD/+hGGgovzdXSxvPmI5BrhY9LGn4e2pYzBsliKQtzYoGvIapNT&#10;nLsbSl6DeLnYY7+GW8OfV12jEjLDSVIF6N3UFGXx3OkaZmtXskVvOXu3bWbDho2s1tvIzr1neewV&#10;QnVTm7pNoR2qi9Wu/n+fYfVzTdTJ5dzDM64Gpe2qqH/71BqZJalE2pqzbd48Fs3fxFXPEhJrurWn&#10;/roFUYcjjQybcILaskJiQgO4bn2JTeuNmDZ5Evv27ePZ85eCe40SL39xTSmDg2KjTdUkBb9kl95i&#10;VohtH7ngSJQYmbY0gXxmQCViC2J4ZbufHXoLpD/Xcz2simC1GZRqipqB1V5A5mt7bM1WaTzF/KpK&#10;xAoWC3fvz/PC/uxOFuhsYIapDU8SqxAzFq6n+reO/sYY4Vr26OmuZeQUUy5d86egWCXxpL/VeHbW&#10;UJ4eiM2pPaLjfmKtrgFhkSmCQV1aIlb10/v+HVaXSlmqpHybDFMTvW31dDfLdTpaBQuGJ24oTtbe&#10;2UVmboH45GVmzVLL9Mzh5BUHotWj/h3dVGekcn3LOgznL2PfGVtipc6N0n2N1emEPXPA1HAZ6423&#10;c9XemdSMfFoFi/r7xbfE/wvrcnn51J3tEo/HfDJK+M0G7gQkD9/8lP4OvWWB6YrZrDDawqP4ekpq&#10;augofEuS2wnmjBvJ9KU7sHDwI1/Ch9pYWm3qps1E78/kufs9thvvZcEsUy7bupOYV0ZtWyPpySGc&#10;M1vLet0V7DQ/j19eD7XNXcS/eszxNeNYMO5rjpyw5HV8jsb//oFzSmlqqCc/N4fkpCTyi0qoF87a&#10;IfbSKljR1NgoOkGur25uSd+ppFF7Wwc5WQWcu2DLtHkr+H78DPYfO0lcUqLgpcTtzjraGou0J6KG&#10;+lo07FdPLbS3tpKSkMKxY2eYMGWe9M0qicF3yBa9pDicGk81SUsppeFaCk6piSu9TQxKTO9trhBJ&#10;WEpfa63Up10bTxUHm6U+iWnZnDp9gZkSm6fPmM8F2+skFZSIjqsn9Lkfq8dNZ/26rdz0fkGlXEFG&#10;i96KOJK8bNmqt4y5i/XZe9yGkOgMeiRu/NvS1NRMTl4h4Wqn/bJGKirrSI8OwdxkOcumj2WL6RZC&#10;pX9b1DJ/vyhDcp0OiQUV+ZVkRpdRkVNHl/Tn4GA9T589YOuOTcxbtITTl2xIyBL9MOzSWhJ22K7f&#10;lSHhTB0Z1KSrteDFp5aZYrTtCi/Vnictw9dUsUEiHpX5mbhb22EofbxU15hTXs8JqhH+W5uL52nB&#10;9DljJd4sxPZ5DPHVLRo2vi9DnY3UZMeLdrvBsrlzWLpclyv33MkQrahuzqin0Hrrsnj5yB6bi8c5&#10;anGcjZuPY37sAa5ukRQIt2hrycLn6TX2Cbdbb2KM2aGTnDzvyO0HL8nNqxLt2U1HUy3pYb5sXDaT&#10;pfOmc+D4SWKlX8sENzvahJ1IfFbr1arl5vLL6/F4HsnzN4mk5xTT0lUrvpFLYow/luYnmDl6HoeO&#10;n+d1cjxiIXQKj+prFu5TW0l/TSXdNaKV1RO2arP1hlb8XgWxd+8x0RQL+PTrcdjf8SSntFbT6u/R&#10;WWG+wut3W2LJi4IrXc1ie4Jrqn7qhqbw8UEh+WqJtqr6XuxvPGDBkpV8P/JH9h3cS0DwK4IEXy0s&#10;DjJtynhMjNfh4eEu2kPwXmy3W8hXq/TroGi+pmqJmfFJuD15zevIVIqq1G1LxZorCXz6mAObzJg/&#10;1QDHG97k5AvflXdUURMbla38vcgfKvf2Lvei3vq3x79/5d8e/z3lf+1ErHS+OrRB+DeH/PP3439G&#10;+fn8Ygj/cAxfT37TwEVBrIK6HnGybgH43h41E0S92yckNw0Hu6usXr2GfYeP8exNsOYK6vPdYnHt&#10;3YP0CFEQ/H13XnWod8W45aeYthh5GxWZ8XheucACEVaGpvuwe/SKVHH0qqZWOnq6hLB2iWCrkODm&#10;xB4DXWZ++Q0nDhwkPD6ekuYWgiMSWae/DQPdbVhdf0RUUQ1V4sgq1GvstbOU7soYop/dZtnMBWza&#10;cBrXx1ESpFTdBqipzMPV5TqzZ09kzZYd3HgdRFZ7NyXlBSLmznBw7VzmzpqC5R0PYrJLaevu05LS&#10;ba1VFORG8cL7Lrs3bWXSyPksnreeOy7u1L1LxN66as+a8cs4sus0j58Fk9nSIQF2SFubUa0z2F8b&#10;Q6z7KSEMc/lyxiJ2uyWTWCEAV5lN3pOrrFs8jWkLhSBb2BOTVi7BQ1ol3dgvRLChoYyHd+9itGID&#10;I7+YwvY9J3kRlaDNQtN6ua9fgquMoCYW3x0iJIcGpD8bqiguyiEnN4PKqjLa21vlnH3SHzJu7b0k&#10;x2Zgd8GBqT9OZ/Kc+Rx1tCamJovi0niczpixY9l81q7bhk9yqXbHvVclJ9pS8bhjjZEQm9Fjl2Ku&#10;djGNzRYcHLYpVbqaRFiFvOD45pXMmj+LJXuOYBeWRkl9NQWhnjw4uoUpIyZhesCZh4HFFIu2UwCm&#10;gWyXQHdRFA8cbNA33MpiGe977h5UVJeTlZnI1cunmfDTOFYvWYXthSukxSXSWFsnICqhXAhdYVkl&#10;YdEJAsJObNl5gGs3HxKXKsGxc0Bbf1dbhkNsW+2+O1xjueZAHb2t6SS9sGO/iT6zRIQduvyWkKxG&#10;GpSBqcff2vIZyPLltf1Rxsr1Zxmfwt43QcTOsB8xWEtfQyx54ffQ09NjwvJ9bDrtQXJBndSrgrLi&#10;KB46WzFy7A9MnjUdi9Nnycgu0Ha67xU/6u7soa5CyEFcHA4iLtdu3oetCOicEgl0ZYnEPjrOiplq&#10;Xa4j3PBJF5E3PNtPzYgdEvvqinnEmW3rGDd1JfP3OPEqo5o6VTcluPvL6awI4onzeWYsWMkU/bNc&#10;fRAgfVUgHZ9KRuxrjh+2YITY9tJVpng8fUN1Q9PwTEv1WKiQgZaSREJdLqOzeAlTF23msM0bysrq&#10;ZKyiifC8zGr9pczauB9Lt0DyGpVg7hZbG2RAjp6OTlpK83lodRqTlfNZY2yCZ2Im/tl52N+yZfao&#10;v7B33Sp83bzUkziaKasZuY2dghty3UcOR1izZCZ//GwyM9Y5cu9JIhXlufTV+uFwbh/L5q9h8VIz&#10;wsLyqa1spKOlnvr6QrKyIyiV77e2lIpxaUpFu3FRUV6Fja2jBOnVTJf+OGppS0RaCdXtamdmNZjv&#10;irJJEf+D0sctTZm8enmLeXMmMGvaTC5bXqFYxEOP+JQSbgN9vdRXVXDn9i1WrtHn8x8n8dHEZTj4&#10;plBQ20FXaTrFnufZtnwms5at5aR3GlFqQxXlsmqMBtVav3G8fnCJFXNm89O4xWzdfYoXr4M1HNDi&#10;hZSW1jZCQiOxtrHnwkUrIVtepKjHg2qbtATt+6IwT5vhJr+rDbe61Azh9kreOp7DZKGQ4wUG3Imp&#10;pbxFjETNXMoLEiw4xpyFq5i2aC3W1x5SXlotbft7h7RUFRHseZN9hvMYP3kyJqcc8EwSYiXvqcew&#10;FO6oRGyH2LO6waDdIFOPw9fmkfjkNqe3GvHt92NZsv0cN54nUiO8RtOjAyL4W4qIS/HHZMsGFsm4&#10;7N5jQXxCPLX1BcTF+WNxeC9jvhvJujWGuDo/olmt5dYj+C+HmhVRXdfAM98Azl62xcz8FAGRieSL&#10;LTS0K5SUqmh1FFdQ8Pj+lR4RFFXx1CR5c87cjB8mr2HOtoe8TCqnTc0A6C0Wxp+N1zVLsdvlLF5j&#10;jEtEluC7iMBOGfPGesKee3F4hwkTxnyF5bmD3LprxSlLcybOmInueokzD15QXNer9clAbyflyaG4&#10;HNvIrB+/YqW+Mdfc3lBY1UBrczP9ne3azL/65lbehEaJKLqGvuk2nO/fJk/iZ31VPi53b7Jabz0r&#10;hNA7ON6lOE8EliKh0iI1+oUZsdy7dJg1075n1JhxHHXwJLCgm2Lp625tLIclsrRO+7yaUTCk1o7t&#10;qSVPcMDaYjcfffwpKzZLW3xCNZHdK+Dc0yZ4UhxBpN81li+czoTxizDdYkVqeis1Vd0Sa1qprywl&#10;PzOaiuIU8ZdSsVu1HqvajbmL7MJcTovPTJ68lAXzdXFwuEV5ZRGh4f6cOnOcOfPnctrahuCUNBq0&#10;RGwpTvv3snHKNPRXG/M0qYRscWG1FqJGNYRX1BaG8+LuKWaopQk2XcbGJYaS4lI6ivwJ9LrK1q2m&#10;fPzTIk5a3yU2LZUO9ai3cAU1gzNPrmN3/DRLRo9n6qiJGEuMCq9upVRxGpXoUU94DAiGCQfolTF5&#10;X4oKinB3cWPPzj2cO2vJU5+nFAtGd6j1eaUv+3taaS4TX4/3w+7sCcZPXIzhLjueB6aL77bI+yW8&#10;eHoXk83rmbBgEYeuOhIpYkmNhyoCl/Q31pLj94RjK6azeMYMDohoCq/sp6axA18new6smcOMUT9g&#10;4+hMUq5wFREOrWI7XR2NtNYVkRkbyO7t25g2axk6a3cLZ4uisk5iv7J9iX19/eqGiTb6wxd9V7q7&#10;OiktLiQk2A9HB2t2iShdsWwettaXiYmJpa6uRXxuAIE6ibfDbEOdQfGkBqlzcU4WN2yusm/XNq5c&#10;Pk98fIx8p1beF/sU/Opoa6MwK4dXjz0xXLiM7dt2cO/5E/KHeiiR/nsbFIb1UUuJBVvxeegu58sX&#10;v2jVErBq/ctm+UxeUT73ne+ze/duDA0NcXZ6gNqNvqyoDOdr99FbpMumTcIZvD0oV8sjvGO5nW0N&#10;vHngzH4DE7m2AZYX7hOWJWJY2qJYZNdgIfWFcbywsWX111MF5w057/GKZOFLXYL/QQ4WHFg2gzkz&#10;lnL5SSZvxKcKVdZJnX+oispED9xOb2Tcjz+it9eGmwG5FEsfaTekOivpKw2jPuwG6/UXM371Rozt&#10;fUhpEM6iOlIErira0z0abg6fVgKvCNZyKrMisL50kWUSmzftukR6YRf1QmZ6VdK/r4yhujd4376A&#10;0ZL1jPhyNffcokmoaKRazXZXJ+qoJiX4Def3n2Ty2FVs3KN2gQ7XlpTR0FF8tKokD2ebi+gsX8jq&#10;9SZccXlGkkrESt0acmMJcTjAulXLMD1ix/2QUrHFenpLggm8dxLd+QuZtXAPN+5HUFElvqNuXsp4&#10;D/U101yTit8bV/TX6zJ3pQ7nrjuTrPBOdZu6tpT+BrH/3HBSXjqhu2I1G/ZYcd07WXscvEsta6Eh&#10;1d8/r91UVTfH+8VH25rIigzm8Pb12hrbWyXGOAle3rrrxLr121m+dANHDlqRLXpB3TxTc4S17lU+&#10;ILik2v6LM8v/6tx9whOE96jzy6uqF3s7W+jIjSfs6hF2LFrIkqWmXPDIJraqkxo1Q08lxd+dp6G6&#10;iog3L7E6Y4HFQTNOHT+Knb0tr96oGaaF2pNbPYIzHR29dHaq9sn5BXPaW2pIfvuKPToLWblgCUcs&#10;rxNV1k+F4K/GXrpa6CqK56XdYbbrL2LB6vXcDK8grKqPSo2nSgPbi8jwvY6N2WrGjpnIIevnBCVV&#10;0dlQzkDuU66d2cVCnXXMMLXiaWIlZcK9u9X3aGSoKZagJ/bo6xkxcsomLjn4U1gqfaCMWMZzsLOe&#10;8vQQrE+ZMXP8TxgKzwmNSJb41iUYNBxPlCUP48K7v4Y6pFqtdLXWaI8nF4sWqSopoL2pQeNN6rxd&#10;gsf5gttXrtqxaNFyZs5ZwinBxfDMIuoaW6lIjsduswEGYmf7T10lXuxCJQpryjPxcr4ieuAbVukY&#10;cOP2Q8rKK0UzVQkvaBN92kap8MCbDrYsF034zV9+YObizdwPShU9oxKxVYTdOMKm5TNYZrgZ5/gG&#10;CtUs3PwQEh+dYPbYEUxbuhWL62/Il8DT0atm5al2SVwbzOW5hzPbNuxj/kxTLtq4kZCrErENZCS/&#10;xdLMiHWrl7D94Gne5HRQ19ZLbqQf12Vc5o/7VvxhM9YPfMisaKCuuY1OieFKezc01Im/+HLB0pId&#10;27Zzx+k+6Xn5tInN1IjezMnKoignm5Ya4WZqJr0IbzXZobamEYcb91m8yoix0+dx0OIUkbGxVFWX&#10;UVGWQ67E5cqSdOHGVdLnapTke8LviwuKuXTJhtnzVzB3sR7nrO+QXtJAs4r5Muw94qd9Yh99fZ2C&#10;/S1aQr1f4miH6NLqogwK0mOpLMigrVEU6buYonRDQUkFV6wdZDxXMlfOfcHuNnE5pRSXVRPi80L0&#10;8ng2GK3nhoe3ts1dj1hNX10e6QHumO/exqRpC9AR/XffxZvmJomtgo3K73slllSUl2lL0R2zOM2O&#10;Pcfwfyt6oLKO4uwkrCxMmTt5JAvFVpwe+4r91tPW0UNHV7vUq1k0ez4x0cHctL3NftOz3LJ+SGq8&#10;2hG/Fd/XHuwy28rcRYs5dcGa+IzcnyeKqR8Kkv9exCN7ymkoCsfe6jyLlpuwQMeMa3efaxtfKZ9W&#10;65q2yDVTosOwPXSURd+NE321lktPXxHVIBqloZBIp4sc1pnL5DET2HvJmTeJRVS2Cj6ITwz0ddHa&#10;UEpixBssjx9kxpSJ6K81wd03hPzm7uGJOIKDfW2CAS9csD1nzibj9UydocPJ8x74h+RLv9TIucok&#10;tj7m4IHNjJ0wgdWGG6V9jrzwixNd3Srv99Pf1UZVThIHTQ2YPXUcq/T18QwMJ000TlNTk2CA8KCu&#10;LipqGvCS6xtuNmfPUWuevAqktlY4aEe2aNcgLh8/w8wJizh89jJv0pIpER+sEu5Ylp1KTVYaHWXF&#10;DAgPUjdl1cyIvm6VYyrG8YYzq4Rff/zlaK5cf0hWQYX0n/ioECK1xJ16CkItR6PWwR+SuKieDmis&#10;LKYkO53S7EzqSsvpamoXjj2sQbqEp7h6Pmf9xq1Mmz2bY8IxAyMCCA57w9lT5iyYOpm1a1ZjY6M2&#10;9U2jqr6ezm7pyz71ZHc/CVEx2F6xZZ3xVqyuO5GUniWdrUC2mbcvvTi6bRdLpy3litVN0jLzNPtQ&#10;RUWT978PF6mMSsKqZK+6caLionpV/nmfB9Rybb88hj+hvvzfWv53IvbnDv/HQ/75+/E/o/x8/n8z&#10;0O+up/5Vhxp6ZTx97xKxPd3vE7ED5Iqh2wkRX758Bbv3HeLpK38t2CqD6+wbpEXQoEsQW5uUo51X&#10;HepdlTzoktfVbLQOmioKCff2RG+pDgsE8LcfOMOTN6HEp2VKoMkmLl0IRvBTzgqYrFu9gtVz53LP&#10;8QbZuXnUNLUQGhqHvo4xOis2cMnOifiCKuq6et8RSalrTx3dtRnE+D4WMr6E1csEbE5eF6IgQbei&#10;luzMFB7cusq8KSPQNdnI9Rd+ZLT3UlZTyZtHNhzbvILZs6aw4+QVvAIitYRevQTFpAQRzvevsG+n&#10;kQDMVL76aDzzZq/ltos7tQ0NpKcmcf3SFVaOns+BbRa4PA0go6nt74nY7mr6a+OJcjvN+tUz+XjC&#10;LHa6xBFf0Up3Uzk1UR6c3LmOpctXsdpkDzfve+Hn95boyBiio6LldwnK54SEL1jDZ38ZwdYdR/AN&#10;i6VJQEyNUL9KFCmF9XMiVo3vgJDILjJS4vHyeISjox0enq5ERUWQnZ1FfkEh6RJk/F+/xeqcDQum&#10;LWLRal3OP7xFclMhldUZuFodY+eSBSyZtZLLt17yOkaCeVUZHf2l+L95jLnZdhGJ89hhspt7N915&#10;GxgvdU6UOsfx9vVrHl67iqnOfJbrrWDXVSt88vOpF0GQF+rFzUPbGP31ZNaZ3cfJ/30iVt13lV+6&#10;SugsCOW+3UVW6wq5XrWRO4+9KK+qobSkEPfH9zHUWYPhqjXs276T6yLeA974kZmZSW5+AW8CQ3C4&#10;6cSuvUdYIwFHJWKTMvJp6R6eQTqciBVhNqgecpM/VIJOJWJb0ol/ZsOutTpMnq7L3gtBvM1spEHT&#10;MgLA7QK2mS94ZX2Akd98zxSDI9i+iEH0sWbxDNbT05BAZug91qxZw9hFOzA+7kJKYR3tXVU01qcT&#10;FODKGiMdZsybwzqTTdx2ciEkPJacvGIK8guJCAzi0a0bmO3aw1I9U2wf+5FbVk5TaSIR9yV4TBzN&#10;Cv0D2HulUdD5y0RsNN3RDzi5aQ0/jpvP7O2OvMoQ+9V4rjRgoJK2smA87lkydc4yxq04ypV7fhSV&#10;l8p7+VTmx3Hv+nWWLjFiwQI9zpy7ystXASQmpZGbk0dmcgz+T+5xYqfaCGEWq0zNufMqQ0hjK73F&#10;cYS7XmHZsgVMN9yN5UM1e6CX9tYO+lXwEfvs7eiguTSPexePo794Jsv0jfCITSckv5T7jx+yataP&#10;7DRYyg2rS4S/jSYpJYPknAKiU1LwffaQfcaLGfP1J/z6j98x1fAqd7yiKC/Joq/KD5uTu4QIL2Xe&#10;gm1ERBZQW91MVUUxkUJeHB0tcb5vTZC/NwW5QgoK84R4FpIQl8jFS1dZsdqIZWvWc972DnHZ5dR1&#10;Dmj2oY2nKoJn2uyYPhFhrSVyHndWLZ/H/NlzOHvyDHGR0RQKCSjIzSYtORF/35ccOnhQSORMPvzb&#10;SP40egHWT6LJrWiiq1TGzN0Sk4WTmDJ/FRauscTVtg/7sUZgxfbb8okXGzHftZWZMxezWs+Ecxeu&#10;8DY0hEjBgqjoWCGL/pw+e4E1ugasW2eMvf110oQkNArmqE0PFQkZrrqKMcNzGXqEAPT0d9LbXELk&#10;/UtsWzGfCVPns8/BhxdhidrstdqSVJ4IVmzYuJ05i3Qx23sUH08fosLCxaejtMPvuRfXzluwQfx6&#10;mfjg2TueRBU3a6ij+ZIcGgmSevw9EdvKQFUu0R43MTfR45NPvmXq6j0ctfEgODRZSGo0CeF++Pm6&#10;4njvKqvWrkFvoxKBN8ktFYHe3UiejN0te2tWzlmA/tKVnDpkzkvvp8RHx5CRnklKWob4/VuOnTrH&#10;mrUbMdy0A/8ItelcC61CModrJqYu/6hEl/pdlaGeZrGhBCoTh3e4/3rsUmZvusWrxBLa1drRfUWi&#10;qnNwu2LJ2gXLmL98A/fDMklt6BOCW0tBaAA3z59kneFqZq1YxAOf+4TEv8Tt6U109XVYtkSfA4eu&#10;8CIggxIBks7ufpqLsoh2voz+rHHMmT6DLbsP4/PsDSmx8eSkppKQkMRTGeNzdtdYt2s383TXcP3O&#10;dbKEyLa21BP82pf9ZocwMjDB/OBRvCQOhUjbI8U2wuUcvt6PuLjfhGXjPufHkSM5Zv+YgLx2shsE&#10;Xd9hlRovJey1cRtQj+pLW/tbKM2I5p7NOcaMHsXc5XocO+8gIieJ/NwKUhOj8H91h2vWO5gy8Uc5&#10;90xMN1nKe53U1/RQkl/CW39fHGzO8tDJjkD/p2QLsS8oyiO3MJe3EaFYnDrLvPkr0dc34b6zC9W1&#10;lYSEBWNx0oJps2Zhcfkq/omp1Epc7ygt4e6enWwQwbZ6qR7e8YVkiXj++4xYIfgFYXjfPM6ECdNY&#10;uv4cNg9jRIjX0l2XRHKYK+dOH+G78bPZdeQkjzw9iY4JE0yTGBURxeM79zFdqcfkz79l4o/jMd57&#10;iNCaekollnYoHiO4pT1OL4Ko7xczckoKi/F+5C58YA+HzPZjffEST9zdiY0MF0GRSX5eBmGBz3B1&#10;vsa+vTtE3Opgae9KYnqxto5uv/CUJ+73Wbt+LWNnimC+YEeUiB3xfq2omRmDTTVk+3lyeOlEZk6c&#10;zK6zDoTXDNEoMSw56BnW+9YzY+SXmGw0xdHpIREJamZKlrQthuCAFzjdssfQwFCEzXqOnLAiJiGb&#10;xpZOjaMpTBhOxKpe/MfSUF9HYIAfFy+cZecOU4w36LPJxIhHD51ITUmluLCc4rwy8jJKhU+Vkl9e&#10;RXF9LdVtakZ+I5V5uThcvMC6NTps3GDEgwdOREdHCofLIa+ggPjEBHx9X+Fofw1D4Runzp4lKDZa&#10;S461dHYT+zaKq0fOsmHxGi4eO42Pu5d8P5qC4kIyhCO+jQrHxf0xF60uc9j8CBbHjxPgF0hNtXCD&#10;whKx3dvozFnOhvUbue3hSpmWiFUWL7GyrZEX9++zXXcdK+at5rTlXcJVjBQy268SsQMF1BXG8OTq&#10;VZZ8MZ7p03Q48+g5yTL2Xb31+F8X4bl4CtMmzueiezp++d3ajFe10qjaQb0iwY3HJ9Yx8qsv0dl1&#10;iRv+2ZQIbRhOxFbRWxpOTehN9AQ7f1y2nrU2TwVHVCJWnUR5o/JFAScNN+VQP4WjDHQ3UyexzvW+&#10;s/j8Zkwk9kYmV1Le2kuXSrSqtenrAsQPzqO/QJ9vPlvCXbeId4lYZbdyHrl+UuArzuw5ytiRi1m7&#10;/Rj33gRTJv2i6I3C6cqSfO5ducDShXNZbrCOS85PSWrs0GakNuRE89Zuj/DqeZjsv6IlYqsbG+kq&#10;fsvr2xYsmzmTqbM3c/1uMBVVCk804iGnbaGpJoPXgu06+quYsXgpp+zukFxRT9t785Pq9dYVU5sS&#10;RMgje1avWM2uEzd4FJhPcZNwaMVtNaarPisf1n4MovaxaKkqpzQhjud3b6C7fDaLV83i5JXjvI0L&#10;IyIunpPHL6K3zIS1K7fh/jSQxBIZJ3VjRS6qbppos2q12KvOr86tgsNwIlbNqFTLOqmrq9Hp6Wqj&#10;PT+Z4MvmmMyZxez5BpzzTCa2up06caweOZeKgUNdXRQkJXDr4jlWzZuJ7solHD16CM9nTwmLjSFT&#10;eHCJ2qinVE3wKCUvr0j8qJSChirKa4qIF+zYuXiW9Ol8Dp26piViK3+RiO0sTuCp7WE2ih3NXqbH&#10;rZBiIip7qHqfiG0rIeWlIxd2ruK7H35ij5XoicQKuhoq6M98is2xrcxavJpJ688IppZT1i5tUwlR&#10;tWp4cyyB3jasEW79zTgjztv5UlDWM9xF0j0DnQ2UpIZwyWIPk0f9wJqVOqKvEimp7USklNaLyp5U&#10;n6lErNJ/6nFmtSROTXkBQa+fc9PuKvdvXZdY8oLcrEwKBReyc3LlPFGi/S6ycqWu8LK1XL3pQnx+&#10;hbYPR0VyLHcObEJX+t1w025uv4knMjWHtLREPFxuMXn8KBYvXs4liR9JgjHZWSnSr2nCC2J54feE&#10;Hds3M27EaD7587eMV5NofJMoahEN0FBOqMMBNggnW6BrglN8AwXVYpt54SQ8OMG0H75i4oINmNtJ&#10;XRvQljjTZsTSLmaSx1O3+2wy2s2MyRs4a/WI+JxSalQiNjGQs8KV9ZfOYdPuI7zObqOuvZ+6nETe&#10;OFigO3ey+MsCDHaY8+h5IDES81LS0iU+RfPs2RMuXTzP1i2bWWu0llt375GVJ9qpuYWomFhu3bjB&#10;Hcfr+D3zIS8tReJuHoV5BdLuVKyuOrBSz5h5y9Zw4aodSWnC3/My8Xv9VDT8aR7ctedtwHP5fIZg&#10;eb7YXz6RYZGcOSP6cqUBukabsb31mJzyJtoEuNTkGJWI7RV/UMtc9QoWDSo+J5ysSjAp2NebW6LT&#10;Ht6+RqCMbb7Ev8LCAtEzBUREx3P+gvA5HSN0hMfa3/MguahadFwd0a9fYTJ7IqsWz2PfacH5xBQy&#10;S8toqCoiLzGca1cvs3iJDkvEvo8eO6Xt8B8RFkZURDhv3wbx+NEjdu/ew6JFKySO7sDPP576ujYa&#10;xH88Hl5g9fLpTBg3AdMtx3Dz9CM+IU34U7roijB83zziuoMVB3abC4/dj92FOyTFJKA28Xzp6yb6&#10;eqOWuDt+9hLx6Tl0v8Op4SXkhvFB6WuF/Ay00lKXh4frYzZuOciS1ds5cPQyPi/9iJCxDIuN4E2E&#10;n9TJiWMmW5j56Q+iU1ZxycOH+KZG2tqrKAv1xNZsI1NHjWfO6p1cvOFFcHQ6eaJl09ITCRA8cLxh&#10;xeYt66RPFnDQ/DhhcWnUiMOpVdOUzw90NpER4c+9q2fZvNaAydOWcfnma2IzG2gUHaZyMHFRrzgp&#10;fjvixx9FFxtj7fCAmKRC4QVyHuHrKtHaWlvKjStnWLVkLtOmT2XXoSPcc5bPSVvKS0tJSU7FxzcA&#10;i4vXmLHCBNODF7VEbGNtEYNt2WRFB2B5+DjjRs3mgNqMMD2NPPGH6IxYvJxv43PnJuGCgzkJ8aKb&#10;sikSO8nLypOxjeGq9Q30jbYwYdoi7rj4UFhWq3Ghjj51w3FIuPv7RKzElwGpa2M1saGBYnuO3Ltm&#10;x3M3DxIj1TKS4g+FpWL3Rdy+54LJ5u0SF1YKllkRkRJFQloMDwR/9hiuZauhEQcP7OfKDQeeB/iT&#10;nCF+UVJClugpp1t32bF1J8tX6GJ7/Q5pmTmCaVIHwbSooFec27uTZRMnsWfHPh54PCchp4Ty+jap&#10;74CGf1p5bysyRkP9Um+VkFVxUb0l//ys0X62q3fH8CfUGf5by/+6iVito//zQ/5594X/GUWd//0g&#10;i1FohxrsfyyqBmoNGjW7oUfIoVYveTU7Kx1rq4vaZl079uzj6cs3CoK0oNstTtLaOYB6nE6b2fRz&#10;UaaoZpS0MaASRYNddAtZz0tM4sieg8ybtZS581Zx4MgpronB2968ztHzx1m/yxg94zVsEPJ/7PBB&#10;CRpB1NXU0tTYTHhwNDrLDFi2VJ9LNrdIya+kqXN4XQ6t9v3tdDeWkhj8gs2GekwdP415c1dywPw8&#10;zwKiCA0N5Y6NJXNGfypApI+DzysyugaoamkhKcQbR8t9rBAxPX2lOKj5Wa47ueDj85Qrl49jvHYh&#10;43/6lL9+8Gf+9JvvmTt7HbcfeVLdUEtKUix2586zXITp3s0Hue/5itS6pndLEwiRE+HVX59MuJsl&#10;+hIg/vjjJLY7RRBb1qwte9BeHI337cvs3bEZHV1D1gtgb9q4lZ3bzTiw/wgHDphL0DnIUhEnn378&#10;HTtFuAeERNPWM9xytWPz+7WAtd2P35FK9VhywJsXWJgfQEdnmYi29Zw4YSGAZ43dtetcvmLL8ePn&#10;2Ga6m6XzVrD90CEeBr+ioKeWto4KXt+zxWzZEkZ99JOM/Q4Onb2FR0iYCNVqYlL9eXjzLEc36oqw&#10;MWLL2t1s23iMHVvM2bn1ALtMd7Jt/QYMpD93HTHD8aU7iW0VdA7UkRfhg93+3Xz1yUTWbL/Hbd8i&#10;CtvU3VeVMGlBLTHRkeXPnSunWb5Kj1nL13HjgSdlldW0NDeSIsTb3uoSe7dvFTGnw8qlS9izaxdX&#10;rlzF8dYdzI+fFvDdwVrjrdp6Ua/8wyiprJdrq5mByirFbqWvuhQ4qr4aFAncX0NvcxqxPjZs1VvB&#10;6Akr2XHGj0C1NIH6gpp90ZZDf4YPzy/t4atPP2Pcqj1Y+0T8PRE71CRkN5nUt04C3iv4cc5GjI86&#10;kSWkpqO7iu6OAnKzI7C5ZoWxWmRfSOwaETwHDltg73CbO7edOGMu/bdhrdjbenYePsfTyCwqGsWW&#10;iuMJurmfWaNHsmDlLi49jCf756UJ6hiqiaI7SoL9+mV8M0LE4qarvExTC4iriolNDKrlDUJ4dOss&#10;46bM48f5e7l614+yqhp5u4SOulwi/H05c8ISgzXGGOgas23LHk6fviAk4A5WlyzZudmQqeO+YM6y&#10;xRyxvkN4gYiC9g76RRiEPrzK/FmzmLxqK+fuvaKorpuuFvH9vj4RNcO7uTeW5IiPmbNsziTmLl+N&#10;W2QqiZXNBIaGccBUly16izFdu4ZtW7dx5PhZTl25xvELVuwwNWTadx/x53/6H/zTr//KRN0z3PEK&#10;o6I0k96KAC6ZbxVxPIfps4yJjCkQQtZKfm4mD+5fR19vIfq689m3eyP2V89z67otNx0cuHLpCtt3&#10;7GGV7lpMtu7l9sMn5JY3oCZPqi5T3aqtG6QEiogxNYOgv6eF5IRwDuzbydJFi9i0wRgrIcyKFDva&#10;WWN5+gS7tm9j5YqVfPvDj/zqz3/jN19P4YzTa9IKq+muyCTz8Tn0Z/zEaBmDw/cCSZG6Novv9qoM&#10;ibpqZzUV2ULGH91hs7EJOiKIVusZaWRiy3bxsZ1mmGzaKoRsOTNnzcF4gwnOzg8prxChL+JXQXaf&#10;kJZ/G07U2dXGXb21w2uUHtu4mvHjJjJq4Xo2Hz6Pm4+vEHNF5pO4bGXL2nWbxAYMMZU2bjc1FZ/e&#10;qrVt17bNmBqvZZ2RvjbjwjtIbXI2PGvofVFxo1fGXXtUW/l0bxs9FbkEu1xnt/4K/vThZ0xaYsra&#10;nZYcFRu3NNuF+db1bNmoh4GxLqtNDDly2ZKnYcFUtjcJEe6murKUgBfPOLP/gPinYKT4ziZ9Q44d&#10;PIzNVWscrt/k8LETLFm5hnlLdTAzP0lCViHNIpyUMFRj+vMhlX1f30ERFj2ViZQn+nBs33a+GDGX&#10;WetteR1fSMdgqyiQAhDfcDl3Dt2pi5m1cC133qaTWNVKZkoK7ucEmw1WYSA+e8DOnuCcWPIbU0nO&#10;8sPO5izrVq5jzfJtHD6ukj4t1DfJWNdVUxfny7ntRiyaNJbp4yexe8tOrMXW1R34o9Kv67ZuR0/6&#10;fMMBM/ZfPM3LUH8R6SKmOzvJFnF17/ptDu3aL3HOGFPDDWwVm9i+ax87JVacOXYQ802r0Jv2LSO/&#10;+wYLm/sE5LSQUSexWuz7naVpIktFCk28q5l1g53UleXyyvMh+mtWMmXKdJaLODtibskNx0dYW1/m&#10;2PEtYn+zGTX6G374bjKbjE9QXTYgpLiftKQ0rtteZenCGaxeOR+zPabY2F7E4YadEFlbTp8/K3a8&#10;RTB9DXv3HeSV72tthmh4ZDhHjx9nwpSpHLK8jG9cMtWdPXSUFnNbbdDy048sm7cM96hc0tsGqZV6&#10;qyinZsSW5wqm2ZkzcsQ4FhqcwO5hDNX1Ihi7yijOCeWxsz0r1+hivEViwcGD0rfHMD96jP17D7J+&#10;zVomf/0TI//0GRNEBJkIIQ+praCkv1d7cuK9saibnNqNzneloaaOBBGv98XmLI8e58C2Hewy2cip&#10;o+Zcs7fF8bYD5icOY7xduIzY8mazPTzzE1uurpN+FiLf3Yb7wwfoiR2PnjST/aesiBQx8n5GrPYI&#10;cFMVma9dMVswmnE/jcH0hNopHOrFmKvzknh5S3B63gQmjv2RlSIyzI8f4/rtm5y7YMlus90YrjVC&#10;V98Ic4szuHsJHpdUazPvNJeU2KfW2FMzg//uCTL88mZJcRGO168Jhi1l6pTxLFwwW7jIWi7Kee/e&#10;uYfT7QfcvubE9at3cLC7xw0XD5z8XxOen0Frdzvt1TW8fOTKEYnH+qtXcvjQAayuXBYbcMTWwZ4z&#10;l85jceYU5iePs+fgfu65PCQzN3e4Ar2DlGcU8OKOK4dMdrJdMMhs+y5OnTmN491bXLa3Zt+xw6zd&#10;ZMyeA/u4JOf18vYmX8Rch8Sh4vwibly6xtKpCzCUvr3+yJnC3la6NCuXWNnaxJO7TiK+1Wacyzl2&#10;2pGwFImRnTIsgu8dfXnUFETjccWKuZ/8xMQJSznl7ENKj5rR3cSb60fYNn88436cJpgu8bhALU0w&#10;RKcIw8GhCioT3HA5Zshnf/yA5VvPcNM/U1s/XkvEdlTRUxxG5dubrFg2l+8ER4yuPiG9sYsOtfZc&#10;v0rDK4eUMdEGSf0UA1TcTuyxpa6GoFe+wqu2Y2K8i2dBSeQ1d4jNyOfU7t21b/FytGTNHB3+9vFc&#10;7riGEq+W1pLvauftqCTB/xkndh5gxNezWbPpADeExxcJOmroLderKM7jluDugjmztSVYLjh5k9jQ&#10;TktfF415MYTa7WHZtEms3WXJw7ByqltahbuG4nPjKHMnTWL8lLVcu/lGYlGXwImcVdlxXysNVepJ&#10;EleWCwedPHc+J6wdSSmr0/aGGG6yxIv6Mkpi/Hhy/bxgjwEW1o94FldJUaNoCwXYqmh9Ie3Vgpt8&#10;p6uTrKhIXt64yfndIoqXzGD3mT24BHmRVSOiuLYOH09fju08ic4MfXbtPs6D14GkC4dsUYlWFXO1&#10;yQvv+lvzh+GfKhGrkrAquap6UN0o6BQ+3VGeR8AlC9ZMFDuYuoizT+JIUDFcqqTpH/mnp6qS2Kde&#10;HFhnyJd/+oDvv/qcVYKn522ucu3ubeEaLtx3ceWB82Me3nvE/fsu3PF05VlCCMn5iUT7e7NtzhSW&#10;TJ7FoeN2RAu+VosRaXMYu1roKE7E3fowhstmMXXBCm4F5RBZ3kWV9gHp1FbRQM8cObl5OZ/+7Ru2&#10;XHDhTXI5fWpZgNQnXNxvzOTZixijfxjPmFJKpXHd/WowmqEpBn8PK1YsXc7nP+pw1uY5+aXd6n6A&#10;6nL6OhooSA7hrPkuxo74hhXLVxAaEU9xdYfYsfYRDTY1j5PYr9ahVn+ppwvys1O5Zn2JlYvns3zh&#10;XHZs3iTxzorr1+yxt7+G5YVLbBWOo6u/jq1ip2pCS0FtE21tbVRlJPDs6lHWzJ7C2EkzWLb5CEet&#10;bvDC/y2vX/uKT2xgyeIlbDbdhL3NFZzv3eTmDRssRVNu37GRyZPH89knX/AX0U/fTl6FvVcM+TUS&#10;Y2qLCLXfi+GcscxetZZ7CQ0U1TbTITgQf/8UE776lDGz9Dlk7U22xM/GdrURm2pom5hJPp6PnFiv&#10;u4NJY9UGY87EZhdT3VpPWrw/p7asYNW8KazfaoZfdgt1YvDd9SXkh7hzZPsGxk2ezg9TFrBR9Nxl&#10;azvBySscOSJxw3gdGzduwEzixqXLlwmJiKC2ro7KykoePnrMWkMj0TxLhTNsxuHyJcHja1y3u8al&#10;i1Zs27GXVXobWL95Fy4e3hSXlZGWnoSt9UUWzJ3MqqVzhQtvwVGw9JbDNa7Z2nLujCVbt+5G39AE&#10;s4PHcX36hooG4WziCsojFE9QM2LVcjb9fRKlhnqF1rVTkJXIDYnveisWort8oWD1ZuyuXpbxvCbj&#10;6cAFxd137sPAcCM7zI7h/iJMxrOVJsGNDDWD3WAu08d+w0TBm/XHznDX5wVZ+bmUlxTy8tlz9pod&#10;QFewQHf1GkxES24VHrptyxa2bDHVnoSYPXuuxKdlXL7oSHJiER3Sv11dzSQm+0iM3yzxayojf5gl&#10;HHkP58+LNnS8xjnLI4IDEpNNjTDbcRjLY3fw9Q6jrKhEbLWFJ0+dRX8bCJZN4dgpSxLTszT8Vnbd&#10;J9gzoJJp6uaNmpij5VD6JfY0ERkRw+WrN9m0Tfxy3TY2btnB1j272HpgF5v3b+P44YPslLgz89MR&#10;TJ8ynwvO7iQ3NUpcaaa/LJGXN6+gu3AZf/thNkv1dnD0zFVu3r3HWcHjrfu2omssWnGdDjv27uKO&#10;8P3s/FJtVr26V6cwTO3jUZOdxkunGxzdsZU1+qbceRJNRmWP9hSUeioyPSkc28snmTVrJrv2HOCx&#10;p2j9EtE8XYP09QlWS9u6pS3hga84KvWeOW0iP/40El3d1Zw5dVJ8ykn86RLbzA4KR9/J8k37sbzl&#10;SVRSBt2tNQy1Cj8LfY3F7gN89dUE9py5SEB6Bln1NTwNfIaF2Q72Ggm2b93CFTmfg5WV2I/4vrU9&#10;p09assl0l7aUzKbtB/ELjadO4ptqn3rIT0vESjuHecswXtdWl+HufJdtokfWLFnE1g0bOH/ijOg8&#10;8QeHu9jZ38Vs/1F0jdajL+85PLxDSlGW8GjBx7BQ3KzsOL17H8br1jFfdyVb9u/BUvDolvCcK5et&#10;2bZ5B0aCRWa79wvG+FNZVa3lWjokpqbEhmJ33IxlY79i4azZGG09yClHD3xj86hvG2YcKk5pyVcV&#10;gyWeiPG8sxk1aO+KimXqc/K6StJq72uH+swvPvffVP6XTMT+MtH6nx3yz7tv/U8q76+hSN77Af8P&#10;ijI0tQNzb4+6kzlcp5zsLOys1Yy35ewRAfVcjPJ9bdXCzWoBc5UT1EDh5yLnH+gSzG5moEOctL9D&#10;A7C2hmYCXvpz8tAplsxbzjffjOCPf/wTv/7db/jNn37Hh999KgFxEQdOHcXjqbc2+6S7o4tm+V5U&#10;UBR6q9eio2OEjf0dsgsqhzc7EicdNvIBetVjSrHhnNi/k9Hff8WHH/6ZkRNmc9LaGa8nL7l95SyL&#10;x3zE2rV63Hrxihzxkca+AepL0wh65szuPTv4aMR4/uWPH/Gb3/6WDz74gC8+/YAxP/6VKeO/5ocv&#10;v+ebz6awfNk27rk9oaKxisSkKBwuXEB3/DwObT/CA8+XJFfXa3fJuxVJ72ukvymLKG8b1q5ZwEdj&#10;pmHmHEZseRNdQxLYO8vIj/XDyfY8G430GDN6NL//8K/88c+f8c0P45gyYxEbN0mgNNrEyJ8mcPTo&#10;acLDY+lUzEeK6nY1702bui9kUa01pV5Rj1Ylx0dz+4a9BDFjpk6dyMeffMSvf/Mbfv3r3/CrX/+O&#10;Tz7+GxPHT8NIgvf1Bw+ILsimQUB7YKiTuBceWBgY8rf/6yN+/39/x7T5xpxyekxcTx0ZNUkkhj/k&#10;ma2I/nX6zPhpFn/54Cd+9U+f8cG/fsyXH3/L9InTtYSi/YMbhObGUTnYJAK6kXwh3Pbm5nz9xSz0&#10;dz3g7utiClqFaMp1heoIx8mmNd2XezanJKAYsnCNCbcePqGsskbaJvbW2kxCdBjXrgoJWLWczz76&#10;C7/9za/51a9+zQe//yN//utnjBo7iQ2bdnD/kdhQZYMErQFNvKse0w5l5+IH2uNTapfrnip6mzNI&#10;eGHPjrVrJBCvZpel/3AiVnFJbY1YlYh9zgurfXz/xd+YssYMu2cR2s7ImukPtdLZmEFK6CNW6egw&#10;fv4mtp+4T3FdG91y/qH+cql7MfFJ0dhes0NHT4+PP/+K3/7+z1LvP/OnP/6FT//4R8Z/9zWmxhu5&#10;LyIiq0nE7UA39UVx+DvuZ8Gk8SKSzLB0iiGjaUATM0M9DQzVxtId84ATJisZOWoas7dY8Tq9jEZl&#10;CqqNQ/U0l6tZYBeZOH0h4xaa4eAcRE2dkO/ucm3X4pribIJfv+GU+UnmTlvIxx/+jV//64f85ncf&#10;Sp/+he9++Jw5Iv4trC7yKj6Jyt5+erpa6StOJsLlGouFGM1avQOr+76U1XWKL7ZogUiRl04Zs7qS&#10;bBwvWrBi/jTmr9DDMyKNwtZBCksruG93gZ0bVjFp9Lf867/+kxy/4l//8Fc++OgLvv70L0z79mPG&#10;fPk3Pv5qEjPXWXL/aSjV5dn0VgRjZbGDmVPmMWPuBsIic6mtaaaitJiAN88xP7yLpSLQfvjuc373&#10;619pdvL7D34vdv8JY8ZORGeNESfPXeHN22jqWkTWykAq2FOBX+183N/brT1OrrBFBcuK8lLcHruw&#10;yWQ948eM4q9//iO//e1v+PCD3/LFx39l1IgfmC2B+YcfR/OHT77hg2+F0Dl4kpBdQld1HmmPL2Aw&#10;e4yIuDmY33pFtpD+NiF4XWoGkSpqTcDWSqoK04SonBP/MWDc+En85g8f88//+gH/8usP+MtHnzF5&#10;ynQhpNu4dfMWyUnJdHSoJxgUWRl+LEytzfsOvn8uA91tdFZmU/j2MddO7GLWlEn8j3/+M5+PnMH+&#10;E1dJzS2nXuzNzy+QMydOsHr5Mr7+/FN+r/rtn/9Z/Ps3jPj+O+YvWsKO/Ydx9vQho6iUrnfAr/5V&#10;UUUlsAeEfGiJHtVvfZ1y3QL8H95gh4GOCKJvmCd2skRvN9Mmzmb8p3/luz/9lr99/CE/jP0R04O7&#10;eeD3lIzGclrER4XK0NbSQkF6Om/c3Dh/4BArZ83hc4kbvxcc+91vfstf/vKR1ueLlulw5MQ5notA&#10;q21u1R5tUmJCLTeh/F6JavX3cJH3upulbimUpbzixKE9fD9mAUs2WhOQVEDnYKu4fT7U5PP4zCUM&#10;pq1iwbJN3A1JJa6slti3/hxfOQudqeOEcB/kWV4pWV2NNA9W09qSRVpCIBbbxWcnr5E+24NHUCn5&#10;Zd10tbbR1yw48PwhF/dsZtGEsXz3l0/4UPzs17/6QPD593z4+RfM0lnB4SvneBIdQG5DBe1CQtUy&#10;NM11DcS/Dee2lQ3GK3X5/rO/8SfBjw//8gWffTcaozXLOSQ4sGf1LCaO+ZGz9vcJyZO42Cg6W8zs&#10;fR9otv7zqGlAQkdLHamxEdo6tPOmT+ajP/2Jf/kXic2/+ZARo0ayUn8++8yNMFqvy7zZOmzfdJK6&#10;il46mnspzC3A2/0xWzetY87MiXz77ed8KDH9txLbfy1+9+GfPuSnsWMwWGvINRGBaWlp2nIyMTFx&#10;nD5ryZSZszly4Sq+calUSVzvEF9z2reDDePHsHLhCtzCM0lt7qO6f0hEoogPEU6lOaE8sLNg1E8T&#10;WbHuNLfc42nqGBT7b6O5Jofot085feIQy5cv5utvvhFc+a1wjT/x6adf8fVn3/L5b8X2/vg5kydO&#10;xfToQULriygV3tKhbFoFDNVRqovUoYr8HOgWHlNdR35SKq4377B7vQmTvvuBL/7yF+Eyv+e3ggm/&#10;Fsz6ZOxIlm00wuHBTfJFAKhNq1RX93f24v7QHSMRvpOmzufw6StEp+dpj9oqp1WCaKCxgkw/N/Yv&#10;Hc+EMRPYcvoaoXVQIbRMPVpalOCH85WjrFo4ne+//kz69vf85vcf8K/iC7/745/5euQYtuwww9Pr&#10;Gfl5JRJ3usQnhy1f4cTwUifvGzdc1CZk6mmZ8+fPMXbsaImn/8L/+X/+D/75n/5vsctf8bvffsAf&#10;P/hQMPQDfqP87g9/4q/fjWD06mWccXKksqlOWyqkOD0T99t3WGegz6SJ4/n0s0+lz6Xff/1rfid9&#10;89340ehtMeHKbUfeRkdSXVs7XAGpSr+Ir4rEXB7Y3GC9jj4/fvsDf/hQMPb3v+NXv/+NxIMP+erH&#10;7zEVseni9lj6tVCzIbVRXHF+ITcu2bNy5mLWGa7DwcWJvN5GOjTbFgHVLEL7/gOMDdeLP+pw4twN&#10;IpMqaJRhUYnY9p48qgtj8bKzZuE3E5g+fRXnXV6QKeR2gFYC7p5k57KpTBw9k9M3I4koaKF2qF9i&#10;bDt9A2XUJHvietKYj6Wea3acwSk4m3JxNi0R215Nd3EkZaH3WL1qCaOWb2Kj/XOyWgQP1KaAaskn&#10;ZWxa8lURCvnie7Evde/u6CAtVvzk4AG2mGzm1uOXpNQ2ahvu0aeWfoni6S0rjBbr8/2XC3DyCCVB&#10;MKqqV6GenKOzgqSgF5zec5jRI+ahv+UQN1+9pgC1yZS6xgCVJQXcvWrFssWLWWFgwuUHPqQ0dtAq&#10;uNNSGE/MzcMsnzYJY7MLeMXUUtfeSUuZXPf2SRZMmyr+uw7H268oL2+nV+KRehJmoLeNuqocEbKe&#10;rBbsn7V4CefsbpFeVqfNzlePG3d39dJdV0nm25fcsTyGibEp1s6vCMlp1p4iUI/wSwXls/3D59WS&#10;htDV3kawlzdWu8zYumyZ4MoK7ga4EVcv4zjQqc3yLMspx+O6B2tnGzFt6iIs7B2JLCumuq1Vzjt8&#10;HtW/EuiHD5Vx1BKIKvku9ZKfaiZqo3ykTWJRZ2M1gcLTVwkPGz11HpdexZDW2Do8m135l3CImuQk&#10;XjpeY/PSRfzpX/+Z//F//B/8X//0/+FXfxJcEB/9ze8EE387fPxBfOrzL75k6vJFXHC/TWRWFPGh&#10;L9kzfyarZy7k+BlH4isGqZOqarjd1UZbSQpudidYp7OQmYt1uBeUSUxZB9WqokrbtZST8PwOp7bp&#10;8sW3I9h26QEBaeUMdjbTkfSMSwc2MX3eIiYZHeBJTAmlQgE7Nf6hErGxBHlZs3rlKr4dp8t5+xcS&#10;s0SjyMVVN/W0N5KbHM55iwNMHjcKPV09IqITKasR7qumTkoZHi2pq/Rdv4yDMCkZs07KS/J45uXK&#10;4b3CyRbM5cfvvpG49YHgym+0vlBabYxgnb6RMRevXidMcKCpvUvGvI36gnTivW+wYdls/vrXT/iX&#10;T0YwcYEudx49JSk9h7tO9zEy0BP+9S1/+YNgk8Sc3//u13zy0R/54fsvpY8/5fOvvhHsmMQ3U1Zg&#10;8ziEHGl4Z2UeEdcPYrx4CosMNuKc3ExpQ7v4ahJJLpeYNuJrJi8wwtzOk6yaXuGIwuWFDw4J1x/o&#10;K8Tb9QEbDfcwY/J6zlq5aDNia1vrtRmx53asQU/weeOOfbzNa6O6uYe+LuF7ddn4+biyfc9+fhIu&#10;/qcvvtew9FeCj78VbfaJaLRVomusrC4TFh5OdX29dmO7vr4BP/9Ajh4x13x07MgREnP+LJis8Fiw&#10;VfrwuxGjWC64ecrSirDoOBqbxIfUU4RST+N1usyYOlbixed88pcPpX+GMfnDD/8keD9Ju8Fv73iX&#10;yPg0bQMmNZpqHJX7DQgOqWSe2lBb4ZTaeKlc9MJTd2f2797C4rnTGfmN4iESf6QNv/3N7/iTaNhx&#10;46eydt1mrtjdJSqlhIZ26YPeLm2ZQvsj65jw3Uf8i4z/n0ZOYOeJC4Qlp9Eg/Cg9M5v7d+6yZ/t2&#10;Zk2dwl8+/INokX/R4tCfhJOMGjWKZctWcvb0JYpya2mp76VfSJ5aQ7SxI4PXga4ckX6aPH4Jf/t0&#10;lGirT4T3/5bf/+Ff+NuXH7BwwQxOW1zC71kqZfnNMi5KNzdKvLzHehNDJk+fzomzF0nNyhnuBzH+&#10;nt7hvMhAr2B1X5u8qHxGdKS8XlJazWu/UM5fsGHFKn2xta/54C9/4o+f/5VPR37JerHNnasNWfmT&#10;aDPRVpfvPSZNxnNAzazur6UgNVL0/3UWLTHm25Ez+fCTb/mN8Nt//YP05+d/4vupo1i3cyOOzndk&#10;fOKole/+vMa04vrCl/pqqkl87cPNC2c4efYyPlG5FDUPMzxVz4KsJFwlTm/ZsgVrGwdCwhNoaOmh&#10;WyBPbQyrnvrp6+6grrqUNy+8Md+3k0ljRvD5x3/hD7//vfjUH/itcItPvxnB7BUGHLW+y6uEAsqb&#10;xB/6BQHbCkgLfoX5zr188fV4dpy25E1aOiWdbSTlp/LohgMHN6xnzmjRRmIjv5Gx/EDw78+iez/7&#10;9EvRY5MFwzdz94EnhWVV2nIEqu5SNe13dePs5yXaJF41N9QS4veK8yePobd8KaO//144tPAv4Sa/&#10;/e3v+f3vP+bb70cxb9FS9hw+iGfAS4prq7Rx7GpooFQ0n+vVa6w3NOKP333Jr/7yR371hw/4vfT7&#10;Rx99zthREzFZZ8rjB4+pKqvQJhWpTbnrugbIy07GxcYC/SmfM+qbL0RDTWHaml1clbhVWiN6XOqt&#10;chXqZqHa9EutN67qrMbh3xfVnuFErLbms8rRqTb+Tyj/SyVilaH8Vw/5R31z+AT/1fLL8/w/lffX&#10;0Ijd//NAK9fuFwLTryLvu1JeVobPE29OnTrNjVt3iY1PeveOOIiAQJcwTeUs/3hGeUERSSGYKhmr&#10;krLKEJWQrK2oIeptJDdsHVm/1pjxEybxw6ifGD9jKsvW6XP4/GlcfLxIzsoQAd4m3EjgqrmdzIR0&#10;LlhexlKCjM/zN5SrBFuXevRZrqzubkubBnu6qSrMw+vBbXZv3YCOzkrWme7G0cUX/6BwXrrd5/QO&#10;Pa5YXRDBF0+pVFNt4KTWv8tLj8b5gRMGm3czftZ8vvl+BF9++QXLl8zC/OBmbK1Oajv8Ga7ewa6d&#10;Z/B48YbKZvleQQYv3d25uOsY9645ERAeT77Uu0UcSiiINLuDgbZisiM8sb54nA37juEQmEN6XQdd&#10;KvnYL2KhIou4oOfctL3Mts2mLFyynIVL12C4fjt7D5zC5to9LltfZ8eeAzwUEZedVSAOrhx7uN+1&#10;5IeQeBXktA0GhASp6fsN1eWkJsbyxMuNE8ePsXqNDtNnTGfSlKnMmD0HI6MNnDppibfHM5JzcqkU&#10;cis9LufsozQ5Fk8bW0wXr2PptHVs2XkOx2cBJPW1Ut5ZQl1JOIVvH+Jpe4kDm/ezYoEJs6euYv7M&#10;5eitWsv+PYdwvH6LoLgw8hpLhOa1SOBppDo7npfOD9m25Qznb0YLmDfJ+SSgqUcOFBnsLKSrMBL/&#10;J86cv3gRCwlur4KiqWuQ96Qo26yvKiEkwBcbGcf1hvpMnzqVESNG8uOoMSxbsZqjx8/gJiI0LbuQ&#10;VrV8hXSSCptKW78/1I7rilSoddjoraO/NZf8SE9uXD6L2YGL2D5KI65Q7ZYoH1OPALYXM1goAsfz&#10;OjtNt7DvghNPonM0kjxs+x1iR0UUpQkJO3+eXRb22DgHUiFipqdXxOagCFUZ69r6SoJD32JlbY2e&#10;0TomT5vFiJGjGTt6HKuXLuXUoQN4u3uRUVBJrdi+mhHYUpFO8nN7Th3Yi4XlPR765YuNDc+IHept&#10;goZU+tNf4GotYnH3YQ6JyIsuqqdFNVq1Ufq1vS6dt2/ctFnCO47e5smbFOobhVD0SN36m+hurxNS&#10;kscL72ecOHyKVUv0GTN6ihbMps2cxeatm7hx256QxHgKheAp++4VYTBQmUN2kA+njlpw2PIG7v4J&#10;1DR1098lwVmwRFuaoKudluoSXnnc56zFISzOXSYko0SbxaHukMcG+3LX/iK7t21gjpC6yTNmMGXu&#10;Ihau1Gfn5k3YnTrMeXNz1m8+jNGBazz0Caa0OJP+xkSePXLkqLTpoLkNyallNAqRbmtppqw4n6CA&#10;F9jbXWLHNhPmzJou7fmJkSNGMHnSFLZs3cntuw+IiFFCol4IidRVekr5krrBpO0iru7A9ivyOTzC&#10;ahfN5MQEbgqp2LJ5IzOmTebbr79iwhghhgvns2XjRo4dPcbuPfsEd3Zqj57d8Qkjs7CS7toiSgIf&#10;cuXoLswOH+e2byLFzZ0yhurxS3VlKb3SZyJeO1vriAh4rs1c2LVrD/NEcE2dsYDpM+ezUkePEydO&#10;4+PzjKzMLG1nXbWGoioqf6QeMxp+jEpigvbqcBkUAdFTX0Jj5lsC3G9y7OBeps9dwcq1O7G+7UFu&#10;WRNdvQPk5+by0ucJly3PskF8a/G8OeLT01g2fzbG69dz9ORZ7rl6E5uapSU71ZVV7TWfkkPdzFOP&#10;u2txRtVAPdbWUElS4AscL57DdNNOjl+6I3bsyHbBWpMVSzFaugDDNasw3bGNG4/vE5WbQk1fuyaC&#10;1fn7etRjU7UUJSfz2tWVSxYWGK3SYcakyfw04kcREhMwXGeMtf0NgsKiKakRoa/WenpXp/eJWPX7&#10;u56WIn0kfd1bn0tdXgSP7jmyw+w0J2xfklhQI99RBLNCVHgZoS5eWB24wPGzjrxMLyO9uoHUqHBu&#10;79vEqV1buO78gNTOHio14a7W0RQ7rMrG85YzFmbnBcOv8Sq6hvzybtrVjuLib83lmcT7PeW2EGfj&#10;VWsYP2oC3377E2MnTmO5vj7mF87yWIh1WmU+9T3tIsQVSRNk7u6hpqCYiFdvsDt7HmM9Q4lRK1km&#10;vqK3fgvnTlngdPUU9y6ac3Dvbh6/CCK5okNb/kUl+7Q+0OKFnE/jAu9HUOJHTwdVpQUEvnzC2aMH&#10;MNRZxaxpc5k6ZT6mW0Wo3bLCN9hVm/W5z+wYxw9fpSinjvaWbtrEFgpysnn+1IPTp46yevUyRv70&#10;vWDbD4yfOFHqt4IjFua4ebqSmpb8s91mZ+fy8JHCJfEV96fE5hVLe6Ufq6sIcrTDbs9Ozp84R3BG&#10;ubbTdYNUt08jrK3UlSUT/Ow+ZmaHOHvVgxchRTS2qURsh/hQGeX5CcRF+mN16RxrdHUZPWYis+cu&#10;Zu3ajUKyN7Fo2nwmjxjPwoVLOHjpLNENRVQKV1Ebl/5s2OrQfle2LIfyr+5eOusaSQwN556NHTvX&#10;G7Ng5kx++ulHfhg7mjmrV7LjpAV3nriRJLbc1l4jbVVkXE7RPUBIYDgXJa6Z7bfg7qMnZJVU0vXO&#10;MLU1qZtrKI315+6JHew3O4Ct2yuSWqFaoKi7u4XO2jwK4gN4dNsWs52mzJkzg6++/YZxk6ayQm8t&#10;h6W/3L2fk5GZS0tzm8RMdSNJNUrOLz/V5lrqhq02/u+KGovi4iJu3HBkxYpl0paRfPvdN/z04wjB&#10;zB8Y+YPE1x9+4ru/fce3n33DyO9GMXnBInREsDk+86CmtUnOMSj93kZ+ZqbEMDcO7t/H/AXz+U4w&#10;d8RPPzFjwVw2yng6PHQiMTOdmnrBXbFnraiqdA7QWdVMZnQSj+7c54DZXubOn8e3I75j1MSxrNDX&#10;4diZE7h6eZCSlkpLa6smeFSpqajilfszzkkssLpoxbNgf0rU2pRq8KTp3eJ3kQHBXL1sLRh2gQfu&#10;fmQVNtIufSqRjO7+Uhor0wl/6sUp032Ym1/CIzSeYsWHxdZS3jhx6/Q+Duw+ivOLPFIrRfTLuVtE&#10;/PcLTjTnBhD+4ALGBqs54+DOq5QK7SatlkfsbKC3MpXapOectzzN9nPXufw8iaK2PrmuoJzarFF5&#10;5n+QiFXN6+7ooSwvnzu2V9m3cyfHztkSnlOJtmxSvzh2YzrRrzyxOn6RzSbHefU2jazaZvEVhcrS&#10;/u4aClOicL3pxO7tJzhvf5+X8YmUS7tF2mrXaRSRGiA8//SJk5y5ZIdncCwFam1FsduuyiwKX93k&#10;/OEDEiueEpLTSZPgXVddBrFvHnDyyCEOCBY8942ntk44qIhWbUas1K25oZSY2BDOCJ4dlnM/fvaa&#10;wvoWbe1FhWc93X3iS9VE+0rMMTfjwMEjuL6OFoztpVZ8uU/FRiVS1QSRzuEEryrdnR0kqKWcLl/F&#10;+tBhrlw9R0i+jFdfMyoqKavoqO8kMSARG3Nrdu48jKOHNwlV5dQKz9WeQlFjo7BErWHcJ7FezXZ7&#10;l4jtk9975KeK/tqMWDljT1sT6U9cubB/L7sOWfAoNoe81k4tTgmgCsCKTWRnEubuwqmdW5g5bhTf&#10;ffWl5pvfjh7F18JRv/r+B7765jv+9tmXfPfFN0yZPA2jnVu5Hyx8tTyDvLRo7gj2Xjx8ggePX5NZ&#10;N0SDDKPaNV9ththRlUeojzNXzp/gyOmLYmflZNb30KiGWvlzRy35Ua9wtZdYu2M3tt4hxJc0MiTf&#10;7csP5+ldGw5bnGTPpXu8zaylSs2IlVjJUIs0NI2UMA/On5Xvml3msU8C5bXCg4a7XPpfuH9eGm7O&#10;t8U3d3HhwkXSsyQ+Cf6rfQ5+WdSNnkG1UazYtZoR295ST35OOn6+z7G6cA4j3dUSu78XXPmBiRMk&#10;PiyT+HBE+tTVk/ikDGqEm/b2i2YUHtlWVUS5WnP7nDl6egbMWm6E8e5jPPWLoLiinujYeOxtrdm0&#10;wZCpE0bz9ZefMUXwwkh/NcfMD7J331527t3H1r3mmB66gFdwJiWVrXRXFpL91AH7U/s4YSUxuqiH&#10;6tYeemvyKQnx4NjubdpN6ts+ERRJB6vNstQmb0ND7WLb5USEBGJ7+Q5HDtjh5i06R+rS3NlMSW48&#10;7g6nuXRcsNvxDslVosXaxaaEg/X31lNTlo+vXxCn5JorDTYwZtxERv74o9jCZNas1sHy3Fl8fX0p&#10;Ky+nS7iPitdqDdmS0jKCAgOxs7GRtq5nyrixjB45kvFjxzF//gLM9h3k7n0XokWjq2Sd2uSqpaWJ&#10;zPRkvMQmTx4/gu7qFYwTHvyjYPL4ceNZKlrT3Pw4XsL7UzOyqW1s1nxDDbm6ka02Z+oX/9OWz1LY&#10;pN6R8WxrriUvKxnfF15cPHcSA4l5P/3wrcQINZ6TWLFsFUfMT+Dy+AlxyVlUK66r8eoemivyCHaz&#10;5uA2QxYvW8xio41cuv2QxNxC2lWOoKGJ2KgoHt69zRHxtZXLlgh/n8FsibFLly5jr9k+bt28Q1Rk&#10;nOCAukEzJP2qfL6T3sEKyquyCAkJwe7KfYnzO5g2ZTY//PAdEyf+iK7eQtHCh3ni/orctHramlR7&#10;VCxsJSz8jeiyC+w/eAgXNy9KytTqtcNFm5ihYcR7vB52ChXzWtt6yMsTffPKnzPnLrBG34D5UudF&#10;a5azxsSQS5bnuHX+ClfMLDhhfhbvwDAKJU72D6kNQVu0m6u5aRk8ePCM3WYnmD1/ueDESEbI+M5e&#10;sQjTA7u4dv824QmxlFVX06X2BHgXzzWgk7YPtbVSmhTLW+FfT575EltUQ7VGOTSQ09Znjn7rx727&#10;d3n9JpCc/BI6etTYKugSPihjrtrXLT5eWpjNWz/RTpctMd2wTvT1NL7+dgSjJwg3FX5x5NwVPIJi&#10;SK9poUUlf1Ss6qqkJDkG5+u3Mdm8HxsXV6KKCqgRf2lob6QgOZFXDx9wRjjBUonpE8aM4cfvRzDq&#10;x9EsX66D+dFTuHr4kJVXRmtnt9a7im6p5RdUnknx1eFJZqpI3BBcqJDzRwT6c8/RQeLybpYvWsLE&#10;cRP4Qfrue9Gt+vrruHTFmjdvg8muFO3T3TnMHYVzdOeXk/A6CHtrG1Zv3sAk0TffC0aPkPosW7oK&#10;i6On8Zb6FOQUSJ8MPyGu8ggNvUNUC25EvnTG5tA6tpsYsXr9TkyP2OLyMoaaBhUtFP5JnSUODi+B&#10;I36jbpJpfEuNhxxq/LRDXvu3h/aZ//7yvxOx/8kh/6hvDp/gv1p+eZ7/p/L+Gj8P9n/8WfWqOo/a&#10;6OV9aRHBlJGehp+fv7ZGjVoM/X3RdImc7t+bjrqGGJ8KxOoumva7+pQU+VJ7Ywu56Vn4PPHBxtae&#10;i1euYHvjBg+8PAmIjCCjMJ+G1pbhWRzy+W4hOBXF5QQFhxD8NoyMrDwJMOJUveJUqhKKrao2CZh0&#10;NjcJqCXy5rkHjx8/wNX7JSHxudqCymkx4QR73yMsLITMigrqpDoafxnopKWxirSMNFyFKF69cZdT&#10;lhc4deo4Lg9uESUAnZMRx1sh8q4PfPDweE1sagb1akfDugqykpII9X5DfEQiucWV1IqQ7Fb9qNor&#10;IDUkRFhtBBEV5oeXv7ShoIkSIeFdQvRQaxF21VNfnk9qfBQvn/lw1+kB9x644vXUF//ASGLi0wiL&#10;StDWnklOyaS+vlnqrE4udVeXkGupBLq6YzeoduBVd2AGRWz1ddHZ1kxFeYkErXDc3F25cfMG1xwd&#10;uX3PCR+fF8TFJFItBKK9R8SInEtqK/8N0lEnwUEIzktnH5xsPQUk3xKUmk+etKdlsFn4fwk9lcnk&#10;x4cT8MyPR/eectvhMXcdH+Dm4oX/m2CSk9Mpl/M0CDluEzrbPyjCp7qI/MRkXr2MIiihlrTKPg3c&#10;+qVBakdLeqvpr8+lID2GtyFveRMSSZaAZruAs9ZesSN1566yrJiEuGiePX3CTbEdtavzJasrQuQ8&#10;iJQ2FZfXCKD3aQRWdZU61Hj8/LuyF9V7SvT0tzDYLkCdH0WcBKsXr8IJjK+nQEio2oRAE0gyhtSm&#10;U50SwuvnL3genkZSWRMqjqszqZ4b6KmlqSqT4NAQvP1iCIiVQNTSIYSyUT6kdivtolfGpKKygtj4&#10;eLyePNUeqz5//jJWl67g/tCFhIhw7Q5ch/SJuknQ299NV0MxNakBhLx+hd/bFKJzWqjsHBoWM/1i&#10;Py0FDJXGkBHqy4uX/jyLknGq76Jdi1uqte30tpdSlJuobf7k8SqR+PRKmppFxMnYKGKhCEaXBHM1&#10;sygsOAJXF09srB04Z3mZ6463NGJYoPyyQ4ix1KtDxqFfberXVE59frL4RiAvQxJIyJXzdqgbDIoF&#10;qGSPWJMEo66WOnJSYgkJfE1AaDR5EsSbpG97RGDVlheTmhDJ65de3L13A/ubN7EXIe702JPA16/J&#10;Eb9IiorE61kgNz2DCYlNo6a6mMEusaW0GIL83uL7JpbSsmY62tUi90J6xRca66vIECzwe/2cu7dv&#10;cPXqZS5eOI+tjR3PX/iSLcRP7aqquknZhmYfUl8lALSNrjRhrN4dHuG+3l4a6utJEVLx/NkTHB3s&#10;sTx7GlvrKzy878TL5895G/xWm7nwVMbB83UIkRmlQp4axMXLackOJybwGb4BbwnPFaIk9qkSMNrN&#10;bXUJ1WcifNXM9hohTsmJcdLvb4Rcu+FwwwnHm/dweeRGREQUFRWV9AhJ/2VRJq2RKu0YHCYv8po6&#10;tRKZao233ro8itOjCHj9Eoc7D3Fye8HbmEyqm8R+5cNq9qlaPyxGcNhH8NjF6a62ptuDOzd54u1N&#10;cFgE6TmFQthFTGuPR6kbcYLRcvRo11UXVIaprqouLHXoaKE6L4P4kCBevPAjMDIVv1DBM+8XeDnf&#10;w+uBk5a4efHal6TsdKpEtKkEyvueV2snqsddOxsbKM3JJjY0lKcentx0uM7li5e4bHVV8MmbxNRM&#10;EXCtWp+qHIVyXXWodX/VT+UJ72olRXCuX67SLr5WnSnYG8lL3zD8IgspaxCf1ZIh4hvt9ZQI/ka+&#10;jBC7TSalro2iJvGT7Axi3O4R/MST2JRUbQdyNUNNJKdwrlr6OqrJTUgl+FUkz17GEZ/XTlltLx2d&#10;aszU48itgrFlFAh5fubqxtVLNpw5exlre0cee3kRHBVBZrH4m9qgRexQq7uqvOpnIfHVhUXEh4qw&#10;dvPksYsbj0U4eD59SWhQIElh/tqmL/7SnwnZxRS39FGvfE2+r9m5nKhfbFxLavyciFXJTbW7fDPl&#10;hblEhQTIud24d+M+16858/ylL2nZidQ0F5GSnsRznzc88/KXuFwvRFWRTbGDnm6qq8ol1oTx6JEz&#10;Fy5acv7iBWyu2WszGMOjw0UklYq4FNx5V2pq64lPTJXY9pqo1CyKG9Qs8X56ZKyLw4KJ83lCeGAo&#10;ubXSZmmDwh4t2T/YQWdTCSXZccJNggiKzCY1r4XmNuW7Es8FMysLU2mUeBMl53nw4CHW1tdwEqH6&#10;/Lkv7q5eHD1wjBWLVmC0fgOX7ziS0lRGvfifspVhw5NDdZEwcLUBkVr7ckhxEjUQIhgbxAfVTEVf&#10;7yfcvn5dw5bzVpe45+5OcEI8+TWVtPeqR+zeCTfV//1D5OeWEBgk/vXCn5ikLOnTtuGZk6rIuQdF&#10;uLRI3ZNeu+Hn60d4RgFFYo7NUrE+lbjraWSgpYKy/HTBXV/uCLadOnMG62tiOyKow2KTKSitpLml&#10;XUvC/sLo5fTDiVgN395zMinq9cbGRm0JJ0cRNmcF186cOcXFi+e1dl08f4FLFy5z/oQlliImz5+8&#10;yOXrN7jhI7Yq9tDU2a7hjSo93YJfwq/eBgdzV4SfuqGqON6t+/d45v+GlLxsbW3U4Rj8rigzlJg3&#10;KMK6o76Foux8sWX5/r07nD1/lqv21niIryWkJFJSXqota6HE8Xveq24E5CRn8FZwN/RtKGmFedQK&#10;Vxme8Snu1t1HWV4RYaFRvA4MJyG9mLomicda94h/DdXT0VRKsZz/redLAgOiSSurpl7wv098tSYr&#10;jKRAH/xfBhGT0UxJ8wCtcu0usZbB3lqNC5XGvhJccuV1ZAZJ5W2az2n5qd42BhqLaS8SDikY6CVx&#10;8k1WHVUCVOrxd40n/5yIVYd8Ud38VTFWTtApMa25poY3Tzw4fcwc4y1mvIzIEJyUz6gEf3sZ5Zkp&#10;hL0OxcM1kJTsKipau8RXVKeqSghPqSokPSZB/FZ4XHQqGZXVWiJZelC7Tld7K4XC84P8A7T4nFxU&#10;RZ3YTo/UY0BifGtmCFEBfkQk5GmPaaulsfray6nKjyPU30+wM4r0zEpatcd01DmVjwpmd9RTWJyD&#10;X5A/L/39SRQeXtfRrYZa3le2OEhzdRX+3m6c2LsTqyu2hCRmUaVuHEnz1EytwV4ZReG1/SoppZKy&#10;8l+f/F2enU2yXyARz54TGRFMYUuVtGmYx6puH5D+rSusI84/jmfPhT+lpJHT3ECT2J7aD0NhqRBn&#10;6cJh3vzLRGy//N4rP+UV7Xx90kcDYuMNYh+Rr4RnCb+NKKqnXMVwdTF1LnWDplIwPS4CX7cH2F08&#10;y5kTFpw4pXYpP89Jy4uarjh9Vn4/doqzx85gc8UGFx9v4oqzqZD614kOSHrlQ4RvIAlJ+drSAcrv&#10;1Wwsxed7miooTovWkoBvQqJIqWyjonOADuV6yp97WmksSiM9UnigYEdIVpnEK5UcF9yoy5GYJDEu&#10;UGzwbZJooA4aBZqUH2k6pLNQ4kocIcJhPF9EC0esFh2mOJycW4rie8015aTER+P7QrjO2xBtyZUO&#10;NWv83Wf+XtQoKftTDqZiTQ/dHWpjxzLioyNxf+wiuGLJJekXe1s7XFweERYeRUlZJR1dfe+/Kfgl&#10;49DWSGd1LnGhfri6unLt7mMePRUtlF0q9euhWmJIouCtj/iHg90Vzp6y4LrghY+3h/CYcEIE0/yk&#10;TS8CQvAJjCalsIE6FeNrymhI8iM28Dn+kXEkNgoGCqnub62ltVg03ZuXvJDPh6eXUdM+SLeKmeKb&#10;Q4Lng4N1wpPyZBxEa75KICVTeLD4XFdvJ0014mvhL4nwf0FUXCJl8t32HrEf5atDinN3UV3XKLwh&#10;CzcvH6yFj16+LDzbwQE318fC78IpLi6mq2sYI1XXKl6lZsYqjE5LlXgpXMzmihVWgq12Nrbcd3Im&#10;OCRMfK1M+k+pODUCamz7aNc0YLEWl10fPeTypYuC5fI9a1seOLsI5keKrq+WuCz9Ll/S+l1+9gqe&#10;d4v/9Q8onic2or2j8FTGW+JQV0eTaMdiYqPCcHv0gIuW57h84QLX7K5pnCRUtFtBYYW2IXG3Mk11&#10;XsG4nrY6KoQLB71y48HD+9wSnh8QI/hZ16Q9rdijkrE11WSmpggeveHRA2du37rBLdEFzs4PCBR+&#10;nZudp91kVBCn5koMqGSkoLGazNM30EpTYxPZaaU8f+In9bmhJbft7S/h7nFfYkAQedlFwhHU+u9S&#10;KcV9RJsVl2QTGh4sWCY8VPR9k8SU90VtcD38+Lg4o8YQVO/Kv/JDUYK2tk4Zs1LChB+7PHbjjrMz&#10;Tq4uuEp8jBD7Sw6LJu5NGGFvI8koLqdOsEytN6qS+kp/9QomlZXVExAUxc3bDzh5RrjEVWtuuzwQ&#10;G/TTblxWNwgv1jBQjYG6vhzqh4Y9gvcVJZRlppKTX0RZa4fodK1l8s+w/qoqKSBdbKdI6tmoOIdq&#10;jtYKdTrBF+GDSrf1dIo2q60gPyOF1+LnjtcdtX0prGwdcHb3IiAijqzyOi3PocZUi1l9TbRUlpAc&#10;HY/3swCCk6QejbU0Co/uU3jaJhogP5fY4CDcHtzHwcZafF84xcXL4vuuhIv/lZbXiv8oGxm2NMWJ&#10;1GT94USs9L/W5uGixqJP2txcWyP1TCc0IADXBy5cU5sYn7souuyCYIUHcYnJ1DSp5WiEmYuxqL1o&#10;tAFr6qS+sIyEuHjcXj3D/u5tLK2shLNe5tFDN2KjE6muFB4vbVTXVVdWPtEqX21X9psXS7z/Y55L&#10;3HIWDeXqG0NcdiVtGr9/V1R91fVUzHp3aH+/f/3fHep1dSV1/PeX/2USsdqA/f94/JfKf/D998d/&#10;WNTr//b4f1nUhjtdXRKAm0UgdajZfQqE/l7+wzMpo1KA/W/eVX9pxigiQBnnL4sKAF3Czv7t7Fol&#10;wvtFhLeL+Gxua9Xq0CXe2q/EkTrFv72MuraQKLULYHdXhxD+fiEbQzQ0tYvTVtFVXyqBqoM2AR31&#10;QNj7r8rZxPEHaOkRgi1Ht6DU8KwRFTyFxAwJ2qt+k9Mr3FMzCTrl9Y7uNu2xt44ataFPt7az5nsi&#10;qBUFUv1tgrU1ArZSf0GZKunCJmlrt5q9qok01aeq4QKb8lpbRxedPWoO1HBRwKR2AWxuF5DUAvq7&#10;N96VYWGtErHdqE0MNEL5i/SStlO0utslwNUpY6nAXI1jr9RV7YLcr90ZG6ZN76+pFUGewbZBWqp6&#10;qa3ro1rYnkpeS+/KvwpwVEtVwneQ3k41G6aPDnV3XMDr7x2gPiFkQAJOl1qqoqtVulJItZxCbdgu&#10;ekb68f3H5ZyKEPY2yvg1094uY9YhZF7qqCV4/pOihkcBd7fqW7EPJbLe98L7b6uf74/hIr+pu5yd&#10;tQy2lAqPbaBVyF1Vs4bV2ho1w9Fe6tVRxVB7rRD3Xhp7hLRJ/dV6gsPnkg9KQB3sUWvCdlEjfVEh&#10;DWxoU48uyne1eRPqZP9YVEztl/7rV2RWBVk5tB0W5T31afWY92BXk3RWGX2dndqazPVSL9V3vera&#10;qu5dtdKRhQxIgOiUQFAj7zdKV6pE7XDr5Y9+Ea5if61iQxUNAxLUe6Wd8kH1fY1cqM/9+6L0iuau&#10;cmimLI1Vo64oj3anT4i/anOP2F6DXLBRxE+HSlhoGPCul2VgBtSMjM5W7U6mehxGJYlVwuzvV5X2&#10;S7Ds6mmnVQhos5BJNZu5V2xlUASAEmNiBtos3y5xiIEBqcWg9Etfp5yzj7b2ITrUnXF5/+ci46Zm&#10;tfbI9zs7ZByEdb2fQaX5sBKacqhuUjVVh/IltR7U38nOf1TUOdTx799XM/RVnykcU2sSN0g1m4Sk&#10;dTbXMtRaLrbfqs1AqRMXVQJLEVR1GiVKtY2TVEf/slfkfJ3dglWdw0m8LukXlYBVu3u+b8u/LcOk&#10;vZ9u8cPhhe7VJdRn5aJCUgd6WugWUdkoeNUs9tQm5tEpl/13zZXzD6h+VzuyC5HqVzOd3r2lioY7&#10;AkZqOQS1/IdaM3z4kalffkp+VzeFZPz75TxSLc0uO8U/u8UQekWcDYoQ1ozsv1rk+irmqT7qlusr&#10;QdghRqLaooS+QkHtkN//sVdVGa6XuhEx2FEt2kjGRWGscif5sDZjXvmFsj0RWH0tIrLlzwb5Wp2y&#10;z7oauksL5OtN2vq8yrsVIsqnpL/FLtXjxtJYlVtvlzcrFJ6IjfYogNJwTgyjX/yvVzxJ8EThcK/0&#10;icJ6ucQ/FPW3qvs/1F8NlvT1gBJPmkB89zmVZBM/629r0OykVUCiWS6pfFZ9X/uMfLdP2b04ixaP&#10;f37n/aH+FuIo76sEVnubtKqrmx6VuNY8X74z/JHhQ31FK2JlWsx8fz5popy/W2yoU8a4W9raKz4+&#10;LOqGi0rEtItd1zW2SN/3ydgp3Ja41NbBYL1gcsP/l733ALeqyNZFv/feDe+755x7T59wu0/brd3a&#10;2rY5pzbnnAXMAUExJ0ARURRFFCSJNAImDJgAJUiWnHPYxJ1zDivtBP/7/1Gz1ppr7bVRu8+575x7&#10;e+w91pyzwqhRo0aNGlWz5pw1bBu9t5X9gOnVngYmP07EWlhXCo1mjWPFfkSi5Lklir07NmDZghnY&#10;uYUT4dw9qOPEt5U6oqdy9DhhXl6+vafxgQcexpN9+uLDqV9hDyfgEY6d4t6AVdAC8z7lS8inIO9S&#10;4DCoD2rnA2Xdxnrq1U72cTzpZZAkJCBrJy001NbHWOcIGnSzkGWkUjB1gnVvqEB7TbEtamonM9XH&#10;6q5HRNGuybyeNqJuUsHs40IsT684aSCPGjPVH7KNmeovsoPa8Z9pP1xcq/l7UdrLOG11M9vN7Kac&#10;DpFjpfbTX2gm3zWRKIrZf8vjEdp8tSsT6F96Sf8i0x9tpS7EWW6U9GLEVtJMS2J5yQN1Wq+kSnC8&#10;M5+GOiXUgkCrdpiYfoWA+dRGLZEE4nX0x6g7Eekco6wNVAbptnMwj1A2DXr1hcSYJKMTPcXRgJb6&#10;WjTrI5Tsj9pJHyfPrS3Us0gpsYrdlWM/9aye+qYnUmyi28zWaSricFRAviOo4OBWzsIbWTiL5Y9u&#10;xtdhX32R+V9VtOfF0lfaE8nEcUnUuXwNQwmaspBtpQFpjUWxbe1Kew/zTV3uxKQp87C3uJrtz3TN&#10;9C/pF8dq46gsi6Oqrpk2nfKwerGi8jFbZX8TaOQA2kjfRX6LtwkqR+9Db6O8I01N9uE0rafqxk27&#10;xniOWYiUkZSzgXUkGWe/bW+njWvTeJJAAx2SJhJtlrFNgsb0OP3ZetQ01KKmkf4v29Zu2DFWixvq&#10;/0Xsi19O+gj9nnwSn03+GjsLKCfG201Rykt112KpeLSdlsxtj75Hm9BaXYMW7f5jn9HGBmqha3OB&#10;ClH1WVFtvNZO+wr20whlZn2DCrBfN23pr+k1RM5vlk7SpnJsaCM9kbAaSf9pA0Ffv70pbnamqHGf&#10;je/mZ0mR1U9Y1/ZINXmrszmI/J2Y/Dbqc1yL1+rrTLpPtp52QLpOkdrYEW+lzkdqsb+ac4VG6jAH&#10;MvlxUekJeVVfb4tRR2nbtSM4QttexXi66EbDOJWu0V9sjzINxwV9DLSR9dVuzP0tNey7jdTBOErZ&#10;wFXymZjfNt600aY007dNVCEejdkCrO7TJ9cVxDP7bivrE6Uv0MS2bGQ/i7I/qB1/GKzSrC/HEPZN&#10;cygVSrm2sE1isTjbkDaBtlxjIMVj47b1H2npPuajD6E5QTntZm2E8yTZIZKRDjsLKtQV9YPzHck+&#10;Sn2O04bqo29Gk7F6LUaMOt5cV0VZ51tbNdGu63sP+jiQvlYvvdbgXc/GrYrvtw0ZSV7YWvv3s20T&#10;tJOUY4RJ5dMqXj6c7EhrfSntEf1i6pc2VLja8ldzSdowPQ7OLmrUPGgXuWRh7RECiVdoxWeA/EaN&#10;aQmNz7QVtmDl44Tq26TnNhWkStNrQZo1r6ZvGo0mnK8YyF6pNB/UgqhkJ5vreApzwL7DPtJC/8j6&#10;TtCeUu525mvmOBTjoBwRalynfMyeGA1pK8cv2o84ZVhNu13PtlQ/CqgE4PwJfbMmTn2PUS/j1JMW&#10;+kvtZFRF2iIsUf3J5ZbCcmxj/TgV5vxB44l8HZWp1tcxkEOyOjqR/8V+HaP9o87ENN6nBohOIUki&#10;APWFKNsiwj4W1xinOmjhT5M1Fc8M4jBOHvTMrD5kLp3YT3sv/aFa2By2mfXhkGbzrY5cOHudak9l&#10;JFWOw/IdJGNW3VB+rPwELf6r/3kwG5StehKq7CDtiI72sWLKIdknmUTopOx50y9DqAd6YivC8a2W&#10;bVTNxqnX94E4BuyzxlAaIuVi9lRMEHSqcUOoxWHpuihKFlRLmzNk5VXAdt3PPtOuNQWWLX94f6DE&#10;msclyEeU41MTy2/S+KCxVQVIVVyyZJ1UP/FiXYVHiwxAnOpS9W7XxqW2OpZbTT2PoI4GWq8wlJ/m&#10;bEQ6yF/Rq3WEri+q7+jokD9K5RL/G8L//guxUigZvL8AfzRkyZuJ1qb/Su0qZ12LfJrUtdC59rse&#10;DgyZhZMv/sn0WJx4zEijK/WP9FCFqXPSkNNgx9ihEnQGNfnPQiIFMj6aULGTamBSv1SHbNajTVoQ&#10;YH5NlDR5Vn/zZMSjJjRyAG1SYTHi2WMKFEPTSd60AEqDS8++hZZDd67Vx1PgBqz9dITFk3hponWN&#10;0eKoXuz+liYJKp8yDjs3xgXDNTCYjFJRSVA7+ZeJqzy3uOYTOr1QGo/pOuNSdiCrcFYmQU8iFiOS&#10;rAwRc7tI41uJ+M9TLULJaMs5CIMGBn2Mq5mOjTn2Vj7pMo8WYTkGGzX3KyuoOsiJ5wTY+FXL/DgQ&#10;XRXv5RRwmERdW5giPUhWeu8PJ1T7abBbaZHpN5vzrjHUckqmej8QHQ/Vz03SGJQkoxMZWjrLNK5y&#10;6Bo48Wui3rYzzFn+UJkhMPnzx+TG+lqAwoW61mpOQnd/qWvUHTnmHOuc0deIoQWdOB14DrbSEcXH&#10;WL6cfgei6/RCi1ZNFHoDJ4sxOtGWvxO+BFaE/TjUQfJzYhGv5G2fHpWRI7UPMdkKc3pCQAJ6XNF9&#10;vMstGok1o5EE6aHaWpMsDfzqB5IJywhkIj4kb8W5yTjL4dGcURJrpaenpClQOkdDdNPanOB0n+iv&#10;A1T5Pu4nA7N4OmJFuq2F1xbqwX597ECTO9LVLpqYeA7za+UJU6Ag6b9koaPrvwfmTfHa8aiF5lbq&#10;i/kllpw/1HU5fZKHdEWyVLwwG5gcmFbt1rFM8sMwOcWaQAnV/43pNBADzulQlLU90erBMJ5kyfPj&#10;QVmND2Kroett0kJDXROtTKIDnsi4yYtn39+vBS1GyhE0+2/toAxMw8D9JKC86snS8Xg0in2NtBcc&#10;FyUXiU9IaRLVr2THnJ2TbjYyY0yOpgQtmtJ+6bCha0+lVak/GpQ+yJsEXUvO5vTpg5Esl0iOrL/x&#10;1Oqhd6tb3wrnTQMjzjSUK9O6MUNSEYUgjw4dsqcHkIK1jemtySM9k1iQTLRI4W8aWFvKoeZkho6H&#10;tYv4l9RCOXkhGUufWR9exmlva2oaUJiXiy8/+wi9H38E3e+8HYNfHohvp3yDnK07sEZPecz8zr5G&#10;PeDlQXj0qWcwePhwzF6yGFWcxNiOCVVRwvKsBnLQhMq+bJ8JYkBpAlQKnzUMCpc+xm38Z521eBjU&#10;OS0tJ756TYkeJ7aFCkZqrJHq2ARMY6jsdlh/mM3kRj5tzAzCMkFtrgX47P1ZpNTetMGy06JDtHQ+&#10;rRUkOpoo0t5T12JMa4uqLoWlyUqbf6YLAWamIVnXTyXrZNnSueAvS54kKI786FVW+ygo9WHfhAai&#10;S+Ka7HX2Oq12TiTbONFv57ho7c1QvR9RCzNa8EcbJ5RsLM7R7Qatt92aZOoG2/5EA3luR4T09WE8&#10;tZmVYbxpsb6JcqXtIO0G6QAn586f9sjUpn/kXO3MON1k0ZMYavfyojzM/GYKnnjiGQwfPQELF69B&#10;VWU9k7u0rRxstDDURF9UNxglMxIiSl+cPdD4L76Zw2I8SM4an5vlJ2vcYFbjSPxoPNdrc8iX8mpM&#10;Y3MzjlTU/0i3hXVpJpp9S4LaSzc7m+kT0D8mn9a2jJGOyv/Q013z5yzA2NHvYNiQoVixYi0qaupM&#10;D9TWzbQB2i2mG0wMcDRJwT4GxUl9u+yw3pEufbUYpQjAJbeKsFj6mmwXlqunN8ymUV/UF7RJYZ/8&#10;ZtXHpKK+ESCvBKZbWm2jbPfrxgwZbKJ5kk+sMUNctZNGC8eS1la9MoM6Qzsv2UiPvU9vVTCC/Ne1&#10;kJcmE8lHCxbkR/WxV7+RJa3hyEZIt+RHaPFLi2NqC93QdgtcAVh7Mb/GM8mPcQnma2vTQjP9RPqA&#10;6qtN8k11E8iUWMRZN73TleOh+NVikFBjlwfTHy2ysQNo4S4RHDv2SV17DIPq7/p0Mo55ld/1dycf&#10;xapY6QCDAnD53I1fJxuZ4lR8GBxNk730gke7thiXR4uFuvGAWANVmHNbBjawUH3cSLZPei1m3NM+&#10;rg18UU7/6EtTd9TnbF3Zx6t+bJv9zRGjqzYgJauT/VqfCerpCYYgTTYBGO/K0Al4+fk6dgSFZsTw&#10;UrqnR+vDsvepxLfitKNWNivzVTYOlCejPQmOn6B/UZ7qK1IztalLpV/J2LWN+aEMsva2+DCwDOMv&#10;hdZnmNb4l81hG+jJD/UPR1uRig9QclEGH5cVxDP1ijbQ1jnIt2X5M0A8Wn9XuQowZnXUhZODs846&#10;S3k2Pokl98jrTFBd9L5U3SiSTyXQzVi7kaQjr10Zrh3NfmuMyKCmqFQQT0RLMnRCC6H9J1ElilpK&#10;rwXK49pGNl5PoupJLvv2i/UlF59GNwB/yWzhYLuW/RHrQoqUCVxcEiyzyg3Qrn0U25SotnA3xzWu&#10;+Uh3EOg0ieGLDFCQvHtSYjraac59TWdUX/ImG50lm+OD5ZvPxfQe+eMwa65/ffjffiFWgv5LkD8B&#10;pR8BGXkPhP8aIIOqSb1biNUjberePwwq3SNVkH907qnGHs2RkqND+ub/qFfL11KfVadjMeqIKk07&#10;VaO6W8WJUsyckCyDvxVGWjLq5LOFDpwelZTyK1wdQYO4nBDrOAwT+km6FmD9S6HN2PPag87V4TQg&#10;aSHRGXxXpDq6JiRxOSUcDDSgK9bYUTxRLqIeybCBm4Y+Qb5aNUjbhJyyIT3FuV0qlAlpqniTveoT&#10;cjo83WxgAyJl5ZxjCVOc+I6uzIoX8pzEbOeKOaJyGBUvKu4gzmyxmvG6692c0F1F5rEUBNEwIxJq&#10;PDt3svMDsLUjk5lBZHrJ2RZ/KOeEHH+Vr7LTwNffySbJmIARMmLtutsonSRKJ3176dctLrFsXvic&#10;OopbhYkX0XZ1UKwYZB0kMzkc5Kldum5yUS4CedeERxMj1U2Pr9suBRdrIOlogqEJh+6GxjixS9AB&#10;lp4HBRmonfQVSJsQM71vb4nTJggZ8hAP1k4qU4t6ROmDS6W81DAOzFqI16RNjzTp6PVUoDK9nsmB&#10;lr6KjgfRklz0hVSbNGmgl1zFi8ioibUKpSOvxauA3PKSdNlpVddmOvJtkmOovgJz6lieduJ5p0+g&#10;oy0eMF6odCnnkMgEvs3U7u6uopc6I/SvdJSNdmanCAenwWUYFC4eUgsO0p8gr8rJwExI8haqh0Bp&#10;RU/9yfUpz39QFttJToF0xOyQ2jqDvOhJHpKT5CU6yYUTysVoSj52np5Z5ad4E7p+aMhzJWeugB+n&#10;U04Gopeqi9WDia09eEwLt/q5BXXngPtyHZo9Z9kKUz5lZZA5KVocUd2t/sxri6aMl3opTTKxxwxg&#10;CSZD3cCyCYK1G8thnC3Ckl+9b9c7RaIrNPtOerKjqpPxaMypzZmCfd92IxO1k8acJKOqX8nC8aza&#10;Cq0e1Lc2TkL3sTAt0jKB41l0LS/zqb3VN/kn1VQSL1e9q8rbKXfzT7J2stUjuNp1v5/0WamALkkG&#10;IOdb44nk0KI+L9ugNmQaJ2dXZx1VrhZOJBPpm+OBNIhhmkkI5CJbYjf2TBYu3I0XLJs8yY6IXw8i&#10;Jb2STRFKv91kxDTOjlY/9l8bY01Ormpql2ZOrqU/HqSPVg7R2wNrsxCY3glVTqCX2llVW1ON2TNn&#10;oM9TT+Oic87FZRdchC433Iye996Pu+64C1273Yqud9yB+x7qhb4DX8J7n0/Guu3bEGN9TSws29o1&#10;ozyTgZXp6mJ9weoT2CSlVx1Yfy3a7NNKhhrB/Zsu0n1HjGlirFOCaGOI8oTLksxIX3USujGaehHY&#10;g5RMXP19VslBsrW24THFv9I4GXr0fdQYC8DqJp5YllBlJEkEYHUP6m0yYAJV0fhgvOk3+4Yeo9XR&#10;1U1VIm3qjtB2rARy8SC5U9sQJ/2EjUHMzzJIQIzZcb/0Sjtf2DfSxuYQmG3MCFcxYkO70GLaNc+2&#10;0WKj59mD83Ppx8VZBvm3cUGovkC7oP6gHajaFe0n2gKlkV8om6R+qN13zTyqD3pQSbazl+EtpKEN&#10;BZJRaowOaIkn1YE01GaGVh/KJtqIrZvWY8zoMXj1lSH4+KMvsW3LHqMp0JM12oWm9+7KV3U0HerP&#10;7EbQblaOMlms2o18t7TSL9ATF7KtknsQT+Gpze1Gu9qRSFKKMTqmM6yPUOkywWwbUeV70MaImpp6&#10;5OUVYeLEDzF06Eh89tlXKCoqs92KVifSln+nHdlJO1M5AdgAAP/0SURBVGSgunAcaKP/ZztmtVAe&#10;9LVUEa5eRI0zOkoi8kzk82v3n3ZMqb+oXeRDudQiIFRuLwD+k3a7FnxirEsz601CthtPbiOTs3ac&#10;TzSzb3OOQmzeHzcbbfrvSQpJR/rfbraNbUFd8LbD2oQy4m/yT/1L2cSJznVTV7v19FogjXUJKpnG&#10;j4DToAi1s2yUUDqnvsy20U1g+Xacf2iHoRa5Vb4Dq6QrX+1N2tbOnjBB5xpDtPiqp3OibCe1o+tv&#10;Sqj0wkBviSlw8ZrzuN1h6ltBGsujMlP+rZ5ysPKZSyLkpdVJbaY0Sp8C2RzaBmK63XPg6iM7yvZV&#10;XIDqY7r5YGMa62W7ZtXOjHatoGROb3XtQWfW3uTDFqPZZ5w/5NKoXpqDyoYYP1ZPV0fff5wdln3U&#10;MR2Vx6MPS8/v2zYIt1I9GNfuNADjl/KTbTZUHZNIXim3NF0M8lt5qrvsm/RI/SRJ2/EjHi2/ZB/I&#10;2KNoOh9W+ZU+4IU/ak/JWWHJ8gxVJumqfqKdQd/7viYDlUFdbGEb2CtMGG50VEfGuVfwuHZROZKd&#10;bLzRCWQXBrPN6leyn0yTGW80AjoZUY4flmU+tegbn0ynevJcumljotIky2Zd+ccQ2ib+cd7ubGRA&#10;XKdJo8VQGi6nqxwfOc+SvaGEjYZe7We2XX1L9MP149FkQL7Fl8URmZBdXrwKXb+0G/i6ZpyTs9rD&#10;1Vv9zz1FSL0nujGOdF0pdjTfOKijoeyq7IrpOsMDHsP86Wh6qPIYFAQb6FymX09Aa3yTHbaChExs&#10;cyKWZ/WxjEIHClNZJnu2iV8TsDgh06t+1tZWsMJcee0sS+jD3Q+vrZ04JnGOq3Fc/ptsh4oPg9GR&#10;iIOjk7/oOVnwR6kC/F8Df12I/QHkT0DpR0BG3gPhvwZIUTX42eOw5mh5B+/AoBRCqRu7oBmaVikw&#10;pyJCKbPdZaMjIafGzVCYRzvoeU6f1gw1VZb52hHfpy3vETohesTY7UJKAyuMHYKGooUOQqwpao+2&#10;2aNbQVrRc3c3teDELsVw7TZxd43pYLBTqXN5R9WDdWgypPdS6fEF3Y3ywGyktw8RyiaugYfnvou5&#10;ujtbyj5txkA0WhNN5IsVtRVoGSEaihY5wHJAKROWreI1UOrur39MgewlaXcOTEG6biFW9MWBcilc&#10;BoAoyyCjJ+NER6pFj1yKeEBYOdQcTUzXyMEjwsmPXjdgRtCDGJRBsVGCDWeolTpnxOVINScoY0az&#10;mV3xiuWP5CUnplmy4GCp9GFQOiPPttCu5iRjAkbo7p8eJ9NjgNFIk+mlp6FfLYwLNRHyOXVUnJLZ&#10;4GInoQQGvFCdtANVXzPW4xlWRwfiXQ6EdszqkUE/8HvQlXQrQZ4TrTHWMco81FWLSYEmEfaYZTBx&#10;8e0tlvSonk1CQiA2XbluwqNF6DDfOhVvNuBQLnrHj+3SMcE7EH1zZNmeLS163FT9L1WOaKg/xFl3&#10;vdcw2iz+pUfKyEgphN7l4ZtZ/ZYHSUeugJyC5la9hkHvRMxoM4IcMS22JDgRTl/0E9/UFRvg2T94&#10;bs4b62KLXcynumlQt7u+5DvcJirGHAbWS+9vFL9Gmxj2acJgVWIeOUZ6lNjfALEMAWOuTaQnHQmo&#10;fYSSX5DcQGXLIZQjJ3ST6YAeUWL0N3vslROkkcmfitOu53iCOsR+2UI6cupdXyA9lSu5UEaZ+qey&#10;ZD9UF1+uORriV0cGSXK2+Cc5k65NFgJavi5yhL3T5Z0jC+eJ1U8TOOY15ycMSsc05nCQhugpRbLf&#10;ME59X1+01mKLFl1oBc2CKI0lVqf1mAGsBWlw4sMZcFw6rLqShlKKtm6E6RUJZisZKHKp8oM6M43V&#10;ldfJCotXjUXsM/taIjxP6a9+jWeiZBfkCNqJtDmA7NNKp7aoi2cVGCTSTQ29H8vldMHiRbtuNNbY&#10;XXoh69BCm6BFVcm2uSmCNo5f+/UlIT3Tp0wBTUE77breLRknv3rsKs62kGNsMmY6P6bpqHGHVTZe&#10;NY4wGfWB5EL00sAaTeOCFrx0I1NaS2CFbWxNsGzdxOF45Z7ocCBykrFu2kU1OaVe6bFrW4Bh/cWz&#10;fYlc45x0LmBAcpQjK10L9zWdabeoFs80kUu+mzUEupRe20SCsvP2TuG7duzCBxM/Qve77sV5Z5yN&#10;ww85FD//+3/AL/7nz3HEkUfi/EsvQY/HH8WIie9izvKlKCgvo1xcO0k/7J1zGeUJrI+xXlp0s9cQ&#10;EHXTyuyHVYYCpwzaG9lH1H5qAAaLkriTvsfY5sIEy7P+xfNsdRMp9U17ZY0en+ZRNlm72GQnzSaq&#10;/kFW8S+bpi8Dy36m7LvsmCZBbmx2fdOhMRaA1Y1ytsVI2h130yyIDCBZd9bZfBXj3cXpoImJvarE&#10;PyrLa0XIz5NM25spVz2TK0UN0ZbkOWIhyn6g10NEzdeirVebmDDIixZ+GhrRHInaY4iZ9k+gp1Ek&#10;lzCIL3VNvTpFi7B6h6IWHZVOcR5sjKJ8o/J3qKfme6h86YO3uRp75R+Yrrncnr4euXcLfIENtlgH&#10;Olcd3RjM9uH4ah/ykN6EQG1g+sfy3EJWiAqvqyrKMH/2HIx4YxjeG/cRVq/cbOOkQP0kThk5nyrF&#10;n4CtTR5lY7RIy75itB3oTH6r+qw9xs3+a7INsku/pMbWFLJFIXtk4wvL14dibWdpRn0Eom8LOqEy&#10;9ZhxeVkFdu3KxTt/mmjvQF+6fJ29ekfjm1DtnlzMCiuLrlQX2RPaKL2+aL92q0qnVLx4IyqHeaek&#10;o6OuFSXJ6LH9BNtJN4xkoQIuAwwq54GXLI76S3qcQOgL7doQFbi7lkVUyAkinMAI45zE6B2z1geV&#10;RqiCaZT1ag+98kWP8WoMzrRtjgNdC3XlQGLX2BGhDxWhPx5ne9uNHOb1uVWM2X+mMz1ke9vuWPZV&#10;uwEqe6VXjkT1SgntgBVTKRAb8s/MJ8jWj9je6t+RKMce6ppsjUunWPKhdqYOOAznV7z0mnbD0Plc&#10;Zj+IOsqnVvsL9RoZ8+WYS3ZQJsMe52e/NZmF5CXazeyvCc1RVee0ONWH8mY+zXVUlpe1fqXXGn9s&#10;4dn6Lc8ZITmKe1ugF1pqBzpTnGxxnHY5RnnKJ3eLyvznQeOZ4m2hO6inaJtNt/6ttqEM5MOoDQOU&#10;rst224K0bJT0U/Ihz2breW42RH1OcQxPcSbQVShE/PDALFZPQzLhUTbedsEHuujG+wyKrJAWYTVn&#10;SZXm2trNJ+QPuMVQk7PJWnMR0VW40yWJ3Xjhj24MSxasktGyX9VRZRHlI9t8RuOZxj3Rp863aUzR&#10;uCRZUQayD61se7txpkoSdNRTqnrFjtUpKFty12ukxI/ZFAWGwMXT79bNPsrffMQQ6FJFSIYZWVlm&#10;wEuAxiMrKNWRnPWuXb0S0N18I5GAgJkEahtHJI4feq1VSP5SO9kYzblsXYR9mh1Bfoce92+mEaL0&#10;SYNhsofUM7sBrrrxnAWJioGKM9022fl4nTs9lP6aD8U4tzBLOuTbbeJwbaX5WUzjJ9s0xrbQteyB&#10;ShHHOmockX8gus43IPKoa407mmvpvc/W9wMZiC/ps/MBk6JJgsLa5bvKd9BAq3ih2kF2ijLV5ikr&#10;y8uOR5Vp6yqm2yo/1W462II/Kyd91bxKFTA5aSihP9+ij8H78lyBROrafslfr1jSgrT6kfql0qRA&#10;dGTWjWxAV/L460LsvyFIof4S5E9A6UdCRv5M/Emg9B5/CCydtCpQpDTFzw6K1XtKWjiBbqbxoHmk&#10;4eAEjybENF8kpN+6lNEhamFWfqQMtswSuzSRRoF/VHuGKFMWUGHqbLQa7hE1Eg71EIsmeq51lO/m&#10;J62uzykmHSRTMyR0INra6ciyp3pHVr/iSKyHORMVnau8cJl2ppVmW6xyqf3CnAbgMEjcNulincL2&#10;x2N2UAzpmkFPlapzMwI0sM4yKEiyolQ1ULIc2/HAcG/7o0T5m6KUtTzTGcUqlVB1kg66IjgG0niy&#10;/kQZN1MfS+HBSyYFirNQpRURGa20ehAoezmQeteUnHC7k2u8uFSSlTCdchYIkUwH5ZTrLqbFgwVa&#10;8s6yKIkk4fRIekrHjJLk8EF0WuXyyilgPDH9DrMDk1F6UAYosmPNklmMX+kX+Vc/VRBR8jSZWsJ0&#10;uVs8UX1MXwqOt3PCy1mHFkssuSLVtLaKoCPrQEfLHHumEKpvqr5Obq5cD6JhfZl0NDA5otITDYRu&#10;saWZDWa7EZRGg6OcLDkDTOuy8ET1MWWipD1vYSA/cs7MqU5nIQnK4xYanaMnx8Dd/FCGdIourRX1&#10;g6A06lq2k5X9SY6cBQSZ9SsRulJEVHWgHN1VElRX7/SIlupjQhEdzwiZco67BnXlECje9XHTgRBV&#10;cziYR3RtrupJ8cccL8rB7TBThMujgy1ypYIoXtJgOj1poF1irpwsoDxM68qUbrh66ag+0qqFRLZh&#10;nDKXOkljkpR0os6rGZLOfeE8oUYwio4udVQoh93LT3XSwp3Q20oPOlc9zKmkECTTpOySCVWY6iQ7&#10;5lpJYOwQXdu50vTnw00EOrFBhEeRYHaRlh3Qn6PiQGeyEUFSy2qWgvKwRT066+2c4O7Xy/niTOHf&#10;QZLkU3xQN0yGnDSw7WwHHlGLQJqAixX1RNFWVqmPJg+6kZPNaewIrKHJJyUHHbQIo/eJ240Sjlea&#10;NLgWcOWofE3STXcZoGIU5+TFfFZHOfBsP+ldEJ8NFC7+hTaxZh+1Tu37AEFnalcHOnEXeky6vq4J&#10;ubvzsWTBYowaOgIP3N0dV1xwMa6/9jr0fPABDHz9Nbz/xWf4fv0a7C0vRaMWczxtMpZ0+DNAaWQ7&#10;NBmy3cgah9jOTgoEMaQJQ5S2355bFjFHSvVVm/u2l3Q7A5/e2kGDaLMez6aPINvISMWFwfRbfY3p&#10;zZ55fgIQ34ZKqCiPWcAmbCzHT8IsS5BW7Wi7vKXkGSCe7OY2M7mbaqKjMplfTcdr7eqxDqBjUAmR&#10;dv1AXoRGEU0qNXFSmyuzElAOnAC2R/V6Kb94xfAMEEkL1g9RB+OLKI517tN49ODTKp35dxpnTOfC&#10;afUrap6K+/V0HaSnDqMDppT/R/oqJ7yY4tsofLMyDHrXee6uXZg3czYWz1+GXTsKra3SQRk9R64f&#10;SkMpUbadfFfyb43iUqi+Xj5ZirQwxRs/ag/DICKZIT3AnyWj02A/EvE4aqprUFhYijnzFmPB4lXI&#10;Laywcd8UTqiUpnx2mgRJy88GkiOA0ogFoZqMaOMow8M+rFC2SjfAdIPN3xBKQeY1QUEBbbP3EpRH&#10;xRHFkZZEtDQi/fXlGehEAer0HtWJrXMFmEycCS5CvypOWWXbdRQrYfBp1I/sI7Wk6x5XdouESu9k&#10;xVTJjRopKsovcZjMA/tvuqgwH09UDslQaLbZdCmFKsswre2kzxp35Wc42qFIA6VX+zu/R+ldCqs3&#10;T9Sesk0qw+dVf9HClnw5W4SVLDPA6kC69n5v1iucP50Ld6bYVLjOJCf1oI6gdtfTne6VMUwb2LtU&#10;CQHwQs0tP1d1lBycbVHKdFCdvA/sFhHTS5YI5Hu7TUNOTh2AgfJvbE7HIpQkK/LHlUXZiacs/Cil&#10;m6OqPPLENGp3Q8lWZXhk/YQ2BxeStulBCHSVLnfxofFG/rjKSNU5xZ/0QouowYJrWmZdp8K8n6qN&#10;PmlzQ6PlxiSnJ8IwoQOD8qsqzP7jcwV51N07jsqunybky7HXaoOa7FoSlFiqpw5P1JROuzQlI218&#10;0SIsPRAmkb1hvZhMNXKgzJmleVC45OX1L0ibJUuyzvyRT2drEZKhsjNeuYViU+h4UAaesc0sYQdI&#10;L8TTt76dDRgsVm3Tg3RLhQgDPUuuaRiIhphTH9OiLyUknVG6QA8EOjMMaCdZ0tHKopzpxymfixN9&#10;JSQt/knesrPhrGEwMvxRlXyxKt8vxqbJ/X8R/PUdsZ0gfxz+ORDOH8afCp3k1ZXHNGA623mSoUzh&#10;9Jl5NGHWDp5EW4wGJM5rLVCp2zKlzyBSvjcTrePZqQyM6Kf+OpYQAotmKvYAL2e7w6NzH610wVHF&#10;+XmBDw+DwuwuHTu1OrY9WkPmNCBpQhZeaFBaT8PyBRgOtzOTWyqGHJLPdEMh0JXoy4irDF1bTp5Y&#10;UmFW8Cl9AslBRiV118viLBnjZFg1cQom0TFeaxdB2IHNDopRimCkCKUWf7LDLNIe4WqjR+wdghTo&#10;KhWieqmuulvqHAyeUM7OcdOAqjoJmEjtSYIaUG1RSgaOYWpnM4Au1Q+C+BSmgwJEgahIX2wWUJly&#10;FDRAuZ3Waiu1qdNeob/L6yewGmxdmx+AQ2OBP1mTBIE6dIhXHjHs5CbZaCwUipyD9Iw6C3LYAk8L&#10;UbvQ05KrOvLd4zyNUe9j7u6u7sQ6B8NTcfVyiwIcsNRHfP9jEl9l440OhXbxaCFWu0A15olHt2vI&#10;OdY2QCuf5VIC6a+cRtFO0TPghS0U6u6nBulwHEGXRp8/Wggyp0+0yIvRzgKWR8UyT6ftxWDFa+FB&#10;O9XkqJgDyjLcghb1U7wxqStFdFyZ5szyUiEePY9WpkUqNAQKUjzLcAuKRLa5272hEtLTK7v6hHTT&#10;+lY4mrxpEVZ3hUUvnFX5dCkWlMctZGqSxGmghJJRThi8DpgsPB2iaq0FymbyrA/hRBkp+6s4AyX0&#10;zEohWD8yxnD1G7ZV0J8MmVjlWJ9X0gD53wFEVqLRZMHVQTok2TFGkUkOHSZ1mMHimSnJt9pWi2HU&#10;G8Url8/Gxt1PG9euHVN04LQLwu0GVaQVYKAzRy9Vmh6d1R127S6yHRzUX2hbrxrLr5wbn8rN+gZ/&#10;4kd5beGL5cl261FVe+rDZ1MOHXmiRViJ08j8EChRRkLJSg6qObWm07ItWgDWDkmhFmDJF9Mlxap8&#10;RMlPO2Q1edRj5zra6x4yy+CleFVoCvlLmWvx314bo/Zj5dQ/VE4maMG5OdGGaGMMtVW1yN+dh81r&#10;N2LloqVYumQJVqxehQ3bt2JPWTGqGurt3fPiJQmiGboMg/jTRFG7PmwRlufGnwedUs5sCIfS44CW&#10;JxvGA4FRFV8sCy3a2cY+oDr7uAAcT2pbypPp3SSzE2DaTu1YAK4NRI86Lz0OZJ36U507lqEQ6bUW&#10;Y81v4YX1xwDNPKmfsDpakHWLBCyH6S1fgNIV6ZZNWKSwIkQbRQVnHwsWYZnPg+rjkOe8VpTK0xhg&#10;NovXoq84jx6UR+mVxucX2q8xrJyZEKRKJQ6fpoHxoqO7DEApJRC1lfMlVV8LDwjZZRbQeBWLNKGq&#10;tAKVZTWor42jOfCt0kE2TOMCx0P6TkLdOGGruHBmsP7MspzMXdGdQTJOjJlweR6w7MCd6FeoKJ+k&#10;A5CGdrHpw0u1tQ325f2KmnpE4tTx9EZIHZPg9I9aaWdp0bpggdKtNtpP2SP5ZJowq47WFkT1FdlN&#10;6WlW/sIQ0LRjNkyCdNhGp4CzEIgnMSHUCqoXttVVyAQHMMwKVRbfTmLHs+RB5wpTGhXhFi5ZP44r&#10;euWOykil55kpmEJcqIpWswotiicaH+WfuSdj1CctaTKXR8tgfSVMk6h/8SBahtK7IF22uio9w83W&#10;hKJF1ept8QpRvOyS8+HkX8oOOx8zyBjQ8ju4dbTHmJleaP6Z0rjUaaDyTF+I0hBrWfYdN66RjhIl&#10;QdcMUT+mP2ybWlTFLIRli7SDTr6tZJuSV0dIyaFjvEKkw9q9b09UZKSxvKyjFqDcTkBX187A5ERe&#10;3PwqW0IX7+a8zi93Mle48oeQJIyM4jz//M+EcJDOzY+g76PduZ6uB9FQW6s+2ulqPlsa6DoV5tMn&#10;n3QLgbFj6OrE31DOTEinK+gY8sPg82Tm07Xzg+n70UBQAgyT8EKgSylj0PmtP6ktbAFWyPZlIt9y&#10;mWV0DkxpDfXDOaSHvr0lei9DgQ6iYmsowbnC7Mk96qeN1Z2AawOPKZpZgYTlO6QW+onsS3bDnGV5&#10;xqxNqaO2y1cb59QnxYfsQGf0M8NFTr4D6esGjo2V5gc4ZCmWxdfVQOSJUjfPTlq8QPyJFvHHyv5f&#10;E/66ENsJ8sfhnwPh/GH8qdBJXl15TAOmc3c1hWYZGBSuV8c8mpC20BlItMXpECZ4LYOT0UGVKaXr&#10;pqc6ZSk8duAiABUWFOgxA8STjLIt1PkworqBo++cFvXTbGDp2AltIdYcWxkjGibS00KULeiQorJ7&#10;FOiovJ13tyDFATqkpeBPmI6d8+SH+3E4kvzJEbdHgih78pyM14FoC1u2KMbJPAvQ+2FlWDsUEWbG&#10;mFCqLAuxRPFJVeEAStQiBZN3oBcCtYHmrVqDkNNjjgF1TIbV3uFog2pHCunOXjBYKDzAzkCqI5so&#10;1HlWUDjjswLjZFT1uIvkZo+DiZ6PtDM5cdSfEGrYlMZ0VmQqqwqwkOyguE7jncF3O6R4Jb46Satg&#10;FSeuNKz7yUQSfAK25X42c3uCbgAnTXrsQzuXlD7MiGSpBUn/eJbtVMgQsO1olkOnNBz0/G5Y8agB&#10;X3fAbUcA8ymry60TckY9MH1lvTLb7YcWYiVSt0jgnErbPdaJXgkU6nRE9LKnUSLF291iHvlvaW3Q&#10;ZTk6qh6pUoyqoYUrfxAqsFj+WHFh9GBxoh+UoT4iuRDTKTkQHZVhfYuo8ySIX8lazooVGoQHoEsF&#10;szkpK6Yl2mM8xlznYHaXGcMLsUaL6J6Q2Ec7s49OaCcLsSpQDWzKS1T9TCtd33FJ+cdyrM8zucrx&#10;ZWUFxTGd9QmbjLm26ZjB0dQkR6yIN+sb5ME+ksK8NlmwlMGPyGgBIMGJFvuHFrBMd1OpDIKkyRAd&#10;tSigd2VrPLEdHFaoRyZInntO3J+u1OLSOdsNywbWjptmBvp25r/9qLmsqsF5Gug6jJ2A2Vn1K/Gi&#10;fxKyCRQNvHbzuldFZNbYnYtXLXzo0bUWyl3v0dbCrNKHwbVPen67Uj9lGXo0XDcN7B1egW5lgr3e&#10;RXymGs+Eod0TWuiONyegr/aTGilnISDoLFgk+eN2BzF/Bv+WT41inY36xaPqpGCPHjJyZgfRl0Co&#10;GyzQysvMZ0nUNgE6njIxAJ524DkLeJp2Y4mYWnD2Au1IQ22hqgt1nobMom5sXTmYULlHH7Vwr34W&#10;7t3MIPTKoLqzzQ1pp5KKLLBkQd11ziAdlc3eK8dyWIzxlAmWlnEyMxyGLF8aqHxjOCCcCUbAnXYG&#10;MpVkwcrvSEJ8a3xmv1E5SqFEOnRMTEhFSrel49osHdfNUWVPA+mK6MpHVd/UEy7y1Shl1ktoNo7k&#10;5LV1yC7IxoPJhKgMqntGGgUpyvo6seOOUwLtqG7m2ePDsWazs77tOoAF6sejNITps3GsaAbv44DS&#10;ktDOe9pU6ZcLNntoesjCxJe3VQcEX2y2hBbOH0PxlNTcdGCZJnrPSFoC5WWgbrZ4HcgAhSq7a73M&#10;FLpy5Ur2KsLSMkDjgr2GIliIPRBYs5K4qbuSMq98LHt03Ra1SUv1cMnTQRlUB8sYSsFT+eTOB3Xo&#10;xtusVDoFpc6gbHS0yGJzMO8nBnEGvDD/yBpdFwrTNdtJ6XnsjA2VZbrLo6hK3zSHNXmKhtFSyhAw&#10;3hZiiZli8KDxyha1A9/DJewcOuNPwbLN9t5L1Scjoey7FmLVv/Sovex3Z7RSoASdJVKdWT8qh3sl&#10;j1CLsepDQRIPvFa1nI/QGb10UCr543rfsN65a75VRlbpkfPtJd8D07UxUjJgng5jHS8VJDW0m32W&#10;NojrAIroNPIvBlG213Sxf+qJYfY2hoV0whevICmjjrwmx/xzNtD96TyV/IdBREiQczfXWEEQMVv3&#10;9G2fzV7qWqzp7VyyO+JDYDZW/UwDaydgbRS0QaegKI/iTTpHfbYneOVb2eBKDPTN5oZahJWfaNhq&#10;/T0poB8DIuXLUR1IM7UQ2wkh5WGUurWKy2orjT/ybEL+KQz968D//guxHiToH4n8CTL9/wwBL2n8&#10;MVhqkqkqLp6dkopuu0M1OZLiU7FSqM6Vns8mLuz0cgb1fg1ncKTUIQgXSmQW618sgSnD1DwwTMos&#10;pVaBhi44E7xBVpRQJXvHxhwWZc2Sz9IGvOsDRDJ+4XDbBUQZ6MMzvot6FnRUmA/vCAxl507t9MzC&#10;AEGhHZA/wrTADFB9U5Hq/Br8XbvpPDOTkkuUGgQ741tsahJld6NkaURnH2cC9jivUBJN0bWSmUyG&#10;SfMnGSnfVL4OxqbSKlxpibLdbjBWAvFOHQt0zZjIBKZzuinkpYKIVpboWKKOYPWlkhny3OdNAyPk&#10;TtPAwmWs6UDQedAHDLQrTe+qlOxcqS6z9EaY+vMhWUBZREAyNsUMwoQZYO2RlYjAycP1SV4xfxYS&#10;Bp68eKKkiY6/JPgEEj+bWANguxw8DnR6T6R7r1GKEZXVwo6lryjLibcdAGIiBK5N6URQZn7gUntZ&#10;UfwxO5K17ZSI4RYfBIVAE3vbGSYZZoBoKYvsihYWzLkgpg+MrkR/Zjy5oHTICPN0PZUkmOBT2uBA&#10;Z0pJKTNOZYRLN+RPsn1Vlw6EPQQJA3rplNyvQsyW8sT1LYa7aEvgJvVq3CAsBJafP9Y+yidiSaGE&#10;MR0U7fJJl1wKHVUVP0nXAqzfJKQ4g2RCy8xzYrJ+ivTA86AQPwfUZThFNrAspJlahM2eQ+1ieqRz&#10;Q7WTdMtNKFW3NOC1+NC7rOxOOvnvhHRAz6HomzxI0z2yKJ4YGAZLzJ8MPXU8ORnbjnx2Q93EEpIF&#10;i1PKA4LSiGQYHfmOmX3aAKx8/tkjhbID6ksdMqVAWa1ZWRfbXUxMszOEZDWD6ySItvwOc7JpT+Qk&#10;q+2zFGeL4L6BdDBU2gB56aqZHpYGHQLSwfsUWUHEZb9tsiA9YhCTeswOnUQoWGVRN9RPJf9sxSpI&#10;4Q6drsq2OXS8enSJgkwHAPGqybb1A6MhZGWsFxM9MwFd8x14qXyZpBUm1TZZCO2cesBALeDr3a52&#10;oztp7ETbZdB74MyBELYRRcTKJpKwTZp4VC6Vq6PKckkdXyo/DJaOPzJ7WmSyhSZeK8xVSTTJkxZN&#10;iLabLhnpCfAgVnSeBRQs+akvaij3NUsmJ//ya5w/TWZVn04hKNDn5kHlKlszXTDVNY0PyXKf6LZQ&#10;Blrc4HlynFZCyo2/qrPsr2JcqAOjlcZsAFZ/RqgyvkIEn1x0zLazgYVup3mYCM8pV7sRy3bU+G86&#10;6WI6ghrSK4yV4Ap2epICz5Zc0jbzO9psocr7Y5abicxmCHnuyw2DQrLyEQYlkC5IeKbUKlg8dZLT&#10;0gfHtCS8CJjWl/atMUVHvKVSmEz1igWhxkurj7IqndITVTdryyCN7VBjIt0wMt/5gLpFED0msWQ8&#10;F0pWupFh30RgofIfslKxjExgx5RszUejbJJjJtswm8yTIB6yoNU1SOJBY7d8Fi3C+sXItDS68BgG&#10;Xlv7i2hW0HyP+kN+/bKYUurom1uqaOO7jxSofOZxm1yyg+Tpbj65Nksn0Ako2mMAOhUvqre78R+K&#10;FAS8uCd/JPsM2RB07fHAoBTO7kuX7Kardq7S/7cbnqxCmIa1F8uzxV8JynhLS2GY1BFeSQqqi/ps&#10;c7PsQpAtBErrfHvXP9LA01J4RlQmSOQSvRsXNK7JJnQsz8DodRbp4AeKOyCIX92M1vhnr9piTydH&#10;ko4jLMGEUWGhApVO6dmziE4P7EaBxWUBBpqMnJEk6ikbajnlqjazG3scDNSm6SBq4kul8U9lGC2n&#10;h7I5eoOWjj6rupe1l3wxSx9gBmeZ10lQWhJxC626dsEqwPwghifjhCYjhqkuHAzdR/iEsn/qb0wr&#10;GgEdf5qJBjyxsk0usluyn5KwLyiZMh0YLF2S/MLFeTSBmT4dgMa/IfyfsxArMGE7TCpfCPnj8N8L&#10;BPyEeXQd2imUQ17LsNNg+JctOyUnMswPtIbURO/4piujurGUWW5FSqFZlENeSomTyDDjwfjRQODS&#10;G/rELM+jvStEqEw+aQh0qWCVrseV9GEF+2qxSIlkZ+lZlnsnYfr+GR1lRHVHS2gvyiZPQk2sZSPC&#10;6OpCVHlMYx3cFkb1qAW5StavIyjUYxooQMwHqIHPDSyuDb3cTHbmKHn84bLCIPISszll+tBAM9uZ&#10;A7F9YVwfHWuPEfU2cbmAop0Co8cfNRd9AjpOzE9iGnhtMAxQg2OSd2ImD6abJJJ0dkRQmNlwBFee&#10;01k5ahoQwsl0rjLlLOiOv+5S6xjmyZO2fB5VNSHjmYiTbPYHykF3nuWY6N2HzvknLcrY5G8ZUkQU&#10;ooGTLW+o0DDYu5VamELIkc0/iqGBUjLyTWjysjDKRSjZeLQ2Z5gwoHtACCrq+34SybrJIUCrilA8&#10;MMJe06F+IdTuG+aRaFgFtyjEQV1OvFsYCRh3mVP8uaJTyBR/MXRCRMEerSosUOjkpsHayc8W3Bju&#10;MQ10GVTDMBSdkTILJEvmKcuTHOzPxXi0FPyRmtvjtVrQCXTA2iErpOW28/CVUG3j7I9Do+WzZcMA&#10;dCobEAriBa+MEJk0YkqQlsJAQaYTYWR4GMWGIePSGNZ1NvBlW4V0rjAXlQ0UFcb0i58Gvr06BUZm&#10;EUMaWNH8UX3D+EP5LIEhKyzd4XlYDGE0WQoPAJZfNo+2z3a6hvQ6NZ66PpEsOws4mUiXPYEDF+xZ&#10;Uw5/nokGaYHkwfQtQOMnFe/Zs2jxH6CEsZ/1a9cET7ttZLOZwD5cRPuld2Fr/NbkW6TshzSsGjpa&#10;4I8EpQ3ym00mqs9qkcxeW8JzstJBjPa6mqTwsxTIoGzVzwZOBhxjWai9PoFjknsPNsuwthQxJUyh&#10;2WGGG9p1CpXcoXSNdoiy8jd0w76fvcOPmHWXFEFBGheETGLXSidf0b0iRhNCzQKJ9LeokETKQ3ZZ&#10;RsuMoZDhrI+hpZfddnwzVRJNmgoT3xSe3XDTkdcKF0m1hcYpfcROT7S4HWZBfYSSXYt2YDt0kzvV&#10;X3JQ25I+6aRQMiJ9XgjlT2inul/oVXluYVsoX4O0WA/3uigyokbuAGTWGl83ot1NdLuBKRqBKMiW&#10;nQudyDReBLTNv2S+YDesk7wDnSlENtkWi4mSC8k7pFyysiRQZsYpXnk0CdcufPOtGaCFLFvMIlNu&#10;N5XkT6KGZNQyp/TNlyuySVA4+6ufVLvFK2LQOZnbtWcgT31Vu5VMuI/ZUa9Ik+wYTUMrTwHJEKID&#10;nTG5043gXJhKQdCFFc8Y6oopj4RvvAV1YqIkLf5YUdlAEdZYajy2kT6oRX/afYdCMpMP4opTy+l1&#10;MzFeaMFDu3yTr1byczFeW19iOrWltQUJ2MfjGKe+m1GbHwQvKmubADNlaiAlCND5hQEyg/UTZjCf&#10;Psjg28GlkV1yfc7SB2nFri9T5z5vEsSDT6vzEHZk8MeDvtugDxHG2RZ6b7vmciw+SU78yKdt0VMv&#10;mgdRIJ32kTAEBEz/VCGPJrcgPgtYnVgf80154ZMKVaw/D595cHLW0YnEF2lytT7j0HhKA12LulD9&#10;lraEspCNdh/n4pyX8xO9i91sj9RY5Sg1s9jTcHT+7dUAMkrW36XJRNkBhumD19Jzt5gsXVU+2kj1&#10;WyY3mkrOOKsDcxvqJwNM981GiE8npwxROGCY/GnZCc1JwjKwNQuTs/ISTVhiImAgAxQiVHJb0DX9&#10;TemwsRBgMrEPs3KUTqh+S6RcDBnmFjCZxouNLFj+LMBU5EFjjWytQ5vHsgxWK5lVPJmcNI7p3bkt&#10;cexrjtEv0kdZmzmH1UfK2hG3bwC4PpUOKkntJb8iuMnFAmz8DFB2x5cp1LnGO/d0o9pcOkQZyU4Y&#10;V9lB83tbTJUOkS/5p7au40GnvpAMdH4X6ZNGCtU+HtXOTEoaIimU/jHKoTU5aVgi9W3yIiTPnm8V&#10;L8wGPk5ICln0wF/8r4f/sxZiO0DQAv8/Cf+ngNcRc26ojLrbZo9jEGU0rCMLZfB49M6tM/gOnePr&#10;FN1hWHH9WSokCbxk0hQyyBTZ0P2m0HWSZO8JF+iTZIAPll2jjXOOIwvSuWXzhSVBpbIuQka69/0x&#10;rcW4o1uoCeJ4bnITMk53o8MYZtNkZZ3cOde0FAHVPwOULYmky2OynLRIz72vwY8Hy80fGSl7zyAt&#10;l3aC2uTBPp6UIGpnrOoi+h3B0zDHKYm8luEjauDxTpvqkBUUYRVkRn/uwV8HYe5U9Jx+ZoKCPB+m&#10;6yxbjqubLJEf8aY0oqPixJuvtxJxgmDv7GNCYXLyRTRdYI1T8negM+Y2ZG47dgAWaAM1aaoce7SV&#10;ZRsPSs6j0PPk4hihSI8huqmzDLBkLr3TRScnCwqirf5BucJkhFA/cqrY5nLUVJuwzJQvhaKrTLzQ&#10;0pvyqTzDoMwA/1eBccMCU5MBOXHBgMtYceqxA/iq/GR+fUYhdSiDiM6SyB+THZO5dubRZ+0AyuEj&#10;hbp2kKRHtFieJGUtzAQfmRGXLalLR6pGrBNglMpkFRwyKIyZXCf5sgB/4TEEnscsUQLr+x517ZE/&#10;YfxLwWiG8ICQUbDP4/EHQfmSSqFauSCfP62eRIO0i3SgVlnfTE4mPSq9Gk19k+h2BLo+m42YFljs&#10;Rowtq6tVOykwA1T+AUHRSeSP6RpRfAQyFPggj1YXn0/nqofstOy1bDgV0erNhPqyuX0YKkTP8knE&#10;gZit6FB0B1BcJ6j8btxMYSYt2U/tWBS6naEZCQSiFcIDgXTfxiKb8LrJj7Ptyhwk8qAgtXGAmbR1&#10;mUTRIH/eb7HFWNEn2mTLxsGONDwwytBHO5pqM+kfhUS6WpSyGWhY+D6jYSBQ8z3ob1iDh+gRGWJa&#10;KN+O3PKa9EWP58k0imNCjfXaaJt8v7dHluF9XZvkE1P9wNUxG5peSQ5EycO9robliG3FB+hkSb5E&#10;T3VR/Y2zDPDprM8LVReF2alV30TgUbTFH8t2vEqWxKS1daCSdKVQockqQNFj1hRLwiwgPqSrymuL&#10;f0yv1zMlWFm/G9Ymr0IrLSjR+NF5CsS35JIJyZtBRKtgko7QtYPjl3yQEUOeJ+XMVCnQVXqIBx8j&#10;qqq2R1dKCCwBf9qoe63aVRa0nfGWSmm0MjP7Aow5nlh7qn2kx3plmFB2wNkAn13S0g7XhJCBkrEt&#10;hNiiStz6oZuHBaSJakdrF57ovd3OBqhMBqYx1TmkZJuiK+yYW4EpNP1MYioqE5zNoY4EmJleZTt0&#10;4ZkQTuvRRQj5o3wB89YniB2YT2aWbMSDbDHtmZDXXgeEAiPLCzcHEv0sNBmQWRehO1E5aYGWw0P6&#10;VQCWLGtMFuhIU+BJhFHiUF2yk1Yi6Yz0U0eHvq3cmoBsnaNhtIhm66RzGmupx87uepQmO1231+Qx&#10;XuOuz2t0AvQ8ZqlKB5B99IugkvuBQOLX+O8WYA9Qni4sgngAUHLTY5XN9H5sOBCIx5TOB+j/GOfi&#10;mTAsOl1noas8tgbBDLK3Qi9TJfdZxJN0Vh/a3SebQdzfynO2g8Y1LU43N+9DvFk3JZk2WW3xxnYM&#10;fDt7zR4j/Y0upUsiy1A2saty7Zwnto5k/oHmiK6uBwSlsfYkttC22aScuURQWX8Q+ZOmUCm5KsqQ&#10;wf5cScWn41VHyc+1ixJavuDP6GeAgjwyR7KpwvjvAf66ECtUi/87h5Risuup8wToBsIQqqME55mg&#10;EKGUW2gGm0eF/RRQ+o55fChVXR3M9x6v+Z2AzyX0HUXo7ZvxyhPr6AJLrABaJEuRSq/pJs0J/1gv&#10;i0kHZVU6Lb7qzrW7ey15unIkMiNv8lMZ3mwJ/0II6Ft9dB4EO9CVx58OlpM/KfQn5N8Gaz9gZ5NK&#10;dvAk5MeaY0M5deZ0pUG2BJ7YD2Z2EE6lc8nLfXXdTSpMrQJUlXRXTrtf25o5cBFt9mZK42gIbFIi&#10;J5rhzpAH/YWoaw1E+lCNdorYRIWZQ9nTQfWwHRcBMz6hjgG6CRfRmPQJ0iF7KMFoKC/59Gi8BlFE&#10;q7+qqDAFdABGmrbryLqrHXXaKShSeuJ2kLhJfWAfOi3j3wZUlE12WEEN+La7S23HdqIkkjJIY6lD&#10;gK+5B5fA/WUDhSqHMCU3Dy53gPxJyiQLJuOSgZ5uOk2BT2HInzS6mZBMEFwfCNKIdQKMUvtKha1P&#10;uaAkpxYenCvcSBHNjPiLZA5/ngFZgrxj6m6ghdqTP2H8S8FoEj13nUNQYJaCD5wvBMqnDimDaQJK&#10;h6z1UVjWAiQTZ6fkWFuSLGnVP+0JGKLb3ZJJTBMB2kV75ZCeiGCaTCKdQGe9JAmeH0P+qM5Cb5QC&#10;sCDZHqKi0smmXTABUXdhhaRBq07UaB4CXUjEdP412dakzeh2BkofxhCITfGl9RphNhG6yX8Lx4Zm&#10;xCln7SJ042uQ4M+A5NhDxo1WZ6BiZIMDPFBSA+NL8pft1g158s6KaaHHaFi5QdqfAtaIElCwEBvu&#10;UTokkT9B+ZY+ozBdKSdjbSHK+WnSb4VkpBUpotpWbeR3R7knOJzckjI0DDJ0Ao6WaLg+ZchAn61D&#10;TtE2VH06oat4a5cgTZZ0FuRRYOf8MZQ0PPoEutrPLsC6MkiS8bHJbAFaYDKSGAK2uD2+LS/ZL2jr&#10;HdVaiLV5gxHw4AkxYbJ9fwT4co1U+MIx5fmUjOV7eFlnB0Vkj/QxAYdmxTK00IElYqhuArRRV80W&#10;p9M0WvwJN5mFiT/KxxYWpHDm+wel6eX7+5oZ5BZiTW8YI9BRqSRnLcjqfYy2e7ulGftaoqSrGJWQ&#10;Al0pn1sUox4yvVvMV2h62s5AfKuqfmFb19khiPQVzQAflQnO/3KYzUapbIeunTPB0w1jEnihxZz2&#10;Zu001kIT5aVNDap+CNSvrS3MlpgmE9U7nPzDGCZvoIC0QFcP9VXZD819pZNC482YTF4EmA4dQ34q&#10;ZKebDSwlf4ydDqAIZ+OdnmaVgOWVbghVT7eQJXSycPmUP9BgfR+mPUHdjVPsGvcC3RItj7qWmLIX&#10;aeDSBvKmrN0NrUDuavcAs+mV0Sdas6ucbGUo0CLFROegrH4e4cYHF34gEE8271AennfGoyNO7Fz8&#10;kgBl7ccZhz5rGERP41FLS4L9IUETnGAA7Zd8DYbrBpamtTGaoYRMmxqRdPfrI2L79DFT5rG+IX6Z&#10;jfxkVlfnYlNjimfbUNfWztnr2gGUxqMaSe2oMVm2UwR/BAlLE6aTCcYUj4rmQXVRkNNf8so//brY&#10;EGQJsvxE30w+SRj/PcD/4Qux/7HAlIo/bkeFG0w66vEPq5by2GJupzT+EiAxMRnW+k5A5SqpkngM&#10;g65lb80o+05utGl09snJ4WSDRDRE00YR9ZGPBK9111TGhYEhsOzE5EdJ6ADZQiwjMpIGkD3Uw4Fj&#10;O4Lq6+vcERT4Uyn+GBBN1xh+cPkpIPn7R0VksP8csAFNhIQHKN84ZbzaIwy6lIMr1BydByctnTNx&#10;W0sbWhOcJMcTaE/olQxyUNKJaOBPNCc4oDXT+aVDzUHOdlkSdR1LxNEYi6ApEUO0lZNujip+MTZM&#10;KVkX3ZqU096ZTBTsGe0EMmknISjD30lOOgVBtMDydkq7I2U9nqK1486bkHVJ7v7gFE7yMfvg8viy&#10;dPSYDX4o3uBAcQEov/RN7WaPzvDoJ0AdsitAEWKWaSQr6ZFsgjMbQQK2qS3mingH8ESMUHDMls6K&#10;6BTkG5pjQ3Q3PjLxAJl/CJT1L8ieDZysyBnRk9ZREtB9Bu+4CRSuuru66crXic6YOYJO2kliHkOg&#10;ttC7i4Xa2eLbw6PpubIHmJn/p4CyOu7csVNSaqck/pkFim/qqPqNTarDQJJZJwJiKitj6u/Ud9LR&#10;GG362iENg8ivvnCuSb97PFjEPEjSjGd/to9wWm/QSBlOcyDIUiAhu3jEn2QnzEjAIFswJaaxRxB/&#10;lteDLrWtLEo5coK+j/aIFsjFeVByBrl3YbsJvMamDnzpmmgLZb6YzDQENRWbzNCaLS2NLjQhbeYk&#10;KI6GWBTReNweASVzWel5sCYL8C8B659WhwOXlwIlUlrKUP1LY4iNH8mYrGBxSsOfjmkUIaH7hdjO&#10;qAgUR4ErfUYyNYNELAoax8ld0L4Hpim+pDtC19adpz0QOFlKXzSm/nk0OoCR+UtoKW8qv6Sv3X4J&#10;+qZ6lcAB2VSciY8nOroGtHpyeo44pcsWY32ZhCLW64i0GCv/qiNZhfgW6hj748HTSYFCPP454PMm&#10;9YcX0h/VQ2GKS4I6u+YHWozN0BNdSp7SI90kT+oUw2wTbTPtCf1Ie++xIoy6+rp2qMVsh2vCPoLq&#10;tNZT19H4Itr7X+U3tZJOS5R51WfYF4N2MR0UD0xrj4nbIqTrp4r7sWB1ISHREL0fn/PHgeipjM5Y&#10;StaFhXeWxsAIBehB+WhDW6JRNEdjSMSakYjTH6AAw7RMJmoY/2SfjV9OTr51JHehzq0YxqXJMbjW&#10;WOl9Se0Ildxspz0zO/tKCrJZaYymg8k5wD8HOvD2IyBrcqMju84x/wA8m24zWm6xW8RyckqB8im/&#10;aS5P4xR1BPFYExKcD+mDeuYDBqksP691b0FoJj5D+XSqZTJ7lJ+Dqj2xoNfH2CP2bOdEAnGOobFY&#10;3OaVnYlDPB9Qr5XxR8hSKbxf2QGyBQVpvV5ny5YEIx6gzkNpfV7za3XtgtPAlRWko2Bb9TpB6brp&#10;O9tD81S9aoIT3xjVP0KM0cBIf5WmrY39p5VtRWzf38yy2DeCkpyuptdb7Wcfi2WYb1Px9sMgGh51&#10;8HTVSNRD6YleL8X+FCruzwPm18KuMeuLI4pP2X3NyVkif4NID7r0FQpFmS4SXT6HP67O/2vhrwux&#10;/4HAFFKdiNbVvg5Na5VN8c2QcOBR584Gitdirr6uaNvRQzQsL3uxOnI2cDzwKNJJpbfQFOoyjBkg&#10;4y3erBwmd3cnieKL8Z6Srt3jaDwGZG22pHefttQiUleLuoY4alr2oaqtBZF9UcT3N3EeF0Mk2kKD&#10;L+OmTC6v0WOB9hJuOxLZ4XWHyQy/ymBCN3nLLj9fJcUI/bXAjK7yafTzxDIgmZcnVpYC3E+AHcGn&#10;M8wsNASKV7FWtAoIAyOTjx9kydsZiI7e0Zp1sktQkKt350ZYskw+4neAwhMcsKPxBKIJLZZK/i65&#10;qqwJhXPDXJmG/BFf+hJ/C/NosN9vk2SfMSiXQnN6TZrBudBTSvYHOWo8+p16KjfO2UuctAX62m+k&#10;oQmRmjrsoyOhxVh7BYLIdAaMs6IyQGHSOem9ZzcM4knvwXOvGhHPQcQBQYnEtR9mXZ31Qa5o837U&#10;R/ehPqLHupiCyVRuCtQ2zuHd19ZsEwn7EqraIaNw33+zgZJ6/EtBNKRX9u4roewey9W7wVS7MAf2&#10;saDGBqChHrG6RtTQLjQyb4w09ME+JxPnuLq2TwfX2mHspALGEw/CLEkU59675BxR5yhnp6krZwOz&#10;EGKQyrB4tb8VmiXdT4KAaCYfpKs2FqeZ6HXFv8JF/pHYVXpNbpw8qaN0HNuoNy104BOcXLXGW+hL&#10;MoPEriKtWOahDdD7zPQROfUygfU/9T1iZtuo/uqbQicrI/OjQHyKf00mXEkhYLjZeJVL3fKPNjv5&#10;dA4qOoxpQHpuMdbZBFFKS6MLBXqUgNMS6cQlatEOzOYEne8E6mobbLJqaUOgPiibZ5N+2dYOoDbV&#10;bUndnOQki9gK2klrFAe2ZiHjmsaHIO3CccYfyf+ngMQpB10YJklNID+0L/bLRBKY7rTVk98qjt9V&#10;NRwPouS82ThOFisauqAi+gVed6PQ6UcYHL9KIxuoPtnRjkpskoHHdDnoQu9ci9Nu1qO6qQGVtTVs&#10;j1p78sIey04ylg7Jsolqp6w2h2E2JklfOhGs2VqW4+snMh55afnUdzROuBs/HpRPY0eqT+lXKZTP&#10;hbhz7bKJERsSbahtosQlK9FM6pT6BRO0a6eOJotuB7Z4svp5YgYiLqEqPUsLRepGIItwuwbJk7MA&#10;KkNn6jOip3oyGzGjOiYL19ZOXtlkajJSvo5RFmevg6Bt7uAf/ZlgbRGcJyEzQNfiKYxZind9grrK&#10;Cug7CZKX5twmiyCNwMgpTCd2wR/N1JtodxubUFlXiWpOzuvZuzT+ed2m2JwtZJiyOZAcpSNqB6Fi&#10;pGfZ9VayzSpfy8YfovK4vyA4hB50Lj6svVxQALxKFuJAZ2TffRArQFvIJ2o8SrGoCwlMukejZv6m&#10;aLmDL0j86b3CLc20jkyqYNGQPdknoUtvk7RoN+P1dIsa6WNosYMycbEmLY/iT6hzk68ISq5ttL3x&#10;JjTW19I1qUdDY8R8XL0fVn3H5GxpRTEdTI7pjZUEJZcO2OvIZAuNVhD5I8HRcHlVTDbw5WSC8Sa0&#10;cplI+TuhkRnn5gO0L2yD2soqNNU3WVvoRoGZDKYRP+bzWBsygjOA9rYYEs1RROKUoTZLMF7Ls/LO&#10;NYQlaLdikQSaqhtsc4a+Cp9gv5Dctfinj1npmNB3I9ix1Besj/Fc47+1dyegKqr/GEtEXWeCl0ln&#10;4P0Ns/mGP9xmiveYAuUTHfmz0jpJLJVA/LWws8Ro1IUJylaxHpXagSpD2VKu+5qp361RioA67nlk&#10;oeF8QoPgQuNqhDYnEdeNYJVBX530mjkXb2b/S+qIkPSs/iFUnYQ8NdS56IbDDBVmBYcgSBsGn8/o&#10;hMDruAefLjymetC5i3f9yvWtIDIDrD6mO9Jn1S/oSwHNENkO0My5Y0MD/RsOiO7Dasoj5tmetghL&#10;rZatISH1CS2gckrDeZz6iNJxDKZtam2LIMa2i9I+RWKNtoCusmOk29gYZ/vwmnXQO4PjxAixpjFm&#10;81rxJ43PxqfK1SYl8WApTChsY+pGIhqxtRd7jQJ91HY9iUo7ZEkzwLIxPPmR3GxpgqOBymWnbEvI&#10;PqRidCZN17NdttGOnJOii9FBFVF63x2Cg25q6htBLewvqrHT0n9/8NeF2P9AIAWScfyhhVgZOf8O&#10;Mp1nguvcVFB2Rh3DNETTv1PMG+IwGA8yNupU1rEYot5lPSxAJQqjByUlTdvlJzSjJcOiOmlRVLsA&#10;NECq87iFMRkp/84TUWeP5ojbCESKkJeTg207i7GjMo7cSAPq2moRba9BTawGJWX1qKiI0hjpxePK&#10;LxRN3eVj/XhuYYojpoxuij85/JngqxTUNK2KSt9iDp4mx+z2qlxGAyXz8kT1tjZMpgul1bXkb5i8&#10;DMSsE5csDOLfLVyL9wzd4IVbHMqiMyKXLCAIC0Dt29lCrC6lP/YhEA1I4isL2CBMuVOorgwrUPX2&#10;1w6aolFU1dSivLIa9Ryk4vFW1/ZMIkcr7HIY8kd8aSFWO2Ll2JlCWT3Ib1srWmJRTpyrUVJShNy9&#10;e5GXm4uC/HwUFhTYMS8vD7m5edjD8F15KdxTkIfiinKUVlailo6coJp85e3cg9xtO2zCsz+hx8/U&#10;DzvKJgmOlQ6gsKTu+eYPgdrjpy/EihClxEHaS0s6GafjX9fUgvySBuzMrUYDZ2e6u0qRmbgcceXz&#10;C7EJlt3Mdpf82a4ZhUsnnN4G9Q5F69rjjwFLm4WOQGHSKS3CJmirEq1t5kA3k2nZBz2+6UEOQXN5&#10;CaL5e1GQsxtbdhahlE5HPVWs2TqNc+bdpDOjIAJ7PX/D2DGNgfFEJF1TNSUNgcLsI3PkVwvZboFM&#10;iYSeJksjD8m+IwXIBCa1/iz7p0kF02XjW+mc/Bwmi8gGYtb4SU+kfGaDGSxfRu+5i2tSwzrEWLYm&#10;OM20KTykLcS6mxriS+NMC53AKBrooFWXV6ChpoFmWjvUqYNsB/fRKemyMFgQD/iw8s3WK9yFeRBf&#10;bgeL4rPboc5AfGrc0M22TAmLhvqV+pjstSbmbjKWpS1CoKJd/SULXYWA17YIS17NtjNa/Vtjtd4Z&#10;qMmhHFL7oqy6p1eNJBmdCDnBpJPbRIe3pr4Be3bnobaqwfxzLaioWOOf+uP4DsaaDqB6y2XVQmyM&#10;/SWCxD46/+28Nt3bz4kq2zpCXtk90quTduG4sjLd9Y8FiTNzIdb36SZOqJva4oib/pDXCPtnGSfZ&#10;u8uRu2kbqhuqUM+JRpN2f4iWMutHqPSUrV+IFWaOP05GbvzSxEeYmcb6MYl7TLWHFULUx09iqK6v&#10;QmlNFXZxDNmzazd1O4KWuBYHMgQSkPdlJ8f4dOFaOms/2gj5DPLVOqQhqG87X8TVL0mX1+oTsjPN&#10;nAhJh23ilATlU19L2Q39Mqv1CV+S+GuItaGyIYHc0hps2ZWP2sYoJ3bu6RFrQJsc8txugOsjIpwA&#10;0t6qbFtQ8sQMeKH0nIzvZ73sY2y8ZFJEmV3jTlzX5Inc8U88S0e1S5710Jijian0MSxakSWv1taU&#10;mSb+mb6t6qnHnNUmSpsJkpvyylfJjFec6JnvlyVvZyDR+tQ6WtsEvCXbk2Ha5aOP0rmbUwxPZ91A&#10;smhhJ4+2JNAYS3Bi3eo+0EJ5+TIEYk92xcgbssyaeiSKylC5Zy/WblmL3Q2lKIe7GWk2gyj1YPUs&#10;v8vKujKijXLX6zdIxRN0spS99okFPPo+p6PEb2NPCMWL8ro/lzUTlcxtiiCSIYWlgFfkyV4DQLvW&#10;SsWxBTaWGWUd4mRRC7I/aiFWi0G6Qas2b6FeUK/sfYt0fJp0Qz3SzL6TzOzqoM6hilFoek9jW6wO&#10;jZVFqCzOQ1HBXuTSNywuK0eN8osvFmfvhiUZsmfNmqJIyxupR1VpIfbszMGunTvN1ywpLadP2Wg3&#10;+JNPPGQB8WP6aLKWXBkWJNVRbLp371JzmM77ZCGBHBCU33wMtalvz4ysunZxKj8LBuFW6c6KzYiT&#10;TdL8SK8SK6Q8qitq2M4aE1gf8qAquGqIIekkI9CMSFMNysrpxxdRhrTFtbRRUZZNs4I4M9Q3xVBW&#10;XEH/fDei9RHEaccqKGvJvaamBgnayGgsZnJPyK8hRmnDE7wWP66s7KAqkm2TUXY5uf7S2ZxboDFa&#10;tsGnczeU0gmZKAOUzNKukyCZK6/8JWmd+Hb2Rm2VoIGtq42hvJy6V92EJo6rHkTG1TI4k11vaUJ7&#10;pAbRunL6bkWcG+UhPz8PeZofFRQiN78Qe/MKsHtvPnbu3ItdOziHyitGRVkVqth2UcrdfF3+yYZH&#10;m2NsiwbKvBrFRUXI5xxLWMA5l8239ubasaKikn2QednoJlfpGVHN7uWs+oTHviToPHStOO8rZvYn&#10;5bW+EYR7uuZPquyg3yjao8ujNnWo8wyyQXumbuLbOK2+SDQ6QToPuiZZO9bVN1GehaipbUKMOpic&#10;A7A9tSs5VlfNtiijzSlEfkExCkspyyrOZZu0KUUtqLbnHK09ilhzA2obKlFaXoxq9guVXVsX5fy2&#10;FPm5RYhHOZ40xdFAe1cfbcXewjLU039RiayaHTPB+SZyOFWWmFZC6jbDaivLUbhnJ5ob69BGH7WN&#10;/dDGalUsAyRHfaSxWXN52mC1byZIb+wmLGUofzxBXuNNzfSvUpwplzRdC7GsNY+UmZ6YEn8yGrTr&#10;ZohlKoJsbAVbgE2Q72YeKTFqvEr79wd/XYj9DwY2gWendYtqcrKDiAB0rXDvoGfbZeQMNhWaaZyB&#10;8uEa2DXh1V0a0mdnVHk+t442AVc487mPa8iIUfM9Jol55E9wTDkWHkVL/MrZ1M4TOfZEeu76WnKz&#10;wtjB7ENNpGEmgRNUNFZgX8U2LJ45E1OnL8OcDSXYWs2BuaUCNZF8bN69Ed/NWYYlizdjz55S2+Gh&#10;x4W0ANtCB0/vCpUjaLIkTzKC4kGouvlzJ18xnwJdqZ/LoBoGYUqnL1H6Ry9sMVb5VcEwWL5UubaA&#10;yaOlM8dDBl+ycmEma8mNKFZswLD0KjUFrnzWUXUNJhvK40F5vcOWxpLRJE8qLwtdM6SkGaYl0JXq&#10;oYFPeqSvdZpTnZ7MwNVFg76vo85p1DVZM0PPIGYsL6/Eug0bMX/hIh43c2CpQSyhhTfneFv7W2p3&#10;FEs2yRd/rLMWQDxocSLW2IDSwnwsW/w9Pv1kEkaOGI5RI0dizNtvY+w77/A4BqNGjcbIkaMwnOHD&#10;Ro3Em8Q3Ro/E8LFj8MU307Bqw3ryUW40c7Zsw4KZszFvxndoqKxGK2eW7QlNGDJkmgG+7cKgMGt/&#10;onShg3xJUAtTNunMbLPOwOTKkUjOVTAtkMPX1BSh81+N5au2Ycbc1dhbHEVlXTsne2o/V5aNYPs5&#10;S9ZCbLvucNN2qPwMPRLYIM1wx5d0lVmZRKnsGOAPgdLIBjhnSHQ6ZlKQ9LmZvOhRKS3ExtmvhHqf&#10;r8/RrseGC/egYPVSfD/9O3w9cym21LWggqKI20xU7jodBg3eZDhcks4VwlawM8NkpcIpCbyUuKS2&#10;LN4wnERx6i9+IVaycglSaI/JMdwW6CTjUD0MeKHi1V9b6LyIVraFB4HSmS1lnPXhLDI0cMKmikgW&#10;6WmcLlIXWJcE7W1DJIHSqjpOeMpQQkdbE5xmhtvTA+KL6cW/PpyhiTyvSKMVVXTQtm7ehIXzFmDj&#10;2k0ozS/jZEivDGE9m1lP1sMtGspbYmFJeZACZSBZZOqaX6yWDsjGmM5l8N8ZkF2rVza7pHKkdyqz&#10;heOklc32YISlNRucpRyx52y35JVOV6eqh+yR+FSaaCSOqqpqOtRFlA8nLbzWY/U2fxJKDMlmFQWj&#10;goaGWk5c8rF+/UbMmjmXE/kCOqbMQn32plR10GKb9d8svIoWOSV5LWTG0LKvCfHWRtvdWVpRheKS&#10;Gk6GIixLC5WqV5DNIJ2e6u3KDAIygfFObu48CcpDOZgDzkjxKntUXFqKnXt2o6yxFk0ck218ro8i&#10;sasEBd+vxazJX2Nb7i6URurQ0Jqwmy4qOkla5Iw25Ux52gJcegWMF8lI/dEvxCpNuF2Nhpo9QJlQ&#10;G2MVYSXS5rREUV1bgT15e7Hw++8xb+4CTvCr0NgQ5eRCjRiAyCqLeAvKFn+ZZQpUhtf5ZgpfC05K&#10;mwlK5/u2Q3et/qCdXYmEW0iwhdgMY2S6SPRlO55cn/DJJPeahhgnZ+VYvGoDvvz2O+ziJLuqvpET&#10;RE2wSFOrotoN2xrD/uYo2uJRTqy0O63F7IL6QwpUCNM3xzk+RlBXVYPyUupZZYTltNlNQO2+1Q0f&#10;WT3ZDulo+35OrdrilIUWgOlLcMAXr2FQ3dXOSf8mJC9XN9efFa/zTPC6IHsSEpPJx/orw/1C7U8F&#10;kZNdUl6z/bQlngfpvD1iGmM/TGiBj+EZ7EkS5IC2tx5FZewbe/NQVFKFukbtUBZtV4ZQ1dYOJ9XH&#10;gG3UXFaB8g1bsG7OXHw0+SMsyduKPezrNayP3QQxvQ7TYXlU9ja2lXbfawHFP9oqeXhZ2qJCkMn1&#10;Fd/fhM6GSnZuDGJeIfMbjQBdea7KQvFvmy14okUFp59CAY/siC3UsTr69EVFJSgpr0aVnnChjYqx&#10;u2m+bZufiKJlYjYaPLEOLIG1mLHcp1e30CdvpZ8Wa4yhnDLdvm03Nm7Yjrz8cjSGFqkckyLKvpiI&#10;oqm6DHk5m7Fy8XxM+fIzvPvuWIykf/jhp59i7qKl2JZXhJJa6jXHtwiLlSVQbWU7WlhuTTXHw43r&#10;MGfGt/jwvQl4b8J4fDxpEr79djpWr1mLouJSRKIxk5+xnwHOtmnhLpAxeQtUytLr3NJIbwPd1XXn&#10;40EKXP5A742Gjo6+z6qDT+PKT6G1s5CJrf2UOMjXATLixGeUY0BleQU2rtvAsbGEerCfesg4yjHF&#10;g35UYdUrhvz8nVi2fBFmLZiDVVs3obC2Fo3kSx9Ki5H/gsIS+vrL8fmHn2Drus3YvW0nVq9YiWlT&#10;p2HT5s0or6xCTV0dauvqaY+qUFZWjvKySkQaI2Z/nc3PDuLHLQpKRqpzEEEwXSfTzvZojMluP5TG&#10;2S+XzmwE+TfxBejaOIVevibjJOha7UBbYv6Xjs4/lL9YVVmPjRt3cpxajnXrtqO8oi4pftXQjaXq&#10;d+ontOstTWhpqKCub8TcmVMxbuxovP32KIzmPGn0O9T5t8di+Oh3MGz4O3jzjbcx9PVRGDfmfXwz&#10;dRa2bd2Batp43UwUXy0cq8sry7Bh43pMnfo1Jowfj7dHkx7xnTFjMHrUKM7BRmHs2HGYRz8xP7/Q&#10;xlDV1WwJ0be/hZlupuYayYpkgOKkx7amQQLhZCZ3xolGki7LsXGE7WG+dUBf8T6N5bN0Dq38ELh4&#10;2Ui1o+ys+qDodUyrKwXJh47GEtidm49Fy1ahoLgCDY0cT5vZhuQhEW1AeWEuNq1ahm+//AITx42n&#10;3XkPk7+YjsXLNyJnVxEqaxpsjcRuou2LIxKrxu6927Bo8QIsXboYxUXFbP+tmDN7Ib77bgFKy2g/&#10;maeG/pXyrlq7Ebn0RyPamU9ZS1vD3ErXpJvyS7TALIHIt2iJNaG+uhJbN6zD/FkzkLczB3UV5Uhw&#10;7pUNTI6sUwvrFo/pZnEWH0e0qcsa9/WkkXgvKSxDbXUjXQiVHSQjStNbyK0txGoRmvNcPV1nr5Kh&#10;3iNB1EJBUIToamNfQmtJPFJi5m2E6/rvBf66EPsfEahJfhDMBq4jOYdVnT8zleJlKPxjxwdSTMV1&#10;nPjq2pWf5EFeCO16qldbzlSAToVBch017jkng8aLHcVN6lOJLDdP5XCJtHBfrBH7K3LRumMxxr0x&#10;BM8NHI3hkxdje00NmtrKsTN3GYaPfRNXXXc7ej38PL6eMscMpkBUHXXxrYFIA1i60Q5DZ+Gdgb1v&#10;tJUGh4OSM/rpFHSpCanaxQ8KnYGlZRupHWWgTVjinnWxQYN0fij/TwXl8egC+M9y3CJQ9vIU5pw4&#10;tmOW+I6gRAFanVwmtdH6tevx2quDccst3fDcgIFYtm4jGmi81e7SAaUOg8qmyD2JNIhFmpC7awdm&#10;fTsNTz76ME49+ST8t//23wz/hvi3f/M3PP4Nrz26OI//8I//iMuuvQbvffShLRoI5nwzHW+9NoSO&#10;yFDs2VuAJg6gaRPxNBBTTmZZ2DsgWL1YWVvsCRwByThT/pKZBhuhK0VHjw7kJEQb67Fl0xaMf3cS&#10;Xhg4AguW70ReWRT1cY5dZF82wiYvWojlUOfyd8K1eKM+aGKZyU82MK6MfnpihUmn1GfcbmkGpCdJ&#10;AyMRoCSeID0txloWnu/nxK2leC+WfTEJIwYNxvOvjcWsnCgKIvs5cdOkrJHp6DBo16+tgnUGzja4&#10;3WRClqHGEP9WWAp0aXXLAEuaGS4epawdIrKDp2GYcZ3JRwqUINX26RDEZeFBV6qHJhnxaByFdNKW&#10;Ll+NL6bNwqIV61BQUuESEuTk2g2ythbqpnbhpWS5ZvUqvPH6YFx/3Q0YOGAQ5s9ZTMctSn1R2UEi&#10;A+XxFl3nssW0M52xHkAG2wcEp1vsG8RMO3wgUFJz/m0CnN3uiZ76nH38jxVTtFCmSIsL6quWiU56&#10;aUEhli9Zhs8++xLLl69BaWlKlrb4Z4Oau3YgSm3Yu2cHvvzsMzz7zHN4/JFnMHfOUjrwsvtBkhD4&#10;8rMD9T14gHPfvhjamiMoysvDrKnf4Ss692vW70BNhDaCvIR8WIKn2jnlJDCJjRMk0KYFIrZ3mhoa&#10;GUtkOylztm/HtGnT8cGkycgpLEYTo7TLvbW+AaXL12LW2+PRp9djmDp/IXZXVSFGAtm4UL/U+8Dt&#10;8UCWn9lOYTAWMjAJai7Wnyod6h4uBbmiXuoRv2qsWbYIo4YPx+tD3sK6LXs4sdEiiiXrCOTN1Tmt&#10;pKwgfXIYBPwgSL6atMo+ZeTTBVF6bwsHbAubxIp+kCQMuglU19CA9RvXYcL77+Gpvs9j9vcrkV9a&#10;A73ORvWz/qOnLKg/2hXrvuhMuTBYzdyBrhay4k2I1tVg0cLv8eUX07B05QYUVTZyPHcLJym1V24J&#10;keMJO4TGg06HAtWBdRE7Pw1EkPmsb8rOdE5AtDvzdX4IfF5nN8IdQOFaJOHEmUJLL17pfNr9yM/b&#10;i/nz5uOjjz/DwiWrUFhWabJysZQUf1SHFg7cWhRV6H6Ob4myEmyZNQvvvfYqetHf+XDhPKytqUJp&#10;TBNWV6B+s+mBri2OaBsUmN5kIN1SXxaq4AywRSSl6xj1g6CySNbmz7ZwogXUpByAmqpKrON48vkX&#10;X2H2fPr3ewrRREFId2wHqvLxPAtXDGRnbg/GeRlZ+RdMWFZYhO++mYn+/V/Fs/2G4Kup81FUUhvk&#10;C0DtlogiXlOGLauWYOSbr+O+++7Diaecgr//2d+bb/i7Iw7DLV1uxsgx72DRqg3YVVqPGppYlsLS&#10;tcgWR1lpCaZ8+SWe69MHV156KX7320Pwi3/6Rxzyq4Nwztl/RN++fTB7zhyUlpWZ/LR4I1mGwfXh&#10;lEzCYPZCvFrd0vPpKj3EXYtSZnhn4PqAw2xgtpd91W2wYBol64R4WpRYZqMXFRRj1uy5mD5zNrbl&#10;7OLY1mI3ebMWxzZsi9Vj/twZGDJ0MPq82A8TvvgMmwry0ST/jHn0GPPyRcvwwrP9ceYpp/P4PN4Z&#10;PQbD3hyGnj0fwOi3x2DegoXYtGUL1q1fzz42D9/NmI61K1eirqbOypYuWvEimMkIL03fM8J1lZGy&#10;U5BMbWdlcN0ZKF4iNVth/qf0WMz5vJaCKI1Lp6aNTFu35WDo0DG46Ya78crLw20xVv1aKfXaNW1y&#10;aqPNaG9LsF/rUfYEYnVlmDXlM9x7Rxf8/d//j9RciPMkP0f627/5H/jZf/8ljz/DL35xCC646Cp8&#10;xDF86/YcNDZxXk6daGqsYzssxMB+/fCHIw7HP/zDz5K0/sZo/TfS/xl++9vD8NRTz2ApfSPNLwXZ&#10;xP5TwKQiGu4yCaJp4ZkRfyGInOypbUpgO/kFXfN9FBkqz3iQ7rOqO3ftxczZ8zGJti0ntwA1dY2I&#10;R+Joa4ohd/s2TKNu9+vzJM774xk46F9+gYN+eRDPL8Dzzw7Aex9MxsKVG1EW1W58ls35TH1dEaZ8&#10;PQmPPvIA7r3nLur8m/S/X8IDPR/G40/1o6+yFxU1TbYLNz93L776egpmz1uInN15tsnJ2S0Hvk72&#10;1HWrbk64SiRiMZTk7saaJQsxbvQIPP3EYxg//l3a6DWor82woRkgEjJjIXE48PaLoJtua1etoj59&#10;ijkLltEuVziZMU75pCHu5pvWGdTnFRJwrYTJQpQ6BVYX5tHr7JTa0/v3Bn9diP2PCiFt0mlYuWQU&#10;tBtWL8TWHWcpYwp07gYU+6BVENIZyIDJcRWJVDqdkS67cJs6hcYI+T2a7wVjA6kTOfnjNGofnXg9&#10;8mPrHykiRlNOq16j4BZh1fG1wOMcWfUrDZCaIGp5yLCpDomCrahfPQ1P9+iOK25+EA8Oeh9bKirQ&#10;2FqAnF3zMHTkq7jw8ltwb8+++OKr2TYAenBnJKoZsBZorIuHmAqBQpXVOyWdJDNQvD76ZDtiifoQ&#10;WJrcRYftol1hzYzXHacOgzovJWt75NDunGrHnCZbErD41NFNJOSMK11450UYREvB4j+jGLKidmd7&#10;hCqkNKKnR8B1V1HnNrCo3WxwcTIIk9K1JoK220h5lCaIM4LaSZNZuGRvqHAXJ9qtzc3I270Xo94a&#10;ieuvvQE9HnkMM5cuQzl1OMoyKAY3wIVAdetsUqWF2MK9e7Bo3lwMfnkgbrz2Whx15JE45qijcOJx&#10;x+PYo46xAe5v/vbv8D9+9g84+NBDcdwpJ+MPJ56AI447FsecchKu79YFEz94HwV5eRROKz4a/TZ6&#10;3nEX7rnvASzbshPldU1IaLtKFrAFfqLYs5rqKPmY48yKdJCLA1cnoo5E3UHVXW7tEnKT7iAfj/Yy&#10;fKEc4mR7Cp2g7IxtEGefWTZ/Dvo8+QyuuvZ2fPDFImzPr0E91V+P1pkI1Rc00baFmwxBByD6cjS0&#10;CGsLsUF4Z6B429EoHTZ91wCqOgT9mrTsjrK9pF4ycfl+CGRG9H6wGPuF9THSRrQJrWX5+GLk6+hx&#10;2x249vbHMHFRIXbXNtPBpmFqrmG16Cy2a2EwYU6GdtmKh7AKmU5TnnrkyHYE6w679UHXB8KgS9XD&#10;tavsYKDvwgB0pnTmrJGeTZ46g0AvjAddutAkWH+28oKANLCSeMhizyR38tauD41odxDrpPp4cDyy&#10;TMoxWlOJTWtW4b33PkSfF17Du5O+wsZtu11Cghy0ONtLj8636AMmegQ0gLVrVuONIUNwLfvvc8++&#10;iGlT56CksAbNcco4WRzrR13bvy/OQokaNIKBISS2TkFphE6mait3HQbJz3YCCk1YShDG7CA6Eots&#10;b3NCOxXdEyXpdtzJqbWFk5e4dgrznHyoBpJEXP1VHVflNkewdd0aTBg3Ho883pu25DNs277LyAi0&#10;cGnvwbL0rgy1vN7lWltViqVz5+ONAYPxeK9nMOXbBSivjdnrWsLjmUA1VPmyRE6SAv1KBvqoJfv1&#10;fuoe+8G+WBTbVq7Da31eRu8nnscX02ajpKkZtcyo90mKhssvqgGKtwDtwFCPAoVpwa9Fi2xxLbay&#10;DmFbJZAOtsUQqa/EdzOno3+/l/DQw32xbMN21LOImPoc7dT2Wd9g+KOP4qwTTsXQiZOxKb9MXgEJ&#10;OM50Jg2XCOwVF2Y7aFvCMgmdZoLJSnnDaXTN+utJfDa31cdDq3ZqaqJK3uZ+8TEevvdedLv9fnyz&#10;ZDMqaP/t0Th7FYzjzSOZ44lK+3GgPNJlk5uYMyaMUgewcYX9Tu9jdu+GDcKJ0nv5BPKrbCGWaJMq&#10;P04ocZBe3GlnTWOkFksXqU2ewPkXXYxxk6Zie26Z7T5sZSKTlepIXUJrhEMF+30rJ/IpUg78hZ6m&#10;IM3K0kKMHDkCjz35NCZM+oxjTinqm7WjJaSnkpFfaDD+NI65OI9pEFQ2a1wIkvGevuwU6avvmHgV&#10;lwWc7ZD+Oh22MTfIYKIL8gqzgeJlL8K6r/MWtkkk0Yy4/DalCeJswdDuxhAYvn7VaowZMRqPPPIE&#10;xr03CZt37jG7IpDea7yR3WiN0Q5o9xX7VZztkqgoxKKPJqIPfZYzzjwbgz76HAvzy5HfQDsd2Hrx&#10;oQUYN4lNr4Gu1J52I4loqmuBEp9sHgOSWVQ/+qjyc+n/yBf9YVAa9RHKl3xIBloESMhuaHy1fuxr&#10;CuTt3YvJn3yMJ+mzvDl8DOYvW4MGRtsirFB8kUbHkhUou6f25pinndkRjvu0xVtWLcXwwUNwxRVd&#10;cUf35zF5yhJU1sQ5PtEnUMdXbvaHeF0lSnZsxJRJE9H1li44+Y8X4vDjTsHvjz0eZ519Bk496Ric&#10;ecpxuPbKy/HG8Hcwf80uFDeyTiy7tbUe1ZX5WLxoAe7v8TAuu+wqnH7q6Tiefucffncojjr8MJx8&#10;wnG49JIL0aPH/fjwow9RUlRMHnSjzOm+tEHcmA5K7iFQvOptaeVvBO+SDIOuUiGSh9N535dFozOQ&#10;2kp/taHEbvSkBu40sBsmlJWbmwREOyHM1iA/QRo2S4w6uXrVegwaNgLvf/oF1m7ahoamuPHWAdiW&#10;2oFfU1qAsWNG4KZuN+GsSy9A78GvYEnONo4dThH2R9uwcv5SDOj7PM44/QwMHDgQE8ZPwLChb+HW&#10;W+/AqLffwdr1G1BXX4/y8nIsmj8XH00Yiy8nvW+vK2tqbkMTzYRU2XYBsu6sJC88UyzDZJHO5A8v&#10;rirG2TWzxdnFyXjKyGjRVtN2uzmg2p/2Xe1MG2Y0SM7ZF/Emf1Lt4PREfTLWEsGGzevx+uvDcc2V&#10;t+ONweOwI6cEkSj7qZXPOZ7tgCe2RtGWaERLrB61pXmY880XeObxXjjpxGNw5DG/x5HHHYVjTj4B&#10;Jx5/Ek488gSc9PuTccrx5+Bn//Qb/N0/HYwzzr0U386ai7yiQkTYv9r20y/UQuzs79Dv4Udx8L/8&#10;Ekcc9QfSOQ5HHH00jjn2OPzhqKNx9NHH4izaqJdefAmrlq+gCkuHnQxTcky/EuhK/aJjTApS4anU&#10;OpNuyQxaWyXbtCMo7kDxmeBoa4xV+8puMkSBOkgvVSjj1bbatBOJxDF79ny8PXY8Rk+YiM2cW1bV&#10;NaCpuh71ecWY+Tnb4IlHcf75Z+Hkk47D6ZyHnnXqyTiHc9NrL76Yc88H8erbH2F1SQuKI5wDcSyu&#10;r9qLaV9+gCce7YmHH+yJTz54D+++PRo9uj+Im2/vgRlLNqGwshG1tbXYtWUdxv9pLMb+6V3MnLMQ&#10;9dFm2lLZZLGpcYrzNdWFup7q++Q9EUN1US52rl+Fj8b/CU899RTGTvgAm7fk2OYNbTpQPZXW0J8G&#10;EDpNgfI0y//fj+K9u/HpBx/g3vsfwlvjOO7t2Gs2TLZQRy2kGp/kz558FaqfkkfpvcZBW4vKKMmx&#10;4UKTyB/Xzu78h8DS6egu/03grwux/xuAFDWpJDyRYdZCg96JYwt6VF5zrkzrXGr9adAJ51W0nHa9&#10;p6u5pcXyu92b7Iikocdt9O5IXvE6QoMeRZQT8kgjB20ahf1ax5EvZXSZd389O0+VpW3VS6nVXxnv&#10;/QaVp85uu2HpNO3b5x4dVsdSuOyAHC57FInp5cC30MGP529CzbLP0b3LTTjlgq7o8swobC0rp6O7&#10;FznbZ+LNYQNx9iU30tnqjc++/I7ycDXUe2G1m8u2s+vxba0eh4y1S8UyWGctsDVrAYwDdPKxBOuR&#10;4ZQpkGy1oGyyI+odls1qB6LlZR3k5GnQSWj3Hg2QezyFBkQGhvFi0y2yMp/CDWXcyaMtVhBZjsj5&#10;dJp0aTFOC1rNLYng1Qh0+Dlhb+Ek3/tJYVBtabrsGARYGtHTwoLq78u3gYRlOcOVzGGDjPTMBhil&#10;J9ojy4qzBPzVBCizcJVq7atFrhbaYfdxH309taa0EhPHjMM1V1yD27rfjylLFqGIjnQTBWN6I+Ih&#10;YHEmh3TgNRVMO6/qa6qRu3s3vp83Dx9w0Ht90KsYOuQNjBj2Fl7sP8B27h19zLE47cwzccd93fHG&#10;yJEYMmoEXh0+DK8Q33rnbcyZNxcl+flAUxPGv/Yaul51Da6+6VbM3rIHeTV6/xInpxykKGwbIKSz&#10;xgV5EDoeHa9uYJaDJ7myBdhmenek+pUtVjJe+ZXWkHTkPGtw1Os1bDHQy1O0qcfmDKus4E/XWiSS&#10;HkapazHy1hJvxLJZU9Dr7rtx+ukXYfT739EB0PsXYY/UqSzbEauFMbh3xLaTRhv7dhuPKkflGX0y&#10;aBNAWxzWwj3tAvmTjcgE1Vs6ZAt/5Ed39p1cGEe0fqb2j9EZ1M0JLfBm0JFMtCCm93rF7VFYPWay&#10;jzaBMiGaPChDGiG0VhXhg8H9cePlV+DMy2/HiFm7sKMqxv7FejVXkVgDu1GTLSRYf5HeSodJQqiS&#10;TcdVR2sf8sM0huoLJigHclRkW+P22E3M9M3eR6c2DW5MqM3sjjOz2aKhOdWuz2rXvLOt6W0q4eha&#10;YrD3WJMPvcJA9puHtP4s2Zh8Scc98k97Zq+lkOakQF97bmuOWZvqhkfylQkBiJxNAGJR1ObvwKJZ&#10;0/DqK6+hy90PY+CwP2HJ6o0uIUE8yZFPUIYtdPq1q8KDFmKHvD4YV119Hfr0eRFfT5mLgvxaNDa0&#10;2UcjbGFTMuIkIOtCrCNjoHPxKDm6x6/Z9pIZ62uyZIJkf0mvrslP7efspoyGUBQD2VKQeuxKj3S7&#10;m07UX+URTaKuZf9Vpto52T6iwbx6T5b6RYJtrgUWLcTKYRTaWCXFb6U+1JVhxdyZePmFF3Hp1Tdj&#10;4GsjsGLlhiS/0nV7bFiFBnzSFaaVj7A/RFC8Jw/ffzMfk977EqvXbrcPKYkv9Ue9OsTeO2u5WC7r&#10;q3fm1dOWRBiXoH0VV/v3pRZi9W6D1uo6rCLNR2+8D12uuRUj3v0AWyqrkR9LoIZ8qzVdbfVLRtU2&#10;bDMnaMnPxXgUKMx8BNqCZgpAj027cSuoKEEfAWmNVaGyZCc+nDgOd912H6695l58/d0yFDaSb/kA&#10;iVpsmPYRBtx5Mw75xcF4ccxkrKedsl3XjNvXwnGT8o6ywiY22RNbcHH6nOpHwYHX6mvmy7Ct9Si9&#10;TTRYD4k8CaLFIqgSat5Av0iPUXFNLm0hthYz3x2N2664EhdedhM+WbwdpXUR6kIU+6LVTh+kNxKT&#10;0ZTsXCHhojyov8kGaLyOBR+QsXejUo5uMicqatmOYOOKjZ+uL9sOSekws8ieOJ/A0bK6UDa2e1so&#10;e2H2aR+ayGyD3pHYzMnzgs/w9CO34uhjj8KwP03Gpj2liJGeLRqqArpRR9tpH3bRTniWoXDddGDR&#10;Dqy+vGhjfRrKsX3LWjz1zBO4+sYb8PLQt7B8y3aUN8WNrvRWqS2PjBp5aqMOJmJxu5Edlx8lvpUm&#10;A3ST2+wuUb6T2lm6Zu+XY173ygT6P94GqHHFv+TGtMyS1iaSt+SoV5RIT/ROdfd6Ack5aA/yLFaN&#10;XeVxWVNgaVxoWpx4I+r7B6pTjGl0w0NW2kBjk24USvFob5bMmosBvZ/D1Vdci5deexOL121Go/Sd&#10;SVkDt5jG9t5He6r377ayfzbui6C5pgDzxo/CAxdfgN/99ig8985kzN5Vg721WohVbvUP6QhtGvti&#10;C21BnL6BmyNIP8gG+ZJ9l86Y+gWo3bB2484qph/RYtnUP+3ybdXCsEScVvFMcMRI2dpA9dB7X5s4&#10;L5BNa9f4SZvp6O/H9q1bMPKtYbjuuhvx2FPP4rOp36GsvhlN1Ft7T6yalUlFzxrF8gl0zXLkG5Fe&#10;rL4WlQV7sWfDcnwwcjDuuOEGHHrYKbiq67P4eMpqVNdRzzin0Pgp2Mc+2VhWgHXzp2P4Ky/gwkuu&#10;wCVduuO2h/ug78uv4U/vvo0X+jyK26+/BBedfiLuvf9hfPDNMuysYn9m2c2xIuzatgwTJ4zDuRde&#10;g6uu6YoePR7Ci/364eX+zzHv03iiV090u/kGXMy2evbZPli/dq0tZqi/alem6tikMc/8IfVnzUPU&#10;T0Pjlem2hE49MJ/P6a69S199PNkYajfZAKoXk7uPE8uXpO1UoCTIeOm6a0v1Kfn+GmdkVwObIV+G&#10;zElXRNqexGKc0ZD8VZwv0sAFqMVJibrFdDLaHIrycgow+fNpeOyFgXj/q2nYuHMvmmKaVyoLf609&#10;HTRHIyjL24tl877D88/1wRnnnomDj/0D7u/XG3O3bkSt9W+mb2zDlqVrMWboCHS9tRve/+hDfDd7&#10;DiZ9/Cl6PPAQJrw/CTt27bW6NtPebly9DB/Tno98tT+WLFqE/Moa0mJ5JCXbRoGyQ/CY5MXz5a8d&#10;OB/MzddkN6K0XzHZMbaf2s13JNf3ZAfcjQe1p8Yl2WqzX0TRcu0teg5tjGMbs5EtjY17QXoLo/zT&#10;FmJb67F+y2q8NngYrrz0drzx2kTs2lGB+gbqjfVzLcTSD+RcW1/db03oXf7VqC3Nx5Y1yzDli0kY&#10;NnQQXn3zFc6DBmPI6LcwcsQojBoyAoNfeB2PPvAsjjvtYhx+8jm46a6eWL52Iyrq6mjXWGfaoXht&#10;JRZ+/gX63tMDZxx/Eh58/HEMeGMIXn7zTQx9azjeeHMo3nhjKEaN4txq1nfI37MHLfSfZXs1Nze/&#10;mTbcxnXWR3VLUK7aiKKxRvetndY60NimcVTydPormShWSPnzqEvJXf1JbaOy3I0XjY/y42WD3Fhi&#10;9l6yDUDp5DPH4/J3mc/6jAOdMYu1iV+ItXi1edBGyYVYHhsbmrBtaw7Gj38frw8bjgmTP8eO8jJU&#10;NzSirqgCxau34E9DhuHuO26jv3gJeva6H68PfhUjhryKFx7tiftvugpXX309uj7yIiYuL8XmymbU&#10;xzgHrdiFxbO/wBuDXsDQwa/YrtXvZ36DF55/Ebf3fApTl+1EQVXUPhhYsG01Pp4wFq+/PgR/mvAh&#10;tu8uQH2U+sA6yAeWD+P8I/Hv6qmaypbGa8s5R8+3Hc8ffPgRvl+2CmUV1ZxXsJ8k6AdxTNErZbS+&#10;IeFo3UU6p3E6EuMcjkZbMk6CbK5ugrGP7167GsM5vz77givx1KBRmLdmK31Z2jKVbW3o+s4+Mrpf&#10;ryAQklcKnHxSr6krrIWl7QAKCqGax7UzzxX2A2DpdHSX/ybw14XY/6gQ0gwdpKgyAlo00MKHOfky&#10;IBwQGiN6j4gMr5wNl0nKJWdIRkoGQ51QBkkfTNJ7dKqq9V6vKkQi7ChMFOVAWVtdhaaGKhqvCBoi&#10;ZaiNlqOyrgp5e6sQr6FDECEteZikqclkrK0U9YndiCaqEeFkK1pHJ7TBjW9hsDsaHByadXeOk63m&#10;ZjryNMaaLMtR05f+5KKJdFu8AW0lW9G0+ks8cFtXnHrJ7ejS90/YXl5JI7sbOzZPw+tD+uPUC67F&#10;LXc/iUmTZ9ogJScnSlnUNHKwiEd4rUUno0h2WX+i7rpIOtV1jSivqkddfRwNDTHyocGQMTKyGvjJ&#10;r1XSQB1asnfOiwbXOPmO8FhLmddTbhoAJENVfB8nbM3xJsQijWhqakJjU9Q+yhCzRS1NMNxOZjlV&#10;GqStoawslevaz4cIVHZLK+WkjwJUl6GMhr20tBIV5fX2oTK9BN9IpAH5Zb3NmeIAYZMQDYDk2yar&#10;nDBoQLO78eI7A1RmmyZzGtRsENRHD1w+OYHSpTDoysTHcJsUaiFHX5Ktq0VFaQkqSkoQrW9ApLIW&#10;H779Lq688DJ0vZeT9BVLUEwnJKq8moVIbwLSKkJjnE0aXBCBAZKTHFRZWw8qU4su0Rj2iz/Wd/fO&#10;XXiLk8ObbrqZA95D+OSrr9HEeqhl9XGnWrZTcVUFSinP+soKoKYaH73+Gu7kxODqbvdg5q5S7Khu&#10;QlVFJdrLitDO+Ga2pQYb1VOgX407VB/TP2OaqAW7Vg7ssUbqGPPVsF81cDCWI+HFrYNqoEFe/dRP&#10;OB3o2LGecsr0vh4tQFexDxdWVqKslgMlJ8/r503FU93vxtl/vARvT1qALcW1qGNW+q9WhvvgknZY&#10;NSHRxH5fW4bG6lI0cfBNxOqpI7pJEpQlftgn6xoS7P9x9qlmxOLs/569ADQIazdvqxwfTtrcjlFJ&#10;2NVA9qlBMqDeiucmfUWUs6xkMayPnKaqKn18rxKldJYr6xrQoMmyJgu+QNJBtBGttSX4+I0BuOWq&#10;q3HWlXdh+Hd7OUFKUEc00dWOWH3wqJ6yl6yDiYvpLvWWfDoZO5ICyVuOlHv0mUN8qC9owtMQidlj&#10;RXoMsbGhnmnZjyT/2gZ7J1NVfZQ2oJUTcOeEC7TYrHeS1dbUor6+EVHqZOb7ycSDnKEY695EJ7WB&#10;dsIcGcpcvr0HOf8R2op66k6C9dfuhv2tTSSQ6iha8I/W1xCrmYZtm6CzxLrLtpgzEqTUIka0uhKF&#10;G5Zi+qR30feZPrjilu7o/fJwzF682nRa6WQn7cu4rXKem5hPdtTB6lUrMOjlgbjw4svxdO8XMfWb&#10;RSjS+4jZBmVl9ahk+zWxvdto4/cH7+x1ywuimlogMftCvrUgU11dT5tWjXK9J7C6jnaO5bL/WttY&#10;WocdQLZacjCbqTJ0zTJY72gkQl6qSLcKldqJ0MQJO9tFMhct67O0f1poD4MWddrZHvaOTC1iBLK0&#10;j0qKNtOotDbq+f5IHVoLt2HBFx/hmccex6nnXIEnnh2EuQtWUOfksDu+rdnFv25AUh4cpUgnwnBO&#10;6+lsttW1oa6yBZGom1yrT2iXa7yxluNxNRo0QSahRk4u91SUY29NJfIbOHZznGxtjzG9XscRLPZE&#10;6LTvKcbCiV+j5wVdcPX512LAm8Mxd1cO1rPti9hHqT3GjgH7qnbRttPZb9E7QVmGvf+cddakQ/x7&#10;0LnqRFEY2iKWTgJob42gqWYv8nauwJi3huCma7rhykvuw9sTp2NNbgUqJdu2WmycPhEv3nMdfvPr&#10;wzDo/bnYWByzXW3tZTuRqC6irjfYY3lx0TfhCdV329jHdO5A+qEbnY3sa1XVtWzrSvsIZAN9IS3k&#10;pfEuvqkqNAdsc/Ur9jPquLiPahF2f4zyrsC8MW/izksvw4VX3opP1pSiqIG2o5G+T3EO7WQFKhpj&#10;qGKbmR450ga8TLsWb5KjdqiUlZWhmONfJW1chBOi1ERQdUn14xRQB2Rn2FaaHEbZHxoaSYs2WDfF&#10;NCZ68G3hQeNDCytZR52vrEkgvyKOgsom8teATcs+xgtP3YITTzwawyd8Yzfq1EM9B/r6+75EnfVd&#10;3UT2Y35ttBURjnm2MCR/RQtDbOvG6kLMnT0V3Xveg4uuvhzPvPQSpi9djp3lNahtZv8WTasmf2h7&#10;99H2N7GPVxaXoaS8AmX19ahl/4pLL0KNJdnYR3mqGjgeNNBf1WIg/V3aiibqRiXHPLVzVV092zrK&#10;tpStkBCELJfyEYqkaMmut9AvbOC4UkM9qWJevfNQH5EJP5opIehU7KqnBqFJcE98pYRttOUTBq+q&#10;0jgT03hHXmuZrlFjjRJqbKItpdMHDhhYMHkKej/wqD2K+tSzL+Jb2t4Sjol0ra09NGE2A6UvnrFM&#10;9kTU72c9Gwux6L1ReOyyi/CHw05C/z/NwJw9MeyplX3ydlZSl4/ZiGqO6yVlxfbezLqGuL2LX2ST&#10;oHOX3J0bqE5a+JfMtdjE9qEPGIlSfhHZS2c/M8HJQmOO8lFP2VZR6SH1vaIuYnOLNluIVQ1ZIO32&#10;5g3rMPiVl3HhRRfj7vt7Yez7k7E9v5p9jPrGPkpVd2yp81LOzpA6cOXRzjfVozh3N1Yu+A4T3hyA&#10;e685D8cc8iv87X8/DBfd1B/vfbmOfn4z9sWraecoH/aPNvap+sLd+Ob9MXjmwftwxfVdMWjCFExf&#10;u4v2tZZ2Jo6921bh07Gvo1eXq3H5Fdfj9fHfYn0x25g8JBpysGLhZAx4oR/OPP8G9O43BLNmL0JV&#10;aRniDbTZJQXYsGIRxo4aiuuuvRIP9eqJ+XPmcGymXaL8GtjWJbXsm2U1qKM9Ub+SLso+qK2qa+tt&#10;Luf02ilyG8eiBvp7ZuPYt2vZPzSeOd11aWQHIux3Efpp8jniHAu0o176qX7cyLJq6LPIXmoOw0xG&#10;Xwu8MZZfx3aqrNHHI+M2NnofNzsojmmIsqLSUZvLaIt9/T7Mm7oAg14bgSdfewPfLF2FPPr92u1m&#10;OWVHQkaruqQYy2Z/hzdfGoBeD/TgOHomfnPisXjgpecxO2czqjXGq+kb2lG4aRdmfjEFrwwehCUr&#10;l2P7rt1YvGQ5XnplML76ZiZyC0vYxJQFdbBkz3bM/epDDHj0HkwcPx7LNm9DJclwtDQfwRZiNV/W&#10;mJKtrqEwLbg2UuYlpRX2ntrCIs3DOOel/TFaAch2SHZ1DRHOrWnrqujz0reTbLQALpuqcUFH3XDU&#10;xhZXOclDx3B3dO2juVvy5hHngfH2WmzYRj/s1Tdwyfm3YmD/sdi0oYh+k9pAPhbbQ+/W5ERdG580&#10;LrdE6xCr4/xZ2FjJPl3LPsb5GMc9WkGmo22jjS6k7/Du6M9wzW29cP39j+H1se8hJ7+IvgdtAVs5&#10;0lZnNzG+GTMOvbvcie5db8PsJYtREuPYH9jxNFHKt6Z+NdNn1vynjvOn6to6mxO2ROlPtzGOtMs4&#10;JlTVNHIuTV2kzfN0NN5rwbuWeSqraukrcm5Q514X53TfFSZ7H+MkrLZefl+1vYs0Rp60IUvvQa+u&#10;a+J4wvk4xzLdVFJesyHkT5uE6quqUFpShNq6GrNdIi3KmpfpxqtuCrkbHFpnkP5Sb8weufJ10HcD&#10;SopK8fFHn2DQoMEYPmYs5q1Zg1LamzrqThVlu2f2crxJm//E44/i5aGvYuHSBax3FdulCrlrFuKr&#10;d17HnXfcgzNufBgPTlyJ7/MaOL9oRLxyF3LWzMMXk8ZjyuRJqMjNQe6mNXh/4gfo9zrL2VGLEk70&#10;9P7ZxqItWDzrKwwdMoT9Ygi+nj4HRex/qoc01R7QciwHwDONn5qAtzQyUragBvmFxfYRRfkb2pgA&#10;+rstdRXsr/mUVaHpTHOijf5aguN0E/YW1aC0inqgG4jWNgSth9C3bC7Kw+a5szDouX446ayLcf8L&#10;b+HDBauRwzkSPW3yI1kSlE2ibaJFId3WOPVD60QaU6grTfTV6AWGeCfoQtlVqQDtNVrSPfYv528x&#10;vBOw7NKFAA+U9i+Bvy7E/kcEKoMWBfzCgPRMA3NUi6jVNSjIL8C2bduxfsNGbNq8FTt27qGzX2bv&#10;cZGhECinLfJQKfU18ggHgEpO7HILCph+F7Ztz8GWLdtQQadYg0QFJ607t21D4d4dNJx0Cip2o6As&#10;B9v3bMPi7zeisoAGvYG8yOcj3Zb2OjQkdqG0bg0qqvfQuNagupQDfg0HD/X2ELSxE8UiDaiqKMKe&#10;Xduwad0arFm5Cps2bcEuvRC/vgl1TKdBso2T//3VO9G6eRqe7tkdF9zYC3cOnEQHvxrxph3YvWkK&#10;3hr6Es65ohtuf+A5fPzlHA5sdEAizSirqMHe/EJUVVUwTK4tezW7bhudtgSNZ5QGRY87b965F+s2&#10;70BBURUHzHoa62B1mcZ1P9NogLBFMHV65pMj1KiPqxQWYAvlvmbDJqzbtgPb9hYiv7SShr7BBkrd&#10;9d/XrIl8Ixr0/q7iYuRzICsuq0ZZdSP2FlYw71bMX7AYa9ZsQDEHdQ3k9mVM27HoHCSBfrW4I2e4&#10;ppaT74I92Lp9AzZuIm7cgq1bdqOoUB8UoZPLbDYXMXtGvSHfGoj1NWgtIJXRSdyxaw/WUd5rN23F&#10;zr351AUOVrpLz7YPg4yoJi51NN4FTLd963ZsZH03U1f0AvJy6l+MxlGG2INOtWikBeYm+5pmBUpo&#10;rAtyc7GBg9E6tnUJdbahpAKfjJmAGy+7Fvc8/DCmrluNUvKq94JZ1VUPsiO/W2qseY/78i7rY0i3&#10;jw61PeZm7RPwIAPKerSrHanvreR/x/YdGDF8JLp0vRW9Hnsck6dMRSMdIOXSY+/1WlTXgjTl385w&#10;NNZhyqi30Ov2O3H9fQ9hyp4qrC6pxe6du1GzYTUqt21GaW4e+wUncay/GXrS0gJNjCO1XljeLgeX&#10;OhCvp9NQRodt727sytmOnO3bsJeykJMtOaltheLFN1tImkSF+pgUxOg0lNOJ2ZGTg03UvxVsy+25&#10;e6iqDdi24CsMeKQHrrziRoz/ajW2lTXYI8FaiNVOiYQm9Q1VqK0oQFHuduTt3Ii9ORuQu3MTSjgx&#10;0YcnYnYDg/yROd2hLudEeFdemeltTW3KthgwTYIDZROdzgbWK0bbo11jrl0cROiAlVIOu3ZsQ/7e&#10;vShj+8uR0heOZdvkkFZx8pHDttrIumzcsh1bqae5peWooOMWYfvYhECOAPtUa0MJvhr1Ku7t0gUX&#10;3dILoxaWYHeN7mJzgtdGN7u1EtH6EpQW7sV2ynzVmnVYvW4TtuXsQVFJpS1oaBGmA7AI3d3VoO3B&#10;PoBWVoY9bLd1a1ajqCCXdiCK2kr2xdwC5NCGbN+Vj535pXRA6m3BQHrbwAmN+vXOHTuxmxOFQup9&#10;bVUldVI7F5381HcSrFtNPSeSLCO/iBPmqgY0cRIVZk83TWroVOqjThWlhbStZWilQ6Qda+rwag+9&#10;oqOEvO2ifm6UXV29irZ9O+vL8SBC95l6qhaRQ1NbRL4XTMXk0YPxxEMP45Ib78Vj/Yfiq9lLUKfJ&#10;MtNKAnKM2mjoW5obbGHGw7o17h2xl195HXo/NwhTvl2CPQWN2JVbzXFoN7ZwspNHna+rKkZLvIaE&#10;zKITJVuecUBSX25hezaR71LapZyc3bQt2w235+yyiU4N9Uk3GLVwriZJtUomUJ66M6j25wS6nfZO&#10;70suLizE1q3bsJ52cvNWtkMubXBFHWobE+5DQswmOdvNkwA0OdQCbEMlJ1t7dmHzxnVYsWIZbS5l&#10;ybGxkZ1Iw5rMlHakt7EtGrYsxvSJo/BIj544/ozL8cDjL+DLqfM4pjQmF2MdsB5t6hsxnmsApfNJ&#10;PluLKpHYxcl3cRx51ONc8ldH+9kWq0Rl4U5spt3NKeIkhHpRRF1ZvnULVrAvreIkc0vRLlTUlnBM&#10;rOKY3EAxcFJYV4/ytdsxY9h7eOCPN+Ca867B4y++gveXLcK8fNoi0q5nPWWBNEbsa+OkkPpUW1bM&#10;sX8zVi1fhqVLl1o7VNfSgWbTSUTCcBuoS0qHNUHVuexUS6KO4/9GbFn7LYa9+gJuuLIrrrn8IQx4&#10;9SN8u5wypC7rCZotsyfg9QdvwLHHnowhn63B2mLa4rpGVG1chKLNq9hvdmBzfgXKddOGfcS1sVuY&#10;1M0ED7q5Ucf65hcUkd+d2MTxacu2HBQUl6I+EiPvrCflr3FRi7DKSpWydrGnYVrp4JN24/44Ivua&#10;kKgrxLIxr6PXNdfgypt74KPNjdhZS7+oNB/FGxZi95b12LAzD9uLa1ETPAYqUP21KJ301dS36Wvp&#10;8dhd7P+bNm3G+vUbjEdN5OVr2I51jmU2obO20K8D7Waso27t3L4JyxcvwIplS5l/C3bvLUZNHesl&#10;5Q1A5lh19KA+Xk37tJPtt3FbPlZszMf6nHzyV4mcFe9jSL9uOO+8MzHmk++xrbDBblMru+k+9aCp&#10;dC+Kd23G9k1rObnfQHnuMvtWXFHPiXQEiaYmtCci7G4c30p24YOJb+OOu7vi0uuuwsP9nsWkWbOw&#10;dnc+yjiJ0ritsZyzd+yrjKAxl+Phlp3YtoF2avNmbNq9AzvpI5TRr4pwPLcddQSNq7qBsmX7HqzZ&#10;uB279xSYb6oP/zi/V+28Ddt37sCevDzU19dQnqqJg1bamGZOtrWzTxPFhvpGThxpxzmu7GAbCPfs&#10;3suwctM72xXPtlQ7qg1kATmi2DEJrEu77eqkAgWdWosrTRzzyspKkbN7N9awTkvYzqvoi2/TTUVO&#10;vrVLVjuNwHF1f20d2vcWYc7ESXjqnp445/Rz8fCTz+LT775HTm0EVSzOe6xWtGb/5Et7gBo4AW2P&#10;FmPVp++g/43X4ozjL8KgDxZhQf4+5NWzb3D858jDbLQB+6KoqCpCzo4tWLN2FTZwXN2dy/Glusm9&#10;EzjQF4lbPldyPYEC0Oswok219Bfz6D9txJpVy7F29WrOE7YjN7/cNi5IrmGQvsseRhrp45bkcSzf&#10;gtX0+VbTdm3cvgs78orJDyfcjbRr1B17oqM1io2rl2PQSy/gvPMvQNc77sOQUROwdMMe7C1rRL1u&#10;UHn69NP0mgwdbYemMzhWbg7t4VefTsIrzz6JnjddiFvOPQpnH/N7HHr4Objq7hH0g7agsJw2t7Wa&#10;9WM7y/+nvtTl7cD4wc/j9uuuxFW33IXJKziHamymT0hfnCW3JCqxd8M8fPxmf5x/3mV45o2P8f0u&#10;yk+bBqrXYPaU0Xj0kQdx+U29MGLc17Q9ebTDUeMx0cD5Wc5GzPjqE9x52814gHOYKV9/bXM3LVIU&#10;VTRg484iLFm9GbmFZXYDVmO1bNcG+ufb6TcUFRWhrraGYyj1hvpTx/nMnl3s0xs3s1/sxN6CYlTW&#10;1NkCneQgldRTCvVNraikL1JSUopC9g2NgyXF7HdMv3vXXvadHcjLoz9Cn0K+dJz+WXVVNQryCqkv&#10;ezhWsr3o06i9tFibXFBJA/YV+njyw/X4ezN7i7CV85R91DEUNmHc63/CAw/1wcvjP8KqvBLUaaNL&#10;QKq1WU9haUFeCtiOnZzPvDdqJG6/4Qb0vP8+XHTFZTj+vLPx9LDXMW/3dvYLaoJUjqpTsaMAi2Z+&#10;h2FjRmDOooVYsW4d5sz7Hm+NHotFK9aiqt59Kd52c0eqafPmoO+9N6Dfs33x6ay5KGSXaiAf+qgz&#10;lYF0iRog0uopeXLsoC7Yoi77oG6gFRSWcr69GctXrsGKVWvNXy1kO2mh1YPIxNgmWsRav3ETNhBz&#10;OWeQvAs4797A+fr333/PvJutzaOcMzqfMFW+ziR3PQWpTRcFuYXsg5uwdPFK7NqzBRX1O7F+6yIM&#10;eWMYrr7sfrz0/LtYuyqfuuB8LC2Oa2nceSrq4Bxn2F62+5m61N7cyHlEDeJtHN/VbszU3hRHIr8G&#10;675Zjl739cGlXXriqSFjsGjrbvZFZ8v18aSGZvpBxbn4eugIPH1dN/Tt9RhWbNmMatahkTxHOGew&#10;xbuww8Bwjdt1dXX0p8vNN125fClK8/dwPGngPLkWaynTbRxrcjnPKKf/LF8rzvG7ifIpr6iyd65K&#10;d3Oo+3t25aK+hjZfc7YA/OJ3Xn4xttDvy+Gcq6Agj/PQSvalYvPVN7MuhcUVdkNCmyVa2U5Rztsr&#10;OEffzbnCpvWrOS7sQFV1ldFLsA4c5u2mkO4v6MaQZNXKybZ7ilAWKqgkx/8W6si2zdvx9JO90bvP&#10;c/jg88+RV0e7R9lEWGbFzgLs/GYR3n5xMMa/+y7ltg4lNaWIixbtYUt9Huq2L8XAF1/E8dc8iAtf&#10;nIqZuytR39yElhrOiTYsxtRP38eXH7+PnNWLsWnxHEz+7HOM/Ww6NjW0oFa+dVsUrU0FKM5Zg/Hv&#10;jMaTT/fFoCHDsGV3HppYJ+0GT9c2D6wcfUFEOIdqLEVF0V7a7j3IZ+Uro+5G0b7GKtTk089avYzj&#10;wgqbi1bR1uTml3Eumoslqziub+U8q7TK5oVa5FZJrWzj0vUrsfTzjzDwqadx2nlX4fZ+IzB48izM&#10;2bIVjWiixQ2sPfVsX6Qd8eI6VG0vxJ4N22z9YNO2jfQVdqMkUYEmzim0GJsEnWrQFIqMzIVkIT1k&#10;uxxoIVbBml9qwd/ZUY76nSX+C+GvC7H/xqB2+7doO1MQTZo0oaDh0ALsVk42pn3zLQa9+ip6cPLX&#10;tVs39Or1IIYNG8bwb7CWzk9xWY0tCtgk1ujQD6TRKi4rwdfTpuGFgQPxQK+H8MSTT+Hlga/gw/fe&#10;x4xp3+DDd8dj7OjRmDn9Wxqjck4m2Rk3LyTdTzFi+ESsWFqIijI6SLLtpNu+r45ORA7yiubgk0/H&#10;4K03R+HdsV9h+xY6F03OSGoHaXl5KTasX4vp06Zi9PDheOyhh3Bb167ocssteLDXAxg9Zgy+nb8I&#10;K+ksFnNyFU00or0qB+3bp6HPQz1w4S2P4M6XP0UOO3isYRt2r/8Kw994Eedd3g13P/Iivpi+yJzv&#10;PTTWX0z+HK+9PAjfUEZ5HCT1+gBJQV8eTLREaKxrkZuXj08/n4JJn0/D2i27UVbNCUZycsOaqYK6&#10;e66FUToaDdUVtsgxd9YMvPnGEPR84AHc1KUbutzVHU/1H4ixH3yCRavWcFJcA30ZUJOr1kQT1q5Y&#10;SnmMxYAXX8bIMRPw2dezMP6Dz/F0nwG44YYu6Nm9J0YMHYplC+dxsN1jTr3uZjo2ODhSdrFoBPkc&#10;sGbPnoGhdEzu73kvbr2tG2699Tb07NELQ98YjRnfcJKYU0Tjpx1CGozprJJ/7Z7bQ0dm4ffz8eEn&#10;k9C7Xz9Ompj/jrvwxDPP4r2PPqZDsdo+JqCFEXMIaDzbOKDs3JqD+d/Nw4Q/TeDA8gzuuP1O3H//&#10;/Xj5lZcxZerXWEHnPLeoJBigNADQlJKGdpjI+Zs/dw6GDX0DD7F95Vy98Nxz+Oqzyfj+2+8wmPW/&#10;8txL0OPJJ/H1ulUooGOu5Qn5RN6YSgxsOps0aEyXodTrLdq1i4l1a2/zC7Ghjqe21syUQdqptXdP&#10;Lsa8/Q7ldQce5QDw9fQZiNG5VJ9oYd+KML3ODeSUcSI6bfQw9Lr9dlx26/14Y+4GDP5kOl4Y8Aqe&#10;v+c29O9xNwb364PxY9/BzDlzsbeoHE3Um2bW397PR5Qz2siJ8IqFCzDh7bfR75mn8CDr/0DP+/Es&#10;ZfDuhPewlE5HvhwCLbqxaPGQqgXP/KJ8EKrdmgntmCiroDO2FOMnjMdzLzyPR5/pi4ee6YOXXhuE&#10;6Z+/h6/efhnPdL8dN9x4F8Z/w4luUQS17IZahCUJc4Q2bVyLDyeOxeuvPI/eT/Qgb93wUM/bMOTV&#10;5zHtq8+wh5Nb3bEXT/VNEaxcvQHvvPMuHYf3sWLlOrszbjKTwaOM40yTs3krFs5dgO10lGrqG8xZ&#10;cby3ceJWg4101D7+9HMsmP89du/YhabaejQS99KhmjdnAUaN4KTm0cdx973dcW/PB/BE72cx7v2P&#10;sHTNejrWDSyG9NTW1Oc22qRpo15BD9q9S299DKOXVGNnrWwSJ3m1OSjMWYolC2ZgwoR38djjj9M+&#10;3orb77gHz/R+HhM/+BSL6Mzm0s5E7TFB0k0JnuqjvuMD9nMiVIVtWzZgxvQpeGfsGHzJydSCRUvw&#10;9thx6NP3OTz22BN4of+LmDBuIhZ9vxx780ptN8m8+Uvx5psj8OADvfBor1549aUB+PzjD7F18wbb&#10;+Spdlu62sD6rVq3ERNZ18BsjMXX6fBQUl5u99lBVqTZfiDdee4nlvI1FixbQuaxmf2uxHbKFubsw&#10;b/YsjPvTWDzbpzfuvL0bbrzxBo4JtA3DhmPG7IXYyQl0LSd7NXQKV86fi7H9H8X9V1+A048/EQcf&#10;dhLOuOgm9Or9Ej6bOgMbtm1HbX09a09ZsBO2tZJf7eayVm/D1k3rMGrYW7jskms40eqLN0ZOwnuT&#10;5+LlN8bhwYefQa8HVd/n8eWkP2HDqgWoLM9DC22oPQZOnXHOzn7UchK5bu0G6tVEPP7k07jnvu7o&#10;3uMBPEMHdvyE97Fs+UqbDMbZv8yfC0CiMZT+aQXBVhE4QW+PUa9KsTdnM+bTVo4aMRyPs/3vvud+&#10;3N29Fx5/pj/efncSFi7fgFK9h7WVfIiEI4ZYY4Mtvi5ZOBfvTxyH5/v1xd133UE7fT2efPIJvDt+&#10;PJaQp53s8zXxZtQ21GHX+hX4/M3eeKzLFTjz+BPwTz8/Aiecdinu6fEUJkz8DNtzcm13rwPWnY7u&#10;fruLqb7djLqCXGyeMQffDBuPzz+agQVbCrCtPoai8mLsWTsXsz4ZR1kPx/jPaYe/moMh495DL7bx&#10;vU/0Qvene6HPK8/ig8/ex84d2+zpi+ZoE3atXYcZ497Hi7f3wDn/cigOP+i3OO68C3Bj76cxfOpX&#10;2FxSgCbazubmGGoqy7B5w2pMm/o5hg59nfrMcflWji3sM33ZDh99+ClW6gNMJfQn4tRXijrUFNYG&#10;yYVs2qu66lysXvwZXnvxXlx58ek47JCj8LtDLsL5l/dEr/5v4b1ZM1FctBHrpo3Em4/cjNNPPxdP&#10;jZiFUV+uo138DEOfeRAvP/kAxwratCFv4cPPv8J6+jt1jez3mvxoQYZHPRpXWV6GFcuX44MPPkT/&#10;F15Cr4cfRff7e+JR9smhQ4dhxsxZ2Jazk/0xgmY641o70v1G3SfT6xXsiSI9ocMaNeyLcQJZi+aK&#10;nVj19it48sbrceVNPfDqjB0YM+V7jKQuvfL4fXj2ccq8/wC8NupdfD5jLnYXlNrjtpKBOfscA3Uz&#10;Kj83F7O/m42RI0fh6Wd64z7qtrBP374YN24clixehLzcfDQ0RsgDxzXKUV+0j0TqUVpUiNUrluPj&#10;D9/H88/1xu233cL2uAn3d78X/Z7rh/c//AxLV2xCYWk9Ytp1yjrZ44HNLajmhHUNx/NJkyah/0sv&#10;4fG+A9DrqQF4tv8gfP3p2/jincfR7+ErcdGlF2HEJ0uxpbDR/CPdPGyoKkfO+lX4hhO9Qc/3xv13&#10;34FuXbvhXvadl159CxM/+hxLl6/i2KDFpjgqi3Zj7rSP8egDd+LUU47HwYf+BseecjKu4Fj70lu0&#10;UxwrdINTA1xjWQO2Ld2MT9/5EC889Rx6sE/e36MHej//LEaNH4vZtGmFFZyQ0keVNmnxUh/6WTCP&#10;fssHHxAn4esp0/EB9XHgy/R7e7KdH30Ygwa9iI8nvWf+zd6CQkTZruYvCDneaXNBFWWy+PvF9phs&#10;rwcfxl133oN7774Pz3CyPPHd97Bu1TrU0M7IV5YqS7/VHvrYjRaGk5MyHrQbVru72hMJRGgjC3Pz&#10;sIJt9dnnk/HioFdwD/m67pYu6Ma69X3tNYz/9DMsWLIMFeU1iFTUoHj9BsznBLzvbbfhnKOPxS9/&#10;fhCOPfF03HA3ZTzmPXy3dgsqGpuMBy3q76MfplcTtDEkot1tWoj97B28cPN1OOvky/DapKVYVKx1&#10;L+pzez3amstQXb4ba9YsxYcfTqDf0o/+IsfU+7vjcfo/Q4aNxLTpc5GzowDVtIHavGDupurNvhVv&#10;rMPu7Vs5fs7D+xPG4cnHH0G3LjfjlptvoO93L94Y8gYmfz4Vq9floLrO6b12HkY4xpcU7MWS7+fR&#10;3xqBXg/RP77pJvM1nxvwMiZ99jUWLlqOIvqLen2OXhOwdO63GPxCX9qJ8/HrX/8av/v9Mbjgshvw&#10;cN9B+GTqPOwuLEvaGj2FIn9WY6Z/qkTNol3vC+fPw6AXn0f3Lteib/fr8MYTt+HJu2/FH8/tgut7&#10;jMOEKTkoqqTNbatlJo4TrQn7SFfJtnUY8twTuPmaq3DPI32waFcBqqQzjjr/G1FbuBYLPh6OC86/&#10;DPf2Zf9ZTh3jWNZUshhff8D2vpu+1j3P4eNpK1BYxnFSTpZsYmsUdRW52LB0Hh657y50v+tOjh8T&#10;UdXQhLpIM7btzMXnX32D4aPf5ZxgBmbTdxj5zng8SV/usccex8svUa8/fM8Wq4oKyRfHytlz52Lw&#10;4MH0+XvgYY7tmuN8+vGntpmjKRa3J4e0EaSirBTLly6jDfiE4/9I/In+++TPvmAf+sjeqfrggw/g&#10;tVdf43xiLqqr6+gj52PJkhVMz7418GU8+sjDNm4OHzESq+h/1dQ2mKyTwAvzsekv79OTFEJKrZWW&#10;VDepE6XVKFi8BS8/9Qp6PtwPE2YtwtbKBm1mTbanXqMkn0JP2pQX5mHWlC/x+osD8FD37niZx27s&#10;H6dfcAGeHT4M8/fsQJVWWpQ5sh9NhZXYsW4Dps+ZTl9lE3J278GGTdsxffb3yNlbZE9XyncxH7qt&#10;EUU5KzC093149KEHMXTCZKxnI1dzrii7Zz6l6ZMqyKNNOty8T/MLzb3Kyyts08vUqTMp/6Gcrz6C&#10;Ozh/uuuuu2mDHqWcRtjHyHbszufcsonzqHba9Ua7EfE+x6Z3xv4Jn3zyKaZPn4kxY96hbJ+gT3Ej&#10;HmPese+MsbGgqJj+aNiv5hynsa6G43oOZs6ahddeG4r77n0IXbvQtg7sTd0ZhU8+G43enMNdcuE9&#10;eKHfeKxdXcCxgDVXdsqLsxISE7I+yVkGQTaNbSfZ28e8GG5+b2McZWv3YNrbX6LrDQ/g/j6DMe6b&#10;77GTc2O9akW59aqD+lgZSndsxLv9XkCPi6/Gy32fx3yOOTmc8+yqqMCOvEIUFJXZkwctMS0yu3I1&#10;dtfTn966eR2++pJjPeeGWsf45tuZ5gM+8cgT6M155isDX6HvPhHLV69DLuf7W/cW4vNp0/Ei7f6T&#10;TzyFPpwzvj7wJUz5/AvkbN9FeTuR6fV3xewrCxfMZ/7xxAn4/MsvMXsebRLl/hR9TNn9t0eOwaoV&#10;61FaXIncvQVYumQpPnhvAp7v8zTuurULnn+2Nz75eBI2b92OItrsOu3QpVrI99FNeD0JY9+7sfkn&#10;IwRkYF+8BbWllfie85m7ON948ZVXMf37hSiXvWN8izasFFWhfNkWzP7ka/r0S1BGuxmnD6JxpjVW&#10;h/qCjchb/q31/4vueRZ3vbMM8/LrUKcbF03lqMrPwZqlC7GMdjZ/+wbs3bgSy8j/nJWbkEs/WR9E&#10;3befMm+uRJy+2PSvJtGP7YOHHnsSC5avR1lDDFHVgyyLcyZPgWxrgnOoqlyUbVmCGV98jMHDx+HT&#10;RduxKa8G9Zw7tlbtxcrvpuC9MaMwavhI6vRsTHj/E7z86pvo9chT6NLldur3M2Zzli1bRVtUaU87&#10;NlZXYcGnH+Cl++/EJaecgJ//6lAccfo1uPy+JzFg7Fis37kKxWV5LIPlVNVhz6bdmP/1HIx9fTQe&#10;76ExqCvu60GZDu6Pz2fS/1m/BAXlBWyPNraFxmTqfVjNiRo/teFJG0tsI08noBjF+0XYvy7E/gcG&#10;tdu/RdtpcNXCVguNdIITiu2bttLx/AQPPvoIzrngfPzuiMNx0EG/xO+POBRXXXExnnrqCYyd8BEn&#10;m1uRW1xnjyIJtEU/n5O+2fPn4AlOyE498ywcdPBv8IejjsUlF12CnvfQYXr8MfTkJOzu2+/A0LdG&#10;Y1dBCapqi/D93E/x+stPc/B5ABM/XoWtu2O2m8jq217DCexm7Nz+JR57+FbycD0HqhewZUshmpr0&#10;moQ22+q/fMUiGtuxeOrRJ3HFBVfhyN/9Ab866Ff41a/F+yG4/ror8FS//hj5+Qysq2lEZaQOzeVb&#10;0Z4zBX0euh8X3PwIbnvpU2wtrkK0dit2r/kSwwe/gPMv6YL7Hn0ZU2cvM1lt2bgBbwx8EddfeBEG&#10;v/YmO+x2VNPZpAtHA8qJakKPxeVi0Xdz8Gzf/ug38HV8t2wdymmgkuuwArtLSuRRXwbeuXk9vpj0&#10;AfpSvpddcgmO+P3v8Y8//xf895//Gr8/6UzcdNf9eIMD7tKNa1HGCU2r3tPXHMWMrz432Z5y6pm4&#10;7Opb0OPhvriz++M485xL8Yt/Yd5D2W4XnsfJycP4dspX2JNXYO9WM1XiYNlUV4UdWzdg8uSP8Oyz&#10;T+OKKy/Dob87FP/8z/+Ef/inn+GQQw7GZRddjWceHYCvPp2NioqY3XG3l/DHOYBWlWL61MkY8MoL&#10;6EaH8LjTTsOvf3ModeYQ/P6o43FT11sx5K3h9ohPbRNlzsGstUmPbZXhi/c/xoBnX8CtXW6zF7n/&#10;5mDmOfx3uOj8s/H4Iz3x+ptv4qvvFiK/oRUNFJ7eR9YWr0ekgU7j9O/Q/9nncfGFF9LJ/gV+d9jB&#10;OP/cs/HIgw9i4DPP4e5ru+Bcyk2LCl+sWYbdLRHbCSK/yIyp9ItovhLRJkhsX4c0vGqXwDGXY2HK&#10;aAnlZAQCZFh+Xj7eeedPwULsM5gyYyYSwUKs3j/aSOdAemOGVzsMY7WYOnIIunMSceplN+Outybj&#10;2scG4pwLr8Cph/wLTvnVP+Ki4w/HbdTX3n37YcbidcivjXOgZrl0RePRBhTl7sHi2fMx5KWB6HLN&#10;tTjhD7/Hbw76BQ777cE49bRTcUu32/Dy68PwzZzF2MWBWeOH+EmBKk9ehAE0R6IozyvCyu+X2Rdi&#10;u9x+K44+9UQcfvwJOPa0M3DxJRfj0TtvxIv334T7brwaN3Z7AONm7sSa3BiqOTrrkRk9/qPdFqPf&#10;GYvrrr+a7XgGTjzuUBz2m7/H4Yf9Ay465yQ82uNefPjOu9i6NQc1TVFU1DdwArUUvemc9370MXw1&#10;ZQaK6iL2TlRrLOp4tLoCM77+Gq8MeAVfT/vOFqr04TWr1b4mOrIFmDVnPh568gW8O+FDuyETqSlH&#10;bs4O6uwU9Os9gHbjWvzh6KPwy4N/jYN++1scdcLJuO3u7nhr1FgsWbYSpXSGE3RG0NyI1uJtmD58&#10;AB7s2hWX3fYkRi1vRE7dfiQiFWjcuQDffPQWBvTvjRu6dsMRRx1NXT8IB//6YBx//Cm4qctdeG3w&#10;cHxHvS2hIxank+XfLS1IW4ilntVUFGHZwll4Y1A/3EqZ9+Tkvc+gYbi665046bTTccxRf8DZJ5+E&#10;u66/ke39Gr74YjrmLt2IV94YjWuv74ojDvs9jmCdzjv1BMr2Hvbjz7CrsASNnMjrIwotkRJMpVP6&#10;KJ2YK6++nRPl8dies8f0XO+1lVqWFRdh2ueTcMNlf8Q9d3bD2+PGU28qbNGismgvvp/5FZ7v+wz7&#10;cjecePJp+OW//By/+Od/xB9+fzguu/RyPP7M8/hy5mLsLK7mZLEC0yd/iqdvvRLnHHEQ/ulv/zv+&#10;n//0j/ifhxyPC67phpeolzMXLERRWZmTAUELnPtsV6v6XAS7OfmZMHoMLj3nCtxw4324o2c/3PHI&#10;izjvqtvx+2NOpY04Auefdhx6dLsC7wx7GcuWL0RVEycomrxRJzTBqa2swvJFKzDqrXdwa9c7cMzx&#10;x3E8+hV+zbY//uRTcPudd3MMGoF5CxZhb14xIlHtnnHAuYahtZNunthESgvGEeRuX4epn32AAc/1&#10;xo3XXYMTTjgBBx9yGH7x69/hcPJ2Q7f78drwd7Fg5WYUV9TSFrhHqLQbvmjXTsz+5mu8OmgAbup2&#10;A05g//r1IYfgX35xEE498QTc0eVmvPbKy/hk2mxspfwLq6qwatFsvHDv5bj4WOrtz36G//s//RP+&#10;xz8fgZNPvxSPPvYslq3YYK+1cBpF3WrXQqxGI/K7P47qvJ1Y8P4HGHjb/XioR29MnL0SG+sTlH8R&#10;Vk99F8Oevh83X3sDuvV6Edfe8wzOu7Ybjj3jdBx69KHEX+PEM4/BDbfejAkffortO+XINmAFJ+xj&#10;BryIu849D7/9f/5v/M1//i/4zz//FQ696DI8O2okNu3JQTRaj5ryIqxfuQwTx7+DXo/2xOm0B4ce&#10;eRh++atf4je/PgSn0ubffnNXDBk0FPPmr0F+eRQNNEnaUeHqw6POA+OlVylUFm/G7Kmj0fW6Y3HY&#10;r/8O/+0//wz/9f/6Aw4+/BKO4T3R5603sTtnMVZ9+QaGPHQTzjz9PNz42Bh0ffId2qwHcfUZJ+I8&#10;2tczTzwa511wHm6/rzvGTZqMLXvy0RSJ2ASoNRFBVXEeli3+HsPfegt3UldOPpW8/+4I/Oa3h+GY&#10;Y47DlZdfht5PP2XvDty4fS9qEq32xAXNIPSkjj5KZLvs2BZ6BL2ROh6JVaC5cAPWvD0AfbrcgEuv&#10;vhP3vTUdXZ8ajKuvuwnnnXgETjzytzjp5BNx4ZXX4v4n+mLqvOXYW1KNOOkLWrQIu2sHZn7zDfo/&#10;3x9X0/4fc+zx+BXHzt8eehhOO+0UTipuwqCB/TFjxizszC2mLeBYxL4ejXPsKMjBgu9m0N96Dbez&#10;X5x5xhk47PDf0H79M+30z3HK8b/H7bffg8FDJ2LmfLfTz97Jpp3BldWcpK3CGPbNe+6/DyecdRp9&#10;k1Nw9Eln4bxzL6Rvdxmeu+9cdL/lTFxw+VUY/OEybMinPaWv0FZfjR3rVuCjcW/jQfoJfzztZBz6&#10;m0PwC+r+wQcfgXPOvwpd72TfGfoW8krzWWYEe7evx8S3XsbNV56Pg3/5z7Qj/wn/hfbkF384Hrc9&#10;8CimfDuDbRWlnlViyfwVnDyPRrcb78FpJ56JQ9knDzn4YJxw4nG44ebrMeDlF/HtdzOxc28uGtjX&#10;9S7korw8fPnhe+jzyAO489bbqKO9cds9vXDWeZewrX+Ho448FBeeczIeuPcWvPTKS5g2fyny61ps&#10;E6lMg14rUl6Uj/lzZuPVVwbhOvaj3/72cPzzP/0Cv/ifB+G4o9inb7kDbw8bhaXfL0Ux+YzS1zb3&#10;g4qdfLULeUm+Uka2guHxunoU79yDhbNm462hw3DnfffizPPPxaG/PwK/+OUv8Yvf/AqnnH06brnj&#10;dvTu/wpWrt2N0rxKbF+0BH969nFcc+JROOhv/iv+63/5r/ibv/snHHb8Wbixx5OYMGUu7VK1K4rl&#10;ttQ3mW3SskpCC7FNxVjxyTt47qZrcfrJl+LVj5diCU11SYIT+f2cyFfkYPXiWfaO/LvvYjue/Uf7&#10;+v+vfnMQjjzmCFzCfvH0M/3xycezsHZDPirpu/i+3Ep/sTx3Jz5//z28+sJLuPvWO3EC/YuDqQf/&#10;8xc/ox78Iy4891TcxXF5xJhPsG5rJWLxNsQba1C8ewsWzv4GL7/0AnX+Khx+xBH4F8rhN9T5s6l7&#10;Dz70BF4YOBhzv19iN/n0YdFJY9/C3TddiaPoG0oO/+X//Tv8/NdH4qzLbsGrIydiQ+jjke7GtPP1&#10;tMim9tX4GEm0YNGiRRg1bAheeuZhTJk4BEu/HI1xrw3AJZfeiZseGI8Pvt2J0jr28rZ65mc/bY0h&#10;UVOInFWL0O+JR3DzTbeg3+BR2FBcZq9ssdGE9NtbatBYsgZrZvwJl7G/XP/Aq3h7ynrEWuOoz52N&#10;j8f0RteuN+G2Rwbj28U5HOPYD6kv5kvSticaS1C0bS2ef+hB3NPlVrw6eBhyqxpQFUnY5oeBzz+H&#10;Ll1vw4NPPIe+g4bj+tvuw8mnnYXjjzsWF559GrrffhOGvvEavpz2LWYtWYMXXx+KK6+9BocfSj/8&#10;4INwCceBR+7rgXfHT0KBdhuz7Eb246Ida/DpB+Px8MOP4cJLr8f1N91ui4fdu9+Hc/TI/yG/xIWc&#10;Ow7oPxBzZy/Bp59OxeAhI3Ffj1449+wz8YfDf8X52a9wAdOMePtdbNi6m+Ok80UE9r5S9gH5y3ql&#10;jbuxyLqD/j/tQj3njTPHf4Ene/TFk88NwezNedhdr53GFL2n0RYnDfr89RVYNv87jHpzMOcafTBy&#10;2DBM5vz2cfJ+7nkXof+wt7Bwz05UsVWsC+rVPfoyfEkp/YJdqOBcyx5zr6zDnnzOVzmP05RXOqL3&#10;laO9EVVFG/H1mAHo1aM7eg96BzM2N6A0ps0TJGh3ITzIcOjGB8frNr2SKYrq6krOXVfi7bfHoWfP&#10;RymTS3H00cdRhofgkF8fRBv0O1x19bV4qu+LeO/T6dics9durinft99MwWOcU3ej7bqvew/OzZ+x&#10;J/NOpd940L/8EscfdSRuvOYKDBzwPL6bOx/57PcaozSP2Z+ox57tG/DJp5Nw/yOP4czzLuPYdjR+&#10;/atDccmFp3CufR2eeeJ2dL25G844vSv6PTcB69YVm98ocAuxaheh5hEan1RXxVshagQL28c+oblb&#10;pKIKK6YuwNA+b+K6a7rjzfe+wYLtJSiO77c5qXLrNUgNjYXYuWYxXn/kEXT54/l46dn+GMs2G//1&#10;VIz+6GO8OeodTJr0GcfnpajQo+2xBMdZ2lOOt0115VgydyoG9n8GV1x9FZ56YRAeero//fI7ccbJ&#10;p+PUYzjun3ICul13Jd6kLnw+cz7en/IdHu83EOdffDmOpb99/BG/xcVnnIDHHnwIX371HSrr9Y0B&#10;+f8N2KmPVI0dibt1E/E2jRlPcO77OuXeDccf8wf86p9/hluuuQ5vDRmNr7+cjUmf0t97403cfS/L&#10;P+V4/PJn/wNnnnQCHqSuTHjvAyxbswllNfUmPamfX4i11yXJltiRgex7bQ1R5G3ZgcmcN998cxeM&#10;HD8eK7ZvRTn1SJt+5HO0NcQRz69E/tZdKC0pQUI+CH2aFo5VFQW7sH7uF5gybjCe7fM07nluKN5a&#10;WIyV5QnUajd5S5Q2pQblJUUozs9DHX3EWvr/hZzj7i6pQhmNllpb399hQWz2KqxbNoN1HYBud9xh&#10;N7dyimvshogWY9UXVSdTGf5o1317tJr9ay92LpmCoS89hys4Xvf/0xws21piaxHR/LUY93p/9Lz9&#10;dnShXXn8yX7mF5xL3/LIPxyFf/mHf8QJRx/NuC545dUhWLxkJftmLarKy/DpqGHo9scT8Zu/+y/4&#10;T//v3+L/+rvf4bCzrsR9zz2HeYunYtuWFZwTbsO21Zvw6cTJeOqRvrjkgivxu0OP4Jzml/jdYYfQ&#10;fp2CBx+8A68PfQlzlsxGbaKRY0AcLTGO01JzqxBRB9bprwux/27AtCwD/3VAbeXQLeR4/NeEVnZ0&#10;LRwlGiKoyy/FjM+n4JGHHsHvjj0Gx59+Ki667BJce91VOPO0YzmA/hKnnnwCncLHMHzCDCzbUIja&#10;Rk36gLzcHEz+4iM88uTDnGBcgeNOORVHHHUsjj/hZJx91tnoygH+AToVt1x4Di4570I83vdlLM8p&#10;QnVdBaZ9MgI9u12C4447HX0Hf4HvN1XYgKExbH+8DNGKldi+5n3cfsuFuPyyazGADrfuUgiaaBy3&#10;5WzCxA9G4yk6Pddceh1OPPwsnH36hRzArsF1N1yJU086An847Oc48dSTcBM739Sd5citpWNRsgnt&#10;279E31734fwbH0bXAZ9gc2EVItVbsXvVFxgxqD8uuPAWdH9kIKbMWWZ3nYrz9+BDdvi7KJdXXhqC&#10;aUu2YFt9O+ooheZ9NWiJFqN4+1p89NZI3HDlDbjtvocwed5SVEa01Z31Ma4FuqLx40S/paEGc6d9&#10;hacffhBnnHg8Tj/1VFx4MSeWdM6OOvmPOPjIE3HsHy/Ajfffj4HvjMCild/bY4VajJ039Ws8eM+9&#10;OPJITkyPPAknnXkpzrzgWpx94dV0NC7G6Scch5MPPxh/POoQ9OvbF7OX0nDRjsqe6KtneRyMx7/9&#10;Jm64/jKceeYpOOOsM3HRJZfRuf0jTuOk9eSTj8HpnNhcfOa16Pv4YGzcWIDS+giiNE6JumpUbNuE&#10;V/r3xrmXnI1D6PwfeerJOO+iK3DRRVfhSE5EDj7scFx54w14+71x2MMJVm1NNeqKSrGLjt/T3R/G&#10;+Weeh2OPOQGnnnI6rrnyalxz+SU4n+X+8ZSjcPEVV+CJl4fTUapHUZPew9mIWHU+ctasxMP3PoRT&#10;qC/H/OFonHjS0XQ+jsNpp56IU084EZeceQ7O+P3xOOXI4/HYc89i8srF2B6tQyOrbGojlACI6k7C&#10;kH0lsJ8xxF7loDuSHrWoot1JUQ5HHCy1ILt3916MGDEKN3fphgcefQyTp06zj1vJZtfpHVKNnBTo&#10;7qYWFbXrL16Dr4a/iltZt4OPPxcndX8JZ97xNC6+7lbcfOG5uOSY3+CCI/4ZFxxHh+jSKzHsg+lY&#10;lcvBTRM2TpQKdm3BVx+9jwfuehBXXXg5zjrxZJxy9FGcfB6H8885CxdeeAHOu/BiXHHdLej/6luY&#10;s2wd9G5cVdmBaql6kRc9ah1AHZ2kDYtXYMKId3D/fd05yTsT/0i9+e1xx1CfLsQVl16Kq848Href&#10;fwKuOe+PuKZbL7zzXS5W7o6jqq4N7fEoyguLMGL0OJxz6TX42c//J/XpRFx6yem4+OITcdllJ+OP&#10;J/8ep/3+cFxw/OkYMuRtLN+yE2WJBHLz8/H2K89j8HO98dXUWdiiBRm7+0hHvKmcjvdOjBnyOq6+&#10;7Bq88uYYLN6aixrFy0AkSpC3W/3/M5xxyW0YMGgoViz/Hg0VezB/+rfo8+hzuPKiG3EO+88555+D&#10;088+AyfSrh1/6hk469yLcN31t+DJJ/twkv4dSjiY7+fA21ywETOG9sNDXbrg8tuexsiVMWzlHKux&#10;Og/5i95H7/uvx6mk8asjj8MfjjsJl19yES469xw6zcfioIN///+x995hWWXbmu/z3NunT9qpdq6q&#10;XbuyFbTMOWECUQElCYhiQEVFMYABMSCIGDBjFkwoBowoKiqgIkgWkJxzzjnI74650B1On3v66b59&#10;7j/ds2oJfN8Kc445wvuONYP4nDkcOnyKxDfpVFc3adP5PhQFGHsTsUrp2qkuzuLxzfMstpouZFbk&#10;PXQ84y2XMV7uMdVoJlPEDkd++yVD/vh7Jg0ahrmZDbbr3Ji7bD2mlgvRF/A4qt/3jOjzGcZ64/Hc&#10;u5cnsSnkqrVym8tE3VK4c/W8EI/1GBotwevwJVLT1QjSd9S1dmjTwVrE/7x+FojVjFFCGg3ZtvcQ&#10;L9OKqa6vJy06FB+vrehPHs/AEeP4aehoRouPMJk2kUljRjBk0GCGjNRhs8dhQmJSyS2p4vnDB+x3&#10;ssNi4gi+/ewL/vFnn/H1AB2sFq/mzEV/IuLiKa+u/ou9qQ23et41ib0JOWmtID8tiSunfJg6Qo8R&#10;w6eL75tF34nmDNU1Q0f8u86YMQzt8ylDvvg580z0OHb6BPH5ZdSrOeGi6c2N1byU/tzk4MzUiTMZ&#10;LfVTfT9q/CiGjRYwPkriw/gJzBDAbCcE0u/KDXJyC3orI0UlWtR0+a5O8QFqOrI2KkGIVVstoUEB&#10;bHG0x0BvIpPlnlOnThV702XwCB36DtFh5KSZmMxbzgY3L4Kfx1BWqZZ46KK5uoaIx4847OmO9Vwz&#10;+o8ayE8jhzJOrjWdZYm+jo62acsMnVEsXrGOWy8TyKxsIDM1niPO87DWHcJP3/ThH3/Rhy+/G4f+&#10;jLnskGdkZAmAbenQiL3SKbV8Ro/4ie4etdZaPV2NFSQH3WP3fFux4dl4+D0kWuJVQ0sDKQ98cF04&#10;k++//IaP++vLMYXvR0xmnOjziNHiP4d9zY/9/sRHH/+RSUbzOHH+LqXldaQlxOJ3eB/LZghp/Nd/&#10;4g+//gO//WEIQ0Q39/ic02ZINJYVkBoVweXTZ1izeiXj9HX47Xef8lX/7xmuYsz4iQz5/gf6f/El&#10;BpOmsXfvWSKSqigSfN8o5qKi4wf9+PBLV2stNUVviHt5Sfz/OMYM+JKvftuHj/6LPHvEXOas2s7+&#10;KxeoqUol5s4h3GwNGdB3KAOmr2aI4TrGin8w1dNl8lCJF99/xk/fyTFUgLezGzdDXlNSUSWES8hc&#10;TTmJkWF4H9rPcrtl6E+bwWDxFyoZO2acjpDlSYwXPdKfrKONLrty5xFZtc00SL01EqXeuKpAIz5f&#10;xRClPY1draKXJbRnRRBzzIUNFkbS98boLD/AKDMHJugboztuJIO//1ywyp/o88P3DByvx3bvK4TE&#10;ZlJVp9ZDhqrCPEIe3GOnqyvWc6zRmTCJwUOHiz8axQSp16SJ45k4bjgzJB6rkZ1BodGaTBukTjV1&#10;RcRFPcJr53amTZzGwH7DGTFiDNOErE+aNJzRQ75m6I8fM0H6xkJikuveq4TH5VHboOquXha/5dxR&#10;H1bY2TNmygT+8MPnfD3wJ/GpOkwTvDJtRB9mj/+cGeN/YLSuIVt9XxKdU68lttXLrfuXTrLUxoof&#10;hUgNGDiQKZN1maor2HLERLHzyfQdOILJhoZcuuNPcXkhBekJBJz0wt7amL7ffM7PfvUr/vjdT+iY&#10;zsfV66j4+ZfCB0sJCXqAvf0GPuszhq9/HM2oMboiB12GDRokmPUr+ot/nCC2On/RQs3/vMnIo1n6&#10;pyQvB9/97swcO5A/fvQRPwwcy+DxBoyYoC/4S7DTYCHl3/6WQd98xPgpE3E5cp6X+U00SR+rPi0v&#10;zOWRYN5ltjYSA3QZO2Y8YyTOjBw5Xto0TjDoeCH94zCaNB0nB0duBgVJX9RpL0ZVsklNW1UbuKjN&#10;qtRorg/YXq1DX1dcypuQl5zce5DZJmZ88vWXfCuxeOzkicw0M2H02OEMkfqpRPPQcdPxuRFBusi6&#10;JD2DByd3MV9vON//UeT1298LDh/EdPOFuOw9wYOXiVTUNmompaa9NokfVjtZ94jFdamRTvVFvLx0&#10;HCcTQ4YO0WXn5Re8rIAykVcXlaIDoZw5so+Z000ZP3aKxPixjJKYOmz0QEbpCPbSn4jl7AU4rd7N&#10;Bb9gEtOLNd+k8FRzXQWJ4U9ZZ7tYdESf8cMnis7qYmJpju608Qwa8Bnf//lf6dfvJ6wWbeLy3SSq&#10;atqpL8shPvQ2+9ydBdOO44d+Axg5ZizGIpcpuoJ3pQ5qIMJPQ0azccceopMztPaFBV7D3Unsd/wI&#10;Pvrlr/jdJ18wcIwec1ds4oz/fdJyijR595ZeH//B2Sg7bmrvpKqhidKyMgqy0inOTKS7pYDq1BDO&#10;e+1k5AgjTJae5MrjdKpa1WytBulDlaRoEpyaQ1RIkMRde2Zb23L43HVSyqppkNurF01qad7mmjzq&#10;c1+QFOLLTBNTJs/ZhOupx7SqpYnS7uDrZY+xsRG2G48RHJNDVVOHNqNNS9yLb++oz6cuO5k9a9Yw&#10;f9Zs1q53Ja64jpLGVp4+eci8mbp89qc/8eMwHfQEU0yaNVcwtSETBNuN6Pslg78WTCE+x2SeLfPW&#10;e2CyZBX6s2aKbxvC8G8/Q+f7bzCR+LR+kztRuWWUNrVQXpJNTtQtTh7YgYmpBZ9/N1JsTmLqSNH3&#10;sRKXhS/81O9r0f9hGAj/sbFexSyThUzUNWao4PKBP33L0H6fMuj73sETNktWc+1uiOhk7+xKDYsr&#10;XRN+oW26pjCqNmBAbE7wQVdHA8VZ2exav4PF89fgvt+X5Mou8hp7qJbT1BqVWuluo7O5mlLhpT7e&#10;B0UfV7Bti7OWVH8TFccuFzfxt1PYvnc/YZkZVCgLkIf3qOl3Ek8lEMg92sWFS2yV+oi5apqhEmbq&#10;UBVVm7X2dNWKDaWSFOzLSrvFLFzjwakHGeTWCacWjKVh1A9FYkFPl/DAliq5dR0twklyC/I4IzHT&#10;0sqGQYNGMnToKMHM+uiJnY8dMZChA75hxMjRTDawZv5KD66LrArEN5SWFOB7xlt41gTtZe7X3/Zh&#10;lPDsidJfelP10Re8Prz/j/T/5s9MFF6nBma8eJtNjQqsYvfd1bmEBF5llYM9nwhP+ky444Ah45ks&#10;9mgwZShGU/qgN076auBQ+v4k3G+zL3EJZX/xUcpfdGurTatDpeeUV1M3Vx2g2ix/a5t7qrXU6wVL&#10;FgluiOO4xyEWGIv9Gy3mbngqWU3iW+TUZrlUyV9Ne2+ozSEu7AGblyxCX3jh6hUOzF6wmJH6Bnz6&#10;XV/+8ecfMVps3nWzC5GhodqoyGYBbK3SVy0SDwIvH8Nq5hT+6Re/ZPgMa8Ya2gg/NRHMNp0Jg4TP&#10;fPMxo7//BIMZ07Bctg5LBxcMhU9NFtsYOrAf/T4Xn//ZL9DTmYT7bh/iMtsk/or/qqkkIfwRW9av&#10;4PvvvuTjzz4Tfj6K6aY26OnrozOyP6P7fcbk4RJ/J89iptECZqjvTE0lvguuGi14r/8PTBw+WLiM&#10;LraL7Th3OYBMwZ69Un2fiJVDMdBeWcpPZe8tLbQLlox79pLDHvswMTPnSlAgaVVlFKtNilVyT91A&#10;/aO6QftDfsjnak+Hsvxswh/f5ZinM06LzVi+bDHbJZa/KOshVfCBsp0PRV2qzbxskbitBk+1tqA2&#10;RFR7gWgvOhQeVnvj9DRRmBmOv89ujIwN8TrpT/jbQk3H6sVI1GAa5fs1uxYM3C317GqulOuqKEx4&#10;xK7N6xg0xgDHw49ExpVakrby7WPsLaczQLDuV1/0R0f6bdQUA0YJzpkwVvjtsAGMVX0ouE0lzvcJ&#10;z4oVf19eUcHdC4JNZk5gyJe/51effMV//XIMw0wXs+XIYRISnpEW95LYp8+4efoyyxatEu42gl//&#10;6Su+6z8Qfek/3QljGdm/D4O//ZTpU8ew94gnGeX5lNeLjTeq0fjvhfq+KFNQL+sUh/qPErGqKLvp&#10;TcB+OP7j8/9ny//eiVglVDmUcHsF/OH4ny/aHf7mnn97/Pul95l/d96H498p6lNl5i3vOrXF/1ur&#10;63nz6AVH3fexYpk9dk7rOHz2FI+ePeHNmzgingfhf+EIu3e5ssppJwvWenPK/zlZBZXyiBZehgWy&#10;XhzUqPHDhUgu48Cx49x58IjwV1E8D3nOdTU0324RA//wO7785EvmLNvIy5xGGlubCL56hFWWEwWc&#10;D2WtVwCPkirVDBEVt6SCZXRUvCY35hxzZo0VIKaH42Yv1GZOqg2FxQXcvneNlWtsWGW/FDdnT84d&#10;vs2D2895Hh5JaHgwfucPsHGVkDBzQ6ZJ4D/yIpPk8hq5bwrdct8NS+aiY7yC2VuvkFhYIw43jSwB&#10;G0fdtzFlgjm29tu5LrJpElnWVRUTfNkHJ3MTFi9YxcHrL3hR0oHQbQnQ5XTWZ5AdEcx+h7XMN5mD&#10;4xYPHr5Jp7ytoxeAy9FbRPpdbdqaadUF2QRevYTLmlWYGU5nx7Zt3Lt7j6i4NzwIicTb9ypbvI7g&#10;sMuD1V7u3Hh4k8LCTAHwLQT5X8bG1JwvvuzDgGETsFywWpvCe+12MK/Co7nn78eeDSuZPW4A86zn&#10;cuDCLeLKOwWwiI60N5Dw8rHIZgG6k0diJ/3je+4c8QkJxMXHER4Rwu3bF3FetwmjCVbMN1vH7buv&#10;yJKAUC/gvSIvi8fnzrB0njn6xlOxdlzO3tMnRWdCBfCEc+yYD6ZW1ugZz2KF8zpC4l6Rky2yfxHJ&#10;9f0ncZa+2L5pG6dO+fDg/kNiomOIDg/j4Y3z+BxyZ7GAWPM1rrhee0VETgnVtYWUZ0Tgf8IbawEm&#10;1gLwjh7yJujRbZ6EBHLzlj+HvPbj7LCOGaMnMejbvqzatJHrr1+S3lqPGnP3Pqei4SPtkG74b01E&#10;ZCP9o9GtDycqJKaGO7UJYWqVnpSL1MYaORk5HD7izWzLOSxfvVaA0j3NnpTqNknwqZQg1qEcrxpd&#10;2yYRr6mUgEM7MNedwh+/H824lQfZ7PuE2yGxJL2O4JmAiKPrrFmgN1RA2UjW7fMjML6QCgHn3e/K&#10;iQm/h9eOrZjOsGTb+m1cPnueF0+CiYl6LfKL5IGQ9N37vDC2mIe1yPfAaX8K6rpokECq6qTapglA&#10;jUDURiH2lvK8Ip7euCe24IDdEjuWb1grxHMPl+7f5fnrSJ4+DOKgyzrMx/5Ev6++YICOGV73sojN&#10;baOxrpkWAeh3r1zG1HI+fYaOx3TufE4KUHz85AZhL28S9Pg8vsc82WC7kGmDxrJo0TrO3X9JWn0H&#10;lVXlBBzdxd71q9h34CTPMusoV7Ot1agGIRvp4Y/Z5+KMwbRZzF+1mWsvkyhUW0YrB9GSSdzrYO06&#10;3dkb8Pa5SkJ8OLlvw/By3cpiS2nLQidOHvflSehjwqNf8vRlGNfvBLLDfTcLbJZgYW7NMZ+zxGel&#10;0NRWSWdJIg/3ObPS3JypVk7se9lMdFmXgI54oi/vYKW1HvOXLMHF6wR3H4cQHRPNs+BHnDh6TJs6&#10;77bzIAE3H5KZXkhdnRBtDbn3Fm16qtieUryejiaaK7J49eCids9P//QJX42ehsVWb04EPic0KopX&#10;Tx9w7cAuluqMZsTnX/LD90PRm7uGvWfET4ZFER0RwY3Tx9hgY4rVtAksWLqc88GveVteKXyinK6q&#10;GG5fPIndfAcmTlzAgaM3SM0s0gBS75t3UcnqMsIf+GMy/jsBj1PZLLYZmisEtKaOV/f92L12roDS&#10;kThs3onP9UAioqNJSozipv9FtmzejLn1InYf8eVFXIYQ1w7qykrIf/2M68f2s0j0YNREE9Zu8eLe&#10;k1faRiANjU1iRmqkYC/57+pS5FKR2GY62yspzEjixqlzzBplwKCfJjN2xiIWbj3MYf8gnryIIvTx&#10;A3z2bWXTfH0WWUxj1YYN+D1PIF/q29VdT01xIic9PbAT8rl07lrxERLHngYRGRNBlPTVC5HZEYlP&#10;KglrYmbF3v1HiY57K2BeTYAUExfzUNPMNb+gESnRs64WWqvyuHHOG7t5ZhjpT2Tr5g08fPSQyOh4&#10;Hj6N4Mylu7iK7121eTcrNu3k1sPnFJRU0NrcTHZCIn4CCN03OeK81ZGth3Zy+oY/j1+GiyyTCb55&#10;A5+9O9iyYgFmljbsOBlAaFIhrRIfihLucuuMJw5LltJ/iIEQ7v1cvxFCSkoezc1qgwE1DfK9z1Kv&#10;7Xs6pX+7aO5upLuhnKTAG+ycY8GUScbsuBxERH0XNQ01pNw6iovFJL7842d8NcqSOWv2csIvkNex&#10;0Tx9fIOLPrvYuH4RIyZOZoieDdsPX6NQEHtjQwPZ8a+4cnAHVhOGMGvmLOzdDnD6cRTxmfk0VBRR&#10;nZlE+O0ANtk7aCOlFjvZC+DewakAPx6FhhD+7IX48ZNsWLgAq+mzJDat4cy1aOILGqkV2xBpS2sU&#10;YP3QBdK6lho6G3KFqMURGXIcr+2rmTN9HlNH2uO59w4PI9JJLxe80NlCzL2zbJk/jc//9A1DDdaw&#10;eJsfvgEvSIiL52XQTa6e3I37+iVMNZyB1WoXDvg/Ij2/mGbx0aX5ydz392G57QKcN27iqPcJrt64&#10;o43cj3gdTcizZ/gcP8yqxfOYM2cOq1w8eZhURmHTO+0Fx7tWIaZq9oMaMaWNTu6hXfpDvWRoz31F&#10;zMnNLJ06mi++Hsh3Bo7YuZ3n8p0QYl+/IijgAsf3bWPZEhtGTp3Foh0nuPIkjkLBKyrBnhEfic9h&#10;L5YuXIi7m7s2Hfn2vfu8iowiJiaWB4G32L97C1Ymk7Get5Cdhy4Tkd4qcaibopJknjw4y8aVS8Ru&#10;lrBlwy4CAoIk1scTG/2Ep4GnOXdwPY4OqzGz3ijE/ygBj+K0daUrS8sIe/CYbatcWL7YnmVOa9h0&#10;xJ3zd64S+vI5L58Gc9x1LTa6/Rj47R/4fOA4Np2LIDK7mdb6ajpSn3Fp/xYhQPOYbbOIQ8fP8Cz0&#10;uTz3DSFPIvEX23He6sHC1auEIHqSmBpNQ3kOJW+jeHL1HMvmWTJFdyrL1rvic/c5cWn51JYV0Jj5&#10;Gu+97kKG59JPdx7rd5/h2r1nGu58JST91uWL7HXbho3o/6DBgwVTrOPagxCqRB6VBXlc9tqC2Yiv&#10;+fRXv2CiwRwcth/m7NVAsekogm6e48DWJVjp9WXI2FFYbj7I+ZgyKsQ5dLY3kh4dylFXJ6zNDHFc&#10;44DPWV/BPZG8jooh8lU0wYFPObnXmxVzFjNf4vGWPZ7ElOZTJf6kTeGHji45xFY7xBd2iZ68ByJ1&#10;lVVEPw3j3K4D7HJywWXjZraIP/O9doVnL0WH38TzOPAaBz02YT3bhD6DddlyNJjXqXW0tzRSXRIv&#10;+u3GsjkGTBo/HqcN27lyK5iEzBIhlRJzBDsrQq3WMW9tbqBbJbzEZ6g1BKku5MXFE6wxm8mQYbq4&#10;+T3nRfk7SrUXCSkEXj+G04qlmM+cz+6dhwWnBhEbF0Vk3DMePLnCidMHcFztjLXxWrZuO829sATK&#10;pV0lDRVEv37K2X07mDfNgDU2Dux3P84V/7u8iOm9/nHQWU7sscd6jhUm85xx2R9MelY1pemxPL/p&#10;zZolFtoyaY6btuJ/47a2Pqa2tITvObZvFUw1dwnLN7lz+d4TkeU76qrLSZZ4f/H4fiaMG6etEet1&#10;4hxRaTkUlFfToNZR1iQuRWEJjXD09oFyOWqfhzo5R23sV1dRSmNZHj3NBTRlhXP16F5GjzTEeLE3&#10;lx6mUdbSTavEc7VxER3VNJcl8yo4UPDAGkxs7Dl+6Q55lcI55L7iytTAS5rri2gqiSQt4gLGZibo&#10;zHbC+dA96muqqIj358SOBehP1WPZ9nOEJRdQ39lFi1q2452atlxLR30urbkpHFu/iQUGFiwUThWS&#10;U0N2bQMhwXdYZqzDn/7wWwaNn87SbUc5eOEuD5+9FN25zSnPzdjoD2dg32/5avBYxi3YxNYTl8Te&#10;H/Li6V3BY+IfbSyZN2UqRiaLuRqRT2ZNK/XV2dQkXuXA9pWCJ6by5x8nYmPnzNnzVwgJecLzsAcE&#10;3PDRkp7Tp5rw6ScDJcYuZ/cBXwKfCC94dodnd45x9sB65loZY2Rui9fxa2QWNGjLoGgJTwHpalNW&#10;xY/Upj69Awa6RE/raWmsIEX81bKF9ixeup6j526RK2SxUgK3uN/eJKkqXU2U5aXyRLjhzi0b8PRw&#10;5dp1f3IKC8hKTufAFk9mjZ+Gx56DhGdmiU32Xqs24NFAkToUOVDJE5VIkl9VUf3Xy+PUOcq/S582&#10;CL97c5dN6xyYs3QbbmfDSSltpUmNMlQzalT5EMh6xM7fNdGu1r+uLCYhMYGdnmopupWsWb0RP79r&#10;vHoVSVz0K8Ie38LvrHDXTS4YC46ZaCb41vcOaZm5lBbn4HPyABMnjNVmT+pMnMTKVWs5KVzqydMQ&#10;4uPi8Pc5wQprYyYO78+CZWu4+iKJPDHxrvZWyhLEFr22MWeuJWNnzcF5zzFu3n+qrcv5+OYZTuxa&#10;yjKriQzpN4hvfzDA0fk8MW/UuqbSctUU1R/C+//9RKw61O/qc7U8RJ20NZegOzeFa0q/z16Ki/tJ&#10;IjKKxa9o+65pa+prCa3OJpqqsnh04xwLTAz48fPPtRd2oyfrM2jcJH4YPIqv1cu4cTrMm22O8+qV&#10;2rIYKdm5YlPCsRtLeOp/iPmzdLSE7WDj5djv8uXSnVBtLfyooBv479nIutnCD3/6gb46Bhg77OBE&#10;gMS/cIUtAwV77sFtmalwrJms3HCUOxH1FFZ001xVStLL27isXcD3fT7jhwEDsLRdyekrD3kc/ITI&#10;ZzcJvXGUzcsXM3rwBL75bqy2Ua3rMW/8H9wiLCSI6Ef38Nm/h1VLFgtuMmHvoZPEv03X/I0qSmq9&#10;UhShaHPh1UsX8c2NDbSVVhEWcJ/tazZhNXceAc+fkd0qslV5hPd+S/uhbvb+z4a6Op7ev89WJ+Fu&#10;M6agO2YARnojsZpjxlbR/cj8OgpauqiTa9SoZNVz6lIVi9SLum7h+drLCOmbVsVdtPvKP5qvrKG+&#10;OJyH1/ZhYmrAxp0nufcqjQqp9ofR6UpXtESs2HRPe5Nw50p5SBm50XfwcF7DsAlmrDscRmRGDe1N&#10;FdSm3meNtQEDv+7Lj33GYefgiseRM1y4fp0n92/yXPDRUbfNokMmDBo+UniFJw9eJlBa30pxRgpP&#10;Lx7Cfd1iZsy2xnTTEfbfDiM6J48muXdp6hsenbuI67L12NmuZtFaZzbuP4xf4ANeC3YKvnuL425b&#10;cDA3ZJbeGJavWcy1p/fIKiumvqGNzn+TiFUuQuE9bf1jaejff/tvivr+/yRi/zOLCFQJVQn6/aF9&#10;9h93y3+3aHf4m3v+7fHvl95n/t156tACSu8ZH4r6Tq0ZokypXghDY3sbzZV13Dl6ntXWSyRAzmPf&#10;2VMEBAvISnpDYWEOxblvSIi4j9+FU9it2ckIw01s3H2N2MRMbRTo4/sXWb7MmmGjBuPhtYewyNeU&#10;19QLyVZvwht4++oFZ9xc0O3zOf2+7ce81W48L+jURg+GB3izef5kRowcxRrvQB6kioGraqsY1lJG&#10;d2UU5XEXWGQ2kYmTprPG5YC2KLRyGvlStxu3LrJytRU7tm3mlt898iRgVJe1UCXPLSzPJjn+Eae8&#10;nJhnY8xI8/lsCogiqrCarqpMWsOO4rRgNuNnLmP2Vn+Siupprs0kWxzFcXdXpuqYs2j5Vq4EhQpB&#10;FGckRC01NIhTa1dhbDAXR+973MloFJek5FlCa+UbEoOu4SwE32nxKo75+hNdWku5gF8Vlv7aFVJ7&#10;IYydteWUpCdx3fcUTuLAzWboc9Brn7bQepvIrra1i7c5ZYTEpxCg1nV7/oSY1ERqq8vobK7n3jkf&#10;5opD/+GHARhb2HLw5DWeR6dpm8Y0N7VTmZPBq5vncVtsykyjmdjvPMHt5Fqq2tU6rVXEh9zG2d6a&#10;FUvmcPbsSVLSMrTlJtR6co0i+9T0cPZ77MV4wlxMdJdzyieQpLIqqgXwZ8ZHs2+FHbOnT8LWwRZf&#10;AVnR2RlU1TfSJI4xLTVXAs1RLBYvwlSI5ZVHt0mIj+WZ/y22WtnhYLEI7/1HCX0eTmpqBoX5BRRk&#10;JJPy6iEht85qidghZsuYvvUcd+NSKSpOITPyFjtWSl/pWbJZ9DA2KoGKaiH/zZWUlxcTHx3DpZNn&#10;sZk5myHf92flxo3cFFCT3dakQYa/TcSqxbYVwFJm8vdFPpf++XcTsWq4nFoQVS5SU0GyM7I5fOQY&#10;FnPmYr/Wkev3ArVErNJNtTSB2qxLe9MuZOddc7UYXAEBh7Yze+oUPh8wGYudN/CLKiCnrq1318/i&#10;tyQIUD28xpJhw0Zjs+Us58MyKGqsEVyaytO7J9hov4Rpk0ylXw4T8iCYnJRkyosLKcjLIjY2istX&#10;r2GzZAUGFgtZvXUfcdk1FNW3CwFTDVWH1K67SQ41UU4CpJDBopRMbp66iOUkI+yX23P4wllCM95Q&#10;XF+D2qm5tqSYiLui1wtNGTVkCH3Hz8YtIIO4nFZahDg2JD/niNtWJk8zYbShNScu3yD2TQyV1Xk0&#10;t5ZQUfuWnLfh3Dx+jAUTjZiqa8W2kwFEiJ2qzbtibp3h+NY1rNsggDm2gnxtt4NmuqvSCLt6Gs/1&#10;65hjMR99y2V433tFqnqFq4BKQyLPHlxmy44DzHM8ze3g16SnRhETegk7KzPmmyzBdeNBIXlhJKbE&#10;kVMstl2UR1xyKseOncXWZinTdQ1x9/LiSUIEpY1FdFWm8HjfJlaZmjPVwgmP0EYii9vJSgznyVF7&#10;rPSHsNB+JcduPCZX7Ky1sZ7GqjKyUtJ4+PgFz8LUJgtZlBTVCgDoUrOK/lL+mogV/9UmZKommzch&#10;V9hkO00A5rcMMl6M06VQXpfVU9kipLmuhML4F5xcvhCD/v0ZNHAci7YeIygqldK6Vm1d37LUBG4c&#10;cmP1XBP0ZpqxJyCUmOJK2joreVf1ksCLx1g2z4EJ4xdz0uchqeJP1Oh+TROkLo2VRYTfu4D52K8w&#10;FUC19fgFQks7KRFC98Tfm03WExne71u2ep0iLDGbprZ2OgTYlOSkEPHyOVdvBfIsMp60omrqhJC+&#10;a5Z+K8ni5e2rrF3hwAzTxXifu01qboX4FjVdW1mW2qm7U0BMMx0dtRpY7+lRU8OrtUTszZPnsRor&#10;/nrwdKxXunPmSbyAxkptHdoW8Zm50Y94fmk3zqtsMJ6/iM0XJFblF9LQkE9+QiAbFs5l0SxbtqzZ&#10;w/07T4hLiia7MIOCkgIycnO5cPmKxIx1GM4yY7vbbp6EvdbW8W7s6NFGZ6hEbG9RUuqQvpK25Sfi&#10;d3wvi61mYmqgy/49HtqmPvVNbVQ1dpBRWEV4QhqBoRHcCHpGUlq2tqab2iji+d1APFavZvWieWzd&#10;6czp+1d49Caa5LxCSgorSQl/SeiV0xzfvha9qYbMc/LC534kdQ1VdNfEEP34kujxJgYPm8WxE3dI&#10;fltGY6NIUbklqaJKxCqP1ZuIVSTpnQDrVjHxMpLvX2W3elmmb47r1UeE13dSXVtF5q1DuFlNpt9X&#10;3zHWfCOe554Sk14uZEt8hcgxL/Upd68fE6K9ip+mLBYy7yv2Xk2r2qysKpvnt0+zeNZYLKws2XMu&#10;gKgSIepqTer6MiqTo3jkcxrzKdOxsp6L27EDPEyPJk3Ipxpl1lDdSIkQ4KBzZ9hoayfEygxH9xs8&#10;TiiiQupfT62WqNcGXygcoHx1R4McRcJ/31JT9IjLJzywNV2K9QxXbt1NJru6U9v9ukN0KTbwLNsW&#10;GvHFJ1+jb+PKXr8IEvIbxYVLDK8ppiQpjDAhTXNsrJm+dANOx26QmF1IU0MJOfLduYNu2tqSG9ev&#10;FwJ/k8joBLJyxE/nFZCSnMSrp0F47diEpaUFuuaLOf4wmeSKViErSv/Ft3ZItJH43ruDe6++d7dV&#10;0Z73iqiTG1g6dSQ/9h3J1OWHOXU/ntTSeql3O/WlmaRGBHL8oDtjDWczfY0XR26Fk11cIUSmmthn&#10;d9m5YQ2GU/U54HWAwPsPiU9M1kZJ5eXnk5Twmns3fHCyt0RfiOT8Vbu59rycQvH/mVnh3L7iKTpo&#10;hdt6TzkvhJKyWiHBnbS3Sr/kPyf28XE8tm3HwHQ9+ha7OH3tOYWlNRTm5BLge5HFMxeyXHDNvlPH&#10;eJoRRX5NqbZ2cFNpIQkPr+PpMEfI3lC+GqbPxkuxhGeJD5M+74y/yeGNC7ERn2y7eiN3n4STL21q&#10;bRYMWNtJYVYlL17Fce3xQ64+v09eaTqdjaV0ludSEP2CbWqKt4kFOw+dIzS5hHLxqx31pRS/vMp6&#10;exvGGZoxbbUn1yPfiixrtZ3iu9raqCnIIyL4IXt2bGfEsOGYWS/m2MW75AvzrCqQNnltZMHYrxn4&#10;zRescN7LuaAY0fFK0XGJeRXpxD49x6ENsxk1eSIT7D3Z8TCbgrZ3tFUXio5dYPMiU+aZzsBTsOLD&#10;oEfaRkRqM5ecrAISo5N56B/I1uXrsRQ8Yr1iGUESU3M6GmlQM2TUiDnBEGqd/o6/ScTWlFUQHviI&#10;01s8OOKyEx/BM4HPQ0jKzaK8tlpss5bq/GSCr51krd1CPv1hEgt23ONeTDUtahZJl/jeByfZsnqe&#10;NrLuqPdZYt6IL2rpJfniIbRRmdpahAqXaHVRs30aoKKAsIsncZhtLERXl+0XQwktaadIYlVR3jOO&#10;7FnHXBMTVthuxv/iA2Kik8gtyKK0OoOswkjuP/Rns+M29McuZPFiD07ffEayxPesmgKeh9zi6LZ1&#10;rBRsfG7fOWKep5EtMaG8uUH8bqlgmJc88nfFRiWHpq9g7rqrJCSVU5QcTpDvdkz1hjLXZj6HTviS&#10;mJoluKGN+ro68nPztHWLb94N4vrDZ7xMTBVZvuNdSzW1ecmE3fNnhr4eyx0cuRr4lEqBDdoyIiKH&#10;92kyzWf2Jhd6+0DcjhYjmwTzqRmDakOrzsZKemoyaUp/zjWViB0xA+OFhzh/P4Wipm7hUS3SpSLk&#10;tlKaC2N5+fgeS1Y6MXP+ai0RW1ylWILcWx4hp9OiZqxUxpAVcwljcxPGmTmyYd9tKkuKKI08x+FN&#10;lkyaoIO9+2VephbR2N1Fu/gV1V+dnVW01WXRkZeK76atLJhuibnNWu6kSSypqOZ5cADOErf7fvUn&#10;wTCL2X0lhCdviigTJaivKCLlxT32O85l/MhBfD1SF1NXX65FJpNXLbihqYzy9CieHNnDhtlWjBhj&#10;wp47KcSXNtHSmEN75hUOuNiiM0GP70aYsePAJSJj31JXJ3YjnCE3J4bzwmdmmyzgt78awBK7ndwM&#10;iqKwukG+L6al5CWxwadwdrJnvL4Vm9zPkphRIxheOInIRUvadEondatErBowoBYVE0wt/q+usoBX&#10;z8MwNrFiySoXzt96Romc9iEJq2KgAHPBJ5XERwRzyHMra+1tOXfuNEkpSTQIxs4RGz3s7InFeAN2&#10;7z7EK8HwKhGr0l4Kmv2lKHIgNtojYKBLgqzCBK3yvbIfDT0pgvquWvx9Om0FYezc6szsBS6s8rgn&#10;PqSJuqYOzb7U2arPetf7VEen+MwqCsVunoe/YNPmrbi4uHHxwjXy80pEp+tpURveFqeS/PoBh4Rf&#10;mCzcQv+p6/D0vk6ScKXS4izOn/JCT1eHMWPHstJhDbfvPiA1LVP6QXi3YPbClFhO7NzIrEkjmTF7&#10;AUfvx5IoFKRZ8Oqbe6dxc7BmtqUZq/ec4FFUsuiGxEfRr9qSJFJfnOeUx0omjhzHNz8asdb5AlFv&#10;pI9aFH5VLVIz9P57iViVqBZMJ3GvrCAF74NezJuzgIW2a7n1WPBiRRM1Ig4lUzUIWc1yVTG+pSKT&#10;e4KFli+0YsrE8Sy2W852Ty/2HzvNoWOn8Dp4jN0enmxYKVjcYCrbtu7gcXgUNdLmDuFXr64fYNUc&#10;XX7/+dfoLPVg363XJBYKdlD9WJNPRvBFTqyzpN+3nzNA1xz7/dK2gkpt487G+nKKU1/w8IQLZgaz&#10;MLPdxckHFeSWddNSVUBa+A2JvwsZMqgPOnpTcdl9lJisMqrqBK/U51CX/ojjbpvRHT2DH3/Sx2a1&#10;8BnBdplVJbQ2if0L1n52w59NDqvQnzqdHZ6HiHzzVtMpVZTUeqUo/3ULflCJe/Hp3Q31tBaWEXjW&#10;jzU2diyyW8btqBfkdkosES4hktOu19Yt7RRdex9L6sTnBF67gcMSWyaNHsrgfl8zbtQAZszQZd0m&#10;Z57Hp1DeKHhM+kHgk1YPpaHqajXKU+3JohKxaiCR2oTww321WnaV0lHxglf3D2BlYcRixz1cDIql&#10;WNThv0nEKltSM0LbxdLelZD7OgCvbeuZaLiEDSfEV6apJQdLaMy4y7Zl4v/7j2bkMFN2H77G49eJ&#10;ZJWU0FAj/rIsjacBvqxbbsuAYSNYttGDayFxFIhDbZf4lfXyJt5ua5gofbf8cAB3EwuoEv9Ndx0l&#10;CVGcd/Vgjti93ZK17Lt0lQfJKcK967WBffXid9NCgnnsfYBl0h6zOUZsPrKLBIm7tX+TiP2g4cqP&#10;f0jEqpcI/2EyVn33fxKx/1lFhKkE/G+OXjX+/yZodZu/vae2xsSHv9+f87flr+dKJ6sOf39oXlNF&#10;F/nu/YnyUbcQNwnm8me1EIX6djnKaji6zhXD4ROEFE1k66H9eBw7xGEB3L6+J/G/cJRLZ/bivn0z&#10;+sZL+cNP87BZe4xnL6JpqkgSUH+clSvmoS+O8fLNG6Tn5dHcIU+Q53W2tkpgTybk4nFWTR+L/sSp&#10;LN/mTUhRD41tHcTcPs6uJVMZL6BjzelH3Muop0aqq/AhreVQFU1dgh8r5kxDd6oxa7YepUolC6Vd&#10;FZUlvHz1iGPHd3Dl4nlei1FW5jVRLsQmS4hJbFIEEaFXOeS6mFlG4/laZxq2px/zPLuKrqoc6h/t&#10;Ze08AUFGdszedo3kkkaa67PJibnHyZ1uTBs/m4VLXbgU+Ixq5eTkv9r0N4R6H2TWDGvm77jA2ddF&#10;SDgW11RETX4EYZdOsGzSDPa67OJB6GuyxDFVSXu0RKDqA1VUcq+jmU5xLsXpQvBPHWWZjaUEvqE4&#10;rV3NvfsPtM2WSqtqKSxrEuLQRp44wgIBi9qenertnwCfO6dPsch0NmNHT2T9lt08j82kRh6kkn/t&#10;ItuuWgFV8SHcOegizteQWas8OPwsl7zGLtrE8WW9vs9ZLxeuXjjB68hX5BeUkpldSm5hFilZkTwJ&#10;8WfLug1MG26GwfjF7DtyjdhiCVZC5CMfP8B27GhMJo8RMLaDpNZSqt6pnaKlneLR24WwvIiMYufh&#10;AyzdtI5rTwKJj43hphADi/7jmTV6Chvk3mfOneeinx+XL1zgytnjXBbnd26fM/qGRvxuuCF9bHbi&#10;9yKWnOxo4h6eZonRdCHfCzm69yIVpdU0CfjrEgCsdiBtrK8TAPyMdYvtGT1gOPbrN3AnNpL8jpZe&#10;APU+0vUIse+WwKwSUR9MQxX1q7Kw3rSG9JEKIOpQtiSkSVtRXSVj5US1LmpWehZHBChZWttgv86J&#10;G+8Tseo+yr6atDvJ5fL8d40VwrJyuHloG3Nm6NNvzCw2XIglpKCJCgEhLa1yzrtamjOfEiJAYOzY&#10;ScxyPM6hB4nkiZ50VL/k5tmtLDQzYMQQXRxXbubwnoP4HvcW+/TB98wJjh8/xt79BzCfu5BxYitW&#10;dhsIicsjXUB0XasKsaqoyiuAK8RLTWNuahR9f8OFfceY0m80TtInt8OeUiISU29a1cjfTiE8NaKn&#10;/gfdsTAxZ9DURbhcyxAQ0iykI4/K0CtsX7GQ6bPmYOPkyZuCCkqqJXC2qU2ZWunoKRNiVMrbp8G4&#10;WtsxRkjMUrdTPMyqlgDWRUX0Pa7u38KSFes4FpxNWrkE/bYGAbjxXDu4g90b17FuzUammC/B49Ij&#10;ovNrxIQkOFZEEHDpCGs372bz0RCiU4vJyYzmgb8nU0cMZtaUOTgJgT55/ALHTh3G59Ip/K5f5vzl&#10;a6x3dMFIZDROfJ7j1q3cCH9Cdm0uXXUZPNm3CQdjM/TM1+H2tI7XQkZzk1/y+NASZoz5hmlms9lw&#10;wIdQIaJZyW/E5wgALq+gsqKRyqpWqqrbqanpoEVsQKnNh9KbiFW+WYCsEMV3Dbmkv7qO2wpDfhox&#10;DN2VOzkYLkReLqoT/9DRUUdrTR5Pdm/DTleXGUK4Dtx+TUplg0bmOsXGexrKSQi8wM7VtoyYPI1N&#10;Fx7zMq9K7FBQd3UIDy97Yy9kcPKEZZy/8oIUtfyK0mdVH4kFDeX5vLrrIwDla23Tnh0+V3le846y&#10;hmae+R9lg/ko+nz6G2wdXbl4/zmpmdkUpcVQV5RFc53YX2u7NuK6RhRevTjqbmzkXVkOzwMuY29r&#10;h4HZEnyvPiantJHqRukziUkKOKpEm0rEtrXXCAGok9qI/lNPUUYyt0+cZ/44M6ZNsGLrwStEVb+j&#10;UOxWgXY6GumpTqcj4ylHd21ksulczNzO8ehNCsWFccQHeWM1YRSmE81xWLwd70NnOXL8IKfOe+Pr&#10;58Opc744OW/GZLYFk3T1cdq4ldv3n0q8qKBaGF3Te9LVW+SBYiNdLeVUZcXid3wPS62NMZ42ic0b&#10;HAl6EESKELmCihpK6xuobOldb6tB6qq995BSVVbOzdM+rDQ1xVR3AguWzWXryT0cuHyOM5ev4+d7&#10;i0uHjnB+52Y87BcwZPBoJs9xwv3sbbILM2mviyL66SW2Oq3nx776+J4LJjdXyFqL8l+aO9MO7XHa&#10;KArRrV6rk74oJSXoCvsXmmNgZMWOG8G8lMrV11dTcPcw+xboM2bQcKycTnE5NJvcKrX+t/ivnjoh&#10;NSkkRwXi4raXn/TsMVtzjEcx2dS3Sn+1FPI6+AILZw5nhpEhe8/fIK2xF27QWExJbAgB+/cyof9w&#10;rG0WcvZOAAVSo3qpWYv4z5ZGlTDqpDQhklNubgwbNA2zJUe4/CyVEoltNT0VUnupv5KjOG4VLtU0&#10;R7pL6GmJo60qhMvH3bURsdaG7jx6lkFx6zvK37XR1pJHfOBJdi4154ev+rJg/QmuhGVTrBJRqjuF&#10;7L2rSqck5hZLly9h/Py1LNx9kYRsIQKCCZJf3MRzgx0D+/YRe7DEY9duTp45z/lL/pz1Oc/pkyfw&#10;9z2B28bVGMyYwQ8j9dl+MYzIvFotcfOuRSVihUSJ/b5rFz8rAUbrm/Za2gUfRJ50xGHmeCZPMmLj&#10;8VDBIrXackEKk/UIaW0tjuP+tZNMNLVm+CJ3dl4OIbOgjJ76PJ5ePYX9XPG//X5itcNavPYf4ozv&#10;BS5ducZZXx8u+Bzn7FEP1i6zYNiIsUwxW4v3nSxyq1vIynnJo9teeGxy4KrPXd7E5FNdL5+XlZCd&#10;HUnqaz9Cr25n0+rV6OhK/DRw5dAF0TWJ91mpKfgcOILpWMFfK9Zz7UGgxAe1I7a0V/Bjp/j65uw3&#10;PPDZz/IFNvSfbIXz1STCsxuFWBfQHX8NjxUmGEybzKz5yzl95Y5ggwSyMwupLpbYUtxMTX07FdLZ&#10;BT1COtVqmm0SGyqkjkkxuK52wNjInF1H/XiRLn5WYllzVS6JN3azcLYe483msPJMIJHVDRS0iO9t&#10;VGhLivRFeWa6xAN/zI2MmT3Xjj0nr5Na0Um5EKw7XutxmPw908cM54jfQ8JzW4TUCXZSo5DeVVNb&#10;8ILQ81uE2M1gkPSF/bUUcuXZTfmJhJ7ZxaKpwzGZOoG1q+zZL3H34OHjnDp9kVMnz3P80GlO7PbG&#10;wXophlNmMNXCnMvRz0lurKRGKbUqohgKj6sX38pmlZ6ojSZTXkXz+PRlHpy5wtMHwUSmvSU5P4d0&#10;qXNmSiI5Yl/3TnuyQnThoz+PYca6G/iGiY9SI5jaE4h4fAyX1VaCC0do9UlOKRA/3Ys/1ZRRlYjt&#10;RQOaYYlhiAI21kNZPqEXT7LSwoT+I3VxufCUJ0XN5DWXEx91CacVZkwaNY6l87ewz9MHb28fjgt2&#10;9b95hhuBpzhyzIP5VrYM6WPALGNH9vjc4pVgl9yGEpISQrl99hAnXXcR/SieSnHoRYJtU4oKyMyP&#10;IznmCuf32aA7cQxfDzZHf6EP8UmVlKW+IvDMRsYP+ozpM4zY6u5FcNgrMjOzqCgv0zBfa7OaZSFk&#10;WpqjptCqdnZXZwlmCSf09iUtIb10xRqu3A2mXPC4Gv31YRqwBgDVng3q6LVU7Xr1l4o36nftX4k7&#10;70qTaXz7jKtHdjNqmD4z53vhcy+Z/HqJXG1qcyKx95YimvOjePHoLrYr12Nos5qj529SUimYRe6k&#10;JK4Sh+1q9k3tG3Ljr2A824yxZk447pHz8nIofH6S/Y4mwsXGsNLDn5dpJXKN6IlKtAte6uiopLUu&#10;k868VC66uLJgmhWGVmLXyRUkllbwKvgau20nM2FoXxY57uByZAFJFRLrVaOlHU0FCdw9uhkzQz1G&#10;zJqP8803xFY2C16V2qkEW2cF+Q9vcGC5Pf0GzsDxXLRgijraWnOh4DKHtixAV8+Q4dNWcNI/jLeZ&#10;RRKP1KanNVSUJRFw7RK20u5vP5/K1u0XCYvOp1zssuudyKAhhszIC3hsd2LIOBOWbzxKlNS7tlG1&#10;T4Sj8LZ6+6ZIRJf40i61qFiruP8qKosyJeYGMkHfkKXCV689jKRSTvuw+pOaUt3SWEtp3lsCr/uw&#10;fuVCNqxZxtOnD6lvrhe5dZIek8wBJzfmjDXAU3TpRUoaZRJIlcf4axxVHS+y6OoWqvWODjEatWqB&#10;WvtS5WN6HyffdwvGas0QXB/Ngd07MZvnzFzHS7xKESxQ3ybXqWSlYECVyFLBTLu73KuphqLCHCJe&#10;R7B7z37OnL1EeHgs1dWNZGdlk54UzduoR7wMOo/7zt3oWWzk64lO7Dh0nYS3Ut+SdC6d9cLIQE/s&#10;zBjvE6cpE/3S1quUtijO3V6Rxz05Z+GsKUwwtGJXQBSRpe+oqiznyaktrJ0zhbk2c7kQlkyO2pdB&#10;tUuzA8VTonl1R3iNkQnfDTBjjcslohLVEgOiGqoZIimFMHpZrUrEKn8mX6i+06SjTpLPO+sFvxST&#10;lRiJ4+qV2ovvVRvdSBM8XSzClC7X8HGrPLxLjYJWgxOqsnkZfJMTR/exZ6+ntoZxltqzQIxVpTLa&#10;pC9y0zPxP3NS4v8UFi1aik9AEHm1zRJi84i95cXmxTPoM3gExtsvcSGqQGKCXNuhEr3iT2JuE+C6&#10;SFuPXddmDV53X1Iq/V3Tojbbrpe48pbUe4cwmW7EZPOt7LpaSGZpp7bcSFbEVQ5ss2Pi+GHMnreI&#10;U1clDrYK51XtbiuiISeIi17uWE6fz+TJS3D2OsfLgnzBMyJXpdP1FYTeuobzqpXoThHbUPoXn6TN&#10;1lSaoaSmDrWhttrE9p3YgErEdjXU05hdwFWv4yyZZcUqR0fuxkeQK/bRLFcquSixq8FBre0SSxQw&#10;lM+a65uIexWB74ljbHJ0wMbaHDNTA4xnTWfJUlvBDf7k5En9pA1lIn61jN2HlLryUyo53i148J1K&#10;ogqe6R3JJEW1p7VA+MVzEp4eZqGNKeZ2Wzl6/QX5cprywx8SsXIL+al+UfpQI/coJPf1NY4I3jWw&#10;dMT5bArPxV4aagtpyb7JPidbZohtTtdbgd+taNLLBetqz5RadZcT9fQG2x3tGTpyLMuc93A5LIEc&#10;cdSKR+ZH32XfhoV82XcAS7yu8yi1VPymchAlZIY+Ys+SFUz8ZjBr127hekQ0qW1tgkl720qL4LVi&#10;QamxUexcY8d0Y10sHJcSkZYs2ER8u1JzKUo20vreARAqEfv+6BKZ/zdLFKi//3KoPvmbv/8Tyv++&#10;iVg5/poE7T0+fP7/pWh3eH+/D0nYD4nY/6j0XiOQTnW6MkbNIOWav7lOLQTdKQallK9GJWJbW6jJ&#10;L2PbnGUM/tO3/Pznv+DX333DL/70B37+24/45S9/0Xv84uf87Ge/5B//6Q/8Xx+Nw2jeNgLuBVFf&#10;Esvpo9vEyE21kYFhEZFU1NWJor5/pjyrvaqE1OBbbBLQbDjVgOXbT/A4r4c6AcxRN46wc+FkRo0d&#10;zYpjgdxMq9XeUKqq06GCgpD+eD+WztZHZ9Is7NYfoaBWyJxad0SIV3trHeVF6aQmJPPiaQI3r7/G&#10;70qwEO/L7Duwi02rLJg17kv6fPZzfvnlj1gdvkNIZgVdldnUBe1irfWs3kTs9hskl4pja8ghO/Ye&#10;xz3cmKozm/mLXbh45wl14u0UxW0vzSM9MICVy5ywcDrMrpuv3idi1WiaJ1zc74mljiGnDvsKwMim&#10;UAK5GuCnQlWvG5M/lFV3CuyRuqtEyLULpwTAGtPni0/RETksW2HPwUPHueJ3h4cPInkZm06MEKYk&#10;cWS1Kvh1qdG0pTw458PquQsw0p+Fx76TJGTm9SYr1FOU/JuraMiIJObqYWbNMmWCzRacL8eTXtVB&#10;S0MhrdJ3pW9faGvIJEpACAwM5riQiD0HPNjitoLlK03RHT2eAZ+OZvKwuew6cIXIgiLeCim4fcEH&#10;g2++wnLaRA6cPUBKR7m0s0tzVKqJ6vHtnZ3kSr1js9KoaGukoriEG4dPo/PHPvzun0Wffv5zfvFr&#10;0bFf/4rf/fY3/Ok3H/H1r35Gv9/+K7/+xW/45y9H8Y3VNiHSkaSnhPLi2j6sdCexZI4TVy4+6X37&#10;9065UiVdpWpdpMcns2vTdqaMmsDSNWu4Ff2K/K7WXlCtoow6xJMqv/7/bqbqC2U77w+VYVCIQa3/&#10;pyVixR7l76yMHO2N9WzR++Vr1mm7b6pR3upqpf8q4SVX9fa39AU12QQc3ML8WQaM0p+H16Nioiq7&#10;UWmoHi3bUC3gOpTI8+6MHjuRKfaHRL9iySkXcJ99j2Nb5zHyxy/5r//1t/z5k+/40x8/Fzn9gt/+&#10;8pd8JD9/85vf8IdPPuVffvU7fvNZH6bNtiU4KpOMkkYa/rKAljxL5KE2DVDr/HQ2VJD84jlHt+xi&#10;0g+j2eN5gJfJydoGBr36KqW9jc6yAh6dO8bCOQsYNG0pW2/lEZPTRG1WIpk39rDCVA8D03msF/BR&#10;qoCrBN5ubVi7SrtJdO5uID8hinPO29HVmcUC58Ncj80XYthBa84Lnlw+yBqnjbiefyr6UkFHfQ2V&#10;sS84vtWR/a4uQvqOY+e4HfcTN3gWmyEAoYmyjEec9PZgpbMnR26lkV5cT8bb5/jsW8GXvxWZ/PM3&#10;/PZXg/hYZPWb3/2GX/9eZPXxb/jdx3/iFz//Db/6l1/z1affartQX3x2n9ymQroacwje64zDTBOm&#10;mq5m59MaEqWPaouSSLzmipX+ID7//gc+GzIB0/l2bHNx4fyp49pahcnxbygSX1pV1SagtYd6QRBq&#10;vVFVlE6o0aDaGrGqrwV0CnIj7aU/rnbTGKxearh445vaRoF83ar58XZaaosI3rUFu8lTmDVzLqee&#10;ppBW09wLTtTbqo4a3ghgd1tpw4DRU1h98iHPMqtoUaCnJoQgv0Msm7uM8WPn4+sXRkp+tUYotMvF&#10;GBoqBPjePoP5qK8FpBmz7eQVXlT3UNrQSqKAnkNrLfjx89/xpx+HMnHWXLa47tT81UshmilxUdLe&#10;fKqbO6iQrq5WjEgIqQQUwu/6s3rJcmaY23HxZgiltQJYu1R86tUIlebveNciPqJOW56g14abtClG&#10;t475Mm/kLBZaruWY/2Peyi2lShoA0hJy7QX0FL/C13sXepZLGLF8P1fDXvM2IZig044M//y3/Paf&#10;P+EX//oNv/71n/nlRx/xq9/8go9+9yvRgT/wM7GVf/qnf+Kjj36NmYUN5y/fJD2nVBs1pnaw7U2i&#10;qn80yCX/N9BcnoH/qf3MM9FneP/vmTZlCutWO7H/oDfnrwZw91kYz9+kk5BXQ45UtlkuU11dWVLK&#10;tePi33V1+eHT3/OzX/8zP/v9z/m5qstvfs8nH33BZ7/4iK9+9q98JbH3V7/5M6NNVuJ++iaZeSm0&#10;t8QTH34VN+fN9OtvyCXpw6Ji8f9yfyVLpV7KpSmZasBdHFtvIlbio5Cg5Lvn8bSewdRppmzxF3LX&#10;JL3e0ULpg6Psn6/HWCEsdu7XeZBQopFaze9JX3Q354gvfYTrTi8G6S5n9uqjPIrNob69UWyvjLjQ&#10;Kyw3HYOJqRmH/G+TLZXQ/EW9XBd6nSPr1zBlmA4bNm8nOCZGYrra1LK3zho+kbObcyReHz+M7kRL&#10;IZuenLiTQH5bJw1ytmiHBuLV4Ki/JGLflUljk4TMh3P7/H7mm9pharCTR88zqBJ5NIm/6W4rJPH+&#10;aXYvt2RIv6Gs3XWVR29KtfUZVY/So3xxAdUpD1m9zoFRc1Zjvv0sSeoFRUUWoTdOYGMwnl/87F/4&#10;53/+F37xy4/46Ld/4De//5hfy08Vp77446/5zS/+lX/+p5/x+8/64XLqAS/E5moVS1dJLamHelH0&#10;To2Mlaeq6r/rbhRyHEfkaSfWmkxgmr4ZrueiiSkWEqKdJTLpEVpVk0po4AX0rRfxg9Vmtp5/THZR&#10;BT1Vmfh4bmLKiAH8wz/8A7/4hdIfqc8fPuV3f/xU/Nvv+fh3H/Hpb3/Gz//1n/iv//Bzhk2y5sid&#10;DG1GRHt3KY218WS/iSAtqZSEN9WEvkrlqI8vu9wdcLHXZaVpHyaNHMF3P5kxYporXr6PyCrKI/Vt&#10;FN579mE0yhC3rbsJj4uVOkv/KImqvlSjf2sKeXXrPI7L7eg7YTYu15OJLWqjp0UiSc4jvNbPZfSw&#10;Afz+m5/QM7FmtdNmjhw8ye0rD3j5OIY3KeILqytI66qQfpSYLvGiS4hrZWIcbmvXaZt37Dt5g8ic&#10;KvEzndSVpPD40HKsDUdjZLuc/SEpJDSJ3xUF+wv2FPLbXCG6+uQpy6wWYGyyAOe9Z4kX1lmUmcat&#10;PY6s1e2L6WQdLgRG8LZWMKlcqrQTGqkvfk3E5e2M0p3C93O3sfxaGkWCAarTwvF3t2fUZxJP/uWf&#10;+OW/it3+8jf8XOz4lxJ7f/WrP0hM/pgvfv0Zf/zXjyRWf8b4GQb4PAsisaaEei3p11sUQugSfVGp&#10;WNEaLZnS1dhGR0GtPKeQtIS3PHr9iptPHnHx6hVOHDnAng12LDEYwfBv/8z//bMfGbP4HMeCi6js&#10;UCNcU4kJPY2rkw3jxozm3Dl/snOLe1+SSFHrk6p3sqoGms6pPlRJIjWSuyKf0AvHWDnbiH4j9dhw&#10;7hmPi1rJbywlJHAfZtOG8S//8Euxix/5+c++Fh38oxzS9l/LIbH1F7/+Gf8iNvHP/+Urxk6Yxw7v&#10;S7yuKOndlburmaa6EvLikslOrCAhvpp7j2M5dvESe/e7CLk2ZN6U3/L5H37Fbz6fzJR5Z0jOqKWx&#10;NJmwAE/Bc9/wh9/9gR9+HILV3IV47HTn6kVfXj4JIvVNHNmlDWTUvyNPfJiWBGgroq4girC7F5k+&#10;VRf71eu5+TBE8wOq7QrGackdNRJPxVHNyfQWpT3Kryp3+F5s8oHYclUarRnPueG9j9HDp2Ng48WZ&#10;O0naCOvGthaBiHJOWzlNhfGEBd1mkZ0DBsKrDvteJ69csJ3cRt1Pcfp3bYIHa5MoSriBuaUVY2Zv&#10;Yu2+2xQLFs8POcpBx5lM0hmH3Q4/wlKKaBAe1fF+VFp3Vx0dDXl0FmRwfqsbc6dbMd1yFQEp1SQX&#10;l/EqyA9Pm3EYThjGWrdD3E2pFblITFAN65Z+EJkGejtjbqTHKBNbtgVmkFTdqtVLk05PJfkPr3Bw&#10;mR0/DTZkxYlXPEkT/9iQBYWX2L95LtOmGzPFcjO3Q9IpqhBb1ZLEbbQ253LnxmVsLOzp82cD9nrd&#10;I0H1o/gJpeF0ppOdfJ09OzbSf4T0+Yo9PIvMo665W4PYyp9oU/rVMg9djb2H6on2GkpyU7h+3Z9R&#10;k6diu3or1x4K95L4oL1gk7OamppIFl14eOcK3l7b2bbBnptXfMnLSadFYl5FbS1RIeGClTZhPHIq&#10;W53dePA6mszmZuFV/6a/1R3V/6IWyjzUCwzl3rUYpn0vH76rli8yoS6Oowf2YTJ3MzOXniI0Xjhp&#10;bavEaA2lCQ5QI0jVlepQclKxrZOWllZSktN5k5hOnBwRUXH4nD3LLteNODtYYz9Pl8m6+nwz3JI/&#10;j13H9oMBJKjEcUkqfmf3MctIH7PZszl19hy19SqKvC9S4Xe1xdz38WKB0STxPRbsDHjNi6J2Cguy&#10;ubV3BSvNdVi6bAVPslq0zcWUbsqFcggbaU0m/rkfa5YuZ8DIeTi5XiXmbRNV8lWHMgztPCUtxXXE&#10;x8tPtSmXNvJXsyMlG2l7a63YYDovg25hYW6MoYUVO46ckuepDSx7paEwktoMq1vhRjm/Ry1HKP6m&#10;pbGaBunP2uZWGsVYlb2qovICzdVVRDy8h+NC0XtDE1wO+BKZLZyhoYj4gN24LNTl+8HDsDlwl9up&#10;FdpAKK3TeuqofHOfux5LGNbvW2YsdeZIkMImymcobNpCm8TfgqensDaZzUTzrbicy+JtQbtgg3Ry&#10;Iq9wdMdKdCeMF763mfsv31DZJXapKtZdTmNZCFcP78HaYDG6eitw9b5KfJH4A/W9ipPiQ14E3sZ5&#10;lT06OhPZuG0Xz6ISJB70SrRXQyQGKB7dpZYhUXagXu42U5aUypntu1kww5TN27Zx/00UWR0NwrnV&#10;ywJpnOpAEbu2vIb6X/kJ8W1qM/bWlhaqqyrIzkjmafB99uzawYK5VpiZmHD5eiAphZVUSx3U89Vt&#10;1E9VH/lI7qP6UtmicLgPPlJ91l4k/iucpOfHWb7UGsP5G9hz4SlZoiNqqYMPidiu95i/98WKWFlX&#10;Ptnhfuzfvl74lQNrj73heWqjhJ8imjKv4rlmPrN0TLE02cKj0DwKaj74JfXsGmLCbuO+fhUjh49l&#10;ufM+/F68IUsqrb4tTwjCe9tS+gwczorDQTxNr6JV1b2jkNh719hsNRedPkOFs5/hRVYuJVIx1Uat&#10;qKmLTfX05OVweIczMy1mYLhyHs+TE6iqbdbyyKqoQRqK5qj2abNKRCE/HL05OjlJO+Sf/7fjP6n8&#10;n826ejX/vZA/HP/zRbuD3OvD8ZdEbO/X/53y/vlyfm99/r6ou6ipi+qbuq42ahrrKXiTxooppoz4&#10;8w98/ucv+N2Pffjspx/4ftBPDB6iFg3/jqH91MYHP9Jn0ES+m2DHgvWHuHHvHrVFkXhuc8DCxJjl&#10;K9ZrUzIr1ALHak0QeX57azMdAqjzY8NwtzXFfKY59jtO8yCzS9vxOeLqQXbMn8CwUSNYfPgO11Jq&#10;qJS6KQet3sxSE0tt3CVsTacxepwJtmuPUlDfLWCyWThPNfWVBRI0XnDW25cVKzYzfsocdKZaoD9z&#10;NkYzp6M3qg8T+30koODn/OyrvpgfCBADLaW7MouGh56sm2usLU1g7hpAUplKxGaTFXsXb48dTJlg&#10;gY3tZi7dCqZZKqSR3fpKyuPf78i92gOnw36UNDXQ1pbP6+fiJFycMZ4+jyv+D8koqqKyTUiQMlhp&#10;jzJWNcS/q7VBnGej+DUh1G21hD9/yC63zcyYpjauGMyggYMYOmgUOiP0MJ8xn3VObhwLCOBxQQp5&#10;bRUSlOrprC/hyZVLbFlqL4TUhkPeF0nMLdLerinZqdF37TVF1Ke+JOfJBSwt5jFKgJP9iXByFTFr&#10;L6C5NJLMVw+4cvY8q9Xbe8PZGJtZYWA6FUOz0ejPGEj/b/rw5S/6MXbAbNz3XeJ5Tj4RbxM5e8CL&#10;SZ98zEKTGXhf8iamLpfyjmbatSn8omcC/Dokeja1tVEnOtAo4CMtMRnvze4M/9Wf+er3n/Knb7/m&#10;s4E/8vmAH/m27w/81Ocrhn31KWO+/Jj+Pwzk21HG9JM6X370jKToQJ5ecsdSXw+HlXu4fTdWQEGX&#10;6FeJyFQcqAStTgnmRRk5HPM8gOHkacxfsYKAqHAKxIuqZUXfqde+Cj+Iz/0bxPXvFKV8coIKnupQ&#10;LEZr1/tD2aLINzszV0vEmltZs8xhLVdv3/tLIlYtoN6oXhYoG1TrBbapxFg2Nw64YGs2C11zO3xj&#10;KokW5lehoogKcqJ7XelBvL7owahxkxhn58V2/wgyBDxVxF5kj4MRg77+lH/9+Wf88MNwBvQdzI/f&#10;fkPfPt/ygxzfyfHNd98LkR7EkLFTsFmxgUcRb0ktqBFAo2heb1FTv3rUmnBCeLuaC4l5+oC9ji5M&#10;/WkSZ05dJFaCUa7YV4u0vUuN8mpqobuimIiAi9gvsWeogT2u90qJzW2iPCWSWF8nbPRHMHvuUvae&#10;v0+NiKtZfIsa6aOAWZuQ6u72KipSY3l05BCzDa2x3XCQi2Fp1LW30FGdREzIFTw8PVi/x5fQ1xmU&#10;51VI8HzALqe1nDi8l6DHDzhy6jy7BHTdvR9KS3058a+uaTtcrtlxkKuvq8kprych4g4HN5rz3ce/&#10;57NPRvDFV2oX7EH89NPXDBjwFT8NFD0bOIQfvutP/+8GMW74RCED9viFPSKvuYSuumwe79nMKiNj&#10;9E1WsudZFanVomd1+dIHQoR3r2XGLEP+LPb5Rb+hDBTApzthIgtmm7F93Rou+14k8nUyhRWdVDf3&#10;aCMplO2LSMT+xX8o41Q6pRLhDTmkhvmxdbEeIydNYP7us1wvekeaqEKjSuaoBGBxKoFbHbGbrIuF&#10;xWL8IvN5U9FGrUJMIl8aBWTcOs42Oyv6j5zCiiOPeJRWTVOngJ665zy4fBA7Ia5jx8zm7IUnpOZV&#10;aSOCpBJSp2bqK9IIu3WaWSO+Y6bhLLYevUR4xTsKqhsoSnxJ6CUv1iyZw/DxU/h6wEh+GDCEUSOG&#10;YjJDj7XLFnHswB4ehkbwprhaS8D3tAtiKU/j5Q0f7OcvYrLRIk5dfkx+RauWlFbNV+quFvDo7Gmn&#10;U4hWtxqhrRllC8UZqdz09mHOMAM2rXTnctBrkgXTl8p1Ddo0apXAFvJT+JxrvkeYaetEH4udnLr9&#10;VEj5FS57zmPc93/ki0++54+fDubjT7/le/Er/fqqHe+/p2//AfT5vi99vusrsW0ky+zX4Xf1Lknp&#10;+VTWd9AqnaWZo/TRO/XCQhEoIZgdTeVEPr3DPiFJVsaGTBw7npHDxjF0+BiRzXimGBuwwnkrxy7f&#10;JyyhjOJqIVoiiuLcYnz3HcR4xAi+/t0v+e2ffsnHg77k80Hf8d2PfRn4zQAGfv41gz//jGFivyPG&#10;TsNoyXZ2nrxG/JuXtNS9Iib0ItvXr+fHnww46xtMdk4tzS2K+Kikk8hSji6pb7dK/okf/EsitraQ&#10;xIAz7DAXQjfZkE1+D3jRIP3e1UFFkDf7F+gxfsgo1h58yOO3ldr6XkorVBKqpS6NhNf32LrdgxF6&#10;S7FZd4QnCblUSdxqbyshNtiPlUajMZlpxt4Lt0lqEH8nfd9dk0Jc0Gm2LpmL0RQjiUtnScjLo0RI&#10;aZP4AkVo24XNvWuqpj0vmqeXT2MtpH2isTsHr0SR09AhWlArfSDtkI7Q8pqavoow35VJVyTSVRnC&#10;rXP7NbI/RXcrAY9Thdz1JmLftRWSdP8U+1fOYfxIHVyPP+R5Rl3vRjlyv3fK7mozqU0MZP0mJ0ZY&#10;OWDkfFzbqLOxNJ2g8/sx0RnI55/8jt//7jd89uc/i78YrB39+osf6fcTA378jsE/Sd8pW5hohNvJ&#10;2zyKzqKwqlEpjtIeLR69ez81Va0T3qnWBqxLJeLUetbP1sXEeD77rqcSU9asrXHYotYUVKNAyxII&#10;CzyP0cJlfG3mxMYz98ksKKWn9C0HNy1n0pC+fPKHP/DJHz/hhx/7M3joSAaID+r70wD6CW4b8P2f&#10;GdL3S/oOGIqBzQYO3kwkPiOXeunP2tIIXjy6zc5dp1i4fCfG1quYMsMQPZ1+TB/xOwwG/IxB33zL&#10;F30MGT51O7tPBZKc85b4hOcc2r0bo3EzObL/JClZmVRJzO1UCQYh/d3t0m7BI4nBAWxzXMNPE8zZ&#10;dj2JeDVPsaOOnopIngccw9lpFeOnzWLQmElS55EMHzwGvXEzsDFbwvadXvgFBxFZk0Vdp7A5IfId&#10;DZXkRrzExX4VJibW7BJiG5JaSVlDC1WZr7nqYsY8g5EsctqEf0odUTXdlIoOK16qSrta3qW8XDDO&#10;a/GPqzGdZcPanUd5LTLPSnvLjd1OrNMbhNUMfa49jSJD3JCaw6FmCvR0VVGX95zw81sYqjOe7+ds&#10;ZWVAhpaILYh/yPmttkz+9lP6fib46BOR2eff8IPg4x9/6k8/ib8/SWz+6RuJMV/3RWfMBJYIPjj/&#10;6D7xhbnUKh/5vih7U1thqTFmygN2q5fLtVLvpDwiAx6ye4cH+laz0TWdxQyTmZiLn5k5rj9T+3/M&#10;oC8/4WefjGTogjN43c2mtFlNj3/L66cn2LLGmtGCqU+duURaZoGWQFFiUesxquVXlIxUakz7VBla&#10;eysIlg67cJSV5jP4ccRU1viGEZjfSmZlLrd91mE+pR9//M2nfPyFLp99MYIff/iJ4UO/Z8jQb+k/&#10;tI/Ehh/45tv+4m8nYzF3I8cvB5JaK3JsrqKpKoeCpHACzl1i08b9zJ63melmy5hmaoHhjDHMmvAn&#10;jIb8F74QH/lHub+u9SlihQs01eaSm3SbEwcEVxvNYuiQ0fTvP5jBA/ozZdxIrE2ms95hOUfOXufm&#10;q1xiSxQ3kCZ1FFORG84D/+NMnTIJO3vBZ/eCqRIopkakqpkPTW0i+y7pay3BoDkZrajfVF+ohMR7&#10;VZKOkT4Tv9GW9ZKA414SA2dgMH8/Z+8ka+vwt7Q1iezlinbxzSUpvHx4m6VLlmI42wavU36klIgM&#10;5Gbqvip0K1un+i3FsbeZbWnDONGvdUcCKSnJpSDsMN4bBX9MmciizT48eZNPrehdu3AJbedt9ZKi&#10;sYi2wkxObduBleEcjOatITCjhvSSMiLun8fDagSW03TYsv8sD7OayZWqqbivdsxvyHnNzf3rmD1r&#10;KhOsVuAeXMCb2jYauhWGrhVYmEXmzZN42S1i6ChT7Lxf8SCxjPqadCi4xH7necycaYHxkt08iS6i&#10;sKyO1la1vFANzY1pXL10FotZSxn4nTXeJ8JIym2mWvmJniaRTxKZCVfYuWUd/YbNwGKxOw9CU2kQ&#10;oKTlkFTcVbhRJbXV8lna0gQisa568rOTuXjxHCMn6rJgpTNX7j2nSrpFJXBVn1XVVPP44X0O7nZl&#10;3Yr5rLaby60r54iPjiArO4OU9HQe33nAhsWr0Rs2kbVrNnH18RMSSksFu7QL3u2N/X9XlHmofpND&#10;6YPqu16tkN+0RGyWxlFPHD6I6VwXpi3wFplUUV7TQpdK3mtnK+ao8LfEZ4mtPdrL5DZaK2sJfRSC&#10;556DLLATH2dp/X7joOFMHfM9+qMEr4quf9zXkE9GrWXbgevEv02hXGLBZR8vTI2ni+5Yckr4W5Vw&#10;aa2egpGa6+uoL0gj4NhObAwnMGnWHDxvR/GisEU4SzL+7gtYPVva7+hEtGA9tc5uXYdgfdHxHsok&#10;1CaQGn2DXVu2MXLCEja63yQ2teVvRsT+1UJ626QGXXSI/kvMU7akjq5mehqrKHwTw5Xjh5kyeQKW&#10;y+w4deceFXLph5HFKlyqybPv1BvXLgniotuokeUqtsj3KkGqxpCo5JfiUm1tXXS0tpGVGMdxt01M&#10;mDKNhZv2cTc2m/amUuJueLDZRofvBw1mxaknPMiuo1IUq0vNHmsupjRS/ITrIsYO+QmLtbs4GSI2&#10;KHVQ/drdUklTTgS5j46zyHIuupbb2XAqmfisehrLksl9fZnjO9dps3o3bt3Pq5RSiqRyrcru2/Jo&#10;zA3i6qHdLDBejoHhWsFwtyQGyj3l3pqPba4j5OY11i9bKnh8HE4ubgRHxlMrXyndUlFBscdO0Zfu&#10;boU9RVBKJzvayY2OF5/gynyJn24eHjxIeE16Sy3VguXahdu9U0JSXaJUU4r6VS2vog14EP7Z0d5M&#10;W3MtZQU53Ll2BUc1KnfiJE75XCEpu0gbLNZ7TW/f/PVWcl/BVb1rNb+3DlWvrlIJloLNX5xl9cpF&#10;TJ+7jp1nH5EuJlErXytcquHTTkGj6kZKRl0S1zvzyXpxiT0ua5lgsIzlB0QvU+ulDYU0ZlzCzX4O&#10;JhOtsLXeR/jrKnIq1ObNIhk1Ur+7gNdP/NmxbgU6w3VwcDnAlVeJZMlzFF4si72F9+ZFfN9/JLb7&#10;gghMlNijRqU3ZxHqf4o1s2ejN0SH6zeDiCsSjC6+X63X3i62390i59WLghcXcebgbiwWzcZgpQ0h&#10;b2Kpqm6S5vdKQyVi1aHko3yC0skPx4fBkurQGv3h+NAp/8nl/yRi1fF3QlfH/3zR7iD3+nD8L0vE&#10;avcR8KGcgpQGMY7q+loyXyewcMx0dPsOx2CaIQvWr2XNjq247vVk/4G9HN6zjUM7N7B753ZtrcCN&#10;x2/jffMZYa/DqS16hbvzKsyNZrPSfjvZeeVUNdZSr95uyfNaG+uExFZTnBaD5zIrLE0stURsYFoH&#10;ldV1vLqyH1ebCdpuynbe9wlIq0NsWXPCwrjE2MVRJfhja2rE6HGW2K47SXGTSu5U0VCTStLrEM56&#10;erN8/mrGT5rFnweMYthkA0znLGSFOP6Vcw1YZjKSSWP78vuBozDxuk5waiHvqjJpCd6Lk40pOrOW&#10;Y779BomlammCLC0Re2TXDiZPstRGxF65GSyBQMlf5NnaSGN+Bg/uPmDx2u0sc/YgITWJiqJEbt84&#10;z7KVa7FY6Mz9kHjK69Wi7RKoNJkLGRNWqRZL72xRmySo5INyMG0UFWbw7FkgR733smLFEvR19Rj4&#10;/WD6/P57+n48gHEj9Zmz0oFtQlrvvwmjsCaHzuZyQm9cxW3FGpaaLeTYicsk5hVpTl8FZLUeXltt&#10;CU3ZkZSEX8PSYj4jzDazwjucomY1IvYtOTFX8T/khp21HWNH6QugHo+Z1RwWSD/ZO1myYrUJumPH&#10;8eMfhjJ2gDk79l4gJDOXF4nxnPLay4SPP5agM52jF48SXZtDmZaIlZ5TzRLH1SnMVxvhIe1v6Goj&#10;5mUEu1atZ8iv/qytPzR3xXK8dWirAAD/9ElEQVTWeXmyad9utu7ayU7XLezbsl6Anjh1V0+cd5/B&#10;8fgNwhMEvAn5eXRuOyZTp7JyzWFuPUyWNnaKAy8QWdZp4K2zpZmqghJ8D53ARH8mc+3suBn1SgJt&#10;Z2/g115jvVeuf2Maf1/Ul3KS1Fs7/r1ErJySm5PHEe8TmFvN/Usi9sPSBFoiVkCRloh9D9ARGakR&#10;sUstTDGYu4qrKdXESIepReu10Y0Vb+l6e4/IS7sYOX4So5buYcvlF6QLiCwLP8velYaMG/CdEB4d&#10;li7fgOu2nexydWW3hzsebjtw3b6dLdu24+65F7c9hzh+7hpJmQKUqxqpFwCjukaqJXFVgqPaEb5H&#10;wFt7Hq+Db+K2ypGp/aZw8VwAb4qLyRRApCViBQG9a2qlu6qU2HtXWb1sNUNnrGLHvXISBNhVpr8i&#10;6uxKLCb2w3KeHUeuPNVGeLUIQOiUNilg1til1p+qoSYzlrDTh7CeaYWd0wEuBKdQ0tAgHDCX9OTH&#10;nDlzhA2uXty9H0n8qwyuHrvMjo0u+Pn5EJccxb3AB3i6HeTc8fPkpr7hjpAFt3072XbsAk/zOsQu&#10;aokJ9WffGiNG/vgdetPsmG/nxbqNO/HctYl9e13Yu9ed3Xu92OW+h92u+9i/6zAHzvoQlBRDXnMp&#10;nTXZPN63FYeZpkw3sefAswoyqqUd7ZV0lEdo07WPnjjEnGUrGTHFgO8HjqBPnx8Y/N03TB8xgOU2&#10;Nhw6fJawGCFU1e00iL6p5JP8r9mC8gO9OiUkQyViQy+xZZEuY4QsLj1wjjsVkCQqVi/AtqdDSF2+&#10;+JXNa7CbosecOcu5FltCTGk7lQq1qSmuddnEBBxm69LZ9B+uh93+xzxIrqahQ0BFY4QQ0QPY2cxl&#10;3LhZnLv0hPT8qve7CyvwUkNd5VtCb/tgNKI/RjNMcD1yiajKdxRWN1JXnEFJYghP717BZZsrM0yt&#10;6DtoBH/80+d8+8VnjOr/LaZ6Y1nnvIOLT6J4Wy11VkmGkje8vHoce5v5TDC05bhfMPkVbb2AW8xB&#10;RR8F4bU3/wLwtE1ONAmpRfd7E7HWQtK2O+4m4GksqYIBy+S6ei0RWyNyE0JYLIT40kkhgy58MXMn&#10;x64FEyoE9KLbbKYO/4pJU4wws3EUX7EZd1dn9nhuY89uD3bvEdvYuRtXt91CgA5x5dptIqPfUFBS&#10;SYP4xd71VkU60ke9iVj15katldVEWX46ESEPOXfimABZRwymmtB/wDA++eozfvf17xigMw7zJU64&#10;HbrJk/AMCoqbyM8sFPC+mxmDBzO0z+eiU1Ow99iAy/6duHvsYq/LTvZs2sqezZtFH3fgccAHrwsP&#10;uPE0guysWHEbL4kK9mHL2rX88NMMzvg+JjOnhiap679NxHaJj/2QiBUa+NdErNkUJktM3HjxPs9F&#10;LXqEFJfdP6IlYieNGM+GY894klaNGtUsrZb2NtBYm0pMxB22CdHX0bNlieMhnr1RPr6J1hbxBUF+&#10;rJ4+FnPD2ew5f4f4unfUC+jtqk8kOsib9YvMMdA34fjZK6SXlFMu17WIL1C619ohda8vobvoNS8D&#10;zrJw7mrGGWxn7/lXZNYKIf53E7HSD+/KJa4k0lkSzK1zB5hnvZqxU7fi/zhNS8S2qZcXKhEbeIID&#10;q+YwZbwunr4hhOc0aURDJaG61Uj06lRq3wTivGUTI+UeMzYeJSa7lIbiNIJ8vTCfNJSRg/piOF1i&#10;zUp79u7bz559XuI39uHpuUd8rRv794j+7N6Hh9dx7j6LJiGjiPJajXJpuOedxCZtIyTpi3axeW30&#10;d2MG4Scc2WAxVeLxUo4G5hEvhqwS4A0qsd5cRndJLC8Cz2O6dCXfmK/D6eQdUrIL6ClK4sCGZRiM&#10;HcqY4cOxFtK+Zct29h88zD6vg+zavRcPd1c8d2zk4G4Xtu/ah9e5OwTG5IvNF1KRH03SCz/RsY3o&#10;Gi2g/7jZjJwyW2LXPMFOhmxcoMPmuSMx0pnAjxLrB09yxv1oAAlZCcTEP2OfxGf9MTM4fuiMYLw8&#10;qttqxL9LG8XHd6ppiy0VpIbdZecmJwZNMsP1WjzxRS2ia01CyJOpyInm2ZMH7D58jHmLlzNxoh4/&#10;qZetnwrG+XIQk6fOZKn0x8Ggy0J839DYUCXEWrBp+Ett0zdj03l4HLvGM5WIFTlXvn3BpfUGzJs2&#10;lOUbNxOY3Uxs7TttF25lE6q0NjXQWllJQXQCO5euxcTAilXi88PL60lPT+bank046o9grpEhN8Ki&#10;yRQ/I6hVfJLoUUcZtdnPeOG7meE6OvSduw2HW2LTHd1kRd3m/LZFmA4bgJX+HJbarGa9kwseEls8&#10;9+5mj8SX3bu9cNvqgbuLB0f2e2sbRL5IfENuZTnNat2690XZm/KDSsXV0drYRGliKlEXBWNv2IHF&#10;LDO+GjKAwRPGYWRujL2dLWsWzGKVmQ6zJo3hjz/oMdjmJLsD0rWd7bu7k4SsnhB/MVfI/mhOn/Uj&#10;NaNQcJnSxH+biFWfyKEMTOlqVT7PLxyWe0/jhxFTWeXzgtu5bWSUZopPXsr8aQMYOXg05rb7cFgv&#10;+rbTDe8DLhw65MLuA9tx9dwpNrUHZ5djnPAJJDTqLSXNjZSXZZGbIHzh+mlcHNczQseUz/pNZchE&#10;c6wWCEZfasmGRRPYYjOQcQN/5NsfDZk825sXceXUN5TQXJdExttIzp3xwdFhPcaGMxk5ZCD9vvkT&#10;P3zxewb3lTg0z57Nh+9x/WUxJRK72tsKKMt7yV2/I9rSBHaCk6/effyXRGyzKEmzBOZuicm9I/Tf&#10;K40U9ZeCZCKqv36qkmo1mbRmvuCGSsSONMBwwSF8776luE4NCBAsJXojZIeW8ixiQu7jIH01y9SM&#10;XUfOEF9cQa3cTPW8undPpzjiqnSKX93BwmIhE+a7s/FMMBU14kden8DH1ZKZ03WZ63hMm4mgEmWd&#10;0olqHcgewVNdjSKXkhwObNmG+SxrLJZu4mlOrcTZCmIeXGSX5TCsZ0zE9fB5gvPayZWqaYnYlhoa&#10;MsK54bVWuNg0Js9bxa6nRSTUtVOnYegqeqpSSL8h8WH5AkbrWLDMO5LAhHJqqzOg8LKWiDUxmYOl&#10;/QHR6QqK1fThlmqRYwXNjW+5cuGkxIWlDOu3mFNnI0kuaNWWHenuUaMtE8iM9cN981rBK4ZY2Lpx&#10;94lav1VhRamf9IVKaGvJyr8kYkVi8ntuZiK+PqcZOXEKC+w34ncnlErx+x8SsSXlZfhdusByW2t0&#10;dYYL5xuGo/0SXDdvwM11G66CldfZr0Z/nC4/fPk9k3VnsGLTFk5cv0FkSqpgZJVUfF8Ubn9f1G8K&#10;syh9UH2nfaJe0GqJ2BzRizjxi4cwsXZhms1RgqMqKa9pktgllZNzpUVyqLisFgyqFz2RWFBdTV5k&#10;PAfc9mAw05y+w0cxZMw4ZpkYY2tjxqqFRqxeMA194ePfjrDi4xGr2bz3CrFJiZSXJnFF4tRsM0Os&#10;rK0FE1zUErEaTRHf0lBdRXWO+Lcj7sw3moiu+M69d6J5WdhEdkYCl92stUSs4/pNxFUJjxH3rRL9&#10;aom3HoqlTfFkJtzm0K7djJm8jE07bxGX2kKNAPveROwHiSgU9yERq5aeUCNj5XMtESu+qLaCpJAn&#10;7NngxDidMSzftoXbsTHaCNUPPlqJWZu+LvFS241f9bdgQpWEVKeo/uhNeMkhCtKq1qHv6qYkJ4Mr&#10;hzwYO1Ef8zW78I8QPt9YTvwND1zmjeXHwQNwPB9GcH4DVSKYzhapZ10eRc/9uLZ1ARNGDMZm437O&#10;vsygUO6t2WVdMQ0pIeQ8PM7SufPRn7MdpxNxxGYKNixL0BKxJzw2Mm3iTFxcjxOdWUO+EEu1Hr/a&#10;OLgx8x7XDu7G1syeWcbr8TgtuEhwpWixVF4EV1/F0+tXcFy6mDGjx+K4eQfBkXFa4lKhTLmLSFIl&#10;YiUqaLOblGDeJ2Kj4vDeuJ0Fwmvd3N0Jin9N5l8SsWI7yri1Ids92hIcar16tWyBwoHt3dI3asS6&#10;2FVXazOvQp5pew6MHjqSw0fOkpCWq70kUj2q8Jm61V99n/pXPtBwsDpDipaILRfuEUvyiws42C9m&#10;mvUadp4NIk0N9JevVf/+N4nYbvF5XQVkCQ5RiVgdA7v3iVi10WS+yO8SO5bPwXSSDcsXeBMbJzZf&#10;0Uxdm0rMi150ZxPxxI8da1egO2wCazcfwO9lImmKV0lLy6KvcWzTfPoOGIvtvqcEJtZSp5aHaskg&#10;6OJhls82RXfMFG4FPuFtSYU2mllLVovddzerRKwoeGkJPscOYLHEiqnLrXmaEKMtGaLyGaooX6MO&#10;JQntkI97j/c5uveH1ugPx3tJ/meX/40Tsap8EPT/OoFrd5J/eo+/6dz/kaLO10i/usn7j+TvLmE2&#10;aoqLKmoESW1jvQDLNyyZMBOzMXpsc9lOUlkRhU31EvwVeZYA2lpHV0OZOLoaKsXQ00Qp0xtaKKwq&#10;or4kUhz2VqyMF7Bg3mZy8iqpa6mnSSWeJKhqidjWWooyYnFfYoGZBJ0V249zT9h1lUrE+h/AbcEk&#10;xk0UwxLSdF8AtZirptRaIrbhDXVvb7JktjljdRaw1OkcpeKM297lkZf1lOunj7Jkhi1Gk+dgYLYQ&#10;y3Xr2Hn8FHeCnhEfFUvK84fcO+POqmVW9JligPG+qzxMVsEzg66wQ2xaZMEE4xWYbbtGQnEDTXUZ&#10;ZMbc4bCnG5OnzGHBki1cu/lEcyqq9AjZbKssIjk+ng3O4hiXriDg+iUSIh5x9OhBTBc5sMz9HC/e&#10;FtCk3rarUWvSAV3iMDva27REbHenBBptrLtybr1vSts66yivLiAy8gUXfc/j6ridhdPnM22APsN/&#10;GMOPw8cy0Hw6G7zdBfyE0dVRTdjtG+ywc2CRwRyOHDlPQk6B5vSl14UkKQcuDq4iWdvUwnimFaNM&#10;t7L+bAJlgsarcp4SdMaJBdPGMHm4Pob681jlsJkzF84RFHKLyAQB0uFX2LZ+PVMGGTFp2Bx27D3P&#10;04xsbc0yv5PH0fviS0z1dNhzci+JzUVUKyCnxKQ8lDRNjRpVQbNZ2l0tpCg6LBwPh42M+PgbFi+w&#10;JUACQonUVuAZzRKoOhUZaBOH26z6oY2yhi7yRN8Uka3JieSxryvTJ+tis9wLv3sJWqKvp71UnieO&#10;Ulh7d6tQ+OJyzh85hbGWiF3GvZgobZq9wg//Bm//B0WdpE5+fyg7Ut5XvZYVwPLhHmqDFO/jp7GY&#10;Y8OK1Y4a2VKbW6miFvFuFNSi6bEC6O1qzkYuNw9vY5mVOUZC3q6n1RAn/r9Me4zUsCqVzpT7vPLb&#10;xbDxExmx1JMtl8PIzM6g9tV5jjtZYqo7DuM5K3gcKgGiplHiW68tqzVy29s75PkqAfqO4opacosr&#10;taqqoKolQOQXdbqKiUi/SISSP/KJfHaD7StWM7HPRM6eEjsoLCZfYIHSTK0v2zo0UBVz159Vi1cy&#10;UG8522+XklzWTmNhNImXV2Ou0wdjcxv2nw+iUS5TeqCerV5CNKrRse+aqMiK4cFhV8z1DFixzgv/&#10;p5lkVakNY0opKIji9u1zuLvvwu/cXQIuPcN94xE8PQ5yL/geGYVJRLwIxdNpO3vWb+fxrQAOHdnJ&#10;zqOHOHEvmHhR/IrGWhLC/Dm6wQz9sWPYuP0cgc9LKa1RG6Ko1zvKOpQmSN0E3Snw0lLbQWZZJUlq&#10;E6imUgHI2QQfdGONqQVGpvYcfVZCZrVAo3dybZf4jZ5KIR55PH0VwYHTF7Fz2sZMEwumjBzG1P5f&#10;Mq5/X4yNrfE8EcCb3BptzWa1E7/WD9JHat0lkYrIVfS8IZfUED9cFuoJ4J2E3YFz3BOXlyxfN6he&#10;E7LWXJjCna1O2OlOxcpqGVdeFxBd3EaFQm1qpHVDDrG3DrPNzoL+w/RZsvuxkKZqbQo5zXE8uH6Q&#10;5YusmDjZgMvX1XqTNVp9VB06ekqoqXpD6L0LGI0cziwDCzyOXiaxuoeyxnbahFzRWkJPczkpb9+I&#10;H7zDlp17hHDYMk1vCuMH9WHgZ7/gx4HDWeZxlocpNWKDUrHSWMKvebN60SImmyzn9PXnFNeoaVIi&#10;h/cqpXRS0RMF4Hun7UmMEz9YnJHG7WO+zB9lyEb7bVwLekmW+ADVe+rtdbfoEW25UPkafyF8hvM3&#10;862xF743XxL15Co3987FQOc77NZuwC8oUtugpKNVIooC+e9Lhyhnk9otVo2+FHtWvlL1jyqqbloP&#10;KWehRgJoPlodyl/L3wJoG6uqiH+dwCXfG7i4iD7PNWXY5H58M7QfXwwcz4Bx83Hdc5nI6Gxy0gvw&#10;dvdk1siRmE+dwHGfQ+SKrmmUT70ZaZB7N0n727poa+0mr6qbfEHFapOBHjUjpCmSiEencXZw4Mf+&#10;Bpz3CyG/qElbK03JUiVUlG0rm/+QiFXjb5pFz7vriki67YuHlT56ekZsvvSAF1oitpP8m/vwmq/L&#10;1PG6bDweIn5dYruYRq8kWmiszyY26gHurm5MnTqflU77CU3MprijWUi3EJ4H/jjqj8fKaA77L90j&#10;sUWeKfLqbksiLvQkzvZz0NGZxt5DZ0nLLaZJYoOql7K+dqnju5YyesqjCAs4gYXxIsbob2Gv7ysy&#10;atrESnuXJtDcrqqT1jkio24xjpYkuoqecOf8IWwWODJm1k6uv8gQeUmfKT/bWkji3ePsX2nJlPFT&#10;8PB99pdEbKu6RZv44Zo0ahODcNm+hXELnDB09ua5YILawjSCLx9l4axJzJgynmNHDpKenqoerhUF&#10;AbolpnWKzqifdQ3N0heV4ndVQlIB8ffnaX0h8b5D4rz81yEN6Ohppa0hnbCja3A019Ns+eTjUt5W&#10;t2vEpblNvK3Itac0jvAHF7FY7sAPc9az9ngACamZvCtO5ti2NcyZPpk5ZuYE3XtAWamQofdFIwhC&#10;2LrbGsS3NVBU3SB61qqtmanFg8Rn+O93ZNLYoQyebMrUeY5s3HWcx0/CSI97Smn8DXJCjrBn8yZ0&#10;Jtnx09g1bNvvR2J2IjFvQtjpvo1xwyaz3/MIGakZNDTXSptFx+TZamRsT2ctyaF32LnRkeFTzNl+&#10;+TWxBY1yjsSYtmwRSj0tQorySssIfvacUyfPsmmdM+YzLBk7aCL9B4/mpykTGLvYlBP+J8nIThG7&#10;bSE3NpbNa9ZjYr4Qz1O3CM+torJRNCTlJTdcTJmnNxDblQ7cTCojXQKcwo6ae5PSprBaTS0FkfFs&#10;sVjMTF1j7Lfv5nllNenZqVz32objtHHMNZrJdYmnKhGrRsSqqcRqNlZtdggvfDYzXm8qgxa6suZm&#10;am8iNvoWfm5LWDBJBw/HA4QGxVJVqTy2or69T1e629b6juZ68TFNKv6okVPq5ZP29V+KWg+wQ2zj&#10;gweqLC4h2P86uxc6YDfdDHNDY4wX2eDs6Y7fdX+iI16QFvWYF2I3HpvW8MVgIwbNPcaegBQqxfe+&#10;60om+tkZdmywZdKkSZy/eJ3MnOL3U4rFBuTnX5cmeF+Ur1OJxuo8Xlw8yGozfX4Yoc8Kn3Bu53aS&#10;U5bDw1MrsDcdwWyTOfjcyyK7tFXwrBDX9kJpRLXct5Ha1nZKRZnzy7rE7wquk/Y3iR/LTo4iNOAs&#10;p9wdhSPYMHiSKSOMluK08xiPn0WQGiMYJ9yPpHse2FubM3S4BTqz9vHwVT5VDeID1cImYkNVQp4T&#10;Xsdy5+p1Du7xYPFcE8YP+4GvP/s9/aW++jY7cT78ULBrGvWNWVQURfDg2jFtROzylesIuP+kd0q0&#10;NFzBODVDo9e3qH/+Ig3lmbVeVEfvp/JvZxM9FSk0pogdHd3DyJGGGC06woXAFMrqO+lsqdX8ak9H&#10;Cy0VhaRHh+Ky2hbzWTPYsvsgUdKvaqafSs2pNSUFedBTlU3hk1tYmC1C124v2/1fUd9WSXPqRa7t&#10;t2W2GvG4UuQQlSFYUuqllEf+fyexvb2uVLhXHjs2bsLEdB5L1u8isrCOytoakoP92W09QnDWaLYe&#10;OMvTgk7yVL+rxggXa8yK4OYBJ+aYzmDKvFV4PsnvHRGr7LlD+rQ+g4w73hx0WMi4yVbYH4si6E01&#10;dTUSd4uu4bXZRkvEWtnv51VylfCWJtrVfgA9VYIZUrh66RSzjZYxrN8yTvtE8bZQ8IrwnW61AEDr&#10;G7LiruC5ZT1Dx5hgbbeLwCfJ1DXLs0XwvWnLXk6kNnv664jYBnIy3uDrc4pRE3VZtHITl++ECkeQ&#10;b6WjVJ8VlpRw4sRxDCTOfvbHX/Mv//Rf+fjXP+e3P/tnfvaP/5V//sd/5Of/+K/803/5R/6v//sf&#10;+C//+HN+9/m36FvM4bTfVZGdeg0jRSnFXwOP9pnSBWUzyow0W1VTrdUasR0ik9o3HN7nxUzLTRgs&#10;PMazmCrKqtXgg142pvYWUYuPCGsVDyFcWnxieXomD7x9MRVOOny0DpNmmbBq0yYCbt0kNjKElKiH&#10;xDy7zK5d+5hstp6PhzuIvZwnKiGO8tI3XPHdj+VsY+bNX4DvBT9q6oULSLUUD2gT/9hYmMGtE7tZ&#10;aKzHVDMb9t2JJqK4mYLcJPx3zWOl+QRWOjjxqqBH2/BMPIdcrzCS8KmOBDLf3Oagxy5G6Cxmvet1&#10;YlOa/yYRq6StflHJQpWEbRW/pmbACf5QvlP5E/m9raKU5zdusNLCkslTp+B6+jivSgs1LKdk+XdF&#10;+UDxJ2pT4y7R0Q7BGR1q4JI40g+D0JQPaFcbvgp3KcpK4eK+7eiI/Cw3HMA/upD6ujISAnaxfcE4&#10;+g/pz6ZLzwkpFL8kgulWI2Lr8yl8fhn/LQvRGT6E+ZsO4BueqVLPf03EpoaR++gkdvMWMN16GxtO&#10;RBOXVUZDeSy5UX4c3+mM/gRzNmw+xsukUooES7aq0ZqtWTRl3+f6oT0sNl+JsckGLREb97eJ2MYa&#10;nt24iqPdEsaMGYuTyw6evo7XpvKr5yvfoFCmSkH3aNhT5Kja39JM6ZtkzmzfycLpM3F2duZhbAS5&#10;EuvrhPeqdE6PWuC1XhBWXSc11bVUyTXSXVpE6k1pvy8iw5jwCHas38yA7/uzd683MUkZqOXKVK+q&#10;+KC9qFOnaheoon57Xx9VtPhYJs9LJCnsMsuWLmDGvDV4nnso+E3glZyqfOzfJWJVe95JjbqLyAn3&#10;Z/+29Uw2tme1dzyhwoObWnJpzr2C24q5mE1cwIr5J3kT30pJVSvNakSslqbOIzLEH/d1K5k2dCJr&#10;NuzlXEgCb4TQdPXUUxF9hVPOCxg4eDL2h1/zNE2wqsIfndkE+h1isZVad3sSPpeukSoc931uVeok&#10;7RLe3NMgNlRczAnpQyMbOXehKU/io6kRnq11jBQV11XiVUlCHR/ihJaIlS//skeTavSH4/+n8r95&#10;IvZ/fVFd95dDOvLD8T9U1PlKa9TP99e+EyfdIUrdpo3SVG9LuoUAtFKWloOL5VJmjZrMyuWrSKko&#10;oaxNAIUYufZs9VOAWkt7K0UNXUSI504oqxNyXUhrzRtuXvRhmZAiY8M1xCfkUVYlIEERLSHZDbUV&#10;tFYXkx/3gk1zZ2I4bSZ2W45yP62VmroGXt84iucSfSbr6uF84TmPchV5EOchoFpNJeipiqEm8QZL&#10;xJnrTFzK8o0XKW0Rstb9lpTEAE57umE5ag4OC7fge+kOyWJIxVXV1ItRtTY20Faex7Or3jgst6bP&#10;ZANM9lzhUVKONpKsO+I4m5fMYYLJCky3+BNXKCBFSFpmzC0O7nZjot5cFi7dxo2bz3inrE9Kl5Cr&#10;ZiHSVaUFAgY9sZ1nJaDCiYALp9i4eStT56/F9WokccV1YuhK/sqBqVEjAlzVZgpqMxSVdFPfacFM&#10;rQ7WKmRGyHVXPc3N9dQIUShOV7v4JfPM9xH7nA9gNHsuX00ezSLXNTyICJL71fE04BrONkuwHG/I&#10;rp1HeZGeo03hbZI+a5DA06GmNlemkPLwLIbTZzN5jiee1/Mpaewm6ZUfR5xnMXXgNyK7jVy9GEx6&#10;WgnVNTU0NNXR0CoOU4DsUS8vTCfNw2CCLTv3X+JZejZJBXk8DLiB5dBhTBszjM27NhNfm0tFuwAy&#10;leBTXlitRdjQTnFBCclvU8kpKORNRAwnduxBr99Q5lhbcyE4kFzxcOK7tTdTWvJDDYMS8J6fVUJc&#10;olxTqIh/E02FUYQHHMTc2AxjWw8OXXpFdZOAtxYJo511EudaaRIQqpYmOLH3EIa6M7BZsYIHsaI/&#10;cv/e3vuPijrjw6H6Rh3v/9Y+kn8UEFaMV/0tJV/adOKUD1bzFrJy3QYChByrZKgqivw2/10iViii&#10;AIHbR11ZZm2BgY0DV1NrSJD4ogC6oHgBdJm0pz3kpd9uhoyfwEg7D9GlFxQU5dMuwMh3yyLMpuow&#10;zWwhwS/iqGuQi7XEnlwuz1FJ7xYhQ/WNzaTnFJKSladpmPaWUwBDS7v0ieBHVR0tmmjhtojo57dw&#10;X7MOnT5CtPeeJixZ+ksAcJsiDBJI3zWKpyjN58UVHyE/i/lpoi3bbhaRUirgsiKR/IfbmDu1HzNm&#10;WrDt0DVKBTs3iw6o5IQCUpXNzbSJvuYnheG7bRkzJ0zCccMh7oeLjldIEG6vpqoqhVfhtzl+YA8n&#10;9p9ln9s5lszfifepq7xIeE1eVRpp8a/Y57CejXNsOeS+k/Uu6/G6eJHApHSyRQxNatRE3D0uui1C&#10;Z+gQlqw5yNXH2VSrHXnfqXS/gjq9ndcm5LiquF70rIzc6noyW+op7qjVdut+KkTLcfYcjM3tORFS&#10;SE61SsTJtT0CUoXqd4pdKRspr64hu7iUmLg4Ht24gp/nJswmjWPQoDFCnp15GpMrREGsW3WClHbR&#10;6w4tGykdIsSV+jxSQq+weZE+YyZNwM7Ll3uCb1Lla23jDDmnuSSdu64bWTpVHwuLJVx6lUV0UYuQ&#10;bqVXKomXR/zdo7gut2LA0Gks3fWE+3Fiw2qUWlsyj24f0V5CTdHT55L/I95mVqH2slFv2xvaMikS&#10;G390yxeD0WMxMbJm7zF/0kVUtdJ/nd3S5m75o7ueprpyKirLySkpJya9gBcvnnPRezfLTCbw+Tff&#10;o7dkC6eCk2moq9FGOkbe8Gb90iVMFVB69sZLCquEILQrsNJrWUok6qeiKQoqqn7pFj9YmJXGnZPn&#10;WDR+Fkut7Dnld4eUhjbKRZe0tJaSW3MW70pfceHUEWbMdWbkQl/uhqaSl/CMp2dWMnrg7zCaN4/j&#10;AY9EJ9QaWorQqT7sLc0tXZSWSZ+LjyksraWuUa2hKafId0o7ejVEFfVbr4/uRWIK8YrPEYLQ2iLx&#10;q7qOopJCkrPiCHp1jY2eWxgz3YLff6XHstUHePz0DbkZRZw/4I3tjBkstZyFr99x8utL5W5yXyUA&#10;9cZCZK1G69c0dvAysYSEghZK69t6XzK1RPP6iQ8ua9fQd+B0Llx+KoSz6S9TjdW7IZVYUSN51agH&#10;tU6blohV9awv4e29i+ydZ8SMacZsvfyQ8Hohup3iH/w92DNPj+mTprP+6FOC06pQI2LVtUJ3aGws&#10;ID42GE83dwz157LWaS/PE7MoVPGvuZI396+xQW8C1gbW7L8QSJJSN+Uv3qWRHHsRjy0rGDZ6Mhu3&#10;7uHV60Sa1Gg98e1Kkk1qFEdjIW2FYQRd2IvhVHMmGbpy+FIUWTVt1PdUiHTeJ2Klbb39oSonFK7p&#10;LV0Fz7h9/gjzbNczznI3ARGZ1KhuUo6tWWLGbW/2rZjNxDETcDvzmOdZDdpoNLUpiDYitiaduqRH&#10;bHXdxuTFGyX2nyDkjdyjJFuI0lkWmegy9KfvOHp4PwUFOeLDP2iG/Cs/1LI/SpcLCyuIiU2irLSS&#10;BjGqNtUZUtS/aif8NvXSVS5Qbe4UQtBam8rTQw6sMZ2C5ZzlnHlaQVpNB+Ii5FqhS63lvCuL51XQ&#10;JebYOzDYZhNOJ24Q9zadd5WZnNy5CePJ45g8bjxPHgZTWV79F1yi/lUjnbs7WmhvqiE5O5/I7DJS&#10;a7upq68l/I4PrktmMljatX7vCS6HJBGdUUFtvcRs6YuWknCKXvmwb8tmwVmL6T92FTsOXSYtN42E&#10;5HB27nJl1LAJbN24g8jnr6itLEPtqqySzM2idx2NZUTd92PbWnvGTp3N9gsviM5TewWI3XQWSeUa&#10;RBbttMk1jY1NVFdUkZOWzasnkfj7BOC02Q3duVZ8O2McOw7vIi4phs62NvLfJLLFUfyqhS17zt4i&#10;sqBK/LmQ6/RInngtYdF0wRILFnI6OI4M6YM6kaWyZVUaBDdUi39OehiKg67ghikzcfTYx8uaKjIK&#10;Mrl20IO1MyZjZWiM/9Mo0gSzKKwgHkM6uYqa7DDCzm5hmpERo5a44XgjifKObkrfBkmMWYp+v37Y&#10;mqzj/o1XNIi9dgrl7vVlcg/plwaJMSXiXwoLK6msqBMbEDl9IKZSxFro6O4UmYitv/+wODcPf+8T&#10;rJ5uzhozG8GYXjyJjRTiWEB5TTWNDdW0NZeS9voBe7dt5KMvxzLQ8iAHb4vvVdNZO1OIDfVl1+Zl&#10;6OtP5aLfDdKzhXQqJZSiZmeoEfTvRdRblH6r0XvVOby8dIC15lP5foQ+y33CuVfQQ2VDBQkBW7Ez&#10;HKStzed85AmZhTVSZzVSqUqOTg27qVGmxeJfUgobhBu0aaNvFf6JC3vICXcnHKxnsHHTRg763eNO&#10;TDZpZVXUClZpU2tClgnhjfdjve08hg81Y6LRLh68EkzZoDa5UikF6ZLmNlrrG6ivrqayOJ+E1yHc&#10;unyKPe7OzJ6/huEGjugv2M2lGw8oKXsrGD1K4t9p9PUmscJhLTcfBGubXCoYp8zm3ybFledTPkd9&#10;p2z4r1+LVxT81lmSSE1SMH6HPbVErPFib/wepIl8OgWHVmuJ2C7hVo1VZZSkxQpuX4618VQcnLcR&#10;IngsT25aIT6wtr1R/EEjHUXppF/zw8LYlllrvdn/IJFW+byrJJD7Po4smGPCLFtXboe+pbpRIqVa&#10;vkT8fFtjreh1DnmZb1m3ZjVm1ovYvPckyeUNYlv1pIfcZK9aI3b8UJz3HCckv5086f9W1ai2Ohpz&#10;XnP78EbmmhuiO28lux/nkFQjfl1JQA0QacklK+gEh9fZoqNrzeoTMQQnCSeoKxQFvc2+zQuZNcsS&#10;i2W7eZUoXKi2RXyBmnJfQ0dLGjcun8Vqlj3D+63g5JnXJKuZU+L/ulUKrjmB7Nir7Nm+idETLFlo&#10;v4+gkFSJfWr2nJK7siCVOlJAVcVtlcaS3wXj52clcem8DxOm6LNk1Sb8boVQLO5cxULVZyUVFVy9&#10;dpXlSxegO2EkIwf3ZdSgvowdPACdYUOZMGIE33/1Db//3R/55W//wJ+//ZFxUw1x2LRNdOMJle9H&#10;lapEyjs1s00bqqm0QmmAFoE069Y+UaMZ1Mt99VK4OpF9Oz2Fo21k9gofwau1VFRL/7ap10KdYnNt&#10;coivlN8bEJ8ofZDyLBTPhavQ6TcM+9XruBIURERSonDnSlqaa7U9PGryovD1vcSs+a78aeRKHN18&#10;eS18prw4kcvnDjLHyoz5i2w573dF7KixV2el7t3iN1vL8rh79gCLzaYxTQ2QuBNFVKlwfcGT9w4v&#10;w8FyCra2a7kdpTj9O+3laKfwz54e6WPBHGmvr0oM38LgUXNZt9WP6OQGaqQ5vYlYlRdQDkXlEVSM&#10;U4lY4beCF3v3hRD5yPcNRYXcPnkaU+EyplYWnAq6S5r4GeVjVfJcq/D7onixmgFRV1lAcWEWuTkZ&#10;5Obnic8Tv9khdqVELm1rbhKu3NpMblI0x7c7Mm2mJXae57nztka4q2Cnm7txs53A4GEDcfEL5Xlh&#10;PQ2qD1XFJc4VvLjK5S22jBN+MG/Dfs69SFepZ61v3zWU0ZTxkuzHp7CbZ4PB3C24nH7Nm5wSmipi&#10;yYm6jLebC1PHW+Kw9iCPXmdTKnywXSUJ23K0pQmuHdmL7eyVGKsRsSdvEVss2EBroDS4uY5nN6+z&#10;frkd48aNY8NWN0Kj47WBK0qsCtKrQa1KNL3/qi/EFpTPy8zh8p6DLJZY5WBvz4OolxQI31YRR4MA&#10;yrjVgJHiRjLTxa+Ul0i7uoVbqqWe1IwLpdhyouDW18EhEqc3Maz/cA7uP0F8Upa2hJqiuFoiVoSh&#10;elfdtreo31QN33+iErHt5UIS3pLw1J8Fc4Ur2Tpy8Eow2UIXFF1SUOjvE7HqAWLPwqHyIq5zaMcm&#10;0UsHNpxOJCSlUjB4lkC367itnI+JziKWzT1BYmwLVTUSM9VoaemhdxQTEXYdD0cHDAZPZI3jLs4E&#10;xxAjuLmzR2JstB9nXBYxdJgea7zjCMtolb4Rf9ZTQNCtkyxfbM1Y4Z7bPfcRnZgqbX3fHhFgj9Kr&#10;kjJqk5LZ7b4VPUtDJtqa8ywhhto6qff7+KnKB7mon0qF1aFwnprtqC0dI4cWzz8c/z+V/5OI/U8o&#10;qvv+7fE/VuQKTRGUAfYaoTZqUEikmiKv7qfew7e2tlGRmcfxTe5Y6RphYWaJ3/27xGZmUF5fT7s4&#10;QQWIG2sqiYuP57CvPy7H/bn48BlpeUKKWrIIf/KITWt2ojfJlitXgnibnkx9c5k8Qci3OJ+KnLeE&#10;XffFVn80OmMnsshZSGpuF3XN7bx5cAGvlSYC8Iax2OMcV6PztTXT1K70bVU5lCTdJ+zqTmZOmcLw&#10;kXNY5uhDRasQRQGc8dHX2O+8Eb3v9YW0r+PS9XsUdTah1qJrae+ksrSctxGheLuvZZbRZD4frYvZ&#10;rosEJ2bzrjab1nBvnGwtGGu0BGPni0KAa2iqTicj+g77d+1g3GRLbGxduH4j+K+JWCFYLRIwmmuK&#10;uXXpJJvsF7DM2pTNa9dibbuKmctdOf2yiLRa5QKUM1UJgA6Ru/ylALdKwiq3KIGvvaOZxqYqcTaF&#10;AhyF5BanU10loLRBwFiDOJeqNmqFID/wf8TC5av5bNRg5qy3427YPTo7mnh47QoO5nOYOmAsTo6u&#10;3HudQE5LuwAqceiCamoqi0gMv4/PTqmXgQU2a09xIaSWquZ3Ao6FoDsaMWXAt7g4uBPyOJ7a2k6a&#10;21u0aZRNHaWkZr9itxBx3REzmTDcHNfdZwhLyyS7oozo52E4zZ6N0ZTxrNuylhe5bygVAKHtOCxM&#10;qL26mfiIOC5fuMLhw94EPnhI+NPnXDp8krlTjTCcacj2kwd4mptEgbSlUeTS1qZGm9VQlpnLTb/b&#10;HDh4Ht/rT8nNSpcYGkPSMz/slixjktk6VrtfIPZtLm0NxdIpIi8J5A1V1bx+9hyXVU7oCGGwWbFc&#10;AP9ryiQIaIuxS7161BtV0Z920fsu0W3lNP9aVB+rQ9nL+0D4oahf5aO/LoYOuXkFHDspoPNDIvbu&#10;fSH7AuDkVLUeaKv0gWaCalpIi8CP2lwCDm9niZU5M+au5HpaNYkSJ9QbYu15DTl0Zj/l1VUvhgrZ&#10;Hr3EFVf/UPKLi+nMecGNQ5uZb2rAWL1ZHD19gYQ3b2kSG1VOXwW9ykpp/+sYrl6/ydnzl7l57yF5&#10;xeVU1Ip8W9VIeAkWWht629IbXEt5G/eEYzs9mD7UCKe1O/B/9IQMtYaj+AvV3taaGgpiX3Fp3zZm&#10;TjPgu9EWeNzKJ6Wkna76bCrjTrN2gT5TpxuzcI0nYbFZ2oiADmm/ImINIueS4iyCb5zByWqyEGI9&#10;PHb58Cqplry6Fgn8AraaBfxnPOfKmcN4uuzCYbEbcy3duSj9n5CXQVmzgLLcRHy2bmP1THMWW1hj&#10;6+DAyTsPiCmvR+Cj2JsA/swXPDy9hZm68hzr9bgeuilBN4O66ny6O2ql/aJjzS1ERSZwweca+3Yf&#10;486zFySWlVDT1Sx2V8qjw3tYLX5wpokdJ57kkFnVKuC4iuqiGAozI6mtyBFdbaRZQFidBPPK2nqK&#10;0t+S9uwWDvPniJ+awAzrNQSFpwtREKKtxCxFJWHVqFgFyt6112k+KPmpHxvn6zFqwnjs9vrwQNxm&#10;hqhfs9JBqU+TAOeA7etZOEV8l/ki/MKz/h/2/jLakiNZE0TXej9mzVvv9bxZzXPr3gJVSSWqFCVz&#10;KklKZmZmUiqZWYlKZmZmZmbGw8zMnN/7Posd++xz8qSk27e7umdWWaadHeFobm5ububh4YH7Edkg&#10;SSyH1kEGHdLjqzC1fwd88rfaGDjvHM4+pX7SeVvZr3Hx5DoMHdgRlatWwRw6a/ceB4H+LGW0CBm5&#10;QXj54gw2LJuJGp+XQ8N6LTFzyTa8oqjqy/9ZmUlIpl6KCqKDmBJDxyIbaRxDkan5iImJxcOrp/Dz&#10;pMH4unI1NOo3ASuO3aMOSURB6F3cO7AKE2hwNmjWEwtpkD7R612kmXaZGY6ygTROtPwqYRQ9+W+z&#10;EEw+7l25Fh2rfIc237XDnCVrcTcsGnGUJWnS3MxExAXexqOzGzFj4lg07TIW3aafxrUHoUgIeoAn&#10;x+ahecNyqNOyGUbNW4pHr6lTYyLIyjQUsYyc7Dw8e+aHAwdPY/mKTThw6DQePX2DuKR0ZOexX2SN&#10;GohA0kYevyUvC+iIZ6TEIZEGblxUNJLjyeM0fRlZi7hpiM7ww6aDO9Cm9wj86W/NMWzMcly8+hxR&#10;YfE4tfsARnXtgm4tv8fEqSNx6fFVhNLhyCRNb+lFZrDu8NBYXLvzHLOW7sK6vZdx5c5TxIU/5/z6&#10;GHcu78BEGp8ff14bi3/eiafPI0D1ZYaz1nGdowlkCJJW0qydxpl0hApTY/D86A7M69wCjRo2x9Tt&#10;J3E7lXMP5erFnnmY3qk+vq1aF6N+PoMzL+IRK9+S7ZYTnJYWigf3z2LW1GloXLc9ho+cg2tPKAt5&#10;echIj8PDY7sxpkFNtPq2GaYt24ObMXlI5dxYUBSMNy+OYumCCajdoAn6Dx2DfQeOIZZGbh7zqrcz&#10;crLoVD/EnVNrsXjyQHxXtwXnt9XYdeI1wlPyOYpT2QLnVVV2GdvETPbRhTg6U69QEH4dBzYtRfuu&#10;Q1GpxXhsPfvcPpiTlZuHoqxoPD6yBnP7taEjXgkz13PeCUqzM2K1i7gwJwlvkygTz89iypRJaNDz&#10;R7SfsBKXH/tzXIfi/qXDmDC8J8p/8QnGjRmJixfPIpZ9npvrLJZlkfGvXgfh3Pnr2LJ1D1at2kBd&#10;ch+hYZFITdODHkeu7ZV92+nosQDoqGan+OH80pEY1qoB2rUfgHXnouFHr0WLQzo3921OLApjH+EG&#10;baIuAwahcpcxGL9qHx698kNRSigOblyKHm2aoXL58lixZDnu3ryHuJhEc3akZxMTEvD44QMcO3IA&#10;qzZvx4aj53H5TSRCQoJwesdyjOveBBW++gzzN+ms1SgEJ6q/3qIgg/IceA1PTq/EpOHDUKlye3xe&#10;sSdmLN4Cv2A/BAQ9wdr1K9GgbmMM7jcMB3btRUIU5yTtwGXb0jLTEfDyHrYvm4beHZujYp0mmLH5&#10;Iu4HJpFvHDtJ/kiKeIXYiADSGMN5N4fjOBOZyelIiUlD4MtwbNi2D20HDsDvqn+NsbOn4vaDO8jn&#10;2Ap5/hzjR/2Apq3aU5dvxqUXEYhMSCG9j/Bk92z82KMJWrdvh+HzVuPco1eIptOkZ6WClIxMvHr8&#10;DPuWrkO3yg3QtUUnzF+7EU+zMxAQEYRdS+djSBPqmSYtsfvcbfilFyLFxhGVX34iEgOu4cJaOt6N&#10;GqNKj4kYveseknILkBZ2C8dXT0bb6jXQuHpH/DxvC548fonYpDDk5GdSxxXaAvete0+wbccBbNi4&#10;EydPXIDfqyC2P4Vjl3yjTa5HJjreIY+2oUadIMTfH2vnzkfnanUxsGVHbF67HiFJcUjXwx/yOzkx&#10;FiF+7OMdyzCgewf8b//pC3zTdj6WHX5Gna0HMYG4d3kLZo7tjQZ1qtP2Wok7D14jMa3Qno973l71&#10;Lmw4DqPmGirnpGBc3bYYQ1vXx4fffItB66/iWEgh4lLjEH5lJSb3/h7Vq9ZAq4ELcfzCXURFByMv&#10;O4LZs5HBcfEiIBw7jl7AlIWrsZW2+Cu/YCv//qXTWDhuMLo2roGJk2lPX3KOsdEChcZ3elwYAh+c&#10;xLU9s9G5UUOU+6wh6reYjpPX/RESF0W+BiE05DWSoyKQmRDPcZSEvPRk2orhiAx8gtvXzmH8jGWo&#10;2fJH1Gw9Duu3HURElB8SYp/izNH1+PbbKujVry927DtKn6bAPtKl9ntMeoIu2APW90TxxhNqQPvx&#10;bW4y8qKfUW9cwLal81CpYmO06rWMOuslEtPZkzpbVWOefSRfKSH4OdbNG4veHZqgO8fyofsv8Soz&#10;H7FasGZ/55CnQVfPYcfEiWj6XSf0nL4Z2++EadkOb9Nu4cKBuejfowNqNO6NZZuO43VgLMeNY0/m&#10;cN4I9X+NE8cOo2v3bujadxBW7zyMcOofvYH48uJBzO5eFw2rfo3xc1fgengOwqnb9UC+iHZost8t&#10;7FtMvdeqEep1HoQF5wLxKtnzURw93M0KweuTq7BwRA9U/7Ythq28RZsiCan0eRB+HPPG9kTTpm3R&#10;tu9M3HgSiUSOuUJbiCWPsl5j3/b1aN90IMp/2h/rNt7B68hsJOvNFx38kfEE/vd2Y87ksahaoy16&#10;D/wJZy69Qop4aLaB3tShjf5WvlKGofwnnREbE/YGxw7sRdNGzdF/0I/Ysvcs6LLZSyV6GJmckYWX&#10;r1/h3OljOLB7C/ZuW4/dm9di//YtOLSb9vDWbZg2cRIaN2mGcuUroW3XXliwYr2dcf86OML80TwK&#10;RhEJeUtb7a1+PfKgedYdNwayDXIT8DbFHwWRD2mLTEPzjuPQZ8I+3H6ZjqTULOMJc9CfymF+7Yot&#10;pMynso/icf/EKUzo0It2V3lMmjodVx8/RmB0FDKzs2lr0LZMCkXYy2tYtmwl6rcahv/4eUcMn7iC&#10;OuUBYqJeY8eW5WjfvjW6dO+JTdt2Ikm7+VibPj5XQDsti2Pz8LpFtiO2fouOWHT4Nu5GZSMmNhC3&#10;983CxL6t0LZ1d0xedoG+fpJ9EKuQflRhlj+iXx/Fie1zMbBHL3z0eWMMG7sed59QH6bQRiMj9LDX&#10;3r5hn8pWEOp4gnwdM8V22rFO9HWj3rzBxp8WoP7XFTFo+HAcun2DdnqhHZ/nWVuT6Ucea4jpmLlU&#10;xEYG4/zZE1i9egWWLl+O85evIS4xyRmPFP58zpOJ1APXThzA+H5d0KnHAMzechw3o7KQkhKF+wfm&#10;YUrvb2mTfo0JW8/jeijtNPWZHJ/sGITdPIjtU/qj6jffoPMPC7Dh8itEMkp9i+xEZATfwctjyziP&#10;dUSTTuMxZd0dPAuMRnrsQwTc3oElU8bi2yotMWzEQly8F4g4yoiW2PUB2fSw89i1bAF9tIFo1mwk&#10;5qw8gCcRceaPWyPZrxeO7McPg3RGbDWMmTQNV+49NPrkIuhIAK2nylfVzmI7MkVrNVqHoX1xaNkq&#10;9GveGr179sShG5cQSh9EFodIT49JQfCdV7ix9ySWLV6Mdfu346L/E7yhPxPLMZ+ZyzFK3ZSXkoqz&#10;B45gZP+hqFejAdav3Y5Xb0JtAVblaAFVekL06N4BzU5aM5JlKZ+OY7MgEYVxL3Hn2HZ0aNMa3YZP&#10;xrqj1xBCkU8SO1iGbOkCdyGWtpB2tet4qaCbB7B46lg0bDUQY9bew9XXsUjLCEJ6yD5MHtAVzap1&#10;pY+8DM8eZnAepY+pRVzWq/fibl85glmjhqPxlzUxfNQMbOQ89CCDfkl2OKLv7MTa8X3wZbmaGDD7&#10;DI7eoR5mHBDHOeIwJk0egbqNG6DXoEE4ceYiEnWUlGgj5nO+TvKnP3b+AsaNHo7m3duhx+RRHJcP&#10;kKSt4CYgJcGT1ZDNNRtMMupicezfB/6xEPs/AHy78b+tO5lDwmBazhddITEdiOxMKueAEJzYsBMD&#10;O/VA3W/ro8fQwdh68AAevHiB8IgohAcH4/nD+1i3bj3qt+yAJr2GYfGWHXgV/JIKNxovHz/CvJkr&#10;ULd2Z4z6YRoOHTsEv6BniIujAx0dirsXjmP55OFoVv5DfP1VBXQfNx+XozWBFsH/+lGsGtcd5T75&#10;EE37jMPP+67gTXSavXYd/OIOLh5chvkT2qHSl3/D375ogn7DViKRWkOLCA9uH8Tc0aNR7Y/V0aFx&#10;dyxZvQ4Pov0QRMM1KDwKt2/cxuqFc9CpWR189vlH+K9f1UCHmZtw4WkAnYMAJF9ZgqHdW6FS4x5o&#10;MWYTnoZqITYQb+4ex4JZ01GlVmsq+rHYs/e0dyFWu3pycjKRkxyGR5f3Y8WMEWhetzoafNuYE14v&#10;9OBkedwvA6FZb2n0apaRIuBkRcfYDt/29GZ+fjbS0xMQGRWIBw+v4vSpfdi3dyOuXT6HoDd+SI5J&#10;RnJsKiKppI7sPYPeQ0bhL9Urove4ITh97QwnpGwc370DfZq1Qvk/foaOHWiw7TiIKy/8ERyXgPik&#10;FDy6cx2bfp6NXs1qolP7npi+5BAdGRqKVCpPqQwXje+Eel9/jGG9R+HQ3nMIDolGRFwkwuIC8OTN&#10;Tew/ugV9e/ZGuT9Xwjef1cfkmctx47UfYtJSEPTqJVZOmYIOLRpRsfXElpN7cf/VU0THxtChTUTY&#10;62CsXb4W/WkkdqXBs2HjVty8fAOn9x7G2L6DUbtOLXQY3BNL9m/Cw8gAhCXGISw0HM/o1J7fewTj&#10;ho1Hjx7DMHfJRrx89gSZsS8R9PgslekUVG3UE826jcXG7QcR+OYR4iljMXQMA1++xqZlq9GxUUt8&#10;/ddy6D54EPbfvYag/AxzZPJSMpEXn4rMuCQkxcUjUwve2qHoBadvTK3aaqXT5waeYJMD/tckExAY&#10;imWr1jkLsSN/xP4jx70f65JBL6NOQ60olwaKXrFLCMTeJVPQu30bNOkyGIfeJOKF70JsRiiKwq7j&#10;3qFlqFyrBmr2mYjpOygPkdHIj6eBuWc1hvXphq+r1EKPPgOwZcs2+NPwTE6icZ2cikePnmLFitXo&#10;0asfBg0ZieWrN+D5m2BEx6XQwMvjRKGKCGyHDX67iEd44AMc2rIFXZv2RId2vTBt4RJcfv4YoXqd&#10;Lj4JQa9f4+SOjZgypAuqVq6ADys2xZIjwXgRnoUcOvFp4ReweAYnx6YtUa95TyxcsQ037z5CWEQk&#10;YuMTEEG8dOEk5o4fgsYVP0KXVm2wfuMRvA7PRVJOIbIKU5BbEIXEuBc4vX8jJgz7ER2bD0HPrj/h&#10;6JlHCIinTOXHIIsO2fEVSzC8RSvU/qYKugwcgV0XbiKY3qV2gufyX2bMczw6uR6DenZFzQYd0LzL&#10;KKxcvxXPH11HXOQbxMSE0UEMxNp129C79zA0atQOC1dtwH3/AGTQeMyND8OxxXMwqFVbNGnRG6vP&#10;vsHr+CzExgTj8eXdOLBpHi6d2oPnLx7hDY2j4MR0hETFIfDFc7y8ego/DOiLeg2aoduQqTh/xw9R&#10;yXnehdh8ep12NIEMWb2CleCHJ+e2Y3S3Buzvmhg4fyPOxgKB7JYs9U1BJjIiX2H35JHoWrcO2rTt&#10;iT03gzhesqkDWaAtxIbjyQl9HKkD/vxRJQxfeBZXXiUjV7tZaVTfurQLI4d1x2flPkeXHoNwgI5y&#10;WGQC4hLiEBH9FKdPbsKYId1Q7l9+j5rVG2LyAurB+LeIzciD/ysdW7Abu9YuwnOOo/DQYDtL1T8y&#10;GWHhkbh35QyWTBuFWg0aosPI6dh45j51WhryQx/iwaENmD58MBo2bIsJ01fg7PUXiKNFmsXm29dG&#10;TZ8KJYM01oi5dLr8qUO20floVqEWapSviX5DR2P32Yt4HhaO+OQURIT44/qp3Vgxczj6dO+KDn0m&#10;YMGup3jqF0tj2Q+hD/Zi5NB2qPZ9fXzXuSdWbqR+oQMQHRxkD+ZCgiKwe9dh/PDDZLRt2wMzZy/G&#10;RTpiMXHJyM4tsHEtusyZKORYLsy2jxFlpsTi9dP7uHjqOE4cPIibF28g4EUIy4ynsRiLiCQ/bDm0&#10;G50HjsGnldph7LR1uHHnNVI4jz27fZfG4wi0alCLTmAtLN64COeun0ZAwAtkJCTi9ZNX7IdLWLhs&#10;M1p0HoZJP23AsTNXERbwBHk5b3Dn6l5MHD0Yn3xWEWPHzcOFC4/odJCHlCs5iNJg4qBzrpq7EJtj&#10;C7HPjuzGrA6t8H29Jpix7TjuayGWbXp+YCnGd2iASl9Vx6jFJ3H2eTxiqIuchdgcpKUF496dU3Rc&#10;J6NBzTYYMnQWrj0OQHxePtJZ7v1jOzC2US18X7k2Rk5dhRPMH6E3UDiOgwOvYgvb2L5Ld3Tq1tuO&#10;G7lx9SoCA4MRF8+5ITwcZ0/sw5IZg9GvY2M0+74tflpyClfvxSEune0y507OCOnRcJFDnEenPEtG&#10;gx8d3/vYv3E52nbog28aDsDSXTfwMCgV0TSsC7IS8OjYRszs0wZffPoF5mw4jXuhOu+aDga9jMLc&#10;JBQmv0Hc83OYMmkiGnUdha5jl+P6k0D2FeeQFzexbsUc1KpeAe3aNrdzhW/eYF+EhyKF8ie533/g&#10;BKZMnYv+A4Zj5IixuHj+MtsWaotvkmaB6JdMC5xHsTnITgvChZXjMaxNI7RrNwBrT4XDLzGneCE2&#10;N5Z6/hHlewu69e2Pmh1/wLSV+/CM+qook/bMhSMYP2IQKn79Nbp17Io1K9bizs37iIpKQArrfvzk&#10;GTZu2kwncRj6DBuFWSs34dLzAMrZG5zdvRaT+rdH5QrlMGXxChy69gBPA6OQnpGFqIBnuHNqOzbM&#10;G05bqQU+/rguPv+mvZ1XHBAcwD4LxZmzx9GN81zHtp0wa+p0OkkPEM4xqf4MCArC/r2b8OPg9mhQ&#10;+xt8WfVbzNt8Ho8Ck5BFmUgLeow7Z/bh1IFtuHDmKMJD/BAZGoQozvex4fHwexGKTTsOoNPgIfig&#10;RmVMnDsbd1m+LcS+emGO0XfNm2DMzEU4eu0VbctYJAXTgb5BGZoyDG3atUa99j2wcN0O3H38Agkc&#10;U3Gcc/wCQ3Bw1wGM6TkYrb6pjRH9hmL30eN0vAs4pwZj2/LF6N+8GVo2aY19528jKL3Adk9pswLy&#10;EpHgfwNn10xGvfrUz51G4cet15BKHZGf8gZ3j63HyM6dUK1cffTpOgKbNm7H3Uc3ERoVguiEeM67&#10;gVi5dgvn6SHo1qM/lixZhccPaBPHJiAjk/NmQZ4twuo82gI9QOE/QbCfH1bMmYvWVWuje5OWWLZo&#10;MZ74v0J4TDRtxUi8fvEER3evx8ShXVCz4lf4f/0ff0WV1rOx8uATJOVq11AU7lzejumju6Ne1S8x&#10;ecJEOp03EBSdhRROF3L2bUGJv/l6Y0erX/ILtBCbEoor23/m3Fcff/6iOoauu4TjATmcv6OR+vww&#10;NsweiqbfN8JnNTti4pxlOH/hFCKDH3JuDMELOrF7jp3HoLHTUb1xG4wYPx0Xr96iTnqLxzcuYQnn&#10;sE6NauKH0SOxkePnxutQhNK2SKQ99urebRzasAgzhrZF5c8+x1/+VA2NWk/Cqauv8DLYH/eeXMHu&#10;natx6cQhPLp2Gf5PHyIuPIgYgFD/p7hz4wqmz1uNRp3GoXHXSdixTztiI5AQ54fTxzegVp0vqYc6&#10;Ys2mHfCnLkhiP2tO9pj0BF54/KL3LsTmpSAv9gUSX1/B9uULOI4aoU33xWzzcySnU+fq47v0DfLz&#10;85CRmmTnq+9fvwBDe7ZB45YtsHjHEZx+8gbP6E9Fx8ch5NkjHF25DEOaNkfDBu0wbsUhXAhMo+4r&#10;ZF1+uHF+E0YNpu1d6TsMGT0bR45fQiR9Gh1HEhYaiquXL2PixAloQvkdOnoszl67h5ScXGSnJuLx&#10;uUOY2qMJ6latwLlkBe7RXtBH7LQ4UpCRgNiX17B9/ii0bt4Q9ToNxJLzQQjQV/7VVi3EZobg+bGV&#10;mDOkKyrVaI5hy67gzKM4pMRHAqFnMGd0LzRq3BJt+kzGjcdh9tFldyE2N/M19m5di7aN+6L8p72x&#10;cTPHVXSuveFTBKbLeIZXd3dh+oTRqFKlJfr0m4NzF18izXM0gc46z+a8m1fEeddnIfZtYSpS4kJw&#10;89xZdG/dCQP6jsK6rUcRlFiEWH2Fn8Rrh1su7fnc7HQ7jqgwm7ZIRhL1ahZ5mov85CTcuX4Do8eM&#10;Re3632HijHm4+eAFkjJ1piabzfkh1xYaPfIgWSDqexu5RO3+ZxUeYHxmPPKjXiCdvtL4UePRqtsk&#10;/LjoHB4GZiEti3OY5+z7Aj0UtQekWoRMRwZ9gbunz2Bq70Go/VVljBo9BofPnjN/Oy4uDjERQXh6&#10;9yIObl+JAQMG4zPa2//fP9bD0HELcOv+I8pACLZvXY3WbVqhQ+euWL95W4mF2Lws2Y2B2L96Abo2&#10;q4s6HI+LD93yLMSGIuzWLiwe35/zbgs07jwBe07eg39YHMdiJKIDbuDK4WVYMLE/mpBH/8yxOHTU&#10;Utx7HMN+pu4jfwqpP/WArVDnmJrUaJFOD/WchVh9wDE/Mx2vHzzEosnTUOvLCpg59ydcZfv09h9F&#10;0TkejaL2lsqokHzXjlV9XDEqPBgb169G9x7d0bJ1Gyz8eTmePnth/k1KahoSE5Nx/8Z1rF04F93p&#10;e44aMxm7z99CkL57kh6DW/t/wvje9VG+eiWM23wK1/VxWvUZ+w75SQi/dwI7pg9F1fIV0HnET1h3&#10;/gVCSYcdH1aQjrSIR3i0fwG6t2mLph3GYvr6u3geGIPUGNr7N7aTLyNRo0JDjBw1H7efUvapSO3x&#10;Mv2T9KgrnFMWonNL8q7xEPy0Yh9eR8RZe10de+H4QY7r/qhmC7FTSy7ESgYlw5S5AvLQuxDLObQo&#10;Jh4n123CoDbt0LFTB+y6dAoBmSm2EKt+T+Y8+uTcLexauArdOnRAz2H9sGTPetwMeAi/qEBExoQj&#10;OiIMAc9fYtXiZejWvgs6te+Gg9TFoeGxphvEJpJgtKhMr6hL1tnHOjJEb7jk2VGAqcgKe45LOzag&#10;VbNmGDJlPnZffoAwEqQPCb+zEKtvkuit0MI4+F8/iPmTf6Sv2BujV17GTdruWVlhSPbbh3G9O9Gm&#10;7EAfeSFtjBR767PQu26ShdtXTmPWD6PwPeenET9MxbYrt/EkOwsxSf4Iv70XayYMRLlPKqLbDxvt&#10;/O43oToiMx2BAfexZsNCtOrcAvUaN8TCxctx+/YjREXE0K5LRURAEO6cPY/tS5ehR9dO9C17YeG2&#10;dbj97Ik9PLUV6lIgikqgdIYPFsf8feAfC7H/A+Hf1p3MpcGsXX80EsoqJTsjE9FBoXh+7Q6m/jAe&#10;FcpXwj/95c8YNnYstu7ag5Onz+LQgUPYtH49hgwZho+/qoR+Y6bi1I3byJBzVJBM5zgEG9buxHcN&#10;O6NSlW8xbORwTsCrcejwLpw4IodrHLp9VwW1PvyP+Oyzcug+/ifcpGynkqSo59ew66dR+PrjP6F2&#10;k04YPWstDp9+iOuXH+PAzi2YN60/urT7Gn/96A/45PNv0X/oIqRQY2XmROPx3bNYSEex1sc10LJ+&#10;a0ycOo0G9RGcvHaejuxprF69Gm2af48//e4/4//97/5P/MdPK6PbtPW48sQfuRy4kZcWon+3ZqjQ&#10;qAta/rgez0O00zUUfvdOY+GsGahcsxU6dh+N3XtPkYXOQNQcLWMrJykIKQGXcWzjLNT8phz+yz99&#10;hgr1umH80v14EJ+HGCqjHO2s0M60t3LFxH8PsE/yOJElJ8Ug4M1TbN+8EkMHdEWj+lUxccwoHD14&#10;CI/vP8Plc3ewae1+jBs/D6269kYNOiNTF83CnUe37cn7sd070LVxM3zwH36Hr76qivb9hmHK0rXY&#10;cvg0Tl28gZ8XL0G3ti3tIzEjtDPp2G0ExpIkNiXw6UWsnDXMPv7UoEZDTJ88D6fPXKAjcw8HT+7H&#10;3MXT0aFra3z+aTn8p3/3e3zxSU1MmbEE91750xnJRQqdjfMH9qJ7xzao07A2ugzuSWd6AU4eO4E7&#10;V27ixMHj6NuzP2rXqs8JtQOOnTiL6PAY+D15ieVz5qNiBTps1b5Bl6G9sf/MMVy+cQMnT5zG2mWr&#10;MX7oj2jRqA26dhuEfUcvIMHeiUlGVPADrFy1AjUbdcCX1Zuie+/B2LRuFY4f3I3jB/Zhx8Yt6NOh&#10;Gyp+9Dd89seP0G/UcOy5fQkv0uMRm5GGlIhYJAaGI8ovCIGv3yAhNhY5OtPSCxofmjhoDKvvNHZ8&#10;wAwzc1yol/ML8YrO1tIVa2jk96KxQv4ePo50fdmWaSUn7m6uwpwsFCTHAHEB2LN4Knp3aIsW3Ybg&#10;uH8iXtFWS1K1qisrAoi5h8cn16F23Zqo33csZm4/xYk0nvKSgHtXT2LauFEop694l/sCgwcOxNFD&#10;B3GTxqXthN17EEOGjkTlKjXJu97Yun2PPfXLt/eAisGeD1iQKk5BRnI4Hly/jonDJ6Fq5Tpo0LQF&#10;ZixeZGfpnDhGg3DHfkwaOYAGRnWU++IjfFblO6w/7o+nASlITacxkBmKo/s2oTONwi8q1ELTVp0w&#10;m4bX9l27cfjEKRw8fgqTJ41Hk3rV8cUH/xdGDh6OU2dvIT6NPCIJ2YXJnOcSkJ1JJ/Lifvw4cAha&#10;1O/OdKtw5VYwItMykf42lUZbHB4c3olxnTvir//yF/QYRmeNk6n4F8vuylO/ZUZTp1zAT9Mn4MsK&#10;NfD7v36DDl26Y8eWtTh/hs7Q6ZPYue8gxk2ahdZte+C7Rm2xaOV6PPELRFZ2JlJD3uDAwlnop4XY&#10;lr2x5sxLvIrLREDAczpWs9C1eTX0794Sc+ZMwxa27/K9p7h0/S727NhJuZ6OtjRKmjZrh5mLNuL+&#10;SzqDdPrcV2W1+KjXV/RF9Rwa4zmxb/Do7A6M7v49qtepg+GLNuFyHH0dioJew9dCbHrEC2yfMgxd&#10;6tdGuw69cOBOGJ5E5djZs7atID0KT09uweR+nfHBX77B2OVncds/hXUxQWYwnt8/Q96PwIeffoyP&#10;/1YeI8fMxO79J3Hs9Ak6d9sxc9owNK5THh/9p3+PGjXqY9KizbgXXYinwbHYunEd+ndoisqf/gFT&#10;fxyOXdu20Pm+grtPXuPK1WtYvWwR2jath2+qVkPfCbNx/O5L6pZC5ES8xMMTu7Bo/Gg0a9AUg4ZO&#10;xJb9lxDMYZwso5fyWGgPQDRSTPg5TooYng6/V0+xecUK1C9fFX/8pz/im0rV0XfED1i5aQsuXb2O&#10;c2dOYsHMiXTGGqJVc+08nYPzjxIRpi83Z0QjMeoeVq+ahark1x8+L4fWHTpiw5pVOHfiBC5Svx09&#10;chpTJs9Fi+adUL36d5g1ewmePi0+B1SgBTTtLtWXZosKcpCfk4G46DDs3LoBg/r0ZB83xaQfx+Hw&#10;nkO4xbF3885VnLh4BJPmzUG9lt3xp3LfYcxU7UR7Ze3MiE/AhkXz0bh2Zfzz7/5/6EDnfM6C6Th8&#10;YDde3nuAXVt2YtKkmWjftT9qNWyHlZsP401QFHIyk1h/NG5fPYhJYwbh66+/Qp/eQ7F751k65fpS&#10;N90fsrB4dOuqyP5lUYIKU2Px9Mh+zKRh3qheE8zddhSPOenqQ1Ivjm/Ejx0b48vPK+PHxcdw7hkd&#10;QIqMXCodApGaGoi7t09gyrhJ+LZqGwwaNBvXHwUiRQuxKZG4f3IHprSpz36qhD7DpmHz2Sd4FhaF&#10;9OxERNM5PXliN8ZNnoimLVrQKWmMyRPGY9Wa9Th47CwOnzyH6VPGoWPzOpS9qujRZQBOn3uDoIh8&#10;pPqoY0mHFu011+XrTNK0KBoNwSiIeYmDdPY7duyJSnU7Y+by/Th9yw8vg2Ls9cZHJ3Zget8O+Oyj&#10;zzB/82k8CU+3XcP6kGRRXjIKUvwQ/eI8pk6cgBYdR6DPD8tw91koUjkmk+IDcPH8IbRo8T1toXJo&#10;SWdv1cqfceL4UfLjLq5evYn585dSv/ZHm7bdMGb0JLx8/ob8yjS5ltMlifYF+zIvbYDs9HBcWjsD&#10;Izu0RPv2g7D2RDDeJGQjnd1mC7F5dIgSHuPa6a3o1acfGrQdjrkr6czRPnubH4/woCdYtXQBqlas&#10;hE/+8jF6d+2FtSvW48ypi3jwiDw5cgoTpkyn/m2Nzn0HYvnW3QhJzkRKSgLunDuE2aP74+svPkab&#10;rt0xef4S2gNn8OZNAI4d2IWJI3qj1lcf4A//+Z/wH//Dx/i6UissWrYJwSHBdLrTEBD4yj5206Be&#10;AzT57nus/Hkptm3bg4NHz2Hn3iMYNrwvvq//Bb784g/4kvPPki3n8TwoCWkpqQh9egcLpoxCj3aN&#10;0adbGxzYvRFXzp/C1QsXcOzwCSxfvgEjaFO27E4aWrfGz2s34TntDPV7iP8r28nSpPV3GD6Bjteh&#10;q2xrABJEV9gTHNmxBj17dcNHX1ewHW5LV67FyZNnceToKWzavBNDaRPV/FsltKxSjzbdT7hz/wHn&#10;m0KERIZg06pl6N2uHfu4PQ5duIOwdI5VzfG0797mJiEh4BbOrJuOunW/RZV2gzF+83lk6INJciYf&#10;X8DSKRPx5YcVUPGrWujdewA2btmA45xfzl++SlvgJIaMHIeqtRrYmyLLlq9DHJ1pCYcexqVlpCM7&#10;N5vXkhh3BL9FaFAgNi5fim6069p915h24UAsWbkcew8dwJnzZ2lfHcb4Uf1Qp/In+K//4f/A//bv&#10;PsS3rWdgzd5HiOFcU/Q2GXeu7sGssd3xfZVPMKRfH2zefhj3XsYhgj5pGquTk2wfc9XZ72akMEAL&#10;sanhuLxrBQa1/R4fflENo9edw8nXaQiKjEAe7ZLz+1aiZ9fO+N//44eoTn0ybcYUnDy+B0ePH8LG&#10;Hbsxdf4ydOo/AvVbdcbE2frq9QNzSF88uI01C2agZ5tG6Nm9M0aOn4KFqzbTLriA61fvYM/WrRg3&#10;pA/qVfgE//Tv/wt+/y/l0bL9OJy9+gyPXjzHnv2b0aZFPfTt0gbTx47AjvUr8fDWVZw/dRQb167C&#10;pAkT0L3vSLTu9iOGjPsZF67ct8XBhIQwnDmzBXW/+4K6VfK8hv0firDIHKRlvjU72Lgux9l2B1Pv&#10;s3/UG44mdYFjMz8VeQlvaD/exM41S1C9UhPafQtx4OgzpKTrTGjtmNdvPrJoa2Ylkpd6WDW0B+21&#10;z9CatvDomfOxdONmHDpxlLbqOozt2xd1/vYVmrXohlX7L+O1TgGiDLxFAu3/05g1eQw+/7IK6jZo&#10;gVE/TMCObTuxdw/tXPJ61uy5qMx5t069+pgzfxGCaVvb9xgS43H79BGM79MB9WrXxPRFq/E0OhN0&#10;SThXcL6gLRz57DI2zyO/mn+H77oMwqrLwQhJscNySAAnaL1lc2QVZgzqiorVG2P40nM4/TAayXHU&#10;vyEXMfuHPmjUqAXa9h6PG4+CkJiUwjGTxvYnIyf9NfZsWYN2TfqgwmfdsXXLLc7NeZBVrMPwcjNe&#10;4PGd3Zg89gdUqdgM/frMxMULL+zMdrlY2k2ekZ+NnELtLNe5p9pPmM/5OJVlx8L//n382H0QBvcc&#10;gWWrd+NVbC4iMouQSuJlUTggDcwe1EKhvjlRwPGsY1SSE/Hm2TOMGzuOdkVVjJsyi7bMG2SRN+pr&#10;2WnFC62SC41VLc7qrSbtbKXdokAPFHB+TQ98iMh752irjkLHvjMxf/tDvKB8ZVCfS24EtovQ/unw&#10;pQxksA+eXL+GJdRntStUQfPmLTF+CnUb7cl79zjOaJvNnzUZzRvWxAcffIj//f/8I/4//9c3HDfz&#10;cFdH4cREU/dupF/V2j4UvG7TViSlplkb3DNiU8L9sXfVfHRpWhe1G7XC0sO3cC8qG9Hsw/yIe9iz&#10;YhbaNG1Gf74+xk9fjD2HjuDCBdqE+9dj6dzRGMDxUrl8FfzX331Jf/4n6txw9nOeLcRKxrOz3YVY&#10;tVGjRbuYddKsdIrzMOLOlauYOnocapWvhk1btuNZaBhoxYslnOuI9H0Ks2kvZsjG0jcJMm2xcC3t&#10;tXbUyzVq1sbAwcOwbcdeXLl2GzdvP8D581exdOESDOjezd56+3nFWjzgXJFNm7owOxbX9i3EmL5N&#10;ULluberrE7gRHK+DAxx4m4aIJ+exh+2rUbkquoycj7VnniOQIpJKWvJpM6fGvMDtXXPRrXUb2gbj&#10;MGfDPdoVCUiJfoqX1/WRqaGoVr4mxo79Cc/exCCF/NDDcB2blBZ3C1tWLUanVv3QpNEgLFq+F8ER&#10;cdYvjkzm4QJ11g9DB9L2rI6xk6fhqs9CrBZhM2ij5FAx6a1lW3MoZEwmx0BiMi5y3P/QrTtatmuJ&#10;dacO4mlKrE5dNu4XZRYgJTgOD89cRa+OndGwcX30/4H+4YVjlPG7uHPvNo4fO4rVK1ehM2Wm3rcN&#10;MHHiVONpkt4iIQ1OzxSD6FaYNJK+40DJ4tyZxjkwgfcZSHj1GEdXLUfzRk0xeSnn3cevEcF+1bqO&#10;HvbJBy5kwfKbkUsGZ2lBMx5+1w7jp0ljUK9Zd/yw9CTu+cUij75fzAv6fj074bvK7dCrwzw8fZRA&#10;/1JbUtyR/ZZz22XaMWPw3ZfV8cPYKdhz4xZe5mciOPolgu8cw/rpo1H+8wpo33cG5q85jut3/cjc&#10;AmRmxePclcMYMLIbPvj4j2jSpCVt0jnYtnE3bl29jYM792Laj2PRrlFjVK1SiemG4OLD23ge4GdH&#10;kL3VoeKlwOGNgy6UXIj9+8I/FmL/lwUKgw1mTu8a0KWEQ8ZHno4d4CCPD42gQ7gdPXr0wleVKqHe&#10;941Q//vGqFmnHqrXqI26NMC/rd8Q337XFCs27cDLADpERXqizkknPQO3bj3AzFlL0PD75qhDw7X2&#10;t9VRrWp5tGvZGL3bNkbf5rXRsXY51Pm2PgbNXonrnoXY7Og3uLlvFdo2qI6/lauAjz6rii++rkMn&#10;qCqaN6PxPbwj5s3vj9Ztm6BRs64YN3EVkpILOK4zEBn0BmcPHMakQWPQpWVHNGzQAFW/rYJaDWqh&#10;fiM6id/VR7XqlfDXj/+Mf/7LX/FR5e/Qf/o6OpRPkZ/6GomPN2DYoA6o064/ekzfiVchyTSgIhD4&#10;4BJWLliA+o27ofegyThw2OdjXUI99cuNREESHbOjS9Ho25r4L3+sigYdxmPNwXsISCsww0Bb6rWj&#10;SgrYUbWWm/k5KdMA15dWE6NDcGzvVowe1BM1y3+GGhW/Qn3yryH5XKlaA3xRsS6q1muOdjTkJsyd&#10;gxPnTyIyKohOShpO0ZHv36kzvvjwU3z9TTXUa94e9Vp2QsU636N8xSr4otxXqPRNBbRsRMdp2VpO&#10;4m+QQp2upiRFvsHxXWvQpVUTVC1fEZUqVEbVatVRsXIlOmFfE7/CF998gd/97o/4z//+D/jmy1oY&#10;M246Hr18g8zcPJs0g14+xbw509C6XQvUqFcDX33zJcp/8w2qVyEtdRqgcqVqqN+gMUb9OAEPHr+g&#10;s0rlHROLS6fOoHePbtY35St/je+bfE/5qo9aNb9FzWp10bBuYzpHHTFp6lzcf/IKGZnkIQ2ztKRQ&#10;3Lh9DXMWLUenXoPwbb1GrKsqKn9THrWr1UD7Vu3QsWlrNK1eD41q1MXoKZNw9MltBOSlIjGLdQdH&#10;4O7pi9i0dCUm/DgGe3fvgr8fFbUXyBjPIqwzXpwp1AXtHtECrJRsPq/9A0Oxau1G9OwzEKPHTcbR&#10;E2foXGl3i4Yd02gSUpEyBDM4ZcYH4/DqnzC8b090ocyeCUzCmxILsTR0Yx/h+dmtNM6+R7thk7B4&#10;33kExKezrGxEhfrhzNEDGD9mNBp8Wwc1OGF8W6smKtExr0isVr0Wvvu+mTmFy5avxs2bdzk26ey5&#10;HocH9EzGnssY5NKIzkJMZCSO7T+Kzh26onylKvimchWU++Ir1KnREO0pV/17tsPwoa3Rql0DNGrb&#10;BTuOPcfjV4m0D7JpnGXC/+UTbFy/Hv36D0aD79gvNDQqVKyIbypUQtUatfDtt3XRukVzjBgyEHt2&#10;H8CLN6Gc0I3jlEdOtjSS8nPjEPr6GtYuXoTxw2dh9c/n8PBZAuIzaALIasuPQ9idM9g4czJluhXm&#10;rzuMO/5RSGEh+giHXs/W6y9pca9x6fQBjBs/Do2btaRcV+PkWp48+gYVKlVGZcrG92xT977DMW32&#10;Epy9fAuRsYk0BrORFRGMYyuXYFTPPujcaxR23whBUHIu4uPCcPfcDgzv2Qzf1SlP2f4SX1esgBp1&#10;G6ImjZpq1Wqibs2a+L5hI4wYNQGnL91DZEI6DXI6vBQl9YCzEGsCgYKsJOTGB+Lppf2YOqQDGrdo&#10;gYmrduJWAhDFJGwtM2QhI+oV9s8fi4Ftm6FX32E4/iAKz6NzQbazUBacnYgX5/bip1EDUaVaQ/s4&#10;0S3/FKTn0XgpiEc88x8+tAM9+vTCJ9QHf/30K3xNw7g2dUzbdk3QvVMzdG3ZAI2rfoMOHbpj3rr9&#10;uB/7FqFJOfZxtJ+njaaD/BlqUS9VqfANvuFYq0gjtm7demhIQ7hO7epo1bkLlm7djWfhsezHt8hN&#10;jMSTiyewaNwolP/gA3z4weeo3aQnJq04jIv3AxGrr5BqfHn0oVA6MTcvAyHU6Xu2bUHzBg0p39XQ&#10;qEkzdOnZi7q/BWrWqoMqlSvTiK6Ilo2/w1Aa6es27UFwHOegbO3EyEBmRhhu3DyNqdRLzdq1RdWa&#10;Ndj31G0VK6NapeqoU+s7NGncFt27DsSE8XNw5PA5hIfrlDBfED0FdoyFdEERjeK0lEScPn4Ek8b9&#10;iNZNG6Fhbc4xNWtRX1WjnJc33Ve5dj00bt8Xg8cuwr4TNxES4XxkppB9cfPCGUz9cRhqVv2K7eBY&#10;rVYeNapWQkO2qUaVmqhZsx6+a9KGMjcUR05fR1xSJttDvcGxce/2WcyYPAwVy3+CapVroUPrwZg9&#10;bQvOnLuH6FidoeihWvMNzXItJOtgnKLUBLw8eRJL+g2mc9AZy/cet/N239KBenVhD6YP6YV6dZtj&#10;ysozuPY63j54JWddX6xOTw/Gw/tnMGfqbDSp3wM//PAz7jwLRyodTD0UCnt0DjunDkEj6qC/lf8W&#10;37YfgkXrtiMgxJ/6Og7BwS9x7PQRjoWhqF2rGr784jN8Xu5v+IbzUvXadVGzejU0blAHfbt3x+IF&#10;K/HqTawtjvhuPFC7NKZ1HFBBDh1Nne+aT1cuMxbH9+1Ah7Yd8E9/LIeqDdqjz8iZWLn5AAKfP8ed&#10;w9uxePRA1K9dH8t3nsf90DQ6TMzKst7SuS/MCkFMAOeRqVPQpetojBq7Co9ehCMlIwE5eYkIDXuN&#10;5dQB7du35Dj/yrD8N19Tf1RE1ao1ULNGPc5PnTBs2FisW7sVkRGxyM3lmKY9pZ1Tctb1z2mBHsgq&#10;PAc52nG46SdM6N0NffqMxc6L0XgZm2u0yZZCQRztjye4dXEXxvzwI9q0H0FHcy/8g8OoN5Lp/Mbj&#10;9s3LmDR+Aue7WqhQ7huU/6I8vv7qG1SqXAPVKEN1qP/bdO2BsTPn4NC5i5z3cpGbn0u9+gR71i9F&#10;q6a0kWpWR7kKFVCOY7lqVerGyhVoA5RD5S/ZR3/9HH/7tCoa0/ZZu3YbQkJC6EyRxpQknD51AgP6&#10;9UWVShVRheOpQnnWWb2RPcxq36kluvZoiNbtOffSiV2/8yJe+icig/KWFh2OTcvno1f7Jqhb5W9o&#10;3bg2vqtbnWOnMnnKuaZiDdT9vhW6DRiOqYuW4dLNJ4hLyLDvGQT4P8ecBWPRoBntQo778lWbYNCg&#10;CThx8BhykyLx8PZlzJ8/k7ZqQ+q/qvY16upVaqD8V1VIY206zbXQuE4jOtCzcPnsBUTHRNuCSnh0&#10;BLZu3oQBfQega8+BOHn1AaIz8jnPaD6iEFKvpgTes48Otm/XBs37jsW8PZeRRvkvKkpFMu3W22dP&#10;YOLoSWjFuaQa++NLysjXFcibGnVQt2FT6qy26Ny9H6bPWoCz56/S/tGryixf8pDLebcwn2NNE7Er&#10;9IVISojBrcvnsWr+fAzs0RN1a9XGJ599iq++/hq1qXOaUe9VqcA++uR3+OMf/gn//j9/jsZtpmDT&#10;vnuIy9JCYi4e3T2Bn6cPQIuqH9rXwb9r2gEDxizEruO3ERmXYvaf7JM87aC1B8tEnQ2aGombhzZh&#10;bN9OqEKezdp+CZcD0xEWz7mR+sD/8WVsXrsCrTv2RJ0G39M3qIladaqhYrUqqMg212rUAm16DsAP&#10;0+Ziz7HTCKBPIYiPDMP1s8fw85wp6NW1A6pznvzim0rUeXXRsllr6oHv2U8V8Plf/ozf/9Of8fnn&#10;tdCp2xicvXgfgcEhuHr1LAb06YjG31Zme8qhXvUK1MHf20e4qkt+OSbbduyD8dN+xu7DlxEWlYoc&#10;jseY2BAcPbkJTdtWROWa5VCD83S79sOxchXtj5ch5L2RZ/1RSB9Jv+oJ8ccWZE0XWgpO2ZnISwlE&#10;Yug97Nu8Go3rd8DggStx4qReq9dijLOE6t0tmJuKwBe3sHHFXM6TlEfOW5/TFi/HdlavVQtN6F81&#10;Zbub0j4ePX4WTt2izHvsISATEaEvceLQHowe+QPatGqLb+vUpWxXM7u+anXOGdRtVShzI0aNxunT&#10;56gbOFeRWH0n4dbFs5gwYhDateuAxWu34GVUCpJyi8xmLcpORlLgfexbMRW9urVHh8FjseV2BPzS&#10;cm13nZ2znRuL52e2YsEY6tDGHTBh3SVceZGA9KREFAXfwOJJozgmuqD7kKm4/TgAyToei/b527ep&#10;yE57g6P0Z/p2HoFqX/XAxg2XERiejmzyR9/CyMnxx5NHRzBrykTUrdEWwwfNw/XLr2mnFspNJR+L&#10;kMF5N1tnjr7NYD9oR2wuw1NpH6YgLiAIm6YtxKheIzFt1nLc8ItGeFae+ZJ6wFAM5KTkWnpVv8Si&#10;vFyEBQXSZ2GfNGqCefQjXvgF2oK8+ll2muYf9b+nBNPpeQUFtkCsXa2OhAgoE9kpSAl6itsHtmBo&#10;/+EYPH4Fdl2PQUBiATJt84NQszF1Bq/1q4Pj8mnXRYcG4/SBQ+jVqStq0z6WXfW3v5VDJfre1eiD&#10;VatUHtUqfI3PPvsb/vTRF/j0m28xfe7PePjkBSKjo7F1+3Z06tLdeTNu5x7vx7r0HZjcjHSkRgTg&#10;6OblGNK9Le2zXlh78h4exeYjMT0dBZkcj6f3YPLoEahTrwmR409HodEeadmsAQb17YqBfXqiaeNW&#10;qFChAWbMXMnxEoFk2sHyJTRWtBmp+Ox08UQ7+2XH53C+yEF6ajIunzuPiT+OR6N6jbH/wFH7nkKW&#10;h7lv8zlahPSRCrVrkrJZkJeHlKQkXL58GYsXL0bvPn3pBzdCZdqB5alXK9IvqVixOv38xujTow/m&#10;z56HazfuIDohmXXTVsqOwfUjqzBpZFc0aN0Kc/ZdxM3wJDuWyOjMSUDM04s4umImmn7fFAOnrMLO&#10;q36IYTO0I7qoIAMZsc/x7MQqDO3VG137TseibY8QGEE7Pt4Pb+7sx7JZo/F93fqYNmU+nr+ORGoO&#10;6WbzCwuTkBB/D1s3rqSOG44ObUZh1aqDiPB8MNnhUx4u03+fMHYU58zv6HvMxc2HT2zHrjiZRV7o&#10;nG3ZEHoAYIt5lD8qajqJyXhx/hJWTJuG71s0wpyd63E1gvqI+awXmCc7hfbz0zeYRfugbfMmaFC/&#10;Jppyvq9NPV2RclWec35t2u31v2uMvgMG4+SZ85SlWDtCTmUIRKV6U6gw51o2jXbEaqd6OrLy2Sba&#10;YsE3rmHb7J/QplkbLN99ENfpX0dSfWSwEP6Y/nR2xKqBHFx6KJIageBbp7Bi7gy06jQAk9acso+h&#10;5WXFIsHvlL1F165hLwzuuRBPHkYhOS2N9Wr9xIF7129gwcSpaF2zISZNm4HDd24isCgDiez7pMBH&#10;OLByEWp+UwUfl6uNGvU7YsQYysj1x/APDcDDV9ewZe8S2ijkTd1G+LZ6Y9SoVJd2YkOzp2rSr2lQ&#10;uw7niHZYvmYlQmIiEE95zMrMplp0OVQM8nXc4wj+PqB63o//WIj9XxbYQRrIWoilgrYJSWESHoYV&#10;UvHp9a8CYm5mFp4/fYZdu3Zj4uSp6Nythy2gfPDRJ/jsi6/RsHFT9Bs0FPOXLMe9x884+eoJKAco&#10;Jyg94Y+JjceVa7cwbcZsdO7SlUZWdXzy17+g+ff1MV6voE8YhB86f4dWrdthxKKNuJwE6OMgeXTa&#10;wp9cxoafJqN3586oXb0Byn3GgfTXr9G6bWvMWzIJJy9txMQZP2LIyAlYvGQHFV4+8jhrZmm3xSt/&#10;nNp3CDPGTURzKre/fPh7/PXTP+Obyl+iYdPvMGjEYPQZPABtuvdBo06kYc4GXL1zBznJz5EVdhgT&#10;Jw5E6/4/YuSSI3gdzEGXGI3QpzexZdUatO86DKPGL8CJ09fMcC0G8rIojvbSQ9y7sBYdW7fEn79q&#10;iW6j1uL03Rga9EX2qoNN3LYbVotz2mvkOMladHAcfPI9PRGv7t/AQRp300YNRIcWjen4VcSfP/kM&#10;//TR3/BhxVr4vlMvTFm4FGcuX0FwWDCyM5KRnxGPk/t3YVjfPlQotcjXjhg0cjy69x+JqjSi//jn&#10;j1GhYk30pJOxYd0W3L2tV8gSbHek9EZuZgpePb6D9SsWY1D/PmjQoC4++fxT/Kf/+l/w+VdfonHz&#10;FujdbyDatuuK5s3ao0unPphOA/vlKz8auXlmcGZosr10DkuXLsKAQX2tzz/68C/4y18+tEWTbj16&#10;Y+ac+ThMozw2Lgl5+QW2AzUiNBR7d27HlHE/oku71qhbswY+/Svl7NMv6Gx8jz59h2Pe/OU4ceYS&#10;HTK2lbJbVJTLemmIxUfh7oP7WLtxE3r26kfDpRrl7HMaLzUwbOBwLJo+D1OHjcHALuTZvDk4/+oJ&#10;wguybSE2xi8YF2kQLJo2C32698CGtWvwgo57MWhskD/sm7IWYjU52kdVJPfEkLAIbNy6E4OGjsLk&#10;6bNx5twl6INMAluI9ZzpZaueuZlAcgTO7lyD6Wz38ElzcCWUxjr9H31IxurK0q7ZZ/C7sg/9enXG&#10;kCnzsPHkdYSk6tWpQjtTMjzYH1c5mc+ZOpG8a4MaVSrjL3/+C/7wxw9Qgbzo228INm/egTt3HiAq&#10;KpY0iHe+sitySL88DefOMEcfRgkKJk/W08EYbAuKH33wMcqXq4p2LTti5oyxWLJiLEZP6o/+w0fg&#10;wLEHePQ8DvGJuSyfxnNaCl4+e4x9u3dizOiRaMKx+BXl6MMP/4rPPi+HFi3bYBp5dPzUWbzyC0Ji&#10;Kh0b79xGXtMNKCpMQEbKa1w+fRS7Nx7GpdNB8A/ORop2r+jsqbxYZATdw9WD2zGLsnj69mv4JWQh&#10;hdndJ7B61J6fk4josJe4eO4oFs6fbY70F1/8DX/44AN88NdP6czXRo8BI7BkzRZcvPkQoZFxnGzZ&#10;jhwaGnFRuLBjE2aNGYeR4+fg7PMEhKbmIS0jETGse//WJXS+B6Bli+/xxZcq88/44EOONfK+XfvO&#10;1J0zsf/QSYRHJSCLziD/I4d6jvaILcw7C7FyCjKQlxyO17dO4udpw9Crb18s3H4Ej1LouDKJSREN&#10;9qxYP5xZPxeTh/TGmPHTcf55PF7H0mDVQqxkpiATftdOYt2syehIPbHqwHXc8k9AXAYF620WcrOT&#10;8ObNU2zleOvUrRu++Lo8PiQPatIZ7NG9C+ZMG4eVP03FyJ7tMXLUGKzcfQqPad3F5bxFVEQIbpw5&#10;QF4MRYfm1EvffIU//+lP+Jff/TPK06ls3qIVhowYiWXrN+DGoydIosGiLsjNSEHI84c4tnEVOtet&#10;gS8//hJf12yNXlM24/SdQMQmcSzYIWEkkQPEQTqKeVmIDA/G0UP70aVjewzs3xdTp03BvHnz0KFD&#10;R3z1JR2TT8tRtppi8qTpnKv24cGjZ8ikB2Z8pRzlFaQhKiYIl66ew5JlS9ClWxc6ExWplz7Gx9Sn&#10;VSrVRq8eg/Hz4vW4eP4OAvzCkZaaVWqoqyzpaY1fhzadj/vm1Qujbe6MKejctiUqf1UOf/79v+Cf&#10;yY+/fPiJfThi3MylOHj2Hp4HxdqZcy7ERFD3nDqMn2ZMwsC+3dGwXi18/vFf8fvf/Q7faDdfu86Y&#10;NHU2naqDeOUfimzbRi06ClnvfWzdsAB9ejZFy8bN0apxHwzs/RN27b6A0LDiL+cXUvbl7DmuXw6K&#10;0pIReInG54SZGNl/BLadOIuAjAyO12wE0BheOWsKdSh15rareBCc6OxkoF7QQqxeFXvx7DKWLliK&#10;zm1GYuqUDXj0KgZpHLTanZQW/hAPD6yk3HRChcrf4vPqzTF6+mLcf/oCGdkZyMpOQxgdhQMHqQ/G&#10;DEOj7+ui3Bef4YM/f4CPObc1btwE4zlnb9+6G3du6agF7Q50tJFa7aL0rM5TL+JY0AdD6b0xMIsG&#10;+RXMnDwZ9etTLms1RtMOAzHtp3V4fPs+bh/dg/WzJqJHl57YcOAKbgUkIird+eCHfaI0Lxrx4few&#10;hA75kH6TMH3KRjx/GUn55VzDeNH++NlDrF6zDH37dEOd2lXw6ccf4o+//z1/P0OLpm0xY9oCHNh/&#10;HI8ePrcPiEjHilbbOUXZ1vmwhaKbbbCFWNKekxSCW7tWYt7oURg3bgFO3kvDy+gCJHGo2temixKR&#10;mfwMD28ewsLZc9Cn6xisWbUPgcHh1G/aS5SD+LhoXLl0GbOmzEDHVu1RtXwV/PmDD/H7P3xIvVYH&#10;Xaj/F63fjKMXr+BlcIjRI2chIzmevLmChXOmci5vi0qVy+NPf/4jfvfPv+N1JXTq2AnjqPP69ByA&#10;dq26onePQXQqd3BOCOFQZXuIEeEh2LF9CwYN7I+639ZDxfK1UOGbemjYsA3GTPwBsxeOwpgpA9Fr&#10;0EDs2n+FznscUuW8Z2fh/rVzWLdkJob3boNW31XDV59/gD/94Z/wl4/+iorVSHfvwVi4nGPyxkOE&#10;R6fYeb75BXmIjAnB4VObWG5f1Pv+W3zyGeejNv2wfct+ZKalIjY6AjdvXMSKZfPRp1cX1KpWFZ/8&#10;5a/4658+RbUKdWibdcfsqfNw49J1ROlLyaQlT+cXko+7D+gjYZMxfOxUXL7zHIkZroywK6jv04If&#10;4/n5vRg5YigGTfwJ60/cQQoVemFRJvKzEpEQGYprl65g0YIl6NixC/5W7mvy9GP85a9/QyW2qVe/&#10;oVi+ehN10W2Ehuuc4WKdp8UM6RWnNg9StnOz2Cbqirt0cpcvWcy+aE25+wP+RPyyXDl8V78e+6oF&#10;hg3thYGD2A9121HHzcTmnTcQyQGsD+YFB97Hyd0LMaN/M7T5rg6q1W6M7zsOx9LNJxASQbtVtZEG&#10;nTlavBBLXZUag4dnD2DBpJFo06kn1h69hQcR2YilfizIS0FafAieP7iJrdu2YujwYajboD4++uwz&#10;/J59+Hn5ymjcthMmzluEI5S9V8GhSM3QbkbOB9rpFhqIG2a3TECT7+rj80+ojz/8CBW+rojvGjRC&#10;t869yOdx6NZ1EFq36Y3uvUbi0OGzCAkJRxid6IO7N2HKmEHo1KoBalX5El98+hE+++QTfM38Db5r&#10;bm+4aHe2f1AUdad0BufRxEhcuXUEU+b2Rtsu36NGnfqoVo1jd/paPHjw2mgTyH+RjWlvq/BeU4ns&#10;Iy06kU0E+Uu0DTLCkRT1BMf3b0fvTkMxfcJOXL4YBK2vO28SMB9tvXx9E0APs5LCcP/mGSycOxm9&#10;uneibVsDn3zyKf74pz+jzrcN0affYMxbsIzyfRl+EbF2bIRAuiA9NRFBr5/h3LGDmDV5or3++/ln&#10;n+NPf6Gd/GUl1P2+BQYO/QH79h9GMMeoEU27NZM2+d2bN2mrT8fQkWOwafch+EUmIJVGSD5t2rf5&#10;6ciIfYMzO5Zh3OhhGDZtPg4+iceLJNoUMsO0uFaYarvW1s+bjK69h2HBnlu4H8gxmZ6GwuCHWDt/&#10;JvpTzwwZNwd3n/ghJS2N+dTmTGSn+uPiiYMYN3wa6lfrS9/jDF4HxNsHGvV4MLeA88qr81hE27zl&#10;d90xcdTPuHvdn/ajsxCrown0ockcpaX9oo8YawE3l/qvoDATmXEJuLXtCCYPGIcffpyJo7efIiQj&#10;y9nUQ/qt/9gHenhalE8dnKcHj2oY+5I0aCF2+dJl6NK1B1as2YTXgaG2+CpzWB+X02KsqwOEdpaz&#10;yuMvRy3R6aS39qp1OuICn2Pf0p8wbMAoTKNvej00BxG0V7M1rpheqNnYQeoXtoWShezMDAT5+WHt&#10;ylXo17M3alatjr/84QP8/p//BV+V+xItmzXHKNpWvXv3RYtW7dCoWRssWb4aD5++5BiOxrbd+9B/&#10;0HAMGzUWew4epT+e6YgA+zifvk4G9ealg9swk3PvkFHjsfPiEzyPL0QqdVBhYZqdrXz+2F78NHcW&#10;unTugIoVy+Nj2iOtWrXArJmzaB8tw+hRE2k798SK5Zvh7xeJ9LQ8z5jQ+HJ+HVBbdTRBJvmVDX04&#10;OT09BefOnMPkidPQsUN3nDx1HpFR8WYDC7Rw6Pu9Df1KF+Vk5yA8PAK3bt3Gps1b0L//QFSpUs38&#10;iI8++gRfflUJHakrFi5agevX7yI6Jt50elEeB2F2NO6c24F5M39A50GDsebsfdyNTNM3rKyCt2nR&#10;SHh2DZd2rOY81x+Tf96DEw/CoMdj1ud5qciJfY7QG7sxcxzt/7FLsW7/C0TG59hRhMGPT2HTsmn0&#10;u1pi/rzFnN9Ckc5Bq4XY/MIURCc+xo5dmzFsyCT07z2VNttxxHDsqW3On1xc5zw4e9ZUdOjcEQsp&#10;h/efvbCHf5IUHa0hlK/gLPApmyIZm5yMhOcvcGr7NjRq1Rg/rlyAI88fIJo+ta0RMlkBr9Pik3Hl&#10;5CmsWfATfhzQB80b1MGn9Mn/QNul3NdfoxXn+bFTpmPn/kMIj4zmPKtdzU4PCsUH7fDViBGqaJN8&#10;zk20ghmvj4rHIy8xCo+OHMeqcdPQg3PF3otX8TQxBTHMJNdELLeFWI+/rHa8pQ9cGBuCyAdXsGP1&#10;cgwYNh6Ldl7As1B9fyIBaaHXsWy6Pmb9A8YMX45HD0KQRBtWjy9ceHT7HpbPXoCezdthLtt46uEN&#10;hJOm7CL6OglRuHPiKEb26YfaNeujSvVG6NrrRxw+eR/PAvwREvsSL/wuYfOW5Zjw4yR0aNEDFctV&#10;x4d/op/7FW3w1m1Nb27ZuhX3H963D9nLn9cRPvYmbCmwB3fWT+Lg3wNUz/vxHwux/9NAHfA+YJwm&#10;D04iWlTSxERNZ2GyUoooYAXZVJp62uIpRx/TiI9PwJPHz7Bhw2YMHzka7Tp1Rb/BwzGPivno6XMI&#10;CougQeksNimXBq6EURNWemYm7t2/j23bdmDa1KkY0Lcv5s+egdP7t+Hm8R2YM6wLlWhXjFi8Gedp&#10;D4ZkwT4qk5seidhX93Dh4F6sWbwCU8fPw+gf5mLl2o24ePsMAmLvYfuBjVi+ZgP27zuHpHgaFVp5&#10;YXMKsvIQFRSE04cOYe5UGg7tW6FH9w4YMmIA5i6Ziws3ruDc9evYdvAEZv68hcboUdwhjZnJL2hv&#10;XMWq9T9h/IKVWLlfO5hobCTHIdb/Gc4eOobpc5Zj5fq9uH3vmXew6UeOYWEeDevEG7h9diV6duuK&#10;yt8PxYQlp/EsrAjJbJeUI7lMJSITzVFimohlZMlQMCNcRo8OPU+LR1qYP/zvXsOuDWswevQPaNu9&#10;B9r0G4T+U2dh/pZdOHf3AeKSU8xg1Hkr+UnROLp7G4YP7o+WLVpi4qTp2H/4FA4cOUMFtQK9aRjM&#10;mPMzTpy5ikR6evly7LW4KINbdZOqLBoDIYGvce7sUSz5+ScMGjYQrdq3xbjJU7Bt135cvXEPx0+c&#10;x46dBygP27B543aEBNFwydFOLYcf+kprgP8bnDt9CosXLsCQwYPQt38/zKQjefSEPtwWQEONRoKs&#10;BA9IgSXHxeDF/bs4snM7Zowdh940jPr1Hcx8i3HwGJXz6yAkM58L2l2cXyRZ1UHx2fAPeINdu/da&#10;u4cMGU1neg7Okla/xy9xiXxYyYlyxcZ1uEvDK47tTshMQ9SbINw9cxF7N27BkgULcObkSYSF0Ij1&#10;gHeBXDtVxGfS6YKaqx0FWoiVvCsmJi4ex0+fx3yODb0edPf+I1PaAinuPDptXiWtVxAz4nDv7CFs&#10;XLkMi9Zswf2YDIQxOFWioD7J4qBIfIOwB+zDmROwYO1mHLv1FFF01DMYrZKLaEzmpsXh+f2b2LNt&#10;M2ZMmYLBA4fYAqwWAffuO4KAQBoX6dlsRzHPfcEmEJ+2FUMRwsNCcZWO/oZV6zCYRvgPgydg2eLV&#10;uHjlJC7e3Iste5fj51XLcPnKM7z2T0CSDp7zQCEn2riIQFw+dwIrly3BhHFjMYQG0dChw7B8xRpc&#10;uXEXCWm5ZqRaW5xsHmAj7XuqsQgLeIHn914jzC+PPC6Czlt/W8TxkxeDt8n+CHt2B2dOXUBwcgZi&#10;KRLJJMFHunjDABpG6UkhePrgKjauX4XhNGq1e6DfkJEYN3UOtu0/hgev6ETRaTM2cXho1bQwJZnO&#10;6AlsWbUaS9fuMEc0kgZoVp52KCYiNd4fj+9dwc7tGzF2zCi0b98Onbp2w1jKoRbRbj94jlidKURQ&#10;sdIDWojNpaLMs90ECiWyPYWUh7BnN7B/wyLMnjsXOzlW32i9ntFmOxbSHWEb7h/fjPWLZ9Gp34jb&#10;gekITipEuqltJmRbwx7dxPFNazFz5jwcvPIED4Li7bxMmghMotdy0uEfHIRd+/dizIRxGDhkMObM&#10;nWcP3R7euckxcxvbVv6EFavWYO/5W3hJy1RfoderWhlJEXh5/zp2blqHWVMmYWj//ujF9v7441jS&#10;sw5nLl+FXxjlLSvL2qux4Xx0Lx6Rzx9iL52UccN+wIAf5mDW1ot4HJxiryFKh4l+vRprixKURzlN&#10;CfHRuE6dPYPG6vbtm3Hl8gXcvXXdjsYZM3osRo0cixUrN+Dq9YcIp/OqnUAuqL16+JVH/ZCSEotn&#10;zx5gx46tGDd+AgYMHIpBg0di4oSZ2LHtAB4/eIPMNNZJq1N+mqZGBzz9o9JIn/5ZKK9zaZglxEbj&#10;8f1btjNs9LD+6NmlA3pSVw8fOQ7LVm/FmeuPEKKPLNK70xTl5CawvzNT4hD48gnOHD6ARXNnc36k&#10;ody8OUaTl1u37cLDR8+RkJRuu+59ISEuDI/un8GB3UuwYtEizJmyEgtm7cbZsw8RE6OX01QPZxfq&#10;R+erxZp5tAs/HdEPnuLsqm1YNvdnnL5xG+E5GTSQsxHx4g6O7NiGeQvWYOepZ3gTk247M/TKshYR&#10;8nKiEBr0gHUewIxJq7Bxwyn4hyYjnf1V8DbdPtKX8uICDm9bQ4d4Ajr3H4sFq3fi7lN/pGTS+bXR&#10;LXsiDHfvXsGWLWsxadJY9O3TE3169cZi6syrV+8hOppzGkmWKAv0o5zFqL/sII1pa5uTIjYyHDcv&#10;XcSGNWsw6sfJGDXhJ6zecgSvnr3Cs6sXcGLbBsyfuxDHLz/Cw6BERCTnmGPw9i3n24IEpCa8xO5N&#10;m/Hz7DXYtvY4gjhmkrPTtefD6tQOm6CgNzh96jCWLJyN0SOG0LnqjeFDRmDd6s14cPcFkhIyfOSG&#10;VFGG9bHKHMpxTh7tmvxsUs4wNk5vNOQlhePpqb3Y9vPPWLVqD+74F8Av9q3ZC6aA3uoDcK/g9/wi&#10;Du/ciQWTl+PI3nOIiIxBNnmuM9q0IJCTlY0Xj5/jwM79+GnGTxg6iA57nyGYMH0edhw5jRcRcUjg&#10;HK16nX4gzyjkabRtHt+7ju2bVmPa5DEYMKAXunbviumzZtN2OIFHT97g6OEzWL5kJRb9tAgnGRYZ&#10;Esmhqvle5RQiIiIEFy6cxdKlyzF96gKMHzuPjuUynD5/CueuHaCdthZzFy/EhYsP4f8mHik6i4SQ&#10;l5GMCL/HdBJ3Yumc8RjYp5N99bsP9cmU2T9h297DuPPwJZJSadvJqCRox1VaTgqCYx7a3LN46TwM&#10;HTIWs2Ysw6lT15DKOU7nbuflpCM+yg+nju7B7GmTMYiO2LB+wzF78nzs3nqQY/2FZ7GcPcu5PTcn&#10;DXFJ8TjJeW7h6g3EzXj4Ihhp1EseMURhehKyIl4j4vEVm8uWrN/JufgVUmhH6TV0fTxOD2pyczLx&#10;9OlTbNu+k+N4Im2fYWzTMIweNwVb2T9PXtD+yXA+2+qW/S4ohikoc1Yu9X56WhLu3rnFupehb89e&#10;6C0dM2QI5s6aif0HduLh41u4fec2Fvy0FnNmbMbho/cRnpiPNMp4WkYkIl5fwu3DK7BqwUwM5/gY&#10;MnkJdhy7jsi4ZIcO/inSoorsMvWt7ML0BNqgl7BnwzJ7sHz85gv4JxYgNVsPujj2CjKRkx6H8JA3&#10;OHx4P6bMmIEuvfujE3HIj+OwiPPB+Vt3EU8/wOYvH5DdkhIXiStnjuPnebMwYkBf2nydOab6Yg4d&#10;68OHz+PF62icOnMLy1duxpRpc3H06GmEh0c5fZaeiGf3L9PmWUn/YDg6t2+Nbl26Y8SIMVi4eBXO&#10;nL2MsPBo9rHDZf1Nz0pGYPhjXL23Gxu2LcGkqTMweNBMbN50Aq9fh3n7wxZiiVqIFagMLTgV2KYF&#10;T3lsf0FOLPXGG1y/eApzJi/G1lWXOJ6i6fc487WNEPKygPRq0UVfCc9MjUIgfZvTh3dhyU+zMGRA&#10;f7Ru1Q4/jJuKLXuO4JFfKGLScpDF+pzaWRYv9OAjPzMFadFBuHbuOJYu+An9+g1A994DMHDEWMxc&#10;sBzHz1xCWFg0ZVByQ/nJz2L/pOLZ0+dYsW4rFq9cjxPnryE0Oh4ZnJPtGAzq/hzKx73z+7B6xRIs&#10;3rgLl2hTvIgvQGK29KOoyEH4k2s4vn297cLccfEV54dMmiPEiDc4tnMbFi7gmFizFS/8gtn+DDKI&#10;OqIok/0UjCd3aHOt3MYxOBuH9l+Ff1AMx3EWdaoWVGMQFHEfe2j3TxgxC+uX7sPrJxHITJdtpFGg&#10;x0225MO0OZxDs8hbtgvp/GUbOI7jrj3D4rFzMGz4RKw7ehav4miHcr7VQqz1AXlXoGM/qM/z9ZFO&#10;6mGNrSLacBEhwdi/dx9mU+ccPHISgWEx5D17ixn1tXiVYQuzLEdlaRHK6RnJgeeXMlGUlYmCdOqm&#10;54+wdPyPGDtqEtbvPYUAVpVg5Sm9SpG/oNf2taNQG3K08KVw2oP0t1+9fIH9u6m3ptKP6TuA47wX&#10;JozVA8qduHfvIY4fP4kVK1ZiCu38fQcO4vnrQARH0u+gvM9fsgJLaadfvHqTY55cE2nScbm0G5Oj&#10;8eTaGWxf8zOWrFiHU/cD4J9MW1r2jubRgjRkJYdTNu9jN/t5MufmIUMHY9nKNSzvDm7efop9e49j&#10;4fylOM45JTKMtlambDVnPJQEtYc+aaE+lMj+ot0om/P6Deov6tfpnKPu3H5Ivz2FU7gnv8aVZ2y5&#10;oFsNQflOOkc7MCiYeuEI+2oORo78ASNG/ki9MAdbdxzAXc4VKXpwJntFPnR2AkmIwbN7p7B583JM&#10;WrgIRx4G4mkcbTatdKrPkiKR+uY+Hp89jDmzFmDdvqu47ZdoY9coyUlGQdxrpLw6j22rV2HJ8v04&#10;dD6UcxJ9zoxYxPrfwplDG6lvx2PXjp0IDAinD83xzvkqpzAV0WmvcerCSSz9eSMW/7QZZ4/fQlKM&#10;zkVV/bJxszlX3OVcsZFz7gzsOXgIr4NCTPaURJu33GujxwUxJi0VRbH0mW9cQ6denTFg3hRs0Dmx&#10;KanIzqGUqgs8afPT0xHr54c7p+gH084cSrulTy/K1dRp2EzZv/X0GWKZzxdUn6ZdbY4xOngtvlCU&#10;2bsaA5obtY4huyYOScH0+ddvxcLhEzB6+DhcevoCIdRDCaRf+USO+jFfR/l4+lnfSsmLDkHSq0c4&#10;f+gA5i9ahV3nHyBAG8TykpET+wyHt27D4lmrsXrpAbx8GYbk9GToXFqzxVmM37M3OLhlD+aNp3+w&#10;Zxtu+dEGpm5gD+EtfZCYN344e4Blz5xOX2ECps1ejct3Q+EXGc15TMe3RCIuLhC3r93BltW7MWbY&#10;JM4lXTFyxGhsYd0v3rxBSmqq+SQumL/vaYMLokdpNGdovigV/d8ZVLgPqrIy8B8LsX9nkHlt/8h8&#10;E/IykSOCQqKdr1qIdRaWKFzSdEJb0JNC1lBzQAIlJzqBE1twcBje+AfhFfF1UBiCIuMQn0yBV3kq&#10;X+n5o4Grre1apFK4JpdMKtHUlBQ7gzMtlQMsKxUhbx5i+pCOaNayFfrNXIVT4cCbZBqNeiIjJyOf&#10;CiUxGil0OmLDkxATnYrY5FQkZCUgLjsEd5/dxs279/GSBnNuJtutccJm6OyOrJQkJESGISLgDYJe&#10;PUMolURkbCgSUuOQw0lJX7KPT8nC63DSEaeD1OlA5cegMPMRXvrfx5uwEDpDmkjYBho/hckJyE5K&#10;Qzyd4qT0LOYnn1iXxoDGpxyh5PBHCLq7E3tXjUdLOtOte8/Emn33EKZzuGinO7t7pL4KqJQ0EefZ&#10;ZExzw/rOAf2S/1l0RhMikRYegLjQABqfoQiKjsbr+CS8TklDUEYW4nUcQL4WcUkIDaq8lFgc2K5X&#10;63qiWYvmWLBoGV6+9rOvOqemZSAqLsW+BJ6SoVcTqUik3WUg6iM+WgSxxWAZnDRzMhMRz/rDo8MQ&#10;Qgc3JjEZqawzm4o1nRN8ckomoqLi4ffKH+laKGC4DEVrgQxPypCeSqYkJSIqOgoRxLjEJPsCqLOb&#10;1Wmv/rot16Hy+eybrJRkJIVHIJLyFk6jMjo2Bcl05J22OqnFx7y3OqNJhoyj5o1uKt7U1DTyKwah&#10;IVTH9GjlNGYkpCDKPwTP/d/YB2SSmDZJZ8RG0pCOYLqYeKRzItLuXJ2p5ADrsjHjGS9atDaj1AFR&#10;IhZqocIMZV7nUl7SsnKQmJpBPtNJoey7w09n43gPKheQfuSlISbgKR7evokrdx4hOCMPcZSTdJZp&#10;h7PnJPEmgrL1DBdpfF+8fR9P2Ta9eq9lSoca0idjJyeV7Y1HfEw0x0ocYmITkUCZTaNzmsOZVPV7&#10;mf0roGRuUufVulyO3zQEPA/muI1CAo2JXE6iObkci4khCI0Kti8/52thkX3k5ZIWgnJp4NnX5aNJ&#10;WwwS4+ORnJSMjIwM5qfcMr3Tg572GIN0RZl8K+OAaZNjkByViMzEt6AYUn6VjvwrSKSlHIVUju3A&#10;gDCksjydr0j70CnCytKNHA4a4KQ3jwZUeko8EiiPUXFJCItJREh0IqJTM5GSpyMPPG23rByZbHuc&#10;/2s8unUb128/RkiaHJR8yqOe8+qBAp0CjteUpBjERHG8hAQhKDiU4yYWEfFpSM/WzgCHIxJfssiR&#10;F6KuPSJN4E1eOmUxEK/uXsTFy5fwICAY0WymPaFXEhnvOeT569t4eP0C9d9DBFEYEskq59xZEV+A&#10;jDAa2Xeu49L5y3gSnICQxGwkcQyJF4XUFXo1OSsvx/RePHVbTHysfcwmNpYOWnoG8rMpv1EsI5D6&#10;PjoB4eS31te1s0/Go3aqZuoDJHGxSIji2I6IYF72McdeOvklJ1YLRHJCczjWssnXPKIWVrOopyJC&#10;I+EXHo+gTNJBJryVcpTez9cbGTqLlb8cO/ly1himL9SnpSVz7kig/EQjjro9jvVqXoqLS0ZkdDLC&#10;o/TxBo1f8tED1oX8W0A5LMjPsN1lmRmp1BEp9tG5KPZ7BOlIiKODnE76TK4sqw84pehhm3SMdji5&#10;hlgeac6ko5uaGEsDOwyJ0cEcGxF0MBKQQn2STI88if2flPfW5NLd6eCUyXYXFbC9mUiL45gNDUVo&#10;UJA5G3EJieZ45OVxfqCAeHUGwagppIObHY3sND/2QQznOs6LUVkcU9LDLJf/qBEpY84c49QqfUN6&#10;qT/CbjzC7YvXOc+FI1mLPUyTGReO14+f4PK1x7jvl4G4DM1SRiXrp5OZF4estEikxCcjPioNqUl0&#10;itlvGWxDTm4S/bhQFCW+4TwZhVjZCzEpCI2nIZySy/lPtOgBpHR4PtuVQ5sgHcnUV3ExUYikvtcH&#10;puKYPl39QHJ921wMapn6V6PBg5r4mVhGsOQkk3olhM50UAR1IZ30PM8CRir1T0hQOMvXh5HopJue&#10;Uj594TuOshbBuTaEvIynbDvHt2S91YujbKc5zJrXKMtZans09VkkYij30RHRiKVuSkrIpGMqekSn&#10;AzafUl7y9KYL9YVQe6Bs1icf9Fpw4utHdJBv4Nbt5wimuo/hYM9kl6hdRYXJlNkQZKUG0RbiHMV+&#10;zk7RxzHykU59ptd1VZ7q0fybzbalJaTTzkpBJGkK429oQgbCaYCksj3qTwPxTPVrV19eNvs1nm2K&#10;Qnwc+yFG834MImOSEM1xkcD8KbTz0tPSkZNG3nH+z6NNUZAvZ4jjgbRk8z4tlc5eNOtjI8JCksgn&#10;ztm5yUhIjoR/aLAdJySeeud+0lBYoDHJ+Tc2kDaeH+f7QITRVoimnZfIvsuwXXvqcwekU9I5n8Rn&#10;MH3KK44TjrXERNKXQRsnh7qWtGjBJY9Oam4icjITSFcSkmm/JNP+SY1Nt77VuHJsVvaqeJBN3UF7&#10;4FlAEC7ceYiLd54gPC7NHph5IYc2YkoUpxs6tDeu4urdJ3gRlogss6WYUONIEsVy9TaJzsnUR0/C&#10;IxPIR/EhFUnkX2om7RTt7qUYlyniFqrx6qLkXHzOZbmZ9opvEnVtXGQUojh+I0LDEB0Tzrme9nhC&#10;AgL9OMfGUDaoC7T4o2XWHLOno5GXyX5Ip56nLR7J/krIZpm0WWTHWLdoaBlbeKFFOvI6OdIfrx7c&#10;xMVLl/GGY8O+gK0hJ9qKcths8ikjgXJCvUKdHEh7KpRzanQS28uxmCF9rvHpKdoBXnGe0nnbOsM5&#10;PSkWyRxPCZERHFO0F6mTwyNSKYc55FuOPbiXXZfNOaxQD6VYnuxMvZqenkz7NPwNAl4/p9yFcz5I&#10;4hinbUF7xNd5lvkjHZRbmIbcvGikZXLOo54NC01DQrxjI7kg0RA/TM9LT3jQFqld0BgqSEFeVjRC&#10;A17hyulbeHyLvkqExrp6zNNzpCGP863mTR2C6cyf2k0chlja9qEB/vDz4zwbEA5/6qxw2qxpPmNV&#10;NWohUK/DF+mM8sx4ZCVyrEaHI4x6M4x6M5L2bTxt/Cy2OU9vKOjhP8c1FQIKOMdH0Ye6ducxrtx+&#10;iJcBoUgkP3OoL5yjMDg35iUjOuAh7ty+iiv3n9DHeIswvTWsh9LGQ+rB6ED4P7qL81fu4F5IOqIz&#10;qNvsFelopEZHcs6jfqLNK/v+rXYA56eT3ngUZIazj2m70b5KTmAf0q/Kokyk0sZIz2d4UQwy82OR&#10;kUa9Gsv5WTY720BVbmNEfHB4Kd9Jy7E6uzaHYZzrFaMdnYGx2Ld6O8aPn4UpP6/BxUcvEZ2iz4E5&#10;YD4vdTcFhnSpYPKGNozOi9X5z47fQB1HnZUp/5HsE7oLYbLtVZZ3eKhQ+6seZozkO4tzfUgwbp86&#10;jqmDBmDZohU4e+Ohveau52oOLcqj8UYvkLpTdonekNSCrC1ssRzp8SzyMTWBc0NULOVJH61NYJjs&#10;gTzTtfoAajLtNr2Fmkx/Tt9ISUynn06/I5FykE4e6yG/V1w5Vt7mZyIxMgAv79/CtVsP8Cw8GVGZ&#10;TjvtSIG3ejMkyRZjk+NCER/L+ZD2XWRMAiJo70fHMX+SwyfRoIcS9uzcZYoHOFKIbA/nJu2IzZet&#10;ki+fmTao5gjKahzlQLa/Hvx4O+kXwLjGxmhTSzZ9tDTKij7SFRuXSNuP+kxzVAYlgoPc2qyHtAX0&#10;HYqYJuoFHjy8jtM3buBZbAYis2iLqdsE6YnIjwlG7Gv6Vxdu4ObzGAQnsn8YZU2iDCMtAoUxT/H4&#10;5g1cv/macwT9SfJNc3dhZgTnmCjSE0MZSrOxx2ayrUyTT3u1gL4abc7UFMpWMscc+6rIDH/KI5ln&#10;Nqk+/JqZam1KZ9sycgu8sufZW1YSTDkxlLYxJ2WEv3mFeT//hH7Tx2H6pjW48fI19SXtPreNTC65&#10;kl+bRznP4DiNp90SGR5O/cr+5byUpocyHh/FBbXfzg2n8GuO01ENWoxVsWYTGmW01WgbZmRF4uWd&#10;a9g0az5mDh6Ddas24WlYBOI5t2jrlMoS2DdVfB5mkQF08RJQQNsz5PkzXL9xD09DEpEoPU/boCgj&#10;kr4v53jquIwU6k3mzS2kri7U4j7HD+nKI7Oyyds0fXCb/RlHvicgFVn0ywqpRAozaZelpdA+jzAf&#10;0S84zo4TyqROyLfzphOp4yifqZxnYjIRyzk9PDiK8wLtoCj6dJwjJKtuG94HapIWmoVak1Eb3Wb+&#10;z4J/LMT+HUF9rWFh/6zziRT4YqRQeJGDx0VNsNKihixFqMFYSnokVHKMpXy1qJeVk2dngsq51sKL&#10;C8pGGdQmMjoKNCRYvn0Zkr/aIq+v0eu8mhwqrPwsGuuv72HqkM5o3Lwl+kxdjhPBhXhDJZiuGdim&#10;Lv7qyRYn2gLOhprzZTRm0/jLLEyh00+nPInKjsatdjB5GEGCNdhzOddy4qJxnctBqIXf7DxOIBxw&#10;ORzAMgyzqWRSWW465+c8Gp1FRSmcrEORQkMnMSvbzmljE+11FlX+lmm12UrtYxVWl/iby0Atfj25&#10;eQKndvyEueN622vcP07fiJM3AmjsUl9q7hfbmUnLsHKSbRGWE7ImrpLAhDJkcvXF51Q6kVQqdFq1&#10;QK2dcTo/VMtTmWxDLvlqT+3JgDwaO/t3bEG/Xt3RqEljzP1pMZ6/CrSFcRnaOoDefc1G9Fs3i3EF&#10;JFAzqjS35EI06VyfQho7BXTsGW6H+jNK/FA7CligFlYy0uWg00TyKB+9dKOFCi3e2euLpFmvOuSQ&#10;f3bujOpmtaraF4uBd8z7lhNSLh2xbHqkeq3MNu8yyk3L2kgT+1HOgk0IjtxLCcqgztRXT7Nl6DOH&#10;Jmc2PC+dE3gmjRTKYBZlXjuVzKHUWVo6P9P4SPSOB/da4azDeONDBEGX4qUhrzUcclhfJgnOJsOc&#10;13p9ihA9xgSVqwA6SxkpSKEzGUfHLYUFpDNKi1Myuuz1GhpHeVnxiIuNghbEk0kze8smRJZEUM0M&#10;kVMkR59OYC49yFzO4rLHra9VnZP4V8HoNSTtLFtfjNbB+bmcHLUIkJupsawekCTrtZQ0tlevd2rR&#10;wVOfpyy1TwZgEWVZi2o6f1qL9rYox4RK56Je49VRDzIYVKd2AaFIS5BplDEadNk0LqQS3Dap33Ve&#10;GPmTn5VsO5xyyVcZC3JczLZk4reSEcozNOnqi7vUAToTUzun1Fd2DhMJz2Sh2crrocdAFyozI936&#10;KD6RzjzTm/NK+bOXbli2vjqv16+0OKEPyuRSnrLJfJUrQ966nb/W9aWQ/z2gAOq6HBptdKrj4uPo&#10;yNLIYTCpd+SfjdIZ07l0plMS4uh80xElGapDZVkZTFNAnZGRSEczNh7JHEN6fTxLfKXus/EpvUyh&#10;0Gt/uRzjtmOPOl0fayngbxH7s4g81Q75NN6ns1irQ222TpBeZptziBzfRUR9GKRAfUgqpNV0Rl6e&#10;9JLqIXF60MKOZEEZyKMspdJ5iGNiLZornsSx+UxPfa83LHQ+mHZN6TzKAqJ2EGoxIp+05lK3K952&#10;KZG5udr9osU+M/LEB4GkV1LCv6bTKFOk33YykRdasMxjvjyOVb1NIfUnmXkXlJ9jgH2bQxnOZf+6&#10;rybZ3EZZLSBNhSbnabZLSDKeIx1A2rLJN8mV0GSBaLuMVJnoocNcoHkqPZ3zFOcntt0dGy6oTWKR&#10;i3J09KEJFCWY06tdvBJzU2FKwxQanXZmu80xapgiSTOdzWw6Q0l07tJYH7lscYXscz2Mik9IpXPn&#10;jA3FsDiC+OY8HC1g2/TgM0evW7JBmdKjBZkc56QnL8VkI4d9kcoG0zfiOKAsUHidVznZZ5Jfjufs&#10;bLaXjrA+UqkxIydG/aH+FHv0oFDzq4cALzicUXtc9CQwJvGefZudnY8Meg46X01l6ogRyWqOZ+FJ&#10;C+LSExoDRdpxyLbpK9z52rnHAZXPtuVRJiS7cpO1CKB/kiOdgV+Yp4cVpD8jA9nSO5RlyZE97CoF&#10;zrzEMtlPeeSNHHCnLKIWAdOpU2jsJyTSEWMfageWZER9op3IRYVJFJNEzom0B1KpWzJke+Uik46z&#10;logLKEcm88oj3Si9n8N+oYOSSh4ks7FJLFAfCLNiDVS37DHJrcZwOsd9OvuBsks67Uvj1NGSYfWH&#10;7ZRU23Qt3S/5l9ypPTY29eCEfM/SkTRCOkwsQ7vX9JGddHulT3xwusmAfNA57/roJnKSUJidYrtJ&#10;szius9j3Tv94e9dAfS8HLJdOdm5BMmWJuoc0aexqrstlBnuAyT6lAmMGaXO2WoVIVKSymc4rMtKF&#10;bIN20GZzDCenZyCWOjUuiTaX3obwrZz1go5zYTYdPtO9dGBpVNl4lh0l3WiV8N76XPpFfOAcQxnM&#10;lF3C8ZIluWIyiXZpMJlgWdJRTlnqMSWULDhoMk7eFsgOyKQDmUGdRJtZi322UJNF/mSRfzQJ5NBL&#10;d+drBtFDzcIE63PZF2mM0453datqEDpV8Y+NI/UP+zabcplM+0QLbRw/JN+hXWnUh1pMYjqd26zF&#10;vUzOA+o/V+dp7lIv+LCdoCtPfuaVzjCbl3XaggEZJDsui8pT/BPq3sYYeakHd9J70AehpJNoJ+Vm&#10;c+xSBvXxIDPniiszUDs1J1FKWXMy8ov0oJz00iQg2cVy6QHduv0o+1bXxQ3QhejX+MxAFm24+JhE&#10;2ggcO9otzGi1V/KoN6ZyKVta8FRPGDf0YIs+UD7z6ZgGzbtZtG8yabdlcQ5jE5z6iZIAZ+2GNEjJ&#10;s7630j8aK/LHJFusTPOM6jSVSf7YSmYW9Rrn6ezMbLMVzH6hvGhTgxZeikzWaKPpYXJGApISaXck&#10;U/+TTH3TQvaLvXHHNIXUdxkpSYiNT6J/pLmN9WjC4fxVSHtdi+Rp1IWZnF9sgZZ6/q2+ps6xqh2K&#10;2vmobparYf3J8ZSnRWnacNo1qQWaAsc8s6Ek8TJRZJt4qRHAf+x38pAji0h5UYvF7JRcXD9zHQsX&#10;rsLQSbOw+8R5BEZEG/8MrO9YkqEKZgUiRnYOaS0iv7TQp3o8as76QGj3DFccL32Ad5wPJMP2QJVz&#10;uP+jhzi4cSMmDBiAw/uO4lVQFJJZpXq9OC+pJg35zGsPSvWQ2N2UI9qE7Gt1+lvpIMpGoexlEmIm&#10;FOP04aZ8LeQxQHOr9IlsiyxeCPOYVl1Tgl6Wm6fFb47lBMpBAnWXfFzN85oLzFYnLfo+hDBPb3BQ&#10;duRjZpMOdy7QEYBaKHc+uqRyneIF0k+a66SXtdu5ULax2kb+yFbSxyszmV9vQGmcqqkl84tu1eOk&#10;f3fXoZNGek5jJofjJUe6gmXJLyeJlsZ6y8Yb6ee8kpwST9+J45MJZG/qbHgjXovx2ZxL0pIRF0f7&#10;Pi3X5mAvWeQHcmnTZEbS3o4l39I5fth/6nbKNwp1BIcW8zSmpSMYxMzqlwLOQVroUz/bHOoKgSH/&#10;sJ3yccRzx0YzaTb9KpTseenwBXWs1iTUZ5xXU2Iicf7KOYycNRkj587EoQuXEJvAuVz8ZT16w0wP&#10;InjBfMzDvHr7WQv+OqYog/KUzXQiT/W7dQrl5+dQDjVnabzbnOyJIyFE9XU69UYILp84hPljJ2L2&#10;6Em4cukmQuWbsFyV6QVmtOMnXLlRH+iBLsdhVloq+ZtMv4D+oelbUkSFUEgdl099o+cn0uv5lCW9&#10;DWv2JLMXsZ2FJC5f6wXaIEJdoofndnSd2iyUH5FLfZmVTZuIfhnrVpspQZTRZKajHuD8UsiIfNm+&#10;9JlMviRnZo+L4F8He8PGB23O+J8I/1iI/TuCybP7jx1vyElF6DzJ9QiFIYeRi5JiF62U0vBumFNX&#10;MfqCJk0ZpVKImhw00bsLsRr0WogVDTmZdHg46Ue8uY95YwagVbsOGDRzFc6FFiIgiUY8jRZOKUQq&#10;G41Yaw/HE0k2R59lctix/tIU+ALjLBMVHBWPnIZ8Tg5auHMXYl3FI4VnzhGNKi1xcrqisn5rk5Ta&#10;YpOBaGD9pgjEOk/VKYlJeP38GU4dO4QF08dgzKAO6NG+MZo1bY21287iWWCiGUk6GlD52AMsn/2h&#10;vyzQcU5Lt0P36hNmEIWkWQehy8gVheKOphhrgwwIo0+TbCoO7NqO/r17oUmTppg7f4m9tqLJSbrP&#10;+kXsZF4vqFEy7rRAIoVFJWfGRQmV7ORX39IeMBvBbb8vqB2cPhmvPueVp89lyGlisp2SzKeWKbv7&#10;W7Io3qnfNBGT2Zrw5WCpbuV104qDxQuxTkk26ZA4M9jlfCtYwEnQkI1Qfrd1XlCg8VDITIbufVno&#10;ZCsNChaNWnyVMSQDQddGt4okOx1nljciToFeLjh/JZOa7LSz1hZitUhuOynU405q9UpxzwgUypw0&#10;eGSoy5Gxp9WsS2OmNKgJvwRGGtOYHmHZ+uJpPidDLZ69NS/MiXMWYjmRcbxoQUO7QEr3k4yFt3T0&#10;dRaXjkKxxXn2q+9CrAu61w506YpCazslXc60PVNljymxmurJ5OSW7DKNnDmCmqu+lbxKlItYlu2A&#10;kNHk4xJqQdMMWibU+BffFWPjiuip4h1QuNI68aqNOdg3b8V7jRt1socykSpaXPETb0SX4oQC32sH&#10;Soboym2T8dUVJE8a/fVhCUGJPGksnROn/DI+tUjhfjhI4brWwob0i8apXjPTw7Ii6WA5uizD0nnK&#10;Md0gXtMJ0AMqoRa7JWiOvDj0SDvnsAOka738El1y7uWUclBLXszZY+HqAyXS4ptewzf5YLm2a471&#10;5esBgww2n7YLvDuVPPclwaSXbVQeD5dEI+/twSA7xF6rc4K9+C5Il4hHOcjO0VsBOXSsqduYvzi9&#10;LmTw0pFh+/TgUo6Ljp9Q20SB+GAOtbrHBhlD5fwwvV4dNJn38NEXrGQmN+SNyYGVKGnV+NA1wZON&#10;yUSJpJzpRaPmGIWWLFegkHdDHSgZp/yUc+oi9XcB9UBuDvUcvf9syY0Gm9FBZLu0yJ3NNGq7L4/k&#10;PGuHTLZ2gWSl0dFzdjybXeILzGMLsZ7+8YViKXPRA6pI5VDGlFfzhhw0mwts4hJvGcYsWrRgMHkp&#10;eRDtzjhWmkK2Kz9L+WRreFtl1NuDEPaZdJMW3/VgSa/a2bRZik5f0FyvBzc63kC7oZz+EBRn0pXq&#10;UYwTqr+SGul/LXRn27FLuUS90ZNDm4Wl2Ri2upWRBWiOKWDjJH+2SMMwaVDvODRgHtJTRJkupPNS&#10;mJdJ3czyOeY1f78jgxpj6gsTQAZQfvXhuALPuNQisx5O6IGGULxzFmIZzn/iI4eEpnWW5ZRpi6Ra&#10;eclPJWaQbtIifcE+kG2jPL5U6NqRfYE4pX4TXQwnanw4vFMKxanFTogFCY12z7V+ZKuw3jw6adpl&#10;7OhGT5wHi0F3KrfkDCHbWnJjRFjhJUEsy5Uzy/7IYX/IJlBYybIdsLFKYSpeiC0jlfqG9Wluk42k&#10;3Y+l+0uLXTlEe7VayUW3HkZy7NlRRqKHQewmhxYPWnVistsmMbdMSgne+GKG6q/LeZVt6LkvWZKu&#10;lE90MVbtVVml2iEQOVpUkF2XSx4WEIvY7reUWy3E2sqd1cq+Y1qRxWjL5wuSJ2chVo9WMnlP2aT9&#10;TPVTVrUOhSxEDxi9C7FesFiiWua2rhgUqxD1tR5o5OU5NoKTVhVmsdka05zTRPB7wC1HtLt2vuXX&#10;2LV527ExyRKnLz15rP8oH3S2GEFBYBtcULzQutnmB6Yz2jw85F+lNkrVftEn38Cn/W4ZLujDSlq4&#10;SE7TGw1aEJc+ddsqO44yKr3EYEVJHTtaUHOT9I3GIeOp6mSqaf1LekJVisvednlkhlqGKJoZowhW&#10;9fq5P3buOoSxM37Cmq178eSln/VfmWAFkwjZMbYQ64whpRa6dYojLhbT4ALvSLfmg3zOY2kJcXh0&#10;4zp2rVuHeRMm4va1u0hIyrDx51uufr1+LOcCvRnpLMRyXrG+YE02/phScif589gq6gpnIVb2C3ng&#10;6RP9FX22KEnUApon6r0gedFcKPlxFmJ9W6j6JF+ya4sL0rWOV3vfQ0ctopq/YP62Frm0WK5yHZCN&#10;nyfbwB6as14xxAWWLbvIHsRwsjB7lOl9axEpRgNtJT2sl/wrjbGKaLaVZdAfFa6e068F2l8H+dcE&#10;jPGGDiH6K2q9nFBf2MYDLbiqLA9YIbqXDErOVZbK5KUXdMO+46/6zdhbAhhvi9/qR8qR0jFUpQp1&#10;XUy5D4hW+ev2m4+c9GQEhwRg0doVGD9vNjbt3Y/giDhkZrP/JDeUH+9CrOxvI4a1kV7VIeo53Lyo&#10;ut16rb/IWC3WU/2WWojl+KW9m5OdhKjw1ziwYzMWTp2OtUtW2lF4iVm0k0sTz/sSC7EGunDRF3TP&#10;2kQnibQHOGy2xo6vVKg8PajIZ316GJmv8eTlHlF8kv6Rb8xOkNzrAaQeTOtNJ338zxbEKUvybwuJ&#10;8p/N/rQafOCdgJLgu95ma26Sif+J8I+F2L8jqKsd0eQ/dryvMDi7dhy0Q/gZZoJpisfJWYw+IGH3&#10;pnkXysqla40xPY2TQiQZxSCBdIVSRhcN8NiQF9iwcBp69xuAcYs34VYsEJaurwRKHWjhRCqhuBA3&#10;u36KlcEvg1Otw5eyQKEycKQuqdJ559SpK496LVFP6WJePX2MbRtWYUDPzvjir39Eub/+Ad/WrIZ+&#10;/Ybh8s1XNEy0wMvWqMniCfO4RXh6zBtWsmjdKcajUKwN76YzR1IXVOR5OWk4sm83hgwcgDZt2mLx&#10;slXwCwq2UiyJ8nuwJCiQ9Zg3+S5ndeeLZQIjVK45/r+c0gtKId4YPe8SxSCnzWUBpdmejGkR6Vfr&#10;8tThlqUfN4c5PlaPT4J/I6gUjQNPz9m9hp127thrKYr0VuW5sLodzoknmgBlANuOBZukxVfFObIp&#10;LAbFeGrztsci3gGF2wTznngV9c6wVwBpsQW392a02i2bm0JJnSNQ1EfFYOH8U7ootU07I83xkWGs&#10;vjUHQfrAI5eWycno/Sv6PIUZb3gpVWdnfdIj06KifdTHjCZRWQxu3ws1wSvFu6kIKl51CO1e16zN&#10;nA0PbRbslme3JUBBKtfFMpL8Oqhsm+Dt0iHLiSkbPAmVRnV6pOTX6/bkeRfckpxyS6APSIvm0ujJ&#10;Yf+X1OLFoCzqKy3WuRzUr/SkHAnNX6rLu5vV28/C3wLUEsxbIEP3fa1mUCnSywD1p+ZQOQ/azZ1P&#10;g4/XMnDLzOwUqijfWFFgsmnRirEQ3hTLT2lwU4kfQsl1yZTv5vOU6uVp2fD+mLKB6b0Ou2pQ/2is&#10;0iWWnirFB2v7O1VId8npzGGfaMGv2JEsC6y7hSrLE1YMCnGxJFiZ7wYbKJg2ti3Cqh8cEKc0joXF&#10;GXWllrr4TqGsxxnrTl+/D5xy9E/yotGg+lQiY9hAI5covS/kfw/oSun1AEnojCTVpx0akmqFOLS9&#10;C6ZPWYR6TLnVuuK0vBItssU8zn+JubAUKMjCFaUf2ZR0BvUGgO2SL4MK31IUK76b/HojWL8tDmYx&#10;TAtVzngqo3ory9qiMjz3LrybXLWJMw6/fhkkx3RY87KhN2T0hoBy+GJJUIinEUTpKO3+s7nR9FVJ&#10;8CTzoi/otlSQBxTqIyMl8NfB6tLYJGqXXJnzmQ9oHEjnyj/XeCu7KhVaEm3XZak2K5uhm8xz7xZb&#10;DG6oKv1l2fMFRevoGT200oMJZ9ez5Ff5iJ6fsiCf/MgnvY6dXwxlJVeY2VqSc7PDHPpKgu5VluS4&#10;mH6xxMayYvnrvuXj6E4XZdM448bJ9y4duvdwqBT/nCu3vvflt0AtpOXmOQvXnrS+wBD+c2tx4/Sr&#10;cPeKwAZZHR4sC+zhlxZEVJ8WfVSm+karquZbOPW7dl4+eVayXR5goJJrbpGIyT6gBcDgYlplqemV&#10;fkefOhAdFYfrN+5j4/Z9WLF2C27eeWQPo0q32QsKN7pYpk8aXXl61ZkVGODQUAatBD1I1C7T8KBA&#10;3L1+HScPHMS+Ldvg/9IPWfpAqgckC245Kl/ozAtajJWfqD4qVQvpKqvfBApyQ/XrjGOHt2Uk94KV&#10;RZSMKo90sgntL2XyAaXyFPEO6MGWHhDo+CvtinUWYt/HuZJgeTlObPMO5VWLrGbzqC5PGl9w+fI+&#10;/jigxjFe/5TG0rlpnV83RFHiiSNhnlgL5J1tiGE7eG92qDnz4plSK53z8z7wVu0LKksbiTxluNG6&#10;E8dcOdF9yawqzEMhaSrIzURyUjzOX7mIdVu3YOXGzXj2JsiOIcwqcbaOCw4vDD0hqkMppZlUr6dV&#10;Fu/SowVMzSfqDxe0wzolMQoBrx9jy7pV2L5hI65cuOy8UaLNDp50LqhOO45CjPYpxwtikhc9YT5g&#10;Mqtfom+0rh0ZcFEplNJN7WgP/VOI2qn2Om86SUcx1DqfyHKcskqBolTUL4BDupP/F1GF/R3gHwux&#10;f0dQlzpdy3/sZDlI3gVYzmQu2kIs48sGj5TJ4CBqZ46MB/2aEcIypXeEGkdabNXrJfqVYLulqnh3&#10;nLmg/HbenwxWKg7twtArnMmRfji9dxOmTJ+BxdsO2Adh4jhv5eixaVEmUcqPE5RHOcsB1k4bezLI&#10;OmQ42g4u38p8QO1VHp3XpSdoep1DT0ScyU9laHeCXm3ItS362jFm4SxOzqV2dLg7JNQujVXnSSAr&#10;90DQmxc4vn8Hpo0fiUb166BT+w6YOmUmDhw8heiYRJtIRJ52o8qRKM7pgMpWmOop6cwy1Bwl7b7J&#10;Nf5pF5Zeq7TdIk4KHxCPM3Dq6CGMH/MjevbsjTXrtyAgNMzSqk32WlyOeMI2MrBEdUaJelIRUkrq&#10;dy02aOcaec9f58NCkgVPcoF+3Xui/eiXWPxAwOkjBxXuxAssnXhEftsuMZZgix7sKz0VtZ1xjC9J&#10;q1KRWtLovB5eDErnvK7s1st78YyTgp23yHDvbnHWqZ0KLorHovedyt4DNtZIq40PTxiLNSdfO5H0&#10;SodXVBj+VvzT7hUl8oQpg8Lc17D5h+EqT21m+fyVXOYwnV5Zy2Q67YzWbnOlccAKYnsYrrbYOWG8&#10;9vDABTVLvJSBY+HFUarSeFWibz0gPom+vOxsG8Oqx4wRH1CWstaY5bDrNVaNRfFJNOlL0Vl6/YRe&#10;tRacXRB9unVo86AJF+VRRqrGgr3Ko6f0klXxxyO1TKr6WZUhxdVZiCWv7Gu22l1rI0FlqmjygYn0&#10;6kkm+ZWepbOZ8uyjYTI4nNKVzqFHhqG9ss/0VEZMoIVi6VQHpV+1k1d6xkGmtzY7ZbigS/FIclGq&#10;C7xgssnybBFb8qBCPKBL7WbSWYh6jVGvGEqPqT0lQAnFBNKiHR/urhulEro0yGhXH/jqHl2pzdqZ&#10;qp2j0r+OwnDocOYYRyY0ZvQrx1g62t0Brx3dtqubeYqp9wADtDtGr5jmUzG6xrbSqW5DLznML8Oe&#10;c4Z2rRXk6VVQZ5w4Rr/iRQ+DmMebjWB6hLIih+Adjak2MG8+adAuK+3O8GFzmaB2O22nHDOvPTDQ&#10;pCC+CK2vpGMcnkgG9IqV6HLB2uZcqkBPPqcckyOiytUYtd1OPqg6fdtn+ZlPcuI4P84OEvFS6Uqk&#10;dUH9oYUnzim26071e0BX7lhy5dMXrB6OI9tFKWQ75XCXlj3x0Y4Z4Di3MeCJ5xXLph5mf+Qyv85q&#10;t3nZox/KIlg0mM4iTyTnJefIkmB2C8vK05nMrF9y4YKuVIV2YmXleF6zdONdPrI9Nt5Mt4gbpUHp&#10;Fa40bFuec0SGXvvVLiGbB4qrNHBzmD733jmoPlfbs3IKbV7WDkbtzhP/LKn+2FzMCHtfl/aQLeaQ&#10;Vk8SS1YKNHZ1dEwm+eCcN6d9yGw70RYCGK++EA0qX86g7e5Ve6xP9Jq50x6B5sw8HXVDnS09aHMo&#10;5VS8ksOtnVOyFWyeYD7bGUuUylER7DrTWXIK7ZxLV+YoC3q9sygnDXl2/FIaMdPsHMmxb9vUVRpL&#10;WZSpXNavvlTZHBY2t0vnuPQ6XFEfscWaqxinuVcPQaV3fETewPQE5VgLsTpORq/PUjyMV/wpCSYr&#10;rIt6KD8zHbkZqcjLynAWBr31O6B+0JEp2qFmr/bymmR426Vftx3vgmKVmBTYYpYEQ6hroXSNMose&#10;T1Ld8l5jT+e1a9e08duJtrYwp82TokMo/unNGdnxZluLTyrTB5xxpXkk245dKczRDmr2O3nltWUI&#10;qiOPabNZaCb7UJjNzielJfrSAad9WniyNwjIwxz2fV623rRgSSrMB9RUVmdTmnbiaU4yP0LHweR5&#10;Xi8njdohrLGvtrjt8NRE2ig7lId8jrvitksnsDwfAnUpvSWZsnGgPnfROksphATeO28I0C7T+aI6&#10;KkKvyarRBEtpWdUmBurIDD14KKDcUwdrEU86UMcXmH1NQlSD+opklekzCDTWtCNQ5y5ncFzK3uT/&#10;d4HlFTKdjrDIFH9lw1gbSoJGmzMHOfOXaHMGikdr8Y/8vWzNl0TNl67sKk781gfCckmP6rMI4xfL&#10;lD7Jle2os5l1hBX7m2PNHuBZ7QSrhP8poDqGLpc8zKb+yjYbR/Mo5US6Sv9IVxHHgo6CEr0upKZn&#10;ITQsBvcfvMCmTTtx5cotJCel25EJNr+UCaKRbVd/sw2SCZMNBrsLT+KrUGEqRaT6Qh51pr5/8PrZ&#10;Mzy6cxcPb9/FswePERsRYzLhgnYW6hgsW8zivcpxUNKpEKLNPU4NNu4oG3m0TXUWvdsG4zevpVOk&#10;VzVc9JBB9+lsa6bOh6U8vTsvU/+wgZIB01fSjQxzetgB174ROg8gRI8DSqW6taP1nbft3EjJjPqJ&#10;41oLy/oYnPpNtVgy/rBoX3PSAkVHAceuFvHtjTjpDfWJB1W0L4g+jRsdl6gxp7Eg37Q0KJvOhTaZ&#10;o+zpiDOzH43PLIeovtVr9xxGlG/HV1dRVqX+8EbfidAZwPrQWx51fiHnfcevIR8oMM7CsWODiTZf&#10;3qu9Zg8xjdJ649RupSfK5tP4t4V0Ros6qRDTAcxvNjIvinWz+0ve0ibLTE9BXEwMrl6/gXUbt+Dh&#10;89eIiE2wo0KKwTN2qHP0kVnNEfIf7E05xroonrilu6Aw0SRZc80mQWZaCuKjQvHq2QNs2bgW169d&#10;RUy8jrzSjmin14XKL9ptTYp1yi8sUYl4IoFinxaRtiLpKbPhHP4pr+VX/br3yatwHXuo+U67xB2Z&#10;VQLJoe4ZTpszj+3OIeoNLvPzVJ6SsW7bcc669Y0aoWuXOt88UR+QR54+KD2u3gdO0eJ5GVii8f/j&#10;4B8Lsf8NYB3ng78ETle6/3zysZNNaCk0piQoRTaAJUCSOsa/HzzxUiQcFCbUVBJmYLpRRBZlyor+&#10;jP36TlD6VRpduyCatKirQ9GlAGX4vy3IQlZKNF7ev4Z9Bw/h2PW79kEYvaqaL0Upx8POYHEMaXul&#10;2ZB0yQiQLeoZpO9rkg1QDia9SqqBZUqSish4xl/t3tSuSi3G6km5lJDbBjl9NhHpmoGGvLGzMdVA&#10;D6QmxyPI/wVuXr2IHVu34PjR47h375Hz5VIpE9FAhsmA0USsBdfSYHXyj0+xBAvlj/gvBS6lQGWt&#10;8hgjWkWbgWY0OQf52Qh68xKXLpzHsWMnce/hM8Qmp9nErz7S6wV2jicze3VVCVCJiiBKYRO14JdH&#10;PkipShFZ20vlK4v/Jisiixe6dtGyE10Q6ZJPW/BhPeoX53VBLZzKSNXihCexD6gIWwT1TKguqGwt&#10;9jkL9M69jFtnUmf5Lv2MkIzbDjeifu1cUhH0HiihSIlS+JIpR/k7ClpyQpI5qTuvc+jeC6KJfWhs&#10;dsP56yzkaXKSUMuwVJucBEqqEJ1pqMkjm3Xlsk7JbkkgTZQBjTEZM+KnLZqrGA+KH7aDjWPIFrd9&#10;i2C83bvpfUDjX+NPxmCBXuUSnWXwSW0tlZWVsh7RYfWRH/xVn+oMSb0y7J4zJTrLqNoDCiVP6Fjr&#10;7GJnMcIZAaJC3NKdGS28IHsM5fc4Z8mRXq/x5amBFcrJyqWM6cMR+oJwFtuYw7aK3ypP7SHpRrN2&#10;ejhnp9JBoeNoKyZqF9tkulYyzLo0ecsINh6r7WU0yGhmuH7LiLZAM1Qk+NYYtd1JKfHNZeaMXOcs&#10;MC12lrk45XQ2ac0lu+T8qe0OqF7pcOkj/apM3xJ0rTDva00uU31SmawzXHIhmbPXZHVP1E5uLZrY&#10;a43Movq8OXWh5jCiSP3PCcR1Pkuk84J4TN0gp9UMaTp61HPmKHL8mSPBjGKB0C3DQZYrh0ALGF6N&#10;WVyDdJkd9k8FSfJJN8OKo8sAJ9LqYULnoRTLtInIGsVfZxzrGA6bqzxtc+gpxmLgHQs0ncKyHAdI&#10;suTKE3lpBqHGrEoqBstDfpsxLx6RBtFfspWlQTwRXRpLJftUEqIQ9ZmqUjuFBvplv5rzxrEkZ8a7&#10;aOlToSXjH6ObfescSUM+sSDmJrJNcozIH+ldOwtOMibCldlFD6h+yYe1X+31jSwN4jX5lk/n3c6R&#10;VIOYXDlEouiSbtbCu5xJdZ2B0oj3pMX6sRQHdSX6xV+12XmVV3JP455Gu86I1xE6kgnRa+k9SCpI&#10;lsNzoeY2/rFYlal5SbZBTq70Iml0VasyC3SjOYGORLHecyOdK6uzOMiupZNsAZDt1AebpNNcVP86&#10;fBSqfI1jzhvUFe4DSZuPxCAWJt1ti1saq25fqU8lb5J18cR4I9mVfUZ51YIYSZXaEcpx11mDkofi&#10;PnTaZkcu5GQiJ1tnZerjaqzHaCwG6zvWrY+k2sN/ZWUYg3iv8cE8HAc2f6vjTbZFgOxH0sgy38qL&#10;VOP5UxrUF7IBc1igHqDaa5jvS8469HCvUGf2ZqShwJxy1iOCfEC3dhamymMf65gSladUQqOfhZdu&#10;q91Zh5IItcFdiJUMSBbccWcdzSRE3SrYznBkX+lc/lyNLzGf4JZmMsAb1SvdJHswl+mFXrtAiV3g&#10;jcaFZN3ODdcHy3K08CkdoLnHQ4bKJNq3F1h4JvkttLPUPUW9C6qIMsSy7fz4LOr3HPkGapCTwgXV&#10;YX3uQcemkC7SQ0Yi+9h5UCT5kz73Gd8sjK1guyknZJLefBHPVQ2bTPlh2bx3q7S2sHzpX8mzZMMI&#10;EFrlnmuBftVGtlXngjsfqCMN7zRaeRhoD1Xo1+iBFucwjTWdQWgPKUiz2qiSRbpoKt6g4aIDGmsa&#10;J3r9OJPjUrYms5cJ4onO+M/KzKbu07iULiouywXTURrLptula5wClVK80lt9WaanNPcpvQcZL7nR&#10;tyJkI9lOaZWvjAzXblzJj50pzb6y3ZLqB7bB+C5kIabqbMhqTqZMZmvBiHwxXcK+VQIDySjvNQ+J&#10;Xk+oFrNT07MRFZWIC+ev4tnTV0jXxwWzKLtlyJQXrH61ydErkmOSYeOEw9b4KlQ4f94pRnozJSEe&#10;oQEB9L/8EB4UgvjoOGSlppMnGnEOqCzfDx5JRFSe5gh7G0Btka3qmSNMv5KfuaUWYlW/xq70ih19&#10;xGChdIzkKMfTx6XB5mDJNYXemeuIXp4q3kHNY7JDHJ+mOF6gul0+Ka2Bfp2M7o2hxpyOLGJJFuKC&#10;ksmctGYywspRnZRnsydNlysvZcqDJUtWGWoH7XfJtV5JZ9+bb1oG2Hm8lBV9Y6CoIItNlmw7/FG5&#10;6mc7rog02XqGhy4Dq4x/VH42bc+sNBRmppgOtFfZmdZZjOWYJ932vQCis4hNHrBctde156wPVaaL&#10;jFSY2mvHOTJMlHmRyTXWbHe48qswL3ECyQnrJT36HktgYDDOnL0A/9AIxCenUj9Q33iB+UiQbFP5&#10;1nrgKTtd9bBU+2Xzvfe+tQh0r/GqOBdyszLsQ7Xhwf44f+40AgL9yUPpI9bjKUC/Gn6SG3srVLKp&#10;QE+8F9Q2zllvaQNoF7/46xkKXjkRKqtvdqd86kPpCNkhxh+hbA3O/bSbtPlAx7LZsUdKy0ze8cxf&#10;2TjOPOesA/jKoFM+Uf3DC6f83wZKqfSGXor/fvCPhdj/BrBO88FfAqdb3X8++djhpkglWERTmhoU&#10;EiBem9T9Eiiekq9JoMBrZGskKM6JllBK8ZeYpIgqXkLrSWpg1SmMF45SVwB/OZEW5GUgJS4Sb/wD&#10;4BcZYx+hsvOs5I3oXBYZnmZsyTjgILOBQrpYsc7xkBL0VuQB3bpBokXGte1sdQ0qgWhhuLOQR2QO&#10;51/p4shD/rXFT+I77NONiJBRUJCH9JQU+xiIeG7piBq8Og8ng0aFHCMN7NKgEAWXEUVQoMpzUPSo&#10;2d6muzTIQKeho9ewNWnrSXImZ5cM8kmTvyYbl/uWxS5UgC8ohZvKk5Zoobzw5isF7wtzxcYXSpch&#10;kXAWYh3lp0VJZ4HTRcmzJ60nr6HdOzzxBd26eax+N60HvWARGh/qE9YpmbeyPKnsuiQ444ryYsh8&#10;mnTNgXUX+R0ZYTeb0WoTuievAeNtDKo9PhHedogZ5kAWJ9CVQmTOqQ/16mTx8Q+lQOWoLZzoZFg6&#10;ZSqc/1mQ+OFM6A6yCcriTVMCfcHKZb020XE8msyLst8AbnlKTvSlw9FNDjr0OknLBsW4nCg2FzzF&#10;elHlG3lCJrMdUJr43cZ6eaL6KXcMt8lZv8zsfTrMX3uVkTR6n0bT8LPdpbl0pLRyx/wqy4oU/SYf&#10;TrvMCFM9ZUAJel30lOMFXbMMY5Zo17VuGcwmObqXv6zKk9j9JaogpRd9lFEqTIYppwNWBv+4Cxq+&#10;9Rod/HWzO+3yMNRbjwOO3DpzhYO6Jp8YLgdSdIo+1WflClWmt1+EzrhTGkungkuAMqhszQMcZ3Lo&#10;8rLZJM4PRldxDl265bhlsQbLT0qcXyPAyePSI6dALJaYCMsEK0ztFXryeu6NDpdHXiQfxDtFu9l9&#10;8JfALVv5TUY57pxFAZVUDErj7C4gqiGekn+tDvFEI8fhenFKUu2g1e9BJnHaSFT9ksfSLfLcuiHK&#10;79DtjC/H4SatjFWt0l+GkhmGW/luZl3q1wMWpbysX3Klf+8FpRWJrmw53eCQzmijS8g/Jcan5VMY&#10;E/tW7gGFSOc7c5TkkGOKQmwPCMh7OWFmb3myW30eFM2aW+yBHfNZfuOh0xKl1ViU3EmESrBWYAUq&#10;UlrJjSwG5XfkxKc9HvDSoWui8UDIsOKkunHGsNriYPFYtkL134O+dNlYl+y56QjioeYJZyFWdCnM&#10;pUU0ugW4wHt2lHjp8Ii/ag+DRbMLyq+HwTpv0x4IK5vSECVf+qCo4wCLv6ZglIuVkj6G20KsGF2y&#10;8SXA6uAfPaDSIqw9wCayGUZ3CdIlXNKrnAv0DQJnh3DJgpVeVXptZN5bX/DXRZFjbTV0+OPqVKtD&#10;OUxhar7xLMRaODMI9MMCtHhlql6/rFT8cMeXNxlRXBGqTi1waEddjhbyiHrwJjq8RYsWtst1UPVR&#10;QQipg1mJxRvdahsv1EbtItRirN7gsQcAKsMp7j2gAtQ3lDvrI1KpQn8hk5pk7RKalBA990YT85uM&#10;qBwryNF1jt7RlSeUf6TSZKeZanOKcNrkKcdbj4uurAsF+tEt05qOkK62uovjDJ1ERHLfFtXz2Oz8&#10;Eguxxn/l84BTDcuSPAidgrwgOkW7K1su/V7yhPpRGZIJjh3n7QpnnFnbfMCtx5EvtwHOX9VBEg01&#10;pt2s+jHkHyvPiLAo51e8YJ8Wy7PKdeoxvcVblWeoa6J4YB/g0wIuaZbPZ/6rl179ii8MVzmeEPWt&#10;bBq9bRUSHI74uERrs23yYBm/yf8lqDyNEdlXro/L6m3MWF1WjCMbaocWD3P0MdeEBPuga0Zqmj2c&#10;07nkvjpBfeSMDwcde57lknrzQ7QIRN/trdmWyiu6tbFCGyDki6t2B0SD8roo2kSjZE/6sySvikF3&#10;FmV/rDVEBxQkdOW+uIxfASVzMnpuHGAJ7B/9LVmORMz0FZmsfjcWCXXBMjSfeBfBhAp2k3h+RZvJ&#10;D2XLFul5/T5yHTokP6xQDzNtbnASqzxJpUJcPlo5vmiJeCGC82l36mxqvT1DGtUWN53RzTT2hiX7&#10;yzZtsVCl8fLTsDiP5SOqjapCtLioosVSDR35SCUWYoUGnmspf8alpqQiKDjEPjqpDSZ6eOnW7Yxt&#10;h78OX8UZbylePrh1u3G+oKp8w7XukZedifSUJAQHByIlJcXyFnOYaXghtW5vMrCRNiaEvgUJVLga&#10;axMZ5d/SKtyJdqF0dv26WAy608hiOdYiJ9ZN5xZrv26gNU4hJcHS8Y9srH8sxP4/HKzD3sF/zT9P&#10;Hv4R2gAWUgbdRVkbAG4CoeUoCxQvRajJmgVYWm+wTZamuIQMkzFgH7ZwdIGBcjh0ePK+F0gXE2pS&#10;ooqzZRYt/mpR0QxdTkieRnBgUhGxskI9caaVXHrMqCYFCXWt4ecsqGjw8MYF0mSLaS6xvwBKoac7&#10;9oTHCXLAGscaaFA5h3kTqXzz9SSXtElniz4NXL1ik5auj7zoqUzZdYo8XxJ/CZROpZhCEA3WRw7K&#10;SZQTpNdUdBSBvhoth+K3lf2voaIYSvDWAwoz59Bz/z5QG1wn112MlVGivnEUmFOW0OSZWJbTWZyG&#10;5Rk6aUun+03ATOZc+oDKKV4UIY36tUVY7YpyXomwXdTMpoVY7RaXYfQOiB6NCWGZxHmI9sSpCBfL&#10;Sv2roEzMbIatxFXIe02MklE5yzaOfAsvszLxXH2iyY2/7yb4ZWByn2YZmC6RQUZm2WujqvdXQQUo&#10;oUOD7lz0gpuEbSyBTjZDc5yIRhODXNC1ktoDHDIpl/pGTqalUfupk/TqzFsa2WY5lQYFufge8E1i&#10;5PDC5JUV+/LHQAGKNP1dRrwXPKVJD5i+VIEMs0xEH4JEtuls8l6y4Fumm82yesIcKHlXEpTYrcNJ&#10;p78KMeSN2z6pc61j2VoJ7y0BwU3v5PYBK7cY7bX/3Gzq2WzeqoDiHEqqutS+kjECyZeMO1ZcKp9A&#10;9Gk80Gcrow+ILFiGt3SAKzdesIpZptD0sGgtTmDZXeSN8DcB00lOnQdScjZEdzEoTjtuHCfXpz7l&#10;+811OIn1o9J9KbcoMtN2E0lQRLgb6QsMV1pFe9vIP0L39UKNIZWv7L5YAhjgOy7/TWBlkQ5WKtJl&#10;p5TkXjFYOz1YFmgechYX5RA7CyhlyZDyk3TT+5oD9Ou0xXlop0UX580cxzn6TaBkv0CcnFVbeNNi&#10;w6/wzYoiqo/eTebGesCt8xcLVF+VbIvrjNpCrBxR6a1fKOJ9oD7TOHaz6le8dRbkS4bbQx/Sobda&#10;dLSC5mIbE4oVfaRHi4myH0tkLgPEG6oA7yKM+tF2nZHH4m9J0D0TuYrnPWV7Upn8SQ5t7iWqjRan&#10;MP7R7iTb+a1FF7bFUZLKKZTechcRdO8B5tMCszYn6CNpWoiVLivNc18aXJRtrGMY7PVv2otaxHGz&#10;mV1mfCMtHnQUt0f2PRXoR/aY+KMFbPuALMOFolT1/L3BaBIPjBGiwuGZWue2T6Brh/dE0u7iu92o&#10;gLLQE10WKFoMd9Gb1hNBHjqLNvm2S1X2uvH/nTIVxrRMr8WkXwLlVZPVHxp3vmLigvSx3tTTOHln&#10;7BYTWQKURrTJ5BGvfjOoOMmndca7ZStI44DNNzSdyTBvFdYYoRLyvlQRSif5clH3bpLS+tUWdFmJ&#10;s1uXAb5YChSk8kSL9IDNHUSVL9mQHrANIxoXHKfOG1cql5G/AIpVGRobeqtJ6OzMI1IWCuRHZOm1&#10;bC3GaqHPGXfOLj3qL1VeClwe6PcdED2SmV+hywVL7sF/FXgzioqSmd8pigGSTef4EOkN8rcU8Sqq&#10;tJ2lHzXf+oGBbpX/FlB2F8sE0eWiN5EuPASXzkyCJBe5OTm2IUu7ufWmzDt0ls5H0K1vdW6V1n3s&#10;YKlcjV17u0jjQuhbiBLa/MZ4nwp17X27l1jar3XBrd/k3XPtU/pvAtWlfKXlUf0m/WF+u25UsC+W&#10;Bb8Qr+apGOH7QZGipDQ1JcHKen+0F5x0aoP46wn8vwH8YyH2Xwnq22L8b/nnycs/JZBC5qJ3dPkm&#10;eC9Q6KgBnNfpmNGVfDerpfAg/7iOdeki7d7548GyQcOFZqYzEctAkNHnXYRV/Q5qIrWzQ3IZrsQ+&#10;RerSLUcb8r0KxZcoTyLbiWUGghPsQqlbu7cdEkSV5YLKtJ1Ios8arrIYRh55JxCiBq6+JpqRke28&#10;MqI6/zuAtUk88V3Z8BjuosF2lRD1ip1euxBfSretJChWtAnfk9LTvtJQVg6RVrZRWwoUL1rlgAg1&#10;YaifjYElQUFus0uDN87Q6QMHPQl8gWkc1J/3QBlx1uclULyWweDQ66BDg2u8lQlM4DxNJXHKIBTY&#10;tY8s6VbJPajrYhRv3Trd0PcAoySmmqdlhwolhqKzzKxlV+ipi3QzUvX/JvDmLb72gsLJKI1l/ZaI&#10;+0VQ7aKiJJle0I0i2E5vIt+EHjSafMApk7LIf3lkWC4ZpmNFxCcHmILjTbsWpIOcHRaeKBdK35cC&#10;RQuNJF6oCPWF+sZUSen8llj1OvEmMk6MD1giImmi4+ndsazCvOgk06XKUJ207X3a5iRRnIslaSlx&#10;4wOWi/996nRD+cdbtX49ycxvcVSVE+kBS+eL+uOW6wmVvjUHRTqvJIGk2aP3GMxclqMYeGcEOFg8&#10;9pxY0eqOD6PbCS4GhalsG7clE9i4EJ02XwldmotByX3xt4LGm+1SJNNsIckXWJAeYpXmgzXLJ1g/&#10;hiWTOeCJ1I8oLpFEGcQr1etVGJ44X/CE6ceL/CO0hUIPql/cOlz0vRFfvXqbmS3+3wJWpkO21V1G&#10;gdZEHywjiSWyNyC0QCaHWPwo1b8OiGannVrE06/Kt3D1I3mpRVO1r8x6XFAmF12ihKXAohkvB+fX&#10;HARFiWKhywuFGXoviC5Y/Z5xUiKiJDhzTzHYfMhBpAcEtpONlf0SXe8DRwYcMlzQpZHl3Nq10mhH&#10;rO26Vt1Eo8nNaIkcGbYHMW78e0AxLopP2g2nBSI7poWVvZvVk9rz40Uf0K3x3fPrkmfoxvOPY7eI&#10;f6STsmZ6xJtCMscwK8UTrgKYXmPTeeXTyaLg0qAglwYhk5rTLbtWmwyc80kZ6AILcXjmInOYTa6N&#10;B7z2kX9rh2gXObx363Gv/7uDGiP8BTAe2B+3xc6YK53NUvCP2u7qKbWjRDprIBMY6tpFT3xZ4GZh&#10;1UJjhNIrHytwHuppMUo7VPlrekEZywLRJLkl/mKlnuI99Xqa7aAHrJ9Yr+1kF4GeBE7/vX9sKNi1&#10;G38TeOp1dfp7irXytMCbS9QuUZdkA9GnzlCdPhH6UVAer3I96I4Mb95SoA08stm8DVBCF0uBUsgc&#10;1dgXura8wtUOQ7XJkKFGo36JboIyQPlNpxBFivetJsUxj+kmG3MqxylL/WH9buVaMV7QraujhCLD&#10;N4mVZ2PXKevfAlb9O0U49HnbbsqHv6UI1Z2bzHhGoiX/kid2C8eck84FFWHzJDP5lmTlePCX4ddT&#10;CH6xPAaafa/OsQ5ywpzEivSElaadNJsOZ/tM7tUpvxHc4l000AXrMJ6wXO+CKrGY10Rdi/9icinw&#10;ziuGDk/d8t1rkenIEnUgf92SS4A6UfhujBeUrzS7hBp2RppvVrc83zAXFKb0wjJA0S6+CwwlP5xN&#10;Q8L3FEJQ9aLrl5rlpPltdtb/avCPhdh/Jbhy4OB/yz9PXv4pgRIyDxaPDp8E7wWJL/9RmG3S1qMr&#10;jdb3ZLHyy4izKtxBYYmKQXfOLkKhdp7pyW+xIiue5FxkGLW3nc3incmI0iAE/SWVyCamsy5N0E6M&#10;D6hS2ZFU9M5imJPPF31B914DzQliO1iuaDSnjKEunWXwVO3I1xPv7Bx7rU4D+ddAJSiVijR+sEyb&#10;lKxsD4pwKV4Zx7ZzWIa7Wq94B3Sl3bBaiDUjR9kU6CbRjVuuRVitjHYT+ADjHWdUzCsZr1zeEF0Q&#10;RdpvXogVDWqnD5aqogSUFacwoepzJp6SZRWjU5fz2gMD/geBw0nWZ3elwOqX/FCOhR7jy+TRvRad&#10;olfJfZGBQr1mV9L5ZKxlKKNGBjEJZU994qCaXkZKB3wrVCIPOjRJPoTvzV0MyiOyhD7leEHX4oV3&#10;1cIJLg1uttJYmkQvuJFspzeRb8ISiYtB7dIibAHN+jyOJR1XIB4XJyet4jnHse3gdWkuje8Fh2tC&#10;I49MMd3CcqxPiO90nyexHCvFqx+Lk/iWZiUyvxwsFaSE6i8P6taDKsNF3/qspPfEObFlgVO/LUR6&#10;O9r5MRnzyWZhTKI1Bluz5LUvKGkJtAyeci3EAu2+9FyicNNPrFT1+uRw8ri/Vqb6TuNOdDtxloeZ&#10;pJ7VrazVyvCCm9XVG/zvgsNf5tA8qYZZ41SCTyKC7lz8raB2/tJCrPGoVIEWROLtl2ht8yD/l6TB&#10;c/NOuAWyEA+vjDGl2l0WuGW4KF6686euxVPfeJdGo5dpvHqbgfr3bwa3fA8WV+zcsyqnvz3o0ueA&#10;roiixZUZ/XoLKw0OzSpHDrbKKgbGMI93PvKElgRFCI0ZzrUIVGJvlFOOF33u3weK8W2jV8Y9aFUQ&#10;SxClANJgjrx+vVgqYYk8/M/CvQux/P23LMQaCb+QV3Ea786Oa5e2MkDhireFWI9+9AHlMh44t17Q&#10;vfgjx9R29DARi3Fo8kX9eSesGHQrWXhXI5TMYsjCzaa0p2RuDqEq1r0HTT6IIsjaxnwKUtIywFOC&#10;m9u7EGvIvGpbiby6KYHMrQdgOivWduuplLJBxagu/Qp/GX49hbegUuiS9ssgSoTFWX1B98YXXmg+&#10;Flq5FusBC2Aql8Fe9MSXBW4WdVUJVP9SjiRPPujK+/vA5gGie7zCL1btqdvb2aUTexN4xjTlzBZn&#10;9cs4xZRVvkfUfhuoAKvml9vGKOftHJarDTQlyBWNyqg6hZ4I/WjhNZtxWcRsRsrX48hWi+xfaTC+&#10;2wqTTyEe9Lk0FA2/thD7TiYGujvvtXvVFsuMxw4oj4a1W6Zv2fyxIn4LOLreKU95tIipHfu2a9/k&#10;yBOndKLB5iy26Dd33LugesS2YhQNQkd2TE+5aG1WjmJQHr15p3N/dT6tYzeTVoUz+W9diP1VcGky&#10;dGkUWpSV9T58BxjojlWjVyg63ebpl8213/+R4KnLeMI+1EKsuxhrgS6qfxXm6W/rF4W7RZABQul5&#10;ke02SXaZ5k/JjiOTHEcMV07lKwYFqr85c1idTqz+essVMqA0qwz5x7IIXXADmc/oN3TDGO/ie4Cp&#10;SiLzFaNkgHxga6UVilP5gpPW7M0y0fGttWbjiyLv/y7wj4XY3wheITL8tX8UgnfQ/eeUYVCy0DKQ&#10;fwx9BdRFF1gm4zU5a2LReT1mIHqSKLuMCRNY3pTI7VsMwZnoNTnJ/HMi9VevZOhgZ+c8Fb1+4by2&#10;5wzq4jHpLVwBinC1txZjtTNWM7niCaohizdprDNH9PPeGWy8Fr3UMm9pferDDVKw0ldK44u+VQpV&#10;rSHvisty+GJnD6l+raQY0UQjWsD0aks+25irw8Jl7LhxJaE4B4shShlKOWqngs6w1Fl76gunz1SH&#10;CGdrtQhbaiHWaGR+laEFWH3oSYuxItO6UEWIRtIqx9KMBl0zwvqccSrDFxTvfISDRrja6ANOUR4l&#10;xSgji6gPdChpyZKKoXQdAgWVEfyroCyGll/1epA0Wb970JQp+8FxEtVeT4U+lTr5mc/a5Ex870em&#10;8bTdvXYmPfKBv85Cm1OWt72iSzSQn3YOFuXfQRlxDl2iXcmVQ9wW2sId67RzTSkLrlwIRYv1IdG3&#10;LQYqh6goJjNUP4keB500BkqrOC8y3oNOu0ib5x9DnQyezKXLU34bX576PMk8cU5aC2O/WAPdeB/w&#10;jX4/ki6iU957Eqsg4XtAbWHvUX/YMiwdAy3GUi+ReHeniCHLKpTu0OBiu96px0WfulS288/hmtBZ&#10;hNWuACLHeJlHRAh0z3DxsNhhU6AnwlCEOOgaHi691mee/L59UVZdKtaLlsYnoExQuOqSzEr+hE69&#10;lr+MrLqXbqCYO+pSaTxxAl0rzKGbZUtYy5JpX2Cc5N7GjvKUKJA3qsgXVLbmNCHjlMRF1W3nRBL1&#10;q3uLc7OqKPfGBcvItrsLpu/b8lsGKLZM5B+nD1WuytTih8pUmGgWOrw2EfDNrHuiqhfr1HyhpkyN&#10;Jd/h5mJJYIgyOysHTOzTB0JfeDdziXJVj1snS3FI47UXGWAo2SaRrt51d4CVXUGpMN36YlngibNm&#10;eVD1unxx0Xjj8tU3seH7CneB+fiPKZ2RyAokX247fbPrsmRpSkQOqY+N3x6eM7NbvcMjZ6y5c/av&#10;02RF2HgrgczqbbPKZpoSRfFG5ctm07EY7nznvM7syJ5IdmRQ6fmfhWhes7lNtpGHRktbCt4NKQll&#10;5fEFxaqfxF/Ng+K1C8orGXLmRE85DHPs0HxrgwXpn8pgGu1I1Fzt9j3/Wx1WD1E8YnGG6gdzzlW2&#10;0Dexiz6gW9Xo1PpuUsuuOlmWU7fKZ2qv3AmVUpTo2ogg8lpoce8Hn5xGAyXMi7pX+C+XQFAdkoO8&#10;XOeNENoqJh8ePjv2qUcnMblbZulyve0zmvXrob90YvdeUUriiwojltl83rj60ZFXD02+aXxAwSyi&#10;BL4DyuxW7lZo6IkvCzwFe1WobGFDXZOVnu5ziyoJThvcMWd6hPf6PoDsPn1sxlmMVWal41izcenT&#10;Tp/6i2XUqVDpHPtY48GZB+24LdYle8fZEFPMN2/24iJ+HTzpVY9rEzt9/i5oKMmcsvP51TYbB8zL&#10;MWn+mhIoq5BAEsyvyWK6TKbPYiPl6+XxVx9jc85GVipPBoEu3SAPOvQR9StksNglWoweBthiKdGr&#10;IxnvBfdGv4yUDa/jBXSEjX38l/x026z88oeE0r9qkrWb+dxXzoWuLe/qeK8M6F5pLK146tCjB0Q6&#10;PktHjNhX93nv7twzXSzZIDq2AzOV1QcMKivYBeZy6OWF0Wu0Skac8m1xTmjC7qnDpzzRow9kZmXq&#10;GDfZSCrRAbXB2sP22fzhuTefieX4FPPLoLQeehx0+ebyi6iymVS1u6jyXTRwb5hem7UcGeRY8Nj8&#10;XrvfCiOKYKW3+plWqL4y1LX6rLgPvTQRzXfTXGn5mN/TCa5OdcafB0ms0w61x6nH5lalc5Fj2DkP&#10;nbJnD8vUJ06Z+qv2mlwLeWNv+rJt2XkFjvzwXuFqlpPLBQWoLvWdp1zWLVAfaSFXZ9HaA1FmVveq&#10;DKHLnjJBtKkc0u44BUINjt9agBPtoPSZwxsHyX/KI0MNmcKDKsxB6QiX15I32QCG5IWD9AU96Hyj&#10;gWUyvYelZcIvRP1PgX8sxP5GKBYLE41f+OcI1Lvo/PtNULIyIv9QYB3kIPCaZkSNfI1a/kgRaJC5&#10;ilEKMz+nEJlpuchIz7GvdtpZN8qpLFJYKkaJPVAWnbrTYqxNnDp7qlCLfBR4hTGyZGreK8AXfceX&#10;B3Spp6VuS6TscnJy7IuhWRk5yOZkYF//Jb2+5atsDWjpAP26cfp1lWEJsAysQUqEmZynrQq3SP7n&#10;jRQWUcrRdfptkvTU4aLaavpd98rulODQzwstCLgfDZLyNeYKS0yAQil+R3FIsep1H32hU0+aXZ44&#10;5TNQ9BnfPROGgpwYh89Wj1LrRj+qmxKn9pYGps3OzEJaSjoVlp586hwqKmWRJ7I8RbggXsoIdA5Z&#10;J+9KJ/jvANYOIf84RqdQite9dtojdJsoUJp8GlTZ2dnIzMhAWmoqUlKS7RDytLRUpPJeB6KnJus3&#10;DalpTJOeiRT+CtMyMpGVo0V38oATXGZmDlJS0/mbDX3Z05qqKo39pEOyQ54KbYe1JiLjvQ9RBPFI&#10;sqyv/Av1hUjJsE8P/TK4CT2o8/tkFOXmcJKhrDgfzFI9JdHY4+VV2bVZf5I29/xcLSw6i4bF5TgJ&#10;+Z/N0xfNC7L18MUx/qXFLJEGhtBNT9CljQ3+CkWBi26Y9IV34Ubl+CYqjSqQaPwngaJd/wT6q7Jk&#10;zOcU5iK7IBvZ+Vk0VHSsiM53FK/UX0zoWybvNf6l97RI67ySywjR4gOqx0sz0Xir+onilY0Vledm&#10;06+KUdkao55+cMoV7TIMqFv04Q/+OoaHdKeMIfKYab3s1B+3PNajuuxDabpWmG+9Hih1WwoYa/z2&#10;ySi6WLBjqCneCXZBt0qt/nQMQf4yqQw3a5LAU4bpTf6+Y4zrngRL3sQ3F3Ql/WlhRhPL4K/yiwcl&#10;gEl8DeQS5fBaR8lkc9zmZOkDKjrv2VmYLV2MgfK69GrB1EO3VfIL4KHQdLIhk5ediyHqMO10Zvn6&#10;WJnOxxUW2JmlCvOMt9KZeS9SxF+hyle9QiUVutfvAmNUrx7w6UGfzTMKU6EaA67OcmTdl4e+oPLd&#10;et0UVi//qF9MTDwRGo+26CdnQny0fiwG1aF+11z6rt72YMngYvj/s/eX4XElWbYA+r137/TMvdO3&#10;p2emGYurXGVmZpAto2TLsowyy8zMbBlkkpmZZSYZZBQzM3OmpFSCWOutHSdTllWu6pr+9Wa+3nYo&#10;M88J3LH5xImQiw06IXVI8F7klchrcUQUDVmzvAeVmUnmQT4/mkmVFR5V+ahxTaZSpRNocsBo0V7/&#10;/jgITROP4kBxTlUgXwbzEVDNyh+ViHfmU3iTsUj7tjwNQKqT+yrJbyZVhTV9D6zzTOR8vy+8J+0K&#10;7mxOihq3uqcljQ+tP+q3IJeZVws+sJ56t+qy1r/2A1BXvXzXPupADugxmUzU1QaUWcoUj78HLbdI&#10;FfWwjbiWhQAV5ZVqTz/hfdlCShxLZZsyr0osJkNUiegQvlLkYENq3U0t2fonP/n/AxBeF7tMHGK5&#10;J/irYNsVFgngaA//SOHEjzi+lCmkCzUPtgErsBa2pR+B+tkkyXhscke+f7w4rypab0Ap1oHJ/JeX&#10;0/6nvVNEe0inL4LRTLkk/fwYsEydjSBj5KfQ7d+Ees1bm65LUlymVlXD3wLqANUKM5PMfwlMZuKU&#10;Xfoe+qwgl+oV/2Go36jt+98CySbZmYRe6hdVaP0o8oknsT/KzOx/MfRFRShRB++QPik/FN0wl2wb&#10;VyungVdxnMU60ruZNEvdRbu7jhcJqhkOvloOtyw3QQ4bFTo3UbeZLbL4RUOM8Kt0RwKIFWy72mKk&#10;HNJ421JOPme2etW+H1PDJA1+BKSoJMUPggf5Uk8xa/KEvGc2wWKm7i2r4ZhAn43+jDgy9UDqYVN1&#10;W9BJksCsOq2d4yuzyPyXsz8fmXT5KWMhrsRXkX1KhX3r55LvUr+0Kjwq/KrGziT9lr6K7qMQY0br&#10;oK0Tq92XOeSntS5JUr5O3/G3gMjPcs6BxWiBkfNXXFoKXbEeRZz3UqFd8pVBz986HX0PyrKycvZV&#10;q9cG8l3UithT9cchn9It5XMKT8hKdpElgpMP+qvJ8Q9keANgbuV/VrARtYc1J1poVFL9hwB1IF/r&#10;/+R3wbX4GhKIFjyo2/KHbco+yUX6YpSTyKQdOUBQxlQfV++BfSYBaW1Kz6w51Hh4zWanWK/LZRlX&#10;ff0oc2ubX5lbSZou0soo4HeR7e8Tr9mSVGJLUqngRHQIfUYzfcZSNX8GJiOMBuFPA4qKNF4WWSn+&#10;oJ6+cqHegHxdMfmb5ciPZXJWBvthJi2UFBmIB/I88as9XGBjihDZ5sdA+ss8yv4Ue62+zSa3maTr&#10;Qs+2Idh+l3NCZIsa22pY230po8CKW6lPbRkpjF6vXlUXv9jK2BKr+4E5tII2OSzM+ohDjZ/4WxXk&#10;/foVfgTULf6pS/ytArJM8uDK5hOqVFfh+2S7J7SkBcbFLrEl+a0lWwDW5i/+d4J/BGJ/Isi0aunH&#10;/mmE9PGk/fvJUD8rvytnShy8agpqtesOhbXsRSUK2kLBRsUuTwcMEvwRYmQxEdwlhaXISMhESnwa&#10;sgoKUUwhL6+JiLFQZaZAkXdNhKH+Bqixkxk0Rme7whiKmbR7NpDvtmv1r38ALFenBFldOQ3DogId&#10;MlNTkZGeieycAhRQwJVKoIwM9kH9/CEyQZjwe0LFyrAfAu+oPkvifRZSWbQC2nUlEDVcanhm3YrJ&#10;RfYIgwujy5NMCZoSz9J3VbcG8p1ZlXAURSuBFRG2SsDaktIQklP6yHrKLCim4C/Ql6LEWMkpZL1S&#10;hzWXdE/7y3JykIEoNOu8qq7LbQE1Lsmj3ZEgoRxKZRYjSRQy+6KMAjXOcujyc5GemgGzGFAWCWbw&#10;vnRPGrZ10Vq5pvyrUC6BBH7+JIP8b8EHnf8QRHhqSXAkv7Uk+aVp9d0KcpiKBF9zc3KQlpqC+LhY&#10;xMREITYmGgkJsUiIj0dCHFNsAuLjkxCflIqE5DTEJabyewpS0zJRUEjDmA6KwVCK/Lx8pKamIZef&#10;pVTSolCVMJf/qm35onVEGXeS6gjpPUg+wZU4P2Xy1J00870g1Y8B56v+QC3CG7oi5OcW0FAo5XyJ&#10;DHjPd9IDSWrqpB1rHz8GtvkU+lArvyVgSXqW+uo1qUAO2isrtqAkTw8DjRJTuZmGNBUh/6kgNGWN&#10;YsB65aQPtmTrkyQhLWU4sBFJonitSLUma4F6hTSjivSu+E9TsPWxKOOXFVYShDVWlqDEooPOwKQz&#10;EE8WGvkSBGJGKWKtXwVKJZhdQYOWTkMVxy8y8vsyQ+uK9FmSFLeBdFemXlBsmwM1FOkv6xba0OSk&#10;usPEfpP/JQhbRf5TBjHvq/pZgRz8IkkMWsldB1I365TgnRwkIIFlNU/SaAP4/hWCFbeKlwR3qj9W&#10;kO9irIncY9vqt1xmkuplWm1zJ/JMXqcro56wrZxX+WWMogeULuD8WMtLEpD5EqdBAkB1vESQv1Kv&#10;wpE6ldrEuTAreVViohykpyZdsoHoCM24ss2TtR5es5B3SwvoAOfqOedG6ExlMLA91lrXDwXyQzou&#10;gk7kvARiZfyqvnqgxvW+pHxTOOAXcSAlCT4EP3LvQ5ArkjhPdKYsRhryunymAhiLi5TjKkEkCSR+&#10;rLzQlIxb7tlGacsjv6UftusfAq+K8JY9IeWUdDHAZVwKv8KrpDcJqNCJUqdSs5EPaMEK9duoD5JV&#10;2N1G69o1zgnxKKs5RN/Ux5mAmnu2KW9lKP6qR7MNna26O/KlfqoHUl6tYhIHUPSvtT/fB15Uul7o&#10;kv2SOW/QN/klvKaCfjUWXihCVlYiYuISkZZnQbauHEbaU98HqVvkEcddUUZUm9kEcd6Qhj4GzCNy&#10;QXAh+kAOF9R4vr5E00C6KzXaUsP73wNVQA1I+14f+FuCanIglwQHxJEWW+angLLPWFY7uZ3fWXVd&#10;7T+5c1qXvt8tzif7IQHYnBzaI+kZ0FPHiU7SMjBJ+6TfMsoIfQVlermRNosZFeTx0qJS6Ar0KKDN&#10;KA9Yy6SPMlYpZi2uEv8IasT0EXKwKiFr4g0moVUJpIoTLbQpTKDYiamE9qeOeDMSD6JbK/nbWFQC&#10;fU4enfRiGEkHZWxRvZFRxm/U1USY6vtH4Qcu26DhbRmL6jaTUGTD+4JHJdtl7mWQNr63DryK/Gcs&#10;LUVufh5S0tIQmxCPyOgYpBDfBTo9zJYy6/wKHkRXaElsBOFdOcxGAs5CB38TpLPSwQadtHZFkad8&#10;2qDCUkq5mAt9fhqiomORmkXfhOizkATUPDSoSH7VK/7jYMXLfwmsTdrQp8DWqExAveokcGixmKAv&#10;KkRaehpiYuMRTTszNTMbeoMJJgoo29kX1TXlqK3QocqQjIToYNqdWSgsqWI+sb20huSvYFge2lUU&#10;56M8LxH6rDSkp2UjKb0QuYUG2uCkK2teqbeCectKClFekA5zUQGK6C8VlJTBRCUl8k0BMytfRmwH&#10;sXv4KXZEnc1nzVYf5JoUV+zBhqSMWlVtRYp6yGgupt7NhI62cl6+CRn5NcjVV8Jgpj4Qv7Rezbb6&#10;VJ1MokstVro0FOmpJ0tJp8RW/fmyFpKtsKpoh8qr8mJ/qCCclqMObPV+wCMy/0LTpGOlN8jDVXLo&#10;Gb835E3bL2uT6lOGWj9XFfW2ifjVZechIyMTcSnJCE2IQXRiPJITE+lfJyElLkH5G6kp4kMUqEOf&#10;1cOOOmLSmhbRU79uAckiNpJ2qLCFfdaCsTamEVpWD0c4D2JDiOxsWIeA9F8eIpaLvUgdox74i23G&#10;pB4WiR7SsmqgBvr+itRbRgYsNZjpGxLnpE+FU6mY8sVsNHC8SSgyWkjj0GhNqlCl34PQihY0ExqX&#10;/ootbpsd64wph/PDktIVwZFtHqSE1C8hCtubT+9llZQgyKfq30eS3LMmhUPSXRl9u6LCAuRkpiMl&#10;KQEpHE8KfcPUpAwkxifTf4xDNOVRLO2BhMQUysxkRMQkICQiBokpGcjJLaSuKlE0kUtejouMRnZe&#10;DgrNJdQTlJccp9oiXNr/IVAD5ejEVhO7TZSTQrLWXdu4bUOQT7kmOBBcyD35LddVHskkf5TwksS7&#10;gl9t4pg0UNmsqT780HUFclFNCpMSCtYkv+WeLf0IfCyLdk3sCs6LNWn2uCRbCWuy3tP8ANJkvS5o&#10;MSgt2fSXTVb9d4J/BGJ/Irwnix/7J4Luh5L27ydD/az8LoJYnkRWVlFQK/OPCr6aCszCVGRBUWYB&#10;UlLSEZ+TDUO5BGtFsVNYpOTg3ZM3eHr/KQIjI5FOgVFMxpeN/6tNFJDC2ULRWjOqjx/vp3ZXMYpi&#10;dOZiasiP0m59ISJgu277rQqJIUDjoExfitigMDy4fhNH9x/A8aPHcenaTTx+/Q4x6Zkw0FisK0cQ&#10;HpNkc+ZsAknyCLN+z7lWd6S/vC59Zjkpby3AwryuBKIkCi9RfKxYMTyLVQueqNRUAMvqRIlCkOIC&#10;8iktyphFtSghaW1H1Sf1Cr60BlWSJ5Spycl49fI17j96huCwOBTSobDJby235JVf1vJqbNpVW1Ig&#10;QlwJcu2qgQ5CRno6YuMTkZ6nRzGdBzkhVz1hLTcgNiwI9+7cx2v/CMQl5UBP61dVL42qAahqFEh7&#10;4rCqLSlYXp5efaQHDeDH7hFkSJI+mkUr+/0ACYsIvdQrU1JcjEQ6Fj4vXuDSxQvYt9cD27ZuwvZt&#10;m7F7tzt279qJXTt2Yse2nXB398BOD0/sPnAE23ftx87d+3Dq9Dn4+fmhkE5KBo3pN69e4fz5c/B+&#10;+hRJKSk0ZjV8W7v0HuSa0Iwk1U9bBi3ZcCYOjCRlNPGaLUf9Et8DySdEJ3VbIY108vL5C9y6eQsB&#10;/kF0PvWsU8OFrT5JMm3vA7G2FrSkWpd7rFf1jUa9WtFD/qtbFStZmNsGxQVFiA6IwJMbd/H61UvE&#10;piWgqIaOsBja5AFlEQgD1itk64uQko2chKYlgGXji58WiGVf2S/BhZJ7TBoOJaMG0l95SFNO46e0&#10;shCZumQEhgXC+8lr+L0NR2ZavuJhBfLBpPhaeJkGrZa0+hXO6tUtIF2RPovj8AHwt0yPMgb4XfJo&#10;w2HvlPzgABRdvE/algBsT5wYMdQEB7wjcqRMjYFGuNTBa/VBC8RyvsT4Vn1lG6qvH8L3rxAkHzsq&#10;BrBy1uuXU/co+yvLOAj22XpP/grKZFx188d+SSBWVtvISd8ayTODGrSUlUQDyVpekoDQojy80lZm&#10;vO+35JN6ZY9cCcLCkofivAwkJ6ciLD4DmfmlMJdJDg2UnGf/tUCs9EqrR+RxfmYWQl68wbObD+Dz&#10;7DXiM2kQ0+niqD7EiWqUZdUDNybOw08NxEoOIXXZw1uSzLfg6H0uG9iu1KK0pAixUeF49uQh3r7y&#10;QVJcrHI41cMPIlfRjDW3DYSmpF5b3bYk/bHNhXxKf96D5OBVwaUEH+sb9dakeEg5pEz8/HsCsULr&#10;CjV11zifdLC019+k/Q/rk/sqmKPkn42/NLAZ0/XHKeWVvrRdUBffgzjVsgJVrdCz8UqDPBpIHeyP&#10;7QGBlfbrgxQT/MuDEVQWcVKTEeT3GF637+GZPx2vdCOKjYIJG0gJaxJ8Er9ih8nKJcXvdR2R+7a8&#10;DYB9krwKJ6RDsSO0fa01OdAQbLV87F59UC1Jm4p4PoIU/pb5lochivb4KfhXt+on5qufpJxyXNlP&#10;9bCu3nwpkCok1V34YbBW9wFIG0IXSUnJeP7sBW5cv4HgoGA6uHprBpq0+YXISEtDUk4qMsoKUFRR&#10;irLyMpSXmpEQGYvnT57h/r0HCAkNR1GJQekVaaZ+kj4r1AhJyFSJ/KJAk6SImhlEPlaRVipqKuio&#10;M5OZNp7egtTETESlZiCpsBClwkOsv6igEJEBwbhz8TJev3mF+Ox00CVHOfmvmvitNdMWlzqsA5Ye&#10;KZ2sfhHqvnwcGt4WFLO2Ot633ZdPlaRujkMetmjzL2OSRLvaaEQ28edPG+fmnds4fvoU9noeoO3j&#10;gVNnzuLBw8cICQlDamo6iopKUE65KbQhdWpBH1l5XKY+5feP9l3uidKQDjfIJ6iQpLpX756ltBB5&#10;6dGICvbBpas38cIvDpmc/jJhW5FnynKwyWgNhw2q/kFQY5AGfwhUn1hn/Q5ZG5BLdVfli1SjhL66&#10;osBQokdiYgx8Xj7DObE9PQ/j0LHTePz8NdJzdTBWkL+ZT42gkrRZmgRT5is8vn0Oj5+8RHBMPrJ1&#10;9MHKpQ9a1RK4LZfgdFYcsgMf4NW9G7h58z5uPfZDVEIWDEba6dJn5pO6K8rNsBRmQB/nB/8Xj/Dw&#10;8VM8eRuK5OwimASJAlI3eVjo2radlvgzavWY0L6W6wOQa2rI/MPsLEc5wPI2XInPWWPMhyEzFhH+&#10;/rh19zVO3QjE86AUpNI25ahYB+lI8qoS70F+C5lkZecg0C8AT+7fQ3hwEHQF+bxZL7d8Zfvim8qC&#10;AO2gNPbDOn4bWLOpJPwhn+q+0DFpVvhCC8SSji1m6hBirn479aB+XQ2zWOibZSUk4533c1y4cAG7&#10;Du3HWo/t2Lx7B/Z57MERj/3Yv8MDe3Z54NjRE/C6dQ9+ASH0x1NgKBaZpnGvVPux1lXbbFQFLmmT&#10;VVeJbuEcin6RsTBp/r/ggmOSa1rROpDf0koFZVyF4I15becQCA9pQdkGcy48IskKZqMJ2ZnZiIqK&#10;Q2pmAfTGctq/rM9SDqOuAMnRYbhFWe0bGkW5rIfORNyywu/1RY1F7HahOVsglmMRXhb9LPytePx9&#10;2wKCd5XkO5PclfpJAnUrQYVulf0g9Fs/8w8lK4gcKy0qQkpiAl69eIoLZ0/RP9yOHdu3w2PXXnju&#10;PcrP/fQfd2HrVndsc9+N3Xs9sYO+4ib6kBu27sCZ85fx9q0/8rLzUWmuQJR/CO5evYFnlAOxuSko&#10;oI4qF7tSm+4PQLrKLluBX5SsJg4khmPDjXZHjbu+OFW/mcQXkaTsF7kueZikbg1xzGnDcR1HSPpx&#10;UMWt6XsgF20Nic60JdWwluVvgWT7WFahxr8nEGvrjtz9nwL/CMT+BLCSgzX92D8RkD+U5N/fD0KE&#10;VXWBWApqUcfiSJeUojajCEHeb3Hp8g3cevUS2RQ4woblFKApYQk4u/c4PDbvxNV7dxCmy0BBbbkK&#10;jigLz0b31q801VX6sK/yy8bY378jV+WuVKeEhfW3Lafc18wqKygpQ4fUUoas0Bgc3bITI/rY4cs/&#10;/RnffN0I3ewGwG3ZSlx+7I2sggJroe+D1l+t7g97VR/kTv3eaCC/3l+RmphEgInRWZ/L1eD4R5w6&#10;68/35bTfSlnwi23cqri6wd6JMlW53kMlnbi7t29j0cLFGD12IvYePIm4lPS6cYihRfOJf6Ws/JLv&#10;71uVb9ov/hWFLZ6GFZKoaB49eoSzFy7j6btgpBUWKSNPCWpLIR7cuIg5M2djxsJ1uHTzCZJSc1Q5&#10;BTIQmcCPgEbdVPBKoatRqqvfA7kng1fa4SMgRW3FvwfWVhTy6gGrEgOyLrBGkGDz40cPsWXzJgwb&#10;Mgiff/ZX/Pz//gw//9ef4de//iV+9R+/xL/9/Bf413/+Of7P//klfvGff8Sv/vQF/u+//Ra/+OVv&#10;0KFDZ+zfuxdpyYkIDniHbVs2oUePbliwcAEee3t/hGIE5ApT3djkU/oqtPEjOCHIHZlNeWXt+xRB&#10;kDo5jw0P2Hh87x6WzFsAhyEO2LljN6Kj4xR92cDWA1kjr5xRqUfdFx7W+qWMMKHfhnglSPb6utUG&#10;cRGxOLbDE6MHDMPiRQtx+cF1pFUUwEzZIQFCRSdSXb0yAvJTei9UK2NVifkkuw1DyqAWmpXGbSBf&#10;5abUrTwApnpG4gfALHJLWxVfCWNVPsIT/eB59CCmT1uEjev24MVTX2W0fh+koXrt1oG09f66/BJ/&#10;XYJwHwPBlTgrYiRKX7ShyB8pICOV8VnTR9qTK1K/hTwnKw8EPw1zqVVp4jzJOKTB71fzg6CCrzYc&#10;1sezgJr0Sjo6Fg6C8qMBXUhuuSLySPSE4EDFFz7MRpCcWt0ySrmt/fo4yD3JJ/XWyLKBiiKgKAHx&#10;IW9x994DnLx6H29D4lFYVCrZFWj7WZGGlYx734IECSLozO1cshqu9k6Y4zYPzwKCkS2vndXlIvCL&#10;mgLBIR0clVTAkhfVgH6sx9pd2ZqhjElwIVXJtbpS6gf/1ENOakoyzp85iRnTJmP9mpV4fP8uKsxG&#10;NR+qK5Jdy/rjwHplHpVY5k+hZlv7GrBNm1OjHBu5K/2wpR9uRe7UT5LbVvrHoK5G0WtWR/Gngsgm&#10;W7CnPtiCfgqPDUCVoR6tKqfdI8FfKW+993GQu1KX5vxpQaQG7UmqJu2bs1Cr88X1s7uxYvU67Dj+&#10;CP4xehSZtDwKFA8Lbv/GOGX+62iqPrAm6Yf0XfqiXfkgNQS5JrVouT8OkkekuybvP1YL4UfuSf1a&#10;G7TD2G/1oJV4Vq8Jk+dUgI+p4QNQBbbCPwFEbNXXK/Xh+fMXWL16DZxHOuPwoUOIi4tT10XuBTx/&#10;iWuXLuHaIy8klOfCKDYv6ykzWnD78jXMdZsJl1GjcfDQEaTRFmgIklfksxKB1imslhVc5RyjCDO5&#10;qfrF8XEwxABqTWWozTejMCoT509exqX7pAfaU6LLJGt8VDSOe+zDwI5dsXTZYnj5PEFOrUVKaviQ&#10;CVN1aiB2TCXxKfruvwpSQqoTypMk36UJuS6fCq/8I3Ok9KW1DSUvKBvTExNx/9YtrF27BoMdHdCi&#10;XRt89tWX+Msnn6Jjp84YP3Y8tm7ZBq+btxAVGaWC4PLgxMabiu9E7rJu9fDmhybR1iEqCXnj5Afz&#10;NQBzcQ4Swl/i5gVPzJ63FJ5nnyE6wzZGI/+WMBnZtsy7XP1pIN0XvLx/ANSgP6q/vK9o3Zbn+6BK&#10;yh9BvCjqunHVIj4uClevnsfipQvRy84O3zRrhY497LDBfS8iE9JhYX4pJg8EK8oKUFEQiILwC/DY&#10;OA/rN+3C6etvkZpfA4NZ+qk1IRqvzFyMwph3eH1mK1bPdIXrxBlYsHYvnr6NQG5BkaYHmU/0W2V1&#10;Gcx5SUh4fhmr5k6Fy7iJmLPaHY/fhiFfb2AOgsyhzKkkaejjQ/0A6obMLwrrHLd68G4rKyt8LXkw&#10;p4XiyvGjcBg5A017zcQaz+vwjUuinrIwq3gKWj0fg9evXmPD2vVwGjYUe3a4IyI01HqnHkh7Qvg/&#10;MvW2NmxZpIjMp/ZgQvrMK5LIg7UV7Dfx8DGQcra6lGsqY1aTr0FxXj78vZ9j85IV6N69G3716R/w&#10;//n1z/FP//7/8Jv//DX++p+/x29//h/49b//Gt81aoIhw5ywfuM2XLxwAWEh/uQJzphaJvm+Tht8&#10;eEV+se+SVwXprGP4CSD9V3YCi8kDc6VP5WGkGtUP1KGIT+5rkJudjVc+L3HixBk8fuGHpIx80lk1&#10;ivMLkRzkh7tnjmLmlCnY7HEId3wCkFFYSlXxU/rHPOKDiM1pTWp8P2Ab20DuyHyIjS02qIxPzZPw&#10;r9JNVrn0w1XUgcVsQnpyEh7cvYUVSxagY7tW+NnPfob/9b/+F33Gf8MffvMp/vOXv+f3/8C//J9f&#10;4F/+L33I3/0Z//ar3+Fn/+/f8fP/+A36DRgET8/DyM3KVYFYb6/72Lh4OdZvWQ/vsDdIMxfCQpyT&#10;eqytvgf19pvQlfW36rTgoIpSQs3T98vIFRtdSg7RQ/LJUlY6ZR7JoBIvyI/3F5ikhu/X+5PBVlzq&#10;bpj4/2+Bjf1+jIQFI98Lxv5AUrxtbfpHqvxvCf8IxP4E0Cb+p/wjsfxg+vtJR0rKU7BqMmx1jTxx&#10;1FiyttyM6vwCWKLTcXHvccybtwSbjx1DZFaWMgLKTBbE+UVgw+zlmDpqAnYdOoCX6THIrjQphq7r&#10;Ej9F+cjrcmVUWnISOUnfCnKTokCtnmK7Sni+B2EMETLl7F8ZpYMcNiWBPxEWUock6a2ZjGSxla3k&#10;Jw1ic24R3lz0wtLRk9C9cUs0/eJrdO7SDWOmuWHL4WN4EhSC/BIxyAgKCUxSobXf6hAxaZf9s17S&#10;QLpMY0gZqapN6c0HOT4CUohlVPCU323Z5VMJHtsFDaQbgsNy3pNtBcw07GXlqVyXMiI75FUICawp&#10;/NmA3yvNBtzz4riXLMOEidOw7/BpZcCZ2LTgysJ+VMoKDXl1ska8Qhs2NZDuiR/BbFaj4/29d29e&#10;YdeunZg5byEOnruOkNQMmFSH2IeSdDy8cgoL583H8s0H8OxdJAqKpA2tbG0F8Sha7yMgGBa6sFTI&#10;62wVpEMaNw1wIr/lUCv1umq9PilgVmUgi5HKpFDyYXH+FD6RwKGM9z1IM5VSTgZuhWwaDbIadt/e&#10;PZg0cQI6d2iLr7/4q0pNvvsKX335Kf74+z/gP375K/z6d5/gk69aoHGb7viycRs0atwKQ4Y44PiR&#10;w0iJi4b/mxfYtnk9+vXtjcVLFuGh9xPSsvTjww4qx0Qh3XqBX7T+Cj7KeV/m7MO+20DmSwx0A+ne&#10;wnGIUVEf1BM/OutVZfLKq+JOuQrvB/exctFiOA8fid079yAyMk4ZW9pdjSXkqbVF6Ip9q+uz1Ed5&#10;Ia/DV5J3Kzlv8mRaK/Ue5JcENOWVX/m0QWJUPM54HIHroBFYOH8ejt88j2B9MgorSiD79dUxuBSp&#10;V6VcEoPDxLFKMnOg6gA66z3JKuykOUq2K1aQvst1xTfyelYDOmAS9AvtMJtazVtBR7ikIgMRiW9w&#10;4uxJLFuyBfs8zsL3bSTv22hZlayX6rVJkH7IQy4t2PceZOXID+0XKZdlSzQTGVa+f0gqvKFeu5fX&#10;4egANKhXsgqqhdUszCpBPhnph70iyAUiSwvMN7z7vdzvgZ0R3CknTMrW65zCgNAJ79eybyoQ24BX&#10;Jbf0R+S4yCPVtx9pTkBqkF5Kku8f663cEzqQOmWLHXqSZORgvLp7Cdvdd2D2ym24cPspUrN43Qqy&#10;glCcAW1uJJHjKB/MFaUoSE7ByQ074NpnGBxJpzeev0S8wQC9jE+VZl84hxJ8qZXXnkUWqyAseyEy&#10;RmQYvwu/qT27PoIHaVHmyMzUMIAqOBGZpskFwZIGWZkZuHXjKlavWIo9u9zh84zyxGSkPyir77R5&#10;V/i0pQYg/KHonF/E4SAbqSCwtC+tSC+VvUG61VZlyhXtqvqUvkj6AUdH6tXwStxIG9Ier0vOumS7&#10;YAX5+X4G5A+vqExW4EX14IB1NtQL6iGyJOLJtnKxDvhDrRS1kE9Ytv5N+alWVVMeVJRZFJ7r35ev&#10;tvQhSD3MK/Or5la+M5c1o3xUVxpRVZwIS9p97Fg7Df0HDcP4RQfgE5YtLxip8SpQ9CLWlGD++y0p&#10;uS3zT17T6Egw9B5UYIz9l60hBDf1QWqTK3JZUn3ys91TqFRfmOqB4LiCcy9vqdTd5IcKnrIvSg+r&#10;Nj/sj+gHmYsK8pMtlbPfotMFz9JX9SqyyE5pvEG7CuRaveuSTeZYvTnDz3rDsN7TkjzAqx+oe/fO&#10;l7bKbsyYMRMXLlxEclIyiZzlTeU4vfcgFsyejRXu6xBmTIdBpBGLltOmvXf1OhbNnoPxY8fh8JFj&#10;amuD+iAtCD7LyTDqGZa0zSTPYCrIzFWy4l4JbS2/gNgelfoSmBNzEPXwHaZPmMm2d+G2n68KCwoW&#10;M5NSce3YKQxp3xkLF87DhSe3EVdG55u0xtre18cfMteyl6KZckf0SL2mCPLrwysCckXqkbaE2kRW&#10;2pL8luu2JLpa8ZoMVJK1ulLKv8B377B3505MnDAe3Xv1QONWzdGoWRM0bdkC7dq3R8sWrdC6ZWv0&#10;690XK5YsV2/bxMfGo7S0VOnlOuDkyXxpr7WTJmQy64Hqr9wnLgWnsuWPjcbVvDM1KFIHJn0GQl57&#10;Yef6OWjfqS/mbzgP33grnqp1HGAex6YnTUqf5DHz+4rkm9QtcbUKCkbZP1TNMa9p90jjwpOc9AbS&#10;RvGj8Ee5xUKZIqsPidkPsyhQaCUqVPxMnsQpHDNVWfD4wW3MneuG5i2b47NvvkWTtp3hMGYK9h2/&#10;gKhkeSNR3lmUMLL4YNkoy36JzHf7MWdCfwx1HIvF608hLrMKBSXMV0HcsX09u2EyFCLF9x5OrxiD&#10;Hk2+wF8/+RYd+4/D2RtPEZ+SDUsZeZN1GvinvNwIfVIQXp7agkkOdpg0bRaOXHuMVB1pmLyrhkQ8&#10;1JRTrsqr/w1sKRtIUEt4Vr11wvyiCySJzpFPNX/yxQb0HWuLkmCMe4UTu7aj9wBXtBu+EYfuhSK+&#10;uJS+hqwRr6DNV0mbVB5CNEAvfwT6B8JzL/Exww2njh5FXHS09aYVpIAMVEjxg8LaZfH7xNaVLfiU&#10;zavd0orxtxzEpfwiJRvlBj/FzlH273uo34zckSTjFruxjg9Yn6mgECHPfLB6+iy0btUCv/z8T/i3&#10;pp/jd42+RONvm6D9dy3R9tsWaNW0JVo0I2+17oB+dgMxbepUnDtzHKVFeajkfNW3EaRdW9sfgrVX&#10;Sn+xz2L3qHE0QARBrkh5RaL8oeaMST08E/ktAk/qqMNQXe2Kb1WAXpjICnEx0Th17CimTp2B3Z6n&#10;8TYkFuXEdXmpCUUJkXh94yxmT5uKTXuO4IFvOAppuMqIpE6RDYL7hjJCgfBhtbzVVa5SjXoYrulL&#10;SXUPWBuUlV8y1+I3yWpYoSUB+ZQ50uZJymnXfwyE37PTU/HC+xE8dmzB6JEOaPLtl/jq88/xzReN&#10;0Piblvj0z9/gd7/5BL/+9Z/xhz9/gUZNW+GbZq3xZZMWaNKmHYarB3+HkU2fukJnwOX9h+HMee4/&#10;dADOPbuFOEMOjLJivMFcyVtQFsoQs6xM52/trkwUx10mezxTWihb7T1IHsGt4L+MiRj7wB4XliTK&#10;NNJQP5gEEQoZtvR3grW4qkoRiy3xgi3JvR8BKatsYyZVz4+AjXa0JLY05ZctCe3UpYbS/H8O/CMQ&#10;+zdAJl5LP/WfsOHH0t9PQlJSKUwKryo69xKIlVRlptJNT4POLxy7l63HMMdRmLvNHS8iY1BoLleH&#10;XiWGxGDZ5FlwHjAEWz124U1qHLLltRYK4EqjBdVlIgypiNmIOGWi2OTUT6238tfK7RSWteXaKx4W&#10;OpWy0brs06k5V7xNJhFFIArhA4HBJEZJKZWQsYb9lrotZajUFSMvMg6Xtu3G9EHD4dTbHssWLMWu&#10;/Ydw9d4D+EZEIi2/gMKLNbFOMeIr6Q2X0UiXA1rMZgvKOAZxJKS/dSBcL0617INpkr6yn+yY2jfH&#10;aiRqYxJG116dEAdEvUYpVrsYMfyUIKq8yqI5lppQEefVQuNNJeYRAWnmPRPvycmgNqWkQPosrxPT&#10;eKoWo89sYn2igOhUct7u3LyOhQsWwWXsROw8cBwhcWkoleZZVAJrstJPnqTWVtGwodNYXm5SB1OJ&#10;MWamAiwT41MaU9JYOkhMV5rx6J4XlixeiCHDnbHW4wieRyWigApA9uSqKYxH1JsHuHHlEh6+DUZq&#10;rl4dGiDoUB1Xj1SZZEJlXgW/7LOlnO1W0bgiXmWjfXX6MXGunmIJronHStKG7LdqId2JghQHsFxe&#10;hxQakST4FRzKPDLVTYUNZAji0NSK8SbGgXRIkgYNBbo4DSnJyXj39jVu3biGE0cOYr+HOw7s3oa9&#10;OzZj/NsLfQAA//RJREFUwdyZ6G8/AF83bo6hI12xdM0O7DtyEfuPnMGBg8dx8cJlhAUHQJ+bDv9X&#10;3ti0bgX69O6ORUsW49HTpyrAL7RbTsPBog4VYL/IJx+u+JDvoixIJ2q+BBf8zbHLuGX8chCYBDnl&#10;1Rp5UGGR7xz7B7RCEOUj9FFhMmh0ou7WwPvuHSyfNx9OQ4dj9459iI6KVz6k8JuRdFhKOjeTzkRh&#10;y7X3dfI769T2lSYNMsmrxLIPlRyKp+aG5cShk/pkboSUbBAfHoXj2/fApc8gzJ45C4evXkCgPl29&#10;flMhT7RlAq2NCY+IE24iXxst5exTJRNplPRU/0m2NiIhL7ZJOlIKV/Gu3LFWJr8lwFBhQaXsCSiv&#10;o7K/StYIXUldTEILorgrakwoLUtFRl4oAoL98ejhW7x7E42M9EJFM5JHVqBbSP9llhKmUtZHflJJ&#10;eMqk6LakxASzhfQu+LD2RuhbthKQXktfZY+uco5NOyiGOCeviI/2AUkoIH5qKfVqKF8payvLLGxL&#10;+sD5pSxSuGYuwYtabcpPaVOu1WHDVqd8ysRw7mQrgWryYjnpUeGOtxRPsV+y1584/vLaszJYWEYL&#10;QNloUfaIlDcqiFteV0FHGZt8cpxCKyogxvELfVpYuYn1i+wWDEiH1IMltl3LJPKhPk/KhyRx6kQu&#10;W0hfEoSwlLNPrJP/tf5KHqYaOrQozQRS3uLh+UNYvGgJhrvOxZ4TVxCVlK7yCGhzKO1IHwWvop8q&#10;WXcJitPScHLtdozuMgD9ew3EzZdvkMC5zCVdG8l3snek7ItZxX68XyWjJXnFsraSfWDSnATKZdKa&#10;hTRske0N2G85jEJwIQ8SZJ4UHuqBjEf1j/QqfMZf6qpsDxMbFYZnNPrfvn6ltlARfSX7PZdZkxz0&#10;IPQk+BMeFLrS5CX7y+vCU6xa8bTgTtqW2iXJb7mnuF34RfXEBtZrMlbhd45JgpiyJ7nsDa2cFxYW&#10;x1semKhDZVRdDYAX5JC4cuLBJH0X+pFxfj/ne5B6WK/SG8wvelIOK1SvwqpxaLwlPa4PEkyqZjuV&#10;tEXKyCOi55SMIr1p5TXarHPU+CkrfkRny/yq1zX5W8YmJ1OrA3NYVnS7Rt9afpHhrJ5yk6nUgLKC&#10;WJSl3sfGZRPQqXtfDHNzx9PQDOiELKSYaos9rhV5zET7pZpOk+zPKDpBs39E5mu8JuNQfCX4J42J&#10;TpR5Fp0tfZN+avpbS2Uy10I/bEjNJ5PMs3WU2qeqingTGS/8RPrU9h4nXjjHigbqAysSJ1z2wpbg&#10;tuy/Xy5lmLRAqchQ1sc+VtoSr6kT2IWnWa8EYkkgdR0Rvae2sWGqz/MK+F3bQkXGxvZkrpihfhYp&#10;o8pzflXiPAg+kpJS8MLnJby8biE8LBz6gkJUlppRnJ6NrUtWwslhGCYsmAGf7GjytIH9JH1w3u5c&#10;vIi506fDxdkZBw8eRlqatiJW2pGDjWQbFTkQiU3apl/1U8RHJRm6yqaU6gYi36thys5BXlAUfM7c&#10;hH3vQZi4aClOPnqMTDNlAivKSc+C1+nz6Nu8FebNmYFLT7yQVKGj/Ue+5dzUyAanQjiCIxkzcVhh&#10;xdn3gHgXmVQpOFP6mJ/EoTwcUfzNLMIrYkdLEukiv21yQE2P9L8uAWbaRJEhodi+eTNGuzjDYfgw&#10;TJkxDcvXrsL2XTux/6AnDh06jFXLV2Hy+IkY6TAC0yZOwcb1G3HlMuVuVJTivQ9Aqmb/Nf4R/tRs&#10;b5lr0TnSX7V3I2lE2coyVumg1qW67qkHvVIHxyyHTJUVZyLi7W1sXTEdjZp2wLSVJ/EyXoIOLF6j&#10;558CphLSpIVlRHfRzmHfzCIfFH9TNpMlyYK8r7VhA/kqNK5RIfsk/Kj1RmUUXlXbnMiCAvWp6QlN&#10;r4u84XhZRJKGbDbAPtSU04bQ58Dr0lm4TZmMdu07YZCjC5ZscMepGw/hQ18rtaAUReybkeWMbK6i&#10;PB9VOn/kh57AwilD0afvUIyfsRWBMcXILKyAiQJY+KWE+NHlpSPwwUVsmzYMvZo3wqeffI1WXYdg&#10;9+HLCIpMRZGJcoTdEZ+jwlyE7HAf3Ni5EKP6d8fs+Uvg9TIUOSbqPek78wmoAwVp/0gwVsYreCwj&#10;0pTvxHEKuUr7Gr5kzNpcylwJnuXgUysaWQ9t3NICVGeFoiTsIfZvWInWnR3ReNBaHLwfieRS2TOZ&#10;c0ZqLRN/j/rHQrzKnMnbmbKvpvhWuZnZCPYPxOOHjxFOetXRzxOC1vwuLY9N/ghNyfYoUl7Zq+yf&#10;8IB6ZZ7pQ5tXpldoVexH8qToH8pp2dNb9sMXPS9zLYf8ldFwE9tN+KouCV7lGvOoAL0AP015+Qh+&#10;/BQLx0xA717dYTduBOZ5bsPa/buxd88BnNxzBGc8T+CY5xHs2LINi+bOhcsI+rQOjli9ei0CA0NR&#10;VFTEtiXwLwc+GdR+1/IATNAq4xE7yVImuoRjUHzEq8pWIU5Ej3MMIieUbpR5kTmylpUk30WkaXPJ&#10;ShQBi07ScCF6SPbhN5HG5fR9FdgkH7ByrQb6B2EBvti1ZTMGDhiCpavdce9FIEqIGJHXFcU5SI18&#10;h0vnTuHZGz8kZBdQJkqgUGtfQMkj0SPiU1P3VSqa4xiFf9iOZifJPNiS+Eyid9gf9lF0m+xbLfpN&#10;yRaOUezRhodzyqfQqeazSJK2tXsK5Lvqy/uLMp9GQzHSUxLh//YVvK5dwsG9u3Bgz276jR5w37od&#10;48dMRsf2fdCxQz9MdVuMzdv3Y+/hk9h/7CQ8T5zCmUuX4PPyJQqpJyzZeTjjvgvDuvVA197dcP75&#10;fSSaCmGQxXEcQy3xLA+m5FwFoSnZClKSYJvdZRfZN7FDxQYlTYhtL3sll4sNSlvNLPYTeVD8UJsO&#10;ECtEPuvqkOHJF5kAGatcUBdtN2zfJf0XwFpEVdewmvrpR0Ary1FK+lt55R8zaUmT1x+mevetZf6n&#10;wT8CsX8DbDQnJPDT/pFwPpr+fhKSkiJ0PgzEkmlLC6GLi0LqUx+scZuLnr3tMXn1Rlx98Q4JOXoY&#10;qBgz41Owwm0mnAcMxE6PPQik8ZtdaoK+uAR6GpaGfD1MRgp3ERJkOhvfaSAsT0kswpqCsaLEgJLc&#10;XBqkacjPyUZRcRFMVAy2VRCSpITVbVHKTWSEOPNGpZhl1SCFdEkJDKmpiHv+Ah7zF2BsX3tMHzsZ&#10;9x/6ICQhDTlyAIPUKUxMCSx7esnp7XLwWH6ODjlZecjOzkUxjfJyKqn6Pa4TbpZiFOflICs9F7qS&#10;GugNYvRQ0alesowKkhhhKaVDXyQn7Utwmb2m8KsWx1VOwyzS02kWB6YGFhoBxXQS8vI4/rw85MsJ&#10;izQaitm/UjYvrwvZFBIlhkyYWiVQVmJCaX4h9FmZMBcVchw05kr18Lp+BXOosIe7jMPWfUcRGJ+q&#10;ArG2kdTSuJf9pcoseSgx5EBXSCeBbefmFSIv34BiAw0TwY0UEAElgauiTNy8eBJu0yahZz97zNuw&#10;G17+MUguKYexOB/VeVEoTQ9HdkYycukQGWl5cLjaxEni79oyjt9ERWgoRSnHX6jLR25hLgpLiSMq&#10;iTLOSZ0yIK4lYFZLA7WUeTJS01BYZFJBb3FSCwv1KNYXqb15jMSnbNJvptK1ULiK0fAB8LcWiKXi&#10;lqCmwmbDTO9BaEPaMJs5h6YSOiFFsJQUwkJDOT81HvduXcP8JYvQvq8ddhw6i4CINNIAyYKdNxqJ&#10;j1LSCGmxptyAoHfPsWndMvRWgdilePj0hRqnmUZEQXEBcnIzYdCX0LEl/VjnSOuZ/GU/a60YEdrj&#10;+CToXqzToyBfh4LCEhQZzDCS9qROGZUtCcptoAJ9EmTjOOTwIu1uDZ7euY3lc+ZixCBHeLh7IiY6&#10;USl3I8eeXkCcFxZAR7qUVXtiSH6ANbFQxNgSQ4iGT2WZSR0clJ+fr81NiVGdyqtWZTAbu2eFGsSG&#10;huDQpi0Y3q0vZkyfhSPXbyDMUAQdebiSdYljoowrGl3yUEZOGk0nT2bkFiKXiJb9pUSmvK9T65eM&#10;SgVkaBipIL4g9INekwbF4aaxaiji2PJzkZ8r9C8n0gptifNHLmZ2UdKV5OOy8jSOIxGlRjnxtIrj&#10;Ij9yemX4QiOGkiLk5VJmyT5OeaTRfEmpyM9LRU52OjLo+KekFCKnwERnh4Y3C5IS2RdKMNmKgYaS&#10;xWxWh6UVFBSTD/U0rCWISzq1Gge2pAElXq2Rcoj8S16XA5vyc/ORlZUPnd5EmSlyXJNEMnLBgEqs&#10;QDOm688FQYwRiwFVpO/SgmzkZmUoY1WcYAnoyKE3+qISFJJGdcVG4oh0zTFoQTHeLyZeiD/hRSP5&#10;WnDyYf0SgKHhR7o1mMtRRLmlp8wrZh5xy6WPImOqSopRnpuNspxM0qmROKahyI5rVYkskmBRGWVA&#10;EXGpQxbpP7uAeoZ6yCwOLhuVuiTVVJHGi9NQG/cCd455YDZpzM5hItbtPoa3UfHavoyqXoI0IDiw&#10;rhzQArEcU3Iyjq7YBGcazva9B+OebyCSKMPTOIZMmSvKaHWKsRy+J45dHYi8lICygfLOgBoawWWU&#10;IyV6PXI5TzmUsbnsd2GxGcXkDxMZS2I3H+CMID+VI0A61gKxGh2rU6Upk2QvwWLRmUbyP+WtgfNg&#10;LMiDKT8L2WnpKBV6Fv1hrqKcNZDG9exDEcyGEhXIFGdJJIv03Na0fNroQ6O8hiA3iTsa9ZVG9oHy&#10;W0c9WEDdoaOsKOW8KfpgNtHREnAXZ+oD4G95+8BkqoROV4qsnDwU6AphNBkoe+hgSBNaNg1ECVll&#10;jZwcbybOdQXkJ+JST3qToLyMRTAk41H0JKU5l2pexdmm3jGQp/IpP3KysymjqN+JP5MEkFl/XXvS&#10;FmVHhYl6Veiaclbo2ySHv9CuKSwxI1NHeWSgLOU4FbAdkckiw3MLy5CRX47snEIUZ0aiLNUbm1dM&#10;ozM1ECNm78azsEwUkDRl0aQ2PrastmMxUv6LHiM+yYM5OVnkZR2MlAvyJpHgU80JxyOylsinvZJL&#10;XZuFQukLZaE8qMqhvZWVR94gjclJzCYqJLWqR2upbr5tF+QtFQlCqAMlaUdk0wnMz5d5LNVkqBU3&#10;qowN1ORWw0wekL1WC3LzKP/yaK8VU16IvUYHUfiZjdgsImlOAa+r1VRqMNqlCvbRLAe4KPmrPVCt&#10;AxauEYeTdpKBtGUSJ1roz3pbQMYntpWxyAAjdYNJHnqRR3WUWXI4Zi7tKTPnU7aqMlFOJQWHYtn0&#10;GRhg1xcjpk/E9XBfxJXkoLSCvEw75tb505g1eSKcHB1xYN8BJCenqCCN1JlF+zCXdqIc/FdnHwnI&#10;cNgppQptAldoVmUQWVkBXXIiEp6/hNfeQ+jZqQdGus3Gris3EJyVj2LqnRzqt1vnL6Fr48aYP2ca&#10;bnp7IauS9Ef7x0B5Z6TNXVYkDzy0YJ5UXdcEOyCYVns2kk9kT9kK2pzy2m8BcVBAfhEZXkrFJQ+Q&#10;lL3PcjZbWuhCuqxkpyQZDz9tIMErOTTo+plzcBg6BP2H2GP2kvm4fu8WouJiUEBaNZEHRFdEhkXg&#10;3s3b2Oe+C7OnzcBoZxcsXLAAt27dQjFpxAZClUq/iR7h+E2kp3zKgqzMLI23qWhLJTjE+a6jW/lj&#10;7aQ44bJaVvBhoL0l+lsOWC3MzSKeMpAQ+Bge6+eiWetumLH+LHySAJ2wTo28Wl/EJI8C5dAw6uUi&#10;HTIpF7Jy8pFHHVxULCfYy4NRacOG44YgF2Vu1WRbf9uAs0HbRU5QF17S6YvJV3rkU+6XlspDOfE/&#10;tBIihWuoy8uLycuJEbhy4ijmTJ2JgfYjsIo29iPfcKSVViOf4kbHcsXUnfypLc6opjFSFg9D2kPs&#10;XDcHgwc6YcS4pfB+l4ykHLYtZhQ7X0b9m5EYhQcXj2HZhJGY4uQAu9590WfAcKze7Inn/gnIKanU&#10;HpxJjwy5SPS7j2Nr3TBmSF+sWrcFPqEpyDKQD4R9tSGSaNh3eehM26iEONTpC5BHWZ5Hn0cOt1T7&#10;2bKfKj9BgnOyorSSZeQw26KiUvIRZ4HyuYJzV56bBEv8KxT438COlQvQqFV//KXXYnjcCEESab8a&#10;pWyWti7bLSa9FZSUkh9FTpfQFqJNRPugRh48iLwwStCJ8oS0BaZqWTRDnV3O+VCBPE6sBA+LKbfz&#10;yYNFRZQvlEXqASL7auMJbaCK4ASZHEOtOsizpJD+Me0VU3Eh+y8P3sWGE5mjQ56evCcLe1jUVpc8&#10;EJeg2QeBWNFnlE+hT55ivvNoOI90xBrPnfArzkQSbXUd65E9pWtN1ZRNRuSkpML3hTf2bV6D8S6j&#10;MWHSHBw6c0ftuVpBf7PcRN81M559oE9hLFVzb2Jb2QWltDs4bnZE9sUV2hS/oqbaTPuFc6fPp72a&#10;QxlEP5B0qhefgjhTc8d+y/wJ24nkpTXPsvxFuVslcpf4y87IRmZmLrJydWrrilLagLK3tZaXdhX9&#10;5SAf6sLly9Gra2/MnLsGl+68QXYpyZf8W1tFXVWShoS4MPobnAdWLwF/sR8EU0pOKNqxUE+QPws5&#10;X7R75aG02JVqT3XR9WrBijUQSztfArEShJWV/HmUg9miqygLdZynEvo1Mt/qMEbrOG0gX2XMauwy&#10;9fXuyU0VzBY91vAG21T+vdgLpG+zQU+bOB9pqTE4eOAIRo6YApeRc3Hnni/ik3XQU8YYWZe+rJy2&#10;BW1Z+sQmjsmclYULu3bBpV8/2A3sDy/f10ijb6+j7WambDSTxkpp0xUZ5AA9CahqDz0EV2I/iXxX&#10;C3foW1TTBi2nn1BC3iykfZhL2ye3QPboJZ5lnpi3oR6QsauhyReZeEGEXFAXbTds3yX9F8BaRFXX&#10;sJr66UdAKytjFB1ivfgDwBzMY0tCIw1TvfvWMv/T4B+B2L8BGs39vf/+BjPUv9Uw1QP5SVlApS4r&#10;CSQQS0eKbGkqykFmqD/Cb9/AYtfJ6NK1L8YuXo/9l+/hXWQKHWIzdDQe1y+ch7HDBmOfx36ERKUi&#10;NYvGbmIKIoL8EBcdhVQK6Tw6nUZqJQnGaiC9l5VXlMRUILIXbZEcXkAjLsTPF1HhYUhJTaFS18Eg&#10;T+koDZUyY5LAq01oiCsk3yUAZ5bX2qkMDXQKMyND8fbGFayeOA69WrbGYHtHnPN6hkfB0QilIMum&#10;sJQnhNVGjrmIBkN2MVITMhEdkYDw0CiEsR9pmWl0ckvYT5FEGp7UCsCyYtSWZCI1Kgx+vhGIy6hE&#10;Sl4ZdFT81bK6RQy9Ch3KS3JRmJ2BxOQ0pGfR2KaDIIKjspTOc04mcpPj6cBQAZaUIZspOT2L4w5F&#10;BFN0YhIS8oqQYaxAAR11eQ1JQx17IQ6pnOAtyjUlFynRsg9iKHIS42DITUdxXjquXT6PefPnw3nC&#10;ZGw/fAr+yenqlSMF/Kym8VlK5yMzNwZJaRxDQgSioiPZdhSiIuKRwnqLae0pZ0MMyhIqr/ggnDu0&#10;E67jRqFTzz6YunwrTj8PQ1gujQ59DqoKIlBVGE8lmYtIatjkwiqQROrahJm4o+NtJD1kxycgge1F&#10;RoUiLDYcsekpSNPrUVBeiRIKRAnQyIOBanMRaovTkRMbBL/XrxGTnMs50RzH2Jh4JMcl0EFIRBZp&#10;JVtHI4TOvE6eytt0pJo0Jo5DXt2pkVVHnCOOjJcphHnrh0CEtHrdRyl3zmuFETXFeShMisbdm1cw&#10;Z9litLK3x4lbj2n00gngJIl9ZTbRuDIJVQpUISrMH3t3bcLgwQOwfOUa3H/yinipRhYN1uhE4o+O&#10;YFp8Igyso7KUhj/7qzmw/CKBRAnCsN8gb1ZyfIXZWUiIiUNEWDTxF4+E5AzkFBpgEHpmi2q4qmXt&#10;u0a3NKpkhSbnsapMdgwTzqnCywd3sWHxYowdPhr7dh6jE5WMEkMFMujIB8UEIyQ2AokZOTQSamFg&#10;EZlO4TuFN9H4YlmSl2pNdDAKc5CRkoSICNIQ5yaR/cqi81ioK0OpkRJFCiooR1yYH45s24hRfewx&#10;f+4SnLnzBHGWGpTI2CUgRh4D576M/S0kr8THxyEgJAyB4RxzfApSsgtRRGeYNmUdvJ9q8hgnQm0H&#10;IEELWarEuZQcyjCzkEbyMpCSEENaD0FocBAiIyKRlJROI6UExcZKFXgml0ltLE/aLiNelLNWSZ6h&#10;Q0Q/rpLViuGdkZ6M6KggJn/SZADiYvwRHfmGvPQaIUG+8PcLh69vMsJjCpCcS2eTxn+l7OsFAw1i&#10;PXmLzmdGFmLjUxERlYgozmlqSiZ0umJUSBCC47HJOgW1dEYq8lFJGZSfQTkRQ5kWTFnkR7kRk4rM&#10;HBrWYriz+zZ6EFoQnpCV7nI4lnqdVTEIqyNtVJKuDZkJSIkMwru3b5ArD4JIw7kFOmSkJiMhPl7N&#10;aVQcZXKBXp2SLqsRjHJ4X2oqkng/NTEBWWmpKjioguSqdoI89KExWFSYhwzqi2TKtXTKu3z2xWTt&#10;ozjjFjo1+ugQZAf7IjMxFWn5ZuTTV5YgpYRYq8l/xbocxMTFIphyKoByOigyHrEpWcgq5LyZK5Tc&#10;EDzVVJhQU5iMisgnuOnpjhmuU9FrgAsWbvLAbf9gpJnIC5KPSUCtnKDukFUUNZQPZeV0RpIScXLN&#10;VozvMQTDBzvjQUAoYmm8RxcWIUIOrkxORkZaMnSkT8GH2Ko2kCBsDQ3wKuK1nDSsz81CahJ5IzIG&#10;oeExCGO/o+LTkJSlR15JBUo4WULLdTgjSHUqEEv5q163U3dJ29RzxXScsrIy6FgUoMBAh5tlJSBf&#10;nBaLwmg/BL5+ST2ciwIa+imkudgE9jc2nnImDnlpSdDriygvOH+sUWijXtfZJufOShvfA3Guyk1k&#10;z0IUZFLXx0UjNiJM6euYqCi1n6Y4ObI9iqzasj1E1GrjBambHqnRWI2cHAMSEjIQTnkRHx+DrMxk&#10;6EsKlGMiq7IUvUs/yMf0rFEjB5Lp6eSmpiEuinikjo5PTkWOvhjFFC4SXpHQigQSRGajmnKuwkyZ&#10;WU4npAzpqbnky1iEhYSQ34ORnBSDHJ0WBKt7IEBeqDGVooS0mE56FvsliWPMTElUBw9Fp+QhMEmP&#10;dBKmOrRG+ke6LKHjm0IeiIxKoQ2USR5ORHq0P4pivbFl1Vz0HTQS45cdgk9UDmm6lraK8J80SOxX&#10;GWmH5EGfnUQbhHo4IgjBwYGk8zj18EkehJmJT5EBsmUPyEswZCAjJgiBfn7UnTqU0KHM55yGRMaR&#10;N6IVf0RRN2aL00ZnWQLVQkHvx8muU95W0rkvZJ5E0nJoeAQCAzVZmJGWrk4et1CO2uytOtqkA1pT&#10;ZEReCm2bqFhEcx6kTALryCqggyy2BedMXh0WLfs9EEaRsVuTibJGl0UHmXZBkTzYYJt1pYjiSur7&#10;UgrcXDrRhcXaA1vBhUIfQQIbJUUG5NB+zGafCnLIB+yfBNWSU1KRSD4uph0pbzDJg/7AZ88w13UC&#10;+vXthWGTJuDQk4fwTY5FfnE2ynRpuHPpJObPmIzRzk7Yt0d7S0QeGKSm5yGA9mN4dApSs+nYUsbK&#10;ytj6rKKGxD/qAb8E6klP8jCwqtKCLNqLQbSlz27aiN5dusNx8gysOXoW94KikVNqUXL14c1b6NW6&#10;BZYtnIEH3jeRZ8xBbmEWkqnv40JjqLOo6/Pp5NNutT0HEJCAR1WtmTrPRHI0wphPuSLzEx2LmMhI&#10;xETHIJ52UnpWNgpUgLMCJspo26ozwafIAcF7veFowAFVEr9+j55i05Ll6NatK2avXIRr3neRWZxP&#10;fpc3n+g3MJ/YtyI/5NCz5IhYbN+wGb2794RdPzvsP3BAPaQVUMFBylxZQVhtprzVlyKL+jciOBwB&#10;fgHUm6GII/2my6IE0lMJeyX9Ux2UcZMgqyzVMJXS7qbtk0GlnEyZLCfLh5N3irJowwY/xRH35ejS&#10;azAW7rqKF2lAKvW2RRZSqF1TKf1qTJSleUhMjId/UBCCQsJpByeyrmzk5FKuFFfQvKH2UUzTEDSb&#10;Uh6MKTutPuYEB2azort0ysQ42ncRpKPIKPJ4CvVBoazMF5zLuCwoL6McyolFSsBzHN/ujgmO49G1&#10;4yAsWLYdt1+FIoW2jhzLJPJaei9vywmfKH+Dd8zGGFw/dwgTx06G48iZuHrPH1HpJSiR2ypoVoyY&#10;kLc47bkfcyZOx4Ft7li3dDGmTJyIuYvWw+sZ7Z/8KphIt5QKMOlSEPr8GrYvcoXbhFE4fPwsEmif&#10;5hrlrStFEiKMUEv/yEy7Lz8jmTZADKJjIxEeG4XwBOpl8nO6zgi9uUrRmBSRrdQqTcU07dKoL8Lo&#10;d6RBX1qDvHwj+TcNOTGByA+6h4yX57B9+Rx827Y//tJnETyuBSOlkCOv1d6jMbDdzLx8JFBuxGTQ&#10;36MeNBnoK1RSZvFT/Ko4zmEuaUNWscuDhAo98UEfqzAjEwWU+/lGA+krR+nFCP9QJMQms049dLIo&#10;h50VvaV0iQhL2caNdmkN9UwZ7cP8bNpypM846r7MlAToC7JRmJ9NHotHIG2x8Jhk1k0+o3xQDyNZ&#10;iwpysyotECtELDcslKX0l9+9w8qJk+EyagRW7XeHvyEbKRYjDMRdjShDCuEKA3UZacpMHRn54jaW&#10;z1+EgSPcMHnZEYTF58FiKoKxgPrN/xEiI/1py2azvWpkk3dlxXNoRCYMJaSf0kqqVNkfWcfvWcjJ&#10;iEd8TDj9Xuod8kBYRAxikzKRlmdQwWQx8QUEE/xFmiNmhIeoV4259FHjWHdgKIICwhASEo1o2ojp&#10;1NOFFaXU45wv0l5NYQb8793C+nnz0aNjN0ydvhwnL/nQd66BroB2bjHt65xgBIe8RmxeMZLInlls&#10;RuxDwZRa1Uq9XJSXjQx5oBUTxfmKRiq/5+ZkqcUQVRWyvZAsxiqnHGI/K6kn5AFpkV4dzBhJ+yQk&#10;nOPkZxz965T0TGSRbgr1BhhJI7LwoCHImLWVsdYf8kEeka15PtyiQm7yU4K/vFdDJqkopf9BO7Sy&#10;QhZ2heHwwYMYPnQqxo5ajqCgHOp2C4opgGVhRqHEOGRFuMhQjrValwuvw/sxw8kBzi6j8DAoBKml&#10;JtrP2UiLDEcSdXVcNHksOQu5lJ0m+s3SC5FC8pBXgtuVFhPtCj2MhZnIS0+kHRNFXcbxR4Qjkj5D&#10;UkYG7XzKOOoCsdVErigbg0kNVf5Yh6WSML1ifPkhuWxJ3WT6iWCtt666j6W/AXWBU2v66cC8kr9e&#10;aliX1CbpfxL8IxD7A2CbbC391/41LP0+NQC5ZGOi+qlBVvlJ2aKeEMprtpJJHN/U+Ahc3LcNMwb2&#10;RotP/4pf/eETfN7RHv3HzsGGPSfw9KUfYqiIVs6fDpfB/bF51UZcOH0Phw+cxdLFSzHCcQCmTJuI&#10;dVu34dz1ewgKT0R+gZFtSGiTgpLmVU1tMQVsEQrjU3Hv/BWsoXIZNmAABva3wygKoKWrVuDijRuI&#10;pZI2yOtK7J0IZluyGZDyKpzsQyYrULMS4+Bz+yrcl8xBt0Zf4o//9kv87s9foM2AMRi5cBX2Xr+J&#10;YDrQ8lpXrd6CjIAYeB29iE1rtmHa1DlwHjkGI4aPxKIlC3DkuCeev3mK1II8lMgqIHniRSe9KNEX&#10;d8+fwu7dJ3DrZSZiss3Qq9UaRjKzBJEo5GP9cOXsSSxZsR57Dp5CQFAEfZhqpERH4ObpY1g3f5Y6&#10;IOnYxTs4ePEux7oOo4YPxagRQzFrwXzsovFz600QQjMLIUEL/lejlZVbVUUliA6Jw6XT17B0zmIM&#10;txuA2RPHY//2jbh77Ty2bFyDsePHwXHMeGw7dgZ+dFLEuJAneRU0TjJjY/D6xT0cO7sH85dOh6PT&#10;YPTr1xcuI0dhwxrO47kb8HkbidQ8C0oMZShMT0LwgwtYM2cCurRphv/4ze/xSdMu6DlhEdYcuoDQ&#10;EF+YMvwQ9eYmTh4/iOW7jsHrRQRSc8V0JEjbRaXID4vBk/OXsGPVakybMBZDhg6A3ZB+cFs8Hwcu&#10;XMDrmASkUcEXkU5lH6haC53MmJd4de0o9rpvw8GzXjh45jq27DwAt+mzMHnsBLiNHY8lc+dg/7FD&#10;eJMYhbxKCfArVL3XKtK+rBaR/VZp1SiDgv+E0hVaPwq89z0lW4qynDQ8e3gb89euRLNhg3Hq0Stk&#10;FUvgT9pgs6RvSRpUIjLMFx7u64jfnpg0dSZ2HziNW4/fYcvuXRgzcRQGc/xzp0zDuX0X4f88HJni&#10;SFZbWJKdZ/sSCDfr6SzTQb9/4xI2r1mNCaM5tw5OGDNuEhYvWw1P0sojn3dIyMyDjviTbQqsw1Ys&#10;L6/AV8pr7FTMNTTCNO4px8v7t7Bm3jw42A3B8gWbcPHsI1y68gjL16+H/ciBcBgzAotWrsWFK8/g&#10;F5WCNAONQ9YqqJVTZytpBBQkJsDvyT2c2L8L82e5YfDgoRjqMELtT7x67RZcve6NmNgctYpUAzPi&#10;wl/jyPa1GNV3AObPWYHTt54jljZbESuuLC9FuT6N/BOI5/eu44CHO2bMcMPAoY4YNX4Slq7eiBPn&#10;ruLuk5eISUyHsUz2j+Y4Odi6MZMAtPkWHAoRyORQPnD8EcG+uH/rKvbu2o7pUyeqw9hcRrlg0eLl&#10;OHz0DB48C0REYiEK6HSorQNqcpCd5ovrly5i49YzOHP5LQ1VA42dWvj6+cHdfTMcHOwwyL476+pJ&#10;udeLc9NVpUH2fdC3twOd/imYu3gPrjx8h0ISSlW1gc5tAnKiXuDZrYvY4b4bbrOXYMQoV9bljNkz&#10;5+LA3v3wefYCiXQ0CukcmAXvdPhqLTnQpQYg8NlNXD9/AhtWrcJYl3Ho3XsQxo2fgQ2bPXDl5kME&#10;hMchW0djWHBKDIgjIK/Cq1cGqwQ3GrZqZRWyLoOOqw/uXTqJjZs24tK9Zzh5+TY2bNmO+TOnco5m&#10;Y9Wa9Thw5DTe+gYhmw69BN3v3LiOVcuXY/qkiZg1ZRLWr1iG02fO4V1oFIqIOtErIC0X56fjpfcD&#10;rN2wEau27sLlxy+RarSogJtkEYYty0pF7BMv3D20G6ePnsKL0DTSG/vOOag15yOd9PD0wU0cPHII&#10;cxYuhsOo8Rjg4IJJMxdg+56DuP34GWLTc2CgIZyTlgi/OxdwevlETOzXBS2//Bq//sMX+KpDTzjO&#10;XwiPG1cRlZEF2d5AAduooeEqqw2rZRW0hTxII//kmi1wUVsTDIL7qfPYfuEKphEPA51Hw3XKZGxa&#10;vwpXqQd8Xr1Bck6eGo+MubasRKVKM/kjNQFP79+B+7ZtGO86GcOpX0aOmUQZvwIHT1zCW8rxHL1Z&#10;BZyFhgXkQ76LE6D2OFN6WV1Fkb4Afu9eYcvWLZyPk3jmH4ZCKocSXR4yg17gzYV92Lt5HY5Rhh++&#10;8gTLtxzE9FmLMJWO3jzS+8Ylc3H0yDE89Q1FOmlcXg+UQJ1Wv8i897JDoxEryHU6OyX5WYgK8sXF&#10;k0exQh7CjhyBwQP6Y/DAgZg1ew72HTwM71dvkVJgIK3XqpCHqrG8BMa8TMSFRuLa1YfYuHEvJk2a&#10;jUGDhmLKxLHYsmklZcV5+MXEI4lyRs8ispWR7FVfkByH0GePce/sGWxeuRKuY8dhyDBHTJkxGzv3&#10;H8Stpy8Qmp6N7DLyifBIFWWcORu6jEQEvvbHmZPXsXgR9avzWAx3GAa3qeOxk/Ln4o0reBYSiYgC&#10;M3SUI/JwoZKOfGJIIPXoZRw9eAAn6RBdPnMM+/YdwNxVOzB1zSFcuv8GaaSfahMd8vC3eHT9HDy2&#10;bcGUKbMwZMR4TJw0HQe2r0fwo/NYt2we7IdPwIQVh/A8gg47HUy1jVF1JfkiDTHBr/Dw+ins2bYa&#10;82a4YuSIIejfvx8mT52KrTv34Pp9b/hGJiGvxMj+0fkrpoOd7Ie3XqdxcK8HDp6/h6O0IXYcOIEF&#10;S1ZjHOWuk8tYuM2ai5OnzyI2Lh4ldOAloCpJrZaR13yTcxH7OgBeV6lP3bfDdfJkzsVguDiPwpoV&#10;q3CT14OjI5FhKFZHG4kMqaUcMqblIvjxC9w6d1kF2sa7jEHfPn3hPHo0Vm3cgCv3byOI5bJIp+Yq&#10;0bMaPSngF7FBbIQu9BUfHokrJ87Cff1m3H5wH4m52UrWKWDW4jwdcRSGB/cfwC8oECl0vE3kU9vD&#10;AtmWJScrFw+97uDxnfuI5HwW0saRgMjxE6eweMliXKZt8fLpMzy5fRs71qxE++bN8Lvf/Bp//OIL&#10;tHZ0xup9Hngb8AKWwkTcv3oSc9xcSc/9sXTJUly8cBWnTl3EwsWrYWfvCOcxU7B64054UUbGxCVD&#10;3naydVd4XxYbyLYbErTRVk3Jis8yvLp9DdtnT8HQNo3x+1/9Gn/4/Du07DMMYxcTZ49e4o1/CC6d&#10;O4eebZtjzrSxOHJoJ27duUi5sQETx5Juhzph5sxF2H/4LLxfBCE1VYdykwQJxVqnDJfXtqtLocvK&#10;gv/T19i3ZScmjqGdMGQoRru4YMGiRTh68iTb8VdvXMlen2JTii6XJPMrSbSldTgyQeT5alhyCnHv&#10;1AXMHuuKYY7DaFPux8vYUJRQd5STZ0Tf1geZY31uAW5fvYFVy5Zj1cpV8LpzB3o6/lK3bF1SSlrO&#10;zMxC4CtfXKH9snbxCriOHg8Xp1GYNX0mdmzfifM3ruFxqD+C9dkokIcqMufSFFOZsRxxUYk4TvvW&#10;bcYcjKatO2XyFCxdOB/HPDbj7N512LJ4Cnr0d8Ti/TfxNBVIplAxV1o4NwUozYtD4NsnOHF0PxYs&#10;mIOhjo4YMdIFU93mYvOW3bh92xtJibkwm0VXqmF9ABKyVFtdycNe1Sn+payW7S1yUlPw1ucFTp84&#10;gZWUV5Np340cNQ5jxk7FhrW7cevaU8TGpis6ttQaERvvi8sn3bHQxR52LVvjqz98g1/9qhG+ad4P&#10;w6Yswvazl+Gfmg59WZk2R9RX5eUG4p3ChOXLzVl49egO6WYmhg4dhxOXHiNIVtzJ01h5o6qKNPH6&#10;EXZt94DrpKW4dv4aLnLc65bMxqjRU3Hkii/C02k3ir1JC684N4o+1EnMneCAuW5TcPHKTWTqy6kr&#10;bH4IqyX9WPJzEPrqGU4d2ov5c2fAZawzhjmTRyZOwKptO3D1wXNEUs4Y2AVhe9k33lKUidTIJzh/&#10;6hCOnbyIK3d8sWGrJ+bOnIPlsybgwo4FCL3pAfeVc9C080D8ue9CHLgZyvZlJWcZSnIz6Ls8Jy2f&#10;wZb9R7Dp4AlcvnMPiQnRqKooRnR4IE6cPIUZS2i33riPpNRMlBYVI+CpD/at24QNy5Zhz4E9OHP3&#10;OnZ47sHsGTPh2Nue/sh0bHYXG82buEtHlrJPZF6JcdprJn0ObfAo3KFttYl2rStt8BGDB2HZwrmc&#10;50O4fu0ijhw9im07PXDy/HW8CY6hT0i7hlXY+EvJB3nQJIsrhLfKTKjWFyLF7x1WU/6OHeOMTeSt&#10;WOovHf1xsdWU+co6ZPsOWelZRZ9IF/aM41iNXkPnYtCsEwiMz4elrBDZyS9xfN8KbN60BO4eW3Hk&#10;zAls3L0H0+atway523H8yCMkRGXSDi6CyZiOsMBHuH75OLZuXI1J48disP1AjKQtuZA+67HzXnhI&#10;OZOQmq+Ce7JNg1ihVZBt8CqQE5OCp1fvYac8rKYt5uI0DpNc3bB81QacoH0VQt2rr5K3qVLw4PRB&#10;rHQdg17Nm+M3//krfPl1B/QZ6IYFq47h7u0HCH3jhed3D2LV2gU4SLvzYXAq4nXkJeoJmQGzsVQ9&#10;9L1+/gxWL12EsaOcMHzYELiyzxvXr8O9u7eoA9LVqmRtCzf6asSxQa9DVGgoTlPuzadPPZJy0NHJ&#10;CRMmTcKmrdspX4U+MlBcSn/r/SoxzfaSuZK54xcl3qx0L59qqyAJpsuD0TqJKTdkoshDUoaF1RkB&#10;NYW02cLYh6MY7TQPrmM2IzioCAVFspBEbHrKJNYnn6oOebijz4LX4d2Y5jgQw4Y5YB9tuSNXbmPF&#10;qjUYN8wekzh+2W5rP2XfrQfeiI5PRCl1vIXMKQ/0xZ6T7SZKctPw7uldeO7eSht9Av0cJ7iMdiEt&#10;zMHBY8fxOjAIGfKmFPsqD3dkNDLU+sO1DU37I3dEo2uPkLRkJVB1/6eDDNc25J9c1FpI2ajWpK79&#10;3fBhXQ3T/xT4RyD2B0Cm+H36r/1rWPp9agByycZVwis/wC/yU4TO+0CsXKGBHBGI/RSM/Rv/GZ/+&#10;58/xi1/9Ef/6aXt803kYpi7ehBt3nyAkxA/LF0yGo103zJrghmUzt2Lq2Pmw62OHRt/9Gd+1+Aad&#10;+vTG2GlzcezMDYSGp8JQKisSaQyhEMXFSYgOeYcbR89iyZTZ6NO+M/76u9/h97/9Nb786kt0690L&#10;bvPm4cjZ83gVEIT0vALlnMkwRGhIYEETgxQJlRV0RvNptPvhwmEPTBveH1/+x7/i5//8T/j//tvv&#10;8E+fd0CTIS5YdfgI/Km0LUUGZLwJw80dRzHTYTzsew9Bq1ad8NXXjfH1V43QsVNbGmaDsHLDEtx7&#10;8xIJ8vpkrTwJK0Ty2+vYungOnJzc4H46CGHpBgqzCpRV09CsLUBtUSzi393Fjg2r0X+oM+Ys2YAn&#10;z9+plXpRAe9wYMNKDOveHkOHOGLk1CUYPn0ZuvUbiKZff4pGn/0RzVo2R2/HUVi26yBuvAlFYonU&#10;zXmpLYepOAcxvv7Yv/MwxrlMQ/uWHfHlH/6ETs2aYjSF9LK50zDWZTj6DbDDwJGjsI1Ojl9ahgpu&#10;VpgroaMCfUWHZPf2NRgxwR5tuzbFF9/8FX/5y5/w1aefoU/XXpg8cRY27zyJ5yGZSMksQlJ4EG55&#10;rsP0EX3w3Wd/wP/nZ/+C//2bL/GXrsMxYeUO+Pn6oDTxBe6fcce0KePh6LYM17z9ka030+iogaGg&#10;GPFvgnD30EmsnjIdg7p0RZOvPsef/vxb/OHTP6AJcT1w3DgsdvfAjXchiCksgYFKDJV6pL04j+Nr&#10;psNpsD1GTF6MQWPnoPdgF3Tu3B1tvmuKtl83QtdWLWE/YjC2nT+KN4nRMMkKNTFChUiEnBWIAmkQ&#10;iKWwFaWr7K26fBqoPTxlhZwYTWJsy1PgshJUZafhxcPbmLtuJRo5DMKRhz5I01dAWEeMpkpqwspy&#10;m0orQ3jIa+zYvAJdu3RA/0GOmDhjGZau24dhLs5o3Por/Pmvv0TLr77C+AET4LHxCF68CURGWRE5&#10;hHWQ1qstJiSHBePaqSNYOnsa6bQnmnPcX3z2Nb76pgnadeoBF9fp2LTrAG55v0ZkSjaKTOJyayD8&#10;ofboEwfEUkIDQiKiYhZa4HP3BpbPnIk+nXphlOM0LF6wC/MWbEHfIYPwl+/+gL988ye06dgV4ycs&#10;g+e5W3idmIRclhUpUc029AmpeCfO7crFGDtsINq3ao5PSUN//POn+Pyr79ChU2/Mmr0GZ8/eR3hY&#10;MkpLi+ikFiEh8hVO7F4Ll34SiF2N0zdfIsYAFHLOTIYC5CUEwPvGCaxe5Iah9n3QsgXr/bIRvm7S&#10;Ep162GHU+KmYt3Qtrng9RFpOEfRG4r+eIaUp0fpJ9sEyIDs9DqeO7qPxPAsjhtqjVQvy+hef4Zuv&#10;v0HrNh0xaOhIrN58CDcehyMhpxLyCjcqMhAX9hAb6VA5jFyILR5eiEyks1JagQcPH2HWrGn46ss/&#10;4M9//Dd88pdfcl5+ic8/+7/49JP/g9/86v/h//zzb/Ev/9wEHXq4YsfR6yjkXJTKSoRIb7y5socO&#10;x1wMGTIcjVt2xV+/aIrPvyDe2nbAqOEjsGH1Ktx6/BKR2YUoJD2aOIdmWfXw7AI81s7GjAnO6N21&#10;CxoR13/645ekh9bo2nMQJk5fSCP8GkJj01BMT0BcRUniRImRVheIFaOVDl1lQRKCH13B9pXz0KV7&#10;D0xZshnj56xQhwx1a9cCndq0RI8evTDCZQK279iDG9eu04C/hNXLl8Hezg6tmjZBq2+/hh1pfOq0&#10;GTh80QtxNDSNFZTVZQYUpkXjztVzGDZ8OAbRId1JByyuyKgCl2p6KBcrMhLw5vQ+bJw4koa2K049&#10;CGIeuVUBU3YkvK8dw9qlnLeRI9CqfUd82qgZ/vRlE3zdvD16DhiK+cvX4vbTV8ihXE+OjcTDU/uw&#10;YXRfDJCDSf7tP/C/f/bv1F+N0Jx9WHjoAELTM2EycX6FbCTYqwKx1E3VRpSZ6DymJOIkHS7Hdr3R&#10;pnknuMxdAoc5C9HafjD+0qgxGjdrArteXTBz0hhs2LwN918HIktWybG+2vJiFaTTZaXg3uUzWLds&#10;MRyGDEWTpi3xGefqy+9aon3XfhgzaTbc9x3HQ+qG1MxctY+jgKBExP33ArGUibr8bLx49litlHBb&#10;sAzn7j1HOhFZlJeFqEcXcXLpWDqWXTBi/BwMm74WHQeMJb56UGY0RptvPkWfVo0wxmU0dh29CP90&#10;I9KLqFMkIN1gVZfIRu3QO+2avE6ZnZoIn0d3cXD3do57HPp174QmXxO/f/w9/vKnP6JV6zYYNmIk&#10;lq7diBchsUgtLYOEXmRVYGVhCpL8fXDh6AlMmCB0NhTfNWmHzz//Ck2/+wK9u7fBlKljcPDiVbxI&#10;yEIKxZTsBV1VokPQozvwXLsCszlmuy6d1Vi++PIbfNu8FfoMGoo5q9bh/KMXiMinLCin5DQXoCY/&#10;CmE+D3Fgx16MHDkN7dr3QaNvmuIb6p2WTb/AgL4dMGU25SZtj0v+iYjJobNtLlOr8N8+uI1NK5bS&#10;uXTE2BFDMHvyONbhgjZ9ndF93Cocvf4ciUkpyE8IxLWjOyhDJ2CoXS80adICn37dFK3atMdY6gaP&#10;lXPg4jgUXfqNgOvqw3gemQ09RbOs8LEY9IgO8sGN0/uxfjH126Ae6NDyW3z9+V/w17/+Cd81bUZn&#10;dRjcFq7E7pPXEJ6cAdnLvSovEcbAm7i4bRHGOTvBcdoKDBo/H/2Gu6J770H4tmlrfPLFN2jesg3G&#10;u07C4aNHaTv5IYMOfzlliBw0WpZViMxnAbi67xjmz5yNnv364uvG3+GTTz/Fd980okzpjplTptEZ&#10;P4t3ibHII5MYaF8ZsgsQ+/Qd9ixfjwWT3TDEzh5NG32Hv/z5z/iq0TfoTN00YdZ0HD53Cn4RISgo&#10;ldXRtJmkXdKRWjEpNC5KlyAOa2xQGA5t24XpY1zheewofBNjUEg+1DJArY5/dIPzsXETzl26AP/w&#10;EOgspeQPzQ4sNZoQGxWLbes2wmOrO54+fIqcHB1evfHFunUbKLd6YKf7dty8cgUXTx7HnElj8eWf&#10;f49//tk/4We//BV+0bg9XBcvwYMnXjDlR+Lu1SOYMcUF3bt1xEgnZyxatBxubvPRs9cg6upvyL/N&#10;0KWnPdzmLMHlK7eQnJyu9L6AqCBZ9SYni1fTBrFtwyCvSz+6eBKLXezR8ZN/x29/9e/4+W8/xW8b&#10;d0bn4ZNx4JwXHj1/jdOnTlDeNsMY2q6L50zG6qVzqZcHo2WzZvjkky/wbZO2GDBsDNZu2o8nT4JR&#10;kFNOHSUPlM0oq8pFeloUHnndxrYVm+E0wBEtvm2Cz/7yV+qkz9CmbRuMGT8e7rt3s63niE+lLW7S&#10;Qt6CR9EPgnWxDOS3AtpucrhZcXImzmzfi7EDhtCJn40Lz+8hqigbRloXElhS41QBdkmskfNaVmpG&#10;QkQ0nj/2hrf3U0TFxaK0zEIdVAMLaSnfUIxXL19j3/bdcKWt26NdZ7T8rhmass/tWrTBoP4DMXXe&#10;HGw6dQgXQl8hRpcDs8hCtlMqbyUEhuPM8XOYMH4KmjVvrcmRpk3Rt2d3jHfoj7ljB2P+uKHoZT8C&#10;iw/ewaNUIKVYVqMbYciPR/ir29izdTUmjHFCp07t8OkXXzCxjuZt0d/eEUuXbsCVK/cQFhqHwkLK&#10;cxkfwYYvwboKxMrbSla5KYcmZicn4OVjyh2PXZg2eTI6d+mCxpQLX1EufNe4LXp2HoTJtGH37T0G&#10;/+gwZJuz4Rf2CHu3zYVjm8/R/Ne/x6//6Q/42f/+HP/vN63wXY9hmL7JHa8pbwpkqzZpjXqg0pJP&#10;XJSS9uT1ch2iA/2xesEiDBs0Ah6HL+N1bC7yLUJ/8oZeHPniKlav3QmXadvx7Kkv/B7fxHH3ZejX&#10;dwg2ez7Cu1jaAay9tobl0vxx6/x+jBjcF4sWLsDt+09QYNBeY5axy37kWalp8H38AAe2bsA4p6Fo&#10;2vhr/PWzP+FPlF9fNW+KLgMGYdK8ZThw6jqCojKVvSSHKRnyE+H/yBNzprnAecxUTF+8Fz3tx6FD&#10;hy4Y1rcjdi0ejbcXN5OGZ6J5t4H4q918HPYKQ24hdavBgKg3r+GxZRvGT5yGcdTJS3Z74vJD2oFp&#10;MeS7fLx99RCr1qxF54EjsX3/SYRHJ0BHv/H++SuY5jASdp27YPDwIRhD23LImJHo0pE67A+focXX&#10;zdCjtz0mzV+C47ceIDg9B3qRVbLquJy8FR2Im+fOw23qQvTsaodvqX+++uSv6Nu9M+d5LGbTDnQa&#10;ORL9aB/MWrgKV+48Q75JC8Rq9GKlHcp+WyC2xkIO0ucjxe8t1kyZjPHjnLHl+AHEVZmhI58IZX0A&#10;lUbU6JNgjnyCzSvWodvQJeg98zL84nWwlOchOeo2Vs4ZihGOPTHEaSBGUW/1cXBAm26D6Q/OwIY1&#10;VxARlIqMlHj4vbmJHVvmYcZUZ9j3645mjRvh80/Ebv8WrTr1hMOY6dTje3D3cYBatSzbFNDDpm+V&#10;w7lPwvm9x7HEdS6G0d5s1Zh0+mVTNCd99+g5AC6z3XDwNu2L1DBkZkfh9LbVmNafdtRf/4L/+79+&#10;hl/84jN89o0dBjguxtWrN+H3/BIunViNvgO6YMEmD1z1CUNKKW0G4kinL0Kgvz+Oe+7DzInj0KNT&#10;e/qpf8Gff/9b6vIv0J+6awXtq+tXLyE1OUnZi4Lfwvxc+L5+icP792Pq5Eno2q2r0lGfUBZ+26QJ&#10;7AcNweIly3Hu4hUEhkSgUF5zs4JsVSBvO0j6XiBWQGwizo8m+CXVyyBfRcWRbGpryigjsqAvfocz&#10;pw9h3KjFcB29A69fFiBfJ9tgSFbKJNqfWiCWF1imWp+OG4e2Y8LAnuhBf3za0i2YumgD+g8cQl/x&#10;z2j65V/Rvn07DKMtvWD5aty8+wBZpHGTLI5hFUaTSa0W9r5zFe7rl2H0cM5R0++U7fPtd43QkTbU&#10;WNeJ2OqxB7eeeCM6LUNtR2cbhY1WFcgX9cPaP979RyD2vxf8IxD7AyBT/D799H8NS36Y6oH81HhG&#10;SxQoKol3J9frgWSVy2prAqvDJ+o2IzES1w5vxfwRXdGnbWMa6q3x+xaD0GHwVKzYdggv3vojJjYE&#10;q5ZNRf9ubTC4OwV/PzeMGTodo0a4wMG5H9p1b40vm32HRi07wG3uGnjdfYssOjzyolxtTSZiI71x&#10;8oA7XAe7YGi3AejfpSf69uiOvjTo+9v3xwDZj2oYFcv4CVi7fRe83/jBbH0NVIYjT+qk7wJyaJOe&#10;wjc84A3OHtoJt5F2aP3pf+APf/gN/vObVvhT7zHoPX0x9l2/ibj0ZORFJ+L6xv2Y3YvK+LOW6N3N&#10;Dn36DFQnUg4ePATdurWncfAd+tp3wcYD+/AsNgH5NCArLXkIv+uJacP64rvvemDOlicITNLBSMlb&#10;Vl3EcWXTCQxG7PPL2LZmOeyGumDOsi3w9gmgkqhGbOA7HNy4HIM7NUfbth3RtNswtOw/Bn0GO2Hk&#10;UI65Rwc6dI3w28+/ht2YKdh6+gb8M4opZCn0KkqQFR+EE7t2oV+voWj0bQe0bdkFQ/sNgPNAeyY7&#10;DB/QE907tUGbdm3Qd6gDtp06h4D0TBTSYNcR91GPXuOk+w5MHj8CTTp/iU59W9Mw6a/2J+rZuRPa&#10;NG7KOjtjoNMMHL/tj+CYTBp573DZfSHmjOrL+5/jX//z1/hdy55oP3YhVhy8gLiYcJhivKlwF2CA&#10;XR+MmLUWL0JjYRGFZrIg+m0Yjm/ag1mOo+HQuTt6tGyNruxfr97d0N9hINr2opJs0xpfte+MmZv2&#10;4k6QHKAhxkoJorw8sMalG7760+/waZv++KbLMHS2c4Kz81g49rfHkK7d0LNNS/y10afoO8kZHlfO&#10;IaNAjyrZaEisVgFFI/K0X9aZWgOxVKIS6FA+hNhbDfhCnOWKCguqK0wqWAWzHrXFeShLjcOTO9cx&#10;Y/VSfD7EHntuP0FMtgkmZpF4raW0DCbZI1YxnhFhQS+wZd1itGndHK3adUXPAaNJzwvhMG40Bjl1&#10;Q+8+dDy+bYT2n7SFy6BJ8DxxAVGGHBjYR9mL0VKQjcdXL9DAouHYtwfs+9BIGjQYAwcMRveefdGx&#10;a2/YDXGC68wFWL/LE/d8fJGWW6gNmaAF3+g2VJcpQ06CTRpiTHh26yoWTpmC9k3boWuHwXAYOgej&#10;xy3E8LGjMcCpKzr1aommzWhkfdWNRvUanHvug6Rai1qxZCnUI9bnDTzXrYOTXW/06NAGvXt0xdAh&#10;Q9C9R2+0akPabtoePXsMxyRXGuR7zyCW8sJsykZK3FucO7QZLnYDsGD2Gpy+/grReiBf9kLLSkao&#10;zw3sXj+Xjn4XtG/TnE4x6x0+En3oCHbo2getO/ZENzoQKzfsgM+7MKRlF6lXhW1j/h7QmDaW5CIk&#10;wAezpo1F/96dOd5W6NOjM5wch6lXJ1u2ao8vvm4BZ9dF2HeaPB1ngElW8BgTEenrhYUzZpKXZ2Lr&#10;vjtIyKxEXqEJL1+9hrv7Jhq+/TCIcmLwwM78bM/6mlJ+fIWvv/4r/t/P/0ynvyladhqLTZ6XUEC6&#10;SqeB6nv7CE5vcMO88Y7o09ce7Sj/uvUZgsFDR2IgndABfXpj6IB+WEcH+G5AOJIsFdAZyf/E3c0j&#10;azHarjW6t2mMzm1boVf3PnBwGI3OXQegaavuaMfPJWvc4f06BDlFZljoRAodaKrAFoglwVdRDpsK&#10;UZUXh5dXDmG680D873/5VzTr64yeI6ZQ/jrBZSjlMp2NNq1a0oBtTp61o8Pgijmz58Bt2nSMcXHB&#10;oH690b1tc3Rt8S3H0h8LNu7F84Ri5NJ5q5C9xlNC8cjrAgZRnvdzdMa2Y+cQLduUCM+RB2sp06vS&#10;Y3F/12qM69gEjb5sgS3nniJcRxlfbkZq8BPsXTsLg3q3Q4uWlJsdO5OPhsDOYRRadu6NRi3aU084&#10;Y8/Rs4hJyUJqfCz8ZUXs6ml0ALpTD3yD//yPz9Goaz8MXrQIu+96IdNoRrmRGJGlwtX8LDPzUw68&#10;MNCxzYYxLQkn123BwJZd8cmfvkbbgY7oPsYVvV3GYbCzC3VFT/Ts0AJ9OjTDwCGOcD9+DUHp8jo3&#10;tWdFEYzEadjz25jp6oJh1GX9SWP97OzRm/qld/+h6GM/HL3tR2Cw03gsXrkZtx48g95gUvpMbEAV&#10;1+AfOUxD9pkVISYPUUr0OXRM3mKYoyPGzZiPozefIra4FvmZafC7tBfrh7fGJ7/4Z/z1u874rs8E&#10;tO43BnaD6SB274Zuzb9Ct0Z/QtdOnTB96WZc90tFeHoRio2UC+r0fk0ICh/JqjU5sEpbXU5+N5vx&#10;7OFdrFu2ECMGEo99usPBvi8cqHMGk07t7fqhC2Vxmw4d0Yk0cvzGA4TlFEJPOqslXovi/OF97jDm&#10;TZ6Gb5t2wzfNuqFLj4F0XkfR2WiLFt/9Ba1bfYOpi1fg9LMwhORUokBWYSXH45LHNoyz64XOTRqj&#10;W5u2GEhcOjg6oV1n6oVmLdGx/yAs2XkA3lFJyCwqgkWXClP0M1w/uBMTXcaTbruRZvpi4EAHDB1s&#10;j67tm6AZ8dCxWyeMmLEIK07cg3dQIvL1JTAbCnD33HGMcxiCRp99gmZffgL7nl3Ql/PWcfAEjF9/&#10;Ag8CZKuCNPjeu4CFrg6w69gMbZt9i/YdOsF+yAg4OoyAQ79eGN6tLb797HN82bwbJq49gpexOSim&#10;WpPDzTKTY3Hr4lFsXTELbmMGY5hdZ9hTLg3s3wdDyScdOndFk9bt0bJrXzhNX4YHvqEwmEtRkRkF&#10;3bOj2Ok2FM2//Rp/bjsQn7YbhNa9HDBgiDN69O7PfnShbdEBnbuI3HTEpj10/iKC1cN2eYCWFxYH&#10;n8MXsXbqXNo9PfBlk+/Qon1bOnoDOY8D0KNjF3Ru3Q6zFy/ExWePkFRpJl51iAsMw23PkxhP2Tuw&#10;Sy/069aTc9FfHWzVn/ZH+26d0YKO8vSFc3Hh1nXEZaZCbzHCTMdYdJAEs+S1TrUqVoicjmN+Qiqu&#10;HTmFRVNnYs8hTzyJCkKarCi3EmJ8aBRO7TuE0S6jsXbjRtx+8ghZ7Is8XBRZJnv+PX/6HJPGTMCC&#10;GXNx88pNZGXQCfcNwLp169GuXTvs37sXTx89xH2va1i1YAbaNflc2YW/b9QCTezHYqn7Hvi8eQxD&#10;bghuXtyHSeMc0KpVU3ThHDgOd8Ho0ZPh5DQBAweNpBPbB82ad0Az2rTLl6/HmzeBqKzQrHOxJSQQ&#10;W01hKwepSoBSxlpNWeN77yr2LHLF6J6NaV81wdcd+qL5wAkYQf135YEPXvsH4dy50+jSrin6dm0D&#10;p4G9MdGZPD5yBPWLA3r1scN3zdvis29aYuDQCfDYcwkxMcUwGoVHDSgpicadW6exaOYcDO4xBPbd&#10;7Sl3OE92/dG9a1fluHfv1ROOI50wb8kSXL19BykZmRqeCbYTtCX4I3pCrkv/q0qMyA6NwZ4la0jP&#10;vbF153a8SAxHBiiLaqtIy5SZEnQuJ2FL4EreZS4nz8tWSfJgQ7bWoA0owVfZjkBoQVdqQGJqqlqZ&#10;P37kaLRp1Axd2nTAYPLYUPa5W/suaNWkBbr27Q2nhTOw4tJhvIgJpf6jVcS2koIicczjEKaMn4oB&#10;/QejW/feTD3Rry/l0eBBGNqzIxy6UpdTX3TtNxQLPO/gXgqQYaIZZypAUuhznN23EeOcBpPeZeuE&#10;Xurw1e69+qBLt160X/qTB10wc+YSeHqegb9/lNriQ0AkpHaQE+lZbVsloWuBWrV3pf/rF/D02IU5&#10;M6ZjyKBB5MWOqs5+/Qazr45o27Qrvvu0Jfr2HIitnh7wTQ9BQBxl1bltWDPWDkNbtsV3v22FX/2i&#10;M75uQdkyfi42nKRek31XKY/p/agAT7Ulm/NjUA/YzSUG5CYnwWP9WjgPGYbVWw/gUWg6dZw8DMil&#10;GRqA21ePc963Y/S8kwgMSUZW5Bs8OLkZXTv2wMINl+EdkEeZz7GUJSMj7jlOH95OPHTHyjUb6Lu8&#10;QxHpTAUnmHKzsvDo1m2smjcbIyn/u7Wjndj4G7Rp34o2TA/0oixo0aUbGrehPBsxCfuO3UFsil69&#10;gaLPicajs8vQo/3X+MuXlJv9p6N9n9EY7DCSNtZ4nNu1EP7X3LFl+XQ062KHz+3n4eiNIGRRt+oT&#10;UnDr6ClMGT0BPYnPacs34Kz3K0RlZtJOoM1bJatlb2HFmjXoNnQsth88i/CYJOhy83H39EVMsndA&#10;+28bU642RTP7bujhMICy2oH+pxN9iC749ptmaNK+K2as2Yw7ARFqVSyJGDVFcfB9cBlrFi5Ei1Y9&#10;0bo1fRja3cNIM05D7TGCNlIv2pKff/EZ/vO3f0DfgSNw4MRV5NK+kBWKGnVYPymDZbWmOBy1ZUZU&#10;FeYh6d1ryuLJGD/WGRsO70EIbbL0qkq1TY/sSaseYNFGqSnJQWUK5yLgBjYsW4OeI9dh4NJH8KWt&#10;ZSY9xIdcxszRndCt83fo2L0tba1B6DZ4IP3A8Zg60x1nT/khKbYAb58/xNZ109C/17fo0bkpenRh&#10;3t7dMWzoMHSjT9G4VQd83pjywm40duy/guSsMrK1BGPzkZ0TjMd3LmN4r8Ho/G0n9G4reHBEv572&#10;rKsfOtMea9y9ExwXTsJ+ryNISQvBozOecJdANfXRH3/xa3z2aXv2zxVT5u5BQGAoEiOe4MLxlWjc&#10;4ktMpa/s9SZc7eJMDCE4JBy7du2mnumD7h3FT2lLmm2HLh3Yvy6dVaxAdPoE+lP379xCSbEOsgew&#10;39vX2L5lE+176sX+/WDX3w59+/WlHO3DJJ92sLMfhJEuY3Hw8HFEREYrm0dIXA6lVQeuVcliHEXy&#10;PwCixySDTLJmO4lrJdviVpbwCv9U1cQhT/8EJ07sxVjnpZTnO3HvThrSM+knkgzkTBO9HJZG2agK&#10;V5eiRp+C6wc2wrlXezShbOwzfBocJy6EM+3P8U4DYdejA1q2aIqvGjdH55522LJrHyLik2GWt43Z&#10;2cz0VHhdu0x+mgQX0vgQO/qN/XpiAO10e9qi9pSRffoPgL2DI+YsW46r9x8in/JFysooJLaixmxL&#10;dSA3ZAETdY41vT+HQ0p+kPlHQer/Ybx+CFpe8sFHEv/89Io+Ah/WJ/NfP9Vr578wtv9/g38EYn8A&#10;bNOqpZ/+r2HJ9+kjIJeFNyQJn9iSVV7YoC6bMpTVC9HKGSwzFKIo3hcpPhewZ+0ijHCZguHz9uDg&#10;tdcIjs6EXqdDZlo0NqyZjZ6dWqFDsy5Y7LYDpw7dxovnbxGVGIyrN09jPg2p7j17YJDTJOw8fBNB&#10;MTQMxIAzhOP5XU+snDsZY4eNxb6t+/HqyUt1KFNaagqCggNx+cZ1OqkrMGzUaEyfvxjnrt9GdpFJ&#10;7WUkTxpNNIDF8NVWW4jQZL0WAzLjQ/DkvCdmOfWBw7CBam9b90cRuBaSgNi8QnWSpu+dJ3Dr7wq7&#10;Rr3gSsP20MFjeOjtTSMlBJFRETh9fB8WzBqL4cN6wWmaGw7ee43wvFKUlWQi+tYezBjaC02+64Y5&#10;W5/hXZIeFLkUYHRoUQDowhH38io2rlykDMEp89fg4TNf2qlVCH3zAtsWz0AXOp5t23VEH2c3zNx4&#10;GJfvPUd0RBj8fB7hwM4t6vXEHnSspm/Yj9thmdDRSa/KT0Ss9yXMnzyejrwzxtFBO33BC3ER0az3&#10;NW6dO4UtdJRHDrFHh3Zt0a1vf2w7fhoR6RnILCiiAvbHoZVbsH7WHCxZMA2LN83FWa8TCAh7h1Q5&#10;8dHnOQ5s344JdDy6DRiPDUceIiA6B+X6fBjCn+DR6d2YO2U0Ha7umLh8O454ByAkj8ax7EeT9ApH&#10;1s1G505dYDdpFR75xcBkqoAxO4uO7SW4DnNB7zbdscRtPs4dPQ6f588QHi37ScXh6p0bWLxiMbr1&#10;Jp1MmIldV58jPNeitiZI8NqF9c5d8PnvfoWvu4zA6AXb4XnuDvwDgvHmqTfuXTiDHWtXoFPP9ug8&#10;vD9W7duJxLQsVMimpqIUScvKmKEC0Z7gUYHw828FYoXf1OnxomjU610m1BoLUZaeiCd3r2PmysX4&#10;apAdjY0niM+js0GbTZ6cllsqUSYr7RRnWRAS8AzrV8xVwfU2nXpg+LjZWLvzBJXfPbwJeYp3vrdx&#10;bv8eOmjDMbDrMMxdsQG++VnQVVNRGwqQEfQa7ssXYtLokZg1fRounT2LUP8ApMQnIiY6Ds9oJHse&#10;P4e5y9bDedIs7Dl2DiHR8YqPBdQeoxyH7J2ESnoiagWHKE8THl6/gBljx6LFty3Rs7sTZszehv3H&#10;vPCEtBQS/xYPn1zH5jXr0LkJFfmw8dh85gIiy00wEic58dG4e+IoJtCQHUrjf/HSZfC6Sedb9sLz&#10;98Ntr7vYscMTY0bNQq+uwzFy+ERcuXYeuXlxSE8JwNVTezGSRt/8mctw5tpzRBRUI7fEhMjAV7h6&#10;ZBuWkPdWLl+A/Z772I/Har+/8MhY3H/sgwNHzmHmvJWYOmsptuz0RHBkkjpgQOSWAKdVYd8GtdUW&#10;5GQm4PaNcxg+pC8d7RHwcN+Itz5PkUIHJiAwGOcuXMOi5RuxdvtJHDz/Ag9fy97DySjTRyHC9wbm&#10;TZuKHnaTsXbHVUQnm1CgL0NRcQlyclIRGxuA1OQQjisUCXG+ePf2Fi5d2o/Zc6bTaO+Db74ZCMfR&#10;S3D8ygPIHsYBvt44vXMlts0eA88ta3HjphdeB4QhOiEdiYmpePHEG3u3b8Moh6FwGDMF645cwbP4&#10;XKQX5MOX/L9v1SSMHdAOW1ctwL0b1xATEaVe83wiq9U8z2Lp6p3YeeAMbj58jaDoVGQWyhYFsoZH&#10;w0sdfmQ/XlM+avJi8PqqJ2Y6D8D/+qd/QQv78Zi//QTuPH2DjMRovHt6D3s2r1Wrsf/0xz+iaYvW&#10;cJ0yE1coj6NowIb5v8O1kwcx33UEunXrCYfJS3DxNR1BfTnkBOb8pEDO9370piHYY7ADthw5jfgi&#10;A7mD/SDT1NDJrcmIxyOPtZjQqRm++aolNp59Bn+K0jw67c9vHMWqGSMxceQAbN+xFY+ePUNkXAKi&#10;EpLVq9ubdh7Ayk274Hn6Kp68DkZSTBRKUkNQkvActw/vwuyxE9GnjxPbPY9b4RGIKS2m3qghO7Bt&#10;OX2kjDxBuhbeqK0xqYdtpWlJOL5uKwa06Irf//4L9JswBcsOHcXVl6+RQHn66ukjnNq9BUsnuaC/&#10;3WC4rdyFqz7RKC2rpKjIQWKwN07s2QTnEY5YvnwpLpy/gHdv3iE0NBL+QeF4QDre53kCrpNnY/QE&#10;N2wkr8Rn0lklawrvKn0vBr7seaZWsfNKpRlFBVl4/eoZevfti+Hjp8Pz8kPEltSiICsNgVcPYKNT&#10;W/zp5/+Mr9r2h/OivTh+6x2CwhMQ/OYVHp47jMNr58KZzonT9KVwv/oGQal6FJdSb1G+ScvyJoBm&#10;eMrcaD2RVbmywuTsyaOYNHakWv25gfL6+YPbSIyJQBp1Ryx15tHDhzFq9Fg0adUOG/Yew8voZBTK&#10;K3oVFkR6X8feZbMwiP3u7zQFizfuw/WHL5BCJ/rxoztYs2IeBg7ogaGjxmH78Rt4HkK6TcmFP52r&#10;NdMmYWCPrnB1nYS9e/bi5YsX5LM43PDywrQ589CHTrzTjAU4QR0ak5QMfXIEwm8ewhq38Rg2eBgc&#10;JszB4XM34RccjsjwENy6fAprl7rBdeJYOLrOwoi523Ds6mPEJqfCZNTh+ukjcKL+bfzZFxhGh2W3&#10;uzsuXL+D6y+D8CZThzxzBRKjI3B441I49e4El6EDsXrFKly4TPsmnLo4JBh3z5/AqonD0brR13Rq&#10;O2LC6kN4k5yNUjJhSXERnj68hdXzp2D2uCHYvnIO7lw6jsC3zxBHfMYmJuHClauYybF17N4H7e1d&#10;cOzeK2RRPlbnxqL4+WHsmDoQTb7+Er9rRdkyYx08TtyEz5sg0oYf7t++h4P79mM69UX/IQMxf/Vy&#10;PHn7EhWVlchPz4bP9XvYNWc55oybjHETJmDm0kU4efkCAmj7vHr5Cp4e++AwYBBcxo/DtmOeCMhO&#10;Rlh8LLzOX4b7gpVYOXkWDrt74P6NWwgJClb7YL5++wZHT5zAoqVLMHX2TGzc7Y67L58htUAOwioj&#10;ZQk9k5bkgbIEYkUI0dktSc/B4/PXsHLmfCxYsRTX/UgTFcXyGJI6C4gNJl3t2o/BAwdj8oyZOHLu&#10;AuKzc+gky3ZAZcRXJDx278WE8VOxaYM7Zfo7FOXkI+CNL1YuW4lmzVpi7/79iIyORF5OOt49u43F&#10;U10wYthguM5dhoMPgvAuMYOOaBbM+khcOb0DYyhnWjRvTOd9IJYsWY1TZ67i1esgyrok3PF6gCUL&#10;l6JlkxYYPXoSrno9RpHEazgcJV9lmPJFLY2VhzI1qDCWQUebNPj2MRxf6wYH2mdOs1Zj+SEveL2N&#10;Qo7egOzsDNy4egEd2zRHp7atMMbJCbu27cCDu/coM0Lxzs8XBz0PYYSDMwYMGIWZC9zxzD8bumIL&#10;ys2ZSI29i82rZ2Kiy1jMnrYEl896IZK4SyU/xNDOekZ7y2PPHkx1c8Mw1r1j3z4ERUapQ4QE5FNe&#10;IlLWgXV65EtVsQkhj15gw9Q5GNGtD7bv2UE6jkMuZ1QeyMop8rJhrTqVnvSlTqWXZVnWhR9Kvksi&#10;YuSU7lKTWe1B/PLxM9rXczFsqAPGu7ri2PGTePXqNfw4b1fPXsS6pSsxaeo0OE6bCIfFM3H85hXE&#10;0y8oo6H1jn7CqkUrMG6MK7Zu3YGr173w9p0f5ycK0eGhOOe5CzMc+6Hln36JL5q1x+Sdl3A3vQaF&#10;nJLitCh4n92PBa5OGOMyArt2ueOFzzNkZKQjKSmJ9QTi/IXrlNkbMW6sGxYuWIvrNx9DX2JUcyzB&#10;GjPHLAf5VlVRb8nTd6Ft+k4ZqQm4eukM3GZPw0TKrCUrVuDosZO4d/+JCti/8QnA2YNnMGv0VAzq&#10;ZQ/HseNx8tFtRKSFoCg7AIVhXpTPK+HcfxK695iLTfvu4V5gPBLlIKtq8oq0XUM8C+arC9ksbR4J&#10;cFN+V+oKcPXQPkx1GYUJM5bhwqsExNNGqSBt1GZ74+IRd8xasJX+ymPqzgKUZkTA/9YBDOxtB7eF&#10;R3DzUTwqZd/LkijEBd/Dvr1b0KGXHTbsPoTXQdEosW3RQFkeFxqEHRs2kFbbwmHwYGzdvBGPHt5D&#10;QFAggiIi8OzNWxzwPIjxY8dhgL0jJs7egNuvUpFVYFaHGD47vQRdW32BX//lO3QYtgBbDnvBxzcY&#10;WZTbJQkvke13mTJxBpp06I7GQ+Zi/znaAj6heHX+CrYvXoXZMxZh0ZodOHPXB4nZ+bBQP0lwGlVp&#10;ePr4MuYvXoh2/YZji8dxhEbGIz8rB5epa5269Ebrrxqhc5/ucKEu2kMZ/ertW2TGJMPrzCXMmjQd&#10;nbv0hJ3zJBxm3fE6OWxTD1OsNy7tWYXxo5zQdeAYrN9xCI+8fWh3RdAOeIhj+0lv9MnatGiO3/zm&#10;j+g1wBH7T15CgbwdR5yJOBCLWz5lX2EViBUgLsvzsxH93BurJ03EpAmjsdFzN97lpSJO9kPX09bW&#10;WWAhjxt0RTDkpEAX+wbhD09h2eJlcJi2DQsPUa4kGWA0ZiEm6ComDWuPFt99ht52fbF+pzsuP3qA&#10;l0GxiEvWoYSCKj+7GOdOcG6cu2PKWDsc2LUOj+/dQCj9bdlH+iX57/DR08ou6TfEFYvWH8XrsBz6&#10;2haYSmMQzLnZsnYhff6+rGM6Du0/Q56l3nnuhzs3HmLP7oOwJ57aDKGPuHQydeFzFKTHIIZ+70n6&#10;lr06dsfkaStx8MwTBMbrKQ/KkBX/CmcOLME3336B8fO24PqLcJRSR9TS9rlz+yZmzJyF7r37Yd78&#10;RTh27Bi8Hz/EW9oz3k8ewfMAZf+40WjVvAk2r1uN8EB/lBTk4cyp43CbOR0u41ywZ68HHt6/j2Dq&#10;qmjaqwEBQTh+4jRmzp5HPA3AqrUb4P38JYrpY8u5KCLCxC9UslybqR8AzqjYaJLU7Fo/KBLUdsbV&#10;8s5AMgqKn+Pkyf3UK4sp17fj3p0UZORY1JZq8paKrl4gtla2LStIxJU96zCia2t88ek3GOK6COs9&#10;L+L+izf002Pg9/IhPGl7Og4dRJ+yO2Ys2YDH7yJgkWA9fZ2w4LfYsm4FRo8cjuXkhQtnTnKOXnLs&#10;4Yiinfbc5wU206ZxHj8eY6dOJa2eRpS8NSt7ILP/8iyNoob9tyb5blNsHOsHgdj3GZh+OqjqfmIR&#10;La/48O+T9eL79HfCh/XaArD1k7U9NT5b+u8F/wjE/gA0nNYP04//+1iJj0L928InttQge102Ep0K&#10;PPG7ZJODkiqywmGOuI8ti9zQnYpt6pZreB2egeKiUhipQBLC3mL9ytno060TOrbrg9MnvREeno0C&#10;XTHKK000uCJw8/JRzJ4yDj3tR2Lu5lN44J9Kfq6CIeUJrh9cAjeXIZgxZSHOnb6BYP8wpCWn0OnL&#10;o2GUBp/Xr7B+6xYMGemMcVNnwPPUecSk5SFfDmyigSuvvqrtCSg1pP8K6KyW6zOR5P8YayY5YNCA&#10;fnBesA4nw3V4m1mEvKJCFCbF4PqhMxjZcwKc+k7Bkf1nERoRirzCPJhkP7UyC4LePsa5g5uxZPY4&#10;dLIfhgWeN/AoIhuG/FQk3d2LZaPsaIj0w+Jdr/Aqvgh6cTiVGVtMT0u2JvDC1rXL0MN+OKYtWo9H&#10;z/1VIFZOj9w4fyq6NfkEQ4c5YvG2IzjnHY7oDCp8owml+ZkIf/0E21ctxJARY+gkbsSxF4nILChG&#10;cdxbvDy1GQ523eA0ZT62HL+OwLgsGEvNMBUVIzsxHoFPHmDDkkWw69kTnbr2wOaDRxEtG+Hn6fDK&#10;+y32U2jvX7MOZ0954rH/fcTQMCo05LLtIhqD6Xh49TLmuM1Dk07DMGv7ZbwIToMcEoX8cIQ/lafC&#10;09Gua1fM2bQfd+jg54jVXlmG2lQ/HN+0FN27D0D/KVtx1ycC+twc6GP9cPXYQbgMHwN7e2ccP3Ye&#10;wQGhKMgvUE/IdZYKJCTFwevyScyZPArdaLjN2XUejyLzUVGSj/S7+7BrYh+0/Opz9HBZiE0nH+B1&#10;RAb0cqCQLh9ZCVF4dOMCho0YgHZ2XTCPhmxsfArKSzgXVKhy4E25vOJaTQNWKUyhcQlKac6B+IQ/&#10;/NTTxh3MJEGacjnRMgmP717D7OWL8J1dPxykkZ5AA1MCKEKBsi1BuSzVVlCGYN9nWLNkNr799mv0&#10;HTQMKzbvw73XdLbpTOaWZCI3NwYJ/m+wfoq85jMEzpPm4FlaNrItJuSmx8L/5glMcxqEcaNHYfP2&#10;nXjp8wrRIUFIi4tFugpOxuH42SuYOncputo5YOXm3fAJCFMHcUh/ZPWGCsTKuzJVEmwSI1DwYMad&#10;y2cxaZQzmjZuCafRs7D/+F28DUtHdpEeelMustNi8PTaNbj2c0Tf3sOwyP0A/Mn7BhpIUe+8sX/1&#10;QnRp3w4TZi/B8Wt3kCiOUjGNthI9cmkgB/lHYOu6PXC0HwuHQS44euoo4jLCkZAajOvnjsKxcw/M&#10;n74AZ689QHi+gbypx4u7V7Bp3kQ4D+mH7bt3wevhY/gFBXGsyUigoejnH4prXk8wf8l6DBg6GiNG&#10;T8Erv3B1YJkcRCXzKCuvZG7r5q62HMkJEThxxANdOzTD5PFOOHfyEDLpOJWZStXJxmkZ2XgXFIl3&#10;YQk0ELMRR1lRWqJDVWk8In2vY+GMaeg7eBo277mJxIxymGlFyavbsldbSUkGqiplNbwJhQXpeOp9&#10;HZu2LIOjk6NapTpx0hrsO3wNb0KjoS834vEDL2xaOAezeX/3+nXw9n6C6IQEJNFBjYmJQ4i/P7wu&#10;XcSSObPQue8QjF60GaefBiMlLxf3rxzE0kn90bfNp3BfuxgBr1+gtKgElbK6jDiIiKOT6x8NP/Jm&#10;dEoOMuSEfjlAjrixOQWCFQUSnDcXoDY/mnR2GIsnjVB7gfedvBp7b7xBbFYRqi2c7/w0+HrfxHrK&#10;re+++hLd+wzE6m0HEBSdQj6kLuB8p8aFwuvETgwZPBS9RsyEx80opOTLKd9FyEnxw9lDW2E3sB/6&#10;j3TBzlMXkGooVa/CqtUesnosKxHPPDfDrW9HtG7ZFVsvvoRvPpBGB+Tq0e10MLpS7nWE58G9CIuM&#10;RAHHrKfcS83VITAyAW+CoxAUSxrJyIO+MBfVRYlAzjs8PrMPcydOxYCB4+mUvEVQdgGyKiuVpK4s&#10;Z9tq41zyK/UGaFiiVlbBF8CQlohj67bBvm0vtVJ65radOPv6LUKzc8lPNSjOzUKy30s8P30EY50n&#10;YPjUVdh66gEKKZcq9PF4e/8UFsycgCFOzti0YxeeeHsjjkZwOuc4gfLJ1y8EN27cxdy5iyi7xtFZ&#10;XYE30ZQJxhq1qlbjUREq4mC+D8Tq8zMoA56ir11/OLnOwMErjxBnqEVhTgbCbh2Fx6TeaPyn36Kf&#10;kxu2nHmK0MwSFJVWqP1Zc8NeIfTOSUwaNwa9R07D3H03EZRRDAN1nlotT+qQfczf7/lI+Ui5aZQ9&#10;2sjbly+cwcol80mXbrh27iQyKLer5HV5Omn63GxcPn8erq4T0axlOyzesAuPAqKQTz6pMZnw8LgH&#10;5jjZo0fXzlh74BSuvwlBVI5OrcIrLMzH4/u3sHr5QoxwHou12w7i3sO3SCA/ntm8CRMG2avVOkev&#10;eeFVYDByqFdk/92crEycvXgJbouWYShxsfPEFTpZIcgIeoPrG+dj3IDucHIZjW2nriAkKR06gxGl&#10;RgNyM5MR9vYJTh0+iCluS9Gx/2Sscz8Cv5AwmE3FuEEHffSgwejQuBVmTp4FrzuPEJmUgRTKvlQ6&#10;TXkGPd5438PCMcMxvHdPOoAb8do3GMmZ1HfGMnV4SEakL67uWI7B3TqiUYuuGL3iIN6m0H4gVgso&#10;5x7R+V27cBpWzx6P6yf3Ii0hDCZDoTp9PruwiHIuAHv3eKg97Zr2GIKt5x8jOldbLWN8dRQH5jqi&#10;U5tW+KaPK5bvvYqnAYnI1xlRQn7MSkrBs3v3sWzZYvQa1I+O2jw88nmmArExEtjcvpe4ccCcacSZ&#10;537cfvmUdkAq8kuKkZmVjZfPXmDZ/IVqLldtppMa9A6v373FzvWbMWmIE1bRPrh05CTePPdBdEws&#10;kjLTEECddOfWbRzaux/Oo13gOtsN+y6cRHRWKkrkUBqNnKh+qH9tgVgJVFBmhXm/woEN2+DqNhVn&#10;nt9DrCkfxWWkK9p5Mb4hOLxjLxwchsNpjCs27z1ImycZZRUVqDDp4OvzGFOmTsf0OStw9sItZMgW&#10;DrpCRPj6YePq9WjTtjP5byf8I0JQZCxATnIYti2ehtGOQzBp3krciS5AWmkldYcJltJkXDm9C6OG&#10;92e5lphC/Fy5fhfRcanQ6w0wFJmQHBOPc4ePoH+XThhCXMi+9enywgyHJBxbBzI+GSZ5uUIObzFk&#10;IyfkIW7vW4FunTvDZaE7Dj8MQ3KRkWgwIScjFlfOHkXH1q3Ro1svLFm6hg6zP1IyclBMmtXpchER&#10;8A671q2Hi9NEOE5YjnPP6NBzzkvzoxD6yAPTnHtj3Kgx2LDpAF74hCAmKh6ZlDdZGRl0wCNx7Pgx&#10;TJ42lfK7D1awnmdvfVEsh7mxuyKLJcl3CUYo/SlBiRIznpy/hmVjJmNUr/7Y5uGON+T7fA5OhSBl&#10;nFWcUwmMV1aowGyt2IRa1JLftfnmLyU3DZTbsrL6vMchjBzkgFHjxuHA2VOIov4r0OtRpC9GVloG&#10;wt8GUF8fx6RZM9DGvg9Wu2+Bb0AAbQsj7nndxbQpbhjJsZ4+d5G0F478Ap1anWs2lCDilTcOrV2I&#10;oe0bo3U3O0zbew230ioV76X6PsHx1XNp99OGXbAQF65eRUhoEFISY5CTKcHYVDx7/gbr1m2nzBmN&#10;ceNm4NiJy8jM1cNSSX+DYyml3WqRMyNo96q3FWhT1VJPxoUHYvfe7bCjveYyfRL2HzuKhMRU5OXr&#10;aKtyDjMLkRYShWv7DmHWaFe079IPqz1P06cKVA8BarO8sW/1fNj3dqYttxgn70QgOKsUecQnW9EO&#10;spXggIr0yO7blcQ3dZnJyPZL4HPjPJa5TUGfYROw914YgnLoTxSnwhRzDUe2Lces+Zux9XQkEtIM&#10;KCukffDqPCY5j8akae44c/4N+1CC8pxA+PlcxcbtG9Fu4CjsPO2FgPgs5W/JqfTV+gzi9z42r16O&#10;Dp27Y/qsBbh994HaN95I/8VoLkduvh6hlBf7N67GGEcHdO0/BruuBiA0WYfCtHC8O78c9l0b49Mm&#10;7dFv6hbcoezKKTYRjRyTOQ3mpBc4sHkRWnboilZDqMf2XMCFI+exe84CuI2ahA1bPHHVOxgBiQXQ&#10;m+XtNpEu1GE1qXj69AoWLVuCbgOc4b7vFMKjEpFHuXxh3zE4demLPu06Ydq8mTjy6Dp8k2OQX1RE&#10;GrcgOTAUZ3bvwYQRzmhPW3fzuQcIyaT9Rzs44/lx7Fw4Go4OgzBp9S7ceBmCZNKDyWhUhxPHBvvj&#10;wtFDGEdZ/c2X32HgUBccPnsNRaR98QRELgivqGcT1aQVWyC2mno5JxOhD+9jlasrpk4Yi3V7tuNx&#10;bCgCyA9xcWnIiM2k/ZSDpLhERIT4Ua5fxNZVbnB0dsaYeVtw9kUWEjLplxgyERd0C24j+6F146YY&#10;5jAKJy6Stmk35xvoH5KAjKU1SE/OxumjBzB32nDsd1+Od8/vIic9iTqLdiJtl+TUdDx57I0VS1eg&#10;Sx8njJ61Hdeex7O8CcUZb/Dw0kaMceqL7rRLl62lr/E2nGWpd6gbs9Lz4Pc2COu3bYWj60hMnjMe&#10;j9nfIvoxmRFBuER926NLd8xZshU3aM/m00mR1+hzol/i2qG16NCuIyYv2odbz2O0A2H1yTi6bxsc&#10;RgxHt4EjsOvwKbwLDkGergClBurxnCza2o+wZtUy2PXuAfcN6+D/4jlSo6OwZvUKOIwegbHTJ+Li&#10;1UsI8vNHZnIqdHnkQY7x2nUvzFu4GN169cG8RUtw9cYtJKdlwlBKm5V8rtyHBvD9S6S7ukCsJOaQ&#10;TDLpIkxrRO9lQlfyBidPeGK000KMHrEZ9+8mUZ5YIDuHyL7MOgnI10ghkZ2lqMiJx5Vda+DUtQ0a&#10;NWoGt/X7cZb4iiB+Kyot5Ok8hPn54MDWNehjNxguM9fg9P0A2o30SYxZeHX/HKbTxxk8ZCjWUWc/&#10;ePAQsZT/uXJIOO200PAw7DvkifFTpmDM5MnYtm8/XtL2SaWcKqY/LjvrKZ9Y/CnyvZLlIueFzyQQ&#10;S3lnC8Rq4xb++z52fhT+i9llQt4HTN8n/tHS3w1Stn6dMveSrPVb72vpvyf8IxD7A9Bwej9MP/7v&#10;YyU+Ch/LZkv14P1l/hMCtP6usRSjKisMFRH3sGr6WLToOAAzdj9Sp/TK3jZGOs6Rbx5i7ZKZGNCv&#10;L51sFxp2SdBRl8oSd6mluqwA0X4PsHfdArTvNRCjVhzCxdcp5OUKFAZcwKElI9G/fQsatOOwcPFG&#10;bN26Gzu3b8eRQ4dw9OgRbN2+FaNpqLXv2h1DRo6G+4EjCKJRnFlkRhEd6NJKecou7WnMo0BWNpkK&#10;UZAQiK3TRqJvj24Y7LYcZ2JNCCswqoNjsvyfYteyTTR43DB1+k688oulA0Wlq04hZc/Z/+wEKvoH&#10;Z3Fk6zI079ofzmtO4axPIvTZqch6sA+bJgxEny72WLH3DV7EFKNAlhMoCVzC/3GI972N7RtX0Shy&#10;xky29dgnQAViA18+waZF09Gn9deYPn0Gjt54hoB0M3RsulJWUdCgK06Nwv3jOzHKeQwGTFqJ3Q8T&#10;kZpbjOygB/DaMRNd2zfC5LXbcNqHwtNYRaeEApyCslZeZc/Nwjk6Vy7ymknXHti49wCiklPUE/3Y&#10;8Dg8olHpfekafN8+Q3QOjbLceMSxvciIQIT7vcTZAx5UtC7441d0FlYcw/13ibDQ0IMxAYl+97Bx&#10;2Wy06tgR8zbvw5OoBOjFaa+gEZQRhNPbN6B3byf0n7IHd5+GojAlCrn+V3F0x2o6xBPgPHUpHr4O&#10;RUZOIftMo44oM3IOS/U0Zt7cx4mNc9Cttx2clu7FqZdJKCvWIfuBJw5Mt0fXVs0xepEHnY8oJOkr&#10;1Yo2WeVaznkL8/WmMzYKHXq0x8yF8xAdnYiyEnk1UBQKlT0doXLiXgvEakpDo3c6HEI/vFwXe/gh&#10;kKd/lSU0nJJoXFzHguWL0aqfHY55PUGSzgwjxyJVVMorLbb3kaiNg32fY93SOWja9Fs4jXXFwfM3&#10;EZdvQQmVnKmSfFSayzlLw9G16+DcfyjsnSbhbkw2UuhQJ0f74e7+lejbvil69u6L6QtWwGOvJzy2&#10;bsa+bZvp9O6Bx54DmD57AXr0G4wvGrfDjIWr8eClnzqxVXohrxyKAyQHlclrVvUDsbcun4Gryyg0&#10;b9WOda+lQx6OLNkPimUsFUbiPx+Jb15j7ejx6E8ecFu5HS8yiqEnjb66ewYrpo1A01YtsGD3KTwI&#10;S4bOYmYT+eRvOiic3BI6iTfP3cLMcbMxYrAztu3ZBb+kEESkRODa+dMY1r4bFkydhbPXbiCUdJun&#10;y8LNk/sx0b4HWn73DSbOmk8HbC+27fKAp8dO7N+9Gzu2e2DlGjpJTq5o1qY7uvYejEcv/JCRW4Qy&#10;0pKInveBWBm3jLeCjlYUTh7xQKe2jdWq2K0bVsLn6QMatwFIpbGaQyMkr9iCQlpHetKNzE+NBMHM&#10;SYh8dw2LZk6DvcMMbN9/CynZpD/mEfqplFcDTQWoriqB2ahHeFgAtm1bi8EO9ujUvRuGDh+Do8du&#10;wDcoGpmFcsp9Hi6dO4vJI8eiR8uOGO04AuvXrcLeA7s5t7uxadNmeLi7Y9u6NZg8xgVfN++I3qNn&#10;Y9eVJ0hn+QfXjmCRqx06ffsbzKKxe/7EEQS+80N0ZDxS03OQkW9AdlEl56gWsijcxH5SRKjAvKx6&#10;slGmAmsgFnlRCPQ6jNUzxuDzxm0wZvVRXH6XpAxl5WhybJkxb3B510p0bdMCw8dMw4GLD5BaXIZS&#10;Gm7iXFhKCxHlcwWy/2inQdOx9nQwErJNKK/QIzvlLY7vXUMHxQ5Dx43H3rOXkVFqrHPk5bXW2uxk&#10;vDjqjjmDeqJjh77YcfU1/PKB5IJiXDu+C+MGdUL3to2wcMFseN26iaCQUMTRac7ML0aOrPTgIOW1&#10;71KmigrqAGMKkP0CD07vxkzXyeg/2BX3KC/j80ug4+SJpJf4q6yG157GcJxKPpB2qwpQkpaII+u2&#10;YWiXAWhLB27HtZvwychEmrlM0280nmvyM1Ho9xpLZi1Ff5eFcNtwHKmZ2ShN98etU5thP6Ab2vS2&#10;x7gZ89ThEIf27MTxw4dwcP9BdUDbxrUbMHyYIx3a3ujjOAm3/FKQqKuCQZSawg6TOrGZfEt5VUM5&#10;q8vLwCufZxgwkM7+5Nk4fPUx4kpqeT0bEfdOY7/bQHT87itMWrgFl14lIJf4EL6oIW1WZUehOOQh&#10;ZkyegA6DxmHsprMIzCzhHLINdYifFohVh9SxPTG8Zd/4kpJipKal481rH9y8chFXz57Ai4d3kJZA&#10;RzY7HRkpCQj1e4t9O3dgBMfzXeMWmL1kPW77BCOLcthcUIgTaxbDuXsbyrEeuPAmAME0FLIksKG1&#10;RCcuDY/v38X2zdv/f+z9B1iXWZbuDV/Taaa7p+N091THqq5gaVnmiAFFgoBIMCJBRUUxK+YcUVFE&#10;VARBFHMWUBQTBhRQDATJOeecM79v7Qetru7ped85Z95zfXOuqzc+An+esMMK972evdfmjP9lIkLD&#10;SX0WyQ6H2UwYrYv1nAU8zikhQ8hinZBCFThXhDYhOZnz14PYvP8o54MekhCdQPrTUA7MtMB85EAh&#10;g0u5GSf1VMETaVubIsHiGLqaqnjx6BHrV+5gwCBLVq5zIfT5c2obKrh+6RSzJ03FcIgem9a6EPYq&#10;UeRLbawjpKmjntzCNALP+WI7bgz2llO4cDGAykax+9IQlcu9TRGrCiHOgV44TZvIQB1DrNd78VxI&#10;sNqErFIIfMzbl1w/fYyrvmITH9yQPkyksCCHlPQsnr2KJejmTfbs2ILFRBM+GTSGVcfEhuSoVCmF&#10;NISf4MTaGRjr6zHabgPHAqNIym94b5OkDlXVxIarYNImIbAGOK5czN2H97VA7IvHz9mycj2jB49g&#10;2YqVXH9wl6yacuqkT9QGSjVSN7UqKejKNY64H+LkqVO8io0m7PFT1i1Zwdj+Q7E1s2LDMmf27d7D&#10;AY9DuB7zYLfrHrZv3MSGxctEf3UwsJrIpqMHiC3IEqwmfkGTJ+V+vhWIVSSvvo3CuFRunjqP/TwH&#10;jt66RFRJBsW1lTSL7r++H8YRlwMsXLgE27kL2bDXg5DwNzQ01tMg592/flojnOtcPHnwPI6GGpEL&#10;aU9y1EtchYTqjDBg0959PI15TVVzJY1C7t3XOmEz0ZTZS9bzIKeGUqVmIolNjXki2x7YTjdjlO4o&#10;Nm7bxevYZBrEnys71dzQTG1REWGB15htZoixsQX7fC4j8I9KURmRrP9QFK5oUS98OmqpyXjGw+Pb&#10;GNBvINNWeXBOsHCDPFmkivzMV1z0PcSIQcOZYDYdN8+zZBQJPhChahGZbWmqoVZs5O2Tx5k/04lx&#10;U8QnhKSTXlZLZWYkT32XM2HoF+jrjcdh0Wbxtac44HaYo4ePaHja8+gRFi1eJPqnT+9+/Vi80pnb&#10;Dx9RKrhQ6aBmD+VQbVDLkD8EYlulP4NlbNZYO2BjYMo+dxWITaVM2Qo5t9vNip8V3WqXeqol1GoW&#10;rDa+cp8ubby10ddwSE1xObF3n+Lq6Cx6bYDTqpXcT3grtrtFm/WpdnrXbtrURsSjp6xZtYY+QwZr&#10;G9jevf+AkpIyzpw9j81MB2bMcuCOtCE9O4/6xibNH3cIBi5PT+ThGS9WTp+IntlUnER3AnNEf6UO&#10;0YFn2GZvwZCenzPVdg7rZYwPHHQTu7ODY0c88PY6zp49B7TUV4MGjcLEdAruHr7yjBItZ7VK81Pb&#10;3KbhV2Ub1Wx/tX9AZ3UZb8IesmqzM0Mt9Jm1boWmWx9m1nUILlQBv67yclLu38N9zQYGDtDHcaOX&#10;+KVI6isS6CoNwWXdHEaONmOo6RouPc4ioayFsnY1BxYtkNz9Sk75BxWaVX0rOFrsoUpblhB2m0Ob&#10;1zJk3CS2nI/gUXoVpaXpFIT74rZhEcuc9+B/t1S4RDMtdTlkv7vFdudVOMzcKrp+Q/B6LvW5kdy9&#10;5c/KrVsZabMU35CXJJTUUa/GsKOGNsH5r2/5sdFZZMl8KtvcvHkTn0Zzo5od3Km50pbmVurUXgrn&#10;j7HGwZpeQ/RZ7v2A0IQiinPiib64mWlGg+kzypDpm32JLqpGZRLTpK+rio7Ct/ju38igocPpa2DN&#10;ohXb2bRkNbPHGTDJZDKH/QKILmimQFyWNgFC89viE7pyefT0urbJs9FEOw4dPUNCouCYgmIuHT0l&#10;9noiU4wnske9TMhPplj8qgqst6mVe7n5PLt0iU3zHIXfmLDR5xYRmcJTqnKJu7SdjbP1sZpqzq4r&#10;DwnPqxB/IuOpZoDLs9tqKokJe8zWlatEf0cwbfocTl4IpFrJs9RM6YkaLfUiXAvEahhcilxbL7g3&#10;+s4dtjjM1fbBmOE4k41H9rPn8GG8Dnnj7+GHv5c/RwUz7Hc/wMYtazA1H4e+hRnOLu68ya2nrLpG&#10;3HcBaW/usVzlPO43CnubJQTdCyO3ulrze0J/qKkVXptfQqj47tPH9/Pw5nky3r2iND+bXME2r+OT&#10;eBL2jHMn/Vg0e6aWQshwxgZ8bsZpL2PL4oK4eGAe40b1wtB6FvtP3yAxv1LTO1XaRcYrSqp4+uSp&#10;YF4vfAVvRzy5TW1eKrnxbzh3wpuRo0azTHhEcHgsdYIzaoXjlbx7yh3ffYzXM8Np3SmCH6XRpvKL&#10;p4ayb4Mj+saG6M9w4mzIMzJKKrRVfqq0tDSRkZ5McNA13Pbu1laHxUdF8fZpGHb2NqIHI9GbMoEN&#10;O0S+3Q5y+pgPl06f45TfKdau2yB41IreAwYyS8bc99RpYqX9ZeXVgh/ViP3H0v3UbxcRdiV7mvyp&#10;Q85QJyn1VLfobBXZLKGi+hWnTnoLr3aWYyd37qR9E4hVM2IrxX58MyO2TaUfSuHqgW3Y6OkINtFh&#10;m98N7qYUk1nXrKX4UZa6uiidiOunmDzZhonztnLgciSNYmtbRHeC/bYxYexgBuuMwWb2Qrbv2sfR&#10;I4c57e/H6dOn8BDe6Oi0QPp1PCaW4ju37yBYvVQVO1pe1/jNjNjuQKz88o9A7Pvj/87yj0Dsf1L+&#10;dnj/8+M/fv29s/67pfsu4t5FAJVaaarVXAPF8XQl3Gb/moWMnWDHgsOPScwVw6uCNOLgU8JD2CIO&#10;2cJiEg5LNvEsPl/bjOIvNaolL+ERF/YLmNIZi9laL05F5NMh5L7w3mG2TB7Or//pe3znO7/kn77/&#10;K77z/Z/w3e9+9/3xHe34zne+w7/8608ZPkafHQIsXydnCblrploMnUrxp8iPqI32pRW13FZASUX2&#10;Ow4tssPcaDxTVu7kYk6XkOhOWovTybhzkUVT5zJKfwmLtl7kXX4dDW3duWu12ks/NBYlUxAVTPCJ&#10;AwzRs8DE2ReP20lUFuVTevco+x3MMNE1ZaNHGI8SBPA0qVqo66V/KhNJeR7Anp2bMJpkzZINu7kf&#10;pgKxHbwNf4TrhqWY6w5gzZp1XH34mjQB8upKZc4UwazLT+TZyb3YCKk1tFvPgfuF5JU1kBcZwKXt&#10;Ngwe+DGLPI5zPSmXYrlE5UrTihjptrpabp45w+KZs5hoMgEXdw+iMzI1AKcB4+JaqjJySIx/y92X&#10;97h67yp+53xwO7CbjSsWYG06jj6ffs4Pf/IJE5Z6cP1ZCo1qxlRTJjlv77N/m4CNsWNYt9+bZ0kZ&#10;QuDk2Sq3cH4s/q57Gadvj8EcT0IeRVOd/pLc0IOsXzQJw8nW2G9wF3BTRaWAbCVj35TaEqpiHvDM&#10;ZxOmKpfiQhf2BcbR2tBIwR1Pjs43QW+ogPG95wmOyaNEMQatCFForCAp5hEb1ixg3DgdlgrxThJg&#10;2FCtZmdI34gDqW3uEILcIf7kg9P4S1HV13Yelj996Mb/WJRMtMq/aiESGTy4c4P1G9cz1tiMs0Gh&#10;ZFY2qfB7t/8VZ6iCsd2lmZhXT9izZRU6OkNwEDJ5Juge+dKdavWeJrVqaZuQ/3P7d2JnrnJoOnDp&#10;db5GsNLePuHMVge++MNv+N5Pf8MPf9uDf/v3P/BvP/wRPxfd+Mn3v8cP/+Vf+d73f8h3vvcjfvCT&#10;j7CZu4RAIa81LSpfkHL0SkdUw6QzVGBRRae13m/g5rVzzHOYyTDdcazY7sqDGJHvbw9MazP50a/x&#10;kHMsRxsxX4D8nYRyCsvLCPLfyxLbsQwzGMfOG+GECbColvt2aT0hbZJnttQ38+rRCzYL4bUcb8HC&#10;1au4J4DslYCnS2fOMWmILqscnTh39TxvC0XfilLwP7Ado95f8M/f/QHf+dnv+adf/JHvi/7/8kff&#10;4xc//AE/+Zef8KMf/zs/+7eP+d0nvbU8mzduPyK3qELj9apomEG+K5Dc2a4IWitlJbncC77KZHMD&#10;hg9SubEGM9/Bhq0b1+Jz/Dg31e7kMemkFdVR1NBJldysQ6VyaEjjXcRVnBc5Ymq1gD0e10jNaaSh&#10;sVtmtCLPaWsqJy0pmtNClI1NjPh64EAMJ5izw+UAES9jKC4vpVZkNTs/CQ+3Q4weZsT3/+nn/NM/&#10;fYcf/qj7+P4Pum3eL/71x/zuFz/n1z/5V3720aeMmjSPvWdvUVRTzdvnNzm8dT7Gwz9neL8vsDIx&#10;ZNnCheza7sLps9e4//QtsamlFFW3US2DXy9YqU6GQ70nUrCpu4u03hExEHloKqWrKI5X1z3Zutie&#10;3kP1WHw4kLtJpajQnDpT7cxckvyMW+6rMRw+EOt5zvgER1AsN1P2VxUtEBt6llk2NowwW8za42/F&#10;VzTQ3FxOQeZTfA6uY4KFIZb2dhw+c5Hcuu4ZsdpgCfDtLMzikc8BFk/QY+hQfQ5ee6alJsgqryPi&#10;7mXWzp/KyAGf07/fV8yZMxPX/fu4dOUqoWEvePUundT8KsrEvlfLTVtbpOYNmVD+hPuXj7B84SLM&#10;Ji8g5HEsRZUN39ge9b7kgx7+pXeaZNxLqcpO4/iOfUw1nITZ9Jn4Pw8nVshIxfuzNPBdW0Fd7Gvc&#10;th3EePpqJi3ZR0x8PAVxd4RILqXX13/mB//+Gd/7tz/y45//kl/96Lv88sf/zM9+9GN++uOf8ut/&#10;/Qk//sEP+OkvPqL3KAv8QpOJLWqjSq1Z0yy2HJ0ig+1yyFM7WhooV7tGhz3BTGyF3fzlHL/2gOSq&#10;LqpFJ+Nun+Xg/AmMGdiX1S4+3I0vpUKapjSe9jq6qtNpT37I8gUODJ1gz/Qdp3mR+35GrBaIFQwg&#10;CFzhAM1GCJFoExugZq1U1dRSWyt+tbSI9MQ47gn5CQ0O5Pa1S1zwO87R/XuZYzODoX0H8Pvf/gnH&#10;Jeu4du8FGaJPhSlp7Jlnj/nQPlhOn8TN1DSS2top735Kt4xJaVcrJHILqVfLTXPyyXn6jMXjjcT2&#10;D8fOeQNhUs1cuUCF9TQbI32ivG6t+JOskloqVU6+yjrSHz5g5ZjBWOoOZe2eXYRXVotd6ybFfynt&#10;REdEsWe1C6MHWrBy9TbuPH0gup/H+YsncBB/ZTZiAju2eRKZmEeVXKxebbWLf8/LfMUFz31MGi7+&#10;Zs4ybgrhrZYu0+RCla5mOhqyqYm6ynbBIKP1zZi+zptHaYWUSdU1X69sRnUh5enRJETc517ABS6c&#10;9cfTx4+dbsdwdJyHgdioz/7wS/7lt58z28Wfh2kKe1VS/9wX3zXWTDQ1ZtIqDy49yyCv+kMvSmlq&#10;Ji0mmj17tjN6or5gswXcvn1b9KKVx2Lnli9YqqUXWbhmFcGRYVKn7t3YlZyoNqhgWpNacVJUSl1l&#10;lbj3Nl4/j2T5PCc+/+0f+egnv+A3P/k5PxP5/cFP/5Xv/vxHfPdfvs+PvvNd/v2ffsDPfvhj+uvq&#10;sPLgbmJLcykXTKNSDSif0CHj3j1jUh6kIhNNXTQWVBL76Dnzly5ix+lj3E54SUFVGdXZBdw5e5Vd&#10;67cKkfRi/Q5X1u89gu+V21RXFlOWGsmNE/sxFzK53z+YqOQSmhvFT9eXkfIyAtetuximY8im/Qd5&#10;nhAveLFR8FEOHqvnMdtiorak81FRLaXS8C7x1c1NOdy4cASHmVMwMjFmp6s78WlZ3/gVzVbVVRL3&#10;IIgVU4wxGGfKVs8LvKkSqCwdqHzt3xYVmJIqyfc66jKf8fTEdoYPG8W0tT6ceZ4nsqB8Zj5FGc+4&#10;4uOGzsCRWNsu5fjF+2IjZUw+PFv8WHtlDs/O+rDAdg6DJziyKVj0qLSOsncPub11Ev1/81PxI7/h&#10;u7/owb/8+nPBzb8UfPAjfvzDH/KvPxZ88P3v893vfY+f/eIX2M+dS4DKDVhdp4290iZ1qCFpUTOr&#10;VFvVS4XaJh5dCmCDnSPT9cZz4PBBwXBporvdXEGbESvjqkireFvNdmiTIjTM8ZeiflMb7dbkFvPy&#10;/C1W6lqJfo5nw4G9RFYViP60a/X49lVvI16yZ91WRg0bwdIlS7kWGMi7tFRcDx9m+qzZLHReRZzY&#10;lqq6Rg3naUWe21iYw+vAi+x0mslIY0vmHb3Kzfx2Tb6f+LoxV2+oyKrwjn8WzvGjX/I9kdfvi9/V&#10;ju99n+99T7CH8I7vf/9fGTxkDC6uh0nOKBAc2a7t5F4vTkNNBNA2XVKTEBpqaC/O58mta8yYb8NQ&#10;GzPWeLkRmZr4l27QOkBqUF1O9Ztwrh04yBidKUxd4MmV4Bc01aSJoISwb+c8RhlaMNhyI1cjC8ms&#10;7VQhRq1v6uQejXLDdq3nlX9QgivHez9eEveEK577GTxuEouO3efa20KycpKJCdjD9qUzcV7ryp23&#10;HRQIyGttLqA4+wlnj3gwe9pqdqw7Ssabt9TnRHLh3BHsV67FYIkL12NzyJHbN6gVYU0FtKfe48mp&#10;bdhNNcFoxlw8Ltwms7T+r9qp8qCqPRVyQi/gsdKBz/rpYOMWREBMAUW5ScRf3Iz1+CEMGW+Jk8cN&#10;MqrqNNnTrE+XjGVBrDYBpm+fr/ndVzqM0ZuA2Shdxnz+GcYGlhy5EEJiLVTJY5S8dlst1R8FPAoL&#10;YN3mDRhPsOHw4dMkJqRTVljCVe9zzDadhp3VdNyPexJdmUu14EJ1pRZwEWwVE3AdlzlzGDrMmLXe&#10;d3iaXklDWSbPjzqxynoo0+dYc/xVBlE1jZrv+qa0NJH65hUHNm7BcOQ47OwWcOrSTSrEjkrXafZe&#10;bUyqcVVFSrQAliqdNAsuTAwNZce8BfTv8Tn//JN/5js//xe+/+Mfi539NZ/9/A/8/ue/4xf/9hG/&#10;7/EFX48czgADXawXz8f3+hUqW1uE/4kMtpSQ9voRy21no9vfmAVztvDsRbLw8VZN7lUTlS1RbW0U&#10;G1aYmUBMRChxkU+JePKIqzcCOOh9gtVr12JtbsrgT3/PT3/2MUNMl+J2LZa66hoKHvtxYo3alPdP&#10;mC9bhef9CNLqVKqM90WJpTKCLWLj1SztRuECapZzcxU5qXGc8fdl9DjhGrvcuRMVLzLVoa2eq4x7&#10;xn3vA5iOncyCNee5HZpJR2UJ1RE+bBHuN1p/DCaLtnIzOpPiBrl399OkLfJzZwud4l+a1Oq1lmYq&#10;i0t4fD0Q3bGj+dc//Zrv/P7n/OjXvxD+8BN+888/4dc//hm//Jn41H/5If/03e/xXeFSRmYTcfM4&#10;QtSbGEpKK2lR+a7/pqhnaqbu/c/d/0uDFQ78cGjy+/4k9auMc0dnOeUVMfif9GXmDGc5dhASkkx+&#10;caOWmkBxM7XRd6tmM6U9avPcvGRuuO1glqEuOsLNXG885JnoWKHcV42lwhdNJSmkh5zBeqo9+rO2&#10;s/H0C7FLHVQlBnNmpy39Pv03/kVk57s/+yM//NlH/OQnP+HnP/spv/j5T/mJ8tnvYysff/opdvMc&#10;uXI7hISsHCobBP+qR6jnqIFVCqa+ax/If9JOLYWlCsaqFwof2t19wv+5om6v9W23r/kQMP3w2f9+&#10;0W78/p5/fXz4W/fxf2/5RyD2v1nei8hfff21cHw4/ntF3aF7mXb3W25lhlRuv5acNzREXsRj4zJM&#10;pzph73qPMCF3deK0WkpTyAi/w8alTkydbseWg348SSsjTzltuaF6qdTZXCog8S43D63iy4HDMFrn&#10;i1dEiZbUPvX8ZrZM6MNnP/tXftNjKL/+YjCf9h7E4MGDGDRwAAP696OPOOLPxfl82bsPFtNsxFH4&#10;8TYtl8K6ZmpF/5Vz05yMHN+UFnFKaoOY5FcccpyBuYERFku34ZvcSFZNCy2ZscSfPYzlKFN0TFfj&#10;fOQeKXWtlLcUCsgqF2dVR1NLlZCDd1THPeDFFV/GmNqht9SHvTfiqS4tpfLBMQ7NNWOirjGb3EN5&#10;/K6C4kYFJBvEMZSIT4wh9vEVdm3fwPjJNizbtIeHz7s364p9GYbHjjVMNx7J1m07uPU8lkxBWmqh&#10;kUrerd6u1ieGE+m5AdsJEzCw3cDBJzUU1bSTH3GV85usGDT4j6w8cY6A7DKyZMzKGhppaZOL5ec2&#10;Ic0Prlxlw8LF2E4V0OHlTUxWtjg96StxYlUJOdy7eI21a1cyVOowzFAHPeMxmJqMw2B4X/QGfEmv&#10;Tz7hn3/VEz2nA5x5EEdlZaWgnkTSI2+xb/NyRo3RFaLvwYO4VMpV0FFtdCP9dfqAG/oGcxg324cH&#10;T2Kpz3hKZvAG7CwHojt5GgsOnuVteTvFzWqnyG45U/CpuUTq9zaEzCt7sba0YOwccSwXouiU/soL&#10;PorH3PHoDx/OhmN3eJBcRlFzp4yRkMe2GmoqMoh+cRuXbSswM9Jl1bLlJMenU1Ojcnh1g4/uWSUi&#10;398Y178u2iYi8nfpPu3Pmn1/f2inK2fT0STyXElVcToP7waydfNGTCZYcvnWY7KqBADIaZreiDP8&#10;yxvVZt69eYb77k0YGOixaNVaLt17RJGcqECZOrelUQZfiMhl923MnWqF6bT5nHqWR3yuEL7nd/Bc&#10;ZkbfT37Br/74GR/1Gc2fe/ZhSO8ejPz6C4Z83ZO+X/fniy9Fj3r0o/eAUSxft4M7j19SLsKkMJGW&#10;9021QXOWCu4qx6mOeu4EXWbxogWMNTVj7f7DPE5KpUprr5wtp3bV1lEU9ZwTokc244xxWrGPG69K&#10;yczL48KRtSyYNgxjO2s8It/xXAhDkQCYztZi6fRq4Y0qfUkl2bEpeGzZw2RjC6bMnkNg9BvC09I4&#10;e+ock4fosma+I+ev+fO6IJqU1Ajc1y9G989/5NM/fsEvPx/Gr3qN4LPe/Rkq7R345Wf0/PQL/vRx&#10;Lz75XOzDQF0sp8/B7+x1snILtRZ+U5SjFsCglk5rOws3VJCeHM1R991MtVI7/fegT88/M6DvV4wc&#10;OZIJ5lOYs3A1R04Faek4imrEFmokK5V3EZdxXjgPY4t57Ha/SGJGFdXVTSJ/qh87BbjV8fbVU457&#10;HmSmmsXaSwWILdm1/xAvo+MoLldpOKqprcsnMTGCA3vd0R89nd/8rC+//c0n9P7qYwYM+FiIx6d8&#10;1esLen0u3//8MV8JSNLRM9N2Rt/pd4OskhLy06MIC/JhxyoH9ERfv+7xZ3p98Tn9RA7UjrXWMxez&#10;adcRboSEk5JdQY3iaNIxH0Ze2XktT5mSaRWYFxvdURAjdu4wWxfPZNCYCaw7Hcaj7HotJ11LiwDd&#10;hnxK3wZxx3UhFnrDcHDegd+jePJFTmoVWRfdaKhK4/XNwzhI+8dYOrPSU2xgRiON9aUUpj/i5KF1&#10;TDQ3wNLWBg//s9qMb5WPSqFbtbFLW34m97z3M99kjNg3PQ7dCONVeSeZ5Q3kJb7k+smDLHaYQv8+&#10;Pemp2tzzCzlvEMZmlsxfukZ8w3kevkglu6yZhsY6uupS6cy/TfA5VxYtWICplSNXA5+TV6BSSHSr&#10;9YfgtPpZjaP2f5eMq8hwRVYK3jv3YjtxOrMWO3Nd5ZZtFT8hJ7fLRV1NIhslBWK3XuJ/6BQTbTdi&#10;OHuLEMGnJDw9KzZ+Lj36fs73P+7DD37fg9/9+TNG9v+SEQN6M2xAfwb3GyDy/CVDv/qK4cNGYzh9&#10;MUdCEnieITpXq6yiCoyKbegQz6DIjHi6tuY6LRAb8TwMq8lTmL3QWchYKIkVXdRWVRF9+xwuDiZi&#10;K4ey4+glnqQ3kiu30SboN1XQWRRDU8xNljvOZPjEWUzfdYHw7BqqBXyjZhG/LwrgKpDdrmYySmNV&#10;Co5mkYPMzAzuhgSzZ8dWDEaPYMK4MZgJSZqgN1r87FgGfdWT3//yV/zip79i9gJnLgY/IyFTBcXe&#10;sG6KOeZD+uAgBDI4N5d4sbn58iw1y0v5ArUcsL1JtbGVjqpq6lNSiLt6FfuhQ9EfMQbHHa6ESr+n&#10;S//XqcCD2GKaquX8BvEFLdqqEJXSobaghFeXLjK33xfMnGjIgVMneCuOIEfkvqJNLSlW1FgJQCvx&#10;L15zeIMbZiOsxR/uIPDJHcECKZw87y222BarMZPZscOPpwkFlAibFmsto5BBZmII/gc2M0VnFFvX&#10;7uFOWAz58nc1Ymoyc2dzNV0VibSn3cF940LGm01h2nofnmYWUaNkTvq0vrqcuIiHXPTazypHGwxG&#10;DGLo4IFaHvFRxpM1DDSo5x8Y8MW/81Gvgdi5nOFmQokWiK0NO87xVdOYZGHO/L2XCHpdSF71e7lU&#10;wix2O+3VS/a4bGW0pQGzFztyK+AmrdWthAbdZ/GCpXwl/Tp/41puin0v7mrRgj31YhPUZkoKS7Q3&#10;SlubW+iQ8Wiuqifg7EVsraby6e//xB9+/e/0+ORTvvyyJ5/1+Yo/D+zNlz170u/jzxnxhy8YOWAI&#10;hpMtWOy6jZd5qRQ11Yqui09UGFMFYpXdlLHSDJIYpk7BJbmpWWzeuZ11R13xf3RTbF0+mbEJ+Lkd&#10;YeOKtYSFReJ3QfzuQV+2u/uQl5lMyvNAzh3ajL2DA2cfxpJULOPb1EJXYzGpkWG4btrBkGFGgtGO&#10;8Dwpmeq2eurKknFdaMNMU2MWr3Xhpuhbtoh/c5fyEencunKMhfPtsZgyBdfD3iRm5mp+VM3ybBOc&#10;pWbBJ929wlZbU4zE3q4/Ijokopgn49+kAQjl+9WhXhGoTZ2kX2VcOmTcqhLv8+Doesboih109sbz&#10;QQaVIpMdnamUpD/g2vH96AwQWV+8kzO3o8iQeqmVNs3qhUiTYNP8d0SdOsxCa3v6GDuw8mY60QWV&#10;5Ebc4Pri0ej+8Uf8TvnNXrr8SjB1j68H0rdvf/r16Uu/vn34UrD0559/Tv8BA1i5dh0hj55QInZY&#10;BYqUf1DHXwdiBRfVNfFW5YhdsJypekbsO7ifZ+mJlIjlVOer2a7dQiffvnVokzpEjtrUEmO14kE+&#10;a5Vza7IKCfe5wuxPdbAfrwLoJ3jVXkWW3K28XcZPCbEq0pXxL97iuW0vlnrGrF7hrKUReB73lvV7&#10;djHD0ZH1u3aTVVSipRxpEblSL5Ga6+upz80g8V4gXhud0TEyZ87hywQVimzLYATuXc+8EX357Ncf&#10;8ctPB/GbL/rRo1cvkdme6Az6mmGigwMGDKZXrz70/noQVpPsOOrtT1JGIdWNbZrPUId6ya3hQrVi&#10;RHS5NTeTkCtnMJ1hxpiFMzhw6xLJlRXUi2x3KCFQOFnqSUEm7fGRPD15kkkmizCb6YX/lQihLEl0&#10;VV5hz/aZDBs/ka8t13P6sbSjtIEapY/yOCUL3fIg49PeKDKpRkAZHPleI3Ka8ZKw6/6MMbPFbs9V&#10;fEITiEuKIcR7DRsWzGDztoO8zOqiTG7S1lZMTWkUkbcCcJq+nDVzN/HyTgjl6c/wOLqXiQtWMG3n&#10;aR5lFlMmj2gSm9tVl0FnYgAhh5diNGYglovWcur+C/KEm9SrXe4FaCoq0FAlY9FQTsOrG1zasYgv&#10;B43EYu91Lr7JoygvhaQLm7AxHiq2yYa1Z56QVtMo/ETt1yCS2FpBc/ZrvHau1nDND//tEz75uAf9&#10;//wJQz/+HcYmUzlw9j6vBGZK19CqlFNb1qJ8ZjGPngWxYesG4TPWHBW/rCZllBeXEXjyKk6TZjHX&#10;ehaH/Xx4U5FDSWeLtiFWbVMzHZVl4m/O42pvg+5Ic9b5PORRei21Jek8cLVh9YzBOKxw5KI41LCq&#10;NnLE0KsXC0oMaG4i/c0bjm7byUR9E+Y4LOH05WBKZMwVF26SQ/EvbbRU4FybDKGK8JiyUuIfhLJl&#10;tqPg+q/49R/E3vf+jD9/8QWDe/Rh5JcD6feZ6G7vAYyaaMHcTZtxu3aFO9EvSCvNFvtSL3UQL9pc&#10;QlpUGMvtnNAfPJXliw7wKkb6u75J5EXZJfXsLm11Y3FuFs/u32bVgrnYWZljpl52GhkzznwSo0aP&#10;Yrg8X+fPv+E3v+3JEMs17LwQTWVxOZmBB/FaqMuIIR9jvdOF4y/iiBfnLdC/O14nPrxTTVFWEcYW&#10;aa3YNtXWTsHH6clxnDh5nBF6ejht3cvViLcUiz2orSqnOiaMx14HMRtjzYI1Vwh+mEVbaQ7FITtZ&#10;Zz+C0WojsXWHuJdSRJ6ARpU/VvVgc2tT9+onkc0OhfnkeeX5hdw9dwndsbr8vMcf+WHP3/OLP/2W&#10;Pl/0ZESv/uh8Lbir30C+6PElv//4E8FlnzJp+gzcj3gSHvGS/PximsT3dQ+stEmp1/tD6byGn+Xo&#10;DgJKO5Vf03ybsoPqkJPUtfKjCsS2d1RSWhaP/0k/ZtuuxMF+G/fuJVJQ3KClAFBh5Tq5XrOQ6j7N&#10;NXSIz7x50AVHU0PGGZtx+F4E4bWt5MotVbtRm7alhVN4zw/76bMYY+/CihNRlNUJVo7w4/ia8fT/&#10;9Of87Pe9+fHvhGN82peBgwYzUDBFv/59+Kp3Tz7+5E98LBxDZ/Rolq5Zw5Vbt4lJSadcbNT7pncX&#10;aeZfimqb4soKE6rVDwpwqIaqk/7qqv8zRetb1fd/ObTP/lvP/nB99/Hh6y+f/d9f/hGI/W+WvxaN&#10;7q+/CMi3j/9eUXf4EIhVaqWUvbWhShziG2qen+Po5hVY2S5l1r4QnsaVUiMK31KVTVbkPTYuWYC1&#10;zSz2+lzicWYFWYJLauWGysh0NhZREXuLO+7L+KLPAAzWnuBoRBlFRYUk+q9nl1U/xvYVwuS8i5W7&#10;juJy6Lg2O833uDfeXp4cOXKYAwcPcuDQYU4IEbgX9oKkvDItEKuWDivXq+ra7Q7f94MKxNaWUZHw&#10;Evd504UoGjJh8VaOvasnR4xZW2Ys7/zF6A/XZ6jxMlZ7hpAllS1tzhewUS590CCksJbWkmQakp7y&#10;OvA0ehPs0V14jN3XYqmtqKT8oRduDhMwHz2eHYdCeZ5YQZk4CLXgtauzgpbSOGIfX2PnNiHnVjYs&#10;3eTCg+dR7wOxT7VA7DTj0WzdvpvbEXFkqSpL1evFb7UKIKiPe8wLjxXYGBkwbsZa3J42UFzXSV7k&#10;Vc5sNKdfv49Yc/Iit/MEhItTKq0XEqECsTKGbc3NPA4IZMuy5cyaYcsxPz8ScnIor6knPS6Vuycu&#10;sdt5HZaWE/li+NeMMddnttMsNglo3b5qAescrTEz0OcXnw1jtJMbx++8pai0DCoTSAsPYt+GZeiO&#10;1mXt7sM8kvup3Lhq5iQF8e8DsXMZ53CCu49jqMl4QsadDUw26cUoyyks8bhAivjNcqmqCsKosdPI&#10;a2UhLdLXeUGHmWphwZjZ29h0/qXY+E5ybx3F3UGAwrDhbDp+n9DUCopbBXC3CcBvr6a6IpW3L25y&#10;YNcqLMbrsnrZMhIFfFWqHdvlAXILIeryLBVoVcb77+iLNgtMBYTei5HmY9WhOVN1qBsJCWuqoLJI&#10;gNmdG2zetB5D04lcvBVKVlWTtsunak+rEIJW7Y2qukEj8W8E2O7Zqm2+tnzDZq49ekqp/EkBFxV8&#10;aFGz0aryuOaxhfnTLZlg7cSJp4W8yagg6mEg7k4iAwM+Zry5JU6b97P7gOiC50HOebtzyvsIXseO&#10;c+jwcdw9TnDE+yxBd58Rm5onYLu1e0m6eo5qk9JstZ2nBgJVwxq4e+sqy5cvwdByEhsPefFUHLFq&#10;h2qzNnm2uobiqCf4L5iGvYExTiv3c+VlOclZuZz1WMuC6cMwsZ2G9+tE3qhmiAx2tpRKR9QKia+j&#10;obyc0rQcjmxzZaKa1TDNhhuvXxKelsLpk2eYNFSXNQsWcP7GWd4UC6hLfMq+VXPR//ITjOV8xzX7&#10;2OxxmoOevpzydMfXYz8eB/bjsvcg+w96SXtPc/byTcIi31FaWfvXcEAGUM027hCg1tXeIKSwjrqa&#10;Yt7FROB/4gjOyxZgYWbM8OFD6N27Nz17fc2AQSOYbLeMvZ43eB5ToO3A2lGXTHzkFVYtXvBNIDYl&#10;q1KIR73cs5mm+koyU+Lw9T6E43wHjExM0BtvxppNuwl5+EzbCKlFI9sqDUWuEIPnHDnoyVTLxYwa&#10;Zs0sWycO7N/JST9pn68Hx46447F/H4f3uuC5fz/HT13B/9YT7rxJpKJO+rQyg+K050Tev8T+XeuZ&#10;bTedcWPG0EcAZs+e/YRkj8TAeAoLV2zj/PVHJGaVaiRABWMVH9SApJrdooFGzeDQWRRL5GUPtiyy&#10;Z5CeOevPv+BxbpMWiG1taaazNovSqCvc3TOHyfo6zF27F79nqeTK/Wq0QGyD1CuRVzfcmGtnw1ir&#10;VSw7Gs2b9EZpcwklGY+4fHw7VhMNmDTDGs/T58ipqXsf4BDJbBZSn5/JXa/9OBqPZajOeA4FPuel&#10;CsRWNFFXlknWuzBuC8ncvMGZqZMt0Bk+VNrbUwB1TwYNHcnEKbNZvd2LoMeJ5BaViupl0lV0m8DT&#10;u1k03xGLaYsIuvOKvMKa7uWiIiJKL5Q2qJ81fVX/i460tpZSnpXM8Z27sDObzKxFK7iZkESGGBP1&#10;okKLPahAbFkhDXGvOX30DOb2mzGYtZl7oaHEPDzFkZ2ODB8zhIHmttrO/Ft2u3DW24OzJ4R4+/pw&#10;wkt83SF3/I8exdfHn2MX73I/uZSkimYqm1VoRCxjpyIXNaJTyjsIoW+pp7Ikn8jwZ1hNUoHYVZx4&#10;H4itq67mbfBZdtgboT9CB5fjATzLbidbTUhR6t5ULuP8hpa3N1jpaM9w89lM232J5383EKtkRMi+&#10;Wnor5KCzvZWaylKuXr3E2rVrMJ9oxqB+fbEwNsLRzprVCx3Zvnq5kDoLhnzdhz989Cfs5i7nTNBT&#10;3mWKvXjxirVWJlgM/or5y5y4W1hAojyjUJ6lnqqCl+0inIrIaWaqVnQ1JZWYq5exHtBPbP9IFuxw&#10;5akMVqb0f53Kdy39Qmud6HezXNs9K0fJeHleAc/O+jO77yc4WBpx5Jw/CfK3HDkqhbC3aIEeuYmM&#10;c+rbGHx2eWE0ZDorV27lRugt0uqT8L/gxbzpdkzSm8bOXacJSy6kVC5T85vaOpLJir8tvm4jk4bp&#10;sGXdXm4/jyVP6qbWAiiZVoFYqpIg/wmeO1diZjWDaRt9CMsqEn0RX19dS2xUBD7uu1k5z5oZE8dh&#10;Nm4kVhbm0m8LWbRuF8uWLMbJ1pyp44fzpc447F0vcuNdsfggIa6PPfFeOVk7f9HBAIKjS8gXEVHx&#10;CM2H1daS/ioS1z1bRBcNcVgyn5sqEFvVytPbT1i6cCU9Bw7CaeM6gl9FUCp2QGEplXpBLZFU6SlU&#10;bk/1FrNLsFF9SSXnvf2YOsGCfl9+heWEiWzdsoXDnkfxEKy2/7intomar6sHp/ce4cQRwW/nT3Mh&#10;7B7Z1WXa0stmsTeaXMl9/5JDVB6qFFDMUHlROX7+p9jovpfDl/zFhyXyOOQ+bkL4Va7X3NwC7oQ+&#10;Z+9hP9Zs28uriDAeXPHD02Ujqzds5W5MNvl1YotEHroac0iJUCuPtjNs2Hg2uR+VMUymQuSluiQe&#10;1/nTcJhgwvKN+wlIr9MCnk1aIDaN29e8pe/nMtXODvfj/qTk5Gu+WgViW8X+dhRlkRJygd12xhiN&#10;NWaVx3kel0OW3KNR+k4Es/tQ/ke+lM1VfrijvYqqxAc88BTcoG/M5FVeeN5Po0K9LOxMoyQ9lOvH&#10;3Rk1cBxLnPdzITSadOkXFbhvEGfc2lBCe04M0ScPsVj8aG/DmSwJSicqr4LM51e5tmgEZl/9G6YT&#10;J+Ow3p11rr4cOnYCH58TnPDx5bi3t4anD3kc4uixYwTdvkNMYrIWiG2QMVEzs1TNVX3VruEfArHt&#10;dU2kR0VzcM1mpugZsWrdau7HvqSwQ8ZUztfSEGhC113UT+pQgdj2VrEbFVWUlZRSUlFBdWMDFRn5&#10;PPe+hP3vBzHL2AoP0dVYsQKZIghKP1u1oJoU6cqUN+/w3XeICWMMWLF0OeevXCEiLhrn7VuxnjuX&#10;TS57yC4u1XKFt7R1aDO5m9VKi9J80kT2fLauYcR4c2Z7XCIgr03Lc3p992qW6A3CYNAwZi3fzbrd&#10;R3Bzd+ek5x7BUwelr7zw8vaRfjomh7e2UdvjZ6/JLqikqrEdtbejDEu3t1DtFtsojaQ1J527V89g&#10;YW/JGJGvg7cuk1ZTQ12DWhauzpMr1I6ugnU7U6N4cuoEJgorWx/C9+Iz8XFJdJVdYu/2mQwfb0lv&#10;q01aIDa5THCDPEM9r17+U5v9aUvNRae6l7jLB+p7bR6dBXHiewKwdljM1HVH2XfhPk9FT3x2ObFx&#10;qSOHjp4iSaB8jRipjvYymqvekfsmgnWzV7DSZjFBJ0/xLvI2m3ZuxtRxJav9Q3lRJHIrT2nrEF/Q&#10;ID41NZhgj2WMHvoVE+ev4uzDlxQ3dtFQ30GbKEqLNLFBjFxnSzVNMbe5vHsZn/Ydhvnuq5x/maVt&#10;yJV8fgO2xkMYO3kmGy+9JLVWfLzIm0rzRGMBjenheO1YRe+evfjxR70YMHgU5gZ6zDAahanpZFbv&#10;OcWN8DxypS3NCuAqhywWrIs8QsOusW7zOsHb1hw55C94K10LxAadvIaT1WzmTJ+Nh58vbypzKRI/&#10;UiPXVsm4tFeWEHfZn/0zpqA30py1Po8IzWigrjyLkL3TcZ4+kLkr5nM1r4moug6KpK3tMv5K1hX/&#10;yYiOxnPHLuFOJjg4LMH/crDwlA4tcK4mDHUHYhUHUbbhvYyLb20qLeHdvVA22s/BXF/wkeDp9e4u&#10;7HM7gI/bEfwPHOPY/qO4HRa8e+4i5x4/5VFWJhn1VdSpmbCaBxV/01xA2qsnLLdfgsFQe1YtO0Z0&#10;vHBl8e1Nml1S6txOelIC9wMDOLh9G6ZjRqM/eoTGTabPnM1SsaNr1qxizXw7lk82pHffUQydspEt&#10;Z99SXlhKRsABji0YyfCBv8d2515OvU4gRUBUpZp8omy74lgflhmp2d/auEgftTaSnhyPj99xdMbq&#10;sWDLHq6Ev6FE/l4nfLc25ilPvNyYqAKxa69pgdjW0kyK7u3A2WYoI8aOYsq6wzzOKKFAnlcrdknd&#10;uUXwt8rTrPqxq71FKJrw5LQMQs5dYrzpeAYY62LqZMfKrRs4esCdM0d9OO0tNtHbl4Pir3a77mf7&#10;3n2cvnCRsIhIcnLztBzrbWqPD2mCKkrF1aHMnJp1r9IgfpMKUWFoFTxVh4an1aEukAu1pquAZSVl&#10;5QndgVi7lcyZuY0HDxKFUzdo72bUeoh60V8tEKvkQnxUV346weIHnYSfGJlPwvPJayJEgL4JxFbk&#10;0J4YSsk9b2ZNs2eMnQtLvV+SU1pJxrPj+G4yQ2/IZ4yZYIftwi1sdjmC7wk//PxOcNxH/MDRw+x3&#10;c2XfAVeOCRYNunuXmKQUCsoqaNCw57eKass3RdWxOxCrgrD/CMT+31H+EYj9/7x8W0C+ffx3S7fw&#10;acuK5DelVu2N1bTkxlAdfhHPLSuZZreUBfvv8CK5nAYB560NZWS/eszmZQuwsbFjn89FHmdVkCV6&#10;rJbQqEkPaiZVhRC/O65OfNGrD4ZrTuAZWUFhaSnJl3ewz2YYVnpD8b3+iJcpxRRUNglxr6OpUQUt&#10;aqmuqaaiqori8kpt1/+88lryKhspbWijRoy9AoIKimiG8b2z6d4JvILyxCgOzJuCsZ4Bxk5bORLb&#10;QJ6Aoo78JJIuHcPawJQh4xxYsf8i2fXNlNYV0NSqqJS6j4Dj8kxqk58TfuMUo42nM3ahB/uuv9Vm&#10;Axc+9GHvrAlMHGnEvsOPiEqtpFrwmPSgXFtLW3ki755cZ8fmTYwzs2WRyhH7PFJ8UzvRkaEc2LwC&#10;Sz0d1m/aSdC3ZsQ2iZVtqyqlIfYhLw4uwlpfl7HTnHF9XEeRSrQedQP/LVZ83etXrPM+wz0huUUC&#10;8qoaBKhrs/Ok+W1tPAq6yYaly7Cbbo3PaX/S83LJzSsk5MpNtsxawjyr6TJm1tgLsNjn7c6t+zeJ&#10;E3CdHvuM0Cu+rF6ykN/102fUIgHtwW/IFSCtNiBLD7/JgbXLGDd8NJv2HON5Qrq0VgZbAcHCOCGn&#10;rhgaOGA49wQ3H76lLPM5GY/3MMNiEKPNrFjmeopscSg170GM4mIql2lbUw3NOdEkB3ljamKG/jyR&#10;jevR4sBbybnlyYHZ4xk1aAhrj97hQUoZpUq25EvgH/XV6cRF3eLgLmcsBKg5L11CXEKqjGerNhNM&#10;iYVKsaj5TdU/cqhR6qZJ6pMPx7eK+lWu03yM+lm7iQC9RhnngjTu3brGmvWr0DEy4nTQXTIr67Xx&#10;U/dta20TXPZeMjvqiH/1lEN7BPQI8Vu5eTsBT59ry5pUPTSu2yLn1uRz4/BGnKwtMJuxEN9npURl&#10;VBP54CaHFhkzaWwfed467kbGUV5dr/UXrbV0CgBsamyltq6Nqpp2+VsbZeq7ML8KEaZa6WcVnFBO&#10;vkM5edUR2iwK1bAm7gffYNXK5RhPmsoWDx/CUjMUpNParKVLrhHdexXKSadJ2BgaMX+1G5fe1PAu&#10;o4CL3ttZYqeLvoUJ3mHRJCogLs/oknoJGqNDLRcSEl6SkcP+9Xsw0DHS8jzfevWcl6nvOCuk23K4&#10;LqsWLebCzavEVGSSmPYC901OWA75CgcBzMGPY8iVCtU2qjftdVL9KhrrK6iskXFoaKFKtVNAf3m1&#10;tFN1t1RZjYFW1ICLXKrddLs61KxYBVgF6HcKWCvIIDL8Mf7+J9m8dSt29vYYGRgwcthw+g3Wx9J+&#10;vYDex2QJ4G2ujCfh5VXWLl+MsYVKTXCZrIJqGec6zQbmpcZx58p55s2xY+x4fcZPUhumHSAo5AnZ&#10;OSpxiCpKiAQQNxSSlfoK32O+zJ21Bpvpq/DzOU9eXrb8XciWjI3aPKyxqoLmijKxBZUCjhrIrW+j&#10;VG6hcux1tsg9m7Jpq8smI/kNIcGBuLsfYtESZ6wsp6I/1pBROmMZNMyARav3EPDwFVUy5LUynpo+&#10;aEBKSJXqH9Vj7SK5pfG8uOLBpoV29NM1Y9XpCB5mN1IrOqqCcMizyqIucd9lFlbjhjN7nSu+zzNQ&#10;tVYv3dTSuMaqZKIDDuKoArGTVrLE8zVRYtjq6oqpyA7j3nl3ppsZMm3KNI6fufBNaoIOUYLmepGV&#10;vHRuH92Ho8k4RutZcejmCyLLusgWmW5tEvsj7a6vUilV3hBw/YqWmsDJyQljkcsRw4bRf+AIBo6e&#10;wpq9F3kRmypCnw9VD7l+cgeL583F2s6Z0Ocp5Jd35+ZS5S/yIpZAWy6oLEKrgPsKqXMiPju2YDN+&#10;PFNsZhL4Np5M8TkqJKpGU82E6qoqoTbxLV7uPkycvQnzhbt5/DxcbP9FvPcuETIwBlvnLVwMeUpu&#10;UYmMm1ytdtoWG93W1EJrTa12qN2Mc6s6KJAKKdLb/F4/u19oVEr7RQmUbolOVZcV8uL5M8wtrLBf&#10;sFKbEZtU2R2IfXPzDNts9MU+D2f38SCe53WRL+ZFSznbUiFEP5rO6KusEqKlYzGbqS6XeZ4jfrZR&#10;TpJ7q6LaprVPfRcZ6RR/2lRbTnZyNGtXLcfI2FjbwdjRcT5H3d24c+Mqr589JjHqOaeOeuAwYwb9&#10;+w7Ges5y/AKfkJhfS1Z0LNuszZg85EscHGdzLzefZCE1wqO1lmrP02RNiGmtyIL4+ZpMGeuQ29gO&#10;H4DuwEHMW7ONyIYucuSC7uQSSnpENsU2q5nptU2tVIi9K8wvIOzyaRbofM5Ms7G4nzhOsviYAnmI&#10;sgDdbZNxbq8hIy6OEwf8GfK1FQsXbyJQ/GBhQwoXLnoxz9oGy3FT2LXnDJEZRVRJH3Z1NdPcLDKk&#10;dtE+vJ1JwwazYskGbjx+SZ78XaEHjSipGcy16eITw/HcvRqzKTZM3do9I7aiUcY5M5+rp0+xYOYU&#10;JpvosmSONUf27+LKpUvcffScJ6+TiIoM55rfIZwFw/TRM2Gm+zVuJJTTXl9C1YNDeC41x9zUlPn7&#10;r3MruphC9Ubzw8DVS9veRHJw3xaMJhkxb7kTN2/dFo7XStSTKLFlG+j1VT8Wr13LnZfhlIk90HCU&#10;HBrBEaLbKUS6qbae2vIqSvMLueDnj53FZPSHjmTfrt0kpCSJHoluik2qbRadqquns1p8ZE2rthQ4&#10;t6qMgvYGkWKF0zrl/spjS1EBPvWDOtQD5VAbgtSUVfP08VP2HnJjn6cHj0TGfY/7sHP7DryPedPQ&#10;2MSLV2846uXLqrUbuX7pMscPHmTPtp0cOnaGN1nSLzL+KDtfl0Lis7vsW7+NEUNN2eTmyeOkREoF&#10;31WXvMNtoTXzLcxZtfUQQdn1ZIooqRmxLfXphFz3YaX01wyHORw5dYEMabvWL9LO9vo6OovTSb1z&#10;hj2iZ4ajDVjhdpb7otrpoj4NWhBR+ddWDY+qvlRVUjO+O7rqqE57wmOfzVr6JZu1R/ENTdHS+XR0&#10;5VOcHsGN456MG2zI8jX7ufQkmjS5nco4US/+tEXlIc+JJe6UB8umWtN7nB1LAlJ5mV9JZlQgQWsN&#10;mDTwd6xaLfL4LJlssSf1ovjqJbM2m1dsjkoxVVNbQ2lFuWDqCooqqilTY9zSPY6qnWp42trVdUpH&#10;RLfqGilJzeTEnoNMNTDB2taaq49DyKyroE7aq17s/b3SLvJTKcQ+PiaOZ8+e8fTlC7LLiinJzCPS&#10;/wbzvhiJnYG56Kcv8R315ItAKP38UDoFv6RGJ+J7yFPsuw5OixZx+dp14pKTWLdtmxY4WrNlG0kZ&#10;WVTUNtCqXhpIG9QKo06pW9qLUI6sX8ZIEytmHbrENRnkWrETwe6bWWM6kun6xlwKjCIxq1KwUzUN&#10;Vdkiw6U0NtRSW99ApeCs0rIaikvlqGikvKaFagFTasJft6d4X9SYK65UkMmTW5eZs3gWI23M2Hna&#10;h3eFRTQ0CfZSsq4ukPqpF/qNaa8JOnqIwUPMGTHNBd+rT2isTKGr9Bqu2+Yy0ngq/SZv52JYLlmV&#10;akd1zapoqdhq1eOkrW0qOKsF9JQCSY2ayugsSyM58oHwim1MWbiRDQd8uB4UyOYVs9i+aSMXrt/V&#10;0l0o/9fVXklHbRqNOckcWLEOZ+s5HNvtQoCync6CJRZvwPuR+PSKhm7bpzB+WyHkPSPk+GZ0h/XF&#10;cLojJ28+pkR4VUuzkhk17l00y9h1ie+qeBvCia3L+MOXg5m2+xpXIlLJS3pJ8jnBPuMHoWs1i/WX&#10;XpOirXDsFNxcT1dtJg1iX4/vXMXAAcP4qLchtvNXcWDvLo7uXsMk80nMmL1ObEQIiekt1Amf0AIy&#10;ytJ0pfDg8TlWCzY3MrbGw+MMiQkZlBeVccP3CnMm2GFnZYebz3FeV+VR3CXYWSpd3dJCe1URsRdP&#10;sG+aBWOGm7LmeCihmc001BRw9+BMVkwbxCyn2VxKLCdZ5ZTVRuR9ERyeGv0W923bMRL8ZTdrIX6X&#10;b1Ei+qPOU4FYFURXy88VxtPGSxWVF7mkhIQHj9lgO4d5NrbsP+ZBQkUepYJxm0UGO4UTtynZkz7K&#10;F9+YVlsn/VVHWZvwG+VtNKAuqKEli9Q391km/M5QZy5rVvgRm1RFkXAR9RJM4b7mlkZC79xm74YN&#10;zDK3xGq8IUuXOnHgsDuXg4J49iaWmLeveHn3BpdcNzJitAlDJ29g0xnhciUVZId4cnzpOIb1/YgZ&#10;67Zx7kUsOa2CvxuatJc3itB1CUZqFw7U3CT2VG3SqPRDBapTEjnh66Pt97Jwy14CIt5S1dEhcl9K&#10;ffQjnh7by0TdySxYf4Wg0EzBADmURHqwctZoho0azpRl+3iaXECxyFmDplAiax0Kq0kviG1rlbbV&#10;lZaQHRvHg6sBWFhZCCazxuWUJ0k5IlNV4p2VXEod28Q21YiOF1dWkl1URGmV6L/gMWXzNCOo1Eod&#10;3yi5/KhsuTxX5Whtl0Pb2FyObwKx2qF+l4tU9bTrxT52VlFRkcDpU3442K1g7sytPHqYRJnoleK/&#10;apVmvWrHN3hccF9hFnc8XFlobsp4y2kcexZDpHysVhCp2wo4pS3hAUV3DzNr8nT0bXay3DOS5NwS&#10;MqLOcnqfLRMNBrFgxXau3H5BTkk9Kj+8NtlOxqNZxqWmTvkB4WeVwqfUKgLpkxapu2r+N0Xqp1Xr&#10;m37o/kCNqXpBr46/OeH/bFF6/v7QcMqH3/9bz/9w/f/b8e3y//S3/3nlH4HY/yPl/wMB+NtbKGWS&#10;Q0T7/QdiS9RysvwEKiOvcnTzSqxtnFh2IIjojDKN0Lc21pEbHc7WFU7YWk9nt6c/ofI3LRAr1ysj&#10;01WXS9nLy9zaNYcvv+yNySoffKJqhIw0kxvqxXab0Qzt2YPt7qd5EZ9HjYCWDwqmDjUzo6GpiZKK&#10;KgoraiipbdZyN6q3woo2KhekEnerHfHVEkqtKEfXXEVZ8kv2zJ2EwZhxGMzfgkd0EzniDTtKM8gI&#10;Oc8ycXojxk5h4QZxfLml5BVlU9+gqJQU6Yv6ojRy3z7k1llPdIysMFnmztFb0TQIycl5dIpdDmLo&#10;Rxix/+B9XieXozbp7zZjNTQXx/L2/iU2r1vP6PE2LFizk/vPnmuB2Dfh99izbjEmOkNwFnJ57XEM&#10;qYq3yZWKMHfUiGOKvc/z/Y5M09NBd8oy9oZWUiAILD8mmPMutgzo/RFrBGTdjs0nX1B+RXXDN3lt&#10;2lpbuRtwgxVOTkyZNAnvMyfJysslMz2Lc97+OBpNZoW9I8e8vYhIe0debRkNbeIU2uvlqCTuSQAb&#10;Vy7hV1+NZuTiwxwJiSFbQHtXQxoZz29yUP5mNGgk2/Z4E5mY0Q1IlEEuiuGMmwvjDe0xcfTh2v3X&#10;FGS/IuuVLwvnmGBoNpklG4+QVthMpRBCFThWu/OWy88KIFTmJvDksje6BhOwWLoPv4fJdAmozgn2&#10;wnW2CcP6DWLFwUDuJhQLCFEPVbLaTFNNJomvbuK2YykTDXVYvmwRbxNThFC3aEFIzXOpzpXvSiYV&#10;TdIovIATlTO2O3j+N0Xdulsluov6Qc0Oq6+iNjeNkMArLF2znK8NxnI84BYZFaIr6jQ51NLaVjVb&#10;Tj2lrYa4l485uHsrJhNMWbl1J4HPIrQ0Bqpams9Wb3RrcrlxaD1O080xm7GIExEVvMlt5PXzRxxf&#10;Ox3LkT1xXrGYh9qsarlSzQgTEKl0RDCPkAYBaYU1pGaWUiBOt6qxTZsJq9rZ3VYBEOLsO1XuTPWi&#10;Qnt6Cw9vB7LGeSWmk6az1d2HZyl/CcR2ip511ZRR+Ooux50mMtXIgHnrBLDFNRGTVUrguaOsd5yI&#10;7riRHLnxUNvRW0PiKggtBL2ttZbq8mxSY+PZtGQrYwYbM2vufEKjnxAtROTCGR/MR4xm5dIVXBRw&#10;mCDkKackhdOHNzFTQISFnhE3Al+QWyzDJ9VWG0GoNqulWI0d1ZRW15CeU01SWi0FxR00qfWC74vq&#10;125bpvRR2qpmAnfKmKhDhbnaBJi0NNAoALyyvpH4xETuBF7n+IE96I0zp7/uDGYLUY6MiqK6+K3I&#10;13U2Oq9gvPki9h25Sn5plTS1guKcOB4FXGKH9OGA/n3pMbg/U53m8+hVDGWVNXKOEiCRME3OWkSE&#10;KijJS8L3mBe20+Yx0dQer6MnyMnJk/O6i8qv1tkoulhTQUt5CW/jM4guKNdmvpc1CSlrLZVmFcmJ&#10;FXS0Vkt311MpHZRbWMnzsHAunfRni/Nqen81hDGms3A5dk1btlwufaiC1Sq41qHlzVV9I33UIQiv&#10;IonIq0fY4GTLVyPGs8T3CSHpdSIL0otKtxtyKHt1mbsuM7EYNwy7Na54hWWQKXfoDsSKHlanERd4&#10;iAX2MxgzeTmLvF7wQqU3qC+hNv8Fr26dZtYEIfIWk/HyO0N6TW23DW9pFcJeTnVaPAHuO5lrrIe+&#10;iQ3uwa8ILxfwKSRPBUaFkUhdat+Pncpb2qjt8H4vOIjDQtKmiQz/+pOhjLPZxLW74SK/QhobnnHV&#10;ZytLZzswa9Y6wt/mkF0tpEbNTvpQlKzIOKnZzVrwROSlva2WquwETuxYx9Qxw9HTN+TMw3ASxf98&#10;kyO2tZGO8nzKYyLYtX0fFo6bmb3Fi5jEJHLe3sPHZTnDB/fGeIodl2/eo1IRATVdSMmEPLNTCExj&#10;lYxdQSklRUKYajooFBKrAi9q5oyS3S6R11bxZU0N0nZFujuaqako5sXzMMzMLLB1VDliH5IkF9VW&#10;V/E6yJ/tM/QYO3Qo270CCcvrpFguUzN/UX1YEQ2xl1kz34YRlrOZtucq4Xm11KhZEGq5vxTVtm/1&#10;jpZ7rTjjHa8f3GDWjMlMtJrMqs07efE6htLiIumGeiFeolPiRx4FB7JpzWqMjCZgvWA1vrfCSCtr&#10;pCg1hSOLrLEb2QvraZMIiEnjndgoFYj9prS3yrMqSY5PJjNDbepSRGZUBE6moxkrujVz7kqeZbeS&#10;JcS7Xim4ptsi0GJvq8T2xCQVkVIpfy8sIvL2Rdaa98fOdAQuB92Jq2zTXlhK70uRa6Uv22tzSX4T&#10;xdGDZ+jxpQWOC7dw9+EdGhrSuSF+aN4MayboW7Frnz+vswo1F6JeYNTVZVKa+YLgkwewHj2E2eJL&#10;/QIfkio3Vy/YlH/RArHV6ZD+hCNbV2AyxZopu7wJTSnUZsKkvHqHl6srkyeMY5qlAd6H9wn3StH6&#10;skkMekWzyEZtFY8DzrDA2pg/DRyJ3cGrBKXWaJshVt5z48hCU0wMjZi1+xIBrwspUKDrQ2moIvNt&#10;OIf2bWHCpPEsWLmIoLshojetJMYk47JpLwO+HMCSZSsJDH1IXp3YEblMG3sVfGtoplFsXPK7BF6/&#10;fUt8WgpB166zfLYjU8aNx+OAG/GZqTRqNkS6U3Ca2nBPRanU0tTk5BRSCnIo6migoqtFLN+3Jep9&#10;UUOoZgrKn9RLibpywXhZuWIbj7N7lwvnL19h9aaNbHHZxY1bQRoWTIyP4+xJX9aLvXXbe5D1q3ex&#10;dethAu68JKu0FrWRkgii+K044p7e0vKL6g41Y7PrUR4mvKOwtYKaknccXmrDwkmWrNrmQaDYqAwR&#10;fzUjtqU+k3s3TrBK+st2riOeZ9VLt6Lu2ovedtbLvQtTSb11kj3TdDEcqcey/We4K6YmtUEFYt/L&#10;pEiBNmtI2RX5Tflgtd1STWY4Yad2YGFixOz17vg/ShB9l3O6qkXH4gjw9WP8kPGsWO3CxSdRpMqD&#10;FVaoFWzbJP6xI+sd8Sc9WDnVmv7jbFhxPYm3IvuFSY+5t286hl/9kgULlhDwKIYa0XsVBP52qRfC&#10;XVgkepKWRrbYTpUftq5VCHj3MGhDog7N1arPtEBsAw0l5Vz3O61tTDdunGCeC/5E56RSVFuhjUt3&#10;UZj9w12EA9TWEfboCfv3ueK8dg07D7kRnZVKWX4xMQEPWD3KEptxZuw55E50bTGFndLG99eqVRJN&#10;JVXEvXiLh8dheg4aiOPSJdwKDiY/O5c9LnuxtZvFkhWreBr+grzCEvH/gm8UX6itpr2ujITnIexe&#10;NptRppNxcL/CtfRmTTcjz7qzxmwUul9+jZ/ffdKzpV9FRruUf+lqk6Obd3Tv/i8yWVxFRU2zYOQu&#10;bRWXGl3p2vc1laJhwwZaS3N4/fg2m7etYYS5Ac57dvL0Taz2grxNyfk3pZNC8Rne2zfz554jGTVz&#10;u7bipbk6FYqDcNuykLHCGQZPduHa8wLyq0WWlC+QK9VGlGoDTpViQQWDvnmZqmrVUUdrdR4ZwslO&#10;eHsyw96BRSvW4nnch1kz7djrJjqgVg6JMKoJi52tYkvqc+mqzueMy07W289k45Kl7Nm3n+mOS5m1&#10;xoXQ1EoSylupUAKiPUeAREUioRc9MdUfi67xNA6fuk52UY3YzRaR+U4tINfQICNZX0paWBB7Vy/h&#10;jz1H4LT/JsHhieTGPiHpvPBJowGMsrBn7flXml+tketaG1VKlyQa3gXju3sVw0ca8eW4+bidukXM&#10;uxgSXgYzz8ZaOJ0lc+fu4OnzXIor1QZGUr+uBrraonlw30941Qr0pA/dPc6RkJBJmfjYq8cuYmcw&#10;nWkTpuN6zJOoKrFPopm10oc1KphXkU/0eS/2TJnA6KFGrPF+wKMs8Ul15Tw6vpRVtjrYzpqBX2gi&#10;WZX1mhx8KF1iFxIinrFj3TpGjdBlmu08fC8FUSpypDCOwuLdgVgVwJMBUIca0Wbpp/JKsp6/ZNts&#10;J2ZNEx59+ADx1QWUN9V1czqFa+UGDU3twjHbtZfjKk+wer42/ILTESxKawqp0bdY6rAQg5ELWO18&#10;mujkaooEpzQrTCO8obammutnzrDSfjYzjIxxExl9/e411c3yLOGNjW3tMga1FCe9IdBzB/0Hjqbv&#10;hGVsvRAjHFNsR8Q5/DdaMar/H5ni5MyZ+y/JFYEsLK3QNmtTEf72OuF35eViN7PJLcqhWTh1Z2Mj&#10;WUnJnDx+QsZ0DIs37eNmeLTweBnzqmIaou/z1HMnZqMn4rTxgnDidKpU/vSUy6xdPJERo0Zg5bCJ&#10;By8zyCtvolaln5GmNzc3ip0R/Swrpigvm4yEeG2zrvD7DxlvPJ6R48exdt9OCspLhZNJ/b6lh3WN&#10;TeSVlIhvSyMrv4CKqlrpb/FfymgqBf9g1t4XFcRUmwmqGfttKt4gdddSfMnP2ssY7ZCL1DPU9WqA&#10;5O+dXVWC/eI5438CB9vlzLXfwpNHyfJZo9YGNYmsVuSvexMu+USl5yjO4c6RAyyyMMPIyhrP5zG8&#10;EAetVhCpWyOy25J0j9w7bsyyssLEegtrPSNIzKsgL/Ue/h4LGTn4C8ynOHAp4LHYL+WPlL3obr+q&#10;e21DHflFBWTm5grHKtFSEtSpF3Ldp2hFna9tfCx+TLtWO0TelN/XvisB/NYF/8eLetaHevzN8b9d&#10;1LX/68e3v/76b//zyj8Cse/L/4jh+Q/y8q1fRKG02S/ypT5R6tXWJEQ5P5GKl4G4r1uCxcQZzN98&#10;gsi4QgEp4gjqBQAmvGHLMkemT7Zk1+EThKaXkikGQyPn4hw76/Mof3WF4F0OfPHnLzBedpTjERWU&#10;NDZTEn2Fo+umoa/TH+s5qzh54TYJKWJgmoUQi2Kp3ITZ2VlcDwhghwAvtyNe3A+L1JKPKzem7Jzy&#10;UepNfrsA1Q41c0sVZciaKylNiWLnXCv0dPUwnL+NozFtpNYLmKoppPDVPTy2rMPI0Jzp9ou5EXSf&#10;nOxsmtQycSnq+alxLwg6e5QtzvMZqj8BR5dTXH+ZSW1dJfkvrrF/yUwmDDdkoaMHASGxJBdWUdZc&#10;LSAkl4r05zy74ceaZc4MG2vNnBXbCHnyWABZC2/C77Bn/SJMdHRwFiJx9VEsKcLyVAhYLSHtqC6h&#10;LuYuT13nMF1fhzFTl7L7fglZNW0Up4dxx281ZgaDsF+4nkOn7xKbVqKBxs72Thrq6khNStRmKk2T&#10;MTEcb4iHnzcZudmkJaXic+AIU4fos8TagTPnzpPdVC0AQfqzTZxbVRG58REEeLkw02oCP/5DH3QW&#10;HuLI/XdkVwtAakwn49kt3JYsRL/nYNZvcud+XAol2kwtqX3hK07v34aB3hSMHDy4GhpDXlEy2cmB&#10;uO5ciZWFNTNmrODGjUcU5JUI71ZOSkiKoMKCwlxC7waxff0K6WtzHHf6EhJTLNiqlpzbPuydPYFB&#10;Xw9ghVsA9+KLtV2Ou2W3gUYBsAkvb+C6bZGAw6EsWbqQ18mp5DcJsFCCrM5V6QSrWmhsUmBf+ln7&#10;WJEkJe/vHeDfFOVjPvhGraJtrXTVVVGfrQKxl1m4dhlfjB/DsZs3yays1UiPOrVd5LNN7UL+HhzH&#10;RT3FbddWDAQYLN20jWtPwrUAhHKo6rYdatfd6myuHljNHMvxGE6ag1dYKTFF7aQmxHDryDpmGg9h&#10;nt0UvI4fF5KbSJ3IoHqz3iqkvaikksdPX+Ltc55NW1y5dPUOyRm5WqtU85tFltXSJG1pmZZPSWmP&#10;enojD25dZ9WyZZiYT2HLfm/CEtO1TWdU0Xa3ri0l/9VtDs83xkx/NHarXbnwrpn44kbC7t7Abf08&#10;DHSHsWr7Pq7eCSM9vZDa8kbaW5pEf8spLIwn6Mp15k5byvjR03DZs5/Y9EhSsl9w5by36MAIFi1e&#10;wZnbD0gUm5BVmsHNi+6snW2CyfCR7Nnuy8P7KeTnCkkWINrSVkd1Qz4ZhdGcu3qRAx7+HPMO5mVU&#10;PlVValS7i4bLNaAg7dSC1gowNdPSUEFBbiq1omMtAlAb1Ew6GbiyinJyk2NJDLvD3NkL0TGZywzn&#10;I4S9jKKy6PX7GbFLhSA5ssvtPBl5eZSVxXDnihe7li/Ebrw54/T0sVuxhCM3rpJeUUtNfTtNDWpj&#10;hFZqa2tRG0h1tNRQU5bNuVMCyuznMMFkEju3uxAZGUmFmgHbKmMkwKe2tJisuLe8eHCH/e7euJ29&#10;yc3odLIrqmioyaWhLIGyvFjaGgUAtwqJEbkuEfuQlZZBfHgYAX4+6I8xFllyYodnAOnlIMOCWnGl&#10;go3tbfXyXcmASMn7GbERVw6zdr4NXww1wMnrEXfSpA3KL2j2NJeyt1e5t2c2E/WGM2P1Po4+zSBD&#10;7tAdiBXdqkon9vpB5s2YwihLJ7nHMyJyZLyayqgrfE307fPMNRqP1Thj9h44REpVtUZS1MypWvk5&#10;+/VzjqtNDAf3YchIc3ZfjeS5KEqZ/L29oYD6kiRqStOlAQqEq5kJYjPrGsiIj+aFyOKeLZvpPWQC&#10;BrNduHAnQvo+X9B2GDd8trHE1o7JFgtERiN5J8S6THRCtV6JiPpBm8Whzd5QM0c6RHbrqMyM4/jm&#10;JUwa3hvdEaM4fCGYsNQS0iqaqFIveeqqqcxJ4vWDAFasXo+t8x62+AZpaTuqsmO5dcqNycZj0B2r&#10;z343D96+iaa6rEybvaFyBlaW1RD+JJLTvqc54XOGwLthvE4VUCyEoE7O0SBel5rxUS8+sbZbntub&#10;Rb+KeRn+jIkTLbGZtwyvKw+IK++iprKK14EqECsEecgQth4L4HFOp5a7VJsR26qE4A3EXmK143R0&#10;zO2Zuvsy4bkik2Kzuu2CGkv5UemP/KyOpqoSSlNl/O6eZ461JVNtZ7L9oBcJGXkisxW0aTmYhQxX&#10;FxN85RwL5symd9+BTJy1FK9bT0mpbKQkI4Wb+5zZOGUsNlbm+NwS2citFhvdRX1zm+hSCRkp73j8&#10;4DZbdriw69AJLl4TvX50n92LbbE11sdx5lJuP84irbiBKvFXdW3llBUL+Xr7jtuXQ1i79Qi7/AO5&#10;9vAhT+6ew2uNBbPNR7Bw0VL8gyJ4k1pMcYUQTiG4nc1l1Ja848GdAJbLuPUaOpsN24/x8lUEjQ0p&#10;BF7yxMF6KkbjzNmx9wRvMgu0VT5qKV59XTE1efE8F/++fLoxNtNt2HfiKhH5DeILZRyEkFWV5FLw&#10;8i6JFw7hbGvBcENjLHce5t67XIoL6sl9ncQZj8PMnGHJrJmT8Pc7TGlehhbQbmjtILusgehXL/Hc&#10;tRaTEV/x277DmLH/CgFCrDtFn6rvH+SokykmBobY77wsuKSIfAUg1ICp0lgp/RLGwd3rMTbTY+7S&#10;BVy7e0fu3UpuVhH+R/wx1xkvfTpP7Og1UoryqWhqoLaxgfKSMsE+CYRcDcDrmBcnLp7jWVI0jx49&#10;wsV5AzPGmbDIcT5X7t0iQch2lWAOlVqks66JytwiXoW/4PCRI3idOUXIizCiM1PEZmuva7XyYXMn&#10;ra5KLuW7ChDX19ZpM8BCLgawb9NO1q7byLR5Duw87EZEzGtNL4vFdodc9WfTsgXMtp3PbMcd7DoY&#10;wAvBCpW1zUIw1QqIKrEXMcSGB2uB2NEDTdmy9yih8fEUtVVRJ7bz0KLp2BnqM3PRFs6+qyVe8Fdd&#10;exPNdZlyf1+WL53P1JmzcT95jtT8wu6giyKjgkcoSiX1ph8uk0dgMHw0y139uVcEaWLMumdqia9R&#10;eit4VAX0lB/WbE1LBTWpT3l8agcGo4cxffFGjgY8I6O8QXxRM6VZ2QSeuIDe12NYunwzFx4/I03a&#10;rF6GNcizW+traE9/x1vvAyy3msIgPWucr8QRVVApvP0FL8+vYpZJf2xtZuJy6BxRsRlUVsrYtEsd&#10;pB5qpVlERATegiHWb9rEuYuXSUxL12ZBqVp/qKf2XT7QhkmRcIVnhKRHPnzM7o2bsTCfyMr1q/G9&#10;cJrwt1Giv41aMKFVfFet4MRGGcfGmlpyxRf5eh1n+bLlLF3ljKecn1iaL3WqIv3Za04s2oSd/kQW&#10;LFyE/91A3mSlUyzXNze1aC8CKrILuR0UzNL1a+ltMIqNe3cTGfGC6vxSzvudwdFhPnb2Dpw4eYa0&#10;zByaW94HUcV2FmcmcPOUB/MsxjJAdzwOBy4TlNGdZzXhzin2z5vMhAHDWL34AIHXn5CRlUVTq2DS&#10;rgYaxJ5l5uUScDOYva7ueBw5zuOwF9Q1qLnd3f2jBcHk0ORYzRTtbBLcXkjKq6d4Ht7HOFMD5ixZ&#10;zKWAYCqqVc5llWu9jcryKjLexXDzxGFWzLGjx9Cx2Lmc4FbUW5qrUiA/GI/NyxlnYM/AiTu5HpZP&#10;oeBW8U7qadpsXC3dlFRC2yzsLw5MO1obKslLjSX48inmTDfHdqqV2Lc1GE+2Z++x87xMzNUCgpp9&#10;F5vd2Sw+oTqHJ6c9cXGag63lJOYuWce0BWtZ4+pDXEEduTUtWrC+u+XSB7UFvLh3k0Vz5zN6rDmr&#10;1rto+LNZeJuW4kv6pKG+ntT4V2Jn9jHHxpahetNxOfWcqJgsKhKfknRhBVMN+jLCzI51596QKrqr&#10;crW2q5VelfE0xwfiu8tZcMAEPjVcLXrygsziArGRL/Dcs4VZ5jbMMJuPm9tVXiSUaKu/tFmhnTE8&#10;fnSSNetXomtsi9vh88QnZGmB2Gtel7E3mMH0Cda4eomtl3YXCpOsETxUJViwvSqP6EveuEydwMhB&#10;41jtdZfQTPHzjdXE3NrHjsUTmTbFirX7znH36Tvy8spFJxvpam6ivjifZ3dvscxpAV/17oux1QyO&#10;nr2qLb3v5hoKh6seFJ+uJgpps2JlILT0RlXkhL9i66yFzJ4hvuT4ETKETzWotFpKCd8LXbsMmgo4&#10;K9lTrVUfa/+pQGxXpQx/IknRV1k4ex5jhs9nxYrTvE6qEv9fK6PWnee9TvTyss9J5puL/A8ezs6t&#10;G3kW95LS9notuFtd3yx8LZHQq6fYPn8yn37elz4mi9gsY1QktrkiIZhbRxczyWAwBmbW7Dlyjnep&#10;+TSpXOLKaIjvqi2pIPD2Ldbu3cZGt51EREVQVyr4OimNMz6nGDBwOHNXbOXi/RcUiiC31pTRKHz3&#10;0ZFN4uvEz68/xcUnqZQ0VQmmec4B1+UYmxgzbvwszly4R3pGkdgaJYvSLeJrszLTuXHtCju2bsLP&#10;24sn9+8T9+o18+c7ih6Ox37BXB4K987JyhEs3qDJZ5P4wbjERC5cv862vXs5efYsz8IjKSwoFtvV&#10;QIeasdAqYyV93qriDeKfVA7qdrlWzWDtTk/wl0CsFoxVE2RUH/xVIFb6vVNwSnk0p/y8xN8vwcFu&#10;E49DE6molLqoU+R+KvVIu5IHdaiVSYXZBB9yZYGZKfoW0/EMj+GlwDO1vk5rufDF5uR7ZN91Y6b5&#10;BCZMXsPGQ0+1fUUKi94QcGUv5mZjGDtuIntcvXj1Jp5K4ThqVYSyGWql8bOI5/j4neDwsWNcCwrS&#10;0tQUllVQJ+1Vz5BWaHVrf6/T6vfuov3l/fe/fPp3y4dTvn38f1GkPv/h+N9+wLev/c8P7Uue858d&#10;f33+/6zyj0Ds+/I/Ymj+g6x86xdRzg+B2A82pFlttlOQTMWbENzWLMbU0JxZy/bxIDyV4tImaiuq&#10;KElLZPMyR6ZaTmCXx3EepZd+kyNWAwqNBVpqgpA9jvT406eYLnLneFgJBY3NYktCuXZ8HdaWBvQf&#10;Ysji5Vu4dj2Y3OwsiouKyEhP5+HDB2zZth3zSVOYu3ApZ68GUlYvbkXur4yFekPdqhy4ysHY3k0k&#10;UXmGmiqEPEZpzkRPS02wE5/4TgHcYvQaq6jKekvIeV9sp0zG2MCU9avFIYWGCRnMoDC/SAxyIYFX&#10;zrLR2REL0zGMNrVgz9lbvMipoKq2jJL4B3hvWYXFqAmY6i3ksPctHkcnC3BJJzFJSGawHyf3bmDW&#10;tJkM0JnKnOVbCXnyUMB5HW8ibrFv4xLMRo1l9Zp9XHn0juS/CsQWUxcdwqN9c7AxHoXBjGXsCskj&#10;paaVipJYXt89wqoFNky0mI3T0r1cuaqcTL4QvCKSEhK5fSsIZ+fljNXTZcSYkRzwPkxadibpSamc&#10;cDvKtCEGzFcbEHh68TI7lQwBOHmFcv/4N4Sc82TnwumMG9ibH/zizwyff4CjDxPIERDf1ZxJVvgd&#10;Di1ejOEXg+QZLlyJjCO5oYGm+kI6CyI4vX8TBgLODGe5ci0sntwqubd8HnDlJPPsHDEebcUqp/U8&#10;CQklW8a3uKiAkpIiHgjh3umyC1NLK0aZ27LTL5BYIaxdDdXk3D3FnjmWDPx6EKvdA7n/rphSQTXa&#10;7qOdAvwrE0mIvMq+rU6YjBvM4mVORKWmkivOUwvEqphocRdlWRWUCRFXlFAFgLR8TfLVHYj94Hr+&#10;UpRP/A+B2Fp5nhCGu0FXcNq4gk+F5HoK6MiqqhWH232q2tykvUnBL/VBI3GvBUzs3IaeoREL123h&#10;0qNnqjrdYEoMuNoJncpMLu9zZqaZPmMEnB59VMC70g5KhOjG3PLD2caY6aZjWeQ0lwtCaJKS31FS&#10;Wkx2Th7hka/x8vZn8ZK1WFjacsDdh+jYRLl7d1EbiKglk1ogVi17USBQPb2znnuBV1m5eAnGEyYL&#10;WfUiLC6dalUxKWqZcFd9CXmvb3FgviGGejpMX+XCufgmUms6iH8byblD25lkOFpLTbJjlzu3b4eT&#10;k1FFQX4BqWmvefTkMuuECEwYZ8cMy6UEB92msDSO3PxIblzywnCkDo6LVnIq+BGJAsrSS7N5HnqO&#10;I1vnYTpsKDYTF0rfXeDFs3Ryc0rIzkslJiWMO0/Psdh5MbPmrmLnrjO8jCoQgqeWFr2vu/Sv5hyV&#10;jKgZnwJqq8qLiHn9jNN+njy4f4vY+FiSc/LJq2oQGS0gM+4FiQ+v4jTXCf1JS3DcJveNi6emNKY7&#10;R+ySJYzSnyPAzZ+EtCQSEoLYtXYW5sMGMuaLAVhYTGHbcU9uxseQKgQ4T0hMQU41+Vll5GTnUV0p&#10;QEhAfVN1EQGXz7HEaT5mE8xYLP1/8uRJwsPDyRYyXlVRSfzrKG6e8+fg1g3YzV7AmgN+BL7OorCm&#10;jrSECJ7c9OO8rytREaEkJCeRmid9U9aozWCLfnib68cOYqJvyuTZ63A7E0p6pdAUGXYNs6ugvIBz&#10;tdusNlerrYrO4jgiLqtArK0WiF14LJSQ1FrqlF9QM6hb8iiLvcGD/Y5MHDeSGatdtUBsutzhL4HY&#10;TGKuujN3uuiw5VwWeocSnldDdWslDTLmifeus8R0IqaDR+MktvzOmze8y80hPSeHlKREntw4z1aH&#10;KdKXH9N7kBHbLobzuKhLiGAD6bFhPLrhy52rfnJuLDl5ORQr/1NeSVrMC6JuX8R9+2aGj5vGlFU+&#10;XHscR11dgQDWp9w+6cJyG3uxDTNwO36JsIxcIWBqj3QRD+XopAu6Wjq1lycqEKtmCzSJ76vOisNn&#10;8wImDviY/l9+yaJ1rnhfe8KD12mk5ZWSmZ1O+JNgDrluwtLWjvnb3PF/8Ja80iqaa0p4ef8Gq+fa&#10;MLx/P+bPmcPpk/68i4mjQMB+cVE572JT8Pb0w9FhEQsXLMfL9wzRSRkUV9dSL4BZ2acO0dP2TpUD&#10;VQifkmf1wqxMBbuei7xNws5xOccuP+BtcafITRVvgs6w09aAMUOHstUzgEdZnWSLsetOTVAqpO8V&#10;xF2WcZ7OCHM7pu66+B8CsSrA/e1JIS21pdRmviHl4XnmWZtjPnUGzjvdCY9JJiNTZDIvi9z0BN6G&#10;3cd12waxE7r86qPfY2K/mGO3n5FU1URZbjoJ147gtcwaSz2xYxs9OHPnlba6Jq+4QlsOGRJ0iYP7&#10;dzDeahqz1+zm+OVbxEVHcfXYDlbaTsbW1Jp928/zJPwdacW5ZJYn8yZKxvfMJXav2YORxTwW7PPl&#10;Uugj4t7e497JlSyYOhariZNw3uDJnQexYjdzRCfThWxG8OKpXOeymXHmsxk2cT3HTt2R9qQKWUvi&#10;5oXDQoonY2BgxvZ93lLPfBqkX5R8NNbX0VyWR2LYTQ6unSuEx5TZzjs4FvySuLIacqqrRUffEnHu&#10;GBedHbAaOYBeOiMw3+nG3Rg1O6uRktgMLhzxxGa6BVNnmHH0yD5S46MpLSkhp6CMiJgMTnh5MXey&#10;CX0+/jUf9RnG9H0XuZZQLn64nJqHHhxbNJEJhsbM2nWF6y+KxNcqcycDp7xQYwUZbx/jtmM1441G&#10;MXvhXC7dDaZGCGiV2LtHAQ9YOXkeU40s2L5zNzcfPeRNYgKZoovJ8Yk8CApm0zJn7GfPYtWe7YQk&#10;RPEmLoaTrh7MGW+J3ihd1u3fzaWHd4hNiKc6r5jy9FxePgpj/9592M6aySaXnQQ/DSVGbGWVWtIv&#10;9dL8XXuHFuDTnKU6pKi8vfVqdlhbB3H3n3N4owsW5laMs57MgTO+pJXkoTbyaazM4eW9S+xcMY/R&#10;OiZMnrUXd/9XpOe3apt0qYBYV1cFLa1xxLwMYc/6bYzpb8L2PUd5Ep9AaVuNdE0yHktmMHnUCEyn&#10;LeLIc9HVojYqGhtors0k+LIvi6W/LGbYsu+4v5DbfM1WaM7l24HYSToYDh+F8/5ThH6TmkApWncg&#10;VuUFb1P2RD5RzWyryaMyMZRHp3czeujXWM12Ys/JACIT86mpb6U0p5SgUwGM6qEjPmE1F0Ifin1t&#10;RpCXNmO1o6Ge9rQEXhzZy3LLSeiIPVt78Q0RuaUiN7GkPj3MtuXTsbKcgrX9Srx8rhATnUCR4MJC&#10;8W8JCQmcPHWKhYsXYWKmCPoBXsfGaXquitJ55R803Veyriot46Xy+XYKlspNSyfoyhUWOzkxddoU&#10;5i2cz2Hxd69i35Al9rigUHyp+K9UNYv6mWC+85dYNG8+9vYiC7t2cPdVOLkNNdQ2iPyLnQs/cYX5&#10;E6W+Ey1ZvXMrt58+JjE1TfB/Lunvknh+/4lgit3oT5e22k/C6/J50tMyaS6uEdsaxvoVa7E0n8yS&#10;pSsJuRdKstQvLy9P7Gs+D29eZrfzXEyG9qTX0DHMO3CZELGFaixyXwRyfsdyZgnuNx1hx4aV+wi8&#10;GUxWYQJ5JYLfMxK5+yhUm/xhYz+bJctXcz0gmNq67pcJaoSVpVTBTGUPVG5K9UlXYxmFKdEEXvJn&#10;yiQLLYf35m17ePEqkdTMPMEuxYLPUwg8d5qti+cyaYIBOmLDd918wMtcaVdVMmTf45iaIGLgwADj&#10;rdx4nENRpZo5pzBbN99ROWq1mbmKX2m8TUZQc2QqGN5ESX46L0MusXK6AVZjh2BuORUd83m4in2L&#10;y6n8JoisVsR0qXyU5elkPLyI57pF6I/UxXCKEzOW7OTgyRvkqrQEwtXUfgzaTE6RljbRgcQ30Rw+&#10;cARjfUumTrLngKu7NkEgJy+T/KJcktLiOXP+BPPmzcJ0gvJTW7l0J4XMjBLqM8JJuryKKYb9GDlR&#10;ZON8NJm18gwRuE6V1qomnrakG5zYvYqBoyz4g9FmDgfHklVdQX1NHC/uXGLv4pXYiPzbWK/l/L13&#10;pJTW0NpeLO2K53nYWTZsXsNoE6nXkYu8U4HYwjICjl/DYfxMbMTv7fc+rgViC2TcqgUjVspz22vy&#10;ibnmyx4bc0YOHstarzuEZjbR2FJP/tuLHNsxnxlWVky1WYfH4StEhsVQJvixMC2FKOF2x9xdxReY&#10;8NEfP2bsBCsO+V/SArGarGg9997caYH794FYNfFHBWIj3rDdYTEOtva4+nqS0VFLrZyjgmCa3ZGx&#10;VoFO7aWK1FcdahWPdlMN1NXIbeOJj7nAfAcHRg1zZOlyf14mlpPbXEmjNuO7S3xXI9d8T7PATHhv&#10;30GsEZ54PSyE2PIcsqsqSBNsdPfGNfaucmLi4M/56Pef0d90IZvOvCC7UvBgfgQvgw6wcs4URo0w&#10;ZoHTRgJv3Ke0UDiZ2Jk80c9Xovub9+1Gd4Y5Exfac1f6pjK/mPyEdC74nGFg/+HYL1iLz7VQ4ovq&#10;BSuVUR8TwoPD6xivM5p567w4+zSJfOEqDW2ZXLzixaxZs7QUM9s2HODBnSfkZOZoNi1X8OO9uyFs&#10;WLcGvTGj2bJpA48ePCAjLZV9+/aK7Fugb2TInn37uH//AanCCwuKizXMeTUoiFUbN2I4cSIbtm4T&#10;G3KfspIy4bKNtDe0yNFKs3q5WFZJVWWNlhpH0xs1hPL/fy0Qq17IlVBU8ooTvkext17IbFup48N4&#10;ykW35GzNJzYKP9ECsYpwNouvzM/kpvs+HCeoQKw1XpExvBaREQSnyZJ6edKc9oDMB+7MmmgsvG85&#10;2w4+FF9VQ2lNFo/DLrFw0UyGCtaerdJknDhNbEw0+fl5FJcUE58YL/7BG4d583BwdNRmzb9LTKZc&#10;pWhQQWeRN7URnZpMp02oU35APVcrH3rhw/H/UP721P+X0//LRWHhvz3+tx/w7Wv/80P7kuf8Z8df&#10;n/8/q/wjECvlf8TQfFtGvqnQt3/RYLL2pke5fBW7amxuoKE4k6r4MNw3rGT82PFYWi/j9KWHvIrO&#10;EGMnICEjlS0rFzDdagJ7j/jwJK2UHEGt9SKYamOqzqZCqmKDeeC2jD6f9cBy4QF8n+RrsxWbamKJ&#10;fOjHmuWO/P4PXzFmrBnr120h8Po1gm5c59zZM7i5ubFoyVKmWNuwYu1GrtwM0dITqNQIyt6pwKUC&#10;JH8ViG0V59aoNgl6xc4lNhiON8Vi6R7OpUCskJXqliYx/kLk3j5h83InDHR0GCcOYM/WvZz2Ocvl&#10;89e4evmqlg9voskYdHT6MdVhLtfCosgT41xVV0Z17msue7pha2LN4J4TcV7jjvfFAAEFgfifPoTb&#10;pvkstZ6A0Sgj+g+bzIJVO7j/TAViK3kTeZMDW1diNc6EdesPcu1xAsk13YHYFjHgHdVCfGPva0GP&#10;2Rb6TJztzL67mcRXtwiIzSY3/janhLhNHD9DSK/0y+JtXD5zjYArNzh75iwHDroxw24Gg4YNZpiu&#10;Dq5eh0jJziQ7M5trJ8+xxMyGORYzWLZ8Fbt9juF3/TIBt4O4fuk025fOYvqYPvT+3S/555/8Dp25&#10;LniGvpN2S5+25pLz8gFeK1cxoedw5jqs5sDl+9wTUF2Qn0hL7jPOHdyMiYEFpg4uBEQmy3XVFNek&#10;khAnY7FmGwYDDBjZaxjbVq3j9HFvrl+5QGDQVTbu2IrJlGn0HqmP5fw1nL0fQYl6K9lUQ/bD8+x1&#10;smbYwBFsOHKT0IQSSgWNtgno7GovF2KVQGLEVVy3LpRnD2PxioVEpQugF9JZJyCluayZ6vgK3j6J&#10;IV7qWtqilia3o5LLd38JIBWHqQHab5UPfrFbPeS/1jbBOzU0SV8+CL7O4u1r6DFlPF73bpNdXfvN&#10;uYq0dHyT8LyVuDeRuO3ewTjD8Tit3czFh2EUyL2Vn1ab46lNrajI4LLrKmaaGQiIs8HzYQ5J5e00&#10;1lVQ/u4pB1bPY7L+MAx1h7JESOLZ86e5FRLChcvXOOB+lFWrN+MgQM7Wdj5ex88Sn5Da/XgpjaKH&#10;aoZdqzh7lS/1w+wJlX/ybsAVVi5aom2AsG3PMZ7FpFGjKiZFzf7qaigmNzoY18UmGBqMwHr1bi4k&#10;NpAtTKBQQPeja2dYPMMKc/1xzJw+kz27VJAzhhtBt/H2O8j6LXMZNXI0Y0dOZf1KD3IysmhuzKC4&#10;MJKga94YjhnJvEWrOHnrMUlNHWSU55Mcf5+b/ruYpie69+U4ZkxYis9hke+Ae1y6cR7vM65sd1vC&#10;eIvxzHRYgZ/fQ/KEiCue1PZ+CDW/qP2giJLIblsDqQlv8TnmhvkEfRY6zWHvgf34XbrO3YhoDYRd&#10;PXmYk9uXMNXcCgu7tWz3e0JKbiGNVUnER15jldghXf25bNt7khi5V1iYDzMth9Lr5z+m109+zwQh&#10;HJuOHeXU8ydcf/aCO3dfcPfWc0KkbfdCHpIgpLeypEADnqF3A9mxZS3W062wtp7GosVLcdnjyoXz&#10;l3kc+pjT3l5sXCKEyNSQiVbT2SekKKGyUyPk94MvsG6JNSZj+7N+zRI8jnlyISiER1HxXLt4Ed89&#10;m9k6bwbjRozBabUbF+4r/e1eGqe6R4HH1maVNkH6RS3naymjvegd4VeOsX7RbHoLwF52PJT76TVi&#10;x98HYpvzRQ5v8vDQUiyM9bBf54ZXWDpZcj9FTzu6WmmszCL22lHm20xBb/IclvrcI6KgWnStVkhm&#10;GjnPH7DDbg6m/UcwRncczvv24Op/Eq9zZ7WNDDx3b2bhxHGM/Pxj+gwdz/aL4TzI7SAmu5yAs96s&#10;dpzM7Knjcdu7Hf8zpwl5+JhnES8IPOvDiV3OrJg9A13jGaw4FEJobAENDSVQHsbjC4dYM2sOY4ea&#10;MX/VNs6GPeddbTVVos/tapqKUgmR51YB2opYt4s/aWyspy43QeTBCbO+v+Pjf/sFI/SnMnvFHvYf&#10;v0zQfRnjWwHs3rsJI5MRDNDTZdXB4zxLF9/Q1C73aCf93Rt8XLYwdmBfxgtJWLpwESf9znDjxm1u&#10;3bzPuTNXWbl8A6bGk7C3m4e//3lKyiu6bYIYknrxxy1im4T6ivlRXllslfi22tJCXkeEM2XyVGYt&#10;cOaY2OA3hUImy6t4K7Kxx8FMCPVodngF8SizgywxL8pP0iwwvvQVJFxn4yJbxljZM2P3BSK0QKwo&#10;vdgHVRSvU4Fb9Zs6OpqqRD4SKIy8jpOtJaMNTMQnLePYuesE3bpNsNiQc8c92L56MWb6o/j4Dx/x&#10;zz/+CRNmLcX7TgSJVc3UlOQK2bpDwD5nDAYOpN9wS5FNd05ffsCD0DDO+Z9g3461zBe5HWEs/tTt&#10;FHej08XfVZPw/Aa7lszFeIAupkNthPSrtDe3CJLP/U4cwWXleuZNcURvggM7LtzlVU6BEPZMksOP&#10;sWaeBYajDDCfuATvYzcIDnrInaBr+PvuYefWeRhO0ONPA/SYvPw4d8NSqK2poLE6ieBzh4UUT8HQ&#10;ZCI79nsRm56nBUBUDrnmRiHC9bUUJ0cR5OuCsZEeA8aZY7VsJyfvRRASKbofeBX/7WvZYWnA6F5/&#10;5vMhQ5i0W0hkTAZVpa2UJxdw8agXlmLDxhqNYOWqRQRcvcDD+w+5efshvmcDmDtzJsN7fc4ffv4T&#10;ftdXh2kup7kict3VUknNYy+8V0zFaoIFjnuuERgldrpSMJcAI23mdFN5dyB2+ypMDUYyS+zduZBb&#10;VIhPbJN2pL9JxGfNPsYP1MVSBaqFkB729iYo6BbBN4LwdvPAYpwRI8fqMnvdcm4nvyajIJf7F6+z&#10;2noOPT79DCO7qSzfvYUTJ3wJDxSduxKIx979GAt51DM2Yp/HQZJzsigVXWtol+dKvZRuqRnwasn7&#10;ByOt/m8Wm6TOUd645E0yZ3cdZuTw0ejZTsXn9nXK2uu01RCdTUWkvgjmyKYl9Pt6DNMWeON/p0Ce&#10;0SV4QOxZpwr4ltHclcTbV/fYu3E7+oPM2LVXfFt8IpXt9bRUZ3B8vSNWo0YwTH86a8+9JPBNAVnF&#10;cp3Iza3LfixcOI+J021wOeZHbI6MvaqoCnw0ijKpHLHBp9g3VeRx1BjWH/QnrAwyBTQ3quicwhOC&#10;JVRwuVXsiVwlpYuGskzKEh/z5JIbusO+wlj0d/nOQ5y/9YzM/EryMsq4efo2o74YxpLFK7gYGkJm&#10;V508W9kDuUNTI+0ZKYQfcWWVYCV9Y3s2n39JRHYxlTXplKUHcdZ7J1YWkxg4yIiZM5fg631SsHQA&#10;169eFT/px8ZNm5g5exaTp03TdgmPSUjU7q2KShPVKqC6Vc28k0NBnm+KjFtzfT1piWq1lTsWZhPQ&#10;1R2Ftf0Mdu7fw+kLZ7kTcpunoY84d+IkezZtFT8wU9qpI5jEFm+x81m1FdpmXA2tcpRUUhaVwPo5&#10;i4VXGDBJ6uN14gRBN29xMyAIv2M+bF+/BX1TU/48agjTdqzi3psXVFfX01HRTHlKHl77D2NlNgnd&#10;0eNYv3ELx477Ci46z5Wrl+TaZdhMGIVu30/4aoguiw9e5VFOt/+rTnvO07MebJzpSJ+PdDAaacX6&#10;9Zu4HnKRK2I/T5z3Y69g6GXOq5g734kt21249+CJlgpHFTWe2ko8EWE1+7ZTrWhS9rm1mtriDO2F&#10;1CqVu1z0x9TEiu27D3H85CWuBd3jesAtNq5ayeTxehgZjMbaeTnXUlNFdipprUmDrCf4bN/GBCNH&#10;Bhtt4kZoBkXl9SJP3XhSLRtWz1Y4QI2T8hWdnYLTlO0WfVLLpqsqCkmPuIWLgxGWQ79k2PAxDJ+8&#10;Eo8rEaSVaK8UvinKn3QUJ9Pw7h7nXdcxbNBQ+o2zY/bqgyKXYVTWNgrsbRUu1yD6JbIvctzS3E5B&#10;bimPQsKYM30eesPHyjhY4OnpIXLgy4Ubp/A+e5jZixwYOmYsBhMEv3hcJSqmQmxfLY25USRd38B0&#10;02HoWc1h56VYcmtbtBcA2uqcOpHJlEBO7l3HoDFT+J3RdtxuxZGmcqa2pNCQG0OwxxEWmtgzZKA5&#10;O31E7pKyqGrIFZlN4UX4ZbZu38hos5nsP3qJd4nZqI0Ag/yCmG8+j1mCTQ76nCCqsntGbLX0X2Vr&#10;DW11BcQG+ePqMJUxOvps8rnDk+xGGtQLoOJIAk7uxcnGHv3RM1g8bxMnj54h7M49rpw6ya5N65g2&#10;yZwve37BT3/zG8aYqU3oLlMs+q98qGpatx2Q8jeB2C7x2zmRb9m1YCXzZjqwz8eThOYySqTPm8Qm&#10;aqBWdKZV+r1FeIXa0Ex7Mat9LvfT8oqome8JxMedx3HubEaPcGTJ8lNEClfKbixDbfanKtEqfv7e&#10;xRtssHNkss4Y5js6sNf/CP6Pb3LjaSg3AoLZtX4tVrpD6PHz7/Gb337CUItFbDr1lLTyappqk8iK&#10;DsB3/zbG65phbmTNJuft3L4awM3zVzgreqtyds8QjjLC1gK7rc68SoyjpqCM/NhULvmcY4To4xTb&#10;RexwP8vt54mUF2RR+TaYe0fWYTx6FI7rPTgTlkCueiFOLeFRj9mxXez4MGPsLGexa8NOzpw4JTz9&#10;Av6nTsnftjFt6hQGDRqAi8su3r59TXFJEdeuXhGO6sCQQYOZPHkyu1xcOH3+HFcCbnBe7OGW3buZ&#10;bGvDkFGj2Lx9Jy+iBBup4RGdaq5toCK/hLSEFGJex5CWmkFFZZX2d1W6WWOnFhDXNq0SW9/1dwOx&#10;LaI/xRQWRXHC9wj2M5yYY7+eRw/jKBO9Vu5CRV6a5R4q9iKDCA0ii7npBB3azwILc8ZPtsP3RRwx&#10;cj+V+khBOWryaM58TMaTo8y1MhXZW8Ye97sk5tdR2VxFbHIk+913M3LYKMbpGrBQ7JjfCR+uX79C&#10;4M1A/M+eYemK5RiJfbW2s8P/3HkqKlQSHGXqO6lvbtVSJGmT3KSO8u+/XtTJ/5Xjv1W+dSOFIzQs&#10;8e3jf6X87bV/ffy9oOvfPd5/dV/3P6v8IxAr5a+H9f8/ReTkm+MvlfjwyzcfaD8pG6LcdYsyMI2V&#10;tOUncWzXFob1G8zPfv4JY/WnsHr9Hq4I8I57HcX2tctwnG3L0VPniMysoFBwibpee1Z9ATXxDwjz&#10;2yUOeyR2K9058ySDUmEDra055GeGE3T9HPMcVzBhwhR0R+kxbMhg+vftw4D+/Rg1ejRTp1uzduNm&#10;/M9f5nVcIrWKQMutlWPTZsYqMKIZwvcRJDXzT8hjadpbDgpgt5o8Dfs1rtwRIKZmntYqwN9aRbMA&#10;49uXTuO8wJExQ0egO3QMg/sNp1/vgQwaMAi9MaOYPtWC1WuW4XX6LNGZ2drOnipPXEdtDk+DrrJ2&#10;wSpG9DVj0GATeg0eyReD+2BqpstyByshgbZYW83QllSs3rqfpy+eiQOtITrqHodcNmJtNpkt2zwI&#10;epJIutj4Bqm6Mnoq8X9NSiT3Dq9mka2Q9GWbOP40h8TKRurby6ksieWpWlK5YK0ABgu+FuDe+/M+&#10;6AzRkT40w3amPSYClMfoC0CaNgmfs36k5+VQWVlN/Is3nN9/jGUz54uz1uXfP/kTf+zZg/5DBqI3&#10;aigjv/qYkT3+nR6/+xX//G9/YsTMjXjff02RCix2VZLz5jknt2xnYr/R9Ph8CP3HT2Xe5p2EPgwQ&#10;gBtGgK8bM2fMYebKg9yJShFZqKe6tZSaqlLuXbvN2rmr5BlDGNTza6n3Z/T8/BP69O1J7wH9GKSr&#10;h8kMB7YcPsXT+DTpaxlhASypj2+w33kB4w3M2OF9i/DkYqqEcLa1CBjprBJilUbqm2A8XJwFEI5l&#10;1boVxGZlUiIguaCkjkip/+HVbiyyW8we10M8EJlNElJZ16xeNyg5FQCrlia1q7fGmpvrLjIWyjdq&#10;gqY8psgdQkZaC/IIe3Cbda7bGTZ7Mn4P7pItfSuYS5P5Di0Q+wHwtpEQE8WR/fuYYG7B8i07ufI4&#10;nCI594PstqsZsRXZBB3bxRIht5YzHDnzLJu0qlZt+XyzWq5/+ojImh3GejoM7PcV/Qf2o1efPnzy&#10;WQ8+6/EVeuOMcXJaidcxIYXP3wgQ6Xaqqiic1ijPaVPB5g8zYrVZFA08CA5kvfNqASq2uBw4TkRc&#10;huhX93Xa297GUgriHnB0kz1Tp5jitN2NW2l15LV0UldXRerrcI65bGOu9TQMRHcH9h1Nv3769OjV&#10;ly+++hN9BvweneEjWLZwuxD8FzJmUoeOAkoKowgOPMlEE0MWrljH6VtPtLQhJU3VVJYJoAy/zt41&#10;q5iiPwO9wVYi55Z81XsIn/f6jC/7/4GBo/6MrqEum7YeIDw8U0hSh/SV6I8yDFI02yMDqJbfd7Q2&#10;aN9Li/K4G3wduxmTxc4Mp4/Yl0+/7k+voaPp238Aw3r/mfH9/oipgRErtx7l5ishuA0ylk15JETJ&#10;eK9cjfnkZbgdPU9iahzhz0+z0NaQgb//dz790W/47W//xO9Fjj/WHcmnQ0bytfRFrx5S5z9/zVfS&#10;H0sWLeZ20A1qSvPJSonjfsgNDrrtZo7DLEYJoe/du5+c14chAwYzeuhQzMbqMmeqFavWbuLqw+cU&#10;iAoq6UyMec7R/Rsw0R8strIPX/XrQ4/+g+k7XI/+vXszoucnGA/oiaWJBYd8A4lKr6RWZFhJpLpe&#10;S03QqlITyCedIg+tlXRVpPMi6DTbVi9B13Qqu84/41l2HTVynZZLVuxdWcxtHh7fgvUUC+ZvPYx/&#10;eJr2hl4TF7WstyyL5LvnWC0g3GrWIjaeusPb4mrRY+n/5mJac1IJ8fJj0RR70fuefPTxH/htj8/F&#10;bg7CeLwR6xbOY7X9VGzG62NoZodHwGuiSqBAyGDCq6e4bl6OyVixOX160POrXvQdOJihw3Vk3D5D&#10;r8+fMBX7ZT1rGX53U0kpaRW+UwNVb3l15zybnRbz9WdD+H2P/owV4LlFQOnL5FTqaqUPpHkq/3DL&#10;+0CsAuItYhvqCpK56LYeO/2BDPnqKxn7edoMuuH6k/hq4HAGjxzGsFHyN50+mNvb4BMYQnadmq3S&#10;DchqivN5+/AO+zfJPSZNYuTQ4fT44is++6wXvXr2l7EbjYmxlZChZXgc8uLZsxfU1tVpz1cmR1kn&#10;FZpqF13VNvhQBqmtmerSQl4+D8PWxg6n5es5dSOUxNIObdZG9P0ADiyzx8JkIvtP3iY8u03bnEW9&#10;uFSbdVERByl32LVqPuY281jgeoEXWTXUqGTa722fmhGrbIai/uroFDnpaiykOj2C3ZtWMna8GZ8O&#10;GkO/kfr0GzBAfOZXjBzwFaMH9uSLP/2Gn//0R/zoZ7/A3GEJXkHPiC9tprVe7GNpPM+v+zJ/2nR6&#10;9TOk14Dx9BtiwNd9BjGgTy9GDvkaI8ORmNvNwuNSCDG5ldrL1bqCd1zzPsS8iTMY0cOQUcONGDh6&#10;GF8O60Hfvj0Y238oFnqW2DquFQIXS3plg9hUkfmCh/i6bWSG1XSGDTJHb/Qkhkuf95dnDez7J0aP&#10;/IKR43QwtXXiyNW3pOapWUX1NFalEnzRC6e59jLm09l3+AQJWQVacFrZlbbWLsEb7TRW5JMSGYzz&#10;MpEJQ3M+Hjaez0ca8VlfwS1DB7JICNLxlQtxsDJDz9KSOQcOE5mcR31dJ7WFlTy9eYvly5wYYzCC&#10;/tJ//Xp/KbhH/OCQUQzXNaZvL5HxT39H/y/+yJ/6D2PK5qNcfJEibaum4vk5fDc5Ymdtx8qDN3gY&#10;W0xJndRLRVmlkl1NlWTGhnFk7yYmTzRi/pIFnLt9k9LWVk1fq/PKiLr6kKU28zEaN55Bw4aLbVVy&#10;KWM5VAcLA2PM9cdjP8eBff7evK3IpbalidzYRK54+IjdNqX/uFF8MUzsZ8+eDPu8N3oyDrrDpC1D&#10;B2Ml/uDkhbMUVZbTKORS5fFXMq3MsvK32g+qvP9R0BtqQxllahozinl8LhDHuQtYuW8nQVFhVHQ0&#10;dr+MaC2jODmcO/5HcJi5nB2HHnDvdSPl0naVIkPlh+2kUmxdJpERd3DZtB2LcdOFlPoQlZhCvdyj&#10;s6WEh+JP50+dzB+/GMq/D52Gw9r93HkQSktlDvcCL7LSeTnTZs3h4ImzJOSpeXOqrkoxGkHsXMa9&#10;CxyaY461yQR2e17gpRjCHFFYtWS8uyi9VWRd9Ec75Gfxpc1F8cQ8vMgEQx0+kX77dMAIzKydOHUu&#10;mKcP3nLZ5wbGgw1Yv24zAU8ekNNeLf3SbQ+6WltoLxHdP+PD1nnzmTxtAXsvRRBbUCGkuZTG8pc8&#10;vXeR1eLPR48ypXevIfQRv9Orx5did74Q/9kbfUND5jrOZ5/bQe49fERuYdE3gVg1DgrmqBlQahlu&#10;m5p9J3bxQ0RW5QGurqwk4ulT3F1dtSCHsakxQ0bpMGj4EIYPH87YUaMZIXZ5RP9BjBs+islmFtpk&#10;iohXUeKDOqjRxllkQa0aKqzCy+UgkyZY0H/QYMbojWPkyNEMHSQ2vndfhsg9Bo3QwXjWDDzFrqVL&#10;2zvUW6IG6duaFsIfPmPHph3ojha/N1Da2l9s8bBhGBrpM83SGIfppsydbobueAvWe94gPL97dmJ7&#10;dToZEXc56+rBpDG2DO8r18uzBozsy1eDv6L3oD6if6OwtrNn+y4Xrt24SVJqpuALzdNpfaRSBDQL&#10;gFOb/mg5/tWdO+q0jfQqxM8FnDvHYseFjNTRo3c/HXr1HSoYeyQjRo1lxNAhmIwbzdx5M9l70ocX&#10;JYIz1Exu8ZEUReO3dy+TzZ0Ya7GJwAeJFJaptDTdo/TNSzKpg7LTapm02rBL20hL+lblrmyoLacq&#10;7QVndojtmTAaXV0jpiw9wIXHieTXdstk94hKUS9Zq7JoyQjnlp8bZsYT+WrUVBZtOsq9Z3E0tSh/&#10;JvLX0SyYoTsQ2y4kpUFAYm56Mae9zjDXZg6jRO+HDRMMMqgnfQb3oJ9OL3oLNtEZp8/8pRsIvP2K&#10;wqJ62mpqaMh6Q3ywK462Zlg5rMDtWjQFdc1a3EptZCYGgJbUu5xx385YE1t6TdzCocBXpFaWSZvz&#10;6WgoIPHBQ46u24ue7jTmbzzChXtPKCpPF3nN5FVkIDt3bUXfYiYHvS4Qn5RFRUkFwWdvs2T6Yubb&#10;LuSI3yneiB6XdDQJ7+qgoVPsS2Mx7+5exn3ZPCaIzOw/e5+X+erv0gftBcRGhOC5x5Xp5vMZO8xU&#10;cMcwBvfsTV/hMX16fMYXn33M7/74O/4k+jZl9nxOBtz+ZkasGj3VPrFwokfCM7R87DIKwhM6KqrJ&#10;ehmD68pNrFi8DM8zJ0lrrKBc6taiDKJmL+W6bw6xJkoeNE4it1GRee2leiYpyUGCM+cz3shJcOMp&#10;It8VktdcSZP2Ilcuae8kRZ517bAvG+c4YTLegF46ffmjjNvngwWTCEcf2rc3g7/4PcN6fKTh+DFT&#10;FrPF9y6ZUs/m1gJqS2OJeXaf/dsOMHuaI0ajxosODeTrP3/Ol3/8mN5ffMnoCUZYr1mMx41zFFRX&#10;0CI4Kyc+gws+5zDSMxV9GCl41VRs7ApuXjxL0r1zPDixm+kWZizffpRLz9+RL31XL72fXZhJyJ0Q&#10;tq/eyYyJ1owWnq2e8dnHn9Dry57CL4ZhYWHOsmVLCL4dTFFxIQ1NjSQlJnLGXzD6fCf09Q0E4/fn&#10;0x49+OTzz+kp3GnE2LFMtpnB6o0buSG+OCs7R+Sng7qqWtLjk7lx/grOi5ezTMbkpMhLYmKS1v8f&#10;ivpJW0Us12hBWPnebUDlDzLY2rsT4R3tHZWUlsZx5pQPc2cuZsGcDYQ96Z4Rq8yr0q+GVpF/FYQV&#10;G9klnLk5L4tbXkdZYW/PdAcnzr1MIEGpqrqlHNQXyzkvyYw8x/LZNjjOXsdR7wdkFDVSJdi+QPjk&#10;0/BQdm3bLXhdcNMwHXoI1v70s0/oIXx/4JDBWqo8B8d5HPTw4HnkC6G2KgKhzH0XTSo+I5VTzflL&#10;i/+LReuY/8Lx3yp/74bfPv5Xyt+7/j8ef9G/v3P8zbn/08o/ArFS/kcM0d+rhAhQ96Gp9jdF/aY5&#10;evW5OOqu6iLuXb3MknmLGDJkHHr6lixdvpFLl24QH/0WN5dtrHVexpnL14nOLqe8ufsNviodNYXU&#10;pEbyOugkM2cIadh5nOvPU4Xgi0PvrKCxPp+szCRu3rzH9m17mDJ5GgP7qYBETwYPGoSFEBiVmiDo&#10;dgjxyWmUVdUIGFGwtrsZGtBViqAZwfdPFefV0VRLScY7TnrswXHBIpx3HyVKwHKu2BptQwUFfITQ&#10;5KTEE3z1ClvWbmDGJBtGDx8r4LUfvb/6mqlTJrHHZTu3Q4KISU6htK5e83taD7VVa7mervtfYe3S&#10;3ZhNtKf3YB0+7dvr/9fee/jbVRz5vv/Cve/z7tyZeTPzxuOMjbEHBuzxeDxjj+1xYsbGBIMxGYMQ&#10;IEQQQkhIIookiyAUkEAJIXKSCBIooZyFQELxKB2dnPfZJ6ru71u9eu2199nnIIF5d979UFKdvVZ3&#10;dXV1dXV1da9k519wpk2dcKfNm/aYjbn1DvvdBUNt7LiHFIyuklNut80bltrEB++2S8+70O6+Z6K9&#10;sXybHWgMdyJ7T3DX04H3beH0cXbLkCvtxtvvt+c3HLTttU3W0tlsHflaO3Jgn7356mK7Y9R4O/2n&#10;Z9lX/k4L4e/+s1188SV2l4Lk62+60S69/FIbPORqe+q5p23v4QMKqjqssarWti9fb5MffNTOPvtc&#10;++svfdH+Vro++TQtZn/+E7vy/N/YmOsut2suu9C+/YOf248vHmYTX3zbDjTxgFzeGvbt0mL6Rbvz&#10;muEKMrUg/sEv7aKhN9k7b79mDbvX2htPT5ctDLfhd0+zJZt2WbUmxPZeBahdHXZwR4W9OW++jb5+&#10;hJ3zH7/WwvsUTaSfty9/5Qv241/8zIbcMtKeeO5Ve3fzdn9PIi+4RyMfvPuGXwi46IIrbMLMN2zT&#10;nipr0yKhmztij7ZYV+sBq9j2jnQ+2i449z/t1ttusS27d/vdP3UK2NcpoLx76O32u1+f73c3vLlq&#10;pX2wv8Ja/INaBLLhUeQOLbJ451ARIAOdwpVO3pPFXSk1VbZ2xRK7b/IE+831g2zu4retoq5BfSty&#10;0Xd3aJHhG7EU7rLtWzfYlIcn2G8V2I+46z57eflqqxYtm+4E0l2ahHsbDtuiOZNs7I3Xqs+G22vr&#10;ePQ27x+T6sk32v4P1tvCl+fZg1qYnnvOGVqsn6yg4osKlL5m3/v+D23w1dfbjBlPK/jYZVVVCry0&#10;0ImiEwD6ho6C9d6unIZHCAmJFJa+9bpsaLRdpMn+wUeetLXb9voHIQC+CtrbXqeF70qb/ceb7dqr&#10;L7OxD0215RWa6NukM7WzqbrStqxcZnOfmG7DhtxoP/7hf9jnPvctTfZft3/851Ps3PN/aWPH3m4L&#10;Xn7HDu7lM0equavKKg9ttAWvzVFbzrQbRtxmcxcssb3N3dYqO+nsqLaGw9ts7cK37IkJM+3GQaPt&#10;Zz86W0HE1+zLX/+Kff/H37ZLBp1t48bfawvfWaEgp1X9pvahU4a2Gh5cG0FS0ma1PZ9rtn27PrCn&#10;Zk2zEcNvsjPO/I0WDafZX3z+q/YFBXbfP/WbdvlvfmJ3afH10psrbFddh3UQiXTV2fbNSxXUjLEr&#10;B4+2GU8paNu/0zasf9lGXPt7++E3T7Sv/o+/sb/8i7+2P1OQ8z+/+Q37cwWw/+/fnWR/9f98xf78&#10;z/7W/uZvPm/nn/c7m/XE43aQdyZWH7TDB3ba6pVL7NFHHrILfn+R/dN3v6/x8HX7yhe/av/+g3+z&#10;GwZfZXOmTra3lyyzXby7Sp1JnzbUVNjqZa/Zww/erqD7UvuxFsMnaCH5l5/7iv39N06yM3/yAxuh&#10;9CmPPm4rNu6ww+pQrBH/QnN8o4+7hAnOiRa7mhXYVdr6RS/Z+LtG23mXDLZp89fZxoOt1qBVH4FG&#10;Z+0+rREX2jtPPWSDrrjchj84zV5cGz7UJ5WLjcZ51T7bp8XKOI2/QRrjD859w31WO3X0UIf87dpN&#10;NvOhSXbOWb+1L5z4NTuBgPAXv7BBV16pIP0xm3bfXXbLVYPs/EuutZlvbrEP6s0aFRQ21h2xxa+/&#10;aHfdNszO+M9faB46xb6oIPxLCqy/d8qJduF//sjG3DTUnnzqZVu/r9Hq1eCj3W12tGm7HXpvlc2Z&#10;OMnO+o/z7CsnnWr/9Ktf2bAH77f1O3b7RixrHd98bdc4JKhWe7s78tZ0aKe9qMXp8Mt/a1dccKFN&#10;mDjbbrtnsp1+1iX2dyd8w0773nft7N+daSNGD7Np8+ba2p27rQllAGLKO9brD+61DcsW26Tx4+2i&#10;8y/QnPZt++IXT7CvfPlE+esfSpfX2fTH58gONtjhQ1XGO59DYBfGLRtU3VxM8LtVldrdqf6vtJXL&#10;ltgfLr/cbhoxxp6dv9T2N/VaU1OrbVm20CaOGWaXaCE4Zd7btuFApx3RnMcC3jqbpMwPzfYus4fv&#10;uFkL5Bts5KPP2Po99daYC+0G8EvM/44aTP5lbvVfvnGvvf3GS3b7vQ/Yby6+yjJbU6kAAFZpSURB&#10;VL79rz/ROP+ynXzSCXbGL35kN151iV1x0bn+WO6///yXNnT0OJu5YIVt2d9oHW0tvtA9tGO9vTr3&#10;abt5xAN2xjmD7FTNIYyN0075ezvnzNPt1hE32KRZT9m72+TH2rBP5vI627Vxrb00ba6NHXqvFhYX&#10;2Le+c6r91Vf/WgvHk+3is39n94wap3nuLdt8sMYv0vGRs572D23bunfs2VnzbOyoh+28c66wU7WI&#10;+4oWzd857Wt23rk/teGjhtnUuS/YBvmmRnZXevno3D6b/+wTNvTaq+z8iy+zh6fMtp0HKl0fgEzF&#10;ddWjBU9T1U6b/9qLNnrceDvz8qH27Z/+yk445R/kB//FRl87yBbPnGb33DrcLrr6Ghs+ebq9t6/S&#10;v2XY2Za3yr377NVXX7Dbxo6w00//d437v5NsX7bv/OP37Yyzfi97Od+GDrrErr/6cvv+L8+wC28b&#10;b7PfWaeYqd6OrH3VZj0wyoZcM9TunPKqrf2w2po1zHinHXBUc0bFttWaE++2i88/267T2Ji74DWr&#10;SjZiu1o7rObDQ/bKnOelm9vt7N+eZ986+RT73N9+zk47+R8Um/xevuBem/f8c7Zi22Y73Nmm9vda&#10;rrHZdmzcatOnPm6Dbr7BfvTr0+0bJ37Dvvznf23fO+kU++1vzrZht95i02fNsPXvbbE25i/ZLeaX&#10;qK8AJMi+MDuGjb8PUX3XU91i21dssimTH7e5CxfYmj3brSZP/CEuHQ3Wdni77Vi5yKZNfspeXrjd&#10;Nu/rsZomzaNcWO1pFZ1iRKu0Zcvm2z1j7rCLzuTDpE/Y5h27rANb7m60XasW2SN332k/+OmZ9n+d&#10;8AM787Ib7NkXXrLW6gp769XnbcStI+zSq4fY5DnP2M7DlT4WXWAu4tcdsoolr9i0m6+0ay682CY+&#10;+aJtrTlqh+VS/c7zBGheaCJzE/OQxkDrIdv//rvS+Y32o5//3L71T/9mPz3jAps6/QVbvGiDvTh7&#10;vv32Z7+1u+641954d6kd6lBbpHfnpfm4R+Noy/wX7Y8jR9mgq4fbpJdW2s4jij34iGH7bqs8sM0W&#10;vbXQ7rv3Ec2tF9o//P2p9qUvfNE3y7/7T9+zP8jPTpoy1VauXWcVhw5bc67ddR+BeohJ8vJDHULf&#10;aNSkGn0DH4Ktray0datW2awZM+zm4cPs9DN+Zad99zv29a9/3b4mn/yD737PLjrnPLv9llH21BMz&#10;bcO69VZTV+cbUtyv3OEdLmztsm2rN9qzs5+2sbcrTlZ8dNqp37YTvnKCfecfvm3nao64aeStNvnZ&#10;ubbhcIU1dXARWUwwYDmp6sPV9vabb9vwm2+1n/3idPtHte+f/+Vf7PT/ON2GXX+NPXDXKLt37HD7&#10;9bkX2l1Tnrd1FW3WlMsrNquzlqr9tmPdFnt22it28xDFF/JXXzrpi/b5r33eTjr17+30X//Kxtxx&#10;p73+5kLbtWefNSn2Z8MELbAB2iaDYCOWp/6OctciHwPF9jSXdrU2WIXWC8/OmWfXX3ez/ejff2Un&#10;4XdOPNlOPvU79tuzFbvcMcZeeOlZW7X9PatQTMlmH08oWeMezY8P24XnDbFf/W6kvfzmJjtczfY1&#10;Dccfh41YLuLjp5HIt1Z5wkln3ZIln2u0zro99s6ch23k1Zcozjnfbhk/z97ZetA/usXHtLBJBy7w&#10;5aqs4+BmW/ziTLvyisF28r+eZcPunGyrNu/yMQklrzHq6WKjJhmvqjynuXP7ph02a+osu/aqa+wn&#10;P/mRffNkxWgnfs6++e2v2W9+9xu7/b777NU3F1vFgVrF2N0KNRq0Tthk2xY9YSNuHGxX3XyXTXlt&#10;s+aojrBm5KJf/pDldi+3eZM1z/z2D/a9c261R59fajuOcNGgTj5O/bjvoL39zOt2/rnX2NmXD7cJ&#10;0+fYvoM71P6Dtn7N6zZu3J32y7MvskfkI97fvtfqaxq0hl1oN152sw254kabMmOObTlSYQ1a3/oc&#10;q39HZRfvy2dMvv0Wu+jCy2zaS0tt65GctWhN0HM05+/9XrfsXc3lM+zSc6+wfzzpNPvCX/yVffuk&#10;b9ivf/lzO+vMM+yHP/mxfedffmiXDbnJ5s5fZLU9vSH2ktL4kCB3yPNR0F42wNGsxlO31jr7Nrxn&#10;E8feZ3fcNtZmP/+MVbRpTua960m/9wXvfAIENz3/DoIdsd273rFhNw61s88aYiPHPGGrtu63yo5W&#10;jT3XrvrxqDUfrLbty9bYc5Om2RVaI37re6fYX3398/alb51oP/jhv9k5mr+vvuQ8xVOD7OzzLrCz&#10;r7jFRk96wXZX11l7V71iI8XnVYds1Tur7NH7JtrF51xkp574LfuGYuiTv3ai/Vix69U3S8cvzbPV&#10;Wtvnurgo3mtVFYrhFryjOPou++kvzrLT/vnn9utzLrW506fa+gVP2RszJ9hlF/7ebr33MXtxheYc&#10;lWvS2rGpXXPZ3gqVXWL3KqY499fn2Lc1R339qyfYaf9wqp111ll255132htvvG77+M6L5gE2VPku&#10;w/vb3rfn5j1rN954k/37z35mJ37zm/bFr35V4/EUO/O88+zO+++zNxcvtl2ai5tb23yjuq2xxQ7s&#10;2mfPzJxr5591rl1x2RU2a+Zs2yMaVJ6MnAQ0HvALvqegXAgYjhpWvXnlqc97e9ussWGPzXtqtl19&#10;5Q02ZPAoW7XifauvV32idVlzrRqXdKZ4yc/lDh2wN2fNtLHXi/4m+YF1H9guxWg8NesytGuNV7XN&#10;KjYvsLHDrrcRw8bZ7KeW2SGtWRoVizflG6yKC/YrVtvEhx61iy+8yE5RjPXFL33BvvTlL9l3vvtd&#10;u+yKK2zKtGm2YvVqq6yqdl8P0D7eRYyLLm7rMQAFjgc/EZRjGPF4oFz5T4L/9eCzjVjBf4luKicE&#10;M6ojQ7sYfJOISViLQNOCcu8HH9j8l+fb/fc/aqNuu8cmTXrSli9fYwcq9tuLzz6txeRUe3vpu7a7&#10;skELAkLvhE9zjbUe+MB2rnnbxt19rz3y5Eu2ZPM+TQyEFswg7X43YiVB1SI2JR61G4cOteuGXGsj&#10;Roywhx95xN5cuEiT7GFry3f2cQ4ce0zhTjCGlCykc1arRfCCF+bZvfc/aI8++YztUZxTqyrzvljh&#10;KrImuvZWO7K/wlYsXW4zps20u8bebdcPudGuGnS1TZjwR1u46E3bf3CftWrCjHd1eK3ytK0N9bZn&#10;225bNP9de2jC43b98JF21Q1D7fHpk2zj6qW2c+sme33+WzZx0ix7XrrbsetD6bTL9u3dbq+/+qJN&#10;/OMj9tzz87Vg2WvVTV2+1+dt0aK7tfaQrZ7/tE16aLxNnjnPVu2u8Xf0tHais9DOxrqcrV251SZP&#10;nG7XXT3U7hh7p82ZM9dWrFptL7/6ik1/crpNe2KaLV2xzKrraqQ7OXkFYe01TbZ+xVqbMnW6Db7h&#10;Rrtazn74rbfahPEP2GvPz7VNK5fYO2++bveMf8RuGz/dXl6yxqq0AKP13c1NVr1rj614Y7GNuvVO&#10;G3LLGHvo8Sds+wdbrLVyl61++3Wb/Njj9uTTr9uWXQetkUdpjqq31bBuLXRrD1TbuqWrbda0J+3u&#10;22+3G6+/zoYMucYmPKp+XrLcDtTwGGOPX+SNC99dm9caX/ocN+4he/6NNba3st4vEnC31FFNcj3t&#10;VVZTsdEWvjrHHnrwTps9Z5bt0SKjobPbvxJ/cO8Re2n2Czbu9vtspoL+rTt32qFaBYbqU/qSjQY2&#10;YvMftRHLRNWRt56mev+I1rxXnrPRj463RRvW2+EmBeCYoOi7uWNbdG6PCpB4J+HC+a/Z+AkPK8h6&#10;xVZ9sNPqlEX7GGf+obmWOtvw9nybPflRe/TRqbZhZ5Udrm+3NhqgIPuoFv0NVQds07pVNuPJaXbL&#10;iOE2+Jqr7YZhN9sDD06wV155wz78cG8YyuKJ2CCWQotk7WqCAnC+DM9GLLtP4vvB5o32/Lxn7JFH&#10;p9jLCxbbjopq1kfeZIL1Xj5atP99e/uFafbYw/fb3Jdesx017Vbdpj6S8L3SV0eL/MOHO23BK6/b&#10;vfcomLpsiA0depPdd//dsu/ZtmnjZg+Ej2r1QNDSoYC3pnq3rV+/3B588H57YvZTtnSdAq+WTg9U&#10;8Qm9XY3WXlervt9trz230O65Y4JdMeha//ry/RPG2YuvzbP3dnxgDc3cpREA3XOFmV8eIWYjmbby&#10;Drf4gQTumqo8tM/eXb7Ennhiut186yg7/5I/2BVXXmV3j73NXpg9zdavXW+Haur9cVT0wF0aFXve&#10;tyemP2ETHn7CN3+rqg/Zrg+1GJ36oI0cMtgGn3+xXXTBRXbBoEF24ZDr7MLB19nFfxhqF158tV1w&#10;wR/s0suutHvHjbPXXnnR9u58Xy611jdDW2RLm2Q/c2Y9pcX3PfI9N9jgQdfYfXfdY68+r+B3+3Zr&#10;aeNjKAgS+tTLNRyynds32usLXraHH33I7eD3F11mt9w0zKY9PMGWvT7f9uyqsMa2dl8Aq0vdDuDD&#10;pqN/gItNCRZwvEO3s9m2b1xpz8zWuLxvgr29boftqc4pQJTlqEx7zSE78v5aW7voZbvvgQdt8jML&#10;7N0dh52ny8TrXmoPW832DTZvxjSbMHGyPb9wpR1qatVYpR7pX33RWddkOzZscT91/aiRNuLOO0Q7&#10;0Z579jn78L2ttnH5Unt2xky798GJ9s76PXZAPrtNQrPgrKuptA1rVtgs+bWxY8bY4MFX2R8uu8zG&#10;jrjR5kx52Fa8s8jfr8m4Z2T3qt97Ww5ZR/0R27Z2nT0+cZoNln5v0qJ/xksv2v6qWstpRc0U5197&#10;lq/CZhhEjBMW68vmP2NPPHSvTXtskq3ftNMWr9hqD02eZYOuu8FG3T7WZsyZYWs3rhGvI9akMU+9&#10;Dsn4OtrFa3Dqbcu6dTZHwfzIW8dobrtRC/RhdvuYcTZv7ou2dfOH1lAnPWmV7f6f4kJGAjMp7yJj&#10;3nBrZG5orLPt722xSY9NVPCtxc7G962Oj1615u3DLZvs+RnT7Z57xtur72yyXTXdxjfs8DPWzVXI&#10;Q1qvbbUXZk6yBzX/PPHCQtt+sNGa84W7H6Bloc985+8h9HlVuulpVh8ctjWbttgs+bGRd9xtg9QH&#10;w4cNlX4m2PKF8+XnXrKnteBgs+epF1+3hWu22QcH6qTnNpXPWXe+2RoV9K9bv91mzH7JRo66xy69&#10;9ArpZYRNnzbZli5dZLsPHLKG9qhLl0hzR5vVH6iyzSu32ZPTZtvNI9kou8xuGz3S5j4529auWGeH&#10;q5qsTT4amwzW3mjdWsTVHKyydau22eOT50jWkXbN4EF228ibbPr0h23xsnc0n1QZH0NiA4qnaTqb&#10;j9i65YskzxT746OT7LW3lmu+aHR/jTQF4O7pNqupOSKdbLWnXnrD7n5ooo2QfT3wwH02X3FRxab1&#10;9vxTT9m9Dz9i015ZIDvRQhbRfKLosSN85GX5O/bow+PtmquusGuuvtrGjLnTpk2f7Y+UL1n0hi16&#10;63Ubec/9dv/M5+yt9e9bW1t4LcKCeTPsYdU359UVtudwg3wnfIXM83nN0/ve15z4rD064X6bLptY&#10;vG6t1Uo/3O3MPNGjOK1aOl2xbKVNf2KGjbh1pF15xZU2TDHBtMem2PqVq+1g5WG3a+7Odl8o4KM8&#10;+xX3vabYaPxjj9pNor/y95fYqBuHq2+m22rVs//wQWvmoqU0VqyzDJAhPaB2p0EnfHRHE1Ct5Fq9&#10;eq29d2Cf7WuosXrFaU6jebCnucqaD+21jWu32Y69daamW11Tr3y7fFpvTnRsazXZli1r7Nm58+yx&#10;8ZPtjTffsQo2VLlDqaPZmg7utlWL37EHH55i5141wu784xRbrBiwWX59/eoVNkd99tj0J+3Nd1fZ&#10;ofoGHw/eEuYU+e7qzSvtjal/tEfukZ9esEyx2VGrlZK48xw5Xdbklzmv2+ddEWhea67ZZ0sXv2l/&#10;VKx706g7bNQdD9hbb6+297ftszXLN9m40ffb03OfV1y4VfFqq8Yj3i/wYr7ds361PffEk4onptir&#10;y7daZX2LdEi8IUX0tFpTQ4O9t+UDmzt7no0eeZtdd+0Q76O77r7H5j3znG3cvNUaW9sUB4cbJjCb&#10;LDDvc0dsuY1Y7ywZcGtTo+a/D+2thW/ZpKlTbNTo2+SPB9ulF19sd942xp6drThy9TqrqTzifpXS&#10;1MXdh2wsuzERhuR7rKm2QX21VeNtut14w02ywUGKLW+zmU/OsmWrVtmeqkprUb2Ud0YIrHMuOtRV&#10;19mSxcvskUcm2h133W33jLvXHtKaYf5rL9tKje2Fb7xit9/zgM17bYntrmqzphaefGIukk+VrdUf&#10;bLYlb71r4//4kP3hasUB1w5y3/LopEn29pIldvhIlW9cRkBsNkNzkr1DRtFNXEg85U+XyL9yZyJ3&#10;PKrNB/ZUaOwu1vw81W5RPw+W37/uhmE2derjtm71SquW32jVHMElBr6mb9wlmauxRS+/ag89MEVx&#10;zhxbs3Gn1TZKa2o3w4O6QXw052F0YXQoU21iY1Exm3U22I41i2zW5Ift1tF325z5a237IcXW6nP6&#10;Nd2IZW7uaLJ89R57f+1ye1K+9Nrh4+Tf37I9B2ucO33fq3mnh6epPCX8+IeMNFZ3b99jr7/2uo0f&#10;P95uvkXriev+oLXQtfb4zKm2bvMmq28qxGgdLU1WX/Gh7drwtj0+9TF7aNrT9trqXf4BZteyYrSj&#10;+RrLHdhiS1971u6972Eb9cBMW/DuJjtQWyM9sSGueVVx8f4PKuQ3Z/irY+ZpfVWp+Linu8Z2f7jR&#10;XnjhWbvr/gm24M0ldkC+pEU63PjuVps5cY582yx7g++BKJ5oYVPU24RiFcduXW0vzXpc8+f99saK&#10;zbZXMXiL1gk5+bLm+lqr3Fdh78nvPPX4HPm7W2zQRZfYnaNG2YzHH7epU6bYdTfeZP951rl2ndZF&#10;L761xJqJK2i3OotXcuRZR3LjhWITV6Jsq1s2WanY/aUZc232EzNt0dIlVp1rVl+hE8nVHyC2us/v&#10;vORC7dEGxbZcJJts99/3uM2dt8i276uyWvnFjsSHeL+1dSoMqLYP126wp2bOsOGjb7Erhg62ITff&#10;YHePu9uenD7V3njtBfn/JTZF8tyneXPGK0u1HtEcyAV8Vu8aP03VjbZx5QabM22Wjbp5hN1y/U02&#10;+paRWkdOsJffeF2+e6/VS79xM79NsWDFzn22asUae3D8RLt5xB027v5HbOmihfah1gJr3n7V/vjA&#10;/bK9+bbmgz0q2yH9cQGwU2uGTqvTum/FO+/atEmP25iRo22YYt3Ro8f4K1eWL19u9fVaF3YRJxWg&#10;PdduFXv32YIFss8JD/lHCq+94Xobpt/Hpk2zJStXWk2j1hrEDZKTjdjO9g5rUVtXLn3X7hx9u03R&#10;XLhKc2F9Q5PGncYCOkz4A2EjVv0UM5Lh2KuJ1i+M6qQ9V2crJePUx570C4g7PzxgLS3SjWi5mNPc&#10;1qLlJWNYvNSGdtn6mrcW2oyJk2zipOm2Uvo4pFi8TeywCNaD+caDdmTvRpv5+BT1+dP29jtbrb6l&#10;259cyfMhPs1VOfn5LZs229yn5tjIkbfa0OuH2lC1f+wdd9hT8+bZpq2aYzRf4ONSlyD0OvzsOIFC&#10;x4OfCMoxjHg8UK78J8H/evDZRqwgdE9wRp+kq7Lly+FHQp9C+uPY19mTzOOavXIKR7mFIz7zK6iR&#10;A66taVZAHhbpjQ31WlAc8Rc9N7XKCWjCiRN9T16OtKnO6isPylmusjVadO4/wndgIzDJ83XxNv+i&#10;Y3NjgweSrc3Nlsvl/GuMOTnhtryck1YaBCHlnIQ7Q18wBoBnTpP+7h3bVe9KBTTvWaMmLAKosOGp&#10;oIUJsUsTv2/+BOjs6JIMrVapxdkRBWE1cohN4hOD4RTQmZxsb0evtTd3WnNTTsFtzpokc0NzgzXW&#10;11iz9JLjCrz0GMryl4mCTWA5frWnTZNiY3NedTBBiwJRCJZaW6xi+3uatN71Rd6hBvHv6FT7C32V&#10;Z0JtyisobpfDld6lp66uHjn0XmuRA+ZL8NU11dbc0qzuY8ZWIfHmC8ddwrywTe1taG612rp6q+cL&#10;2HnuHuS1ESG9sV2yxAjY2ywBxQM9Vew7ZPsPVVmd6DCEHi2WDuzZZes0wb+3fZ8mOE0WksU3AJmQ&#10;aBu8FMB2SN5cS6sv0Nvb261VekN/9S1MIioDOfIKaiorbeum92zZu+vtg91HZGOyR5dHuuxpUb3V&#10;1tVyUEHhEemEr3i3+5zYov72xSnUkq/ycI0/vgtEG+KuSQK7LgWw3Qpm/P16WYCIJMnkY4CPFqid&#10;tVWH1Mb37O01K22X5PO+Ea13n3TU20nlbHBxO1q7RFXfaLJrU8P4GFa9kEkVa/CNMdFU7v3Q3lu3&#10;2jasWaex1GZtMtYu7sKVAGwM5fhKe121xlud+rTJWtpavZ9bve95fAphiwHR4cCC2Dfi2Wj2TUnJ&#10;57/YovQtwRkbvJaAO2L1400nwMs3V/sduRvXLLcdWnxxoSWOI7+TUHZXW1NnRw5rzFTWWW1ts8sU&#10;gqKCTNTTJdr2tibZD4+a9voX/9vkX5oV/DTxtWReMaJ+ZaOwq1V6Vp8drjhildzp1tBiDfIR9U0N&#10;spMGLXrlZyLv5BfgmI016nObJcU3A9GEGqr+zrU2W53G9pGqai22aqxOgVdedhhKi0QIdTg7ak1a&#10;eG7evMVWr91ku7lDRj6ttnqffxiDR9CPyo7zsuGmtpzVyo6PKPDn3W6VNa1WLX3Uin91dbVVVR72&#10;VyTkmuv8zgjGjZSoxar0Ip21NbM5q3En+rraOscO6TG2M7RGbVBwysKId1rWa4HA1+t5x1OjsKW+&#10;wfIaW3HxzF/aQlnfXGczwQN3rJVU+HVb7ZHD9v7Wzbb83VV2oLJG9qU+kB8AWEA1HtF437PTliiQ&#10;XvPBPtuvRUqogeJd1t2mOaG20j7YtN7Wrl5jO3ZX+B1xPvPRD7SjvVNmx/wg/yU5Wjry6s8mq66q&#10;cXvhvWetGqPv897p6lZryGkBIx8LfahI3GSz+Vyb/KvaXH3E6qsOW5MWtfh7WoTEbJz4F8s7eAWD&#10;fKLmkcaaetu9e68drq5VvaxeZOfYOrassdOj8e3jX3rh0UHubDqwc5ttXKVFggLxw1oINGhwNLYp&#10;2FU7aFsHZZxTqskM0O7gC9pbZLu1miel1/raJmtTEN7R3qOxoOBaPPntltBJlzlP7y9H/mG/EpQN&#10;dBb+oujhAo7ayAUgf512e7fsq9re2/yeLV62znZUsIHFIjDw8fHO6xpaDtuOTatttRYhW7SIrtXc&#10;w/tP4QodtoIr4UMh1BFsBX2B8t1yzM2aO+o0Fhsa6zVX18vNNYmk1Tq1gGzRHF5bo0VrdYMdqm2x&#10;qsZ2zePqe8ZjBPHP57lrJW+NjS3W1Cx/pjHJxbB006cf4OvjLRpv+AC+/tuq+aeDDzX1Adm6bIpH&#10;DQ9rMQ7WygYaFV/Ua36uravSvKOFfaSWLo9yoTPP3YXiKb/UJr/aKtbcnMvdjuglSMffqK2wcdWS&#10;08JRcuTZxNJ8kFOft2j8btZCaPG7K23Tzt2qDx9DEZWX7bTxrmL59PraKo1d2WWjbEP+g7mZd6ni&#10;w1i876g4YAcb5O8lA2mNNZUaq1tsxcp1tm1npfTBnJjwZRHGe31bNKZa1Te5Fr9LiA/ANas8b6FI&#10;pwr9titGadAis0E+p1ExXE11jX/gqfKQxpXisKyfzUKTYpRqyVwr+qbqOmsVj7zaF1lLmxqH2K5X&#10;UwwkgHHxGhFjlnAsoCur+Rq6xnm3xg/zFsBVE/VRj+aGuiPqS+KfvHyExhIXNPlIlmYk1c1cwuPU&#10;+BTJ4my5G7DD7TUnv9ku+XPSc72Mv0Gd3NSs/pI9UTcLU+ZAuR9rQR5iPepHv5qr26sO2sENq2zj&#10;smX+rYQmEXIB0z+iJLJoU94o/Czjtlu23dniFyO4+aBR9nFIeuMjTsS37hPlV/bvle4ra62+sVk+&#10;Rn2ZGQ/0fc2hA7Z1w0bvez4a2Koy0RaZN/OKC1o1NomvmJPaNSe1qG1sJDRprLSqv9vlgxnH+MmC&#10;rAGorVt5voGSqduBc9ltl+Tqkl/jw4YA9lUrWzh44IDVyZfnZcOu9ATgAiW9Qz84Wxf5qGjbrU7x&#10;Q7A52n7EqsSDOblNfht9uk5VplBOf0jQDy4bn9DJvJJOFMBRjaFO2713v2QrvN/RQeV75TTbZT+N&#10;dc2Kk+WvamRvii3a1BYuCOP/4odqIlA1OpNbkI1IBJdBB/hWf/KDmE9IQJUp166YqY6YQHNPtXwC&#10;8US7Ym1GFpbtH55lo7O9xdoka3szd58GYEiwwc/ax+c1IboM3PUX++JCnWI63od/lDtXj2pMV8lO&#10;Nm6whYtX2nt7NVe2KZ6UTH4Xr8smpJzssaOxRnVq/LIxzpwhcaDw5kk2bnrgYoLOqNR/CKe82TRV&#10;eiLmymm8NnChor5SMaxiVecpvcBM0K05Myf/W6P14PqNW2zV5p22s1L+if5QPhfOezXvtlcfsIZD&#10;FbKlaplRqJN1RI4Lm9zxKOV3Sdb6Oq0ftOZBH24IXS0SmrgK7yP59AfX4XvvSvbuyfVaq3TRoHHS&#10;Jp2LE9xVXHaoet/fusG/oL9L47JOg7pVPv3g/j22cfUK26g5s+Gw1lSyT/opr3HVyxpVY23L5q32&#10;4IRH7LwLL7Obb7vL5i9a5jYEcEGzVWOcpxK7NW7CU2kSDiElf66uyXZuft+2aa1XUbFfbZLdS+8l&#10;q85iIAvds/DA5jS3d+ZqrOrwAY134m9lq5+btAjKqX7sDDgqY+pRnNnB+NJc3ax1RYN8Yl2j4kjF&#10;kq2K47p8o9jsiGKxA3Xy822KY1wUOl6VygcQyx1Vm3yRJf5d0lNO/qVJfqZR+miWj2DOwdf4GKJo&#10;IsSRI/IVB49o3uFpNnQkHyvb4eNb9S2STUZOGd6d2qV+h4bXkuArmiR3rcYR81StxlIjc6biAeJH&#10;v2vdbTsA5bA/5jHWuJUqc7iqSr/VViM7bJZ/7NBYx9/7q1jwKwm0aW11SPNuexuvrJJ9ii/xXvAJ&#10;CRG/nESM5wwcd640OuiMu4I7Ndd0MgFDph/8bKfm+Zxsmu8KOAPV09Oet0qtM7as2aD19EY7WKU1&#10;X7L/4VWgl7x8ucbtlo2bbMum7dJdrWKFo5ZTvNAhg2dEoYu8+oE4iY90Neg3h++WTrkRqUXtb9W6&#10;hzVGqa/nLOIxQ7bQ8eL/NignTH/4/0/4bCNWELqQf8VdGrE/KEd7rDggOJH+pA6E0a3fiAkHBqYP&#10;TjkTruzwRd4ezdCdCmC6eHeQ0vAzOMBOrvThpAjahf7OIn45V4BM0IbDbGaRQQSTAYLLXk08PUIe&#10;YSeg5hEoeOa1oGlXkMW7ivJyZASPBCLR50WABxjkD7Jzd2O7FuxeryYGv+IFepPC1WwcL4EJV/47&#10;WFjLabfLCfKFxJyO/Qom7SjVKvw1gXbISbc0NVlriwIC0fOVXDY9eYk/7WATtkvBYFjkwwMZ1A4t&#10;EHKqh/rY9OwWL75OS+OOomedE1A3iTeyd0hGJvWioBD5JXc3QYnoaY8jzl08mYDgT5+kTla/BE20&#10;uUM6zWkyZbM4xwJSumYyImhgciDg8UWJ9MIju8jOgpPFZKMCkCYtFChLGWct557nyrHyWqWX8I4x&#10;tUXIXOQTMajzLgLnvCYMNjAlawGxK/pS9gZKbGhapIPGJgWpkhedBlAmd9v2tCgYaVAc2qRAjzvL&#10;JBOTnvSIqRFUcvcmd5f6AjeRK/YHv2zAhE3Ygn4dOHWZGQPSoyY4Pl7EZm+r+qdBgWaONtCnIsWy&#10;fWOVBQrBluyZxX2PJj/6I6d+4g4/FnjQu1aRQ2U6pTsuQLQIg+7oS02+9DE2JcSWfHzol48oMEZ8&#10;EaLgio0ckYifmCbAod/ZJnTbcYwd4Q3zvmXznsUFC0niOv0EEE0vj7u1aZHarElcE7ePI9GwQOCD&#10;EbS9U/ZOP7Wrf1o1xlncs4mMz6C/fXyqHuyVzT3et8arDXLSYwdBp3SLfXtfJLTcvY2dsMmSB2Uv&#10;ec7hIXoemwb5sAjtjEAT6eOw8RNz9EsAqeCWPuSCA5t5LFTzGofw7pC8BIAgPOOVfADdt2rxj21z&#10;4SD4KMZGzu+q7wbVz6SziMurn5tZ1OS6hR0KeNiM0ngXTSf2IDp/2gAZkVXt6spJhjb5nzbRSB50&#10;im+l39i0Zhxzd6TOJBG6Uhq6w95TDBs42E0WaEfoevQrHvhn9BFyHPHRbWpjo3wOemaTL8hIgEp7&#10;8Y055Tdbs8Z3uwzAJVFxxqr7etlkW0uLPxaGf4uLKPjHvqVf3Af6vFFANkO5YIP8bdzJq8BTqnF7&#10;U5ZQv5TVuHJd5xV8S++dBNPSrfNw2mCf6M3HYVIvPpm+8zu93E8GG/Z4Wejj0G2EuSsslrARNmea&#10;1WbK4VuxjQ6Vxyd7EK9x6nOf7ArZsuB9xFyGfTnCk4sRsuec2s0GkqJrHyeq3ssI0Vqhd8I/PxM/&#10;+gTZ2GTwuVYFYx/gD7DTBnyz6qJ95FGasjJ+MeaijuYV5i38tOT3tZxIQFFIH+LpYwU9cKew/I7K&#10;ckGSIL5T7e3E9rQ475Y/9Dt8eiQPOmDOxC8xnjQOOqUrZIOn96MUHvy/kHhC/cyYxs8xf/YB5Fd5&#10;FkOMQ+ZS94VqOzbEvMUX6r2/kyIR0A30+F7mslxbTj4sjkXJL7t2HaoN3lb379KteOJzmDPaOrRI&#10;lFJclwlfB/HGXijTLT+G/8aXYCed3m7iii6fuxqka3xAWHQmkMiGfXA3Z5dkCsg5/pS4hw1/9Sl8&#10;xQ/9oUfa26J+bpJdtsm/FPiKQH11tCtnvflm+SXZba5V7df4SMo7D1F6P6sYfhrbdJ+jusKcotiB&#10;TQPJ52Mb3TKGEmQM42u42zHIG9Dnc8a1yrFo7ZStIJmqDCg++CZ/BUg0zCIMafS1x5Qqj82lcQ+/&#10;qtvnBsaj6nIdip9faMQvJugyyqZCO8IiHT/qFzC835lj4aP+w2eKZ+ClckKPGdTprepLNorS+QA+&#10;sh0uTrVwNxVzXeJLWGOD3HWMnkMJJSS7VoyPLsYNulGd+FluNOhQYTXHf9mM5UI3NL6xQJ0CePnF&#10;S8USLfKx9D1lg4+FigolW2KPjtg4epSe4Md4zGu8MT+xfxJtISKcnBusYsUREt1LadJd8D/EIYyj&#10;FLFfNcTvosW4Mn3MD63x2Jv+lTxxXCNftLlgg4wh6Uh8+MU+iXOZH1wM/RLruu2KnpidX9LIZx4I&#10;Hx/r9Vi+Q36/V7yP0lHJIOAJHXhSF2WJ9R0Ze0qPsXA2DuCX4rCRGlwd6Nz7lx1/dia5oE/fUV6E&#10;HWwgCdmQ4pUPjI8wrqQj/uFDmKdghr1LTt9Alz/x2E4yeD+Bqg6kWgfvKMomO43dbcJ2ZTCv5LUu&#10;CRvwrazZ0J0X4S8cVM7tkjiN/pQuNRG0KQhkQ4e5zimRKbFbFRAmP2LBdNfVIXr58rCGUB+KjtiU&#10;zTzKwZt2IavHgGo7/g6/2KRYMSdDdN8tnh6fEEcQy8hvtRNzNtVbrpUn1sRXOgr+R3ZDH0u/6Nlv&#10;9NA5usCfs2ZpU8zq6x/RUL1Ekb8CiXWwH3yGbFCzHq9d4wYAYrM21UUMxNhiDcFcsWb1Ght///02&#10;4oYbbM60x+2tV162zWtW294PP7TN69fbmwvetKlTptvwEbfZ5YOG2H0TJtmKtZuSsYm9yA6Z+2Vf&#10;+B4XKNWlxoR0z92LbdIJvppxTuzAr8d/ooW6CPXHfaja6x2BT5P8vAYoxyaz7J6nSPFhPAWKirwg&#10;OkZn+E50ShysMnlez8Y3KdRvefHC5+VEE94XKn2prMdWrmfxcHuVZGoL/FizYkNhTGoMqb2sMbs0&#10;zpDV+4s87IT4TmM2rFsZI2xGyiakAy7qMEbw38EuElR59xWMV9EyZn2uTcYva4oQ99PIAJTHXoLv&#10;Q/+hD6D1mA1fJhqQOTS2oRv5FYfntK7Py7/jk4K9QJvVP5Uk6IlJBkROmCa6/HxMkwsIrPFDuxIZ&#10;3R+ICaRQ6xif1ar1BmsO922MHfW1v6pKOndUPzHG2X9gDMKCNTR6IZ864At/2uxzs3gQZ3ncxy/6&#10;EdK2KC3Ar8sGj5K8fiESZTEL5fKPBT81KFdZxP9z4LONWEHo1oIhl2J/UI72WHFAcCL9ic6C0ZvF&#10;Eg6Q4nCY7PgYhN9ur3PS5Zv8twBK8IWsZj0mHPdU5SGtyWWBERhScR5xIypsLspZqF7eXaJTFztb&#10;LY4rRfErlilCEJqy8BBL1RMcME6WYDANyJXGhBMdUB9QYpgUFLjlc3J+LMJxfEm+gEPOcZ7x3YOA&#10;T0iqA6eII/W7FEE5SwTzTe8MnwAhARbk+RknQp+g+iDBCvoI5UrBHSzyZ9pLOQ+SQdqP01dA5YsW&#10;8QIICtl4bPNJNElPqoCitLZgN+GXzCCy5HP+BczK6zLTLmFian34hhQQG1OAyLul2AhQQILchfaE&#10;oDlsrNEXob/Ji/0xIECicnEj1j8Kx+ZUiV2rCt9YlTSu29BQ0SSbJn4xQvpi8vO7EkQHUi5pbhkI&#10;/cHiKWwcJ8kCD9ISnQUdilaTuw+5LJ3Q+1PocpWC0iIPxoQH/EqmdeVlKgBXZ/0uMR1DCj16dZsS&#10;cpHDF05KIwD3vsHWlN6p4NA3XyRwCBjEyBcUkV7MYv1iTJq3U7/6H9qlPwSIbFBkewM5/K5ktasI&#10;6A/1ofej92UyLtEj7Rcv9zHCYP9Kp1go3Q8gG21lwyrYBfTIyMLcN6rVXsa723eWW1CYZFI6+fSz&#10;B4LQFlHqXP5JdYSFQ5aHymcw+r5sWQevCllB6JIyCWUfegcYqU/QGXyVQokInNMftM8XbeWZOF0R&#10;ijDYnNpJ21GWAFW47OE0BU6zi4BwR2/ox9CfQV/kBfsINiKRHCkfIDkiTXWp6iJ7d3AbTOavTMks&#10;kOr89SeMLeYPbF79oz7KlnMfJvkKPkfl0Jf6uEsLUMastz8pQj6ygMhFcpKVAn3HRnq44ClKCn0U&#10;REZOmh6kwBhGclrt9botoQf8Kht9Ct7pM6WHxWGwoYiu0BTFu0QmmsiGNz6jS20O/iHpf6WTHzEF&#10;jmEngXxOTGwmnePJ1m/YHBQvTwsMIs8I0ea8n/BB9Af0IPbU3S4MYxifRT6LRDZUkRe5sZUMy6QS&#10;yeL+XXMPc6XP6eKvyrE9FSsuI+C8yBdz7HLAC50IxQM542YUcjqpkL6K/dQXRMH8JPvw+ZBNOckV&#10;FnpBOyByUV5VenoYh2DQSREgG20SD1/Aic59GQpOMOqX/nEd8wtiH7BIkHb7BqPygu1mMsEBII6f&#10;Ilo3DvyTZFJilgW0bISw2Y79en0JpCxom/KUyVmaTv8xD+DbeKqHCy/MCX1040C9ob+5kMnd5fwG&#10;e4kcaWvo27i5F+xPyUL3JSqnagqQFPNf/wllMkkFSPh4Bvbs/R/mN+8r6iJLf0JdjJsgI3aATbk9&#10;CKErCy6sKOhT9K163C+4frFRSidAfVQGwjDDlH7EjvLYpAtdHsiBlvHUnVcdbNjRB6SrHH0b4nY2&#10;e8LmJuMWlt7GBN02JSOb50eZlJOBGZqS6MYx1Ec/p2sAodtdlEdIcXSnZC/jf5xZsEV+4esxhQjD&#10;RT/kDXz6gI9XyodTyvoFXTbR8ZPwIr0EHbxu1cuc1Z3c8unvC00piiCI6n90Fns8AMnYIPLi82LM&#10;GfSM3yS6zfAlT/Td0qn7yk71AfaW2kFSD+jtAzPlM0AqegYj4Jd5arEj12Qd7dzxKP+qbLhDFSm9&#10;D5MMinsfyh744KavURKbEDu1QTKj7th0l4mNWNmG9JHtoWAbGvta76xfv9luHzPWzvzP0+2Cs8+w&#10;S353jl1z5eU2bOhQG3zlILvk4svs0kuvtOuuv9nuuW+CvTR/oe3cdzBtD3bIxQ98H+NxIF04eBbj&#10;Pcy5SIa4WfS+hA9977+S3nXBeOjwjTeeziAGdbMXQpaCK0W2xZwl3fr3FGS/XOzHx4ePNRVsHx7c&#10;rBHuVnUOAmxEdVIv9UMPW+xdBUB07Wn64+NVdoJfIpF0xhgxfF4Y151hflBmWk8BfDxn69IxPPxC&#10;rnTs4xZ5kuLlsBRIc58hHlycAbnr2udh0qJvgVZ/UkSfET2zhCALOsUWif+wV+SPEHWX8igF8qRI&#10;vxNW/e0XJ5OsIhAZr7ji4jZjsagOUOfRd/pcAlulexrnCR3AL2lxkzab1y94JSWYhXL5x4KfGpSr&#10;LOL/OfDZRqwgdGv2X3F3f1rYLziB/vgoTJDziFmI2ckp4IMZhyKn12cBTlARN2GjBy4C6IMziJuq&#10;fSiUV8AkUcBhcBrlywQnJ5mEHkAl5Z0HHtODJBw0TkeHoWgROB9VEIPXYnBG4bAIQprL62VD+0L9&#10;AbPgXPTH86UjFnI8uq5ZJJktlR5IA7jMbDiEgI6J1cmSbCDWEzBJTMDTVMCxTybsQ3sDIneWd/ER&#10;+o8xjAO8kzaH/iy02wVJCsVq+QlZUdaEtgyQmsZLYCxH36A3bC2lSCU6dnCm4XAgwHT8IoQmNl/Q&#10;kVBSkBTCVCQqlqT/SqBjcyls/AUdui5cH6GMksIYKWGR1V3AQCPVpMd+LlqxjmZVFiIPPxZ6GbBI&#10;piTTjwMSmHFXDfRZKNi9ThJyNo16fFOAXwIn6MhLaAka2MTS2HWBS5iKIrHNAm9kJEjg0VmFTPoH&#10;VYCy45dzFBRBp84raSPZlPD2q48JZNymlYhI5DkkZfA3hXogSPik/BIMucJCWh+IRJT18p6aAvoj&#10;uI5XuftAwjdgYJUC5+JZ2PhKchN69Jpe9SYPdC24JvQTysTUpLSXY6OKD8PxlAP2Ug5QOfaXLZtC&#10;UmcqUxYYZz7WQtlwVAAvV66fVQt1SjRfNLjtJzkpJAmRb8o7DHYJXLLojJCRt6helQubcXkd9tNH&#10;ApK9rPcxJ0kGoGPGBfKWGQIZoCwLurjJIkp4ek4xS068GvGNWEwQgOTov0I2f5XKXXzSRRwLhaJB&#10;fl+EOZLTl7GPE8nIwp7Ha3lNQtZMAg8wSUhBCdSnch5KlCgD+liuqCiyqBx6pP91mAL07kPgS9kk&#10;3TnwDmPfvGIRF8plZUPm2Cec639A/hTOPCFbzukhATwbe5Q+NJ4Zb1ngtFC2OC9AGKM8BcBdl2xs&#10;Oxl/HJUYsbjmspDNTetNdJMF10lHuKvSH9nO5lOtzqNOS6E0hXNfBLrd9qUvB9CxMGejh4W2X9xL&#10;i9JOrFcyJGfkBUza5MQkhB/6NvRnkpcguiU9k+Tg9PrjC3HQ2xp4BUIMjfEYLjT46wmUjCwFCHXB&#10;h3kTnqls8HGK4nRfrDujYpoigE756MRjcVcFNYMJnxQpUAAoII8YSgwE5PalSPln+hXsD9AzF0+4&#10;u7FoDOgw5VWSTse43mlrkpQFyAtlk8QsJH3UXyMpU+QbEib8eJ7QbUDlsRFQ/zOsOIJ53wqcTkwK&#10;/EN6CvIFykhOslBKWAZcQJWlfcxZ3BnLOqcEvA3IrgYQgzFHZWXlb2ltsUzYHAtzTanwMSlg0j5v&#10;Yyk3oG99jqL1ccHaDQUXARRqV1y7hcRiUHm3C80V+Hw3/34gyBlomFtUocRCX2CBO0c+n7PxJb9X&#10;UXHInpw+3S694Hf2o++daid8/q/tL//Hf7f/+7/9N/uff/bn9tUTvmG/PP0MG3P7OFvw5mLbueeA&#10;NbVxZ2vgxy9NS/ufP1JeWMvEMUMy6RD7ieRQuxyDTBH93En4Uyx7gEAZadP66fYsqY69buSKchQR&#10;BPB5R/pqlXNr4+k7xmOGLMhfwJAojIKXA2hVZ/S7fa1WJKXyCkrr0n8HdMuFD7+D3i8KoLkCRHrq&#10;A2M5gGPo2SRmXwN9lJMbOons6OVduQmWoXcgvTTP0/THMZyHPhAmuiXZgQOvkHGrOFvGKwljsYQN&#10;ZaVLtcGfOCJuStoPZXG7Q9lS8Hz9xjx+ScNXH/dG7LFApD1W/JNAOcal+GnA/xd19A+fbcQKgupL&#10;/xV3y/Fh+BccdMBy//qFlJH+pJiklYLSUqeTAO/d4tEC3s3GIpzJ3UFE/gXRuAlbBnAk3KHB1bpc&#10;B48L4IiTTEFYtHWHq1tlJ+Z+QDxwYgTqPBYRHi9S8C4xQgAtN88GcbJILscVRx4eZQuPOvV551TU&#10;VTlQOhsdPMLA4xjUzZ2M4e4P7qJEiYGUJnGnhT9WwftaeOeRfv1ybQl/lxUePAbN45XSd3sevmpT&#10;Io/rTHKHu3eCziIbaAi8eAE55bNXyfgheOExOB6v43Fg9IZsrnYIMjNhwrIIuJrKI4k82p3Ld/tr&#10;JOhbHk9lcy0VREC9ftVRzP2OYOnXH0Er1XMGSI13UhEI+GsYWBSC1JHhf8xAkSx+BBC0hY1Y9BJG&#10;WymQgqZcbSSUgVJROfU7QxhPrjc2KTFY7ICwBG7lgSu03IXtj2+qf93GE/5RXoKSOHbTqktloD9U&#10;p9+xmdCBBEZ+N5YwPNqlVmMUPo7CFW2CMVVRBNiiPwLjAQ3jjiIEB8jJo2psZqNLpes32IHoeaSR&#10;xwelgyKHIEDfbEDGx4/czlWejSG/ci+f4h9hEU280tsHYsPgnaBvMPgYRF61VfaFrbFQ9sd2pOPw&#10;SCF3M4R0PEd49E323tqePPoWFj/4Pn8s2/kFHfijlZKJK9jI2SkaHtsr3DWSAMajunp5lEtjKT5i&#10;CbjYapt/eVuJSXIBSKM/VCd9Rb/ofyjPr9qKXXmQqd/s+Mdu6GMeV3V/qfLhDjFQQiEnPESPiFgl&#10;vyHole2q/fgNHkv0soF1Abxu+rmM3MrjjgPkQl+lPsAvUGkuQf5SwJ+iax5BLH8HMZvEvdbajh9m&#10;3BZy02A3NK0v0AgMtBSU7ne0sSGFriV7wdbgx/glPd4ZVMzd/Z/6lcfz4iP5KhJ0JkQe7i5CX/35&#10;Qwh71S+MJZ7E6PCnMXg1gPpWZVQ03JUPJTzVDKlRNkm9jEPsN+RlAXrvVz+LABEXnjSuJJy/3sTT&#10;sE3GMTbOPJn3MeCL+yxj5MGvtXXIPpgb1CciiU2Ldul3UnmbQ7oD41h5vEe9E7npr1hOB9gtc320&#10;deTyDWHZLgsp+t7HbFIfeVxEw4cwV6F79FUQNxxwjptjfoUm1uE8lM+v1ymabFP9RO33+dDHvvpX&#10;dPQHzfIxp0LoiUdseU9b0R0rZOMnVS5crMrkRcC+xJ/XNDWrP3PSC+1Uwyjs6HPucUKhHxhPyC4/&#10;k3SG5zEPeDwk36Y2SrKgLf3h9Uj+qKjKeXu81CcDeKR8dIA+iMd4lJlXIRFfFS76FKj5S/+gAh6H&#10;xR/x1FEXGyqJbfoYU1l/zZV0jT7lSHz8MJ7DKwLUJrWr9MIS/YEs+Bv6CpZihoB+IR2b9LswVSxo&#10;ry8gHzbJq5P8rivxY25FeFTud1+7zTMPaExr/Pgkm7GF9IjGUK907688Ufzlcy6VIAFjVHMYdwdG&#10;Oy41qYSywPN4QQypI9hOh+QIdsLGXX+ADN5PHIckB/QQ4kHxQi+lwiZQLjXEGMl4pW9UtogO5XqH&#10;lQf6zh+nTuwfPj6niInLq+PIu9hvDAzQ4SvoT16hgu/p0w+M3SLnB0DQv7yA80hRf7AHHD6/GXAZ&#10;lOyv66KNkqE0NscEEzN0IIs2hxgSeUNOSA/IMehxHLwTP4APwSf08V8JkOpxBGXFG1vBZ6J/dFwM&#10;VBJntPLAe+V5lUwHc0w+zJ9pQ0qA4dqJb5D/7NZ46dVY87g2AxRFig75aOZXXpfB62z27d5li9+c&#10;b1Meus8GX36h/fhf/9m+ddJJ9q//8kO75NIr7P7xj9jbS1ZadV2jxnGY/6UWt/VSQDdh00zj3O1N&#10;bdA5ftifOkUPFOynHQWAoIxuYvyWAbqD9V7Kk191AjEwMSfjl9jUL/YHCgdGEq8l4knIJs3lLe3E&#10;tcQASa6MwdvgKB+EkrMMygHtl98k7mcd7E8JJFkR4M+mYuK6Q5qQeSb4CWGit6hjjhlnvD6PJ+6i&#10;D0nLKY36Yp1JsdBX5Kks80C/tqvkiF44i+WAdOTH4OkmzhlPyIx8Qrc/peO3mU+JefybBSRThoGC&#10;Tn3Mhr52NmQJfa3i/ldrKLUr+KhQzOM2KZAnD1k7+evAmBP6+JuCeCAQj0kvzfuTQGR4PPixoRyz&#10;cvhpQfChKSb/Pt06C/DZRmwCBdWX/iuYwEejBuoAWO5fMYcMlGZFjJBJ87GfyWNjkE09PsyAM0wX&#10;jRiYLwgKDqMPaHLwu7vkWPjqKHcDZli7kfrknGDK+yNAxTw4wAkxmYdNSTk1pXkggTdn1ZtEENCX&#10;QuBB8EFAR7AvrRYLF7AcKJ2J1RfZBNKagWMwn96x5PwDks6k4YsuOUcmpaC3vvyZ6Pw9dEwgvoBX&#10;OeerPOUziSCz8xOitwjQ+CLLJ9oQIGerQDSC9/heH5cZfaU04YC/sM0UdYgTCo/Z8i4s9O4TWQwu&#10;Swq4zPqDnl0H1KdJJytTKVCvSF09tMXfv+uoiaxI1k8HorwuM7+0IcnLAmnHLIoIo60RHDAePKCg&#10;oVSgET0QNxbK9CXl/S5HL5OADr1fExuJwDHp2EsBgxwcZ0j9GPuP45CyCbGQRQp5oV+ygK78MR71&#10;K3xjO5E1PHIU+ts3dqMstJu+lP35e5JLeAJsXPoGGL5H9GHBq1/S5VO6WXTiW3Re3BIBpy57gpwn&#10;ab4Zi81KHqomXiJWhT8BDj7KN2KVGERDbmTRwqqd9++FTWlnSAAr+bwtSb8gj7dR+WEzVuNEeuC8&#10;CMQbZXIHlAfiyJkAR8Evildy3geU73cV0yYRpDR+EnTsQT79l4Fgg4zbgIz/8NgYSIML/GLdjvoD&#10;L8YgQaC/U4/2JvkpOF3APqA8dIls7jOKCgrw2S5Lcp6FojYFGbOAHghm29mAxN6y+Rz3EbQY0Hcf&#10;UJrLSyBLP+u4iG0yt2HnBP1ZPxzBfYn6mTHgfi+rF5HHsRHalMH0H3XSZmTQgtc3fuXXGXPwFT+x&#10;CGaO3pmO2ZDknXiyrTTALxGN04jFQH30K7WG+kMaMjBfaF7R4s31oQqLyouUx4m7tHDrUD9oqIS6&#10;k2wO3Ddgc6Uy0WbvX8ZaInOSBRSV07nneRnJpXSPA9R2/SR8JbkOfJ4UlvrGCOgNXxD9XrStiF5v&#10;ouf+ZQ6+3GlIDrnO3B/vZwEqdL+aZAHwzvZ9H5B+/UKAGpWXTvzJGKEL4vEN458ajw+8XVFuKS2M&#10;xVA/v2FDPGxUsrDL1sA4w6d7vPQx6v5IkBjIxQKZzRA2snyTo0xVSOxtUZ7bufeT5MUulYGsPvaU&#10;H59CcX2hN8arMuJrVmK/Rwh8o/0EGvjE8hLS85XsNpQpWgSkk+/8vX4QPqSJjVg5b9Xhj/X6RlF/&#10;DGHEBUDpXvon7oVfoOUP7WCMgDouw0NV+mKe3zLZGYBvgiXgupMMvuGruSD6xrKQFOenlAId0Afp&#10;+EzSS6Fcetq/CfahcdlVQT9MKUMMm262So5sUzkO6X1tA+DUqyhJB7ys+MGbcVKqmvB0V+BZXLwM&#10;swjQ0hx+IXPSeOAnRYDMcXwjQ6mf4KwoRSzg6/1QwjLWGZNgBZ37XPQXN+MGAOpytmKELMF+gu4z&#10;VSUQqfsB6ZYYrqtDsbTmOYZjf4DcUd4e+VB/V6d0kwXOYIGf5p3+bMjyWoRca5PVVu63nVvX2aql&#10;C+31V1+yF5573l5fsNBWrFpn7+/YZUdq6v1dwPgG2FKX6y8DUX/0SfAnAX2+we4oDJaU6x/KEZKW&#10;SU9OCeuKwNPkH7BtlwF/mSknkIY8tua9sXzcOeexHqle3PvQ/ZUQPu6vjgHcb+AvqF9t71NKCXKr&#10;budZcL2pTJhji8c758wPvFudmyB06sAPbSOP9VbYjFS5mK+DsFGreVl8OS8LJA+EWeAc2UH0HvM9&#10;XXVLFtAnjYQW3bkOOSYtRWjiSQCOnLV4ITsXefG9rhulwZbRFF8v4O+DVV581UApxHUKGGsaCP8k&#10;0Iex/hRhSf7HglImA+GnA2jUfV05/BTrjfDZRmwCQd3l/hWbwcBYGCjlsNy/Yg4ZKM2KGCGbxmiP&#10;eRgODpSNMAXnOO80+CMvzjxgOYBGXiY4j4IPisCxs8vgR0Gko2r4elAgdCftedSZECTycVoOSIfW&#10;nbufJBlAyIw/xUhdOEAPJoTJJEFehDDxwjsVw8sxEQ6oN9LiYoEJD2ed8NaPO9BYX2xzLAYysbDR&#10;Wn5zWf8pg77gm5QpBdKiiEWghGx5b3Nk4limjCDNhmdZvgnyE2lBCcFiFIyBsQ7Lyhb7PfQjSGLI&#10;Ox6I9gCmNkV6yO4XqDJVRZLGCW3wd4Jq0vTgOOk7+hHaQJyWKAveLpVxLKpAwKljwi8BjtETYyNi&#10;lK8cxPKOnuCJjkEfoX2lEMoV6g5FdE4Z+osxoN9UZn5ph/QQBArJWQg2Ll1pHPg7IWU0WtI4alT4&#10;P+4UPOaNWIBfTpUWs4iXJJ7qCIt1Njt4vD37OhDawjhinHvgXNxQMYIwOU4q469GsHiLl2REyhQi&#10;mYoF1Em5bJUlO5NVDF5fCSRyRP2nsibAqfsltc99pjD4liyGOotLUlZ5amvYZNevzqN8WVovX1o4&#10;AjwS7AOxYD9lQ7bKJudZiLYWNh5D/6bAcT88AbKgT6snwVF/1N6wcM70ewKcY3/cURI3YospAkSe&#10;XjxLQBr6j33gSH3UxQJJ9uZWBGbSVJ8vopL+82EkQ+YujLgRK1cjmQKKJNSfVFuAvimkZf+JozDI&#10;wPvk+IBcQM5FkfCOpOHDk5KaX2QqqcLpaWcsF0En3ofC1E8lWQC0wU6TBIAyarzrL+qBcgkNP9HW&#10;isolQBL05erjxPtXGVHHEeEFraPyoYmykZYC9aov2aRiUVia7+cJlgXKC10G6k7O00LxHFL/2xei&#10;3UY6IBRFNvEW46xeC+nYWSiX5Q0d/R4X8JxH/rEsv57xcYCi4oF9E7/EDYty7Ap1FmwjpUv4hLGV&#10;sQtHyoQ85uI0LwHP83z1m/e9UPlg2jZVGuovLlsOPJs/EZHH5QqyBR7ipTRHpTtPsBScWHWj/yBQ&#10;khEg1QlZSVoEzlWdRnL4Lc3PAr4m+L1kEEekVKwfP+R2EnRRFjLJpRSBZdBDf8WBAbISHslJFpSY&#10;6qEc0qfZ2FqYBWiCXAU+EThEfxQBM1kppDbkPJLEBLxu1Rvm4GQcJXkOFOiD+p/aCjSBtD/wce82&#10;Qhv79k8Ri8jfMRxn+Yf0QlI89/ahP/n6YIsJgYDDzGnmGDq1N7FfeFBUP86zD5BWmo5OVShc3Cwu&#10;F2Ur5eVpmHJGh47kCX1cSCaeQurm3fzd3EWct6OdrdbdWmedrQ3+gSs+AJnP81QbF+t5FZKQC57i&#10;reKhXhBIjmNd3tYEg10UMBCFYscCzi8p1gey/MrmBwx19yVRqvqEDbwe38wLH4+TzMpzVAHvOyH9&#10;4A7lGMDrE79Ybx9AlqjDDHBeihHCXBQ2Y9mMdJ2QLiSd8RWR81gWGSgb4rbCGCTfaY4Vs8B5qqTk&#10;HPB08QddX8IMrfsezo8BIEM+5HX/6zYrFI/IFuSYPiNmKI3THT1dOukvvwz+SaAPY/0pwpL8jwWl&#10;TAbCTwewpmDnZfBTrDfCZxuxCQR1H8u/YrPI5mj67IvqyIjl/pVyC5hAuax+UX9AZpcUw3mY5MkX&#10;3Z8AjokNRFQpLBUpyeoLTi+tgBAeL3j5WJd0HlFeLl4R5Mqsb85EQRKgXNwQJejivByQ3E9WEQQ5&#10;VG8GqRJ0Hp4f0PORUch5Wgl4DBB5xfL9yV4OoKX+AYHsDFLGJ+AoaykkNFKnJlwFPp08bhTOC7LR&#10;Xvqi2zG96yAq6BiBMYS9xDFGHSBsBmoWcrCZ54+nilCHIV0K5PHVbl5H0dnhm7HwLwVSIpaFATNL&#10;IKFFn1KJdHbU7/zxR7ZVdzGbY2OMyMetTy8jGVQ3Y+Qjy0GfYLBj5FWwAfo/nQv5h4YDlmHqDBIk&#10;SKQzypABTiKUivyxMpBj0sj7JEC1VC+T9WMHeHIScYA6yHLUH/DYIJYaGCLPrKpSJD+QDQjQRD2B&#10;x1LmUwEqzmC2bSQNBLH9tMPHuU7AYOdKSLE8J1KDnwhjC90dM3hh/chIwiYM4wQfJvQgW3PHUfkz&#10;CDKA//CN8GQO8kURi2H5REcZnI8f2iREpojeDEf9oV0Daog8NmHls7gEIlnYdA5Ie0M9oLOK7CL2&#10;B1maEkSsUjZZdIgnXq/0pmNv13GC97v+sJDpU94FYV6XfkWDHwV9Y1v1UhaMdX+c+v9UQNVRliy4&#10;nWjuYc7Bpgaad44HYhmfI1Wxb/awYQpqguaOWr/Y/CkoJdYN7xCHYgRl6lFS3ITyAiVAkTC0SzJp&#10;ExewQbXD+1nJEaGO6OCMwOT8owBSMXLe/ejI63TZdHKsfI8BYIcnYT7itz/2yIS98NHW9OOyGvOO&#10;xyvUn0D+MioaGESPmOiQ7o/xMkhabIpvJMXmfFQd8EyQ/om+1X2gUP8LbJwwnpSA0pCBu9x5lRmv&#10;9vKnUrKNdMGlcxyOCwyGOQl5HZMqioAERzJFVFaAEnDS/hh+BCTVOCam4WyE6CTqZSCAVs1X3Bx+&#10;i+gpn2XUH2YgqA5/XZKRQJQt2IWQc9JDtoAjCdPD9wty6qjWgHwYjbvRRcwapF1rkDaRtOaPWi5f&#10;5s5c2IgW+kwXHrNeBgLaQPvCe0HLcIp2A+FxAiVAeSbXS0Sa5n6DuoXOPkuQrSoyOVY4XvoMxKJZ&#10;UUCXU4ouGvtKQyWxTESP3yJCJ3RbhlEp8fFgFrLpUchydMcJsPG7XoVZU8hWA9J/aRuF8YOn4Zey&#10;hf6OYkX0dB3E808EkYmj/vSLCc3Hglj4WPDTANmP2jAQfrr1f7YRm4LU/Yn/BWeYQXVgFr1TS/4V&#10;OrgUM1Auu3QUMvI0QP0KVllUHg5LpB8XYrXu2IVqjmNZSPKYAMB0QkiwbDlPl4wghY4T4Bkn0uCg&#10;wzFpLID9rlMFUv6yb4TJyEBZ7uDkVQ7Q9gn4BaRE7BdciNAGnzDEh4VjfLSd84QklY/JmeCO+gk2&#10;sxUVTS5lIMvnuDdi4e/l+y/g+ZoVfKKLZEk5P/e0eBAw8EQeTTpdYSNWalfblev0gGRlE1YLh4A6&#10;VkUD3q1RBlSb65kmgNQBxnMXqQyQzAYeASWbeVEFjJXezk7ryef8vcBsypbaIqSk8JsUK4LQftoX&#10;+qM/GVIGCbqdSh7ehco78tqF4b2PWeCsOCULsKItrsKoBI5LgHzH5DyCy+52qDrKlCsHlAmBJo9E&#10;aaHiXw3Vwlj/ZPFiI37+LxwXMeYQGbF7MDaP9ARdpgQRS+Klm7Cd/KocYyiKDJYFbzBEwrSigPhr&#10;gh+CV5mqHzsf/kBCAsjxAOD1Uw0YkgaArAwDU7sORObjKqLSoso+uq5Ak5YRfmSZjyToHygasQ9k&#10;Mov6FvQ2Bv9ZDiJ9pC0E4jpJ+tYv6jCQPK2YD2eFwJZ+P06ApSp39HHCBg1+i83O7mD3ZTZi/U7B&#10;BH18yXgDyu5kcEp2u8YnFS2gENjRK9bBQBJDyBhjE1bzWC+PFbJxIJSMfheGikdVOauIFC0BVAed&#10;z0lZOtITRL6YFbPdH3tdyTxKomfoB70pLU0/DqAIbSi/ESvmSb+zmRfuXgODXmmCI8c68DmvlMcA&#10;AClFYhvLAhnHwNN5Jb9ZwE7iRqzbb9LIyDbEE7IZ9NpHAX2htJxfDBAWb8Rij+jto3n2m5tUVK58&#10;kuV5jNGAEHt2ChQN/SbNlOSpiPeZ9xudGPP5Fa/4uhlvj2jjGPJxBElC6kBFH9HOIkBu5Er4l7aR&#10;M5dPyG+p7B8FUZxyxZy3MNuGvnSST7bvrxUq3Yh1n5EI5noPthPiJZVLOBRB2cQAXr/+wHJAugHy&#10;HLKNSTCK6f3HGBe6TpWHjycmL7z7l/GrcuXABQwYD52HELvgl6L6SfLhpX5N9AN6ZgLQIEd2I5aL&#10;5OgvBRdcOne96zjB4OuSekTWB/XH7cnpVTYSJxDpsuDyyjcEOUtz+4dYjY8jKYLH/lMTIU+Y1U1/&#10;AC3+NI2bk3QHCsII5NjP9SPG9FlqNxEFLhPyUHkZKMjdl3UAjtBdhzCfIN8EiJXpr35gT/8jM/MC&#10;PDNMCqA0inqdOo519kd+LEA5tyExpO4+4I0TAYIOAOSWUnAuS5OPKETXoDi6/1M3h3rVaejZP4BG&#10;ZjlGZaBsMon90GchkpWSch7lTOWVkuM62dfK+HKdl/O3IX6LPiKZ03RcFGscLyJEUZr+wM+xJP8T&#10;AGxKY09YcoxpxHbxegK/Q1a53r8yyrARGzC8gkhtdg4F0SKvrNifCLKMszrhuAgTmo8FsfCx4KcB&#10;0qPaMCAm/z4t+GwjNoGCqo//HwOiCNVx5TDbofFfsZFlMQPlsuMoS8/FTQ7dN7QSTO+uAHFq0EB7&#10;jBBZR+A46yx8Edwfw6Qw2SJLkQkJLJp3+E0wLtLcqZYBykT0Mhnw9IQ3xbN0BNH+Ivz2Dn9HUnjP&#10;CwSxrNqjNL8jNuaVQN+UEoCdy67y4icxXEdMLP7hLwXzTDZRPn7RBUGevzOXQDOZqENbxEPngaew&#10;jACkOT94QVtCkzqSfsqCyFIOPE88/V1opbw5TlF/HCWEEFmRRWanoDVswvJLWws8xE8TCl89dWQz&#10;FvsVEeWPDcRDWg7jK7SDOkCOi+QtAbKISXwjL6F3IMjt6rTeDj5M1eEbsR74wk/ZEVUkPS4F1OCL&#10;SoKfpD19ZHEm+hPTOfRy6IqN2KNhI1Y0qWwOXjD5LQZSqAdbgFdZJZAEz4gl+V5efQd6NVkoYRUB&#10;Hn4RQ7rifZSdPXw0RotC/YvhIb8KIfy3iBGHyEl9sc7YPM/Tf6XHftVQ8v6KyB3NLIw82NS5/oei&#10;+tMHpRh8JB9t8ufCfWML+UJgw32EWsaawviClPyBKQkqEmSEmY7LAMkRI8T60zmAk8jYb02BOZWU&#10;By+rbF9EOeqYc6W7ONAE0n7Ba9Mfj8MpIyRtIAh2G+U9dnB5E6QuzvW/GBK+YcMu0x79CYG1EsrU&#10;SwrtdVpQJyEI54C+xYeEuS+7mRWBOgnew8YkdtkXKBKxD3h3qT7HxJ6EpXfEKtfJ+eV1CP46HPy7&#10;MN2IlfPp8XfDMgcIxdvtWkUxNWRzGRx1dqwbscjgm7AdGhsd8r+8jy28N87HCKwSdrEtqRGBCVB3&#10;9P8pXUIT9RP7mOKRhW+cSDfpq0Eg4r9+OY/+pZx+U3srmxf6m3bAsghoEP2vvvC6ReOoZP04Pe32&#10;NCVGv1wMOve6i2XjkLZ5u3RCsUx2ASJhmslBxAKUTxWoUmK14KNgFAA6fAd2649mur0V8h36MHN2&#10;aTkukqWLWzUg9INQukgv0mcbfRzgfQZP1RP7ry8naKgnoigyRHQfsrl82XQdh1hCeUJkTsvxCx/0&#10;5TEuY1o+XEmOynaXDZnQC7jhU/AYwMnpE/H1C/TcYVesd1iRBH4022KCUJaxgu7QW5KRAKfUFuXv&#10;jz36pu18dJZYSn+UmJTQb/BRxLzEtkJoJXDp3O/QXyUCVO0xg+Qt7b8s9MuCIqCXD+cO+g3zAKj2&#10;6hyMVZBH/xObZzdj+4Azz2L4gQ/k6dyXIQ/6RydBN2GTUxn6H4hEI3X6U0ryg3nJ4O9ap3AkwJES&#10;U0AYjUEY25mIUoQOfqI/lCvqtwJdSgvoxO1RssYnyIoJApSW49j9gOThY5DdfMNCGPd+U5rkt1A2&#10;OUsa4KIK0SPzFL/6XwwkxETykTcdu5l+T2g4j2orB161kPxMsfRYHPUXvbH52i7CgL3debWR98d2&#10;+IdO+YYAsb7Pq5EJkD1OINbnthiRNPISPB6AHh5Sgf/2AW+cqMAykOogQT+Pefonzaov5KOkTFmF&#10;I+0E/YO5jB2NG8YOcYdvxkYGEUrOOcWv4Cf4PR4oyCvZ/DfJEHDIeVaf/Lrflp/198MK42tuGJ8R&#10;QlnJJIybmSBzBnTpeDgepHJHnXj5BOmTP0XnZ4CiBdnptwCFdOlA9fFqCV4x4fGp0slXL+ictID/&#10;uzdi0bXbRYoJzccC2hH+FRj1h58GhLYMiMm/Tws+24hNoKDqP8G/ch0ZseRfsZFlMQPlsvuguDFw&#10;NYDj5mv2MTcPkn3wiPYYIbKOwDHjEIcB4jxoU1lICpOdRcpHTIvym2BWV+WA5IheJgPZPEfSQpZ0&#10;QPAhJ9+hBaqcPOdeR0LAMYFCWDyWr79vSgnATuVSVBKOlM1XNqn8rgrqlXeEvQchQvIJNME48Xg+&#10;PHSeYsgqgkAX0CejEhp4uDMfoGxSZR8IQZL6mcm7lDfHKepPBr1O0cvs1DYFA8kv9UASADr4ElSy&#10;+AyLnFBPSvQRIFrnAwbe1BHrGYgNWcyvxCQel0RaZNCYOdrVod+ucEwaNMouh6UALf0cF/zl+iUU&#10;1p+YzqEw2AObi+Hdp1wVLS7LiYjK1EyKs0ywcJABkiQPMkXMghdBXtJLipap0gH9h6vZCqCkM38n&#10;JZtB+qcahPzjjBCxRHYOqZT6Yp0lyIJG7B0JZmOfOapM2GDCH2WKcZxFlfN+9IUWKxBQRpmErr5Z&#10;JtnU2yFYT/ikDElwcp2U000CkTybHWUI4zBgShUES87LQ1pe9QYMIkTU/wFKB3Aa/UnFB0NWvxDH&#10;YpD32MF5C6nH+wRM8lJI+KITb09sk/74BhEJFCwBUtCW0yaYyuj+RP2ZLKp906SEh9epdA/ghfAq&#10;hYSVYx/wdNWXInUKRRzegaz6kSNpMb/UiR/wxShI+/iVX/U7YmVw+MesbWNqcHDx44ELxEl/QB6y&#10;MN8zDrkblk1YfgngkzESkbYowTdYI2swAWjoD78wCZ2OI03KQ5hJdqRPg//LzKX812+R7iAuAadJ&#10;6EuBZOqiHX3KepnQFy5zxKSMZwvjpl46/xdBgTCbxSFIvJPy85wSiIRpZp8Eh/KpAup1/1Qsm9NS&#10;t9LjRmwf2fswc3aFchoP/p5gCU9a2gdJv3paKc9jhFj2IzdiY16CWSJOg28jL0kUYKM+dhgzoOpI&#10;y/EreiW63sijz9O5QdmMI0wb9AJu9BQ8BoAcWalf+vNNupKynGZxYOhb1m1VfVDaboBTENnjcTlA&#10;JtrOBwJBb2Ms5WMi+MTsRmyci/pAf5UIorxhQw3eSUYJ9MuCIqCXD+cO+o1970h7onwcK43+L9qI&#10;xQ5KIaEvYOEQcUvHbsiDP2Mq6KZ0XeA8VFW4gENcFvxoQXcJAbEEv8iVYBhjSk7YZdHBT/THyyXx&#10;SMI30oUzkkOd8AybxWCUI0tZepaci85jeemOzVj/EFYicgQOy3KijvgjRI+Mr6wuU8gmkJ+pN8wF&#10;IT3SOc9ER+XA8yNyHpLTY3HUXxigvw4d5iUgN1G0W2c+Z+3t7ZbLd/sHXTvUXvxB5OFQdBIg1kf7&#10;sqj/KR4PQE959MZvH8g2sgxk5UlJY17yL7wSTP3KsWNoK+uHYLuyW+bjZC4XSTGUnHNK3/0pNmKz&#10;xTnk3HURz4W+EckYl4zhomGyVs4UdlrnSXsLiH8g3Wkjw2NFhHDUSVbBmXEc0jNlPiZQNCt7ZBXT&#10;8SuuA6HP89AkdPz1/k3Q/aP/CxBoMqg/8fgTQcoQ1J8EC/qOmNB8LIhtiUwGwk8DQlsGxOTfpwNm&#10;/wv30M5A59wvrgAAAABJRU5ErkJgglBLAwQKAAAAAAAAACEAwWugS/upAgD7qQIAFAAAAGRycy9t&#10;ZWRpYS9pbWFnZTMucG5niVBORw0KGgoAAAANSUhEUgAABWIAAAFPCAYAAADHt7cQAAAAAXNSR0IA&#10;rs4c6QAAAARnQU1BAACxjwv8YQUAAAAJcEhZcwAAFiUAABYlAUlSJPAAAP+lSURBVHhe7L0FYBxJ&#10;kjb63zLMzu7Mzu4OM5mZmSSzxcxsyYyyzMzMzGxZtkW2WDIILbDAspiZGf29iKwudUu2Z2fv7r3b&#10;+59DiqrkjIyMjIzIrq7+P3gL/6bw8iewK3Bau4Qv+f6mchLIuar4z+DnlFHCy5/drirIdTqQLi/p&#10;wihFOo9NDnXFnwRuj/gkoUrpdoq1cfsEKg2JIF0kOrhOm0AIlOlRAUVdxa0DO8ErCZ2ha10ZfxZ0&#10;8EqlBgdpfGglVBkiB187Co7I+FpQ8KJjPiRQrSZQ0MBlZKR4pwIqqBLsQLqIJhj/k6DazuvakpO6&#10;JP/XoaPDNwHnEfe5zCsTwKDIf0XWFMj/Kkl8k8NS5M3QKft1TOkKiiJdhyOSKVHga9tQVHwFXwOq&#10;2TSul+20zgiF3PLwFdXEqmXZa2sFWghpzTIfuJhURMEU/ldBkdAFlHkycIRRZqwC5CSVZLmkiIoA&#10;Zb4kesCoOmeC4o6yHXVeA/8sv3OBTpE3gmqpV5GvTKNML+FLBcoDVjDpJTO4A6Sw1IYCRD25PMcl&#10;FPxlfANIWXKh1xdUzVVQJaiVEuki99sJOF26iQqKmzyyrqV/HsgNvgpyNzJ2lJKriEQKEAq+d6QR&#10;ErRSgHcWlpZ/DaQ2O/A19ZVrtCuo1OuSydHX4WtB9MuUt9GVR6IoSentrbyO5YG+sYUOkMlRBY7y&#10;vHUkiwD3x33xeuvEcQIOd0b576cp6VynK/x0LrXcae0oS3Su92pNecxdx90poyu+rh0VlEAlRawR&#10;GZUlOkCl6JtAZIn+FeOUy762XpdEOfqaJJlbSpRTVZHTuoJUrsMmY9oURXmm29FCqSyT0rxLwHUU&#10;qMIHZejnQUcrckABHOwkAaw3KcJsZ/Oys03EYVWU05SgmtsBYpyiMQkV0FGOL2JD7EhR3N+EKkDR&#10;Dn2hKjOvo43L8l2BnWOq2Bl+ugTH5P4UqNJR51xJ47RzPid0WXrKcgxcWYGigKIQQeeUznkyqJZ5&#10;fQkGSu3o4/WgrMtXFWJfA3IJHpZsVbyuBsdVUQmdczrHuqBq4HUoMt8McgnBa5a9VqK4tYUSeZak&#10;9fcK7T/dZCd4fVFOVWAHjdI4//tB2b6Eb+EtvIW38N8Dbw9i/6+BrhuFjKohhs7pPw2dyypjrwPV&#10;Eq9u+p1jylRVkFI65ytDBMIglFLk9NfFJPwp4BpSrY6iohpdCIXt+domOFE2KV4xK14B0aQU/Jfg&#10;P1PnFVAMoIMGjneQTBcaZLtABR9eAU59fY4E/yyfQS6jWlYlLCd1gTck/0xQaZ9AjnVu89XUN5dR&#10;QueUznkMr9b4JyBkjeaADFdZ3oQDRGnSIbc8YTxH/CfHFEABZZyuwumTYgKUmf95kNv4r7bzWlBt&#10;XKUTEaSLQAoTG1Sjgj98SKtIlA6ZOIeBC3M+O+LK1H8NXlNLdCwFVUGZRCGmR6Qwba1EAzkiwn2S&#10;SinLvh7+WX5nUJUNOcTQuZVX85SorCnLmip2Lqv4pwsHiLN8AN4xXr4qw51AThb1Xs3vnPJqviqI&#10;ZhTIFAoQCXI9uqv0I60lQsUUMI2s74TOU5Rh4FBX/M/Aa+u/LpHCL9uYLg7ISUyXpJM7Q9fKPwfk&#10;Oqr4n4Gf244yX/yxfAgeU4p0IeQ0Wa4kUIb+OXDNNmpHHLoI4BS5PVXsCp3TX1fi9dC55D+vxyVU&#10;aeoKnCbjfxJ+sgnVzNcVUMkTPJSRQZEmUIq+GWh8PI8dckrzzGtMdd/5F+H1NWVCZFSCTKp0kXgu&#10;1nUH66V0lkXpqkj+SfjpEm/OlVuXUUERBYWsqmRJNBN2JHYFOf11eV1ANCaBaq2OVAqIuEjgiDRn&#10;HfkCOse6gpJzqqgCIokuioHJJRila8eE/Aug2oqMSpD4yqn0R4pdnl9x4SEq8sSVx0sJTIUEUroS&#10;/2dBjEERFjGKCFaKqJTLUSFPCuS4ss6rIOcry7y5tGpZ0a9MgMAuBX4miKIdkyRX5rGp6u6fA3Ld&#10;nwM/VfZf6fMtvIW38Bb+v4e3B7H/14G8KTFKJogck0DezlXT3gTy9q9s4811VEtIBoQqdo4pU1VB&#10;SumcrwwRCONfSpHTO8dkejn80yDbGvKFjbZ2tuQpQ+QpM1WA46qohK4lGV4t9fPgP1PnFVAYPR00&#10;KAbMN8lBYCNVQnmOOwPXYvyvwOvaUEl7Q/NvSP6ZoNI+gRzr3OarqW8uo4TOKZ3zGF6t8TpQKUFB&#10;ljnpgEGRxAeI4inPzq3JsU6pVE9MpUiQApLjIa2IzoX/kyC38V9t57XAjbLsyc96SJR37k5ek4wK&#10;Uog3suMvled6kgxzTJZtfhpKxP87QHQsBZURqXcBfOtYRkxzK162/fcexHbO5844RaJAxq6lXs1T&#10;YueayjT5TwK+S32Jc0MxCZRLcirpDqkcX2XsBB0ZdGHsAp1TXs1XTeOQEqX0zs1yhGhi2jjGdLIs&#10;KGiV4kqUgdtS/olW/gWQa7yh1uuyKSx9mCDRxYevr6NLAtUGuua9CbrWkfFfhZ/bRud0ideKwzF5&#10;TOKulFlRTlx/CjqX7XQQy23JYQHKsp3hTemvQudSr4vJbcnYFf6zeT8TfrIJ1czXFlCC4FsX5DSB&#10;iqQ3AvNdlfcKuSVZ/icVu4Dc0b9Sh4H7o6voTqrPf7wdCBIEfaT3Wf5ErgJUulEJqsDrU2V4cy7n&#10;MCp7EzG6tCn2KGUZ5e31IJdTxTeASpZUUvnXkUI3iQS6iDnjPVHKlUAZeh10zuVYFxQ3vktxRarg&#10;hDLE95+CrvlyKzJ2Bh6P6I7yXrZLT99LpXh80n4vUqiQpIdky4CBS6ri/yx0okJBqzQ2jneM5LX4&#10;Jni1zJtKd2lbXJiHFBComkn4M0G0ygtRalDFp5Lw5zf231GW03j2f247b+EtvIW38P89vD2I/V8O&#10;Ys98ZZ+RNyDZMJG3Ir7Khx5SuirI5TrKiq+fSaabap6MSuAYt6lEuV+pJwaVMvKG3wWU5eSyypgE&#10;yhJyu51TmFZ5fEp4pSuKSyQQjWTMtTTWoKq8FEXFpaiqb0Fzq0S/KKTo4U3AuYyvLynnyvjzoHPJ&#10;f72+BKpzRlc29NpbUFdTjdLiMpRU1qK+qYWcBZU55mId3Shrd4au8ddB57rKEEPnmBLkdInu18FP&#10;lZDzpKtyNl5fkvM7z9irtV6dUY7J2DXGwLwTjoIi3hmksuwWSCEJpafgWtHa0oyGhiY0NbehtU1y&#10;LFVBlFXcpSyKvWxGU201qkhui4sqUVNH9dva0EJ5oqxcWKrw86GjHl06NSLjP4fXlXq1NseYUumL&#10;d4ovGtIfj5/urU1orq9CZVkxCvLzkZtXgILiClTyOMVXnnnt1qKmohilBXkooPy8gjKUV9WjkfIp&#10;l9pS6kBx6USEMqFrVte4EjiFaZZQzCfxSOgTPkBvpTlpJGymtdVGjqLIeLWVfw6dKZB7VbakjMkh&#10;aRSdS0kg5UrI+TJ2Lvf6XAqRnLW31tE8lKG0tBIVNQ1CR7YL3cElX1dPBWQ5klEFfiomxeUWu6KU&#10;zn6e+OCilfQ28b25idYSrR/xhXVaV+1tDSQjVagoLUZ5eRVq6pvFV4Q7DgipDWlNyihx8U3YGTiF&#10;6ZCxcwkxXL5LURXgvlvR1lqP+tpKlBQRbZV1qG+kNFFYriXR9lN9vB7k+v+8rlzy1RwGOUeu+/pS&#10;rwANvL2N1kBDNUpKaG1W1qCmgfcazlLS8npdKffDqCzLyLxopzXfRmuL11hLC+kL0SZld5SV4nIL&#10;r4Kco0DpX6BUWwZOUeaJWAftMkplukJH+Y7QT+G/Bq/WklN+Hm0MkoQrygn9pIqU90pVTlAglyE7&#10;orWpDrWVkj6orm1Ei5hcQrnyK210BS4ro0qd19RTJknrprWlAXVVpIdKy1FZ04jGlna0ki5qa65H&#10;dVkhykhPldfUo4kEjMkSDSjuKkEFcIgzKFWMXRFXAY7JdTrnMMi5SrtTLie+6dLWgsbGBjQ0NQu9&#10;JD5AlAsobp1R+hNtdaLpVZDrcK+KXZOQ6SDkddLUiLpq0i+CT0QD6exOL/J4pdlX+5H7kHL4KvUm&#10;UKZNgXKuZE0yyClSnpQmg5zC+cqYVEYZUgXRCtmq7azriZ8NrANogqUdng9lG0kvVKOmvELYQ7X1&#10;ZD9wvoK2zq2+miKDas4ruTzWny7RGd5UlMIy68RF6LUG1JN9Xkb2eRXZMA3N8n7AIApKwU4gpyvz&#10;Xk1RBUWOWKtdQKTJqAKvb6gLyD1SXWEvEP20txUXFKGCfI0G2tsk0ee2pQblGq8HLiyXfbWUnKrM&#10;6VqG4/J6UPb5Ft7CW3gL/27w9iD2/0rgTYc3IDK7aDOTPo0UGZSjNEqkixLkdGWyIiZXVoAck9pV&#10;lBGbnbThSSlyT8p0kfq6zbVLVIp0dorFVYUOZYhARLgsm6NSvc6gElcE+dbeTsZxQzGKEh/D99ZV&#10;nDx9FXeicpFdXk+GPdPJ0LUtBXAyoeL2hlLKnE75IpkvqrxRgS5RRQUp2BVUkjuVUPBKcIXniYzw&#10;tpo8JD70xs3TZ3Hk1iNEphWiioxZCZS1OaSKEnCIaVWa2R3wamFFacVMdMrrFOkAOVWZ0zlFNfbK&#10;/HJUwUbVMlK5rvhmeKXdfwpymwpZ6dSFHJESVGPsGIinu2QZa65GeUE+4qIzkFlYjYrGFrRwSZVK&#10;clAaJoXIGW5vLkVmhB88T53Anj234BuWguzKeuUMyZV+Cl6Xr6gnrW0GRYLM5J8Br+Ol3MorOYp+&#10;JLOZ+yDXqrUWTeXZKIh5hNtnDmPb5nVwXrsFG/ddx/2oVORWVqKN1m5VejQeXjmH42s3YO2ytVi9&#10;4TSueEQipaQWLeTcqBr+HZ13ROW/fxFUmpN4zX2Q5mlpRHNxDjLSc5CaV46KZnJ8WQXLDrgAvjPK&#10;dClQDnaASp4AvivH0pErZ3fk/7Tj8fpUCeT25DYFb4judpLPxrIEhNy6gIsXXHHF9xmyysm5auEn&#10;fqW+RN0OVI1J0NFuR1LnfAGKMp1yeL+QK8sZiqDM/ZfNjWgty0fOixzk5Fehgsgi1pOTXovamkzk&#10;P38Ez/OXcfOGLwKeZqGi4SXlcV2JVzK3pDYJOgIE1K/0ZNWrPJVick3OV5aRU+TcztCGtrZq1BS/&#10;QOJjP1w/ehE3PcIRnVqCmmbmnkQXh7gNZSuEqo3Jya+AnNEZ+frzQK7zJlC2KYNqjPeahoo8ZD4L&#10;wMUzp3HpXiCCE/JQVUcWCb/bWeY7VXillc4JFCQeEO/5APYlOfgtdZWoys5FSnoR8mifrmslblGT&#10;4qliBbc611dAp3blCKH0/wp2BcG9Dhl4XQklcK4oqZAdpSSoQkcpEesMnCZjZ+iaynTJf8pcCeVl&#10;05HEafQnS5bgl+CbRImSGtVKUgqDCNGlnXRzcWYsHt06gxMn7+D+o2QUVNGOJRfoqMN3ueWuIKcr&#10;e+2ALlFV4AP+8oIkPPZ0xdVTl3DbLwkZpOvrG6tRmRWH+2eO4tzlO7gTmowS3kf5vfiCERIN3PQr&#10;zXMCZcv8kjiiil1jXUBRkeebZZoPz0TZFrIvaR28SM1EYmYRimta0NzSKvZ9ZTuiZKeQhMr010Gn&#10;HIpwXOImh8ima61HRW4yIv1u4+jRy7jtH43nxbWv1FOtKWGnEh3AqRJNSr35Skmp0KvpBFxXOabO&#10;yOyToyrBDpD4yjYT2wWVqCkhXZ+Zj+f5daTL29BChaUj5koUJDxEwI2r2LfvJgKfpiKvsk5QK6Br&#10;wz8JXQrLUUUS35gDIqqS/iboyJbLdiBfmMJmVOSnINLfG2cOnMI93ygk55aLfYxLiHKirKKaAiWQ&#10;Yzx/iqAiU1mGoFOEQa6jnHe+vrZYJ5BLva40caW9VuxtSY98cHn/Sdz2CkN0eglqaWFI8yTJj4A3&#10;tP1Ky6+UI+go9EppBXA7PEvK8b2Ft/AW3sK/G7w9iP1fAvJWo9iLXwMdJQjlzZU2PDZAxSbeOYfD&#10;HZu7aFSkiKsUUgGRSJeOshJIjobIFCj9ye0r+ldsvHKeXEqKiYTO2BHkP5laGbsUVYnwTdpyO1pW&#10;gJSjWlBu7eXLBrQ1ZCI7+CqOrl4GS6ul2HgvBQmFteKgTLTDjooiLMWVqMIKJXTkKwoo6iopkNMp&#10;RcauwAXfCFIrArkdZcPiJgFHmBOUzU8Q8BOvbXSviEfw2e1YbWkF/bWX4fY0A0UN/EJ9rsK0SC2I&#10;egqUUghEPssTl+d57ciRgjIqblyXZ10426qNyWNXFFaW7dJfR46UqpwBGRUgR6kYN8v9yTU6MlRQ&#10;TpFzJZBjynEJVigLKKBzohTjK7UoxqVIFKmyNEp9dmQRyJS8FLysRnVGFELv3cXBXbfgHZqCF2VV&#10;qH3JpwtUULQr1eRrR4tUt705BzG3D2KPtSmmzdyIQ65RiC+qE7/JxqW61pVRQEdCR4oSFPXkLKko&#10;tyiolhK7glSoA15XrksRJSgSebjsbKGtFo2V6Xjx6A4url0A6xnjMWJwX/QeNgHqJhtwxCMSzzLT&#10;UZoSjDvHN2CJkQYm9R+EHt2GYPiEBVh94AEi8+rJiWF6hRRSy9SJTIAiKPpT3CXgDBVUqSD/qQLH&#10;JKe7hWSvDnVlmUjxv4lLF2/iotcTPCuqQj15Usqn9vjCvan2zGmiERGVu1bJUVyVdeSYQFFINUW1&#10;XQWIMspWFFElyJ2KjhV3KsHv4ONF9bKxBPW5vrjoYof5c1Zi0TFfxBZXo4Z/LE3WCx0tMpdkWuQ0&#10;KdQpRfTHdRk5TPXkIGfLyOmdEjiNyeRIM0UaUF+WgZSAW7h67CpcPcPwjGhrJO+8rb0atWXxSAm+&#10;jJ3287HC+RCOecShoPElyQYfIjNKL7DooI0vckSEKSJ+NE7ihaLUa0CqIO+JXLJraSZZkE1r++XL&#10;clRkPkHQhSNw1puDFTtdcS8yG+UkLyxPvG9yK8xZAVLzXZAuUoMKfDNw7ivUy/U7tSGjtNa7pirz&#10;OnFNhKQaRHdbO+oLkxB3/xjmWFhg7qaTOBOQjNIaPgBnnceoeEJKgaIdEZGCqsCttlOdpup8ZEc/&#10;hM/Zizh/LRCPknJR1kr7Gk8P1ZWoFRU6UKSoxF8LCiLkFgR2lO1IEX+vA1FWZHUEJF50yDcjpfO/&#10;lE3AASXX5D8pXQW7BLuCSnanfBGni0SbIkB0ME38J/dNieLKcsbIYWWelC+aUMQ40NZchoxId1xY&#10;aUU202bsu/gEz4tZB3K+aj1ZThi5f6m+BJRCNHWgSFHJ7hKT422tjShKC8T1fevgbLsYKw4G40l6&#10;GapqClAc64kD9mZwWLQF668GI72a9YC0bpmGV0DwhO8S8o0p55KCKzwWgUwf574GVOoz8k2MtrkO&#10;9fmpSLh/DecuuuLy/SjiUSMa+JsS1CaXkSowfVKPDIrUf4qSfFFIHgOn050/kCCFTbZBBfISAnHv&#10;6CqYmCzDulMPEJJVLcpycVGl4yKNWpovOZdQ5EsgpfCVaWXdJMmNoqQEnSJdgTO4hsRPGUQVuR6h&#10;SlACRUCMra0VNXkxCPN2xYXT13GOdEpqSR3vAlSMPwgoRKrPaZxxXgQNnY046RWNxOIacVAr2hQX&#10;CVVIUIBKpkAFrSKsuCmQbzIXRAmVPBHpSFAmczkRkvPlDDFfrO9JrpOfwP3EXjjp2mPzUQ8EJeSh&#10;lnQpe1CiSQU5kq6TqiuBYyxLXEARVd6kgEq6BBT5GfInXZTAvct/cqPysKTxVKE8PRTBFw9hkZYV&#10;1u66gbsRmaSreRXK+p/7FVUVFwnlP25VJlcqQtdO2ClT/HVAp+wueQSdY/9VUPb0Ft7CW3gL/xl4&#10;exD7vwQ61P0b9X1HCSojGdxiKxMbI2PXzY2uqhubIt5p2+rIVw1zhG/cj4SKAoq/jq2ZrrzBs5Eh&#10;GeKiFNfpiIkEZTsiScqRSsgUK1qkjFfplxLkNNmUlFKkNClFgVSHqRLtvKxHe2MKMshh3GxrggkT&#10;jDD3ShJi8mpFO1yGvTzJeZFa6NLUq9CRryhAyFGJLgUt8vzIZVRAyu+c1hk4T8IOnimQbwJEOvfI&#10;QTIX+VCPjNj20gh47V4I2/ETMdTxBM6HpiO/UWEQiYMGqQVRj/8oLugRiXQXxhMfvjAHOZ+T+SKi&#10;EipuzC8x65wt8jgg33n8IqJSVpFNKIEck1AqqYKqQZU7o5grCkh9cMucIiGnyDEOS8AVKUXVIOWb&#10;soACpEQ5WRmT+lL2yan8J8+6XJaB5I8C4iDpZRN1W4jsx9dxceMmmOttxjG3SDzNL0ON4DMX53IS&#10;tRzlFsUo+CC2KR2hZ9dgpdpodO89HxsuhCKqoE56tQGb77KMqdSTYgQcEKiSJoPok9JV8vmqHM1r&#10;QCrUAaIkxUUbCuhSRAHKQnwVHxq0lqMi6zF8zm6F/cSRGDNwAAYMGoiR6rNgNHc/zgfEIS45Fok+&#10;J7DEbCbUhw9F/75D0HfIJEzRWYcdZx8jtrgZze1MM1OtkAGZAO5SSlHkcIyBM1RQUVj1T05j4Kt0&#10;mNSMtpZylGZEwv/wGixevBbL919DQHohqhtp/XVMg1xX1OwUl997K8sQ58olRL5Ye0pq5XxJjuQU&#10;6S7pfg4rUJRRSVGEO0BuQyDXl+mQZOhlYyHq02/joLkadDStYLDtDiLIwa3iQw4+qORXMHS0yCGZ&#10;OtVUJQro6IvKKfpW3FTKcpqULiVImXyTxt1MTVShNDMMfodcsMTaBRv23YJ/WhHqm2jmX9agrpjk&#10;xOsIlk3RhaXFBmy5Holc8sybqC7QRG3w6yskOhmlxuW+ZGQamf9yyVdBbqGDdyImoQxyc0KHohTl&#10;KX7w2r8RFoNmwXL5OVx+lIZS8Vocogs0NpJOJkWAXFnUl1GRpkiQQ6ogx5WlZGA6eVwK/ncqIaH0&#10;pwhRGTkmZIxok+aZ4xLLmFqmndttyI/F01uboTl2HLTnbccez3iUiINYPjxn/BkHsYpM/uPXTNQW&#10;xCPi1knssHXEorVncfPJcxSx7IkhyPRxPSWKFEU7AlWA6ygCAuUWBHYU7UgRfxIo00SMblJ5ZZo4&#10;LJEzOpBvinBHWald+U81XWCXYFdQye6UL1qjBKkrRYBQ4hPPloxSrzyb0oxy7NV8OZUDrc1lyIr2&#10;wvWNTphD+vjYzadIK+d54Pa5BUYOs0RIKFpRNCRoEvkqKGUJlECKKePUO7XX1lyHwmR3nF3jBKup&#10;xjBecx8PEotQXluA8sQHOLWQZGPlPmx3fYLM2mo0iq8kcDusO1XbJ2BC+F++cxJhx6g71oc0nq4g&#10;ysuVFMg3sefU034QH4I7Wxdi7pJNWH3CGxG5dajvdBArjamT3fGzkf4E3QrkNBGkvsmuaG8sQ3bk&#10;PVzdZI0xY80we9dteKf/1EGsct46Soh8CaQUvnJZaT6lWpSu6F9RSEKGTnE5wGMWCQJEqnwhFEEF&#10;CpADlMevWiiM8cDFHavgZLcES88/QXROpfAwpIPYXCS57sReC0P0G7II229GILqwRjxVKtEpCgoU&#10;YWUvBMpM6U/iR0cZZba48YxJ64XiKnki0pGgTJZa4jwKiTJyJs8/68wGFMY9wPVtK6A1dBbmb74J&#10;j6hsVLW2id2AdaWkMHl+lXxSXhi7tK28KdM6EggELZL8SS1yNv2ptC9SFXEZRBnFnzQyiSaJPI5X&#10;oSo7Ek9unIKLiRO2HroLr5gcVHbYpYzcr2hMcZHwlZa5bzGmzsg3KUz3jhoK4Hy+qaAqdI3/1+BN&#10;vbyFt/AW3sLPg7cHsf9XgMomQEF+N5V4P5VI4O1MMhnY/RNpYgNTbKDiTwFtVI43ejlFPA1E2FFA&#10;Ce2irJQhmlNgZ+AEbk8KifKKeh1FaUPmr2qJT/JFqtIoVVaUbuSjiqf9pBa5nFxHAdwuoXDSFWPj&#10;q7JFKYX5IGryQWxTKjLvH8YmK32MG6eLuZcTEZvHX+HiklxQ4kmXnjqA0wSKMXXECLsEhdGjQErs&#10;2p5UlNM7j0sMhS8ioASOSXzoAlxOzBu3w8B3QnJY20rC4LljHmzGTcAQp7M4H5GNfNnK65h7BbCh&#10;JA5nX9uLohvirYocSFS9Djhd2Y6YI2GwMW2KVL7JqEjriArg+hKHBTDNjBzsyFGWFl+pFvlyH4zc&#10;pwQiJhfnOaFxKB5v7ABpqjhBifzX0QrnEXKO9LoBWY45T0LFTQGcIL0DVvyQx8tmYnEeEtwPYIet&#10;HcYMXICtl5+Qw1aOho5a3B5LrHTYxTHRA79TrDEdj0+twYoJo9Ct1wJsvBiBp4X1aCHns+0lOyZU&#10;UtGM+OquiHO/UpoM3J6cxHdplHJFRZ1OIJWS8M0g6yG5bKcaIkAXponGoqSLwu3F5JTcxflN8zCy&#10;5yCo68/BgvW7cPrSNXj6xyKxoBSZL0IRfNIFU4aMhtoMc9gu3459Jy7jmls4whOLUUxy3URNS0+2&#10;K0bI7asOlgIil3mjSFEFTutchUoLHipkSpHJX5tuIcc3PzEYN1bYQE/PDhZrjsM7pQA1TTw2qXgn&#10;UOEpr4fWNpYdbpfnmu+q1YhGceDEcygSFHkKerqsozZqS5kut6fMlw98Xw8SP7gNqS7dGwvRkOaG&#10;/cYToa1hDv2ddxFZVofqFsrjciRvwmFS1Jf6luIcUoWOfrk8YVfxUgaVtTkktSaNQw6xfmpvKye+&#10;++CGsz50J1nDafVFeCaXoKGRedCA+pJ4JHkfxbLJOrCw3Igtt6KQR+NvEk/TNhIv+MBT7pXuYn45&#10;zn13pV5K4fLKOqIWjZ8Dcj1lnipwtjRW5msJylN94bV/PcwHTIOV8xlceZKGUmJIO4gu4ZzzmleA&#10;oIuRU2RUAse4Z9Xe5TQR7yjOASmH3/GrKgdyTmdQLcutvQ5YZlj/8ayIDQVNBTGIu7UJWqPHQGf+&#10;DuzzSkBZLY2cD2I7PpztAvL4ZJpY3gU/uO2XqMh6Ap9jazF3rBp0HQ7gbGA8ioTu4MJ84bpcTxHt&#10;uHGCjARcjNoT7zimCIdFXMrtAtwCV5BiUoBK8twQvaIup3ARBTIIVinCnYHq0FqWCsjAYRml9mRU&#10;BZFGl45+5M4YFEFlnkwAj405qAJyIamghFye5k98+KKgQ4kSiOI00LbWGlQWJovXHD14QPP8ohQ1&#10;LdwP64E2sQ8KzvL6pEqCN6IFqQ1hm3Y0y5ncn1RGRga+i3UlgFqktdreUImS53dxYbUTrNVNoLf6&#10;PrwTClHeXI2myjTE+z6AX2AkniQXoKq1hexFqQG5XXlkMoh5F/xRTZVBtVZn4PJCLkW+BFJJRfna&#10;EuSHeeKo/TRM058L6+2uCMmqQV2LtI9LtZgPEsrAIWVMBVTKyCDqsgLlNcC1FJWZppdNlciLuIcb&#10;6y0xaowx7HffgldGlVRGho6woiJhByf4osIskasIq4LgH9MgA5XhV/GIICWzSuD9RgmvNiKlcBsq&#10;7ShA6pPH2Ybm+hpkBV3ErjkmmDpJG2ZHHyEss0JoU2k95iPJdS/2mBuj9+Al2HozEk8LatHMosO8&#10;4rY6uuc4jfY1gxKU8Lg65EKlzGvKS/ldynUBzpHMy67leM010X7biOJYD9zauhQaQ7Qxf7MbPKPy&#10;UEV7bINUiqrRSGkNdLTCF7G4mNFSm9JN5HJAEZL+5DQJKMz6j9c8jVj6FhVfqC3V+RR1FOtZxAk6&#10;8YDDLYJXPD7mG1CP5pp85D+Phe9tTzx6mob0EpoHLk35XEJuQUmvYi5UMwmEzcP0qKQxiPkUMyXV&#10;UWZziPWrSqIiKEdVQ/91kFv+72zzLbyFt/D/J3h7EPu/Glj582bEjo1sQAu/mBweYboqgAxk2sCb&#10;W/hwRt4wuGwzlVEc/Ym9hC8cE6actJcxKvL5LoAS+YX5bByJKKHI7yhAwBFO5AMG6kr0oUgXbYqy&#10;lCK+lsO0M3KbUruCHgZpdxd9cAluR9qA2eGTxiza4yRGRT02kdmFk00pKYPH1Up/ii28vR6t9SlI&#10;v38UW+yNoaZmgIWXYhGbU0ndCtOHCil4weFOwClyp4RiQFxO6lHQRMQKurgsG8sCpUQelmJoHSCe&#10;IGlvpJDkqL4JJP5RTx2DZlQ0xDdG5pkwYKhPJoScv/biCHjvXgzbiZMxZPZJnH2chrx6yhPVJZ50&#10;9MptE3JTgk6KCuQCoivmO/GylQ8NFPNAf4qmOCo1xpWY4zTPLUSTaIvLiEYU4+S+OFEApSv65SRl&#10;SDEOZhhHO+SCZlQ81SbRwCDYwtXo0s7yJE8E15X+pSYUd0EL5/ON2lV1FHlELEty/2y8i2YUfXA5&#10;cRYlShGPBR0EXEXRgaKodKWK/N46PoyVvlpdgCTPfdhha4ORAxZj09VwhGVXok7RjCREbMIqnpAT&#10;805Rmoi2pmw8OrMRzpPGoUfvudhyMRQx/FoNcbjE9EpjYpDXgvhnghW84IuiSAcIY1lmAM0ff+gi&#10;v9dOJPNFCkhpipBi9gkVN4F84XSqT2G5XYl/TB/TyXxgmujWRs52Sx6yH13E0ZWO6D9EA/obb+Ly&#10;wyQUlpagsqoaDc1VKEzwgfeOuZjQVwMGtnvFaxlSssuoTC2q66UfLRNdiN4IuF8eszzpIkma6zYe&#10;o6CNaWQiKM785bvKqKQRcrskU4K/hKQHhRPSXIHihCBcWWQFHR17WKw7iQdpRahqpvGImh2UiJCY&#10;QxWUDkto3vhwkPghyiiyBTBdFGM6+f3VklbiNKajUdAr2uRS3J7oldcFtaeqT7iKzANRrks/FGrj&#10;g2XW7yx7FH/ZUIy6NA/sN5sGHS1LGG53RVhhFSr5kFnwVConkMfBceYtRfnDM6l9qWNuUzjmyuJi&#10;TDKfO4DnQ8yLTC5XYL4z/1l/cgo3UI6CeE9cWzQTGhPt4Lj2Jh6kVqGuidojnVdblIwEz6NYNk0X&#10;VtbrsOVmKLIor0E4tLSH8Bwq6JHkQaaC75THd6ZFkcepTIkADoh6UmkJOKRgsJgzZQ1FcQLWE0Uo&#10;SXkAjwNrYTlkKmydj5OMJ6OIf3iI5kySMW5DqtThkArg9hV98JVpYxopLNqX63CenMbAhAp9wmOm&#10;9sUhZkeusnynilKE+S7oYeAboZg71mNCTuT54LG9RH1eLGJubIHehInQm7cN++7GoaSSZpDkStL7&#10;XE7RBQMHRITbIOwYKwPzvw0VWcF4cGQF5oyeCG2nYzgdmIxCNnSYFjF+RWtywyKNqWHtLGloAXIX&#10;dJFWkmhA0ouKJsSd5YLp4MJyEqVJMtLRieKqAFGIUPrEWERV9zzeK9taSSeIjVQBzEjBQ0Zle3IP&#10;CmIVEQWINCrPd06nwjwXSrZxOufz3strhvumZM5XEkTIYZYDlnUuL8+zyJTyFUGpAV7DTaT2alFX&#10;U4nKinrUix/A43rSIbxctI14IJZAB7BeJfnm99VTPpcTBcTrKqieQJEqGhBleU4E0J0/uGysQFGi&#10;O86vnAebyeYwWOuNB0nFqGxtovHXoKGqEtW0R9Q0NKCF2lCs4I4hdAXW/eKHvihX5HNhaRpEiiQf&#10;zB/mDdPAyLykeoQtgl8iSbTVIuwN4kNtIQrC3HHEZjKmGC6A5a67CMmpQQ2tb0EPV5IJ+zkgKsgo&#10;B+nCdIkjLolobpItyNamWuRFeOPmejuMGm8E+91X4ZVeSjkqoNqkoj3pAxdul+IyoTxmEeG4Ish3&#10;uvAH8a38QVxHEl0pTbI9uS4nMnBAEVEkcx0Fq6koyymPQ1mP0yVR5UsL2urKkRtwDrscDTBZTROW&#10;Z56SrVRFc8B1qKX2YiTcPoRdluboNXQhtt8IRVx+lZAjAdwgIwG3KQ5aO60rDnCOXJBDinIiTil0&#10;4x+HZBQDEOTynPKfsubrQGqHR8y6SC7Lf7we2lD8zAM3ti/F9KEGmL/5Drwj81FLS4NlWOjfdpLx&#10;1gaKKMbDwI0IGiRy+C5xVdKxEm28/llOZW4rQBSmfOqbf9RMqstANIk+uI5k03JIZEtVpLtIoDZZ&#10;3kUJKYtt7lZaj40N9agop/VY14imFqafStCEsnkg7AIuTMDj5z54njpkT4BEhzxHnCxxS+YjIzXC&#10;eXyjutJYyebh+VFkM3ANRpEgy6aIv4W38Bbewv8svD2I/d8KYh/hDYW36SayUSvQWJ6D3JREhD18&#10;DG8vH7h7+eFh2DNkZGcjNysFcY8fwj84DnEpBSivbaDNqgGVRWlIjI1EUHAYUjIzkUn1n4U/gren&#10;F/zC4pGYXYrqJnbyyeBqqEJNcS6yXsTjSaAfPO/dxb17HggMCcezF7nILalHDVmBvG+KrY8cjtb6&#10;KuS/iENkWAQeRSYhq4Lfk8V0cxm+tKK1rgRFGc/wJMgHD6MTkVZIY6GNm38FtzIvBQnRoXgQGIz4&#10;1Azk5GQgNSkavvfvwc3jDu4F+CM4LlF84lrZ2EaGsKJVNq55E2f+tNehtaoIxUR3LJV/4OENr/tB&#10;eBgejrSMSMS4n8AGO0uoTTLF4qsJiMsj443GK0wPNhBpLNSsaFdcaBOXnBvie0s9mqvLUJqTjriI&#10;x/D19sBtt9tw9fSG9+MIhD1PJ9oq0SCeGpPm62VrPZVPRRz1/yg4FC/SMpCbm4kXiTF46OcNdzdX&#10;eN/3RVhUArKKalDeLH09iQ0NNnyFwcI0kcFTT+PKSolH+OMgeHm64w7N2/1HTxCRmomcqgYy/CUn&#10;Q3oiNhxee5fATm0yhs0+hAv+kXienobn0VF44HkP7lTX92EYnqXmoria5okcKdmWEfYR87OtES21&#10;pajIT0fKs0gE+Hji3h1XeHp541FYNJIzi1FU2URzTOW5Ijl57S11qCvPQ+qzcDx58hSxceRA52Xi&#10;2dMn8Pfxh49fGOJeFKGU+mSDUHTGfQrkKztCjagpyUVGXAyCvYORkPACeXk5KMpLR0w4ybUvOWT+&#10;/giNTkJuaQP1T3xqraM1kYcXcREI8feFl8d9BDwkWU3LR2E1/yCWNDbpiUaW7QwkhUcg/GE0Yl8U&#10;oqK+Ac3CwRSlyPhuQHVJDtLiaL0ERhDNhSiidvhpLVGCxtlQQevjeQxCgwOJp97wuOdFvPHD44hn&#10;SMkpRlXzS/GERksTzU1ZFtJiPHB5myMs1Sbh+69mwXDJXuy56AP/sDTk15Axyx+esKMsZpHnQ0Ii&#10;Bm2N2Xh8diNcJo9Dr35zse3UfTyOS0Las2gEPfCEh7cnHjx8gliaz0Ixn9QMAy1Q6XCVWiI55ney&#10;NpAc5aW/QMSTh8QnD7jdc4dnQCDCE54ju4R400gmORUVUyOEgUfM88OcYWTqeF1IKDI4p70eLQ3F&#10;KM5OQ8Ljxwj28CT5vgOPB34IjY1HWgHpF1q3zXyIwL8aXExyEXQL13YshJ2mGj7+ZhhGWm/GmhO3&#10;aCwP8TQxAdGRfnA/uxmrjdTQ7ePBGDVlLuZvuYhb7o8QlkxjraoVcormKhRlpiA+7AlC7tM8eNK4&#10;fHxw/zHJ2/MslFQ2kIPA7CCe0priNc8HYG1Mc10Z1X2B2CePcP8u6bm77rjvF4Sw2ERkFJahqrFR&#10;ck/IOWqoLUPu88fwv7gLS2eOw7DhkzHeaB42nLmK249ikZhXgupmXhDMEwXPFGGG9haS14psJEQF&#10;k74ORfjzDJTXtaCJHT4uwDwlx6ahogDZSc9IRzxERDyt75JqNJNj9rKtjHRsLJ4+DkXIwxjkkR7n&#10;uYyPegJvd1e4u9+Fn38wnsalIl+sTZ4j0azQSWK+qH1UFaI84wUSIkLhd/8+7rm7I4B0e/yzGOQn&#10;emCftQ70dO1hsPUWnuSVk75l5vEAiA/8Xt/qQhSmJyEqiGSf9oU7tz1IBgMRnfgC2cVVxDPF8SL3&#10;TfqoubYSFdlJiA4NQ9TTWKRmZyCd9oonIYHw9gmG75MUpIt30fIakySfucerrb2NnD3aN7Kfh8CT&#10;1oDz9L4Y3HsKphitxqYzHnD3TcCL7BIU5iQiwesYlmrqwcJuFTZe8UNKUQmSosMQ5utF/LkHT98Q&#10;RCTQ3lJGYyDiWAqE/ue1QWE+IG9rqVHwn/a+oADB05u0RvxIX8a9yEZBJeknqitcbJYjcSAjrVuJ&#10;SUw3Xxko/2UpSlJ84HFoDSxGTYPNigO44BOBF1lZiH8cgEAvWn9e9+ETEon4dP6hH3JmWUZZ5hS0&#10;SU5yE+mBSlQVZCGV9Lj/fW+xdu94+yAoIoZ4QGuvthl1PNfcP80V6zuaAEIaVxO/Rzef9vQEPA7w&#10;gwfJ+h2S9btUPzCcZDerkGSXeqKxSZzhvqktrttcg+byQmTTnD0M9sMdD3fiuy+eJNCeHfMIIVd3&#10;Qnv8FOjP34399+JRWP6S1ht/2ED7cXM5iVsO7T2kS/184EY64dYdd/jS3hWXkoniKtJXtJmLg7Km&#10;GpTRPAa57sdWR21M69ELg6Y6wXHLeVz3i0JCegUq68nWEHyh9psrUVmYi7RY0sPED887t+F+3xP+&#10;4WGIz8xHkWhbnhkaFen1eprbvPgohAQ/RPizeKQX5iM7Kw1Pw2hPp33xjps7gkN5fytFGb9igZgp&#10;fQuCUPCGp5V0Qh2Ni+YiPjwUAd60hqjeXXeya8KeUl22u2gvJ93LT5yzDuYfL5PkTCEn1B63xXPF&#10;KZLEcGe0PptonGR/pZAOeMQySHaG2203shX8ER6ViOyCOuIDv/9YqsUfaounSKluU00xcsj+iaR9&#10;6T7N72032u/9A/HoWQIyistpr+NfmBe16E8pYxIlYnSKO8tPHarJ1kyLi8LjR3FISMlHeT1/gNSC&#10;RrIN8tISEf3oIaJjkpCZQXZhRjpiwx7Bj2wjLy+yK4OeICY5C7lFDaglerkf1kPi2xMkn0AD2vir&#10;/WRTPYsKhy/ZFl7Ey+AnT/A85TmSojxw3GUhLKaYw3DdA/gmlaC8oQa1JRlICCXdGBmDhIx8VJPt&#10;08T7Cu9Vwg5sRH05reHnbGsG4O4d0utsEzyKQGJ6AQpILupoYrl4m6jHPOD9tx5NlfxjgHEIDwmQ&#10;7N47bC89gA+NJZbktaCK9n7WHbS2GqrzkBPnj/snNsJxUj/0HTETYy1WYcv5O7gblogXhZXi3eGC&#10;nWQLttaVorIgg+zHJ8QjL9wlmfHwoHUUHo3UrBJU1PGqo+IkG+IDQpIbobP5wIv4VJX3nOo+hA/t&#10;cXc8yP57HIlnz9MQE0i2xcY5GD7OEHY7r8EztZxakeeT+d4RFMhxsX/z/POHuaTzmmhPyE9NRFRw&#10;ELyJLvfbXvDxCUEk2Rls79eSTuc1yk3wB19NNeUoy36OcOJveORTsi9pny0oQmIo7U00Nk93D9K3&#10;QYhMTEc26ds6GpgQuw6JV/CFaRExoob2ptrSbGRGkG7bswQ2U0ahX5+hGD//AHZd8UZgbDIyqa2m&#10;liLE3z6InVam6DNsLvZcDaB+UpCVnED2nw/ZNcSb+4F4HJlANg31Lfwa6oPnrcMeYjmhvMpC5KQl&#10;IexxMOl68jVoL/QKpP0/6QVyy2rEB31URcFDopJlRfxJdMvAtjqvdaEjSJZaG2itkU/zLDIU/mQD&#10;eXo/gF/IQyRl5ODZ49u4sMUZmkOMsHDTHXhH5ZHv1YKGhjJkxocjJoxkOy4eeblkp8Y/JV0VRHot&#10;BE/ispBTWicOpNt5ryJfsKY0C5lJMQjxeUA8v4u7Hvdw54E3giPj8CKX7BFSJ2xqt5LNWlmchRTy&#10;sUIe01pOLUAlGe/SN4l4PviAtAktJGflJbS/k66gZSLZguKPx837SCXKyIeJpz0nNoV0Q3Ym0lMT&#10;EBYShtjETFrrVWhqZj+1GvnkY7KtEhgSjdzMLGGrJEQ+wX1aVx7unvAl+yYyNgV5rKf5VT1MCyGv&#10;LXlNoq0adSUkE+QzPQoiPtzzhi/ZOFEJieT3lCM3lWy30KcICopFSh7tj2Sr8FyL2RGT9hbewlt4&#10;C/8e8PYg9n8riB2fjRYy5MlQrC9KQtoTcg6P78WaxYtgbmwBfSNbLF51EFdc78HD9TKOrXbGHOeT&#10;OO4WhedFleQ31CAr6h6uHtmBxUvW48yNW7h66gj2rVwKM0NTOG05g0uBZOBXkGFMG2hpejSi/Vxx&#10;9eguOM+1h6GONrR1DOAwfxV2Hr2F2/7xeJZZhdomMjzEgSM5r2UZCL91CPs2bcWanVfgk1qJUn7c&#10;r2MvJFey6DmivS9g/eI5cD58HW6RaWR8NqC5rhjpT1xx/uAG2CxYgiMXr+P2rYs4d3ATrM1NMEtX&#10;B7r2jliw8zDO+0bhaRYZCw2SUchPUoiNu5Wc66o0ZEX6kGG8F1tnO8BCzxRGZnOxcM1WXHS7jDtn&#10;9mCpmSUmTbDEomvJiM2vkTZ8sWmza80GjoJkBd/ZUG1tryG+ZxIPQ+B37TR2rl4MGxN9zJwxA9P1&#10;jWC6dDVWHb2EKwFPkV5Kxh0b+fz0ZlMpUoLccG7HVqxesg5nrtyCq+sVnDqwA0ttrKE3SxMmpg5w&#10;Xk9z5xWF0JxyFDaxw0YOID9Nw04wH/qRE5wQ6oPrp/ZRO3NgpK8NDUMjmC12xprTV3E74gWeF5OD&#10;wr9W0NqKVn41wd4lsFVTwzDbbTh69Rq83C7h6Jb1sDLQgR7VtV7kgm2nb8PnaQYyyshBpYFLHKVh&#10;8yFsXS7yEx/i8d2LOLVjPeZam0JHcxYMSN4WrdiGwxfuwyc8DWlFdRCvn2VngZzT4hdRuH9mMzau&#10;2Y09e8/C++517N64EnZW82A3ZztOuJHzlFuJWj6llLqTWC0430yGVw3y4x/jPsnncqslOHbqEu55&#10;34OP20XsWbUMDlbmMLd1xPItx+EalITknEKUFaUg5ZEnzuxch4W2VjDUN4PdktXYfdELvnHkPIqD&#10;e3ZumtBQlYu8GA9c2bYN22nNHL31FC9Ky8lR4PmXiGltqUTOs0B4nOD1sh3HbkfiaR6/RIBlnZy4&#10;ojSkhnrixtGtcFnoADNjI+jpGMHQ0A5L1+7HydshCM2oREUDOax1Zch//hB3Di+HveZI9PnyC/z5&#10;nW/w/WA1qBs4w2X3XTzOrSJ5bqL5Zh5I/GCpZGSHta0xC0/OrofL5NHo0dcBq3eewuVrl3F+zzbM&#10;NzOCgYkxLBYtx9ZTt+EdkU4ONzmUiqXXRvPCT87yV+IaypLxPPw+XM8dxtol82BioAcNHT0YOMyB&#10;y4FjuO4fjbjMSnLyWwW/hBOoQhOHWEbEn8JopgvJSz0aKmjtxfvB6/o57Fu2GPP09aEzUwP6lrZY&#10;tu0gzt4jo/tFGQrZ6K4pQjGVPbfCATaTh6Hv15/jN3/8B/7RayxGaprC3nk19l2+hgN7V2GBxVQM&#10;+/Fz/Pk3H+DDLwdg4HhDGFmtxt5bj/A0o4AcwiKUZ4TjAa1Llg/mhz6Na6alJcyWkb46dgv+T9OR&#10;U84HXHzQxGuaeNJKBn5tNnITH8H38gnsXEoOv6YmtDV1YWYzDyu3H8VF90eISikgPdZEeq4RFYXP&#10;8cjtEOmW6Rj+3af4+OOv8Vm3QRg1Sw/mG8/hyiNy/GpqJWYRCJ4xixTh1npytlMCcHH3arhs3o3N&#10;VwPxorhOrAXBZdY3LbUofRGKIKJpraML9pz2RVB8PmqaaskJykDozaM4sGoNlizfB/dbt3Dn4ins&#10;Xb8SZjqa0CEdbW2/BJt2nsed8FSkkk5gB0fQQPqND2qayeGuiPFFMLV/YI0LHMwtoUX1Zi/cgIPH&#10;zyPI9zw2mmiRvneE/hZX6SCWT/b5cLCtAY3lqUiL8oHn+YPYMN8J5jr60JyhD0OzOdiw/xiu3o9E&#10;ZCo56Y0sQ1Kd2qJUpPifw+FNW7Bz535ccL2Kyye3w3mRI0ztlsJh0108eJaNwrp6olWxDgWQbNF6&#10;ayh6Rnp3D1wsJmP0V+/how++w1fdx2G8pj2sF1/A7ZAEvEiPRYL3MSzV1oGp1WI4H7oM/xA/nNm+&#10;DiutzWBCdBpaL8ba/VdE+fTyBtSIrzTTKiM6Wf/zoWFFfhISH3ng+qEdcJ5jB11dTUzW0SV9uRI7&#10;jl+Hx6MkxJbQ2la8A7KVZOmnD2KrUJbqC88jq2E2ejKt0y3Yf+EmPNyu4+DSuZhjZAAjQ0tYzt8o&#10;PpgJjMtGXnUDyCWmdcuyygcHFG8sRFFKBMLvXcXpTWsxm/ZFDW1daJhaw2nVNhy/To5+XDpeVNM+&#10;2MbOLPGeD7uINuE8Z8Yhxv82rh3diaUO1jDU0oKGlg60TK3guGonDl7zQ3haBUr4F99pP+UfW+Ex&#10;tLTyQWo80kPccf0Y6UPiiaauHnSs7bB831mcvkL73pGNmDZyOnTnH8Q+jyQUVrahsaURzQ35KMmK&#10;QMTdazi2eQ3tIRaYqaGBKVp6Yv/ZceoavMNfIE18sNuM+opcJAdfwbb5hpgy4Ht887cP8Lev+qH3&#10;WBOYLzyI8/dTaH+tofFR2/XFKM8Mw2Pvmzi9fQuczYxhpDELeqakP1zWkO6/i/vhKWJ/qm/lwzZa&#10;f/w0e2oYQs7txMplLthEOu/afS/cuHwKm1csgQ3ti5oaepizYgsOXw5AcAwfbrfR3tCOZtJzbGuw&#10;7miuzkdh8hM8dr+AfeuWYbaZCek6HWhrW2HRys04dsULQbFFNI9NqKe13UZ7cjM/yUmy1iEnrDel&#10;kEjhK3/Y01xbhMoMavvBTZzYvw2LneygR+OaRbrU2NweKzYdwBWPaNJLtNeynqZG+FtQ7c1kd1Tk&#10;I/3pA7ie3IV18x1gSvIxQ0MH+nZzsGTnQZzzfoSI1GIU0ZiIJdQ/jYfXm5BfSXYlkChrbS1DXlII&#10;vA7vwNo1J3HubhSSy+qJzpeoLEjCk3sXcIhszR17j+PKNVe4XjyPXSsXwdaEZNrIBPbznLH16BW4&#10;+dK+k0l7Eq0XcYhE9XldtzbkoCDpMYJcz2P/+lXEfxMYGZtjzvI1OHT5Bm6T7bF50RwYTzWD8Tpf&#10;+CWVoKya6E8MxIXNK7F193Gc9o5Ebl0zGviVCazXmytRV5qOxOB7uEF0OzvZk07Xgo6BJZwWbcTB&#10;M57wikpBKskRmyDNrB/bqB5/UFGeiRehXrh1cifW0L5uoC3tB/qGVrCbuwrbT5O8Pn2BzEqineyF&#10;spxoBF7bhTWWkzHwqw/xwUff4JMewzFG0xw2u2ncZN+W1LF+aCO9S/otieypO+ewa/US2JHNoD1D&#10;l/QL7Y+rt+E0rb9HcbTG+VserdIhbCt/mEFrsam2BAXJ4XjsSvvU6oWwoj1OS5/4u2wD9p+9jUvn&#10;z+DQKgcMHmMIux2u8EqtoflTyBnNJW/TYkoV2LEnkX3Z2lhK9kwCkp94wO3kfmyYR3bBTF3ozCCb&#10;wmoh1u46guu+z/AsowJVZM9wXf4hteqCZCQGXMGOJfOxactOnLjsigfuXtjnshzzjQ1hqE12Bdl8&#10;aw9ews2H8UgqJd+F7WIFGeKqiEg3krfGKpKHR/A7thxztMdg4Def4e8ffILP+0/CBLOFcKa9/H5S&#10;EaoaCxB/ez92Whmi9xBbbD92HXfuuOHGsb1YZGsBEz1DmJrPweK1h3DDLx7Pc/ibEyzzbFfTXLcp&#10;7OrS50gM9cbNMwexiuxqAz0d8jVon3CcD5eDJ3ErOBbxZKvy/ifZQ7xuma/S2mWUQZovQpo7fn1R&#10;0Quar9vnsHetM+zNrclutoTtwqU4eOkWLl85ht0uS6A9yAALNrnB62kuKhvrUFP2HH5nduHApnVY&#10;f/gs7pHtfGzfJiykfVbHejnWn/FHUFIx6on+5uZilGREIdqX2juwHQusLGFEfpqWri60zCwwd91u&#10;HHcNkvZior++ge3QEPif2YnVG0/TWo6QfgCNhyTkhPaZFpqjvGeICQtGUGg0npe00ZzxWGmNcD7t&#10;CQ2laXjm74HTZNOd8giFz6MABNy9gO1LN+HIBbIrYrNR00C2Sn0mItzO4OCaNZi3bC/u3HLF3Uun&#10;sX/dCljoaEFfl3wQuyVYt/0MbofxeuR9i/ohHrO9yh9wtpFOayil/TiAfNH9W7HEaTbZ2SawcliA&#10;jQePUb0ouIs2d2CJ8zG4hmYim+w8llEBqhP0Ft7CW3gL/8Pw9iD2fxkI40lxlw49yAFoKkNqmBsu&#10;bnWExqi+6PbJ3/He7/+EP77zEb7prQkj63mYb2UEw77d8OPYxZh3OBDhuVVorClFoscubHTQRu8+&#10;kzDLyhGGU9Uw4fsv8dd3P0BPvRVYe+0xkvJK0ViciIeuh7F1vjFmjuiJ7z/6C979/a/xW+rn/U97&#10;oOcIbRjP34Zjtx6So9+EOjIW25pLUJkbCY8tZrCaqYlJxptwKrYCOdXSaZBstjRnhSLgxEpMG9wL&#10;g+23Yot7FHIrK9BSk4GY25vhYjsVX/QbimlmNjAzmoYZo37A399/D7/97e/xpw8+xzcDJmOqxUoc&#10;cg1DQn6DZGcykKPaWJWF7Dh3nNoyBxbqg9Dro7/ind//Gb9+7yt80nsEppsbw3mBPUyn6WHcWFvM&#10;vZyM6Fw+iJWMVenHXKQDEUGt4Ds7DY1oaCrGi2BPXN60HNZThmHotx/io3d/j9/84lf4xS//gL98&#10;3A09x+rBeOk+3AhOQ0Ypf12ukYyRbDy7QU6RkTbG9R0HPeu5MDLVxZSR/dHtvb/i3V+/g3fe/Rxf&#10;9piI6Zarsfl2GMJovqQnL8kIBzmdpRnICvLC7hWO0Fcbil5f/QN/+t0v8et33sWfP++B7uP0YbX6&#10;CK4FJCKzpAV8AtdSHAb3PYthOW4cBhguwSLn+Vhmqw21vj/iwz/9Dr975x386ctu+H6iMRy3XoLb&#10;k3Tk178UP2wjviZYS05uuj88TqyDi9kMqPf+Fp//+Q/4w69/jT/86R/i6cVBE60xd+1J3PB/hrw6&#10;dmha0Epylh3hg9MLpmDKGC1MmGQGR2tjjOpD/X7wI77ta4xFB4PxKK0MlR2P88g3lpU6MgbLyem/&#10;jbNLHDD6i6HQs5gDx0XzMdd0JsZ+9yU+/vO7ePdvn+HrwbOgv+gQTt7wQJDPNRxebgvNId3w9Xt/&#10;wh9+9xe8/10vDNWjcR/xRmRGLaob2IBuQmN1KlIC9mONliZ0xtli9i5/RBaWopocHiEKVKypoZCM&#10;vzM4PEcTg4cZwGmfL3zS+KtitWitzMLzgJs4t9YRpmr90P1Lmsc//ha//dUf8cc/foqv+06FmvVG&#10;rDgbhNjcEtRU5iAz3BV7Zk/BwG8/wq9/+Uv8n//zC/zHr/+IP382ARPN98MtpRSF9cR74gLLHRuS&#10;fBwljqTISW5vyEDomdVwnjQY3/xgCOPZC2A32wyTh/bB13/8A/70zp/wly+7kwwaw371OXI+kpFX&#10;wU4vLxF+0qERjXUlSAu+jGNrHaA/cTB6fv4B/vyH3+HXtK7/8NFX+GrYJGjO3oI9V4IRV1iBypZW&#10;IYcSU5imlwq5ZKB0+c4HPTX5SHnkigvb5sFYWx2Dvv8EH79DOoPl5b1/4Ms+E6Bm5IzV+2mu4rJR&#10;kJ+EjJATcJkwAH3//hf8jnjyH//nP/AfvyQ+/u0TfD1yEizW74SN1UyM6v8F8exXUv4vfo3f/PFj&#10;fPjlRHJ03eEZ+QK5SWHwOb0Wc42nYljPr/DZX36L3/36V/jlu+/j/W/6YMQkSyzYex1uTzNR1EjT&#10;K5jLTz5lIy8xAJf2OMNh1lgM/uLv+OtvfoXfEg3vfvAVvh1A82i0DFuOPcCj+CLUtdejLDscdw7O&#10;h8mIT/CH3/wSv/gPous/aJykQ7/SXoP1t58gqaJa0kvEK8mFESIlYXUOKqIuY53JFIzRsML0DdcR&#10;nl2FCn6Kg0uzk9dajYKI27i62hFq34yE2eKLuPowG+VNdWipjYHbemtYjxmNPoP1MdfRHmY60zG0&#10;x/f4y29/hd/89s/46z96oN8IAxitOYbLwfHIKK8XbfMXWVsbSlCc/BgBR5Zjgc4EDPnuK3zwR9KR&#10;v32X1vRwTNI0x+p182AxZgTUptrAYOtdhOVXk+PLh0SNtC5ykRd2Fxe3LIDF1CHo8fnfaP8hPfjL&#10;d/HHv3yFrweNwVTLNdh8yhdRGfwkLelAfqou9ymizi6Ak4YWpk3Vha6tOQym9UcP0qPvfz0E32kd&#10;wOmQJGTxITbLqyx2hOwcVmYF4PRGa0zt8yn+/B//gV/9x+/xq1/9Ge/+lXTKqDXY4/YEsenRSLx/&#10;BItnToGBliXM563G8uX2mD6sO3784B38+Te/Jxq/R8+RhrBcfgyX/FORWVVLGoE6Yb631aK2+DlC&#10;Pc9h03wjzBrRAz988h7e+cNv8Mvf/RHvfdETfUnHmyzahn3ewYgnncEfXklfslUQK9qS1jAjx/n9&#10;tRVpAfA67ALjwaNgYLYIDguXkF7Uxuhv/4HP3vkd9fFX/PXTQRg2Yw6W72XHPAeV1DJ/5Vo8XdVU&#10;ivKsCNw5uRnLTKZhEsn556Tn/vjbP+C3f/4H/v79EIzSoD1tx0lcDo9DUS3/gB3TQPPGB3Q5SXh0&#10;hfZ0Wy1oDeuGbz/+C/74+1/hV7/5DX77pw/wcbdRGKu/HKuO+iIkiWSEv4LO382gSaivSEacz2kc&#10;dtKH3sie+I721d8TP3773se0TrWgYWmPRXMtMaLvZMx0OoQ9nkkoqWtGU3M9ijPDEXh9J1x0p2Ny&#10;r+/wxfvv4hekE35Bcvq3L3qh/yTSZc77cD08G2lldSjPjUfktfUwon7+Tmv4V7+mNUa64Zd/+BE/&#10;DJ2NVeeiEJNbTrq8jNqOgP/pdXC20cH4AT3w9Z9/g3eo/O/efQ8f0Lrvp2aK2WtO4ppPPHLKW9HU&#10;QpqwuQjZ0WQ/LZqFycPHY/IMU9g4zoPuONrPvvgYH73zR/zu9+/ir98PxIBpTpi3yRWhqXW0NzaL&#10;l0jwtz5oQ0bxi4fwvrAV8/XHYGyPz/D5X/6I3//it/jVL/+Oz7sPwRit2ZhDa/tuHK2Xaj6A5Q/V&#10;+GO1znLCwFfO572JD3AKU8MQdGEdllprYOzAbvjib7S2fvVLapvk5P1PSJeOwQS9ldh+zh9RORWo&#10;buMD4ibUl2YjJdQTJ9bawnxSP/T55H385dc0v2yf/O0rfN9vIsbrLcDOy/whYQ2IJZJ+530XZDeI&#10;3YYpZGT6KL+5AGkPL+OU1XRMmbwUzkeDEV5CNhJVKc8IhefhlXCYOByj1HWgbWACE43JGNuN+Mi2&#10;Au0r7/7ja3QfPR2Wi07hstdzFLY0oYF5QW231pENkB4A14OrsVBPHaO++xwf/v4d/OGP7+OD7/ti&#10;qK45HJYthJWhPnSnmcFknR98EkpQUZWD4qib2KA1HjOMF2L2MR8kVTWKQz5ew3WlyYj3vYp9C82h&#10;P6wnun34Pv74uz/QPkf6/ZOBGDzOCrO3n4FreBKKG1+ioY1mhnRMTVEa4oNccdDFBsaT+qP35+/j&#10;T7Qf/Ib4/vvf0xr7pB8GzjSB485ruB2ajdqmBuQ/D8Dl7fbQGPSx2Ot+8R+/wC+p/B+J3z9abMK+&#10;+zHIrWkk26iW9G4gvE6swWK9MRj53Yf45E9/IJl5B7/9HdkyPYdjovZ8LNl2A57P88S3WviDFH6S&#10;nYwx5CWFwv3kFizUGkE6+x/44F1af+/8FR993x8jNchWtnXCAkst9Buuj9k7PfAgTZpPSdYkfcTz&#10;ychhPoRn3dLeUoO6wkQk+5zB7oVG0B3dD70++4R05R/Itv0z/vzBN/hxONmmtpux83wQIslOaaTK&#10;rW2N4kOQR+dXwqRvD0wePQUaxrNhYW6JId2/wKfv0lr8ze/whz9/iW5j9KG/8ggOBTxHXiV/84im&#10;SSKrgx5pfyKdVU82SuhtXFishsHf/R3v/JZ0L+2vv/4Ftff9KIyftxsnQrNQWp+LZ267sd1CE936&#10;6WP+0vVYPtceBqP744cP/kR70jt49y9f4rOeU6A3bx/O3IvCiwLW9dS3sIf4myl5SPU/j4MrbaFL&#10;9lB32sv+9Htaw7T+3/n4W3wzfDI0nLZh941gRBeVo4IPWHlTEgexMmdVgAfCPG1tQmVemHgYYbnB&#10;VIzv9jU+fvevJNcf4P2vfsSQmYYwnW8HK0tzqPXThMPmW7gbnU17ZSVaSiJwfbkZ2ZUT0W+WFewd&#10;TDF9Qm98+/VH+M0XIzDT5TKuh2XTflyNiqJI+J3dhU3Wepg5uAc+++u7ZJP8mnQm2T8kGx93H4tJ&#10;Jiuw/pQPQnP4g37S64ne8N7mgFm6q+B80Adh2TT/NJ/8gSKPi7/VWBjphqsn9mLv8YvwTKpBidgL&#10;+DVvtA+1N6Es9Qm8j+zAPLJfXM4+wC1vV9w5vAYG/abBnui7GpKJKrJVmqqicHeLA6zGjMT3Awxh&#10;az8bZrrTMKzH13if1tXvST988OGP6DVYG/qr+XU9SciublZoIdKVxMf6khykB17AkQWm0B1KOv4f&#10;7+H3v3kX73/8DfpMmArjlZuw0GQWdEZNxogJC7H7/gskFtWTfEqaVhW4VWnGZFQNvYW38Bbewv/7&#10;8PYg9n8byDuE2C1ayFgsR0FyCK7uXw87/VkYPGYcNDS1YWNJDpjTIljZL4GFMTuQA9Hvr7QRj1iA&#10;ecce4mlBHRqrS5BwbytWmanjCzJG+08whb6eJebb2GIROYWrjt/DvYgXyM56gVj3E9i4yBaa06dg&#10;wqSJMDbQhaO9HRxnO8HIxBjjR0/EhPEaMHNYizO+SUgqqEBtfREqcp/AY4sxLGdoYaLRNpyKq0VO&#10;NTvwtCnSRs9bY2t2KEJOumDqoO4YYLcVm8hAyqmsRGtNFp5eJyfTeBL+8QU5wCOnQ11TE5YWZFg6&#10;OWCOnR3MtHQxecR49O03BgbOR3A6OA2lZNWJH2lo4Kck/HF9rzP0daaQYzAO0/V1YG83H07EF3tL&#10;B5jqzYT2+IEY3mcwBrIxfiUBT/NqFUYgAR/ECToVWzZdhBNMjldpSigu7dqI2eQUTJ06A9Ym5pg3&#10;2wEL5jjBwcIG5po60JwwHdPUTTB3513cj80iw6oGbfU5eHZtK1ZqTEL/T3qg9zg9TNYxgImpMdWz&#10;wlwHJxjrGWLCmEno3WMYObJ7cPr+M5Q28JPGREtjLtLD3HHCeSGmTlTDJLUpMDAwhIOdFWxp7kx0&#10;DDFz/GSMH6uBJVvPwSMiG9V1ZDKVPIXHriUwGjgIXw7ShJqxMcznWsFhjh3mO1rB0cIMejNmYWCf&#10;QRg9cz5WHvFGaHY1qslRamuqQlkKO4NbMMfaEOokB+OnkdFjZgRHJ0fYkUGlS2MYM3g8OWemWLD2&#10;GO48K0BBTT3qq4uREXYXxxyGYmjfYfi+/wzMNLQmo9MS9rNd4LKJDMmATPEELn81WOKzbCKRgcs/&#10;qtZSgYygGzg91xgD//IZBo/WxHQTOzjMJtqtrTHHlhwPknO1ceoYOFILM00cMcfFGXOWzsb8BbY0&#10;L7awNzPH9CmjMXS8FjTsd+DCw0xkltaRQ9QonppOCdiHVbNmQnO0DRx2BSOqqAI1fGjB1hv5L431&#10;BUjwO4GDjtPQf7AWHPd5wye9jkSkAoVx/rixay3m6+lAT98YZpZWsCb5tLElpLWoo2uFSdr2mGjl&#10;gnNeD5Gek4WKnGj4XCKj0XQKRvbsiS8/7YvhajowcNiKbScDEVveLN4pJ8sdH0SJgztOaW9Be2Mq&#10;Qk+7YMWo3vj67yMwcALJkZkFDO3MMcfeFk7Ut7mxKWaqT4PaFAssWH8Gd8OzUVzfRo5PC63/fGTG&#10;+uHEhuWwNTaAprYmnOws4OhgT+tjDmZbO8HcxBRaGqawmLce+7zDEVlchUp2bpkgpouww/lQpLFe&#10;ekk8KXn6ANd2OMNsphoGkTzOIJ1hZU/tz7aHI/FHdwrphBEzMH6iBTaf9sDDuHhkJwbh9tYVWKQ/&#10;GaMHdMenn32DXmNmQMNyLpy378OFB8G4dGE/1i0wwqRB3fDVP75Er75jaf3Yw2EpzalfHCKfRiP8&#10;9mlyeKZDU0sHGrQu7Wfb0Nqwhr2VLayMLKCtroEZJkuw+ugtPE7LQwM7VDS/+XEB8D62E3YWxtAl&#10;XWFCdxtHB9I3c+BAPLEwt4eWphGsbNdh5wkvRBSWobw0E/H8ZKezHtQH/oDvviNHf9A4zDSzx+Kj&#10;9+GZkI/iZtIj8kmi0CcS3wTW5KDy6UWsNVLDiBkWUFt3FY+zKslJIv1OJfmDIP4qXmHkLVxZaYcJ&#10;XwyBCR/EPspBRXMtWmqicdvFEObk/H795WiSIT1MNzKDCemD2U72sLWwhI76TIzpPw49R+ljyb7r&#10;8EvMFU9+8hPAZemRCLx2EHONqczkCRgzbToMTczg5LiQ1tci0reWMNagdUPOeF+qr7f9HsKLG8mx&#10;akVjRS5ynt7H7W3rsdjcHFpaWtSvGWxIPzs6zIOj9VxYkUxqzDKCmd1K7L0YiISCatQ01YtfVo45&#10;Oxd240djUP8xGKJhCBsbM8wh53neym1YcfQhHqaVoowf41ZoZPFaFn4CsbUZLZUvEOZ5GtsXmGBG&#10;n2/wzee9yIFTh5bVYizb4Q3/+Gxk5Sfgmfs+LJo0DOMHTMKIyTYwdXCEvZM16TwbLCB9aT5LFxOH&#10;qmE87X/WK8/D73khSppI//DrGqqzEO99A/tWLcMMzVnQNtcjGbbCHNLxc0kmrK3toG9gBm1DC1gt&#10;W4/LPuHiaeb6DoqVqLzyKm4kfRoI931LoN+rB4YO0Ya6lg2sSJ85zaG16mCN2aZm0J+igRF9x2GG&#10;3lJsPOmDF3Xt4Nd6o6EctWmReHLxGJaRbtPU1oChmQFm2ztgnuNc4r0TLM2tSe8YwIDW8dKdJxAY&#10;X4LCGnKe+VU9NamIdbuKnXPmQW/SFJjo68FythVsiPc2rLfMpL1gqjrtr/prcPB2FJ7lVdG+2ii+&#10;Ip8degdnN87HjDEjMFF9IrT42xR2Tpgzex7MrRyhr6uJaWMH4puP+2KS9U7s9kxEab30zYOnXuew&#10;e4EF1EdMI3uDZMXeUayvOXS3NCAdPVUPfdX0seiEK+4npqGI1lde+C2cXOsIg7FD8eMnX+Lb3uMw&#10;QXMhlm6+jjuR+citqEBRejRCruzHAoNpUJ9M9ojGTJjY0tp3oH3C2hZmOkaYOIzSJxrCafVh3I7I&#10;QgE5+fX1hciIvIHzC2kv7T0QvXtOxFg1I5jqG8Da1gJ2s61ha2mKGePGYGi/CVCbtQjbb8cjJp9s&#10;HFpDL0mWG7NjEHjuENaTTM2cPg1GFiQnVM9uDukNsjesre1hoE/rQ5vsg70X4ROXgUp+RQj9sZzI&#10;0sHAVylNkpPK/Gd4dOckrS8jTNPUgibt9U40pjmkR50cHGBtZgKNaeoYMJj240W7cSYoCflkKzQ1&#10;1aAg8SHuHFkHk1ka0CW70Nyc9C/xeb4d7Y/mZCtomGDooGkwnbcdZzzCkUfy0cjvtab9QRx8yOtO&#10;hEhbkQ5rbcpHStBFnDCbDLVJS7D8aBAiSqkOrcmqTD6IXQHL0b3wabdh6Dea7Cs9E7LVzDGf7ARb&#10;czOyISdj2JABGD3ZDvO2XoNvZgnxopW2tDpUZkXjyY3tsNPVwqRREzBlGs+hHWyJj7azST5MaX+b&#10;THPfbxBGDqO9crUnHiQUo6I6B8VPr2PdrNGYajAftkd8kFjRiHpqt7kyG6mhbti1jNaq+mRMHa8O&#10;Y7IVHEgPWFha0/5G++bIyVA3dBDfyAp4XoZ6foqxJhfPH93DwVWLYKirTTaWPuxtrcm+m008JL6b&#10;W8FISx+Tyf6aZrICKw97IqmkHKWFzxHheRI75ulidK+v8f2PfdBv1FTo2S3C0lM+eBCfi7KqCjSQ&#10;bgo6vRerbU3JLlEjWoxh5zib1sJCan8JLGncujpkkxvMwaI91xBC+0hlI8lFC9lJhfHwvrAPS60M&#10;MW7ESMwiu8XMgvY3R5I1O1vo056nOUMdM0b0xo99NGG7zR33U/n1OLKcUTvyfi1AkkH+JltzaQZS&#10;/W/g0FxTaI4bh/HjJ0HX1EQcmjnZOsGK2p42cwoGjJ4KDbs12HUlBCmljahrbkI5zf/DU4th3fNH&#10;DPx2EHqP1Ka9yI72BFPMdrTEXGvi2ZQZGNFvNIaNN4HJmot4+KIQ5Y3SB22CEroLW0eQ2Yb2tnpU&#10;ZD1FxLXNWG45EyP7dMeXn/+APmN0YbBwG3ZeD0RwdjntKQWIv7UNOwwnovvX4zB2GtkYFvawc7Cg&#10;vYzsWxsrmOoaQm3sVAwerg+75Udwg9ZKBW0v/K7fpqp8ZEX54Ohq4r2xHrRJBp3sLclecRD2kAPp&#10;NVOyp2bNMoXVkq04QLr+aWm1+HBaMhJpjRDNHWyV7+KBkHT4XNmJReS7qI+cAB0NfbIRySahtWhP&#10;a9GO5k5vxgSMGzIYvbpNgflGV7hGk11Aura9NBzXlxpBb/AAfNZXDVOMLWHOdto8R8xdvReH7pLN&#10;k1aIyqIkRN09ijWk6wzVtWFqQH6Xky1syQawI9vHwdwE2lNnQX0S2Xrma3DMJx5pxbSP5MXgmetm&#10;zDFZiMVbbsA1pgQ14nU0tOrbm8Qr72Lu7sXaBbNhNWc9DnunIL28Hs38MADZ5m1NpUj2vYyTq5zJ&#10;n1qCAx7kJzz2IjtqPfT7ToG182VcCiHfp5l8zsoI3FlrJmyVTz+bgOHq+phhTLaKLfGZ/BBL0rPa&#10;M2ZiPOnpXmMMMW/HZTyIyxV7Hn8w1VxdQLraC8dX2MCI1rL6WHUYGRmRbEn6wdTGkvZBfWgO/g5D&#10;vhmAASMXY/eDFCQV1aOFvxFC0yFPy5tAiJ0UfAtv4S28hf/X4e1B7P82UNnk+R2vjVWpiLl3EGvI&#10;6VYj52Xa/HXYe+YKvB74IyQoGG6ul7BrxRwYjx2Eb997D38dQQ7PkSBE59WisaYY8e5b4WI8AR+/&#10;3wt9x8zG/DVHcdnVEyGPHiE0MQuZeVnIjffDlTU24ivz4zUtYbtqJ85fuwV//yAEB/jhzq1T2LrA&#10;GsaTJmHCWG3Y7fGEd1w2iqsKUZb7CPe2mMBypg4mGu3AqZha5FRJB7H8ZA4/mdeS/QRBJ50xddCP&#10;GGS3GZvFE7HVaCHj+un1nViqp4a//fV7fDdKDyZLNuLw+avwDfRDoL8Xbp0+gI2zTTC6WzeM0XHB&#10;qvPhyKpvRyMZEY0lSYj3Oo41xrMwYaY+NOa6YMf5a7j/4CGCfQLgce08jqybD9NJvdG/Oz9FSk7b&#10;tVhE5leLT2AFr8XXOCUji6NsZPFXrhsrUpH64BLWkPM6S9MQpku34eylu/D3C8TjR0EI8bsPt2Pb&#10;sZ4c9+kDxmCi3RGcC0hEUX012uryEHdtC1bOGIt+f6dxjTaFGY1r7+kLuOP9AEEB/nA9fwQb5pph&#10;/A/fYpj6Qqw9HoTksma0trWgsSASDy/tgKP6FAwaqwNDMo4OnrkJP38/+Pt449apA9g2xwTq/QdC&#10;03IFtl59iLSSOjQURMFz5xIY9emHj8lQHW8xF8sOHsVVDy8EBnkj0PMWzu/eABv1QeTU6cN46Rnc&#10;epqPsqZmNNJcPA+4jINO+piopgl184VYuPMobnh4IvBhCHx9PXDp1G6sMtOBxgg1TNeeB5frTxCd&#10;W47yigKkh7vi5GwyjHr1xJeDtaG7cC9OXL4NT79QhEanIy23jgxpfj5IYnvng9gGctKqkBF0HWfm&#10;6GLAn/6C3gNnQcthPbafvAxXot/3gSdukyO82U4PA8jx6d5fnWhcAucjx3DB4y58/Hzgf+cGTm20&#10;hcE0kgdyplfdfIrYvHJy1mgdlacjOXAfVmnOguYYW3EQG1mochBLZPBBbLzfSRycMw0DhmrCaa+7&#10;eNVGW1MJ0vwvY998e2hP1CEZ3Y/DV+7Bwz8QfoG+8PN2xbkjh7B65QZYLF6H8/cjkZJfjqa6YmSl&#10;BODW/iVwmjkTA3rowWHtUZy68wgRCQXEd3IQxGMiZBDz4R0xRBEjesjxbUpG6BkXOI/qgS//0g19&#10;xlnAaPkuHLh2Hd4kC4E+D3D3wgnsW2oBrXGToWu5Epuvh+FFaQvqm8jBz45G2K29mGdsAxObJVi6&#10;8zDuunsgIDAQj2htB931wM2z+7DCxhRGepYwW38Bbs9ykVvHX0WUHDdpjhQg0oi6tlq01aQg8jzJ&#10;uLkORo6bjmkO67D1NH8d1QdBIf4I8HTF2a1rsFBHGyPJYTdgefAivuTkIDXcD26HVmCukTp+6DUC&#10;Mxbtxt6r90lO4vEitxipL6Lgf20PNpqrY+DXQzFDZynWHXaFx6MIPM/OQVp0ELwOrcXUgUMwmeR0&#10;ycGL8PILgB+tq8D7Xrh38Qz2rpyHBQs3Yddpd4SmFaChsQ01xfF4Sg70bgdr6Jo5YeGGPTh76y48&#10;gkIQ+OghAknG3M4dxbbFDrDQcYDVgv04EZmO/DKS8axIhLntxjojNYwdPwtTrZ2x57onAohfWZWN&#10;4okv+ZUNEp8kvjHyQWzF0wtYYzQJI2dZYPL6q3icWSW+OthxENtahYLIW7i8yg4TvuKD2HO49oic&#10;m6ZatNbEwG2lIcz6fIvPPx2EISTbTpuP4dRt0kcPA+HrRbzevhbzNKaj+3cjYbjoAM4HJ6GE33Nb&#10;X4L0h7dwZq0TRo5Qh5r1Iizecxy3PLzxMPgxHrjfxqk96zFfZzwGfPoJvh+hA83tdxBa1IzK+gZU&#10;ZcUiyu0wVptbwdpiCfHsCC55uMM7mPaGkBAEe3vizplDWEdOuLm+BUwWHcWd6DzkVdWiKjsK0Wfn&#10;wWZ4P/TrMQJDDRZgy5GLuO11H8HhT2n/KUJ+VTMayIGS/ogbYj0ykvPbXIVi6j/45mFs0xuL0YNm&#10;QNN6LfbeJBl7mo28iiqUFyUiwX0vFk7og2G9RmHQ5PlYvPkkzty6A19/Xzy6T/SR3lpqqInJQ9Uw&#10;SnMNzgVlIqOKemusQkNmCNx20/itHTHNbgXWnjyLa8SbwOAQhDwMwIO713Byz0YspX1AU8MYaw7e&#10;wP1n+aigKRMHCWKGZfqlkHQQ24TSF8G4t3cxdLp/ie69Z2GKySpsOHAOt0nOgvwfwM/tEs7vXAHz&#10;MSMwnpxSC+fzCMptpzkncajIRM6jmzi6cA459HNhtmwT9l2+Svt+gHjPabD/fdy/cQb71i/EbAtz&#10;GJgtwd5bz/Asl/b95lLUFQTh+rpVsNWyxAy9edh+6BJueN+H78MgBNA68fW4gWPrnGA/czL69zfC&#10;8sP+CE4uQ2NLHbE9BSFnt2IF7W1DxmvBbvkWHL7kSjoniPTGA7idP4Yti62hOaoPPqV9e7zFVnEQ&#10;W1JXj5qCWPgeXYcFM6ag/2g7LNl5EVfvB5O98RCPA31w79JZ7NqwAfo287DuHOntxAyU1lWKVy/F&#10;PjiNg0usMaPPcIzVdsHKA/fgG5GGTH5nY00hkoOJH0vNMXbkeKgZ22L+zgO45u1DOjgQQd78FevD&#10;2GRtgpkjJ4pfsl9+juwg2ncqqouRGXUTZ5dMwGiyA77tqYZxhsux4xDPtQceBHrD995lHFtFe8f4&#10;0RgyUgt6u2h+kvh9ig1oqipCTtgtHHFZBGtDW5gv2IZDl67ijj/1/ZjWQBDZGtfP48DqpbDT0sI0&#10;m1U4eO8JXrCCJ1EQhzckETJwmHX8S7JC+NVKOdGeuLxzOSYM18Ss2Wuw9uglePoGIDiY9HSQD+7f&#10;PImjq20wcfAQjDdahOWXHyGlqgU11UVIDrmGw8tMMHyELkznbcGhy3fgT/LB70gNuEv65NABLLKa&#10;h6VrD+KCZxitN35KmPQ7rzH6k/SPRI98ENvSWIAXQZdxwmIq1NV4j/VHRGk9mUp1qMx8AvfDy2A2&#10;+kf87ZshGDbDgXTCYVy6S3MVGAw/d+pz/xrM1x2JESOm0r6wHYdD+fUjLeKX1tlOOLJMD5MnapNc&#10;LsLa3Wdxg2xZHxqn172rOL+f1pr2eIzr1he9+mjBcI07HpCeqKjORlHUVaydORrTDBfA/ogvksob&#10;Ud9Yh6r0MARf3AZ9dbLD1MkWnb8FJ2/chk9AINmCbrh4bAfWkd0yYeJ0aDhuxl73eBRVN6AyJxIB&#10;l3fDUVMbU4zmYPG2o7ju7oPHtEZCgmiNuN/AtUObsUB7KtneljBdfhr+2aUoqS5DcWoEgi7txqKZ&#10;QzFqkjY052zE8Tu+CKT9ILu0ClWlmcgNv4UDi2bDmmTVfNEmnLtG9hCtocCHTxBCvLrteg47XebB&#10;TscA6sbrcNorDi+KyfasLUVxjBuOrJwN/WkaGK83H+sPnsENoi2QbI4HJKtH96zGPNOpmNT7a3zf&#10;QxM2W93hldqoImg0u8KwkYHCL/nHoOpQ+vwhHhxZD/0RtM4mGsFswSYcu060BRJtAT7wvHkeh7cu&#10;g97UcRg71RhGzqfhlVSGoppalGU8wqNTC2Dd7Qf0+XoI+qrbwGnDUZx0u437AQ8Q7HUXt45upb1o&#10;KsYPmozRuhtx+VEKMqvFs+VMFdFFskZ0MvJeyU9mN9P6Lk4Khtfx9XDUmoIhgyZi5vKzOOUejqdp&#10;+civq0EzvyP21hZs1x+B7z/uh8FqjrBZsQ/Hrl6HF+mlQB/SAWcPYYuTOcb0HoeZRquw7Voochpe&#10;ilemVGVEIfTaXszWtYSx3VKs2H0Y9zzJvg1ivUZ6kWT4xpm9WGZpDGMjB9hsuQyPxDzk1zYJXooV&#10;QuQKkhn4ToNqqy9CaYo3DrAdNkUbahrzsGnvZZovL/iRXep7xw3XjmzHMuOpmNCrFz7/YgJM1t2G&#10;azTtI80VaCt+jGuLDaDftxe+/mEcps/bjK1nrpJ9GYDHkc8Qn1WJ4tJ8FCV54+JKGxjNtICe8Urs&#10;OnIVrn6kp4IDEOjH9v0lkpk5sJgyC6NHm2HF6RBEZJSjjtdO7BXscXLC0lXHcdAnHWX8TTh+Kpz2&#10;2Jq8OPicWQE7Az1M0ZqHNWcfkd6sQh1/CNVagZbKFDw8uwNb5i+G6YJjuBeTivhYP9wnPa/Xfwqs&#10;V1zBxZBsVPATsRURuLvOFOZ9vsfHHw0nW2UuZm8im9fVA/6PaD16kR7esw6L9Gag5w8joTtnD874&#10;pVBd2u5bWsWBfMj17bCZPBbqUyxguXAnzt28iwCyN3x83HGZ7NUdi4yhPfBL9PqkD/oMWYI9XklI&#10;Kqx9exD7Ft7CW/i3hLcHsf+uIHZzVVSCHGtvrkRVbii8djnAcroOxms6Yx0Za/zL6fwa1raWBtSW&#10;JSDi9lFsstFG768+xfujHDD7oA+eZlWId0zFe+3ACpOJ+OSvvTFq5iYcuB2L5+XNaFS8u6yNNtnU&#10;gBNYozUC49T0oL3kEC48ISOyqokcOnII+auxNS+Q4n0K+2abQm3QOIywO4wT/GlrST5K8h7jzlZz&#10;mM/UwwSD7TgZVYWcSv4EmUfBpn0LmrIewf/4MkwZ+D2G2m/ENo8o4ag3V+Yi+uZ+LNebig/f745R&#10;Ri7YefMJ4grr0cRP9LVUoogM/+DLm2A9rDfGjJ+PedsDwK/CqicjoTQlEH7HnWE2YhR0qN2NVx/h&#10;aV4damrb0dxcg+riRKQEX8Z2x6kYO2wQvhtnCofrMQjPr0QzG6lsGYo38ksmogC6vWypRi05lHFX&#10;9mK5nQXM56zAPo84pOTXi18IrW+oQlNjKbKfuuH8Khto9RmIXho7sJ/K5NXXoq02HzHXt2D1rHEY&#10;/nlfDNJZJb7qFJVbhgrqq7mZHZpQPLqwQRwgjBjpiLlbvRCaU4umpioUR9/C9Q0OmNFrJCaarcfG&#10;S48RmUV5ra1oaSFjODMcoTe2Y672ZMwyXYAFB+8gMrsc1dnh8Nq5FGb9B+HzrybBZPUxXHmSjOIa&#10;mgXxfr1CpEfew0VnMu6H6GKWzQEcC0hDMU10RUEMAi9shtP4oRg+yQZzd5BhHV+KGppKPvRuaixB&#10;Rc5jRF/ahmWzZmH8SD1MXX0J7rFZyCnORjo5uufmDcGQ/r3QY7I9Fpx8gmf5NAeKX1CWLG9JLCQn&#10;lHnNzGbTiZ+2qUFm8HWcm6+Loe+9h+HjrLBwtxsCUsgBaG1DQ2MVShPJYD4wD1N6/oBu3dQwxWYP&#10;rkQk40VFHeqbm9FanoMC//3YSM642hR7GJMD+TCzWDydx++4SgrYh5XamtAaZ4fZOwMRnlcmvZpA&#10;0Ce9miDe/zQOzpuBQcM1MHfPbfgmlwhD+4XHCWy2Mob6KD2YbfaAV0wOGegNqGuuR2tjLkpSYhBN&#10;xqKbty9CUytQUMtDbibpL8Jzz/3YZW2N4X3mYcuVJySjleL1AeIJSj5weslfKWSU+CIO9PhdwU1J&#10;eHJuJZaN740v/vY9Jhlvxo6rEUgqqkYVyW0z9V2TE4sUj11YZaQJbX0nWO+8g9DsRpRXViDvqSfc&#10;ttpCZ6IxbJxpzfpGIzE9F7n5hSjKJQcjNQnPY91xdoMjrGdqY+T0NTjhnYAX/IoNooM/RlHMlAQk&#10;B/wuz7amYjTlBuPiUn3oTZ6EYfqLsPUWrat0/jo7vxqhGQ1NBciP8YbnHheYDx2GUZqLsOioHyJz&#10;G9BEzkdK0AnsIufjx/5qMDv4AD7J5WIexHJ8WYvCmLtwW2WEEd9SvuNxXAnORBm/w7ixCIXR5DBt&#10;m4cBP/SFmhMfAkWjoKKB5pn65a/vFSbjeegN+HoEkyNDuqyS5oEEuYj0xd3jLrCZOAFGczbh0NVA&#10;RCfn07ouQV4ROTqZCcgJ98CDY2swW9sc6trLMfdGJBJJjrnf0iQPXFtkCE0dW5iuPwsfcnL4hw7F&#10;ezk7Ob0EKmxrI0eoNPI8VhurYYymBWZsvIbQrBqUNfKX/yif1wDpuvxIV1xa44BJ3w6F6eLTuBaS&#10;gYqGOrTXxJFzYwKzwT+SozYKhs7XcSUwQ7wXTXyZvLEQmeG3cW2dIyZ0HwkNux3Y4xGDvDp2jDIR&#10;fX0vNllqovsQEyw47AmfpBLU0QS309rkdxhmhLnh6trZmDKgL7pPMMb0ra54lNeA8qpyFMb7w/Po&#10;cmhPmgHLuXtw6FY0EtLzkVFQhPyiXBRkJyAzzBOuOxfBycgQg6Yvw073BMQXVKI6JwZRZxbCZmgv&#10;DOunhumLj+FOVCFyqhrRynJP8kWsI2THnPnHX/iXjobERzb0z7+UXhjvh3sLtKEx0QazN1zDg4wK&#10;1Iqn+mjdFz1DMq2vxWq0vw2dgsk2+3HZNxOpxdIP+vH7q8uyA3Fr5zzYTp2GXqPmYdedZCQUtYqn&#10;b/KenMEOJzMYG9rDfOtVXHuYiNiUfOTkFiK7MAMFaeF4ev88TmxYgOnD1WG6kBz/BwnI5w9RmGQS&#10;WnGwIEbD004TT2uEf3ywLCUE9/YthU7vL9F7lCXs1t2AV0Q+yklmWpqJvvIU0seXcdBhFqaP08V0&#10;6wO4/qxJvJ+0Ni8Wkbd2Yva0ydB3WA2Xk54IiMtAemYh8grykZ+XjJIXQeS07sI6ByuojzGB9WZy&#10;/OOKUFNHfaS74cAce1iZLYbTzht4nEx8rGxEY0MTmupqUEV9P7q6HuuMJqH319PguO0BvGPLUFvP&#10;NkcIzq6yhdlMTajbbcNF73g8L6hDbZvkmDfmRuHJtd1wNp6C7z/pDjXrrdjjmYiC6lpUZIbg7pa5&#10;sB05Br0mr8G22zF4Wkjz1EQ6hWS8qjgVSbFPcMfDG76RL6hd2mv5B1vaG1CdFQDfo6vhOHo6NB3P&#10;41xABkpbSB5IH7SXP0fIpe2YM2skepM+c9h1AXej01FOelb8Sn9jBdUn2bx1CC4GmpikboTJtIbu&#10;xdHaLitB1tM7OLt8Aob26oGeE81gTntLaGoZyupbqT7ppIo0ZAQexkaHGRg+Rh39l1yDW2QWyqr4&#10;h9KS8PjWFsy3NICWwXysOh6MoKepSM0l+SkuQFFRBnJjgxF4Zgc2WWtj6FRbLDhyj/Yu0mkk0izj&#10;Qh0odALfWE7EN28aKpAceAknVjti3FgHuJz2J11IdJFuqG/kQ7lilJMcPb28FqYTB2GYpi2MD9xH&#10;bEkDSovSEeN5BNvtJqPXIHPYbrxO+3Eu6QyaZ7J/GmrzSKfFIfKBPx4ERCAsMQcV9cQrBT0sr0L/&#10;KJC1Pf83N0kHvCesZ2GK+mKsOOyDiOJqWqOks9LJ3ju0BKbjuuHL/tNgsuwELgWSfVjbjGp+DUR1&#10;IcppT7m72RjTxo/HMIPlWOGZhqzKJtSQPRZ+Zy8cp/THVJ0lWLbrPkKeVaGcaGK7p67iBXISvHFt&#10;ox10h49Bjx46MFvvQfqqiHRRFgrCL5NNNRYzjEnXHPNDcnkT6og/fOB5dYMthvQZQDbNduyivYhf&#10;W1DbwvYSv24pCKHH18FMWxdTzFyw9PRDpBVXICfRBx7H12K2piFsN5zBueAUZFS3orGxlrAKtcVJ&#10;SA++hH1WGpg2xgAas2l9ppajoL6FbAK6R3rjqPVEqOvOhuWOG3iSW0FyTvLaUoeKbFojN9bBVns6&#10;9K2WY8P5h4iKyUJ6Fq3fwkIUFpCOSgqC9+kNWGtlgN4j7bDihD8CnxegoiiVbIadWGetAy0NK9jt&#10;eYAHycUorCN91tQI1GUhK+o2zm+xh+6Q7ujRSw82W+/BI6VOVkLSRdhWIkI3mmnSpW0NZI8EXcWB&#10;pZbo8cNAaDntx5G7ceK1WtUkGI1tVagvT0b+Uw+cdDaD1hQtDNdZgz1+abRWS1GSFoLHZxbB7Icf&#10;MKTfFMycuxdXg2kt0P5b38wHqkVkn/rj+iZHWKnNwoAxfFAWh4TSOpIxcZRJcs8o0SVu/OEb7+31&#10;pcgje32noykmTtCDxWnybbKoHtMOMvrbyJ+5vRVbDYfj6497YbLFDuy9Fomk/GryB2jHaKpGZcoj&#10;PD69FpZj1DBTzxlLT4XgeSXp05pS5Ibdxq31tpgxyhB2q47hlG8UkjLzkFsg2UP8I3Qv4jxwarU9&#10;LGcaYqLOZpzzT0ZaKdl4RCjv0+I9xwqWcuBl60s0Fr9AWuB+LNWZDA2tObDfSHZrXCVKqvm3N6hu&#10;Bc33c1/c3DqH6BqJTz8cC4s1d+AWQ2ulqRwt+cG4slAPJn37YECfGbA97A2v58WoJL0G8oPYP2mv&#10;yUJuxBXstJoBU6sVWL7vPkKTySaurkNjPflL5OvVVsTh0fkNWKGriZH9tGC3yxc+CaWoaiKdXfYY&#10;99bPw8plO7D6fATZDq1ku7agpa4QJclBuL5vISy19aA+cw7m775LcliKMtIjbWRb1Gc/wq2tznCe&#10;44L5R0Jo7yxDLsmu56E10B04GTYu/ERsNipIXzVXRsF9sxWsBvfA51+Pgc7S0zjnl4qsCrJXaRyt&#10;ZEdlh7vhxlpbTOo5HNo2O7HP/QUKyWerq6tFZuRdXNlqjfF9h0LH6SD2uycjk9ZkU1sT7Zll4tUY&#10;z65txsKZQzDw62HoPWgJdpP8JpIM8EEsi/9beAtv4S38O8Hbg9h/axBWCGHn7UPs87TJ81dpCxPd&#10;cWqeHoxmWcFw6Rl4Z9ejuIEMMjIIWltbyFGtQlVKMDz3u0BrUD98PtYJTge9EZldhmbanJ957IKz&#10;2RR8/tlwqNkfx8WQNBTx1zKF49tIzksIHl5YCZNRQzDVZClczvgjvqRFvKydX0TPL+h/2V6B5pxw&#10;+BzZAFv1KegxYSnWng1AREYGinPD4LbNAhazdDDJcAtORpGBW8WOKI+CTS8+iH0oDmInD/wOQ+w2&#10;Yqv7U+RW1pDzk4WoGzvgYq6BH3qpw2rrdbhF56C4ic01Ntba0EjGebLPMTiPH4KJ4+bAYcsDJNS8&#10;RG1TLXIi3Mjgmw21QVPgtIWc6MhcFPFrC2ho/GNbbeSQ1mUG4/5hMhw1pxHdFph/4xme5leJ9z4J&#10;EsUTsYLjElDwZSsZNxWZKIggZ9H1Ity9yfHJJsOqvBl5eYVIfh6DxNgAeF3eidWW2hj9/SD8MHEj&#10;trtGI71GcRB7azPW6U3FpD7TYLjmKtxpXCVkpLOzI35AqTQBCd6HsMtwJMaNd8LsTe4IyqhEbW02&#10;Etz3Y5+NIcZ8Px0Wa6/i0mMyvKvIeSdaxa/q1haiggxOvxuXcPaKO24GxZOj04C6wlB48jtih43G&#10;d0PtsOqsPx4T3bU0HeJ9dS38AzIhCDsxH0YTjKBvsx+HfNKRR455DhmgV7fOxcwhIzBj9g4c8Yol&#10;A4j6I35wv61tdWhvzEVDqi8uOjvBYLwW+ulswjGfGMRnpSA18hYuzhuNsSNGYYTxKmzxSkF+dRMZ&#10;sMxTurTxVxOpPf7ascRpunOYJ4vSyUnPDLmKC4tNMOajntC12o4j7rHIqW8DiSs5N/WoyQhH7AVn&#10;GA0ZgmGjLWG2+S6e0rhLqU3+UZWX5NTWRZ3H3rlmmDzNDNN2kBOXXIDKen7n7gu88D+AVZqa0BrL&#10;74gNRHi+4h2xTBCR0VRfiAS/MzgwdxYGDtPCnL134UvOdFtjMZ4/OI1NlrMwumd/DNNywfZTbvCL&#10;iENydg5q68rIIaxBFRneFWQU84+2NRNN7ezgowTJ3gewy9YaQ3rPw6ZrYQr5o5G3Ut98uKE4lBIg&#10;+EXIJ5KNL/Dk3GosVRuCr7+bBKfNt+EVU4pKapu/Gs0/ONROMt6Q4onrG+bD1siBHKsDuPOsDJk5&#10;GYjxOI6dpqMwrNtwjJ1iAtMFq7BsNRnqq9ZgpctKrHJZAucVdrDQGIkxfYbgx27W2Hw+FFFZVeId&#10;evzlVZ5/QQ8DO0zkujdXZ6Es+gLWGE/ElFn60Nl4Hg9eVKGwhmSTyOa120hOe1PFc6QFXMBeay2M&#10;nWAJU5fzuBtHDkZdOZ77n8COhfriHYYmB3zI0awQXUivM6lFUfQ9uLkYYehXk2DsdAyXHmWjkvjE&#10;783Mj/bEjc1OGP75x+g3SQcWGw/DNSQSkelZyC8jZ7i2mmgsRn0NrePGFvFDGi9JBlKeXMPBFcYY&#10;9s3XGDFBEwa2i7B41SYs37AZLqtXYZ3LQmxeYoPF5tMwdsBo9BppCa3tvnhE67KmoRjFfEiwwER8&#10;/dh8wwX4Z5OzTs4+/0o9/6J0J1DwTExldTbKo4hfJpMwWoPkcv0VhGbVdj6Iba4S74i9slpxELvk&#10;NK4+zEA5OTetNQlw32AOW9LR/YdbYsvlOERn1qOFD7BYx75sQPmLEPgfdYH+sLHQddyNnfdikV1N&#10;jmlODB4cWI2FWjMxwGAdjvonIY3XNTuURPtL6rc2NxrJrvvgOH08hk23wqwtbgjNrUVJcRaSAy/g&#10;xGJNDO7eB6PGG8HUfg2cnUl+Vq/FqlUuWOW8EBsX2cFJZyImDB+OL4cYYO6Zx3iYXoRKavfp6SWw&#10;HzEMamOMYbuDdFwmOY/87lmx6FQOCiROiTv/EYUi2t5eTXugD9zna2HWeHvMXn8TflnVaGiRPrzh&#10;D8yeex2E87Sx0JhuA3taIxHZLbRHSr8uzz8aVl2VgIdXt8HF0hjdh9thgyvxL78GdQXPEXN9HeZP&#10;H4Mxg0h36TrAdj6PbzPWrNwA55XLsHHlfKyaa0prRA09PuuPsXorxQdjGdWkLwS5RDfrHgryChaj&#10;4b31Zb34oNDjoDNMBw2AusEqbL0UioTiFtTyvkplmkmvFGT4494ORxhrmGKK5Q6ciSE5qKhF4TNf&#10;3NnphGk9u2Pk2JmYwR+4Ld1AdG3Galq/q1cuwbZVjlhup42ZY8ag5w/qmDrvNK4Hp6G4shx1JU8R&#10;cus8XF3d4B0Vj8LKZpQUlCIvJR0pMdEIe+iOkxvtYT5+GL74UB2Wa+7hTmQhyqoLURh9FVsdTaCr&#10;ZQGrXbcRmVGGMmJmA4+QZO0l6cns8Du4vHE2xvQdhlkOO7Dr3jNkVtSjJO0xPHbPhcOYfvjqh+mw&#10;dD6Cc+4hiEt8jvySQlTVVqGOf6CmjvRkHdkG1K748bOWJlTnBMP3xCrMHj0ZGvZncNqPxtLcQhsQ&#10;yWiyD65sn4+p48ZgtMM2HHgQhRfUH6lPxRTQXlNfhOasR7i6YR6Mphlg4Mz1OOqXhIRsfo+qGy4s&#10;VcfEkWMx3X4zdvnQ/lRP/fPcUf/tTVWoT7yFw8v0MXbcRHRzOodroenILy5E0fNgmgtraJMN0nfg&#10;eMyycIHjUtKla9bCZe0auLgsw/olTlhiNgvaYwbiK9rzdddewJWofJI/kmWiT+x6LBcKGWFkXdfS&#10;VI2iFw8R4XUR547dQFhsNnLKG1BWU4P0lBQkxjxG8N3TOLnSiuynH9FL3Qza290RUVCPoqJ0xN0/&#10;jt0Ok9Htu2Fkfy3ChpO3EPw0Hqm5+SivqhKHNHUVDcT3RrKZWkFbsADx4QEhrzPW6pws0Ujs5oPY&#10;4Cs4Zjkdk9UWioPYyBLa/9tJptMfwe3gUlhM7I9BM+Zi/elARGbVoYr0Cf8oYjvZZTWZkQg/uwB6&#10;0yZhiO4CzL+diPSKOlRmhML/1AZokY1hvugwjro/R2pJu/hl/daXtJ6by8W3nKJd92CZrjZG9teC&#10;yXpP+CYVoaIqm/TjVazhg1ijhZhzzEf8gFhFaQpi7u7HLvsZ6DVgCmw33sCtqCKyCV6K1yDxD3W2&#10;1eShNjEYNy5cwLGLXrj9JBMltDeU5dH+/eQefK5cwf2QWMSklyK3tAaZGWl4nhSD8JC7cD2+EbOn&#10;jsUQfnc42SSnn1WRvUT6nuSlMNoHx20mQk17Nsy33sCTHNp7xIc/JciL9sDtTSaYOqQvBo+YCk2b&#10;FViwnHQL7b8rSW5WuzhjzQonLDSbDs3Rw/DRD2ow3nwLt8JJ5rPiEEJ6c6GpEQxt1mOvb6Z4+reW&#10;xKdVbLD1qC95hsc3d2K57lj0H2gIu21u8EohpaRUQkKuJTnj+WZbg/bFsud4eGU3lpvp4usBulhO&#10;fHz4gux7svelqvzL9+VoLknF0xvUvpUZRk22h+2xYIQk5SD/xSOEnV8Bs559MH2KPZYd8iad1oSq&#10;RpIhlvWWGlRWPIXPSRcs1NND35FzscP9GeKL+V37El1EjIQE3Cfvn21kKzXW0d5ONuAuRzNMHK8D&#10;05NxtE9Wk2zwx8Jk8bQXI/H2LuwwVsePX0+A3abruBORi7J6Wr/cHH/NvjgJKX4nsMpIF/rmq7Dw&#10;aBD5M80oK01FzJ192Gk4FgO/HYZxZB+aLXCB85qNpOfXkC20kuZkCVa42MN01nAM6zMC3QY4YcvV&#10;KETnVJOuZ8uHyO7gLwP1S/t+VdZTPL28GjaTZ8LMfjt23nyG1LI21IlP22keaA9qqEtBlNtebDbX&#10;R79P1OCw5g7uRRegvKkCTfmPcHmhAcwGDsfIUbQ/3XmGqII64aOIDydbaPz1pdRPFPyuHcY1d1oT&#10;MakoIJkozitCfkoaUmIjEfH4Dk6ts4fR+PHo2X0WzNd7wTOmCOXNZCvUpeHp1Z3YuXILlm65jTCy&#10;P8r5A5vyDOSE3cXpTauxYt5COMxbRbSdhWsY/wAWfzsiD0WRl7HfeTkWLt2LQ37pKKyuQwnpLP5W&#10;kk5/NdisuIhLwWyr1KKpKhIem+1hP3IEeg02xYYLYYjKrBHvb+UPnl7SvlhOMhR8xBn6I8ZBz2EP&#10;dt15gbzqZlSX5+HZ/dM4uMgQI0bqYfHB+7ifXIMaqss/JCnWcl0BmjL8cGa5MbSHTcGQEUux1yMB&#10;SYXUB38grpyct/AW3sJb+LeAtwex/9bAm4awIERMCbyBk6NWnYWcyCvYZjgTunoLMHuvF56TE11H&#10;Djgb8dKL/VvRWhKLsIvb4DBsEH4cPwfzDt9HZB4ZU7UliHPfjRUWGvi622Rorr8N95h88QQKtU6b&#10;Yg2KEsgB2+2ACf1GQ3vBfhx5kESGDW3/1LQ4FGnnRzrIOKvLQuy949hiqou+A8gAO+CBwOQ0FOZE&#10;wHWrBcxnakHNcCNOPi1DdhVvuOyckvFH/TRlhcDv+DKoD/weg203Ycu9p8itqCH/KgNPb23GChsN&#10;fDdUG3NO+iMorUw8gck84POJpgpyHANPYcPEUZg81hF2G90RTe3X1peLl+6fWGaFocPNsIIMyoAX&#10;Zahv55frswFObbRUoqXiGaKv8cvddTFwoiUWXo5DTC6/C0+xZYvDJf6TQMxIe4t4wqahOAWpsQ8R&#10;4nMXt69fxfmTJ7Bv9w5sXL8Ca53tYWeojnH9euGLv/XE14Odsf5yOBJpXK21+Xh6kwxuvVmYNNgY&#10;848H42FaMfGdjWjmaxvqq9KRGHAK+81HYux4WxqXGwJo7NXVCXh4ahWcp85E38+NsGD/AzxIKgb5&#10;0cJhFfSS0dpcW4qi3GxkZOUjp4idW3IqS8kJ3rsAFmMmoIfGFuz3iMULcurEu6DYSG5rRGXuU8Rc&#10;doadmi6MzMmBvvsCWdRWcsBZHFlijuFD1GCx/Trco3NR20x1iCHix5rYkG+tJqcmAYGHXLBohhb6&#10;jF6G3W7hiExPxosIV5x3GocJo8l5c9yDU+TUl5OjK2RI0M2yxMYYy7bEZ5ZC/hN5rfxjXRdxZrEZ&#10;Rn44GtbLL+A6OUxV/FQLG3At5IhkxyDu5hqYDRuLUerzYXs4GGkNTaijdplGfiKi8Zkr9i80wQR1&#10;TYxYdQMez8ghratBY1kyyctBrNbgg1gbzN4ZgPC8ElTzu/IkYtDcUIREv7M4OEcTA4fqwGmPO3xS&#10;KtHeUoqcp+44vdoCOkO745sfJ2CarhUclrhg5dY9OHb2PG54P0JIbA4Ky/jpL3IsyEB/SQ5Ty8tS&#10;JHnuxw47KwzrPx8br4YiPLcSDcwLsX5JJnj8sgQq+MVfz0ZDCh6fXYNl08aKH61Zf/YJonLqaW3S&#10;yqLiYl5aaE7K4+B3aAXm6ZpiirYLjgWRg54YhYBzGzF3xFf47u+f47NPvsO3P/bAjz16ozthjx49&#10;0atHN/Tq/gO++fzv+OhvX+PjT7WxaL8vgp6XkKzyDzUwOdQRo6CP3HaSg7qiJKR6bID9jLGYYjAX&#10;804HI664CtX8nlRFUT5ibG8qRFG8F1zXWmDGeCMYzDuEizSnxZVlSPA9iZ2LjNFj8BSYHXiA+8/L&#10;hGzwwQDrpULi920XM4z4fgqM5x0T7/stb2pHS2stKtIjEHxmK2xG/Ij+vfvQup4O4zmLsXD9duw4&#10;dBqXbnoiMCweyfzajLpG8K/wttfkI9bjEFZZquEf7/wJH3/4Gb767kf80Ks3uvUm7NEDPbv9gN7d&#10;vka3bz/Fh3//Ep/0mIFxc6/Ci9ZfWX0JSuIf4OoiC2iT422x7hx8yXGXxizNmWCRAuUgs44PYiue&#10;nsdak4kYPcsUU9ddJgezThzE0iyLNULKHgURbriyZjYmfTcMJkvOiIPYiiaSodpE3F1nBtsx4zB0&#10;wkocfZCGF8U0LnbKWceSDDNPQs6th9GIYdCy34Ktt58iq7ISpakPcXPjYlhP08TIxafhxk/M0boW&#10;As96geq2VlI/YRewRk8Nk2bZQGfrPUTl1aIwLwnht3ZirVYffPGPj/Dhh9/i2++IV917CPnp0b07&#10;enT7EX1//Bbf848effIFPug+GgY7PeAdn4UK0jXRp51hO2ICpqs5YdmJh4guqUA1yZZgDI2bKBDz&#10;LukFRv6X5IDjL19WojDhPu4u0IHGhNmYve4mfNNI3/E7J9sbSBafIdHrIJZOng5DvaVYcTwAyZWt&#10;qOEPfXh8rS3k4Och+s4hbJhthh+GmWLZ1Ud4kpmHirRQPNhjB8PBPfDN3z/GP76kNfJDLxpfX3Jk&#10;+6A7jbN39+/R44cvaY18ivf+8C36THKC85EHSC5pQ6M4CJeQQR6C4C05nGWp/nA/uAImA8eSw7kb&#10;x71ikc3v8mZdymu4iZzh3FgEHF4Gcx3SWabrsfdJDnKKC5AWchUnFmhh8Icf4bOPvsCnX5OsdutD&#10;PGfaehF2Q58e36L7d5/h0w8/xz8+HIKRpltwxise+eSgtzSWoiD1KaIee8PL/SquXTqDYwcPYuem&#10;zVi/YgmWLLCFntoQ9P/yG/zl3XEwXHoDN59ko7AiG9kBh7DcygQaJovgfC0UqUU1qKeNgD+Y4af3&#10;+ek1fkrT//hSTB0yHDqzt2Gv+zPk1LSgmn/47PpmrDMaie4f/YChI2fBwHIeXNaux+Z9R3Dqhju8&#10;H8cgIasIZbVNaCZFxgeC7STLVTkP8eD4KjiMnQhthxM445+CQtL/aKlD4ZNzOOhsiVFjNKC7/iZu&#10;RaWLV2/w0uH6LDH8yhTUvkDIqTVYpGuCoaOXY/vdCESlZyIl1AOXl0zHxLHToLf0CC5E87c9SP54&#10;SNRGG62zphQPnHAxwaQJE9Hd6Qwuh2YgqyAbWZFuOD57HEZ2+xTv//VjfPFtT3zXjXRpr17o3pPk&#10;hcK9f/wB3b/6FF989A+89+lgjJ9zEIeC0tDCHwgTdZKM8HoVAiKunM4fFDTyL+unhCHs/l34kp1x&#10;7dxpHDl6ANvWbcAal4WYa60LreF98e2H7+GTwRqYuuYGHtM+UFqRj6yI27i20Rrj+nRH34GjMEHb&#10;DE7LV2H19oPYf/IabtwLRNSzbOSV0ByyvhFKXZBAN3mlMXXymiN2N/NB7GUcFa8mWIAVR3wRVdJA&#10;tDahLIOfiF0Oa3WyW8w346DbU6SV8BPuzEsaUXMTqrOTEHl5OQxnTsQwHdofbsUjrbICxXH3cW+H&#10;Myb1nwXHjVdxg+StpMPWJMKIF21ks6Y9vozdtFY1R2jDaJ2XOIitrKK9NeIa1s4ah5mGCzDn6H0k&#10;l9aiOD8GAadXYpnGSHw/3AKLj/qRDVlBVievMxoX7aP8ztX2mhLkZmYiNbMAuSV1aCI6m0inV+Q9&#10;R2rkQ/jddcX1C2RPHjmCbVu3YP3aFVgy3wZmOpPR/9uv8Pk3gzHSeC32h1WQnJPtXF8mPqg/Zj0J&#10;U3QdYb39JkJzKlFN8tpUk4vU4Is4bDUK/b/+FH+j/fdLkpnvSZ90I3kR+2+3XrTXfI9uJDOff/wJ&#10;/vBRd0xcfAwnfaKR+/wx7u2yhbWxFYwWHsbVZyUoqKsTYxK/jUBrpYV0WmIArQmyVYaNNIIDf4Mp&#10;tapjbsXskmBzlGWc54Y/uKrLDYX77uVwUJ+BnuOcsd89GslkI3KzYh1xnTbqqaEKBaEXsX+RJSZP&#10;0MHMLaTT+UOC52Fkk6yEef8h0NNZgc0XQpHV2IAG/oCdOmonXtfVpCDw3BosNdJG31GO2HI3TnzL&#10;rYM2unN/HBUrgmkjndJcX4rcoCvY6WgGNerT/EQUnmRLc8l+RPvLIiS47sMusuV7dTeF8wlvhKQU&#10;01yS7BJP+APtxkqyiSNuYL2NNnRNlmD2rvvUdwMKC6Lhf9oFc4d9iy/fU9pD3Xr1pb2f5oPmhnVq&#10;z+4/4uvP/o6/v/8tPv/aCEuPBOEx+xX841ZMOy9jBe185XesliY/QuC+BdAepQOrxSdw/mEWyppI&#10;B7N9J5Y924OlSA05i6OLrDDmh5lw3OCGu/xqgsZKNBeE4grZQqZDJ2Kk2gocDUpFCulw8YoeGrv4&#10;tIns32aS4ZzkCIQ/Yp1+HdcunsHRfftJp2/EuhVLSV7toDtxAHp/9T0+/kIdRstu4x4fVDc1oZ36&#10;yY+6hXPbtsN58WG4Rhcgh9ZkeVY0YtxOY9ey7di7dQe27doJ24XbcdI7BvE55agtJD/l7g44L1iN&#10;BRuvwDuZfJQGsl2Sg+F5aB20+02CrfN5XA5JJ1uF7OzqKNzb6Aj7UWoYMG4xDnsn4UUpj4V3D/6J&#10;zCZUZNC8nt0Aw9GjoGW7FVtuJSCvph41pSmIvLEfmyzJVyO9s/VWOGJLaPaJ8bIf8ZLsv5d1yfDa&#10;6QT7STMwavRC7HFPxPOCWvKHJS3bCXiiZHwLb+EtvIX/AXh7EPtvDfIO0XX7oDhtOk2Vach8fAar&#10;pk+GppEzFp55KJ4WbaYNmp9j4G2aiqG9OgkxN3ZhydDB6DN+LhYcfYDIAn41QTHi3PfAxVoH3/fT&#10;gNFBH/gll4r65EbSxlaNvKf8tS5zDOo5CUarL+ByWC6amhRPEzFtfFDETm1rMVICLuC4nQEGdjfH&#10;op138CAxDQVZkbi5xQJmfBBrtBGnY8qRU82HE2zkSwZUc/ZjBJxYgckDu2Gw7RYyzMjY5APL6gxE&#10;u27AcrtZ+HqkAeZffILQ7Eqqw/yg+mSD8Ls9U4JOYcvE0Zg6xh626+8gsqIJtbX8le9jODDPFH1G&#10;z8X6C48RkV1Fm7H0lAsfIKK9jmz7FLwgHqy2MsSICRZYePEZYnOrKV+MjkBwURGWZ4Sc/JZq1JWk&#10;IjLwHk7u2Yw55kYw0taAjtYs6GqTc6mhjmkTBqL/D9/g07/8iG96zcfqM48RQ85Ba10+nt5YjxW6&#10;Wpg4zBYul2OINjbmyKBio4J6qKvJRkLweRy0HIEx4y1hu9EVAWklqCZD5v7eeZg9Qg0/fGSNFace&#10;4gm/ZoKngqmj8bHTIjmflMYWLRt8zS1oLXsMj33zYTVBHf0sj+N0UAry6pqpEM0DO7xUt6rgGeJu&#10;uGDOpJkwMtiAzVefIbUyn+TkABnABugzVANOp/zIwC0l+7FdPEEjjGY2clqb0NqagSgysjcQL/oN&#10;nI9tN0IRmpqM5HBXnJk9AZPG6UKTjNEbyVWobmQ5IP6yDAlqFcDt0U06hpVknYhHWsh5nFxkhmEf&#10;TobjejfxxEAd9dn8spGGTXOe8wzP3NbDYvhEjJnuDIdT4chpJIeKaSMiW5uq0ZR4DwcWG2LcpCno&#10;v/QS7pCxW1ZXS3L0HGn+h7B6lia0xtjAaVcgIvOJ3+JTeiKGSGxuKBQHsYfnaGHQUD047vbCg5Rq&#10;Iq8KVXkxeHh9JzbZz8KYAWMxZvhYjBg5BgOHj8NY9enQdXCGy95LuPsgFPHpRaio5efHiO6X5Uj0&#10;2CcOYkcMWogNV4lfORWoIwGVZlAh63QVwHNFKJ6SrOeD2LVYPlMdPSauwx63eHI+yZglp4PHKw5i&#10;2/nrY9l4fHIlFmroYtyEudjuGY+w6EC4H1oGox8/xFcffodvyBHs27cP+vXti/79BmJAf8b+GNR3&#10;MM3jAAwYMgFjSXdsOBuCx6mlqKWJF7MmnAmmTmISy15VbixiLy2A0cQxmGayGmtvJtKaL0cjv9dW&#10;0ETjEUOrRHlaIPzJqdQdqwcD+z04/TAdhRXliPc5iZ2LTdB76CzpIDaplOqyVmODu1pxEGuJkT9O&#10;g/H847gQkonyBn4qvEX8uET6w7s4vcwMhpNGYdigwRg2YjQGjRiPEeOmYZa+DRat348jN3wRHJuK&#10;grIS1FWk4sm1LVioNxp//NMH+OzL79C9Z0/0G0A86d+PcCD69RuAPv36og/xo9+Q0Rg1zQ4mLm4I&#10;pLVQTk57cbwPLi82g47ObFitPQvf1CLxg1aKlSixSCXIM8uskw9iVxtPwCg+iF3PB7G10jtiiVHi&#10;ELelRhzEXl49G5O+HQaTxWdx9WGm4iA2HnfWWsBmzBQMn7wNZ8nRSycd2EaOJ1UkFd2KysxohFzc&#10;DKORg6BpuxGbb0Yiq7wcxc99cWGlE4wmaWHc+nuk/4sVH3RxXQWN9flofH4d243VMEPTBgbbPBCb&#10;V4P87FjhUC8c8wU+/vBrfPpld/Ts01fBM5aj/iRPJEd8H0C6cNgojJiujzlHfRGQRLTnRiLm9CrY&#10;jJwGzWlLseFiFJKqy1BHcygYI+ZbWruSHiNiBO/Y6WUOcno5ChO84LZAFxoTHDF77U34pFShjr81&#10;8bKJdHQ8ErwOYPFkHZiZrMemy2HIampBA/OGxvmS5LiloQzxHsexZY4pvh2ii7nnAxCUko7iJH+4&#10;rtbDzF498dXfv8KX3bqhd58+6NuP5IFkYUC/QbRm+lGcxjxwMAb2nwoNyw3YfTEY6aXk9PMT7WKP&#10;Y8KJWqadyeY4H8Sm+cL9oAtMBk6B+aITuBCUhMIWdkhpZdH6b29qQHVBMh7R3mipayBezbMpMBWZ&#10;BRlIvH8Suy3V0fP9L/Dl59/i2x60fomuPoT9+w4Q2Ifmog/L7sCRGD7GEMZLDuNmIPVRSTqBf8jp&#10;eQR8rh7DjmUOMNGeBj09HWjrakNLYwq0Zk7BhEHd0ePjL/HeH0ZCZx470ynIKU5HuvsOzDMxxQzL&#10;1dh8Pwk5ZbXiUEHMCc0Z71+1OZGIuLQKs4aPgJ7jdux3TxA/INVYV4zMiJu4vnM2DEeNwOhBIzGU&#10;1tJIcroHjJmISfpWsHXZiv0XbyMwJgWZ1HYt7U28v1RmP8J9PogdNwG6s4+Lg9h83oBaG5Hptx/b&#10;5xpgKH+teO9Dki/eG9iGoRlge0jIEL+TNRcx1zdgrYExRgwkfXvjMcLSspAafh9XlszAhLFkB608&#10;g5tJtWhq43mif56OxgY0pdzHqVVmUJ80ET2dzuBSaDoy8tKQ+vASdun1waBvPscHH32L7r1ZRvqg&#10;/wCai/6sM4ZI+oP0af9BQzBsjDZM153HmceZtHfx4QNLNMuI0KgsIOIq8bMRjdV5yHwWArfTe7Fh&#10;tgXJwkxokp1hMEsbOtozMWPKGIzv/R0+f/8d/KPPVExcehFBmXUora0knkUhyu0gllvMwOSxIzF4&#10;8AiMIl04dKQ6Rk7ShbbZAmw+cBa3/UIRl1GIikaaR2EcMchUMHUslRI/5IPYI+ZToMZPxB7xQ1QJ&#10;7WVkv5RnPMbdwytgO3k81O3247hXPHL4BY/8oRDv9S3NqM55gYhrK2A8cwKG68zBvBvxSKsqRV6E&#10;K26sXYiRvY2xYNddeMXxHFJVZgPtK2zbtDXVIT/+Hs4ss4PleD0YrrsPX/4guioXhRHXsV4cxM6H&#10;01FvPC+pRn5OGDz2z4PD+AH4auQ8rCQbMorfCyQO7mhcJFfSt3B4rNwRjZF1A+377U2VKM5KQIjn&#10;NexyWYA5ZkYw1NYm3hPftGZi5kw1TBg3DN0+/xCffNUHQ/RXYGtwCbKrSe7Iti4I88BRGzVM1XeC&#10;7c5b0q/U0/gbyK5NenAC22b1RI/Pv8GHn/yAHr0UOpPXK+mWfrTv9u9L8kLy03/wMPSntWG8+Twu&#10;BUQh51kArm80gZGRAwydL8Aro4bmjX9gtlnwitVnS2MZMsJccWWlCUaPM4HjLlc8SHvzQax46ry1&#10;GtUZ/rhBe4zFUHUMmLIb54NfILexmcrxN8mYXxKLWlppHhNu4oyzGWaMJV2xxhXusTnITo7Aw9Mr&#10;YTpgBAwM1mPHVbLl22gt8SLi+i0kz7WZCDm/BsuNNdF3jAM2uZG9UPDqQaxyRRCd7c1orS9DTuAl&#10;8WoC9Ym6sDwZgSfZ5fh/2Pvr8KqS7V0Y/ee7z3PPPfKdc37beu/ebbtdoXFNQoQEC0QgQNAQLLhL&#10;grtLiJDg7u4eNCQh7u7ubrx3jJprrrViWEM37F1vUmvNWTJqVNWoUaPGmkIrHXNH5DMQdmobNg4f&#10;RvNvMpYfuYeA1Hxh2yo/fJP+KclAQtBZLBvbD5Z2EzFq5Rk8SyOZSnkkbONh3/4dH//5K3z5rx9I&#10;t/N40LpFev5Xoe/boG2rjjROdNzGFKZmM7Fq/2P4xRUIRyzzKzqTdQ0f0yffjZIddgtXlo+FRXs7&#10;0m0HcTo4B+XPyygr9wll4x/sKF+a/zEcXDwRvVrbwGnVWcURW1GI6kx2xA7DsC590K3vKhzyTUZy&#10;Ec8pjdzyvCLbqorWzvQwf1zZvw2rZzlimHUfDLQdCCtrK/S37IP+fXvDqN03+Pofn+Ef/zDCoKmH&#10;cfZxInIqac2hdaci0xeXvbZh2fTV2Hw5HCGpyaR3buHGznVYONMN+/YdwNGjnpjuNBvrDt7GvZBE&#10;pMc8w3XXuZg6cz1cPG4hLI8fe0JrW/RdXNqxGNatFEfsYZ84FLIjtsQP55c5YVy3PmjXcwl23SMd&#10;WkTyReP7HBU0klUoTArEkwOrMLh7Z1g6LMOyE4FILSlDaU44Hu0nXgZao1Wfxdh+PQTxZPNphEQz&#10;l9mpmw4f1xmY0acfjAynYdOFSPHoHOmIlZCQeB8hHbEfBPRXCw68gNOSVRCLhAdemN/LFP2GLsCM&#10;/U/EG0Br2VkjDBM2qum8JBzPTqzHnA60ITCahum0EX6aWUCboiyEXNyIhWNs8E2bARjheQt34vI0&#10;V4PyZpgMFD9+tuAItPnBAkOXHcYR/zRUV9ehktc/ZoUND9r01tZmIebmLuwc2R+tv7LH1LVncTUs&#10;DumJT3F0+QgM62uNnsNWYX9YMdJKqLCog5ilttSlPoXPrsXo3e4ntB+zBivPBSKlkN8GnoCAU0sx&#10;hx2x3YZi6n5fPEoqosVUWU7ZjqkqikPcfS+sMumKXgZj4bjsLJ4WVqOsNBMRF3Zgs9MQfNdtOpYf&#10;eipeUMYLPi/5VJQIlKO+Og4J11yxbMwQGJDBOv1gBILIMFO2Hww+Yl414APeHJWkIP7JeWxaMB19&#10;DIzw5Rff0SarO/pZDcT4CU6YP2MeFs5zxKj+PdDtY75CbCKcdz6AfzbRLk9D0HG+ItYWpp3Hw/lg&#10;CJ4m5aOMbzHi/QYZcuWlKQj32Y8do7vC0Jg2p8tP4VZcNoqLfXFpw3g4duiBLz8aB+d9j/E0lV8u&#10;pjD3vI4dMPy2dRWUQkYaKmjDl/sIV7ZMh6OpOTqM98a+R/HIICNMyBMNJt8aVJIZgpCT8zG5hwUG&#10;DViIRbv9EJGVhIBzm7FmwiD81MkWk/fexYP4PDKqa9m/K0SAxBG11dVkoMfBf/d8LLPsRUbsZKw5&#10;8QRP2BH75CS8JprAzHgwBs7Zi3NxleLNrFRSqZ+/Rd8qQUlR/lhWUJuLeJ+98J45HJ0/soDT0nM4&#10;F5CJYtrYVNVrHLGpwQg9uwSju5iiR7+FcNodIDbqXA1vOvjFA9UR57Bjlh2MqQ9+nXUAZ55lILes&#10;DJX5UYi7uR3OffvDqrsjpmzywbOsfJTwPGIWiUhVeQYibu2Gx+QBaN9xIJw2XsG16DJKrCT+isTL&#10;r/wvH8A2ZxfMGjYUfTp1xGd//Sv++3/7/+L/fv4VfurRG4McZ2PbCR8EJOaDb6cCChFxaQvWjx2F&#10;bu1mYPnRJ3icWohyrlPTC/zNRwLCEVtDc5TkUuOInWdpjlamK7DtUgRi2Kil8eatCfcqX2VQV5UG&#10;X695mNbHCp26TcKqC0F4FHAVZ7bNwMBv/oWffrXCYCdnrHPbAW93d3h5eMHL0ws7PT0p7ILHLm94&#10;7tqPvXsv43ZAEhJzy1FBmwcxR3gS8vgIDlnn1KEwJRiBe6dikIEh+gxdhtWn45BXUUT7DeKLr9Yh&#10;uWGjGc9pA5nggztrRsOm0wAMGrMZux+lIqe4CGE3PbF+5hD82N4Kw7ZfF1fEio0z/SlXxF4Ujtgu&#10;X/eG/WQvHLiXRJtRkj+iy3OgMj+d5udVHNq2BgvHjYZ9T1P8+uVX+Mv//hP+73/9FT+2aYseNg6Y&#10;t+0orgWnIDU7Enf2L8aMwSb4yzed0HfMbLis2QCvna7w8toJb+892LlzF3Z4usPVeyfcdu+G16EL&#10;OH41Esl5FaioyEVm6DUcmDUQNrbj4LBkL27yfOUrYrV/Si+pY8nf3A21xUnI99+LBUNM0Ln/SFgs&#10;O4onicUkl9Rf6s63lnXxWRx0ngCTzzvBfsY+HNG8AKO6LBBnFzvA0aAvOvdai/2P0pBUTKMjxoV/&#10;aKlBUdIz3D+4CkO7dYTV2FVYdcIfSXm5yIm4gj3zxsDWyBI9ltzCvZg80vw8pqwXNDxXZqAy4Tg2&#10;DTfFACsHDF57ASHpxUinDdPtXYswzeBLfPtzHwwYNRfLN2/HTu8d2OnlBk/PnfDwoDVhpxfJD8nT&#10;nj3Yffg4ztHmLy4zC8Wk9wN3u8Cxez/YWC7A6qPBiC7Np00q1c07cTHazIUGmgMlhQ9YL+chI/wy&#10;Tk+3gaUJXxF7Ejdii1HObxcnvVCWE4KwK1sxu/cgjBq1BquP06aO5pB4NQzLCslibWU2wq+4Y/WU&#10;ofi83QBM8L6DW5HxyIy4juMLrGH5qxG6deVN9HJs2b4V7p5u8KC2eXnuhruHJ9x3elL7dmGX11Ec&#10;PeODh0HJKBSPPmCnqka/MrvEuGgW100b8bzY67i4fSGGd+gHh7kHcPhRHHLErCJQkXp+xnNmOB7v&#10;moeRtFZ0tpuLJTcSEJceh5ArHlg/qjd++bgbetmOx8wVa4gnV7gRb9zvnjSHd7i5w41k14Pm7u59&#10;53H6aiBC49NRWJKDypwoXKdN9/zBQ2D8Q2t8+cm/YEwb18GOYzB+ynjMmzMLM0b3h22Xdvjyf3SC&#10;tZMHdt8KRXxaDGLOrMEkO3v0GbkYq69HI72wTNgMmlaK7/K0Z+KxDv27dsdAp43YcjESGRX8Rv4K&#10;lOfFIunZZZz13IxF0ybBuhfpr+++xP/6v/8T/+0vf8PfiR+DvlaYvekgTvnGIbGUJLK2jmTYB9c8&#10;FmKCoSkGjvfCrtuxSCM9RAoOcdc3YdWEAejU0RaTtvvhEclxdT2tebQw1dTVCkcx396O5+l4dsQF&#10;i6xt0PGHSVh67BF841MR50e6YpYFjGkeDHXeg5MRtCaw8aSMBp4T3zWx17DLeQR6mpjih4m7cOBR&#10;DOJToxHjsw/rbX6B4a8GNP8mYMH6bdjhvoN0hzs8d5Ku2LkX7l6kR71Jj+7ehT17j+PE7RD4JvG6&#10;rdoW/CmkWhyJM56//ANMxAOc9VqHQX36os133+LHH39CV5PeGDdqAqbOmov586ZgEbXd6IeP8a82&#10;fdFj2n7cjC9BVlkVyXYByjPC4XvtINxWLsTkQbYkz23xzV8/xv/5n3/G//nrZ2hL9svA6c7YcPY2&#10;Avi5qjWsYxVONBpXSCXzynG1NZmI8iF6I/glVTMw3/02/PkHwNpq5Cc8EI7YseY9YO64DR6XwpBU&#10;QGsSjxPTrKV1Oj0MAcfnY1g/Y3SxnozJxyIQW5iLVN/jOOIyCe1/sMfMLVdoDuZA3L1Nf/WkE9h2&#10;q6dxyIu5RvkmY7zZENgtvobr4bko4Fuknx7Hsn5G6Gc3BRPdLiM8twhpyY9xftMkjO3WGp92moFF&#10;R/0RyC9JE/OS6NaR3JJsKS0jsBezrlykV+bG4dGlg5gxdig68g8uP7UlG5HWcHsHjJs4HtNmT8GM&#10;GeMw3Phn/PpLR3S0I7vnTjqSi6h8WRYyfC/A3dEUFnZOGLPhFB6lFCOP7JRyslkjaP6u7vsT2v3U&#10;E8ZW0+C83pX0pCetNR7i29OTZMWD5jHJjefuPfDYsxtH7pF9ERVD68wNHF46GLaDnWC38BhuplWj&#10;iPqFeeZxY5usurIQKX4055c6wKDHcEzceArX4vUdsXSoDLIow+t2TW0hihKu48gCRwxra4I2vTbj&#10;yMMkZPKje4i2clWzkr+G5lxx6CF4zx0MCwMz9Fh8ApdDU5AW64cHuxdgcKtOsBm0DGtIp6fW8yOY&#10;ePypv/lxTGUJeHBgEebZW6F19wlYcSYYQZnqowl04FNlBrIup/rLC5Bydw/WOw2lOTgIo70D8Fhc&#10;EcsSynZROsJPbcXGESPQuu0MrD35BEFZxcJ+Ez/EEPNVxelIDDyFZY7mpDdpLaO11i+1FJkktxc3&#10;TMVQ0kPftrKC/RQXrHdzw26yg7w8vMkO2imCp+ceuPE89j6IA/uv425gOlLY+cj6WjDNc0fpJ3GK&#10;cmSRXXBp6QiYtRuMcS4ncD6c7FBUUJrSJ+wgZkdyTshZnF4zHdYdBmPy6vM4x48mILupOvsBDs8c&#10;BvtuluhutR7Hn6XTHoo3CkofMfgOvbwYf9wivTPLxlq8dPCrT76AaX9b2DmMwdjJkzBn9lxMd7RG&#10;/04d8OsnBrCbsgenHiYgq5L5pTlQSvutC/uwfdkqTPXwwd2QIAQ+OIkj6xdiqsshnL5xC0/uHcWW&#10;qY5w3nISR289RsCTy3CbMQXzlu/FzssRyC4nSamtFI/dueTmAuvWZnCcd4BkNx5FlcXU/764sMwJ&#10;42nNb2++Anvup5B+54awjNF+jB+HR3a0H9kq9gZd0X/MYiw96YfkEtov5ETg4d61mG9thVa9l8Lj&#10;TgSSlUVHoI7mcg1f3V6fiYc7pmNO374wNZqOzRdjEEHyVUudpdPoCvSPlbOGMRISEhLvGtIR+x5C&#10;XQ4aLgu8zNMywo4P/qbFm2/dT/bdiyVWvTBg6HxM8b5Pmx0ywsT9ZbTpEIYZGdEl4Qg4sREzO3XG&#10;L0YzMNXtJp6k04a3PAPBlzbAeawVvmtriVGeN3AnLlfcsqXUUY3MgMs4tWIsOv5ogkELd2Hvo3iU&#10;VdWKt4AzJ4JBzlqbgYhL7tgyyAI/fD0UU9afJQOZNrNJfji+YhSG9rUWLxPaG0IGYlEVGR/soKgR&#10;Bkhl4mPc8nBBrzat0G70Wqw8G0R5ylBdkgD/U0sxb9wAfGVgj+n7ffGQnydEdXK1/Hy1yiLaGPq4&#10;Y5lxRzIIx2Ls8nPwL6pGGb9A6epOuE4djp+7Tsai3Q/wJKFQ/DLONXNv8stcasqjaBPnhpXj7GFi&#10;OgxTD0bhWaqyaLMByI4vyklBqZMNp5qqPGQlPMS1HXMxydoSvU1tMdxpKVZsO4LDZ2/g9r3HeHwn&#10;BA99TsB76XgM/+FXtPlxHBa6+8A3k+tMRcjR5XCxGQjTjuPgvCcIT5OKUCYsRv6vQ1lxIsLu7MH2&#10;kZ2FI3bsilO4E5+N0lI/XN8+GZMMTPHdP8dgludt3KMx41u/eCDY+SA2LPSnuADYQKU28JVW2U9w&#10;deN0jDU2Q5eJHtjzMBop5Wwi8wBy5iqUpAci6MRcTDXujaHWzli+NwCxeSQn1zywYao9Wre3xDi3&#10;S7RJyqQNGVEn0rxfZKd8Db/grToaD9xmYG5PY/zUaiLW0kb3aUwkYnxPwWOSKUxMhmDQ7P24EFuj&#10;c8Qyf5or1BRLX+lrbgP/iQpUR+wMe3T6mwkmuZzGWb8sFFLForW0CSxNeYbgU84Y1dkYRn3mY4KX&#10;H1LIQuZnNbLDsLYqH9Vhp7BjJvW7mTnazTmEs0FZyC2rQGVBDOJu8xWx/WHdzQGTNtyGX0Yuiogv&#10;cbsfbU5rKjIQeXsX3CdZokN7W0zecA3XYtilQz1IG4UaMpqLs5MQH/IYj26cwiHvTVi2kDaFY+wx&#10;cIAFTLp0Q7uvu8Nukhv2XotCZnk1zbUcmjebsHHsSBi0V6+ILUS5mFwMpSeELIpTHs8a6m8a6/IY&#10;PNrtggV9TPCroQvWnQpAaC7/2MDXiND8pCK88akrjoev5xzMsB6K7hYLsfFqCPxCruPSzgUY0bYj&#10;2prOwjyvq3iQSJvZ9HRk8cspMrMoKN/88pDUjGxkZxegqLQKFfzSFR4WMTYkZcyTOGbe6lGcFo7Q&#10;Q/MwzMwMvYYuwsIjwUgqykMljRHrI3UDiLoi5EbexuXFw9G/gzVsHbbC2ycZWQV5CL3pJhyxP7Qd&#10;hGGuN3E1ih2xXCd/lCCTn7G3YDS6fNkb9k67cOheCsmTegss8VddjfKSAiTHBcPv/kWcP+aB7asX&#10;YI7TWIy0HQBrk/b45RcDGNm5YP7eR/BPDMK9Y6uwYIwVPm7TD2M2n8MF32hkZWUgk/siK5tCJjIy&#10;05GRlYbUTArZOcguJNmppvoq8pBOG679cyxhY+sIh8V7cTOWXwSnuC848JDyt9J6bgn1GvVFbXEy&#10;8gL2Y+HQnuhq5YDeK07AN7kUefzYBOGs57lRglS/M9jv7ASTL7rBfhpvbpJRUFmC6rKnOLd4HBwN&#10;LNHRfDl2UR/GFWoe+8E/EjyvREGiL+7uX47BXTrDauwarDkRgOTcbORFX8PBxY4YamYJ03k3cTM8&#10;F+U8qfl2R+aU/yv4WdrHsWVkTwywHoNBa88hOK0Ymclh8Nm/CnN6tkZbg0mYufkCbocnIzMrHemZ&#10;KdRXaZq+y6Rvki1+4VlOLvKLq1BZUYCSlCcI3LMIYw370/zgN1gHI7I0H2V6jtgG0MiNNoXGmq+I&#10;zQi/glMzrNHPdBwmLD6OGzFFKKfNJevC0pwghF7ZjLl9aeM+ah1WHg1CEsXzlo835s/5x6PyFIRe&#10;2oKVkwbiM1oHx3n64EYkyWHMbZxcPBhWnazRx3YZNp7zRVh8PFKoLWmZGWJuZGawfHA7KaRnIie3&#10;ECU0R/jqsTrSTFpHLI+FkH3BOJ2XIT/2Oi67OmNkx/4YPfcwDj6MRxbPbcrBj4qpp7EtTn+G+ztn&#10;YJhNf3QcOAeLrqYhNpPWhpve2DzeGm2+tMLo+V4k/4HEVzKFVOp75olkNSOdxiKN5JX4zM5HXmEZ&#10;9UsByvLCkHJ/H1aOGYKBFtRvA50w1XkTPA+ewcUbd+DzwAdPHjzA1QNrscqhP9r+r3awnrgVu26F&#10;ICUrGUlXtmHWsJHoP3whlp6nuZ1HMqi5Cp/1OH+XpQeRzbES/bsbw2bSdmy6GI2M8jJap0if1paj&#10;sjgTuYlhCH18A5eP74Hb+sWY7TQSo+xt0dfMFO2/+R6GvWbBeccNPEosFLeKFyTexTW3BXDqboaB&#10;47zhfSsOqUIRVSPxrhs2TrOBYVeyYzb54GpoGoqr2aHGfa7YKnX8g11lPB7tmYN5lgPQudUULD/6&#10;CE9ik2h9uogDs81gatwPw1324lRYOc0D1qLKjOVnkFdFX4HXguHoaWyKn/jRBE+ikZgei7jHh7F1&#10;aAf0MRiKgZN24WRgEmJTSE+QrkgnuUgn3SHGQIxLOunRXOQWlqOI1ibVP6lClW1eU/gHpfrcRDw9&#10;4Yrl4+zQrm0v2I6ahNmrt8HtMK3Btx/j9qMA3Pe5ggenlmOMWSv80skKhpP3iasf+Rm3bAvWV5fS&#10;PEhAXOB93L9wBMfd12PVvCmY4DAc1v37waRjK7Q1tMLAOduxzzcR2SW0ZvDcEvwoPaCsJwpntTXp&#10;iPY5CPeRfdDTbBbmu92Bfw7xWleJvEQfnCW7yLGnIXo5bIH7pQjEF9URPU07a4mXNH/4H52FYX2N&#10;0cVqKiYfjUYsvzzy2WmyFaei2y+DMW3tWVz2T0cpzWPxoyOqiADVUVWGrPBLOLBgMsaaDcOgRddx&#10;LULjiPU9jhX9DGFpR21zu0xrIfVBqh+u7JiFySYd8a+2Tpi3l+zAjGJihB1/xBS3k39FJnAttfRZ&#10;R/qyhmQ08ekF7F01DX1MusOi/wiMn70OW73P4sL1R7jlcw8+T+7g5o0T2DWtH3obmqCj3Ty43ExA&#10;UmEpUJaBjKfn4D7WFOZ2Thi9/hTuJymO2MqSRETf3IONNu3RvZMDRsw7gnOBKUhN4zlL85XmsCIr&#10;rDcpkP5kfZNdVIKSggzkRdzCyTUjMXjoZNjOOYhz0cXIryihFrAlBFRSR9dWFSHt6UWcXDIWXQ2J&#10;9w2ncKXBFbEE9ZjmB9sUNXUFKOYXFy6diDGdTdHOdLnyIqWyGuoXthMpH3UVdxfbejn+u7F95iD0&#10;6N4LPVwO4mJQLNKiH9H8mo+hrbvAxm4FVh0NRRKt+7xfEA5HksWqkmjc3+eMeUOs8Gt3J6w4G4qg&#10;LHYkNwSzx+1hGeQrSupKi5B8byfWTRxMc3AwHHYF4VFKEXHGOXmNTEP4qS3YOGIYWpEtte74UwSk&#10;85XtQgMT76SRC5ORHHCM7H1zWAwaBdsVh/E4lcaF9ik3ty/EmI4d8YvxDLjsu057DZIpXr8y2BZS&#10;QmZmtnh5VxrZQzk5hSgqq0Yl2UNsaylgW4h1IR2KuHLkRNzA9TWj0bfzYDjOO4RjZLcW1ZDOZF0p&#10;OOMfGWqRFXgWJ1fNwIBOQzBp9QWcDchEHl8Rm3tXccQa9Ec32/U4HqDniBX1kK2TQ7r0qicWs23T&#10;25r2gxMw03k9dh0+jws37uLOg4d48vgxrhzZgsWkY80+60q6yh3HfeJIL5PkEKF6so/T/C7inOcm&#10;jJt/CqcvX8HlE27Y5Ez2/K77uBVGcznoHM4tHI5Zizyx6eAJnD63C3OGzsS6nVdxIywHFVU0h0gP&#10;5MTcwiW3hbBuYy7afORuIopIRqsLH+PSsomY0L0v2Z3L4HErETGF1F8sG9RXtHKgOPEpnu5dDvtu&#10;3dHf0RlLTz9BYkkdSvNi4Uv8Lxk8CG1NFmDrpUDE8CXzLCTcDULGSBqeZ+L+9umY1bsfjGm/u+li&#10;DMIyK8RdnJRbGRYNFPlSoQ6aXlAPJSQkJN4RpCP2PYTQ/U3WAF4yeNHWLCWUoaYklYzXY9g43BK2&#10;Nk5wWHMGz3Ke0waEN33shOVNeAUqMviZicswqkM7fG0wDZNdb8A3NQ8VZenCEbvQ0Rrft7OCw85b&#10;uBufp70KgZ0s+RH3cG3bbJi36YT+E1Zg43k/pJTRkkns8Eua6sTbMGiDUxwF30MbsKCvBX7qMAFz&#10;3a7BJyYFuSnBuLxpAhysaJM0cBE2P8xEPD/fiJ1vZFg/rytDadRtXNoyG4a//Iy2DrRJOBeCZDJm&#10;q4v5itjlmDfOivgeiukHHuNhkvL8VgYbhVWFsYj18cByk06wMBwHxxXnEEAb/bLKfPFyp90LxqFj&#10;24GYtv4MLgWli7f0s/+PfwHmNzzXFAYj4Pg6zB4+CF1MR2Da4Rg8SysX5pTYirBTQDHjlD6hWL5V&#10;MO7pGXhO6gX7npawH70U7mf98DA0FYkZecjLLUAh9W9q+HUcXTcDQ37qhFY/jMMCt7t4mlmM2rJU&#10;hBxbDmfbgTDrNB4uZFD6JpWAupUZoxpqUVYcj7A7u7FtRBcY9RiNcStO4k5CLsoqIvH0yDIstrFE&#10;m8+s4bT+AhnAZJzzyxCopHiWGm0iqkuzkBwTiif+AfANjUVWPm0kM9gROwPjTMzQbZIH9j5q7Iit&#10;EBv/wOPOmGLSG0OsF2D5Pj/E5eUh8uFReDiPhWE7Iwxy8cKxxzEoIKOL7CdhJPNmpr6mDPV5fji/&#10;ahIce5ijtdE8bCN5CU6gjdbT0/CYYgJT08Gwm7MPF2PYESsarAwkO5zYelWjxJdokZJem4N4nz3w&#10;njEUnf7WA5OcT4qXxxRSGf7JgW+LLE0JbOSIfYpkdsQyTZKZOo0j1nXmQJiwI5YMRH4zLTti+TEf&#10;Cfe9sWqQFQYZDceYFZdxJzEXObQZF640vpKaNlDPLrphzajeaNN2EPU9bQKjWZbZ8CYjkjf6tOmo&#10;qihAQW4yEuMC8cz3Ju5cPo3D7ivh7DAYhp+0RZe+S7Bi/2PEFZXR5icTkZc2Y8PYUejaZjKWHSEj&#10;lDYG/DgFcesgyykH0SMMlkWSTu7vilja9CzC/J7d8VOrMVi8+45w4lZRGkutcMRVkoxn+OPahllw&#10;shsPi+FbsO9xIiJiH+PuodWYZmKETsYTMcfjBh5mVCoGOVfDA8tXUteWIDc1DmHPgnD/YRhS0wtI&#10;BtlZxPxQEPwJtwH9cSzNj1zajN7YisnWFuhpMxFjt16GfwbNCX4UBQ8n5+IfC0j/pPqex54pg2De&#10;3R5Dp5Fc+aUjtyAbYTfcsX6WPeklGwwjfXUtSnlGrKhHvSJ24Wh0/Yrm4CQvHLyXhOKqStoEUI76&#10;GqJPbaHdUWVVKYoK05GREo6oIB88unUBFw64Ydei0ejT0QhtDCfAdslZ0lWheHBuK1Y42eLrn3tg&#10;5LqzOB+cCc1+RzghBM/VRajIS0RkWDAeBYQhOCkbJaRv6svykUUbrsPz+sHaZhxGLTqIm3H5KK6k&#10;vqK+5MB0lFFUpJv7gY/45X0FISexcrgFjCyGoOfcvbgVX4Yc2gCL+Uw6HJWZSHxwBDvnjEOHTw0w&#10;dMZBHPVJElfM1JT54vyiCRjbfQA6mi+Bt0+icMSKq5XZ4UAbnILEJ7i7bxkGd+0M63HrseZkEJLz&#10;c1EQfxen1jrBsXcvdB+xF0ceJCGD6lWupiVQm2tobmQF7MMKfvnagNGwWXMWAaklyE6LwdMz27DU&#10;vjt+6ToMEzecxa1Y2jjWkiSQDLI8iCvMqkpQkhGPmNAg3H0cgjjSjSWleShOeQq/XQvhaGiJgVYL&#10;sfZYCKJKilHOfIv6mX+lxwREnK4Hefdb/zwPmeGXcGbaAFgaj8P4xcdxPa4YZaTk61ifZQci5MoW&#10;zLO0g8Po9Vh5LBDJz8tQwXJL5PhW6aqKVARf3IKVTgPxeVtLOHrew83odOQn+eLGlsmwN+yPvtYL&#10;seZ0EGJyysUz1PnHGXaW0u4VNeWk89Nj4P/0KZ6Rrk3gOUK6TXmbN7dB4Vus6YJxrpiviL2BS64u&#10;GNnREg7siH1EepodHpyHitWR7BZmBMJn53QMs1YcsS5Xae3JzkTcw2Pi0Rv8jOQRs0n+78eJZwrz&#10;YyXEY3VYn9K6XFWchaS4KDx+GoSA8FRaB2itSHyAp3vmY5RpV1jaOGL6xuO48CAC4fEZyMzJRkFB&#10;GoqykvD0vBtWj7HCz/+zPawn7sDeWxFIz81A6r1dWOxgjwE2EzDJ/QqCUvnZl8oPYmJNrylFfuwD&#10;3N7lgl6demDAxG3YeCEKmRWkZ+vYbcK3UPMPOmUoKcpGVmosYkKewPfWOVw6uQvbl8zA8PY/o92P&#10;IzB2zhFcC80knVOBguS7uOG5EJMNesJ27C5434pHmvgBsgrZgcfg5TIC5t2M0Hv+Phx4EENyzFfA&#10;cn/zPKP5V0O2Q34ALm+ejol9aL03WogtF2i9S+CXdZ3H/tnmMDPujxHOe3E6jGREPFpCENA4Yi/D&#10;e8EwmJuY4KeJ3jj0OA7JWclICToH72nm6G1igz7jXXEwOA/ppTW08edaeR7QWFD5yrwMZESHwedh&#10;AEJjU5FTUskiTOPNssH1aOoSgcrWku2W7IcL66djgnkPtCVdtdTrLC75RyEyOQe5uUXIyc1Ferwf&#10;Qq9vwti+7fFjF1sYOO3HjfhiZPOjTWj+8XMTa4lWZUkeCjITkBwdgMBHV3Hz0nHs99gE51G90KVr&#10;b3S3X4wV5wORlK/nWGdZYl4okLVHnPEdDemIun8IHqP6wtx0NubvuAM/fjQBPxs40QfnNI7Y3qM3&#10;w+NSOOKLlZKidfwCvVQ/BByZg6GWpuhkQ/bokSjEFhQhO/I6LmydD9N2Fhg+zwu7b0Uhtew5qpgH&#10;tmXrS1FXTnbAoyPYOtkRtmQT2i2+imsROSgoSkX2k2NY3tcAlnZTMdH9KsLySpGVFYr7h1Zg8SBT&#10;/PKrPaZuu4yr0TmoIL3GtyoL5w3/WFmeiehgf/g+DkBAEM3DtFQ8ObUVKyfZoEt3U0xY4oW9V/zx&#10;LDYT6Tm0JuZnISs7FpHPrmIv6R6L7sZoR/PT+Xo8Esl25RfWZfhdgIejGXraTqL15Azup5aJ519X&#10;l9IcfkD21ARTGHQbAttZu3E4MIvsKdYr3NP8YwbNk1qSwbx0pERH4BY/NzkhHTnZaciPe4grOyZh&#10;lN0o9B+7AV4Pk5BYwA5HZcz4UoPakgxE3TmKHWQvdSTdPI7s38ukF4WYMfibpw5DjDM/p5R0b1YA&#10;rrq5YKplL/zUxQEbjvoiJLOcxo+pamSV7ILaimwk3NiBFRPs0bWHHQZuOodb4XFIj76Px3sWwL51&#10;Z9gKR2wIkmjOVwqdRHJEc76yNAY+e10wd4g1fu0+CSvPhghHrMqaOGCW6EvRnFyW6i8rQqqPOzZM&#10;HALzHsMw0jsMD5KLlbsbmLv6dETQmG0aORyt2s/A+uP+CEin+ihZNJXWpCp2xPofw6qxvdDLbgxs&#10;Vx4RjtjcFJKTXasw3cwQvxqMx8Ldd/GY7CHeCwl9LOwhfhxAMXJS4xEaGIIHj8ORllEo3r/A8i1A&#10;7VTmDEHIF6298ffxaOdM2Bj2gZ3TFmy7GoP0CtJ/bKvwVfr1xdQvhUh4eBje8yfA5GcrOC0/j/P+&#10;mcr6nnMPR2YMxzCDAeg+cANOPMsg/UI18lhQy+rYRou5g9te8zG4bVsMGDIJc7cfxVXfcETHkxxm&#10;Z5O8ZqAgOwVPL+/CkuF26PaPrrCd4KE4YiuUizb4h5/i+Ed4fNIdsyZuhMd2N+xYS3br5AXYcj4C&#10;galZyIm/hyeukzBz6jJMd1mJlRuWYZzDGnif80coyYm4wpxf2hdzE5fcnGHd1gKO8w/hyL1EFFXS&#10;nq7wCS4sd8J4g75oa7wEHjcTEVvI48t9xjJAcyTpKXz3LsfQrgYYMNYZy04/QXJxPUoKEhF4zgMb&#10;HIeSvhpPNrSPeCkh7+eUuUy6lnR8fVEozq0YDwejXujabRqtPZEIp3z8FBsxntxWMUJchtYF7kcx&#10;MTRBzAdN0EPDMwkJCYm3A+mIfQ/BCl+sA5pjBbx88HLPmwMCfdSWZ5PxegUHZw7FsH5DYOW0GYeD&#10;CpFUWK1cCVFHBlQVLdp+53B42USY/vId/tFtMpy2X8fTFH1HrA2+b2cLh513cE/jiBWGy/MalKcG&#10;wf/YRowxbgNz67GYsuUU7pLxk88Orpoa1FSXoLY6E4XhN3BqzTzY0+LX3mox1hx7jKCUHBRnROOR&#10;90xMtB2Ajr2mYvbJcASml6BGON6Iv7IspJJRunvhSLT69lv8OnoDVp8PRTIZltX8sq5TqzBvnI3G&#10;EfsAD5PyyVhlk5DYo+5gB1qcjxdWmHSBheF4OK44i4DiCtoIlyEj+DpOrZ+NPr90w9BpW+B6OQix&#10;fLUsNZBfTFVbloLiuNs4s24KBvexwE+mozCNNgWBZLy15Ijl7UhFfhKibh3ESpvWsDIdjHELDtHG&#10;p0K8LEhsvKpp45OVgNi7+7F9pgMMv+qMb78fjwV8C19mgXDEBh1fDueBA9HzdRyxifnUrgzE39sN&#10;j6nDYfRVdwyZuQu7r8cgNp+vUqbaxZUDObTJf4Sre7di2ZqtWLXnMvziabOc9hhXVEesk6dwxKaW&#10;88aY2ifES3HEBhBvTia9MdhmLpbve4K4vBIkhd/Gyc1zYNelA0zs52L1sbsIzVaMG3aC1tPmu7oo&#10;BblPT2C70whYGlih+0jalPpEIjYtAXF+p7FzijHMzOxgN2cvLsZUNXLEctAIHkeJr8aO2N0vcMTW&#10;ojQlGMGnFmFUZ5NmHbH1VQWoDjtNYzIQxo0dsfziO/+j2OpggyHGtrCeeRAnQ9KRXMGPASBpqC1E&#10;Yao/ru1eicn9jPBjq4GYsI5fIlVGabRJL0tAXnYC0tKzkVVUjvJqMs75iiaaH9WF2UgNvIwzG6n/&#10;vu9IBug8zPW4g4iCYtrUZiHq0jasdxyJTq0cseSgL81NvlqCZI2NU3ZosYEpeoTBjRGdjvpKdsQu&#10;xvweHfD1P00wftlBnPFPFhvwSlIgdbRhqs5PQI7/CXjMnIBhQ2bCbsFRXIvKR2pGDIIu7MTaIRbo&#10;1rEvRs71xsEHacisrBbOHH6uaH1lESoLovD0yiF4btyCeUsP4t6TBGQVVJCEMh8Eqkd1kPJ2W2wM&#10;SrNIH5zF6rH90aePNfpO24Sj/imIz60UL85g47e2ulC8XC3gpAcWWlvA0GICxq8iGY/OR0lRFiJu&#10;eGL9rOGkl/pjmOv1lh2x3/SC/RRP8VbeograONXUimd+FufFISExnTbNxSgurybxonlcx1ej56Ig&#10;0R8xFzZiap/e6NRtFMxnHoZPdBwCbu+H6xx7dPz2Z/ShjcjWS0HibdR8izI/N7u2uhhVuTFIenwW&#10;e3e4Yfmmfdh9JwwZmSXCEZsTdRPH5lliwIDxGLbwMK7FFtLmg+WAekY4JlXwkW5M6ytyURxzAzvG&#10;9oUFbVAMR67HYX6pIelxfuZtHb9UMDsUQWdoLo8ZjK//3h12Mw7gGL+grKKQ9IkfLiya2MARG/9C&#10;R+wGrDnFP3axTniGm57zMdvGAm0N52LFYX5ZHLWTN4lUkn+8KIh/jICja+HUuyO69hmOAavP4nFK&#10;KXKykxFxdx+2z+mHn3/thgFTNsL7RhSyiO9ycZUQzRu+8ic7HpE3TmL/dldMW7YL5x7HIDU3F0Up&#10;AfDdNQ9jjPphoNUCrD0WjGjS3eUkHzxfhZzr9ZoSp5yLT60j9iLOTe0PS6OxGOtyFFdiC1BCOr6m&#10;vgJFWUF6jth1WHXsGVKel+o5YmtQWZGB4IvbsdLJDv9iRyytgzdjs1CaFYngI2sxuXcvWJgOx9hV&#10;Z3AzKBtptIZU8u3M1RQq+YUmgXhy9ShWrliFLbvP48pTmnPlJOOs08Q80fBMXxxE3PMy5MbewEWt&#10;I/YgDpI+zgb/sENZWOXRGlaQGQof2sQPt6axZUfstWTE5RQiM+Q6zq+fjF4/dkK/IYuwfM8DBKeU&#10;07pcqzjR+BbNyhxkhD3A2UN74bJiK7YdeYhnsQlIJV1+c60D+nVshf6j5mADr7e0GebHjdRT39RW&#10;p9G6H4rru5Zhcl8TfPLfOsBqgjf288uxCki/BZ/C1qnDMLCPLfrPcMWFgGQkFlejlOWN2lVblITY&#10;B8exe/E4dP2xM/qM3Sg2wxnl3Nf5KM1PQXo6raHUjmyamxXEr/gRqzKfxisMfhc9sG5AF3T5eghG&#10;ONFaEZhGc5gdsfdwc+dCTO5mBisHL+y8HotUvo0eVShLvo+zW0m/GXdE+yFzsOLoAzxLKSMbhWWE&#10;Zhqt91WFicgJPgnPWY6wsxiOHvabSefFIiYtFXGPz2H/7D4wM7bSOGJLmjpiYy7DeyE7Yo3x00Qv&#10;HHxMa0ZuDnJi7uL0+uHoZ2aMzgMmY9EJWkOTC1FAa0+NmIPlqC1MQ5rfPVzd7YGZzlux+/xDhGcU&#10;C+kQL41jR4+mLhV1NIbFcTdwcN5wDOnYDR36r8GuO/GIL+Vxovy11agtTkdG6A1al+bDqsdP+KIj&#10;rbtO+3E7rhg5pXzlcQYKUsOQkJKF7AJal6rIZqO+5nldVpiChOC7OLdhLPqaWaKz7XzMO+aH+Dye&#10;//x8apZThS9Vv7NgVmscsZ6j+mkdsU9bdMSGIr5YcVSJ1glHbAACDs/H4P5mJNPsiI1AXEEJClP8&#10;cPfgWgwy7IJeI1ywaN9d+GaU01xmu6YCdZXZKM0Mw8Pj6zFjoC26tR0Eu8UX9RyxR7FMOGKnwcn9&#10;OunuCuQVJCD0uifcpw9Ct1/NMXLhLuzxiUVaBcldLbWLZK+mLAv5CTdxcMtKLF+8BZt2UtmgcFz1&#10;dsGsUeb4xcAGLvsfiStaS6g/+CpmvnqwMD0Y/tf2Yol1d3Rq3RltbWdj8fVEjSM2Cxl+F4Uj1myA&#10;E4atOo17qaXgxz7UlOcgJegijq8aArPuxugxdC4WHXuEsJwSsomol0lmavlureJUJD+9hvMkMxMX&#10;7sD+q34IS0yh8QzB4yOLMHWwLfpaO2HeoXt4lFCAvAruJ7KNa4tJtwbi9uENmG5nitbtB2PsOnbE&#10;lmj0D4G/eWgZQjHRHKT9QjXNXd+zblg6gfYEP3fHlDXHxJXJJSTLFZStltejihyUpD/FXa/FmGg3&#10;DJ17TcYcsvf9ElKQFaNzxA60W4bVR4OQTGOnc8RWoKI0Hj57F2PuEJvXcMSS3JYVId3HHRvHD0HP&#10;7sNg70G6MYlsFJFL3xE7Aq3az8T6E354lkE6gMeLcrCNyY7YRL/jWEVrbS+7cRi48jiepJYgNyOe&#10;9hpuWDmE7MK2veHgfABHH5BMkX6q0tpDhagsioQv2UNum1yxYNUR3Cd7K6uI7SEN96IvNVqD20tr&#10;UGlGIMLPb8DoXoboM3gmZrnfQVBGJekHkiXqm+dVmeLRWI9PbcaiUQPR6nNzjFtyFhf8M1BI63tN&#10;5gMcmTGiBUcs/zBSiHSSp/NrJ8D02x8xcPwKbLscjJRK0FxlmShBVXkqSpJDcXXXCoztZYFv/9qd&#10;7ABvHKe5kElrBv8gxHYZv7Q28vZBbJw4BS5TZ2DK2HmYOm4jzjwiWST9UUp2SMwl2pM5ToKdzUgM&#10;GTMJjgsP4vQjsn1LyMYiOaqvZ8cwO2IXNeOI9cX5FZMwjuyc9sZL4HWLfzRW9J/iiC1HcZI/nuxb&#10;SbaKIQaMdcGK075ILapHSXEaou4cxK45Y9CD1ukpy4/ilF868mgTwvZKXW0lqmm+F/D6NH4gerUy&#10;QZtOU2l9C0M47elUR6yii3iElHrF1bgaPSeCZgxF0EPDMwkJCYm3A+mIfQ/BCl+sA5pjBbxQ8Oad&#10;b54Sazyek1FbSRvNJ+7z4GRpia49x2Cc1z3cjsxEAW166viKk0x/3N21ErOtDfHJx/8H/7vLeDjt&#10;uInA1ALxzMtgfkas40B8124QHDzv4l5cvlis2NXJG5znpalIe3IaG0Z3g1F3cxiTgbzy3GPaRJSh&#10;lIz6atrsFWX64eHulZhnOwDtWpmh52xP7KMFPoWvwsxLRvBRZ0yyNsf3ba1gteo8LgWlIL+czKdq&#10;MkxTwnFtxzxM6tMan/zzn/hx2BqsOhtMG8NiWrQTEHByDeaNHYivDYZg+sF7eJicTbyx643bD1TR&#10;wht3bw9WmXZHL6PxGLviNPwLy1BGm6giMlgfHtqIKZ3awqiPIxzWHMaF4DTkFdeihoyqolR/BJ/f&#10;AWfbbsR3a3xq4oDJB4IQkFqEGupv7mc2LMSCTX/sFqSStNinIOn2MawZ2A6mhkNhM2MvzobnILeC&#10;r2CrIgOa2hd4HqdWjoN99w74y//7Mz79bjycvW4iKDsPdaVpeHZiGRba2cK801i47A4Uz4vjt/sL&#10;5wLVonXEjuyKHsYOmLDiFO5RnnLa7BSQkXN+4zTYtPoJncynYfaWa7gbmY+8Wqq7jMY8kQzbi55Y&#10;PswcPfuPgt2ifbgSUYDslIe4ROUcjU3RZcJO7H0Qg7Ryfl4atZHFq56MoPQg+B1dj/GmfTFo4Cys&#10;oA1IXF418nOi4HtqC5z7dUarzpawnbsVe++FIacYqKypQkVJMtLDr+DS2ikYYWiCTt2GYeiGm7gd&#10;kyeuwkrwP41dU4xgbjYQdrN34XxUqbhtW5Fw6l3+EjwoQTnlHucTCuLRBHvgNXMoOn1khEnOx3Hu&#10;aTqKyAATv+aTwcmGZtCpJRjZxQxGfedhovcTpJCM8svZuILnVWS0h53FVr6drqcF2pOBeI6vJq6o&#10;QnVFhvhRY+fUQRjU3QQdbJdi27UQhOeWoJrktLogGqF3jmLLHAeYt/oRn387AGNWX8blUDKUS7OR&#10;HHJG3P7u6nkAx+6EIyaDNvI8kVh+KsqQHXpVXInl8FNbmqcL4bzLB1ElZTRHCxBx0R1rHYaj/Y9D&#10;sIDm7/2YApRTWe4DtSf4THvE/cFOXnbE7l6Cud1a4dP/9Q269p+BRV5XEZBYhGKyOmsqaMzD7tL8&#10;mgEH837oYzcfU718EEibgOJiMt751sWF9jD5+Wd0MyO9sPYC7sRnIovmJr+Mo6owE4mBZ+G6cCQG&#10;W1rDbOR2nLybhKSCKtIMNQpPSteKucJzRjgVqqmf8/xwcsVoDLfogbZmwzDe9RKuBGcgp4R/IKpC&#10;bUEyYq8fwd4542nz8DO62s3DogP3EZldQTKcg6ibu7Fu1kj80KEPRrhexbXIXEFbuEbI0M/050cT&#10;jET373ph2DR3HPCJQ0EZba6pr3MT/PD06h5sWrsDB87QBpHmRgVfUEWM8uNISrJCEHN1PWb2N4aR&#10;6QhYLz6NpwnZSAilebVlBga3/hqtug/GsKX7cPhpPNLLSmne0bwvzkRe8A1c2EDjOGAweg91xorL&#10;kUjOLaexyBNv7z8ysy/6WIzGwJm7cS4sC7m0kRNXT9If/ytQRpJFXUTVkB5Pe4YTswfDplMPtDN2&#10;wpLjz/A0uQCFVeUoKyHZDLyEEyvGYnj3dvjzf3WC1dTdOEJtzq8sQl3ZM1xc7ESbm/7oZLEYu3wS&#10;kFDIVwPyqLAjtgIFSU9wb/9SDOnaGVbjNmDV6TCklJbRxjsVEZfdsWWiLX78V28MmL0TnrfDaVOl&#10;3F5fkhON4Gv74Ok0FMY/foLvjaxhueoc7qWWI7coGxmhF3Fh21iY/vQluhjbY8Kq47gTno74okqU&#10;0iazujwdmYF3cHjRVIwZYIcuQ5bD804UYnOKUJQcDL+9CzDWuB9srebRpj0QUYVVKKdxFrxTEP0m&#10;wN+qvtB8stqqL0Bm6GVcmGKJfl2HY9TsPTgTShtYkv9q+ivKDkPQ5a2Y24/Wt9GrsfqYH1LrilHJ&#10;iwdVw8+5Lq/MpTzuWDVpCL5qOwBjvW7gVnwOaopIXh8ep7nZF6YduuFXi5lYs+c+7tP6ml3OjiHS&#10;LVmxCLl6EFsWjIehkTnGOO/EQZ945BBv4s4NcWUqj4PCs+Cb4p8/L0NO7E1ccF2EER37YszcfTj0&#10;MBI5pIPF1TlUtLamAnnZUbjnNQcjbKzRedBsON+IR0JeBa2bgfA/QptqgzZo394KlmO2YO+VSITx&#10;40P4yvDSAlSmBOPO/k2Y5UjzxMIes9xuwycqDamRj/BgwwT07fQrzAZNwdL9T5CaXydeblVZm4Wi&#10;PH+EnfPGRof+6PGvr/Hf/58O6Dt2Hw7eSEAu0S3Nfowz6ybD0bIP2lhMxOJd13A7imSdH39Tm4fC&#10;mPu47LkE43p1xWf/918wGc530oQjicY2Pz0Ufpf3Y5/rJqw9dhs3I7KQVsrX23Hf1KK0KAZB11yx&#10;2aYNDFvb03gewvnwLBSWVSEv8R6uus3D+I7d0XfoVuwgmomlbA+R5ilJhP+prVg4yBA/dLKA7SxX&#10;7LwaTnYEjVEtyUIZy+ot3Nw+leStJwx7OMB2+UncjMlGVl4Wknwv4MBsK/E29uHOe3AqrBAVtYqO&#10;Y9TzFa2xl+HlMgzmpsb4aQLZOI/TxLPsS9KD4XtkIcb36YyObY3R14n0zs1QhGUUkxzy4ylI1mP9&#10;cXvnRsy1oTnaewqt+bfwNI1/8BVDrRlzPtKB6yxNvCQcsdZtDPGl6SpsvhiOSBp/8eIxWs9K4h7j&#10;/pF1mD3UEN98/r/xXz9ZwJAdsZEFSMlOQkLgZdzYtwHrN5/A6evhiE4nfom2mB2V+UiPeoBrm0fA&#10;1rwXjAc7Y9m5CCQWkF4QPwASP+zY0+gvxSKqR3VNBiLvH4angyWt53Mwz/U2fLP42Yw0von3lZd1&#10;9eyB3qM3wfNSMBKLldcpCfknm7QsJQjPDrpgkJU52ttNxZSjYaSvKlBZmITwm/uwzK4benQdjCGT&#10;XbH3Fo1hHtkX5WQf0VyIeXgSO+YMhnmbDvjqO0sMXnQG10mGCotSkP3kCJb05UcTzMBkj1uIJh1Y&#10;UpEjXu51dvNk9CYbr+egWViw86q4EKGgoha15WUoTAzAw3NL4djfAAa9RmLI0pMIDI/Btf1LMHWE&#10;Of7R1gbjae5cj85E6fNyMU41ObGIvHMYXoscYfHl3/GvT35Eexuyl66nUltoPSgneXt6Sbysy6SX&#10;I+xcDuBqDM0trpP0fT7pY7/D8zDSsDW6du4N6xmuOPKI7IasUlRUk0STbV8Q/RRXti/CjEED8E2P&#10;SVh++JFYE0oKqI57XljjaIu+xn1hNn099t6NRHR2JaoqaRwK4xBy+yA2zR8B4zZf4uvv+8Nh5Slc&#10;jOGR14AHQ2wixPBq5I/kndabRL5LZakDunzxGXrazsYyr1t4lliMgmoa+yp+XEoggm+7wXl0PxgY&#10;WKHr0FXY9TgZibnUp3xF5R5nDP+VX9a1BGuPBCCllp2hrKy5iiqUlSbj7r6lmDPUBr8aTMRKsveD&#10;svgxIhowbwprytygWcKyVVNeiLS77ljvMBA92tvCZpMvbsfmopx/8OOZVJeJ8FPbsXHkSPzSfgbW&#10;nfAlW4d/1GYaTLCeZCwV8b4nsXJMf/Qe5AQ7sqv5h++iojwkPz6LQ87D0O2Hn2BgPhXT117C/dhM&#10;WsNpLaR5XFmQTvPpNDbPs8dA68GwGOeO0w9SyR6iftdIOE8Z7kqGcDw/r6blPQlZASewbHgPWBha&#10;of/ILTh0LR4R2TS/q2muFcQhzfccvBeNRv8u7fCXjwwxgmyS88/SUFyRh9rUJzgyfSSGGwyAwSB2&#10;xKaTTcLzknuHrd9S5IRcw8XVk9Djm1boO2wxVh31Q3TRc9LnZNvSfM1L8UXoKW+sGNYTXb/4Dn/+&#10;szH6k04/7hMl7D3FiKavymyk0Hp6kvTcEGtLGPadjFEzj8OfbMqSKr4LMw1ZEYew0sEePUnXdTAZ&#10;gcneD3AvJh9F/MMkE6ovQk70LVx0WwKbdr3hOP8ADvMP5ZWlqCn0w9mVtHYY9UVHk8XYfZtslSL+&#10;IY57j13qlShMeoZH+1ZjUDcjDBhLbTnlhwxuSzXZsxHXxd2TFj+0RS+bhViy6x5Ccnm/RzWX5pG9&#10;ewf3vWdgjGF7/PiPzvixw3Rae0IQSXqvTlmGlXES9gVrX9FsEbRHyoRQI7XQpDaOlpCQkPhNkI7Y&#10;Dwas/nnh5cVOsyCQMV5LG93k+yexdfZE9DXtjXaWozHDZSW2uXrC08MD69csxKSBZJx/+wn+9//4&#10;H/hfncZiittNBKcViZd1hV5YD+cx1viOjM1RnndxV+OIFVcZ0qLKt+8XJpFB6DYLo+1s0KXnAJiP&#10;GIuly9bB090DO722Yc3q+Rhv0xe9u5rAtLcDXPbdxgN+wz8/f68kG1FXdmCRgxXa/dIRP5sPg9OC&#10;5Vjv6o7tHt5Yv3YTVkwfhrG9f0WrTz9Fq+GaZ8QWFtNGOBHPTqzCPOLvX12HYNrBB3hEBjRvvBjC&#10;EZsfj7i7XlhhrDyaYCxfEVtSibK6etqnkNH18Cx2z3REbwsyYgYMw7jZLtiydSfciffNG1bBZcp4&#10;TLBoj26tf8X3xiMx5XAQAqhv+Io/7metZUX/vIDzlrGuNBM5QddxZMlIWJn0QzezEZiweDU2btuu&#10;vGhh+0asXzAOg41+wU8f/Rf+93/7Jz79bhTm0ubAN71Y44hdjAVkYPfs5ADnPYF4mlSIUjJWlTfK&#10;14rniEXe2wfXUd1gYDQGY5aewu2EYuXqvNxIBF+kNo8ZhC6d+8DcyhHTFqzAlp074O7mhg0rl2LG&#10;BHv069YBViNnYfEeMqQzKlCS8RSXN02Ho7EJOk/cJV7WlUobA2XDxYZyGRnZwQg4ug4TTPpgkA0Z&#10;4fueIDa3BqXlOUgOuIhjy8ajj3kfdO87EHYTpmPd+u3w8qb+dFuPpfMnwd64O4zam6L/cGdsvhaN&#10;6NxyFBVnIMHvFPY4GcDCZBDs5uzGBdoUlFSxo0V0rSLT3M3aE/6nHmfe2EirLkLcvf3wmjUE7T8y&#10;wASX4zj7NAPFtMnmq47qyeAspQ1eyKllGNmlB/E3B2O9fZFcVatcEStoFKAm4gy2zbKDoVlvtJ1z&#10;GGcD04QDnV/kVZr+FCfXTsdIM9rU/mIC23FzsGjtNrh5UPt2bMSqZQvgNMwSFu1/xFc/WcFp8w3c&#10;jK2gOZiL0PuHsHXZNIwYMgSjJ83BsjWbsMPDk/qGX/bgjjUu0+E0qC96ft8VIyZ5YN+NKGRUVRPf&#10;JYi+sRebnIai/XcdyYieDef1R3D2RgiSivnKO6Uz9PuJHYp8S3RdZRQe7l6EOd1/xWd/aoVfDIfC&#10;atx8OK9YBw+SAw/XLVjpQvO2vzF6dreEw0za2N5LRFop9Uk1bQKS+Qri7ZhgZYHO7U3Qxcwek12W&#10;YP327eJFIW6bt8Bl5jhYWfaE+aBRmLj9Mm7F5iOrkjaTwogVgySYYpaEk1TwVonaymREnHfDxonD&#10;Yd7VFJ2sRmLs/KVYs80Vnjs94L5hDRaOHY2BJib4tXV3jFrmLV5WlCV+QCpE9K1dWD9jGOklCwzf&#10;flU8I7aOaCtXbpQiM+ACTs8fhi5fmcN+sjsO3U9EaQ1tFGsrkRb5EBd3roBjPyuMHjkJM11obvJL&#10;lby9aSw8sH3dcsyfagejHt3Rc+RMLD7ii7icMhRlRiD0KtU7fiA6d+qBzhZ2GD51HjZu34wdO93h&#10;un0T1jjPhqNVH1haDsc4F09ciChGfnmduMIsK/I2Ti4Zjv4GPdHd1B5TlrnC+6Iv/BJzUFij9hcH&#10;pcPoSIBvQa3MDsfN7XMwoW9PtGljDJOhTpi7dAO2bfeGO+nyTaucMddpAKzMOuLrLw1hM30vjvjE&#10;o7CK9GRpAM4tIt3XvS86m9Pmhvoivoh/FOL5VUmB30T8FD77l2Jol060uVmNlaeCkFpEm7SqMuSE&#10;38YF18Xo043K97aH9fjpWLpuLcm9N1y3bcVal9mYM7AXun7yF/zYzQrW6y/icW4VCmjTXp4WhKhz&#10;W7DCri/MO5IMmQ7B+AVLsWKLK9w9PeBFunDZnFkY0qcf+g0YiXFrjuNmdA5yyvgWxED475mDMQa9&#10;YGM5Rzhio4uraGOt6acGjinuLcURpBwrXywLOdE+uLZ4OCw7GaNHr9FwWr4T+04/QVBCOtLSQhB6&#10;xRWz+tpi5KiVtEH1RyrNHX4gC5N7Xk26tiIXwZd3YOVkO3zRdgAcvW7jZnw+iXERqhJ8cWGHM8ZY&#10;98ZX3xugl/U4THdejk38Yjuv3di6bg2NC+n6/v1gaj0cq/ZcxeP4InH1GPd/A0es4Jc/+LwCeXG3&#10;cZH63b5DP4yecwCHHsQi57nG+UdZaql/8zPDcdd7JobbWKGTuPU5STzap6YwCSlPTmAnrTM9u5uj&#10;dcd+GDhyBumrDbSu0hrk5o5NKxZj8vDBGDDAlvTCAuy/nUhyznc9RCHqzGZMGmCKHj16oY/9NKxZ&#10;5w43Ty94eG7H5nVLxIt0ev34JT777/8X/+3/+R7m43Zhz41EGjequyqF+msn1s4Yg66GvdF3sCNm&#10;LlyJrTv4xWXbsWbtEsyYNhxWvTri879/j56jV2DThVCStxrkpQTj6r6NmDVmMIytaRO/cAU2uJKc&#10;7KK56e4J142r4Tx5JGw6fAczyxmY73kN99MLUVlTh+JUX9zatQhOtMnu0s0eI6ZugvuJO/CNy0Je&#10;QTaS/a/j1JrZsDIyg6HFINiMn40VW7fD3WsnPLdtwZr5MzGqV1cYkpwOcFiCNReCEc6PmijLRar/&#10;eRyaaQkTIxvYO+/DyfASWmt57Fin0XCwIzb6AnbOt4NZD0N877QLB5+mI6OUbJziNGT6H4P37NEY&#10;3M0Qrdv2xbBxs+GyehO2U5/u8XbDuiUumEhrQz9DCwybsRUH7oQjoYT1qHALCPkQFfGXGmhNq8p8&#10;jJseizHFsh/++V0/DJnoguUbtooXs+302oFNy+fBaSjZfd/8Bf/nf/5/8N+/NUWXKXtwJa4QSdnJ&#10;CCHb0GuJE6ypPxxGTcPSFbQu7dkPb+9d8HKl8kvIPrTuil4W1hg1dwcOP81GNr8kUPBCgeWXvnnW&#10;CcuT4muqlZd1uY/uBbOeMzF/x234Z/MVsdUoSHqA827z4GhuCPNRm+F+MQQJpGe4nWLm1pLOSKV1&#10;56AzBlqaoY3tFEw+GomkQpKrStKh4fdwfeMsjDTqD/NuthjmMANrN7lj2w53bNm8ASsWzcX0EWa0&#10;BrdHx3YDMWTxZdyIyEZhUTKyfQ9jaT8D9LGbjgnuNxFZQHZgdSVKs0IRcNkd0217w8ykLywHj8XC&#10;VWvh6rELblt2YLXLPEx26A3jnqboNd4ZziceITY7C343dmPd3OFo15H0ypBpmLR4JY3nNuzdvR/b&#10;N67A3AlD0L8r2QJ//v/hLx9/jVbWMzH3agoSqN7n5Xm0Rl2D9zSyF7qZwajPaMxcuwP7rgUgJCUb&#10;eTm0Dj8+CrdJ9rDtaoS2nfpg2CSyt9ZshpubJ+nebVi31AWOtlboQzwPmu6Oow/4sQc1NP/IdqJ+&#10;PrV1McYPtEF7M1rbpy7EinXbyA7zxPZtm7GUdPbYoX1g2v4bfEu2yth1Z3ElvkwMqSJnFPhLOaKx&#10;YTkn27amEkUJ/nh8aCOmm/eAQScLmFs7YtayNdhKtL1JZraucMHUsbbo2rkDDPo7YtKm07ibWIi8&#10;8lIUJjzCI+/5GPpzRwwatATrjgUhjWRIe0Us2R3lJQm4Jx5NMACtDZyw4lwIgrIrNPxomNJAOaOy&#10;xFsttTvt4QFsGW8Do+/borXVHMzbuh9nHgQgPLMQ5dVpCDu1GZtGDFWeEXvyCQIzi8XdRSy7rHur&#10;itKQ5HcSaxwt0WvgRFgvO4lHycUoLK9ESXIQnp7ciDEklx3b0RrecwSmuSzFJleaa2QP7di0CS6z&#10;xqJfXxNY2I/HNI/ruKd5BIjyHGPiVm954m+eOfVVhShL9celrfMxsZ81zDpaY6zDAixbtx1baR/i&#10;um091i6ZixmjLNG7eyd89qUZhq84I2xTdsTWZzzBsRnDMbx7P3S3WY+jAalIKaV1gseRbQla44uT&#10;/fHo0HqM7GEEI2MrDBg1C8s2usOTX9bosRUbly/A3KH9YfjNJ/j7//gz/utvHdFrwm6ym2LFSxSZ&#10;b6ZXX1eCwrQABBxYirEDSXbtZmCWJ9lHeeWoIuOrluZoQZoP9s4bgyE9+8PIdg7WXwlDSCbrS5Yi&#10;JlSO3Oi7uLRjKax/tcCY+ftxSNgqJagueIozyydiTPde6GCyCLvuJiC+mCxH/uEH/OT2ChQlBeDJ&#10;/lWw69YDlo7LsPxkAGgJQFVNNUozaS5f8sK8wbakHyzR15rm8pp1NJfJXqU1eeWiOXC06YQO//wr&#10;Pv5/f8EP7Wdg06UwRGaVka1TgfL8FIQ9uobrN8imfBKEJFpL+Sp1zW8S1Adi5CQkJCR+N0hH7AcF&#10;XuoVs10JZADUlqAoPQK3Dm/HonGD0L1LRxh37w4TQxP0MDJHNxMyArt0QPtvvsCn/+cv+MjQCbNo&#10;oxmWTgsnbUDCLqyHy5gB+L5tf4zy4Bc/KY8m4Osk+VoTfvZlZXESEn3PwGPtAowaOoA2bx3Qu0tn&#10;WBgZwtjMBF2NzdCNFlZLm3GYvcwTlwOSkFzEz5tkB0URskKu4+iGeRjdtwfatP4Z7Tt2QOcexFc/&#10;ewwYQcbUnMmYP6Yfen3/PTqPXoc154KQyo7YYnbErsS8MTb4kjZe0w6SkZecT1zx5oDaT5tV/jWZ&#10;HbHLTTrCwpBf1nUW/vyMWGH0FaGINn7+Z3Zj/mQHWPY2oY1WVxgZmhLf/dHbajjsR0zFnJFWsCUD&#10;povxMEw7+gz+6fwmVnZQciVsoIov0ee8neBb3EtTA/H03DY4j7EnQ9sAnbt1Qbdu3WBoaAYz095U&#10;V08Ydm2Pdj9+gx8+/w7/+mEwpmy+hrtkuNWVZSDg5GIssLOEWeeRcN4TAL+kPOKZDTqurxZVJUmI&#10;5EcbjOwOgx5jMWbZadwSjlhKr8xDdtQjXN+3GU72g9CPxsDM2ACGxlR/D2N07dET3cx6U/vssWDD&#10;Ppx7HEcbxhpUZz3DlU2z4GhKm7WJ3tj3MB4pFTzG1LJ6voKOr4gNE47YicZ9YGfNjlhf4Ygtp41o&#10;SSa/EGAXVsweD7sBvWBs0BXG3brS5qYHjImmoREZr117Y6D9TCx3OyVuG+OrTipKM5Hw9DT2Ohmh&#10;l/FgDJ7tjYsx+U0dsUp3NzxhQ7OOeCQjKu7eYeycNRTt/tEN412OiitiS/kZrs9ryIAsU17WdXIl&#10;RnY1QPd+M4UjNoUdsez3YEOvOg/VEaexddYQGJr2RYdZ/JKMVOQSj3xbZW1RHJ6c8cRKJ3sYtW2N&#10;jm1JTjsb0wZtAKyGjoTjjPmYMmkMHGx64Ke2Vpi89RpuxZejrroACcE3sH/LIkwYTMahOY0H9UkP&#10;YzaK6duEaJj1hHkvW9jaTMOWvT7wpfaXkuHKzzLN8L+IQysnolenH9C6VWcYmE3E1MVHcIdvNyzX&#10;vOBK0yXcNep4CUfsnsWY06MjvvqU5mL/MbAd5YhBNn3Rn+ruaWxC7bQgPvpi6GgXbN13C/5JpaLP&#10;6qh8Lf+gEPkA+zctxthBA2DcpRPNDarfkGTJyAzGPWhz2sMCZjYOcFy2A/sfRSOSNswl4mop7lQe&#10;Hw1TzJLKH+ulepp7MQ9xa/dGLBw9GKYWPWDSwwCmhoakl4xhZETyYmgB0952GOi4AO7nn+BZahHK&#10;amtQV1uAqJteWD99KOklC4zk5/rxG7SpEmEwPy9DxrMLOLXAHl3ZETvJnQz9RJRW8+3o1chNDsGD&#10;Ex5YOIw26r16oqeJEc0hAxj1oLEwMBV60aiPJYyHOGLa5r04TzKQR/ODbxnNjX2I24e3YMooO/Q2&#10;NoRh504wMehE84qOTc1hYmEF895D4DB7LdzP3qdN93Px8jJ+/mQBbYbuei/BhD5G6Pzjj2jf1RyW&#10;szzhdTsECaV8xQ/1Dvcbb0q53wii+0gGakqSEXlzL7bOH4v+Jl3RqtVP6NixO/Fsjb4DxmC003TM&#10;mjMWE0ZZw7C1CYbO3o+jPgnK5qYsAGfEy7p6o2tPF+y5H4/4QnamsLbiXqtFQZK/uCLWnsbYetwy&#10;rDnpT5ubOlSTDFbmxiP87kmsnTsNtla02evRmUJ76jML9O4/EqNHO8FlyhgM+OUHdDEdioHrz+NJ&#10;bhkKa/hKxEwUhdzGLddVmGNvB1Oae127G6CbgSGMDIxg1oN1rRVM+47CmDmbse9GBOILKqjPKmjz&#10;GAi/3aSPDHrBtv9srDkagCjW3dwpomM0nSTAx2Ii6wWOrRZ3PjzdvRCOfbqhw68d0dZgMAaN3YHD&#10;t54hIv4Zwq66Y6blQIwcvQKrj/ojhfQJu6eZHDti+XEVwZddsXzKIHxO66CjJ7UnrpCGinKVpCDm&#10;0Wl4rp6D/j1pTe3eDd27d0F3IwOa1+YkF71h0tMGVkMmYPKaHbjgG4V02lgK95UYa2W8Ba9UpbJ5&#10;5h8SK5EfewcXXZdgaMcBGD37IG2K+Upa3sxSGX7ObmU5ijLCcGfXdAyzHSAcsYuuJSM+v0ps7kv5&#10;1ujLe+E82RF9TGiudyHeeA0yIj6NewveLHoNxNCJ87DU+zSeJZWhqJLmSGkW8kKvYveiyRhpSWt3&#10;p45kI9D8oDnfg/S+sYklyX4PGLZrhV+++Jrshh9hNmY73C9FIaOEH31QipyYB7i6fyOmOQyBZc8e&#10;6ElroGl34sGC6rQfg2ETx8DRwQqtv+uEfuNWYcvFIKRRvxRnx+LxhX1YNXMsTFlHmZlSMCE904Pk&#10;hdZn4tvM1BI9SedOXraX5nUEYssqxNXZlTkRCKA1d/lwWr9ad8KvHfrDymE5dlwIRmR6HnLT4xB2&#10;4yQ2Tx+PwQMsSPd2R0+at6bGxjDtYU7z3oJk0xT97adiifsZ3IotQA6tf1UV2Uj1O43DMywp30DY&#10;O+/HCa0jVpmrfHVqVfRFeM8fRDJtgO8m7cZh3xRkldLaUV2CsiyyB467YdPk0ejVjeZt1+4kJ6Qz&#10;DLluU5hQm8z6DIHtyJnYeuQOnibkoohvjSf5UOSEZYRlXPkUZ2QP1JfEI/rOUexcNBXGHbvBoHNX&#10;WmNJ/gzJLuhlDjPqb1Maq04df8L3n3yMf/5ggW6O23A6PAPJuemIC7qFE9sWY3Qfc/Q3MCAbyVjI&#10;rbFxTwoWxBf1t7kFRkxyweaDN+GfUkl6lGVQwwnZIrz6MD9itab/uqosRPscguuYnjAxn4b5O27g&#10;WWYF+BFF+YkPcM5tLhwtDGAuXtYVioQixbEr2kT9WE42WchBZ9iR7LWz5Stio5DIj7upI72Qm4BU&#10;n5PYNs0Jo8x7wZz60JjWiu7GvWBqORhDHKZg1rRhGN7XHH2M7DFsyQ3cisgRjthM30NYYmmI3oOn&#10;Y7z7dUTmV5DdQvYBXxUbdZf6YQmmjbDFADMjmJO9ZEw2aLeuJEtdaL6Y9ESfUTMwx+MEzocmI7ey&#10;BClRPriweyUmDuJn6JJuobXAwKA79XcfmPTivjOCcae2aNf6c3z9dSu07TMFE09EIDKHbILKIuTH&#10;PMKlLZPhYNqN1gOyJ4xIz7l44dCDSKTmF6CE7PbHh7Zj1fjh6NW1KwyoDiPSnz1YboyIds/+MLYg&#10;XTZmAVxP0PqYWIgifrRPfQ2t3akIvn0aHsvnYqilOc1X0rWkb01MSO77D6MyU+DoOAKjrIzQqt0g&#10;jN9wBtfiSzSCxaOrjCUfcZSidTR2QWEK0v2u4fRaFzha9Se63cnmp/4i+qZdydbrZkbrA8kZrYPj&#10;luzAwbthSCyuJJ1ernHELoD9L50xaNBirDtKtjzZrIojluy46jJUkEz77FmIuUMt0cpgApaf4yti&#10;m3fEKlC4rK8tR34oXwAxDnYdfsDn37ZD534jMWndXpwKTEZeRQpCT2/EppGD0brDFKw78QCBmWTL&#10;U918YYXiiE1Hot8JrHXsh94DJ8B6+Uk8TClCYTnpbFrLMsOvY+/GhRhN+rZHl640f2lcaK6xvcL2&#10;kIlJL5jYjMb4lR44+iQOsfxIFtbZ6vzVfDUAP1OXdG7C/fPwdqb1zsKC5iLZQ0TTgMbLpK8VBjtM&#10;wuTxozHSygodWvWDw6rTOEt2CTti6zIf4+hMe4ww6Asjm/U4EpCCZLJXxPJIqoMWMVTTHi3+6Xm4&#10;zZ6IIX1IrklWu5EO6tFDWQtMTHqjlxmtzW1+xY+ff4uvv+wA4zFb4X0rEsl8dS33L831+uc0joWJ&#10;SL1/GGumjceUOWux9WYKsssqKY3HoELcrXfXfT4WTJwM+9nuOBmUhJQiknnqX2Gp1lchh+bOxR1L&#10;YdPGAmMW7MNBnxhx904VXxG7YiKt+eboYLIQXndiEEd9yHsexRGrPpqAHbHGsHRcLhyxaeyIJX1Z&#10;XZ6FtMi7OLdjFabZ9Ecf2oea9KB5Q+tHd9Ne6Eo2Wleyh3/94iN8+VE7tOq6ENtuRCOK7JUKfnxU&#10;zGOc3DIPCxbOw2zXI7gXW4gcar/4gZ+7UvMtISEh8XtBOmI/EIhFggKv8wxhHJMBX0ub+MqaImTR&#10;wnfvwBrMG9kPxr9+jy///k989NGX+LqNEfpaWWNQn54w+uYn/Gg5F4v2PxC/EFaWFyLyqistuMPQ&#10;1WQoJu+5i0cJ/AxW5YpY3sLzLWz8fMw62pBGPj6Hw67OmD68J3r+SMbnR3/G3z7+DN+0MUG/UfOx&#10;xPUkrj6OQSZtuPhHVv4Vmh1cdUVpiLt/FkfXTscoi3b46at/4m+ffYUvO/aG7dTNcN2zB/u2LcU0&#10;MzNYzXDFjquhyCguJeMiGUHnN2H59NHo0M8Jzsf94JtSQPxpHLHUGXzVbOKjg1hva06G/XTM2HAJ&#10;gWQU8hWx3IK6qjwUp4bizgl3rJs9EjYmbfHFp5/h0y/boovFaMxYsR97tq2Fy1gH2FmNg8uZINpU&#10;5KFKPESfK6Ev+lZ9AsIpVs9XQaYjlzYd17xWYr59H3T84XN88reP8Oc/f44vvm6PXlZD4Dh9FqZO&#10;ccKYgbbo1H0Upm26ghsRxD9tDIIurMNyx6Gw6TUBq448QzA/s5efgyXqqENlcQqi7h+Dp1M/WFrN&#10;xPSNl3A/pRQV7Iil9teW8XNgfWkzvAHLp9rDskdbfPL3P+Ev//gEn7fqAoNBEzB3yxFceBSD5LxK&#10;1NCm8nlOKG6602bE1ga9Z+3FETIkU8kAVa5+qRShJCsagae3YY7VYDiOWoKNRwOQkF9D40lGenU+&#10;yrOC8PTSLrgvnYLRlsZo9eU/8I+//RmffP492hlYY/iUddh66BZ8ItOQS7zWUN/xbaHJgZdwdJ41&#10;7AaMw9jF+3E9Loc2fJpxpKDpahG01hBHcsfzhpTyJpD87Vs8AcY/98bM1adw5VkGymmc+Qrp5/Wl&#10;wjERem4LnHr3QV97Z8w86I+MKpJgQZxp5KIy6gI8Fo2DpY09ei06I96unSdeqEQ9X5WL7JgnuHVo&#10;G5Y69EfPX3/EVx9/ic9IVnpYjcbczfuwY/dObFs5jTZiIzHb7TJukyHHdVcVpiLi4UUc2uQMpyG9&#10;0eXX7/Dpx3/Dn/9Kc4Q2yG0M+2DI5FVYt/cenkTlI6+M+KZ28uanIi0Ij09txJzRRiRH3+G77yzR&#10;d/hWHAtKQ2phmXi+qAB3hSaI9lTF4smR9Vhq0w+dOw/DLBeSqVWLMJ7kscMXn+Crf32L1gaWsJ+8&#10;Fm5HH8I3MheFFVSnuPqA5IFvHeexCfXBuV1r4DzWCj07/YTP//kP/Plvn+LTr9rBuNcoTFl5CAfu&#10;RCOBnxEm+lsMjGBJN07KsUKZR6QaNVW8Ab6P28e3YNmc4RjcvR3affIJ/v7Xf+Dv37ZGtwGjMGmZ&#10;J/ZfCkBocjGKqog2bwRpHGLu7oWryzh0M7PDlJ3XxVWUvKHiOp7XlyEz+CourByPPh0HYuK8PTjx&#10;IAlF5exY5FsYc5EbG4CbB7Zh1eThsO7+K777+1/w8Z/+ir/8+VN8/j0Z70NmYO72kzj3JAapRdXi&#10;9mV+nltNWQbNa1/cOrodq6cMh1XX1vjm73/GR3/9Cz75phXamw/DyDmucL/ki4B00oskwvz8WX7p&#10;IN9aG//gNNxmDIFth6/xr0++xJf9nbHo+H2E5JOcUL8Ixwa1g9UTdx2PLP+w9LyukOZWMB5d9MSa&#10;2SSbHb/G11/8C5/QhulXQ9LNS13hvdcLO9cvhWNPG0xZfgJnHqeggB2xFSG4uGEWplsORl+bFeLK&#10;4sTCKs3GiJ2xz1GQEowHR9djQi8LjJ65Bq4X/JFTRBqSWaopQUlmJILvnYD7ihkYaWOIX1t9io/+&#10;+RXadLXD2OmrceTIHiwZbg/74bPhsPUcfElHFlaTjqylekoykBXugyv7NmMRXwHdvg2+/ufH+Ouf&#10;/4qPv/ge3fo4YLzzLuw6H4KYrFrhHOFngpakhyLw8GLMHEC6cuQSbCfdG8PP8Nb0jfLB4AMOLGRK&#10;j/HPhGpcZWEaUh4dwJa5A9HHoB2++toArQ3nY8uxu3gW9QwRN/fCecQYTJq6AVtPByK1hh0DrMep&#10;fA1JK212w256Y90CB/xqMgwz9vjgfnwRUeZ6ylFZEIvIR+dwYKszpo7sj25tvsfHH/0VfyI5/uLH&#10;rjAfOA0LNx/HCf8YmiN8Gy6RFX3P5bWNUNSa2LCTrqENb0Ecrx/rMZ7m2LQlJ3DyUTJyafEVT73m&#10;H58qab5lReD+IWeMdxgOC4clWHeLb4Xl53oT3zUsM2F4eGkfti2ZihGkj3/+12f46C//oLH7Dt+2&#10;7YmhE5dhw8FruBXDjytie4GYIFmtLUlA1JVD2Ok8DoPN2uC7f/4Nf6Nyf/v4Z3z3a2/YjZuEybOm&#10;YMKoEejfwRw2Tlvhfj4IKQV1KKPxqylNR2bEHdw+vBlLJg5Cr7Y/0zz5FP/4rjVMRs7BgrWb4b5l&#10;OWx7DsKYudvgeT0IGaW1tJGmuRn/DPfPH8DyGWMx0LwbWn3zOf7ypz/hT3/7J/71Uzf0GDABk5fT&#10;nCadE51djjIeCZaJ0gykBp6njfQUDDTphG9obvzS1QFzPHzgS3ZLQUUZCrPjEXr9ANxXT4aDlRG6&#10;f/EpvqB2ffr5j/ilWz/YUn9s3HcN90L4TggaCaLLj6VJCTiDUy7DYGM1BhNWH8PZyBJU8qMJhKOU&#10;xqSGdEP8DRxaORa2VpboNOcgTvkmK49aoTldUZuLgiQ/+F/cg80LJ2BgT0P88vWX+Ih1zp8+Q1sD&#10;KwyetgarDt6Gbxz1QTk/e1yRX74lXFx5Ks7pS4lVZKWO1rW0YARe2Y2N04eiX8cf8c3HJHt/+xv+&#10;9NU3aNvDEoPHTMG8pQsxidf1HsPRf9R6nHwajbSCHJTkJSD2yVWyveZhll0fmLT+SfD0p79+jD/T&#10;3Py6mzlsp6/AlqO38TAii2SEZpYQWxZW1hys7RVJFqs1RdeTfo5/fAo7p9tggN1crPC+idBMGiWS&#10;2fzkJ7i0aymmDuqHQdM8sfdmJJJLapT2cKB+LE8JQ/jxVRg7zBY9Ry/EgjOx4rmqfGcL3x1Qlx+H&#10;Z1cPwHvlTIyxtsAP//oS//j8B/xiaIMx8zdj5z5XrJozGeMHTcTEtfdwP5psvKIUZPqfwJph1B/j&#10;XDB77x3EFlWgkhZ/tkEry9LIRn6Aq7tWYZHDAJi0+Q7//Nvf8aeP/oWvfzGCpf0sLPC4jIv+NKal&#10;/BK1alSXpCPR/xLObJoC+95daDw/x9//9BH+9F+f4rvOBug3ZCSmT5uNGdOHw8ZsAPpYzoTTXl8E&#10;ZbDsVKAiLwbRt3djy3hrWLb6Bl98/g1+tF+EtWd9EZNfQXqiFvlJ/nhwxgMb5jjCpkc3/PLF5/j4&#10;z3/BP/7+GdkMVrCbthEbjjxEENl++WSr1YhbuGke09pdmBmLkNunSSZnkF3dDe2/+gKfffYNvja0&#10;wwjqpzVbtmPLshno2Wc8Zm0/h1sJBRrB4oFUwKc8tsq6zbRplGkMqvKTkR7sg5NuKzF3lDV6tv8Z&#10;//qIdMSf/4mvvuuKXoOmY+6GIzhxLxwxOWUoJ5uirrYcRYl+CDi8Bk49+mDMmDXYeop0RjXpW2or&#10;v0CYX9ZVVZZIdssKLB0/FAb9ZmDD5RDxvgGVLyEnyqEeiDcax5rMKPgd24RVo0zR9mua2617wNxp&#10;DdzvRSGzPA1hF93gNnkMjHrOwbazDxCSlc+7ANE+FumqogwkBZzF1qlDMGTMLDhsuoCnNF5FZcQf&#10;8VZDvKWE3cYpr1WY42gD444/kR33Ef7yt0/wxbftYdJnFKauOYLDd6ORxI5+tofEXNFwzB2q18dC&#10;d3AgQ6Emn2zEOydwYM0MjLcm/r//luzmb/BtR1Mar03YuHk71i9wwTBzB8zech5XQlJRUkX7hayn&#10;OEU262TLIbBxcMXZkHTFbud6eFLy8+/ri1FeEIOIq4ewdb4DbI3JbvnHX2gN/gh/+2cr/NSpDwZP&#10;mYiZc+dh4vBRsDLpi96O67DzSgjiing94d0e9RSNUVU5Pxf+Ca1Nrjh04AwuxNA6VF1FjWFdWE9L&#10;ZjmSab085OmOlXtu41l6rngcjuqMfk785EQ/xjXv9RhtaodpK0lOHsUiv7KQ5lQQrm6egxn9B8LM&#10;ahn2+ZBdSfs1IXfi51HlB1r/w5vg2Mcaw6ZtwEZadzKLSU9TFnFhED/qIeQWLm5xwbzBvdCt9bf4&#10;+O+kZz+jNa8L7SHHjoe1eWd0b092eO+12Hk/ETG0LpcXZyE96Co8Ztpi0JBBGDBvG84G54ofCHnP&#10;K4ZO860ZPgkJCYl3DumI/UBAy5vmjwxLYSDzUsHmRQUtfPm0scpCbkIUHty6gl2um7Fq8VIsWbIK&#10;2z334szR3fBatRCDyeg2GbcJm88EIDGnXLktNeoebp89gK3uh3DSLxEJZFzwr4NifedAiy8bsvzm&#10;3cr8BKRFPsLja8dxePt6rF26CIuXrsRmjwM4dSMAfjFZyCiuVm5hoRVNOHxoYedf8KvzUmgTdQcX&#10;D7pi87rlWLZmHTbtPIyzd8IQFstvn32A8x7u8Drtg7vh6SisrEZddSFt8O/i+pnD2OB5HBeD0pBc&#10;yEaDskyKfUpZLvLinuCWtzv2e53H+XsxyKRVVclF9dOGv74iH8VpEQh/eBmn9rpj3dp1WLl2O3Ye&#10;vIj7RDMy0Be3TpOBtIvqCMlCSglturj1mtVY385SDCsy2vhFY+WZyI16iicXj8B98yqsXLoMixav&#10;wur1bjh6+hLu+gbg4aNHuHr2NLa6HsWJW8RDRrm4giYj7CZuHDuAvTtP4iY/fL+wXLwdmPud66ir&#10;KqTxDITvKS/s9D6N03cikFBE/UjWFxs8bJTyG4SLUkLw7N55HN3jihVLXbBkJdXv6oVdp2/gcUw2&#10;UvmZi/y8Ue4s2lhE3buIE17e2Hk+AM9SCjVX5XA6u4B585GNzNB7uLBnP44duYrbz1KRS0aq8hZ/&#10;NqQLUJ4RifiAO7h15hBcN6zEkkXOWLFqAzz3nsbVR1EITytATiXfjkbjU0ttqigWL5gIPL8L+3ef&#10;xPFrzxBFOz5+uzp3KwfV+FG6mT7VSLaM2OlYS5uWxBD4XzkO97XeOHeTNnNppYIvvv7s+XMas+I0&#10;ZIf54Ay1z+vAFZz2S0MB1VHLAs3OTJLh57lhJL/H4L3nANxoAxCWXoSiGnbWUmW1ZeIxA3lUT/CN&#10;0zjsvh3rVrGsuGLXkfPwCY5DWHQkAh5ehavnYZy+p9zyxLfis/FZWZCBtHBf3LlwBF5um7B65VKa&#10;H4uwZPlyuO46jPN3niE8vRz5FRrnsAbPaRyzYh/j7nlvkqONWLN6D9z3+8AvtRiFFdVivisZ6V8E&#10;tU+ykOR/A1d3e2HbtmO4c582Qf40Fy4chcf6NVi3ZiPVewxXH0YjMk25hZ4NTu51IcO02eQfFWoq&#10;c5FNsuZ/+ywOem7DqmXE95KVWLt5Jw6duIHb/imIza5GDcmeGA6FCS1P2iC+WEOJGkh3VJJRn4W8&#10;9BAE+V3F6V07sH3FCpLTlVixcQd2HbuMe37RyC6sRAVvmAUN1jdlyE94iodXjmGL216c8o1DdC6/&#10;EENUQKhFWUY0om4ch+fGvThxwQ/BSSVEg1Jow1NfT7xWliA/LQr+JO/H9/Bt2kuxYhHpxMUrsWaj&#10;Bw6cvgu/qExkFpHMk3wozeF5xc/+zEEp6YuQOxdw0ms7NqxYgkWLXLB83WZ4HDqP60/iaNxpbGpZ&#10;v1Ep0m9cJ2/kqnMTEX77DE64r8fKJSuwaOdlnH+WgHR+DhvPW5JDftatEEmqkXUstZw+iUZtEfEc&#10;hqB753B05yZs2UCysMGdxvAM7gbEIDImEkGP7uIk6fST16hPEwtpblO/VKUg4tZpnPPaj120MQpM&#10;LqRND9VD9bEzkUekojAdyaR/T+/0wtFzt+ATTpu8CtqYEgP8I0Q96dqq/ESa1z64fvog3HdswPJV&#10;67Hd+xQu3/ZHQnIM7p4+icNHL+EQyX1yaRn4hVWiTXVV4kqVrKRg+N29jP3urti4aiWW0hq0fPVm&#10;eB+5jFu0tkRn8Qv6eF2g9lKdNUXpyKaN0Xlv0jWHr+NBOMkK/3BCvSGGQ8iZOGgS+E/0IOV5XlWC&#10;mpxwBN49hoO0eVy50g2rtl7B7cAEpGanITPiEc7TfD9x6g61OwtFVIykX5Tl3ezzqlJkRj/C7UtH&#10;scHjCM74JSGWrzqlGniExLPYC5ORFeOHB1dPYo/HNqxcvhTznZdg9RYvHD53D74RmUguI10r5gjr&#10;HJJDdd4KKBxzUEae9EVePGIe38RR94M4cy0UISlFKOP2sKTXUb01NH+KM5EYcAknjx2G57EbuBVL&#10;ck36Q1BjHVBTiNKcOMQF3sPVkwfgunEd9TutQ8vWYqP7AVwgnROcnINs2sXymqy8AFD54aA6PZbq&#10;v4oLhzxovJbChdqzZNkmbHM/hsv3HuL+U+qTG1dw2GM3dp+8h7vBtBaU1tO40xiyU6Q0C4WJgQi4&#10;cx7HPN1onqzBkvVbcPDSAzx4RjrU/wEOeR/BscuP8JBsg2Iee/GG+jwUZsQh9PEtnD26B9s2rMLC&#10;BfPgsmQZ1lB/7jtxG49Ds5GWQ3qBf5yh3uL5wjyX58ciPvAqTuzegfWrt2Lt1mM4+yBRcYrQ3Koi&#10;HV9RQP0a7oNrZNd4rFqB1UR3xaqN2O51BFfvhyIqMR/54spehW5dNc3l1GCEXTmA3czvjSCE5pB8&#10;smyLQJm4z/Kj4X/tCOXxwqYLQdSvxShlrzuPGY1FXWU+SkgvxfnfxdmDe+C6fj2W81gsWin08Lm7&#10;NGdTy5BHc1O8jJH+hIyIoEgGgw/FqQg0xpV5ZL+EIerhBRzz2IwNJHuLqE0uazfQOkE2y50HeBYR&#10;jHsXLmA/zVevA7fxNC4DeSXFqOEXDJIMZYU9wcMLJ7DHdSsWLXTGfNKFzqs3YL3XAZx7yLJXgDy+&#10;MoxYETqe+RPyy1wqrPCZmHI1pbRGBuLxGZKLA5dxwzcBWWWsC+tQXpCIyCe09u7ZSTLzEI8jaU5X&#10;EF3uI6ZTR7q5kJ95fQ1H9u/CjsOXcCGc9B7ZC9TTVC87xPgZ4wmID7ovZHrLBtKla7dg++4TuPQg&#10;DBGxYXh4nW25kzh6PR6xtAZXVBaiJDUItw6Q/By7grN+CcgjeRO/9fJaV09re3U+2Ypkp/Ic3r4J&#10;y1wWY9HSNdjkSmsMyeiDqBwk8a3/YiFiXippTU9CetA1XDziLebWEuq3+fOXYpPnbpy6dAO+T57h&#10;0aObOLbvMHZ6ncXhxwlILqC5wXq+uggVGWEIJL1ydNsGsgfWYvn+q7gcmITMElov6K+OxpbvaIt6&#10;cpPa443t69ZiBenNpUtXY8feE7jwkNYhshmLa+oFX+I56fzDH80KnktlealIC/TB5UPe2LFuNVZR&#10;Heu9j+P8/UD4BYfC/8ENuHudErZKVJ561amKhmOr/nBHg0RrEemeMrLn457h8U1q187t2Ehr9zJa&#10;P9dt3InDZ+6J9ZMfb8MXPShjR7Z/HvVXwHUc3+aOI0dpnQkjHUEV0ApD8kHjQHRrKqifA67i6nHS&#10;V7sv4A71ewbJj8qMypMChSfWAvW8l6A+zY/zh/+l/XBbvwLLeX0kfXE3Lof2DPnICPHBg5NH4OZ5&#10;GffDkpFRys8dZQpEh4jWVhajKC0EPqf2YR/ZdIfJrubb/MurKA/3az2tJVU5yCR76Mmts9hH9tDy&#10;paoDFAoAAP/0SURBVCQnS5aT3eBOZS7DJygFSXnUVrKrNaKiY1j/mMA/TtTzpOL668pJN5GuIhv1&#10;8sm9JE/rsWr1eto/7cPFB6F4FhQK3zs+OOJxDGd4X0R2NF9l/Lw8FaFkC53cuRfeB30QmlUq7Hah&#10;I5h0LTtiK0jeClBF+ieC9jln9rM+XgLnhYuwbOVWuO06gWsPH+CJXwDuXL1G+4X9tJ7cpj5Kp7nL&#10;855XRMVW4JdeVRamkL3wFOFhMYgoriddSROJK+R/ku3qpABEPCNatH/K5meli47QgPUA2UHRT27h&#10;kOsenLkZjCDSL+VEt7YiBZFkZ5712gf3PbfgR7o4j20/MUJ8ZSzZEgWpSH92Bye8d+PAmTu4TTzS&#10;dKE1h2SEn6FeQ/vdMtozRQTB58J5eGzdgqVLnGnvsxpbvbxw5cY5bHNxgr3dBJiN9sTxwFSkFLFd&#10;V4zKrCj4nt2DPXv3wvO8D0KyKmld4rqVruRm8LFeayQkJCTeKaQj9j1GwwVBLBNikROmCRtNfJVG&#10;QQqiH57H/Ru3cft+GJ5FJyM8IgJhIcEIDg5BZGQ4wh+cwaG182Hd0QJ28/bgwO1o5BRX08JGC2hx&#10;NjJTE2iTn4jkvDKU0u6E6xSmAx0IxyM7sdiIIqOguiwfBdmpSI6JRERoMEJCwxAdR8ZXDhk45USP&#10;10q9snwmaNCmsrIoF+lJMYiMCEMo8RgVn0zlilBcWoziAtp4xcYgNoXfOl8hHI7MXwW/ECY1EREx&#10;SUgrIMOTF021UwRdfuM9O7JiEB+ThtQs2jRTuvIbuLI5YCdZPW22S/OykJoQi7CwcISG04YpKYM2&#10;ZFUoLcxFVmoyEuKSkVbIt+ZRaW0lOnC/K3/KOIAdEKUFyM9IRmxUOMJCQxEcQv0dGYuUdNqAFBWj&#10;oKAAmelpiIpOQnJmoegj3ghXFGUiMykBCbEpyKRNJL+ggTnmvhN18cuSSshISYlFbGwSUrJow03G&#10;eB1ZCqI/uX4yfOvZsMzLQHJCDNVP40FtC4+JR3xaNgrKa2nTrBjYZMGTNVyOoqw0JMUSTTLy8suq&#10;NRtCBtdMPPAVK4XUT/FxSEpKQ1Z+qXC4aH/15w0p9SWPZW56MmJIvkKCaRMbHoG4xFRkF5RQ//Em&#10;lnufihB9fnZcdXkBClLjEE99nJSeT0YzjYleFyuH/MmB+1c95Q8eR5KtUuoPrjMsDqnpRSgkA5Id&#10;i2zEcR5+/lhlYQ5SY+MQm5CO5Hw6pyRRD9ERjuTKAuRkJCCO2hdNfBTwW3FpN670EXdWDWrLS1Cc&#10;TeXjyAildoVFxCAhOQO5xWUoKStBQV4momMTaUwKUFTBV7fxyHFxolVaSPRTEB8bRUZsCM0PHpMw&#10;xCQkISOnEGW0cRd9QwXExocDb3pK+dZa2lRGRVK5BEQn5CCPZIXfgK5IBQeuRQXNAzK+y/IzkBEX&#10;i6jIZOTmknwVcftSEBtOchAeRfXymJSjtIqvplHGWpUf4fChLRIbwDUsR7kZSKI2sxyHhNCGNzoe&#10;yak5yKU5ocw7ZS4rRJiOSkuhq4AjmTfOS3XUV4lnu5UUZpNMxSKa9EUYB5oj8SmZRLtUc5WPhg6V&#10;FfLC/ZGRhMjoONJLJSgi/tU5yXlqy4tRkkmyEEE8ptE4kizw1Z3qj1Sss/it84U0VqmJ1D9hoaQT&#10;Ne2iupPSaONWVin0DJPl6cFywuV4Q/m8uhQl1B+p8dGIpLLBLOMRUYhLTkc2vwyQHVuadiv9QkFs&#10;vitQnJOGlNhIUV9QLG0CiP9yfkYsVyTayCMquNSUVz7YCVFTQbJH9SbHRdGYkixExpAspFI/0bwi&#10;2SvKyybatNnPKEIBbSDZ4ccOqqLMFJJ7lussiqf+442argbqi3KSFZrXNDeSUrOQXUS6nPpLnT/i&#10;hxi+iqswDzlpyYiLiSK5jUR0fCrJLW2iKoponUhCfFIqErILaVPFmzciQO3mwONcLXRRJhJjoxEV&#10;Tjqe2h9GMhhPcyengPuMxo27gP9INni+VhVmIC0uHkmJNL+KaI0geRdvaxfyzrQF+9qgf6p+inlb&#10;XYLC3BQkxscglDaPIVE0L/JKUVZeRrqWdEIc9Rm/OZ4fmcM6SVNUdD6vMyW5pKeTEEG6NpXKFVPn&#10;MAdK/7HDk/qLdH1eVioSeY6QTATS+hrOcyQjl/q8inQN6WemR/9aOdT8Ke3hbw2o/XVVJMO56Ugi&#10;fZ1K41lI+lg4/0S7mYiij0vz05GSlITYpExklfAaq1AU9Gjc6kjOy0kfZ6VRnqgI0e/BoeGIJB2V&#10;nluA4kp+TBCPEZUjuloHfRWNCclERnIcIsNJVknGQ0IjERNHa1JuPvILC5Cbk0k6gfRpUjqtU7S2&#10;1rCTmarlCUP6ro7kgvVGMumgcFp7QmiOJGWS7iokXVSQS+ORhCTqn5wSnmvcLJ6k/CMr6VJa89NT&#10;SNdFhiEo6BmCiO9wmu+JpHMKS+tQVU28iq7g9nK/UFtrSqmtNKdpvYsIi6b5QeOVVYzSSn65HPUX&#10;/9WSrPOLW2g8Y0kHh7MchkVQu5KQna/Jq5n33I/sgKkuI355XaA+S8rkF55p1i8lBx3QWXUx8kgn&#10;xdH6GZFWSDqH1jlW5CIPfdLayO2qLMojOyeB1kbWAWGkO0j/x6fQPKK5zY+GoOxsvyk/gHINSi1a&#10;CMY0gdOov9iBVJJHckDrSqTQzzReETRWSUQ3N4/simLkZmaQbKYilnRALs3vKlqHxe3GfJcArUv5&#10;mTR3Y6IRHBRMsksyEh6JyDiWEbK/yFDgq4O5Pv4SVTfkSjnjBNLPvBbn8nqekEGyUioez8L9VEt6&#10;k+UhhXR9XDKtHcwH/2AlSlPQzHv+0TIxIQ5Rieni2cHaH8P4g/pR6KLiPKFzorkfiddoshczSZey&#10;HszNoDpITpMySE8z7ySL1WUFyCL7LoHsupR8vkqTyLDMCyHidZp0djnNM7KBEki/hdL8DaF5EkV6&#10;My0rD3n8skfWmyqrPE9o3lcV0xwhOY2huRVC/RYYGCLKpGfkoIjmRAHJeTKt7zGxZEOSPcsvsWU9&#10;IH6gozleRPZhSjTp8lAqz8+tJpuqgtYPMfYsM2RPlbHdkhiPaLKLef6GkB0Zm0Bjm1+EEsrLPcg6&#10;i98hwM5YwSD1t3CYcj8lJyA2gtZ8moORNOcy8mhNLCYZzc0ivlLIViE7WzyjSQeuX6HDo8N/mjhx&#10;wPqCdDrN74Icnt8xtIbSui3WT1qT06nttH4qtpPITkNLY1tJbSN9lRQVTfYj6VuyHfhlqTx7mV/W&#10;1eL2dsqTTjxHx6eTvV8l+l2FJqf4Vs8UCtQLNI5sSxZm0twmvRFKtllUMunFYtoz1BId0ik5yTQW&#10;MRnC7qnguy/0aLGNxnM9m+pOIPs2kXUHyS6vl6JfeZ/DddB8KyA5Zl0fGhpCdj21OyoWiWSz5BSW&#10;o5yUmf7cbS7wp2IX0Bl3EPNPba8k3ZRJe5qYyAiy0SJo/5RA40VyWVhE60sOEmNIXsjeLyyneSts&#10;Un5EDe0fYkgP09wurKgVP+Rrh0+sw5SPxott89L8TNI/pKNI9wXSXA8lPRlL63h2HvVbIemJrCyS&#10;V5K1hDTqI1ofqf3iByEmJljldYd0aGE+2ZO0FjIL3A4eFdEeagftA4tpb8Pjy49L0+lKJkDliY/i&#10;3Ewk0PrIbRG6ktrCzuhiWkPZVolhPVVSTeXVskof1fFzhGldSqF1JyGVxpZ0CNuuzFNhGu0ffe/g&#10;2o3LeOjHOiwRUVFkq4QEkL0SSHPMF9FPL8FtviNGDJsMmwXHcCsuW7w0lfdU9eWFyE2JIzspHjGp&#10;2dSXrMMbjqX4UIOEhITEO4Z0xL7HaLgW8CLFC6FiTLGhV1dBRkRSCC67L8Py+Ysxb7kXDl25jyf+&#10;zxSnIBmaT30f4fLhbVgzbSz6dbXG7G0XcDM4QziENMuO+OQzsaDr1SgO1aAH7YKljyYROigbQB0p&#10;zZKvfPKiTRuhOnYoiDgFfMxXMrKRx/kFeLHkLtBm5PKawGeie5RzdjIJ442POVkT+LiO8qgLr2i5&#10;6FPRAyIP22NsOzWGUkJTTpOubqgY/KkNmnSGciiYU4JypomnT2EAihMthMHNfIozsoQ4sBHEfGsC&#10;Q22H8qeQUQL9aU/oQ82vCfypXB2lnClQqIhNhOgPpV7FAGMaIosSGp5ovrlVSl/q4hlKPvHJtKle&#10;8eu2HpTcSj5RXj0UfHNgA5kNRiWZBUPIFR2q4KzCJlXOxB/nV/PwOW/WxUt0BJ8aA6wBEQrNNZch&#10;xo/HQD3njMyMkoePOChcac50mZW8bFjTMfMlHKOifk7jwF/0IcorX0xL9L/G1NVBLx9BsCEaq8Sr&#10;c06F8ixCzsR1cxt4fBW6Sh361PQgEjg/l1f6S83Mh1qHgsjM4ATKLwaCj5UoNT8HAXHMPDIXzIty&#10;zDIpriLhY+0fO7g0Ti4uSm1TXmrHZJRvzs8XnmjJizQ9iAhtKgWuk2Wb20S9QGXV7tNmE/m0JwT1&#10;nNumkQW99AZ0NHGif3njosccf2larIugIEjyNwfRPs6lBOGcUPtUQMkonAyCAEOJq2dPGTOhhUKL&#10;+0wFH6lBS6FRpMIy/3Hfs5OQHQLUFtF+yqT2AfPB5QWUuvhbOeMPOme5582iGs9ltOX4Uwn1vA6I&#10;fESbmdAliaB/qg9mRx0NDsxBfS3LEh+poHTqgzqK4/z6UMuII5ZzOuNzNZuQU1FOF6ujoWmz0ONc&#10;Xo0VKeJPoa4tIMZNXXe0OTWyr8ulgHMo4DqUdP08ylzQ0WGo9QqHK/enCJqxoiycWy2hfKolNMdq&#10;W0QMzUfe5BMNkUOJ1gWCmH8igSDkQlOfEiPK8I+ImjMRmDtBr5k/kYsKqYHlgUdEKaGBIMN9ovy4&#10;KfQTRWlMAM2HppV8zLS4P8SPTyxjCjhJNFc5UwJFqjpI0GDa4lyXTxlD/Rj1iCDiFYgj/mBWmDk+&#10;5TET46YkKbEaiEhN4FMKin7T1McRmi/uD+4VZV5ypCZo9I2aR6+Y9lOAEtiBpmtHQ7lvCqZLqSI/&#10;gQ9FW5RS+kmaRCUIihyIvkYuRKDMSj/qZdELlCoOlLVHrw4NGypYtPi9lmoUf4sfmZi+KMBBiecg&#10;IAhwYLqaoMkn8mrKcoqak4MAH3ACT2GRl9vAMs9yyG1k+dHLT+B+UmKUevico9R8YpzUHOKA87ED&#10;me8R0NEUGfTQ4JTyCFtRs7aJ/Izmyom8+oHj9IKIUaDkVcHHmjku2kL//MWyzWMp0pXAfSH0LZ0p&#10;4MycQ8klYlh29OjzEcVo0vlTF5TnnuuV5cCVi7WRj5U4cayxEXWgc8qg2P+aGPpW+lUJ+jTUoHzo&#10;UM/OZKELFU708+oH7ZFSiYjRRXE5tZUcQWNF/aSsMUpGJYcefS5DbVW++ZzzMbQ5xJ/+sbav+EMj&#10;qyKN+OcfvBU7jf5FvEhSzumLWRbjzn3O9TK/PA9F+5mGKCG+lZaIUoK2+NbEiMB5GoyFEsd3zIn1&#10;SxPH4GzighNBVUOZMtdWFyIp0Adnd27G1GlTsdp1D05eeYCgIP7h4hkFf/g+vIYrBzZi7kgbDBsz&#10;CzN33kFwNjvbqZ0KYYV3URN9ivnKNoc6FpovNUhISEi8Y0hH7AcDdWXgBYPWE1o4+Jfd/NhnOLR+&#10;DgZZmKBNmy6wGjwEEyeMx/Qp0zFp0iyMcJiAAQP6oY+FJewGzcKeK/6Izi4RazJDocgLE8XQwsyL&#10;rhbNLkYUwUYDl+FDTdCsl81CpOtBW0agHrW1tRR4I6EDp1fTIi1+CVUTyGBj52TjBV0LLsRGnbhk&#10;h1vYKB+fclltNB/wJpONB00kFWfbhMk0BedRQ/NQ26baluJY0GYjnfuXjRSulaviPqSM6m0/emDj&#10;tZbar7SC28OOmBrRdkFXySbKs5ONDSXuQWZbpDUk1wy4LxXjTx9cTGxg6EjUK4z6psQUg1DZHCmG&#10;Ied5aaUEyksdzA4XKqSJU0uqNLjz9E4FFANKsCuyNB0kHlq+8FARD05r2ja+vV5xGAgiHN0AnKTH&#10;lu5cZKe2UtBWy2Mn5Eypk+WUg+Lo5L5ho5WPmYZmrEV+iqM/hc+GUGSR8wlCunIaSWgJog7eUGuZ&#10;08RpirBkKOPJ35yneVocq5YTQRvLZRqW4yM1KNAd6R/q0DC3DvrliDtqh/JjgAqWbyWOwXOADXWl&#10;5wkUz32kGO8KNe5bDqINnM79KvqW83B+Hh82wImKyCQoNYDSZ5o2c7o2D59TvGYsVXB9yo9HSh0K&#10;qB52LrJO0oOSrh/0QedizHXp4pZdMb6avMw/b4goTgsuQ3XVVVeJvDpQK4inRlNdC7WWBqAI8UMQ&#10;0eSe5hfiUY30x0RUpzCnKTEs9woNPuC6lRaKMWCZFP3M8QoTHMeyzme6cnTOz+Vk2mqKOjZKJi30&#10;TzmLeBQOl9dLqaPNV51+vzO/1D+1Nbz5akiQ+VTki+rVc+o1AEeIdhAdyiuapUaLdPpUgxonwEe6&#10;ljKE7tXIo4DYGFMf01rYGErf8gfVLdZoHR0dNOncA5Subja5PzQjpAm6soIjzifGkfpOtEvhUzjX&#10;tGnMEzuDuHwjMDmuWnOogDuG5ZNp0SHzQ/TUq1B14BO9ujUx2ixcnvuIB4fy8PjyVei6FUmJ1zqE&#10;NLG6I4buSIeGfSH0Cc9bNYZ5obmlc3xyf5AsUT7BishFPGvGUAWnKekETT8yOI5PRZQaraHLEKea&#10;0ACaLFyEeeMe4j/9nHzE8bVEXJDmSnj+sBzp0Ve+1T/OqQeRj+MoNJb7BieMJhFUTFMnH1KyaK84&#10;Y/CR3hnVxf2q7Wsuyy9opEIadvXAcTwGSutVOlykcV7WbXzFtZau3rcWjSIUJxTTVXpWydCkVJMY&#10;cc4fzIdSXOFTSCbpRjrSJGu5FnNJKGAlRqTTB0epupNj9eOF7Glp8riofDYPUYeQR+4Fkk360+pl&#10;dWD0oJzxpxqUTzUrByWWoRwxS6Ie0XC93uZ4nt8UtNUIHVDTrL7lM20Mr1WCbwVqmpKuzSVQy7JD&#10;tLS5mS6Po1jvGuYVnahHl8G81fDVr42y8qka1SiJ2kAxDSLVtvO3MiJq0KFRjOZQ7T+x9nH/iH4U&#10;KRTHc0Mto3zzJ9vjam2NoS8PfCQkhGlq5oxWYpRE0RZFVjld1ZtNoaXKtGgMlcfMUTkKbLs3tM+U&#10;/EoZbocmrzhXoLa5MerJYFfmhQ4ss3ynAT8Wj7kXQ0xla6oKEPP0BnYvnw3D1j/A2KgHBg0ahmnj&#10;pmLSxEkYP3kKRjo6wKZPTxgaWcBhzlocfpiAzPJaVGsYZOe8bjiZMNsbGjtQEyshISHxe0I6Yj9A&#10;qAuJuN0/PxXh987BbcUcjLI1R0+Ddvj+6y/wycef4dPPfsS3rY3Qve9QjJ6xGtv23oVfQhZyK6vF&#10;Eqxbd/iAFqIWFiNRl/igBVPkUQ1DZZEXJdQDkZEXYcUE0C2xfKQGbSklhhdpLqdZ6MWiLYJ+ToLI&#10;w9/KqQph5KnxIigH6qmokXlng00Y3wpfSlBzaaCeUtCLbQJOE/yJuomS2Ay+qAT3G/cZG0eNcjbT&#10;LhGliVY+uRTTUM508VwvB6atB82JUp/mjwjqyhJ0FehBGTU21BRjjetVsin9xcf8qdarxDDUPExW&#10;fIi+VsZTrUoJfM5H+nH6oLMGBdQD9ZOhOaevxqEBGp0LXjR/aiJ/8lg2GU/+1oDz6AdduykoEfSl&#10;0uU0te90MUrQZGZoGFb6Rz+Xkoc/lcB/ungVSlv0YgU94psMS3HMURS4ZEPp4zNNKf7S1q3jmaHG&#10;CrLaPtEr2wS6+IY5mACVF/OP6Sh09YOuJZyunCnxDCVNOVYgYpRo5YDL8JcmSgc+Y5octGcUFCnX&#10;UuUv/SBysXxz4LIUKeJ15cWYUJ+IzQmlq/KjzBulL0U9gjdNYQ10Z3zE6QpdpZ+prNAn2lrEt8ik&#10;hVKO4/RjxbmgocRqcmmDckAfmiC+RDT/cU1cr8K7SCAoKUoOJZLTdWdqUFrAvNP6oOGB4zm2QXmR&#10;pkvXQjDDufViOa5ZNIznM319pR2LxuUbx2nyaQ41UHjlc8G7mkfwzG3jeaDk5nSuVfQIR7XUtsbQ&#10;lNeB6et4E6Q4cLSIYfCJcsafOt64PrXfSR7pT+VLN5ocw3xzXjoUgT/0cqmVcWCIc005pYUiiWM4&#10;iGwiP9OkEab8ujSViA6CV3HEn1yG6+SgK8FHXBN/68AFOV2RQyVNiRNBE6cEDRUtbabWmG/lTz1j&#10;CFLiSAOuT0NbDQ3TOQvn0eVQwBFcv9rXSgp/qvULiIK6NDU0gF6EUju3RW+sNOSbpUuBS3BQPjkH&#10;l+dvTtd8ab615cSJDqo8asF0aSAVh44mTqBROQ6CJjOpqVMDkaYcKmCa9NUglyjH7dT0I6Vo8wgC&#10;9KEJ6qEqX4oupkBrjUgTpTXQ0tXRFGU034JnUU6RKZFDLaPHocirnokD+tDQVKFNV484D4FzMTUd&#10;RY5XY3UlFPAR52B+lD+RpkRToI8mvHFehX8Rq81LoVnoEvWz6mJU3nTxSm10pI2gGMELn6gQCRSl&#10;H9cQCm8N00WUJvCn/rlomRg/DgptbVCyNw1aKBHa6viAy2nGu0H2RnKiQj0TvatZo/XTdeA4lT86&#10;0mbh/NyXHJSySk6lhMjGBfSgnyaCaLcadONMZ/TJPPOcUfZoXEK/rAI1H5enL70M6jk7Q9V6FcrK&#10;kQBl0J5pCjQYA/28BD7Tj9EUUYJuUdCCTzla3a8ooHbWlaIkLRwhV45gw9TRGG1pAqM2P+L7f/wT&#10;//zHZ/j4q5/wbXtD9Ow3BGMXuWHnpacITitGcVW9uFqe26MlriXMB2qQkJCQ+P0hHbEfILQLFF8R&#10;VVWGkow4PLt7Dgfd18Bl5ngMtOoHU5Oe6GlhDbtR0zBvjQd2nb2Px1F5yCyrFC+1YBOi4WKkMwwa&#10;g2N40dQaJ6/kiFX+xOInwEdq0JbSi6FzfeOiwSKsAdPWFdWC82vj9dLUU0Ff5V3jpFLr5aDk0kAt&#10;REEvtgk4Taznom6mzT36ohJK/6p90iQnRzRTXIlSE3Xc6uKZrkpbD5oTro0dFMKE1/Rpg3xNwKlc&#10;Rgn6dapnChVdvSpFNQ93ifgQfU10uF46FdF6gdH4XAGdNSigHjSFyKYXmqBJHHOv/KmJ/MljKa4e&#10;EYSoFcKYVdIZfKQfdO2moEQQ1FRO0/WNGqsGLTRMK/3DKZxfpavLr3Cri1chyvG3csoRFKjeZhyx&#10;SmAqDetQCKi5Wh5PZf4o46mkNAddfMMcTIDK8WZNbNgUumrgvLqWKDG6I4by2RiCbRHog4L40kTp&#10;wGdESfCvPdMGbV4+0A8iVU/GVeLaGM2YUH/zOIiNv0jnD125JvVooDvnI4V3kU/wSWU1mzxNLXr5&#10;m+JlaWoQECf0oQniS0SrNXG9St0qOF3hQcnZ+EwNSryGd9EOJQ/HKiUY9Cnap0vXgplpGKOJaw7N&#10;xevVQl981FJpLThfM3WoZQXvah7BMzs7mX+ljEinwKMtokQeDo3a9poQpDi0QISjRd10oJMZhTeu&#10;WeVJDSxJythwXjoUQROn79xT0xjiXKWkJPCnqFcTo0QrdMU80E9rBIWC3pEop5Tlc47lI66Nv3Xg&#10;vJyu/uniRCCo9era2Txt/tZRUWOagcio5G42D0Wp1TfMwRFEV61bwx9/cm0cBNTCfKgXGqBBBJ9w&#10;ab2x0pBXUwSaoat8Uhltz3IezZfmW1eOgw5N5gadN++IbQhBSdBkJjV16qFxUT5vkEvbh5p+pBRt&#10;Hj4QtJWgPRS5KA+dCFtHONh08QL6dClWW0bzLXgm+1iVZZFDEOH8ShmGyKueiQP64KAHbbr2SDlj&#10;uvpB1zLljKF86sB5mCMliAhNoA/BW8OyKjURq81LoVnoEvWz6mJUSrp4QbdBBMU06QM1sWU06jIB&#10;tZSSpBsj9Vw3horOEdWq6eqBftCiUYSGX3XP0SBVrw69WG27hXQ06veG4Dgdf4ptwOD8+kGpV6Ui&#10;snEBPajx2iD4VYMip0rgVOaZ11+NnqA4/bIK+IhKaHgT1WmCet7QEat8NgtNAaWdSl2NwXH68Zoi&#10;2tAcOLrhHpDpV6GuLAdF8cF4duEI9m1ainnjR2CgeU+YmZjDvL8dho6fiaXrvbD/ZjCeJvFLS2vF&#10;83/FxdEaSsqiqTmWkJCQ+IMhHbEfIJRf+nkl4QWFQm0FygvSkRobAt8Ht3DuzEkcOnQYh46cxMXr&#10;9/A0LB4JOSUopH1aJS3e6suCdGA6umW3ZXA651MCL5Mcox8UtHTUOLR81pi2QEurdgtoWJ4/iW/R&#10;zsZpKuhMr46GaU3RIKeGbvNQ05USzdLlyGYTGGqikkF7JD5Uug3TlDMGHzUzVroMzaBBTo5odMbg&#10;I12bGNp0cUAfwpBtVK9eaBmaHIKGJjQqocY0Dm8KLquzz8SZOGqRMI+n4E1z3gBq+Yb90wSiXUoO&#10;7VGL87C5uEYQ/DBfTEMHLqkL6lFj6OXSy6L5IvDRS9rTCHpkCHSkjqXy3yhdhRLTfFoL0KPbFCol&#10;JV0/qxqaB6dwezVt1mRWY5VT9UwXrztScin5lNA8lFRdHvVIrUUX0xBqbNMUhn5qy7kU6NL5U+Wd&#10;gy5NSVfB/DaMUaApr5VhJY96JM5E53Me/m6eyqvhJSXfnHADMBlVZsSZaJvaPuWTA8coUGPUz2ag&#10;y/JSvCibjgx/qnzpdL0uRpNPOy760MslGioiNeATDpyuQI1Rg4AeXZWENk0PTeO5TjU05FnJp5Zo&#10;WEoL3cDo5eRPlUpTSg3RfOyrQFNtC6BEbZ8oGdUjEZSoFqCfszEoTq+/9LNoD5vpEwVqf+iV1Xy9&#10;CIKUGhhcRg3KabPQxTefS8OiFmouXbTmTG2rBiJWnKrpyrk+P6pTiCP5vCE4Ru0LHXT5uJySxnG6&#10;eLWMEqOmiaB/0iwaZtA/axqroOGZiuZi+VzHF0PNpYaXo/ncylnDtIZnBG0EfTRIeHNoSWrPGoPj&#10;mm/zi6HmUnM2Pm981LAOxsvSG6JhbgV81Dionyqanuly0rdGttU+53g1KDzph4bp2nxCaPlbP/C8&#10;UZIa+ip1R02gFtDgBTl14ExqaAEiWY+ukpfawy8orihCVU4akiOe4cmdazh//CgOHTiMY6fO4+qd&#10;hwiKSEJCfgUKqvlhIc91vxEIQgR9uhISEhJ/MKQj9oMEryrK6sJLCn/y27Ora6pRQ6GqqgoVlZWo&#10;qKpEdXW1eP6q+vxEZWl+SxCrm44ufwsoTOlFvBmYsv7fi0E5mBcNP28GpZ63wDpBpaIfXoBXyCLw&#10;InIUpyYp46GecVCgTaePhimMpjG/DU1pqTW8Wi16ucUXf1OrxBirf0rSb8Vr01ELtFDohfReULaB&#10;8flaaK5cC5UQ1JRm9UGDYg3Lq0kNY/Xw0gx/DF6FnSas60XoHb4Cms/94rJN87cIMQ8U/S9CM1Cp&#10;iWT90AwaJGlP9OcY/+mS3lhEVfzW8gKNiGiZE2e/Aa9DoOW8IqWlZI5/UWgGL0hqAt2INQJFqXQa&#10;rNcqtPKkhqZoOUWDFxdvOblJZIs5W0DDvPqldbF/FJpy0CJf6hhQUEexQd4mETpwFLvhFVd8y1Ap&#10;q3/6UEmrQUAboY3RQpvUTHghXjkjQa9PFCdpw0JqUhM0G9kCRF41KGgao6L5mObzvgD6hZoJol2a&#10;U/34tw994mr/KhXppygx7xZKPU3l8u1AvyVvSv9d8NU8GnOrBvWzCZqNbhSpEmkS6KNBaJTeGC3E&#10;6xdpJvk10JiSSo0dq/W0z62hfW2Ndr9bSftd/q7m+Dre7/KdIUoQMt1gMmm+9c8lJCQk/iBIR+yH&#10;ClpY+NYUvn2Dlxrx8HRebDSrC//xjbHCsaOGt77q6OpqQL2ZahqkvzJU2mpp/dAcXpT2KtCn/1vo&#10;MN4mLT28iCTFqUmKOa2ecVCgH9Mw5e2gId3fSl1HSR/6EvGH4SWVt8ifmvBKGV4HzeV/MR1OYTl5&#10;MZqWfzFVDV6a4f2FlvVXamhzeNOCr1imgT5/SZlXzKaFNq8yy3R/bwmvw8vrQKX7Lmi/KVripTk+&#10;1biWyrwlqFU0dWfp4zcw8pJiKuWX1/BquV6G31b6D4DevFbnnRoEGpw0hVqqcRa1WEvxL0RLhTXQ&#10;T9YPbxcaqs04YluusNnI5tGMPm0a8w6gX0mjikQUfTRgjcM7Q9OKGp79HniXNerTfkP6YjB+H7TM&#10;aaOURqdvBFGePn4jHbX4bySjh6bU+Eh5bIEujffCKv/KELGeEDtj5VhtW2NwnBokJCQk/gBIR+yH&#10;Cl6I9ByxinnKq4l6pPkTC5Am0HnD8Fuh0FH+9Cg2Q7pB+itDpa2W1g/N4UVprwJ9+r+FDuNt0tLD&#10;i0hSnJqkkwc1KNCPaZjydtCQ7m+lrqOkD32J+MPwkspb5E9NeKUMr4Pm8r+YzqvV0jTHK5V7OeH3&#10;FlrWX6mhzeFNC75imSb6/AV4xWxaaPMqs0z395bwOry8DlS674L2m6IlXprjU41rqcxbglqFsj60&#10;hN/AyEuKqZRfXsOr5XoZflvpPwB681qdd2oQaHDSFGqpxlnUYi3FvxAtFdZAP1k/vF1oqEpH7DtE&#10;04oanv0eeJc16tN+Q/piMH4ftMxpo5RGp28EUZ4+fiMdtfhvJKOH5qkpGo51gWano5ko/KXc7cfp&#10;0hErISHx/kM6Yj9I6FYP/tQsRZojnVtWhZpbQDy3k4N6A1tL4fXAtHT0mkKX3hAt19Q4RaWthjfF&#10;y8q+jTpUvC06rw9dzb8vD2zv6PD71fvBQB2OFrvmpRlegN9Q9k2rfCW8AuF3Wv8bogWeXs7m6zfm&#10;VUo0zKOevawU4RWzKXgNuq+Bt0/xA8Zb7Qi1Z1+vh3U5X6/c24BaY8O1ojE4ke2YhrYM44XFBF6e&#10;Q4fXyft7QMcPH+mHF0KboWmJlmwvFQ1T9Mu3XKY5vFmp10Uz1FustLnIFjM3wavkfDVKbw7hP3pp&#10;JU0zcMy75u3d4D3n+jez9+oj03JONUWT2ui0Jbwk+a3hXdej0Kd1Qd3LijVCiecj3Q6YP/mlZcqZ&#10;hISExPsI6Yj94MALin5ojKZxDXOqS5W6XKlBzdUw96ujcXk1MBqf69A0RoV+mebC66L58g3PGPp5&#10;Gqa8Ln47hTfHH1X3H9XeN8Zb6Sgi8PLdkgavkk9lSj+8DK+bvxFebcenwevW8Qp5VZJNsuonNEl8&#10;T9GY38bnOjRNaRqjovlYRvOx7w5vuz61Zb93O94F/oh26Pff69b9JmXeFK9TF+fTt010eHvcvg4/&#10;fwxUDl/KqUhsnFsXVFcshxejYbnXxZuV+j3xdjl82TPd3+++aAi1Z9TwYeGP5Ph1ekzN+/L8zefi&#10;GP39mt6h5rRlvDTD7wR9hn8DT8JmfdH6wEdN0yUkJCTeJ0hH7HsMXj6ahsYxrwPOr25umgvN09WP&#10;bZiionGOF4XXQXPl1fA6aLl8wzMV+vkapjaNUdFy3ubz/z54Ha5aTnkX0K/txTW+PGfjHM3n0uI1&#10;s7cMTeFXcmJq8r5SZWo+/Tn5Mqj5Xjdv4/AyvG7+V0QDsg1OGoWX4VXzvUvo89s46NB8SuPYF6dw&#10;aHz27qBfz9uqqzHNt0VXh7dPsSVQTVpd8DZrVek1Do3RUnxL0Kf1OuXeFK9TD+draJeopdXwemhc&#10;Wg3vN5rjmENTqClqn+mvHU37Tg066MVqnRtNczSFmq9p3uZT3gV+v5qaQFs1fYggYrVodPo7QjDV&#10;TGgZr57zfUJjrvXD74HXre9186vQL9f8/Gx8qoOat3F4VbxO3pdBv/6GOurNoCnXYnEl4bfUICEh&#10;IfEuIR2x7zHUxaNhaBzzOuD8qpHeXGiern5swxQVjXO8KLwOmiuvhtdBy+UbnqnQz9cwtWmMipbz&#10;Np//98HrcNVyyruAfm0vrvHlORvnaD6XFq+ZvWVoCmudLy+CJu8rVabm05+TL4Oa73XzNg4vw+vm&#10;f0U0INvgpFF4GV4137uEPr+Ngw7NpzSOfXEKh8Zn7w769bytuhrTfFt0dXj7FFsC1aTVBW+zVpVe&#10;49AYLcW3BH1ar1PuTfE69XC+hnaJWloNr4fGpdXwfqM5jjk0hZqi9pn+2iEdse8M2qrpQwQRq0Wj&#10;098RgqlmQst49ZzvExpzrR9+D7xufa+bX4V+uebnZ+NTHdS8jcOr4nXyvgz69TfUUb8JLyn+FmqQ&#10;kJCQeCeQjtgPAOoiooSGZ68HtYxqqOuHF9N7cU1q2VcJr4vmaHB4XTRftnlqzedlNB/LaJrSct73&#10;AU05+/35fbXa3jpfKkH98EZ4EyKvkq8x3dct8yrQz09B60B6Fajl3hVU+s2Fl+FV8/3xeHGrXpz6&#10;x+Jt86Tf1t9C+7eWfxt4H3h4Hfye/L5OXWpe/aCg4dmrQp+Ofnj/8WpcN5dLP7wqKG8Ljtjm8Tq0&#10;3xVeldd3BLX6Zlh4QdI7hn7Nr1b765d4n9CY+9+zBa9T35vyppZrHF4Xv6Xs24B+/Y2DhISExH8e&#10;pCP2PwANlzn9ha9xeFM0R6txeBt4W3R0eDF3b78+iTfD+z0Sr8Pd+5C3GXDx30ji7UJlqHGQkGgJ&#10;Ukb+faA/59/2uL5teu8L9PtKP7wOfktZicb4kHpQjvyHgg99dN6CpImi9NHMxQNvSFFCQkLiD4F0&#10;xP4HQKxZyiFBPWsuvCmao9U4vA28LTo6vJi7t1+fxJvh/R6J1+HufcjbDLj4byTxdqEy1DhISLQE&#10;KSP/PtCf8297XN82vfcF+n2lH14Hv6WsRGN8SD0oR/5DwYc+Om9B0kRR+pCOWAkJiQ8c0hH7HwCx&#10;ZimHbxkq5ZeF9xvvP4cSEv+p+DB0iMT7ACkr/15Qx/PfcUylrL7f0Jc9OU4SEu8dWpiacrZKSEh8&#10;SJCO2Pca6krzlpeWt0JWn8iLgoSExBtBTh8JideAXHMkJCRaxqtrCDWnfni3ePc1SEj8++P3m7ES&#10;EhISvx3SEfufjN+0Uukvd42DhITEb4acShISEhISEn8ApE0rISEhISEh8e4gHbH/yfhN9qW+kdo4&#10;SEhI/GbIqSQhISEhIfEHQNq0EhISEhISEu8O0hErISEhISEhISEhISEhISEhISEhIfGOIR2xEhIS&#10;EhLvMeQVSRISEhISEhISEhISEhL/HpCO2P8IyNurJCQkPkSoukvqMAkJideF1BsSEhISEhISEhLv&#10;H6Qj9j8CcjMiISHxIULVXVKHSUhIvC6k3pCQkJCQkJCQkHj/IB2x/xGQjgwJCYkPCfo6Sz9ISEhI&#10;vAxSb0hISEj850HqewkJiQ8H0hH7HwG5IZGQkPgQoK+rmgsSEhJ/HD6EeaivLxoHCYm3DSlfrw79&#10;vpJ9JvE2IWVKQkLiw4N0xP5HQC5QEhISHwL0dVVzQUJC4o/DhzAP9fVF4yAh8bYh5evVod9Xss8k&#10;3iakTElISHx4kI5YiUaQC5mEhMTvDX0j+kVBQuJ9xe8hp3/UHNBvm35436Dwpf/3fvMr8eFDytfL&#10;od9HzYW3jXdJW+L9hBxzCQmJDw/SESuhh99jAdNfLFsKHw7eL671uXk/OJKQeDkay+2LwvuA95En&#10;iT8WjWXibctFc/Q5/B5orl41vC9oyFfjP12ahMS7wO8pX/ry/JbrfGdNaMxz4/C20BxtDhL/vpDj&#10;LSEh8eFCOmIl/gA0t3Dqhw8PHybXEhLvCxrrgMbhfcP7zJvEHwN9mXjbctGYthp+LzRXN4f3BQ35&#10;0v9rmCYh8e+AD1WWG89HNbwtNEebg8S/N+R4S0hIfJiQjliJPwCNF83G4cPDh8m1hMT7gsY6oHF4&#10;3/A+8ybxx0BfJt62XDSmrYbfC83VzeF9QUO+9P8apklI/DvgQ5XlxvNRDW8LzdHmIPHvDTneEhIS&#10;HyakI1ZCQkJC4g9GY0NaDRISHwp+D7n9o+aEftv+KB5eBY35VIOEhMT7gd9jfr5L2hISEhISEm8H&#10;0hErISEhISEhISHxbwLpiJGQeH+hPz/lHJWQkJCQ+M+EdMRKSEhISEhISEhISEhISEhISEhISLxj&#10;SEeshISEhISEhISEhISEhISEhISEhMQ7hnTESkhISEhISEhISEhISEhISEhISEi8Y0hHrISEhISE&#10;hISEhISExL8pnj9/rg0SEhISEhISfyykI1ZCQkJCQkJCQkJCQuLfFNIRKyEhISEh8f5AOmIlJCQk&#10;JCQkJCQkJCT+EyB9sRISEhISEn8opCNWQkJCQkJCQkJC4j2DvIJR4l1BXiErISEhISHxx0E6YiUk&#10;JCQkJCQkJCQk/sPxn+WUlI5YCQkJCQmJPwbSESshISEhISEhISEh8R8O6YiVkJCQkJCQePeQjlgJ&#10;CQkJCQkJCQkJif9oNHVKvrmjUpRTw0vwOnklJCQkJCQkPnxIR6yEhISEhISEhITEHwx2yNXX1yuO&#10;Oc1542NOl/jjoD8mHxr0edf/1pe59wfMT+MgISEhISHx7wHpiJWQkJCQkJCQkJB4D6DvEOPjxg6y&#10;989h9u+Mpn3d3Jj8Frxtei9Cc3Xx+fvp3Gc+GwcJCQkJCYl/D0hHrISEhISEhISEhMR7gLq6OlRU&#10;VCAvLw+ZmZnIyMhAdnY2SktLUVNT87s57X4LnvNfM06/DwUq78+f11OfV4u+z8vL1Y5Henp6g8Bx&#10;HLKyssS4lZTwWNWKsdTR0g/KFajsAK2trRXjXVVVpR1fDip0ZRrGvwm4jsLCQsGnynNubq6o/3Wd&#10;sW+Lp5bBdBsHCQkJCQmJfw9IR6yEhISEhISEhITEHwx2apWUlCA6OhpnzpzB7t27sXPnThw4cACB&#10;gYHCydecc+9N0JiGGl4Vf4RbTJ9Pdhzqh8Zxz+uJwzdmkgs+F33Njkp/fz+cOnUSHh4ecHd3xw43&#10;N2zbvh1bt27FdvresWOHiN+1axeN21k8fepHY5WPyspKLW+CquCxDtXVitOVQ1lZGZKTk5GWliac&#10;pOyY5Xp15d64EQ3A9FJTU3Hnzh0hV27UBg5nz55FUlKS4FXUx/8afhl8rPCt62d9NDp9y2DiapCQ&#10;kJCQkPj3gXTESkhISEhISEhISPxB0Hd28dWKN2/exJQpU9C3b1+Ym5vDzs4OR48eRUJCgnDUqU6x&#10;lpxjL4J+Xc0FNf1l+P+zdx/ulhTV2sD/gO9eM+accxZMmMPFLIpcMyomFLNizmBWzFlAUMw5odec&#10;A+aEijmna87e/s6vDu+waPc+c84wwzDjWs9Tp3t3V61aqap7vV3dZ2tCY+vus8gNrKxlfuyf/1jR&#10;5Z+rfGtZi3I+vACm3/rWtwYQvt9++03XvOY1p6tf/erTVa5ylemKV7zidPnLX366whWuMF3pSlea&#10;rnzl3Vd8tcd0z3veczrkkEOmY4/99gDV/z5bGfuPf/x9gJ7KH//4h+HvT3ziEwNoB5RatfrXv/51&#10;U5s5hc+ic6vk+L+ew+/oo4+envKUp0w3vvGNhw677777iLOPf/zj029/+9uhN6p9KNW29uu5RbTW&#10;uaampqampqYGYpuampqampqampq2GwW4AnJZGWk17I1udKPpAhe4wHTuc597utzlLjdWXX71q18d&#10;qygDilVgbL1U+7I6c3V7QhB2Pfy2Jsy27j5X6kRWugOls4K0lvmq0lrWopzX1krV73//+9O73vWu&#10;6RGPeMR0rWtdazrrWc86neEMZ5h22WWX6bSnPe10utOdbpTTrOyf6lSnns5xjnNO1772taeHPOQh&#10;07vf/e4BnP/ut78bPovMQFafOvjJT348ff3rX58+/OEPT4cdeuj0zne+c/wGxCp0WCTv5nVx/F/P&#10;6Vtf97///aeLXOQi0+lPf/pRbnrTm07vfe97p1//+tfTP1fqoNqHEtkX2XQRrXWuqampqampqYHY&#10;pqampqampqampu1GAa1sAbFveMMbputf//rTec973umc5zzndOlLX3q8Av/lL395AHnAsJSNAl4B&#10;ySqPyifnT450vNwnBF7nusyPrVef1AOC8sN73vOe6bGPfey09957DzD8zGc+8wBhgbFA2XOd+9zT&#10;Oc5xjukMZzzj9J+nOMV05rOcZbrMZS4z3eIWt5ge97jHDTDWZwcCrPLdH//4x/G5g4997GPTK17x&#10;iukJT3jCdK/9959e/OIXT5///OdHHUX9hbJv0DfaK2wSIPbCF77w0EG52c1uNr3vfe+bfvWrX03/&#10;KOBv2lU7Rp5ampqampqamjZODcQ2NTU1NTU1NTU1bWcClgHuXvva145PEpzrXOeazna2s21aEfu1&#10;r31t0+rKtcCwtUAyx7XXF7APv79bZVuAv4U8j9suo7Rb1LbS5s6vRdoGEKwlugSATb0cz7FFtOi4&#10;Fauf/OQnB5h61atedTrf+c63aTVsgPHrXve60w1ueMPpGte4xnSJS1xiOuMZzzjKWc5ylgGg+3QB&#10;EPeDH/zg+PYrMNbnCACeX/7yl6YnPelJ45MTV77SlaZdd911evSjHz0+UcAPo9BlpfzfiuwrQh4n&#10;2WKiwzL9QmzwkY98ZHrAAx4wXexiFxuy0mfPPfccn8IYQOxKf6Hw1C4l9kxxrNIiGdYjW1NTU1NT&#10;078bNRDb1NTU1NTU1NTUtJ0J0OV1+Ne97nXTda5znQH6AWKtssynCQKA1bI5moNh9rXDCxD7Nysw&#10;gbGAv+PqzcGzzf1eRuutV0mbRXr98/+OB4rJmhI9bP2utlGGDMTYrCh4/3P62c9+Or35zW+abne7&#10;207nP//5x+cHznSmMw0/WB374Ac/eDr44IPHP+w66KCDpv3333+sYL7oRS86AM7TnOY009nPfvaV&#10;9rebjjjiiLG61qcO/vynP41vwn7oQx8avNW3otYK1Yc//OEDiOWHv/5l9Z95LQNhY4M5LTuO2OGj&#10;H/3o9MAHPnD0C4TNpwkAsePTBPqbUXjGzvPVumv12dTU1NTU1LSYGohtampqampqampq2s4E7PIP&#10;m+ZA7KUudanxaYKtCcTqywpNAKF/KjWAwpXfjqfOom1o/nsZrVVv2Tk6RY5K//hn+adXx32e4G9/&#10;++v0pz/9cfrt7347dLDy1HElthn96GqzIuP9z+m73/3O9LKXvXS65jWvMewPWLXKdZ999ple+MIX&#10;jlf5fUZA8Y+u3vSmN01PfvKTpxvc4Aaj3qlOdarxDVmrZf1zrG984xvjn2EBYn/8ox+NTxbwb1al&#10;AmJ9hxYQC4D900q9fIJikY3IqMyJzmvZdEuBWHzzWQV62Fb5lvXZ1NTU1NTUtJgaiG1qampqampq&#10;amo6iWkOYgG2rJ58/etfP4C6fJrgkpe85PSsZz1rKRC7FhBWz9lXHw+g5c9//vOxAvc73/nO2Fqt&#10;6bX8gJhz/vntfF0VWcnv9KNeyrxu6lR+qZdjlY/zm1Zj/t/KsX8CYf82ANgf/+TH07HfPnbYDqDo&#10;eOqGh23tv9L83LHHfmvF3s8cnxzwSQKA6RWucIVNn4cIEJl/rMWOPmVwwAEHTFe+8pVH/VOf+tTT&#10;xS9+8XHMt32B3QBWMgJi/fMv35zlX0DsQx/60PHpAPzUCxg7X+kbWbMfsp96taSebT5NMP9nXcuA&#10;WO3woK/zP/7xj8c/IBMrv/zlL4esVQ7b7C+itc41NTU1NTX9O1EDsU1NTU1NTU1NTU3bmQBVP/rR&#10;j8Y/61q0IhYICBgL4KXMAbmQ4xXAA+r5J1FAQSs6X/Oa14zVnU9/+tPHqk2v2vvt+7T+i/5nP/vZ&#10;6Sc/+ckABPGxEjJt3/a2t03vete7xgpOIC7+KfoB1Dmnzjve8Y7p7W9/+/TpT3968AMsqkdmdX0T&#10;1z+uUufNb37z6BvgDOgDDH/ik58Y59761rcOwPALX/jC9O3vfHv6+jFfH6/4Wz38ghe8YHra0542&#10;Pe95z5te+cpXjnpshYc+Ki2yVWyZ/W9961vTM5+5CsQGLPWtWH187nOfG7aIXdkGyMoOPkNwv/vd&#10;b7rxjW88viF761vfegDo+AG4ycS3vj172ctedgC2Pnlw7nOfe3wvlh/oyfaf+cxnpve///3TG9/4&#10;xk26O+Z7s/pM3wFq6QksPfroowfQy0dszw9sTF728s+6AsRaFeufdeEtNvAIP6ujHbOalxyvfvWr&#10;N9mZTnTVzxe/+MURs4D90Nye2W9qampqampapQZim5qampqampqamrYzAawWAbH+OdSWALEB1YCA&#10;VjIeddRRA2C8973vPYA/r9Lrx+pM2+td73rj+D3vec/x3/wBo1//+tcH8AiUA3o+5CEPGa/o77vv&#10;vtOBBx44wFYAXoBJoCRgT/u73OUu0x3ucIdRAHhe4wfYBUD0D6Le+c53To95zGMGT8Dlwx72sPGq&#10;P3mBfAc/8+DBx/dWfYv1Gc94xvSKV7xievFLXjxes7/VrW415AZ82t7iFreY7nWvew1Q2av4VqvG&#10;ZmiRrWLL7ANVgY5WwVoR6x9wAU7vdre7TYcccsgANIHFAE6rRH/2s58NkBlQykbPec5zBlj50pe+&#10;dADLAGUgKb3uc5/7jH/Edp7znGcAocDYs53trCv8LzO+M3vnO995OvTQQwfQCZi944rt2Ga//fab&#10;nvjEJ06f+tSnBi86sbtVqWzpGNDVJxLIeac73WnY6yUvecn4hAKbB4j1aQJArL4DxNIB+JrPVXzz&#10;m98cQCtwW5vb3va2041udKMRK2y91157bZIJWJxVv/qZ2zP7TU1NTU1NTavUQGxTU1NTU1NTU1PT&#10;diaAFSAWsAXsqv+sK9+InQOxi0Aux9QD0AHrAIZWlfonU3vsscdYEYkvMNA/o7rABS4wvm0KcFQc&#10;swIUYAtYzKvoz3/+86cb3vCGQy6fTQAcAhwBvQA4BSAJvLMqFE//tMo/pLrlLW85VlUCDIGHwD5g&#10;K4D22te+9lh5Chi8yU1uMsBDoPMHP/jBAUxe6EIXGnJ5hR94DGQEwPoMgGP00If2+Dh285vffKzy&#10;BY4CF4HEy6ja0ZYPrKzVFz3xtWr1ile84gCEgcX8ceSRRw4gGcDMN1aPfuUrXxmrdgHYwExALfsA&#10;hLW55jWvOWySb7Takjkrby92sYsNYBpgDgC1KpcMfCImAMx4s6ESMBZ4jD8wWl2233333QcwC9AW&#10;Cx/+8IfHpwn0oW+rcdkJ4MpvPkFAVvtAY59LwE99/NjAlr3JJG70Abg/7LDDhu7A2Dnwnf2mpqam&#10;pqamVWogtqmpqampqampqWk7U0DAtYBYYGdWwS4DuBwPEAtY821Q4N7lLne5Ab4B4YCVe+6551it&#10;Cuy8zW1uM13pSlcaAJt/TuWfTe26667Tox71qLGiEpjpdXd1AYnAyctf/vLjv/0DGQGCPmNwzDHH&#10;TI985COnq1zlKgNc3GWXXUafAD0ALUBXPYCs1/yBjVb85h9cWWn7lre8Zfrud787PoNw+9vffgB/&#10;ZA5I7NurAEqg7R3veMdRZ7fddhtAYQBOgKHVnoBLK3pjt/WQ1/+tZLWyNqtHT3u6043Vsec73/lG&#10;/1bLWiEKFAZY8g/Q2icYgK90BDYDN9mOvlbZAncBy+x3uhWetgHF+QTY63MRbPCyl71srEClC73o&#10;zv6A09/85jfDz3TSF8AZOA00ZXd+JJ9YEgPAWkCsVcQBYvUtBqxqFnfkxJe/rXwWD+qRk3x8ytZW&#10;TTsnDviX3FbMvvzlLx9+wye0Vpw2NTU1NTX9u1IDsU1NTU1NTU1NTU3bmQBWcyAW+AeotPLUisP1&#10;ArHqBQAEtAHg8METkOgVfitcAX4+WeCbsQ960IMGwAZcO8UpTjFWzvrmqVf8gYpf+tKXpqc+9anj&#10;n4dZgWp7j3vcY9M3UAGyH/jABwY46lzARiCi1asAWiAlcFJdADEgOGAnANFqU8etyrQi1gpUoCI+&#10;gFr7ZNTHi170orEi1WpfvNksoC1eQE0gqU8DAKU3BwjmPLsBva3M9c+sgL5nX9GXHgpAmB2BskBN&#10;IDDAFJj9+Mc/fnxawipUOrALfsDg97znPeP7sFYHW03KzvjhZaUsUBfwzSfAUIAr0FMfwGzApxXN&#10;VuLSCdgOYGVTbaI/uwNH+cb3XQG1gHKfJsiK2PRNPzbMyl1AKv5AbgAwO+IJQAbm++6s1cJi5WpX&#10;u9qmTzcA5cUKIJquTU1NTU1NTcupgdimpqampqampqam7UyAwK0JxALgfIcVoGmVpVWLAFjfEPWt&#10;VaCZ/+Lv+6/AVN9eBcAB6fzXf0CculaHAul8R9Q/8/I9WSAksA/46NukgNXw8A1UbbOaEj9gZkBb&#10;r68D/gCoPmGAl1Wh6jz3uc8dIKiVs4DDALF44AVEpId+AMP5PisAGBDoW67q6hvgrE+fZgBYbo5i&#10;UwAnm3zyk58cwDPQF+hIDiBnQMzo5hg/WekKkL3rXe86VsiS32cd2E459thjB+jtcwzAWzJqy1YA&#10;aat3rVq1qhjQasUw4FRd/NnISlwri/ECLgN5fcZBW8AzsBYwyg6+0+sff+UTBmsBsWzI5j6zcMAB&#10;B4yYA8JahcvfAGYrlMmlbzFqxTBAmR50wMs/FlOnqampqampaTk1ENvU1NTU1NTU1NS0nQkIGCC2&#10;/rMunyZYBsQqc3IsK2K9ag7YA8J5dR6QalUjkBH45nxAVv+0yQpMK0+Ba0A9/ygKeGgVqwLw9Ho6&#10;EBb45vX3/HMtr8c/6UlPmi51qUsNEA/YpwAsAXr+GZc6Vumq77uiVsoCGZ0H5PkHYUBanwcASurL&#10;JwfIox6g0z+IAiBbpUtHcgF3X/ziFw8QWH+KlbaAZH2ptxaxGbumsJ+VnVa2WiFqRbFX84GtVgOT&#10;BYiaAvwEbAZY5T/fZ7W6F8BJRsA4ua10pYf6Vrqype/38tFf/vrXAbACT4HWQFd1+UIssC1Q9Oij&#10;jx7gquIfeFmtCsgml7gBHB9++OFDd7rk0wSA2PrPuvJpAuAp0Fh8WJ1LR7KJPQC31bxihE3oIqas&#10;SM7KZ/qzD0CY3E1NTU1NTU3LqYHYpqampqampqampu1MwEBALGDTP7ACqAHgAsQu+kbs6v5xDI4j&#10;x63qzHdbgWeATas8AW7AQACdf/rkFfiPfexjY1Vk/nEWEBNQB4yzUhMQC6wFZlpF6/uhVkx6ZR1o&#10;95znPGcAll6DB/QBIoFzZLfa1dYx34n12r4VlVZqAm3z2r0VnPjm1XYA8Uc+8tHRf/ixx9577z0d&#10;ccQRQ57VlZ5/G8AlcBCwa4UtgFPBe9999x0ANtA2FNvV8s9/Aq+P/wdnCn2184+wrAq2ivg+97nP&#10;AKvZyTd0fb6BXORTANAAU4UsPv/A3niR1z7g8xrXuMawMd0Boz6hALT9+4rfApwCpAGgvnVrNa66&#10;bOGfY/FJ5Hz3u98z3e1ud58ueMELDkDUKlWgNpn5W51FQCx+eOOlnn825ju2+gqgazWu7wCTGfgK&#10;ZPVPyPgJ8A0YVpe+7AEkFgtNTU1NTU1Ny6mB2KampqampqampqbtTADBALGLVsQuAmKVRZTvhwaI&#10;BbQd841vTJ/81KcGqGaVp9WLwFAgoFf4fZYAsGhFrJWsADmv5QPqAJL4eQ3eKk3fabVSFVDnVXYr&#10;ZcntO6fAQAVIl/+6D7RV99GPfvRYeQuQBZLiQUfAZlZTAi0BsR/96MfGilxtAavqWiGrLcCUjgFP&#10;tfHt0r322muAoUDRix4HxH75y18+ARCLVsHXfx7H4+8rPFZLQFDArjYKWfgFaM12VpoefPDB0yMe&#10;8Yhpv/32G9989SkJ/wwN8KxvNrRC1WpSK1bxAIjyA/3riljAqG/j+iwAuQKiW0kL1LQal+3wBWrT&#10;8ZBDDhkri61SPfzwI6ab3nTPTfFilTGfAqAB1nTCr36aYL4i1upodgI2sx+5AKziwechfNvWZyOA&#10;7rbq+UdrVgirr/gUBDDdat3YuKmpqampqelfqYHYpqampqampqampu1MgKsAsflG7IkBYoFvAMUf&#10;/OAHY9XroYcdNj3msY8doKvPBNz85jcf/4RJX4BB3xi14jKv9gNiAav5NAF+Xl/3HVCfAACQAvXw&#10;etWrXjVWSFqJCeCzOtOKUMDcVa961VHXSk0rMK0S9dr+7rvvPgA8nyWwytQ3Y3/6k59Of//b3wdw&#10;SWbAKzmAlmQDrPrHVPQLkJpX+f3DsVvd6labPhsAiL3zne88fWXFbouA2LSll/a2AF3fu7ViGOjs&#10;O7TfOvbYAXgCNZ2zQtZx/8SMzIBZq4nvcte7TFe68pWGTr6xSw76sg2/hreVw4DnALHATqtOfWsX&#10;0csnCgDoVtACXX3bFz+8fQLApwjIZ2XqQQcdNIBx59iIDXxigMz0w29zQKzVt75JC5jPZxbUAfzi&#10;LU7oor64sf9f/3Xd4TsxqgBi/RMvn59Ay2Kzqampqanp350aiG1qampqampqamrazgS4AogBYgGd&#10;eUU8/6wLEAs8VK+WOTkGfAPCAQ+tyLSC04pXKzbz3VaAG96+8+pbqlZ3AkeBg84Dgq2I9U1TK2uB&#10;lT5v4LMCVoECWwF/XrN/ylOeMv7jP5CQzI5Zlem7tPkP/PrzTVEraP1DK0AgWayc9Y+fAIG//c1v&#10;p3/8/R/jUwqAWP+YCxgIFATkktM3bgGLQOkUsr3+9a8fqzfVxxvgeJe73GUAloDk2AaxT1aKaquo&#10;Y2UogBV4auUvgPWwl798fDbAClR11AWqBsQFmAJuj3zVkdM+d9hn6HqqU51qrIq1OvXAAw8cn4Hw&#10;HVv8fTIA8H360/um7Oo3YgPEko+P/7zSxx9W+tIfYNN5+tPLll0A0kDafL6BjfhTXZ8P0JaOAZx9&#10;msDqWoDpIiAWqEtWn6Tg/9Oc5jSjXv4xm3Z8xYf2L37xi41956yMvfzlLz9WCYuPxGBTU1NTU1PT&#10;v1IDsU1NTU1NTU1NTU3bmYBXWRG7xx57jFfxgZrArmc+85kn+GddtQRcrOQ4sNCKyle84hUDrMs3&#10;RIF2/vu+lZOPfOQjx3mrJf2jLCsvgXAAuKyI9Z3SAJBWqvrGq1fVrXQF1gLnfELA91uBn4DQ29zm&#10;NtOhhx46QESgq+OAPysovVpPP0CfAqx87GMfO333O9+d/vTHPw3gMEAsYBUwGCD27ne/+/ieLWBR&#10;PYVN6AqIBVBanWlFp1f+rYgFYJO/UgDPgKl//vNfBmht9fDLXvayAUBbCeqTAHut2OSpT33qADfV&#10;0SZgrK32Vtz6tIAVwPylf7ppD6AmAyDWpwkAsb6tmxWxQEwApn+ghsgVgNiWvYHCQG5t6OfTFVbC&#10;AlbtWw2rPyttfT4A4Ks9XmKBjQLE8gUAHK98I1Z9n16wUjkrYsnGX4D0/ffff8ioAHqzD2z3j8YU&#10;q3QB79/97neHfWtpampqampqOp4aiG1qampqampqamrazgSwChBbV8QC9uqnCQKuLQJis+u4Vaz+&#10;ARNw7RrXuObqStdddhmfIPDtUqs+gXMARq+xW5HpUwD5RiwgGJDpm6YBYgGOwESAm1WxQFLALp6+&#10;keoTBNr5p1YAXMAmkBWIqH8gonpWVKYf35EFNPom6l//8tehXwVigb0ViH3HOxYDsWSqQKxX/n3K&#10;YC0gVvEPvwCxdLMy1CcWgI9ZsYsPIBuACrAEjgbAVdI/+z3kIQ8e/kpbdqG/VblAXHaeA7EAcuCm&#10;lcuITJU/ewOZ89kFbax89UmIG97whuNbtPpSHPOJBqt3tcVrc0AsP+mDnQD+gNj4CsjucwavfvWr&#10;x0phYLPtBz/4wQGIv/zlLx9xJGbpRU9gfWLStsZnU1NTU1NTUwOxTU1NTU1NTU1NTdudAFaAWP+M&#10;Kv+sC/AGDHv6058+Xvn2GjxAD2iYAmRM+f3vV38DBp3zLVOrFQF3ZzjDGadTn+Y0A2T0z7p8rzTt&#10;gaCANEAe0BNICmC9y13uOv3P/7x31AHs4Qto8xkBAJ0Vk4A7oJ1iNaxX1f1TLv+0ySrQww47bHxX&#10;NJ8YUN8KTkCgNsBT3zTVBwASaAiI9TkAQCxAOkCsTxP4LmtARiVAKB7kx1/9CsTSM8TOFcgO6Alo&#10;BmC+8Y1vHMDrAK6P+4TD1a52tbHSlE4+z0BWQDe+7MFv2gGu2UT/2luhCkT3T8jUBcS+733vG0Cs&#10;OgBbr/5bSQvgjBy22cffimWfdOATdgN277rrrmPVLxuSU6zwiW/QihPt2SY2AsQ6r00FYgHtYsHK&#10;25e+9KUn+O6r7xNb/eyzBeIOH3wBt4Bj9YG0YseK7QDADcQ2NTU1NTUtpwZim5qampqampqamrYz&#10;AaysIAUoAuqsNgWGAVEBdVY6WpEIAAOMee1/Xj71qU+PV8wBf1ZvAg7ve9/7bgLfAKw+DQDsBfAB&#10;IQFs6gNM/YMtAKK6Vrfuu++dp3e/+z3TH/6wCpIC2YCQ/mGVlbY+cRC+gEVgq2P+q77VkYBEIKIV&#10;sl7BVy8FEGhlLKDYCktgKqBPP7/61a/GMcAqO+SzBr756p+FqRvQVtEP+/inX1mNauUn4Nb3Wckc&#10;AgsGIFQCVIYPO/pkQ4Bw9gAuWy38ghe8YPrABz4wdANcWnGsvs86POxhDxt+AzLTj++sGn7b2942&#10;VtoCYvkEEHv1q1991AGgAprvfe97D4AZoEv3gNKK/S9+8YtjtSpQXjv/DIxd9JVPSVhZC7D/8pe/&#10;PEDiANUViLUSWj31A8SSBxAr9qxsBdSr4zzg12cagK30xZc8HgoAmH1fGMjuG79sQ04gcFNTU1NT&#10;U9NyaiC2qampqampqampaTtTgFiAon/mBNQEAlox6RV0r+UDZBWgn9fZFfspvtn5+Mc/fnz3FQgL&#10;JFT/spe97ADfgHZWd/puqX96BST1z7h8z/Ue97jHeJU+K0qtugTCeQUdiAjMAwwCQQGKgFv/7Alg&#10;h68CHPSpgZe85CWb/mHUMcccM0Dby++226iLtwKo9K3YF77whdM3v/HNTcAqsNcKXYCn1/HZIStH&#10;rTidA7GARm0A2IDPyA+I9X3a+YrYShWQDSjrG6deub/BDW4wAElgJ0DWJwAAvVam+udkVsgCR9mb&#10;7axiVh8ITF42Z/svfOELm8BVK0nZnN4BvNmBHfmEH+gN6FafXnT9/ve/P/QGegLIAbFsqb3i2I1u&#10;dOPxCYMf//gnK7b5+9Anq37ZyQrj+9///gMQJx8bAV3zaQIyWunsH5Tl0xh0t/L2HvfYbwCtYgZg&#10;DIQFTONFZ8AysN1qXKBu7NnU1NTU1NT0r9RAbFNTU1NTU1NTU9N2JoAZwM3qQ6+059uowDCv2e+6&#10;627jH1v57/QAU/9MSpnvA9EAgP4JExDQKknH8MEPeOY38BAwZzWmf7YFSAQeWnkK5APEWZEK4PTK&#10;eX1l3m+AnBWnARQBsWQGngKTgcpWUHod33/3v94ee0xnPctZBggILPWpAZ8OADD+4ue/GMCqEiDW&#10;ilj/9AsQm9WZmwNis4KWTFbbWkFrhehaQGwlv/N92oMOesKKnfYYcga4tDKWD6573esOcBzofI1r&#10;XGO8wg+4rqAtEPuII44Yq1z1T2YgpRXNQEy86KX4riyf//d/33KAu/5xFzlib6uXfWYi39slT1YW&#10;27/c5XadHve4xw/g3ecp/vnP4z8NUIFYnyYQS+xDHyug88+6AL98pZ5vye6+++4DJFbXd32BxfwN&#10;3Abg0tk5fhE7Hgr4vAJAt4HYpqampqam5dRAbFNTU1NTU1NTU9N2JoCilZD++dH1r3/9AQACugBt&#10;Zz2r76+ufqog4J3jzisAQOCmLYDvTne603jN3KpUqyStprVyEUipngI4BKLpB3BopayVmle96lUH&#10;mOj8TW9607ES8nvf+974hAEwFgAKWARW+s/5AevIA8T1H/atsgTWqus7sV7dBz5auak+3rvtttv4&#10;BADgD9AYoFebgKH0sBKWXgBkenjVvwKxirb0BH6qBxAGFAIOvS5P9vUSXlaVfuxjH58e9ahHD9CV&#10;vLE3WRT7/ADQVJzXr09JAJCtqgUC05+s0cu3VH13FXgJZAZia4/Xuc517mG/d73rXeNbtNHRFjhN&#10;d9/UZcd8ooA9rd71rVeAqvqhALHas7PVvOTT5qxnPcv4NIG+rIhVh/31C0hna3Ujm5igX4Bux/wO&#10;CIsP8J1vmpqampqampZTA7FNTU1NTU1NTU1N25kAsYAsKz6tFLVCMqtdgaOAUlsrMlOsWpz/tkrT&#10;itgAc1ZSHn744QOktBLWilrAq+/GWunoMwhWkj7hCU+Ynvvc545X5PWFF0Dx2c9+9viGLBDRCldg&#10;na1vr/pnTVZo6pucQEufIfBZhHynFGgLBAQ+Ok8HuunTq/gBK9UP0Ou31Z0+tQDoi16AW980JUMA&#10;ysjjtXlA4/Wuf/3xqrwVnP5pWD6RsGyFpsOrZfU84BK/fEbgqU996rADnmznO61sB/BWrLy1kpgd&#10;fDMVkAoU9kkGADNgMgBzPk8AtPRtXG18QgE/PrnKVa46PeYxj9n0ir825GFH315lk3ve854DbAaE&#10;AnGtcOXbrKKNHgFhtcXHSly+sZo1seLbrlaxAnkDhJOX7B4I+L6wlb/qArbpCpz1uQJ+3Hvvvccq&#10;Xba3mpav9bXM1k1NTU1NTU0NxDY1NTU1NTU1NTVtdwKaWY0IbHvRi140gFGgnALsSgFoLivOA9uO&#10;PPLI8VkCq1LxBMb65IHPFABpgXn77bff9KAHPWj049MBADn/6MtqVt89BcgefPDBAxj2en1WxKYA&#10;3rSpMvl2qm/K+s5qwEegJjAUnyc96Umjnj6f//znT5/4xCcGWAz8CxAIYNXm29/+9gADY4cnPenJ&#10;4/MDgFt1AjBqpz7w17dxn7wiA/nJ/sY3vnEAmvgCB9cCCHNewRcYTDYAJzl8OxUQ7B9eWWnrMwm2&#10;wEyg6oEHHjhWD1u1amUzEJZcdKtgrGPOW7EMKPZtVTzwZfPXve51Y9Us4JWO4oK+5LG6N/98zUpV&#10;n4MA1luZ7B+I8ZH6Cj0qEAtM5wMxoF9+s2qXbwKER159A2Pp8rznPW/U9RkLMUNWcXPQQQcNIP29&#10;733v4J240F9TU1NTU1PTcmogtqmpqampqampqWk7E9DMikn/YR+IagUjEBBYqXz84x8fr+s7vqyo&#10;D8j1D6qAiAFPba22xde3V61gBJj6x1AATGAc0Fa9gI/6witAXYBEW4WsqfvpT396FP9N32cMAHnq&#10;Kvq3UhOwil/qAxWBucA/QGNKgENtgIv0orutVbiA1dSzJYs+yEJvvPXhH0/pE7AYYFJZRgO4PK4O&#10;vvTDl+58AgAmh5XGb3nLWwaQCti0upUd9fuNb3xj6KSdEoA5QGyAVb+BsYBswLd/mAbQtHIYAAo8&#10;1y5Aqn3HnN/vHvcYq2ADxPqMhX94xr9kTh8BYhX6sOexxx47/C2e2Ih9HY+M2vMH+8e/bKo+vQGz&#10;YseqZL5kX/qKm8SF/pqampqampqWUwOxTU1NTU1NTU1NTduZAroBzZQAmfYdD6hZ69hfVNJefeBY&#10;+ASYS0l9+7V+joVX2gbcC3/bWif7tpWHon5tU8/ld0o9/ve/r/4zLm0D9pFzER/H1MvxyGu7Hkr9&#10;tXj5XWXJvq2iXX4vk7Fu5/XsV55+A7aB0FYu73WLW0znO+4fqvnW7x3ucIfxj9NWwdvVlb/RJaXq&#10;VAv+inM5n75TIkPOpW7qh3/Opf85LTvetE5q8zU1NTXtNNRAbFNTU1NT005KScKbdj46Ofo18dYx&#10;t2VU7besALwWHZ+XCvylOBaq9WyR/QBuOVZ5zY+pl+N+h9d6C1rWZn68/rafvnN8ft4W2VbZ10Or&#10;PE7IM8fXKnMZlLmM9ViO15J+6AdYtRLV92J9YuE5z3nOAF19q9U/C/PPs3zL94lPfOJY/Qus/etf&#10;F3+f1bH0Wfu1r68csyXf3L7LivPhv1E7N22AjrP3IlrreEpTU1NT08mLGohtampqamraSamTsJ2X&#10;To5+Tbx1zG07Wq9tqy9qCS06bgtYC7gWyvHUQ/O6ftfz66V5m/BZdDxkP/Lk+Px8qNZdL6m6Wk7Y&#10;xu+URbS5+tmfyz4nx30mwHdigay+IbvPPvuMf7J1yUtecjr72c8+gFj/sMs3W4G0vuGbTzysxXfe&#10;r/1qn5xfr83m7Zq2Ea1h37WOt1+ampqaTp7UQGxTU1NTU9NOSjUR2xrJ2Nbi03TiqPq0+mP+e1vQ&#10;sj5yvJaTgnSzWvw57uBOQGvZcdmxRce3Jm2rPpbxzfFF5aSiZX0tkiPHFp1bRovqAkF9l/ZDH/rQ&#10;tNdee00Xu9jFprOd7WxjBaxvwgJhL3zhC0/Xuta1puc+97nju7++5+ozAttqVWrk3Ba8Q9ua/w5N&#10;K2ZZZpu1ji8qTU1NTU3bnxqIbWpqampq2klJytVp105McfDJxMly/NWy5QKlfQMGTf+uJPb/8Ic/&#10;jH8Mduc733nabbfdpnOd61zTOc5xjlEue9nLTnvuuef04Ac/ePyTL/+kKyDsRlf/NjVVytzbMdTU&#10;1NS0bamB2Kampqamph2UtlbSVPmcWF4nBa0l46Jz69FrR9B7GUW/9ei5tWje56J+HVpw+AS02va4&#10;Hyu0OZ47OlFpc2ot0nuZPdaq+6/luAr/RkTv9dJG6m6EtoSvf0Z2zDHHjO/C7r///tNtbnObUXwj&#10;9oADDhgrYY866qjpO9/5znHfhj0eiF0PGLsaD6tle5GuU+a0PeXamWmZz3M8sbOoXj2ec/PfTVuH&#10;1rLrWuc2RyembVNT09alBmKbmpqampp2UKo31fOyEVJ/vQn8yYHmMkbn6FF/r1UqzX/vSBR9qg9r&#10;OTG0jNf8+ObOKYto9dxxP1bI7x0pFjdKVNqcWov0XrXT4uPZbr6MqguOH192NlqkYy2rdVKOP7Y1&#10;aUt4AlV/9atfTZ/61Kemt771rdNrXvOa6bWvfe30pje9aXrf+943Pkfw05/+dHxL9m9/+9tWAWLn&#10;v7c16SplTieU67idpqUU3y3zX87V+FhU5ucq5fyy9k1bRovsOD+2rGyUFvFIaWpqOmmpgdimpqam&#10;pqYdlNw8JzFKWe/rqfUGfCPttjdVuVOq7v5ZTUoFJnI+xW9tdxZaS/9qq43SKl//Wf2ENqs850W9&#10;RSXnVxmslnosbauP/h1pk43WQbFftXPKIj5zG9eSNova7ai0zDYpq+dTjj92crABGYxjQKuScZ3f&#10;ZEW2jkf+1bKqw0ZK2tZj25JqP2uV9ejy70z0r76f2ybnjfF6XVhW0iZU+dS5Yl6aNk5synbVptXe&#10;9Xy1fc5thCq/lLX6VZqamrYdNRDb1NTU1NS0A5Kb5NxIzxP0mmzlhjo32zmWtrW9/fnN9/z3tqLI&#10;uay/nKt6RIeqv5VhtcQe9XyOab+sv5MzLbITXejlleaU6Bo/b0TX2HrVbn9f4XXCuIrdnVNyLsdr&#10;yfFqb5vVcrzfwzf+sZ/6OyJtTnLnT4x21WZzm8d+zqfUemw8L2mzo9k88bOIHI++q3PC8bpGXw8Z&#10;lLG/UmK3Oc+taZfNybyRUtsc7+dVPRaVGhMpjlebpF74bylVGecUeasMtd/58Xo+ZXP852VnIvrE&#10;PvHd3Icpjol/14U61mubHJvbNr+dq3NF6qfNzmbf0LbUi93YcZFNU3K+2t7x9coVPyrhl7JWvzuz&#10;T5uaTg7UQGxTU1NTU9MOSG6Qkxwp9cY6N9f1JrreiC8r+CknV4rONXGITtF9FWw5HoRN8mmbeinV&#10;Pjs6sctcf4Wezm2JrtqEZ+VtX1m1p+R8Ncmv5/XrvJK4wm+ZHI5X/6Tdlsj970Dswj7sFH+wW/bj&#10;i9gzxTHjIa+013P8iN/OZvMaV4nV43+v2iu2UHdHjL2Mn8ie2IietaReimOxQY79M2Ub2wHvlCp3&#10;9vO7HkvdHNucfOG/s1HsEP9VH8eftYh7434RGJvztrFp+Gc/dZXUDY/1+KHpXyl2ZcuU6o/YOcdT&#10;tFmvveO/GivhX/nGj/Flfjc1NW0baiC2qampqalpB6TcWLtZrjfXkqwKPObGelFdv+d1lJMrRefI&#10;TxfkWHRL8pIkQ+LpP5D/6U9/2lQnBb+dhdhgrn8Sbue2RFdttI8t8WNH9vzjH/849vNb+f3vfz+O&#10;10Rf3yn4LZPDcf7Rrsbllsj970Dswj7sJMb5KP73mx/ilz/YXymO5Ti/qR9b299ZgdjYKbFc49Pv&#10;xHe1x44We2Qlf0rVt5boaZvieGwS/f9RbHFS2IG94yclvxcdq7GvbE4+508KHU5qih34M74d/jxu&#10;ng7oWreO20999kv71PM79k0sKSfo47j9nI9fmjZG8WFsyv5Krqu2jrNzLWy+XnurV2MlffF3fJht&#10;5R2/NjU1bRtqILapqampqWkHpHpjnZtqQNjvfve7UQKKJSFLEqY4Xm/C3XCnnJxvvKvOkdtv2xxT&#10;Yg96/u///u/0y1/+cvr1r389EhvHkmzid3KiEyMPO/Bn4oCuiQc+j77r6SP18GTLxEns+fOf/3z6&#10;4Q9/OH3ve98b/7X9u9/97vSDH/xg+vGPfzz+wZD+kuxrFz8t6///fJ/zH8f7Ud016y85vog2UvfE&#10;0kndF3vxTcYze9v/zW9+M/3iF7+YfvKTnwy/8JNin+/4kI9ibzxSHDupdNgS2hIbiyX2MRbYps6N&#10;1XY19kbZgr7Woo3Inrpr1a/n7PMdXTLPZQ7IPBBgR53oHjsosUHGbsZ9xuJ6aXNyzwn/2mfiMH5I&#10;nKb4XcvWoI3Ie3IhMrMPe8WnfG18u9799re/HX73O/vOq8/WSmxoX/vEiFLjw9bYsdUXf83jY0e0&#10;YaXoUMsy2tz59VB4sB878kHs7DpqDs99S2ytVLsvorlctZ/4ng/1ld/xs+JcYmPOq6mpaetRA7FN&#10;TU1NTU07KLlJdiPtRh0I5r9pv+Utb53e/Oa3jP+0rbzlLW8Z/2nbVnnb2942vfOd75z+53/+Z/rQ&#10;hz40HX300dOxxx47bvjdfNeb9kUJVn6vtyyjE9b7V75zkhRIPpIc2EoYIrffq3Uk8n8diSeA8L3v&#10;fe/Q/3Wve930+te/fvriF784gFm81upzrXOLaFm9RTzmx+rv9ZbaDvGVOOBLfn/zm988yrve9a7p&#10;q1/96rAHqm2WEV7sw67iS9Itmf/KV74yvf/97x+2POSQQ6bnP//507Of/ezpOc95zvTiF794esUr&#10;XjEdddRR05e//OWRTGoXnyWWUJXB9i9//ssACMi/6sPVhLPG33pK+NV9PNbDJ7Ts+Eaotq28ciy0&#10;6Nh6KT5KYWvJu/+mzwevfvWrh4+e97znDf8897nPnV70ohdNr3rVq6Z3v/vdo16AlYwfvrZdj5zL&#10;6myuVFr0e1E9tOw4qu1SJ/vsRK9vf/vb0wc/+MERu29emQff/Z73jLnPXAB8UCe2nMdraP57IxR5&#10;5mVOy46vh8h8zDHHjDFqnldyDXjjG9+46TqQ429/+9tHLLgOfP7zn5++//3vD7AuNshYXM/42VwJ&#10;4VXtq/gdYEgcOxdfpDim8FPmilyvKi+U/WVlES2qt94yp7XOb67+Riht2IctjH9z9Dve8Y7h41z7&#10;c+17z0rMm5vZmh210Zb97Zvjv/nNb4740db1w1YRL+YV59WrYF18U/WYlyrvRkptFzr+/HKeJ6y3&#10;uMxp2bnN1a1lTovqKDnHbmyYuI79jVc+Y/PPfe5zw7exea6r2obm/FNyrvYTHuY9+x7SffjDHx7z&#10;gbjR5yc/+ckxHiufpqamrUsNxDY1NTU1Ne2g5AbZDTmQTQL26Ec/errTnfadbnvb2023v/3tp9vd&#10;7nYr+7edbnOb24yt3/vss89KnTtNd73rXaf73Oc+0+Me97jpsMMOmz72sY+NFXNu9vFMgpYb8fWW&#10;JGWK38to3m5RqUQeSUSSCcmg1Zif/exnx8oRiYXjq/X+Ov3sZz8bOrHJne985+nWt771dKtb3WoA&#10;UcBKdSPjov7q8fm5RbSont+1j1B+n5iCYmfkGFD6Ax/4wHS3u91t+F+5733vO732ta8dIEvqpf0y&#10;cp4d2RQwY/Xrpz/96emlL33p9JCHPGTa5/b7THvuued0oxvdaLr+9a8/Xe9615tucpObDPve7373&#10;m17wghdMn/jEJ6Yf/ehHm1bzJJaQfXLrw3myAYsloX7Hl/P4m/srx3Ic5Xj2c76W1FlU5nW2hGrb&#10;7G/i6Vg5rmwJsU3GhDHLRx/5yEcG6Hrve997xPvNbnaz6QY3uMHwke2Nb3zj6Za3vOU4/8xnPnPU&#10;B1CaP/CZ2zxUZc3x+fnYbXNl3i7beQnl97xtpXo+dbLPRuwDbHzSk540YtQcKE49PDCHiHG6x56J&#10;z/AKzX+j9LM5Sj0ltljWx/zYekgboArQ7BGPeMR0xzvecbrDHe4wCn3rNcC8YN/xu9zlLmOOeMpT&#10;njLAHw+qzKf1OhCZqo03WkKJW7zYGvj005/+dPrGN74xACFzWPpNTMYnZLKi27Xua1/72phfKigV&#10;+bJf/bishPK78qklx2vJuUp+6zcl9ULz+ih8Fp1bi9JGH2zkweMb3vCGcV13DeD7eg9wwAEHjAc0&#10;QD2xMret67+HtA9/+MNHjGiT9vvuu+/00Ic+dFxfrLRndzyio23VY3MlNlxWUq/qGcrveVnU7p/e&#10;thhlMf/URWsdm1OtuyUlPNhN/LKlcefBiHsyY5PtH/jAB04vf/nLxzxlrLB7HhzRIzTnn5Jz6upL&#10;O30peCkf/ehHpyc84QnDx/q95z3vOT3jGc8Y91CxVVNT09anBmKbmpqampp2IKo3xfbdXFvZBvgC&#10;iJ3tbGebTnnKU06nPvWpRznNaU6zaZty2tOedjrd6U43nf3sZ58uc5nLTP/93/89PfGJTxxJmGQu&#10;4FlNcNcqZFDqfn7Pb+JrUrCoTY6lbYrjZJIwSgQBg1b7vOxlLxurfACzkorUA+5JSoFQ5zrXuTbZ&#10;4bGPfexYYZK66WtRn8uO11J1qnVt8WfD9FPr1zq1XT23uaJt5Q3QOPLII6cLXvCC0+lPf/pRLnWp&#10;S02Pf/zjh43Cez2EJxtJAK0qftaznjXi5JKXvOR0pjOeadhzl112GbHEruJJfxe5yEUGKHvggQeO&#10;Vdf8kFcgI3cST6ALAEbcWU1r1RVAUcLpvH8EVpPoaqt6LDae2y72WVYqn3mb/K42y34ta1HqhO/Y&#10;HlfCf97HUnK6VAlPPmJjK5/ZHOB6/vOff/gi/uEbxb5y3vOdb7rOda87ADs292AiK2MjT5UrZS5v&#10;jpEjPsi2Fsfq8fBJmR+rv9Mmx+ZUZUib2k7ciScAlPilP7tc4hKXmPbff/8xLrKqnoy24YV3+kg/&#10;2a/Hat1lVOviH3vMea6H1yLCy7z99Kc/fbr61a8+neEMZxg+p6uS60FKrhHquGZc6UpXmvbbb7+x&#10;atoDLCCnmCAnitx1u5ES/aI7v1iN7AGM+eXwww8fK5Y9GEi/8Yc5nw8BtUAjDw7NFx4kzN+I0Ff2&#10;wyO/cz4lv6vta91a5nyUyquW9KvQc143/dV+67l1k7rH8dCXWH7yk5885vxznvOcm2Igc8HlL3/5&#10;MebZGJhHrugldgDcALgrX/nKm2Im1033Cte85jXHODLf0Mvck/bZVl38nh+bn1tU8Eq9ZXaat8mx&#10;nE/9f4xP3iyuX+suK7Ve6i46tuh4LYv618Y+W/7tr38bQLiHnR5wnvGMZxy+23XXXQcA/qUvfWk8&#10;MDMWMldri8dqKJxQ5rpfZWDb0d9KsY+Plbc3velNp7Oe9ayjT9cPD6zESe2jqalp61IDsU1NTU1N&#10;TTsQ1Zvi3Gxb0fWZz3xmgDDnOMc5NiVPSbTPdKYzjaQsCZnzEnHbs5zlLNOFLnSh6SpXucpYJSvJ&#10;lWi54XfzXpOimkCk/3pjn5t79ZbdwDuungSgtpPU5Vj6rLz9loBIDqxqfeQjHzlWulr55VVMwIH2&#10;+lQXKOn4DW94w+m85z3v0PtUpzrVACW9lq1ulVUb/USGHJ8X58iaOtql+I1n1a3qVPmkOJ6CB/mj&#10;w5z3vF36UMgExARQSKT4VQG001mSvYzSZyX8xRUwVfJ+jWtcY9jxzGc+87BlQD3xpYg19rUPBLji&#10;Fa84PehBDxqvOlrFJvEno7hiE/7xOqSVmeLO6qtHPepR4xVpoHr0mtvANvYB1OI1t7Ft+sm5ud1y&#10;PO1q+9pn+qrta71FpE2tm5L+al/hk77mfggtOuc3u3ogca973WuAaWxvnMc//GLs85ttfARYufjF&#10;Lz5WP3kFGaDFZuTBt8qjVH3mutFn7of5+dSZj/NFflASKxlrKfqeU5Uv9cJXewBGgFj2MO9d9KIX&#10;ne5xj3sMIFC8VZnwCr/s12M5Puyk7+K/ZVTbKpEzfYbn3O7rJe3EwsEHHzzGauZ6Pg8gl5Lj4oMt&#10;bIGxHqL813/91xiHXo82pwawi/xzmWupOqZedHKMPx0zj/uUTsY/ANhK7Ze85CVj/ANd055f/Pbm&#10;wxFHHDFAKSu9reT1EA4fvGOv9JW28ziay5ffVUftals2yMNJ/Neyhd+Rwz4eia153dpn2vq9Xr9H&#10;Z6Q/q4Sf+tSnjnFtfGceiI9dC6yWBerlExSRiU8ctxr2spe97GirBBAUH1e96lXHgz6AODm1jT3m&#10;OuZYjlc9s2+r4FFtpo3zVbfaPv2oV+2rXi3zummfkv4jQ0rsGplq3wpe4iLxXNunbvr1O/tKZA2v&#10;tLUVy4ceeugARV272R8QayVzfBada5+13/DMfj22rL4H1voUM+YFD3K9UeGhfFNT07ajBmKbmpqa&#10;mpp2IEpygpIsSBIlqkBHqz8lTpIv4AuQdbfddpsud7nLjQTLisYLX/jC07nPfe6xAkIdxU048Eyi&#10;9vGPf3ysVkryUG/cc0OfJMWxmmQk0VDUrfIibVLXNu3Tdl4kHerYlwACne5+97tP17rWtaYrXOEK&#10;AzjwSq1VspFNfUlNBWIlNac57WnGqkFALL7pX9E2yZW+8FHCM3wjU22vjpLzeKSOkj7U31T3uPqO&#10;pdS+Um9T/Vld/VS+wAIAOrDifOc73wmAWDovA2ITQ9VP9sNPYg/gB/BJ5vEE9F760pcecQX8U/Rz&#10;nvOcZxPoLw732GOPsULrW9/61li1DVBR2MTqLa/RW8UNOOBLr0gHiFWHHZfZJHrHxuzhd84BFuKH&#10;ua3iw7RxPHz8pv9qf/o9PiFP+7RxbE6xpXOVP7nsL+o7Ommj7SIK35B9+kmW+ffa1772eAjD9rbG&#10;uPHuAYuVbMA5/spKOePBdvfdd58e85jHjESfj8hEjsii2J/rnt/Rp9o6dVI/tlVHXNlPHfVrmxxT&#10;jw9TP3XIUqnKl5I+tbEVc+YND26MjQtc4ALDLg9+8IPH5zDyPWPt4gtlE8/ZMfUii3N/O65etVkl&#10;v2u78LUfGW0rD9vsr4fIxlaATb4O6Gq80tkYs1IyxXgFvBqnYsG4VRcII5Z8+9k1xbUl8laZa3E8&#10;9nGePnxddXIu/vfK86c+9anxMM38LC75g+zeVlBHfe3FgPqHH37EeGDjGmU+95kNq3ddp9SLXSOD&#10;Y+mvxpFzOR+7p209nqIdGwQES70Uv2tRJ7bI7/Trd5Uvv2upMbRe3ydeALFPe9rTxmpvwKnxnXsB&#10;4LsY8FkiALjX4CMzeejnu6DGiIcUAevFhX33BwFirdzUn7bZxl70wo8usf/cbtm3VaK3rd+VR87l&#10;eIq+8M8871jqh0/6cy5ypCzqPzIoOZ9zaeeYvvWr2E89xX7lHdmrLOm/9mErzn1G6E53vON06ZUx&#10;yl/e6PGpAg+M6gOK2l/2a3F8XnKu6mrr/gkQ67oBeHfP6MGoa8t6Y7CpqWnj1EBsU1NTU1PTDkT1&#10;xjjJWoBYr7QBWCVOEjBgDBDNyi8r32wls749pi4ADaiW+hJcx60es/I0CU5u5JMAZD9JRZKwJF41&#10;MYqMtWifdnP+jtFHSZKFD76SdMCgpB2AAPiTHFrRAYjFQ118rObyzyfoT6+RlO5yuk1ArH7VS9Eu&#10;8ie5iozO19+RO20ju2O1TrVf7Lapzkr580qdJIi1TvZT/A7/yJh2g9dx/dHZitisXFW2FIgFhgJL&#10;rDyTEJ72tKcbqynt+/SAFZhWp/kGL0DFd0clc/oDAuhbQi+x98ox/0j2JZP8Cgy4//3vPxJ8qxQv&#10;drGLjYcAvlEZYIyOi2xiP+dT2MWx2KnaJ2WRr5TwC4/jbc5fqz5WL/wjiyR2TtWe6qXd8PcK/5Tw&#10;ik7hV/1QKTxD6krcfVPQeGY/STQwDbjq1VLAttXQPjvikxx+A8f5hX+MefPFLW5xi+mVr3zlWFFN&#10;LryVKpcteckee9tWICS62qpb7Vb1zja2rOdTP35NX47xBVkqsUmVr/Zrq52Y823LfCPWai9zoX9k&#10;BlTKw4G0iX8HTz48jp86SmRNP4q62pElforPlMhX2yvREY/0m23arofU54s5EGueNM+LEWPZQyzf&#10;D80qdPHg4Zw4EBOAN/s+2+CTIXXlpKKf2IL8sUmKY+Sg07/YcuW3cz53YhW2hzDkM194aOC1+MzN&#10;6cdqZvUPPPCg6WpXu9p0+l1OP97m8ADON36zklvdyDiXhyz6jVzZLmvnmGJf3VyPqr45n6I9Xaut&#10;cix9xA5+41X7Vy+xU8t6SD18A8TyZ4DYFNd4DyD22muv8R1h1wpt9KlvwKzPmwC4AffA+VxD7APp&#10;2N/bKOYJfdZxFxvELrbGlcLWOZ860VuZ20ypdfShTvVlvUdIf+qkOFbrK7VPRT2858VxdSvf6i88&#10;Ez/ho9hPH/VY9nPOVlv8UxwTy/7hqu+13vG47ztbDWuVrDFAh/AKb+0q3+gd/jmnPt1qjPmNPKRa&#10;BMTqU/2mpqZtQw3ENjU1NTU17UBUk7PcUEt2/AfwuiJW8iQh95qplaFeMVck1/6LMhACmCa5Ut8N&#10;eJJ2/7jFysQkOfWmXn+2+pQ4AM0UwJ2tY8658Y+MSW5yU2+Lp/oSfftJLLT12jqQyT8VyUokdYF3&#10;VrEBnSSXVvfRkT5Wy2qrrv7w8Fp8BWIlowFik5yonzZ0lNzpU5Gceq2eTn7jn4RcfQUfZZ4AsZ36&#10;sZu+lNiIblZz2ZfUsYnz6it4O2abto6TQzsFj8hGBjaTKAOoJdBZEbu5TxPMSb8SdQD3zW9+8wHW&#10;n+50u4yY8tv3Yn2fUeJvRSHe/hmSFWo+FQHos9oayHrd6153ev7znz/+mzt70JXcQHL/HETsWbFF&#10;zgc84AHjgQLdYkd6x672xRNd+SF2VMQf0Eb5w+9XfRT74aPf+Fmx71hiPD50LKXaWizoA99V36zG&#10;NXlC2U/M65/Ov1qR85dFzthBndRX17byqzQ/p61VrOLZNx0DaFnRCBR/+csPHz7yDV7fgLWiio8A&#10;NXyonvhQgGAAOquUyRV56thwjH3Y15hQxBvb8AXfqKc+G9lmbFRb26c/28YG2sfGjvutxB/qK35H&#10;ltjC1jHy6le79J9+jTlxav4Q01adWQXGPvyBr7raJR7ST+Tlu8SCuMvcFZ0QXdmBLAiP/A4vbdiN&#10;/eiLF/7aqh+Z/d4IaUsWQKwV0Hm4BlTxSQZgju8B+8/5wHtzo7lCPHhYYvyJBavezR0etvhMDfvQ&#10;gU0UFJuwgXigQ+ZKW8fZks7xf+zAP+YL38K0qp6c5gr7HrK57qivLzzwFrsAKW91eGijAJDNK+Yp&#10;MqQP7aoP9a9PekTGedwm1tldn/GF3/wV/rYK/trSM3GhnjrhpU5iA08lOinqJ5bIhl/iZKOUMfD1&#10;r399fCM4QGwezABW2dmx61znOuN7vEC29KVfv/nbimPz9hnPeKZNc4prJ5AuK2IBsSj+pVd0t083&#10;dsk8Yd8x59Snf2ytVHs5rl5snDZ/+ctqzLEZPyr4qs+H9Fc3McBPzsfX8YV65E4bMts6px/Hc17/&#10;8U+29OD39ItstddvZMAr8aNvx21zHD98EgOO0c88BYz1MNx9DXDcZ6fU0Ud421fYj5yJR/w89GR3&#10;bfTvnLp0DUVHW0Csf77pfsqDGA/wAbEextc2TU1NW5caiG1qampqatqByI1zyL4bZTfbAWLdTAO2&#10;FL99R0/ilOTf1mv7wBkrY6ySkwjn9VQrHq109M+wkjAlQfJbEuBm/6tf/dr03ve+b9zES+itxHz1&#10;a14zEnxt9SH5IB85I6stPlai+ccrQAGr1YB6jgHsgAUSEQV4AECyqlLy7r85W7GV1+S91moFCTnw&#10;k8hImE64IvY8K8nk6QcwkW/E0kMCZpskSTLqn54BrgE2R6zo9PKVpNVqQb99NxFYJQmMLRQ62Tru&#10;PH2A3oCer6/oEwAAKCbJkmD5hICkln5W+qqTZC6yRb4cl1gCJdiMzcmFl77YTZFk5xMBAJWNALH0&#10;CPEF8KYC2ZJx/8WZDuSV+El42VtciUGfG/ANx7z+bIW11ZhsLm74hT99y9LqKz7hS69JW6moT/4H&#10;MrJZdK920a/PHQDWrKw78sjV+HvNSvzxnVdsv/+9748EVJuUJMyO++wCefmUPv5BEf+QkW4AYQ8t&#10;Etv+oYl6bPzzn/9iJV6OT8QT3yEyGpPGWGTkK3yAgPzH5/qiFz6KdpXPWqSecWZlI7CNr/ndP+Rh&#10;w2OO+caIlwoesCc/WHloblj9VMmlpqtc5aoDFJfwAwPwJkvkYjO8xLZYMy7pkvjNeE/CX9vRT4wY&#10;l/x+1FFHjX/OpC/jTbLPRuKYjfBjH3UUNjf29YFP5pBKfusv45eM2pgP6AuQAFLhJUaAsOYGddkk&#10;QEkKXuJFf2Ji7sM6L9FLPcRmFbggl98Ku4odMlT7mVfEu3N8pO/IsBHSNz0AsT4tAIQzpxtXVsKy&#10;n5gX25mP+IxP2R5Al89WmDuAueLE68nkYY/409yAn7GmLV38Z3dzGvvyceLbPJlYcA2x4p3+vkUK&#10;8DH+9We1pmuR+SsPENhWnOjDf+73AC4As1XfwFnXMPX5nh/0IQ5t/a7zBP+RUf/GNtDXA7v4n4yZ&#10;K/xmH/OAODRP8Dd7aWMeFmdki87mWDo7L+7U1871gH/FofGIB5+bW8hDB28fmBvFSfW9GJrH+5yc&#10;5//5pwkUNo5vxYT5gV/Jrx+xyUfmTPO0+q6r5nqxE3DOdhEQW+cJdk+Mswnd2NzcyVbkE3t8w77V&#10;V+YX8yU5Mu7ZRPyx23e+890xR8ePmXv4h93woYfrEL+KzYwzY4wvxH/sG90VOsTO9sljfIhVfo0u&#10;eEUXvlZHn/M5zzFxYM7JvUDmMDriK/5cC8SP+S62Ea/aOK4vQCwd2Sd92Sqxm2ulNrkXM4bYKHOd&#10;8aFfNqo640VnNnXNBrzzdQOxTU0nDTUQ29TU1NTUtAORG+eQfTfKi4BYq4a8biYZccOem3glSadk&#10;0eu6ki4JuMRdQuwVcSBF6msrWZVcSJAlFi94wQum+93vfuNVX4Cavm++117jtVc8JZeSColPbv5T&#10;8JEc+/YZIMlrsP5RCxBXwuO3VVxeo9xnn31Gwu0fPwFhfUtUQklH23xOQb8SSf1KOqyQrUAs3QB+&#10;FYiVONEribPkzj+m0qf+b3bzm083WbGh1WH+mQy7WA0qSZQgSvTxQbZsIwnyyr0Vhg972MMGz499&#10;/OOjDZv5xzR777334GkVitVoViBLuJIoRrYkdvwngZekeh3XSmavk/MvOX12wuowiZsk2wqorQ3E&#10;srXY4hs2Zl9JIHnJJ6YkpoAHr8KTSV2fLeBbsQDYAI6xC7kBgQFircICqnuF2opOq2sloJLHxKH9&#10;AHeAHw8MxMRNb7rniAErPa3IfeQjHjkSUgm5PpN8BzTgNzyAVnzKV2JM8gr4kRiLYQCWBJWvxLl4&#10;Z/+PfvRj0w9/+KOhM2K3jEXHxBM+HhwAroFIfG2M8JvX4gEmxpGYYUf6BRBYD6kHqDB+jFn+5ic2&#10;fO5znztsZ2WUuKlAI7BPv8YK3e95z/3H2AKMAw7YOEk6W7Hdt7/9nWETMvMrHdjFVvyKLwk/QGC+&#10;csvcQT/ASPwFcPMNUuOdHx/ykIcM+7LRvvvuO+Rit3xOhd19axh4RJfYm5yZU+ilD3OKuUBb374V&#10;B+wgLo0N9nLOmwKAFXGsbWKY3PaNReANf5Pba8LGmziz5VOr860iNFcCg7SLPPgkHvQv3oxRurGb&#10;WFXMK+YE8W58s582G4kFpD7bBIgVD+Y8q9Px51vXCXLVIj7EEdubN4xz1wLzrBgBEPFhbGweMc94&#10;+MXOdMn8zy5+O+68eUJ8x77m/UMOOWSMKyvlzU/mcXLqF/gLALIyHkilH7FsfJLH/AOINV+IeTzo&#10;xucAMz5InOvLnM4/xjZ/kU8x/0ZGMcM2ZBSv8R1bAkw9yOQzMotTv83l/CUu+Y/O5jp9mXNci1/4&#10;wheOcUV2MewcO4sDY43c/C+ejAnxCHwLIM+fKLG+FmUszIFYDyytcBXzjrE3MFvcill+1U5/wDjf&#10;j2VjD2aBcdqaU+ZArLGh3WpZ/SdxwFmAnzdtzN9swtbmCWPbmHMOYKg9++a+QuE7AKxxzjaKecU1&#10;HAALVHRtdn1gN/cG5nrXGj40NwDu1cfDPKKe/vneNVlM8Sl9M0cdr8fqilpxw46ux1YXixN91dih&#10;i/kLmC6+taELfpnz3IO49xIDeJjzyOX+xsNK8cJGbCM+yeYaac7Rr/Pa0Rmf2Izc+NPBtVB9/MSo&#10;WDSO6Zz52cNN/jbPuiYEPKYvWcXOHIj1YE+7BmKbmrYtNRDb1NTU1NS0g5KbaDfKgCXAzyIg1g2+&#10;m3dJhhtv+4obcQmopDDfBpMQew0d0OcfdiUx1dYNvFVOwAsJKXDKihlA2n/8x39M//mf/zn2Jcj+&#10;kRYe+pZYBlzUp2QFyAcg8Y8oyKuNxAngAdiRBEoIJN3O+yYsgEmC4Dj99AUwUAeIp43vBtJHAm6F&#10;VIBYKwXV005yZ0VK7GAFjaRUwi+x81+K2UL98PdNQlt9kBmQiLdERVLDRr4j+ZnPHD10ADDqUyIr&#10;AQSO+JYqm0l22Dk+Us+KJQmb5I9tqq8CYEg0JX8ATHKQDQ9bPgOGSPYkiRJwdjoxQCwAU/IrscNf&#10;P1ZKAQ7wy8pniagkWmLIz+wu2XZeggy0EJvAOMmkmOBPr8ZL+PmRHsAV8gKDgEcADKuGAuwBCIFm&#10;2gPYJLB0w4Mdfb8WD7+9wgw4A5pL7oHmePATHclKNwAIYEKMeZ0XYAJAAQIChfiGfPiLCXUl9/wp&#10;Zow7MY2vrT6AbvQH+kmE6aIt2YwTW7oDkYwjSXa+i2tsrJf0p51E3Wvd9DaOxYYEHugHPAUMAQUG&#10;KLvSh3iV8LML+4pjwCwfJUkXe+JO4g/ceMMb3jhsYlwDZsRvwDM24k/ACeBZfxXoCLjBruppx9YS&#10;fX700MPY5nu2Jv/Vr371MW6BR/ozzxh3gDmAD91j7/RBTsAavxljYha4YFxrA0ACyLARf/ski1WZ&#10;5kCxSV+64ylOjUXy8bc4A2yJU3OBYjywO54AFvX1U+1n3zH2xStzZmxnTlHEPLDH3MUPwNHMvXVM&#10;rkXswV9ik58yd1Ug1vhUD292sw+cNa8DmMRl5DKHeYgCuKKLNmwMSDVOfBKG3HwWm4htv8UE0E4c&#10;im/AlnFsbjMfGkf8bcyyqTb2E8Pig718dgMA6i0N58ilj7RxjD3FCsBcnMf25juyAnb5SX+ZZ9if&#10;jFbVkse1iIzsx+b+ARtbuQaal8mjL6tJXacOOuigAXpZ9c9eZLFv7jeuzHvmLzYUa/pyXTN/s6nr&#10;lPikD73zZgfA1PzGV3X14uZiwHm+1A4Qy17iVR/mGUC1eCeL8SRmzc/iHn8PjgDL6gZ0pav7CTHB&#10;dsZUvhGb+VQx9vLQE5js+qANOyce2EisuB8hC/sYY3nIZpzgAaQ0DsjtGmYecN0EtrINmcjCf+Jb&#10;rKjD7oBGYxw4bg6gA3+zMVuIObHkQalrqb7JbhwoZHDN8zBE3HgY4Lqct2/oYYsfXcSc+dvDO3Oe&#10;1az4ZV4yN3uQwa9sZxyyDbDbvEQevPjeWPLgzzjEzzWeDehnHLGBeDZWYy/3HnyYecW8SUbjkH3w&#10;ju3NXwBs8QfU5u+Mf7FjJW2AWPX5z/W1gdimpm1LDcQ2NTU1NTXtoOQm2c00QAgoJjlw855k0801&#10;wMmNuxt4dQNcSFazIlaSKbGRhEkYJCESEm3Ul7QACKy8AKBIOtV10y+RzA2/IgHAC2gKZJEcSeAD&#10;TEiUJTwAXYldEirJqQRK0gxYdTwJnBVekmHJVY7rP2CjYxIaq6asJpFUA0C8uph/CMMmZJXcAxdi&#10;BwmTBEUf+mK32E8/ePudY5K6i64kUfe+z33GKizJ0QA2Vmz72c9+bjrggNVv2JJHQgMglSiRzbHI&#10;v8sKr1Os2E+ymCTfyhUrprJCkr34lj6SQ7wCfiTJTGFDiT8QMkCF/vyW/NJ5IwQ8AyBJ2iV59MdX&#10;Ii9xlBhLEK3ylciJPzYHIgHixAxgg99TgIFeEwV28yV7khNvOvitsAdQnH0BOGwA4AUcJiEPMKYd&#10;e4qDyIgH/oBwQAo9ACtJPvG0+kzCKzbIIOYAM2zMbxkTqzICgFZjHF8xRW9xHB35is7AG2ALXpJ4&#10;8pErcaSv6CqmATTGQl4draCL/WUgjLEf8ML3MtMX/h5sGEtZrZrV5lkRxZ7iVn+2bBMfiTvxHIDF&#10;/IEPUJT+Ge/Gnv7Y23HzBjDPHGG8iwE2wUd/gOE85ABM+Ra1+SnjHS820g/fAzH4L8CL41aOWXUX&#10;vpFVX4BQ4DvdyWYLMLRqTUwCBMlHdsC6MWrlngcJ5Mt8wD5AJWNR/+KAzqc4xSmGjOTBP3zEAzCI&#10;bFanATkSD+KDXOZT8XCeFR/Rkc2iF97iIuAO0MmKSjFKprWoxoa4DhDL9+RTgHIeigWIxZPdUoxz&#10;MeuBC78kNvkH4JgVmvSiC9/gqU4eUNApxTXBcTYyV4gdMWT8iicPihynszrakBOf/AZCAdfMW3wq&#10;tjO+8VaHnH5rZz4S4/izvS1Ay9xFp/BVN3KT0zG6eCBj9f+mVYfA3BX/sYsYIY+65BYT/BSwk+z8&#10;KT6BYh7QiB/XPvOI/vQLUAPE8XOuAymJK6Ay+wJjxU7GY8CwzAfxe91Xh69c/8hiTBkDZHV907ff&#10;ZBaLxqn64gFA7iGG6zp56et6zPZkIpt5Upy7nrOvdoo53dwC7Ac65v4jD2bjJzbCw/esAfSuzfoV&#10;t4p9YCo5jSlt2Nt8zObxAZ7OJWbog6cHJsY33TN361ux7xj9AZLmW/FsPIxr94oe5kFzi/EHkOY7&#10;/NNXdMGLjfATA8Blsec+IuNLcb0195JH/NHJXKdkjsJHLIhfD2GMeyun8XRe/+4bAL7eNjAOxaet&#10;ec2cw+Z4q0tG84n4rnLznz4Byx4Q5k0TcoqbuiIWH7Z2bWwgtqlp21IDsU1NTU1NTTsgScCSxAAS&#10;AKUBYt18u8F3c+3GXlIn4QZI2ALM3NhLqiRQkookNYA7AJubdcCEREXiJdmQrEs+AiLoC5gkEZJM&#10;WPGWJEORhEi6rKLRZ1Z0JOmSEJJVXUAO8FYCpA9JIVms7gK+WSmjviQhSQo5yKwf5yRiVuUBHSTV&#10;EkQr6QLESlAOPOjAoTvdAJ5enyWjZIYd6AR4BGYA3LQnA/kkt/rVP32ttsvrsP67uhUtAATyJ/mT&#10;eEmWABuAZ/wUiTlbJWGUdPIfgBBPdpeIW30U0JBc+udbdmJvMgLi8GMviX5WXuof+LXeFbGVJJWS&#10;SSsuyc3WAZDISkcrbdgJOC9ZFCPAUwA/f4vLCppJfoGpVoqKGfrTPfHKt3gCWq3A9F09PIA4fCnx&#10;5Ge+Yjdb4DPdgQR05Sf+znkAu3iW5PK35FMiG2BOXf2zK73EHT70ysMBup7znKuvbaoHxLP6+CMf&#10;/egAzCTHtgBIAAfgHXhEBjz5X3IvESYrfsZPQAS8vDpvdfZ6E1/jnx7GvVV9+mBLiThbAqDEC3uy&#10;AQDCClDjziplvjVGIn/8FCCB/63u41f+wJPufMQHbIOvfunKjmLdSkHAWx6+4MWHXktmV3zYURt2&#10;APSwOT+aS8wxwAKfOrCfBw/GJYCC3+iduY/sVvhaCcjGfG6cGm9AKbFDFzIZQ2LYPKBfQC0wKg9T&#10;zI/AN/FCN3z4CU8ymgeMN1t2ZQ/nxbHVg3QU+2yJn1fRgZl8zh/GDjsBloxZNjSGxZNYYFtzgNWd&#10;Hr7gsV6KLQCx5iaxYA5gY3O8B2vGpDFg9Z6xaG4BHFoNaYybLzIWyQY8B7RpY24T23irx4fma+OD&#10;LuzCZuySaxDbGJf+CZc5ly8A7I6Zv/BQj6z65BNzGF58pz9jnmz1bQh6qc/ubGnVq7gQz2QFhAJQ&#10;yUJWfjQvkN0YxC9yOi/2XAMA6fQ1DvjQZ1S8Ii4G+U6f/IgXu4pXxfWHzK4H5llzoJWPxh8b0I+s&#10;4p9+5Ij/jS1zRPjjx0bsJS7JwrcBXCsFiM29gOseu+FBZ/EkLq1GN/7FsJhle291WB0JkLOi04MH&#10;8pLV1hztIRY92V3cBohlZ+NaW3O08WIeI7+Cv99sXec8MhlLwEU65mEv+d0TuFchr3rGKNvhxVf4&#10;6V+8sSPd6GLcqMMHxpH5SD1zgXg0J/EZuehBFvIaX8a7/ukREFv//BFdMn+b8xT+EotkFD/6BVh7&#10;IMYu8ZdVt667ZHId4F+6k0X7xA5+HgS4RzIneyBABm3o7zzfiAfymq89tDM2zYdkZKvIaW4SV2Is&#10;9wN8l/saD0asSHYfaH4hqwep5lry6Vcb18YGYpuati01ENvU1NTU1LQDUpIvJUCsG3g33ElsJUH5&#10;fh7wxSvTVgdaASE5k6y6YZckBDSSwEgoJRKSCmCKVZpe+XMjL/lRVzIh+cRDH1bUAHrcwEuUJCoS&#10;H0mXhE7SBwCQ4EpYDj/88AFCkFXCQQY8JVESG+CBlVySEEmH76haTSURk3zVJEwirh4Ah374S+wW&#10;ArEHHjhWr5DD6jcrp6xCklBJVNnDaiZJGYACKPKUpz516CVxCnggwbLyUfKLl8QUWCHBlXTSiZ0A&#10;TvTUB1AGP4ANwFYyLvlhA4CAdoBkwLckCYAkWZXQBYhgVwmWxBo/MlqdKbkENJGRnokBdbcEiJWg&#10;sg+Ag90BHnRh88QLUIQfJG78bFUSUJHtAGlWyfIFPcQSkAQgCjTjX0kxO7EnHmzvlV4grISUnySf&#10;wCLxxY7sxQ4ScQknoMRKNLZgU68Oi3uykjNgBDtJvsVzgFj2khiTAU8ykMn39oBH/GTrlVZAgLFF&#10;bzKIByurgKf0AzIB9fO5A3bhKz42dnwmgZ/oQUaxxpbGnHH00pe9bICXGwHfAm4DMMQsnvoUS3Q6&#10;1UocAGbJwg58BGAB3FqBBZxkW7KzcwBEwASQLqAynviJLe3Z2xyBh9We/MZ29CED8N6cwc74mZ+y&#10;IlZMik0y0R1wQHZ+ZGd+BBSIHfMGcIHN1Se/PskGIMAboGBu0TbAG9+LRfrpG0AZf5sHxC3QT1wH&#10;iM1DD0C1B1h4kNMWoKOuuOZHPhS/5GFXYxO4xy5k0R97mlvMTeYfschGeJkn2ZZN8BIz7EZ2gJ34&#10;A4KLq/UCIa4DAWLNkWxGV7IBx+llRSvA3xzpgQj7GIvm2wBu/Cy+ye0BEBnYUJyYg40tdY0Hc5A3&#10;KowTsZ2xws8Z1+wMzDc3esDED/wa4EedzJPGKXBcDBhLAFVvAtRPhfCdAgwVm+Z9PgGammvMx+Y7&#10;cSVu2d6YJpfrQ72W8J86xrU6YgsoKf4XAbHkjB8B5uZ0cYA3HV1vzN0ViBVDijZk4lv9k0N/mVv5&#10;PuMCKJyHUAH2FsXBeoBYNjI/mIPMn+zNzx5usq/x4xMm5l2xR0exCLAjJyBT/QrEGifGi2ssPbKa&#10;Em86AwgBrWLcalz3BwGC2Y+9zZ9iQf90wyvfJDeP8DF78LlYETNi9eCDn7ky5zxwzKtsZj7BUyyJ&#10;Sz5xjTc/iUexnTmEfGyTBxP6Zl9zuHsibcWr2MUbQG8e0beYoodYpG+AfLLibx40ZvnMvUCA2Hov&#10;oLg2mO/Znxzun+gl1qzO9w1i9ywZP8aS/gGx5lPXUICtz6FYLWwckJmf1aO3ewyxRVbzjXskPiSv&#10;Mea65aGM+VPceEuFz3J9E6sNxDY1bXtqILapqampqWkHJMmXG3430oAEAFde63MD70beTb8kRpLg&#10;phwA48Zf4ujGW6IhkXDzLQGUdEkgvTYoqZWMAhQkB/hITvAFoLihlwwAdyUdQC4ghGRKgoG3BAl/&#10;iUV99dMWSCGx07eEi8ySYXJ6NRNQoEgS6QYIAN5KEPWvHV0l05I9QHNWYrKHpF9iLOlJkgiglBwB&#10;+IBYVpfQVYIlIaY7kESCKKGm+y9WkrUvrNQHmEhqAkpJfsgKAGcnfpDEA2IlR+RL8gNoAigAQ/VJ&#10;f6AI0FJddmJbtpJISXTJp/8kiOTnI8ksfmQEIuEHMGUjIAw/xaf48sOWALHiS6ImubdaR+xIfiWg&#10;EjV6kYdckuasUpP0SfjZUiIMlLDKDLjB98B4dhJTACK25H96ASj5HgghnrQDNDomkdcXYJE/AUKS&#10;/fznbHICeySVfEAG4A47AKPw9jqnRJZd8fQdPLrET8AlPhHTwEkJutVHfKA9PnQWAx5YACryfVxx&#10;8LgVO7OPPgOCAyXZQFzylWRb3/gZn/xu3AGUxDg7rYf4R5Is9ugNaAbgAEUl/0mq2Zd/8sqqYwAa&#10;q7u8ui2ujROrSoEIABY25wP8+AUPcrKXBzj8lxWVxqf5hd7qsQ2/0jGrxfEF1AEV2Dr8tLHiEUgI&#10;fLUyS7/mE3YCIJnTxDO7sxfAC4giNsnKT3zOH+YFdudTwBM/ijk2BSABFzIPGHce9OTTBGKCHT1c&#10;4Q+vrpPVyloyijPAhHnB/OFBg7nUPOqBAHAGKEk2vLKaXEyRnb7ARPzVYRtjQZybG9nW2FGXzlbY&#10;sbE5nq9Ddb+S+SdArHnK2DeuzJF0APwYw+YstgEwAoDJfuELr67wo6+t+DEPAof0r9DH/AtIBG7x&#10;Axn5ipyKOoA58z196SIOtTE3s7M5CwAIbOVPMuqXPwBJwGEgvHHH3toBZc0n5Mpcw5bmbatYzW3m&#10;CvForHlYAFQUN4A3/jPfqsM3Yl3M0MP5xIz40Jc5Qmy5nokRcZW4ZR/AqbnHHIyvuHWtMgfxqX22&#10;JQP9tHOdMrcA6+hmziYHHsA+dhKb6gPBxZvrmOtArvPLfO+482IJqEcnuutfXLKpcQ7kzFzARq7B&#10;4tD4y1wobswNbOYNB9cPugeI1YZf2MiKb/bRH7n1KZ741pwsJtjcuMIrfjEHmQvymSBjOStiA8Qm&#10;do0f9xn8rI63e9hQrJCXbelknx1dZ4GW5m6x6XoKsBQz7CvO+N39Al/xMz/wp7mTf3PN4EOgpodK&#10;YkwxpxhjHuq4B1BXG3q73rGnOZlerrse8KqjGA/GhrgVZ+LEvOeTCHQzl3kQq476ZGZ/YzYrpDOG&#10;zPdsEEDXPRAb0cn1KPcYzpETL3KaG+gkBhNbvr1dH7hlLKjTQGxT07ajBmKbmpqampp2QJJ8JUl2&#10;c54VscCngA22EjwJvpUlKRJLSY5kOSCgm3UAipv0fOPRaigAkqRc8ik5kCBJKgEKkgMJGaBD0Uai&#10;JLn0urqkC2/18ZDwAGbwlMQDXvEjJzmAUxJk561WUSQWEhBbq7kkJUlws1pNGwCJepIgiZ0EUDKb&#10;VacSEeBKgFiJq7rqSdgklfjbSjQlaPSx77h2ki0JqYSKTQEMwDMACD9IOAEUAAbJK92BXhI05/hJ&#10;XVu2A1pINCVASfQlefqUJEkmJbCAGecABpI0SVdAbf3Slx+AWPwiicSPnMCujQCxSerxlYTpg20l&#10;eZI/gKGkXVLOD/zGf4qEWIxIpNlJQi9ZZCPy8T2biytJIlDd91f5UmIO0BPHEnjxxE6SQeCC1WRi&#10;mh+tQAqoIYFVF1/+F7sSSwkoP7CBOAHIiznJLkBUjEo2A9ZKPgGTgAYxgWfkFY9AV3FMVralm1XI&#10;/MBPZAHmZxUcfsaThFtyHr/TnX/1L3bFiDEKgHDM+IkfKvldj8VHttEb0Gx1INsA5NmUfuQlkxhi&#10;P/t8BJQA0lkNx2ZsSUbjFDgI7E5s0geYAxjL3GALyCS3FaFiAF8gGcA24109qyaBCvyBn/nG50aA&#10;WOoZ6/zON2wPMAMEeghhvtLO1m8gqPFpjBhH4kOci0VjBHisf8AYu7MPGYEnZBRHYgOQqo4++RDI&#10;4iGHsS2WzRvmMUBVdNEnfuLI/AI4sfLPvAncMVb4EPgFeMKLTfiBX8wlmdPooG8xD7TlCz5iJ6s3&#10;AYv8W/0+j4uQenQ1f/CbPjNfszfb8aGS64Axyr9sxr5ikR2BOwAi/jAHmF/ISzfzo1j3CQe+5ycx&#10;I8Yd841N86SY5g8F6Ju3EMQCn5nXAN7kS7/GGJCaTdRVzBvaApHVSfwaL+ZPMSsW2ZI85igPYfCk&#10;q3EA+A1P9dQHWhor5jG2YgPyAO6MT3UAZMY0W2UMkUHcWFWc8cKfgFVt9ANg8+CI77VTxAKQkE+1&#10;EUdsAez1wMOcnTlUnBoXbM72fKssIzHhvFg2FoB/dHLt0a84ZRfzUeLfgwtxK67ZPQ8s+U3/VlQC&#10;3gPEGguu1+ZHczJ/kxHPjE/2YxsPrsQOe7A5Pdgb2Ol6J8b1xUbmHXXMo+xDDr4TNwBec7JrhTk4&#10;fhY/ZOYLsuFnrjMfsyd/GAu25gr3FerQnZ0B3QB7Y178uj6RBdCvXzYQwx4eGef4qMdf5inx4Rrs&#10;3iLzI5u7nnkgqi4gFtBcHzbQGcBt/ISnuMnKXNcd867rfYBYD/O0Me/SXzzYinXzBn3FqXsYvMQV&#10;3h6Wud55gMEv9GJX8W4u1h4vZQ7EihsxQM8GYpuath01ENvU1NTU1LQDURLxJF/AGAmCVURAOgmT&#10;G/8kdRIkiYWbbOcCxEoK3HBLPoCsEh436AC7JIoBCSQYEgo36W7o3bRb0ei8BCI39Nr4LTEAwCWx&#10;AfhYhYu385I4SR7wBk/yqifhCLApOVNXwdcxiT6gU4JNPzoAHYBdkqokrGwCDJGAJsGU1FgJFCBW&#10;HUU/EiIyOW4lD9BUkTBJjKywBHIDeNiSzAA3wIpEiGx4BYilN7vTSTIuwQRixFb0keB5RVDCB6RR&#10;nx0AMBJddekgIQ7IRQ9+kjjxEV5VD8kYcIF9JHKSP4m0hLACsWKnlpB9iVd4sqU+JH4SaytxgGNW&#10;O1qlBBRjXwClpFk8iTO6iD22kvADB8gGYMOTbmwLgNhll1X/S6T5XwLLH/pVX8LIppJJPPkR0CcR&#10;Z1N1Iq+iLbAIIJTVSOxGRiALQMB4mQOxgEGgixWe/Kn/2FfyD9gD8CSpNmZ8CoEMABmgRB4+0F/C&#10;L5k1TowHsSG2FKC243l9Oom85B4wEj9UH/ldj8U35Iut+AhIAZCXhAP3yATw9a1B8Ss2gE6xC/0B&#10;gB4qsBseYgWgB/AWd+rSJ6t7Mz6ADoBFYCTbGBd4izn+wYds7G1uASrgxT5kAfjh4bwxoUQfMWeM&#10;eN2f77QDLgHg2Ml4V4eu/Cb21DG3GVNW+QI2ArwBRoFG4gcQZYzSGXilf/zolvFIb/0FlBRXbJ7x&#10;wd78rr2YFVfmEOMSgOEVceM28y65zBdAQXMqvcUCmwPuAI3RU/9AJeB69bvtMnJO3Br//M0PmVvZ&#10;mxwKnRT7xqe+zFHGr3Hl0wDmUzqwnX6rT8xJ9K0xwAeZE4wpvMS0fs2BFYhV6CX+xXzsbHyzmXri&#10;IPM4O6tvbhA/6vOhOAB+A7HIpphjzHXmEv2LdaskgYeAKWBWxiEgVYwCFwFU6otxqznJoF8rISsQ&#10;q2+2BSIbp5l79E1mW/KII4A+frGBuZJdnWcD/tKeTHyfVaV084BCvIo5fBMDa5Hz5mc2rEAsf3hA&#10;k4dT4oIe5i8xJhYTe2LC/MXW3oKwijxArFjx8Mk1S2wEOLXa1Dyijn7N6Va2imt2ph/bs6V5XL9s&#10;Qg62dL2jo3lUTASIxY+/jdGsMldPEQ9AeL6jpzED4M3DF3YVu8Y13cU0nRXXbddQPjI/AHgBx+6d&#10;4md+Yyt1jCnXq8Suffw9/LVilu70CeifldfmPrFonjEO8VWXvuYKeogd/BSxox3bub9Sn7zmYNcZ&#10;MUmfyALcNleLQ32xceYTc5/52z2X9pHRPMTm5mJ2Suw2ENvUtH2ogdimpqampqYdiCTG2SZZdYMO&#10;iJXEuNl2My05cWMtObIKwg04kEEdSYfVHF6rlTBKxCRBklQJAr6KG33JiMRQooGvhMwNPpBTsiMx&#10;SIKUtpICq+eyEiMJoeOSiACx5CJnwC2gS8CbJCop+pFkSErIImGlKzBLIgVICVhBhs0Bsekj4IIk&#10;Rn3AKzBDPUmghEQCCkhhT/qQFzDNbouAWDaX+NBJ4gf0I586SaolgL7BKJGlj/rsK5HO6jt1AIqS&#10;ZEmZehJdPpEMVrvTRzILFAtYTFbJ7HqA2Go7vBQyKPysP/t0lTDSVQLHVlY7S3bZCiDHVuxNZiBP&#10;wAArdfDHJ0AsOdmTnMB7cgKz2Eq/gFhgCIAAT2AsEAYYUgFTPLOVqLMDsE98sYeEGFAEqMR/DsQ6&#10;z59AUvYkZ2KPXYwPwBpZ2RWgYHUwQELCCrSQzNLdeb5Sn46PetSjhh+NCUCPVcsSfToDHdgAoOCV&#10;VbEZX9RCnlrIRd/4n97GFpuIaXIBzYFQVmQDV4CKXlUGytLb+AGIACCMI6vHxF7GL/sBLelMH/YS&#10;385FH2AO/wCS6JGYt/oNH3KanyoQqwB4AJP6I7d60Zs+4g34wq5WsJHTGAGy8ROAB1DLj8YQ++lb&#10;H1blAQj5GW+8AIWAWPGjVCAWqGF8AkkDSIld/ICIVsriw96Jifgg9lcSf3gaE1bs0RU/cxBQkO8T&#10;B4p5Rl1zsTlFffGT15Hx1FfiION1Ts7xfYBYPPBiN2PQHGa+9fo1wFUdD0mMJfM7oND8a04yvjOn&#10;Jd7oZ3Wq8QlsAvR7sEEX49br3q4p7MoXYiH9VyAWHz43PunLzuwj1oBUQN7YViGH8WWs8b365oHM&#10;AWSK/fVBlqyUFN/AOq/Ps7VPR8TubG6lpGsUGdUHwOXTEcbQIiDW+PGwpj6EjI3sW5VormMP/NhA&#10;W2PP8axyjb/Yk27GA5vRTR/iHmhLr7X8HlJnERAr5sWvYh7K6/T8ZG5y7bQalC+0YQ8POqzuNraM&#10;J/KbQ4Gd5hPjzsrerAplZ3XMKX4bV+aHWlyD6OWhbK6N/OkhJzvgB9h1b5I5Ud/mG9ca/sh407/5&#10;2EPY3O+47pAtDzxdO9ia3uYD8xj/0Z++AWLzUCAPTYwbc5m52D1V/Gur72z5UmyY7+ljfNOdzcy9&#10;/BogNmOarGLW+fBNnOPpPsTqe4Cu+uZdQCobiW0xRy/FnEp2D0E8BMTXgwUPy8Sa8WFM4UNvvMjI&#10;ZkBssRK9Gohtato+1EBsU1NTU1PTDkRJyGxzI+2mHPDglTY322663fxLSK3akAgBYxSrE62y9Foi&#10;0NEqHStNga4SGEmBm2+JgYTBTb7VoJIIfCWlkl0JjgRKmxRttJWESAgll5I7IA6wpAKxEnmgQABI&#10;iRlQQnKxiOhKR0mJREHCKjkEKpARkFKTBvoAViV2AWIlY5IjSQ15JWpWtVnVx0YSGMAtu9GTXEmy&#10;JFwBGBQJZQViyUe/ALH0kVBKxABcQKVK5GN7SRd9+It9A8SyE/uziYTUOYCK5A+IKTFVhx5J6CRy&#10;AG4JFX4ABm3x4JNK4qcWPPgvSSGdxJV+yA5gAGxJAhMjYg+4mpWyklCAH9CHjQDf7MCeYq1+l06i&#10;Dwigl7rk1BYvfZOJfn4D/vkjIAybSbrJEHkD8pCJTwFveOIdMIodJPVzIFYdQATwy4psPPSPP7vY&#10;BxIAsshAJ4AdefXFXxJosZNkVgKsHrkBMgAA+3ytqCc++IlO2ogdDxsSx/ELHclEP/62r9jnD/oA&#10;bfhIsp7YSBtxQW8rL+kBmACqiGf920r4zQnGGAACaCORpy/Z6GIOMA6A4sY0PewHjKAHfo4BtKy2&#10;I6P4kfwDXvBSx9zgW6WAE/rREyUOxQA98hoynmQhg7mEf4EhwHW+iHwATSCWhxj6Zgd86opYfIxR&#10;dhBfzps/gFJ0Fi/q8CGwGCCXsZYYI2fsa5vxQG4yiyV9xLfkM4/QQyzapogPc1liRlwAs8wtAe7E&#10;AtKP/fwOOa5vQCywhQ58IubMkWLL3MdergOuAYA0r6xb5Uh3MSKGMsb1S299OQYkteoQsOlaw59k&#10;F8vk5lf74in90wkQyyaxn3nAyr+sAlU/AKDVgokBMugXSEd+Mao+3+gfgAaIVQdv8pPNfKNfdRPf&#10;YtQDAluxy+722TpyGqOuL1aws7uHMgHbop8V5q6XbJ2xyfbxP/tZbQuI5We+x9+DKnFETu3YlG2B&#10;9vrMHO8hAcDSitSAzOG/jPDCUyxXIJaOPiOjX9cmvgtILxZdG4HStmR1DCBpbLGlMeOhjfri07xu&#10;bPEHMFQceYDjHB1dXzPXuu6xp/hQXC/VYw96sqexJs6NPXOoa4SxzSd8zI/8TvZcE+hpzhU/Hizj&#10;qS4gltzGPT8o4oIvzTPsql9yuCcCprsG5y0SbwXgJX7FoocC7hPYX78ZD7Z+A0DxpStdzD1s6zrA&#10;Pvi63vAF27CLsUjHyMineEUv8rh+B4illzHGBh48uR5nPvOAkr4eTAOWjXE250PtlPg5ccWu7rk8&#10;FHOfpX/6WN1r3hQz/GNeN1fyMdmampq2DTUQ29TU1NTUtINSkj836FZ0upkGLLkJP8MZTj9WRfjO&#10;mZtuN9VWOCj2ASASAkkQ8Eaig1eSS/sSHjfpVkvg64ZeMgFkyCqxABG1SGAAvpJLiYBETHIRAFS/&#10;kn/JgyRGoiIJAIZK0lESlBR8syJWgklHyY9EsH6aIDQHYtU/9alPM5IjcpAdeGV1l0THCkeJoyRE&#10;wi4BkngCoSU6kuOs8GUHOknEJOUSPr6QLJEPwKCepE6yacWJpLomNVbjAD/4TJ+SfEmQBLACsVac&#10;AZr0KenzPU+reQAFATbobcuuEsEkxhIvPrC6B4iyiMiUhCy8AGdiBhChLzEg6ZPU6oO+6iriJkCg&#10;BFRdn7JgQzLwr2QUyCI55UftgGgAVn6hN2BOXOXVUjKxgYTT6lE+V099NgPkOx8bhK9j4huQgaf6&#10;fMG3gCgAg/ESIDaJKiAWsAo8TLJNBgVJoCWx+NGJT6xkYw8xGyA2tud7flUPgAvgAH5mZSKwTPIP&#10;XFLHccBGVpFWv0Q3utLPvjGrX8CxGAb2GwfGiHErWVdfW/YUfx6AGPceXACG2CQgAVsZG+LZXAKI&#10;FceARPahFz+SmfxWGir0im7GkMJOACHgG1nZO0AsXvoE8HigQyYxR1c6R1+F/MYA0EWf5DRO8CEf&#10;e1nVKDb4mA+Bfh46iOHYiy342yqv6AO0ANqJL/YBoLFfQDx+5kNjHOiiTuJsyLtS/rwyDgICZgz6&#10;DUwErpkv9CVe8AQCsVPiISW/gUniwD5fAMSNc3xjn2qrSo4tAmLZxHciPWwy/sz/xim7KmJFDNOf&#10;n8gf++s3MZQYdy0QF8BJdk985w0LRUyLl+jOJ+YfvMgIMMSLrY1p8xRbkZ2MdIydyWM+NDYTPwog&#10;1qravOqvvvkXuI5XrivGoNiOXcUsHyjitNrctcJ1yxwgZioQi5fitfZ8Pkes1rFKXuMMEOtNE/aJ&#10;vOYw/NhAG/XpRl/XjArEWjltvjXG6aWusowSF+bOfCNW7LpeAI7N2/zneigWzHnikR+thrZ1/XVt&#10;d50WK+Z/QKzxLJb4k+3MqwFi9cVuePGjeuYUbVzbXZsV+2KErcULf9jyoZXzroXGoYdE4itArHpW&#10;Lpuzc02gp7g1H1vRTU92I4d5zXwSv7Avm3uYkgciAWJdf9wzsL+HEuIBLzqYG8wt5q8ai+nfuPAw&#10;1INY/AL0ix/3NeZYfF13A8TSyT3D4YcfPmSsfg1f8jhvDJGDDcSF64x7FuMzD4/ZKt+1FWfsbjzx&#10;kbh2LXL/x/4ePNCdnPxgLjam0q9rB7+TkS0XAbHz+aapqenEUwOxTU1NTU1NOyi5kXZDPwdiV8GG&#10;042ba8lUkj91lexLKJQkLkoSD/sSAwmLZE4SAQSRxHmNFeAGgJu3lzABcyRYEgMJnGRFAgsgIUsF&#10;YiVxkmaJjMQOUIDc+NeiH6+MAk0lHpIUQKykQ4IJSCB72kru/hWIPfUmIFaSJqGR/AMRJD7kkDhJ&#10;Bv3jKK+yWnUFxJFUSW70iZckV4InKceLLyoQm+QVKOB1X4ABuUKLgFilArESNoCWBJZP1ZPgA3YB&#10;TWwSP7Kr5FmSRcYkfxsBYvFiQyA28AkwDviVlPEf20nSyV7jJwU4IfEFqPJ9bCpZpJfEVjuyzoFY&#10;9QPEAkHIxAYAhKwuDKjBp/S0GpftyU5uMog/cWb1V4BYMgDExRc7LANiJbxWhJIxdlHQWkAsYAJA&#10;IW7Ynh+NQ36z6tfrosaDV7+9ym8fKCyRF0P4WEHq1XhJPD2ik63fbMYetn6rpz7ewBVjlK+8Lg5I&#10;ymq6tFPYyjFgLTnY1PhT2McxY9f48ABA7NJXLEnmzSfGhTigQ3QCOgJVgWX2HTP2yEj+ORDLfsAa&#10;Y8Vq3diZzdk+hezGjYcBAFfxr30AJmMB0CDOyQhksOLTXCAOovsciBVvcyBWP1YM8xnAQj9iA4AG&#10;6K7jjU74GgdAV+A54EWsGjtimH/pSC76igvAk1hODBiXClCZLdjP/CYWzBnmATroUyywUeKiziXI&#10;uUVALB/Tk0xAnNo+/OjlWC2O65ee/Adc5GOAj3hxPTBvAj7FA/8CzM0Z9MwDQbrrP3N/BWKNTw8M&#10;+U/8+a4lO0YuhW/Ma/quQKwHZIBYcU5GsppfjCV8yWj+BbLyoZhUErNszNaJW+PI6lBgPD8aK/k0&#10;gWuTMc2eQDwAufOxVZ0rgKcViGUDxdjMitj4gC3YZQ7EAkf5X8zRK7yXkf7xWwuINc68tWB88h1d&#10;1DHG2YmfXKfZyr2EOc2YMc+xpfg1vgLEGttWVpoT8WIf+lqlioe4ZmuxYSywOXubP8x79oGdwFM2&#10;E+vARbEjHtiMH/kFEJtrAj1dt8UaIDZjlWx8R8/Yl48CxOKnXgVizRN8rV96sAc7iHEAMHsltvBT&#10;7ONr7qWnuuTNWz8Bg8Ux3fkitnaN8QCxArHhq5BnERArPgPEqmN+F5d8hzcbmLfEnLnEHOD7yQBm&#10;15+MB3Kyk4fz+eyAfudALD9aSd1AbFPTtqUGYpuampqamnZQciMt6QCI5tMEkirJHMABMCSZSjJR&#10;gQT7ji9KNFLHjb8EIDf9khQJhQQIsCYZk5SomwK8lRBJUiQebu619Qoi0EMiCrzyanlWxEoSJEgS&#10;8XrzX4lMACSJtkRBwiA5tAJEfwE6k5RKyPzTCqtCAgrUb8RK7IAoEkNySiQBLxIS4KcVv84DVhTA&#10;ASBHwoVXVsQCh5OUA2QkugG4+ALACDidA7F4klt/AWIBRPk0ATtJuiRNgBWy01eSBvSQzOmXH23V&#10;l6BJgNVjV8mcJGwREBtbiaEkZIkDsvkHRQA+ybxYkuwBvfhdol5jSt+KOLRSSOLL5/pnB8C0194l&#10;p6mvnk9BJEFWH0gFpAG+kIleYoz8QC1ysJPVTxJ7/tEnmRW8ATOAB0CLfrMSCCDjNWy2FdceUPCn&#10;2FBH/AWIxSd2ic8k/uKVrGxbgVixxpdAD6vK6AS84Vu+8hkGfNmNj7xy7tVYID8wyRgVqwCnrIDM&#10;GFTsx8Yp7ARsFv/sTC6rkAHmdAMw8BEbKhnr+AOExCmdtVUAYYAo8uEN0KUjezsv3gEoknZ60Eeh&#10;C92ND8UDGsCpeOMLNuQjdgAqsA37WYHGRxWIVWpMkds4Na58nsBY0lZ8Ax7EBJ3JqAAPAEX8S9fw&#10;EU8BYvXP38YoEDFALDCIn8yZfMie5gM+1ZaceOFJLg8BADX854EN0EPfbCIujVtApfkSWGLeMI9a&#10;6QjsZmcAE1t6uAF4A8KYFz2goTOZxF/ioI7ROpcgxwB75lCvSLNTAGcrUisQq7C1bWyEb3yAV87j&#10;CfjyDUorNY0lY9qcZAyKW8CkedtY4H82M67YUF12NvbjU3FuPF3ucpddsc3qpwP4gw3Vo1vigMzG&#10;bAVi+dC8zvZshK+iLSBYXLju8GMAWw/MyMk/7M53fJG4tW/Oc20wV+vbPGLlOD5syY/ALjzEV50/&#10;sy/mgXw+TRAglsyuh/iRM/ZlCzIbi3TThznuFre4xbqAWH2m4Gncun7wOZuau31f2Xh3LQFUm79d&#10;E8QHucSnscNPVql7ACNWzLvi2ZhV11gw/wWIdf0Rr3mIyTauox7SihU2cr0W5/bZm04eaHkIax4B&#10;kooFMSZ+AKL8ynfspm9zhLFgjMbG4ozPgL7kpweA0bipQCwf0d11OnEDOAXEAsvdq7jWma/y8IAt&#10;+I2fxQS7xV98gaf4oHvuB9hHG7/15zy/AqDFtfPuBVyP6B4Z8cQ7RV+AWtf4gKIBYvlOrLO9+wlj&#10;XB0FX3FqTIlzIKsx696E/bzFwL/8BHB23WDv9A889saPmBGDAfCX3Ys1NTVtHWogtqmpqampaQel&#10;3EgDOiSZkiI304BYN9RuriUTkgc3/klQtLOfZFexr6SeImmUHFjBBchyMy+pkHBJLK2azEoxRT9W&#10;+EgG3fBLPrQBFlmp5sZeHxIR35qT2Eng1AHEAX/UIeM8AdAunyYACtEvgIxEgpwh7fUxB2KzIjYg&#10;h8TYa/RAM0kPMMpKGP1I/OhDL8k12fDSp76BWEDcALHsJcGXVEuE2UldSS9w4lcrydmKUsdJeDwQ&#10;y0eSOAkgGQLE6pdtATNWSJFdHSADUIKMwKDYHmBFX/pIuNS13RwQm+SWfenB5/QGSEjiJJLk4id2&#10;lMQmmZRAp39tJIkSVEACm7KBeGRXiXP8ry7wySoxvIEP+gHgSmDxJZd6En4grtXIdFLYF9BhBaOk&#10;XL3w1YfYAhoBuMltK7kFBJDbeDEurPQNyFKBWDZgk9gHBYhVl15ASqu69M8P9AF4BbjmezKzFVBU&#10;POGrb/7lK4l6VjBJrisIHb+IZbEVG7ONOvSggz6AEfk+I7CSHkAlKzb1mfGsLZDQaimgAbsEJJCs&#10;+3yE8SuJBz5mZSWd+VO8A9DFJRnowt50AYBFF3KJH2OM3OoBJuuKWPOJeYV/6Rg9U/jTVns2tsIW&#10;+EBXMhkz5LZv/nAcYAEYNhbSnv5+VyA2Y128sbnzwFsAqVXawBr2xNc8Rif1yIKfusYT4JpMwBiA&#10;sHgCpACyxANQCi8yioeAO4AaAKPxxjZAFu3MkUBdYJX5XD81BqpdHK+kDv8CYj0wMU7ompW/eWih&#10;rbra40Wn8Kx9pF88ATtilc+MJ3Y3/sxfYh9f+gScM9aMezIAijyEE1eZX4wH84G5CT++AyYBCdUT&#10;+2RQF1/9i+nEj3g0F4tjtlTP2DCu2E7c4qm4PgAGnaNLxhCe5lYAP93YjQ+MfzzFN1DNmM7DN7LS&#10;Ow+i6hjNvmuFhyz5Rqx25M03YnOtUB8PfnHN8TkH9lovEKt9LWSYA7Guk4BYgCc/xe5iOqAjnYxH&#10;QCtgk/+MaYV9jBN11Df/GUdAWtdbc4wxpS09c33wIIiNFfrSw5jQt2sRe5sPrDQnMx9nZSrgPIAg&#10;m5gjvGnCH/Rkh2VALHDXucQz+7K5B0ixLZt4pR9Ybn7E11g2Vl0D6Kp/87sVveYx/GJjsgKXrdQF&#10;XOd6YN4VK+JKPNLX/OC6hqcx4x6HTfWbuCGnrcKm7J/PM8QGrjPGhbgkj7kWQEtv+nsw7qFeHuRl&#10;PjOHGPviQV16ma88kGTv9M9u7kPISNbEDV3mcReqsdfU1LRl1EBsU1NTU1PTDkhugN1EKxJhwFxe&#10;1ZNwSDyAURI6iUGSEzffNQlISTIwLxIVK4qAgRIuAIUbdkkQUFOSJ0kAoElQAZaSM0CJZMJNvZVq&#10;EjgJiL4k7AAqCaEkRj1JuVcdJXmLbu61kyRLgABIAZ4kQ4A6CZekFm8JoL6AN8BpcktEANSSI4kd&#10;kAhos++++44EUtIjEQMwA3Z9hw5YCly0mgdoIznTJ9sCXgAMwFz9kY/+AAPgi/7oJfla9I3YALGS&#10;Lom+/hVghCSJz8hotY4VZfp1HiAGfGNnQLhEFshADkkuEEZyJqHSv4SNn/gIzZOn/OZroEyAGTIA&#10;OthPn3SWbANDrOyTbOuTTyR84gCQIfGTlLK1NvzvUwL0kGiyE92sOAbEilUFaGE1J5sAtJPssxPw&#10;ip+ApurSDyhALyAgGeinHVtbWZvkE5gGvJbMkhcoIEkVjwAPsUFOPgNwS7LZIHYxVmzzaQI82VaC&#10;DPgTb8Yf3+cfRxmDZCQDcBLgYOUlgJOcVm7pC2AEALUaSz02AZjoL77JWOWTjGFbfea1W2NAnwGL&#10;gE+O09GDAnbhIys+xQ0705fe6hurfOSBgbhnd7JYsQwgw1chp/jEU8wZb3QDJJl7xIZEP2MIWEx2&#10;cazfgAd5OMN//EvH6FV1tFX4jH2Nt4B3YtvcYUzQHUioDzKZs9JWrBmf4hVQKn7oQi+xat4CXmjD&#10;N1l9HZ2Nc/qYR50H2pg3ApiIb/LwN/BC/NGJrwFOVm8bu+rwNb8DfMUDsMtc5MEBoE48sAswy8pD&#10;9iM/PRKH9tn0/1Z+rxwYcYIco6dVpeI049VDM+M1eqpXecXOjqf4ndgDpJGTr8Q2+7E3WwLDzBNi&#10;BghkDs5DO37RP93NX8Bm8gHHADzmfz7ATx2AlYdsxgY7m3eNU6CSPpwT5+IHbzpakWtMA72sbiSH&#10;eHS94Rd8bQFk/EdGfsEPWOq46xi/iF8gvLgF5ukbbzFifk6/QDxzRI0xha0UYJkHRHxoXGnHF3xQ&#10;X3WPbfmlroh1XavfiDUXxS+ZF0J+pzjPDj5NECBW//yUeYXu9LNSP3GrT1tzq3gmuzktPgLEGmfO&#10;s3lWxBqT5hU21J867G38G0NsxM5iRz0ApPkeD/YG1lt9y8Z8bDwAzAHsZCcXm7jee3CqDpvRkx75&#10;NIF7EXFmnIkdsmceYV/XSHMhP2Q886EVscap8eVaI77JZl7hA/cEVoUCOM09/GTsm3Pp5xqsDp7u&#10;R/jMqn9zp77Vx5Nt6IKvGGfTORCbUoFYcySZ2cC1Cz/nyWJeMQ8aO+xuvud3q2HxNm8Yb3iZs8lH&#10;BnOU+wMguPk7Mpiz9Jn7BrFhLuO7xNw89pqamk48NRDb1NTU1NS0A5KbaEmaG/gAsXWFiOQvQGzA&#10;NXXdeGs7LzWpq7+1k8hJBiTC+Eq4JPiSESCM1UTAUIkVwDaJmVVgkiUJicRM8kYGyRLQzioW9SQp&#10;wDtAiqRoEWkHtMBLMiUBkjTYB9JJjrLKRiItGfEdtyRMbFKB2IA7ABCJCr2AcmxIJ6AUkA9IIvGh&#10;RxIadQGHkmu2mQOxAN0kXxImK04WAbH4S0jTvzaAFEmShD3JrhV5wKEkSnQGNtDZ6hYJrIQVL7YH&#10;HEjkFHZlM+AGil9D+Z04oIci6QPcsQ/QkZ8kqJJksljdB4gEhgBfgJ8APiCMOqc85SlHkgwwBTSw&#10;uTgVi5JfoA2Qg958QzcJJZ5WqUkOJeDkAHxZKSjZZlM2YH++AvJYIcRG6pBXn+TFF+CYV9arXf02&#10;PsQoGdg0QKyYn9vFai3xiqf+jQW+Fmf8L2kFckjeJdzkNE6s8DJ2gNrAQK+FWqHFhuyjHvvyX4Di&#10;6pfIkHGbY+wI6JDYsztQS/zwEb+Tz6o8sWxll9XNXtEVI+SjBx+RkSxATnMI8AdgBxgxriXo5FRX&#10;XPuurnEOmBZ3AGRjgx2NSbFHHvMO24glPM0PxgIZlwGxdZ6q8xWfAV+AIuQhMx/wm6JPoLHxpM9l&#10;QKwHROYAcrIBEMm4ALrpw7whLtQL+BZZxRV7iDPjzpwjZsiiAC+MAfMB0AgIhBdbALHIyUaAEPMJ&#10;+wGnPHwyDnyqgZ0VPgpgwyZswOco8bgMiCVjjX/zNNkB1AGzFGS7uesB+5GD3kA2/qOvPsQ/P3t4&#10;Yp40/sz/mf/YmRyAbA9L9M/O5njtxAMZ1QEaWpVnDOrL/Oshk9gxtswzAXgBUOKdn9hSHHo4gC+w&#10;TMybK8xDCv/xtQeKAE62VwcgyN76J7Px4uEdUNdcZTxq50GUfhUgnocaxgjfKOIsdjPPWykKiDVH&#10;JUYDxIqL+JS/AsR6SIH/IiA2sZwYCMVHCn587LurYpveritsZHU2IJZe+X6tOuRi/4whdYF55tys&#10;GPYgkX0qEMsffOk6Lt7Mcc4bK+wofl1ngaXi2Ep7ILd5TuyoJ95zX8Am5mb+CRBLJiAk2wSIpaNS&#10;/1kX/4kz144AsWxm/mDfALHxnzFrTALixbX4ZhfzQ1bF8gGdycuPdKGn1cbkMQ7EqzqZH1wDPWAR&#10;F3xlXqGf63HmEWPRfc8iIJbM5PBww7dmzW/0EhcBYoH8tu5z2I8+eLvGmY/MJe55xLA6xj0/m3fI&#10;6hpLVv4A2kcGYxFgW4HY+acJ5rHX1NR04qmB2Kampqamph2MknhJaiUckkbJoVVtbrrdoLuhTkKX&#10;em74tUuivYzqOfUBFBJtiarEArAJQHLjLnGRFEh8Jdbp342/ZNnrzFbZAJgih2RJggbYIqfkTMIg&#10;2ZEA1pv/7JNDEvKsZz17rMzSt34kbJIrxyQTEiJJP+BGvxK7JNISeMkRwJQ8En0rrchNBnUklJIV&#10;iQ1wx4oiuklU9QXIkfxIcp2X0En42BZf/Ogt8ZIkAsQkiJLqqpekS8IOuJD4sBf+VhwCwSSnkjrA&#10;kuQZWCMpxpfNyAlIAEYCdwCu7KDY5x/8rGgCHAEoltHczuIjwJSkDfjF5/qmuwSRDIBrYIM+2Th9&#10;OieZZlcgjNWwAcgCRHzyk58YQA496J6VceS9whWvMJJIYIzkky/ZCugqMcWbDL6byy8Sdj6ylSCT&#10;gwxkAxIAayTGxgn9gCUABbYXr2SWzAKBxQ5fskcSVQUIKF71yw5sz9f0YqvEk2TdOOR7fG35zQMB&#10;sSQe6XiKU5xixBvfA6DIA2DQZ/wQn6Dqo4zfABhW4uLLFmzILuxpjIhTdmAXPmIX/WY8OGf1E9CF&#10;v+nCP4APQDwQACBBZ/ok7tgVYACciQ31B9QFXAB02ATQYQsk4Dv1+BuoZqyaCwJGmBtScowdbMkD&#10;6MgKRXzoQl9xBui1Cky9CsTSxzH2BSIDWehtHsNLXJCPzuLDAwPAfj7zIt71o0+6AXz0xw5sSA42&#10;BkwCP4wz8wEdyAtAZD9xoD4b+c3ngC92ZBc2FLfkYnMr7+iBqu+zX48hMaFf4xVAlbGIHxAQ8OK8&#10;NomxOY/8TlGPHuwHrAHg0VsssAdbmCeNcYCVfvUnzqIv+2kHoGZn/vjxj3805maxox4fKngaG2x5&#10;73vfa9QRk8a/cYW/2PFQgAzGDp8A/vJqtj7I6vvWzuPL5q4vxqCHMmzOh3iRkbz8LUZdY8ioeFhE&#10;N3Nf4o2eHliIFeNPPTbKPGGeJzed9a+NYj7Dj0+NCbGpPfAUKGzuYivXl3yaAC91MyYy7kPVV/rG&#10;y8pINszYN+cEiMUvY8g1Iv6hm+u4z9rQXz0gnDHDTuQ31/OXVfZWxIolcQHojPzsyN7quh7vuedN&#10;hy7sbp7BR5/23UvkASUdgeiA2wCx6honeBuTdUybJ9V17TNujGfzSVb0x2bsaxx58BU/uFaJAT4S&#10;V/TwIEYf5tE8uCWDGMv8jb95T3zTES82dt0AMnsY4Xqdvs0rrjvuBTKHAGLd93j4xGd0yfymHYCW&#10;XuKTnejFrgFixZz50j2HuZds6qjLn8aBexKxn+uMeYCcZLbvfsQDE+B24lashZ9Y4B82WuvTBE1N&#10;TSeeGohtampqamraAckNspt3AILk04qgAGbAIkkmIBaA6gY+N91J5pS1KHUU/UgErNaQrAFeJV0S&#10;FUmXZEji4kZfYqBvSYD/2CvZkrhJWCUc5JAsWRkCQMRDfUmjZNvNPznn8mmLz+te9/oBHElwJDcA&#10;LYkOGQAakiIJr8TO6hA2keAn4bQ6UCLNZkA0q6kAIkmw1KGLZESRPEmGyCqZJ69kmZ3JYSUNXvSS&#10;3FgxgxfZyCR5s7pTIlxJ0gWgBchc6EIXHH3jbTUo0AQ/iS7fsZdv2lmNRR71kgiyv8LegAr8bAEm&#10;eLIJ8FmiyYabo8SHLZ8B47T3OqskLmAeP7MVWZKYOmbL3hJx4AM/AwvpIlbFEr5sJfGV4OKZxFMs&#10;sBvQ7PDDDx92kyzzpxWPVm4CgPjoP/7jP4ZfxZ02ttqzC2CBzGSXuPKR/tkVCA5Q4PeMF3aV8Hqg&#10;QT4xmPHCblZgAYiy4tQYACQDLMhHLwk9YMIqUa+ZA2L4IT7KWCFnAAkPDyTsAGDtUew/HwOhHFeH&#10;XekH1BTr4oA/4h+2CKjgt9i1JYs4BdQAEI27rPKjr6045D9gFKDbGGVfPtYH3gp+dGEfIA/QPIAI&#10;XsAWr+2KH7ZWX3wAsoFn1d7q85Ft7K+QB7jhoQKAhhx8L3aACGIjq+EAMGlLBjFk7gIKaUMG4IoV&#10;wua1gEEKe4oBYAWQj7/0lTjnO/qzIxsDuIF4YgHoYzVhZDC/GOPmTLoHxMTPPtkD+vhNL6v1zJni&#10;Ch/E3/H5sphgL/HjYRaACk+6mrMCONOtxlXlu4icw5d/AHgAamCc8R2b8DsbAKTMNQAgsQ8YYicy&#10;AJYATIAvMvCH65VX1dmFjcUEfuTOwwmglbhU34MC85++YntjCHjEbgBIQCQfuk4Yr/ytPr+RF+/Y&#10;m2z65AP2cl0A5LMhnY1pY9kcxjcZ91ZNkt18wseJcUXcklX85/vA+jVG+AC/OsaAi2S2Gh7gCWAW&#10;m+YlD1DNU/r4299Xx0P1XchvsZ7xwQ55EMc3bOZ6KMb1p475yXWJ/uzIPvxqruQj1xzxZ440TunN&#10;R1aCkstcLCYU8e5BG/08qGJv+por2Fas2Ga+MOcYr94QcE1iD3bDM6tByZ45gqwecKrHBvSMf407&#10;PMWBuQcQm3sNPOlLdyvV6cC2bAJkdG+gT35m47wBIsbFXkBM8asP86WtuOFTOrEhYN4c6SEc2eIL&#10;33L1QMo8k1jFU908fCKj+mnjoYM3L8zj+iCvMWVuwY9fxJ19x1wHyWQ8sK84Zf+MRzHFr+aAyC42&#10;vB1htTfd9ctudDYu2F171wUxkHm0qalp61MDsU1NTU1NTTsgBZyQCLo5B2xZMSg5cYPuBtwreRIO&#10;yW8FNzaXgM9JG31IVCVLVg5KFiXc+pIwSYZtrSaVTEnMJM9ZyUFO8ipASMAJgEICBeQESAHeJCOR&#10;sZJjVkcCrLy+b0WNxE9iIVkBjOFBNqvxJJRWYXm11CoXcgGTgE70kNiRC3gCALaCKd/spIsCJJQU&#10;4aEO++qDzurS0WoSSS69JNWAEACgvgCigBUgqlVGIbpJ2CV+973vfQZPduAzwLAVsewlQZQsAQck&#10;jc5Z8cJebA3EIK+2En8gFdtYAYSnehIqSa9EkQ03R4kN8SVmYkd2A1wBSCXk8TmQWoks7KJPoCaQ&#10;mq3ZOaCFJJlOkjwANWDVClKgl8QRL7Zz3Kv+fK4tf6WN5FwyTT8+iiwK3wCDrArymi7b04F/6EMG&#10;tvcJC7GibzwkomxnReMAP1bqpmgDHLP6T5zpF8AhJvBWH396AY68GgrU4Hv86UPG2El/bIifPsWB&#10;uNc+cT+P/0rVR2QTG8BYq6k9iOB7fbIpn6Rv9vGb/B7SWK0O0PB6cPVR9BbXPo0BEJP4G/NiDR9j&#10;Ds/Yw/gBPNAd8C5m8WIXc4fVdV53pbtxyzZeQSe7epmbAlDY0s8xW7/Z2pziAQ85+NoqMMACOY2x&#10;+Dn87OvffOO1d3bRDkjnQQBZ6Z522gDA/FMy4LY4M461qfHOto6LM6CtFXZ0Af7glXgw7oBXVvbR&#10;P2NHEQuKuYk8xgz9gGVkzniNv1MWkbrGCKDHHKEfulr1DVwCeJOt8liLH3KOHRNjfGtuMSfyY2JA&#10;TJljzed8atyZG/mIr8UGID5gvwIwAzplfmZPtrA1hziuP+OCf3yeBF8xGF/oX30x4LV2vhTDYs91&#10;wmdA9A1oJWPmF221E7eANP7z1oF5IbGIDwDQOUCy9vQRa4AwfZjLEjeKfWMG+AdcZSf6ixM+APCL&#10;idR3XfZ5EauY6UUmsQA4FE/AwcxFGQ9zf2We1rfrBptmjta/B4PGd1bXekBi9bDrBdkyfs23rmXm&#10;W3FirJHBw0Z6syH/OsYneCnkY3dgHp2NF/4Te5l7bP0mj9XZVh7zD/1iQzw9tHCNJTs74OVzReZk&#10;McMGdE1dD4j0RQ/znjHr4Uf1oX6A066tuTcxzvjIfUj6pzPbAMvJJ/5cx/Emv9hM3NDFePUgKdc4&#10;dsNH0b+HWK6Zxp94xYdfxLR+4zNbRRvHXfP4gk+0MWeY191bsIH4UY+v6MGm+JOLfIq22pnfXaP4&#10;zX0h/elkHOWfGtLbtcO1nd3ZCU/XRnauMbe5+aKpqWlj1EBsU1NTU1PTDkg1AXNDDaQCmAACrapU&#10;JPVWnWSFiCJh3+gNdRIgiYAEwwoYK5zc5AMrJCQKsEG/AEMAsORfAighIoMi4QhwDASSJAGjJD8A&#10;VPXnN/+I3PgASazOAjhIbvUrIZEg42UFMPBDUi15UQ9/cgFevKYpwYhMEk5JCdtpD+TDTyJilRQA&#10;AYgjGQTe+SYrvdUlv+/+sQu98JLUaCPZkUABQYHRAdmiG5+xJYDKa9X4kQ/oacWM+uQjp30JExkk&#10;vHhLeoFjtn7TW3JptS+wkj3xlAw6zm5zmy4j59k7iSJwATgkiZTox+/6l+wBuCT8gGA6iw3ARgW5&#10;4v/ow894AjjJL3bYnO2tEBW7WSVKd220Fef0kQDT0fdKtSWLWNBW8u48v7IlHcQwORT+AqYAyAIc&#10;4QW0Dcigjbr2yc2udBdHdAT8iIeAfwo5xTbASVyIKbHHLmSkGzuJK8f5CdjjVdXEUMC3tYh/qo8U&#10;yTmgxyo2ABQ5E8v8A9yxDyDmP2AMH2WM0jG6KtHfOXEKgMl4xTdj3qv3dBHHxi9d+Aqv8GMX54wd&#10;cuGR/vHXV3yUQjdjpR4TSwBXffGZ8UJXstFfP/hoW/mJG2AJ8EL/ijFq5aJxQUb10kZ9cUBmcShG&#10;2I3vxBlfJs740ArJ9B/7ZX7mVwCPBz7iQeywWXixoRhmD4C8umzCdnhUf6dUyjF1tTE3eljGxwr7&#10;mIv5xfnKo+4vIufYgz5sLw7oCzgU02QXV+LBdcc5duYjfdKVr9kacGZ+jI3wU9d8pp55LOPDvM7u&#10;xqjxxB8/+tEPB0hm3LF9xpN2+naOjviLP8CY+cU8EHnNL8YCuTMGnee/Grfinox8YT43N4gZMWe+&#10;oketm8Lf+geI0ivzOj+wh3lBvcSauvo1DowN8ayQyXWbjciRuMy1o1KNdSCkOGNvNtW/mA8Arm+x&#10;lRghG1uTj16uU+qxN/uxf653bGz+49uAjvRXyAmoB4SGr+sDX8ZHAG28XEv1Q47Ywtb12lxobPML&#10;O7h2sY2xyN70VPKASIyQi19cc1zvXS9iD3wB/uZp/BKLdK3XJoWd9QEcpjd/GZPza5NYZzPn6CsW&#10;8GEzPBITrjtkN0eIHf6gD7nFNBljvxSyO28OV1/Rj/utjB31yGnedr1iU/K4/zGfkJGe7gfMJ+4Z&#10;2DT3heYy13G2IjOeYi12j5xsxM6Zg9Dm5oumpqaNUQOxTU1NTU1NOxi5GXaDLAlLcWMP3JMESELs&#10;J5FT3/mc2yhpm+RGkQzgL3mSJEnCFImrRCZJn37VdbOfJII8EoCauCQpsaVLKHqi6JiCn/4lWpIS&#10;fUtwHMc3uqbPWhxTJDSpa4sfPaxSwhdIE57k0K+6SP0k4+R03G96xU6O+U12dWwdq8mN35FRP9EP&#10;Lza2VSf640cm+gKcAZMBK6NXQD11k2ymz9jUdhmlTpWbfOQJT34HOEiqATRsJvmUvKkXP0S3qmds&#10;otBPkikx5kf6ALXopH7q4KktG8S29OQj7fmL7wAb0Vl7WwWP8KOTfcfwRJE1dqqxY0sfRVvnHNc+&#10;9lGnyuiYLT3oQzaACP0AJnixg4JP5MR7EelHCaVf9bOvb/2Rgx8SI3wk8Wbf2Ee/ZIgN0r9956JD&#10;7OBYdCQ/f8Xn/BDdtWFD7fDA0+/YkKyO6dfvxJlj8W14KI5FFm3ta5e5TTu8I6uineOK3yjtyOpY&#10;9FQ39ktfVQa/tWE3+vKf2DdXkCG+U7faNPLoJz7J+fBiQ3GBF2BKnciQ/sm2FqmTgrTVJ5toaxt5&#10;wsu2lmXknHbkxoO+5ndAHB2MO3qIM/Gmb/3Z0j2/Y+vIlWPsRmc82SExxb6Oxw/q2qrPls4bS4r9&#10;xLPz6T99O8bm+lAfOKsf8uMbOfCvceGY3+GJyISXuigyaaOO+mzmWHj4rR37OZ929sloX1tFXfXw&#10;S93IYBsfh9R3rMqjrf60wSv7+rJNX/bz27nwUR+P2FDsq6d/dqa/NpFLG8W+c0p85PpgzrGPj3PV&#10;T9rRQT+xu63j9sliG9kiq75TtFcn4zo2sV9tQnb7jutfHXX91r7Klv7YL/cY4lIRpxn3inbhqX3t&#10;I3LFXq7bZLFf6+Cjjn4Vx1OPvuqk3h9XtrGR8/oX22QU17b6UR8f9TL/RKf0h/DAzzHnI0NsY39O&#10;zjU1NZ14aiC2qampqalpB6LcBNsqbpRzw27rZlrx2424bY7lBnujpN2cb27e3eArEgK/HU+/iht+&#10;x2yTUNRjkU+b3PhXGbPveJUjCUSSQ33jjV+1A76Vd47X8+Sw1Z4uNWmMnErlYT9F29rvXM4ci79s&#10;Fcdjp/BKf/WcffWdz7HorkTvejwyRTdt9Y1i07UoskaX2ndsxUbV946lP9ta1374KI4rjmvP5hJG&#10;JT51Pnao9Vd5kGW1HzrrP/FX+7Kf4ljVKXX8jlypU9tHP33FbzmXNkp+R1Z8bCNfxkps5njsFbmW&#10;+cbxei7+Sd+RCb9qk8RzCl/EjrFXZHAsbfGKjin5jUf0wCNtnZ/LU4/Zj575nXNK9E9J3Vq0qfKk&#10;bd3XNsfmJe1SKu95G78d14ZN+CyxMLdRbWs/hT0Tz9okHua8YkNt7OMTO6xFqaNUHWwX/d4cvzlF&#10;fzLRhe/Ja0v+xEHiKv3FzrbzmKrFeecSq3jiFVtUHfCpdlPUdVz99GWrvnbZJ5t2AaX06Xz6SD9p&#10;43zaVl7VT1W2HLef8/X4vN3cZ5Vf9ue/F/kuPJTIqp9qF307Hl7h51j84ljapuR32uCXkvPpu7Z3&#10;Pv5U7Ed//fGD31UO51InvHM8+ymRp/addjmnqItn9J+39ZusibfKI3ydT8wl7sIztghvpcqUeuFZ&#10;5VBqn2lb/amkHrulv8on58iWcVjPqZtxlb7wmMd39smZOLNNmdOiY01NTRujBmKbmpqampp2IJrf&#10;APudG//sK/V4zs3brpfStvJbVtK/kht8xbm6nwQgbbJdJmeO16I+fulv3r866cs2fHIO1fO1hEd+&#10;p5/Bc6X+/x2375hkRx2/U9J+1D+OXyjnaz+pm0RrzgelvuMo9rVNPb+TjOWYdnMZ1kO1/7qf3/OS&#10;c7U/ctDJ71qXnHPfRZ+U8Kjn67H/+7+UE8pWS9rZT73wiCz13PHl+H7IH3nSJvXncirRY15XvchT&#10;k+nwXYvCJxSe4Zv92k89Ni/OR68qh9+J5/XwWW+J/HVfSb85HlpUt8qS84v2U/zWRh/13Px3SnhU&#10;vefnc06pcqakbtrrq9q51k39bFNik/xeD6mXPtNu2f5GKG2js/36uxZyq5/9WneR7vOinm36TAlP&#10;NlRqvZzzO3Xq+bqfOrXtoqJOxoC6tV32ldR3jH4pfuc4ebIfHn6HwiN16rHap9/LKG1r3cwvftd+&#10;a3GMfGlXS20zP47vWjwXlchiCwSsuqXkWGTCb95fSu0v++rUerUtyn6t71j6y+/KUwm/Wmpb+47N&#10;24RXPW+bYzleizqh1E9fKWm7rH3tR32xQM4qT3ilXo7bRobwyu9Ki441NTVtjBqIbWpqampq2glo&#10;fvMcsu/memvQspvv9FFv4lGOrdX/iZFvWb/2F8mBapv8rnU3R2m/srPptwSm8gjPHKv9hZybH0NJ&#10;tEKVl/rhmd+L+M7lQX7Pj51YCs9FJWQ/CV6lRbKvRfioX3mj9LespB/7qT/nU/eR3wF45zRvN09e&#10;UfqstMrzhG2VRXXXQ2mfUmmtcyHH03f2s606LWu/OVrWdn6syjCnRXXrMfuL2lVyft5urf5qmZNj&#10;kVepNG+7rA+0ufNrnVuL5u22hMciwicllN+LZJ3XXQ8t4lX5ZH/+O2Rfe2VO87qhZcfCp55fJFuo&#10;tlFCOb5eqjxR+pwfXw+l7eZoXmdRm0UyLDq2jNSrusQmy3hU2VN/mT7zY37XUil8lpH66WdR+5yv&#10;+6lfqZ7L72V1ci6/0wbVc2uVOYXvnObHFtWptIxPU1PT1qEGYpuampqamnZgcqNcS2jRsZMDrSXT&#10;Mpnr8XlZRJs7v4xqu3nbE8PrpKBl/dXj9dz89+ZoI3U3Qov4bk62zZ1Hmzu/NWg9csxpS9qsh8J3&#10;W/OuZb200frLaEv6Xkbhc3IAGyJLyuZoS+vWsojWOrelVPtcL+8taTMn7SqoFZrzSx/riYP11nU+&#10;JW1S5rQWn43SvI/8XqusRZs7X2k9/LaEFvGc95Xf1d6h/K7HUD0+PzenRefX024RbWm7ZbQ5fjmf&#10;OvV3joXmv5uamrYtNRDb1NTU1NTUtMPRokSiqampaSN0cptDtpU8mS//nebMjei6NevGzhvhua1p&#10;W8tzctD15GTvnYHank1N25YaiG1qampqamra4WhbJ5ZNTU07P53c5pBtJU/my54zF9NG7LIj2nBb&#10;+77jauej9mlT07alBmKbmpqampp2YEqCdVLeNK+3z1ovdefHcnwjtIhHyiJa69x66cS231KK7LUs&#10;os2d3xloS3Q7Odkksszlqcfn504qWkuG7SXTzkKL7LnIzmhnsPVa+m0PqvLUsjlaT51/d9qIPStt&#10;abumjdFG7Nu+aGo6aamB2KampqampqYN0bIEKsfr+fmxlEWUc/Ube/OS8/6h0PyfCimLaK1zJzeq&#10;ulS9a9lRdGn6V6r+rSV+ne+nbGtKv4tKxtmyclLIt6V0cpVtS/26lp/Cc0v4bk3aiBypt0iflM3x&#10;WXReu/yn+Pl1ovLO8S2h8NvS9nPamrxODFW9lLm9FpXU3QgtapNji/pISZ3UW9am1lOa1qa2UVPT&#10;SUsNxDY1NTU1NTVtNZonP0mKApwuAk9rXeclz0mi637a5liOpw88TgqqMm9tih2i56LiXNPWo20V&#10;N4v4Vv/WMTEvqZOi3baSM1RlEmcZYxlni4q6G5EremxrXUInVT9z2pr9VnvZsjmf/PWvfx0lPqpx&#10;s730Xi9FJyVxJ56iC70SX84vo/AIZR+PP/3pT9Of//znE9hoXsK/8lgPpd+UZbQRvpvjdVKQ/hND&#10;KWwU/ywqW2rDRZT+02ctta8Ux9J3lWlR3ZOCNmcD57eGnbaE1iNbU1PTSUcNxDY1NTU1NTVtNUqi&#10;oUh+ahI1T5AW1V2ULFfAQfscy+8kWvicFFTl3tq0OVtE36atR9sqbhbxjX8zFpRFY6QeT2xvKzlD&#10;iTt9i7WMu4y1RUX9jcgVPba1LqGTqp85bc1+q71s+YdPgIx/+ctfNvnIcT5MvJycKTopGQ90oA+9&#10;AqBGp2UUHqH81vYPf/jDAGNrqfZSEsMbtVn6SVlGW8Jze5L+E0OZf/hAYatqN8XxLbHfMkr/6VtJ&#10;X/pNXynpX6lybQvZ1kOb68f5k0qWOa1HtqamppOOGohtampqampq2uqUhCNJVU2YUmqClKQqCVTa&#10;2pdgJZG273htm752FqIL+9SEMvrubLr+u1H1bR0DthkXdRzUOtuaIkf6N9bmJXKlnJTyNR0fP7E/&#10;26c4l3Jypyoj2cXWH//4x03gaQDTxNhaOs3Pqa8tMFd7/H7/+98P3uI39lJHP0psuRHbqbuR+jsK&#10;0SkxZpvid/ULe9V6W8sW+MRHij5z/Y+PUvTLp3wtfiJbnT+3llxNTU1NW5MaiG1qampqamra6iRh&#10;khxJfn/7299Ov/nNb6bf/e53mxJiReJUi2PqqFvbJBFLHTxSRx9JrneWhCsJpqQy9ovt2IKuTTse&#10;8SvfAQgCLCSesxXjATvEtTjYWrG9Hh6RT98BqowxsqVkjJJ12djze2vI3HRCYmsxwS98YW743//9&#10;3+EP8cQfi+y+vXyxLA7qMfuZ7xJviv2MgY3IH17ik41+8IMfTF/72temL33pS9Mxxxwz/fCHP5x+&#10;9atfjTGnTq4hG+1nZ6X4g03MBZkPMg8Y/ymJudgu5cSQ9onz+DLzYWRT1Ml8RQ5jgT/rvCqGls1P&#10;TU1NTduTGohtampqampq2uokGZL0Hn300dPHP/7x6WMf+9j0iU98YvrkJz85fepTn5o+/elPj2K/&#10;HrNVT33Hv/rVr47kSmL185//fPrGN74x6jhv6/yvf/3rTUnajp5gkV/iSB+J7je/+c1NNvnCF74w&#10;QAQJcdOORwEX+FY88yVwyPgQ+5///Oenb3/728PvAaGADIuAhC2hzfFI7Okz4Ac5gHzGMvnIaVyK&#10;xR//+MdrAh0nRuYT0/bkRltTl/gH+Mon/PGRj3xk+MRcwVdibE7by56Jg3n/9TidMiby0Mn1Q2zR&#10;lT7z9nOa88MLAGvufMMb3jC9+MUvnp71rGdNL3jBC6Yjjzxy+sAHPjD95Cc/2dRXwNjN9VMp/W2U&#10;trTdSUVkyzyVuUC8fetb35o+97nPjVjLHPCzn/1s+Ck+2ohuy+o6ljgngxIQGIDufsA5dRR9ixvj&#10;wXxqniIn+X7xi18s9Ot6ZWxqamraVtRAbFNTU1NTU9NWoyRXv/zlL6dXv/rV09Oe9rTpMY95zPTo&#10;Rz96euxjH7upPP7xj58e97jHjeK8Y/l94IEHjt/avv71rx9JlvL1r399JNVPeMITBr+nPOUp02GH&#10;HTbAWclZErgkWZFlS8uW0Fpt18MzCShw4Ec/+tH0xje+cXriE5847PXCF75w+vCHPzyA5/SzHp6o&#10;1l9W1kPL6tfj87I5Wm/dWm9z9efn1tsOzesuq7/eeiGAQYANgBkA9qUvfemI5YMOOmh67nOfOx11&#10;1FED3OD/rAJLTK9VKi06hmr9+Xm/A2roM0AwAEQcvva1rx1AFjmVQw89dIAdxt1GxtxadUL28ZxT&#10;rVNp3h7l2LycGFqLTz2X89mv9kE5nrKIlp3jHz4B2JsLn/rUp474efKTnzy96U1vmr7zne+MuEG1&#10;j1rmtOw4qu02V0LzY7Zzf+aY8UAfcxrZzeXf/e53Nz2MoG/sV3nOSZ3UVTwkeN/73jfmzn333Xe6&#10;0Y1uNF372teern/960+3utWtxjUHUAfYM9bEMbtpG5r3VWVQ0tf8uDKnem7erlKtNy/1/HwfLftd&#10;y7LjtZAtc5U5gH3Em2vx05/+9GE71+iXvOQl05e//OVhu0V+qmVOjs3tkHq2+GX+AcD+9Kc/HUAr&#10;ADgPgNRR1HfMHGUOdV/g3uFFL3rRAGbxSD+huo/8rmUtmtfdkjKntc41NTXtnNRAbFNTU1NTU9NW&#10;oZpEfO9735vue9/7Tle60pWmc5/73NM5z3nOsU05z3nOs6nk2LnOda7x+3znO98oV7va1aZHPepR&#10;I0lXPvjBD04HHHDAdMlLXnLwu9SlLjXd8pa3HAm380kgk+AlUatlfi6/kwTNf29JCY85n3q8lnkd&#10;CSgg4jOf+cx0r3vda7roRS86nf/8559ueMMbjkRTUkz29dKiPhYV51CtOy/z+vV3bBq7ztsuKmvV&#10;m5Njtb95282dm8sWqvVSd17mdZbVU5xbRM7pHzAAWPAQYe+99x5xL/6vda1rDeDIyrO8VhtwaL1l&#10;kYzzYzk+L2QLUExGcWhlITDjnve853T5y19+jM+LX/ziA9x661vfOh6QaLs5vrH7WkV7pK6+w3O9&#10;ZRHPeUndRVR51bKIjzKvU3Ws7XJ8Xj+lHl+rIPWtTrSi8973vve06667jvi5zGUuMz3gAQ8Yq2PN&#10;HeqHt+1cBpT9tYo2iwp+KX6rG56pk2Pq8GeOKWknvr7//e+PNxyOOOKI6ZBDDpne8Y53jGP0EIuV&#10;d0ql8BO7tsYO+zz84Q8f1x8xe+Yzn3k661nPuun6cr3rXW8A2a5Txlna1j7mJXqpV0uOK/M2kW9Z&#10;29o+9ZbVqXxqSV+Lzs3Loj7q+XlffgNaAaDi7XKXu9yIt4td7GLj2vvOd75z04PBOZ/K3/lK8zq1&#10;XrZ8j/dXvvKVERNWMz/pSU8ab4cYA4kpvgOq3+1udxv+vuAFLzhd4hKXmPbcc89Nc9SyPlL8rnXm&#10;ZV43JW3WartWqXxTmpqa/j2ogdimpqampqamrUZJJoCFd7/73QdoeoYznGHaZZddptOd7nRj/0xn&#10;OtPYnvGMZxz7kmRbv1POcpazTFe+8pUHEGv1oJVL//M//zOAScn0aU5zmgFe3fjGN57e9a53bXpF&#10;UvImMVMkatlPScI0Pz6vuyypSvt5qeeX8aj1U0+/KVX2ALEALwACm1zjGteYnvGMZ0zHHnvsaL/e&#10;xK32n77Sj+K48+GXuvV86mTf8Sp7eK6nXs6lqF/7X4uqfMoi/kqVu/aRtrZpW+splaf9yivHc662&#10;C/9lekR2K8ys4LIa9iY3ucl0+tOffsTzFa94xbES3MqvrAgMSDSXJyV9z38vOhb5Uuqx1NeHOEy/&#10;ZP3iF7843elOd5oucpGLjHFs3N3udrcbIAc5w39e0v/cXulz7su00T8g2FZJ+9RJ+9o2cqeknu28&#10;n8jiWHy1SBYlOsyPq5v6y847HtmrHlVOv+ftanEsMvhNTvOhh093vetdB+h02tOedjyoMd++//3v&#10;H+fTtvKpv+f6Zr/KnHM5VnVIiWypl23a2IolcZTz+rIP4APyv/KVr5we+MAHTje72c2mO9zhDuNh&#10;Ux5GqEfWjJ/sVwq/yOQTNi9/+cvHKthznOMc4/rCPq4ne+yxx3SDG9xgusc97jFs5YFI5Iy+fkdX&#10;x+s5fSnVf/V8LWmbNvOyrH76zxhcVNJ/ZKiy2sdvUZ9K7Uupv/GbH+MnQLlrkXhzHfcglH3NAcBS&#10;9ecl7e3rN/5Tcj6yz+W35UcPXw8++OAR6x5EipG3ve1t434gdc0VrpW3v/3tx0Mi9xLk42urxPOw&#10;qMqmXeRCVabwnds3xfnwqftz24ZH2ixqF7s0NTX9+1EDsU1NTU1NTU1bjSQVkgtA7H777TdWrQIR&#10;Aa+KhPiyl73sKFbXWNG12267jX3F8Utf+tJj9d1///d/T89+9rNHIiXxkpQ97GEPm65whStMF7rQ&#10;hUY7ydd73/vekVBL9mviFCArpSZESZJqqefnJclT2tnW+vPzlV+Sr3mdKptkMq/HqgOE8K27O9/5&#10;zgOIlVwCYiWlWRGbpHZzVBPEyJYSGZMQxn/zulWXnCNzLctsHP2ia86l+F37X4siX+QIb76fyxK5&#10;FfWV2jbtqizRt7ZXNzKHt5Jz4R3+y/SI7Pr0fcpXvepV0x3veMexuuwCF7jAADb417c+AZxVl7k+&#10;KdElv6usabdM1tStRb3o77etFWni0MpsY9iDEIDZ29/+9rGiMe3m/c9LzqX/6otaT59sZDzEr5Gn&#10;tq9tnVdPG6XWWxQzdLTveErlqaiTvvVRzynpN+frOSXnwocuKcv8qp1+Ik/tQz3HAK1AxACxgDHx&#10;EyDWasEq61xuvxcds12kk36rDIuKunVbj9NVnKR96gDaAGX777//WNFrnrvKVa4yPn3hEwUBYtki&#10;42fRuCJ7eOrDpzSMI9cRDznOfvazT9e85jWnBz/4wdNznvOc8YmX17zmNQPsNc6id7bk1Tc/RebY&#10;LHaK/6JPLc6H17ytUuNNvWzTVhv8cz1wXF/pz5Y91Ykc9Zxj2tQ+a6myLevTsRTHPvrRj46HMeLN&#10;wxirYs1XQFFAbPikpJ/6O3orjkWGyF+L4+ZB/tprr70GwKpP9wWve93rRp94qMtPrpX3uc99xjVS&#10;XfcRt771rcdD2roiNn1qEz2rP1KHLebjNKXqaj+/0zYFf+3DI/UU5/Jb301NTf9+1EBsU1NTU1NT&#10;01YlyXKAWCtiJcNJiH2nzyuE97vf/TYVnzDw2qNEyopXr0FbIeX7hxI9yTJwwTcp/dMVq5n22Wef&#10;sZW0+4c1vkkr4ZknU5JISWsS1yRJEiPnHJsnZIrf6jmXoo36SdCVmlClvjrzcyk5X5M8++TLKkht&#10;7Hvd8i53uct0trOdbazqAiZUIHY9FBAqJbaJPvYVxwN01HrqkFPRZpEe7JgSncI37aOvdniHR+rq&#10;cxHIsogio3aLZJjLkj70mb79VofdI0dktY2u6qcvx8M35+cl9RfpErm1909kPEDwqq1Yvs1tbjM9&#10;9KEPHd859E+GAgRFN/1Fh3l/ka3KbKufaou5zIv0xct+ftv6NrM4BMQax4BYoIzXhcmZ/sNHyb5z&#10;5IlMVYfInjb1nPZ8Q3Y28JvtwqeW8FDPuAFUqp/z2tW2Va6cy/lsnWebyBB+6cu5Gnexr/Mp8Z+2&#10;tngp6qZOeCnq+a2fyOoY/mnrfN4O4BMPpPjkwhe+8JhvvZIfILb2Ed5KPZ7f6qfPeq4Wx51X/I5e&#10;VfccV8I3OlR70cU3YQFtrgmnPOUpp//8z/8cq1Z979aq8OrHZXOD41UesvgneMYVcNqDA+ChBwls&#10;g2d8oW7VJ/I7r57YJiu+1TZ+qxP90k5Rp8aTc7U473jll2O1jT70b4svWcliq4hz2+icoo529iNT&#10;+kjx2/HwDn82wRcPx1LfcZ+88NCITQH/VsVboWpFrHhMP9lGx+ip1GPqKLGlPqNfeABX3R8AVb0h&#10;4/7Bpwd8UkKM46mu4i0RD23dQ5hP+du3k32Hmz0ig7rRVX/611eVT53IVOVJPcW+47F/tWXq2ToX&#10;3dJX2uWYPpuamv79qIHYpqampqampq1KkmNgoRVbVsRazSmRsurJpwasrpE4qWNrZZLVL4qVUJJw&#10;W799K1AyI4GRHKvrP2EfffTRY6WeOkAtSU0Sn5oY1WRKybmaJNlKgpMg2fqdZMrWcfWSoElYrcpR&#10;7DsevukrbZPg2Q/P1MFLUkkHvAIQ0JV+wBWv17JfVsQCMDaSvNEl8iuRzZbc+gdkS6jTf7VDktO0&#10;jU721VOqXn5XO9ElwAYe6sUe6ttfBrTMKfIo8Rme+rPyiS70UAJW6C9ypmhX5SUrHvltm4JHbGQb&#10;fzsXefCKDSJbJfo5njqKVdx8nP9Abl+880HkJFeABG3ig2zxVId9xQ8bRLbqE8V+/GJLxhzTh7b4&#10;xG7akMF4DBAL2Drvec+7CYglKx7qaaP4nWN4WfkovvF3zLnI5Ldin7yxZdUz++SNz/GNn6NzZLCP&#10;R3ipn9/a6yd1yc+n9I7da137VcbIxIapa1ttpjgWnyT2yeVc9IgcaeO3OEm/6pON7er8YGvlqwda&#10;WRELkPUAy3Hn43t62E8f0Znd+MU24zJ1FHKl4JNjtnjaT8xEN6XqHHvqXxtt9aOoay4Hnv3Xf/3X&#10;0MHnOXwX3AM4MYeP9vO5ITbCM7LVPlxT/HNDtrHK1spYAB1Qjlzqpqif9rb4kY9eiS9yRE9+d149&#10;JXaI/cI358nEDrVNLbGpfXqp55jf9ivf2Dj165ZckTljTb+prz1Z6lZbRX/6UZcu9BV30Vdsu2bX&#10;TxMEiLUqXl19aK9+bISv4je7x56ZQ1OvypJ9vDxg9YDWfYN7CA8kxYd/YCl2tU87+vK7eRSA63Mq&#10;n/3sZ8ccW+1U7a0vxW+86I2vgl+1XY236BYesV900S5tFfv48Uvsqq5zeObaoI95rDc1Ne281EBs&#10;U1NTU1NT01YlyQSQFXiT1SwSKZ8S8P0/r2Un8Ujykf0kOzW5ScIjmfEftSVbvi0oWQdKSm4knZI9&#10;5yX4gNyAusAtSZDkLwkSvo6R04q/CvxmdW36tcVfgibZk+hZIfSe97xneve73z0SfCCaf/wi0VQ3&#10;SVZ4hE8SU/X0RRcrtfzTE1u8yWRVpEQS2OJ7dwCFq1/96gOIpSPe6yV2pbcEkA0knL5Ryk768L1J&#10;CTUZ6MK27Mo+ARHIjYct3Wx9l5esbBzbSXzZyXG64fehD31oFH2xn3YVuCLfeihxwpb6x8NryPqW&#10;ePOJVaZ8ovhNBn1aJUdvttcnHrZiiq785z+ARw8y0oUeVmKzEfvQA09t5nFS/T3XieyKOvrVjp0i&#10;uxi0zy+JUbLyQWKTv8hDLvGjPTnIRy66+3yH3+qRr/qMbPrFl1/JySbqerDx4Q9/eAB57CYO9Uce&#10;+gJhfCPW6kv/7MjqODEjpsJbX+xJLvFLJ9+WVE8hm9gSv+pkPCYOyIMP3fhMXCnkM2foiz3IBbzm&#10;46OOOmrIm/FHZ/XojJ9iH9/ob77gY7IAmKwu5V//BOirX/3q4EO+xD7ZUjJ26UcOflH4SBvy4Y0P&#10;3nzCpuyrHt/hSxayRe/oTlby4S8ezQkAbzL6DqY+2Y/uHtLku70AMm8TqE++8MKfjfHkS/aM7fAl&#10;H77kN0bYL2MkPNiAr8iuf4VPyOhYbCFOxOE8howlPPGzJYtxq45vIpvX6KBY8ejzM/zBp/zONsZO&#10;qM4D8QsZxTIba2slpc/geJPApz88OPAZBDKygxjRXrvYie6ZF40htjTHs719wKCYJntig20zl8VW&#10;9BNDbKo+O4iJxKU6sW/mMH2qn/GBh7pK+lDna1/72qiHHz+Tmd/4Vfxm/jPuxA85XBfx0J/5h+0y&#10;D+GfcZW5hP3ojAd52NQ4s9LUilh+sirepwnEEP5406v6lx7kEvvs5zMBiWWyZsyqz57Rlx+1fctb&#10;3jK+RZ0Ydw/hO9o+LZE5jg30mXmcfYw9drdlH7IlVsiYEr31RU+xa443V5kLM8+LX/LFZ2S0H/vp&#10;gx765Jv4h17a8psxxi9s60GyY5kLyMYnifEa601NTTsvNRDb1NTU1NTUtFVJIiFJqkCslXS+ByuJ&#10;krhIBGsCkuS6AlWSnhyTSOIpMfZ5Aq+02lodA7QJOCLh8/2/l7zkJQP09Z+WfVNO4iepl7Thrb6E&#10;SN3nP//5o+6hhx46kiUJlcQuCZckWN8StVe84hXTU57ylPEaudU6ilcgrexKP5IwbcifJFDBL2Ax&#10;MMRr6E972tOmAw44YHwn0ecY/D7yyCNHQi1x9Q3crIjdKBBb7cp+dCabxFhC7D+U+y/9+vWZB+UR&#10;j3jE9MxnPnN8vxRwJpFOIhp7hBf7vfrVr56e97znjcKWkmxJLN3Iih/+D3nIQ4bd/Gd0ySi+4gA/&#10;8q1F0SO6kAPoBcD06YqXvexlYxWdPupnLvjI8cMOO2wk2BJzST5fsB+dJMRedRUDz3rWs0bcAADo&#10;wAeHH374eFX6QQ960AC6fGeSXnQFVASUCc/4e64T2ZHj4o/uABrgUOLPPy3Ck23VEYNkJoNx86IX&#10;vWjUIRtQWzw6l3gEPpGPzuJUvcQiOyce+U8cAp34UNw+/elPHwBYfCUu/MMj/gTC3Pa2t930GrwV&#10;sXMgVgE8GIv6xVNMPPKRj9wUW5FNfKvD9oAQ9iMX+/EtncWP9sYvXcgAuKEzf1rxGF+T2/jjR+PK&#10;PMB2ZOKLyEdngAlAzbyhjf+sj8/973//TeOYfGIUqEM+9goP+poLgI3mCzLyizb6Bi7S3fxk9f8D&#10;HvCAUdhTffYE1AS8SqzY4g1Uw4cuZGEzK13x4Ge2MEeJg/q5CL5hiwrEiiG+52fAlTFvzgR+Gh/5&#10;BIzX+M0F/GluABDRGQ/+wAcPc5uYEIvijk8AWGxBHjEkDo0V495cxldsydf0Iw8f8KNxJK6sWAW0&#10;0cN/u/dt8Mc97nFDJnGiHfuEMg84RkaFzsaEueDAAw8c/zHfvGn1pm+LXve61x0y+WeH7EAe/qSb&#10;+DPHAcvME3QUp2zPTgqd+BB/eosNbcjmmhI78au5zRzCTnTUp+uWuYJd1dO3NuxqnqGr+UfdN7/5&#10;zSNGEndsZlzxvXjjQ/OPscsn/GbeYjP+NA8Yd2LQ/GKe5FNyGmPsZxt5xbOHBuZyMYaHMZFrgeNi&#10;/Ba3uMV4CLMMiCVr+IlD44ANnvCEJwz7iTcPD8j3mMc8ZuiSMSsmjFn2dP31yQN1vAVi9S0/1k9w&#10;mC/xp5u5lG21YUfzKXmdjx0zD9BZH+wBqBabYpee5gJzPP7mQDEgzvnO3MPfePFb9BU7+PC3ftk8&#10;1xvze64hYodNjWPxKY5yr8Fm9XqRa0VTU9POTQ3ENjU1NTU1NW1VkkhIHH2nzWokCZTVLP7JlmRF&#10;QpNkWkKopJ2EKWCp/SSNEm1JkwTJP+yw2skri7e61a0GYAlwsnLHf6K3csc//vIqo8Txete73kgG&#10;k/QAjAAIADavV1pxA8gAdEo+AQuSQnKoK7EGIAI6fKdV3/SJXlar4nH9619/tJeckqWCQXTAj10k&#10;bUAfr+SGl39ohp8EVx/6khRLdvPPuhyXMFqlE5tVYislpE7617dkF4ggKfSPTNgRSMFO+pfsAszp&#10;AriQkEoiARyS3YAfbMgmfHnzm998rJLChz5W8Erkb3rTm24CiU5xilMM/uqxsX8qBOjlD0ltlbmS&#10;44mR2NAxYCoQAnBBDwC/VcMBc/SVfxDHvl5nBVpJuCXm4QnMlTD7x1NWa0vy8QIyAgEk5WKWT3yf&#10;EBjORvSgK9AJ4ADgl5jHPrZznfLbNr4A+ACi8gq1b2WKSSCRBJ/NgSzXuta1xj+g4Re6iB0gAfDQ&#10;PzcS44lHKwDJd53rXGf4ATgBmCQXW5PN1nh5/etfP3gBvugNuMKDHfMaMBv4DrP/NK8f5wEjbIS3&#10;GMcbWMS2jrGLsUBeNos/yKaPyMYfAEJgZ+JZvOYBBLuIITFjRS7wBaADnOEPNsOXTOr5pz7GOfAj&#10;oFf8QU4ALwAWQKouAJBM2sd2+tSf2AecBugJeMZ3Yg8QbPWmuBc3gD99e6jCVnQnI7/gKz6veMUr&#10;jvEh9vmYfOIh45RPxCP5jHs6RU92xOOqV73qALSAhHvvvffwtThXF9BTgVj82QHoKV7MlZkXMz7w&#10;BayTzTgwpgCSxgadE9eAKCCTOYhudDe/82H8TZbMZWQ2bshLLqBYHpgBqIC/HtJlXJ32tKcdPtA2&#10;uvIz0IpdYqsQmdjNVjEfAe133333Aebie6pTnWrMPeJZ3Jnj81kNczCeeADl2M3c6lwdU9pmXnGM&#10;PmKRndg11zJxZsyS1Zg134gv/bIXn4p1fbKp+gBBtgAAsn98wa6uIWI285R527hxPWU39ga8AtVd&#10;73wCyLjk28SMOcP8DBAXs2yPX2IOf9cpQKvxaJ4Rz+QQs7bmT3O52DA/4c9XfHvjG9946OoameuM&#10;ec0xQLDz5OJLsRZbsiu7sM9NbnKT8SDFmDdPmdvp7rNG/Ki/yKKdz1fQT1u6eQDiemj1qrHFjmQ2&#10;HsxreOHJ7uY9Mc2eHph40MFPfKpNxgUZ2Y+/zf9iQuzzdwDtALFs6KGRmDAPaGfe9OCJ3fH3m71c&#10;O+jAHuxiDgXIAnLJJY75xhbZrzHf1NS0c1EDsU1NTU1NTU1blSQPVsVIjCSDSfglT5JOQInESZGI&#10;KgAPW8mqYtUnwE9yl4QHQAoYkiBJmCS4VulIUoFhEk1tJUDAEHUkPhIkwIsVRVYy6dfKGQkmHhIj&#10;clqVajUS8EKyBVzCz8od7SXAAeUANn4DJCSMEmhABHAzAAWwhdxJAPG1AgjII8HTbxIzCTZejuMh&#10;oZR4x36SX8AEsIBtJdKVksDVog77OSdBBoZIKv1DHDZJ0m2fDrZ0k5DSU983u9nNBiCclZoSWnYh&#10;g+QUYEs+tpb80gFYI/kEaAD4+EuCqo4E3D9wYyOruiTJktp5whl9ooNin18Aw4AQYGjAqvBlP7YD&#10;0gMm9Bv/SoqBDmKFPwAIVjuJIfanN5uwP1sD5OgTPficvwLYASYAtmIkQAQZ57qEopN4AAaIQUAE&#10;u7ChvoAr4oZ8AErAIX0Sd8AkstFdfJCRfAA25/BRD7DAFkA7K68ClrC1VZeAD3GovbgVB2wlBoDS&#10;AC1bvPWHtzr4B4jNP9Kjt/EKYBRfZGFz9sQbH7LwD9mMFfYElADPABFkYx+8gCe3vOUth876VJ9P&#10;xBq5gBjmEvwCmPGJvsSeOQIPetKXLYHExiTABA/+42ttyIs/nuymX7wBScabFXvsx2/AM2PBAxcx&#10;o192Yx/xIO7xY1c82VMddmMTtvC6NfsD8RLbADxzAwDK+CSfmMZbP3iRWyw4bxvAEUiofys3rWI3&#10;TuksxvierPyYuU4xPshCZzZgY/z22GOPAYwBJqt8QGy24Dd2Ix85xG/GSWKGzpFdXfMkIM9qYKAZ&#10;oBcQixf5+ThztX1ttcPfgwKrRhMfGVuJlYCa4u/www8fYCJ7xS4B2OksVugKJGMXPPnVdcV1if/M&#10;E+qSR5yrz7ZiQjw7p47xpw3QEVAvNvAD1AF5/fM9baOXhyZWG8ee5glzqeseEFS8kVWceAghfsUa&#10;/fiTjOwb26jPV8ZE4gGgmLGnX7bkc9dC1zDjTL+K+PAgzEpaD4OMTzrqn9/Mq/hm/hN/xga+5BQv&#10;FYilv3gxJ9C1jiWxwtdkxEeckZGPAnZ6wCo+zM14BIhlO/JkDNlmrndtMqYB/OZgcxLfZM7wANaD&#10;odiR3fnHA10PdNhPffbUB3npzWbk4m/H+d9c6+GHByX0pK/CN8BgDwTpQ0Z8jANzEd3YkW/YQExF&#10;B3259lg1bKziF//kWpF4b2pq2vmogdimpqampqamrUqSB0CdlY8SJsmJBE5SJim0QkriZSVVLY4B&#10;AazAk0ABTwBvkkarjYAMkmhJjFUrEiSrYoAaSWQAe5JsyaBEWNIjmQPeAJ4AcVa6AYklepItiZOk&#10;TFKaVZoKIAdYaCWZvvBRH7Ag8SIzWSWNkmRJljqAAP0D+bKCBiBrFa6VQuqqZ3WPJBB4g4fVkEAT&#10;ibikVQKrP7qqux4g1vEk+ins5xVftpVk6ptdJJuSQyvrgJRAKgBD7MJvElo2tvqVbSTdWfkFiAVe&#10;5LVRbfCXgNLHai1ApQQZ8COpBSjTh84AXroAJMheaa6PRFrhX8mwGOJfPMko0c3qTSsTgRtWjfGb&#10;Pk996lOPpJg8AAnJuQLgoB/wiF3EKZ+wgUQeT6CR2ATG80nsJ5EGJvIzH5MzyfOiBDo6RQ+roYwH&#10;vmU/8rEZmwB1ALHA8wBWZKMvEEM8WzUJUKAv+YCX9DU+yGgLmAL4Wm2mX7HggYdXpgFoYpY/8A5I&#10;KAb5xhgB9LAN+bJiOkBswCK6+xawduwWQIl9rBQFWNELKCz22Zf9xIo5wlg3TuJrfNmVX8NLnwE4&#10;gH/8by4AxgB9gC/q0tnYMZaAM8axmDUnWK0qDvWNp/7ZjNwAcECm2DVPZb4yzj3A8SADL/p6jZu9&#10;2Tq82MZvcQ3Y4hOrII1lfZJPPbqbP6zGs8qUn/nF5xLIwK948p/+6cvW5g2xzSdi3Tn1yKlvcWkV&#10;vTlS3NDZfGP1uxhQV1HPmPV6uP7ED3s6nrEkLgB3wFc+IZ99McPWYlEM0peP2czcYZUwndmM3OrQ&#10;mYwAOPEOeOQXr9cDoQCHdKFvdHYM8MWOVkEDOsVFHVe2jolnfgHWug6IMTGBBznxzHgRy875hAIw&#10;mO09lPM5AOcyxsxjYt7bElaberjARtE9fmRHQLEHQ+xNHrYXz+LK/Iqf+UdsqZc5zTZALF+4ZmSM&#10;0dscZ54lo7nC/A0UFUcZ2+LXMTqJRzGHl+sE+cipPt96JV5sZIyxKXsByF2j+T62AhyKOfFGv7x1&#10;kBhW6FaBWHMAkB2oyFZiDU/zgd/4eEAqRrJyVV+ZU8wTrssAdQ8BzBfmb/1kPmNLv8lnznaNZSdz&#10;m5iiC5uoJ47EEFCcHdlbrKjnGmoMiXV8ySmOzaeug+YVuhmn/H3KU55y1OFv8vOZh8T4saP5wTU0&#10;41HRDk/3Fcalld2AXDzMY/qlu7jkGw+I81ArsZ5rSVNT085JDcQ2NTU1NTU1bVWSPACTgHGS1ySj&#10;ACcJSBJkRXKXJFA9yZmkT+LmVcAkPAAQiSQwNQkcIE6SB7iRACfZskJGUgdIC5ijH7JI1CXW+pDg&#10;kUUyC5AAJlnhAniQ3EvagBWSSe3JZwWNJNVr5RJrqxetopW84akO0E8CBqiUnAJhAcUSTEkzACMJ&#10;LYBC8owHcFOSZ5VPVgSxDfmVALGLPk2QBF8SJ3m3dcw+QNknGyS7AUIDuAAaJc++JUgGAJzEO8Ap&#10;O9OZPOxvNZCkm6xAEsAtPfC0ZQM2xg9w65VhK/0AExJTddgHUAIYtkpMAjrXJ4koPfiDHoALdsSb&#10;3GQkW1YrAUT5XjIPLAMkSHzZ7v/9v/83/C3RtqJRnxJ0PgEIAV7Ipq6YoBfwyyot9gPcWIVrdViA&#10;AaAAkMurqcASOkRuZU45RxdxBpgCNrAH+wFixRv/ir8AsWwVX5BRLNIZWEFPY82rx8BycSfRDxgg&#10;vgBofMGOfMdOVn/zB74ABDEJFD388MNH3NPZSnMPG4Am5BM77AMUBXoAQdhRTAAj+Dg2BIgArgGO&#10;xgmgAT8AufGmX0VMe21eHTqzDXAHEAtMwSs+MX4Bm/wAmKKHGARc6Y8e+iefFdf6M28A6dQDrrAd&#10;e5tDAG18AIzz0IevxVEALzYUz0AUdcgnZthcPTYTB2xjbgPciEs+4xNAq7FM5oAvdLYPmLMyD0/F&#10;HEZmfbIzXfjdfGelMfDca+RAPnON2Kdr/EIWfWcla76ZySf6xJddxIeHER5A4CeuzSnGiXgGQgLx&#10;gEfqZE7x8AKAqV91+EOfYtbcae4wF6oHZLUiNA8tyGicGo++acrW3ooAzKnHr+rQx5zH9wAvfNiI&#10;DzO2lIwlcpnvxTRATN8enIk5c1iANnrxNT/6digbAdbFrtWMHj6omzFDRw/fjBuf76AbnmIewJzY&#10;YE/XHzyMF7FrzFrRqX3GoXHrwYFxlblBEUv86pyxKM75kk3Eg/PGrLnFtRAAqW+2UvIggWx4s78Y&#10;BsrmmhVA1DXLuGJHPNUFtotZ8xk5+d1YB3DSm5+MW6vWjWX6sqe6dDOeyEk+spp7jTMgqdjF2/XO&#10;NcX8Y+4Wc+ZvtiQjPYxHYD57p08294DEg434hh6AS3OXa6t5l8/1z44ViNXGHImP+GFvMeJa5KEB&#10;XfEzDwCiAani0ZgRm+YY45E9yGd8i2d24F/gr+sRENpni+isX/bh7wD1HuIZR/Q3b5j/+JFf8DSG&#10;yGM+Ix/f8BF5a7w3NTXtfNRAbFNTU1NTU9NWJ0CERCYrvCSZEhSJpm0AFomY37Z+qys5kUxKPiVR&#10;km1gpqRcEiYh1EaC7fMCABdJTEBIyRGAD8AgkZNo4i0xJQ9QICs+JWEAqHxXUkKpP0lWVljpR4Il&#10;SQecSfYljBJAQLF2gE6AnuSOjhJ2KwElvGSXuAFoABfq0JdcEmSrdAED+sZPGwmjJB/YTE5JHuBU&#10;sgpolKxVkrglyQbsZD9JPOCH7vrFz8pEIJsEEKgKGLQqUaLsn40AJ+jLH5JVSaXX5NXlEzIAAAA7&#10;SSrpI6HNCkJ600csANuAm+pKbPkAAAEUxW+ecAZo4U+FLrZAJoC5VZ5ihF7kAEQ6B1xRJP18CkAm&#10;P/spABJADNnUU4fMkuzEHwDByj4JNLuIB3b0G0gS0EQ8Sar5nl2SPNsqc0piTQ/yAQGtwsqYkPQD&#10;Yvk/oLM4EDOJYXELXFWPX+nMxuqyi0TfebIp2gIDAIkZG4ADcew8nkALvwEb+maXgO1i1jhOHKpv&#10;/FkpCNjRr9WSwDgxz8ZsCLCwwlwc6BNPgCiZgXzALrz4Bv+sXGNrQAef6CfgBuDHWAFsilE8+RDA&#10;Id7IH+CWraw0BmDyG7AmK9GdF6uAH3bRHnhGPvEvHqzYywpFtvGgxDcl+USssjN+AbsUc5ZYY8OM&#10;ZXXxN54AzuRiQyCNOKKzuFaPDgBIttMve/vNFniY3+jr1W3zD1uIBfYxpvVvbhSj6gDzAW0eFGR+&#10;FRcefhjz/KZfW3Ml0MsqwejDf+zHH+IGqGw+BUzrVx0AKlsB5PmWzmQEtrKt2KMrGdnTeHWO74wr&#10;K3aBX2TkE3J60CG28zBAbJsH5pSxZJ4jHzkz7sU6PcUPvY1XtuE3c3XmJXOYeuTkF0VcAr9dUwCL&#10;xheebGosuh7QJXEOtBcLYjLzUwBw8ah/49tc52EDf2eeIDMbAD4DSrKB2DC2+IfufO/aZ36oPjf3&#10;mvv4Rh31XWeAj64VrjPqmsddm4CrmZvMlx520oUemffIYn40FtjJ+DFHA9GdT//i09yVFbHGhr4B&#10;s3zqQYUC+Ab2q+O6xEfiGShORrzEu32r2D24UyfXLddm1y3xZvyIUXOAMcaH+mV3tvXAI/O4uGMf&#10;vsCPrc0D+jVnm1PUE8P6YLPMBWJTbACMxQ2e7EMG8QGYNuexN96u3+wb/7E3EBgAbWyJH7YUGx4u&#10;BNRW37yWFdB8GP/wuxhpamraeamB2KampqampqatShII4Jsk3coYyVtAHPvADeCmbS2SOwCdREnC&#10;JHGW3Eu0JDIBYpPgSmICxEp21AsQKYm3Ys7qMQmkviX7kikySFIlTNpbxSPpllhpK2kDRAFVJMXa&#10;6I/MkiYrQwGxknoJq74AVoAYstFV8i/Bs7pHUilx008F8SSBQAeJrqQy8tPVylivUgMJJKtKVsSu&#10;BcRK4OhgSw/JMZDHalj6ShQltMAvSbPkL8lswAyvSUsiATcSWkkrWb3mLKmWrPJvvtNKNmCDVaX8&#10;wz74kIMd1QecWh3F7vwQcCRg+zzpDMgSADYFX3ZnV6AOgMxqKDYBBvEFEAo4IUEGKNOBvdkdwCeO&#10;2BgvwJskWrJND8AgYAiICFzRf2SQyANuAjjyM2Aq8ZMkOmUR0Qsv8VqBWCVALF58wm4BYulAfgk8&#10;gE5sZhWeYpyQz+vJwAp2prPYt7oQIKAe23gVW1/kpwcdgI3ALzahL37i1vdRxUJAIDKIcavPgBwA&#10;EcCN+CKjfp037oCIxgcAQpzZB5IBgABueIlHK+uA2WwiXvDlE7qKPT5hA8AiX/NdfGLfMavKzB10&#10;CkDGL+KUDlaLeujCzv6JkxVsVs0DX9iRjLZ4WWlMPrKxYXRlE/Lhl88wOG88GSvAKufUI5/4B+oA&#10;vehjjsOTjdjLnEEHtrEqHXjMJnziARI7mQcCHuKnvj7ICKDiE3OTsZcVseqLfw+CxKrxRm9gF4DU&#10;GKareuYHcxlwi4xkY3NAtVWHYpAu+TSB+dw8Qmfj5PDDDx/gWdXZ2KQPHQKmG+8eEmQ1urlG7OgD&#10;Hz5hG23ISCbzgjlgESDlWMaZuY5d9I2vhwkepIgbPPlJ33TgP3LSy/WFb1132Ed91wMrywGv+jcO&#10;tbFPT/KKDXZnJzEl9owvNhDjQD1ALH8HnDO+gIXkpBO58eZfr6bjk/EQIDZjUQwB2PVLRvGtbw+V&#10;gKtATnrjbd/8DYTkJzzFKL0A+PrVv3nPQyzXNPziT8BpbC/mbPNwznn+NMa0s8rYGNcnOc0X5mE6&#10;sW3mZn4WZx7s4C0GzKPGKPso5ixzl9hhF/zMR3loQ0b6sAGAlGz1GsH+Hg7lMyrmonwj1rWVbD5P&#10;4p6Ev9kPT3YR++YJ9dgx1y1jCHAKVA1wam7jS/bjFz5ynXFd0a84wp8Pzd2uSfRR2JK/vJHDfurb&#10;8iM5zX/0iU58tSj2m5qadg5qILapqampqalpq5LkQWIDiMxr1ZI3ySvAwkpPoFwtgAkrRbxSCtDM&#10;fyyXEEm0JV5rAbGAFEmUBEaRVAFZJJb4S2CtxJToRhavMUrQJVUSNQmYtvhCXX1AAACp30lEQVRI&#10;mvLPlPSVBEuCDUABYnoNVIJMLv1IyK1Mk+SRUYIlEZWcS0yBNxIvMkjsgJj6IKdETSIdABVIApyy&#10;0g8/Mm8EiKUHYEDiC3gDcOhXoTcgR7+xl75ttdW31a8VoKQ70MLKHef512osSWoABL6mowQ6vrBl&#10;W8kqABEowJaAGavLAEdsPU84a5JdC/nYSgIscSULgAQ4xY8SWq8KA+0ADcCngCZkpFMFYu2LO/qx&#10;Mb8BR/kYGJN+2TU640kPPAGdAGl25oNaFhG92HpLgFjykdMYsKpRnfjdPjuQD4hmzAEagFBeRQe+&#10;6RdgAaAD4pFfPXEItASU1NhhHzqTgZyAJb5mI7EAcNKn8wAS44StjUtj2Oc7AO2AefIqgBtjLqtT&#10;jUkAj9feATb6nAOx+BkHfMUmZKQzfRQxAHjDk87sRD8ANL3FGJDG2NOfYlwbS8YxvuqIH7+tcCST&#10;eMHLHGM+ArywiwcAbBgglpzGF/ARkJR4Iaf5iw0r4KcN8BkwZnwARY3R9Gm80R/45RydjRG60hvQ&#10;aG7gtwBEACjxztb8SG8rO8moT3zJaBU8MMjcleKBFV8Bk8gWcF7c8K9+gZhkBIoBxMSAeRXoRz51&#10;6GwrfsluFT352NB4Bzh6PZuP2YacAWKzIpaMHvjoN/PCfG5AjmWc6ZfN9Y2vsciHxgzbADmt2Aas&#10;BYhlV4Ae37o2qCc+AHXij19SMt+Yx8yLfIe32DTf48HuAEnXIXUCxGZurEAsefmRLOsBYvUrPgPE&#10;8hEfkJXvEm94a8NXHjTwEZ78SWZzcOyFv+sVAJYe9DHGxb/xRDZzpHgHJlq97RrNRvxJN0AsW9Eb&#10;T23Ud+3VRpxa8eva57phTnW9s2JWrImJxKax60FGBWLZy8MFDwGNa3OLh7Tsq4/MfalrjLu2ka8C&#10;sexnLnddMNdn7qaDB0bmRPzIr7CjwpfmBnOZlcPk1Jbe3ioQQ2xk5bhrGzur44GQex8+0zde4ghv&#10;b9mYv80FfEMGscK++qNPdKLfothvamraOaiB2KampqampqatSpIHybjvcUpgJLmSI0mSpAZgIZGp&#10;BdAhebfCygoVq2asopHASEwkmJIi4J3kXsIDoJEcAmKBnUmikvRIEAOaWBmmjeSHPBI7AJfVT2SV&#10;wGsrAdJe2wCN2imSYIkgGSTPknurVm3pZUUbQERCJmGT2OofcCrBZY+AAxJ4oLPjErok/OSWzAI3&#10;gCTqkJXcawGxASYkxNEFkCGxBbrSVdKrb/s+FRCwQ9/qa0t/ySX7e50WQKB/NgdASjr5JavZgC1s&#10;g69k2kpmKzPJEHkkucA6wDRe6oqLrJ6l7zzhrPrQNftshB8ZJNASW7EDvPFarVe22R3gLz74QX90&#10;B/ZUIJbugHSgRQBy/hFTEng+YBs2UdhdjIoJAIZ40A8gli0jZ8oiohdbz4FYfVshBjwE3OnXSkmg&#10;gz4AL+JKkg/IpDt74KWIG3GMJ/kArOoDO4CUgDk+EVPADccBG/RlE/4BViQWEo/GgRWdVhaL7YAw&#10;gEVAFtDHmDUu6BBQxz8/MiaMDSWvKospoBCAUEzjJ66BMAA0fmH7vL5LBw8DgBWAtMRpCp0AR1au&#10;AUiyCtBcY2wCqowxoCGbiAHxwKZ0IpNX5hX1AWbiFChONrzEuPEi5gErxoY5xdjAE+BFB7EBfBIr&#10;8Qs7WoUsLgPEagMItqo5frMK1PjKGFVfbAcM44v4BMjFRuQPoENftgV8kzOrPR2PX4CoQEPgE58A&#10;ZelPZ6CtVYkZn+JDnATwr0CsuAmA5Li5OTHPJwBW8wQgLGAgfvpku4DKxnC+a6wOOeuKWHovGkuZ&#10;GxRjTp+2Cr7mPA+EyMiHQHnzNdATT/5hI/MGGcVrgLmsdmR3eosvducnelpVya70Epu2ZM6r5ca1&#10;sQSYC2jJnvgas/jpn8xksUI8nyaIDeqnCdT1AMCcZX5ge/FjbqMT/9A7MaeNB2xWXeYTCvjOgVjz&#10;ivjBz3lbdcQNHcgZ3fVv3iBX4o3eWREbsJGNzCFigrweNLhGAMXN9a5lHh64Fsd+xiN+QGZzeD7x&#10;oJiztKsPjdiAfQP+JgY8/APEijN8+TSfJiBf5gj+ZmPF+DUGzCvq8Dkf8zt7sqVrGbnMB+Q0PtgV&#10;mGyskwPAayy41qhDXit5xTrbxTfswy5igR3FhhjJilhAbGJZG7rNr4tNTU07DzUQ29TU1NTU1LRV&#10;KEmDbYBYCaaEQyJl9aAk2yqZvLKc4ncKoAHYJhFMwr0IiJXEABYAFkkeJTySR0WiSw6r/SRl2gA6&#10;yIOH5M8r6ICDAB0SIHwkUJIt4IjkShvbvIYsmbSVoAE2rSCjK5kkmbbAHys1AWsSLcmxBFFiDoj1&#10;mQNAURKwyKB/+kuKJZeSv//f3nu+37aV5f0vf9eVXEne5j/Ii7xKorHEEmPvBbt0MBF7iQ17oUhV&#10;BBVBsWBFgQOodDuCigoo5QCaRMM5VLuAbf34TPjs3OdxzLXWd+/9PbC3932d+8w5x3jGM55R5vzu&#10;ca+x5mJxqRCLiMBiLaE4gR/aAOkzFpmIEsRL/Cy4aTciM35cdFLOhS19iECASMNilbZTjnYiutFf&#10;kH5FcMMvRJDwPX/4BMTJAhfRjoU8i2naT1+xWEU4YoG6Am2ivLHhkzFFaEHEYkGLeMDinF1TLIAZ&#10;D3bYseBm0U86dTr27MRCfCWmKcTSBsYOG8R9xoC+sH7azGse8IsIi+hHv+aOWOJ1zq5Am/CpEIuY&#10;4VfHid0dscwDhB36jXTmHXMAEQDBEOHBeqiTOYPgh7iEEOuuL4RbdjYiAlEvQhJCHPMPf7QD0Qhh&#10;Zgow9rcih7vNuHe4pgxCBbvciFGRk36kPxHtGBuJDfcMcwpxlXsB8Yt7EwGfcWVMEKFSiEUAZu4g&#10;0jAOeY8TI/cq40IZ/DEuxMr8QChi5y7PCdK5l4gP38wNPjyY9zPziPiwod+Z43xtmnmNOK8Qix1z&#10;CzvmnO+uzHlLrMwbd8vTP5QhHoVY2oUQjRCqEMurQxAE6X9sOCoM0l6eGzxPiJP20F6EU3fE8gEQ&#10;fYYwxTxg3GgLdjyrbK9tp93MFWzoI57V7LClHu4VxplnD2XpR4RAnl8824iPeWi7+WCJtvHBFONB&#10;fMThqwkUGLHjfZs+m5k/PJv4G0Gf0F6faxOkm5ekz7kX+fBBIZZxRgTm7w6xYsOHKghz3Mu0mT5i&#10;ziLM8dwlPucYfc41R3b08tyir3gmMofpE+4F/m5BzrmnbDtt8x2xzAd8QfqV+5JxUzBn/BVieX5j&#10;x3jzt48PO6iT+cO48/V+xjnnm/OJD0F4xnL/wBRioUIsbSdG/DInET957hgnR+LgOY0ATb30KX3l&#10;jliFWO4NhGFeYYHoygcYzC3ud+YTY8uziWcz6TxrqZv55k5oYre/6RuFWNpAu+kDhFj6hDppN+Sb&#10;J7wjlnHBH76pJ4VY5hox/Zt/82+2V2HwDQ5e/8Fzh7HgHvN+wzdx8Ezl+U7sxEoc9AF/55hn+Oa+&#10;Z7yJDxueezx7+AALv8RHe/DH/YnwTv/Zj4i4xEn/Ycv4eISMb1EUNx8qxBZFURRFcV3ggoGjQiyL&#10;MBYvLI5YsPKVcQSfvcUF6bn44AgVzfaEWBYxKdKwmGJBycKQ3W4s/BA43IGDAEVsCCAITSz6KYsP&#10;FkzsdGEHGOKn4hLiFoICX5NmJyM7JxHxiIEdbknyWPz7jjx25bE4Jnb8sZhj8UY64jMLL4UWyAKP&#10;2Fks03fwHCGWdNrAwo8+Y3cSogTtpw0suBHF9ENfYW8ZylM/fYJwwsKWcogviFYsOn3fn0IsC0ps&#10;EK15nyiLaXwB/LEYRQxDuKF+2k/fI/TQRsZqBdpEeXy5kEW0ZtHKYpbFPeMIiZPFMiIGIhmx8XV3&#10;Frksys8VYl0YswMMAcI5AWk3gh/CUQqxiNqXKcQiPigWIa4wnxViHXd85o5d5ipzBnt2RCsCIegg&#10;/CAK0if45QMDdqX7lWQFKNqMGK2otxJiEfqpkxgVEYkT8YQ4uA8k9wX3DaKQ9wn3DmILH4go6nFP&#10;MCbUw7ODWNk1hmBCG5wLkHPulR/90R/d6qAMbVL449nAfKGNiGbMP8aZtvAKB9KNCxIPR0RE4zQ+&#10;dsAhACHUKcTSz9SJEOtucceZcSE+7hWEVeqkbgQbYuWr2rQXv1OIRfQidoQhxoJng88H5gWCurts&#10;bQ/PRoQeYuCVAdxv9ANjxlgjDDJO9j3tg7SZXdH0Be1m3BDSEER5zycxIMQisDHfFWJ5NiFU0Qbn&#10;IvOfeUTb6EfFSD5AOCbEcg8gjvGMUZDDr/04Qbp5SeYs9w8fPhwTYnn2cf/NHbH+oBjtoL+x928D&#10;fU//8koA+pV5xvOC5ynCKc8mdoRyzyrEMpaMKc+63BELubfc9ckcxw4eE2KZO5APJ3iuM8602+cO&#10;c4X5xFfjFWJpG+OdQizPY+YYc5fx4b5gLjC3aYdx0m6elbSb+aYQy/inEEu9PAP5+848Yl7SftrF&#10;333GmJjY8c/fHs75YA9fxLcSYn01wRRiebUG9wB2jCVtPyXEIpDz+iCEd19Pwt8PPqTkGUZfM87M&#10;deanY0+b2A3Ps5mxxDd/u/jbQqyMjT+0l0Isf58YG3wRH3HSJgRtRFrn5hRiHZ8k87woipsPFWKL&#10;oiiKorgucHEMEVUQHlkEs9CC7EDhtQQsjNJ+D+SxEAEskHjnGmIDC2cWrCxmWGDmLw6zcIQscvmK&#10;JiIZ4gKLJBZSCBIsllhQsZBmMYpokDtsOLIwY1HJwo26KMfiEnGB3XEIfeyo4l2NLPDYNcPiDCLg&#10;Ui+7whDHWNgi+LkAwxcLRXwh3mDDIo3FLHWzAETMYEHPLj9ihXtCrP2YizcWfvhhscgCF7GAdrhQ&#10;dIefIgNkYcvRhT9CuoIdC3YW6izgERsQe+gD+odFMn73hFjGgnfgIdwg4mDLvKA//DX6FWiT40Fs&#10;LGoRhPJr3PhiQY0wyFdgERTZhawYxe5RxAPssEeIRVRgfJ1T9DHCggIDIhTtVzBysa8QywIfIZY5&#10;hTDF129pM/2OnWOQcIwg7VkJsQgTiKYIKcwF5jT9jThFfcwB+o2dcAqx+ibOKcRCRAzEXeyxYZcW&#10;YhOCBXUiwCCSMK+oV0ECYo+AgSiEcEg/Mtbcf9w3xIY4yhxGSOH+og+ZK/QpYhj3EPc85Gvo3Bfe&#10;J9SJuMeYIcjTXvqGXazURz2OCWIhNn4lmX6GxMh8ZAyYi7QHIpYgVDG/2NWJkMu9R58wFxBOEeeI&#10;idgQBJnPXHP/Ir4QG2l8+MCcoR76B6FOIZYxIU5EXYQuxMUEsXK/+poW2kN8iFUISvQz48Z9w/3N&#10;mNCPCKN85Zl7UWGKI/bMQ8piw3MEe4Q5djozn3l2MN7swkUwxCdzDEEMAYy+4plFW20/R55htJvd&#10;fvQH484zgnoRq+gPdtCmEIvoyX3EXGQecmTOEB/PCwUn5puvJsCe9tCOlRDLs4n7iecX/hhnfK/g&#10;PYWdtojDzHk/XOGe4TnAs4P+w4Zxon/5+0EfMq+Zt+x2ZScy9x/1EytHyjH29An9TrsYR/qd+Ol3&#10;nnM867kvENd81tM2xFaeS/hhjtN+BE6eUYwJ/Ykd5PnDPUB92HFfEBPPcO9rhHff/Ux77H/GivvY&#10;9wPT99hz/zA/7Us+7EBQto9oC38nuVfoG+Jk7kLmIN8QQCD2OenfQp7rxEdbEBmZg+QxJ/nbwbMS&#10;EZpvlyA2Mi/5cJDnAHn0O/78NgXjTt9TL7aMB/cZ/34gRuYHf68RLWkrfaktQixtpr1TiOXDTp6N&#10;jDf1cU/Qh/wNQiBn7GhzjjntYsx4XhIDZZj73Ov87WeeYcPzayXE8qz13qDfiZM+Ync08RFHCrH4&#10;ci47tx3XoihuPlSILYqiKIriusHFAwv0FGIRLBCtEABY2OUCg2NScO6ihAUNi10WtIoPLAoRbBBi&#10;EbZY6OiXaxaViBGIMtj/63/9r7fFEnSBysIOYYsdNdSBDxZ4LMT4ARsWbuyeYUHtVw752j4LQRbK&#10;CleICqSzo4h3EdJ+YmAhzWKRhSK7gVh4ITjQHyysET5YCFIftsSPAIjwwde12SXH4o74FWIRbljY&#10;CfuNsraffNqh2IFwSb3/6l/9q01QQxQhVtpM/Cx+sedI3ZRBrGLxS/spg5jBV3MZP/wiUp27I5YF&#10;uztiFUfOFWLxRVwsqBEQEF0RJokL8URREPGfBTXtoF0solnIY8OCn4U0C2bqpI8hAjnCCuKBC2NE&#10;O4RY5wMkBtqMeMMCnwW5czqF2OSE45RCLGIGcUF3xCKk0Ab6mXax05f2ch8xl/n6NHNNn4D4EPyY&#10;s7kjViGW3WX0JTYIjYi+zCnajLjG+ybxyVgRH31D+9lFSPsYW2Jg7OhPvhaPeMA8RzRyHkDmCqI4&#10;/c+YMSbeK7QbQYx4EGTYcYbwQ720hb6mzdx3fFBCjBy5DxALmZvEB7Bn7vCBC31CmxhniOiIcIiQ&#10;yDwnXoQxvpbMvGF3H3FTN/FB+pt4EZe5J4kPsQUBlnzmIPUpxDIW9DP9wb3COzH3hNjcEcvcQYhF&#10;UGKcES4VkomNPkTs4f4nfvrN+5oYeJbw3HB3Kn2E6MWzEcEYf4wbAhgCKM89+gTRn529xMPzhj5H&#10;2ObIOOAXYY92Oyb0NSQNoTZ3xCJ8cc/RJ85DjtTP18cZwxRiedWJzxz7BaEeIZM2QMaZD47wS1v1&#10;eQzk0z/Mb0hZhVh88qyhbnfEYsM8ZFcxzwP+niCA8ncBUYx7iOc7trafWJgH5DE2PMdoF+I6AiVz&#10;nXsGIZZnHX6ZF/zdgIitiHDeV4w7c4pnEc8zxHxiwJbn5NwRy3Mqd8QisCPEuiNW4JdnEUIs85Nn&#10;hkIs89N5xN9SBEHHh3uM5xofqtB/+NEvwj4iLkItbWIO07eML/cQIifzhV3pPM+Ya/5t5T5xTjrn&#10;uF/5MI17hmcU/vjbxpzmeULdjBF/k9kRSzvwSZ/zN5O5Rd/RDvoHe+5X+hEhFp/ESbzE573Nc4UP&#10;D/DD8xY7xo5/J9AGxgV/1O385B5lLGkv9ybPQJ4ljDFtYh4hxPIBH/7oSz5w5nnqjljnJj75MIm/&#10;e+cKsbAoipsTFWKLoiiKorhucPHAYg4hFiGIRRQLQhbxCHwsXnKBcWyxYZ6iGQszFo8s3hDPEDT4&#10;Ci8LKRdwLKgUK1gMIhyw6GEBxmIWwcYFKAsiBAp26CB6uBiDfPWaRTHxs6BXpONr6yzKFWYQMxDu&#10;ELgQP1hkshuWhaSLeRaYCG+IAsQOEawQT1iEET+21M8CkIU4uwrZcYUtC0fEMMQlxCEWdcI+T7KY&#10;w4bFHbvTWCiy2Gehz4KRNiOkIsCw0EZ4YLFKu1hksvOYPmLcIAtgdoO6a1IhFtHP9hCf786jzYDx&#10;YPHNIphFLyICtswLhACECNpNzBOkUZ6xoJ/pI2Jgpx1tYFGMwMPCFnGMccCWccFW0ZZxRxig7fQD&#10;i2HmE+1g3EhjLJgPtJmFNzvQsKEPjYE2+yNE+KRfEPyYO7QZO/vexXTCNtI3CDa8W5W2EBcijDti&#10;EVKYy4oHiFO0lXlIe9mhhWhqXRzxiUCPGJJCLCIGPhEqsKWvEQ4Q/bgvGAvmNQIK85Cv0TMHGTPm&#10;AmmISAg/1K94wA5P+pc+YQzZxYc4R5/QNwhB5NNOfOETkZO2IWYhMjJXEHgQsaiX/qYdzn3aTN/Y&#10;buakwg+2tIVzRCXuS+4V4qPdCDv0L/kIcHwtnr7ggwgEFYQpdrPTZ8SHL+4VRFjSEbn4UAHhnZ1t&#10;9IX3J2IiX2nGH/3MM4R3T9IW+sNxBswJ2sYHQt7LiF4KsbSXcWa3HjHxYQk2CHx8wMD8RORi/isG&#10;cn/Sv/SzzyZ8+85lbHiW8cGPO+HpF3YdstuUuUM7mGPcA8SHSMd4UAaxlnrpG+c/QiwfAjHfqVch&#10;lmcRcdFm241AxTMnhVgEMr/2T934xT9CLK968TnDXKfvGTOeSbTbOb6C9RKj5FnLnKdu5g/PGj5E&#10;wqd186zg+Zw7R6mfZxhl+TCNfmdssGXuMu4IvOzA5zlGP/DhCb75gIBY+dvGB4P83eA+UWCmrxg3&#10;5hh9ThwpWFM348TYIxYyz5mXPHeomznO3zKFWER93m/K3MxnDWPBs4h7lnZzLzBH+cCSv0n2F4I7&#10;/Ywf5hA++dtIGvcjbWZ+4I+/pexopa3MXWKkb5mv3Kv8/aBO36lOn2ODEMrfCP5m0F7agl/8cf8w&#10;1j6XKcf95odQtIl5yt9T/w1BjHxoxN8A6iQ2ngP4ph941nPf0JcpxNKP9DnPff7mcK/wgQw+qZcx&#10;5RnGeOOLcWScuJfoD+YHPmkTzyH+viOyMi4833ie8mEeNvjkHkGIJSbqpS2Q9hMDu2V5ZtiPe0Js&#10;URQ3NyrEFkVRFEVx3eBCDyF2viOWRRRCLAtsbESe74EFEotRhVgWt4gBLAZZ+LIgcuHIjhuEDb8e&#10;qnjEzit2giJ+sqsJoYeFIIsrhCReBYA44EKQ+lhQsbgjfhZa7E5EDGXhhqjEwpFFGaIv77Vk0chO&#10;HxZ8LHzdWYU4gmBMvMTN4pO4iAkBhAUacSOYsSjjnZEI1y58EeqImV1pCiTCPk+6+KPfiI9dvyy0&#10;aQd9504uftwJ0RGBhK8N8xVUhAjEPGJErGMMERbYDYvQQHtSiMUfMe4JsSxGFWLpb4UZFtkXFWL5&#10;mrjCBUIIi2oEf0Q/xoK4qJ/+JBZ2arpARuhA4EPQZ3EOaXvuiGWBjA1i+zEhln6hLex+Qoh1R2z2&#10;/YT5KyEWInSkEMvCnDmJAMNcJT7GLYVY4sOvQiwiJ22mbxAuEP4VYmkHtu4UR3xWqGGMEeG4l/CN&#10;sEQ/IdwxxtTPGNtH7Aqjz5kPiH7sgGX86RfmA8IkAgc+3PlKDAh0fCWauYwN5wh/zFFEL8YZv4jh&#10;1Mm8Z9wQVrAnRsaG+NhZy/hxP+YHLtxfzFfuI3bD0Z+IPH5ogE/GjflHX9Be2oBAhJiKoMO9gj07&#10;ZxFmqUvRh3sFIYk5TN+dI8TSX4pexMlzACGW8cMvIh27ZhkzYsQG4ZS4jRFxEIGUZwPiJXbMG/qH&#10;+4D2IB5xnzAXuLeph7ng3CEOhCP8IaIyNow5z1XmNQI2H0xQL88Dn4UKsbkj1nfEKpY6vxHJaBvi&#10;Pn3j84ZdqSnE0i98QwI74qM9iFgI7sx7njeMHXM7+xRwnaSfJX97FGKpm7nNc58xtG76nLFi9y33&#10;C/OLe4F+5DnOs41nIeIrMfOcov3ujmTcsUXgREymH+grnveMEc8kPrygfsaIvuV1HIhzPOeJhXnM&#10;fGbu2n6OKcTSdgQ/dpWmEItvXr2BP+9r+oG/f/QZ95VCLCROd8Riz3znlRTMcdrOvGRXNc9CnkvG&#10;yc51nim8coC/k85PyvAc5l5FUOb+5oNI/vbRXnZhM5d4fiDs8uEic5J7jGcAHzL4bRnmL39X83U5&#10;jBHznXHDjviom2+lIITSx+TjE3HXHbHMM3wSH33OM4C/P4wNvvn7yb3D+DE2zGMEW54h/H3GD8Q/&#10;tvQHdvYPH2D6yiE/vPHHuvCJnUIszzSFWNpDDIxjvpqAOUpZ7n+epc5hx7MoipsXFWKLoiiKorhu&#10;YPHAIoJdSQgLiBUsTliksOPPVxOcAxfZgEUPixhEVBZZLPZYxLAwYlcOC2DEMo4slHy/qQs4dt8g&#10;zCEMschnhxzCF74QFlhk8jVK8lnYsRhC7OHr0Cw4WbCxAGURzuKMBTxiL6IGizgWU/hQ2GKxRzoL&#10;UPzRZnZgsXhGYCGuf/Ev/sXmF+GPBTmCD4tMRBHECRaViFEsLGkvYg8CAQIGC7s92G8QOxaLLML9&#10;ejb9Qf3UjeiAqISQzC5FdusQO8IkC2RiID52O7EwRxxgoczuIWIhJmKjb9zVhBDAWADmgkKTQix1&#10;45d2IrbgbwXiZxwUYhlbFsu0g9297G6kvxET2LnE7kUW+QhQtAWRE/GLBS+7ICGCBOIB4gZtYcFN&#10;++gLF8bsVkT8UrQhBo60GbGNBT7jgsDF7ji+Vs58J16FDo4TpiOusOhOIZb+Y/ci4qVCLO1lxxzz&#10;VCEWAQZBCyFNXy7yEQeYk+x2RcBnXhMfPtkBRz8SAzsDEYXwS3vpQ+YEggT3BfMWkYb7gbmOEEL9&#10;2DEX8YvQqVhEXyqwIk7RHvqGeY5oTDu5T+gnxhyhAl/44ZnAhwQIqvihz/HLhyiMMWPGLlHiYyy5&#10;L9iByO5y7k38k8Z9SR9SL4IVYqVCCIIb44Y4RnzMP9pB+5n7zGPmDB8SER/PLMRafNF2XnuAEIcv&#10;5iEiFX3D/c58VoidryZw/lI/gi5z3r4mZp5TjCHiGWIfzwCETmKjLcxJRELaiMjFPUi83LMIUtRL&#10;X9M/POvYEcuHRwixfPCDKMtucWyJk3rpb0R4REV2FvLMoT/90Acb7n12VDIOPHeZX+wURpjiwzTm&#10;ArFxPyN6ep94r9Be+oL55LOafkdUo534ZC4i2CLycf/xrKEdjCP3FzHxjOVZzfMDvz7TvM8g54B8&#10;Y0AUZc4zt+lHhVjEZHxRN33O3OUDIsac9jPfuMeImQ8KuBeYRzxL6Hfa4/yhrxAaiRPB1g8Cec4j&#10;PHKP0le0nTnMXGHXNmPIXGPOEZPPeeYFfhH9EGL5m0Z8+mQs+XCAcYSUYUcsc5w28xygD7DnAynG&#10;j3YzlyB/w7gHsKH9zA/ipo20nfrpK+4xnq/8HeIZwJzkbynzkGcP8wM7+orY/TCGv0kIkjwvqO//&#10;+//+v20sEfV51vAc4/nMh1b8jeEepZ/pb78NQHsQVxkj2sFziuc6H5oQn+1m3vHBD88T/k1AW3ge&#10;IsT6NxjfxMz44o+5wocyPGe4d6mP/mbO0Rae+Y43bWZsaAvPgn/5L//lNpeYl5RlDvOsot8ZIz6c&#10;Y2x5XtB2X03AM9e5y/gw5/j3Rb4uh3uYepjn3LeMjfM453dRFDcfKsQWRVEURXHd4EKZxTALOBZG&#10;LNxYdCDAIHYgDAIX03vQF1CIdRHD4pYFFEIs4hyiFYIni2AWxy60WOQhRLj7kt07kB2T+EJoYfHL&#10;4o2FG0IiO2JYYOFPgYSFOeIDdiy2WLBSlsUui0NiYaGISIHAw0IRUcRdfhDhgR067PhycYkvBCnE&#10;D/yw0GfBy24mdgkRu2IZYs9qR+we6Dv6l4UgQgoCADt/8Yk/xA8Wy7SLeqkfQYd4aAvpLLbpE8Qn&#10;28LiEoF5CrEIbyzg2XnEwhNQf+6IdbFK/7HLCoEBf45zgjQXsYw/44E4jphBvdTJQp54iZ/+YpxY&#10;5NMW5h71MF+IkfYiMiMYMBa0h11pCrH4Y2GMWMuCnbbafyyQaTNlWZDjk7FmDiBqsSPMxbOcwA/p&#10;iAwsuhETEWK9PxBiER4QvGkvc5oFOgIMdWFHe5jfiPr4Y3HvIp97Dp8I0/QzY8g8QuDgvsCOGBGN&#10;uJcQG+gzRCX6kTLMQ+Yf/clc4D7iviAG0uhrYkH0QKhTNEH8QQSmL5mvCDbYMr+4RxCE6Sv6mfGn&#10;TtpLDIjexKRAxw5NBBzHjb6hbuJA3MIncZKGP+rhHubIvcfXzXn/J4Ig8SEUMj4/+qM/ugkmzAvi&#10;4x6gvPHRV4w/ecRHvHzwwytKEFjpP9rKLknEUcaCtnDvM+8QmhCkcuw5Z64hflKP8x9RDwFHUZBn&#10;Eu3mmcRzkrZgR187JsxpdjEjnFGfO5CZ1/QFzzieOcwbRCfmK7GTjqCEL9pGv3LNM4g24h8/xEY9&#10;7KJFIKXPaC/zjPsOMZgy2DEGiPHMOccNW470ASIzc5v+9QMEBDj6DnvmIXESHx/YUT92jDUxEhNj&#10;zVyn7+kj+tLnBDF5PwGO+IQpxOKTfqNudqHyLMIXsWKLb55N9DvjQxzMC8hc4B6A+KL/SOe+4n7g&#10;AwRFWO8D5hr182zk2ckYct9Sjn5nzhAPR/zSRsaT8WMO8/eKZ7S7ufHJ30vGlfsFf/hiDvOsQOyj&#10;HTyr6HuOPH/920t/UgYh1vnmc4O/I7Sde5m/CT4ziJN5xpgxDswR2suzgnHHHzY8S4mT5yjPZsYW&#10;MZO5xX2LHfbMZ55JzFfOiYt5RB5thtx7lMUH7bYdCLf8XWFcaAtHxoKY6F8+2PWdzvx9yXuS5wXx&#10;MTb0kc9I2szfHp4VjClzhPudeBxv2m8e5O8Nf9MZb+5n4mNsiJV+5V7AnrEmNna98swln+cG9hx5&#10;7vLhCHXRHo586MQHlfxNwMbnDDGv/i4WRXFzoEJsURRFURTXDYp/iAAsrFhEsahhccPXFvm1YRYc&#10;2MlzwAIa0Y6FOYtGFskseFhEsssEIYOdhIgtLIoUVVhMsluV3XMswliUsSjinB0/CEcs3li4sThk&#10;ActOMXbZYEusfEWXr7qymGWRySIU35BzF67kIQIifLFgQ5CwPoi4yw4yxAcEKGyJjwUci2D8schk&#10;cc5iHDGBdwuyYGTxjkBCO/DBYvoUFCewpW4WrOxUY2cgi2pihsRPDPQBR9IQ4Nipg/iCaM2uJxaH&#10;LBIZC/qPRTAx2Q+IS4iSiHIs+AF1sxhl5xQ7JmkvbaRN9AF9iz8FFeE8In5FHvoQ0QPBCiGMXc6M&#10;HYtZBAPHAFENcYPxYpGLIITIgihEGl+Fpw+ZMwixfE2WPiefeUOfM6cYO+qGtBthj52f+MSOuhEX&#10;+HDBr1ArDq3mtW1CEGBeMc/Y/aagiMCL6I0AQZ/QVnbGITgQP+1jziDAIMS6aKdOjtxz7DxlxyT9&#10;gOCBYOc7Dek/+hOxiLmJKMDOLdrAuDgPOBIP9xl9wS4xxE2EDdIQU9hFyDgwtvQPPvnaMQIUcxfR&#10;SIGP+cEYMe7MMeriWYDIiSjCWBAbfmgLbaYNiCOKFQgh3A/sLKUviBPfiHYQG+Y0cTHX2KFMH9Iv&#10;+EUo4mvWPH9oE8KS8dlm4qROxoPdjuwqRFBEkFRspJ18OMPzgPqYA8wFxHt2/SHsOfYc6W/mDWIo&#10;85W2UwbRiLnkmDDX6AcEZMaE/uGZSX9B+o54Kc/zjR2XtJV2MC+Y7zwbeUYi3BEnAhmiPq8JQAhm&#10;TLClnasxwRe+2SXLbkT6jLkKuWZsiQtbnpXMCWLO+4S28OxkDHk2M1eoE9/sKqXvsGecGR92xPOV&#10;dOYg/UL/IwYSE/cxf0OsgzKCc+riSD97b3HN2DPniZGx5G8QddMG/PAsgZShjeyUZex4LnK/0D7m&#10;BMx+Yjy4pxh3dkbyQQRiJu1mHJlrxES7+HCQZxTtYr7ig7YphOOHPOYz9wv1UgckDv5+8MzGJ4I1&#10;zyNeY0N7IP1JG5nT1GndjDvtQQjkWUHfM28YV/7uOEaQe5e/CfwdpE7ioY3Eyd8j4+T5Q5yQtpPG&#10;uDKHudeIj/uDfueDIMad+cgzhD5kLPn7xX1COdrKrluEXEVp2sNYIzgrXnIvETP+GEvnLX3E840P&#10;YYmdXbR8UMj96hynz3lO24/+/fBvMAIt9xDPXPqTtkKfK4498fEswJZnFfeyzyraTNu5j6mb+Ur/&#10;KdoiklMfttTPfcTfUuYO/cO40C76nvnCfYMd9rSfubz3t6QoihsfFWKLoiiKorhucEHMooKvDrJA&#10;QexE1GMXCgteRL2LLi5YQLOwYYcMQgrCByIWu1XZDcMuFRZkvK+POvmqITYs4hC32OHojk4WO4gV&#10;iBZ87ZQFJSIi9ohDCHUIVQo5HFkgshMToRY7FsUsuBAmOFIfC1UW3whcxMOimMUXdSZZzLGAZeHJ&#10;Dj2+Ss4imCPCJqINMbBoo73sGENMRrhEGKI8fXwK2OTCm1gQH9m5x24u+g9hknrdYUdbqAsxCNGX&#10;BS6CoAtD/DEWipK0gZgRO1n88/VXFtDUByij4MJXjfHNwp6FOPODMaOfZnucR8YOiYHFL8IYO0Xp&#10;axbbLOgZDxbM+GZ+EBd9h0iK0MM8YB6y8w0BlMU4fcEOLEQ1xo4xZDwQOmk3cTNXJHMa4RZRhzmD&#10;P8Qo5jQiKP1LnMS9N7/Jc/4hZFIXfeK480EC4g51c58wBxh362P+IT4gtjiXHRfiY0GPaIC4A7nn&#10;2KnKbkDFRMowhogECB189Z5+RJRgPrN7jXhoG/OQ+wTRnV2F9C19xass2GGOkIU/2s39hRiLGMP8&#10;IV585X1CHYwFH1bwoQDjoOBE30AELsYCQYjdbYgh9BFtY1c3cSHCMGcRNznyfEGIZP4hjtA+2mrf&#10;MDakM9+Ij/nBrlt36jn3uRfoC/qE+JhrjAU+iBG/iOD0Cx8sEBciF3UjluWzjSP9gujO17MRXLAn&#10;VtrPM4kxoc34ZjwRoWg/Qg5x2H/Mb/qE8UdMRkiiLxhf/NGnfAjCM5KvTeOLWBkfhH3ueeYR85u+&#10;c0wgAjtxMWaIsHyoQJuJiX4jRnzQt+zmJy7qQwj0wybvUcjcZm4wt3nG5LxFDOV+Z1yYN4pi3MuM&#10;B2OJ2Ed81MMHQdRhGcE5dXHMe42+5F6kb4gRH8wX6lZQp17aRVnmHvESB+NNzMxvniPMBfqGI88Y&#10;2sGzmLHjOcCHUTl+zBHO8UtdPBcYRz7o4e8LcwxxlHPqwA87j2kjz07uOcaY5xXPJecw48nuSp5d&#10;9BHjjbBOG3kOYAPpD8owfsw3+pyY8ckrcfgbZpyQOYJv/n4SB/MDe/qeWJlzxE48zHeep4w/zyLi&#10;p68YZ+57/NKPxIktdrSHZzJtph/5cIW/zfijPv528zxhjPDnu9K5B2gLR54nfAuEtvh8Ij7+BtMf&#10;9DFzk3lFefqFenj20Wb6kTGmrYwVcTL+fqDH3yTaSKy0F/8I99RBGvXybwTuST5gpCxjTHz4pO3M&#10;Bfww1xkfPiDhHmVsuI+wpV7s6Wv+rtJexoX280EX/chzwr8h2DOPqGvvb0lRFDc2KsQWRVEURXHd&#10;wKIBsgBhUYVYh7jETj12lPAVVxZE50BfgIUjwhk7qvCJmMbCma81s/B2MY1AR10Q0ZI6EScQqVjk&#10;sKCnfhdRCIQIDCwM8Ul5FkX4dCHM4ovFHAsxRFbeecl7NH2fHAtAFvos1lh8EYsLfujij/pdACPU&#10;shuUOhFQWJziD8GExSziAzYsJGkH8SFEsYOJuFaLs+wvzyELOuqmXuonPsQk+gaBzffDEgOLbeqj&#10;XsRWFsPGbXu4ZnyJhZhoA1/PZGHr13+p0zhoP/1J32HH2CAAUgeiLfnGKjh3wQutnzbQfmLDH3Uj&#10;OiB4MBYI8XzNk9gQxRwz+o96GV/6nUUvY0pc7EJk1yDzlFcP8N5Y/NNO6+Qc0YL20WbmHm2hD0lj&#10;LmFLnLQ92wK8Jo/2Mj/Yrcj8pU7EUuJGeHAnIv3ILjNEe+qjrcTJnGVu4IO+cFwYK0QY7LGF3Cvs&#10;hmX+Uy9+LceRdO4pRB0EDz60gPQj/UD99BVjxZjRh7Qb0ZH7DR/cU/izv5i7zlvmEztZEW0Q7hBp&#10;6LNsJ33GGNM3kN2UCELsIuRrwewyQ/xBbEH8UhgmTnwi6BMT4jnzSdEOOn60HRIn7aHN3Pe0Ex/M&#10;HcQU7mPEHfoMsQZf0v6j77lHsaNexsZduNhNUD/PFOYe97f3MgKS96Tt58iY0BbGmjHhvuRDIOYn&#10;6fQvz0L6w3nLOPvcYt4QZ441c517gr7lwwnaygcQ3Pc8y4iJeUX/OY60l9gg9xLv4UQ0ZVyplznA&#10;vMfe/uac+4S2URdz2/ud5zB+bC/3N+33WYgd9zJjwZgwxsxBYqdM3lP2FUfFKqmAR4z0N/1OvyHE&#10;O4aMk/c1pJ+Yj9w/PC+Im+cy/cP8JR7uEcRM+lixG3/0FTHk84o02koczBHG0b8XzDH6kWcw40i/&#10;Mh+IlbGkzcxzfENi5XnE3xdsiI3xpj/pO+J3vDinnbSB+ak9zxnEYfKJ27ZTjrbznMTGv220F4GY&#10;2KmHfMcfn8x5PkjgGcD8Ynzwx9wjjbHnXmfeOn/pP+Li/qPd3EP+LccnfcCzlPG2H/HH31TajoBJ&#10;HzIezBPKERN/z+hrngvMTfqQezvFcvvGduObcvQJ/06hfscbMl70G/Ey3pSjjGPufKf/8EHfUS9z&#10;mOc48412Urf1Yss45r9hiJOy3C/MKWyoxzqc20VR3HyoEFsURVEUxYXggncF81iYIWSwsGeHH1TY&#10;Y4Gh3Z4fQF4uslnMsMjEJwtQFnMcWbix2GHBSj0sBFk8kUedimTUm4siyGKJMogb2OKbRR12tAGy&#10;KGJBxaKQxRs2LPBYnLIIQ1BjIYUf6tI/5aT1QmOlLdRJvPhCyCFmFmTU5wITYYb6iJUYaIf9c6z/&#10;APm0gcWyAg2+qZs2UzekbkQIjqQzdoxV9hVlaYuLZPqd2LAnNmI1voyLMaSsfUcZyDWx5BgnuMYX&#10;ddEGY+BIOeqkbuJGZDJ++tSdmsRInzJO1E0Z2k678KvIIZlT5tPWbDdp5GED8cWROrAzTmKmTQnb&#10;Z3s42n/eH8TH2FMX5bFj3IifdmpHvcRNXPS35zD7hXsAKpbh07kIiYE2Mdb0HXPQeUg9jCfxUB5/&#10;6dMYiBFfxEGsnJPuWOPL+4N5Rlsoy/gQi/cXR9uMqMkuuX/37/7dtiMWIZZdp4whvonXeQuz78in&#10;D4jDsSMuSB6kbuctY869RZyQtjGmxoc990GOMX1G+2gLtvjiiC35Od6OOX2JPfVRD/Hi0/lAnJB+&#10;wA/2tCvHhbaSTvuIgXPHihi4Jm7nBHYcPacd9D32+LLN+sh5b/8RG+PCtf2GD9rCuTFjR1soQ13Y&#10;0kaZfeo4Uy7t8WlcxMNY0CZs6UfBOT6oj+Mkfulb6vSexr9xUift9EgbnIP0lXOXWOh/yDnzhXiw&#10;oSxlIOfWbT9A/OLLvxWQ+4Br2oov5qz9SZy0m/lNn9gWxwM74rLvaRN25Nke7fGNP+nzHFvLYG8Z&#10;7g/K4Nv5QZyOAWWdP8RAv+KTvrBOYoDMP2wom/PLttl3tF1fkDb5NwE/+CYu2kkeMfEM8J7gmjlL&#10;W/DHuf5oM9eUJy9jxD8xcM488V4mPmLFL7E7RthQnrGlLsi1Y057qY+ylvOZSz3UBy1vu5lP1Mk5&#10;bSQeY4XO75z7RVHcPKgQWxRFURTFhaDAsIJ5LiIhiwsWJHMBc8wPMF+yMMEXZFHjwsbFJHQRZxpH&#10;7F0cW14fLsz0w5E84rMMdvrh3HRJnosty0vj8lo/Mx/iO8/xhw3n9h312Wf2yzHYb5RnYUt7Oefo&#10;wo9820tdpNkXHKWxaE882pFu3oyJa+zJp0yeay8TXBuTdUHrol5ikqQZu/FiQz+yIMeHNhxtM7bm&#10;GVvWiz1HaJ3aWg57y5AOE7ZPO8saL0c5/ZmOHfVnuzk3/unXMlwbE+ekQXxzbR+RZhnp/UH/Wa92&#10;tpUjediSh0+ZMRAfoIztI11/+kKI5Sv07IhViGVHLCJW+taHfWQ658QjiR869yV2jIl9k/48x05B&#10;iHP8k289nFs/9o7zpHaUo72Qa9tMefspr61jloPGZlzkce69Pc/xhR20fdCy5uvHuu2bLMvR/PRl&#10;rOSZL8nHF/2hj/Rpee0sZx8KryF2e6QsvvWJ/azXdmOT5ZL6SF8zP8uSrw39mH1pv+RYMTc5z3go&#10;n7HMuKyDMvrL+EjLa+209TztIPXoWz/TRl8zTb/zXL+cQ85tj/nmUQ7aLxyNQaYt15S3jas0yDUk&#10;zzrSl/bQ+CyPHedZnnRtSSeNMUy/2jsHtE+/q1gsq33O/aIobh5UiC2KoiiK4rpjLpRdyLjAuOji&#10;Iv1MXxxd2OQiBlLG/EzPMi6WXBCRZ322gTSpX9ugrX4nrTNtMh7tSJNcp336gBcFZU61E9he6sp4&#10;oPUbC8SHfZg2Iv1xnOfS+hOWtW9mzFxPX1xD7FcCFMSHpEzWtaI+V3Wt8vF1rD3TPklMxsu5Nllm&#10;xm99MO3gqiy+qWPWw5E05ofzhPwsD43V82xX+pNeY5P9ALF3PnKNLa+4YEcsP/LjqwkQZn0f5vSD&#10;b9tiPdmW2U7ypf0m9YctZeT0lTYrvwn8erRO7Sg3qY3UVvusj6PxGYvkWpqvjXUlyaONtnPPjvSM&#10;6SKkPEfalf5mXV7PMhP2j32VfklPzjSuZ92Zr2/S6RvzSafMtJH6tL8zz/wcB69Xfa5v0mc9K6bv&#10;JHmr8uRlvdhknfZppif1b/mZx9Gy6WfmScvZd6u2QOyMzTIwy2WedXGE6de8Y0w/yeljlZc2UttZ&#10;B0x/kHYURXHzoUJsURRFURR3Glw8XSvSj+fTb15z7qJmnk+uMPPzOtP06yJqVU+mH8O5dsdgnXme&#10;aYBz63IBaL55mS7FvD6Fi9pmbLNewfnMd0FrGsfM1+8pWC7LgtX1TJvQZs+OdONKu1lGu0wD2knT&#10;tNX3HGdhObmXBvLac/17nWmZJ2YZjrxfkh/c4ce6/u2//bfbr5rzY1K84oB8oX/PhenJrENkeuab&#10;Th85f5KJVdpFkH6TgnPj2oM2q/hNzzzhdTLt8jqxupankHbHymW9q/zEzN+LmfSEaSt7sEoTK/9y&#10;5TPzk5m3is8jY+n5Hq13zw/YK5M2wLwJywmv9THzxUxL+wTXxiTTjmvntZh+9JHn2kjv6wTX+rcO&#10;bSy3YmJ1jZ/0JVbX2nsui6K4+VAhtiiKoiiKOwWnFhTnLjqO2ehjZZNpMz/LyauB5Y752UufmHbn&#10;lrsa6HtVxznpyRVO5R/DuWUz/5wyp/JXuKj9OZhxeH2M2p2LLJOcOJYn0mbaHUtb5YFM58iP9rAD&#10;9t//+3+/vSf2fd/3fbdfNuf9kHsCSjLh9SoPmD7zT6Vl+kVxUR9pt1d2pqXdzDuFqy13DBf1lbYX&#10;jWHPfpVOmumeZ9rVIMtfxI/lsrw4x8+x8ns4Zmv6ymamzfxTOGavbynOTZciz8Ux25me+StM+4m9&#10;vGP2HvdsiqK48VEhtiiKoiiKOwWnFhXnLjyO2ejjHD+JLHc15e8MvKfFlX2VXOFU/vXGZdVzGX73&#10;+sX0FS8L59SRNsfsrhb8gv7973//w6d/+qcf7nKXu2wi7Ld8y7dsP26zt7NsL555fS04Vs9FcC0+&#10;rqXsubiMOq7F3/WM4xiM8Vpinbion+tR/7WWn1j5u951nIO9+owleQ7OtT8n/xw/E+f6LYri5kSF&#10;2KIoiqIoiuLdii46C8Gvlj/taU87PP7xjz887nGPOzzxiU/c3hvLL4vnPLnaOXNZ8+yy/L4n459j&#10;m4t9XO09WRRF8c8NFWKLoiiKorg07C3M7szF2rEY9vJA5u/ZXBZO1XeZ8WSb5Qp76VeDY/WIc2wm&#10;rqbMteDOrOt6YK9/7qx2WL/1ceSHwt70pjcd/viP//jwJ3/yJ4fbbrvt8OY3v3l7528iy50Lyxwr&#10;eyxvD+nzomUvgmuNa6/8ufkTe2l7ft5TcSpm81dc4RwbcMrmVP57Eohx732o7y7MvvN6Fd9eeuJU&#10;fuIidVzEb1EUNwcqxBZFURRFURQbXCjuLRgTXTze+DhnnO9sEA/vgl39gv978pzr/XBzw3vlIuN8&#10;rXPiovW9u3GjxHsj9WlRFDcnKsQWRVEURVEUG1xIn7Og7mL2xsc54/zuADEhvkpEWI7vyXOu98PN&#10;De+Vi4zztc6Ji9ZXnIf2aVEU725UiC2KoiiKongX/rkvfG3/qX44lV8UK5yaM51XNy5utHFbxdv5&#10;VxRFUdwZqBBbFEVRFEVRFEVRFEVRFEVxyagQWxRFURRFURRFURRFURRFccmoEFsURVEURVEURVEU&#10;RVEURXHJqBBbFEVRFEVRFEVRFEVRFEVxyagQWxRFURRFURRFURRFURRFccmoEFsURVEURVEURVEU&#10;RVEURXHJqBBbFEVRFEVRFEVRFEVRFEVxyagQWxRFURRFURRFURRFURRFccmoEFsURVEURVEURVEU&#10;RVEURXHJqBBbFEVRFEVRFEVRFEVRFEVxyagQWxRFURRFURRFURRFURRFccmoEFsURVEURVEURVEU&#10;RVEURXHJqBBbFEVRFEVRFEVRFEVRFEVxyagQWxRFURRFURRFURRFURRFccmoEFsURVEURVEURVEU&#10;RVEURXHJqBBbFEVRFEVRFEVRFEVRFEVxyagQWxRFURRFURRFURRFURRFccmoEFsURVEURVEURVEU&#10;RVEURXHJqBBbFEVRFEVRFEVRFEVRFEVxyagQWxRFURRFURRFURRFURRFccmoEFsURVEURVEURVEU&#10;RVEURXHJqBBbFEVRFEVRFEVRFEVRFEVxyagQWxRFURRFURRFURRFURRFccmoEFsURVEURVEURVEU&#10;RVEURXHJqBBbFEVRFEVRFEVxifjHf/zHKyyKoiiK4p8vKsQWRVEURVEURVEURVEURVFcMirEFkVR&#10;FEVRFMVNjtyR2V2ZRVEURVEU7x5UiC2KoiiKoiiKmxwVYouiKIqiKN79qBBbFEVRFEVRFP+MUFG2&#10;KIqiKIri3YMKsUVRFEVRFEXxHoTLFkqn/8mJc2zEOTZ3Jo7Fs5eW9vM6cSp9L/8iOOZr5k3u4Ryb&#10;Y7jW8kVRFEXxzxkVYouiKIqiKIriPQgpdF2G2DX9T06cYyOmzby+s3Gs/r20tJ/XiVPpe/kT016u&#10;8hIzb3IP59gcw7WWL4qiKIp/zqgQWxRFURRFURTvwThX9HpPE8iI4x/+4R+uMOM7xTsbl11vtm0y&#10;+yhJ3h7MSz/yHFzEduKide3hevgoiqIoihsNFWKLoiiKoiiK4k5ACljHmFjlTwrOp4injWkrWiZp&#10;nj5W+RPTbmVzLiibnJj5WW9i5iUz7+///u83zvzkzLtWTP8X8YktcRh3csa+uk5b/a2YMI0yctp5&#10;vWKC6/Rxo2HVpqIoiqI4BxVii6IoiqIoimIH10tsUbiBKWRNph08BcogqP3d3/3dRgU2r6F+OXL9&#10;t3/7txvN91phzrr1fYyWf9vb3nZ461vfevibv/mbjX/913+98a/+6q8Of/mXf7nxz//8zw9/9md/&#10;dvjTP/3Tw5vf/OaNb3rTmw5vfOMbN77hDW84vP71rz/cdttth9e97nVXyPX//b//9/DHf/zHh//9&#10;v//3xv/1v/7Xdvw//+f/bOmQc/P+6I/+6PCHf/iH21Fm+mte85rDq1/96u047ST20nqtz7qkMRBn&#10;xs418dMuSBttL6T99MNb3vKWK33Dkb6C9Bv9SJ/Sx/Ltb3/7lT6HXOeYwhwnxlI6bto41ualrWmm&#10;OzeS2u2lr/Jn+vXGZfgsiqIoiuuBCrFFURRFURRFsYPrJegoQMEUofaY4tcxYpPi22SKc4h1iHYp&#10;kP7FX/zFFdEPcm0agiACoYJpiqaIigiNCJKIloiar3jFKw5/8Ad/cHjZy152+L3f+73D7/zO7xx+&#10;67d+6/CiF73o8Bu/8RuHX//1Xz/8yq/8yuEXf/EXD8973vMOz33ucw/PfvazD8961rMOv/ALv3D4&#10;uZ/7ucPTn/70wy233HJ48pOffPjZn/3Zw5Oe9KSNP/VTP3X48R//8cMTn/jEw4/+6I9e4Y/8yI9c&#10;4Q//8A8ffuiHfujwAz/wA4fHP/7xh8c97nEbOU9+//d//+H7vu/7Dt/zPd+zHble2UF8wR/8wR/c&#10;fFOH9Vk/xx/7sR87/MRP/MThp3/6pw8/8zM/s8Uun/rUp27ton0///M/v7X1mc985tZ2+uD5z3/+&#10;4Zd+6ZcOv/qrv3r4tV/7tcMLXvCCrc/oO/rwpS996davr3zlK7d+fu1rX7v1uQLwn/zJn1wRex0f&#10;xd0UdhlXRXHIHGAuKOxKhXnmTM6vc+YjdO5abpaf98D1uscSl+GzKIqiKK4HKsQWRVEURVEUxQ4U&#10;T/eEncw/xRSfFKs8T7GKY4phk+ZlvuVSUENgYyclohtCHMIcOzIR7RDv2Onp7lBEPsQ+RL/f/d3f&#10;3QTA3/7t3z785m/+5uGFL3zhJhAiFCKkIho+5znP2URFREaEUoRIhEoEze/93u89POYxjzl813d9&#10;1+HhD3/44SEPecjhwQ9+8OGBD3zg4Vu/9VsP3/RN33T4xm/8xsPXf/3XH+5///sfvvZrv/bwVV/1&#10;VYf/+T//5+HLv/zLD1/6pV96+MIv/MLD/e53v8N//+///XCf+9xn473vfe+N97rXvQ73vOc9D/e4&#10;xz0Od7vb3Q6f/dmfffisz/qsw2d+5mcePuMzPuMO/LRP+7SNn/qpn3q4y13ucgd+yqd8yh1IGnZS&#10;O8p/+qd/+uaPej7ncz5nq5f6iQMS1+d+7ucePu/zPu/w+Z//+Ycv+IIv2I6044u/+IsPX/ZlX7a1&#10;7yu/8iu3tn7N13zN4eu+7usO3/AN37D1x7d8y7ccvv3bv33rp4c+9KGHRz7ykYfv/u7v3sTixz72&#10;sZsYjAhMPyNKI1Q/7WlP28YAQRdhWzEXwZsxY+wYQ8bzJS95ySaQv/zlLz+86lWvOtx6663b2COk&#10;s2uXeYF4i2irYItQi3CvUOucyznGnGMOA47Oz7SRpDvnnfccuTeOYd5H5+Bcu3Nw0bqLoiiK4hgq&#10;xBZFURRFURTFnQCEHEUohSjEKYQuqWCluJr2WU7RlTLsakQ8Q0i7/fbbN3GNXZOIq7//+7+/CXHs&#10;sPzlX/7lbfcpO07ZucluTnaDPupRj9rEUkRSxEEEwy/5ki/ZxESEUERGBU8EyRQx8xzxEqESgRLh&#10;9H/8j/+xian4QYxEYEVoRYxEiESERYxFiPzmb/7mK2Lkgx70oMN3fMd3bILkwx72sI3f+Z3fuQmT&#10;CLwIvZDdrBChErqr1d2r7pKVpJnuLlZ22LrLVnvtnvCEJ2zEX+6ypc+s0521xJYk3ilC07Zv+7Zv&#10;29pJexGj6e+v/uqv3vqFPvqiL/qiTbylzxB173vf+25C713vetdNaKb/p7jMOSIx43P3u999s6cc&#10;5fFFv9Pf9DN9S1zESFtoNzt4n/GMZ2y7cxFymSvMGeYOgi27b9n9zI5oBH3EfeaeczSZ85N5POey&#10;gqZ2WU5W8CyKoihuZlSILYqiKIqiKIqAYpFcYS8vy6UNxxSavE5B1XershMRYTVfDcCORURW3zvK&#10;V9LZ0cruRl4DwI5VvvLObkkEtkc84hGbsMpuU3ZjKuwhrCLSsatUcdWdo5/8yZ98+IRP+ITDx37s&#10;x278uI/7uO0akRUb7CmLr6/4iq/YRESERcRGhEcEScRKd27yKgFJXOyc5av67OZEDGZHJ1/ZRwSE&#10;fn0/v7bPTk++uo+I7Ff32fE5aTpf63c3qDtC4Ytf/OI7nEuueQXAigiS+oFc4xvyqgWP1O1OYV+7&#10;YNyQc3YQI4LTNnax5msYnvKUp2xiKH0kf/Inf3J71QH9iFiKMEzfIkDT1wjViLkIrI4vY4sIy5gy&#10;np/0SZ+0jeFHf/RHb+OIaOuuXmzc1etuXkRzhGAEYYRhfCMeI9oiUhMrbaTfEGjznbgcmZ/ztQgI&#10;t+6szR2xq/tBer/k9bXievoqiqIoimtBhdiiKIqiKIripsJKcFGIOUeMSdsVz7GZRHBChEKMQnj1&#10;Xa0IVe5k5XUBfF2cnax8lRzxD5EPMQ8BD+EOERNBE5EOgY7dmQhzD3jAA7YdpghpCGvsnESE+4iP&#10;+IjDh3zIhxw++IM/+PChH/qhh4/6qI86fPzHf/zhEz/xEzfhFcEOYY6dlIiz973vfTdBj6/VsyuW&#10;3avs3ET4Q5BjdygiISIqQinCJ68x4LUGvL+U+P1xK199wO5cjnD1Q1hcY8MrEqT2ltGnzPJpa11Z&#10;T5bL8uRjm3VaRr/pw3SZvqwbP4iUnFOW3cn+sJflSLduy8kZg3VA0vHNKwaYG4jTiO/MCQRbhFrG&#10;iLFi1y07bRFVFeARW9mpnDtsEWeZCwjvCLYf+ZEfuc2T//bf/tvhwz7swzYBF9GW8ojviL/sqEXs&#10;9zUJvhOXOYHYzHxl3hIjO2uZG/QLwi3vsUWk5YMGBNq5u5Z75dT9dQ6m3Tllj9mYd8ymKIqiKM5B&#10;hdiiKIqiKIripoAiCaJnwjR3452LLAcRi7hWiJn55kmuzVd85d2bCK/sIESc4p2s7LRkJyU7JRG1&#10;+Bo87whFTON9ooiiiKTsZkREVVz9gA/4gMP7v//7H/7Lf/kvh//6X//rJqIhqmGHsIrwhjCLmMor&#10;ANghi0iHcMtX6tm5yisKEHjZscmOU8Qzdtgi9vkDUcSJCKggqEioUIjQiMgGM590xGXSOdeea9KT&#10;2sjV9YorP8n0MTnbQpo+GR/9accRKqRajrTpe8Zg2ZlnOpy+TLM+qHgrMz0FXcYMYZwd04wju1gR&#10;RxHPEW8RTRH0U8zntQWI7uyi5vUUiLgI8wix7K5lfjHvPuiDPmibexy5Zj4i+vOqBOYdr6RgRy2v&#10;QmC3NK+TYEctgjHzjF3EfNDA3KKNiLPsnuWDCT6o4J5JeA/N+w/kOch7b+YltEtSxnJ7edOmKIqi&#10;KC6KCrFFURRFURTFTQEEkinYKKLk+ypNn8zy2Pq6AI5cp9jKETsEVne2stOPr2a7u1URDpEMMQyR&#10;EyEK8ZOv8SO0InYhXiGe+s5PxFQEV3cpsov1Yz7mY7Y0XhOAPV9FRzDj/aP4QlDjK+7+eJP0R5zy&#10;q/uQWBDnEF3zV/kVXeGeyEia6QqK2d6Zn+VmmWSWt26ovX6SpCua6oMjP0gG+dq86StmOX3uxa6t&#10;cWkjtct+m74n9SWxzZhIw98UX0mnvHVnHZbxiD3jyvgyzrz7FfrDbLyGgdcsMD/8QTbIjlt2tzKP&#10;eJUC84vd0OyGZVcsPzTGrml22TJ/mbfuquXIfGVHLemQHdjMcYRdxFo+ZGD+8sEDrz2gbgRahGTa&#10;QR8wtowjr+bwHbXzVQfzHvY+9n71nk2bzJOzzCpv2uDvIjCGoiiK4p8vKsQWRVEURVEUNwUQOBBJ&#10;EEhTNFEwTSEWESXTJ0mHiLCIPgiyCEC8txVBCIEPkct3tCJisduQ3aXsNGQH4OqdnnxdnF2q7DTk&#10;1/cRpthtiMDK6wRI49UCfJ3cVwPwLlZ2s7K7kK+eI1whiFEXQhk7atnB6i/hK6R6TpwIWwp6iHKZ&#10;p71C4BQ2p9i3EgEz/xjT1jpmXdgRF/UYk+nQdP3NeBXvFGIz/xjTv+eZlnYcjctz7bLPLaOtdnvE&#10;1ni1zTGyX8jTt0z/2ExSdnLmZx2ZhjjK/Hr5y1++CfgIte7gZq4zz/lRNd4ZnD9Axo+FsTPbDxuY&#10;5853Xo3AO2qZ67znlnK8kxaR99GPfvS2U5d34/KOYXbTUh8fKvAhAvOdHb+0lQ8+fN3BsR8SW6VJ&#10;8qTPAK9X9hVii6IoiqtFhdiiKIqiKIripoEC6xRTFFQUT7hGYEVcTfLqAAQdjqYh8iCOIbry4068&#10;RoAdfLynFbEVoRUBih83QmRlhyDvXUVs8sev2BHIblfEJ18bwG5YyiCyPvShD91EVvzx7k12H/Je&#10;WAQvhFa/yq0gNwXVKaAp7CnYEX8Ke2ljGfKxUwg0T7sVV/n6yzRFwmNMQXFVNtMyz3KWzbS9/HOY&#10;9dg/prvr2RgyL/s382DGMuNZ+cq+zLwVsbGMAqrzImNKn8SAWO3OYX0k01/6zWuE2le84hV3eLex&#10;H0zwHlkEVcRaRFbeZ8xuWj5k8EMJ3lnLhxLeL7zqAMGWdxjzo2K8o/ZLv/RLt1dssIsWoZb3FeOb&#10;3brU525axoads+xUR5iVXLuTludACquk5Ycv0Ot8dkxWVC2KoiguigqxRVEURVEUxXscztk5Nm0Q&#10;RhBOEFsQUhBQFEuSiCrkI7bybkre2eorBRCWEFwRlSBf4Wa361Of+tRNSOJ1AAhDfP36Az/wA7d3&#10;tL7v+77v4X3e530O7/d+77dd8/5M3tmKmMQOVwQkhFaEW77mjT++Ds6PXLGb1neystsQsVUSB7v+&#10;EJcQuxDFFO8QxxTCUlib4pnplFH8gym4KuIp6HmtyJY+TtlmnZDzWT7LZb4kz7i0uwiJQeI7/U1b&#10;6087bTMvSTnmC/3ndfqzXvPSr/0++9/YLJckHbsUS7N92mSZ5MxbxaNf8vU9admksTD2vpeWnbPM&#10;XeYw9xDzmvmNUMqrENhRy9yHfLDBaxHY2c0PfnGP8Z5adsnywQU/Gsa9BPnBOd6HzH3GPQe5B/mQ&#10;g1cdsOOc1yYgzHJ/UbevOaDveBct9zoftPiM8MOaKcSarxCbVJTNZ09RFEVRnIsKsUVRFEVRFMWl&#10;4s4SLKgHoUQxlh1wiq28TgAhBkEGYQbBCGGIHw5CBHLn3hOe8IRtt11+zZqvTSMM8TVqdrryFWvo&#10;awT4MS1+UZ5dfvzgETtkEYSe+MQnbuISX6lmZysCFO/o9D2sClzsauVIXIhbimFT2FQ4U0SbohjE&#10;btJ0bSyffmY+18Zg/ebvcdbFkbKWP5eUNS65stsjcWfsK3/SMmmXfZK0LeTNHbGZDy1DXlL/WY+0&#10;jEx/ltVu1jPtc95M39a38pW2pmd+xjzt7Hf7fjLTmfOS+wHhlvsRUZadtPyYmDtp+WE5f0yMHbG8&#10;8oD78Z73vOd2P7LLHLKrlt3ovA6B98/yDmbuY96hzH3NByHsZMc/9VAf9RIX7eHeYlx5Hy2CLbtq&#10;2Umr+Dq5EmO5Tp7CRWyLoiiKmwMVYouiKIqiKIpLxUVEhosKE9ghiiC+IrwiuiK4Iq6wI49dd/wI&#10;0LOe9axtVytiDF9pzne38l5KdtMh8iC88roAvjaNAMt7WtnRyq/Ik84vwSu2Pvaxj93ej8mPbyHk&#10;IvCw2xXBlV2A7Ax0N6siFEdFrSlorQSuzEMEm0LsPGpvGbmXnvme44trxbUZ7x6njT6yHXKVJilr&#10;e9LXuSRmST0rf9Iy2q3yJsljHLThnGO2Nf1MEssqHv1L/aXfeUym7TnjRh52zEtsSXN+ma8/6zD9&#10;FI0hxyA5bdNeoZZ7h3uIXensnOU+Zkc5YuoUaXldAcLr/e9//+1e5d5FsOWc99Wyk517m/uXD1iw&#10;f8QjHnF4zGMes70OhB+74z5GAOYH9biP2anOBzb0CTugeT80ryrhQx6eN4qxiXx+zWfYKt3r6aco&#10;iqK4eVEhtiiKoiiKorhUpAAxmeAaQULmde5Ek+xUY8caAgk/zIRogmDzvOc9b/txH4SaRz7ykdtX&#10;nXkfK+9m5b2TH/ERH3H48A//8O2X3blmZys77BBfEWnc0coPYj3jGc/YfiCIrzojCPF1ZwReBCJ2&#10;8iEW5e4+RCSFLUQmRKcpvKX4pI1pCFF75fIa21kP5DzLm2Z9UrukZWY589LntFNAwz7tZp3zGht9&#10;rNJXJP8Y9+qYNEY4faSd+fMa/5yzy3rWZ/9kH8n0MWme+fq1fzlmPVlWW+05YpOxzHjSF4IjbdkT&#10;Yy9C64f61xd5pkHTTJ91027vL+43yf0nvX7pS1+67XJHTPUZwLuXeS8tH6R8wRd8wbaznffR8uoQ&#10;XjHCs4BzfiyPHbXsbuc5QDkEWj5k+eVf/uXtQx3ue/qI3bK+/oRn0Xxu+ezyPJ9lKzt8cF4URVHc&#10;/KgQWxRFURRFUVwqFBwUHXgfI1RQVZjg3Hc2KnCw+wzRgx1pvlpAoQZhhl1riC7sTGVnK4Iq74xE&#10;ZIUILbxn8kM+5EMOH/VRH7X9+I/vk2RHKzvgEG75sR9+FCvf28pXlxF23N1KfSkwcY5IJDNPIUly&#10;nUKYdmkDTdOeYzLT0nZF/U1a16Tlso6Zt6I2+s70Y/Wmj2tl+j1WJzxWPsvZD6ZrYxpHbNwRm/ly&#10;lTbzJlf51O/8Spu0NXbstCWPGJPaJ/WzstPvitPPHvWvT4/zPGkcnHuvKch6zxGD7eUaMZZ71fc7&#10;53tp+RExRFpeE8LO2h/+4R/edrfzIQ0fxiDG8iEN5NnB8wJyzisQ+GGxBz7wgduP6eGDOqiX+Pkg&#10;iNefzF2zPut4nvn849z3z+bzjryiKIri5keF2KIoiqIoiuJSoQCRIgREaFWEQJAgDREDMQPhFRGG&#10;dziyy5X3uPKVZESQ7//+7992rSKK8F5WdrDd737323a68a7IT/mUT9mEE3a3IZ7wvkiEV36xnZ2u&#10;fAUZIQbhFTEF8UZxR4FJYcfdd+aTngJU2ntu/rzOMtjPMtNuClRcwxTK0sY806xjFduK+jvGY7bp&#10;S846V+Wk7cq2nctVnSum3eS0Mw6usw/JIz3jTT8Zz7TnmNRuj2mnr0yf+TDHfGWr/V5eMv1Kyya1&#10;PUZ92l8rnzPtVBzmpw1t5171fs3+gKRzzyPO8iEM73F25yyvLGAHPc8M3v3MM4WdsnyAw3uh+aE+&#10;d8/zKgR+hI/XG1D+Z37mZw7PfOYzt9ca8AEOzw1fa8CHSQiv0PdXK8ZKnoc8K4uiKIqbGxVii6Io&#10;iqIoiksF4oKiK4IDrxOAChKIFOwmY7cr4gW7UhFIEDZ+4Ad+YHu9AEIq7328733vu4mt7HplBxui&#10;K+IIXznmXZDf+q3fuokj/EAPu2T5ejLvbkV0RRxB2M2drSnewCn+kKaok8KOZaUizzFadkVt0uek&#10;caUAaJzmZ9qM91Qd+j/GU7bpD846tTPO5GzXucz6YLZ1ctomp51xcD3HiPSMNf14bbm055jMcise&#10;s5t+jC/HfNql/SrPdPM46lemjZxlV7QO+oFrfM1YTfccWm6PjoN+YfY7x1VdHLlHeOawi5Yf0uND&#10;H3a78gN7fGDD+6Qf9ahHbQItH/rw3tnP/dzP3T7o4dnDq004sqOWnfa+3oQyiLN8eIQ/nj3EhyjL&#10;D4G95S1vOfzFX/zF9vzjOQj5MKq7YouiKG5+VIgtiqIoiqIoLhUIse6ERXiAvtcVocRdr4iv/JgW&#10;XxdGcP2wD/uww/u93/sd3uu93mvje7/3ex/e//3f//ChH/qhh7vc5S7bjjUEEgRbyuNH8ZEjgqu7&#10;WRVfqM93YK4EGtKJC/qVc9LPoT72aD2T5FGPVGBSRFqlZ77+04bzWUdSn0nL0gfpZ0XzJ6fdXn3T&#10;Pn2cIvEZI2VPtetcTj/6N8/zjCHjSOonxxe7U8yyWUa/cpVvuSyfNufQMpbjOP0m0/5c4peyOTdN&#10;t07PjzHHwHHIPD7Y8T6mHnbBuvudOrWBXJPHMwRRlvdNa8+5zxJ20COs/viP//j23lmeU7xjlufU&#10;f/7P//nK8+o//af/dHjf933fTaTlx/6+67u+a3vfNM8p3jHN84k6b7/99u1ZqCDLB1ZFURTFzY0K&#10;sUVRFEVRFMWlwdcSIDCw44udsAggiBnsdn30ox+9CRrsZvWrwOw2Y9frZ3/2Z2+vF+Adjvzi+UMe&#10;8pDtV9IRQdhpxrthX/CCF2y7zRBMUtTh6DnCzJ74apm0hdqsds+ad4zaS8utmHbQGPaYtpTP+tIm&#10;61gx/ViWPpp9Ne2g9SRnXtqfw/R1jMTGkTLEt+pzbb2+njQGOeuxf40t45o0TkmaZadt5p2aY5k+&#10;/c+0Y8Q2/e5Rv/M6mXmee01d2Z97fZvUjuO0M830WV/aeE2ec2mPPA8QUnnvLO+V5lUET3rSk67s&#10;nOVDJH4UjGcZPw7Is4xXGsxn2Xd8x3dszz6eY7zLludid8QWRVH880CF2KIoiqIoiuLSkO+HRYzl&#10;1QT8gA6CKrvJ+KovX+dFiP3ar/3a7eu/CLOPeMQjNhteL8COV74qjHjLex35CrE/nuXOMsWUFFU4&#10;piCj6KLgQtksv8qfdXA0/xi1l5ZbMe3gjHkybaePtMk6VrRMlp0C2MoOWk9y5qX95CqG9HWMMz77&#10;O/1p63Wmz7SL0hhmX0ljydgyf9JY9WPZaZd5K5u99Ol/ph0jtul3j/qd18m0T5JHXdmne32btEzG&#10;mnkcZx1JbWd+lpM5x7z2+cCz6GUve9n2Y2C/9Eu/dPi5n/u57bUGT3jCE7b3x/KqFF6Zcv/73397&#10;9yzPO557iLX8wCDPNoRYvjXQd8QWRVHc/KgQWxRFURRFUVwaFGI5QsTYX/3VXz18/dd//fbr5Iiv&#10;vM+VXWW8y5Wv7iq0ssvVVwt4RPxABEkijCiqpLCS12mn2EKaImuW8dr8rGeVntTmGK1njwpCpzjt&#10;08fkqRhWfs/hyv4cX6fiSaa/SfJn+Zmf6SncTabtKWK/Egtnu2ZsyczXn75muekr7Sa12SNl97iy&#10;v15cxQrJW8UiZ1n9rexWaecQ29n/877WzvxMm+UUaXlu8boDdu3zI16/8Au/sO3o54cDedcs77ZG&#10;sHVHbIXYoiiKmx8VYouiKIqiKIpLg0IsAizk/IUvfOHhgQ984PZ1XUQJrnn3ortcFT8UOxU9ktqY&#10;jwiyR+05Ipjw1XuOKz97aTOP2FZi7LRfkZgUbxRw9ph2KyIe0R7bRJlz6si8abMXpzbmTR6rd15b&#10;x4ra7DH9nyL2+uRa8XRyr9xeTNOX6djmPNB25Rc751Da6SupPefUx3tNOZpuXeeQOjL2WafxnePT&#10;mPfiXvGU72PxzHJZf9K8vTYmV34nZ/1Zz1550hgbxxlR1t2z7JzlRwjZIfv4xz9++6YAz0c/sCqK&#10;oihuXlSILYqiKIqiKC4NCrGSa4RX3qV417ve9fDUpz512y2mmKTAMYUNxZRzBJAVtaNsCjP6MF/R&#10;RIFs+tdWgeUcWsZyiM2cp989ZpsnzVds4to6OE77yaxnxZWd7Zg2p/xNG/2cw/QDz61zxSy7R+yo&#10;dzWGez70r13aZxmvtZ2+95g2jPUp4T2Z5c+xnTynHMwyq/SMQX8rTl9XS/x4b+jTmJJpv0dtjnHP&#10;Lv0w3vz414te9KLttQW8T/Zxj3vcJsTyfCyKoihuflSILYqiKIqiKC4Ne0IsO2I/53M+5/C0pz1t&#10;+7EahZkUTRSbIDsA3fmpjUzRY8W0y2OmS4SSyxRi8ctXlTmm3z1mnJMre2PjuCqTXJWHK7tsA1zZ&#10;mrbitJn+jjH9wFnn7Otpn8z89JPUznkw58JeGcslTZ92K9u0n8x8/OR9Iq1jMsunjxWnryx7rBy0&#10;7LQzLWPQ34rTl2mr9GPEfk+IzWdI2ictu7Jd0XxtJ3mGkZ9CLK9m4UcLK8QWRVH880GF2KIoiqIo&#10;iuLSgPA6iRDLD3Lxi+L+argCRoqvt99++xUh5Lbbbrsiwk5iqxiS1M+0S1HJdPMQ3Fbi2yTpin8y&#10;hTvLwxSe2A378pe//Mqu2D3/xrRi2ulDZp2rssn0A023v+yb9Dv9Z//BjGn6zutp4/Uescl6MrbZ&#10;56ty1pH56XNlxxjB9DvLyFXauTSerOMUrW/FHDuI/V4d2qetaTDLcm56lrFccpWnn/Q3ufLHddZp&#10;+srfvJ7+9JXPEm2S2sisO+tIpn+pPUeeYeTz7muEWN6Nzbuyf+iHfmgpxOYzsyiKorh5UCG2KIqi&#10;KIqiuFSkoIDY8Bu/8RtXdsQ+5SlPuYMQq+AB2UHmOWKI51Kxw2t8yLQ7RcsgmCC6pfiWPlN0Ie8U&#10;0x7ig3TeE8lRn1nHXmx7PGabeclpJ8+xOcX0cczP7JvJVRk5/a/KpU3SfMvt2Zuf46jtirO8PGbr&#10;tf5X9aQv57plZv6qTKbDWQf58x7yPNPSfi9vj9Y5ubKd/o8R+/Rj2kxPTh/n0vIzdq8zzTI5XpBn&#10;GEfeFftbv/Vbh+/93u893P/+9z/84A/+4PZDXX5jYLIoiqK4uVAhtiiKoiiKorhUICYgMkB+kAYh&#10;lnfE3u1udzs8+clP3n68RsEihQuEDM9XVPA4xVkGv+lbIQXRbe6snPmTaQ+1PUbsOVo/nDHLtLF8&#10;lrEtcJadTD+e6yfzoXVpm35k2kjiyF2E6TOp/bzONGl9Mz3zJme/eK6gT9msK8tKy0Lt9niRcsfy&#10;ktpB4+ecuJ1r2nHc679j1Lf1rPKTM19a94qre2PlQ56qc6Z7bTtIy7qsL8tclPo51u/SMsaV1+Tz&#10;Qc+LX/zibUcsrybgx7r+7u/+7sozcgqyRVEUxc2FCrFFURRFURTFpUIhFhEWwQEh9sEPfvDh7ne/&#10;+z8RYvc4RQ6o0HGKs0yKhPqFiCx3hhCb8cgZs0ybWZ58BTo5yyfTj+f6mflJbWY95GVfcE3enS3E&#10;ZlwrakNM7LLmnLJZl3VI7W0HadquOMt6fsx2lZfUDuJTv8SdYr6+9vovqW1eH4vX/Kx7VU+mT67u&#10;jSw7aSyStCyX6XltjGk/y1lm5q2YNnOek3+sLvOzTs7JR4j9nd/5nU2I5ce6KsQWRVH880KF2KIo&#10;iqIoiuLSoJiA0MDXbxFjeUcsQiw7Ynk1AUKsAobiRQoYe0zbY5xljgk2Sct4nWKMPEeITXuu9Qsz&#10;nmTayOnX9L1ymZ55M4ZTpGyKcelr0vxpk+nmzeurIWWNbcX0ra1pq75MW0XY9JX+9pg2p/pan1lm&#10;XieNd84l0+Usk9eTWde0JS/bn/mrGK3/FGc5ic/JPZt5bYykrerJMheNxTTtZ3rSvDlvmE+UR4j9&#10;3d/93e3VBFOI5fkIK8YWRVHcvKgQWxRFURRFUfwTzMV/igLHhIG9coiwb3vb2zaBwVcT3PWudz08&#10;9alPvYMQm+JFihrXyimSeK0YY/1pAzM/qbB6TIg1bdqZb10p+GVse8w69DPzOM92HPObvvbKyll2&#10;lZ++TLd92c55PX0fo35PEdvZLn1knJPkG9eK+lj5ymvGm+ssl3ZZR9pNW+l8mulXS+pIrtIynlX6&#10;Xv65nH5WXNmvyps22zHzj1HbOT+vtrzn/FgX+e6I/b7v+74rQqwfUu0JsZMTe+lFURTFex4qxBZF&#10;URRFURT/BHNR70L/1II/8zhXUOBXwd/61rduIsMLXvCC7ce6eDXBM57xjMMf/MEfXBFOUrxIUeNa&#10;OUUSrxWkrJ+8jCHzkwpiFxViU4y1vqsVYvXtdRI7fCWnH3lOWam9ZWc+eRmX6bYv27hKO5f6tVxe&#10;J8kzpozb9D0e8wnTzzFf1Ju+0pZz226e59P2skgdyVXaHjNW470aTj8rruxX5U2b7Zj5x6htzk95&#10;jo9Z3nNei0E+z4Df+73fOzz2sY+98o5YhViel9Jn7YoTe+lFURTFex4qxBZFURRFURTXHYgCiAmK&#10;CwqxCA6/9mu/tgmx9773vQ/PfOYzD694xSuuCEOKGFPUWHHaeH1OuucrwWZPdMFWkfEUT9lar/Vx&#10;tL4Zk5w2+lkx7bPciquyyXN8yD1flM0+Jc+07O9z6oDHbM0zf8aT15N7fjI+mbbTh+c51tOW8+lz&#10;MsutmL7uLK7ihCtbOPOPtV2bq+Gq/PS/x1WZnJtyZT+pzR5p/0te8pI7CLE8H3lWCp+fFVeLoihu&#10;PlSILYqiKIqiuMnhbqmLLuqzXHKFY/mk8Q5EhNi/+Zu/OTz3uc89fPM3f/PhHve4x+Hnf/7nNyEW&#10;gQIRQ2FpiktTzMg881dpp2xP1aMtdimknuLK3nYlrdP6M31yFc+0zfLap39t8novLdOP+UpmXjLL&#10;Eje7ArEnTYEr7c/xZZlZvz7hKj+vM92y59Iy+pzXcI592sCV3xVPCYFpexFOP5PGbewXKavdXuxe&#10;Z9rkqs8ynuT0w3XWbdqKs1wyY5/McitiY3li5sh84B2xj370ow9f/dVfvQmyf/3Xf719SIX4Kubz&#10;1OtMmziVXxRFUbz7USG2KIqiKIriJkYu3lcL9Jmf3AN5CAZJdnPNr9ZCBNi/+Iu/2N6P+JrXvGbb&#10;CfaEJzzh8KVf+qXbqwme9rSnba8mULSYIobM9BVXNntlZ9qesCPNTyqwTaFNrspNv9BYpt1e7Mks&#10;Y7ljTJ+eZ1ryor7lKb8Qf/bZXv4k6dO3/s2XKxs5bY9xlj2XWS7jz3ypUJj502bFlb2+pm1yljO+&#10;VZzm51itfJ7ijOsifla2xjbTM28vXvMvwouUsx8lZW07Hz5gw/G3f/u3D495zGMOX/IlX3L4tm/7&#10;tsOLX/ziw6te9artNSV/9md/tn1gpTDr83b1TPZZLcVMX3HiWF5RFEVx/VAhtiiKoiiK4iZGLq5X&#10;C+yZv2LapcCKUAD5ES6Eg7/6q7/aRNc//dM/PbzlLW85vP71r99EnBe+8IWb4PqDP/iDh4c//OGH&#10;L/7iLz58zud8zvZqAn+sC4ECwSJFDcWTc4SQlc1e2Znme1szDU5RJYl9cuZPX0nqn8LULJt5e8wy&#10;lpv5ea1PmQJZ2sFTvpMrn3t+k/rOPsz0JOlZj9Renyu7zEvbmQdX+aTlGJu/x/S7KmNc9JHvByY9&#10;+0CbPaY/7bPf96i9cU2mT+3OjSvbM9Mz7ZSfFaePTM/rjHtVj/mXRftRUqcx8iNd2HBEeH3c4x53&#10;uO9973u4293udviO7/iOw/d+7/cenvSkJx1++Zd/eXsmUo7nKM/Uv/zLv9yesTxreY0Bz12ewX4A&#10;5nkKt9D8pDbCZ3uyKIqiuDxUiC2KoiiKorhJsVpgT7pgP0bsWMCn+IoYgCjAV2rZwXX77bdvIgO7&#10;uvghmhe96EXbKwh+7Md+7PAN3/AN2+7XD//wDz+813u918aP/uiP3nbF/tzP/dzh93//97eyiDiK&#10;JSlgmHaMK5tzyyKMuFsNKqIoEMoUWFZMn9a9Iu1KwSrrtCx5mb9i1p1lLZMxZ56+iWHGIdPvitql&#10;v5XPWcYYzCNG+l4xPO2Ts6z1T6bNJPnpyxgzzxi04WiMHDN/Ul/JlU32FT/gxDl51LHn+xTTb9Y/&#10;ia3tzPZIfUltzbOOVT22J8df5vVF4oXarWhdENtsnzFnm7wmT5o2mTanbOHKnjqNkecMaYzzS1/6&#10;0sNP/MRPbB9I/cf/+B8P7/3e7334wA/8wMOnfuqnHr7sy77s8KhHPerw9Kc/ffsQi+fjq1/96q0s&#10;vnjWvvnNb94EWsRZyatfeC7znPZZzXVyCrbzb4BpRVEUxeWhQmxRFEVRFMVNChfVydwZpagKXaDn&#10;It7zTGOxjwDwxje+cRM7EAl+/dd//cqOV3Z2feVXfuXhfve73+E+97nPJsAiLnzGZ3zG4Z73vOfh&#10;8z//87cfqHnkIx95+Nmf/dntVQWvfe1rr4gWihoKJzIFjxWn/eS0VyjhnFcmIJJgN8UpRVrSphiX&#10;nP5PcRVTMuPeq2fmm3bKN9QOppB1PbmqV5qfbct2JFdpk9aZ7TD93Pat4vA8xzzrXXH63cvPuEg/&#10;x/ekvpKkp6+Z51x2Pmu3x2x3+pq0PXt9Pf3upVtftkGmv1lXlrVd2mmzx6zDclfL6cf6nUOk88zj&#10;ucku2Pvf//6HL//yL992xyLM8qz89E//9MNnf/Znb98a+KIv+qLD13/91x8e8YhHHH74h3/48Ixn&#10;POPwghe8YHulC37ZNcu3Edwt61HB1ee6YuzeM99r/k4URVEUl4cKsUVRFEVRFDcppgibi3LogjwX&#10;5hxZyCO4stvVVw2wA4udWOzMYpfWLbfcsn219kEPetDhK77iKzbhlR/f+szP/MyNnH/BF3zB4eu+&#10;7usOD37wgw/f8z3fc/iRH/mRw0/91E9tu2B/9Vd/9Q4ibIoXChjJmT857SenvYIN57feeusVIXaK&#10;U9dLiJ32cmULM+49+5lvmuke5fSjrYKWzLTccSgtt2LWd4wr2xlbpnu+R+vP+Ew/J25o/RmH5znm&#10;We+K0++p/JXNudzzlXHOPOfyuUJsMn1dlHu+Ms0+3mPaUnaOt3a2a9rsMf1aTjp/zvGTnH6Mn3Pi&#10;40cKf+3Xfu3wC7/wC4enPOUphx//8R8/PP7xj98+pPrGb/zGwxd+4Rdury24y13ucviET/iE7chz&#10;FWEW8ZYPvX7gB37g8OxnP3v7QIz43vCGN2xEnOV1BjzH/ZHE3DXr8z7/DpDOdYXYoiiKy0WF2KIo&#10;iqIoipsMpwTYJItvhFcW6YiuvGbgTW960ya6ItS8/OUv335YBsHgWc961vaqgYc+9KHbawXYvfWx&#10;H/uxhw/+4A8+fMRHfMThEz/xEw93vetdt6/WIhKwewuRgFcVKHby6gLEV4WtFEw4KqRkWjLzk4od&#10;p6gP6jUGY0PI4Eia9sRKP5CWouwqhklspGU8z/pXZWXaa2tsCkOzjDYpHJG2qlc7iOiq8Oo5XzX3&#10;6+aZL/VvHcY7YzVPzrq1yfRVuSw7y2Q580xbUbu0n3Ulresi1O85zDjyesVVvuWI1TGYcZuX83jl&#10;I7mXn+kz7xhXMUliOsa0peysP/NJY5yds2l7bB7M/L25f4r6sp15TVscA47uyud5w07XX/mVX9k+&#10;tEKU5RsGPFc/+ZM/eXve8lqXj/qojzp83Md93LZrlm8Y8KEY30p4/vOfv+20/Z3f+Z3DK1/5ys03&#10;sfC+bj5M+/M///PtAzae+Yqv/g2A/E3g70VRFEVxeagQWxRFURRFcZMCEVYBNnc8mYb4ysKcHVQs&#10;1hUBfuu3fuvwS7/0S9sPx7CT9Zu/+Zu33VmKAR/zMR+zkVcO8HXar/mar9kEgyc+8Ynbbtff+I3f&#10;2MRXdnzhM4UIxRQFCMQHzs3XdnWdIkumS4UOubKB6QcqtpJnfNoqlpDmUWpzLvfiypinTdZnnXu2&#10;kzNv5WeKRtL0yWk3mfUls16JvT6nTfoyPfOl9cqZvrLNtMzjeKyuq+GqPuO4KM/pf0gdGfvMM1+b&#10;zF8xx97yK+ozfZ/DWW7FlS3XM9a0M/9Uv1lGrmwuwulPmsdzxA91iC0/6MCG2MnnQyt+tIvnMT/g&#10;xbcQ8vUvvLaAXbI8ixFmeTaThjD7kIc8ZNtdy+tffvEXf3ETZn3PLPXxahk+eMsdsvmO2CnGklYU&#10;RVFcH1SILYqiKIqiuEngIjqp6MpiG+HVH9ZCfGRx/rznPe/w0z/905vg+u3f/u2bqMpuV4TXL/7i&#10;L95eO8DC/pu+6Zu21xB853d+5+H7vu/7ttcMUI5dWOx65VUDCAZ8RVZhE8EBYQGxAQGA6ylOkKbA&#10;mekrUQMbmenSMpY7Zpu+rF+m3bE8OOvcy1PMkpmXnHn4OVb/zE+ubKV1Wd8qf8Vpd8p2L55jtmm3&#10;l55pljfdtD2/Xmda2l+Ull2Vn2lpe2ouTF7EdtZ1vZhtmcx+TZp/EV+TWSb92odS+7Sx3EXrvFpa&#10;t/Wv8nzukZZxZVnyeY7yPGXXPs/W3/zN39xE2ec85znbj3nxYRnfPOBds7xD9oEPfOD2rP7qr/7q&#10;7ZsJvB6GVxnwDlpeE4OI+9jHPvbwMz/zM5sffFIHO2Z5lYE7Yvm7Mf+WFEVRFNcHFWKLoiiKoihu&#10;cORimUW0ois/4OI7Xllos+Bmtyq7pBBeWbQjsrJYZ7cru6v4oRh2VbGIZycswusTnvCEbeH+zGc+&#10;cxNcEXB5ZQE7rBAJ/Eqtu1sVjBAWFEgUFkhPpijBuYIE1EdSkWKmw/TL9TFb8zJ/ZbuyS846V3m0&#10;P7/eDO2XLK9tXuPnVAyZP7myt56M4VSZ5LTJeNMnecfGNknaXv2r9GO2HKdfY5i0XNpflJZdlZ9p&#10;aZt9dQ4vYnuM1ns1/rItk3t9K8/1NW3mdfrPtkB9rGKwfOZPm6th+pq8iO2kZWw7aQqzUoGW18cg&#10;rPJDXrxrFrH14Q9/+OFbvuVbDl/yJV+y/VAiPwAGee/s533e521iLTtn2WXLNxl4rlMPrzDgbwbC&#10;LK8x4O9JCrEVZYuiKK4NFWKLoiiKoihucCC+SnYyseuVBTWLdF41wCKdVw08+clP3n446173utfh&#10;wz7sww4f9EEfdPjQD/3Qw0d+5EcePv7jP3573yA7Yr//+79/23HF7isW+b5D1V2uCAL4n8KiQgN5&#10;KSKQb9pKOKFMCnZSH/pJv5PmQ/xqO/3IVT2ez7w8l1mXNG2SvOwr+8sy059pMGPZExNXnP2ZdWQ9&#10;1pVlV9fTlqM0b1Lb9JHlTFulQ8tm+WmfNivblZ95Pe1XXOVZZvJY3uQchyzrdabPNGmZYzYw7U5x&#10;lkk/K85+TV/JbPMe02f6ynpWdeyVm/nHOMusuConjW8Vw7TxeuUzy63KSp7LPJ95zyzPat4NC3k1&#10;DD+IyM7ZRz3qUduuWN7rzTtmP/ADP/DwPu/zPocP+IAPOHzSJ33S9u2H7/qu79q+4cD7wF/84hdv&#10;fzt4hvDDX7lDlr8zRVEUxdWjQmxRFEVRFMUNDgVYX0HATlV+ifsxj3nM4Vu/9Vu31wwgsvLL27xH&#10;8NM+7dMOd7/73bfFNzumsPvJn/zJ7ce4XvCCF2yLd8XXFPRSIPB8kjyElmSKCZmvQItv6kBQkFmn&#10;ZdLHqXqnTZZTwFjR9lr/ZPqzDSmuWs9kxpZ2xpN+TTcvY5rM2I7ZkqfvVR2eZ5rkepZJrnxOzvxz&#10;/O7FkGXIc77YzvRxiiufx/LTJtNWY3su9TfbaZrUbsXpD/s5/isfWc6y8px694iv7JPJWe8kPoib&#10;sTWGzDtFymCb9ZGuj1PMWPODE7iyT2YcXK/KGWPazHQ5y6zGNdOSPMMRZX/3d393E1jZMctrZXin&#10;N68quN/97rd9G+JTPuVTtg/jPuuzPmv7RgR/M/jbwHu/eeUM7xLn70tRFEVx7agQWxRFURRFcYPD&#10;XUr86jU/wsIOqPvf//6b8Ar5Oup97nOfw1d91VcdHvrQh26/sI3wyqKcd8QivrJQZwcUIi4LeISB&#10;KS5OcSCvMx2uxAc4bUxbCQzTb14rQEhtpl9p3qps1rti2k6ftnO2NetcUR/T714+PBXbysb09L3q&#10;n2O0/Dy/CLNdxjnjmjxlm/nZXtKTpK3S01f6S9tpk8yxT65spX5XtN49+0xfMW2hbZlMm5UfmXYX&#10;5fR1kT6C+GA8V0Js2qzSknt5e+mZN2M+Ffe0mf6Sq7oyL23kHEf7BVp20nL0Iztmecaz2xVRlg/e&#10;+JYEwiyvquH9se6a5QfA2CmLIMuPflGW190URVEU144KsUVRFEVRFDc4FGJZKLP45odb2PX6H/7D&#10;f9je+cq7ANn1ikD7ohe9aHu/KzulWKArdkDeOcg1PhBh/TVvRQIX9S78FQFWgsAUJeS0MS197BGb&#10;5BTfVn6lecf87DFt02dS/1nPTEtabvrdy4enYlvZmJ6+V/0zmXFMv9P2HK78zbgmT9lmvtQuSdoq&#10;PX2lv7SdNknn+OTKVup3Retd2WfaHrXV3nPbNNum3TGm7UU4/VykjyA+iPXYPNlLS+7l7aVn3oz5&#10;VNzTZs9v5nm98p1lYY6hNG+v7LTlSJ/6zEdgZcfsy172ssMLX/jCw0/8xE9s7w5npywf4LFDlp2x&#10;v/d7v7e9M7YoiqK4dlSILYqiKIqiuMHhqwkQYhFOeR8gryLgNQT8cAs7XtkJxaI7F+25UM908+Z1&#10;2ub1MbFEWiY501dlrMN6kooJWb9+PM+0TD/m91T6ilnXOTxVfq8PJrNMps+Y0+cp0Ucb7fBDP/ue&#10;YP3tcc8vNLb0k/VlvWmfdU7/5CW1M2+vL6xn5UubzMvrGa9MG0nZPa7yZ3m4qiuJTZY3LdPhqm17&#10;nH7ltJPTTpI3Yz1Fy87xWpVf+c66Z9o5zHKnOOtPP86nc/v9HD/JVZ5p3mc5/9Nn2kHu71e96lXb&#10;e8ERZfnmBB/iPehBD9r+fvDjj74ntiiKorh6VIgtiqIoiqK4wYEQy/v7EGJvu+22bfcrv5LNV0z5&#10;NWwW1iy43eXKQt+FuAt+8l20m5fMBTvnKRRw7bmCwvWgvrPuFbUxhhX3/E6mLeezHv2tfGQezDr1&#10;J/fKyCyTdWSZY373bFfM8tPea0Sa3EWt77TJNGkc5nk++zPLSPO0W9lAbWTaZt6xOk2beV5nucyf&#10;TJukMSRJn2VMl9P/HrPMsXLmpeBn+swz3zzzZ5lT1GeW89zrlS3X2U8Zl5zp+sk+XtF8beb1ucz6&#10;jXmP03bar/KnzeSxmElfPbeSlp+2CLJPetKTtt2wD3nIQ7a/IQixoEJsURTFtaFCbFEURVEUxQ2O&#10;uSP20Y9+9PaDK/e4xz0Oz372s7evnrK4zkW+C24X+1wrxJrHUZIuud4TCPR3PYi/Vf2T2sxYknt+&#10;J8m3j7Cb9aTPWTbzYNapP7lXRmaZrCPLHPO7Z7till8RG4VYrlOwz/LWl75nLHlt2iwjzTtmA8mb&#10;Pld5cwynj+RM14flZ9mZP5n5aZd1aJfX18KMUZo+Bb8sY17eB5k/y5yiPrOc516vbLnOfsq45EzX&#10;T/bxiuZrM6/PZdZvzHucttN+la9NXpsGj8V8rE36SBtIOvXzrvBbbrnl8O3f/u3be8V5dUGF2KIo&#10;iuuDCrFFURRFURQ3OHxH7F//9V9vC2leTXCve91rI0Is74RFPIOrRbcL/8yDKUIqvilmYZ+cC31J&#10;nnVMzrz0BylvHFm/MSRnvcmV3z3OeE7VsZdnXau2rWxXaav0Y3mrWLVNZpkV0w8kfucP5R2LrMdy&#10;HLE5t/9WNM5zmWUzBvMyhox7lrUMNH7Lz7mX5dKveXme10nz0kY/6e8crnx5nu2ybdI2JtNu5ptn&#10;+qk4YPqynOl5nWkzL9Nm/Entj8UDM+bJlb1c2c66ZcYFM25j13b6mpxlLbOaj0nKep51WP+qLGl8&#10;ePfUpz718IAHPGATYl/ykpdcEWKLoiiKa0OF2KIoiqIoihscCrHsiGUhjRDLjlj4nOc85/CKV7xi&#10;W7DDueiWLL6n2LnHYwv/yZWIkCT/GPFBfStmPfM6ufIpj/mcnGWPEVv9cU7fcm6b0zaZZaR5eY1d&#10;jseKlpuceVmX/me+cVNWG85Xc0I/K86xt4z+9DPLTdvkKi/L6Df9U78/RLeKBWbaLG9+1uO5/kyf&#10;tkny8EkfOkc48sN5ph8bY2k9+su0Vb0yy8HpyzTTVz5OcfZ19o/5mT5j9xwaS9ocy896pu0xYp9x&#10;ZXzH7Gb+sXim7cyf6VkPafhkbmS5LIPd7bfffsV25sNVPfDWW2+9gxDbH+sqiqK4fqgQWxRFURRF&#10;cYMjhVgW0d/93d+9ibC5I1YxJxfeCgQu6BGAkikCeZ5puYDfowv7a2H6M95MM93zWS59ZTpctc32&#10;wSyXQov1mZc+TdcP5/xQGucKUlnOuvRp+bThqAiDHb55VYDjZPmMX19SG2l6+s7YJDa8e5j3C1OO&#10;I+3g3Bg413bPL6SctC7tjQtaPnlRuz1iQ/22I+OYvle0nmyX16u2Tdsk+dRFH9KX2HL0h/WOjece&#10;sw2znDHtpc2ycMaA/bE2ybSzX2b/ZB7n+J91ZVzGos0xZoz64Xgujc15knGnjcx8Y57xki7Tz6Tl&#10;5bQ3H7+Zl+WI5Y1vfOMdrjOfc+O1rOQdsT/7sz975dUE3RFbFEVx/VAhtiiKoiiK4gZHCrEsrM8R&#10;Yl2Mp1CgAKu4J6edablw36OL/Gul/ow76zDd81km/WQ61J+cbcSePpWWJy99p0/T08YdjlPM0Z48&#10;7S2TNhyNATvic5wspw+vpw+ZNtrpO2MzHRuEWEi5FGWvVoilPNdZxrig5ZMXtdsjNsZiXJabvme5&#10;pGWTto9zfR4rQz510Yf0JWmc39lCrOTactY9Y0h7OdsFj+XBzLPP8D/r4mhcM55jTP/64bjHtM3r&#10;KcSubOAcd2LIOG2H1MeKls+yq3z8Z16W4/oNb3jDlf6a+ZxnW/TDkVcTVIgtiqK4HFSILYqiKIqi&#10;uMGRP9aFaKAQO19N4OKbYwoE0gX7Xt5Mw9c5dKG/4jE70ziu6p62MtP3mPbJVR0ptmR5z/eYZfDH&#10;McWaZMawlzevZz+Ybpr1z/rSLu1XNpxTj0IU5wpT5DsvOKcejlxnWtbvtf2Q9pPknUN9Q66nj5m3&#10;V25yz/YiTH+T5lMP/YgASxrniLKZl7HIrCd5rl0yx8ly1JlMnytOn1fDUz5n/h6N9yLlpq3X9o39&#10;s8fsP+qf45a2q7RMt89l2lJP2mWePiyHLfMKmp5xZTloGxBin/KUp2yvJnjYwx52ByG2P9ZVFEVx&#10;bagQWxRFURRFcYMjhVjeCagQe5/73Ofw3Oc+9w5CrAtxFua5GHeRzlFqv2LaWf56UEGAc+L0nHi5&#10;niJCih+WNU2SJzNdYi8vkjc5bd05mumZv1cumbFnG7JMls1rxVNFT7nnN3lqvNNH1ss19o5T2upH&#10;e47aai/ntXVZftI8y8q05zznEcw6sNnrI32smHbpz3KmZ73WvSrreeZN4tdYJzO2FbGZ82LOFeyy&#10;rrw2TjjbI0+VM22VbkzGMeMzRvMl1yuf+l2lr7iyNe0UbS9l6BPOjTXjTXtjz/RZt3Zpm/bSdMox&#10;1xH03bU+x2n6hT6v+Jtxyy23HB70oAcdHv7whx9e+tKXbkKs374oiqIorh4VYouiKIqiKG5wuDh+&#10;61vfun0V9dGPfvT2WgI4f6yLBTjHKcTCXNAnc+G+4qqsPlectiv/xIiAYJkUE2bc+vQ8hQqZvpPT&#10;7hgvYo8togbkesZ0bv3aJc3D5xRlPM/8vbpnv69sJmdelpGkz/GcY2ZM5qU9545zpkt9SMtIysq0&#10;5zzzYJabtp57LTN9knx9aet51pU2mT9j2iP2s+6LcM6NeZ2ccSZXcZ1ixu+17TY96+ZobCnEZn7a&#10;69PztMm0Y5y+kubv+VzZzn7V1utsj0wfaZtM+yTl6NP53JzENv3RtxzZEfu0pz3t8OAHP/gOQqx/&#10;b4qiKIqrR4XYoiiKoiiKGxwpxPLjLI95zGM2Efbud7/7DSnEck58vFfVMpzfGULsqbyZtkdsiWMV&#10;i/nn+NNuRfOz/84tC7Mc3CtrO2TmZZlJbVbx2S8z3+sUjkyX+pCWkc51mPbpY9J6sr5Zxyp9j2mb&#10;ZTg3Tm2ksZt/jLOs/i+Ds65rpfHre7Zr1pmxQOcOnPmWSV+r/FPE1vluuRnjnk/t9mLIMl5nPTJ9&#10;pG0y7ZOWdT5lWpL09Gcc/FhXhdiiKIrLQYXYoiiKoiiKGxwKsW9729uuCLH3vOc9D3e7293+iRDr&#10;gjwX6C7COT/Gc+2gtooZ0vT0k6KA1+zk4geLtOWcNNuR9jJ971H/s055Ki+vV77lMT/HeMynTN/2&#10;x6pPZt4esaWuvXFil5y7e90xl/UkKZs7FvGfsaXfPT8Zm+WSq/KzjJz2cNVOfWSs5pvHMf2ln8n0&#10;m7ampR/OrftcYp/U54rWk/XN/HkNZ7yZdw5nmfRzLB2e27Y9Ug7f9rttSWo70yH2zGPJtX4to0/9&#10;yIxd+z1mfZ6vfF6EWefK57H4tLv11lsPT3/60zch9hGPeMThZS97WX+sqyiK4jqhQmxRFEVRFMUN&#10;DoRY+Pa3v/2fCLG8I5avmSresMhWzFktwPe4WtAfY9ojMshMh6uyxOmOWNP8im2KB9PXOdS/fif1&#10;v6rjnPxk2k3ulcm8mT/T8O1Y5vhm/jnUXv85XjIFKe1W1JYjPjO2lb3M+o1nMu1P2cq0tS3SOKG+&#10;Vv1h3kxPX5NZzvM9YkO9OZbZb5nntbHk9fSZ15lumb2yknYcq+MiPLdPZnxcTx7Lzzz8zfE4l5ab&#10;5akj803bY8aTNF+/cpW+8qPdnu2xfLnyJV/96ldXiC2KorgkVIgtiqIoiqK4wbEnxPJqghtViCW+&#10;fH1CilCmTV/nUP/WNXmsjnPyz+WxMns+ZxoxOJb2T9pPZuxJ8/Wf47WidtrOa4nPjC3tJrN+mH5n&#10;fEnzjtnIjA1OITY5fa3qSF+TWc7zPWJD/+RYZr9lntfGktfTZ15numX2ykracayOi/DcPpnxcT15&#10;LD/z8DfH41xabpanjsw3bY8ZT9J8/cpV+sqPdnu2x/LlypfXFWKLoiguDxVii6IoiqIobnDMVxN8&#10;z/d8z/aO2Hvc4x5XhNhcdHNU1NlbpE+Sf0x82POT6XtMe2mMxjnzV37Oob5XfkzLPNs8262PLL9H&#10;y8hjeXJlw3nGQQx7nD4scw6xne2eNO+UmJnjN/PyOtPSr+nJLGO+58aSTNtMn7FnHtezXpn+TvGc&#10;8qTRRznfV5x9ablM2yP5Ul+rsVn1QdZhutTnZNpQ5tg8yXTKWtfKl/kZU3LmzbIy0y9K482Y90gc&#10;q3ElL33OcjMvy67GLW2nvWnTZpI8ffMqmGc84xkVYouiKC4BFWKLoiiKoihucEwhdrUj1oW2R8iO&#10;UwQSSHoKDIoMWYa0FMj2iL1kUT/TzmUKCbOOFWf5Y7RMtnfF9L/iRfxluVPMWGcdXqfIkmmmzzqn&#10;7TFmuSzL+bltwX6OoX7kLAOzv7DRx/Ql89qyzutVrOnfIz5MN23WeS5X9sd8Zd7MN7Zj6eaRlkz7&#10;pGUsl+22z+yDtNf2lP8VL1pO24xjzyZpXsZ8LqePPc76rGty5q18ZNopm2N+cszOZfpJkocQ647Y&#10;/lhXURTF9UWF2KIoiqIoihsce68myB/rYgHPApuji3beu+qPMJGneCVzwY595ulDpm1S4UARITlt&#10;9TH9ZPoqf4+n6pptmrRds0zS/FP+VmVO+bwW4mPylI3pq/6S2O3FmL7ktJHWsSojtZs7Cme5vD7W&#10;l9qsSP4sY33WeYxpO3cszny5KmuZyfS1x1WZlW/TvT41T2d5ybXUJpn559hDbffiMH/ayD3/llvl&#10;m6Zf8033etqv8ibTTv/J6WNln2mZnlz1xYpZBl+rOrHz1QQPetCDKsQWRVFcZ1SILYqiKIqiuMFx&#10;rhDrwpuFNqILQixHhFjyTJe5YHeBro3nctpynOdwLvyT+pjlV8xye6Suvfr0M9th273Oulb25q/y&#10;9niuz2shPiZP2ZiefTbLTftpO2neiit7Sb7jNznL5vWxvjRf25zjcpbJOs9l2qevPVrHLGfZPD9G&#10;7dIen8eEYc6zv5Ir2+lfmj+v03aWS7+T2s44Mm9Fy698r/LTJn3MdM+PMX3KzNd/0nKM0THbTFvl&#10;yzmG9t+K+FnFSJkKsUVRFJeHCrFFURRFURQ3OFZCLO+HRYh99rOffXj5y19+hx2FLrZ5NYGL9UyH&#10;ilS5WOdaG89lLuYpq/3tt9++HWc9cPpNO6/Tb5KycubNcvpa+Zx5dxaP1Z/xTZuZt0ds7cvsT33k&#10;dabDHBfKmrbqa7jnZzLL63tF8qat516fy1kuxdfXv/71V85zzhoDzPLSvOvB9Gsf23byFeiIifvV&#10;9FnG6xVnPtf49ZmQ8SSzjFzZwZnHNb6Jmw96PIfWufJpucwzTZp3jNpN3yumTdp6btwwbSan3xlD&#10;+tEX+YyDr4kxzXPs8hwe6wPsJvdsZnrm3XrrrYenPe1phwc+8IGHhz3sYYeXvOQlFWKLoiiuEyrE&#10;FkVRFEVR3OBgYTzfETuFWBb6UDFDugDPaxbiLPhNT9FG+2PMHbbEgz/EBAUZzmHWZ51J0vSJ7TGm&#10;n8npE16t3yxnXsY6yycta7ksk3mZpv9V7Hk+meWy7DGuyisCkbZqi3ZZj3nJLKffFdNHxmC65Fpm&#10;+uSs97bbbruS9+Y3v3k7mo6d19B6oWWk6TLbIC0387Oc/rKPvN/IZ9c655R77Wtfu+WTbv9kOc5X&#10;15P483ngfZ1clUka82zHvMYXcfNhjO3hGh/2g+W8Ji/jss6M71yufJO2inVeZ1meWzLjnuUyHVqf&#10;eZSV2mLjeDAHySN25yl2eQ7zOX7R/tF+Reowple96lWHW2655fCABzzg8NCHPrRCbFEUxXVEhdii&#10;KIqiKIobHCshdr6agMU+dNF9zqLc89Ui3rQVKeuRXYfYKyIoyEBs0qdCgDxWT5ZblT1Fy618J6fv&#10;LLfKm+WTlp3MvOnHtKzjHGJrP8P0Iadtpns+07OM+bOOtMkys01ZNmk5/WXaLKuNND3LZJ2IaaZz&#10;r5iOAOb9wfUk6XKVn/Vm/TM/00z3XP/GSx4xcc05AtyqfstNTjtJnmNhXRcpt7JbXRv3FLlNP1bO&#10;eky7KLO8daUvr03L60yj7OS0TepfZt7KDzbEyjgzN0nnmvloedLTVz7HTfP6GLNPLGOa6cbVHbFF&#10;URSXhwqxRVEURVEUNzjOFWJZdK8W4KeYC3dJ+T1mXQoKMkUEbDJvxfSbJM+4roan/MtZT5Zb5c3y&#10;SctOZt70Y1rWcQ6xnaLP5LTNdM9XZWf+rCP9eg5tk/NDG5l+Mi99mD7rlKann6yL+Wi6Apd5acfR&#10;eE1P28nMX9mZlj5Jn23IcjMv25Tp0jqk6fbHiln+FPE5+0Ku0m2juzxN9xmgT209zzrTZo8r2xnP&#10;KV/p45gdnLbUJU/Zzr7HxrKmcW4eJD19ZT2meT3TZz2Zl2mma18htiiK4vJQIbYoiqIoiuIGx54Q&#10;e/e73/3w3Oc+9/DKV77yyoI7F+bJXJxDxQBIGctpQz6CiuRa8hVqxRbT0lZmmXNobDDjmvFlnCse&#10;y7uzmW0jLtqxSjdm0/fyk6avSH6WRyyzD6eP7GNtLkrrY9zZ2bn6+vmqjOXSbtp6TWy2I2OdZTg3&#10;Fn1zrl3mS+1g2qW9ZWwb6bO+bDvpM1aYae6SxJbd5ZzjK22k5acf+iSJTzn7a0X9ZTsnL9pHaTPT&#10;Mtasf48Z66xLkobtsfxJ0h0zjhmjdXNuXuZr43mmJTMvy3KeTDtoedudPjM9+zDLeZ2+LcdRIbY/&#10;1lUURXH9USG2KIqiKIriBgcLY4gQi1iDEHuve91re0+sQuxcaLv4Tmb6XKBParMSCmbayj7zz6V+&#10;8voY0za5Z3Oq3Ip7bbmoH0m52UfGNX3O/MxbMf2kPefOi6vhOXVIYkawQtw6Fn9ea7dHy8Nj7Zjl&#10;0u+qDtLkzNvzje0U5GZe5k8/k9kehFOOlDXtHOJj8iJC52yDnOl5DbN8+lnZmoZdxjnr12aP2sw6&#10;Zv6KKxv8JDNv0nz9nGKW5foidU1fe8zxneW4di5an+m8I3ZPiC2KoiiuDRVii6IoiqIobnCkEMv7&#10;GO8MIXZSW5h1cNzblUVaCgXnMOtJXq3tKj3TTnFPNLmoH6m/9GtcM76Zb/oe00faz/SL8pw6pO1a&#10;iZFptyqb1A/nls8ymTbzkqfyVunQciuu7Pd4rLxtzPRV2p4fqU1yZSe1sX+T1r/Km0x/6d+0yWkj&#10;z7WD2hjfXv6K0ybLJWeZq3mOwekn+/ZU/05f53CW47pCbFEUxZ2PCrFFURRFURQ3CRBiET0RYu99&#10;73uf9WqCcxb9Mhfxig8rEQIx2DSOfgUaZlnTvD5FyhqLcWf81q+ttIzMvHO4V5brvRgm08eK+kiB&#10;EqaP7If0Oa9hxiS1W/GU3Tl5M5/rjCNtM22O7aT+tKHsFHK1zfrkLGua/bnXp5l+jOlHmpf1r2h9&#10;SdtAG9k5TBo+85UGll21d1JfySw34zFPu/ST11nuHK76Z+Zxrv/krPsUsV35tb4V0zavfU75rCJP&#10;X3v504c0PWPVF8e9dlpuVX7mzfzktJlzAXLO34xbbrmlQmxRFMUloEJsURRFURTFDY69HbEIsf5Y&#10;lwttF+CrxT6cC3U4F+pyZcs5goRpHFdCxNXQOiDxpKhkXXvMsqv8q2X6PeV72mq/Emi8XlGb2W7T&#10;zUum3WosMn9F/c7rFdNm1p92k9O318aatukz87O+PabfpOkrZrkV93zNOtM281d2XGc7V3Pdcslj&#10;efaPJE37vTJJy8AsdxHOtmeedWR8meb1KWJrXau+zjr3aFkF1ulLmz0R1vwsJ1dxcG07V23VLn3N&#10;vJkOp8+0mfWYzo7YPSGWvzVFURTF1aNCbFEURVEUxQ0OFsb+WJfviOXHuu52t7tdEWIVcfYW4NJF&#10;uot90lzET2a5TJt16NP0a6H1wCnEyqxvMu1WtjNtCijXm4o0cqanrTFn+227+eZNZrtWvpOZl+WS&#10;pM/6TEuek2f+9O+58WTZvfy9uqT2k/pKrsrLlf0eZ7msc+bN/OS0uxpmfRf1hX3278pmj9NeH+mL&#10;I/5X8zqZfia12ZtTe0y7yb35IU+NZzLzpw3XxC21yWvssq5MX1EfabuXlmXy1QQPe9jDDi95yUsq&#10;xBZFUVwnVIgtiqIoiqK4wZFC7Bvf+MbrIsTmohzbcznt0zfU54rHyk2m7bSfbUim3cp2pp0SYa6V&#10;ijh7TFtjts3XIsR6vmLmZ7kk6bM+05Ln5Jk//XtuPFnWvJk/fWUZ00+1X86yyZX9Hmc56j/WJvOT&#10;5r07SYw5lns2qzzTzcvrZM4HuLJNv5Pa7M2pPabdRZljdMpn5k8brm1/9kFeY5d1ZfqK+thj1pNl&#10;KsQWRVFcHirEFkVRFEVR3ODYE2LzHbEp2nHMazmv94jdubYu7F3kp6g0bVfUdvJcO7gnlJzi9LPK&#10;O8e3tsnM00dy2iXt/1NCrPnS8iu/1gdX9Wd+pq/8z+tVWvrwevpfpa04bTjaj1xn3Wk3YzQv85Np&#10;ey7Tpzw2xpmfNitmuRX3yqzSzuWpfsi+Sv+m75WfeRnfRZj+PJfmmzfrvBrOuqe/zNdmle9Yk3Yq&#10;Lston9c5dy46f0izzK233rr7Y10VYouiKK4NFWKLoiiKoihucFxPITZp+t7CPanNHhUG8n2LpK98&#10;yVX5FdNuxWm7auMesV+lw/R9yu6Ybead44sjsZ8jxMpMn7T8KobMT5uZL6ffTJ/x7lF7y2a6edmu&#10;LAuJz/d2co1N1ps+zONc/9I8OfOTe7YZ14r2JVyVMe16c9Yx4882nMNjZbl2vOzzmW8a8TjHsm+S&#10;mT+ZPj1PWldyZXeKWda4Mn3mmT9pHrHv2ayY5VbM99ZOWnb60h9HhNinP/3phwc/+MH9sa6iKIrr&#10;jAqxRVEURVEUNziOCbG8moCvmSIMKIJMQcRFuAvzSfPPIfb49Zp60sdKCDiHlllxZQ/3bG33nk0y&#10;44WWsyz5Ch6Zn2XSLm0zL0kaPjLO9Ok1+TLtzs2Xqziyrpk38/eojXan4pm2q3TzTvkxTq61M127&#10;PIdpl/WtqM2erenGccxudb7iqfyr4V5c5q3Sz2X6zjGzn/ds8zrTVnmT2lDHzMt6eS7N9LQ9Rn1Y&#10;Jsd45h3jtJ1lMn8y7ax/j2mbnL60JS13xPbVBEVRFNcXFWKLoiiKoihucJwjxLK4/qM/+qNNdLhs&#10;ITZFjte+9rW7PrKOy+BenSnIrGwkwkTuKiPNcpZNm8zXh9TuegqxEBuZ6RfhKo6sa+bN/D1qo90q&#10;1ryettpkunlZ7hTTP/1vOj9s5znpaTepnSRt9kXaeX3R/uK417ZT5a+Gx+K61vrSt21atQ0b+4jr&#10;+WziuCo3qS3EVr/6Ng1Sx+te97qj425Zy0vrsEzarPzsMf3IU/ky7TLOFdM2OX1hyzX9USG2KIri&#10;8lAhtiiKoiiK4gbHnhDLj3U9+9nPPrz61a/eFtp/+Id/eEWEhXMR7rl0oa5dLu6Tsxy+SaccC3rL&#10;64uFvjRtj9pl3DL9wFX5PWa8sz0QgQah5rbbbrsi2JBuGX1om3mT2iRJ2yO+s03pK68vYnsqfcYg&#10;zZtxWw5fyekr7eYYMYZ8OAAdT/PyfFXPHik35wjpxsV4ev2Wt7zlSpykY6sdnONEnrGYP/tFu3lt&#10;fJB6pDFaxvzZH9Yt99KT2iRn+iyzorbGvCpvO89hlqUc/cc9xjnt5sMbPzTCxv6YfWI8cqbp39hI&#10;8xr/t99++zbu+M145Gp8sUmm3Z6N8WqfdsY8Y7CsNpOZf4yrspPaUq/9zHP7lltuOTzwgQ+sEFsU&#10;RXGdUSG2KIqiKIriBgcLY/j2t799uSNWMVRxYy78k1MogNpl3qS22puGqJJ55stT6Zlm7DLzYPpK&#10;TrvJVZnZPtsjs6x56TOpzZ6vFffKpo3XK1vOV32U1M8xaqdffV+Us25IfAo/p2KFjvu0Tf9pk9QO&#10;wUzbN7zhDVfiQwhMOzjbajlt9vpk5SPLyhkbtpluXubrK8tJbU3P62SWOWW3Sl9x+rRfjHnFtNGO&#10;dvmBkX45Zn9Y3rplpq1sSfMa/4qnF30WTts9m8ksM21nvJPaXZQrX3JlwzWx8C2K/lhXURTF5aBC&#10;bFEURVEUxQ2OY0IsP9alEKvgBS8qPsy8SW2hAgfn1JNl026SeqRplluVXdmvmHYrrsrAY7arvKtl&#10;1jn9c77XB6vrtFPc2WOWhSsbSN70fVGu/F6Uzt3ZrvSfNpPTNkVZ0tNGuyybTD8r6sP+WtnMuLDN&#10;9Kx3+spyUlvT8zqZZU7ZrdJXnD6dK8a8l2c+Pmyzzyn9Zt4sr09pPFnedNOgz788n37mdTLzZhum&#10;rUw/WV7upUPLXZQrX3LacO6zu0JsURTF5aFCbFEURVEUxQ2OY0Ls8573vCs/1qVIwDHFjlyMyxQ5&#10;9mzkFET4uq9pHCELfBf5k5azHusiz3Kr8pbTdjLz0ze0P7IPpPb2k5z9lTb6kuadQ33KjJt2ZNtn&#10;XnLaHatjxbRPkmd9Wb9pSdLS57Q/N29yL6ZTZWc5y67ySEt/pOXYp92qfFKb9JXpSevM/tM288wn&#10;b87HY7RuufK3omX1YyzS9KR5+reOmZdzlTzqsa/TVuo/y1o+qW22IWl61reyXV0nTc/4SE9/2k2b&#10;TF/Ffj1p3daV1zBtictXsfDh3dOf/vTDgx/84AqxRVEU1xkVYouiKIqiKG5wpBDL160f/ehHH+5x&#10;j3sshVgX34oB59Cy8zppHv4RSFzorxb/e9SHflKkmJxljzH9nuK1lL0aUoft4XrVnxnLKs8+SXGK&#10;dH1lmetB693jMduZZ+zTbvJUOfNWbZ19sPJ5rNwsf4zTdtazovHYnmM2q7xTnLFb17H65KrsKpZM&#10;h/pf1ZH55tlv1qefScrMeZ60jvQlMx9Om+nD60xb+UybmX+Kq/IzrlNMH3D2yylb0qnPa44Isd0R&#10;WxRFcTmoEFsURVEURXGDY0+I5ce6LiLEarNi7vRyJ1nSPPxYh+d5fRFadsWV/bVy1oEocRFRI/NW&#10;nPYQ/4pK2GRf2p+S61Vfp6+MOcueYvqZeda3qjPtMn2VP5l2GfuK0zbFuPRpjHvMutLnyvZ68Jjv&#10;2Z/GNO2S2sqVzTHO8pOrMntjn7RPj/XtMT/aSNOnr1nHLGcdp+Kd5VY2sy64sp/xZJ72M33mwYx9&#10;xWkv8ZWxpkhN/vRh/dpq4znkBx4RYvtjXUVRFNcfFWKLoiiKoihucJwrxLoId7G9us5FezJFV+iv&#10;3UsFwvQFXfTP9Kvl9faX1HdSQUNOe8WPmbdi+rHcFBRnvyfte6/3fELTsv5jTD8zz7rknm2mr/In&#10;0y5jX3Hazn6Ts18yz/Q9v9P2evCY3xmr8Uy75EVsV7T8Hldl9ubbuZx+jvnS1us5Ro7bXvvPqQPO&#10;ciubFa/WflUm82DGvuK0T+pz1T+z/LTVhvtJ2wqxRVEUl4cKsUVRFEVRFDc49oTYfDWBC/BciLPg&#10;dsHOufkuzOW8VhCUKyHWOlIUSP+nqP1k+luVS86ycmWbPNcOpu2q/Zm/ylv1z7G+zrz0Of2mP5jl&#10;ZnnsjGOvb9PnKv8czjqPMeMxpszbE2L1bTmus73pB2a5O4vGM+OynWmbsa6YtsmVbdL+WeUlV35n&#10;2kWZ7Yb43IvH9BWnLTxWxyo/bd4TmHHJ1b0/afnsi2zvKk+aT59yxB+vJrjlllsOD3jAAw4PfehD&#10;K8QWRVFcR1SILYqiKIqiuMFxTIh9/vOfvy2qWXC70OaIiMXiXjGLxTdHmItz6HUu/KECQYoE2usr&#10;BTN9y/R/Dqc/0i5SXq7aIo1Jm9m2SfOmzV69x/Il+ekz+zh9HGP6gulPpu0coyzHtX2/yl/5PJWP&#10;j/QzaT60zrzOeTDLzTzqXfVfxmWedezZaJe0THLaJFf+KDP71jRpm6bdiuTvUV97/ZfMPPPzerZF&#10;pg3cK2detiuvj3Ha0h6u0/+sx7y8ry9KfMhVfnLannsvpw/s/bDrFLMcxNfsJ6+tJ+uVfHhXIbYo&#10;iuJyUCG2KIqiKIriBsfVCLGQhbvnLMg9d5Euc9GeXAkA2kv8TQFJpv9zqC/9kXaR8nLVFmlM8lje&#10;zE+bvXqP5cO0WfGUrTFMmxmndtrujQ12puUYZv70l9zLn/VMmg9nbKbJWW7mUbdzNG2T5ul/Lz+p&#10;7THOMhBfSdJWZbzO9si0W9GyK05fx8plnvl5Pdsi04YyM+a0MT9tMi1J+uTM1/+MZy9vRezO4aps&#10;cs8201dMW5jP2mOc5fA1+8lr68l6ZXfEFkVRXB4qxBZFURRFUdzgYGH8D//wD4e3ve1tu0Isi2sX&#10;3y7EWYSvzrHZW6AnsZmcNvibi/+rpb5ScDmH1n1OmbRdlTmWl/nGuYpXm7Q13z7MvD1qo1/KKsZw&#10;PW0co1lH2hwjNiufmT9pnvl5nTxWhjozzfS0z+skednmPdtjPuAq33E4xlkGGscpastx+pq2F2H6&#10;0VeeT87+uwjxSezzwxPzJkm3Lq5PtTvzMn/GO/NPMX2uuCpzEe75sa9h3suQa3bGps0e06e0zjkO&#10;lsm0viO2KIri8lAhtiiKoiiK4gbHSoi95z3v+U/eEZuL7blYz0U4dHGedtgk0z65Kpt5M23F9CFJ&#10;P1b/yn7F9LFHxaO93bx71DbLpwi1Z885MSu+cE25173udXfg9Jl+La+PzMv2699802TaZr7Xe37N&#10;k9pkumVmXdNm1pdlspzETpqWPjKPIz5XfbhH7ZI5FpMrezj9Gme2a5XH+blMf6d4kfLmZ/xy1TbT&#10;6Q/nbtrZJ6ZZdwqQ2lq3+XmfZF4y69DPilmPzNhW4zrt92hs1pF+Z/6MH2Y52owQm7ZZfpWedZA+&#10;Y4Ck45v2afua17zm8PSnP/3woAc96PDwhz/88NKXvvSKEFsURVFcGyrEFkVRFEVR3OBQiH3rW9+6&#10;FGJ9NYGL8tU5ZCFu+mSm79kkFQP0LffSziG2igfTB1zZrzjtVsRu1rWyk9pIy0IFnGmT1E/2m2WT&#10;6XeWtXzyWLrlp49Mtx5jIR9Rjessk7TsXtqMZcajjXVmujTNdM+zX8xbMW2O2clpD6lrjyv7yb16&#10;9OE1R/oj+2IyfZwivixnP+tj5QsbuJe/Suda4t+5q13mJ8nLuvbyVzZcyz0faSO1Tc5yk9P+XO75&#10;yDZxRBjNc+w91xZOH+RrQxn7POvz2vlk2Rwf/mY84xnP2ITYuSO2KIqiuDZUiC2KoiiKorjBcY4Q&#10;qxjiop5zFtwcXZDfdtttVxbicwHvcZ7vUZEAW/zjL30mZ1nLQctNZvmLclXfMdIW27PHVT3GavtX&#10;NjL97PmD+tSf5WZ54s0f+LEN2Zb0O31I67n99tu3+UE+R+eP1O+sa+bvERvr1N5dwJxneznPPs2y&#10;5pmfdXOeNH0vf2WTdtZ5tcx60idxGzvtII167XeuPcrpJ5l2EF/uUGW8ONeHfeo1zHav0pPm6QPq&#10;07yZn8z6r4b6nzEdy9dmctrs2V2Ee74yjWPufGV3qud791fma0N7nUvZdsi1c8hr7Ejj+pWvfOUV&#10;IXa+I7YoiqK4NlSILYqiKIqiuMExhdjHPOYxh3vd617be2J5Ryzv+2OBjeDCAp9Ft6KaYhdpiG0s&#10;xklPoYfryRQBpiAgXdwr+kBFgVPETmFgxZUfy8iZLzNGYj9GhY0pgMj0NWl9x+JZ2a7yp515GQdp&#10;liftD//wD7fxTkE227LymT440tecM69e//rXb/bME9LxQR5H/c66yMt8r1c0Hq8VfymXY865c4o0&#10;22C8zmnOSc+607/pM/+YjXZpe72YbYDUQftJo17633uVo/1xitglqcu+Zbysg/rsU0jZVYwcz+mb&#10;9GO6ecmM0bZn2cyfNjNPn9STMVnPzJs25q9stLsI9bmqd9pCbbl3iRc7Xi2zsp3E1vuda8rPvjIO&#10;jswhjvYhR+fXy1/+8k2I5R2xD3nIQyrEFkVRXEdUiC2KoiiKorjBkUIsokoKsb4j1sW2C3RFi1yg&#10;s2B3oU5aCgYs7s1zoW++6dBzjhA/CgFZ1x7JP8Y9P9PuGLPcKWZbjnHl27Rj8Z5jey5necdkMu3l&#10;vJb6Y14h0lCe8STNueE8kKu6JrMOmOnUaT2c4zNtSSPP/OmPNElexpJ2mWf+ZObv2a187tlkbFxP&#10;v9qYZxvogxRfPWYdkvRjxAZf9B9+05fnaZvMtIx9Utv0k9d7pP6MR19yZWNZr2HGITMfajPt3l00&#10;Do4+bxkfdsTmfcV50nTzphC76lNIGtekm489aQixvCMWIbY7YouiKK4vKsQWRVEURVHc4ECIhfxY&#10;FwtpXk2AEMurCZ773OduXzNl4c0Ce4/mc3Rx745Kzl/72tduR9OxddFvuaR+oYv8KQSsbE8x/ZxL&#10;yyRXdnBlN9MuyhRBZj3zemV7jJazTB49nzSPuvbq08a8ec6RsVMMcs7M8bTcpHVnDKYrBnFtPdNn&#10;lsu8yYwpy63Kcj2Z+dPO8+kz49VWO9omyZ/9ZxnLw2yDnDYXobFArzPPc5n1X029lMk6penpc15b&#10;94xBG9Mmp6328zqZead4brljdpkHs53OB448Y3OerJjlvKaO7OdZh/Warz1pr3jFKw633HLLJsTy&#10;jtj8sS7+1hRFURRXjwqxRVEURVEUNzjOEWJzce4CHObC3EW8RHzdE2Lxg42irHky6zhW57SdPNcO&#10;7tkqMiQzP7myvVYqhqzqmdcr22O03CyT6as86pEzX5ssm/2a/ZzzJW1WfrJOyFzNa20UKdPfMb+Z&#10;Di2XtEzWZ53HmH5XeRyNWX/WN8to525U8rHN/rOcND+P0+YUKSO5zpjgtJ+cZWe+6cfy7O+kZbLc&#10;vM7YMwZtTJskHZusi3TLJi0z0zPW9AMts+dTTrv0lXkw2wlzXni+x1WZVSzaSdJWdvzNeOpTn1oh&#10;tiiK4hJQIbYoiqIoiuIGBwvjU68mcNGdC+/VwjzpTizPM52yHBViJ3Nhb10X5arc1fjMMqfKTdvr&#10;wSnirNK8Nm0V2/XiKoaVHTTPsc9zmCIQtIxMP8lsb8ZgnvWYtvIhyZPz+lhsyZmXPuRePterdiTT&#10;LkVb0vdizDzPM1+byWN5MMsfs1vxXL976edw1Td7/ma656u+mvaT09YxNZ7kOeWn3bE8aFtliqrz&#10;PjNvpsvpW5I3y2a+cfE3gx2x/FjXwx/+8AqxRVEU1xEVYouiKIqiKG5wIML+/d///SbE8oM+7Ii9&#10;5z3veeXHum699dYri2wX3il2nEMX+JK0PSEWv8dEjOQsK1e28Fy/e1zVNbkqB8+1m8yYV5w2XOPf&#10;fj7FOS4zLdPlqk45bSenb2l++pl50+YYp13Gm3GnnWmSvFWM53JVdvo1bUXLpN0qxuQqz3OOs+2T&#10;2nCUmXeK6Wty5q/6ZuXjmF/LwGzbqszKJqndjMuyM38V+4raXJQX8ZExJafgurKdvuS0SRF25ddY&#10;+ZvxtKc9rUJsURTFJaBCbFEURVEUxQ2OFGL5dfurFWJdhE+anwt2WCF2bTd5Th94ri1p2dfH6Lik&#10;PedTZMk861r1ZdquqM9J89PPzEtmnaeYsSbJS18zn7xVjOdyVdY6V+mT5qXtno2c+Unbxa5armdZ&#10;y2OT5TLvFNPX5Mzf64O0MX2mSctA2+f1ynbaJLWbcVl25q9in76uhdPfKi6ZMSWnYDq58iVnPtf6&#10;m37JN9YKsUVRFJeHCrFFURRFURQ3OHw1Ae+IfeMb37i9mgAhlnfE+moCF9keFTJcoK/ootxz0124&#10;I8RCr3Mxr1gyqc/0JzNv8pSvcznrnLFPZpk9m1Nc1Stn3cdsJy2XPjyfnOWo59z+zLLnMMvtxbBi&#10;lvNczljltDcdoVKxkroVnLI+mPGdyjfNOtPG+uXMX/mRe2UzLdss0zbtyfP1B9olTV8x7dJ31uH5&#10;ql17ZU3TbtrLvThm/soOYqv/pD5W+aZNps0pW3iO/V565skpmCa1odxeH8iZN/2nL8nfDIVY3hH7&#10;kpe8pEJsURTFdUKF2KIoiqIoihscLIzh29/+9jsIsXe7292u/FiXC+0UL3Lh7WI8ad7KNkWBuZjH&#10;fgomcvpKGpc0jXIKa+f4mVzZGu+Kx2yP5Z3i7LOkNtP/ZPrTfu/8GO3XJGmTq76eNnLmc248M6Ys&#10;dy1Mn/ol5uslxCaz3mTmzTLT/6oOyx7ra8dITrtpm/fKRagPuarD82Ptmn6y3DGbvThkxrqyOxZT&#10;ctpdhCt/cGU7uSqXTNv5jPCDLz/8wt4+yT4w3Tzp/bCqS5rnO2L9sa4KsUVRFNcPFWKLoiiKoihu&#10;cKQQ66sJeC0BO2Kf/exnH17xildcEaJYkLsIZ1GeC/C58M88z+G0m7ZQIWBFbabfTF+VWwkOl8Gs&#10;Y9ZzLO8Us62T2lzUr2Upwzhk+dlfSYUZBTvS0m/acj1j1UdS+7ze85nlJrXJshdh1sP1jHvmJ8/N&#10;U9SCr3vd6+6QB2fZc3is3Mq/bVrZZD9elOkT7vXftMs88zkSC+eOL748Nz/LTZ6qY8Vz4r1aXovP&#10;U2Xta5jPVs8zDVLmWBxZn/28soP405YP71KI7asJiqIorh8qxBZFURRFUdzgmELsd3/3d29CLHzW&#10;s551ePnLX35lJ5VCCOcsuF3Qc7632J+cdmnrot4FveeZ7jlMv5luee3Nn+mXwawjRaLMOyVqJC1z&#10;Ea78JLFxLDkiDPK+XsVVbDzPNkjLZP70L7mmHsfZfH1w1IfnXu/5TLtJbbLsnB/nkDJJ0jKGpGVW&#10;aau8FF/5gbzMg3tlZ3ryWBtn+WzTysbzTJt2e0xbuNd/83rSfMaU8vQZ9Jy5Y36Wm8wYjOMUtZt+&#10;jjFtYc5JOW1WfvZ4TtlsZz5bPc+05MoXnHXOevMaP7axQmxRFMXloUJsURRFURTFDQ4Wxr4jFlHo&#10;UY961PZqAogQ+wd/8AebSAdZaLOQf+1rX7stuF3Uk87RhT5Crefn8JQgsEfLTZKnSMC1dWTZ60Xq&#10;SSq6wD2hcSVgpo+kZZKUT99JyhyLD2JHefqEI8IWY8rxtttu22wUvvbqMR3brG/Waf87JxwHfcjV&#10;9fRJmkzbJHkZE/Ul0+eK2uW8tNyMQdrWc2kfU5bXgXC0/mmr3V49xrya4xl7Xh+7H/bS4bG8SeuS&#10;pM3Ybdek7eKcMSVe+uz222/ffHHO3Ex7OevBnvIyY4LGmzSd8tP/ZNol57yEp3wd4/RPWsYMZ9v2&#10;mP1xbp9MGpPxUc42IsTu/VhXURRFcW2oEFsURVEURXGDI4VYX01wr3vdaxNin/Oc51x5NQFkwc0R&#10;UZaFt4t4F+LauYN2JchiN5kLfBbyniO2cMzFfp5nHrSczHSOKWKc4vSV3IudcrOOVT6ChXkrP5P6&#10;Ooer8itiS70ciYmx8pz02Y5zafskadRnG6e9nHmWWZU7FVvaU944oGUtr/9V/ZB8523mJ7U9l8TD&#10;kbKIijP/enHGKVd5phnbsfLHaNkVz7WT2jqG0HPHDzvzuPZo+fRn2h61oQ64V8Z0bVc2e8yyp3is&#10;3J4v4uFeXp0zjznP57Fz2/J7tPwsw9E8Y+UdsU996lMPD37wgw+PfOQjDy972cu6I7YoiuI6oUJs&#10;URRFURTFDQ5EWIVYf6zr3ve+9ybEPv/5zz/ceuutd1j0s+BOgTUX5KaRL02TLtylfiH1IKR4zg5d&#10;zhXOKO85ZbHxGnJtrPrOfAWbtD2H+JEZe7aHvFkmbdOG+s3f65cktudyVX7FWS5jmO06RtuTfexu&#10;2txRq53XlLWOVV2rPPtWpn0Se+ukLeykJBaujc840rfxZcyUdx7PemTGeQ4tw5E6Zv5FqA9pTJzT&#10;hnNoOc7zVQnT7hQtlzQeY8rrVXtg2iQtn74ZF8eUGNxtjB/tkjNmSZ71UHbeAzN/0rxTnLbTj0yb&#10;ld3Mh8bIB2WcY/ea17xmO3cek8+53PM1iZ0+vB9Mk9ryN0Mh9ju/8zuvCLF+6FcURVFcPSrE3jTg&#10;k0l5s+J6tW3RT1vSKf+WS94gWIS8SLoAzi15bbXc3HhXn+x2Tfbdwmi33A2Orbnv+N/Gd12/C+88&#10;NU9u/70L/+/s6rHwQdJR1xqs+J6MVbzJdyFO1xj2lwRruWNNJ+p9V/a67PXDUf+rxEg7WvYC+Md/&#10;/Id38B8Pf/u3f3v4sz/7s8PTn/707eukD33oQw+/95KXbCIHAi1kxyyi1u18Tfi2dxzfcY5wI7e8&#10;d/C2oGky7V//+ndcv+H1m1/4xnfwTW960+EN78h74xvfsMWzpb+jbtIpzxFS3rhMu0Oc78jPsu8k&#10;5++0wb/27zy/I99whe/0JzP+bI91Sa5nu9PmDe9oN+3P/GvljO8UV+25wnd9FVw7qa3Xb3xD9u87&#10;+eY3v/mdfMtbtmvbbN5e/6Rfr++QTrnku2zT/p39+v/mBr6ZR295RyyM65vf/I4Y3kJ874zr//l+&#10;57i/6R3pb3pHjMb9zvje2RdZX9K6z2W2d/Mfecm99CT121Z4Ja5Ig45N8kr+O8bwDa9/571HX70z&#10;/Z1+l/Y73GKR7+rPK/FsXI/ZZNqk7XZuPe86MjbE5nhu4/wu+61d74rtHL6ecu8qm2P0zvruGMs7&#10;58U/nbfmH+M5tmmjXdY58ze+qw2ve8e9yznz50/e8fzezt9VFjvPj/oatP4rz/Z3Pf9XvhC2X/CC&#10;Xz/81E/91OHJT37yJty+9a1v3f7OzB2x29X2h+wd/9vy3pn//86KoiiK/4fD4f8H8omFYRvzIHgA&#10;AAAASUVORK5CYIJQSwMECgAAAAAAAAAhAKoGUyA/6gIAP+oCABQAAABkcnMvbWVkaWEvaW1hZ2U0&#10;LnBuZ4lQTkcNChoKAAAADUlIRFIAAAViAAABTwgGAAAAx7e3EAAAAAFzUkdCAK7OHOkAAAAEZ0FN&#10;QQAAsY8L/GEFAAAACXBIWXMAABYlAAAWJQFJUiTwAAD/pUlEQVR4Xuz9a6xtV3bfieWz04YfKitG&#10;ZMBx2pFl2WoDQTofbARwEscOAhjoT0FgmSySCpIGHMBBPrj1sC2pbbMomw9JfDjdbqDj6N1um6+S&#10;LT4qiOOH3lKRRRXf5OXjXj70FktFsorkzvrNuX57/fc8a+1z7r2HZfN4jKr/nWOO8R9jjjXX2odY&#10;46yz9v9gV1JSUlJSUlJS8omXjz76aPf+++/v3n777d199923u+WWW3Y333zz7nOf+9zuueee2736&#10;6qu7S5cutfHll1/evfTSS7vXX3+9zV955ZU2qutnJEYbo7p24xJXrlxp42uvvdbqYbx8+XKzE8O6&#10;uTZ+5/qwaQfEg9EvXA9QG2vBM3/ysGX9jIK5SN7oy1zJG/3JUYcrtI/1JcyjT33ka9d2Wu25JnCP&#10;4WP3nOFz3/Hl3oK14xFytLvmiIwxzvON7ppwGa0VXT6+N954o82tPa9Va8g1EsSrjxxzWC9zOazB&#10;iF3bCPMksJsPeHzmgaMNnePxuNX1y0fHx4jP/WGujbl50Nkz7MSPOTNWaIfveXc/koNfYFNfq8l1&#10;sVs/XHn45I3HnoA/rm2e0e453eKr5zHqy3zpT471ZB5Hr5k1wNGPzs9idGzq5gTGCWxZi7rrivQz&#10;Nx945plndvfff//u1ltv3d1xxx27L3zhC7t33nmn/XempKSkpOT6pBqxJSUlJSUlJSUXQLhBfu+9&#10;93ZvvfXW7t57721N2Jtuumn3+OOP75599tn9DTrNAW+80b0RZ8yb+LxRBzQA1PHJBTYAhA0V8tsY&#10;s4miPZsU2tI3wkZM2uAntFG3XPKPMePxGr+G0T/mEmt55GQN2rEZk7lGn8ehPyHXOTo27Rmn3Tnn&#10;QhuA7x7Lzz1Mn7HYR5h/C65nbnXnchi1kXf0jzGujc0R5DVsLGPq+kdfzo3Xl7rzNR1kbOryRt0x&#10;a0LP5qPHl/HGjp8z13SObqx5R7vzxJqNeJH25I76iPFYsp4xDl7uw8hRX6spcbU/A47lS//IGWtM&#10;zsgV2PNnrDo1o2NDF8wTY65Exo25Mo7/ZjzwwAO7z3zmM9WILSkpKTlnqUZsSUlJSUlJSckFkGtp&#10;xObNOaMcb8y1g61GLBxv3kfYOMm5ozo59CfkyFvzr9lB1kT+MRd+51vrizH22FxbxjKyhs0lgI7N&#10;tXOP0NPn04H6E9jlqdugQs+GlaOxNMiZ6zOPkOs1AAfowybMM+aQa66cW496HmeuA8zreukzJjn6&#10;GfMaZm5uwP4w6jcmcyeMQ88aqT3jxhxZU+o5gtHnXD25W4CTtTGOedSdw8vc4zzto20LchndZ+qy&#10;NkbX0Z4x6mvQP3JyznF5rGlX92eA3ORYo8An0n4Wf9r83GNTT67Anj9j1al5bJ4KbGLMlciYMRd8&#10;auP4n3/++d1DDz1UjdiSkpKSj0GqEVtSUlJSUlJScgEkG7H33HNPa8J++tOf3j322GPtz0y9MedG&#10;e7whB9jWbtzFiy++uPfTlCUPcdzMZ7NBDmPazeM8oS+B3Xjm1pj+RPpGDnkEc3LZ/Bl56s7lgTHP&#10;6E8OeeWh06yTY+POHNmUyeYgPv9sXK5xzuXB4biIl4/unDHj33zzzf0cH7HusbmZ26xxDUbm8oHr&#10;GOcaxhiX8+Qzz8bwWCvI9azReLnWlTEj19zANUeONY7AJ8882Mem9pjHmtBZSx8jdmzWnrWkb5yP&#10;dmANQr551fGtxY/Y8o/rCHzGeHyMXO/Y2TOgLmfEuJZ5RfpHyHHPic+9dg382uFnLXmNAHwi7Vv+&#10;rCXnfu7hcc1YK5AjrF+dPPDQGflcJrDryzwjXA8uP8eNAx4Lx8/P+4cffvigEfulL31p/q9NSUlJ&#10;Scn1SDViS0pKSkpKSko+weITSuMTsTRib7zxxjM9EQvyJh14c+48n4hVl5M3+sDmgzf26oC45GxB&#10;vlizJ38Nyc0Ya3Z+DGfhrMHjFNmkGXO6R+oZmz6QvswH8LkOuvY10BRiNB6+ubUL85pbm8A2xoC1&#10;PNrzOJ2bR91x6xpLpD1Hr+GMkWvDzfkajEmMdupM2xif9W/VkkifOnHuh/b0J8Z6cg9yfefmNRYb&#10;cJ5c9RHGAObyMicjwD7mXfMBzpGczL0F/PLXuObGzyhXXY55xhxpPw2ZF5jXNaxxBHZ+Pqt7/TD6&#10;cxs9gU1krsQYNzZw8zhfeOGFasSWlJSUfExSjdiSkpKSkpKSkk+wjI1Yv6yLVxPccMMNB1/W5c02&#10;N+A0U4/dqI836TYARh2MebLBlU+BYYfvzb6xztdAHNiaXy1Yb6vuEfISZ+GAkSdGP7p1JbDhc6/l&#10;ej7kjLFpkzf6AHuYvoTxjDbC4KvrB6yR0L7mH2tnnjzt5vc6gjee95wbj26D2Xpz/7Cjj2sJ8ySw&#10;ieSmb42bNvWEvMyZMM7jZM7xeMzujX5j9KHrcz188jKGPXOObo3YXIc55yFzyNPHiH2EfGMT2DlH&#10;1srcNUHWYw65QJ6AAzJGjBywxdvyrc1HpP9qYCwjezLqjGlfA74tP+fIHOjO186drybgy7puv/32&#10;asSWlJSUnKNUI7akpKSkpKSk5BMs19qI9VUDCW/W8wbdm3TmjKmP8cJmGDp/gstI08Smig0Rczhf&#10;QzZdEmvcs4D1PI5jxwDwuwfuwxonec5HnsDH/uXcupwzYkPnPGljHOvIWI9RW54nxtG/Bf3sM+dM&#10;PRt8cqzptP2Rx0gsOZKPjzFrsyGHD905sSLrQPfag4uee4AdPdfFJsyzhpFrvWDt8zDGrwFe5vR4&#10;gDk4DuzMOR7n6O6BceaTzwg/19I35jUHuvUZj505x4wOiNMmXOc0GO/I/rFW1qPP+s2NXS5gnoAD&#10;jBlj9W9xjvnFaZz0J/Qxupdbfn9GoPtLM2xpXwO+LT9rkosced4A/ozjvxkPPvhgNWJLSkpKPgap&#10;RmxJSUlJSUlJySdYxkYsryawEcurCdYasd6Qe/OdN+/emOfNOnbm+o0VmQPQPFHPRuzYFJKDfhq2&#10;Gi8J8x3Lie9Y7SOSm/y1XIn0jXz2EN25PueM2ND5E2HPgWNC7hrkZ16BX519XfPlOXP/0TOWeUL7&#10;iPSbd/Srk5+5a3Ic8NHxaXeecfAcaejlHiTX+ZjHOkeMcWljDe3aRqzlAcQkRn/WlnuQ+hiLzlr4&#10;4bmuPH0APXNpA86N4TjNoW2ENYyAP+qOxFkDc3Tt2gQx2KxrhLyxptE/cuQd869x1nhrnBHwxnrS&#10;lw3X443Yw58JmWME549cjCB/pntu1Xki9oEHHmiN2PqyrpKSkpLzlWrElpSUlJSUlJR8gmWtEcs7&#10;YmnE8p7Y8R2xjt5we5M+2rlJT85aY0A+eoIbenyMNmLRx6bKGuBdLcYcrJ3zkTv6T8PWOoBca/m0&#10;66O5tJVjDXCJ9YlY4F6r20iB696qr61lHmCzC14+gSiYC+Y2v1wPG3qef+bqYMxhLGvnmozWLMib&#10;a+of82oTzuGzTtaEL9fBn3kB/PE4Rhgv0jZyrwZra2dOryGQxyEndfI4z5zOiQfy9G8BHufEnGeJ&#10;ERkjXF94LuA7Zt2JzDP6iBFp3+J/rcDaHpfzreMD+Vnncw7fz7z+xHjcOU/4M4MYfraYl5/p6Ixw&#10;aMTef//9rRF75513ViO2pKSk5BylGrElJSUlJSUlJZ9gWWvE3nPPPftG7GOPPbZ75pln9jffeROP&#10;jfnajbt+dW7QnZ/WiMXOyI09DRZ1kVxg3tG+xj2GzJP5xrVHn3ratI968hKjbzwem2joI5d5Qrv7&#10;nnNGcqOPjdjUcyQm8wK/6R+OzfI1Xtpff21p9mpnzVwngU2kHf7YVKQxax7A8ekzRt8azK3OaGzy&#10;XAdkDSBz5HwNWc9ptQnivC7SJvDpd84oz+PRlvE5H/Mk5IzxItdMP3bOiXvnMetfy2WONWSeMR/j&#10;sWM4C4x3PWzqzkeM/pwnTosbfY75s5DjRd86zvysj41YbOjOGc0z5ko7MB6sNWLNx19R+EQsjdin&#10;nnqqvZqgGrElJSUl1y/ViC0pKSkpKSkp+QTLaY3YRx99dLMRe+yGHX/q19qIteGALpILzDva17jH&#10;kHky37j26FNPm/axQZQ8bckX4/FcbSOW+PE8qeuzqUIMdWJTZ9xaE/3NN99sPHA1jVjG5LA+65An&#10;+UCu/ByzCUrs9TRic23mjtqTyzrWO9bgOgCbOdcgx5zqx0Cc10XaBD79zhnlJX+Mz5rHPInMlXz9&#10;uaZ+7ZwT92fco9TTtoXMYy5g7LFjOAZzGJ951Z2PGP05T5wWN/ocud5Gfes487PO55yY/MyjO2c0&#10;z5gr7cB4sNaI1VeN2JKSkpKPT6oRW1JSUlJSUlJyASQbsXffffe+EfvII4/snn766XZzzQ23N/mA&#10;G++8YR9v6BPctMsbG7GZJ/U1rPldY7SP9SWSdxrII5hn/FgP82wypb7GTaSPNbShZ+OFnOqMmSN9&#10;ng/mgHn6nBMDaLIw2mC0uQnHWtRpxMID8LIWRuZCOyBf5sJvHm3CmIQ500ZOmsHksF6vKzDmGtcg&#10;Trvx6ccmch1rloOOLfNtQT48ny4W+HKeNo895wlzMnp+ma8Bn36PKe1bGGPTp00wtzbqYQ2BX99p&#10;eUaMeYwxX+a5GmRdXkPYrDExxo4+9a1a1+LSP+6L1xt5/MwJOcJzj4/PtTp2R3CtjVhi/JmObiPW&#10;enmdDV/W9ZnPfOagEVtSUlJScv1SjdiSkpKSkpKSkgsgYyOWJuynP/3p9kSsjViQN+fcdKc9b+q9&#10;QRf5RGw2BuQKctqwAOPTgsnLuLSvYY23ZaOmjFNP/1rtQt7VYi2fNvbE+QjsWzWiO/fcJDIWP6Nr&#10;ZT7n6jbugA0iY5OXdn2M2K0BGxhrGnNkzOjLRuLIGXOB5OBfw5rf5rRz86nncWYNcuTlntHU1p48&#10;YT79ctT9jGmXP55PRtYV8gBzRnNQu74RckTuiZ/X5KCDtZzaHYUxazAuc6jnGqdxx7mx2PysoAt9&#10;4iy1Xi9cM2sb6xBZi+cem7/4wmYjVXicI8wDtMElF6O6dn+mex1kI9Yv66pGbElJScn5SDViS0pK&#10;SkpKSkougFxNI1Zww80NuDfhjN7YM/eGPW/aM0/qgpw2hYBNKm7wgXxsGYNPfQ3GC2zGZx5G1kiO&#10;OdLvcRmbyGOy8YEOP32AeWLNN9rMmf6sTx4Ya9Yu5MtJfZxnLu3AvbLBZy0gfejEMppnhHtKjBzX&#10;GevXnmut8cyVSL8cedaMnXn6PI70m8/YNT8Y82gbG7Hjuh4XdnWBn+PNfbMGbOr4WJNGKcgne4mx&#10;HoCNtczFmDAvMcx9Ohqdnx+MWQtj2lxH3eNlFHIS+oiTYw7XwW4t6WeEk7o+dGBubBwj+ri3jCJ9&#10;xwDH2tf8+tY4rpl2dH/mJpLDmsRie+GFF/a28WfHFswDtBG/1YgFcN3XsRH7xBNPVCO2pKSk5Jyk&#10;GrElJSUlJSUlJZ9g8Z192YjlHbE0Ym+88cb9O2LzxpwbbRsE3Ix7Q844Nh4Bc+zq+BxHHfhUHTf1&#10;NnbQabCQI9cnVp88mwE5x59IDiCXNtbwKT/yjzxsHM9WM8TjBDYuiF3bA+bCGP3aiNXGmHmE68vR&#10;xjGkLePW+OpjTejyRx821rHJhy48L9jRibMmc2Q+jo3Rvc51cr+1Owfuk3bzpn2EnIxnVNcO0Kld&#10;XT/IHGt+YCx2r3Hs6PIBuYyFQ5x29lCeObGzN3K9vrGPa9KAFZ4TY8gH1DOXIBdroRPPyGdU/e23&#10;396vZ66MxWb9ztO2BTgcDyCOUTuj6zC3FnjaUmdMPjogp/ncO47VvcUn4OhDTyQHwLH2NY6+Y5y0&#10;kY+fK9RkXWMMefAxPv/88/s4IGcNY560EcvrCMzjz33AOnDdV94Rm43Yz3/+87t33nmn/bempKSk&#10;pOT6pBqxJSUlJSUlJSUXQLIRe++997Z3xPJE7GOPPXaiEZvghtybcEbAjblNAOd5006MN+9gzGlz&#10;gZGmijogLjnjXN5ZAD+hjZrUyT/GeEz6Gbdwmn8LGYdOc8P1tcnRzkgjZM3n3FEkD12+eyDkGJM2&#10;G1pytQnnjPDkk8dc+rIexhGj39ick3/k5foJ13e+xsGmPf3mHP2j7py11o4veVtIrrr58npMYMt4&#10;G442y/QlB6ztn3AOxxzkY2Tu59XasCdGn3ldL+f+bCAvY+bIWOtAJ845MDZjtOccZE2uLZLLaL1Z&#10;pzY554HMlcdyGrImfvZqG3/2AuYjMlfajQf+TDdv7hFP4fplXTRin3zyyXoitqSkpOScpBqxJSUl&#10;JSUlJSUXQM7SiPUGPG/Q80Y+OdyMp50nqZyPjQG4InOga9uC3IwRGTv6RujfypP1UbfzY1xgwwde&#10;Noi2+NrHNbJ5ZrPLeBs0jDzpuHYMW3AdYtFdY1wzQZx2RnjjmmMMSDs6fNc0n/Fyc310fTb/tAPy&#10;MboH2uHnU5KJzIVunjyWEfrNKcwhxvU4Vvc786NjM0/uO37jxzlx5BtzuY42YzInvIwbod98yXd9&#10;4VrocsyhLuCMtjW4Lnz2A5v7gi/P2dj8NQeQo0//Wh34Rj5z1sSmzohPe8Yl5xjgyt/yjXk9TnVr&#10;BMaIPP/uIzzPJT93BTYx5jK/djj68su6yMNxm4NG7P33398asXxZV70jtqSkpOT8pBqxJSUlJSUl&#10;JSUXQK61EbtlQ88b+3wi9rRGbMYlkiPMKdInd+SMvNM4rms+6kOn8ZA8udmIsWEEL+3JT2hnDfnE&#10;mgfQaJTLaKNKX9Y01jcijwXdZhe+bF5m7TlnzKbQmH+E8ejwPc7Mn1ztzNH15X4YTz7Gq2nEAnyM&#10;5j3tWKgZ/9r+ZKz5hU0vdMbMh421ReYzfpyjk9O1zJXruAa6e4FPWOsI7MJ8cskjyItfn/VkDucg&#10;azoGY+GzH9jcG+yM5uI8ZIzAJme0J9KXfPfQfVMH+D3+1OWoOxfaXDt5oy/rYfQ4yZO/cAHGCGpX&#10;Nw+j55HzlMCe5zhjBfPMu9WIBflELI3Yp556qhqxJSUlJeck1YgtKSkpKSkpKbkA8uGHH+7efffd&#10;9sU74zti88u6vCEX3rznjb42bs7lozMyzz9pBZkPZPOBm/s1Xc714Kx55Mm1ZuYeXyK51qxdfQvk&#10;E/JTBzamXJs11PVZQ9ZqzAi56OSy5mx2OaqnfVwzdZBr4CO/+uhzzBzJY2RujXLkMY4++eoj8jiN&#10;3QLre32P+wO8pse1mNvwkuexeGysncDn52YNxOknHmR92oQNZ3wjsJuXtbE5z1rNxbF7/Mnd0kWu&#10;gz+RPAHfvXBf4DJaizocfLlG6mlLpM9cWZMcxvRrP21N5iLtZ4ExjB47up+5NcDJn7ecP3RG7NoS&#10;2IRxazAe0IilFu3qgPfS+o7YasSWlJSUnK9UI7akpKSkpKSk5AJINmLvvvvu9jTsDTfcsHvkkUd2&#10;X/ziF/c37Nykc8MtuAHHji5H0HBltAnAOOrAm3fAPJ80RMfOXN21Ux9hbnRiR4z8s2Kt3i3g51jl&#10;rcWlTa7+9CXWcqlbJ8eI3aePseH3fGVdwuPLuXnlmn/NZnNOm3vNWoz41PHDG/OPSH9izZ9z1kh7&#10;Qrs+67emLYz5xmNgzn4D9HGfx/hxniAeXz51CNSNU4ef+2qOtPHZZq4vue4XOucpc2rPOZ9FIB8f&#10;dvwgc28BvshjEuQ4lid91MC6o26OhDUK7fCNoxZs1mcuRv3pG5H+ESPPc7vmB2vrpn8Efj7n6v4M&#10;wJb2hLFi9ANq9Gc6sBELnzkjc8CXdT300EO72267bXfXXXdVI7akpKTkHKUasSUlJSUlJSUlF0Cu&#10;5olYbrRtYNhAQE8O4KafkRv0bABoF9gFeWjwMAL+BBc769kgkqsu9xhsuoj0mW8LI3er9hH43R/n&#10;a5zEmm8/f3Wag4FHXcnNWtlrdRsowpjMZyxIv5z0GaOd82NzTh5gLfcdHZtxY55jOMbVxwhcY2+f&#10;9k1u8tJ2GrZitLMm+23jK/c552Occ+Ee4Rv//FvdPIzmIGaE1zr+fKWFzVN0AM88+BiNVxfwOM9+&#10;Hs2FnuudBcQk0pdrjvYcc110asu6jXOOTzAXyXd/sy59add3DKdx07/FEWfl5M/bszRizwL2JBux&#10;vH5gzOVe0oj1idhqxJaUlJScr1QjtqSkpKSkpKTkAsi/T43YbJBUI3axXUsjlvVTT8B3zFzCnCL9&#10;GaOd85NNPMEa7jt6xo15juEYVx8jYN0DezVi97/gQLd5ig7gmWc8h6kDeNWIXa95Dadx07/FEWfl&#10;5M/bj7MRO3Lcy2rElpSUlHx8Uo3YkpKSkpKSkpILIDZi+bIuG7G8nuDxxx/fPfvss/ubfG7AudEe&#10;GznAm3DhzTk+G0rMbQyg2/AY4U29jVh0mytnQdaxhTHGeoX2MWaN83HDptFoz7qcp18btdKEydrT&#10;Jocx10pu5lvzYTePXHk2vvQZ5/VkzoT2NZ84zX+tyLzWOnIS+m12eWzoHqO+jFnLKx/f2IjFZk7t&#10;5rDmEeb1MwvGc4zOmLpx8lInFzmsdY27hi1/rpeAzzrqzjNPcshjbfq0u4Z5BDY5znNfM8b5abga&#10;7llAPo/JedY3wusDjtdcXn/Ygcc5wjzJBV6DxNGIZUzApzbeEXv//ffXl3WVlJSUfAxSjdiSkpKS&#10;kpKSkgsg4ztibcQ+9thju2eeeebgptymgM0AgU2MjQIaSvKONWIzDp2mijpIrjBv2o7xxWk51eXJ&#10;HdfaQsZl/DHO6Bfu6ahnHCO+3A/9zNnrHPG7/8YxZsMOH8CXtvSJMeY0n7WwJkgfMMa4jE97+tKu&#10;nrazYIyhTvdrC/o5ntxnm1/kYsSGvpXPOHU+K/JtouUaNsaMt26hHeQejz7nmQs95wlyEYN/LVaY&#10;Qx/cNYxx2Mw9/gwQybUe5l6/+hi3amCeGPnJc421OKDvNGzFjfYE/tyHtc9LIq+hvG68XryGhMcL&#10;jFuD8cCf6WMO4mnEPvDAA/VEbElJScnHINWILSkpKSkpKSm5AHK1jVjhjTgjzQGBzxhwrY1Y86Q+&#10;wrxpO8YXp+VUlyd3XGsLGZfxxzijX+Se5p+YZxwjvNwPm1LMPU+O2omBl3rmBfK1wdOnPsYk1nzW&#10;QnzmE8YYl/FpTx9jNqwSck/DGEOdYOQl9HM8uc80rgC5GLGhb+UzTt1Ydey5BrbMZd1Cu741PeeZ&#10;Cz3na8C/Fpv+zAN3CxnH3NynnU90rh9tXr/6GLdqYJ4Y+clzjbU4oO80bMWN9gT+3Af1LYzXUOqM&#10;XkN5LQm5azAe8HOc0RzUZS4asfVqgpKSkpKPR6oRW1JSUlJSUlLyCZePPvpo98EHH+y+/OUvt1cB&#10;/OAP/mBrwvKO2GzEegOODrzx9uac+Rrg0oj1hv20Rqxjxq9B31jX6Bfy5J6WX8iTu7YWSJ7I5g2Q&#10;mzWc1uCBa6MSjq9rGI9DuM/4aNoyMocP1M1JUweeNu3WhY7P/PoYmY9NITk5H6GPvMRnk+kscVmb&#10;c8esZy12DclL4KNGMcYJfbn3jHw2GMmVnxPPQcYntBmrnmsAm2HWypgw/+gbbck7DVkjWMunTa78&#10;9K9BDufR4x2vLzkCbl4PXgvyGNdqkJPIPKyPbj59a7Ha06+ecWKM7zjkJA8961jbk4R7xzFz3ZkL&#10;OzZG4PUp3CP3a4TXsLo50anLfDRiH3rood1tt91WjdiSkpKSc5ZqxJaUlJSUlJSUfMIlG7H5ZV3j&#10;E7HcfDNmowDbaTfw+PPpKXVBnCAnTQbz20hE50ZfPvOMuVrY1FDPOtCx4Rvz6xc5Nz6R9i3OFswL&#10;shZrT5/1Ms/z4bE5T3/mNDb1MUZujqPNOhgFPnV92HIN5+qjjbjku6bIufoW1zz65Yw8MXJH6Cee&#10;RpS/aGDP8lzkvp+WzzFzZeMLqMv3GMRo43OV50COPEebfOgjB7Ce5xN7ns/M64g9a2TUvqaD5GV+&#10;eR6/POthPj4x7qif0b3QB8gtJ/c1Oc5B1pPcEelb45lHjP6EnLGWxCuv8D7Y5frgXa4eE9cQ8ege&#10;44ie46QdcD0ai5553U9AI/azn/1sa8Tecccduy984QvViC0pKSk5J6lGbElJSUlJSUnJBZD8sq57&#10;7713d/PNN6++mgDYlLAZkDfq3qSPsAEAbCgJbDm3kcKNPfVgs3kC17XV8Ql9In2JbDaZ1zn12qjJ&#10;9QAcbB4XegK/kKc99eQktnzMXV+fNWCnVuxbazDC0z9yRphf7lreEe6r9aC7z+lzNJ9rrOXPddFP&#10;qwMfHHS5rKVP/1aucX4aMh9zmlN+wRbXea7BmPnHedo9V/keTj835sw9BMyFedh3gI1fsng+PAfG&#10;wjHn+MuP1J3DkZfn0/zGqDtPm8cBcp9GGCMXHT5262aUx3FaZ47WyUjt1ooPkEebe+2a5klQQx6D&#10;0O/82HFq15dcOSNXHseytjeM1s9IUxQeMeNxqTOmfQ3Ecz2SA3idY7cpK2j+/uRP/mRrxN5+++2t&#10;EfvOO++0X/qVlJSUlFyfVCO2pKSkpKSkpOQCyPU0YoE36t6kr+ne0KNnPmw5t2ECaKpgs5ECV1/q&#10;AE7Ota3BhovrWQMx1GsNaQfo2BLmQZeTvJyrr/HSn8Ce62ujToCdY8LOPPNkXnjOR4562rSrpy1r&#10;UbcOR/bQfXaeHHOBzJ1Y46zxRPrVrc/5iIxPjDWuAb/ngTkNKYDutW+OY+cmgY214W81YoG6ccQI&#10;87jXgFdaMMen3Vjm1uI5y1yMGbPViDW/MerO0+ZxAXTXl7umJ7CvHc9aI1Yuo9dl+kDWnz+vMk8i&#10;a2cu3zq05fGJ9G9BTmLLnzZGrxXG8YnY5Ce27IJ4rm2Pe2zEorMOe8WaPhFbjdiSkpKS85VqxJaU&#10;lJSUlJSUXADhBtkv68pXEzz++OO7Z599dt9cyCZDIm/WATo3/c65Uddvc0lknjE/cziM6vrUHddq&#10;M27NzjjmGPWcG8MxOEfPNWz2GOccjLo5APqIJddhHhtl5AfaxVj/iDyeUXed1NMvbL4B65HnKOAz&#10;5jHAyVz4xjjmWYOc5KlnPLpryhmhXZ61jHk4v9gzNmGc1wTXPMDm9Y9OPueuN+YaATc/N5k3dbge&#10;T+q5RvqPzY3JWIBfjrrz8bwwZh6RHOB5AsyTN54HdK4TAMdrRr855Tk3NtdhvgX97DfQpt3ROtVd&#10;B6gbZ4w2Y9O+hrHezOs+mEtdULuj10heQ+lL/lquhDxg8zXXoDZAI/bhhx9uX9ZVryYoKSkpOV+p&#10;RmxJSUlJSUlJyQWQbMT6ZV3gc5/73O65557bNwTGxsYIfN6Qc4PujbtPT6Hzp7Ly8csX2vDbiBLm&#10;FzYBjHE9/cZhT2jXJ1efozkzH3P2AaDbFMKfDSLmPIVoY4gnCD1G+YxjjOtk3oz1yUbnAr484q2f&#10;uTnTRw6PhVhsxDNH51qwdkdjrQE7Ojb3LKHN47KOBOuQg/x5XHCthy8yunKFLynrdtZNLjxyYSef&#10;HIBdHrBudHzMGV2PUY6NKmxrwLcGj5vRPeYzwPXMutiIRx9zgszDnNFaGIWfK49hzMtcG2urw2UU&#10;zuWbS757xZy1GFk/c4AxrzmAPnKxt16rzo1n7nlQx8414rXGk/tyzINuDmOpFd39wpb1MGc0hlE/&#10;++V1kPnc69TzWLJ2Yv2sAObyhD7AnFghH9282Dh+jufSpaVZm7V7PAnsPab70f35qo1cjGswj+sR&#10;46gODz+N2AcffHB366237u68885qxJaUlJSco1QjtqSkpKSkpKTkAshWI5YnYrMRmzf9x5A36Myz&#10;EctNujxv4Mkr8qaeZgEj8zXkGsxHLnMhV35ijasdPfMxz1ptouAfGyo0T5yPDZ01vmAdfcyzgZM5&#10;8WmHY0PI4wDy1NNu/cRiY2SOTgPJdR2NdZ6xxwAX5PEJ1rFuj0uu9fRGLI2obk8ewEcu7OSTA3J9&#10;YbwxjMT0NXosa592/eFbg9cPo3tM04t8rIuNePQxJ8g8zBmthRFgIyd+jwEwNy8cbalvAY68MR86&#10;vtTH+BHmyLWJd3/RAbr8nKtj59x4nv0lARzzoCewsQ66x4XNeuQwB8zV8XuuzKFuTOrWALyG0LEz&#10;l5u8LRAr8tjMi43j5wu5WFu/dQN0c/DlXYwek370q23E5kiMedWxk4Of8Q888EA1YktKSko+BqlG&#10;bElJSUlJSUnJBRAase+991570uruu+9uTdgbb7yxvSPWVxN4wy+8KRfekAN8edNvIxZgxyYyx7gO&#10;DQw42uXLyfjkaRNpZ7S5YsxanpwzanPOKNcc6nKFfmP1J0+fMI95Rx9jrskxeVz6bNSBbJYIbMbi&#10;Y2y5Xwl9sjsar562XN+cNI2Y64Nnrlw/10m/thzX9DUf8ebYQtYD1Jd6D5taa8Dv3jICbX4GyKWP&#10;NY7l1Ac3G2V+bhhTh7t1/OqM1JBz9bUYRu3qCfdHPe1beZ0LOQKOvMwJF3uuyXXlWiDXpWGZdnM4&#10;zzjgOvIYPVdZd45Za9pH3flZbCPInxx01+QYcn3rEdSu/aWXzu/VBPDhisybtfLLu2zEPvXUU60R&#10;W++ILSkpKbl+qUZsSUlJSUlJSckFEBuxb7/9dvuyLt4Re8MNN+weeeSR9mVd3GTnzf9aE8EbcpE3&#10;7DZis5mwBRsprEc92NBpvpALn+uTCx/Ap67fPMTavGHMp9ZSB+TEBhddO4AHWItjRIczQh6NNLip&#10;px8dm8h4dTnqNue0Z13YGD0OnkyDk2sZS/3yjVEHyU0e8FiA+8Ce8TQqedi7nKN7/jw/5DTe64U8&#10;1oE/a8SftainDY7XmnkzH4AjjBPj/LXXFn2EXEbWQWdfAGuS3+PKGjJ+DfDxM/r0uLm0Y3MPzcdc&#10;mN9rHhu/ZGGOj1Eeo3Z0zhWxflZcA5+fCc6rTx7DNxc6ozHjOur4OR7G1PGN0C5Xu/mwsY5r8bSo&#10;duqFi4/amDMC+dg8Lm2egzx/ri/0ZW1Cm+dN+3iccoS85CTPkTzUBPQbw4gfHS6vgvGY0m4+44S2&#10;EfD5bHF9k4c5fHSveevhvxm8moB3xFYjtqSkpOR8pRqxJSUlJSUlJSUXQMZG7M0339yeiH300Ufb&#10;TTU313nT79ybdG/0E/oAN+rq3Linj1yCPDZDgO/7RLdZ4jxjAD71ETZb1Fkj18s60K0h8zvHvwbj&#10;E+7DqJNL3XjnI9I+8tA5Hufa1N33NZ/15LGpY9+Kw5/nFx0bzS2bc8xznxmZw7de4xOuIdJ2jCfw&#10;UQ96Ht/IyTxjs9WYMW4L8F2T/Qbo2GxYkcs1UxeZyzkjjS9Gc5nX9Ryt1bqds9fqNiJHu3NGbPnZ&#10;wG49zAFzOOTDnp8VY40xr5AHrB3AH9fRpz91OcLrC93mP1zXZ7RORvn4zEFebdaWdSW0p3+Lt3Wc&#10;o20BtkM/o8ckz/nIA6zJnJFmvjZ/9qLLyTjnifRxbXtNm4sRuP9w+SsKnoi1EcurCd55551qxJaU&#10;lJScg1QjtqSkpKSkpKTkAshZG7E2LAC6N/SpC3mAG3hs3LDbXBLe6LuGN/TAxo6Qj0+b3MylTWhP&#10;f/IyFj3j1J2nH10YLy9j1+zGpD2hHZ4NIpD6OEfPWthzdZHrwWVuHKO1vfbqVPv8TtYE/qzNHNmI&#10;TS4jea3TMWMBunFCn3rGJM+cyV+bryEbseQxvzlPA3z32aYUutc7I/nynZ7YPBaQuZwz2kg3l3mN&#10;t+nrMTIK5om0jRz1tKtbT87V12IYjUm4D6MdYM918nx6TuSiY8MHsrEqnxHumMcYoQ+Ma4CRl37n&#10;6sbnmiLn8taAb6sRmz8L8xhF5vX6YBx/MaBdTsY5T6TvtEas3GrElpSUlHx8Uo3YkpKSkpKSkpIL&#10;IGuNWN4TyztibcQCb7a5AUf3JlxbwhjgDTyjT2jB4YY+eVvNhbWcI+TIy1zpS07imN8mCjo1c+wg&#10;eXKwy80GEXpyiE0+MFfmQ6fJ6Tyf+GPMOrJZk5wtZA0cl/Vif/216RgnyM28Hkvmp0ZAbGKtBuw2&#10;gsiVdQt41qOuT1vytPukJjqQcwxyrB+dnNYP0HOeNq9jxtS55vv8tenaV1/ek2yehHZGeYyjTi5f&#10;w8Bx4huPCZuAr+5aazjND8Y8uWZCDiM1o8vNc6MO0MfzSXyugc0Y9LxOxrrUBf7kbPnYr7EW8+tz&#10;bi0APnZsxjs3F8A2Qh8grzZGP/fk8RofYf2COt13dK8BdecjxrwAu9cdyLzo1GU874jl1QS8I/aO&#10;O+6oRmxJSUnJOUo1YktKSkpKSkpKLoAceyL26aef3t9g0whg5Obbm3OQN+xCDjHewDPaPMo8IhsP&#10;jKMfjGs6TyT/NI56+lg3OQl8NkSSg007QM8GkaN6xgDzCPnoNnPAWRqxOTcudePMAYixXnTXF3Dl&#10;myvj4ZtTkEe/HO3usWv2mMN1sgZ4+rTL04fdJpVxxjhfg5zMg059+tBznjbtHJPXLKPXPWuo40Mf&#10;cwntjPDQzaXNXPlELL7xmLAJ+IzYR6Rd3Tjtaz7gWmvIeLljjYzL+T+cez6NTbs50AVzc6gDa3W+&#10;BvjJYzSvfrn4cg05gOtGH2BuHq+v9I8wj2s4z+vaPbFWMdrQ8xryGlBP2xg7wlzyzItOjjwG3kv7&#10;0EMPtSdiqxFbUlJScr5SjdiSkpKSkpKSkgsgNmL5Qp+tRiw329x4M3pDnjfqCW7G5dCA8Gaf0eYR&#10;8zEHcTnX7w3+yJezlutqkXmO5cK3Vo+2BMe+Zh9hXnNlPuxjo2fkOJfnftOwwW8TSH2tLuJsGplr&#10;9AN0eelfw7E81OexaR95OVpX8kYf+tjsMmYLcLIWbIwAm7zU0wbys5E6nwFG1lDHN35+zCMyPnV8&#10;6ABdv8fpMTtPmHfLL7KG0bZmz1xb645xI4yTN55PjhedJ7S151p53epLTtaQ9gQ2eSN3jZ9w7VEn&#10;jnnmScjbQubiGKmLOK/xxFg7v9S4dGl5fQV2rxuvIa/Jk7EncwKvwVEH1EW9oBqxJSUlJR+fVCO2&#10;pKSkpKSkpOQCyFYj1lcTcKOdN+zqedOe4KZcTuqMpzViQc4ducFfW3MtzwjzijUOOEsu/OZJbuYX&#10;aV/jGAvGdeW4nvZszox51N1vGjbYiEkdGCuI05e50699LT5hnhH4zAO2jnnkjbacM5J7jXcWwKeO&#10;3GfrzfrGWrUB9ps5Y+o2usirjs8m1phHGO9nxVz40AE6NvzWzShyPvq0bcEatuaeS+zuvfbkAThj&#10;/BbkWR8jOTneps+N2OQQk41Yr3MhJ+OsX1tird41bvLSv6YzjrrzY8j9hO96x/Z5qev0Rqw4jNvO&#10;6TU46iCPqxqxJSUlJR+fVCO2pKSkpKSkpOQCyNiIvemmm1oj9vHHH29fvJI38ug2AvJGnHnejKc9&#10;x/EGHrsgLhspfvkT62FP/lqsGG3EJ5KTXEbyjhzz6NeOLrQl3C+QnMy1lWNtvbSvYczlcTCuNajG&#10;XOlbm6d9nLu3riXw8WQu+hib9VozfjlpG3mJMacjyFwjxliBzTVHXwK/zSzmXNs2R7XDIVfytJsn&#10;oR2Or/FAH/Oqy7dmgc3zwZxzoO4Ix1hHz1Pa1YlD99yq46MO9TFWpC2P3+MQ2uGb2znjGHvsOOUZ&#10;i4069WEH5JSjzjiurd/zoD+5ibRt+RPpyzVBckZfgroY4Z7WzHcUmSftgFzyx1wZl++Ivf3221sj&#10;9ktf+tL8X5uSkpKSkuuRasSWlJSUlJSUlFwAWWvE3nDDDbvPfe5z7abam35uvtH9k3dvwgFzmhtj&#10;E8SbePXxpl2fyD+npx5s6Njh4gPGOXdt0GzEzXYbR2LPmeEa6NQnJ9eTh20L+AVzmxWAvHLGXOlL&#10;f3LSnjZG7WMefRwL0P5xgPzsm+txvgA+devJ46BmYe3pZwT605YgxnzMzZm59JvLuLX1FmBbXzPz&#10;kYNGlY0vzn2uI5cxkfnkkQsuX2zH3DXwmwNOxnsc7D0jNq935m+++WbTtcs3xhyeM32u4flFH88t&#10;PHVGoC2RNo+H/LlXeUxbSA46dXkM/PJG3XpZN23U6R5gZ2T91B2tkzkjYE191iySK884+c7liMyX&#10;nIR+1hCjn/1Uz+tR3RzCWDH6AbXZiB11kHH88u6BBx6oRmxJSUnJxyDViC0pKSkpKSkpuQBytY1Y&#10;Gxx5o46dRobNDBsd3KTjl2+TQOgTxoG1J2L1jXHa9wibdWV9wnjt1Kue68nFljA+9eSlTZhLjNz0&#10;j/asI+3a0s6x4PN4tI9Y852Vr87oOoycL68TdWqTn7WOda/ll5O85CTPEazFizE2ga1zxKEf4LcR&#10;BZ/mVDa+8tqX59oi8wFs5ILLE7HMjTWPcdqAx5Hnmj13TvMRHbu2jDFP6sC1sOsbz22uxwi0JdJm&#10;XkaPUVvy1BlHXXic+LIxrE2eNvnaAWtry30V8tCteQ3Jk6u+Nk97YvRnzrSNdmKzEavOeL2NWK9p&#10;QC7t7pd6NWJLSkpKPj6pRmxJSUlJSUlJyQWQrUYs74j11QTeaOfNOqONgGxsoDv3Rt54nvIbcwj5&#10;aWNuXn3o6R9j1jDyzPHKpcOca/lcX79zjkc97QCuTSqQDSttCdcSac+9zUaTPHV4WXvWN3LRrdm4&#10;5K7Va6w1AHjatSUX3fqdsxa1Mfp04lo8ccYyZk45jBmPPh7LCO3wMm/mwW6N+hPYE9hoVAHmxBpP&#10;PhpXNsVOy8sIJ3Ot5TWfx2PdzrXlXNvanJyur+58jNGX9syTHOf4Re77eG49BuA5wSbPpjLglzVw&#10;4BrP6JoJc4o1P6M1uwY6PnRG53K1gfEasjaQPjDqiVwD+JkzJ37sa7FeHwBdm9eQdq8fbZlD6DPG&#10;cXxtBnUwAn55d//99+/+3t/7e+0dsU899VQ1YktKSkrOSaoRW1JSUlJSUlJyAWSrEfvII4/snn76&#10;6f2NeN54g2w0OMKxYTE2CbxJzxt77HKBT1oBnwhcA3GM5BiRfjnWPPqZJxfIw56Qz/EBdI4bHb+6&#10;8M/BOS4aRu4HI358xnj8gHUybzY+ycmYeeCjJw8/9eXcfOrEMRI3rmm9cjwOfB4XgAeHtRjxO3ev&#10;tDECfdi45jwmuMB1XAPblfnpaO3ygE9OY/d1FsayRuYG2HMNazOPHK4DfYwjsIu0e2weJ2txLefT&#10;smP8mENgJ4cxjMJmGPXicz88NutgztrMz7oOuvzMxwjHfMaCUR+BnVzUm41F9p3ROXsPVx86fGO4&#10;XtDhvf32243nutYE0K2dubysB4487YBjJD/r4IdLPMCPjxh81gusFx+x1GocPuyAuWMCm7lcA908&#10;5OQa9zzhy3FNB9RJDCN2dK4f8mMD6BlziMM9M9Zc1OYvG/gZ/8/+2T9rT8Teeeed1YgtKSkpOUep&#10;RmxJSUlJSUlJyQWQbMTec889+y/revTRR/eNWG6+uQnnRtsmDDfi3IBjt2GwdiOfN/BX80Qs/JyP&#10;+hbkbHHX/KmPPOrK43OOns0TdUEjRVs2VfTjy/iEdtbIRk/qIGP1aeNc6bNu5+ZmNC7XRE9u1gmf&#10;ORjrIdaYhH50OPJsqGUMurUJ1jIua2HMePKhWx+6PqHdXObNPNjz+pMjRhtz+MakTj6bVPIYReYB&#10;cuAzH3VBTmzkJ8bjy5zac74FOSPwZY7RdwzJsz7gOUBn30efuucEmzHYnGcTF9+ItJsz/WN9jO6v&#10;a4z1M5eLDgcdWC94/fXDY5PnPPW0gbW8+LGhU19yU9eXOqPXkHauH3nAHAl9xjgaa15qk+cTsZ/5&#10;zGdaI3Z8NQH/vSkpKSkpuTapRmxJSUlJSUlJyQWQq23E8jSU87xhxya8Kfdm3dEbeGPUQTYjGGmq&#10;wbEBoQ7Mn3P1tZyJbHCY1/lanpy7rpCzxktfInngWC7syU19nKs7cp7Mu1aPNvnsBfoaV99oxwbw&#10;u5fMaRZx/vQZa0NpbQ3s8vCL0ZYxIP1bPiHHXPhTH7kg9S0bcz4bY8MUnbzo+IxjFOYQ2OB7/oxV&#10;B3Lks4YwZ9rcd3ycD0aRczgZO+Znnuc6Y8c8jHDGHPpGpD+xxhX4WVfels4od80un9H9FfqFxyTS&#10;f8g9PM8i1xxzyTmWV17mSF82WMeGKTaQ15E2cyT0AeKNA9gYzetx0Yh98MEH943YJ598shqxJSUl&#10;Jeck1YgtKSkpKSkpKbkAstaI/fSnP93eEfvMM88c3GxzY++3uSfkCG/UgbHyxhv9nGfzjj87xobu&#10;U2A2UsynTx6wQWEe/COIxa8uH50aXANbAl7uh8AumI+c3JORJ+RmLnmJLT85mHscNsz1b8EYjw+b&#10;tTvXDzwWwV7xZKKNc+dcT/DZY2zkws4cHXA95VpjDR7Tacchh3zkyNrMB7QD44QckT7949xcrMna&#10;Nr7G8y0356MO4GBj9OlxdPKpw2M9+YwcJ7bcP/cdG+fCfWeUx6gdPc8hdnR92JhzDgF2P6+py8Um&#10;tMn1OMmX53+EdviA+NxbRvKa288ueh6X9WADcowlF3ZsruMaxqJbT16b2lJnxO+xgfE45STkykme&#10;I9eYdVOnPHVfGwD3+eefbzprE2f+hPFijeO6uffatbH37CHvFX/ooYd2t912W2vEPvHEE9WILSkp&#10;KTknqUZsSUlJSUlJSckFkLM+Ecu4dUOPP5E37OjyUgdjE8BmCOC9iNjQbZboM965vLV5Ni2cux7z&#10;rANdrnbj9DsmjE+kXT1zpW/MkeslHz35Yy6gX85ZQa7M7zzXSH/ybG7JYU5jZszr+cWeOcyfGH1b&#10;XPMBrrmcpw5eARt5tmyJNR9rMs/PRl7/+NDljXlE5kI3V8aOurk4zsRoo3Hqde0IR546PnIal/k9&#10;v5xDIN/41B2JX6uRuUhO2hgzj/ORmzmtkXnq+rVrG+tndH9FxjJar1jjivSPXG2J9GWuXJv6xnUE&#10;fq49dHg0ZdHz2sTutTOumdAviDfWn+Ops3+AJ2JtxPJlXeMTsSUlJSUl1y7ViC0pKSkpKSkpuQBi&#10;I5YnUPmyrptvvnnfiOWJ2LWb8tOQjai8aV9rLiWywWBjZLSvgZxrdjDGruUiXow+Yd3EgxPc13pu&#10;YZNntI32gxwz0mfzEqBnneRSl6c/49aQ68C3LnXnjvCNWdMT2Ld8wBpdB9uY1zmjnGO+UU/Ofj7b&#10;tKunbc+d5tYJkpdz/VwbXvcJcmEH8LGN+TKP8+T7GTKPOqO1jrUnXg+7Y66X+ogx76gnTx2Y07zG&#10;CXnoI4c5ow1f9PHcpg2YQ+DP+Zpd3dF6XX+8thhzHXnO5YhxDuQeQ+ZlPPa0sbBury9Gft7iy2sI&#10;PWHcmG+E8cC85pNDfTyF+/DDD7dXE9CIHd8RW1JSUlJy7VKN2JKSkpKSkpKSCyD5ROxWI9ab7tQT&#10;o42bdm/ys/ma773MG/g1wFuzJ+CINb84jZf+YxxqphECTvCiEYv/8pXLu9deX+YJeeIgz4S0ZxMG&#10;PWskl7o8/WtPQbp+NriMkYOOf4yFD7LBi8/1gBwwzrUlyJW1yMt1gRyQ9aQPu0/hogM5W8AvmBtn&#10;bNaa3HHu9Szwq5OXzwOAa0Mr48G4DrGOxpgHm58rj8Njcn6QL/IK/SPSh3407xHIW8vj/gL05DhH&#10;93zmdYLfPNrGtcyVPu1rgJs5AOuYHz/zrA27PPPAxyc/5+pygT6hPddg5LPMSE73ZIR1C68bfOhA&#10;e0L+mG8EXEa4PmlrPnVGXqlRjdiSkpKSj0eqEVtSUlJSUlJScgHERiyvAthqxNIE8EZb/RhsFoFs&#10;vh5rxNp4AHLSrx2M80TyT+Oob/kBdVkbNaHbkNnzZo6wYWIc8/SP2OeZkfZs5pAza8w6bBo5hzuu&#10;yxyeeczBiN9447Qnko/+yrQnYMyxdn6xJ6gljy+RNazVo048ueD47tKRswZ8iTV/1prctbnXtHzn&#10;5PLzABd9jDeHdsZsohnDaC6fSrTWrF1b5mNcQ/qSvxWjT/9rrx3GbvOW2jyf6sY4Jwbda9rrBPta&#10;rGuMa2lz77cAF17mIfdYmzkzd3LyWsbOnNG5vjWYw7xps/mKLX8GAPk515bXEMCmnrYxdg1wGeHx&#10;c5xa0FkD3Vw8EcurCaoRW1JSUnL+Uo3YkpKSkpKSkpJPsPilKTZiaWLdd999u1tuuWX/ZV188Qo3&#10;2d50cyOO7g05yJv6NeSXe239SWvmHfOP618tTotznYQ+186acr7GAzZh5DmeBbkGejZwyCmHMfPC&#10;05c5EtYF2P+RRzx2daHfWrQx9zxrYyRv2oS1CeKtO3kCe+Ydgd14RhtW14px7ax15Ap9NknROXYb&#10;puRKnTHz5Rra4fhZMRc+dONdy1qt2/m1IGtY8+WcOnJ+GrK+NcjL60HdhiZrbsWpj/Y8Jn1rSH5y&#10;tYvRZo2pG8tcfQ3GjaCG9HP82vwZ8Oqr1Nlr9RgFNvZq/HnrmMiYhHbhNQjISy3Eq+vjHbEPPvjg&#10;7tZbb61GbElJSck5SzViS0pKSkpKSko+wXI1jdi8MfdGPW/i88Z+hE/BgtMasTYumKPD046e/KsB&#10;OcToMy/juMYYZz1jnuSNSN5ZkGtsrWedaVfHB9zfjGdkL23sZH4543lJDrHancOHo02/gAP0ua4x&#10;wjVE+kaugGdNqV8rxvW3ak3oo1Flc5Q9QWckV+q5X8YnjD/PRmzu/5o/YQ1bMBd1ZK7T8uIXOVeX&#10;t3Y+GQG1GbcGawPmSyQ3kZzTjn/k5zxr176mp20NHqdzdOta7My7DV8C22nXkMiYhHZhPBjzWh+o&#10;RmxJSUnJxyfViC0pKSkpKSkp+QRLNmLffffd9mqCsRGbX9aVN+/YuAEf9TVw0+5Net7Mdyw3/tzM&#10;80QjI6AeOOg2DuU5bmH028ixUeOaQhv1Jsd459agLrQlyKW+xsn4rRxpR3cvnVvXCHw+iTzWztyG&#10;kRiPcUTy0uY8/Y4+uceo7rrmSBhnjrSzl+oj5CeMHXMl1mLWbFsxaWcdru1sUGXN6vAyboTXDKPv&#10;4UQnd+bNnOjkTYw2Plde122c/HDkqeMjp3G+W9Y4dM8nPHMay5g1MXb9cC4n9fW45Ri0j3PWtQ5/&#10;fmQeRmtTl+/I2vLVGdOe0AfSPnLTP3K1rQHfWq70b/m8Lhi9hrw2tcsBYy6hX/iz27zqIONsxPJq&#10;gjvvvHP31FNPVSO2pKSk5JykGrElJSUlJSUlJZ9gGZ+Iffvtt1cbsdxoexPuDT1NAkYbRIzCm3OB&#10;zZt55nnTrh0wt5FCg4R6sKFjh4MPqNtUSWAnTr+NIyFHyAXUZ9Mq7fJY1+OyboFfMPe4iVU351ou&#10;Y9Mvh5EcNlf1y3VuPDE0RJKbNRsjiBHMj3FHW8a6t+yzXzDkvpOTEZv5GdXHL5Ta2yfd6+pYPeYz&#10;v7o+oc+4Mc9ZkblYh8+DjdixXsbM73wEMfgZPdfo5NOeHPzorC/Mn9c6v9TwmvYcoAPs8LH5OcMG&#10;z/zO0Tmvb7yxfIkWo+sxGpPrMOaa8oDHJLDJF3I9HpDremxec3Kx4c+fK/KdM7Ku9aITZy3mEdaS&#10;SH9y/Nynvsbra/X1Ro48R7jUmb70uw48G6Z5bcoX5hmRHHIRzwi4NhnTTwx18XOHd8Tedtttq41Y&#10;/7tTUlJSUnL1Uo3YkpKSkpKSkpILINmIHb+s6+mnn97faDsCbrhtNnEDrh3A0we4gTdWXeSN/6uv&#10;9saIN/TZfMUuP5sQApt4dX767jSM8YysYQ1jfXA8PoA++jMPYD7WznzkmUOkX1ty9ecI8Dvmu3mt&#10;mzGPwThyUJfHri1zO7d+IH/kMdLYkg9YV781OB+RdnTrda4/9atBHr+2MWeuuQb9crjmbYJ5/aOT&#10;y30371oOgR1uPnX48gTtALtrjXWbN+d5ntThyGPUdxiLfpjbRiY8R3XzMsrPeQKbMIdc+eZ0rk09&#10;53D4mcFIHmPHmDE++czX6kikDx2b86xlROY11yFnO++63vnmFV4fjDZfuVbyZ29eR+JkPYe5vd6I&#10;W/vZAojhy7rqidiSkpKSj0eqEVtSUlJSUlJScgHkLI3YBDfb3LTnnDFv7rMRlY3YvIEH3vB3rDep&#10;bBCc5C/rym32oXGkb4/WXFrPKcec6SMGu7lTxz82YWhY2bQC5pCXsSPkUIMNTeY+8ZfQBw++Npsw&#10;2PZNFBD7ZZxrWqdPEJpbO8gabJbLYzS3unG5rjrxrp9wTddBN5d2eVm/jTh0gC4vczGSLznGynHP&#10;9I/AJ5xfmp9q5Pg8RvJxLsjnums5BHZis/E1NmKBnyty4mNUX8unLtKvPiIbsX1+Mnfqzh1zXesD&#10;eU2z15kDm2OeW3RtjKkb6/lknjqAxxwY71wbI1zqJt4c+JyPudWBnxv541yethH6x7y5D3z+qO8s&#10;jdjOW2/E5vXFmOsL+Qn4/BzXbzzARiP2gQceaO+IrUZsSUlJyflKNWJLSkpKSkpKSi6AjI3Ym266&#10;aXfDDTfsHnnkkX0j1hvz3jBYGgRAvzfjgJt8mwD5rkv+bJVRZBMCZLPAm/0xN9BGDtcC+sg1chou&#10;TdxXel36Mj+6TTPzaScnOs0QAEcdP80SdI/lrbfe2jdisnlpjMBGvGANczE3B/Nf+7Vf28foB+is&#10;kbXSdGXExjG13BNsxgLiyO+aNrbyT9kZtTPnOsEGOEb3qeWP3OwP84RcQTxrkdv8jK7Z1pnm1IgP&#10;aDeG49ZOPnXAGuYTxsszr3nkeC3qPwZ5NPnHZiz5+AyQj1rcg80c0yiYm4f5/jqe4OeK/HLJbw44&#10;xDGHq27uBHb8njPXzJz6OA6A31jzqgPzycvzkNf0eN1iQ5eHj/EK52fye/7ges6yFkbXY6QGkD70&#10;Na6Azzquj585YM6IjXXRzWc9+IjleqRWjwV7Qp/AZg2ukXnJwefPc4FNfmLcj/FcoHt9a3NtYo4B&#10;PteTtTFnJBbQiL3//vurEVtSUlLyMUg1YktKSkpKSkpKLoDQiH3//fdPNGJ/6qd+avfFL36x3Wh7&#10;s91vuPtNt/PFvjQB8qbfhpG6PJDxa40A5tjTZwPAOWPGyRfJoVHGE7Ny9aWeSB65Rm6uYSNFH40U&#10;bPqMyxjhei1/5GWesTZz0DMPo02ilmPO6WjjxnMp8JMfX+ZzHXNYA3OaQnLhYQfGCteTay59gPhs&#10;ZAljzJnx2tRtWKlnvLyEdvKh9+t5acoaS+1Z8wiPQQ58Gv17ff4MkCv1zJk5RMYzV9cOsGsjp6N6&#10;5lrWXOaM7Z28E8YY44R508fI+vtcM0+fNnTrzVcceD2pG6O/xU98eYyvz+e5+Wau515bXqfa0cf8&#10;GSO0y0cf6zTOEcgBeQ1hz/qYZx3GrMH1nZuXHHxmzCPXOaPXBTp7j+41JDfnnh9jGIX85DHaiGXu&#10;dSDPVxP4jtgnn3yyGrElJSUl5yTViC0pKSkpKSkpuQByrBH7K7/yK+1Gm6envDHnRjxv3vOmHTt8&#10;/cDmKxzsY0zObXYAnwKzoQEXO3Njc24ccI5POB+bJVkD9cldywngrx3HyNnCGif3S7+ckZv+XBPg&#10;z1wCWyJ9GW+O1IHrEJtrulcgdUGse66unXj0XGe0OVoz8zW+OeGlf8w/wnxrOIvf/WQdnxS1Fj8H&#10;cjOf8xHyGf3coJNLe3Lwo7sHebx5Pmjevf5692lHd24edfyj3Rib56zPqN3PVcbkPIFNe+ojyA32&#10;/klnL5i7btbmLwn0J+RSpzECvsfi/mLLdV6bwJi+Zp/9o54cdeejbYQcecnX7lqj3WuQ47BhOv4M&#10;B14/GZv+BFyvZ0b/WsF5Hje+z372s7vv+77va43YJ554ohqxJSUlJeck1YgtKSkpKSkpKbkAcloj&#10;lht4bui9SfeGHN2bb315w+5NfDZi12JyTpOHm3oaJf6Zuc0TuOjAWH3ygE0B8+C3+cLIGvrNyxxQ&#10;d29arTd35QB0YoV+7bkPuR/6zSNG/wg45Mw1si5tYz6hfc3XYsXgg2/+jGfO+u47GOfw3HN1OMab&#10;f8zpWtgAx50xCWPg22wyp7nkagfGipyPvjVkPtbhOrfxhc/zfxCz8V5PIZ/R9ymje97Rk4MfnTWF&#10;+b3msfH6B+b4PAfowPOEzfOEDZ75PZ/oNDvhsX5+VtAZjRnX0QesPfXkJcghd2zEMrK+6/iaC/0g&#10;a6cm6rQ2Y6lBGzpczx+2Vgvrg/A1+wpYH7+1OmdMTvr0J2eNR05qsq4xxmsQLk+nohMzNmLHODH6&#10;AbmId/3TGrH//J//893f//t/vxqxJSUlJecs1YgtKSkpKSkpKbkA4jtiaXzec889rRGbX9Y13sQz&#10;9+Yc5A37Gohl9KbdG3Zs6oCbeZokjMAnYp3LR88Y5+rj3EZMzjPevNYody1n1owutCVGrnrmSuhP&#10;YB/5zkEeC3rmSh7Qt+DQlrwxVjv74xyO66s7Cnzqmdf11ubaBD79a+j8zHMYnzDXsXyJs/D1+Tlh&#10;7rXu9Z45tnIZpz7mQjenOlz3y71bm/u5wu55EXv+hMv4ptzYeIKWdeQYR8MSffys6DcmfSPkrM0z&#10;Bn0EXHU4uU4eZ46pJ1+fObFxXMytST860JccYQ4x+kecNZf6Go9XTmhj9LrgOPwFGra8nsZjXIN+&#10;Qbyx/nINndxZq0/E8mqC22+/vRqxJSUlJeco1YgtKSkpKSkpKbkAstaI/fSnP7177LHHds8888z+&#10;Ztsbcm/isWnXljfx6nDMwc28/uQAbubH5sPIOSvGPDxJt+YT1rNVkzEch3P05Ar9NnxGHGtQCf3U&#10;k08WjjmZy6cJ1Y5hno9cc6+BuOTZbBtj4WlnhOeeyTMmYayjIAfAfizWcY1jPLp7JUa+Odby0MA9&#10;nB/WCjI+gY/rIeHng1za4DJu5Uq7ny3zpE4OP0scP758Byu6eYDHkzoxud6IYzls/q3l3ZprEzlP&#10;f55Pdc4rQMcGjFWXx2i8ekL72rG7J54r1/BY1ZNvPpC1g6xzhDGJ9JkL5HFht05rybnXl9cIel5D&#10;2IUxwPxrMIfcsakrh9pp0j788MO7z3zmM60Ryzti33nnnfbfmZKSkpKS65NqxJaUlJSUlJSUXAA5&#10;SyN2vGkH3IznDTkjN+TcjKuDbBz5hJY55ICxOSFnjbuG5J3INfhH6Bs55BHMOQ4aIQBdXgIu/mwK&#10;GiPMlzFrc2qhwWpMPjEMsMNj5AniVj/xrjPHgcwv9BEH33ysY/3aRNrhuQ+uYU6BzX0dQa5sMmVc&#10;q3+Ozxq0yzEe3XeEohsj9zTYiM3YsV5rGJEc9gPY/CKnnwG4NrTGHCDt8JmbJ3V8fpaoFd/JRqw1&#10;r9eOTaQtOWvoMRzL6dwR1pfnRn2cp851BtA539j1q+OTbzzjeIwibXDlAfbX/PoYUzeHOnB9bOh+&#10;VpyrA3lryFzAY8dHTusE2HMuvAbR8xrCLpLvWmswh1xjzSOP+ngilkbsrbfe2hqxX/jCF6oRW1JS&#10;UnJOUo3YkpKSkpKSkpJPsHhjbCPWd8TefPPNB68m8OYbeLPNaCM2b+r1J9/GEWM2YrGZyzh1/c5H&#10;yHWdxMhd46X9wD/pHos+1nI9a6ZJoj8hFz/NE+PGJkxizJF8dBtPwHdgYmfEJr81Yuf4fV5G9QHG&#10;M3Is6vio3bmjvrTDc7/MOQK7/twzdOJtpI5xWQ+6cWlnNB67jVgh51pALDUK5lvAzz7kteOcXH4G&#10;4NrQco3MAdThoRNnDKO5+OzhJ0/PtxzrYb5eS9cP65Y36kvsSV76krPGTy6wPs+hevpHH/FcJwCO&#10;1wy+hDGZi3GsYQ1w5QnXNw9j6ozw4JiHuuSBrCv1LZjH9dXJq43jRwc2w50n8rpRZxyRMa6/ltNc&#10;6fN6zGPgvbQPPfRQeyL2jjvu2D311FPt1QTViC0pKSm5fqlGbElJSUlJSUnJJ1jWGrH33Xdfa8Ty&#10;ZV2PPPJIa8Ry480NNjfejDYUvAnHnjf08PMmPzk2j+SSh7lrqI8cgD5y5aTvWpA5xpyur2+tHqGP&#10;PbIpo32Liz7m0ofd/WYcG7Hq+GjQpM39R2dMGE8cGPONtSfMh26DKHMmz3HU4VMf8UD/MRjrfhhj&#10;/e7BWq7+3tiOxXa41wl9Z4HH7udBm58B8qXPz4ProAvPGaN8dD432M2jjt88Y93mVE/fJvY8xiU2&#10;cx3gSN4xjvrWMMZp99okPq8Tdf2ZC7gmOvysIdcY5/Lkmi952nNODWs6MMcakjeCGuSoO3qNj/wE&#10;Nq8b/Vwv2ITzMW4r58iHgw3kuXjuued2Dz74YHtH7F133bVvxJaUlJSUXL9UI7akpKSkpKSk5BMs&#10;YyOWVxPwRGx+WRevJsibc8DNNjfd3tDnzbo36OnjRh2bev+SqD5fy8sIbLx4ky8fX8YJ486CtXiw&#10;VlPGpB9daBOnrZPYyqHPPIzsQ/qdp0++TRhAHs+J50Vu5m/6BHONPIBNe67ZYgfumo/RHPrGddBF&#10;xuR89DOO+zNyue5yfgLwI8Y6DziDD7AO17Z7Pu6zc3VzjLjU/uS/czJX/9ws51C7+Vk/gU0wZ1+0&#10;j5y0v77XO+QkyAU87ow3RltizQbGY0jduWumrj/n/sywttPyjjqj+yu0k9Na1XOdNS7Qdwxb3LQ7&#10;ug8JecDrgtG/QEC3mY8uMg5s5QTEcx0aC4c5cP+xPfvss/tG7J133tleTVCN2JKSkpLzkWrElpSU&#10;lJSUlJR8gmWtEes7YmnE+o7YvDkXNgPGm3WAPW/0uVGX223ofW4+wI18PtXJ05/YWYsGi3xv+NVP&#10;g/GM2TBIaKO+5JjDOTWswTzq8D3+tCeMFaM/OaMuqFWfNms9rRHre3MzrsXO8cYBfSCPq/Gnkf21&#10;CYbNvWauTkzWO8JYc6ZtbU2RcznmHLna5Z0A/CHfFjdzsQ7X+VkasVv5QDZis4lGbuIyD6O5WD+B&#10;zX1nzisb3PvkOHccz2Fy5PEZBawNX3vXD3Mm0uYxvDK/NkG/HPWMEekDXnvoPi1KbczROQ6PS12f&#10;OfQx7mubcmQe56k7FyPXXNrUR6zlGu3qx3jA64LRa8hrU7ucEVs5QTZi/ZnOCNw7eGMj9oknnqhG&#10;bElJSck5STViS0pKSkpKSko+wWIj9sMPP9y9++67rfF5991377+s6/HHH2831d5g02Twppwb72xi&#10;jJCXN+3aR17O88uWeFUCNnQbP66pjk/oE9ppvBBvw2bksoYj9crRnjyPSTD3GPQ5t2kx2tdy6RPM&#10;ReawmSKoMzk0ET0+1s/aXWuPjJv8coH5zZ3+PC6ALZtzzN1r5urEuK/GM6rnGslBzzWZjyAGn9ea&#10;ec2FD2g3Vz4hu5bbuNGuL9fh3NiIpQ5g7JjHOY1IbdrJRU6+9Ig5+nhc6uYkBnjusXnNM+eXLOjY&#10;k+PcdT2H2Dx/cgA6Pyf4nLI+fO3omTOfqCW3a5LTvUl95GWsx60veXmc1IUtufi0o1sza5oH3RzE&#10;mgO7x4curMc5/oT2PM7kn4a1fI7k8djW/K4Jj0Ysel6bzBOZI+cJc5EbmAs7c/eTeTZieUfs5z//&#10;+fZlXSUlJSUl1y/ViC0pKSkpKSkpuQCSjdh8NcHnPve59r4/bri5ybZhwc22Nu3Y0PPGXRs37cZl&#10;YyL5gDw2GBhpjOjzRl+fdufZLNGWwK+uP/lNn0Bzcs0HsHvsAN2ccI1Lfs7TLtb8QP+YN+MYc1/c&#10;AzkZm+dDvscih/3OHIxyhblzDoe4rEXe6NNmPfIyZs3meqONMWsGp75+YEavZ7luxpzuV8Yk8Anm&#10;HhNzrnN18jnv9R3PyQh37XPDaC79Wbe6dsHx6HMUzo3JWPQxxvNJDe69dvXkr9nIa+70g62caTOX&#10;fHn5MwOfx6IfXcgT5s3akqeedZvfueuAMRZk7DGMedV9ZcRYQ4Lz4pjXjdfL6JNvLvOOSL6NWOd5&#10;3PllXbfffns9EVtSUlJyjlKN2JKSkpKSkpKSCyA2Ynlqzi/rykasTQBvtr35tiGEf7mZ71x96Ny0&#10;owOf0BL4iRfGkGfkjfy0ZW0jR2SuMb7pYrItx9N95uNPx/f6xMnmjTogJp/Uc8xc8McYoQ/dWECz&#10;3Bg5NB6ZtycS5zzyAfO142HOaPPKetHX6hXw1Pv6sYeTLpzLTRugJnK1fMM6HpuwLsAcDjpjO+7Z&#10;7pOPxslJZHzmzTzYvRblngaPy2Nzz8nHZ4DPBLmwwV/L6xOy5kBntAnG6GfLZth4nMYLbNaCbwv4&#10;R96azihX31lgfSBr9lrT7jnRh47dGM4TunxhDjjGW6s25/JynjaOjZyszxy7azBP3RpB1g6nXduh&#10;6zsGc7kG+pgn954aRmiXx+h1o91rShv5jV2DPkZi1YG1An7GP/zww60RyxOxTz75ZDViS0pKSs5J&#10;qhFbUlJSUlJSUnIBZK0Re8MNN6w2Yr1Z50bc5hI+b+p7A3VpvuLLP2nNP7fW7w08MA850OV129Ik&#10;sA79zkdecoT+5KY+rovN+loj9vXeEMFP48W10bN5QlPw8txAsZGSueAKfSBzMc8mDK9rMGZZm5xz&#10;o6fNe83mZe6+uj4+5ozEuSaAk8fiKDiu9BHrXq2BfAA9eejkeoPjm+sS5LUG0I5tzuNxozNeubL8&#10;2bnvFUYHrGM+YV55jMA15LBnzF3rGDwmj8sRkI/PAJ8JcmEjZi0vjdjMg43R88coyImf/PjIZ85c&#10;n3l+HvG9Guv0+eE6ImMuTT55IrmngVhrdN/Vtbv3+NDXrk1sGZPAL5gTa63YrFmuPrmCfXBNY6nH&#10;vcaeOn50ryHyYfez4rFgB8wdE9iIB8Q7N9acnifXHaE9j9vrBjsj14QcRvIba7y6sB7zCGsHYyO2&#10;vqyrpKSk5PykGrElJSUlJSUlJRdAshGbrybwHbHefHuj7o07Y97oe1Pujbo+m0B5859c4Trq3NzL&#10;ce2RJ/BhX/ONSE7mBeg5T8D1mECuOa7PvDUnJtAc1W6ehPYEjVX/bJ483bY8/andeEb3y3ORuZkD&#10;5/jkZP60y9Wnng0i+clhTBinbi2AXOP6I/DJSZ76668vTb0xV+oj8GVedUbgcSX2tfPk6vwOVHlc&#10;3zaoOAd5HvQlf0TLO/uIzUbZWl7zeSzWs4XMP85HPTnqrwZHX18b23LNyMl52gRzbZlXH+N4TtTl&#10;EMc15DXpmLFw2DN0kL41WK95tKuPvlxHXX//DE/jhNfnz/PiW3KfBLmW9TxmgI5NLnrOvT68brR5&#10;DaVP3XjHEcaJXIMxjylfTVCN2JKSkpLzlWrElpSUlJSUlJRcAOFLu3xH7D333NO+qItG7GOPPbbZ&#10;iM2b87xZ98acm/zU9akbMyIbKTz5xasC0LETpy91QG4aFDYsyJX+rUZG6vjQMw+wNoA/kb41zmhD&#10;38q52PCLhQesEZjHERv7ILQZi81YbeC0Y2x8mnzDuykT5HDP3D/OWe6jdviZZ7/GnAfo008TsCHs&#10;ImPg0vQy55hrxJo/8yXMOeZmX9FpnAJt7vfafA34zMXIk4Xa+NzAyRypj/UyF8x9MjO5xALm5MLW&#10;Odg6L/PL47wC7P3z2tfUZszauU64/gh8rjdizGE9/IKC9fI4e21LDLmZ45djXn3mlC+HUZv2NZjP&#10;+aVL8Cd9wiuTPnLMN8L4ca6NMXPkPH/eej1i8xoyJ371tKOPkJ/Qxsja7Ckjf0XBl3Xdeuut1Ygt&#10;KSkpOWepRmxJSUlJSUlJyQWQbMTefffdZ2rEassb97wx56Y/dcbUjRlh8wTsG7HTDT524vSpe/Nv&#10;Tc7JxahthDWkDhddjvHWBvCvYcs/2tHNmTx9HYdrjhj55qPpwz6I5MEZbVtI/56/0Yh1bfaLc+Qo&#10;ci/VzWuO/RpzPnP6BGbziTkmYYzctUas88SY5zSM8eb22qPp5esC8hwYe9r+yyEX4/U2Yt135tmg&#10;zHMAXA8b5+xYI5a551a+a2gzZu1cJ7CvAZ/rjVjLwbrHGrECLj7schj1md+9yFoYtSWSJ+Qnx7n+&#10;kcOans8xZpwz9hwnbYz+jCXfsUaswJZ25wns5DOPtVp3HhP/zXjggQeqEVtSUlLyMUg1YktKSkpK&#10;SkpKPsFCA9bxvffea68moBHLqwloxtKIfeaZZ/Y34ozejGcjwTGRN+s0A7SnDohN2CBJ3Zt8+a6d&#10;OmslN/U1ZC7rZM6IDf0gH03IVw9rRhdy02eTZ/Ttc87zNcgxj3Z0nrBzzfZnz+01Bj2fx5IwH7p+&#10;+bmOOvZssKUdeFzA5hu6dkYhLwG/13W45vieWOZymTNm7eO6zFPXr76GkZv70GtcuDlP3WuPa97r&#10;G1teV87lYV+rLfmZyxjzoGODOx7DCOxtX+DEuuRwPUd46mk3Rh3gS3v+Kb28Zb7k1IfdHMboc6Qe&#10;dMbU8ennGvR6zetWvnAt47E55vrWlX7GLW6OcoRxGZ+6yDVF1p+6n7m+p4cxwOvD6wbO2jUkXHtc&#10;H/SfNXN9+Yuel6drebKjk5fjMQdPxNqIvfPOO3dPPfVUNWJLSkpKzkmqEVtSUlJSUlJS8gmWtUYs&#10;74jly7qyEcvNNTfc3uSv6d7ky3WOzyf7gE9oyUNPGAPwG5f2RPqTl42OLU7zvXrSlzCX+aiJpgjQ&#10;L4cGSTZ5eDrPxtD4RT0J7eYir7nU9fnFVFmbeZI3Qj4jgM/ceI6LeOvl6Wg52szlU4eA4zKna4hx&#10;PgI/8bk3CfKr5zraycFIPejWg81jkbONwwaX+dF7E2upFRjnHKQfeN0S35tUfD7mL8uadBus5DF/&#10;InMxJ87Pkzmx+fQteVruWTfvmAOkTf00yCXetcZcctSdJ7BZH3uszetLu+eBuefd66TxpxEOwOb1&#10;AFw74fqut+VLsMeu4XGjWzc6NnRs5lPHh259wJhjMA8gVtsbbyxfJMf1nudAvrVrY+Q40OF63Qjn&#10;Y9xavvQzEusIqOvll6Z8L19q74i9//772zti77rrrmrElpSUlJyjVCO2pKSkpKSkpOQTLNmI9dUE&#10;NGJvueWWU5+IZe5NPM0C9fFGnXk+BZu6fkGetJEz/eeJtcaHOFEffwIcfwa8FUszIn3ZJLIJg10O&#10;Pv0HryN45dXd5deXRk/GZnMmcwFy7WuesKYzAnMYy15nPTZbzWseYA3YqS3zJg+YX076mBN/WoMK&#10;ruuAZme/pn1ipB7t6vtjaU8MH4exHqexeQ17fMY4H/3AzwIjgE+uri+/tCBuhHbj0RmNefnSyw3Y&#10;/KWG9VgbyFzM4TPXpv+Ybc23Fpd6YuSBsUbgvmvPOeed+LxO1EF+xsBaHWdF1sp+eR1gsy5G/KNu&#10;jqwBnRrNg659C+YhR+bN65rPprW6ljEdXDf9+vG6QfcaUE+bMNdhvkMQQ1446tRFE5Y5jdi1J2L9&#10;701JSUlJybVLNWJLSkpKSkpKSj7BMjZiucG/1kasN+ly5TBXB6c1YnOeOOa7FoyNj8SJ+q6xEZvz&#10;tKvjlzM2YrWzHg0cYxd+56ILfPuaJ3B+1LUzJsfYS68sjSfsNpD0y2++uRH72uu90YRtzCsyPusB&#10;8FnD49uCeYxr9mjEZoPL+o29mkasuvuQ17DHJ8/56Ad+LhgBfHJ1HW73EzdCO6ONVuKs5VobsYxp&#10;Uxdrti1fztfs6R99Y43aDnzzKw7QObfE732zLZHX6VodZ0XWyuh1wDzXzzm6HO3mQM/a1nKNMM94&#10;HBwnI5wrV/qeCDnOuTb+nTRi53zViC0pKSn5+KQasSUlJSUlJSUlF0C4QebVBDx1dawRSxPAG3GA&#10;js8GgzfqwAaAN+v6bcQy16aezQjGbD5ks+MA8Oe4BL7RtoUTOa8BV5v3NK529sdmzsgRcpNDXJ4D&#10;bYl97OvTOq8eNhldM3M2TPPXOS9zcxqeufb5Avg9d9SjnTlxcrQn9jnncQ3wzO/8WD3atwDHevIa&#10;Z7RekGvo93NhnCP5tCd/zAHgmD+/+CsbXwC/NviOgrlgzmcpeYzWsFbHFqwPEGcuoF3b1eQ/iJ1/&#10;6YGe5zZta2ixwc2Ys0C+9a75tOf82NojzsoDuXesob2/i3d9T+F7XaD78zavmy2s5VoDefJ6ZA2O&#10;Sz/viH3wwQfbqwmqEVtSUlJyvlKN2JKSkpKSkpKSCyA+EeurCXhH7I033rh79NFH941YwM22jQRu&#10;uNds3qh70+8NOn5v2tEzR8KGA3H5J+fZiEi4/oj0EZvQv4nX1vPq9zgzJv1r87VjPQbjievHzj52&#10;n1+gk7xRJy6b3ozAc5Pnp+fv8eY4yDWPI8c5Y+6tus0/7awp33oyh9/U7zwhd9TBGp+nZfWt+lfg&#10;fmSMdQp9bc77hcGkc2w0p4B76z7DVzdnriuMMf+xRqy6uaxrC3yWGOUyXg08N6zn+WV9zy2c1AV8&#10;a9zCMb/5xjzYRa7rmJycW7u+5Di6vxm3NreeXP+0Yx1zHUPPxTW3vrdrIGazETvZ9/oMeWLMlfDa&#10;BujY1OFTH6AR+9BDD+1uu+223R133LF78skn6x2xJSUlJeck1YgtKSkpKSkpKbkAcrWNWMBNeM7z&#10;xt2bdTmM+LFVI/ZsMJ64fuzsY/edVyMWENPz93hzHOSax5HjnJEc2Xgd54ysL996Msd/KI1YxxHG&#10;mL8asUutYx7sItd1TE7OrV1fchzd34xbm1tPrn/asY65jqHn4pqrRmxJSUlJSZdqxJaUlJSUlJSU&#10;XAD58MMPWyP2rbfeOmjEPvLI0oi1CeDNNjqNNhoE6ffmnDHtALuNWG/u04+eTZLTGrHyRqz6Xj+c&#10;j7lGJHeMsfbkryFj2isU1uygNVaXfIdrLc1pgJ7rJzd5+G2WpM1GSjZQjCMX+on6AvjW/FwLvGPY&#10;HA2Xey7n8By9RsyXxwPMu4Y8JmDMWWKPg9hEXyvhGm2+0YgFvHPXd7lmHvS18yLgm39sxOo3JyM2&#10;9PHYnWtj39WTdzUYc7F+5uUaGLkJGoqjbcHhORVjHvcp/XKwJz9r85cJzLUnVx9j7usWsg7yadvK&#10;OerCPJnvEOT0WJyfrF2Qg2tFPRux4zWETh5tjGMuf+mDTi5jM5c6NYJsxPJqgieeeKIasSUlJSXn&#10;JNWILSkpKSkpKSm5ALLdiH1k9/TTT7ebbLDcnHedxovNF5sb6Qc2DQA37S+88MI+D3N5cnMOMtfV&#10;YMxlw2wrn75jHI9BffS7B/psVDPnvara5di46PbEYRPJPWbOU8va5VivTz06l8eY+QTHoo8YRoBP&#10;vjE5px7t6cd+sHdz4824ps/vo2VtQEwe3xrwWdeJfNNoPByb9+hrMQl5cl5/fakDO/V5PIx5bAfH&#10;Oc89JuPUyUezCh2ujSv3pzchD689RnjoxBnDaC6bbB6Lx+XcXMzhZ25GkXbrbb5pfvB+3oiTu/dN&#10;GNdlFMkR2jwHo4/Ra83zSS79wHOP3WN0PfOmzfyZY4/ZZi7XxabOiD9zyAFjvc6BtTo/xFDLhMyb&#10;v5Qyz0lwjBwr56Ufg9eNunvknDh0gO4+CebCWOAv1DKP4Mu66onYkpKSko9HqhFbUlJSUlJSUnIB&#10;JBux991332oj1pvwvGmnIWBTwIZD3pADbYzEcZPO3FzJ1e6YjQOxxh+BPWvBxhOK1i4n/adBLvHk&#10;ziYJwMYeYHdtnhB1X2ySGmuTJmMEsdrRM/btt9/e881NfYxXrrzR+Mu8x7nWuI487OjWQw5sAo5r&#10;WY92Rmzq4/kC+OWYAzvnl1x5fMK1Xce6QNoB8eSDQ6MajseCXR4YYzMvecyPPRtM5LkUx5LH1ebR&#10;SHUPvN7IR+OKfKypP+NbjjlewMPOSCw2RoDNJ2bJj89jAsZpN8a8jOO62EHazNXms0/emCdhvNBu&#10;fdSsjb1Ou8fD6LXB6LnK68VztlYTfsa1Ok4D+8X6rqmetQF9jKzHZ14f/LFWdfyOHd3u+sB9Qc+n&#10;zdHXjmmZdxs6+6Ge1wB6Pi3LSH5G82VOoY1rD/6lSz1X13seftn28MMPty/rohH7hS98oRqxJSUl&#10;Jeck1YgtKSkpKSkpKbkAcpZGrOCmG3BDbhNB3Zt0RmEjwRv1Y0/Edrvj0hhy7TG3WPO5rjiWI336&#10;12yAesjt8QpsNmpcm8aLc5sqxo7QB4iFD7q+NHA4R+rmpL4+700p5zZ+yG8tCetGJ6bVf3k5n0IO&#10;I77xuMwD3K9E+gFz7FxH5LLOxLi+64Bmf23ZM+LJh50m1Z4zAbu8jiUnyLzkMRa71zkgz1YjFj2f&#10;8m1z+POcfDS9AGvKMf4gTwAedkZqwebnD5tPJa4dZ+bLNROum0/jalcfc6VufUKuHEd1OYCatbHX&#10;afecoHttMGpHx6cdm/WMa+lL+1lALuthrs5ILnR9yclGLMhjG49TPeH6QD66+0AcuseUxzXaGD0O&#10;dK8b9fNsxFKX+asRW1JSUvLxSTViS0pKSkpKSkougJylEcsNODfZgjk34kAdnjf12ETG2zxKe4JG&#10;mTqNCDnZJHBN/pRYndzoWw0O0GIyftazDnT9Y33Y89jTB1wb3TzOk689oU+QC3SdBlTn2YySk7HM&#10;Wde6beRgTz3jGNWbfX51gPbkMe55sw+9fblZPNGnD1CLa2Ye7Ozl6FtDxu158ysc0I137vEvMYwL&#10;Wvzsy9iljl5TXsuM6s7VvSZoRAFtxrNW+jK2g/lhs4vYbJQRq25e83ksHpdzwTyPU7ie7x6VO/IE&#10;vs7va6jrZ42cq8NzntC+7Hu3mweM1y0x6sl1nZw7CuZbSD55xppH/5qd0XoT+Ebe6FsDx5I654mY&#10;tK/B68PrRpvXUPrUGeE5CvnJo/nqz3Ht1MQI8tUEvCP2qaeeqkZsSUlJyTlJNWJLSkpKSkpKSj7B&#10;8tFHH+3H9957b/+O2Jtuuml3ww03tEZsflkXN91rN+jMvQkX6c8GgLp5RvhUJ+v5Z+bc5NPgIM4G&#10;Bl++Y1OCkTXhABsV+tM+5krdOEbm5hDMAfyGuXm1BvzuA/PUzbXPM8PY3jDseudu85dcYvHrY/TY&#10;xFhD+rSP8y0uuYT7y1N7PsWnLte4zGle82z5T7Ozz+jud64nJ5G+NYx863MdbFzT2GhO2aDCluec&#10;cZyvIevnyUJt5NOOjfWMwW5dibyO+Szl9c1oLHNz+nkwpyMceXAAPkZ5nuPMm3N52oRNaH2ux5gx&#10;ifRRg2tRgzWN8BjWoJ8c7DFza9K+1Huog1wn/clJPW1r3AXYDnOAZT05i9+fsRxHXo/ZPE1k7Jof&#10;mMvr2utRP7Wo55d13XXXXdWILSkpKTlHqUZsSUlJSUlJSckFkGON2Hwi1lHdphBz9BH4ADfw2tC1&#10;G5uwwQP8M3Nu8mmGyLfZod0mALrzxGhHdw30zIvOyLzZ56fQDmxzbOpg5G1xk7eF5Kzxzbf4qH1p&#10;1MnTb/w4Fwe1vjrvwXTsez24mSP30jngPHouUwesldAOMveBfcLIVx+5+kDLFY3tNYw5Xb/nWOyj&#10;Tzt7jm6zC1tvWNEQWxqr8sZzhC70MfLn3+rkUwfmYaQec1lfArtN8eS7pnPAecLmXD1zeY7x5fn3&#10;HGfM2vwkun9ci9xjjD6BLXkcpzVpExk3Ivnua8Y4B9apnv417phjnK8h1wCN35qu2yAGUL+j101e&#10;m9gTxoGeRyx20K/pzh9zZR08Efvggw+2VxPUE7ElJSUl5yvViC0pKSkpKSkpuQByrBH7xS9+8eCG&#10;3Zttb8615U158gENJW2nNWLHhkX6Rr4NDZC+tIOMWUPGntBXGrHOkwuyIYSPuU0hR2C8yCdgR07P&#10;szzht9bsEszd9zHPONdmjRlD87WtQyN2so858Gmzngb2an5FQcY02wR55BRwju0NwH55rtEY8zTf&#10;XAP21Pc40ojFbx73ocf5aoLOy7UzRjs6jarDhmlvXOlL3ZjMYZxj5jrMu3yWiM96rA+YXyTHuTaR&#10;ueRo1zb6ROZN+7EcieQBzofn0+tUe3IYzcFcXTvX85g7Y0YkN/Mbh187un7g+nITo6/r4rAe13De&#10;9mH+fKH3GnudGQO4Nhy9bhivtxG7+LcbsRwHjdgHHnigGrElJSUlH4NUI7akpKSkpKSk5AJINmLv&#10;ueeeE41YbuK9oc8b8hHph+9Nvn9iDY49SQXSNq6ZyBiRvmxsZFxytnwJc5mP+miQAP1yaJBgl8uf&#10;g/skot96nvnMk+/FBeQ1D+vll3WRkzHzJOBn3ebBljzscKgZEKcPrvVqlw/yC4k4PvgNNIZeOzwO&#10;9bQtuNTi3aMR1g5yHe3m1Hf59cu7t958q9msD90ca5ADbHD1d8Se/LIukHN15+yVYO7nBj/XPXZ1&#10;/KxvbCJz4Ef3s2BOwC848JPH3B7XmNf1zTn612zAvPpci/XHfInMIcfa1pAxnl/Oh0/Fe51qT46x&#10;jJkn867VKk/7qLOG+cnFHOBrNUzXiTxzWqNca1XHl3j9dbFc09YhH5ufR2z8DOjHs5xz4/I4Gcfr&#10;xnOXc/zGJLSnn7XQ/eWaebDh4zhoxN5///27W2+9tTVi68u6SkpKSs5PqhFbUlJSUlJSUnIB5Fgj&#10;llcTcMMN8uZ87UY9kTf5/ok1sAklvOnPm3znxifnrLA5cVZkPerOyWU+bG0eT3gKmylyaRDaTLHZ&#10;iF2ODRrtgjW0o9NgNCYbukIfMdZsHrlpB9qtIdfEbr3GrfkAx8f7egG+E4jGrCCn55Z492hErgnH&#10;eP3q1IMO/803+nuFR84xyGnHMtWETi4bTPgZ1Z2rO/dz4rGpk8/PA9zM24G+XHNCPqMxjObis4Sf&#10;/PgYBXZsrgHfvNpE2tTlbvnMl1x5YrRlfSNGHiPngHNLHnSvh7xetMGHp555sj7j5IhmgzPzck39&#10;udaanhxG4dxrWO4a8APXV89rnJ8BeUwZ08F108+R1w2650w9bWI936GPmPG1Gfo4hnwitt4RW1JS&#10;UnK+Uo3YkpKSkpKSkpILIMcasX5Zl8ibcvU12CxS135aIzbnQM6a7xiulp/1qOfa5sOW84R2fTZh&#10;gHrysKVdsIZ29GzE2oRKvj5irBlkgyTtCWvINbWjG7fmayB2zjWi8U9pxJLrIF8g13RUT3s2uMZm&#10;V+pbkMN61KRujfgZ1Z2rO4cvck4+Pw9w9S/x6IfXHKONVvh+hhjNddZGbM61JdKmLneNL0au64x+&#10;kfWNGHmOeU5EXi95jcDLedqtxTj0RLPBmXnmAvrH3Orak2PsOM/YNeAHrn+o932wOe0xZUzH16YR&#10;Sy3YWSPj8h2x1YgtKSkpOV+pRmxJSUlJSUlJyQWQtUbsjTfeuHv00Ud3zz77bLvhzqYA8CZ8vKkH&#10;3pyje+NurI1Yb9oT5ATq2bhQT+44T/De1dGWyNjTsBXT7YyH9i2YZ8Qal+P1mPPYx30A5sHn3jL6&#10;1FrjTSN6ImPRc82sC27y9K/NMy+5tjhr66uPMH4N+HNPmJvb+VlyCI819xJkzc7VnY+fgT7yKove&#10;iM2G1ZhPEGMdnD9txmZ+bfAdBXPB3D1aW/OsIA/xrqGu3/OdtoS+Nf/os07mazUn33Xh0YjP62Er&#10;BqQtY3LtLchFz1+OJGfE6F/7JUUiz5nxaV8H112/LoizWY/udXMch/nWOOQhr3Uwpz79NGIfeuih&#10;3W233VaN2JKSkpJzlmrElpSUlJSUlJRcADnWiB2fiBXceI9NobW5OjHoNmLFmNebe/L757joW80H&#10;fCNGH7HpB5kjseYbY7ZqT8jPWHXnx5C8PHZsa+tjTx7+bHobk5Ar3KfRx9x6Rn97L+w0EktDSq5z&#10;c8LRbk5zJFxjtMtf863ZxDHfFrIG1k3o6/V0oHOtc53nde/nAb66OXM9YYz5jzVi1TOXta2BzxKj&#10;PGPAVj0gYwBcziFg/Ty/qa+h+8Rid33XSJ/z5Ix818XOcTLP2NfEzJW/hrbWvL8ifYK1rGM87pGb&#10;MNcax8/SgS2ONe1ba8Aff96qe714DaGPOMzV40TGk5camLNe1kMj9rOf/WxrxNaXdZWUlJScr1Qj&#10;tqSkpKSkpKTkAgiN2Pfff3/39ttv7+69997dzTffvPv0pz+9e+yxx1oj1htxbrK54famm6f9/MIY&#10;G1DerGdDCp3RG/ge2+foiWyi+EU96NpHZD1bvrHxssY9hoyjbjHyErmeseNcjPlGfx47vsZn76Yx&#10;ufLwey70uUZCn373afQB7EK+PGw0XbNx7tyc2sdjUT9PXGveteP2OAW5wWhnr7nOhXPPgTx0bOrj&#10;GsRo87NiLmzo5jQPYG5tCezAprg8RmONT4x5BFzyANbP82t+ONoyvzahL/0jxjh0+a/PHGvAvtaI&#10;zVh88kc/+RjdX7HGzbrzuLVdC8bYcY1eR/eN9Qj44zXEyDGN15DAJsZcCfnk8ZcE2F3PfeLLGX/y&#10;J3+yNWLvuOOO+rKukpKSknOUasSWlJSUlJSUlFwAOUsj1ptzbrTXGg/cjOeNvXN1RuZ5A8/cvMIG&#10;AyPNI3XtI87i6/51zlmQa1A3GDlAjnprnry+1JDIuBEjx/1WbzWwd9O4xtva2826J+Br9U750LMG&#10;9USrYebB4Vzl+SKXzT85xqKPebUlRu6ir/PMlUjeGtY4xnqMiS0f+811Lpx7Hhjhoft5cL0xj7Zj&#10;jVh0bQCetQnzp0+d0VjjtakD4zLGOXWkj9F82pzrZ9xGz+U1I/CNc0DjFG5et1xzGSNXmEPsfVOs&#10;jdg8Bjkn+AHWZ/Q4xRizFX8M5vS4+qtQtmuBP15D2sZrSGATY66EfPJsNWLZCxqxPhF7++23VyO2&#10;pKSk5BylGrElJSUlJSUlJRdATmvEepPNyI22DTfhTbo37NjyJt8bdebcpGeMOcDau1bNdxb0P6U9&#10;5jvZbFj8h00HkRz2wJrXGiE2hER7Ou/yZHv97O+RBJkLPWPRs7bWBJp0mqmeF/c962m8ybc2pwFF&#10;DDbt5DLeUbgOwMda+rQLbYzmzvovTzZg/Phn5NrgmJN3rmIf8zL6VO7lad+BMaLlm8Hc2NQZgfuI&#10;zZp7I+zwetEPX+SctfgMoMO1IYaeGPPl58YYRnPZZJM/Hps+5vCdC+bCuTWmfcw3ctOXMehCmxjf&#10;4dx55Fo+K4DzgA+b1x02ffvrdF4bOxzXY7QGoG8NronOsZHX9V2P0blc7OYYa8+59Ttfg3lcw7nX&#10;Ndf+lSuHP3+Fxwicj9eQ14Fz9YxZy5eAP/6SAN1j4Gf8ww8/3L6sq56ILSkpKTlfqUZsSUlJSUlJ&#10;SckFkGzE3nfffa0Rm++I5ebaZoPNBW+8Gb0R952Z6Nyge4OfzQDeH4juDX2PW7DYepx5ADEj3+ZA&#10;YvRljrU88rYAxyZD//KlZQ8EPmz43Jc333yzNVCY85oFc8BZg35izcU+9D+3Jm55XQN1wc1zYbOG&#10;Y2R0bfLAS31p7PQ5Meh9zVfbOlcu9z/zNha7PuYAH0/n5l4xjnvt2o0b/DemOoBrm9d1tcNx/ayH&#10;kWMhF3b2XE6rLdbP3OruAxj3pF+3yzGZy7k6TcDkCPeAfDxBSPOKNXNf1pA5mMOnFuaMfi58KpH8&#10;+DwmYJx21mY+5hfjOujyidc28kbgFyftS32AuoU87F5f2D232Lz2uRY4P70p2a+dlnNe0/WxWYfH&#10;4zrJE2m7NB3flWkN8hNHrr7m0hhGh+sIsnY4+Vkhl7o1MyawmYt45x47nDfffGM5Hq7P+RdY43Gh&#10;w0Fn9LrJuRxG1hrjE9isJ/Oow8FPI/bBBx9sjdj6sq6SkpKS85VqxJaUlJSUlJSUXADxy7rGRuwj&#10;jzyye/rpp9tNdt5oC23ciDPvN+z9pt6bfnW5No+cq28hOequnbAZ8GrUJraekr1aeIyMNERGfzZS&#10;4GWzBl0enHXg635zmUcfOjb3ovPWfUvcUi86dpuO+ohBzzWt4fXXDo8Vn7qxrim0Addg5OldbF4b&#10;5Op1jnuxxIBxTfX08WSvxwUnea1ZBeYY7ZlX3bX319QEjyXnXZ/GSacJCN8YdXjkoxGanwPzjNBH&#10;bDbKXn75ZF6fSszjQXduLuboDTNPv5y9f4DxW5wxj3P1w/lSJ7DWrA/75ctLw5Jzgp3zCpo+2XyK&#10;Gj/wXBuX64ClhkNw3oS2Vsu0x15DzMmJzsg8dddjHJuteU2lDvxZlbAGIJ81MtZ9AMkX+ryGsOX1&#10;JAdb8tUZhb6Rk9cyebJ2ftlGI5ZXE9CIrSdiS0pKSs5PqhFbUlJSUlJSUnIB5LRGrDfb3owDmgx5&#10;o86NOKM8btRTH2/gnauL/HNym2rktiHiXI66zYDX5gaJ/v4U3vZTZyNO863VLNr6c/xZeQvYQ3yL&#10;H5Bn5GIzfz+eJS592Pq45DLmRFNohbfH0Mg+yDXt7Qn+zJHnvqNr89po3CFmj/BtQW7O078HezHv&#10;B+uKtdg2Tlzry5icd32yc+1NOte21zfH5zGSDz0/B+YZoQ8+v7Rg3mMPG7HqjOMxHBzHPHK+GWnE&#10;aie366k3TtiNF53DNdfPJ+fV+NSNy/nYiE3AWeL6ZzTXpP68htD16yOWJi22zN1z9hghx2usYbYt&#10;9S6xmTP91iMvcycyx14PHnnW1tW3Zt8C1wUxjOMrBMyV6406o9AHyCHyWmaeNT333HPViC0pKSn5&#10;mKQasSUlJSUlJSUlF0CONWK/+MUvHtzEMzKn+eFNODff3Ig7T546Y/K3kM3Xt956q+k0N3wKDLtr&#10;Mdr4IO+JJkvjYutPzYmxWdJ5HfrWIN9jcd5s85+w7+eT3+Nm7l6gm8s8HezLoV/4lDFw/5zzFKjN&#10;Sm3quT6jNZCf48Qu8hjh+KfsxiXvINery7kwntG9xqdOjOtmbvUWO6Oth22CPEbhXnWw/nKM5gfW&#10;JOSYb/Tt9ZXzyXmw6S2353u5rcOeAfx5/S+8w/ka4NCwZORPvHma+9IlzuVyXPBYzxjs43Eyz+uc&#10;zxLnAN1zYDycvm5/CnPMaS5ALTyxmudWnp9d43P9jkXPdzaT0xhBXMauzqfRGnxClj/h9/iSi63x&#10;ZrTa2i9pFhjHXjB3r7Vbb2K/znTObfQn9+V5X8Gl9hlfOEAea7merxvQJ+RbH9DG6NzPPTz/AgGb&#10;TdkxH+NoH22AHOKll/trNpp9Wqft57z+s88+u3vooYd23/d939casU8++WQ1YktKSkrOSaoRW1JS&#10;UlJSUlJyAcRGLM2a/LKubMTaJHDkxhvdm36aYfJANvLQjZUv8qYf0CRR33oiFqh7809udKGvY3kS&#10;LhsGaxh9S45uX6shkdw1jPkWHOaSM65xEDf5TuTBNus2XoDnJfcNndE9ccQu4MozFzx96I7qNLh4&#10;UlaePvMw7muZ8wj8e8w212JUH/nLnHGp38Zpxox5Rr3lmxthae++nm/x9WNBt0nVbUsjlnzuP7z9&#10;sQ+5hZzreSI2gZ3P0v78zLZcz9HzlDx1QAM1z6c5gZ/dMT7ngqYsdn08dZ2N0eSj+45k7ayr38Yq&#10;Po7TGCHPuvex+FizofPgu6/jcYh9zbOe/jVuW2vgrPEy74gxPn0jqJ9mLqM/e1vzNH4ON86suzYY&#10;c6XPOEA+6sCO7p4SQyPWJ2LvvPPOasSWlJSUnKNUI7akpKSkpKSk5ALIYSP2ntVGbN6Ue5PuDXm/&#10;Se+NJ5GN2Gwo2QwQ5joLkj/GklvdhgDjaU2L02AO87Cu87X6k0+DiBH7QQNoBWMemk7YWYM47a3R&#10;FDxjGeWd2oidXzXgsVinDS3XNDdI3S8OAjbL4WedwjVAW3u2WQtP9GacXKHdulrM3JCTbwMQvX+j&#10;PGuai3GpZw3W5RrEoec15dprjVj13OPUydc+DzSvJp6fmTG3MNfy2TrZiMX+0kv9z8PJb65+zId7&#10;N0JfrueIT/00wMt1Mq+2nOMXh+fT63bxyffcZiPW61S/81wD/RgajzEasfrW6s0Y/NpSB2Md1qme&#10;PmO2kJzDa/wM74idG7FeQ4wvxfWUMBdYzTXAvNTCHN1jAzZi+bKuasSWlJSUnK9UI7akpKSkpKSk&#10;5AJINmLvuefu1oi96aabdo8++ui+EetNNzfaeQPujX42Xhlz3v/Eut/E24jFB7x5F2kzt0ieSP8W&#10;T/ulGSNH/xrwc7wAnfpoOgD9ydEH8s+kaZ5kA2nkmh+Ql3fl0nhCp7lozJtvvrl/HYE2Ysjh04Da&#10;bICD/V7yZ+Dzn4ID47JGdXzo5FMnhuvEdfxWePzAvIKYxOhvX7wUTaYE+dR7jeTre4PNGHzkgs/+&#10;wOmNu2x8MZ5cA1gbdZgH3T3DZ72HjVhxeFxe917j5ONcvDxd+5w7PwOunbE550/2mZODRiw2P3PY&#10;XnyxN9rJ32MPj8k86MY4T8hbw+gnN+NarrW5YN5r49zN7yiefyGAbt3uPXZ0r010AIdrzhivU+Oz&#10;BuaMWYeQk0gfY9ZCrlYDa0zH7qsQ5JnDuhp3gvWBlmu6dtqXdE1zeFsgl3mZ+8sPbFzj7P94DrJ+&#10;53DQGXmFQPsZOMd6TYiMNX7MqR0+unmoS67viL311lt3d9xxR3tH7DvvvNP+O1NSUlJScn1SjdiS&#10;kpKSkpKSkgsg2Yi9++67WxOWJ2JpxPJlXdxw0wzgJpvRBoE38OjcjHvDzpiNn2y+ZnNQPzG5hvPU&#10;t9DfNbnuE/k+ytNyJk8udQH9OT/W4KPxwl6hOyawpT1r0I5u0wefjZ6+9pxr0mkQ2TQyh+eExqu6&#10;58y9Zx2aoW2daTT/lctXppxLIyjrpBHUbJP/jSu9QaSvrRewnsZ59aS/rfn6tGY0EQXNVPU8Nu0t&#10;5zRms641rOJ8dM4UN2PtXJnn9fZFcexJP97xmgaeb+f6ieMdsu4rcJ/JxWeAfJwrnoxd4g5zaWeE&#10;j04Oa6EhC7CREz+197jDYzIXc+tiPiLt6InkrXHGtbZ4zK0NsCedh+65xXfY/FSHbww2dPOIlrvl&#10;6WDedNaPWqyncWagp4/RvPLaL0Am4GtrzfnlNN58bRoL5O5zzfNj2OdFnzBe41nriDyGvIa8BtTT&#10;JsY8az5086KTI2t//vnn2ztieSK2GrElJSUl5yvViC0pKSkpKSkpuQAyNmJpwvJlXY899tjumWee&#10;2TcGuOlGpxHC6A06et7Qw82bfJtIzG3KJrzBT5DTdVM/CexLE6DzRu5W7NmwtX63M4rDOrIJA07G&#10;isO86Wd/bOCgY2uced+Y0yBqCJ777zzPAXBODI1ebE2fm1zAGlqzSn0CTSFGODRsydNqmddq9c0Y&#10;Y63HWtpaPCU5nMMOYg/jte/zT/ODxh2vJtjHdcjdwp77+mGTjfr80i5r1udcwOH1HEuDarn+OUbs&#10;zPWN8QKO+W20Yuvn6+TnCj98xpOfg+5b/CfnVwMb6c7Rx9zqIn9RQnx+Xg91eVxX/ecLYO/wtetk&#10;gvaGlrM3Zv2ZJKetN49rMHbJtXA9xr1vzgNfTsIaW9x8vY2x2vKXBM6NSez9s35wjc/6CUx5fCUB&#10;tTB6DTlnPIr2C4XjII8/P5yzhueIv4B4+OGH9++IpRFbryYoKSkpOR+pRmxJSUlJSUlJyQWQY41Y&#10;3vdnQ4CbbhsBjN6Ipw7gcnPujb837cxPa8S6luuo2+w4CfhLY6PH9xyHnJxfHZa8a3ZGMdZxWqw4&#10;9KWf/clGT9svMfNsxKLLszniPM9BnhubJ+gt16S79h7zOiKbXujGAusSY6z1WMveN5zDDmJ7fMs1&#10;2w/yT3P3p3Ffn/z7uI7kr2Hh9v12ndYwvYpGLHtsc3RsxLrnfc3D2IR7gn69jdjEeF47/+rQGrGX&#10;Dvcgc63l3WrEdn/q8qj1eCO25cJP3FQD16DXpKMccyeMPbg2D+pYrmE5ztdgjRm31WDt1+a8Jnk3&#10;eN3X10V3jb1v1g8w5eF6zc/6eTZijWd0Dees4TnyidhqxJaUlJScv1QjtqSkpKSkpKTkAkg2Yu+5&#10;5579qwkef/zx9kQsN9nc/HPTPTYF9DF6Yw68Ucduw4i5jVhjUwfmJmf+Oa4NP33y0ddwzAeM38pz&#10;zE4dY91rOHacJ3Hoz/X6yJpLE8582UwyVr829GyiqJtb3phnnAvOhz7PF2OzT7rALsc8mc8ahDlF&#10;+pZ6F5sYucdBHjHbhmbY0sBduKwPrG2pfWlEcZ0DYt1n/Bz/Mu9rmG8EHPPzGg+42PwMZR5GeOjW&#10;ZXMTPff9LA3KYyAGsJ7nWt186tv5F7tN165z7NPIO3GnMXO2fBNv/GWDI7EcW4uZ5j6tjQ8bYwIf&#10;dnMJfYzuaRsneC0nes3L3h/4x/kM+b5uYPQn9jln7ok1ViBn/HmLnteQtV8tiPeaG0fWFr4jtl5N&#10;UFJSUnL+Uo3YkpKSkpKSkpJPsHhjnI3Ye++9d/9lXZ/73OdaI5Ybbd6bSVOJG20aGdjy5n+8weem&#10;XY7NAHXtI8hlwwj4LkTWo8GCri9jRtiISrTmy4zOiXVX+Fv5M+409OPsWD/mxbfu76BpREOIpoeN&#10;jyU3Nc5ofHydc3Csc3yLe2U55hY/r+E7YeF1+8RpmM8tX/I1PxHZcs5gznlrDbFJZ94w+6yDHNqN&#10;bXmpaZ4b61wk5zi2eNj7Wsuax3LqO4xzr9ljRjjuK9c21z3127TCP845F+YbAYc9Z5+vrRHba0J3&#10;30FvUC6/5NhqBMq3odvt3UY+5r3xubxX2HVyvSU2sdh8UrZjOXZG88Bb+2x6XfU8Sw3M+ZmRdcIz&#10;f8s3zfE3mG/O5bqNO8cYd4BjvhW8ImZ+rrlwTs+1FrcGrw/W82cv14/XkLWfirjuydmu70vTdTz/&#10;Qgh4XbtvgL+ieOCBB+rLukpKSko+BqlGbElJSUlJSUnJBZCtRqxPxOaNPWNvBkRjL3zCG3XsNgPQ&#10;bS6hjzHZYAE0RuBgU2+8MzQjToM5Wv60M67U1nxTjPUYr34cC+8wBv1wDZH89mVd0+jae468afQL&#10;pmwa4rexJEf7QRN2GltDKvjw0Nu7W2c/XOzABlfztTXnPLnehKwBnX1t4wxyJVd9nKsbd4yT9QAb&#10;XKt7PZ+XxZ85l+PFpm4e7enLZmte/+TLJi3fum+8sQntfm7IQyxNy8yrzbq30I8HznHe4foLetwC&#10;88HN8+s45jNnxvZcndfmba3OO7i+5uYx67hW6uDy5WXeYslLbbPfz3PT5/Ua4AX0t5qnPdZmbPqN&#10;ybwg6wLMx6da0y/yWhR7X+RlbDmDN8L6GLlG0JdrqO9FXkepj3kSxNuENZc6NanzROz999/fGrHt&#10;1QRPPbV750tfqkZsSUlJyTlINWJLSkpKSkpKSi6AnKUR6834cqN+2HjSZ+MAu3FjIxYOurGCxkja&#10;4JjXeePNayTkJv+Y3xzMsyGDno2yhHUzGq++Bp5CtIHSmqnTuBWT6wAaq9r3jalJzz+9Zp5NVHyb&#10;jVhjVuat0TrFyMfuk4XNP43YyAusYb/mbMeWyBrQ1xqxxPe6T9aWsXKSp87+yKdudTA2YsH+VQRt&#10;bp4eY0723+sXm8duDu3p85r3lxTGk++ll16cPi8vNX0tb0I7ny90+L3xtXyuLl3ic3W8EWsu1xz9&#10;I+DLW2vELvrC72tvry+6bTm/Pp0L2r633L3WtUY/Nu2Mnl+ui2zEts8y681rYsvr0zXX0GInwGUf&#10;XN9Y43M+5s3aeV8x9Tl/faqzraN/BeYBHhO6ebB5jW+Bmhw9n4z9Gup7kXN0YFzmEeaQz890dfJQ&#10;FyOoRmxJSUnJxyfViC0pKSkpKSkpuQBiI/btt9/e3XfffbtbbrmlvSOWL+uyETvetHNjTlOVG3Ia&#10;BNhsFDgHxBDrjTxf5IIfuw3ahDf46OOa6AJ/+tJvLuf6ySevcV7pNXV9ss32A84Mam51Tz4alzRc&#10;0s5xJ/C/+eab+8bMG62RAp8GS+fjA+hwXIu1taPTeKGRC956680W79rY0OG+Na1n08lc1jcCvn70&#10;Sy9fWup5jXXeajp+R8FxEYMdnnvLujxt69rAdaypjTTdJqBTM/msA6DDpfnkXE7LeXnhMLI/5LIe&#10;9vjKlX4sraa27x73NIrZ1vP0GPgeG43TVu9c95LL4+noDTyOq8NGPvsCuF72n5WJe2neK/I2zPvR&#10;EGvJyf1lbNfxdL58upymJo3Zfb45h9cxxwjXueP+T+bnGOx+/hKZk1zwzKFP/zb6OeDaAuwvMdh6&#10;k5Fzunx28KHjI57RZmTXLzd4LYq29zOoMRuznAdy7Y8f+1z7WD97TB2sBd962hqTH586ozlsklLn&#10;5aG+K29EU3aaOwp95vJ40b3+WZdr3DrlgrQZZ+2M7bqZjx3dc41Nu7mA+UY73Bfmaw/9pSnXa1P9&#10;5CMvP+NpxPKO2Lvuumv31FNP1Zd1lZSUlJyTVCO2pKSkpKSkpOQCyIcffrh79913Nxux3qznzTg3&#10;+tx4A+a8M1M7Y97cc3NujoXPvDdoBbGu49NprYky69kQ6E/nbTcLRhzjpW30Uwd1CRo82GicNH/4&#10;EjT8aBTZNJWfMb0h23V9HYdPp9KQoYkEyEkjUC62Nk781uyd7T6Vib7YFpi717E0lFy3rTnpcLQJ&#10;mkHGwXNf217NOYWx5Bn3GRBv423ku466sTZRjdHX93z5gjdgjGh7N8Omam+o9ph2HHMd/frsPuvF&#10;B9B7zmmcda955urG2KRquebzsgfxE1zjIBf8yaa+z9ueiO2fpV5PH4Ex5rLeBPY9hpj0q5s3ge/Q&#10;vuRJTuYQeW5eb+fvpA99Obf9FxH6eQoWeJ02TL7cR4Btf11OaGvO9biGYE6Me2xebMlreSe7urFg&#10;vJa9hkH68hcBwhxCvjoccnqNb4GaHL3mOB5/DoNxLsY8aVcn9sXp2lNva0y1oV+abM89/3x7RyyN&#10;2PZE7Be+UI3YkpKSknOSasSWlJSUlJSUlFwAOa0RmzfnNidoCuxvwuebdMd2Qz6DuTf82mheMTdG&#10;ZEOCpskVGhETpzUhpzUXfm88ZUzCfPqtVzDXf5i31y+/xYOI3ar5BJpv4a3F9PmUb8iJLTlj/clN&#10;TuNha765UTfl7vPDc5PxY/495sbaaM9YQF7G1iiLnIImEqN7Syy6cWCsxblrJcaYLd46Dq+9bMSC&#10;paau6zPG9Yzv+fp+cp23z8Pkc5+NQR8/K3swn+Aa2OAf/tLisBGrzujxW5sxfS/7ftrIwy5H5Lx9&#10;CRf6ZJMvp80bZ2lQej6NZWxrzDb0MQcwJjH617jp8+eCOOBTw8xp9ojf21ZAre6raMcz+52PPufq&#10;8tPXfgGgb/gFDHkyr7zUD3IdgfWTz2sImz+HAXPgXGSe0Ue8cXxpF7bM2+KmGmnEPvjgg/tG7BNP&#10;PFGN2JKSkpJzkmrElpSUlJSUlJR8woXXEnzwwQe7L3/5y+1PXmnEftu3fdv8jtjH2jdg0wCw4UJD&#10;hyeybAp4k67ujbk37IBmAKPc3rg6vOkH5LRhBPwzXxp8rEmsPvVsxAjs5mNOTpuBzolvuUNveac6&#10;5Y5rmBe7MZuYOSPwZZ62Lwd7c5hXbmLkwpGnjo8/R7dJyJy1+HN7/+TepinI41vWYFzqEJ5LeYzs&#10;mU/qwWEO0LG3fZ73NnMYL1yjN9uX41zjLuA8WXN/RQb5Qc+lr/v1jfkO5yd9PXevUS4jT85i4zoH&#10;7CuvH8g1Ou9w3vSAHOt/4YUXDmLZE15BwDxrAMwT2Njr3hztn6V+TS+NfWO7vee8fHk6h+SYbPL7&#10;06p9zhOPnlti82eB57/ljPwADq8kYASsl0juiLaf0/Hn3rR6Z5+NVbheX80+H6cjMeh9X/rxCHnk&#10;cJ2sjbn1aNeX8DUPBzb58zVFLvPp8/jMmesl5Jsjeeo2Rsnn6yuwZWPfdRxFe1XF7E+Qi3h/tms3&#10;Lzb3knfEPvTQQ7vbbrttd8cdd+w+//nP79555535vzglJSUlJdcj1YgtKSkpKSkpKfnEy0f7J2Jp&#10;xI5f1mUj1pt8brRtwmjjJrzdxM837Ccbsb0h2H2H7yUkTrR1HGfATT3fpXmtIBdjyxejumtpd339&#10;NhwyDmCTy3HQQLYhhU9e5ktotwY5/Ak2Ojmy8eUofzkvHTYIsWVzxn1nNK/HRQOOZgyNNxpwrkND&#10;z+PDJvaxrD/r+uQyZpx1uKZ5k7M2P/QtOvHovJqAvbIxmzEi7a7ffYveck5orxCYjwcu6GvP1+Js&#10;z/1sOjY+A+z5NOdaeHluVsHzXKCP0A4XnrZxDWz6PR5rMybnjOZeOB3O05doNuJjLm/Zv5Ox1pnr&#10;ijFu5KjD2/u4HqNeRp/Cbo3saT31ffzMXauh/ayZoU8ukKdOLTlPnTiwP67Z32J4+nWC8QKOcU3P&#10;+YR9rlk3n59z0PLMush9z+vG6077+DMBfcwlX17qmRfd+nhHbDZin3zyyXoitqSkpOScpBqxJSUl&#10;JSUlJSUXQGzE8oUw99xzT2vC8mqCbMR6Y+7Nto0r5tyYy/EmPW/a+1NZ3e5TfnkDb16AXZtPWpmn&#10;YXgiUPCkYHJt2nRfr0dgI7/cUR951qaPRggNUf1yDp60m+bsJzZ8ftkOXP3C/MayBiM21ujvhe1+&#10;Xh+hj9GaGLOmw3fT0rTjabhlv/Cx/+ShRnRG0OJa3dn8Wd4Z6zEZ6/rM3bcR+tGTw5OawHzw5Hqc&#10;IBvQ2uV53DRh/SIjOADd5iuwWYvOLwds3AL2mZE4Gnz5pVqMPddSp7YTmI6PY2RPyQH/pekz4H5z&#10;XcMzzwjzuK+MfDkXNnK0vJPtxReXPIxrOfp8WnOOGf1yzPFyWyfjOd7enOczBq/VE7kyX86tM33E&#10;t/2NayivW/3MGbk21HmiFp1YPzfEtsb3XBP+lgtM+eAxxwe/1TcdXx9n3oQWg20G/LbmBGPbutMc&#10;f+qO+3pmHU57Enka9/rExTei2Wcf8a7R5hP8jJCfa9xjTb7HLrQD+J4PnmpG9+drnqeMAWM+1yOG&#10;0XjtjPyMf/jhh1sjNt8Ry19flJSUlJRcn1QjtqSkpKSkpKTkAsjVNGL7zTZjNgH6Tbo37O1mf76x&#10;B/55LLbrbsTOgJtzeMm92kZsNmMaJ3jW1mIme2uqRPNIDnZgs8VGLPPVRizjzAXOWV87a9iQwWYj&#10;loYiI/ngM55saPWmI+fn+huxS+OJdbCjt4Yl688593sH5rVcD6A3zmxnX87SiJWDT7u8fty9qbrV&#10;iO375bG4t0casZOdPSHeunuuuBZm2yH6sXOMxDPCz0YsT8fCNc8Ic7V9neaMV9uIzTz7Rmxw9BlH&#10;DvwvvcQxH8a2RuxksxFLs5YazJX5cm6d6SO+76/X9HojljhGzjs+rz90+Ohw0bn22h7Na3kt8qTr&#10;aY1YfKLZZri+tRCbn4HUHff1zDqc1nydRnXsCdcQ2Ih3jTafYCz5/31oxBLLaDy1d96ru+eff2H3&#10;0ENLI/app56qRmxJSUnJOUk1YktKSkpKSkpKLoBsNWLXvqwrb8rVaXQxtpv8GXlz399V2v02ZZ1n&#10;bm/yGdXhaVNv81cP56lvIXM12ys9Dw0Z/zx5n4dxtltP40w2m6gt1wz0sZlis4Y5essL33wzRjs1&#10;pL5fa5pnM0e7/Gwqdn5vQDLnfMAT+Nl/81x6ZWk89VjGXpsc1/VYzNPWh6dNTHPXAMn32nCPsPf1&#10;Oozp9qXZBbpv0buPfTpshBkPd8FiZ/3M6171nMvTvdgYgfHdvhwLuq8j4NibPsfD9/PAHuWTtiP2&#10;eS/1L1oyP81Prld085ITrseTSFvXx/m0xoyDuU3KgPFrvhPnhXGeW6f+PWeCcf0a7eePL7PyS6yI&#10;Y/RagwOw82SsefC39Sa7Ma2GaYSfvlxfnnXpY4S7zzVBveWbOfoyDvRjWfzGAI/F+RrM45rO23FO&#10;c/Jdnq7xPB45woY7HK+Rfg0tPwNyntdU5pEr4Gjn5zhra0fveV7ZPfccX9b10P7LumzElpSUlJRc&#10;v1QjtqSkpKSkpKTkAshaI/bGG2/cPfrooweNWJom3GxzA8+NN6N6vwlf4NNWxHHTjs5NO/zWdJlz&#10;Jshj44JmJ01H7K35cLl/qRY6wM7cGHkAm/n0a2c0F/PLfJkR+synTvysnzUZv9r0wTYAv8fvHKAT&#10;l7a9b4b+xJ4z2A+bjMu6fb9Zn5geq61jyNXil2ZQPhXpu0HBvjbsrMP5nPTWnJ59cGxWs6Z7ro6/&#10;1zLnn2FsX6M3edY4a+DYPU7i5fdck4/Y2SaWuB57eF12Pfl9P7uf+o3Fxzo89Qr0L2ss9bT4Wd/P&#10;Az1v3x+eHvdJ1NaInf3M3R/jiPFYGb1m3e833niz6fht6hmLnVzY8PEE5v7LuuDMc5rzNPl4TUX7&#10;Uq/JR+PbXC02cqoDOLkmcA88jjUOc4+h/dIEezSE9XO9obfPLvMJrTY4Uxw+1sEOZ88jntiJw5yc&#10;7sVYW66pL+174J9GOQnjjVvjgIN8A/Af5pgQ/vEaQn950nkq2vittbbqBv5MB2u/UNPHX1E88MAD&#10;1YgtKSkp+RikGrElJSUlJSUlJRdAshHrl3WNjVhuuGk8caOdjVjm3vQnrrcRC9YasXKw7+ft6c3T&#10;G7E2XfxSqX0u9JlPna1JM+fM+JZvXtf4Y41YkXN04kZO883Qn9hzhr3jnAh5noOludhj+zkQS552&#10;HIGWRwRPrro5qdm9leOewWn6fP7YW/y9luH459i+xtLsGjlr4PjlEJ964xA72/L43bdlr5ac7tuC&#10;fj0D6s89Zx2u+TM1YueYnIuet+8Pn5tjjVh044jxWBnZc5uNzPksoeP3HBjrecLWniiextZ4xQ4n&#10;5mMjNnOhZ85cAz3nHn/ug5wxzlwH9rkpq781UydQf5tPuEJtMxcf62CnTn4GGNdiVxqxruU6Obfu&#10;0d4QNnkCGzHGjX5h/Ah9hzkmBCevofNsxPrzHlQjtqSkpOTfjVQjtqSkpKSkpKTkAgjv7rMRe999&#10;9+1uueWW9moCGrHcVHuT7dibqcsNu00wb8TBWiNWu3EAv7CxIGyM2HSQL28/pynzysJbQ+d12DA0&#10;V9aB3mLUZ4621tDDhj6Pe47jBHzUnw0jRnXtDVNO1hJ7zgTm7gNATx5/Qg+W/Ph6E3BpMnY7+5+x&#10;gLhxn9Fff31psC25O7L5lqPNMPIJff2JysNmV69xse25M7QBOBmTvpyvxZ4Ex7/sgXANc/TGa+f1&#10;tZfG5+Jb7HwuAFyvd/M5N5d5RuiDm58zY9u7Ylsjtr+n0/zMrTvBMeUIL3XjHPE1O7YJvcHXdfyu&#10;13Vi4C/xY87Emk143HC8vlKnLgCPp9j5RYmc5ptG4uF7fNr4XO714BsP9DG61+lLv7WOdvUtNM44&#10;30JwGDkufamvYX+tTCPXiPp4bQLmiczTGrzhk8+41ojtvFd3zz333O7BBx/cbMTWq2JLSkpKrl2q&#10;EVtSUlJSUlJScgGERux7773XGrH/8B/+w923fdu3tUbsI488sm/E2hTiptsbehsK6MuNeL8x58uh&#10;bFAdNGLjBl6/eQAcm1zmW0OuN8KcjPJa3hk0Pm2g2gRtf+4MZv7Chbc0RchDI2f/VO2cx/pbk2fG&#10;m2+82V99MPl9dynYc2eYW5DXhhL1+effAL3VNwFurtfz4OsNk/bUX4sjb7f35mGvAZ041vK4AP4r&#10;V95odnjaXNOnK0E/Luz9esBGnOjr9OMa5+QjPo8vQS71PG7t5JCHzvjGG+Ra9sWazdP4M9r5n+vA&#10;7rEQR639mu/xfe1L+/NtLT3/ooN+DfcRwOcLuvwM+flBX0Pmoq6mz81XYsmJ3p+YXTg0RD1G8zAy&#10;tyZtIw7jAge83nzliVyAvvj6eltwH90/1xPy0H0PMufAp+Lb9dReI9KvP68lz7M5WoOWfZhi8pcm&#10;rmmta1hq7brXgX7iAXt5sOaky7Eu3nWLnWuq1T7BGJvc2ZRdwz7XBPeBHPyczlqFNu2MXiuMXgNc&#10;Q2I5n92X+XoOsfjgeu2ZF3uv9fX2jtiHHnqofVnXXXfdtdKIrU5sSUlJybVKNWJLSkpKSkpKSi6A&#10;ZCN2fCKWVxNww+3Td9x020jKZgRjv3F/pTUwL11amk150z4+SXX41Ga/yW85Zr85GtDFbGvc1hRa&#10;gN169pz0T7A5IydxwJ3mvbGzHB/HDdCzyQOaj3FCNox6k6/n783RzlHXN67BPBsymaflmHmAuU1Y&#10;/C33zOWY98czx8lBd82e45Xdlal2n4qVi735phq0c4zaM3fLdfCkbm8iqQNzXb5yeec7avWZhxGw&#10;Bz0G35Rn5i6+Xj/19NiOxpl5W7BJ6BrW73Xe1+3H6Pl23v0T0Nt1H9fvFA/g04ht79NFj7xbaPFT&#10;LnTGpk/HTqxrXEsj1vwnscTkn6cnx6Ysdl5RsPgP11MfgZ3Pe0dcJ3P9AN1rvJ/P3hzn3LTzM3Hw&#10;G9dyzM1X4tXbWnMt7ecFaOsv+zMi6+Q6sz79xsGhFuZtzeAc1DXBuoE+rvV8J/MazCU3G7HjZ06M&#10;NnSuF3TOv9eOev+ZftZGbM/XbYdfwAiWmNd2zz/Pl3X1J2LXG7GzUlJSUlJy1VKN2JKSkpKSkpKS&#10;CyDZiL333nvaO2KvtxHbxgnYrqYRa1zDnAd7y48ukv81bMTSDOO4AX7zsB5ovllvTcZ5j2wuAf2t&#10;CTrr+gB5XYO5TR+ALq/lmHmAeTZiD44vj2eOQ99sxLZm13oj1nqwX3nj8Ald7G29GeM84ToXohE7&#10;4WvdiM1XE/R8eUw9B6N+5+tYYk5rxO55e//heulPYD9LIxYbXMb+uYlG7Gw3rulbjdjJz5g/M7Dt&#10;7QOyTq4z19FvXFtnXl89OcDYhssz5pjrbcSyJ1mrGG3oXC/oXDNeO+pX24iF023HGrGvtkas74it&#10;RmxJSUnJ+Uo1YktKSkpKSkpKLoDYiH3rrbd299xz9+6mmz69/7Kup59+ut1oexPfx35zb6NB3QbC&#10;eEPPDb/2bOiCsRF7gIkHl7yuI3Itsea/FmTzgTm59nh1abI0n5j9uQ++GgDQRJJr83WPyebagoYS&#10;sPG7t4fe11vAnD3d70XsTe5Rj+t5bMQ2fRrxwaNe7dhavhnNTiNpWpMm6ph/nBNvbc1P0xJM/myw&#10;JazRta1FXzZi9THSpMK2CWLENOf4baTu82Cfjs297Oi6jcR2bDO087mw2UqsnxnWafrsQ2/xkz5C&#10;O6M8crS9oxn28qTzntjZD5f8y5g4mf8QC681X8F8za+hN2L7PjKngbfk6LYDtM9Q35+xETp+Bhpn&#10;9jMyR+faQOfcgIzp6J+TfSMWDnkmeD6xZ37zMN/G4TqjP+25Tvr24LPZMK/Lz7x2HQWn2Zd1yNVs&#10;85wn1H2VwdrnBYzHiZ4/e70e1dcasfmzr88XeD2CtUYsc0Yasffff/9mI7akpKSk5NqlGrElJSUl&#10;JSUlJRdAshF79913tybst37rt+6fiOXmGnizTtOKG30aEDY1smkAvCnPOMa8mU+O6PloJPRGpjYb&#10;MmtrAe1bsFbr3ccNsWMDZkSutY9vWOFNyHX2OpyY07BqCFvmAVv7lRx0OYx5voxPGMOeZC584z6N&#10;2MfPsYIYG0/mcGyNw7kJdZBjZZ22p/N10Bul4YMfMfv4afRYMvdB/snefBP6Gitr72PI0UEM0Gd+&#10;oJ3j48lX8vJ0LHPOAT5GIN/YEfp4yvulFw9/aYF91OVbVyLPIZ8f5wJ7j13Ooft3yGHsc9bjSWnA&#10;6wnyS91yvSV2QdvvGaMv9ySPKc8n4Lqiid/qoa7pc9PqmZuxVy5faWOv8/B4zbe+F46HtViHvjWM&#10;vtO4W/nGdbmefQrZfQDH8gOvD/LZiMWWP3s5dy+362fZW/QWJ/b2DuPJRSOWOpy7HqAR6zti176s&#10;q6SkpKTk2qUasSUlJSUlJSUlF0AOn4i9pzVi/8pf+SutEcuXdXHDTSOAm2xuuHuDrNvGhobo3N6g&#10;8mZdmGcEXJok5nij/Vlyb0L457jtacUJ8kW3z0/Hhb35Xifv8r5Ga2455gbMIZambeeKwwZIi21j&#10;wByT7hOTInnEczwiG7GtwaQ+rNn3Tujvc44zea3xOY253nge2p5Nx9hytePpOXLdvmbXsfs0q/Z2&#10;vDPansVea2OkHpu0vRm75DgNYw3ABmHyOvo1Bxo3fNrN13MtPnndt+hgn2+CerNPe8n1R9MLND97&#10;TOMK33T8ueYxwCee8/PiC8NrPIbjynzME6zptY6/vQJiOB8tts37E5bY4KDDMbbn7HOenrx8mVzT&#10;53HyMZqrx/Zz0taIc9NzTEDHRu0zju2LcV6z5JXvfvTj5Ilzfmb0V1O4R8BjAXA7v+9BAht5/WyM&#10;NTgH+JNzgLhu9k9/x7We+cyzR4uJXBsY6xHkaJ/7WbcRiy3tCWPF2hOx7r/6/jqf5u1zPeuARuxn&#10;P/vZ3fd93/dVI7akpKTknKUasSUlJSUlJSUlF0DGRizvh/WJ2GzE9ht1Ghy9EWBzA30EN+Sdu9yg&#10;cwNvM8Bci95z+k5VcIXGzhTX7JNODpo4NmIPYhumODDHL6CxdLLeHjdysY82Ynrc4ZqTr40zMmbP&#10;yfoWtBzs0bw34xOxovFj3d4cnPdWH/HT3GODR86219Poep6DbKrYiO17G/XHmq2+WW/2qQZsB/a5&#10;wQrGRqx/ks2aJ5+IXXKMGBuhi936OrqObxxn7qw3WPM8nvBja/ZDG3W2PZrXbvrss3m6b8TONhqx&#10;HLP7244fnzWsoOWaRrjj+5TRGVM3DlibyOvhsPl4eC1jH3VzLLrnkOusNz65ZsnrfqfeY5c19tdW&#10;0+ea2YeVvXBdda4pjtX93/vm/K0JO9WH7qspkttyTODYhLZ9rjY/2YiVk9xjaLy8dlau4b5Wz8c6&#10;B8Amd2XNHrddCzmy4To2Yl3HY0wY03MtP7dB8tG3G7G8muCF1oitJ2JLSkpKzl+qEVtSUlJSUlJS&#10;cgGERuz777+/e/vtt9uXdd100027G264YffII4/sX03gjTY34YB5NjWyuSEXqNsMeO6555qt3/Sf&#10;bCTJ7f4px7SWc9bdNxbxbcBcB3mwi9m+hTFXb3xYcz+mln9onh7swTSnkXywP/CIn8ZE5gCHa8wN&#10;1snOnG+Rb43waW5Duu3RxOuNsCWHzRNtcNoXm4FZpxF7+fXL7b2j+XSso/H7emZfi5+AzdGYxp10&#10;5zaUWszc0ATUB2fPC9g8tyE6run5cF2aVzTSeEJTe+cNefUxn3K1PZxG9xlOe7o6mn9t36ZrtV1/&#10;cw733OPAbrMLO01YXlNgk4rGVfNNPPOuYs4Lhxhs6MSiu0b6yem4htbcO/DH+ZjgPqH32tAXeP33&#10;edY6xe7tfV/N08eF72el//JiPjczr+1745Bvnk/j3jc0M9vrMKb4116drp3XeBKW+L5WxrIGNvd7&#10;rE99mR/uA3zyGZvxztXNN66//2XEBH3OgdwR7Xqe+XxmjGW8cuWNqb6lbsaExwu85hi5XvCBcW4M&#10;I3XlzxLXUGdtYvm8ucZyLK/tXnjhxd3DDz/c3hF7xx137L7whS9UI7akpKTknKQasSUlJSUlJSUl&#10;F0B8IrY3Yu/d3Xzzze2pWBqxfFmXN+jedPeb8H6zzp/896ZZNCEnwPXmPZsBPmHLE4Z8uVHGgP5F&#10;YD2WJwJdF6jbsNE2grWsZ8+Z1mak0WWO3jiYMDeJAM2jzNW4k9360GlcgrQD9oN1WyNvwttvvbV7&#10;84032lO+vGYBW2s0zf7W+GyYc8xNKtZseSawBk/5Nf40/9Vf/dX9Gv3pYWruT1H6+gZiEvsaBxtc&#10;joM4zk0/n71x5CiXNZ3DNw8861Vvvokrf3nCb9rbuaEp+DZ4APdwPffz5Jq9FvaGmN6Ywg7/rbfe&#10;bn5sY1O256Xx3PevxUx640ywyY2NXOyJx8MIzGPjEOyPOXhcZ+2amwCfa5nPDZzMewLY5xzsDzZG&#10;YxgBNp+YJT9NUfVW36RbC/rBZ2maY0sQg78351i7Qx+j85de4mcA9VDvYR6bstmEbTVMc65tr3mu&#10;O/ac3PzCwmuT88K5tlnreedL4XjSGp1zy3kkD68iePWVfvxtD+Z6iIVDE5P9cu85RvcBjvV5jAIO&#10;1wDox334GejX5tIcZcx61fkrA/O045rsrfYBXMf4BJ8fYpo+5fMzQg5+Tucx4Ae574ut6/C9bgD7&#10;wTWB31yNN4/kxSa0dXv/AkZ0c1kHx/Hiiy/tHnzwwd2tt97aGrFPPvnk7p13vjT9d2b+D05JSUlJ&#10;yTVLNWJLSkpKSkpKSi6AjI3YW265pT0VSyP2i1/84r75w402Izfw3pRjS2jLm/sXX3yh6cTyhO0v&#10;/dIv7X72Z3929zM/8zNt/Lmf+7mGn//5n282RvDTP/3Te9+Inw+dHEKfOU74E3P8z/1s5jqZb8Qv&#10;/sIvNqC7DvjFX/zF3S/8wi/02qbYX/7lX979ErbJ98vTMTNmbb/w878wY87xcx2sSx581EZe16Kp&#10;0X3Teqz189TLnv3cfl/HutZAvOsQx76zjmsxwjNXO655Dl87PPL8/C90ztqeacPvHLAmuQC5zA/M&#10;Pa7ZfPtaiOn1Yyf/5z//+Tn2l/bHwlzA6fvW81oT6HV0G7Fcf9ZuzeYZryP9Pzsdk9d1GyfA/zf/&#10;5t/s/u2//beNq991TwDfnI85/Mz5Mz9N3p/d5yO/3H19c5y2g2OZwJgwR//MoU/xkZPxZ6Y12Rvr&#10;kWeO/tlJzHtCnmnOtc1116/d6dy28/fz7TNCLtdq52H2eQ5/8Ze4NjlXP9vOLXXg5zPWPyeck2nN&#10;qcZez+E+gHaus6aJoy5XwGdtwHHDdU382Fu+Sed6bOPk81pEh9Pqm/ygX1+9LqEPpN011M2L7Ykn&#10;nmj1jXW7784T7oHgPHP9ePzg59ravRbWGBuxNGB9Mpqf5TZi1eHQVOa/Dw888EA1YktKSko+BqlG&#10;bElJSUlJSUnJBZBsxN53332tEcsTsT/1Uz+1+5Vf+ZX2xJNPPXFTnk9DcROOLRuvjNrBCy883/zc&#10;oNNI+Ef/6B+1dwdyk3777be3EWAD3//939+Aftddd+2BrenYZ27695h94jT/SSxc9NG/+KiDfB1Z&#10;3x3TcVkn+AF8Me+x6/P9Gqx9R7e5Rz/wAz8w+brt+1sd8O9ofPdMtHyNE9AOZ8pnHLnlEHsi12y/&#10;c+aPesauAR/c5LAmtnEtkdwDTrMvSB/6eCx5Dg/t62vI8drs/j7u924A3Nv/wT/omHRsxpLrH6zZ&#10;JzCeBvjGNP32SZ+ui56v7wG+dixi5mIbjwt9RNrvugs+8w59d0xrtlzMD3LJHfUJU0zDpLfPyRz3&#10;/dMae73Vt8Qw33+u5jWwff/3o/djkvuDP/iD02frB3q+iU+NJ2qYwWenfWYmve+9/PH4sS/XkHs/&#10;cvbzNnaMxyKHkfW1d/QcB7kC3bbEc74ZyWNNZ0W7bgLtep2vx8Xf94j/BvzTf/pP9z/TxcsvL3N8&#10;/qxX578J4IUXXmhPxPJqAnLzaoJ33nmn/XempKSkpOT6pBqxJSUlJSUlJSUXQJZG7FvtJpxXE/CO&#10;2H/xL/5F+6KVbMRy061OsxVwE44tm7Lq+hifmm7I/7uf+Indn/2zf3b3Dd/wDbuv//qv333d133d&#10;Hp/61Kd2f2gC4xbwN/yhP9RtxEXssfh97IgpV+JTn5pzD+j8xYeeOLCRi/kfmtF8C8yROOZfalu3&#10;L76sb/F//YzMn+ss8eiL/QTkMc66ayzoOToWO9yvM8+ZwHnt57aBHC3PiIz51HRdZS3rnIS1rvlE&#10;38t5nPUTnIM14U062LKfVteKLdHjO/b5Z/T5189Y/IlD7myb8n7d15EfHdsSr824A33GPhexDf04&#10;0Nv1l/5Z3+edj8tjA01vHO0LZ/SRYyufWOoBSw0j1mIXHK65jIt+tpzHfKLnhcPPy7Nw130dY7zr&#10;/8E/+HW73//7/0Czfcu3fMvur/21v7Z79tnn9k1Wf+7zcx3dn+1rjVjeA/7QQw/tbvu+72uNY7+s&#10;qxqxJSUlJdcv1YgtKSkpKSkpKbkA8uGHH+7efffd9j5DXk3gl3XxRCyvJrCx6s04T7Z6c+4XbuUN&#10;OshGrO8ipBH7Ez/xE7s/82f+zO73/t7fO938/8HdN3/zN+++6Zu+qeFP/sk/2cY/8Sf+xCa+Scj7&#10;xm/smP3HsI9dwZ/4E+RLnIy/GnzTnGPJf6hfLfaxJ461792yb4e1GzdC354X+97tW3s68+DPMQex&#10;35Tck/jGlfloW0ANUce85je2GpY1D2v9xoN6eo3JPYllT7aOecYpxzZiycu+5Dk6L2S+w9yu19dc&#10;9LStYzof32i+Ne7kw6Z9M9dy/OJPDvO1mAWLrXM7Uj+JzNVjR+T6fEbHfenHezLuEMlR317zuO80&#10;LHnPXt9x5LF+4/TzBGBn/D2/5/fs/sgf+SO7G2+8sTVi/Rnuz3R+xov234DJzjt0bcJioxHbnoi9&#10;7bZqxJaUlJScs1QjtqSkpKSkpKTkAshaI5Yb8UcffbS909UbcW6+uRm3yUoTtmP5c1X1tUYsf6L6&#10;4z/+4+2Jqz/8h//w7s/9uT+3+zt/5+/svvd7v/cQ3/M9u+85F3xvYLGTP5G+88L3zmue1xr7PN/9&#10;3YNvPMZjx/rde11fcg8xriNynVn/3vQnyLGVp+O7Z6z5Tsb3Nb871555y3FN+kE9I/cYhlo3j+uT&#10;CvfiNCR3zLGcs+U8bHM9L2s4jE2k72S+0XYSmetkDtBrWH7mnOAcPffJX89/iO06rg7beZZzctI3&#10;In/WMv/u6WfK3/pbf2v31//6X9/9sT/2x3Z/9I/+0d1f/at/tTVUbbj6813w8z0bsfnFYsTxjtjP&#10;fKYasSUlJSXnLdWILSkpKSkpKSm5ADI2Ynk1Ae+Ifeyxx3bPPvvs/mknbsYZ+UIWb8x9SsqbddBu&#10;0OcbduY8RcvIF8D80A/9UHsK9k//6T+9+xt/42/svvzlL7e1Ba9IeH8GeuL990/atvH+gMVn/q11&#10;RlwN1/Xef19McZt1n6xtDbl+x5R3H7uGrdh3hzmckzHHketMmI7xvc3j43z2c3oqyDPYlhrBsua7&#10;e/2Qtwf1iIF7FuzPWYu/SHAvrgYn87z77owzcE+cm8Bh7BaO58m1FqznSLT4/Wd0hdOugdm3vw56&#10;vs4fEbET/Iyao2GDezZsrwXeDXTbNj9/3n7lK19ptf3Gb/xG+1Kvv/AX/kL7+cwv4mioLr90m3/Z&#10;NuHl6ee6r5vRfuXKlX0j9vnnn9/df//97R2x1YgtKSkpOV+pRmxJSUlJSUlJyQUQ3xFLI/aee+5p&#10;T8TSiH388cfnRizflt3fAciTT8tNNzfhy5+p5g27DVp0G7F8e/aP/MiP7P7Un/pTrRH77d/+7bsP&#10;PvigNYIFtRQ+Lnyt95f1zn/ND1dsha8dPvxwxoqv8O8GnAux5k+s/bz93d/93fYXC3/xL/7F9oqY&#10;tSdigboNWn/hxi/n+G8CeH7ly7poxJaUlJSUXL9UI7akpKSkpKSk5AIIN+LHGrHefHujzVxbb8ae&#10;xFkasd/xHd/O6r2ISagj50i3nZQTZgyJZhtw3TIlGdfZo7sPEOpH4/+mmD2O/K9F79cQB4kPcSBH&#10;nLPpoI4NXJ20pBvo7mVtMKy3/98iEXJgX2Sy9mQNPU/nnsD0z7heMvJ/o3TbGkJdwyDNPP2TOBEj&#10;RgnfmGOp3P9h+/jkeP4Nj0EN0z9L8adg+mcVi6qgimuXw328askiBhxOx//N9umfTazGTf8Lv9K4&#10;k1FfCnaFv0zgyVUasbw79lu/9Vvbz/5sxKqDbMSiY+O/DTRkeSKWL+uiEXvHHXdUI7akpKTkHKUa&#10;sSUlJSUlJSUlF0C4IT9LI5aRG28aqzZZvTFHT2w1Yn/0R3+0GrH8b4rZ48j/WvR+DXGQ+BAHcsQ5&#10;mw7q2MDVSUu6ge5e1gbDevv/LRIhB/ZFJmtP1tDzdO4JTP+M6yUj/zdKt60h1DUM0szTP4kTMWKU&#10;8I05lsr9H7aPT47n3/AY1DD9sxR/CqZ/VrGoCqq4djncx6uWLGLA4XT832yf/tnEatz0v/ArjTsZ&#10;9aVgV2jE+kTsViOWVxIwMh8bsejViC0pKSn5+KUasSUlJSUlJSUln2DxRpw/UeV9gWvviM0v62Ic&#10;G7Fb8Oa837TzPsHly7qWRux3tPVLSkpKSv7dCT//eSL2L/2lv9QbsX/1W3fPPvfs7tIrvRHLu2Ff&#10;il+u5Qjg+BcTvNLAVxNUI7akpKTkfKUasSUlJSUlJSUln2DxqcBsxN533327W2655WgjliarT7wK&#10;/ImxEYuejdhv+ZZvaY3YfCordWXNhkTUAriND+YhEXLEdQa59shtyZwjzih76hi/d5xJrj4iJdcc&#10;Mq26lkn/32w+IQtvwbacnbkt6zlOWvaSrhX3qXI1cTPXS75Px/9p75zzl4MVMMxjzo9JcPcHAsJ1&#10;miR34I+uwT3I2Zn/PshYbeJaxCdiacTmO2L9Gc7PeH4Blz/38Tn6NCwjT9I+8MADu1tvvXXfiH3n&#10;nXemU3ut1ZWUlJSUKNWILSkpKSkpKSn5BAs3xuBaGrHegHszLkdsNWJ/7Md+rBqxq5I5R5xR9tQx&#10;fu84k1x9REquOWRadS2TbB6elIW3YFvOztyW9RwnLXtJ14r7VLmauJnrJd+n4/+0d875y8EKGOYx&#10;58ckuPsDAeE6TZI78EfX4B7k7Mx/H2SsNnEtcpZG7Nov39R9GhZuNWJLSkpKPj6pRmxJSUlJSUlJ&#10;yQUQbpB9R6yvJrjxxht3jz766O7pp5/e33DbbPUmnLk2bsIZtXuDzjzfEfvDP/zD+1cTfPu3f/sZ&#10;bs7PevNuG0J8kuUi1H+156HzrzaqZJSv9Q663jmuebUpz3n5/xDlLI1Yf54DdZqzgKdh9flqgoNG&#10;7Je+VKeopKSk5BykGrElJSUlJSUlJRdAshHrl3VlI5ab7nzCFeSfomJHtynL6NNTzG3Efv7zn9/9&#10;43/8j3ff/M3ffBWN2LOK3RixIkdcJyVzJb4W8rVaZ5TzPtaz5Dhcc3mW89rlMPr6ci21fVLka1xv&#10;LLW+6jXWY9g+9IRhkQ1zydnltEaso7r/PchGbNOnn/nPPf/8iUZsvSO2pKSk5HykGrElJSUlJSUl&#10;JRdAztqI9Ub81Vde3b2mPsOGrM1XR2Aj9oknntg/Ebv2aoLrFzsya7haWcshzke2s13rGitxLnLC&#10;tbZGkhOHsu3ZkKPkzLZJug653vzXGnct8rVc6zyl173aQN88JB1XGzfIkmabH75jtP+Q5SxPxPrz&#10;HN2f6f63gZ//NGGZP//88/tXE9x5553ViC0pKSk5R6lGbElJSUlJSUnJBZBrbcRiB9yEY/fG3Bt2&#10;ka8m+NEf/dGvYSP2w8DVypgrcT6yne1a11iJc5ETrrU1kpw4lG3PhhwlZ7ZN0nXI9ea/1rhrka/l&#10;Wucpve6P2udsqH/zkHRUI/bfBzlrI9af+WMjFk41YktKSko+fqlGbElJSUlJSUnJBZDTGrHecO8b&#10;sTNefPHFdhOe7wdc48LBzg35j//4j3+MjViFnDSFPgj0ds/ZV5O9hvOR7WxXu4aZhkaYJs3NpdIm&#10;g6TvIGgvyTj0HJGj5O1sm2GrxlGMHnG1cpbY5JzGPSbXE3u9cj21E/Ph9C+fs5VrMLGXxdh/Bhw4&#10;N+XEjwvmeY2vCDEfTf42Mp/xyZCvTcXrjdhnp5/b/CxfGrD8LAdjI1adkUbs/fffv/vMZz6zu+uu&#10;u3ZPPfVUa8SuNtxLSkpKSq5KqhFbUlJSUlJSUnIBZK0R++lPf3r32GOP7Z555pnWTOUGm5GnX30N&#10;ATfj3IQ754YdoMvvjdjlidgf+7Efu8ov6zpNjjUp9J22xloX56yxXc7G+vilVTz9s7mtjQDWCDrP&#10;S07LdayG0+vYH2f/5whSQw59a3I13C7JO417TK4n9mplrDlxRjmgzr/smP6h8dnFfHtDE61gL3Pg&#10;Rw1Op3/A/hwjjicF/kcfTvETeszVy9VFXdsaixB/LIf+xPnLWb+sK4GP0UasP+9pxPKO2LERW1JS&#10;UlJy/VKN2JKSkpKSkpKSCyA0Q99/7/3d22+9vbv33nt3N99884lGLOBmm6arT8ByA86NuK8mSHij&#10;TmN27dUEH3cjlpaQntbQaRT+6U1Xfd258iTfwjiTHKzXLIeymumAvMpYl424A/Mkvablf7OxH+pB&#10;c2vEKFu2NXvInH+T2U9Kk9R6I246J+3c7IcZ+PdHE9IOKrBEIC0H6LPAoZz0nLSsS/K2uYtni7cd&#10;O8o6cyvvMTEmcUaJkPZZjjnC6wp4UvbDj746jbNxkjxDi2jpzOY7UIzq57jlntb8sGGm+k9X5v99&#10;2P7Xf9aAWUJN2TCvCExrWpdDT5/x72I/nCkn/Ynzl7N8WdelS73hmrApC8df0tGIfeihh3a33XZb&#10;ezVBNWJLSkpKzk+qEVtSUlJSUlJScgGEBsVpjVifes1GrM3W7UZs/7PWbMT+yI/8yMfaiG2zKWdv&#10;vsyNGOaTo89646T9D/uHNPz6qws6lHF+XHrG7ajVTAfkVca6zHEeU5f5eDDONny9ScVRz0zdX9NG&#10;7Lz2KM3fpTGnefsf42ojlv/RUPsgbDPmJyn7ayhsjgn8M/oscCgnPSct65K8be7i2eJtx46yztzK&#10;e0yMSZwu7mkPmc+ZT6JO/+cS+2DSP9g3YnszFCxnqM+nD+I0O7A2rQnuOa5b4U3XACDXDL2LaOuN&#10;WDg9/zwckvcyZtkWeNa8LoeePuPfxX44U5Ya9CfOX66mEeu82w4bsfy3oRqxJSUlJR+fVCO2pKSk&#10;pKSkpOQCCM2M999/f/f220sj1nfEjo3Y1LMRO8KnZfFnI/aHf/iHNxuxqV+r0Gz56oe0XWjUfDgl&#10;nfDhB7sPP/xo98GUnrYJQtPuww+/Orm+yqwbm3Sdf/fWg8mh6DqtebPwOprsJ/xzvKEzClv1wXRA&#10;HBNR7Xg++Eo71t7U6g7UDyZwlD412P+9yvUC7V8SN+wtJ9B9vRG2vj+LDY3zRuOOyrr0/B5Or5lG&#10;61d3H00H3hp9s4XzC3oz1oAJ87BHk1XjMFtjnCans9mHvhfBPQg5Lf4gclOO845FZ+Q2b7z++p6/&#10;Oxnfn9TeKH/vqx/tvjydnPf3afgcfjBdj1wPk3BuP8I2XbfEfdSuUhzT/6eRJMg08DH96pSLc91+&#10;TrRGPfxmmOd4FWJdp1N67Dzn4jkh3ZlX4OmylmeQec29tHo1hnMeuuI+zNMmB5Mzi1HHIg8bsd+0&#10;2ojNVxDYfGXE7n8XgI1YXk1wxx13tLzViC0pKSk5H6lGbElJSUlJSUnJBZDracQy5ykob8KF74+F&#10;t/pE7PxlXSnX0ojNJkNHb+589OG7uy+/8+u7X3vz1d0rLz67e+H553fPv/jK7pXLb+1+/bfe2b33&#10;lfd3H8Kb1jS2/Tt3/RbbJChzXwTRl/DfEzITWu9lmXbZG/hnWWDvPxDJXQihwWrUh199f/fuO7+x&#10;e+etK7srr764e+GF6Zife3H30vPT+bj867u3fufd3Ttf/uruKzQwp/99tPvKhCn6MG2XaT6eC2ms&#10;1w+GWJpfzdJNE/rTiYzTHDtrtX3uvBMy8Vnrw8nfximCRt1X3/vK7t13v7x77733dx+0AyXhVPMH&#10;v7v7ypd/fferr726e/nFS7sXX7m8e+M3f2f35fe+2vaDFV2vnVtsvZCOAyHncq4X92xvdS3HciAn&#10;DAjGFQfx+3xTbW0Xg3cQYo4D416wHkbP3OE4RnRx1jZqQzIKjMI687FMaVq2D7+6e/+939n9zm9f&#10;3r392gu7V6Zr79np8/bMi6/uLl35rd2v/fZXdu9/lX2k0f7B7qv8sqDJB7sPP5jO8e/+2hT34nQ+&#10;n90998Izu+en+OeencZnuYZfmPTndi++8Pbuylvv7r70FX6BMq3KPn44fYa/8uXdr791effqS89N&#10;/F/ZPTet+9zzz014dvf888/snp0+Ay8+P/lf+83dr06x702xU+mt9pR+tFx9OLKhG0KgmCOaeUCT&#10;vaGvt4ShsHFcn6zn/2Z++6fXsL+GCcHV/u3a1YhRxyKvphHrz3R+zvPfAHV4wEbsrZ+5dXf7HbdX&#10;I7akpKTkHKUasSUlJSUlJSUlF0C42R8bsVuvJkjdJ16vphG7f0fsOTdiaV30psVXdh+8/5u737r8&#10;3O6Jf/PY7sH/9/9z9wPf+5277/6b37X7m7f+g93t/82P7u7/3M/uvnjp7d1vfOkru69Oge1JuQnt&#10;X5ok02jeJk5mDNMG/z0hM8FmSgP/IAeGvi6i+1AkdyHkQ54s/Oi93fvv/PruV199bvcrP///2z3y&#10;T35kd9/3//3d3/7b37X7ru/827u/+1/evrvvH/3Y7v7Hf3r3i09d2l361d/e/cZ0rqddmrJNSQ7T&#10;dsG8L7KLtGZtBzPV29B5zdQwN44AdppbraHE8TXDoTQ+wD/VRGPud6bjma6tJ597Zffym7+5e/cr&#10;8zoc6+++uXvzxZ/f/dQP/Ve77//M39995s7/evdP/j8/v3v5jd+aeH3FpYHVa5kL6WgSBjhh6TLb&#10;5/iG2bOXNEDYZzjBbKalnqk2eS2uq4vMvtnY/g3/oReZZ+ReZifQxRl7fdLbJe2jD2EdjmMCDdGv&#10;vLP78q9Pn/+nP7/7148+uPvx/+re3e1/93t3/8V3fcfub/6d23b3/Lf/3e7hf/lLuy++/lu73/jd&#10;r+ze/+DD1pDtqd7bvffbl3eXf+Vf7x7+R/fs7vgvv6f9TPjO7/zOCdP47eC7dt/5HX9r93dv/W93&#10;P/rgz+6e/8135uvhg91X352u5de+uHv8gR/a3Xv739v9ze/49t23f+d37b5jiv+O7/z2Kcd/Mc2/&#10;Z/e9f/fu3T/8xw/v/uXLb+x+7cvvtW0XCurSiJ3rG+UgcMHhbJa9gb1qwxy2TNoe7v8389s/4PAa&#10;bq697+rEqGORV9uIffHFF9vPeZ+IRddXT8SWlJSUfHxSjdiSkpKSkpKSkgsg3Oy/9957rRF73333&#10;7W655ZbdTTfdtHv88cd3zz77bLvJptnqE095Y86NOP70AX3oNmK5If+xH/ux1oj9lpVG7LVJb2O0&#10;P2n/4MPdB+//1u633nxq94sP/9Du7r/9/9jd9L//87v/9Bu+bvcNf+hTu6//49+8+5P/m/9s93/6&#10;65/Z/df/9Kd3v/j8r+9+692Pdl8htjU8tloVi731kA5otji2Yg+FJdrTeEOO3gDayoOt+1uJDZP+&#10;4bu7D373yu7KU/9696/+2f9rd9+t37n7P/8f//Luf/6n/2e7P/AHft/uP/q9v3/3h//H//Huf/G/&#10;+j/svvX/9l272+79id0/+VdP7H75ym/sfts/K2/H3RtP+9RttsjhtiSrOw7cg3Bki1DzNCfhYdJJ&#10;sH1595XfeW33xhd/Zvev/umP7/7hf///3T36xKvTOeIZXkK+vHvn157dPfUvf2j3PX/lf737T//4&#10;N+7++H/yl3b/l7/7w7t/9eRru9/68gerLbRxqd6o7Q1RXKLJwD0m/TCmf9oJ7efHBIdpDmdIW789&#10;UnrSl9K263TaqhAiuvSZ53zZh7MKcbOK/uH7u6/8xjO7Sz/3U7uf/G/u2X3nf/5/3f1nf/7P7775&#10;P/6f7H7f1/2+3f/oj/5Pd//L/91f3t3yHbft7vvsL+x+6dJv7n6Dc2SSD35399uv/vLuF/7779/9&#10;3/+3f273LX/4G3b/0f/wD+z+wO/71O7rPvWp3R/8g5+a9K/fff2n/sjuj//pv7z7/7P3F/BxHNkX&#10;KPztbsAQg8xiliVZYGZmdszMnJjtxDEzU2KOnZiZmZnZkgySLGbWSMOo89WtntaMZHkDm/2/t3l9&#10;xne64NatqlvV7V8f1VQN+34r7iakI0dL+80aoc5JQtTD41j8bQ80DnBD2VI2KMPKlrWpyMtWKF8W&#10;5So6wdm3IdoOnoqtd4IQkyUX6mbgu3gU6LzgHxGCn1i8oJIVKJ9WrhbOt7Jhvv7nIEuiFMRfUcfH&#10;ROxAfPgQzp7bwjPc+nlPIq6CpXTx/wAKk0h7xEqQIEHCfw8SEStBggQJEiRIkPA/DJFAoGthIpZW&#10;xd68eZO/VCclJeWverUmW+llXCRZC4u4eor0xDC96B85cqQAEfsxifFHQGVFAoyCJsjTwvD66s9Y&#10;NqgdWtTwh7urFzy9fOHn64dqVT3g4eKBCo510LL/Aqzd/wChKRooDAbomR2BmjODAtQ2/lNygfjh&#10;iTxdzCMii4gYyqN2FAZZFKzybhYSns7rFesmG6IISvQthKkupkFZvDotDOpEZIZex+mNszG5Z3PU&#10;ca8Ep/JfoXTxz/HZZ//CPz/7HP/6vCS+LG2L0nb+sK/WFl9PWY5NFx8hItMAjYHsU//0vA6hFmZe&#10;qLQgzP0tsI+n+ZvHKJu+rMhFsmigfXi5D7llJmJZQYeIRr7zAN8ENBNJb67jzMa5GNm2EbrP2IjN&#10;l0OQmKOHjukYoIUi8z1Cb23F4m5VUdPWDg5VO2Pw0ou4+TYdmWrWE6ZHdGy+58g+rcKkioQUJkIb&#10;KES9MY+sgPyAGVZ9KpxlAeVYhL6FGsSY2G/BjpBBV0FDbC2JVcGiQWMg7gPMdEQzgjoFKI/EnEgX&#10;FubzNL8mAl2FNlEahcRWcpjLFhD2xS8MtB2BVp2B9OATOLB8PPq1rAsXFxe4eXigqm9VVPP3hr9v&#10;NXa/VYW7P5ubA+dh7bnneBGfDZWezQmylCdHVsw93P51GvpVtYNjybIoXtYBDu5+8PYPgF9Adfac&#10;qI0a1RuiWdsJmLHiFB4nK6DQmNic0UGZ9QGxN7dizsC6CHQqgy+/LAt7B09U9amBgICaCAyohgD/&#10;BmjQvBcGTl2JA0EpiM/V8bnAt7vIB7WFzRE2B2mVuQXUWxbn9znzEYtyYlzINEOICeNAYSrPnhfM&#10;30Y2TgbaCsSqANUr6DFwdaYvjiclsTTS5/cEu5LHiSwnf+eXM4Niovyn+K0VsSL5KpKxdBX/HyAd&#10;ayKWyhERu2rVSvz44wa8e/cOKpXKXJMECRIkSPhPIBGxEiRIkCBBggQJ/8MQX+zpSkRsWlpa/tYE&#10;tCKWiFh6qbbeekB88RZfzq0JV/FFnMQ6XSRrrbcm8Pf3w6xZP1DtvA1/HhY6wmjQIiHsIU5v/wG9&#10;67rB26c2arcfholLtmL7zl/w48IpGPt1U7ja28PBpx16TtyIww9ikarUQcd8INBMJs6C0MpNTopQ&#10;Kie2aJNLlkd6RJJQkOuby5COOcbLsS9elhMzlG8uT3aFFH6lb+EjhAURculDIQFCHtmmoEGRhpTQ&#10;W7j482xM6NEMtT0cUM6mLCoTOengBGdnZ7i4OMDJ0RaVK1VC6VKV8HkpJ9jXbo/eM9fj1JMEJGax&#10;ftMJSLRfLGu/sL+ruVaTlvWT0oUWiH0SWsQiROyxPtF+rkI/uRZPNxhMMLB+kibf+5XoTtrflQ5l&#10;4h2gC9XF8sgmFWNjZ8gKxa2DqzGjbysE2FdErVELsOzcC8TI9NAwHSNrpzI7CuEP92P9yBZoX6s2&#10;6jQdiknrr+PB+3TIaOUsbyMRakLbOLlIaSbWXqOB1UOElsWr+fm8EdQ2EpZP48n6IcwDskl6gi61&#10;WyjDdHgfiGAz53EfcAv5+oInqCbqPx1mRfbNNpnQNR8U4bZFW1QHxcViQp6QYL5yIbKO2kKlWFw0&#10;xYTUhJqoDTQWRD+TrmArX499i2XzUShKVqgeo14JRVYEnhxciKk9G8LXxR4VvWqj58iJWLr+J+zd&#10;uxNb1i3BN906orFXIKp4tUKfmb9g3623iJcphRXsumwkBZ/HiZUD0Mi+LMpWcIVzw68xYs5q/LRz&#10;Fw4ePoyjh4/h8MFjOHn6Pu49j0OCwsDmLCtrVCIn4QWC987GuKaecLepjDJ2jdBt9Cws3LAduw4c&#10;wtEjB3Ds4HGcOnEVV++FIDhTgxwdzVuh37w/1A7WH953PpaUr2fjKcwT8gd9m4eMCX2xPPI1nxvc&#10;DAPpGFk5umfoDxtki6Ux4XODhpG0eHkqy+Yon4tCW7guHz+qkfSEOUV/FKH6hTlL+VSWGsOiZlgF&#10;/zQKErE+n9yagJ75FKZneny88KynNNIRhf54d/bsWaxcuQIbNmyQVsRKkCBBwl8IiYiVIEGCBAkS&#10;JEj4HwYnBczXIonYG/+eiBXDYlwMkxRFxAYHB+PAgQP/JSLWCL1Bhbh393Fq61wMaF0XDVoNwKDZ&#10;v+BccBKSMtIQ8fg09i0egQa+lVC2nCcCO0zG/CMvEZmphpqvmjTAoFNCky2DPDsXOQoV5HoddDot&#10;9GoVlDKWliVDdha75qqh0hpZGVY3kSScfBFaQklENBlZusGghVYjhyI3DTnZGZBlZUOWo4BMpYFG&#10;R2QhlRBBYW6BX+lDIQHmdCKKTHookt7h9bnNmDeoGep5OKBSZUfYBzZCy55DMXTMJEyZMhXfTf0G&#10;k8YNRN8uLVDPxxPlS5dDKTtf1Ok+ASuPvcDbeCVUOiLniDwSyCVOJjE/alXprM3pkGVnISsrB9k5&#10;SuQqdVDrSIc1g/TzdKz97ErtZOUMOhXUikxkMP9kyzVQ6w3Q6/W8/yp5ptD/7BwomF81Wh30RI4S&#10;scRsGTTZkEfcxO7FY9CpljtsipeEe/+p+OHwTYTEyZChNEJrMEAjT0FC6C2+Cnj+lCmYPHM9tpwK&#10;wru4HD4e5BudJge5OZnIkskgU2qh07O2aTXQynMgz8pi45eNnBzWJrWGE9EG3m/eKeYLNqZGDRtv&#10;Zi+DjVW2HDlK1hemR2PFSUjyEWuzkdWjljMdNi8yszRQsvqZJ/lQ0bjR0IqErUHPfKPOQm5uMrIz&#10;aR4IcyhHw9qrJ7vm6nl58gnVoYdRJYMql/WDtSOL1aHSszlFelyYnpH5WKOGIof1i/k2R8HmspbS&#10;zfXzdrA20DYCOgXUykzkylKYPeYfmssyOZQqNkfZXDTw1ZpUwgq8TRZwezTWWtampFc4v2IchjSv&#10;Di8vdk+3HYXV+y/hVWQC62cGEqIe4viSiRhRxx+VSjnCv833mPvLLbxOkbGxZ/2Qs3vy3gFsn94G&#10;HuW/QknnOqgzZCF+vvUWH1Iy2fiooFOz/iiVzHc6NmdM0NJ9Sv3SszkRehs3V4xEb19H2Jb0RGW/&#10;UZi96ybuhSUgU6lgzzQl9CoSHQuboGB+MJCTmXNMRjaXlWwMcpgP2P1Iq2x1zAc6rQJKRTrzTQbz&#10;Zy5kcuZbrZ49W9gYsboNei0rx+aqjI07uy9kMgVUzH86Njdp9beBE7H0hwBWRqeGks2P7EwF87mW&#10;3e9GVoceGhV7HtD8zGB15ORCoVIz/+tZWbr3qA1sLuWyujNzkEXzz3y/GJlNWl0uzFVhPAiFhuhP&#10;4fcQsbGx7JluJl8tRKywVYH4/wH9HyEQsWf4HrESEStBggQJfy0kIlaCBAkSJEiQIOF/GEURsZs3&#10;b+YkLB3WdeO6ZY9Y8SVbeCEXXrzFdIqLYRLSKYqIDQoKwt69e+Hr62smYgvtEWtuzx8CFeHliAhR&#10;Qxb/FiGXj2DbssWYOnsr1h9+hChNHjQmJeQxj3FjzwJ0aOiISjb28Gw6AuN3PERIohy5ZhJGnhaN&#10;mBcvEPTkFZ6//YCwrHRkZmYgLTYO718F4cmdh3j0gOUHRyI2KRcKtQFGIxGAOt4Y3hz6zjPxFbry&#10;nDQkxYYi5OU9PH5wB/fvPsDDJ6/x8kMMEtJkUKj0ViScAKJfyYbwsQKxa0Y1TLocpIbcwMW1E9Cl&#10;WgVUKVMRtn4t0Hn6amy/9BwvI1I5eaqWJSE1+hluHd+GhWP6oaGPG3yr1Uaz3pMxa9c9vIyRQ6El&#10;IpZWSBJzRwSbEorsJCTGBuNt8BM8fvgQN289xsOnzK/hiYhPU3DCUTj5nmhHYXWlgfkuJy0GUW8e&#10;4snzEASFxiEpPZu1I5PZCkdY8HM8e/QQDx8+QzDza3xKJhQ6Ijf1MOrlUGZEIPruLqye0AMNvRxR&#10;7IuysGs/BKNX7cL5m0F4HiFDRo4aOjXzeVY0Il/cwL3r13H19ms8+aBAei4R8Xro1dlIj32DN0HP&#10;8PRFEF6HJrLxU0DG5nbiBzYOz57hwb1HePL0FUIjYpFORJqW5g6NGfM3HSClSkNmfChCHzzBk8es&#10;7tBYxDE9IgGJqDQRCWvUQJH4HpHMR48eP2d9ZuOZoYTaPGDcHH1oZa5OBVlmAqIjX+PF85u4f+8O&#10;a8Nz1r5wvIlJRVqWBmo2R+ngOPIljQX5Va9nczbuDcJePcWjh6yfT9n9la2GirVDmBhsjrHxykyO&#10;ZfPrMR49eY5X72IRm6qCTsOsMDWaSUQK6lTZyEiOQsS753j+6AYesjbcvfMIDx8FITQ8HsmpMsiV&#10;WoGMFYybYR0WWkfz06DNQnb8Y1xYPhkz+vfA1z1HYvis/bj4ks05NelomVY4Xh6ah0Wdq8OzVCmU&#10;dxuEYYtP425cNjTsntFmsGfCuS1YOqQWKpctgTI+bdFm6q84+S4HKXId9EY2Nww67nNhlSndYzpO&#10;LBvV7L56eR7HZvRAaw97lC1dE3b15mPd+Ui8T2H9Z/Z1rLzJpOFtEbbfoDnLbBnZGCszEBv2Cq+e&#10;P8WzV+8QFidHRko20hKi8CGUzZ0nD/Hg4Us8DYpAWFIGchRaaFQq5GSlICY8CMEvnrH7+TkePwpB&#10;WEQi0tj8UBORavaPTitHZmos3r9+iOcPQ/AmJAFJqTlIS81AXGQo3r2me4s9C569xpuwGCRn0KF0&#10;BijlcqQmxCL01Qs8Y/OPxv1l8AfEJqcjV61mc4TGh9UhDMR/BOviv4uIpf1iE4RnPB3WJZCwtEqW&#10;tikQtiegP9pFRkbgzJnTWL58eZF7xIr/70iQIEGChD8OiYiVIEGCBAkSJEj4H8a/I2KHDBmKa9eu&#10;IywsLP9FXCRbKRwXRy/kIhFrvWoqFjFmiTXrRUcTKRvPtyawrIj9qw7rEtpPq1lNtG+qJhuKDNaW&#10;8FC8DUtARBKRrCYYjTJkh9/Exa0z0aKmMyqU90CNtt9i/sFnCE9TQkkrIJODEXNzJxb164XeXQZg&#10;4HdLsPvaBdy8eAz71i7C6J5d0L5JM7Ru9zUGTZiNzSeu4UZYChLkRPIwX/J/RL5pYVJnQhbzCkFX&#10;z2Df8hUY174LujZrgcbNmqJx184YMmsethy5hPtvmF+VBqhpL0ni15gQDSeQYSTEuAgggseUp4Ve&#10;Ho83V3Zj/ZhO8C5bHJXc66P5iPnYeOkJXsZnI11Jqyzpp88q6JWpSI14jScXTmDTsvlYuWodfj58&#10;CXdCs5DB6uXEjknHrkqmm4zMqNcIunIGvyxbgtG9+6Blw0Zo2Lgx2vXoh2/mr8D2MzfwODIFKbka&#10;vkqQ2qQ3qaBOj8Lbq4ewenhn9Og6DCOmrcW241dx7e5N7PppLqaP6IR2zeujWfveGDp1OTYeuoGH&#10;YVnIVGqgzIpHxINTWD+jF5rXcUXpUsXwz38UwxcVveHk1xRNvh6GAeuP4Mb7KGSysY19dhGbZwxG&#10;vw6d0LHXRMz+9SaeRqchh1acJj7BvZ+nY+rQfujS61sMn70Xl+48xtXze7F56TcY9HVrtGzeER17&#10;jMSkeWux5+oLvE6WQUZ+J19ociD/8AxP9v6I8c1aol23IRixbDuOB7G61VqByjNqoWF+vXd4LeaO&#10;64/2bXti6KgNOHHzLRIVer5ykt9aBjV0sgSkhz7Eg1OH8NPMmRjaqh3asTnUqBWzPWAgJixdg4OX&#10;HuNFdAZStXRwHI0zzWU15LI43N6/HDNH9UfXToMxbMxmnHkYhkS5hpOR9BN5dXIkHp3ehxkj+6Nl&#10;qw4YOHMltt8KQQobW1pBbNLlQp0ZjdhX93B85xbMHj8OvZu3QIsGzVG/YXu06jIYk2cuxS+Hr+D+&#10;2wQkKsHGlTopiDATifyjCM1RFmdVU/vUmiRkRD7jRPGL5+/w5l060nN00HBfaljzPuD5/jmY18EP&#10;7sWKoWzF7qx9R3E9IhMqvRqKhNe4v2chprXxgF25srCv3h5dJ63H4Rsv8SrkAyKiExFDB8vJTdBo&#10;jewepoYJjTPmxiPq3gFsGNoENZzKo4RDdTh1m4XVZ+/g5qv3eB+egMjoTKTLNMjVG6GmseWrSdn4&#10;KLOQE/4U+xfOwMgePdFjwEjM3rkfp05dxJGft2H+pFFo3bwRGrVth67j2PzaeQC3Xr7Bq5dPcPP0&#10;r9j4wwAM+7oV2rRsh7Zfj8HMFbtw8s57fEhn9wRrHflKnhKFl5cPYsk3/dGtQ38Mn7AAv54+i5On&#10;j2HLsu8xqX9ntGnYCq06jME3s7dgz/k7eBUailf3buDEplX4rg89L1qiWauB6D5yOdbuu4kHH5h/&#10;1TQwZvA5YCV/ENYlfu/WBMKzX1gRKz7vRSKW9EjErQmkFbESJEiQ8NdDImIlSJAgQYIECRL+h1EU&#10;Ebtl8xYzETsE165dQ2hoaP7LNxGxhclYMY+Ek7DsZT3aai9BEkqjMvSif/jwYVTz8/vLiFjqARdi&#10;MIlo4fs7aqHXaaHVG6BhV5UiG1nxr/D89EasndQLfp5OsPNphk7jVmLP7Q9IlNNPsxVQJLzAuxNL&#10;MM7fC/506E/LThg6dyZmzpiAsX27onl1H/g6OcLe3oMfQNR+wBTM2X0Tt8PSoTGy6okjyTNAr0hD&#10;Rthj3Ph1CZZ/MxR9WrRGTTdveLu5w9XdGS7e7vBr3AqdB07BD2v24+RT5uNsNWsv9YOoJoH8Epgw&#10;gZZlAZ5mzNNBnfYGd/Yuw+ROdVD+yzJwbDQIQ1Yfw83IFKSrDNCZmCaVY20hUlinlCErIRbvXjzF&#10;6+BghMYmIENBRJ2JE2tg/jJq05AYfBVXdq7EghED0a0pa7N3ADxcnOHm7ghPX3/UatIOXYdMxpyt&#10;R3DpZTTis/TQ6/NgNKkgTwzG4yNrMKkF03X1R2DT3hg6eS6mzpqHYX27oU29avB1sWW+c4FHzdZo&#10;PXgOZv98Bw8jk5GSEo7w23uxcHQH1Paxw5fFPsM//vEZPitli3IO3qjauDPaLNyP88GRSEkNR9it&#10;XZjXpxZqurjCxa8LBi8/h1vvkpGpSEd61E2cm98TXev7w8mjPgJaj8G0xUswZcYo9OraEA2qu8LN&#10;yRmOrmwsG7RDlwnrsfXSK7zNUAk/e9fJkPnmGi6vnohO5Wxg787KjFmOjfcikUQrRtkA5enV0OVG&#10;4/LGbzG8VSAcq/ijZsM52HTiNSLl5HOaDHpostj98OQcTq2ehO+G9kOnhs1Q3cUHXmweuHg6wyPA&#10;F3Wbd0K/MfOxcvcF3AhNQJaGiG09G3Y5FGmhuLh2JAY0DYSbYz1UbzQfO668R2SuDmymszlhhDr2&#10;FS7vXMLGyx+VKzmjdu9pmH/iBZvTejanNVBnRCLy8UnsWTAVo7p3Q+Oa9eHn7g0PVy84u7KrVwAa&#10;1mmGbn2nYPZPp3HxHZHjRHoKc5EoWHH+8TnILoLQ6k8iWxUw6Jg/6Of75pXS1Db6I4Ax6w2ub5yC&#10;8U3cYFvsS5St0h0DZx3HtYgsqDS5yAi/gTOrxqKfV1lU+qo07H0aoOnXwzFlygx8N+k7zFqwCqt+&#10;PY4L98LwPo62mWB+YfZpXqvT3uP1mR8xs4MvPCp/hS8cPGDbph/GzpyO6TNnY8bMZZi17BccvPgY&#10;jyOSkaDUQc/nO2udIhkZQRewZmQ3NPGqCjfPmmg7fCK+HT8d4wYORJfmdeDN5qqdfWU4VKuBml2G&#10;YMrcFZi3YDGmThiJnu1qob4/m8eOdnBw8kX1Fv0xasE+HLobiSzaH5m1TxEXhEeHVmBUW1+4O/ii&#10;Wm32LGF9GvPNt+jXrQ2a16gKT1sn2FeuBr96HdBtzATMW70aC2b/gG/690GbGgHwd7GHg21VOHu3&#10;QdPe07Hk4D08isrmB9fR3rHCM4/mAY3NfwZrItbb2wcDBw7iv4ag5zg9u+lK5KtAvNJz/uOtCcTn&#10;PRG4dFjXypUrJSJWggQJEv5iSESsBAkSJEiQIEHC/zD+cyLWIsLLeYxAxJpf2MW8fCKWvZAfOXr0&#10;v0LECiACkn7ibeI0VV6eBnplCl+1d+/wBqyd2As9mgTAzsUbNb6egBnbzuFRdBZyaH9MkwbyxNcI&#10;ProQ33o6wrdUWdh4+sKvU3d06jMQQwYNwqiBvTGoc0vU8/GFXTlXlK9UE61H/oSfL79DKh0UZSSS&#10;To7s2Fd4cmwjZvdqiKa+HnD3CkDdth3RtXdvDOzbA307t0X9mg3g6dkQdVoNwoS1u3EzJAGpuawd&#10;rDMGTn8JRFthItaQp0VuzEOc3TAVA+pXRYkvHVGtxzzMOvwUYTlqTq4KP+Wm1X9EWrFSpjwY9UYY&#10;NVrojDroaVUhEWlEPJJo5dCmhODmL4sws2dL1HZ0hLNnTTRs2RG9+vXF4EE90bVjW9T2rwUPl+qo&#10;1WEofth+HtdD0pCjYG0yqvnBSQ8OLcaE5uXhaGuPKu61Ua91D7TtPgx9+g/H0P79MbBrGzTydYRd&#10;FUfYuDdHvf5rsPP2G4QlRSAx6Cz2LZuAPs1rwrFcafzrs89RxsMfNdt0w4CJc/H9vod4HJWKjNRQ&#10;hN7agjk9veBvZwtbz87ou/gS8x/Lk2cgNeoWzsz+Gp1quqNiRRdU8WyKxj37osOggegxoC9GDO2B&#10;rqyOAPo5e3k7lPbugeFLjuJCSAoUzHdGYy5S317A+RXD0blUcVR2rI8aw1Zj1W1auaxl84SNg04F&#10;Q24Yrm8YjhFNvVHFxh+e1edjzbG3CFeyscrT84OoEoNv4fzGmRjdyAX+nh6oGlgfzTt0Zz7th/60&#10;4rFtM9T1rQ0PzyZoM2Aqluy7gJAEBWRsnIyGHKhSgnFtVT8MaFAV9hVrwzVwITZfjsQH5nOBiDVB&#10;E/sEl3b8gHYN3FChrANqdPsOc46EIJnNJY06B6lhd3B5x/foW8cH/h5sPtdqjk69B6H/4MEY3L8n&#10;enVogcbePvD2bI5W/eZjxemX+JClgorN5fyDoszzTxD2TV20RBkoQPOU9ZuEzVGDMgOZwTfw6/cD&#10;0KlaJZQqVgLlvQdixLJzuB0jg1qTjYTXJ7H7u95oWeqfKPv5V6jk5Atfdl80qVEN3g5OcPcORK1O&#10;/TCarxh9gZDobKhpOwvmX1nsc9zdvQCj6zuy+VICn1e2Q/ma9dCicXXU9PWGm5s/3Kq3Ro9x87Di&#10;wEVcf5+ADLWJzX/WJ2Ui0oKOY/mw1qjv7IgKNm7wrNcZrdv0Rp+efdi93g0Dv26Npn4ecKpohy/L&#10;VUXVgOao26IbWnbrh+4DBrL7uBs6N62OAOcKKFPRE9VaT8TUTVfxPlcLlUEPVfwzPD04D0NaOMCh&#10;gjMq2NVB7RY90KbbAPTuz8a/dxd0a9UIgXaVUbm8Dbsf3BDQvC1adOyBbj0Hov/Awej/dXPWBk+4&#10;VnBASdsaaDtpC3beCEOmlnmZuZwOjfu/JmLpWU4rYIsmYumZHysRsRIkSJDwX4RExEqQIEGCBAkS&#10;JPwPw5qI1Wi0SE1NNR/WNcK8NcG1j7cmMK+CpTC9gIuEqxi2FoGItewRS1sTHD585NNbE/znfAKn&#10;p4xCkAUyoIy/jzfHV+DbFj4IqFQK5cvbw6FGF4xeeRLHnyciQZMHHZEaRhXkCc/x5th8TPJ0RNV/&#10;fIkvy7rBtulIjFt9AKfvPUN0VBA+3D+AtWO7oLlTFZT50gk+jadh7s938DZLIxy2kxuH93cOYP2E&#10;7mhMq+qc/FD961FYeeosHrH+x4eGIPTGeaybPhnN/avDzsELvh36Y9G+m3gYmYVcIsAg7r1KPSEq&#10;jEB0GLNvUiIz9CqOLBuF7oGuKF7MD81HbsTmaxFI04ETuYIji3AmEbT0oXE3EolDqzf10GQnIPXe&#10;Piwd1BaNXV1gW8UPtQZMwcpDZ/AiNAxJ8ZG4d+kwlnwzBM093VG6ojsa9PkOyw7cQ1imDnK9HPKk&#10;V3hyeBm+bWQDxwrl8HkFHzg37IWJK37FxQfPEB4RgjcPT2DjxA5oXc0e5ZhvHWuOwLzDD/EsJQ0G&#10;ZTRy3l7B7llj0cnfCyVLlIRH37GYtf88gqJSkKIw8J+nq9Mj8eHOdszq7gl/WzvYeXVFn8UXcT04&#10;BRmKTKTH3Ma52d3Qxd8BNiUq4asKdVC9xzTM/vUs7ryNQHxiKG7sXoDvezeAT5Vy+KKUP9qMXIuf&#10;r4UjS2OAzihD+rtLuMj826H4l6joUBc1RqzC6rvxAhFLZLtWAV3Oe1zfMBQjm3nDtlwAvAIXYNWR&#10;twiVE7mtgjr1LW4fWIPvejWF51fFUNGzPtqNn4Nfr93G24gIxL55hntHd2HO4IEIcHSDc9XaaD3s&#10;O+y9+gFhKQqodLlQpr7E9VX9MLChNxwq14V7jcXYeiUakQqi5AUiVhf/FFd+mY32DT1gU9oOgUTE&#10;HnuLxBwT5NlJeHtnF9ZOaQ37yjZwrdUWg37YhEuvoxCZGIPUqCcIuvwrVowfhN5teqFz70mYsnEf&#10;nielIYMORivIthYMsjD94YHSeJh9EfkPaAFdNruXgnBr7ypM6tYA1SqVxL8+t4F9qymY9sttvErN&#10;hV4nQ9STI9g68WvUL/ZPFP9HaZStVBVefnXRtEEt1AzwgotjBZQvVw62rnXQb9RK7DrzEjFyPd//&#10;NS38ES5v/h6DAqvAvpQNipVzRkXfWqheyx81/DxRzc0JrlUqo5yjD2p0G45JW4/hcaYBMlp1rkpG&#10;ZshJLB7cAvUcq6BkcXt87toaA6etwd6L1/E68gXePj2PzVOHokM1T3z2Txv8q5QnvFsNwviVu3Ev&#10;JAmhb1/j0q+LMKWTB1zYfHeq2gm9Ju7AxQ9ZyFJroUl8gedHFmBQc3vYl6uM4hVrwKvVCCzcfgg3&#10;nj9jz8KHuHZ0Paa08UFgxc/xWfGv8KVDHbQfORMbjpzHy8hwhDw7ia1TeqKzW3mUKFEZnu2/x3e7&#10;7+GdTAM9rWTPJ2L/c3x6awIiWS1bEIjEKz3TE+j/BRYW/9AmELFxfGsCkYgtao9YCRIkSJDw5yER&#10;sRIkSJAgQYIECf/DsCZiaUVsSkoKtm7dihEjRmLo0GG4fv3jPWJF0pUOZREJV3HFlEC8WlbI0pXy&#10;+ApZFg4ODsbBgwc5EetXBBErtuf3w8wCcclP4RQVzzLlICfuCZ4fXImprWuikZsdHB3cUM69CbpN&#10;2IBNZ17hbYoaKkMejEY15IkvEXJ8EcZ4usD9n1+hrF1tNBn0E7ZfeI13dLiUKh25yS9wcf0kjGrs&#10;hbLFy8PJZwgmrLqAx2lq6A3CatVrv87CyJZV4WjjAt/GIzFm1RncDk9CYnYulIoMyJKC8PzcL5g9&#10;oB3quDvCxrk6+kzdgUO3o5CspNWOOtZ88XAhIrjoQh2ivUNzkfbmHPYvGIhOvo4o9nkddBn/M/be&#10;jkaGhpWlxa5Ml4tYjAvFaKWslT1aG6uXIyP6OR5tnYD+TarB3d4XVWsOxYStV3HtTTyyFHTwkwqZ&#10;ic9wY99CfN+jAVwq2sPF72sMmLEDl94lI4vl5ySG4NGhlZjQuAqcbEowH9dH05ErsftmOMKTZFDI&#10;05Ee+xKXNk9CvxbVUK5cFVSs1gVjtl3D9SgZX0GqTbyLA8vGonMNV5QuXhIeg+di4alniKZDsOiQ&#10;MpMB6owohN7chlk9fOBvZwd7z07ou+gcboQIRGxa9G2cndMDHQPtUc6G1eHdHv0WncSJJ7EsXwmV&#10;Nhuxjw9i08x+qOlhi5Kl7VCn72wsOxGEVIUean0WUt9ewYXl36BjyeKo5FgbNYcvxZo7UUhU0sn1&#10;zHU6JXS5objy43AMayasiPWtPh/rjr7BB4UBRn0OMoIvYd+iEehWywMlv3BG7e6zMW/3bbyIS4NM&#10;ydohT0ZS6D3c2L0ao1rWgK+zK9xrd8bEdTdw+10GsjVyKNNf4OqqgejXwBv2lWrBs+ZCbLsUgchc&#10;o7Aako2wOu4pLu6Yg3YNPVGujD1qdJuOuUeDEZ+Th1xZHN5e24x1I+ujso097L07ouc363H07nsE&#10;R6UgKSkBKVHvEPL4Lu5eu4mbdx7jaWgEspQaaGkVNZ9BQj0cfN5YAnl8U2PzimvzTZdnzIEiOQRv&#10;ruzC/FGd0cjHHjYlS+GLctXQeNxmbL3yDkm5KuajXEQ/P40980ajT6A/Gjfthr7j2Xhv+hVHTh3D&#10;yUM/Y82MoehVxwO25ezhU6MfRs7dj6tRmchh45Ad+Qr39gtEb90mrdCsz2hMXrYRu4+ewvGju7Fz&#10;zXeY/HUD+Dg6wNGnCZqPWIQf70XjQ5YaBmUS0l+fwJJhbVDXuRJK2bihbMMJmL/nAR5HpCNbngpZ&#10;4mOc2zgFA1v44Z//Kol/2TdE83HL8NPl50jJ0SEnOxlvru/Cxm9bwsuhAqo4N0aroauw83UaUmnf&#10;44QXeHx4IQa1dIF9+QqoULU12kz+BccfhiEmNQsyOtju+XGsH94CTV1tUOyryrCtNQgT1p3C1eAE&#10;1kc5FKmvcHndBIyp5QybzyvCyW8Uxq24gGfpbP4xhxMdT/JX4PcQsdZhOqwrIcGyUpbClEfP+8jI&#10;SJw/f57vEbtu3TpuV6lUsFrM80iCBAkSJPxpSESsBAkSJEiQIEHC/zBE4pOuRMTSitht27Zh5Mj/&#10;jIi1jlsTsUHBwfmHdf23iFgCN8OEfiKtyIxF9KMrOLV6MZZPGoFBPdrDp6o/arcYiBEzt+HgtXeI&#10;y1RDraN9Tl8h6NhijPRyhdvnFVDJvQ16TjuDCy+Tkc5P1ldBr4rGk73z8UOnQFQsVRb2rr0wcuFJ&#10;3EpUQKfPRdKLU9g/fyDauNmgdHE/NOq5AmtOhSM21wSlnrYWUEOvSUBW+DUcWDgM3Wq54YuvbFGn&#10;xzysPvoS4ZkGWFbECiSL0B/qI+2RmYOU4NPYPbcf2le1w5ef1UOPb3/B4buxyNYYPyJiaeEcXzxn&#10;doqQx60y0bG2pCL21QXsG9cSTbwcYGtfH3U7LMXWOwkIy9KzPjM1In10bEwf78aeWb1Q3dkeFW3r&#10;oXG/+dh8OxSJuUpkJ4bg4aEVmNjYFm5lS8Olekf0WXAUNz4okaHKg8nAfJwdjefHFmFU15ooV6Ec&#10;Sns1Q7+153HmnQwmvQrG9Ec4tGosutR0QuliJeA+ZBkWnwtBQg7tzapi7dZBlRGB0BtExFYzE7Ed&#10;0XfRWdx8IxCxqVG3cWZOT3Sq7ohKlVzgXGcAvt8fgidxWuYHIjC1yA2/jH0rx6CurwO+KlUGPt0n&#10;4/sDT1k/9FDpmI23V3Fx+QR0KklbE9RCrRGLsPZOBJKIiCVf6pXQysNw+ccRGNLMB1Vs/OBXfT42&#10;HAtGhIK1VZWKiCs7sHp4a9S1q4x/fFEPXSfvx757iUhRs9FlA2IyKZk/PiD+yXGsGdUW9b0cUdap&#10;NtpM2oMjD2OQJM+BIv0lrqwajL6ciK0Br1oLsO1iOCJzDKwfNDAmqGKf4cKOuWhrJmJrdpuGuUdf&#10;Iz7HhNyceITe3I5NY5vB0aYKKlSuiepNBmH49JVYs/METly8iwdPg/EmLApxSalIz5EjV6tnc4ja&#10;R/NGmDOCWAfpiynwFZlsPlF/iIllY6xM/4C3tw7jl3kj0KaGK2xtyqBYaWdU8u+GcT9dwtWQFMg1&#10;OjbeSmTGvsSTC/uxe+UK/Lj1AI5efYyn4XFIk2UhJy0awed/xgbmG58qlVDRrhEaD1iKH2mv3hxW&#10;T0YsIp9dwpHty7F60w5sP3YFd16FIyFDjuzsBES/Oo9Tq0ahUzVXOFT2hlvj4Ri9/S7fikQlT0L6&#10;qxNYMrwd6rpURBlbb9h9vQJbrkcjIssEPWubLjsYd/b9gNGdA/HZF8VRvFpn9Fq8FydCEvkerQZd&#10;DmKfnsC+2V/D17kiKjvUYe1bjPVPU5Gk0EAR/4LdDwsxuJUb7MtXgmOtXhi45gYeROVCpjJCR/tI&#10;f7iMXyd1QFuvyviqrCt828zE8iMvEZSiZ/7XA6oIPPr5e0xv6I4K/yoHe5dBGDn3NB6lqPl+xkTC&#10;kvwV+D1EbLzVs/1TRCxdo6IkIlaCBAkS/luQiFgJEiRIkCBBgoS/AYicE/eIFVbEjsDQoUVvTSAS&#10;sRQW94QVtykQiFh6Iae4hZSlF3UKB4eE4MABy4rYH2bNKvBqLhCE/xnIBpFIBFpPaiSSSKcHsrKQ&#10;+v4BLu5dgsEtfOBu7wHfOr0wat4B3H5H+4vKORH7+shijKrqAvdidrDz6YGBC27j1vtMyDmbqYFR&#10;nYAXB5dgfreasC9bFg6u3TB03jFcjc6FVpeGsKu/4MeRHVG71FcoUawhOozYhr33E5HFGkP7OlKr&#10;8gwyaNJe4PqO7zGibSD+VaIsnFuPxbRfbuJpkhpG82pHQcxEKg8LRGxy8BmBiPW2wxef1UG38Ttx&#10;8E4Mcmj/TN53S1kxJNiwAquDjTr0imiE39yNJU29EFCpCmyd26DVoJ9xNkyGFK2ZtDXQVY6ciKu4&#10;vnUCGlZzQvkqPvDtPAEzTr5ERIYcmQmv8fDwEkxoVBlVbarAp25/jFpzEU8S1JDpqDo9DPIkvDu3&#10;HN/0rAWb8qVR3L0euq84hePBWTDq1ED6UxxdOR5dq7ugxJfF4D5kCZaeD0GynAhQ6rsWqvRwhN3c&#10;jtk9iYi1h51nJ/ShFbFvUpGpzEJa1G2cnd0DXWu4wN7WB1UbfoOVF2MQksH6y/1qhDriOg6tHocG&#10;fg58CwTXLt9g4t6HiMvRQ63NRPqbq7i07Ft0LFEMlZ1qoubIxVhzN1JYEcv8YTIooZaH4vJPIzG0&#10;mS9sbfzhFzgP648F4YNcCZ0sGs92L8J3bWvAu0QF/KN4F4xYdAmX32ZBwbwuDJEBRmUKciNuYd/8&#10;/mhTyx3FWXu9B6zA5ivBiMzIgDwtCFdWDUXfht6wr1wdXrUXYPulcETlCrsI05pVddxzXNw5j6+I&#10;LW8mYucdfY3EHCPkucmIfHIMe+b1Rw2nCihfsgyKFauEL8s4w79xZ/QaMQMzl2zGht2ncP7+KwRH&#10;pSKF+UCjy4OezVdOwltNGiFI35TBe8HBCUE6nCuX3etPLmDf8ino08gbtqVKoljxSrBxa4Z6/Rdg&#10;5423CEtXQcuM5+nZpDCpYNDnQJUrQ4ZMhVw6aI7fJEyMamSH3sDVjd+gqbcDKlXxh1f7yRh36DnC&#10;M1XQ0f7POuZPWQLkcg3UGtZeA7tDmJhMajZPQhB2+SdMaRYIn/LOKO/RER2mHsb5V0nIliUh4/Vx&#10;LBnaFnVcK6KsSwBch2/FngexiKd9mlndupww3DswB+O7BqBYiRIoW78fhm84zQ8a4543KRH34jQO&#10;zfkaAcy3do610WTAYqx9lI5EuRqK+Od4dHAhhrR0hUMFR7g3HIrxPz/Ey0QV5ORfVTqyIi9jz+R2&#10;aF/VFmXK+6ButyXYdP4dwmR0KJ8BebpIPNkxA983cEbFz9izxpndU3PO4FGSHlraIoPuYT6ni4DZ&#10;jf8eFoVPE7FWf1hjQmQspdEzXSRoxa0JiISl/wuEFbHnsGLFcqxbt9ZMxEpbE0iQIEHCXwGJiJUg&#10;QYIECRIkSPgbQCRi09PTzXvEDueHdV29evWjw7roSi/e4pUI14SExHwd4YVc0BOEiFimz9JD2Au5&#10;9dYEHxGx5uvHMLMKnBUURcCnY0SXEF1lZEEDZ2k0ikSEPzuGHZNao7mHI+zs6qJ6p3nYefMDIunn&#10;wnGvEXRkKUZUdYRrMUdU8RuAoase4V64DEqjAUZalalNxasjqzG/R11UKVUa9u6dMWTeYVyOlEGj&#10;iUfQsQ1Y0r0Fqn5RBl/atEfvGftwLjgFCiMdBMXaxlcPqqHIeoPb+xZgfNfa+Gfx4qjQdABGbz7D&#10;DzKin3pbw7xBAfumrQkUSHt7EfsXD0GXAAd88WUg2gzbiO2XQpGq0kJPm8RyP4ksmkDZiUSsIPQx&#10;QA81VJnBCDm9Dj/4ucO3LK0w7You4w/hfqIM2SYD0yP/sZpZ/2nbhbt7p6NJTUeUt3OEU+uhGLDr&#10;Id6m5CAz8SUeHVuIiY0qwqOsC6rVH4pv11/EywQVcnWsPoMe+uwUvDm9FGN71kTpiqXxhWdddF95&#10;CidDMlkFShhTn+DIsgnoWsMdJYqXhOegBVh69hkScpTQ5dGuqDqoM8IQfmM7Zvfw5UQsHdbVe5Fw&#10;cBgRsRnRt3B+9tfoGuAG+0qB8G04HWuuhOJtlpr1g1i6PGgib+HougloHOiCkqVKwbnLOIzfew+x&#10;MiO0mmxkvrmCy8vGoWPxL1HJqSZqjFyC1XejEK/UCTv3GhRQ5rzDpQ3DzURsAHwD52Dd8Zf4kJMD&#10;bVoobq6bjLH1q8KpmB3+WWkEpmy6iwfRMmhNWuZRItCYZ9XZyI17iEMrhqF9fQ98WckVlbvPxMqz&#10;j/A+JRXylBBcXT0CfRt5w65KILzqzMe2y2GciBXmtg7a+Ke4vHMuL1+htB1qdp3OidhkuR4atQyZ&#10;Mc9x/8QGTOpVD3XdbVCx5Bf48otSKF62IipUZmPo4g3XgMZoN2gS5v54FJcfxiNNroWO+cl6GglB&#10;+qb5QIfAmXepZUm0rYdaHous0Bs4tnoGhreuA+fSJfDl5+VQokot1OwyFXP2PcbzmEzkaOk+IoNk&#10;n1mkg/VMRmaDDpej+U2rQZmXWZ4q8SkeHZqJjtUdYVvFBVUaD0bHDbfwKkkODbuXhHKkz8pSeX5Q&#10;HWuTSQdNbgySXh7Buq710Yj1s7xtU9TrsRkH2DgmZyUi8/VxLB3SFrVdK6G8V034Td+Pky+ikE77&#10;ABu00GRF486B+RjbtTo+/7IESjfqi1EbT+FeFBGxRuj0CkQ/O4ODs3sgwLECqjjWRMP+C7HmQRqS&#10;5Oy+in+BJwcXYlgLFzhU8IRv83GYeegZ3qRooNKZoFemIjPiMvZO7Yh2Po4oVc4fDbsvw45Lb/j4&#10;GsgX+gg82fkdZjZ0Q3n2PHF06YvRs07jUYIJGvrjCB8RNgo0LH8KloK/RcTSylg6oIuIV4F8pT+u&#10;CWES8blPv5SIjBT2iJWIWAkSJEj46yERsRIkSJAgQYIECX8DFFgRu2UrP6yr8IpY8UWbruKLN13p&#10;RZ3SxbDlxd1MxLJwTIyQR4d1HTp0qMBhXUQniCiaT6BUUT6GJUcMEW1JRBWtQM2DgQgfThkRQZOL&#10;tIhbuLayD3rWdIF9hWpwqv0tlp0MQlBsGjJjXiHo6FKM9HaEa3FH2PoPxLC1j3H/gwwqInuIiNUQ&#10;EbsG83vU50Ssg0dnDJ1/CJcjsqHWJCHo+Hos7dEE3p9/hRI2ndDnu0M49yYdSpNJOOiJeBOjBpqc&#10;d7i7by7Gd6qOf35ZHBWaDMLYLedxLy6Xr7rkjBIJtZt/C30z5WmQHXUXp3+cgAGN3FDsC2cEdp6J&#10;uXvv432GGmo9EWRESDEf5NFSVEGMBg3UihzIc+RQKDTQG2ibBAPUWe84ETu7mgt8bWiFaTd0GnsY&#10;95JykM36TA2mNhN5pox5iAe7p6BpoD3KV7bnROzAPU/wLlWGrMRXeHx0MSY1qgD3ss7wbTAMEzdc&#10;xmvzCsA8gwGG7FS8PbMM43rWQpmKpfGlR12+IvZESCbLV8KQ/AiHl36LztXdUaxkCXgOWYhl514i&#10;KZe2JiAPaKHODEPYzZ/NK2LtLCtizURsOu0RO7s7ugS68VWk1Rp9h/XXQvE+W839R27URN3CsfUT&#10;0KS6C0p+VRqOncdh7J57iJEZodFmIyPkMi4uHYu2RMTa10LNoUux6nYk4hRavmmEyaiEVvkOV9cM&#10;xbBGVVHZxg/VqhMR+wrhubnQpofi1rqJGFPfixOxn1UYgWlb7uJRnAxaNhYG2iLBxOxoZFAkPsaR&#10;5YPRoY4LvqjgjCrdZ2H12ScITU1DbmowLq8cgj4Nq8KW9cWz1jxsuRiGDzl61hNmg7VGG/8YV3bO&#10;Qvt6HihX2hY1uk7D/CNExBqg1eugkacgKfwRrh1ejyUTB6Jn47qobucC58qVYFvRBhXL2aBYmUqo&#10;5FEd9doPxzfz9+J6WArS1LTqlrmLT0G6h8S7iBIoRCQg+7DJoVckI/nNTVz5eRFGd2iIanaVULxE&#10;ORSvXA21uozF1B9P4EpoNlIUaug5uU9lGYxspjIRxlawSwd+GY00d9lop73Cq9Pz8XVtJ9hXskel&#10;+v3QZs1NvEzKhYY1gbZO0LP6hYPCWHlihZkYjdTvOKS/OYXNX9dFs8pVYFOpPvPNT9hL+zBnJiHz&#10;1UksG9IOtYiI9a6N6rOO4uyraGSqtOxeISI2Fnf3L8C4rtXxr2IlUKZxX4zZdBr3orN5O3UGJd/j&#10;9sCcrxHoWB5VHGuh4YBFWHM/nROxyvgXeHxoIYZyItYb/i0nYP7Rl3ifyu5Ddo/qVUTEXsKeqR3Q&#10;1scJpcpXR+MeK7Dz8hvE5AorwE2GD3j8y3f4vpE7yn1ZFo4ufTB61hk8ime+IdKZzQH+h5I/DT4K&#10;HNZErLd30Sti+RYz7EoiErEiGSv+/0ASEfEBZ8+e5VsTrF+/TjqsS4IECRL+QkhErAQJEiRIkCBB&#10;wt8AIhFLe8RaiNhhuHHjRj4RSyudRCK2sPwWESvmERF7+PDh/xIRS4SMEUba31GVBblcjiwVnegv&#10;kD78J7x5asjinuDRluEY2MgNjhW8YF9tJOYeeYUX0enIiCYidjFG+jjCvYQDbP0HYOiah7j3QQal&#10;iVYBEhGbYl4RWx9VSpeBg2cXgYiNlEGtzcD781uwbmBzBBYvjlJftUH3Cftw7Hkqco1G6PnPifNg&#10;MqigkwXjxo7pGNnaG599URKOLcdg+i+38CxZY14xSO0Vemb5Zn006aFKCcKt/QswuUsAKn5pA4c6&#10;/TBg8WFce5+BTLkBOhP9tFnPiquZGeYPdRYyU6Lx9sVDPH34FK+Co5CQqYPaYII6JxLvLm3Fkroe&#10;CKhojypuHdF66G5cjpYhnfmOiC3a6oHIM/mHW7i9ZTSa+FZBxcouqNphHL49FowPGdnITnyNx0eW&#10;cSLW1cYBPg2GYuKGq3iVT8TqYchOwdszyzG+Z22UrVgGxTyErQksROxDHF72DTrXcMOXJUvAfehC&#10;LDsfhORcNq7cFxozEbvTiojtwInYm1ZE7OnZ3dGZE7GB8Gs0A+uvhSFUphV8yP4REXvUioh16jwO&#10;40QiVpeNjDeXcWHpWLShrQkq10bNAUuw/NoHxCjU0NEYGOXQKYJxZdlADKnnjoo2PqhWcy7WHQ9C&#10;uFzBxjYCD7d9h4nN/eFWwh6ffdUX366/jNuRGVCzeWDgqz/ZGKkzIY+9hwPz+qBddUcUr+gOj35L&#10;sfFyECIyM5Gb+hqXlg9C7wbesKtcA57VZ+Onc+/xXqYD8yZriRHq2Pu49PMMtK3tjjKlbVG921TM&#10;5ytiTdAa2KgZ9dCz8c9Ofo/n105h/5rlmD9iFEb26YoeHZqgWb1qsK1SASVLl4WNfSBqtp3M/MXq&#10;yFAz+6w8n3x0l9IMEEGJRGrr2P2mgCzyGR4fWIuZPVogwK4SvipZAaWcasK//TBM3XAQ519EI1nN&#10;/M5JWKKyiUhmrdcooMrNRUaOEnI6IEzHfMMqNPA/ehAR+xKvT81D91rOcKzkCIdGA9H1p/t4nZoD&#10;tV4LjUqBzOwsyIj41JJfWZOIiDWxuZ0bi/TgE9jUrTaaVqkIG7v6qN1/Gw4+iEFqVgoyX57BsqEi&#10;EVsHNeYcx7nXseyZIRKxMbgnErElSsCmcR+M2Xwad2NkrJI86Ng9HP38FA7M6YJAp3KfJmJbEhHr&#10;g4CWE7HwyGuEpVgTsRexe2o7gYitUAONeqzEjkshiM4RDuszGQUi9rtGHrBh97mwIpaIWBrb/7cS&#10;sfH4EB5uRcSul4hYCRIkSPgLIRGxEiRIkCBBggQJfxPodDqkpKSY94gdiWHDhuPmzZv5RGxSUpL5&#10;RftjKUC8ml/cRbFOJyL2yJEjf4CIpZSPUwuAq9AXEZ0aKLPikBrxEsGvXyEoIgXxWVph9aFBizyj&#10;ClkxL3B382j0akQEiQdcA0Zh8cm3eB0vQ2ZsMF4fWYRR3g7wKG4HO/++GLzyHu6EZ0PB2Ug1TOpE&#10;vDyyCvN61kflMmXh4NUNwxYcxpUoIocUiL67HzsmdELjcsVQ9rP6aDdoE3Zcj0a6Vg8ts2GCAUZt&#10;NlRJj3Bq9Wj0reeCYsVsENB1JpYefonQjDwY+U+/hZ9nW7ovkLhGown63FgEX96KtaNaIrB0Cdg4&#10;NUD9QYux8WIIQmOVyFHpoTNpWL+VMOiykRb/Do+un8KPS3/AvLkLsXr7cVx4lYZkuQYKZTwi7h/E&#10;5i41UdveHpUcmqFhj/U4FJSGeCVrB2sCrSo2mbRIfXUWpxf1Rn33SrCz90e93rOw5Gok4mQy5CQE&#10;48nhlZjcuCKcytmiaoNBmLD+av7WBKwh0NNJ82dWYHzPOrCpWBYlPOujx8rTOBmSxclpQ8ojHFn+&#10;DbrWdOMrYl2HLMCSs8FIktHKZlotqYY6IxRht34xE7G2sPNoj74Lz+JWcBqyFKyv0Xdwak4PdKru&#10;Crsq/vBrNBXrrtKKWJ3ZjXlQR93EkfXfonF1Z3z1VRk4dxmP8XvvIzaHVpFmI+PdFVxcPh7tWBuq&#10;lK+JGj0WYPH5d4iSq6Alsp/5VJ7xBGdm90RfZqNcOW/41pqPdSeCEa5UQ6+KR9DhZZjdrSGqlXHA&#10;v/5/LTBo7j6ceR2HHC3rC5FoRjZG8kSkvrmIrRM7oLm3Pcra+aPh2O3Yc4/5NEcGedorXFo5CH0a&#10;+sC+SnV4BUzHmlMhCM7UQkdzhM15eeQNnNk4Aa2qu6B06Sqo/vVUzD8WhCR5HjS0GJqT/wZWJx3M&#10;pmD3RwrzUShePb2CSye348fFE9GhsR+cKpVBmTIucAkcjEm7nuBJjIzZp9lKM49TsmZS1gxacW3I&#10;hSYnFm8v7cKWMd1Qu9TnKFOsFEo4BMKn/VjM/vk8br5N4oe1CYaINCQqW8P8qIYiPQax79/h6fP3&#10;CH4fi4R0BeR6gVqk54Iy4SkeHfgOnQNYu2w94NN6DEbueok3aVnIkaUgNZL148kTvAqJQkRCLpv3&#10;dO/Q3w50UMuikfjsENZ0qYVG9rao5NkcLScdwOlXCcjKTkXm83NYPqw9arlVRjnvuqgx+zjOvo5H&#10;popWj2uhyYzG/X3zORH7TzYPyjXqjdGbT+FWtIz+HsKeNWrEvDiJA3M7IcDZBlWcWD20R+yDDOZ7&#10;9hxKeIFHhxdhSCtXOFT0RkCLiVh4KAjhySIRm4KMiAvYNbUt2vg64quKNVC/+0psvxCMKP5HAz1z&#10;Vzge/fo9ZjT2hM2X5eDg2g+jZ5/B4wQjtAYafyK2/2+IWCJcrbcmEPb9LkzE0jM/DuHs/wwiYleu&#10;XIkNGzZYiFj+nCZYTyQJEiRIkPBHIBGxEiRIkCBBggQJfwNYr4ilPWLpsK5hw4QVseHh4fxlXBSB&#10;YBXIV3GVLKUXRc6KIpYNCgrK3yPW398Ps2b9wF7JLS/l1mELrPPFb1qbRyLEaBUc9HrocpLx9tYJ&#10;bF84Bd2/HoTB03/CxlNPEZWrgdZogF6Zhpgn57BrQie0cHeEi10d1O8yHz9fC8P75GxkxAXhzbHF&#10;GENELB3W5dcXg1Y8wJ1wGeS0Z2OeAkZtPF4cWYG53eugYqlSsON7xNKK2FyodUqkhlzDqVXj0buG&#10;HWy+ckG11t9g2rZrCEqRQ6418BWqquwIhN4+guVju6NJNTeUdfZHh29+xM5LoYjLymP1ELlCIvRR&#10;AO8p5zKIAEsIuYpT675FnxqOsK/sgMrVm6PVxLlYv+8Mbj56gdAPoYgOf4N3T+/h4v5fsPTbcWjn&#10;FwA/3/po0ONbTN15FfffRyFdloiU9/Rz/n7o7OcC50re8G80BkuPPcOLBNYno9AeVWY0np/ZjGXD&#10;28DD3h6O1dqi88Qfse9ZLDKUuZAnheDx4ZWY2LACHMtWhle9gfh2HRGxajMRy8YnOwXBp5dhbPda&#10;KFOuNIq71sHXy0/ieHAmjEYl9BkvcGrlBPSt6YrSxUvBq/8cLDn1ArHZev5TdCPQNx2WAAD/9ElE&#10;QVQMrB0f+GFdc3p4I9DODg6endF30XncDElBpiITqdG3cHLW1+gQ4IwqFavBt8FUrL0SindZlhWx&#10;yqibOLRuPBoGOKBEiRJw7PQNxu15hBgZs6/JQsq7a7i4ZgK6VyoBu9Je8G71Labvvos36TlQGfXQ&#10;KlKR8vYSfhzZBq1cq6D8Vz7wDpiHNceCEKbQwqhOR9yDA/hxYnc0ZvPs82JV0WzYQqw7+wThrB06&#10;YguNuchOeI1Hx7ZgUtfGqO7lBdc6HTF0+TlcfJWMNLkCyow3uLVlHAY08UZlG2c4ePfBD7tv43FC&#10;jrCHqE6G6IfHsX32UDTwtMdXJewQ0HUq5hx5hYTcPCj0GqhyE5EV9xZREdGIik9DIutDbi6TnCRk&#10;prxF6OOz2LNoAtrVDIB9RX+41RyD6Xuf4HF0Fgy0/yqfe8JcZK3mcc6n0WpYbQpS31zF7gWj0L26&#10;E2z/9SXKOPqhVq/xmLnzDO6EpiA5V8cP0CITJiKFabWrQQU1mwsvLu7Bqhlj0LFNRwwaPxvbj99B&#10;MJtzGlaTUStDyuvz7F4ahfrubrB1a4CGgxdi/fVIxKUkI/rRNZxYORcD2jZH96HfYtbWo7jJ6stW&#10;0x6vCuQkBuHlybUY1zgAvnbecK07EKM33sL9yEzmk2RkvjyJ5UPaoYZzRZT1qo3AWcc4UW5NxN7b&#10;NxdjuwTgn8VLoGyD3hi58RRumolY2hc37tkJHJjdHr6OpVHJvjoa9FuItQ8zzSti6bCuBRjUwgn2&#10;5b3g32wC5h9i8yN/RWwyMiLOY9fk1mjjzcauXCDqfr0c2y8GIzqHzdU8PbtnwvF45wxMb+iG0p+X&#10;gZ1zH4ycdZqNP62IFYhYWhVNw/HnYCn523vECgdziVciZYl0FYjYGPZ/geUPcvR/xtmzZ4pYESvW&#10;9+dbLEGCBAn/X4dExEqQIEGCBAkSJPwNIBKxtEfsp4hY4WepFiKW0v4MEbt///6/gIglYkhYq8c/&#10;nIg1QpcTi+dnNmHxkJbwcXSDd70B6P/dDhx/GIIw1v6IkHu4umcFJrQJgJ+dB3xr98Kg+Qdx/W0K&#10;EnMUyIoPwtujizCmqkDE2vv1xeAVD3DXTMQa8nJh1MXjxdHlmNejDioREevWCUPmEhErh0avhirl&#10;HZ6e+BHz+zRANbvKcKnWCu1GrcQvV5/hVWgUYmPe4u2z8zi8eh76Nm8MLw8feDTvjikbz+L6qxTk&#10;KH6DiOVBA+RpYXh9ZQdWjGiF5j72sLO3Q5XqddG8G2vz6G8wZdpUfD9tIqaMHYaBXTugsa8f7IqX&#10;Rzn7QNToPgk/7H+E55HJyFHmIDc5FEHHl2Fa57qo4+QMV8+m6D5lM3ZeeIbgqAQkJUbjzf2T2L5w&#10;PLo3qg5b+6qo0WkCpm0+j8dx6VBqFZAnh+DxESJiK8OxbBV41RuECUURsWeWY1z3WrApVwolXeug&#10;+7KTOMaJWBUMOe9w9acZGF2/Kip8WRruHb7FjB0X8CwiCYnZOih0esgzIxB+cxvm9KhaBBGbgbTo&#10;mzg1+2t0DHCBbUV/+DaYhnUfEbG3cGj9t2gY6ICSJYvBufO3GL/niUDEanOQGf0Qd3bNwzi/SnAp&#10;6wiHwG7oM3sHzjwOQmh0JCKCH+Hm/jUY36k2/GwronRJX3gEzMfq48EIU+ph0imRG/sQ5zbNwKiW&#10;gbD9qhyqNuyHofN/wdEHIfjA7qO4qOd4em0/Ns/4Bi0DA+BZrS4a9puItSdf43VMLhQaIivD8fzI&#10;XIzpVBP25Vk9TrXRY+4W7Lr1EhHMRmzYU1zetRrf928Hv0plUfILOwR2nYY5R18iUZaHnJxURL64&#10;hPPbF2HhnIVY+uMe7LtwH68/xCA2OQbJSe8R+vQCDi8eh461a8HJsSH8W3yPlWeCEZLM5jrfSoDw&#10;MRFLq8u1ueF4fWotvu/L5nHlkij2hQ3s63VB79nrsffmUzZ3EhGflIy0lBSkJmcxUSA7VwuVTgVN&#10;ZgKenFiPmQNbwK1SeThXb4X+3/+EX648xzt63oQ9wa39K7BwQAt42XrCtV4/9Ju/F1fC0pGdlYKo&#10;uyexd+ZQNHeygat7LTTr+x2W7r+Bp+8/IDIiCC9vHMKuucPQwscbbm7N0Kj3Ivx0IxLhGSroFYnI&#10;fHUcK4Z0QE3nyijrVQuBswsRsVnRuLd/LsZ29edEbJkGfTBy02kzEZvH52v8sxM4OKs9e9aURiWH&#10;QDTqvxDrCxCxCzG4hTPsaY/YFhMx/3AQwvL3iCUi9gJ2T2kjELE2AajbfTl+vhSCmBwdq8NCxM5o&#10;6IYyn5eBvUsfjJp9Go8TJSJWggQJEv6/ComIlSBBggQJEiRI+F+G+X1YIGJ1SE9P50Ts8OHD+WFd&#10;169fzydiIyMj2cs3vYjTy7blwC6RdKUrEbNF7SUrvswTEbtv3z74+vrCz88PP/zwA69bhHXYGpQq&#10;ikAFEQmr52H+s2n6/bwpDwZVAt7d2I4t37RGI5dKcHFugFqtRuOb+euwZedObP9xIWaP74XG3s7w&#10;rNoErYYuxMpzrxGTrYFSr0VOQhBCDi/CaC8neBazh0O1Phi64jbuhWdBwYlYOYz6BLw8vhLzetWD&#10;bZmycHTvhGFzD+JylAI6I2uTNgvJr6/hzLLx6F/XCz4u/vCu2wuDv1uBtZt34pedG7Fx1XeY2PNr&#10;1PapCc/qzdFh4gLsufUWEalqZp96Rf0qSMSaKWfWTfbNhFYMZkQ/wY1fZmNGj4Zo4FEF5WzK4KvS&#10;ZbmUKl0aZUqXRNnSxVGqZHEUK14aJcs6wq1hV/SZvQWHn6YhKUcHvdEErSIdmaHnsGfOMPRtEABX&#10;e3d4NeiHwVNXYd32vdi/dwd+WvwtBnduimru3nAPbIX+s3Zi351wpKtVMBjVUCQH49GRlZjUyA5O&#10;Ng7wrj8Ek9ZfxasENeS0K4DBAG12KkLOruRbE5SvWAal3eugx/ITOB6SASNtpaCOwaO9S/FDh7pw&#10;/aocHGp0RfeJi7Dx8BmcexKFyIwcZKaH48PNbZjb3QcBtnaw9+iIfgvP4mZIMrKUGUiPvoXTc6z3&#10;iJ2G9VdC8T5Lw5zI/MkmkTL6Dg5vmIjGNZxQqlRxuHb5Ft/seYwYmZ6T6cqM9wi+vB1Lu9VEoIMj&#10;KjrWQq0OozBj2U/Y+suv+GXzGiyeOBRdaA9YB1uULO0HjxoLseZECMJVbNxo1ac6AWE39uLnSb3R&#10;zKEC3FwaoG770Ri3cB22/sps/LwCK2aPweCWLVHVNRABzXtgxJKtuP4uA6m5ehiNWujk8byv80e0&#10;Q6BzFZSsWAW+nQZh+DxmY9cB7P55HZZOHYUBzeuimg0b78/tUfPr6Zh37AVSsvKQnRaDFxd2YO3o&#10;jqjn44dajbui19hZWLV9N349uB8HDv+KnRsXY1b/FqjvVx1e1bui04iNOPqE3du5Wj7fhMnH+kS+&#10;Y6Bvuk1pew1ZwkM2z4ejd31XlPnqS/yjhB2cG/dGn2nL8BNr34FDh3H0yAEmdD2Pkyce4cHLaMTJ&#10;slnf0hF2exc2TO2Beu62sHFkY9V2GAZ9vxo//bobO7csx7zRbByre8DJuRYaDVyIRYcfITJbDY0m&#10;C6lvruHij9MwqIYLqlb0gme1Tug4fC5WbP4ZP29bh7VzxmNEu7rwcq2GgMZDMXrhCdxMUCFTa0Se&#10;Mh7pr45h1dCOqONqh/JV66DmnMM4ExSDDLWOTVUtNNlRuHdgHsZ9Hci3JijbqC9GbTqNW3RYF20x&#10;YlAi/tlJHJrdGdVcyqKyU3U0GbAQPxIRm8vmUNwLPDq0CENausKhkg/8W03CgiMiEWs0E7EXsXsa&#10;HdbliFLl/VG/5zLsuPwGsTnsIUAPAt0HPN5Jh3V5oDwd1uXWB2PmnBKIWHbf0jPiPyNiLfhtIlYg&#10;YUkEIjaGp4theu6L+VSOtiZYvnw51q1bx+1Ke8RKkCBBwl8DiYiVIEGCBAkSJEj4G4CIPZ2ZiN28&#10;eTNfDTtkyBBcu3atwIpY6xdxkYyluPgSLhKvn5Lg4OCPtibgrI4Zv4+IpW+ig4io5NQk/6awyZCL&#10;3KgHeHZoCaZ0rY3G3t5wsXVDFVsnOLm6wtHZHvbOjnD2qoGWfWdi1vYbuPZBAZWe9r9UIDfhOd/b&#10;c5SvFzxKuMChWg+MXHkeD8JToaJVt3lamHRpeH58Neb0rg/bMuXh7NEBI+btx5WIXGjoECajBrrM&#10;GKQ+PIut3wxGz4aN4ePuBycnDzg7sjY42vN2VPP0R+0G7dF79Ez8ePwK3qfJhDrMvRJIQ4H8EkH+&#10;MRgMMOoN/BAmgzobssiHOPvzUkwZ2Bl1q7nCoUJplC72Bb745z/xz3/8A//47DN8ztpZ2s0Xrk07&#10;odf3S7H14n1EKUysvcyTrCqTXo08RQTeXT+MtVNHooFfVbi6VYOzkzecHdzgYG8HN+cqcHX3gH/t&#10;Vhj47QLsvvwaoWnMH6yNeXka5CYG4cGhFZjQxAHu5Z1RrcFgTFh3Aa/icyHXEnGlhzorBUFn1uKb&#10;3g1QsbINvvKohZ7LjuJkUDqzQfuYprI27MPmCX3R3NkBlZidryq7wa5uE7Sc+SNOvn6PhJRQvL+2&#10;FXN71kCAnSPsPdth4KKTuP02GVm0NUHkLZyY3ROdanjAzjYA1RpNwvqLIfzwKfIsiTLyLg6tm4yG&#10;gc4oQXvRdhqDCXvuIS5XxwkuvSoNcSHXcGDRGHRrGAinirYoV9YFdlWYPzz8Ua1OXTTr2hE9ezdH&#10;3dp+KF8hEP71FmD9iSCEK4WV2jApoU18i7cndmJ+l3ZoEVAP7i6+sHdyZnPAEQ5OleHi4gA/r5po&#10;2KI3xsxag33XHyNZTYetkQUTDFoZMoOu4OiSyRjRpCa8y5dF2TL2KGfL2lG1Nnxr1UXH9q3Rr01j&#10;dPXxgKuNO+r3mIo5h5mdXCMUqmykhz7A/R3LMapVM9Sv6g83J09WN5vbrA32TvZsXtrB28UWnqx9&#10;7QbOwJp9d/AmWQGFQZyL9MW+re9NFtTmsHv+6RGsHdgKjR3Lofg/P8dn/yqHf5V0RpmKbnBic93V&#10;3gGujg5wcXaGq4s3/AJ64du5O3AlJAIaNh9kcc9x59AG/DCoO+r414SdvQcqVHZlZdm9wsq62NnD&#10;w8sHge37Y9q2M7j8Lo0fvmcyaaDPjkbkvZPYPHEIeteuD19bLzYOrqjs4Mz658Dmrj3cnV3gx+6x&#10;od9twN7r7xCrN0LN5quJ9uZ9cQorhrdHfXcHVPaph9qz9+DUq0ik88O61NBkhuHuvvkY062GmYjt&#10;hdE/HcftyEzuAoNejphnp3Bgbg8EuleCrXMNNOk/Fz/dT0ayXAt5/CvcP7gYA5u7w6FSVQS0HI8F&#10;B58jLEnJiVitKhVJ4Zfxy5SuaFfNGTZVfNGw1yL8zOZqtIzNoTw9TOpwPNwxEzOaeKFy8XJwcuuB&#10;UbOO4n6shvmPxkMQq5ER8FHCb+O3iFjxWU9XkXy1jgu/hBD2iY2IiMC5c+f4ilgLEatgtfyJhkmQ&#10;IEGChAKQiFgJEiRIkCBBgoS/AYjgE7cmEInYwYMH4+rVq/mHdYkv5OLLN21PEBUVzVfJEhFLL+aU&#10;TvmiLon16lg6rOvw4cNmIlY4rKsgwfN7X9RJjwm/mK8MJqMB2tw0pH54hnvndmHbohn4pmdHtKjm&#10;BX9vH3jXaYT63fpj2PdLsf3oNTx6G480hRFGIiQNOZAnvkDoma2Y2aodmlRtijqtR2HGtnN4FpkK&#10;Ned9DTBpshB0bhtWj+2KOtWqo0GTQfhu7Qnci1Xyw7hoda5RJ4cyIwqh9y7g+M71WDB1NAY1a4jG&#10;rM9+fjVRvUk79Bk9HfN/3IOjN57gbWIacnV684FUVBHB3Md8EUBjlUf18L02tTCoMpEU/gIPzx/E&#10;juU/YFy/zmheNwBebs5wcnGFi08g6rb5GgMmzsXSHcdx5kEQQpMyoTLm8RPqhRW2rE6DEvKkCITc&#10;uYCDm5Zh7sThGNCqOZr4+MHLyw/1WndCn/HfY8GmgzhzNxihiTnI1dJ6PBP7aKBMeYeXZ7ZgXo/a&#10;aOxXDy27TcLcX27gfZoCSj2R5HpoZGkIvbITc8Z1R0BNf1Rt1hGjN53DpXeZrIfUdwWyop/h/tFN&#10;WDSyN1o3rAX/AH/UaNUF3Rbux8WgGKSlRiHq/gGsGtMZbes0QL3mgzH5x0t4EJ6GbKUM2XFPcGXV&#10;OAxr3wS1a7dBq54L8MvtMERk04pYwZfa2Gc4v2MxerRvjKq+1dBwxEzMOf4A8XItNEbWH6MKiqwo&#10;hD84jV3Lv8M4NocaBdaEj1dNNG3TA8Mnz8XyHUewY9NSfDuiP2rUbodWnVZg58V3iGYTRThozQCj&#10;mrUn5i1enz+KXzcswfRR/fE161MtHx/4BtZBw7Y9MWzyIqz55QwuPX6DyPQsaNi40uFoRhKTDjpZ&#10;PMLuncLBdT9gTL8OqFMzAB7+NRHYshv6TJiLVZu3Y8eaZVjYqwtaBTZC97GLsPbCa6QodFDptVDn&#10;JCP13X3cOLIF62ZNxLCu7dHI1xsBnl7w9PJFtZoN0bHnUEya/xN+OXkXLz6kIUeth57NDT7XuMcE&#10;Eb7oykY8KxpRD/Zg4aCuaFXTF27uznBx9oKzmzfcPKqyOeMJLw9XeHmyq5c3vKtWQ0CtYZi06Chu&#10;vEuBxmCCTpWFlIiXeHBuH9YtmIahvTuiSd0a8PGsxtpWF81a9cXYqUuxYd8F3AqKRYJMx+Ysq57I&#10;VNr+ISUKb++exZGfFmPGiD5o1aAWfKt6wcM3EDXZ3Oo+egbmbNiN07deIipFDjX3KxsfRRqyQm5g&#10;y4yB6NaoDmo274pOa47g8vt4ZGr0bK5qYJB9wPOTGzBrZCc4sr5U6zkeP+y5hCdxdIgZoGf3eNzr&#10;yzi5ZizaN6mF2g07oteENdj1NIU9U3TsfniL5+c2YnLfpqhboyna9ZuNH8++QUy6ClrquzoDKZG3&#10;cXTBKAxtXZ/5phm+HrceB26GIy6H1cDmT546Gi8OrsSyXi1Q2ysQDRqPwXerz+FpkhZa2mfYMjIC&#10;ikj6vSh8WNfAgYMQHv4h/5kuPt9FiYm1xGm1LD3faXsCEvr1xPnz5yUiVoIECRL+C5CIWAkSJEiQ&#10;IEGChL8BPk3EXssnYkVSVSRiE8xEbHR0DEsXiFhrMrZwGQrTC/mRI0f+AiLWDFKnRaPmYrS602g0&#10;QKeRQ54Rg4gXN3Dt0DZsWfg95s+ajTnLf8LqXadw6u5LvI9PRa6KDsVhBYmINSqglkUhJfgmjq/e&#10;gFVz1mHZj4dw7GEQojJyoWU6nPzUKZEYzOwe+BFLFi7B8lW7cOzqa3zI1ENvJq6M7KMzKaHLTUFS&#10;9Cs8vX0SJ35ajrUL5mLB/OVYtv5X7D9/Bw/eMl9l00n81PY8mJh92pdTAFkisepgPogkM3F9ys/T&#10;K6FMj0H0qzu4dPQXbFm7BAvn/IBZs+dhzqLV2LD9IE5eeYzX4alIy9GytlE7Dawu1h9zm+l0fejU&#10;0GbTafSv8OTmURzbzMrOnYu5c5dgxZZ9OHDxIZ6EJiNFboCaTrdn5fV0aBT0rK+JiA+6jjPb5mH1&#10;whVYt+U4Tt8PZ7oCaWQy0s+xc5H69jbO7N+IhYsXYO7azdh7JwQhKUrqEWuLFnolqz/iGR6e24ct&#10;6xdg6eK5WLZ2CzaffYWQOBnkOWnIjHyAq/t/wo/LV2L52j04fOMdPqTIodTSQWiReHd1N3ZtXIml&#10;y37E+m2XcD88DWkqIkc53QtjZiTe3DuLn39ahYXzF2HFPjYnXkUiS8PGkH7yTSSqQQ6NLAERz67h&#10;0sFt2LBkAebNWYIft+zFycuP8CwsBaEv7+Hckd1Yunwj1m64gnvBKcjQEUmu53UR6afXKaDLTEB0&#10;2EPcvbAX+9ctwrK5czB/0Vqs2XYEx68/x8uIdKTKdXROPrUOBuZXIuWprXQoliIjEh9eX8P5Ezuw&#10;ZuV8zF20GEt++oWNx2M8fRuBkBePcWPXVvzI/L5t3wVcD0niZCqNs9HEfKpOQ3ZqCIIfncfpPZuw&#10;ft4sLJk9m82PhZi79Eds3n8Blx+HIjwxBwpavUw/vae5QYQ/n22C0JeQx+4xRQrSwm/hxFZ2ryya&#10;i1nzZrL7eTZmz57F7LK5N4vi3wtps+aw9DmYs2A/9p8LxvsUNufN88egzUFOagTePrmEs4c2Y9Oq&#10;BZgzcw5mzlqLDVtP4PytILyJyUKGnMZGaAM9r2glttGggUaejPj393Dn7K/YvnYBFs2ZhR/YfF2y&#10;4VfsPf8QD9/EIDlLAQO/f4nFZQEtmytJobh5gs2rVUuwdM02/HT1Jd4ky6Bg40erzfPUKYh9dRmn&#10;9m7ATHYPLNx+FKcevkdUlprfkQZWd1Z8MF6xubZhGZunyzdj2+GbuB+bg1wN809OPOKCr+LEjlVY&#10;sWQd1u84hytBKchS0OFlbF6wNuRmhOHl+d34dd1izGNjt3X/TTwNTUeWivmG2qDLQNzTi7i0fRUW&#10;z1qAlcvpPha2LqB5ysco/w83DAUG64/hzxCxlue9oCMQsYkSEStBggQJ/0VIRKwECRIkSJAgQcLf&#10;AEURscLWBNcRGhrGXrLNe8Am0BYElv1hBfJVWB1r/ZJuvZ8g6QlpcYVWxH68NUGB8O8FlTGXy6cs&#10;aUWinr34G3Og12VCnpuKzMxMZGdpkCsHlDrwn+Xn/7rXSMQmnRCvhsGUg9zUNMgyFMhVA0QfEFFq&#10;YDpGOiAnj9Wil0GnSkVGbg4yZFrkKk3QEc9H5tgXkZsGWtFm0HCCV2eQQalIQXZmKpNcKHL1UKmZ&#10;z/X8jDEOOnCMSGQ6qd5s6RMiwMT1BaKM0vNMWhj02VAp0qHIyYBCls2urA8yDeu/gaXnQachopqX&#10;ZkV0rC4DJ7TIiIk5I8/AOmHSsz6ooTXS6fIpUGQyW3I1spkNOdmg/V55U0ycLNLpSZ/8R6fVZ0Gh&#10;iEVubi5y5AYomP9YFaytTN1cxqTPgkqeiixmN1umhpx+pk0tIp8xe/SzczCf5emykct8JpOlsz4o&#10;IKOtFFjdBqOO1ZvN/J8OeU4OsnK0yGH16JjbaEW0MU/J2pjGymZAlqNkOnlQs76xZvBm0/FTeQYF&#10;jJosaHKzoMzMYbZ1YM0VFGguENnIS7CrTs730M3NSkVOjpzNHy0UKmG8TZpclpeNnFwlZJls9rAx&#10;pXnCnEm1gHbv5MS6jvXHJGfjw3xq7rssW8VsmaBkbdcwB5DrxRaSX4mkpBiBH2TGxtbAfKLMpbHN&#10;YXNIy8dUy8pp2TxTs/7mZrAxZ+la5kKa3Hwuso8RRPLmQm/IhEbJymezOcLmbjabHxlsfqQzO3Q+&#10;lJZuIEKeUfAlmyxiGwg0Rw0GPZ83RPBSn7RZ7P6ieysni40TEeVs3Njck2VlIYddc1hbSWSyLKRn&#10;slao8vgfLAwG5mGaf0Ra05gb2L2qTIdSxvyTkcnuVy0fcwXrHwm/V82geW/kf0ygRDah2f2oVyRD&#10;mZ3I/JPN7jE2LzJVUCpZXawsadEcNTInczKWlTGxOS7XJLF5msFEjSwVGybmAxouurdoHPTaTHbf&#10;prH250IuN/KxIn/TamXeHAMbFyV7DiQlIpM9L3JY3+hPCgZWR56BhVh5I7MvZxM0k5XPZPZpetB9&#10;bmR+pO0HDNos9lxKQmJyKqvDxNtLfteyCU0kq0mXCzWbMylJ7JmUpmPzTegLbVGi52MhPi/+HX4r&#10;/49vTSCIhZwV/+hGIm1NIEGCBAn/PUhErAQJEiRIkCBBwt8ARRGxdFjXjRs3+IpYegEXidh4cW/Y&#10;WPaCzsL0Ak751mJ5URckOiqKpxMRK+4RW9RhXSxiDvwRUBkiJI2cciLhNAmRIbRizGjkBIyBVqEZ&#10;Tfzn+PTTb+En+cLKOvoIB34JZUifC5Xn9kgEwpLzltwukaZGTkwRscJXqHI7VLdgm31x4ofsECHH&#10;CRgin0hYnBMtzLYF1HKhL8KVPkI62eJiBYpxPVY3bS+QRzZJeB2sTuovEchMiFwStj2wiGidg5s3&#10;12q2J9ghITvkO2aT6qHyZIvr8Ri3xcuYiCglkpdIVdIR81iAODDyndkXZJN0hHaJOlSAnCz6jPxL&#10;xCQRvrx1Qh75ncaI2eH+pbqFCsy2DWy8iajSMJNCWV6UCW832WY2uJ+oTax8Ab+TL3g3WZzqEO1R&#10;OZon3A7TN/eF2kj94uPArfDqzLaobqpT8KlgS1hNTD6lugR7QgmzowShKLWJ1yWUN+X3m/WY2sls&#10;c5+yOU794f5k5XgZqpd9+Dw2t5fKC/ODzV8+riyXbLB8ShcqNQu1SRRKYVduj135+Jnr5O0hf/J7&#10;R7DNhceZmOcEHUKWx+aIaIfqoA+NH/mWk7xiefO4iGNDuiJ4G3g5NpNJh/pPY8DrEAhKskdlBV+a&#10;+yBUyYT6TCtLdfyQPU6e5ucxofuF1U9zkFawEvHLVEQ38CtfHczaa9Bb5iLVb6I/wtAfg6jd5v7Q&#10;s4J8bC7NbDN7elYn2WZ+46Qqm+NCX1k65RMpzMpR3wx6ssP6a74PhTkjeEG4n819/Ahih0QpGr9N&#10;xH78bLeOi798ICl4WNdaMxErHdYlQYIECX8FJCJWggQJEiRIkCDhbwB6oddotEhNFYjY4cOGY9jQ&#10;Ybhx4ybCwoTDusQVT9bEK4XFuHW69cs6iXjQ119JxBbUpBjRMoLkg5JFsQqaoxxEZfAPSySeRGyC&#10;QEYSmcLEmuQgPSYikWshNgVSjD75RhjIJhE4ogUhn+lzu58iUAqnCSU/1iMI7RBIGbMW+yIhTpOE&#10;N4cnMru87qLqFCCqFsjmCaJ/Lf0VlXgu0xH6T6A8Qe83xze/PWaQChNSFUWwZyY5zTZ4v/iH6mF5&#10;vG3UBlYrzyMhUkvLyuhYhPQokWmxTMEv5vYW4RfSIQLb2lVshFnQkpDvW3P7+JiyApRkLsLB42Zd&#10;MZ1qFttsAYVF+4LwprGgKFYBLtZbCHCY+8L9ZG485YlttYg5YLbDhdrO7AlxEdZhC8gerebmJkRw&#10;m3QVogKoDaKwcSISlok1SN1ai6eY+yGMm5hT0Lh1uY9TaewL3btmUDP5HyYozD40rqTH54O5Q/l+&#10;5zrCV4F8diVy1kh6Qgr7x+qjPxjk22JRczl+P5jHhaI8T8/CVuXpDwZEuvJV6gxGVoSTvzxGEMab&#10;CF9uwJxGbbfWEkDxoqRo/BYRKz7XxSv9GsI6TP83iM97KnfmzBksX75MWhErQYIECX8xJCJWggQJ&#10;EiRIkCDhbwAiBz5FxIaH/y8QsYS8/I8YLygCLCFrsFIsQxSewgJ8NR0ngijRUlLQozJiulBvPhFr&#10;JYJegRT2ReyKSJ7QVQxbizU+lS5AbIvwofjHYolQ3TyBihaJj7LzE0jE9optFkD1W/rPU5gIhFQ+&#10;PjLMkN8eHhHCZCdfzOncFhFZQr2UQt+sViZEugmhgoQwfYurE6kcJbE8s13BhpBWsB1CUFhFTHlC&#10;OlmlD4UIRLKRCHEmZhvmWD54nLJJhCSGwtYIFBL6J0Iox/TMYk4Q8tiHrygmEX3N2yCGRT2hnWKS&#10;IOYAzzULi4v+tcA6bAEVpdXl3I4ICoqSD7In2qR2CeNhrSIUET/mFN4+6ouoKWgJtgSIKaIIsE4R&#10;67XkEsikQMSK6UKYzxtzfXTlYtahZCFNsElh0hdJfyGN2kvkL4XZtyhcg/Joda9VHhH9FOf5FDbw&#10;8SQdAidhSXiMQDos/yMiVhRrWKdbS9H4o0RslPmZTmGRiKXnPIWp3OnTpyUiVoIECRL+C5CIWAkS&#10;JEiQIEGChL8BaEWdRqPhWxNs2bIFw4cP59sT3Lx5k79Uiy/ihYnYT4n4wi6GiyJi/f38MOuHQnvE&#10;/o4XdZFOEOmLAsjPpC8zicqFyBMhi0KiClcj4RAjQoJ1LD/1owQBFBTtWjIphUhcS85H4Kr0RXq0&#10;1yOROEJbPw3RPhO6cIhpQlkxVhhiuiBFaYgoqEnIj7EvwffCx5JDdYtCcUG3ICiBxoNdKWgtHOQH&#10;8oG1L4TMfBVKM5Nd/B8T0iIq0shC9C3YsZSzFuG7oF1LXmEIloUrQyGlfC+wRljbKdpWQQ36Jqui&#10;WHLEmOVSsB35iQK5KoRYQMcJOr6Sm6VYtH4bor6lXMFYAfBk9sUHV2yXoGc9rAJEHRIhX4yRWHTN&#10;epx1tKTk5wtJDBQQ6svPI4jtMSeIeYWlIFgKPRvYlfIKtodAKZaxp29BSF9MJxFKWNsQIFpj+jQm&#10;H/WLvqkEzWWyJ8CSLwbYl1XfikLRWbxwEVI0fg8Ra70KNjIqiqeLz/f4hHhEsTQKU7lTp07xrQnW&#10;r1+Pt28lIlaCBAkS/ipIRKwECRIkSJAgQcLfAEQSiHvEWhOxtEesuCKWXrgLr4yifWK5UNicXpSI&#10;RCy96B8+dMh8WJc/Zs2aZW6BiN//ol6kZgGuQaRFrBOJ/hDC1qnWoT+Ljy1QTQWpmaJB+UTviIQM&#10;lSkKpCdKUaB0C7H0Ka2P8LuVRcWihCCERf9yWGdzUORTPhHyhNWtoh8K6lFMsF/QR2JJy9YBRflQ&#10;KG2R3wPBcr5+oWJCbwv0OB+/VQPlW4sFVrH8IAWK8EeBfFoZa9EpqPkJkJJZUQwKUjBWQPKJQTGt&#10;KF+LEPPpKsC61Kfr+RQo72M/WNoj5Ijy27BomYtboaAlS4w+YhuEPELBWGGIuYKGJUYf82pmnmNB&#10;flxUzg/kJ/wG/ph+ASLW2weDBg7Ch/APwl7gVoSr+Ewn0pWe6UTO8ud7vBC2rIg9hRUrBCL2zZsQ&#10;aY9YCRIkSPiLIBGxEiRIkCBBggQJfwP8XxKxRw4f/j8iYi0aBUMFKSABllBBfCr990CgWQrWUxQE&#10;jYKr7IqCaKmgNUuMQv9vIGKtwAkyc5iDIkUQaRyUJnis6B5YUoWQNShFIGGF0tb5llIW+SOwKlOo&#10;qFiXJbmoUNGgfFEKwiolP/gJ7Xz20NwOKzaxkGbRsDIpBgUpGCsgfEzNkp/+KVBewfG2LvXpej4F&#10;yiti/uS3R8gR5Q8hvz+fhtnL7CO2waIvxD5VXtQV7m0xJqSINgtCjFuaJWgX2f8iIRYU5d/jPyZi&#10;zf8HkIhbE6xYsYITsfRLCImIlSBBgoS/BhIRK0GCBAkSJEiQ8DdAUUTs0KFDcf36dYSFhfEXb/Fn&#10;qfRiLryMW168SSguvqQXFmsi9vC/IWI/TWT8OYgUhEB/EEQiQ6Q/hDotYYtYSgqx34SZCLKGaEG0&#10;IkphCOmfomQIRZemmMU2fQtE7KdRRJ5QWLx8QopOFUSAGCvYnsL+E/on6haEpUThUgIsY2bJp2/r&#10;UqRjyf/YIol1iCDGfk+qNSz9EPLZ96d+Wm8FS/xTGh+joKZ1TOiXJVQQolbREHMLa4leNks+E0hi&#10;rsUcFVP/Pf6dlphHdgtrijFLigDrdKGtlk/B3KJQtA4L8W0KLF4sUofnC2JdnwAx35JCEGJinnlL&#10;DfM3pXxcqwWijiWVtMUSfy0KErHeGDRwIP8jHD2/rYlYcdWrSMpah0mPtq8hIpYO61q5ciUnYoOD&#10;gyUiVoIECRL+IkhErAQJEiRIkCBBwt8AAhGrQ3p6ej4RO2TIEFy7dg2hoaH5RGt8fAIL00u5QL7S&#10;i7e4Sla8FhZrIpZeyPP3iDUTsQKd8cdRZClKLCLjt+oQi/17rd9CUaWLtlhUXf++brGEoGUdE1II&#10;LGRFBP4+WFv5I+U+RmFLgjXh+2NYaYlBgng1g7oidIe+LJQVxaylMD7OK0pLxMfa/x4f6xcMWWL/&#10;XVA95vEuUGVRbRDSxBxLLoUEUs+SLqZZtCxp5jHIHxhrnaJBtf7W/ffHIdZdlN3fqksoV7A0hcQ+&#10;C6liSIgRrFMsqb+FguUL+lVMKZhaEJT+cYnfp/1HUHCPWO+P9oil5ziJ+FwXnulCuvBHOuH/ApKI&#10;iAicPXtWWhErQYIECf8FSESsBAkSJEiQIEHC3wBExOp0FiJ22LDhGDx4CK5eJSI2jL9kkyQkJBYg&#10;XhPiE7gIL+DitSAhS6StSMQGBQVh37598PX1hZ+fH3744Qde9x+BSDV8XIql5BNEIkRNIpAKky9/&#10;Fr/XAulZkTvCv/xUnvNRez+GkCuWLByjb+s6zCLGmYiholFQ1yL/GT6yVNgsb6fgBfJBwTlgVjZf&#10;hHL0Zb0a0NJzq95z4bCyZwkVhQKlfgOf1vu9Fv48im4n94KYla9SOIEJJ+j/3SpOIWRJF71qDYpb&#10;j0Fhz4tSEJSSb81ajScIsAQtGWLIkvc7kD+vhJLWNkgEUOhT/RNQOKcwfiv/06CS1mId+r34lLZo&#10;6Y9ZE/Fbh3XF0vOcnu/mAxvpmU7PfPEPbdbP/8jISJw7dy5/RSzZlYhYCRIkSPhrIBGxEiRIkCBB&#10;ggQJfwP8HiKWXrALE7E8zeoFXBSRhCWxJmJpRez/ORHLiRlrIrawzh/F7y1LelZkFf8nfCiV53zU&#10;3o8h5NK3KFYxXta6Dib5BzYJIoaKhkWvoPxn+MhSIbPUbjpJnhKFsKAgXrlYB3l6vte4iNkFe2sG&#10;1xdgCREKxgqV+g18Wu/3WvjzKLqd3AtiVr5K4QQmnIgVD4USfCeAQuTBfE0zrGLsQu4sagz+vQgo&#10;kMK+BFsUFlOFcS8w9lYhIfY7wY2LfSz0KWBf7EPR+HSOgN/K//cQ2/CfWfkY/5ndP0LEUhonX1lY&#10;XBFLWxKIz/+ICCJiz+cTsW/fvpWIWAkSJEj4iyARsRIkSJAgQYIECX8DEElRkIgdhsGDB+Pq1av5&#10;WxOQiC/bYpyE4pRunWYt1kQs/US18NYEfx5FEA6FeAhO8JiIhDEnUCYRNSbzSkxzaoFCvwHSFKUo&#10;FMhjATEu1CauKKRYvlaRKFjOWswh1n4T7wdPYqAAixsNLCiQa/8e+QWLAK9BCDKIsYKpfx4mant+&#10;w+lK7TXCaBTGxRoUNdEYmsOFsosA1xSCBUBp/56As8bHWqJdUSwhi1VLXkGI6Z/K/yOw2CnKUkEf&#10;ibrUQsHHltZai1WMfeWXpytTNxmFuWbRsoaYZlbOl8J6AsRc/gcD2peVxGQwz+Wiy1jXULSGCOG+&#10;EupgIX4fUB3syttPUtBKQbsFY4Xx73P/34A/37qPtyYYiA8f6KBG2vtV2GImloXjzGE6rEvYqkaI&#10;W/8f8OEDbU1wjm9NsG7dOmlFrAQJEiT8hZCIWAkSJEiQIEGChL8BiAARD+vavHmzmYgVVsS+fx/K&#10;yVR62RZXPIkv37QSSnwJp2sBIR2uZyFi6YW84GFds80tMON3cQgi2fCxsiWHyBgidgRyh/gdIvlM&#10;JoEEJdD6QKNA17DYxwRNQVjyrOkcAQXLFYwVhClPz0THQsLqxAKanISyiPVHSBP08zXEJB5m6Zx0&#10;Yok8499BsGBt+eMSLMVsj/LEllr0KN8sVqkCxLSi8gqnEMHHfMKE+4Rlmswi1kz9MhmJTONRS2Oo&#10;rNWHYtyn1G7RF/n4qPC/hahdUJNiRacIumKIxBrW6YImQSxbECwlv+1Fa1j8LsBaM384SAhcl9nL&#10;FzPxyWe+6DWWxJXNoCIFEoS4dRoFRbF8iUIWhTo4xGR+sdQp9NMsvG1MyUq3UCQ/ZkmxQEwnawXu&#10;LN5o6jNL4cSvmMNz80NCjFAwZoGQLuYWtFIYn84RIWpYy//TsCZivb29MdDqsC6RfI2OEQ/oikVk&#10;JBGx9H+B8P+B8H+AoEfl6LCu5cuXS0SsBAkSJPzFkIhYCRIkSJAgQYKEvwGIyNNoNEhNTcWmTZsw&#10;dOjQQkSseCCLuMpVOLSFCFZKp5VRdBWkEBFr1rMQsUc+vSK2CEbi46SC9EXBmABOTIp0iVEHk0YG&#10;ZVY2smUqyNQmCLQf5bJPPjkjgKeZw4Uh1iNIwVh+kH0JZBN9NNArMqBITUJ6ajrSMlXIURqgN6/+&#10;40SxpaAZFBYsCGJuj5mo4twSD7N0o4F1LxOKrExkZyqQrQL0xDuZbRPxTOGiwM0IwU/AkivqCimf&#10;KlVQywIhjdpBK1s5yZpngMmggEaRgrSMdKSytucqTTASV0bapGv9U3qTHka9Ejq1DApZGjJSEpGa&#10;koLktCykZyshVxmhN1AZsX4aU8u4kg2zZR63DospFlCK4Pv8qEW9AHjb+EeoT4x9jMJGCsULROnL&#10;Yu8j5OuZNWmcOblKq0q10DM/qRRZkDEfZaQy/7J7OjU1A6npMshyNVCrjTDoBV+JH6tZxkBXI0x6&#10;PfQaA5hrrcaFK5i1eYolMR8UF9ovxoT5KLQvT5MNnSwZGWnpSEmVIzNXBzXT4tpki+tSrCi7ohQE&#10;FaN5ZaT7yaRi9tMhZ/MjPS0bKZka5LBOGMy2BdJXtF9Y/j1+r+ZvWxLwe+39X6AAEevjjYGDBiL8&#10;Qzh7fgt/gKPnt/h/AD3fI6OiWFj8oxz9MkI4yJHiRMRaH9YlbU0gQYIECX8dJCJWggQJEiRIkCDh&#10;bwAiSv4oEUsv53+GiD10yHpF7F9NxJq/iXAheinPBIMqE7nxr/Dy1i3cuvsGT8IzkW0wQs91RNLH&#10;AoFiEuwUhlBCFPq2EDpmc0KYfYycbMxASsg9PD15CEf3Hcbxs6/w+E0GMjQm8EWenGwUKGELKCyS&#10;kFYUmdm+UA/7Mhlh1OZAkfIcr2/fwI2rT3H7TRqSc/TQsv4R8WU06tm1YP9EmM39Lgi6Yks+VUrM&#10;K5xPcWEsjJyIZT3WySFPCUPYozM4efo8Tlx+iefvZZCTX5g++YWvHmZhk8kAvUoGWVIYot7ex6Pr&#10;p3By3y/Yt2cf9h49h1PXnuLJ20Qkpaug1LLyvHrqM/lV6LvZg1YQx+3j1gp5BpZuYFeWSwqiFILg&#10;EYEE5X00f/4dhFz6pnqE9vGoKFZ5RdrK1zNr0hwigtMohzKH+SHuDUKe3cTVQ3tx/MBe7N9/AHv3&#10;H8fhE1dx++FbhEZmID1bB42OCFyqR5xrwof8btDnQk4EeWIGorM1UOtoPlEer9asT/3mk1hIzIfY&#10;QCGdh3gb1TDqcyCPfYnw2ydw/PBxHDl+H7eexSFeY74fuTDbVivXBVCY2sqtUUIBUDGaVwZaXa1K&#10;Qvzj67h/5DAOHzqLo5fe4kVkNnJY43l36YsT14KPLfKx3cIQa/8tzd+2JOD32vu/wF9BxJIeiUTE&#10;SpAgQcJ/DxIRK0GCBAkSJEiQ8DcA7c9IL+IpKSn5ROyQIUNw7Rod1hXKX8BFMpWTrEzop6iURkIv&#10;32J6vpCuWcSy4h6xvr7Vij6sqwhG4tMkhZBD34LQt5lQ4Ql5MBp1kKW8Q9CVbZg2aAiGjVmCJXvu&#10;4EOOAio97aUqlraggB1zzFoEUIh0OG3IPyJJla9JJKg8HPe2LcSMFvVR1d4DAU0nYMamq3idrYXW&#10;wHTyiMAzE375oDClCWSR2Zrwla/GajRqoM6KQsLDXVgxbgQG9JuA0etP4nZYJjJVZrvMvtC6j2FJ&#10;szJsFSwIShQJK5LCqmLMkmIBpZlJOwYTa5MmIxbhN49i0zfdUa9uCzT4ehoW7nqMqGwNNHm0kpja&#10;refe1alzIYt7hzdXDmH3iukY160ZatlVgIOtPRz866N+79GYvmE/LjyJRFS6BtR1ocdiW2lshJT8&#10;1hERx1k5UcMqj7eT1kzTFhIsl+ZIQQUrUGmLbgFfW81rsTgJr1UkA7mYM8wQouJHbJ0FojqJkMs6&#10;bJRDr2T3Y/AtXD6yFSunjUY3P2/4OtmjShUmDj7wq90OIyYuxbbDt/AwNB3JOTpo6a8BfK4Jlmit&#10;uNYogzzzAyJeP8f9uy9w4XUCMnJU/BnB284hliNnU19Ya+gfNaoQqAyNJ7sZoFenIOTidqwb1Q6+&#10;ntVQq8FwTFh8ArfjlFDQ/Sj2jIhb/iHQN9VHIrSTwKsUgjxApLJer4Im+QVOL5yEYbVrwcWpBhp0&#10;W4C1x54gWqOnv10wVZFEJluiXTEuwNydj6TIVLpYgaJiKwtlMZhT8xv/SQ1LTn7CRzl/KQoTsYUP&#10;6xKf/WKY9oi1/v+A0un/BBIqd+7cOX5Y14YNGz4iYgs88yVIkCBBwh+CRMRKkCBBggQJEiT8DUAk&#10;i7giVtwjlsjY69evIywsLP+Fm64k4ku3uApWfDkvSooiYmlF7F9BxFKeQPSIMasUIvwUyQh/chb7&#10;Fo9Dx+ad0X/CWmy99BapWiN0tHRS+FeovBC2xAhiTEwXNaikAK6b/8XEpINJ9h7XNszFmFqBqFS8&#10;LNxrDsXkdWfxKksprEikLQrMNsgPfOUgJwjFGiiN5zJhujyf0ljYZIBBnQl5zHXs+mEsBrTuhMbd&#10;JuGnU68QkpADHZF8ZhuFKMJPgyrjFQpXoS6xnCVdjFJQiJrTGCwhymN18wO4qE8GdlXBqExC4vNr&#10;OL3iB3Sv5gAH22rwbzUB3215gPBMNVRGWg3L2s7EpMtA2tv7uLNjHb7v3gkdGjRGdZ8AeLu5w9PD&#10;Ha5envAICIR/47YY8sM6/HLpBd5n6qAxWNpO7RHEKo2J2FJrDbMW/4izgikLYg5bylMSpTE985gJ&#10;Y0TjSjpcg0EoJ+QLtrkNc5xgCTOhsTWLmF8YlCrkshAR8qlRiLx9CiunDkfvtg1Q29sFLqW+QukS&#10;xfDFl0yKlUZpGwe4+NRFky5DMHreZhx7+AERGWp2H5hJT2bKpM6CKvYZHh7ZgTWz5mDqrLXYcDMK&#10;cem5bDgEPU7uU/sKfAqD9Mz94B8iYhXQqVPw4swWLOrfBHblbeHh2w0jZu3F9Wg55Drr1dtUzlye&#10;p4n10Mesw31PwiM8nW9fkfQEx2aOQh8vD1Qo6wHfVj9gyYGHiFKz+5EVFVah8wD7x2thInwLxsxi&#10;rtcilqB1Kklh8PkhSiHwZHOYgyIsUSgjtEuM87T/IqytW4jYtkUSsfQcj6H/AwoQsfQHOEs66ZFE&#10;RNBhXZ9eEUujJUGCBAkS/hwkIlaCBAkSJEiQIOFvgN8iYsUXbHoBJwI2MTGRXznRal4NJeR/TMj+&#10;P0PE6pFnVEOW/Bp3Dq/Fd92boXaDrzFs/m6ceJEEBVOhfS9JncqZqSgxQeBCzNaEb3HFnKhlpW8F&#10;YeWl2bBJhzxZKG5sWo6JjZvCo5I9AhqNxnebziE4Ww6tXiDsiAIiCKQTEa1UXrDMhWfTFxFgBr7y&#10;j4QTNQYV9LnvcH3TD5jQsSX8Attg5LKTOPsiFpkaHW8ykUzmH/yToX8P3nFeK/vH6uCEYqFyYtys&#10;KqwEtuhYh6gvnJRkYjSooVYkIOHtdVzYvAAzOjWHR8nPUfIrN/g0/QZTNz1CGCdiqV7WcOYLg+w9&#10;gk5twtrBXdHA3hluXo1Rp+1gjJ4yC7PmfI+p4weid8dG8HVxhn+DXhg+bxdOvkxChspg3itXaA/3&#10;FW+PKEILCcJ4WYTrMyEI7TALpYp+N9vjhsgBVICEyhOBzP1GcQLlW9sX8ng2Xbkts32eQDYEEdI+&#10;BqUKI8rqUmYg4el1HFs0CV1rV4VrpbIoU6YMypWtgHLlmVQoj/LlbVjcBqXLlEMFey9UbdAbk348&#10;h8tBScjW0JyjbuRBmx6JuNu/YvnoXujQrCVa9J2M2ZdiEJmqZM2iGlm7aBsE1jaxdZY7wxosxnSM&#10;5AueayFiX174BcuHd4S3kwcCavXCuPkHcDNODblOIHiFsrQimtpFQj7jqUysfEW6JNz/lMb09AoY&#10;kh7jyPSh6O7ihLIlneHR9Dss3PegCCJWKErtF1KoHsEOF6YnhIWaOcxBMUWUj8AHmGyI5S0Qp0s+&#10;KEJzgOvTpBXKifPsvwlr638FESuSsUTE0mFdEhErQYIECX89JCJWggQJEiRIkCDhbwCRiE1LS8OW&#10;LVswfPhwTsbeuHGD7/cn/uSUXsCJhE1KSuJxkZylqxC3pFlLUUSsuEdsAa7hD76fC8SM8LGAyCIN&#10;DNpMxAedw77FY9DRxx3+LUZgytZLuBenIFpIIDkMeph0Kmh1Gmho31giAY0GflCRQaeDVqNlftFC&#10;x8IGWqlJNRG5ZGL5Bh1L10KrZXo6I3SGPH4Il0g+0QFTUETixZFdWDdyDHq264g+I1Zg/ZH7CJcr&#10;eF3kd6NRDz2rX6tl9RgMMJpY+Tx2Zfb1zL5Oo4OG8vRalmfeN5W3nwnFTWkIvfATVo3ohADP6mgw&#10;ZDnWnH6G8Awl8lgTqD1GInGpVBH+5cSUkfWP+UHH6tHq9JwkNnIiiCsIfSYdPWsn94mB95fIbGoL&#10;9zn/WBNNlCOQWUaNCrnpcYh4ewundy7E9F7N0MC2DEp99k/8q4QLvJt+i2mbnyI8i40DGWBC9WkS&#10;H+HST1MwvH5VOJZ3gFfz4Ri54ghuvYtHfHIMwp6cwaGVE9DF1xl25QNRu+MMLDz8FBGZKqj01Gba&#10;p5fZZHNbp6Uxo76IPmf90Ap+17PxNjJdkQyj8dUzf2tUKlZWzXzCxoLND060E0nG+sQJcaLwmC0j&#10;zQM1mwdag1mP+ZzqYDa0rG7ymV5v4HOIDpQiotFkbgMRYNQ+8rtQllzOv5jvBLGEBNCVaqc/OOjS&#10;PuDp0c2Y1rEWfMuXhE3ZiqjkHojqTdqgRbtO6NCpAzq1a46WDWvC16UKKpS2QfFS1VB/0EpsOP0S&#10;MdnsXmEDSUR5VuRj3N8zEx0CHeDo7IZqXUdj8rkovElSQMP8qeNzU8tqZvOT+sj8pNPT/CdfCveC&#10;hvmZ7gc6PE3P9FkJ9tGzuZrL7sk0hD84xe7JSejTtSf6DpqJpdsv42kqHQom+NbE7kmDRsH9pmM+&#10;4/sKkx2WTveARsv8ZZ6n3F/ErrJ8TmLqc2FKeoTD04bga2dH2JRwgluT77Fw30NEs/Gh+UoELyc6&#10;zXYNbBy4XR3ZZWNN84HVJdzHgu/5Fx8T4UoEPf+jCJujwr1Lc4zZ0OiZDZoDzJ9chyqkK7fCi/Pm&#10;kh/5Padm9zcrr2Z9ZeXJj3rzM4ATsfxD5YTvvwKipcIWf5OIjbXsE05hTsRSOouLRCyFRSL29OnT&#10;WL58OSdiya60R6wECRIk/DWQiFgJEiRIkCBBgoS/AT61IlYkYunlWpTCRKx1Ok8jwpbFRRKWxELE&#10;vsHhw8JhXX7+/vihMBH7ByEQFfl0iZldYHGDEtrsCDw9uhqz+7WEu60Lqn/9A5Yfe4pQmYFTQ7QH&#10;qSknBeroEMRFRyI8VY6EXC2M2nTIMxKQGh+NqMgovAtjfUpSI0tugtKkh9GQBbU8CRlpsaxcBPNP&#10;HCJis5GcbYDGSNQj0Z5GaOmwqbxE5Hx4jPdXL+D8qbM4dzUOz95pkKVirWZt1RvkUMgTkJ74HuFR&#10;aYhLlyNbo4BemwF5ahxSY6IQHRmD0HDm08Rc1gZj/m6kRAoSYQMokPryBPbMHYaGVb3hXL8XRq85&#10;jmth2dASN0XkFpFPnIASfcSEgag8Q54KWlUSMqNfIC4qCh9iMhDF+qsgMonp8UO/8uRQyWKQmhCG&#10;iIgohH7IRXyaAblqwRDZIeJWXAnKCVrqICeO5VAmhSD4+mFsWjIFPZvXRaBLJdjZfIGSX/z/8K+v&#10;XFC1+TeYuvkxPvA9YlmdRuZDtQLKqCc4sWE2+rdugID6TdFj2kpsu/wCySoigrXQpb7Fq1M/YkwL&#10;PzhXcIFTg0Hot/YCnsRlIV2lgEaVBkV6KGKiYxAXm4PMdD3zLeuLPAWpyZEI+xCG8JgUxKfkIFuu&#10;hYHIQG02H9+0dDa+UZH4EJmAyLhMJKWrhcPAyJV80hpgoBP6lcnITQ1HVFQimwc5SMwk37E+5yYh&#10;OZ7mxwd8iEpldcjZ+OmgNRhYHRlQ5SYiLTUG0RERCIuIxwfW5qRMDVR6geAWRpnN1Txar5k/w82g&#10;GB89KOKe4uLPs9GtrhPKfVUMlas1Rutxi7D55BXcehyE4KDXCH54AzeO/YrZI7ujflV7fP5ledg2&#10;GYVJG8/jaUwmlHoN1DkRiHpxGkfWTUMTV1vYVXGAd9teGLXnEi4GxyAyTYVMJauVj7Maen023/pD&#10;nhyN5OhwREYwH0TGIiw8EVGxMqRlsvuByFjqRZ6O3Tcydl9mQpschMRnl3Dh4mVcuPYMT97EIVmt&#10;4Yd1GfV6KHNy2b3HfP4hBbHJzGdqNoe07J7LTEBafBQiIz/gXVQCPiTLkCw3QEueYGVpqw6TTgZT&#10;4gMcnjoYXzs5omxxJ7g2mYkF+x4hitmhbWgFgpXuBXanauTsOZECWXIUYmLeISo8EtFsrBJTNZBr&#10;86BhLjbQWLN7gVzOx4HdDzCoWFszociOQUrsGzZH3rF2RSEiMhFhURlIytaDDTUrK0wVI/0RhxhY&#10;DuY/Ngd12XHITWTPnsgwod4PcYiMTUFimhwyOf3RQCjLtNmVygvk7J8FlSxKRIhEbFszEWt9WBcn&#10;WWNj+XOcriIRS896TsTGWPaOJd2IyEjpsC4JEiRI+C9BImIlSJAgQYIECRL+BrAmYumwrqL2iCUh&#10;opWESNf8F28mFLYmZoV0ugphkYilF/0jR44UJGLNbSBYh38fWAnzqjMeoygLG7QyKOIe4cySMRjU&#10;KBDlXOugzaSd2Hs3Cmlaokq1MBmzkfj8Mi6t+g7fT5qIqWv3YMv5W3j35gouH9mBn+b9gCkjxmLE&#10;qJlYsO4wjtx4iaC4aCSGPcbTq0fw68ZlmDBmBEaOnYppS7Ziy+n7eBGTgUyVFgbWBqNRjzx1DELO&#10;7cKO6d9idN8hGDftV+w48waRch00Ji0UGREIuXMEOxZ9iwmTV2DF9mM4//Aegl9fx4W9W7BuzkyM&#10;Hz0eoyfMxtJNR3Hy7lu8T8+FUkcrYU2glbN0UJQm/hGubf4BfQK84eZeBx2+WY/NN6OQSasVicDh&#10;pJ1AJllAhBorrUxD4tsbOLV2CuZMmYQJ363Aop8v4WGcDJkaVodeBZ3sA56d/RlbFk7HxDGTMHbq&#10;Nvx67iVC4rP4ikhh9awgVAdxsDxoolWISQi7tB2/TOmDbg384O3hAy9/PwRU90RA2S9QurQbqjYj&#10;IvYhwrLVUPOmsnoNauhl8Qh/cR8XThzH/kNncOHBa7xJyOSEN63xNWRF4M3FbZjcKRDuFcvDJqAj&#10;msw+hOsRaUiWZSAp7D7u7FuMaZOnYcbszfh57zW8fPkQ107+iq0r52DS+LEYNno65q36GQcv3cfr&#10;uBQkfXiB1zeO4iAb31mjx2DsqGmYMns9ftrHfPIhFakKHQysfXl5Guh1rI63V3F192JM/uZ7TJv9&#10;M7YduIKnwayOEzuxeeksTB73DYYMn4EFa3/F4auP8TIqHikfnuHFtSPYv34Jvhs2EqNHTsPUuT9h&#10;06GreBiZjjQlq4MT6LRvKo2xML85hElOAXYxQh51G2c3TUb7Gg6w+coG7o36Y+jy47geEo/YVDnk&#10;cgVUsiSkRb3A+Z8XYUrP5qjm4AzPRkMwdvUx3AxPYvNJhviXJ3Bo3QT0bF0PjmW+QsmSpWHjXBU+&#10;bbuj++QFWMbadisiC7l6E7SadKTGvcDjm4dxcMMiLJw2DmNGDMbwISMwZMx0TF60GRuP3MDDMPas&#10;kKnYeNGKWAWMmhTEPD2LUxtmYfTQERg3cQV+2n8Xr9ONUBpN0OXE4cPjC9i6bA4mjp+PBWv24/Td&#10;p3j36jquH9+Jn5bOYeMxAsMnfI/vmT9/vfQYwfHZkKn0bJ6xMdHnwpj4AEemDUZ3ZyfYlHCGW9Mf&#10;sGD/Y0RqaEUyzU1axayGTs7mfdgzPDy3H7vWzsfkCUMwht1r475bjvlbT+Ls41CEp+RAQWysnnxN&#10;o2CAUZ8DbWYkwl5eYffoOqz/fhy+GTUII4ePwKix0zBx1jpsP3Ibd17FIDZdycloWtVLWzuY6I8H&#10;inTEv3+C++d+xa41kzH125EYwebAiFETMfq7BVi+/SBO3X6FsKRcyFjdtMqeSGMimoVx/3MQZszH&#10;IuLfE7HCKtiCRGw0f+bzrWcK7RNOK2LFw7rWWx3W9Z8QyRIkSJAgQYBExEqQIEGCBAkSJPwN8KkV&#10;sZ8iYkXSlV7IKb0gASvKx0QsbU3w0YpYcxsIf/w1nZUoRMSaTAZo5clIfXUCm0Z1QIuqnijr1xGD&#10;Vl/C5bfpUBFJCg2MhmS8vbANa3vUQ6CbC3xbD0SPaYuxecsizBjdH10a1ISfgwMc7KqierO+GDpj&#10;BbYcOIwDm9Zj+fTx6NelBaq628PZ1QNVG7RDu7FzsfbwTbyISoNcy9pD5FNOGK5tmovxjarD08Ye&#10;fvXHYfpPl/E6WwmFSY7suOe4uXsRxrb0hodXM7ToPQHfrVyDdesXY8rQPujA2uDh6gQnd1806DAY&#10;o+Ztxc4rz/EhPRdqvlUCLc9kdbF6XhxZgymNq6GqrQtqdpmG6bufIFopHH6Vxz1LfuJuMoPIIUAv&#10;T0Xss3PYNb0HOtTxh7dfEzTpOwubr79HaJoSqtw0pL+9gh3fDUa3etXh7loLddrNwPJ9t/E8Nh1a&#10;2jKBHJ8vQjVcTCzPEI1HO2ZjbodaqOFij4CGbdFh0EAMHtIF3W1LwLaMB9+aYOrmBwgViVg+njrk&#10;GdTQqpWQ56qQK9MgV62H2kAkKP3A3AB18hs8O74OY9v6wLX8VyhVrRXqzjyAKx/SkJSZiA8Pj+LX&#10;aR3h5+kN78Au6DF4DlZvWIvvvhmMXq3YuHu6wLaKKwIbtUXfCT9g5b4TOPDrVqyfMwkjOrdAPScn&#10;uNmz8Q1shrb9JmHZwRu4F5rCV2nm5WmhVycj9M6v2Dy5A7ydq6Fa9V7oOWw2Vm5ci+/HDUCPFnUR&#10;6OGGShVdUaNJRwycNh8r9xzBkV1bsHrWBAzr2AJ17BzgaucFn+qt0HHIDCw9fBuPIlKRTXWYV24K&#10;3jRD9DNLIz8oYu7h8vbp6NHAHbZlK8K1Vnf0+u4XnLobgpDIZKRkZEMmz4QiNwmRTy7h3LZVmPft&#10;BEyYuRmbTzzEq4R0du+n4921bVjxbUfWj3Io+cVn+Ne/vsRnxW1QopIrnBp0Qr9FW3HwdQwy2Hik&#10;RL7AnZPbsWj6CPRr1xT1/Lzg7mwHF3t72Lt4oWrdVmgzaDLmbTuBK6+ikCTXgLY00KsS8fL8Niwd&#10;1hZe9k7wrd6DzenDuBlrRLaejWdaEJ6eWovhnerD06U2GrQZjmmLfsSW1Qswaxybfy3qw83FDg7u&#10;VeHfrCt6TliCTcfuIig6k99ztEcsJ2KnC0RsuRIucGs6C/P3P+FELF/hTYebZccj5tUtHPt5DeZ+&#10;OxTdWzdC1apsHNw94V69MWp3GYbRc3/C3osPEBybAbmeVrfmwWTIhTz1Pd5eP4yfV/yA8b27oFWg&#10;L7xd7eHK5oqrmw98ajRF1/5TMHfNPpy8FYQ4mQ4qmrMmHXSKNMQE3cGxHWsxc/wAdGtTE74+HnBy&#10;coGTiyecA2qhcbd+GDVnDbaeeYBX8VnI1tBcozlPc8FqHvxBCDPmYxHxe4hY2prgN4lYdo2MjMS5&#10;c+clIlaCBAkS/guQiFgJEiRIkCBBgoS/AUQilvaI3bp1K98jdsiQIZyIFbcmoJdvWgkrbkFAL93i&#10;i7mYby0CGStIFK2kYtfg4GAcEA/r+g+J2HxderlnIsTZ1aiFMj0CYVc2YGrnuvBx8IBdnYGYsuc+&#10;HsbK+EpKwAiTMQnBZzdgWXtvuJb5ChU9asG7aXe079oLzZs2QcPafqjh4winiqVQqowt3HwaoEOX&#10;/mjXqCua1W+GBvVqoVZdb1Rzq4iKlSujrFsdtBw8B79eCUJ0toE5VQdjdjAurZ2K4YHuqPTPUnAK&#10;GI5vVl/AizQFFMZcZMU8xLUdszCivjMqlfeAS0AbNO06GM3b90TLpk3RuK4/qgc6wcn2K1So4gy3&#10;Wl3QddJGnAmORwoRT7zPDNoEvLu6Fcu7V4cPa4trnQHov/gMXmToINcRAUua1kQs+YvIThbSySGL&#10;fYFHexZjeKsa8HJwZe3oinFrzuFGSDyS4kPx6sQaTGhfF972bqjg2Rq9p+/A8XthSMzVcpOcO+Xj&#10;wENkll+IfIIxFvd2LMO8Xl3QtmUHjJmzDD/u24ZfN8zAeJeScC9bFb5NJ2LK5vt4L1NBxZtLNmgF&#10;oEC6Ci2lURPq4ukmOTLf3cTFn6ajW01H2JYqgfI1OqL1klO4E5ON1Mw4hN7biy3fNIVbpYooZ+MP&#10;b/+uaNG1H5q2bIEm9aujvr8bXCt+hbI2pVHRzRs12/VC2w690bJVO9Rn49s4wBO+ThVhW7EiKjn6&#10;ocmQBVh//ClCU9Tcf3pNCt7e3I51Y5rAwaYKG8NaqBrQGc279kWT5k3ZPGF1+LnCuXwJlClbBrbe&#10;/qjVoRfad+6D5q3aoFGD2mjqXxU+zrawr2ALB9c6aDx0KTaff4GwVAX1tCDIpzTXuX8EqFOD8eDY&#10;SkzqVhveVcqjbJWqqNq4N6YuWo8dR87j0p0neBLyDtHJqchMSUFOcjJSkzIRm6RFptwEnZH2ZE1H&#10;6N3D2Dh7IJoEsrlc8gt89kVJfFnWCZW9m6JOpyGY8OMunH4bCVlOPF6c3oUVoweijmc1eFYNhG9A&#10;bdSuU5vN10AEejrAtXJFVKnsAd+WIzDnlyt4FJsDDXvG6NUJeHFmPRb0rY8qpcrBybMjBn2/B1ei&#10;1cjSaaFKZvPw2HIMaFMdlcuzee/WAC1bD0bnJt3QsUlLNG9YC4E13ODuVAbly1eGrXsjtBk6H/tu&#10;vGX3nB5GvRKGpIc4Mn0QetAescVd4NJkFubtfYwI2uKAOTBPk4XEN7dxatM89GjRBP5sTFy9/OFV&#10;PRA1alRHgJ8PPD2rwrVqffT8dj42X3yI92xSKmm/YTl7rj05gU0TB6BDrQbwdKkJN996qF23DhrU&#10;rYna1X3h7WEH5yquqNO0B8Yu+hk3w7OQqqStGeRQJL/B+a3LMKRLe3gx3zn61YF/3Qaow8rXrV4N&#10;1Xzd4erpAY+6LdFixHzsuROEqEwFJ5A/BiWK8tuw1rYWEYWJWHGPWGsiVnyu0wFd+UQsS6Pnu0jE&#10;0nYFtG3B2XPn8rcmILsKhaLAvJUgQYIECX8OEhErQYIECRIkSJDwN4BIxKanp2Pbtm0YMWIEhgwZ&#10;zPeIpZ+Zii/cdBWJWP4Czl64+WpX9hJOpKy18Bd3emm3ImKDgoKwb98++Pr6ciKWDuuyxu95US+K&#10;RKCwsG4wDya9ArL4V3iy9zv0bFwNdra+8G05GUsvvEJQmoL/bJ5VBKMxEa9Pr8HStp7wKlsKpSs7&#10;w6VJV/SZvRHbDp/F2ROHcXDdPHzbNhDVKldAmZKVUdGlNqq3H4epS7Zh/7GTOH9yN9ZN6oV2NTxQ&#10;trwz3JqMxPe/3sGDGAWMJh1M8te4tm4yRvm7osI/SsHWbzTGrrqKV+m08lMFWdxDXP/5ewyraYeK&#10;pSuglJ0/AloPwphle/DzEdaGM4dxdPtiTOhREwGuTMee1d9xPjZeeY+wDC3vNHXHZMpA7NMD2Dup&#10;Oep7OsGpWhd0nLALN+PzkKUiBSakyf0riHDoFPuY9NDKEpH0/Bx+mtwD7QI8ULmyH2p/PR9r91/C&#10;1SsnsOv7Xmjt5QZ757rw7fY91pxjvoyTQamjn8+biVhul0KWFZxExBoMCXjObBzZvAO791zEvWfv&#10;EPLqFm7+OguTPIvBtZzViliZsCJWmAcC0ZxvN49WiJprMuqgy4lC0PmtWDO6I6pVKIEyxcrBrelA&#10;DNt2E6+SFMjKikf43d3YMqEpXCqXRbGvnOEc0BFdJyzEmj3HcfrsaZzesQbTO9VCHRcb2JS1QWnH&#10;AAS2GI7R8zZi56kzuH72ADbOGII+9XxgX6oiKtccjG/WsT5E5ELHJpJGmYy313/GunFNULlsWZQo&#10;5Q63/z97/wFfRdHGfePPbUHpIaSRHhJa6L33JtI7SAcBBUFEpYooqHTpIFWko3RUeu+9l5BeSO/t&#10;5JyT8P3P7J5NTiJYbr3f93387+/k2p2duaZdM7v57O/MuaZGJ3p8OJslW0X5+0S/l33JuPa+1HQu&#10;gW0pW0qVrUG11sN5f9YKNuzezfF9m1k8cRC9alfCy8aTUrWGM+G7o5wLTMAkuit7LPusiTSN4vpB&#10;iRb2z4oh7PYv7Pr6PTrXr4CbkwM2dm54+dSgZs3mtGzbg37DJ/Dl8s1s3n2KUxcf8Uj6cE0ykZFl&#10;FvNUbgKXTFqMHw9ObGX9tP7UcXOitL0rHk260GvBNrYdv87tgCiexSeSFXmDIys/5+Ne3WjesBsD&#10;J85n8ab9HD52kjNHfmT97LEMbVEdryKlKO7Snn6TN7P7yjNSsnLITA/m5r55zOpTGycx3129O/HO&#10;p5s5EpJJknSjEXWTyzu/oW+LyjgKWxW19aJ83S4M/GgJKzbt49DPB9i/bRlTh7WkbgUXSpT2wbXl&#10;KD7bcpHLoXJDsXSMkSoR29PDhVJvys26pjFzyzUCs7IxPzeIOh5xffcyPnunBb5u5fEV5fcYO4tV&#10;uw5w8OBPbF3xJZMGdqKGa0V863en97RVbLnzjPjMLNLCr3F+xxcMau1LObc61Go1hnELf2Lvz8c4&#10;cfwXDv20ltXfvEf/Vo1p2qIrncfNY/35QPwT0zGkPSPyxn7mDHqbZpVrUL5WJzpNXM3aPYc5cuoo&#10;Rw9tY+vq2Ywb0J1WjTvQ4K0PWbDjFLeCYsk0SvcGYri1aaBAvRfy5PfxR1rWm3VVykfEqqtc5fNc&#10;kq3al3Aa+Sr9w0pSViNiZbr8v7B//35ls65FixbpRKwOHTp0/IPQiVgdOnTo0KFDh45/AeQLstwt&#10;vOCKWI2IleSr9pItRXvpVshWIdZhKXIX7dxrkSZ/uipf5uWK2C1btigrYqu+kIi1BH4HGqFgrSrD&#10;GhGbbUwkzv8cRxYOpU1NH+zL1KBuxxmsOPMUv2S5glPNnZMdwZ2985nd2pvyJYpR2qkydbqN44vd&#10;l7gRJFcNBvDkzE+sGtmB5h6OlHzNjmJOzej44Uq+P3KLp2GRxIU95Mz6zxjZvjZ2JRwoWbkz78zd&#10;w967MRjMWWRLInbheEZW8cTu/xTDqfJIRs09yk1JxGZLIvYCx9Z8wuCaZbAvbou9TyPaDJ3Jd8ce&#10;cjs4mqjIIAJv/ML66d1pVcOTUvYV8Gj4Hp/tvM71sHT1V+tKb1KJfnCQQ7O706KKF67eLWg2YAE7&#10;7mcSlSL9S6p6qqXkhWR1pGsDSW3mkJ2VhiHyCWe+n8XH3ZtT0cEN9+pdeWfcND6b8QnvdahNhTLl&#10;8G30DoO/3sXRJ7FEpUr/r2qJeeOmli/nk0K6yI2+cuKJDHjMk1uPePQ0lvikdOJDbnFly+eM93kT&#10;T9uyVJBE7PJLPE40oOz/pRSoNlq9lEfJOssVtumYUiMJvPkzG758l94NvClV6E0K21Sgbq9P+Grf&#10;TYISs0hLilCI2BUfNMHTuRRFHStStd0IPl7/MycfhhAR84zwe6fYMrErXWq64GBjSzHHmrQc9DWL&#10;91zkYXQUSdF+XNr6DZ/1aEyFIsUp6vA2/T7dysHb0aSbcpQNue4f+45F7zXBwU6kO/pS4+3RTN74&#10;K+f9IoiIDsf/ygE2jmtL+0oOOJQsRUnPurQcNpcVh67w4NkzEiMfc3HL10zp1JAqRRx5za4jg7/Y&#10;xaHbz0gz5mCW/kVl9y3QLKNYR7FxJhmxT3l6ageLJo2gc4t6eLu74uRQBkc7IY4euPtUo0HrrnTq&#10;NYqR47/k69Xb+fXyY/yjksiQ/oaFXXMMCcQ9PMnJlR/Swkfkd/GmUpfhjN9/h1vhycpGZSajgZzU&#10;pzw8u4cDm9axdvWP7D15m7v+kcqXOLGRjzi/cxGf9W5F5SK2FCnahI4jV/P9iSDi5KpShYidy6ze&#10;NXEU893FqyPvfLKJo6EZJEsiNvIml3Z8Q+/mvjjZFqewY3l83xrFN9sucPnxM6LEmD3zu8iBpWPp&#10;39gX+2IuFK7al9FLj3L0cTzp5jSyos6z4+NByopY28JueDWdyhebrxGUacZkTib27jH2zRtH33pe&#10;OJSuSLPen/LN1tPcjYgjJjaCoNtHObB8Cr1rVcWnfGPq9J7M57tvExCfTqz/WY6sGU/7anY4OlSm&#10;ZofxTN10kot3AwiUz8Tg+zy8epC9G1azevVW1op5dMEvgdh0A4akQILObGBSu9rUcvfGp1Yn+s7Y&#10;zL4Ld3kULvJG+hN49yInf9rBphWbWb7yCCduBBEm6jWan6sbyUkGXg68Mh/kQZO/jzwitn0+IlY+&#10;2+XzXj7Lc8PiLIlY7bkvv3iT8YqI/w/SNYG2WZdGxOqbdenQoUPHPwOdiNWhQ4cOHTp06PgXwJqI&#10;XblypeIjtiARK1+yrYnYsPC8a/lCrsmLiFjlJV7kkT5it2/f/r8lYrNiiXp4mB+ndqOJryf2zvVo&#10;2m0em688IyRdOiaQPlPlhj0R3N2zkNmtylO+eHGcXVvR8d2l/Pgghph0E9nGBGIfnWDPpHfoVM4V&#10;u0Ie2HkNZMLqk5x7Gkua0Uh2RgyPfl7Op72aK8RSobJNeeuzTWy6EkaGKQtz6h2OLfyQkZW9sLes&#10;iB017wg3YzPIzE4nKfQ8R9d8yuBaZbAv4Yh3/V6M+Go754LTSMjMxmxMJTHsJkdXv0+3ZhWxsXfH&#10;oVZPPlh/lrOBKerqXgVZxD89xamlQ2hdvSwubnWo22UqS87FEpJgfCkRK+2lrIvNEXbJTCXi+iE2&#10;fzGKztV8KONekaoNm9K0ZVPqli+La9lmvP3uHL47+oDgZIPq99JSonqQUGNyiVglbCAnKxNTppGM&#10;LEkomUiNvMfVrbMZ710Yz9JeVGguidirLyVilX4qgQxh0zDinpxj33czeLdTXcrbF+GV10phU+lt&#10;ekxaxe7rwSQYsslMecYTZUVsIzxd7LAtW4/mQ2by3aUgniaK9uRkkhZ7j5MLhjKgaTlc7V2w92jN&#10;kFm7+flOJGnPhd1MMQQc+46lw9tRq1gxihZqTpdRa9h+KYRkScQmR/LgqCRiG+PgUBQb+VP6EXNY&#10;dzGY0JQsjKK98dL9xDd96VXXAxc7F8r4vsXwuQc4ej+KFLOYQ2K++h9fw8KBralXrDSvvdqU3h9u&#10;ZNeFYBJFP15ExGqiHoSdTGkYYwO5dWI3K76Zwoh3utKhdVOa1KlBBS8PSpeywc7eAXs7N9y9qlOn&#10;TTfGfP0DP559RKiwhRhKckxirvmf49y6j2ldXrTTzZvKPd5j0uEgnsRnWn4eL+dMCoa0SFLinhEX&#10;nUB0TAIxUVE8C/XH79FlDq2bxcRuzalYxI6ir9en/eAlrDniR3RmDhnpoeqK2N41cSpRSsyptxnw&#10;yfccDU0X9jSRFXmLizvm0LtFZcqULkaJcvVp+N5C9t1+xrNUubpa3DcJT7m3by6fdqiPd2FHXnHv&#10;xICv9nLgThSp5lQMUWfZ8fEQenh4YlvYNY+IzTBhzooTtt7EirHdaOxuSzGHenT/cCnbzvsRkZJB&#10;WloKCRH3uP7zSiZ3roevd1XKNh7K8PnHuBqaTJjfGQ6v/oC2vjbY23vg3aAb/SYvYuXmgxw+d53b&#10;j54QHPCUsOAwIqJSiUl6TrqY0OZss7LhXeCZ75jUuhY1nF1wLVeXVgM+YdbKLew6Kez+8CH+fv6E&#10;B4UTGZZEdGQOKSKvURg+R9zA6oZfYhDkbZE7+Jr8ffwZIlZ5jsvnuRDtVw7aM14jYaXI/xmHDh1i&#10;zpy5OhGrQ4cOHf8wdCJWhw4dOnTo0KHjXwCNiJWbdS1fvjx3sy5JxEofsRrhak26hkeEExkVqZC0&#10;8mVceREXopGx1qK9zMsX8p07d76UiP0jWFMP1vSDDGtErCnzGWG3d7Px/TbKz/Sd3JrQptdS9tyI&#10;5VmGXAVqwqxsBBXB/b1L+KZNVSqWLI2zWy96jNnO6YgUkuUu7MY44p6e5PBnI+hezg2nN6vgUnUa&#10;s/fc5nZkIkZTBqa0GJ4eX8eUfq1xLFKc18rWpvW09Wy4Ek5WthFz6l2OLZzAqCplcXylJM5VRzF6&#10;viRi08nISSMx9AJH105icB25ItYV31ajmbjmFI8TMkk3yh3aM0iJecLl7VPo07YKxUvbUapqC4Yt&#10;P8IxvySVqlRYOiMJAec5vXIUbap74lKmEtXbjWXGL0H4xWSQI3RUe2mWEzktm0DJ7JLfkatbMxKe&#10;cPOXlcwZ3havMsUoWrIIRUqUpnhxNyq3+5BJ353gSlgqBkkgyp/FyyIltGKlvADqZkNy93+jqCyd&#10;5Gd3uLBlDuN8iuFh50WFFpKIvcaj+EzFR6zaJ7V9sm0KUSguc4wJJARd4vLOeYzr0YBq7jYUeaMo&#10;/ylWnso9PuPzLWd5GJOCIfs5mamRPDq7iVXjGuLpaI+Ddws6jv6WHffjiEyVGyBlkhp/jwvLRjCw&#10;WQWc7YXdyvVg0obLXJauJbIzRYUJBJ5Yw4pR7ahnU5Tirzahw7AVbDwfSJLoTmZKFI+OrWHR6EY4&#10;lHoDB582dB23ht33EknMFHPteRoJoee5sHgAvet742pXFq8afZm27SbXQ1IxCTvmmBIJOLWWb4e2&#10;ppFNKQr9pz7dxqxn67lgEkXHJQH6UtMqtpJ/kuwTY5IeT2LEYx7dPMWRnWIezp3J2P5dqVPFHe9y&#10;DniUKY2TTWlKlnDCtd4QRs/dzYknMaQYxX1jEvMx8DznNnxCm/JlcHT1omK30Xz6czB+cQZLVc9F&#10;e8w8NxkwpiYQHxVI4NPrXLtwmJ9//J61C7/mw/5taVixDIVfeZP//J8qtB0wn7WHHxNjkK4Jwrgl&#10;V6H3qUUZG1vcfN5m4KebOBYiV8SayYq8zSUxtn1aVcPJthi2dTrSbs5+zoXGk5RpElNC3FMZETz9&#10;dSmzOjWk2uul+T+l29Bn6jb2XAsj2ZyGIeo02z8eRg93b0oXccaryWRm/nCVoPQscjKjuLlzATN6&#10;NKJs8aK86dmOLhOWsv7XS9x/8kj0JYCHdy9ydO9ivupXk6ruHjiWe5uO72/jyMM4/J9e5MQPU+jR&#10;QMSXLsUbxeywc6pAed/m9Bw+kZlLv2f7nrOcvx2I/7NkEtNFe3PE8+a5OKcFEnVtM7O6NKe2swOF&#10;CxejSCknXCrWpmHPQYyYtZD1237h8IV73AmIIkY8A7KMYg7JL0mUe0cda0UUvHBG/NewJmILbtal&#10;EbHSDY3meiYwKJDgkGD1/4Hl2S//P8izJHB/+eUX5s6dx6JF3+Zu1qVDhw4dOv4+dCJWhw4dOnTo&#10;0KHjXwDrFbGSiJUkrLZZ15MnT5SXa+1FWyNiJQGr+YvV4qQUJGFzV8SKs1wRu2PHDnWzripVmDJl&#10;ilL3n4XGQ2iiQYYlVSHPcmf20Js/sm5EU+r5uODk3pR2fVey/1YckZlyRZ+JbIWIDefe3sV83bYK&#10;FRRSqD/9PtnH1QQDaVnZZBvjifU7yeHpw+lRzg3HwlVwqjadr/ff5W5UEiZzBua0WPxPrGFq/9Y4&#10;FbHhVS9JxG5g49VwjNlGclLucXzBBEZX9sLhPyUoU3Uko+Yf5Uac3JQqjaSQCxxb+ylD6jrgUNyN&#10;Kq3HMmndOfwSDaSbsskRdaTFPOH6zmn0a1eV4nb2lKjalIErDnPYL1EhKVWYSAq6xPk1Y2lXyxtX&#10;50pUa/s+Uw4G8jhabvYjSdOCFrPQqCIoh8AsJMsUw7P7P3N44Wg6VXWlTImivFrUnjdc6tBp4no2&#10;ngwgLFW6GzCLukWZ2thZThJWQaXcHEmiioBceyvbKYnYlIjbXNr8FRN85IrYslRo/gETVlzlgbB9&#10;em4Bsnw1//NsuWI3kfjAG5zetZRpQ9pRu6wDpUqUpKiDD571uzNm0V4O3YogwWDCJNpmSH3G4zPf&#10;s/qDhng5OFGmfDu6j1/DzwGZxGRki0KFbePvc3HpuwxqVgkXex/cyvdn6g+XuRqWKmxvgOx4gk6s&#10;ZeXo9tQvVYwSrzbl7eEr+f58EImiK4bUaB4eW8PC0Y1xLFUS5wpv0/eTH/g10EBylrR5Komh57j4&#10;7Tv0qSfKt69A2ZqDmbHrNrdC0zCbVMI/8PQaFg9rRWObUhR+pSHdx2xg67kQEsSgqESs+smDvJIE&#10;nRFjegIpcVHEREYTGpYi7uEkkuKjiAt7QsCDG1w+fYT9u75ny7olfDVhNO80b0Alm2KUcqhDq6Ff&#10;sezIfUJTzGQYM0iUc2jjp7SpUAYnt7L4dn+PKb+E4KesiBUjmGPieU4yccGPuHx4H6vmf8nYEUPp&#10;36sHPTq/TZcObWhW24vyzkUpVuhNXnmlCm0HLmDt4SfEKj5iQ7m1dx6z+9SkTElbXL07MkDY62hI&#10;phURO5c+ravhWLoYtvU6037ez1wKTyApU/TXbMScHkHgkeV83aUR1QvZ8p9Srek1ZTs/insu2SRd&#10;E5xhx8finvUoi23RMng1ncTnP1whMM2AOSOSM5tn8UHH2ji+9gavF6uCe+X2NHmrF91kH7r3pEvX&#10;DrRvU4fGXiWxL1ocB88mvDV0OXtuhhEa/hS/M9tY8H5PWlQvRxnbkhQrUpzixR1wK1uZanVb0Ly1&#10;KGv4h0z/dh17T14nICpDzAUxJ8U4J4v7/ac5kxnQuiHeZWyxLfwGRUuUwsbNC48adWjS7G3a9hnB&#10;iM/msmrPES4FxRCVnoVJ3G8FYT0b/ltYl/HbFbF5RKy2WZfm+1ueJSkr0+TzXT7bNRJWivzy7qCy&#10;Wddcvv12cS4R+1ee9Tp06NCh48XQiVgdOnTo0KFDh45/AV5GxB47dux3iVgtLEVbKZVLwGoi0pQN&#10;vcTZ2jXB/5SIvbGLtcMbUdfbGSePZrTvt5r9t+OIMqhE7HOFiA3j3t5FfNXWlwqlSuFeeQADZhzk&#10;ZoqRdHMOOaYEYp+c5tfpw+kpidiiVXCsOY05++9xPzoZkzkTc1ocT4+vZGo/ScSW5hXPOrlErFzt&#10;+DzlHidyidjiOOUSsXLlp0rEHl/7CUPr2uJY3J2qbcYxef0FniaKNphEG8wZZEQ/5sb2qfRvW43i&#10;dg4UrdqU/it/5Ve/RIXoVO1gIjn4MpfWjaN9bR9cXHypqhCxATyKScH83FyAiJWwXMsyREHZOSZM&#10;pkRiHh3j5NL36V7JmTJFCvOfNx153aUJvaZvZeflEGKyzJhzJEkqV7lalaGeLKWqIZmsErHKlfjI&#10;Za2ZpIbf5soPs5joU4iypb2p0HwcH664wj1Jgiu6ahmShJTkX7YhgYyI21zcvYrZY/rQqEIZShUt&#10;RjF7b7wbdaf/1CVsP/sY/1jpDkBSvmYMqREqETu2IWUdnHGu2JFeE7/nREg28ZmSiE0nPf4+F5ZI&#10;IrYyrvYVcKswgKmbz3M1PJmcbOmPNoGgE+tYOao99W1Efa82UYjYTZKIFcl5RGxTypRywL1SVwZO&#10;2cqJsGxllWkuEbuoH33rlcPdvjLetYYz48fr3A4T42IWfcuKJchCxDYqKYnYRnQfs5Gt50J/h4gV&#10;8/h5Js9NSYTcOcuxnRtZsXAJc787woEL/oQmpIj5m4ExK52MtCSS4yKJCX3CtV+3s3zSUNpXLIVd&#10;MWcqt3uPj74/z0MxH1MMmSQGXuHchkm5RGzl7u8x9WdJxGaoZL50gZD4gIs/rWXu+Hfp1LyxuJdr&#10;U6dxazr26MOwd4cxrM9bvFXbm7JF3+T1V6vSdsAi1h72I9YoidgQbu2dm4+IfeeTzRwNyXoJEduF&#10;DvN/FuORSJLBQsSmhRN0ZBlfdW1EtUK2vGLTmp5TdrDLQsQao86y00LElirqhGfTT/n8h8sEpkm3&#10;FpEc3zCTUe1rUPrV13itkDNFS3nj4OKDu5cH7h6euLq74epWBg8ne+xLO+JduTnd3l3Aj1cDCI2L&#10;E/fsPS6LeThnwhB6NqtDFRcHHG1LYlu6FKVs7bC1ccbeszI1W/dm+ORlbD8VzNOYNDLEvWxIDePx&#10;2QOs+2YSI7u3pllFT9wcbbEpVQIbUYa9bWlsynjjVUvYc8gnzP3xIhcDYkg2imeJGHXrGWAd/m9h&#10;XcafIWI10YhY+UzXvmizJmLlili5WZdOxOrQoUPHPw+diNWhQ4cOHTp06PgXwJqIXbFiBUOHDGHQ&#10;oEEcPXqUx48fKy/c8gVb8xUrr2VYI19lnHwx1366qhGw2ku63EVbnuVmXVu3bsXX1/cvEbFS42Ui&#10;Ic8aEWvOeEbYrR9ZP7KJuiLWoylt+61i3604ohQCziS0TDw3h3J370Jmt6tEeVsbPGoMYOCsA9xM&#10;ySI9O0ekJxHnd5ZfpllWxBarjGPtKczdd48H0amYs7PITovD7+hypvRthVNRe17xqKu4Jth4JQyT&#10;ycjz5PucmP+RQsTa/6cYjlVHMnL+Ma7HGUjPSScp5CIn1nzMsLolcSruTrU245iy/gL+iWYyzM9F&#10;GzLJjHrEtS2T6de6GsVKO1K4ajP6rz7M4aeJIElOpd9GkoMucmndGNrXLoezS1Wqth/HjF8DeRIr&#10;iViT0JOaedBsp0C6KTCnYUx+ht/ZXaz/tCsNHYtT6rVCvPKGA6/b1qH1qHmsOnydwNRM5af/kojV&#10;alcIV8uVJHwlBSlFScuNV9PIySIt4g7XNn/JJ96v4WPrTcVm4xi/4hJ3EwykCBXRGiWnzJNtTiE9&#10;7iEB57awaFxf2lTxomShN3nTxhWvup3p9dEifjj/AL/YdNKl5wM5dsIeWWnhPDm7idVjG1HW0QWX&#10;Sp3p88kPnA7NISFTzJbnaWTE3+P84pEMaloVV4dKuFYYyORNp7gSJlcbC52cJAKPr2fFyPbULVmU&#10;Iq82psOIFWy6EERiliRiY3h4fC0L32uGs2iPZ6XuDJm6ldMROSQbpcVTSAw9y4UFfelXrzwe9lUp&#10;W2sE03de4lZ4EtnZYlyMcQoR++3QljQoYcMbrzSm+9jv2Xo+jATRBEnEatZTIK9l27LTID2SizuW&#10;Ma3/W1R198K94VAxv37i2KNnZEjXFgoDLg0qScw0EoOvcmzzFwxt64GrjQ2ejd5h4OJj3IpOIykj&#10;k4SAq5xdr66ILePmReVuo5l6KAS/uAxRu1ncWzEk3NvNygl96FC5LM62TnjWbEuP96cyf/1mDhz7&#10;hQM/rGDW4E40sSlCkVeq0+6db1n761NilBWxwdzaO4fZvWtQpoQtrmU78c6nWzgSaiTJlK0Ssbvm&#10;0Lt1VRzsilG6fmc6zTvEtbAkkrNEH8Q9Z04JI+DXJXzZpSFV3ijNa6Xa0HPqTnZdixA2T8cUdY5d&#10;FiLWpqgTHs0+ZcbmSwSkpZOT+Iwz62cx9q1a2Bd6jddLOFGmXA1qNmxBqzZtadOuLS1bt6FZi1Y0&#10;bdmOxi3a0qHHcD74bB2/3AkiPM2AyZyOIekxj87uZducaXzY/W06NK9N/XqV8K3oiYeDPSWK2PBm&#10;KR886r3D6AUnOPUgmgS5KjZb5E+JIOT2KQ5vWsLXY4fSq0NzmtWtQh1fTyq4l8auuC1F3nCmtFM9&#10;2n+whg0nHxCWkqGsWFfvLWVCKMOah3wXfwiprYmGFxGxTyURK57byhdtmhsCyzNde+5rYeWLuTCR&#10;LkT6iN23b5+yWdfixToRq0OHDh3/JHQiVocOHTp06NCh41+APCI2mlWrVjJs2DCrFbGPxQu3RsSq&#10;q57ky7hcASVfwqXIuIIbdEm/gZpoROwdCxH70hWxL3lP10iD34o8qvSEQt6JS3PmM57d3cPW8W1p&#10;WMEdB/fGtO69gt3SR2x6jlCSmpKYCuWOQsT6Ur6ULZ41BjN41iFup6pEbI45UVkRe2iq6iNWI2Ln&#10;7bvLgyi5Ilb+1DmOJ8dWKURsmaK2vOZZhzYWItaorIi9q7gmGFnFC7tXtBWxR7gRK1fEZpAUcplj&#10;a6RrglI4FPegapsPmLL+LAGJWepmWCYDmVFPuLZ1Kv3aVKWYXBFbpRkDVx7myNM81wQ5zw3EB5zi&#10;1OrhtKlRFhfnOtR+ezLzTocRkJAu0lVqUzGXFZSf/stoSew9TyTB/xIHV01jUMtyuBYtQrGiJSlS&#10;0p6iRcrgXrcro+ds5sSTeJKEfczS4s9NwpyWshVo9Km8VuPkmGiiErGZpEbc4crm2XzkXYiytl5U&#10;bDaWCcsv80C6ZJC6St5ssrOfY0oN59ntA3z/xWg61C6PfXEb3ihRFu+6nRgxZQnbTt4mKMNIqilH&#10;6Iu2yJWsZGBIC+WxQsQ2xtvRFTffzvSTRGxIDgkG2cY00uPvcG7JcIY088XdoQIuFQYyadNproQl&#10;IX1zkp1M4Ik8Irao9BE7YgU/XAgkyQSZckWs3GjrvWaUsXHFw7cbQ6Zt4XR4DqlG2YdUZUO28wv7&#10;07deecuK2GHM+PEit/MRsdJHbCsalJRErOqaYNu5EBJNL1gRK09yPOWK2Kw47h1Yy9yB7akmfdja&#10;1aDt0NmsOnQb/2hhZ6OwoZLFjDk7gbiAixxe9zmDm5elTEk7PJoMYfDSk9yNTCElXcxH/6tc2DCJ&#10;duVccXT2oWKXMUz6JRz/+CxRiAFDwhMeH5zFJ93qUc3FFSdxb3WbuII1h69yPzyCuOQwHp7azvIx&#10;PWhWujhFX6tD+3eWsPZnP6IyLSti981lVp+aOJYohZt3JwbIFbHBBoWINUTe5uKuufS2rIi1q9eZ&#10;zhYiNinLLMbEiDklnIDDSxUitmqh0hQq2UZxTbDrWhhJxjSM0WfYqfiILUspMW89m03i882qa4Kc&#10;lEju7PiWz3o2wbVEYQpXbEK3T+fx3c+nuXTjDtduXeHGjXNcvXCMI/t3c2D/YQ4cvsXxS3GEJxox&#10;iPmV8zyLrJwUDKKshBA//K9d5uwv+9i+fhnzP/uIsb3foqqLLSWKlKJU2ea0fG89O88G8CwlS8x/&#10;6dpB3NPp8cRGBvH04W2unj/FoR1b+e6bmUwZ2pn2Vb3xKF6CN4q44Nh+MlO2nONBTIp4noixFDeR&#10;ZRYo91MelElhOaryMljrWJfxMiI2VPERq5KvUqyJWOtwPiI2wF9ZEfvNN9/w7bffKuWmpaWJ+n6v&#10;ZTp06NCh489AJ2J16NChQ4cOHTr+BdCIWLlZ1+rVqxg+fLjinuBFPmI1IlY7K2IdtoiSR+oLUf0J&#10;hqpE7LZt+Tbrsn43f9F7ukIY5Ep+skG9UolYZb2guMw2RBH16CD7ZvSkeVVvHN0a0rT7QrZdiiQs&#10;RRJYUl/6Xw3jzr5FzFZ8xNrhWX0Ig788xJ1UAxkKEZtAzJPTHJw6gm4+bjgUrYxT7anMl0RsZDJG&#10;cyamzHgeH/1OIWKdi5WkkFdt2lqIWLlZV3bqHY4u/JB3q5al9KslFCJ29LzDymZdmdmSiL3C0TWT&#10;GVS3NPbFPanS+gMmrztDQIKBTJPokSmLjCg/rm6dSt82VSle2p7ilZsyZPmvHPVLVEg2abTnzzOI&#10;fXqMo8sG0qqaD26uTWnS/SvWXI8mLClLGV8FlpMayKNMc0RfDMlPuXVgObNHvU01LztsHbzxqVmf&#10;Oo3qUtvLBQePajTtP4Wvd93kYZyZNNE+SeDmZJstpUgopVnOFqhVCZGjJO2fQcqzO4qP2A+9C+NV&#10;2pNKzcfw0bIrPBL9zlB0pZ4Bs+h/7NPLnN74GUNb1sCnjCMl7CpQtk4/Rk5fw45jN3kSlUyaqNKs&#10;2EESypKIFf1JD+PRuU2s+kASsS64V+pE/483cTIoh/hM2ZY00uJvcXbpUIY2q4iHfTmcKwxg0ven&#10;uRJagIgd1V7ZrEt1TbCcTRcCSDY/JyM1igfHvmPhe9I1gTMelbsyeOpmToWZSc2SHUkjKfQC5xa+&#10;Q5/65XF3qIR3rSF8/tNFZUWsWSNiT61j8bDWNLRs1tV9zHq2nwsmSZLLohg5YxUSW0Kxj7wyijam&#10;EXZlL5umDaKFty0li9njVbMLfSYsZ/MvN7j5OJiwyAginwUS4n+N0ztX8c2oXjT2sKFkUUcqtBvD&#10;+A2X8ZM/nc/IIDngKhc3TuHt8u6UKVOOip3f55Ofw9XNup5nkhF3l9vbxjPqrSqUdSyLo0d33ltw&#10;hCN3I0nMSMOYFcnj4+v4dvhb1C9RnCKv1uWtAYtZ98sTlYjNCOXW/nl82acWDiVK4e7TiYGf/sCx&#10;IHEvGM1kRt7hwq55imsCuVmXfd1OdJ57kGthiSoRK8bWlBqB/+FlfNm5kbJZ1xsl2tB78jZ+vBoq&#10;ykglK+Y0Oz4eqhCxtoWd8Wo6mZmbrylkvbS1/4nvWfZ+V+o521PUvQ3dJ60WzwY/IpPSSUqNJi7k&#10;DneP7mLpp2P5cNRHTPxsLWv2P+JJfAqphmQyU2KJjYkjLjqG+Ng44uOERIQT8vQuty78zC8b5zCm&#10;az0quTlR0rUWTUasZPPJAELE3M4yJJEo/flGRREtyohJSiYhLp7IoBD8blzi8oGVfD2yI60qlKF4&#10;YVtKtJrI+I1nuRWViilHPLPEqFtmQQEok8JyzC8FkS/dSiE/EVuJgQMHKi4GtGe5JGRV8lWSserG&#10;XRo5K8XaNUFAQIDFR+wcFi1apBOxOnTo0PEPQididejQoUOHDh06/gXIT8SuZsSIEX9IxOaSrfLa&#10;6qyRskqaRsSKF/j/p4hYSbbEB5zgxLcjebt2Bcq41KR2x8/57mQw/glmpa9SO0dxTSB9xFamoo09&#10;HtWGMvCLQ9ySRKzmI/bxKX6eNoQecoVg0co41prGvP33uR8lV6hlYsqIw+/Yd0xViNgSvO5VW1kR&#10;u8FCxJpTb3Nk0XjereqJ3aslcawyilFzj3ArNgNDdgbJIVc4tmYSg+raYl/ciyqtxzN53XkCJSEp&#10;iU6TOEf5cW3bFPq1lUSsA8UrN2PIssMcfZJo6bPoz/NUoh7+zMGve9LM1xv3su1pM3Apux8lEZUq&#10;+ywVpa7lrARUau95jgljaiTRD4+x9fNh9G5YCVtbZ1xqdaTnmIl8OvkDxrxdhwrubnjX6UTXiev4&#10;8XKUaGOW6GO2yC/9lYqSFNFIWCkWaJeK3SVRmkFK5B0ub/laIWI9bT2p2HwsHy2/xmNJQCu6Qi8n&#10;A1NaNPdPbGbpuE7UdiiJrY0DZSq3ov3wOaw9cIMb/tFEJ6WSkppGamoKKRkZpMqf5GfLPkXgd3YT&#10;qxTXBM4qEfvJD78hYs8vHcKwphXwsCuHc/kBTNp0hsthycqGZIprghPrWDGyHfVKFqG43KxrxErF&#10;NUGS+TmZwm4Pj69i0XuNcbJxwt23K4OmbuFkWLaFiE1XiFi5IlYSsW72lShbazAzfrrEzfAkTBYi&#10;NvjUWpYMbU2jkjYqETt2A9vPhZBkzBHtUEdKHS1pGymy/aq/49Tgy5zYMIPhbXzxti2Gja2PqKMb&#10;A8Z8yZfzl7Piu1WsWb2YlYtm8smQ3rxVvRLORQpT1L4CTQZ+zoKDj4hIysKYZSAl5AZXtsykd2VP&#10;PJ09qfDWIMZuv8XVoATFtinRj7iz9UNGd6gmbOpNaZcuDPtqHwevPCU6Jpy48Fsc3/Q5H3etR4U3&#10;i/LGq7Vo+85C1vzymGiDXBEbqq6I7V0Tx5KlcfPpzMBP5YrYTIWIVVfEzqFP6yoqEVtPdU1wNSyR&#10;xCwxrpKITQtXNuua3UUlYl8v0ZY+k7fz09UwUkypGGJOsn2iuGfdvChd2AXPJlOYufk6QQa5mlXc&#10;J/d+Zdc3Y+hVszyl7BvTfMBM5v14locR4l6JDcX/yi/smf8JPWqVp4pvA1r2/pQ526/wODaO6Ch/&#10;/K6d4sDWHWzfuocDxy5x4+kzomOTiU+IIir4Ng9OblPI1HoVymLnUZ+3xov75XwgoZExRAdc59jB&#10;H9m5fS8/HTjLubv+hETFkRCfRMKzUCLvHWHjjOF0r1Me2xLOuHaZztQdV7gfa5BfHSlzwDILCkCZ&#10;FJZjfimIfOlWCv80EXvo0CGdiNWhQ4eO/wF0IlaHDh06dOjQoeNfAI2IlT5iV61SV8S+yDWBfNmW&#10;L+byxVt7Qbd+AddEI2a1sHRbIPWlj9htChFb5W8QseonL1alJxRSUuC5OYWU8Otc3zSNAQ0r4+5U&#10;Dp+2Y/n6wGPuRhlztXNMIdzbM585bSpSSW60VHUY/T//mevSR6xJpGclEvfoJEen96N3eWecilbB&#10;ocZ05h58zL3oNIxmA6b0WAKOr+Szfi1xLmrDKx51aDl1A+uuhJMlf0addoujC8cysoobDq+VxKHy&#10;aEbOOc7tWEliZpIaepkTaz9mSB2RVtybqm0+Zsr6KwQlmpQNw7JNGWREPebmjsm8004SsY4U9W3O&#10;gKVHOfIkydJhaYNEwq//yLbx7WhQ1gM33668PW4jp8LSic+QRKmiKD6a1eRR/dH6c9HP1NBr3N69&#10;mI/a16eynQvFnerTcPBMVu09xoUzh9gxcyhdarrj4eKFV4N+fLhc2OVhHDEK2ShGQBj/ufTNmqOs&#10;0c0PpUJRj9zsSRKxORmkRd3h2ravmOj9Gl42npRvNp4PV97kSWIWBtlYy4pYQ9QNDq+byvDWFXF5&#10;oxAl7Fyp3KYno+Zv5Mcztzl38x43bt0U8+o2d25d58aTUO5EmklLf052UiRBZzaxekx9PByccKvU&#10;WfFHqviItbgmyIi/w6UlgxnWpALupcvjUm4wk344z6XwFHWn+ueJBB7/jpXvtqZ+icKUeLUFHd9d&#10;y6aLocRn5WBIi+TxiZV8+1597OXO+RV7MHjaTk5FQKpIl35ok0MvcGlRX2WzLlc7XzxrDmP6T1e4&#10;EZFsIWJjCTn5HUuHtKBhiRK8LjfrGreZbefDSciS7hkU8ylmlFDMqQZVpIXif3Yry8Z1p0P5MmIe&#10;FqPQG6WxsXXHztGVMmXK4OrsgKuTLXbFi1OskEgvao9DrbcZ/OUGfr4TSaqwh9ysLSXyATf2LuL9&#10;uj5UcXPAu0kren+1ga0n7/IgKInIkHAe7/2KT7o3oHIZF0o6VKfxkMl8s3E7J0//ytkDG/l6Qm/a&#10;1Pak5BtFePW1yjTvN4flBx4QbcgmIy2YW3u+5qte1XG2ccDFuxv9P92m+IhNNmVjjLzJpV1f0btV&#10;JRxLF6V0fblZ169cCU8iwSg3icvClBpK6PHlzOnWmOqv2fGf4u3oM3kXe689E/dMGobo4+yYMIie&#10;rp7YFXHFo/FUZmy5TqCyeZq4r0Qfz+/8lk96NsfTsSI+dTvR66M5bPrlOsdOnWDHytlM7NUYL7ui&#10;OFdvTqcPv2XH+SASUlKUjdF+XDiV3g18qVmrMR0Gf8LXm45x5PITrt68ybUzRziyeRUfdGlNda+q&#10;eFXtwvA5uzl7N4CowDvcPbiMD97pQNNGQt4azbhZK9h14hSXb9/i5pWLXNi3jdmj5Kr26pR2rkmz&#10;MYv47pj0Eau5mHgZ1BRtbljLi5CbbqXw54hYuUGX+ix/ERGrifQRK1fEStcECxcuVMqVPmJ16NCh&#10;Q8ffh07E6tChQ4cOHTp0/AsgiVij0UhsbCwrV65k6NChL9ysS4p86db8A8pr7eVbS1fE6lpbJSvj&#10;7t67x7Zt2/MRsdawJgY0qKSB+tGuCor8qESsOEofjLH+PP11GR+1q00lZzecmvZhwuYbXAzJQP5w&#10;XclmCuW+hYiVrgncqw1hwJe/cDPdRLr8PbgxmYTHpznyWU96lXdSVsQ61JzK3EOPuR+Tjklu1pUe&#10;z9OjS5napxlORaSP2Hq0nrKBDZfDMeQYMabd4siisbwridhXilOmynu8P/ckd2NMChGbHHKBo2s+&#10;YlDtkjgU9aZ6q4+ZtvYKwQnZKhmcnUFmzGOub5+k+IgtbutEiSotGbjMQsSKZsp+Z5vCeXR0NYu6&#10;1KRqGWc86vWjz6w93Ik3Kbv3qytW1TWVqqgWM2HGkBJIwMVtrPigK20qlMW9TE0qthjHxHVnOP1Y&#10;/qz9EY+Pr+TzgQ2pX74Mpd2qU73nLOb8dJNb4cIOJusVsbJcrQ4r5Navjk9K5F2ubJvFhHKv4Vna&#10;h/ItJvDhqus8jhNjJ2yvuDwwphF77ydWTe9Nw3KlKfl6EQoVKkVxRy+8qtenabO2tGnThjbtWtGm&#10;bSvatm3NW8MnMXL1Ka6GpBIbE8rjUxtYObYhXi6uituAgR//wOlguVmXtFoa6XF3OPftYIY09cXT&#10;3hcPn6FM+f4sl+RqVfGBePxPfseKUW1pWKoYxV9tRscR37HpfCjx8qf2aZE8PLmche/VxbGkEx4V&#10;ezF4yi5Ohj1X/LM+t2zWdXZhb/o2qIC7Q1W8ao5g6q5L3IhIwpyjErHBoo4lQ1vQsGQJXvtPA7qP&#10;+4FtF8JJsKyItYYsVYriH1immZNJfXaLe4fX8M2wTrSrURY3+2LYv/EGRQoV4o1C4vxGYd58owiF&#10;RRtLuFbGpWZrOn/8LasPX8c/Lk3MZTlERjKTgvG/9CNL32lJq/KO2Dk54Fq1CfW7v8dHi3/k4OUn&#10;BN3YxfKJ79C5ug9epW0pU7YyvvVa0LxtZzq83ZW3WramSa1aVHDzocjrPtTp9Alfbj5LUKKwd2oQ&#10;d/bO5aveNXG2ccS5bFf6frKFX0OzSDKZMUbd5MpPX9O7jS8O9kWxbSCJ2J8VIjZR2XwsC3NqKCHH&#10;l/N1t8ZUfc2W/1O8DX0/3cm+KxEWIjZvRaxdERc8G0/isy1XCMgS95MwWnZmPGH3TrJ3+RT6tW5G&#10;LfEcqlStJg2ataNFy5Y0qlMD3/LeuFSsQ6thn/H1zrM8TMjEYM4kPfIRt/d/x6z+zWhVpzrVRL56&#10;DZvTrIWYh23b0rZ1K5o1akIV36pUq9eJbiPm8P2pJwTGppKVFEnMnV9ZNWs4vds3oVblGtSpVU/k&#10;bS3ythd529KiSXNqVqlO+epNqNp5DNO2HeVCQDTpkkSWt5AyA6whY1T5bdofwzrPHxOxobnPfSlB&#10;wdLdjDURq/oQl75idSJWhw4dOv530IlYHTp06NChQ4eOfwGsidgVK1YoRGzeiljVNYF8+ZaEqzzL&#10;F28Zp5Cw4sVbERnWRFxrbgmsXRXIFbGaa4IqVasyRa6ItbRBQvJ1BaHRDPkpPk1RniUbpRER4vjc&#10;hCnlGZHX9yi+KptXKIttlfYM+vY4hx/Fky6Xb4q/5+ZIHvy6hvm9m1PHqyy1mo/kgwWHuJeSobgm&#10;wJRO/NMrHPp6JO/U86WSR0Oqt5nJ8l/v8TAqmSyTgZyMJALO/MDsd7vj61oWpxot6fX1JrbdDCXd&#10;JEmjh5xa/TkfNq9DOXs3fBuP5ZNlx3iQYMBgziA59Dqnf5jFWOmn1r0mzbp9yuwfzhOSZCbd/Jxs&#10;Sf7E+HNzzzxG9GiJe7mKeDbpxJgNxzgZkIA5WyWgzSkPubbzKz5uXA5vRx+qdRzPRxvOEpr+HIOy&#10;SFWzkwpldepzSWwZSQi5xbntCxnTqQ51qlamauNu9Jy4kp9uRBCUnEVmZhypoWfZv3gCI99ugm+5&#10;6ng2GsLohbs4dCuQlCyTKEcaNHcEXgKZIsYpx0Ba5COu71rM1Dou1PSpSf0uE5m28QL+iZkYcqSO&#10;aJshjcDzm1kwsRcNKrlTxs4FW1sXSju6Ucbdi7Lunnh7eeDp5Y67u5s4e1GhdS86zvqBY4GxhMeF&#10;8+TCj2z4tDs1KlehWqM+jJ6xhUthJpIMso500mMfcHn1J6LvzahWoT7V6r3LVzvPcuNZIma5ItaU&#10;QPCZbaz/qD9ty3rh6died8at5sdLot9ifAypUTw+/T0rJnbC17sS1RsN4P1ZO7kQYSRNsps5KWKM&#10;L3N5xQe827YRNSo0pk7LMcw7cIX7kcnqZl2GOELPbWXVB71o6+VNGYdWDJ60kd2ijmRJxisGVW0n&#10;IUdRimJuJSDsb4glNeIGl35czbIZHzCiZztaVPChXBknHEvbY+fgjL2HN5WbtKXD4LGMn7WcNYdv&#10;cC0kXnHloFZhxpwVT2LoDU6vmMGEvm2oWbUcTm4+eDfuzICZq9lxxY+Y6Duc37OGhR8Oo1fzulQV&#10;c9KrfC0qN+hA+/7jmDBxKlM/GM2Izm3xdatG/c7j+WT1r6K/iaSkhHL7l++YO+wtKniUo1qdfrz/&#10;xTZOh6SRmJVFRvR9rh5czvBeLShfzp3ybXozcOl+boUlKPPsuby30yPxP76Rue90oomTD07luzJ8&#10;1i72Xw8R45pCVvQV9sz8iME161DWuSJ1O05j4Y9XCDNIlxWimzliTieGEHjzMD8sns3Ed/vRsWU9&#10;qpR3x6esDz4ValOrSTf6jPmKBdtOcfZJNEnCztmi7pyMaOL8Lor7ZQHzp45jaNe3aFW9IlXEHPTx&#10;9KSssEW5mvVo1r0vo6Yt4rsfL3I/PJXkzGxyssTcjgnk1qnNrF/wKR8O6UnXlo2pUdEXb08fPLzL&#10;41m5BvVbtqf36E+ZvvYQxx6H8izVoLRbEvIvej7+U/gjIlYjXOW1FI2UzSNi5bNf/Z8g8x04cEAn&#10;YnXo0KHjfwCdiNWhQ4cOHTp06PgX4EVEbEEfsfKlW75ka+EXErFa+P8FIjYPJsyGOFKCrrLnq3d5&#10;p3F17Fyb0GXqTnZdCyXRZEZxVWpOIPD6YbZ+NZlRA/rz/sR5rNx1jqCUVMX3KdkGkiKecGrLUr4Y&#10;M5zhAz5g7OTvOXDlCcFxkojNIseQxrN7Z9iyaDbD+75D75EfMmv7r5x4GkW6yUhOehh3Dm1j5cTx&#10;DOreh6HjF7F63xWC0jJFHQbSop9y5+hOlk/+gCHvjGTCjKVsPnaDqDSzsjI025xFRmIEfuf2seCL&#10;SfQbMpj+Eyaz7OgVbj5Lwpido6yONERc4MTqj+hXwwMXl/q0Gj6XpUcfkmgUXZXmybWTCoWIlUSj&#10;KD/u6W1Ob1/NpyP7MWD4MEZOn8OS3acISMxQVgZn5xjIyYwg8PxBNs/9gvcHDaProI+YsmIbh248&#10;EnUIe/8pIlbiuag3i8y4UPxO7mPtqHcYPXAEH0xfzIZfb/AsLQujKEcSsTlZaQRd/ZnN337G6EF9&#10;6d6tN5279KRzt55079mTnt2706NHN7p27ybiu9K9e0/6jv2Ujzfs5nJkHNEpcYQ+uMCv333FqCHD&#10;GPHBTBZ9f4THsSZlheFzYf/MxGAeHdrIkukTGTH0PYZ/8A1bT9/iaXwqOXIOGFKIvnWaX1bOY+KA&#10;wbzT62PmLNvDuQehZIreZKXHE3rzOPtXfcGIQUN5d/yXLN5ylIdyZa9ZErHppEc94sm+NSz8+ENG&#10;DRZz6ONv+enSA0Li08jOFv00JBF19xT7ln3FJwOG0KfXBOZ+t59z90NVX8WKQeUhz77KjM8NSDGJ&#10;v0Qyo/x5ev0Uv2xdw9zxYxnVvx+9uvegS+9+9Bw2konfLGD93l+4ci+QQNHGZDE/cmeFmBNytbI5&#10;I4bI26fYvWEhn04YRfcePeg/5mNmbdzLST/58/9kEiIec/P4XtbOm8n4YcMZOGg07078irmbfuH4&#10;mfNcOrKb3ctm8sHAoYz4ZD7zdp7hUVQSKWnR+F0R99z8zxnUdyCjx8xkxQ9HuBeZRqokYsV4PLh0&#10;kAVfTmLwwP4M/fgz5u05SUB0EplG5aYV93YiIVePs2X2Z3zYexD9hk9j/rbjnH0cQXJmKqYEP85v&#10;Xsuc98bwjkgfN30te888IF6Zp9Juaj9NmTGE+t3g1IHNrPhmMiMHdBK270v/IR8zceYGdh25x/2Q&#10;FBINimdjkU+OZ6aYl/Fkxvvz6NpJ9q75ltnvD2Zkr6707dqNHn0GMOCDj5i9fjMHLt3FPzIdg5hr&#10;ZpOY92Yx58QzwZQinoUPz3F63/es+Poz3hs0mJ7deqljNHw0U8QYbTl4nJvBiaLN2Rhlcy3youfj&#10;P4V/goiVelJ0IlaHDh06/nfQiVgdOnTo0KFDh45/ASQRq/mIlUTssGHDFDL2xIkT+Pn5iZdr+fKd&#10;3w+gtcifoxYULU15iVde3sO4c+cuW7duxVcSsVWqMmXKn/URq360K1UkcoRkW84CSpKJHHMyxoQw&#10;ru/6imm92+BpW582o1aw8fRjojKFvvRPkJOBMS2OxPBgQoOeEhAaQ4T8CbL8WbwsT5RjNqaRHBtJ&#10;ZLA/wf6hBAelkCjyy1WbOZLQyTaSlZFCTFQY/oF++IeIvsemk5KueqKVG1NlJkQRGxhIsN9TgsJS&#10;iE4ykZktVyHmYDank54US3RwKIEBQQQ/iyY2NR2RrPBi8pCTnYUxKYHI8BACggIIDIskKjGT9CxR&#10;hzCYdC8Qf2c3277oT+Nyrjh5d+GdaZvZfzdKIXOVdir2kSKKlM1SzCcOkngzJJKWEElocJBog+hj&#10;eAxRKemYzLJ8RUuUkY0xNZH46DCCQvx4GhBIeFQiiWlmjMKcUke2JUeIUnQBKOnKR7ZB9N2cKcqL&#10;I0bYPSg4kNCIaBISDKJOoaNUKArNFuOTHkdsZDABTx/j7x9IgKjX3z9AIXqeCHn81F9IgAgHinka&#10;xNOQcELi48kwZWOWG3ZlJonxCyMsMJiQ4Fgiow1kZqmrC6UfWsX1Q2I4MWEBhAZKn5exxCRnKhul&#10;qQ0RZWQkkBAbIeaIGGM/YfuoNNLkHFD6K9OTSIoRdgv0F7YRcyU2jUwxvxTCT/Q125wu6oggMiyE&#10;oMBwgkMThH2NQkfaV84Tueo4hkRh22fC/k+fiDkUn0aKMKwsQZ1JSoOF5IdqK4vIsTYbMWQmk5z4&#10;jFjRJ//Axzzxf4KffxAB/hGERMYTl5yGySDvEXX+qIWokD5+c0wZIj2BFGGXZxGiDGn7wBAiY5JF&#10;v8WcFXPfLO0mxiY+RtzbgU9F34MIj4giJiGZ1PQM0lLFfRIbRbiwe1Co6E9CIunSp7Jyz4kxiYwm&#10;NCCEwCBhl5gkMsS4Kz3MziQrLZYocU8Gi/vBP+IZIampGMR4KCtCJRsp7rlsQzqJUWJMxLMp4HEw&#10;0eKeyzDI/kg3GamkxIQTGRgg2ibqCE0WfTZhErZWnhSiu/KeyJGuQ8ypZCTHEBcZxlNxj8t5LdsU&#10;HhFPkrgPDSajHEFlDBQo9hJXcm6J+z5Z3DfPwkQeYeMAMRcD/MUYB0cRHZdJirg3DPLmUPLKs6Rz&#10;5ZcfokzR/ozkeOW5ESjuAT//pzz1F/NcjNGzSHFfpWaSKcZHmOUFo/57kNp/LYeGP0PEqv8HVPL1&#10;RUSsFpb/M/bv38/XX+tErA4dOnT809CJWB06dOjQoUOHjn8BrFfESh+xkoiVK2LziNi8Va1SrElW&#10;62tr0VbEKnktcvfuPbZvlz5iK79ws64X4bfJ1mSDSlLJYx7EtVzFmZFKwIWtfPfpAFp616D+258w&#10;e8sF7seaFeJK8UNqzsKUmUmWIZMMg4lMk9wUR5YnaSGzKMeEyZiF0ZCBIcOAIT1b8aeZLapTSCy5&#10;cjPbLGxnINOQTmaWkSyjJFjVlsgVfDlZBkwZIn9mhkjPJsv8HLNC0olaRPlmk2yDJONEGWIMjNnZ&#10;kuuRyepBkkvSf6YoJ1NppxGDrENhlUT5pngCj61i8ZhuVPauTpXWE/hs3SluPkvHKLMrfVGUZYGK&#10;vSUZpRYv+pidJdpgIEP0L0O0w5BlsrRBEk7CGuKsWFj0U+oZstKEbjpZQs+kEL2yLPERBSs2KQAZ&#10;kytKumiL7FO2EZOwa6a0rbCx2fIzfFVPtFWu8pQ6WZL0S1PsYzAIG4hzhrBnhhg3VWS7LfFyVaXZ&#10;SLZol6wrJ1vaV46vzGsWYyNtLsuX9Ugdab9MpR1ZyjwwifGxJsDyxijLIMdIjI8xW1lZKT3IKmWI&#10;MTCL8TeIsTGIsTGKCSLrUGelOFrmWZYyfkYxB8xkyjmgtEPWIuac9H0qbGuU8yBDzCExuCaRJFRy&#10;y9FaVBBKX3LlueLuQPbZlCltlipsI+altJ0oV64qNYqynytspGykRWQ5QiRBmS3sJ3++n20W7TFm&#10;ivao+Y1ysywxdMpCX/llh6XNSr+F7QzCPllinprlKm3RBpNIy0oXYyfrNos2iTEXvRK2MJEt5o5q&#10;TzHfjJIkVZogGiFsJ2xlVMoU4ynmRbooS5KwytyQnZQkvWizWaRlybalZShjopDrSi9EG7IyMYo5&#10;IuvIyMwWYyLHQfl6RdFQLCqupV9cSV7LsjJEnenKPSDuLzFXzGLuZ8uxE5It6pR1K9NSKcQy7rKt&#10;WemirVKErUR/MjLF/SM6JBdUS5+0MoMyB+Scly2Q1/K+EvWahH1l3kz5bJC2UOaXakM1qzzIFv8W&#10;L4797/FnV8RqIjfrsiZlpY48S5H/M/bt26cQsYsWLVLKTUtLf1lXdOjQoUPHX4BOxOrQoUOHDh06&#10;dPwLIEmGFxGx0jVBHhGbR8bmkq0y3iIynE9eQMTeu3ePnTt3/sNErEJ3WWIsaZItMZuJC7rIsfUz&#10;+LBdA2rXf4fRs/fwy0O5EZNKt6pkoyRKVKJHXdGpfsSVEAsBI8NSQXKIsnhF5EFhZSwiw1qaFiUO&#10;uWSKWqoi2rVC0shC1XjZJqVd8kKBqqecZLz8iLDWVrmiMyfVj/PrpjKxS2t8fNrQaexqNh1/THhK&#10;9u8SsZYr8SfbIFcIyrLVOnLj5QpJYSNVV0KmSZJIilqyqi3LUPMXhKU0VZRk9UrtaZ6Ig/yziDxa&#10;Sre0zxpqOzVoueRRLU1RV6LlQYmx1CJD8mPJIdO18bGUKbNq2VXIkLWoR2sdpZoC0OqyziNFxiuj&#10;IS7UfFqKjJDX6klrh9b63MQC0LogaT6poY6D0JeEpZxbSl6ZoJaQW5KWUYolThlThZjVtIRIPaug&#10;TFbHQ9VRkpQ6RV55FtdKvBw3eX/Js+UjZ5IyR5RMaj6ZR7ZSgUzLM4zUVvqlNVPNay2yMXlzUYVV&#10;urxSguq1GiOCUpSD0pncuNx65EGJk2Wr94Asw1KdFURcbqQMq21Vc0sohYm4HLLlWeoo0TJeTVMl&#10;L0c+/E7aS3L81/gzRKwkWTUiNjAwMI+IDQpSdF5MxH6rE7E6dOjQ8Q9CJ2J16NChQ4cOHTr+BZAE&#10;gnRNIInYVatWKURswc26tJdx+fKdS8LKF3GLyLC1aHmsRb6Q79q1iypVqvxpIvblUEkNSYHk0U3y&#10;aCE7RNCYHq6sit38aU+a1+lCjzErWX3MjyRzOiZlZZ3QlSv4hG5+AkVCK91CwsiGalEWxbwWaKIm&#10;KX2Sl7Jh+XQtUJS0gFqgerRKsoZ1giVR0jomYxLGZ5fZOn0oves3pEKNgUxac5pzT+QmTM9V/5JK&#10;u7XS1WOBpqnQ9DTJrUy2XG29IuKg5c+zu0x5MbQ8ik0skKXJH4rLjzxrtrEuRc0nbW9pi1UB+UNq&#10;e3NbKaPyiaxL+vnMUUTWqGjLNK0jsghxLeNllCZSRUnIVdZilZTcUJ6uKrlxluu8OLUdamvVuLxA&#10;HlRdq3JfpGSBLElaUC3XSkvJIg7KeObllSGpp6ZbxHLKzW+dpkRYoUB8vjpFSEvKi9ditKMFFgUZ&#10;p7RHIk9VnLRPXlmWJBEhYhRGWE3R5mKuvTUoYesIK8jofGMvoyw1WuaTGmcFeaGI1FFPefm02SMV&#10;rKCqKikKqSyjLHkLqv7mWsmsKf9v8UIi1u8poSF5RKxcBauRrYEBAWq8CAdppGywStJKAnfv3n18&#10;880cvv12sSj3gYWI/d/3Q4cOHTr+7dCJWB06dOjQoUOHjn8BNCI2OjpaXRE7fDhDhg7l6NGjPH78&#10;2EKu5hGxLxONlLUmZrWXeBmWK2J37Njxl1bEvhwKZaIQGxoZooU0PDcnEx9wkXNb5vL+4HGMnLiE&#10;xTtPExgVQabor4a/Qw+oJIws4QWlWEXl6bxAT0AlKX5HxypaXaGXjTkjnsQHZ1g+7T16detG2xEz&#10;2HTxKf7S36r8eb6qboXfb4VsgtoMay0palSuWKVI0Y4vQn69gnh5PhV5Oa3rzYMWo47Bi3qswVoz&#10;FwXUlRJERZpufogYhdSU8tvUglA0ChQkgyrF9/v5lTZY2vFH0Kp4oW5u4gtT8yFXVbmywu9m/eO+&#10;FERuPVbZXlSCWrKq/Zt0mVkTeWmRgvjDbssi1JPy5PhDaMovQF57C0LrxUuy5iaKwx82+H+HP1oR&#10;KwlZ7TmukbJh8n9CsFwRq/qL1UTm279fbtYlidhvefDggeIjVn3G6dChQ4eOvwOdiNWhQ4cOHTp0&#10;6PiXQLomiIqKUjbrGj58OEOHDVNWxGpEbIh4EddewrUXcvmCrol1mpauiVxBJc93795l27Zt+PrK&#10;zbqqvGCzrr/yoi51NfpDDVsTscrxeRaGlGdEPL7C0X2/8PPhS1y+F0xSWirmbGXHLqGXo/x0OK+c&#10;AlCKFgcheR9L+QWgxuf/aLHKyYLcoJb8G+RF5qlYhWRbpN9JYwqZ0f5cOvELu37aw07Rv4eRySQb&#10;RJrsk2JPNY8K7VqIpU/5oqw08uE3EWpUftpbhZZfkxeioJIQecoPGZlHemp1/VYvPzSdXPsX6GMe&#10;NA318xvk2s4qoyVOO2ohTbSQivxpWop6zMNvy/mzKKCfe1kg/ndhpWsJ5sVoIVUKXqkxclSs7rlc&#10;BXGwjJ06Vy1pFr3fQKYrH/U+/I2emvnlyK1ALUX9/D5UnbxZpeirwTz5bYQVLHGWevNBudTirWau&#10;FpXb3v/v4M+4JtDC2jNdIWLl8z5YbuSl/h8IDwvH/6k/Bw4cZM6cuQoRe//BA9IUItZSmQ4dOnTo&#10;+K+hE7E6dOjQoUOHDh3/EkgiVq6I1YhY6Z6gIBGrvZBrxKr28i1F1XkxEatt7PK/IGJfLNpRkpFy&#10;M550UuPiSU5MIz1T/kBYQv1Bs0rEqucX0jdKkeIgRCNv1PNvoajmfqReARLGgtygJem3yIvMUykQ&#10;kv4/cww8N6eRkppCQlIayalysx/RH7m5kOybJMMseVRoZQix9ClflJVGPvwm4uW61vEF03KhJb7Y&#10;PBbISKFgmRNWqr8Lma7qqp+CfcyDOkbyo+gVhFJvgYxWJ7V0WVNey6w0BWRIS9d0fou8cvLn/mMU&#10;0M+9LBD/u7DStQTzYrSQKvJo3dO8vuf1Lc9k4iDnp+XLAMXth6KiHH4Lma58tLEooKdmfjmU+qSO&#10;es+pZf0+tPryjY08WYtyKKCTC4vSb+4xAeXSkq75P1B0tWgZloH/7+DPELGSeNWe9fmIWJkm4jXf&#10;4ZKIPXjwIHPnWohYUa5OxOrQoUPHPwOdiNWhQ4cOHTp06PgXQJIl0jVBTEyM4ppAWRE7dGg+IlaK&#10;fMnWXsK1F3RN5LX2Ui7T5VnLpxGx0jXB9u3b8fX1VYhY6ZrAGn+NiP19qNSHwnqokm1G3TxIpsoo&#10;EbCQKC8ilTRYclti5dGKWLFC3pWmrVI9edcvwEuT8iJflKxmk0e1zaac50LUKxVqvOyjqqshL4+m&#10;raXn6fwR/ljzT5f3h0p5JWmhP8pirZer+5sIFerIqzb6LdQM+bLlC0j75Uu1ghZvLS+Gmpr3+fMo&#10;UO5vsmrpv0l4Saw1XpxXvZJH2fcX3Ae5QU1H9EgE/+i2lsnWUhBKGfKsXr5ANy9Gs2Je2u8hL58C&#10;60slSh5kP4S8tBO5ynnIzSvFykZa1J/Bn9X7h/DHRKx4lssv40LVZ732TJeiEbGa+PvnEbGLFi1S&#10;nvvSNYEOHTp06Pj70IlYHTp06NChQ4eOfwEUItZoJDY2TtmsSxKxQ4YM4fjx47mbdckXbo2ItSZZ&#10;FbGk/xkiVvqIfRkR+4eMzZ+ELEWhP2R5cjmeZUme/Chr5tRLq+pkwFryYKFhLLHi+NwszpKEyo3J&#10;lYJ4Udzv47elvbAMi4rsnyKWKBUyQa5GlG1U4/OlKb2RaXLVbME1gZr2S8pVRGhrxpPy/yq0Nv0Z&#10;aLp5+tYxSmzuIU+0UH47SeSF8oKatiYvQv54eaWVq6a8LJ8GTVMVLfTi9mmxeSlarDxbS15I1Zcl&#10;a1d5OhJaeZpYIU8pD/kzWyGvjoJSEAXb8Hu6L4r7y8gtxKoWLZiblh9qX16U+JIMf4T/Mtt/ixcR&#10;sX5+T8VzXCViJQmr+IIVZ+mKIDAgMPf/ghTtf4OUpxbXBNqKWPlLCJ2I1aFDh45/BjoRq0OHDh06&#10;dOjQ8S9AHhEb+1IiVhP5ov1/AxGriEYWKsyr/JMkrHRFIEKWJBUyYC150OgmNVYcFYIzX0yuFMSL&#10;4n4fvy3thWVYVDQiNhdKvEyQRKxKkllULZAhGa8TsRLWMUps7iFPtFB+O0nkhfKCmrYmL0L+eHml&#10;laumvCyfBk1TlfxXqqiwjnnRCOeX/FcvJklVaJbQxAp5SnnIn9kKOhH7u/gvs/230IlYHTp06Pi/&#10;AzoRq0OHDh06dOjQ8S+AQsRaXBNoRKx0TXDixAnxMu6nvGRbv2i/THKJWMs5RMYJKUjEVq5cmapV&#10;q/7PiNiXQfpMzVHcE2jUzh9DammiQoT+5yRkvtp+CxlZMEFeK6t/Rd+s+pdPVWmzTJOiErH50i1X&#10;GgmraarpmqaMsQTVhP8ZXlrFX6j7t2pa5hcUkC9KvXi5tsVOL5wH1rlelJ6HP9YoCOtyf5vz5bF5&#10;IymhXalSMD1PLx+Uvr5IfgcvVcnfHk3ttzG/TbO+1uIkCl7/o7Cu8DeV/G7if41/vsSXw5qIrfgC&#10;1wTyrLmkkc/2wEBJxOb9QiI8PEKc1bDMd+DAAebMmaO7JtChQ4eOfxg6EatDhw4dOnTo0PEvgbZZ&#10;1+rVqxkxYkQuEStfqiMiIhSRL9nWL+aaKKTr70igFRErN+vKR8S+kMj6m5BFWngeWbwM5odUsIhF&#10;RxPL4lkryKs80sha94WQ8X+U9rL0PwurclQSzQIt/mVQGp0n+fqiiHohP7LHmqjJcgWjugnYi6Dm&#10;kpr/DHKbpFwVwEsT8vC7+V+Wki9KvVA1xUeS2wUIfDXNOsYKeUa1SH68NMU64c8oaO2ytK1Aaq5Y&#10;j+RvIePy+pYXKoCXRmryV5BfX7nSJmNun1Sd32q+vJ9S/jReqvyShJdWYp3wm8S/hf9Nqb/FH/mI&#10;lec8IjaUwMAgwiURK1fKinhrIlZ+ebd//36++eYbhYi9f/+BTsTq0KFDxz8EnYjVoUOHDh06dOj4&#10;FyDfitjVqxk+YkSua4KCK2LlS3lBIvb3RCFiAwOVs/yJ6tatWxUiVrommDJlilL3P4MClIU4qVfq&#10;RyF1NOewMj7/pYAMqASPhHol00Xcc7mKVlwpmeSmX9lCNM2/AK0MRSxxAjJodfmHUPXl0UKZWQqQ&#10;J0mV5vXLElBIOlVXq15RVqBdyBLVUiXyYlVkizLMQiQdq0AUotqmoObv46VaIsG6JFXvd660jmhi&#10;gQxpohwt7bOO16Qg8sWJfEr/LB/VfmLsLXPBmrCXZ2tRkRfKj/xav4vfUdPallde3hhrl7KNMkaF&#10;piP6oJDpWs9EnExSwnKcLZcS0naKmws1RtUWM0zWLZNkdK6yRL6LFyAvXQ3Jo5xRWhvkydImLUKB&#10;DGui9sj6ShN5/fehlarV8BJoBlBE1dREOxbEi2Nfhr+m/Xfx54hY+UWcGlZXxMpNvFRXNOrqWDUt&#10;/4rYb3nwQCdidejQoeOfgk7E6tChQ4cOHTp0/AsgiZUXEbHHjh3j8ePHysu1Jn+FhJXy/xoRKyAJ&#10;nec5ZnKyszBlZpCZmk56ShrpaRmkiHBqWiaZBhPZ2b91WZBbWo4knSzkW0422aZMcsxGES91/yJy&#10;iRspljgBpR41+KegtlIeTeLCSFZmJmmyT2kGkoxGMs2y31JT1iOJtLwNxrTq1QpFKcI2xixhk/Rk&#10;YZNUi13SlXCqlSSnpZGaacRgyhH2EtVKu+TaTC37z+ClWrJd4iRLU/snkf9KHjUdtSMipIiaLqGl&#10;qzEWHXGW1wWlIPLFiTI1slNZCZwj5lBWMhnpKcIewj7pwm7CFoonCKluJSrylWaF/Fq/i99R09om&#10;e5udLeeAnNdJYh6kkJYqwkkZpGWalPGShKxamBwnMXelmLPIMqSRlp5Eqrgn5L2QnG4QIvplFvNC&#10;qkvbmQ2i3wYyMjJITRf9NqSTZTYjVCw6QnKR7+IFkGOhQg3Jo/xiwyiqMZAp6khR6sgUbVDbrZSo&#10;jKG1qPFSrGP/qPbfQ15eGZJ2+oMSlfknRejJk4yyiHYsiBfHvghS8+/26K/h7xKxarz6JZ1OxOrQ&#10;oUPH/w46EatDhw4dOnTo0PEvgEbEys26pGsC6SN28ODBHD16lEePHikv21K0F3IZlmdNZLyWVlCk&#10;j9j/54hYjbxQSSqFgDWkkJ4YTWSQP4/v3OXW1evcvHqLq9duc+feEwJDI0lITicjy4QpW672k2tK&#10;VZpTiggKySHHbCIrM4Pk5EQyxVkSt9ZQa9Vq1q7yoHZTixd5xSmXy7FKUUQeCsKSKE/KqlfMIiDa&#10;kRlHmOjb7dv3uXLjIdfDnvEsNQOzZMokJAn73CgCciWkSrAp5SumMmNIjSYq9AF3bl3myrWrXLp6&#10;Q9jmBleuXOHqlctcvSrir17h+u27PHwqxjomlaR0kc+UTbZiA1GqQvSqYQl51ERF3lVenIQWL0Q0&#10;SobyShFQSK5s5aylSVFoX9kJWX+Omi4OQtSjmm45yPwilzYqWhmqtoSiqIgSl3ep1KF8coxkZyUQ&#10;F/IQv7s3uXnjLjfuhxAVn4HBqOYrKL+FJUXpk9aCF2v+Flpey0mISlLKgJGM5FjC/B5w/6YYp2uX&#10;uSbm+I0r97nn94zw+HQMwgRqjXIOZIn8GRiTongW+JA7t6+Isb7Glev3uXrLj1sPQolJNpJlEmVn&#10;m3iemUhMRBCPHtzn2s073AwIJDI5jUwxv5TVs0JUO8uA7JslLC/zQcap95ZMUsZI0c/CnJVIfKio&#10;4/49rop79EaAsG1yplKHMvI5cg7LHNpYKqUpIvulWTMvVoV2lS+2QIQWlGWokFeiHsu8U/ulxmqi&#10;QOmjSLcw8TI+rx1ayJJggSUmL6RFqJEWyAtZpqX+/In/M/wpH7HyuW8Jy2e68nwXcUFBcnNGVU/+&#10;ckLbrGvOHHWzLp2I1aFDh45/DjoRq0OHDh06dOjQ8S+ANRErN+saNmyYQsRqK2JDQuUGXMHiJVyS&#10;q5KElZuz5G3UIsnW3HABUV7gLb4FpY/Y7du3qz5iq1Rl6pSpSt25eAHn8Ec0hEzP1VEuJHkhV4pm&#10;kp0cRZTfLc4d+Ym1c2cxYcAAujVrTatGLWjWugN93/2AWcu/5+D5O9wNTyY2Uy1NKSKXAxGHrDQM&#10;sWFEPLnHsSuPeRQeR7rJTI5Gxlj3IR/+IF6eXqaiQCZayrfoqjGyjdnkpCaQ5neeTYtnMXxAP1p3&#10;7MHwRRvZe/MxcQZjHtllIbAsOZUylDINGUTfO8PPa79gYK+3aNeuJc1bNKd58xa0ailECTejuQi3&#10;79GHUdO+ZOmPP3P2SQTBCQbSjaJMSYTKckV5ylgqhReAEi/rf1FiHmR+qxZakBeWIU3yIK5k+VYp&#10;uekyPkeUaEXWWmsqeiJeXfGsSV6iesrmuTGVzLCHnFjyNVMH9KVrp750Hr2InWfvE5yYTrayNFTo&#10;ipO2itNalGPehQWWiALx2qVVlIBVTG5Q9kX0KyORkIvH2TJpPO917sjbzcWYtWxNyy696Tt1KauP&#10;3yLClI1J2kH2T9wb5uxEnl0/zKZ50xjQsyMtxPg2bdaeDp1H8v4nazh2K5To5CxxC6WREfmIfd/P&#10;Z9y7/WnTqSf9v1jF7osPeSbSZb/z2ilCCnmo2VqJyRXrkIQWys5KIT70DvvWzmX00L607dWPQbNX&#10;8/ONACJTjIo98/LKPsjy85ejzhh1fqvyovS8uBchXw7ZfoVgzZ9HLUuV3FBehBVk3rz8moq0/guU&#10;c6G20Upkfu3yf4x8RGzFSgwYMBA/v6fiGS6e7WFh6qaL4jlecANG+YyXz3dFT1xLUVfEvpyIzffM&#10;16FDhw4dfwk6EatDhw4dOnTo0PEvgHwx1lwTrFy5UtmoS/MR++TJk9wXbrniSSNY5eZdMl6+hMuV&#10;Ulq8lILXUmRe+aK/c+fO/Jt1WaPA+/nvcxBqSj4dhYMx8zw7FXOqaOulY/y49CtG93+bDg1rUsXD&#10;FacSNpQqVpKSNva4eVenfqs+9B05g7nfH+PU/UhSs8yYTc9VPkkccnJSSAt/xK1fdrJ+zhdMXn6A&#10;g9cCiEk3WOpVKlVCea2xFhXWnEr+FA15saqu/MiyLatNRaSMV2uT1zlkp8aRem8f30x8h/o1ymPn&#10;7kPDCUtZe+Y+UaJ9csWiqq+WK/NI8liKXB2JMZPQq7vZ9EUfqld0xMHBhhIlS1CypI2wT0lsSko7&#10;laSETSlsy3jgU7MJLfu8y7tfrWLDsTvciUjBkG0S9ci2yUYrDc+TfBdKRD78JkW0L49QU1udL10J&#10;qX1XwpZEtVr5kWkF4sVBdZ+giappUbEctTS5Ilrqq3nFFBCx4mhMIDXgEj9+PIx+NSvh7VoNjyaf&#10;s+TALR7HpSMXj6olamWq57yaRNlKobkJeQHrOCFqC1XJg1WMOKlFSU0x19Oj8DuylSW9W9HU3RkX&#10;MWY2NqUp6ehFhXYfMWntKR6nZpElJoM0g1zda8qK5NGepXw5qAPVPZ2wKVUCmxIOOLs1p1GHr9ly&#10;PpjQZCM5mUlkBF/m+6+G0bFxRew8fCk/dD5LD98jKEHMf3F/qKSaFNkepQKtgUpsng1UqHGWkPjL&#10;zkgg1u8sm2aNoE3DSthVrInv8DmsP/OE4KQsoSLmrDiq/VVHxJJVERVamrxprcZQxKg6Ml1KwXwC&#10;imK+GIGCcTJsLXlQrn6TJNsoLiyNUJPyeqJeWw65F/Ik22iJsE6T8mfwV3QL4MVErJ/y7JYuB+RZ&#10;kq/as131C2tZKWv5ok171lu7JshHxFpsqs4ZHTp06NDx30AnYnXo0KFDhw4dOv4FkC/GGhG7YsWK&#10;/4KIlSui8kjXgkSs1Pt/jIjNycKcGUVSwEX2L/6CkW81xcO2MLbF3qB40TcpUrQIRYsWpmjhIhQr&#10;WpqSNt44uNalZb8pfP3DSR5GZ5BhyEHxDZttwJQZyqMzP7F6ymh6NGtIyw+WsuroHUKSM5TqtBbk&#10;HZVGiAuVVMnlY6QoMTL1uWWlnwqVOFL1ra9VYkYSsfJa5lHL0+rITo8j/d4OPn+/I77e9rxhV4bK&#10;761gxYmHRKVnWhGxFogyJWkqN96SKyPlz9pDLm9j7eQ2eDm/QZE33+C1QkV4o2gJChcpShEhhYsW&#10;E1JchEsIe9lh4+BDmXpv02fad2w89YDQNAOGbFGebJilfUoblUq1gBSLjhWsU5WjYgOVUBMlKfFW&#10;VrFcaWSbLE+NVupUPiJdYdDlOa8tar1quhR5VGMk1LhcseSTtjYJUYnYOFICz7B9bE+6+ZTBoUQ5&#10;bKp9yby993gYnyktKfS0lmp15X2UOFmo5WQ5WOIt19aXFsmDVYw4SXW1PjPPMyLw+3U9izrVpppN&#10;UYr951Ve/U8h/vNKcex9hzB81kEuR6YrP/NXzGLOICvFj/MrPmZMq6q4FnudV1/7D6+/Iu6HEnWp&#10;2GgWa8+FEZRiJiczkYyg82z48h3eql+Wkq4VcB/8LQsPP8A/0ZqIlW2RY6bZT22kTFEtIOOUpueK&#10;kkdE5mTEE/fkDJu/HETr+j6U8KlO2SFzWX36CQFJBqWf6myQdcgxUgtSy5QBWZqappaZN4YyRdWR&#10;afLKEpd7JZBbhjyp+X4DJb9atqZvOanl5F7kRoig1j4tSVyLj/olSK6alqjmUfqg6lmi8uTP4K/o&#10;FsCfIWLVla+WZ/zvELH+/v4cPChXxOpErA4dOnT809CJWB06dOjQoUOHjn8B5ItxQSI2n2sCy4t3&#10;LvFqeQnX4uXZ+kXcWrR4eZauCXbs2PFSIvZFL+i//8ouUzURkDxJdhrp8Y/xO7aBj7q2oKJNCYq8&#10;WozCpRywc/XAw7ssnuXc8fQug7uLHY42pShauBQ2ng1p++4ctl2PJz5d+qTMIScrBUPMXXYu+oT+&#10;zarh5uSMz7DZzD18k4BkdcWpVrskVlWayCz6IUlOlUCVv3CWm1tZWiggSRbpX1UlW2Sfs81y5a1K&#10;ICmaIr/8Ob1mD3kUGgqBqnA1ykG0LyOOjHs7mfl+Jyr7OPCmvTO+769k+clHRGdkKm1SSB2lBAnV&#10;r6dZlKv4mBX1hF7ZzvpJbfFyeJ2ShW0pbuOJvWclPMuWx8OrLO6eXniJs4+HM242xSj1WiH+U8QZ&#10;z4Z9GPH1Zo77J5JklK1T26m0TJSf2xcFsm+WPoorTbQ8avvUPmmEnixDRsuTSlqraaoIWwij5vtp&#10;vAwo9pF2N4qw0FMHRYFMliWbpe1FpJJTtlPYIVvEmUVeWbJanozPwSQ3epNlmpJIDb7AjjHd6Obt&#10;hH3xcpSs/iXzD9znUYJBIWzNciW2UpnaTtnfvNJUyLPSF1lm/ljLWYjlZB20DsmTLEOxuJxnmZH4&#10;/7qRJW/VolrJIhT9P6/xyv95QxEbt470+Ggz+x6lkmqUYyDyZiWR/uwS274YTLdaHpR49T9C9zVe&#10;+09hipasQ6UmX7LuokrEZmckkxpync2LPqZPp6ZUqNWQJuMX892Zu/inZGASbVDtKMuWlKmyzlpt&#10;mzK/1DbLk5jiufeLcpR+hcUcz85MIi7wurjHPqJnh8ZUbNiSZuMX8cPFB+Iey5QjqVpHjpUQdS7I&#10;CDm+8j7Jq0dCu2dyoe4spwRzswqR5ajXypVylvNT2YTOEqtAlqfUIXRkJlmWaLdZhM2WKHEU6bI/&#10;QtTl0UqJcgYoF8o3IoqimLNqkbmQ/ZB5LfNFJsm8Un4LmarJP4uCPmIHDByI31OLawILEZv3PJeu&#10;CeT/gHAlrP0/0P5HBAQEcOjQIebOtbgmuP+A9DSdiNWhQ4eOfwI6EatDhw4dOnTo0PEvgHwxLuia&#10;YPDgQRw7dpTHj9XNurSXbLn6NSg4SI2zrISV8drqKOVFXfEjq/kMzMt7795dtm3bhq+vr7JZ158h&#10;Yn8fKmUhCTAlpzjkmJNIDL3C+TXT6NukKo6lHCjpXocG/UYzYc4SNmzbyZ59O9i9dSVLv/iQYW83&#10;xcuxOCUdylG5/TgmbL7P49gkjOYMTClRJD8+w9rpw2lfy4cSpVzw7DeZmbtOczM4jtikLLKMKjkk&#10;26743zSnk5GeSGJ8DLExcURHJxAbm0pqmhljliR7ZEtlHpV0kXiukLA5yuZixqxkUpIjiY+LEnnj&#10;haSQmGog1WgkS/o6Vfga2W8z2emRpNzdxefvd8HXx4k37Jyp/N5SVpy4T0xGpijToqvoq/XK7FIk&#10;bUa2kdDLu1g3pROezsUo7VyFBh3fZfLS7/lh5x5+3LOXH3/6iZ3btvDdwi/4uN9btBb12BS2wcat&#10;Lo0HzGDuoYcEJ2ZgFP1SVpHKvgmRRHK2KQtDRirJScJWsVFERkYTE5tMotzRP8NMlmiIyk8J/eei&#10;P8LmGanxJMVFExcTT3KqCYOwmeqDNVvYJxOjIZm0ZGnXGKLjkklKk7v8W7ooyets0ZasOFGntH8C&#10;CXGZZBpU0kwSsZIkND83YcoSdSUlESPqihLzPjoujrgkUXamyC/sIolqSVgrc9KYTGrQRbaN7U5X&#10;H1ccSlSkVI3pzN97i4dxGQopJ3uek5Mlyk0jPS1BjF+Mcj/JdkZGx5KQnCb6LOaLSSX71BGRH2kt&#10;lXyWoyICuSKrlsF8sMSrM150PCOKp79sYvFb9ahuU5Qi/3mTV1+Vq5eLU8KlHk2HLmDx6SjiMs1K&#10;HnPaM+If7OPr9zvTyNeN4kWKUOyVorzxn8IUs6lBlWYzWHchgEDpmiArE3NyCPevHGfvrs2s2rCJ&#10;9Yevc0PM/QTpwkMS2OZ0spLiSYkS/YyNE/POSKoYd7kBl4xPEn2PjhLjFSPGPVXMB9l/pQ9y8EUd&#10;pjQMSeE8vfwz+3ZsZNX329l4+CYPwhJJMeQoG+hlZqSRlJBIXGwi8QlppIpnVaYhlcw0Ub64z6SN&#10;Y2ITSEoVZZnMij9ck1nMHZEvNTaWuGhxL8XGEJeYRIZBjL0ws9zLTh0DcRTteC7KSxQ6MeKei09K&#10;J80syXmpJNKz1S9WcjLSMcTHkxD1jMi4dBLStC8D5FnYQdz36c9iiY8WbRVtSTKJuZEl4kW9yaJc&#10;WXZMdBIp4rkhnwVyCOWcz0wXbY+PIjY6UvQxgcRkcX8Y1PrVmSEUpeTey1KsIJP/JqyJ2EpWm3Up&#10;/r8tX7rJZ7j6BZzcrCtI8RMu46XLAi0sdeRGXtZErCw3PS1NtFNtqE7E6tChQ8d/D52I1aFDhw4d&#10;OnTo+BfgrxCxWliRP0XE5m3s8r8hYvOoCnnINsYT63+aowtH07GON6VKu+BYswvD5n3Pj+fvEhgR&#10;R2JCHAlR/jw8d4jNsz/l7Ro+VPD0pXKLofSd+yvXI56RnBpF5KPLHNs4m1HdGlHRpTRvvGlP6Vpd&#10;6PjuFD5f/gMbT9zhcWwq6dkqAZiTGkl0wH2unT7Gjk0bWTp/CfPnLWHl2s0cOnWZe0ExxKQaMSoE&#10;pCRwZJMlMZWF2ZhEclQg/jfO8+vWTaxfuoxFC5bw7fJ17Dh4hEv3/AlLkCShlteEOT2C5Du7mPF+&#10;V3x9yqhE7OjFrDhxz4qIFRksq+2kyJB6Ja7NWSoRO7UrXi42OHk1ofPouWy7/ISQ6HgSEpNISEgg&#10;LiqSgPuXOPbDfGYPeYtaTg6UtvXCp8lghi08xrXQBJJNcmWpXFUqxiLbQFZKLLEhT7h76Qy7t2xm&#10;xeIlzJu/iPlLV/HDTwc4c/UB/s/SScrIxpQtWiPakiXsd+/CYXZvXM2yJavZc+o298MSSTPJFkvi&#10;OY7Ix9c4s/sHlovyln//I/vO3yE4yagQfJhFvUlhhNw4wr5tG1m56gfW7zzHvZA4kgzCXpLsNYk6&#10;48Lwv3eFM4dE31ctYuHiRSxYsZ7VOw5z/NoTAiKTSBOGVuwkjZiVSGrAebaN7UHXcm44lKxAqZpT&#10;mbfnFg9jM8iWKyHNyWQmhBP04DonDv3IZlHusvlzmDdnAV/PW8mmHQc4eekufuGJJGTlIP5Q3F8I&#10;m6k/vrcQbOowKSKrlsF8sMSrM160MCOSpz9vYtFbDahZqhglX5PuNnyoWLUCDmVrUL37JD7a9oCQ&#10;FCMmMQ8Mcf4En17FxD7taVanBpV8K1OhlDOlXi9GCZsaVG32Oesu+BOUlEVOlphvif5cOrabVUvn&#10;MfXL2Xy19QinH4cTky7nbCaGmKfcO3yAXctWsmDNd+w6e5HrTx4R/Og6p/bs4odlK1gs7oPFKzey&#10;5/hFbgZGEZ3xHKOcw8+N5BhTSI0N4vrhLaxa9BXTvlrAN9uPc+VpFAlpGcqcCL91hL1bxRxauZ0N&#10;W89w44EfD+5d5sJRYefVy0X5K1i5eju7D1/idmi8QnxHBT7iztnD/PTdalaI+2jRkrVs2P4z5+8G&#10;EpqUSbownxzfnGwThmTRpieX2LfjB1av3MD6rYc4+yicuFSDxdhmnhuTibh7nTPbt7Byzjcs2foz&#10;B28G8CxDzDk535PFvLt+ip9XLmPZ6rVs+vVXzty/TcDjO5zev5ctK75j8dzFLF6+nj2Hz3P7aai4&#10;v8R8DnjCjbPH2bVlAwvnzWHxilVs3neYs/fDCEs2kmESM0O2QRl4OT+UVguxgkz+m/g7RKz8X6Bt&#10;3ijFmohdtGiRTsTq0KFDxz8InYjVoUOHDh06dOj4vxjaC/GLiNhBgwZx9OhRHj3KT8RKkdfWosXn&#10;Sd5Lu5Q8IvYe27dvp7KvL1VfQMT+MaFQUEESEpKYkCIgLk1ZccQEnOD4klF0qVuW0nauONfpxUcr&#10;9nL4ZhDP4jLJSDdhNGaRGhnCwyP7mTtyMMO69aPv0MmMW7KPW5FhxMY85c7Rrcwc3pIaPqUpWuhV&#10;xY9moSKe2DpXolLL7nT8ZjuH/CKJkYRVajgJ945zavNq5kwcT9e2ranu7YtP2UrUbtKaIROnsuSn&#10;k5x+HEV0mllZRam0/rloiymBhLBb3D66i81ff86odp1pXqUWvuUrUbl2fboMfpcvlu7g0IUAwlOy&#10;yMx+LvKZMaY9I+WOuiK2so8Tb0ofsaMXs/zkfaIzpX9NObbiqKyik7ZTKT/VWuLanEnI5e2sm9oZ&#10;7zKlcfFuS8/xq9j3KIZUyfha1OTvqc1ZScQFXODMpi8YXKscZW0dKVO+HW1GbeDg3Wc8y8hSiE75&#10;c3lTSiQR94XuT+tY/Pmn9Gn/NjUr1cBH9Kds9Rq0692fSV8t54cD97gVmEhCurBHloHMuCccWPU5&#10;ozs1o3rlevSf8R1bzz8hOt0o+mEmKyaAW3vWMrtfW2pUqkiNdn0ZPmcTJ4MSiTeYyDEmkxJ8jdPL&#10;J/Nul/bUa9KdNu8uYe8NfyLS0jFmpZARG8CdswfYsvxLPhrejRZ1K1LJtyLlazWnXpf3+ODrzWw/&#10;dp/HEemkCztLlwXPs+JJDTjH9jG9lRWx9tJHbK0pzN19j4exmcqqUFOiHwFXfuXHVfMZN6Q3HUS5&#10;tbw98HYvh5t3Xdp0HsiEGUvZuP8a1yJSic8QI6EsyxTl546PEHmywBKTH1JFiMyhHDOe4ffL9yx4&#10;uwF1ShXD7g3pTqI1Xft3wbd6HSq1HkG/eSe4I9qZnm0iRcyzW9s+Y2Tr9nRq25nuvXrTsVxFPIqW&#10;olTJ2lRtOpv154MITjaSnZlMWvhVNi34hO7tGuFVpQb1xn7D6pN3CExIw5SeSMqjk2yf/AF9atXB&#10;u1EDBnz2BUs3bWL3+hVMGNCHtrVriLlZkQo1m9L3g+ks3HmaMwFpJIm+m8RcMRsSiA64xuY5H9C5&#10;ZV3K1m5Mo/Fz2XThIcHxcaRH3eLmlkmM6i7mUK0uNO84jRXrtrB25TdMG9uH9vVrULVsLWrX7UKv&#10;0TNZtOeceG4d5/j2tSyZ+h69Gzeglk9VKlZqRrO3R/HZij38eieYZ8qKXnEPmgwkRTzkzuGljO7f&#10;iQb1W9Gy61jm7L7Ok2fJipUl+ZmTHs61XWuY1acrNcu4ULXHB3y46Qg34pJIM6WSFnqDCxu+4YOG&#10;lanSsAHt3xvL56tWsm3DSiYOG0T7OvWo7FmeijUa0ev9ySzctIvzF09y+IfNLJw0id4d21JOzJcK&#10;NWrQtv+7TF55gKP3YniWbFZX3SoTQR4sc0VGWMvfxMuIWO05XvBZL5/p2pdvMl4SsdrzXnNNIH3E&#10;Lly4kPviuW9NxP4T7dWhQ4eO/3+FTsTq0KFDhw4dOnT8X4wXEbGaj9iCRKz2sm39wq2+lMuXc+0F&#10;PS8s08MtopG48oW84GZdf+6dXCq9SFHGSWJCpaXkKducSGLkRa7vmM6wltVwK+lEccf6NOv9ITNX&#10;7eDXi/d47BdNRFQqcXFJxEfKVYw3uX/zDnfuBvI0OJWkrExSY57y4PAGZg9uTC0fewq/+Sr/ee01&#10;XitmT2lXLyq07E7bWQf45WEsMYmxxD06xdFvP2TM202pW94bV09XPFw9cHeTxFgFypavSt1e45n4&#10;3SFO+cufXWcpP6HONmVgSPDjyq5lzH63O61rVqSsZ3k83b3wdHXDy80Dj4pVqdpkIO9MWMuui8GE&#10;S5cIOc8xpceQeudHZr7fhSo+jrxZ2slCxD4gOjNLpWykgS1En7L6VjlajGVOJ+TyVtZP6Ug5R3uc&#10;vTrQffxadj+OU4lYzbxywWdONlnpQQRd2sSCrvWp52qHvUNNqrb6gtUnn+KXlE52joHnxkQiH15g&#10;z/LPGd25AbV93SjrJezhVh43d29hD0+8ylbAt0ZrGneezsIdF7gRkkSGyYg54ynnvp/OJx3q4F3a&#10;myp9ZjJ711VCEw2ibBOJgVc5uvxTRtWyx75YYWzKtaDFqG/ZdE3MxxQDRmMsUY9+Zcv4t+lQuwo+&#10;dXvS8uM9HPFPID4rnYw4fwJP72bBhIF0alqFcj5lxDh5iXYJWwsp6+lDhXpv0WP8fJYdusWTVLO6&#10;2tkYT2rQBbaP7U8XHzfsS3hjU0uuiH3E/Zh00lPDibqzj/XThtOnSW3KeZXD28MLLyEeonx3MYae&#10;7qJs39a06DKdOXvvcScsFWO2ZSysprYMvkxUyHHUxlCEMiJ4/OtG5nVqQC2boti+UZVKVQYy/YtP&#10;6dywMXVr9+DtsZs4GZJMvCGd6Edn+HXOULpXbkX3joMZN+FDRlavQuWSpbEvWZ9qTeay4WyIQsTm&#10;ZMaTEXyS9Z8PoE0tD4o4uuM04CsW/HyfgDgxJlnxxDzYw7r3e9Le0Ykiru7U6NKXbu+I50eH9jSp&#10;VoFKXo44OZamSEkXnD0b0Kb/F3y15Qb+ySbSzOIeyIwm5slpNk7vR7Pq7rzpURGXwTNZeeoJAbFJ&#10;JIff4PKaMfRuXhMXB3Efebeiay9R39stRd98qVbOHdfSdpSydaS0TxVq9RxE/4H9GNK9PU0b1qFm&#10;BS+8XZxwsHPGprS4B98ax6RlB7gQmCjmnEmY0Exa9AMeHvyMHi2qibES91qL95i2N5D7UZmqrZ8L&#10;vXQ/bmz6hplt6lH21UKUavoug5Yf4WZUGpnZ6SSEnuP4ivGM9nqDMq6uuNdtRfOu/endsTXNRDt9&#10;vZxF++0oWrIMZTzq0rRFTz4aM4qBbTvSulZtqlTwxM3FDjsHMbfdalCx0Wg+33CBS2Luppizc33l&#10;5kK5ry0i2vh38UdErDzL57j2v0D7ck0T+X9BbuAoz3Kzrp9//lkhYhcsWKB8AZePiNWhQ4cOHf81&#10;dCJWhw4dOnTo0KHjX4AXEbF5rgke575sh4WH5b5say/n2ou5ppOrG5YnwcFy9VSo8qJfcLOuv/Nu&#10;rlIQ2keNeJ6TjiHFj5Ar25n3wTs0961EyWJOOPlUpW7LDnTrP5zhoycy89uVbNx9kBMXrnL/4VOC&#10;gmOIjpW+S3Mw5mRjzIwhPvA8V7fPYUKftlT2cOS1YsUo3agDvT+axvxNe9h6PpygyDRi/G9zZcdC&#10;JnRuQIPK1aneoC1dR3/ArPkLWDB3LtPGjKZnLV8q1WhJ4wFTmb75NA8TUkgzGUmPCyXgwo8sGz+A&#10;Dg3q4FWlLs36DuXjGbNYNG8ec6d/Sv/ubahbrRm1Gw5iyIyNHLnzjBjRTnN6LCl3fuSL9ztTVRKx&#10;yorYJQoRG6URsYpl1JA8/5aI3cL6KZ0o5+CAi1cneoxfz57H8aRlZStjo4yPUJW5cszCRg8P8f27&#10;rWhd3hEH+0r4NPyQOYce8kDYzpyVTGbkLY5+P4+P+r5NrfI+eNWpT5eRY5g0ZyGLly1j0cyZjOnb&#10;g+Y1auHu1oxOw2ex9KdL+MVKf7vPeHp0BUtGdaCCgztuTcYybtlRboenYDSkE3H7EJumDaCV/esU&#10;e+0VCtnVonqXGSw6/ETkTyctOYin5zfwZdfa1PeuSpXmIxmx+iq3otJISYkk7MYv7PhyDN2bNKBK&#10;1brU6dCX92bMZ/aCJXwzczIf9m9DkxoVqN2sEz0/Wc6OG5GEJIt+SSI2+BLbxvaz+Ij1plRNMQf2&#10;POBeZAIxEbc4t30aw9+uS5XyvtRs0Ycx075i/rKlrFm1gDVzP2Vkr7dpUbc59Rr0Z/jszfx6+ynx&#10;0o+pat48SHtbQV5qokAMiLxf1TwirBCxG5jfqT41bYpT+s0aVKs1ivnLFzG6XUtaVW9Lk95z2HTz&#10;GUGxkQRf3cPGj7vQvHpn+gz6iNlfzeCj2lWpYWOHvU09qjX9hg1nxT2bbMolYtd91k+U40Kh0q6U&#10;7j+buZKIjTeQY4on7uFu1o3oSttiNrxRtDT2NdrStO9oJnw2g2WiDcsWfM4nI/rS2KssLjaeVKzx&#10;DoMm7eRMoLBbeibG9Gjinpxiw2d9aFzVldddKuAwYCbLTjwhIC6JlPDrXFz9Lj2bVsDOpgwlHcS4&#10;dRrGkE++ZNaixaxcNpuJ77ShVWUX0X4bSnlVw7deezr1e48Js79l4aKv+erTYQxtL+4t0Ubniu14&#10;e8wSNp0OJCZNbrhnIiP6Po/3T6dr08o4u1SiQvPRfLo3iLuRWcr8V4jYjCfc2DSbz1vXwuM/r1Ki&#10;0bu8s/Qo16MyyMjOIDHsPCeXfsBox1coU9yOUuUaU6vbCMbMmMH8JXNYPGcqk0f0pq5HWcoIOzi6&#10;VKdKgza81W8YH07/jMWL5zB/+nh6t21MBffylHRpQudPN7HlnD/P0o0YxVjLMS8wPSx4cexfwZ9Z&#10;ESvJV+1ZL0lZ+UzXnv/WRKzMl29FrChXErHaF386dOjQoeO/h07E6tChQ4cOHTp0/AvwZ4hY+TIu&#10;Rb5sS/nTRKwI5yNipWuCf5CIleRELkEhD8+NZJviSY28y7HNS5k8qDt1yrlg51SC0g6lKePogksZ&#10;T2o1a0OXQSMZN+Vr5i/fwo8/X+L64whiMszKSsXs5xmY0kPJeHyc7yYPo021shS1scOj/6d8+eMJ&#10;bkriNtlMZnICwZf2smXmIOp7OlG2QnPaDJzBoj2nufXUnwC/e1zev4llQ1pS37cq3rV60OXDNRz1&#10;jyQ2NZk4/2uc3jCDEc1qUr5cbbxaD+Wj73Zy/OpdAv0e8+jqUTbOe5/eDetS0bU2Vd4ax7eH5E/i&#10;RT/T4yxEbCcLEevyzxCxj/ITseoYZYssycQHnmPPpE50rO6Co4MP7nWGMfXHm9wMTyErMYKoGzv4&#10;dnwvWlevShn32tQf/Clzd/zChYdPCQkPIfDWFfavnMX4Lk3wLuKIT/WuDJi8kX035AZQScTc2cOO&#10;L4dQy8OdMhX6MmD6Do4+iiIjOQ6/U+tZMPotyhd6hTf/8x9eLVye8g3HMPWH69wKTSL+2V1u7v+G&#10;EQ18qereiCbdZjD/mPQJmkFy5ANu7F3ClE51qexRjYr1+zF4pqj3ykPuBQTx4MYZDq+bxuh2Fanh&#10;60ultu/yyebrXAuNJzMrgdSgy2wb25euPi44FPemVPVpLNxzj3sRUYT7neaneX1oWassju61aNJz&#10;Oiv2nuHSQz9CQ54Q+fAsBzYtZd70qXw68XPmrNvP+UdBJJhNZKkjkQfF1nmQl5ooEIPxciJWzPEi&#10;NanR4AO+/WET0/t1oHPtJtRs9yFf/fqE234PuH90DV8NaU7NRgMZOPErVq2cy9R61alVyh57m7pU&#10;azY7HxGbHnyStZ/1p1V1VwsRO4u5P98jID6TbGMccQ/2sm5Ed9oUseH110pS2rcjnT6Yz9oj53gY&#10;GEDw0+uc2raYT9vUppK9Iy4uLWndexE/3gonLCkTY1oscY9PsW6GJGLdKeRSEccBM1l64rFKxEbc&#10;4LwkYpt5Y2trT3GXhjR9dwELdp3nul8AoWHXOLx6IuPfro5XiSK8UdgZj7p9GDB1LXsvP+ah/x1u&#10;ndjAxil9aF66EHb2VajRaQpfbbtNYHw6mdlG0iQRu+9zujWvhrOrL+Wbj+KTPf7cjTRY5r8kYv24&#10;vukrpreuhcsrr1Cq0bsMWnqMa1EZpGenkxh6gVNLxzPa4TXKFLLFvkIbWo0U9v31AjeePCDg/mnO&#10;bpnL0LrVKFfSgaIlygqdjgz8ciXbT1/EP+ABfhf3s+ijAbSo7EORYh6U7zOLr/dc50lCJnKrNe0u&#10;/i1eHPtX8FeJWHnOJWItPmLzEbEHDzJ3zhxls64HOhGrQ4cOHf8YdCJWhw4dOnTo0KHjX4AXE7GD&#10;OXbsGE+ePFFexOULtnwBly/bz549y305136umku8WkQjZEOljsWfoHzR375tm0LEys26pkz5e0Ss&#10;JCakJ1MpKkkhPzIkdznPJM7vBie3LGHaiLdo3MCTij4OeDnYYV+oKDbFSlPS1g0758q4V2pBl6Gf&#10;MmfzIc7LjacMcqMmM9lZCZjDr7P5yxF0reWJXckylBvyLQsPPyQ4OVNUmEZmsh83Di5k1pAG2BUt&#10;Trm6gxg1S7ofMJGYLnfRjyMh8DQX146ke8Pq+Hg0p1GHL9lw7glBz4RNr/3Mlul9aOHuhHO5ljQY&#10;uZwd158REmcgy5BKeuJDHp5YxGc9GlHLwRP7qj0Zu+YsZwJTMaXHkXx3FzPf60hVb0nEulL5vaUs&#10;P/nwpURsno9YEWfWXBN0opyjA86eHek+bh17H8apRKz4SOJW6j+Xa/JEfxNCb/DrV73oWtcdB0dP&#10;ytTsw7hN57nsF0tayAPu7pnB++0rU87VB8fq/Rm98gyn7seTkiFs+tyIKTOKkGs72T6zHy1KvYmD&#10;fU1qdP6MGVvuEJicTmLwGY6s+og2VTxxc2pDJ2GPTRf8SYwK5sbub5jarxGlX3+TNwsV4o3X3fCu&#10;1Idhc45w9lEkYU/OcXbdRDr6VqKSTxe6jFzNnkexJKamEff4DIeXTaB3BTucnOpSt9sXLNr3kKdx&#10;CaSaMkhPDifi9j5WvN+altXK4eDbng5T9vDL3XCSM+RmXVfYOrYPXX2ccSzmjW3V6Szae5f74r4I&#10;e3iEHZ+3p3E1b2ycG1K3w2fM+f4IR68H4BcWR0x0NFHhIUSE+hEe9pRnsemkZooZJodFgdVNIIOa&#10;WOJzLyXEDVOQiH3yy3oWdKxHDZuSlC5WmxpNP2Lx3gPMG9eTPk3rU7HRAN7feJlTF89wbttXvN+h&#10;JhXfGsOob1azc8syvmhci9q2DtiVqk215jPZeDZMzG8x/zMTSAs6xZrP3qFVdTfesHPB4Z0vmffz&#10;Hfzj0jFnxhJ7bz9rR/ehlY09r7xmQ/l6I5m46BhXI82kiPvIZIwh/MZP7PigLY3LOeBoX5s6raez&#10;9nwQQQkGTGnxxDw6yXfKilgP3nSuhLOyIvYh/rGJJEfc5Nya9+nZwht7R0ecKr/NsMWnOPIwiYxs&#10;g7hLw3h8eAlzRrSjspMtRd50oWa3KXy+9aooP4tMczwJQSc5tfojBrkXxrWIBxXrvccnSy9zPzKN&#10;ZLOBpKh7PNo7i56tauHqUYXyLUbwyY+PuPssQ7GydF/wPP0pV77/msmta+P4yv/BrvFwhi2TK2LT&#10;STOL+yLkIieXfcRI1zdxKmSPT+1+vPvlHi4Hm0nIMGBMfkLE5Q3MbF+P2na22NqUp3ytj5i/5y53&#10;ozIxZqSQFXWVnxaOoU9DH0q8WYKiLcfzwcYzyopu+USS96I2D3Lng4J8M8QCLa5g/Ivxx64J5LNe&#10;ErH5N2iUJKx8vsv/D1JknJ+fHwcPiPk3dy5LFi/m4YMHpKenK/NWhw4dOnT8PehErA4dOnTo0KFD&#10;x78AKhFrICYm+qVErCbh4SopKwlZ+TKuEbHai7miI0QhYYXIF/egoEBlZaz0EbvNQsS+aLOuv/qe&#10;LtUlIZVLM8qNj3Lkys1scTZjNqSQEO7H/UuH2bt9FWvmfcGM0e/StXFTKvuUp4xTGUrb2mFXzBaP&#10;ivVoNmA8H2/4hevPkkjJzlF2dH8efZets0fSpZYHNjaOeA37loXHHhOaliXqSCb12Q1Or5vMhDZl&#10;KVr4DSo07sl7X23jyN0o/MMjiIkKIOT+CU5vmka3xnVxc65FucYjmfLTdW48ecT9k5v4alQzfJxL&#10;4VC5MW3HzuHHcw95GBRDZOQzwgJvcPfwKmb1bUtDp7KUdGlLl6m72XE1ksTUOJLuSh+xHaniY88b&#10;ds65K2JzfcTmWkk95yNiTRmEXN7G+imdKedoh0vZDvQYv4Z9jzQiNs/GcsOi588ziJcrEGd1o1tt&#10;d5zsy+JarR8fbrrApYchRN09xcFFQ3i7pguObr54vfURX+59yK3wdAxmC62bnUpi0FnObpzE6Jpl&#10;8LCvgHf9dxk15zDXwpOIj77Dtd1zGNWsPD5lqtOg5zRm7rpEsP8NDi0bx9D21Shs64ybry8eruWo&#10;UKktLT7czN7rj7l7bg+7p/ehkZc75WoOoP/0XZwPSyQtMYbw8z+xdco7NHAqTinXqjTsP4ml+69y&#10;L0jM28hwwoMf8uT6IZZ+2J1WVSth59KIBv2W8/0pP8KT4kkJkK4JetHVpwyOxb2xqzaV+XvucTf8&#10;GRFPTnFoQX/a1fIUc8Ce4vY1qVS/A92HTWTagnVs/OkoJy/d536AqCc+gSSDmSxl1bX0vSuJVW18&#10;LCeLaMH8kVI/j4hFIWI3Mv/tBgoRa2fTkDrtP2f9iTN8/837DH+7CW6V29Nhxo+s27mFrQvH07NG&#10;JWp1mcSklVs5tO875rSsQT076ZqgNtWafsnGcyEEp8jNuhJICz7NmhkDaVnDQ8wvVwsRe5uAuDSy&#10;DXHE3jvI2vd606a0I28UdqFq6ynM/P4y/lnPMcq+5SQSffcABz59izaVy+DiWJNaLT5lycmnPI2V&#10;m9yJMh4d57vPetG4qpsVEftIJWLD5YrY9+ndogJlnL3wqDWA8d9f43xwGubn8gf7MfgfXcaCkW2p&#10;Xqa0sH85Wg//luXHgolS3IykkxRynnNrP2a42xu4F/akYt0xTFx8mbsRaaSaDKRE3uPh3i/o2bIW&#10;bu6Vqdh8BJN3P+Les3TF3goRmxHAtU1zmNa6Li6v/AfbxsMYsuww16NSSc9OE3WoROxw1zdwfNOF&#10;So1GMn7RUe7GZYs6xLMkLZjo6z/wVfu6NHRwwNGxNr6t5rD+XBBBop05RtGfmBvsWTSOfo3KU/LN&#10;4hRqOpbRa09y41mKQsNaE7F5kDHqbHg5pI4mL8af8RGrPudVUb98k1/GBSv/A9TVsPL5H8pTPz/2&#10;79/P3LlzWbx4sVKuJGJ16NChQ8ffh07E6tChQ4cOHTp0/AsgCUyDwUB0dDQrli9n6JAhChF7/Lgk&#10;Yq18xCpEqxqWq2LlOZeIlS/mio7cuEXoWfLI9MDAQBEO4d69u3lErMU1gTX+KhErIUkpbaVVjtxY&#10;KdtMtimLtOREEhMSiYtLICYmlrCQAJ7cucrFowfYsW4VS+Z8xdSPxjCkdztalS+Dp6Mb7lXb0mbU&#10;t+y6HkJ4monnWankRN5i66x3FSK2lI0DXsMWMP/oA0JSDaKuFJKCL3Jo7iiGVC5J0UKv4ORVlUZv&#10;9WfYRzP4ZOo0Zkz/hKkTRzCqX2uqeXhha+uNS52uDFxzlpPXr3H14DI+7V0DF7sSFHP2pGLTtxj0&#10;/sdMmPwZ06ZPZ+qk8Uwc3o23apbD08aRN20a0HzkRtaeDCIqLZ6kuz8xc0xHKvvYU6i09BGbt1mX&#10;ahV51Ig+lcyRoqwjVojY7ayf2plyTqVx9W5Hzw9Xs+9xLGnGPCJWCjkiX04qscHnOTD9bTpXd8PZ&#10;rjxlaw5n2vZrXHsSSMi1g2yY2oW6oi0lvGrgO/BL1pwNxj8+SyEdJZ4/N5IWc48bBxbyWWtPyjl4&#10;4lGlFwMn7+R0YAKxyaE8PbuJxf3rU7dceap1eI93lx7k9p1jbJg2gF5NqmFfqQFt+/ajbfMG1Kvd&#10;mIrvfMt3x85xZNdylg9sSlU3Z3zbj2XsypM8SZQ+g6PxO76JJe93omzRwhSxEeNduwXdh47jo0nT&#10;mPbZVKZNmcjH44YpP08v5+JCSbsaVG/3JcsOPuBprLpZ146xPejiUwZ7ScRWn8zcvfe5FxlPYsRt&#10;buz8nA+6N6CSiy3FioqxLOmEi091ajZ/i469BjPsvanMWLCO738+J2wVR0yKUSEq5arYgvSaZvM8&#10;elaLybtSqTdxzHjGk1+/Z97bDalhUwI7u2bU7zaPnVdvcHDj53zUtx0eng1pNGghX8yby9yJg2nt&#10;6UubgV+zYOfPnD25hWWda9OkjANOpepSvclsNp4LIjhFjFlmPGnBZ1gzYxAta3jyhr2bhYi9RUB8&#10;GjlZ8cTdO8R3o3vSsrQdrxf2pEbHr5mz8w7PxIDLn9NDCrEPDvPr9C60q+KMi1M1arScwMKjT3gS&#10;nW5xTXCM7z7rSeMqrrzpXFElYk8+VojYlLDrXFg9hl7NfHF29qVc/feYufcutyIzxVySm20lEHB8&#10;FQvfe4sazvYUKVKNju+v5PuzoSRmZWPOziQp5DLnNkzhXfdCuL/pSYU67zNx0UWFiE2Tz4qoezzY&#10;N5OeLWvi5uZLpabDmbr7EfefyQ2m5ABJIjaQ65vmiTlbH/f/vELJxkMZuOxXbkSlkpGdTnLIJU4s&#10;ncBgt0I4FPOmeuuJTF9zkaepZjLM4t5JCyfq+ja+aV+PRg5lcHJuTJUuK9l+PYJnWeKONIpnTdwd&#10;9i3+mH6NfSn+RklebzKG0WtPcD0yVdhSW5luDW1OqLPh5dD08ue2xp9xTSDDUmRYPtfls16GpWi/&#10;kpDpMt++ffsUH7HSNYGyWZdOxOrQoUPHPwKdiNWhQ4cOHTp06PgX4OVE7PHcFbHaC7n2Mq4RsdqL&#10;uDURqxC2Fr2CROz2Aj5irfF3iVi5CtaUkUJCWADXj/3C4UOH+eXUda48jiUmw0SaMY3U1GjiY0KJ&#10;CQ3g0c3T/LxtHrP6NqGBhxt29tWp0GwC8w/e5UFspkLEZoffYMuX79I5l4idy/yj9whOEenmNBID&#10;z/LT54Po7fYaRV97jcKFbSlV2gNnj/J4lvXGu6w73p5OuLvaUrqYLSVtXXGp14Zuiw9z8PwZzu2e&#10;z4ROlXG2seG1N0tSrLQTLu5lcfMsi6dXWcqW9cTL1QGn0kUpUaIURW1r03TgUlb98ojwlDgS7/zI&#10;zDGdqOzjoBKx7+WtiLVYRYgkatRzPiLWbEXEOpbGtayFiH2SR8SqOUVI/pniiX78K1vGtaR9BWec&#10;7SpTocGHzNl/jzuBAQRc/onlH7alkrsdhcvVo8Z7C9hx45lop0ktRxmrbNKTArh3bBXfvO1FRXtn&#10;3Cp0ou+EzRz1TyQmM5mY+0f4ZVo3OtQuT6Vmfej06Xf8cnQTs4d0pEOtOlRs9g7jv5zFmGGdade0&#10;HvYtP+bLH7azbuFUJreqSjmXsjQc/CWz990hxmDEnBnD/aPr+Xp4WxxfLUSh14tTuKQTTq5l8fAQ&#10;Nvb2FHZ2F2EXXB1LUqpkKUo5VqVmq8ks3H2bB5ExpASfY6dCxDpjV8IHuxqTFCL2fkwahpQIom7u&#10;Y/M3HzCsUwNq+DhRppgNJSQhW6oUDvYOOJYpR6UGb9Fl9GfMW3uSSw8iFaIwRzGttLQKGZLX6ke9&#10;1mKtr1TqTRzzEbHFsHNqRcM+S9l/9yFnDy5l1rvdqORUhWrN32fYyFGM6t2JWk416PXBSr4/doHb&#10;1/awrk89Wrk54mxbn+pNvmbDHxKxtwmITyfHmEDcvYN8N7o7LWxtxfz1pka3Rczf/ZCY7BzE3Sja&#10;mKaseD3yRQ/aVXHBRbSlRsvxLDjyhMf5iNgeNBbpbzpXeDER27QKLs7V8W30EQuPPORhvEF0X7og&#10;SSTgxBoWvt+BGi72FClahy5jV7P1QgipYg5nmw0kh1zj/MbpjNKI2Nrv8dHCC9xRiFjxXIi6x/19&#10;n9OjZXVcXStRsckwpigrYlOFsYWNLUTstU1z+ax1PWWzrpKNhzFg2a/KitjMbLnq9iLHl05gkOvr&#10;2JesRJ23pzP7h5uEZJoxyNXPqWKOXN/JHEnE2rvg5NKCKr3W8+PNZ0RnifKNyeTE3Wff0kn0a1KV&#10;Ym/YUKjJGN7LJWJVFyzqDNCgzQl1Nrwcml7+3Nb460Ss6vdbe/5rfsNlnL/IJ1fEakTs3bt3dSJW&#10;hw4dOv4h6ESsDh06dOjQoUPHvwD5iFiLa4IhQ4Zw4sQJxd+f5vsvl2QVor14Ky/nyku6tVjilJd0&#10;lYiVL+tyZdSOHTteTsRazn8OFm1JwuYyuCaSwv24smsdk9o0oG2jJrTq+wHjlv/K5agUEnLkD3wl&#10;OZQt8pgxZ0Ur/iNPLxlH/6a1cLIvT+lKPRm36TIXQlPJyUohO+IWP3w5ko61PLEp5YDX8HksOHZf&#10;WRGbY0ojMegMu78YSG+PN3nzVRsKFfIQeuVxdS+Hh3tZ3N3d8PAog7dXGVxdXHHxLk/FVm/Rd8lP&#10;7D13lOM/zWNi1yq4ibJffaMMb9qWxdXNC3dXTzzcPPH08KCspyjD3UEpy9unEW8P/oq1B64RER9F&#10;wu0dzBzTmSrlnChU2pnK7y9l+Sm5WZdon+ip8rP33J++F3BNkJ1ByJVtrJvaCR97W5w93qL7+HXs&#10;fZqoELE5wq7Zim0tRE+mGPdrW/m2d32aOdtRpnR1KrX6jBXHHvMoNBD/y7tYMb4lvm52FBbtrP7+&#10;EnbeiSEi1ayUYxbzTM61rGR/Hh9fxtx2rlS0c8SlfGd6friVo/7JxBrMpIfe4sH3ExjQvBoVq7ai&#10;btcJLFw4lUEtGtGwfDMadZrK4i0/8M2M4XRvWYdCHh1577PZTBs3jH41KlHWpTF9PlnP5kuhpJlN&#10;YhzjeHhsI/OGt8Xt1Vd48zVH3pRkqks5XNzdcXEtg4ubM+5eHni7OuHp6ox3pdq06j6ZRXsucTM0&#10;iAT/4+wc05Ou5dyxL1kBuxqTmbvnNvdjM8jOMYKYS+EPL/DLD8uYPrwfHSr44msvbGRbFOdSb1Kk&#10;cBFeL2FPCY+q1Go5ioXbzvIwXuQTUExsEUmSq44H1DFT6VgriEupr4yIHFfpmuBXi2uCUkUpXaYl&#10;jfot5+cHAVw/s4Xl4/vRwNYVV6+G1G1Qn/q1a+FcphEDZ2xh39U7PL37M9+/U5fWYn4529ajWpNv&#10;WH8umCCLa4L04NOstbgmKGTniv07crOuO/jHZ5BjjCf+7gHWjOpOS9vSFHqzHDW7fcu83Y+IzpZe&#10;lmX/Uol7fJyjX/agfVUx/x2rUr3Fhyw44sfj6Ayy0uKIfXyM1Z/1oJHVitjlJyQRm0By2DXFNUGv&#10;ZpXF/VODqo0n8u1RMd8SskT/zcIQSQSeWMOi99+ipquYd8Xq0GXcd2y9FEaKScz3bCMpIde4uGEa&#10;o90K4fGmh0LETlh0kVvP0kk1m0mLvM+93TPo2qIqZVwrUK7pUD7Z85C7kWmi/cLGsp6MAMVH7JRW&#10;tXD5P69g03g4A5cf5lq0XBErngMhFzi+9EOGuryOg40vdTrNYPaW24QazRjEgOWkRRBzfRdz29en&#10;sYMrTq4t8O25jl03I4g2imeSKZnncffZv+RT+jeprKyIlUSsdE1wTbRDErHqjLCGvJKizIa/hT9H&#10;xKqkq/xyTW7cpXzZZnnGqz5iVdc1Af7+HDhwQCFiFy1apK+I1aFDh45/EDoRq0OHDh06dOjQ8X8x&#10;tNWkGhErN+tauXIlw4YNU8hYScTKl3HV/58kY1W3AxEReRuz5JKxQrTVUaqoLgukBMkVseIsX/R3&#10;7txJFSsiVlvN+uegEQ8a+SDOMv9zSV9JH6YGDHFPefTrOj5vVZGaHq64V27HWyO+Y9eVKIKTssmS&#10;PwcX2maRx2SMJSH0DKeXf0j/ZjUo4+iFQ5XOjFx/iVNBKWQbk8mOvMsPs96jYy0vbGwc8Bw6x7Ii&#10;1kBOdgbJERf5ZfH7DK/lTOHX3fH07UbvEV+wbMM2tm7epWxOtmXLejavW8qqFcv4/7H3FvBVHG37&#10;f+Wp4R5IcCckuLu7U9y1UIqUUi9S3L1AocWtBYq7u3tCjOAhrscl+f5nds8mJ0Dtfdr/723fvU7u&#10;3dmZe+ye2T2fvTLnnsVLV7Bi/TZ2XHtIwH1/Lu9bzlfdK1Ewtxe5StSjdo+xTBE6P6zbxKZNm9m8&#10;YS3r1qxkxYqFLFmyiO+WrOfnfVe5FRJFQkIU8be2MmF4W8oWz8s7Ob3wGS7qOOHPc7NZXUGXIkln&#10;GZL2cidihd0UInYjP3zZmhJ5clGwcGs6j/qRXwJdRKzQkWtoJXFtsyeR8PQCV7ZNZmjNUpTJlROP&#10;onWp2ncpO26E8Swmgse39rHu6zZUK+pJxoJVKd7jW1acDuV+jAWnKEaZb04nSeE3uPLTRMZVzEqx&#10;bHkpUq4rfcfv5uwjA3HWFOwx94k8s4iRbWvjW7QSpXxb8MGgrtTyqYS3dzsxnivZefYoW777ipEt&#10;65IvW1VatO5M88Z1hX4JvMr0YtSCg5wMicfmlERsLEEnN7N0RDvKvvcGmfNWoFyroYyZuYyVa9ex&#10;cdN6Nm5ex7r1q1m7dAnLlyxg0cpVrN12gUtBkUTER5IYeoItH3alTfFC5MxampwVvmDWjuv4y02r&#10;xFxyJFswifEIF2N669QRDq39ke/nfsvELz/gkwHtqVupFHnzZOO9rLnJV6otg2ft4ICws/RnrCyL&#10;VeyjrXqUo6TMUmUE1DmuDpkUeSlHRSVinxJ04EfmtK5OhRwZyenZkFo9l7Lf7xG3r+xhw9eDaJs3&#10;t2hzLnLmzklOr+JkLd2WoQt3c8QvgEd397O6VxWaFMqDV87q+NadwaozjwlNtCsrYk0PT7Dqm140&#10;Kl+Qt3MVIFfPyczYf5vgGLNCxMbe3sXKoR1olD0H77xTnErt5zFrWwDhqStiE4m6J+wxqSPNfPLj&#10;6VGO8vWla4JgAiNNWI2SiD3K8m86K0Tse56l8eo1kaUuIjb+yRXOrBjO+/XLUiB/ecrVHsO8QwEK&#10;iZ2SSsSuYN7w5lTIn5N3M1Wk9UfLWHv+MbE2Sf7bFSL2wg9fphKxJat8wOj557n23ESimI+GcD/u&#10;7phAh4a+5M1fgiK1ezJiy3WuPk0QQyNsLMpISbzH6VUTGV3fF4/XXyd77UH0WXyIyxEGhYiNfXyW&#10;Y4tGMdjzLTyye1O5zTd8u+EGj8R9JInYFMNToq5uVYjYWnny4+FVH+9OK/j5+jMi7WLUHYmkRN9R&#10;XBP0qF2GLO9k4Z06HzJ05XEuu4hYOfzpIWPkTFBnzZ+Fe470RGxpevfupfh6lc9tSbi6P9c1Ijbt&#10;mS/dFKjfC1Lu37/Pnj17mDF9OvPmzlXK1YlYHTp06PhroBOxOnTo0KFDhw4d/2D8ESJWWxH7MhHr&#10;clcgRcS7E7HyRf2VROydO2zdsuXvIWLlZlLJNhxJj3h8aStL+9ameuE8ZM9RmlI1hjN2wS72XQrk&#10;YWQMUUlJxCfEE/HYn5vHNrDio440KluE3HmKUah6T8ZuusL5J0k4JBEbeYdNk4fRvlJRcmbNS7G+&#10;05hz8Lby021ZnzHqDmfWT+DTlr7keCcf3jX7MGL6Zk74P+VZWAzR4cJOAZe5tGsjyxfMZ+rMpcz/&#10;YRdH7z7j2fOH3DuzhfkjmuPjlY8CPo1pNWo+Oy7f497jCCIiwwl/dI9bZw6wccVSpk2ezeTZa9l6&#10;8hZ3n8diMESRIDfr+rAdZYvl5Z0cnvgMX6IQsWGpRKyw0yuJWHGtuCaQRGwriuXNhWfhRrQfvoCt&#10;Vx/yPDqOJKNBSBIJCTE8F+24um8lKz7pTP1C+fHIUYCC1d/n/cm7uPAwnnhTApFBZzi0YChtfQuT&#10;26MU+RsPZcLPF7n6KB6T/BW5+KTYjUQEHGPfwhF0LpCJArlLUq7JR4xdfpabEWaShF6KMRxT4C/M&#10;6NeCOkVL4ZW7NNUr+1AgvzfFq/Wh68S9XAi6y9ltC5nRvTmlMhakbIkyFC5UmJz5SpK/4edM/ukq&#10;d6OtYm47SLYn8vjqPjZPHEBjr0zkLliF2r2+ZvHeS/g/fkZ45HMingYTcuMsu79fycJps5gyZymr&#10;tl/k5sMYEkwxJD44yeYPu9K2eEFyZSlJzgpfMuuXa/hFJ2BxmjGLsTAmxJEYl0BsZCzRjx9xP+Aa&#10;Vy/u4/QvK5k2pidNqpUhW9ZcZCvQnC7jN/PzzQgcDtE+SRbbTdjMiSQajMSZrRjschWxHC11jiv3&#10;iSLqSY5mKhG7/wfmtK5G+eyZyFmoCXUGreRwUDhB986wd/4YBnh7kO29t/jPf97i7VzFyF17EJ9v&#10;OMGFB6E89TvIuv7VaVJEErHV8K09/QUi9jirvulJo/IFeOeVROxOVg3tQGOFiC3hRsRKGlnSh5KI&#10;PczhiR2VFbGSiC2nELEhLxGx0kfse55l0hGxcU+ucHrFMDrX8ya/Vzl8a41m3qFANyJWuiZYxrzh&#10;zaiQPwfvZqpA6xHLWHPuMTE2SZDLFbGXOb/qCxcRW5iSVYYxev4FlYgV9k8K9+fe7m/p3tCX/J6F&#10;yV+1A32XneBMaDRWOQZizlrDr7J30Wf0r1WG7K+/RuZaA+m96BBXIozpiNghLiK2kouIfegiYjE8&#10;JfrqFmYqPmLzk8erHmU6LldWxEba5b2YpBKx88fSo1Zpsr6T+QUiVpkJL0DGyJnw/ycRqxKv0jXB&#10;q4nYZwoRu3fvXp2I1aFDh46/AToRq0OHDh06dOjQ8Q+GRoLKs+aaQBKxAwcOVFwTuPuI1Va+amFJ&#10;zMqXcPmirpKy6k9XtZ+vyngpMpzqmuD2yz5iXU34E5AZXhBRSIpcVeh04rRGEnn/GPvmDqFj1eJ4&#10;ZMpF5tyVqNymP5/MXMrmfYc5cuYsZ0+dZP+WtSz58iN6VCpOkew5yJq3POVaf868Q374RZtx2pNI&#10;jr3DjmnD6F6pBB5ZvSjeYyIzd10lWKQ7HE4siU+4feh75g1tQvHMmShZtS29Jq5m550IIhNNWOKF&#10;za7s5ecJY+jUqBmV6nWh1fDZbD57j0cRj3l69wjbZ3xAszL5KFq8CnV7TmLt6RDuhSeSmBRD3OMb&#10;nFo3h486d6Jq+aZUaDmabzYd4cyjMJJMESTc2cakER3wLZ6Xt7PnpeywxSw+7s9zk0XZIEu6F0jb&#10;lV8jYqXNnGAz8fjCBlZ92ZJCXtnJUbAC9bt8xJz1uzh87ATnz5/j/IWznDwh7LllNfM+7kd3YdMC&#10;mfOQKV9FKr4/jsnbrxMaa8ZqN5P49C53t89hVGNfyuT1JI93U3rN2MiOK6E8iTdjshowxz3C7+ga&#10;Fo/uTLlMOfAq2oAmg2az+HCwQv6ZZVPt8VjDL7Hls250KleMnO9lI2OGd8mQqySlWoxk6I8XCYgI&#10;J/jkJlaP6kSVHJnJI2z/zttZeS+3LyX7z2fpiUAeGUUfJZHmNBEdcp5jK79mUPWCFM7vQ5XWI5iy&#10;6Qx3wxOINySQ8NQP/0Pr+KZ7T5pUaUL1Rr35cMZPnPB/Qpw5moQHp9k8/H3aF/MSdRUnR4WvmLnz&#10;OrejoohPlON4nNuXznP5WgA3g6MJjzWQaErAaAjDGObHuc0zGdO9GV55ipCjcHt6TvqJX25HYLHb&#10;cYj+JkYF88DvIufOX+DE3Yfclrvxy932hT0kBSdXZqYoF3I8XUSsPBqfErhvFbNbVaVctizkLNmS&#10;BqPWcepRPI+f3OL0homMbSLqzPA2r7/2NhnyCvu0/4q5+65w5/kTwgKOsuXD+jQvmU8hYsvXnMrK&#10;0+Ke1YjYB5KI7UXj8gV5N1cBxTXBjH23CE51TSBXxLanUfbsvP1uScU1wcztATwXk0/0TLQ1ieh7&#10;RzgysSMtyqlErG896ZogxOWaIEpxTSB9xNbxKUAGT288xT2w5GggIZFx6orY5R/QqW4ZPD19KVtz&#10;DPMOB3EvVjL2kt2PJeTYd8wdJu4NMYffy1SBth8tZ935J8TIzbqSrSQ8usTZVZ8zVBKx7xWhVNUP&#10;GTP/Ijeem0iw2UiKvEfI4VkMbVyBEnnz41G2Ea2+3sTOGw+JNhuxJjwn4vYBfpg0lNYVi5Hptdd4&#10;r+YAei48yNVwMafdiNih+d7CI0dZKrcdz+QNN3lkS3atiH1C1NXNzGxehdp5vJQVsaU7rGCr9BH7&#10;IhFbuwxZ382iuCYY+v1xLodJIlauT5f3sDvUe/qvJ2LdXBOI57ZGxMrnvyoq+aoRsep3gPrPOikh&#10;ISGvWBEr3Tz8+Tbq0KFDh4700IlYHTp06NChQ4eOfwlsNhvh4eEsU4jYAfTr15cjR44QEBCQ+sKt&#10;kbFS5Oon+fNUuTJKvnyrJKz2oq6+rGsv7KGh95XzrVu32Lhxo0rE+vj8d5t1perKgEpOSU7C6Ugg&#10;KeY2wYeXM6FrI6rkzc47b71LhtxeFCxZngqV61C9Vh1q1KxK1Ure+BTzIl/md3kva35yle9Ao49+&#10;YPuthzwz2RQCj0R/jswfw9CaPnhl8qJAyxF8tmIP5+4+ISrOitGYxONbh9gxZzAti2SmUBEfqnYe&#10;zfi1JzhzK4A7Vw9xYOXXfFirFGUKFKdo9e60+2YrJx4mEmVJIO7pda7/PJ9RLUVbipSgYMUuDJi8&#10;iZ+PX+PGrStcObyG2cNb0MC7NAUK1qNiuxmsOBikEMF2YySxt7YxfphcEevBezk9KTd8KUuP3yPc&#10;aFWJWJeFVChrUhVBrla0m3l6cTM/ftmagp5ZyJglJznzFadMuWrUqFGDWjVrUFP6Fa1elZoVSuNb&#10;KBee2TLwlrCDR5WudJ+4ngMB0SSYbTiSHZgMEUT7HeLHTzvTtkJRcuUpQfF2w/h0+TYOXrlDyIN7&#10;+J3fw7opw+ldtxy53y1G6VoD+XDmL5wKSSLJJtsnyUczJtMjzq8ay4fNypIn09v8R4xhZo8K1Og1&#10;nmnHQghLNBF29yC/zB1IS59s5Mn8Fv95Mwc5CzSg4YTN/HTjCdEWtefSL7ApOoi7h1YyrWctKhQp&#10;SRHfFrT9aD4bjwn7373F1RNbWTWpN019SosxrIZvm4/5Zustbj1LEvdGPIYH59n6YRc6Ffckb5Zi&#10;ZJcrYrff4MbDhzy8dZBNk/owqFNr2r4/hA+nrmbn2VvceSDumaehhD24zYGlYxneqhoF84hx9O3H&#10;xwsPcla6v3A6scYEc2XfKqaN7kXdOvVo8tFEJv5yinsxJqx2MVqShJXjJQm3VxGx+39kdpsa+GbL&#10;Ti7ftjT+YhNnnyYRFhnM1f1z+LaPD7kzZ+TNNzKTs0hNag9awMbz/jxOiCZG9GvPV+1pV6EYhfPW&#10;pFLtaYqP2NBEuclZLMYHJ1n5TW8aly/Euznzk6eH+2ZdMUTf3sOKoR1okD27a7OuuczcLuafsiJW&#10;ttdE9L1jHJ7YiRa+Xnh5yI3DRjHncAgBckWsy0fs925ErFfPb1l6NJD7crOup1c5J1fE1i+LV/4K&#10;lK39CfOPirySiFU264oh+Ngy5gxrRgXPHGTIUIH2Hy0X/XtMnNUu5qWZ+CcXOf3j5wyWm3VJIrbK&#10;MD6ec47bTw0YlH+mPCLi2o+Mb1+PCvnykdmrLGXaf8G0LUe4eO8ej/wuc2TtTMb2airmTi4yvPka&#10;7yqbdR3kekQSVmWzrgscW/gxQ/K9rayIrdLmG6asv8ETazJWMWDJpqdEXN/E9BaVqeXhiYdXXUp3&#10;WMaWa08JV1wTSCL2Lr/M/4RutcuQ2UXEfvD9ca6Eyc261H+ipN7LSkAepKS/y/8o3HP8ER+x6q8f&#10;0v4pJ+PUXz+kbdYl44ODg9i9exfTJRE7b55SrsFgEPP2z7dRhw4dOnSkh07E6tChQ4cOHTp0/Asg&#10;X5CtVmvqiljpmqBv31cTsfIsRa6C1V7C3VfHvkq0FbFy9+xNmzbh7e2NzyuJ2P/iRd3FR6QkW7Gb&#10;I0gMPc/BpVP4uF0TfPJkI0+WTGTNlIXMmbOTOXt2smTNLCQTmbKIc5acFKpQn6ZDJjFxy2VuhieQ&#10;5BCFOc1gCuXypll8835jfD08yVaiOtXb9WHgl7OYvP4g1x49JezpHW4d+J7pfZrTsHx5yvjUoW6r&#10;fvQa+AGD+neha6uaVCyUl5JlqtGy/wRm/3KHkEQbxmQzlviHRFw9wMZvh9C1ST1KlKpJ5bqd6Nxj&#10;IIMH9mNA95bUr16U0qV9qNpkIKPnHeNMUCyxFgdOYwQJt3cwYXh7hYh9N2c+fIctZOlxP8JNVhc9&#10;o35UaESshPzJtYknF7bwwxdtKeyVlYwZ3+PtdzKSIWM2YZMsZJWSNauQ7EIykV2Ec3kUwMO3Hm3H&#10;zGXxgesEJlqx2uyKewu7zYglOpAr2xby7YBOVC/jg5dPDWq16kz3AUMYNmwoQ3p2oWOjWtQoV46i&#10;ZVvQ59PvWCc3P0t0YndKktEpyrJis8UQcmgRU/vXxzvPe/znzXfJUbg+rUcuYsPdKGLNdhKfXOb0&#10;hm/oV7coBbK9x7vvFqCgT0+Gfn+MU4GRGKyiv6LrssdOczQRAac5uPhL+rVoQiWfmpSr3ppW3QfQ&#10;f/BABvRqT6u6ZSlRpAQ+DTrT49sf2BMYw3Oj6JstjqQH59nyoWh7CU88shYle/lPmSPG8c6zcCJC&#10;znN02ecMa9OImr5VqVanDe/3GsTAYSP48KMRjPrwA3q3qUXtSt4UL1uPdgNn8eO+W9yPtYn56sQc&#10;fpej66cxvEMNcuXMQaE2g/lg1V5uRiRgtkp7yHGTqx4lsSmJWW0MRecMzwjct5rZrWtRLns2cpVv&#10;Q6OvN3H+qZHI2McEnPmRpaMbUSxrFt59Mwf5Sjel7bj17Ln5mAhTArGPLrJ/UhfaVS6hELFV6kzl&#10;x7MPeJAgN+uKw/DwNCvH91F9xOb0wqPHRGbvu0GoJGKtMUTf2cOKDzpTP0cu3nq3EBXbz2TWNjH/&#10;5O2jtNJI1L1jHJjwPs18CuCV14cKDUcy74ibj9jAo6z4+v1UH7EFen3LsmMB3E/1ETuMTg188Mxf&#10;Ae9aHzP/YAABMa7NulLiuH98BXOHt6B8/pxkeK8i7UYsYcP5UBKs4h4Rcyn+8WXO/PgFgwu9Q8H3&#10;ClOy8hDGzDnJHWEjoyMFh5gbSQ+P8cPnQ2hX1Ye8HnnJV6we9dv2pc8Hoxk5cjRDP+hG1w61qFux&#10;ILkz/ofs9QbTd8khroYnYXEaSXh8geOLxjLY6z3yZitDldZfK0TsU1syoqUKERt+fTPTWtakhkc+&#10;PLxq4tPxO366KjfrEnZyGEiJ9mPngnF0rV2GjO9m5p26wxi+8ihXnycqm92pc1mFdlZD0s5pMX8U&#10;7jn+2GZdaf9o0661574kYrXrEJFv1y6ViJ2vE7E6dOjQ8ZdCJ2J16NChQ4cOHTr+BdCIWHcfsb9H&#10;xGqrn+T594hYzUes3D17y5bNfysRKwohxWlRSMon10+ye8l0xrzfnBZVyuLt5UGuzJnIkDEDGTJk&#10;ImuevHiWKUfVeq3pMXo8Mzcd4GRwDNEmB5KHxWkDewSh53ewdtJHdKldkQIFC+BZvAzejTrT4vNV&#10;7PN/QERiBNH3r3J6/XwmDOlJ2zq1KS/KLVakOIULF6F4yTKUrVafdn3HMGPVXi4EJ5Bgl5sZOUi2&#10;xmOLCOLO0Y0snjSW7m1aUqusL77FSlCySBGKFStO0SoVqNexD6On/sieK+E8S7RiT3EqfUy6s4up&#10;o7pQuWxhsucvTNWPFrH8pB/h5t8mYuVR+iV9cmkba8d3wbt4XnLnyEzGjBl5L0NGYR9JyMpzZjJl&#10;zE6WfAUoWq4a9Vr2oNsnU1i66wyXH8USn5yirOqUqzalP1anNYGowIscWruYL4f2oU2zRlSr5EuZ&#10;ksUpVrg4JYr4UqVKA1p27E/fT+ayRv5E/mkcJqdKMCqrP2U5diPRd3az5uteNC+dj+yZc1O0YhcG&#10;Tt7CyTATSXYH9phA7uxfzuft61KugAe581akQtPPmbvvNn7PErDJn/aLrivzKtmCJU7M2UsHWD3j&#10;G4Z17UzDajUoIdpVpFgxihYvSbHSPlRr0pF+38zn+2PXeGx0YkoWfbPFYnh4np9H96KLTzEK5C2D&#10;Z/UvWLDHn4DIBAyxoYSe/ZlVE0czpF0zGlWtQoUSpShepBiFi4rxK1IKn4oVqdm0NZ0Gf8HCDce5&#10;EhRJolXOVZWIPbx2KkPaViFb1kzkbzGQoSv2cDM87veJWONzgg9uYEHHxlTzzEuBGh1p8e0WLj41&#10;EZMg74Fd/DSlH7W88uGRtRClqndj8IyDnAqKJtZmUHywHpzZn/drlaN04frUbTyD9ece8EghYuMx&#10;PL7Aj5MH0bx6STLnL0aRft+y8OAtHsQYcVrEveK3j1WjetNMzL2sOYpTq8ss5v+SnoiNDDjBgSm9&#10;aV1Z2qQKNVuOZfGxYIIiTViMMUQFnWTlpN40qFKM7MV8KT1gOqtOBRIaHUvcU3Ff/TCK7i2qUqxE&#10;DSo1HMeSg/cIiraIsuUq4UQenFzNwtEdqFayALly1qbzx0vYfDFIIeKd4h6Of3yNc2snMLx0Dkrm&#10;KEW5Wh/w6YLj+D01Im51UhwmbPHBnN32PZM/7EHTqqUp7lGYAvlFe8vWonrDznT58AM+/KgHAzvX&#10;xrtAdgo3G8GQZUe5Gik365JE7EVOSTK+ZG6KiHlYp8MkZmy6RZjdiVXebaanPL/xEzM7NqWeeCYU&#10;LlaXmt2Xs/NaGJE2MQ9EG1KiA9iz5Et6N6pIjhy5ydFkBKPXHOXG83jpdeV/BRErzy9u1iWf7ZKI&#10;feT6x5xKxO7UiVgdOnTo+BugE7E6dOjQoUOHDh3/ZLhejOULsiRio6KiUonYF33Eur+QyxdxdxJW&#10;TVfdECjieiHX3BM8FC/t8met8oV869YtlC37aiL2f8AlKF1QuuESGU5OltRjMjZzDJEPbnD10EZW&#10;Th7Hh+1b0NjXB+9SJSlT2peqTVrT6eMvmbNyG7vO3cIvLAaz/LWzXMImOR7pkxMT5qgAbh7dxNJv&#10;PqB9kypUr1KBWi1603PqPo4GRRJrs+G0Jim7r986vpXVsz9nYMemVCtXnrJlqlOrcU8GTljGmn2X&#10;uR0ajUmUL3+NrJpf+tE0YEh4SNCtI+xeM4vxPVrSrkYlqvhUoFyNZjQd/gXT1u/n9J0wokxgkyxx&#10;shOnKRqj/0GWTvqQts3rUr5mHdpNXM2Gi4FEWjQiVh41okbSsFpMCk6Hmec3D7Bj/kc0q1+VyuXK&#10;4F26FKXKlKGMt7ciciVumTIVqNz6ffp8Oo3F6w9yzO8xj0VDzBZRltIHWbosVy3bJmwRExaA3/m9&#10;7F49m3H929OsRgXKlxF9qtGBPsNkOSc44x/JszgrFockGYXhldwCwjApDhuWyNsc+2EyY1vVo2qF&#10;WjTt9CVTfjhJsCEZU7KdZONTHl/Yy7IRQ+lYpwbV6nSh3Uc/sOvuc8IM0jWDbJUoTvOt6rTiMEXy&#10;NOAcx7YuY9bYwbRpVI2KlSpRtlpjanUYxtdLf2Lvlfs8jBfly0WXyWJ8bLGYnlxh/6TRDG/WgBpV&#10;m1K94yxWHQ7mfqwFp9OANekRzwNPcmr7UuaOG0y3ejWpKeZ4Ge9ylC5TjSbdh/PJnLVsO36X4HCj&#10;QhLKxqWIiWCLDubcL9/xxeC2+PqUpkbfz/li43H8o+Kw2JzCxtKu6qhpY6maXRzNUTw8tYvVQ3vR&#10;vnpVanUaSr/FksS1kmCMIyb4PKd/nMqAmmIelq9P825yLt3iVphog9NEwvObnPr+M4Z3bkXj2t3o&#10;0vM7frnyWCH7HeZEDM9u8NPiz+nbsRHeNetRZ9wCVp+6x+NYM3ZLDDFBR9k8aSx9a9anfIV6dPlw&#10;GT8cFPNPNFPMUNFEA9H3L3Bi6ScMbNuEBnXb0WnAZFafvc/9SDMWYzzRDy6yZeFYurWrS7n6TWky&#10;bhlbLoXwKDaWuOe3ubT1W0aKOdSgYWfa9pzB+pPBPBB21+6dx+d/5sdJQ2nfqBZVKnZl+NTV7LoR&#10;gtkm7Oawk/jsDle2z+ebxhVpWL4RLcQ8mv7DGYKem5RN5MTEUNyQJIT5ceXAGpZ8NZhOYr5WLV+J&#10;Wo260HfkXFbsPs6uHev5YepHdGhYmbq9x/P5urPcirOIuWgi6dk1Lq2fzleNKlOvahu6Dl3Isl0B&#10;hIv6bSnJ4l4NI+LuHpYN7U+XOnWpW78zXUdu4MjtCKKt6r2YEhPKsbWz+bhXK8pVqET53l/z7bZT&#10;3I2MV7wwyOeFOu5pZzUk58R/hz9CxGrPfknCyl85aESsFPk9IJ/z8tkfEhLMzp2/qETs/PlKuUaD&#10;Qe2ADh06dOj4r6ATsTp06NChQ4cOHf9gaCuUXkXE9u/fn2PHjhEUFJSOiNUIV3ci9qk4azqp6QoR&#10;m/YS/+SJJGLlitgtlPX2Vn3EfvGlO6PwJ1/UXbry5JZNkm5OhxOnXEXotGE1xRIbEUyI3yWunD7C&#10;sf172CtlzwH2Hz/L8Vv38H8YxdM4uXGPQyUWJTkjuUGlPTblJ9iGyBAe+1/k3Il9HNyzi4MHz3He&#10;L47wJDtWSfwqqzjjSYy+z8PAy6KuQxw9eIB9u45y8NBlLt4N41FEEolmB3ahb7PLlY6y/GRRjw2n&#10;LR6T4Snhz+5w++JhThzaw/59oo1Hz3LoWgB3HkYTHW8TedU+yrzOZAvJxofcu32a48f2sv/IEQ7f&#10;CSM02uwia6WuqxsuwkaSetJ3rBS5+tQc+0D06yRHj+5j/95d7N29mz1797J7jzjv2yvC+9mz5yC7&#10;T5zn3PUgQh7GEmm0YpIremUVSh/UsuSGUtJsySmij6Y4DFEPiHp0hxuXjnDk0C52SZsfvsTFaw+4&#10;/ziR2AQ7FrskcyVhJ+wsV5+65oAsz2mPITLkKjeP7eHo4RMcORXE7eB4zELdIcmzZAPmmEc8uHSO&#10;c4cPcPDIZY5fi+SxsJPJ4SJhZXuEvZRyhaQk2zAmhRH5aTKUuQAA6iNJREFU5C4hN89y5vh+YWfR&#10;x30nOXTyNv73I4mMtygkHqJtkvBOSTFhN4cTduc8V08c5vDBMxw88ZjgMDOJClEqxs+ZiMX4jOgw&#10;PwJvneHskf0c2i/st1/Ybo8Yl7O3uHYvjGcRJkxypaawm7SX1enE4YglWo77pUOiLbvZfcGfKw/i&#10;SbKK+Sj05EfdrEvaSZ7FtUIuy0szScLO9y+f4LSo79DJG5wPiCXBkIzdYcWW9JxoYcPLh/ZxaN9x&#10;jpz251aQiXiTSBfzx2Z8TmLwBW6dPcGxQ5c4cvwhD0T/jdJNhMjvNIg237vAZTGfdx85wfYbD/CL&#10;MIp+i3ZIYjtJ3OfXznFxj+jv4dOcuvqEgOdmjMLWdqdsv9AxhBMfcpFrp8W9cOAUh07dJTDWovoE&#10;doi5mvSUZwHnuSDq2HPsJDuvPiAgSr0fHZZ4DI+ucvHkQfaJMTp+/iEPY6Td7TjkinVxs1rlRmc3&#10;TnB8/y6hI+61gGc8SjJjFRNU2kz+wyLh4U389/zEib0nOXE+iDuPk0gQ42B3yueEHGO7uAcTSQwP&#10;4cHN05zbt4PD+w9w+Oglzly6T2h4PFFhD3jmd4Gz4l47cC6YqyFJxJvFWIoxcVgiiQ29yq19Wzl2&#10;UMyrqw8JEPPDIJ9Hct5Jsj7xAQ/OnuLSoSMcPXaRoxcjeCLmqlmkJ0um1RJHzP2b3Dkv7HTwMD+f&#10;C+Dy4zhihR3UyawMuDKX5WUa0l/9T/BHiFjNFc2LK2LltaYjn/vpXBPMn4+fnx9Go1Ftvw4dOnTo&#10;+K+gE7E6dOjQoUOHDh3/YKSSXsnJWC0WxTXBsmXqZl2/TsRqbgoeI/3ESiL2mSRjU1fGun6uKs7u&#10;eSRZe+fObTZv3py2WdcXX6R/Of9DL+pS5zdEkhTpiDcHDrsRiykBQ0IsCXExxMbHEhcbR2xCEnEm&#10;KyZbCjaF3JNZxEGSi0pb5FkSfjblZ/x2SyKJCSJ/dDQxMQkkmJwiXzKiNlU/xYHTYcJqdtUVH0dc&#10;TLyoy0CSyYFVEsQpUl8ScbKNogoFktG0i3osOBwGjEmxxMdFEytXBMYnEmu0YLQmizTZNNEnRWSV&#10;kowzYTQK/fgo4kSdMSY7Zkkgak1yiQrZUvUjcioJycI2VmOMaKPoV4xLRL0xsaL+uFghwk6x8UQn&#10;JJJgsGCxOrErfXCVpFYlC0v9KJD9ETZz2gwYDKIc0b5oUW5svLCFwYZVGNypuCOQLZGSRsIqkEFR&#10;hkOMmzEuUvQtgZgEK0lmUbfQk2QkcrWq3YwtMYEk2VZRdozBgdnhIr9cbVHtpYqMkgS2w5aEzRgv&#10;xlPOBdFfMZ5x8SbFFYBDIUmFqjSvOMhtp1JSLNgM8RhEPfGxiUJX2NkmxkSmyzkidWS5doOYa6Lc&#10;eGFTxX7xwpbinGgUc8COXYyNJGFlW5SSlXZZRb5ETEkyTwxRiRYSLDJNtYzshdIX2X7lLIPqWVl3&#10;KuacRc6ZmGilD4kmucJSJMs55hBtkvNRlBsnxjE23kySUbZBliHa7TSTYo7HLGwYH2sUbbVhFomy&#10;R4oBHHJTONFvObfEXJQ+cxNFH5R7RX6cJmH/OJKiosUcTCLeYMco7SJarhLgsg4ryRYxjkIvVtg5&#10;Ok7MWdE+aecUcc8kyzKEzZJEupxn4Uk2kuySKJblixtT5E0Q8zE6Op74RLuygtqRLP+RIdJkG6TN&#10;pe2iI8VcNZBoEWMj6pZ2Vmwm719hA0vkc1FOomijDYNoozKPlftbtbLin1jMJ6tB9CcmUtyD4v6N&#10;N4o6LeLeteMU89khx1Y8A6ITbSSYhR1EE5TccgyFHY3RYeIZI9prtGJU3I+IcpXSxbNB9lM8E4xi&#10;HBLkXE1wKH0RtYp0UYpop9OcKMYiTtgynnBRb7wki5USZC2yv2qf/2r8HhErz9ovIdzJV3dSVtEV&#10;Eiy+M3bv3s2MGTN0IlaHDh06/mLoRKwOHTp06NChQ8c/GAqZI8/Jfy8RK0UhYl2bdf2tRKy7uF+m&#10;g1uCliaDkguR5E26dEnQiHghGg0iKRFJRSZjExqKDwNFTytDEeVSHBRtmUvSKVIUikpJSQdNVRN5&#10;rRQky1fJF6UdkpxyJcuDjFMhM0lduUpQ6qs6SjvS6Sixan6FqFKjZFVqpIY0XRXy2kU4KmfZB7e2&#10;pCL9lVsVrqNoW4r8nbVcdpzWt5fgUpXVypqkP12VshIfxRBp6RKqutBJkS4ZNBunletOxLpDvZRH&#10;rX9SFFpMEbWP8iPCIkISwCpxp7VfiRRnAUVJDSpQruVB6ml9FS0T+RUyWVwpUHTcodYoS5XyYmoq&#10;3BNEWCU+03KpbVXrUUSkSbLxxVKVK3GpNkMefmNM3OJlSOZVIPsj7ZI6X10pQkmWq8ak5ZUTQ1nZ&#10;KxKlptIGl6SGZJrIqLZLQgYkcSrq0Gwu4NJ2QWaQ6bLGNGjp0hqyRkkAS3Hvq2iOIlqMKvIo9eS9&#10;nkqZCtE+sg9qvrR2qvrqWS1B5lFWoYuzclCUZXr6NihJqSF3q0id9Lp/Jf4MEauFZbw8a24KtGe9&#10;/M7QiVgdOnTo+HugE7E6dOjQoUOHDh3/AkiCymKxEBER7uYjti9Hjx5J9RErxZ1slcSqJGDlJi2K&#10;SDJW0VPdE2gv7O555WZdkoj1kUSsr6/qI9b95fxPvahL3V8TFa+OFVDqcYkMK0FXOB35ISUNSkxq&#10;lAzIn147RVwaKeQOhfBBEnuS9LEJsf+qroTWhDRJESL13cQtvyR/1JWJypUQSXBahMizSgBpokLq&#10;pMVoP9nX0tNStFBajHqW/XEnj7Ty0vCqXOkg65QrWRWnl6IcSZjJzr4IEaXaQKtVEmEu8lPaIF26&#10;ECUs2yQd/FpFWNpcpqgQyYpohJmSz3VOD6U0l6iQOnIFaRoFJtNs4kKKjFWRrkxFtAv3MmWc6+yC&#10;oibPyoUUaRPVLmlaGlI1FciiFP7Tda3aVNhKISvV/LKFafSyHDvRbrd0GaPuyi/ThbayOlvOazVd&#10;E6WhrnGXabLe1FW7UlcpU9pEjJOyWlWFTJeLtOXqYTmWSmkKwypSlDJdpcoylGuZQxyFMR3C8IqH&#10;CCVGpol2OWX5rhhXmlqKbK9Me7l+tdVSX9Yh65ZzKS2nhBw7SZaqJQvIpNT2qG2X5ag51FJlWQ6R&#10;SbrpUPPK8qUN5H0ozi7IPO5tUOeNTJftUEtVS3TpCFFCrgF+FYH+V+KPErHyn2zailgtTlsRK78H&#10;5HNeErF79uxh5syZqo9Y8dxXiFgdOnTo0PFfQydidejQoUOHDh06/gWQxID0ERse/jyViO3btw9H&#10;jhwmMCBA+bmpfBnXXrQ1YjWVhHWL117alTyufJq+JGI3aytifX348ssXVsT+1ySDzK+WoYV+tURX&#10;ojxp9IakcRQqRCOIFEkLqpABVeRHXdGn5lQOqflkbJq41s650lRdtQT1o7ZBS1D1pKpadtrnxdZK&#10;USFDklJLI3Y0bS2HekwTSVRqLVM+Sp2uNPFxhxYrtVUbSdLNZavUdPfWSYij0hcpaoxyViS9Ziq0&#10;qNRorVbZN4UydMWl75uqLo8yPU3P9ZdOtJBSSmp/06epJbuCQtRxVi2lpsnytdo1uMqUovVXQI3V&#10;PmqMe8vTlaJEiYMiblFqUEC9Si1LHFxdUEVrm4jUotLK165kujyrkCFVx5XDbVxfgjaWsnxxUvNJ&#10;ceVT7JKW36XqqkNqqdra+GsxaeXIg0x3ncQhze6uSIV5ltdKTKqokGmudCVS5pQlaGWocal6rjh5&#10;VEX9pOZXTupHaktJTXDFKE2S4opVbSDvQzkPtdzu6dqV1JM6aoq7TpqeEKWvaeX8HfgzPmKlSPLV&#10;nZSVOmFhYcp3gXRNIInYWS4iVv4SQididejQoeOvgU7E6tChQ4cOHTp0/AugEbHPn6cRsX369OHw&#10;4b+eiN2i+Yj9X0vEiis3sknRcYkKGVAlLaSKGhAHJb9cg6hRT2m6ysFVoRqvUkRqlCvRVb8sSsa7&#10;1NPSU2Pc4Z6mpr+sLY+aqLVqH6ktiVl1FalyJc5pcM+lEm2aSH339LSwcnxB73ehZVYLEFAv0mgw&#10;tQYZm3blDnkl6tNS1L90khYSOqn91dIkXGlaUIhqEdVOqZEvwS0tbcK4xyqiHmX5at3q0QV3RVek&#10;W1BAvdI+8k+R1EK0iLSQeiWhXaWrMTX25ZhXQJnfLpGXqSLjtD6llZ+qnhajits8c8+h6GgB10Wa&#10;hYSkxqvQLtOiXkgUB3XctLFzg6sNSlA5SsiQiHdrtCsmtRWpCany4pWmreZQP6/Kn15PQktRr9Lj&#10;1+L/Cvw3RKwUqaN9F2hErLYi9rZOxOrQoUPHXwadiNWhQ4cOHTp06PgXQBKx0jVBeHg4S5cuda2I&#10;7cuRI+ldE6iEqwxL/7Cqb1jNP6zqluC3iVj5or91y5bfIGL/OvyZUtPriit35ih94stw11N01YAk&#10;flIJTvFR4NJRuqyIvNB0JFITlCuJ9FcS8iqNuEkPTVsV96s0uKenfRQo7VHDrphUqDm0+N8mkDRR&#10;jpLsUkSNccfLMWrcq+LTUtI00l2lRQto7UqNSL1SReuzkFe0S4WmreJlLS3dPcUt7oVy3VJcxzT7&#10;pdNMr6jgFVEC8sqtn+kT0+HlJFceN7wc8xv4VWUtIS3x5RgNaSnuIfcr99hUuAU1aJq/jl/T+LVc&#10;6fVlKG20JLR0TV7Eq9Ne1nTXezn1/0+8ioiVLgYkySqf5y+Sr5pfWC1Ne8ZLkQSu5iN23rx5yj/g&#10;dCJWhw4dOv4a6ESsDh06dOjQoUPHvwDSV6gkYuVmXWk+Yvtx9OjRVCJWvnDLl+xUolW+eLtEhhWR&#10;8a6Xc00kaavpKkTs1q3pidjfIyBe5Cncr7W4P4hUnvG3RCJdnDykEWZu1JcK7cItUp7UNXjaKjwh&#10;2kmIXK8pL9Ma9Ocgc6Tl+r386bX/DLScau70V38YWh8V0eJUcU/S4EpKVf2r8cfLVwlA7eOKSkX6&#10;tFeVpsW/nPbrKS9Dlq/OJbWmNMgrbeVvGkX4x6G1QJP/l1DbkPZJ6/HLLfudtirJanmv1v2ttFfD&#10;Pcefy/ln8PeV/EeQnogtTe/evV4iYh9KX7BuRKz2XaARsdozPyQkhD27dzN9+nTmzp2rlKsTsTp0&#10;6NDx10AnYnXo0KFDhw4dOv4FeJGI7d+/f+qK2ICAABeh6ka4viTpCdjU1bBSRLoWp7gm2LIFb29v&#10;fHxeRcS+goj4q7iJXytHxruLW9B1KZAWkxYnkBadGkiLcqOR5ClZnMRZDb5Qzp+AzJdW9u+Voun8&#10;np6KP64p8ee0/xD+4uLS4Fbwn6pD66MrU7q8L6QpcI9zj38Zv6+RhlfrypiX/i3wX+CvKud/Cm1W&#10;ax83IjZds36njQqrr8mr8Hvp/y/x/65tf3SzLu0ZL1fHqvGSmH2o/JNOS1OI2D17UlfE+vn56USs&#10;Dh06dPxF0IlYHTp06NChQ4eOfwFeRcRKH7GHDh1KR8RqZ21lbJqoRKv2Iv4iEau9wEsidtOmTf8I&#10;IlZbZ6hCxCj+JF8gvrSgcqkGUi/dQvKUuvpT+aSRTC6NPww1zx/Nren8np6KP64p8ee0/xD+4uJS&#10;8eKS2z8MrY+uTOnyvpCmwD3OPf5lpNf4bd00qLn++Pj/PtK34b8v73+OtH6l/yhJbvidNv4tRGx6&#10;/T+T889Bq+fvq+HX8GeJWG2Drt8iYqWP2AULFuhErA4dOnT8hdCJWB06dOjQoUOHjn8B3InYZcuk&#10;a4L+yov4wYMHuXfvnvJyrb1oy5fvNF+xqmgv4L8mcvWUPMtNWzZu3OhGxH7paoEKdcf+F/A/4SRS&#10;+Qxx0IiZV5UtkarnCgtIulX+6Ft1ISDTREyyuErRdu53UbSp2eTR9XNqUZbSD0VU4lZN1TScIsmh&#10;hNRrVxnykA5KrBoU0K7SSktL0/DqGE1+H39EOy3t9zQl0qdrOdLZSENaYvr4VLwiTsujIO3iRc0U&#10;t132fwuv1kgr97chdDR/uC/o/9aVitRZoFylgxItDkr75YxxiqM6d9LhFVlfhlKYS9SjrFmBe9vV&#10;5N9AWhl/Br8/BFq5Lyimu/y9Ql5RRrrLV6T/JqSetItqG/lRQiL6D0ypVyJ1/r+yDWq8/Lw6/e/B&#10;nyVipTsC+R0giVgZL78TtLQQkU8SsbNmzWLhwoX4+/tjMplcNenQoUOHjv8GOhGrQ4cOHTp06NDx&#10;L4AkBaxW66+uiFX8A4qXbXmWIl++lU26XESs9qKupWu60p+gFI2IlS/6mzdvdvmI9X2JiP3LiAeF&#10;JXGRSsq1SmGlyDhJqCaLsAwKeYlMERHJQpxCX4orUsmb7JQkWBp5quiKQhSizwUZr+gI/RRJ2qZI&#10;AlctR1SrlK2SLDJalCfyKtnVKBfkhbukQY1JK8MdL8dIyNiXKnhlbtmz1HLTKbysrca9SvfXIeeZ&#10;SiFqGURI2kkaRv7JaHlw2UuDEp3ah7S0X7uSR2nnZFFu6tCIa1mPWlWa7m9D0/uzuun106e40rQI&#10;BS/0LV2aRFqEzK+ExEGL1a7VwG9BU1KNooWc4qASg3Kuqv9++HVouZRMv636B6EW4Vbui4Wmu/y9&#10;CmW6Jm7B1KiXIl4JmaLMFcUu8p8vdhEnnwhps0dJekVz/xr8LYX+KtyJ2NKlS9NL+ogNDuKReNbL&#10;57v2XJfPfinaM12L174HpMgVsdpmXfqKWB06dOj4a6ETsTp06NChQ4cOHf8C/BoRe/hwGhErN2fR&#10;XrrlS/j/lIhN26zr/yciVhYpgpIAdDotOKwGbEYzJrMdi03EvVilJAZFfkU/2YnDbsdqsWAymTEa&#10;TBjMIixsZXPYhZ4kEdOIRCW7EEk1OlMcOLHgtBlFfUkYDEkkGdR6bTaVIJRErFKGzJSuHVrESwmu&#10;mFQ6Lh1ejpGQsS+zRa/KLXudWm46hZe11bhX6f4aRMmSeMZBilPYxmbDIOySZDBgNttwaHy1Mnbp&#10;C1SiU/uQlvZrV/KoEbFyGsiz0ylqFvKPI2KFzZwOi5iDRkxi/pmMYj5aRT+kvWSyS9Ll+VVoSrK+&#10;tFAqEZvsALtVsd2vFyVTJFnrGrBfV/zDUIuQR9kazRZuSHf5exXKdE3cgqlRL0W8EjLFnYhNSTaJ&#10;+1aMgcko7mUTZpsdu0PY6fd46/8x/pZCfxV/hoiVYfl94E7EyrM7Ebtr1y6diNWhQ4eOvwE6EatD&#10;hw4dOnTo0PEvgDsRu3TpUrfNug4TGBiovGjfv38/lVSVL+Gqe4I0X7HaC7kUqaO9nEvRiFj5Qv7T&#10;Tz8pbgnSiFh3wuFPkA8KQeIuGkRYsm+KiLDkdZwpJDssGGKf8CzoFtfPnefi7WACw2JJsjkV4knN&#10;Kok7lQxKcVqxmeKJC39MsN8tLp+/wIkT5zh57jrX/e/zKCIGg92BQ5J9MrtSnSSwRF2ShHUYMCQ9&#10;51mIH3cvnuXU8WOcOnWeqzfuEfI4mliDHatDEoOuumW1MqhcagE3cTupLVTD7lBrVwJuia/WltVq&#10;VatQWq6I69Il8qDlVzOkJilXAqmBX4NQUEhrO8nJZsxxETwN8uPEyWPCnhe5EfCQsEQbNjFOCvGV&#10;vmEit9q21Ha4VNxiXEeVSFaPUsFBsl2Mu8FIbKKJeKNNTAWR8oo6XoQylr+j82cgS5Kits0tQohb&#10;ixWk1i1tZjcS9/w+gbcuc/rEac5f8CcwNJpEszpvtY+SWREZloH0UGPkUVpMZQ8VdfFJlmSvsJMl&#10;KYmEqHiMNge21LJfhJZfErGifWohqvwJuGdTs4qjdt+6YtyRpvtCWlqCkqZ+pD1d5ci/dMXKg7x4&#10;dT0q1FokEavYONmK1RDG4/t3uHLxPMeOnVXnbIwBm12kp5b7a+X9v4bWtl9v30tEbK9eBAUFKc9v&#10;jXCVz3HtOX8/JCT1+a7Fye8B+Z0gididO3cyffp05s+fj58o152I/SvvKx06dOj4vwadiNWhQ4cO&#10;HTp06PgXQL4Yv0zE9kklYuWLuHzRVl7IJcEqRCNhZZwi8oXclaaQsFJcL+nuK2K3bNnyworYtJdy&#10;lf74o3hRV15r8gLk8kFDGI/O72XrzK/o2KQpHcdNZe7e04TEJmF1OFRyQP4p/IwNzNEYntzi7tGN&#10;LPpmGN1bNaVixbpUazyQD8f/yMbDd7gbZSbG7MSmkLEpOB02hdSS5Jk97hGhl4+zae40RnXtTNMq&#10;NWhctzl9P/yUeZv3ciYwhmeJDqyS05JNlNWqwT+AX+nnK/FndF+ElvdV+X8rTUKOpuyVEhQiDikO&#10;kq3xhFw9xMoZY6lZqxr1O3Zj+Jwf+PluBFEWOw43kkYtXeZzlfObUPXS3ESIsbDHY44X8y8giKt3&#10;HnPrQZwYG0kgptWh2T0t5rfwau0/lvePQi1NNjHZ7sCZ9Iwbe9cwZ1R/6tWqR6uuY5j2435uhqef&#10;t5qp1QtVlCQZTEVamuJSQ0mU9jBgin7E/buBnDkXyv0YIwk2SVrLn+T/caRVJUOqrbQa/yxebvtf&#10;A609aUW/HOMeVFYkWxKJCDjFpqWT6NetPZUqN2TYxGXsPOdHgpizqf9M0fB3NPxvxh8hYlO/A0RY&#10;+cfcK+LlBo337+uuCXTo0KHj74JOxOrQoUOHDh06dPwL8Eoitk8fjhxWiVht1at82ZaiuSTQrhUX&#10;BNpZiHwhdxeNiL1z5w6bNm1K3azriy+/QKVqVKjE0P8UMq+LKJN/8lKek504rQkkPbzMgRXfMKJ9&#10;DYrmyUWpbp/wyaYT3ItOwuZ0kXOaOBKJDbnEuZ8WMmFoJ1rUrkiZYkUpVKAwhYp4U75ma9oNHs+k&#10;9ce4/CCOeKtGbFmEmDFE3ifg5E8s+mokXZvXpXypIhQpVIjihb3xrVifBh0H8cHk9Wy/FMpjg+qe&#10;QHqflCvwtLZLW6iS1izFPorI9qYnFFWoeRT/tIqeK9oFealJ6iG1TFecCCv1aqse0xg+LVlJV8hR&#10;hSBV07XsEjK3JGHVMpQIRVfaJ9kURcjZjSz6rBN58uQgj09Nmo9dwPdX4oi1SCtIXXFUfnufVmLq&#10;SYgS7S4KXBcyUYxniiWWmJDLnPt5GXMnTmHmj3vZcTsCh9ONvJSq4qTOGleEW5oSdIka+ZJ2qihI&#10;dyGD6ietIPWkQgZeFM2mMiyODju2xGAubpnKV11rkz+PFz5V+jBqzi7OhJmVFdWqohCXuaTd5cdV&#10;swsywVW2qwGKDYSew5JA3P0LnPp5BUtmLWH8rP2cfRBLlNUmUxVdJb9L0kIa0uLVlmshaasX9dVj&#10;KpQGa6KmSkkHLdlN0iAvZB3qxy0qTcRBzkN1Psqj1k53yCtpm/RBNeAk2WIg5tYuvp/Qn8ZVSpM5&#10;a3GajVjEymP+RJot6qp410fJmTqGain/Hf6qcn4bLxKxr9qs69EjuepVfebLX0XIePl8fyie7/I7&#10;QSFkxbUkaeVmXTNnzkxPxP793dChQ4eOfz10IlaHDh06dOjQoeNfAEnK/BYRK1+y5QpY+QIuz9It&#10;wf96Ilaymk4bdmM0sU9vc37n94wf1IqaxbOR8Y3Xyd16JMPXnsQ/2ojVKUlCmUlIshNr3H1uH/iR&#10;RR/3pEY5H8pXb0Cj1p2FTXrSrU1dapT3oWyF+tTrO5GVh/0JiLRgl8QoNhzmSB5dP8SWmaNoV6cW&#10;lSpVonrjhnTu24funbrSrGYDypeqQoVGg/ls+UGOB8dicDqUrYCU7ivNEGHXKlvZDa1pSrxCpknW&#10;TZ5deVKhujqQRKyySi81TS1LXmqiHNIVLuNkmcIWklROJR1VAktCUZHlKPqqbpqOu578aGUoEYqu&#10;SsRGE3x6PQs+aUfOHFnIWaYaTcfMY9nlWDciVpTptIuzWqKsQTm62pmueiWDPLsipDhsGMP8ubxz&#10;Bd8OaE+r+s3o/c1yVl17jkOMr9p+medFalVuribLUNOkeTRRI0WbFHJS9i1VTREFbhdqULWDWqYI&#10;i0i1LAl5LcZJtsfVAlmuHFvVxjJow2a4x4UNXzKujQ9Z381M4dLdGTJtN8efS9cWLj0tqwyLwItE&#10;rBJytUFVlhD9SLZgiAzh+rYFTB/Wlffb9KHdoJUcCIgkwuoQuWS7ZBZZj1qizJ1ahyhTmY+u+PSh&#10;tCtNtGMqtPYooqZKUa5dkMF001QclPFTUxWR7VHiRZWu5rgyyftE2le1sdRUkuRZK0JAjZf68kIc&#10;xPxXFla7CnRajcRd38qyTztSq2Q+XnsjP7UGL2LRkQCem8S9L+pKLUNKaiOk/Lf4q8r5bfxZIlY+&#10;0+V3gUbESp/hMqwRsXv37tWJWB06dOj4G6ATsTp06NChQ4cOHf8CSBLDZrUS5dqsa8CAAfTr25ej&#10;R44QGBCg/NxUvoxLkSRsmPQPK69FvELAusSdfFV31057aZdn+aIvN+tKJWK/+MKNVJHv6f/tm7ok&#10;QFTyhGQ79qRwokMvcfXQj0z8sCf1fIuQ693Xefu118jRahTD1p7GP9qMOTkFSV7KfCk2G7HBJ9g1&#10;bzQDGlYls1clGg36ltkbD3Ll6nmOb5nJp11qU61IITy8mzNozj72343CKPOKus0R/lzcPp9xnWtR&#10;MI83VZv14pNFKzly7TrH9u1g8dhhdPQuRf6C1WkxZB6L9vrxxGLDqjB0wgKinGTRdqc9GYcjJdWn&#10;qSRHnU4ndodN2URM8V0pRNmQSgmLOJHP4ZB6cqMxLV6KLDONHFKv5YZZIr/kHkW0WpZNXFtF3Q6S&#10;pV9daUYR75RlS/rKrQ6HSE/d5AmhL90OiHLTIOpRxkODrMQh7JvI/ct7WTXlQ6pWqkDNVp0ZNGMl&#10;m25HEmN1ImuSvmRTZD8dDuyiHqvSB5sQUYckyRxyEzXVPkq3ZOmS0FQ6YwebibAbh1g7aSh1inhQ&#10;sJA3zUfPZfnl59gU28h+CVUhaUSsJECtqg1EOQ7F1snYRB2qH2CpJdugtuMlSDO4RJ4Usk+Jl7YW&#10;fXGKMkV5dtFgZUxEe50OO1abVfRRhGW/hK4sW46d0i+nyGcK4NKGrxjXyocs72SiYOluDJm+mxMR&#10;qlsLOf5SlKqUcqWN5PiJckS5coMyuxClv4qWhLwwk2yLJvzeGbZ82o2O5UtQqnhtqneZx+47YYSb&#10;ZDmqbZTNzmQ9sgDXWCgb39ltrvkm45SCRbrIodhKjZBWkJ+XIfOookGGk6UtRLmKvWT75RjIuSZ1&#10;lXLkHFTJ6tQ88n4Rc8Uh5rM6tkJT2CDFYRZlifms2FfWpeqr898tvxA5D5Qa5ByTBLhNjo+IF3Xb&#10;rAZib2xk+bh21C2Rl9feLECtIQtYdPgezw02ZY6q7VHLTDv/Gtx1fw+a7h/V/5/hjxCxmgsC+WyX&#10;K2K1f87JePl9oOgKkf5j9+3bpxCx0kesLNdoMIgu/L190KFDh47/C9CJWB06dOjQoUOHjn8BJImg&#10;ELFRUWlEbL9+HD16VPURK8lV+bLtWg3rvlGX+mL+IhGrvbC7iNiHaZt1/fzzz4qP2NQVsW4v55II&#10;eRG/+eouEmV2rQiFSJGEmtOM0xhJyLVD7Fw5ka8HNqWWdzE8smXn3bfe4T+vvUHuNqMYseYkdyIM&#10;mCRR5SIAHeYknl3ZwHcftaNR8WLkKt+FAXO2sfvWI+IMsUSFnmDDNz3pUr4QufP5UrX/UhYcDCDS&#10;YRc1O4gPOsn+RaPoVqMIOTwb0XTIfFYeu0t4opnwJzc4ueFbPmtfkby5PPGp+yFj5x7jbqwFk/QH&#10;6rRgsSQSHxdOfIyZJOlD1mbDYRLphkTiEkX9sVHEJiZgMJmwO1RC0CHqNpsNJCbEEBcbT3xsEomJ&#10;Io/0uSr6pppHGsqpkExWi0hPiCIuykJSQrKo04nVasFojCYxPlLkTxD1WzEanNjsqm3swqZmS5wo&#10;V9Qfk0CMaHNCohOLVRKbcj2vpLJehqxbIfMU8kvoiT6aI+8Teu0427Zu4aedBzh8+R73okW7nJIU&#10;s2K3JWKOjSY+OprYJBPxdknImZR2GxLjiJPxso0JZoxmp7CbqEfh/iSJZsSZGMmDU5tYPLorJbJn&#10;J2chH+p9OI3ZRwOIiDWTIP36iroklPkjSVHRLrtdlC/GOC4umujoGKJjkkQdVgxmBxa7GN8U+XP9&#10;V/RVKUSe1aDk+JT5JOwtN8EyxAtbi3GLixf2MxmFzaxYzCaMiYmiHzHExIkxS0zCaLEo4yWbJstI&#10;cVhxJN3j/Lpv+KRVObK9l4XCZd5n8NQdHAuzKPZSSEXFtsnYLCZMYm4kxok+SBspfUggOs6obO5l&#10;Efoa4UhKEnbTI0Iv7mBx15o0KJSfgkXqUb37HDadvUfgs0QSk5zKGmBpWgm1PyYspmgSEsLVtkt/&#10;sgk2ZQ5J0lL7x4AG9Z5MI2bToOppIslSm+i/MSlBtDtSzLFoUXasEGGjBBMGMZetklwWH1mizC8J&#10;WbtNzAFDFAly3sfYMdnEXLbL9iQKW4STECfvCUNqGx2KX12tR6qdFXuLsCNZzEFbgrgPxBwX5SXE&#10;mEQ+C9Fizj2/voHln3egfmlPXnvNkzqDZrL00F0iDJI4V8v6e6D29WX7/bV4mYjtRXBwkHhuP3qJ&#10;iJXPeM01gXu89v0gV8Tu379fIWLnzp2rlGswGNLNCx06dOjQ8T+DTsTq0KFDhw4dOnT8CyBfkKVr&#10;gj9CxGoiX8I1kS/h8oU9jYhNWw0rRVsRK4nY7du3KySsj+/LROyfJxuEvszvVobcld+S+JTnt4/x&#10;48zPGNCuIbXKFse7WAmKFyiAZ47svPP6m3i0Hc2ItSfxizAoBJX8JDssWOOfcXffDL7sUhPvvEUo&#10;XHcEEzac4+oTAw67FVtCIGdWfcbYFuXIk7MoJZtPZMLGK4QaLdjsiTw6t5UfP+1Kg+J5yF66C10n&#10;bGXXnQiMDrAYnhB0chXLRjZT/NQW8e1Mr6+2cOKZiURhf2PUA+5d2M+PC6Yxe8YK1mw+wCW/O9y+&#10;doHD29fw/fwpfPP1RKYuWMemfRe5HhxGTFwkT4Nvc/HAdtbOnsKsSSJ9xncsX3+Ic7ef8izOovRP&#10;oZpS7BgiQ7lzZh9rFsxk+tQVrN92lAu3/Lh98waHfl7PynkzmDxxClPnreCnQ6e5ef8hMfERoo67&#10;nN+9g3VzZjFjwkQmz1rK91sOcPZOKM9F3y1uKwxTRYlRRklaV8TJFbdGIoIvc3TrMsaMGsXYiTNY&#10;+PNBTj6IxWhNJtkSS2TgFY7+8D1Lpk9n0Y/r2HbuEg8fB3Dtwkl+WfMjC74az9SJIm3FOrYfvyjG&#10;0EicxYnNYcYY/5jQi7v5ccpQ3q9flqzvvss72fNTqHobWgyZwIR5q9l+4S5+MQYMok3JmHGKOuPD&#10;QvC/eIrdm9axeNYsxn/1DV9PnMrClevZdfwCfo8jiTbYsNqFHeWqVqU/qrwItb8pOE2xPA+4ws7l&#10;i5gzYw5TFq9l+W5h07v3uHzqENvWfsekCV/z1bR5zF+9jT2nbxEaZSbRJr2zihIkOZzox7m1X/NJ&#10;y/Jkey8rBSURO2Ubx5+YFCIWrDht8ZhjH/Pw1iUObVnD8hkTmfHNF0z86mvGfzuVGUuWs+XwWa4F&#10;hROZIAlT0W8xF++e286y8UPpUcaDUlmzkT1bSTx9OvL+sK/5du4Wdh68zTOjGbMkQMW4mRLEve93&#10;mVPbN7F6wVwxBmLuT57BstU/cVi0/b64RxIsDhyiWXL8tVW+mkVEpBIv/lwxwopiTtjt8ZjCHxB0&#10;8TgHNv3AomkTmfTNV3wx/hu+nDGdKStW88uJS9x9EEm8WZYri3JiNcQI+55n/4bvWDx3IbO/+4lT&#10;d+9wK8ify2eP88vKxcybMpnJ0+ew4IfNHBLjHvQsgXiLKEM0QFk5Kz/yHwTWOBKeBnP3/DF+2fgj&#10;306dzrcz5vHdui3sO3uOi4dWMmNMJ2qVKshrr3tSe+AsFh/0I1zc2KqP2H82fmuzLvmMl2f3FbEP&#10;HoSmPt+157323RASEpKeiL1zR9+sS4cOHTr+IuhErA4dOnTo0KFDx78Akhz5M0SsOwn7/56IlayM&#10;iwyTl84kjFF3CTiwglFdW1KuaGmKFqlKsxYdadu4HrVKFyLjG2lErH+EUfn5ufw4bQYMEfc4s3ok&#10;/ZuUJV+ekvi2+obFe24RHG0F+ZN9Szh+u2czrW8dPHIUoEjVjxi7+Bg3o5KwmMO4s3sZM/o0xTd3&#10;NnJUH8Tghfs5/TAOm2hbsi2O8Bs72TalB775cuJVogEtRy5hc2A8MSaTsmnSsdUT6daoClUrNKdD&#10;z4+ZtXIV8+ZM4+MBHWhdsywlCpeibLV2dB42mZmrd3Do6B5+WrOIKSMH0qlqeaqVKY5PhXo06DSK&#10;bxbv4OBNMWZJrnWNKTZig86yb9l4ejWsTjmf5nQZ+DkzvvueBfPnMbrP+7SsUZEyJUtTplo9uo/6&#10;krlrN3H4+B5+/nEZkz8YQueq1ahSsihlK9ShabcP+WbpVo7ee064QdYhqlCINpcoMRrkslWLsF88&#10;wRd+Ycn4QZQsUZKy9VrSY+Ji1l9/SrzJQYrhCSHHNzO7SweaVSxP/Y5dGDxjHtt+Wse8yV8zqENb&#10;6hQrgW/JctRu3J4+46ax5OAtbjxLIM6URMLzu1zcMplh79egWP7MvPnmG7z+VibezVaAPCVq4Nus&#10;D1+sO8jRhzHEpdhxWJ8Rcf8iZ/dsYPH4zxn8fifqV61KqeIlKFHah9rN2zPwk0ks2nKEE3fDeRYr&#10;iUNJw8qVlVJesRJYzmnx54h/gP/RdXzWvhk1K1ajdIPONP5oKkvEmM4cP5Z+HRtTtmRhivlUo3rr&#10;vgz6agkbjvrjF5ZEol3+5N+MLeku59ZpRGw2CpTpwpDJ2zn52KyuiHXEizl7h8DzP7N14TRG92hP&#10;44qlqViisOhDMUqW9aZivfp0GfElc344xKlrz4kVY2WN8GPfj1Pp17QSPpnfJNfb7/DOf7Lz1ruF&#10;8ChchdrNRvPlrD3cjU0kwWIkITyIgPO/sH3Rt3zepwdtatamfOnSlBb3cqO23RnxxUJWbrnE1ZAI&#10;osx2xRWAdC2guQBQDKIQ15J8Va6EDe3YbTHER97lzqGtrJ4yjuHvt6BeeTH/ShajcKmiFK5YljKN&#10;2tDvk+l8t/UkF0MSSbQ6cIqxM8aEEnh0Bd8OakPj2g2o3HQg01atYsnqlUyb8AUDWjWiho83ZXwr&#10;Ub3l+wybtJQ1B29z66kBs7gdnEp7nDjMsRgfX+XyjtUsGz9OjEs7SpUrT6nK1Wnyfi8+njyLRXO/&#10;Zliv5vgWK8hrb+Sj9qC5LDrkT5hRzIf/40SsJjoRq0OHDh1/P3QiVocOHTp06NCh458MSRgpp7TN&#10;ujQitm/fvhw5coSAgADlJVt7IU8jXtNEI181kS/q7unuROy2bdsUItbX15cvv/xSqfuP40VdSS5K&#10;gk/6jBSXkhNLTsISc4ugXXMZ1KoxZUs3pH6br5i1eA1zvx5D/8YVyPLmG+RVXBOcwj/CpBJrogC7&#10;NZ6EJ5fZN6877WoVJ2u+CtTqMYsVR24SEm9C+ml12JMIPPodc4c3Im9uLwqW6MHQiTs4+TAaizGE&#10;y5tm8Xmb2hR4LwvZG37I6B+PcDM8Xq6fJMVqJsrvGHsXDKFy3mx4FPal5sAJzLsYxvOEJGIDDrJ/&#10;yWDqlvMgTzZvipVsTov2vahRqz7lfYpTomAu8uTISpYsOfAo7kuFZm3oPbArLVs3omrF8pQqUIRC&#10;+bKSM3tOsucrS9E6XRm3+jhnQ9X6pY/TuHv7+WXuEJr65idrZh9K+baiaZtuVK9dB1+fAhQtmJXc&#10;ObOSKWN28pasQrUWHekzqAetWjekRqWylCmYlyIeGciR0YNceSvj22QQX647y9UHsXI01H6Ks0Tq&#10;aMnBkb5bUwwkGyMJOrWOOWPa8t57GchQuCL1h09n2cXnympKzMHc27+Yr2uUo1yubHj5VKZCp74M&#10;6tqFZnWq4luqAAU9s5Mre25yZCtEodJNqD9kAWtOBvIgOgFjxF0ub/iE/m0r45UnK++88TpvvvUO&#10;72TKRvbC3hRt0pdPVh3jREg8FocJW9hFDm+Yzsf92lKlVFGKFfTCK78neYV45suPZ94iYoyrU77F&#10;IMZ+f4RjdyOIN0v3ATbRP/cf7rsg+poifSVIIjLOn1v75zGodlkK5crCO/mLkLduC9p0akvDujUo&#10;V1LU55FdWaWdLbdI82lB648Ws/FkMA/j7NgcRmyGu5xf/zWftKpA9gzZKeDdlaGTd3DmsUVxryBX&#10;toZe2sKP3/aiY+1KlC1cSLQ7L/k88+HplRePPNnJnj0r2fKWp3bzMYxfeIjrYWbint1k7/cT6dWg&#10;PIWy/YdMb73JW2++yztv5yCXhzcVan3EiG/3cyPRqLirCDq5nR++7EPHasXwLpwfr3xeFPAS899T&#10;1OVVioKlm1OzxefM2HSKy49i1H88qOYQB5ddxA0q1yDL21RGOVKSMMYGEHJxOws+6kvLqr4U8syN&#10;V95c5PcS9vfKRW6PLGTOKvpUrAENe0zg259uEBybJGayFWO0PwH7JvJxp/KiTSXIXqAJ73cfQKt2&#10;7ahesxLepfMqcyVnthxkyVGEPGWb02ncStaeDCJWNEISsclOK0nPRRsOLGZSr+Y09i5KgTweZMnj&#10;iUf+ohQvU5lKtVrQvGUTalQvS37R39feyEudwdJHbADPTFZsLxKxynyXZ/X0T8AfJWK1Z7zcoEv+&#10;g05u3qVt4CX1NCJW+oidMWNGqmsCnYjVoUOHjr8GOhGrQ4cOHTp06NDxD4ZGgkqC0WqxpBKx/fv3&#10;f4mIVUhYcdZWPck47aVce1F3F5muSbrNun7amuYj9r/erEsyHZKMdeWTl04j5rgQHp/dxvfzZjJl&#10;xnLWb7/GjWvX2bZkEkOalifz66/jIYnYtae5F2nBLjd9EmXYLHHEPzjPL9M60bpKMbLlrUL93gtZ&#10;c9KfR0lWpS6nKP/+8WUsHNEIz1z58CzWnj5fb2Z/SDQ2Qwhn1k5mZIsq5M6QjZzNR/HphhP4RSaq&#10;FJTVSrT/CfYt+oCqntnJU8ibSn2/5NvjwrYJRuKDj3Dwu8HU8c5JziyFyZm/LlVaDWbk+Kks+n4R&#10;y5dO5usR3WhYJh8FcuUgm6c3hSu2pOOAsYyfMZ9VP3zHnIkj6NOgBuVyFyJ7wRq0GL2SVSeCibTZ&#10;RR+tJAQeZOf8ITQqm5ssGQuSs3BdarQbwtjJc1m8cj6L53/DuEFdqJ3fA8/s+chRwJsSVRrSdtAw&#10;vpo9kxWrFjH32xH0qFmV8h4l8CrZiJZjV7PxfAjR8mf72kC4j6VyKVePGnEaIgk+uY55Y9qQ4d33&#10;yFCkIvVGzOS7yxHEW5xgCSFw32K+rexLxSyZyOZRjLy12tNm8Cgmzp7LylXf8f3iKYzu0Y46xUX9&#10;OUriVXkA3/x4kgv3IzEkPScy4BA7Vk1gSKdGFMyQicy5PfFp1YWBM5ex5sBFzvpH8SzWgCn2Pte3&#10;L2D84PbUqVSe/MWr0rp7X76aMYMV61aLehbzVf9+tKlSk0KFy1Gh00i+WH2YMw9iMSeLEZVz78W+&#10;CihzWkhyQiD+BxczuE4ZiuTIxNtZc5GlbA0a9RnIx9PmCXuvYd2yhUwcJFf/lsDToyAFKnZl+Lwd&#10;7L/zjESbGasxgAsbxJi0Lk/WjNkoWKYbw6bu4myYDYvDTvwzf47/vJCRPetTo0o9WnQdzphpS1m+&#10;ZjNrvl/K7C+G0bNJFbJnzY+HdwvajF7EhuvPCY8Rc87vBLtXTGJg/VKUyJ2NPHlKUbleP76cvZIf&#10;N1/m1IVI4mxWwm6f4Zc5nzOgcRW8CpagastODPliPMu+X8nK+TMZO6gvTavXpZhnTVr0/4aFv5zl&#10;UaJ0UaDZRopmq7SrZIsoP+gU5zbMYFDTRjSo25o2vcYwdcEPrF67ntXLZzL14x60kKuTc5WlVKWe&#10;dP5sK8cCnxJjFfd5TBChh6cztmM5yuTLyztZfCharQ2dPxjDhLlzWLluKUvmfMPwLq2oVrgIGbIV&#10;p0K7cXy95gR3Y6VrB9EKazSPr+9n1Sfv08KnCEXzF6N01eYMHjue+ct/EPfUamZP+5bBnZtSvVR+&#10;cmbMxOtvelJ3iBi/w/fSrYhVeyfxqtD/brgTsWXKlKFPnz4KoZq2Clb1Bas929Oe8eo/3uR3gvId&#10;IURu8rVnzx6FiJWbdflJItZg/OcYQ4cOHTr+F0MnYnXo0KFDhw4dOv7B+J8SsXJDFvcX8z9KxN65&#10;c4fNmzf/xUSsS7TLZBt2UwyxD/24fOU8567f5cHTBBLDQjjywxQ+aF6eLK+99moi1hxL3P1zbPu2&#10;I60qFSe7R3Ua9lnC+lOBPDbI3fI1InYpiz5sgFcuDzyKNqXz56v5+W44lvgQTvw4ng+aVSRbhpzk&#10;bjWaLzadxD8qCUcqEXuSfQs/oIpndnLkL4l317F8tvc+ofEmYoKPsn/pYOqUzUXOrPnwKNWCpsMW&#10;sO7QGW4G3SXwzimOb5zJsKZlKJ07I29nKYhHtd6MmLmRvedu8PCRP7dOb2bxBx1oWTAvGTIXo3yr&#10;b5m64RoPTPLn3FbiAg6yff4QGvrmJEumXOTxbUWrkQvYeuwWt4P88L9xmH0/fMug6oUplj0z7+Us&#10;RoHqPRkxbz27Llwn5IEft8//xJx+LWlaOD85c/lQru0U5u28ySOzXOsoIc8aKSsgh0dZtSw3UYsm&#10;+OR65o1uTYZ33yZTkYrUHzGD7y6FpxKxAfuW8G2VcpTPkpms2YpRqGYvBs/bws4zNwi8H8R9/9Ps&#10;W/wFQxpVoHg2D97N3ZjB037hwM3nGMxmrInPuXdqHbNHdqJklqxkL1SGesMnMfvwHZ7EGIkzODAm&#10;RRAlbLHxs150qu5L0eKVKNl0OBNXbOX49ds8DHvCg2A/Tm5YzLf9O1C5aCFyl6hFk5FzWHzMjyiT&#10;XLGqzT23vgqkErHxQfgdWMKguqUokj0b72YuRN5KHRg4YxVbTl7F7/4jnob4c+6nBUwc0IyqxfKR&#10;KXt5GnwwmwUHb/I00YAxMZAL6yUR60vmjFkpWLobH0zdzennkoi1YYx8yO0ze/lh0VQmTVrEso37&#10;OXrDn5DHj3gYfI3zO5Yyc3BLvLJkJ0PBClTu+zVzjj3gUUwC5qRHBJ/fzLwuFalZMDf5C9aiZqfZ&#10;bDx7B7/HicTEWLGaori9dwUz+rehRuGiZPNuQ7cvF7P28EUCHzzigf9lDq2fzVe9WlD6vdyUqdmN&#10;obN/4vSjJNE+dX20el+/YCMp1gQMT/3wO7GDZVOmM3PW96z86TiX7wnbPwnjYcBZzmz5ltE1S1Eu&#10;Z0G8CjajTtelbL/5kDAxzsaYEEIOzmZsxwqU8cjGO2K+F2kyjLELN3Hg0g1CH98n8MYhNs0eTc86&#10;3rzztrBfzd4MnrOdk08SMdqSsccGcGP3QkY18aV0vrx4lW1I4yEz2Xz4MndDHvPogUg/s4PvvuxD&#10;u+qlyJspC6+/4UmdwbNYfPguz/+PELHyGf8qIlZ73svvBHcidteuXToRq0OHDh1/A3QiVocOHTp0&#10;6NCh4x8MjQSVO65bXiBi5Yv44cOHU4lYReQL9yuI2BdXyEpJzSNEI2Jv377Npk2bKFvW+9VErFv4&#10;fwxRRkqyA5vVTKwpiTirCYfDSkp0ICdXT2J4y3Jke/018raWROwZ7kVZ1Z94i49C4Aaf46eJHWlZ&#10;sSQ5PGrSqM9SNp0K5olB7pqfjNNhIOTYYhYOr0eBXLnJVaQ+bT5ZzvprTzFFBXPsh68Y3LwCWTLm&#10;IU+bMXwpidhI+VNqUYPNrBKxC4ZRKV82suQtSvH2HzFqewBBsUYigo6yd8kQ6vp4kDtHPkrU6sWQ&#10;RSe5/DiOeItcAXifx2c3MblnTaoUyErGXEXxeX8Cc365jn+EgWRHIsaw8+yZ3Jc+ZfKQ4W1RRsWx&#10;fLnoHEGGFBwpNqL8D7F13lAalM9N1iw5KNG4P8O/O86tMCeJJjPmaH+Cji9nUofSlPPMRBZPXyp0&#10;msrCA4GiHxactkQs0Vf4+av36eKdl+yZClOk8idMXntZ1OEi3lLsQjRSVkOyGBsryaZYgk5uYO6o&#10;VmR45z9kKVqBhiOms/RimOijgxTzfe7t/46JNSrikz0buXL4ULnpJ8w/9oi7zy2YbRashlAeHl7M&#10;9L51hB1z8sbblXn/041su/CUJLmZky2F51e28f2nnSiVNQvZi1Wk0bilLLsUjdzZX7bNHHtP9HMh&#10;41tXpkr+QhTwbk7TcRv55foTnhvlTvhyh30DMYFH2LN4DN1rliJX1gIUa/oBH6wQ90W0mSS5uZi4&#10;dzSSUU7ftCks5kpsEHf2LmZg/RIUyZmbzLmr4N38CxYc9MMvXMwJu5gVVgPxoWf4ZdFoetQpSeb/&#10;5KVYqzGMWn2M2+GxxIkyzq/9hnGtfMiUITMFS3Vj6JSdnAiTPmKlvZLEvAgn/OkDHt0P52lYDFHx&#10;kSLfI54/vsHl3d8xf0gLimTJyDteJfDuNobJe0MIibJgd8YScW8Pm3pXoFnRvHgVakyF939gh/T5&#10;K1dQ2w2Yo/w4vHwcgxv6UiBbAQo0Gcc3a85yMTSBRKsds1E8C65sYcuEXtTO+B6FSjah5ehlrL0s&#10;x9OJU8wHuRr8ZRuJg7hPHVYjibGRhN1/KJ4vYTwJjyEiPpHomGieh17g0s7JfNqgCOVy5SJ3nrpU&#10;aT6XzeJee2yxkRR9n4B9c/m4Y2XK5s1KltylqDlsGcuP3ONBnJhrDgfWWD8u7ZjG592r8t47b5Gn&#10;fFu6TFzP7uA4EsV8Mzw4w9Flo2lXygNPjyKUaj5cjO85MT5WDGIepTgTRBnXubhlEmO61KO4hwev&#10;vy59xM5g8aHbim9klYhVPypSJ4Fb6H83fouIleSqfMa/+FyXLglkupSwMDF2LiJW5tu5c6dCxC5Y&#10;sEBxSSNdE/wlz3cdOnTo+D8OnYjVoUOHDh06dOj4B0N7MZZnzUfs0qVLUzfrOnToEPfu3VNewJUX&#10;cvny7fYirr6MP0klZjUSVuoqP1mVvgOFpHNNsHUrZX3KvtJHbBqR8T+DzO3qkSjXiU2RZEi2Q0wQ&#10;J9dMZnjLCgoRm6/VSD5ae5oAhZCSNatEbEzwWbZMaE/zisXJnq8mTfotY8vp+zwzOFWfkpKIPbGU&#10;hR81oGAOD3IXqkvbj5ex/spTzOGBHF/1JUNaVCRrprzkbfcxX245iX+0AYdsld1IzL3jHFjwIVXy&#10;ZiNznsIUbTucj36+R2B0ApGBh9m/ZAj1vPPgkasovk0/5LMN1/GPMmN02rAlPOL5lZ+Z2bc2NYvk&#10;IXeByjQZsZL1Z8TYiPalOE1Yoq5wcMYgBpfNS6b/eFDMZyTj5p3GzyD6l2IjJuAgP88bQiNfD7Jn&#10;K0SFdmP4atMV7sclY7aLOuKDeXDmB2Z19qZKwZx4FKtD4w9+YOOF5zxKTFZcPziTbrJ3Yg96+3iR&#10;PUNhCpYbw/gfLnJPpKvmF711J2KVgRFpKRZSjDHqithRLcn4zptkLlaeBh/NYMml58RKItb0gID9&#10;y/i2VnnKZc9Nvny1qdd1Nlv943lqlO4AbDgsT3l+ZiWLhzWhdqG8vPFGRdqNWcP60w+ITLJjtdiI&#10;uLaD1Z93pXSWzGQq7EvdsYtZeilKjKFsjIW4R2c4vX4M3asXpahHCUrV7MeI789x4WEc8bYUZWd+&#10;2fDkOD9u/DKPL9tWp1j2POSt2Jk24zdz/Eki4WaHsKnUU5E2/5ScJMcG4bd3Cf3rlqB4Hg9yFG9M&#10;lf5L2HhZ3CuJVoWklGSkMzaAc5unMaZNJXK9nYUcVXrTZdp2joeGExkdwtm14xnXypvMGTJSuJS6&#10;WdexZ0b1p/XC1g6HCbMlGmtcBPHhYTwIDuLqmePs37CKOR/1p5NvIXK98xb/8SpG6W6jmLQ/hKAY&#10;i7g3YsSc28OW3lVpXiw/XoWbUqHrD+y8F0mEzYbTHIXh4RnWTu1D8+qFFRcP3h1HMmvjca6FRBOd&#10;aCQy4gH3L/7CjqkjaJ03FwU9q1O9yxQm7wjkkRgLi+iicl/LOSFDssuuaSLJWTmeNmcSDmMclkRR&#10;ZsRj7vld5vKpvfyyZgbfjm5DgxKZyS36njVnDao2ncOma895IsbYGBVE4J7ZfNy+Er6eHngUrMP7&#10;U3az82Y4MVa1ouSkh9w+sJBJA2rzzttvktW7CW2++J6f/SOJF8+8qFt7+HlyT6p5ZSGvZwXq95vJ&#10;vCNPiTQlYxWNTRZzxWl9wtMLa5gzpjNVShTi9dfyUXvAbJYcvEuE0YrjBSJWPtNkSJN/An7NR6x8&#10;dmsErPtZfcanhV90TaCtiNWJWB06dOj4a6ETsTp06NChQ4cOHf9kuF6M3YnYJUuWKESsXBUrV8T6&#10;+/srL9ryhfypeMl+/EhdBSVfwlU3BarIF3D3F3PtpV2KvJbpqZt1+frgW86XL7/6s5t1/TZU4kMe&#10;JdMjSbsUISLOaccZE8zx1VMYJknS114jb6uP+GjtKQKizC4iNkXZPT025BxbJ3WgReViZPOsQeO+&#10;37H5VAjPkkR5ycmk2JMIOrGEeR81oFD2vHgWbUy3L1az404U1qhgTqz6iqHNK5A9Ux7yth7N55tP&#10;cDfaqPxYP8WWSIzfEQ7MH051z5zkyF8K7y7SNUEooXEiLegIh5Z+QP0yHuTJVZYqbcYxbfdd7sea&#10;sTitWBMe8ezadmb1q0uNwvnI6VVDISC3XXhEuEm0z2nBEH2N/dOHMLisJ5n/40FxnxF8Mu8Et5Pk&#10;yj07sYEH2D5vCI198pEtSxlqdhnP7N13lP5ZhZ2s8fe5f241c973pUr+vHgUb0zrUevZdTWMcEOy&#10;qMOIXRKxE3rTp2xBsmcoShGfj5mw6gL+CRr5Kkm3NCJWDrGyQjbFTIrimmCdSsS+K4nYCtT/aCaL&#10;L4UTaxF9MD10EbE+lMsmbFigCfX7LWV/aBTPTXJVsh2HJYLnF9azeEQr6hTx5I03KtBm1CrWnr5P&#10;hNmGw24i/Op2Vn3WTVkRm7VYeRqNW8TyyxHqxkopJqL8D3BgTi9alC1AgVzlqNBoJJN33uJueBwm&#10;udJUnUykmB5x7/APzO7REN8c2chVsDH1Bi1jT0AMzw2iLRqpKPXdIN1YpMQG4b9vKQPqlKRI7pxk&#10;9W5OZWHLfX7PiDDJNdJSMRmn8Rm3di9jete6FHv7HTIXbkvTMWJO+T8mLCqUM+smMK51GbJkeI8i&#10;pTszdMo2jj+TPk7F/LYbMcaIe+z2GQ6ums2irz/jk2EjGNivNz06tqNZ9SqUzZObDG++yZuexSnT&#10;dSQT9t4jWMwpe3I0Efd2s6FXLZoULYBX4cZU7vY9u/2jCbfasIl2JYj58t1nnalXLj9vZ8xK7jKV&#10;adi+J/0+GM2IMWMZOWoYw/t1onPDSpTI8g5ZspXEp9mnfPrDHe4l2jC5+ij/GaLeZdI2MlIGHMoK&#10;68SYB9w7d4hf1ixi+oQxDB7ak/59e9C1fQsaV/ehaLZ3yfBWRrLkqkHVJjPZcDWcx2YrpqgAgvfO&#10;4ZMOckVsAXLlb0rfOWJc7zwn3mpXiFhH0jNuH1zGlCENeEfMt0xlG9Dys+/Ycvs5cRYDTy9uZs1n&#10;HfDJnx0Pr9q0HLqENRciSTCKuabMFScOaxzRt7fx3dc9qV22CG+87kndgfNZetCfCKPlBSJW5tFc&#10;MsirfwYsFrN4PqcRsT179lR+DfHgQah4lqc9z+VzXIbl94H7M1+G5feBFEnE7t69O9U1gSR49c26&#10;dOjQoeOvgU7E6tChQ4cOHTp0/JPhYkT+MBErXrIlEautcFWJ2GfK+Y8QsbKs7Tu2K6th/34iVogs&#10;W/457Thigjm2eirDmldyEbFyRWx6ItZpjiM+9AI7pnWiVdXiZMtXjXq9F7PueCBPEu2iHCcpjgQC&#10;Tyxh7ghJxHqQv0Rr+kzYzIGgWGwxoZxZPYGPWlYid6ac5G4+kk82nOBWpFHZuCjFmkjM3cPsnzeM&#10;ql4ivaAPlXp9xeTjz3gcn0Rs0GGFiG2gELEVqdHha+YfDuRRvAWr06YQsU+v72B2v7pUL+RJDs9a&#10;dPh4Hb9cfEikQsRaSVSI2KEMLuulErG+HzJ23jFuJkpflioRu2PeEJqU9SRb5nLU6zGVJaKOCJHf&#10;JuxkiQ8l5Nwa5r5fjspenngUb0q7MRvZd/0ZUXJFqtOIVRKx43vTx7uQQsQWlUTsyvP4JUgCVuK3&#10;iNgogk+ufQURG/ECEVuWclnz4FGoJfUHruTowwjCTTYc8ufslijCLm1i0cg21CnixRtvlKf1qJWs&#10;ORNChJjH0n3E8yvbWfFpd0pmk64JytNk3EKWX3mOxZks2mIg8tZu9nzbiXolvciXqwJVmo9jzuFg&#10;QmISsCmrN9V2J1vCCDqxnkV9m1ElR2Zy5K5D9a4L2H5btEHMCXXlrFR2nV2QZJwYUDciNjtZfFpQ&#10;5ZOfOBYSQYxF+hxWDCPqiObewTUs7NME73ffIlO+5tQfvoKtdyUR+5Az6yYyrnVpMmd4lyKlOzFs&#10;6g5Ohsk54cAc84iA8wfYNH8iI9o1onGlylQpX4v6zVrQrkN7OrRqSoOKZcn27tu8la8kZbqM5ps9&#10;foTEmsR8iCLcfxdre9ShcRFJxDaiaveV7PGLJsxixWx4TNzdXSwc3ZbapT158z8ZeTubmJteRSlY&#10;pARFihanWPGiFC+an4KeOciZ6U0yZi+MT8MPGbPoPHdiLRilfaQthE3Vu8zNVGKcDOFBBJzeyfLx&#10;Y+nbvik1q1ekXO1aNGzViQ4du9CpRRNq5M+FRyZRfp5aVG08g/WXw3lskkTsPUL2zmFch8p4exQS&#10;90NLBs49yOG7z0iw2hQi1p74nDuHvmfa0Ea8855on099mn+2hM23woizJPL47FpWjm1Nyfw5yeNZ&#10;nzbDlrHhahRGk7jfFSI2BYfVRNy9XXw/sRf1yhXmjde9qDdwAUsP3vs/Q8TKZ7h8lmtEbGho6B8i&#10;YufNm6cTsTp06NDxF0InYnXo0KFDhw4dOv4FcCdi3V0TSCLW3TWBQsS6iFXtpVwjYbWXcumSQOpr&#10;4v6ino6IfYVrgr8OL5SZbFf8dR5fM4XhLSqS7TXpmmAUH605zT2XawKZJ9mSgOHxVfbN606HGiXJ&#10;lqcK1brPZ+WRu4TGmUlxSN+nsQQeXcLcoQ0omDMXXmW6MGDKdo4/jMEW/4jLG6fzWbtq5M+clewN&#10;P2TkDye4GmbCluzEaTMQdfcwu+cOopxXdnIXrEjNfpNZcCGKp4lGYgIPcXDJUOp758Ujd2VqdZrA&#10;wqPBPE6wifx2rImPeXZ9O3P61aZGoXzk8KpN+7Hr3YhYC0kx1zgwYyhDynqRRVkRO9yNiHUQF3iA&#10;X1KJ2PI06DmdZaKOKHOyQtRaEu4Tcn4N87qUo0r+fHgUa0L7MRvYe/2ZUod0TWAz3GDfhF70LVuA&#10;HBmKKETs+JUXuJtKxEoSVmMoBRTzSiLW5CJi5YrYVmR89z+pROwSuSLWLMo3StcE3zG5tjfls+ZW&#10;iNh6A1dx5GEk4Sa5AlX6FY3k+eWNLB7VmrpFPXnzjXK0Hvk9a04HE26x4LAnEXZlO8s/7U7xbJnJ&#10;XsSXxp/MZ9nlMMwOYadkA9F3drNv2vvULFWAPLl9qNTiY2YcekRIrAG7q+0Kh2h+RtCxdSzo3YRq&#10;2TORI099qvZYwvY7UYQl2VD265LKYh5rHwWSfIwJ5t7epQysU5KieXKQzbsF1cZs5ej9aIWITRZz&#10;QpJ9WKIJOLiGBX2bUOq9t8lYuCUNx6xie8BTwqMfcXbdJD5pXYZMGd6lcOlODJ+2izPP7dicBiLv&#10;nmT7vK94v05FiucrRP6CFajS4H1Gjp/O0lWrWL18JlNGv09RufGapzdlunzC13v9CI4zibZHEeG/&#10;kzVda9KosBdeRRpTtfsP7PaL4pnFjDnpMXG3dws7t6VuaS/efCsbb+UqgWeRMpQsUYZSJUpTqnRp&#10;vL1L4V26GKWLe1LKpwqNO43im8VH8I80YZS+G5R7XLWpDKkWEveb8TlPr+7hl6kf0aa8L14eBclX&#10;qipN+nzMuBkrWbF2I+u+m8HnDXyo6umFp2cdqjSZwfqL4Tw2WjFF3yN432w+6VjJRcS2YuCcQxy5&#10;G0aiza6MgT0pnLuHVzL9g8YKEZuhbH2afbqETTdVIvbp+XX8MK4NJTxzkitfHZp/sJgfr4Rjsoq5&#10;rIwp2O1m4u/t5PsJ3ajnU4A3Xs9PvUHzWHpIroh1d02gzBiR7Z9HxP6eawLtWa4957V/xmlp2ndB&#10;OiJ2+nTmzZ2rE7E6dOjQ8RdCJ2J16NChQ4cOHTr+BZBkqM1mIyoqStmsSyFi+/bl6JEjBAYGpr58&#10;a6tfZVh7CdfCaUTsq8lYmZ7qmsDH528iYlXqQx4lJaKKuEq2khwXqPiI/VAhYl9X3AaMWHsWf9dm&#10;XVI5xWLA/PwOJ1cMplc9HzxyV6JCl5ksOXiToBgDyXYzdsczbu6ey+TetcmXKweFqgxh1OIjXItN&#10;wmGN5u7OpUzt0YCS2TOTpcYghoi084+kj1g7NksiD6/tYsPkrhTPl418xevRasQSNvmbiDLbiA06&#10;woElQ6lXNh9581SmdscJLDocko6IfXrtZ2b3rUlN6ZqgQB3ajl3P9ouaawIzSdFXODB9MEO8PVUi&#10;1ncEY+ed4FaCaIHTSWzAQXbMG0pjHy+yZvalQc+pLiI2RaTbMMeHEHzuR+Z0LUflAqIdxZvQcfR6&#10;dt94ptSR4jBgS7rGvgnd6SfKyJmxMMV85YrYi9xJEOnKCMizNKi4kFAi1RWxyYprAukjtjUZ332L&#10;zMUqpvqIjTM7wPiAwP1LmVyrDOWz5iRvwebUH7CKQ6ExRIj0ZMU1QTjPLq1j4aiW1Cmaj/+8UY62&#10;o1ayTq6ItVhx2I08v/oL33/WgxLZMpGriA9NP5nHssvPMCfLlpmJDzrKyaUDaVi+GPk8SuLTcAif&#10;bQnkdlgCZqcklOXMEW1OCOXO3hWM71qXUtkykK1Yc+qNWMOhkASiTaI9iqaEi4DT5rM4pcSE4L9H&#10;ErGlKJo7O9lKNKLK0B/Zffe5sKVV1ZV+TBOfcmPHUiZ1qYvX2+/ynndbmn+9hv0hYUTGPOD8uol8&#10;0tqbjBkyULB0Jz6YsovTT8W8tYUTsH8lCwa1pko+Ub5HVeq8/wXf/nCYM35PCQ4K4e7JLWwU8803&#10;ZyYy5vWh1Puf8dU+P4IUIjaaCLkitlt1Ggs7ehVrQtUea9jjH0m4VdjRFIk5+BQrvuhKg3JFkJvD&#10;lWk7nNEzF7Pm523s2bNfyB527tzOtp82smnDj6zf+DM7D1zkkl8UMWK+KKvNxdgnJ0tiU7kbpaVE&#10;vx2YEwK4vn8+M3pXp0SufBQo05gWg6axbNc1Lt95QOjD29w88wOLO3hT0ysXeTyqU63ZLDZdiOCJ&#10;0YYhOoDAfbP4uGMFvPMVIKdXK/rPOsThu+Ek2qV7CaeYq2HcObSCaUNdRKxPA5pL1wS3wkkQ9/vz&#10;q1tZP74LZQvkJrdHFer0m87cU/eJt9jF/SR9BadgtRmJvPkTSz7vSK3Snrz+Rn7qDp7N0kN3iVDc&#10;U8geueZL6oxQ54F6/N+PX9usSyVcVaJVI1ylaP+M057xT59KX+HqLyRkvj17djN9urClTsTq0KFD&#10;x18KnYjVoUOHDh06dOj4F0ASQtqK2FQitl8/jh49qhCxGsH60upXSbK6Ea2anrJRV2pYTXsiXtT9&#10;/P3Ytv3vJGJVqGQPin9YKSTbSI4L4sTayQxvUUFxTeDRahQj1pzBP0r+xFuSRULRbsYWe58rP03g&#10;ozbVKJKrGAXrf8jETWe4/jSRFIcZu8GPU6u+ZHTzynjkKIR3k0+ZtO48942SGEsg+Ph6lnzYlhpe&#10;2chcqi3dJ25jv18cxmQrVtNzgk6v47uPW1EwTz4K+3ak9+cbOPrAQrzVRlzgUQ4s/oC6ZT0UErhO&#10;hwksOXSfJwnSv6sNS+Ijnlz/mVn9aik+YnPkr03bj9ex/eJDIiQpKInYmCvsnz6YQd6eZH5TbtY1&#10;grFzNSLWkeojtpFcMZvJhwY9prD8aDDRqUTsfYLOrWZ2l/JUyp+PvMUa0WnUWvbceEq4rMMhXRNc&#10;Z8/47vQRZeTIUEjUMZoJrhWxqu1fTcSmKERsDEEn1zN3VCsyvPMfMhWtQIMR01l6Ua5QlJt1SdcE&#10;3/FtrdKUy5ITjwLNqNd/JYdDo4k02xUi1u4iYheMakntovmUFbFtRn7P+lPBRJos2K1JPL++k5Vf&#10;9KRU1gzkLOJNk7FzWX7pGRYxzik4MDy5wpVNX9CtXmmKeOWnaJX29Jx9mKMBkUTJ3f4lcYwZo9A7&#10;vmYqAxtXwSN7XgrU7kPvWXu4+sxEgtWZjnJ7iYiVrgn2LmZQHVFHTjEf8lXGp90EVp4MICjWqGwk&#10;lyLG1RR5l2OrJzOsWSWyvZ2LfHXE/bdgFxeeRhETF8K59eMZ17osmd7LRKEy7zN08m5OPjJhNj7g&#10;+pZZTOxUk6KZ3iNjgSZ0+OQHtoh+hhudGGPDeHh+KxsmdKV0jsxkyFeOMl2+4Jt9gaJ+6Zoghoh7&#10;e9nQtwZNiufDq0hDqnVbxa67kYSLsUi2JmJ9dpOf5wyns+hDntwF8W47hqkbDnEx+AnPo8WYhD0g&#10;8Nop9m/8kfEff8an38xjwYaDnAh4Toywj12xh7SLaillKshjsl3M1Vuc3foNnzUrgGem3JSs1oNB&#10;U7ZxLCiJiIQkTPHBhEo3GW28qe6ZBw+PWlRtMofNlyJ4arJijL5H4L6ZjOlYnjJ58yuuCQbMPMjh&#10;O89JcK2IlUTs7cMrmCpdE7yrroht/ukyttyKIsFiJvreQbbPHUy9kjnxyl2Syu3H8uXWqzxMEPeb&#10;Q8xihxVLQhiBh5YzZUhLKhbOy2uv56P2oJksPuhHuEHeV+rzQ5nzSg/TZsU/Bb9GxGqEq5RXhdOI&#10;WLkaVl0VqxKxe3QiVocOHTr+BuhErA4dOnTo0KFDx78AGhEbERHBsmXLGDhw4EtErPKy7SJh05Ou&#10;aWRr2vX/TiL2+NopDGtZkSzSR2zrkYxYcwr/KLOLiE0WelachnCCTqxh+sAWVCnoRZbSLRg8ezsH&#10;b4VhSIoh/sFhtkzoT7eKZZUVdPX6zmX5gTtE2ZzYHCae3dzP1qmD6ODrRY581Wk2dBHfHw8hLCmB&#10;2IibXPh5BuO71iRvnpL41PuQsXMPcjvSitFudRGxw6jjkweP3BWp234C3x0M5VkqEftQIWJn9qtN&#10;9cKe5Mxfm3Zj1rJDcU2QRsTumzGYgWW9yPRmXoqX/YhPXiRi5w+hkU9+smb2oWGPKaw4GuQiYu2Y&#10;40MJOreWWV0qUCm/J3mLNaTzqDXsdSNiLUk32D2hJ73L5id7hoIU9xnFxJXnFB+xqu1/n4idM6oV&#10;773zHzIXLU/DEdP47mIY8ZL8Mz3knuIjtgzlsuYiT8Fm1B/wPUdDI4lKJWIjeHZpAwtEGbWKys26&#10;XETsyWCipc9OayKRt/ay7ut+VJJEbOFSCtm76GQo8dZk0U/pDeA+wSe/55teNala0ov8paorO+Gv&#10;OHwbv7BEDGYTFuMz7p/fyg/fSFcOPmT1qEC1Hl8zZfslHsY5MEmiztU9eXyZiA3Af+9CBtUpQ5Hs&#10;WciQpQiFK/dk7Pd7OXrvKZEGWUckj2/vZc3kIbSpVJL3MpakYudvmLTpPEExCcQlBHJ2/deMa+1D&#10;lveyUKhMV4WIPfHQhCnpPlc3TuPrttUo+N67ZBC26vjZWrZdDyPOJObC87vc3PsdM4e2omC2zLyX&#10;z4ey73/O+L0homwjtuQ4IoMOs21EfZqXyU/+wnWp2nEhP119ymMx52xWM5aER5zeMIXRHapRMm9e&#10;ClbrxSeL93LiXjgxRiNJkcHcPLiOBWOHULV4FSo3HMDQaevZ4/+EGKt03SAt5G4lxVIiykFS1A1R&#10;9ueMbeBBvox5KF29Nx9M38Gph0lEJkWT8Pga139ewMh6pSibx4M8eepQteEcNl2K4IlCxPq7iNgK&#10;lM5bgJyeLRg06yBH7oS9TMR+0FAhYjN616OFQsTGkWCxkvTsCic2jqdPnQKU9MhP6Rrd6TNlG6eC&#10;owlPNGJKjCAy5BL7l3zBkFY1KJIrF6+9kYdag2az6KD/v5aI7d27t+Ji4M8Qsdp3g07E6tChQ8ff&#10;B52I1aFDhw4dOnTo+CfDxRWkErHhESxfvpxBgwYpROyRI0eUDVvki7Z88X4iXry1l+1XifaS7i5a&#10;mnxRV3zEbt+Oz9/uI9ZFh4iDUrxCxAZzfN1UhrWqTNbXXyNfm4/4aO1J/KPU3eeVnxWnCD27gdjA&#10;8/w0bRhdahTl3by+NPtgDkt3XOBe4B1uHFjEt70aUbNwCXKVbE/vGb+w93YYlmTpGTUFY+Qtzm6Z&#10;xpgWlSiYuzQVWozk4+/2cTU4hBsXNrNmUm+6lCtIds8q1O09h3k7/Ymyp2AXdccHHuPA4g+p45uH&#10;vHkqUa/DRJYdDCUsXv782Yol8QFPbmxjZv+61CiSn1wF6tBhzBp2XnhAlCRJk80kxl5l78whDPTJ&#10;T+b/5KNk2ZGMm3uS25KITbYTG3SA7QuG0ti3ANmy+NKo5xS+PxpIjELEOjAlPCDw/Dpmda1EpQJe&#10;5CvWiPdHrWbfjSfqqluHEYvhFrsn9qG3T0FyZCxECd+RTFp5Fv8Eu2p7hXQVBkk3tJKktOA0xhJ0&#10;cgNzR7cmw7tvkaVYeRqNmMayi89IcBGx/geWM6l2Wcplkz5im9Ng4AqOPYhQ3Dckp4h+WCN5enkj&#10;C0a3oVYxdbOuNqO+Z8OpYOJMQke0MeHeMXZ9O5yW2bOQN38xavT5nEk/XyUw0kq8IQWHOYGkZxfZ&#10;M3cA3euXoaBXUTzLtmfIt6vZcfoOD8ScfeR/il0LP2F0i1qUzlaMbCXa0WPianbdeozBirCnSrmp&#10;HZVzSP0okGmx9/DbN59Btb0pki0T776VUyHnq/T6lFk/neBKwEOeBl/myOqJjHu/NuXy5eXdXHVo&#10;P2olG07cJ8ZkISkpgLMbJBHrS9Z3s1KwtCRi93DqiQWb5Qm3ts5lasc6eGd4j/dyVKNOr4nME2WH&#10;hIRy7+IONs4eRdfaPuTIlJF385TGp/3HfLMzhMDoJGwpScQ+Os/Bie3pULkEhQvXoGLz8Sw/eJvb&#10;DxNISLJhciZy//QGloxsT91iecmQuwZN+89k4daz3Al5QND1g6ybMYRutUqQ+S0vStT8gNELDnHt&#10;uZivVoswglxZrNyEilnk/ZisHJwYo+9y4adJfNmyGJ5ZPPAs2YJ2w+aw+cwN/ENvcuPYT6z6chi1&#10;SnuRM3MOsuesRZX6s1h/QfqItWCMkkSsdE1QkTL5CpLLqyVDZh/g6B25WZdGxD7n1uEVTBnWUHFN&#10;kMm7Hi0/XcbmW/HEm+04TU8IOr+eOQNrUL1QXjzzV6VS28+ZJ+73i/6BhARc5tz+H/iif3OqFs/H&#10;e2++x2v/yU3twfNZfDCQcIP9ZSL2b3qm/Z34NR+x8tmvPtvV7wDtVxAvEbFuz3/dR6wOHTp0/H3Q&#10;iVgdOnTo0KFDh45/ATQiNjIiMt2KWEnEvmpFrPbCrZGsf1Skj1iViP17V8SqUCkxpfRkO8lys661&#10;U/igZSWyvPkaedvIFbEn8I80YpU76SskivypuB171ENu7fmR+SN7ULV8ZXyrNKZ+s0707N6dbi3r&#10;UKt8Gbwr1KRa789ZdPg2d6PMLj+R4DQ/5+HVvWycPJLWVatToVx9qjfsROcePejUsSGNaoq+lyhF&#10;qbpdGb1oD0fvxWMWNnCkWIgJOMK+RcOoWzY3+XJXpF6HCXx3KJiwBJsoX10R+/j6dmb1q0v1wl7k&#10;zF+H9h+v5ZcLoUTKXd6dFgwx19g3YygDyuYn45t5KaGsiD3OLWWzLjuxgZqPWE+yZylHo55TWXEk&#10;kGiT3KzLiTn+IUHn1jGza0Uq5ZdEbGM6jV7NnhuPkZtlpTiM2JNus2dCX3qXLUj2jIUp7jOSiSvP&#10;4CfaqUK1pWp8DZLoNuM0xRB4cgNzRrXhPWWzrvI0/EiuiH1GvFm6JnjAvf3LmVirPL7ZcpG3UFMa&#10;DlzOoYcRRJptYr7IzbqieCKJWFFG7aJevPmmD61HrWD9qRDilJXBdhIeX+XYykkMq1qKonly4lWq&#10;KpVaD6bbJ7NYvv8cN54+I9HwhAfnNrDwi0G0qlmDgh7eVKnRmNadutOzb3+6d2tHq3pVqFa2LKXK&#10;1qPtmDksPXQVv2ijGA9536TvopwB6iyQFyIUG4Df3kUMrFOWYrmykiF7IbKXaUbldj1o02MAffv0&#10;YXDPdrRrWIHypYpQUNiiWodRzNh4jiuhBkw2K2ZDIOc2fMO4VuXI+l5WCpTpwgdTdnPmmRWbPY7H&#10;53eyWrS/UUkvcmfKT/6SNanRvBvdegylV/d2dGxVhzpVvCleKCtZPIpQrH4/Rq48z81niZiTLSSG&#10;+3Fu1af0byo3+ypC7gJifrcdxOBP5rNq83EexMUSff8aJ9bPYWyP5hQvXo4yFRpQr1lHuos53atz&#10;cxrV8aZ06SLkL9WAPp+tYuOJYJ6K+eSQ91WyKpIU1aBYSNhHzmf/U+tYMaYTFQt4kSdXEYqUrUuT&#10;zn2F/fvR8/0OtGlYk+rViuKZKye5cvhSvs7HzDkQhH+0AaPiI3YOYzpUokzeAuTO34LBsw5w5HaY&#10;QuorRKwhnNuHv1dWxL773ptk9q5Pi0+XsulWlDrfnAaiH10Rz4aJfNShCRVL+OBRqCI1mnWlU9d+&#10;9BXt6NW7Gx3a1qCiuGdyZsvMG//JR70h81l6OIAIg7w3tZFPG/t/Gl5FxMpnfxrh+lD5DtC+C161&#10;WZcWlkTsrl27lBWx8+fNe5mI/QfaR4cOHTr+t0AnYnXo0KFDhw4dOv4FSCViI19NxGpEqvbz038a&#10;ESvJ1eToQE6tnc7I9jXIneU9CnUay+h1J/GPSHIRsaq20h5LAtHBVzizbQUTR/SjQ/1aVC1VilJF&#10;SlK8mA+Vajenw5BPmbBhH+dC5Q74Ir9CNAlJNpEUHsTdEz+z6JuR9O/QinqVKlGyWFGKFi+Bb5W6&#10;NOk4hA8nrWDH2UAeJTjUH/KnWIkJOsGB70bStEIBiuSvQZOu37L8aBBhCRYXESvG4MZO5g1uQr1S&#10;xfAs1ogun21k56VQIkw2hYg1R9/k8OyRDK1UnOwZC1C20ig+X3Sc20lWlYgNOMbOBR/RqnJhPD2q&#10;0aL/TL4/FkiUUa6YdWKNf0zouU3M6VWDmsWKUcS7JV3HrWPPLbkhmCRiTSQn+nHg28EMqFSSfDlL&#10;Ubbyx0xZLYlYi7CBhMsW6YbWRcSaYwg6vYUFH3cie7aM5C5bjeZjZykbaUkSFdMDAg+t4tsGtaiS&#10;Nz+FS7akxQffc/BRZHoi9uoWlogympQuRqbMFejwyfdsPBNCrFFuDJWMKT4UvxMbWDmqG60kGVuo&#10;ILmLVaJIo36M+3EXJ+4/I8luxBTlz8UDG1k0YRx92rShZe1KVPItReHiJSlY0hvf6vVp3KEPgz4V&#10;dtp3gasPo4mzyhFL1zkFMi4tXsyJ2ED89i6hvyRic2cjc+FyFGz5AQPHfczAvl1pU7c6PkW8KCLm&#10;RqnK9WnYbTTfLNvO8VtPiUhy4nBasRmDuLhpMl92qIFHDg+KV+zOiJk7OffMgs1hIfHxHc7vWM7E&#10;oZ1oIe6r0vkLU6BgaYqXbkiDVh3pPnAAQ4YNomerCpQuUYYS1d5ngMh/JjhG+fm+JfEpoWe3MHds&#10;L5pX88UzdyHyFa5I1SYf8Mn0bfhFG0iMi+LxrdPs/nEmowYLe9avQeUyJShVtCDFixSmeIWKVG7V&#10;mT5j5rJ67w3uPEnCKG8FcS8p7hoUIvYFe4lLhzWWiJALnNk0n4+7tqJ++TJinMS8LOqNT43GNG7X&#10;nV4DB/HxR91oVrmi6Jsv3rV6MG79BS48iiEpOoiA/YsY16UWFQuXoGCJNgybd4hjd8JJtMj55lSI&#10;2DtHfmTWiBbkyJGJPBWb0e7L79iskbU4sBgieOJ3gu3zJjKqSxuqi3YUFOUVK1WJqvXa0KH3CD4a&#10;2Z/ObWrgU9yLDBmL0vjD+aw46keUwaps6JVu7P+2Z9rfh98jYuVZkqwa+RoaGvoyEevSkUTszp07&#10;VSJ2/nydiNWhQ4eOvxA6EatDhw4dOnTo0PEvgCQfbTYbUVFRqZt19e3bNx0RK0nYZ0+f8eSxuvIp&#10;HRErw27XUleTVB0hkojdtu0v9hErs2uSDiotIiXZ6SA59iHXdq1i5qhe1K1ZieYfz2XWnmuERhuw&#10;KUSsezE2HNYYYp7d4cah9az4ehjD2jejYa2G1Gnam0Hj5rF8xyluhMUTZ3TgdCq1kJLsEP1JJtlh&#10;whz/iKAb+/h5+SQ+H9CFZnVr06BRB3p8MInpqw5z4tpjwmLN2JJTXBtDOZRVnGd/nsGwLk1p2aQP&#10;gz9dwdZLD4k0WHEk27EZw4kIOM76SYMZ0LYVjVoN4ZP5Bzl+5xkxFknE2rDFBnBxzQymdGtN7erN&#10;6NhtJgs2XybIZMOe4iAx9BInNszgw27NaNygF8PGr+Hny4+INcmfWMtd5p/z7MZe1n7Rg96tWtGy&#10;wwg+mbePU0FhRFvkqlszKUkhnFs+gQnd2tCoXntRx1xW7LzOffl7fYFUUko1pnJSVhwnS/+t8Ty6&#10;doCNsz+mTu1q1O/Ykw/mrGHr3UgS5QpF8xMenN/O8gH96dFQ2KHtcIZN3sbZ53HEWKX7BSdOaxzh&#10;fvvYMnsMH7RrRY2a7zN63nb2XntCnCkZMZw4nGJsnl7l1u5lzB7Xjy6tG1C9fhNqd/+c6T+d4uLD&#10;GMxCMTnFhCE6lODrJziwaTlzvxhA746NqVGrLlUbt+f9jyYy+YddHL4eysMoIyaLU9hA9kbOGbcO&#10;KlB7qoqT5Jgg7u75jv51vCmaJytZfepQfsQcNuzazKYVMxk/rDcNq1elbvNOdB81g5nrTnIx4DmR&#10;iZI0F3UIe9lNodzZt4JFo4Vu3Ya06foZ0344yvVwM3bpo9YST/Sj61zc/yNLPx7EgJYNaVizPg2b&#10;DmbMt0v5fts+dh06wIbZIxnQqbMYz+GMmb+D0wExxJqFLe1JWKKCOL/re2Z80p+29WuJ+6Mprbt/&#10;w4TvjhOYmIzBJn/iH0X0g0tcPLyapd8MYUiHhjSpVZXadZrQst9IRi/YwN6zDwkR7TIqC6PTbJTO&#10;PG4QTx0xpyOUf3qc3rSEGR/3FeNUj6q16tGm7yjGzf6R9bsOcXb/BuaNHEnvFh1p2mUAn64/w5nQ&#10;SJLiHhF6ZhPzx/ala4vWNGszgsnrLnApOBajVd6PYs6borl/4RfWTh2mzreuwxi5+Cf2hzwX/ZL3&#10;q2inuG8cYk49v3qCw6tnM3FMD5o0qE395u3pPnwC05fv5ZftW1k0dSz9O7egatXWDJi6jq0XXK4w&#10;RBnaqEsojzT3iH8Afs01gUbAaoSsfI7La3ciNh1ZKyRY5Pvll18UInbB/PnKc18nYnXo0KHjr4FO&#10;xOrQoUOHDh06dPwLIMkI9xWx7kSs9BErX7IVIvbZs9QXcRn3omiE628RscqK2L95sy4NkiCRq9Xk&#10;Ckm5EVdCZChBN89waO9Oztx6TGiUSng5RBPkz4ulrpIvWZKaJpLtsViTRL/uX+Xm5VOcPn6Gc2f9&#10;uesfwdMIC0lW+fNrkUHUk5zixOGw45Skrrx22jCanhLx+BbBN89z9fwZzpy+ypUbot5nFgwWoa+0&#10;zYnNbhV5knGaI4kLu8XN66c5c+42V+8850mMthmQSLcbMCWJcQi6yPUL5zh15i63AhOJTXQomyI5&#10;pf9UWzRxj28TclWUceYyVy4+5/4jCwkO2VYHyZYoYsLucPXyMU6cvM41vwjC4h0ir6xD2MIud6t/&#10;wNN7p7h2/ixnz/tzJyCReLliVrTD4RA2c0YR/fAqAVdPcfbcNS5feM7DMNEnl/0ksSzFnYRTCWqr&#10;6IMJR8JTokNvcvbMCU6eucJVf2HjeLkCVOolYIy5z8MLZ7l57jznz9/jyt0YYm1OUa8oSNSR4vKX&#10;GxZymVsXz3D82DWuB8TwXOmHHEsUn7tWSzRJkQGE+l8Q9jrO6VPCZpcfEPAoidgk0T455tIvsNOA&#10;1RRFbMQDHgddUsb65KnTHDt1mYu3HhH0LJFoiwOT0JdjJjKKhigDL7sm2qycBGRAEyfJsYHc3beU&#10;gfW8KZI7K1l8GlL50x85cS+Q0CcB3LtzkZNHDnH+wm1uijkVGmYlySTtIO0mSUwbdkc0CeF+PLx1&#10;nnOnz3P5UiiBDxIVn77Jsi3SlYYtjsS4+zz1u8TtyyfFuJ/h2PG7+AWJeRptJDIhnrDQS9y4coHz&#10;l/y4HRRDRIIdizCoJCtTksXYiXvj0d1LXDl1lLOnRF1XH3H7oQUx/bDJ28dpVuaOLT6U8IBL+J8/&#10;xrnjRzl1+gKnbwRwI1TMiTiHKFOdR9JPsEPMbcUfrBs066iQ9ctV0rGYIu7zKFDM10snOHL0BJeu&#10;BhAQGkNYdBIJYlye3LzBzbOXOHXlJpeeJRFmEnPeYcCR+Ign/pe5dPosh4/f4M5TI3FmcS84xXyx&#10;m5X+2cV8Cw+4yIEDezly6TbXn0QTLiabmFJCR7RT2dhLzB1TDPERgQQHnOPEqcOcunCFK2JuBoWZ&#10;iIgM52HgdW5cPMWJE1e5FBLNQzHfrLK/wj5Kn1/o3T8JGhHbrHkzSpcpTZ8+fZRNtzSSVYr23H+R&#10;fJVuCuTzXdNL55rAnYjV5sILc0KHDh06dPxx6ESsDh06dOjQoUPHvwCSRFA264pQN+uSrgk0Ivbe&#10;vXvKi/f/lIh1J2NVIvYvXhH7K9AoEVm8UkdyMg6rGVNiLNGR4cQlmTDZJXEn1+256Uk6JUWulLML&#10;UUkqqzmRpIQ44mLjiI83YDTasNokcevKJ3LJUpJFWan9EWenyGuzJmJKiiNB5I+NkxsgWTBbXSSa&#10;0FEISqdTJRidVtHGRBKFfkxcEvFJVsx2SWxKVZGeLFffmrEa40mMFzqxBpKMTmyOZElpKZIs2uyw&#10;JGKOjyU+VupZMZlF30UZkhSTJLPdmkRiYozIn0iCwYb8hbaL4xTpog6HSdQRI/LGEhdnwGCUJK4s&#10;W7ZXkmtWbOZ4DKKM2Lh4YRPRTqtsg+y3/BO6ro8Mq1DzpiQLcciVnqJ/sbHEKm0QNpGrO5Xy7Tht&#10;RtH+OKWPcfFGYTO7q/2KycRZlCzbaIrDEC/aECP6abRjFf2QY6n0Q+qIvjptBsyGeJKEXrwYv7gE&#10;EwazQ7GZMl4yh9IuYTebsK1J9kvoxckxkOMl5ozVjl3oSvsq+oq4EbGpIQ3iSpTpjAng9t4lDKhb&#10;hqJ5cpC1XHOqfraJo4ERPE8ykCjaFRsTRXyCUWm/ySbsLO0j24P82bxdtFHOiSTMsk2inwkJZoyy&#10;/aJ6OXdEw8WftJmwhyjPkCDGXYxJTIxRjJskW5OFrlPMYWFPWUaCmF8mq7CV6I/iMkDWJ+aOuDcs&#10;ScKOcTFK3+MTTSTJeoQxFTLVZSPpmsIu5p9J6MXHSN14cS+JvpglaSzLlOVJ+8ixVEUcXmkjaUvZ&#10;TzlOybL9xgRlzsXExJKQaBT9tItxEvNRpiWKe1CMR1yimDcWJxZlPgobO8yYRT45ttExSSSJSaD4&#10;bBVtkP/kUOeKuIdFm6OiIomW/beI+1e0SZ3vQlexg2pHh13MPTGvYuOiXbayYBTjYrWL+8QknwPy&#10;nhD1mRzi3lTLUDsmD2q//4lQidg7NGvWjDJlyijP//v37yvPeu35LcPuIuM0Itb9WZ+6WdeMGToR&#10;q0OHDh1/MXQiVocOHTp06NCh418ASZb8GhHrviJWe9F+kYDVRHthl6Lpa3mkyBfyv9w1wa8gXani&#10;Qv6c3I07Eye7shpSIb7UKAEZkmSKSiCqH1e0KyDpzleRcGoON2gJyknmSk4rVfQ51W+mIlJJxqcG&#10;VQJJxolrpTYlwZWm8EZqObJm9SNpLZmulqMwRE5Jisn+KaydUpZCPsmAgKIr84lrd6JTES39RVIt&#10;NZ/UFyVL0hpJXKt1KAlSR3y0Hr8IqSb7oFao6qZqS3VXFtUGiqJLzyWusCTPVFHHQyklNc0lElpY&#10;yajaQ61P5tPShMii5FmBK0LRkX1U60gfryprsWkQV2JeOWICuSWJ2NplKJo7J9nKt6TqZ1s5FBhH&#10;hCTHXbqyNHX85CyRddkVUepwdVY5ic7J8VByKA3VEoTIQmSUdpYnEa+S2y4RibJ8pQ7FbmreVDNq&#10;+ZR6ResU0QqU+cVRDbqJTE8TSY6qY+aCVocMqjEuyDj1k27cXUpqrGyHtLM4yTIUkRdq+TIo561c&#10;za2QxUqkzCPSXdfKHJVn5UpCpglRJqAGoSv0ZA5NVMiQaIcyZzSocUr5Wp0KZFiTfx5eJGLliliV&#10;iH0ont3qs/3XiFgp8jkv/1Enz5KI3bNnNzNnqkRsqo9YzV7p7KZDhw4dOv4MdCJWhw4dOnTo0KHj&#10;XwLpI9bdNYHcrOvo0aOpPmK11bAvkqtSXkXKPn2SRsQq1+Ls7+/Pzz//rJCwqUSsG3Hxd76eJ0uX&#10;AZKl05DiEHF2HJKsdEWpePkqTeRHo3Ve1Et/rV1qeRWySYlxQSEjNJGQZJIkldJi/r/2vgI+qqN7&#10;+1+hhntCBIIGd4dS3Cne4lpoKe5SpQUqQGlxd3d3d3dIIMTdk836bp5vzsxO9m4S2rfv277CN89y&#10;7p0554zPXn73yeyMhCQXKQmt4CMfZ1OIKCIRCmonX+XHo3QRhBonfhk4H52RlvJkvpSnhlsiV2cL&#10;6UoK4UB22n7BygIOiowJ5U/7xwpqUYJaTFYpElR3vg0EJ9SkVZCuvB3inyNO5bIxYpV2mDh4cseH&#10;g9dNtF3EHSKREacLlevIm+CwUVTkK0ERIvZcqTzhQXHh6fTXgGVmTfDH/UOLMaRhJZQqXBD5q7ZB&#10;nanbcPRZAmKMkgYW4y7GUJCwtBKWjxvVkRWjbTcvl/rDLlJnwOHAfZ3OPF++RzIbPz7WLD0nS/nK&#10;VeHIx1uTjnzYCAnJaLvoaW3eHFRBYeEi2qF1ctoyQ2vJ1srbSaSxqBHVkY8vtZ3pKA3/LghvcSV/&#10;l7axfqb0IsrAAmSjCZ8JvAwSR1qeKbWH5rajBAHKg3lKv1cA2j1iy5f3Rd++fTmhGhQUyJ7fzi0J&#10;5F1uTaAlZeXznhOx+/fjhzlzMG/ePDx48MB1j1gFBQUFhX8aiohVUFBQUFBQUHgFQKSFPKxr0aJF&#10;GDhwICdiT506xV+qiYTVErERERH8riVjSejFXL6cS19KRzq6ExG7fft21xWxGoLDlez4ffy+J1m1&#10;QjciTojAEQQMlcUJHgeZkiUF6blk0DOkZeBWgYwg5WZ3pCOhC/lLEosJ1wvh2fKgTCd9bSzsSONw&#10;kr7iKvwyVkuyECfQeMhh58SZLFfoqQSRh4jz8hz9ICHtmSFyFekz8mCVyporixNxllG2M0eRh9SI&#10;GK9DJq0AhYSPk+xi+bObtIhA1vTOmAY8oVO0UQEKSMkOGpvGhVr8e6kI9qQXeHx8NUa1rI+qJYrD&#10;q34nNP16O04GxiDOZGZ1YDUm0jAjF7rLdjlawysqRYbkR2oc/rK/6J+4CR/eV4KcFO3OsDgg40In&#10;0jo/rqC4ozwuGg1PJ8QVmdNkzVXoiXx2ENDsKrxkWhHLCDlMvD28wtJOdxEWII32+yBE4yDA4+Qj&#10;RQsyipIlKJRVmx2kp5T/TmQ+rKt37978j3C07YBc9UrPcfGcdxzW5SBmpchnvnZrAiJi7927B51O&#10;5yhJQUFBQeFfgSJiFRQUFBQUFBReARBBIw/r0hKxtCKWTs6ml2spkpSlsCRf6c4lRIj2pZyE4nSn&#10;rQloRexfQcT+eVDugqbJit8rl2y/R7eQnnLNbKe4hpQUbkIyQBFBShJZJEWkcSCTv7ATWUV3Fs9i&#10;11JRQpxxV41G8Tsgz+zar0nIboLkIz9NmzXIGstOtKA45ZNd2aSRHwdYwLUvJEhJfs6xF5qseJme&#10;I5NRBKXSaeTkvp2VxKLphlhE+13CziVz8dM3X+PreWvw2+HH8I9Pg95KxCirk53GUqQlOEMCMufM&#10;elcFRbLvJwGHnW7SJZOrNGldREjmK3pP2Fz1BB4SwZfANY24ChGgEM0dMa9d4Wyba5rMoHwze1CY&#10;0pMw/G4G0pidQ/aJZIn/68hMxPbp0yeDiHWugBV/YKPnORGxoexOYfm8l3c65OvAgQOCiJ07F/fv&#10;31crYhUUFBT+IigiVkFBQUFBQUHhFcBfRsQ6ROpkGhn/zxOx4pMVf1Qu2V/mI2xZ86W4hqxy3Lhk&#10;gCJO4lR+XJxc2C1p1+bruHNkzoGugtwSWqFx2hlcIk44VZTSSY5p9RlC/1g9SFz0L0VmPxIHUeYC&#10;SaCR3RXalBw8ktVPejmJWHnNipfpOTIZRVAqnUYtEQt+qFk8osNfIPTFCwQGxyIk1ga9hfUos4s+&#10;cyUenSEBno1DBBwxp8KBLAoGh68UftOENXBoM0Rctf2v7TcZcmo4NMGsIGPWvFyTZK/VzoHsrE6Q&#10;hfqT/LXQpPr9DBzIziH7RNSSP8zufwCZiVjamoCe/ZKIJclCxDrCJPR/glwhm5mIVVsTKCgoKPx1&#10;UESsgoKCgoKCgsIrgOyIWHlYl9wjliQ7EpaEwpJ0lbbsRB7WVbFiRU7GZj2s66+jNF5GpTj1MpZZ&#10;BFxjf4zs6BhJ0mRncZXMMQmKOUkogqsfXSXx5NRQTNCOFHL+3Jsg04oYA/U/F0ecQdpF7WUezpiA&#10;jEki2SWLlyKrjyMfTkiKmFMob1GG0DjhSKXRajXO+jhjMh+tT2a/P4arrzbmJNQ5HDcO1r822qvU&#10;LlpEoC0xMvYi1cBZOwG6S52Atg1OXylOsBjfqkD4ChtdScf6WlO2Q5spV4rRmDjnl9TSXYprTCuZ&#10;kdXuGssMp1WUrBXXmBC6Uu2cq8UJ4qoBn+sO0YBiWvnH8ee8/1uhPayLiFg6rIsIVbklAYnccobC&#10;RNDKP7KRnrarCSZfFqZDvjKI2HnzOMGriFgFBQWFvwaKiFVQUFBQUFBQeAVAB9oYjUZOxC5evDiD&#10;iOUrYh1ELL1wa0nYzPJ7RGwIbVnA7vRCLlfEkkydOhWuROw/gz9PnfwRBPXj/LwcTlt2tZC6zPp/&#10;DDKlkx7LCq1d+MiQMybJNBYWSg5nkEIagwNCQ1fKXxJbsjekXpQtLE75c5CpKC8nhJZoSwcRyOeJ&#10;VrQhgqstK7Las3q7xjhcnGQk06zgETFXtBa+OpZJRipqQzodKMba5dBnxst0Tn32MadGgjRifFzB&#10;4pycdUKmlyKu5CNFWFztzlj2+D0b4Y/y+D17JltGkF04oZ9duyWks6s9e+3/P5ArYlu1bgVfzWFd&#10;WvJVS8pqiVjSZ7ci9ocffsD8+fP5H+AUEaugoKDw10ARsQoKCgoKCgoKrwBeRsTSYV3081T5Is6J&#10;WEdYkqxS/lEiVh7W9d9PxMo9W/+I1BHIrhZSl1n/j0Gk/OPynUQZQYayxpgIJYczKO2uEBq6Uv7O&#10;MrLTC4tT/hyyTyk0fwcR64SrJqudw0WduR8ccERIq+0N2gPWziTDOxMR+49C5iiQfcypkSCNrK8W&#10;LJ6pbIppRVzl+GZus9YmNBK/F8sKsmslM/7IJglXBq0bJ5lflo4gba727LX//+BfJWKlD90VEaug&#10;oKDw90ERsQoKCgoKCgoK/+Pgq/Y0ROySJUswaNAg/tPU06dP85dxSa7yO71sO164JfGanZBdvpzL&#10;F3TaK3Dbtm0ZWxP8tUSsMx9Bh2XKl7uwi6M8HnUIQRuXBGA6rI67hkzj0Ho7ITTZlJ0NtDlk8eYK&#10;kY8oOZOHJpGwany4jV0ytZMjI+CEi90F0pKNBye7nEQY1VFKRj0kXpJFZmSYNb7aXKVGSFYS8F+D&#10;zDObfGWRHM7VllLNJcNHBmRe5C+FOziufwNk0VLYRX5eBhf3LNBatV7adlHYaRU9Iz2doewh7SQi&#10;H9ckWrsGPKqpA5/rDr1m3rtA2vnt9/vk/1dkd1gX/REuOyKWdNo9YqWe4vTsp/8zJBH7yy+/ZCVi&#10;sxsjBQUFBYV/CIqIVVBQUFBQUFB4BZAdEUsrYk+fOp1xWBftAUh3WhUbwSScCFd68WZCL+DyJVyK&#10;1Glt2hWxGYd1/cUv5XRQktVmd+xqSqArETeSJhJkjAhLIUKHxEEIMZCWKMCMCBNxI2qQPjZWdwcZ&#10;RelstozVj45UTJ8R+l04ss8EZ2nZWZ3QtktCpHWVl8Fp/yNPAjXJZmWtZwHRW5TCyrrAwrqQet2J&#10;jLwo0Z8eZ/LP1Hbq54yfnruCvKS4wqF9uQODNGQqzwFuYRcqWVqd85ZbNXEBMQ8EkfyyfP8Qst8o&#10;qSO5JsjgDGWF9Pw9Hycye748NY0BaxsTPhL8YDLyojZq/2iRNaUrpI/GN1OUIPKi75qzj/k0YEGn&#10;G/Oys+8fn3+axL8L8vt935d5/FEJMt0f+f034Z8hYiks4yScjA0J5UTs/v37+R6x2RKxCgoKCgr/&#10;NBQRq6CgoKCgoKDwCkASsdHR0XxrAiJiBwwYILYm8PPjpGtUVBR/ISdClsJExmYQro6tB7RErBRu&#10;d9johVwSsVWqVMH06dMdNZD4M9RF9r5E0IhDkSQEQUR3InUEQUJX0pOOyCMLE3nID4Nw4nlxyDi/&#10;Ud5ags1BDGaQsOIjEpCdwtnB4cOErtJTeEuNFKGVcPVz0oOuepLs07uAM1rCx/n5HXB34SOulNbC&#10;IiSsLprEzqDwzorMzrJ8irB8MzFuRMRxQs7hIUFhKU5IDdVP5kNCtpfBaXQNifJcksq6sDYLSpJ0&#10;DmGgUkU9M6cUcanNTjIg6+sQTdChyNQ/GuGQbaYgv2ohPYVoY1q4xp2+1D4+8zkRK2Lp6WZ2p+8R&#10;xbMiaykyP0dcmkTnsfzYt4znTd9PQfJyUMG8cB7jNlu6FTYb+Tny0kBm62rRal0tBNI4quECrd7F&#10;JvuaiWxRFp//YvwrRKzUSTKWtibYt29fViL2f6UzFBQUFP6LoYhYBQUFBQUFBYVXAH+KiA0XRKzL&#10;wV3/aSKWyA/ad5NLOmuPDXaLHkZzGhM9rGYTrBYLzExMXMywcDExnRFmswUWlsZGpA8RPJxQsbF/&#10;ZthMetiYn9WRxmxm/lYWtjryM9tgtTqoF07CEFFIBB3Li5NIsp6Z20ZxIXR1JXe0NqdWwqmhq7MM&#10;V31mIci7Bg7yiPIRdRclZkaGG7WR+sZugs1q5H1oNRMJxvqcUvJ/8sNTaiQzNDoepDSy/4jYc/Qh&#10;G1e71crnqTj8SuYtIHPX6pwa6h/Kh4W5kO1lcBopxFdgkrAYrxNvs4G12cjmgxUWNvYWK5s3bO7w&#10;JbPClV9ETzqiLhBaactOMiDr6xDRbvERCinkLG7SypFRf6F3hfCWoo1p4RpnMf6P+sIMu9nAvhvs&#10;e8D6wWRh34N0+QcN6nMJmausmRSCVi+iVF02zI4wrTK3sP61sLuYD0T88r6m+UbfX70eZhP7XrJx&#10;sPLvMKsdJ4eZjwMUElk6dUKrFVeQxlENF2hTuNhkXzORLcri81+Mf4SIlURrdkQsiSRqFRGroKCg&#10;8PdBEbEKCgoKCgoKCq8AiLQwmUx8a4JFixZxIpYO7JKHdRGJSsQrvZCHh9HWBGKbAkmySqJVK5lt&#10;lF5LxMqtCTh58S+CCFgiWomYSbdaYDOnQRfjh6DwRwgIfYbosEhER8YgIiIKoaweIaz+FI6MjERE&#10;JLuHpyEu1YI0C6uLkWVIP7O3p8Kij0JiiD/iIoMQHRWKqAhqSxAioyKZxLJ8YhASloaEJCssxNow&#10;EeSRFTY77S8r20Z3J62TucUUd1qEyBCl+j04U/wRZG7CM8M/IzFRh5pVhy5gWpsQIsOsMMBiiEBK&#10;fDBfIR3N+i8plWkdY0mEtljJyFLye0Zp/wCoDBtsRLyy/Kgv7RYDDCmpnETnPz5n2clcX56ztDo8&#10;ZZTEGXg5qGwrEc7Mjwh+mxGmtAgkxgUgKvIFn0/RkalISDAjzch8zawc8mX5chL5D2vo8NXYRdgR&#10;p5tL10mFWA4q+pVBkyRLImnjUZfMHBBGWYsMV8dVIsOLyuR/qDDBro+FKeI5kqKjER6hQ1iMBTrm&#10;SLOee/Ms6ELlaucWN2TcuC/X8yDvQgtLzM2sHJtVh1SjGWabIGEt7IvGv2OWFBgSwxHu9wSRIQns&#10;O2iGyWrnYrZYYbVRRQV43XmOsnye+x9ApmKfLO7ZpNdkK1I5VRrTfy20RGz5lxzWRUJhScRKvfQh&#10;IpbCAQEB2W5NoCXHFRQUFBT+OSgiVkFBQUFBQUHhFcAfEbF0OJd8CafVrzKcmXyVwv00QjpJxP7l&#10;h3U5WA5OEtnNMOuiEf7gHA58PRqThvVArz7d0O/jgejTZxB69+nPpA8L90XfXv3Rp1c/9O33CT4b&#10;9iOW7LqIG+EJsNiJFtIhOfIB7h7bgF8nfIIRQz7i+fTu1QN9+3yE/n37o1/fIUw3DJ+NW4L1B+4i&#10;MNUKO2cJiSRjYZsgEkXrqILMyGzMSP9ktZ12ThI5hVJSiPNeTJxgMWqrg4ijq8hH5vEyEohsYrWi&#10;zFvoJShGWhItSE/kMkvDgnwvWGs0np/ZjA1zJmPY4OEYOeE3rDtyB08SjbCRj0jIA7SK1WWMMwW1&#10;wsEj1Ee0C68dRn0i4sNf4PGtxwiLTYTOSvlpXEWQQcaEhtro/DjUGcIuvP+4xcWUEeJ9LMIWfRLi&#10;XtzDzUPrsHjOBHw+rDf69B6IQcNnYPaKQzj9NAl6I5HP5E1p5KpQmRe7OWLZlyotgmSlOBVNK0Nl&#10;W4UP2axMZ2E2CmeGzIPuGvBMZJ2cpcneER+hF1cRcgXNG5Y3S2g1xyPk7nHsnzUOEz9h34+RP+HH&#10;pefxKN4MnVlsUeHMgUoiepZEzAVeHVEBJlS2aAt1ObWZYrTK2JIShYSQx7jxOBgRsXqYzGQnkj4e&#10;cU8u4fyaXzG1b28MGfItZi4+hHN+UUg10R9BqAyWOa+ELIzn6ghzgyhexjIuPMAg0tA8pDo5QXbX&#10;fDi0SVlARrUi4Az9N8GViC2fQcQGBgZyclU+8yXxSkQsPddDgsVKWHq+a4nYgwcPZjms619+1iso&#10;KCgoKCJWQUFBQUFBQeFVAL0gSyKWtiYYPHgw35rg5MmT8PPzy3gBJ0JWhvlBXb9DvkqRNrr/nUSs&#10;gBVp8SF4enIHFndrhY41yqBcKW+ULF4OXt6l4F28JHx8iqOMjzu8PIrB3d0DxTzLoULljzFh7k6c&#10;9ouCiVbepScgyu8UDi+ahr61K6JiCW+4e3nDy6cUSrD0JYr7MCmLUqWroH7zzzFzxTE8SDTAZE4H&#10;/1k0iHAi4ooIIRF2IYB4m1ncYRN22RBKI4geR05cK+DIz/HhceZBZRJRKtKzKwtn5El6fiObsxwR&#10;14hLHbRX0lsz6mG3GWE1vMC1TbMwo1crVCpXFTUbf4Ivlh7FtfBU7s1zciSV40s33jeyGH5hQgqH&#10;kmv4hcjGNBgTguF34yz2bdmCXxccwPkHQYgxmpgD+VMf8YxeArKRnxDK3VGCRjLl4KgrBwtzL6ue&#10;k7CXNi/GrGE90a5xHZQu7Qtvb19UqN4C/SfPx9abQUg0WWFlCUTfE4Us0nNo8qUQJ+idKgaK0xhm&#10;Gm2tH7vLuZJVyImlt9PcZXGZB09P84N0so/FXOFppDhsQgRE2SQOBW+RlSoPqzECT06vxYKPGqJR&#10;ufKoXr0PBozZgktheiQYLCwN+WrzEGMgyyVhF/Jw5CtsLGs2FVjfWdOQGvkC90/vx/YVizF3+wVc&#10;fxqDVD3Lh/rWFIXgy3uwedqnaFncC2XKdkDnEb9hy5VnvHyaGRyOYniZ8kNhWTbViwvFXZHRtzwN&#10;KciVhXlfSgX5ce8MkW3NgNP0X42XbU2g3ReW7jJMBC091ylMPvR8l/9HBDx/jkOHDnEidv78+Txf&#10;nU7H+ua/vBMUFBQU/gegiFgFBQUFBQUFhVcA9IIsidglS5ZkS8RyoRdtIlWlOEhYSbZmJ9JG9791&#10;RSwP2KGPj8Dzc4ewfsRADOvYHC0/aIzGjVugTr1GqN+wERo1qIUm1b3hXTgX3nvnbeTI6Yai5bpi&#10;3Ny9uOgfB4vVDrstEoE3d2LdjAFoWCg/CuQsgrwe5VGudhPUadgQ9es3RMP676PpB63Ro++XWLjt&#10;HJ6mGGC0pMNGvI6jWrxWdhsXLUSbmY4TjjZOlDlBZA75C0KH2iXyIpCN1Y+HRJzy4QQcsVgOCBLJ&#10;kQeVRf9kEeTGdIIwoogoRzho8si4kl5LxBpgTnuK86umY3T7OihWuAR8KvRm/bcfl4NTMlLwJlLA&#10;AYpnJWJZRK4UZnGZLj3dCKs1HBHXdmPb3C/wab8R6Nh7OTaeeYJQg4F50epOOhhKU0AWyApQ3uJn&#10;8aIFWpFXB3ilHWBBntoQhecXdmP56D5o6euNom6lkNe7DqrW/AAt2nyMiXMW4+CD50ikn8OzNJKs&#10;Ey1yQJsv04pVwo4oB5GQNHdEDUVKJnwcZZiilJbdScUUfG6xvhOEoR1WKpd8yEzgc4v2sCW7Q0We&#10;NAiUiRReW0olvViMl8W8M1SUBxGxLD9jMB4eWYhZrcqgQv5C8PLsgA8HrMHp4DTEGWgluCiP6s7z&#10;cWTCglwn2kTlCaE68XqT3WaEXReKJ6e3YfH0z9GnSw90+24X9t8IRqLO8X0xxiDg/DasGv0xar/7&#10;DgoWbISm/X7EmnNPEWsQ21dwUFmyqRTlKlk+a7OdVu/S/KN6uEKQ2lQzB1hAfM8cbXPoRFKpoTRU&#10;uiY/aSL5L8Y/QsRKMjY7IlY+40m0ROy8efMUEaugoKDwF0IRsQoKCgoKCgoKrwDoBdlkNPHDupYt&#10;W4ahQ4di4IABOHHiBCdi6eWa7xHLXsKJgI1gYTrAS754S9I1O5F2utMLuSRi5R6xf/xy/scv75QH&#10;/ZSZ6K90uxHG1CiEPLiMW1dP4+LlC7hy9SYuXrqCi1cu4tyx3Ti2aBoGNK2K0kULI5d7Bfh2m4Qf&#10;d93E01giZWx8xefDE0vx89A28Hn7HbxXrDpq9BiFr9fswqGz53Hp8hVcuXQVVy9dw40boXgeloYU&#10;SsqqSrUVpBoRNkTIkEa0geop2ktC5CD9XJtIMAYijJiwZAw8lwzR0EGUibixj6D7LEwosbhRekGy&#10;EiFEfUIfR3pSUxK+fwAPMIv0cWTtcBVB+oh60pV8YDcARn9cXf8FJnZuCB8PX/jWGIppC0/iRoQx&#10;Ix9eBSoiI1NNxoKRowALmpmINvC07GKzpUCXdhenFgzHqJY1ULlkA/g2XY7lp14g1GphfrQqVs+c&#10;qdMpkUYoE54/CxBJyeouNjmgj0tPZiQRcKThQebHOpJ60JLoj7t7fsWXneqhVKF8yFWmCar3+wZL&#10;dx3FmXN38NQ/FNHJOphYmTw/drHR4W3OjJmeIrxiLETEKBGKVD9uZjeyORPQ1ha0/YAgwAX5mPE9&#10;IVfqV05cilEhsXJfTaE8THmQjwDdqS4Z5VGegv1kcWot6QUc3ZcJ1Idm2Mwv8PjIfMxpUQKVChSB&#10;d7FO6NRvHc6EGhFnFLOSl0B/leD588R8bgpilsZDHOzF5z+rB/8DBrkak2EKvYGVX/VFl/pl4etb&#10;C3Un7cC2a6FI0Ftgpb6xJiPkyk6sn/AxGuXKBQ/PVmg7bCE2XAlClN4KEy9StEvsayzKpxuvF79S&#10;37B5xOYfnyeONBkfRxqCCIrZQympffQVoqYJo7DwUWD58TYJg7hp5b8Uv3dYF5GvRLbKbQokESvD&#10;kqyl/aJJ6LCuw0TEzpmDuXPn8nzTdOqwLgUFBYW/AoqIVVBQUFBQUFB4BUAkD62IjYqKwtKlSzFk&#10;yJCMFbH+RMRqCVUmkoTVEq5ZhexCpC+9kGcc1lWpMqZN/SuJWEm1EflihDElGokJUYiLj0NCYgoS&#10;k5KQEB2EZ9cOYsf3w9CpdgV4efuiRIOPMHrxPpx4GIEEA0tvN8OQ+BhXdv6AaT3qIf+bOZCnchu0&#10;n7oQO28+RWhMHM8rKSkZyUyS4k1IS7ODzvkiKsuangabORm2tFSk6ek0eaqbGVZbIiymVJgNJhiM&#10;dujSWJ8zmzWd6kwnw6fAYklhdj2MOgv0ejsMzE571nKSiK9sJAKL6WwpsBqTYNOnQcfyMtuoDJaH&#10;TQebMQ1mowl6oxW6FJY/y0OskCV7KixWHcxmA/QGM0trg8Fkh418HP1I4rISkIfsrJ6ifNoj1mZP&#10;RMS9czi1bS1+mb8YS5YfxMmbgQhi9TYRUWrXszx1MBp0/OfkfKWwjfaWZe03p7C6pfHyjTpWPysr&#10;n1YhMx9OYKebWJ2jkRZzHTum9sNH1crA2608SrX8BgsP3UVAghEmNk50Qj7VUnxYepYu3a5jY58E&#10;PetnXRorQ2eGSU/9Rf3DvCSxyNtJaag3eZSLM0CMoYkfCKUPu4EzG2dhcOvqKJwnJ4rUaI6O0xbg&#10;wO1HeBgWh9hkI8wmmnMsKSdYWTq7gbUrFUZjMhtHHftusbEwpbO+ZnXg40Hl0FyzMT/6KT8lZunY&#10;uBrZ3NHrzax/WL+xeouxoLqyMogwtKXBak5jfcvmKRs7s5XmEPUbGx8YWF8yu4HZ9WwOmK2s7WaW&#10;v47PGZOJzS2Wt5H1idEMsOR83rLCeZv5HKPxc5CXdtYeSmfUx8PA5prBmM7ypH17I/Dk8BLMb14K&#10;lfMXhKd7e3TotxZnwi2IZfOR6kP1FgSnntUxCSksD5OJxo7Vkn1f9DrmR2NOY8O+ODQWdjure2oI&#10;Uh6dwY+fdkaj8l4oXLIiqo1fgvUX7yMiOQVpFjZf2Pc7Mewp7h/bi63fzcav8zZg46EbuB3JxovZ&#10;abyt1Ab6UF1YH9B8tBpZHxh1rH/1bH4YobNYYWTPDaKE+Z8CiA3mjDDRrey7zOaTlY2hPZn1G6s3&#10;/56xb7ktPZWNAetTg4H1hQU6No+NbGzFimb6rrGxYn1Jq2d510r5L0ZmIlbuEatdESvDkpiVehJ6&#10;vtMf60go3aGDB/lhXXJFLO0Rq6CgoKDwr0MRsQoKCgoKCgoKrwCIrJBELO0RS4d1ZUfEciGSNUQQ&#10;sq7Ea2b59xKxgrByfDjJZQInJ4mg5WSmDfqoJ7h3cAm+7dsENUqVRIkqrdDq89+w7ao/AuP1sNiY&#10;r02P1Kg7OL5qOj5tVQHvvJEDRRv2wqC523ExIBqpaWaYLUTK2DlnQwd0pXPSR5CVyawM/2tHcGLH&#10;Zmw+fBmXHgYgJCIIIQEXcfnEPuzftgtbthzG3oO3cfNxOMITiXiLR0zoLdy5fBiHdm/Hpg27sP3Q&#10;eZy9G4DAOAPSTEQsWVk7zJxUSo58iKeXqIydWH/0Cq49CUBQ2HMEPbuCq4dZGdt3Ysv2w9i57xbu&#10;+UcgJikJaamxiAm5jdtXjuLQvl3YuHk3th45jwv3AhEco4feRqv8iEQi0o/dHX3LwfqWbPxn2Zzw&#10;jUfE3dM4tXUV5s/7DQuX7cexm6yuOhNMViPSYv3x7PZJHNu3Ext3XsHFB4EIigxBTNBd3LnI2riX&#10;1W/rHuzadR5X7r5AYFQqUvWsfNZGm4nVM+gqzu/8DZM/bIK6HkVQII8bilb9EEOmzMOKzWdw6lww&#10;IpJNMBK5yseaVkFHIyb4Dh7ePIS9e7Zg06Yt2Lx5L/buvYAr9wPwIjIJyWk2WIkb4+0kYpNWZNLc&#10;4E1kFxIi4VgbjQlIDX2Am7sX4+cxPdGwqidyvfM2CpSrgoZ9huGrxauw4vgdXAtI4GQ4EbG0t6kp&#10;LRIJ4Y/x8OoxnNi3Bds3rsPmjTtZX5/D6Zt+CAhJQgqRlTTX2OSxWokoZfMpJRKRfpdw+vAm7NjC&#10;xujkIzyK1EFHh0/xvrfAbkpDTMBNXD61H1vZPNp76jYeBsYj0UBjZoPNHIWIh2wO7NuDHVt34fC1&#10;B3gUEoiU6Mfwu30apw/uxQ427pu3ncKx8/dwPygasUZaYUxNZ33JiWGaY6xMM/sexIci4NFFnDuy&#10;Fbu3bcO2nSdx6tJDPHr2EFd2LMTcpqVRMX8BeBRrh/b91+B0hCBiOelttcCii0Vs6D3cvcHm4u41&#10;2LZlIxuXXUwOYduOc7hyk83ZyBQkcxLTBLOOjetDVsaqHzCgRW2UKloA7xbxhneHoRgxawHW7j+F&#10;4w+jEZ+WiLjQh7h7dDc2fvcT5v28DusPXsWtCDbPzawNDiKWbyVg0SMtjj2vnt7A9bMHsG/XZmza&#10;yGQLC5+5hetPQxEcr0MKEdo0OWw0kBZ2NyM15gmeXTmGk+u2Y8cR9v198hyhMWweh7Lv0dmDOLJz&#10;O7ax/ty55wqu3H7Bvkcp/DA58cx5tYhYLfmqFS0RK4XSHThwQBGxCgoKCn8DFBGroKCgoKCgoPA/&#10;DEmCSiI2MjISCxcuxMCBAzkRe+rUKf7zVEmk8u0J2J1Oypb7xUrJIGoziUxHL+0PHjzAjh07MvaI&#10;/auIWC04KUtECBFtLC1PTcSbNQ0Rd49g9w/D0bFSUbgXLYVq7UZh2oY7eBCdwk9bJ1bVbk1FQuAl&#10;7Pr5c3xU2wtvvvE2Sn4wACN+3Ioz1x/B79FzBASxPoiNR6KeVoAKMpD/xNmmR9jVvdjy7Wfo+UF9&#10;1Pl4FCYuXIedh/Zg99pZGN+nC9rUa4TatVqiXfcp+HbJLhy+egtPH9/Gme0LMXtcf3Rs3ghVqtdD&#10;o+6DMOKHldh+8TkC48TqRlo1mW5KQcS1vdg44zP0btoMVXqNxoxl67B972ZsXTET47p1QJv6DVCn&#10;QRu06DoJs1bvxbFrN/Ho3lWc27oQM0f3R6fm77My6rMyBmPM3PXYefk5glKtMFiJmKR1vbTaVPQ8&#10;9ac4oMgRtxthNwbg3s4f8ePwLni/QVM07TgZs9efw+1oHWzMHn33KLb9NBb92jVH7Q9GY/KCzdhx&#10;/BCObVuKOaMGokerpqhbpzGatOqH0bNXYdPp+/CLNsJoMsKW8Az3j67GhI+aoU6JIij8Tg6888Y7&#10;eDtnMXiVrIuGLUZg+JQ9uBLA+p/1idVqgCUlEiH3LuPklkX4YcpAtG3WGLVr1kXNus3QvH1/jJ29&#10;FBuOXMUdloZWPZv5ykUba434aTzFRFvZhWjJdANMScEIurAHv37SGe18i6BQntfw9htvIkfufMjj&#10;5YPSbIyafLYAcw/eQ7DOCIvdAkNqOMKfXsTFXSsxd+wQ9Gv1ARpVrYIqFWuhUbd++OTbBVizn9Uj&#10;MB7xOhMn7qk8IoSTg+7gypYfMaJ7I3xQ9yP0Gr4Ym64GITyJ1cXG6mg1wZ4Ug5t7FmHK0O6oWa8J&#10;2g37DqsO30UAmx9EHlqSH+HCijmY0bE9GtV7Hx9/NQ9Ldu/BzeMbseqbcRjSoS0a1WyEavW74uPP&#10;vsGCrSdwLSgWOiIv+R8riEC0cEI5OfI5Hp4/gA0/f4HPP2qHFg3eR/3GXTFk/Gws2bYJ63/7CjMa&#10;lETZ/Pnh4dkWHQasxokwE+JMNF9YXVLjEfXwEs5tW4QfpwxB25a1Uat6FVSqUgtVajZHg6a9Mebr&#10;Zdh04g7ux+iQZk5FSuhNXNkxD+O6NkYFz/x49+0ceOPtvHinSDl4V2yIhh9PwLBVV/AoKhAvbu7F&#10;ru9Ho3tV9j2r3w/9p63C7jtBiNOb+SpyTiqb9NBFvYD/pSPYu+xHTBrWCy2b1EW1ajVQt15bdBk4&#10;BV/9uhV7zj3A81jmSyubiTy1s/5k37PIW/ux49vR+Lh6QzTuPQKTl67B3pMHcXrbb/hq6Mfo/H4D&#10;1K3VEC3afoYps9dix/m7eJKYhjSrfPLwCaWBiGdn+U/DScS2QvnyvujXrx/fYkCSr/QcJ8JVhkkk&#10;ERvChJ71FCchInb//v2ciKXDumhvcEXEKigoKPw1UESsgoKCgoKCgsIrArPZnLEidvCglxzWxYQT&#10;rOwuV0GJuCBcncLiRMI6iFhJyLqsiP2H94j9c6Dc7CKYASKGzIkBuLX7F3zfvznK5skLr0qt0GPy&#10;Suy6HY9IvZWvcE23mWE1xiLy1nYsHdURHxR7D2+8kRNlanZE++4jMXzwCHzUtSs+GT0Oc1ZtxvGH&#10;wXiRYkSajZVKJKk5BkFn1mPp511R36Mw3Ko2Qr0u/fDRgCHo2rIJapXyRPFCeVCgUEHkdquAWs27&#10;ot/QsZg+fhoGtmmPDyqVQ2n3PCiY911O9pVp2AkfjZmHXdfDEZZsYu0yw25NQdC5Dfh1WAc0Ll4U&#10;+ao0RdOeQ/Bxv4H4sNn7qOHtDs+CuZC3cEHk9ayMOi27YuCwMZg+djL6tWiNxhXLomSx/MibNydy&#10;e5aEb2NWhymLsO9+NCvDwH/yz/uMXyWcMfpZuF73DGdXTcHo9jVQrLAXvHx7YNz8fbgakcLJvIib&#10;+7BkUk/UL1UEBQvXQ4uuI9Dvs3Ho3LEtGlYthzIeBVC4QC4UKuyOEvVaotP4H7H42ANEJBlhjnqB&#10;G7sWo3/LyvAtytrx5hvI8dp7ePN1L7yXtwxKVumA7p8uxKnHYYgz6mBIDETQpb1YPHUM+rRpjmoV&#10;ysO9SHEULFgMBQsVRWF3D/jWrInWvYdj+q/bcSUwFbFsvJ2tpNni2loi1fWJIXh6eiu+6/4+Ghd5&#10;B7lffw1vvvEmXn8rD97OXQyFipVB1Z6T8M2u0/A3JMJgCEfAlf3YMmcqBrVsgbrlKqGkuxfcChRh&#10;bS0AtxKeKF2rPpp2/wTTf9uM0/eDWP2pZCLyzYjzu4RjiyagW10P+BRtiPc7zsSS434ITtBxItZu&#10;NsAQF4Sz67/CoI71Uci9LCp1GIMft13C4yg9n7vGmJs4OGssBlcuD293T1Tr0AcffjISnw7ohTa1&#10;qqKKlxs88udFvryF4F2mJlr2Ho9vV5/AvWAdkg20rQJ9B0wwxD/FuV0r8NXwfmhUpSLKeJVE0YIl&#10;ULhIGZSqUQvN+7ZBt16N0aGiO9xz5YO7Zzt0HLAKR4PosC4brPoExDy+hF2zJmNUx3ZoWL4SPIoV&#10;Q+FCRZA3XwEmeVG0UCGUqfMBWg//El9vOYtH0XGIeH4bJ9fMRq8PSsGr6HvI8eZreP2NHHgtZwHk&#10;dPNB6Rb90WPBWdwKDYL/hZ3YOLYv6r6TH25uTdBq8I9Ye8GPr/ClrQbs5hSYo2nl7hrM+WwIOtap&#10;jVIlyqFg0aIowMbDvYgbSpUqi6q1mqPHwBlYs+8uHoTrkEJbR7Dnhc2UjOBL27BiVE80yFMIJao3&#10;RrNeQzD401Ho3649GpTzQQk2P/MXzs3mWUlUrN8BvSbOw5oLLxDKngn05wyCoGRpfjnnmoz9N0G7&#10;IpaIWLkiVj7niWAlUlaSsZx8dehJR894upNQun379mUQsfQHOEXEKigoKPw1UESsgoKCgoKCgsIr&#10;AiJi6bCuJUuWYMhgsUcsHdb19OnTDDKVXrrpTitc5cs3hSXR6iqkc66KpXv2RKyjAn8hMigPIpZo&#10;laspFYnPTmPPT5+hf4MKyJfDEzU+nIwv157H/XADUq3003taDZsGU2okgs8swU99m6B6zjfx+ms5&#10;UdS7MipVrIe6FaqgTAl3lK9aHY079sEn037D+mMP8TiCDmsys7IiEHhyBRZ/0gG18+dE7iLe8Knf&#10;Aq0GfIqR077GtEnjMXZAN3RpVAUeefPB3a0kfCs3xvute6Fn/7EYPX4Cpo4fghFdG6CKb0m4Fa+C&#10;Sh8MwfStt3EjOAlmqxE2SyJenFmBXwY1Q/1C7+LtgqVQukE7tB3wOUZO/RpfTBmP0f07o32Diiic&#10;OzeKFSuDCtWaoGnbXvio3xiMnTABk8YOwuDOjVGhJJVRHdXajcCM3fdwNywJRvp5NvvnShfJGK00&#10;NMBoDMbZleMwvEUZ5HwnL/J5dMTIuQdwPZYOPkpH9O39WDiuC6oWfQvvvF0YJSo3xwfdh6H/mKmY&#10;9sV0TBs3DIO6NkPtkgXg5lkSFZsNwPCfD+DaiyQkxEci5MEJbF00GcOaVkXVQgWQ51135C/J2th/&#10;Aqb9tAbrd96Af2QqkhJDEHRrLzbOHIrujeugUuXaKN+0Cz76ZDJGT5iGiWNGYESfTmheuwyqVKuP&#10;xp3H4uu153D1eSySTWxu8Oaxi6apImiDxRCPmGeXcGzJF5jcsxmq+hTDu++8jVw0F1r3wbApX+O7&#10;dUdw7N4zxCaFI9bvJLb9MBpDW7KxK1EV1Rp1wof9RmD0pGn4csZEfNq3I1o0rI0yFWqjQZdh+HL5&#10;UZx7mggjK5CVhni/Czi+cAw6VysI97y1UK/1N1h87BlCEvUw2+1s3PUwxD/H2bVT0L91TeTKXwpl&#10;24zC91su4n6kHrCaYYm9icPfjUT/Mt7I/967KOpbF7Xa9Ubfz8ZhyvSvMGPKGIzs9yHaVi2NkoXc&#10;4V2hDVoPX4y9N6MRkUj72hph0kUh6PpWzB/fF02rVkCBYiVR/v0u6NR/NMZNno4vv5qAMaO7o3tb&#10;Nm/c8iPP23lR2LMdOgxahROhBsTrjNBFPMH9w8vx7cct0abB+2jYoht6fzYREyd/hakTx2LEgE5o&#10;VdkNxb28UbJ2Z3SesBoHH4YiKDQQ/lf2Yd2PQ9Gpvi+88uVDzjzF4NboQ3QdMQnfLN6CdedeIDQ+&#10;BM/Ob8bqUd1Q8/UcyJevIZr0/Rmrzj9HlMHK+ssKfcxzvDi9ErM/7YnWdWrCt3xN1GzbH31HjMfE&#10;SRMwZdRg9O/YCPUqVmPPI1rROw/Ljt7Fw+hkmPmesikIYmUsG94Ztd98C/kLe6NU3eZo1Xs4G9Pv&#10;MIM9uyazPAZ0bopabu4o7lYBldl3dci8k7gekoA0+sMOm2BiXT49jUiI/ndMtP8y/N5hXfT8prv2&#10;gK7goCD+TJcErfzVA8nzZ8+wd+/eDCL2/v37iohVUFBQ+IugiFgFBQUFBQUFhVcEkojVHtZFRKyf&#10;g4glkUQsnYytJWUl2eoq/1kilv/om35SbzXCmhKJgHOrMHdYWzT28cZ7Beqhy5R12HQxEHE6Kyys&#10;EnSYFR2EZGK+/od/xXfdG6Na7lzIX8Qb5Wo2QNNmrdGtVWu0a1obNSv6opRPZZSr0h6DJq/B9nPP&#10;EGkwwp4eicCTy7FkaFvUyfsOcr5bBCUbdkDvr+Zh09lbuHrrBi7sXo1Foz9CncK5UPCtPMhftDIq&#10;thiI8Qu2Y8+5y7h97RjOrZiCXk1rwdutJAqXbYWOcw7iwL0IpJkNsFpi8eL0MiwY9AEa5H8Lb+Xw&#10;QKlG3dD/64XYzMq4dfcWzu9chp8/7YyKud5A/rfzo0Cx6qjWeggmL9qFAxev4MalgziyZAq61qsB&#10;z6KlUbRaJ7T/6TBOPolCqon1HPsnyCM5ODJG/WRgcyUU51aOxSfNfPDmG+/h3cJtMXL+YdxKYv6s&#10;L+PvHcSisV1RMf9ryPH6myhUthFaDPkSv+w6jot37uL2lRPYt3wmhrcsi5JuReHu2xJtPl+BvXei&#10;EJacDH1qACKeHMSKYR3QvnQJFC1YHsUbj8W3G47isj+bf5EGpBnNiAu8jrMbv8GINhVRzqs4fGq3&#10;RYdJC7D+2A1cufMA966dxdmtizCjb1M08C0P75JN0XTgT1hx9B78YtJg4e3kDXMEnGsW020GWNJC&#10;EXXvMLbPn4iOjSojT653UahWG3ScsQR7r93D7eAERCckIzXsEe7t/Rnju9VH9RJe8C71ATqP/hEL&#10;dp7A5fuP4O93B2e2/Iavh3RH7bJl4V62HloO+gHzd95FmMEGk92EBP8LOLloLLpUzQ+33DVQpxUR&#10;sQEIpcPA7OmciDUmPMOFdZPQv1VNvJe3NMq2GY3vtl7CPQcRa4+/jWOzRmFAaU/kevN15HGrgnqd&#10;PsW0xVtx7Po9Njeu4NTOxfhhQCvUK1YY+fJXQ5lm07HoeAD8o1L44WJJUQ9wacNUDGtTA8ULF0Mu&#10;NnYdJvyChXvP4tbDe3hy9zwOrJqJKb2ao1rBvMj9Vl4U8miH9oNW4nS4EfE6A5LDWX8cX4UFY/vh&#10;0xFjMO7H5dh59iZu33+KR7cu4vTWXzCjay1ULObO0tZHnW6zsPLicwTEJkAX8wQvrqzC1I+ao4an&#10;Jwq5V0Kl4bPxy94zuPOcPUviDDAYIvDi/AasHNkZNV9/A3nyNML7fedj9cUg9j20wmhIRuSDUzg4&#10;9xN0ruuLkiV9Ua5Jd3w2bxt2n72Bew/u4N7lg9i2YAIGtmoC32JVUbjkh+g/czN23wxAvNEImzUF&#10;wRc2Y9mwTqj12hvI+VZBeFZvgU6jZmL14Wu4cvs+bl08ij2LvsLQmmXhm98bRUu2xftD1+Dgg3DE&#10;se9ROo0bm1GvIhFL5Cs907VErHz2ExGrXRGriFgFBQWFvw6KiFVQUFBQUFBQeAVAK7doj9iYmBi+&#10;InbwYLE1ARGxdFgX7QdLL99a8lWSq5KIfZkIQlb40l6BtEesloj9l3kJSaJphYETasTyWtJgjH6C&#10;i2un49MWNVC6kA+K1h6CaevO42pQsji8SaZIN8GaFod7B1bh+z4fooVvBdRv3wXDvp2NFdt34tLp&#10;E7iyfzPmDO/FbKWQ7z0vlK8zEBN+PYCrUcmw2BMQeGollgxtjbp53kaut8uiftdxmL3zHAKT02Gw&#10;WpDw/BpOL5qCTt4FUDRHPhQq3gjNB/6Ijef9EZxkgCU1Akk3N2J677ao6OWDXB41UOGzZVh94TmS&#10;TEZYrVEIPLMcC2hFbL538c6bvmjy8ZeYu/saXiTTFgusDL+LOPjzaLQo9A4K5MiPwqWao83QBdh5&#10;MxjhyXqYEwMRcXk1xndugfKepZC7dGOU+3wltt14gXi9Bem0Ha1j/1LZO7JraY9YiykQZ1aMw+Cm&#10;pfHa6+8iR77mGDn/AO6kkkM6kh8cxqIx3VAu52vI8drb8Hm/D4Yv2INrEQlINltgTo1C0LU9WDau&#10;DaqV9kD+knVRu98PWHspkPeB3RoPfewV7JjYAz2rlIOXRy2Uaz0Ti4/eRVCakdWK1cuWjOdXdmLF&#10;9D5oXKoA8rtVRt2PpmLuwbvwi9UjzWKF1ZCIpMDbOLlsOoY2qYUSuYujSJVe+HT+Xhx+GIkUC2sh&#10;b55oHV35LhM0b9LpHH09LJF3cGbjHPRuWQ35cr+Loo16oNf8/bgbnYp4sw0mQzyiH53G5m8/QrPq&#10;xVG4mC8qtxiHH3dcwc2wJKTRalabAfrguzi78nuMaFUT7gW94V2lB/pM34hzETokm/RI9L+AU4vG&#10;oUvVAnDLXRO1W36LhUdfICTJBFMGEeuPi+smYQDLI6eDiJ257RLuRRlYxc2wJ9zG0e9HoX8pL+R+&#10;MwcKejdD91ELsfdOKKLTaG6kIObZORyZ9zm6VisB9zzlULzqMHy99S7uhiQgNTUaUX5nsOOLLuhU&#10;rRSKulVEqZYj8e22y7gVliL2tLXoEPfwBHbP/hydfIrA7V02v4q1Rdv+K3AqzIA4k5U9S5KRFPcM&#10;4Y9v4OGTJ3gSFo1Eg5GNCR2cFYCACzvET/7LlENBt1qo2GYSfjnpD/94Nr/TopDktxffD+6ABqW8&#10;4eZTDbUnr8SmK08RrWPfD77KPQ6BFzZh1WcfosZrryNP3sb4oP8vWHc5GDFGKyvjOe4eWoJvejVA&#10;1ZKe8KzcHC1GzMX++5EITTHx/XxpC5KIh0ewdNIgtCxXDm+/VRzVOkzDzA0X4BefCqslGSEXaUVs&#10;J9T4vzfx3pvFUbnlMExaehAPotL4HyyMyWF4fnkb5n7cEHW9SqCQe2PU6vQzNl0OQkgqHa5H3yCa&#10;V/Q9EoSsmGX/ffhHiVgiXUkoTHr6P4Fs2mc+7S0r94ilw7rU1gQKCgoKfx0UEaugoKCgoKCg8AqA&#10;iCdaERsbG8v3iB00aBD69+8viFj2Mk4v3PTiTS/dFCYJD9MSsBTOnpCV/kTIPnr0GDt37nIlYv9V&#10;CA7NVeSNtcumj0fC83PY9k1/dKxWAR5edVBjyK9YdfYRXsTrYbek88O20ol9pIOozKmID/XD7dNH&#10;cWDLVmw7cByXbvsjICQGCXFRiI94hPNbZmHKxw1ROG9euJdqjS6TVmLjvUikWXQIOLkaiz9pyVfE&#10;vvdmHTTvPxcrzvghQQ+YLCYkBV7HlVXT0cszP4q/Vwxelbqh5+TtOO0Xi3izHba0WBif7ML3A9qj&#10;RnEP5PLwRalPlmDxuQDEmkyw2SIQcHoF5g9ogbp58iDH67XRYfhyrDsdwA8qsloMSH1xGad+m4Cu&#10;Bd+FOyvDu2of9Jq2D1ciUpBIK/WSQ5F4ZxOm92iOKl6sDJ9aKDFsBdZde44olgfxRrSWjwdkhzpA&#10;WxNYDf44s3IChjQrj7feyIlcRVpj9Pz9uJXIGVy+InbxuC6oXOBNVr+CqNPjS8zeeQfByXq+36mV&#10;jUnEvSPY9W1X1PZ1Ry7vKqjU8wv8euox/OLSWBkpMKfewu5JndGjkg/c3GqgdIvZWHr8EUIMFma3&#10;ID0tADf2zMeM3h/AK+97eK98J3SYsgH778Ui0WiB1U6n/6dx0tfv7Br8OLg16hdzx9sFG6PLuNXY&#10;eiEQKSbAyurLep21TBxQJlpMHxv/GKLu49TGWejbvALy53kbBRr1Qtf5R3A7Kg3JZiPfo/bZmfX4&#10;sVtlVPcoBrcSLdBq4GpsvxqKkBQzz5W2yLCmRsD/zDosHdMWFT3d4VmyKVoOmYdV92MQnaZDvP9F&#10;HF84Hp2rFYJbntqo0+o7LDoWhJAkM9i04Kf/G+P9cX6tIGJz5S0NX1oRS0RsNJtcrL22hNs4/P0Y&#10;9C/tg3xv5YZnhX74ZOZ+XKUVxFaqhw6JIVdxae0UDGxcEiXz+8Dbtw/Gr76CqwGxSEgIRfCN3VjY&#10;txYa+niiUIkmaND/N2y8FIhQIhapHemsT+Ie4Nrm7zC+vg9K5ymAYsXaof2A1TgZrucrQe12Kyxm&#10;PfQpiUhKYeORGInk6GA8fXgNl49tx8afpqBXg3IoXrAQ8haphCqtRuGnI0/xJIZ9//SxMLw4ih+G&#10;tkc9HzcUKF4B1adsxJabQUhg48q3GjHHIujcZqz5vAtqvZEDefPS1gQ/Yc0FNn/TzEhibTy1cip6&#10;1vKBu7sPijcdir7zjuMB+76nWOysHWxk6Q80SY9xZvl0jG1RFR6588Kj0iB8MusgLocmwmxKRPD5&#10;jVg6vCNqvv4Wcr1bHQ0/no15Bx4g1kikdjos+miE3d+P1Z81xQdliqNokdqo3exLrDodiIBk/ucC&#10;+jrwWUWzTNCwrt8nF/yO6e/GP0PE0v8HdHAjCT3r6Y9y9GuJgIAAHDx4MIOIpXwVEaugoKDw10AR&#10;sQoKCgoKCgoKrwD+ESKWXr7/WSJWpJNE7M5/ExHLAuk2mBKDEXR1C34a2Bz1SpeHZ6VO6PbDfhx7&#10;FOZY/UlErI31AZGIRPSYYTHpkZoQh5jICIRFxSEp1QyTOR02mwVWSwJCrm7AiildUbZoPhQsVgt1&#10;B8zGt8f8EGdMwTMHEVs337vI9W4zdPhsFbbcCIfOBL7Ha3LQdVxbMwP9PPKjRE4vlKjeF/2/OYGr&#10;IclIoZWP+hhYnu3BnEHtUau4O3IVK4MSgxfht7PPEMOJ2ChOxP4ysAXq5yuIHO98gB4Tt2LntUik&#10;mCx85aQu8DLOLpqEngXfhUcub5SsNRQDZ57GvSQjUmnJZ0oYUu5vwZe096mXG3KVqAavocux6uoz&#10;RGiIWFoVK07SZzGWjFaP2m0GWI1PcXHtFIztWBtebj7wrTEEo385iAOPgvHk8X08OLIMSyd0RevK&#10;3ihcsArafLoIS08GIs5ghcVmg0Ufh4gHR7Hv+26o7euG9zwrwrfbFPx0/AEex+pYOamwpN3Bvkkf&#10;omel4ijqVh2lWvyApSceI8xIKw1ZP8Tfw8nVX+KTNtWR8+23kKvBEPSffxzXQw0w0uFWdHhauoH1&#10;RzKiHx/G2qkfoW1pN7z+ViU06z8fyw8/4Ydl0bYU2ROx6bAyMUQ9wOmN36Nf83KciM3fuDc6/3IU&#10;t6L0rL/TkBb5AHd2zsP4Wm4ol68YPH174KOJh3DaP4ET6yInlq8lFZF3D2DXrI9Rw6cIinpUQ60e&#10;0/HtuTCEJKcg3u88ji0ci85ViYit4yBiaUWs2JpAELHPcN6xIjZ7IvYWDn8/Gv1Ll0SBt/KheLUR&#10;GDnvDB6k2vmqWlrhmxx2E9c3f4GhTUuhdAFveJXtidHLL+DSsxjExbxAwPl1+L51WVR3d0fhMm3R&#10;etQOHH4Yg3g6xIr1Fa0TthqC8PjIb/ihXQVUKlgIXh7t0WHAWpyM0HOS0m4zwapLROwLf1w7dRg7&#10;163A0p9/xrfTJ2HcpwPQq8MHqFQsN/K+R/soV0CVViPw4xE/PI4xwc7mhinoBH4c2gH1ShZFvhK+&#10;qMaJ2GAkmuiPJSx/UxwnYtd+3hW1X38L+TKIWH9EsS9a7JPj2PnjUNTxKYS8RcugTJepGLXlPq8b&#10;H282p220lYM1Ag92/YAfetZGmQI5UdCzM3pO2IKjfnEw6JOcROwbbyNXrvpoNnAhlp0KQqrdDivr&#10;T6shBlFPDmPT2BZoXp7N08I1UPP9KVh24gWeJ716RGxQkHNrAkXEKigoKPxnoIhYBQUFBQUFBYVX&#10;AFoidtGiRRg4cCDfmuDkyZP8BGx6yZYv5Pzlm4l88daKlnzVCqUNYXfn1gSV/2Yili429s+I1PD7&#10;uLPnJ3zetBLKe1dBmSbDMWnrNdwJS4KBVgkSycVJOOcKUJGFnZOQVjuReprM081IenIEe4jo8SyC&#10;AkT0dJ6MTzffQbg+AU+JiB3WCvXzv4c8+duh2/gt2H0/FmlWwGw3ICn4Gq6umY6+HrQi1gslagzA&#10;oO/P43pYClKJ9NRHwfpsN+YMbIda3sWQy70cig9aiN/O+iHabOQ/26fDuhYMaomGBYvg7fxt0ffL&#10;Xdh/Nxo6qw1Wmx6pQZdxbtEkfFTgPXjkKo5SdYZj8KyzeJBigo61Nz01DMkPNuPLnk1RzbMochev&#10;As8hy7DyynPWBvF7feoPWnlqtVpgsVhhstphpkPNrHpYLU9xa/MXmDWgNT6o3wKde8/FmF+PYM7O&#10;o5g3bxa2zxuDFZN7YHT3FqhRrSv6TN+CDZcjkGgCy8cCY2o0Qu4ews5vO6NG2aJ4p1gFlO0yCXNO&#10;PsSjWFoRmwpL6m0cmPQhPq5cAm7uNVCq1U9YdvIxwk1Wvn+rOfIm9v42ET3fL4/Xc7yJfK1HYcSq&#10;83gSa4aF9gZm40RErN2WgoTA89j63SB0qVAMr79WEg17fI8Fu+8jTM/aROPMx55EjLK8k8YY9QBn&#10;Nn6H/s3LokCed5D//Y/RZcFh3I42INWYipTgG7iy5lsM8smPErk84VOtPwZ9cwrXwhI5YUdTh1Nw&#10;Vvb9enIGB38ZjJplCqOAeymU7zgSYw4F4UV8IuKensHR30ahS5XCcMtdD3VazcSiY/4ITRKHddkt&#10;BhgTAnB+/WT0b10LufKWgW+bMfhu22XcY3URROxNHJ41iq+ILfQWq0/N0WxczuOpo5209UZy2F3c&#10;2PIlPmlaCqXye8KjTHeMXnYel/yjERf1DM9OLsOMxiVRuXBRuJXviE4Tj+LUs3gk09RnQiuIbeZI&#10;PD+7Cot70IFdRVHcqyM6DliHE5EGxBjMMLPxTfC/hvNbVuKbz4ai4wfNUb1GE9Sjg7saN0K9OtVQ&#10;yTMf8ubKhdxFK6Byq5H4gbX1ERs7mz4OhhfH8ePQTqhfyg0FfMqh+uR12HzjBRKMbOx5XyQg+Pxm&#10;rPu8M2q/lgP58zRGk34/Y9Vlf0SlGRBxZy/WfPUxShbLx74/vqjUbyamHX4Ok4XGmtWf2mAnmj0O&#10;z44swK8DG8K3cG4ULNISH362CrvvxiBNl8LK2IRlwzug5ptvI1eeRmg5ZClWnQ1FMpsZVlYPmyEW&#10;MU+PYMv4VmhRoTiKFK2Oqh9MwtLjz/EskXaHlaDZ5HiuuCCr5j8FLRFbvnx59O3blz/7tc/94OAg&#10;FhZ/jJN/mJPErPb/g4Dnz3HwwAFFxCooKCj8DVBErIKCgoKCgoLCK4LsiNhTp07xVVFacpVeuuVL&#10;uPblm1bEyv1gySb9SQIDyT+Uv5BnOazLUf5fAmKKSChX2uPTkoI4v3M4sXAUOpRzh3eJuqj18Uws&#10;ufAMgXF6vqqN6BJOlPGPoEb4PqGUHweFBFlHK2ftNiA14AIO/jIG9YoWQP7CHvBuPxoD19xCmDER&#10;j0+vxcJP2qBu3veQq0gH9JiyDQcexUPHsrHCgOSQa7iy5gv09ioIr5yeKFGzP4bMvoTr4SnQsTLS&#10;9ZGw+u/E7IHtUcvbE7mKVUDJIYux6LwfYoiINacg8MwK/DqwORoUKIwcRdqj/8wdOPwoEmms7VYY&#10;kRp8BecWTUGPgrnhkcsHpesOY2Wcxn0iYqk1ujAk3t+MGT2boZqXG/KWqIYSn6zA6msvEGGglcHU&#10;bhtsNjNMJiP0egN0BgsMtKLVrIM13Q+Pds3Eqgm98OnAz/HlnNMYt/Akuk7+Dr7lfTCxd0OsntEL&#10;K78dhz4ff4EJvxzHjpvRSDClI421ITUpHAE392Pzl51QrXQRTsSW6zoZc848wsO4NNisyTAlXseB&#10;CR3Rq1JxuLlVR8mWP2DJ8YcINZj5AWzG8NvYsWAiOjcqh//L8ToKtPscI9ecgl+0jv9snMaLiEe7&#10;JQnRARexfuYQdKzojjde80LjbjP5QVmBaaw9NKCs1zITsRSgUTdF3ceZTd+hX4tyyJ/7HRR4vzu6&#10;LtiH25F6pBp0SA26gSsrv0HvYoXhndMbpWr2w7DvTzB7LBsP6kuqC/2c3oLoxxex/7dPUb1CUeT3&#10;8kbZjsPw6Z5API9PRrz/GRxb+Dm6VioKdyJiW3+DhUefICSR2sPmnVkPQ/xznF07CX1b1cB7ecug&#10;XOuxmLn1itgj1m6GNeE6Ds0aiQFlfFDkrfwoXnsMRv16Fo91rL+IeGT1SQ57iBtbvsbQZmVQsqA3&#10;PMr1wNgV53GZiNgIPzw7vhjTWJ9WLeoGj4rt0Wn8cZzwT0CSY3knfQcslmg8v7ABK/vURdViReHl&#10;2R4d+63B0fA0xBnojw2sTzZ9i7EdG6BmaS8U9CqNAnXao8tnEzB59k+YPfsbfNW3Gap6e6BA0Yqo&#10;1GY0Zh95ikexRtgMcUh9fhSzhxAR647CJX1Ra/JqbL72nOVNWz2wUbEnIeQCEbHiIK0Ced5Hk/7z&#10;sOKqH6L0aQi5sQPLpvdAMfYdy+NRAdUGfYMZx/zYXGbfdGoDGxGaH+lIgN/x3zB/SGOUKpQPRYo0&#10;wYfDl2L7jVik6nQIOr8ZS4d3QI0330bOvA3ResgSrDkTjEQ2nrRXrd0Qi9gnx7BpXBs0q+CDQu7V&#10;UbnFZCw/4Y+AJDbmYiaxfiMSnErl0ypDxJV3LI/9JyGJ2FatWvEVsf369eN7vWp/CSGf+ST8j2sa&#10;Ipb+D5DPe0p3QBGxCgoKCn8LFBGroKCgoKCgoPAKILutCbIjYukuX77ly7kkY4mEJbKV9Fohn6Ag&#10;saqKXsi3bduGihUrolLlyphKRCwr+6+DoDhEjjbY9FEIur4bG2f0QB2PIvAs1wwtP1+I3Q9iEZVq&#10;FivjHLQMp2fSbZzQSjcnw2wyII2IQyNtKcCsNmYnsduQ6n8aB+d9jvqehVHArRTKdp2IkVvuIsKQ&#10;gCen1mDRJ21QL19O5CraHj2mbsXBx/FIY5WyphuQEnIdV9d8qSFi+2HI7Iu4Hp4MHaxIZ3W2+O/G&#10;rIEdUNPbA7mKlUfJIYuw6Jw/YkxG2Cy0InYlFgxsiQYFiiJH0Q4Y8N0OHHkcCT1rjzXdiJSgKzi7&#10;aAq6F8qDYrl9UKruJxg6+xQepBgdRGw4Eu5vwfSezVHVyx15OBG7HGuuBiCSVsTyDrTBajXBYNAj&#10;NVWH5FQDUnUmGI2psKc/w/NDP2HfD2Mwb/Yv2HEoCOMXH0HNj4YiZ6530KOhF9Z/1RdX96zB11+s&#10;x+xNt3DgYSISLenQGdOQFBeMp1f2YMPUDqhaqjDeYW0s120S5px+gEdxOtbXrP9TbmD/xE74uGIJ&#10;uBWpBZ8W87D0xBOEGU3MngpT1D0cXjoN/VpUQI4cryNXk8Hot/AwroamIM1MhBsRXGY2nAmIvnsA&#10;a8b1QJviRfB6jnJo1u9nLD7wAKF6K+sv8iMSVs4DB1iAYkZWDhGx/VuWR/7c76JA427o9ste3IvU&#10;Q2dKgy7iHm5v+xEjKxVD6TzF4FmhKz6asgfnXsQi0UpkMMuFtngwpyDiziHs+L43qrA2F/CqgKo9&#10;JuOrUxEITkpBgv8ZHF9EK2Ld4ZanOmq0mo6fDz3FiwQDjFY7bKZUmOMe4fSysejdvCrey18avq3G&#10;4bstWiL2Bg45VsQWyZEPxWuNxuhfz+CJzggTm7eCiH2Am1u/xJDmvvApWAIeZbtjzHIiYmMQH/Uc&#10;z9nc+rpFOVQrXBhFfFqg1fAd2HsvBtEm1id8pbQVdmMgnhxfih861kT5wkXg5dkOnfqvxrEwPaIT&#10;ouB/aQdWTOuB98t7wKOUL8q37YMhc7dg47HzOH/jCs4d34a1E7qifgUf5C9WGZVbj8FPh/3xhLYm&#10;MMRCH3AUc4Z0Qr2SxVCwREXUmLIJW2lrAtojNp2234hF0PmNWDvyQ9R6/U3kz9uYE7Errzxj89eI&#10;yIeHsOn7/qhCq26LlELF7lMwcec9JJhsYFNQjDGR5JZQ3N3+Pb7rXAMlc+aGu3c7fDR+HQ7cj4Uu&#10;NRGB5zZjyfBOqJ7jHeTK1xBthizG2tNBSKLvBj07jHGIeXoMG8e3RjM2Twu7VUO15pOx/CT7fnAi&#10;1jGb6BlH84DHMxGvDtt/Gpm3JhArYv0RRFsQOJ738nkunulBGSQs6eX/DSRaIna+ImIVFBQU/lIo&#10;IlZBQUFBQUFB4RXAnyFi6S5fuOklnOJyNZTUa0Xq6f7vJWLTYUoKxMPjyzF36PsoXagoilfvhI++&#10;2ICzgQYkGARRwuk34kKIkrXpYdbFIPzBGZw/fhg7D5zFsUt+eB6ZjFTa+9JqQ7rdiIQHB7Hj+0Go&#10;5lEAhb2qod6g7/H9cdojNgn+p9ZgySdtUD9fLuRya4ceU7fggIaITQ2+jutZiNgLuB6e5CBio2Hx&#10;36shYn0dRCztEWuEzRrlIGJbo0EBN07EDvxuB44+yoaILZwH7pyIHcqJ2IcuROxWTsRWySBil2Et&#10;J7LMohuJbLKYkJamQ1JSMuKTUpGYnAa9Ppn1VwCCjv+GM8u+wY5NO3HrSTImLtkN76ad8Npr/4em&#10;Zd/Dum8HIvTeeaxcfgaLDwbgqL8OydZ0pBpSER8VgIfnd2DtxHaoWlISsRMx59Q9TsSm25NhSb2B&#10;fZM/xMcVfOBeuDZKtvgFS048RajRyLcusCb549Lm7zG+S00UfOt1vFepCz78ajMOPolDooF+Os7G&#10;k42VOS0KgadWYX7fFmhQuDByFKyPLuNWYdP5AMSZ6PApaiyRY3JdtAN8Tkgi9nv0b1Uhg4jt/sse&#10;PKAVsWYD9PF+eHx8Kb5vXQ5Vi7ijqE9LtPpkFfbciUCEnlah0vyyw6YPx7Nza7FsdGtU8CgMt1Lv&#10;o+nQeVh1Nx5RrI8T/M/ixKIx6FzVHW55fVGl+VjM3PMIfrFGpFnYuLK5ZYy8icPzhqN7I1+8l784&#10;yv8OEVuYE7EjMfrX0w4ilrWOE7H3cHPLdAxpXhE+BUvCo2w3vjUBEbEJccEIvr4V8z+ugXqexVCo&#10;WGM0+ngR1l8MQ3Aq6xPaFgCsT5Pu4Mb22RjfoBJK5i0IT4+2+HDAShwP1SM66gVuHVyCLwY0RonC&#10;eVG48gdoMXYeNlwLxbPIBCQkhCDo7gHsmNoVDSqXQF7PSqjcaizmH3qGpw4i1hBAh3V1Qj0fDxTw&#10;roQak7dh240QJBlp/2Ijm5fsO3BhA1YTEftGDuTL2whN+s3FysvP+fyND7qII6wvO5QuhMIFPFGq&#10;2XB8sugM/JMtjkPL2PeeDuZLfoiziydiTGNfeL6TF97V+mHYnP24GJQIg07sQ7tkeGdUz/Gug4hd&#10;iLWnA5HMekESsVFPj2GDhoit0YyI2OcOItYxr6xEHtM2HzZY7FbYHKtjOWj+8Tn4n0V2e8T6+fll&#10;ELHaP75R+MWLFy5ELOklOauIWAUFBYW/D4qIVVBQUFBQUFB4BaAlYpcsWYLBgwdn7BFLL+OSTCUi&#10;VkvGyp+tEhFLd62Qj1YoHb2Qb922DRWIiK1UCVOnTuVl/zWgfIg6I3JVxPUxj3F95w+Y1qkCiub3&#10;QJmGffHZ3P24Gw2kmOinycKTbrTSzmpKRHL4IxxbPgOf9+6Mhs27o/e4Bdh87gEC4nWsj4ywGOMQ&#10;cG49Fo7tjOKF88HdtwW6TluBLQ+ioDenIeDUWiz9pDUa5M+JnEXbofuULdj/KB56Vj2rnfZvvY4b&#10;a75CX89CnIgtXqM/Bs+6gGthRMSyOhnosK59mDWoA2oW90DOYr7woa0Jzj4XRKwtHAFnV+KXga1R&#10;v2BR5CjSEQNm7sSRh1Ew2NNZGUakBF7BmYWT0aNwHrjlLoGSdYZiyKxTeJRsBNEhgojdhmk9W6Cy&#10;lztyl6iG4kOXYR3tsak3ia5knWKxmKDTpSIxIRGxCYKM1aUlId0ehOBTS3B5/Y84fvAYgqJTMWnJ&#10;ZhSq2xKv/d//oZ7n61j93RDEhxDxfgerT0TgeACrFxGx+hTERjzDg7NbsXZCG1TxKYR3JRF78i4e&#10;x6Wy8lNg1t3Gvhnd0atKKXgUrolSzX/GoiMPEZRmgM1uQLolGk9OrMAvn7RCpTxvIU+Rhvhg4E9Y&#10;ftYPIQkmNhZmmIzJSIrww5V1X2Fcyxool9cd+Sp1x4j5B3HycSwMNrEWVs4aOSN489mF7sZI2ppg&#10;Fga0qsiJ2IKNeqD7/H14GGlAitkEoy4Mwbd2Yf3nTdC0jBfc3OugZqdvsPDwIzyKSoOZk/dWpMbc&#10;w4WtMzHtw2ooVaQYytTohX5fbsfZiDQkmw1IfHYRp5ZMQNfq7nDL5wXfxoMxcf113AnTIclohSE1&#10;GvFPT2DjtI/RtqoX3svnzonY77MhYvvRHrE58goidsFpPEk1icO60q1ICb2LW5unYHCLSihZqCQ8&#10;y3bFqKW0R2wsEpOjEON3DFsmt0fbSmVQtHAtVGkxGXP3PsCDKDb3rRaYbEmIe3EEB38djV5lfeDx&#10;Xj4UK9YGnQaswIkQA2Ijn+H63l8wrnttFMrN5l+d7uj5/U6cCzQiiQjhpAAEXduItSNaoGY5N+Rm&#10;Y1+l1VgsOPgcT2PMgogNPIa5wz5Eo5IeKORVEdXHb8LmKy8Qr9OzvmTjb4tGwMVNWDmyM2q+mQN5&#10;8zbC+33nYtXFF4jQW6CLf4yb23/AhPplWRvd4VH5Q3QavxbHn8cjivUFb4cxAanPT2LTjIHoWrEE&#10;CuZyQ6UOU/HlpqvwT9LDaoxF8PktWDK8C6rneA+58jVA68ELseb0C6SwmcGmMvOJQwQnYluhacXi&#10;KOJWDTWbTsGykwF4lkyEqwV2iw7JsRGIDCHCkj0nE5KQbDCx76lznonAfxZGo5Hv4S2J2N69e+Pp&#10;06f8UC4iV8WzXpCuFKYDuSQJK4V8yeZCxM6fz/N1IWL/C9qroKCg8L8KRcQqKCgoKCgoKLwCIDLU&#10;ZDJpiNghGDhwEE6cPImnDiJWuyqW9oPVxsXesIKkJRF7xkrSluIRLByuOaxLs0fsX7kajOVFe0Da&#10;+Gn/Fhij7+Pqpq8x8X0vFMlTGlWbjcWMpRcRlALoaWWchgWh8+CtpiQkhj7G4cUT0adZNbgX8ULx&#10;Bl0w9OdN2HPdH7HxUYj2P4ddc0diQPNqyFe4DMo0GYIJSw7hRrQOFlsaX325ZGgLvkfse4U7ofvU&#10;XTjwOBlpNsDK7LrgK7i1ZgYGuOfne4p61x6MAbOv4nJYKlJopZwhCvZnOzF7QFu+IjanZ0V4D1mG&#10;X888R5SRDp+KRtDZZVgwoCnq5yuEHIW7YMB3+3DkYaxYOWmnPWIv4fziCehdICc8cpdEibojMGDW&#10;RTxIMoH2kU3XhSLxwWZM69EMVb08kMenFjyHrsRquTWBnf4JItagZ/VKTkJCUjKSklNgMNCK2HAE&#10;Hv8FJxZPxfpVG3DpdiLrgwMo2boHXxHbpkIubPqmL4KuHMWvvxzHL3sDcdjfBB0rO02fhoToF3hy&#10;cTs2TmmFaqUK4Z1iFVG22xS+R+yjOD1rYxrMKU9wat5QDG1SAd6e5VCiyWjM23kRT1k/m/R21pcm&#10;xDy9gMO/TcZHNUrAs2BplK7XjbVzFY7fi0JwTCKiQ5/g4ektmDuiPZqVKwUPt2qo3esL/LbvJh5H&#10;poF2htWyQhTKIGLZldYt0hYIZzd+hwG0NUG+95CvcS90mXcYd8MNSDWxOWNORALfbmI6hjatgdKF&#10;fVDUtyM++mI9tpx7iPC4aJhSgvHg/EbMG98LH5QuDjfP6mjYcwa+23IZQWY7jDYzUsLu4PK27zG4&#10;WQl4FSyCIr6t0WbiGuy/9gxBEex75n8F57b8jDFtaqNGodwokNcTZVuPx8zt13A32gg7G6v0pJs4&#10;OnskBrIy8ufIy+bWWIxeeBF+eivMRMSyOZ4adht3N09kdS2NkvmLo1iZHhi54houBiQhRZeEtJCb&#10;uL5yBrPXhEcBDxSq0Bp9vluKrZfvIiwmFglRQTi3cxG+7dsKDfO8jdzv5kJ+r/ZoM2gdTkeYERsT&#10;hNsHF2NG3/pwy50TOUs3xwefLsD2i88RHBmFFw8u4eCybzGiflmUL5ALBYuWRaW2YzHncCAextC2&#10;Bwkwh5zHupHd0am8J4p5+6DckJlYfOw6gmJTYKR9Xm0pCLq8DatHdUa1115H3nxN8EH/X7H6cjDC&#10;jVYYdZEIvrwXGyf2QctqpeFesjLKthqALzfuxCW/AEQlxCAq6A4ubpyJ8R82RBU3D+Rzq4Wek9Zg&#10;88VAxLBnIR2KF3pxI5YN74iar7+N9/I2RovBS7DqdLBzawJTHKL9jmLz+JZoUak4irjXRLUPpmPx&#10;qRfwSzbDbExk38Ub2Lb8Z0z8fDj6Dv4UE1fsxcmHwUgxEu0vvmfyD0IsSw0o4qL4W+FyWBdtTdCn&#10;D/81hPxjm3ZVrCRiKUw6Evq/gPQUJiJ23759mD17dvZErIKCgoLCPw1FxCooKCgoKCgovALITMQO&#10;GTIEgwYN5itiaVUUvWTLVa8yTBIREeHQEyErdFo9CekjIiIdROxj7Ny5k5OwzsO6/nmyQVIVGTmw&#10;AJEZdKAQbSGgC72Js0snYlilvCiUqzzqtP8GszfdR5TF7lghSASI+Jkw35rAqochIRz3Di/BN0Pb&#10;oWZpD+T1LIGqrT9Cr8+n4utvv8I3k4egX9v6qFOhItzLt0XXCSux/uwTRPKfzCcj4NQKLB7WAvUL&#10;5ESuIl3Qc8oeHHyUAgMrymrTISX4Mq6vmYZBbvlR/D1veNcagoGzruNqmA6pVB9DFNKfb8OcgW1R&#10;w9sT7xarBK/By/HrmWeIpjJsiQg8sxgLBr6PBgUKIkeRbug/8wCOPIjj5LIlnQ4Eu4hzi8ejX/5c&#10;8Mzpg+J1RqLfrGt4lGzm2xfY00KR8Ggzpn/UHFVZGblL1EKxISux8oorEWu10qrSNOjTUpCcmgqd&#10;TgezMQVWezieHJiFbd8NxrczZmLVpscYv/AYGg8YhcIFc2NIi9LY8OXHOL5mPsaNWY4vV93B7vup&#10;SGV9bjAYkRwbDL+rO7FpRmtUK10I77hXRLkuUzHn1GM8iqVVjyZY9eG4ufkrjOtSEz5uhVCo1Pto&#10;N2Aivpy3Bdv23Id/VCriY4Lw5Ow2/DqyKz6oWAE+ZSuhSquOGDT2K8z45jt8+8VETBjaEy3rlEeF&#10;srVRs9knmLD8IM4+CkdcGv10nAaero4ZRFPCEaD5QPsHG6Pu4zQ/rMsX+fK+i/yN+qDL/OO4G2ni&#10;RGy6zQBjchgibh3AysmD0LVmZXgWLokqjT/CR8Om4MuZ3+PH2TMwdlg3tHm/NsqUrIrqzYdg3C97&#10;cfRBBNJsFv6HA3NSIPzPrcOs/g1Qu0RhFHYrjZINuqPvyBmY9vVM1pZJmDjkI/RsWh+1Pb3hlc8H&#10;ZduOxbfbLuNuFOszmxn2xBs4OmsE+pf2Rt638sKr1liM/vUinuqsMNP+xjAjOewW7m6aiOHNSqB0&#10;AS94lP0Io1bcwMXnyUgxGGBODELYld1YPLE/WlfzRQFqS4uO+GjEeHz5zRx8/82XGDOyP3q0rol6&#10;Rd9G3ndyo5BHJzY2G3CK9UlcQgyeXdyBZZO7snYUQv5iZVCiXnv0GjER01naGZNGYdjHndC8si8q&#10;5MsD90IlUKLJIEzaeg/XwvSwWFJhSbiPI99/iqH1Wdqi+VG0Tlt0HjEZ3y3bhm2nnyEkPgZ+F4iI&#10;7YLab7yB/Hk/QJO+v2LVxSBEGFlbzQakBD3EvT0LMbVvc9SqWAZuZSrj/Z4f49Mp0/D1zG8xc9oY&#10;fNq1GepXKI8yZeujSY/pWLDzNu6E6GBgfWkzxyD44jos/7Q96rzxDnLmex8thizFqtMhLlsT0B6x&#10;m8e1QvOK3mzMaqByk+lYeDKAb4NgTYtB2qMD+GlCPzStUwUlKtZCw2lrsObSc8SmWfj8E7NMkLKc&#10;iM0IaOblvwEuRGz58hmHdUmSNdRBukrylbYmID2FiYCVYZJnz55h7969WYjYv/SPbgoKCgr/n0IR&#10;sQoKCgoKCgoKrwCyJ2IHvZSIlatenUSs2J6A4lIoTkK+FJdE7K5du/5WIpaE9uTke7k+u4JDP41G&#10;n5I54VawKpp8NAfzdj9ClM0Es91OjiwBUY6UjNJYYDemIuH5RRxe/R3G9GmD6pVLoHRZX/iUqYgy&#10;7F6ubFlUqVAN9Rp2QLv+M/HL3ru4HZYKU7oZ6bZEBJxajcWftUP9onmR170TPp66HYceJYitCWxp&#10;SA6+hmtrv8ZgTzeUzF0CPrUHYsjsS7jG8kilw8IM0bA/24M5gzuhpk9x5PKshDKfLMaic36CiLUk&#10;I/DMcvw2uDkaFSmKd9w+xKDvduPowxjobemw2OnU+ss4u3gq+hUqAO/cPihZ7zMM+uEyHiebWD1Y&#10;e3VhSHi4A9M+boOqxb2Rz6cWfIYuwZqr/ojQs3awuhJtZ2P9YbEYYTalQW80wMTKt5l1sFgjcHfn&#10;d1g8thsG9BqEcTN2Y/yvRzBs1q/o2K4p5ozogNXTe+GXicPRpdN4jPrpKLbeiEGCxQ6jyQJ9UiQC&#10;bh3A5q+7oHo5N7zrWQHlu03Czycf4HEsETY20c6LG/DL+B5oXLE4Cuf3QlGfGqjedBCGTN6E00+j&#10;EadLEYdP7f4NX37SC22b1UeV2pVQvnw5Jr5MKqJi+WqoVrMRWnT+HKO+24ID99n8TTayfqIxp8ki&#10;NifgoKgjkE6HUqVbYYh8iFObfkDf1lVQIF9OFH2/Nz765RjuRRuRQkQs87FbDTAmBOLO/lX4bUxf&#10;dGJ1qFOpOipXqMHLL1++CipVqoCqdRuiUafBGPH9Juy5+gJhKSy91cTnK0wJSPA/j4NzR+GTdrVR&#10;rbQXCrl5wa1UVfjWaob3W3VG3x498Wm/j1n+9VChUDlUaDcO32+9iPtRaWzAzLDH38aRWaPRv5wP&#10;8r+bHz51R2Lcr2fhx8ohItYOE+uvO7izeQY+bV4WZYuUQPHyPTBu2QVcfpaAVLOVjW8KdNFPcXX3&#10;Ysz+tAcalCuPkqXKoDib/xUq1UWj95viw77d0b1nS7SpVBQeuQvC26MjOg9YjZMRqYhL1SHG7yrO&#10;sDk+slMD1PAtjiIe7nArWRrlatRFww+ao32HdujatROaVSyNsh4+KFK9I4b8ehynnrI5bKVtAcJw&#10;b9tczOrfGvXKeLB+8IF7+eqo1XUYhv1yFLeCQ/Dw3A6sGd0Ddd96BwULNEbTfnOx5sJzRBnYnKXV&#10;52mJSAq8jP2Lp2FM7/ZoVLsmKtdgY1GRzY9yFVCxXEVUZeNTrW5btOszFd+vvYCrz5IRT7s8UF8a&#10;oxF0YQNWfNYZ9d/KjTwFGqHN0IVYe+YFUticISLWaoxH1NOT2DChPZpV8kHRYjVQs+VULD3pj2dJ&#10;Jlh10Ui7vxPfDO+EqqWLIVdRH/iOXIJFZ9h3WWfizx1BxDr+GMQvMiCeSv8uZCZi+/fvn7H9ACdi&#10;HURrdkQsbUlAYbKRZCZi5R6xiohVUFBQ+NehiFgFBQUFBQUFhVcA9IKsPayL9ogdOHAgTpw4wYlY&#10;ernWvojLuNx+gOKSeNUSsCTkJ+O0MoqIWDqoK4OI/RdfzjlvIYIakMaCiPuXsWvmePQt64Hyvg3Q&#10;cdgsLDhwA4FpKTDYxA/TCUR50Cn7dqYjYgy2RMQE38XFAxswd9pwdG9WE77e7siT2x25C1VDk9ZD&#10;MHXmSuw49QCPYtOQaGVp7SydJQkvTm3F0pG90bCEN4qUboUBX63B0ScRSGZlWK166ILv4faGBRjq&#10;WxHl3cuh4vt9MeLno7gWnogUflhXLGzPzuKHT/ugfgVfeJStigaj52P15UeIMhlgT0tAyNmtWPZp&#10;T7QoXgqFSrTCiB834oRfGFJZu+nAsdTA2zi/bA76M3tZVka15kMxasEJPE5OQxoRh6lRSLh3DNP6&#10;dkPNMmXh4VsHdUbMx+brjxBuMPCf7PM+5YQ287eZYGVhGx34ZDHCpo/CrS3zMWdQFzRv2Bztes3A&#10;lKW7se7keRzYtw0HV/6I5dOGYWSXdqhbqx0++Xo1tlx9gXC9GSarDXZ9IqIeXsD2OSNQt1pp5C9b&#10;CdX7jsXi07fwLC5FEFPpRqRF3sfFncvx5aDeqOZRHEUKl0Dx6m3RecwCHHsahlijETAnIT0hAPfP&#10;H8HmFXMxcWQv1C5XBMUKFUQhtwooV7MnPp+6COt2X8W1p3GIMNhhtBPRyvqKCFAafZqDmScS2Vi7&#10;jeF+OLNlCQZ1bgoP9yIo27IXhi3agwexKUgwmXm/UB52Vl9dbACeXzvI2v8tvvqkI9rWqgCfQh7I&#10;n6sMajZqh4ETv8Jvu4/j0vMERKVYYSE22Gphc4fVxm6EJSUc0fdOY9/ymRjVuyUqFi/EyTvPut3Q&#10;6dPvsGbNRuxdORdf9e6Oxt7VUK/jVPyy9Rr8Ig2srhbYop/gyI8zMLhaFb6tQOVmwzF9+TE8T7XA&#10;QmWkG5AS9hD3tv+CT9s1QOUSFVChZldMW7wXN59FwcAXQ9thtqciOew+7h/ehEWTxqJNwwbw9vJB&#10;seIV8GHPwfhh0UL8On8mPmtTD7U8S6FKqfboNeRXnAqLRSzrE3NKNGIfncGp1bMxsVcL1GLfv/fy&#10;eaBo1Q7oMGQy5ixahJ37VmH6sC54v0ZlFC3XGL2mrsSBK35IZvOP9oFNenIRR9k8GvXxhyhf3Af5&#10;2fj7NOuMXvO24BZ7Dj29cBDrxg1GnTwF4O7VAO0++R6bLz5CTJpJtBVmWKyxiH92DbcPbce6H2Zj&#10;aLcuqFaKfWfyFkVBt0p4v9MYjJ+zDVtO+OFJpAXJZqLfaSzMgCkewed3YeXIAWhUwBPuxeqj+2c/&#10;Yeu5x0i2WDkRazYmIdT/IlZN643mNSvBp1QdtOkxBRtPP0JAgg4GXTQSHh3FrPH9Ua9qORTxKoVG&#10;o+Zh3Zn7iNOxdvKZQ3V1TDzt/HON/O142YpYerbLZ3zGNgVMOPka4roiVj7ziYjdv39/xh6xDx48&#10;UFsTKCgoKPxFUESsgoKCgoKCgsIrgMxELK2GpcO6JBFLL9uShJUv3jJOL+Dal3ApUh/iuJMQEUtb&#10;E/yVe8RSatcciHCiVY5mmBIjEXjrAo6tX4E1azfiwMnrePgiHnqbFTY77SMrKBDy5oQIxTn5yNLq&#10;ExEfFoAn187j8N4t2LBuJVYuW4Vlyzdh38GzuH7vGYJiU5FotPFtDvjKyPRUJIU9xINzR7F7zUas&#10;XH8Qp674IyzeCBMriMhaky4Skf43cWb9RmxauREbd57C6VvRiNZZYKF6W3SwJwbh5pkj2LFpHVav&#10;34wt5x7hYUQy9FYiitOQyMq4f/oQ9q/ehGXrDuDkrWcITtBzcogIPZMuAmGPruP02g18D9dNu8/h&#10;7J0oVlcikFi7zSkwxgbiysnD2LZxI1Zt2IFNZx7BPzIRegvrG9GN4sL7hH46Tfd01gYrzJYkhD+5&#10;iosHd2DtynVYv/kELt4LQGhCEuJioxEX9gz3L53AnvWrsWrFBhw+exePQ5Ohs9rFifFWPfQJwXh2&#10;5zR2bt2A5Ru2YsvRy7gfHI9EvcXxQ21WjiEe0S8e4vbpI9i6djlWsrLWbjmMg+ceIzjOwPqDxsrC&#10;+iwVqXHhCPZ/gOsXTmL7xjVYvWIlVrD+2bDtMC5ef4SAkFgkprJxZWPFCViqh+MjGkttJVKVwgQW&#10;5lskxCLk2V0cO7gLq1etwLo9J3DyXjAS0kww8lWmIi2tqLaZ9dAlRCL82X3cOn8cB7dvxvrlK7F8&#10;6Vps2XMIp6/ehX9QDOJZPYwWmn9SKAvqFwNMSVEIenIL508cwKZ1bL6tWo91O4/gyPkbeOrvh0D/&#10;O7h56ij2rtuCzQfP4dazcCSwPksnklwfj6DbF3By63qsXrYOm3dexJX74YJgZPnbQXMjCrF+N3F6&#10;3y5sXL2Fjd0RXH4UjOgkA9jQs/Gh/rHBYkhAQvhTPLpxgs3/7Vi3dj1Wrd2B/cdv484Tfzx5cB2X&#10;92/EljWrsXH9YRw99RShbA6nsT6xWdk8T4lG1PN7uHJqH7ZtWo0lK1dj5bYDOHT2Ku4+8UNwWBDu&#10;nj+CA1s3se/Jbhy68BzPI1JhZHOcE/8pUQjzv40LJ/ey/Jdj1er1bB6fxPE7QYhOTEZ8uB+eXjqC&#10;3ctWYs3qPdh36g6eRCbDYLWxNrDupP60se+UPgkJEYHwv38DF04cwrYNa9n3eAVWsrbvO3wZ1+6+&#10;QFBkEnQmW8YBWvRdttpSkBzph0cXTmDXcvY9XLUHB8/ew5PwJJhZH/ENBWwGpCWF4dml/djP2rFm&#10;3U7sPHgRj0ITkcSeCzaLHqa4ANw4fwjbN69l/bcB2y88ZHkksPEXWxPQ2PPx/w8jMxHbt29fTqjK&#10;ZzzdtUSsDMv/Dygs/whH6eiwrh9++IETsffv31dErIKCgsJfBEXEKigoKCgoKCi8AshMxNJqWPpp&#10;qpaIlS/bdJenY2cmY6VkJmKlz7+HiLVzIoVWxKbTisbURMSGByM4JBjRMYlIS6M1b9Rm8mPCUzjz&#10;4XEirWiFodkAY0oSYmPCER4RgvDQMIQERyAmNgnJehMMtBUAkXE8H6JmTLCYkpCaEIPokGiEhsUh&#10;PtEAExFhRPKkszxtaTCkxSOB5RUZEoGIqATEJdtgpsPDWD70E/N0iw5J8VGIpEOawiMRmqBHMhE7&#10;DsKXVuKlxsUgNiQKweGxiE3RQ29mdWB2lpiVoYdRl4DE0AiEhzGJTkJcCpFLzjLsZiojBlGREQiN&#10;iEZwvB46ExHURCk6OiIDzgilt9pN0KfEsPoH4OH9R3jwIBDR8SmCwCWwOiZER+DJ/Tt4+OAhq2Mc&#10;knRWWKh6lBfV0ZIGfWocIiPDERIehYjYZKTSoVKsjkTEEhloY/U0G1Oho8OVwumn0GEIi4hHTIIB&#10;BhPVg482E5aCjbXFqENqUgKiaU/i0HDW/+weFYuk1DQYzaxM3j8kNBi8lY6W0ZV01AKhEXFarcrK&#10;0iexMY9ifcnmdHQCYlJNsFrpVHzeGuFNYSa0qtpiZH3J6hHL2hbBviNhdGBdLJsLbJyMNI40DnYq&#10;i7dUZMDA5yObd0Z9KhLj4xARzuYba0c4a0NcUgr0BtYOYzJS2LjFUF+wPJP1bH7ZiHxkNbGZYUiJ&#10;Q1xUCMLYPI2ISEZiipn3kyBiWR9Y9TDrEhEXHcPmM2tTBBubNBNMFjoAjWXhGERaCW21pCJNF474&#10;GDZXw6k/YxGVYGbjxOY+yyM1OhARYex7wcYkNt4I1jS+5QP/PhAJakpDcmI0G2P23GB+IVFszrJ2&#10;6PRG9ryxQM9s8ZE0x9n4xpugM7KRtBPBKb67JtbWpIRIRES+QASby5GRNI/N7Ptk4d+BtKQIxAaH&#10;MVssYuLZ2JtEP9Awk4iuZd89CxvDtASkJLLvZSTrN/6MikRsHJtzOlYXC3smUJ2lsIS2dDafzGzu&#10;Jcax73Ik66tYRCfokELfEcqa+pPNcxttS5EYzsaafY/CYhDG5kcy7VNL04eNsd2cwr5nrO70/GDz&#10;MiKJvmc0r6gcGnMh/2loiVhfX1/07t2bP/uzI1zl/wOZ9YqIVVBQUPj7oYhYBQUFBQUFBYVXANkR&#10;sfTT1OPHj+NJJiJWhqVoyVi5GpZexjOIWEcaumcQsX/j1gREjUlilFtY/kSI2GwW2G3Ejjj8SO8o&#10;2zU9OEli5ytmZR7szkkagLKgFXdk4YQM+XFSjVgfhxDJYmU3SkbJyZffiXizcQKHs152qq1IJSBj&#10;5EMiyBqilUlLYQEqg8XoxrSk500hJ1Y21ZULqywnBx0mAe7NxOHDwnQ1M5HlcF9yeSlYGtafBr0O&#10;cbHxiI5OgF5vdNgEDGlpiIuOYvYYpKUZYaX+4BZZvqgDJ95IyMQ1TFi9bLQlAm+/w5f272UdSj/j&#10;F70i6k3p+M/JHWPEwcwUpK6QZCldiWTL6B+ulVcChUgvIFJRnEqQ9ZAaFnbUjbTUx7TCWtaXe7Jy&#10;0mmrCwezSVeaA1Q8B/kykTnzceJGnprfiFi3WakvZJsJrHSay2ban1boyGbhZYsYz5v+QEDpHMkE&#10;iU/5ixJ5Uil0Y3feX0QSO3Q8L7BxpVXH1B7yYRqejPqbtuPg7RDpSU+ENJVLCopTfWm+W1hf0Ipt&#10;Ss9BCWxs1lHeDDwJV7M2Z/xxQ9SXjzDpWJHUjzJfIsodf+HgGgKFeLt5e4WOJWbi/BaRntu5t0NY&#10;ebTam+aY0AlfcubdRkGHlurKiVQycBF5k56q46wjXWm1Mqu/Y+Dp6lquQ/7DMBqN/PlMRGy5cuXQ&#10;q1cvPH78mO8Fm/lZT0J/jONhpiO99vnPidj9B/DDnB8wb948QcTq0kSTGeS8VVBQUFD481BErIKC&#10;goKCgoLCKwB6MTaZzIiJicWiRdkQsQ4yVUuskmRHxBIJKw7nEqtipT/dJRFLJOxfRcS+DJxmITKH&#10;EyWSARAiiRUumSBU5OQQDSimFSdYjJflIGqExulIZnYT1JIQFzKGkBElC1F9woPyEnA4sH+cCCLh&#10;Plamc7SR/dOKuMmcSNiV9EyIMNOCYi51/x1QWqvdBoPJiOSUFCQkJsFoMjmsAnT4W3JSEnQpqTCz&#10;uUUk+MvHmmqYvZ3XlRorYkwcBFy66CNZZ94X3NmhoDAfaCuLEtErfDkoG4dQ1hTUguI8i0wx17jT&#10;Q0DoqRTtStnM/hTjzXQI3UTdHK3R2LhwELVHZJ8jPanowslAlooJefC2uDpwoVQ8xi4krkQhE55I&#10;A02Up3S4iSZQb4oZSneu5xdZihRWDqsfJ2YzNNQ+h2RUVoKlzqySyKzLEqeEjny1Rqbn/cN0ohe0&#10;oBhrBc0jnk4Lyk/Uh/cZ08hezMiFbmRwdmYGKB2/8Dq59rYAhWRiPnIOnbhK+XfiZVsTaJ/18jlP&#10;cXlYl3y+yzAJpaM9Yumwrnlz5/FV8TqdjnUJaxX94x2koKCgoPDPQBGxCgoKCgoKCgqvAOjF2EnE&#10;LnIlYp88yXgZ1754a0W+oMsVUZlXxEqhF/1/HxFLoiFONPjTRTJ/SiNJGUrumgXFiHRhpWn9SMUi&#10;so10dRHuL9K5QsTpSnnJuATFhBAJZ2Nl2DPKyAxRhkzhhIyRSSSl3DJ7ZQ++UpOVabZaYDAaodOn&#10;wUJLXjWgFdb0c2SjwQirhVYavryOAlR+VrtooyOt6FCmtTnuZHcV3hjqNK4QWp6HtGeC8Mhqc42L&#10;GJGKzpwypyAIPZF2IiY/LytdwGl1+IhseD+LCHmIPnCOJ4Mmzj0oLCwOiPSSaJS5SR+RltnY2LCA&#10;Qysg8+UfR5j3K9eIPHgK3tcZMRfI+jgtMsZE/GMiPszbYcsK+R0Sflkh6udoRzYQ5TiQKULpeNtc&#10;4IxLd04/Z/Z1GPmN10Fj43A4OK68+zJ0XKMRbvwDaNNq5V/Hy4hYScBqn/N0pxWx9KyXNh52/H8g&#10;iVg6rItWxFK+GUQsQ9Z+UlBQUFD4R6GIWAUFBQUFBQWFVwD0YvzPELEUlqIlYkm0RKx8Yf/3E7FO&#10;mkIb/9NFMn9Kw0VEM0TAEWMOLn7swskoCriA6ejqsHERBhfIPDL8KZgRIh2l1RB03O4KaZOpM4NM&#10;3Mxze5mXK0Se9JN5G6w2KydkiZgVNn4TerOZ76VKq2Ff1g8SVLqogSu4lrfRQb5SmPwy5UUxriE9&#10;F6kQyBTNgNRntmXrS23I1ltC2KSPoGSd8Zchi8XRBmq3yMeRH9dp9BlxJjwZ3bW5OdMJiLgQdnWk&#10;ZRchGggb1Z/6nkT6OP14SKN3WgREuVIEtDERFh9XixaOerC8hJ+E01/UlYV5ednB6ZslKNO6IHOc&#10;NMIvO9+X5+OE8MkIUcBx18ofIbO/lH8df0TEap/zdM9MxIZT2PH/giJiFRQUFP4+KCJWQUFBQUFB&#10;QeEVAL0Y00/JY2JiNERsfxw/fgJPnog9Ykm0RKx8KX+Z8EO6HGFaIUvhfycRS6CshaTz1WhEXwkK&#10;618DpSdx0mwyR3aXhYpYhnBkVIhq4bSJeolcSMTFCVcfFqI9KR15EGQ60vBcMsoha2aQUkpmvEyf&#10;GVnz4DF2EXtzUi0y2RwiIGOyxmJFp9OuhfSjnWAzeoCXxU1SMgKZcsqwvxzSJVs32ZeZkG0arqCL&#10;qG/2v1t33LOm1oDSU1q++22mFkkbrdHU5kJX0git1LvYac5wIVJbaLNDhr+jDrIdpOHCLtrkUi8X&#10;xzptXOsQoZcx1xoKuMYIFHOmcIFsyx9C5iHaICG1dBdaGRKxrPHMkLasdZMWoXW1EbR2rWRFdl7Z&#10;CUHe/zn8ERFLz3Ht/wFExPLnOguTjwyTaIlYOqyLtqRxOaxLO3kUFBQUFP4UFBGroKCgoKCgoPAK&#10;QBKx0dHR/LCuQYMGoX///jhx4gQ/OVu+YNOp9XSXL+TaFbAkZBeiIWSZv7CF/lN7xP4rr+yUliQr&#10;VfLXIDu6SwsXTSazSCE/RDC+rJbSU1rp6uorbX/czt+zMhuNBR+P388lO3Cy2+44aImTsQ7D70KW&#10;lZ1oQ9QyIiVpZ1LRF/yiFQeEXaP4B5BNNi/BH3hmmKgGgizN4psRzXB2BpmIm0hP+//ytmjszoCW&#10;umfiGDeNJhM0lt8bHDLzG32oDKqHLCsrXqZ3QuSWEXTANdU/kkdmkO6P0klIX6d/1tQv93FqtBAW&#10;0f7M4kTWmKtfVo0Wma3/qPx5uBCxvr4ue8TK57h2m4KMPWKDhZ4/70PEM//58+c4cOCAk4hl+WqJ&#10;2D965isoKCgovByKiFVQUFBQUFBQ+B+GfCHWErFLlizB4MGDMWDAAE7E+vn5iZdsJkSoZiZiaSUU&#10;iSRjpcg05C/DdAr3rl27UKlSpf8QESs1rsHsQNXi4oi7QiYmodyZMGfpL8UlpmmnU0sfR3quEXCG&#10;CBSTdmFxhlwh9dnbXbWuISa88tQO17q8DI5UTOgq2kBjKSSzXStOiJjUizy0fjJEeTiJTYeP0+gC&#10;6f9n8JKssoHW0+mdOZ2wCvJS1EXjkRHU6GWQibjRR5CgvL2aDnXcHFfZH8JHq3H6SMkOGrs2mBGl&#10;WmRthwxJH2fMFdKe4aNxcQYp5Kzxy0F2JrJyLnDYuF0TzQi61IJLVmS1Uij7vhQagohltpEIOEME&#10;adOOkhDnR2gEnPY/J38eWiLW19cXffr0gb+/f8aznu6ciGX3YHYPCAjgJCzppZAfPfu1RKzamkBB&#10;QUHhr4UiYhUUFBQUFBQU/oehfTGWWxMsXboUQ4YM4dsTnDx5kr+MS0KVXrLlC7mWdJUiCVfpL0W+&#10;pBOpS+Qu7T9LK26J9CUCwGg0ZgjVQ4Zpj1Gpk3ptWMpLbRRmYnDcTSbycaZ7mYg8WDpD9najkeos&#10;RS+EtYP86fAqKS5+mdopfFgamZ77Oe1OIb20Cx9n/q4i9dnbnemz1VP9pGTrl1VEOeSrZ31mcO1b&#10;2ffMLmwiX+0YiTrK8rT9QOJsh7OfnLaXifTXlpNdWKsT9ZDj7vTJPDed5bvWQ6bXxkWdhWRfZ6Hn&#10;Zch5ljF/ZFpHm6WPZn7J9FJMXOe0k4jxcNgdbXIVkYb7OOpgYvOe65jdyOyi/g6b9Oc2GlvZV6R3&#10;7XMSUc/sxWmj/OXYuvq4iqMdFJb9xUSWn1EHWX+ND7VDiKg3ibaeThFlyDjVUe+4O21ZfZxjnL1d&#10;hrP6OMU55to0L/HN+I5mL9p5K8N01+ozS0pKCv/1w7hx4zgJ+80333BClZ7d8hlOz326ExFLK2J5&#10;WCPy2a/2iFVQUFD4uwD8P9+U+A7S0+5SAAAAAElFTkSuQmCCUEsDBAoAAAAAAAAAIQCqxiwaVt4B&#10;AFbeAQAUAAAAZHJzL21lZGlhL2ltYWdlNS5wbmeJUE5HDQoaCgAAAA1JSERSAAAFYgAAAU8IBgAA&#10;AMe3txAAAAABc1JHQgCuzhzpAAAABGdBTUEAALGPC/xhBQAAAAlwSFlzAAAWJQAAFiUBSVIk8AAA&#10;/6VJREFUeF7svWnQbVV5rv39PE1VYhrT2ERFIwIiaLSisddERewVsUMEO+yjYpdEjR2C0hhANEbN&#10;ydEonQIC0mMXERURUMAGPW0UwZ/HE/yRzK+uWbne797Dud691Xef7G+d+666azzj6cYYc8537RrP&#10;nmus/2cqiqIoiqL4/xn+5V/+ZYPF/4ef/vSn049+9KPpve997/Sc5zxnevaznz1ddNFF0/XXXz/9&#10;j//xP6Yf/vCH03//7/99+sEPfjDddNNNs/w//+f/3CD2f/zHf9yQafH5b//tv83xyN/85jen0047&#10;bdp7771nvuENb/jX0X9x5P38RVj8Yvg/eR3/T4yTY/y8LIodxdLzs6Pcmfinf/qn6dprr50e8YhH&#10;THvsscf0rGc9a/rud787/Zf/8l/mz/D/+l//6/T9739/buH3vve9WS/R0fI5T9yZZ545HXHEEdMx&#10;xxwzf+7/r//1v/51pP/78H/i/hVF8X8PWogtiqIoiqJYE1iIPfHEE+dC7MEHHzxdfPHF07e+9a2N&#10;oqstxViKqyOxKeM78hvf+MZ06qmnTne/+91nbkUhtiiKovjlkIXYu93tbnMh9jvf+c5GITaLrZCi&#10;LJ/p9pVpb7jhhumss86a3vnOd07HHnvs//WF2KIoiq1EC7FFURRFURRrgizEHnLIIXMx9pJLLlks&#10;xPLmaxZblS3CQjflypBC7CmnnNJCbFEUxS6E7RVi+Sy3hejVwfzMpxD7qU99ajryyCNbiC2Kothi&#10;tBBbFEVRFEWxJsijCQ499NC5EHvppZdO3/72t+fNtW+75huxfk3VIi3Uxw08fWT8rrnmmunkk0+e&#10;9tprrxZii6IodhH8vIVYPs8tvirTYuPYgnPOOWc66qijpuOOO66F2KIoii1EC7FFURRFURRrAM6v&#10;u+WWW7Y5I/aggw7aOCPWDTibbTfibrwttirry2Y8N+bIvBHbQmxRFMWuhVWFWD/DoZ/ttB5NgD3f&#10;juXfAguxHE3AGbF87rcQWxRFsTVoIbYoiqIoimINkIVYjibgfFgKseMZsWyyoW/A0ipnIRb6Fqyb&#10;dlrejGohtiiKYtfC9gqxfH7nZ3yeEYs+/23gaIJzzz13Pprg6KOPbiG2KIpiC9FCbFEURVEUxRpg&#10;6Y3YZz/72dsUYj0X1uIrMkcUoLcQS+vmPOlGvYXYoiiKXQ87Uoj1mAI4/lgXn+/8W8C/Dd/97nen&#10;T3/60y3EFkVR7AS0EFsURVEURbEGoBDLGbE33XTTdNJJJ80/1sVbsXk0gW++suG2IPvDH/5w47xY&#10;N+MQP/0twtKnENsf6yqKoti1sFSIpaBq8ZXPcYqvtDCLsn72828Bn/MUcM8777wWYouiKHYCWogt&#10;iqIoiqJYA2QhNs+IveCCC37mjFg33vSzMDtuzNOmTCH21FNPbSG2KIpiF8KO/FiXb8dCdUuf9xxN&#10;cPbZZ2+cEdsf6yqKotg6tBBbFEVRFEWxBlg6moCNOG/EejRBFlTdgLtJR4cM2ayr4+0ojzSAbPRP&#10;O+20FmKLoih2Ifw8P9alzGc6rbI23qQ966yz5kLsscce20JsURTFFqKF2KIoiqIoijXAZoXYb3/7&#10;2xtFVTbZtJDNdxZi/cpqbsyXCrF9I7YoimLXwi9biOWznj62LMQed9xxLcQWRVFsIVqILYqiKIqi&#10;WANkIdYzYpeOJnDzbVHWAiuyG/Hs5+aclrMCP/7xj/fHuoqiKHYh7EghNv+jTT0t9Ie6+JwnroXY&#10;oiiKnYMWYouiKIqiKNYAS2/EPvvZz54uvPDCbQqxkM22b7mqw75ZIdZ4CrEnn3xy34gtiqLYhbC9&#10;Qiyf4R49A5HV0/ezHp2F2COOOGI+mqA/1lUURbF1aCG2KIqiKIpiDZCF2BNPPHHTQiyb7dx0Y4M7&#10;Wog95ZRTWogtiqLYhbAjhdjvf//7Kwuxfu7DLMTyY13XXHNNC7FFURRbhBZii6IoiqIo1gBZiD3h&#10;hBPmQuzBBx88F2Kvu+66eaPNhjs32ylrS47FWtoWYouiKHY9bK8QS/u9731vLsBCirJ8rsv87OeM&#10;2E996lNzIfboo49uIbYoimIL0UJsURRFURTFGmCpEAsvueSSn/mxLjfeyOg8G5A+1Dc35vZ7RmxR&#10;FMWuhx09I1Y534i1EOu/BxRszznnnOnII4+c34jt0QRFURRbhxZii6IoiqIo1gBjIZYf66IQe9FF&#10;F20cTeBmm5YNuRtvN99syrPoqs3NOi0bcs6IbSG2KIpi18GOFGL9HIcUYv13Afp5D1uILYqi2Hlo&#10;IbYoiqIoimINMJ4RayHWM2LZjEM22Wy63ZyPBVflLMjmBp5fzz711FNbiC2KotiFsBWFWD7v4Q03&#10;3DCdffbZ0zvf+c4WYouiKLYYLcQWRVEURVGsASzE3njjjdN73/ve6dBDD904I9ajCdh8Z2HVTbmb&#10;75Ttq+ONWVo2+p/4xCd6RmxRFMUuhFWF2Cy4UpQdZVv/Mw6ZOH+sizNiW4gtiqLYOrQQWxRFURRF&#10;sSb46U9/Or8Re9JJJ/1MIZYNtm9GuflGzjdgR2KHyPrwRuzpp5/eQmxRFMUuhB35sS5+oIvCLPL4&#10;Rqz/NsAsxPaN2KIoiq1FC7FFURRFURRrAguxvBHL0QQUYjkj1kKsG22Lq7ZyLMgakzY2+qeddloL&#10;sUVRFLsQft43YinKqoN8visTd+aZZ86F2GOPPbaF2KIoii1EC7FFURRFURRrgqVC7MUXX/wzhVgL&#10;qy3EFkVRrAd2pBAL/XeghdiiKIp/G7QQWxRFURRFsQbIH+s64YQT5iLss5/97G1+rGt8M2osxHIO&#10;7FiMTWLjaIJTTjmlhdiiKIpdCNsrxFqAzUIssv828BmfhdhPfvKTG4VYPvdbiC2KotgatBBbFEVR&#10;FEWxBsgf68pCLG/Efutb35o33my0s/iaG/PNCrASHzb6p556aguxRVEUuxC2d0Zsft6vKsSih8Sd&#10;ccYZLcQWRVHsBLQQWxRFURRFsQbIQuyJJ544Pec5z5kLsZdccsm8qbaQmoVVN+fakrwdm776tBBb&#10;FEWx62FHCrHKFFspvqpT9rOeuE996lPTO9/5zrkQ26MJiqIotg4txBZFURRFUawBKMSyEacQm2fE&#10;XnrppdN3v/vduYjKRtvWDfkPfvCDmWy+aSnAwh/+8IezrwVYN+ls9HtGbFEUxa6F7RViLb761mvq&#10;kWn9/OffjHPOOWc68sgjp2OOOWa65pprWogtiqLYIrQQWxRFURRFsQbIM2JPOumkuRDr0QSrCrFs&#10;vCm4QoqsFHF9E9birNSfN6N6RmxRFMWuhVWFWD63/cznOAJamEVZffzPOOLOOuus+WiCFmKLoii2&#10;Fi3EFkVRFEVRrAHyaALeiF06moDNNq2bclrfgEJv8VU/N+fI+nNWYI8mKIqi2LXw874R63EE9vmc&#10;5z/qIP9559EEFGJ7NEFRFMXWoYXYoiiKoiiKNYCFWN5uXXVGrJttN9/II7GxcXejrp+b9hZii6Io&#10;dj3s6BmxfKb7+e6/BX7O06K74YYbWogtiqLYSWghtiiKoiiKYg2w6se6OJrg29/+9saGO4uuvgkL&#10;PbLATTn0a6xuzNm4syHvGbFFURS7Fna0EOvnPJ/vyuj5d8BCbQuxRVEUOw8txBZFURRFUawBLMRy&#10;vMDxxx8//1CXP9bFZtxNOJttN98UYpEhenT23agbg4yON2I5I3avvfZqIbYoimIXwY4UYv2M9/Pd&#10;z318/PeAPkcTnHnmmRtnxPK530JsURTF1qCF2KIoiqIoijVAvhF7wgknzG/EUoj1jVg217zRmhtv&#10;ZbhUiMVHWx5NcPLJJ7cQWxRFsQvh5y3Ejv8e5Lci8ozYY489toXYoiiKLUQLsUVRFEVRFGsACrE/&#10;/elPp5tuumn+sa5DDjlkPprgggsumK6//vp5o51nAlpktVUP2ZzTp5Xq+Yrqxz/+8RZii6IodiGM&#10;hdhnPvOZ83/CWYjNz3toIVabMqQQe84550xHHXXUdNxxx7UQWxRFsYVoIbYoiqIoimINsKoQe/75&#10;50/XXXfdNgXXsbjKm1DZSr6qCtFz5AEthdi+EVsURbFrIQuxu++++/T0pz997vsfcPwbgMznPvL3&#10;vve9WU7674BvxB555JEtxBZFUWwxWogtiqIoiqJYA2zvjVg32r7xlHTznX3bkWzIOSOWImwLsUVR&#10;FLsGlt6I/da3vrVRfIX5diyFWPrSfx/4nKcQe9ZZZ/VogqIoip2AFmKLoiiKoijWAKsKsRdddNG8&#10;GbfIuopLhdilPhvy0047rYXYoiiKXQhLZ8RSUM1CrMVWWn+A0UKsn/HQQmx/rKsoimLr0UJsURRF&#10;URTFGmCpEJs/1uUbrWyylZMUYrPvZt2Nu3025KeffnoLsUVRFLsQxkLsQQcdNN1www0bb7uOn+ce&#10;WaCez33lvhFbFEWx89BCbFEURVEUxRpge4VYNtwWWGktvI592rRJ+y3EFkVR7HpYKsRSUM23XbMo&#10;i8znujKf+9oo4J599tn9sa6iKIqdgBZii6IoiqIo1gBZiD3ppJM2jia48MILN86ItZhKq+zG2w15&#10;2pShxVk25KeeemoLsUVRFLsQlo4m+M53vrNRiOXz3UIsLUcT8JluXxlfCrjnnHPO/GNdvBHLjzS2&#10;EFsURbE1aCG2KIqiKIpiDbDZj3WxOXczngVWN+Da3IRjSz9oIZYNeX+sqyiKYtfC0o918W2I/HxH&#10;tuXHuvhMt4+Pn/sUYs8999y5EMsZsS3EFkVRbB1aiC2KoiiKolgTUIj90Y9+NJ1wwgnTc57znI03&#10;Yq+77rr5PEA22xZWoZtzC7BuwqV6irD6XnPNNS3EFkVR7GLIQuzuu+8+Pf3pT5/7ngXL57//DliI&#10;9XMd8pn/j//4j/PnPYXY888/fz6a4Oijj24htiiKYgvRQmxRFEVRFMUaIN+IPfHEEzfOiL3kkks2&#10;zoi1oMpm+4c//OE2BVhocVayWXeD7madDXmPJiiKoti1sOqNWIqvfn77mQ45mkAZ8jnPvxGQM2I9&#10;mqCF2KIoiq1FC7FFURRFURRrgB35sa4sxP7gBz/Y2HxbgNWOnjZl2xZii6Iodj0snRHLm61ZiM3P&#10;9lE/FmL5sa53vvOdLcQWRVFsMVqILYqiKIqiWANQiL3lllvmowl4IzaPJvDHutyAj8VX6CYcnb7q&#10;048f6+rRBEVRFLsWxkLsQQcdNBdU8y3Y/HcAvZ/30H8XIHGf+tSn5kIsZ8Tyud9CbFEUxdaghdii&#10;KIqiKIo1QZ4Ry9uwbMQ5589zAt14u/lWlll4xW7xFXKUAW/RkqtvxBZFUexaWCrE8kasRVY+1y3K&#10;+hlvmz6QOAqxHE1w3HHHzXl/8pOf/OtIRVEUxS+DFmKLoiiKoijWAOMZsRRi+Woqb8R+61vfmjfX&#10;brSz2CrdgGPTnoVZC7K8GdVCbFEUxa6FpaMJvvOd72zz5qv/IYesnhb6eQ8pxJ511lkbhdi+EVsU&#10;RbF1aCG2KIqiKIpiDTCeEcvRBGzEL7roop8pxCYtxGKzdUOehVha2EJsURTFrocdKcTyA10WY1uI&#10;LYqi+LdBC7FFURRFURRrgCzEnnTSSfOPdY1nxGbBNTfetPyAF5ty5bRBi7E9mqAoimLXw6pCLJ/3&#10;Fly/973vbRRjoQVai7KSOAqxnBF77LHH9se6iqIothAtxBZFURRFUawBtleIZaNtIRaZTXgWWrPY&#10;ikwxFtm+Nt6MOvnkk6e99tqrhdiiKIpdBNt7Ixbm0QRZiIV8zvMZj85C7BFHHDEdffTR0zXXXNNC&#10;bFEUxRahhdiiKIqiKIo1wNLRBPxYi0cTsNG2mOrGm75FWAuuKbspl/T7RmxRFMWuhx0pxI5FWdos&#10;xPq5f8MNN0xnn332/EbsMccc0zdii6IothAtxBZFURRFUawBVp0Re/HFF0/f/va35831SDbhufn2&#10;SAI36vqwSTeGjf7pp5/eQmxRFMUuhK0qxEKOMDjnnHPmM2JbiC2KothatBBbFEVRFEWxJqAQ+6Mf&#10;/Wg68cQTp4MPPnh+I/aSSy6ZN+Nsrj1ugPYHP/jBz7wFlYXYLL7S14eN/hlnnDHtvffeLcQWRVHs&#10;ItiRQiyf68oUYi3C+nnvvxMtxBZFUew8tBBbFEVRFEWxBuCN2FtuuWW68cYbN96I5YxYjibgjdhx&#10;Ey6zEOtm3OLr6IeeDfkpp5zSN2KLoih2IWyvEMvnO7KFV2VbP+Phd7/73W3OiG0htiiKYuvQQmxR&#10;FEVRFMUagEIsG3ELsfxYF2/F8mNdnBGbRVU32zD7btjVu2FHdpPOj7ZQiO2PdRVFUew6GAuxz3zm&#10;M+fP/h0txPq5DyngnnnmmdM73vGOFmKLoii2GC3EFkVRFEVRrAH++Z//eaMQy9EEvhFLIdYzYi2m&#10;0iqzAbfQquyGnP6oY0N+2mmn9Y3YoiiKXQhZiN19992nZzzjGdN11123cRYsBVdkWmU/4/2cV843&#10;Yns0QVEUxdaihdiiKIqiKIo1AIXY//2///f0wx/+cDr++OPnIqxnxLKptvBq8dWNt0XZlPFJ/4z5&#10;5je/OX3iE59oIbYoimIXwtLRBPwn3KqCq3oLs3zOK/NGLIXYd77zndOxxx7bQmxRFMUWooXYoiiK&#10;oiiKNUAeTXDCCScs/lhXFldTdmOujr7tSAqxp59+eguxRVEUuxDGQiyf//wnHIVVi7CQz3Ha73//&#10;+7OMnaIsn/lZiOVHGXkjlkIsn/stxBZFUWwNWogtiqIoiqJYA/hjXT/60Y9WFmJ/8IMfzJttWt6c&#10;ReemnDaLsFmUVYcfb0a1EFsURbFrYakQe8MNN/zChdhPfvKTLcQWRVHsBLQQWxRFURRFsQZYKsRy&#10;PMGll166UYil+Mpmm/amm26a/vEf/3Fjc45e4osti7G0bND5sa4WYouiKHYtbPZGrP+hhuxn/lIh&#10;VlvfiC2Koth5aCG2KIqiKIpiDZCF2Pe+973zj3WxEb/44ou3+2NdENnNOhz91PdogqIoil0PS2fE&#10;UlDNM2KzEGuB1kKs/w7wmU8B9+yzz56OPPLI+ce6+A+4FmKLoii2Bi3EFkVRFEVRrAGyEHviiSfO&#10;b8SyEb/wwgunb33rW/OGm422rZvwpBt0ZTblbszRIbPRP+2001qILYqi2IWwqhA7Flxps/ia/x5w&#10;bA0k7lOf+tT8Y11HH330dPXVV7cQWxRFsUVoIbYoiqIoimINsOqM2FWFWDbhyEk24/q4MW8htiiK&#10;YtfHL1OI9XOfIizH0hB31llnzUcTtBBbFEWxtWghtiiKoiiKYg1AIZaN+I033jgfTXDIIYfMxViO&#10;JmBTnccMSDbfbMhp6bMRH4uv0lg2+p/4xCdaiC2KotiFsL1CLLTgCv3POP8d8N8AWn7ki6MJeCOW&#10;own4kcYWYouiKLYGLcQWRVEURVGsAf75n/95oxB70kknTYceeuj8Y128EesZsWy2LbAiW4R1Y54y&#10;JMbNuYVYzog99dRTp7322quF2KIoil0Eqwqxvvk6fq6jp8WGzGe8/yZ873vfm84555yNQmx/rKso&#10;imLr0EJsURRFURTFGoBCbP5YF2/EejQBhVg24GywLawiSzfnytINe8q8GXXyySfPhdg99thjevnL&#10;Xz4Xf8uyLMt/O/L5/fnPf356yEMeMu2+++5zIZYf3cpCLK2f5VmI9T/p/A+68Y3YFmKLoii2Di3E&#10;FkVRFEVRrAE4muCnP/3pdNNNN23zY10XXXTRfEYsG27fhqXlHEA34VCbG3Y361J9FmLveMc7Tk98&#10;4hPnowrKsizLfzvyufye97xn2meffaY73/nO83/EUVDNbz4g08Lvf//7c5v/BihTwPWM2B5NUBRF&#10;sbVoIbYoiqIoimINkIXY8YzYfCMWUlhl0z0WWyF+tNj1MZY2C7H/8T/+x+lWt7rVvOkvy7Is/+24&#10;2267Tbe//e2n//Af/sN029vedi7EUmz1s5vP8vz8V6aF6Pys50gD3og96qijpuOOO65vxBZFUWwh&#10;WogtiqIoiqJYA+xoIdYNeRZZ7aesXWq7/vrrp0996lPTwx/+8Hnj/3u/93vzm7HyTne608zUpX6J&#10;m/ltT68tfVK3xFW2jLe/ZE89BY9f//Vfn/7dv/t306/+6q9Ov/M7v7NxTUbf5PZsS/IqmmvJd5U+&#10;mfGjr/20jfLom/1k2kafzXSrZPt3uMMd5nvw7//9v5/vw2/+5m9Ot7vd7bbx2x6X8o7czCYzx45w&#10;KTb7aVeXXGXLfvqMHH121H/k9myb2eHoo8zf0q1vfevpV37lV+b/+PmN3/iNudg4+tpPeZVtFceY&#10;1Kc8cjNf29Ev9cm0beaXHH24Pve85z2nl73sZfMbsX7uw5Q5mkAZ5uc9b8TyOX/kkUe2EFsURbHF&#10;aCG2KIqiKIpiDfCLFmLRQfq02sZCrHp+xOWyyy6b3vzmN08vfvGLpxe+8IXT85///OkFL3jBTPrQ&#10;/qhf4mZ+q/TjmOmDTd0StWUO9RlnrtGu/rnPfe70mMc8ZrrHPe4x/dqv/dq05557Tvvtt9/0nOc8&#10;52fyPe95z5tjIHLmyTGMUz7ssMPmdvRJmivjoDGpd7zMl/FjDvvMw7nQqqc1X8r2k/in3fi0ZX79&#10;kL1++ib5Ybp73ete89vZFOzud7/7TU996lPnmNF3Fce89KFzSbv9kdic8yiv4hifOmSvO31adJlT&#10;X/3T7vi5hpFjnpRHksecOY4xyiONT533c8kHPTItPzj40Ic+dLrLXe4y/ycH9/mAAw7YZg7GIrvW&#10;pbzKS/TaLvk5BjZkyPx9vtLXHDJ16QfJk77pM8qbMX2QyfvqV796+uu//uuN4wek/wbQjjbo57yF&#10;WM6IPfbYY1uILYqi2EK0EFsURVEURbEGWFWI9YxYN+ButqU/zoI8FmJzY55Ez0Zdkp9i72bkq64j&#10;Rxt50k7uUbZ1TO0Zy1u75taPVpkctOlnLNTfVmqDxF555ZVzseOZz3zm/CvlXO+//du/nfX6pb95&#10;+GVz9fSvu+66ubWvjfEoliAb7xxyrrReF/rmWHUdzKXNXLw9R560accG6TuW4zF/x6LNfvppl9pp&#10;nRey4+iHD9eMvOj1l1ddddX8nwK8GcjbgG94wxumT3/603PMuBZjaX0OyJ/rds7ovCapN1ZZEu+c&#10;lZ1DxibVZUtux/S60+c/QdCZD1nqrx16zYgf/emrcy2p00cbLXny3jJGtsr2MydMu9fIuCR6/PH5&#10;8pe/PJ97+vjHP35+y5Mi45lnnjkXBs2FL/PD32uljXyO7Tzsuyb6eY3Q25qXPvm8n+jyeZTkWDW2&#10;Y0h90m+UJb4Zp8z80l8ZPW+8/uAHP5g/s/0c99+AsRDrvw/4QeLzjNgWYouiKLYOLcQWRVEURVGs&#10;AbZXiM1NdnLchFtsHf2k/hmTOoq6FAAs8KbvSPRZDMhf99Y+Uv2YO/vkdHz1KTNnWueJnHnRkyPX&#10;AY1DptjB28Yvf/nLpwc+8IHTH/3RH81Fi89+9rOzDySHczFOWdLP+Y7XjnuReudJ63zsm89YYrSr&#10;y1xpI977TsEv546N1hhb9Pjoj57cyDl2Urv+SzGuhT52+jkGNmMh9+IVr3jFfE4mhdg3vvGN06WX&#10;XjrbxpiM9fqRH1m749PK7CPjr0yca6DY5pjMmcIYcsYm0Wm3UGZOyDiSH9jTln5eJ6+fa2EuzCHn&#10;KumrSzuta6FNP6jeMdHl2DkfYzMn8xnjjVN2PvhQ8DzvvPPmNz3vfve7z0eiHH/88dOXvvSlOcZx&#10;iMHfZ1jbmN/5IOPrNSdGv5E+e84fnWswv3Te2syB/oc//OHG2LToM055ifgyR+ZrPvrOO+Xxhxjx&#10;leaS+KkntzFjIbY/1lUURbF1aCG2KIqiKIpiDfCLFmKhm3QLE6t8bNmop80Y8yTTZ6QxKRujbkc4&#10;+o7zG+eShQpa5zPOA2Zu3i6jpYDBW5gf+MAHpic+8YnTAx7wgPlrymecccb8lhx+xJI/x5XjfNPH&#10;ccf+qKPNPGNOdUv6MZfXgetisU+9vsj6QfNil/YzbqS+5lIeY5z7OI52SRxFo8MPP3zaY4895jNF&#10;KcR+5jOf2YhJmsvx5dJ1WtJJrlPaycdzYQGOMehTuMvxYeZJZk796MtxTP0YzzH10zbmyViZeZFd&#10;C23GmUvZfspj33j65kS2XYrP8fxbO/HEE6enPOUp89EEvP388Y9/fC7AO0f9c7zMmbJkra7dHFBf&#10;cyzR+WfcqrG13XjjjRs++mFzDrT657z0db7GZYw2ZAq+6ZdEJ1mDOq8jLeRvqkcTFEVR7By0EFsU&#10;RVEURbEGWCrEcr7ihRdeOL9VttmmXJmN+KjPfhK9m3Z9kLXpZxEBnflznHFMc6iX5rBNO7J92tFn&#10;nJc+6Jf8ZeolOgrbXFfewnzwgx88Pe5xj5ve9773TV//+tc38ntdzIk+6Rhy9FPmLbz0Rya3TN/0&#10;g+PXktVnDDkodi3Fa6fFRz9yQf3tZ5y2ZOqUace1QPJRTHKcHCP9mBNvnb7pTW+a7nOf+8w/VsTR&#10;BNwfbPqP1wobRVNk7at8R6If6RokfrTcvyXbmE9/ZfVLXIozNu+D18/rkDZzwLyuyOYzZ8bkPcFu&#10;jtFPG/3RH535JfqRxnKfKKzzC/73ve99p0c96lHzGdWcVe3fx6ocErtzg8o5P2T16Oxb4IToc87G&#10;jjFQnfTaSeeUemPTD5Ir8+b46a+s7zj3nJM5XA8+yhZi+bGuFmKLoii2Fi3EFkVRFEVRrAGyEHvS&#10;SSdtFGLPP//8+VzDLEq5MWfDjd5NeNpyg46cxQJkfelnDEydxUBiIPm0K8vMgawuqc0CAz6+qYpO&#10;ecyXa8GG7DXJa6CP9rxufNWbotDll18+X+OHPOQh87EEFGS/8IUvbPM1cFo5ziWJ3jGh89Cf8fVL&#10;4pdFKOeJbD6uB2NLfc1HmxzXm7lShviY13uLnHmRR2qTY15y+EaxubNdysE94X5wjijHE/zpn/7p&#10;dM4558x5x/HNgc3rB+lr0y85xibNYaxEt+r+QfMl9aUld15b3nTERk5s+kF9jMNmfnMq66ecBfv0&#10;ldi0p1+uLfXqbJlb2pyf1M9xvKbIzo1C4Cc/+cn5h9n4m+NcZt6K5T9F8M8Yc+Y4aVviaMs8aVOm&#10;XZLx13cVuR4+4/oT79vU9HPuyvrvyBhLvsjOFdnxZMbznxtnn332/Ebs0UcfPV1zzTUtxBZFUWwR&#10;WogtiqIoiqJYE1CI/dGPfjR/jZdf7qcQe8EFF8xfl89NvmQzjs4N+rhpt9VOnyKCZx2is8hivJt6&#10;442h8ADtYx+LVMhSHSQ3sTmWX/PdbD605sviFTZ0zjPnPJLiqnEU7riWFID4hfI/+IM/mL8uzZmV&#10;FITMnUSX80B2jvZpHSMLNPixzvQ3J7L3FFkdvvoYS38ck3GcIzb0eY2gNlrs2KD3zXiuf+ZLGg+9&#10;/5IcI9E7182YMdyjD37wg9NTn/rUabfddpt/AZ9jIrDlXJwD7ap8Xs+8XtK+10jZmMw1+jq+emmM&#10;Ptli9/rR95nPMZXRZxxyxmof+8j6ETfeW+xSvX1lWp6BnBc0RjntturJkfPQF+LDPeYNWIqCf/In&#10;fzI98pGPnN7xjnfMZ8VSNORvAT9Jjvx8yVaZsVxD6mXaR33K6UcO14bOnLTjtXVt9vVNWdLP64EP&#10;18u/KVqIH/8GYMuxYMYhO0/zIkNsXFPPiG0htiiKYmvRQmxRFEVRFMWaYKkQyw9K+daYm+zcjEt0&#10;2iGyG3hlbW7y09d23NDTEkuRwDHNmYUSfaV9/Y1Htk+LbpyPMeaA4/pTRzvK9rPYSSH285///PT2&#10;t799+uM//uP5bNg/+7M/m39MCB9zJ3MOMMdPna1FZci6br755nmt+pgTOk9kr4FFUXOhR875wKXr&#10;5zr1QZ85HG8sKJHLfJnTvtSHXLTkGOnY+qlLm33Jm8of/vCHp6c97WlzIZbzej/xiU9sE+Mccm6u&#10;K3O6Rudn31zqjBnt+qSvY0N90i+pD7bRnnPyHjh++qHPMUeaCzqG+uynTqpLH8i9dS766iczj37q&#10;aTMfOtboW8vY+U8Qvi7/3Oc+dy7G8lbs3//9309f/epXZz/HMWd+vtAm0TkWcs5Hf33UqR91mcf8&#10;+pmHdpzPeN9g5kod/lIfnl+uOz609LH7HzDI+Xc55s+cMK+BhViK3S3EFkVRbC1aiC2KoiiKolgD&#10;rPqxrksuuWTeVLO5tvBES4ENGboxz8IAMn7G4ONm3YKCfTfw0hhk4ywAIDtGytujvs51tMGch372&#10;05fWeSOzHkifwqtEZx5kzk382Mc+Nhf67n3ve8+FP78enQVbx8g52ELHllwvfKHXDj1tvhGb1Jd8&#10;yBbCsiCjr+NmrH1kfbKvnPnIn7n0pR3jiKFN/yS2zDfSfPb1HfOgsxD79Kc/fZtCLDFLceTO/Oq0&#10;o5P5bKR+icanL7J6uTR+0jGRcw0UG30ufd7SLsd8mzH9mZP3LX3Snv2MVbbVlxaiV9YvfbPvHFin&#10;BVZ09K+++urpuOOOm99E50zg17/+9dOnP/3p+W8z83pN0KlXXqJ255fx6pa4lHdpjZI+uVmLdklc&#10;0hivx6g3n61yzt3/SMlYfTNGvbJHE/BG7Lvf/e4WYouiKLYQLcQWRVEURVGsASjE3nLLLfMbsUs/&#10;1sXm3A26tLiBnk06RQ/6FkDQ4cPGnJYY9H5dn2IQffT0LS6w+Xfjb8HX8R3PnBYHoDHI5FF2LHM4&#10;Bq15xvjMAx3LGOeibF7GSZoTX36lnTfEHvvYx84/0vXWt751+od/+Ic5jsKF1yLHkc6RcfBzTIi/&#10;86OPH/Ep02KnVR6L6TkmstcaWeIHWZs6rwNzgOjMI83jOpLmGfWOQ37H0W+MyT5xthC9OvVeL2yM&#10;8Z/+03/aKMTyxqSFWGP1t7CMrD3Hwgbz2sv099oaqx7qN1Jf8qdf6mnpo2euPof0fW6Q0Tm+/trI&#10;sWoO0PkqOy594ow1Pzb90Dtm+jmfJLbMyXogulyr92RpHuR1PPRcdwqEnMt8r3vdazrwwAOn97//&#10;/dMVV1wx+2D3OTO/+ZQhsutyzFW2nKutcs4bnfOW3jNs4989Osaz79jqlSFjeJ301YeW8XNu2jym&#10;ABk7+hxPP2PNQ2GbArdnxH7jG99oIbYoimKL0EJsURRFURTFGiALsXk0QRZic+MtU6eMrwUQN+hu&#10;5ilyUFCgxUc/N/cZAyke0JrXeeinr7olOi+JzrzQQkjmy7zQvjZ0zjfpHCW58eXHgihMUOR7xCMe&#10;MT3jGc+YTjnllFmPj4WoMZ/M+eDnvKQ2rqsx9NM380Dnph6ZVjlpDDbiVs0hmbn0pz/OaVWcsfpl&#10;HHLGpM510aZMPuyZnz7X7O/+7u+2KcSefvrp21zLJZKTljzKOaZ+joVupD4pL12fVf3UuR7HYx7k&#10;ShrD2jKHNF55FR1j9Ms8o03/pZicWzJ9XFPGQucC9ZXkTR90/Fjee97znmn//feffzDvz//8z+cf&#10;JeRzyb/DzGFO82/GjFnFtK+at3Quzl2d68q+vuocQ3nVWPol0eNrIdbYjDFXxijzH0v84J1nxLYQ&#10;WxRFsXVoIbYoiqIoimINkIXYE044YT6W4KCDDpouuuii+avzbrLdoLspz824MnqLAtokeopASfUW&#10;DJZi6SfROY+0Z8zIMTZtq/qr8qYufW2VKWLw1XfO2n3zm988PfrRj56e/OQnzwUKfiiI4o/xOYdx&#10;zLSNfl4v5bQl1UvypB6Z+UJkx0kfdKnXT3nJd9R7r9Vlzuwn0ZvHeP1HXc4fIltMGvPTJ257hVjH&#10;luh8c9ucjgONG8eC+I399M0x9Mv10Wq3HWkuZHyMkeayP8baLhF/1+m8xhzJHCPltNOSe0nPOKPP&#10;qmuQOkk/587nGeeXHn744fOb6XzO8Zl35ZVXzm9ympv7b/yYZxwjmddWOYl+1KkfbY5F63VIP1rG&#10;yOsBc9ycD63XQeqXVL/0jCurl5mLQizn8bYQWxRFsfVoIbYoiqIoimINkGfE8kYshdhnPetZcwGR&#10;r9SzuR434sgSncUAiJxveVrUwqZe6q+Mr7IkdhUtCOCXBYLUw8yb+h3tS3LQOhbEJwt3EB3FEwo8&#10;73vf+6YHPvCB04Me9KDpda973fyjXRR9xtzGkcvc6MijTd0SsY857TtP+5kTsi7HpJ92WmnfuCUf&#10;mLmUvf55HxhnXJ99ZPXjc6EenTbz0Y40Brt5IbFLRxPkOMZnXM5ZHfacs3pjtWUe++Tz6+PqfHOb&#10;OfJ3Q55ca15HiIwOEp99mH62EN/NyJy8bvjbNz+5sGVufZGlfVrWkb7m164NvT7ax7VI9anTL/2v&#10;uuqq6eSTT56PJrj//e8/n9d8xhlnzHrmhZ/X2bxLuSA23/JHdl3Kzhkio1dWD83vOsc4r7d9x3Cc&#10;jE2/bCX2ZOr1RTa/+tHXVrvks40jIDia4Jhjjpnf/G8htiiKYmvQQmxRFEVRFMUaIAuxJ5100sYZ&#10;sb4R62acjXfKFIcsAliIQB77tsShpyUWuvHXntQ26qV5M4d97PbTH1r0QWY++jvnpPPFx6IQrTmM&#10;ZS2e40gMfXzPPffc6TWvec18JiXFPoqyFCawE+ccYeZTp0w7+ktt0BxwtEF0zN0zYvVl3hT+IH7Y&#10;Xa8+5vBNOYi/siQOPT8WRnzm5dqYkzH1p3Vu0LlCZHzVZauNPq3XFdn89mkdJ30++tGPzm9G3ulO&#10;d5r/E+K0007byIdfjiW1mcNxlpjx+qFTr5xzS1/HwOa42JLmYP0Qnc8zes5mJs5rjYxe2T73yVzY&#10;9JfqobnT5tyWnguoz/h3xTNlDHnVQ2Oco635ksSSO9dOmzJ/p1/5ylfmt9T/5E/+ZHrYwx42v735&#10;2c9+duOHu/BjPozP9XS+2BhX0s9CLDJ+yMYkx/mwbv/WaNHpN8bRmpex6SN7v1NHS5+82iB50o9+&#10;zgc9VKY1BprPMZyPfpBvAfDWMdeUQmx/rKsoimLr0EJsURRFURTFGmBHCrFu1FNmA+4m3E25m3f0&#10;6acPsq16id4iARyLMEvMeGkOZTj6wFwLNKf6tGceZfvGuSZIQYav5PK1Z36lfd99953fhuUruxQq&#10;8HGOI1Nvbpl+I7GPczSOdRiP3mtrHzs6iJ9FsaVcGYusPf3RW9TLvF5PiKyvsfoiO94S0+7aaEd5&#10;zOM49vHhKIIXvOAF0x3ucIfpCU94wnxUgTZa/ZfmlOMs2SF6czF++i9xjJfYMo/XzTVBnisLc/qi&#10;t0BojDmlc/LaQ3MnU29M2siFnHNL6pNzQ4+/MehSb39k+kryZm6Ysv3rrrtu+shHPjKf1/xHf/RH&#10;8zcAeA74m9XfQizXdMzJ2I6fdlvlsY8/LTGO4d+afy/6QWPtZ2zmdT7qoLokcbTGLY0hU2f8eI9G&#10;P8jnm0cTtBBbFEWxtWghtiiKoiiKYg2wqhA7/lgXm+ylQgCym3v7WZygMKRNGR/zaaNv4cV++i4x&#10;Yy0WqEemuOEbnOReKqwgazePOTJvjiWJpbVAQZ/8vFnHD9a8/OUvn48keOhDHzq/DcuPBXENcnxJ&#10;f9SnbvSXzs++fszJeKg9fcxrP21LsrmMSbs+I7URN15H+t4X1yFzLHOPfXU+k9xvdObQV6LLPrHc&#10;J35J/3a3u938VXWK5+QbY30+oEUzxxrHTOLnWowxzzhHZdpc62ijzWumT46THGOQ8ct15lg7Qv3N&#10;tyPx+KwidnLldUbWZvy45rRlHt8wRfZ+mZsjVzgi5LWvfe18Vuz97ne/6dhjj52+8IUvzEXrvE7m&#10;HFvlZOq9F9A+Nj9/9NU/x8s+RIaZJ/X21Y191uPatTuOfshcJ+zqkaXXhHb8TMVfvzyagDNiW4gt&#10;iqLYOrQQWxRFURRFsQZYKsTyVW3PiB036zILCm7E2ZRbDIPYKGzgBy3EuoEnR+YhB3b9zeEmf2SO&#10;IzOGgoFfkXdM5sM81CHTWlxg/vS1W5xwTjkvZez4IvNG2Fe/+tX5q8+PeMQj5vNhOZ7gggsu2OYN&#10;43He6CyMpV0dMuNkjDqJX/qOueyTM/v40upru8S8n+bJXOq91xK9BTFkrpfzRpdyxkHH0JY+5PIe&#10;/vjHP55tjAOx0cfmeMromSfHR1Aw/63f+q1pr732mo488siN58M5QQt7kB+20844zMO8zksaI4kZ&#10;ZVrnl7aMR9bHdSFnTPqmjTm6Zm205EHWZl8/+pK+euXRFxlmTFK7MRC/zMM9YT5cb6hOP+Pwz2um&#10;HqLn8wwba89jMrCRj7/T97///fMP6N3tbnebP/f+83/+z/N/PuHrGpRXjcezQj7o3wYy+vTNGHM5&#10;hnrzI9Mar+wYS/PQjzXSoiO3sfonsZML4s91cl5jXuOx8/zTZyz/Lry2XFf+pvg76hmxRVEUW4sW&#10;YouiKIqiKNYAWYh973vfOz3nOc/5mR/rGslGnZbNOJt1Wjf0bMixuZGnIIE/pJCgHqqHqYf45phL&#10;xI/WediXzksbzPGwI9M6b2RacxGf+dXTMkfi6avj681nnnnm/FbxQx7ykPnHgE455ZRtfgxoVS6v&#10;j3mRvX7pv5SDeWob7cRL/W1lrnu8BsqZQ2rXZ2Ta8joij2N6rcdc2c980utqUcjc6S/Txlo+/elP&#10;z4XYW9/61nNBjjf5vA8Zl8+Rz4r5bJUzFjltqdeP3FJ/xhjzeH28D9pyXGNstaUP7ZKP8dJxoL45&#10;tvPJXDL7yrRLHP3JCb0eOebIzJPzoqhojrxfGcO5sBQM+Tv94z/+4+nP//zPp0svvXTjTF1z0hLn&#10;Wm2hf6uQv1V80flMJs2zSp950zfXjoxfMv1Zr/2l8dRLcyB7P5GX1q2c/ZHjj3XxedhCbFEUxdag&#10;hdiiKIqiKIo1AIXYW265ZZtCbL4Ru7TZZpPOph3mBj436ehzQz/KI7GlPQsZ6SfTnzHVjzHI+Fkw&#10;GW20zjt1crRJ+s7BPgWcz3zmM9NRRx01PfzhD5/233//6Y1vfOP840BZ3FmKtXiTtvTXh9YYaA7m&#10;SDsy/czpemgt3FCsyvtpLK25HQu9tmTqcgxlfaR50y/9ZcaZP+25Lu1J/ZD1MW6zQuwYZ4x5V9GY&#10;lMe5jbn9G0JHu1SIRQ+Zg2s2nla9/trGPMpjH9m8o5w+9p2PNqku50Vr7EhtGZN215W6JT1xkGvJ&#10;9XN+Ps9J/Pl8o2j4ohe9aH5znTNjP/CBD0zXXnvtxjNA6xjGmhc5x1/6+zUGZh/ZPMq0+hCvL3kz&#10;Thk6D2Ozn35JfdPH2HEeUF362o4yhVjOiG0htiiKYuvRQmxRFEVRFMUa4J//+Z+nf/qnf5q/burR&#10;BPx6fBZix802pLhhgSM3/1lAGDlu6JPmtZ/FMIsaFjggdosk+OuD7HxgxmlXP/bxMXb0l9hzvcmr&#10;r756/rEn3ii+173uNT3vec+bTj755G2OJOCtOWKdv3nsZz5sFpT0cV60OQdl7cahH/28bxas0PMG&#10;oV8Fz/Xp5xxstdkm8SFGf5jzRXae6jI+iS056pXVb8b0Z3zuBV+j5oxYjiagEMsbkjm/JebcWVuO&#10;Yf4l37H1Wo5xq2xLfknG8pnyuqdsf3t5k+iJy791yXjqMoetep9rfbSnLvu0Puv2vY7qXWvG+JxK&#10;9KtkY6+88sq5+Mp/mvCfJ6985Svn/zihoOhYvpVuDlrpvKA+ow05W2Vz0UfG3xxLeUcZKtPKzAvp&#10;qxttxozMOJi+5khf5e985zt9I7YoimInoYXYoiiKoiiKNYBvxFKIPfHEE+ciLG/EXnTRRRuFWDfe&#10;uSkfZVoKF1kcQe8GnSIJhT50yBYKLZ5kEQKmbD505KcwAi2U6APp60+rn6SvH/2Mo0+cRSf16pBz&#10;7vhr5+xGinqvf/3rpz/8wz+cHvawh01vf/vb568/U5ywmGMOZfIszUdqZ4y8TupoiTNWG76QsWD2&#10;vQ+sw+Ir9x+ZeFr8HBPiA401XlkSh96vhiND8joP1+C9yXkzJtQHndfO9dpmHHm4BxnLWPrS9zpB&#10;+pxnyY91/emf/ulciN1zzz3nHxhins7NXNn3LFDn4Lpdm/OB+jAP56YO2Zz6a8fXeNeg7LqWqJ/X&#10;HV/v51K8sjZa5iDVS/rqvA7IuVZ02ZeZh3FzbMdinumTduizgI4x8PHaO4ZxGZ+tY9Dypjo/3PX8&#10;5z9//lG9Aw44YH6jkwIi42TcKGN3nY6VeucJzSWdr/no46OfsemPjvXnWLl2qM1Y9UnmRh7syBCZ&#10;a+H42DPGvIznZwAyz5h6Wv7Tic9BCrHvfve7+2NdRVEUW4gWYouiKIqiKNYAFGJ5I5bC2fHHHz+f&#10;beoZsRQQ2XC7CU+6QUceN/+raC7pBh9iN57WAge0KKFskUOqV4aOueSrLX1psSM7H1upbxY/6DMG&#10;BQfeKH7mM5853fve955e+tKXTqeeeup03XXXbYyj/5hXYk9bxizp9FWXNucojUe2MIdsAYWCCjLx&#10;FvCMQef10x+mnCQ2CzT0yWHOvBfO1zapffTVlrI5My7tMsem2MTRBBZi99hjj/lYifSRPkfKtOaH&#10;rM11SvOM88i49E87ucZYZe1eT8dNv7R7D5CXmOPSOm/1khxp85oYt5QzmfaRq+zol8ZUj89ma9uM&#10;roejCE444YT5c+/Rj370XIz/4he/uDEn/Bxj1Tyx57NOXuOMTb+MlcSZf9XYPntyzG+MrTHG5fXT&#10;bl8fYtVJ80HnP8q0Hvfwjne8o4XYoiiKLUYLsUVRFEVRFGuApUKsZ8SOhVg35fSXNujIq4oMMP1p&#10;s1iRdlqLAviMRQH6xmuzwJB5ZMbkG53MdfR1LtDiJDL5afE3Bhv+fI35c5/73PTa1752etSjHjU9&#10;4hGPmN73vvdNl19++ew3vkWKzj5y9s2pLefnGrRlS96luSGr1+a61OGXPsZJr7NM3/RTt+STffMw&#10;j7wemcv54z/OVR9kbchc5zGWvq164+EFF1wwfx2dQuzuu+8+vfWtb52f+/RxbKmO1nFoM7d91qkO&#10;P+Zgn7Xjg857oi1zQceTuRZa7FJ/5ZzDEpfilug4q+5v5lzKNdplrlU/WsehVc5CYuqJyeu3oySe&#10;N3s52/kv//Ivp8c+9rHTC17wgumTn/zkNp9/ztGxIDrvYcppY07eX/Qp7wjJM67LNUvHhzk/SN/r&#10;ZCxtzsc4ZfW0SW3mcPz04ZrxY4V8G6CF2KIoiq1FC7FFURRFURRrAI8moBDLW2EcTUAx9pJLLlks&#10;SLkJz42/m3Zk9W7a01cf/CkEIFusyNwwN/vItEnypc0CjeM4Zo6LfPPNN88tY7Jmx9M3CxAU9izu&#10;+ZXgHBNfdLz1evrpp09PfepTpwc96EFzIYc3LfmaLnbiHY8jABzH+Own0TtvcrBGfW3NTV58IToL&#10;Lc5XaieevjlZn8Xm9Ms+9OvoxuqT46Ann31zKevLnL0HzNd12nd9+hDnulw/NvXcW2MhY9DX35zI&#10;kHvLr+S/5jWvmX77t397ustd7jL/cj5fS9fPcW0henX4KZsXOhZzyDzo9WX9+DAP1oFNX/MgG6sM&#10;cx3I6YOOe+D6/Zp55ktiy3uz5APHeO8xMTwXxi89F5vlhebWl3ZHnqFcp9cvx6KfuWn9u/bekYPP&#10;Os535j+hOCv2Xe9613TZZZdt+JnD3ObFrs3xITH2kfHDJ/WuI+XMrTzm0Re6JjleH/vmQiaPfzfk&#10;Iz92n0dk7M5DHTKt95rc3mv6kP+UOuOMM1qILYqi2AloIbYoiqIoimINkIVYzoh9znOe8zM/1uUG&#10;XGafzfhoX0X82KwrZ+tGXpm8KdtK+xZisiBjcUA5Y7OokGPrnzpk/GnTJ2WKrZyn+xd/8RfTIx/5&#10;yOkJT3jC/CM1/OAPBYv0zzEpflgAcRzHQiddU8YqQ+dJrpxXEn0y9cqMQ9+86HIMqE/SeDjq0542&#10;87hm7I4pc+ycQ/ohZ3xeT2Po22asfb6C/qY3vWn63d/93bkQ+4Y3vGH6+te//jNr9fmyn9fL1rkk&#10;saWMj7qc+47EKutPa1+7Ouc3yrT6jLKkr045x4JpgxnveLRQf6jvGJM0bqnvfYB5T5byOTepzmvn&#10;msjBecHnn3/+9OY3v3m63/3uN/9n1Ac/+MG5sJg5VjHHzNwj02+UaY3L1iKufX0hco5lzqRx+qRf&#10;6sZnSv1S7Ko+Be2zzjqrP9ZVFEWxE9BCbFEURVEUxRogf6zrve9971yIpQixI4VYN/OjPZmbdPzG&#10;vrrUj7LFFgswyhRiLMZkUcY3AJXT17wQva2x2oy3ry77FFr5oR/eJH7c4x43PeYxj5kOP/zw+cdq&#10;eEuW8cyT+Wgpelh88zpA7fo65/TPGP1GWb/kjvpakIHK6I2hVV5FxzCP1xpdXmtzr6JjydTTZvyq&#10;XBk7yl/60pfm4whuc5vbzIVYfmyNX9L3eXKuI9Uzpm3en/RNnf4pY0tZes3gaMMfakuiy2vsWrRn&#10;nLI0RqYdm8+hsaM96Zj6Q/1s9cn5LfVHYtfH8cd1qperdMTwt/zVr351+vCHPzztt99+8/Ei/C1z&#10;ZAE/YqX/0vWS5Blt6TP6p34z+lytilk1J+XxPqXPeL1Gv1VM/4yncM2PnR155JHTscce20JsURTF&#10;FqKF2KIoiqIoijUAhdif/vSn00033TSfa3rIIYdsnBFrIdaNdxY+cvO9WSHA4kQWA5RTp7/Uhn6p&#10;wKIejj75JiqyfjkXYzIP9hwn++ajVb7++uunj33sY9Nhhx027bvvvnMR+0Mf+tBchOUNO/NnDsdW&#10;Nl8yx82vla/yT+JjsSz9lbUrQ/Lrn7LMXPo4J1rHkPjDzMV69M/1JTOHfdr0Vac8+o/2lF2Deu4P&#10;Xz9/29veNt32tredC7Gve93rpq997Wsb904Sa3zqZeZPvXMf9fRTt2SnzXEzJuV8zpaeuTxCgNY4&#10;7TLnb9/7l7rRT5nckn7GpJz+yvaZv7qlZz/nA9HJcVxobOocl9YYxuXt9gsvvHB6yUteMj34wQ+e&#10;nvjEJ05//dd/PX+9fswLV/WXfEeuso85Rjp3mdcm/ZZ80CuPMWNe37A3Jn2RvW7q7fO5RyGWN2Jb&#10;iC2KothatBBbFEVRFEWxBhgLsYceeuj8RixnZ/q1XDfxKbtxp08Rgz4yRHZjbmEI/fhVfDfxtFBf&#10;47Q7ljRmHEfyBpt5KMTio805GkNrHnKiM6dx9tUpX3HFFfM5iLwJ+5CHPGR64xvfOJ133nlzAYk5&#10;5Nu4tOR33c4DOYnOMeibY8kPks/iFHrjMjeyenzH8yrJbx70nhWZMbT08+xI8ihLfNGTQx/HoEWH&#10;DLk3Ftu8F4wD87p7D50DNIc+5LEATyxkrPQ1HtnxeCM2C7G8EUsh1uuOjzG2FJuU8XPO6ecckKE+&#10;qcNXP/LQGo+vsteVPsRGH73jpowPdu+b98l8+iTHHEtjqLevDSKPPqPNPuN5HRgj1+71pO/fMT75&#10;2SHNBx3btbj2pPPw3jIGxEaf54d7zxvu/OjeAx7wgOlVr3rV/FYs99xx8ZXmIq9rkjlHx9aXfl5f&#10;82lThszLWOc75rWf63Fu2iQx498iOYhFRs/fr/76JjOOPn7IvhHbowmKoii2Hi3EFkVRFEVRrAHy&#10;aIKTTjppfiM2jyZwk0+r7AbcjfrYd2M+ksKDfviYM2OlOdzw52bf8XJc/dSbR51Uj2zhxFj0FiPU&#10;U8yAFjjQ0+fa8ANdvA3LmZJPfvKT57dhOV/U3Etjr7o26MfiUcYaP5I4SX9VjHOxn0xf8lhsJQZm&#10;bmV9lZPoXQsyzFjz5nxSTt3IUb/UV5fy2Hd83oj1aII73/nO8xuxFNi5xxnjGmTmtT/qYK4z9ZlT&#10;W7Z5zZaeC68lMmMoS+zmsIjpXJZo7lXUz7yjPmX7qzj6LMm0zjfXoiz1zTha15y27C+R8XjLnbNi&#10;X/7yl09//Md/PBdkOTub58Tr7N82snM0f9L5LXFpDalTDx1Lfc4ZOgfoZ9ooG58yrXb1tlw/9TkX&#10;uWrdYyH2m9/8ZguxRVEUW4QWYouiKIqiKNYAqwqxfEWXr+qy2c6NPnIWBtyAp8wm3uKRb1Npy827&#10;OUedMnS8LBw4H1v9kPEb55XUn9ZChWOgzwIqLX2LscZRhOVNyr/8y7+cHvvYx85vw/7Zn/3ZfM18&#10;W3KJzod2JNfL4kfOVX/jVzH9oGvQrl6bulwrLXm8d6wdZg79pDbtq3yyjx2yXojd+Uvm4DVANlad&#10;MdqQ803f0c+8yPaxU2B7y1veslGIfe1rXzufFeq69ffeQN8WRO/49mkzjnWqww+d/v5tkEOaQz90&#10;+JFHe+bxWhKTMjY59pfomLRL1A8f/cb4sb+KmcP5LnHMQ99YyPVQr80YnyttmSPJ+LT+3fP2KW9x&#10;8u2AZzzjGdM973nP6WUve9n8ny58HpLDGOeBjtYx7WtLqteWPvkM2GYM+XnGl+Y/9s0J7ZMjfdMP&#10;OZ8vdek3yhmr3EJsURTFzkMLsUVRFEVRFGsAC7G8BcmPdVmI5a0w3g5jY0+Rgs12yhQFoAUCN/H2&#10;tVE4wJYbdlqZhQOLIfQdR1ogwK5PypAcjOVXsXN8ib9zcAzalMf86HxDkv7VV189nXrqqfMZkg96&#10;0IPms2H5pfCrrrpq42v05sg8yM6LOUBl5sY1wwcZvf7O15gk+tFG3/FSn7ZRzvnRavO6GJ/rw6Ze&#10;f/VcL/vGK+vLMwex+byYz2cK2QIrceiR8cVOvHqO1zAWMgZ9r2fGQeLGQuxrXvOauRBLrL60FsDI&#10;8eMf/3jDlnp00vmbB/s4fwq65mAdxphDf8g11Y4eO7khfZjPqdefsdTlPGiV9SN32vWX5lCfYxuz&#10;5GdfO+M4ls+Xa3Eu6rwe6uxDZP1o9XEM2iQx2B2T1ueZ/0DxCADINwL4zxUKsU94whOm97znPdOX&#10;v/zl2eb4kHun7LMMc97QOPTODR2t8d5fdMjGMwZ6dD5vMq+X+SD+zk0dcsZBx8bO/IlD7zXSN9vM&#10;BzPPd77znenss8/eOCP22muvnX7yk5/86782RVEUxS+DFmKLoiiKoijWAGMhlqJivhHLJlu6AWcz&#10;7sY7N+ZpH2Xi2dyrMx+yPuSjhVmsyBw5D3PSEkuMrTHqjFFvPH1b/MyXemXIuZWf/exn5+Idb8Lu&#10;v//+09vf/va54GDxgtzkGsc1nzr9xr5j0s+cqc/86Mg9+iz50lLQUfY660OMsjnSNhKfkeptic35&#10;eR3Q5/i00n7mMib1GT+uBXnkqKe4xv3jjNgsxPqs6k/rHBwn7avoPJWX8qDLnKO/MY6VMky915bi&#10;q8+yxUb99IH5vGfOMZ9xabPNWPUQ3ZhzM+LLdTDHGJtzyfGS6a8f1E4O/6ZS9noRg/7KK6+c/uZv&#10;/mZ60pOeNP9ny6tf/eq5wMjfPz7M0/nSJ4dzz3kmU4csR5/RNq7Vvsy+8xplST912bd13CXZvmu0&#10;71gtxBZFUew8tBBbFEVRFEWxBvDHuvJogoMOOmguxPJGrJttN9xuyGlzQy/RZYy06JFxufGHqadY&#10;aBxMv5RTp96WPBQIxoLEGJN0PGgOiEyxhh/z+du//dvpKU95ylygedGLXjR94hOfmNemL3mUjYXk&#10;tPCTvsn0p+81gzkvfc2BPvOl7PolfX2QnQ+6MY9+tI6b87NN4g/NC8mrv+vQfymHxJZMHbJzG+Ul&#10;ZrxzoODGD67d7na3m3bbbbfpla985fyWLPc645aIzTFTlz6MkfpxvtqUpT5SHa3XTp33E47zkdqk&#10;/kn1Yw51yMYrj7GjDM1hvtFXO/JSrPdKWX/bkWMex0iiH2X9GYP/hOJbARw/8id/8ifz3/s73vGO&#10;6fLLL5/fnl2aqzRv5kw5daPefuodZ8lfals1p5FeE9eRsWMefezDvA/60FKI5WiCI444okcTFEVR&#10;bDFaiC2KoiiKolgDWIjla92ci7hUiGWDnZtu5OwvUR/Jxj0Lsbm5H30zB3FQ3Uhj9HMc82xvnHEu&#10;5tBOkctiJecfcgQBb03e5z73mR7/+MdPxx133FzMyzFpyUccrfmcG22OmRx15oTj3KD+jjnqaZ2H&#10;TB/X5lehya9/jgNXjZF9SLx5lV0zfrmOZOZKffqOttF/lEc7dHzuBeeBHn/88dPv/d7vzYXYl770&#10;pfMbz7xFaqy+zsMWW16DpTHS1zaZduX0s5/ETxutbzh7rUcZu33k/Mq69x15bM2vjr55lMeY9KfF&#10;zzzKoy9El/kk/nkdzZV+6tJGLu30jZXozJt+tNi5//zwHv/JcvDBB08Pf/jDp6c//enTxz/+8fkI&#10;EuJyDhn/i5L47eVgbkv6JW7P1+sAlbXl9UP23ujj/dBHjoVY/r5aiC2KotgatBBbFEVRFEWxBshC&#10;bP5Y10UXXbTxY13jZhtSqPCtwSySoDPGDT4yrcXKLIDQ18evUJODH8TKvOZLmgsbMdB44xxTX/uO&#10;TR5k++ZAPxYfeLuLAgNvyO2zzz7T4YcfPp177rlzTubL15adB7EWuRw/mfkdW31y9HGu0LXrq0/6&#10;OQ9l8+GDTFGOPNx/jqdA9qzIzG1ebOos6Enzo/cHrRgbktfrgQx9hsib9wXSxwedzwV652EO9fj7&#10;tXFkyFjGmEsbMmPznw38B8Qd7nCH6U53utN02GGHTRdccMH81iM+xBPrXM2DHjqG7dI46Z86fSC5&#10;acf89I1BTrt5vFdea3TKzIt7xj2h770xxnvoeKuY61Q2R9qhcxrzomf+yNroIztf5qOdfubiOtBC&#10;dPiak5Z7pH/ODaK3JQ8yrTm1I+vHPbnmmmvmgiI/yvfABz5w+ou/+Ivp0ksvnZ81fPP6jWOqV5b0&#10;yZ99Wued+tE355k+o53Wa21f2T50PO8DNtr8O+c+5Lyg8ZC+ef2xLj4njz766Pn6tRBbFEWxNWgh&#10;tiiKoiiKYg3gGbEUZzwjljfALMRa5IButtl4W8RAjw+kbzEkmXG0q2zmo+XNKn2cw5hnlPVf1U8S&#10;Z2zK0Bj1kMLcOeecM73gBS+Y7n//+0+Pe9zj5iMKOKrA9TtPaFHFnMml/MYj66ctY8yfOpm2MY/t&#10;qIfEUGxRtuiS+ZGX5qc89slBDDpzafc66Yuc/VGfHPXZH2NpHVMfmONTiOW5543YO97xjtPzn//8&#10;6bzzzpuf48zl/cl4c9DmOmXGjHOgr3+Os2RLmZacxmi3VV6yK3t/0+cXYeZZlS/XpOyzNvquor5j&#10;Hu321eH/8+QfmbkpLH7yk5+cXvjCF86FWH6466Mf/ehcYMSe4/wyY8Jfdt4/L1mnYyLn/UTWD10W&#10;Y9Hlcw2Rod8a4BgHjvzghw1biC2KotgatBBbFEVRFEWxBshC7IknnrhpIVa6cU9SPOUNMqguC0Zu&#10;5pXZ1OODPG7uabOgO276HZ8cvkE3FhLRpeyYOQdkfLQhL40F+dEZjiF4zGMeMxdkeBv2kksumQsP&#10;OY6kT5yyenTmNzdkXK6hMdqVjcn5jXZJ3zFTl/LYJ++49lFOH6ldn1V+SW3cu7wHmcvrh00f/Wjx&#10;Qc543uIbY2kzr31s+FGI5bmnEMtbsc997nM33nLOOElcrk0deXMsZXzV6Wecb1MyD9aROWiJ1UYM&#10;LX3zmNN8ysY6tv/BgbyV9Doj2yo7F4ne1rctkVmTcTDzQGLQMRZ9WtblmvRH1gfZsZaYuZTJk7nU&#10;MQ4/6Pa2t71tesQjHjHtu+++c5HxM5/5zGwb76/yL8IdiXeOO0LXtkTy5Dpp8R/z6+Ozp51153yR&#10;IZ+HZ5555vwDeO9617taiC2KothCtBBbFEVRFEWxBshC7AknnLBRiPWMWAsNtJJ+bshtLUywIbef&#10;m3y/SoxsAcbNvRv5ZOa1j6/+5LP4RpsFK3TQYhdEPxa/8FdmLL9+jo/j0acY85KXvGR6wAMeMBdj&#10;P/ShD81nSBJvbse0TzvK0BjXTozrNIfEN/v4QeS8dur1d23pnz7EIXuP/Go8fthX0esj8TdGHXng&#10;6EdrHmTuGfcDm9fIfPRZH7I+xKFHxhc7NvTIHK+ADRk6Lr5SG3pyXXfddfNzf/vb334uxh566KHz&#10;m8/kdD7G0aJ3bfo4vj76Q/zokwe/nD/rxwcd68gc+DAONvyIxQdiN4/XGh1jIZNDPXH8p4bXgj6t&#10;JE7aTzv+EpsytpxrtugZL2k+7P7NQtdtHDQ/OtbAWiF97zfPIT45B33GMc1lS4z+kHyObXz68Tb8&#10;3/3d381nZ9/5zneei/Uf+chH5v+c8T+M8BvHhORxbPxybfaVidduq6+yc9I+5rZPq2/60abNPrLr&#10;NwaaV5t210pfH+jRBL4R26MJiqIotg4txBZFURRFUawBdqQQy2bbwg60YADdjLtxd2Ouz1gMMAaO&#10;snlojSOPBSV9seujX/rT4m/OMVZZP/NkDDZyoadYx4/28LVk3op7+ctfPr8Rx7mw5jHGsSjwEIve&#10;AhF0HPvGS+NT1je55OM1p884ac+8GQ+9ZhC/MVbZ/OrHPCPxd76OkXm0jXFJx8pxU2+8+Vb5LhEb&#10;99ajCWC+EYvPuGaYfwPm55p5b0cap6xef3TMPX2h18/7gZx+rjfniqyPfuqhBXfnn+vInNAcEhv+&#10;EDvzWvJfis++64HONe3KjiPR5dqcO0yf1KXsXFO3FJPXhBjm+w//8A/zWbEPfvCDp4c+9KHzG/F8&#10;RlJ4zHlmrrw2yrSp3xE6l81oXn2dw+gnN7OTJz+/xvnmONr05Xrw93PkkUf2x7qKoii2GC3EFkVR&#10;FEVRrAn4sS7eUqMQSxGWH+viB4v8sa6RFB4s7NAfN+oQPa02WgswmUuSEx/9R9tSTqk+Y6Q+Y151&#10;jkvhAR2FKuzobCnCHHXUUfOPdPFjTpwNyy+n86ac8RYicjz7o15Z5nzsS/Irc731g1ko8dpK10Oc&#10;ulW+jIFOvXmNRaalr6yfMtRGa7x5MzbXBDNen7Snv74Zk/6jvGTLfFmI5WiC5z3vedOnP/3pjefA&#10;ODjO33zaoDFJ41M2ZpWvNvspS+fj3yHzgugynzbWlD8oR5z3WpoXjmOqg/qm/6p+zsNY6TOEnjnm&#10;Wphj5lNvHnzpq8PHMVNOnXr9IbK6pDH8LfGfLrzpyd8/xdgDDzxwfm6uvPLKeZ7mdT4w15ZtzmG0&#10;adcGXZ80Xl9b4+jTjp8X6UNObOY2Rtn/PEL2GTGX61ImxsItZ3vz98PnJYXYvhFbFEWxdWghtiiK&#10;oiiKYk1gIdYzYsdCrJt2Sd8iCHY36Uu+Mjfw+BirDPExlwUZic42x5OZM6m/Mfqpx4fWYgNFFedC&#10;yzU45ZRT5h/refSjHz0XGL7whS/MRViKWswz48nr3JZkfXJ+tthg2nJNXhN9HTNlbJCvcNPqb4xU&#10;p0/GK+dY6WdcylA/Wmz6K2vPNcGMz7Fk+uubMek/yqtskkLs+973vmm33Xabf6xrRwqxqVNemrcc&#10;fSUxq3x3JJ8+PhdcJ5hx+qJnTXyVnhYSx70xj+0qph3Z/Mj5LNBPX/2ck3ZiKOCpZ465FuZoDuNz&#10;ffjSNz59c3xlx6TFnzZl2syfMfS/+tWvTscff/z0+Mc/fnrUox41vepVr5ouvvjibd6MJ14Sa65k&#10;+tpPvXORXhOYefVNqtd3ycdc2HIOyBlDm/H2Rz3xXleuBUd7+EZsC7FFURRbhxZii6IoiqIo1gB5&#10;NAFveB1yyCEbRxOwqc4NvRt4mJtwWwoGWTRws+7G3YJGbv7tO4Y686ROLumS2mGOD9OH+aQNuhbm&#10;QyHos5/97PzDM/vtt99cpOYX0yne4WshCNlCROaSjum42U898ZljlJ2v/hmbNugbsXBpXsZps0Wf&#10;Mq1MG1zKqx5ybVLGRg7kzI28NNYSl2JW2VbZU8fxG3/zN38z7b333vP5n5wRe/bZZ29z9idctdYx&#10;t/1k2saY0T7aVhE7c0LmOaXluvJMZqyyNguw9PM+6G9ObLlm5LFvjP0lX3Mp0/q3Qgudj/mS+GN3&#10;XdDcOf/sq6N1HOOk/fQbc5hH8p8y/AfVy172srkQ+6QnPWn6+7//++mKK67YuAfJzKWcc0aG47hj&#10;n7Uro3eu0uupTGueVcR/9Mn7kNdbP8d3Psgw/bhGZ5111nTEEUdMRx99dI8mKIqi2EK0EFsURVEU&#10;RbEGoBDLG7H80NFJJ500F2JXvRGrnJtwZOhmfDO6+d9Rkp8Yigv0kbOAgEyrTdnCBLQwAZHThs51&#10;5FjoKcTxi99/9Vd/NX8N+YEPfOD8ltell146vwnLONLc5hz7qYeOBY1PaoOb5Ulicx3kpJ+5Rxs6&#10;ZKnfkj1tI7WNdvtps3Ueri39ZM5Bn1HWT5l8+qhXhmNeWr5Kffrpp08HHHDAdPe73316xjOeMX3s&#10;Yx+b73H651e1xyJ3ziX1tKxVnfOx7/ohsnqon61jQHOiQ7YISIEMWR/9aPXNYps5kjkeRIbO077M&#10;2NSNPrRLObCN80O2j3/6QONyLUnHyv7I9NeHlnyOaw5tXFsK9x/+8Ifngv2DHvSg6QUveMF08skn&#10;zz/c5dpsnRvtUvEy5790X2iVk+plfkbks5n6pbgxr8RG3Lie9HEdrsW5c0bsmWeeOf9YVwuxRVEU&#10;W4sWYouiKIqiKNYEFGJ9I9ajCXgj1kIsZDPuBpyNt9Qu05Y0FlJ0sDBhS37t+FNEwEbLsQnokaHj&#10;WGigb6FMP2Raf2XevoUK+8Saz5y0rJ1r8NKXvnQ+G5avI/M27Ne+9rV5XuY0jryOC5mzfefmOLkW&#10;+sakLPUhxmtFH5pD31yLMjQWIjuOetpVsSP1l84FW+qlcUtz4t54P1yH+bKvD3FeD4gdm3p/jR8Z&#10;Mkb28bc1niMmeAP2+c9//rTvvvvOBVkKbRTi09+jHpD5Twta6PjapHHMgRZ7zh+dzwg5yG+MxA8d&#10;NBY9snbyW3yldd55r5GJkehpsUFlc2butKmH6NPPsdK2lMe+fs5dPX30ytqMNxdcenbTV/9x/dqx&#10;QWMk/nndWQet/l/84hfnNz754b6HP/zhc9GRN+f15X4Sm3mVibfPOM5t1Vq8jqnTZ/RFTl9jnXfG&#10;Kud8uN70mTv/Hvi8sR5ac3pd6I85+Q+MLMT2aIKiKIqtQwuxRVEURVEUawILsXlG7PYKsWzG3ZCr&#10;z039SGwWG2gtuFiIGAsG5MZGS8FK2TH1sW+xgHhaCwYWuJIZT6uvOnLwdeMPfOAD0xOe8IS5EPuK&#10;V7xivia8EecYWaAwt2NnIdZisOMSr7/jw5ST6Fm/b+LSh4w/Fn202WcsSQ5abORNHb7GKy/RYo3c&#10;3ljG4ZN9ZK6RBU6vlfny+uhDXF4zZGzqeYYzljGyb0zKXFPOtORHmCjE8nVz7jsFzfTlOjvuzTff&#10;PLfqXZ86aBxzoMU+zp/105Ijn1N0xqgzFj2ydvJbsKRlPdjyXiM7R4g89mnNSes4adNujDrGYYy0&#10;OW/6+SzQd160XufMgx+t6zKnMcgQOfvOz77+5lSXLfaMgfg7f/rk1YY/c+bcaI5wufe97z2/FcsR&#10;BRT1ycW9hMahM5fzRcc4ud5cC3ZIDmPV6aMu+6knFpLXdaaMn2PS59lx7fwtOTbPp7nUEWM/x+Ma&#10;tBBbFEWxc9BCbFEURVEUxZog34j1jNiLLrroZ44mcPPuxjv7qXeDDvWTYy79xjwwiwS2GZvyErE5&#10;B1v05HUe9CksZHGBs3H5wSaKrw94wAPmYizHNvgL6cZlToicVJ9UP/qQiznQqoMWaCBjpw1f54Bd&#10;GboemGPRpp96cyE7j9Enrxnt6DPSOcGMRd7RHPglU09rfNqWiN+4LgpMFNUoxFJM22effTYKsRSl&#10;9DN3zkHZfvqOTFv6MJcl+1LfGJl6nwuelXw+vc4W+5auQfb1oVXWb2T6jUw/+t57+8xnSTZWmTEg&#10;8fqtYsbSOndzKOd6bTPWaybVj3k+97nPzWdH3/e+951/xI/CI1/DZ56MAZfykN/rwb3Cn773ED3M&#10;eehjvD7Mg3GQ9UWXsr5LNJ/+zCHHodUv6RxS53XlP6ooxPLGMD/W1aMJiqIotg4txBZFURRFUawB&#10;Vp0Re/7552+8/UkhgM22G3h0bLrd6GdxQz/tFgqUsSP7hiE69bnBd0z10L4+yfTBLsd5kDcLG+lj&#10;Hr56/J73vGd6yEMeMj3ykY+cXve61228DYsPvuN8kuayn7K2kdrMLS2OQIqG+tLqn33z+Kam/vrQ&#10;ci2MhWOu0a4+x9BPGWozBn98YMayFvpwjNdHO1zlb0z6j7J25fSn9Y1YjibIQixv9pkH+sw4l5Rz&#10;nIyR6HNMScwq383yOa4+zI0WPXLGOk90PBPQ+4sPfWU4yvYdW733PsfQJ331yVyZw7nY97lF9ggI&#10;c5jT1jhoTNppzau/42W8fsbAXBN64qB9Coynnnrq9JSnPGX+nOAzk7diLcaOnzG25mW89MkiKNxM&#10;Jo9zz/VA16oPMSkbZ1/iw3zsO6a5pHbi1aUvZy5z1MdRRx01HXfccdM3v/nNFmKLoii2CC3EFkVR&#10;FEVRrAGWCrEHHXTQXIi97rrrNooFS8UAmcWAcQOvPjf/tBYMjM28yIybcs5BfXK0S8eF9PWR6UOf&#10;YisFFn4ZnV/S5+3gD33oQ3OBhUKoecfxzK+sHqasbaQ2SF7XbIsPsr7pb3/UZ25o32tOC9FlLu3S&#10;vjbzpQz1McaxlLW7Hpnx+qQ9/fXNmPQfZe0y/clrIfZ5z3vepoXYfHvRWOUx70jHThkSs8p3s3yO&#10;rQ/z0jf19J0zOouwUJ+UaZXHvmOnTR30WiT1RTZXkrGZU+b0WaHl6Ab10Jy2+muzqJx++oz+Y151&#10;roM216SvOp6byy67bHrLW94y7b///vPxJYcffvh0ySWXzMVI/PLvNVts5jLf0vNFuyTn3KHrgylj&#10;IyZl/aE59clxUm+88tjHz1jPXKYQy39mtRBbFEWxdWghtiiKoiiKYg2w6o3YPA/VTTmyxQKZm3V9&#10;0pb2JX9lmIULfWnVO7axq2iRANnc0CIErdSGL8UQiivvete75h/nus997jO99a1vnS699NJt5qMs&#10;c4wljr7ZT336L42R8x3nj5x5jLevDhpnQUadOTIvtD/aRr/Uw8yLjI0cyDk35OynbuRSzCpb6kZi&#10;43micHTuuefORxPc4x73mJ74xCdOf/3Xf734Rqx0/tB8XouMGX2UUz/aR9sSGd/rCZmT/nmdR1/n&#10;uIqjfcnfvMjkVU4Sp945pD3/BpHzuuZakGl9TjOnsnPUbxw7fRwz++lH6zyQ1WdfHS2fjxQdOV/4&#10;QQ960Pz2PD/09vWvf33OnXF5DcyRYyFnf4xN2Twy16GsHp197dK82se+VJexSz7wu9/97nTWWWdN&#10;73znO/tGbFEUxRajhdiiKIqiKIo1QBZiOSPWH+vyjFg250sbdAsHyvrl1+fhuGnPTb2tcsYpkzPH&#10;gdjGuJT9ejOx6JLmVZbkpbDCj/A897nPne53v/tNT3/60+evG/ODM/g7D8YixjGhRSDzZj/9jLWf&#10;+iWbRSh91OO3lCeZPrTeI3Wrxsxxsm++ZPqN+rSnzjmMhbNkjqnPKOunTD59Uq+fb4Sal9ZCLMU0&#10;3ojlPOD3v//9G8/xSJ9Hny3HyfuknlY/iJ966BucMGOhfrbEahtz+jfh3JT1c77oM4/xKetHP+c6&#10;0nlnP+VxHIgOep/0oXXu0Hi/rk/fmMxjX51xo97+kjzqcv3qXNtoZ378qN/xxx8/PfWpT5323HPP&#10;6VWvetX0qU99aptCvmsjJnN5X+jro842x1TGX6Kz3UxOGpt5R9/R5rz1yz6+zpe3gVuILYqi2Dlo&#10;IbYoiqIoimJNsFSIvfjii+cfrRo35m7Es0iijN4fOUIPLTapc/M+6ohFHskGn/zIzgN/CjP5VeSU&#10;x1/ZR29LPvTaaSEFhC984QvTG97whmm//fabv2pMMeGzn/3sxpocmzy05kTOIh/0V/CxL10D2iS+&#10;kDGMg9wX4nPOS/NHxt/czmX0Ib/3Sr22zLGKFlyk+sydNK8+EhvXiLVhc83my74+xLkuiN1rg54f&#10;nDMWMoZ+9B3PvOi4t+edd970yle+ci7Ecu8pIPHMOY45IGNRpOU6mINxyGtux6PFRotvzh8dX72n&#10;T1w+L9L80Fj0yNrJ7zOtjJ5WvfPFDtFB/GD2U5829Tm/nO+49tE/c9If80LkvF7O2Rz6ZqzMePuQ&#10;/tI10QYzVnrdsbke9JmbXBzfQuH11a9+9bTHHnvMb9Lz/HzlK1/Z8CPGONeC7FjYyMUz52eprfG2&#10;qUN2PVK7PqMfMm3mhc7JmLSlnEy9eXkjlutx5JFHthBbFEWxxWghtiiKoiiKYk2wqhBLcdINtxtt&#10;aZ8NfNooINASh81ijX037qPOXCMtUBiXuS3+oHMcZPT6I1tUgVmIkOiuvPLK6aMf/ej0uMc9bv7x&#10;nUMPPXQuKFBI0D/HRqaF6JyLfhbWtNEaa6sMc37K2G+++eY5PueQsvEw8ymnDzL5835pk5ljiVn4&#10;IY96derxc5zRrg/XCGJ3vebLvtePOPT6YCde/ViIRa8ffXzzXiBTpORZ/4u/+Iv5aIL73//+0xvf&#10;+MaN4rsk3vlkIRad42du/VmnceP8mQ824qAxEh9a9MTiQz/zeK3RQfro0al3vtohsvMw1v6oT3vO&#10;zfkiOzd9lvyT5vT6pI/yaDensdKYUQdd7yjD9FXGTsvaXJPXWl+JL88JRVeOdeFoggc84AHTS1/6&#10;0ukTn/jExluxGZN0Pvhwf/ico0W3qxVil3yzr0+PJiiKoth5aCG2KIqiKIpiTUAhliLWiSeeuFGI&#10;9Udn2Gi7yc4NPZtvN+S5iaddtdnPIsES004cRCfVZUz6jnbmZbEoqY8FFooHF1xwwfw27D3vec/p&#10;0Y9+9PTud797uvbaa+f1ms+ctM7VviS3tpyTVJ/+MOdGy9ygb00a43XIeNqcB7r0o1WnXptjOh66&#10;LKrpY55Rb54lMhY+EBkd/jm3zLdE/JKppx3nozwSm+szF+vk/n7uc5+bjjjiiGmvvfaadt999/lo&#10;Co7lyDGzzeuY+TN3Uh9l9cQs2Zf6oy3HW7qeqfdv1tj0Tz3yUnz6rPLVh3a8NvpK/fFb9fdF63Of&#10;cdqR9VNnq5w+6Tv204c5jb7MQzskr6RPwZVzpN/+9rfPhXx+vOsd73jHXKClUIufeY0jHzqvFdcB&#10;Zl9fdcrOQzo37CnTpr+6pT5x5pfabfExf/Yzjn8zzjjjjPnv6dhjj20htiiKYgvRQmxRFEVRFMWa&#10;YPyxroMPPnibM2IpCrDhpuXtOjbeuSm3UOGG3SKCMW7SectLP/rGjxt7aBFGG3n0UYddGpc+tPlW&#10;m/N0fr6N+Y1vfGP6u7/7u/kX8/mBLn5Bn7NiKdA6B8egZe7qHQfa13+V7FrsJzOPeaXXBBrrXNIH&#10;2/gWMbYxRjt9rw99r1PmNN7rCZHJYy59jEFvXmTtjp+xxumT9vTXN2PSf5TTTqtMTmSe589//vPz&#10;G3yc8XmXu9xlfv7HQqzPzFIu2qV5y9FXErPKd7N8Urtz4zpzT8yhnZZ83gvkzG/rc6mOXPp7vbBB&#10;dPz9jPcWGV/HUO/YkL40X+qS5obIOafMh00ZG/+B4di2I9Fr87l2PO3qHTPngw96dPynDT/cdeCB&#10;B04Pf/jD52I+b4aix8615brQjtfZvD7n6PItZv6WafUxBuY1gCmbN+Uxhj4ttpzjZmMi51yTFKU9&#10;mqCF2KIoiq1FC7FFURRFURRrgu0VYiEbcDboFmJzE+4GXZ2tOph59DHOPBQH1FEAMRabRQl905Z6&#10;aE5ac9oyBwsO0Ldh//Iv/3J+m40zQinKffGLX9xmTFriaYmjlTmmVL8kkzf7Ut1Icssxl/30oc8c&#10;9dOeMnH6I2dxJu8DtI/Nr9PD8R7pY0zmdTzsS9fPOH3Snv76Zkz6j/Iquzl5njkb+F3vete07777&#10;zsXYpTdix2eBNuWlecvRVxKzynezfFK7c/Nam0M7uSR2Zew+J+ZRRz+LnukHkbN4qZ8+tFAdrdQG&#10;03eJ2I1zHNeY+fRT//MWYlP+eWgMb75++ctfnl7/+tfPnyG8Vc+PeH3pS1/aOGYAInudx7V73c3n&#10;fc3PXO+D84VeD5gyNvMp65/XkJa8jGe72Zj6mzvpGbF8hrYQWxRFsbVoIbYoiqIoimJNkIVYzkbl&#10;eILxx7rYgI+bdfW5IafPJt8Nuxt+fbTrk762GcdYI8mV4+OH7BhLOW2No2V9fH34hBNOmA466KDp&#10;vve97/Tyl798Pt+RgkLOx7EYn1h0OR/9lujc9COG1vzq6WcuY/Qb45Szn7nSJ2XfBOY6UUxT9ppb&#10;YNNfmdz6oEN2juikMcw3ZXOM12wph7qRSzGrbKPdPnQ+FMYuu+yy+XzkRz3qUfPbjIcffvg2zz5+&#10;3HPnzXrMM+a1n0zbGDPaR9sS8/rR+kybB3rd7RsL814Yq16dz7jMGJl2nxmZPtlPvcy4UY+vzyay&#10;fsjjdTAGX59r+7TmTb15jYeZ0zFsV/nzHFF0/PCHPzz/R9ZDH/rQ6cUvfvF0+umnT9dcc83G80OL&#10;r2uQ2SenBVtiloqiSddmntSbL+1ytI1zRAddu776Z19yNAFvAnM0wTHHHNNCbFEUxRaihdiiKIqi&#10;KIo1Qf5Yl2/EWohlc720aZfataWcOkgRg74FkLSlv8xxIAUBiwJJfDNP5tNum2/x8YvnFF1Z8wMf&#10;+MDpKU95ynTaaafNxQPsmRMyZwsV6JX11U9fdWlLXcr6k8t1Qgsi+DkWMq2yfWOQLURBx1EebZI+&#10;8emfzPEgfuMcpP202TrHXLN+0jlg02eU9VMmn7KxyhDfvC9cB+bCD7V98pOfnN+KftOb3jR96EMf&#10;motfxjneqmvrOOZNmRh1+KUPc6FFpyz1s3UMaE7n5DOCnDZa4tHx7Ej80eHDOpWxEZM+MvM5p1Fv&#10;P32Sq/TJ7cWNdsYbmX60ec8zLv2W1qrd+JHo/U8N4rhmvBXLj1QdcMAB073uda/5R+DOPffcbQr7&#10;+BJPy7VGZ05y6WPr/bXv3PS13UxOonesVWP6LCzlUO+cU8fRBBzRwBuxLcQWRVFsLVqILYqiKIqi&#10;WAP8y7/8yzaFWH+sy6MJ3HCz2Xbj7aYbordQ4YacNmXaMVaftGfMKEMKBBYLsGWf4hjzQHYcxzS3&#10;BQZIAeqrX/3q/ObWYx7zmPltyD//8z+fPvOZz8xvdWUex2MM86gfx3c8fvzMvl/nzzlhc760xpNP&#10;X8fNuM1k/I0hF60+ykn9Hdd1pW3kuHaYNsk1TtuYExtfH8+3c3OeXA/7+hA3rgubeq45emTXlL7k&#10;zPukP/f76quvnn+gjueer5OTEx/nQOt6br755g0b+dDpIx2DGFrsOX90fn2eHKzDGIkfOkis18S5&#10;YSe/b0xyzSnaYXOuyOol/uiw08cXqtNfGRtjOe9cmzrt9p0rfefhWtIfGzQu7cbpk3HI0Lk7f9rM&#10;p39SPX76u3Z1zlV/ZNeU9wrZfOh4k/7MM8+cXvOa18w//Meb9u9///unq666auNaj2NJx0RvTvRZ&#10;LKfNuWeutOsz+plHH8ZxrPRnrvoYkyTGa6AdmSMVzjnnnJ4RWxRFsRPQQmxRFEVRFMUaYFUh9sIL&#10;L9woxOYG3M15kg05rfb0XYpB5+Y9CwPI2i0cjDG56afVx6JA6pIUCCgKUGT72te+Nr+5RsHErxE/&#10;85nPnD760Y9uFEwcg1hzWiRxntpoKdI4B0iRzX4WpSQ2SC5l6Dj4pwxTTmZeuUpPTq4tstcTX4tE&#10;q+Jgrh3Zfsoj0ad/+lLEspDl2hwr+1w/c6DXBzs29VxzYyH60TfvE4VYWuaCD88Ib/RZhMIGzeF6&#10;jIM5TvpqJ0b9OP9cu89I0jyO4byRtZM/C7EQG63rUk+f1ntNjM+68bbqjUMmly1jmF/ZOeHjXO0j&#10;J9Fry5yjffRJ4oeeseE41zGPOvXGjvmR9ctcrsl7hV6devw56oLjTvhceeQjHzm94Q1vmIv8vHnN&#10;58/ll18+F/+93hCZXJC+eZHzftHm3HP+MtcB089WH+ee/vqNeZLEOMfM6RuxLcQWRVFsPVqILYqi&#10;KIqiWANQiL3lllvm4tL4Rqxfp7UQYIEmN+fjJt7NO1za4I++acvChGOSA6Zf5s9igAWBzKOOXy+n&#10;GPLBD35w+tjHPjb97d/+7fTWt751etCDHjSfC/q6171uLpBQ1HJeOT/nYt85OA+YumT6G2+Mcvpn&#10;vrSN46pTn3GjT8pcH2VtXieLQeZKZg5adMrqR5ux5NcH2X7mXaI5ZeppM34pV8aN68q3GWkz5zgW&#10;8+W65TrSJ31Hpi19Nhsz/Uc5id6iqSQXc/XvwL8l/fPvw+cdqqf1LcwkPuTyM0CdelrjlaV+Pw+9&#10;JrQpYxvzjn39xlifgTFWP6guyVpptdl3rcah/8Y3vjEfdcF/8vzRH/3R9LSnPW36m7/5m+mUU06Z&#10;TjzxxOkDH/jAXJSlaJk5HV8ZvTaZ11zmnFOmTX91yvYzRp3XaZUdnVQP88e6ejRBURTF1qKF2KIo&#10;iqIoijWAhVjeJvSM2DyagM01m3kLD0k37LRSPcwNPAULijX4u8lPmfzYze2vhutHHv0zt/ktEJnH&#10;+dLi8/Wvf31+45XiyIEHHjjtv//+cxF2n332mZ7//OdPH/nIR+YiQq4z357MsUaqT5/Mk4WplGnN&#10;rS9x6CB914uedRmT8fZp1Y1FxpRZFzK5ldG7VltlrwN+0LEyFjp/c9vCnF9eG4gu8yCnPf31zRj9&#10;HXv0tZ++tMwrxzSefsZDc+DDPYTmzBz6JTOHMnScJd8dyaePc2FuS9cAnbJ+yvydGZd58jk1Xhlm&#10;Xoi/cflVenN4rZGdN8x1Zp+WGMczX7b8PThnYpS1ozNWWbu+OT5Etm8svjDzSIqptOTBh7XztusX&#10;vvCF6e1vf/v0sIc9bC7G8pnz5Cc/eT4G5WUve9lsv/766+eYcTzpfLJFjyy9TvZTxmasMq3MvrHq&#10;/ds2Vh/z2So7X66HhVjeiKUo3UJsURTF1qCF2KIoiqIoijVAFmJ5W8s3YvPHunLj7UZdmXapaCDt&#10;40PRgRg2/G76c4NPEcOCB22Ok8zcEH+pzljlK664Yn4rbb/99pv+4A/+YPr93//9abfddpv23nvv&#10;6dWvfvVcPGC95DB/zk1dchzHdpyH/fQbmfNPvTngmEc56ZyzIDMyr6EybeqT6hkvfRhjnIM+MGXm&#10;rn1cJ3L2UzdyKWa0Zz/1OXfoM6gt/ZSleZj7WAA0Jv2SmSN9Upf6tK0idufJfGiZWxb29BufG/sw&#10;C7HmIYfr06a/cuaF+NOnJU/60eb1ydY1pH8SvcTuONB5astx0Zs3ZWhedMi2SeNsc5yUvWYZwzX9&#10;yle+Mr/5+vjHP366xz3uMX/O3O1ud5vbZz3rWfPnK2+LjvduaYxsYc6T65fXVlkbOvvaZfaR/cxA&#10;phBLq485pHOCxsB8I7aF2KIoiq1FC7FFURRFURRrgCzEcq4hb4yOhdilTbsbcDgWDdSPfsrmGf3I&#10;k7m0G5N9mHHK6LPApp4f5nrf+943v6F25zvfebr1rW89/fZv//Z017vedXruc587F2m/+MUvzkWU&#10;pTFSt2TLNueTxL60Dsiaxzj0Xg/kVdcgbbZ5H0YaQzv6OXb6JMc56Df28SM3rbJ25MyFPOYZ9aPP&#10;km3Ml0SvXeZzYhEKojMmiY65Lz2j2xtbW/rkOMpyyT+JXttYzMsY5JyrftrzCALzkMNnUZv+ypkX&#10;ek1osyDqmHl9snXd+Ev0+qSevuNA56ktx0VvfMqQ3PqpZx7OUbu5x3GU9VPvnK+77rr5GwVHHXXU&#10;/B8/d7nLXebPmt/8zd+c7nSnO01PfepTp3PPPXe65pprfu5CLK1zhDlvbLkG5PRPecmWefh7oE19&#10;krnkfPRtIbYoimLnoYXYoiiKoiiKNUCeEbtUiGUTbpEqZQsFbtKR0UE35blRX9rMQ/2QeQsLv4yV&#10;+qZsjnGc/Cq9et5Q4+gFjiO44x3vOBdFIAUSjidgzRxdwFmy5iWWfDl3dCPV27qeJbu5lvIaN+po&#10;8fW4Acj6Mt7CiX3vg31lcyLT4qd/xtAq45fzyDz6jDr8Rtvo4xrST+Y4+oyyfsrjNUgZmnPs0/rs&#10;yTE2n6dct77G6WNc+uqnzZzolKV+q3KqQ84CKrI++o1zsA+zEJh5fBZS1o8286aeFv+04bsZ8ZVL&#10;Y2kbdc5NHfMfZf0yljFp1WHn+o/3OJnjjLJ918MPcvHtAo4/2X333aff+Z3fmf/j5zd+4zfmzx6O&#10;KDjjjDPmQiyxeQ3ISR99ymmzTaJL+yiPHOPU2fLcpT59kVfNp2fEFkVR7Dy0EFsURVEURbEGWPVG&#10;LD9sxVmHbrDZbFssoJ8bcfVpN0YfNvZu7o1Vtuhg0Ul/Woojfk0WHf1sHcc4mAVLffghLtbHD3NR&#10;HLntbW873eY2t5nfUHvUox41/3AXBRTeEByLMuY3l0xbzgF5qRAE8/ok05a+6pgP98g55PphysbS&#10;qkubxR9a5olMq14/45XJ6VpS1kedc17K47xoWQ/ENq7Hwigy99N47wvEjk09/5mAHhk6D/zMpWw/&#10;YzM3+vRnHO3GKo++yPgij9cic3g/Wav5zQHNA4n1miBrJ3/eQ55fbN4HZFpioDL+xtOi837SGk9O&#10;mH7GKy8xx3HO9lOfeRwvY9WrG6kNsnb1vunLOsiJLq8JffOj99obP9IxiHGO+LsG7eThc/P888+f&#10;Xv7yl08PfehD5yMJbn/728//6fN7v/d78zmxp5122vy2qDlpczzmlLJ+jDf6JvWDqTMf8pjLfl77&#10;zWjuzOG1YO1nn332xhux/MfWT37yk3/916YoiqL4ZdBCbFEURVEUxRpgR86IXbURV7ZQQN9NvT7K&#10;bNItKI3+yvikP62FKPO64ddOXI6jzyhz7MBxxx03PfjBD57Ph+Xrwve5z33mt9Pe8pa3TGedddZG&#10;4dmiDHR+5pL0c+ycAzJrdJ2uL31Gpl3ZOHSM6bzsG7uKxq7SO84oL/Wha0mOMeozTpt2WwuQ49pg&#10;9pHNoQyxW6RHn0VdiF6/jMk+PvTHQmjGpj3jxhxQnX3WqR6/zJFrt8iaNI9rcX6Oh538FNCQaS3E&#10;ondsWmKgsnOwQAeV89klpzL++qa8xBwn52CcetrMhZ++2EedbVJ7FmItKkr9aHMOtKwvr63UXxkS&#10;4/UY56+O9qqrrpr+/u//fnr9618/PfGJT5zuec97Tne4wx3mN2J5U/bjH//4/LYoccQT41iQMVJ2&#10;7CXfkTkniL8xttidKzRv2o0fqY1WmVywhdiiKIqdhxZii6IoiqIo1gBZiOWr+4cccshciL3wwgvn&#10;X/XOjbeFB2TpZl4/N/VjjBt1dPqPtBiSYyzFaafvePqnH9TGr5S/+93vnn/BfM8995yPKHjhC184&#10;nxv7mc98ZvrWt741+zGHzJdjjtRH2dY5Gev8aSm4jbFJdbTmsU9BJvurfHMc+0s25Czyufb0h96X&#10;HE+/lJdstND5oUO2b9wq4p9MPe324mHG6p+5JDavA/NLH2wQnYUx80LjUifNoazefOZP3/TfnkzR&#10;kZZ5WZSlr1+uhdZrj7zVP9YFl64PJGaJrF3Za6ge2bzIS+Nos/iKbBwtuZAdI23KjJXzQGf+VeuB&#10;XrPMiz96/iPr05/+9HxW7DOe8Yzp3ve+97TXXntNj3vc46aPfOQj09VXX70RO+bPtZBPvTrnmfNG&#10;n7J59R3jso/MtU+ZdvSxn/PVTk4KsXlGbAuxRVEUW4cWYouiKIqiKNYEP/3pT6ebbrppOumkkzYK&#10;sRdccMFciGXDDd24W5SgP276aSkguCnP1k27vqM9CwbIvt1G0ZA3B7Wh01fZvFIdPhYXKMRyZuFD&#10;HvKQ+Y20N77xjfMP6vD1YM41ZF2ZE1pQQWae5lxa02jLooZvO6JDRkdfX23QsbS5Flq/bg29D9ic&#10;Z86BXPadi3mhc9CPVn3KxtFqQ868Ur8xr7J25y0zPseS6a9vxuiPn7K+Y7705bqpdwzmyj3KQpht&#10;xtofiX5k2tKXua3yXboOq3xcB/OCGYe8NH/lLMRmHuT0p00580L86cO8djLX6rylfdp8powht/nJ&#10;7TxH6kNs/p35/OVY9mmNyXk4Jn3H004+5DFWO3p5ww03zD8UyFEEhx122PTIRz5yOvDAA6cPf/jD&#10;s57cfL7hS6zx3BfH9bNQW47HXPKaLV2/lI2z71rw8Q1t9Fy/zKOP+WyVvd+stz/WVRRFsXPQQmxR&#10;FEVRFMUaIH+sizdil44mcBOeG2+Zem1uylOmTT1MfziOk0yb8eZDZw5kixHYiKPljFjeQuOrwscf&#10;f/z8q+UUmil2mAdf88As+piPFr9xPuotbED0MHXI+hurHjJe2pwbtMAF8XPuzlU/52Ie56JsP2Xn&#10;qN7xzWFfG0w5iR4yr5SxkQM5cyMvjbXEpZjRvlk/6ZzSJ++D86RVhmkz3muhTzLHSJ/UpT5tq4id&#10;MZG998zJ5yf9cq76ad+Zb8Qm8Xd8W+XUex2V0WdO/waMNz+yPsjcwzGPfWOT+Dg2rXnpp5zxyuqN&#10;1+5cKE5eccUV0ymnnDIdccQR09ve9ra5MOsbsRQ98++PHHkNsxBrzhwzx1XWlr7aZfaRLb4q0+pj&#10;Duk8oDEwf6yrhdiiKIqtRQuxRVEURVEUa4AdLcS64XbTbZFAncQ3CyIp5+YdZi77Uh9tYzFAO6SP&#10;H0TON7u0URD43Oc+N58Fy49yXXfddfPcMhcx5oFj0cd8+EnjUyeNQc448xhLawHQ8bTl+Fmcgc4P&#10;jmtZkmnh0hxybrRjzFJfvyViY17mRUZPDuRxnDH3qB99lmxjvtG+ZEuiy/k6z5RhPtPGLo0tM3/6&#10;EKNOWS75J9Fr29ULsfo7vu2SnD5ek8xpa0yOkba8HzkGzHjp2I5rXvpL/mOMcbSjDy3X+Zprrpnf&#10;wucM1c9//vPbnElN4dP1GsO4rAmqdy7IkJgcV1lb+o5x+qesH3OiTX3S64PdGNhCbFEUxc5DC7FF&#10;URRFURRrAAqxHk0wnhHrualsuN1sp7xEN+lL8vaoL20WQbH5xhgyujGnvvhY1EBPi55iBjnHolW2&#10;+CtDfXOcZM5HeRUzD7npJ4l3rqvi0h9aoIHkNN78rkMfOeazry7XNdqSaRvt9tNm65y8p+kncw76&#10;jLJ+yr7FZw7l9M0+49NqG2OTeR2VM452zA/TVz9tjo8u56Iu2zGnOuQsoCLro984B/swj7vIPD5b&#10;KcPMlXmUafGnTV/Htp/ymMd+rj19kunP/NPP3DDlpVhb/BzTfurxox3vD6330Fw+3xI915uiLDQO&#10;X1r6jqve8bRlP2ncKnlkxo5+9B0/fbPvGtXrk4VYjoLhB8laiC2KotgatBBbFEVRFEWxJsgzYg89&#10;9ND5rdh8IzYLRrRswi22qHeTru+4ScdnLDZpT5ozixo5zkhz0OpjAYTWoixEZp3mHOPpuy7nkjZJ&#10;3xzas/iU+tHXFn+oDr/x+jiWcq4FEmtLjtTnfHIcWvNpQ6aIhYzNOHxHWuySzg+bOvLk+NjGvLT8&#10;QJzn/3rPzMdavR76EIceGV/snq+JzL3FhgwZg77+5kSGvAVOa15a5s0a9XHcbFMmn7IxMOeQeXL+&#10;rB8fdKzDGHOYHxqrrJ38zBeZlgIfNq8/Mi0xMK+J8bTYiLE1npzec/1gykt9x0TPnGnlaEeGjEmh&#10;kvGwuUbb1I2x9J0nRMZOTmTiaJUhMRnr+olL6qvNGO8NOvqZ03H1hb6pjw5mvPfWXPTxpc9zgs57&#10;oo/jjDpk+8a5tvRnPGT7XHv9ktizb37m53qUecuXN377Y11FURRbjxZii6IoiqIo1gBLb8QefPDB&#10;0yWXXDJvqtlcWyBws52bcvrYkN2wu1HPGGhxQY6+FgXQZ1FC6me8fWz2R//0I6eFO2NosziRBRl1&#10;5sgxxrU6dzn6J421hfg6H2luZeavn7mNYc76G5NUZ0z6IDtvdWnTd8lHuz4jl2zm4HmA2J2TdI34&#10;sW5j0w854y3YZix9W2Pt6w/zeWN+6umry7UrkxOZ1hzQscZcOS/nTlz+bYz+xnj/jdeHZ5aWZ4Bi&#10;GnrnN8q0KRuLT+bxbyBl/Wgzr/ol6uu6MhYiOwZ9W/NiH+l4tOmf82Qt+JqT8WnR668NP/OYn9Y5&#10;jzrHQPYe2tcGzYmMTz5j6jLWZ4C+99o48pjL2JTHvq0xGQvNnbpV+cd+5lcmH+TfjDyaoIXYoiiK&#10;rUMLsUVRFEVRFGuALMSeeOKJi4XY5LgJR+cGnY28hQ19M9ZChDb8aaV5zG87yplTW+akPxYe7Jsj&#10;yZzHgoxxOU5ynDs0ZoyjVU8/Y9VxbaB9bWNs5rWPzfmPenMs2VLWZ5SNQWbeY6z2kZkXumbzZO7N&#10;iF8y9bSbzUFmLG2Ob5sFXQtfxkGfi6T+KWcMxEabY2nTH13al/qbyWMBVb1+4xycL/LOOCPWYqfE&#10;7n0y1jhkx8OX/mhPna15bSX2vK6px3dpbZl7lO2ry3Ug+5lmX5/RLwu2tkl0+OgnsXE9vT7pD5fG&#10;UqZ1famD+I3+OUc/izIm+0tzgeMZsRxN0EJsURTF1qCF2KIoiqIoijUBhVi+pn3CCSfMxxJQiL30&#10;0kvnTbUb/Sw4uOlOvbbc+Etz6GNrQUS/cQw3+ymP/uTFpozet16dC62FjHEuS/OiHWk+480t1Zsv&#10;r0vK0Fh9oUWYcY5ZHFGfcdryWmJnTPuOn/Hm049WfcrGOY65Mq/Ub8yrrJ010pcZn2PJ9Nc3Y/T3&#10;uqbvUj5pwRAfnxnmipzXM2Mkcfoi+3zlXCAyOvXKkHHNJ9NGO9qXfJyrY2Yccs5DP+UsxGYe5PSn&#10;TTnzQtcPva7aYK5HGSIbh41rqp8tOv0yjznsY4Pel/RxfujU64/sGNr0g14Xcykbrx8yf6/kynWg&#10;89gM45STzJljCPB3vrSc1c19UoevY+dYMGXnlrJx9vFHxofx1fu5Y6w+5rNV9trecMMN/bGuoiiK&#10;nYQWYouiKIqiKNYA23sj1s22G/SkNjfj6StHvTK0qKAt7Y5B8cE39aAbfnScYctG/8orr5x/kfyq&#10;q66a5ZFf//rXZyJ/7Wtfm9/SosicRQ0LEuR2DjkPZPydZ84dqof0x4KIMnQNyLb4wxwfmVha9TmG&#10;OtqxWJRjmkPZfsq5flp8M599bTDlJHq4dL3IketXtzTWEpdiRvtm/SQ2vsrvc3T11VdvcOnZUeY5&#10;g56hDFmT61oax3nYppz20baK2LmuyP59MD7PQcYi5/XWT/vOeCM2ZZljj/NLmTXRKqP32TTWGGX7&#10;xtL6tySJdU0ZJ3PckUu2HIs28zomNmXG52v6PD98BuVzlPQZu+KKK+aWZ5HPNgqc5MhrABkj56Cs&#10;DZ197TL7yPmfPsi0+phDMg/txsDxjdgWYouiKLYOLcQWRVEURVGsAbZ3RmxusqWb8NFG3419bvDT&#10;RivVa0u7cRSH8txLiI7C2GmnnTa95z3vmd72trdNb3/72+f2rW996/SWt7xlliU27dg+9KEPzW/8&#10;sj7yMW4WIp1DzsPxnSdy+kFtyOQb7ZJYc64aT1rUsp9j0Lcdi0xLPmnLPrJ5lceYpb5+S8S2dL3I&#10;4XpynDH3qB99lmxjvtE+9vGn2HXGGWdM7373u6cjjjhi4zkZn5+xj/8nPvGJ6frrr99YT96nJGM6&#10;7ji+OmW55J9Er21XL8Tqn/FLxMd7qIx+Rwuxtsmch/NyDH0yjzbakemT/WSOLbnGFF/53DnqqKPm&#10;zyA/k5I8W3x+2aKjmPnRj350LszyOZjXQDoXxhrnic5+ytpoU9YvC9nqk15T7MbAFmKLoih2HlqI&#10;LYqiKIqiWANkIfakk07aKMRefPHF8xt/brDddEs35NpyU+7m3g2+eouT2oxXl635KJ5QIFIHeTvs&#10;wgsvnF772tdOD3vYw6a73/3u01577TXtueee27Tok+j22GOP6dnPfvb0wQ9+cC4SkI/cju18ZM5f&#10;X/wyTpu+aVMnR52+KbNmiI7ChvJSXmWLaKM+55W2pRxLdmX7Y77RPjJttubgrTsLPt53aR/bWBRS&#10;xp7xvsWHrJ95VuXlPxze/OY3T3/4h3847bPPPhvPSbZ77733Rh/e4x73mO5///tPb3rTm6avfvWr&#10;G9feMZSdQ+pzPr6ByDyQ06ZMax51PgfokLOAOv6tKDsPY2gh/vpmHp+5lGHmyjzK5pL65thL+Ubi&#10;z3Ux1njbVTS/68r5o0NeypHjjNzMnrbxnjkHPkcvuOCC6VnPetZ03/ved5vnKokunzeeswc/+MHT&#10;S17ykjk+3+J37FXXD+oDR7/MMXK0LfXNp16fLMQec8wx87cPWogtiqLYGrQQWxRFURRFsQZY9Ubs&#10;RRddNJ9NuNlGH2ZhAFqMGHUWm0a9eVKXOXIMbRRizzvvvLlAse+++06/8zu/M93mNreZbnvb206/&#10;+7u/O/32b//2rKO99a1vvWHHRv8JT3jCfAwDX/vNMXLcJeY8cs7oLfJkEci1WQhyHGKUae1DcpsL&#10;O/fAN4KX6FyIUZe5aR0/xyNOGzJjmMOx8R3pW3nGjmOq9xpAbPhkn5ZziTkTE9tYiKRvIU4f4nyG&#10;8MWOTb3ncCJDxtBXmpcYWgpchx9++HTnO995uv3tbz8/Iz47tPR9duDtbne72Zci2etf//r5TUfG&#10;cUznTEvfcRh7nD/rx5Zng+oLxzzakbUztveNlrcvsXkPkWmJgV4Tic6WGFvjyem91C9jlvrIjonM&#10;nLWjX3oLVzt9xmbenlmq75iX1rkq65v+yulrDvN4PdXrA43RX3rv9GEc75861sNb03xe8bnz+7//&#10;+/OzxTM1ks8vni/o5xbPGed2E+91c37k5+8x14Ts/FLndUY2B3Olb0zmwsf4lKH5Waf3R5lvGZx9&#10;9tkbb8RyHEN/rKsoimJr0EJsURRFURTFGoBC7C233DIXhShOsunnjVHeOM2vXbsht6+c9pG5YWfT&#10;D0db9sml3sKBY6iHvHV17rnnTi9+8Yvntxh/67d+ay5cjPzN3/zNDeqDTEHk+OOP3yiiWaggd84t&#10;acHBPn4WH3IN2lJeZac1Z67TYgl2is4WR2yTjk8RZbQlc1xi7KdtqY9s3zmOtvQZuWQzh88Educk&#10;89raKqdPxlMUG2P1HWk+nqNXvepV02677bZRqM9n5zd+4zc2nh9Jgexud7vbXMDljVjvC3nHcb2n&#10;jul8YRZll64D/rmWlNMni2w8B+i9xqNMqwzz7yzz5DOnrB9t5lUv8VfW17FTPzJ9kPNaaRtlY5c4&#10;2sc52UKvrf1k5sg+snNUZw5kx7vuuuvmt0Qf/ehHT3e5y122eZaSPnvIPHe0vD37zGc+czrnnHNW&#10;vhGb/VF2vSNznjJ9fc5k+mZ+Za8fhdg8mqCF2KIoiq1DC7FFURRFURRrgB0pxLpBp7VYI9G5IR83&#10;6FA7BQs26vbHQgByFnwsLFoISl8KEhQmshBL4SKLZhQ07Ntqe+ITnzj91V/91UYRDVqIda3IyZw7&#10;xMfiA33Xl9QvW/SpMyet60d2Huogc1Svv7FjIdZxlPGTOQdlfUbZGGTGGWO1j8y8kFj05sncmxG/&#10;ZOppN5uDzFhlyPXjOXr1q189F8goxPqc+Nz8+q//+kyfKfW82fjKV75y+vKXv7zxJuG4Rplj53y9&#10;RvZTHvubyWMBVb1+4xycJ2TuznOpEKsN2T5t5oWuH/qcSv2NX7oG+mijj6y/ftrTV3/puOqdg3rk&#10;jDF/5huZOTPP0nzMKynEnnXWWdN+++03PzcU8vM585n6tV/7tZk8b+h45jhK5WlPe9oc75nWjueY&#10;OW7KtOmvDuI3+mdRGZk2Y7Lv+tMO82gCCrEcTdBCbFEUxdaghdiiKIqiKIo1QBZiOZqAQuxBBx00&#10;f2XbowmyKKps4RE5v1JNm1+hTn91+uUGHr3FH/qMCynqkAOdBSIKElmIpUBmAQOZr/5SyLCIdqtb&#10;3Wq2U+zARiGWN2L5ARzHdFzGQofMPJMWNZTT5pqhMr6uN/OZRzut61WnHhqvj2SutMzXayR9OxQ6&#10;F8eHzgsbMq36lI2j1TbmlfqNeZW1M2f6MuNzLJn++maM/vgp67uUT/Js8UYsb7ZSIOPr4RbFLLry&#10;/PDs0FdHi/+f/umfTpdddtn8lXFy+dyQGxk6d/VcC+eUdE72N5v36MM46Blr6RqMc0ifPCYg8+Ra&#10;jE8580LXCi3EaoO5nnxuUsZnvD7kVa8//fTV3znQMgd0zodxnR+yNogsc64wc5uT1pzjfMxBSx+Z&#10;/9D69Kc/Pe2///7T7rvvPj9nPGPQ54vPKOlnFc/aXe961+mAAw6Yf1COs2adb47puI6pjN25KBtn&#10;H39kfDwKAr1vaxurj/lslb2uvMHfH+sqiqLYOWghtiiKoiiKYg1AIfaf/umf5jMqTzjhhPl82LEQ&#10;m0UNChLIbs7ZfLtJV6+8xFUbePrKkHFss5BC33MIDzvssPmHbShaZPGClmIZb5RReLXYQYueowlY&#10;65VXXrnNmMzBcVMn8aV1jVlwtSCSNG68JrnmkaOePF5n7ZAcXBevifcI4j8WUoxHtp9yjkOLrzEy&#10;bTDlJHrI3FLGRo5x/chLYy1xKWaVbbSP5JqNhVieD54fnyULrynzTFEg443YL33pSxv3gZyOxz2B&#10;6qXPhX3nPM5z7I/EznVFHv8+MhZ5nFvOaem8Vueub/orZ17oWmHKEn/HZ972U17qux71PqepW5rP&#10;OKYyHMdQJ1NvPnOO9Drpmy1/g+Tjc5T/OMqjCfK54nMJ5ucXLX4cgXHggQeufCMWOmfGzfkjO5e0&#10;y+wj57PJ3Gn1MYd0/diNgeMbsS3EFkVRbB1aiC2KoiiKolgDWIjlbSiKkx5NwI918QYWm2s23G7W&#10;lwoBS3Tz7gZdnXLa1CkzRhaFlKVnxFqItZhhAQPZQgZFM/TaLcRyDMNVV121UVAY18U4tLkOfNTT&#10;cs0oXiDjl1xVMDKPuaRxKRNjMQfZQom5LAKRK6+RvtlP2XxJdfiknD5LuWD6p35JpnXtxEFt9o0Z&#10;44xRB8f4tKnLvvQe8KZiHk1gcYxW8hzlM0Q/34j1LWrXRZv9ZN5D5pbM+Y19YpXJm/L4t6JeP+eB&#10;TGsf+lY1zDw+WynDzJV5lGnxp027Yy/JI9VzDcyhzesy5pH66ZtMvb7qMz59R+KTMcwvbdn6GcDn&#10;KJ9XHE0wFmJ93pLq+ezac889p6c//elzcXOpEJtjbianDo5rxIZOH5/TjMkceV/SJwuxxxxzzHw0&#10;QQuxRVEUW4MWYouiKIqiKNYA4xuxFGJ5K/aSSy6ZN/5srtmgZ/HBTbe27I/69M+NvjaZOjb5FIiQ&#10;KepYINKHr79SQHvRi140F2IpWlAggxQyLLhSyPhFC7FwXLdzg8gWSbUZh5yxqTc+C1z08bX4kbGp&#10;86vD9h3XfOiTOZ6+xmpXp2xfnbL9zKV9zLfkk33tXD/Wh0wOib9FLGz6KGN33Izn+ijrhyzHvPT5&#10;NXoKsXe+8523ObuT54aCmUWxfIayEJtvxLouWouR9B0L+sxAC/nQa+E8s4WuC5IXm2NlAdUjKtDr&#10;5zyMSRqLj88j7ZKsH23mHYle4uda0p7+2GTquB7b81tl91p5fe1L/ZHHfOqSGWc+ffW3VdZvLMT6&#10;mZSFVz+3/IziGdteIZbxx2uZTJ/Rz3mnTj/zG5+y/VGv3EJsURTFzkMLsUVRFEVRFGuApR/rgp/9&#10;7GfngqcFBTfaufHGlq0ym3mLN1lgguMGPmkeYvnKNDpki0v0aelTQKMQe/e7330uYmShFVLEoLAG&#10;0efRBJwRy1q//vWvb1NkcjzGoEhGcdq1W6DAro/zNc5CBnSu2tOPlgJYFtCwW6QzDpqLedx8880b&#10;1zJ9seNHX51xtI6Z88JPGzLXlPlkrETnOPhhN9Zcxqknl31zZJ+WZ45rjG0sRFqkRNaHONcNsWNT&#10;z/UxF0SvX1438yKff/7506te9arpjne84/xs8IzwPPHc8Ayhs0CG3gKZRxNcfvnlG9dXuk7XyljO&#10;2WcKMl/m4LPm3PQljr5r8Zoga2cM7xstfzfYmBM2ZOfh3PCVzk8bLbHGk9P16TfK2afNMZGZM3p9&#10;fIaQnQ9+9H1u6LNebPT1M85YZUiM43DNzIvsPLy+2jJGOt/MnfaMyXuWraRPAZX/OOJoAgr4PD98&#10;HvmZ5OcT58P6/Pmc+WNdFmJdJy33xevlPNE5N+ft/UTOa8n80sazg0ycOc2TRAeZB8RXmUIsx8Z4&#10;NMG1117bH+sqiqLYIrQQWxRFURRFsQawEHvTTTdt/FgXRxPkG7FuxpVzE45swUE9vrnZ1xc5Y8eN&#10;vXEUA7JYkz6QgsH4RqxFDYoYMIux9C14UOB40pOetHFGLIUMx4DOzfnSOjfInJyX81HWJ20w8xif&#10;OcaY7NPiSzyFKfOMc8NnjHcMqF6f9EsbbeZN38wnteuTXFpj6lnD+EyYyz5+tsrpk/FZfBv9sg/N&#10;lW/E8mz4HPHs0Pd5glmMzTdiLV5J1jeu3XG9b9D7CXMd+hKnfZTTx2fYvxv0Of7SfTDeWHxcB23K&#10;xutHm3lHopf0HWv0k9rTB5lrkvZRXrLZ+izA8dpmnPTaZl/ZsUbi4/3MGGy0jusbsfxYVx5N4GcS&#10;Mp9XtilzRixvxFLcXHoj1rGyn3rapfu0KkayFuXRVzn1+MMWYouiKHYeWogtiqIoiqJYAywVYvmx&#10;rvGMWDfhbsAtOqScPqMfbRZEYPpBC0CM55te2pKeEUsh9h73uMdcsKCAZqHVQgYyBTX62Cx65I91&#10;WXAa57JErwNy+iK7zqW+b+Rpc13q0kab4yDr7/XTli3rUM5Y5JyL1AcbsgUl5fRRJp8+cCmvxKa/&#10;MnrzZO7N6Fgy9bSbzWGJY648I5ZnxedkLMJCnx/8eCOWQuwXv/jF+VklF3Mxd64xx8v5ZrHQWPsZ&#10;Y3+VnIXYzZ4D9d4LmG84j3n0Nd4+beZNPS2xtFJ/ffM6jfcv+/r5bJJLu/H6Ktsu+eWc6Cf1k8Rn&#10;jvRB1q6POuzjmq+//vr5x7ooxFLw5/MIUoj1P4/USXXb+7GunANjOQfHH+diXPor5989Mm3GZN+8&#10;SfRjIZajCVqILYqi2Bq0EFsURVEURbEGyELsSSedNB1yyCHzG7EXXnjh/GvfbLjHooyb8nEzrh0Z&#10;nyxM0Hdzj145/Sy+IjumxM9xKRBT2Hjxi1887bPPPnPRjIIGhQvegLUYCy2oUUTDh4LtYx/72On4&#10;44+fz4g1v3O0iORYkr56ixe0yhaLsk87ypA86CzQGqvdOTAu18RrYay2vC8W0fQjn7LjOz9ttNiQ&#10;mYuy88lctNqQM6/UL/PSKmt3/jLjcyyZ/vpmjP74Keu7lC/tFGIPP/zw+Q1Xnh2fGVqLsjw/Ej0/&#10;6rX77rtPr3jFK6YvfOELczGTNVpYZcwcI+l8aMfrl/7jNUrqY658DpaugbnUpw9vlxuXeZDTnzbl&#10;zAvxpw/z71jmfch1p+w10ReSx2cTWb3MvOqQHZ/WdeXfkmM5HnrXYJ5kjpNxtOrp00J0js1boRwt&#10;wBmxu+222/wM8SxxFAGfR34+5TMGKfhzNMEBBxwwnXHGGfPnnvNjLMd3DjBl55OycfZdBz6+oY1+&#10;/E8CfcxnC/Mac5yNZ8RSiP3GN77RM2KLoii2CC3EFkVRFEVRrAFWFWJ5I9ZCrJtuN+Nsuu1jczM/&#10;MmNgFglgbubtJx07+5A3w/KN2Hx70SLaWNSQ6Hgjlrd/r7nmmo0CjGuyiOR8HNM55HxznfZp8UvZ&#10;Vpl82L0eyNgc1/nQz6IWraSPj/osxMJxTNscz/4oO6/UZ592tKVdMq9Rxsf5M4/xOo1UT5s+ysaP&#10;MlyVE2JjHhT0OSPWN2J5RvIZWirEUrDljVgKsf/wD/8wF2JzLebfbHy45D8y7bZ5Xel773kekNUb&#10;4/XOeO1b9UaszytMWZ9xTimPTD3xXCeeyVX+SzR/MufmtUdP6zwda8yxlJd++hKbvubkjVjeEuWM&#10;WJ8zniWPwcjPJuh/GqGjELvZG7FwXAttyvqlPM4VOfN4vdMn6dq004f5Y10txBZFUWwtWogtiqIo&#10;iqJYA1CI/elPf7qyEJubct6S4q0pN93jJj2LGFIfWpnxtsRaCIAWCtTneB5NcNhhh238WFe+vahs&#10;n8JavuX4uMc9bv6xrquvvnqbohH57Ts3ilPonIt65+LaMkZ/qS1prMQHMgbxzoM3zJD1WcqD3iKa&#10;+bSbV+qTa6HvOsd4qQ6/pXy09mmdvzr12ecHqvxBJu+z4/Mc2deHmHy+sPNMqufHv4yFjKWfNC8x&#10;zJFCLEcT5BuxWRRLaqOQ5hmxl1122XxNnJNrW6J255QxzBWd18d1uhZ1+rgGZMen9ce60I859VfO&#10;Pi3XA5nW+0zrvUx/5y3VL/WdqzS3JBc+tOroe28hNu32abOvTKzXLG2sw7WM8foRK/WB6ozVbqs8&#10;+tLnc5TnLH+si+fJzyifK9/Y501ZiG6vvfaanvGMZ8yFXD73zE/rmpBlrgcyL3TqbZ2vNvreF2O1&#10;pc5YdchpGwuxHE3QQmxRFMXWoIXYoiiKoiiKNUAWYnlLdCzEstG2IELrr9RnQSM35RYJ7OtjDC06&#10;ZfNYvMAXOiY6iirmgWz2KWxYiKWAYVEDZp+CB0VYih+06MZCLOPkvGglxQnoXPSjdT7IxtEqo9em&#10;DI1JH2TIGJljs0Js5sk5qtdmLokdP23IxDuOsUn1FmuMTRs6WvQ5pj7Zh1mItciIPPY3K8T6HwPo&#10;eYbR8+xA9PpJ9LTO00Isb7huVohVL3mzkULs5ZdfPl8T50TeXGMSu3PSVx1z8TlH7zzRwdTh4xqQ&#10;HZ/WQqzXX3989VfOPi0xyLQ+D7Qw/Wid/yqmn3OV5nNMfLyvOe+87+bKvPZh2ojlWo1xSXWOnzSH&#10;80bH/Ogv+Uv9jXUtfI7yH0djITafM2Q+tyzCUpBFl4VY3og1P+M5f1r0kL4yxA+den2dL31I33ue&#10;8dpT59jKqW8htiiKYuehhdiiKIqiKIo1gEcT8DYhxUl+rOvggw/ephBrgQF5LJgg50Y9N+4ZR0uM&#10;csYqa6OlkKIOmpOWsxLZ7Hs0AcVVC2QUNShiWISFFD4oslkA4WgC3v71aALHMD+tMvYsTuScMm7U&#10;WSzRZus1MTdtjoOPOvyWimBL8fihJ17qm/Kqfs53nLu0b9wqu2Reo804bIzjWCPH+Rg3zk0bss/m&#10;GIs8EhtzoEDGGbGc+crZr/nmtAUyqN5njELsK1/5yukrX/nKNs8HOZVHHeOmr/dMH+dFu7QWWuXU&#10;m4fcyOjJZ84cn9Y+3OxoAnQpZ2zmVS/1146vY9tPGbKeca300wdZH+3qs6+MXpsydF7OEd/Mpc57&#10;YBFWm9fEfDDHRIZcT/w4moDnjDNieW4s+PN5ROuzRutnGX2eOc+IPfPMMxfPiFWmdeycU84n5SWa&#10;B7r2MX6zvMRnIfaYY45pIbYoimIL0UJsURRFURTFGmCzQiwbfzbZbP5tKSy4AU9mYQDiD9UZSx+9&#10;Mq3FBceR9KU5kXkzjDfEXvKSl0z3vOc9t3njlQKGb8Ra3Eg7/cc//vEbb8RSLGEeFB7GcZmb81PP&#10;PFwT7ShLCxnpr0wu8lqoyTGwj7LMuUELZylLx1Ee56heOYtNKTtvZGNyLcpJ9MYrM0ds6JAz9xId&#10;b+RoH+XN+kukQMYZsfmm4vgMWTTj+bFwRkGNOAqxeR+4l+MYrhfiSx/6Q1n6SOachbCRrstrPI6f&#10;cciOod4xkPPHuszjM6mv8fZpMy/0GYa5RplzWvrbMKd9SazPED5pz7ebM6996PgpQ3Mr62/uUbav&#10;nNRPOkdyY+dzlB+F841YCrE8Q/lM2fq8Yae9293uNhdiV50R67VBZqy8Psj6I2uX2ccnr2e+Uaw9&#10;6dq0+5kxvhHLD5X95Cc/+dd/bYqiKIpfBi3EFkVRFEVRrAk4moBC7AknnLBRiL3kkkvmjT+bbjbb&#10;br4psowbc/qSDTn+btSNp0+xBh/zmDPzKxs3FoVoPZogC7FZyKCIYSFNnUTv0QS8EUtOiwjkTmJz&#10;bOeXa3SeEJ3UJ23KOQ75XJM2/ZL6p0ychTPIPDOGMY1xfPJLbLT6UXhRptXHOFptyJlX6pd5aZW1&#10;u2aZ8TmWTH99M0Z//JT1Xcon8bcQe+c733njTUWfFWSZfZ4r/D2agGKmz2k+q87blnnkG6gcO5E+&#10;xKYv7RKx5drGMTMWecyZPlmIzTzI6U+bcuaFzh1aiNUG8z6seobwoa8vJA99qKwtY2HaoPNhTPrO&#10;xTy0zFtZX/0zBp/MP+qRiU+7/h5NsP/++88FfD6r+BzimeJZGj+nsNvypvaTn/zk6Ywzzlh8I5Zr&#10;sNn1ZB4pG2c/rzdHQajPbyToj2w+W2X7PNM9mqAoimLnoIXYoiiKoiiKNcFSIfbSSy9dLMRauEi9&#10;G3XIxh69RQ39jLWfRUR0MGPIhUwMRNbOZp/CBoXYfffdd5sirLQQa9Ej+djHPnYuxPKL3uSzGIE8&#10;0rGxM75rRHbeEJ3UJ23KjmNf2Vj65lDOWGXGz2vo3LSbS5kWu8RGq986FGK1p7yUT3JvVxViaX2u&#10;IM+Neguxr3jFK+Yf66KYSYGV+5HPqvO2ZR47Wog1zxLJk2sbx8z1IptTffr8/7kQm/LY1995qEc2&#10;Dy3zHn3TH535cm76qUPOawZ9w9Qf67IQ6/PEESq0FmMhz5jPHS1vxD7pSU+aC7Hkyfk4p7yGKTuv&#10;lI2zn2tyvs498+hjPlvodUQ3FmL5jG0htiiKYmvQQmxRFEVRFMUaIH+sK48muPjiizc2/hZZ3Hy7&#10;KV9F/JLoiLdA48Y+8y7RODf5yNCjCV760pdO97rXveaChUUNi2W0WTiT+PBGLEVnjiYgn8UI5Jx/&#10;ytqdu75J9MakbJsybcoWVCzmGK8eWigxljmY1ziJP+3SmOTIPjI69WNs+tmOtrTLvEZ5bZ23Y6rX&#10;N6meNn2UjU9Z3/QfiY1rRoGMQqxnd/qc8Ezx/OSz4/ME+Yo5b8R+6Utfmp9rydogub0n6hgTH+dm&#10;ERTZGGULtvqOzHWYk3hk9fqZR33m3eyMWH3TXznzQvz1TVmfcU4pj0w98T4nyOkzMvXGKqfNPKNv&#10;+qfvmGekvsrGWMzkc5SjCSjE5hEY+Uzls4bM88fzuOeee05PfepTVx5NAMe/oXE++qVMzGjLPHwG&#10;0KZP0mui3TWPRxO0EFsURbF1aCG2KIqiKIpiDZCF2Pe+973TIYccMhdjP/OZz8ybajbnFBTccOdm&#10;XaJLqtfP1iICLcWaJTtc0mUcBQk2+3k0gYVYC2WSosZI3jCj6HzFFVfMxTDWx9dyGQ/ZQiSt8tK8&#10;kO1bfKK1IIdem3LqjIFcN8bOOKiN+XGPmE9ea+dmEU1dzjPHQYcNP2Rs9IlXRj9SvWszb9pSP46Z&#10;dvs33njjvC7iXRfy2M9fz/d+QOx537g+xkLG0k+alxhsvhHLV8ApfPmmIsWy8fnJIhkFNd+Idb1j&#10;ITPHp8XmuLQWQe0Tg4yO59IcxiRdA3bGRUdLHDb0UBlf/ZWzT8t4yLTeZ9qchy3j0Ur1S33nKs0N&#10;XbPXyLHo+7mjr7J5Rtkc5tMmcx1Q35THPv5pg46jX+bD3zGYP74cKXDeeefNZ8Tm0QTQZ4qW5w4i&#10;8+zx43F77bXX9LSnPW3+jyc+j8nr2hhnXBN9Zcic0KnX13U4X/rea2O1GSNdp3LaxkJsjyYoiqLY&#10;OrQQWxRFURRFsQbIQuxJJ500F2LzaAI26xZE3Lznxjv1MvVJ9Wzi2fDjm7bc9I86+sax2acw8eIX&#10;v3jaZ5995qKFRQ2LZ7YWZ5HlWIilOOcaaS3WWdBzbOzSOTlP5uVcs5ihb/YhPhnDeEuFJ4ojjGEh&#10;1muccyMPfvivuqZJbPghE4vsfIwbqX4soqVNvTZlfbIPt6IQyzUjJ3oLsd5D9PpJ85KL1kLsXe96&#10;158pxFIw49nx+VkqxH7xi1/cuHZeD+Ucn9YxldMH0qdF59uyEF99pGvA7jNCayHW3Mjm0F85+7TE&#10;INOSy9Z7nv6MR7uK6edcpfkkPt5XdcRwH1OnnLmkMfjI0cdrYh8f50ar7FhQOXMrm8N8xqp3TXyO&#10;nn/++dN+++23TSHW/zzy2cpCLD4UYnkj9sADD/yZQqzjes9krg/ih06/nB956EP6eZ+l9tSZUzn1&#10;LcQWRVHsPLQQWxRFURRFsQZYKsQ++9nPni688ML5K7VusnPjjUybBQFJX9IffSwIpJ/URzKOxRPs&#10;ypxDyFfKX/SiF0177733RoFMZnFDWaJ7/OMfPxdir7rqqrn4QG7myZjOV9LXltfAdpRlrttWeSmP&#10;46jTh/nRUtSxMDX6c13y7UrttDmOXOqn/xgr7Ru3yi5zPmMsNtZksWrkOB/jxrlpQzbXGIs80nzj&#10;GbE8HxbCKMZakPUZoyibhVjfiGU93jPafG4dC+bcMgYSo977voqZR1/ifZ7NrYw9x6WFmx1NgC7l&#10;jM286qX+2vF1bPspQ9aTa1KXPimnDjJW6hx7ifqQn2dGGb1xOX9jVnH0H9fCG7EUYnkjNo8m4LOJ&#10;5yoL/fZ5FiFnxD7lKU+Zi5sWYsmbY+RYtinTjvISzQP9WxrjN8tLfBZijznmmBZii6IothAtxBZF&#10;URRFUawBKMTecsst8491cTQBxxJQiL3ooos2CrG54ZZLm/AsDCi7oadIQYEmc1i4ME/K+uJDgchC&#10;B/RoAt6I5ce6KFzk22QWMyiYZYue4kf+WJdzWEXXguycltapLLPAqI9kTP3M53jQdSJb1Mp4qJ8y&#10;fmm3wAQd3zFzXGX8l2TzIRujLuUkeuOVc66ubYxLOl76Z0z2lcf+6DuSvJzdSSH2Tne600aBzIJr&#10;MnU8R7zZ+MpXvnK6/PLLf6ZoujSHJXqNlGmNW2Jet2wdH7vPAX19xjj6yvnm7ViI1dd4+7SZF/qc&#10;wvHvFeaclv42zGlfEosOKqe/MjZ1tM5/tBHv+OZVpk3fZPqaV2pPP+jfEZ9XHE3AGbEU/H2e+Cyy&#10;GJvEftvb3nYmb8Q++clP/plCrHQsZGzK2liPsnaZfXz4jx71yLRjTul10u5axzdir7322uknP/nJ&#10;v/5rUxRFUfwyaCG2KIqiKIpiDbD0RuxBBx00F2J5k4tNN5tsNtzIbsptLcAgQ/0kfvq6ccc/qT6L&#10;J7ypp05Zfzb7Hk1AIdY3Fi1i0Lf4moU1Wnwe85jHzD/Wxdta5GVuOY+ka9DHPja/Ak+fNqkPtK/f&#10;mNfcrFXZsSxqEeN1gPorZzHQ3MqMqU5io3U+rgXZ+WYuWm3ImVfql3lplbW7HpnxOZZMf30zRn/8&#10;lPVdyie5fr4Ru9tuu81vIPqM+NxIdT5HFNTyx7oY23kynn3Gdzxl7NI5p41WvXnQMY733GcFKmcc&#10;MjSH8uiThdh8nsactClnXog/fZjPrMz7sOoZwoe+vtB5eH1Ge9KxGHv8W0n7GJdz064MjR99YK4z&#10;/ZJ8jvpjXTw3S59P/icSMrbb3OY289EEnF38xCc+cTrzzDPngq5jMGfI9djsejpXZePs5/XkCBD1&#10;q96+N5/tKPNthSzE9o3YoiiKrUMLsUVRFEVRFGuALMS+733v26YQyxuxbK7ZrLPZzg23G3MKJRZw&#10;tKWvm3iJnmJCFjCkeeCOFGI5moAzYilcZBGDghpvN1LoQA+R7VOIPf744+c3Ysmbcx7pGmizCIKN&#10;woUFC64RstQH2tfHvFAf1kkBCz/XiT2LfBQ5lPW3j2yunKOyrcSWMnPzPtOqz3hjkCF+ysnMO8rY&#10;mS99849xyNpHpr8x6T/Km+XjGo5HE/AM8ZZiFsl8hpB9jngjdkcKsTm2c5H0MyZbY82DjnGYM31k&#10;86Ab45DNZ/ySz79FITavwyhnH5JHG7E+m+mTdmRiWJdjm0M552asevPpb4y+GZd9OMbbpxDLUSpZ&#10;iPXIC5+zW93qVtt8TlGExYeziznT+owzzpjzmJM5y/w7pJ+yc1U2Zuzjk59byJlHH/PZKnuNxkIs&#10;n7EtxBZFUWwNWogtiqIoiqJYE6w6I/b666+fN9hu/mkt1rgxR2cREJ1FATfqFk5Gm/Zk6hyT8SjE&#10;qqPv0QSHHXbYfEasxTMLGWORwwIaLT6Pe9zj5jdir7766jlnroV2aX70saeeYgVrQuf6pDGQfl4D&#10;9TDXaXHNolbKcCyaed3pK8scHznJPFKP7PyQc/76ZN8W/yW7ZF6jjA/ymGOMlepp02eMT1lffVKW&#10;9LmGFMgoxFJYpRBr0dXnJ58bnyOeL95U5GgCC7FL46VO5rNAIR871yOvFXQt6Jknss8CMerUj745&#10;tjHq7UP+tuhD10EOqG/6K2deiL++Keszzinlkeq5BsheL2V9xnjttFmIdS0y5wWJ5Trgl3nMpQ9t&#10;rgc6H1oLmdLryX9o8R9HnBGbRxMk841YyLMIOSP2gAMOmM4666xt3ohNOoecZ8r6pUzMaMs8+Tml&#10;T3K8fl7T8WiCFmKLoii2Di3EFkVRFEVRrAksxHJGLIVYzom99NJL543/uPm2yJIbdPrKbvC1LxUJ&#10;3LRnDvyySGVRgwIJb1khMzakz5uMHE3AG7EUNiygZfGMdqkgy5mLnBF7xRVXzAUbxoLMh+KY86C1&#10;IGGRxjlgd+4w1wJdH/T6ZMx4DdKPAo7jMT9lmXltLfo4hjbnS19ixw/ZtRAPzW+8rXoLVsamDZ16&#10;ctmHzgniC2+88caZ2LzmyNAiNzp9iEGHjB6Z+0VO5JtvvnkjFjouvvpLcqHzjVgKqxS+PGuY54bn&#10;xedKor/d7W43F8he/epXT1/+8pe3WSs5yc24MNerzjkxD2RszjXttObVT5s5sXnfaHlesHuPkGnT&#10;31xJ9N5P75+t69OPdilHMv1yvtBnSOLjtVBHDPc2x3Etq+aCHdLHZuv8ze2a7GszBzLPj4Vy5oY+&#10;x1TOawMZ0/mo5z+0KE7ut99+G4VY/+PIzySfL5493o7lOaPgv8cee0wHHnjgXMj1jNicyzi+69DO&#10;XFynOvXkyb73Jf2kOSG+6lyrHAuxPZqgKIpi69BCbFEURVEUxZpgLMQefPDB0yWXXLJYiM2Nedpg&#10;bsxHm8S2lIOiQNLiB4UBCgTIxlGI5czFl7zkJb9QIZYzFynEXnnllXNuxoLMJwuAqXe+zAfZtbiG&#10;lO0r65828+mnDtnCCTLzU8+c9KU1By0FGeT00TbSXMiMg5xjGptUj495kNOmfqQ+2YcUWC22ec2R&#10;IffBfhbk8NMHuwVX9PzgnLHq9ZOOQy5aC7F8BZxCLAWy7RViOb8Tf+KWCrHOD7pWaD/t2+Mqf3My&#10;JuOjo92RQqxy9mm9n7TksnV96Z9zWGL6eb2lc5P4eF/VEcM9HHNlHqk+r716YnM85CwEq9ff6+Uz&#10;lHmR9VUmR/ZzfH2XCrE+T34m+azlfwTwPFKIfdrTnvYzhVjHyPFhzg/ih069LXrXCul7PTJee+rM&#10;qZz6FmKLoih2HlqILYqiKIqiWAMs/VgXRxN4Rqwb7NxwJ9FnEUUdm3yYfVqYsaOsj1zytRDLG7H3&#10;uMc95iIGBTSIzJtkFjksqFHssODB0QQUYq+55pp5zlnYyHnCtI3FB31Stk+cVKdf5tGGDmbfmFXU&#10;h5ZiGbI5zaNOeVU/55kyrbRv3Co7JEf2lY1jzjw3PjsjxzkYN+pzHG206tVJ++Ybz4i1QJbFMelz&#10;xPPlGbGXX375RlEP5hhLzPuqv9fBeaPTh77XSDt68yF778mHjJ5xoLIxtDkHC/0w80B0KWds5lUv&#10;9deOr2PbTxmOa1dProzRR4557C9Ru+uUOU/z51z00U8ZuxzzQPtZiOW58T+HfKaWiv48i5wTu+ee&#10;e/7MG7HkzuuVc7VNmXaUl2ielMf4zfISk4XYY445poXYoiiKLUQLsUVRFEVRFGsCCrG8TZhHE1x8&#10;8cVzIXYsLrjxVs/me9zAp27Vhj1jpDkzv/4p89bfeeedNxdi7373u8+FizwjlgKGhQ1b9BY/Hv/4&#10;x89r5fxCxnF8x16i83MOY5zr0d/CWvpkHvvqxr40jzZijXcOyBaXtGWM86CV6pVznJSdB7Ix6lJO&#10;ojdeOefqHMe4pOOlf8ZkX3nsj74jyWsh9k53utNcYOV5gTwrY3FMPYUz3ojljFgLseZ0TNet7DzG&#10;+Sz5KTM/7oVvBPOGJv30JUfee+aiHiLn9dZPmb8l+nAsxOprvH3azAvx15c8yjLn5BpgriP7klh0&#10;xOCT9pS1JTOn4yI7J3S0rjfnOeagXZJHpt5rmGfE7rbbbhvPFm++8lxZmM1nj88wirHbOyPWeSIz&#10;lrI2/V2L/mMfH54v9b4NPOaUXj/tXtvxjdhrr712+slPfvKv/9IURVEUvwxaiC2KoiiKolgDrHoj&#10;1qMJ2GhbUIC5AWdD7iYcOX30y837GEMrsdFmHohffkWYPpv9888/f5tCLMULixnjG2YWN2gp2PJG&#10;LGulSJBryzkq5zpox/k6Z9czynCUxzGU4TgeudRrg6PMOoyBxNGiMwdjS2y0+lnkMzbniWxuc2Ve&#10;qV/mpVXWnnOHGZ9jyfTXN2P0x09Z36V8EF8KhvxYF2e9+kbsWBDzObIvf//3f39+I5Yf68q3Ssfx&#10;k0s6OdqYNzqvScrpQ+szvGoO6JT1U85CbObJ58n4lDMvxJ8+tBCrDTpX5FXPED70c43k8RlCxpb2&#10;zKtNf8fG7tpgzhU6DtQ/x8kxaJPmTB1j+5lFP9+ItRDrs5WyfT6/LMRydjFnWp955pnTt7/97Y35&#10;jmvNsZWx53qQjbOPPzI+FPzVM//Mo4/5bJXt822FHk1QFEWxc9BCbFEURVEUxRpgVSGWN2I9IzYL&#10;NBYr3HiPm3SIvzHqaSX+FgyMx0ddxqGDKTMv34jde++950IZbzNagLWwYSE2Cx30eSOWtVIkyHmO&#10;RD/acq3OfRWNRc4cmXP0yWIQbV6TVfS+mANdFoLU00psKY/XWX3GG4MMndtIfDKXsrHjM5RxOdYS&#10;09+Y9B/lVfmYw2aFWJ8bnylIXztfMX/FK14xXXbZZXMx0+KeYy2tMeXUqU87814Vq+za8u8TWR/9&#10;nIv6nOe/dSFWvXL2IXl8hpBHH2XHgPj6/Mt8S9e52vp8ItOa19zOd8lmfmTp+PYpxPJGrGfE+gYs&#10;rc8Xz5vPGLosxD7lKU9ZWYiFzk99yjlnZGPGPj7MWf3PW4j12o2FWL510EJsURTF1qCF2KIoiqIo&#10;ijUAhdhbbrllm6MJ+LGuPCOWTbYbbekm3A16cvRXdkNP4YA282jP/pId8kbseEasRY0sllnYsNBh&#10;seMJT3jCvNarr756o+Dk2DkH+6PNeeUcx7kqJ9FzLZZs5k47co69quBiXnSOnT9wpZ9MP9r0QR4L&#10;T2kb/Ud79p0TdF34INOiXzWW1I82fZSxqcvrA/UZY9UxD48m4E3FPJqAZ4XnyQK/zw7kmfKMWN6I&#10;tZjpGMjJHDNb5ovsdUCW6TfGjjkpMtLyLCOrNwZ/ZVr7MAuUmQfqm/7KmRda1IQp6zPOyb5yMvXE&#10;c30g8pLP2F+6njkfqI4W//Sln7nHvsTXNonOGPp8jvKceUasz5mfV/nZZJtHE3BGLMXNpaMJyJ9j&#10;2aacvsquecmGrD31Sa+ddq/reDRBC7FFURRbhxZii6IoiqIo1gBZiOUt0ec+97lzMZZCLG9yueF2&#10;o22fzbebdQsv6Nycj0x/ZH0zp60yPhRUfLvNggNvhlGIfclLXjLts88+czHDokYWOFKffd6IPeGE&#10;E6arrrpqmzFzDElfnS1+tBSuLFgpS+PTn9Z1jXQcfSG+ObZvrEGLjvhnjL7Yacnh/bHVhz7zRubr&#10;9cjmxC9bc+ODznza9EVnXv0gPo6PL+SZu/HGG2eb83Uc1qpOH2J8Uw89dgrO5ET/4x//eCMWOi5+&#10;0rzYWDNvKlKI5aiBPFuYIyx4ViiGjWfHosffM2JZq2tivFwjMuMxX+eP7LqwsQZlfWGuxVjnbj6v&#10;Nb6shzcSsXmtkcf5KCfRE4NsTlqfC+NsGc/YkXkNkJlz2slJbqkPrTrm7brJZT5syPimPzpbx9HO&#10;/MkHjYP29TfG+TqOOY1THuPTnjo/rzgjlueGZ4pnKN/ih5wZe6tb3Wr61V/91VnP87jXXntNz3rW&#10;s+ZCLveWnIxL69pyzeiUnT869bTqWac2+r7ZbaxUJ/FFr5y2sRDbowmKoii2Di3EFkVRFEVRrAHy&#10;aIL3ve9906GHHjr/WNeFF164TSHWTbcbb2U36/ogaxvt9GmXiiLaxr7MPm+G8ZVy3ojdd99956KF&#10;hVaLZRY3pHbIGbEnnnjixo91yRx7R5hzc432tSvvKJeuFTItBTuKJ8gWrpKOj50iljpzZm5I3yIM&#10;8ji21B9ZH2VtGZO5VhE76/HN3fF5cJ3IFuRgrtt1qs+iLkSPT9K82ChiUYiloMqbihTILMLSjsWy&#10;fIbyjVgKi6vWjI7xmBf9nD9rx8YalPW1zfmmrJ38rAMdLXNRD5WxI9Pah9x/fc2DTj065YzNvOqX&#10;iM256ptjQmz4wNR5D5eI3TlAdLZJdIyXc1BOZp5xHuhGf5k2Zdeinjdi+byiEDseTUDLswYtxNJi&#10;43ncc889p6c//enzc0qR0zk5nnMe+0nXkjr8x3WmnL76jzLtKGch9phjjmkhtiiKYgvRQmxRFEVR&#10;FMUawEKsb8R6NAGFWAoIuYG3wGDfTfhIN+Uw4yU5LCrRKmccxJciCsUgc0E2+xQmKMTe85733OaN&#10;RQtmyhQ40gYpxHI0AUUC50frmDmHpDbnSpvyqBv9R3mJzgeZNvNSsMu+MdJYfdFlrvQdab4cc4zJ&#10;XEv5UkeO7I+xzBUfx1rFMW6cW44z5kr/kdiYwy9aiB1/rCuLlUl0OWbOR5l2nOfYJzZl7chZQB3/&#10;VpSNp815ZhF5qRCbcsZmXvVS/7Q7NmTuqZe5JvvpM/qrk2Mf5jyUx1jk9Fs1vyWmjzLxrgVmIZYj&#10;MHyWfK543pLoeO4gRxM89alPnc4666xtjibIMWwdP+c+yrSryOfwKGfMZrmcTwuxRVEUOw8txBZF&#10;URRFUawJKMTyNiFvifI2LD/WRSGWr9Sy4bZA4aZ7SSfZjKNPjjH4WHyV+GhPWgjKHBQk2OxzNMG9&#10;7nWvnymgWYjNYgd6ydEErHXpjNiROb+tYuYbc7NGZda6ZF+iNlpiuL7azEEr1St7P0Z5HBe9upST&#10;6I1XZi3Y0Hmfx7ik46V/xmRfeeyPvkukQObRBEuFWHRZ6PeZuutd77rN0QTMMdc1jiOXbDlP5SU/&#10;qd1rbAGV8fNvRd9xXvSV88e6xkKsvsbbp828EH9983rInJNFPsgatGVfEpvP0Ogv6adtHJO+69JG&#10;a85cMzbHVKZdRceQaSOWz1GOFshCLOQ54nnycymfMZ47uKoQm/mdH2PnXJH1R9Yus4+P/9GD3jfN&#10;x5ySvGn3M2M8muDaa6+dfvKTn/zrvzRFURTFL4MWYouiKIqiKNYASz/WZSHWH+uSuRHPwgWFF2iR&#10;I2lxZ9y8S3Owic84dMZAiwHoKUj4Rqw/1pVvlEELHZ77mXreiPWM2LH4gizVObbtEvWTmdd86P0K&#10;OoULST/HpM3rsERs4/U21vkoW/hCJ7HRYkOm8KKcczLO3ObKvFK/zEurrH1cV8bnWDL99c0Y/fMa&#10;6LuUT3L9KJC9+tWv3jgjliLYSJ4ZC2U8UxRmPSP2y1/+8pxH5piSsVyDOvoWLHNO2jeb9+jDuOjJ&#10;tXQNcmz9lLMQm3lci33alDMvxJ8+XFpXrmfVM4QP/bx+5PEZQsamPWVtyrzpy1jIEJk5ukZ80btO&#10;/ZA3I7HJUZe+zs83YvmxLgqxPlP5fPHZhGzx/za3uc3c7r777tNTnvKU6YwzzpgLus7R3F4bx0wZ&#10;u3NSNs4+/sj4+NmE3jfqjdXHfLbSPufY9ozYoiiKnYMWYouiKIqiKNYA4491WYjlx7rY+I8bbWnh&#10;Ar2y/SzKWBAxZvS3aOMYaUtdyhZiX/SiF0177733RpGMloIGZyzSp2BGQcNCx1IhlnzkheO61EmL&#10;EUu0WGFhxGuAzVza9ZX64E+f1oJRzmWUvXb6m8f5pGwrsdEyH2TnraxPxhuDDPFTTq7Ka2yuY4zL&#10;sZaY/sak/yhvlo/rRyH28MMPn48moBBLIcw3FS2S5duKFsryjdh83hkryfiM5ZrV08+/DZjyjlwH&#10;ffJZyedAvxxbP+V/60KseuXsQ/L4DCGnT8rYjGEuWYh1LcjQ+dhPmzmS+Kcs9U+dftD5UYjl88o3&#10;Yn2u8hnzs2ksxPJG7AEHHDCdeeaZi4VYuNn1dE7Kxox9fMY3YjOPPuazVWZetGMhlnO4W4gtiqLY&#10;GrQQWxRFURRFsQbIH+vKQuzFF188FzzHTXjSjXj60FrUgJ5BmfHGIeunftTRWuShhRQkLMT6RqzF&#10;M4pmWYgd34jF7tEEFmJzbo6VdG5J/Ueb1yLteX30z9zQPjbnkP76jP7KFL+0QWPGPm3OL/XK41zT&#10;JlM/2u27BmXtyoyTRaRkziHnO87NePRZPEqfZMZznX0jlh9RovDFM8SzxDOTzOIszxVvKnKkgWfE&#10;OlbOVV3Kkj7j42+hMW3ZmtO553VF770nH3NRb7zXW33eiyzmZx6onP6ZK/X6LRHfcU7K9pd8WG/G&#10;I2vLNsfKfsr6qsv+KI8c/ZiX9yR9cty0+Ubs/vvvPz9nFl9t/Q8kP5/Q8yzy2eWPdVHcHI8mGMex&#10;n/pRp95nackOXZ90DDmu07WPRxO0EFsURbF1aCG2KIqiKIpiDbCqEMsbsR5NMG7CocWaLJa4uXdT&#10;TuzS23EUnXz7ypZcFJFoyYGPxQDjzeuPdb3whS+c7n73u8/FiyzEQotnFM3UU+j4lV/5lbkQyxux&#10;X/va1zbmZyEpx4HYc045n4xJGXotIOfvuhaIjlb/jLMP8Uvb6Gd+9BbRHFdfbbTOEbvXHBsy194i&#10;Hj4Z71i0vEFpHsfUhs6c5LJPi4+yvryFDbH5HCDb9xnQhziLreixc23Jxdeqf/zjH882ZOi4+JkL&#10;vfeR+ViI9ce6eFYgz04SG6023lS0EMtbgM7JedLK1DN2yqyHNbDGXLMx+uDv3FkXdtfA9caXa85c&#10;sHmtkWnxhSlD54KeGGRz0pIT2Thb45aILf2Yc9rJSW7H0YfWcZk368VfX2Vy4wvNYavN50Si95rp&#10;Z171Mq+ZNlqvPfPynuiXHMe97rrrtnkj1s8nniVaPpf4z6Nb3epW06/+6q/OLTY+uyjEPvOZz5wL&#10;uXzukd85MXevpWOzNmXGZg7o1OOrnvV4Dejztz36wcwPXZdy2sZCbI8mKIqi2Dq0EFsURVEURbEG&#10;yEIsZ8T6Y10WYtloj4WKpPZk2i3I4eemXT9jad3w5wZ/1NtmIXavvfaaCxsULSiQWeCwyGHRQ5mC&#10;xxOe8IR5rfljXdBxnTt0zJyztpyrOnNR5NDfIpPEL/NlXltz5zWhzRypt4CS9pH660PfnKPdmPTX&#10;Rz9j0y71WUXsFrSI9RrIvH4WvWBeS+z00SNT0DQ29TLzYuPaejQBRw349rRFMJ+jkTxnvhHL0QQU&#10;sMjnvEZZLvWZC3NijTnPbCH+o4yd6+i9p+XvTb33x3uBTGsf+nzBLMKpRzc+g7SZV/0SsTnXJV/6&#10;2HJt6NF5D5eI3Tks5RvvP7L3Ptesj/ky9xKJIQ+kvz1/7Ndff/3GG7H+WBfPkZ9Jvg3LZxNEtvjv&#10;G7F83i29ETv2l5hrlfizbm309Rnzac/Y0U85C7HHHHNMC7FFURRbiBZii6IoiqIo1gCrCrEcTZBn&#10;xCbHDXkWMix6SAux+qVNPcy8SXwonCjD7RViaSl0WHilzcIHb8SyVr42S27m5dxcS46X+rRL+tuj&#10;fpnHYk7mtHVcCmHKtNj1yYKSRTSYPvZTv8ScwzgfmbmW8q3yT9lY5sw4jrWKY9w4N/op08r0H4mN&#10;OViIpbC6VIiln0TH85VnxOYzbu4cy3uEvFTUZI7jPJfWkrJ25CygIqPPMR1Hf/vQucPM4zxTztjM&#10;q17qn3bHhsw99TLXZD99Rv/UM1bqjKW1KEuxGznXk75SHVSmxZbjjL7pp412LMTyDOXnkYVYZIie&#10;589C7NOe9rSfOZrAsVLOMVfJtKvo51HKGbNZLtffQmxRFMXOQwuxRVEURVH8v+z9+9f/W1XX//8F&#10;we7H0IoNKudTlhqYh8oSBeSggIDR7oSABQh20DDtCJJJOrLC1NIoUXFDmoCJnaTA5LS3G22MRj9b&#10;2Dmyg3V9x+05vF9j7sXzeu/31r0/X/blWmM8xpprzrnmmms91/V6X+vxXtfztcs1KYhYfxrtvakR&#10;sT/xEz9xHPw7dHfQBu1JZKztKSN3Ij6yRe4AO524a6w1bjp5ITYiYrtBhtxYSVe2SLR0T3/604+5&#10;3nHHHZfEVfFnHithA9OeburVcFVfBIeaftpqw5z/jDP15NYuefrMMcgzt2xTnnlNec2PPt2UJ+jr&#10;nywvNrpyXPtNNN70n31mO3ltr75n6NUEiFXEV/uk/TRBr0aSfeqnfurFK1/5yst3xPac5phqc582&#10;cmP3/NY+s32G7K3xfPbiz77k1i99Y5Lnl3UVR4zyzEaurZ5xoTnC3Jdh5jQJP3PINttBXzpIPvOf&#10;tsCHrvHa1zPX8qk9+xejekX9V/81Vu+I9WoC74htb/V5FBHb/mL3nwLwqEc96uK5z33uxdvf/vaP&#10;uxEL5tO8jT3XgJw/OXuYbT7dyqaft9CzTzT37K3t+mqCu+666+JjH/vYL/9Ls8suu+yyy6+mbCJ2&#10;l1122WWXXXbZ5ZqUq27E9o7YDuIdvJPVZzZEzBmRw3f2m30c/KFYxXXAjxSgA4TEj/7oj1585Vd+&#10;5XFjrFtk1Ygy9QRyo1uzfVmXVxPIVUzjzHHLrXnQq/nlG/mQXT8gR0axkYsZMSIuzLHCXLPqM3kS&#10;XuRs5ZAsz3SBTd1crPHZvOpXnsWacUN+M646OfucB8z+c6ww/fOdffLnl5zvWbxg/ec7YrsRax9F&#10;iIX02RBqr3jFK+5GxPY8GzO5/LX5NHbvlgU+068cz1CfxilmMWZ/8hp3+kwidsZpLrXVU55xgb82&#10;zL0f5nO4ag/x0Z7rJ057iMw27WvcYvR+WW17W9/8+lmhS1+tb3FnPLU+xagveYLOWkD9fF69853v&#10;vHja0552EPi9i7j91N5St+/4+LzyHwTPfvazL26//fbjLxTKU9xyK+eZfz5ymnL9apcjH2uWvs/i&#10;+uZTvOrkYE9PInZ/Wdcuu+yyy31XNhG7yy677LLLLrvscg2KVxP8z//5P48bsX1Z14tf/OLjHbH+&#10;pLaDfwfuyAftDufr4R/REakTKTH9Otizq+nDHGPak8Gtq3e84x0XL33pS48v60JedKssomwSZ5Pk&#10;gL6sq3fEFtcY8mvs5KmbvvJKVvNrfs1fe5Kkc12m3pyb9ypPnykXizxjwZpzuZVfPslnc8knZJt9&#10;pz3Qg7ymzKZv85h91vbUT0y9+iyH1X9tp7N+bip612tf1tV+aa8AYkxtD4E2fzdivZrA2pvTnNcc&#10;r+ck1+mLtFr9Q3mG1W/qe/bGgdVvzas23OjVBPlO/+QZF/jnO+V8Zk49symHta0/HZDTF3O266tG&#10;KuZfXz7q5kme+jVG6GejsYBvmLppqw8i9l3vetfxaoJJxJ59XvU5NYnY5zznORdve9vbbvpGbOOn&#10;y3fK+c2+5jll9ewz0Xplby3XG7GbiN1ll112ue/KJmJ32WWXXXbZZZddrkG5ERHbjdh5AO/wPQkA&#10;t6eS1REx/JAe2tmKA8Vx6J9kh74RVvWbY3YjdhKxSIyIjQiNSW5kh2c84xkHEfuhD33oMrfygXKf&#10;Y9KVTyjn/NKnq10sKLZxI4TWdmNN/zN5+tR3He8M5Uo+y/GsnW6Om37a0+e72tKre+75TMixPPnU&#10;d13nbOR5iw/oZxuKyyaPiNgIsvZI5Jg6IjacEbHl15hTbh2M29zVa79pb2/NfNUzXnJx1IjV9HSr&#10;rK5dH+0Zx14EuuT8Z6wZpxgr8m3sM7A1N2390iVD8Wa/2Z761mzmAeZijZKh2KBfuRQntFd7NsXM&#10;N//Zj3yzRGx7D5Cw8MhHPvJ4NcH6jlhYx699Myi3MxvM+UFjhLmmtWETsbvssssu91/ZROwuu+yy&#10;yy677LLLNSiTiJ2vJnj3u999/CmsA3l/shocvpERERLskRTaHcr5RfSsh/bInfr0p/H178+9s/El&#10;85cXAs2rCXpH7CRbIzciOCbRccstt1zeiH3/+99/5GecmW9tdfPMVh7lpZ65hTmf8ge2Ys9xzdef&#10;ibOnz7eY+c5Y6Wdu0zebesblp81GNvYk8Wb/xlLzK05jZqMrpli11XyS8/U6DPuOrbUk12798tGP&#10;nkzP/vM///NHLPr/8B/+w2GzH+eNyJ6hPu1VsdReTYCIRXghyHy5mz2CbLVn2j/aAUGGUOvLuszL&#10;OKE1SW5s7fLPR92ayE0ssjnzDdnF4i8eXestljV3y5attSYXH6YMM4fGLqZaTHL9qut3Brbp13qH&#10;uYfU+agbt2fFXxuS9eML2ejqC+TWwXjk/LXzn35QLuyNo6aTj7ZnU27aoTHUzQeQkz/2Yz/2ca8m&#10;iHRtn9l7D37wgy8e9KAHHW37zDtifVmXLycUx5jitxaej1obzCe5/JtnfdLLcc7b3ln9YMYHvvTJ&#10;07YSsfvLunbZZZdd7ruyidhddtlll1122WWXa1AQsb0jdt6I7R2xDtqhwzYZGTCJh+zqDvfa1fRh&#10;xplY46jPDvxuhiEmXvayl1084QlPOEiLbr5GuiYjztQQUds7Yj/4wQ8e+TV+4000T7Z8yxORkZxf&#10;yJbcGNpn4yBAkCrTlqxOLs60qSNQpn1F/vloF3P6nbXT1Sc521X25BX0kYz6WpcZa64tuX7rWkZS&#10;kiPK+NSHPsy4bNoRsb2aIHJs7pu5n4ANodaXda1rP0GfrRxmm9w60bVe5sU+81VPOf/Gbw+lX2OS&#10;1bXBns63OHTp6ZJn3xk3/RnYynX1rc0258ZG1zM8A3s5zFi1iyF3cyBP+5TXOOUB9aOTj/ZV+zb7&#10;1Os7b8TaZwhW+6i95nOpzyZkrJqP/egd2CsR2xjk8q99hjm3wF+O2bSnPOOlm32rV3kSsd/8zd+8&#10;idhddtlll/uwbCJ2l1122WWXXXbZ5RqUq4jY+WqCMzjERzao6RzY1RE5U9dBPf/ZV33moy4WOaIg&#10;IvblL3/5xZOe9KSPI17J81Ys5EM/v6xL7JlDiHwIdOXB/yzfiQi05Hwil5pLQBZFhKVLVic3nrZ8&#10;8q0vTJ/aU38Guan5TXn6zFhn8Vb9mu/0YWt98jnD2m/NTXvK6jD9VxQvIvZhD3vYQXxFitlHkbFz&#10;fwG9d3e6EduXdZXDVePAVblbi/Y5OXv1mTxj9ez1j3QUp/VfY9YGuec745TLmlf1jJs+5D/tjX0m&#10;h6vWJ/vqny7MdvLMYdpWrPYzufZVKP8Jfdzg92VdX/RFX3QQse2rlYgN9pq96MvjELHPe97zDnJz&#10;JWLDum4z11VWX4WZf59Zs8+NYukLm4jdZZdddrn/yiZid9lll1122WWXXa5BWV9NMG/EIjw7aM+D&#10;N3Kjgzd9B/h8JgmzEiHsDvmTqCxu9voVC7EzZcSGw74bsU984hMP8iKCbCXPIjbUSA/yM5/5zGOu&#10;d9xxxxGvHBqzHM7mVc5k+mwh+5muedcPmlNIV/w5ziojzvKNRMvHePmWT3lkm3LPY5WbA7k+c17J&#10;E/T1T5YXG105rv0mGm/6zz6znby2V98zeNcwIvbWW289biG2byJdQ3srIGL1m++INVZr0rzLIaRr&#10;fHMDMXqeU5/fxIylPZ+9PTTjk4uTXju5P9OH4ly1F2urZ1zgn2/zmJg52V/aMNdjtoO+dJA8/YP2&#10;aps+q39Yx+N31s/Y65qkzze5GGKrVyK2G7Fuv0KfUXPvIWHBKzO+9Eu/9OLtb3/7x70jFowx5z3n&#10;Q86/XPJf23y6hU3fTfM1ZhB32sP6aoK77rrr4mMf+9gv/2uzyy677LLLr6ZsInaXXXbZZZdddtnl&#10;GpSIWO/adEu0d8T+xE/8xOX7Judh3AE8wmbqJjqsd1Cf7frUrk+yGuERQRQppF9thIR3xPZqAkQG&#10;cgOQZMiMiNeIDrV3f5LdiEXEuq1lPKRDBKlxypFukpIRMWvuEPnU3Kbv1NPVd9r1h+ZZH3HyrU6e&#10;hFfPpJjlTI74am7Z1M17rsGcc/3U2cgzbshvxlUnZ5/zgNl/jhWmf76zT/78kvM9ixesbTdiH/7w&#10;hx+3ENs7ECnWn4lDZC1CrXfE9p7Oxl8hB2ugNi6d2jPLPvNKl98K+unTXjP+2Rq0fumnzyRiZxzy&#10;9FdPecaF5g/ty2ww5zP3zZT5tE7pxKEDMtu0T9CXS7eUYeZCnvNU65u9WGtbn56Xuhj93OVTX7GT&#10;EbHzy7raQ92GtcfmfvMZhoTlh/B/9rOffXH77bcfcYrbOrQ2dDDl1mPK9avNn8zHqz3S9+qF+uZT&#10;vOrk1tK/GZOI3V/Wtcsuu+xy35VNxO6yyy677LLLLrtcgzJvxK5ErNtNHcDnQTwSYh7EJ9KvYOug&#10;vyK72qE+IoU8SQ1yROxLX/rSi8c//vEHoYHACJGxka/sk5TtRiySQLxJRkxMXWPPXCfWNZnt5FD/&#10;fPOB5MaapE+65KmPEFpzVLfmjTXbya0BuXnPPrXXvtMe6EEuU2bTd+YY1vbUT0y9+iyH1X9tp7N+&#10;9tF8R6x9M0mx9lPQZkfc9o7Y/ry/+OU0x7xRnrWLkS75DDNGz958YPadcdPPcW70aoJ8p3/yjAv8&#10;851ymDnN9VnXZW3rSwfFAX2nXFttfARz+jkX8vxZgWT1WUyoL3n+TFbnU98pr0SsfWYfTSJ23XeI&#10;WH6PeMQjjhuxb3vb2+7Vjdhyql5lfqt/JG6yevaZaL2ya8N6I3YTsbvssssu913ZROwuu+yyyy67&#10;7LLLNShXEbHvfve7j4N/B/2JDt/kWa/yCv3qvx7kV7/IklUPk4h93OMed0loRGRMwgwRi4DNR72+&#10;I3YdY7YjGOir81vbK4qxts8w+821QSiV49STa6tbr5tBz6h2cvHWfLSnT37TtvYBfme2+iN75s27&#10;CTmW5ySF5v4iZyP3ZV31pc939skGEbERZO2R9pD9FGYbcXtPX9ZFN9cr3fSd+rmuEXxXof76NL4a&#10;sZo+v3X8s3FmHDqgS87/LG76M2Rv7DOweSbTJ50YZJjx8qnPtJHnz8M6x3WeM3bxih3o0q95pF/9&#10;q2+WiNXuP4v4wKMe9ai7fVmXsecYa3uOeyOs6w1zXmcxGgdWX23YROwuu+yyy/1XNhG7yy677LLL&#10;Lrvscg3K//2///fiF3/xFz/uHbG+rAuB4MCOLKuO7CKnpyMjxfrzVj7V4MAeaZA8D/cd6rNFkIgZ&#10;2ZbvfDWBG7GIi0m2IjV6TQH9gx/84EvCAzH7jGc84+Lbvu3bLj7wgQ9ckjFXETKTuDmz0Zmnuryh&#10;9Wjd9CGvc4FisOk7xzBXusagC7N/OfJLp51NLY6anZ82GxmBN0m82b+x1BHD9GdjFrOblnPMZH3A&#10;F8TZd2ztJXLt1i8ffda19EoNMel/4Rd+4bDZg9C4/IpFTxZL3asJvIsT8WW/2CP9+bh9E7TtIfuq&#10;L+vyagLzmmM0v+ZvzayJXHoW7Gyrb/K8qUqn70Tj6FNsfXqdCL2+5GIUOxmKR278YqrFLOf86pe8&#10;gm3m3XqHuYfU+aiNR9ez4q8NyTOX6uKQgzbf8ucjfmtLD3O96mM/rXutebQ32arLd/UFn6PeEfu0&#10;pz3t2DeTiAX7Cuy9Bz3oQQfY3Yp97GMfe/GiF73oeJexZyueMdTNR91Y5pPcfJpnfdLLURu026fT&#10;D2Z84EufPG0rEbu/rGuXXXbZ5b4rm4jdZZdddtlll112uQZlErHf/u3ffhCxbsT2ZV0O/eDAnTzR&#10;gX7K6vzVDugd6LXJDvwd9DvEnx3+G4dc3EnEekcs0uKMLEs/yQ7y05/+9IOI/dCHPnS3McuzsdTy&#10;LJfVliy/5p1+rsmsp/4M+pYPIF/UbNVnfhEo2fM5w2q/UTt52ieuss/2WV85W4vWbV2T2nz51G/q&#10;1dnoEWHptKd/WPtHxPZqgvZR+ye0fwL/V7ziFRf/4l/8i2Ptm4u4MJ9Ne2yOKw9Y/eobWVi8FXMe&#10;kzzTj76Yyez5z7jz53DGKZfk+sxYM04xVuTb2Gdgaz2mbq7nxIw35bkmE+Ux2/zKcfZJL1bj083Y&#10;5arNRw0I2mxT7/MqIrZ3xNpfEbHtuT6rgA+4Efu85z3vIDfFKd+ZT+M0h3CmS7/2WeUZ/8xePWV9&#10;JhH7zd/8zZuI3WWXXXa5D8smYnfZZZdddtlll12uQZmvJnAjdr6awKG6AzmsxEX6Dugh/Y1w5it2&#10;+uRpz4aQ8Ke6EbFIjQiyScJqIzcmmaZ2I9arCe64446DZJrx53gw85hyuax90s11m1gJjrP2JMIi&#10;5KYP0J2RaGGOv8qQT2RTt/zEilBa/WESTMn5JNN3m5BMJ27+5OJN1F99lX21rbpVXv2hNQM3DV/9&#10;6ldf3HrrrQfxNffKGUFWG6Hm1QSTiG2e6/xqy+Uqefoln9mnLrRXpn3F9J8+iP6I1rmfgC+f6Z+8&#10;ximGeo3DPp9r+wCmXDtf0H+urXraQzmd6fKffZNnWw3lm27GXuWr5lJ/mEQsAr/PJzdgwX6an1/Q&#10;qwnmO2LXL+syXrgqh+ZCfzYv+vy6Lc7W7d7i5D/jhnSw3oi96667Lj72sY/98r82u+yyyy67/GrK&#10;JmJ32WWXXXbZZZddrkG52S/rgkiW9RCujnCJKJjokN4hX31GDBRjxgvs6c+I2MiziIxJpK323hEb&#10;EVtu4pfLGcqJfFZPzDj5TIgF/NZ+cgLtSK3iBLpIWui5kNWtdXObcmOqEaZkxAtZ/0jZ+uQPkbT1&#10;nT7J9BE5xSouXTmqp1x/deNlU6/6QM/HmiXDjFWM5PyvImLbO2ESsfZRryZYiVgx51hBHuWWzvNT&#10;l+e0lfeUy3vqob1yI+QLM8bNELET9V3j1FesuS/DfBbtG0guZuuYTt+5h6Z9ojxWHd/6qJNnm2/6&#10;2W+2Z8wp1x/4T3sxb5aIpWOD9cu6br/99o8jYq1La9OYc23Lhx2mzN56ZvNvQLZJxKZrbsUN2nzU&#10;m4jdZZdddrn/yiZid9lll1122WWXXa5BOSNivSPWqwkc/B20HdgByRJp40A+D+cdyqdt9elgr+4w&#10;P330LU5obP7JDvteTfDyl7/84olPfOJBYkyyNWIDkGeRHNnml3UVuxySV6x50c1+0xciJmrXz3iz&#10;nX36NU9yBCtbunwmcZZfvsauvc4p25TLd/rnkzxt9a1e9ZA/yDGfYuU/2/mstuY+bavPWftsTHXr&#10;1qsJHvawhx1E7Lp/zmAvIcj068u6Gnv+jJTzVWvLTqbLXpx881MXe/aFqSPXH8j1T19fsveCatc3&#10;+5SBXFs94wL/fNuX2fJPbl7JbBP5gzitT/LqQ2arDY2hjkgsTvL8Ga3Wp37pVvu0IT6TGyf/9FcR&#10;sZH79pQ9176bRKx3Fz/3uc89vRE7QVduM4e5LjN30J628l/l6VNb3OTpM4nY/WqCXXbZZZf7tmwi&#10;dpdddtlll1122eUaFESsd8T60iPvTUXCuhHry7p+7ud+7jhwQ0RLh/EO8x3AwzyUz8M+eRIiU85v&#10;gm3Ksx0R241YBAYSDYERkRHxGtExyY6IWO+IFW/Ob44Dc2x16zH91j7pVn3jzDjTVnvKEWLppxz5&#10;usrqs/zKaX0uZHV+U67PbM++0x7oQS5TZtO3HLORi7ki/eqTrH+6KcPad+1vbe0jhOrDH/7wg/hq&#10;n9g/7RdoTwF5vpqg97KCucH8eZHXJOno8kt3FYpFLmZyPsnTd86XPrmxs5/dqhYD8p3+yTMu8M93&#10;ymHm1HMqzoqp15c/FGf1qX3V86ef/vlVZ1MbY/pOeW2T53Ndx8mnL+v64i/+4st3xEbEttfm51NE&#10;LDz60Y++eP7zn/9x74hdYRw4m9P0SV5zXfualzqf6QvymGuV73oj9s4779xE7C677LLLfVQ2EbvL&#10;Lrvssssuu+xyDUpErD9F/dZv/daDhP2Kr/iKix/7sR+7+Nmf/dnLw3bETAd4dQf3qzAP++SViJ01&#10;v0lquGmWTm71A4d9NxkRsY9//OMP8gKJFhE75ZWIVT/zmc88iNgPfvCDx/zMLRJqhfGMTVZHQJCR&#10;WPqSW597Qn0bt3jGn2QqJM++U54+V+UPsx/MOcGcV+1stdOtsbKtfW4UL32vQyCXU+hZk/NZ/cj9&#10;KbZ94j8TkoF/vqG4xYuI7dvs7RF7xv5JVs/XFrC52YiIdSM2MrOY5J6ttvHkU+75QHnRJUO+xUrO&#10;r77acw9GCq++yera9U23ErF0yfmfxU1/hnwbO9/Zh23ON501y3f2CzPmqp+2+s3Yq8/0hZ4ZHT9t&#10;0O5Zkssb2ov1Lf7NErHavaqAj/34mMc85uIFL3jB8SqWlYgtX/VEttCcpq68p276rbZ04SrfTcTu&#10;sssuu9x/ZROxu+yyyy677LLLLtegrETseiPW4dqh3aHbgTuCQR0hMQ/16kCfjlzf2acY/BBp2eRD&#10;p/7oRz96yIgOcNj3bk9E7OMe97i7EWVkN8kiYrWrgc+znvWs4/bv+9///kuiCeQTwdB8jSefSIfp&#10;Kw/kFXskFr0a6pNOncxWLDICzZ+Js6cjVycXe8ajb3y5TF918WZcftrlb3xyfWf/ORaf7PqvY9IV&#10;t7aaPVkf8DqMyNPWuXG02xv56ENPpmdvn9D/wi/8wmGL4G1cfsUqrj7qXk3gVQOIL0TYLbfccuyn&#10;uW/aT2APIdS8I/a9733v8dzMd85P3fjGDc0jv6lTh/zpz2zpxTEunRy885VcLuTGyj85iKnWp7r5&#10;tC/0y2/2OQNb45Bb7yCm2CEfdePKu2ebX3K5QDa6an7TLiadOpmtPsn0jWGfnO0h7fYX3/IGenmz&#10;lTsgUN/1rnedErHQvrLvHvzgBx+1Nj83YhGx/sPA5414xlDLpWfTWHJPLne69Oo5p2za9nF+fEK6&#10;wJc+edpWIna/mmCXXXbZ5b4rm4jdZZdddtlll112uQZlviP2r/21v3b5ZV3rO2LngbtDfCQE4mE9&#10;nOc/SYNZJ+cLk9Qgs0dsFIstIvalL33pxWMf+9i7kRkRGJOInTfP6CNiP/CBD1wSEZERxpwoH+Nn&#10;zzdCiU3NNue2yurkxkxXe/WrTp75zP6TYJo+6ZKnz1Xt1nnapj1MW/Ypr+2pl7Pn2t5ZMXOwF+qX&#10;PmRrn9QXzvxD8SJi3XDtRmzEa/sI6Oyn9lBf1nVGxEKyMdKt+SSr2/vppv9qo1cn9+yNSa4/JNdH&#10;Xbu++c44kO86F/WMmz7kn51vY6/IZm4w9bVn/+Spm31Wea2TV7S2M+d1fNCeudYP5nNKz+eMiLWH&#10;ImLbc7PNx3581KMedbya4O1vf/vdbsRelUNjQvLUJ98TZv7p7imuPpOI3e+I3WWXXXa5b8smYnfZ&#10;ZZdddtlll12uQbnqy7p+4id+4jj4O1xPgmESXyECbD2c5zfbER3JK/GRf32mvX5u/SHQvvIrv/L4&#10;013ERQSZGoGhjuCASDTo1QTeESt+xNMcA2au5Zde+4ygyjef/KqRt3zIEV98QzEmijN1fM9ItDDX&#10;cZWbR22yZ+jZikWuz/SH9gKcEU9q+vYEmU7c/MmND8Wu/9RNrP6rTtxpP/MHfgGh/+pXv/ri1ltv&#10;PcivuU8iYWHuMX4ItV5N0E3C5rXui9pyaT2gNQJt/uVbn7O1zK+14jvHIq/gF8oN/Cw11txPwJfP&#10;9E9e4xRDvcZhL1dy+wCmXDtf0D8dWT3tE7OvunEbQ736TD86Y6jpgLy2k8/sU1/Mq27Eun3dqwjs&#10;u/Yeu1v9aje1n/Oc51zcfvvtH/dlXc2n+cGU59xWmV279SB3o5dtytN/xg3pYL0Re9ddd1187GMf&#10;++V/bXbZZZdddvnVlE3E7rLLLrvssssuu1yDckbEuhH77ne/+5KIjQhKnodvdYf/eTCf8kTETD7a&#10;kQtQzDN7MRFfk4hFYCAtAFF2IyJWHRH74Q9/+IiHPII5BjQ2udzSa0/7RDY1IKbUxpA7nwgr8lVx&#10;QnGmjj9St74zlvqMnJF/4KNmIyNeyPp7xmyzDx/IVt/pk0wvXmMXV81ejhN09VevNvWqD/R8eoZk&#10;mLGKkQ34r0SsPXKG9s9VRGwxjSHuHCe9XFoD8lzLdEEfcfj386fWLlZ9+DW35BXFhfKBmyFiJ+q7&#10;xqmvWHNfhnLl23zAfNLXnr760kHyXCty7WxBfzV99tZw9s2Pzhhquqmvncxv1a2o770hYvv8eshD&#10;HnL4uXl9IyJ2zgemPOeWzJ7PXFu2Xg3DtonYXXbZZZdPvLKJ2F122WWXXXbZZZdrUHpHrEM4ctJt&#10;2PllXR20q8M8nE85oqB2/fh04K89+0Ht7OlDNuTRfDUBUgN5EcExiVh/6hvJEZnm1QTzRiycEVj0&#10;sz1zkkcEFnn1ne1i00XKkqd+xqrfGneVJ3EWEQv6zVznuk7blD2b5PzzSZ62+lavesgf5JhPsfKf&#10;7XxWW3OfttXnrL2OGVq3Xk3wsIc97Ng/9oh9M/ePGkFGB+T11QSeX88QasPMY+ajjghr/SfEUbPl&#10;q13f4vTsjdX+0s5PnGS1dvIkkfXPPmUg11bPuMA/3/ZltvyTm0MyW1jb4tBBMn398zuLlT29+qo1&#10;TNe8s63IppZP8tTnW/sqIrZXEbTngGx/uRHrc+yRj3zkxXOf+9wrX00QGis5n/ynPcw2uX22yrN/&#10;bXGTp89+NcEuu+yyy/1XNhG7yy677LLLLrvscg3KvBH77d/+7Re33XbbcSM2ItaBu0N3cofv9A7y&#10;HcRh9knHp8N98uw3ffNJ35h0gDyaX9aFvJhEbIRaX7wUuRG59iVf8iXH+3DvuOOOy1wbI0KpcbXT&#10;rXlNfX3CbEfu0EWUkeufPP1gjbPKEXCrrC7HKavBHGonz3lNuT6zPftOe6AHuUyZTd+ZY7rZnki/&#10;+iTPHJLzzWdtp7PevgRpviM2UiyizB5St3ciyxBqiFg3Yufa9wxDcz1DazJBr+5nZdXD7Eff+MZu&#10;f2nXZ663euZ0dqv6qr1YWz3jAv98pxxmTmfPbKL4oC8fKM7qU3uNlc+qr12dn9oYM/aUZzvf5KnP&#10;t/aNiNj2Wvuu/WUv3oiInZjzOJtTflPmt9pmX/tPnc/0BXnMtcp3vRF75513biJ2l1122eU+KpuI&#10;3WWXXXbZZZdddrkG5aov60IcIGKRKpE15IieeWiHDuaRMOsBPVk9Me2Rs+BPbqc/OXvviO1GLPIC&#10;uREBG6mRvBIdiNheTTDzFdv86IzZnEL5qKGbkPqpV3t9JtKp9Wl841pn/dOVgzp5jZU+Ei3f6TMx&#10;fdKRy2X2nahPudFVm3/9ihnqP221/flzrzAQozgwifr+lF2fSVCyt0/o7eH6grHyK1Zx9dHuRqwb&#10;roivyFfEvb0SWabdHrKf+OvnRuxct3XMdHPe07dajJlzr4oI/Mqdz4zdz6TanswnPzXfOeZZWw7V&#10;YrGpe+blDVOGG8VdfYsX2OWpzqbdvCeKyxdmnGxndjqxIVvxkgNd655dPq1lz4FveUP7tL7Fu5kb&#10;sdDea//x82Vdz3ve8w5yE8nZmOVpPo2TbrblQ5e+ujll027t65tt6uqbjjxtKxG7b8Tusssuu9x3&#10;ZROxu+yyyy677LLLLtegXPWO2He+852XRGx/voyUifSZZARbJEcETof0eYhn7+CevlosRIY6mZ5/&#10;4zSmw37viEXEIjAmETvJM+TaJNXY55d1TfJBbGRoec7cz4AQNl/91HTND+o/ddPWmpGNe2+JWEjf&#10;+HKZvnOMGZdftvIHNv3qX00PfOiKt46ZfvrBtOsD9hzo37NtHM8/nddm0OkT2QVsCMv0H/3oRy/7&#10;QuOKU6zk8o6I9aVI9kpE2NleijAjnxGxUNw5zjrv/NKpxeBfzuas3TrwS+ZjDLrWWh/7JyKWPr/G&#10;mWNOlI8+1WJW9yzzm32uQuPwK//Qz1jIR9248jbfYhUvmS8Ug66aX3ZtMemaS/YZiy6I09pn127t&#10;6cutvKH3qk473CwRa9+5wQ+TiH3+859/8cM//MOnRGzPprHknlzurVG69HLPpt1zmX6hmMA3HXna&#10;NhG7yy677HL/lU3E7rLLLrvssssuu1yDMonYb/u2bzuIWO+J9WqCn/u5nzsO3A7n80A+iQD1PIyv&#10;cof2YuibLuSbDMmrj/4I0He84x3HqwkQsd0giyxDnEWYeddiJAfSA9nmy2/M9ad/+qcPIqM8jTHn&#10;GkFhzOY889A34qJ++ZzJxSSr65M+W7rZN/mqXCfBNH3SJU+f2e65aE8539me/c7sZ+21r5wjt/KZ&#10;WPOpX/rpR08u1to334niRcQ+/OEPP/aGvRPxOm9SJ6vZ5jtiPYfiGi9o9/yyB7p171VP/zmXdOSp&#10;79nLo5jti+T6q2vXN98ZZ+7F9tnsO+OmD/ln59vYtacMc83Sa0+fKU9dmO3k6XsjNPZZzsm1yzU5&#10;W3L2/M+IWHsoIrY9N9v2Ijz60Y8+iNh5I3aOteaQLr/kqbvKd8bpZ2n2mb6rXq3/JGL3O2J32WWX&#10;Xe7bsonYXXbZZZdddtlll2tQzohY+Ef/6B8dRGyH73nwBgd1B2/6SbxE4OR31n/qpn6SQm5nsYmX&#10;nK9bf27sRsQiLyZxtpJmkRxqJMizn/3sY67vf//7L4mr8mr80JhnhOEZQZW/9vSrljsfcsRXY80Y&#10;E8WZOr5nJFqYpMoq99zU5kXuT+HFcpuvPtMf2IqVX8hfnPzaJ+K2huTiTdRfPfX506+2qeM37Wf+&#10;E/y9a/jVr371xa233np5C3buIbBvZpuMUHvlK195+Y5Y45T7Om75T7t2+yL9jeYJqz2Ikz2fFdN/&#10;+vhPDf3p5n4Cvnymf/Iapxjta3Jgn8917qH2xGzPddJ/7iH1tE/MvurGTW/c9mw+04/OGGo6IK/t&#10;5KvsoZhX3Yjt9rX91b4Cn1n+A4mfm9r+4+j222+/+Nf/+l9f5ie2eYXGnPKc2yqza7c25G70sk15&#10;+s+4IR2sN2Lvuuuui4997GO//K/NLrvssssuv5qyidhddtlll1122WWXa1BuRMT2ZV3zwJ0cqUHm&#10;A0iYSCG+UP8O6zNGyHeSiZOInXp+k4jty7qQF5Gx6kmaTSJW26sJzPWDH/zgJYlWXnO+zYkc0dAc&#10;mnP+s1/t4jaGWDciYmf/ieJMHX9rVN8ZS31Gzsw55NMzvDdEbLopQ/7FbeziqtnLcYKu/urVpl71&#10;gZ5PMZJnrGJkI3sGKxFrf7Rv2kP2TXsrG0JtvRF7lntjqtnV+cx+04/OWqlnvtNeDeJoT58V+cL0&#10;uRkidqK+a5z6ijX3ZZhr096A5lnM9kg6fekgOTuQa2cL+qvTGxe0Z9/86Iyhppv62sn8Vt0q1/fe&#10;ELH2GXtErJvX/uPoh37ohy7/QkFMsc1jzgfm2s65JfPNf64t21VEbP58ZtyQDjYRu8suu+xy/5VN&#10;xO6yyy677LLLLrtcg7K+I/a22247Xk2AOPjIRz5yECsRRg7ukT4dvJPnoXxi6vKbttmOZEhmUydn&#10;69UEL3/5yy8e//jHXxIYE5FokWfzz377sq477rjjcm5yU6/5IZjymSRG61JuU545Z6uOYGZPn6xu&#10;XCDPOKs8ibOIWNBvPpPmFrKpk81r6vmR60OetuJUr3rIH+SYT7Hyn+18VltzX/WrvLbXMUPr1qsJ&#10;Hvawhx3El70SYa+OJGOzr9prvSP2fe9738fNrdig3bNtHWaeyflmR6jxp0uf/+xHXvdR+vzWvo1B&#10;9h8D2vXNPmUg11bPuNAcoX2ZLf/kOa/WLaxtceggmb7++Z3Fyp5ePff59EvXvLOtyKaWT/LU51v7&#10;Zt4R2z4Dtl5N8MhHPvLiy77syy7e9ra3fdyN2InG6/Mpn/xBLrPPbJPrO+XipAeyuMnV/ParCXbZ&#10;ZZdd7r+yidhddtlll1122WWXa1Cu+rIu74jtRuxKOECERYf4DuIRHdrp6rvGWe2zXzp9Gis47CPQ&#10;XvrSl17eiI3IQGJMQm3qgYyIdSN2fllXuakbRz7ZyDCJnMAeYUuuzl7++TXOHJs8/SC5OKsc+brK&#10;6tZvymoo/ymr85tyfWZ79j2z04NcppzPzDHdbE+kX31mu7p8sk37bKez3j/yIz9yEKqf8imfcrd3&#10;xLZXakfCpvNO2Ve84hXHqwki14vd/KB5l9us13z5hvTqKc+YtXv25tP+0q4P/2R1bTi7VX3VXqyt&#10;nnGBf75TDjOn5g1TPmvr21oVB8phtte++az6kH72NcYaeyKbep3XtAftGxGxc68FbTdiwZd1Pfe5&#10;z714+9vffsSZaxDO5pF+5jPlM9uM43NOPX0m5DHXKt/1Ruydd965idhddtlll/uobCJ2l1122WWX&#10;XXbZ5ZqU//W//tfdiFg3YntHrMN25I56/ml9h/CIlw7pMA/1E3TzED8P81O3jhlxwOawj0D7yq/8&#10;yovHPOYxB6Hhm8b9mS8iA6E2STPyhFcTmCsiVjxoPuUC84ZYuuaVzFZftXyhWMWf7Wr+rZ0+SDFx&#10;05Grk4tTjPSNme/0mZg+6cjlMvtOpC83cnVrMvVBO6w6f/4M+oox13YS+v25tT49k8CW3h6mI4Ox&#10;tGfs4uqj3Y1YN1ztG3vJPop4nURs0Ebc6vdTP/VTx3MTs9ya30R5TF351cfapp97IDQHPsXi49nT&#10;q/tZoYdkvvknr+3GV4vFpp655DtluFHc1bd4gb25pdO2nrMfsKn5Tv9pu8pu3ObIVp/kQNceylc+&#10;rWV7iFze0D6dfeFmbsRCew/4IGJ9vr3gBS84Pu987olnzPJsPoFutuVDl766OWXT7pnXN1s6PkBe&#10;1zGsROy+EbvLLrvsct+VTcTusssuu+yyyy67XJNyRsT++I//+PGnsA7XK9HTobuD+Y2IlXwhW350&#10;9Z1x1F4/QIfkIkdssN8TEYvEiEhbQT/fEbvmDjP/OQ91oC8nMbTV8rVO9OWbPEHPv/H1ubdE7IzV&#10;mOu6sxUvsPPLRtafPPtOpOdXHP50jUmnTT/HrP9sw8///M8f0D9yix/MdmStPvT5sLPRI8E++tGP&#10;HnoyGCu/QK/WR30VERtZdkbE2mMINe+W/emf/unjuckrIq75TZRHbbm13vVpPdnELP/6NIfkfD0T&#10;fuqI2NafrC7GGnOi8dXtB3XPfPa7KkZoTH7lGooHxuDTc515t575Jhd32ujqu9rpsyezqdmTA13P&#10;M7t8Wkt69vwaq/eq1rd4N0vE2ncPfvCDj88y+8x+9Pn2whe+8OOIWOMZv7VsrOYX+M1559uctEHb&#10;nlv9stcH1jjq5E3E7rLLLrvcf2UTsbvssssuu+yyyy7XoHg1ASL23//7f3/x1/7aX7t8R+y73/3u&#10;g4h1uHZg76AdCaBOhg7nDvLT78w25Q7xE+wIBrIaQSAePUTEzlcTIDQQZpGt1UiPiA6g92qCb/3W&#10;b714//vff8RuXDk1rtyumkv25PKq/0qOJOdDVsPsmy3d7Js885j9Z97TJ13y9Jnt5qg95Xxnu35X&#10;2df22frJGWE1iayJNZ/6zVj50ZPFSoar/LNBRKxXDcxXE0S4zra9ExBq+nlHbPtzjlV8mOPO8aef&#10;9ZjPPyJ22q6K07PnQ6bXB5LZ859yexVmnPbWlNlmrOT0If/sfM/Gnm3zWddGO3nqJ4qRbZWn781g&#10;9q+92ss1OVty9vzPiFj7KSK2PTbbfMA7Ys9eTTDjT7l6laduYtUnz5jpVlk9ZX0mEbvfEbvLLrvs&#10;ct+WTcTusssuu+yyyy67XINy1TtivZqgd8TOgzZoR7Rkn+iA3iFdHzfEuuHWjbEZk4zAKcYkSENj&#10;uSHr2+59WdcTn/jEyxtmkIzMQKRFqEXCsvsWcnP9wAc+cIy5zkstH/KaY7lAhBO9fCcBlR4ix9jn&#10;qx0ivvjOuCuKM3X6RNbBGiuCU95TDnyykd3mI+vfjb/Zhw+wpVt95njzdmBx1XTlqJ5y/dXpZp1+&#10;BX2xpnwWa8qegX3kZuutt956t30EKxHbPuL3iEc84uJVr3rV8Y7YOVZoLHL7ojGztcfrM3MMq632&#10;lGfMsxiQL0wfP0vlN0lZ4Mtn+ievceor1tyXYT6LfvahPVTM9kg6fc/2UP3JtbMF/eubffavzS+d&#10;Mapn3rXJ/Cembsr1vepGbK8h6LOqzyjwWgL/MeCm9nOe85yL22+//eO+rEvu82cVpsynPJKbM7tY&#10;5GzdTmfr57c4aj4zbtAuznoj9q677rr42Mc+9sv/2uyyyy677PKrKZuI3WWXXXbZZZdddrkG5UZf&#10;1vWRj3zkkuTpAN4hPGIiYuAqdFBHGDjc0zm0J3eIz7exks+APHKTcRKxkRjkSZqtYEPEuv3bqwmM&#10;FxojuTmf2ef8f7VELBR7RXGmjv/NELGQ3FyAj5qNvBKxzXn6w80SsZFt5OKq2ctRPeX6qxsvm3rV&#10;B/piTXnGKkY2smdwXxGxjaNOrj3HnD7GTwerz5k822dxZoyJfGH6XHciVk2f/aq9nc4Y1Wve5Vhe&#10;q26V63tviVh7LSLWPrs3ROxc2zm3ZL75i1WbbZKvU86fz4wb0sEmYnfZZZdd7r+yidhddtlll112&#10;2WWXa1DOiNi+rKsbsQ7aEx2+kzuEh+kLdA7zkQS1k6E46fI1/ppDryZ42ctedvH4xz/+IC/6k14k&#10;BgJjEmnVyc961rMOItaXdU0Sa45RW57llx7SBXGCfOnybwx1tyD5pE9unnRALlZ+U57EWUQs6Dfz&#10;a11DNnXynGf+5PqQp6041ase8gc55lOs/Gc7n9XW3Ff9Kq/tdczQuvVqgoc97GGXhD7YR3MPzTbZ&#10;TcWI2PkcGrdx1pxa5/Kq31X9p271yW/dR7N//ZLzS/YfA8Vd4yQDubZ6xoX2L7Qe2fJPNvcps4W1&#10;LU7rlUxf//zOYmVPr15/nvNL17xDPtO3Wj7JU59v7Zt5R+z8fJpE7KMe9ajLVxOsROxE4/W5mk/+&#10;IJfZZ7bJ9Z1ycdIDWdzkan771QS77LLLLvdf2UTsLrvssssuu+yyyzUo8x2xiFgk7Fd8xVccxMHP&#10;/dzPHYfsDt1q6GDe4Xse1NPP9jyoTx/yxNRNIgAmoYDYcJMREds7Yt0sQ2pExKoh0oNPhId3xJrr&#10;HXfccTcCybjVyc1Puzp9fcsvrHEmqYWkyn+OTZ5+sMZZ5cjXVVYbI99kNcznMOeW35Trs9pgytnT&#10;g1ymnM/MMd1sT6RffWa7unyyTftsp7PeCH1E7Kd8yqcc+8b+WMkxbXso2FP8X/GKV1z8i3/xL444&#10;xV3Hm5g+crXHe+7QuoB2NejjGScHPj17tvZXccjrnpjjnN2qbsx8p3/yjAv8851ymDn1nGDKZ219&#10;6aA4UA6zvfbNZ9WH9LOvMdbYE9nU67ymPWjfiIi1v/p8ar9FxIIv6/ryL//yix/+4R8+4sw1CGfz&#10;SD/zmfKZbcaxN9XTZ0Iec63yXW/E3nnnnZuI3WWXXXa5j8omYnfZZZdddtlll12uQVm/rMuNWESs&#10;VxNExIYO3/PgTXZod4gPHdbZO/Dnm1ws5E8xVzKnPjMWuMX3jne84/iyrkc/+tEHCfugBz3o+MZx&#10;pMZDHvKQS6IjIDoiZxGx3/Zt33Z5I9Z4xU8GtsYvx3Irj+TyneAbzmz6ANk6IMWMkW6Om7zGSR+J&#10;lm92tuLVf8YDsv78Zt+J9D0vcrX5Fy/9Omb62fZOyvm6iuKs7Xz0oc8H3JymV9vDdHzAWNriFIsf&#10;WR/tbsT6E3BErL1iP9kn9lBo7wC/+WqC1g6Kq05u/Dmu+p6eGV1rtsrF0haHTm1PsuWbPGMnr+3y&#10;V/ecmxt55jhluFHccg3FDs1H3VjaPdv8ktV84cy22ue8ktnqkxzo7J/GZ5dPa0nf/ipvoFfPvnAz&#10;N2KBfMstt1zuP/vM59sLXvCC4z8MkJziGbM8W6/GmjLIZ847e3PSBu2edX2zzT5AXtcxrETsvhG7&#10;yy677HLflU3E7rLLLrvssssuu1yDckbE9mVdEbHzAH6GSApAQkz/SRrkT44c6EbeJAUAKZB/KC6y&#10;yY3Yr/zKrzyICgQGIhaJgeCIiEVo0LFrI0AAEfut3/qtl++IbcxyaDy2xqRXlzdfeciTvnzJ9S9u&#10;7Qn6YpGtw6+EiC1W48vrLIcJ9ubaXCJhZt+J9PyKw5+uMem0s+VX/9mGXy0Ry86WPiIWCQbGyi/Q&#10;q/VRR8R61cBVRGwEbO2IWP3e+9733u1Wqbjl2hgT+ajbO9nqdxZnlfmTZxx1RGzrP8fMf8aatp6n&#10;uv2ghrXflM9Q3JlrKB4Yg0/PdeYdsZlvcnGnja6+q50+ezKbmj058JEPZCe3lvLKVt7Q3qIjF+9m&#10;idg+r9Ts/Hy+dSP2/2siNv/ZB9Kny5e8idhddtlll/uvbCJ2l1122WWXXXbZ5RqUScR++7d/+8Vt&#10;t912vJ7gx3/8xy+JWAf2iQ7kHcJne9rrq+7gnhw5MEme2S9/9So77CMmXvKSl1w89rGPvSQxkBrd&#10;JFuJjsg05MYzn/nMg4j9wAc+cJkHGFs9x1Mnm4s6XwQcmX32O+tbbb5k/vVJny3d7Js812jtT5c9&#10;n3TJ02dtp+sZntlWrPaz9ronQM7003aGYtRv+tc/nynX56r4xYuIXV9NYP9EkCWztZd6R2xE7Bp7&#10;tid6XvmUR+1sa97Zk7OT554i0zdOcv3VU54k8ozT3poy24yVnD7kn53vHHsFm/nMOaVLnvqJYqy4&#10;yv+eoI+8Z3u1T3l9TrDO5YyItYf6fOqVBMntMfvxkY985OU7Ys9eTVA+6hvJUzex6pNn/ulWWT1l&#10;fSYRu98Ru8suu+xy35ZNxO6yyy677LLLLrv8Cgri8//+3//7CYNf+qVfuvjFX/zF43ZiX9bVjVhf&#10;1oVUmQdwh21yREtEzUrWZNPOpn+27NXQoZ5ODXRTz8+X1jjsezWBL+tCbESaITAQZxEa5JVIe8Yz&#10;nnF5Ixb5FMRHTCUbKxtZDuTIq2mbyKYuZjpEBR86IJ/FmCjOKncjF8jTv7VuDafcWqo9T3I3/vTv&#10;ll8++bPN55/PRDG7McgH9M2fXN5z7jPO1LdOq88Emz7k+q65Vwd+vSP21ltvvbypOPcSHUKsfRVB&#10;hoj1jtj3vOc9l89U/MYL5tzaanfLk9+6HuRqffIBPvVrrDDXJ9sqT/+pR+4ZE9pDtfOZoFezJYMc&#10;6jf3Zfb5HFoLmDKfub8g/3UNZp/a+aXLvzHUMz4bFEddrurk9ECec9MOa7u+/kPLq1TWG7H+8wj6&#10;XGrP2V/eD8uPvy8XfOtb33p8Hhu32M2nOUBzzUdOzXPK7Gt73kDuRm9x8q8956qtn9pnM9L4L/7F&#10;v3jxl//yXz7eEfvf/tt/O/235/9L+Hd3l1122eWBXjYRu8suu+yyyy677HITxQEwID3dDvp3/+7f&#10;XR6gO8Am1w6rffW9J9woDjhI/5t/82+O96W6xfT85z//4su+7Msuvv/7v//in//zf37xr/7Vv7r4&#10;6Z/+6aN+//vff0D7p37qpw7Qwyqvdn3qW5z0/N73vvdd2tOvKNZP/uRPXvydv/N3DtLYjdiIjQmk&#10;hpotkiPC4wu/8Asv/sJf+AvHrV/jBnm44VjetdPJQZ192upfjrPtPaLpfLlTcn0n6h+mbvWd/Y2R&#10;zHeu75TnWk6b28Fk/ZNnH3K2xgPzqU6WV3PND2FJT0c+QzHAM6ZTA52Y8jjDnHvjl3f26Qf8vud7&#10;vue4Wf2bftNvOgiw9gm0f+jnnvLqCzdo/8gf+SPHfwjITey5VrWtI6S3ftMH5FK+5Zlf/emLU/71&#10;1zfdalvbq79now3tp9qzP6zxZl3f5GJAfvnO+ZtT8ormOteALuST3L5d7Y1RnGmDmZN80wFdcu2z&#10;eU1MX/A5+vf+3t+7+N2/+3dfPPzhD7/cT92IPdtzEbH22dOf/vSL7/7u7z7iFFeOzWfOqX0T+Cez&#10;50/OljzXz39SZYNV5j9zaVw5+pn6uq/7uotv+IZvuPjH//gfH2R//+6cYf4bdU+4Gd/+beVH9voS&#10;/9m4yy677PJAL5uI3WWXXXbZZZdddrmJMm/lOAy6LYYA/Pt//+9fwiF9ttOln/bk7/u+7ztwJudL&#10;vqc46u/93u+9+I7v+I7jnau/5/f8nosv+IIvuPjGb/zG4wut/sbf+BsXf/2v//UD5NreJwvkv/k3&#10;/+alj9cbrKgvv+o3velNd4vHLxlmzJD/X/2rf/XiT/2pP3XxtKc97XhXZ7cVw2xPIjY8+clPPkg0&#10;fzrbPEAOzQm03RKG8gvs1ifb7Af0xSQXLz9y0KZfY6x+q322y6N2Oa5y7avA3nOa/urim/e3fMu3&#10;HDfevAeSrLae6nSzTZ5+qy0Zpp8x1G984xsv9+PMbeaVPNdy2ibys4+8M/iTPumTjr1iz0SMqe2l&#10;9lA67d/8m3/z0c/Nv57vmhvZWhqrPKY8c4S57tX9rLCny/9G4BfWfq3P9Id8stc/Xe0zXBUjXfIE&#10;/Zwv3ezTZwBbfmH2Sz5bv4l8z2yN1TxnnhPTRp6xkqc/2Ld/5s/8mYvP+IzPOPbNjYjYucfgYQ97&#10;2MXnfd7nXXzt137tEWeO1Xhz3smhPM/6wcxz9rPnpn32IdMlQ+vnsxkJ6/U2f/AP/sHjZxkx279R&#10;E/Pfovlv041wT74zNr+3vOUtx21kZOwuu+yyywO9bCJ2l1122WWXXXbZ5SZKryL4P//n/1z8x//4&#10;H48vmXrlK1958Tmf8zkXv/N3/s6D+ITf+3t/792QftrVSNLaoO2GJ9Crs6Wb/av1S679mZ/5mcef&#10;+j/hCU+4+NzP/dyL3/W7fteRI/nzP//zDyAF0gHZTS91PivYxFr90qdLhnwn5Ehv7X7bb/ttF495&#10;zGMuHvrQh14SrwgM0A6RaBA5i9x40pOedPkMzAnWHFabNjtotwbk7EAWm63+9c1n+sIcY6I++aWf&#10;fc7iTt1qX2Od9Q/FB7I5IbKt/6d/+qcf5JJ9cxU+67M+68CU13ZyfeC3//bffujENxadNbUHymXO&#10;gbyuc/lOvxXGeNSjHnXsE3sDSebGK0JMu300iTJfqMRfv6c85SnHuO2F4pbfiunT86vu5zCbWpu+&#10;vuknim3efj5qp9N/XbMpg35z7MbRj2zt+edXvHzqS8efTnvGmP75gnY/741DB8Wrb371nfGqV/vN&#10;YMY1XijOjDflFateW15ief1FN13trd4JS+4zCtLx++RP/uTjP5v8PJyNWfxVrq2euuk749Ve9WcQ&#10;I5/izTXzM9VnA7/28Ir+nTqz6TNtZ77pJujr65n6N9B/MLrpu8suu+zyQC+biN1ll1122WWXXXa5&#10;iTKJWF+I9YM/+IPHbcwv+qIvuvgTf+JPHDeL/tbf+lvHjdTv/M7vPKD9Xd/1XZd68tTXhtrgz1fT&#10;rbI/5f/bf/tvX9azD9B1m8ptKOMarxyqyydbedDXL90cvzG0i5M9Xz7aMHPMJ7ubV25dWUN/6ovQ&#10;QKBFuiIxQiQafaTaZ3/2Z1+87GUvO24yltvMQW1u5DlPdfNMnvOduWarf7bsU84nfX3JzTlb/sXW&#10;5rOuV/3qM+X6r/qQDfiyF88esXZIDmT2c57znIuv+IqvOF4T4YveVtAHt+TC1Gebsr4veMELjvdq&#10;No5nvuY7cwPrMJG9tv0PdOby2te+9ojdO2LbI91UJKef+4q/V3i4uWuNQnmE8gzTZ+pg/mxqy9Ft&#10;wr/7d//u3ebCjx7qo3aznU67OaeffvWbOmO8+c1vvuw/fcmNrT3jzf7kxi2XkF/90xUT2I1DH1oL&#10;65RN3dqtyNbPh3agb62Lme4qnzB9p27Gr785QT9HPlP9mb7/TPCfQIh+e2jeiG2vpe/dsT7fnvrU&#10;px43an3uzVxAe45dHbTlor6qL7v2/Eyhz1b/MGNM32zzxuwco+c92+2l2sXIZ+2rnnJ7Krk9ZGz/&#10;4el94C984QuP12XssssuuzzQyyZid9lll1122WWXXW6iIGG9GxYR692w/mQSyeQLWBxYvQezd/Op&#10;vZtP7Z2t6afMrq1ODh/+8IcvdavsS1PuuOOOy3r2ATJ/sm+6LhdINn75hMaYftNe/HWc6V8feeUn&#10;z9mPj5qfQzXix5eKuS2GuIgsi4iN3FhlPsi917/+9Rf/9J/+08scq1sb4811Smf+3oVY3mH6gbnN&#10;9WgesPqvPvq1znNNyHyLXX96z4xPuvqQz8ar/+oH7bMzP++F9Of4CA633l7+8pcfBCmiCNkUvNpi&#10;toHP13/913+cL9BPmc/XfM3XXLzoRS+6eOITn3jxB/7AHzgIGjmVbzkFOmth78x9zkaeNjrPEfmI&#10;WPYuzvku2EnE0k8iluxLlMz9x37sxy7Xa+ZkLHX6iXwC3VV+M+cbwfNPXue6gu/0X3Vndpgxk+dY&#10;Uy7GGutMdwZx5vq0Hut6qaecr32r3RpmTz9981tjQ/7TN2jXb/ZvHdoX3sPrz+T954V9cyMiFhCw&#10;EbE+35773Oce+9Tn3sw/zLyTZ7u1XOeevT5zrtXNhZzf9CmGdqAz9/k5Ql+c2b7rrrsu9at9xi1P&#10;PpA890uy/v5dfcMb3nD8J4v18x7nXXbZZZcHetlE7C677LLLLrvssstNlEhYtRuxDuRu/Dkgkn2R&#10;yfziLvCN6X3T+tRDX1TCxofsG66BTl3fvgUb0s24s+1Lu9TepffzP//zl3Y1W3XyjJMv0Ifa2fJL&#10;J9b88pXp23yK1TjgW+r/4T/8h8efnHo9QUTGJDQmaabOhtx45jOfebwL0qG9sdVz/LCOX77Z1MWY&#10;Pq1Vtuk/fbWzzXitc/Z82AJdPvNZz3430pFnTuXa2DOP2tbeeyDtXzf8vLvSO1y/9Vu/9bhh7D2W&#10;ZDXQgfWetnRArn+yMRC+nrFXZah9gZwcynnOZ+Y69fMZrDZ6rwr56q/+6uPmoT8bn3uFjOCPoJ03&#10;qxFqr371q48vK/q3//bfflzsOYY6XfsaeubNp2/in/3lD/XlW7z86n+jNVh1yfWdfsbxOUAWk728&#10;GyN9PjPvGTPdRH35NR869eybrn7kxs52I6xjwOw74055tlffs74rGtOayPfnfu7njn3mBr99036K&#10;iLWv2lv07UF7z+svvvRLv/Ti7W9/+/FvRfm3Do1XLjMvdnL2+pbnKl9lO4s9sepqrzFmnunaV7Wz&#10;wdm86NIn1xYL+P/rf/2vj1uxz3ve8w4iFhm+yy677PJAL5uI3WWXXXbZZZdddrmJ4tUESNj//b//&#10;90FwRsT6oh+3Oh0YHRwdWju4O1h2GHXApKvNBzrkIm86pPLrIMpOpitudTKfxvUlYmIgYBqfjS+i&#10;qT7GI/MrfgQS/3kgnofkYqmLveaTnA9Z3dwCQsIXsHzVV33VQdKtxCtMMm0SHG6a+RZyh3QEifzk&#10;aozGNH750aWfNmherQl/0LaeQAZ+4qiLtcYsRrrZLvaKtX/yHGu1kdf2jDfrOTf7wH5FlCKHvLv1&#10;T/7JP3n8eT4C1Z8jR6xOKKtDoAAA3jpJREFUsrU/U842dUCuf20+r3vd6w4C9nGPe9wlESuX5jZz&#10;l9u/+Tf/5qhb83SeQ3r1xD/4B//g+BNmBFm3qtURZPaM9txHCNtP+7RPuyRijSGXuU/lFOTLBv18&#10;JbM1n/LUX1u+YiO/yc13zg9q55s+0M29OG3p2Ovb+GR6c5j5QH3zmbqgnU6MVTf95tynr1o7/apr&#10;TbSTg3aY+tk3W3W2UNye0dpXe0X9rIl5feQjHzmIWK8YsG+6EeuzqJuv9lb7rdes2GeIWP9x9Na3&#10;vvXiZ3/2Zy/HmGtQbjOvcpigC+nECbP/jAm1Q/HytZfb29mhz8iJYiYXqzp5tU/bbKfjbzyf59be&#10;q0e8PuTZz372cUN2l1122eWBXjYRu8suu+yyyy677HKTxesJJhHrPZheTdCN2PXQG2kT6Pgk1wYH&#10;UPpiRPJodyjmP+vk+oiB4CDXt5pfttk3orX+6vrNHKonilGf2snqYhePHBBGiI2XvvSlF4997GPv&#10;RrpGxE7ibOoQbP6sHvHnz6NnTrAe8o0P2fMvR3Xzn/0iSiCSI8zxikWfv/ZcN370EVX1nUg/+1Sf&#10;2c6QPf9yyka2XyNi3Yj1WgK3V1cSdRKu2egm4Tr9Ebf5V3t9hGfsC+QQsT/wAz9wmWMo93KF1p5u&#10;yvzyAWQNIvZVr3rV8WqC9oh63lCc+wkQZf5kPCLWGGs+M6/2EHukPyCu5nPmW57VYl/13OnMozlW&#10;gz5qPmQ2csiv9tk4dEAuv9mndjp1Ocz81LM9Y2VPbi3yr+9VmL7JMMdZbcXMNmWY/dh6RrPvjBdW&#10;XXNCoPqPo95pbT/ZR+uN2PZa/yFgnz360Y8+yMS3ve1tl/9WlNtZfuopr37rXMJce7BP86tvtj6P&#10;yenpoHZx+4xsvOKFM136FenLdc4FyMF/svkMcRvWZ9V+NcEuu+xyHcomYnfZZZdddtlll11usrgV&#10;2ztiI2Ld0vG+2JWI7UDpkBnopzwPndmKkR/MQ/CsV50YxZ0+0z51jQmzj/b0o5+65Blz6oqnXe50&#10;Uw+I2B/5kR+5eMlLXnK3VxOckWbkiA1yRCziz7sHy8XhnqzWDnP8ctCeOTaXfNY4yWrgG4rFHulF&#10;F6kxx5ik2Ow7x82WrNb3KluYY0498KUXB3kZEeub3H3ZlTbSwzuPJ7mqnuBn3cmTiI2gnUQsIGK9&#10;v9U7YrsR2xwm5Bbk23xrT7/mBBGxXk2AiLVP2jOzXmV+bjbq5525nsvMZ6I8GltNr543sVeYg7pc&#10;p02fs2eVTW2fpZvy9Jk647U36WuXR2PNseubrn5AN33ax7CSfFMu1jpGWOOG+iY3l+Yx+61jThn4&#10;NQ+2cp8+M05Y82IXAymIiPVual/WZQ9Fvk74jOpzCuwzROzzn//849UEPveMMXOYY626nglZv3Vd&#10;pz85G/R6mtm/uudHboz60devmLMNq0/tFe0/PrOGdTyoze4/2XymIGL3O2J32WWX61I2EbvLLrvs&#10;sssuu+xyk6XXE3hHLPJ1ErEO1x0kO5R2oOyw6WDZIZo8bfrkP+V86Iobpq66AzOs/djmGBPlE1a7&#10;foGdf7bZL7BD/iF/NfL6h3/4hw8i1o1Y5AUiI8KsW2a1ERqRsfSIWKSgL3UxlgN/JOd6+C/32uUx&#10;50Q38803aKeb8fm2ttlmbLZuTRajMejOiLz8JsQ+85k6sYpXzHzSaftTa2vnlt6Tn/zkg4h1IxZx&#10;6k+B+8Z07UnKIkXe+MY33o20zXeSsNPfqwkQsU960pMOIvYtb3nLZe7lJmfrNPeoWnvOJ8y+5mIf&#10;9Y5YNxAnSZZsP0WOBcStVxp496SbpOJBsY111l51Idvanr7J7Yvm3Txrr/E8/+zpJujEbp+0F9Xp&#10;6tt4cyx1+RRr2unYZ56NHfSBVb/a1OI1TjjTrX0bN93sQw9rnPRrnzD7JNen9buKiLWPzvYYXW3/&#10;0fTlX/7llzdiy2WOoz2fVTbrTZ7PYsozxupX33zUjTvjko1bHD755zP7qifymyiWPZjflKGxplx/&#10;+Xj/t//08Tm1idhddtnlupRNxO6yyy677LLLLrvci+L1BB/96Ecvvu/7vu/itttuO77syDdh+7NV&#10;B0dE4DxId8hcD5j50DucOoTq26089vqx5xMRUs2XvhpJ3EGcT3HqOw/U9SNX51+86RPKXS0v8sT0&#10;PYN+0I1Y5Jw/W0eyRr4iLyLRwrxpxm/eiC1m+cznkA2M35xqT1syiJVO3fxAG8Saazr10z8fes9N&#10;Xd9kyH/GUdc3e+1pI4tdfLfhiq/Oxh95iXh1IxYR+6f/9J8+3hFrPSNikagIV4Rqt2TZ6cMkYdn4&#10;hgjZb/qmbzreA/zpn/7pByHr1QTNRT1BZ917Bq1BzyKfwAeBah95xQBidRKxEWIhIj9974h1I3bu&#10;5TmOccupHJKzzdzYyNYc1v7J6zh8Gw+y822MMMeHYtS/Po01fx7yn2OvceqTTt1nU+01h6lbYydP&#10;HZ/87MvWy+dUNjJ7ev3Ic5/Xzr9YjdP4yWubPOfSWtPNZ4VA9eWC3hE7b163nyJi6b0Xlv7X/bpf&#10;d3HLLbdcPPKRj7x40YtedNzcdoNbruJOND6Un9pc+JOBXJsPefYrX+2eITRGdf3Uxpg5FIfM1trz&#10;tb6NEWaO6oniqdd+cFU+bHfdddfx2YKEdaN4f1nXLrvsch3KJmJ32WWXXXbZZZddbrJcdSMWEeu2&#10;VAdNNThITjms9g6nHfrP7PlEMlSzO7iyaa9ELP2KYicXo7FmzBv1mf5XodynX+35jlhf5IS48KU3&#10;3SJDcqhX0PPzRWkO6ZOIbZy5lmrtdOaWLp/8kmuvOpjr4jnA1Infeq7+9PO55FebPHXFnvppowNt&#10;ufbstdXZ8gN+EbH+I8GrCbwj9lu+5VvuRrqSV3LVekewQkRs9mmr7dUEL3/5yy9+y2/5Lcez9mqC&#10;5lN+5Ujvuahbe7belZpfffJHkEXEIsKQYmBP2S9rOwKtVxO8733vu9wPUOzq9OTWMH3vZG0+9Ztg&#10;b16Ns/pc1bdxgFx7+vSsiz/7TBSvXLWr61MtTvGLO9uwthtn2rKvYyZD+5au/UvuZ4VukoHTT93P&#10;ST+PxS4f8llO6WbdPFuD+vuCO59X8x2xPo/sN3VELL3/DKB70IMedHxWnRGxjQ+NEcp/yvmmn+0p&#10;i5U8n9lV6xCKMeOoW+v05T7HYadfwXaGM58Zq/F8QZrPkOc973kH9o3YXXbZ5TqUTcTusssuu+yy&#10;yy673GRZidgXv/jFx5d19WqCebDsUDkPl8l8koN2h9nk9HTz0Dv7ZNdWuwWphklI8ItUqN8aIznb&#10;xNSRi7PmddaXzxy3thtmiA23JBGxiIszIjbCI/xKiNhkKCc+tfPLp/bUrTHU1hhB1JpHIsz1bDw1&#10;faRR9uKmq6/2GWmbTZy5TxpjtvMFbTDvScR+1md91sXXfu3XHq8cQHogYScZS+dmbLdj8wmThNVW&#10;T90kYns1gTzMp9zI6/wged7onP3ysY96NcFKxLZnAr2a36d+6qdevprAuoR17WZeM084y23atVt3&#10;cvHJK/ivaxFmXmv/9hz9vAW5Yh1Du5q++MmrbbaBDPVTr/NL388GXXuXrZjTPzl/PvlPn2r2Ys14&#10;5ZXPtNNP26pTz3n1aoKnPe1pl68msLdWIja9us8y74h9wQtecBCxvcZm5lYd5hxmbvokh/zC1Oe/&#10;yrXF5rvGTZ7+2fL1HxD2mhiBvro+ntu0AV3PtrrxshknItZt2P1qgl122eW6lE3E7rLLLrvssssu&#10;u9yL4tUE641YxJJDKXIB1gOpmt5Bs0NoB08ym0OnLwFDpNJH7vHrJhgfJEdyB+L8zmTx09UniJNv&#10;9uRpq7+aPqKHv3zmOPTqdPPLYib0dcPMn5T3jfoIC3/GG3kRYRapgVSLWOPzzGc+8yD7PvzhD1/O&#10;B4w356dundV0zaecm0s3L6F55p9fsdX6F3cdI19yz61xyWu8xpk5ilefKUNycdTGORszW1iJWDdi&#10;tRGpSNj5nlg6tojadOpeSdBN2YhZbbX2fDWBZ+3nRQ7lBebcnELtfGDqJ9yIfdWrXnVx6623XhKx&#10;9gh57pu5p9xadIP2j/7RP3rxkz/5k5eEKsy1m2s95caG+QyzzTaZDznf6RfysR49q/zbm9or2Vos&#10;tnInA33IrzHUM87sB/lnswfp2GYO5RXKAWrr238s+KxrP8/PN+21b+NPmU/Pa/qGdKBP871qnzWv&#10;/NPnazyvn3nnO9958fSnP/3ioQ996PGfQfbRJGLbd2xkryj45E/+5OM/mrwj1pd1+Q8o44hZrurG&#10;BXkmlwcffejmPKdPsprNnlE3Xv7Zkhs/X/KEmPmJo+3zG6k817S+an6ekeebT8/Aeqv50de/sUB/&#10;rybwOeI27CZid9lll+tSNhG7yy677LLLLrvsci/KGRHrfbH+3LRDZgfKDqTqDp3zoJk+mwNrpEQk&#10;BZDpAt2UZ7tY0Dih3LKTGz998VaUbwdxvpEBq2/QJ+Jl7afuHbFuxD7hCU84yDIkRmQZOdJsItu8&#10;EVvu1Y0xddBa1GYL+kTuTHv1nEMxWj/t6tl39p+6MGOGcixm8bTZayfXjzznHcopPz5IGDdcI2J9&#10;WZd2RGwkrPWlY0PGThIWQbKSrpOcnUTsfDVB74ideZbbzHdizqH21CFi3YjtHbERYhGw9kxEGbl9&#10;5UbsK17xiov3vOc9BzldHus6pp+60FyussO0TXmdK31zI888ktPPfmH2sa+geGf+MMcofnHql27m&#10;1r5d+0H5Jau1w1lO9V1101YfMdefG1jHSk9uTJg+sH4GTnv+bsS6ee3LuhD+7a+IWO0Je+whD3nI&#10;gUc96lEHmYiIXW/EzrnMMVc53+SQ30S2xphydmOS6WGOmV9ybX4+I/n6N8/PTOuTTzJfY/S5OJFu&#10;3UONWftnfuZnjs8TJOwmYnfZZZfrUjYRu8suu+yyyy677HIvyhkR+/f+3t87bjlddZiccu15KM2G&#10;cI10rU++6dZDbT7ZI3Ihu1o/saeufmEe1CdmrA7X+dcnrH3rp888+PN1kJ9ELDIjsgzcKkNmIDuQ&#10;a+qINfYbEbEzH7U8ygVqz/yb27TPGNPec1BPWd0Y9Z16MRAZ5OLPm33qbMXUBnbj5zv19VMnXwX2&#10;myFiEakIVTrrDCsRS1anz8b3KiL2B3/wB495zTmsc4K5luvatj5k6/fDP/zDBxGLWI2IhZWE1Q70&#10;3hHrJi2CZ70huK5x0J7PZf7MTZ8bIb/mMPvQzfjp+vld+8Jcn+zTb9pWnznX9k76OQa5PtM3ZJs+&#10;a/sqTL+Zzxy/9lVzIc++2dY8089+V8WE1hYRi/D3jtizVxMgX3u1ir3G7kYsRMT2jtj5fI1Rjs2v&#10;fNLNfOpz1ia3Blch/8ZMP8ddfadcvz6L9GnMmXdo/Wb8ZDGK3xjFIk8i9su+7Ms2EbvLLrtci7KJ&#10;2F122WWXXXbZZZd7Uc6I2PllXR0sO2yqtTtczsPrtIMDawf0eRitzR/pwyfSlq046l5toD0P+2y1&#10;yfVBYkUEIqLkR18MNduUp0955j9zgdkX0gFCArGBiPVqAsRFpFmkBhnR4VYZgq0/NeeHiEUUfvCD&#10;H7wcp7GSw1wvvq3h2k9bjuzlWrxpL9aMm8y++opHZ+2sc3p1695YQF+Oc2zPim8+QN8zUWe/Cvzd&#10;ZEO8fumXfunll3VpI2CRpxGxdIjVQJePdnLt+UqDlYh90pOedLwjdt6InUgn/+YG5mUteibaE/aR&#10;m4YI1W7EtpfaTxFj9s/cQ494xCMOAve9733v5bhikq1TY5Rf9vkuZn9mn1/2sPabKD4fslqbb/ul&#10;ecNHP/rRo5555d/nwhwreerKR914M579RU+3PofGbn/NMeo/407oVwz22WfGVbfH2dr/9c0/Gcq3&#10;sef4tfVX88s3efUN+bW2/hTf55Ubsd5FHJk//3MoIjbYa/ajd8R6NYH/MPCz189+ML4xmmc645PL&#10;hU67HKc9nz7P66+ecv3Cak8+G/NMbnztOQfos49utavnmMXw7Nt7vZoAEeuzahOxu+yyy3Uom4jd&#10;ZZdddtlll112uRcFEYsQ8TqC22677bhR6EasQ7pD5TxYdviEbNnZVnuH1+mfb3I+60G2GmmgzjcZ&#10;8nHghfoDuYO3OkKm9owx2+mC9rQnl3N6vtbMDTG3JM9uxCI56BAdyIyIDzYkxzOe8YzjttQdd9xx&#10;eXCfaxLo5rhrXb8z38ih2vmbSzHq3/xWPVmM9FOebXXrXv/GmT7TrtZOl8wv32nPZ74jFhH7p//0&#10;n7589QAy9U1vetNBgNCpuxFLjmSNiJ3k6yRp+atf97rXHQTsE5/4xIuXvOQlF9///d9/t1xmblPX&#10;HMwz3bSp+SOyuxHbO2LtmchW+yZE5pORZohbryZA8Mw9X+xk47WHey7s9NWzT3WEInt7SQ3FBvoI&#10;tDVWsp/t1kIbtGES9lCMMP3VM4fyAms5x58xof589MtejOq1P52+7efi5KcO9Qt8w2rXFnsdc/aZ&#10;fUN9k9nTzZo+MtHnlVcT+LKumyFite03N2IRsb5wyj71HwfFnjBm89DmY9ye+wTbzFO9ojGm/Uye&#10;fs2VvPquyHYG9nKtPfvQN05jm3t1cl/Wtd8Ru8suu1ynsonYXXbZZZdddtlll5ss/+///b+LX/ql&#10;X7rhqwkmOmCGeSANHVan3EF1+nSAXfukq+6mVX7q7B1ukSVIn/T1nYQMOVv9VpRHfsWZ7XRTX9u7&#10;EhETZ68mmASHGnk2SViEByIWIXjnnXce85HLJBEm5tgz59ph9TX35Or6TNuKVd96Ng45zD49lzB9&#10;81nbq7/6LLc5dkSs/durCSJiI1cjYukiY9VTRrpO8nXK2V//+tcfZHs3YicRu+ZW/md2tdybWzAX&#10;hD4iFkHWXomEbR9pd0ORLiL2la985SURu47R+OSz/Ogn+Tj7Zssvff4z1tRXz375r6h/vjeS1StW&#10;/ZxL8ae9ccn5qfWbftkmZt9yK/5s+xmeYyfXzn/qz3Aje3FmvFA/tVzKJyLWjVj7xh6an1MRsfMz&#10;zF6DRz7ykQeRaJ/2ZV2N0Tja5aOtZotkJ6unnH/6aYMZN91Ez6n2jDvjhMZjU+vf808uJujDtvYn&#10;F2O1TfhLE58hSGxk7L/8l//yl/813mWXXXZ54JZNxO6yyy677LLLLrvcZFmJ2Be/+MUXz3rWsw65&#10;9/518O2gWX126Jy26c82bybVt0NuPqG2Wp/iTExfMTocN362fOc4yfnPvOZYxSgeZC/O9EGg9WqC&#10;lYhNjkyb5Br9jYjYmVOY41ZPv9kud/LMuTrk1/pc5Tt95Nf6QeMCv5WIre8ar3Z1Mds3+jSfMMeZ&#10;N2IRsfNG7BkRi3j1GojkMyJWOwI2H3qvJvCMI2Lf8pa33G0+UP7lOG3p1c19ws8eguvVr3718c5X&#10;xNfcO/eGiC3muubr2P38kOct0mzJxZxx8u1ZzNhsc+zmTUdu/8Bck4iw+iUXc8pQjDnG6r/q06Vv&#10;nvyT81/HXMdJV3sifaifetrLZSIbv6mrX7oZZx2ztVX386QdEesdsfZNn0lnRKw22Gv8vALDn9a/&#10;7W1vu/zrCWOVT6CH+WxWIpZ9yrXT8Z/y2mei51S7fTR9zvql05e/n8H2QDHWODeDORcy0trnCxJ2&#10;E7G77LLLdSmbiN1ll1122WWXXXa5F+XsHbGIJWSMQ+88BHegdKiGecjsAJw9/w6k3kFZrPrqM8mP&#10;edClm/Hp1oPwjB/MpXdcNma2/MVNJ5d8ym2OmU/yXI9QP2uG2OgdsZFl4UEPetBBbESgsUd60D/9&#10;6U8/yL75aoLyaZxk+mzWxZ/7mnfrtvrXnnNPp26teyZ0ya17vtrkFdZm/tmxmBF32vpq98xnzOR8&#10;xSL3DPUpdr6BHyJ2fUcs0hVxGrmKUO0LvJCwyZOIRbwibfMBcd74xjcesjhveMMbLt8R69UEXuvR&#10;mpTbfLdxcwl0/JNhyubiZvVrXvOa40uRPumTPulyn7Rnak8i9pZbbjlu0PZqgghVaM0bR449Wzq+&#10;2SYRq+4ZkrPNtS9vqB/Z/iTzI9P1POntVzJ7NR+29knxkmHKbKA/6F8s+uIB3RxDf3K5NTfxjZ99&#10;+qrZZhzQpzHotctzrlljJdenfnRQu/izj7p+5lqc5l2u9fFzw4c9mW1+WVdfCjc/kyJiI2fBawn4&#10;+Q8C/1a89a1vPeKUa+MmywUav3zZ5Fa+yfWZ87JP6mP/5LfGqS/oBwjVnpfnMfvVt3Zj8jMnz42+&#10;vSgefznQa+vT+CuKa82Bv7+a8PniNvEmYnfZZZfrUjYRu8suu+yyyy677HIvyhkR243YDpQOk7DK&#10;Dpa1O/zWBu10HVizzQPz6ltbPftA/cjzIE7WZ82xdvEnpl8+a7/GWmE8cyLnb80QG0g67w9FZsz3&#10;K3a7DKHR7TOge/CDH3z8iTBy8EMf+tAxbnHDmsMZzGGuUTlqn817xlazRyDVZ/av73ye63NID+uY&#10;EVx0M6Y+5VqbTZ3cONNHLY64iFI3Yj/zMz/z8kYsQhXx0Y1Y66vmi3xFvHbrNSJ2Bd/6iefVBMj2&#10;3hHrPy7kUF5yXZEtrOs5fRGxP/IjP3LciEWQIb/sF/tm7h/7qxuKZESsb79HxCJ4WuuZW+3QmNlb&#10;72mfdaTijFcM8iSs+pksrrr9QT/30Kyzz77JsNom6NX5lV/ttX9z0S73aZ9y/vlln2NAeaxgm3u4&#10;PKvLZdrpZny6/Nd29exD15qrG58tIvapT33qQeDbV5OI9bllT6l9Ts39Nm/EIhfFFbOxrVH5QDmk&#10;az6rzF7e2coZEJrJZzEbv/lPEjwd3+Taaxw/g+YwfbPNfOpXLmfx2ECcbsR+2Zd92X5H7C677HJt&#10;yiZid9lll1122WWXXe5FOSNi+7KuDp7zcDl1K1b/aZuYh+DAvz4daqdOvR50O+CuPvVd40zIId+r&#10;fCD7Gn8FG0ICgdZtScQF4gwiOCLREBrZANnh1QRIP0TsJIXW9SoP9epDP31ag9WPPRQLps/0W/vM&#10;dV9xpq+f2BP5qifJku/sn7zqEI5IcMRrryb4+q//+uMWa+RprxuIfJ23YOmnzjOY/SJk8/NlXd4R&#10;O4nYlcRrbs1j5p+OPNc+2Vy8muBVr3rVQaxGwkKEWDJbdkR/N2IjYhtz7gNjA3tkU37lUXvF2TxD&#10;7WJA+sZQrzI09/rN9vRZ2+1DdXI+xkiu7zqudmgt6jNzn77NtzHp1PWbBDNbspqtmPoUqzaf4tJN&#10;zHHqV6xZh/o1fsg+X01gn7Wv2k/2V/+JBO03n11uaiMS3/72t9/tfeJz/OZRvuzlUv5zHrDGWeW5&#10;LsWaMfPNPx05PV0/G+Se++wfEUvOXgzjNWZtz1VuYqxjsrORf/Znf/b4DLF2m4jdZZddrkvZROwu&#10;u+yyyy677LLLvShnROyb3/zm47aUg2OHUYfKeeBN38GTvoNnbXLg3wF1PdjSd7gld6idPup0+QJf&#10;OjG1+eSnpquPOohZjOmTPMdMB5Es7DMG21VELAIDsdFtMjXQT5LjS77kSw4i8MMf/vDleqnBWNow&#10;8yoPenVzZ8un/CA/cvW0z1i1w2zXp5zST3lijR9mzJ5lWP1ahwk2pAoyCPGKiPVqgohY64n4QKhG&#10;qiJUEa0Rr5OIRcJ2WzYithu1ZP3+0l/6S/eKiNWuXuXWUd2zm0TsQx/60GPvTPKVDBFjEWf20RkR&#10;K+bcL3JTuy3Ihz0dGchnaF7J0F4tjnruD75nMfOd/uoVV+nNyZ4RS93+qU5ff/50tdX5gXlMW890&#10;9cu3MbXnn/zTFYMtWc0210icnkF/di9OsaasH3v9yu8MfPSZWH3uiYjt82uC3mfXox/96ONP6xGx&#10;4sxn2Vitj1zai+XFvzmQgX32rz1tZ/NKt67H9KmtFq98kuvfWH42iqeecYzXmLU9f3PlW5xp7xne&#10;ddddx2fIJmJ32WWX61Q2EbvLLrvssssuu+xyLwoi9qMf/ejxnsvbbrvtILK6EesQCR1CO3x2wFyx&#10;6u/JN1uH3+R5yO0AG1bfZGCffWe/1Tbltb36OmCXx9Q3vjYgYv2p71d91Vd93I3YyFg6RIc/N9eO&#10;jHXzzDtikYCIWLHDzG/mcE/gp284s095+hqXHqkwybpIhhlzzaf2jEMXpu9qq09jGBu0+zNjenk0&#10;vnq9EevVBF4ngGDtdmuEK0zCFcE6bcmRtdoRsdqTiPVlXd///d9/OU+5TNCd7Z2zdQjm26sJrroR&#10;CysRS+dVBojY97znPccata7izvHVk4htPaG55Nuaq/kn16c9wb96HWvGCm4d5s82MfPWVp+1188H&#10;OoRm+m5Z0/s5nr6Nk1xcoD+bC12+9JCcTzGuQv1D65GtNnn2m7rqcmj8dBGgxZtx812JWPtpfk7V&#10;7jMM2Hx2PeYxjzn+vP72228//hOksRrHnvAMINvMN9/8p33aQrbi1Z597Gd182SrvdZ82cn9DKjb&#10;38W+CnyAPPOa42QrFv1HPvKR43Nlv5pgl112uU5lE7G77LLLLrvssssuN1n+3//7fxe/9Eu/dPpq&#10;gvnnpmE9nHbYXOXa8xB61hccTldMO0IhecY7i8U2CYj8V+hTDZE2dFPOp0P2tJdrYwMyELHRO2Ij&#10;MiYiYueN2PTPfOYzj0O6L+sqfmSXMRuHHG5kk2/6bM1jzmX6ktU9h5lDepiExVyftV38MzTe2m5M&#10;cuQI3SRiq5OR4PNGbO+ItZ4RrCvJGiYJCxGz3ZAtRrpJxKp/4Ad+4G7zWNE6ty5ybp+uvmCevqzr&#10;q7/6qy9uvfXWy5vUYJ9MRNCS7SNfouQmLYLHuhWztZ1g79muzzif2tU9A/7tAXJ9qpsb+xor+Hnp&#10;OdePD8z9M2NMn+mbfJX/VfJ8BsUhe1bZpw9duV6FOcbaTm4N0lmHnsGU5/j86YqxIhu0rlD/YtWe&#10;X9Zln/ksso8i9vt88p9EvaKA3X70aoL5jljxZn7kOVbQbm3TTZn9zFasfpbSVxtvJWL5q1tLcvX0&#10;7edkrrv2BF2Y7WlffclySG8srybwebKJ2F122eU6lU3E7rLLLrvssssuu9xkWYnYF7/4xRfPetaz&#10;Lr+sy6G3g+88VHYonofNKdfWl0y//ukue4fk6g7B2dQrEav/BL06W3X6dGvfs1hTX58Zf7bVcixP&#10;mETsE57whEuCFZAYfQN5pFpER7qI2DvvvPMyrrrx1PcGzaX8yBGAQJ6++azjrvMkR8J5pjMmtG/m&#10;869vY6WfaMzG49O+SFecYgHZ2iNi/UdCN2IRsZGrka6rPO1IVlj9ELDhjIj9wR/8wcu9Hc7mmE6+&#10;1uysj9raImIRqgiyvqke2k8hEhbspYjYXk0w46+YP3Nzbcn5TJu6W6z6/WqJ2Ejd2Y8PtFb1PUO+&#10;5Dlec9JOXvX5zjH6rElWr3kUhzz395Sn/0SxxGic4s3csoO47ZPWaPXRnmPS9Wzo61+sfBGxbl4j&#10;Yr0CA9lqH00idr4jFrL3jliv0HCzdubfPKEc581kOUzf8px91Ozkcob61t+akNtPycB/rm2+0Prk&#10;W6x8+kwrx3JRJ9dOLsd0s51u34jdZZddrmPZROwuu+yyyy677LLLvShn74j1zkuHWofR9UAKHeg7&#10;bM6DdTYHWn2z/bt/9+8uyQ1/Oqzm0yHZwZgs3nogVhc/fahPfh28py959tHWJ5/8kunlrS6/2gi/&#10;YqjZ64+kesc73nG8miAiNkIDCfvgBz/4IDboItXY1HS9I9aN2MaAcm2tW1OgS6+u39TNOD0TcuRI&#10;tjlm61D/2sCvObOLl2+xV9SXzGf6JTeGuOVC11j5FSdoW3vEq/9I+IzP+IyDiHWb1e1WpGok65Qj&#10;WdN5lQH0ygJ6/ec7YulXIvatb33r5d4up+bYHJpP+c65pE9nTyHI3Ij1J+MPechDLonYSbySa0ea&#10;fcqnfMrFK1/5yo97R6y4c12BXG4rpk8/T2r7Xx+y+PTzGanpmtsa6wzZ5nqszzo9OVvQt3d0kue8&#10;y3HqJ2acPpdAvGkD+uauL39+ZHXPu77Fqj+7HFsjbbEit9nyg+K2t/gUS7+51vUh0zW/7NVBGxGL&#10;8J83YvtsQrbaV3T2Fkwi1jtin//85x/93fK0L4otX3kbo7Xy+d+4zU2bnK782aYsXm31nJc1CP7N&#10;oicbl69nPvdpfZNrVwfPtudRHabvbBsPsiXXj/wzP/Mzx2cIEnYTsbvssst1KZuI3WWXXXbZZZdd&#10;drkX5YyI9b5YB+urDpbJ80Ca3IHTQXceQCc50cGWj0NyB2d1fdd42pAtTFvy7DdBl17+02ftV0yY&#10;ZE5ELJRLNRsiFjnnHYrI10gzJMYtt9xykGVIDYRHBEfkhhuxDumI2NZD3Jlf8rSlC81ztesz9XMN&#10;6Bqz2NXA7yqb/o1ZrIn04NnnM+ubwdkzA7lY+3kj9rWvfe1BqHaLlRyxekbGqqeOTyTtBPvrXve6&#10;i5e97GUfdyN25la+8uvmZ/nCXKvV5jm4Wf2a17zm+PKt3ic8iTFy+2ja+CNi3/ve9x5ximm8OYax&#10;58/c9O1nsnayurnwhzVOvmS4kTzXgDxzjNic+tm3Nh/1jJVNXV5ALr986gdzb049rPGh/MQsj+kb&#10;VtuMoW/rt46Rf2PMftAzm/341W+NNe1wRsT2WTQ/n8jpsvdlXfp7jY090zhwVc7lcaav39S3LlMH&#10;xWnt1JNw1dZvru3Mp7Wbsfg01vrMQu1p4y821K+465hIa58jSFjr5z9Mdtlll10e6GUTsbvssssu&#10;u+yyyy43UbyWoFcTuK3kvbC9mgAR65YWYmIeSCNQO3jOA2iHzTPoU6zkDquwypMImgdmug7Wtfmn&#10;F7sxVhn4htlujtM3e2PlW5t9rg34E13EhC9wQsSupFkk7CQ7Al03YvuyrubY+OozyKM1mDkmT8i7&#10;fuxzvnRizDWf80wXxKNvncn5JZ8he30ao1t0yfzU9gu5W9X8Q/EQhG6zem/l/LIuxCtiNUSoImYj&#10;Z912jYxV6xOy8SvG61//+uP1E76QzbP2jtiZTzmlI8/29EmeNnOxj9yIdcPVDUX7xn5qD9VeSTJf&#10;1uXVBO973/uOn6N+XordmNrZ6XqW0F4p74npn8+MQ1aLn596xtZebeq5j2a+Z8i29k2X3hi1ya2H&#10;dmPkG2Zeax5s0772vUpXLU+yPNa1DMUgz3lN32JM/3zW9lWYryZAxM7/JLKX7K/1M6zPLq8m8Of1&#10;Xk2AiC0Pcctxfo7P/4wo74lyOsN8TtYjGeYeNwb/YrIXO1ktHuQH2n229FwaY6L46rDGWXUTvZoA&#10;CbtvxO6yyy7XpWwidpdddtlll1122eUmyhkRO2/E3oiIdaDssKpOnuDPj6xPhELy9OuAW3se4CN2&#10;oHGz5a8NZLHLufwbs3HyU7Ot5F5gFzc5iKG/fsVQIzYQEy95yUsuHvvYx96NvIjYUEeeBW22ScQ2&#10;v+ZqjNmekAe9tZJHPsmBbs4Lyj+99W3Ntc1zXTv17N86hPygvKet9rSJERFL9qfBbPPPv+frLWbO&#10;8pAzYhU5hIj9uq/7uoOIRaIGBIj1Raqqk9/0pjdd3pRdiVi2+gKfe0vEzva6lvnQq+nd7rWPELGI&#10;1UnERozVXveSd8Tqh4hFTPXzMvNoXGvWs+5ZQs+WfoV4q48YjRMZJv70OYutTza6fqZaB5j+U9Zn&#10;6uY+DdmnXJ7Tb9on6Fs3bT5Q3hPZi1eM1WZ+ZDFa+wm+jUtu/GkvXnMhT5/Gr508+/LxebV+WZd9&#10;ZU9Be2zde2yPfOQjj//0ePvb3375ZV09N2PIbZKv/j0pX/POJ90E/4nWAOYzZpv9G+8sTv5q8cSZ&#10;vunUxZzjTDk7ecaoTzK/6UO+6667LolYn1WbiN1ll12uQ9lE7C677LLLLrvssstNlIjY+WqC2267&#10;7Thce0esg3MH0w6hHYI7mHa4zA78gX4ebqdP6JCqnoffDq7QYTbf+sGMk32O39hTV78IHz6IPvWa&#10;azFrpyvGbANCwk1GROzjHve4S4I18kI9iVg10LmN9oxnPOMgB72awLhiqpuX9tnhfp2bdvNIDs2R&#10;7yRKmo+2Mda5ZUuOTCnm9Js1n6njO9szplj55Fe+U84fyPI1l27E/vbf/tvv9mVdkatkJIh2MrBF&#10;tk49XXrPJfsZEVu+8ivfmWPrUFs9ffMxFz97bip6NQFiNSI2TGK/PRS6EevVBPP5tm7BmMZqP1VD&#10;z7Z2sjrysFzJxZn25pQ85zntatBXPZ8xHdTnKvDRZ/adtupynPaZ04pyy2fK4sz2mf8KufWfChP8&#10;Z/4T+cx5JK/zmWP3bGAlPhvPDf5uxHoXcZ9N8x2x7Te1/eZzSrsbsYjYXmPT+GHmN3O40R6qzVZf&#10;sdTpr5LXuGs+E61tcuNmL264Sn8jnPXpRux+R+wuu+xyncomYnfZZZdddtlll11uokwidr6awI1Y&#10;pCxSMTKgA2Wy2sG7w+b0oc+mnjfc8gl0DsAdojs800MH6tkWa+Yxx+Yz5WmvnT3igK5blvkZB4q3&#10;xl195AjWzA2zXk0QeTHJ2Am6fNTeEYvo84Uu4s7cZ27Z1rk1p9YsO0x78aZt+p7p1jGr6WGuRzXk&#10;U5yJaa//mW2VV+iHvETEIoee/OQn3+3VBNYUIlNXTPI18HXDltxrDLpBe9WN2DlvaC7rOjbXfOa6&#10;0vlZmF/WhRSbewkRFjm2Evrrl3XN8WdO5Am+5WUt81WXqzpy1x6L+Gr/J9c3rOPXrl7Bb9rIMyZ5&#10;xsrf/q49fZKb35levY6ZHPJpjFVe/Wcfsnp+7qTPx+dQn5f5ttZqvnMO6clQXHU2WJ9Zfbyv1D57&#10;6lOfevHQhz70bp9T9lL7ja791v57xCMe8XFEbDmEmVsoj2TIlx7Kf/rVf+7T+p7FJbeOrUl14Esn&#10;d3HrP+2161uffM7AXtyed7HcQvafO0hYX3a23xG7yy67XIeyidhddtlll1122WWXmyhXEbHeEUu+&#10;ERHboRIcetX5rCjGzcTpYD0P1JE9tdXFKVb2qdee49bOHvlKN0kEdbmsMfLPN319umF2IyIWiRGp&#10;sdq9mgDxd+edd96NSGjsxlGXQ3r19K09ESmQbZIEU6eunR2009W3tQr8Zo7AL8wx+U15tut3lTyh&#10;3xkR243YSbDO27Dq1Z4OIl5X+42IWCjPcl3nPP2aw7R59pOIdUNxJcJq3xMRO5/ZOt5EBJexEWv5&#10;qstVbZ3z62eTDNNX38ad48983A5NnvuJX+1sMya5drbiTns+sz3zW3XrmMlQXPputZKnnjz7wBo3&#10;zFxnTtNWOx+yOn9rngyzX37Qs4XZ54yItYfaU31Gwbr/ViLW52l5zLyT51znXoHybR9pJ/OrLhZ5&#10;hf7tx2Llv0Iunkl96ZLDfGZzXc9syVPHx5qoZ1//RkTEfvmXf/kmYnfZZZdrUTYRu8suu+yyyy67&#10;7HITZRKx3sP55je/+fJGLCLWF7B0sHSA7ICp7qBLPw/MwAZ8p7ze9JoxobEg4oBPh2torGzq8mmc&#10;YrDP2NrzUDxJICgmuTHI+tQPzIONzrrRNR/EBmJifUdsREY3GyM0wJ/69ue+89UEbrEVWy3+xFyH&#10;8i/nXrVwln8x0+lTLLrIA3HVxVZPlBPbfEbaMOXi0EXY9CzXPsUnh3ThbA6TiH3KU55yvCP2W77l&#10;W471BCQqAqTXEARttkjXdPlN/wjaq4jYNV95qZsz0M39BfR01jEgyF796lcfxOpv+A2/4ZJsbS+1&#10;t1Yidn01QWtVfnPMKRtTTur1nZ9y01avRCy9dvPhT1Y3LmRrf2n7D6DkuS/016bPpm4ujVE7v9D4&#10;ZHWYNiBPn7Mx61d+aj/36conuf5z3vRkfo2ZTducJ5oXefblX4xZ0zdO/tNXHHLt+rmd6VUqiFjv&#10;iLWf7CN7Ctpn7bU+r7S9I/aMiC02yEEukF0ufNjKpfnVZstv9ikOe8gG7eFQHsC32hqt+YpNz07X&#10;Z2j6ua7z3w5xyI2TPz0/NdCx+3fVZ4m1Q8T6Od1ll112eaCXTcTusssuu9yPJeJmxVXlzDf8SstZ&#10;rHBvy1mM8CstZ7HgV1ruy1i77DJL+2l9R+xznvOcQ55E7I3QAXTF6jcPsh1cOwSvvvMQPX1me8od&#10;xh141/7ac1w1yEddnCmDmNrlWv/aauMls1szxMZLX/rSi8c//vGXBEbQjjSDyA0gI2L9CfyHPvSh&#10;Y3wxG9c4oflNW77NBfKfsnnPuU+f5tQ6nvmka1x59qfs0PrNHGecKZfr2laLa4yebfpiTNAjg974&#10;xjce+9c7YhGx3YiFeaMVEfI3/+bfPEBG4EJkbIh8rZ43Yl/2spddErHeqVxecobWOB17tua69sl2&#10;FRHbfpr7ZxJmdIjYbsRGxIJxGi95IhLLeiNi81XTqdn5JdPzUedTTd+4M4dqiKBKr1+gq+aTDMaY&#10;6zdt5NmeOpj5rfaZw8wTZv7yNj65Pqs/0JdnsvGnLXnayemLm127NVNnV88c8in2jNmz7kbsfEfs&#10;RJ9P7S31fEesL5xCxPrcE3fmqjZG8mpTZ5+50s1+an3V6eZc04N+U0cOa3vqii8PICPbPWe2uc5Q&#10;vlPWJ2jPfvWVH/LbZwgi1vrtG7G77LLLdSibiN1ll112uR/LJAMndtlllwduma8m+P2///cfN2K/&#10;7/u+7yDX5gHUAXMlWTp4dnieyJZ/mO3pE6ZenMasPX3mWHRy4h/Zka3D8JzLGYqhXg/f2Tp4N3ay&#10;Mf3ZqW+7R8Q+4QlPOIiMSI15m6wbZxEd3Yr1agKE4Ac/+MHL3MG44s/xygfykVu2/JoXkNOpizn9&#10;ihnqW/8V+iL8yPnMfuTpn/4q32mfer4zzxmLbL8iXn1Z13xHLLLVrVbkR7djuyEbaiNcA/9Jvga2&#10;b/qmbzpuxP6W3/Jbjmf9gz/4g5f7IqzrSlaby9neCq3n2asJ2kdTjpQNN3o1wQq5ncG+SJ7zqK3v&#10;1Bsnck/N3jODxqM7iwXa1qW1mfHLXw1z386fi+LUbwX79Bdr2osZ8lFrr35ktjDbs9+KbPzJtc9+&#10;HtVn46Sb40z7jBvmOHwQqO94xzsuvviLv/jYN5Gt9pXPJvC5pA2//tf/+qPN79GPfvTFC1/4wuM/&#10;nrpBDeLKxRjlAPMWafWcA7m+Z3NJZtOuz/RrXsXIPvuHdMVqzPT9J4F2P9uz/+w7ddMn3dQjv32O&#10;IGJ9Vu0v69pll12uQ9lE7C677LLL/VjOSFjYZZddHrglInbeiHXDLyK2w6hDJJLl7HDpEOsQvBIJ&#10;4WYOqPPgPHUdrs98Gku7A/TU1Y88fdLlO/t0uO42FN8O4trJ8oroSkbEuiGGnHviE594EBmT3EBk&#10;pOub8OmRG2wRsR/4wAeOfJqjMSK6yrtcyrF2PkDfXGuL03M6e175ige165/v7NMzyq+8yim/6VO8&#10;xpjjzX7FmvnWtzh0k4j1aoL5ZV29XgCp2hdv9eVbEa0rARumD4j1hje84YZErNzm+kywT5In/9l3&#10;ErH+ZHwlYidJRmc/tc8iYv3Jc/uzcVbMvFaf9OYx59L6T71x2ldyZ++Z5XOmm/uGzpqE6Tcxx9Z/&#10;xshn9ltjzD0kn2krbsinMdcY6WYcvrNf+umfzyrnM/3UyY2TPT3QJU//8phya4aIfde73nXxtKc9&#10;7W5EbORre6zPJ6Dn5x3YL3rRiw4idn5ZlzzEtx/a49Dn6UT5QvOZc0+fb/b6Z0uez2XGWfur5ZYN&#10;6LXDzD3f2X/21U6XT34rJhHr39r3vOc9v/wv8S677LLLA7dsInaXXXbZ5f9P5Yyg3fjEwi67zNK+&#10;6NUEbsH+gT/wBw4iizzfE9mhdB5CZ03vEDwPwtnymwfT7BPZ8l/b6abcWFO/ohhgDunNiW7mnR/7&#10;9I1ESA/89EkWAxGLmPBn627EIi0i0CI10kWuaUd2IGIRhPNGrNq4iI3k6nKqDfqUY7lN8IVVD8U4&#10;w4ylPWM0fm1rG/SbY2rPuBP1Jzde/tYXyaemn+PTIYMQrwiOz/7sz7547Wtfe/lqAgRrt2KRqjAJ&#10;1mlbiddV7kasZ4xsn++IXefWHOSnXc6tS/50+avN0z7yrldE7Hz9QARZ+4YuAo3+4Q9/+NHvfe97&#10;3xFHTOOJO8dozOSpJ6vDutb86HoWaqCzT+mKlTzjT7s6mU9IV8zGKxd1mL5rXZ8ps8Ec+wzZ85ly&#10;cc581nlky65v+pkX/2z1rdY3ez4z5hwr25RnnEhzfyb/zne+87gRa9+0h7r52n7r86nPLvsREesd&#10;p/4CwH+C+Iwsn+bU+Cv4rD8DzYtNO9v0rf/sN/WNH6a9djb66ZMu/5lfMp/Wvn7rz1bxi10N+u4b&#10;sbvssst1LJuI3WWXXXa5H8sk9TYeeNhll7OyvprgWc961nE7FhHbQRQcJB2u58GyA2cH7wiFDtTV&#10;HUKnfzFWsDcerPJsQ/GKOQ/NHZIbd/ZFHEzbzLV6yvXNT1v8ZDY3zP7hP/yHx23JiNgQeRaRgYjV&#10;juSA+Y7Y5tSaz7Wdaz1zLD9Ip04uT3X5J9d/hb43inlPEHv2v2ostuY69fyzIXyad76g3Y3Ys3fE&#10;rjdfI1XTIWLJ85bsVYiI7cu63IiNiG2O5aRubumgOU29ujmbC4LrRkRsbfuIHRmr/rRP+7SjX++I&#10;XfNojNrZ57oan5xPa01XTLpIV3I+1XOcnnn62v38lMP06WdXvDkmtNazX7YZL7m+EbqBfeaWDFMO&#10;fLLlP+V8oPh0jZ9OXcwzuRjp6tdY01bfdKE+kFys4D+OELH3dCN27jk1P++I9c3/vSNWvDk+NOfy&#10;SV+u5UduLftMqmYjT/2MscaZ8Wadjzxu5HvWTz1RDtC/I6DPjJlf+Rsb+e0zBBELm4jdZZddrkPZ&#10;ROwuu+yyy/1YkHlImzP80i/90sfhzG/FWb8b4SxGOPO/Ec5ihDP/e8JZnHDmf084iwNnvjdC/TYZ&#10;u8tZsTciYl/84hdfPPOZz7x485vffBzSO1R2kOzA2UFzHmgn0RDODr3qCJPiTNCr2aCDLl15ZK8W&#10;D/JRizN9i5WuG1zlDcVJLsdqYEue4IO89iflbkv6sq5JZEScRZgh0LLn40YsIvCOO+64zAnEnm3o&#10;VtvMcWLNL9RPjOow+1mj1o6ebza+0681nZi2q/Kaflf185y0jR+RRj9zIHcj1i0zRKxXE/jyLusZ&#10;uYoA8c5Y8nw9ATJ2RcTrlIvzute97njGXk3gRuz3f//3H3k0vzkf82gO8uyZTd/mUR/z7EbsQx/6&#10;0GO/2CvtF3X76Soi1qsJJhErbmNCcrm0tvLry7rqw6ZmR9KSex5i0MOU6x8ay3qAti9EUre3iqt/&#10;7xRt3GrIF8gglxlnjaduPSZmbn3WQDkWq/2ollu69D3j+tPVtxxqn/m0ThOrP115s4mbT/nmp57x&#10;k0E/QAr+6I/+6PFlXW7ERsT6LArzdSr2F7saEes/PRCx/q1oL6xo/PKT28w1tJY9g9rJrUlrD3Oe&#10;+aWvTzprlm/+Z74w7dMvee6Ts3yK1Z5Qgxyslf/4QcIisveXde2yyy7XoWwidpdddtnlfixXEbFn&#10;5N/EWZ9w5n8jnMUIZ/43wlmMcOZ/MziLBWe+N4P7KpZ+m4jd5azYG70j1o3YMyJ2HlLnYTO7OlIg&#10;kmDK+ay+xSl+MRsDOvROn+LkIx4iYPYrTqATqxhq+UVKlJc49JE2fOc8yNX8swMCC4HmluTjHve4&#10;g8BAZkScRXSoVyKW/CslYuWgLserwG5e+obm3zj5ign1Y59yNvVc19lPTa/PBNtEffiu/YprzObL&#10;Z8ZhuxERG7mKiAVkKhKW/yRjESTsZ0Qsn7ASsd2ILafyV1sbhGN2ubaWdCvozROhHxFrr0SQRYxp&#10;R4rNffWpn/qp94qITW4PALJ1tanZxExn//Cp35T5tAaBPh37SsSyl0c/95B/oFvb7eXGyUZf3PuK&#10;iPV5mZxe32LNfLWNM9thtvXp5wiKkTz7FK+afl2vmUNy9tY4IvapT33qKRHrc+mWW2455D6z2nOT&#10;iHUjtmcYGrd2hCXdmqvaPOmztQ7TBybxmX1dA/5r37lWa82nPpB+YuYw87+3RKy1ioh93vOet4nY&#10;XXbZ5VqUTcTusssuu9yPZZKAKyEY0RdZO0nb9GfI5wzZp2/yGWbfFWe+q25i7X8VVt81Tpg+K1af&#10;VV6R7SpMv+mfHipre5dfO6Vnb2/Md8Q6XJP7ApZ5AJ0yzAPtJDzU9OoOwNXAp76h2PTkfNcxZ7zi&#10;JLPP8dnqV6wZj2710ReaD/+Zb33oIqLI0I1Y5NxjH/vYg8CIMEOeITMi0ZAZKxHbqwk+/OEPX84J&#10;jKHd2NnUM3d1c2yeZ/MN6bPNdv2mr7o8IjryzX/mRJdfceqfbo5TX3V+0z97fQI98nAlYr2aoFuw&#10;gFSNeI1oJdORI2r5RcBO4rZ+r3/9649XE3z6p3/63b6sq7zXHFsDNZiPep0HNOeIWK8m+A2/4Tdc&#10;7p32Svsq8ozOfvMn5r7kyztie8VA61edbHyY9jMUQ23PJ7c326f01fTNr3nnD/qri9UY2bNNXe1Q&#10;DmS1tjGTYZKv/UzPGDNua5HcuFBbHalGrk92cvUaa9rU06+4c1/MvuVNTjdBV6x0079YUCz/2faO&#10;d7zjlIi1z5D+D37wgz9uz0XEIhMRsb3GpvHUxigPMK8zeerm3Ms1u5hgjZKzz7a6/unDXENY1zRk&#10;X1Gcmb98kutbnPyam/Gsuc+UbsTuVxPssssu16FsInaXXXbZ5X4skTbh//yf/3OJlYzNV32jMv1D&#10;8c/0V5XVd2KNpdxTbtN/xZofec7/rOQ7UZz6Tbl4V5UZZ+Kq5xDOSHPY5ddu8fy7EXvbbbddPPvZ&#10;zz5kB8ZJqnQI7dCZ3KEzu8MmOHjqH3GzojjFWvWzXd1BN9u0Jzf+7Kemk4+2OJOsWf2q81WHDtdz&#10;3tkQEm6YdSM20gKSERqA9Ijw6MaZ28iIvjvvvPOIVx7rOND45HLtwD8JHTe20qebfcUNa1w6fbr1&#10;pT3Xp35zXdXrWNN/xp9IP21i9JzI+mebscj2GaIUufGUpzzl476saxKqdG9605sOkBG43Y6NfM2f&#10;PbJWrY2IXV9NIIdIGfI63zN5rpNaX/3Au4YRqgiybiJOMizYO+0p8GqC17zmNRf/6l/9q9OfvcZS&#10;r2tJVkd21Q50PevypDNOJKe6fmwzTu2QrliNw3/myGeOmY5cLLow9fPnPDn/Naf8Qj5rzOTGSx9W&#10;XTFgPuc1n3zpoPzyzT73TLGn7xyH3s8vG6Rj93n1rne96/iyLjepfT6tn0t9cVc6bTIi9gUveMHx&#10;Hwb+005cWPOd+jn+9J227Omgdcq++qeb61mdrZyKM9dn5jNBl37KxZ5gW/Oetvq6hewzBBHrP43e&#10;8573/PK/xLvssssuD9yyidhddtlll/uxrKQeAvZ//+//fSCCD1aSr/YZ8jlD9umbvGL2WyG3M/9V&#10;N7HGOMP0OyNAJ/Kb0Gf2W23pzzB9J8763ciefpdfu8Xzn0SsG7HeF+vAGLnSQXI9tJ7p+IODrv79&#10;KfOKYs5+6Ve/5PWgW25qh+xktvpVswNZnA7lIb/613fODyLbzC/CKp9JxLoRixjrHZ5Is4jYyDPE&#10;xkrEOqQjYstBPmKXT5h5lb+c6K4iYunrV9/GKX62dPVbfT3b5Na+mDP+2u/MNvtMG7nnQ863fvmT&#10;5YMsRXBExCJXrWdArEamdksW4coPaRvZuhKx9buKiH3LW95y5GCty6e9NvOdaH7BOtM1X0Tsq1/9&#10;6uOGa6+xgG4tktXtn+w3ImLXMWduyfTt66kDup51edIZB9j8vNdn+hRr6opZuz3Lrz1bn+rGn/2K&#10;Vd+p569d32z8Gj/kF/I5izn7rSi/2Q6NKV5xsiU31vQtn2JMpMu3dnXPc8a1tj6v3IhFxNpnEbH2&#10;kT01EQnrhqz2SsSKa7zGWefW2LXTpZ92+U1bz61+dGHq8pt9s009XXstFC/f+tZ/yo2z+hanccgr&#10;fvZnf/b4DPE55d/aTcTusssu16FsInaXXXbZ5X4sEXeRefNGbLdis+U32xPZboT8Zp/kFbPfCrmd&#10;+a+6sPa/Cme+a6yw+sFct9Vv1U/kc4azfrUjX8+wy6+90rO3N+arCdzSiYidh2mHzIi89XBaG/QB&#10;fsiZiNh5MCXPvrM/rPoOttrFUZcf2Vj5qzsUp5u4Sjf7V4vTnCFyaBJF+SA2EGjIucc85jEHYRG5&#10;gTSLUIs8qwb6bsR6R2xzgzmXkK32zDOSYeqhfO8L9BygZwPpJujL596gvsnNY7bJxrfPejUBIvbr&#10;v/7rD2I1UhX5EakKU4+E1RfROm1k9vyyfdM3fdMlEYt078u65ro3d7m1Psnp1fSw9kPoI1TdVPRq&#10;gojWSeZ3I7b9o80fgYuItYeKv44xxyKv+WSbOj6Ru+T2qBqm/aoYV+nU5Qfz50vc/MqzOr2+9c8G&#10;5VWfaeNb/zNkz2e2J8Sc7XWdJ+jWHGbuU1efQFe/M3u2MPXNfebqrx4QqeuXdU2yfxKzkbHaj370&#10;oy+e//znH+/E9rlX3MZe2xOrvrZ6rsPN2Fffiek/81HP/5Rqn9Ve49Sn/me2s77511cOk4j1WbVf&#10;TbDLLrtch7KJ2F122WWX+7FE2qw4I/pme/qumH1W/7V9I8z+K858Zt8zTN8Vq8/sdxVm/7N+2jda&#10;4xUzzsSZT+1J0JLnc9vl126xB9yIRb76sq5eTeBLReYhU41kcZich8vQ4ZM9goZ/cv2S1/6BvfHy&#10;n7ZZnx2ga6sn8iHzmz7J02eFPjP+JIqS3QxDxM4v60KcQQQHHUR0zPaznvWsgwz80Ic+dKzRzKex&#10;V1ylD3Pdz+z3BP16XnPO01b8xpjtdNC6zfaUu3nLJ3muwfyPgGxqOdhriNf5jljk6iRRu9W6kq3d&#10;hJ3Ea/3Wti/aWYlY74iVizzmWtGZv5+B8syunmsTWjM3FVciFhkWSdb+iYQNk4i1JmLKA1r7xo2k&#10;nHL5qrWnXh3RSj/l+lSLGYwLxcmvNh91z3PtH7LPfrWbI/0cZ5Un6OaYyTDlkE9zSZ52NX396ea6&#10;rz5nfeZ6ZTuLsfabaH7q9ZmIpY//bEPEuhH7sIc97Ng/9tW8GaueZH86N2K9BqQv65q5lk+1sWeO&#10;5JlP9pCtPuWbXB91cu21bzX9jN3tdShm7RlrjVcc8sTal1xcNVgja+6zBBELm4jdZZddrkPZROwu&#10;u+yyy/1cIvaQeFOO0Avp1N38nKC/JxSzOHAWK8y+ZxAnpDuLA7PfGcqt/O4p5ux7hhlPu/rexpp5&#10;lNfEmjN5l1/bxT6IiH3xi1983Moku+XUYdVh0gGzw30HzVl3EO/gP2t96qeexID+E/TFzCdZrBk3&#10;G/+zw3Rxss8x1fnMvmR14NN4jZ1Nn/qBL0fqRmxf1oW0iNSI0JikRjICxNojBT/4wQ9erlGYecOq&#10;n77yTJ65a5drsfKDYs14tfVfbeVSnOQ5nnb9Vr9syWtccs+D7Fv212dFNkdr72arP/e9ioiNVI2Q&#10;DfzY5pd65atGvkLyJGLnO2LnHGCd982Cvxux89UE7Zv2U0TsBHuvJvjpn/7pSyL2DPJqb2i7UVy7&#10;L/kCMdKrVyJW33ynzKf5I9A9K30an4/+9YM5/2T9e87theLTaecHdOUA5V68aYP6sEX+N1b62mS1&#10;fZisD7k4+c72lGdbvwn5nOnrYy5zTDLUJz+gr//0mW23MxGxvqwLEbvuKfuJrr1HtvfsR0Ssn7Uf&#10;+qEfOm7Wlntj98yba2PmI4+ZpzofsWqzzZ/7+W9SNR91z2/GncgX+BgnuT5AFks949WetvRh+uen&#10;BuNZK58hSFhE9r/8l//yl/8l3mWXXXZ54JZNxO6yy6+Rcl+RR5FSm4y6uWKdkDYRfbMdsRcmYbgS&#10;iTdCfULx4cx/YvY7Q7lN3VkcmD5nEKe9U9xi39t47DMe3a80Vv2SJ+gao7zVN1vqN8tZOzTu9Ek/&#10;dUp9KrXTrW3lTHdWbuQ3bdO+6uHertcDpZhX74h1I9atTESs250rEau+CtkdNiM/VhIkP/raHWA7&#10;BNOfjUkWCyKHZgx9yR2MZxy1g3D+jZMP24wzaz7No7H5ngGB1TtiezUB8iKCI0IDJtmh5vMlX/Il&#10;BxHrRmwkFZQnNFb5z3a+c92Lk53vjEUPyTMe8LMW+tZv+s046fg2Zn3yk1t+2ZPLjxym/SoiVr+I&#10;WDe6I2L7si4kbLdgkSARsNYaImJ9eRcili873UrEinEVEds8yc1z7qOJ5tQ6rbaI2L6sq33TfmpP&#10;TbCv74gVq7GKXZ7tE7qIWPCzTw/a7aFkcZL1zXfKfJp7NX1jk8Uop/rONvDt51McmH7s5OLSaeez&#10;gn5i9mkcSKavTTb+JGIhuVhThikHfcpx5sO2ynzI1ksePpfn+MVTGwvKC9a5lE83YhGx9ll7an1l&#10;ytx7KxF7++233xQRWw75zPynzC7WtPn3Kdv8Nyld82qMcqBvLckT/Np//GHmPGV1cuMkpw9z/PzU&#10;IA+3hyNin/e8520idpdddrkWZROxu+xyjcsZIXJGiky/MP0hP/pIq13uubRekYGtYQTh/OKu+QVe&#10;1RN0Z5i2xil+9rM4q37F9Fn9b6b/VWgNVhluNq/1y87IV833ZqBffWf9v/7X/7pbXONq10/+oMw6&#10;W37pp222QVzxjdl47OTGXePMWGS+9b0KM3a6GXfqJ85sYqUnr89gfU78rkMxl/UdsUhZN2IdIju0&#10;wpmsnvI8+DroktnmYTjdRAfZYoX6TIi7kjj5qoujzuZgnDz15GzJs27M0DzYstcXGehPypF03YhF&#10;ZERwTPKMzB7poe1GLALwwx/+8EFyzXmKb5xVrg7a5Uie6zR9Qm0x5zOaPtMvtD5TB/zWZzPX0hjk&#10;2mvfYmZTp58ESDGAvXfEzhuxb3zjGy9fOxChOm+8Apt+3ZiFCNp5ixZqzy/rQrr/wA/8wGUuzXXd&#10;J83xbG6rDdys/uqv/urjpqI/FZ97Ze6ltd2rCX7qp37qWBMxjT/HKp+5vyJbQb/yV+dDjohNv8ap&#10;nuNUp08+a6drHYGcDsqtvtrTD7KvY8uv/sA+5fqvcm21cfIH8eimT335TV1jTazzSdYnH+3Gafx8&#10;Zp/kGXPmNeX5jlg3r5Gs9pP3wNpr9tMZ7Mf11QRzrAk6mM+Gnn8+U17b9U3vM2DGUTd2cn3J1qG1&#10;WNdZW11uc5xkINfmVz3lfKc844LxrLnPkm7E7lcT7LLLLtehbCJ2l12uYYkUQYKsxFFkyFmbX8TT&#10;L/7iL1587GMfuxsRpQ6RK9eFWLm/ijWyVq1fz8X6wiSq1Naz55F81i5Ozwe0/+f//J+Xz7wxz2Kl&#10;u5GtvCB5+q1yvjdjuycZ5piVfNbc1nVc7eoZpzLjTbSentEkRul7dta6uvjTp+cAbDP2Ok61sXqG&#10;5MZe+zVe7XT66Q/p9RNHTsXgq+YPcx34hPJonmR+kL2Y9Z2yPvrWn05f4z2QizkgYpGvt91220Fk&#10;vfnNbz4OjA6kkS0OlpPE6BCrTl89bVPWL9DBlMP0FTOZXh6rTY08Sq6/esbqoExWd2CeMRu/XCAC&#10;ECIC1G5n8e2g7SZhROzjH//4g9jo/bAIDu10bpVFngHi4xnPeMZBAPaOWPmUS3J5lquc6Oc80tdO&#10;pi9GPmqINLB+UF/+ax9oTfRzY61Y1dNX39BzYp+xofbsO3XpjalOB5OI/azP+qyL1772tZcE6yRW&#10;I2O/4zu+47gBi1jlF/JF0PJHmkTQasPrXve64xl/+qd/+sXLX/7yi7e+9a3HXmgfWJvWp3nNes1d&#10;O112BNmrXvWqy1cT2B8IMnumfQT2Dl16/vq9973vPdakuP2srDmQ+5nJb/0W/In81MVCzvYfBz1f&#10;8evDP6SbPuKUQ/7Wrz25Yo5duzXXnvsjHdDNfvlAeUxMn/rllxyKs4JtxrBO6Yujvipm9cw1TB/9&#10;05OtJ7l++aYDN2J92VZf1tXn0BnZTw8+u7yz2I3/L//yL7/hl3XNMdOnyye/aZPbbN9TrHRzD612&#10;evZ0jTHl1qW+2fMB8lXjrH2nDcjrl3W95z3v+eV/iXfZZZddHrhlE7G77HLNSoQKwiRChhxhoqb7&#10;T//pPx2/bPvlqMOAX8T/w3/4Dxf/43/8jwMRscWJlIlsuQ6Eyv1drFGkVOvWMwgRVdnzb42LEbTZ&#10;57PR/7/9t/92QLtnPvussZKvst1TPqucL0xiL7+J/K6SwZh0YoV81Oytw3//7//92LPtc/ZQPPKM&#10;Vbzpk5+62MVU/+f//J8v/st/+S/Hz4Z1Nqa1z8f6+9kC+vqLWYyel5z5l3fQB+j/63/9r0es6SPO&#10;BF85+XkWT27tp+z6l7tx51hqazF9jTtjVcudX/H+43/8j4d+jQf07PyMmZ+1Nd4DuXie641YryZw&#10;SF8PwN2GA5+zdGrkS5+9+kAHz/rPg+tVh9gOuunUjVN7+hWnHJLTz5zWOLC2+U3QzfFglWcchAQC&#10;rS/rQmQgLiLMQmRGRAcgObyaANF3xx13HOOLWW4hXWMC35lnhKD2JKXWOFNf2zpFFmWb65Hez2j9&#10;J9l1htmPHHo2M3ZzKWb2GedsPm4jI1L7sq6I2AjUSawiYnsNAbtXGETC8gv5X0XE/tbf+luP2pd1&#10;tR6hdZebearnPKvDnBPZjViEKoLMfokIm3spMnYSsW7ERsT2HNccWuNs6ZJXIjYb9HM0+xgHtNWz&#10;b/JsA98Zp72QXX6t3+qbTl3c9nxy8yPnU4zkoA3ZkqdP7dVv+qS7yqbfjZ5J/Wa7urUIa+xihZ7T&#10;fM6zD303Yn1ZV0TsJGHba+09Np9b8OhHP/ri+c9//g2J2NmeSD/nOW2zH3n6rDFne10DKN4cS7t9&#10;Aa2teq5z9nyAfNU42c9sYPyIWLdhfVbtG7G77LLLdSibiN1ll2tWEByIDqTHBILVLzR33XXXcdh4&#10;17vedRyEvud7vufiu7/7u4/anwrSs/PzyxBCZpJciBZETITVA51Qub/LJPVatwgv5JZfTj/wgQ8c&#10;v1g6yHlOkV18W+fkUAzPBdl15513Hu/Nev/733/xC7/wC4eeffYRZ8ZKTr/aZg7J+c12PhORnOT6&#10;TOS3ysVVzzFmvGB+bpV95CMfOW5I+LNSe5yeb8h/6lbMuLNdHmBNEVfG9OyM41kFPx8ODv15ej6R&#10;j2Jo+3lErjrUICL8jOnPNqH/Rz/60YMssS/6+ZsQUzz76Cd/8iePG2aR8dPfz3DviRNTn+xqc1ab&#10;o9z87POPaKWfOfIxV+shNt3qJw8HaHEQwOz0cjbeA7nIPyK2G7GTiO0QaR3nAZRMr7Y2atCnfvmS&#10;6WpPOfs86IZpr51fvnSNnX/xy0s7+1nc/NWhfsaZvrMPkOvrT3T/wT/4B8d7QxGxkyyL0OhmbN+E&#10;D904Q8Q6pP/Mz/zMZezil8OaT2PXBj+PEQ3q1gpmrKlLXtcSxJ9tfsWvHbTneOnU9Pppi9kaF7+5&#10;5adP9hkP+AX2GxGxE4hVcDM2knWSsJGt4WaIWL9vrPlB82l+a86rr5pNHRHbqwkiwxBk9guQ2W5E&#10;xDZez7T1nOOlS7aW5GlXgzj0s49xQLsx65s821D/0F6YPuFszNV3jpE8kb5+qy1d8pnP2raGrWO6&#10;Cbq5ztBcktVzXmu7dREne+OF+mSHxpnjzz70VxGxcz/1uQVkt7N9dnk1gVudPu8mERsar3yuklfM&#10;/rWnfa4D3CgWFG+uqXafL1BMdXK26QPkYk/kk702ub7G30TsLrvsch3LJmJ32eWalYhYZEjEiBtp&#10;vlH6e7/3ey/+5J/8k8fL7n3RwOd//udf/I7f8TsunvzkJx+19hd+4RdevOAFL7j4+q//+uObXR0Q&#10;kDHiIGoAkRJhtYnYG5cIvYnIM4SpP23+Y3/sjx2/XP6Vv/JXLt73vvcdpBU/69saVyeL4Vl4tkjz&#10;b/zGbzy+NOiP//E/fjxrRBn7Ora+6p5hdZjPdtqmftqKl8+q154+4cyvOqx+09fc7PF//I//8cWf&#10;/bN/9jjcmD9iDAGYf31me0VrGvJXt9/V1tQBwIE78nGCH1L9n/yTf3KQQp4j/YwBfpYcODwnt/gi&#10;zs0n8EPEIjHtCQcSsfjlW1y5IKHdVEMEInbZ+NhnamuC6Gd3yBFj5tZc+SGHfWkNct/Biz6/4vri&#10;FQS4bxmPSBZzks/WSxxEG/K3vFurB3KxP3o1gX3ny44Qsb2awPNd4UA5yZHIgmrQtzo/8tQH9g6r&#10;yeoz22xD8eZY6Xzmz9zop8/0nXJ1+um/EoQzjv3hhlg3YhEXyAykBoLDn5bTIc96NUEkLJtXEzik&#10;+xw8G3vOOf3MI70cp1/9pq7+ydlmvNYuv+yzrm9xoPGzrb7aYvdMpn2CbqK1J9cn2X+kIFTnO2Ld&#10;dI08ta4RsMnANklYtlC7GGESsZ61L+ua+YR1LjP35j59Aj2C7JWvfOXFrbfeeuyX9on9M8HWHjsj&#10;Yo21Ys1FPZ9Ft8tXH3VEK7k+Pctpn/MJ9SvezK/+9Ge2+k45iJ3Mls+UyyGfUF7Qnk2/Ij0/sv3Y&#10;nkw340/9GiPfFVPPzzqYAzldeU6sY5z50udH7zMe4R8R2+eROthjdEC2x/qyLr/r9Y7YOV5jVhtz&#10;5kFe872RbfadnwHTp/aqX33kqS4OXDXmHDc5W/K0QzpyY7RPjO33Fp87fs+DTcTusssu16FsInaX&#10;Xa5hQRJEjPiFxvv3vvZrv/byPXB+efxNv+k3XXzyJ3/yUbs94h1pDiNqh+HP+7zPu/h9v+/3Xbzh&#10;DW84DidIlUlQIVIQKtq7XF2sz4S1A88HAeeA+vSnP/1Y86/5mq+5ePe7330Q35Fjc82rI8Yiu5B/&#10;f/gP/+GLpzzlKccvqYhABJ7nL84cvxhr3GlTIyenbeqvsqlD5OaUJ+qTXDt5tluL/Nt7EIHjC2A+&#10;+7M/+1hPBOgcv/7qMxQ3/8AWadha//N//s+PmyzIR+uLCCfn98/+2T+7eNvb3nbcTvYcIx71bzz9&#10;kKKek5u8btjyQ5rK3ThkBKuDiZh+jsuDDRpTHwcT5Acyqlus0PhyZEPqqiNr2aD5GtNYCG7kLtm6&#10;lL9a/g5IiFpEq1jGQsIicsvLPOSFsEVaphfDeA/kYk08N+Tri1/84otnPetZh+xw3YEzOGSCA2WE&#10;S+1Zr3p9p20lRzq0Ar12oJvt2Q+0xS4+H/p0YLzIjPqoz+KSi5VutpOLWzxta4ZAcyPWl3Xdcsst&#10;B3kRoRERi8xAoE2SA3x+IgS7EVtuM9fkOW51ffozefr6hbW/eurE6PnM58ROrs02x86WfcrzGWYr&#10;39nOP+STbb6uYOamth8Rqt2I/bqv+7qDiPVZEgHb+2F9tlrnCFg1Pzbgrx3yV8NVN2Kbn7pcy1HO&#10;2cn9/OQzYW72EUIVEYv4WvdKoA/2ld97ELg+tyeZWdzZTpZDvvTzZ7t+fNTdliXnV9xVns+8eTYm&#10;iMU/vTq/bOs4yfyzlz8CubjFOyOVJ+jz7ZmBPVuf2mS1/7xLnvrpP5FurgcdyP8sH+Arf3NLT9dY&#10;N8Icc9YTSMFuxNo39s8k+ycZ2/6KiH3kIx95fLng7bfffhC65V5+1lLduDNnOvmpV5m9eda23sn9&#10;NUxxoLn2/KY+0EPtNZ9Zg3HyKR65vrWTp4+aXj5kNZiXtfI55Pdbt2L9nO6yyy67PNDLJmJ32eUa&#10;FiQHQsUvon5hfM1rXnPxuZ/7uQfZ98QnPvG4/fq0pz3teFeV21xIvD/0h/7QQbz6M8/P+ZzPOYgt&#10;X6rhkOsQ5RupkS2RVMgUJA9CAumlqMPajug6s92o1Hf6h8qqW+1n5ao+M8+JSj5Tt5bZz1oVE1o/&#10;a+eWoFuwbiIjxN2M/Uf/6B8dBBbCKt/ZLyIrYowvMuyFL3zhxROe8ITjcPATP/ETxy/Enlek1xqH&#10;XH61p33mri7OGqN28llbrPQg7zm//Nf1yrb6zjVws8SfhjsQmb/1RI7OMRvvKvBZx0yOPOx5/dN/&#10;+k8P4si6IxeRkQ4Z+Xl+bkkiMtn5IdzlJIaYCEuHuR/90R+9+PEf//HjsMHu4ORn1oFYPwSrQwhy&#10;nl5/z1Q8rypAehpTX/9Z4v2N8kEQImMdaiJGkaW+zAipq9ZHLON0W9V6+txwyHXjh69x5WxMvvzk&#10;Ly83epG1YrPr5wAcycvf6xLkZD/KX1+5sT2Qi/1hnbsRGxHbaynmIdZaaautZzJ0SJ3If/YF65u+&#10;A2wHWvqpmwddMntjFm+2+TVeOWXXTpdcbPYpT58Zq9xDej4rERvxGqERyUFGaJAnoebfKKSgf6PE&#10;a/7lWT7pGpesBn4RAOytX30nyj809+ZIVkM24Ov5Z59+Z/Kcx+wDdPmveeaTn5+9qddHWy2flYh9&#10;4xvfeBCpEbAhYjVExEbWThIWriJi/V4RESv31jq5ebR22cj9/JT/BJt99NVf/dXHfy7P9wmvJOyU&#10;I2Jf8YpX3BQRW1sOkZjkdY9rp78REctnxl/3Hl12iGytH3t+N0vEausj/+ZQX350xW3ciTm2nxtt&#10;SK6vNtmcImJ7zumb65zzRP5T19hrPsBf/s0x3RoDyvNG4DP9JhHr8sIkYvvM6nNq6vwn0r0lYufa&#10;0skj3ymzi0Wubb2TJxFLVyztxphxJ/Jd5foAGW5ExBqndjlMHzV9fmowr0nE+ou+TcTusssu16Fs&#10;InaXXa5ZQUAhQZAr73znO49XEXzGZ3zGcQvWAcg3tjoQIQ2QRm7IIfIQOdp/5+/8nYs/9af+1EHU&#10;+mIBv2h+xVd8xcXf/bt/9yAeIvdCpFXEFWKIHKmmPTH96zPb+jWPyLS1X3HVYfZPV4ywxq2fdn3M&#10;CXFVO5+gfTaPq9C813ytI6IOcfg7f+fvPIhYB0gEHgJuxi9fqH/xEFrIsBe96EUHye7PdBFoiLHm&#10;oj7Lo/yyq5NXn4jG6Z9P8rRnmz71Q8jBOl7zq159qvMHN2J9WZKDt/l/y7d8y7EmYhQHZp9s0z5B&#10;35o3HgLRIQHJjWzz8+VA5vYrQjI/71j2ChAEK38HW0STgwaSkw9y1O09JLLb6h1U+lN/cIgyD/1/&#10;7Md+7PIWLhLTocSNWjlYE6SqPfC3//bfPl514BCjn59te8w68hFX/t4jLI59xk88dn5yE9v7o30e&#10;yJ2ej4MtP2vh0C6eMej4IV3dGO72qzG0EWRyMn/zMhcHZWv8QC32hnn2ZV29I9Y6zYNqz9b81dbb&#10;wdJaTnIk8E/Opq6vmo94xZ9jTORnH4qjf+PXp/j1Sc5+M5g5NGbt5DmP6Q/2g5/js3fERqRFbkRq&#10;RHKAzzx/Xu/n0PyayxxjjnuV3qHfWiVPv7XP1OtDXte1djJ9pNf0z6d42ZqHdnsl+6zLec55xste&#10;O/Dxsz7fEYuI9RmKQEV8zFuxkaqRrPrRTeI1+2yn83tHf72gPntHrBzBXJA6ySDfdZ0mrFFErN93&#10;eo3FumfIKzHLPyLWHpr5NGboZ6gxp6ye/cjq/PQl05NhxmxcWJ8nrL7akCx2cWfsxiwH0KaH+hY3&#10;HTR2oFvHDuWcPNt9DmXTd/pMedrOMHOY8xSfXf7NMd3sV985H+CTbfqUt7Z/9/1H5Rd90Rdd3oi1&#10;j+yrPrfmbez2XUSs19icvZpAfU/yzLeaHmqH+XOfDMWc/jPWrOe882k9tPPLR3vqklffaV/1tbMZ&#10;y7+r+9UEu+yyy3Urm4jdZZdrVpAbbq35ZfGbvumbLr7gC77geAUBMtaf7CGOvPjeLziIEuQIYgUB&#10;o+0XWIeR2dfB6dWvfvVx0I2wQQBNMgvxglxkQzbJI518IgRD/cj1CWwRYZFj9JFk/MtZPceE/PkG&#10;uuy1s9WnXCKbywfo0ufbnNSBLzuQ6WbfYBxkqdtHiNjf/Jt/8/F+PsSVNS6/mXPyzNfNSCQ6IvZJ&#10;T3rScaPZn7uL0TzLrVzlVQ7V5dh8869dn2Jpl5OarduS4tEBP3HZis8+26E5149PfjN/NR9jOxD9&#10;wT/4B48/RY2Ibe4TM/5cR23xJmYewV7zs4FgdShwsEFCfud3fudxKBBLP/Y3v/nNB3nKHzGKsPTz&#10;5mdN/ghQt1Lf+ta3HsSBg4bXBSBI+fbeWH4OMGI5tCFeje2VBnwRFdaHrxx86Z64SFLkpy8EQShZ&#10;bz/b+vjPGXvMf6ogEhHCXm1hfuaO7DWWm55u7CKH5a2vzw1x+MoD+es/ceQlb2Sa27va1huRbKwI&#10;Mnmam/0qrnWdZT6XT/Qid+tnnfqyLs/dGnnu8+DbzR57wPOMJOgwO2U++pAhfShmPtlnH3LjyYPM&#10;b2L616exJ7KFdbxpW3URIWDO6ZLVYC8hJl7ykpccRGykxiTPJiZB6yaaG2ZuZ9rH4skhzLWduZeL&#10;umelbg2smXa6eaOMTd36km8Ga15+Tnse8qab9ulf7sabz5NObPr85NWNwDV2fYDO2vs3CLnh1S5/&#10;5s/8mYNgjTxVI0DciNXu9QP0KxHrGWjzibQNdK9//euPm7D+nUK6v+UtbzlyKKeZq/n4jGqNm9+6&#10;joFef59ZflfxH3Ptk94HOxFppnYDG6Gmn88z4/f8xZxjkudty9YVks9yLI4a6MRovmLSmW92/tpQ&#10;TLW8ikUHxV3H0BbfONqNeeZbvcprW79pE784ZPZybk2yFSef5BX0zbP+0zb71S6HZPVcO6jP6ps8&#10;Y6YL9OL599F/oM5XE/jMmnvLnmuP9R8Cbmi78e9P6/277z9Bitt4rVd5zBzy4zPXNZvctKG+ycUI&#10;dOnbD2G1z+c21/Oq2BNXxZnjtA/ogvZEX9blc8q/tX7H3WWXXXZ5oJdNxO6yyzUrCAIEDrLGYQc5&#10;9ZjHPObiq77qqw7ixy/87MgVBBfyBTkUOYaIceh0c86h7DM/8zOP/n551N8vTfwmsaUWR4yIMhAf&#10;6KetvvkgdvKjmzHItfWpnxyaQ335iV18qA1yLd/qfKrFEGvGNF7jzLy0IwrX+RVTmw2KX99JxLoR&#10;+yf+xJ84/vQdgVX/NefALjZiDCHo1jLCHCmBlIuM5Nf45QjkckeegnZ+9M0r1G9CDnKDYvGjb+70&#10;jVWMGX/6F0ves19+jWluCiLWazXmjdhJxBZPn7mmEX6t0UR9ID8/Fw5ObokiTf0c+RlDJiCA6uvn&#10;xs1IhKcDDoLSoQFpZy7yEIsecednCiGD1ERYuh3o58/e5udQIpb/WPGz51k7xCEM7B/rrfafJ27E&#10;iiFPhKw/f3TQsX72lDz1lWOHNjokq9ysr7Vz6Pme7/meg8hF6IpvDl4xgPiXF5lOHkgLNcJYLD6e&#10;k73JR85iygVRbY+b50q4zufyiV7kOm/EulE4b8R2AO2gCeQOmvMwnUzPj4486+QZF7JBbXUkhngR&#10;ShNsybN/44d8YfrdDJp3OajFW+eN2Jg3YiepgWztVtkkzyJl2XzmIf7s/QinMOcHMz9jlyebWptc&#10;vumqz+TiTv0EfX75yGvmOtcFks9iyS2/dMUN67zzhdrGj4jtRqwv6USoIk4jXd2G7R2w6ZCr3iXL&#10;l3xGxIaIWP+5O4lYX9Y1c1PLG8zH5yD9nJ967ROsmX8PuhEbAXujm7HJ88u62hfFn+OQryJi5T37&#10;zWdQzOZHJwZotxfqmzyRvuc/44f8Gsd6qctTnTxjkme8VZ7tNZ/VN3sx8zVuvtmnPEHfM9en9SG3&#10;ltr1z1b86rlfYMY/Q/Yzn/R+ZhD+bsTaZ31O2W8RsJP8J7PbhxGxPu/8GyjPOdbankg/5zltsx95&#10;+qwxZ7v9MDHj9dy0eybZkiduFGfashfzzAbGjoi1dj6r9o3YXXbZ5TqUTcTusss1K8ggBxivEnA7&#10;0usFvvALv/Diu77ru45baIgbPkgXmHJAyvgFyC+L3sfk4PR7f+/vPW7A+OWxm31qZIRfmvyyhIBx&#10;Gw6x5CYcwsXhmA35i5wxXsSYvnLyp/Ru0oE/b0b+REZNom4SZIglv5x3qwBZFNGVD1lfRK/bNX4R&#10;lJuDTLnwMQ57ByOyPv6MGgHmlz65mRMCij7yWF9rSm79xGxd5YW4Q0gh7sy1dxmaI+Lwd/2u33UQ&#10;sW7keDXBzRCx2nyQXUi8iFjvqoyI5WOeK5lpftbdWiMWkWPycztSTog2/hPmaU9Yv9aIn5jGaSy+&#10;5g/s4nlGDq/6lEO+7SE+SDzrA4hF62TM9s5cX2ug3BMRG1pP0I7wW22BDvIzF3sf2WgPOIyRuzUq&#10;P/D8kHP09pt50PnZ8BzEFAs56WfSjUqx7A3krL3cutpj9gki1hjW3T5E3iI+zVNMe0w8P/ORuepJ&#10;xPK1nn6m5e15iGGtrXvPzd6zD/7W3/pbR38+xjUH/e03z0OudPaenLX9fNgfYohnzvZVt2IRbojr&#10;iOCVcJ3P5RO9yHUlYj1Lc7TmKyap0OelOtleAX7Wmzz9Id0Z2PVVazdeECfko57x6zftybWTYR1j&#10;RXa1z1yyGOXRnO1X/0Hgz9V7NUFEBjkiNlJDe5Kz/p1D+Lltbe0af80X5NIc5ZBee9rUs98Z+ESK&#10;1c5Gt+prJ5t7frV7HtX5T5Qj+Sof+hXTVu3n1b/rbpn5T9e+rCvSFXo1ASIkIFf1+9USsetcmjf9&#10;vHncGuY/+wTP3j6aryawX/oz8TD3TjUiti/rOvs5m2O2b8nlC+t+ms/S521yz704yer6Q/OecYsZ&#10;6Ga/9Pzq15jJxZj+2WqXT32znfXt2cCUZ1vtZ0X/VT9lNTRGsmerlsuUy3Ntq40lZmOege9s9zkF&#10;+rLrXyx6/177veOpT33qJRFrT0W82k9TBnb1ox71qONWp//k9G/FzE38oG3scphy/lOe/vU3l/r0&#10;OXXW/0Zxm/tVdhC7dWvMaYe1z/RZ5WKRwfjW3GcIIna/mmCXXXa5LmUTsbvscs0KAsQvLX/pL/2l&#10;40u5kFNuwyJcEDaIICRCZBnSST3JKDKCBwnpz+URud7D5yBFhyBCPvqFSVzvkwREDeLGbTpf/OXP&#10;5d2wQej4RUwf8ZFpiCG/TDmk/ZE/8keOg6ADNULxz//5P38QTn4JizgO+svfAdIvs/4c25+Jycvc&#10;szcOnTgIITcQkV9IMoSSefNBrJoHO2LFrRh9HMocJP3p8cwNAeWXw0nGWq9JFmojpc3xL//lv3x8&#10;oY8YviDtG7/xG4/ckWvWFBH70Ic+9DgIIqkQcRFSV6E5Ir2s+bwRa6705ic38SKMzRsx5tD8h/7Q&#10;HzreBeydZUiQb/7mbz7Ic8/K3MzH/MzF80LgIfscoBFv5jf3UGSktmdlDY1lP9SHnU1tDGSW9fYc&#10;v+ZrvuYgtOwFrxv4s3/2zx7PClETOTn3qhIR60DkgO92l1zP1ius+vItbvOB+iAfHZwiYu03+w6B&#10;Sm8ucrQ3kI0IAXvE/L031s+eZ2BviGVfuGVmbcRCtnpuDpns1l1Mz0L/yF9xraVnzs+zsYba9BGe&#10;brr+0A/90HGgsW58/YeAfWdNjcnfq0r4Gs987RtjOfR4hyOyHlFr3pOI9bMhL7V5Ghcp62fJOthr&#10;9of+1sQzRpR9x3d8x0H8W4+1zOfziV7kaX5X3Yi199fDZbrsdGQ6xIFnT+8/JXy+kbOrIyCKCfNP&#10;qDvAzj4TfKatOGR966+mJ0/UB9jzn+ATIkXok+VQHsl+vv0cI+ke//jHH4RFJBqizOsH6CLVtP05&#10;OXJD279N/h2xv41jTcAY9iO5tfIfQ/I2bvmWz9ka0GdrTarpxCOvaG75iqFuHaDnCXzZss+xoBxr&#10;r/3I9c+/PsbJh05ca2FtyNbOZ+5v/a2/9eKP//E/fvx75d895GokLJ9JutbO74yI5RPOiFifL633&#10;nEs5ZmvOU8e/Oujr89HNVv8xZ7/A/NKuoB1Rpu1PzCNirZdxYK618Sbm2KsPWT5kdaQbueeu3VyB&#10;TN9+tbfISNzWQH+fDfzKT9/sxWisOU6+QJ9NPccHOWqrjSeWdvkXi6//YG18Oavp1Wxkep/5ZHMC&#10;sj3YM53zKZ/k4hnferDJq9zY5cXGX01PVovdmHSzXT50/UyUW2tQDDl4lv4N7R2x9lBf1rXuMTXb&#10;LbfcctSf9mmfdvxbMd8R29yskfWaa0iWTzmXLz2ZDtjFos9mvevvd4Ti6F98tTGLz0bObu5qOrUx&#10;Wu+ZI2gbJ3mOAz1runwm2PjIh8xHDGP6N9HvS0hYv0P7Od1ll112eaCXTcTusss1K0gQxInDiC/n&#10;evKTn3wcgNxyY0MEIZwimoBOTY9gQEQhb/wihIDxBV5ueyFV/JKE/BHLL2l+OTLWH/2jf/QgOf/i&#10;X/yLFy94wQuO//mH3/27f/dBsCGZ/JKG6EECIS30c9PW4RuR5vDkBu/nfM7nHOSagx0CB/EzSTKy&#10;eL6IzC+1CDsEJqIrog/MSxvhiQBCVjpwfsM3fMPxyyTyCWHU/7Yb8w//4T98fIGWw6cbqkhoOf3G&#10;3/gbj1+i5YZ4cfBEfkW6ihXki3Typ+LW5ff8nt9zvN7Be2DFQJAjqn15iTH9Sah3nHYjFpFonhFT&#10;PZMz8JXHC1/4woN0R0p4TtaZXW7WxS+61syh+OUvf/kxL38mhwC29k94whMuPv/zP/8gZM0dUeiX&#10;Ys9Zf6STOTtAy1kcvxy3Z1rzuafk5VDvC+LsAYcP68MmP8/FvnKDyTefIwLsAWthzZ/ylKccZL7/&#10;VEB62o/tYXNT1huxnh2ycK6R/CJdI/kmEVve6vzrm49n6uDk58GztWcQin7WHAYdeuwla+8/JRzU&#10;HCCsuVvH1tKc/QxYN8S/PWePWAcEAl8HFs/MeHzFNnc3XhHZyFXxkafGdODkw+4/POTj50vt5qyf&#10;e372SUSsNSO/6U1vOsgQxCvSl481Rrh6vkhGBLFbtPIzvn3kcIRgthbGNR/PGhHrFqzczdVczBNh&#10;241fc+5Z9jzWZ1L7E7nI3Wehz7EXv/jFx010/5Fjj3TgNf8OtSs6kHYQ93kE/D1Tn60zhpoveUKM&#10;7MkdltXJ9Qd++cuD3KFXf3X5qRuLH5BXW7p8oEM8TGIE6JK7EdurCRAYkWgRGd0oQ57Raafzn0/2&#10;q31sDHmAuTYP45XzzHPmQ0/WT62drrp+9Z325BXZ5njzuUDPhsy3Z5F9xoFsxZu+V+mTZxw5+HfW&#10;v4veI++LOv1nVmRrJCtiNZIV2FZitnfGRtzWF+jObsTKqXmXX3mfwbrIuzlNsPvc9e+Jf0MiWu2j&#10;9stE+8j+8u/HH/tjf+z4d8++bX3ELDbQzWdVPXOoDxtZ7TM6Xc9dnUxfrMZtr677RH7qxqlPuaWf&#10;sddxoLa6PMnAP7/Gm5hjt1ehz4Ri1lb7N5CeDPWVd/7qKauT8zO+/OQ1P2PS85+fN+Wrf7FqFzfM&#10;nztyMYsB/u0/uxFrH4F9BfZdn1fpH/GIRxx/ZbbeiDV26wLlkJwP/3xn7vnPts/0/MgzTv6Noc6W&#10;How323zoylutf3laM/LMo75n+yQUm75ci2sMa+VzBxHrVqyf01122WWXB3rZROwuu1yzgghBeiBD&#10;P+uzPuv4xQXZ4pciJFhEWcTTJKEiotTILqSXX4L84ols8QtSNyXZ6JBkSIjP/dzPPQgJ4/kF1XtP&#10;EXuIQSQcEsYvW2qHNESk25jsbosiQIEeKYfARbK6UYsM8suw/MsTCWQ85B1i0S+25ZaPOYD3Zfqi&#10;EASoQ6AvhfGLHeJMH8TaX/gLf+EY059n+kXPjUzxEZxyokNe+kITxCly0YEVoYV4aizjI8kcPhG/&#10;1kG/YiINzdfzAWvkm3QRoohYz068SSACeSKiEHlmTfuyLuuJ0IuIlY91R365ietZeT5u5+qDVJaX&#10;XBEabPR/7s/9ueN2rH2DiLWvkNkOEdbRLWbjWL/WWm0vGdMckIbW0JoipB1ekIyIUgS7NbK21sft&#10;EjcdrE9r1Jq7sfua17zmuL1pz8mntRGzL+tCJkfErus113DKrSNMnbmkU1tP7ymzF+0nz92aIn88&#10;bwcDdje5EaLISz83CEs58pG7vnwgItb+40PnZik/ZCiClmwcBC8g/tyiFbebhMZGeFof62o/IPS/&#10;93u/98hF23NEyiJnPRfjIEfEQ6Y68CALzEEbyYJYFNN4PkMQymxy8/NnLZCv+shNDh3QxOJnTnLk&#10;z+5nBpEsd3vF+rbHJz5RS/nZE4hy/5EQEWstI2I7hHag1A50HVitl59PdWuHXJgkAns+xQS6Vc5v&#10;JU+yTT+1fNhnbtWhfmd9z9rpJmYe/KZsjyPQ5o3YEKkBZ3oESK8msN/MuxzO5m288pw5ZM8/ufbs&#10;dyNfyC+ZT37JYPzZhvrYG9Nnjp/PrJPhzD9kI4vt59SrCHzG+n3BX8D42ffZ5PO5uhuu2j431OnY&#10;Qb/IWm22QLd+WVe/lzTv8gtnz8+6rH7AF3zWIGK7Edu+icyPgE2vdrsaofaKV7zi427EltdEP5/G&#10;jaQrhzWnan2SZ9/6Z28M8gSf4jV+sdT6zLVUN05+6eqTrT7JU1/faYPGoG/c9Cvo+bSnyfVR53NV&#10;f8iWv3En2KvZW6N81dA4E9lg7i/1HCO9/+i0z7oRe/YfRuC2PkTG0vldz++OKxG7otzm+qj5J1ef&#10;gW3u33VeyfcUa9qh55a+/MtTPeX68lv7Vq9yuRZLX2vuM8TvhPvVBLvssst1KZuI3WWXa1bc0nK7&#10;yC1MJB9yDzmDSIqAnYg8i3iKhErfLc8JegScA7TbqMhGBx+3mb7gC77gIMboEX9qt2bdUEAsIZ7c&#10;vnFbF+HqnXTInsgpRBFSlI+DIdLPn0sictzKLDcHd7+QuXVrPIQTgi5CsPwB6SQPf7rvXXDIP7/Y&#10;8TcPB/i+mAwhitxFAvvyLIdO+bm90ysG3LwERCoixk0P4yAgrbMbxIhNB05r42BI59YuMgvBZW2M&#10;wcdtW7dlkY3ITyR3JGDEzyr3nIznNmKvJkBKTCLW83K4RKx6NsazbsY3J/lYW39O76AsJ2vuprL3&#10;rbpZieyVk8MD0sntXnvLPPwCbe7WvfVGtjrg6/95n/d5h7/n7Jdn5Le9YE/4pRrxgpA3d68nsAes&#10;k7GsPVLWWIh+B2W5Wu/WwoFoJWLN3RpdhdYQztZ5/gzURkQjMu07a2JP2auIWDdj7Ws2BKy9aM8g&#10;X80F8cjXc+FjLyBXzU8/ftr6mDcf/ohLhCXC076wNtYIycHHzzXyw887mxvHCNp+jsT3ugnjI44R&#10;vvYrwtCe8AzkIn/zEI/eWG63IXLtETdnyfqKy99YckDMimtMbevi5wlBiwyWO1/rYo5ugSN2+dib&#10;c+0nPlFL+dkTEbE+ExBZk4h1mOwgmhzoELHduOpw2mF0HrannUwXZp9Z80NEqMPaZ4JdfeaTLWRX&#10;nx3uA5251o9vfvTlRD4jYiPLoJuN6bXTIT+uImIbe6Ix1RE15Tn70eUH83lOW/1mfGjd+J3J+a0o&#10;9oxf36lLPsMavxjJxZLLSsT6j09r6bPD50yk6kq60ke8pidDPvTTfrNEbHXPh9x+qT39svt3xWeh&#10;33kQZPOVBJGwEbFzP9lDiFivJvAZaA953u3vFRGTMGX9yqecqvmtsrr+9RVfPTHH1DbPfr6LVW75&#10;QLb8qmes6rXvtIdsUJ6rPltY9dO+yrXb23P9s7d3Z9+Za/rmWd98yVeBvbHTNXdIfxURO2Fv0Xcr&#10;trbfV/3e6N9D/7YXd465yrXV5ZJ9+uQ39Wf2KZ+Bba7D9O2ZpJ/5Q/1WrDmH7Ge6oO8kYv2OuonY&#10;XXbZ5TqUTcTusss1K26tIkscqr74i7/4+HNAv7gjxyInI5qQZ8gQNd0kQib04SdGN06RmA5xSFNE&#10;mf/5Ryi61YrUc0sOkDQIWLcU3fZ0O9afncvPqwUQgWwIUTH9GbUDtUOeW2YINmQmYsgvY3IxvoO7&#10;X8j8qReyDtmD5GNrfkgeEC8i1qsBkIluK/I3phwdQOVkPK9zeO1rX3sQRw48iD0kMD+vX0AuInT9&#10;6bwbRN3uQ1YitJCKSF3zdLjzS7tfYK2h8RAwSDnkqFu4vqjL2iF+EWl8VoKqtqI2R2MiCB0eI2K7&#10;EYs85SOW97q6bYoQRcYiSPUxJ3Z52zeIxje84Q3HAaM/oUPilbt1RIqLY27mbix5gH0E1hUxhzhF&#10;WCNIHcgRLsZD0lkXenbrgLA0jr5gze1bRKBbyW6SIMgd5t0q7dlaW8+/VxOY2xkRay3C2k6XvvVO&#10;r25fGg/xbf2QqHQO/8ZFTEe6RqTaQ0hMN0HdREVCIovtVwcLxKr1QDDzs8+Rp/yRsvYpMtN6iuVW&#10;crdKEaLWA4Fr/SJk2ZCn1ty+9sVb8kUgGyPCGznynd/5nUcu5SoP8PMnVz/LxjRXMZG35uG5GE9c&#10;a6AvYgX5GhlsrRw46fmDZ+1nSC6ec+s993byJ2IpP3nfExHbQbLbr5EI2WEePtnI+ZHv6dCdfdVF&#10;1AS2xkZQ5Jdc/8atzUc70Kn5mVd+Z75zfnzV+tHzJYPPT3upVxMgMiZhNonYCI1umrnNOInYyJfQ&#10;+KDdmOQ593LL5vOwZ6buz2X5ee7mky+d+TR/cUGbfSI/ff2naWPOsYpbPWXxy3WVjdlzj6zTp1zy&#10;NwaQ+fnM8R+f/tLDv3t+9hGxkbARqmQ2/moELjmyNfDTl8wvu/+EOXs1wZxXa9Mc2MjmQDan5HVN&#10;2Hzm+PfXv88PechDjj3SPmpfQXuKDhBqXpXkP5bEF7v4K9LPdSXbx2S2cgr86NX1kW/zMVe65k5u&#10;PDKfxvPvKDlbNZs49Vez8W2cxszGrxj1O8O0zX5QXlBec434ZJv9ilPNZ667nzny7KNt77L3szJj&#10;JJcPebVNO92U53izXza6q4jYPpPsr/l51f5j9zoov8/o7znOceTQGs08Gz8/PnNds8mvuWjzSS5G&#10;oEvffph9m2v+9OrWfvYPq27G0m6cbPXJThe0J5wlfK64ROCzyu+du+yyyy4P9LKJ2F12uWbFL0rI&#10;E6SUm4YOQX6hRZAhJxFmSARyf0LuFx8kI0LoDG7JIVzcdkPeIeUQp4hYX17ltiIiMcIUUYYIBESh&#10;A6dfuPwihShEdqqRQH4ZlUdkHlkfZA4SyaHN7dlIyvJH/CBiEatuRCKTIpvZJ8HjgH4zRCzyFAGJ&#10;AEZYIZDNM8LaTUyEl/EiGJGA4hvb2iO5/Im/X7i9xgDp5JdI48hdfnz9cilnrwbo/bFnN2InQTjb&#10;PUsktsNjryZwy9gvqchIuTs0uO3r3bZumxkD+W1PmFP7gK91R3B7jQBf8bx6wvO0Vp6h/YTMRXwi&#10;apGP8o2EFdPY/DxjcRAlbokiL4yLvPLLNDIXgWW/2kvWSP/i2D/GdoD3hWYIa69EQO7xtSYONMh/&#10;N5rsEyTlJGLbCyvmWk4/6zH1kW72vVyM52fCn+IjK5Cy8kFKWAukI5iT54sURWR6BkhMPx/eo8wH&#10;SUHnPyiQrfn5zwo/V9bMPvVMvGdVjVRHcvSlaZ4PP8QnMosP4hWZK7Z9ry1f+wShSo/k5SOWONqI&#10;V7I4np+2Z4WAFcN8oTlaCzdT/OeD/COirYcY1fTGlTOiX1xr6OfA2vZzOvGJXuwNn2vWx5f52c+I&#10;WM/Lz/Y8kJ4Rscn5zAMpuf7zUErONn3CbK+H2elfnKv8pu5G5Ik5JU998pzf2dySz4jYyAuIlJ36&#10;iDS3GX3O+FlaidjGNp/mnJy+PGqTezbFgZ4feZKwYR1rxg6tQeOIs9pme46xjrei8SeyzZzAXHp2&#10;PncjYv1HZERsJCz4LEiXXJ0Mk4St//T3WYWI9e+wd5H7DFnntc77TGcOc36g7XcJn2P+AsW/B/NG&#10;bPvFXrJnyBOIW0Ss33MQRmv8Cbmwr4SY8dV80qnzpadLP0nROWZ9Gq92feuTbfrlA+Wmrs/MecYm&#10;s9de5dme42WfcvZi5ptftvrM9pT7+cgve3uhOtuMn9yzCmyzz4ppW2U/M2q/z/m8mkSsPVQd0T8/&#10;s4Dd7zz+U9y/jfNGbOOs7Yn0fJrftM1+5Omzxpzt9sPEGq9Ycz2z5wvrM5m6q8ZZ+0wbGDsidt+I&#10;3WWXXa5T2UTsLrtcs+KXGuQAIhAph3Rxmy8CM6JSjVzzy6WbdQ5KyMgViCE3HxE6fhFy2NAvItYN&#10;NySfg4+DNILUjSFkWsQqshCp6RYkcs+hB6GGXEK2lVN56etmB1LTO0L98oqwRGxFZnYjVqz7ioj1&#10;ZSWIQ7m52Ydoad0A4cjXmrgNa4295gAZx4b0/Nqv/drjRi1CwS+NiFvrUV6RfvwRWPyNi8h2gxSh&#10;Nt8RG87aYlpbpBYiFjnsmfslFRkpf8/WbVlkrxul9oNnYe6tpToi1RwcnL3aAmFeTvI1lnV3mGZz&#10;M9jrGuw58Txrfg59bs5aI+S29bJG1sGtW68pcOi3RvZE+UbAzr2D/EY0eiYOMkhy+8Lc5B4R60Bk&#10;fgjRq4jYuX7B/pjt1Y+dbiVi/acAskEtP2RG5Cj4GZQn+NlCriIh3WB1ixw5qY+fKWvqYMYPUe4d&#10;xtZMXDcsjQn83LRF7vtPDM/Sz1+3Yx0OERHdPkOeGkuN7EXGInuNiyhGCBtTrtr0fYGXGF5b4D8k&#10;yN2G1d/8jCkn8/fz5WcZwcqvm7Ru6spJHDlYH/M1d8/cs7a2/ZxOfKIXe+OMiO1G7DxY+vkI2ZI7&#10;cM7D5yRL5mGarv5hxiHnG2kwfdY2H/8xUp81hrHPDs8Ta1wxi1HuM86U6+ffFP9u9GqCSV5Msuwq&#10;fUSsz1Oxjb/OA4zFPnMpj9muf/nBbK92fa4CvynX1q9nVLsa1jGmDKvvbCfXJ/ucL2jfiIiNWPUZ&#10;MXXpJ/ikj4QFOjboRuwZEauG9k85Tlttc9BG1JlD84qIRaj6j0I3ENs3NyJi2VYidl2riWzQDVRI&#10;5sOWn9o6J7f/rtqL6/zp0025dnLtxojcnTLbHEudnB5mXnM96j/73uizJpva88ofyPzXPsC2tq9C&#10;ubWe/NX0YpfvOo62funJ1Wdyc7mKiIU+m+w9shv7Qdtf9vi90D5d3xErD2gc45bjlPNNDvmAdv9h&#10;RN/a55O/esbKVr0+63TJ6p6n9hxTXRy4GVkcMZLZjOf3dZ8r1g42EbvLLrtch7KJ2F12uWbFLy6T&#10;iHWDLSI2oikgzfyC48Dkf+ndKJxAbP223/bbDvK0b7D3J8VIWMSbg4ebe4hYZCmSqduhSLQIPiSW&#10;A47DnnewIgwRTb5EiB8fpFqkoBpp55ddpKlDkpuTiJxIOiSQX8gQq26lrkSsOiINeYqwMif+yNMz&#10;ItZc+SAR3f5FEhurnPi6xeBQ6YYmItGfJbtpaI2tDVIYmYCARL4hB6yznMpHbd7miJxzo/iTPumT&#10;ji8dc1sVETtJqTP0LJGOSM6IWKSEG8z0foFFgrmp7Dapg7Y19Iz6RbdffAEp43DAx3vM3NI1P3+K&#10;joQ1f+8adSj3rjMEstdLICjl3JyMr5/9g0hHMhoPqYrgdmMYcW9fIfn9Uj1/8Z45mQMimJ8bTghi&#10;ZKuDlueCnOxGbESs59b6tB9a+7l+6aYt/exD7tUE9qS9jNREOnpeCAVrYq2/7/u+7yAhraFXENgr&#10;XluAcPaz4lYYQoKv27v66Y/Y5I/4toe+4Ru+4djT3RZ0cLPnyYhMpKgbrfatMb1OwDojP5EffhaR&#10;tcZDnsrTfwqwIc+N72fC+Pr7zOCbzaHHLVakr7yMJx4bIvb/1969tN6W3PUffwR/O1NNvICYjkK8&#10;TBSbjsErZiDiLRlo1EEQRTEqBhNRB52EDFQE55qoxGfQiff7BXvgVOc+B3EgnD+vDe/Dp8v9O306&#10;6YT0YRV8qarvrb5Vq9baqz67dm0xaw/AC5gGpAGdzWd9pgc0psMPIFY7gF3jA8B1L+/YozdLEvcJ&#10;xCoDg5rH5vQuYKuTRXhy89ycVuYj4CZbeWBKNsg9oj328toR2+rkQ919qC43r5PJ86FeTMniyfHR&#10;6nt+8Fk8AVP09ElZH/Rt26Rn/tqJ71cGgAyAGQrUAHa0yyzQQ53M55w559lUTMWwcSsX9/YFf6kx&#10;a/zyl011snh8bnv5Ko5kp9/04kXxl/iNqtPlc9vU1tZdF3rxite1cF08M32++szynAXMBrqWB8Qi&#10;7xSeB5vTcQ3WJjA28kzyGQeIBch65jUG4ttxLUYycdfX+qDP5rg+NM/knjcBseaM+YICYpWbV80l&#10;et4LAmLzV1vllZOLx/jtfMoOFb+83Y+N++rnO9vmSO3hNzZ47rEdi5NquziVUT7TyXd+KiMxqne/&#10;ss8X3sZXPGjnmpxMGd97YGVUuX6V4xePPH/xNpbiIZfrMz05mbKc771Pti7ftu9RNmK5dzSB+dUz&#10;S937nPJzzz33mHwBYJ7ZQOCzPSCW/8bOeMnrs7K2ax9PvI0fXrHzhZ/MeGfvXslP86t2tZn/ZPk8&#10;r3Xjnq28NunIs21c6SDtqLOjJ18ioyNWZTp8aNN95lnjaAJrFe+YV7rSla70Zk8XEHulKz1jyQsM&#10;oATI5R/wgUBectp9BrwK/AQQeqmkYzHrZ/lLXhotaJy1JvcHTgAoQBdbL+j+9AkQawFtscVfwKpc&#10;u16u7NhzVALAzE5KunYW0Am0ZSPHA/wBjgBTbLz0AoLy7afQ/n1WnG8kEAtctBjtWIIFivn3gg+c&#10;8vN84LPdpoBYL4zO2QRg4jv71YKWPjuxILEVH//GAbgIKLUbElD50I7Ye+RaALTvAbFe9F1b/QZY&#10;AIiBHXYHA8wAbCfh/8Iv/MLtGrnuXnztcASwGi/9BPYBd42XnapAFO3pkxdugJudq4BfQDpQ2/U0&#10;NwGK+EBVu0P4B8qLEzBpzJSBjJHr4RgEfXAesQW96+faAGJdfzt0LfAfOppgx3L5UUDgqRfPsQ2A&#10;WPPM0Q/uAwAjYBQAB4QAeBorOyPJ7EYVj3Ft3J3ZrH+ASX0jA2ACKI29n9UaU6CoxZ5+yu2ONXZ2&#10;niqzp2N3MWDW/QCEILNg0S6/2lMXJx3ja/zMYTLzjz1wFFCMACtAZjpstUMPuAw8Acwj7QHJHaeh&#10;XXZ22QJt2JoH5gpQ1njQYY/cK3uPSuVvhiRuC0bX+t4ZschzV95iW3nzJTqIjWcGSpY+ufJSbZAr&#10;Z+M+vacjdx+Wezbn+/Sx/Hu0PtkhPvNhEV+/fFbIFzjJlsy89tzxjAKOBWoElMWzs0wO+Ahc88xz&#10;/7Ujls+NTa5t5eKJl849IovOMUT1d/XXN0ov+3v1eI2deu2uztI92drIa3+viXqxGStj734FDgFi&#10;7Yj1jHC/B7wqB7AqJ7unEwDrevArT8/zBhDr3cSvZzxzzpij4tt49UFOrk/meLrIPeM558+6AmJ3&#10;HgXCBsAic+geEFscxSWvXAzq5rI4UXarp1xs8egqZ1d5/S4trzLd9WVsouTdZ9tONrVVno1yNupo&#10;7+OoWNDeA7Wfz2TynjXFyU/62RYrmTGrXF+U8SojZZQtX8WsXH7Gdq+8/k7/xe0Z773DO6l5Zh4F&#10;xkbtiAW+mnPtwu6dZ4FYbee7e7V4Kqez+hvT6lc33uk99HmAtClPFh+dY4C6Jusvu3zHl2d3b55E&#10;5HI6YiVXRtryHuQZYuyuHbFXutKVnpV0AbFXutIzlrx8eckDjgKtPvKRj9wApHZlAj8CPgGE9AGe&#10;QBQgDPAoQAYABrQETnqBtAs0ILajCQCxQDu7EQFRdn4EpgayasOOOX8eZsEDIAbqsCffn6NH2gDW&#10;2FUKbLWz0osYMJCcP9+Mi8sOQoBPsgXYACZ2bIrTApAvwImXYP0/jybwhyV09SN/xgzR9xIK4AKe&#10;+rm/8bF48xIJbPaSaLco0Bm45oVSH8VRTHzxq88ANeNip7AFJCBW34v9HkCYHxQQCxDWP6AEoBBw&#10;CEy2+xJIbmGg78be7j3ApvEDZiPl6mIHlrpWAF7gomuo/wBVcwBY+MILL9x86QNQSn+A64A7c88Y&#10;2dlpUWScjQUAD2BsUaLPfACxANjaMp7+zKK48L18A77FLzbgJcDfvAFSAmL50v97QOw5btVP+b16&#10;PDsHzSPx2wVqbrq+6gA4gCXAoV2jgEj3kHiQRX7A7AITQFGABeATiOmLB/2xM1XftAnwtAMVkGln&#10;q0WgNoyz3dvaAtK6B3wJIxY+6QBGOk6ADvBXHGzEQeZe5B/ffaBtzwN9Eae4+AGgal87+u05IxYg&#10;GtBVm/rMhn/t0wPCInbFaUdsY/1mAmK7H8UeEOvLBl88ALQtGFt4tshs4YrXAla+5V3cul8WeMhf&#10;8mjbqJyue61yOlGyFrvpre7ylu75OXnx9Sk7z/rK+lFf6Nrt5EsCIN2eERtgBthQDtCIj/ACYj3H&#10;tVks2io/xw7t2KKNvXK6qxetr4f07snu6Z56K1culngnkel780b5HIvVRfpv7AGvgFjPfJ/5dsgG&#10;qKItLwWyIvc8PVSZPB4dzzo7YT3/+7Ou8xoUX+Wux/LXpr4o6zsg1pdZC8Q2Z5SRsjnVHFIOiPUl&#10;Jj/rt3L1bVssqLHf2CrL936mq9w1Wvm9dtD6pZtdvrKrnqwY48tR/srTU15+titDxYh/XqOT8OkE&#10;qp38yvKNr/FU9/xQPvny7LPNT7Ly2lramPOJlz+8iA4ffTnqXcoXwM0n71h9adTc61mVTkcTnEBs&#10;tOOBzvGhX7n8HpEZ7+qV10b5nq+z3DjEryy28i1nm32UDkq2enI6xZpf7Xnf81wxdt4HLyD2Sle6&#10;0rOQLiD2Sld6xhLAyA5Ff5AEVPSzWXU/UwpUDPSUB8YCHv20EznHE1mUWEzxBcxbIBawywZoaXck&#10;EBNw44W5Nsr5B9gAHL2IWjgDfrzgBcQWjzIewA/Y5afvdph66bWYCxzlz0tZQCyQCtjHB5AEaV8e&#10;EKsPFlz3gFi7Mu0IAgwCkwKJA4vkYvNSCGACDDv+AQgDiPUiaZwBk2IyZnb8+HnVCcTWV/EBrICL&#10;jgGwgDx3xAb8RHj5Yg90dDTBArFALjtY7RADrtllZsetawTYdAYp0MOi2C60CO8Xf/EXb7mf+5s7&#10;wD5Am3llvADw5ggQ0ZEKCHhnPIG/QGCLbLtTjQUATizGzks1ME88LX5dV9fPjlFtAyKVq4tLWUzO&#10;CQYU7NyxIBJrO2LvnRG75a2vPJkxXXmygFhtA9xdJ8AbIM6OWKCshUI7SYHTxh7IAYhwFrAxA3B2&#10;bixgAsgJHFW3a1v/gdz6oW/mFvDSXDJ25phdqNp1bYD32hUXuZgAsXh01AHp5izgg42duWLAQ+Rs&#10;yeywDUwF0rrnxK0PQA7PBECqYweArIGr/ADI+WbnWSAOcRkP7blHzSX3roWUsW1eS+Vfyql70JxY&#10;INaXCcbagtEzArXI3IVsfDl+vHTSX5l8baP4lZd30j27+Gf95D1E6Z427nP1jb3+nETP54i57tzQ&#10;E4gNwAjMQAFoykA2z1r3jy8ctXPGg4oF/4wv3Rb+lQEC93TT3/LS8k55/u7R6p2yBVWW6Babvgfo&#10;Bdals5S+3Nh71gA3vC+4/31ZFHi6QGo5Mt492+Kt7j2eLwVd46cBYnf8zzGjU1/Tw1N/EhC71JxC&#10;fRbdA2LRtn/GGU8/ouSV5c3/LcsRXtftbCNKTxl4Tj87eXZ2kaojNviV87O+ytNTXr48Soa238tP&#10;Fp0y+itvbLPb+PKtfg+ITZ59vPxUTucerYx+1wE1lnj80RHvQ0Cs+YaqL/BvnpH5kt4X3j4z3XvF&#10;WCzFs+Xqcvoo+eqkt/x78i0/RKvTWCrrfzqV6W15KV42J63eyYu0vUDs9WddV7rSlZ6VdAGxV7rS&#10;M5aAUMAw4JZdqn4+BWjxMgVIAwICERYMDBCRLx/4BHCxM9HiKSBWG8BYL0cATnwgJsDFS2tABZ/8&#10;ACwAMGJZkNKLLjAt8BRYB4QEtgLvgF2/9mu/9niHKYCHvhi9CFs8Pv/884+B2I4S4EsM2la2QAcQ&#10;AQAdcwC09DKtnYBYOzfbEQsQ8+Ivrh0bdS+cdhDqC9DADk5HE3hhtFvQzjgxiZeeReIJxPIT+Ayw&#10;80L/tre97baAtNsSyE3/JHEgSZ098FP7C8QCsIHf+gXoA0Dbves6mguAPC+yrqWFZ4S3dQTM1Tfj&#10;ZP4YM3XAnV2qxhSw7efpduCaL/oe4G1MOj+WHbm55GiCdh9bPGvbvJUXBxASqCzOeP/+7/9+m2PG&#10;yPUF6gEundXmqATggLnZmDUXttz1XJ6cP5QMpetecMQC8ECbAFHAmzlvLtvh4lqao+WABwBEZbEF&#10;iAInAJzATztQ7SYF3NoBDnxmZ1zMB4s2O07ZuY9c30BVZ88CUsRCx/UFgGqzHbQAUzFp29w25gBy&#10;cZuj+ABTRyP4aTK5RQ9QWS5u8WjbGPDn+iN2YtEee7bGRJ2dmLSNXHv9Mf/M2ebymyl1D5ov7jHj&#10;bp770gEo65noWbsLyxax8hb08hb4iAyRneX1hRet75PHd34QmWeXvPjwi0c9P+svSh8VN14+k+cv&#10;cKy2fSGlzhbh0UW+xDHHfUHkyy3gRUCrMgADsBElS+6Z637yRQnf2on4F0OxyLVd+xurvtSfEwSk&#10;e+rI6dXv+nr2nazr0bmHaM9JZEO3+OK/FtF/6Hrkq76oiwGQ5/ONnbF3nwI4nAPvi64FYpfiyT2v&#10;PHcAsvGW8Dw7kim3I9bnVEBsMW68cjG7v8S98TdOjSk+0i/1e0Bs8ykyb8iqm1MBsT5nvJdoI99R&#10;sWmrWOOlr3yPmgvy7MXbtdMmHh/3/KdH5prRz65rT5debeDXZra1qZzvbPGqn7SytUP5RrXZeBUb&#10;We3mY8c0yg9Krtz4KOcT5ad6PHqVt43q27YyYrPj5z7RlrZRegvE+iVO82ufT829/qgLz45Z72F+&#10;+cOe/2KSb9+Ks36sHp0d12T1AanTqZyPCC/+9hkl50++/O6/5Ksvr1w9PeW9/mc78SL1Jb+08izx&#10;zu+z1rvila50pSu92dMFxF7pSs9YApgBzyyoAF3ARbvx7JoEoALvUKBTdcACAhIGjgJDgS5+xg7M&#10;A7wBgexWbUcsYMd5qH7WaNebl62ALbk27MZlZ0esnZ8vvvjibRFn1+3Gok1AX7t0AT92Q1okARiB&#10;R/Tp7dEEdm4CeQB+AE5yxKc49N1PuAG6Fmj3zogFxALy9ANoGxAbWCRX99IIfPESDjQAgAIILayB&#10;hmISr+ManAXKj/6IJRAZiVPbFrLGz7gA1RwTYWwDfHYsl/D4dC3aEWtHqD/CEofxs3PVLkWAvJi8&#10;wPoJsBd0YCVbcyJg3fgpA3ddM4QvTvEWPztAmnHXpr4C/wB7xg7QarHtWAzgiHFm5yXez+wt+O3Q&#10;NQ8s+s1XbfKrTaAnMv8QIF9/ABf08mccgKL9WZezcM2rBWJ3vCqfY7uE17xJVy4ef8Zm9yuAs12g&#10;rh9AAbioDry06xUBJgEQ7gt1MmNkDIATwFlgqnnCD2AWEOrLB+OpHf0D8gL5ULtSzXfAhnmtz3bk&#10;kgM8+dKWduiyCVh1v9rx6l7iXzxsgar8kAOELXrEwAaoioC6rqcxCBhW5gswA/S3sxwQy9ZOXzHp&#10;u/a1BegwPx2nYWzfbGnnTTti7wGxLUZbaMotMD0fLSzlgSgtmBG9Fp/ZVE++lCz9e7rJKp/tnPKz&#10;fpbTWT8bJ16L64dslwBL5mpALKBsAdcAjuUBOex0BHK0I9bc3LHne+NCyVC6xbrXSb52CyJ0vegE&#10;TKSnfNbl9NevvPaWniR7iLat6uzr1+qg5pw+PQmIdc+6dz0LjG8Aq9z9jlddeQmffXJlzze/bPCc&#10;3jNizz7IfZ66v/TBGKP49ct44m8dwAWItVPRfFkg1ryJmktIOSDW8zLQTyyNo3JEllyblcsrJ0PN&#10;Nbz4xr95Jc8+m/XVNaMbQJhd/lB1tG0qr5/8Z5de9bO89Y3rHiVPp/yen8Y23sq6tsrRys/6lhuf&#10;9KJ00lv/9Hf82oWLh5oL3h19pvpVlPc2z6HmUXMK6Cpv/pGhdsR63rn3irGYzvpS/OI7ZWunvDqn&#10;z62fvlB9VV7d5SmzPXWrn+V77aQjX155dgGx147YK13pSs9SuoDYK13pGUvAQi8uFlD+XMvP+i1U&#10;gSZeJtuJGfAEdMKTB0JFQDGAjxdH4JozP9sRC7TzIgl4O4HYBSv4od8fSlnwAHUt+Ox4BKotQKls&#10;Z6uXM0CRn9J7ebWb08Kt2IC0zhIlA4SQAcv4C4jlS90uPD+JBNZZoPkpsdgBpK8HiA1MBLi0IxYA&#10;qh/GSh/tzrRL1GITiAwcAAwWk9j50S5gEZjmPN89mmCB2MZy6/GMr7ENiNWm3WGuEQDTgg0o5rxW&#10;ALQjJFxPL7liacwj4+W6WmjY8Wm3JGCYH9ekuWNMXWdAm8WIOSZ2IKI47BIBTPl5urnY9RWTnbNe&#10;pl03u6gBkYBY4yGm5oNyYLWXcS/egE4LbQC+MdJ/9Q984AO3/uk/EMGYkBmjxk493jmGrsnKzzrq&#10;+rr25pqdoABIIKovK8wBfIAl4AGRASDsUiWTA1UBmsAKfQfGBlzQVweUGjs2AFI//weWak9bwAL3&#10;hp205ip7Y+N6ue8BqoBQIK657SgFfMQ3wNS8IOc7cFms5qO4+OSDnrjd2+aCHbHi0JaxIAPKAFn4&#10;Fk9nywKi6egbHV9gvPLKK7f47Wx2Dd5sqTmDzGdj5wuJ/qzLveP+agGKWmC6FwJHFhA5F6jVW4TG&#10;XwBl/SN6cjI6AVZRfLlnWLlnEFtlRGdtlsii15KxP3lybSH1ysasHbF2jAWcLZCxINoScMOXT+aY&#10;ue65tO1vX+T6eMZWXOntdVEuxyvutcU7y3RQ+vmpDVQsZx0p450xJV8ir+2oGJVd4/WHj/jsaALg&#10;xr2jCQJTI8+FiAwFxPbcy/akdsSeQCxqvFB92P5F6Ucr1x8AGUDV50F/mNT82blkbgWO2b3ovcRn&#10;mOe4ObRt8F1s2qtM1nWpTLcxrk7X+0S8bLa8PuuT8j1KLx15ZbHn6/SdTvZbJls+W3U5n9WjjdGz&#10;phjw67+8eSenl206PaeyPf0gtuYwfu2zlRdfMSM2xcyGjA98NrWB8Mmjxi9/2aNsfNl2b0dsO/e3&#10;3PzyCyC5X0u513zueu7VVrFEtVsZiR+vcdny6iPlve8bv/xkr57O+uq6GIPk9JGYyWqHbnNAjp98&#10;beOrx1dfwq/t7LXnfd37ix2x3h+9Q1zpSle60ps9XUDsla70jCUAgV2DQBY7P4FkdhkBPoFrXnCA&#10;XYFN8o4sCGQAhAEPfQsNjLEbFbgI2PWTIDL0WkAs3wi4x5educ5gteixi9HLLIBL+wGDcr697NqN&#10;59gDbVu46VNxA7MAqvoHpAUOednseIJAPbtqvPQCdO3C9OL8+QKxACW7exeItZtTzHYU2iEKUADW&#10;2oHKJjBS7PzS165do3YtA2J/9Vd/9fHRBNp7iAIH+XoIiDWu2jVmdjRbANilaoesoxqMk3gioCee&#10;flsg+3m8621cgMPaMZ50xa+ub4BnYwoM8ZKs71/5lV95W9ADXfXTNWPnugJdmwcAeWC1PovXGAXE&#10;0pcD18nt0vRFgHNjgaB2yPL7hQZi44nPOAPbgJDmgPluPIFIrqV5Zkcq0BHZaWbxQNcXB74MMWbG&#10;hVyfgBOBHcCM7ACv7ACswFfz2/2gfTtK8QC3+quNwFEgiJjwtGWxZz6Iy72sTUAssBRAa/zEpQ90&#10;gOuAWDHQ5xfYKA7XARALbMYXI6CWP/dMIG9gNKDYzll9A/YAbY2h3dT8uAZvttScQZ4tJxDrudIC&#10;0/0nt5htAdviXrkFbQvcCF+eXvwAh13AtvClJyej08+604mv3qJcDkxmq0yPTgvh2pFnv7HV3sqT&#10;ZRePrlz/ETlfyuaoHWKe8T6r2mEWEGvXK949IA3A4Zlnjnm2GKPa117jo66sn41X8SmjYhZTsQXo&#10;qNPNRp5OvJXjJ6tMv1jwt1x8eFF8edde/STy2s6m9pRd464pKlZyQKxniC/OfPadQGx0PqPknjEn&#10;ELs2S2S+ZFog1nOn2MUSiVGuz5Xjdz3qb31BZOYRINaXruZGc+hpgVjPpvwj7cq7hq5L8cRPV/uN&#10;fzJ1eeeBKnct87NjIO9aLS+/8ubNUj74z2+xVV+9aP1XRmJUl3snyG/xr6+eNeobu/zes4YOoiOv&#10;P9uvnf/K+WEfFcvG2hECyuTZ1I4yXhQPbb/J6kOkjhaI7YxY82n/rOsEYR09RW6e+azwxecCsfyL&#10;sedw7dfvYsWTN37KiJwv/GTeWfLlsyo/ePVHvTbyWyxy44GffmOVTvb5MBfWR7GxpZOvdJbI6PBR&#10;mZ723D/eR7xj2hhyAbFXutKVnoV0AbFXutIzloAbwCw7Me1Q9HPDr/iKr7jl/tjHjjwvOUA3gBrQ&#10;CeCF1JEXZuCiRZZdp4DQr/u6r7u9eAKBAF3AQjslHzqagF/En7a8VAFifJsNEAXyWcgBLmofAUa9&#10;QAKuLIzsnARUApK9fAHo+AUKWcwBPO3KtPvOizfQV/8RcLGfNAHxvAxrG2jpJZjO6wFi1b0wAqD2&#10;aAK7NYHfXhrFDeg1Zn62b1HrWjTegZ6ugUWj3bz64IXe9enPuhbwUS4G9cYWBcS6Ttrzkg94A2CS&#10;Obe1eQCMdZ6uYx1cY/YBnsYBaArgFgeQ1HgBPgF2YgowZycHfDgT1DVy/AFiB6AG9Jkf+tp8YN/4&#10;dZauawfU63rQ37ngeAXX1q5eixr9AwqaI2Iwhv7ECxgMaAZO6od+NXaN247n0sqixleZjvGymzMA&#10;FgAJuAR6WpRZnAG99QXoAHgETgBPAQ7uJ2CnIwx8mcHOvWMnqfsA8Ol+awcqsFk/+WqnLR3+XCM+&#10;1fFRdnjGi53rbB6L25iLF1AKjHV9AMLAWm3ZSaY940ferlo+7cpl756zkxVfe/TFA7wBrusPYJkc&#10;WKOPfLv/+DVuYgF2uCe6t95MSczNJ8804Lf7HZAFdLZgbOFprit7Jqq3kE2uvPnqyOmtLNulFrHk&#10;5cjzZXXk+PJkLXbTXz+nzZaTpx+ll06LbXVl+epW9hlgrvrZuudmf64E0AhA23rlaP+sy1jXvvGq&#10;fe0obz83jh3byvHlPluQerzK+VybKF60deUlPqLl0+Xrnk1y+dpWTiaPkssDYu3Se+GFF26fs+79&#10;QNVyzygUD3leBdBWT2/5cgSI9csUn1Nyz5XmYiQuPP317Nq4yVyDytVdczl9z1hArDPDTyC2+QIg&#10;O+veb9i1I3avIerai7F41LdcbOmkL++4g9WTV85XY7DtxI+XfOvx1jaf2ugZhBetDpvK2aR3bzxq&#10;A+013Pa3TmefNUh5Y08/ygdS3vbVG7/q4qyf8fOzbebvLCN2y5dvPHz2We+Ldl8AN5fMt44kQPG9&#10;t3gHfwiI3TaKEw9tmXz1xZMd3lk33un1/M02/WzkKyuvvXQrp4PEmP4+88uzPftSOR05nXwoIzEY&#10;K8+UdsReRxNc6UpXehbSBcRe6UrPWAISAKi8zACILKwApY4W8A/3dskCHS2MAAcAGItggBbQBFhj&#10;wQSAA5ZZNAHX7AAFtAD2AGSARUAb0NKuVQAmcMZiaEEsgJh42AAM7bbzU3x+ARgW0MDHABqgH4DH&#10;eanOpAV2AhkBHl7I8uu8TiAgP3bY2BXLlz4DmPi0QxHQBXzUppdmtGfE6ocFPF8AXz+XV9Y3YCAQ&#10;zpjK1b0g2vnmJRyAaqctgDhw2os8EAo4AKC0wAV+icUizxgA44yVMXZNgLBod8QGENZ+Meh/YLQc&#10;6MinYx+MA0AI0AcYFi9A1nEEQGt9s9j2z/yus7Fmi4wXwA/4bb4AU11/gJ2Fh+vnOkbatugBujny&#10;wAJDH8wVu2NdBwsBugGrQFbj5Dqbl66J6yt2uyfNRbG4tsBkXxqYL+Lg1/VxbcjEIwbz1vXVtrkA&#10;VFggtjEsbzwro+brSWtjR4nrB4gFPgY2AD2BmRbaxtM8dW8BHs0D4+O+sgPUmLj2vsxgFxCbPr92&#10;WLpe+g7UNS54wFbAph2r5pI4gBzmIrAUAUvJzTdgivE0H7VNj4+ODxC/+8Quee2JzX0nLsC9eMTO&#10;p0Uj/44mcG3Ymj+AVTrOtEX8ssfTJ/cjsEWc+il3VrRFlHvOdfhcU/fESW9kOv3KzYnmh507xtXz&#10;xPPR9XYf6Z9ngvmCqiNlvMry/qRudapvbt5Xz/fquK/k/OVzY0jPszbb6J6/rS8PaYuf5Z16dOTr&#10;a8vF6Zlnrvs88DwAnLWjrF2MUTtjAzqQL/XcS+5DY1TbxbMxFQPCx0On3knnmGafTXbLT7bldFDj&#10;s3bpLP+eLP7q8rdjnk3lKH1lY+99wB8sOprAFyqeM+7dwFT5El4A61lfWpmyL2kAsJ7l7hnPEc/7&#10;4kXFL7bGu35tn+LR6b5Ankl+bePzoPlzAvvR1r0XfOADH7g9W2sjn9UbN+WNpXKy00bZMz9+/WpO&#10;ra/0ty4/Kfvme9T4re45RtlWpsPmofo+d9Dqob02qFjykZ565ah40+u64jU+ZJuLh242+U1/y6uT&#10;3paT3yMyesUUz2e4eea9xy+ZmksAV2TeyfHNP3k8gL/PCp/F+1nxJCpeMbyW/vYNpd+YprP9iZKd&#10;vPSSp2N88xklj9a2GPK9Pu/pLd+7hy+I/Tqvd9z9bC6d9U1Pkj0p1c5JpYf4V7rSla70WukCYq90&#10;pWcseREAEgCqgKIWp15gAILAUjuO5IBEACeADiBogWR3JtALOAjUs8PQT83xASyAJuAaUC0g1gLY&#10;blMAH3ARLxDsBLsAF0BfYB8QDvl2+8Mf/vDNDyDHv8YDVcn4tHvAohAABKDkmy/AFzBKPyzs7MYE&#10;APqpu5/7A4acOajf+sSPvnemrF1YAbF25/3Wb/3WbUesxSiwyk4hckCiviD99s09cMpOTr6MoZdF&#10;P7una9cngMufFhk74yhG4wxE1E87ToGPXsi1adHohd44WGSIyZg1hr3gNY6NAboHxHpxDYzUBztX&#10;gXx27wLkja2fd4mjn5Pb1WgB6w+0XHfXFKjnpRiYq++1HRjrevqJvDGwI9VCQ3/8gRSQRgz0dper&#10;eADqdnS6Vt/6rd96I2PhZ6vmgHiAgeYkkEU8dvQCkO14AgAXD7AREPvQjtjGcMuN5SmLGtvlAWJd&#10;5wBQQCfgDcBoh6rdHBZWgDlyY0duwQXIdK6tuU/HolwfF7gEIAO9AZfAZTtuLPbcu3yS6Rtg2tgB&#10;TYEcAFsAOh0E7ACsAHDJjLUd33TMAXPQXO8LEPc08KEdsfz7QoA9oASwbMzJLECdk6vdwFixu2cD&#10;YrPD13cgr7b0F8AD+DXHxfS5LFrYuB5dX9eva/q5+HtSymd+5dpsfpj/5oMvYzxT3T/GwBj6Msu1&#10;kCO8qLoxQa6xevqrt/bpxaOvzod866dubeGZc/FOPeXlydfWfMeX50e7iN3abn+yj6+cvmeiZ4Ev&#10;gPykHHARoBGQEagRCEsmB7J57nkGmdfaKbbaONuN6BZ78aHqcr6q85X/+hWpn7x7lI58/fBbDKsj&#10;T65evPd4/BVv8vVTnRxP3fPf/PVZ69nts9N96tm1QKp7OEAVKbvP00munE56ZHRdE890xwm51j4T&#10;xbuxnWOLX7/ikUfxkH75jPBrFcfjLBjWvAl83TKZX3/4rAFE50/bUeO77eJvDMmzUe5aGGf56i+l&#10;f88+PqJbTsecpBOtbpTe2R7KX3qIH8/x0za97PPVtUmXTrGsXrZL+yxC7BpHvtD6iEcesSHLx+pV&#10;T688yu/6kudveV1Dz3gbBXzxa6fr+UxqfjXvUF8G+EWW9x1HP+Uv2viXNraHZJGxa/zIt//x0pOT&#10;G6f4tbF2Gxc5Uhc/OSKL4sVf2+XFPymdcuQzwhd11ibe871D+Dzu83/fA0rJ9/P7pNK9evnpf3mn&#10;HF3pSle60tOmC4i90pWeseTFAFgAAAN6AU4BdRZFdqEA4oBWvpkHJPYTeny7IC2SLIbf8Y533H4O&#10;bmEGTAEkAeTaiRjQ60UayAm4A9a0I7YXlpIyO8AQgMiCDFCp7Xe96103cFAO0BCHxTWQFuAFtLGT&#10;MhBQDmwDCgGBLOrsTn3++edv/gL3LCzFBSCxSAeeWnBqG2BsfIC7gFgAlfb5shAl93P8+mtMAYri&#10;tzvwB37gB25t8Q105CeApt3IgE7AbmPsJVI/iw9oKiYysXvZ5EubXugCmnrZUz/JuBgHP88HVgKx&#10;gaf4zQG7Y80Bi2JxGxdtik1MdnbIxeT6u+7AVIAuALIxr01lY+EaAJ3NEeMPTDbeADpAtjGhl/3a&#10;2VkNHDR+4rATDpDq+hgjgLA4zUM7ee1WAlC6LkDvgFhfNABwzWV+AAjNFbE2fnTx5I2l8uqc47w2&#10;xsG42kVuHDtHUW5XmfvMbk+7V4ER5pB7zj1hLugvELIdoS1kHCVgPgEq5EBRgC1wly0dwGs7bd1v&#10;6nQBncBRQKl7FIhLbi4vEOt4B4A5fSCt3cjGia2dJuIztr5gsPjxRQl7YKr+ikf7dB1NIFYEHHat&#10;gRd8WjAZD4Cv2AHDYqBrEWZMAMwWUWIy3q8n0XddzCH3pueRIyNcG/kbTYBWvvMvx0Out2eia2z3&#10;ux11vhAyf92HniXIPDYv8dFZNrfj0WWbXBlv+fLVYZv9yY+H1D1b5e6v5WUTbUzpZKtPbMWUH0S3&#10;5xpdvHTZ5XP18fLt3jeGwLMT1DgBDj/xRfgAjre+9a235xY//HqWIeV42hSzcn07aWPzxZ68PhTn&#10;8pTz1TWig7dt4O81XF66a7f1bGo7O/V06hdZlB/85GedPV3Pbj/ldw08y33hAzwNhPWs8JySB7TK&#10;+2UAHXI2ZPHp4LFT92wCvmoL+VwUk3nQXBBbfShm5e1DVPwoPZ9rfp1hfvipeGCseWLuBPDvnApI&#10;804kjsYGKaNikBdHssrmRbFlExUfH9vHaH1p956P9LZMT7uI37WTo9Nf/Ch/6fHj3QxPPX4+0PrU&#10;djykvGMVVc+Xes+QtU2vOfGQ7fLoJlu9bBv3k/KRTuOIp+346t5Ji0d7wH5zxxnWPZuaa295y1te&#10;xVdH6p5X5mkx8CdWvot7Y5enEz8iXzKevT9ls/lpp1yfmkfrL3mxLc+zfvXI84UnBrzaVk83/Sg/&#10;6ys7PHFZo3hWeWf2xXGfxd63kc/k/czuc7r6fn5Hp2zrfebzkW/kWCzvtt5Be1dcutKVrnSlp00X&#10;EHulKz1jKbAC+IXs0ATEAYKALQAWZ/EB7PwcEQjnxc2Ltx0hQFWgnh2SgBugETDHi8cCagA+P9MH&#10;PNG1iw4o5kwn7d8DWYBcQEY/lwbIAH3sZvQNt7YRUANgzCfwJxBW2wAxVL+8JAECgbXAOLZ8ONIA&#10;4OhPdLQBoAKCAaHsmLHQtLNVLO3stbPNGXHAU32yw5FcO+3mVNc/58ACnwC6dj766b7xaNzrIzAN&#10;AOUPrfQRSCk+AKxdyIAs18PuCrtVjbf+ajNQMOK7/keug+viHFw7HFxXIByACFAlFnGJx0sl38YU&#10;aGZ3gZ95GavGy5962alh4QxcNL5AL20tQNn1r23jZfexnVUW8nZaenHVLr3mTTHjmZPAWvMAKAmQ&#10;tXMZEO6oCy/bxgnfNTR3jam5EAgrt0sV+Oda21UHyBQXefE2dnL92LFd+eokK3agn3E1j8wnfQZ+&#10;Ij/9N1Z+StfuUcCDnBzgaVeycQG0+1k+sAKICYzm065Ziwu6/eRPn+mYb/yao+YM4BTAyUbb9AG8&#10;CHDqZ9782nnrHnUMhzbEbL6ak/xoiw2AVRvGTlzmkt3tAF9tAU7FJnbPEf1HYkABMYBbMZLR51c/&#10;lIGyZGLSf8+Ue8+IJyX6rpF55Z7Vf7G6F33Rguyk9uyQV0fm/PLU2Z0yZfZkcvUlvOSeFe4ZoJ0d&#10;dZEFui8lkB1Q8eR2UFW2IFeXV053dZT5iRelF391ls/H5vjpLpGhYo6KD9UnpLy2gC9EL3m+8OXZ&#10;ZlNMKBAWATECyALLkPIJpCkD3hrbjakxrd3aWr2TikVeH/g5faUrX73tU/JTvzKiv3byxivbdJW1&#10;lQ1e1yH9bOIlZ1MbqLKxIzePzeu+ZAqIDUyNF9/9DnhVjsgCak++547Pif5Iqz7K6//GXsyVUbEX&#10;f7rK+ZGbG4Gu5ghqbqGA/IA0edccbZu123gtJUN7nVD6dMi2X/do7bYtsuzjpae/K9OvbPMT1cbZ&#10;Xrzsai9etLr37ONtvvz1/5BsqRiUVz9+MmOA1O/N9Wy6R8uj/KRX3Txa3s5RZB6ZO0i5uQaIXRAW&#10;H88cC6Q9r1vxFnO093ZU+2cZ0d8xiB+lv3b1aW1X3vimJ6/e2Cyfzdk3+T0iQ/lAK1dfP+LzhZF1&#10;Q5/JfVbvZ/O9z2+8rZ/ybOPv+0Ck7stx703ecXuv3ffGK13pSld62nQBsVe60jOYvAws8AWwAmAB&#10;suyeBK4ARoA8FlkWXoAUCyggjt1zQCPgEQAPcMbXCVDZmWiHnB1zgCK73LRDfi8FpAA/xQLg6Vza&#10;FnAAIgAQIBDoo336AWKbi8vLkGMLtA/IbOGXH20AovycHTAEFAIG9XN7BBQEUgIFjQ1/5O3mpKMM&#10;INU//gKu+AfC0WvckZiBYMArYBVgy2JWH+1m1BZgD1ClDDjzcmdctNVYLxnXJe0ESBsv1w0YHohM&#10;zhcK/AQau7baM167Y0lcriVwz7iy0462XTv+jIU28xvAayyAgNoHsBqn9NgYH9ce5cP8AYgDU9kb&#10;I/GYi+aDa6hP5K4fff1iL5YAOdeTnmtrDmpTO+d4NY76Ei+98uRIWTsIuOt6Ap4BicZIv11DfP11&#10;XIZ7xjV1PXyJ4f4w5tnSAebrEz27sc0nvsRu7PTVPFA3f8i1Y1ezvrIRg7b4pR/hm790jI1rbrcI&#10;X+594CtQFnjLJ9/IvcZWzHTEJnY6/GhLTHaE0ENk+O4BX4jwWdv1BeCq/3j86b94jNfrTV0395bx&#10;twMXWO/oD3/iARSV+zLJbnrHb+Ap9ycf8dTZJsPz5ZSy40zkdPEi9SW2vsDwZZadO3Zw2zUF0LJj&#10;yo4hZQtH/Ahv64iOHT/JkV1T2fLNnzJ+hL/tytNPl49kynbu4uPRq614Zzv5ROmnJ0+W/vpJXt82&#10;XrEg+n4FYZEdmAHIAFoEbMgRMCMwja6Fv194+EWBHZb81ia/2pVvu+rpPUSNmT5kd9qsLzp42mO7&#10;vLVd3saF11jsuGSrnL2YVgcfKa+enK1yPtD6RMbOblB+AQ2+2PQcXiBV3TNZHu2uV0TP59u5G7bc&#10;/RoQa/ez3W1iK45IbNun7Wexp8O+vtIxj+y2DdQ3j5577rkb+NXcMW/I00EATGNQDGjbUD+vSfKo&#10;cY7WR7TyiF33Cpvm0Gm/NsWDdgzWTn7PTp6+erzV4WfrG9PGk0w5n/GXtz7Xfu+X9E5b5eUZq+qr&#10;T/dev+Iv4UXrZ+uek8qnz2RAQnOnedXzaZ9T5lpzrLpnlrlfbOsX4UcbI1r5WUb1D++cC+lG+W38&#10;2TUPV6f+r03tqUf4ey2LI92tF9tSttnjKWcnt+PWDlmbLvoc9tnsaJr9/O4z3Of6ft6fvKj3gGx7&#10;Hzg/922osGHAl9p+/ee99nxvvNKVrnSlp00XEHulKz2DycvAAkzIC0PgF5ANQOJFwlmpgTHKeMAd&#10;AFu7KtkHYqH8AsQAPYAlgBrwUhvk91LgFlt69NkBerQNuAHUABL5BX4BEAEvwDWAmHjkfFQXJ3CH&#10;D2CXnB99rB98AJHo4WmfD7Hmw7joCzmQr77LI32myxfdANtexjan33iLByClr+ICnorJz/TJjUNj&#10;uP5Owkfbf33hj72xE9+Ol5gRnjHVP7rGu+svB+SRiYtd41PbteWaKPOvrg/GVduBbHS0SS/d/BUX&#10;okOfnbnXXCwmPvnnr7b1g23jp+/sjaO+a6e2oh3DAD10T695isSKGjuxalOOAofFpu3icQ+Jyc/Y&#10;6IjVnE4f31i73njs5M15OurdB9qiz28/j8PjF9HPhq9i5Iu9dpCY8qG+fdFWYynXRjEXh37SzU4u&#10;Lv6Kiy6Z8RCbPP/1z3V/vanrxieg2C58u/ntorYb205+O70typwDbdcMUsaX22GNp24XOh5ia+d6&#10;unZYq0fsHI8hR3jqSNlPrtnYzc9eG8WjnXziaSM9vOrOeY6HTtvtC320uslQbaeXjD+Ly20rveq1&#10;E085Uo+3etvG+oq37YmNjuuELyYLawtxIEVARtSOM0RWDtSwUwr4Bgy3mC624uJfrl2krL1iFEtj&#10;lV26S8ki+vmqX/jqSJlf/Hi1l312p16xyWtDP/KJVheffTZyvG0nOnn8+gUC0MOXB3aGA2KBqsBU&#10;tEAsQDVwtZ2vyiibE4hFvlzzywdALMAT0OJc8OIuru0/nnJzZPXkqPFA6oASYI3dc+YIEPbLvuzL&#10;XgXEBsAGyMqBar5McW80tohPMYpj48IrBuXq5Iju1rPbejy2ey+d/c1u21emI6///OQ3uhdXfKQe&#10;pceve1M5npjuxcWu520x4KXXdVHGX1s6ntv8qhd/8Wzs6w/lK0ovuieP8ru0NvJzDBA+Eq8v+4Cp&#10;5tk+m3o+Nb+QcvPM88oxTL7A44d/beUbbXzqxdDYqhfnlrNFeI0Z29VB+ZOLY3nZ5q+5uTb5y3+0&#10;vHzF4wdP3djKI+3tOOSrMru99nz1eezz13NFTu8kNvKNa+nkVd82EJ7r5p3DL4e8z3sP7b2xd8cr&#10;XelKV3radAGxV7rSM5gCkBZkUg5Uugc+yckC7AAuSB1/9djnrzxQTY5374UkgCsf7NaHvDji8Vkc&#10;eEvpbV37crT9UC6+7MRyxrP9SA/RieItP19IP+srH2uHJ+c/QJEOClDT/j2f+UDZoHwU++rUTmOx&#10;QCb5xoZqV76+q/OPlJey4SM5W5TvpbU9+XJ2XfelvY7l9GtbXqz3+I1l4xpvKV3E9qRsVn62t31P&#10;n05xK9cnZURPbBL9/EZ0A2mNA17+a7ecTFtrG2/jkkf5odecYZefdLbv+MVKl016yaP6XvuvN3UP&#10;uE/sKHY0gOM+LLSAPAFCnXHZ7jzlzrC0gMKPBzxqJ9/uEJezjcjTiwdsQn6ibfc2XmBU52Sq8yVX&#10;p0t+glnpKddGbZ68KJ+ITnn6cjqoujb6o7nl1w4fxZ6ffGRfnI1lQFt+1lf2jTWeMYjHFvnZp+NI&#10;7JQMZAVgAM86WxEPoBHgoQ64tUPKgtlP3xvT2t1+aluZjlyMYumaZJeufPnbv8YhX+mrb5uoPu6Y&#10;KJ+UP+WNla2xYidWstXFX7/s4uf35EXmgrHrjPB2xK5PtvWnWKrzkbyYzjpiZ0esLyyc520Xu7Oo&#10;6W1ca3/6UT7b7PrF99NiYKw/wDRX+pm4eRRIZt4Eyirj21Vtp5s5JNZtc9tTNi5dB+1u7Okqx4+3&#10;9QiPn+4letpf/fzlf/VqJ8Jf/+e8SH7yUDw+O55ieVH8ZOJQbkzI03uo/Xz2LKJz6ipXb0zo1EZ+&#10;ED3+duzW1+qd/HzGy4/YssPHQ846d584w9QufvOo5xFSb26tzHz0fHMMmD+3NMZ8a2+peMS5/anf&#10;T6LtC1/Z1QekvPeNNujir2289a8ej/yUldeuPBufr3jsml/37OtzMSiza37Rq959E5HhkbFzDesH&#10;ef5R+rWVX/xiyA55r3B0l+PF9MWmD+8y3n96J0JXutKVrvS06QJir3SlZzAFWHg5WNBpCf8kNidY&#10;EogSuMK2Fw6EH60uf2eqnWJYP1H8lef/5FdfWtkZ071+yIspm2j9pLt2S/XtpHTljSlSRhufcUfq&#10;9FH6KN1s8fKbj/Qqo/S7ruuHvLa2vXSW8pOPtVt7svJtc33L79kj40XeWKy/fMVbf2Tyxrs8eTzX&#10;RZ48PxFetL7u0Wl7Ly56zYXlb1y1Qa97RT2b9NFeg/Uh35jym238ldOvnS3Xjjw/yU7d02Z9V5av&#10;nOz1psZwd8QCdJwNbMHkuBU/GfyTP/mT2zEZjiZx9IkymVwdPx79dJ3nqxzP8R1RfOV8oORbRnzR&#10;U17b0w49JFM+4ylf35GzednQdx5vumuXbm2+FhVDZX6Nm7o+4qnXXrHibzzOpo6PlNkhMgAYAM3P&#10;yjuKIBBDXdnPxzv/c8kOJedsO+KGP76LpXrtilu9PP6Ox8q3P0iZz/jRyslOeb7XP/2znWSbN0bq&#10;rjtKf3lrVzzLi9Qj94rzyu2KBcQCMgEOgRABFQETgI0FNwIxVv8EOJK7xs5y97NuPxN2Zvu9mKqf&#10;Y7jXMrv6ich9IeMnxJ1Da/7sXIrMqcBZIBnglp3YzeV8F8vGhG+8N8ffe06e/vLk6yveXj/8yqt3&#10;Ej7SPsIzBmzV5ZWTb5sn5fe1qDbre9flSb7is90y22JC+UwH4dcv8saqfqXDTz7XFqWb/3zSz+fy&#10;otrJH3KEk7PJfQHk/NLm15I5hd8ca555vvkFh3NG+SnG2lOuHeWleMmXNt7lpb/yxqJxMG/J1Bvb&#10;9MmNiRytHxSvcSuvncY7/WzQ8vIbnTr5iKee/+XJt831ddoqR/dk5WT65egsf2LrvzV88WpHrHea&#10;3tW816ArXelKV3radAGxV7rSM5h6MZA/RKXl9TIR+KIuj/Ipj1a+tG2Utp3Xood0l5fOQ7R2qNiy&#10;jf+QfrxslpfNa1F2fCxIZYyXeomrnA1a2VJxJd96tvnJPt3q6UTZrY/q2eQH/7RLt5zu9nvl92x3&#10;zOiddkvx6kdxZZ/v1V/ZKV+9KB35xlZ9dZeyq3zaxl+ZHO29kixfJ22/5PST5b/6SdvmltcHWn4+&#10;z3q0vqtvWbzKbF9vYsNHQKwdsYBYf8Bnhwrgz1nBFmJy5w73p2ZAQ7k/QItHBynjOWNYnW45n1uX&#10;85tvOV566ZAlT2dto40tfeVofZKtH3J9RdrPJ3ljkZ9sslNf3+mmV3lz/MZWPVJf3TNesVjUbkyr&#10;R2aXGXDOz9YXJAvMAG4sENtuM7p2cwLl/TlebeS/NjbW5YvRuJMp1/d0o5U7j1ydj9rret+z27bW&#10;/6mL8olWZ/sVPcnPEp90an9lxt7OVDvL/aTfzmRA64KoCBALXLUbNiAWaJkeuZxOu8rKo4BYR1A4&#10;RuLjH//4/xmTjbFxS2YMzr5EeAATbfi5u52Hu3vaXGkuNb+aYwGx7DxHzHE+u55RMT0k6xoVD92z&#10;D8m6xsmX0j2JjH52lbNTP599p790079XX9tTJx6d+oJ3tlGefTL11Wsc8fVFHeU7PbKtr0/lbWd1&#10;o+I97R7yUxl/Y0LAOc+rF1988VVAbM+kaOdY8ywg1h+QAglr6yRt1350xp/OPbvVu8ff8Wg+xc9m&#10;6fRDz3MwXj7Mv/X1JH9L8fKPVq9Y4+c7/1smz3bnUnZdT7xsVy+7dLSpX7608kUVINaXfveAWO8n&#10;V7rSla70tOkCYq90pSu9KvVSEVAiXzrTKY+elJ6kv2Wp+upt+fWk7J7Gz/LTe0j3SSk7YxpgGCgV&#10;MBVVl2dzT7d61ym96smqpxM/e5T8pLWtftquTvIo3qkbr/ppu2N2yvK11JiQ3xu7aMdtCd91ifIV&#10;ra+NC52xPolWt/Kms36mbE8643qS7j16KD2kc/Ieqi+VzvrrTWz119EMAbHvec97bjv6/BzRYtBi&#10;qkWYcourFmEBsbvwkltUktHjB1l87cJyF4hs8qMe0BhtDAF31WsX0cv/xhR/26+tYkDt2pGr5x+l&#10;K57sayM+//J80lugMR+V6RZjdsq1mV1+ayNam+zw7ML0Jylvf/vbb+BFf9a1YBlgrX+7VwZ20APE&#10;mgv+aJIvcRZ35erFZryU9RUA37gsFWN9ktP3h4b0tdW449+7zvTqu3Lzb+NRro1ik+MVF50dy9qQ&#10;x89XdTmefGNSppcuENuxEM5IdUZsP9uVd3wEwNXPfZUDYvuZcDy6AbR0gZrIvUk3INYfNPljHLtX&#10;9a8+yo2hXIyNj3J18Yo7/Wzx7FoDcNnZ6ifj5s3OoYAxvOryfjIOiBWrscu/PP+Nb/ziw9sx3Xi3&#10;nk/l7lk66l2r/K9+dfKuP/171DxgYyyV1y+f6+u0p0enuVz88nyh/OT39C2P1OmdRN+9JxeL8ajt&#10;9c++2Ipzfcajz27LxSXHa3zwakMd1Z4c8ZNt9uoA/4DYjiZAPZvMqebegv4nEGu+1u7Got2uzbbf&#10;9Sw+Omd/Gke8jXvHMf38JI/ylQ4fldnSwfMsi5ffcvxsanvbwF+qPTI+8pN+/UiWDZl8+5otvhib&#10;T8UV4SHynst0EJ56dggQ+5GPfOR2trXn2gnEep/sfexKV7rSlZ4mXUDsla50pSt9AVMvZvIF+fDi&#10;Ly+AMFl1xD5Ace2yfYhOHeV8rP+lbJZOn1tGD/lJp/opj+hJ+ZVO+dZRY0K2/s6xqoy2fK9Ovxie&#10;RFf64qbG3dnBr7zyyqMPfehDt0XRL//yL9+An0CxXWypW0TFl1duIbb8Fl0RXou1dLOtTMfiL7/V&#10;s2+BiCrjo3SSnzJ9auG5tuVkLdrVxUVPvOotzJXjr59tP1uLUmWy7QedM15lOih7fHXtFhu7e7aI&#10;3u/+7u/egNh3vOMdN1AjEAOgoQ7EiKqn58zFdsRue3yLSa5OtoSvry+//PIt7uJhY5zEWNzK+PWR&#10;Hh+NLf21Wf185FeevVhrU04Pr/j4Qcorzz/e9qf2GoNslaN8ZdtZy+2I7fzGjhdAgFTgg3KAazte&#10;04naFeuejOgBn37u537udjSBa+3n2eJr7Iyr+Iv5jL2Y63tzDU9/gZt+Mu4Pt/z5FvCr82GbLygQ&#10;FimTBcTqY+NbO42zGE7expB8iV7y+qfcvaGMp020PvGzSX6OBeLnlNX+lvOXzcZ7+j158o2BPN1A&#10;rGxWZ+8J/HyLRZ4dmZiS5RuxLd7lRcvbtutvRMe4J0fZZr92ZxzFHBD7rne96wbEmj/AfOdVtwsb&#10;z/wKiDUP8e3496WHecoPvxuLfm5ftYmMY7/YiOicemzdB8YhXoSn/z2z6mvXiDy74kFdo20v23Si&#10;M6bsui4rk5NvW0vpo9Wrrsyv8l6v1V3CY1ss2RRn+VmOHCXhbN8FYr077rtJ5Std6UpXepp0AbFX&#10;utKVrvQFTL2goUC+BfwqV1/wcGWILEq++vdeAPHIkkfVk520ulH+UG0iZbytR/lKtuXlLcWrvYfq&#10;8tqpvryTVl75ter8PkRX+uIn4+4Py/7t3/7t8Rmxzgc9gdhzEWbhJW+BFa+y/Fx8t2BLvrr08kXn&#10;HlCQbgtZ9fyrxyuPkiF+kHK28ZAYo60r0904l5//5AFh8bcd5aVsVmcJf30v5Tsd5LoBYh1N8Pzz&#10;z98AiwVigRpRYNoCagGxFsr1MaqNYhWDfnatkzVuysmTyY0PfT4Cc5KVR+qIDp+BH+rx1j6+8hkb&#10;vrnF/uxb9nTTr376KKbiisc3INYf0ABi/fT2d37nd25gq3uqHa2BqR1NAHCNt8Br4Gz8BWgBsZ0R&#10;C4j96Ec/euuTGItLPN1L4senk159Q8Wfvrqd1f4F3k/GzRdzBAHIdg4FkCnj7dEE2uILFVuk/R3X&#10;k9auOaOebPuQn2zWR/7FUv/u2aYTnbrrV/3kLdXuPTr18kWmXvunD7Fmn3x1iif7eNnU3vIrZ5te&#10;svwZi9rc51u2+dt26GzMK6s9AKp5Bog1z8wh86s5Jn/rW996Kwf29ywDxPoVh93h7YjNd/HIi4NM&#10;H+gVE178pXTyRQcvG/nqRbWb3yeV8x3/Hu8eaXPnJvA+/eJTR9XXdut0ai8f237jody1XN31F78+&#10;nPzVv7cj1vt37yW9E17vhle60pWeNl1A7JWudKUrfQFTL2hogb4A1IDV6lF6D9HpJ9DwTNvuxvK5&#10;UP7QxiIGvNo5aWXZn/L1ffLu1U/CT9Z4VI7SW310ys4xfYiu9MVPxh0Qu2fE2hELLAJWtZBa2gVV&#10;Cy5lC8N08AJO0m/R2sKuBVk+1m/ydKIWdOlufvKyT1YbS+kV0xKZPOBPXZ9a9AZMnD61swv/jUU5&#10;PeXt++pkw7+cjnYDQNACU+tXrAGxHU0QAS8C0NACsHL1BWI3lrMd5cYDFUtj1himW5lesRtDQAzd&#10;+PlA2TY29CPyLee7ccvfxoff9WRXv/LPB5sABzL14o2HNrZ4fJ5ArGvhuIGAWARgBabaLduO2QVi&#10;lQNs6eLZNYs62iAg9hu/8Rtv1/qll1563I/GZvspfjGS7Xjpq5wOXVT/xPb+97//BpD1U/HA1sAy&#10;9dcDxDZe2twxLW55Omu3c2x18OxuTI5/+lSXd+2z614qjmLNjm7+zrZrAylng5RXxrY2ouSnTteA&#10;D/WNL7ti2HLy6vGyLS7lc443DtnjFU+2Ozf2njhp2y724ty8ttz/5tkCsft8MsfsyJb3nCoHxPrM&#10;siMWECvOjV375kX91Z4+pFdeOWr8sz9tkbo+1JYyqm/x8x+xO3Wy23q80y4qBvodSbHyfNApVnzl&#10;bNVrM1ofqP6mm98lsvypn75WL3/+MNEvBi4g9kpXutIblS4g9kpXutKVvoCpF7QIuAfk67zYJbKl&#10;J8nWV3V0LyWL1sdrpWxK1Wu3+OI/RNtm5eWV7vHykW1tpndPfta9MKe/dsoLvKZfOb17dKUvfjLu&#10;e0asRa0/G7IwatHdAqsFVYux5cktriqvXtQCkF8AR/rnYj3Kv3I+qidbee3lqwWfMp52zrbWBxJb&#10;i/D0ilc5H9rJvnp+5A/Fk99kp2362UT4gQnJA0JWB/kprV2YP/zDP3wDKgItAloBGoEcgRoBafjf&#10;+Z3feQNi7VjKZ/7LtSsXT6DM6jaGSL8DtLKv38nk8enhofxFjeH6jkfeeKizVeez9rLZPN+V6e64&#10;Vi+WjUk5UtfvBWL7sy5AKgK0tssVmEr2NDti8eggYKy6XYCOJnjnO995u9Z2xBbHvf6tLD7e9m1l&#10;cj8Z//Ef//EbEOaP3Zo75s2CZe1QVEaOJmAXEMt/bVTfcT5jWv14ex2SZUO2gNnKu3eVu7/JT1/p&#10;xE9fTpbe2pApa1dd31DllWeDti/rB2mzMaLzUJ+rb5v3KD/rd0Hrh9qK8kO3OHsW5X/bitbfytaX&#10;tv3JlnsgIPZ8TiHHFDTvep7RcUYsIO+3f/u3b4Aun9uW9sXZ+NcmHbL6kyxKRz/PsTKOzSl+e/ap&#10;o3zWLl5y9ohO+sl3rJKrr+3y5ZX3+bt+UHGvXXNBOX158bI5Yzwpm+zP+O4RubbRpz/96Ue/8Ru/&#10;8ao/67qA2Ctd6UqfT7qA2Ctd6UpX+gKmXtBQ4N6CfGf9aelzsSuebJ4mre2mbVdZqnzqpxedtvJS&#10;/GjTKUsu52fp1LvHQ9JDsteiK31xkzF3rU4gdnfEtnBqcdUibBdqu/jaskWdegu07JXzmX56yru4&#10;S5b9yqJ8oHSyixdZsJKTtZjetlokkot/fW07EXl/TkWebXEgC3l1/UvOFo+dPP31Te9c3CZLP8oH&#10;GWADMLFHEwSYBXDgAc868zMglsyOWHPBGbHb7sYRT1776sot5rPR53tjfVJ+6zeqXtvys8/RQ/Mn&#10;u22DvHaSLa1+9WKqnfxkg8iA2IDYb/u2b7v99NZuP2Bq4GsETLW7tTNi1SO6uxOWfj7ifeITn7gB&#10;sXbE+rOuj3/846/qc/HJlzbe6vWvscNzzcwjZ8T6abgdsVFgWMDY1heIBbCc46uu3WKLh7o/yPbe&#10;QOnQzz5bebGni7e+q9/j5S+fS7WfrLL8Xj2e8dQGmWcEXm3Wt/RPf5XpVz+peOoLXv7J8hntnxB2&#10;j65t/prj8ZIjclR5n3fpr87aLG/5uyP2a77ma27zxzzqmdWcQvHknlWAWGfEmqf6x19j8FBZ2/rf&#10;Z0Fy5SgeXfUz5vWVzcqTPclOvp8HyLiv/PSrXHx7r/iMSX7OLUQvOut0V//sz9otv/md3fqJr56/&#10;06dfXFxHE1zpSld6I9MFxF7pSle60hcp9bJ2vrRt/WnT52onfS42Z1ofD5UfSq9X/2kSP0tnelI7&#10;T5Jd6UsnuU6A2M6IDYh1RiwQyMLWgqnFYQuoFlxLFlkt7s96i7JdjOFVjmojonO2v7r5Szd5utWX&#10;t+Vz0Xva5h/VlyX2KDtlQMf6ZdfPRusPfn6V42cT1U6U/j1Khx8/0fVT3XbEAlsDNAI45AuglQM3&#10;2hELiC2ue0TW2MjxxLJx4u04NY5ABDw+znlSGeUjW75rK521qd1iSBa/Oqp95XzhFVv5aV874gHm&#10;rD0bYwcc2h2xAasBqYGtC8xGZB1NQAdY23EE2Sp3NME3f/M3P3rve997A2I3VnSOQ7Syyo1rtEDs&#10;2972ttvcQIDYwLDmUkB+86ujCQCxfDU+lc/Ykhk/+b149nqhYleOH2/1lBF+bcZLJxnadjaO+OrN&#10;xdpLr/o9v/d4y0/W7kZtNR7ZbLv4dMR1ztOV15fqZLuDMt3K6a/sbHt9quNHeKeP7LNZ2Z4RC4ht&#10;TvXM6jnVfMNv/gFifemxQCzSPjrnTCSecwwQ/slbu/ye5Wzrpzyb01c52+LLz8q7pidfXlsrTz8+&#10;vaVtL176K1c+51n+4kfJ1/e2nU6UL+QXFx/+8Idv7xyedf/xH/9xAbFXutKVPq90AbFXutKVrvRF&#10;Sm/kC9r1svfq1IvwNS7PbnJtnwTEtntqqUXcucBSv7ewzS6daOu7uKsNi7ql9beLvWyWkpOddudi&#10;MZvqxZFMrl+7oy17IIkxym/12lhbPuPpL8pffay9pY3locVxvqMFYgEVb3nLW14FbEQBGlsHtH3X&#10;d33XDUz81Kc+9RgIqq3KqP5oH+HJ61tEL1l6/CL9po+341Zf8kHHri/jyQdZ45YuH+lH8YpJHWWf&#10;vHrXcHNy7eaDbrx2ohUL/XbEfvu3f/vtp7d2vAa8RmcdsApsbWcsYMIuMfdhQOyCsXJHE/z8z//8&#10;o2/5lm959L73ve8GxBZbZKzk9Tm5vtSfrpn+pIP0JSC2MzqBX5sj8yawzDzCuwfENt7FcMYm16Yc&#10;H8VPZ+vrI/6T7FZfLKcNGRJDscZTxmejbrzk7NZHFC+dbSuf+SArHvJzB/3anfMw2403WXzllW3b&#10;UW0vT51dtmxqO7/5WVk2SB2Rda9EtQGIdQTGCcRGrweIrf1zXE7StrGkv32Vn4TP39LJo9c46Kdy&#10;bZ3+0EM+2WW71+4k7Yhfmd7O2fzL6xviK5/bTjrJlfmPTyd/8eunnOyMIdu1X9KWM2LtiL2A2Ctd&#10;6UpvVLqA2Ctd6UpXutKVrvSmSBY559EEH/zgB2878iysWny1eGoh1QKrhd2p18LstImWZ9HW4k6d&#10;bX4jspXnN39IPVv19Gtr/WV78monX3IL3pdffvmmv/7ZpFN5+1wMC6zI6y+dFq9syGo3v3hRIAzb&#10;2mjcqiPABiC2owmAGAEXcjtkARzqQLMAj3QCYj/5yU8+Bprzfa9cfOpiCeBID9Xn+PU5H1vOF8qO&#10;zxb+6zubk9JJzsfKiqVyuo19VAyNOz18dvU1W+R6uo++7/u+7zEQ2xmwgahLgbIA2I4owNsdsXhR&#10;PpTtiAXEtiP2Yx/72OPY6tcZd/1pLp26Ow76EhDr7E5zo7miHJk3O4ceAmJR5dqU48U/75/ssklX&#10;+fRx2sWr39kod9+pN0bKcnzEPv7a1kaybSNZeWWy0zb7s73un/zmh2xjpX/67pqy27FE2ayv/NVO&#10;vHTznQ3Cb/zi5Sf/2Uf5TladjaNU/KEdINa8aZ4FwJ5A7M61r/3ar330nve85zZPPav4q+2NPVpe&#10;7Ud4p3121evPllF6D9H6LT/9obP96smzx0/HdZDjL63ttqGs712Pe22etqc9uXkqxxNDcSTP5owP&#10;H88ZsftnXRcQe6UrXenzTRcQe6UrXelKV7rSld4Uac+IBb5ZFDkjdv9kx4LN4qkFVguqFlVIOdny&#10;Ki8vUmfTonAXb0trn3zr7Gp7F30tNOnI08FfYC/++lLeGBDwIapt9p/5zGdu/tKJX/v5zs/GqK1A&#10;sXymtzGmu77keOT5xAuI/dEf/dFHX//1X/8q8ALtz8gXRKvujFhz4A//8A8f90e7xVU9UkdkYhFz&#10;sZ60tsXeGbvqUT7zQ47ykZ9iKq746eLLjWW2yZWzXVnXAz8gGhnj3SVLh27xJgfE2qX3wgsvPPrN&#10;3/zNuztio44rALACbNsVWx74Sg84i9LvaIJv+qZvegzE7twUY+MnfjwxI3w8+RJdRFdfAFwA1a/+&#10;6q9+vPu1uWIedc6wXdfIvKK3f9a141e5+DZWfG3SUxdP8tXbcnGrr++9H8rTrZ3GCo+v/OEjes2T&#10;9Fzvrnlx0ltfqDbzm48ofvZ8xWefHlk+46+terJ8ZcdnpN51Txcp18dzbpCrr171h3xufMrVyT0X&#10;4qk3joBYfy744osvvuqM2ADY5lpALB4dZTtifXn4Wjtiz5iKYXnq9Wd56fGJXGvzpzFKvzabP7Xf&#10;3EincvViyPf6TZav7O+1qxylh+ietL5PvZUVy7167RZX8yOiQ1b/Tz92xP76r//6tSP2Sle60huW&#10;LiD2Sle60pWudKUrvSnSCcT6B+Nf+ZVfue1ka3HXgg+1wHoaetJiLz6dFm6n3pYt3KJTzkdtrfz0&#10;kY62gAIBgNHqRy0kLfJbJEf0gQmf/exnH4MMdOKj/GSTP3mx0JOvrhyfX/nGlhw1fvzFD4j1B07f&#10;8A3f8H+A2HtAx8re/e5334DYP/iDP3jVInrbVm88q5PhiTfZEr10UbHro7y6fO23PeWNQTla//wk&#10;33ryZMata4G0UTzkAYPIWCxQSKe+8otPHhC7RxMs+LoEWAWyAlb9YVG7YuUdRwDEDYiVqwfE7p91&#10;ffSjH318vernjlkx79iQo60n1xcAF0D1BGLNGwBs9Nxzz92AWIAZPTsVA2KNC9+ocjFu+SESC6os&#10;Z6dc/PHiZxtfnq66vhmr9CNy/GSub37IzI3mR/OAnvLZhnp+87G0suxP3XTyu7x0u6bK+lXbxdWY&#10;08lPtsrx9VWZrL6lXxvV+VuftSff2KrTM27x2HTvPA0Qa44FvuJVBsT68tA89dyr3e17MdyLC9WX&#10;+pbO6i7xaX7sGG17UfMIZVtbW5fX1vrtWtDJz+oXKx6b9aOebnpL+IjOPZ8rX5565WKq7eZPRI9s&#10;Y1vf1xmxV7rSld7odAGxV7rSla50pStd6U2RLHJOIBaQFBC7i7Slewur5Vm8tRg7ZVGLOnr01U9e&#10;lCz5Q1Q78uJX52Pl6tvGxrB2cotNi3zl9JX5Ug7QrU126qi2kkX5P4leMSK2+ckuuTx5dmh3xL7j&#10;He94DLBGAAx5QMfKkB2xwHg7Yu+1WWxbb0wqJ4vUyfMVb/Uj/WlRT+9sf/1Urh6l+xDR32uBx0Ys&#10;xZNO/reebtcm2QKx+2ddgacBsOqoXa4BsZ0De1I2yu2U/cQnPvHoZ3/2Zx+9853vvF3rl1566TZX&#10;t5/FV135Xl38bJXZ6JsvHwJi/WTcn3QtQLYEKGuntfm1QOzG1DjeI20D67Stnl0xRnjGWrnrlW95&#10;vHSTZZ9vtHzEDr/rfPpRb3xqL//y/KifvHRPSra21bWzeur3Yioe86+xWZ3sy7dcf8rxi+HUqb7j&#10;U9snL12kzofy6XOBWIC/Z5B51nwKiFVOJjfP/BlhRxOYr/zVhlgi9Y1n49jy6sn1qX7hnf7TTwfV&#10;99N27U7CJ6+uvGNuTnZt0z39qRffyaO3VFzZp4eyTfdsJ/762Lbv6a88+z/+4z9+DMR6Tvznf/7n&#10;BcRe6UpX+rzSBcRe6UpXutKVrnSlN0WyyDn/rMtuSOCQhV+LJmRR1ULw5LUo24XWltPdhdmWk1ff&#10;RdvyV1aZLIrHZkGJ9Mp3EZkdwjv7onyCQnjZp9c4rJ5ybaa/bednfdGvjeWtj3TkLdjTAWwAJvxZ&#10;19vf/vYbcAG0sFNRHpARmFG5ekcTnDtiN6baXyKTF0f9VL/3Z2fpil89Wfz8pB+d9nIUb3Uq14/q&#10;ew2yWfnm+U/vSbZk/VnXPSA2ABYBU9vpqr5nxOIH2kaBsPnxZ12OJrAjFhBrR6z2N97GsHJ9R/jb&#10;j+TV3T8AfYAqYBUQCwwDkDVXmj/nnALcOlvWTrczJlTbS3iBderFGJ3Xeml9kOcneb7WPpu1iy+P&#10;8PHMoVO/mFY/ekgPf21WjrK7J8NTl+vT6kZ4S3hnnMtH1dM56+W1GeFtPMbI2LfbFT/76tn23PLF&#10;kT/r+o7v+I4bEGsuoQX2m2PNs0BZO2K/93u/9zZP+am9jU/bUbz42i8O9ZXRja/cHMpGGS8+vXxs&#10;29XR6px8fp/E23biySuv32zrW/yoNvKx+qfukyg7ufjyuWOVfO3I7Yh1NMF1RuyVrnSlNypdQOyV&#10;rnSlK13pSld6UySLnP/+7/9+9Morr7zqjFgAikW1BVRkAbULt+W1+GKzizALu37Kixe1aKu+5Xu+&#10;V9biLv/pPck2Pn35Pf0o2dpra2XRqYv4o187tbGUfMcrSufk1Vb2W14bQCxg4od+6IduO8YAGYEY&#10;AWnK+P3cXBl9+Zd/+eM/6/rUpz51a9OYaUOcuyvrpO179XgLzHTtI/UlerWZXL7tyLfvyZSrbxmd&#10;uunUTqS9la0NeYBc/PJkvtD4/u///sdnxNrpuiBsQKsyENa9Rt65sOnI1aOOKkgHENvRBAvEFitq&#10;vuuHa4DXOG//IvJyfbFT8Sd+4iduZ762IzYwLGouRZ0R62xZAAt/7XCuHe2i4qzd5on4zrlmfMv3&#10;GqB0TjrlyrXLPh/Fs/q1U7kxq05/nycReTry/K9tOsn50fdo9bsXUPprexL+xlN7+UxHveuin411&#10;8qVs1x+qHB/lk/62GdGX05N7XvVnXQGxnlN77vDOO3OsZ5gvCPwxnucdP82L4qq9aPmN59bl2ahH&#10;6eQbT27MdtyyJVPOZ7z0qmePZ8xWjy3e0vqrTL8vTfW/Mv3mk3K6+UfK+Evxo3t85eXJ4y0tf+MV&#10;Z2fEXkDsla50pTcqXUDsla50pStd6UpXelOkgFg7Yj/0oQ/9HyB2F1KVqy+vxdWCJ+RA2JdffvmW&#10;74JtfUf5W99s1i75LlLTS7Z660e5BenKo+yS6Ud2FrP5Sb71yulHW28h2gJZ/R6wmf7y0D3f6a/e&#10;CcQCxgJgowCNBWKVAbHf/d3ffZsLf/RHf3Tz10K+6ys/Y17aeDZG/Y2H+Ng5E9GL6ONlE+UzOuvx&#10;4jdX+Ewmr51tQ3nl8ohczHL19OTsyO4BscDTwFXUjtc9miCQNdBWvgDsKX8IiK0vYnLtxNecU05H&#10;eftHP6qfADJArB2uzZWTAGJkJxBrJ60jTvhuDtWWdrcedY2031wrpvolJ1OmWx/UUfHL8ZNvfXW1&#10;WSzq5PnoWiPtrkw53+mg2tny+s++cnJj5DnZ8QzpF19tL6WHigd/Y6meXlSb8sZ69bLbdpa3hBfl&#10;E3/jJitGlM6f/umf3gD/gNjmlOdUZxAHxjbnFojdHbHNEbSxnWV9EUO6aPuNyOOln49stYfymX3+&#10;solXuXo+6BoP+driGc9o/VVn71gGdq6jMvlpm2+07fNBlt+IrNhq9+xrOvL00PYlGR6Zurl2AbFX&#10;utKV3uh0AbFXutKVrnSlK13pSz612HE0QWfEWhT90i/90g2IDSALDGnxteXI4moX8y3kLL4ACxaC&#10;LdhQCzx6+dsFYXn6S6vfgm/9rLyFXwvIeMnTbZG4fs625Gu3crS8pXynp17cFs3F9lpEPz9dl3vt&#10;AST2aALAGNACmIEAGQuayePZ9diO2IDY4tdm7d5rW1x4Oy7y7NTj0YmPskPnWMtXP9/xqzemkRjp&#10;J8tX7a+fYpCzI1tii+gkz9/GSNYZsf1Z1+/93u/dQNTAVRQoK68c0Kq8uoGvUTJ/1rVnxH7sYx97&#10;HH/jVL9R4yPO7X99TMY2AsQCVL/qq77q8TxB5tOSedRcOoFYfvjetmpvafnyYijeYsbzrFHWJ7T6&#10;+ajfp2+8dNUDtMi1sTZ0tv30sl2/2cvpbTkgLN31m07UdcJP1nVcPtutK5+2ytVrq/r6bTzoqCM6&#10;8dhs++trefT5LI5yMtcsXv7xAbGOJgDE+rOu5pFnUaAr2p2xPccAsd/zPd9z+1LiPCN2Y5Kj+HS2&#10;j93T6aZTnW59Sba+t80to213bdTzo6yNYkpWu+eYIZ+r+Mr7WY3YZpef4qJPF6nT2TajdOPL2Sif&#10;/laPbO+p5a+f82iC64zYK13pSp9vuoDYK13pSle60pWu9CWfWuzYEQuIBSAFxO6fde0OmxZ258Kq&#10;xV38FmH5qIyUT1t5fuMvpYNOee3Fl58+K4s/XTk9pB5YUszpRnjbh3zIl8hqn7wdbtnjIwtmu1db&#10;RGezfuS14Tqkq776dJB6P/X9kR/5kRtQsf9oD7xYQOMesPbud7/79mddn/zkJx8DFKj2tC+OYkmO&#10;xFJslVe+OkjMO6eWX3+W+F2bxi1Kj+y0e0h21uPxXf+KZ9vElwc64BsTY+fn0gGxzogFnO6OWKS+&#10;4GqA6wnSIl+M2DmbLCDWjtgFYoupfkTiPind9E+Z/tipCFC1UxEwFhjbHGr+BJ41hwCx73//+29/&#10;+Mb/+mycUMARHnnj/FBsyvT7AiN+suwq46/PeOmh5OiUFVdtnDrF0LNieeLMv2cAm3zRIatOJ3k+&#10;otP/lleX3j7DUP7jpd+zRD3/zWP1Ysm+vDjzVb1YlPnhT5l8fW5Z++XmvjNiAf49j5pPAbE735p/&#10;HU3Qn3Xxd6/dk+pLMZdH6nTkjWM+k2dDr3bkXZ/4K2fTvIhfmV11bUbq8c57Jb/5jlZeXbl6ftS7&#10;VumVn+VtK9p+FmsyPHIULzldQOxHPvKR2x+Eet+4gNgrXelKn2+6gNgrXelKV7rSla70JZ9OIHZ3&#10;xNqh0oKvBbMFVYvFFljn4ow8IrPg28WjhVj21aN8kFdX3nq8yqsTX6692txYxVVZzm96xRzvnm79&#10;2XaVo+VlFziS33J+7F5tfPDXR/bFAGhIv1gRm9WjYxcmcA5Q8f/+3/+7gbGBGbu7DKgRuKaODxBx&#10;PAUgNrBmY0diWCCn/hcHfjxyPOX4ePoQaKO+eo396qNk2ZwxbbvFQq8xjp8v+srxtpxfesni1658&#10;YzEmDwGxAbCBrI4nWCC2PPCVPAqIXZsFYoHugFhx1P/6d5Ybl/hLja2yMQNwOevVTsV2KJonO3fQ&#10;grRkgFhHGgBijUtxdR2ME2oeyWv/jI1tMe8460+Ujnz57PHrU7pIna+zDTr4aPWTI/X0lJsDeIjP&#10;+ooPiE126uWv+LKL1r9+K9efdPJ78pXxUW3ie5agxl18/lBvn1X5LL71k//Vra3dqanOvpjV6ZHp&#10;i7J8gdieQ+XRzrueZf6sKyB2jybQzrYZbZzV5fVRTl7fkDpKh03jtjbpnG1mlw7fldHGK1dvfLVz&#10;0sacjy2vzy3TSS//yvHoJZPHi7/28fitHXbxk502yeUXEHulK13pjU4XEHulK13pSle60pW+5FOL&#10;nf/5n/+5nc8G7AEcAYE+85nPPPrHf/zHR//0T//06B/+4R9u+b/8y7/c6J//+Z9fVSaL4kds//7v&#10;//7mK93slfGjfJBXV956vMqrEz/914pbXtsoPpvq6fzd3/3d7Se0AWkAi7/4i7949Nd//deP/uZv&#10;/ubRX/7lX97Kf/u3f3vLIzK28r/6q796TPTZ//mf//kt/+xnP3tbyDrrEKjgj7LOeI0jX/q1/LOP&#10;9Cx2nRn6Uz/1U49+8Ad/8HZeLLAOOFuOfuzHfuzRe9/73lsez85ogJ/Yunb36LyuG0c6ePWjcV3e&#10;v/7rvz6Oe/XkaPXRytRrBxUPnVPPmCWLr4xXu+mW52fpbLNrEV8MAFMAwwc/+MHbdQRImC8AqqWA&#10;r3uy5JH70VnLawNI+/3f//1HP/MzP/PopZdeus3PM24xneX6Gn9pZfoG+PnEJz5x2936vve971Xz&#10;pLmDyHYe/eRP/uTt5+LmkHaLq+sgN1abn+1HbOM3zvmJ0kkenT5Xt/ryUDxU+ytH206y5bErRnxf&#10;dK3+6mVbPE/qm7Eqho2/OB/io3iIn0hdfM4Jdz+ubj5rf32je23xRT+eMr/466NrLgYgpOcO8L75&#10;5Tm1z6rIHIv/0z/907d7zTzt2cj3GXe0cVZfPTk5P9XpmMeODvF89vnoed0zH3mGe67vs/8kcnqe&#10;zUDIT3/604/+7M/+7BZ3bRVTJI6l+Bsr2jKis+X008uPMtnanLbVT/t0opO3fUqejtx4+KLGOdrG&#10;87/+678e/e///u+r3k0qX+lKV7rSa6dHj/4/RjL5wzbI7s8AAAAASUVORK5CYIJQSwMECgAAAAAA&#10;AAAhAEYYTMyl9gEApfYBABQAAABkcnMvbWVkaWEvaW1hZ2U2LnBuZ4lQTkcNChoKAAAADUlIRFIA&#10;AAViAAABTggGAAAADOtktQAAAAFzUkdCAK7OHOkAAAAEZ0FNQQAAsY8L/GEFAAAACXBIWXMAABYl&#10;AAAWJQFJUiTwAAD/pUlEQVR4Xuz9h9v1TVXf/f/+ged41HTFFpXYK0VpNjDRiNjBBhg1SlNAijSx&#10;hBs0ASRPE6MoosbEdAU1ghCxd6MSxJbYgppYALtm/57XV9/Xs+5xn1e5u16zjmMdM7NmrTVryv6e&#10;ez7n7Pn+/06bNm3atOl2o//1v/7X6U/+5E9Of/zHf3zkJymf4003j86N6eX4liY+zfnki9o5F0My&#10;nO2q85eR6ufv/M7vnL73e7/39PjHP/50//vf//TZn/3Zp+c///mnf/kv/+XpX//rf33wv/pX/+pg&#10;+X/7b//t6d/9u393sPy/+Tf/5lK98mR1bKT0//2///eX7LLJ7+TpX3n6Sp+MTu1/wzd8w5/zpaw+&#10;2/xIxZIcpxdnH0+98uRru+pnvOrl6/u0+Q//4T8cdfL5UM62/EVcm5P/xb/4F6fnPOc5p4/5mI85&#10;vf3bv/3pr/21v3b663/9rx8s/1f/6l890r/xN/7G6W/+zb95pJPf//3f//S4xz3u9FVf9VVHnPkt&#10;bvn6FyuvMvrS5lGerXSWV79rXbLks361O+ePLhlO1rpRxnOt0VNHZs6mvJR/7DNCd8Zj7P7e3/t7&#10;p/d5n/c5PeUpTzk997nPPf2f/+f/efo//o//42D5//v//r9PX/qlX3qkythnjuz/+r/+r4P/n//n&#10;/znKUvXJ03/Ws551esQjHnF6t3d7t9NHf/RHn/7RP/pHl2KNxZVMrGJXxvVnxl9eP77+67/+9I//&#10;8T8+feInfuLprd7qrY61Yt20nlo/sXLyt3mbtzl9/Md//NEnvqbfYpifP7IZG1Y3105zhsmy4zO/&#10;1a26+ahcfsqyW32VqtOmVOy1L01vjak6n/Pq6KVTuTrcc7c2863OZzs9nO30XRkrs8fqa1NZvbZw&#10;7dSWunTrbz4mr+1I9bWxIlv7ENfO137t157+yT/5J6f73Oc+xzprXfW8ak15br3Jm7zJ6a/8lb9y&#10;yOm83du93emDPuiDjs/C133d113yq73anDxlxTjrlGd8+q0/rVVy42Ie6h8mV87f9Dt56lSW5qf6&#10;KT+nh7/xG7/xRjarn+a2/qSH6dCvP7Ot9ONZVxrXbnWtlXW9zDblyV70ohednvrUp54e8IAHnL78&#10;y7/89F/+y385/eEf/uGl72Hzu1i8adOmTZejDcRu2rRp0+1AvqT90R/90QHA4vVL3Pxil/4qX+sq&#10;b/rztI6RMfQlGjem5sGcNC+N8y1B/NSOfPNeO5NnnOkmW+3Sux5IX/U5IBaA9Pf//t8/PeYxj7kR&#10;gGID1QaujRfZurFKf3J62CZtbsrb6Odz8tRTn4/K6SWLqyumaTtl2U5Z8vIr05tMRr9Y00ke136c&#10;vTqb6ezxbEe98uTpdy1nB0ADbADnzgGxgIzA2OSBaGQBsV/91V99KY7aM2fS2ec4nZhtckx/+qqO&#10;r2Kf7aW32q1jlYwfAIC0ummXrvK0x2sb5dOtv8rZrHpkgA//yPi7f/fvXgJiv+RLvuQAUIGuQNUJ&#10;ps78BF1x+lIAbj5Kv+iLvuj08Ic//PSu7/qup4/6qI86feEXfuGlWMQWV55zF1CSfjrS5PSto0/4&#10;hE84vcVbvMUlMOzc+mntJH/rt37r04Me9KBLzxE+8Yxpjmnc/Mkbz1mXvXw6mGydk3xPTj8bvMqV&#10;V1+zTso3pjOfYbWDlcnT1y/5fFYvTTY5P7M863G2ce2t9efKjZ/4rdm1LZxPafXn/FXfmM85zN+q&#10;nw05ABXgf+973/v0lm/5ln9uXeG59lYg9oM/+INPX/zFX3z65//8n18aA77jGUP9SVY+nnVTniy5&#10;cZPW5/q06pHNvHRl9Y3XnMPk2U8ma01VTj9fYpzrc/Z9xl1fsPLkaZNdesVafKt+MVWfDtbm13zN&#10;1xzPR//8/Wf/7J9tIHbTpk03mzYQu2nTpk23A/nSFhCIzwFyuC9zUmV6U5/8egTlrpUaO2ycgK2/&#10;//u/f/q93/u9S+DrH/zBHxwyqfItOaa1mV/pnPuVaxtXltIXXzHeUvH9RSB9NQ7ngNgv+7IvOzZL&#10;cxO18tx4lZ/lczZtzKbtlGObvU6K5uucXj7VTTkm41/93HQCHfQrf9LJydZ+JMNzc8v3i1/84mNT&#10;fM6uvtQ+WTrygRZTj/9iXJlNPMvy+dXHCcQGjsUBGXFAh5QuINbpaBtlvsVUO8Ul3vpcvLPvK6vj&#10;Z/oil/IlP/tNnn426VSXX5wfMTWmq590sbppXxvpsq/NfKez+pXH/KxA7JOf/ORLQCxQFTApBaz+&#10;03/6Ty+dkA2IBbBWxuwCa9nhCcQ+7GEPO73Lu7zLhUCsmCqXb5zW+Nd+0b9aIHaVO9kYEBvQN8dw&#10;tjN5nqacc41njPlKLiWbXP3Ui/nBqxzrN66tyfTznY/01df2ORv5fNau8lzzU3+2UX3yuDhxMcTJ&#10;0sl3nE51Mx8rr37rIx/pK5s73OdvtlEc2c76FYi1hrD1Fv+tv/W3jnVmbVlnrbu3fdu3Pf5mWaf+&#10;AVWs9bE2Sq3FYiZb+8uevM9HsUtnv1qbldVPv+TZKpNXv3LjIT/jL42VZxuzzT436aU7me/8z2dk&#10;fckmH3SNF86ufxzSm/L8YLL8xPkjTzcg9kM/9EM3ELtp06ZbhDYQu2nTpk23Ip37MkYGVAOm/e7v&#10;/u7pDW94w8FAQUDgygGE6um//vWvP8Ao5WSBcjfly99NtfuLRIGY2BfmxtTYGUPjb1xf97rXHWOb&#10;3i01LvzUvrmqfUwmPhxAK1UWQ/qtFTFK2Z6Lsfm8XOyXq7ujkpj11/x83/d93wG+2RQ99rGPPX4q&#10;2Car1IaqDaPNFPm6iWsjlv7Ukyqnn07MN7ZJnD+7zF6erE1kbdZe9pg8mymbG8v8YfbJpm0x1ham&#10;ly6/L3nJS46Yph1mp379CelkfmujTS7fjdfkqS+fDNPH6qTPfvazDyD27/ydv3MjkCzQLCCjfD8t&#10;pweIfcITnnD8ZFhc9V9aG+K0+Z9tr/FmU6yVMXvl4p889bByutpJJxnfyfg1F2KbPnC6sXJcO9J8&#10;ZINrK93Js058XU3w3u/93qcnPelJx9UEAbH+wQFwBcA+73nPuwTEVh/oGq9ALaaD/Rz7Mz7jM07v&#10;/M7vfACxriaoD8XUfJWf8ZOf4+qNEYDMFQMAMmvEevHzcCkOjLVu5s/GAbEf93EfdwCxfsbNr3HF&#10;M741ljnu2pfPJlm+spOy8/nB8rUV00k/P9LpZ9bFyrMuP5PVpTtlpdM++bTreTTbu0in8cFiX+Mr&#10;H5vz5r2xSDcfU1YcMxZcLNk0xskuGn/106e6AFt2GBDrRGtAbGvJugqIfdM3fdMjtbasu/J/+2//&#10;7eNvludd1wUUUzxj6WqH5PQn93kJ2JTP5+zz5T5LybRDTz7/q26+02Gz1q2cf2si/427+nN2+c6/&#10;/tEnry/p1Ue6wG2sLe180zd902Gr3liyzS+d1ql6+vkkW3VdTeAfVYD0DcRu2rTplqANxG7atGnT&#10;bUi+rAUKAtJ+8zd/8/RLv/RLp5/5mZ85/df/+l/P8n/7b//tEiv//M///I1kv/zLv3wAc/zWxv4S&#10;eGMK6MQBm83Ba1/72ktjay7+5//8n5fAWLq3xFjyUbtYnn95QLD8jK9ywOOv/dqvnX7hF37hiNP8&#10;/+qv/uohT+d6mHP9wxOI7Y7YgNg2auXbWM3N1SpvEzY3sm3A8tMmbW7WpMnmpnLldPiXJptysrlR&#10;nZvLNZbVXjpllVfOfvpW5mP6qTzlWD5f6Unzk97lOJ/Z4a4mcEfsO7zDO1wCXCeTJZ+Ah/L7vu/7&#10;HmCijXKxxK0FbTf+M5by1adTXX6S5TP7bJTrD50pVz7nf/LUzU9t4OTark+1RS/bytP3tM9vzFcn&#10;YgGxTnw5+RrIKu16AeBqoOrMq1/1+EgHOKsOeNXVBOb6Gc94xqU4ZpyTZ6xxdY1H4+DzExB77kTs&#10;XDdkU+5qAnadrJ/tiUsb/GtHuXn0uS/u4ojZkuHpL151+Zm86qUzdatPl6zYzsknODfjXWNMno/6&#10;UXn6mH6yzV/PRe03Vji9yWzm+p56tZGv8tMPubjWfk7d1c+0n7rVlc+v/ARiAfgTbO0ZRRZAK3VC&#10;1j8GOhFrnQIG+ZvxyQc6Ks+xOCfLtr7W72JVX58nq5tMxm9rHPOnbvWVv2T08LTLNns8bWeMF/me&#10;fqZ+bUydmH3jk056yeLaXP0pr8ynq2/8o+pKQGwp3rRp06bL0QZiN23atOk2pL6oAdB8ifvRH/3R&#10;A4hwQsILawASWLn8ZF/gbQLK07N5fNWrXnWcmLzSF8Dr8cuhPgM3VzZeQGwbH2MIMPiKr/iK0ytf&#10;+coDkA0MvaXIvAN+AYmdwgXEA1Wl4glYLUb6v/Irv3Kc7BCfnw1LnSj56Z/+6UsbgSvN+9XQLeHj&#10;1ibxBcQC3zoROwEUGycbrHWTZSNXXRssdZOnLeaTjH3p3EDi/Odjyvloc1t9Om0uz22wydNjG2cv&#10;TzdZbcZTh18x4PqTTEq39pQ7ESiuNvb5nT7p8TFjjmcMk8mSl+/5N++IDdwIMJsyKcADy3tpDjDR&#10;Rrl48j/brQ/FWv/qY3FjMjZ81T/MlzakydgpN6bs2HcSax3nuLanX3o4/2wmk5eu+cozLizfnOFZ&#10;R+5z5AVCd7/73Y+X0XSa1XMmQBWQOjkAdual8QRqs3c1wbkTsTNuaVx59o8sVjfnWt/8XXQ1wZu/&#10;+ZtfWh+tI+WAWAAZVq/spCIgFsDCZ+1jc6SN1hZZ42eOpcWpPiYv7mJtDnB68unMdiuvMrrFMGX5&#10;mLr8n5Onn6zy1JWmO9ew8fD3p35PXv1MndqZevKNw+Tqii/b6oulOKe+tLHJZvXRHMT5bY7pTV/6&#10;XF+cvLeW73Wve126mmA+o2KyN3qjNzrW2Zu92Zud7nSnO53ufOc7nz7kQz7ksPfc41NbsbaNbc+O&#10;5GIhk28uimfa0pmnTcnopqeMlTG/PYPSpTfr13aqJ89fsmlbOR9Ynlw6Odm0i2f9msdTTxvy+Wms&#10;yGYMcXqV85U81kd/Xz7ncz5nA7GbNm26xWgDsZs2bdp0G1Nf1gBtALZ+GmozfN/73vfg+93vfpfy&#10;+AM/8AMv8Qd8wAccMqmTTJ/0SZ90eulLX3r6rd/6rSt++bsevxzqs7H2pTlwFfuJ/3/+z//5uKvQ&#10;5t3bcB/ykIccb19/9atffdjckuPFF2BVu+bK6dYf+IEfOH4q/iM/8iMHIFubxQis9YX/C77gC44N&#10;gHXyYR/2YQeI8T3f8z2Hv2K8ubGyv7k+bm0S3wRijUkv67LpalNlMzU3iGRtwtpsVVd+biqnTMpO&#10;XtrGtU1aerUTK5OLa/pMr40hzgdWro021NO3fPrTX3VTJz2b0cltUNXRrR1yAIG8TX1xxPlkS6++&#10;zb6kWwzFicni9CYQ29UEwLHAjGsBYvspb23NOGabuHHGM248gZDGiFy5PpNhttLGOVljGmDNZrZB&#10;Z9o2J1NPXW1NO+VY/Ywnu+mj2KTFJlU+B8T6PM1//Djx2qnXQNd5CnYCsemsMlcTfPqnf/rpnd7p&#10;na4IxM5+ihGv4yA/+278OhEbEBu3prrS4o3f+I0PgIycbAKx06d2jJXy/LwUgzqp+hknbv7zpY6P&#10;OL1pRy//1csbC+n0p3yu7eqkyZKvLMYZJ335fMuTFXM2Ph8zpri2aq85xMW66uS/tvGsZ8ePMp30&#10;lYsz3WynPL/K0uyxNaOc3vwM5o/d7OsEYueJ2Ljnk+eWdYaBsNjzzcu62Hsu1K/a1/YEUotXGhBL&#10;h2ydN3KyFYjNPr1Z1qfmsnp1sfr6rX6mbOgXz6wrXzk/jWM+Z36OcT7Zk+Wr/LSbdfpdHTafWP30&#10;L52xlM/XGhvZBmI3bdp0S9MGYjdt2rTpNqa+rAHdfLmzKfUl3b1iNoW4n7LNvJROTOYnlX6a68ui&#10;n9RfK61fFvsCGd9Uusj+5vhcqTauph2gpi/NxrwvzU6hfvd3f/fpUz/1U0/v/u7vfmzG73GPexyn&#10;qn7sx37s0EGzjXNtoYvkkXr+nIT9jd/4jeMahG/7tm87gIOHPvShpxe84AXHqeaA4mJ0by3QEUDs&#10;VI01YM6dLPv2b//242qDK7UdXU5P3eRJ5+zO6d3aVJuAWC/rAr45XfToRz/6AI5s3tpUtXkqbVOn&#10;bm66yGPlbOLK6a/+2Wm3zV7yuZGc8ilLjvMjtZlsczw3lrPd1V4+38litvxkrx16+SVrTIojO+lF&#10;fvORbfFPfWk8y9mReXu4z5znIKACkOHZFhgbuFEeyKGu+l7WtV5NwLd25NeYKhfvrGfTuM+Y5fFq&#10;ox9x7U1ON/tkzQMmz17a/NdeOrg2KpcnnzHX7rSfOsUAiPUPPUCsOxCdgnUiFiALhAWkKp8DW8tP&#10;kHaCtrN+nogFut9www2XYikucc5Yi7M+TF5lgC1tuOu1qwn6u2nNlA+IxcAy5fVEbKz9GYP8bHPO&#10;0fq5qo4sP5PrX76Sl59ttjbUkWVTWdt9/rJfmZyffJGt5el32pWPi22NZdUvZnntJMfJpx/65/qZ&#10;TfXTpjqcHZ3aa16qVzf1053y6rKrLO1lXf4B5G+x9RPwuv7TSBng33c4VxP4m8Xe34w5JvyLtVgq&#10;97fFM4le/c6WLiaf5erpYvlZTn+ebibPHiebtrWvvnK+pu5qUz/Y1Recn6k/50z9bKM03eKcTDbH&#10;kU1+861u5WlfuThe+MIXnp74xCce8+cXOBuI3bRp082lDcRu2rRp021IfVEDCALRvIkVANEmsdRG&#10;0qkeqZ+/SZ2+eJu3eZvjy7xU2U95nZ51shawuH4RXPlydVj9lXSuxCg/aNblu/rJ6UQX6eF01/Iq&#10;r07aKVNs/H/7t3/7OJEKiAUOGG9vDndFxI//+I+f9bVyOud41str1wnXn/u5nzs2A4985COPUzXe&#10;Iq7Nn/iJn7jRiVh5QCzQ0aln6wLb/Llr8Tu+4zuONUSX/3XMajte45FGyaZt+fxP29lmenF68S1F&#10;tT3viHU1ASAWUASIadO1btxsAo15m6y5wYrP2c4NWbI2eNPP3DjmJ/ts6Yhj9Z19dfy3MU7HxtWG&#10;edWXn37wjAHL51PeONHhE5NNH9MuX8mTpT9j7eRnY5E8m5mfdoBYwEQnYoEXgI0AjUCNeIJq8n4l&#10;YIPspFpxzdiKvXbV1RfpHHsy9XTzIz/rkilPJgOgqleuzXSVZ3vGq7FiM+eXjXx9mEwe06sddeZz&#10;6tU+udik5NrQNu6O2IBYp2CBp10vEJC6luWT+fwFwMqTAXS94CudZz7zmQcQ63nXHbH1vbgbo8ZA&#10;2pjVz/qVTnnrSBsPfOADj7+XrRH/tLROcOA9cKxTseSeqb2sy9y0jvMfi7P2xGFM55zPvigXI3nz&#10;EqdXf6TlyWc76U1/k9Nt/CZng4t1Hc/imb5KsfpiYtdnPb0Zx9p27az9VTdtWo+NfT7prfFKy+Pa&#10;y0dx1f6MP5tYXMU2Y6y9/BSD72ydiLXOrCdryFrCAbJkPbsCa31vc6LSLwD0sxhmrNLkjUUy9emw&#10;kSc/N3fmWl+U+VA/+5ZftulgtnHyfE49+YuYbuOJlWesnnVkysUTs1/bnD7LV1ff2RqvfNB98Ytf&#10;fKMxaN2mk5/JfLGpnB4g1ncOJ5o9JwCxvqPN7ybzew/etGnTpsvRBmI3bdq06TYmX9AC2nyp/8iP&#10;/Mhj02jDaOPodI7TFq4fsEHGfjoq9SXQf+SlZF5W9Gmf9mmnl7/85Qew2BdAXwq1sbI2ZznwbNbH&#10;58rxanNOhlfZfFFVnD0+54NOdpNX22zyu8rTlfLnegBArPEDDgBivbAmILZY8skG1676c8wmndpy&#10;Elb667/+66fv/M7vPH3mZ37mcfpWm4B2GzvXJOQ3W8Ct07lOrQGJxecE9NOe9rQDoOWzPs5Y8zPl&#10;Uw/PeFeufb56mdiUzTZmvNlK892abF1i+Wul7I2Jvs+rCbojto1dG6g2d228qlOm32YrphOvdauP&#10;qTPtao/cho4+ufZsAuXJ1K311SXLPz0ba/n819+52WWD08H5zLYYapusdlb7ynF6OJ+lgQb5S15+&#10;lpPxOYFY/1gKcA3gCDwL1JhyDIh9whOecJyIXf1LZ1+S1Z/qZsy4crrpyCdPtzIOFMg/Tif7uPme&#10;tuWbm8rnuPbzt8pjsnWt1R+8nogFxHYadoKv8rM8wVhleRwgm7467GqCgFhz7WoC7Z/ry9qneI1f&#10;uX4BWdyfDlD1TG19WCuAsbl2WmOYjr+5rqdxInau43UelGds5oxMvr6sNlOffNYlK1/f1vp8nvOj&#10;bm0T5wtnV6z1cfqrL/me/sqvPsln22t753zg6qc838U1P0tre/Ujrj6edZiv/M328Iz/nH869Uu5&#10;E7Fe1gWItbasqwDY1lXPKCmmA4j13Y19V8CsrL3iaSyKq3opWf2uDzPOgNjpM7/K6dGpPH3Jx/Qu&#10;x9PvKp++ks25qL72Vz8zn+60q4/s+9yms572nZzPWcdm+pu6fr12NSdiJ2/atGnT5WgDsZs2bdp0&#10;G1Nf3IBUE4gFwvr5+V3vetfjlJKNqp/sOj1hg+nL+2TgnTovmHKaEkDVl8EAsUAzgF0viqLnpKV0&#10;Aovpp1t+lqVrHZ4g3NSb9gA9L6SaZZxugF826YsVaCre9PMhXWOnM+Xy/Oi7NL+uCPj+7//+40Ss&#10;N3nbVE0gtv4UW/Zxfshx8dTetHMvrPwv/MIvHF/q3e/rFJbNGdDASS4vbsuHvmC2P//zP3+cxgCS&#10;uKMMCGvd/ORP/uShP/tem9JkYmm+cbFlly6eY4b5Env9xeWLk/30rY7c+Elbk615fFM2KfnQzgrE&#10;AlBswmyk5gm1dWPWJpM8QLLN2JV4bsqkc+M4ZW2eydrU4eqSF8vc+EnJKucnvdkuJtPfFbSIs8fV&#10;1e9z7UjTmz7ifMVTNsdaOf/l629xkksvB8QCMjwbAzJmHZk6QKyTSj4j/MX5n/0onnN14jOO6pqn&#10;9NItT04/nn2dNnjtc+Xy6ZfyN9fwjDG91c+sX3XKVzfnSXo5ILarCQJaA2JxJ18DbEs7FSudgG1A&#10;rGetuXY3t/ZnfDNfnT7McSYPSFQ2Z+qUe1lXQGxrxknFuW5WDoj98i//8huNT75nfNLyje+UJS/e&#10;tV7Kf+1kM+UX+Uoun+/y55i/+pKuvDZm++T1Vb40ZoPzNXXms2f6VJ+Ocpyv8ufqVr/pKfOpbtrP&#10;fkgn52v2iR0b8SZTXmOXT15c3Wntn+UTiJ3PJql1dQ6Idc+7726ee8U/Y51p8Yg/YJVNsRRXNs1r&#10;NvVZOU5/2k2fc2xx4xA3NvmVplO8OHs85TG7OB3prJeuMuVpl072cfr5ka5xS7PH6civ8VztHbGT&#10;N23atOlytIHYTZs2bbodqC9vALWP+IiPOL6wYxtCVxW4P/RnfuZnTv/jf/yP48oBoKE7YGMyafXA&#10;sIDDADAc2AbQ4+O///f/frwkCrjnnlI+AFtAtXTj/MlPQM/JW+AcngAkvdme+nQBqdJAuumPvD7m&#10;k57UCdJf+qVfOmKV6i+bwEPtxfmdfdGGGLwIiz3+tV/7tUPGtztiP/mTP/k4pWXzDoi1me90anEG&#10;MGo321/5lV+50Vi+9rWvPfqgvn4ZW/2If/Znf/bYgNnEac8mzqlYoDtQOMCZbn3kx7wBccX/y7/8&#10;y5f6UFzFJmWvfT6kYhWnKxGkfIlzxqWf7HFj2BzwJwaxzfi0LZ1ja0zExY/xC3g9t0nB10L0+dEn&#10;LyrzzwqbIlcTOKEyXx61chuvQEuydG245qaLHq5O2gYupreCDlO/TXB6ZLg8Oc6+er6zW2PKZjLd&#10;YlPOz6wXi3pyPothtiWfDzqTV59rOdupW/30i2c8te3z4B9NwLl3eId3OECLQA15YOsEOnCAml8R&#10;+KeGteAle7VZe2sfytOpjIuN3PhYS8mxmJvTGXs6tbnOrzzd7JKd4+qk9Fd5sSuXn1xc8tWTVc9u&#10;lrF4gdgBsU95ylOO6wTmCVf5gNUAV9cOkE89dQG1yZPRdyfswx72sOM+blcTeOaJQUziFcscozm2&#10;yYuf7qyXknl297KuCYKt3BqSAmk9i52k7WR9fpvnxuvcPMqnr9zYO40XeKaOvH4GJNPLbjJ/7Gp/&#10;ZTZrHJPVsZ2ydLOXLyay2bfqy4t1xuuzkL90p466bCevz6JzPxWf+mS4PP90izVm13jlJ1+1mSw/&#10;+eqzTV4s9M3d1M3veiK26wisp3hdb8lcKwWI9bzzjCl+vhuDycn0qzEvHrL6WN/Fj5PXX37i/M36&#10;6Ue+NuTnP4Vweo1rfvhu/JTzWX2+1Re/uto/Z3NOxn4t42LLhkw8M2by+jHbz0f9kqc77fyjzy8v&#10;upqgO/37XrKB2E2bNl0rbSB206ZNm24H6ouaew07EYudkrRJdeIP2DZBRVxeWj4dHHhKBigDnAHH&#10;AIvf+q3fepz4sQmwKXby0xdObQETgZxsAuL6cskfwM0pUQDYd33Xdx33k3rTP/CNbkBgcb7mNa85&#10;/Loy4RWveMVhRwZESx9A6FSnn+q/7GUvO1JgI2BP6if5vgDb1DuBAgywuf3hH/7hA0wEDtZmAGLt&#10;6wf/P/VTP3X6T//pPx1fogEMwAFfrIGe2vbCK0CsU1ru3PXzf23pKz9AxYBNoDUgU798eRePsXSy&#10;y4lWcZIbH6CnGAHM7PkBwgLYnQwD+NrEAQKABu6LBSSJxzg44czeOJkXp2X1g29jqV/i0Wd9r//6&#10;LVY2wGG6NhNAFO2K12mOb/7mbz7WBB3rjJ22mkdzLmb1rm8AWJtH826tGAf/KDAXgDSn6IAg1pc4&#10;zbUYxNQGxdqcm5Nr3ajQ58t4moNe1vVZn/VZR//E0eZxbqKk5dt0q2+z6TNg3uiQy69cHeYHTztl&#10;eTLlfhKpHEAsn03taL8yu+KTn3K+ksV8FdP0m820lc+mPld3zo5sHZ/pI12xFlt6k/Mb07exz54O&#10;YMO69A8oJ2I7yTgBjQm+TjldV3UA4/0ygN/ikS+GWS7+4lXHpnEyV9bS3MQHqKlvzvIlXX3PMvvJ&#10;s758cjL+td2aWfXp5jtWFl9rW3nqT9m004YTsa65udvd7najO2Jjn61Y2TO0k7Lx1I+rC7z1jHS3&#10;9bu927tdAmLFILbWmlibizlWcXNQX+oPW58zAFlArL+n/YOz9dL6mQxE8+xnB4jlrzikjdXa/pSn&#10;L588+/oxY8ZkyVtTyfKHV5vq8lt75+ob17UeT7+YjB79/GaTD3lrzPMtfdx6rR8xfSyfvZQe/XlP&#10;Mvm0KU59aV1nW12czWo766fv2pfmnx4dKRkurmJX59nQidj+mer51NqSD5jtGdXacyLWPz06EVtb&#10;xYi1NcdTOb0ZzywXW3arr8aZjJ3n2ewzvfqOK9Ptb9lsa/onn0yen/Tkm0Px+KzK85vutCmdPuPZ&#10;hrQY5PVr9k1dY0hHWj77fGF29TVZ3NUEV3MidtOmTZuuhjYQu2nTpk23A/XlbV5NgG0IbVJ/6Id+&#10;6Di12GnCeaqwND+BrwGxwC/AqZOTXmrkS7gv/sA+YIe7Z71pHIj1D/7BPzh93ud93ukrv/IrD6AN&#10;8Abg5KM25YGjQLbP/dzPPb6MOhngVABAU/0EQoF5vgzbePvZOAZW+kIfeKpvwEUb3yc96UmnRz3q&#10;UaenP/3pBwj5yle+8viy7mUun/Ipn3L6sA/7sGPz8uEf/uHHT1uBNl5O9tM//dOXTgPXvjQAEfAM&#10;BHjsYx97nHbyYie+AK9f8AVfcAA3L3jBC04PetCDjpd1BcR2NYG+dAqUP3EZJ1cD8PGABzzgGEtA&#10;kFN5yuLVD1/ajY05EA+wU/8///M//5gDJ/+c5rNZcx0FPw95yEMOUNEJNXFZA2yBumI15l1NYBMH&#10;jNXn+o3FCvAFhrJ56lOfely94NS1n3Brx3p7xCMecYyjDRGQ1WlebZk7/qwlQDAg3doxRwAb8bcJ&#10;5984epGYtQTM0TfjDYB56UtfeumfCa3T1i2a+ash+tbjOSAWKG6dz02ZGNvozc0WblPWJq168uxX&#10;Xv22qSNbN6rrJndyfqZ+cU2ecvlsps/k+Z36tTPz0nOb+/SmLb25iU1eu2zn+KZ3jtVj4+LZkC88&#10;gVgv65pgWQDGBDWqw0CP93u/9zueMdYjfzOm2lauveKcY5BNcs8ffVdOp/o5JueY3uxf7U8/M7bq&#10;y/M9Aars0pPPN91iUTd9x9lOXVw7PkcBsT7nAbEr+DoB18BVafL0042vBogtpvpgneAZd/2vj1Ly&#10;5kNfuppgnohtraxrKTmeL+vib7bVPBjHxnKOoXL60uKtnH5peb5mH6ZO9bW3crHJT5/J43xLp440&#10;WTz1V78zPjH5DNNPJ7upNzm9bKb+jINu8VVuHNb4lCfnd7VRnvryfPQZT7/6dIpLfsbnb6/vCP7u&#10;+87QP4niFYj1va61twKx/K3tXjQuYpRPrixfn9nrE66cPzJ6ZI1Nfaaz+pGvDXMtnW3Ty055yvLB&#10;Rl6dcp/n4pGfccTZZ1tcUz55xlS8xUw/H6Xlp6905dVVP3kDsZs2bbqlaQOxmzZt2nQ7kC9twC4v&#10;mOlqgt6I7ye6AFTgZycUO7EY4OgLIAZuxYGx9NgC2JwQAjTe5S53OTYNd7rTnQ4AEPhns+oqhPd4&#10;j/c4AEoA37d8y7ccpx21wz9/QF3gHkDvPd/zPY+f1wESgbi+oKZbHE5katfmXn+cGvGGYZtkIJr4&#10;fvEXf/H4Ym7T7FoAcQECALNAmYc+9KFHXOzFKmYsXr6Ayi95yUuO05l8Nh6AXrF6Wy5wxmaJjb6L&#10;o5NS7/Ve73WAAYCB+93vfgcApN5JVaddnBblj28nip3YBSb7Wdo7vdM7HX6caBW3+KTK2jJG5tCX&#10;dX6cDDWmgAhAKN1AAinmQ/vsxQJwBng61evUqReKqcPa97IvwLmxFKc1YdyNh3EFwOoXXX0XrzaK&#10;lcx4f+InfuKxqQRsAo3NtTnnE9ANfG983u7t3u44BQSsMf6AcT8zNkf8NxZ8G3egsVPNwGHr4uZu&#10;VtrwiNHnIyC2qwnaVM+NmfU5N1dtxKZOXH12k6eP7OZmmU720z+5ebTRU2aTfT5nG9nJJ0vvHPOb&#10;73TTn3GQ5U8MjRXZWp/dtI/Vl9buOb104nxbmzbJ0y4g1j8IrLOAjACOPiPYZ7f6uKsJ/POCP22d&#10;21jX3mR6AQQz1rUPM5/f8tP3lOGpi7U169lI1UmLu/kpPmOWj+wrx/mczH8xKE99dQGx6x2xE1yd&#10;YOoEYl03ME/GBtqqmwBt9k7ku5rArw8mECu+db7kmxdjAbgpfnXZsMfpeZZ5pnkeeb6uaymgzFoK&#10;HJP3DPN3sn/ozLFqLta5qx4nm1yc1UuLl5w/fVBXH+S1l07jcs7X5HTxlEnpx9Xxr50py5asdqsr&#10;pvSrk85xqR/KxZOvdGcZT5/qsXLgoXw6tSGlP9sga65qIxvl2Xa6s0/5rK51kB+62K+YOhHrb11r&#10;auX59z1Qdl5NAIid7c92KhdvebrZKJevXtxYubHMB594+piyWLmxkZ/21deefHI8/dJJVnnGUTnZ&#10;Wp+tWPK5xhLTq+384Nn/7CZnX522JmidXAqI9c9w3zl839hA7KZNm24ubSB206ZNm24H6gsbEMJJ&#10;sL6wOzGhDBB1B1V3ggIuuyPUSUVAq9SJwwmaBsg5jQn4dPIVuAEkA2QCC5WxTYQ2AcBANhtx4Nl/&#10;/I//8QDP+AWgSQF8Tmy+4zu+47HJFSew1JdcbU8wFlDmNKs71NoMA4KdAgEoi1PsTrU6heTnyDbL&#10;QMZP//RPP93//vc/gFJgr5OqwMQ73/nOl4A+fQB2Akb99H6eijVWfv7vhO097nGPS0AuAId/bdkM&#10;8cc/3/rCNyAUOBkQK07sZCoQoY2X8aLLlo98iks7xpkMwO7EM0DTz/gBsUBN8fCBGx82YmWnz+IH&#10;NANxXQ3g1Gm+tQUIdeq1MQfIOtUK9AMuG5/GCpszdljsfJGbT+Cy2H7wB3/wmHc+rSMnbm04nDhk&#10;z8a4OVnrhXLiFK8xsJ6Moz7ZdBpPoDMAydrlE9msBMpeK/WZsb7MO6Bd7FKAcRuq0rkRbdPVhg2T&#10;qZvcRpZu9euGNlbfJg3nf27m1BsD9ulI85mfaYvl0y2GTvlM/eqmbDKZumKXr3/KWD5Wnzz9VZ7u&#10;qjPbq27VWevIAmKBc9ZSwIXPRSAabv2rn3XWo9PaTqvrW2My+3yu7cpSdlI2uP7Ec8yau9pgl860&#10;ST+f2VZOxn7Gl79szbvP9exTbdElJ6vd7KT1g95sk8waBQY5we6fZgGxrnDpTlgpDlCtLA+wpQuQ&#10;xQGvAbJTNyDWs6k7Yp2mB3bNmIsP1199wGu9PulDnzXs2d2J2J6t1pI1o9y6mql15dnlagInYqc/&#10;7VYuxnNjips39c1LXNzq+aNz0bxN/zh/1ZfHMz9l+ZjrFhcHWfJkpXiuN/74MVfFXnzq/R2futJZ&#10;Tr8+YvW1oUyHbvXKxZ6P6qrnL7nPSPL8zLal4qE3deuH8oy3OjKsXllMAbG+3/ibPddW3Noqr56e&#10;71n+Zp0DYmfc0njWTf3iJa9fxa7O+JIVP111+oD5mpxPTK+2ZhzpJk+PP2sjJlNf28p91snWOZDW&#10;F/Wti2Kmk970q37qtGZiOuk3FnFrFNOh39jw2ZjWjkMT/gntl1W+b7z61a8+vtf4TrKB2E2bNt0U&#10;2kDspk2bNt1O5AubL+M2pQCswDFf8F0XYHNrYxgDxbCTltgXQ6ApULaTpoA0AJoN8AMf+MADfASK&#10;2TA4YWoTANR78IMffHyhBHjahALtbF6BZ35+7i5SACdAjl8/zWcHcAs0BMz6EtsJygA2YKs7aPUj&#10;0AQQa/PBFz0xO7XqFBKfQBV+XQ3ATpyAXoAkcNbpSyCNOG1u9Eu9L8rAaO0D6Fx3YNz4CTSVat+J&#10;O778LF+7AEZAZEAtgBIYMU/EAnfF6QSq8aNjMyVG1xOQA0WNJ0BInT7ri5NfAE536QLRAUXaZ2vM&#10;6egLfeBEP+03b8bKNQ3ugQWqB8TS1R8ny1wbEADuqgcnZ10d4YSgdcQ34NUpX+C2GAHfTuSIzRya&#10;c2PgRLSfdjvl0YlrALJ15nRr/oyVE8zWjVN0TkWbI3Mhfu0Zc3ECg52YcyrW+myzYv7xTSGfGb66&#10;msDPBAFJ80Rs3AaqzVhl3MZt1uG5KSytLts4Gb2V84PP2bUBvMge84Hp0LVxTJ9cf/NFnqy2yVYu&#10;5tLayGa1ozf9zZirjy9qc/Jsoxg8A/2TxnPQPzcC0AJarSVrLzBDvjp56x0Q645lsfJbnOfarF2y&#10;yjOvjp/0Vx8XcfWrrliKJ39SMnqN/2xrtk9vAhNYPb3qySaIEM9Y6M426AJH5onYXtYFTO1Ua4Ds&#10;BFflOxHbCdiYzbSrbI7n1QT+kSaGGV/gyIx1HZ9Yubr609UEnletFVzemsETOFPn7wk7z7tiKq7a&#10;qE2pOvnAnWTSWH2cbPrKrvinbuWLdNLL12R6eLY17bJNL7vGXToBqPzkS322dBqD6Tue/isnq2/K&#10;fCevnCz5Oa7N6UtaPMlm7FOefn7WtpLLF5N/HDl57R+z1o2/y9ZRz6TWlrQ8HewfmU5U+sWQa4HW&#10;PtbW5FmX/lqW1zd5MvV9lvKDq8/HLPNR+8rJ+Gjc1vbTI8fz85xOep416pWtmXRWX/LFPX1NXVz9&#10;LBff5Gzqw+TZt+zFKK2udpyIdVBhX02wadOmW4o2ELtp06ZNtxMFxH7sx37sAcoBsDAwD6gFHANA&#10;xk5YYnl1wC8bT6ctgabu+AT4AQ79tB3YZiMAcLNp+If/8B+envvc5x4ArpOaNtE24YA5bdpE2Fho&#10;w8bZT/ydrgWsBsTaSNhQTCA2YK0vocBWACQAT39sRJygvAiI5ZMOXe0DTIHBxsZpGycs+DMm6m14&#10;AIji1henYH0hBkJ7CRWQEvisP/SAsAAAIIEv1U6aAkXd9wXwBWzqk837CsSK18kSJyGMOfBWfH6i&#10;ZkPm5DJ/3R9mnGfbACKgNrBY6iQF8BYYQU+/gZvWAPAdcAEQdb9td+D6Gf4EYsUJ0AXEig8D3wFR&#10;AFeANd/65QSuO1QBJ+L10jKbQFcdAGjNI102XffQVQ/mX7z6BIAWq3UqdqCFObFpMeZ8u9rCCWwg&#10;szgBvMYNoDyvJ2i93BSyvgJija1/JgTEdloLtyGTntuIqZv6dNpwpZ9systXlmqj9ta6lfMxedbX&#10;buU2tsWfvDaTs1FuE0lntpEsfaly/lfOjl5tkStPv8o2/Hj1MTl9eb6ylU4g1pqxznx+cGvOc6yy&#10;dAKx1py1YG3zn9/ZPi6GON3013GRT5Z+KV7HJc5/zEdzlK083XxoL/100ku3upnONqfdytPH1Neu&#10;sVuBWM//Trp6bnp+kEk78RoIW538BGYnEEsnILYTsesdsdIJOJM1PlMv3ZX1JSDW82qCr/LS1kwA&#10;WfmAWM+72opnm8WGzam/DWTFOnWym0xHml62ybKrvnWjb+fimv6mfDJZMdVm7U771jqWr17bU8cc&#10;kWc77abfeLa/1k1WN5n+RTzbSzbtikme78aPbPqeNurolI/TLUbPK9+j/EM1INa6epM3eZNjPfV3&#10;2rpqnfX9bgVia3/GIJ3yWVcMldd1oU4Zz9jX+nV8pMp4tkkvri5fON0pz8+an3NgDU19/uXzQzb9&#10;Kk9ON38zvmk3+5bN5GxrX4zrmMZ9x9tXE2zatOmWog3Ebtq0adPtSL6MB8ROwEG+U6qAN2CZPO5L&#10;vVOJTiO6wsDJST9jByDa8AIM2ww4mejn2wAzoKV7R+kCQ50gdXoVaNqmlF+nRgFodJw0dcepE5U2&#10;EvwC+QCxvlAHrvUlFDDoZ6h8tkmZQCz9CcQGAuuXn7sD+FwHoE+ASNcYeFs/wA0ImO4973nP4wsx&#10;8NkpTj6BmEAFMQJrAIxOgTqBAbDmE2BtDPy034u1ANb8GdsJxHbS10/2gXZACQCxuyjdv+sUqjtp&#10;+QNU+1JvM68/b/zGb3z4BDy4KoEOUFsMftoo9sBNqTkALuYT2Oi0q9SJWPceNp/iBLSLnw59J6PN&#10;h6sCrBsbRH1x6oyesTHnxrMXmQHy9d0cWV9OFgJhXHHAr1gBEzacnTBz4tX4Al5dV6FfYuTbHLmv&#10;1Xrj01oR57d/+7cfQGyblQDZm0LWl/ZcTTBPxIqzDZS5Kt+GzNy0GcPkdMpPTqcNGjvy6SNdbfBT&#10;OVk+znE6M76L7KrHa/y4mCoXT74x/dnW9IPrY+X0MPnqM3nss4XVX8Ts6EqV8yG1ljwb3Kvs8+rz&#10;7XPR88h6llaWpqMcEOufMsVdnLWdbGUxtAlvHNhYQ2TFSLfyXBP17yLd2jhXVzk/1U2uXn61mXrq&#10;PIvNg7riOmc/4zevE4jtjthA1a4fCGCdYGzlgNkA2EDZTs8m83fJ3xW/LPA379yJWLGt8ddH+bWc&#10;DSbz7HbFgOeVteFvAICsdTPXkDT2Dyl2Trppl19cHHzPdmrbeKc3+4L7zMhPndWfOuW1fjK/5NLV&#10;b/XFVDlbsnjKpPzkd60n1xZOFiefcdSXYsHV42JKzj7Z5OnrIp5+Vh/qm6fa6W9Cto29/OzH6q84&#10;Zl1ArLvqrRt/66wna81a8t3M335/L8n7vkLuu4G/WQGxtcPvbHeWZ14MM8byYpTOerLJ1Us9K+q/&#10;sjSuzKZxmvrpzLbi2jrnJ/n0UX3+06utfGYz62p/2hVPtnONSctnr1z7ZNYJXtvEAbH+ee8Xar53&#10;byB206ZNN4c2ELtp06ZNtyGtX9R8GXc6yJf5vsADHoBzThb62b5TYtLu48RkTioCodxVBWADhgHt&#10;OnVkE8Cn/+DbOABdAZGAVadcAYOAWV9GnZYF8NHnHyjiNKp64CmwE9AnDjqAvoBY/Qlck6dv0w0g&#10;oSuOi07EAkn5pGPz7Euu07pAPuAd0A3YBxgFVgILbHaME582+EBioKlYAQfuebUpAoY6Dev0qusB&#10;jI++A22lAElftAGQ+mPMnRL1s8Mf//EfP+LkV6w/93M/d5yAMIZSZe25s5cfYC0Q2FzqjxjNIyAS&#10;6Gms9YWuDQCQGphNT9uAazEaH/F1PQAbvp2InUBsJ2LNoziAw4G7dKwVwAKAVn2AKf/yTrsCLYw3&#10;G2MPIAHYA+ADjQETNpydGrY2XEegT8BsMWJx/MRP/MTRD1c00DcO1tVLX/rSA2A2lvgcEHu1mxd6&#10;54DY3pg/N1htpC7HNlh0bdjatGUbwEhnbujapFW2CUxPWfvVT3/q5wZz2k+7lVcfk6vPVhqwkE1y&#10;abFmIyWb3KY4/5gezjdZMTgV6Fkx21vt0pefsZB5BgImPHOsGcCZtR57hgAzfKY9J7A1HvssWQv+&#10;wcEf/zbTMy0WeVxc9Ve9dNrLr2ORHSZLHpPXHi5PLz+lsy7b7Mqrm/Vxfsjrj1jNrTmq36v9bFOZ&#10;7gRinWD3/At47foBz1lgaxz4Gqunl660unx1R6x/pplrd8TO+WlcilOavDo8y9advyN9/pyI9dzr&#10;eWXdBMS2nuStJXWtIX9r/bPLc0RM2m58xNDYistPrK3Z1giZfD+9bnz7rMi3tsRdPj1lnyFlfnD9&#10;Y59/zGexxek0VtJ8T7181jbOVn119PR11ucv2+lXfXVTjunWrnycXaxMr2eJNPvGRz3ZHON4LbOh&#10;P9uqjeqbh8aV7vTDRpkNzqd59n3qHve4x/G3uO8ab/RGb3TkrTFrz7rqeeW7gOfYBGL5KZ4ZI56x&#10;lBaDcnpYXX0p1nwWv3p9rK/5XduKlcVDt3GY9eyqy4e0titPu2JkIw51xTbtcLprfPSwMj+YbvrN&#10;Y77SwepmrH2m5Ht+mBPc+sfF6Hup5+PVXE0Qb9q0adPlaAOxmzZt2nQb0voFLSA2wMEXe3dw+ok5&#10;kNI9pJ/6qZ96pE4wSgFhZE4fBkQ6FQkYe+UrX3mcMgWY2QAALG1MgRRemgQwC+Rz6hEo5ySjL5id&#10;4nDKwzUAYgPAAu+0MYHYribwBdUX0JsDxIpVu05bfsqnfMohdwoWGEgfaApsBhC4+5U/fp28tMEX&#10;G5/65zSteybbgNsseXEY4DQgMu5U7AMe8IDj9CZAcp6IDYhlB0gEaIoDMPqyl73s+OLuyzmwwUlZ&#10;J4YBuYEAYgREur6gvojRl/uAWH2RGi93qZoX7Upr+0pA7Gte85pjbAAcnbwBQAMo9YMPeubb3ItD&#10;f1xDYLyNOyDWJtHaceIHsD+BWGOjT9oAenXdgBjFyq84bFBdhwBcBgaL04ng2xKIlZaf3OZsZbpt&#10;1CpL1w1e8vxUbqNGnq/q08muTeSsO2eXzaobs5l2eJZXm3xrP9Bn2uWzvsw4peXbfKePbVoDqab+&#10;yjM+ZW2QBcS6H9nncAViA9QCznxm5KXYP6SsBZ9FfsXYBruYtFMcyjF5fS3NXt0ci3O2WL56XP/S&#10;l8525KdeddPP6jNZXNtTnh/xt17TSW+2qUzvIiAWB8R6xgFf/b3B8hOMPQfEStV5Rl8OiJ2xzz4V&#10;d/JYOZl1N+fockBsbM1MIFbZ86qrCcRUDManGLDxa3zlydJjN8c3HeWeD1Kc/3ST0c/vLMd8sps8&#10;28kuv+rVSZWTnfOjLrs1numzfHaNF66teLUpry7f2dRuvMoba/J8xWs5H9VNX5gvLD/HbzK5dOri&#10;gNj5qxZrDBhrXc11Fl8tEFucxaCutDiU6cyxqK5xymd1PZ/ra37zXX6WiwfzRR4r56t20ll9xc0H&#10;m9ZMMa925NJ8Yzrk1RXbnGvl9NlejsXf88f4sD8HxJLj7ojtZV0biN20adPNpQ3Ebtq0adNtSPML&#10;mjQg1hd3G0df7J3QtKH0xc8Xy75g+uLYl19fEAEqACkgF6ANuOln4O4yBa4BMWwAgIF0gWuAMKBZ&#10;oBw71wDYFNtM2Ej4mTpwwz2qAEzAnZOcgEZArDhtdJV9KQ5Yq298A12vBogNNObTKV+gAIARSEqX&#10;L6n7UoECgNhOnTjBacMvNv0CyLpntTtKbbT9rN5YOrnKj/52OtUJWVcMFMMKxAYy0gdIG2vz5dSt&#10;n/AaVy/WAmI4hWuTZez0JQDJXayAWO3xJQ7z172rYgSsAilq01jOtn/gB37gRkCsNrTdHbEAXGAz&#10;AN9482vs3cEIHG2u59wDt51gdVq46wzEoS/G1Ng4NQuIteFUF8DrhWBiEttcS9oyNq7FEIMxdV8v&#10;INZJbO3jc0Ds1ZL1ZSznHbFAuHm349zE4TZT5G2q1nqpz5Z85amb79X+nIxuddWvefVx5drI/pzu&#10;rMPKPRPqH5vsyk+7Np3TtvrVBsvnl/7UIdcutqmd9bU34yLLZ3LAP2DC3cueWwCNPj/SCWj0uQ5I&#10;I7PerAXPy/zPudRGPGMpDlysUrYTKEie7uT0q1915dd2S+c4ABKU6cfZz/I5WW1O+1Vv8mxfPycQ&#10;67kGZAKcBqzKr9cPKPt57gRn05enE3ibjmec54HrUAJijZ14JphSfDMvbmlcHfnsd0BsV6m0ViYw&#10;RtbaqezvmX8K9tK/5kv+3Lyoo+OzJC1GXGxsWxv6lt3U5RuTTaZXvbJ28kE+dYuvcu2vbVUnJn/H&#10;pMlmOvMzhulj1gGuasN6OtefeH4O6Dc+1eezOvnK5+K7iLVTW9PXOd34XL+mPB/zjljfNfqO0zOp&#10;tdY6w/6++iepfzQFxBqr5pRf/mtDDFhdvPalvLT+ruMrr42AxXxKq2dTG/GsTzZ11dX2tJm6cbJs&#10;xY6T4drD2aSXnKwYlKvLR3bp10Z2OHl1ytKePebcvEx/6bmD3/elK52Ind+FN23atOlytIHYTZs2&#10;bbqdyBe1gFiggy/0NoReluVkK/Cve1IBYwBX+dJ+bg4E84UQuOln4P3c3GaAPy9rAoalC4zE8gA5&#10;AKCTpP/b//a/HZsGcQAWbUqdiqQDkO1lXTa4TsQ6oesLrC+egWuYb5vu7oi1MeHvHBDrrkA+tQsQ&#10;9EXXCd1e7qRf4nRVgfsGAZhtoF2/YOPfiViALJBQ3wNwxGDT5DQrP9p3ehiIaEwBet2Vqk9O0NIH&#10;UuoLGy/aAno69Xrf+973ADwBRuIGNiqLxUlcPmy49BtgCnhwPYD2AJZiNecBsQHfxr8TsX2Z16dz&#10;QCxQFBALdDc3TswCoLXPl80hYAUoCkzVhwBevvllBzgFvADX+TXv/glgk2h+gN/WACDWRlKfgDUA&#10;FNcomOcJrlojwBd9a9Op/04PW690bgkgVuxeYPb4xz/++KcDIGkCKP2MtU2UvHXaZqvNGP02WfLu&#10;Km1z1wZt5ufGrHK+27ilk1226+ZvrZ++0pHGyuwDOmpL3FM2bfOJs5c2FvJsMT/qpeXzk7588hkv&#10;LpbqsXI+0i8+ZSzvtL5nAyDWmvGZ6HloXSr7LFv/5H3+1Sk7ge2k0npHrFhmvlgmFweuH/TqSzrS&#10;/JzrZ7rTB5mxlSdrLhqzfCdvvMjUk82208fFQU6vtmqv+jm32eeP3LPIPzK8+NA/uZ761Kce//Dy&#10;rA18DVCVBrrK9yKuCb7idNjQCbANiHUi1t88zxHAR/0XW/2cfSWT+lw3LlLl+lj/nOYFxHpGWh9z&#10;rfgbYy1h5Z6n5J7b7PxDR3sBrI1rAI3yjFccdANKi1ksjX2xs2ns6590nRs2c874db+7XzDwMe2z&#10;idmoX3UwW77UmfeAxvqy9gGrp19eSn+2Ux9xMUvL06+N/MRs85/9HO85Ftmmn898Fc+srz9TXnmN&#10;T764tW2M6FVXTP5O+I7gu4V/vvpb19qSWlOtq07Kepb1N9FVUf5hoF/GXDy1SVZan4tPnlwc0uIl&#10;t75as8rqsLwxUKdcv/NR/2Y7mLwY5POlbvpJXpuzvdba7AudmC96xZY/dms7M47im2XprJs2pelV&#10;rh0sLz6xGv98zXr/6PP99Eov6yrFmzZt2nQ52kDspk2bNt1O5AsbEMJPcm0KA2IBEoCm7uAEXpVO&#10;MCtAC8sDDIFerjXwU0sbAQCan4M6lQm4BZ4BI3GnTTtRacPAxoYBIDlPxAIQnYC18bDJECdw0BfW&#10;GRsG+AIG+QhQAeAB+PgSr1htLJ1GBQTaLAM1vbXbKVVgqS+y/AESxWEz7xQKXePlRKyNf0CsFFgK&#10;iGwzBBTsROwEYoF5QG6nXN0N6CVhAbEATHfE6hc9IPbTnva04+5TAKyxBXqKBRDoqghgN3BUe9rX&#10;b2M/74jVfidineLTnvEGGgBi3T9rToxlPIFYPvXbaa+uJhAfIN3p104r8+dELHCrE7Hr+rEObCS8&#10;fMLm0BwBcQG4gBhrr6sJ9FMdHVcvaEusxrI5N6eAcHOkbX3nV//9cwAQ21rFN2WT0iZnnoi11gFJ&#10;NkY2UG3O4rlJnNwGbeZX++TSfMjHF/k+x/Sl9G3spt2sq1xsZJXj2lafTJ7f7PM5fdhk4nO60392&#10;cZtRefX55nf2pbrVZ/rThzQdwIZng1OS/hnjMzFBV2UcqLaW/fMAKN+J2OKR2kDL1/faVhcXyyyv&#10;cc/Y+aku2+zTU0539ZFeKS7Oc5x/+WLkuxjzNfVmvbr8kE2/AJmAWJ9tz1/Pv8DWCagqT7CVPJl0&#10;cvaTL7qaQHyBIvUPKxfn7AdWB8Axvn1u8XxZlzXUepnrBvvboD7AzLPY1QSed8aotuRbN8VQnMUi&#10;P/WLBRdr86t++sLl86deWn195UN5bQOnP1Py2V560vqU/5nSifMx7emUx63x9CfTjauXVi6+ZNnV&#10;Jnl21U/96lZWNzk/8vo5feLVXhs+G1OnmDoR62+97wKeU9aQ9dSaC5SN/T3Evj/5G+sqIkDvjIX/&#10;2sDk5+YkvfLS1sbUzQcmn+XZVrLJF9Vf5H+WxSweTDb9SMvzRRevems75+qUV57jiWeeHU7e2OLs&#10;tLM+s6t/4QtfuIHYTZs23aK0gdhNmzZtup3IFzb3GgJebQgBXTaEgFlALKDw3Je69QueMj0nPN15&#10;Ok+ZAlUBqL58Aj+BWIA5DIwDzrrv092AbR6c1HTy04YDuAlw62VdNhI2Gja6fpZvs5I/X0qBjUA3&#10;AJ+fsduYAPGctlqBWKd8bJoDYoGbTrTquzgR3QnEOp1J11i5I9aGX2z0gJw2+644CIil7+3c7AOh&#10;gZvywEZgphPIYgAuTyBWDMBFgKYv3zZdNlP6YiyA1wAGY+DLOrDC2Gs/QNQJsIBY4+Nkri/5gFjt&#10;GfOA2PmyLroYaOwFbAGx2PwAOANiga0ACEC28abTz4y7I9b85FfqxPErXvGKA9C15oyp/gHGAWPm&#10;MCDWyR/zXd/1G3g/gVhr0FoxBgBrfbIGgdOAWO21juNrJTbmeQKxriZwR6yN0Tzl02YrTtbGSt6m&#10;a9bJq5s2bQCnTXZz8xaf8xMnK4Zk+S+vD/Uj2eo/Vk6Wz2SzDuej8qyTz3/9iostvbi6KZs89eXz&#10;O+u06TnjnyVOSVrD1uIEyS7HPj/WZ1cTzP6JDYAlNZ4Au+rnHMwYKzcW+Un/nG759JLzgVf7qStd&#10;y9le1E7lZOxqN67t6qX0AxlqZ56IBcTOqwkCUCcQ63kbzzKdyWs9vgiILcbG4hzX38al8ZqfFam/&#10;MQGxnoPW0lwvs9zfCPkJxDZGtYmVtTl5xpd+4y5fjPVt+sPTdvVXG/GU1UbtXOSLXF+m3tRNLz5X&#10;R5Z9qbp0pY1/tjNPd7bDR3J6+UyWHlm26Z6zSXflfM08zl8yKZ3Zt+xaB+mTKc+rCawbzypryHcS&#10;a06+71LWmzXmb6fvYr4/OcHvs8DPbG9y7fb8Uk42dUqtsSmfdbO81uP6PpkM05sxZns5pi+eywGx&#10;s0+Tq19l08eMJ65eu7Nu1VU+13ay2e/52VXeQOymTZtuadpA7KZNmzbdTuSLmhOxgFhf5n1Rd5oS&#10;IAFoAsR22vByX+r68ufKAnbuJfVzeRsBGwCnBv081M/UAXsANAzQAl76guqlTW0enEqzUbYJUA+0&#10;9JIpP+EHrtlc8AsEc2+WeoDg9PmoRz3q2HDbhADlAJwrEOuUrtOo2uPTqdSnP/3pB/DIH6ILOBS7&#10;jT0/YjRW7/Ve73XIxGYMvODrec973nENAn/Y3bROyznBCVzUfvECWX3pdoITuGnzDmi0yQLEAraB&#10;iEBXsQGU6XlRmjEDAOuHcRcDYNk40jWfdB/xiEccVxMYF1/af+VXfuX4Yu80DX9OIWsXEPvDP/zD&#10;R1wB2xiAaU4BsW30ALgAXkCqvhhvGwPAt3Ex5kBtcQNrXTOQX/0HCosdYGIO2fzv//v/flzPANT8&#10;ru/6riNeQKyf6gYaB6g7EXsREMsnEF/frRVr0Slt6w61Vi+3ni+ibMU/X9blpXXWNyC2TRQ2R23Q&#10;lI37/IlwutXPjRfOvrpsyJUnyBdPfXXTf/b5zk/6WD1waoKG+Vh5yosr/VknXyzlp80a54wvm+Tp&#10;zfbki3XazTHAM1+/6QID54lYn1ufH6lnUp/l2Pquzk9/fZashYDYYsDAAO2Ym0A/cax9nGU+6Fc3&#10;mV5zpVx7yaXk+aku/41TPshaN9nWfu1Nn7Fy9bWb/+xrK9vVr7J/uvjMO6UXEOvn/YBY4KvPs2ds&#10;AKt8AOs8HZvOajN1LwJi69OMOyZvDNKRzj4k8/l30tBdr54/npcBrRMUa+2QVfZPKACu52hjVBul&#10;5Wf7ySYX59RZbbIjr678Wl9KZq5nn9VN28mrXj6lnl3r+pMq1076s43ppzayz27aTFafD1x71VWf&#10;jK/i4D+7mFxaHyfnq7jO2cZ08j/7nZ9k+faZ8RkJiLWGrCd/mwNlW2+xv7HWo1/UAGL9c9dzr3jy&#10;jesPuXnqtCvZjE2qHNeP6tb6fGPl/DQP1SfH9JrTfE+fs405dpXzQ5ZfaT6rT59s9iF/xZ08O/nK&#10;Uz+urJ69cpyPbNdyetUBYh0wuNIdsZM3bdq06XK0gdhNmzZtuh0JEOtEpi/rvsj7Ym+TCnwD8Ply&#10;dyXyhc8XQkAjANHP8wFmfPry3+lIJ1+Bu0A2YJb8q171qmNTYSPeRsJJUycu3dUK3KQLtAQyOrHW&#10;Btbb9J3EBPR1X6282P1cHyBJD4AHQHXqDRgoXqdRAZdOITmNyqeTpCsQi/QNKGhDr190AcGARzKg&#10;IjCQT8CwO3Lri00/QNKXfGBugGinYV05ALSmL04naJ2IdUes06uuZwBk91IOG3bjC9gFLk5QFxAA&#10;BOiEL4AV8ACIpaNd4ykWmzgANSBJu/ptvF/72tce82I8jbs4zRuQIHCK34DYdGwygKo2esacb/Oj&#10;L17Gxp8YxKxffJpPd9sG8HaNg/E0T+7l1X8//bYuA9SdiHXSNiDWVQfWaVcTBMQaB6A1MFv7c4OC&#10;r5XYnANiXQsBADL+Nk3Gt43WBDTJv+mbvunShg9PoI49G5vfQNY2gPJtiJXprWV+lHH+cXUznsCL&#10;5NO/cjx9T3/5qK42s5s2szzbqS5feI2jGJWNW2ObfZxdOvLdWxiYMNttDrSxArE9X6z1ADMc8JpM&#10;6h8Z1jkw3lo1h/VF7NrRRmMlhuY2GR2ydM0Rrr54Z7/X/tCLp0yaXfLqxOdUHG7txVOv8vQ7fRYb&#10;f+LOdtaVJk9f2/5R5ZkJiPXLCM/07n2NAao+Y/7hISVzhUmc/gRk6aZPBnzyj6kJxJr7xtsYKM9x&#10;j5Vbi+VjZTYAMkCsf+716wXrxBqxVqyn1pXU89RzD3tusvuKr/iKG42RccOtm9ZOMcw4ycvjuUbo&#10;5S9f7kjveZSfdGYbtRMbp+aZL6n+k6U/OT1tSvMf1640Lp7qLqonz1/yaRunN7m61Ve8xrCWV85O&#10;Pr1sjIO8usZg6k8f9BvPbKYPa7QTsf5BaS1ZX33n6LnUcwz7GwuM9c/JD/qgD7p0Ijb/59rH8rP9&#10;YkiOlatb9fOvz1NXvv6rm+tirqXpj23+Vq5ePr1k+aiN5PzXz2xX++lj8tQpbqw887OsvcnV86N8&#10;pTY3ELtp06ZbmjYQu2nTpk23E/mi1onYvqzbQDoR29UEnTa83Jc6XwABZ0A2YBhAwt2lAD4bAyAi&#10;MBGABvwEdHrBk5OKNslOW3aKE9gGSKPbqVDAF3DOKVf3srbZAGACQACCP/VTP3WAul4gBdj1U9dA&#10;QRtim/xOxOoL8HA9EesU50VA7DwRq+1OxDpp5SSmMXB6FPgDYNR3bRtPAKMrD3xh9/P/V7/61Uff&#10;nUIFQHSqJaCxE7EAS5ulD//wD78ExAIYgaB8ASqdRvVSK/600c/4G0s//dfPgFhAqw0xcJOv+kLv&#10;BS94wQEOO5EK6HTKNiAWYG2jZ3PHrxhcQwFYNu/WiysYxK99sRp/VyXojzly4haAaVMBBAFgdXLM&#10;GFgHNkXmuzHvRCw98zhPxFpzxr01ehEQ645dc7NuVK6V2PCxArGdiJ0b5zZibbDaWE0gBbeJoxe4&#10;QYblcbrTLl/05saudtNLd8ZTTMlnPlbG5iPfk9msfqa8unjaTt30a0ddY7T6mT5iehdxYzs5XzO/&#10;ArGeBT4/PpPWOyaT+rxUTuYzZy3YKNcPKa6dOY5kUvLKxapcv2ffq8uOfgDGOX/pnqubsuLU1rRr&#10;/dEpjlnOD6aLZ11+4uJNl452gZeudfC89g87QKznxQRgfaYnz1Ouk9NdbdIFPnlu+bvhb5zniBiK&#10;Uf4cELuOgXy68ukAKK0j/7TquWaNWDOtlzjQDHv+er57xvayrtpufBvTUjrplVc3ea4NnJ94zkW+&#10;Zz7fs+9Y3+s3+3RwdvGMbba3ylf92sRr3WRy/ZSyKbZZH2trxlccU3/qkKdXG/msH/WJLF0p22lf&#10;fXby59qUkvlbYD1Nm/pm3fkHp+8V/m5aQ55D85nlH0bzOUWu3t/keUds/SmeYpDWhxlf8RYTJpuf&#10;mXTPjYEyXfnk63MhHemM7yJmk38+plzKR3FPmbQY19izibOd9dkqT559yba46JvbxiCdxq825POX&#10;zC8uALHzagL/hJ7fTeb3G7xp06ZNl6MNxG7atGnT7UB9cQuIbUMIOOxE7ArEXvTljh+gGLAPcAp0&#10;A04BKm1GbTqdZLXZBqYC4QCtvlS6jxa4CmTTvhOSTsP6AgpkBPIB+/ykHtDoFAifNhlOgwAygaeA&#10;MKeinLzVH22r1y/tuy7AiShArHgDYm1+gS82Kt0RGxBbf11N4ESsDT4g0MZaDE7u2uAHxLJha4PP&#10;Z5ttmx9xGhMx2ETpO7AaWAi4nEBsd8Q63Qtgdceu07raNEbuQHVXmI2UcXIK1ynZ/GmTrjEFCjv1&#10;1ElcQKyTUN05qy/0/VwRGOut5eYHqOQlXWLw8jKAtf7Y1AXEmmd9NqZAWy8/M56uGGjejSkgWbyA&#10;Zy9RM7/6YBNJzzy5wsG4AXTFiQHMNhw2nMZoBWKbS2tUCpgGvEwg1tUEtwUQK855imduoNq0SecG&#10;berKz83ZZLr5zg951xysviarw/JspHTli2Xqppe8DXE6cX6L50o87bJJpjzbCUCa9upmW/TqQ1zM&#10;U3/a1Vbl2OcoINZzKtAiUGOCr9Ly6rG17PPsvu21/WKqXNtkYpZmEytnd64uXucPrzrqyWp36stf&#10;xBPEm7FjczV1xTHBsOxwcZMFuGTHDyDW5wg45BkNiPX8C2ydgOoEYANpL5KtNv42eP549gTE+hsk&#10;RnHV33W915f6gdX7PPon2eyvvBP9fpXQPyEnEDbXT+tL2t9dAC4glp/ZHv/SAJzqizG9yphNc1Ld&#10;jHO2MW3Sn/nZXvJYefqba3L6iLOjry9Tb+rPNqcs+dSpn/zh7NKrjLWR7HLxTX198qyd8vopxVMf&#10;17/VZ3bk9ScfxcDOXAeU5pOcvnXXiVjrxt/ZuabkA/97RpX3XcT3sK4mKL4Zj7bqk7K0GOpDnxdc&#10;zHTzl894lvOJ2edr2hXLtJs2tVs++9KZz155jv9aj7OdfE6e/tpn3HzOdpIpN1bTV2sl3emTDANi&#10;P+dzPudGJ2I3ELtp06abQxuI3bRp06bbmPrS5ksc8MDVBL6kA8WAY8BRQBNQtZ99T16/4CkDzgJj&#10;Aaj8AhBtFGw0gWjAMYAaIA/Lq2szapNgE+sLJ+AV0Mann9+LBdjanaLYhkPq53ZYW0A9qRO2ZPpE&#10;D9Bn88GXPp17WRew01UBwED90FcgnziAgjb0TtY6bcIvINYG30lMuvzquy/P7n01lm2AAhydfJLq&#10;u3p99gKNdFxN4J5ZVxMAoZ2edWIMSKGeHjtAMzDV3DndClzQD+NqY9a4OmUqHr4AyoBVL+8CRBif&#10;fmrNN1tzJEZXO9gsOJVrLQTEal/svazLT/755f8nf/InTzfccMMBhNLhUxzmvvnH2lGnXXJAvDht&#10;yJx8Nt7G0pibc0AsO+AGoNrJW1czmMvG3Tx5IRrgBTBG33j0sq55NUHr+Fop2xWIfcxjHnPE6QST&#10;DdW6qTL+c2MZ08HkbGy+ydkYCykf6m2aA2PT6ae+dNq4yZNNkHbarbrSfNCpDsvPviSLldXrd30n&#10;0y5OX1qejr5Ii1W7YsR0yOPph14xVse+cUiXTnFJ1xjyE4unl3V5BvjctNat0X5a7jkyuc+2f2IA&#10;EIGKM3btiWmWi0W5cSfDYhVPdmuf6GRXP2b/kqWb/iovVWfsOllNNmMr9my0VYzkdNPPfsaTDn1p&#10;/rKj6x+B3RHbFTYBsXFAK/a87RqCgFZl1xNMMNbn0T9HsDxdpwC7I9ZJfUCsWMU1P0uTZ8z60ThY&#10;q9ZXfW2MXKvgb0rPYesDW1PWi3U0TyuSewZ2ItbVBPzwl0+p9qxTINz8PM+2s8HkM3YpnT5n+rD2&#10;b/pay8nSj8nWtmN16ShPvcZw6vF9jtVln4/SGVPtzPK0qQ3y2lx51vXZsC6k53SltZden8/6GIsj&#10;vRnHORtra33m15fuiPWLEt8FrCHrSdo6w30P6LsA9l3DP4UDYuuDtvnWPll9Io/JpfU5vWIrdvm1&#10;n9lnW5/l8YxByld+prw283vOPt1k5buqRrvFEk/btU65unyTTa4d+Wk3ZdrF1VXPp3GTV1ffVn7R&#10;i150/J3x6zLPCd8Nfe+e32n6jhNv2rRp0+VoA7GbNm3adBuTL2zAKwCaL+M2gL6gO8XpRCoAFRjp&#10;1CgglB5m05e9ScqAsHwCvZxY9FN3AB5wMWDUhhNIhwGSZE6h2YQDgG2i/YTdCU5AG1BO6v5Zp0OB&#10;X8BQIBt7gJvNSPEDXB/wgAccP0l3EhPIRxcwavMCMASyuivV3alOTAI52TttCeTTd3q+5OqT9ntx&#10;FJBRe9ryk2QbfACg/tN38hKIChQAKrtHFtiq3wBiKQacAnCM/QMf+MAjbqdHARJsnYjVrlPJTqd+&#10;8id/8gG+irO+8sE/WwBloCyAWJuYf8C2uTSW/Dnh6gSfn/zP+TCWxpQdYNTaAIg7GQvQNFfqgFVO&#10;gb7yla88xskaAU4Coc2RE6tOJRt7cbIxZnwbA2V94Ee87m3UlhMe1g5/xtKYO+0L7NRX+r3x2foy&#10;j427eXIi1hyZf/rGy/2trquwfui0TqXXSta59W9tAmIBSMBwaUDsulmbG7LJ1a2y5JPVzQ1unD6e&#10;Ps75S8YHmc1em8I2fja/066+VM4ey7Odm+90ydvsTn/x1NV25XTZT85O/Tmd6qcOfxPEOOcnBm4F&#10;xHYiFgdoTPAVkLbKPFvcc+pzxt+Ma40vJm/cs2kMqsPycbaN2QQrMNt8pBuTJZ/1s51kK2c7fUy5&#10;PB/JpDPm2a9ZR96J2PVqAn8HAlpxAGuAbEBsIO3UJ0ueLu5qAif2zbV/Gs14JteX4sbyYsaNfXrJ&#10;/Y3xN8+ztH+cWS+lraGAfeBYQCw7fzP55jff5c9xMZ7Tqx/lxTf1zJnP6Zz/+kZv2mNlPNuM05n5&#10;9Ceno436ST5jmOVpM9tqvJXTSW/aeAbUTj7zoZxdrK7Y5thcpDvL6UmLD1evLlYu/tqp7eRS5dqR&#10;4nki1t9Va8t6ms8ta6ty9WT+9vqbBYjlZ/WNxR9XJ60cz77RKd7k0w8+18b0k718ftJZbaXpTh02&#10;UuMJdJ2y2lR3zm9Mnk3+1/rkcb6qi1ebtW7m+ZnrY7L6cydiNxC7adOmm0MbiN20adOm25h8YfMF&#10;DjDndKSfiwMNgW9OQgLS3BEKtKMDGAscuwiIJQ/kogv4A5YBp/wk1JUE2nCi1YlFAJzNN/AVGCoG&#10;//H3YienVQG6tS0F9Lkz1JdVP8MHTALcvHgCOOqUgPgBjE5B8aVdvskBcjYeAbFO2AIYATB+ki+2&#10;7kntNKoY9Bkg6qf3fuIPdHvQgx50gNWf+ZmfeXxBdopz6jp1CkwGIgIWbLCLFdCqzwABmyEgqxNg&#10;j3zkI4+XejldafPoNKi+A/3cK6s/ft4PWDWG05frB57ylKccIKQ+i0uMWPs2FcaUL0Ax32ROn9Hh&#10;y3xIfckHYLuiwNUN5tEXfuOkbeOkP07tOpXKp/nRb2NmnAC0xlFMAHE/+XYKRxuAVG04kQaA9ZNw&#10;Gw9taIuf1hpg16llc2q8zaPxcdpaH+hab4090NipF32mby3bsALWvXguPczuWql1fjkg1nqYG6w2&#10;UasM63fyNmHVTZuZp0M32Tk2tzi/ExTF+clX/ubmE6/l7GN2tZWM3tpmsjgb+cYgvak77S/H0748&#10;XkGB1aa8fwIExPrHQUDGBNAmT7ADwDHviK1fM/76W3s4neKYc19dPpLN/PRprMnqd3prvtjO1ZPP&#10;uuonT91V3lpKZ/I5+3x4Jq9AbCdiVyBW+SIgVr6XcgW8dno2mxWI9XdujW0y+TpvybKZfSEHxHpO&#10;+afT1QKxTiz6B5Xnq5NuAUy1h7WxfmZnPc4m+SwXY/nL+Vv7PJme+viidvOJa6e2akM666d9usmm&#10;zZRVjmdZ3lhi+elPOuNJNm1mDGss5/icXrK4srrGsP6vNukkq95nxmekO2IDWqVznUnL98sXgL/P&#10;mtPhAbHxjFV+5VU+7Wb+XP3a5+TJyrf205nxKGen3vekdNZ6snVMV51Znpw8nWJf62pjtl+66saz&#10;XD771d/0q78biN20adMtTRuI3bRp06bbmHxBA0QBsoClwCsgAoDLl3MAnNOFQDsgGwALOCY9d5KQ&#10;v0DYQK5ARIBnL6cCJtpAOInkZ6FAOBtn7QN+nVpkU1v5q311TrICJn05tdm2oeAPMAhQ8aIpwOhr&#10;XvOa03d8x3cc4Jh++VIL5AXC5gto6J5TX+j1n73TogBAetqNxean90AP/TBOfAJcgZzGUqyBxsbO&#10;GPLHL0AASAoMsNkGMDr16n5Z9/Hy5We6vngDiN3lql1+xapPAE59sdk3fvpuDNi4mxYQCRw1f2IE&#10;BBsnMQDVAaVi0xfXKei7fovJvbD8+YkvQMOGwJw4oWrM6YrPZoBvZTEFnIrVfEm1YwzFYm4BxOZa&#10;G04cA73InEi2NgCw2hGbvjaW4vQCNj60iY2TF70Z89o15ukbU/rF6X5YawEQm544b86JWHGeA2Kt&#10;ozZQeG6i2lga15gOeTZzE0Y3rm6tP6c7ObuAusrSdNhPH/LTb/Xn+JyftZ3kxS8f0KE+wDa7mM/0&#10;aqN2ZjlZPsrjxjydqYtryzPCT8rny7oCygIzABxAMz/3lSoHqgFiXR/Sidj6Kt/cF8tsf8aRTX2v&#10;Lh/S5LOf8k5+pavcmE47rJwNrnyOZxvxufanfLY1+ZxeaS/r8o8av3TwzyHP8gDVgNgJyCb3nJIP&#10;iPUZ7BqC7ANtcUCs0/Lm2vPI3LfGjMdcc/o55Ws/1Btr4y9PxzryjypArLUSEDYBMmtmrit69P2T&#10;y3Ox5wiu7dpqjVS/stiKeZZXPT7yM3WSSaecP/kpry796pKtdVg5nSlf61Ymbyzk069u1Z3lZMlL&#10;jeX6WZn6s40Z39SbXD/SlWqjenbrOqqdaVO+viZP32fGPxgBsdbNXGNznU1uzQFi/cM1ILY4amPG&#10;GxfPOXkxGT9Mln6y/E+9VZ5N+clk5zgf87kpnW3Jz88omc9Xn6k4n5hNcvnK5WuXbP08Zj91p96s&#10;P5enk7/mQqzYdzX/qAqI3VcTbNq06ebSBmI3bdq06TaivphJgVEALyAYAA8D3ACAQC4AKlBsAmy+&#10;9F0ExPZFMEBWioFlgX/8agdIB4AEBsoDCQGf/NdGXyQn0MYXwM6JU7GyBQZieb61QUfs2tQfgCub&#10;gOXakadrDOjRYRMIm94EGPnXNl1jxGfgIZ3ileabrvj0F4sz20BbZb7pi6GxN6baF5M6fTV2jR8W&#10;ezZiNJ7axHyqE5N6fuS1S49tPo2TO2HrX3ZsAJl01Ym/OROj+LCxEm9zTke/2PCtHeA01o7YxNt4&#10;8aeM+cgPH8UlT0YfN371rTFvjWXDZ+OJ+yxcC7XOtXnujthzJ3RsoObGzalqQPHcGMbp2IBN0IW+&#10;F6FJp7x8bfHRpg3nj558mzv54iqG6mdeHZavjbj65KvdapOMHvAL1z4WI546/oHRmOZLmk1Mdo5r&#10;O566+cLa8o8C12m4xiQwI6CsFANhJ9AxgVjAP3/Ny7kxmfHMGHBz2dylH3DAHxlf5PlvTrG2rRM6&#10;cw3QkRZHvsnZ5DP/cy5q56L+aEeMzavy5PzIr6kx848Mp/QAsU7R+2cQILXTrEDXCaxOOZkUMAHE&#10;lE5AdoK3wKfuiAXE+mUFUKuY9QE4Zd3pV2NQ38jmGEqNtc80XXr+yRQQa720Tlo/rZ3A/NaWq2Fc&#10;UdNL//jH4tK2vGdGa2Sdh/KzPOc8u8ZdXsyrv/L5ybb69CfXBqanjXj1Syav7cZ3+p4+pNWRS8nF&#10;X92sz7a5lDdmzQ/b5lJee+rZs8F8FEdtTp7txtVli2edcmO92lSOa1u+PqRXjNasf1a4WsiJWGuo&#10;fxzh1hSZk7DdSWzNuRLIL2msU77EtfZz9qO2jRcuNraNZ3H53JRXV75yfcFruTz/Ymqtz7amTkxW&#10;rMr9jaQnNvL5GeWrvyvThzQfylibtTvnjw/pjEUekyeT77lR3cqzDTbaqa36UXv+0efXQf5p5fnm&#10;n9S+c83v3+WlN+U7zqZNm64v2kDspk2bNt3G5AtaICkAMXBOXooDyCYQKfUlb6W+/AXCpjvL2sp3&#10;7QLPcO2kny2f5PSlmO6MN57ltQ5wJuUH10ZcfLhYZt1azq/85GLlQ3nGIeb6O2OZ9tlKZ5uzXfMS&#10;6Ij1rZjj2s5fTH+2XVx85HO142v1yy69tR5nnx6u7dlOsbDVx2knH5M1bvw3JuzyudooN++YDzbW&#10;VWvrWql1PoFY10TMqwlsqtqUrZsv5TZZbd6qa0NGpo5O9fIBt3F65dPNzzlf5acemXL11SXL70V8&#10;NTq4PsvbBBdf8cirL0blYqyNi7g2Zr7yymudvI05YKITsYGtARpx5eqAG0AOJ9OshYtOxM72LseN&#10;UeXyjcP0kyx5dbWdTvLpN1bXeNf21MvvOa4N+dqZ8eQDW/OzvvnHTvj7RwYg1h3drkRZgdjA1kDY&#10;FYjFTsf6DErJp74Un7uaIJAnrizuOY7J9CNWbvzkff4B+q4YAMSu62iCr+WTzxOx2moualveOEob&#10;S2nzpv3J2c+yNNtVpz7hbMprozr6U2fl4pKf7ePpo+eg8rRJb8pK81f8q96sT66NddyqI8umOvqN&#10;KRnOd/n0V6ZzkW1y5drP1/RHJz3laafMFhDrl0X+AdSJ2MDWgFgMiI2tMyev3RHrRKxrkazX6f8c&#10;r23PPJ6fF6k6XDlOVv9mWQzTburJVzd1pPnOx0zVi40u2VxvAZvK6vmozem7vqWrXrnnFzn9bGY5&#10;rq3K8myzX220URwzXvr+vriawHeOfTXBpk2bbgnaQOymTZs23cbkCxowKgBsAltSYBdwC6A1ZdJz&#10;ABZ/5HQD4+gGeMlj9efaTEaXTfJS/la79MpPO/qBb/JS8uqmXW1mn2465adufqbd9I+nj1mfPNvJ&#10;5MWXzBzkD1eefumJLVZOLqUfQBmv8trIV75rK9+1W/0s4+nrHNPRRrElw1OvuPJXHKtturPN/GUT&#10;syvVl2ul1vnlgNi58ZqbqjZdyZJXZ6PFNjtpsvxV16Yw2bUwu7kRVC61WaVTXTbyFzG7fOBs8bSd&#10;MdORkuG1veTTHme/srp8Tn18ThfnS94pSADaBGIDyeLAjVkXAAKItQa6I7b4+V77do4bw5X5kNKZ&#10;flZ/sy7b6qYvZXrJ5Kdd7ZE1ntms3FqRl+Z/yvI51xW+NYBY+U7AZpN+5U7EBsS63kWMxVzc58qx&#10;z2Ofybi+BMR+/Md//PGyLmuldWO9tHbWdeQu2e6Idbe2doxZ44bPzY80GZ3iSbeyuuancjbSfM66&#10;1XaWS+N84eKSX2Orjkzfaqfxm77W8sznI9tz9dMvVk4vJmsusxVzY6Vu2s62yFbmoz4no6sc5zue&#10;uulPm8YpOR1ArOuJuiPWWponYltj8snpBMS6p91nwT+gaif/tRGrW8vpz7FNPvVWX8nTUy+vj6te&#10;9elMWWXPEXOUbOqlO23mepw2s1ye3exftsqtizj92ea5PHv57KY8XenMS7WH/X3ZQOymTZtuSdpA&#10;7KZNmzbdhtQXtL644QAqeSlgawKxAV/Sc1/wlNUBvqbNbKs2Asyqn3XSVTdmM3VWzgbT7YSk/ATq&#10;8nGO1TutmR3dfFc/mWy2nU3y+l8/J69153xIAcPFr5xu9au/6ouPDp7lxiJOR32+8kFXfuW13Xj6&#10;keY7Tk9dbedz6unznDf17PitvtimHa5fjdn0X5v8XCvVvs+Ge339HH0Csf3ksc2ZzVsb6bn5Up4b&#10;dnIbLbZzIwbYabOZnZOxfmrZT2rJs1Gf7wl0tHFMt3I25Gzmz0HVFWP+yaef2pKv37Nu2oonf9mR&#10;tQlPT77+Yj7nmKYTK6ubNjF5nG5psSgDNgAT82oCwMUEzjpp1h2x1QE6ellXJ2Lrl3bWsa//uHJj&#10;obzK4rUPZNYBVp712c61oswvndle45NdcdGTn+VS+nSVMZ38K89YyNJN3ppWDoj1c2lA7NOe9rQD&#10;iAWoAlEDWQNYVyA2Tk+qvnwgrLJTgF4QGBDrbnGx1SdpfRBfn0c66fmM+1ymL6WbvjacbH3zN3/z&#10;S+umtWO9tJ7KW0de1gUg85Kvr/zKrzzaat7EM7mx1PaMt3Lxmo/Zp+Yb56cUT3/rs4Ws+nxMzge9&#10;ud6Vs22M1JHRZ6s89fOjLGacLianXxlnE6envTlf9HBrlUx9dWSl7Oc6zZ90toHVY7Lqzsn4Nq+1&#10;T7bq5jN9POX03NXuBP+9733vY91YP4Gu8xnV+utELFknYgNi+Z6xxLWnTpvyYrE2sHxjQ79Y60tl&#10;rD55urUhNR61l2zm00+3z4X5wfnFzVm6fFSvzNfsr/I6H2S1yZYPOunlUzutCWXceGW3+s0nlq9+&#10;xjllyfXLnf+uJnAdkitMLrqaYPKmTZs2XY42ELtp06ZNtwPNL2rSgKm+0AVWxQFh577cJZ/6q271&#10;/FQfVZdN5TggbbWbNG3oTsBtgnH5OMfZpTNTnH35abvWk10LzXayl9aH2kl3llciL778zbL85HSm&#10;z3xoP/k5TjfOX+V8x9GqO3UqFx8mi6b+Rbb4crEo3xRiO0/EelnXox/96OOESpuyc5spedxmq7o2&#10;ZXE6bXKn7cqzrcmzPk7PZnCV1W4bzRnLRcx+6ijnvw1nscz28Nz45idedatfZefKq5+1Trn6GWcn&#10;Yj/qoz7qAGIBGJMnkBbAEZO9//u//+nxj3/8cd8p3/qGazsu3uKSpouLe8rSqW7aiV/aWkln+pWf&#10;faWz1ser/2RsWttxbUvNZ/6rX+OpzCY5n0BwnyMnYu9+97sfd8T62fUKrk4QNiCWPKa3noilB9QN&#10;mAWSOhHby7qciBX3uXiLL1nlgJ9z40cOIHOytROxAa5zzQTOkgPNnIj1EiV3y3qRo7YaX/naOtdm&#10;seEpp1fs8vVz6pbmszrlWVc5Gb9xsuyTxfkmX8cTZ0uvPqef/Fzdqpduepj/CdRlU728enrTLp4x&#10;lieni6dcPrlyfa29VeeidvK5xjx9el51NYF1Yw1ZV51+bb0pT3DWOrvzne98fNZ8FiYQG882a1eb&#10;xafuXN+TT33xYvnpM85eXWl61a021Wkj32TZ1bZYAmyzy/9sY9pWd65/ZMlnXTzHaMrTx3yTNY+1&#10;N23SXfNs/KPPy7r2idhNmzbdUrSB2E2bNm26A9L8Enc1X+rSuRq9c3ROniy/F9muRG+CbdM+2TlS&#10;N7/MRpVXWek5PkeXqztH16o/abWb5fzGKyU7V3+RTXSl+klT71w+X7PuHF1UfyW7m0J8OhG7ArEB&#10;KDZONllzAyVtw9XGv/ryuI1Z8rlRm/lspmyy+rkxbANJF2gmPzesq56YizvOfrY566eOtDFIf+rV&#10;zrSb+VnmZ/Zlcr5rsw3u7Ntsn446etWRAzYAaE7EAioCM+LADMAaXgEOQGwv6+Iv1laxTjme66JY&#10;ip3+jC+unhxf5HtlvnDlaSdd/cnXfnraTV+aTpw8ndZQ/cmHfKze6T6fIydi73rXu56e/OQnHyBT&#10;4Ko0EDZQdZ5yjYGw7oeVVjfBW7KuJgDEAt3dETvjwfUznuXyc3wmq3/2s599AKoTiLVGAsew9bWu&#10;KT8xd6WBk27GZY0LFwNWrs1ZTg8nm/GRrbrJLlc3/cnPdsvj9NJZbaQx+VxDyjG7/Egn2J/f6qdd&#10;OvmbMVQ3bYtJfbLaTDbl1eVLeW0jmXS2m32yuLp8VJ7roDLujlhXE7jSovU1n0vWmGtT5nMKOxHr&#10;s+az4LlXPLNdMSXT3uxf8VzEdOv7OVtynL58Otqd/6Sb9dPmcnJc7Hyt/yRadZJPXmXKjUm20njq&#10;pj/lsy0xF/f0czV2fj3g+biB2E2bNt1StIHYTZs2bfpLQLfGl7/b64vktfTj1tK9PelyMd4Wfbgj&#10;j5HNzrkTsSsQ22bKZlTaZnD+rDl9dW1C2/BVbjM2y2ymXeV8zs1eeqVOCZG3SeZv6lZXvXJ1uHgq&#10;Vz99YOX0Z4zJpNnOcjrVnYth5WKaunhuxLOno2+zTSfDALHAuYBY4EVAbOVzQKyyt5dbC11NgLWD&#10;i622ah8rqxPfjJ9usmyyx9XFsy4mS57elOP8qjs3R7Hy9JvP4iDjK1Y/10++85Ff9Z2I9XPpu9zl&#10;LpeA2ADWCcQGqAJbJ/Ba3vUgONm0PwfEfuEXfuGN+oKVxYrrW/Hi+Rld9fTZOroWILYy/Qc+8IFH&#10;P/pnTTzH1vOjtVP76VVOVp8qT7sZ/znO52Ty7JIpS5vr6op3tVltizE/6a/POvl08puv9KT56rOf&#10;rnw/qZ9+cD7OyWY71UvzM+uUyVe92k1erOnnQ5pfZesgPXXF5jPz3Oc+93Sve93rWDc9p+ZzSboC&#10;sdajE7RXC8QqzxPFM9ZYOVnxJZ/5tY2Zn/7XeVffsyTZ5NqonWLH+SvuNR7y2tfG5Iv8ZivF6aQn&#10;rX15fmZ58mqf3uqnsnl3h/b973//46V+G4jdtGnTzaUNxG7atGnTpk2b7vBkY+Oqhte97nWn7/7u&#10;7z4AJPe1fdZnfdZxQsWmy6apjZOyjaxyG0ygH1mbPTJ17g78pm/6pmPTrhyrtwkkn0BCcmltrm1L&#10;cfLaUQfQwerFIqZAnnObUawc53eVk60xYvJkxTM5P/m9GqY79Vfb2q5Nae2kj/XbSUb3hnpZV+CY&#10;dAJogAyARgBHOn4i7J5gd/jVdr6bN2NP3ljPsSpG+mTyjVl+Zj/KS/lV35xVTy7NPs5HNvmRTr38&#10;xNlNTqYvrem4/rXm6n8x8Kns8+A08QRin/e85/05MLWTsIBWn7WZBsI6TYqVZ549P8Cnhz3sYad3&#10;fud3vnQitr6Kqf6IrfEzd+Kfn096+oezl1pHrrhwNYG32bd2rJvWUCCstPwbv/EbH3fKWn/i5Idv&#10;4yg/nxmtndr+lm/5liNWcnpzbJs3etlKZ5/TqQ+zjfSqy+e0WTkftZPdbKu+qVNOVrv0jLUxl2dP&#10;X92MS7r6MhatOXOlnq78i1/84sNva7E45WtnbaP45GsPk81xSJZvZWmxrG3WRvbxjIOecn1JF4Dq&#10;ZV3uVH6zN3uz43k015V1Jj+BWNcSdCJ2vZoA853/GYM5KU7yOQaYXjIpHUxfGec/eW2UTy/Olzpc&#10;W9WVr40pyy825pgsP3SwMh0yffQ5m9wcpTfjzdecx6mXbrFNm/K4+uTTVlk62bx/7ud+7ukjPuIj&#10;jpf6vfrVrz7uwQ+E3UDspk2brpU2ELtp06ZNtwPdll/S9pfCOxZdy3zcUefu9orLZqcTscC3eUes&#10;DVWbJpssGzWbvDZZUps8eurnBg6nM/N0lG0opWTJJ08/a302fNrQk4lNml9lsU398tKV04n5IJde&#10;tJmsTwEu1UvbkOZ7tjVZXfXrRhjP9uJZly2uTfEAYt0b6o7YQLJAtAA1KUADuBHogTsR60VLq+81&#10;hurj5DgbcjZT71w/pMaUjbHA6ZA33vlNnky/85EcX6lNrL665qFy+WkjnTb5CIhdryYASAbCdqoV&#10;GBvoSgaorT45DsQNyJ1XEwTEmusJxE6e8fb5iBsndVhf82E8VyAWzxOx1guATL6ytUT/QQ960NEP&#10;PotBfo6tsZ5tr/EoZ1vM+Vk/L9Xna9blL73qsonVT/38kIklWbbpTr1pnx7b+kJmbKXpZ5/+9C3v&#10;OWfuGi++yPKbj55F+Zi+1jbzH08ZH7XBvnblay+7/E/7WSdlPz+f+dTORSdiex6V7zllnXlu4bd7&#10;u7c7gFifhYB77c14aq+YkhnPZDE99eKa40hWSq/xUM5fuo1PPqZ/nCxf5bObMjHmW1p+6uWPfJYn&#10;08fZTj/TDqc79fHqk676fCk3p/TJs8tX/shcfeP56ESsX+BcdCJ2ArKbNm3adDnaQOymTZs23Q50&#10;W35J218K71h0LfNxR5272ysubXZHbECst777qaDNUps/+TbTbaqk6+ZeHrepa1NGP7k0+7k5m/b4&#10;nGzK2YmNzzbGARbqyaZe7dArjtL0qo/J2gyrSy+fdAKjk9FRzvf0O9ubTN5Y5p+8/EVMP79tgvm5&#10;qUCs1B2xFwGxlfGMoz5UVzlZOvEsl5c2ptmSZ98cVj9tlefaTDf79Gd9eUyn+nTpBNZMvfzFU2Yt&#10;BMTe7W53uxEQG8iKAbHuiCUHsAauBtB2/UAyaT6uBogtplkWnz5I+7xM3fpCho0nINZdr2/xFm9x&#10;CSBbT8ROIDZ212d3xPJpLHH+xdEcxNqfMaSTHnnzcJF+dZPVx+llW3nqTz/TThzTdtbh5Pldme30&#10;MW377JKt7UuzMyc91xqX9Omqr/18xHPOV65tLE+X/wnEFmN+pXSKLVaXr8rs+nxWX1/cq+xE7L3v&#10;fe8DwO8ZNZ9bPZs6LXsREFsstYPXmJLRTTbrpPU3XRzwrX6eMs0uXc8Mqbo5XrUxbdTJS/nOJllt&#10;Vp+vbKX0xaK81lde6/iSamfm+UonJj/HdPksruLIB1l6+ckn2Qtf+MLTE5/4xONXOJe7I3YDsZs2&#10;bbpa2kDspk2bNm3adBvStXxB31/mb0zGYwKxH/zBH3wAsX4qaCPVprLNk41WGyrpWk7HJrvNqro2&#10;e/mh2yYuoHPdEF7E6eRPG1gdXxOMrY3aIcsPH9mS00kWoJFdtrWbT/lpj7VZG+TKjWH2xSWP6fJD&#10;XvzFONsslmxrJ6Yr9nNA7AqiyZ8DYj/gAz7gABMBsTMG3HiRF099nnrFJq8uvXQxHWmy/JHnY+rF&#10;ylOn/BwDshkXOZmyNgKYkpWWZ0vHz6irI5PP31wnsXJA7N3vfvfTU57ylBu9rCswNSA2+QRiyVeu&#10;Ph02AbHuiA2IFUN9KM51bHwu++cBbk7xHAdlQOzHfdzHne50pztdWjcTJGvNBNK2xtzd6SStf+jw&#10;acybW9xczznS3ox56sknK750sTLd/OWbTnMkn4/ya1l+xnWuTtq4zbbpNI7y5PmI6fFBnl9cP4qT&#10;7my/NP/0pk8snzzbcz6rK4/VY7r8Wx/kfU6MYZxtfWm8YnV08CwX22wHe2mT51UnYifw2nMJA2Fd&#10;eyF1Ktuzyx3Y3REr5hnPjKP21rGoPJmsvqbLX9dAqNeW+nzG9OnWZuViqY3aT1ceNyZ0lLWXbWn5&#10;6oqHnL/ZXlw7ta0sr62pT1bc6ZaPZ1/Vx9VJz/mb4y919c3jH//44zuHf9hsIHbTpk03lzYQu2nT&#10;pk2bNm36C0E2N7/zO79z+v7v//5jU+R0CiB2Xk1g47RuuM7xrLfpslFt40Vuwzc3j7MuHzHZuc0c&#10;WT6U27TSi7OL1Z/TWTen6V2kv3J1q93k2U88fc329cNmWj4AcG70p202+Z71mB8nzCYQG4AGJFOW&#10;D8wI7AgAAcRaC04s8Vu8eMZhHoqltmP1xZ7tWr/K5QMIVt1Z1m5roPpYmf06JuqUk03wYeXkdPCc&#10;A3XZpldePd0JxD7pSU865mICqYGp2GnYee/r1LkSP+tZzzqA2Hd913c95rqXdTU+4pzjUOyBTLMP&#10;mJ76xpatl3U52erOV+vF+plgfjyvK5A6ERsQm998Fk9tkmFjR1Z+6ha7dNrMevnq8i/f5yquLuZX&#10;Wt25NnDxxcmzyQ+Wz1adMc0m/WknjdOpfpYnk8868ZlXsvymJxaydKccKxeHPJmyuGsnnn6nr3jK&#10;in+2s7KrCawzQGxXYPQ8wvKBsj2rWofuiL3f/e53o6sJ+JzxrP2ePOvoGsNYeerMzwWe9TOfnjKe&#10;40pvMlnj0rheibOdfte1ucZHd64Pf2PI5NVLs1GO2ZNNTo+9PL/S9GtzjaE8Vufvy+d8zufsE7Gb&#10;Nm26xWgDsZs2bdq0adOmOzy1uQHEft/3fd8BIAXEOqHS5m5uoGZ+lqWr3roRs3HDynOjO/Vx+nH1&#10;yfmY8to5x3Ti1Vd+4qlL56K6K/FsNz/lJ5NVpw82yVIbeRvlNrirXbaTZ52XoHQi9tzLuoAZAbE4&#10;oKPU1QTWgo1y84Gbu1jss924ev1Z5zm7OabZkWmjcnbrfE/7dKZtYzZ9y095dWSzj+mT8Wku0iGv&#10;7Xj6w/SA2H4uPYFYoCvwVAqU7ZRrd8F2/+vkANfygbfJgU8Pf/jDT+/2bu926URs8RRfcc2yOcGV&#10;V92YzryaILAVt6bi5PFbv/VbH3YAFjE1h41l7a5tkjX+a1+mvrpVb8orqwfEprcynYCzKcvX9F9a&#10;HLM812iybOV9nsmTndMvf46rr81YOZ6xnqvnI55yesmnjRjx9Jfu1Jt1ytPX1J3xTbmrCbxs6573&#10;vOexztY1NddazzAgrPXoagL/9Fhf1hVrc5ZnbNpe46qMrf9spI1F9dlnJ01/5eribDFfZHNNVLf6&#10;mHZTno9Zr1y9dPbJmp9zS79+Tb+1M3WSWdNTNjn9/OcjuTi++qu/+ng+fuiHfujxD5sNxG7atOnm&#10;0gZiN23atGnTpk13eGpzA4j93u/93uNe0IBY4NAEMNqczbxNlfo2V+VXTn9u7NeTW7i25ANHamfm&#10;p9/ssi2O8umVznrlNqTV5bv68rUxeeqvzJZf+dL0p7/q5G1OkwUA0p2cTm3Qw9Wr64TZtQKxcS/r&#10;8tPRwGG+a6uxEkvxpFNca3111TfmytMu22xw8qk7WV1jNm3Tn/ls0otn22LWb3rNT5ze1J/MNiD2&#10;vd/7vW90RyywFZAKhCV73vOedwCxwMpzL+WaQCyeQKzUidiA2I/5mI85PeMZzzhi0p9iNybFXoyz&#10;L6Vx40HPGKxArDU0gbG4tRVfDog1Rhe1P5lNrFy/Jten2a8pZ9MaJufnIruLymxa+9VL9aP6OFvc&#10;OJJfDoitnN3qZ8roTrlyMjrz8znlpY1n9mTJk025fDGv/pQbg+zkp+3UzU/yyq4m8E8FQKwrMFw/&#10;0JpqXVXuJGzPLyf+/bQ9IJa/2sCzzdotJnV91tc1qY7cuPQZUseXuvxO33Ey+uzzuerEfJFpxzqp&#10;HSwfT7vZflx9dcqz7eKWX9dBdphNdeRiagyMk3oyVzVkXx3OTzHg6VOdsTXvrm7ZQOymTZtuKdpA&#10;7KZNmzZt2rTpDk9tbgCx7oh1CtKm6NGPfvQB/AD0bJhsqGyibMakNmFtqmy81LeRs+G6EtMNHOHH&#10;z/CxOmUbPOXaIA9gYFOb6snl2wC20SPLVlp82gUw0ydfN5n00k1GH7PNPh90tbEyv5gPzB9Wp1w7&#10;tS2frn7h2Q9c/Lh2ayd/2IlYANq8mmACZsDWCWqQu3cRq3vf933f475g9wTzpa/aNifznkR1wI/G&#10;YsZevLMPjU3zli6urr7Wl3xM+8nZ89c4iKV2Z9sznfW4eNTpj77xUxvqp460sU/Gp7nxOQLEvs/7&#10;vM/pqU996gGaAiSdMgeiAmC9JR4YC4gFQgTGYrIJvMoDZwNgpU7TPvOZzzyA2Hd/93c/PfCBDzyA&#10;WfE0XuuYNEf1Rd8an/o4x8Q4ALgAqu7unGvFOpnrCgfCWlsBsfOOWG2Iba6V5iNWFnPPgOzUte7T&#10;m/brfCvH2iOnz3c+ydRZw8XEH1bHlkwcL3nJS04vfvGLL/kTC7t0pu0ak7w2pco4nerrK3n9nbr1&#10;dW0ve/XGTIzy9LB8faYvLZ9ffE7Gt372+Z79oVd98hkLnnFKpy3OJ0DO2nU1ASD2jd7ojY711Tqz&#10;nvBcX+TWo380+eeh512f2RnPzOPalqdrDrF+kIt71vfMS8ZfnM+1j3yxVTau+aw+G2l+1Lfu2ahX&#10;J43XNoo7vWJsDJSTzbbSnfXq2GHxtk7kv/mbv/lY/8r0pNYZnn6KJz9rW/VLHT0noT0f73//+28g&#10;dtOmTbcIbSB206ZNmzZt2nSHpzY3XU3gJB8gFggHDAqAs3lqQ3VuE3cR0y1dbVa/uI1iG0GyVUee&#10;jnwb3Oyqy+ZcefqwIUymzI985SmXlp8bTToz1vSUi0866yZPO+nse5tabaqLp/2UxzbEgImP/MiP&#10;PF5mAySbYEblgA2gRsAa+byaoL5ivuuTvLjic/Ekpz/rlVcmV59NevmaenF61Rs39oETF+nPdqYP&#10;nI166Zy7WaY3xyJf2naauDtinYgFugJPA1KBqDGAdV5NME/DBsTKJ5s+ALHdEetE7A033HDEVCyN&#10;yYyx2HE6ZMmzxfriZPUnfuInHi/fcp+wNQIgk05O1rqaQCxfjdVFaylOt7oZz5yTtV/qViZPny6e&#10;vtXR6zlXfT7zK1WnzVmHZ/vyMf2ps9oWQ7Yzpqk3ZZPJVx/ka/zpTtlk8niVydd/6exjPpMpT64u&#10;++mjNpIDYgH+97nPfY5107NqPpdw/zhSZ71JXU3wIR/yIcc6NY/8WV+zneKpzWRYeY0zJpt600++&#10;8Cpb28bmZc5NdXPe85cN2Zzjc1zss83ZRvl8NDbV4dpS5zOvPNsFEAOkybKV7zOYrr87xRHPcu0k&#10;f9GLXnRcTXC5O2InILuB2E2bNl2JNhC7adOmTZs2bfoLQQGxvazL6RRAktN7NmVzoxbbSM1ym62p&#10;1+Zr1sXVy0+duUm0ucsXPZu+ZAE52eN0s59cu9MPmzbu2elv/rQx/WZfeXJx0eenGKbN9FUbeNWR&#10;b2Obr6k3dSeziQPQALGAigmQBWRUDoilI+/nvh/4gR94esITnnBslPN/Lo424mu/5MnnfGYrvtVO&#10;Pj7np/GYded0AAZktZtNnL60/iizlcdsJsCA6U6f0zZ/lenNqwm8jMZcOAUbqDoBVQDrBFkBsfP0&#10;azbJq8Pr1QTuiF1jqg+zjzP++lrdtG8dfdInfdLxUqQ3fdM3PdaJ9dIaCiSbQKw1djkgtnFMVtvk&#10;uBiKA8vTza64cbqzPFPrQsqu06HqavNyQKy8uhlDeX7o149SddNPumuZjrIxka48/cT8T85HMdZ+&#10;sslTRmfKxRBPXSnd5MVRG/EaV3Hgtbyyk5H+cXTve9/7eMmbZ1DPprnOyK3B/iFAbl1OIJa/Na7m&#10;BZPRkV/XkLo5Jquv9Kc8X8mrU05HXgzrfJOv60DbUx/nu7gux8UwdZVnGzg93OeDjbo13tqXzy/Z&#10;1JPvc6QezzamLFt3xD7xiU885s/3jQ3Ebtq06ebSBmI3bdq06Q5I+0vcpk1/nq4WiJ0bqTZbbbIq&#10;tyEjU25jN3XbhJFJ6WhHOnn12yaYLAAVt6msXeXs8Gxz9eMET3pimCd6lC+KvX5mq44d/WymnTqc&#10;j+qT5a+2a0ddfirHybPRr1jsXtYVEBtwBtg4B8QGoqkDctz3vvc9gFgb5dqqHWWxiNkGXjpjiunM&#10;McR0sRin/vSJtdU8Vlf/q1vr88tf9dmQzfhrF2ebjnp+ks94ML11beRLnq7PkXsrA2Kd9nMq9hwQ&#10;W7oCrsniTssGxCqvL+v6wi/8wqN9sdef+jFl4q+uvirrkz6kSw9A1olYQJh1sgKxyoH5ZAGxH/dx&#10;H3cWiFWWj2tbe8VGB4snzgeWL9bKcWXptJMGxPKtTdznPl11xdBaVcb8VJcvnO/ZprQ+zDJWpivf&#10;eqqNmH7tr3ZkOB+4spR9/YuT06U3dYohLob8Jpcnyza92l5ZvJPJ6KYvdaUAINUdsQGx1pG055X1&#10;JQ+IfbM3e7NLzy5ArM+adervQj4bE+XmR74+yZPNuMnrZzrSbPIxZdNePlam05jN9hvrVV67ZGLO&#10;ZymdlYuhemXMVzrs+UxeO9k67TpjqM3ZLvn8bJJL+a0Ps146/ZDVbjK/uOhZ6VcBr3rVqzYQu2nT&#10;pptFG4jdtGnTpk2bNt3hqQ3PG97whktXE0wg1sapTdPkNlhtwJST2WjFU77qxjZsbdrSabOWzjm/&#10;ydjKt9meOqvtapctub62kQ9QmX6Kkbw6NtPH6jN9smJYefqUn7LKce3Jr/WzPF/W5Y7YgNaA2AnM&#10;4gA0eWlXE3hZ1+wP38UWk82Y5jwnP7dO1MV08p3dWp/vdY6VV79t+FsT6oAE047uLEtrq3biYk8n&#10;wCE/0uq13dUE7oj1MprnPOc5xwu65slX+cBX+clkrh5It2sMZpmtE7GuJniXd3mX00d91EcdQKw4&#10;zoE49RPPdRunM1k/rSNALIDM+rCWAsVaO3M9kQPz6TsRO58jtT3bqF3x4E7VFes6B+nXh3zMuuzL&#10;S1e9Wa+fytoxdvL56M5OutqkM+vn+KmbbZWqn34bA/lZVp+f8mzpzPrpdy3LX47pzX5qe/Y/H2v/&#10;sp9t5m/qrfmVp1xem+bcPyqciH2rt3qrS8Cr9dQzCa/PKewfBD5r68u6Zny1qdy6KYbmIL3VTnzN&#10;R/OA1/FJJ9v0sTrjfc5PNnG+iqW1kWxtI/18K6c3ddjU7lrPVl1jQydWTpZ+cvp81bdiJSsm+drL&#10;Z/b+vviH3+VOxJbfQOymTZuuhjYQu2nTpk2bNm26w9MEYr/3e7/30su63BHrhEonxbBNFYDS6ZlO&#10;grXBarN1bsOF28BVl428zVsbuLlZnT7J1BfL9Fmbsbrqs73Iro0iOTACk80TQvkTIzv1Mx56XlrC&#10;Jj2y2sH5yKb81MGrHc6GX/MRUFXc008yQKwTsX6uDoj1FvLAMkBZ9ysGaEzAQ937vd/7Xbojls/m&#10;e8YVF0NMv34oS+eYJdOHxiJf7LSTXjqNqTHG6TdXrUXl9KXFwpe5zS+ecyill9/8pVtsUvr5SpYe&#10;Vt8pr3vc4x4HENtpWPcuxz5fga5SJ10r407BygNxA3KnHvDpkY985PGyrnk1wRp7KXlj1PiUTydW&#10;1s+uJgB4tT4AYv18nGyC/FhdQKy7H/nXbuO1jn0xYOubrD4Uc/bFPAHb5MWdnTId/ZBaF3NtTJ/m&#10;vDWeLj/WF738ZEOvtrMpnf7j9IpvtSWbttWzlY/TkVc3fSnP+mRSesasfqmvTSkdrKyf9GpjxkBX&#10;XWM6baufuuVnuTTfnmv+WQGIdZLaWgp0nevLM0y+daaO/v3ud7/jdHgv68KNQ20V35STSVe92eeZ&#10;n2PHRorzVT4uFvL8pDd1K095ee2w8w+BXhqWzoy7dMZLhitPXvtc3mcgfTqNZfWxMnk2WDkZnytP&#10;W+wXF34xcO6O2MkbiN20adPV0gZiN23atGnTpk13eGqTM4FYm6LHPOYxB1hkg9xGzOYMIBfbeNlc&#10;2VCd22zNTVcbNKxMzp98m1V1behWf6X5ygf5uumcddWfs8PaUlYXsECmf+qVs1MvzTY5/xOIpae+&#10;mKTlcXZrnZTdWhezMx/8K9evqZv95YBYgMYKxAI1ytMNiLVR5tOYaK9+xbPtGcuqp1xs6cyxVZbW&#10;VuV0GlNjbG6m/lyLYqTfmiLDdJu/mI20GNLF+cvX7EPxZJO/WL1TXoDYTsQGxHa1wDkgNg6ITS4F&#10;wjoFq5wP+RWIfcYznnHEisWBGyup8WndqBN/n73sZl/UzROx1sdFQGzgGFZ37o7Y1lBjz79U+7NN&#10;cTTWM+7k9JqDZGvsZOnWRyk76eqz2OjTre35LGCbnrpsa2PaTp/0yNRPu9XXtE2ntZhMDHSqz6c8&#10;f7Od7NLLtjilU1dKXl+mj8rSOY7K2coXW+XyU5ZcvHheTeBErHVlTcU9q84BsdYlINbpcM89MWFx&#10;xDOOyrh+TSYrrsrpzf5KZ5/IKierfeX85i+dOJ0pl2fPDgj7kpe85MinM/tZbMU+/Zxrd8aWTNp6&#10;m/ZxurMumz7TU16bk7OV95K2i17WNXkDsZs2bbpa2kDspk2bNm3atOkOT21yAmL9pNqmqBOxNtvr&#10;pmrdYCmvPOvZtzlu49hGjG4bQrI2kermZjKflaePddMpn598rfWxOjL+5ka2zWg2eMY+y/zQZ6fs&#10;1FntTf3JM4Z0YzbZqZt9bD6KcfqY/QzYCIgNwABcBKaVJwdyADak6t73fd/3EhBbXMWzsnZr+0p1&#10;s2+NX2Upnfq66pI1zulLlWtDSp7v6uQ7QclmtjPbzseMQT1ZbSjzn5908oOdiO1lXU9+8pMvXU0w&#10;AVZgauUpj5MBcLuKIJ1s16sJnIgV54yluOtbMVdXP9a6fAD0P+ETPuH0Fm/xFsdamSerA2KxfOsI&#10;EPuWb/mWxx2xX/EVX3H4NabNhzT/0jWG0sZZGaeHi79y/mKy7NZ6+WJRbr1M/+qKWZkOrkw3//Lq&#10;pl5+ajd5bUz/+Zl+s6+92llPtc6408lW/ly/1rqVVz3p9CNVjqdsxlYar/HVdwCqO17948I667nU&#10;c6u1JV+5NeeOWFcTdCK2OKTxWp7xlJ96sy4bddWrm5x+3JzFydKdfKV2W0v+IQCMnb7Zqfd3IZD9&#10;XFuzPNurzfIxn3TUrTFPP5X5n3Eln5xMypa+l7QBYucdsX/0R3906btJvIHYTZs2XS1tIHbTpk2b&#10;Nm3adIenNjmvf/3rT9/zPd9zALDua5POux3baM2NVJu5KZ91cRu2mZbHUy/mb4Khc3Mfq8Nr+yuz&#10;Syf/V+LVfsrkxRMgInby/CsXz+orzmecrH7G+cp3YKL+ND75TCc9QOzHfuzHnt7xHd/xEmgRwHER&#10;ENsps3kiVkzFta4BebIpF9/Ur676mB6Wn3WrH3m+qpOP6VRXfXbZZl9bU1Y+m3SKQYoDgJPP9gEg&#10;00a5O2InEAtM7STrBFrLd+J1loG3XVHANlC2+mc+85kHEOtlXfNE7Dom5cn1U4zr+KxcndidiAWQ&#10;tT6smdZPPAFad8Q62ehELCCWv8Yyv7E644jlG2f5xrZ1RDZ52k+58pxPttJiwH1+6ARipUue78n5&#10;yL/8jFfKV3FPzn6WV7+zrnjE2fpT1m42yfLDpnw6yasj01bMB17HSx2Zvsif85H/0rhy+snYTLky&#10;BqAC/O91r3sdJ6k7bd06a91N9gyj4x9NgDxArF8MzLhqd7Zf/eTGoNgwuXFPppw9Vjd9zL5mI1XH&#10;95zDi5j+jC9f8rPNZLPNczGunJ60OVZu7rH5Vp9N7eW/cUqnNuvbaoeTi19aDF1N4Dqk7oidQOwE&#10;YONNmzZtuhxtIHbTpk2bNm3adIcnG5s//uM/PoDYeTXBZ37mZx7Ajw2yjZkUO7k0mQzoZwN8TidZ&#10;cmm6TsNgP0+UTv1AznxXP3n6ksbK05d88rWdfMVTln7xKU8/L3rRi/5c7FLlGUeydGbdlGPl8unM&#10;OhvX/K/jPv3SA8p9xEd8xOnt3/7tDyAjYANg1lUFE1BTj+WdiHU9hZ+V86Wf/Gqz9pS1OZlcfOfG&#10;TDpjNn6NIV/1dfVDPsd5cvXZtVarrz35GU9trG3VRvLpWxrnH7NT39goP/rRjz590Ad90NmXdflc&#10;rQxYDXANiFUOiO1e2cBZ9Rj49IhHPOK4msCJ2M/7vM+7FO8c62Jd83N8xB1Xj2+44YYD0H/zN3/z&#10;G62hdc3M04uANHfKOhGrP9Pn9K3t2k9uDudYSpXJ051rQ3325PGUzZSP1d/0VUz5VRdnL+WPn8Yw&#10;26lbm/VBmt/ylZPxQXfak81xSW/2YerH+SbH4lpj8pzF6Un5xMo+o/mp3dVv8sYCq582YtVO9tPX&#10;C17wguN5Na8msKZWIHZdb/J3vvOdj9PnXlT3lV/5lZfaXHnGVdzpiruxra5+9ZyiO/vX2MdrO/Js&#10;4uqnXvkZz7SdsmKc/spXrm18ri4baX3RRuti5umkXx1Wbn0XU1w7tTWZ/mQ6TsF6VgLS/cPm1a9+&#10;9ekP/uAPDgB25Q3Ebtq06WpoA7GbNm3atGnTpjs82eA4gfK6173uAGL9pNpJPi/nefrTn36cUnK/&#10;pZ+Nuo8yVsZOXQKZ6MlPvepXWbp+Vh0DlNJXz6d2882WTrz6pxMnO8fT7iK9Yq3N4lPOrroZz+Tp&#10;Kx/JZ4zJ8rtyfjA/QLGLbKZfJyWB6R/4gR94AGLzJOMEYgM3JsiBneR86EMfevr8z//8AyDRNr/a&#10;KJ5imPnKYsRTJm0+lcUYzzGcPpLPOZi8jqs10zjMcv6ST53ZVm3MGPJ/Eauf/eLjIQ95yAFm3+Me&#10;97jRidgJxAJWrxaIBVjQl+9ELDvtAWLf9V3f9QCj5Mm0Nz879UG/YnWNj3pjGSun91mf9VmH7zvd&#10;6U7H2rCGAlzjgLEJnLm78/73v//paU972jHHxTBj0TaWT1bs8sUx+5OPOffJ5hxeTl7btTE5u9UW&#10;kxUDLiZ+lPNXWzNGulJlzG6NQT1ZuvzwkX3zlQ6ebRZj5fxWx1d5cn6e97znHSxPxp7PyrW/yqe/&#10;fPXMprfaqPuSL/mSS/XpsAWiPupRjzrd5S53OQB/awhfDohtDXq+3ec+9znsXc3BH679GYe0/hd3&#10;8eEZU/U9o9KN9SObyWTn5kUer/Gs7SWf+jO+KV/1an/1kTyZtLJ2W6fxjLf4k808H8157cZ8x/lq&#10;vRSP7xhO2/sFBjD+p37qp06///u/f3wn8Q/iDcRu2rTpWmkDsZs2bdq0adOmOzzZ7DiB8pu/+ZvH&#10;1QSAWG+udjLJzwX93PmBD3zgkU52Qo4cP+hBDzpYnlz9R3/0R1/I6p3ec1pTmmz1ufqjGytPvXPM&#10;NuZjbSOd6mrnavlq9Wcf8RrD5LU/xV+cH/mRH3lZX+nSAai/8zu/8+lN3/RND8DiHKjh5KKfkZPF&#10;ZH7uaw0A0syTtmpjtl1cF8Uy18bUkTY2c04nT79TPnXn2PLrBGbtV55radYp10ac3xnnqkM252mW&#10;0/EZckrViVg/vQVUBJ4GtMYTfF3rAWSA107EkgFjswNuuJrAqef3eI/3OID3xgM3RvLiE2d9qo/F&#10;Xd+zr8464hsQ21pp7bRmAsekrSHr7r3e671OD3jAA451W5tr2yurS08sZHO8z+mlu/ZhtjN9Xo7z&#10;F08f01fy/OJpf85va53NubWZX/rpZltdMbDF0y9dOlM2OV/5m35mHMmUp028xoezy09tpC9Vd87e&#10;Grnvfe973PfaGrOGrKfWVOnMS61L1694YZdnVfFcxFd6hl4Ufzbn8nMcyNd+Vlf9Wj7XTvIZX+WY&#10;TuOYPr1z8ymdbaz2M5YZ81onLc/nyuTp5WPy9OPvi39Web54WZcTsb/3e7+3gdhNmzbdZNpA7KZN&#10;mzZt2rTpDk02NTY43lL8W7/1W8eJ2C/4gi+4tDlyXx9Ayck+J1bitTxZ3dWwE0z5xud8nePpY8ou&#10;qsPv//7vf6PyytPucizmWb6SL/rxlJ+zuxxP2zlmcXr1M7n5s8F9p3d6p4OBFRg4KyWT96KnZFiZ&#10;HRDtbne72+ELwPcBH/ABRxu1ubaXPL6a8hyjyVO3NuPqZ37qlj9XXjk/a/lKdpPXcZA3hsDsu971&#10;rqcnPvGJx6kwoGqnYIGoANUJqkqrq9yJWPIJ0mbndFlArLnTnhjmOpljdLl+pZ8upg+QtxZaQ9ry&#10;c3DpO7zDOxwsr7/J0nPC0bqZbcy0/GSyOabyl4s7Xv3gy9W31uLk6dfu5HO+Vtk5nXi2Nf2ds5m6&#10;s27q87HqTtnUX9tbfSWb8rU8ZZO1pW5tozKdtZxd8TqF37qZa6hysp5nnlml/unhb9b0Ozk5PvcM&#10;jYt78lp/TnfVWfu56ky+SP9quT6eq5v+ysfarF1cGU+9xi+d1e/K1V3EU4dv8y7vWomf+ZmfOUDY&#10;vpsEwG4gdtOmTVdLG4jdtGnTpk2bNt2hqY2Njc8b3vCG00//9E+fvvEbv/EAf/wkfbKfjsbAWrzq&#10;3FTO3zm/yWb7M4ZVf/K0nforn7O9Gma7xnRO76bwTY1v2vnZpzdSP+EJTzjAwFInNM+xOuyn9O41&#10;xU996lMPv37yq4+znWvpc3rFJu8+06kTk6enDW1ncxGnv+pdyS6mVx/j/E1Z8tW2vNixk2GAIcCo&#10;sfVTXJ+rCagCU7tm4CIgNrC2cik7ckDswx/+8AP4dSLw0z7t0454Gtv6MPMrV7f2s75aR9aE9YOd&#10;mvcyMmky7H5pnFzqWgJXW/DT2NRmvMa6tj/z0+4i/VUv3VU2uRhivqyHc2ti6tWfKZc/p7tydvE5&#10;nSvxtJMvznOy+jLbm/Yrp4dXu5XnHJZm1+f3HNOlw97zpudUvK4xPJ9h85llnRbPzeFzcWJxznG4&#10;HK+6M3+uncvpXy2fs5n9mpz+5LneVz9Tp/pzfq+GV9/m3nPsla985elXf/VXbwS6biB206ZN10ob&#10;iN20adOmTZs23eHJxsZPAN3L5p7Y1772taef//mfP34i6HTKz/7szx7pz/3czx35yhhwe46rvxo+&#10;p0/2mte85kZ1tb3GkP45nrarbuXJF8kv4nMx5f9yvqbO1fC0m36SxcZs1r3qVa86/diP/djph3/4&#10;h08/9EM/dPrBH/zBI1X+0R/90dOP/MiPHFw5mfQnfuInjjdYu7MPX9QGnjFcxOd0m+NZn84sG9tV&#10;tnJ+ML/T99UwH+saT55srVvtpT43xs1dmH6G67QXkMg9iivoCkjtxVtkAa4x+WT21QXQunPRvbBO&#10;rH7GZ3zG8RKci2Kb5cnJ1n5idfpjHf3AD/zApfVT2hrC59aYNVgb1tFcP8XTXJ1rP93VBie7yO6c&#10;7kU8ddNf/Z3TFfva5rSddlfi6Tc/5+Qr06m91nC2V6o75y+etpOv1jZ77VZeubn3ufHM+fEf//Fj&#10;rc3n0+TWnHp5603Kdl1fV8sXxY7XvuNpN3XxOf34anVn3Wpzjlfbc32ZsinH0z4fK1e3rqHV7+p7&#10;8lrPj3Jz5nok1xLsKwk2bdp0c2gDsZs2bdq0adOmOzzZ6LiawAYI/+7v/u7pd37nd06vf/3rj7L7&#10;Y4G08tKYPK4+nbVu8qy7SOcivtoYZizplV/rqp9+rqZuymf99H9OB08/0+YiTu+cn3P1yZtHDGTH&#10;8k4/Y/Vx805+Tkc9n9Lai4vzcrzqTvur4dXm3Dikc05e3SxPvsjn6i+ubpUZM4DCC1/4wuOFd66H&#10;cNLPi2lcTQA8DViVB646Bdv9rwGw6XVClh57sq43kHeSzEuKnLx9zGMec/rWb/3WS7FJ13zlyclm&#10;/2PzrU+//du/ffr1X//102/8xm8c+dZS3LqZZdy6wfLn1s/a5lp/JV7tr8bH5XTOjce5+njqXG4s&#10;V54+VptZXvVwY3pRe+d0p2ytO8er7kX+V9m0Pac/uTUxnz3n1tHKq36y1lftnmt/la/xlq+8cnVX&#10;GiPsb2uc7JxevPqpfDle7Zu/Nb6L/E37a9WZba1trrorr3YA2BWExck2GLtp06aroQ3Ebtq0adOm&#10;TZvu8NSJWBtFVxS0eVKeG6DSyW2ULsrjNlfxrLsaXtub+VVvlV2OL/JzuXgvkuOL/F3E6V+LzUV8&#10;zpcYzecKAjTPpbNPypOTr7qz7avlc33N3zmeNtmt9Vfitb21vPK5+tn+RXXVi8tYAYS++qu/+ngb&#10;eC/rcjVBQGqnWgNcgao48FVaHuhK18lZLP/85z//SJ269VNhVxO4ixUQ+23f9m3HXBXPufGacRf7&#10;Wk7Glz4BToBdE+ia/nHr5hxPvXMxTK79Gce1Mrvaykey5OWnbOqv/pLP+uRXqruIL9Kd8VwuTpyP&#10;i/hyetPPtfDl4sHn2lqZnrVhffWMOfeMWrl2K7c+179bk7OJ1/oZ04zxcnwturi2Ltd+erN8rXxT&#10;/Z6zSb7K4mwmr3Xr2MfrXE7beK3btGnTpivRBmI3bdq0adOmTXd4srlpw4Tb3M5N0UV0UX3yW4Iv&#10;oivprfWTJ52rvym80jmdyddC5+wnT5pyczg3ulhenbQ5T3fy9LPqXomvhs7ZrTzpXP3k6JzsIpq6&#10;6Z+ToYvkEZnxMcbAyhe96EUHEOtqgnlH7ARisXKnXgNfJwfEAnG7YxYQK3XdgfsaJxD70pe+9NI8&#10;nZuzq6Gpmw9rAMgVONY6mpxunOyc7uXoWnQvonM+VtlFfI4uqruc3ay7iKNzdZfj24LOtXs1fLVE&#10;t/XRGpl/e2YdTl7d5Muty3jqT/mktXw5ulbdy/GktXxL0ZX8nosF3dR48ncRz3mY8xIln3O/adOm&#10;TVeiDcRu2rRp06ZNm+7w1EaoTc7Mb/qLTXNuJ6O5CUazPll0kXzTjcn4BMR+zdd8zenBD37w8cIu&#10;L0x7znOec6MTr1IAayBscvnJ6tUBYbsjFjiLyW644YbjjlhXEzz2sY89vexlL7s0T7fEnE37/J3z&#10;u9ZVL7XWNm06R62PuV6i6uK1bnL1+CKa+ptuf5rzcG5ekq1zv2nTpk2Xow3Ebtq0adOmTZs2bdr0&#10;Z9TG+i/zptrpLVcTAGIf+tCHnu5zn/ucnva0p126VqC7XqXAVKdbO/UaEAt8xeQBsfQDb9Oh/8xn&#10;PvM4EXv3u9/99LjHPe708pe//M8iOQ9ubLoy7XG7fWmP/6ZNmzZtuqm0gdhNmzZt2rRp06ZNm64j&#10;AsQ6Efu1X/u1l4DYpz71qQf4OoFYIGonWwNbz52IJT/H+XIiNiD28Y9//I2A2E2bNm3atGnTpuuJ&#10;NhC7adOmTZs2bdq0adN1ROeA2Kc85SmXribAnW7tJGzgakDsLGP5FZTdQOymTZs2bdq0adONaQOx&#10;mzZt2rRp06ZNm+6QtH/6e+vQBGIf8pCHnO5973ufnvzkJ5+e/exnXwJgA1wBsYGtMXk8QddOzVan&#10;7LqDZzzjGQcQe7e73e0AYl/xilf8WSSbNm3atGnTpk3XF20gdtOmTZs2bdq0adOm64guAmKdiAXE&#10;AlsBqoBUQGzArLpZH+g68wGw8fqyrvWO2E2bNm3atGnTpuuJNhC7adOmTZs2bdq0adN1ROeAWFcT&#10;PPe5z7106hWwCkgNXFVOPnWuBMQCbr2sawOxmzZt2rRp06ZNG4jdtGnTpk2bNm3atOm6Idc9/NEf&#10;/dGNgNh73eteN3pZ1wRVAa7lMXA14DWewOxkuuTPetazTo985CM3ELtp06ZNmzZtuu5pA7GbNm3a&#10;tGnTpk2bNl0ndA6Ivec973mciL0IiF0B1oBX7MSr6wfYSifTVR8Qe5e73GUDsZs2bdq0adOm65o2&#10;ELtp06ZNmzZt2rRp03VE69UEgFh3xH7Jl3zJcYo1MHYCr9LkE4idYGxpefrSribYQOymTZs2bdq0&#10;6XqnDcRu2rRp06ZNmzZt2nQd0eWA2E7CBsKWn/IJwq7lCcrSl+9lXRuI3bRp06ZNmzZd77SB2E2b&#10;Nm3atGnTpk2briO6CIj1sq4AWKAqIPVLv/RLj7SXb00wVlp52gFhs3dlwTOe8YzTwx/+8A3Ebtq0&#10;adOmTZuue9pA7KZNmzZt2rRp06ZN1xFNIPbBD37w6R73uMclIBaAGpgKSH3+859/I6AVB8hKAbUT&#10;pA2Ylarjx4lYQOx+WdemTZs2bdq06XqnDcRu2rRp06ZNmzZt2nQd0bkTsV7W5WqCwNZOvAJYO+Fa&#10;XaDrzMeVpUBcdt0RGxD77d/+7X8WyaZNmzZt2rRp0/VFG4jdtGnTpk2bNm3atOk6ohWIvde97nUW&#10;iA18dc+rdAVfqy+dQCx2InYDsZs2bdq0adOmTf8fbSB206ZNmzZt2rRp06briCYQ+9CHPvR0n/vc&#10;5xIQG9gaB8gCWLsvtjTwtbRrCuh3tYE0IPZud7vb6bM/+7M3ELtp06ZNmzZtum5pA7GbNm3atGnT&#10;pk2bNl1HtAKx9773vf/cidhAWEBqoCqQlXwCsfMEbPls5aXzROwGYjdt2rRp06ZN1zNtIHbTpk2b&#10;Nm3atGnTpuuIrhWIXa8mWE/ETmaTfeVnPetZp0c+8pHHidh9NcGmTZs2bdq06XqmDcRu2rRp06ZN&#10;mzZt2nQd0bk7Yp/85Cefnvvc514CUePAWKBqJ169hGuCrvJYnu4EY+W/6Iu+6PSoRz3qdPe73/30&#10;+Mc//vTyl7/89L/+1/86eNOmTZs2bdq06XqiDcRu2rRp06ZNmzZt2nQd0bkTsSsQGwDrNCxeQVdl&#10;XBl3dYE00PZ5z3ve6YYbbjiuJnjv937vfSJ206ZNmzZt2nRd0wZiN23atGnTpk2bNm26Tsgp1D/6&#10;oz86/c7v/M5VX00wQVgAa/Jk6QfETmAWiOuOWFcTvM/7vM8BxL7sZS/7s2g2bdq0adOmTZuuL9pA&#10;7KZNmzZt2rRp06ZN1wmdA2JdTbACsYGplTsBK98p2fQmUJv+OSC2E7EbiN20adOmTZs2Xa+0gdhN&#10;mzZt2rRp06ZNm64D6l7WCcS6I/ae97zncTUBIDYAFoiKKwNU1btqwBUG0gDYOLB22js5C4h1NYGX&#10;dX32Z3/2vppg06ZNmzZt2nTd0gZiN23atGnTpk2bNm26DggI+yd/8icHENsdsQ9+8IOPKwOe9KQn&#10;HUDrBF/jL/3SLz0AVmBsVxVUNwFbdTgbcgDts571rONELCDWy7pe8YpX/FlEmzZt2rRp06ZN1xdt&#10;IHbTpk2bNm3atGnTpuuALgJiXRlwtUDseuI1BrhOkDYgVrkTsXe96103ELtp06ZNmzZtuq5pA7Gb&#10;Nm3atGnTpk2bNl0HNK8mOAfEunJgArAxQBXI6joCaeCrOoDrvJpg1mH6N9xww+nhD3/46S53uctx&#10;R+zLX/7yP4to06ZNmzZt2rTp+qINxG7atGnTpk2bNm3adJ3QBGK/7uu+7rgj1tUE7ogFxAJTA1YD&#10;YfEEYoGv6ugGxNL5si/7soOVe5kXna4mcCJ2A7GbNm3atGnTpuuZNhC7adOmTZs2bdq0adN1QgGx&#10;82Vd97jHPS6diA2AlZYHsgJWe0FX1w6olwbeyj//+c+/ZF/a1QROxO6XdW3atGnTpk2brmfaQOym&#10;TZs2bdq0adOmTdcJBcS+4Q1vuATE3vOe9zyA2Oc85zk3OhEbmAp4DYhNNsFWNjFZ+QnEuprgPd/z&#10;PTcQu2nTpk2bNm26rmkDsZs2bdq0adOmTZs2XUcEiH3d6153+pqv+ZrTQx/60NO97nWvA4h99rOf&#10;fVw9EKAaCOuUKyDWy7zUTZ2AV7LA2jgdVxM87GEPO737u7/76bGPfewGYjdt2rRp06ZN1y1tIHbT&#10;pk2bNm3atGnTpuuIALGvf/3rLwGx9773vY87Ys+diMUAWcAqIBbgqtxp11VfeTIZINaJWEDsYx7z&#10;mA3Ebtq0adOmTZuuW9pA7KZNmzZt2rRp06ZN1wmtVxN88id/8iUgtpd1TQ54LS91QrYXdgFa3Q2r&#10;HCtnM4HY93iP9ziA2Je97GV/Fs2mTZs2bdq0adP1RRuI3bRp06ZNmzZt2rTpOqH5sq6v+7qvOwvE&#10;BrjG8/QrnkAslieLq6O7ArGuJthA7KZNmzZt2rTpeqUNxG7atGnTpk2bNm3adB3RH//xH18VEAtE&#10;7cRrctyJ1+pjslnHBgNiH/GIR+yXdW3atGnTpk2brnvaQOymTZs2bdq0adOmTdcRXQTEugN2nmQN&#10;fCWTehkXWdcPBLQG3K4gbADtF33RFx1AbCdiNxC7adOmTZs2bbpeaQOxmzZt2rRp06ZNmzZdR3QR&#10;EOuFXAGsANR5AhYIq548IDagNUA2EJduoO0EYr2sawOxmzZt2rRp06brmTYQu2nTpk2bNm3atGnT&#10;dULzjth//s//+VkgthOuMeC1E7GAVToY8Np9sAGydJysxWzIv/iLv/j0yEc+cp+I3bRp06ZNmzZd&#10;97SB2E2bNm3atGnTpk2brhMKiP3d3/3d09d//def/sE/+Aen+9znPqenPOUpNzoRi+eJ2EDWgNiA&#10;1wnKKksDZuN9NcGmTZs2bdq0adOf0gZiN23atGnTpk2bNm26Tmg9ETuBWECrE64BqJ2CBazOE7HP&#10;f/7zL4Gv85oC9emVJ98nYjdt2rRp06ZNm/6UNhC7adOmTZs2bdq0adN1QlcCYoGsE4gNTA1clZ9A&#10;bCdi03GqNk5/A7GbNm3atGnTpk1/ShuI3bRp06ZNV0028HjTpk2bNt32tD6DK18rry/rAsS6I3YF&#10;YruioBOxuHL1gbHpZIPpkO+XdW3atGnTpk2bNv0pbSB206ZNmzZt2rRp06Y7KAFO/+RP/uTgQFQn&#10;WrH8ZDrl//AP//BGOvnAnYidQGwnYoGqga4Bq64fCFwFrE4gNrB1LWNlPp75zGceJ2Lvcpe7nB73&#10;uMedXv7yl/9Z7zZt2rRp06ZNm64v2kDspk2bNv0lpE49XY6uVH9r0NXEdWvRTWk7m9sr5k1/ceiO&#10;vE72+v2LS+YOcDpB1T/4gz84/d7v/d7xsi3prAuIJfv93//9Qx4HyFY/gdh73/vep6c+9akHaBro&#10;ClANVHVKVh2gNoA1Tg9X7rqCdJ/1rGddAmI/+7M/e5+I3bRp06ZNmzZdt7SB2E2bNm36S0hXAwrd&#10;HuDM1cR1a9FNaTub2yvmTX9x6I68Tvb6/YtL5g64CnwFnmLg6+tf//rTb/3Wb51e97rXXQJjA1mB&#10;rueA2AnGBsS6I/YcEBsAiwGqX/ZlX3YJiA1wPQfExtlhZVcTbCB206ZNmzZt2rRpA7GbNm3atGnT&#10;pk2bNt1hCRgbsAp0xb/xG79xeu1rX3v6tV/7tdNv/uZvHqAqHQy0jQNlA2Hn1QRO1H7913/98bIu&#10;QKw7Yr/kS77k7InXTskCYwNZyasPtM2WXnXyriZwR+wGYjdt2rRp06ZN1zttIHbTpk2bNt1qtE/i&#10;bfrLTufW+B1h3Ythf/5uGjV2d5R57ETsPBX7cz/3c6eXvOQlB3AKTP3e7/3e0y/+4i+e/uf//J/H&#10;adl5ZcEEYesX2XoiFhD73Oc+9xJ42gnYriOYwCtgNln5ANgJwpKzv+GGGzYQu2nTpk2bNm3a9P/S&#10;BmI3bdq06TakW2tzfy0+ZwzXGsu0jS7n46b4X4kMgDDpavzSmXqVVzkKoFjpnOxq6Vpsi+nmtLfp&#10;lqV1LtbyBLVWuiPM47nYpqz8Wi5/PVNjcUcYBzEAUTsNC4x1kvUnfuInTv/sn/2z04Me9KDjROvT&#10;n/7001d8xVec/t2/+3enV77ylaef/MmfPP3yL//y6Q1veMOlk7Hridj1jthOxE4gNjCWLAaydv+r&#10;clcZTBs6eAOxmzZt2rRp06ZNN6YNxG7atGnTrUhzI9+GOgCnDXHlqbtS9emstqUrTbuYrjjk58Z8&#10;1VuJLN3KyWbdmp887VYZ/XPxkAENKqc3KXl2aPVTmW3tVNfJsWjaSK+WssOzL2vdbFu+mGZc02bT&#10;rUNzbBvruLmbXB2aa+ZydrPuHF0kvyWp9sXTZ0l+rrny1d0Wcd0RqbG6Wp50pfpJs261weag+QK8&#10;un7g13/914/rCP7bf/tvp+/4ju847l29173udXqHd3iH07u/+7ufPvADP/D08R//8afP+ZzPOV6u&#10;9dKXvvQ4JeuEbGBsbP0CYr/2a7/29NCHPvQAYp/ylKecnve85x3gKTB1Aq+lcXU4/WzUT0BW6mqC&#10;hz/84af3eq/3Oj3ucY87vfzlL/+z3m/atGnTpk2bNl1ftIHYTZs2bbqVaG6mMZDD5hfLtxnG88QS&#10;u5Wmr2zZ4Its0Dm72iwvjemkv1K+6MTnfJzj6Xf1EdM752vGO/Xk85UsnSmXTh1s3PKBnTbDUxfz&#10;o98Xje9Kc4z4a17J8jn9iyG9YigONrP9q43hptJt0cYdifTVONfvOUe48lxXsbrmTTn9bMh7o336&#10;F43ttYx5sV4L1TdxtPbrR/0jq5/JpNfa1l8Gaozjxi5unlduPMuf058+6U69ysbeugGS/vZv//Zx&#10;B6xrCH7kR37kOEX6r//1vz5Ovj7jGc84fdInfdIBwv6tv/W3Tne6051Ob/u2b3v6O3/n7xynTj/q&#10;oz7q9Hmf93mnl73sZadf+IVfOHzONrXTiVhA7D3ucY8DwJ13xHbqNYD1IuBV2alXNvPKgqkPNAbE&#10;Aowf85jH7BOxmzZt2rRp06brljYQu2nTpk23Eq2beHmAh82vE0redo3l+/koPXbZx0gd8GfaYP5W&#10;u0i+9gNXisEmvxjiNuuz3SjwgB8+2tTL85U/qbd5Y3HSi4tz+tKH2l/HRQrQole75atvLOSLg8xY&#10;0audyfzwm8304+SZMvt1LK9EdBrrgDhtNU7GvbbWWDH94maDjRW+2vY3XT0Z3+ZEav6bt9ZNa6V6&#10;uq2P1lN6zSH9/OTr9pob7c51Kc5i1B9r0Iuf9Emc87PJJvvrlfS9z+D8LMZ9Thtb+amrbDzxuTVi&#10;XXkG9PKtn//5nz/92I/92Ombv/mbTy94wQtOz3rWs05PetKTDvDyMz7jM04PechDTg984ANPf//v&#10;//3T3e9+99Obv/mbn/7aX/trp7/xN/7GkX/Lt3zL03u+53uePvVTP/UAWV1h8D/+x/842tS+OJtf&#10;8+9ELJ/v8z7vcwCx7ogNSC2dgGsMeJ0ArZO0ZNlgwCwmC4h9j/d4j9NjH/vYDcRu2rRp06ZNm65b&#10;2kDspk2bNt1K1Aa+Tbg8sMNG+wd+4AeOn5b+p//0n07f8z3fc2yWvWTFRpld9jGyYXey6fu+7/tO&#10;3/md33kwPz/zMz9z+OUfpY/kAwJsvDGg8ad/+qdP3/Vd33X4EIM7Bb//+7//+BmrzTlf0w+afoAJ&#10;8nTZ8MUPfsUrXnFssv30lM///t//+wE0BFLwyz8/+vRTP/VTx4tm2BoT9sWkr/yzDcSQsvsv/+W/&#10;HHZs9EOqTbbsjJV2i1laHgDyX//rfz1993d/96W2GgsnyH7oh37o9Eu/9EuHfuOwjsc5arxrA/gh&#10;Zuy+RgDL7Ke5f/WrX33MCf36V6yN+bn5OEdXo7PpT8mYGnPj32cBO3nop9/mwTwCKp1I/MEf/MFD&#10;z1oxb9Y1+/TMnTKeAKd/SNDp83lbkzUx16U1qT8//MM/fPTHOtQn46Cuz0j9utq195eV9N0YXMTz&#10;uWjMlKfcurAerAOnWz3PfvZnf/Z4fv3oj/7opb8F3/It33L6hm/4hgN8fc5znnN69KMfffroj/7o&#10;0/u+7/ue7nrXux4nVuXve9/7nj74gz/49KEf+qGn93u/9ztOwL7pm77pwW/3dm936D34wQ8+TrO6&#10;JxYI63lpbicYiycQyw7gew6IDUzls1OyKxDrJC0wNrts09lA7KZNmzZt2rRp05/SBmI3bdq06Vai&#10;NvA25PGv/MqvnF784hefPv/zP//06Z/+6ccG+FGPetSxiQXGAlQvAj1+9Vd/9bjzz89N2XrByuMf&#10;//jTv/23//YAjmz6V1vlAAFsIw5wcVLqsz7rsw4/XvQifepTn3r4FyOblSa40GYeqPCN3/iNx8ba&#10;CSy+sH4p8/mt3/qtB6gZGBUDKAAT3vjtJTF+HgtA0C8+sgdc0p1sLAAI7Oh9yqd8ymHHh76QAza0&#10;G5hU/MruWvwP/+E/HHHT/7RP+7TDj7i17T5DYwGoODcWF1Hjra8BqxgI823f9m0HGKGd+vjEJz7x&#10;9NVf/dUHMG7uxWZ8+Wisi/9qSPvx7U13hBguIrEZV+vPZ8GdldaQufmCL/iC4zNq3uj4x8m/+Tf/&#10;5lhTgCTs5KB1yb41Zc7Z+Iz5BwCg/1WvetVxytFaoNeY3JZzpJ3WvvVknXlmeI78w3/4D491CPTz&#10;9nz/DALa1Xf6t1Wck27J8bkaX+msesrNL5afY9kYzXL65tznvlOu1oJ/HHkuGWs/4Xe9gGe45w/Q&#10;Fch6z3ve8zjp6lQr0NKdqu/93u99nID9xE/8xOO5bY0CR6UA2Tvf+c6nt3mbtznueeXPM7lnivnE&#10;PY+KWer51su63DVrjQNiVzAVA2DFfBEQO0/ETsB2noj1si598rKufUfspk2bNm3atOl6pQ3Ebtq0&#10;adOtRDbxKwAIMHW/38d8zMccG+xesvKABzzguPtPPb3sJzAA9PyX//JfHi9judvd7nbY2YTbHDtd&#10;ZZM9aQURbL5txgGfQCenrMTwru/6rsfm+AM+4AOOTTNAeLYb1Y988mez/+Vf/uWn93//9z+927u9&#10;2+ld3uVdTu/8zu98pHz+vb/39463ZTsJWnyNCbAKKPyP/tE/OkAGdm//9m9/eqd3eqfDvnH5V//q&#10;Xx3gVm1KnS794i/+4tOHfdiHHXr02WEABkDDG8Vf85rXHABZdlj8xhmIcJ/73OeIs9jNB3b3IoBC&#10;jPTPjcc5oqdv2tNfqdiBMdoz79p6x3d8x4MBJ8Cw//gf/+MBGpufc4AJn/mffK202p7zs5YvR9ei&#10;i65V/9Yk68I6AhBZL63ZT/iETzh95Vd+5QFSGX+fLUCSz5q7N332rFdvp/dPi+aaP3MNfHMS0efc&#10;P1ic+LaOzvX95o4H+3xc5IvcGm4tAec8M7xt32dFv73kySnMfsLe2sM3N8bbm+YYXURXGjvjYX4n&#10;2B77vForxrUXavmVgtPGntfWgJOmPueA1I/92I89ffiHf/ixhoy7Z5BrAawrKRlQFuDqGfdVX/VV&#10;xzPQVQVOLwNznWa2xoC6T3jCE46Tsf4uaIuO55sT2c1lrC+tBf2wLoHCwHjPognE+luA5QNXJxAL&#10;ePVMq06ePh0vCiPLDx19eeQjH7lf1rVp06ZNmzZtuu5pA7GbNm3adCuRTXygY5t5J6NsTgE/Xq7i&#10;br+/+Tf/5gHKOR3pZ/F+zhx4MAECJ+xe+MIXHuCm009v9mZvdvyc1ObbptzGehLbFSQCErhz0E9c&#10;tY/9pFXqVJUNso38OQCmftQXOoBUp6AAoF4Yg/WHP/cVkgMfnC4FVPDZmAAt/MTb5hzAxbbxEBN7&#10;AIOTr+LXHtY2AO1zP/dzD/DAOLD563/9rx/MDrjktBnAIpvJ5E7bAl3Fyoc22YsBwOsnwmLW33Us&#10;LqL6V6xsgTTAOKfAgN/66T5H/NZv/dbHSTTABQAcMBIQW5/Fy2f+J18rrbbn/Jwrr7LoIjnKbupc&#10;Tv9yNH3dVB8rGV/gt3UAgLUO3uIt3uIAyABH5sL4+2wBpwBmPnd+/m3dOSXregI6fAG+AHBA9X/y&#10;T/7JAeg6Yevn5+pm3LdUX6aPi3yRtyatJWv62c9+9vEccZ+ozw5A1j9EALHWHl18LWv/jkpzjC6i&#10;dIyTPjdW5tXn0VoAsBsfzx7z7PPqWgEnowGiThl7VvnHlPF9ylOecoCvH/mRH3mAq57V1s397ne/&#10;A9QHtn7cx33ccYr/YQ972PF88Exj6x8BTmW7DsM1EtaZZ7e/DZ6b1pOYPFe0+fSnP/1oF0hrTQfC&#10;msueeXNOpfrGh384icFzqKsJ/I0KWJ1AbDyB2OrTV+95RqY8gVgnYgGx+0Tspk2bNm3atOl6pg3E&#10;btq0adOtRG3sY5tfm2obVidIAX5/5a/8ldNf/at/9QABbdZtgm3wbZwDQQIRgLhO2Tm5CjBiD8C0&#10;cfezVxvrdGtbmzbj2Oac78/8zM88gErtAh4BgoGfXgJjY999tcWev7mJF6PTgoBg4JS+iInfAFlx&#10;Ah/47PQg5svPul/ykpccYISTsGLho5jEAzAGFLDRdoACX4AOJ8joavNN3uRNDtaueHoz97TDAAqn&#10;y7z4BrBGH/OjfQwoAWwYMzZXS3PcpdoFogDnnITTXuOkn/hv/+2/fYDwAHBASyBsMUv1Yc7D5ZjO&#10;nK+4cjrpT3k861f7c+V0J0/ddPRnlVdXis/1c+qeqz/H9CYpx8YYaOWaAZ+H/ikBoAQe+Tm3eIFd&#10;Tld7C731BlD7iI/4iGNOgWN0MF/AMz8N91n2zxWAvnuSzevs39qXeOqsrH7mJ9e3i+qxdaTPgNh/&#10;/I//8QEI6rP16FS861L0h07zxO62oDXW6JzsWin7xqbxOebgj/7f59kf/n+gpHly7YlfH3hWm/v/&#10;/J//86X7gf1DyZUmL3rRiw7AEbgIPPUPLGCqq02cNAayAmCdfL3//e9/nOz3+fdLBNehGGvPeuvq&#10;X/yLf3Fc3wJE9Xz2nHeCvmsizFvxi9nc1A864hObZ7H5848fdp2GDYxl17MkP3Q9m8XtSoSLgNgJ&#10;wMZdTZCOPJZ3Knb6oN8dsUD/fUfspk2bNm3atOl6pg3Ebtq0adOtSBMEsPGdQCzgDyAnBVw6Henn&#10;pV/zNV9zAAI204Ei7J2IdVLKaVon2YB4ThcBVWzgbbij2a7NNwYw+IkrkEBb2gY8dUITIOPnsQBO&#10;4BEQsvZxG/g28VJAhQ25F8awB4gGMkr5BnLZ3DtZ6HRZPoEdTvh+0Ad90CVgGSCarTwQFxCrLX0p&#10;BVQ87WlPO8ADevS1jfXlrd7qrY6TuH4avP48V/vG2DUBgCj6tck+INaJWOCMNq+WJmCCgV7GUqxA&#10;PCdva6eUDEjjJ8JO282TbHwYK/nGfPajsVRmM0FczJcxz2f6YpTPZrZZ/PmN6dML5Mlu+p5t51+9&#10;GNhh+VlWT1/KZvZTvnjzWz3fs29Tv3jYTa5fmJ01CHyyRn0WzMWHfMiHHKCTenpAfyA5QOkLv/AL&#10;D7aevdTL6UTt8g0Q8/P+Ts46mc0XkAxAVvzFVrzlpfpTfTz7Uuz1Q0pu3c0xq6+Ts/W59s8bQKw+&#10;++eF/rtvFLDHRzY9R/CtSdoSc9znqD5Wn3zyjHGtQ+TsWyf5tPY65WqOPUO9tMz9qp4PntPGxP25&#10;Tox6bppPz18n9f2TyHOcDOjq2e2u14BW/6DyfPv3//7fH+sHmKsNgKkTtV4mqF1rQxziKT6xzz5H&#10;9TGqHwBV/TN32dbP6UMaq2fb1QTWrWe/k64r6KoMWPUZmExWvXSW1QfEKncidgOxmzZt2rRp06br&#10;nTYQu2nTpk23Adn42hQ77WRj6lRroKMUAwS9lMWdf0CdTqW2MWcLHASgABrp+6k7UOXc1QSodm3Q&#10;Abk2w4AEwKe2ATEAI4AkYBDACxQERDjhZ4MfGLRu7KXuYAXEOtEKVOSzk4XyYnQ61c+/XUMQWIDd&#10;Lyt2JwwBttjpUPbGAygG7AAUzDbF4JSpk2iAWHb1pSsGsDeLAwXmKT+pPonZycd0AdP6vgKxXU1w&#10;tTRj1B7A2E+WxWKMik9qbLQnBdIC94xJACAf2FiJG+c3ro4NUAXIBhwE7ACRleUrN/5sAzHZzzam&#10;PzaxseDbSWZ+2dO1NrCysaUXT3s2QC/rWj6f6bENiNR+9XSl+iDfmqSD6c/YlcWOlYtrcjJArLXp&#10;RKh5t46sC+uGjnHSps8OIO07v/M7D7DOWiYzHvSwE42Au645sC7/7t/9u8cb8QFu4klX28rGvbEm&#10;0xbWV75n//WLvjVgjTWPrQmy1kRjUH/la98ceA6IzZq3/txbDGA2N/mqHWsa31rEt7ZwsRsTsUrF&#10;M/u5xlWss+/ZNw7GT9/8g8v6/dmf/dnjGhgvyvOPLCfSndYESHaq1WlWYwSg9PIs/6Ty831XVzjZ&#10;2n2qfPgHFwDXFQWuKvi+7/u+415sz0drTJvNZ/MhRuuzeVzHunSlKZ/9zz755HPExhhddEfsOZAV&#10;+/vVadiVyavr5V3y7HtZV1cTbCB206ZNmzZt2nS90gZiN23atOk2IJthG9/uiPXT5cBXaacjnaTz&#10;M1YnqZw2tWFnh52mBQ46QQqIZQcccArvSkAsUMu9qDbCrjMABGIAjLK7XIFQ4gB+ul/VyS2AEL8Y&#10;YMCXDX++VyAW+AR4dUJWjMpSIIef3wIe+NCvH/qhHzoAEC/bogcMBSyzBWQBiM8BsRgQ617EgFjj&#10;qJ23fdu3PcZQX4CbdFzbAHDQLvADEAXEBQAbA+0aRye1bgkglr6x0ld36JpvLyLTHwC4e2m11/20&#10;YhU3cAKIA7gxX4E0UuPf2E1Qqv4AlgCFwA3XLviJvPEGNn33d3/3Aezzaz7Z8BfQlW959fSASEBH&#10;P8Xmjy95oKITvtYxYIld8YnZqWtr0d2ZwCj3o9IFWjpB+m3f9m2HP3HRUSf+gFhAmfbZGQvtur5C&#10;6k5JNk4Tapv+jL8+4YA3AKi+60ttGyOxidPa6GqCN37jNz7mIgDfGjXGxsT46reYnG7kz+cRyN/4&#10;O31tnfssANt9PoF4PsvGTux9psTHv/kFtOrzj//4jx8gr76av8YJ6CtOYF4x+QwE4OHyxtGpavPH&#10;lz63DsTv8+ok5jOf+cwDcLb2fX58Bu8IQKy2zaN5bS7rY1xcxajvxsU4il//zYf5teaMnzkHlHoh&#10;omsFgIP+4eWlfObbs8I/wcyXcXGdgFOu/inlrl8nYl1lwgaI7R9VxtQ4ezGWf7iYH2vB2hSLuRC/&#10;tbnGfUuP503xJx7xBcQCmQGx/p7M066xcqCs8evEKw6AxQGwpZhtQKy/NxuI3bRp06ZNmzZdz7SB&#10;2E2bNm26lSkgw8Z3ArEAkMBYACAQNFDEiavuoLRxt5EHLgAHndICoLC7HBCrzWyBE97y7s5KL+UC&#10;FEmd/AI0iCcg1okl98gCqwALgIQJ+uhH/gNigaf6AFh0utDpKicDnbgDQLp71l2I/IgJaOH0GCDE&#10;XZp0gGHiA8YCVcm6X1abjSMGfHze533eAR40jgBgY4f1g18vyzGOgBHtAu8AaO5z1J42gNBAFz8x&#10;nkCs+3jZ1d+rIbHpI4ADmORn6X7u2120UuDyp37qpx7tAWiNu7n002cgh3EBXAbk8BOYg5sLcvMD&#10;0Da2Xrb0qEc96gCN/Eza2AIGgc7uogQe9jZ1fq2XQC/jYq1ZR0BAawpYAqDJ16d/+qcfoKX5NqYA&#10;UXZiwwBG6wGwA6wC7AFp6AIE5b0J/pM/+ZOPuLw0DqgJLBUDcJI9ANJJaXf8at8VE04p+jmzl2B5&#10;SVbApPYDu+qHMkDO6WIAqHgBaHxZ79aEqyKMibEGDlkD1gxg3twDnAJKfXaARoAnY6xfxgfw7dS4&#10;zyWQD4jls2ntBsT6R4e1pn3/3HB60totTuNvTvh3r6Z/TBgfn0kpWz9zB+b6PHayts+hNS0VJ5/m&#10;BPDqlKexthaMn/Xm8/L1X//1xz9k5PuHjrXnM+M0r/XEd36lfeZuTdJObeLWufHp+ROrIzN+1jLw&#10;32cakG2MrLVv+IZvOF4YZR2aa58LY2pu/RrBP3C679czhgz4+uAHP/i4isD4OBnqKhjPzf4JAEgH&#10;ZFt72rbm5jyIrdj7XCjXr7hxvTm0zsu1zpM4jKHPq7VmHDyr9DsgdrJnkzHtRVyBs3SnfuVAWkzX&#10;XOwTsZs2bdq0adOmTRuI3bRp06ZbnWyO26gDYm1Su5oA+AMIKY+BlwBWG1iAU+ADYMkLpDrJxq6r&#10;Cdw9CBRYqbaBCMAFm2D+ATDaYAvcAtgAj7TvRJ8XaAGpgFDa5yOQQT/a9AfEAnUBmIBNJ56AP06a&#10;AUeBWwAqG3jACh/svuzLvuwARFxHwN69i+5YBAg4OcrOCbVOxAZe4BWIxUBNPtzbCNzkA7hizAAn&#10;7KVOWLof1olU8WnPaTeAIyDWnZl+fszO6TbxXi1pw/gEDHqxD5ADQG1stefEs7EAaromopeMGTfj&#10;DggC/HSlQgBU6wAbRwAUIBPQ5EVSAF4guLF0wjZg2jy7zgLIB6QydgFZ/AD2yJz2BI6Kz7g6IQyg&#10;BLIbK8C19WNOAFb6YD3rp5iAeE5d6pf5BnI5UehUsntYrQcy88S3vjpFCsgEagHTgKNAV3p09Ic+&#10;UF3b+gg0BzS6CmDepdyYAyR9Hsyf9sXLFx/GRl98bgDhwF1zrY/WkDXDPwCutepUs7iAuHwZGz9b&#10;BxiLHbApHv6Muc8lNt/WsLbFbq6By4BXIDvg2bi7uoLcP0P8BF4s4jR34gQY+swDZYHkPpM+A9aZ&#10;NdFcmguALcCZH/PFD/DfZ9qJT59LQBswmo4YrT2AMZDZeOpz63h+5m5JWv3NvmBjj82nvpljY2ad&#10;ANkB4ObYejbPngXGB9jqswBwtQatF/Ol7+agMTUXwGmg+ld91VcdzwSfOadnAexO0vLvORXw2ils&#10;8fTZEbPYjVnxFztWJseN660xnjeFxGJc3cHt+W+cXNPhJCvgtNOv5QNj8QRZ/T1T7x8JcbYBs/IT&#10;iN13xG7atGnTpk2brmfaQOymTZs23crUxtvG10nHgFjAD8AGEAmsAZgAQzEgzaYVGGqzbFMPiHVK&#10;s5NswEbgHSDVaTDgQFSbGODjVJdTjd3BCowCUnqRjDrgGdAIEAmMEp/Tt65H0HZASeBMbcyXdWUL&#10;4LGhB3QAg/THJl+cTk2K08k1J/3YqQeQAEf1GdgFLBYnIMUpPm1OEKOrCYCo7I0lH0BEfgDbmC8n&#10;EYF8QB3AGfBZ/4w3cM4b8L3pHrgITL6pJ2LFVZzGCmAEwOMLQC1GwKLTzk6nAoDMiTWgTfEATYFE&#10;gMDuiwXmAHECcvh2MhKQYZyBrPphzRi3yQB7DJAzlsYc4ARUsq7MhTh70ZSxMCfWl7WC8yE+TOa0&#10;s374qXeAMSDWCWCAmPUc2A+g1CdrLt8AXoCZuzUBnU4aGm/jYR6tI3r6xEZa+80ZkAcICjxsnPQJ&#10;SAfgdYIXAMkPf8ZD7HzwaS6A9lJ11pF5cirbvBkbYw6Qs2aA/IDWwHufHesKaAfQM77WbCCsOZUv&#10;bgAgwB9gavydXv2mb/qm4/Q5f3TE53Mo3vrd/PlcARxdOQAQbE3IAwt9TgCsgC4+xKI/+p8P8wFE&#10;Fiv/xWkMellX66zP2+Woz+PKKyXn8xxwGYBuLn22PSetCaCofzYAva01VwL4B4BniZPeTrr6B4o1&#10;5rPuHzs+28rWF/AcyOgEtlPJnhl+Ig8s9NwDvAJbtWn9at8zyvx0hYS4xDiff9Lys0/1K06G079o&#10;jG5rEos13olYz2gnYr1kLNBVWt7frcmBsFh9DIQNiE2Pj301waZNmzZt2rRp05/SBmI3bdq06Vam&#10;CUKcA2KBWk4HAqsAVAAUDGADOPi5OEAQYLACscAdOoA0m+rZVgDB2iaQBiBjU+ykrJ+22zQDz9T1&#10;k2rABRAEOBFoAlDgt35NIBagA/gBGGnPSU3ACJ98K4sF2ANgfuQjH3mAX/pBD1ji59RAIsBYQOy5&#10;E7GAE/4AWPzrl7EIdOEXyNTpK3eOaldfgWFdmwD0AxwCdYCA+oADYgExxvBqqHGnby6AhIAN4xGw&#10;aI4Bw4AzgCgA3NhZB2IGxFkDACOgJhBoArH5BlBNQNkYAAiBKWIHQgHcgFNOlOordvqzNRXYZA5d&#10;/wDQoisOPp3EpO/KBKdEnTA0xvpibpxafdzjHnecgrVGAFkAZmAgAN464gcAqE/mQjzmjC/z5J5N&#10;a9d1A8a/F11pwylG/yzw2XC1hbGzLtUBdek7DQnQ7Gfi5hi4ZtyNhTVgbRhjZePCH7DeCV2fAzHq&#10;MzaO+gyoA+oab//kACKJR9vG0Zw6yWoejR99Meq3+K0h/5gw59awzzJQEGALKLZ+AVFOKRtHPn12&#10;fE7003jTFyMZIJVfcn32OWpddDIaoGvO6PlMAaGNtz6LDXjNNyDMWtFXesYoIHZeTdDn7XKUXut+&#10;lpPxB8g0ntaceI2beeseV2vI/cOeC8D5F73oRceYdrWAdeZ5YW05MW0OnXbG+qbstK9/Djhd7PPj&#10;8wG0tbadTLc2PQc8R93J6x8ITtlOkLU+9HmLkzcePYfitc+zvHI2tzeJJSC2O2KdXO9lXRNE9fch&#10;mRQHxJ6rr0zH3wf5DcRu2rRp06ZNmzb9KW0gdtOmTZtuI7LxDRTt5/MAG3k/CbcJdpILGAc8chrO&#10;6TwbWeCNE2JAGCAWgAd4B0jys2gvjQF0tNkPAAFO+Qm3+yuBXNoE1PDhJ6hACb5tigFjgCR+AUMA&#10;MxtqOkAfHGAR+KDOZhvo4yfOwCxgnROdTlaJH3jlFKNNuFiMgc1/VwEAgoDLwFAnU42H9gFFYvDT&#10;2QmESJ0IDWzTH+0Cc/2sHwijTWMLAHTaC1DlJKL7So0xcDCwDwB1ww03HD9r7pqAria4lhOxSHzG&#10;HcjjVBgg0Xw2BkBfMQBAnbQ0dk5aBp5JgWQAZfdc0mvcpeYT6Am4dIKXb4CnFODnJUxAJyCuOQV+&#10;AO/013gCHYFXThf+4v8779jPss1F4KkYAHhAYnfPmjMv/HJCGtBlrumZI7FbnwA1IChdQDdgz9zS&#10;MzeAS/MvPmMtdeoUiMm3k72AWm0DJIE15hfYCTznF6gGhNO+z4c+mTOANnAPqOaEqnkz7v2zQgrQ&#10;tC7cGcsf0A/Qrt/AeGMTA7Jdm2GsrTXzBBAEcuozfz53xxj+4i8ebQMSzSVA0Fy0rvXbZ1tM9J1m&#10;taaAkGTGGcjqM2etAhp9NvSXT/MMgATGvtEbvdEBRAMl+QGiWZv9M8T8i605NAbatg78U0DqM69/&#10;1pg2xShWfoHE64nYy5G13nOm9RkDN8VnTqxXVzA4jQ50Bb47sWw+xWed6TfA33PAZ9rnXoqNEbl/&#10;LADfPac8K61t82Rc+fRPJevQ2HrGmBvtApd9jjwfxdXnuT5ifYnRLK98OVI//SU7x7c3GQdz5CQ1&#10;INbz01z0sq5AVPl5yjWQ1Vqio1wdOVaW5kddQKy/DxuI3bRp06ZNmzZdz7SB2E2bNm26jcgGfd4R&#10;GxDrlJrTX+5/BJgCbwAkgZrAO/d3AhqAR+6LDHABJM4TsdoAjASOAEIAcwA0gA+/QBqgB5ALCDtP&#10;2wLWtBvQZsOsbSAGgIVfG3hAgraAQDbawDF94RtI5RQa4A6gCPxzIhGI4ufcThjaqAM7gUDeVg9k&#10;MS7AWHdlAi4DYjsRO0EMJwqBd524xQBcp+ec6BKPvgKznQjULmDLSTvjC+wTK//GHmjsRB0QVj86&#10;EXutQKw4zYPxdLoXgGYstactIAeAyHj2c3Jz0XxKAYyAJ+MK0AUeNad8AxsBG8B0gKR+mDd9BzD+&#10;/9n77wAtqjVtF//jd853vvPNmT1pzw4ze/bsNDuYASMgCAKKZDACighiBMygJEFJIkkBySooBlRE&#10;BUQEJErOOeecuumGjt6/ddXbT3f1SzdB7S3Kc+vqSis+a1W91FVPrQJ4AarN6xbQzBjDJgBOoBf2&#10;YK5SICNADAhKHakD3qZ4V/IBKsoCZmFv4gLFAXxAW+AdXpbUBQAG8GLKCWAL0B/7Y0sDy7xejicv&#10;UJDAgwWAGSANIGpw3OrIuMWOzM+JHRj/9C22sfHBWAFoMg6JRxzOF/KwcUF/A+4A4NieetIevCOB&#10;SYxDxjr1xZ60jzyxO/1Ju3nYgecq/cN5RJ4GYoF85Mf5i/c1XsXYkrLxhOUVeAAk5z79gpczdqBf&#10;ODeIyzjlvGa6Cs5l2gLgZY5o6oLXJ+cKkJdxitco+TAmGNc8gAB+U3/OX+oAeKb/6T/sR9l4C8c9&#10;qYnPdQgYzRyxgFh72ELbi5Od/5SPnQhcHxif5MG4ASZjI8YxUB1AzzWABwGck9iZMcx5y3WMc4V+&#10;YxtvYDxbAeB84AwgjX0B6UBo2oyd6HfGMW0E+HK9ow5AdKsT7bHrll1HrA0W4krePld91/R/L2EP&#10;7MQ1iIdVXEvjHrEE+s7Aahy0sg6ktePxY4R4fAO5Nkcsfcx5Ajx3uVwul8vluhDlINblcrn+TgIC&#10;GIgFIAG9DMQC/QALgBigCzAFjzUDNMBCvoaOF6F5xAJR8NIDxNocsZRh4IFt4As3xEAPwBAwB9CG&#10;lx0wA3jBzTgggxtjIAmABigFlASIcKMOXCGeAQ1gA2XFQSx5A8gAscBTvN644eYYkA1oB/TDWxNP&#10;ODzdaD8gCEBDGl7bB16dDYgF2gIPsBVxsSmeloAbvAPJAzthXz5ihOcnkAGISBrgG7YEFuFZRx2+&#10;DxAL6MMDl9ff6T9sSVkAV9pi0w3wmjY2B07gLUudgKrEBWTiHYz3JtMjmN3pA8YJXqWAQdLQX4BM&#10;gB/wlfj0PeUAOmk33mh4UtoX+MmXjz4B5vCEBC4afMcLETtRDsCYQH7Ul3EGtMZzDrhG39MGgD5j&#10;BBCLxyJgj3bTt/QLIJOxTxzAJQFoBsAlP/rL4DiQkPKBl8BIyqVNAGZAMGOS+pI3DyoAmoBdgByw&#10;lfGD3a09eARzXmELbIINaRN5Ex8vWwAn/U4azhXOs6JALOUSFxALHMSGZiNefQeG2/QJjEm8r9nP&#10;eLV4nHNAbuaw5RynTCAk2zz0oA/NRpy/9B9gHHsS16ZOANbSFsYaNqHN2IQ2c14wnyptNlBKH1IP&#10;YD3e1MBa8jMQax6xZwtiicM4pg4WuB4w7y39x0Ol5s2bR+e9wVauVzw0wC7s51rHeceDIs4Dpmrg&#10;HObcw0aMJ3uwQHupH+PBxgT2pFx7SES9zlbFxT2XPH7MsutJHMTSZ8kg1kAq2/yWWEgGsRZsmyVp&#10;CYxXziH62KaLcRDrcrlcLpfrQpWDWJfL5fo7iRt8wAg3qMBBA6Os4z3Kx5mAKgBGYCmQjQDY4aM0&#10;xMGDD9AEbAHEAjfwNDJoBjwBpBAAPnj9AfQAIAZdgCKAUF7hNWgHlMKbEIhGeUApPFWBaHhxAoeA&#10;WORrgIb2AF64Icfj1YAjkApghgcbXnaATyAR9QYEMg8knlfARsrhGB597OdmHTgKyALKAWsBBZQV&#10;D4BjPP6AY7QLW1BXoB6el3hgAprIA1iH3fCGJQ3Qk/0AYkAQXoPAW+AUIJY+AcTiiQgMA/Ccragb&#10;wJH86Ffagc0BeHgEYhPz2sOeAESDqoBI4hKAfYBbACJtBaRRD4ATcApgAtAgf9qD9y3AkPoS18YA&#10;IJm+A6AyfQUepsBDYDFekngY4vWMPYCCeK8CIvFoxquR8iw/loAwvDQZV5RHWwFkBmqB+7STMUQ7&#10;aJN54Br0J0/yoz1AQeYipq+ITx0AsYAcXl0mP8YldsITEiDEwwLsyXjDCxTPSaY3YCziKWpTDTAu&#10;GFvAH76ub3Y3IIptaAvnFvHIj3FE3/PAgLjFgVjOOzzKAZu0CdvgAcrHtGg75y1tYUoE2oC9aTd5&#10;Aq3Jn2k7GGucA+RHO4CuPKigzRYY/5yXxCPwcILziusF/c15Qzk8dLA+ZJu+pY02FiifdtP/QHke&#10;mGAjsyNAOxnEMp6TxT67ztBuAjYgb+pP3py3gD3qyvUGL2baizcvD4HwZue6RX8y1oC3tJvrGNcl&#10;G6P0GfkzViiTYAA4Po7YF6+zBVfxKgrE8nCFayjwFMhqsNUgK/1FYJ1rKsf5PWMfsJUl2wRLT2A/&#10;5xB97yDW5XK5XC7XhS4HsS6Xy/V3EpAgDmKBVIATwCPADc8v4ArzcgIuAD4cZ4kXGUAVT0RAVRzE&#10;coNrIJaba8AE8IKyyAsAQh6ALtLhAYhXJF+rByQRgB94RwJRyNMAEVCJfXguAkUMeBjoAOxxo43H&#10;q3nEkp6beyAbN+DkASRiPzfizH3K6+PmwUfbaAMghtemabt5RxYHYqkzwBrvTaCXgVgAAa994wEK&#10;WAA0AVzx9sPTC89CtqknIAr4heclnqrAW9oMjMVjDy9Z4CH2LE7xOiFsQ1/g2Uv+AEH6ELtTFpAY&#10;7z5eaQfIAUeB1nhtArOtfNoD0AZYMCYMgtOveE0CTwGO2AiwAdiivxkDBsaIb2lIDwRkP0sAHeDU&#10;PpqGPQByeNfWqVMngozkZ/kAvciH/MkLgM944LjFMRALNASy0wbAJfCb/cQnHwNnnA+A6fvvvz+y&#10;j7UdkAgMBUQDyvH2BJIz/ypjA2hL3vQtY6t58+YRtMXu2BKoaA8xeKDBOcPYsrpTD1unjYxvxgT5&#10;kaYoj1jGEw8zipqagPywKecPbbV5ljkfqC+AFuhN27EbwBiQytjlYQft5vxkvNJWQDNtx6OadjNt&#10;B338D//wD1GerAOPAfIASyA3Y58+pFzaQnrgNO20vrO+YkzzQIQ0dl2wqQk4Zn1jUDNZ7CMOeRoM&#10;ZYkdAOH0Px7O9B0erlzvGE88ZGIcAPEB4Fw7APnY0KYWMC9XyzsZwLJt49rKtTpY3Pj56Cpe2JPx&#10;YNc+xiPXEQArfcbSoCyQlcADBALXWYO0HCe+wVpbN5hLiINYHoxxzvkcsS6Xy+VyuS5UOYh1uVyu&#10;v5OABAZigSBAH+AXsIaPW+GBiGcqr43jsQrMAFAB8wBkAFsgGTeypAWgAIRsagIAhsEKIBOQj9d8&#10;AUgGBAF3AB9eZQfm4VmJdyrrwFEgL1CVehm4BQ7xCrd5ZlKGwY44iAUoAVABrgBggCjTE1A++fAx&#10;IuaGpE68lkydKINXk4kP8OLmH28+oBJ5YYP41AQGZYCZvAaOxx35YA/qDjw1z0hgKnANcMZr38Ar&#10;gCcwjfoA+4AExKd8ALUBaF7/BsYBF7FnUYrXh4CwO55ewEHAKjanjdSD+vEKNvYGUAEI8QSm/cA1&#10;6kR84pLGPHYBWIwLYBPghPzxgDUvUtICpRk/BrEMZBFsm2DwCnBI2/BExIPV+oJ+xEa8Fg4gS05n&#10;MI/Afpbsx0aANJuaIA5iATBAfwPBxDdwxuv9eEnSZiAsgTFK24CsAELy4tV91hlDgFrGBmOEY/Qb&#10;3p8AdbyeiWtjAiiKlx+Q1Opr9cBWwHD6gXypL8G8oakn/cq5xfmIRyx9ZA8VqDvj0NpE2/GIBQTT&#10;j5xDTCvCfvOIBTQyNy79xbnLeCMe7aG/qTvpqTftpRyWtNnaRH9zrjLlAd7O1IOHGeSBHbEdAJfz&#10;z/oOW1tf4kWLFzbjkTSUj615WGEPHmxMFwU02Ucc2m15s2Sbaw5TZOC9T714aID9qKdNLUD5QFsC&#10;5wv9YDa0/AhcZ6weFtgXDxbX4hMsblF1dyWEbbAVdufhBSCWaynnCtdgQKp5tAJUAamEuNerHWM9&#10;GcRaHMuD/TZHrIFY3kRwuVwul8vluhDlINblcrn+TgIOxEEs0AcQwyv7gFiOASeAO8A3gBbQxaAO&#10;kAxIEwd8eF3iRQrsAGoAJIAZgB+AHQASyERcAqAGmEReAJt4wHsQyES9KM/KANwCovBkMzBpENKm&#10;JigKxOJFi9cT0JU6mychYJcldSE+IAxgA0jkxt5ArHnEAgoMrBhkiYNY4hmIBZ4CfYBUfFGf9gCw&#10;8EAGeAMBKJe6AEV5lZr4eOkCI2g3fWIwrjgQG68LwaAQXs3UwaYlID9syJIygW1ANrM5fcM+awN1&#10;ZZ009BNtYr5MvGIBVUBEbArAJS11BaIB1PFqZgwYcCM+oAX4RzvM45A8CEAxm6s0DmLpLz6UBaS0&#10;MhlTtk4+wDTyYrwakCM/oCOQEHiInbE/44OxTXqrlwWAOf3EWGP80B6gI+cH4wDvVAL9ARwnsG3r&#10;jCUDrXjE8pq7faiLcYyNGF8cj5dLPbAVsBkozvQO1NdALH1IPPqWcwuPWEAsfUq/mEcsntkGD5lG&#10;gNf76Q/6kjbRhqJALJ6znCfYnECbeWBBfAIPEWgnfYFHu7WbY9gLj2se2HAeAD55/Z+60QbGFXAb&#10;EEuZ1I1g7cYbmvScW3auc105FxDLeCcvi2vjn3FGnbAr4JVtQCvHLA7L5PPndOFs45JvfLuoursS&#10;sj48HYg1j1YDsQZaDbbGISwhfqwoEMs55CDW5XK5XC6Xy0Gsy+Vy/V1kN768issNatwjFhDL1ATm&#10;gQi4AGYA4PBOBK4Y0AOcGDQD9ABimcMVCAUUA7Zwcw34AkrhkQcMA3IRLB1L8jT4ZfnHjxE4xuvL&#10;5GMfg6KOgA4AFK8Yc+MeB7EAJUAsYJB6MQco0AnAyHHAI9CItgDArP60nxt3yiIex3ldlnYYvLEA&#10;AAPEchx7GIgFnmI78mMaAntNHAhKIC71BAzjmUr98fTFe495Eq3dQC/sD3AEHsVF+bTfoBIBW2B/&#10;ph7AWxWoTVmUTf9RP+tHbBq3O/uxOXFoN4F9pAdoAi14vd3GBpCZaSqAZ2ZDPJqB4jYGDLqxDVAF&#10;imMTPJjZBgzSbkAs4NS8cZkuAvAHmKavaZd5LJIfYA2QSH7kRRxeu6cclrx6DtiN2x0IQ5lmK+xG&#10;/YC6AN/77rsvajPxCQAhQCHed3hWWqBvAaQE+oYl5w1evTatBx7YPLzAdtiQ9jC9A9NkUH/aQ6B8&#10;6gz85zgg1PoC6IlntY3z+Byx1j/AJCAy49DGJmAUmImXro1vxjJ9Fwex2A2vcLxYaS99D9hligag&#10;Fe2ivbSRBzTWdurEkqk6eMjCOc74ZMzxkIHznPw4Fxm/jBP6jfrFxwSwFRDMeUrZjMNz9Yi18R8/&#10;zrr1Mcdtn8WxPO1YcbI08bTJ+4oK5Bvfdp1e9BPnIG8ccO3jWlrcHLEGYuPQNQ5nbV983fKw9HjE&#10;xqcmcBDrcrlcLpfrQpWDWJfL5SphGRjgxjcOYoFFwB8gCnO2AqsAJwQgEfNa4q0HuATqEJcAPCEA&#10;XQzE8kowaQxyARi5oSYtcMkgLDAU6AYgA1IZoATiAJhYApGom5XDfuAW9QbAxeGOgVhAFq+VE9dA&#10;LKCIACzDk4+yaQdL6s6SuIAmQBpQi7yYgoF8iIPXXnxqAgtAxPgcsQZigVccA8rxmjgAmHqRF4H2&#10;YEOgGp7EfGkfSMYcluYRSwBGUi+8B2lrXNaXcbDHOh6hwEPSGlSljdgT8AvQNtuzbrYnMPUE8aij&#10;1Zf0QFamc2AuVTw4sT0frqJt2I4+JG/gJx6QgDkbQ9QLmzIPLHOC8go/kJh2Ay+x0eTJkyOoSz70&#10;ORAPb0zsCNgF1FCuLYGIgBXAL1AFcMPX+fEaZfzieQpQxCsTW9MubAIctz5kyTilfsBCPFaByrSX&#10;8cH5wMfOgLpAX6Y1oFyWlINnNlAZ8IktqCcAkflSAbv0OXnRj/QDUz8AnOlLxqz1GdvkxdQM9AHz&#10;tXKuADEBnsSlnwGxTP+BZzh9RACcAu+ZMoL2EA/PV8Ykbadc+tBALJAaG9I/2An78pCF85JyGcc8&#10;WMAenMu0lf6xdnPesZ92YxPGLVCcfsZDmjFC32E/xhaQF0BLHGxNIC4gmLTAZ4CxPRAwEMsYJi5t&#10;sv4qTnYuxlXUvrOVpf226V3nJsYsY9I+1sU1kYdTjHV+O7gWA2KBqPYQhPlh2TYIy9LmjuVBQfLU&#10;BczLTV5sJ4NYxq33tcvlcrlcrgtRDmJdLpfr7yBuOLnxBcTiKQQ0BNYAQfCIBcSaRyyQCGgCxARy&#10;8ZEiQBmQKBnEclMLWAMoAVmARwAzpjbgZtc8AykLL0VgHOANYAScA+gR8JDjQy3AIGAdH/sBApIe&#10;uAPsA5jhWUj+BrOARNxwA2KBOkAqgJV5VPJ6MnVhTlpgF3UmP+pvnrZAW+IC67j5B8QB0qg33pGA&#10;WGwXBzUARtpAWeRHAG4DDIBjwCYAALYFbJrNDLQCG4kLtAU+AdWwDcfok9N5xCIgFX1FP7HE9gZ/&#10;qZNBQKAceWFb6oudiYPtWY9vM68nEBF4DrAF4mIj8sPG2JryAI/Ad15HB5wT16ZSANLRHvoIMA9E&#10;BILwwSf6n9f26QtgCVBz1qxZ0bQT1tfkRR0YB0wXgS3JhwDoBNziwQo4ZD5T6oDHM3E5Doht0aJF&#10;vkcs4xZIQ38ZdLFzAbsCGOknzgfKJw1AiA9HATbpH/oAoEifUl/OFepPewHoAFlAJ4HxyceusCHj&#10;kfyYJoJxhS2wCzYEQFFfvFr5KBbj7Z/+6Z+icYQtqTPxqCd15ByLg1hsRNkGYglMTUBf0nb6jvHL&#10;+AM4URbgl76hnjYlBOOE8QkIZRtPVx5KEI/4PCQANjM+6UceagBYqRPHqSPwFvhNuYw56kc/A8UY&#10;M3g0017iM3Y4Nw3c2vkACGdahXMBsa4ft5JBLOMbEMtY53pjAeAKZOWcYEyZ1ysPZGx6AvYbhOU4&#10;geMGdNm2OWIZmzzI4bxwuVwul8vluhDlINblcrn+DjL4FAexgJqiQCwghCXgBMjEzSw3yUAyA4qE&#10;okAsYAZ4hTcnHnfEoRxelWebm26AEYAGKIPHHQCRwDYBqGZwDHhKWQA/5qYECAHFzLMwGcRSR+oK&#10;4MLzjzYAB/lQFvN1Uh8DscBd5vjEOxMIS3zyMo9YoBIgljkMzxbEAk8BXdgAaEWbAV0GnLA3AbjN&#10;a+yALrwpaZd5xNIOA5unA7HYAHsTAFh4MAMamE6A9lF/QCVwDpiGHbC32dzszxQOBIA0norUDW9F&#10;bADQAyoyXzDwDpAI1KN/eYWeMmg7UJQ5b7EVnrHAPMoDulEnQB/jgLiAScYgIBYPS+yEnelj4gDo&#10;sBsgBcjH6/vUE0jIPI9AWOICToF/TAFh0JYv9QNizSOWcQHEKQrEMn7od+pIm2kvaRirPAigLZTL&#10;uKaPaBf1ZszgYU0cHg5gF0A+4xJACcQF5tKX5Me4wzajR4+O7E6Z2AcQRHrajl1+9rOfRUvsClQ6&#10;FxBLm+hjplSwvsOW2IoxiVcs3uOcL4wVgDUQ3s4v4jNWsDnnJw8wOHeAz9Sb6SO4TtB2yuC1bvN+&#10;xi6AfrzjyYd+AazTL9iWcca5xXhgXlvyAoYRl/OR88FB7IWnokAsc01z7Qeucq5xPWZMsk0wyMox&#10;9ttx9lkcgnnFWjy2HcS6XC6Xy+VyJeQg1uVyuUpQcZAB2MDLlZtTICcQBOgHYOFVbGAJYAVAxU0y&#10;MBboNmXKlOhGGehlQNEAKyCWV0kNxOK5yCvMjz/+eARjiENcXlUGUAGDgFqUYx6dBlUNAlMmr3gD&#10;4/DIBGQCWKkzcBJIRFzSAXfweIp7xPLKPACIfPDGYwmMBF5ZvWkDgAzACFQiT0A0tsFLlnyAkEAy&#10;5oiNwyECYA+QZVMTGGBkTk0AFcCSNuBlyqvfBmCpI+0BRvHKPvCO+Mx/i40NxALjeBXXXu1OFnUw&#10;m7Gk/sBcgCKAmTYC2dimThwHehi8ZWl2J38CkB7YCYDEgxVvUtpFwPb0M31n9QWM03YCYBTYCqjD&#10;wxVPavoKuAyktbFGXPKmroxFoCRApHnz5tH4ot7YnfzwGmbqATySyQsPa2zMmCAflhUrVow85QCM&#10;tBEYjceseaSaRyzlYDOzHe3FdtiENHjVMl7JF5CIDZkyANhJPYHBnCO0mbEIRKSOAFlAJWCVsQ+A&#10;/+KLLyKvWOLQ1/Q7bWOKAvLAxtiHhwNMMcD0CcDQf/zHf4z6HwgPPLXzEE9aQCxjrSgQSxzaxHkH&#10;bAKI0g7yAionPq71YgSkeODC2AWOAqiBX8QFAmN3vKcB40By2v3ll19GdsA2jAOWeM7aVBXYkLyw&#10;MQ8iGHPkB0znPMRTlmO0mXx5NZwHBdiQ/GxcnG5qAgvnq873+p2vMhDL+W1e7pzvjFPGDCCVa7t5&#10;tRpwjXu/xmFrHMqSnkA8S8M8y4w/prnhgRNj0uVyuVwul+tClINYl8vlKkEZJDD4BFzh5tVALKAI&#10;uAUkAUQC6QyEsAS6AWWAcMQzLzbAEUu8izgGBMKDDhAFgLzjjjsioAUMArjw+jU33IAj4KhBQJaU&#10;Q7B18sHLDkiKpxyghjzw9ONGHe8+IBA38UAq5gEEuNEW6gekwtsUAAsookxu5plygHpbABDi1YrX&#10;L+0kPrYBrhmIBQ6YR6wFbEM7SWsgFoAIiAJ6AuQolykR8AokH2As9TN74EGI9yZxga3jx4+PYITB&#10;WoNx2IIy46I/2Ye9WFIWnpZMF0AbqTt9gy2wIWCQfMy+ZnuDsNYm84CkLwEW5sWKrQDueG8C3agv&#10;86d269Ytgn4ASdpEOwGOjBO+tg9MBnoA3azdeF0C3PCEBbphd/IEUOJhCkCl7pTLOiAccMu8t0BD&#10;myKDsQXEBGZSF/LCE5mxYR6x5EP8uEds3Hb20AFvYAAl/Q7Qt7aQP0CVMpgug3owBimfPgc02ofM&#10;KJs86U8eNjDVA/MLYzv6lL5gvGEXwChLvGZpI3XkuI3z+Byx9Et8jljiEWyOWMYh7SHQDtLxYIUx&#10;QNnEpU8A1tTfPqqGBy8PAoCsPJCgjgZu69SpE8FWxi7TSFAW+dFm6sBDDc5PzmPGD+eXjXVsQlwC&#10;UJbrA30HhGbJcWxMuxk39BHnBef52X6sy/XTEGOWczDuEcs1hmu1eb0CV1kacGVJ4DjBtg3GWhwD&#10;sLZtHrEOYl0ul8vlcrkcxLpcLleJyaATYIMAdDIQCywDNgGV8AAtDsQCO4FYwDxAC+ANCAaUIQBp&#10;AIDAWiAKnoHc9PJ6P5CFgHccQJAb3zgQtLoZSLJ1wCIeiHgwGVSiLDwH8fCkrrzSDwjite04iCUu&#10;N/Q27yvtoV6kAQZTd9pNPLx0uVHHm9JeuafuQFC8LQGI8Y91xeu6d1/CIxbAZfWLg1hsjZcw3qHA&#10;KAAbsIsleZvNaAP1Y3oEAKJB4jN9rIu6YCeOkZ5X+IGF9AdtpBwAHHALsGr9Svx4O+LBQCJwD2hB&#10;e2gXY4S8qB9TAGB7xgpzhT722GORjWgT8QB/rAPb6HdgG3lgcwAI8wNPnDgx8l6l7dQLiAqYpb+x&#10;fTwNMI98yI98yZ9jgFbgHt6oeLtiC+oFlAW22KvvpE0GsbSf/rFxSPmkw1bAYyChtQMPUDw4CeTF&#10;frMt9mBs4ElOW7Ah9QDK4jFMfwBfbXywpB3ATsow0Mx4JT/ikD8gljpjG/JknNAfQH/GJIGHDUy/&#10;QdtpA4F+o1y8sMmbenL+scSmQOTGjRtHUxhgD84dADRgGOhudcQbGDBKfOpKWvqCupMeD3HajP2o&#10;H23HmxqgBtjF9sRnHJKW/Ogv6kSenNP0M22gfxk32IkpDxzEXjhi7DDGuVYDYnkwAYjles5vVHxa&#10;gmTvVwOs8cC++H7Sxz1pHcS6XC6Xy+VyJeQg1uVyuUpIgAxgSTwAYvGa47V/4BIACLgJRAFEGvwh&#10;rcEqYCzgDWjDB6VIYwGIi/cRXoAAKOAO83jyWjngBZAD9AWyMPekQUorw+BYPABiyAsvUV7h5wYd&#10;kENelMcUB4Ag4CnefdykA3+AsbSJsoFUtBVIxJQJeOlyE85xoA9AGQCFVyFto420H/jJfjxAiQsU&#10;Y15Lg10WALG007wksQVejrxyDjwlDt6lgDq8Crn5B0jhfYhXIB6gwGbKBQQCuvGuBPwRAF7khcco&#10;ecWF3dgH9KN/AM4G4LAVdiIP+hhQSfvi9mZpsm1rF/nRR8ARPHQBctQZwMs8p5QD8DN78fEsoAZ9&#10;jA0oG2AOxLT+p++oF+ASe1Nf6s44iJfJFAH0LXnRR5SLzQCg9C1twtbYEo9rAAvjzsYUdgQy4jXN&#10;gwD6j3oDx6krNiBQpi1Jx5gH4jJvKuOUPmU8WXso34CwwUT6lHyB+NjC7Gv52Zy7eJYCUKk7bQBM&#10;kg92BWADa3l9HzAJDCVY3oxd8uOcAigxrimbQPuYmoB2EYfAuKMNzLWKDSmTeluZ2ALgxUfI8GLF&#10;XsyBi+c1+zknqBc2N5DOurUZb2umSMCDnD6jvTZ2aDPjjDFLXrSDfre8sKN5BNPHBKatYFxQJvXl&#10;4QR1oi3x68F30feRh+v7F33COcO44beHscB1kTliAbEAVcY8MBWIah6unPMEg7QGXjlGMCDLMTxr&#10;yYt8OMaDHrzbObd9jliXy+VyuVwXshzEulwuVwnJwJABOwLgBo9EQAgergTgCl97B4IQJw6qDFYB&#10;mwCpQFxuYoGa3NTyCjaekXjEAXcAU8A/vnrPh1EATZQFwAOMko/lT/2KgiTsB7Iy/yvAkrzIB69a&#10;PKaApcA8e5We9rRp0yaqE1AQz0bag7cgMIsAoANuMXcteTEnKDfsS5cujV61p914aTIfLkAIKEpc&#10;8uJL+djQbBHFPXggmv4AcEeZ5AmY5RVt6k5c4B7TDwAFyA97kSfTEpAn9sIewFY8MrEtNqMdQAS8&#10;T8kLeyQLu1EG6bErQBQAR/7YifoAH+gz8qfexC8uL/rD+pw8qTfwg3ozRsgXjzLmDKXe2AO7Asyp&#10;p8UFBgMygYa84o7XKmkBIoAPPKYB45RjNqVOLLEX/cRUEEz7wLyxwGTLiwcGtM3GE4ASD0ob3zbN&#10;AQ8MSI8NqBO2AR4Tz4LZg3QEgBDjn34AJvL6PRAV4It3MqAUQEof4uVM+UBgyrQ8yJNAXoxNYCxl&#10;Ex/YCoQE7JMPnsE8QMAmeJgyzQP1xcOY8ce8xVZP+pcHCYxFxhqB+gGusT/tIB5jhbiMYaYy4CEG&#10;0z1Qf+bupe6MRftglz2kYJv2dO/ePbIvcaknbWZqBuqOPTkX6R/KZKwg+o7AGKK+5MVDEMY4IJ/+&#10;s6kJ+CI+5yAgmGkROP/oH8Y85zhgmXORfGhT/BpR1HXC9eMW/cu1Jj41AWPEPGIZHwZcDbRasOMs&#10;4+vxOOwjraU3j1gesjHuHMS6XC6Xy+W6UOUg1uVyuUpAgAsgBoDG4BOwCNCBFxyvsgOJ8MRkjksA&#10;DiDHgFJ2TsHr6wZ6eJ2Z1+1JA/wEpgDhyA+IBpSyOABJ8gcKURaADGgGpCIvgyzJsnpTD2ARr2WT&#10;F2VSHjfPeORRHjfxtIf5US0OoBDICRimPpRHoF68ok99qBf5AJXMu5M20n68VLEH+ZAfeWEb6mN2&#10;YB3QBggEhlmewEvKtfwAXXjuMp8m+Zk9gMSAZCAYdSMe27SLNgK2qQOQmfKSIRTb2I960K/YAvvG&#10;7UQ59AMwmvpYXxZn83g/kyfejUBq7EReBPoRW9N2GyfUnzKYWoBXffFixgsYaAdgxAOWtLQNW5DW&#10;QBvB6kSwtlAGdme6BrxKyQc4C+DjI1HYmX4yaGd9Qv8B02k349LGA+PT4mIL6kx8awOBunCc9DwA&#10;sPL56BtlE2gLeQJr6WfGp/W15WOBvGkr/Qp45HwBOAF58bDGVoxHbGLjiH4jf/qe/K1enDd2ztIe&#10;0toYwhuYOJRHu2gn48bK5GEBZdIOxhVgHpCKrWzsYXOgsQFS6kd7sTvpsDn2wC7Yh3Q2JllaoA/t&#10;+oL9gcf0H+0GsrIPeA3Ip/+oC2ODegGeOUa96AfrG8aH5e/6aYm+5fxhfNjHuswj1gArIBagykML&#10;Qhy0xsHr6SCsedXyoAzobyCWMefjyuVyuVwu14UoB7Eul8tVAjJ4EYc0AA7AC4AIuANUAcoATwzC&#10;WohAbG7hV7nJg7SAFMAmEJP07OOG2jzsyA9IxTHiUg77OG7gzABcsqgz+4lDecBU8qEs8gEaWV4G&#10;vKg7+zhGXMoGUJHe4lA/6slxAu2Px6E+LMmXvIhDeZZXZJM84BbPj3wsruVJGy0u8WgDxwlWNuVY&#10;nxBIZ32CzVgnrfVjXNjH+rW4MrAF9aMc4pHGQrLI3/rZ2kc60tN+AvmxtL4mHmnMFvQ7x6k7XtdA&#10;QmAukJa0HCee1Zmy4nUiL8uPsklDn5MXeRAYc+RvfYLdrN9YJ//4WDB7xOts9qYcW7LfAvvImzIo&#10;n3Kpg4138jXAb+nNdhZsm+Px8URe2IS8qJeNA7Oz9R3xaQd5UCfKok7WLuJaWsonnrWHdsbHEmVZ&#10;P7BNHtYPVj/iUwfSUH683SxtPFInO1+Sx5GNU44Rj3wom/QsCdTd+o3xYHUkcIw6mE1tiS2LOgdc&#10;P37Rt4xFQCzTnjBVB9OK2Me64iAWj3uDsRbYZyEZxBqAteAg1uVyuVwul6tADmJdLperBGVwBIDC&#10;TS+BdSAHgWMGfAi2j5vkOCQzGMK6AR+DUXF4YnmTB9tAGQBLHMQZrCLvom6EOUY8y4t8ADhsW33Z&#10;b3mwbUtrh8Wz/Rbi5Vp7ko8RbD/5UBYhnnfyNiEe3/K0YDaKx7MQz9/iU35RtkFWb+LbEttYf1g+&#10;8W1rb1F5si/eZis/Hthn5dCPrJOG/NlH/dm2ePE2kd7KiOdv9UneTwAQEsif4wT2Wx0MCpKGJXHZ&#10;xzihfmZvWxKPsliSh9WR4/E2xI/ZttWVtLbf6kOw+tk+4lmeVpd4viw5ZueExSEdwfIlntWPdJa3&#10;xWFJHJYcJx55YQe2LV68rsQnjqWz+NgNG7LPAvEtX8vP6kP6ZMXbn2g7oDgBy62PKI/jLM3mVp4F&#10;8ma/HcP2rp+eGBeMAwOxfDyRKSoAp8BV82qNe8Syf8iQIdHH7IYNGxYt2Y5DWKBs3COWwP741AQ+&#10;R6zL5XK5XK4LWQ5iXS6XqwRkgMvASBxuEAzEcDweh6XtN7hUVF4GZ1iP513UfoM3rMfLtLyTxT6O&#10;F5eeEM/L9lm+8X1nCpTBkjTW3ng+OTnES7QlOa3FYT1eV6sb++KB/QRbtzzYtnU7bttF2Yhts5Gl&#10;N6jFenL+lq/lV5Ss7RYsXXI74vUjsG37bD0ex/JJzsuOURZtSS7T8iDYfjvGvngZtp2AfwXeuhxL&#10;Hnc2luJpLVgcSxvftvrZfuKTb7we8RDPs6jjVt94HgTWOU5Z0XZesDwsfjwvq1c8D4tvdbfj1n7K&#10;JrCOzcwmyXmxHg+2n3jJivdjQR0K6hSvO+WxHq+fpYnXgWXy+Hf9NEQ/M/aYBoM5Ys0jlo9rAV0N&#10;wgJR2U72egXKGqDlWHKIg9w4iOVjXcxbzRQfLpfL5XK5XBeiHMS6XC5XCcnAiAVufOOBfcRJBmHJ&#10;x84mL4BJHJ4kH48Hy8PyLkocI67la3la2uRty89CfH9yPNsXD+yLpy8IxC8cNzm+5Ufbz6b9hHj9&#10;bUleth4PxSm57HjaeJ4s7TjbRYn98WD5WF7FhXhbWS+qX4rLg/2nKzO+TYjHiedh25RNO+NxrT8s&#10;XnL/2H4LxdUnedvaaqG4/E4XLL6lJZBX/Hh2XojHtTiWxuJbSN5P3S0d7SfEoWeyjSwPa1fyfpbk&#10;may43YhXXOC45W35JO+L5+H66Yk+pm95GACIvffee3X99ddHH+uyqQkAqMlg1SCsrceP2zGLi2ct&#10;UBcYC6zt1atXNDVBmTJlHMS6XC6Xy+W6oOUg1uVyuUpIBkYsADcssB1XUcct2PHitgnxtMnpT3es&#10;OBWXLvlYcfnYfoubHC9+LJ5XUUqOZyEu4hg4KiqulWchvt+Wlo8tLRQnOx7Py2TH4seT48QVjx8P&#10;RR2L5xfP15am4uJasPzOFCyuyfYVlUc8rm3H99l2fH9RARW130JyPhaKihsPcdm2HUvOIzlfi2vb&#10;ycctJG/bvqJC/FhxaZL3W0iW7WNpaYtKj2y/iXWLX9S266cl+vdcQCzrNsUAgXXbb/HiIJbj5ENg&#10;He9ZB7Eul8vlcrlcCTmIdblcrh9Q3BDHgcjpFGJG/52NziXfs9X3nd/Z6Kxtk9fe71rHH6KNptO1&#10;obj9Relc4l6IOt/tY/U7lzoWFTeez5nyOps4rp+O6OuiQOxzzz0XwVM8WONgNRnEsh0/ngxiCcke&#10;sT5HrMvlcrlcLldCDmJdLpfL5XK5XK4LQAbdmYrC5ogFxJYvXz7yiO3bt+8pUJUQ93y1ZTzYfLG2&#10;DYAFxpLOQCwescwR+8QTTziIdblcLpfLdcHKQazL5XK5XC6Xy3UBqDgQW65cuUIg1qBqHMQWFSzu&#10;kCFDosA0BATSAGOJEwexTE3gINblcrlcLteFLAexLpfLdR7Ibo5dZ6cLxVZnaudP1g5+LhSp73Kd&#10;sLTfJQ/Xj1/W/4DY9PT0fBBbtmxZtW3bNn9qAmCqwVgCQNWmG4gvAa7EHTp0qIYNGxYtCaQ1iBsH&#10;saVLl3YQ63K5XC6X64KWg1iXy+UqQSUDD7sJJtgHcyyOfRzHtuOKxzexzTx/RcV3lZyS+8K24zrX&#10;PiG9BdLGQ1zx7eRjP0YltzN53T7A5vr+ZPZ1XZiyc8xA7DvvvFMIxPbp0yeCp3FvWFsHxpqXqy0J&#10;FscC4NXArU1P0KNHDz388MPuEetyuVwul+uCl4NYl8vlKiFxsxsHa/F9BpgssC8jI0OZmZnRDbLt&#10;Zz0rKytaxvcT347ZtpXhKlnF+y/eD6zHw7nI8rM8bT3e57YdD8SNj6/vou8rnzPJyiHE2xpf5xhL&#10;G/sW3+VyfT/i/GJqAkBs06ZN80Fs79698+FqPMRhrG3HwWv8uEFYvGYJ7LePdTFHrH+sy+VyuVwu&#10;14UsB7Eul8tVQjLQFIdIto+bYAAToAn4imfSkSNHtH//fu3evVvbt2/X5s2btWnTJm3cuFFbt27V&#10;zp07deDAAR07diz62rUFg7HxclwlJ2yMzY8fP66DBw9GfUa/HDp0SGlpadGxc+2HOFy1scG4oH9T&#10;UlKivCmHsG/fvmib8olrY+y76u81figjDl2xFw8hGNfY02zJ+cB5YXb5vtrpcrlOD2LN2xWAagHQ&#10;apCV9eSpC+IQlhCfvoB4vXr1UsuWLR3Eulwul8vluuDlINblcrlKSAac4oDLABRLg22pqanatWuX&#10;1q9fr3nz5mnixIl66623ovn2uNnlAyijRo3SRx99pBkzZkTxgFWAKoOyVg5LV8ko3o8AQuD47Nmz&#10;NX36dM2ZMyfqu23btkUw1hRPczoZbIzDSfqV/t2wYYPmz58f9f2sWbP01VdfaenSpRGwJ83Z5H9W&#10;Ip/vK6/TiPrSRmsv58DRo0e1bNkyzZ07VzNnzozC8uXLo3FOHEAt8X18u1zfjzivkkEsH+tiagJA&#10;ahzCWrCpBljnt8ngLOCW/Sw5Ft9PIO7LL7/sINblcrlcLpcryEGsy+VylZAATgZI47CMfeZRidfr&#10;lClTog+kPP7442rSpIkaNGigWrVq6ZZbblH16tVVo0YN1axZU7feeqvuueeeaJ49bpYnTZoUecsC&#10;cg3Ixcs5W33bdOeDiqt7SbYHWwPOJ0yYoMcee0x33XVX1G/Ahc8++yw6dq4CijAuCAYngbBA99df&#10;fz0aG5TTsGHDKDz//PMRsD98+HA0ltCPoQ+tv+wcwJaAa9oJqHnooYfUqFGjyJ7MKQmQ5TyJQ9gf&#10;qp3fR7k/hj5yXRgyEPvuu+9GILZcuXLFgljbNhALXE2ejsCga3zb4hPPPGKvuuoqB7Eul8vlcrku&#10;aDmIdblcrhKSASeWBmBsH3AJT0e+WP3MM8+odu3a0Q3q3/72N/3pT3/SH//4xyiwbuEvf/mLLrro&#10;Il166aWqVq1a9METvJm2bNkSwax4Oeeib5vufFBxdS/J9gBJmTLizTff1E033aS//vWvuuyyyyJg&#10;PnLkyAiun6uAIvEApASy4gnbqlUrXX/99frzn/8cjQHGSL169aLXfpnCAs9Z9GPoQ+uvOIjlQQIe&#10;vnxRvVzZspE9r7jiCt1///365JNPIiCNTSztD9XO76PcH6ruLleyOKeSQexzzz0XPRQEssYDIJVg&#10;cNVBrMvlcrlcLte3l4NYl8vlKiEBXQBOBmMR67xmvWPHDo0bN04PPPCArrnmGv3+97/Xr3/96yj8&#10;x3/8h377299G8PV//ud/IiD73//93/rP//xP/fKXv9TPf/7zKB43tHgQfvHFF9q7d28Etc5G1OV8&#10;AkKnq8/5VE8T/YcHJ1NHXHfddfrVr34V9VeFChUiOAFgP1fRd4BJC8DePXv2RF6veEX/4Q9/iPr9&#10;3//936MxcPXVV0cwY9WqVRHIPJ39TmdfU1HHzybd6ZScNp4fS9pMYA7cxYsXR97eF190UdS+3/3u&#10;d5FnLNNxcBxolHwuWX62bSpuf1E6mzhno+8rH5fr76U4iL3vvvtUvnx5tWvXLgKoQ4cOjabEscDU&#10;AgQgK8cBrQZiWWe/QVe2iwKx9rEufreeeuopB7Eul8vlcrkuWDmIdblcrhIUgMYAkgU+uDR16tTI&#10;0xEvJCDrL37xiwi0Atzwrrzxxhsjr8fbbrtNderUiYAfHpFAWuIC5YB/eEp26dIlAll4xRqoiod4&#10;2WwnKx4nns6O2XHbV5wsblHBlLyN4vtsPbF95vKKqndysLjJ+0zJx4oLpqJALH1YsWLFCFZ8GxAL&#10;FCFf5p6lHwlAVoBGqVKlIvBOnxP+9V//NQL0TFXAHLV4zmKDZFFns0+yjSy+rbNMVjx+PBSlouIR&#10;wpGC7Vg5LGlzHMQ2btw48vaNg1geVgCazXvW6h1Xfv55eVt7rV22vyjFj9m6pYmH0+ls4rhc55uK&#10;ArF4xAJObf7XZI9YA6ws2TbvVwO0BNZtm7xsX8+ePSOvdwOxzK3tcrlcLpfLdSHKQazL5XKVgAzO&#10;xD0dWWdKggULFkTzYQLu8HYFPAHzeO2c+WGZ/3P06NH68MMPIxD1/vvv64033ojm7+P1dyAVaYBz&#10;vMYNqP3000+jDxvZR43Mq5J1brjZ5hhLtg1UWTyrnwWOIeJynNffCZanBY7TTpbx/fHjFgyMsYzv&#10;jwdLY3GRxbd9lgdxaRN1sjjss7Ymt9+2iWvxLV9La/Etn+TjLMmbuXmHDx8eeTMDxgGxQHGgBZDW&#10;6n42Ii75Wh3J/9ChQ9F8swAS4Py//du/RQAWj1jK+81vfhONH6ZCoC6ksXwsWH3jebOM77d1ayPH&#10;k9ttadi2+rLOPovLOsHsbmlYN7vbNsdIb/kDWgGxd999dzT1Bu37r//6L915552RRyznjKUjvtXJ&#10;1jnG0vKzQBwrm2PUOx6sDRbiaQmktfRsx/O3dUtrdmGf1c3Ksfisu1znixiXySCW3ximJjDIGoev&#10;bMehrHnJJsPa+LZBWdYBscxvzse6HMS6XC6Xy+W6kOUg1uVyuUpAcdBjQAdAwxQCgFVewzYIi5cr&#10;noB8jIt5P/kC/86dOyPPWeAqafgAFK9yvvDCC9Er8MA5QCzACo9JoCBzk+JRSTlAU/OsJAC7CNx4&#10;E4d5N8mb198PHjwYHbN6Wl2pP+uAMLwuiUs9+Fr/vn37on0GyQBwBuHigXwIlEsgjkFdA7sWh8A2&#10;+y0+gTJoQxyIES+5XZY3+/GypF3YjnpbfTlmdbNg8MzKJ1i5fM2ffiAPluRLeevWrYte38W7y7yT&#10;ARkAh28LYmmf1WPr1q0RwMBj2rygWQJ8WQLuL7744ugjXnzQinpaOwwOWl4EbEN7qD+BMWB9YH3H&#10;fsYE/YvdyNPimZ2oq9XX8mXJceJhGyCy2YxxjO3JC5taftaXBNIUB2J5GGH1ZUne1qfWnxyj/Hi7&#10;WVo/2jHbb/UkPXnZ2CAfG0fEZT2+TWCd9OynbGxKOo6xn3Zanpxj7IvbzuU6X8SYZBzHQWzbtm3V&#10;t2/fQgAVEMvvEtsGX9l/JhBrx2yfg1iXy+VyuVyuhBzEulwu13dS0XAF6GJecwZxCEA6Plpir7QD&#10;8XjNvGbNmtGr7ny0CJgDMDJwQz6kBW5NnjxZLfOmNMCDlukKgIHcKK9YsSKCQ6QFEAGD8JZcu3Zt&#10;VO62bdsi0MbHvQBfgN0pU6ZEH4SyD34ZfAKIdnkXAAD2iUlEQVQusQ3MJN3KlSs1a9Ysff7555ow&#10;YUI0tQKevQBJwJ1BMUBVcgBGAc4oA8BIMNBHWYAqAnHZpt5AZfKm7iz5KBXHDbAB5agX7WMqAJZA&#10;OupBfUhP/b788svIs5S2YlvqgB0BcQberHwC2wA06sAHuRYuXBjNwctcrV999VVkY8sbL7HSpUtH&#10;3qqAQ/oE4EB9Tgfdko+xbePE7EW5vCbMPMH2qj4faWNuWPYB4YGyTGExatSoyKakJQ9sZHZiH4G+&#10;AYpiT6Y8oI70Af3LmGDOYtpmfUybqQM24DjjifxyQz1tXFOGjWuOY1fqsWTJEs2YMSPKZ9KkSdE6&#10;tqe/sCt9RxtJTz6kXbRoUfRwwkAsYBsQ+95770X9Sf2oN1MxkKeNW8Y17SDP+PgwWxqkZcl4o470&#10;3/Lly6O8OJ8YG/QnbcVGjCPqhM3snCAvA62MZeIy5lhSN+xI2zmvODeoH20iP9LTTpfrfBHXHM4V&#10;xqaBWK5fbdq0UZ8+ffLhKTAVAGtzv7KPwD5bJy7bHLdpCux4HNQaiC1Tpkw+iD3dddLlcrlcLpfr&#10;pyoHsS6Xy1VCsptdg0LAIsAgHywxwAaIxROpR48eEVgCFBHXYBdLywsQBPj54IMP1Llz5+immWkM&#10;8MycO3duBKQMvgGFmNbgwQcf1L333qvHHntMvXv3jrxxu3fvHu3HA5d5aFnngywAJgAl8An4BkgC&#10;8nXq1EktWrSI5iRl6oS6detGgW3muWWaBcATgIv0lG/gCqBFvcifdvMlfLyuxo4dG8XHNsQDCADL&#10;gKC0j7YB5vCSZB1YQL1o35EjRyJoCNDmY2W0j3pgW6Af0zjwISvSUk+mc6CtzZs3V8eOHaO8gLtA&#10;W6sv/UQ9sD+2BIo//fTTatiwYdRm7HT77bdH9e/c+fkIVjA3LyDWpgoArgMlvu0csQTsgR2wAXOm&#10;2gfa8H4F1j/zzDOqVatWBCwB+YyjDh06RFARSEgbsBGB/FhiW4Ag0xg88cQTatKkSTRXI3ag3xgT&#10;9An2oY21a9eO2ov9sQHjC3tjd/JjTDIe7QEB/QJ8ffPNN6P6NWvWLJrbmHzq16+vO+64I38Mkte8&#10;efMicEla7M55AfSlXpdccknUXkAsaXlNmnHcrVu3yPbWFyyxD+2hr9asWRP1JfUjT7MlbccmtB/w&#10;g7cf9aBt1JEyGBv0M+cB5WB72os96Yv4+OScYCwTly/NM86ATIw7zi9saOdIq9atNGr0qAg+k97O&#10;ZZfrfBDnCOOS6wBjGRBblEdsHLLGg8VJDpaGZTwYiOWayXnDAxAHsS6Xy+VyuS5EOYh1uVyuEpKB&#10;WAI3vADJ119/PYI/QDTm+wQ4AYSATXHvOYIBLxP7gIerV6+OXkcHLAEN2SZvoKdBUMAUN8vMYcq0&#10;B9xkA8SAWQA9vGjxqMUbt1q1ahEIBrQB1Zh+AO9PQCOwlblP8cZkPlriWyBf8rnllluiG2teIweu&#10;xmEgdcKbFUCHNyeg7aabbopu9vGyxTZxcAv8Ar7dfPNNUf0ok/yBrgZigXiAR6BX2bJldfnll0fT&#10;NQCEgcxANrapM/VkGgeWlM28qnh/ffzxx1FdqR82p3w8IfHc5OvefCgKQM6H06gDnscsKatq1SpR&#10;n2FP9tmr9OYRi6fk2Yi+tf61cUI9gNHYp0qVKlHejBO8yIAY1BswTfsYQ0xTAEQBbAPPsaEFxovl&#10;SVuZ1oI86Tf6gvkgAfpAxRtuuEFXXHFFZHPgLtNm0LZrr702gpRAXPqLPiBPxiZL4CfepYw17I4N&#10;yIe0NkYI5s2Lzegn+o86AktpLx6pwFqAM20GQFMn2ka7qTcAx/rC+oPxTV/wwABvX2Ap9SJfxgp9&#10;ixc0cJUxCJTn1WjqRHoC7SU/6k05QOoRI0ZE5xXnBHkwTgjAI+xGXciD9jJWeFjBec00IdgQ+3Ge&#10;0Y949JKHQyfX+SSuD5yD77zzTiEQa3PE4vHPeW0gFbjKPpsv1o4TbL8F+0gXxwzQ2se6OEd4gMK5&#10;5HK5XC6Xy3UhykGsy+VylZDiIBZghTcrcBOwiScsgA1A1bp168gbFs9A4iaDWAscA+gAh4CGLAGX&#10;5tVp4AkIxWvcwEsgE+X8/ve/jwCUwSxedQceEgCjTG1AHuSHxyJpK1WqFEElYJ+9Hg9cIz1L0uIJ&#10;St5ANl43ZdoCgCD1oL6AMUAYsM/mxAUqvvjii1q2bFkUx+pOoPzu3bvpmmuuzv84FbANT1byIg5e&#10;q9zEA+DwDKUegDSAGDCM+ABEygG+Uq6Bb+oLTO3atWvUTgOxLOkfPg6FhyT9wqv/gHLSUw6gjv0E&#10;AC35AAzJlzoAbnkV91xBrPUtdbDpJAAVlMc4wWaVK1eOQAZAFQ9Q2kmZ9M3NN98cQQ8AOm3BngZi&#10;zWuVdEx1gE1sTlu8NvGupd70H2ODdmFLmzaD/Glvy5Yto+kZzCvW6ovNqE/DhndFtsa+5M24Yxsb&#10;2VjBVowd7Augob6AXfo8DmKxJ+WTnr7E05h8GL9AHPKgHIAtUzRQFp7RfLCOBxU2lrAF5wlTU3CO&#10;MSYYq+RNeupFeeyjnTbnMmXywAK4Tfs4L2kr5xlTNuB9zdignrSVOjFFBHbiHGEffVa9evUIQPGQ&#10;hD6hn12u80VnArEGUxnDBmINvLJt6wQDsATSWeBYMojlOuMg1uVyuVwu14UsB7Eul8tVQgK8cLML&#10;CANg4W3JK/4AGyASQAjYiTcq8M0gKtAG0EV68zwkAJe4cQZIEohvEJFjpGObMvEOxPMQb1CgEOAJ&#10;oAgksnUAErCPm3Dm4qQMwBMf/gL0kZY6EoBVADteC8dLFs9CQBlwjbZQBt6peGsClQFgtIX6AAG5&#10;AQfqArsAaoBQPCkpkzYRiAtI44YdKADoIm8gIa/fA+1oI7CSeTgBenglkicBsIZtAd14y/IhK+wN&#10;qLSyqSc2oM14SVJPbGdemXjUAgosLm3H+5RpDnilnfzoM+Afx/7lX/4lCuRJnfGILWpqAgOuFkzW&#10;x/QZnsN4OuNZzOvtBq6Be5TPFAL0O0CUegBMsT/9CGSl7xgL2N3GDPmyBIbjyQmIZU5b8gVoApgB&#10;j+QPrKSfzK7kTTzGC17JAFe8O8mfgAc38DMR/68hbmIcUC/AJGAVoGleuNiLsoGf2H/y55/nzy/M&#10;mGFqAo7ZQwrKZ9zRPjxpqR9AmPIAxkBTxgdx8czmPKKdBuw554D97du3j/qQPrV8GSd4guPtS9vo&#10;c2Asx1kyRhk/TN3AeGPcAWLZBiLRNzZGrJ6MCexJfdnGpowx2oe9rL9drvNBXBu45iaDWJuawGCq&#10;wVgCAJZrHA+cbJ1goNbiJAeALOcn1xeuQZxDXMNdLpfL5XK5LkQ5iHW5XK4SEtDFgBgwBg9MACfe&#10;dHh7AvAAmty88iEjbooNqJIGoITXIMASiEtgLk7mqSSwDmgiAHIBRqQhLVMTMGclwMhgKrAQSAak&#10;5Bivm/MKNtMikB+gk48XARyBrEApwBneiA888IAGvDpAH334UQQC8RzFaxavVPIlf8At7eEmnTlY&#10;yY/6AMeYH9Y8GfFMZC5O2mWgEFAFjMU7kht2oC7lEwCx5hFLPDxumZbBPGIpGyAG/GJeUmAqdQRq&#10;4qGLhxewDVAG5CM+9QQ4kxc2Z7oDPi4FOCRPA7t4jNLOTz75JHqdnnlosRuvy2NLg3dAQZsjlg9I&#10;JQM3A67JgfbTJvocMAFwBkgCK8ibuhq45kNQxPv6668j8Mp+81IGKI4fPz4fGpIndqUM1oG0QBbS&#10;UF/yxR7YpV27dtEYYDoKPD6xC7YFnhIX29IHjBn7aBrAlzFDXwFB6VdswFjBO5UxQB8wnpizF4AK&#10;ZMWu1BlQyxhg7OLhTNviUxOQH+OK6QmYp5a2UT8CoBooCzgCglJH+gKPbM4JA/acO/Q/5xxjjzbT&#10;/1WrVo3sx9yY1JEl9iWeAXbGMvnzUABAT3sJ9BHTcHCcOlJX2gTYtfOK6UfI7+23346mc+C8pi8c&#10;wrrOJ3FtMBBb1Me64sFgK/MjE9iOQ1fWzRs2GdwS4iDWHnI4iHW5XC6Xy3WhykGsy+VylZDiIBbP&#10;yzlz5kTemYAbA7F4mAK+bB5JoCCBNLzSDMhizlLm92RaA+b05ANdLNkH8AE8jhkzJoJQ5hHJ/JZ4&#10;xAKWKA9gBKgEgAHJAF8AUgAdS778DsTjY0q8sk4aICzACQ9E5uBcvGhxBOKIB+RiflrKB9IZlMLD&#10;FkjGMTwSgad8OCwOYgGW1JkPIgEiDcYCz/BMBX4RB8BGMBBrQAtoCpCLg1gC8BhPK46ZpyX1BdoC&#10;WPGiNBCLVytwwMAl7cGG9I95DuMBjM35EBPen0BiwC3TPtBnTBeAfQwcApiBD2cCsdbmeLupKwCP&#10;8QDMBNYDQIGbwFKgHh9TwwZAbmAJfQnUJA5z3zImAPCMAfIlf8pjPOGlC2QBglBfbMDYALAz7yx2&#10;wq6UgXcq0Ba7m3cqgJTpJOhLqy9jkyknAMHUlSWv4zOGGF/khX3xzh49enTk1Yp3LJ6ozCfLdBiM&#10;U8olPgCa/jR7AoLpN6A/9ice5xHjlTGMrRjT1JH+AgADy5lKAO9VIC92wuOX/Ah/+ctfIpDKdAU2&#10;lmkTfcz5AviN297Kp2zsCogHImF3QDl1JT7jBjgFnKZ+2JB2m2c4/eEg1nU+6Uwg1rxdLXBtY2ne&#10;sAZbLcRBbHxKgqJArHvEulwul8vlupDlINblcrlKUAbbDMQCqgA4QE6CgVigKx6hQBsLwDNeEwWy&#10;4SEJoCPw6jOvUhPYD2hi3kq8NoFQgDJgIWDJXl8HGAFCuREGJgGWAHSUiQch9aM8IC8AErgFjOKV&#10;bj5EBNQijcFiygC0MY8mUxUAxAzc4kWKpyGejsTH29dALHUBWHJTjrdgHEySLyAW8IxHLHWmHgZi&#10;qauBWPOItVfegWyASW78gbDUj7i0DTDKa/nYiTypAzbFU5Y2kC9AmrTY1oDd7bffHkE4gB11o67k&#10;CWDGhkA68xoljXnEFjc1Qbyt5GNLbEQd8RDFNrSHPFlSDyAJ0AK4SP/SPsAm0xcAAYHm1ANgTr2w&#10;O/lSHuVSd/LnY1WMF/ImDdATeMtYMXuxpL3YBiiJ/QlAVsYBkJH8AJhMlcD4BYJiV0A3NrHX+YnH&#10;OKbOgFZsQ98yLvEqBpgTD8ANwORVfrMnfcQYAMoDnqmXnReMETyzAbeMb8Yd9qds5p2kfzifmDYB&#10;4EscxjJLPKaxHf1NXtZmxgFpmzVrFgH9uMc68Amb0I74HLHkSSA+HtL0EWWTH3UE3Fq9rT9crvNF&#10;jEeufUVNTcCYj8NYro3Jc74SiGOB7eTjFgzE8juABz3e6z5HrMvlcrlcrgtVDmJdLperBGXwDUCD&#10;lxzwDG864BYACe9APAMBPXiPAq+AN9wgA/TwQjSYCvQB4po3HjCNJVDI5hAFAJEWuIZnE7ANzz7g&#10;FqCMfUwJAKAEDhncon7AMl4hB/AaZAJGvvnmmxHYSk8v+BAU8JCygMvMwYl3JWVQFul53RsvU9pE&#10;27gBpx3UGSDKTTl1jANK6gHsAtYBBSifPE8HYoG75IkNAHOAU8AediQu9cTjEc9WwB52x5bMI4st&#10;qKOBSqYgwLaUy6vmzMOKh6WBTSlRV2wHOARaE488zYMWaHEuIJZ91BF4CSSnv2gzY4O+BZxSDnam&#10;3fQTSyAj9QPU0n7sjs3wVsMTk36y/K19vOJPftSXvLEBAAVvUxsHBOAoXq14r1IXAl7CTJsAwCQ/&#10;7MYDBMrEnsTB042xgG3oR/Ky8QLoZ/oMPHYBq/QJXrW0nbhxEIv9sSeewHgJ016zF3nSv4B+ALWN&#10;O+IDUbEjNqKewB+bxxiozbjjfFq4cGGhMUKejGWD4UB6QCx9QJ+yjzoTh/zx+OaBg9kdOwKMeVhh&#10;02eQN21naf3gHrGu80mMSc7N4uaI5fwxGMsy7ulqgNYArC2T01lgP9d8HlhwDQLEcg33c8Llcrlc&#10;LteFKAexLpfLVYLiZhfYA8ThVXxgG16tQB6AGHAIeMUr2gA+gzgAKuAP3oMARIAfUMk8YvFABUAB&#10;jIBBeP4xdyZeeKQnP+arNC9UyiMt8Ix8KQtQRDncjAO7mE6AG3JgIHUjf+btZP5QwNXJkwmwZHCN&#10;QJsApwBB0gC8AK7AW4PLLAG87Oc4YJWpCfCINShpQAyvzziIJU88qIoCsXiAkifxAGPAXl6XJw/a&#10;RT0pn2kXKA/vXjw3gZAANkAs3qWUCzwFFADXiGPzGALXAHuUS19SX+oBUMRDjKkYqCMAFyAHdCgK&#10;xCIDiQboyJN99AVz9QKWsSNQkXpgK/q5Zs2a0au8TANBYEoKphTAY5XjtJ/4gHa8XulHyqC+BMqi&#10;ThyzqQnwIL3pppui+VuZbiFeL+wLAMV7m7wZY9gXEMuH14iLTYEt9pEr8sSbFzsz9rA/7SM/4mMz&#10;gCuB/rHxx3G2mVYjPjUBNmDOVj4ix5iOjxPyYD5fwCueutgfEM8crXgE01/UAehK/QnUEXthZ4Cw&#10;jSXLl/oAlwHQeMFyvtBuoJGdn5RL/syhDJjmvAIEA4wZ73gL01arJ+sEyqAfHDq5zicxLjlPAbFc&#10;5/md4c0BQGwcsNq6Qdii9hmUtf1s81DI9hOPBxpMZcLvF9ODcA13uVwul8vluhDlINblcrlKUAZi&#10;gUmAmu49uuuGSjdEoAfQCXgDqgHPgLWAG+AUN8gATDw8mbeP16GBmfbleLz2gFX//M//HEE1IFZR&#10;IBZQBaQDKnEDzDyo1MMALPGBlcA4vC4bN24cpSE+r2YDt/A+BJYZOGNJWuqK9yWvsePJaPAWaAfI&#10;Y0qC04FYIC62MVjHEtiFdyFQAIB2OhALuCRPwB1ADI9PXne3NhGfdgLYyBMQR57UAdALiOWVdMrG&#10;G5I6cZw2AMixuwE4ygVcEGg/8QENgEjinw2INShKnciDcqkj9cPrlTlnAXzm8Uy+tB97AnyxG2CQ&#10;fgRYWjzaTyDtnXfeGU1RgQ3iIBb4SHuwJW0E3vOaPuMBb1XiUBeWbDMnMAAYWzEWyJs+AMRiC0As&#10;cAX4C5AkT6ZmAKJjG9pHPNrIkmBttn0GQY8fT40+RBf/WBf1s6kh6EvLg8BYBLgzNul/bMS5wLZ5&#10;xDK2mEqB8wM7YifsC3RiXNJOqwP1oU/wBKbdzJFstsfWeAny0IBy4yCWOvKgA2CMhzJQ3+pobbN1&#10;B7Gu802MS8Z9MojlumjAlaWFZBDL9tmCWPYBYvmt41rmINblcrlcLteFLAexLpfLVYICwHDDC+QC&#10;cI15Z4zqN6ifDy0BRAZyeAUeWEUgPl56wB0gENMJAJcIfMUdsAkkAugCwgCoeA/iuUp6AGL8Y13E&#10;wxsSWBt/Fd28E4GbTJ3ADTlwGAj7s5/9LPI6BMQCIw3UkT838EAmQCweVHEQC8jF0zLZI5Z8AXvA&#10;QG7KaQu2IU/Ll/oDRIF6ZwKxgDryJB5Ajq//z5o1K4KQ1M/yxIaAWOA19SMAHQzEEgcvYQOxlAn0&#10;BOxidwC5wTQCeWNfXtUFjAIO8cg83dQECBBHnQwSU64BcOxMf9KXBjapB/1gUJA+BCwSgKPso2w7&#10;jm2pA16dtJk6m315VR+giC1JA7xn3DGFBPakLta/jNO33norArGMHeqCnYHFBmIZQ8AVoApAkjjA&#10;a/oV22CjOHBlnXazn7LYb+cGYzD+sS7aQ/2AyoBY+pP01h7iM1crUzMAQmk7dWCqAvYzhjhnmI6C&#10;vGgv9cMjmnbRBhsfNkaoGyCWBwiAWOITOGcYV0WBWOAv4JiPkDEebV5c2mbtJuTm5oS+dxDrOj/E&#10;OCQwRjkPDMRyzeUawQM8A6wGW22bAFjlOkeIxynqOMEALW8c8EE9rnM+NYHL5XK5XK4LWQ5iXS6X&#10;q4RkN7vAGEASwJOvs3MzCmwDIAF7+MgU88TyujuwhzTEJwDHgKDsJwAFgYe8Jg5MBL7hGRmfIxaw&#10;ZB/rAopSFkAKuMg0A/Y6PsHAGPAKr0Q8lpgGgfiAv0aNGkX5ctwgk6UlHTAVL0iAL+CWNpGer/wD&#10;YKkz84ECYoG11IV68No4r6OTj8Ew6gKM5gNS9go9+REf70aOY0vmFp05c2YE6gBx2JDygQjsB6qR&#10;r9kdewFZ8VglP/LFIxaAzNy3lA88ZY5YACD5AQuY6gDojYeltZn+AAwCaGk3HqHAUtoFyAA44H1a&#10;nKgT5VlegGxgBWMAmEv9sD2g1WAreRsQpe4GFgkGGukrAmCQaQz4EA6gk3Kwm80RiwcveQIRmdqB&#10;vsWe2SGejVXaS//x0TXzuGUc8Yo+wJq+stf4Abs2vgxaAlUZs5RNW2kn45I0jD3Ki8No4jIWgEE2&#10;LQZ5Ajh5cMBxsxn1w/54vvKaczw+IJcpC2xqAsAP54bZj6kTmE4Cm3MuUj5L7EOewGW8+JhqgDyx&#10;J+cYU0HE54gFxDLeyJfxxzgEpgOwsaEBewNeCdhkweX64cWY5HziPMQrnnOH6xde81wXOQ+GDRum&#10;IUOG5MNUYKvNE8t2MoSNr1s8lvy2seQhDb99TJFj1yiXy+VyuVyuC1EOYl0ul6sExI2ugTDgDAHo&#10;hGcdoBFPQoNpQD9eq/7444+jaQO4ObY0FsiH9EAsICBTFeCNSXpgE3PEjh07NoJWxAPEAhYBRvaa&#10;Ox6L48ePj8BkPF+WpCMNr4wSD8ALjGK+TG66gVRAK4AYgTKAs4Bl5h7FQxBwiGcinocANMBbHMQC&#10;ragLwA7vSjxwLS+gGHF5bRygCuCkfAL1KQ7EmkcsoJDXavGIJR5tIi5LYKuBWOxgnqMAB5uaALsD&#10;C4DF1JElcBvwBjw0aEjfUD7gDbBJPNoNlAPaAS02biz6Y12EOIjF5tQXmwMnqBsw+5/+6Z8iIIwN&#10;8OJlLlcLfNwtvs7r9vZBKsAhYwGPTuoBXDTb2hyxBmKBvkzt8MEHH0T9mBvqlYCHuVH7DMQCMKkX&#10;HsfAf5t2AJvyGn+lSpWiupIn9QVe0zc23QFxAZiAUaAvcAbIg/c2HnH0N17BfKwLr27GCOUle8Ra&#10;f1JHA7FAHdoOKGbcAXIBsbSH/mQ+ZPocm9Dn2JhxyPQVeAHHQSzwlgchnJuMX+pAAJDzQAOPYtqB&#10;RyxzBzPesA315WEFYzmyYwzAulznm2xcsuQaZCDWpibg2stUM5yjPGix6QUIccDKbwIPNeLbLAkW&#10;z+CsxePBCHOk89vHOTR16tSoLi6Xy+VyuVwXmhzEulwuVwmIG91kEAuYAjyNHDkyei0cQATM4YNL&#10;eCPhTQh4ArQCPoGEvO4M9MK7FFAEvMJLifk9gUHAIrwbbY5YYCbw62xALGDLAnCLV7YBlnwt39Lg&#10;RQhwxHsJGAU0A1rhuUo9gV1MEWAfjcIjEzAFKCOOgVi8CPFepL0AO+AjcTgODANyYRtuznnFHPAH&#10;WDxbEEv85557TrNnzz4FxGJDA7FAO9rGehzEMucpr6WzH6gHqAR2AiKAhOQBOKVsvCMBlbSbPqCO&#10;gEObmqA4EMt4sHFAmZRNnwFEmQfWpoMAxALZAcGAQQAGfckrw0BBplQgsI6XGWMJu2MH2oaXKn1G&#10;fxo8t6kJigKxx/JA7DfFgFjiY1+mhwDoMr4AmYxV8jBPXvqCbcAOY5V8Dh8+FKXhIQHe1oBbwl13&#10;3RX1CR7HAHuW7CMPA6sGYmkDfYn9igKxtJs6MG6YOxYgytibNGlSVCawnHbwsKBq1aoRIFq4cGHU&#10;p9SRJfXl3OCBBuOTPOlT+pjzlfOR/gfE4s1nIJa8SWNewPSzwS6X63yTjU2WySDWpiYAxBp8JQBZ&#10;vw2IZR/B4jA9DA9qePDoINblcrlcLteFLAexLpfLVQKKgzdueIFheODhKYgXJF+/B5gBewCeLLlB&#10;5XVxboaBrcAr4BCwDu8kQGPDhg0jL0kAK7AIWAl8A8Qy7QDQKg5igU8AI4OqfMgJsGsA1uoIvARg&#10;MV8gr4SThnxJz0euuHEePXp05AkKgAV48sopcQ324nXIzTxwkGkOALYAViAy3qrAReIBHQF2QE4g&#10;LVAPD8YJEyZEHlOAVzw8qfPpQGx8jljqAMimfkWBWGAmno5APtoGcAU4cIz+ATBjGyAy9aNcYFuD&#10;Bg0iiEC+1BW7Ygdeiwd+AsEpnyX9QpuKmiPWAJ3VCbvzijw2ZJoEwCNlxiEkfY4HNfkBVbERgXoQ&#10;2AcUZoqEm2++OUpHeqApUBMoSbsYD+TBa8d4o+HBS33zQWzoI+pjkIZ+A84A++lT4mNf+gCgy1gG&#10;OuINzVyPZi/KJ/+HH35Yb775ZuQlunjxomgeWsYPxyiXeIxFxvO8efMij2OW2B6wSRuIFwexZjMC&#10;24BYymEaDLM/8+wyRyztATBhX84j+7AdbaGugGvGA/bBvnjI0m/xeXoZI3i7Mm5pJ3kCgA3EYg/i&#10;MQaAWMuWLYseKpgNXa7zWYxTu+5zrvMwgessXvP2sS6DqkBYzo84VLVtgsW1wLYFtknDOiCW6zvn&#10;mE9N4HK5XC6X60KWg1iXy+UqAXGjCzQy8AbsA4gBiPCuwxuIm1GAFNAHoIpXHx5+gLk6depEoAwY&#10;BXAEigGU8GgEEBEXYAUAA5YC2YCTwF5AWdwjFgBlQJOPggEfrV4sCaQBcOH9CUjFuxPQRFryAFxS&#10;FwAkXk1MpYDHJDfVxKEugFbgGDCMNgKmCHh+AgupP9CM9uJ1yMegWrduHdUdW9g8hcAyaxt2YY5Y&#10;pjKgbdQVmA0cwz4GYrFBu3bPac6c2ZGNsbe1kfYCAeyVc8qnfQZiaTuQDS9J5gOlD4gHNAa0Va9e&#10;PfK2BCbSPkAe9cQLmLwMHJI/0KI4EGt2Zhyw/vXXX0fzrlKG5YPNAcAAEcYI0BnoSd8ATQi0j8A+&#10;jgEr6Q/6CVsAOnmlnvbZh6moE3nyen4cxAL746/Uo2QQi6duHMTaOCZPPn7FnKrYH5tRPuOMBwp8&#10;TAuvVWA2+6gX4xbPaPYxPQFAmf4E2uIBzDHsQFzGGw8h6BvrT+pI2Ywx8o6DWPOIBezTZh44AE6B&#10;TORL/bAv63jGEp+x3LRp06gNjEnyoS+Iw3Fsi6c2ZTKWKZdxQHt5eEI86s0ct+YR63L90GIcWkiW&#10;7efayLjm4Ztde3nwwJsCAFQ8Xg2sAlxZ58ERwfYDZHnYYUuufxwzQBv3mOUazPWT3zDeiPCPdblc&#10;LpfL5bpQ5SDW5XK5SkDcYBqINSAIhDPgiZcoHqx4CDE3HwAIsAP8A0IBvgByFgA/TGVAPANa7MPL&#10;EOiFB6LN3wm0ioNYwBJQE6AZ94g1uGX1Iy3H8EwFjAJWDUxRHt6KQEoC8BDPSzsOEAVI8Ro3cA1o&#10;BTjlRh/QBrAzT1tAG+0EZJIXbeDmnACYZpt6m0ds8se6yA8vRvOIBRZio7hH7NmAWJuagHZTV7xN&#10;gYMAZvIjXyAfdqftgDrAGwGgSV3pC/LEDsDq04FYszH9j4clkA8vTPLHJtQLCE37gaj0IfUiHWPJ&#10;ZCCFfRzjtX7mb6WOVmdsyXyowGVAK2MDEAs4B25T3zOBWOxAfsRPBrEEgCf5M30CYJM8bZ5gxgZj&#10;hEBaACj1wq6AbcA6H3ozr2keAOBZSvzTgVjqif3iIJb4lI0tDcRiN8Ao7QYcAX5tjmLszNgjLX2K&#10;3awPDL7Xq1cvmnbDPqDHOKaeTHfAwwPOPYO6zG0bn5rA5fqhZdeIosaj7efawbjmXAfE8rCEuce5&#10;jgJk+Q0AmOL1TuD6wTHOd66nnFcAWD7qxXXP5pQ1SMsyDmLxQgfE8rviINblcrlcLteFLAexLpfL&#10;VULiJtNgLDe9QFiWQCXgEvOSAsK4yQVkASUBnsAv4J6BSAKQiP0GaQFqzGHKjS1zmwK1AGoAMgOx&#10;eKESF7hEXgBN4C+vglMPAvWL15H0gFSALfNrAi/Jw+oEaCMA1ciX+gKzgMHccOMZCCgjPwL50Vam&#10;MuAmHsgFwKI95vFKXgBIQACenUy/ANSkTOKxHwgINCBPQCyvtQJ2gWuANZYGYg1eEhdbAJeBAORJ&#10;GyifdvEKLn0AuDWwCFDDKxYPSdptfcCSelIWEBZIiXcwEI9jgEDgLsDhdB6x1Adgt3HjxmjOV/rQ&#10;+gcYCEBljl681Kgb9SKdwRMbU7ZOO/F6BXjY1A/kBaDmo114QJMPr+kDUpgOg3ZQX+zH1AR43VKG&#10;5cs4Yo5YPJatDwCo8TliaQf9AeTG6xRwwxQW9KNBV7Md6Q0y0wdMvWEf1TJgyrgBpDKWSMtDCaZX&#10;AFYDQimPOhIYT/E5YimHccjYAdACd6kjeVMGkBewDXhm/BGX+lAOdbNAWznOWOYhBtMNkN48pgGx&#10;EydOjGAV9sDWgFg8bimD42ZDl+uHlF0fihqL7GOcck4xrjnXeYjGAyDOER5wcX3jN4nrE9OeEHiA&#10;wjHOUyAt10nOKyAs1x8gLAEIG/emNRDLnNCcs3ysERDrUxO4XC6Xy+W6UOUg1uVyuUpQ8RtiA2rc&#10;BAPQAJa8ws9r2dwM88ozN794ExoAAzIZKAIgcRMLQGP6AL5Cz+vtgFMgkIFeABRAEfgIqAI6kQ+v&#10;ngJY4x/ritfP6mj1Yi5bbrABTQAqIDDwyuAa23x4CQAK8MP7kHqQdzw/toGBQGDzYqRO8XbRbrw6&#10;AV3UGxBgUJF644UFMCUvPsQE/APUGYilfsBApmcAEFodWAJi8eCyqRGoN9CQj10BMbEXASjBnKrM&#10;Vwo8AAgD3Kgj8JlygMKA8xEjRkTev0wjQT3xsCR/oAR2oI/joi4IewAK8Qbj1X1ALjAam5I3tgaY&#10;Ynvz7ASYJOeH2AdwpD8B+jZVAxCT+gBWgB+0B89OPuAFLMbeQFHaB4ilHMYO+RHMg5k+AKqSH3Zm&#10;TleAv3kcx2EsoB34AsSkf0nHGCYt6/QPXqaAG6aV4ANdBpkBrYxXwDYgGjuTBo9Y2mVjyupnUwQQ&#10;HxBK39Am84gF7FI30lAGfUq98a4FAleuXDnqV8qhjgTANOcKHupAcOxlEJY6kh/tplw+PIedSU/5&#10;ePLilUx862eX64eUXX+LEvvt2sG5wm8P1wIeBHGech7wsIlrBfCVaXJq1KgRPcjjYQ8Pc7jWcb3h&#10;N4trDOc1sNVALN6yXAvxlrWpC3gwaHOAA2L9Y10ul8vlcrkuVDmIdblcrr+T7OaYm2CDO4AswBev&#10;fOPlx00rQJLXn4GWwDoCnq8AOjz1+PgRcI1X6UkLOOWm2uAY8I6pD4BGQE3yA5byKj4f2gIEGtiy&#10;m3WrF0vqBnQib7wCgXV8XAyQR53uv//+6LV3wCc320wTAFgDZBoAJa94ftzw82EpgC037tzAA9Jo&#10;F4CP11oBdMzHCUwFdOIFS73xXAXQGpQkLzw88QQGSOOp+eKLL0YfNsOOxKEelMuS+IBb4CpxeS0e&#10;UMA+ICRtxYYEygDc4eHIK7uUT1upJ/CAumBXPvIEPARAYN8uXbpEIBKACpiM29UC9qA+gERAH9NJ&#10;UBfgILYkPbAQmEjfUm/rV9LGZXblOKAS0Ag8xR7kCbimz7A33rfAaEA4ZVBXjo8aNSryRDXPVOpG&#10;IL+5c+dG8AR70T7ywr6MK+xkY43yGcPkjz2oA31h/YvtsBvec2+88UZUHnHJA8hJYJ1+BwgBzCmP&#10;vsc+5Mm4oizrT+Lj8c15wFjCdsQHoALB6U/iEkhHfLx+ge7AH84x4gNU6Vc8XOkDyv7ss8+icYrt&#10;KSs+hsmLY3jpYg9sQ/l8vI1xhx2sr12u81mMZ855znWuc8yTzFsWPHzhTQjOQa51TM/BdZbrMyCV&#10;3yDmTsbbHm9Z5pHm4ZGd43j58/COAJjl94HAOucXczIzpQsPs9wj1uVyuVwu14UqB7Eul8v1d5JB&#10;GgKAx2ARwIebYqAg0Ix5N4GSgEKgHK9xA5DwfgUA4l3KDXQcnlkwOAbsw1MS4Ae0IgCpgKuWjrIN&#10;8MXrFq8fEAzICujjtX8gJPNkAl+BlQAo89wkz6LyYx/ADbjFtAjAYGAr4Jl2kQ+QDEBsdsDL1+pO&#10;vc2DknyIAzykbIuDXQwGW92tjaQBjhJ/9erVUQCoAQTJy2AiAI80bFMXYCiejnivAg2Ak5RHXrQF&#10;uEc+2IY8qSfeuuRDu5PtYHWy/Gkz9SY9S7bJm/bTf9SNusftajK7khfxyA9ICqCmjhbwbD56lC/+&#10;p0XjBhsQh/oCP2kD9SUPC9iQscM0BNSLQHwbd8RnnFlfUAf20SfEsf5l7DKGgdMAWIPLpCO95UF6&#10;9jP2KYf+pO5WP8ogngW2Gce0F/ubDYmP3Yhjto6XQR1Jh52XLl0a1Yv60b882KBsg8SkNZmtCeSP&#10;TeP13Lx5S9R2yrK+drnOZ3F+cB5x3eABCw9meHDCwzq2+Q3iesY5RuDcZcxzrvDAhAd8QFXezsBb&#10;lmlMmN6Ahxo8oOCBIQ+pbIoCHnzxkAiPWAexLpfL5XK5LnQ5iHW5XK4fQAbmDBoaYAIWAQWBYUAf&#10;ApCKJfuARASgD+mSAwDJAJTBJ9Zt2yAVwfKIgyMDSVY/8iINdaIeACcC9TFAxpK6sUzOD1lelE88&#10;bv4tD0tndUFWf2uLBfZRngVrH4F1g2Xkw5Jyi7Kv5c1+lsSxvM1GxDU4a31AXW0f8UhreVr8qB15&#10;9TBZPSxYuihuqIPVt6h6E8f2JYt9ZgurB+uWp7WTfXbM2m31YJ0l7WFc2Rhj24Idt2C2sjKTbcKS&#10;fGysAFPtwUFyHSxYOosTP866lRUvn6UFqwfxrE3st7LiZbKfeLSTfmU8EujneNlFiWPEoTwL8XYV&#10;l87lOl/EdYNxzNjF+5+HTTyQ4OFJ/IGYnUMWOD84xkMaHujwYBCveT70xVQdTNPBhyeZnsQ8ZJn+&#10;BQiLNy1e6HjbAmJ5u8JBrMvlcrlcrgtVDmJdLpfrBxDAhhvd+M2uwSLbB9wBPBl8iu8nHjfUcWhn&#10;6ZPzsGCgi/0WryjAh+J5W15WF/KK5826lV1UflY/S2PQzMAf++w49SuqDItDOayTh8VhHyFeZ8S6&#10;5WttYGn1sXzYF8/bgsW3+lg89sdtEV9aHKuDKV434hi8Iy9LG287Syvf0hLiYjueh62ThkAeyaDQ&#10;8rbyLA3B9hPi9iAex9ln+wmWLp4HwY6TD31MX1ue+XlE+SRsGQ/Es/Li5VgZ8bzZx7rVyfLAxtbH&#10;8WMs48fYRz5xG7Hf4qiIUwObk4+VbeukZz25j1yu802MbcaqjX288PHyBrDG37Sw88TOCRvnnNPE&#10;w3MfT3emHGF+ZuZ+Ze5l5r3mo3zMLYuXLPCVKUCY0oB9zF3Nx74cxLpcLpfL5bpQ5SDW5XK5fgDZ&#10;zbDBI7vxBeTYDTD7uPklsC85ENfiE5dgN822bfnbTTQ33mxb+uIUz9tCvAyC1Y19p8uPY9YeWwIB&#10;AHTmhcg+ltzkGxSL15tgbWMfaVnaPpZWZ6sHy3i5Ftf2Wx3i9SJPAuu2P7l/2Gf1MiBodbU0VgcT&#10;2wTyII6lIxgQoS4Ea6/lZ2mLytPiEKiD1ZVAHpYf25Rtbbby2LZ0Vh/WrZ5sx9PbftrIutmNpdnF&#10;tllSDvvYtvZHx0LICscp3+rAftat/dYWqxvH4/Wy4+yPB6tnvH4Wl33xeljelk88bXEg1tKxtHWz&#10;UXIfuVznm2wM2zlk1wLGMOt2PsbPBUvDGOe4xWcqFqasYc7kChUqRB9C5CN2f/zjH6OPelWrVi3y&#10;kG3cuLEaNGgQfdzxsssucxDrcrlcLpfrgpaDWJfL5foBxM1tHBBxk2sQh6Ud52aZG1+7GbY48W2D&#10;QcRPvmm2QD7cOLOMl1WcLG8LiHTkb4G8COR/uvw4Rvx4egMABmLZJiTDQfI2QGDlsDTAR162L7kO&#10;8XKtbItjdTCAxnGW1h5Lw7oFtkmem5uwr0FD8mE7KysRj7zR6epDPNJRnuVDmwismw0sv+S8EPus&#10;bMvXtgnkQzA7IfI1G1OWlWOhoJ0Fnp9mE6uHHUcsbT9L4sbrQP6WNh7PQGy8rexnGdUx1C2eT3L5&#10;pC3qWEFgO1GmxWEZjxflk9RmAnEsXrIsXbxNrCfbyOU6H2Vj08ZtfPyzz65DnIM2li2wTWCs8yYD&#10;cXhwxjQFfPDr3nvv1Q033BB5w1asWDH68BcA1j50yLJhw4aqV69eNFUBUyK4XC6Xy+VyXYhyEOty&#10;uVw/kLipjcOhuOzGl+OEZMXjF5VP/MY5nk9yOeei5LTkZ/DpTCKtBWR1AgTYPpZsc4x1q7sBA9tP&#10;iLfF4ibL4iYHOxavP9ss2Rcvh3ULlhYVFT8np3C8eHzEtqWztGcK8fySxX7i2HHbzqWMvHXLw8Q2&#10;bba48WD1svysjnEbIVua4vstH9YJVpYdT5blzxIRh/QGWi2v5PKjeXjDMvlYsuy4hXi8eNrk/cn7&#10;TLafdLbNeryuLtf5ruLGbfL5WJQ4Bqzlmsw6D3aYW5Y5Y/n4Ih9hJPBBRz5wyIe/mMKA5ezZs6MP&#10;UfKRO+aORn7euFwul8vlutDkINblcrl+IHHzaaEoJR8vLm5yPFN8f/x48va3VXH5nE2+8bTxYDfl&#10;xe03xddR8vbZyPK2tMnbqKh9puRjxcVLVjzd2YTTKfl4lIalrSflEd9XXDAVt/90So57pnQW3+Lx&#10;l3WDrPn785am6Fhs/XSyfIqK923TxreLi+Nync9ivBZ3vSUUJfaTJg5wDcbyYb5Dhw7lB0ArH/di&#10;Plk+isfSPoyHJy0g1/J0uVwul8vlupDkINblcrl+JDrdDfK5yPIpqRvgc803uT7xdVfJ6Hy1L7U6&#10;n2pmY9HHo+unqPj4Ppsxnhwvvn26Yy6Xy+VyuVyuAjmIdblcLpfL5XK5XOekomCrw1eXy+VyuVyu&#10;08tBrMvlcrlcF5gigJK3fiY5Vjk7wZ+cQbnOZxk4dVjqcrlcLpfL9cPJQazL5XK5XC6Xy+VyuVwu&#10;l8vlcpWwHMS6XC6Xy+VyuVwul8vlcrlcLlcJy0Gsy+VyuVwul8t1AcqnKnC5XC6Xy+X6+8pBrMvl&#10;crlcLpfL5XK5XC6Xy+VylbAcxLpcLpfL5XK5XC6Xy+VyuVwuVwnLQazL5XK5XC6Xy+VyuVwul8vl&#10;cpWwHMS6XC6Xy+VyuVwul8vlcrlcLlcJy0Gsy+VyuVwul8vlcrlcLpfL5XKVsBzEulwul8vlcrlc&#10;LpfL5XK5XC5XCctBrMvlcrlcLpfL5XK5XC6Xy+VylbAcxLpcLpfL5XK5XC6Xy+VyuVwuVwnLQazL&#10;5XK5XC6Xy+VyuVwul8vlcpWwHMS6XC6Xy+VyuVwul8vlcrlcLlcJy0Gsy+VyuVwul8vlcrlcLpfL&#10;5XKVsBzEulwul8vlcrlcLpfL5XK5XC5XCctBrMvlcrlcLpfL5XK5XC6Xy+VylbAcxLpcLpfL5XK5&#10;XC6Xy+VyuVwuVwnLQazL5XK5XC6Xy+VyuVwul8vlcpWwHMS6XC6Xy+VyuVwul8vlcrlcLlcJy0Gs&#10;y+VyuVwul8vlcrlcLpfL5XKVsBzEulwul8vlcrlcLpfL5XK5XC5XCctBrMvlcrlcLpfL5XK5XC6X&#10;y+VylbAcxLpcLpfL5XK5XC6Xy+VyuVwuVwnLQazL5XK5XC6Xy+VyuVwul8vlcpWwHMS6XC6Xy+Vy&#10;uVwul8vlcrlcLlcJy0Gsy+VyuVwul8vlcrlcLpfL5XKVsBzEulwul8vlcrlcLpfL5XK5XC5XCctB&#10;rMvlcrlcLpfL5XK5XC6Xy+VylbAcxLpcLpfL5XK5XC6Xy+VyuVwuVwnLQazL5XK5XC6Xy+VyuVwu&#10;l8vlcpWwHMS6XC6Xy+VyuVwul8vlcrlcLlcJy0Gsy+VyuVwul8vlcrlcLpfL5XKVsBzEulwul8vl&#10;crlcLpfL5XK5XC5XCctBrMvlcrlcLpfL5XK5XC6Xy+VylbAcxLpcLpfL5XK5XC6Xy+VyuVwuVwnL&#10;QazL5XK5XC6Xy+VyuVwul8vlcpWwHMS6XC6Xy+VyuVwul8vlcrlcLlcJy0Gsy+VyuVwul8vlcrlc&#10;LpfL5XKVsBzEulwul8vlcrlcLpfL5XK5XC5XCctBrMvlcrlcLpfL5XK5XC6Xy+VylbAcxLpcLpfL&#10;5XK5XC6Xy+VyuVwuVwnLQazL5XK5XC6Xy+VyuVwul8vlcpWwHMS6XC6Xy+VyuVwul8vlcrlcLlcJ&#10;y0Gsy+VyuVwul8vlcrlcLpfL5XKVsBzEulwul8vlcrlcLpfL5XK5XC5XCctBrMvlcrlcLpfL5XK5&#10;XC6Xy+VylbAcxLpcLpfL5XK5XC6Xy+VyuVwuVwnLQazL5XK5XC6Xy+VyuVwul8vlcpWwHMS6XC6X&#10;y+VyuVwul8vlcrlcLlcJy0Gsy+VyuVwul8vlcrlcLpfL5XKVsBzEulwul8vlcrlcLpfL5XK5XC5X&#10;CctBrMvlcrlcLpfL5XK5XC6Xy+VylbAcxLpcLpfL5XK5XC6Xy+VyuVwuVwnLQazL5XK5XC6Xy+Vy&#10;uVwul8vlcpWwHMS6XC6Xy+VyuVwul8vlcrlcLlcJy0Gsy+VyuVwul8vlcrlcLpfL5XKVsBzEulwu&#10;l8vlcrlcLpfL5XK5XC5XCctBrMvlcrlcLpfL5XK5XC6Xy+VylbAcxLpcLpfL5XK5XC6Xy+VyuVwu&#10;VwnLQazL5XK5XC6Xy+VyuVwul8vlcpWwHMS6XC6Xy+VyuVwul8vlcrlcLlcJy0Gsy+VyuVyu713f&#10;5AWXy+VyuVwul8vlciXkINblcrlcLtf3LgexLpfL5XK5XC6Xy1VYDmJdLpfLdYHJEKGjwpKQW9fl&#10;crlcLpfL5XK5ipaDWNe3kN9a/9jlkMR1YSt+BiQH13eVW9TlcrlcLpfL5XK5ipaDWNc56Ie7tfYb&#10;+u9XP1xPus5e3jtnUnwcn5u1klPGg+u7yi3q+mnIR7HL5XK5XC6X6/uXg1jXOeiHuynxW6HvVz9c&#10;T7rOXt47Z1J8HJ+btZJTxoPru8ot6vppyEexy+VyuVwul+v7l4NY11nqh70R8Vshl8tVMrKri19l&#10;vm8VbdEfysbevy6Xy+VyuVwul+uHl4NY11no/LiB/fY1+GncfDtCcLlKSn52lYy+iSxr4YfV+VEL&#10;l8vlcrlcLpfLdWHLQazrLHSuN7Dny82u1fvU+sSPxMP5o1Nrdf7V0fXd9H32po8M1/kku1oVBrGE&#10;ktPpSvj71OCnobit3F4ul8vlcrlcLtf3LQexrrPQud6QnS83b1bvU+sTPxIP549OrdX5V0fXd9P3&#10;2Zs+Mlznk+xq5SD2x6e4rdxeLpfL5XK5XC7X9y0Hsa6z0LnekJ0+ruV2LjmeLkXx+Via3LxlQra3&#10;uHB+6NQanV/1c313fZ89+mMYGdbe79ru7ymfWPLvkIvrFJlhE4G/XIELX4UTSt5OqCDtmVQQ60xp&#10;znTcVaC4rYqz19nEORcVn8f3VULRstyLKKWY3S6Xy+VyuVwu13eVg9ifgH64+4Ti7lKK23dq/KJi&#10;Fq9TvasKpy/Yc+r+81sFNT8bnVvsM+vU/L7vEn4ssnYXtL1gq/D+klLRJZR8ueeLzr6l+TG/CWuE&#10;b20lS/td8vgp6vuxxamWLbxW+Bg6dU9xOvuYrnOTWfbcrHs+9IWPB5fL5XK5XC7X+S4HsT8B/XA3&#10;HsXdqBW379T4RcUsXg5iEzq32GfWqfl93yX8WGTtLmh7wVbh/SWlokso+XLPF519S/NjRiC2KH/L&#10;sxXpLP23zeOnqO/HFmbVgtwKrxU+hk7dU5zOPqbr3GSWPTfrng994ePB5XK5XC6Xy3W+y0HsT0Df&#10;x61S5FB2Op1ynB0F8IO/BVGKWyscCxW9txiFSsbjF07HWsELsAX7g4rf+IFFXRLB1s6sgjRno7OL&#10;Gc8zEeJbP2XF25kcEn8Lj6nE/tMrES/xX97GOcgSFE50Tln8yFTQNtYKrilFKnYofzUfxFrafOuf&#10;osTRRChYC+m+yUks845cqCqwTRA2jWx7FjZJimL5WChqDzp1z7mpuLSF9xUXo6j9rqJl9jrVZvEj&#10;px5ln52NxcU4G50pfeJY0TFs76lHTq94ury0eatnc0q4XC6Xy+VyuVzFyUHsT0Dndk8Qi130avEi&#10;UhERzyptMbIszzWP02OWovRtSimsU1J/6+ysLhbOVudeYLElnDGrYlOegyyPePi2+j7yOLNOLeHc&#10;y7QU55bq9CrI6/vO+e+hour7PbYhHxYa8kn8d25lnCnuueb3I9Jpm/bd2l2QunA+BX30d1ShKhSu&#10;z99fVv7frw7ftiTrq0R/8bDi26vkW5uo5Q8jSv7hSne5XC6Xy+Vy/XjkIPYnpqJuAwrdHthGCBG/&#10;yNv83mVwJO+VYSsnXlZ8X8H+ovcWFvvNey0Rx9YSW0ERmEnolGOn02kiJ3bbDWkIFo9wVooniIcz&#10;yGx5FjfBZ51rzD4WuXC6wltnq1NTWD7fLr8CfV/5nJvOpbRvV7ukVEmJ40cThwpv/dCK1yYeEiq8&#10;p2CLvzFvy9hYTBwvCEXLjuZdA/I2o6zyj9paQvlr+eUVHEO2p/BeU/xo0THOSrGk+avfMctvJSsz&#10;ORTe+PaK9WdChfMt2Cq8HxXeU3grroI9RR+PK//omaOepSyjeChaxceIHzn16Pet71Ja4hcvNwpF&#10;/wYl527hVBV/tOj45ybysDoWXcrpZWnOMV3+9SQ5uFwul8vlcrlcRctB7E9MiX/+F74JKHRrENuI&#10;g4uzUl6awipyZ2Jf9Gpr4qaIGIlQELdgXyIkVPTewjo1TuJmsWArXqfoWNguqpqnyDIpIm5id+K/&#10;aMviEc5K8QTxcAZFtkyOW3R7LFYRhwornjhazW9Vngpvna1OTWH5fLv8CvR95XN6Fc69wCZnU+Lp&#10;4loXFjqW36cWbJG3HhQ/mthbeOuHVrw28ZBQ4T0FW3lrkUG4RtiRxF+OF+wpShyJAZe8yGbfRLC1&#10;hPLXokjxY4l122N7Cyt+tOgYZ6VY0vzV75jlt5KVmRwKbySUtHlWiuxboOjaG8vI1hL78vowTwXH&#10;bKvwcVPBnoLYxSn/aF7U08c+G+VlVCgUreJjxI+cevT71ncpLdF7if+KTh3POR74m1iaEmPBjsZ1&#10;6p5zl+VsYyYvzzNkXRDT1s6QIFn515Pk4HK5XC6Xy+VyFS0HsT9y2e1RgcL2N7nRDU9cbOVGu77t&#10;DULIN9zf5IZQkHVYoaycQjvzSuCvBRN1Yy7G+L7Tqag8ClRwJPzNz5f1eH1YhjqGin+TMMA5ivws&#10;5O3KVxH5sauI3eem5AwSmdreBFTODX3xbQrKyyssEmumYL+8nYl9djSxZSq8db6o6Lp+G2HSArMm&#10;ziPMwr547uw7F3HecJqE/4PILOTLzlPqzLH4+C0sRkHiv1NTnl4FKWytYA8qvHW2OjWfuAqOFhWv&#10;4Ajtjbc52S7xdaKFVFx38vbzt2AtrqTtsFkQNyyjfLhuEOLHCv5a3OStgu34vnPRmdKdQ/7nXIW8&#10;fAuNMbYZ74kxb+KamXzdZCseTlGhfBn74VqFrfO2WSFKIlrhuIg9xI73MSqIH0KUH+uMleTxklBe&#10;zDzlpQkh+VwuGVnpFr6tzpA2djixauUlh6L2xFX8kTOJfimU0jZCyM0bT4kxxQ7bJmKBkjYL4hc6&#10;krwdV+FjBVuhrNN0OMUUGkH8sbjxNMkVLlKW+Gziulwul8vlcrkuZDmI/dGq+H/0F7rxIdgqdxsx&#10;sStf+RsWOa6QXwQrwn4OhXzCrXX4j/0Fu6P1/CV/825xwv9UJwr5/3Esb2ex4lgiJP4rUEEyVhIQ&#10;MVEGf8g7GSwmlLDLmUQcC4UqXxAi5a8U6JQ4eSpuf5GKRcpfpX3B5jnJUCOeIevxUJRix/JWWeQG&#10;e9Gfttv2FoSCvdFa/sp3lWUUD+eqkIY+j/r926RPKH9M5ik2wmN/89YKop2ViJ/PAwCw+RmwpFz2&#10;8begbwt3LRuJY0WFwhsJFd4s2LK1wnvy6pC3BxUcL17Fx7EjBTFsLSoprBTszQ7NIyRGIH+j43lx&#10;4v1SYBPslRO2E0ejGPnxLeRHTihEsGOILVLnRjA22hHFycst2iwoOVlR5BAsRiKWrSW2CqtgH2uk&#10;Kxw/cdzWOG4hcaRYWZLiosWOJRZ5O6Lzxbb4yzbXzbAM/yfi5im2EcUPfyycIvYnFlGOJvo3J5d+&#10;jiWK1hOBvijYQvwN16UwNnJJF+1LKCo7Wsurc5Q20Yr81MSJVvlTfH8mjp66/7vJSrNwau6nL9OO&#10;Fo5xyt68FRYFFkgutyCSbeXtiYk9yem+hZIKKMiFmpFvTPkHWQnHCl0XEeuJFhXaWyhOQomWh/0c&#10;yq8+f3LCf6HkaDAkymdvdDjvL8cZXdHoKzh4SlUKfg/iB1wul8vlcrlcrnOXg9gfncKtQHRDkbgp&#10;yL/nyM1S9skUHTu0S9vXL9OiGV/q848+1LiPPtFHE6dryrylWr11h/YdTVNqRo4yLSF5hXD6WwuO&#10;hjRph7R3w0otnvKFvpw6Q4vX7dDelHCTHMVI1IubJMvrm3DznJ2RqgNb12jpwsWas3Ctth45ofQs&#10;bpzzYp22YA7mtzC6MYrytzukb04q40SKjh4+oj1H0pV2Mty05wab5IRyTx7W3q1rtXzRYs1aukk7&#10;DqbqRBZ5RQnz/7O8i1LB8bxQfNQCWfTT6nQROFbQZoTXXuaJIzq0a4OWzpmteYvXaM32gzqema0c&#10;iNW5KEQHeuVmH9fh0C+r5s3Rl9PnasmmA9p/PDNCGnnRQrC/Z7JUXEXFOvvU315WxncpKzeMm2M6&#10;uHOjli2Yq6+XbdDmvUfDeOX8iPVJMdknl2zjNbGSq5ysDGWmHNH+fUd08NhJpecACDhnMnXi6B7t&#10;XLlQs2Yu0Yr1u3TgeIbC4fz8ioIPp4goxUYrOGhrBXtYFt3LyfESOnVPgeIpCgJ/zYJWVm5mmtIP&#10;7dSONYv1dbheTfhsgj6ZME2zVm3TzkOpysgGtBI/6XzIOanUA9u1efFsTZvwsT79ZIKmzFykVbtS&#10;dfRElrLwuovFL6RwzUg7vFNrZ0/X9IkTNfnzGZq5YIN2Hktcl+iPRFmJHCwUr3isM8csUNg6JXp8&#10;B+sWzqAzRYllk1jwl3aCoGxP+I8xmpmqw7s3a+3ihcEua7Rh1+Ho9yKuMw7F2HHsmZ11Qod2rtfq&#10;xfM1fcZCrdlxSEfSsxJwLBLLqAb5W8DxnKx0pezbqFWLZunzTz/T+I8na+qsVVq77bDSQpUS6eMB&#10;0Y5wXSTt3o1aE9J+8vEn+vSLGZq/eot2hX7OClHP5nT67orXrSDwtySUyPnUsgjJOnU/W4yJwuda&#10;cSJn/rMHJrm5J3Ty+F4d3LJWS+bO1BcTJ2jcuPH6cPxkzZi3PPTZfh1M/yac06RhPIVAWvKK+uu4&#10;0g/u1KZlCzT7i0maENJ+8vEkfTFzvhau36rdh9KVHsZh4ufOSo828vKJ7eP3LfxeHtm1UauXLtKa&#10;naHstAw7Gika/WGDMZSbfSJcf/dr1/rV+vrLqZo4/lN98ulETf9qntZs3q39qRk6ERLkRA3NCy6X&#10;y+VyuVwu13eQg9gfncLNRAQLErAhh5vncNOZemintm1Ypq/nTNWUj9/WG317qPMTj+vJJ9roiY4v&#10;qetrb2rsF19q5tertWrjPu05Gm5Io5tZPJS4IT+dOJqjtH1rtHDccPV98D499MBT6jlikqavOaL0&#10;UJ3IW4R8Qn0sr29yMpRxbJdWTBmlQb37qWPvdzV5w2EdCDfh+TptwRwsuDHkPigOYrPSd2nHxmWa&#10;N2eRpq/ao12HTyobuJWdpZOHN2r+pHc0uE8fPTfwE321apcOpWdH6cjP/rO8i1LB8bxQfNQCWfTT&#10;6nQROFbQZvTNN1lKO7hJ62aP02udOqhb/7f19tSV2h1uEDO/DYjNOanMtG1a9skIDe7UVi0e7aBe&#10;78zX/C1HFe6VLVp+Dc5sqbiKinX2qb+7vktZuco4sk0rZn6swT276MVBH2vC/C3aF8YrPlP5+RaT&#10;fXLJNl6BsLnZ6aEPd2j7ojmaPn2pFq7bp/2ZnL/hnMlN08GN8zVjZE91aPOqhr0/W8t2HVU4nJ9f&#10;yYNYW7c9Cdn+ovcWpXiKgsDfglEdrhG5WUo/sFmbvv5MH/bvqraP3q+7bm+k2xs/oedHTdfc9XuU&#10;mhHsHhKcAmKzjmjX8mma0K+DWjeqpzvr36UWT/bUoCmbtH5fqk5kJ/zbTlWoR9Z+7Vrxhd58rqVa&#10;NW6ke+9tq7Y9xmvm1oM6cCIzXA8tXeGz//Q6u5inHD3zjrPTmZJxPC9OYsFf2lkYxAKlMlN3a93c&#10;CRrzSi89+9JofTRrnXamMP4LdMahGDueG/o5M/2w1s54X2/1764n2ryit79ap/X706PyEmJpNUls&#10;kS77xCHtWPKpRvXuoGa3N1TdOk30cNuhenPiCu08kausCOjFCosU8snNUNbxfdo05z29/tKTalD3&#10;Nt3W4ll1G/25Zm8+rJOh6X8/lpZoWzyUVNGJnOMhvlZYp+63PaceKUrReCEEQ+ZmZSjl4AZtWDJR&#10;E994VS8+01JNG92hWrXrqWbdpmrZ9iUNeGuyvliyT9sOnwjnJ7//IYRi+PdC1smjOrp7lVZM/0hv&#10;vNRRTzZtrDtq1VX9uo3VtFU7PT/4LY2bulxrth9RSvRQgNIT/0Uin7z/on+H5KQpdccyLfr8vfDv&#10;jt4aPX2ZVu1NieprLWP0Z4fxl5N9Qsf3btSGrz/XuCH99Oz9zdWw3q2q36CRHniknV558xNNXrJJ&#10;m8K/l05mk3fIwUGsy+VyuVwul+s7ykHsj1CJG4pwKwHEyQo3CAfXa9GMjzVy6AA92+1VvTZihN4M&#10;YcSgwRoyaKAGDR6qIcOG6/XhQ/VypyEaPmyCpi/cqIMZ3yg9N1PZ4aaouJvrREkQ2ywd3z5XX/R7&#10;XPf+z6/1u9+UVsVGL6j72KXaFe5sM6Kbk8TNfd6dUahbuk7uX6eZr7fRI/c01U33dNeIpUe0IyU7&#10;On6KiqwE+/L2R4u8G64Q9+Cm6fps1Cvq3LGXXvlsuVbsSFFmdjiananjuxbqk8Gd1KrJPbrxkQF6&#10;d84G7U61dlJH6kqI5Z+kgiO2Ft16hnBq/MLxCm8VyPZQ7ukUyggVjeoawjfKVOruJVr4QW89Wq2y&#10;Gtz3vDqNnqtNxzJ1khvD/HyLktnLNsPNZ0aK0vbP10ddmunusqX0n38sr0othmnUzM06EOxHVmYd&#10;ZFZKiLWCrWQlSkuOH8ut0MGCWCj/UOHdZyVLm0ga/mK8KMQOEApvxIS9c3Ry3yrNfK+fWt1VR/Ue&#10;6a9Bny7T1mMnw/HMEIO+J2py2oTiOVvxCYV8j+3UpnkT9X63dur0/HCN+nyFtoRsswF/uce0c/HH&#10;eu+ZW3VzhYf0RPeP9OX6/ZEXlvVbflb5Yk9Bz5x6HLE370jeqpkkrrxDp+xHpx6L7ynYW6Dk44k4&#10;/KUtEegM15yck0e1ffFEfdDrMd1z9UX6yy//Wf/4f36un//3DWrQdZw+XbJdR08mHthgd6t4lFv2&#10;Xm2aPkpD7q2iq3/1j/r5P/yb/qtUHdXvOUUzNh5QSibgENvkJYsSMS6zlHN0lVZ82kePlvuz/var&#10;f9MvfltJ1902UB8s36PdxzNC3Lw+jvr61NFcvIhDmQV9gix1tKdgd0zxGEVGKLLPiotr+/lbXIzE&#10;EeqJh2FBC7kqRg+wxg1S5xZ36sZGHdX7w4VacwhPeeLltS1h0CSdui9KkZuh7BP7tWhsNz3frIHK&#10;lGuhDu8s0qKdaRaJWFEo2A7/MUbS92nDlAFq17iSfvezf9D/+l//qj+XbabH+k7U4oMZSssp6GfS&#10;JRTyyj6uzCMbNXPkU3q0xt/0//2//6SfXXSTGnR8Q+8v25cAsVFcEoW1U6sexM5TDxTeY3GKj1sQ&#10;Cv9X+GjxKjianKbgSIEK72OLdhISRyxdogbJKjhqf4pX1ArGTnaWso7u1Mppb2nI8/erQaVrdOnv&#10;/0P/9rP/o//7//5/9P/8X7/Sb/9wtcrVaK4m7d7Sxwt3atcxzrO8h6J4t+9eqRWTBqtX6ztU+5qL&#10;9Yd/+2f9w//v/9b//l//pH/9zZ91UYWaur1FFw38eIGW7T4eEiV6r5CoSzh3c8J4y0nbozXT3tWg&#10;jo+pZo079NgbX2na5qOJVHntYpEbxljW8R1a8cUoDX6uuRrcUEYX/fLf9M//O4y1//fn+pdfXKyr&#10;a9ynh156XWO+3qi9od7Zef+8KawzGMvlcrlcLpfL5UqSg9jzWvwD30KBoq3ccAuakaq0A2u1ZNI7&#10;envoq3p54FD1f3+qpn69XKvXbdKWrdu0bdtWbd60XutWLdGiuVP08ZARGta7v14bMUrj5q7T5v2p&#10;kacHNzdF3U5wwxW9ShhuetN2zNEXfVvpnt/9i/79H3+r/y5TX3e2GaJPV+zXruMAXXJI3CRxrx69&#10;erxvrWaOeFIPNbpHVRr10PBlKdqRmribiXvPnqJwgDwsJFSwgw8d7Vz0nl7r/Lhuu+1RdXh3gRZu&#10;ParMyGMlJ9wcbtXKrz7ReyNHqu97c7Rw8yEdzbC6hXLJI6/0KP8oJFZsM9qOAhsokcY2E7C0YBvZ&#10;vryNKCS2C2Llp7DdIdhqQqxRV9uTpeO7l2rR2Jf1UOUKqtukozqOnqPNKVkJEGvl5MUuUEE+Bcey&#10;lZm6S7vnj1avZneo1pXXqtQ1VVW25rN6Kdhw9RH6JBHf0uRXP4RoPVrN+49y80JCoTzW87cL4sYV&#10;bcXiRHuAdIX2JeJF2SU285Vfph2I1uPbiWCbRangGBETdspK2a1Ni6Zq7IjXNGjMNE1fvkuHTjBe&#10;88ZsInakgvVEXawKiV15+yL75yrt0AYtmThSPRvWVaMm3cKYXKAtGSFXys09oWPblmjJB4P0Sq/3&#10;NPbzlVp34EQ0fQhTTyTyyVNeIYxhq3NCeYUT8rYT/9lWXrAdeSq0Sb758zQmjiRFLySrl8WJ+sP2&#10;RMcS/9m+/L+5WcoNdl762TD1anWXritVVjfXvlV3N2upNu37a8gXa7V8V0o0JQSKbEjeZMCfnH3a&#10;NO11Db6nkq78z//Ub/79P/Tby25UmfsG6Z2vN0fXIis7UWZeOmXo2MbpmjLsGdWveIn+8l8/169+&#10;d4OubvCqxq7Yqz1pmVG8KE1y2/JCpKidphAv9EPUH9E6IXEEAZ+j7WgZTxcUxU2UE4njFhI78kKB&#10;EodjaYKiWOyL0tmRvPW8ffF0eXsS/8XGEH9z0vdr29JpmjBqsPq+PlFfLN0R7AKGJX3BtQEl8mTF&#10;tskvb0d0ELuEvsg4qMVju6rTvXV1xbXN1O6dxVq4Kz0vEf+Tf6KvE9vkkxlOi/3a/MWrateokn77&#10;rz/T//eL/9afStdTk7Yj9OHKgzp00gBxTOG3imlpUjbP0ntd7lejsn/Rr37xC/3LJTerfoc39O7S&#10;fTFPc/6GHPK3C5aJtfjeECJbFSeLnwiF7cB6Ydm4yD/CSl7cQtFj6xYlfz2+Eh2InSeE8Mf+K1jP&#10;O4TyV5JV7IGgRB5RWUDPk/u1f8WneqvrE7rnllt0+Y211KDxvbr/wQf1yEMP6uGmLdS4QW3dVK2a&#10;rqrcUI+/8pkmrtyrwzwwDbnkpO3Upq/H6vUXWqh61cqqdFNt1bkjpG9xvx58oKma3tVAdaverFJX&#10;11Cj9m9q9JxtSgtttJ4gDx7XRHXKPq6T4Tq78euP9FqnB3XbzTfqb9fUU7PhMzRl87GQpqD9ud9k&#10;KCuUvWveexrWuZXuvbW2bqlXT/fcc48eeOAhPfzI43r4oafU7P5HdP8T7dRuwLv6YmWIn8q/c0yW&#10;W1T6OerbpnO5XC6Xy+Vy/RTkIPa8lv1jPXYDGDaj24nsDB3fu17rZr6v0QP667Uhb+jNT77UtJWb&#10;tG7dJq1ftVyLFszRVzNm6+sFi7V89Vpt2LRJK2dN1cS3Bum1/t3Vc/C7mrJ0m3anACBy4qXki7IM&#10;xKZun6PJfVuryR/+Vb/42a/189+X0bX1H1G7N7/WvK1HlcJcB3meLtwP5malKW3/Ws0c/rQeatgk&#10;D8Qei4HYxA1+vuIbtDMWEsfIP7EDj6lts0fo5Seb68ZqzfX06MSr9RGI5Xhmqo7s3qpNa9dp+eYD&#10;OhBuoKJjZMVxQrSRyDLaiFa4XUtsRtvRHTMbKJEm/2+4MY/mmIuOJVQ4b9LaNrESGSWOFQ62ihJL&#10;4mMnlACxC8f21kM3VlS9ewGxs7Q5JeOsQazpm29OKHXvSi0Z3UGt6zdSrRsbqGHju1Wlwj164qWP&#10;NXFtCn6DhWvLSl6gKERp0X/WPjtAStbzt6NkUUgosRb9jcWJ9uTSv5RssjLy4seUX6YdiNbj24mQ&#10;l0P0X7IKtzFxm56TmaaUA7u0ZS1TeOzSrkNpOhlBg/yYUTqU2Mue8DeqT1hLRMvb5kVZ+jBXxw+s&#10;0fwPB6j9TRVVs0FndX9rvrZm4BEbEuRmKzPlgA5tWqkVSzdr046jOnoypA0FRR6LBPLkL/GpK3aK&#10;bJVXYP4xYrEvAbcS64lYUUhs5qvQJmkjEEu+ibyTohdSQb2irWg7sRVCWC+oQWI7kWcIuVnKOrhe&#10;M0b3UJsm9XVxhcZ6rMcwvf3pdM1bsEprdqVE04hkc+5FueWljzbDn2xA7EgNvreKyvzuCl3610t1&#10;2XU36s/V2qj3J0u1ah+vvSfS5ZWeSJd7XDvnjNWYFx9Q1Zo36Oq//V5//WsVlbutv8au2K3d6QDc&#10;RDGF2hb+5K+jqC2mEC+MWwOaUTXzDtt6tB0t8w4ERWthu3A5UaREiJQ4koiRUHQ4NC5/D9ssyCdK&#10;Z0fy1vP2scjNmzuXPdbDgMu8tUTe2eH6cHCHdqxfoeXrd2pnGP/pTKoaHS9Iz58oPhuJw2GdctgI&#10;+UUHWQabnjyoxe93Vaem9VTqumZqN2aRFu7Es5FE/J8YKQXb5JOp7HRAbDhnmtykP/73b/Rfpa/V&#10;FVdW1e0tXlTfzzdpx7EMZVJmImVCYWxlHAt9OX+s+j/URPWvLK1SV1yk/yxVQ7d2GKl3l+5NArFc&#10;w227YJlYi++lTrS/KFncgpDfF5ENTk3HA5Z4uYlk7CBtYlek2LpFYYVFZDHbGR0wu+ftz18hZqLv&#10;En/zlL+SrEQcC4Vl6YPdslN14vA6Lfv4JbW/9y5Vqnirqj/RS/3eGqcJX07TrBnTNHPyRL03tLue&#10;feguVbz6etVo/rL6j1+qDSnhVyaMvfR9SzX7vd56tnEdla1+t+5p87JeGTNeU6ZP0/RpEzR+1Cvq&#10;/dT9qnZNWVVr3FVd3lqkHRm5+VPy0J4sHi6mH9Ph7Su0YuoYjez2mJrUrKDLL75M/3FFHTUdOl1T&#10;Io/YgnblZqcobfcSfTWorVo1vEs16jdXy24D9cYHH2vytOmaOXO2pk+ZoneH91HXDm31wGNd9eon&#10;i7QoXJuZ2zuhhF2LstKZZTVxuVwul8vlcl2IchB7nirxT3T+8g99bpbDet4mN665J/Zp26LP9UHv&#10;Tnq++2t6/bM5Wrhllw4c2qENC2Zq0jvD1KdbOz3x+LPq0nOgXv9oqmau3qtde3dpw5LJmvhWH3V+&#10;rqMGfjRTczYfUlYOXxe2cgsrukkON7jHts3VpH5P6N6//lK//88/6bd/uliXVaipqg8O0uivNmkL&#10;c7SGePm3atnpOn5gnWYMb6uHGjVV1cbdNXzJ4cTUBFGcvJuY3FB2ZoZOHk/V0cOHdPDAfu3fd0D7&#10;Dx7UoZRUHT8RbsqzuXEFeOREH39JP7pbKz97Wc8/2FjlKzXVI4Om6PMl27TvCOAg5JcdbsjT05V6&#10;LOSZmq6TmdkJqGW1C+u52dnKOnFCaceO6PChUN7+UG4o83ChMq2WYSWUnZOZrrTUozp0+LCOpp3Q&#10;iZMndSI9VccOH9CBkH7focOhzmlKywh5hxs2yiSHaC7esEyUHZZZzJ2YptSjIT7tJe2Bgzpw+KiO&#10;pZ9URqg/EC9xX52plN1LNf+DPnqYqQmadlCnUV9F89Zl5FC7hMi7cIhvoTBysg5r77qp+rhdQzWq&#10;9aDuavKcXurRQY1uqKV7Wr6ifpM26mhuqDv2iewVDbg8he1wLCfrpE6mp+jY0UOh3vu0d1+o98Gj&#10;OhranR7snAVkSETP+xMCfcecwSFd6pHQxyHdvn37dTDY62jqcaVjr+wwrkPaRDLSUDajkrTBXifT&#10;dDz01ZGQFlsfPBTWU0OZIS1zAxfAj0R6g0K5OZnKykhX+vFws34o1HU/Y+uQDoR+TsvICv1E/2Dt&#10;UH5OuKk/eSLU8ZiOpaaG/s0sgCZR4PXXkCYjjJvjR3Uk9Pv+fXuj/jt4MLQl2OBEZm7CBiEuc13y&#10;AaT9m+dpysjueqLidapS6zm1e+1LLdl9RIeOB5uE8ZrN+E/lw3PBPsdPKhMvddoQWkCDvgnnZ3YY&#10;e+mhzKNRmZwjh8I4DGM1LREfPsAIC6WGv3xpPuw/eVwpYUwdSTmu1PQwXk6GPFKC3cJ4P7A/0W8p&#10;qSd0MtjQhlICjBUAumRRJ6tXVDfGRGY4F4J9o/OXc3dvyPtIaE+o28ks7BDqhJdjOHczUsMYXDNd&#10;7/V6Us3q19JfbnlaXceE69CG/aFPToS2UBf6LyokofxCw/7Mvdo47XW9dl91lfpTFd1QsZpuqlVL&#10;F119t54cOlVfbTiszFB9rIc1oiXjKGOvVnw4RP1bNVH1JnerznWlVbHULapyZ199sHyndqZlRLH5&#10;P/rDdSmL6xL9EsYL5+mBsAx9lBLalZEV6hkqST8bGGecRnY4Gvr2WFq47oT+DeMpLfTtwQMHdCiM&#10;u6PHjkfXh3B5CWkTZZxIO5537QvXvEOhT8IYOMm4YBxRq7gxooHIeRjScc0MY5q89+8P6Q8dy0tL&#10;/rQ80Rzql5sd6nI89P3RMB6ic456HQnlMg6O6GC4nqSH8X4ynGfsPxLqmX4yjN+8wW+5RWMxI5Sd&#10;Sn9TbjiXo7EU8grX2xPhnLLz0aYYWPheNz1/X31dWa652r+9QAt2pOTlhxhn+YMvsQjpMtP2aePk&#10;gerQvLYuufxSlap/p26sdKNua9haTwybr9V703Ui/yEJdQz/Z59U2r71Wv1Jf7Vr2FR1ylVT/bo3&#10;6H+uqaU7OgzXe8t2KyPES4yKxF9sk50V2h1dj+kD2rMv6uvDR1OUFn4LovOrIEVUHu3LzQ7XlnCO&#10;paWE6zhpCPyGhOsHvyGZoQ+jeVRj6bBlTrjO0H8ZJ9KVEvrjUNR/4ZwMNjwWfq+i6yE2TJSU+MvH&#10;L8P5m3o42DnknxJ+fzLCde34sdCfUXquQYd0jGtQNL7yxk50LifOZ+Zmzs4M4yMtNVy7Qp9Fvz0H&#10;omtXCr+TlBu6glQWKL1Ats31KFyLdi3VtKFt1eqeJqp9T0f1mbRWy3an6HhodzT9QHaajmxboC9H&#10;9VTLGpV1fZVH9Uz/iZq3MyWUk6ED67/Uh33b6t4qNVXv0Vf16meLtfrA8cQ1OfRlyq4VWjRhkDrf&#10;XV01az+lR3tM0uIjWUqLPuQX6vJN+J3MPqr9G5dozscjNaDDI2pco6oqlrlCf/nrFfp1qTq6f9iX&#10;mrr5cNSWhEK6E+Fas2qyBrRooLo3NVb9R17Vu/N3avNhxlSi7jlZKTq88UtNGPGSHmz8mJ7q95km&#10;LN6hw/bxOq4pnPfnrER/FgSXy+VyuVwu14UmB7HnlRL/MC/8z3T+cpNvO/iHf6bSdy3WzHeGqkOL&#10;Z9X9jan6cuVW7di5SZtnfaxRAwaqf+/eGjiov/r1fkX9evVUt5f76NnX3tUXy3dr89Yd2jhvqsa+&#10;/KLa9xysYRPma8dxRTdgJrvdQtyORSB2+9f6vP9TanbRH1Tq0ptV+cZbVLN6dV1WpoGe6v+pJq/a&#10;r6NZIXZ0gxRu1bISIHbm8DZ6uNG9qtq4m0YsOZT/8ZfEjW24UU0PN487Vmn57Al647U+6vHC8+rY&#10;qYs69eylQWM/1ZSlm7T7aG7k0fpNTrqOhrgL3hugPq3qquZ1V0Rz0F1b/2E99Fx/DR87XQu2Hwk3&#10;tju0ZuEsfTZuvN4YP1Mrt+xV6snE5AmUm5NzQulH9mrH2kWaPm6EBvfrqg7Pv6B2PYeGPD7XzKUb&#10;tDvlpI6HG0JSRV5vmWk6vGG+po5/T/2HjdaoGcu0ZOUKLZv5ud56rZe6dG6v5/sO0Gvjpmru+kPa&#10;cwwvXG7aEuA5uh0ON2+5oQ0Zh7Zrw/wv9emo19Sv6/Pq0ul5Pd+lp3q9OlKTZq3Uhv3hRjsYEViT&#10;/U1GuCFdogVjX9bD1SqpXtMO6jhqhjYdPZkAsRibEFPBFmscT2xlpW7WxplvqNsd1dTgjmfVuvNw&#10;ffzhELW/s5Zub9RGrV/9UuvSvlF6dK9JPyYGBX9z8D3KPhz6arlWzBqv994YoHbtntNz7Xvopb4j&#10;9c646Vq48aB2pWYl0ifIYARucjPSlH1os9Z//bnGvz5QL3Vop04dOqtn/0EaNX5ysNfeMC7CuCZd&#10;NHiCzfLG+jc5R3Xy6DZtWDxDn48ZoSGdn1O3js+rR/+hGvHpDC1Yv097j2ZGX9lX6FfSkQ39lhP+&#10;Zh/fpwMbFmre5+/ptX7d1eXFLnqhT38NHvuZ5qzaoV1H+So2fZyp7LRD2rZykT55922NGT9Ni9bu&#10;0LFQqWyqQ31yjisrbYd2rl+uryZ+pBED+6pTu3Zq375zqM9gjf5kmpZtPa5DqcFagLT0FB3ZOFuf&#10;vt5DT91dWxV/91v9/q+VVLF+a7XtNVpjp67Rpj2HtHfnOi35fKxeHzpOE6cv15aDKZH5opCTqZy0&#10;gzq6ZVnUhjcG9NHzz3ZR+w4D9drw8ZoyZ4U2HkzXoVAe3wZP2C2UnbpH25bP0djhr2vU2MmaOneB&#10;1q+cqznjh2v4K93U9cUe4brwuj6cNF9LNx3QwfQEbEr8lxsBxsIKeUcLyoiuCsqJQNtBHd++Ugs/&#10;f19vhbr17PSCOnZ8WQNHjNWEcI6s25mi1NCQnOyTSt+3WRvCNWpEp1ZqVr2cylz0N/3rRVVVpeEj&#10;atVzmIZMXKCNe48qLTNxriJbJhS2MvGIfUODm9XQlX+prXq3NdV99zdVpauqq2GnMRozd5tSMkFQ&#10;xE78xxsEOfsWafKrPdTu3uZq/tyzevCmG1Tr6rqqducrGrtij3akngy2jgZgCFnKyQjXpd2rtWLG&#10;eL09tLd6vNhZ7V7orW7B5h9NX6bV2w/oWIgezfMbLMfX1/nY24IvPtBbb43Wax9P17JNq7V29UJ9&#10;NeEj9Xuhm3p376/R732ueev2aF9m6K8TR5QS+n7FjCl6fWB/9ez2kvq+MlIfT1uilbtTdDgxW0Ji&#10;IIRiEv0Srp8nD+jorlVawTXzlZ7q2aWbOj3fX937vq9Ppy0OdTuowye4doU0AKNcvgy/U6unjNWY&#10;t97Ru+M/18o1SzRnarg+Dh+q7v1GqP8HC7Vw3UatXjFf08I1buT7n2tu+F05HE3ZkLiK5eTwSvdB&#10;Hdi6RvO+eEdvDuqmDu3a6NkO3dWj7wi9/VE4Z9bv195wDWAuVsZHZvrucL1+UZ2a1leZ6+5T+zHz&#10;tWBnaqJfaFvUU4SgvF3MLZuVtlsbJ7+qjg/U0+XXlFOFh9uo8R236u67HlCj9u9r5vrDOkIhUYpE&#10;QuDg/m3zNHHAM3r4vta6/c771OqBmrrk+rq6o+Nwvbt0T7hm8huVKDEH2J6dqiN7t2jVgi81flTf&#10;YMvnwnUtXI+7DtCgkeP05bwN2rI/XLNJEz1QIH04V3LC9fBouH6smKVpY99Q/87hOt7+Bb3Yc4AG&#10;jvpIny/ZoM37jutkGIs8TOMjYrk8tAj/6ZujOr5/s9YsmKmxo0eq94td9XyHburWa5jemTBHCzcc&#10;1t7j34TfZMrj4pOlzOMHtH/dXI0fEa61b4zV59Pna93ahfpi3Hsa3qePunbsoh49XtH7Ydwt2bxP&#10;+0MD8f6NTBPWo/aG39qjO1ZoxZxPNSL8ZnUNY/r5zt3Uvcer+mjirDBe92r/ifC7E+qZeOmfK0Jh&#10;JbYBpelKP7ZDq2aO1bh33g7X/6+0dHda6JMEBI5KxL4ndmnj1+9qeOu6qlq+kR5o/4Y+W7FTWdlp&#10;2rHoQw3v9Kjq31Bfj/Yar0nLduhIRjj3qWzopMz0/dq99ktN6NVKjW99VE3bjtbn28LvYUZeP2Sk&#10;Knv/Sn064iU93eJu1a5ZTw3vba3mdzdWzZtv0e9K19NDw6frK5sjNqp9uBalhH8vzX1Dz9Stqhq3&#10;tdJDfSdq6b7M6LrBwxXGBd7cOYdXatG4oWp/dwvd13a43pyySrvC71Q0dqMcE7memxJ1ODW4XC6X&#10;y+VyuS4UOYg9r5T4B3nyP88TexBLbspStWfeBxr7Sg898uQrens6r1Fv0KZwIznupW56qeebGvHe&#10;FM1dslQrly3Xwukfa8yQfnqsVSf1fX+OZq3erp1bVmrxJ6+pZ8cX1WPoOE3Zdlzp0deMY2VFhVM6&#10;N/LhJmX7XH3ev42aX3qJrr3+ITV75Ck98/h9uvHy61S7RXf1+mCB1hzMiIBYdJMEiI2mJoiD2MPa&#10;mfexrlxuZFN2hJu0CfpkcHd1adlE9W4sp2tKXaaLL71Cl1x1rSrf3lwPdx6sNz5botW7U5Ry/KD2&#10;LJusD56+S42u+x/9zy/+Rf/nH36uf/uvv+nysrep+XPD9MHyfdq9bammvjdILzz7rO7r8pYmLNqq&#10;/WnhBi/c4WVnH9PBrYs1b8Jb6t+lbahbdVWtUEYXX3aFLrqmim4KZbbs/IqGfjpHi3ccSsxFmJOp&#10;3JNHtG3OGA3o3Fq1br1bTV54VT17vKgXW9+nulWuU5krLtEV5Sqryl2PqvWLb+v9r9Zqw74UZYSb&#10;2sh7Jywzju/XwU3zNH3sIPV59kHdW7uKype6VKUuvVyXlyqv6yrfqmaPd1f/d6dpxrp9EcDKDDeE&#10;KbuXaMEHvfRwtRsiENth1ExtPA2ILSQORdFylLZrgRa811VNb7hBtz/cRz1HT9GS+Z/p9TZ3qeGt&#10;zXX7kyP06YZUHTiBB3G42QZQkkVIezLUfc/6WZo8vKe6P3avbq9ZSRdd9DdddPHVurZ8LdVv/Lja&#10;vPKBPpq/UVuOnFB2qBsQISvtgPZvmq/ZH7yqXm0f1N01q6jcxZfo0ouv0NUVblatxi31+AtvaOxX&#10;G7R+X1poU1awFZ5kWcpKPxB5VM0aN1j9OrZUs/rVVfnyv6lMsNc1Faqrxj2t9UzXEXr78yVasf2w&#10;TmSfyIcl2WEdgLvyq3Ea06+Tnmp+q6pVuEqlSl+hK8reoMp3PKAnug3X21+EsbU3LdQ32PPgRi2c&#10;+Ja6PfGIWr7wut79ak30kbeQZRjPaTrKh2Wmv63BPTvqsftuV43KZXXxRRfr4otL69qKt6hukyfU&#10;ts+H+mTuZm3Zf1xpx/Zr5+w31aPl7Sr319/rV//nH/QP//xL/fvvrtY11R5R21emas66LdqwYoom&#10;9mqt+xt3VvehX2jutsNh3EhZ2RlK2bdRG2Z/qLG9n1ObZrepZuXyuuKiUqHMiqpSvZEeePJF9Xx9&#10;iqYyh2EKsAfwk630/Wu06LMR6nRfIzV/+Fk906mbXu7WXk82rqnqwQ6lS12lq66rrTuat1eXgZ9o&#10;wrxtOhwuAbyJTq9HPV9oWOVtRGM5AaLSD23VhnkT9OGgF/Ts/bepfuVyujacR5dccrUq1bhDTVu/&#10;qF7DJmrayj3ajRfyxgWaM+pFtbi+jEr9+uf6l3/6J/2vf/61fvnff9Ylt9yju3qO1ayNB3XoBB7h&#10;lMffeCXCOiB26ht67b6aKvPnBmrc4lm16xiuS1VuVO1Wg/Tq56u192ROxC6j845xnJmq1LXjNaJb&#10;Zz3Q/Bl1HjZQz952i269rr6q3fGKPlixLzG3bIiLl11W6l5tXTZVE97opedbNlTdm67VlWUu18Wl&#10;r1PpmxqqUauOemnkWH26dEew+UllBnvkZqQoc89CfRCukY881EJ1n3xZQ94aoYF9O+nxZneoQpky&#10;Knv1jarTsLWefeUdjV+0VksWzdRX7w9Wz8eahWtIeV1T5lqVr1BP97Tsof7jmPLlSDT9SOR8Rzty&#10;ToRryF5t+XqiPh3WQ51b3aPaN1yra64oo8suu15Xl79N9zz8nLq+9oE+mbNJu9O+SVwjcsK1c9di&#10;Tev/tB5/uFW4xrRT3wE91abl3apbs7rK3nK3ancYq3Gz52r6pLc1qOMTavrMq3pj8gptPZL4XeB8&#10;TNm3QatnfqSRfbrq6dDftW+8Wpdc/Ff97ZIyoexbQtse09M939FHs9Zr436m9cDrc6cWvt9Vzzdt&#10;oDLXNc0DsccTvUofRX0c6pi/HXo9N0PZ6bu0cfIr6tCigUqVq6aq7V7RM+G8bNXsIdV7qL8+XrRb&#10;u8NvSdTHpApZZKbx8OEzjXy6mR4Mv3cPPtVe3Z+qr1IV6+r2DiP0DlMT2DUtXI9Pht+Tnaum6tO3&#10;BujFZx7S3bWu17WlOZ/D9bhMJVWu3lgt2vbX4A/natmOY9EH5LKBi2E8ndi/Xsu+GK2RPZ7WQ3fW&#10;VqXLL1OpkK7U1eHaUuduNWvTT0M/nK9lW1J0PJwrOeFaiHf+ybTDOrB+pqa9PUAvP/WIGta+WeVK&#10;l9Zl4Tp61XU1dNu9j6ntS+9ozJRVWrc/NXrLIDdcm04cWK8t04bqxSZN9FCjR/Vkx5fVt197PdKk&#10;gW4uG8blJaV11TU3hfRPq9Og8O+DFbuisRk9GOWtgBNHtHXxl5o04iW90Opu1ap6na4sfbkuuewq&#10;lbmyargOtAnpPtLYeTu193iGskJ/21RDJuyWUMgzHMsOv/FH94d/T2zfqu27DkTzsPM2QPRfGK/h&#10;j3Kzj2jn0k/03rO3hutOI93ffrTGr9ijzBOHtGHaSPV76gHdXPketRk5Q7M3HdZJKHlUEP+GSNGx&#10;7Qs1d2Rb3Rd+c+s/2EuvzT+gfeG3PJwNykkP58emOXpnQA+1faqtWrV9SQNHfaghvZ9Vy3vr6g9X&#10;NdADQ2do2qYU/hVDjtF4yTm8TtunvaqHq9+kmk3aq82o2dqRwsM86h2GUvTbF36DUrdq9cQ39VKT&#10;xqrTvJt6j52ndYcSnvOJMWt1PReRoKjgcrlcLpfL5bpQ5CD2vFLiH+TJ/zwnJMRNQka429ytpe/2&#10;08DnO6n1y+M0Y/VObV27SAs+GKGOjVupx8DJmhhuUg+dyIxgZ/qBtVr8xVj1bdtNfUZP0fSVW7X/&#10;4DbtXvGhhr/QUR27D9Orc7brwIn0cLOSd0PMMiqc+hiInaPP+7dV88vLqOxNHdW+91C9MaK7Hqlx&#10;gypUv08tXnhbE5fv15ETiddZ4yD2oXwQeySamiB6RTLtgA6snKSxvTvoybtuU71qVVT5umt0TZnS&#10;uqJUKV1W6gpdEW5qK9ZoqqZPvqoxczZo8/7d2rPyC41/7m7dXf4i/eXXP9c//uzf9cv/vkhlrr9L&#10;D3Z8Ux+vPqQ9m+dq/KAOeqhxI1V+eLDenr058tSMvNYOrdHCT4aEm+D7dVOlKqpU4Tpdc82VocxQ&#10;bpmrVea663V9zTt1W+tuGjJxsZbvPKK0jHBDe+KANk55VZ1a1NRf/nKJLg832w1ua6A7a1VRhfLX&#10;6erSV+jyy8ONbelyuqJ8Qz3cY6w+XLBN+6Ob92DPjHAjv2Vh6Kd+6tiySUh3k6peX07XlC6lMqHs&#10;UqWuDuVXVLmKtXXHw93V+7052h5uONNDHzI1wYIPXtJD1SrmgdhZ5wZi6cfc49qz9DN99FJLVbn2&#10;FjXv/Jbenrlau7Yu0vRhT+qhho1Uo1FH9Zq0URsPpSfmX4z6PyTPTtORrUs17/1X1LHJXbq92o2q&#10;cP11wWaXq9QVZXRVmXIqW76Gyt/aWs8O+VhTVu3UMV7Rz0m8Xrp4wjB1fqShbq11syqWDXEvZ+7G&#10;0ipzdTldW/5mXV/pHj3Zfaw+mbdZ+09kRF6G2ZkpOrx1iRZ9/JqefzSkveUGlWd8BFuVKVVGV15V&#10;VteVD/1X6TY90GagRk5Ypq3Mm5sVbpNzMpR5bKf2LPlEI7o+o+a31tYN5a/VNVddodKlgSxX6/Jy&#10;1VTx5rv1SPuheuerjTqYfiLYeblmvNNHrW+vpVqP9NOAT0Oex/CAylVGBHXHanCX1rqzQW3VqFIu&#10;tKWMLi8d2nL5lbqydBhHZavrupsfUJtBn2nSip06cGSvds4epV6t71KFi/+kX//jP+qf/vVX+o8/&#10;lVW5Go/ruYEzNGf9Rq2dP1bvP1FH1co/pFbdx2vyxkOh33N04ugubZg1TmO6Pqrm1W9QtWDza665&#10;NrQ/jNfLrtTVwX7XV6mtyre1UZcRk8O1YI9SM4LtvsnWsd2LNXNMNz1a+XKVK3eTbrj5Nt166+2q&#10;c2NlXX/tVSp9RbDDJWVU6qobddMdbfTsq59r8YGs0G+JPo8GTqFhlbfBmMgOfZS2T9sWjNe7/Z5V&#10;s9tuUZWKoU1XhzqF8Vzqiit05XXlw1iuo7q3P6GOAz7VtCXrtWnNPM1/p4ceviGcZ7/5pf7tX/5Z&#10;//tffqn/+uNfVLr2fWr48seavflIuHYlQAsPnqw2CYX1fBBbS2X+53Y1e6KX+gzsre731FCtpt31&#10;wjtfa11KZjjnqCpjOJx/6fu1ffoQ9ezQWfc99pJGThqr7vfW053lG6jq7f31QfTBQR4AhLgZR7V/&#10;zdf6dMTLerbFXap30/UqXy7U98orw9gJy7KVVPmWOrrjgSf1xKufasrq/dqXlqOck0eVvX2aRrZv&#10;rJpVb9DvKjdVs8ce04MPNNLttSup7FVhzF5xra667mbd2OB+tewxRP3691WfDo/pgVtvVtWKV4V+&#10;LRX6pGzo49pq3HawXv9ytfZG8+WGtoS6ZaTu0d7V0zX2pef0dMO6uiXY/LqrrgljL6S94mpdWaqs&#10;ylaqppvvah3G0XuatPKw9oXrXk724XDt+UqftQ/XtWo36arKdXTrfeH6VedG3XhjJV1fu6nqdflY&#10;42fP0uSxr6pzs1t1Q8POevnDxVp7GNgZQvpubZjzoV7v/rjuqFdPt1StrAplr1Vprl2XlwpLQGJV&#10;lb3lfj3Zf5wmLt6uw9F0GDu1cCwgtr5KnxOIxSO2vzq0uFWlK9RSje5j1PvlF9Tlidaq17ijhk/Z&#10;oPUHTkYejNEYCdfY9PB7s/rLkep6TxM91uEVPd+nnwa3u01X3lAvD8Tysa5QGuHkkXBNW6BJIzrr&#10;mYfuUe3qN6vaDeF6fFXo53BtKn3FVbryyrK69sY71eip/ho2ZY02H04L15eMcC3Yrj2LPtLgzq10&#10;X7hWVKpQQeWDHa4Mv1mlr7xK15S7QeXK3xZ+twZq6KRV2p6aGb3ynnXiqA5tWaxpb3RXp6Z3qn6F&#10;8uEacmW4fpbRFZdfHWwYzufyFVSp5n1qHq5Lb85Ypy2HM3Qi84TS9izVuo87q2WFa1Xx0vA7cUv4&#10;DbnnVtWqVkEVrgy/IeG359JLrgrnc1VVufVRPTJokuZsOqDUrHAuZR5Vyo7Fmjyilzo1v0u1b6yo&#10;8mXDmOG3NrSzTKnyKntDDVVv8owe6TdRs7eEeobfrWh++KhHEiq8xrllW/ZfWA9/7AFIGLTKyTyg&#10;rfPH6c3Hb9VNVZvr0e4fasqGQ2Es79by8f3V9dFmuvHmR9T5g3Ct33U8XLsSeUb/BslJU/qelVr2&#10;fkc90KC+qjd6Vh0mbomu89EVItjzxJb5mjLuXY0a85Hex7t/7QbN/KCnOj9aT3+85lbdP2SmvtyY&#10;ALFcUxIgdq12TH1VLavfpDrNn9dz4ZqxJ1wzot+OvPrn4L2csk2rJryuno3rqnz9p/TciKlavId/&#10;J9FWxiyRo8qeg0hQVHC5XC6Xy+VyXShyEPujUeIf/rnZ4Qb2yAqN69FRz7fuqBdHz9Hyrfu0acEU&#10;je/XXbdWaanBHy3Tiv2ZSrzVys0Mc7mt19KpMzVr4Spt3rlXaSn7lLpjtj56pYue7dBHrd9YpPVH&#10;U3Uy/8bLlpSbHe5gMnVs22xN6tdGzS67MtwEdtXLoydr9tefaVTnFqpVqYbq3d1RfcYu0+Yj4aaT&#10;KQoy+VjXOs0Y0UYPNr5XVRp30/AlR7QtBSB6TOl7F2n+qPZ6MtxgVS3XQA0e7qAuPV/RoMFDNXTw&#10;AL3Sq4seb3KHal1fVdeUbainhn+pmZt36fChzdo07X0N79RMd950vS66rIKqN22jTn3G6OOvVmt9&#10;KP/wtvn6eMBzerDhnar80DCNmbtVO49nKittv44u/UjD2t6nmmXL6zeX3aI7H+2ozi8P1OBBgzS0&#10;Txc9+cAduqlKBV10ZTXd0+5NvTNzg3YcSw837ge1+csB4Qa6qn73y1/rV5eGm+bat6nZ4230Qv/h&#10;GjRwgHq0e1RNa1fQH/79Nypdv53ajv5ay4+GG/eccOt2ZIu2TB+tIY/drmpV66p2o5Zq+0IfDRg8&#10;TEOGhvb27aqOzzyq+pWu1fWV7oy+Dj57d7qOZWQpdfcyzQ83lw+Em+66TTuq46jZ2hTlG/oo74b3&#10;9ArHM3do2SevqVuLhipVqbk6jJii2Zv2K+Xodm2aMTzcEDdRndr3qXmfyZqz9bCib6pFCjel6Xu0&#10;dc6HGv10U1UvV0e172ypJ7r21tARgzX8tT7q98JzevL+e3XlddVVv2VX9f90nrYcz1XqyePauWSi&#10;Puz1mCribXxXSz3coZcGvTZYQ4YPVL9enfTU/Xfrxkuu0i23tVH3UdO18mCG0nJzdfLYdq2dNkYD&#10;WzXS9Vdfq3JV66nxo8+p56DX9eprQ9Sneye1aXaHbvzzn1Tu2jvU7Nm3NXHdSR1Iy1Z2xmGlbJ2r&#10;uWHs3Vezlq69tqaq3P6w2r3QXf1ffVl9Xuqspx5urhsvu05Vbmym1j3Ha/7eNO3Zvkwz3umtx26v&#10;rVse7Kv+nyzXlmOZwXondWTDV3r/led1e/U6Kluzoe5//Gn16ttbQ0aO0JDQ9y+1e1oP3FZXF/2p&#10;lKo9/JJenrBYWw8f1NFtCzXro8Hq0bKJavztL7q0dA3Vv/9F9Xt7qr5YtFvbD+/V5gUf6P3WtVWl&#10;XAu16vGJJm86rLTMdB1e+5UmhHOuRaVrdMlfr9Mtdz2qJ1/or4GcI690U6enmqlBrSr67R+vVpWm&#10;nfXyB1+HcZGtk7k5OrJnSWhLZ7Wu+N+66A8X60+XVVOVWx/S4x37qterA9S/bxd1eerucH5dpsvK&#10;VFPlpj01bPERbU/JFk5pxQrIcvKosvbM1ZevPa5Hb79RfylTUZUbttRjnV7SKwMHathrvdW57aNq&#10;dFNVXf/Xq1Xh5gfV/e0pmrd+nfavm6HxA17QY3dWV9krL9d/lrlJ97Rurx5vfKx3v96i7ccylG5z&#10;fwIAI+BhCvuyEiB2cNPauvJ/7lSLtkM04t239E6XZrr99jZ65pWJmrn7uJhfNbqCfZOuk0fX6+uR&#10;wV7PvKhWL4zQlIWT1P+BW9WwQrj23N5PHyzfr518ET0rVemHN2jB2MHq9PD9qlG9gRo9+KQ69Bio&#10;AWHcjQh2GxKuvc883EgN6t+q6+s8rRfeCefm9hPKxCZbPtfr7Rvppuuu1D/8vpKuqXO37nviKXV9&#10;qZsGvvaqenXpoOa31dG1F1+sv1xVQ1XrNFGLlo+rc/cu6ju4r17u3U1tH26hGpdcpkq3tNSzAydp&#10;6YET0XkePQzZtkhfv9VFLatXVpWrb1CV2k31eOcB6vPqEA3p30t9O7RWkztuUqnrqujy6i3VeujX&#10;WrQtXGuZZmHLVE3qcIfqX3ul/vC3sipT5x61bPusevV/VcPHfKK3Z27Wqo0r9dVHA/R8s3qqeFcX&#10;9fpoidYeSTzAytn5lSa+1iby4r/4xga657Hn1bVPGIdDR2rEgD7q3ekJPdS4vkpdWkaVm5N2rrYc&#10;Dr8pJ3ZpUeQRW0+lyjaN5ohduKMAxEbXJutjupz/ALFpe7XxiwSILVOxnur0+VRvjh6qwS88q7vu&#10;aKWuYxZqwdajCbBK0pDm6IbZmv16Nz1Yt5U693lbI0YP18gOt+uqSvV1R/Sxrn2RxzeQLfPAWm2Z&#10;NkTPNr5FVavXVfV7WqlT79c0cMjIcE0bqIE9O4Xf2Eaqen0FXVfjPt3X5xPN3xKuK2mpOrZ9sRaO&#10;6ai769ZVpZp3q9ETL4ZrUqjbsAF6td+L6trmYd15bUXdWPN+NXvpPS3Ynq5DaSeVFsrcMHWY2t91&#10;kyqXKqvrK9TWo22e1UsDQrpwDenVJfweNrlZFa4qpStvbKiGXcdp8sZj2peeruO7F2vtxx3UqtxF&#10;uvQ//qr/uLSmqoXz+alnO6lf314a8GoPdXzqQTWocL3K/Pk6XVWvk0ZOX6utqSfC795O7Zj9hvq1&#10;CudINYDmY3quex/1HxSuw4MGaPDLXdUaz9rq9VS+cScN+mqr1hzm3xB0SMH5F3VXngCWPF+M9kX0&#10;MuqFaBGF6L/wm5u6Xis/H6Fud9VX5XrPqP3wqVq2LyWck9s15+2uatfinmh/38nrtObAyUR+kSgA&#10;T+B1Wje+m1rVq6Nq9R5Xy3fWhN/4k4p85rPSlH10m/bu2qad+w7qYGq4dqQe1KoJL6tby7r6w9UN&#10;IhA7NdgQ3M9/5JtzLPx7YPab6li3sm5t+rSefP0rbTyYq2Mnc6PrRjQevwl1P7QmXAv66em6lfSX&#10;G1rowX6faubWY/yLKD+vbydLGw8ul8vlcrlcrgtFDmLPS536D3NuNaOQEW72t32pYU+105MtuqnX&#10;hwu0Zsd2rZw+ViNf6KTK1bvq9anrtDkVLyZS4uGR+LjQ8SPHdDSVD3mEG4yMVB0/sEqT8QZ6prNu&#10;f2GKFh5IUWq4s8IbJDEjYOLGJZppMDdTqdvnanLkEXuVytXort5jF2jlttVaPXmAOjRuoAa179fd&#10;7cdo4qq92g3U4MNWB9Zrxutt9eDdTVWtUTe9sfhw9LXr3BP7dXjtlxr1TGPdVb+J6j3UU8MmLtTy&#10;tVu0a9dO7d65Sds2ztO00d3U8Z7bVP6SmmraZbw+W7pbKSeZ73CvVnzaW50eaqiyNzTWQwMmaMLC&#10;zdpzOE3pJzOUunORxr/WUY/c01BVHxymt2dtDOWmKP3gei0Z1VlP3hZuoCvdpfpPDdWoKfO1fNNW&#10;7Q7l7ty8Ugu+GKnXOt2vOypdr3I1n1anEcw7e1gZafu14YuB6tDkFv3+V3/W765urPtfHKkx0xdr&#10;zZbd2rljm9YtnKQPX2mru8r8WVfe8KBa9PxEc3Yf0/HMk0rZtkiz3uyh1tUrqNY9HdRp6GeauWqj&#10;tu/aoz17dmnHxuVa+uUYvdKyjupXu031mvfVO6sOa9/x0J5dfKyrp+6vdr3qNu2kjqPmaBPzop4G&#10;xNoIYhnNTXhwoaYMel4t696u8vf10bDPl2nzQUBJig5s+Epvd3tMzW+9M9jrNb339RbtPM6tLnl/&#10;o6zjm7T8s0Hq0aCSKt7QXK26vquJSzZr9549wW47tHnNIs2f8oFe6/eqBo0JfbF4gw6kn1B6+h6t&#10;nTpcA5+8U5eVDjfFL7yld2at1vbdId3uXdq2YakWfPmRRvfqoX5DxmvcrPXafixdWdkndHTTHE0O&#10;fdiiUlldfXMT3d91hN6bsVQbduwI6bdpy9pFmvfpm3r1kXqqX+kW3XxnOz3/UbhJ339Macd2aMuC&#10;cRr2WF3Vrnqb6jR5Xj3HTNW81Ru0ZcdWbQ5p5382TC82qa3aN9ZT1aY9NGLBVq3ZsEhfvdtPrW6r&#10;o9oP99WAT5dr67ETwQpHtHn6UPV9ooWqVL5HTXuMCXVZonXbdoa+C/23a6PWzftEY195RrWuvUzX&#10;Nm6vp96cqXUHj+t4+jHt3ThXU0a+qMcqXKXKNdur7aBpWrjrsA6F8/Fk5iHtWPCR3n/8NlW9Pti2&#10;+4eavG6v0tIOaM2U4er1aCNVKnODajR7UX3HfKm5KzdH9tuzda1WzwllDuyo+26+XuVvuU/3dX1H&#10;n284ptSTWToWxsyMMV30cOXf6o9/u05lb31SHcOYm7Ys1HXbNm3dtEwrZr2noc81VL2bquiaeo/q&#10;iU/Wa80BPL4S4yYBG2JinOVkKfPYLu1Z9K76PthAdavcovKhvT3en6rpyzdo685wbNdmrQ7nwkev&#10;dNAzt9bSlVfUUJPOo/XOvE06dnSfti+brDe7PapG9arpj7WfUNe3p2rO+j06kHIymtok38uR8ReF&#10;gtH8TdbeCMQOiUBsQ7V47k29NXFy1Nb76z+kR9q/oXeX7dUJPpQU6pudcUCHt8zQmA5Pq81TvfT8&#10;kI+1Yt00DXn0djWqGPr+zr76cPle7UrjA3oHw7kwXe+80EqtmrfUfW1e1ZvTlmjR+i3aTrvCOb5j&#10;3RLNnThCr3ZqpQYV66pJ+3c1ZvZ2HUk7qsxtUzWi/T266cpS+tffVFDtx3prwLgZWhhd17ZrfbDJ&#10;u71bqUnVS/WLP16j629/Wh1eG6cZq9ZrUxjXWzcs1tzxQ/VS4xtVvUpzPdDpPU3bejyaMzfz+B5t&#10;njdOI5+7UzUr11Kdu9up87BJmr1qszaGtDu2rdPGpdP12aiuerxpfVWuUlcVW7ymMXO3a+exQzq6&#10;7St90v5O3XHFpbr8smq65anBejNc+5Zu2Kbd+w9p/7E0Hdm3QXPGDVTH+xuo8l2A/flacyhNuVmp&#10;2j33db36TAvVqNZId3R+Q29NWahVG3eEvt4b7LJFG+jvQe3VqMqVurrh03pi5BQt23NY6cd3adF7&#10;L+j5++roinL3qv3bC7VwR1qiR6M/sT7O28ajPTv1QALEPtAgXEsbqF7/LzTu83H6YFA3PXBHM7Xq&#10;O1GTlu9SCuMlJMzJPKLtwT7vd39KNW/vpn5vT9LECW9pZLtbddUNgNjXIxDLvKm8WXJ4/QxNG/K0&#10;bq1cJ3oDofuYryJb7NjJ+bxD29bO17KJ/fVs0zqqVKuhKj07WhOWh2OHD2r3qima2LOhaldroPoP&#10;9dArExZr/bZd2hWu4zvDeblu0Zfh9ydcC199WyPGL4quA0fDdWDP2qma9NpTqleuvKrWfkSPdn1L&#10;ny9YpfVbw29P+B3ftHqRvp40TC88Wl+1bq6p8nd20aDwe752/2Ed3b1cq8f3UMtwfbnqD1eqdI3H&#10;1P61zzXpa9Jv0/ZtG7V81gca+uz9alyxsv569UPq9v4iLd8frvFHt2hV+P1oe8cdqntLC7V65VN9&#10;sXSdNu3kt3Zz+K1drNkTxujNYcPVc+h4TQ6/4btS0qN/O0SKfmOizjlVebs5HE1lg33DduRNm3tU&#10;+1ZN0Lg+z6rxDcHOT4zQiClrtDv8Fmce3qpZo1/QMw/eqxvuaKdB0zZp/SFArJVDhid08mAY1xNf&#10;1lP1wrla/VHdO2yRVh1K18kwTqL5krPTlRF+XzMy+ThahjLDdXPFZ/31wiO36o9X19cDw2Zp+uZj&#10;ITf+DYVCunBNOLDuSw1vVV93NmgS6jVI787crC1Hw78tQltzeaMiZZ+2zh2nt7q0UIOr/6Zflm6s&#10;e3p8pCmbDkdjKH5VcrlcLpfL5XK5zkUOYs9L8c/7wv/ENxCbe/KwTvz/2/sL+KqSdFEb//2vnDnn&#10;3u9+c+bOd2y0e9qN7sZdAiRIIAkJIYTgFtwdgru7OwRPcIcQIpAQT4gQd3c3nn/VWnvHGrrpHrqn&#10;e6aepPZeq1bpW2/V2vXu2rVeuLJ96gImj93IluvBRCXHE3TnJLuXLKKjxU5OPoknUW4wKWZE8mn9&#10;MqY2hxJOS0ecyAdplebF8Oj4cubNXES/2dd5klZIwXcYYu82NMS6BBGTn0lh3ANc1s9lwqCh9Bg0&#10;m9Xn9b0NC0pFHplRuB+Zj6ODbog97p9DckEl1eV5ZMX4cWnbSlav3cGW0/cJSMgnMzuPvOwsMlLj&#10;SIp5wv0jy5lv25+W7/fAds45LninkKc9EKyaZK8DbJo9mi6m45h1ypcn8fmUV4vyV5VRkuLPlX1L&#10;mTx8CD0dD+Ds8YLk3EzyYz1xXjCCQWY29LVfxrarzwlNzaG4St8fskrELUwP5pnrTtaPsqBl68GM&#10;WXqaywGJFImJWeSd3TiN7M+H77eh5aDVbL0mJoVikl1eLR/WIyaDeRGE3tnLErOv6NhuFKMWn8M9&#10;PpfCinLyUp7z9NoJNsycxpq9V7nuE01Kfh658gn2GekkvQjC//Zx1o3tQ69O5vS0X81e3yxtn7+/&#10;zhAr9KaqiLwwF44tmsjgnnbYrRb5ByaRXSpXAVZQmhHGw8MrmTfcjua957Lhoi8BqUViwqnrUWVR&#10;DP6Xt7G0dwvatLJm2NyDnH4UQVxqNpm5JRQU5JKfGceL52GERicSm5VPWaWcFKcSdnsPWyb156OP&#10;e2I7cxf7rvsRmZRJRm4+hYVZ5GXGkxAWSGB4ItFp+RSVl1JTkU3i0/McWjyO7l+3pfeUzey46U9k&#10;Ton+VH3R/lXlheQlhuB/YT1zB1thZjYMu1VX8YxJITU5BF/XXczp3Y4+fcYxceU5bodnkyXqW1Ur&#10;fyIs2iTpKQ+PrWf1IqEny49wXrRxVJQfj85s1wyxFhO3svuaXBEr97stJOHJRc5v38Ci+ds5/jCU&#10;4NR8cgpLyE1LI1saYj1dOLtuKr2/fI/PLGYwbu99gjNEHxC6UZL1HL9L21jSswOmNptYeVqkWyEN&#10;jkLvanNJ8XXl/AxbenYazdS1F7nzPJHCnCjuHXRi6iAb2nYexfwDD7StB/JkHWQfrq6gLDeemCeX&#10;OLZgMH17DcB84np2PIwjU+iMfKK5u/MqHHt+QLMu1tgvOoSLbwIZxWVCX+Wq4QIKRRjPIwsYa9OH&#10;Fn1GMtI5mKD04m81xErDR2Hqc/xd1jLBoi+mfUcxZvMV3KLSySgR+iRXb8r9NwuTifO+xLlV0+nT&#10;oivmYzay4VIAaYWF5Cc/48rueYwd3J8PBi1jx+0wXuRUiAykvunbEeh5Syd1u16bGxtiBzNu0WnO&#10;uz8lzP0YTsPHMX7qZtZfDSO7vEbboqEsN4YYzzOsd5zOnEV72OX6iMSExxyZ2sQQW1xOaU4csR4n&#10;WDuiLwP72mA1bjnrjrtwxvUqN27c4KZw1y5f4OS+1SybOITeX7THZNA6Nl0IJCFfjD/x9zm4aDh9&#10;OnTg3RaDmb3/DvcjMsgpE+NDTRVlmSF4n1/JAod2/Ocnnek3fRcH70WSVlql7U9ZU5FFWuh1Li4Y&#10;gGXP4QydfQSXsFyKysopyYjg2ZW9LB7cgx79xjJpzTmuB6SRWyb6mZC33OO4vCiDlNDbnN00nTED&#10;zPmk6yRWnX9GQLLQmwR33RDbrDnt2gq57XrAo+hsISe5AlrKt4rynGi8XXbhNG4A3aUh9sITwrOL&#10;xNhWQmrAFc7u2sLihbs4dPc5IQnp5ORlk5OeSkZKAhFPbnB+yxzs2n/Kp+aTGLtL3FOScigpTsXv&#10;3KoGhli5IvZNDLHZjQ2xO9y45fWIB2d3sXDkSIbPP8ZJtwhSRX8QIxyVedH4XRb3hOlTsZxynFN3&#10;vHnidoajCxsbYis0Y2ElufF+eF/YwaIZq9h+7L62j3FuUT65WRlkpiURHyHK6bKZuXY96dDNkhaT&#10;DnDBL5nE7EySgm9xabkYczqaYmq/gBWn3PGLSiY5M4f8QnE/KUglNSqMiNAYwmPEGFcm7klFKUQ8&#10;OsX+2YPp2KI3Q2bv4+CDFyQVGbdTkeNSAQXpYdw9uoyZwwbSptswZhy8w+OoBDHGhBB2ZSNT2rXE&#10;RMS3nr6HC9qT/kV/FnHlw/CK04NwO7yUeQPN+fDLUSw+Ie7FSXkUZ78g8MwqZlv0w6yzHQ5Op7jo&#10;EUp4QgZZOXmUlOaQkyZ0PyqKwOcJJIhxtrhC9Mc3MsTq/vJNfnbQ3sVnhuqqfIrFOPHwxDZWTBxH&#10;f8vxrDjqjntUthjjS6jKi8P9+Apmjx9BF/ulHHCPJzpXPm7QmI941wyxUcTc2cZcS0u69xiH3U5P&#10;gjJLNIOpvLfJX+/IONqftpJaGmJ3sGLSQN0Qe+ibhtiXNcUUZz7n8eFFzLS3w9x8JOOXbGXf6XO4&#10;XrvGDeFcL5zn4PqF4t7SHZOPfs+/fTGYYWtduKsMsQqFQqFQKBSKvxJliP3Z0vgjvpxoaga1shxK&#10;oy6ydeo8Jo3fzJab4cQkxhN06zi7Fi+kg9VuTvkkkVQpJ0W11NTKfd6MExD5KiYttXLfthLK82Nx&#10;P7mMeTMW0m/GdXxSCyiUD1gyhJPh5V+9IdZLWxE7ullrbWuCLa7BJIoJ5suSeKLunmTz7HH06tmP&#10;QfOOcOLRC80YV5IutyaYr+8Rq62IzSa5sIqqqgrystMJ9nzE40duePg8IzQiBr+nT3l07y43Ll/A&#10;5cxu1k21Z0DbNrz/h85YTD7BafcEMiteagasZO8DbJ4zhq49xzPbYIjVHhRWVUpJqh9X9jkxeZg9&#10;PRz3c8bzBcnpcaQ/u8hyu96Y9hqNw8LTeMaXkVeuT+RlrbUfQlcXkBFyh+vrJtLl694MnLydA/fD&#10;yM7LIOL2LpaOs+bz5maYLbrI5dBU5BRPk5eYBFKRSKKvM9us2tCzzQjGzHXGLTqfgvIqigsziQ8P&#10;wO3aFR489sM3MITQEF88Ht7m9vWrXDx1iD1rZmHbTT64pTMdrJew+XE6ifmlFKUG4nNhQ50hdqlm&#10;iG28NYEsRT3S3/AuJ6elqYRf28LyYTb0aGfN2I2Xufg4iLCYOOJjookN9uDG/qXMHmrF+80GMnHT&#10;VW6GpFMkDduiblUlKYTePsQmuw60+6wNnfqOx3H5AU653uK22zP8Ql8Ql5pGdkEJRXL1niyT1DP5&#10;QJZHJ9g3ZyBfvf8VbUyHM2r+Vg6du8mNh4/xCQ4lOjGZnPwCCirkT+pFS4jJd01xEsHXdrBygh3N&#10;WvRh3M6b3I7MpFjOfrUZsNBMkUd1WR75L25zYM5IbLtb0XXUbq4ERPI8xI3buxdh+/EX9LOZz8qj&#10;noTnv6RMNpMmk0qhJ1lkRvvj4+nJTfcAQlJySY8L4pHzNqba9sdi4hZtj9jY/EqqKivJk6u/vR7h&#10;duM+vgFBBISF4ePjw8Orl7njepaTm5cxf3AfvvzPf+OP3cYzdOtN0aeKKa2SD84Kw//iVpxMO9Jz&#10;wEZWnAoivlKu5JMPxMkj5Zkr52daG1bEXuRWyAtyRH87uXgsDr0H0cV6HSe9k0gQbS6NZrJ3yq9K&#10;amvkT5aDCT6zhLFW5vQcPIsZp/yIzykmJzkQ9zNrcez1JZ0HTmX+gbsEppVpRjutZ0vDXW4cz102&#10;MHWIJV/3GsaQE4H4pxVpaUsx6YYOTZHqXmsq8smIEvqyfTwWPfpjNmwpm29HkVIkjdwiiOZE6JpK&#10;StOCCXDZwZTunTGzmMfsnfcJz84lN0n0z91zGWPXn/dtl7PzznOic+WgJccnKROZiJH6Msg3aYiN&#10;rtuaYBDjlpzB1TeUpIj7HJw3Ecfxi5m84z4vxDgjH96WF+/Hk9ObmT50JgvWOXPeK4icNG9OTBuE&#10;QxdLetpt4WJwGimFxRQmBuF/fjUTun1F20+/4PM2Zpha2WFlbYvtQOFs7bC2scXKvAc92jTn8999&#10;wucdp7Fgnzsh6TmUxN3lwMJh9DftzRdWi9hzP5KIHCFzqa/yC4CCGG2V5ZqJvXi3TX9Gb3Th5nMx&#10;bomqCdUXOl1ITvwj7q1zYGDvwQyauovjvukUFBeTF+vN3YMrGdmpI+bDl7PhrA+RufJLCWmIMtwh&#10;asTYmh9D4JXtrJ1gy/sf92XizlvcC48V6T7mmtwj9qsumHSfyrKLoYRmCv0RyqS3cyXl2S94cmkH&#10;S8daaitiN55/qq2Qlg97KkgLJ/iJB/dvuOPrF0FoaAD+Pm48uO7K9csXObptNfOHW9Lhnf/iDx1H&#10;MHSjK4/isykqTtce1rV0pAVftR/O4tM+37o1gXZcUyHGgBxiDIbYFt1ssNr5mPtBon3unWbHzHHY&#10;jt3AtotPtC/C5H2uOE7Ub89apg6fjuOWB9zzE+Or5zmOLZR7xA7AVtuaIF0zWsoHMZXmpRIf5s29&#10;6/fx8AggKDhcjBtP8bh3g1tXLnL++H52zBvDgDaf8/GXJnw2YicnnyYQm5NNSuQjbmwZiUWn9rTo&#10;YImF4wq2HXHh0q0HeDzzI1yMq2lCzwtLKqgUnUKu3CzPjcDn7BaWDTSjZbtRzN17j8fJZZTLGhuF&#10;IVeRij6d4HWePfPH07WdGdbLjuP6LJz0ZFGfK+uZ0qmT6HcjmCbGF//McgrkF5NaXNH/ihPwd9nM&#10;mjED+Lj5COYf88IjPoci0a7Pr25nub0YI77uRKtek5i19iCHzt7kjttTgiIjxfidKcbvUkorhJ6K&#10;5MToLVKVTiStjbdaIV+ByF27rp/JONIIW5gVRvDNM2ycOZsRDpMZ5bSba88SSCoQOlpdTo3oC+5H&#10;lzFr3Ag6Oyzn4ONEbVsjTQ5GasUYlRNNzL2dzLGwwMRkDIO2PyYgvZgyTWhyJJO6ox/Le11taSah&#10;N7azcrJuiB130IOHMXJrAhFOS1q+iDKUZ5Ea4MKhhZMY2rMHXXqaYt6vH9bWNgyyG4bdiCmMHO7A&#10;0D4dMfvkHX7fzJ5R61y5H5uH+AiiSUb+KRQKhUKhUCgU3xdliP0ZIT/SG11T9I/84kpFHjXxN9g/&#10;fR4zRq9jo0so0fFxhN135sDyxXTqvY7jbrHEl8hphzTXyMmHiCmcNKhqaYh/aYgtzQrn9nEnZs5d&#10;zIAld3iWUUSRXC0kAxgnLTKuTEdMdKUhVj6sa/SXrenUdyVbXIKJr5CTMLli8xn3j69glm0vWnWb&#10;zrwdt3kgHwqWFoHb0YVMkCti7VdzRFsRW6UlX1tVRWVeGnH+t7juvJnli2cxxXEMwwYPwqa/Of16&#10;daL1x3/iD7/5D37925b0Gr2X4/ejSS8XedaWkuixn42zx2BiNo65cuVPnPEJ41WUiPLIh3VNcrCn&#10;+4R9OHtGER8fQuztnUww7URn66mM2XmbiLxySjRjo0TWWW7pUK09qdnn1EKsO/bEZvwGNl8NJDUr&#10;jee3drJ8wiC+ai/3LHTXHzryUpvi6VSlk+Rzlh0WLenZZgij5p3ibkwhRZWiNeTPHYsyyIkJ4N75&#10;w+xcvZjZE8cxwt6WQQMs6WfWjS6tPuG/fvsbfvMfn9PcfBYr7yYSlyvipwbgc2ET40XZ5cO6lhr2&#10;iJX1lW2kt1ND9DOtNasLKc8O4fpaR0Z0aMvHf2pDp/4jGD5hMjNmz2TurNnMnTaJ0QN70K3F5/zm&#10;/zant+NODtwRk/+Sas3IIY1vaYH3RBpjsWz+AR/+6RPe/6ILfawssR0yCsfZS1m27zQXHoURniIm&#10;/pXyydJyFWAJ2ZGPuL1vLtZtP+W9d97jvc9aY9LHBmv7EYyasoQlG49z4Y4fYcn55JbXUFFdRnle&#10;LF7HnJjjYMUnncex9EIQ/qklIk35Z9BJmX51CSVZflxZN4NJfWzpaLGZ04+D8PVw4dJyR7r99kv6&#10;D1nFVhd/UkprDPv/6dIRsUX5qqmurqSqukLUs4ay9Agen9mhPaxLM8ReDyZO7pkqGri6qoy8tBeE&#10;PbrMuc2LWT5nEuNHD8XBuj82Vn3o0a45zf7wH/y///1X/J+vBmO9+hJuiXkUVpZRlBXKs0vbWdyz&#10;M31s1rPmdIDWdzQjWm0Byc9cODfLkp5yj9g1l7geEEbq8yvsGiXk23kQ5mOPcT82lywRR+qaVgvZ&#10;p0XBynJTSBN9YZGDhUh7EsP2eRGZWUBWsj/uZ9YLfW9L72FLWXXKi4jsCiEDXd+lIbZCyPm56xqm&#10;OfSnudlQ7I744ZtaSJWeg6AutzqfqtIMkgKv4rywD71MB2IxYy8ng3MoqDAYbbQ4coW53NIiiViv&#10;02yy7ij68zQmr79BQG4+2Qm+XN49nzH2lnxsu4ydt0KIypY/NpYYc9L5hmbXGWLlw7oGMm7Jaa4G&#10;RpOVIcazXbOZOnY61jNPavsr55fkkRpwF9e18xg+bAmrDt3FIzpB6IwPp6bb4dDZkh6DtnIxJI3U&#10;/AJyIjx5sGMSFh//nv/61a/4n//jX/iXX/0TvxLHv/rVP/Mv//wr/uWf/pl//qd/4p/+5z/zP//n&#10;v/Hul8OYvukGXnHplCTc59DiEfTrZ81nY7Zx6mkcSYUVWheVNZEPeQq8vpd1Ey14v/NgJu6+oT3R&#10;3WCJEzpYTFasBw/WDWGQmRXWEzax3yOJvOJC0oNvcGHNdCw+6oT9xP0cuxtNRpnQSxHVkLxIoIaa&#10;8jzivM5wcPEYPv+gG8PWu+IaGElmrHxY12AGtrKgV78V7LwbQ1xeCRWaPmiRqciN5qnLTpaNtqSb&#10;/TI2X5A/q68WaYtWrSmmICOC556unN+0nNXzJzFp7BAcBvTHun9ferRvSbN3/4tf/4//wb98MQCb&#10;lWe4HZVGXmE6PufWsFTbI3Y4S0774JdULEtsKLhsdb3ldcSxNKiVSEPsDhY7WvN1N2sstnvwKDKO&#10;+MA7uK6fhZ3dfJbuu8Wj2GzKqotJfXaGvcvmYzNoIeuvhxMUG02091mOLbKlZbcB2Dod4VxQuraa&#10;XLZHbW0lZSUZpIZ7cu/UXnY6zWHWpDGMHGSDrUU/+vY0ocNn7/G7X/9v/vcfWvDuwI3sfxwl9DSX&#10;vPQwnt/exgxbE77+6EN+9+4XdOhhQX9bB4aPn8nMxbs4dOER3s9TSC8W47QYYwrTArm3eylTOnah&#10;tcliNl4IIKpY9n+9T2vjpfYVSA3FkQ+5KOrYr4MJPeYd5aTnc5ITg3h+ZS1TuvXEuu9M5u17SlSB&#10;qIMcCrU6VVFemo6/61bWjenHh2IMmnfEA6/EAqrKMskKucmJRSMY1PpT/uP/vk+z1t3p3teGgQ5j&#10;GDd7ASsOnsPlcQjxaYWUinuilFO1TFc2yWvR9cbQkDri80Bp9gsiHp1ho+MwhgyewOjF+znpEUtc&#10;TrH20LJaMZZW50fhcWw588aP0lbE7n+UQHSOGHkaJiXGqNKsKF7c2c5c+bCuPpMYddCXsOxSzRiq&#10;BxbSk+/CyS0F5IP5Qm9uZ+UUgyH2wGMeaIbY+oTlkbyvVRYkEnbPmSPLJjKsVwc+/v2/8+vf/IZ/&#10;ffdjmvUZieNcca+dPZnJfbrzYauRjFl7kXvR2W9giH2dv0KhUCgUCoVCoQyxP1te9TFeGjheVhXy&#10;MtuPS6udWDp1FStO+hGSkEa0312u7N6Ig8U89t0MISS7Uszt5fROTuxKKclOJvbJEx76hhOWnEV+&#10;cTZFqT5c2bGUBYvWM/HwMyJyyynXMpYvcnIjD+VUw2CITfDizrZ5jGnWio59VrHZJZi4SlmqGqrL&#10;Uol/6sLZFVOxaN2PQRPWsPH8Q0KiIrlzYB6OckWsw1oOBuRrDwOSP2+uzIsj+tF5Dq+dxqiBvWnT&#10;sjNmfSyxsbVjiIM99sNsGWzZla5ffcE7//Y1pkO3c/hWhGZQe/myjCRPuTXBWEzMxjPv5FNtOwTd&#10;EFtJcYofV/Y4MdlhCN0n7Oe0RyQxMWLie20jo7u2orPdXCYc8uBFYZmYyEo5iXiavGR9aylMfIbf&#10;qXkM6tgN63Hr2HglmIzcLMJv72TZBFu+7GCFxTZPHkTnGs3burwq0zRD7E7LVpi2cWDU/NPciSsg&#10;v7KK6uIkMkLvcPvACiYPHYCpSQ86d+uN9aAh2NkPwWHoIBzszenV9hM++bglzc2nMf/qC15k5VOY&#10;4o/vxY04GgyxTic8iMkvp0KWXZa70QpCvRY6Ympfkkre88tsc+xD1w/f5V//9+/47X/9mXfefZcP&#10;3n9PuA+E+4h3fv+f/Pu//pp//tW/8Zl8UNDRhwRmllFZI+QtZFqSGUu0xzkOLZ/ClMHW9O9uQrcO&#10;X/Hxhx/w7mdf06yHJQPHL2P9wavc848lo7xWTLqrtJ/Px/pe5cSG2UwdaYNlLxGvbRs+e/cvvP9h&#10;C77qaIn16Dks2XmWK08iiM8toCDnBQ8OzGW6XX8+7zGDddejCc2UP5XVjX3yXVpHa+UWG7m+XF8/&#10;hcm9rOhgvpHTj4J44nYe50WjaPObrzEftpEd10LJ1AyfmlBE33gp6iXiy3NtMi+NCdWUpIfy6Mw2&#10;pg2yoN+Erey4GkSckPPLlyUUpwbhee0oq2aPx6ZbO0y6dsXU3BJ7h6EMHDYc+8FWWJu25bM//Jbf&#10;Nh+MxdJz3JPbUlSWa4ZYX2mINe1Mn4EbWOMcSILREPuygGQ/V87PssS0w3imrr7ENf8QEoMvsMVe&#10;6EdHO/pPOod7SgG5hqd6G40Ksvxl+Slkeu5hoX0vTAeMY8g+L6Jyi8lJCcDdeR3je0pD7DLWnPLW&#10;fv5fI9vTYLSoyI8j4vI6pg+1oLmZQ2NDrPav56OdGPyqStJJeObCsWld6NXDjkFzTuASWaathJZ9&#10;6KVsGyFLuV9kZXEicd4n2GrRhn49pjBx7U38C4rIFv3Lddc8Rg+24CPbZey6HSLK9oaG2Op0oh8e&#10;1QyxLd8fyPjFzlwLTiSvMFVbDbh86jSsR67jkI8IlxxD6INz7JgzlTEzd3JA7uWZlUFVji+nZ0hD&#10;rBU95MO6QtJJycsnM/QhtzeOoc8nH/P5J21o22cgDqOHMWLUaEaPHM2YUaMYNWoMo0aPZeTo8Ywe&#10;O5UZi/Zz4nogEWlZlCc85PDiEZhb2PDpuJ04+8aT0tAQW5BE4I29rJ3Yn/cMhli32KK6KtfWFpMd&#10;68H9tfbYmlowwHEDex8nkVuYT7K/K85LJ9L7nfYMnX5M+3VAjvadlogsM9AUQ+hUZSHxXs4cXDiM&#10;T9/vgP3aS1wKiiYnwYPri+2xaW1FnwFr2P8oiaQCw2pdrQDSEBuDj8sulo+xotuQpWy+FEhkbo1I&#10;tozyzBD8bh5m24Jx2HXrSOcuPejex5rB9qNEHxjCMKH/Nr060uK9/+TXXw6g/6LjXHueSk5BqmaI&#10;XTZyAF+3H8GS077faojV7nO14v6lGWLlitgBNO8mxo3tnrhHC12P9cH75DrG2k1ixprTnHkaTW5p&#10;Gv6u21i3YCFDZ+zjQkA6SemJxD85x9GFA2nV1ZpBTkc5F5ShGa7lPatctEVy4A3ObF0gxrP+9OzS&#10;hdbd+2M5yJ7Bok8PsbdjpK0Znb5+nz980oHf9V3JzgfPicwpoqwkm9wYL64dXovTlGEM7NcTsy6d&#10;aP7xJ3z4l8/4+EtxPnACU1btFfesJ7zILCFFhL++eS6OrTvQvvd6bVucmDK93aQYpDlWmmLlWWnk&#10;XS6tm0Kfdp3oMvcYxzzDSU4IJlzuEdvNDBvz2Sw44CvuXxXi/mVI42UlFZohdgtrR/fjwy/tmHv4&#10;MV6JxaKvl4pxOJrAW0c4uGwKY6wHYCXG4bYtmvG+uAe89+nnNO89CLupK9hywIWHYckkF5ZrK2NF&#10;kXTdMpSzDs1L+sgWE9qjfalURmlmPIF3XdizfC5DhgxhitMuDl3zJyKjlKKKSu2LILmNT01RHL5n&#10;1rDEcSRdBsxj+x25P7Uca2XCWg7iWG6/Ek3c3S3Ms7Gmr+U0Jp4OJiqvTC+blr/I3VC+Wu3XHxmE&#10;3thWb4g1PqxLCyuRshKfauSvf6pLyE+Vv3S4jMshMXbMm8nkyeJeMt+J1fsvceXGdS7u38hcm758&#10;2nUCE7Ze0bYa0lcMawXQk/wGxmuvu65QKBQKhUKh+EdGGWJ/pjT++K6fyemOnFBRmsTTE5vYvmQ5&#10;s7bdxiMylbgof566HhUT6JlsOnqfeyEZYtIjjSHlmjEkxvcuFzZvZsuJO9wKjCE1K4nM5zc4umo5&#10;S1YdYNPDeNKKq7VJqp6fnNzIQzn5amqIbaltTSANsfGVcvoowogJWElaKMFX9+M0oDf9B4xmuNN+&#10;zjx4ysUdMxhrP4weDms5FFBIonyQV0k62eH3ubhuOhPEJLibiRldTewZN30xK9aJusmnSO/fy64N&#10;s5g2sBdt/vMretlv5uCN5ySVyD0Ny0nyOMimWeMwMXNk3qnvMMR6RhEbG0jUjU2MM2lBZ9vZjD/w&#10;mMhCMXGs1maa2uRM1lk+6Tk/3punx2Zj064LA8auZYM0xOYZDbED+VL+HHW7h5jg5WiGWA35VmeI&#10;bY1Zm2GMnn+au3E5FJQVk5/wBO/z61kwtA89uov69rHDbuwMlq7dyqZtO9m9fxd79q1l+VgzenTo&#10;RMt+k5nlGqE9fKowJeAHGGJlZSopywwn+s4Opg8woV2z5nz0RXtatW1Lu7btaC9du/a0bd+Jdu3a&#10;0vrrz2n23u/4uK0Vw5ed4EpYNoWVulFNrqIuzo4j6sltbp7cy84V85gxzo7eJh1o2eprmrVuTavW&#10;PelnNw+nXTd4klhCbnk1VfKhbTmJxAY84M6FQ+xdv4S544YxoHM7OrRsTfOW7WjTrhNdB0xk1vYL&#10;3AxJID0jgvsH5zPd3oJPu09l9bUoQjKkIVaf/mr1FWWqrSqhLNuLK6vG49i9P23NN3LSPYin7hc4&#10;u2Q0bX/THPOhG9l+JYTMclEHg5jkpLxKGgQ0Mcm2l8bDGkrTg3E/u5Vpg6wwl4bYK0HE5xbzsiqV&#10;mIfH2bNkMuamvena1Qxzu9FMmLuUTTt2s3nvIfbt3symRWPp1+od/th6CP0XneGObPvKigaG2E7f&#10;aog16+DItNUuXPcPJSn0EluH9MGm4yD6TzyDW0o+OQZDrNa+4kDWozQviVS3bcy2M8PEaiz2+zyJ&#10;zC0kJ8Wfx2fW4dizDX0MhtjobGmIlWmIuAZDbPgbG2KlzKUhNpNEv8ucmNmNXj0GMXDWMS6Gl2vj&#10;jW6IlUKWRhnRkwrjiXE/wgazlvTtNomJa27gn19YZ4gd9bYMsSEpFJYVEP/kLPsWz8Jh0HTmnAvB&#10;w+8JbhcPsHDSFGZsvMjlZ3FkleRQk+OLc50hdjsXxXipGWKfP+LOFkf6N2uPSe9xTFgv6nbvFrfv&#10;P+CBcA/v3+P+/Yfcf+DG/YduPHj4CHfvUJ7HZZJTkENVwiMOLx6OuYU1n43byZlvGGITCbyxh7UT&#10;+/FeZ7tvGGJf1haTE+vBvbX2DDS1wNpxI/seJ5FTmE9KwGXOLp9En/fa4zDtMCcfxZHd1BAr9Km6&#10;PJ+YxyfYM8+e995ri93ai1wKlltdeOqG2LYD6DtwHYc8UgzGNilhWYBvGmI3XQwkUupMZSZJnqc4&#10;vGwSg3sLPevcAzPb0YyetZIN2w6J8XoPB/dsYvOSSQwx+ZzftxxI//nHuBKaSnZhylszxD6OyRR9&#10;KZIXD46xcPhoJs7dxVYXbxLSgrm6dTFOc5YzddstfEX6+XmpJGiGWBtad7VhkNMxzRAr94jWVh5H&#10;PebRYScm2FjQp7sp3c0HYTl+EYvXi/vkrr3s2b2L47uXMGmQCc3b9OC/TJey7a40xJZSXVMl7mHZ&#10;pIR743nzFMd3rWbFrIkM7dOTbi1b0fzrdrRq1Z4OfYcwZIHQg6cJhAQ/5OrmuUxs25H2ZmvZejmM&#10;aHE7lzWWf7IddVdL8fNrnFsznu5tO9Fx7jGOekY0MsRam89m/gFfokT7NTTEVpakaIbYNaNFv5KG&#10;WG1FbIm4VkNttZBJijQ63uTqiQPsXj2ficMH0qOLKGuLL/i6bXvadTHHwnoKyw4/4HFUJoW6xVFL&#10;X8tDFteI5iVfhOaIzwcV5bkUpj8n4PYlDqxZhePoyYyYs449rp74i3uz/OVJjRgb5Jglx56XpamE&#10;iLKunjyKbn0ms8Y1kMDUIhFGJGhQB3mfL8mJJObGOmYPtKGf7RxmXY4kXtz7tC/VZFgZWCuHSNdg&#10;iA15jSFWhpYF1sY/MT5JaddUF1FaIMbQmCACnnrj8dgDj6d+BEWlkhTtr30xN9O6Ny0GzGXe0Qf4&#10;yz20ZXZaanqK38R47XXXFQqFQqFQKBT/yChD7M+U+o/v8sg4SZVGjkptFUeKxymct65k7NwDuHi/&#10;ICo+muhntzm/wYnVq45y7OJTwhIzyMpMJiHsEbdObGfB2LEs2XWZq08jiYsLJ/zOQdYsXsWKXRe5&#10;EVtESaVhQmOcQMh/4eTEUNsjNsGTO9vmaobY9n3Wstk1mIRKacAyhKvMIzfOg5ubxjDUUkzwbGcy&#10;bdspdq90ZOggB7oPWcMRv0Jt8l+aGcHzmweYN8CMfua22E5YxtZ9V7nlGURIVCzxCYkkJKYQ8ugU&#10;e2cMw+z3X2M+ZBMHboSRKH8u/7KCpMeH2DRTGmLHM+fkU57E52qrW2urKzRD7OU9S5lkMMQ6e0UT&#10;nxRO3MO9zOjTli4WExmx+QbBOXIln75CUKuHrKo0hrx4iNue6Zi37IrVuHVsuRZEem4G4bd2sHyC&#10;LV91tMJym9yaIFvfD1WLLJzBELvDsi1mco/YeSe5H51KUWEmMU/Oc2DZGDq3aEmvofOYv+0Mrg+e&#10;EhgWTUyMrG8ckeEeuK4dxuDeJrSxmMRMMel8kVVMUWoQvhc36IbYEUtwOv5dhljhpF91ITlRnqIu&#10;87A2tcDMchyOizaz68AhDh46ypHDYpJ/9CiHjxwWx3vYvWEhi0d0o0vL7liMXMu2G5EkFZWJfAyr&#10;KEWatZXFFGYlEvfcF+/7VzlzeDdbVs9j7kQ7+rdoxpef9KbXkPUc90giKV8+SEhOekX8qlKKc9JI&#10;jgrG7+ENrhzdxZ71S1gw2QF7k2Z89HlXuo5cydorPsQkR+B+egXzRlrzUYfhzDvzDJ8kuRekXHml&#10;10++1lYKvU25z9mFoxjeuR+trTZxyisY/ydXubpmCj3//Wv6DVrJpvN+JBXXUqWrq4j5UqQj9Eg+&#10;qKykmPx8kU55FUVpQTw+t5VptgMwn7CNnVeFjufkU5Ufyt2ts5li1Y+2XQczccUedl28xz1ffWuQ&#10;hOR0kiP88Dq/WbTRp3zYfij9FzhzOzab/IpKbb9EH5ftLDbraNiaIJD48lqqpTxfij7h58qFWVb0&#10;6uDI9DWu3AyMJP3FLfaNt8Guqy29Rx3gRnQmGWXS2KnXQQgVuSdoSXYM0TfXMdG2D12sJzD8gAcR&#10;WXlkJz/D46zwN2tL32FL9RWxWZVChroJoVbuEZsXQ5hha4IWvYYy+KgfzxoaYo156TG0/+qyHFJC&#10;xFizTJTXVMhp0k6O+OSSVyZjyXDytVorX0XuCzHO7GNJl9aYmUxm0vobBObkkZPoazDE9n+lIVZP&#10;xUjjo1rNEHuEfSPNafm+jWaIvR6apj1cKDfGg8tbFzNp4DCsV9/gjOslzh3YzMTxc1jl7IVXXA6l&#10;lblUZz/FefogHDoPEOPUDi4FZ2pPcs+N9ubRvtnYteqFtf0q1l8KIUW0X7kmM5G7ZjgXR/LhWJWl&#10;lBbmUVgi3iuFXCtEuvHuHFk8jH6WVnw+dgdnfAyGWL3kVBYkEHhjN+smmvNBFzsm7brJw5iiurpR&#10;Uyzq4MnddUOwNbPCZsJmDngkk1tUQEbYbVw3zcLmi47YOm7jwO0wUoQOaQYpDZHLyyoqS8Q4df8Q&#10;m2fa8YcPOmC/8RKXg6PITnisbU1g096KvrZrOSTSTSoo/8aK2Kcuu1g2ZoBmiN143p+I9CKqC6J4&#10;tHs2U63606HTIMYv2cz28ze57RNGZGyaGLuSSYwKwOPibhbYtuGjdoOxmn+CKyFp5BQ1NMSOZMnp&#10;Z00MsbJT6i0v0Uojt0MpySH67jaWjLeiRTdrrLZ74C76U3lpGllCFrumjmHCxJUs2H6RZ37X2Tl9&#10;CnNnb2K1axjJYtwpK0wj3vssRxda06brQOycjml7xFbUVIi2SiPi/jF2OVrQsWU/bEctYuW+i1x6&#10;FEJgRASx4v6TFBtLYvBVdsyxp0fXvvyx5zK23Y0gIrtU+8m+VtLqUpGPuM8mivuZjxt3zoqxdIu4&#10;p86fxBiLDrRt0YGvejoy8ZgHD57e5cZuJ2aadKN1l7mscfYlLK9G9H9Ze2mClWnq9/jcwAscWz6G&#10;ju1M6LLgGCe9I0hJDCb88nqmdDVlgNyaYP9TIoVulcoEZGxxT6zfI9aKj7+2Z95RT7wSS8VlTdDi&#10;XT7ksITCTDEOh/vz+N5Vjh3exZaVs5g9zgbLTqK873bAbNQujtwJJ0Xca/WYsn30Esr3eicQg7J8&#10;+GFOUgCBt4+yff40xg2fgMO09ey8FIRfQj4F8gGL2qiip6HtA10pH8Z2gG0zx2LWYyQLjz/GW/RP&#10;qY9GdaiWxmMxJoecd2KKjR2Ww5ey/IHep/RqyxcRWL4LJw2xcuuU4BvbWDHZhvdbWzNuv/zCtFAz&#10;xOpSlokLiYs+XFZSRFFxCSVl5VRJ478Ys7QkDSUtSfXl/vGVjOnXQ3yOWM/m6wHEFIh6aHnLfGWK&#10;TREx9QAGp1AoFAqFQqFQNEYZYn/2yA/yhlmJ/IAvJ61iMlWS4M3DU3uZN345m0674x6eQFJyFJEP&#10;z3Fqzx62bdzM5i0bWLlqLWvXb2Ld+h2s23CYS48jCI2JJybQHZdNS1m8Zgt7r7oTWyQmU1o2en4y&#10;J/1MTltEntqKWN0QO/rLlrTvKyYlLiEkVMj9A+VEWoSUD9YoTCDR5xRbZ45nYC9rTKzHMm6YFWa9&#10;BtJjyCqOBxSJSVQJWbFPuXtgOXbtTRg4cgmrTroTlpRPllyhWl5JZVkplYWZhN87wPpxA2j+783o&#10;bb+Vg9fDSSyuEhOmclI99rNl1mi69BrPtJP+eMcX6AbDqjJKUvy5sncpk4ba093xAM6eMSRlJpEe&#10;fIUNw3vTx3QYg2cd5X5EEdmlVdrEWhr55EYOtWKCmOJ7WTPudfyqD3YzxKT0USSZ2sO6drJ8og1f&#10;deqP5XYP7keLiWNd+wiqjCtipSF2OKPnHudeZBL5WQn4Xd3NskmD+aBFX8Ztvc4V/xSyhSxKyyso&#10;q6ikVEzo0yPuc2x6Xyw6taN1/wlMdwknMkNfEesjDbFmHbEasZilmiHW+LAugxPI1/ojMfktSeLF&#10;4/PsnOpA595jGeF0iIve4UIW2WTl5JKbm2dw4jgnk6RwHzxOrWC8uTn9bGYybbcbgWlyj9sykV65&#10;SLVKTJRrqKwW72Wi7AXZ5Ai5Jr54it+dQ+xztKSXkFkXs4VsuRpOdGahKKOcgFdpK1CrqkXbVhRT&#10;WiTyy0onOSYE/3snObNiMN07mNDOdg4zjj0kIiEOv+t7WT9lMM2/6s6wDee5Epqi7WGsG8OkE+1W&#10;mk12sAvbJg/BopslPSbt52ZIDNERXjw8tAKH5s3pbzObZQfdCM2GUmkfFKWRRouX1dnkxfrhdvM6&#10;+45fwcU3hvBwTx44b2LqQEv6T9zM7muBxGbmUJDiw8Fpw7E3EfVzWMVp7yieZ+aTX1pORWW5qFMB&#10;BXE+PD65FruOH/HntsPpu/Ast2JEHkJ2xTkh+F3exhLTTphZrWHlyQBtWw99RWweSc8ucW7GAEw7&#10;jmXaGhduh8SSK/I8t2Yyw/sPor2lE/vcoojJKdUMEFJXpdbJ/X8Lk57gc2QW9v360d1hAQtdAkko&#10;KCInxY9HzmtxNG1LH6MhNruJITY/jueX1zJtaFNDrExc/suQDakV/UP009gn3N03E2uzfpgOXsCa&#10;yyGaUa9CDAV62US82hJRNi+enFnJ6I6dMbVZxPwDbryQW0+Isl3du4Cx9pa6IfZWiCib1C+JnqvR&#10;GV+NGFfE7h/Vj9YfDMRxyRmuh2ZQUiXGxcxwPM9sxmmsA12HrsFp+TrWLlmB44S1HLkn+lJmqfYg&#10;ococb5y1PWKt6WG3Q39Yl5BZYWIAAWdXMa5TNyz6TWX2rvuE5VRSLAdH0cekgaVG9KvKQhE+2Ju7&#10;p07i7OKGV0QyuaUFFMe6c3DRcPpbDqDZuB04NzXE5scTdF0aYvvxfhfDHrFyRaysl3ypM8Q6MNDU&#10;UlsRu18aYkuLhSyf4XZ8HaNN2tF3yDxWn3QjJLNMyFvokOFP+8l3bhTPzm5gyUgr/tzMgmkH7vHw&#10;RRyZsW5cW2yPbbsB9LNdxyHPFNFmpVRJg5KWey3luTE8cdnF0jED6DJ4KVvO+/IiJZOKVG9OTB/E&#10;IJMBmAxax0HPF4SkZZFfUiz0Xz6QqoK8JLmafBOTe3/Ouy0H0H/eUS6HpZFVlPSKFbFFWnm1bJsY&#10;YjVPMWbUFOcSfXcHSxytaWFig9UOT9xjxXgr2q9IjO/XNs5iyvi5jJy+ltOnNzNh6GSmLz7IqadS&#10;XmJ8Ks4k7skFji6yobXcI3bxYc4GpFEtV8QWROEt+uos0/a06DKN+Xvu8/hFDnkFxZSVyzqJPivG&#10;+8SAC6yfZEGndib82cyJbXfDCcsuokKMH3I8lGNRbY0Y06pKKC/JpjAni4zEGCL973Ftz1RGW/Si&#10;RUd7+m28xlVvDx6e38na4aKvtR7I9O3XuBdfTLGsrlZtqWOi570s4oXQ783Th9OhbV8c1p3jeuAL&#10;0pODCBV9Vdsj1nwG8w48JcpgiNXa/mUlVSUJ+LtuZvUYS21rgvlHPfBMKJVbB+vpa+FqRR+QD6vK&#10;o7Aoi/TMBBKiffG+foAtU0fS9+MOtDFdwRbnZ8SJe4yOjNvA6Cj6gTRsyhWuNWI8yI7y5vHpnSwd&#10;Poyhg0cwaYHQ28s+hCYUibaoFPdXmY5cGS7bXDpRz5pCUnxcOLRkBpbdBjNj2y0ePE+nxPDNghzn&#10;aivyyYv24s6W6Qy1GsWgabs4GZon7tmGL6Q0J9PT33VDbKa+InbyQN5vbcO4Ax48iCmsK722Orim&#10;jLLcZIJunuHi+cu4uIeSIhqiSNwf5Ber4k4lQpaRH+3GlX2rcLB0wMHpOKceR5FeLD8laAlpTk9V&#10;ohWizl+hUCgUCoVCoXgdyhD7s8LwQf4bNPQTH/zFRKGqKJEX3tc4vWE1qzYd4tQtbwKi40lPiiLw&#10;8R2unznMvh0bWLliA1t2HuL4hVvc8XhOVGw84X6PuHt2P+uXrGLHGTn5SaSkSq6skmnXTyL00ojJ&#10;jcEQW5jgyW1piP2qJR3MRbouoSRIy0vdRFpMcKuKKMsK5sGxtSx0sKL9F+3p1LotX7bqg8ngFRz1&#10;lytii8mO9uD+3vlYt+5Mv2FOLDv9hGgx6dPKUVNBeUEK6UEPcVk3lRFd2vK7f/2aHoO3ceh6OMli&#10;IiT3LEz12MOmmWKy2mMk4w/74P4ij7KqGl7KFbHJ/lze68TEYfb0mHAA58fRJOXmkJ/oy9VV4xnW&#10;2wozq9k4HffiaUwGeWXSQFUjJuCibDHePDy2hnkDxSS6w3Amrb3A7dBUCopzibqzm2UTbPiyYz+s&#10;DHvEVjZon5dVaST6nGGnZRvMWg9j9LyT3I1KIycrHt9Lm1kyZgB//KIvo7fd5GZYFqXywSVUU1WW&#10;R8aLJ3ieWces3i1o/enXfNV3IjNdw3khtyZIDeDpxQ2MN+3IgJGLWaZtTSAfAtNAN2TT6W/aq9xi&#10;oSwjiCfntzHTqg/dhjix8Mh9AlLytf1RtWY2OBlaTlArpdz9z7HB0Q5Li9FYzDnBzdA0krPTyEgI&#10;wf/RPe55BxMYl052SbmY28tJbRXlRSmkBN/g/LzBDGhtjknvRWy9EUFkSiZp8ZE89/Hk7t0AgoQs&#10;0gtLxWS3Ssi7msqSbNJC7/JgtyMWXbvTZdBsZp30IDotk9hnVzi1agLmLVrSdcQiVp11wz8lj3Kp&#10;I/KnsCWZZER48WDPEib0t6BH79GM3nkH34QMstIiCb55mKU2nTDvZc+o+Ye44JNGakElFULmVWKC&#10;X5wuZbqFVXNmYTduFeuuh+IbLNr07Gam2lpiMXETu64GEJuRRUmKJ3vHD8Smvajb4A2c9E0koUD/&#10;mX9tlf7z2aD7R9kx34F2H/4nv/3aHvOFZ7kTk0tuVRlFOcH4uW5lcff29DBfytIjPrwoRVsR+5I8&#10;kv1cODvDmp6dxjB17SXuhCdTlBeL++lVzHawoW27QUxcf5Grz2JILyoX9Rf9UuRbkB5GwL2DbJrU&#10;j+497bCavoujTxPJKpF7H+oP63I0a0cf0cdWn/Iiqu5hXaLcNWWU58cTdnkd0xwsaGEmDbH+PEst&#10;amCI1Y03hlPhRP+qKaUoM4qwW3uZObAfZmaDGLT0KFf9E0jMk18OiLRrhUyyogi9dZj9s0dg8pUp&#10;lpN3sONmKNlFxRQly4fpzWfsYN0Qu/PmNw2xjXLWM9cP5cO65NYEo/rT+kNbHJec5XpopmYsrShK&#10;JfzhcfbOH03nDkNwGOTIhPFLmDz7MDcDUkgrqtJW7lfkeHJ6uh1DuwiZS0NsUCqpRaWUZkUT43aI&#10;5YN6YW5ijeW4zRx/EElkWiElYqyrqa7StmZICnnAtUObmTbMkalrznDhSQw5pQWUxbtxaPFw+llY&#10;88W4nZx+miDGOzlCyMKL8gl5B17bw7oJ/fmg82Am7b6OW2yhXjdJTYm29+iddUOxNdMNsfs8ksgu&#10;K6MsJ5ag20dYObIHpqZ2jFmwjzOPo0iVP08XOi0fJieNS7FPXdi/dDyD+vbhs95z2HI9mLD0dHLj&#10;3bm+ZAi27azpJ1fEeiWTWFiifbGiF6CGcu1hXWKMG2tNN/vlbL7gQ2RqKmUp7hydaIlNB3M6D1zL&#10;/qfxxOaWag+6k2N+eV4yYe7n2OM0CpPP/8D/90V/zOdLQ2wq2cW6IXbpiAF83W4ETs6++CUbDLEa&#10;upGvHnFF/vRfjLcv7u5kiRhvW8q22OHBo9gcKuR+tUKOwefXs3DSVCxsxjBj9jD6OMxn1raruIk+&#10;V1IpxtSSLGK9L2lbE7QxsWSQ0yHOBaZrKy5r8p/jeXQZUzq35Mv2k5iz9wFeSUV6f5ZbdhRlkhLh&#10;wfXDCxjZpwUffNaO35k5sfXuc0LFeJCbE09cwEM8HvrgExhHYk6x0Ht5D6mmulw+XDGUZxeWMsO+&#10;H2272DFg8w1u+ocR+OgiJ51G0rl5BwaMX8NmF38is0pFeeU4KrcREuNsjCdnt8xhtI01rXuMx+mU&#10;Bz6xKeSkBhJyZQ2TTXpg3W868w+IMUToVpkQnaZdYkytLEnUtyYYa8VH2opYD7ziRX8uKRT3tSD8&#10;n3jw+Ik/IYnZ2pdIVbK8chwoSSfu2SVOOI3H9ovWtDNbwdZz/sSL/iLT1vq9oY20VpOfFbQv1soo&#10;TgvC8+xW1k8cQb9uQ3Gct419rh4ExcsteSq1rSBkfKlfelxZYLmqtJTs8Idc2LwQB1NzbKbtZN9N&#10;uRWG0Mkaoc+iXEVpzwm5eYR1owfQ13IKY1ZfwjO9kmL56x09Nf1Nc6KEtSK/0ixCrm9n5SRpiLU2&#10;GGLlw7oMghLvL0U/K0kPx33XfBZNn8+0VSe4FpBKghhby4RMaiqFTufGEnznKNuc5mJhPZ0FB+7x&#10;ICydQi1vgbyBSjnoZ3Xnde5bkdebOoVCoVAoFArFPwrKEPuz4nUfyBv7SWOpnEgUpAQTcvcI+zdv&#10;ZvchZ87ff4pfbCpx0eGEB3nx+OEtrl25xX03D54Fh/MiIYPYQB/czh/iwJbVrNh6guvPYjXjiZgF&#10;aitlvtMQu30uY75sRYe+RkOsnJQYDbEitJzUV+WS9Owip5Y70v+zL/joD+/xp/e70HXQco74F5Ik&#10;Jv+FiU95dno5o7t1wbT/OEYtP8JlrwD8gsIIDfblqZsrF3cuYXrfjrT83Z/4P//na7ra6Stik4t1&#10;Q0+q90E2z3KgXYf+DHA6zYnb/kQlZpJXXE5Bkh9XDIbY7pohNobkglLK8uKJdNmE01BrTDpb0G3k&#10;SjY73+T+0wBCQ4MI8nPjxslNrJhiT+9OnegyeDnrnb0JSS2gvCyfF3f3GAyx5poh9n503msMsa0N&#10;htjT3InOJicvRTNcbZxqy4efd8Zi5ha2X3iIT3Aoz58HEvTkLjdObGSNozldP/g9f/rdp3xuJg2x&#10;kURlFVCQ6s/Ti+txNO2o7RG79IQnMQWVrzfEam1ZQk7kfa7tXIRdVzNsZu9n790wkorkzzobBBZO&#10;muZkS7+syKMizZuLaycxdIA9HexWsPdeOMHREQR7uHJs1TxmL9nIpmOXuOH1jLDwSMKfPyfY3wO3&#10;q0fYMtYKi44DsRq6gSNeCcSmphLlfQuXHeuYOWElW/a7cPmhDwFhot7hoq0DfPC4doIjTkPFJL4X&#10;FmNXsP56CMl5ouwJz3A/sYbZ5l1oJVe0zVzL9vN38A4U+YUF4+d5i+uH17N4YG/6dLSg34hVbLof&#10;Q2xuMeXSkBJ0l7NODtia9aO39VTmbTvPzUe+QseC8X/2mIfXD7Fllh125hb0sF3IxrvR+D8X/ePc&#10;VqYOstBWxO66FkhcVjZVGU85M28YDl160dp0Ok5Hb3Hbw5/nwSGEBvry+PZJdiwfj233L/j9v/4L&#10;/+szG/ouPMPt2HzyqiooygnD33U7TqZt6NxtPI7Lz3IrKJHEjAKKy7NIfObCOWmI7TiGqetcuBOV&#10;SWlZLtEeJ9gzZzh9WnbExGoaC7c7c1nUISwsnOcBT3h45TDblk+gb8c2dOw3jalbruORWEhxRRmF&#10;Qmcen5HG+waG2Bz5sBzZ1vqqsPK8BH1FrEN/mpsNxe5oAL7faogVOiLGgqridHKe3+LQHCnf7rSw&#10;GMvsHee4eF+0bUgIz0NFu944xb5FUxjTw5RWrQYzadMlroemU15eTlGyD5d3ibHEzoIPpSFWrojN&#10;eXNDbIw0xI7sT6sP5M/kz3ItNJMS0ReqKwpIDbrB5U3TMP+0Pd3bW2I5ZDGz11/naXwu+XJPa2mI&#10;zfXg9PRBDO0sZD5IN8SmlFRoP+vPirjL6aVjGWzam9adhzBm0T6OXXHD00+0dZDoq543uXhwFfMm&#10;jqBzl8GMWXMFV79UisT4UJ14n8NyawILGz4fu/sbhli5NUHQ9T2sl4bYTtIQ23iPWM0QG+ulrYi1&#10;NbVkgOMm9nmmkFVWTmVpDsmBd7i4bgw23XrT12Ii01cfxdXdD5+gEIIDn+Jz7xJHNs1hmI05HXrY&#10;0nf2aS4HpJFRnEdBvNyaQK6IlXttruOgl9A/7UsRo6Tl1gQGQ+wYG0yGrGDTRR/C00WbZfnismgk&#10;w7v2oV33Ccw7dJkb7v4EC/0PCfDi6d3z7F8zBYc+zfndb/5f/uVDaYg9jqvcI7YoEZ9zq1k2YgDN&#10;241kibMvz97EEKttTbBTXxHbzRqLHZ48ipVffMkvrnLIfHKSTbMn06trL0x6dqDT6LUsc37Kc/lE&#10;fWlgLMkmztuFYwutaW3Sj0FOhzkXmKk9kLKmKBq/85tZLMaWr78ayPB5Ozl8y4Og52JMEveBZ+43&#10;cD2yhlnDutLyo//i139szr+bOrFFrohNSyMt2hf3YxtYOXs1K9cex/mmN89Cw8R4KFywP/6PhY5s&#10;ncbYgf3p2m8sU4954fUilcRwLxFvCUNN2mPSfTBDp23hxA0PvPzFvTz4Gc8eX+Py4RVMsjenW09r&#10;uo/eyjGPeGKyRfulBRJ2ZQ1TunU3GGLlithKSoXoNO2S2w6UJhMgDbFyRezXDszVDLH5VIj7T6Sb&#10;M/s2LWfR8rVsPnWDO94BBIQ+53lYCGHic8H9C7vYOGUIA1p0ou+IXRy6G0myEJZM+1WGWGmwLi9K&#10;I8H7DLvn2GPVvhXNWg9l4opjHL/hjW+wkMXzIMLD5VgvxqvwCMLltkOpmeQWl1LzspLi5AAeijF+&#10;uk1POpqPYfzKgxy/6UlAUJD4HOCN+7Xj7Fs6lQEdO9NryDKWHn9KfCmiffVSaRgPZZnkitiSzDpD&#10;rLZH7AHPekOsVgURuFZ8Fsh6jve+WUy1G0zvAdOYu+s8Vzye4B8i2sLvKV53zrN37VwmjZuA9dj1&#10;HLgt6pFWTJXM25CfdPJQw3Be574Veb2pUygUCoVCoVD8o6AMsT8rXv+BvOHHdS2EeKmukA/HeEbQ&#10;lRMc2raJxet3sPzEXR4ERpKUm0dJbY3+U3AxIc1NfcHzp56c37yTrYtXsmnrHpy9w4lNL6ayUqYo&#10;DXe6Oa7B1EI7rpXGVTExLk704t6OeYxt1pr2fdaz2TWMBC2u9oN+Q1hx/rKCSjHJCbiyhyV2Pfni&#10;v/6d//p9KzoNXMHhgCLNMFGV+4KEx0dYN6wvpu3a07JTH2zHTMFx4hSmThjHuKE29O78FR/+26/5&#10;zX/7X/zm1x/TZfBG9t4IJ6FE5CQmnWn+F9g1fygdmn3BJ51sGDJxOTtP3cYzLo+sBF+u7nVigoM9&#10;XR33c8YrgdSSWmoq8imJvMn5dZMZ3LMj//5eczpZDsZ+3EQmT3Jk6lg7rPp0plWbNnzWwYKJG1y5&#10;4Z9EZnEZVeU5vLizSzPENuvUj/5bPbn3QhpidUlpyK0JfJ3ZadFce1jXqHlnuR2TT0FpEWlBNzi/&#10;fhJmLT7l6/bd6Wk9nDETZzB9ygQmjbRjYK8OtPnoP/m//88/839+8x6f9ZzIDJdYnmcVkJfix9ML&#10;65ho2gnLEU4sOeFFTGGV9nAyPW89f+3nnLINaqtEWbJJ8HDm0JIpdO80iFk7bnArLINCEUcL3WDC&#10;KOenmm9NKbVFMfifWcf8oYNo3204Mw8+5r5fAN63jrB5fC/aC9l0MO2P9egJTJw5h2lTJzLBcQRD&#10;BlnT/esOmPQYx+SVZ3mYkEd2QQYv3M9yeLYD7d/5hC5dLLAeIuJNFvWeOp1JEyYxTEyE+3ZqS+du&#10;tkxcfozLIdnklNeKSX4qCT5XOb98Mr3bt6VFm8507W/L8EnTcJw8CUchMzuzjjT/4wd06TmWaRuv&#10;cz+hQsStpra6jNL0KJ5f2cVsexu6tOxEu86mDB0xQujYRMaMH8uAQZZ0bdeCnmZ2THA6yoP4IuIT&#10;gnh0dgvTBvXX94i9HkJCXiEURuFzbDmzB/bhk49FWfsOYejI8UwTaU2bOJahg6zo1OoL/vjb/4f/&#10;9d//f/zTR/3ptciZ6yLNgspairOjCbi+j9U27Wj9eVvadndg3MLdHL0aQHiKfJieCxdnWtGz/Tim&#10;rL3CnRi5uruCksQneBxbymzLjnz+zqe06WKJ9bDJTJsygxlC5vYDemkPXfvd+yZYT9nPoduRJBdX&#10;UVVTTlGqH+7O6xjXvRW95dYEp715kVuFfDad/HKlRrR1eW484ZdXM82hH1+bDmPQkRB8UsWYIJVC&#10;6Ia+kk3XEYmmJ9K/sojqnGCenV3OwlG9+PTLZnzdrR/W9qOYPHEC0yaNwmGgNd1adab5J13oZevE&#10;gWv+ROeWa3s4FyU/xXXHLEbbmvO+rei3t0NF2Sq09GUuMuf6XKWe6m+aq84g1u0Y+0f0o/m7toxZ&#10;fJarYZmaQapG1Lsg7gneoq0mfv0prZuZ0NVhGcvP+xOeWyTCiLSr8qjK9+DMDFscOg3AZOAOLgSn&#10;kVxSKcpWQmVeLKFXD+E0cjBtPv6ajz5vT29rB0Y5Tmaq0LuJowbRv3dn2pn0ptOQNey6nUh45kvt&#10;IVk1CXc4sngo5v1t+GT0Hk75JJIkDbFaZV5SVZhI8M09bJBbE3QczKRdt3CLa7Bfam0peXHePFhn&#10;z8AeFliN38w+rwyySiuoqS6nLC2K6DuibHY29PyyA81bdGfA8Ak4ThJlmzCacfYWdO7Qio9a9qCD&#10;3WLWusYSll4mdClXyOUh1xfaYttuIOa2G9jvmUBigVwVaRRsDZW50fhcEmPcKH1F7MZLvkRkF1Bd&#10;mojfyU0ssBlA60/a0snUksEjRb8X/XjypHGMtuuHSZuP+PN//i/+23/7H/zqXQss5jnjEpJBRn4c&#10;T8+uZPnIAbRoP5qFp33xTZLbMYg8NbnIVtdbXkd41laKoSiTmLs7WDx2AF93GUC/nV64i7FdrtGs&#10;riqmIv4Rp1ZOw6pVa/70p8/pNW0P++5FkVYqHzpZLeJnE//kEscXDKB5F3MGLjnC2aAcKkRj1FZn&#10;E+vlypEZI+n4YWs6djDF0n4oY6dNYtKUSYwbZod1z3Z88s5v+LUYj//7//cl/2HixOa70TxPzSD9&#10;uQf3tszAVoxJHVr0pI+NkL0Yl6aKMW3qpCmMGzES6+5d6NrNHIvxKznyOJnoLLlHdgwJT0+xfaoD&#10;5s3b0OKztvQfOJgRE0QbThDjksNgLE1a88UXLWnTX9yP9j3W9njNKRNx0wKIurqGqV17YG0+nXkH&#10;nhBZIMYIOZ5LUYr7dE1ZKoGX9Yd1/aWZA7OPeuKZmEd5QRyht3Ywf5wlnTp1oFUvG2xGTRBlFvfb&#10;yZOZMX4KDgP6Y9axG1072jJl6x1uPM8kW3Z/rUnEgWawNzSZaC95Ly1M8sd93xxG9ficP//Hb/nj&#10;pz0xsx7PCMfZTJ42nRlTJ4hxXuQh5DJl2gxmzl/LttO3eRiVSYXoizWiXOH3DrJtch9aNfuS5u1N&#10;6WsznCliXJ0+YSTDbCzo2rYL733QnWHzj3HOO0ncv4Sm6oVohGhVamqFPhenE3Jdbk1gw19aWzL2&#10;oJe+NYEsf91wJj6DlCWLe/VRNk0eRm/Rji179mawuD9MFPekieMni/uZPSZmveg9eByztrrgHpmh&#10;bYkg42ui0AyyDQsij43u22gYrqlTKBQKhUKhUPwjoAyxvxDqP6rrH9blpEOuSKkuzSU3Pgjfh1c4&#10;c+oYG/ed4OSpk5w+fphDe3azZ89edu0/zIFjxzntfIKD246Ia9e45xlMdHYuheXyJ+JyImdMXf8z&#10;ZKI5mZeYuWorYm9tn8+YL9vQqe9atmh7xMoZiZwa67H0mKJs5fmkhz/i9p5Z2HX4gmafdqGb3SqO&#10;+ueSXCjCV+aJSZxcVbSapWOs6NXuSz54713+/Od3+ct7X/LFVyaYWlphYWGOmZg4tv68BR0GOrHh&#10;/DMickR8UZ7iJB9uHFjK6F5tee/PH/LxV6ZYT93IgSfxxEd5c2XvMiYNHYbJhN04e8SQUlQt5pOV&#10;VBclEuFxiWMbFjLcRqTfpTlffv4+f3rnXf744ed83tEMU4cpTFt3BJcnMcRmlVBeVU51RTYv7u5l&#10;6QRbmnU0x3qbO/df5GoTe22GJ9+1h3U5s8OqBaZthzJ6rjN3ogsoKK+kODOK0HvH2TXbHouurfji&#10;w/d55w/v8Oc/vsenLbrQqacFlpbC9elAm69a0qLrUAbv8cY3OZuslACeXtjEBNPOWI10wumEJ9EF&#10;ZZTLDTkbSF4/En815VTkR+N1ZiNLHIfStu9UNl56gn9KAeViAqwHFqENE0k9FXleRW1VHilPz7Jn&#10;3lh6d+1Lr1lHOPnQn6BgD9zObmSuowPWZh1p1/wj/vjnP/OnP73Dex99TrP23TEbMJE5605z0T2S&#10;tKJKyivKyJP66bKPVWMG49DHhA4tmvH+n//En0W8P37wBR+16oGJ5VgmrziE871AbR9UufdtdVUp&#10;RemRRD0+x94VUxln2xeT1l/z+V/+xF/eeY8PP2tFq64WWAyehtPW81zzjiG9pFrbekBbtSn6Rk68&#10;D7ePydVRw7Hq3oYvP/0Lf/nLO/zpw095t1UXTG3GMHv1Uc4+iCSlsIzclBDczmxjqm0/LCdsZ9e1&#10;YOLzS4VM5ErLW1zYvoCx/bvR6eP3+VjW/c+iDT/+kuadzTCzsMDKoic9WnzEe59ZYj5pL2cDUskU&#10;k/ey4mwSAm5xadVILDuK+v/lCz5pPRjHVVe4GxROiPdFzs+ywrSD/Km7q9CZLK2dKkS8pCDRjw6t&#10;ZuEwKyxN2tKi2af85c/vCb35lM+/6oJJ/xEMm7mNfVef4Z+QR6ncnkO0o9zOwv2M3Fe4HX2GL2HN&#10;KQ9ta4IazRAverXUkbwEwi6vYarcI9ZsGEMOB9eviNVCScuFUccMr1JNtJ/v5pMR4cadkxtYJLey&#10;6NGedl98wifvirL9+QM+a9ENE/MRjJm+gd3nnxIo6lRULuJVl1Oc/IzLu+YxZrBcEbuUHbeCiMop&#10;q89FHhidwdfIy8p0Yh4cZ+8oS1p+MJixS85wVe4RKw00olyl2VGE3TvI+oFt6NzFnD5TtnHkSZLQ&#10;jTJtT0up32U5jzk1Q18RazpoJy5yRWyxNJjWIB9GlxsbwD3n3ayYMhRr03a0avaRaLO/iHp9wvsf&#10;d6Sj2UAcZq5khfMTfOMLyBfjYI1cTZ74gENyRWz/gTQbs5fTT+NJLpB7Y+plL89PxP/6HtZN7M8n&#10;nYYwZedN3DQjkZC1CCN/6ZAT48W9tUMYpO0Ru4l9HinklMoHCdWI8T6PggQ/Hh7bxoapo7Dv1YWW&#10;n3/Mh395n3ff+YyPP+5Apz722E9by7rj9/FNFP2vXNSpOo/8uEdcWzyYge1tMJf7vHrFaQ/Tq9Ks&#10;WqKNX4q+k/OCp5d2s2y0Ld3snbQVsRHZZZqBOluM55d3L2eyTU86f/aOaOc/8+d3hP5/+BVfdDCj&#10;Rz8rof+9MGv7OX/52Jz+Ytw9LsfdvHi8z63S9oht0WBFrNaumlzki3ZgOBJ/8un3JalE39nJkvG2&#10;tDKxpv8Od9xjc5EP8pfXawsieHRwOTP69BTjSXfGrrnAFdHfCmRbiLpUG7YmOLZQ7hFrwaAlRzkX&#10;mEWl1N2XFeSnhOF/9SBLx9lh0f5rvnpP1OdPwv3lUzEeizbu1Z8BgwfSt2t7vm7WhffbTWL5eT98&#10;E7LIyYgl3uM8BxZMw9GqN91F/I/efYd3/izGtPc+4Z0v2tHBbDAjZ21gxzk3glP1e0BVRaHol88J&#10;vHaaPXMnMrpvNzq3+oKP33uPd/74CR++35a2XftjOXIBi3dd4mZQMhliHK2U25ukBWmr1yd3NcWm&#10;3zQWHRT9ubCCEtl0Um5CdytLUrStCeQesR98NYR5xzzwSiqkStyPc2O9uXZM9NWJg7EQfbV5sw+E&#10;TotxWNxz333nc77u1AfzITOZteIUV33jScgrE7KWrSGpHwO0r0nkNghFos8E3eDQJFH/j/6Nf/7V&#10;P/HP//s/+O1//JHf/dEgyz/+QRvn/yTy+NM77/DhlyYMmLWN/Y9jKJHb8lTJbYp88Ty7iaXjB2HV&#10;pQ0txX3x/T/8UejWe+Ke3pH2vUZgO34TB676E5ZWrO3nrn0m0WutlUl/F31b05t0gq/vZMXkgbzX&#10;xpzxB9x5KO7Bstwy2kvt8444Ezpdmh7I4zPbWaf18058/ekH2r3lXanTrXvRb/gsFu44yxWfeNLy&#10;hTxkXzFmK51E69zGkzehYQJNnUKhUCgUCoXiHwFliP2FUP9RXf+wLici2mSiRky+yuQT0iN5HuDF&#10;3Tt3uX7RmRO7t7PJaRnLnFawZO02Nh84zoXrV7l9x5tnQXEkZBVRVi1Xx2nTKn0uoaWr/xlOdCdn&#10;L9LAkRGK76WDbBoziWkLTnPBI5YMOStG/myxLpaGNNSU58ZpP9Pfu2QaUxznMXPVae68KCRLPom5&#10;VkzkSjNJD3PnzomtrJo5hgHmppiZ9qJX38HYDZvN0i072XPwADs3rWPR9BlMdDrE8XthxObJ/eVq&#10;qS5KItLLlWNr5zLc2hor23FMXnWEM4FigpgYiueV42xbs5ZZ26/wQP5EtlQaS/VVMwViIh3+5C6X&#10;Dm1n9eyxDLPtR3dTM7pZ2jN81grWHXHhpm8kcdklFFeJCaMob01VPil+Vzi6bTmjpy7C6WKwtteh&#10;9pRnoyG2OofMiAe4OI1n7qS1bDzwEL/UMm1Pu6ryAnITgwi8eZTNi6YxcqAVvU160KNHX6xHzWD6&#10;0s1s33OAI/s2smzOHCZPW82CU88ITc8jPzuaCPdzbJ09lSXrj3JUyCG1REzQ61az6dLXj6SRTe6z&#10;G8/Tq4fYuXYZE5Yf5YpfHEli4i73AtYDi3fDsTGeNs2WPxlN8uHBqR0snTkbx3XncX0SSWxaEikv&#10;nnL7wjF2Lp/N5GFWdO/WDZPupvS1smPYlAWs3OPCVa9IojOLqaySXxbUUlmcTUa0P09cjnFg7QKm&#10;jbKjb49udBd1797floHj57No61nOP3rO85Q8SivlHsCiNNLwVJFPUVYYIZ6XOLN3LU6Tx2Dfy4Q+&#10;PXvTf9Boxi7YyPZTt3ngF0tiVon2IB59iw3RzvIhOuWZpIZ58fjiQXYsm85wu/706W2GaX+hL+Nm&#10;s3zXGS4/fk5kRikV1UJmQmeDH15i14pFLNl6CVevGFKLK4XMaijLiyPyyTXOb1/KHHtLbEQ63c36&#10;0t1yMCNnOrF6xy4OHdrNdqdZTBizjEXrL3EnVO6lK3S9sozCtHDC7xxi4/yxDBk4GAu7OTjtdcMj&#10;PI7oEDfc9ixh7tTt7DrtyTO5j69ojqoa0e/y07U6uJ/Zx1an6YwZYoNpd5F3j4E4jJ7D8i1HOf8g&#10;iIDEHLLLqvQV0VRTlhNNyMOzbJ07mQXrjnD6fqj2JYg0xErklxKVRRnEe51i15pFOM5dy6pbsUTm&#10;lGlr3HWNaGyI1RCH8osbKRP50+SUCC88XA4L+c5g0pCBWJr1pkfP/gweO5PFmw7jfPspwUkF5Ek5&#10;yr0fq8upyI7C+/JBNq9awrAVx3DxjTX8hN+Ygf6me+i+Rl5W55EacJerG5fg6LCSzUfc8I7Pp1wU&#10;VTNWlmeRFvWIG9tmMHveMpz2XcczXvRjoVda36gWulkUwv3dK1gzbSlzV7jiGZtHTpn+hHhp0JI/&#10;a0974YPX9WPsWz+XicNt6N9H1Mt0AL2tJzNz6Q4OX37I4+hcba9kqXcvq8RYkBXIzSNrWbx4OWM2&#10;X+NBRIY+3hmqUFWcwYsnVzizbTEjpq5mh6sPganyZ9qiZCKM/AKlMDUMf+dVrJizWIyB57kamkNR&#10;hUxD9mvRZmLczIjw5un14xzasJCxdlZY9DbHzMwWy4FTWbB2PyeueuIbmU5+pdAEOUbUFFGSHsyT&#10;I6tYNnkZC5af4eZzUbZieQ+QhZMWqhqqCpMJf3yZ45tWMHP1Mc67R5AonxIv6ldVnEy0300u7l3O&#10;3OGWDOzbk55ivDa1GILdFCeWbdnDwQO72b96DhPHLmLxhgtce5ZIZmE6YQ9Pcmy9E46TN3Dkgdxu&#10;RT78T1ZYSkW+aAcGTZOyELpSkU2qnytHtyzHceZSFruGEKwZ4mSgKqjMIObhOU6vWMxIByf2uvoS&#10;kCQfDijjV1OjfRnowZ3Dy5kwYzErjtzGLbpAxBdjhPiTT/rPlkbti3vZMGccIyx7Y9a9Bz17D8Bm&#10;1FSmr9zMgZMn2b9pJUumz2OU43oO3QolNLWAotJCitMjCb13mbM717BoynAszLrTs3t3uvexpI+9&#10;o4i/jyNXvPGNzqSgopJq+SBJueWC3EM2KYLgexc4vX0ZMx2HYt23r8jbEgvL8UxdtIXdZx7yMDCB&#10;lIJSKqvleFhOaW4sCZ7O7Jgxl2ULd3H4RghJYmwx7hGr3ROF7r/wOM/pTaJfjVvD/tshhMoHumlb&#10;PWSREOLJvfP72b50GqMG96Nvr+6ir5ph1tuWkTOWs/bAFa55irE0t1j7fKDdD8SrIQftSMpOGmKl&#10;LmeEu3F22TgcbXrTTciuu4mZuB+Y0L17N3qYiHfpuvfUXY8e9LIcyZQNpzjrl0ypkIf8YqS8UOrz&#10;E32MFvfF8baWmIuwPcz6MXDEVGavPiD6mi9+cdnkanvSy/ZtOi7Jd1Gu2kpqy3KIfeLCiR3LcZi4&#10;kC3XgglMKdFrIv/lvUV2NnmvKMsXdfDG0+Ugu5fNYdSgAfTp1QezfoNwGLeA9Qcuc9MnmvjcCirk&#10;F1zafcmYpwGtczfx+1aM4V/lFAqFQqFQKBT/CChD7C8MMQ3QXo1OvmqrvKrLqCrJIz8zlZgQP7xu&#10;3+TySWdOnzjLiQvXuermTXBMNKk5RRSKSb3+c3qBNvvX09FODU7DcKJdFZOWGjGRS48M4Om1W9y+&#10;H8rzpHyK5VyoPoY2wdHPxLs0TOS+IOLJI+7fceeOhzSiVlIi92mUScqJUHkBmfHh+Hve49L50zif&#10;OcPZ89e4essT//AXxCUlER35HB93d665BeAXLX8eKA2/gtoSSnLiiQ/y4pbLJS5cvMH1x8GEZBRT&#10;VJBJYmQQTzw8uev7gvhsObEUZRIR5RROGukqivPISYol1MuN25cvcMLZmeOXrnHH25/niWnklws5&#10;1cppp6yXeNceHiIm0D6PuHr7EQ/CM0ktrNTM0HISqMmhtlSUKY4It2vcv+XFk4BE0otrxGT6JTUi&#10;reqKYnE9kRAfT5GnK2dOnuL0mQu43vPAwz+cF3GJpMS/IMDTmzu3Rb2eJZMuJuMVcuVzYhhP7t7E&#10;zSuY4PgcbU9MfU4oX7SDOqQhXD4VO/65D17uD7ntHaEZR/WHnBj5Zjydl9qqouSIZ3jdv8cVNyHT&#10;eDEJlg93qSohPyOVF4E+uN905eTx45w85cx512vcfuxDcFwOGcVCtrJgcrWueJPtXFVRQllOKrGh&#10;z3C/c5WzJ49z4sRJnC+Kif9DH/wiM0gpqET+8lMrkoyv/VeJ+AVUlKSSEhuC/+P73HAWE3mR5wW5&#10;/7FPKC/SCsiXP0fWhKFP1GUtdROCiF+aQ2HqC1FmL+5cd+Hc2TM4X3Dh8n0vAl6kklZYjtydVNRa&#10;W8mdFR+B3+OHPHwSQXhinvZwFi09adzOTyct0h+va5dwPe/MybPnOHHpCre9/AiNiSU5OZ4X/k95&#10;cMOTR+7PeZFaSHG56DtSjyoKKc+IIMjrDtdcr3Du0gMePksUuin0MCOOBN+H3Lvti29oMmlF0mCO&#10;ZnSqFW1ZWyENaQlE+Htz78YV0a9F3qdcuXXPi+DIeLJKqiiSRm+tzpJaaspyRV1CeXLvBveFzoQI&#10;nSmqFLLRmkX8yZWBIt2C5BCeeT7g+n1R5ph8coQsNS0RSemSlGnKGEa02NqVmpdVIo1CyrITNfm6&#10;Xb/MRecznD59XqTnzrPwGFLySygXHU8zNko51Ig2EWVLiQoQ/fMRlx+HEJleIMpmMPro2elOo2HO&#10;8qWCEiGvaG83rl9y50lQIslCd6SsZD/lZTkVRWkkBYk2fOSFZ0A8QvWpkpdkmFohpaosEp6543nb&#10;jXuPIrT4pSKA8ZcB8qfxL6sKKM1LJFb0oYe3L3Ph3DlOnXXF2fUBnn7hJGQI3aiSY4l4EbKUcWrL&#10;MogN8sTNzZ0rT6KJzykT6RpkJ+tfVUx+ahTPfR7ieusxPpFppInxwShvaQytLM4iI9SdR3cf4PZE&#10;6FB2BZVG47nQ7xpRP7m9gixbfLgfd6+6cOncBc6eucLFy248CxHjfHYR5bJYWhwRV8isqiSDtCAP&#10;Ht0U4/Gj58TklGt11qUunTiuLCA7MZIgb3fueYYI/c/VVpjqxn0h1+I0Ul/443nLBddzYuwSY+bp&#10;Sze4+tiPwCih/4kxJIYIPbglyi/G+whxjygpLyE7XoxZYpy9efsJ/kIPc0p0U7/WIHX5G8urH72s&#10;LRM6H0mwuH9cu+PGwygxtgg918r7Usq7hOLkCF488eTGNW+CYrI1o7deH5FSbQWlOcnEBYl7x+2H&#10;PAqKJSFPj6/nKHS3Wowd6VEEe9/n1qWzOJ88yelzrrjededxUDjJ6Wkkhov7jpsbN64+FvqcJsZj&#10;0R7y3lVdTmV+FmkvwvB1v80F5xOcOnlCxL/IhRsP8AqOI07ci8QtQkd2POlk2WpKqChIJTkmiMdu&#10;t3G5cE7kfYELl+7h8SycuPRiCsrF/ULkI3uaZvgsE/qWLPK6c49HD57h/yJL2/NYfmEjU9UkJ+4/&#10;+UnPCfN+yOUbXuJ+KXRJfhGgXZZjQiEF6XG8EPfM29eEzjif5NRpZ86dv8JdzwBC4zLFOC/vVbJ9&#10;pCFW5m+Ul47W84WeygdalWTGEHz3ItfOnuCEuJedPHlak8EpMb6fPHFCnJ8UTvoLd0roi7i33/IO&#10;IzStiCpRHpmLzKtG3hczxfjm48H9K5fEGOIsPgtc4Mqth3gHRpEk+pEch2WJJLVCjlpfryuVRJRT&#10;lOulvEclh4v7tDuuN914IuSUrj10TF4X4Q1OGyrE7aJGfAYpyoglxv8Jd69dFvcH0RbnXbl5z5vQ&#10;6Eyyi8W9RaQu85RfLErXCE2H3xQZtr4Mded1TqFQKBQKhULxj4AyxP7I/Ggfrxt+dtcy0Cch8mny&#10;1VVyJWAp5aXFlJaWUlJWTlmF8KsSEx45gTFOYuRkxBj9FTS+Jo7kRKSqSqRdTrlIr6pGNyB8M77B&#10;R6QvjUjVIv+KsgoqKvXVVwYbm/4iyiENM1WVooxlpZSWlQlXLpxIv1rErRFOy7NC1EG8V4vJm4in&#10;r4eR6Ys6i/qWi7hlIp5WLhFeW01ZXUV5ZYVw8gFFIh+ZZx26vGrlU9BF3uXlMl8x8S8Vx6Kcsm7S&#10;wK0VUZbXUOCXojxVIs2yClEfrSy6DHXkkchH1LmiQqQj6lxZKX8GW5+GvqJGGiZFuUSeZbJ9SsR7&#10;ud4+1dUiX1HvClHfUlnnKtmmsqy6nGS6Uo5VYjKol+n1yDg1co9gWRa5IkvKXghByv9b0Quqy0/E&#10;lXXV2lrWVThZjuoqUX+hB5p+leptJuUs20xbkVonFf1dM9BLXRBtVVGh11vGNbaZbFdNN+viGYoh&#10;X2RLy3bW2krIraxEi18m8q+QbStkoclYhpQvjZx4keXR9Ejqicjb4PR8ZftI442YwItwcmZea2hj&#10;TV8byVmUTlyrqSwT+lii6ZxRX2U5qkT5pFGuUuYj2q5C6GuVqJdeD1kM3cCh1UGTnaH80hAhndQr&#10;TQ+k7hkyNUaWsjHKT4sr8hVO69fyifmi7CKEVn/ZxhpCZrWi/TVdFHWplEYEmVy9cDS5GvufbOty&#10;bfWdFqiO+tDGM5mB0ck0hPREuXSdkLLV27Zc6o3Wh6XchNP0QpexbBOpXxVSFkJORjnreXwHxvbU&#10;dEG0hTauyfQNpZSykO0q21DIR65kk/1UM6ZoIfQwNaK8ciyTYfT4WuJ1obR8pGw1mRvqpemO1A1Z&#10;L1lmGV6LqL/Lesl8RfvL/iBXH9eLU7+u9R9tzBH5a/1b5KgFkNdFOaSua2XX+7r+qwV5SebXoGxy&#10;jNLKVq+HJVLv5DgiEqxLU3N6XD28rLNMVxrH9as68kSEEeWT46ZR//V05GUpI70fVta1sxwzRV+S&#10;Y5KUuewfIg/Zr6Uu6+OUyEf2C63O5ZpffX31kVwea+2i+9YdyXaW8cqkLOQYIcugXdXj6H1V72+y&#10;r8l0tSbRECGFLKVeyrG2QtwXZDtrV7S66OnU9UnZtnJcEuOx1jZy7JYylnoq4st6auOFSEMvgxgz&#10;RL1kfSuFrhv1vlS8lwinjecif6Pe67HEn1ZG8S7b2XA/1fRK9md5z5DxDHoja1knHSErmZ8cz6XO&#10;avI2hJGl0ZGyNo4x+riqfZmjBRAvoixSZlL/pN7Ut6Hor0KOWnijjMRfw5YxOoleHlEnKTsxnpeX&#10;lgi5CSfSkWkZnSYPeU1zUjZynJF6IY3DDUoudVwrl7Gv6U4bRw36rMlNhjUWQjuoO6lH6rCQjdYm&#10;hnbUxrQ69HgyfyFREVzPu0rTWzmuGu9LelvU1LXhX4OxrAanK0ETf4VCoVAoFArFPwrKEPuL4U0/&#10;sMsJi+7khMSIjFU/F3mTdL6JNPBIp8eUB9LJCc03MZZBK4GxLHLSLSY12rnBux4ZXgutoV2S0Qx/&#10;8l/mqU2IZNryTLxIp10yItMQE2djGD2uYSJlzLeB00JIf4OHVgQtnIypnQinY4gukHH0a9I4qa8W&#10;05GHskzSvKDF1+osw9ZfaxBacw2i64Hkv/am/2krcUTEunDaRTl5lOkbPRsjfaXBoD4/eSDSkH7S&#10;83VoYfRJp+7kq5CfnIwa6mH0NabS8Fg/0mXzKrR2kU471v20sPJEylR7N3gbaHwq48r0Da4+EY0m&#10;p3XJ1Xk3uV6XjuZk2cSRIU5d+vK/LmHtRH83op0aw+p10+MKp8lMT1c6eaZjrIf8ybnUTemj+9al&#10;1QD9WgMnXhoG0dPSPTR/8aJ/4WIMJMsgDVX1JdAx6ogMJ/OVa87qw2hJNXA6r/Ax5NPIt+5EvBjk&#10;oLsm+qXVX/ZR6fNN9LLVI/VX0239zBBf9hHdR1ZRM2TJY91Hu240OspsZLfU3jUfYxoynBZCRtJp&#10;cPhNZAIyrnyXcfVq6l4youz7epraqYyhHQunn+rxZF1kI2in+vW6sotjmaDxSxDpq7/WO+OrpLGf&#10;dHpKWjJ16Wonmms0rgiMMaTTQhrkop3JKJqvAUMa9de/eSxdrRC85q+lpZvDjdeM5fsGMrgWxnhV&#10;Hsgvg6TT48iyS7Hp1wVaeH2s1E8N+Wth5Isx3/o48t14rNHUQxzrXnpauofBGa7ofuJNQz8XuerH&#10;sqyassn3ukBNyq0fa3nIvwZp63868l3XYVEPLX3pGtO4vvpdSCanG48bop/JV901PNLTrfd5FTJd&#10;mVd9TIk8M/7VYwihecl3KQ+9bE0xhNSpOzEcyIpI9wY0ko72meObspJpNkxNK7Uxi7oL8kDE1eI3&#10;DP19MSb6bU6hUCgUCoVC8Y+CMsT+Ynj9B/bGV+RkQncNJy3yyDA/FciD+mtvijQy1E8g5YHuXpWS&#10;sQz1V2VYMSF6Q0Oshoxi+NORE2l9Mi2Rb3WTTiPS07h6U/cQ/yKONEoZBCBfjU6+6rLSPbSk9ZcG&#10;Tkfz1pBx9ImZsZ5G5KHMRr8qXrU66/WS1zSnnwlnSEM7N1AfQCAPxHURv5HBRAsj6vOGhlg9d4EI&#10;27S838AYRh7qHsI1NcRKXz2MfmwMKzGe1V9vGMKYv+ZTF0AcSHlKD80ZvDUapiOR57Ic0hnCN6DJ&#10;aZ2+1nk3uV5/Vb8g4xvjaK+G8ugyM7omaN5aIO1YDyHrY3DCp8FlA8Z66AbI+mvGePUhJfJMd4Y/&#10;Gb5REGMIA1qa9X1Fpqufyzwbo9fXEN9gKDNi8K1zjan3MR41Cld3Il60ctS7Rkdaub6HIVaEkysj&#10;9VLq8mpYV1kfbUWoONZ9xKt2XT/X3g3DUH299fiNy2C4prlXYQhvcPJNdhH9VMYRJ6IcerqGGNqx&#10;cIZjecHo1/B6XdmlvyibboiVHrq/TMH4ZwjZBKO/IbR4q09XO9GctkJfBjEgDxvKraFctSiarwFj&#10;GtqfPJTh664K9Pjyp9yav3ZdCF7kIOsjnQzzSrTgMrwhhHYgdaReT4xjojzT05f5NCyvXh6pD5pX&#10;w3MthP5uPNZodCIwhK33lh4G15C6U3nQwGlhdT1oGEfzNhxrwbQ3w58Wrt7HiDzSDbFG//prRvQ6&#10;62E0JZdH4rD+ftgY6ae7+iNdAxpeexUyXb0NG4aRZ8a/egwhNC/5LtKX7hUYQurUnRgOtHh1nt9K&#10;o1DGzv6tyBJL3TEErY+suzrPugvfk4bxX+cUCoVCoVAoFP8oKEPsL4ZXf2CXZ3JKY3Tf9nH+1bG/&#10;6fv9eUU62ql4ecWEqz6k8aiBa3ja4FB3+vTOcElgPGucR10Y40FDZ3gTUy7Nydc6yb1isvYNn2/O&#10;1BrxuiuN/LT4Mvca4eR7U16Vwg9DpvTDUquP2Ti+0f812ia86kPUHzUNb7xST+MzHWNc4zVjrNfk&#10;XYeuKca/+njfFkfyinDaqXjR9Fg3ImmeDYLUoYXVD40nxhLUUac7r7imUe9TH9LoK17rjBh63Ppr&#10;r6JhiIaunlf6GHVcuO/OpeH1JmGaeOupGdNsSNPzxujhGyTUAN2wXO/fOGR9fvKvEY0DatcbnBqo&#10;b/PG1+uPZYhGaO37Zuj7XL4+vG5Uq79uzFP3kTk3dI3TaRjW6Iw0TbchTcO+HmNIPXSjEmgHusTq&#10;xgDDm8R4aDj9TrTyNvgSqCny+nfJspHRVvdqgNFXd9qreDE6o7+Gdmi88CpXT6OzBid6Dt+ODCP/&#10;ausk29B9H948jjHHpuG/GVv6yHDfDKufN3Rvih7+tbG0C+JFk/ur8m2AFtbgXsE3L8sjmaZuuJYY&#10;s6rLUnP1da7zEu7NaBjjzWMpFAqFQqFQKP4+UYbYXxyNP8R/34/1f80UwJjXm6XxpqEbhnt92G9P&#10;5duvNk2+8WmDC4L6o4Y0DvNtvFFILYA+7dWndN/BGyX6an541O+K+d0pv/rqd8erxxi2afg3jS95&#10;XRqv4tvCftu1V/Hd6bxJ29eHNlJ/Vu/3JjROpSHfL53X8fr0v5vvivct1zUryQ/AWNy66K9K5xuB&#10;vsHrr3w332Y4lGgGyNeGMZbL6F5HfZg6fZNp/lC5NcKYtvHVSP2ZFqLxRQ3NXz/8bt6gvN9Vne+S&#10;dT2vCif9DP7Gw28Ee6XnX4lM7zuMjm8RXUPeNK+3Xd83ScuY59vO28h3pWlsix+S949VZoVCoVAo&#10;FArFLxFliP3F0fQD/Xd9wH/9tW+L9W18d7zvm7IM39C9LfT0Gv59F98MIX1+yGRYz/v7x2sc81Wx&#10;X+f/4/FduRlL9CYle9Mw3wdjmq+K9zq/pv5N9ONV0d4Kxrx/jAx+eNpvHuvb8mh4ran7Mfix0n0V&#10;r6vHWy6DMZtGyf6QPBom1GAl3/dOqmE6jWnk+83LjXh1Cm/AD4r0Kowl+GZJvu3szflmuq9N63tl&#10;8UPLIzAW6bVJ/BVp/1g0KnPdwVumQbrfK/kfoywKhUKhUCgUin9ElCH2F0eDSYRG0/OmvP7at8X6&#10;Nr473vdNWYZv6N4Wenr6D2SbGNpewzdDSB9liP12jCV6k5K9aZjvgzHNV8V7nV9T/yb68apobwVj&#10;3j9GBsZ0pb5+P968RMaQrwrd8FpT92PwY6X7Kl5Xj7dcBmM2jZL9IXk0TEgZYvWE6uXQkG87e3Nk&#10;vKZxX5PW98rih5ZHYCzSa5P4K9L+sWhU5rqDt0yDdH+M5BUKhUKhUCgUiu9AGWJ/cTSdnDQ9f3N+&#10;vDnI903ZWIcfp0RvYoB9PTLuNyfvPyY/XU5vC1nihu7beNMw3wdjmq+K96ZpvS7+LwljHX7Menxb&#10;Hg2vNXWKH84PkV9T+f+QNBryzfiNUv1rk/9JkIX8LkPsD+VVqbwm5beT4c+GH686MuW/M2EpFAqF&#10;QqFQKBQCZYj9u+D7TVaM05tfwhTnb1/On15af9v6/rX8LUr/ttroly35en5u9filyvVt6NTfGmMd&#10;fun1eBv8GHJQ8n07/Azk96rl4qppFQqFQqFQKBQ/AsoQ+3fB95spGOcWv4T5xd++nD+9tP629f1r&#10;+VuU/m210S9b8vX83OrxS5Xr29CpvzXGOvzS6/E2+DHkoOT7dvgZyE8ZYhUKhUKhUCgUPxHKEKtQ&#10;KP4OUDNmhULxU2Icc9TY8/eBakOFQqFQKBQKxU+DMsQqfjGoaZJCoVAo/lrejulU3ZG+H0apvx3p&#10;v31UeyoUCoVCoVAofhqUIVahUCgUCsU/DG/HFKgMd98fo+SV7BQKhUKhUCgU/7goQ6xCoVAoFIp/&#10;GN6OKVAZE78/Rskr2SkUCoVCoVAo/nFRhliFQqFQKBQKhUKhUCgUCoVCofiRUYZYhUKhUCh+EGpl&#10;n0Lx4/O36mdq9a5CoVAoFAqF4u2jDLGKv4K/10mKsV5qAqZQKF5FwzFCjRWK70Lpx/fn59C//tb5&#10;KxQKhUKhUCj+HlGGWMVfwd/rBEVNvhQKxbfRcIxQY4Xiu1D68f35OfSvv3X+CoVCoVAoFIq/R5Qh&#10;VqH4BmrypVAo3gQ1VigUf7+o/q1QKBQKhUKhePsoQ6xC8VrU5EuhUCgUCoVCoVAoFAqFQvF2UIZY&#10;heK1KEOsQqFQKBQKhUKhUCgUCoXi7aAMsQrFa1GG2LeB+mHnj4lBui+VhBVvG6VTir9/DCNoI6dQ&#10;KBQKhUKhUPyYKEOsQvFa1JTsr0VNcH9sDJKVhlglZMVbQynTT49R5kruPyUNpa6kr1AoFAqFQqH4&#10;KVCGWIVC8aOiJrc/AWpFrOKtonrtT49R5kruPyUNpa6kr1AoFAqFQqH4KVCGWIVC8aOiJrc/AcoQ&#10;q3irqF7702OUuZL7T0lDqSvpKxQKhUKhUCh+CpQhVqFQKBQKheJvijIF/i1RUlcoFAqFQqFQ/FQo&#10;Q6xCoVAoFArFLx5lzFUoFAqFQqFQKH7uKEOsQqFQKBQKxS8eZYhVKBQKhUKhUCh+7ihDrEKhUCgU&#10;CsUvmoZGWGWMVSgUCoVCoVAofq4oQ6xCoVAoFArFLxpliFUoFAqFQqFQKH4JKEOsQqFQKBQ/Asos&#10;pvjxaaplDZ1CoVAoFAqFQqH4uaEMsQqFQqFQ/Agos5jix6epljV0CoVCoVAoFAqF4ueGMsQqFAqF&#10;QvEj8CrTmHQKxdvjVRrW1CkUCoVCoVAoFIqfC8oQq1AoFArFj8CrTGJGp1C8HV6lXU2dQqFQKBQK&#10;hUKh+LmgDLEKhUKhUPwIvMokZnQKxdvhVdrV1CkUCoVCoVAoFIqfC8oQq1AoFH9jXr58qTnF3xdN&#10;zWGNnKHN/9q2/0fUm5qaGgoKCoiKiiIgIIDIyEiSk5PJyMggMzNTc/K44XlT913XjS4rK6vu2Bjn&#10;TeI1dK8K/7q0vi3thmWpdzJ8vWucrtHVh298vWE6jcPId2N+DeM09TPG+Wtceno6CQkJBAUF4enp&#10;iZubWyP38OHDuuNHjx41uibds2fPNF1ITU1tVKbvW8Y3Dftt6X5XGq+6/qr0XuX3OtcwXFN9Nb43&#10;dMbrxmtSdv7+/vj4+BAdHa21RVJSEomJiZqTx9LJPmY8Np439DOeNw1ndHFxcYSHh+Pt7a21dWxs&#10;bKOyNHVNy9u07A2dvCb1KD4+npCQEB4/fvxKXZF+RtfQ38PDQ4sny940T+P5q8YC4/mbOmO8Hxr/&#10;Ve5N0mrYb5teM8ZveK1p+FeFeZVfQyf9ZZu8Ltzr4hndq+I1PW/oGl5rOk41vNbUNWzXpu5VcdPS&#10;0rQ+4uvrq+mZUa8a6pN0ctwyOmMYqWd+fn5aXzDKpmF+P8Q1LJ+si9E1vCbzahqn4flP4b5NztIZ&#10;y2p03xbmVX6vuvYm7lXyahpG+sl2l+NjYGAgKSkplJSU1H3++ms/xykUin9E4P8PgWabFsy1ffcA&#10;AAAASUVORK5CYIJQSwMEFAAGAAgAAAAhAMt+dx/iAAAADQEAAA8AAABkcnMvZG93bnJldi54bWxM&#10;j8FOwzAQRO9I/IO1SNyonYRCE+JUVQWcqkq0SBU3N94mUWM7it0k/Xu2J7jNaJ9mZ/LlZFo2YO8b&#10;ZyVEMwEMbel0YysJ3/uPpwUwH5TVqnUWJVzRw7K4v8tVpt1ov3DYhYpRiPWZklCH0GWc+7JGo/zM&#10;dWjpdnK9UYFsX3Hdq5HCTctjIV64UY2lD7XqcF1jed5djITPUY2rJHofNufT+vqzn28PmwilfHyY&#10;Vm/AAk7hD4ZbfaoOBXU6uovVnrXkX+M5oSTSJAV2I4SIE2BHUs9JnAIvcv5/RfELAAD//wMAUEsD&#10;BBQABgAIAAAAIQDM6ikl4AAAALUDAAAZAAAAZHJzL19yZWxzL2Uyb0RvYy54bWwucmVsc7zTTWrD&#10;MBAF4H2hdxCzr2U7iSklcjalkG1JDzBIY1nU+kFSS3P7CkoggeDutNQM89630f7wYxf2TTEZ7wR0&#10;TQuMnPTKOC3g4/T29AwsZXQKF+9IwJkSHMbHh/07LZjLUZpNSKykuCRgzjm8cJ7kTBZT4wO5spl8&#10;tJjLM2oeUH6iJt637cDjdQaMN5nsqATEo9oAO51Daf4/20+TkfTq5Zcll+9UcGNLdwnEqCkLsKQM&#10;/g03TXAa+H1DX8fQrxm6OoZuzTDUMQxrhl0dw27NsK1j2F4M/Oazjb8AAAD//wMAUEsBAi0AFAAG&#10;AAgAAAAhALGCZ7YKAQAAEwIAABMAAAAAAAAAAAAAAAAAAAAAAFtDb250ZW50X1R5cGVzXS54bWxQ&#10;SwECLQAUAAYACAAAACEAOP0h/9YAAACUAQAACwAAAAAAAAAAAAAAAAA7AQAAX3JlbHMvLnJlbHNQ&#10;SwECLQAUAAYACAAAACEA8eDDJ7oCAABXDwAADgAAAAAAAAAAAAAAAAA6AgAAZHJzL2Uyb0RvYy54&#10;bWxQSwECLQAKAAAAAAAAACEAajeAl4i9AgCIvQIAFAAAAAAAAAAAAAAAAAAgBQAAZHJzL21lZGlh&#10;L2ltYWdlMS5wbmdQSwECLQAKAAAAAAAAACEAnpvfhYVWCwCFVgsAFAAAAAAAAAAAAAAAAADawgIA&#10;ZHJzL21lZGlhL2ltYWdlMi5wbmdQSwECLQAKAAAAAAAAACEAwWugS/upAgD7qQIAFAAAAAAAAAAA&#10;AAAAAACRGQ4AZHJzL21lZGlhL2ltYWdlMy5wbmdQSwECLQAKAAAAAAAAACEAqgZTID/qAgA/6gIA&#10;FAAAAAAAAAAAAAAAAAC+wxAAZHJzL21lZGlhL2ltYWdlNC5wbmdQSwECLQAKAAAAAAAAACEAqsYs&#10;GlbeAQBW3gEAFAAAAAAAAAAAAAAAAAAvrhMAZHJzL21lZGlhL2ltYWdlNS5wbmdQSwECLQAKAAAA&#10;AAAAACEARhhMzKX2AQCl9gEAFAAAAAAAAAAAAAAAAAC3jBUAZHJzL21lZGlhL2ltYWdlNi5wbmdQ&#10;SwECLQAUAAYACAAAACEAy353H+IAAAANAQAADwAAAAAAAAAAAAAAAACOgxcAZHJzL2Rvd25yZXYu&#10;eG1sUEsBAi0AFAAGAAgAAAAhAMzqKSXgAAAAtQMAABkAAAAAAAAAAAAAAAAAnYQXAGRycy9fcmVs&#10;cy9lMm9Eb2MueG1sLnJlbHNQSwUGAAAAAAsACwDGAgAAtIUXAAAA&#10;" o:allowincell="f">
                <v:shape id="Picture 1812" o:spid="_x0000_s1027" type="#_x0000_t75" style="position:absolute;width:60807;height:14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1vVxAAAAN0AAAAPAAAAZHJzL2Rvd25yZXYueG1sRE9Na8JA&#10;EL0X/A/LCN7qJh6MpK6hLChSsFBb6nXMjklodjZmtzH++26h0Ns83uesi9G2YqDeN44VpPMEBHHp&#10;TMOVgo/37eMKhA/IBlvHpOBOHorN5GGNuXE3fqPhGCoRQ9jnqKAOocul9GVNFv3cdcSRu7jeYoiw&#10;r6Tp8RbDbSsXSbKUFhuODTV2pGsqv47fVsHSHE5ddng9Zy+ZdledfuqT3ik1m47PTyACjeFf/Ofe&#10;mzh/lS7g95t4gtz8AAAA//8DAFBLAQItABQABgAIAAAAIQDb4fbL7gAAAIUBAAATAAAAAAAAAAAA&#10;AAAAAAAAAABbQ29udGVudF9UeXBlc10ueG1sUEsBAi0AFAAGAAgAAAAhAFr0LFu/AAAAFQEAAAsA&#10;AAAAAAAAAAAAAAAAHwEAAF9yZWxzLy5yZWxzUEsBAi0AFAAGAAgAAAAhAODnW9XEAAAA3QAAAA8A&#10;AAAAAAAAAAAAAAAABwIAAGRycy9kb3ducmV2LnhtbFBLBQYAAAAAAwADALcAAAD4AgAAAAA=&#10;">
                  <v:imagedata r:id="rId77" o:title=""/>
                </v:shape>
                <v:shape id="Picture 1813" o:spid="_x0000_s1028" type="#_x0000_t75" style="position:absolute;top:14783;width:60807;height:14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corwQAAAN0AAAAPAAAAZHJzL2Rvd25yZXYueG1sRE9NS8Qw&#10;EL0L/ocwgjc3raKUutllEUXx5rZ6HpqxKSaTkoy71V9vBMHbPN7nrLdL8OpAKU+RDdSrChTxEO3E&#10;o4G+e7hoQGVBtugjk4EvyrDdnJ6ssbXxyC902MuoSgjnFg04kbnVOg+OAuZVnIkL9x5TQCkwjdom&#10;PJbw4PVlVd3ogBOXBocz3TkaPvafwYCX6vW56/21q5Ps+vtueHv8bow5P1t2t6CEFvkX/7mfbJnf&#10;1Ffw+005QW9+AAAA//8DAFBLAQItABQABgAIAAAAIQDb4fbL7gAAAIUBAAATAAAAAAAAAAAAAAAA&#10;AAAAAABbQ29udGVudF9UeXBlc10ueG1sUEsBAi0AFAAGAAgAAAAhAFr0LFu/AAAAFQEAAAsAAAAA&#10;AAAAAAAAAAAAHwEAAF9yZWxzLy5yZWxzUEsBAi0AFAAGAAgAAAAhAFZRyivBAAAA3QAAAA8AAAAA&#10;AAAAAAAAAAAABwIAAGRycy9kb3ducmV2LnhtbFBLBQYAAAAAAwADALcAAAD1AgAAAAA=&#10;">
                  <v:imagedata r:id="rId78" o:title=""/>
                </v:shape>
                <v:shape id="Picture 1814" o:spid="_x0000_s1029" type="#_x0000_t75" style="position:absolute;top:29565;width:60807;height:14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IJEwgAAAN0AAAAPAAAAZHJzL2Rvd25yZXYueG1sRE/NasJA&#10;EL4XfIdlhF6KblJEJGYTpFAILT1UfYAhOybB7GzMrmbz9t1Cobf5+H4nL4PpxYNG11lWkK4TEMS1&#10;1R03Cs6n99UOhPPIGnvLpGAmB2WxeMox03bib3ocfSNiCLsMFbTeD5mUrm7JoFvbgThyFzsa9BGO&#10;jdQjTjHc9PI1SbbSYMexocWB3lqqr8e7UUChwc0XvnzOH/10txRuXXXZKvW8DIc9CE/B/4v/3JWO&#10;83fpBn6/iSfI4gcAAP//AwBQSwECLQAUAAYACAAAACEA2+H2y+4AAACFAQAAEwAAAAAAAAAAAAAA&#10;AAAAAAAAW0NvbnRlbnRfVHlwZXNdLnhtbFBLAQItABQABgAIAAAAIQBa9CxbvwAAABUBAAALAAAA&#10;AAAAAAAAAAAAAB8BAABfcmVscy8ucmVsc1BLAQItABQABgAIAAAAIQA7sIJEwgAAAN0AAAAPAAAA&#10;AAAAAAAAAAAAAAcCAABkcnMvZG93bnJldi54bWxQSwUGAAAAAAMAAwC3AAAA9gIAAAAA&#10;">
                  <v:imagedata r:id="rId79" o:title=""/>
                </v:shape>
                <v:shape id="Picture 1815" o:spid="_x0000_s1030" type="#_x0000_t75" style="position:absolute;top:44348;width:60807;height:14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CeKwAAAAN0AAAAPAAAAZHJzL2Rvd25yZXYueG1sRE/NisIw&#10;EL4L+w5hFrxpmqKLdI3iCrt4tesDDM3Ydm0m3Sba6tMbQfA2H9/vLNeDbcSFOl871qCmCQjiwpma&#10;Sw2H3+/JAoQPyAYbx6ThSh7Wq7fREjPjet7TJQ+liCHsM9RQhdBmUvqiIot+6lriyB1dZzFE2JXS&#10;dNjHcNvINEk+pMWaY0OFLW0rKk752WpIj7f8R9k/9aXSvLdzxf/NjLUevw+bTxCBhvASP907E+cv&#10;1Bwe38QT5OoOAAD//wMAUEsBAi0AFAAGAAgAAAAhANvh9svuAAAAhQEAABMAAAAAAAAAAAAAAAAA&#10;AAAAAFtDb250ZW50X1R5cGVzXS54bWxQSwECLQAUAAYACAAAACEAWvQsW78AAAAVAQAACwAAAAAA&#10;AAAAAAAAAAAfAQAAX3JlbHMvLnJlbHNQSwECLQAUAAYACAAAACEAbaAnisAAAADdAAAADwAAAAAA&#10;AAAAAAAAAAAHAgAAZHJzL2Rvd25yZXYueG1sUEsFBgAAAAADAAMAtwAAAPQCAAAAAA==&#10;">
                  <v:imagedata r:id="rId80" o:title=""/>
                </v:shape>
                <v:shape id="Picture 1816" o:spid="_x0000_s1031" type="#_x0000_t75" style="position:absolute;top:59131;width:60807;height:14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mnwwAAAN0AAAAPAAAAZHJzL2Rvd25yZXYueG1sRE/basJA&#10;EH0v+A/LCH2rm5QgEl1FFCFFKNQbPg7ZMQlmZ+PuVuPfdwuFvs3hXGe26E0r7uR8Y1lBOkpAEJdW&#10;N1wpOOw3bxMQPiBrbC2Tgid5WMwHLzPMtX3wF913oRIxhH2OCuoQulxKX9Zk0I9sRxy5i3UGQ4Su&#10;ktrhI4abVr4nyVgabDg21NjRqqbyuvs2CoqTPfI66wqXft7W521WUPaRKfU67JdTEIH68C/+cxc6&#10;zp+kY/j9Jp4g5z8AAAD//wMAUEsBAi0AFAAGAAgAAAAhANvh9svuAAAAhQEAABMAAAAAAAAAAAAA&#10;AAAAAAAAAFtDb250ZW50X1R5cGVzXS54bWxQSwECLQAUAAYACAAAACEAWvQsW78AAAAVAQAACwAA&#10;AAAAAAAAAAAAAAAfAQAAX3JlbHMvLnJlbHNQSwECLQAUAAYACAAAACEAAnv5p8MAAADdAAAADwAA&#10;AAAAAAAAAAAAAAAHAgAAZHJzL2Rvd25yZXYueG1sUEsFBgAAAAADAAMAtwAAAPcCAAAAAA==&#10;">
                  <v:imagedata r:id="rId81" o:title=""/>
                </v:shape>
                <v:shape id="Picture 1817" o:spid="_x0000_s1032" type="#_x0000_t75" style="position:absolute;top:73913;width:60807;height:14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XYJwAAAAN0AAAAPAAAAZHJzL2Rvd25yZXYueG1sRE/NasJA&#10;EL4LvsMyBW+6MQcr0VWkKNTemvoAQ3byQ7OzaXZM0rfvCkJv8/H9zv44uVYN1IfGs4H1KgFFXHjb&#10;cGXg9nVZbkEFQbbYeiYDvxTgeJjP9phZP/InDblUKoZwyNBALdJlWoeiJodh5TviyJW+dygR9pW2&#10;PY4x3LU6TZKNdthwbKixo7eaiu/87gzkwmN6qtKP6w/LBgXLcjoPxixeptMOlNAk/+Kn+93G+dv1&#10;Kzy+iSfowx8AAAD//wMAUEsBAi0AFAAGAAgAAAAhANvh9svuAAAAhQEAABMAAAAAAAAAAAAAAAAA&#10;AAAAAFtDb250ZW50X1R5cGVzXS54bWxQSwECLQAUAAYACAAAACEAWvQsW78AAAAVAQAACwAAAAAA&#10;AAAAAAAAAAAfAQAAX3JlbHMvLnJlbHNQSwECLQAUAAYACAAAACEA7pl2CcAAAADdAAAADwAAAAAA&#10;AAAAAAAAAAAHAgAAZHJzL2Rvd25yZXYueG1sUEsFBgAAAAADAAMAtwAAAPQCAAAAAA==&#10;">
                  <v:imagedata r:id="rId82" o:title=""/>
                </v:shape>
                <w10:wrap anchorx="page" anchory="page"/>
              </v:group>
            </w:pict>
          </mc:Fallback>
        </mc:AlternateContent>
      </w:r>
    </w:p>
    <w:p w14:paraId="74D82540" w14:textId="77777777" w:rsidR="00A06623" w:rsidRPr="00E47943" w:rsidRDefault="00A06623" w:rsidP="00A06623">
      <w:pPr>
        <w:rPr>
          <w:rFonts w:ascii="Arial" w:eastAsia="Arial" w:hAnsi="Arial" w:cs="Arial"/>
          <w:w w:val="99"/>
        </w:rPr>
      </w:pPr>
    </w:p>
    <w:p w14:paraId="2319F8CB" w14:textId="77777777" w:rsidR="00A06623" w:rsidRPr="00E47943" w:rsidRDefault="00A06623" w:rsidP="00A06623">
      <w:pPr>
        <w:rPr>
          <w:rFonts w:ascii="Arial" w:eastAsia="Arial" w:hAnsi="Arial" w:cs="Arial"/>
          <w:w w:val="99"/>
        </w:rPr>
      </w:pPr>
    </w:p>
    <w:p w14:paraId="366A56FE" w14:textId="77777777" w:rsidR="00A06623" w:rsidRPr="00E47943" w:rsidRDefault="00A06623" w:rsidP="00A06623">
      <w:pPr>
        <w:rPr>
          <w:rFonts w:ascii="Arial" w:eastAsia="Arial" w:hAnsi="Arial" w:cs="Arial"/>
          <w:w w:val="99"/>
        </w:rPr>
      </w:pPr>
    </w:p>
    <w:p w14:paraId="2898208C" w14:textId="77777777" w:rsidR="00A06623" w:rsidRPr="00E47943" w:rsidRDefault="00A06623" w:rsidP="00A06623">
      <w:pPr>
        <w:rPr>
          <w:rFonts w:ascii="Arial" w:eastAsia="Arial" w:hAnsi="Arial" w:cs="Arial"/>
          <w:w w:val="99"/>
        </w:rPr>
      </w:pPr>
    </w:p>
    <w:p w14:paraId="6F255F44" w14:textId="77777777" w:rsidR="00A06623" w:rsidRPr="00E47943" w:rsidRDefault="00A06623" w:rsidP="00A06623">
      <w:pPr>
        <w:rPr>
          <w:rFonts w:ascii="Arial" w:eastAsia="Arial" w:hAnsi="Arial" w:cs="Arial"/>
          <w:w w:val="99"/>
        </w:rPr>
      </w:pPr>
    </w:p>
    <w:p w14:paraId="07C4ADB1" w14:textId="77777777" w:rsidR="00A06623" w:rsidRPr="00E47943" w:rsidRDefault="00A06623" w:rsidP="00A06623">
      <w:pPr>
        <w:tabs>
          <w:tab w:val="left" w:pos="7030"/>
        </w:tabs>
        <w:rPr>
          <w:rFonts w:ascii="Arial" w:eastAsia="Arial" w:hAnsi="Arial" w:cs="Arial"/>
          <w:w w:val="99"/>
        </w:rPr>
      </w:pPr>
      <w:r>
        <w:rPr>
          <w:rFonts w:ascii="Arial" w:eastAsia="Arial" w:hAnsi="Arial" w:cs="Arial"/>
          <w:w w:val="99"/>
        </w:rPr>
        <w:tab/>
      </w:r>
    </w:p>
    <w:p w14:paraId="1F4807B1" w14:textId="77777777" w:rsidR="00A06623" w:rsidRPr="00E47943" w:rsidRDefault="00A06623" w:rsidP="00A06623">
      <w:pPr>
        <w:rPr>
          <w:rFonts w:ascii="Arial" w:eastAsia="Arial" w:hAnsi="Arial" w:cs="Arial"/>
          <w:w w:val="99"/>
        </w:rPr>
      </w:pPr>
    </w:p>
    <w:p w14:paraId="295BC11B" w14:textId="77777777" w:rsidR="00A06623" w:rsidRPr="00E47943" w:rsidRDefault="00A06623" w:rsidP="00A06623">
      <w:pPr>
        <w:rPr>
          <w:rFonts w:ascii="Arial" w:eastAsia="Arial" w:hAnsi="Arial" w:cs="Arial"/>
          <w:w w:val="99"/>
        </w:rPr>
      </w:pPr>
    </w:p>
    <w:p w14:paraId="400BFE4D" w14:textId="77777777" w:rsidR="00A06623" w:rsidRPr="00E47943" w:rsidRDefault="00A06623" w:rsidP="00A06623">
      <w:pPr>
        <w:rPr>
          <w:rFonts w:ascii="Arial" w:eastAsia="Arial" w:hAnsi="Arial" w:cs="Arial"/>
          <w:w w:val="99"/>
        </w:rPr>
      </w:pPr>
    </w:p>
    <w:p w14:paraId="2727B37B" w14:textId="77777777" w:rsidR="00A06623" w:rsidRPr="00E47943" w:rsidRDefault="00A06623" w:rsidP="00A06623">
      <w:pPr>
        <w:rPr>
          <w:rFonts w:ascii="Arial" w:eastAsia="Arial" w:hAnsi="Arial" w:cs="Arial"/>
          <w:w w:val="99"/>
        </w:rPr>
      </w:pPr>
    </w:p>
    <w:p w14:paraId="391D318D" w14:textId="77777777" w:rsidR="00A06623" w:rsidRPr="00E47943" w:rsidRDefault="00A06623" w:rsidP="00A06623">
      <w:pPr>
        <w:rPr>
          <w:rFonts w:ascii="Arial" w:eastAsia="Arial" w:hAnsi="Arial" w:cs="Arial"/>
          <w:w w:val="99"/>
        </w:rPr>
      </w:pPr>
    </w:p>
    <w:p w14:paraId="3002CD15" w14:textId="77777777" w:rsidR="00A06623" w:rsidRPr="00E47943" w:rsidRDefault="00A06623" w:rsidP="00A06623">
      <w:pPr>
        <w:rPr>
          <w:rFonts w:ascii="Arial" w:eastAsia="Arial" w:hAnsi="Arial" w:cs="Arial"/>
          <w:w w:val="99"/>
        </w:rPr>
      </w:pPr>
    </w:p>
    <w:p w14:paraId="768276D1" w14:textId="77777777" w:rsidR="00A06623" w:rsidRPr="00E47943" w:rsidRDefault="00A06623" w:rsidP="00A06623">
      <w:pPr>
        <w:rPr>
          <w:rFonts w:ascii="Arial" w:eastAsia="Arial" w:hAnsi="Arial" w:cs="Arial"/>
          <w:w w:val="99"/>
        </w:rPr>
      </w:pPr>
    </w:p>
    <w:p w14:paraId="0615281D" w14:textId="77777777" w:rsidR="00A06623" w:rsidRPr="00E47943" w:rsidRDefault="00A06623" w:rsidP="00A06623">
      <w:pPr>
        <w:rPr>
          <w:rFonts w:ascii="Arial" w:eastAsia="Arial" w:hAnsi="Arial" w:cs="Arial"/>
          <w:w w:val="99"/>
        </w:rPr>
      </w:pPr>
    </w:p>
    <w:p w14:paraId="74B0A17F" w14:textId="77777777" w:rsidR="00A06623" w:rsidRPr="00E47943" w:rsidRDefault="00A06623" w:rsidP="00A06623">
      <w:pPr>
        <w:rPr>
          <w:rFonts w:ascii="Arial" w:eastAsia="Arial" w:hAnsi="Arial" w:cs="Arial"/>
          <w:w w:val="99"/>
        </w:rPr>
      </w:pPr>
    </w:p>
    <w:p w14:paraId="3730717C" w14:textId="77777777" w:rsidR="00A06623" w:rsidRPr="00E47943" w:rsidRDefault="00A06623" w:rsidP="00A06623">
      <w:pPr>
        <w:rPr>
          <w:rFonts w:ascii="Arial" w:eastAsia="Arial" w:hAnsi="Arial" w:cs="Arial"/>
          <w:w w:val="99"/>
        </w:rPr>
      </w:pPr>
    </w:p>
    <w:p w14:paraId="587E6EB3" w14:textId="77777777" w:rsidR="00A06623" w:rsidRPr="00E47943" w:rsidRDefault="00A06623" w:rsidP="00A06623">
      <w:pPr>
        <w:rPr>
          <w:rFonts w:ascii="Arial" w:eastAsia="Arial" w:hAnsi="Arial" w:cs="Arial"/>
          <w:w w:val="99"/>
        </w:rPr>
      </w:pPr>
    </w:p>
    <w:p w14:paraId="05699BE7" w14:textId="77777777" w:rsidR="00A06623" w:rsidRPr="00E47943" w:rsidRDefault="00A06623" w:rsidP="00A06623">
      <w:pPr>
        <w:rPr>
          <w:rFonts w:ascii="Arial" w:eastAsia="Arial" w:hAnsi="Arial" w:cs="Arial"/>
          <w:w w:val="99"/>
        </w:rPr>
      </w:pPr>
    </w:p>
    <w:p w14:paraId="3F8E9C59" w14:textId="77777777" w:rsidR="00A06623" w:rsidRPr="00E47943" w:rsidRDefault="00A06623" w:rsidP="00A06623">
      <w:pPr>
        <w:rPr>
          <w:rFonts w:ascii="Arial" w:eastAsia="Arial" w:hAnsi="Arial" w:cs="Arial"/>
          <w:w w:val="99"/>
        </w:rPr>
      </w:pPr>
    </w:p>
    <w:p w14:paraId="5D10DB58" w14:textId="77777777" w:rsidR="00A06623" w:rsidRPr="00E47943" w:rsidRDefault="00A06623" w:rsidP="00A06623">
      <w:pPr>
        <w:rPr>
          <w:rFonts w:ascii="Arial" w:eastAsia="Arial" w:hAnsi="Arial" w:cs="Arial"/>
          <w:w w:val="99"/>
        </w:rPr>
      </w:pPr>
    </w:p>
    <w:p w14:paraId="6ABBB714" w14:textId="77777777" w:rsidR="00A06623" w:rsidRPr="00E47943" w:rsidRDefault="00A06623" w:rsidP="00A06623">
      <w:pPr>
        <w:rPr>
          <w:rFonts w:ascii="Arial" w:eastAsia="Arial" w:hAnsi="Arial" w:cs="Arial"/>
          <w:w w:val="99"/>
        </w:rPr>
      </w:pPr>
    </w:p>
    <w:p w14:paraId="3E6B5AA0" w14:textId="77777777" w:rsidR="00A06623" w:rsidRPr="00E47943" w:rsidRDefault="00A06623" w:rsidP="00A06623">
      <w:pPr>
        <w:rPr>
          <w:rFonts w:ascii="Arial" w:eastAsia="Arial" w:hAnsi="Arial" w:cs="Arial"/>
          <w:w w:val="99"/>
        </w:rPr>
      </w:pPr>
    </w:p>
    <w:p w14:paraId="3780763B" w14:textId="77777777" w:rsidR="00A06623" w:rsidRPr="00E47943" w:rsidRDefault="00A06623" w:rsidP="00A06623">
      <w:pPr>
        <w:rPr>
          <w:rFonts w:ascii="Arial" w:eastAsia="Arial" w:hAnsi="Arial" w:cs="Arial"/>
          <w:w w:val="99"/>
        </w:rPr>
      </w:pPr>
    </w:p>
    <w:p w14:paraId="5644818F" w14:textId="77777777" w:rsidR="00A06623" w:rsidRPr="00E47943" w:rsidRDefault="00A06623" w:rsidP="00A06623">
      <w:pPr>
        <w:rPr>
          <w:rFonts w:ascii="Arial" w:eastAsia="Arial" w:hAnsi="Arial" w:cs="Arial"/>
          <w:w w:val="99"/>
        </w:rPr>
      </w:pPr>
    </w:p>
    <w:p w14:paraId="1D2B39C5" w14:textId="77777777" w:rsidR="00A06623" w:rsidRPr="00E47943" w:rsidRDefault="00A06623" w:rsidP="00A06623">
      <w:pPr>
        <w:rPr>
          <w:rFonts w:ascii="Arial" w:eastAsia="Arial" w:hAnsi="Arial" w:cs="Arial"/>
          <w:w w:val="99"/>
        </w:rPr>
      </w:pPr>
    </w:p>
    <w:p w14:paraId="1E5406D9" w14:textId="77777777" w:rsidR="00A06623" w:rsidRPr="00E47943" w:rsidRDefault="00A06623" w:rsidP="00A06623">
      <w:pPr>
        <w:rPr>
          <w:rFonts w:ascii="Arial" w:eastAsia="Arial" w:hAnsi="Arial" w:cs="Arial"/>
          <w:w w:val="99"/>
        </w:rPr>
      </w:pPr>
    </w:p>
    <w:p w14:paraId="189762DD" w14:textId="77777777" w:rsidR="00A06623" w:rsidRPr="00E47943" w:rsidRDefault="00A06623" w:rsidP="00A06623">
      <w:pPr>
        <w:rPr>
          <w:rFonts w:ascii="Arial" w:eastAsia="Arial" w:hAnsi="Arial" w:cs="Arial"/>
          <w:w w:val="99"/>
        </w:rPr>
      </w:pPr>
    </w:p>
    <w:p w14:paraId="02B87C53" w14:textId="77777777" w:rsidR="00A06623" w:rsidRPr="00E47943" w:rsidRDefault="00A06623" w:rsidP="00A06623">
      <w:pPr>
        <w:rPr>
          <w:rFonts w:ascii="Arial" w:eastAsia="Arial" w:hAnsi="Arial" w:cs="Arial"/>
          <w:w w:val="99"/>
        </w:rPr>
      </w:pPr>
    </w:p>
    <w:p w14:paraId="7A862CED" w14:textId="77777777" w:rsidR="00A06623" w:rsidRPr="00E47943" w:rsidRDefault="00A06623" w:rsidP="00A06623">
      <w:pPr>
        <w:rPr>
          <w:rFonts w:ascii="Arial" w:eastAsia="Arial" w:hAnsi="Arial" w:cs="Arial"/>
          <w:w w:val="99"/>
        </w:rPr>
      </w:pPr>
    </w:p>
    <w:p w14:paraId="087689D2" w14:textId="77777777" w:rsidR="00A06623" w:rsidRPr="00E47943" w:rsidRDefault="00A06623" w:rsidP="00A06623">
      <w:pPr>
        <w:rPr>
          <w:rFonts w:ascii="Arial" w:eastAsia="Arial" w:hAnsi="Arial" w:cs="Arial"/>
          <w:w w:val="99"/>
        </w:rPr>
      </w:pPr>
    </w:p>
    <w:p w14:paraId="4692024C" w14:textId="77777777" w:rsidR="00A06623" w:rsidRPr="00E47943" w:rsidRDefault="00A06623" w:rsidP="00A06623">
      <w:pPr>
        <w:rPr>
          <w:rFonts w:ascii="Arial" w:eastAsia="Arial" w:hAnsi="Arial" w:cs="Arial"/>
          <w:w w:val="99"/>
        </w:rPr>
      </w:pPr>
    </w:p>
    <w:p w14:paraId="6A6F029C" w14:textId="77777777" w:rsidR="00A06623" w:rsidRPr="00E47943" w:rsidRDefault="00A06623" w:rsidP="00A06623">
      <w:pPr>
        <w:rPr>
          <w:rFonts w:ascii="Arial" w:eastAsia="Arial" w:hAnsi="Arial" w:cs="Arial"/>
          <w:w w:val="99"/>
        </w:rPr>
      </w:pPr>
    </w:p>
    <w:p w14:paraId="3FC4152E" w14:textId="77777777" w:rsidR="00A06623" w:rsidRPr="00E47943" w:rsidRDefault="00A06623" w:rsidP="00A06623">
      <w:pPr>
        <w:rPr>
          <w:rFonts w:ascii="Arial" w:eastAsia="Arial" w:hAnsi="Arial" w:cs="Arial"/>
          <w:w w:val="99"/>
        </w:rPr>
      </w:pPr>
    </w:p>
    <w:p w14:paraId="606D5EE0" w14:textId="77777777" w:rsidR="00A06623" w:rsidRPr="00E47943" w:rsidRDefault="00A06623" w:rsidP="00A06623">
      <w:pPr>
        <w:rPr>
          <w:rFonts w:ascii="Arial" w:eastAsia="Arial" w:hAnsi="Arial" w:cs="Arial"/>
          <w:w w:val="99"/>
        </w:rPr>
      </w:pPr>
    </w:p>
    <w:p w14:paraId="5EDD970F" w14:textId="77777777" w:rsidR="00A06623" w:rsidRPr="00E47943" w:rsidRDefault="00A06623" w:rsidP="00A06623">
      <w:pPr>
        <w:rPr>
          <w:rFonts w:ascii="Arial" w:eastAsia="Arial" w:hAnsi="Arial" w:cs="Arial"/>
          <w:w w:val="99"/>
        </w:rPr>
      </w:pPr>
    </w:p>
    <w:p w14:paraId="75F8F290" w14:textId="77777777" w:rsidR="00A06623" w:rsidRPr="00E47943" w:rsidRDefault="00A06623" w:rsidP="00A06623">
      <w:pPr>
        <w:rPr>
          <w:rFonts w:ascii="Arial" w:eastAsia="Arial" w:hAnsi="Arial" w:cs="Arial"/>
          <w:w w:val="99"/>
        </w:rPr>
      </w:pPr>
    </w:p>
    <w:p w14:paraId="6A7E6F87" w14:textId="77777777" w:rsidR="00A06623" w:rsidRPr="00E47943" w:rsidRDefault="00A06623" w:rsidP="00A06623">
      <w:pPr>
        <w:rPr>
          <w:rFonts w:ascii="Arial" w:eastAsia="Arial" w:hAnsi="Arial" w:cs="Arial"/>
          <w:w w:val="99"/>
        </w:rPr>
      </w:pPr>
    </w:p>
    <w:p w14:paraId="0F897991" w14:textId="77777777" w:rsidR="00A06623" w:rsidRPr="00E47943" w:rsidRDefault="00A06623" w:rsidP="00A06623">
      <w:pPr>
        <w:rPr>
          <w:rFonts w:ascii="Arial" w:eastAsia="Arial" w:hAnsi="Arial" w:cs="Arial"/>
          <w:w w:val="99"/>
        </w:rPr>
      </w:pPr>
    </w:p>
    <w:p w14:paraId="28097C41" w14:textId="77777777" w:rsidR="00A06623" w:rsidRPr="00E47943" w:rsidRDefault="00A06623" w:rsidP="00A06623">
      <w:pPr>
        <w:rPr>
          <w:rFonts w:ascii="Arial" w:eastAsia="Arial" w:hAnsi="Arial" w:cs="Arial"/>
          <w:w w:val="99"/>
        </w:rPr>
      </w:pPr>
    </w:p>
    <w:p w14:paraId="0EF09585" w14:textId="77777777" w:rsidR="00A06623" w:rsidRPr="00E47943" w:rsidRDefault="00A06623" w:rsidP="00A06623">
      <w:pPr>
        <w:rPr>
          <w:rFonts w:ascii="Arial" w:eastAsia="Arial" w:hAnsi="Arial" w:cs="Arial"/>
          <w:w w:val="99"/>
        </w:rPr>
      </w:pPr>
    </w:p>
    <w:p w14:paraId="3EA4C2DE" w14:textId="77777777" w:rsidR="00A06623" w:rsidRPr="00E47943" w:rsidRDefault="00A06623" w:rsidP="00A06623">
      <w:pPr>
        <w:rPr>
          <w:rFonts w:ascii="Arial" w:eastAsia="Arial" w:hAnsi="Arial" w:cs="Arial"/>
          <w:w w:val="99"/>
        </w:rPr>
      </w:pPr>
    </w:p>
    <w:p w14:paraId="51D4974A" w14:textId="77777777" w:rsidR="00A06623" w:rsidRPr="00E47943" w:rsidRDefault="00A06623" w:rsidP="00A06623">
      <w:pPr>
        <w:rPr>
          <w:rFonts w:ascii="Arial" w:eastAsia="Arial" w:hAnsi="Arial" w:cs="Arial"/>
          <w:w w:val="99"/>
        </w:rPr>
      </w:pPr>
    </w:p>
    <w:p w14:paraId="63BCC726" w14:textId="77777777" w:rsidR="00A06623" w:rsidRPr="00E47943" w:rsidRDefault="00A06623" w:rsidP="00A06623">
      <w:pPr>
        <w:rPr>
          <w:rFonts w:ascii="Arial" w:eastAsia="Arial" w:hAnsi="Arial" w:cs="Arial"/>
          <w:w w:val="99"/>
        </w:rPr>
      </w:pPr>
    </w:p>
    <w:p w14:paraId="5C30F1C4" w14:textId="77777777" w:rsidR="00A06623" w:rsidRPr="00E47943" w:rsidRDefault="00A06623" w:rsidP="00A06623">
      <w:pPr>
        <w:rPr>
          <w:rFonts w:ascii="Arial" w:eastAsia="Arial" w:hAnsi="Arial" w:cs="Arial"/>
          <w:w w:val="99"/>
        </w:rPr>
      </w:pPr>
    </w:p>
    <w:p w14:paraId="5CB7DACC" w14:textId="77777777" w:rsidR="00A06623" w:rsidRPr="00E47943" w:rsidRDefault="00A06623" w:rsidP="00A06623">
      <w:pPr>
        <w:rPr>
          <w:rFonts w:ascii="Arial" w:eastAsia="Arial" w:hAnsi="Arial" w:cs="Arial"/>
          <w:w w:val="99"/>
        </w:rPr>
      </w:pPr>
    </w:p>
    <w:p w14:paraId="1451A1D9" w14:textId="77777777" w:rsidR="00A06623" w:rsidRPr="00E47943" w:rsidRDefault="00A06623" w:rsidP="00A06623">
      <w:pPr>
        <w:rPr>
          <w:rFonts w:ascii="Arial" w:eastAsia="Arial" w:hAnsi="Arial" w:cs="Arial"/>
          <w:w w:val="99"/>
        </w:rPr>
      </w:pPr>
    </w:p>
    <w:p w14:paraId="1ABABE3A" w14:textId="77777777" w:rsidR="00A06623" w:rsidRPr="00E47943" w:rsidRDefault="00A06623" w:rsidP="00A06623">
      <w:pPr>
        <w:rPr>
          <w:rFonts w:ascii="Arial" w:eastAsia="Arial" w:hAnsi="Arial" w:cs="Arial"/>
          <w:w w:val="99"/>
        </w:rPr>
      </w:pPr>
    </w:p>
    <w:p w14:paraId="092079FC" w14:textId="77777777" w:rsidR="00A06623" w:rsidRPr="00E47943" w:rsidRDefault="00A06623" w:rsidP="00A06623">
      <w:pPr>
        <w:rPr>
          <w:rFonts w:ascii="Arial" w:eastAsia="Arial" w:hAnsi="Arial" w:cs="Arial"/>
          <w:w w:val="99"/>
        </w:rPr>
      </w:pPr>
    </w:p>
    <w:p w14:paraId="3DF473E4" w14:textId="77777777" w:rsidR="00A06623" w:rsidRPr="00E47943" w:rsidRDefault="00A06623" w:rsidP="00A06623">
      <w:pPr>
        <w:rPr>
          <w:rFonts w:ascii="Arial" w:eastAsia="Arial" w:hAnsi="Arial" w:cs="Arial"/>
          <w:w w:val="99"/>
        </w:rPr>
      </w:pPr>
    </w:p>
    <w:p w14:paraId="660EC645" w14:textId="77777777" w:rsidR="00A06623" w:rsidRPr="00E47943" w:rsidRDefault="00A06623" w:rsidP="00A06623">
      <w:pPr>
        <w:rPr>
          <w:rFonts w:ascii="Arial" w:eastAsia="Arial" w:hAnsi="Arial" w:cs="Arial"/>
          <w:w w:val="99"/>
        </w:rPr>
      </w:pPr>
    </w:p>
    <w:p w14:paraId="5FD93A1A" w14:textId="77777777" w:rsidR="00A06623" w:rsidRPr="00E47943" w:rsidRDefault="00A06623" w:rsidP="00A06623">
      <w:pPr>
        <w:widowControl w:val="0"/>
        <w:ind w:right="-20"/>
        <w:rPr>
          <w:rFonts w:ascii="Arial" w:eastAsia="Arial" w:hAnsi="Arial" w:cs="Arial"/>
          <w:color w:val="000000"/>
          <w:w w:val="99"/>
        </w:rPr>
        <w:sectPr w:rsidR="00A06623" w:rsidRPr="00E47943" w:rsidSect="00684029">
          <w:headerReference w:type="default" r:id="rId83"/>
          <w:pgSz w:w="11904" w:h="16840"/>
          <w:pgMar w:top="1440" w:right="989" w:bottom="1440" w:left="1440" w:header="0" w:footer="567" w:gutter="0"/>
          <w:cols w:space="708"/>
          <w:docGrid w:linePitch="299"/>
        </w:sectPr>
      </w:pPr>
    </w:p>
    <w:p w14:paraId="2B96ED02" w14:textId="77777777" w:rsidR="00A06623" w:rsidRPr="00104FA5" w:rsidRDefault="00A06623" w:rsidP="00A06623">
      <w:pPr>
        <w:widowControl w:val="0"/>
        <w:ind w:right="-20"/>
        <w:rPr>
          <w:rFonts w:ascii="Arial" w:eastAsia="Arial" w:hAnsi="Arial" w:cs="Arial"/>
          <w:b/>
          <w:bCs/>
          <w:color w:val="000000"/>
          <w:u w:val="single"/>
        </w:rPr>
      </w:pPr>
      <w:r w:rsidRPr="00521787">
        <w:rPr>
          <w:rFonts w:ascii="Arial" w:eastAsia="Arial" w:hAnsi="Arial" w:cs="Arial"/>
          <w:b/>
          <w:bCs/>
          <w:color w:val="000000"/>
          <w:u w:val="single"/>
        </w:rPr>
        <w:lastRenderedPageBreak/>
        <w:t>KARIN GRANITE SERVICE PATTERN MEMORIALS (TEC</w:t>
      </w:r>
      <w:r w:rsidRPr="00521787">
        <w:rPr>
          <w:rFonts w:ascii="Arial" w:eastAsia="Arial" w:hAnsi="Arial" w:cs="Arial"/>
          <w:b/>
          <w:bCs/>
          <w:color w:val="000000"/>
          <w:spacing w:val="-1"/>
          <w:u w:val="single"/>
        </w:rPr>
        <w:t>H</w:t>
      </w:r>
      <w:r w:rsidRPr="00521787">
        <w:rPr>
          <w:rFonts w:ascii="Arial" w:eastAsia="Arial" w:hAnsi="Arial" w:cs="Arial"/>
          <w:b/>
          <w:bCs/>
          <w:color w:val="000000"/>
          <w:u w:val="single"/>
        </w:rPr>
        <w:t>NICAL</w:t>
      </w:r>
      <w:r w:rsidRPr="00521787">
        <w:rPr>
          <w:rFonts w:ascii="Arial" w:eastAsia="Arial" w:hAnsi="Arial" w:cs="Arial"/>
          <w:b/>
          <w:bCs/>
          <w:color w:val="000000"/>
          <w:spacing w:val="-2"/>
          <w:u w:val="single"/>
        </w:rPr>
        <w:t xml:space="preserve"> </w:t>
      </w:r>
      <w:r w:rsidRPr="00521787">
        <w:rPr>
          <w:rFonts w:ascii="Arial" w:eastAsia="Arial" w:hAnsi="Arial" w:cs="Arial"/>
          <w:b/>
          <w:bCs/>
          <w:color w:val="000000"/>
          <w:u w:val="single"/>
        </w:rPr>
        <w:t>S</w:t>
      </w:r>
      <w:r w:rsidRPr="00521787">
        <w:rPr>
          <w:rFonts w:ascii="Arial" w:eastAsia="Arial" w:hAnsi="Arial" w:cs="Arial"/>
          <w:b/>
          <w:bCs/>
          <w:color w:val="000000"/>
          <w:spacing w:val="-1"/>
          <w:u w:val="single"/>
        </w:rPr>
        <w:t>P</w:t>
      </w:r>
      <w:r w:rsidRPr="00521787">
        <w:rPr>
          <w:rFonts w:ascii="Arial" w:eastAsia="Arial" w:hAnsi="Arial" w:cs="Arial"/>
          <w:b/>
          <w:bCs/>
          <w:color w:val="000000"/>
          <w:spacing w:val="-2"/>
          <w:u w:val="single"/>
        </w:rPr>
        <w:t>E</w:t>
      </w:r>
      <w:r w:rsidRPr="00521787">
        <w:rPr>
          <w:rFonts w:ascii="Arial" w:eastAsia="Arial" w:hAnsi="Arial" w:cs="Arial"/>
          <w:b/>
          <w:bCs/>
          <w:color w:val="000000"/>
          <w:u w:val="single"/>
        </w:rPr>
        <w:t>CIF</w:t>
      </w:r>
      <w:r w:rsidRPr="00521787">
        <w:rPr>
          <w:rFonts w:ascii="Arial" w:eastAsia="Arial" w:hAnsi="Arial" w:cs="Arial"/>
          <w:b/>
          <w:bCs/>
          <w:color w:val="000000"/>
          <w:spacing w:val="-3"/>
          <w:u w:val="single"/>
        </w:rPr>
        <w:t>I</w:t>
      </w:r>
      <w:r w:rsidRPr="00521787">
        <w:rPr>
          <w:rFonts w:ascii="Arial" w:eastAsia="Arial" w:hAnsi="Arial" w:cs="Arial"/>
          <w:b/>
          <w:bCs/>
          <w:color w:val="000000"/>
          <w:u w:val="single"/>
        </w:rPr>
        <w:t>CA</w:t>
      </w:r>
      <w:r w:rsidRPr="00521787">
        <w:rPr>
          <w:rFonts w:ascii="Arial" w:eastAsia="Arial" w:hAnsi="Arial" w:cs="Arial"/>
          <w:b/>
          <w:bCs/>
          <w:color w:val="000000"/>
          <w:spacing w:val="3"/>
          <w:u w:val="single"/>
        </w:rPr>
        <w:t>T</w:t>
      </w:r>
      <w:r w:rsidRPr="00521787">
        <w:rPr>
          <w:rFonts w:ascii="Arial" w:eastAsia="Arial" w:hAnsi="Arial" w:cs="Arial"/>
          <w:b/>
          <w:bCs/>
          <w:color w:val="000000"/>
          <w:spacing w:val="-1"/>
          <w:u w:val="single"/>
        </w:rPr>
        <w:t>I</w:t>
      </w:r>
      <w:r w:rsidRPr="00521787">
        <w:rPr>
          <w:rFonts w:ascii="Arial" w:eastAsia="Arial" w:hAnsi="Arial" w:cs="Arial"/>
          <w:b/>
          <w:bCs/>
          <w:color w:val="000000"/>
          <w:spacing w:val="-3"/>
          <w:u w:val="single"/>
        </w:rPr>
        <w:t>O</w:t>
      </w:r>
      <w:r w:rsidRPr="00521787">
        <w:rPr>
          <w:rFonts w:ascii="Arial" w:eastAsia="Arial" w:hAnsi="Arial" w:cs="Arial"/>
          <w:b/>
          <w:bCs/>
          <w:color w:val="000000"/>
          <w:spacing w:val="-1"/>
          <w:u w:val="single"/>
        </w:rPr>
        <w:t>N</w:t>
      </w:r>
      <w:r w:rsidRPr="00521787">
        <w:rPr>
          <w:rFonts w:ascii="Arial" w:eastAsia="Arial" w:hAnsi="Arial" w:cs="Arial"/>
          <w:b/>
          <w:bCs/>
          <w:color w:val="000000"/>
          <w:u w:val="single"/>
        </w:rPr>
        <w:t>S</w:t>
      </w:r>
      <w:r>
        <w:rPr>
          <w:rFonts w:ascii="Arial" w:eastAsia="Arial" w:hAnsi="Arial" w:cs="Arial"/>
          <w:b/>
          <w:bCs/>
          <w:color w:val="000000"/>
          <w:u w:val="single"/>
        </w:rPr>
        <w:t>)</w:t>
      </w:r>
    </w:p>
    <w:p w14:paraId="580F3F57" w14:textId="77777777" w:rsidR="00A06623" w:rsidRPr="00104FA5" w:rsidRDefault="00A06623" w:rsidP="00A06623">
      <w:pPr>
        <w:spacing w:after="20"/>
        <w:rPr>
          <w:rFonts w:ascii="Arial" w:eastAsia="Arial" w:hAnsi="Arial" w:cs="Arial"/>
        </w:rPr>
      </w:pPr>
    </w:p>
    <w:p w14:paraId="5BFDCFBC" w14:textId="77777777" w:rsidR="00A06623" w:rsidRPr="00104FA5" w:rsidRDefault="00A06623" w:rsidP="00A06623">
      <w:pPr>
        <w:widowControl w:val="0"/>
        <w:ind w:right="-23"/>
        <w:rPr>
          <w:rFonts w:ascii="Arial" w:eastAsia="Arial" w:hAnsi="Arial" w:cs="Arial"/>
          <w:b/>
          <w:bCs/>
          <w:color w:val="000000"/>
          <w:u w:val="single"/>
        </w:rPr>
      </w:pPr>
      <w:r w:rsidRPr="00104FA5">
        <w:rPr>
          <w:rFonts w:ascii="Arial" w:eastAsia="Arial" w:hAnsi="Arial" w:cs="Arial"/>
          <w:b/>
          <w:bCs/>
          <w:color w:val="000000"/>
          <w:spacing w:val="1"/>
          <w:u w:val="single"/>
        </w:rPr>
        <w:t>He</w:t>
      </w:r>
      <w:r w:rsidRPr="00104FA5">
        <w:rPr>
          <w:rFonts w:ascii="Arial" w:eastAsia="Arial" w:hAnsi="Arial" w:cs="Arial"/>
          <w:b/>
          <w:bCs/>
          <w:color w:val="000000"/>
          <w:spacing w:val="-1"/>
          <w:u w:val="single"/>
        </w:rPr>
        <w:t>a</w:t>
      </w:r>
      <w:r w:rsidRPr="00104FA5">
        <w:rPr>
          <w:rFonts w:ascii="Arial" w:eastAsia="Arial" w:hAnsi="Arial" w:cs="Arial"/>
          <w:b/>
          <w:bCs/>
          <w:color w:val="000000"/>
          <w:u w:val="single"/>
        </w:rPr>
        <w:t>ds</w:t>
      </w:r>
      <w:r w:rsidRPr="00104FA5">
        <w:rPr>
          <w:rFonts w:ascii="Arial" w:eastAsia="Arial" w:hAnsi="Arial" w:cs="Arial"/>
          <w:b/>
          <w:bCs/>
          <w:color w:val="000000"/>
          <w:spacing w:val="-2"/>
          <w:u w:val="single"/>
        </w:rPr>
        <w:t>t</w:t>
      </w:r>
      <w:r w:rsidRPr="00104FA5">
        <w:rPr>
          <w:rFonts w:ascii="Arial" w:eastAsia="Arial" w:hAnsi="Arial" w:cs="Arial"/>
          <w:b/>
          <w:bCs/>
          <w:color w:val="000000"/>
          <w:u w:val="single"/>
        </w:rPr>
        <w:t>ones</w:t>
      </w:r>
    </w:p>
    <w:p w14:paraId="3317450D" w14:textId="77777777" w:rsidR="00A06623" w:rsidRPr="00104FA5" w:rsidRDefault="00A06623" w:rsidP="00A06623">
      <w:pPr>
        <w:spacing w:after="1" w:line="240" w:lineRule="exact"/>
        <w:rPr>
          <w:rFonts w:ascii="Arial" w:eastAsia="Arial" w:hAnsi="Arial" w:cs="Arial"/>
        </w:rPr>
      </w:pPr>
    </w:p>
    <w:p w14:paraId="1EC0D0D4" w14:textId="77777777" w:rsidR="00A06623" w:rsidRPr="00104FA5" w:rsidRDefault="00A06623" w:rsidP="00BC1F87">
      <w:pPr>
        <w:pStyle w:val="ListParagraph"/>
        <w:widowControl w:val="0"/>
        <w:numPr>
          <w:ilvl w:val="0"/>
          <w:numId w:val="17"/>
        </w:numPr>
        <w:ind w:left="0" w:firstLine="0"/>
        <w:jc w:val="left"/>
        <w:rPr>
          <w:rFonts w:ascii="Arial" w:eastAsia="Arial" w:hAnsi="Arial" w:cs="Arial"/>
          <w:color w:val="000000"/>
          <w:w w:val="99"/>
        </w:rPr>
      </w:pPr>
      <w:r w:rsidRPr="00104FA5">
        <w:rPr>
          <w:rFonts w:ascii="Arial" w:eastAsia="Arial" w:hAnsi="Arial" w:cs="Arial"/>
          <w:color w:val="000000"/>
          <w:spacing w:val="1"/>
        </w:rPr>
        <w:t>T</w:t>
      </w:r>
      <w:r w:rsidRPr="00104FA5">
        <w:rPr>
          <w:rFonts w:ascii="Arial" w:eastAsia="Arial" w:hAnsi="Arial" w:cs="Arial"/>
          <w:color w:val="000000"/>
        </w:rPr>
        <w:t>he</w:t>
      </w:r>
      <w:r w:rsidRPr="00104FA5">
        <w:rPr>
          <w:rFonts w:ascii="Arial" w:eastAsia="Arial" w:hAnsi="Arial" w:cs="Arial"/>
          <w:color w:val="000000"/>
          <w:spacing w:val="12"/>
        </w:rPr>
        <w:t xml:space="preserve"> </w:t>
      </w:r>
      <w:r w:rsidRPr="00104FA5">
        <w:rPr>
          <w:rFonts w:ascii="Arial" w:eastAsia="Arial" w:hAnsi="Arial" w:cs="Arial"/>
          <w:color w:val="000000"/>
          <w:spacing w:val="1"/>
        </w:rPr>
        <w:t>C</w:t>
      </w:r>
      <w:r w:rsidRPr="00104FA5">
        <w:rPr>
          <w:rFonts w:ascii="Arial" w:eastAsia="Arial" w:hAnsi="Arial" w:cs="Arial"/>
          <w:color w:val="000000"/>
          <w:spacing w:val="-1"/>
        </w:rPr>
        <w:t>o</w:t>
      </w:r>
      <w:r w:rsidRPr="00104FA5">
        <w:rPr>
          <w:rFonts w:ascii="Arial" w:eastAsia="Arial" w:hAnsi="Arial" w:cs="Arial"/>
          <w:color w:val="000000"/>
        </w:rPr>
        <w:t>ntractor</w:t>
      </w:r>
      <w:r w:rsidRPr="00104FA5">
        <w:rPr>
          <w:rFonts w:ascii="Arial" w:eastAsia="Arial" w:hAnsi="Arial" w:cs="Arial"/>
          <w:color w:val="000000"/>
          <w:spacing w:val="13"/>
        </w:rPr>
        <w:t xml:space="preserve"> </w:t>
      </w:r>
      <w:r w:rsidRPr="00104FA5">
        <w:rPr>
          <w:rFonts w:ascii="Arial" w:eastAsia="Arial" w:hAnsi="Arial" w:cs="Arial"/>
          <w:b/>
          <w:bCs/>
          <w:color w:val="000000"/>
        </w:rPr>
        <w:t>m</w:t>
      </w:r>
      <w:r w:rsidRPr="00104FA5">
        <w:rPr>
          <w:rFonts w:ascii="Arial" w:eastAsia="Arial" w:hAnsi="Arial" w:cs="Arial"/>
          <w:b/>
          <w:bCs/>
          <w:color w:val="000000"/>
          <w:spacing w:val="-1"/>
        </w:rPr>
        <w:t>u</w:t>
      </w:r>
      <w:r w:rsidRPr="00104FA5">
        <w:rPr>
          <w:rFonts w:ascii="Arial" w:eastAsia="Arial" w:hAnsi="Arial" w:cs="Arial"/>
          <w:b/>
          <w:bCs/>
          <w:color w:val="000000"/>
        </w:rPr>
        <w:t>st</w:t>
      </w:r>
      <w:r w:rsidRPr="00104FA5">
        <w:rPr>
          <w:rFonts w:ascii="Arial" w:eastAsia="Arial" w:hAnsi="Arial" w:cs="Arial"/>
          <w:b/>
          <w:bCs/>
          <w:color w:val="000000"/>
          <w:spacing w:val="14"/>
        </w:rPr>
        <w:t xml:space="preserve"> </w:t>
      </w:r>
      <w:r w:rsidRPr="00104FA5">
        <w:rPr>
          <w:rFonts w:ascii="Arial" w:eastAsia="Arial" w:hAnsi="Arial" w:cs="Arial"/>
          <w:color w:val="000000"/>
        </w:rPr>
        <w:t>prov</w:t>
      </w:r>
      <w:r w:rsidRPr="00104FA5">
        <w:rPr>
          <w:rFonts w:ascii="Arial" w:eastAsia="Arial" w:hAnsi="Arial" w:cs="Arial"/>
          <w:color w:val="000000"/>
          <w:spacing w:val="1"/>
        </w:rPr>
        <w:t>i</w:t>
      </w:r>
      <w:r w:rsidRPr="00104FA5">
        <w:rPr>
          <w:rFonts w:ascii="Arial" w:eastAsia="Arial" w:hAnsi="Arial" w:cs="Arial"/>
          <w:color w:val="000000"/>
        </w:rPr>
        <w:t>de</w:t>
      </w:r>
      <w:r w:rsidRPr="00104FA5">
        <w:rPr>
          <w:rFonts w:ascii="Arial" w:eastAsia="Arial" w:hAnsi="Arial" w:cs="Arial"/>
          <w:color w:val="000000"/>
          <w:spacing w:val="12"/>
        </w:rPr>
        <w:t xml:space="preserve"> </w:t>
      </w:r>
      <w:r w:rsidRPr="00104FA5">
        <w:rPr>
          <w:rFonts w:ascii="Arial" w:eastAsia="Arial" w:hAnsi="Arial" w:cs="Arial"/>
          <w:color w:val="000000"/>
        </w:rPr>
        <w:t>h</w:t>
      </w:r>
      <w:r w:rsidRPr="00104FA5">
        <w:rPr>
          <w:rFonts w:ascii="Arial" w:eastAsia="Arial" w:hAnsi="Arial" w:cs="Arial"/>
          <w:color w:val="000000"/>
          <w:spacing w:val="1"/>
        </w:rPr>
        <w:t>e</w:t>
      </w:r>
      <w:r w:rsidRPr="00104FA5">
        <w:rPr>
          <w:rFonts w:ascii="Arial" w:eastAsia="Arial" w:hAnsi="Arial" w:cs="Arial"/>
          <w:color w:val="000000"/>
        </w:rPr>
        <w:t>adstones</w:t>
      </w:r>
      <w:r w:rsidRPr="00104FA5">
        <w:rPr>
          <w:rFonts w:ascii="Arial" w:eastAsia="Arial" w:hAnsi="Arial" w:cs="Arial"/>
          <w:color w:val="000000"/>
          <w:spacing w:val="11"/>
        </w:rPr>
        <w:t xml:space="preserve"> </w:t>
      </w:r>
      <w:r w:rsidRPr="00104FA5">
        <w:rPr>
          <w:rFonts w:ascii="Arial" w:eastAsia="Arial" w:hAnsi="Arial" w:cs="Arial"/>
          <w:color w:val="000000"/>
          <w:spacing w:val="2"/>
        </w:rPr>
        <w:t>m</w:t>
      </w:r>
      <w:r w:rsidRPr="00104FA5">
        <w:rPr>
          <w:rFonts w:ascii="Arial" w:eastAsia="Arial" w:hAnsi="Arial" w:cs="Arial"/>
          <w:color w:val="000000"/>
        </w:rPr>
        <w:t>ade</w:t>
      </w:r>
      <w:r w:rsidRPr="00104FA5">
        <w:rPr>
          <w:rFonts w:ascii="Arial" w:eastAsia="Arial" w:hAnsi="Arial" w:cs="Arial"/>
          <w:color w:val="000000"/>
          <w:spacing w:val="15"/>
        </w:rPr>
        <w:t xml:space="preserve"> </w:t>
      </w:r>
      <w:r w:rsidRPr="00104FA5">
        <w:rPr>
          <w:rFonts w:ascii="Arial" w:eastAsia="Arial" w:hAnsi="Arial" w:cs="Arial"/>
          <w:color w:val="000000"/>
        </w:rPr>
        <w:t>f</w:t>
      </w:r>
      <w:r w:rsidRPr="00104FA5">
        <w:rPr>
          <w:rFonts w:ascii="Arial" w:eastAsia="Arial" w:hAnsi="Arial" w:cs="Arial"/>
          <w:color w:val="000000"/>
          <w:spacing w:val="-2"/>
        </w:rPr>
        <w:t>r</w:t>
      </w:r>
      <w:r w:rsidRPr="00104FA5">
        <w:rPr>
          <w:rFonts w:ascii="Arial" w:eastAsia="Arial" w:hAnsi="Arial" w:cs="Arial"/>
          <w:color w:val="000000"/>
        </w:rPr>
        <w:t>om</w:t>
      </w:r>
      <w:r w:rsidRPr="00104FA5">
        <w:rPr>
          <w:rFonts w:ascii="Arial" w:eastAsia="Arial" w:hAnsi="Arial" w:cs="Arial"/>
          <w:color w:val="000000"/>
          <w:spacing w:val="13"/>
        </w:rPr>
        <w:t xml:space="preserve"> </w:t>
      </w:r>
      <w:r w:rsidRPr="00104FA5">
        <w:rPr>
          <w:rFonts w:ascii="Arial" w:eastAsia="Arial" w:hAnsi="Arial" w:cs="Arial"/>
          <w:color w:val="000000"/>
        </w:rPr>
        <w:t>best</w:t>
      </w:r>
      <w:r w:rsidRPr="00104FA5">
        <w:rPr>
          <w:rFonts w:ascii="Arial" w:eastAsia="Arial" w:hAnsi="Arial" w:cs="Arial"/>
          <w:color w:val="000000"/>
          <w:spacing w:val="13"/>
        </w:rPr>
        <w:t xml:space="preserve"> </w:t>
      </w:r>
      <w:r w:rsidRPr="00104FA5">
        <w:rPr>
          <w:rFonts w:ascii="Arial" w:eastAsia="Arial" w:hAnsi="Arial" w:cs="Arial"/>
          <w:color w:val="000000"/>
        </w:rPr>
        <w:t>qu</w:t>
      </w:r>
      <w:r w:rsidRPr="00104FA5">
        <w:rPr>
          <w:rFonts w:ascii="Arial" w:eastAsia="Arial" w:hAnsi="Arial" w:cs="Arial"/>
          <w:color w:val="000000"/>
          <w:spacing w:val="-1"/>
        </w:rPr>
        <w:t>a</w:t>
      </w:r>
      <w:r w:rsidRPr="00104FA5">
        <w:rPr>
          <w:rFonts w:ascii="Arial" w:eastAsia="Arial" w:hAnsi="Arial" w:cs="Arial"/>
          <w:color w:val="000000"/>
          <w:spacing w:val="1"/>
        </w:rPr>
        <w:t>li</w:t>
      </w:r>
      <w:r w:rsidRPr="00104FA5">
        <w:rPr>
          <w:rFonts w:ascii="Arial" w:eastAsia="Arial" w:hAnsi="Arial" w:cs="Arial"/>
          <w:color w:val="000000"/>
        </w:rPr>
        <w:t>ty</w:t>
      </w:r>
      <w:r w:rsidRPr="00104FA5">
        <w:rPr>
          <w:rFonts w:ascii="Arial" w:eastAsia="Arial" w:hAnsi="Arial" w:cs="Arial"/>
          <w:color w:val="000000"/>
          <w:spacing w:val="-9"/>
        </w:rPr>
        <w:t xml:space="preserve"> </w:t>
      </w:r>
      <w:r w:rsidRPr="00104FA5">
        <w:rPr>
          <w:rFonts w:ascii="Arial" w:eastAsia="Arial" w:hAnsi="Arial" w:cs="Arial"/>
          <w:color w:val="000000"/>
        </w:rPr>
        <w:t>Ka</w:t>
      </w:r>
      <w:r w:rsidRPr="00104FA5">
        <w:rPr>
          <w:rFonts w:ascii="Arial" w:eastAsia="Arial" w:hAnsi="Arial" w:cs="Arial"/>
          <w:color w:val="000000"/>
          <w:spacing w:val="-1"/>
        </w:rPr>
        <w:t>r</w:t>
      </w:r>
      <w:r w:rsidRPr="00104FA5">
        <w:rPr>
          <w:rFonts w:ascii="Arial" w:eastAsia="Arial" w:hAnsi="Arial" w:cs="Arial"/>
          <w:color w:val="000000"/>
        </w:rPr>
        <w:t>in</w:t>
      </w:r>
      <w:r w:rsidRPr="00104FA5">
        <w:rPr>
          <w:rFonts w:ascii="Arial" w:eastAsia="Arial" w:hAnsi="Arial" w:cs="Arial"/>
          <w:color w:val="000000"/>
          <w:spacing w:val="-6"/>
        </w:rPr>
        <w:t xml:space="preserve"> </w:t>
      </w:r>
      <w:r w:rsidRPr="00104FA5">
        <w:rPr>
          <w:rFonts w:ascii="Arial" w:eastAsia="Arial" w:hAnsi="Arial" w:cs="Arial"/>
          <w:color w:val="000000"/>
          <w:spacing w:val="-1"/>
        </w:rPr>
        <w:t>G</w:t>
      </w:r>
      <w:r w:rsidRPr="00104FA5">
        <w:rPr>
          <w:rFonts w:ascii="Arial" w:eastAsia="Arial" w:hAnsi="Arial" w:cs="Arial"/>
          <w:color w:val="000000"/>
          <w:spacing w:val="-3"/>
        </w:rPr>
        <w:t>r</w:t>
      </w:r>
      <w:r w:rsidRPr="00104FA5">
        <w:rPr>
          <w:rFonts w:ascii="Arial" w:eastAsia="Arial" w:hAnsi="Arial" w:cs="Arial"/>
          <w:color w:val="000000"/>
        </w:rPr>
        <w:t>an</w:t>
      </w:r>
      <w:r w:rsidRPr="00104FA5">
        <w:rPr>
          <w:rFonts w:ascii="Arial" w:eastAsia="Arial" w:hAnsi="Arial" w:cs="Arial"/>
          <w:color w:val="000000"/>
          <w:spacing w:val="1"/>
        </w:rPr>
        <w:t>i</w:t>
      </w:r>
      <w:r w:rsidRPr="00104FA5">
        <w:rPr>
          <w:rFonts w:ascii="Arial" w:eastAsia="Arial" w:hAnsi="Arial" w:cs="Arial"/>
          <w:color w:val="000000"/>
        </w:rPr>
        <w:t>te.</w:t>
      </w:r>
      <w:r w:rsidRPr="00104FA5">
        <w:rPr>
          <w:rFonts w:ascii="Arial" w:eastAsia="Arial" w:hAnsi="Arial" w:cs="Arial"/>
          <w:color w:val="000000"/>
          <w:spacing w:val="42"/>
        </w:rPr>
        <w:t xml:space="preserve"> </w:t>
      </w:r>
      <w:r w:rsidRPr="00104FA5">
        <w:rPr>
          <w:rFonts w:ascii="Arial" w:eastAsia="Arial" w:hAnsi="Arial" w:cs="Arial"/>
          <w:color w:val="000000"/>
        </w:rPr>
        <w:t>It</w:t>
      </w:r>
      <w:r w:rsidRPr="00104FA5">
        <w:rPr>
          <w:rFonts w:ascii="Arial" w:eastAsia="Arial" w:hAnsi="Arial" w:cs="Arial"/>
          <w:color w:val="000000"/>
          <w:spacing w:val="-9"/>
        </w:rPr>
        <w:t xml:space="preserve"> </w:t>
      </w:r>
      <w:r w:rsidRPr="00104FA5">
        <w:rPr>
          <w:rFonts w:ascii="Arial" w:eastAsia="Arial" w:hAnsi="Arial" w:cs="Arial"/>
          <w:b/>
          <w:bCs/>
          <w:color w:val="000000"/>
        </w:rPr>
        <w:t>sh</w:t>
      </w:r>
      <w:r w:rsidRPr="00104FA5">
        <w:rPr>
          <w:rFonts w:ascii="Arial" w:eastAsia="Arial" w:hAnsi="Arial" w:cs="Arial"/>
          <w:b/>
          <w:bCs/>
          <w:color w:val="000000"/>
          <w:spacing w:val="-1"/>
        </w:rPr>
        <w:t>o</w:t>
      </w:r>
      <w:r w:rsidRPr="00104FA5">
        <w:rPr>
          <w:rFonts w:ascii="Arial" w:eastAsia="Arial" w:hAnsi="Arial" w:cs="Arial"/>
          <w:b/>
          <w:bCs/>
          <w:color w:val="000000"/>
        </w:rPr>
        <w:t>u</w:t>
      </w:r>
      <w:r w:rsidRPr="00104FA5">
        <w:rPr>
          <w:rFonts w:ascii="Arial" w:eastAsia="Arial" w:hAnsi="Arial" w:cs="Arial"/>
          <w:b/>
          <w:bCs/>
          <w:color w:val="000000"/>
          <w:spacing w:val="-1"/>
        </w:rPr>
        <w:t>l</w:t>
      </w:r>
      <w:r w:rsidRPr="00104FA5">
        <w:rPr>
          <w:rFonts w:ascii="Arial" w:eastAsia="Arial" w:hAnsi="Arial" w:cs="Arial"/>
          <w:b/>
          <w:bCs/>
          <w:color w:val="000000"/>
        </w:rPr>
        <w:t>d</w:t>
      </w:r>
      <w:r w:rsidRPr="00104FA5">
        <w:rPr>
          <w:rFonts w:ascii="Arial" w:eastAsia="Arial" w:hAnsi="Arial" w:cs="Arial"/>
          <w:b/>
          <w:bCs/>
          <w:color w:val="000000"/>
          <w:spacing w:val="-7"/>
        </w:rPr>
        <w:t xml:space="preserve"> </w:t>
      </w:r>
      <w:r w:rsidRPr="00104FA5">
        <w:rPr>
          <w:rFonts w:ascii="Arial" w:eastAsia="Arial" w:hAnsi="Arial" w:cs="Arial"/>
          <w:color w:val="000000"/>
          <w:spacing w:val="-2"/>
        </w:rPr>
        <w:t>b</w:t>
      </w:r>
      <w:r w:rsidRPr="00104FA5">
        <w:rPr>
          <w:rFonts w:ascii="Arial" w:eastAsia="Arial" w:hAnsi="Arial" w:cs="Arial"/>
          <w:color w:val="000000"/>
        </w:rPr>
        <w:t>e</w:t>
      </w:r>
      <w:r w:rsidRPr="00104FA5">
        <w:rPr>
          <w:rFonts w:ascii="Arial" w:eastAsia="Arial" w:hAnsi="Arial" w:cs="Arial"/>
          <w:color w:val="000000"/>
          <w:spacing w:val="-6"/>
        </w:rPr>
        <w:t xml:space="preserve"> </w:t>
      </w:r>
      <w:r w:rsidRPr="00104FA5">
        <w:rPr>
          <w:rFonts w:ascii="Arial" w:eastAsia="Arial" w:hAnsi="Arial" w:cs="Arial"/>
          <w:color w:val="000000"/>
        </w:rPr>
        <w:t>of</w:t>
      </w:r>
      <w:r w:rsidRPr="00104FA5">
        <w:rPr>
          <w:rFonts w:ascii="Arial" w:eastAsia="Arial" w:hAnsi="Arial" w:cs="Arial"/>
          <w:color w:val="000000"/>
          <w:spacing w:val="-8"/>
        </w:rPr>
        <w:t xml:space="preserve"> </w:t>
      </w:r>
      <w:r w:rsidRPr="00104FA5">
        <w:rPr>
          <w:rFonts w:ascii="Arial" w:eastAsia="Arial" w:hAnsi="Arial" w:cs="Arial"/>
          <w:color w:val="000000"/>
        </w:rPr>
        <w:t>u</w:t>
      </w:r>
      <w:r w:rsidRPr="00104FA5">
        <w:rPr>
          <w:rFonts w:ascii="Arial" w:eastAsia="Arial" w:hAnsi="Arial" w:cs="Arial"/>
          <w:color w:val="000000"/>
          <w:spacing w:val="-2"/>
        </w:rPr>
        <w:t>n</w:t>
      </w:r>
      <w:r w:rsidRPr="00104FA5">
        <w:rPr>
          <w:rFonts w:ascii="Arial" w:eastAsia="Arial" w:hAnsi="Arial" w:cs="Arial"/>
          <w:color w:val="000000"/>
          <w:spacing w:val="1"/>
        </w:rPr>
        <w:t>i</w:t>
      </w:r>
      <w:r w:rsidRPr="00104FA5">
        <w:rPr>
          <w:rFonts w:ascii="Arial" w:eastAsia="Arial" w:hAnsi="Arial" w:cs="Arial"/>
          <w:color w:val="000000"/>
        </w:rPr>
        <w:t>fo</w:t>
      </w:r>
      <w:r w:rsidRPr="00104FA5">
        <w:rPr>
          <w:rFonts w:ascii="Arial" w:eastAsia="Arial" w:hAnsi="Arial" w:cs="Arial"/>
          <w:color w:val="000000"/>
          <w:spacing w:val="-2"/>
        </w:rPr>
        <w:t>r</w:t>
      </w:r>
      <w:r w:rsidRPr="00104FA5">
        <w:rPr>
          <w:rFonts w:ascii="Arial" w:eastAsia="Arial" w:hAnsi="Arial" w:cs="Arial"/>
          <w:color w:val="000000"/>
        </w:rPr>
        <w:t>m co</w:t>
      </w:r>
      <w:r w:rsidRPr="00104FA5">
        <w:rPr>
          <w:rFonts w:ascii="Arial" w:eastAsia="Arial" w:hAnsi="Arial" w:cs="Arial"/>
          <w:color w:val="000000"/>
          <w:spacing w:val="1"/>
        </w:rPr>
        <w:t>l</w:t>
      </w:r>
      <w:r w:rsidRPr="00104FA5">
        <w:rPr>
          <w:rFonts w:ascii="Arial" w:eastAsia="Arial" w:hAnsi="Arial" w:cs="Arial"/>
          <w:color w:val="000000"/>
        </w:rPr>
        <w:t>our</w:t>
      </w:r>
      <w:r w:rsidRPr="00104FA5">
        <w:rPr>
          <w:rFonts w:ascii="Arial" w:eastAsia="Arial" w:hAnsi="Arial" w:cs="Arial"/>
          <w:color w:val="000000"/>
          <w:spacing w:val="8"/>
        </w:rPr>
        <w:t xml:space="preserve"> </w:t>
      </w:r>
      <w:r w:rsidRPr="00104FA5">
        <w:rPr>
          <w:rFonts w:ascii="Arial" w:eastAsia="Arial" w:hAnsi="Arial" w:cs="Arial"/>
          <w:color w:val="000000"/>
          <w:spacing w:val="1"/>
        </w:rPr>
        <w:t>a</w:t>
      </w:r>
      <w:r w:rsidRPr="00104FA5">
        <w:rPr>
          <w:rFonts w:ascii="Arial" w:eastAsia="Arial" w:hAnsi="Arial" w:cs="Arial"/>
          <w:color w:val="000000"/>
          <w:spacing w:val="-1"/>
        </w:rPr>
        <w:t>n</w:t>
      </w:r>
      <w:r w:rsidRPr="00104FA5">
        <w:rPr>
          <w:rFonts w:ascii="Arial" w:eastAsia="Arial" w:hAnsi="Arial" w:cs="Arial"/>
          <w:color w:val="000000"/>
        </w:rPr>
        <w:t>d</w:t>
      </w:r>
      <w:r w:rsidRPr="00104FA5">
        <w:rPr>
          <w:rFonts w:ascii="Arial" w:eastAsia="Arial" w:hAnsi="Arial" w:cs="Arial"/>
          <w:color w:val="000000"/>
          <w:spacing w:val="9"/>
        </w:rPr>
        <w:t xml:space="preserve"> </w:t>
      </w:r>
      <w:r w:rsidRPr="00104FA5">
        <w:rPr>
          <w:rFonts w:ascii="Arial" w:eastAsia="Arial" w:hAnsi="Arial" w:cs="Arial"/>
          <w:color w:val="000000"/>
        </w:rPr>
        <w:t>texture</w:t>
      </w:r>
      <w:r w:rsidRPr="00104FA5">
        <w:rPr>
          <w:rFonts w:ascii="Arial" w:eastAsia="Arial" w:hAnsi="Arial" w:cs="Arial"/>
          <w:color w:val="000000"/>
          <w:spacing w:val="7"/>
        </w:rPr>
        <w:t xml:space="preserve"> </w:t>
      </w:r>
      <w:r w:rsidRPr="00104FA5">
        <w:rPr>
          <w:rFonts w:ascii="Arial" w:eastAsia="Arial" w:hAnsi="Arial" w:cs="Arial"/>
          <w:color w:val="000000"/>
        </w:rPr>
        <w:t>a</w:t>
      </w:r>
      <w:r w:rsidRPr="00104FA5">
        <w:rPr>
          <w:rFonts w:ascii="Arial" w:eastAsia="Arial" w:hAnsi="Arial" w:cs="Arial"/>
          <w:color w:val="000000"/>
          <w:spacing w:val="1"/>
        </w:rPr>
        <w:t>n</w:t>
      </w:r>
      <w:r w:rsidRPr="00104FA5">
        <w:rPr>
          <w:rFonts w:ascii="Arial" w:eastAsia="Arial" w:hAnsi="Arial" w:cs="Arial"/>
          <w:color w:val="000000"/>
        </w:rPr>
        <w:t>d</w:t>
      </w:r>
      <w:r w:rsidRPr="00104FA5">
        <w:rPr>
          <w:rFonts w:ascii="Arial" w:eastAsia="Arial" w:hAnsi="Arial" w:cs="Arial"/>
          <w:color w:val="000000"/>
          <w:spacing w:val="10"/>
        </w:rPr>
        <w:t xml:space="preserve"> </w:t>
      </w:r>
      <w:r w:rsidRPr="00104FA5">
        <w:rPr>
          <w:rFonts w:ascii="Arial" w:eastAsia="Arial" w:hAnsi="Arial" w:cs="Arial"/>
          <w:color w:val="000000"/>
          <w:spacing w:val="-1"/>
        </w:rPr>
        <w:t>f</w:t>
      </w:r>
      <w:r w:rsidRPr="00104FA5">
        <w:rPr>
          <w:rFonts w:ascii="Arial" w:eastAsia="Arial" w:hAnsi="Arial" w:cs="Arial"/>
          <w:color w:val="000000"/>
        </w:rPr>
        <w:t>r</w:t>
      </w:r>
      <w:r w:rsidRPr="00104FA5">
        <w:rPr>
          <w:rFonts w:ascii="Arial" w:eastAsia="Arial" w:hAnsi="Arial" w:cs="Arial"/>
          <w:color w:val="000000"/>
          <w:spacing w:val="-2"/>
        </w:rPr>
        <w:t>e</w:t>
      </w:r>
      <w:r w:rsidRPr="00104FA5">
        <w:rPr>
          <w:rFonts w:ascii="Arial" w:eastAsia="Arial" w:hAnsi="Arial" w:cs="Arial"/>
          <w:color w:val="000000"/>
        </w:rPr>
        <w:t>e</w:t>
      </w:r>
      <w:r w:rsidRPr="00104FA5">
        <w:rPr>
          <w:rFonts w:ascii="Arial" w:eastAsia="Arial" w:hAnsi="Arial" w:cs="Arial"/>
          <w:color w:val="000000"/>
          <w:spacing w:val="9"/>
        </w:rPr>
        <w:t xml:space="preserve"> </w:t>
      </w:r>
      <w:r w:rsidRPr="00104FA5">
        <w:rPr>
          <w:rFonts w:ascii="Arial" w:eastAsia="Arial" w:hAnsi="Arial" w:cs="Arial"/>
          <w:color w:val="000000"/>
        </w:rPr>
        <w:t>from</w:t>
      </w:r>
      <w:r w:rsidRPr="00104FA5">
        <w:rPr>
          <w:rFonts w:ascii="Arial" w:eastAsia="Arial" w:hAnsi="Arial" w:cs="Arial"/>
          <w:color w:val="000000"/>
          <w:spacing w:val="9"/>
        </w:rPr>
        <w:t xml:space="preserve"> </w:t>
      </w:r>
      <w:r w:rsidRPr="00104FA5">
        <w:rPr>
          <w:rFonts w:ascii="Arial" w:eastAsia="Arial" w:hAnsi="Arial" w:cs="Arial"/>
          <w:color w:val="000000"/>
        </w:rPr>
        <w:t>ob</w:t>
      </w:r>
      <w:r w:rsidRPr="00104FA5">
        <w:rPr>
          <w:rFonts w:ascii="Arial" w:eastAsia="Arial" w:hAnsi="Arial" w:cs="Arial"/>
          <w:color w:val="000000"/>
          <w:spacing w:val="-1"/>
        </w:rPr>
        <w:t>v</w:t>
      </w:r>
      <w:r w:rsidRPr="00104FA5">
        <w:rPr>
          <w:rFonts w:ascii="Arial" w:eastAsia="Arial" w:hAnsi="Arial" w:cs="Arial"/>
          <w:color w:val="000000"/>
          <w:spacing w:val="1"/>
        </w:rPr>
        <w:t>i</w:t>
      </w:r>
      <w:r w:rsidRPr="00104FA5">
        <w:rPr>
          <w:rFonts w:ascii="Arial" w:eastAsia="Arial" w:hAnsi="Arial" w:cs="Arial"/>
          <w:color w:val="000000"/>
        </w:rPr>
        <w:t>ous</w:t>
      </w:r>
      <w:r w:rsidRPr="00104FA5">
        <w:rPr>
          <w:rFonts w:ascii="Arial" w:eastAsia="Arial" w:hAnsi="Arial" w:cs="Arial"/>
          <w:color w:val="000000"/>
          <w:spacing w:val="9"/>
        </w:rPr>
        <w:t xml:space="preserve"> </w:t>
      </w:r>
      <w:r w:rsidRPr="00104FA5">
        <w:rPr>
          <w:rFonts w:ascii="Arial" w:eastAsia="Arial" w:hAnsi="Arial" w:cs="Arial"/>
          <w:color w:val="000000"/>
        </w:rPr>
        <w:t>imp</w:t>
      </w:r>
      <w:r w:rsidRPr="00104FA5">
        <w:rPr>
          <w:rFonts w:ascii="Arial" w:eastAsia="Arial" w:hAnsi="Arial" w:cs="Arial"/>
          <w:color w:val="000000"/>
          <w:spacing w:val="1"/>
        </w:rPr>
        <w:t>e</w:t>
      </w:r>
      <w:r w:rsidRPr="00104FA5">
        <w:rPr>
          <w:rFonts w:ascii="Arial" w:eastAsia="Arial" w:hAnsi="Arial" w:cs="Arial"/>
          <w:color w:val="000000"/>
        </w:rPr>
        <w:t>rfections</w:t>
      </w:r>
      <w:r w:rsidRPr="00104FA5">
        <w:rPr>
          <w:rFonts w:ascii="Arial" w:eastAsia="Arial" w:hAnsi="Arial" w:cs="Arial"/>
          <w:color w:val="000000"/>
          <w:spacing w:val="10"/>
        </w:rPr>
        <w:t xml:space="preserve"> </w:t>
      </w:r>
      <w:r w:rsidRPr="00104FA5">
        <w:rPr>
          <w:rFonts w:ascii="Arial" w:eastAsia="Arial" w:hAnsi="Arial" w:cs="Arial"/>
          <w:color w:val="000000"/>
          <w:spacing w:val="-1"/>
        </w:rPr>
        <w:t>a</w:t>
      </w:r>
      <w:r w:rsidRPr="00104FA5">
        <w:rPr>
          <w:rFonts w:ascii="Arial" w:eastAsia="Arial" w:hAnsi="Arial" w:cs="Arial"/>
          <w:color w:val="000000"/>
        </w:rPr>
        <w:t>nd</w:t>
      </w:r>
      <w:r w:rsidRPr="00104FA5">
        <w:rPr>
          <w:rFonts w:ascii="Arial" w:eastAsia="Arial" w:hAnsi="Arial" w:cs="Arial"/>
          <w:color w:val="000000"/>
          <w:spacing w:val="8"/>
        </w:rPr>
        <w:t xml:space="preserve"> </w:t>
      </w:r>
      <w:r w:rsidRPr="00104FA5">
        <w:rPr>
          <w:rFonts w:ascii="Arial" w:eastAsia="Arial" w:hAnsi="Arial" w:cs="Arial"/>
          <w:color w:val="000000"/>
          <w:spacing w:val="1"/>
        </w:rPr>
        <w:t>i</w:t>
      </w:r>
      <w:r w:rsidRPr="00104FA5">
        <w:rPr>
          <w:rFonts w:ascii="Arial" w:eastAsia="Arial" w:hAnsi="Arial" w:cs="Arial"/>
          <w:color w:val="000000"/>
        </w:rPr>
        <w:t>n</w:t>
      </w:r>
      <w:r w:rsidRPr="00104FA5">
        <w:rPr>
          <w:rFonts w:ascii="Arial" w:eastAsia="Arial" w:hAnsi="Arial" w:cs="Arial"/>
          <w:color w:val="000000"/>
          <w:spacing w:val="10"/>
        </w:rPr>
        <w:t xml:space="preserve"> </w:t>
      </w:r>
      <w:r w:rsidRPr="00104FA5">
        <w:rPr>
          <w:rFonts w:ascii="Arial" w:eastAsia="Arial" w:hAnsi="Arial" w:cs="Arial"/>
          <w:color w:val="000000"/>
        </w:rPr>
        <w:t>e</w:t>
      </w:r>
      <w:r w:rsidRPr="00104FA5">
        <w:rPr>
          <w:rFonts w:ascii="Arial" w:eastAsia="Arial" w:hAnsi="Arial" w:cs="Arial"/>
          <w:color w:val="000000"/>
          <w:spacing w:val="-1"/>
        </w:rPr>
        <w:t>v</w:t>
      </w:r>
      <w:r w:rsidRPr="00104FA5">
        <w:rPr>
          <w:rFonts w:ascii="Arial" w:eastAsia="Arial" w:hAnsi="Arial" w:cs="Arial"/>
          <w:color w:val="000000"/>
        </w:rPr>
        <w:t>ery</w:t>
      </w:r>
      <w:r w:rsidRPr="00104FA5">
        <w:rPr>
          <w:rFonts w:ascii="Arial" w:eastAsia="Arial" w:hAnsi="Arial" w:cs="Arial"/>
          <w:color w:val="000000"/>
          <w:spacing w:val="9"/>
        </w:rPr>
        <w:t xml:space="preserve"> </w:t>
      </w:r>
      <w:r w:rsidRPr="00104FA5">
        <w:rPr>
          <w:rFonts w:ascii="Arial" w:eastAsia="Arial" w:hAnsi="Arial" w:cs="Arial"/>
          <w:color w:val="000000"/>
        </w:rPr>
        <w:t>respect</w:t>
      </w:r>
      <w:r w:rsidRPr="00104FA5">
        <w:rPr>
          <w:rFonts w:ascii="Arial" w:eastAsia="Arial" w:hAnsi="Arial" w:cs="Arial"/>
          <w:color w:val="000000"/>
          <w:spacing w:val="5"/>
        </w:rPr>
        <w:t xml:space="preserve"> </w:t>
      </w:r>
      <w:r w:rsidRPr="00104FA5">
        <w:rPr>
          <w:rFonts w:ascii="Arial" w:eastAsia="Arial" w:hAnsi="Arial" w:cs="Arial"/>
          <w:color w:val="000000"/>
          <w:spacing w:val="1"/>
        </w:rPr>
        <w:t>e</w:t>
      </w:r>
      <w:r w:rsidRPr="00104FA5">
        <w:rPr>
          <w:rFonts w:ascii="Arial" w:eastAsia="Arial" w:hAnsi="Arial" w:cs="Arial"/>
          <w:color w:val="000000"/>
        </w:rPr>
        <w:t>q</w:t>
      </w:r>
      <w:r w:rsidRPr="00104FA5">
        <w:rPr>
          <w:rFonts w:ascii="Arial" w:eastAsia="Arial" w:hAnsi="Arial" w:cs="Arial"/>
          <w:color w:val="000000"/>
          <w:spacing w:val="1"/>
        </w:rPr>
        <w:t>u</w:t>
      </w:r>
      <w:r w:rsidRPr="00104FA5">
        <w:rPr>
          <w:rFonts w:ascii="Arial" w:eastAsia="Arial" w:hAnsi="Arial" w:cs="Arial"/>
          <w:color w:val="000000"/>
        </w:rPr>
        <w:t>al</w:t>
      </w:r>
      <w:r w:rsidRPr="00104FA5">
        <w:rPr>
          <w:rFonts w:ascii="Arial" w:eastAsia="Arial" w:hAnsi="Arial" w:cs="Arial"/>
          <w:color w:val="000000"/>
          <w:spacing w:val="10"/>
        </w:rPr>
        <w:t xml:space="preserve"> </w:t>
      </w:r>
      <w:r w:rsidRPr="00104FA5">
        <w:rPr>
          <w:rFonts w:ascii="Arial" w:eastAsia="Arial" w:hAnsi="Arial" w:cs="Arial"/>
          <w:color w:val="000000"/>
        </w:rPr>
        <w:t>to</w:t>
      </w:r>
      <w:r w:rsidRPr="00104FA5">
        <w:rPr>
          <w:rFonts w:ascii="Arial" w:eastAsia="Arial" w:hAnsi="Arial" w:cs="Arial"/>
          <w:color w:val="000000"/>
          <w:spacing w:val="8"/>
        </w:rPr>
        <w:t xml:space="preserve"> </w:t>
      </w:r>
      <w:r w:rsidRPr="00104FA5">
        <w:rPr>
          <w:rFonts w:ascii="Arial" w:eastAsia="Arial" w:hAnsi="Arial" w:cs="Arial"/>
          <w:color w:val="000000"/>
        </w:rPr>
        <w:t>the</w:t>
      </w:r>
      <w:r w:rsidRPr="00104FA5">
        <w:rPr>
          <w:rFonts w:ascii="Arial" w:eastAsia="Arial" w:hAnsi="Arial" w:cs="Arial"/>
          <w:color w:val="000000"/>
          <w:spacing w:val="7"/>
        </w:rPr>
        <w:t xml:space="preserve"> </w:t>
      </w:r>
      <w:r w:rsidRPr="00104FA5">
        <w:rPr>
          <w:rFonts w:ascii="Arial" w:eastAsia="Arial" w:hAnsi="Arial" w:cs="Arial"/>
          <w:color w:val="000000"/>
        </w:rPr>
        <w:t>sa</w:t>
      </w:r>
      <w:r w:rsidRPr="00104FA5">
        <w:rPr>
          <w:rFonts w:ascii="Arial" w:eastAsia="Arial" w:hAnsi="Arial" w:cs="Arial"/>
          <w:color w:val="000000"/>
          <w:spacing w:val="1"/>
        </w:rPr>
        <w:t>m</w:t>
      </w:r>
      <w:r w:rsidRPr="00104FA5">
        <w:rPr>
          <w:rFonts w:ascii="Arial" w:eastAsia="Arial" w:hAnsi="Arial" w:cs="Arial"/>
          <w:color w:val="000000"/>
        </w:rPr>
        <w:t>ple</w:t>
      </w:r>
      <w:r w:rsidRPr="00104FA5">
        <w:rPr>
          <w:rFonts w:ascii="Arial" w:eastAsia="Arial" w:hAnsi="Arial" w:cs="Arial"/>
          <w:color w:val="000000"/>
          <w:spacing w:val="7"/>
        </w:rPr>
        <w:t xml:space="preserve"> </w:t>
      </w:r>
      <w:r w:rsidRPr="00104FA5">
        <w:rPr>
          <w:rFonts w:ascii="Arial" w:eastAsia="Arial" w:hAnsi="Arial" w:cs="Arial"/>
          <w:color w:val="000000"/>
        </w:rPr>
        <w:t>provide</w:t>
      </w:r>
      <w:r w:rsidRPr="00104FA5">
        <w:rPr>
          <w:rFonts w:ascii="Arial" w:eastAsia="Arial" w:hAnsi="Arial" w:cs="Arial"/>
          <w:color w:val="000000"/>
          <w:spacing w:val="1"/>
        </w:rPr>
        <w:t>d</w:t>
      </w:r>
      <w:r w:rsidRPr="00104FA5">
        <w:rPr>
          <w:rFonts w:ascii="Arial" w:eastAsia="Arial" w:hAnsi="Arial" w:cs="Arial"/>
          <w:color w:val="000000"/>
        </w:rPr>
        <w:t xml:space="preserve"> in</w:t>
      </w:r>
      <w:r w:rsidRPr="00104FA5">
        <w:rPr>
          <w:rFonts w:ascii="Arial" w:eastAsia="Arial" w:hAnsi="Arial" w:cs="Arial"/>
          <w:color w:val="000000"/>
          <w:spacing w:val="43"/>
        </w:rPr>
        <w:t xml:space="preserve"> </w:t>
      </w:r>
      <w:r w:rsidRPr="00104FA5">
        <w:rPr>
          <w:rFonts w:ascii="Arial" w:eastAsia="Arial" w:hAnsi="Arial" w:cs="Arial"/>
          <w:color w:val="000000"/>
        </w:rPr>
        <w:t>the</w:t>
      </w:r>
      <w:r w:rsidRPr="00104FA5">
        <w:rPr>
          <w:rFonts w:ascii="Arial" w:eastAsia="Arial" w:hAnsi="Arial" w:cs="Arial"/>
          <w:color w:val="000000"/>
          <w:spacing w:val="43"/>
        </w:rPr>
        <w:t xml:space="preserve"> </w:t>
      </w:r>
      <w:r w:rsidRPr="00104FA5">
        <w:rPr>
          <w:rFonts w:ascii="Arial" w:eastAsia="Arial" w:hAnsi="Arial" w:cs="Arial"/>
          <w:color w:val="000000"/>
        </w:rPr>
        <w:t>Contractor’s</w:t>
      </w:r>
      <w:r w:rsidRPr="00104FA5">
        <w:rPr>
          <w:rFonts w:ascii="Arial" w:eastAsia="Arial" w:hAnsi="Arial" w:cs="Arial"/>
          <w:color w:val="000000"/>
          <w:spacing w:val="42"/>
        </w:rPr>
        <w:t xml:space="preserve"> </w:t>
      </w:r>
      <w:r w:rsidRPr="00104FA5">
        <w:rPr>
          <w:rFonts w:ascii="Arial" w:eastAsia="Arial" w:hAnsi="Arial" w:cs="Arial"/>
          <w:color w:val="000000"/>
          <w:spacing w:val="1"/>
        </w:rPr>
        <w:t>T</w:t>
      </w:r>
      <w:r w:rsidRPr="00104FA5">
        <w:rPr>
          <w:rFonts w:ascii="Arial" w:eastAsia="Arial" w:hAnsi="Arial" w:cs="Arial"/>
          <w:color w:val="000000"/>
        </w:rPr>
        <w:t>e</w:t>
      </w:r>
      <w:r w:rsidRPr="00104FA5">
        <w:rPr>
          <w:rFonts w:ascii="Arial" w:eastAsia="Arial" w:hAnsi="Arial" w:cs="Arial"/>
          <w:color w:val="000000"/>
          <w:spacing w:val="-1"/>
        </w:rPr>
        <w:t>nd</w:t>
      </w:r>
      <w:r w:rsidRPr="00104FA5">
        <w:rPr>
          <w:rFonts w:ascii="Arial" w:eastAsia="Arial" w:hAnsi="Arial" w:cs="Arial"/>
          <w:color w:val="000000"/>
        </w:rPr>
        <w:t>er</w:t>
      </w:r>
      <w:r w:rsidRPr="00104FA5">
        <w:rPr>
          <w:rFonts w:ascii="Arial" w:eastAsia="Arial" w:hAnsi="Arial" w:cs="Arial"/>
          <w:color w:val="000000"/>
          <w:spacing w:val="43"/>
        </w:rPr>
        <w:t xml:space="preserve"> </w:t>
      </w:r>
      <w:r w:rsidRPr="00104FA5">
        <w:rPr>
          <w:rFonts w:ascii="Arial" w:eastAsia="Arial" w:hAnsi="Arial" w:cs="Arial"/>
          <w:color w:val="000000"/>
        </w:rPr>
        <w:t>subm</w:t>
      </w:r>
      <w:r w:rsidRPr="00104FA5">
        <w:rPr>
          <w:rFonts w:ascii="Arial" w:eastAsia="Arial" w:hAnsi="Arial" w:cs="Arial"/>
          <w:color w:val="000000"/>
          <w:spacing w:val="1"/>
        </w:rPr>
        <w:t>ission.</w:t>
      </w:r>
      <w:r w:rsidRPr="00104FA5">
        <w:rPr>
          <w:rFonts w:ascii="Arial" w:eastAsia="Arial" w:hAnsi="Arial" w:cs="Arial"/>
          <w:color w:val="000000"/>
          <w:spacing w:val="41"/>
        </w:rPr>
        <w:t xml:space="preserve"> </w:t>
      </w:r>
      <w:r w:rsidRPr="00104FA5">
        <w:rPr>
          <w:rFonts w:ascii="Arial" w:eastAsia="Arial" w:hAnsi="Arial" w:cs="Arial"/>
          <w:color w:val="000000"/>
          <w:spacing w:val="1"/>
        </w:rPr>
        <w:t>T</w:t>
      </w:r>
      <w:r w:rsidRPr="00104FA5">
        <w:rPr>
          <w:rFonts w:ascii="Arial" w:eastAsia="Arial" w:hAnsi="Arial" w:cs="Arial"/>
          <w:color w:val="000000"/>
          <w:spacing w:val="-1"/>
        </w:rPr>
        <w:t>h</w:t>
      </w:r>
      <w:r w:rsidRPr="00104FA5">
        <w:rPr>
          <w:rFonts w:ascii="Arial" w:eastAsia="Arial" w:hAnsi="Arial" w:cs="Arial"/>
          <w:color w:val="000000"/>
        </w:rPr>
        <w:t>e</w:t>
      </w:r>
      <w:r w:rsidRPr="00104FA5">
        <w:rPr>
          <w:rFonts w:ascii="Arial" w:eastAsia="Arial" w:hAnsi="Arial" w:cs="Arial"/>
          <w:color w:val="000000"/>
          <w:spacing w:val="42"/>
        </w:rPr>
        <w:t xml:space="preserve"> </w:t>
      </w:r>
      <w:r w:rsidRPr="00104FA5">
        <w:rPr>
          <w:rFonts w:ascii="Arial" w:eastAsia="Arial" w:hAnsi="Arial" w:cs="Arial"/>
          <w:color w:val="000000"/>
          <w:spacing w:val="1"/>
        </w:rPr>
        <w:t>C</w:t>
      </w:r>
      <w:r w:rsidRPr="00104FA5">
        <w:rPr>
          <w:rFonts w:ascii="Arial" w:eastAsia="Arial" w:hAnsi="Arial" w:cs="Arial"/>
          <w:color w:val="000000"/>
        </w:rPr>
        <w:t>ontractor</w:t>
      </w:r>
      <w:r w:rsidRPr="00104FA5">
        <w:rPr>
          <w:rFonts w:ascii="Arial" w:eastAsia="Arial" w:hAnsi="Arial" w:cs="Arial"/>
          <w:color w:val="000000"/>
          <w:spacing w:val="42"/>
        </w:rPr>
        <w:t xml:space="preserve"> </w:t>
      </w:r>
      <w:r w:rsidRPr="00104FA5">
        <w:rPr>
          <w:rFonts w:ascii="Arial" w:eastAsia="Arial" w:hAnsi="Arial" w:cs="Arial"/>
          <w:color w:val="000000"/>
          <w:spacing w:val="1"/>
        </w:rPr>
        <w:t>i</w:t>
      </w:r>
      <w:r w:rsidRPr="00104FA5">
        <w:rPr>
          <w:rFonts w:ascii="Arial" w:eastAsia="Arial" w:hAnsi="Arial" w:cs="Arial"/>
          <w:color w:val="000000"/>
        </w:rPr>
        <w:t>s</w:t>
      </w:r>
      <w:r w:rsidRPr="00104FA5">
        <w:rPr>
          <w:rFonts w:ascii="Arial" w:eastAsia="Arial" w:hAnsi="Arial" w:cs="Arial"/>
          <w:color w:val="000000"/>
          <w:spacing w:val="43"/>
        </w:rPr>
        <w:t xml:space="preserve"> </w:t>
      </w:r>
      <w:r w:rsidRPr="00104FA5">
        <w:rPr>
          <w:rFonts w:ascii="Arial" w:eastAsia="Arial" w:hAnsi="Arial" w:cs="Arial"/>
          <w:color w:val="000000"/>
        </w:rPr>
        <w:t>ex</w:t>
      </w:r>
      <w:r w:rsidRPr="00104FA5">
        <w:rPr>
          <w:rFonts w:ascii="Arial" w:eastAsia="Arial" w:hAnsi="Arial" w:cs="Arial"/>
          <w:color w:val="000000"/>
          <w:spacing w:val="1"/>
        </w:rPr>
        <w:t>p</w:t>
      </w:r>
      <w:r w:rsidRPr="00104FA5">
        <w:rPr>
          <w:rFonts w:ascii="Arial" w:eastAsia="Arial" w:hAnsi="Arial" w:cs="Arial"/>
          <w:color w:val="000000"/>
        </w:rPr>
        <w:t>ected</w:t>
      </w:r>
      <w:r w:rsidRPr="00104FA5">
        <w:rPr>
          <w:rFonts w:ascii="Arial" w:eastAsia="Arial" w:hAnsi="Arial" w:cs="Arial"/>
          <w:color w:val="000000"/>
          <w:spacing w:val="43"/>
        </w:rPr>
        <w:t xml:space="preserve"> </w:t>
      </w:r>
      <w:r w:rsidRPr="00104FA5">
        <w:rPr>
          <w:rFonts w:ascii="Arial" w:eastAsia="Arial" w:hAnsi="Arial" w:cs="Arial"/>
          <w:color w:val="000000"/>
        </w:rPr>
        <w:t>to</w:t>
      </w:r>
      <w:r w:rsidRPr="00104FA5">
        <w:rPr>
          <w:rFonts w:ascii="Arial" w:eastAsia="Arial" w:hAnsi="Arial" w:cs="Arial"/>
          <w:color w:val="000000"/>
          <w:spacing w:val="42"/>
        </w:rPr>
        <w:t xml:space="preserve"> </w:t>
      </w:r>
      <w:r w:rsidRPr="00104FA5">
        <w:rPr>
          <w:rFonts w:ascii="Arial" w:eastAsia="Arial" w:hAnsi="Arial" w:cs="Arial"/>
          <w:color w:val="000000"/>
          <w:spacing w:val="1"/>
        </w:rPr>
        <w:t>o</w:t>
      </w:r>
      <w:r w:rsidRPr="00104FA5">
        <w:rPr>
          <w:rFonts w:ascii="Arial" w:eastAsia="Arial" w:hAnsi="Arial" w:cs="Arial"/>
          <w:color w:val="000000"/>
        </w:rPr>
        <w:t>nly</w:t>
      </w:r>
      <w:r w:rsidRPr="00104FA5">
        <w:rPr>
          <w:rFonts w:ascii="Arial" w:eastAsia="Arial" w:hAnsi="Arial" w:cs="Arial"/>
          <w:color w:val="000000"/>
          <w:spacing w:val="42"/>
        </w:rPr>
        <w:t xml:space="preserve"> </w:t>
      </w:r>
      <w:r w:rsidRPr="00104FA5">
        <w:rPr>
          <w:rFonts w:ascii="Arial" w:eastAsia="Arial" w:hAnsi="Arial" w:cs="Arial"/>
          <w:color w:val="000000"/>
        </w:rPr>
        <w:t>so</w:t>
      </w:r>
      <w:r w:rsidRPr="00104FA5">
        <w:rPr>
          <w:rFonts w:ascii="Arial" w:eastAsia="Arial" w:hAnsi="Arial" w:cs="Arial"/>
          <w:color w:val="000000"/>
          <w:spacing w:val="1"/>
        </w:rPr>
        <w:t>u</w:t>
      </w:r>
      <w:r w:rsidRPr="00104FA5">
        <w:rPr>
          <w:rFonts w:ascii="Arial" w:eastAsia="Arial" w:hAnsi="Arial" w:cs="Arial"/>
          <w:color w:val="000000"/>
        </w:rPr>
        <w:t>rce</w:t>
      </w:r>
      <w:r w:rsidRPr="00104FA5">
        <w:rPr>
          <w:rFonts w:ascii="Arial" w:eastAsia="Arial" w:hAnsi="Arial" w:cs="Arial"/>
          <w:color w:val="000000"/>
          <w:spacing w:val="43"/>
        </w:rPr>
        <w:t xml:space="preserve"> </w:t>
      </w:r>
      <w:r w:rsidRPr="00104FA5">
        <w:rPr>
          <w:rFonts w:ascii="Arial" w:eastAsia="Arial" w:hAnsi="Arial" w:cs="Arial"/>
          <w:color w:val="000000"/>
        </w:rPr>
        <w:t>Karin</w:t>
      </w:r>
      <w:r w:rsidRPr="00104FA5">
        <w:rPr>
          <w:rFonts w:ascii="Arial" w:eastAsia="Arial" w:hAnsi="Arial" w:cs="Arial"/>
          <w:color w:val="000000"/>
          <w:spacing w:val="44"/>
        </w:rPr>
        <w:t xml:space="preserve"> </w:t>
      </w:r>
      <w:r w:rsidRPr="00104FA5">
        <w:rPr>
          <w:rFonts w:ascii="Arial" w:eastAsia="Arial" w:hAnsi="Arial" w:cs="Arial"/>
          <w:color w:val="000000"/>
        </w:rPr>
        <w:t>G</w:t>
      </w:r>
      <w:r w:rsidRPr="00104FA5">
        <w:rPr>
          <w:rFonts w:ascii="Arial" w:eastAsia="Arial" w:hAnsi="Arial" w:cs="Arial"/>
          <w:color w:val="000000"/>
          <w:spacing w:val="-1"/>
        </w:rPr>
        <w:t>r</w:t>
      </w:r>
      <w:r w:rsidRPr="00104FA5">
        <w:rPr>
          <w:rFonts w:ascii="Arial" w:eastAsia="Arial" w:hAnsi="Arial" w:cs="Arial"/>
          <w:color w:val="000000"/>
        </w:rPr>
        <w:t>a</w:t>
      </w:r>
      <w:r w:rsidRPr="00104FA5">
        <w:rPr>
          <w:rFonts w:ascii="Arial" w:eastAsia="Arial" w:hAnsi="Arial" w:cs="Arial"/>
          <w:color w:val="000000"/>
          <w:spacing w:val="-1"/>
        </w:rPr>
        <w:t>n</w:t>
      </w:r>
      <w:r w:rsidRPr="00104FA5">
        <w:rPr>
          <w:rFonts w:ascii="Arial" w:eastAsia="Arial" w:hAnsi="Arial" w:cs="Arial"/>
          <w:color w:val="000000"/>
        </w:rPr>
        <w:t>ite</w:t>
      </w:r>
      <w:r w:rsidRPr="00104FA5">
        <w:rPr>
          <w:rFonts w:ascii="Arial" w:eastAsia="Arial" w:hAnsi="Arial" w:cs="Arial"/>
          <w:color w:val="000000"/>
          <w:spacing w:val="43"/>
        </w:rPr>
        <w:t xml:space="preserve"> </w:t>
      </w:r>
      <w:r w:rsidRPr="00104FA5">
        <w:rPr>
          <w:rFonts w:ascii="Arial" w:eastAsia="Arial" w:hAnsi="Arial" w:cs="Arial"/>
          <w:color w:val="000000"/>
          <w:spacing w:val="-1"/>
        </w:rPr>
        <w:t>f</w:t>
      </w:r>
      <w:r w:rsidRPr="00104FA5">
        <w:rPr>
          <w:rFonts w:ascii="Arial" w:eastAsia="Arial" w:hAnsi="Arial" w:cs="Arial"/>
          <w:color w:val="000000"/>
        </w:rPr>
        <w:t>r</w:t>
      </w:r>
      <w:r w:rsidRPr="00104FA5">
        <w:rPr>
          <w:rFonts w:ascii="Arial" w:eastAsia="Arial" w:hAnsi="Arial" w:cs="Arial"/>
          <w:color w:val="000000"/>
          <w:spacing w:val="-2"/>
        </w:rPr>
        <w:t>o</w:t>
      </w:r>
      <w:r w:rsidRPr="00104FA5">
        <w:rPr>
          <w:rFonts w:ascii="Arial" w:eastAsia="Arial" w:hAnsi="Arial" w:cs="Arial"/>
          <w:color w:val="000000"/>
        </w:rPr>
        <w:t>m companies</w:t>
      </w:r>
      <w:r w:rsidRPr="00104FA5">
        <w:rPr>
          <w:rFonts w:ascii="Arial" w:eastAsia="Arial" w:hAnsi="Arial" w:cs="Arial"/>
          <w:color w:val="000000"/>
          <w:spacing w:val="4"/>
        </w:rPr>
        <w:t xml:space="preserve"> </w:t>
      </w:r>
      <w:r w:rsidRPr="00104FA5">
        <w:rPr>
          <w:rFonts w:ascii="Arial" w:eastAsia="Arial" w:hAnsi="Arial" w:cs="Arial"/>
          <w:color w:val="000000"/>
        </w:rPr>
        <w:t>and</w:t>
      </w:r>
      <w:r w:rsidRPr="00104FA5">
        <w:rPr>
          <w:rFonts w:ascii="Arial" w:eastAsia="Arial" w:hAnsi="Arial" w:cs="Arial"/>
          <w:color w:val="000000"/>
          <w:spacing w:val="5"/>
        </w:rPr>
        <w:t xml:space="preserve"> </w:t>
      </w:r>
      <w:r w:rsidRPr="00104FA5">
        <w:rPr>
          <w:rFonts w:ascii="Arial" w:eastAsia="Arial" w:hAnsi="Arial" w:cs="Arial"/>
          <w:color w:val="000000"/>
        </w:rPr>
        <w:t>wh</w:t>
      </w:r>
      <w:r w:rsidRPr="00104FA5">
        <w:rPr>
          <w:rFonts w:ascii="Arial" w:eastAsia="Arial" w:hAnsi="Arial" w:cs="Arial"/>
          <w:color w:val="000000"/>
          <w:spacing w:val="-1"/>
        </w:rPr>
        <w:t>o</w:t>
      </w:r>
      <w:r w:rsidRPr="00104FA5">
        <w:rPr>
          <w:rFonts w:ascii="Arial" w:eastAsia="Arial" w:hAnsi="Arial" w:cs="Arial"/>
          <w:color w:val="000000"/>
        </w:rPr>
        <w:t>lesalers</w:t>
      </w:r>
      <w:r w:rsidRPr="00104FA5">
        <w:rPr>
          <w:rFonts w:ascii="Arial" w:eastAsia="Arial" w:hAnsi="Arial" w:cs="Arial"/>
          <w:color w:val="000000"/>
          <w:spacing w:val="4"/>
        </w:rPr>
        <w:t xml:space="preserve"> </w:t>
      </w:r>
      <w:r w:rsidRPr="00104FA5">
        <w:rPr>
          <w:rFonts w:ascii="Arial" w:eastAsia="Arial" w:hAnsi="Arial" w:cs="Arial"/>
          <w:color w:val="000000"/>
        </w:rPr>
        <w:t>that</w:t>
      </w:r>
      <w:r w:rsidRPr="00104FA5">
        <w:rPr>
          <w:rFonts w:ascii="Arial" w:eastAsia="Arial" w:hAnsi="Arial" w:cs="Arial"/>
          <w:color w:val="000000"/>
          <w:spacing w:val="3"/>
        </w:rPr>
        <w:t xml:space="preserve"> </w:t>
      </w:r>
      <w:r w:rsidRPr="00104FA5">
        <w:rPr>
          <w:rFonts w:ascii="Arial" w:eastAsia="Arial" w:hAnsi="Arial" w:cs="Arial"/>
          <w:color w:val="000000"/>
        </w:rPr>
        <w:t>have</w:t>
      </w:r>
      <w:r w:rsidRPr="00104FA5">
        <w:rPr>
          <w:rFonts w:ascii="Arial" w:eastAsia="Arial" w:hAnsi="Arial" w:cs="Arial"/>
          <w:color w:val="000000"/>
          <w:spacing w:val="5"/>
        </w:rPr>
        <w:t xml:space="preserve"> </w:t>
      </w:r>
      <w:r w:rsidRPr="00104FA5">
        <w:rPr>
          <w:rFonts w:ascii="Arial" w:eastAsia="Arial" w:hAnsi="Arial" w:cs="Arial"/>
          <w:color w:val="000000"/>
        </w:rPr>
        <w:t>a</w:t>
      </w:r>
      <w:r w:rsidRPr="00104FA5">
        <w:rPr>
          <w:rFonts w:ascii="Arial" w:eastAsia="Arial" w:hAnsi="Arial" w:cs="Arial"/>
          <w:color w:val="000000"/>
          <w:spacing w:val="5"/>
        </w:rPr>
        <w:t xml:space="preserve"> </w:t>
      </w:r>
      <w:r w:rsidRPr="00104FA5">
        <w:rPr>
          <w:rFonts w:ascii="Arial" w:eastAsia="Arial" w:hAnsi="Arial" w:cs="Arial"/>
          <w:color w:val="000000"/>
        </w:rPr>
        <w:t>good</w:t>
      </w:r>
      <w:r w:rsidRPr="00104FA5">
        <w:rPr>
          <w:rFonts w:ascii="Arial" w:eastAsia="Arial" w:hAnsi="Arial" w:cs="Arial"/>
          <w:color w:val="000000"/>
          <w:spacing w:val="5"/>
        </w:rPr>
        <w:t xml:space="preserve"> </w:t>
      </w:r>
      <w:r w:rsidRPr="00104FA5">
        <w:rPr>
          <w:rFonts w:ascii="Arial" w:eastAsia="Arial" w:hAnsi="Arial" w:cs="Arial"/>
          <w:color w:val="000000"/>
          <w:spacing w:val="-1"/>
        </w:rPr>
        <w:t>r</w:t>
      </w:r>
      <w:r w:rsidRPr="00104FA5">
        <w:rPr>
          <w:rFonts w:ascii="Arial" w:eastAsia="Arial" w:hAnsi="Arial" w:cs="Arial"/>
          <w:color w:val="000000"/>
        </w:rPr>
        <w:t>epu</w:t>
      </w:r>
      <w:r w:rsidRPr="00104FA5">
        <w:rPr>
          <w:rFonts w:ascii="Arial" w:eastAsia="Arial" w:hAnsi="Arial" w:cs="Arial"/>
          <w:color w:val="000000"/>
          <w:spacing w:val="-1"/>
        </w:rPr>
        <w:t>t</w:t>
      </w:r>
      <w:r w:rsidRPr="00104FA5">
        <w:rPr>
          <w:rFonts w:ascii="Arial" w:eastAsia="Arial" w:hAnsi="Arial" w:cs="Arial"/>
          <w:color w:val="000000"/>
        </w:rPr>
        <w:t>ation</w:t>
      </w:r>
      <w:r w:rsidRPr="00104FA5">
        <w:rPr>
          <w:rFonts w:ascii="Arial" w:eastAsia="Arial" w:hAnsi="Arial" w:cs="Arial"/>
          <w:color w:val="000000"/>
          <w:spacing w:val="5"/>
        </w:rPr>
        <w:t xml:space="preserve"> </w:t>
      </w:r>
      <w:r w:rsidRPr="00104FA5">
        <w:rPr>
          <w:rFonts w:ascii="Arial" w:eastAsia="Arial" w:hAnsi="Arial" w:cs="Arial"/>
          <w:color w:val="000000"/>
        </w:rPr>
        <w:t>for</w:t>
      </w:r>
      <w:r w:rsidRPr="00104FA5">
        <w:rPr>
          <w:rFonts w:ascii="Arial" w:eastAsia="Arial" w:hAnsi="Arial" w:cs="Arial"/>
          <w:color w:val="000000"/>
          <w:spacing w:val="3"/>
        </w:rPr>
        <w:t xml:space="preserve"> </w:t>
      </w:r>
      <w:r w:rsidRPr="00104FA5">
        <w:rPr>
          <w:rFonts w:ascii="Arial" w:eastAsia="Arial" w:hAnsi="Arial" w:cs="Arial"/>
          <w:color w:val="000000"/>
        </w:rPr>
        <w:t>the</w:t>
      </w:r>
      <w:r w:rsidRPr="00104FA5">
        <w:rPr>
          <w:rFonts w:ascii="Arial" w:eastAsia="Arial" w:hAnsi="Arial" w:cs="Arial"/>
          <w:color w:val="000000"/>
          <w:spacing w:val="4"/>
        </w:rPr>
        <w:t xml:space="preserve"> </w:t>
      </w:r>
      <w:r w:rsidRPr="00104FA5">
        <w:rPr>
          <w:rFonts w:ascii="Arial" w:eastAsia="Arial" w:hAnsi="Arial" w:cs="Arial"/>
          <w:color w:val="000000"/>
        </w:rPr>
        <w:t>t</w:t>
      </w:r>
      <w:r w:rsidRPr="00104FA5">
        <w:rPr>
          <w:rFonts w:ascii="Arial" w:eastAsia="Arial" w:hAnsi="Arial" w:cs="Arial"/>
          <w:color w:val="000000"/>
          <w:spacing w:val="-1"/>
        </w:rPr>
        <w:t>r</w:t>
      </w:r>
      <w:r w:rsidRPr="00104FA5">
        <w:rPr>
          <w:rFonts w:ascii="Arial" w:eastAsia="Arial" w:hAnsi="Arial" w:cs="Arial"/>
          <w:color w:val="000000"/>
        </w:rPr>
        <w:t>e</w:t>
      </w:r>
      <w:r w:rsidRPr="00104FA5">
        <w:rPr>
          <w:rFonts w:ascii="Arial" w:eastAsia="Arial" w:hAnsi="Arial" w:cs="Arial"/>
          <w:color w:val="000000"/>
          <w:spacing w:val="1"/>
        </w:rPr>
        <w:t>a</w:t>
      </w:r>
      <w:r w:rsidRPr="00104FA5">
        <w:rPr>
          <w:rFonts w:ascii="Arial" w:eastAsia="Arial" w:hAnsi="Arial" w:cs="Arial"/>
          <w:color w:val="000000"/>
          <w:spacing w:val="-2"/>
        </w:rPr>
        <w:t>t</w:t>
      </w:r>
      <w:r w:rsidRPr="00104FA5">
        <w:rPr>
          <w:rFonts w:ascii="Arial" w:eastAsia="Arial" w:hAnsi="Arial" w:cs="Arial"/>
          <w:color w:val="000000"/>
          <w:spacing w:val="1"/>
        </w:rPr>
        <w:t>m</w:t>
      </w:r>
      <w:r w:rsidRPr="00104FA5">
        <w:rPr>
          <w:rFonts w:ascii="Arial" w:eastAsia="Arial" w:hAnsi="Arial" w:cs="Arial"/>
          <w:color w:val="000000"/>
        </w:rPr>
        <w:t>ent</w:t>
      </w:r>
      <w:r w:rsidRPr="00104FA5">
        <w:rPr>
          <w:rFonts w:ascii="Arial" w:eastAsia="Arial" w:hAnsi="Arial" w:cs="Arial"/>
          <w:color w:val="000000"/>
          <w:spacing w:val="3"/>
        </w:rPr>
        <w:t xml:space="preserve"> </w:t>
      </w:r>
      <w:r w:rsidRPr="00104FA5">
        <w:rPr>
          <w:rFonts w:ascii="Arial" w:eastAsia="Arial" w:hAnsi="Arial" w:cs="Arial"/>
          <w:color w:val="000000"/>
        </w:rPr>
        <w:t>and</w:t>
      </w:r>
      <w:r w:rsidRPr="00104FA5">
        <w:rPr>
          <w:rFonts w:ascii="Arial" w:eastAsia="Arial" w:hAnsi="Arial" w:cs="Arial"/>
          <w:color w:val="000000"/>
          <w:spacing w:val="4"/>
        </w:rPr>
        <w:t xml:space="preserve"> </w:t>
      </w:r>
      <w:r w:rsidRPr="00104FA5">
        <w:rPr>
          <w:rFonts w:ascii="Arial" w:eastAsia="Arial" w:hAnsi="Arial" w:cs="Arial"/>
          <w:color w:val="000000"/>
          <w:spacing w:val="2"/>
        </w:rPr>
        <w:t>w</w:t>
      </w:r>
      <w:r w:rsidRPr="00104FA5">
        <w:rPr>
          <w:rFonts w:ascii="Arial" w:eastAsia="Arial" w:hAnsi="Arial" w:cs="Arial"/>
          <w:color w:val="000000"/>
          <w:spacing w:val="-1"/>
        </w:rPr>
        <w:t>e</w:t>
      </w:r>
      <w:r w:rsidRPr="00104FA5">
        <w:rPr>
          <w:rFonts w:ascii="Arial" w:eastAsia="Arial" w:hAnsi="Arial" w:cs="Arial"/>
          <w:color w:val="000000"/>
          <w:spacing w:val="1"/>
        </w:rPr>
        <w:t>l</w:t>
      </w:r>
      <w:r w:rsidRPr="00104FA5">
        <w:rPr>
          <w:rFonts w:ascii="Arial" w:eastAsia="Arial" w:hAnsi="Arial" w:cs="Arial"/>
          <w:color w:val="000000"/>
        </w:rPr>
        <w:t>fare</w:t>
      </w:r>
      <w:r w:rsidRPr="00104FA5">
        <w:rPr>
          <w:rFonts w:ascii="Arial" w:eastAsia="Arial" w:hAnsi="Arial" w:cs="Arial"/>
          <w:color w:val="000000"/>
          <w:spacing w:val="4"/>
        </w:rPr>
        <w:t xml:space="preserve"> </w:t>
      </w:r>
      <w:r w:rsidRPr="00104FA5">
        <w:rPr>
          <w:rFonts w:ascii="Arial" w:eastAsia="Arial" w:hAnsi="Arial" w:cs="Arial"/>
          <w:color w:val="000000"/>
          <w:spacing w:val="1"/>
        </w:rPr>
        <w:t>of</w:t>
      </w:r>
      <w:r w:rsidRPr="00104FA5">
        <w:rPr>
          <w:rFonts w:ascii="Arial" w:eastAsia="Arial" w:hAnsi="Arial" w:cs="Arial"/>
          <w:color w:val="000000"/>
          <w:spacing w:val="3"/>
        </w:rPr>
        <w:t xml:space="preserve"> </w:t>
      </w:r>
      <w:r w:rsidRPr="00104FA5">
        <w:rPr>
          <w:rFonts w:ascii="Arial" w:eastAsia="Arial" w:hAnsi="Arial" w:cs="Arial"/>
          <w:color w:val="000000"/>
          <w:spacing w:val="-1"/>
        </w:rPr>
        <w:t>t</w:t>
      </w:r>
      <w:r w:rsidRPr="00104FA5">
        <w:rPr>
          <w:rFonts w:ascii="Arial" w:eastAsia="Arial" w:hAnsi="Arial" w:cs="Arial"/>
          <w:color w:val="000000"/>
        </w:rPr>
        <w:t>h</w:t>
      </w:r>
      <w:r w:rsidRPr="00104FA5">
        <w:rPr>
          <w:rFonts w:ascii="Arial" w:eastAsia="Arial" w:hAnsi="Arial" w:cs="Arial"/>
          <w:color w:val="000000"/>
          <w:spacing w:val="-1"/>
        </w:rPr>
        <w:t>e</w:t>
      </w:r>
      <w:r w:rsidRPr="00104FA5">
        <w:rPr>
          <w:rFonts w:ascii="Arial" w:eastAsia="Arial" w:hAnsi="Arial" w:cs="Arial"/>
          <w:color w:val="000000"/>
          <w:spacing w:val="1"/>
        </w:rPr>
        <w:t>i</w:t>
      </w:r>
      <w:r w:rsidRPr="00104FA5">
        <w:rPr>
          <w:rFonts w:ascii="Arial" w:eastAsia="Arial" w:hAnsi="Arial" w:cs="Arial"/>
          <w:color w:val="000000"/>
        </w:rPr>
        <w:t>r</w:t>
      </w:r>
      <w:r w:rsidRPr="00104FA5">
        <w:rPr>
          <w:rFonts w:ascii="Arial" w:eastAsia="Arial" w:hAnsi="Arial" w:cs="Arial"/>
          <w:color w:val="000000"/>
          <w:spacing w:val="4"/>
        </w:rPr>
        <w:t xml:space="preserve"> </w:t>
      </w:r>
      <w:r w:rsidRPr="00104FA5">
        <w:rPr>
          <w:rFonts w:ascii="Arial" w:eastAsia="Arial" w:hAnsi="Arial" w:cs="Arial"/>
          <w:color w:val="000000"/>
        </w:rPr>
        <w:t>work</w:t>
      </w:r>
      <w:r w:rsidRPr="00104FA5">
        <w:rPr>
          <w:rFonts w:ascii="Arial" w:eastAsia="Arial" w:hAnsi="Arial" w:cs="Arial"/>
          <w:color w:val="000000"/>
          <w:spacing w:val="1"/>
        </w:rPr>
        <w:t>e</w:t>
      </w:r>
      <w:r w:rsidRPr="00104FA5">
        <w:rPr>
          <w:rFonts w:ascii="Arial" w:eastAsia="Arial" w:hAnsi="Arial" w:cs="Arial"/>
          <w:color w:val="000000"/>
        </w:rPr>
        <w:t>rs</w:t>
      </w:r>
      <w:r w:rsidRPr="00104FA5">
        <w:rPr>
          <w:rFonts w:ascii="Arial" w:eastAsia="Arial" w:hAnsi="Arial" w:cs="Arial"/>
          <w:color w:val="000000"/>
          <w:spacing w:val="2"/>
        </w:rPr>
        <w:t xml:space="preserve"> </w:t>
      </w:r>
      <w:r w:rsidRPr="00104FA5">
        <w:rPr>
          <w:rFonts w:ascii="Arial" w:eastAsia="Arial" w:hAnsi="Arial" w:cs="Arial"/>
          <w:color w:val="000000"/>
        </w:rPr>
        <w:t>a</w:t>
      </w:r>
      <w:r w:rsidRPr="00104FA5">
        <w:rPr>
          <w:rFonts w:ascii="Arial" w:eastAsia="Arial" w:hAnsi="Arial" w:cs="Arial"/>
          <w:color w:val="000000"/>
          <w:spacing w:val="1"/>
        </w:rPr>
        <w:t>n</w:t>
      </w:r>
      <w:r w:rsidRPr="00104FA5">
        <w:rPr>
          <w:rFonts w:ascii="Arial" w:eastAsia="Arial" w:hAnsi="Arial" w:cs="Arial"/>
          <w:color w:val="000000"/>
        </w:rPr>
        <w:t xml:space="preserve">d </w:t>
      </w:r>
      <w:r w:rsidRPr="00104FA5">
        <w:rPr>
          <w:rFonts w:ascii="Arial" w:eastAsia="Arial" w:hAnsi="Arial" w:cs="Arial"/>
          <w:b/>
          <w:bCs/>
          <w:color w:val="000000"/>
        </w:rPr>
        <w:t>m</w:t>
      </w:r>
      <w:r w:rsidRPr="00104FA5">
        <w:rPr>
          <w:rFonts w:ascii="Arial" w:eastAsia="Arial" w:hAnsi="Arial" w:cs="Arial"/>
          <w:b/>
          <w:bCs/>
          <w:color w:val="000000"/>
          <w:spacing w:val="1"/>
        </w:rPr>
        <w:t>u</w:t>
      </w:r>
      <w:r w:rsidRPr="00104FA5">
        <w:rPr>
          <w:rFonts w:ascii="Arial" w:eastAsia="Arial" w:hAnsi="Arial" w:cs="Arial"/>
          <w:b/>
          <w:bCs/>
          <w:color w:val="000000"/>
        </w:rPr>
        <w:t>st</w:t>
      </w:r>
      <w:r w:rsidRPr="00104FA5">
        <w:rPr>
          <w:rFonts w:ascii="Arial" w:eastAsia="Arial" w:hAnsi="Arial" w:cs="Arial"/>
          <w:b/>
          <w:bCs/>
          <w:color w:val="000000"/>
          <w:spacing w:val="6"/>
        </w:rPr>
        <w:t xml:space="preserve"> </w:t>
      </w:r>
      <w:r w:rsidRPr="00104FA5">
        <w:rPr>
          <w:rFonts w:ascii="Arial" w:eastAsia="Arial" w:hAnsi="Arial" w:cs="Arial"/>
          <w:color w:val="000000"/>
        </w:rPr>
        <w:t>comp</w:t>
      </w:r>
      <w:r w:rsidRPr="00104FA5">
        <w:rPr>
          <w:rFonts w:ascii="Arial" w:eastAsia="Arial" w:hAnsi="Arial" w:cs="Arial"/>
          <w:color w:val="000000"/>
          <w:spacing w:val="1"/>
        </w:rPr>
        <w:t>l</w:t>
      </w:r>
      <w:r w:rsidRPr="00104FA5">
        <w:rPr>
          <w:rFonts w:ascii="Arial" w:eastAsia="Arial" w:hAnsi="Arial" w:cs="Arial"/>
          <w:color w:val="000000"/>
        </w:rPr>
        <w:t>y</w:t>
      </w:r>
      <w:r w:rsidRPr="00104FA5">
        <w:rPr>
          <w:rFonts w:ascii="Arial" w:eastAsia="Arial" w:hAnsi="Arial" w:cs="Arial"/>
          <w:color w:val="000000"/>
          <w:spacing w:val="5"/>
        </w:rPr>
        <w:t xml:space="preserve"> </w:t>
      </w:r>
      <w:r w:rsidRPr="00104FA5">
        <w:rPr>
          <w:rFonts w:ascii="Arial" w:eastAsia="Arial" w:hAnsi="Arial" w:cs="Arial"/>
          <w:color w:val="000000"/>
          <w:spacing w:val="1"/>
        </w:rPr>
        <w:t>wi</w:t>
      </w:r>
      <w:r w:rsidRPr="00104FA5">
        <w:rPr>
          <w:rFonts w:ascii="Arial" w:eastAsia="Arial" w:hAnsi="Arial" w:cs="Arial"/>
          <w:color w:val="000000"/>
        </w:rPr>
        <w:t>th</w:t>
      </w:r>
      <w:r w:rsidRPr="00104FA5">
        <w:rPr>
          <w:rFonts w:ascii="Arial" w:eastAsia="Arial" w:hAnsi="Arial" w:cs="Arial"/>
          <w:color w:val="000000"/>
          <w:spacing w:val="7"/>
        </w:rPr>
        <w:t xml:space="preserve"> </w:t>
      </w:r>
      <w:r w:rsidRPr="00104FA5">
        <w:rPr>
          <w:rFonts w:ascii="Arial" w:eastAsia="Arial" w:hAnsi="Arial" w:cs="Arial"/>
          <w:color w:val="000000"/>
        </w:rPr>
        <w:t>the</w:t>
      </w:r>
      <w:r w:rsidRPr="00104FA5">
        <w:rPr>
          <w:rFonts w:ascii="Arial" w:eastAsia="Arial" w:hAnsi="Arial" w:cs="Arial"/>
          <w:color w:val="000000"/>
          <w:spacing w:val="7"/>
        </w:rPr>
        <w:t xml:space="preserve"> </w:t>
      </w:r>
      <w:r w:rsidRPr="00104FA5">
        <w:rPr>
          <w:rFonts w:ascii="Arial" w:eastAsia="Arial" w:hAnsi="Arial" w:cs="Arial"/>
          <w:color w:val="000000"/>
        </w:rPr>
        <w:t>requ</w:t>
      </w:r>
      <w:r w:rsidRPr="00104FA5">
        <w:rPr>
          <w:rFonts w:ascii="Arial" w:eastAsia="Arial" w:hAnsi="Arial" w:cs="Arial"/>
          <w:color w:val="000000"/>
          <w:spacing w:val="1"/>
        </w:rPr>
        <w:t>i</w:t>
      </w:r>
      <w:r w:rsidRPr="00104FA5">
        <w:rPr>
          <w:rFonts w:ascii="Arial" w:eastAsia="Arial" w:hAnsi="Arial" w:cs="Arial"/>
          <w:color w:val="000000"/>
        </w:rPr>
        <w:t>rements</w:t>
      </w:r>
      <w:r w:rsidRPr="00104FA5">
        <w:rPr>
          <w:rFonts w:ascii="Arial" w:eastAsia="Arial" w:hAnsi="Arial" w:cs="Arial"/>
          <w:color w:val="000000"/>
          <w:spacing w:val="6"/>
        </w:rPr>
        <w:t xml:space="preserve"> </w:t>
      </w:r>
      <w:r w:rsidRPr="00104FA5">
        <w:rPr>
          <w:rFonts w:ascii="Arial" w:eastAsia="Arial" w:hAnsi="Arial" w:cs="Arial"/>
          <w:color w:val="000000"/>
          <w:spacing w:val="1"/>
        </w:rPr>
        <w:t>o</w:t>
      </w:r>
      <w:r w:rsidRPr="00104FA5">
        <w:rPr>
          <w:rFonts w:ascii="Arial" w:eastAsia="Arial" w:hAnsi="Arial" w:cs="Arial"/>
          <w:color w:val="000000"/>
        </w:rPr>
        <w:t>f</w:t>
      </w:r>
      <w:r w:rsidRPr="00104FA5">
        <w:rPr>
          <w:rFonts w:ascii="Arial" w:eastAsia="Arial" w:hAnsi="Arial" w:cs="Arial"/>
          <w:color w:val="000000"/>
          <w:spacing w:val="5"/>
        </w:rPr>
        <w:t xml:space="preserve"> </w:t>
      </w:r>
      <w:r w:rsidRPr="00104FA5">
        <w:rPr>
          <w:rFonts w:ascii="Arial" w:eastAsia="Arial" w:hAnsi="Arial" w:cs="Arial"/>
          <w:color w:val="000000"/>
        </w:rPr>
        <w:t>the</w:t>
      </w:r>
      <w:r w:rsidRPr="00104FA5">
        <w:rPr>
          <w:rFonts w:ascii="Arial" w:eastAsia="Arial" w:hAnsi="Arial" w:cs="Arial"/>
          <w:color w:val="000000"/>
          <w:spacing w:val="7"/>
        </w:rPr>
        <w:t xml:space="preserve"> </w:t>
      </w:r>
      <w:r w:rsidRPr="00104FA5">
        <w:rPr>
          <w:rFonts w:ascii="Arial" w:eastAsia="Arial" w:hAnsi="Arial" w:cs="Arial"/>
          <w:color w:val="000000"/>
          <w:spacing w:val="1"/>
        </w:rPr>
        <w:t>U</w:t>
      </w:r>
      <w:r w:rsidRPr="00104FA5">
        <w:rPr>
          <w:rFonts w:ascii="Arial" w:eastAsia="Arial" w:hAnsi="Arial" w:cs="Arial"/>
          <w:color w:val="000000"/>
        </w:rPr>
        <w:t>K’s</w:t>
      </w:r>
      <w:r w:rsidRPr="00104FA5">
        <w:rPr>
          <w:rFonts w:ascii="Arial" w:eastAsia="Arial" w:hAnsi="Arial" w:cs="Arial"/>
          <w:color w:val="000000"/>
          <w:spacing w:val="6"/>
        </w:rPr>
        <w:t xml:space="preserve"> </w:t>
      </w:r>
      <w:r w:rsidRPr="00104FA5">
        <w:rPr>
          <w:rFonts w:ascii="Arial" w:eastAsia="Arial" w:hAnsi="Arial" w:cs="Arial"/>
          <w:color w:val="000000"/>
        </w:rPr>
        <w:t>Modern</w:t>
      </w:r>
      <w:r w:rsidRPr="00104FA5">
        <w:rPr>
          <w:rFonts w:ascii="Arial" w:eastAsia="Arial" w:hAnsi="Arial" w:cs="Arial"/>
          <w:color w:val="000000"/>
          <w:spacing w:val="7"/>
        </w:rPr>
        <w:t xml:space="preserve"> </w:t>
      </w:r>
      <w:r w:rsidRPr="00104FA5">
        <w:rPr>
          <w:rFonts w:ascii="Arial" w:eastAsia="Arial" w:hAnsi="Arial" w:cs="Arial"/>
          <w:color w:val="000000"/>
        </w:rPr>
        <w:t>Sla</w:t>
      </w:r>
      <w:r w:rsidRPr="00104FA5">
        <w:rPr>
          <w:rFonts w:ascii="Arial" w:eastAsia="Arial" w:hAnsi="Arial" w:cs="Arial"/>
          <w:color w:val="000000"/>
          <w:spacing w:val="1"/>
        </w:rPr>
        <w:t>ve</w:t>
      </w:r>
      <w:r w:rsidRPr="00104FA5">
        <w:rPr>
          <w:rFonts w:ascii="Arial" w:eastAsia="Arial" w:hAnsi="Arial" w:cs="Arial"/>
          <w:color w:val="000000"/>
          <w:spacing w:val="-1"/>
        </w:rPr>
        <w:t>r</w:t>
      </w:r>
      <w:r w:rsidRPr="00104FA5">
        <w:rPr>
          <w:rFonts w:ascii="Arial" w:eastAsia="Arial" w:hAnsi="Arial" w:cs="Arial"/>
          <w:color w:val="000000"/>
        </w:rPr>
        <w:t>y</w:t>
      </w:r>
      <w:r w:rsidRPr="00104FA5">
        <w:rPr>
          <w:rFonts w:ascii="Arial" w:eastAsia="Arial" w:hAnsi="Arial" w:cs="Arial"/>
          <w:color w:val="000000"/>
          <w:spacing w:val="6"/>
        </w:rPr>
        <w:t xml:space="preserve"> </w:t>
      </w:r>
      <w:r w:rsidRPr="00104FA5">
        <w:rPr>
          <w:rFonts w:ascii="Arial" w:eastAsia="Arial" w:hAnsi="Arial" w:cs="Arial"/>
          <w:color w:val="000000"/>
          <w:spacing w:val="1"/>
        </w:rPr>
        <w:t>A</w:t>
      </w:r>
      <w:r w:rsidRPr="00104FA5">
        <w:rPr>
          <w:rFonts w:ascii="Arial" w:eastAsia="Arial" w:hAnsi="Arial" w:cs="Arial"/>
          <w:color w:val="000000"/>
        </w:rPr>
        <w:t>ct</w:t>
      </w:r>
      <w:r w:rsidRPr="00104FA5">
        <w:rPr>
          <w:rFonts w:ascii="Arial" w:eastAsia="Arial" w:hAnsi="Arial" w:cs="Arial"/>
          <w:color w:val="000000"/>
          <w:spacing w:val="6"/>
        </w:rPr>
        <w:t xml:space="preserve"> </w:t>
      </w:r>
      <w:r w:rsidRPr="00104FA5">
        <w:rPr>
          <w:rFonts w:ascii="Arial" w:eastAsia="Arial" w:hAnsi="Arial" w:cs="Arial"/>
          <w:color w:val="000000"/>
        </w:rPr>
        <w:t>2</w:t>
      </w:r>
      <w:r w:rsidRPr="00104FA5">
        <w:rPr>
          <w:rFonts w:ascii="Arial" w:eastAsia="Arial" w:hAnsi="Arial" w:cs="Arial"/>
          <w:color w:val="000000"/>
          <w:spacing w:val="1"/>
        </w:rPr>
        <w:t>01</w:t>
      </w:r>
      <w:r w:rsidRPr="00104FA5">
        <w:rPr>
          <w:rFonts w:ascii="Arial" w:eastAsia="Arial" w:hAnsi="Arial" w:cs="Arial"/>
          <w:color w:val="000000"/>
        </w:rPr>
        <w:t>5,</w:t>
      </w:r>
      <w:r w:rsidRPr="00104FA5">
        <w:rPr>
          <w:rFonts w:ascii="Arial" w:eastAsia="Arial" w:hAnsi="Arial" w:cs="Arial"/>
          <w:color w:val="000000"/>
          <w:spacing w:val="6"/>
        </w:rPr>
        <w:t xml:space="preserve"> </w:t>
      </w:r>
      <w:r w:rsidRPr="00104FA5">
        <w:rPr>
          <w:rFonts w:ascii="Arial" w:eastAsia="Arial" w:hAnsi="Arial" w:cs="Arial"/>
          <w:color w:val="000000"/>
        </w:rPr>
        <w:t>wh</w:t>
      </w:r>
      <w:r w:rsidRPr="00104FA5">
        <w:rPr>
          <w:rFonts w:ascii="Arial" w:eastAsia="Arial" w:hAnsi="Arial" w:cs="Arial"/>
          <w:color w:val="000000"/>
          <w:spacing w:val="1"/>
        </w:rPr>
        <w:t>ich</w:t>
      </w:r>
      <w:r w:rsidRPr="00104FA5">
        <w:rPr>
          <w:rFonts w:ascii="Arial" w:eastAsia="Arial" w:hAnsi="Arial" w:cs="Arial"/>
          <w:color w:val="000000"/>
          <w:spacing w:val="6"/>
        </w:rPr>
        <w:t xml:space="preserve"> </w:t>
      </w:r>
      <w:r w:rsidRPr="00104FA5">
        <w:rPr>
          <w:rFonts w:ascii="Arial" w:eastAsia="Arial" w:hAnsi="Arial" w:cs="Arial"/>
          <w:color w:val="000000"/>
        </w:rPr>
        <w:t>aims</w:t>
      </w:r>
      <w:r w:rsidRPr="00104FA5">
        <w:rPr>
          <w:rFonts w:ascii="Arial" w:eastAsia="Arial" w:hAnsi="Arial" w:cs="Arial"/>
          <w:color w:val="000000"/>
          <w:spacing w:val="7"/>
        </w:rPr>
        <w:t xml:space="preserve"> </w:t>
      </w:r>
      <w:r w:rsidRPr="00104FA5">
        <w:rPr>
          <w:rFonts w:ascii="Arial" w:eastAsia="Arial" w:hAnsi="Arial" w:cs="Arial"/>
          <w:color w:val="000000"/>
        </w:rPr>
        <w:t>to</w:t>
      </w:r>
      <w:r w:rsidRPr="00104FA5">
        <w:rPr>
          <w:rFonts w:ascii="Arial" w:eastAsia="Arial" w:hAnsi="Arial" w:cs="Arial"/>
          <w:color w:val="000000"/>
          <w:spacing w:val="6"/>
        </w:rPr>
        <w:t xml:space="preserve"> </w:t>
      </w:r>
      <w:r w:rsidRPr="00104FA5">
        <w:rPr>
          <w:rFonts w:ascii="Arial" w:eastAsia="Arial" w:hAnsi="Arial" w:cs="Arial"/>
          <w:color w:val="000000"/>
        </w:rPr>
        <w:t>pre</w:t>
      </w:r>
      <w:r w:rsidRPr="00104FA5">
        <w:rPr>
          <w:rFonts w:ascii="Arial" w:eastAsia="Arial" w:hAnsi="Arial" w:cs="Arial"/>
          <w:color w:val="000000"/>
          <w:spacing w:val="1"/>
        </w:rPr>
        <w:t>v</w:t>
      </w:r>
      <w:r w:rsidRPr="00104FA5">
        <w:rPr>
          <w:rFonts w:ascii="Arial" w:eastAsia="Arial" w:hAnsi="Arial" w:cs="Arial"/>
          <w:color w:val="000000"/>
        </w:rPr>
        <w:t>ent</w:t>
      </w:r>
      <w:r w:rsidRPr="00104FA5">
        <w:rPr>
          <w:rFonts w:ascii="Arial" w:eastAsia="Arial" w:hAnsi="Arial" w:cs="Arial"/>
          <w:color w:val="000000"/>
          <w:spacing w:val="5"/>
        </w:rPr>
        <w:t xml:space="preserve"> </w:t>
      </w:r>
      <w:r w:rsidRPr="00104FA5">
        <w:rPr>
          <w:rFonts w:ascii="Arial" w:eastAsia="Arial" w:hAnsi="Arial" w:cs="Arial"/>
          <w:color w:val="000000"/>
        </w:rPr>
        <w:t>a</w:t>
      </w:r>
      <w:r w:rsidRPr="00104FA5">
        <w:rPr>
          <w:rFonts w:ascii="Arial" w:eastAsia="Arial" w:hAnsi="Arial" w:cs="Arial"/>
          <w:color w:val="000000"/>
          <w:spacing w:val="1"/>
        </w:rPr>
        <w:t>l</w:t>
      </w:r>
      <w:r w:rsidRPr="00104FA5">
        <w:rPr>
          <w:rFonts w:ascii="Arial" w:eastAsia="Arial" w:hAnsi="Arial" w:cs="Arial"/>
          <w:color w:val="000000"/>
        </w:rPr>
        <w:t>l</w:t>
      </w:r>
      <w:r w:rsidRPr="00104FA5">
        <w:rPr>
          <w:rFonts w:ascii="Arial" w:eastAsia="Arial" w:hAnsi="Arial" w:cs="Arial"/>
          <w:color w:val="000000"/>
          <w:spacing w:val="8"/>
        </w:rPr>
        <w:t xml:space="preserve"> </w:t>
      </w:r>
      <w:r w:rsidRPr="00104FA5">
        <w:rPr>
          <w:rFonts w:ascii="Arial" w:eastAsia="Arial" w:hAnsi="Arial" w:cs="Arial"/>
          <w:color w:val="000000"/>
        </w:rPr>
        <w:t>f</w:t>
      </w:r>
      <w:r w:rsidRPr="00104FA5">
        <w:rPr>
          <w:rFonts w:ascii="Arial" w:eastAsia="Arial" w:hAnsi="Arial" w:cs="Arial"/>
          <w:color w:val="000000"/>
          <w:spacing w:val="-1"/>
        </w:rPr>
        <w:t>o</w:t>
      </w:r>
      <w:r w:rsidRPr="00104FA5">
        <w:rPr>
          <w:rFonts w:ascii="Arial" w:eastAsia="Arial" w:hAnsi="Arial" w:cs="Arial"/>
          <w:color w:val="000000"/>
        </w:rPr>
        <w:t>rms of labour exploitation and increa</w:t>
      </w:r>
      <w:r w:rsidRPr="00104FA5">
        <w:rPr>
          <w:rFonts w:ascii="Arial" w:eastAsia="Arial" w:hAnsi="Arial" w:cs="Arial"/>
          <w:color w:val="000000"/>
          <w:spacing w:val="-1"/>
        </w:rPr>
        <w:t>s</w:t>
      </w:r>
      <w:r w:rsidRPr="00104FA5">
        <w:rPr>
          <w:rFonts w:ascii="Arial" w:eastAsia="Arial" w:hAnsi="Arial" w:cs="Arial"/>
          <w:color w:val="000000"/>
        </w:rPr>
        <w:t>e transp</w:t>
      </w:r>
      <w:r w:rsidRPr="00104FA5">
        <w:rPr>
          <w:rFonts w:ascii="Arial" w:eastAsia="Arial" w:hAnsi="Arial" w:cs="Arial"/>
          <w:color w:val="000000"/>
          <w:spacing w:val="1"/>
        </w:rPr>
        <w:t>a</w:t>
      </w:r>
      <w:r w:rsidRPr="00104FA5">
        <w:rPr>
          <w:rFonts w:ascii="Arial" w:eastAsia="Arial" w:hAnsi="Arial" w:cs="Arial"/>
          <w:color w:val="000000"/>
          <w:spacing w:val="-1"/>
        </w:rPr>
        <w:t>r</w:t>
      </w:r>
      <w:r w:rsidRPr="00104FA5">
        <w:rPr>
          <w:rFonts w:ascii="Arial" w:eastAsia="Arial" w:hAnsi="Arial" w:cs="Arial"/>
          <w:color w:val="000000"/>
        </w:rPr>
        <w:t>ency of</w:t>
      </w:r>
      <w:r w:rsidRPr="00104FA5">
        <w:rPr>
          <w:rFonts w:ascii="Arial" w:eastAsia="Arial" w:hAnsi="Arial" w:cs="Arial"/>
          <w:color w:val="000000"/>
          <w:spacing w:val="-1"/>
        </w:rPr>
        <w:t xml:space="preserve"> </w:t>
      </w:r>
      <w:r w:rsidRPr="00104FA5">
        <w:rPr>
          <w:rFonts w:ascii="Arial" w:eastAsia="Arial" w:hAnsi="Arial" w:cs="Arial"/>
          <w:color w:val="000000"/>
        </w:rPr>
        <w:t>labo</w:t>
      </w:r>
      <w:r w:rsidRPr="00104FA5">
        <w:rPr>
          <w:rFonts w:ascii="Arial" w:eastAsia="Arial" w:hAnsi="Arial" w:cs="Arial"/>
          <w:color w:val="000000"/>
          <w:spacing w:val="2"/>
        </w:rPr>
        <w:t>u</w:t>
      </w:r>
      <w:r w:rsidRPr="00104FA5">
        <w:rPr>
          <w:rFonts w:ascii="Arial" w:eastAsia="Arial" w:hAnsi="Arial" w:cs="Arial"/>
          <w:color w:val="000000"/>
        </w:rPr>
        <w:t>r</w:t>
      </w:r>
      <w:r w:rsidRPr="00104FA5">
        <w:rPr>
          <w:rFonts w:ascii="Arial" w:eastAsia="Arial" w:hAnsi="Arial" w:cs="Arial"/>
          <w:color w:val="000000"/>
          <w:spacing w:val="-1"/>
        </w:rPr>
        <w:t xml:space="preserve"> </w:t>
      </w:r>
      <w:r w:rsidRPr="00104FA5">
        <w:rPr>
          <w:rFonts w:ascii="Arial" w:eastAsia="Arial" w:hAnsi="Arial" w:cs="Arial"/>
          <w:color w:val="000000"/>
        </w:rPr>
        <w:t>practic</w:t>
      </w:r>
      <w:r w:rsidRPr="00104FA5">
        <w:rPr>
          <w:rFonts w:ascii="Arial" w:eastAsia="Arial" w:hAnsi="Arial" w:cs="Arial"/>
          <w:color w:val="000000"/>
          <w:spacing w:val="-2"/>
        </w:rPr>
        <w:t>e</w:t>
      </w:r>
      <w:r w:rsidRPr="00104FA5">
        <w:rPr>
          <w:rFonts w:ascii="Arial" w:eastAsia="Arial" w:hAnsi="Arial" w:cs="Arial"/>
          <w:color w:val="000000"/>
        </w:rPr>
        <w:t>s in sup</w:t>
      </w:r>
      <w:r w:rsidRPr="00104FA5">
        <w:rPr>
          <w:rFonts w:ascii="Arial" w:eastAsia="Arial" w:hAnsi="Arial" w:cs="Arial"/>
          <w:color w:val="000000"/>
          <w:spacing w:val="-1"/>
        </w:rPr>
        <w:t>p</w:t>
      </w:r>
      <w:r w:rsidRPr="00104FA5">
        <w:rPr>
          <w:rFonts w:ascii="Arial" w:eastAsia="Arial" w:hAnsi="Arial" w:cs="Arial"/>
          <w:color w:val="000000"/>
        </w:rPr>
        <w:t>ly</w:t>
      </w:r>
      <w:r w:rsidRPr="00104FA5">
        <w:rPr>
          <w:rFonts w:ascii="Arial" w:eastAsia="Arial" w:hAnsi="Arial" w:cs="Arial"/>
          <w:color w:val="000000"/>
          <w:spacing w:val="-2"/>
        </w:rPr>
        <w:t xml:space="preserve"> </w:t>
      </w:r>
      <w:r w:rsidRPr="00104FA5">
        <w:rPr>
          <w:rFonts w:ascii="Arial" w:eastAsia="Arial" w:hAnsi="Arial" w:cs="Arial"/>
          <w:color w:val="000000"/>
        </w:rPr>
        <w:t>chains</w:t>
      </w:r>
      <w:r w:rsidRPr="00104FA5">
        <w:rPr>
          <w:rFonts w:ascii="Arial" w:eastAsia="Arial" w:hAnsi="Arial" w:cs="Arial"/>
          <w:color w:val="000000"/>
          <w:spacing w:val="-2"/>
        </w:rPr>
        <w:t xml:space="preserve"> </w:t>
      </w:r>
      <w:r w:rsidRPr="00104FA5">
        <w:rPr>
          <w:rFonts w:ascii="Arial" w:eastAsia="Arial" w:hAnsi="Arial" w:cs="Arial"/>
          <w:color w:val="000000"/>
        </w:rPr>
        <w:t>worldw</w:t>
      </w:r>
      <w:r w:rsidRPr="00104FA5">
        <w:rPr>
          <w:rFonts w:ascii="Arial" w:eastAsia="Arial" w:hAnsi="Arial" w:cs="Arial"/>
          <w:color w:val="000000"/>
          <w:spacing w:val="1"/>
        </w:rPr>
        <w:t>i</w:t>
      </w:r>
      <w:r w:rsidRPr="00104FA5">
        <w:rPr>
          <w:rFonts w:ascii="Arial" w:eastAsia="Arial" w:hAnsi="Arial" w:cs="Arial"/>
          <w:color w:val="000000"/>
        </w:rPr>
        <w:t>de.</w:t>
      </w:r>
    </w:p>
    <w:p w14:paraId="661804F8" w14:textId="77777777" w:rsidR="00A06623" w:rsidRPr="00104FA5" w:rsidRDefault="00A06623" w:rsidP="00A06623">
      <w:pPr>
        <w:pStyle w:val="ListParagraph"/>
        <w:widowControl w:val="0"/>
        <w:ind w:left="0"/>
        <w:rPr>
          <w:rFonts w:ascii="Arial" w:eastAsia="Arial" w:hAnsi="Arial" w:cs="Arial"/>
          <w:color w:val="000000"/>
          <w:w w:val="99"/>
        </w:rPr>
      </w:pPr>
    </w:p>
    <w:p w14:paraId="42838186" w14:textId="41D27391" w:rsidR="00A06623" w:rsidRPr="00104FA5" w:rsidRDefault="00A06623" w:rsidP="00BC1F87">
      <w:pPr>
        <w:pStyle w:val="ListParagraph"/>
        <w:widowControl w:val="0"/>
        <w:numPr>
          <w:ilvl w:val="0"/>
          <w:numId w:val="17"/>
        </w:numPr>
        <w:ind w:left="0" w:firstLine="0"/>
        <w:jc w:val="left"/>
        <w:rPr>
          <w:rFonts w:ascii="Arial" w:eastAsia="Arial" w:hAnsi="Arial" w:cs="Arial"/>
          <w:color w:val="000000"/>
          <w:w w:val="99"/>
        </w:rPr>
      </w:pPr>
      <w:r w:rsidRPr="009F5221">
        <w:rPr>
          <w:rFonts w:ascii="Arial" w:eastAsia="Arial" w:hAnsi="Arial" w:cs="Arial"/>
          <w:spacing w:val="1"/>
        </w:rPr>
        <w:t>K</w:t>
      </w:r>
      <w:r w:rsidRPr="009F5221">
        <w:rPr>
          <w:rFonts w:ascii="Arial" w:eastAsia="Arial" w:hAnsi="Arial" w:cs="Arial"/>
        </w:rPr>
        <w:t>arin</w:t>
      </w:r>
      <w:r w:rsidRPr="009F5221">
        <w:rPr>
          <w:rFonts w:ascii="Arial" w:eastAsia="Arial" w:hAnsi="Arial" w:cs="Arial"/>
          <w:spacing w:val="-2"/>
        </w:rPr>
        <w:t xml:space="preserve"> </w:t>
      </w:r>
      <w:r w:rsidRPr="009F5221">
        <w:rPr>
          <w:rFonts w:ascii="Arial" w:eastAsia="Arial" w:hAnsi="Arial" w:cs="Arial"/>
          <w:spacing w:val="-1"/>
        </w:rPr>
        <w:t>Gr</w:t>
      </w:r>
      <w:r w:rsidRPr="009F5221">
        <w:rPr>
          <w:rFonts w:ascii="Arial" w:eastAsia="Arial" w:hAnsi="Arial" w:cs="Arial"/>
          <w:spacing w:val="-2"/>
        </w:rPr>
        <w:t>a</w:t>
      </w:r>
      <w:r w:rsidRPr="009F5221">
        <w:rPr>
          <w:rFonts w:ascii="Arial" w:eastAsia="Arial" w:hAnsi="Arial" w:cs="Arial"/>
        </w:rPr>
        <w:t>n</w:t>
      </w:r>
      <w:r w:rsidRPr="009F5221">
        <w:rPr>
          <w:rFonts w:ascii="Arial" w:eastAsia="Arial" w:hAnsi="Arial" w:cs="Arial"/>
          <w:spacing w:val="2"/>
        </w:rPr>
        <w:t>i</w:t>
      </w:r>
      <w:r w:rsidRPr="009F5221">
        <w:rPr>
          <w:rFonts w:ascii="Arial" w:eastAsia="Arial" w:hAnsi="Arial" w:cs="Arial"/>
        </w:rPr>
        <w:t>te</w:t>
      </w:r>
      <w:r w:rsidRPr="009F5221">
        <w:rPr>
          <w:rFonts w:ascii="Arial" w:eastAsia="Arial" w:hAnsi="Arial" w:cs="Arial"/>
          <w:spacing w:val="-2"/>
        </w:rPr>
        <w:t xml:space="preserve"> </w:t>
      </w:r>
      <w:r w:rsidRPr="009F5221">
        <w:rPr>
          <w:rFonts w:ascii="Arial" w:eastAsia="Arial" w:hAnsi="Arial" w:cs="Arial"/>
          <w:b/>
          <w:bCs/>
          <w:spacing w:val="-2"/>
        </w:rPr>
        <w:t>m</w:t>
      </w:r>
      <w:r w:rsidRPr="009F5221">
        <w:rPr>
          <w:rFonts w:ascii="Arial" w:eastAsia="Arial" w:hAnsi="Arial" w:cs="Arial"/>
          <w:b/>
          <w:bCs/>
        </w:rPr>
        <w:t>ust</w:t>
      </w:r>
      <w:r w:rsidRPr="009F5221">
        <w:rPr>
          <w:rFonts w:ascii="Arial" w:eastAsia="Arial" w:hAnsi="Arial" w:cs="Arial"/>
          <w:b/>
          <w:bCs/>
          <w:spacing w:val="-5"/>
        </w:rPr>
        <w:t xml:space="preserve"> </w:t>
      </w:r>
      <w:r w:rsidRPr="009F5221">
        <w:rPr>
          <w:rFonts w:ascii="Arial" w:eastAsia="Arial" w:hAnsi="Arial" w:cs="Arial"/>
          <w:spacing w:val="-2"/>
        </w:rPr>
        <w:t>b</w:t>
      </w:r>
      <w:r w:rsidRPr="009F5221">
        <w:rPr>
          <w:rFonts w:ascii="Arial" w:eastAsia="Arial" w:hAnsi="Arial" w:cs="Arial"/>
        </w:rPr>
        <w:t>e</w:t>
      </w:r>
      <w:r w:rsidRPr="009F5221">
        <w:rPr>
          <w:rFonts w:ascii="Arial" w:eastAsia="Arial" w:hAnsi="Arial" w:cs="Arial"/>
          <w:spacing w:val="-2"/>
        </w:rPr>
        <w:t xml:space="preserve"> </w:t>
      </w:r>
      <w:r w:rsidRPr="009F5221">
        <w:rPr>
          <w:rFonts w:ascii="Arial" w:eastAsia="Arial" w:hAnsi="Arial" w:cs="Arial"/>
        </w:rPr>
        <w:t>ma</w:t>
      </w:r>
      <w:r w:rsidRPr="009F5221">
        <w:rPr>
          <w:rFonts w:ascii="Arial" w:eastAsia="Arial" w:hAnsi="Arial" w:cs="Arial"/>
          <w:spacing w:val="1"/>
        </w:rPr>
        <w:t>c</w:t>
      </w:r>
      <w:r w:rsidRPr="009F5221">
        <w:rPr>
          <w:rFonts w:ascii="Arial" w:eastAsia="Arial" w:hAnsi="Arial" w:cs="Arial"/>
          <w:spacing w:val="-1"/>
        </w:rPr>
        <w:t>h</w:t>
      </w:r>
      <w:r w:rsidRPr="009F5221">
        <w:rPr>
          <w:rFonts w:ascii="Arial" w:eastAsia="Arial" w:hAnsi="Arial" w:cs="Arial"/>
          <w:spacing w:val="1"/>
        </w:rPr>
        <w:t>i</w:t>
      </w:r>
      <w:r w:rsidRPr="009F5221">
        <w:rPr>
          <w:rFonts w:ascii="Arial" w:eastAsia="Arial" w:hAnsi="Arial" w:cs="Arial"/>
          <w:spacing w:val="-1"/>
        </w:rPr>
        <w:t>n</w:t>
      </w:r>
      <w:r w:rsidRPr="009F5221">
        <w:rPr>
          <w:rFonts w:ascii="Arial" w:eastAsia="Arial" w:hAnsi="Arial" w:cs="Arial"/>
        </w:rPr>
        <w:t>e</w:t>
      </w:r>
      <w:r w:rsidRPr="009F5221">
        <w:rPr>
          <w:rFonts w:ascii="Arial" w:eastAsia="Arial" w:hAnsi="Arial" w:cs="Arial"/>
          <w:spacing w:val="-2"/>
        </w:rPr>
        <w:t xml:space="preserve"> </w:t>
      </w:r>
      <w:r w:rsidRPr="009F5221">
        <w:rPr>
          <w:rFonts w:ascii="Arial" w:eastAsia="Arial" w:hAnsi="Arial" w:cs="Arial"/>
        </w:rPr>
        <w:t>cut</w:t>
      </w:r>
      <w:r w:rsidRPr="009F5221">
        <w:rPr>
          <w:rFonts w:ascii="Arial" w:eastAsia="Arial" w:hAnsi="Arial" w:cs="Arial"/>
          <w:spacing w:val="-2"/>
        </w:rPr>
        <w:t xml:space="preserve"> to the required shape </w:t>
      </w:r>
      <w:r w:rsidRPr="009F5221">
        <w:rPr>
          <w:rFonts w:ascii="Arial" w:eastAsia="Arial" w:hAnsi="Arial" w:cs="Arial"/>
          <w:spacing w:val="-1"/>
        </w:rPr>
        <w:t>a</w:t>
      </w:r>
      <w:r w:rsidRPr="009F5221">
        <w:rPr>
          <w:rFonts w:ascii="Arial" w:eastAsia="Arial" w:hAnsi="Arial" w:cs="Arial"/>
        </w:rPr>
        <w:t>nd</w:t>
      </w:r>
      <w:r w:rsidRPr="009F5221">
        <w:rPr>
          <w:rFonts w:ascii="Arial" w:eastAsia="Arial" w:hAnsi="Arial" w:cs="Arial"/>
          <w:spacing w:val="-2"/>
        </w:rPr>
        <w:t xml:space="preserve"> </w:t>
      </w:r>
      <w:r w:rsidRPr="009F5221">
        <w:rPr>
          <w:rFonts w:ascii="Arial" w:eastAsia="Arial" w:hAnsi="Arial" w:cs="Arial"/>
          <w:spacing w:val="-1"/>
        </w:rPr>
        <w:t>e</w:t>
      </w:r>
      <w:r w:rsidRPr="009F5221">
        <w:rPr>
          <w:rFonts w:ascii="Arial" w:eastAsia="Arial" w:hAnsi="Arial" w:cs="Arial"/>
        </w:rPr>
        <w:t>ngra</w:t>
      </w:r>
      <w:r w:rsidRPr="009F5221">
        <w:rPr>
          <w:rFonts w:ascii="Arial" w:eastAsia="Arial" w:hAnsi="Arial" w:cs="Arial"/>
          <w:spacing w:val="-1"/>
        </w:rPr>
        <w:t>v</w:t>
      </w:r>
      <w:r w:rsidRPr="009F5221">
        <w:rPr>
          <w:rFonts w:ascii="Arial" w:eastAsia="Arial" w:hAnsi="Arial" w:cs="Arial"/>
        </w:rPr>
        <w:t>ed</w:t>
      </w:r>
      <w:r w:rsidRPr="009F5221">
        <w:rPr>
          <w:rFonts w:ascii="Arial" w:eastAsia="Arial" w:hAnsi="Arial" w:cs="Arial"/>
          <w:spacing w:val="-2"/>
        </w:rPr>
        <w:t xml:space="preserve"> </w:t>
      </w:r>
      <w:r w:rsidRPr="009F5221">
        <w:rPr>
          <w:rFonts w:ascii="Arial" w:eastAsia="Arial" w:hAnsi="Arial" w:cs="Arial"/>
        </w:rPr>
        <w:t>by</w:t>
      </w:r>
      <w:r w:rsidRPr="009F5221">
        <w:rPr>
          <w:rFonts w:ascii="Arial" w:eastAsia="Arial" w:hAnsi="Arial" w:cs="Arial"/>
          <w:spacing w:val="-4"/>
        </w:rPr>
        <w:t xml:space="preserve"> </w:t>
      </w:r>
      <w:r w:rsidRPr="009F5221">
        <w:rPr>
          <w:rFonts w:ascii="Arial" w:eastAsia="Arial" w:hAnsi="Arial" w:cs="Arial"/>
        </w:rPr>
        <w:t xml:space="preserve">grit </w:t>
      </w:r>
      <w:r w:rsidRPr="009F5221">
        <w:rPr>
          <w:rFonts w:ascii="Arial" w:eastAsia="Arial" w:hAnsi="Arial" w:cs="Arial"/>
          <w:spacing w:val="-1"/>
        </w:rPr>
        <w:t>b</w:t>
      </w:r>
      <w:r w:rsidRPr="009F5221">
        <w:rPr>
          <w:rFonts w:ascii="Arial" w:eastAsia="Arial" w:hAnsi="Arial" w:cs="Arial"/>
        </w:rPr>
        <w:t>lasting</w:t>
      </w:r>
      <w:r w:rsidRPr="009F5221">
        <w:rPr>
          <w:rFonts w:ascii="Arial" w:eastAsia="Arial" w:hAnsi="Arial" w:cs="Arial"/>
          <w:spacing w:val="-2"/>
        </w:rPr>
        <w:t xml:space="preserve"> </w:t>
      </w:r>
      <w:r w:rsidRPr="009F5221">
        <w:rPr>
          <w:rFonts w:ascii="Arial" w:eastAsia="Arial" w:hAnsi="Arial" w:cs="Arial"/>
          <w:spacing w:val="-1"/>
        </w:rPr>
        <w:t>a</w:t>
      </w:r>
      <w:r w:rsidRPr="009F5221">
        <w:rPr>
          <w:rFonts w:ascii="Arial" w:eastAsia="Arial" w:hAnsi="Arial" w:cs="Arial"/>
        </w:rPr>
        <w:t>nd</w:t>
      </w:r>
      <w:r w:rsidRPr="009F5221">
        <w:rPr>
          <w:rFonts w:ascii="Arial" w:eastAsia="Arial" w:hAnsi="Arial" w:cs="Arial"/>
          <w:spacing w:val="-1"/>
        </w:rPr>
        <w:t>/</w:t>
      </w:r>
      <w:r w:rsidRPr="009F5221">
        <w:rPr>
          <w:rFonts w:ascii="Arial" w:eastAsia="Arial" w:hAnsi="Arial" w:cs="Arial"/>
        </w:rPr>
        <w:t>or</w:t>
      </w:r>
      <w:r w:rsidRPr="009F5221">
        <w:rPr>
          <w:rFonts w:ascii="Arial" w:eastAsia="Arial" w:hAnsi="Arial" w:cs="Arial"/>
          <w:spacing w:val="-5"/>
        </w:rPr>
        <w:t xml:space="preserve"> </w:t>
      </w:r>
      <w:proofErr w:type="gramStart"/>
      <w:r w:rsidRPr="009F5221">
        <w:rPr>
          <w:rFonts w:ascii="Arial" w:eastAsia="Arial" w:hAnsi="Arial" w:cs="Arial"/>
          <w:spacing w:val="1"/>
        </w:rPr>
        <w:t>m</w:t>
      </w:r>
      <w:r w:rsidRPr="009F5221">
        <w:rPr>
          <w:rFonts w:ascii="Arial" w:eastAsia="Arial" w:hAnsi="Arial" w:cs="Arial"/>
        </w:rPr>
        <w:t>achine,</w:t>
      </w:r>
      <w:r w:rsidRPr="009F5221">
        <w:rPr>
          <w:rFonts w:ascii="Arial" w:eastAsia="Arial" w:hAnsi="Arial" w:cs="Arial"/>
          <w:spacing w:val="-3"/>
        </w:rPr>
        <w:t xml:space="preserve"> </w:t>
      </w:r>
      <w:r w:rsidRPr="009F5221">
        <w:rPr>
          <w:rFonts w:ascii="Arial" w:eastAsia="Arial" w:hAnsi="Arial" w:cs="Arial"/>
          <w:spacing w:val="-2"/>
        </w:rPr>
        <w:t>b</w:t>
      </w:r>
      <w:r w:rsidRPr="009F5221">
        <w:rPr>
          <w:rFonts w:ascii="Arial" w:eastAsia="Arial" w:hAnsi="Arial" w:cs="Arial"/>
        </w:rPr>
        <w:t>ut</w:t>
      </w:r>
      <w:proofErr w:type="gramEnd"/>
      <w:r w:rsidRPr="009F5221">
        <w:rPr>
          <w:rFonts w:ascii="Arial" w:eastAsia="Arial" w:hAnsi="Arial" w:cs="Arial"/>
          <w:spacing w:val="-3"/>
        </w:rPr>
        <w:t xml:space="preserve"> </w:t>
      </w:r>
      <w:r w:rsidRPr="009F5221">
        <w:rPr>
          <w:rFonts w:ascii="Arial" w:eastAsia="Arial" w:hAnsi="Arial" w:cs="Arial"/>
        </w:rPr>
        <w:t>c</w:t>
      </w:r>
      <w:r w:rsidRPr="009F5221">
        <w:rPr>
          <w:rFonts w:ascii="Arial" w:eastAsia="Arial" w:hAnsi="Arial" w:cs="Arial"/>
          <w:spacing w:val="-1"/>
        </w:rPr>
        <w:t>a</w:t>
      </w:r>
      <w:r w:rsidRPr="009F5221">
        <w:rPr>
          <w:rFonts w:ascii="Arial" w:eastAsia="Arial" w:hAnsi="Arial" w:cs="Arial"/>
        </w:rPr>
        <w:t>n</w:t>
      </w:r>
      <w:r w:rsidRPr="009F5221">
        <w:rPr>
          <w:rFonts w:ascii="Arial" w:eastAsia="Arial" w:hAnsi="Arial" w:cs="Arial"/>
          <w:spacing w:val="-2"/>
        </w:rPr>
        <w:t xml:space="preserve"> </w:t>
      </w:r>
      <w:r w:rsidRPr="009F5221">
        <w:rPr>
          <w:rFonts w:ascii="Arial" w:eastAsia="Arial" w:hAnsi="Arial" w:cs="Arial"/>
        </w:rPr>
        <w:t>be fin</w:t>
      </w:r>
      <w:r w:rsidRPr="009F5221">
        <w:rPr>
          <w:rFonts w:ascii="Arial" w:eastAsia="Arial" w:hAnsi="Arial" w:cs="Arial"/>
          <w:spacing w:val="1"/>
        </w:rPr>
        <w:t>i</w:t>
      </w:r>
      <w:r w:rsidRPr="009F5221">
        <w:rPr>
          <w:rFonts w:ascii="Arial" w:eastAsia="Arial" w:hAnsi="Arial" w:cs="Arial"/>
          <w:spacing w:val="-1"/>
        </w:rPr>
        <w:t>s</w:t>
      </w:r>
      <w:r w:rsidRPr="009F5221">
        <w:rPr>
          <w:rFonts w:ascii="Arial" w:eastAsia="Arial" w:hAnsi="Arial" w:cs="Arial"/>
        </w:rPr>
        <w:t xml:space="preserve">hed </w:t>
      </w:r>
      <w:r w:rsidRPr="009F5221">
        <w:rPr>
          <w:rFonts w:ascii="Arial" w:eastAsia="Arial" w:hAnsi="Arial" w:cs="Arial"/>
          <w:spacing w:val="2"/>
        </w:rPr>
        <w:t>b</w:t>
      </w:r>
      <w:r w:rsidRPr="009F5221">
        <w:rPr>
          <w:rFonts w:ascii="Arial" w:eastAsia="Arial" w:hAnsi="Arial" w:cs="Arial"/>
        </w:rPr>
        <w:t>y</w:t>
      </w:r>
      <w:r w:rsidRPr="009F5221">
        <w:rPr>
          <w:rFonts w:ascii="Arial" w:eastAsia="Arial" w:hAnsi="Arial" w:cs="Arial"/>
          <w:spacing w:val="-12"/>
        </w:rPr>
        <w:t xml:space="preserve"> </w:t>
      </w:r>
      <w:r w:rsidRPr="009F5221">
        <w:rPr>
          <w:rFonts w:ascii="Arial" w:eastAsia="Arial" w:hAnsi="Arial" w:cs="Arial"/>
          <w:spacing w:val="-1"/>
        </w:rPr>
        <w:t>h</w:t>
      </w:r>
      <w:r w:rsidRPr="009F5221">
        <w:rPr>
          <w:rFonts w:ascii="Arial" w:eastAsia="Arial" w:hAnsi="Arial" w:cs="Arial"/>
        </w:rPr>
        <w:t>and.</w:t>
      </w:r>
      <w:r w:rsidRPr="00276B1D">
        <w:rPr>
          <w:rFonts w:ascii="Arial" w:eastAsia="Arial" w:hAnsi="Arial" w:cs="Arial"/>
        </w:rPr>
        <w:t xml:space="preserve"> </w:t>
      </w:r>
      <w:r w:rsidRPr="00104FA5">
        <w:rPr>
          <w:rFonts w:ascii="Arial" w:eastAsia="Arial" w:hAnsi="Arial" w:cs="Arial"/>
          <w:color w:val="000000"/>
        </w:rPr>
        <w:t>Th</w:t>
      </w:r>
      <w:r>
        <w:rPr>
          <w:rFonts w:ascii="Arial" w:eastAsia="Arial" w:hAnsi="Arial" w:cs="Arial"/>
          <w:color w:val="000000"/>
        </w:rPr>
        <w:t xml:space="preserve">e </w:t>
      </w:r>
      <w:r w:rsidRPr="00104FA5">
        <w:rPr>
          <w:rFonts w:ascii="Arial" w:eastAsia="Arial" w:hAnsi="Arial" w:cs="Arial"/>
          <w:color w:val="000000"/>
          <w:spacing w:val="1"/>
        </w:rPr>
        <w:t>i</w:t>
      </w:r>
      <w:r w:rsidRPr="00104FA5">
        <w:rPr>
          <w:rFonts w:ascii="Arial" w:eastAsia="Arial" w:hAnsi="Arial" w:cs="Arial"/>
          <w:color w:val="000000"/>
        </w:rPr>
        <w:t>ns</w:t>
      </w:r>
      <w:r w:rsidRPr="00104FA5">
        <w:rPr>
          <w:rFonts w:ascii="Arial" w:eastAsia="Arial" w:hAnsi="Arial" w:cs="Arial"/>
          <w:color w:val="000000"/>
          <w:spacing w:val="-1"/>
        </w:rPr>
        <w:t>c</w:t>
      </w:r>
      <w:r w:rsidRPr="00104FA5">
        <w:rPr>
          <w:rFonts w:ascii="Arial" w:eastAsia="Arial" w:hAnsi="Arial" w:cs="Arial"/>
          <w:color w:val="000000"/>
        </w:rPr>
        <w:t>ripti</w:t>
      </w:r>
      <w:r>
        <w:rPr>
          <w:rFonts w:ascii="Arial" w:eastAsia="Arial" w:hAnsi="Arial" w:cs="Arial"/>
          <w:color w:val="000000"/>
        </w:rPr>
        <w:t xml:space="preserve">on </w:t>
      </w:r>
      <w:r w:rsidRPr="00104FA5">
        <w:rPr>
          <w:rFonts w:ascii="Arial" w:eastAsia="Arial" w:hAnsi="Arial" w:cs="Arial"/>
          <w:color w:val="000000"/>
        </w:rPr>
        <w:t>(</w:t>
      </w:r>
      <w:r w:rsidRPr="00104FA5">
        <w:rPr>
          <w:rFonts w:ascii="Arial" w:eastAsia="Arial" w:hAnsi="Arial" w:cs="Arial"/>
          <w:color w:val="000000"/>
          <w:spacing w:val="1"/>
        </w:rPr>
        <w:t>let</w:t>
      </w:r>
      <w:r w:rsidRPr="00104FA5">
        <w:rPr>
          <w:rFonts w:ascii="Arial" w:eastAsia="Arial" w:hAnsi="Arial" w:cs="Arial"/>
          <w:color w:val="000000"/>
        </w:rPr>
        <w:t>ters</w:t>
      </w:r>
      <w:r w:rsidRPr="00104FA5">
        <w:rPr>
          <w:rFonts w:ascii="Arial" w:eastAsia="Arial" w:hAnsi="Arial" w:cs="Arial"/>
          <w:color w:val="000000"/>
          <w:spacing w:val="-12"/>
        </w:rPr>
        <w:t xml:space="preserve"> </w:t>
      </w:r>
      <w:r w:rsidRPr="00104FA5">
        <w:rPr>
          <w:rFonts w:ascii="Arial" w:eastAsia="Arial" w:hAnsi="Arial" w:cs="Arial"/>
          <w:color w:val="000000"/>
        </w:rPr>
        <w:t>a</w:t>
      </w:r>
      <w:r w:rsidRPr="00104FA5">
        <w:rPr>
          <w:rFonts w:ascii="Arial" w:eastAsia="Arial" w:hAnsi="Arial" w:cs="Arial"/>
          <w:color w:val="000000"/>
          <w:spacing w:val="1"/>
        </w:rPr>
        <w:t>n</w:t>
      </w:r>
      <w:r>
        <w:rPr>
          <w:rFonts w:ascii="Arial" w:eastAsia="Arial" w:hAnsi="Arial" w:cs="Arial"/>
          <w:color w:val="000000"/>
          <w:spacing w:val="1"/>
        </w:rPr>
        <w:t xml:space="preserve">d </w:t>
      </w:r>
      <w:r w:rsidRPr="00104FA5">
        <w:rPr>
          <w:rFonts w:ascii="Arial" w:eastAsia="Arial" w:hAnsi="Arial" w:cs="Arial"/>
          <w:color w:val="000000"/>
          <w:spacing w:val="1"/>
        </w:rPr>
        <w:t>n</w:t>
      </w:r>
      <w:r w:rsidRPr="00104FA5">
        <w:rPr>
          <w:rFonts w:ascii="Arial" w:eastAsia="Arial" w:hAnsi="Arial" w:cs="Arial"/>
          <w:color w:val="000000"/>
        </w:rPr>
        <w:t>umbe</w:t>
      </w:r>
      <w:r w:rsidRPr="00104FA5">
        <w:rPr>
          <w:rFonts w:ascii="Arial" w:eastAsia="Arial" w:hAnsi="Arial" w:cs="Arial"/>
          <w:color w:val="000000"/>
          <w:spacing w:val="-1"/>
        </w:rPr>
        <w:t>r</w:t>
      </w:r>
      <w:r>
        <w:rPr>
          <w:rFonts w:ascii="Arial" w:eastAsia="Arial" w:hAnsi="Arial" w:cs="Arial"/>
          <w:color w:val="000000"/>
          <w:spacing w:val="-1"/>
        </w:rPr>
        <w:t xml:space="preserve">s, </w:t>
      </w:r>
      <w:r w:rsidRPr="00104FA5">
        <w:rPr>
          <w:rFonts w:ascii="Arial" w:eastAsia="Arial" w:hAnsi="Arial" w:cs="Arial"/>
          <w:color w:val="000000"/>
          <w:spacing w:val="2"/>
        </w:rPr>
        <w:t>i</w:t>
      </w:r>
      <w:r w:rsidRPr="00104FA5">
        <w:rPr>
          <w:rFonts w:ascii="Arial" w:eastAsia="Arial" w:hAnsi="Arial" w:cs="Arial"/>
          <w:color w:val="000000"/>
        </w:rPr>
        <w:t>n</w:t>
      </w:r>
      <w:r w:rsidRPr="00104FA5">
        <w:rPr>
          <w:rFonts w:ascii="Arial" w:eastAsia="Arial" w:hAnsi="Arial" w:cs="Arial"/>
          <w:color w:val="000000"/>
          <w:spacing w:val="1"/>
        </w:rPr>
        <w:t>cl</w:t>
      </w:r>
      <w:r w:rsidRPr="00104FA5">
        <w:rPr>
          <w:rFonts w:ascii="Arial" w:eastAsia="Arial" w:hAnsi="Arial" w:cs="Arial"/>
          <w:color w:val="000000"/>
        </w:rPr>
        <w:t>uding</w:t>
      </w:r>
      <w:r w:rsidRPr="00104FA5">
        <w:rPr>
          <w:rFonts w:ascii="Arial" w:eastAsia="Arial" w:hAnsi="Arial" w:cs="Arial"/>
          <w:color w:val="000000"/>
          <w:spacing w:val="-11"/>
        </w:rPr>
        <w:t xml:space="preserve"> </w:t>
      </w:r>
      <w:r w:rsidRPr="00104FA5">
        <w:rPr>
          <w:rFonts w:ascii="Arial" w:eastAsia="Arial" w:hAnsi="Arial" w:cs="Arial"/>
          <w:color w:val="000000"/>
        </w:rPr>
        <w:t>any</w:t>
      </w:r>
      <w:r w:rsidRPr="00104FA5">
        <w:rPr>
          <w:rFonts w:ascii="Arial" w:eastAsia="Arial" w:hAnsi="Arial" w:cs="Arial"/>
          <w:color w:val="000000"/>
          <w:spacing w:val="-14"/>
        </w:rPr>
        <w:t xml:space="preserve"> </w:t>
      </w:r>
      <w:r w:rsidRPr="00104FA5">
        <w:rPr>
          <w:rFonts w:ascii="Arial" w:eastAsia="Arial" w:hAnsi="Arial" w:cs="Arial"/>
          <w:color w:val="000000"/>
        </w:rPr>
        <w:t>letters</w:t>
      </w:r>
      <w:r w:rsidRPr="00104FA5">
        <w:rPr>
          <w:rFonts w:ascii="Arial" w:eastAsia="Arial" w:hAnsi="Arial" w:cs="Arial"/>
          <w:color w:val="000000"/>
          <w:spacing w:val="-11"/>
        </w:rPr>
        <w:t xml:space="preserve"> </w:t>
      </w:r>
      <w:r w:rsidRPr="00104FA5">
        <w:rPr>
          <w:rFonts w:ascii="Arial" w:eastAsia="Arial" w:hAnsi="Arial" w:cs="Arial"/>
          <w:color w:val="000000"/>
        </w:rPr>
        <w:t>with</w:t>
      </w:r>
      <w:r w:rsidRPr="00104FA5">
        <w:rPr>
          <w:rFonts w:ascii="Arial" w:eastAsia="Arial" w:hAnsi="Arial" w:cs="Arial"/>
          <w:color w:val="000000"/>
          <w:spacing w:val="1"/>
        </w:rPr>
        <w:t>i</w:t>
      </w:r>
      <w:r>
        <w:rPr>
          <w:rFonts w:ascii="Arial" w:eastAsia="Arial" w:hAnsi="Arial" w:cs="Arial"/>
          <w:color w:val="000000"/>
          <w:spacing w:val="1"/>
        </w:rPr>
        <w:t xml:space="preserve">n </w:t>
      </w:r>
      <w:r w:rsidRPr="00104FA5">
        <w:rPr>
          <w:rFonts w:ascii="Arial" w:eastAsia="Arial" w:hAnsi="Arial" w:cs="Arial"/>
          <w:color w:val="000000"/>
        </w:rPr>
        <w:t>th</w:t>
      </w:r>
      <w:r>
        <w:rPr>
          <w:rFonts w:ascii="Arial" w:eastAsia="Arial" w:hAnsi="Arial" w:cs="Arial"/>
          <w:color w:val="000000"/>
        </w:rPr>
        <w:t xml:space="preserve">e </w:t>
      </w:r>
      <w:r w:rsidRPr="00104FA5">
        <w:rPr>
          <w:rFonts w:ascii="Arial" w:eastAsia="Arial" w:hAnsi="Arial" w:cs="Arial"/>
          <w:color w:val="000000"/>
        </w:rPr>
        <w:t>regiment</w:t>
      </w:r>
      <w:r w:rsidRPr="00104FA5">
        <w:rPr>
          <w:rFonts w:ascii="Arial" w:eastAsia="Arial" w:hAnsi="Arial" w:cs="Arial"/>
          <w:color w:val="000000"/>
          <w:spacing w:val="-1"/>
        </w:rPr>
        <w:t>a</w:t>
      </w:r>
      <w:r w:rsidRPr="00104FA5">
        <w:rPr>
          <w:rFonts w:ascii="Arial" w:eastAsia="Arial" w:hAnsi="Arial" w:cs="Arial"/>
          <w:color w:val="000000"/>
        </w:rPr>
        <w:t>l</w:t>
      </w:r>
      <w:r w:rsidRPr="00104FA5">
        <w:rPr>
          <w:rFonts w:ascii="Arial" w:eastAsia="Arial" w:hAnsi="Arial" w:cs="Arial"/>
          <w:color w:val="000000"/>
          <w:spacing w:val="-11"/>
        </w:rPr>
        <w:t xml:space="preserve"> </w:t>
      </w:r>
      <w:r w:rsidRPr="00104FA5">
        <w:rPr>
          <w:rFonts w:ascii="Arial" w:eastAsia="Arial" w:hAnsi="Arial" w:cs="Arial"/>
          <w:color w:val="000000"/>
        </w:rPr>
        <w:t>crest</w:t>
      </w:r>
      <w:r>
        <w:rPr>
          <w:rFonts w:ascii="Arial" w:eastAsia="Arial" w:hAnsi="Arial" w:cs="Arial"/>
          <w:color w:val="000000"/>
        </w:rPr>
        <w:t xml:space="preserve">) </w:t>
      </w:r>
      <w:r w:rsidRPr="00104FA5">
        <w:rPr>
          <w:rFonts w:ascii="Arial" w:eastAsia="Arial" w:hAnsi="Arial" w:cs="Arial"/>
          <w:b/>
          <w:bCs/>
          <w:color w:val="000000"/>
        </w:rPr>
        <w:t xml:space="preserve">must </w:t>
      </w:r>
      <w:r w:rsidRPr="00104FA5">
        <w:rPr>
          <w:rFonts w:ascii="Arial" w:eastAsia="Arial" w:hAnsi="Arial" w:cs="Arial"/>
          <w:color w:val="000000"/>
        </w:rPr>
        <w:t>b</w:t>
      </w:r>
      <w:r>
        <w:rPr>
          <w:rFonts w:ascii="Arial" w:eastAsia="Arial" w:hAnsi="Arial" w:cs="Arial"/>
          <w:color w:val="000000"/>
        </w:rPr>
        <w:t xml:space="preserve">e </w:t>
      </w:r>
      <w:r w:rsidRPr="00104FA5">
        <w:rPr>
          <w:rFonts w:ascii="Arial" w:eastAsia="Arial" w:hAnsi="Arial" w:cs="Arial"/>
          <w:color w:val="000000"/>
          <w:spacing w:val="2"/>
        </w:rPr>
        <w:t>i</w:t>
      </w:r>
      <w:r w:rsidRPr="00104FA5">
        <w:rPr>
          <w:rFonts w:ascii="Arial" w:eastAsia="Arial" w:hAnsi="Arial" w:cs="Arial"/>
          <w:color w:val="000000"/>
        </w:rPr>
        <w:t>ncise</w:t>
      </w:r>
      <w:r>
        <w:rPr>
          <w:rFonts w:ascii="Arial" w:eastAsia="Arial" w:hAnsi="Arial" w:cs="Arial"/>
          <w:color w:val="000000"/>
        </w:rPr>
        <w:t xml:space="preserve">d </w:t>
      </w:r>
      <w:r w:rsidRPr="00104FA5">
        <w:rPr>
          <w:rFonts w:ascii="Arial" w:eastAsia="Arial" w:hAnsi="Arial" w:cs="Arial"/>
          <w:color w:val="000000"/>
        </w:rPr>
        <w:t>an</w:t>
      </w:r>
      <w:r>
        <w:rPr>
          <w:rFonts w:ascii="Arial" w:eastAsia="Arial" w:hAnsi="Arial" w:cs="Arial"/>
          <w:color w:val="000000"/>
        </w:rPr>
        <w:t xml:space="preserve">d </w:t>
      </w:r>
      <w:r w:rsidRPr="00104FA5">
        <w:rPr>
          <w:rFonts w:ascii="Arial" w:eastAsia="Arial" w:hAnsi="Arial" w:cs="Arial"/>
          <w:color w:val="000000"/>
        </w:rPr>
        <w:t>paint</w:t>
      </w:r>
      <w:r w:rsidRPr="00104FA5">
        <w:rPr>
          <w:rFonts w:ascii="Arial" w:eastAsia="Arial" w:hAnsi="Arial" w:cs="Arial"/>
          <w:color w:val="000000"/>
          <w:spacing w:val="-1"/>
        </w:rPr>
        <w:t>e</w:t>
      </w:r>
      <w:r>
        <w:rPr>
          <w:rFonts w:ascii="Arial" w:eastAsia="Arial" w:hAnsi="Arial" w:cs="Arial"/>
          <w:color w:val="000000"/>
          <w:spacing w:val="-1"/>
        </w:rPr>
        <w:t xml:space="preserve">d </w:t>
      </w:r>
      <w:r w:rsidRPr="00104FA5">
        <w:rPr>
          <w:rFonts w:ascii="Arial" w:eastAsia="Arial" w:hAnsi="Arial" w:cs="Arial"/>
          <w:color w:val="000000"/>
          <w:spacing w:val="1"/>
        </w:rPr>
        <w:t>wi</w:t>
      </w:r>
      <w:r w:rsidRPr="00104FA5">
        <w:rPr>
          <w:rFonts w:ascii="Arial" w:eastAsia="Arial" w:hAnsi="Arial" w:cs="Arial"/>
          <w:color w:val="000000"/>
        </w:rPr>
        <w:t>t</w:t>
      </w:r>
      <w:r>
        <w:rPr>
          <w:rFonts w:ascii="Arial" w:eastAsia="Arial" w:hAnsi="Arial" w:cs="Arial"/>
          <w:color w:val="000000"/>
        </w:rPr>
        <w:t xml:space="preserve">h </w:t>
      </w:r>
      <w:r w:rsidRPr="00104FA5">
        <w:rPr>
          <w:rFonts w:ascii="Arial" w:eastAsia="Arial" w:hAnsi="Arial" w:cs="Arial"/>
          <w:color w:val="000000"/>
        </w:rPr>
        <w:t>sig</w:t>
      </w:r>
      <w:r>
        <w:rPr>
          <w:rFonts w:ascii="Arial" w:eastAsia="Arial" w:hAnsi="Arial" w:cs="Arial"/>
          <w:color w:val="000000"/>
        </w:rPr>
        <w:t xml:space="preserve">n </w:t>
      </w:r>
      <w:r w:rsidRPr="00104FA5">
        <w:rPr>
          <w:rFonts w:ascii="Arial" w:eastAsia="Arial" w:hAnsi="Arial" w:cs="Arial"/>
          <w:color w:val="000000"/>
          <w:spacing w:val="1"/>
        </w:rPr>
        <w:t>w</w:t>
      </w:r>
      <w:r w:rsidRPr="00104FA5">
        <w:rPr>
          <w:rFonts w:ascii="Arial" w:eastAsia="Arial" w:hAnsi="Arial" w:cs="Arial"/>
          <w:color w:val="000000"/>
        </w:rPr>
        <w:t>ritin</w:t>
      </w:r>
      <w:r>
        <w:rPr>
          <w:rFonts w:ascii="Arial" w:eastAsia="Arial" w:hAnsi="Arial" w:cs="Arial"/>
          <w:color w:val="000000"/>
        </w:rPr>
        <w:t xml:space="preserve">g </w:t>
      </w:r>
      <w:r w:rsidRPr="00104FA5">
        <w:rPr>
          <w:rFonts w:ascii="Arial" w:eastAsia="Arial" w:hAnsi="Arial" w:cs="Arial"/>
          <w:color w:val="000000"/>
        </w:rPr>
        <w:t>blac</w:t>
      </w:r>
      <w:r>
        <w:rPr>
          <w:rFonts w:ascii="Arial" w:eastAsia="Arial" w:hAnsi="Arial" w:cs="Arial"/>
          <w:color w:val="000000"/>
        </w:rPr>
        <w:t xml:space="preserve">k </w:t>
      </w:r>
      <w:r w:rsidRPr="00104FA5">
        <w:rPr>
          <w:rFonts w:ascii="Arial" w:eastAsia="Arial" w:hAnsi="Arial" w:cs="Arial"/>
          <w:color w:val="000000"/>
        </w:rPr>
        <w:t>ename</w:t>
      </w:r>
      <w:r>
        <w:rPr>
          <w:rFonts w:ascii="Arial" w:eastAsia="Arial" w:hAnsi="Arial" w:cs="Arial"/>
          <w:color w:val="000000"/>
        </w:rPr>
        <w:t xml:space="preserve">l </w:t>
      </w:r>
      <w:r w:rsidRPr="00104FA5">
        <w:rPr>
          <w:rFonts w:ascii="Arial" w:eastAsia="Arial" w:hAnsi="Arial" w:cs="Arial"/>
          <w:color w:val="000000"/>
          <w:spacing w:val="1"/>
        </w:rPr>
        <w:t>wi</w:t>
      </w:r>
      <w:r w:rsidRPr="00104FA5">
        <w:rPr>
          <w:rFonts w:ascii="Arial" w:eastAsia="Arial" w:hAnsi="Arial" w:cs="Arial"/>
          <w:color w:val="000000"/>
        </w:rPr>
        <w:t>t</w:t>
      </w:r>
      <w:r>
        <w:rPr>
          <w:rFonts w:ascii="Arial" w:eastAsia="Arial" w:hAnsi="Arial" w:cs="Arial"/>
          <w:color w:val="000000"/>
        </w:rPr>
        <w:t xml:space="preserve">h </w:t>
      </w:r>
      <w:r w:rsidRPr="00104FA5">
        <w:rPr>
          <w:rFonts w:ascii="Arial" w:eastAsia="Arial" w:hAnsi="Arial" w:cs="Arial"/>
          <w:color w:val="000000"/>
          <w:spacing w:val="1"/>
        </w:rPr>
        <w:t>a</w:t>
      </w:r>
      <w:r>
        <w:rPr>
          <w:rFonts w:ascii="Arial" w:eastAsia="Arial" w:hAnsi="Arial" w:cs="Arial"/>
          <w:color w:val="000000"/>
          <w:spacing w:val="1"/>
        </w:rPr>
        <w:t xml:space="preserve"> </w:t>
      </w:r>
      <w:r w:rsidRPr="00104FA5">
        <w:rPr>
          <w:rFonts w:ascii="Arial" w:eastAsia="Arial" w:hAnsi="Arial" w:cs="Arial"/>
          <w:color w:val="000000"/>
          <w:spacing w:val="-1"/>
        </w:rPr>
        <w:t>g</w:t>
      </w:r>
      <w:r w:rsidRPr="00104FA5">
        <w:rPr>
          <w:rFonts w:ascii="Arial" w:eastAsia="Arial" w:hAnsi="Arial" w:cs="Arial"/>
          <w:color w:val="000000"/>
        </w:rPr>
        <w:t>loss</w:t>
      </w:r>
      <w:r>
        <w:rPr>
          <w:rFonts w:ascii="Arial" w:eastAsia="Arial" w:hAnsi="Arial" w:cs="Arial"/>
          <w:color w:val="000000"/>
        </w:rPr>
        <w:t xml:space="preserve"> </w:t>
      </w:r>
      <w:r w:rsidRPr="00104FA5">
        <w:rPr>
          <w:rFonts w:ascii="Arial" w:eastAsia="Arial" w:hAnsi="Arial" w:cs="Arial"/>
          <w:color w:val="000000"/>
        </w:rPr>
        <w:t>finish.</w:t>
      </w:r>
      <w:r>
        <w:rPr>
          <w:rFonts w:ascii="Arial" w:eastAsia="Arial" w:hAnsi="Arial" w:cs="Arial"/>
          <w:color w:val="000000"/>
        </w:rPr>
        <w:t xml:space="preserve"> </w:t>
      </w:r>
      <w:r w:rsidRPr="00104FA5">
        <w:rPr>
          <w:rFonts w:ascii="Arial" w:eastAsia="Arial" w:hAnsi="Arial" w:cs="Arial"/>
          <w:color w:val="000000"/>
        </w:rPr>
        <w:t>The</w:t>
      </w:r>
      <w:r>
        <w:rPr>
          <w:rFonts w:ascii="Arial" w:eastAsia="Arial" w:hAnsi="Arial" w:cs="Arial"/>
          <w:color w:val="000000"/>
        </w:rPr>
        <w:t xml:space="preserve"> </w:t>
      </w:r>
      <w:r w:rsidRPr="00104FA5">
        <w:rPr>
          <w:rFonts w:ascii="Arial" w:eastAsia="Arial" w:hAnsi="Arial" w:cs="Arial"/>
          <w:color w:val="000000"/>
        </w:rPr>
        <w:t>Ser</w:t>
      </w:r>
      <w:r w:rsidRPr="00104FA5">
        <w:rPr>
          <w:rFonts w:ascii="Arial" w:eastAsia="Arial" w:hAnsi="Arial" w:cs="Arial"/>
          <w:color w:val="000000"/>
          <w:spacing w:val="-2"/>
        </w:rPr>
        <w:t>v</w:t>
      </w:r>
      <w:r w:rsidRPr="00104FA5">
        <w:rPr>
          <w:rFonts w:ascii="Arial" w:eastAsia="Arial" w:hAnsi="Arial" w:cs="Arial"/>
          <w:color w:val="000000"/>
        </w:rPr>
        <w:t xml:space="preserve">ice </w:t>
      </w:r>
      <w:r w:rsidRPr="00104FA5">
        <w:rPr>
          <w:rFonts w:ascii="Arial" w:eastAsia="Arial" w:hAnsi="Arial" w:cs="Arial"/>
          <w:color w:val="000000"/>
          <w:spacing w:val="1"/>
        </w:rPr>
        <w:t>C</w:t>
      </w:r>
      <w:r w:rsidRPr="00104FA5">
        <w:rPr>
          <w:rFonts w:ascii="Arial" w:eastAsia="Arial" w:hAnsi="Arial" w:cs="Arial"/>
          <w:color w:val="000000"/>
        </w:rPr>
        <w:t>rests</w:t>
      </w:r>
      <w:r w:rsidRPr="00104FA5">
        <w:rPr>
          <w:rFonts w:ascii="Arial" w:eastAsia="Arial" w:hAnsi="Arial" w:cs="Arial"/>
          <w:color w:val="000000"/>
          <w:spacing w:val="-3"/>
        </w:rPr>
        <w:t>/</w:t>
      </w:r>
      <w:r w:rsidRPr="00104FA5">
        <w:rPr>
          <w:rFonts w:ascii="Arial" w:eastAsia="Arial" w:hAnsi="Arial" w:cs="Arial"/>
          <w:color w:val="000000"/>
        </w:rPr>
        <w:t>Ba</w:t>
      </w:r>
      <w:r w:rsidRPr="00104FA5">
        <w:rPr>
          <w:rFonts w:ascii="Arial" w:eastAsia="Arial" w:hAnsi="Arial" w:cs="Arial"/>
          <w:color w:val="000000"/>
          <w:spacing w:val="1"/>
        </w:rPr>
        <w:t>d</w:t>
      </w:r>
      <w:r w:rsidRPr="00104FA5">
        <w:rPr>
          <w:rFonts w:ascii="Arial" w:eastAsia="Arial" w:hAnsi="Arial" w:cs="Arial"/>
          <w:color w:val="000000"/>
        </w:rPr>
        <w:t>ges/Embl</w:t>
      </w:r>
      <w:r w:rsidRPr="00104FA5">
        <w:rPr>
          <w:rFonts w:ascii="Arial" w:eastAsia="Arial" w:hAnsi="Arial" w:cs="Arial"/>
          <w:color w:val="000000"/>
          <w:spacing w:val="-2"/>
        </w:rPr>
        <w:t>e</w:t>
      </w:r>
      <w:r w:rsidRPr="00104FA5">
        <w:rPr>
          <w:rFonts w:ascii="Arial" w:eastAsia="Arial" w:hAnsi="Arial" w:cs="Arial"/>
          <w:color w:val="000000"/>
          <w:spacing w:val="1"/>
        </w:rPr>
        <w:t>m</w:t>
      </w:r>
      <w:r w:rsidRPr="00104FA5">
        <w:rPr>
          <w:rFonts w:ascii="Arial" w:eastAsia="Arial" w:hAnsi="Arial" w:cs="Arial"/>
          <w:color w:val="000000"/>
        </w:rPr>
        <w:t>s</w:t>
      </w:r>
      <w:r w:rsidRPr="00104FA5">
        <w:rPr>
          <w:rFonts w:ascii="Arial" w:eastAsia="Arial" w:hAnsi="Arial" w:cs="Arial"/>
          <w:color w:val="000000"/>
          <w:spacing w:val="23"/>
        </w:rPr>
        <w:t xml:space="preserve"> </w:t>
      </w:r>
      <w:r w:rsidRPr="00104FA5">
        <w:rPr>
          <w:rFonts w:ascii="Arial" w:eastAsia="Arial" w:hAnsi="Arial" w:cs="Arial"/>
          <w:color w:val="000000"/>
          <w:spacing w:val="1"/>
        </w:rPr>
        <w:t>a</w:t>
      </w:r>
      <w:r w:rsidRPr="00104FA5">
        <w:rPr>
          <w:rFonts w:ascii="Arial" w:eastAsia="Arial" w:hAnsi="Arial" w:cs="Arial"/>
          <w:color w:val="000000"/>
        </w:rPr>
        <w:t>re</w:t>
      </w:r>
      <w:r w:rsidRPr="00104FA5">
        <w:rPr>
          <w:rFonts w:ascii="Arial" w:eastAsia="Arial" w:hAnsi="Arial" w:cs="Arial"/>
          <w:color w:val="000000"/>
          <w:spacing w:val="26"/>
        </w:rPr>
        <w:t xml:space="preserve"> </w:t>
      </w:r>
      <w:r w:rsidRPr="00104FA5">
        <w:rPr>
          <w:rFonts w:ascii="Arial" w:eastAsia="Arial" w:hAnsi="Arial" w:cs="Arial"/>
          <w:color w:val="000000"/>
        </w:rPr>
        <w:t>n</w:t>
      </w:r>
      <w:r w:rsidRPr="00104FA5">
        <w:rPr>
          <w:rFonts w:ascii="Arial" w:eastAsia="Arial" w:hAnsi="Arial" w:cs="Arial"/>
          <w:color w:val="000000"/>
          <w:spacing w:val="1"/>
        </w:rPr>
        <w:t>o</w:t>
      </w:r>
      <w:r w:rsidRPr="00104FA5">
        <w:rPr>
          <w:rFonts w:ascii="Arial" w:eastAsia="Arial" w:hAnsi="Arial" w:cs="Arial"/>
          <w:color w:val="000000"/>
        </w:rPr>
        <w:t>t</w:t>
      </w:r>
      <w:r w:rsidRPr="00104FA5">
        <w:rPr>
          <w:rFonts w:ascii="Arial" w:eastAsia="Arial" w:hAnsi="Arial" w:cs="Arial"/>
          <w:color w:val="000000"/>
          <w:spacing w:val="25"/>
        </w:rPr>
        <w:t xml:space="preserve"> </w:t>
      </w:r>
      <w:r w:rsidRPr="00104FA5">
        <w:rPr>
          <w:rFonts w:ascii="Arial" w:eastAsia="Arial" w:hAnsi="Arial" w:cs="Arial"/>
          <w:color w:val="000000"/>
        </w:rPr>
        <w:t>no</w:t>
      </w:r>
      <w:r w:rsidRPr="00104FA5">
        <w:rPr>
          <w:rFonts w:ascii="Arial" w:eastAsia="Arial" w:hAnsi="Arial" w:cs="Arial"/>
          <w:color w:val="000000"/>
          <w:spacing w:val="-1"/>
        </w:rPr>
        <w:t>r</w:t>
      </w:r>
      <w:r w:rsidRPr="00104FA5">
        <w:rPr>
          <w:rFonts w:ascii="Arial" w:eastAsia="Arial" w:hAnsi="Arial" w:cs="Arial"/>
          <w:color w:val="000000"/>
        </w:rPr>
        <w:t>mally</w:t>
      </w:r>
      <w:r w:rsidRPr="00104FA5">
        <w:rPr>
          <w:rFonts w:ascii="Arial" w:eastAsia="Arial" w:hAnsi="Arial" w:cs="Arial"/>
          <w:color w:val="000000"/>
          <w:spacing w:val="26"/>
        </w:rPr>
        <w:t xml:space="preserve"> </w:t>
      </w:r>
      <w:r w:rsidRPr="00104FA5">
        <w:rPr>
          <w:rFonts w:ascii="Arial" w:eastAsia="Arial" w:hAnsi="Arial" w:cs="Arial"/>
          <w:color w:val="000000"/>
        </w:rPr>
        <w:t>requi</w:t>
      </w:r>
      <w:r w:rsidRPr="00104FA5">
        <w:rPr>
          <w:rFonts w:ascii="Arial" w:eastAsia="Arial" w:hAnsi="Arial" w:cs="Arial"/>
          <w:color w:val="000000"/>
          <w:spacing w:val="1"/>
        </w:rPr>
        <w:t>r</w:t>
      </w:r>
      <w:r w:rsidRPr="00104FA5">
        <w:rPr>
          <w:rFonts w:ascii="Arial" w:eastAsia="Arial" w:hAnsi="Arial" w:cs="Arial"/>
          <w:color w:val="000000"/>
          <w:spacing w:val="-1"/>
        </w:rPr>
        <w:t>e</w:t>
      </w:r>
      <w:r w:rsidRPr="00104FA5">
        <w:rPr>
          <w:rFonts w:ascii="Arial" w:eastAsia="Arial" w:hAnsi="Arial" w:cs="Arial"/>
          <w:color w:val="000000"/>
        </w:rPr>
        <w:t>d</w:t>
      </w:r>
      <w:r w:rsidRPr="00104FA5">
        <w:rPr>
          <w:rFonts w:ascii="Arial" w:eastAsia="Arial" w:hAnsi="Arial" w:cs="Arial"/>
          <w:color w:val="000000"/>
          <w:spacing w:val="23"/>
        </w:rPr>
        <w:t xml:space="preserve"> </w:t>
      </w:r>
      <w:r w:rsidRPr="00104FA5">
        <w:rPr>
          <w:rFonts w:ascii="Arial" w:eastAsia="Arial" w:hAnsi="Arial" w:cs="Arial"/>
          <w:color w:val="000000"/>
        </w:rPr>
        <w:t>to</w:t>
      </w:r>
      <w:r w:rsidRPr="00104FA5">
        <w:rPr>
          <w:rFonts w:ascii="Arial" w:eastAsia="Arial" w:hAnsi="Arial" w:cs="Arial"/>
          <w:color w:val="000000"/>
          <w:spacing w:val="26"/>
        </w:rPr>
        <w:t xml:space="preserve"> </w:t>
      </w:r>
      <w:r w:rsidRPr="00104FA5">
        <w:rPr>
          <w:rFonts w:ascii="Arial" w:eastAsia="Arial" w:hAnsi="Arial" w:cs="Arial"/>
          <w:color w:val="000000"/>
        </w:rPr>
        <w:t>be</w:t>
      </w:r>
      <w:r w:rsidRPr="00104FA5">
        <w:rPr>
          <w:rFonts w:ascii="Arial" w:eastAsia="Arial" w:hAnsi="Arial" w:cs="Arial"/>
          <w:color w:val="000000"/>
          <w:spacing w:val="27"/>
        </w:rPr>
        <w:t xml:space="preserve"> </w:t>
      </w:r>
      <w:r w:rsidRPr="00104FA5">
        <w:rPr>
          <w:rFonts w:ascii="Arial" w:eastAsia="Arial" w:hAnsi="Arial" w:cs="Arial"/>
          <w:color w:val="000000"/>
        </w:rPr>
        <w:t>painted.</w:t>
      </w:r>
      <w:r w:rsidRPr="00104FA5">
        <w:rPr>
          <w:rFonts w:ascii="Arial" w:eastAsia="Arial" w:hAnsi="Arial" w:cs="Arial"/>
          <w:color w:val="000000"/>
          <w:spacing w:val="23"/>
        </w:rPr>
        <w:t xml:space="preserve"> </w:t>
      </w:r>
      <w:r w:rsidRPr="00104FA5">
        <w:rPr>
          <w:rFonts w:ascii="Arial" w:eastAsia="Arial" w:hAnsi="Arial" w:cs="Arial"/>
          <w:color w:val="000000"/>
          <w:spacing w:val="1"/>
        </w:rPr>
        <w:t>H</w:t>
      </w:r>
      <w:r w:rsidRPr="00104FA5">
        <w:rPr>
          <w:rFonts w:ascii="Arial" w:eastAsia="Arial" w:hAnsi="Arial" w:cs="Arial"/>
          <w:color w:val="000000"/>
        </w:rPr>
        <w:t>owever</w:t>
      </w:r>
      <w:r>
        <w:rPr>
          <w:rFonts w:ascii="Arial" w:eastAsia="Arial" w:hAnsi="Arial" w:cs="Arial"/>
          <w:color w:val="000000"/>
        </w:rPr>
        <w:t>,</w:t>
      </w:r>
      <w:r w:rsidRPr="00104FA5">
        <w:rPr>
          <w:rFonts w:ascii="Arial" w:eastAsia="Arial" w:hAnsi="Arial" w:cs="Arial"/>
          <w:color w:val="000000"/>
          <w:spacing w:val="26"/>
        </w:rPr>
        <w:t xml:space="preserve"> </w:t>
      </w:r>
      <w:r w:rsidRPr="00104FA5">
        <w:rPr>
          <w:rFonts w:ascii="Arial" w:eastAsia="Arial" w:hAnsi="Arial" w:cs="Arial"/>
          <w:color w:val="000000"/>
        </w:rPr>
        <w:t>on</w:t>
      </w:r>
      <w:r w:rsidRPr="00104FA5">
        <w:rPr>
          <w:rFonts w:ascii="Arial" w:eastAsia="Arial" w:hAnsi="Arial" w:cs="Arial"/>
          <w:color w:val="000000"/>
          <w:spacing w:val="26"/>
        </w:rPr>
        <w:t xml:space="preserve"> </w:t>
      </w:r>
      <w:r w:rsidRPr="00104FA5">
        <w:rPr>
          <w:rFonts w:ascii="Arial" w:eastAsia="Arial" w:hAnsi="Arial" w:cs="Arial"/>
          <w:color w:val="000000"/>
        </w:rPr>
        <w:t>occasi</w:t>
      </w:r>
      <w:r w:rsidRPr="00104FA5">
        <w:rPr>
          <w:rFonts w:ascii="Arial" w:eastAsia="Arial" w:hAnsi="Arial" w:cs="Arial"/>
          <w:color w:val="000000"/>
          <w:spacing w:val="1"/>
        </w:rPr>
        <w:t>o</w:t>
      </w:r>
      <w:r w:rsidRPr="00104FA5">
        <w:rPr>
          <w:rFonts w:ascii="Arial" w:eastAsia="Arial" w:hAnsi="Arial" w:cs="Arial"/>
          <w:color w:val="000000"/>
        </w:rPr>
        <w:t>n</w:t>
      </w:r>
      <w:r w:rsidRPr="00104FA5">
        <w:rPr>
          <w:rFonts w:ascii="Arial" w:eastAsia="Arial" w:hAnsi="Arial" w:cs="Arial"/>
          <w:color w:val="000000"/>
          <w:spacing w:val="26"/>
        </w:rPr>
        <w:t xml:space="preserve"> </w:t>
      </w:r>
      <w:r w:rsidRPr="00104FA5">
        <w:rPr>
          <w:rFonts w:ascii="Arial" w:eastAsia="Arial" w:hAnsi="Arial" w:cs="Arial"/>
          <w:color w:val="000000"/>
        </w:rPr>
        <w:t>the</w:t>
      </w:r>
      <w:r w:rsidRPr="00104FA5">
        <w:rPr>
          <w:rFonts w:ascii="Arial" w:eastAsia="Arial" w:hAnsi="Arial" w:cs="Arial"/>
          <w:color w:val="000000"/>
          <w:spacing w:val="-1"/>
        </w:rPr>
        <w:t>r</w:t>
      </w:r>
      <w:r w:rsidRPr="00104FA5">
        <w:rPr>
          <w:rFonts w:ascii="Arial" w:eastAsia="Arial" w:hAnsi="Arial" w:cs="Arial"/>
          <w:color w:val="000000"/>
        </w:rPr>
        <w:t>e</w:t>
      </w:r>
      <w:r w:rsidRPr="00104FA5">
        <w:rPr>
          <w:rFonts w:ascii="Arial" w:eastAsia="Arial" w:hAnsi="Arial" w:cs="Arial"/>
          <w:color w:val="000000"/>
          <w:spacing w:val="23"/>
        </w:rPr>
        <w:t xml:space="preserve"> </w:t>
      </w:r>
      <w:r w:rsidRPr="00104FA5">
        <w:rPr>
          <w:rFonts w:ascii="Arial" w:eastAsia="Arial" w:hAnsi="Arial" w:cs="Arial"/>
          <w:color w:val="000000"/>
          <w:spacing w:val="2"/>
        </w:rPr>
        <w:t>m</w:t>
      </w:r>
      <w:r w:rsidRPr="00104FA5">
        <w:rPr>
          <w:rFonts w:ascii="Arial" w:eastAsia="Arial" w:hAnsi="Arial" w:cs="Arial"/>
          <w:color w:val="000000"/>
          <w:spacing w:val="1"/>
        </w:rPr>
        <w:t>ay</w:t>
      </w:r>
      <w:r w:rsidRPr="00104FA5">
        <w:rPr>
          <w:rFonts w:ascii="Arial" w:eastAsia="Arial" w:hAnsi="Arial" w:cs="Arial"/>
          <w:color w:val="000000"/>
          <w:spacing w:val="26"/>
        </w:rPr>
        <w:t xml:space="preserve"> </w:t>
      </w:r>
      <w:r w:rsidRPr="00104FA5">
        <w:rPr>
          <w:rFonts w:ascii="Arial" w:eastAsia="Arial" w:hAnsi="Arial" w:cs="Arial"/>
          <w:color w:val="000000"/>
          <w:spacing w:val="-1"/>
        </w:rPr>
        <w:t>b</w:t>
      </w:r>
      <w:r w:rsidRPr="00104FA5">
        <w:rPr>
          <w:rFonts w:ascii="Arial" w:eastAsia="Arial" w:hAnsi="Arial" w:cs="Arial"/>
          <w:color w:val="000000"/>
        </w:rPr>
        <w:t>e</w:t>
      </w:r>
      <w:r w:rsidRPr="00104FA5">
        <w:rPr>
          <w:rFonts w:ascii="Arial" w:eastAsia="Arial" w:hAnsi="Arial" w:cs="Arial"/>
          <w:color w:val="000000"/>
          <w:spacing w:val="26"/>
        </w:rPr>
        <w:t xml:space="preserve"> </w:t>
      </w:r>
      <w:r w:rsidRPr="00104FA5">
        <w:rPr>
          <w:rFonts w:ascii="Arial" w:eastAsia="Arial" w:hAnsi="Arial" w:cs="Arial"/>
          <w:color w:val="000000"/>
          <w:spacing w:val="1"/>
        </w:rPr>
        <w:t>a</w:t>
      </w:r>
      <w:r w:rsidRPr="00104FA5">
        <w:rPr>
          <w:rFonts w:ascii="Arial" w:eastAsia="Arial" w:hAnsi="Arial" w:cs="Arial"/>
          <w:color w:val="000000"/>
        </w:rPr>
        <w:t xml:space="preserve"> requ</w:t>
      </w:r>
      <w:r w:rsidRPr="00104FA5">
        <w:rPr>
          <w:rFonts w:ascii="Arial" w:eastAsia="Arial" w:hAnsi="Arial" w:cs="Arial"/>
          <w:color w:val="000000"/>
          <w:spacing w:val="1"/>
        </w:rPr>
        <w:t>i</w:t>
      </w:r>
      <w:r w:rsidRPr="00104FA5">
        <w:rPr>
          <w:rFonts w:ascii="Arial" w:eastAsia="Arial" w:hAnsi="Arial" w:cs="Arial"/>
          <w:color w:val="000000"/>
          <w:spacing w:val="-1"/>
        </w:rPr>
        <w:t>re</w:t>
      </w:r>
      <w:r w:rsidRPr="00104FA5">
        <w:rPr>
          <w:rFonts w:ascii="Arial" w:eastAsia="Arial" w:hAnsi="Arial" w:cs="Arial"/>
          <w:color w:val="000000"/>
          <w:spacing w:val="2"/>
        </w:rPr>
        <w:t>m</w:t>
      </w:r>
      <w:r w:rsidRPr="00104FA5">
        <w:rPr>
          <w:rFonts w:ascii="Arial" w:eastAsia="Arial" w:hAnsi="Arial" w:cs="Arial"/>
          <w:color w:val="000000"/>
        </w:rPr>
        <w:t>e</w:t>
      </w:r>
      <w:r w:rsidRPr="00104FA5">
        <w:rPr>
          <w:rFonts w:ascii="Arial" w:eastAsia="Arial" w:hAnsi="Arial" w:cs="Arial"/>
          <w:color w:val="000000"/>
          <w:spacing w:val="1"/>
        </w:rPr>
        <w:t>n</w:t>
      </w:r>
      <w:r>
        <w:rPr>
          <w:rFonts w:ascii="Arial" w:eastAsia="Arial" w:hAnsi="Arial" w:cs="Arial"/>
          <w:color w:val="000000"/>
          <w:spacing w:val="1"/>
        </w:rPr>
        <w:t xml:space="preserve">t </w:t>
      </w:r>
      <w:r w:rsidRPr="00104FA5">
        <w:rPr>
          <w:rFonts w:ascii="Arial" w:eastAsia="Arial" w:hAnsi="Arial" w:cs="Arial"/>
          <w:color w:val="000000"/>
          <w:spacing w:val="1"/>
        </w:rPr>
        <w:t>fo</w:t>
      </w:r>
      <w:r>
        <w:rPr>
          <w:rFonts w:ascii="Arial" w:eastAsia="Arial" w:hAnsi="Arial" w:cs="Arial"/>
          <w:color w:val="000000"/>
          <w:spacing w:val="1"/>
        </w:rPr>
        <w:t xml:space="preserve">r </w:t>
      </w:r>
      <w:r w:rsidRPr="00104FA5">
        <w:rPr>
          <w:rFonts w:ascii="Arial" w:eastAsia="Arial" w:hAnsi="Arial" w:cs="Arial"/>
          <w:color w:val="000000"/>
        </w:rPr>
        <w:t>the</w:t>
      </w:r>
      <w:r>
        <w:rPr>
          <w:rFonts w:ascii="Arial" w:eastAsia="Arial" w:hAnsi="Arial" w:cs="Arial"/>
          <w:color w:val="000000"/>
        </w:rPr>
        <w:t xml:space="preserve">m </w:t>
      </w:r>
      <w:r w:rsidRPr="00104FA5">
        <w:rPr>
          <w:rFonts w:ascii="Arial" w:eastAsia="Arial" w:hAnsi="Arial" w:cs="Arial"/>
          <w:color w:val="000000"/>
          <w:spacing w:val="-1"/>
        </w:rPr>
        <w:t>t</w:t>
      </w:r>
      <w:r w:rsidRPr="00104FA5">
        <w:rPr>
          <w:rFonts w:ascii="Arial" w:eastAsia="Arial" w:hAnsi="Arial" w:cs="Arial"/>
          <w:color w:val="000000"/>
        </w:rPr>
        <w:t>o</w:t>
      </w:r>
      <w:r w:rsidRPr="00104FA5">
        <w:rPr>
          <w:rFonts w:ascii="Arial" w:eastAsia="Arial" w:hAnsi="Arial" w:cs="Arial"/>
          <w:color w:val="000000"/>
          <w:spacing w:val="-12"/>
        </w:rPr>
        <w:t xml:space="preserve"> </w:t>
      </w:r>
      <w:r w:rsidRPr="00104FA5">
        <w:rPr>
          <w:rFonts w:ascii="Arial" w:eastAsia="Arial" w:hAnsi="Arial" w:cs="Arial"/>
          <w:color w:val="000000"/>
        </w:rPr>
        <w:t>b</w:t>
      </w:r>
      <w:r>
        <w:rPr>
          <w:rFonts w:ascii="Arial" w:eastAsia="Arial" w:hAnsi="Arial" w:cs="Arial"/>
          <w:color w:val="000000"/>
        </w:rPr>
        <w:t xml:space="preserve">e </w:t>
      </w:r>
      <w:r w:rsidRPr="00104FA5">
        <w:rPr>
          <w:rFonts w:ascii="Arial" w:eastAsia="Arial" w:hAnsi="Arial" w:cs="Arial"/>
          <w:color w:val="000000"/>
          <w:spacing w:val="1"/>
        </w:rPr>
        <w:t>outlined</w:t>
      </w:r>
      <w:r w:rsidRPr="00104FA5">
        <w:rPr>
          <w:rFonts w:ascii="Arial" w:eastAsia="Arial" w:hAnsi="Arial" w:cs="Arial"/>
          <w:color w:val="000000"/>
          <w:spacing w:val="-13"/>
        </w:rPr>
        <w:t xml:space="preserve"> </w:t>
      </w:r>
      <w:r w:rsidRPr="00104FA5">
        <w:rPr>
          <w:rFonts w:ascii="Arial" w:eastAsia="Arial" w:hAnsi="Arial" w:cs="Arial"/>
          <w:color w:val="000000"/>
        </w:rPr>
        <w:t>i</w:t>
      </w:r>
      <w:r>
        <w:rPr>
          <w:rFonts w:ascii="Arial" w:eastAsia="Arial" w:hAnsi="Arial" w:cs="Arial"/>
          <w:color w:val="000000"/>
        </w:rPr>
        <w:t xml:space="preserve">n </w:t>
      </w:r>
      <w:r w:rsidRPr="00104FA5">
        <w:rPr>
          <w:rFonts w:ascii="Arial" w:eastAsia="Arial" w:hAnsi="Arial" w:cs="Arial"/>
          <w:color w:val="000000"/>
          <w:spacing w:val="-1"/>
        </w:rPr>
        <w:t>b</w:t>
      </w:r>
      <w:r w:rsidRPr="00104FA5">
        <w:rPr>
          <w:rFonts w:ascii="Arial" w:eastAsia="Arial" w:hAnsi="Arial" w:cs="Arial"/>
          <w:color w:val="000000"/>
        </w:rPr>
        <w:t>lack</w:t>
      </w:r>
      <w:r>
        <w:rPr>
          <w:rFonts w:ascii="Arial" w:eastAsia="Arial" w:hAnsi="Arial" w:cs="Arial"/>
          <w:color w:val="000000"/>
        </w:rPr>
        <w:t xml:space="preserve">. </w:t>
      </w:r>
      <w:r w:rsidRPr="00104FA5">
        <w:rPr>
          <w:rFonts w:ascii="Arial" w:eastAsia="Arial" w:hAnsi="Arial" w:cs="Arial"/>
          <w:color w:val="000000"/>
        </w:rPr>
        <w:t>I</w:t>
      </w:r>
      <w:r>
        <w:rPr>
          <w:rFonts w:ascii="Arial" w:eastAsia="Arial" w:hAnsi="Arial" w:cs="Arial"/>
          <w:color w:val="000000"/>
        </w:rPr>
        <w:t xml:space="preserve">f </w:t>
      </w:r>
      <w:r w:rsidRPr="00104FA5">
        <w:rPr>
          <w:rFonts w:ascii="Arial" w:eastAsia="Arial" w:hAnsi="Arial" w:cs="Arial"/>
          <w:color w:val="000000"/>
        </w:rPr>
        <w:t>th</w:t>
      </w:r>
      <w:r w:rsidRPr="00104FA5">
        <w:rPr>
          <w:rFonts w:ascii="Arial" w:eastAsia="Arial" w:hAnsi="Arial" w:cs="Arial"/>
          <w:color w:val="000000"/>
          <w:spacing w:val="2"/>
        </w:rPr>
        <w:t>i</w:t>
      </w:r>
      <w:r>
        <w:rPr>
          <w:rFonts w:ascii="Arial" w:eastAsia="Arial" w:hAnsi="Arial" w:cs="Arial"/>
          <w:color w:val="000000"/>
          <w:spacing w:val="2"/>
        </w:rPr>
        <w:t xml:space="preserve">s </w:t>
      </w:r>
      <w:r w:rsidRPr="00104FA5">
        <w:rPr>
          <w:rFonts w:ascii="Arial" w:eastAsia="Arial" w:hAnsi="Arial" w:cs="Arial"/>
          <w:color w:val="000000"/>
          <w:spacing w:val="1"/>
        </w:rPr>
        <w:t>i</w:t>
      </w:r>
      <w:r>
        <w:rPr>
          <w:rFonts w:ascii="Arial" w:eastAsia="Arial" w:hAnsi="Arial" w:cs="Arial"/>
          <w:color w:val="000000"/>
          <w:spacing w:val="1"/>
        </w:rPr>
        <w:t xml:space="preserve">s </w:t>
      </w:r>
      <w:r w:rsidRPr="00104FA5">
        <w:rPr>
          <w:rFonts w:ascii="Arial" w:eastAsia="Arial" w:hAnsi="Arial" w:cs="Arial"/>
          <w:color w:val="000000"/>
          <w:spacing w:val="-1"/>
        </w:rPr>
        <w:t>r</w:t>
      </w:r>
      <w:r w:rsidRPr="00104FA5">
        <w:rPr>
          <w:rFonts w:ascii="Arial" w:eastAsia="Arial" w:hAnsi="Arial" w:cs="Arial"/>
          <w:color w:val="000000"/>
        </w:rPr>
        <w:t>eq</w:t>
      </w:r>
      <w:r w:rsidRPr="00104FA5">
        <w:rPr>
          <w:rFonts w:ascii="Arial" w:eastAsia="Arial" w:hAnsi="Arial" w:cs="Arial"/>
          <w:color w:val="000000"/>
          <w:spacing w:val="-1"/>
        </w:rPr>
        <w:t>u</w:t>
      </w:r>
      <w:r w:rsidRPr="00104FA5">
        <w:rPr>
          <w:rFonts w:ascii="Arial" w:eastAsia="Arial" w:hAnsi="Arial" w:cs="Arial"/>
          <w:color w:val="000000"/>
        </w:rPr>
        <w:t>ire</w:t>
      </w:r>
      <w:r>
        <w:rPr>
          <w:rFonts w:ascii="Arial" w:eastAsia="Arial" w:hAnsi="Arial" w:cs="Arial"/>
          <w:color w:val="000000"/>
        </w:rPr>
        <w:t xml:space="preserve">d, </w:t>
      </w:r>
      <w:r w:rsidRPr="00104FA5">
        <w:rPr>
          <w:rFonts w:ascii="Arial" w:eastAsia="Arial" w:hAnsi="Arial" w:cs="Arial"/>
          <w:color w:val="000000"/>
        </w:rPr>
        <w:t>th</w:t>
      </w:r>
      <w:r>
        <w:rPr>
          <w:rFonts w:ascii="Arial" w:eastAsia="Arial" w:hAnsi="Arial" w:cs="Arial"/>
          <w:color w:val="000000"/>
        </w:rPr>
        <w:t xml:space="preserve">e </w:t>
      </w:r>
      <w:r w:rsidRPr="00104FA5">
        <w:rPr>
          <w:rFonts w:ascii="Arial" w:eastAsia="Arial" w:hAnsi="Arial" w:cs="Arial"/>
          <w:color w:val="000000"/>
        </w:rPr>
        <w:t>Au</w:t>
      </w:r>
      <w:r w:rsidRPr="00104FA5">
        <w:rPr>
          <w:rFonts w:ascii="Arial" w:eastAsia="Arial" w:hAnsi="Arial" w:cs="Arial"/>
          <w:color w:val="000000"/>
          <w:spacing w:val="-1"/>
        </w:rPr>
        <w:t>t</w:t>
      </w:r>
      <w:r w:rsidRPr="00104FA5">
        <w:rPr>
          <w:rFonts w:ascii="Arial" w:eastAsia="Arial" w:hAnsi="Arial" w:cs="Arial"/>
          <w:color w:val="000000"/>
        </w:rPr>
        <w:t>hor</w:t>
      </w:r>
      <w:r w:rsidRPr="00104FA5">
        <w:rPr>
          <w:rFonts w:ascii="Arial" w:eastAsia="Arial" w:hAnsi="Arial" w:cs="Arial"/>
          <w:color w:val="000000"/>
          <w:spacing w:val="2"/>
        </w:rPr>
        <w:t>i</w:t>
      </w:r>
      <w:r w:rsidRPr="00104FA5">
        <w:rPr>
          <w:rFonts w:ascii="Arial" w:eastAsia="Arial" w:hAnsi="Arial" w:cs="Arial"/>
          <w:color w:val="000000"/>
        </w:rPr>
        <w:t>ty</w:t>
      </w:r>
      <w:r w:rsidRPr="00104FA5">
        <w:rPr>
          <w:rFonts w:ascii="Arial" w:eastAsia="Arial" w:hAnsi="Arial" w:cs="Arial"/>
          <w:color w:val="000000"/>
          <w:spacing w:val="-14"/>
        </w:rPr>
        <w:t xml:space="preserve"> </w:t>
      </w:r>
      <w:r w:rsidRPr="00104FA5">
        <w:rPr>
          <w:rFonts w:ascii="Arial" w:eastAsia="Arial" w:hAnsi="Arial" w:cs="Arial"/>
          <w:color w:val="000000"/>
          <w:spacing w:val="-2"/>
        </w:rPr>
        <w:t>w</w:t>
      </w:r>
      <w:r w:rsidRPr="00104FA5">
        <w:rPr>
          <w:rFonts w:ascii="Arial" w:eastAsia="Arial" w:hAnsi="Arial" w:cs="Arial"/>
          <w:color w:val="000000"/>
          <w:spacing w:val="2"/>
        </w:rPr>
        <w:t>i</w:t>
      </w:r>
      <w:r w:rsidRPr="00104FA5">
        <w:rPr>
          <w:rFonts w:ascii="Arial" w:eastAsia="Arial" w:hAnsi="Arial" w:cs="Arial"/>
          <w:color w:val="000000"/>
        </w:rPr>
        <w:t>ll</w:t>
      </w:r>
      <w:r w:rsidRPr="00104FA5">
        <w:rPr>
          <w:rFonts w:ascii="Arial" w:eastAsia="Arial" w:hAnsi="Arial" w:cs="Arial"/>
          <w:color w:val="000000"/>
          <w:spacing w:val="-11"/>
        </w:rPr>
        <w:t xml:space="preserve"> </w:t>
      </w:r>
      <w:r w:rsidRPr="00104FA5">
        <w:rPr>
          <w:rFonts w:ascii="Arial" w:eastAsia="Arial" w:hAnsi="Arial" w:cs="Arial"/>
          <w:color w:val="000000"/>
          <w:spacing w:val="-1"/>
        </w:rPr>
        <w:t>i</w:t>
      </w:r>
      <w:r w:rsidRPr="00104FA5">
        <w:rPr>
          <w:rFonts w:ascii="Arial" w:eastAsia="Arial" w:hAnsi="Arial" w:cs="Arial"/>
          <w:color w:val="000000"/>
        </w:rPr>
        <w:t>nform</w:t>
      </w:r>
      <w:r w:rsidRPr="00104FA5">
        <w:rPr>
          <w:rFonts w:ascii="Arial" w:eastAsia="Arial" w:hAnsi="Arial" w:cs="Arial"/>
          <w:color w:val="000000"/>
          <w:spacing w:val="-10"/>
        </w:rPr>
        <w:t xml:space="preserve"> </w:t>
      </w:r>
      <w:r w:rsidRPr="00104FA5">
        <w:rPr>
          <w:rFonts w:ascii="Arial" w:eastAsia="Arial" w:hAnsi="Arial" w:cs="Arial"/>
          <w:color w:val="000000"/>
        </w:rPr>
        <w:t>th</w:t>
      </w:r>
      <w:r>
        <w:rPr>
          <w:rFonts w:ascii="Arial" w:eastAsia="Arial" w:hAnsi="Arial" w:cs="Arial"/>
          <w:color w:val="000000"/>
        </w:rPr>
        <w:t xml:space="preserve">e </w:t>
      </w:r>
      <w:r w:rsidRPr="00104FA5">
        <w:rPr>
          <w:rFonts w:ascii="Arial" w:eastAsia="Arial" w:hAnsi="Arial" w:cs="Arial"/>
          <w:color w:val="000000"/>
          <w:spacing w:val="2"/>
        </w:rPr>
        <w:t>C</w:t>
      </w:r>
      <w:r w:rsidRPr="00104FA5">
        <w:rPr>
          <w:rFonts w:ascii="Arial" w:eastAsia="Arial" w:hAnsi="Arial" w:cs="Arial"/>
          <w:color w:val="000000"/>
          <w:spacing w:val="-1"/>
        </w:rPr>
        <w:t>o</w:t>
      </w:r>
      <w:r w:rsidRPr="00104FA5">
        <w:rPr>
          <w:rFonts w:ascii="Arial" w:eastAsia="Arial" w:hAnsi="Arial" w:cs="Arial"/>
          <w:color w:val="000000"/>
        </w:rPr>
        <w:t>nt</w:t>
      </w:r>
      <w:r w:rsidRPr="00104FA5">
        <w:rPr>
          <w:rFonts w:ascii="Arial" w:eastAsia="Arial" w:hAnsi="Arial" w:cs="Arial"/>
          <w:color w:val="000000"/>
          <w:spacing w:val="-1"/>
        </w:rPr>
        <w:t>r</w:t>
      </w:r>
      <w:r w:rsidRPr="00104FA5">
        <w:rPr>
          <w:rFonts w:ascii="Arial" w:eastAsia="Arial" w:hAnsi="Arial" w:cs="Arial"/>
          <w:color w:val="000000"/>
        </w:rPr>
        <w:t>acto</w:t>
      </w:r>
      <w:r>
        <w:rPr>
          <w:rFonts w:ascii="Arial" w:eastAsia="Arial" w:hAnsi="Arial" w:cs="Arial"/>
          <w:color w:val="000000"/>
        </w:rPr>
        <w:t xml:space="preserve">r </w:t>
      </w:r>
      <w:r w:rsidRPr="00104FA5">
        <w:rPr>
          <w:rFonts w:ascii="Arial" w:eastAsia="Arial" w:hAnsi="Arial" w:cs="Arial"/>
          <w:color w:val="000000"/>
        </w:rPr>
        <w:t>through the Sp</w:t>
      </w:r>
      <w:r w:rsidRPr="00104FA5">
        <w:rPr>
          <w:rFonts w:ascii="Arial" w:eastAsia="Arial" w:hAnsi="Arial" w:cs="Arial"/>
          <w:color w:val="000000"/>
          <w:spacing w:val="-1"/>
        </w:rPr>
        <w:t>e</w:t>
      </w:r>
      <w:r w:rsidRPr="00104FA5">
        <w:rPr>
          <w:rFonts w:ascii="Arial" w:eastAsia="Arial" w:hAnsi="Arial" w:cs="Arial"/>
          <w:color w:val="000000"/>
        </w:rPr>
        <w:t>c</w:t>
      </w:r>
      <w:r w:rsidRPr="00104FA5">
        <w:rPr>
          <w:rFonts w:ascii="Arial" w:eastAsia="Arial" w:hAnsi="Arial" w:cs="Arial"/>
          <w:color w:val="000000"/>
          <w:spacing w:val="1"/>
        </w:rPr>
        <w:t>i</w:t>
      </w:r>
      <w:r w:rsidRPr="00104FA5">
        <w:rPr>
          <w:rFonts w:ascii="Arial" w:eastAsia="Arial" w:hAnsi="Arial" w:cs="Arial"/>
          <w:color w:val="000000"/>
        </w:rPr>
        <w:t>al</w:t>
      </w:r>
      <w:r w:rsidRPr="00104FA5">
        <w:rPr>
          <w:rFonts w:ascii="Arial" w:eastAsia="Arial" w:hAnsi="Arial" w:cs="Arial"/>
          <w:color w:val="000000"/>
          <w:spacing w:val="-1"/>
        </w:rPr>
        <w:t xml:space="preserve"> </w:t>
      </w:r>
      <w:r w:rsidRPr="00104FA5">
        <w:rPr>
          <w:rFonts w:ascii="Arial" w:eastAsia="Arial" w:hAnsi="Arial" w:cs="Arial"/>
          <w:color w:val="000000"/>
        </w:rPr>
        <w:t>Requ</w:t>
      </w:r>
      <w:r w:rsidRPr="00104FA5">
        <w:rPr>
          <w:rFonts w:ascii="Arial" w:eastAsia="Arial" w:hAnsi="Arial" w:cs="Arial"/>
          <w:color w:val="000000"/>
          <w:spacing w:val="1"/>
        </w:rPr>
        <w:t>i</w:t>
      </w:r>
      <w:r w:rsidRPr="00104FA5">
        <w:rPr>
          <w:rFonts w:ascii="Arial" w:eastAsia="Arial" w:hAnsi="Arial" w:cs="Arial"/>
          <w:color w:val="000000"/>
        </w:rPr>
        <w:t>rement Pro</w:t>
      </w:r>
      <w:r w:rsidRPr="00104FA5">
        <w:rPr>
          <w:rFonts w:ascii="Arial" w:eastAsia="Arial" w:hAnsi="Arial" w:cs="Arial"/>
          <w:color w:val="000000"/>
          <w:spacing w:val="-1"/>
        </w:rPr>
        <w:t>v</w:t>
      </w:r>
      <w:r w:rsidRPr="00104FA5">
        <w:rPr>
          <w:rFonts w:ascii="Arial" w:eastAsia="Arial" w:hAnsi="Arial" w:cs="Arial"/>
          <w:color w:val="000000"/>
        </w:rPr>
        <w:t>ision.</w:t>
      </w:r>
    </w:p>
    <w:p w14:paraId="4A0CCCF1" w14:textId="77777777" w:rsidR="00A06623" w:rsidRPr="00104FA5" w:rsidRDefault="00A06623" w:rsidP="00A06623">
      <w:pPr>
        <w:pStyle w:val="ListParagraph"/>
        <w:rPr>
          <w:rFonts w:ascii="Arial" w:eastAsia="Arial" w:hAnsi="Arial" w:cs="Arial"/>
          <w:color w:val="000000"/>
          <w:w w:val="99"/>
        </w:rPr>
      </w:pPr>
    </w:p>
    <w:p w14:paraId="681F1C87" w14:textId="77777777" w:rsidR="00A06623" w:rsidRPr="00104FA5" w:rsidRDefault="00A06623" w:rsidP="00BC1F87">
      <w:pPr>
        <w:pStyle w:val="ListParagraph"/>
        <w:widowControl w:val="0"/>
        <w:numPr>
          <w:ilvl w:val="0"/>
          <w:numId w:val="17"/>
        </w:numPr>
        <w:tabs>
          <w:tab w:val="left" w:pos="0"/>
        </w:tabs>
        <w:ind w:left="0" w:firstLine="0"/>
        <w:rPr>
          <w:rFonts w:ascii="Arial" w:eastAsia="Arial" w:hAnsi="Arial" w:cs="Arial"/>
          <w:color w:val="000000"/>
        </w:rPr>
      </w:pPr>
      <w:r w:rsidRPr="00104FA5">
        <w:rPr>
          <w:rFonts w:ascii="Arial" w:eastAsia="Arial" w:hAnsi="Arial" w:cs="Arial"/>
          <w:color w:val="000000"/>
        </w:rPr>
        <w:t>Karin</w:t>
      </w:r>
      <w:r w:rsidRPr="00104FA5">
        <w:rPr>
          <w:rFonts w:ascii="Arial" w:eastAsia="Arial" w:hAnsi="Arial" w:cs="Arial"/>
          <w:color w:val="000000"/>
          <w:spacing w:val="-7"/>
        </w:rPr>
        <w:t xml:space="preserve"> </w:t>
      </w:r>
      <w:r w:rsidRPr="00104FA5">
        <w:rPr>
          <w:rFonts w:ascii="Arial" w:eastAsia="Arial" w:hAnsi="Arial" w:cs="Arial"/>
          <w:color w:val="000000"/>
          <w:spacing w:val="-1"/>
        </w:rPr>
        <w:t>Gr</w:t>
      </w:r>
      <w:r w:rsidRPr="00104FA5">
        <w:rPr>
          <w:rFonts w:ascii="Arial" w:eastAsia="Arial" w:hAnsi="Arial" w:cs="Arial"/>
          <w:color w:val="000000"/>
        </w:rPr>
        <w:t>a</w:t>
      </w:r>
      <w:r w:rsidRPr="00104FA5">
        <w:rPr>
          <w:rFonts w:ascii="Arial" w:eastAsia="Arial" w:hAnsi="Arial" w:cs="Arial"/>
          <w:color w:val="000000"/>
          <w:spacing w:val="1"/>
        </w:rPr>
        <w:t>ni</w:t>
      </w:r>
      <w:r w:rsidRPr="00104FA5">
        <w:rPr>
          <w:rFonts w:ascii="Arial" w:eastAsia="Arial" w:hAnsi="Arial" w:cs="Arial"/>
          <w:color w:val="000000"/>
        </w:rPr>
        <w:t>te</w:t>
      </w:r>
      <w:r w:rsidRPr="00104FA5">
        <w:rPr>
          <w:rFonts w:ascii="Arial" w:eastAsia="Arial" w:hAnsi="Arial" w:cs="Arial"/>
          <w:color w:val="000000"/>
          <w:spacing w:val="-7"/>
        </w:rPr>
        <w:t xml:space="preserve"> </w:t>
      </w:r>
      <w:r w:rsidRPr="00104FA5">
        <w:rPr>
          <w:rFonts w:ascii="Arial" w:eastAsia="Arial" w:hAnsi="Arial" w:cs="Arial"/>
          <w:b/>
          <w:bCs/>
          <w:color w:val="000000"/>
          <w:spacing w:val="-2"/>
        </w:rPr>
        <w:t>m</w:t>
      </w:r>
      <w:r w:rsidRPr="00104FA5">
        <w:rPr>
          <w:rFonts w:ascii="Arial" w:eastAsia="Arial" w:hAnsi="Arial" w:cs="Arial"/>
          <w:b/>
          <w:bCs/>
          <w:color w:val="000000"/>
        </w:rPr>
        <w:t>ust</w:t>
      </w:r>
      <w:r w:rsidRPr="00104FA5">
        <w:rPr>
          <w:rFonts w:ascii="Arial" w:eastAsia="Arial" w:hAnsi="Arial" w:cs="Arial"/>
          <w:b/>
          <w:bCs/>
          <w:color w:val="000000"/>
          <w:spacing w:val="-8"/>
        </w:rPr>
        <w:t xml:space="preserve"> </w:t>
      </w:r>
      <w:r w:rsidRPr="00104FA5">
        <w:rPr>
          <w:rFonts w:ascii="Arial" w:eastAsia="Arial" w:hAnsi="Arial" w:cs="Arial"/>
          <w:color w:val="000000"/>
        </w:rPr>
        <w:t>be</w:t>
      </w:r>
      <w:r w:rsidRPr="00104FA5">
        <w:rPr>
          <w:rFonts w:ascii="Arial" w:eastAsia="Arial" w:hAnsi="Arial" w:cs="Arial"/>
          <w:color w:val="000000"/>
          <w:spacing w:val="-7"/>
        </w:rPr>
        <w:t xml:space="preserve"> </w:t>
      </w:r>
      <w:r w:rsidRPr="00104FA5">
        <w:rPr>
          <w:rFonts w:ascii="Arial" w:eastAsia="Arial" w:hAnsi="Arial" w:cs="Arial"/>
          <w:color w:val="000000"/>
        </w:rPr>
        <w:t>cut</w:t>
      </w:r>
      <w:r w:rsidRPr="00104FA5">
        <w:rPr>
          <w:rFonts w:ascii="Arial" w:eastAsia="Arial" w:hAnsi="Arial" w:cs="Arial"/>
          <w:color w:val="000000"/>
          <w:spacing w:val="-10"/>
        </w:rPr>
        <w:t xml:space="preserve"> </w:t>
      </w:r>
      <w:r w:rsidRPr="00104FA5">
        <w:rPr>
          <w:rFonts w:ascii="Arial" w:eastAsia="Arial" w:hAnsi="Arial" w:cs="Arial"/>
          <w:color w:val="000000"/>
          <w:spacing w:val="-2"/>
        </w:rPr>
        <w:t>t</w:t>
      </w:r>
      <w:r w:rsidRPr="00104FA5">
        <w:rPr>
          <w:rFonts w:ascii="Arial" w:eastAsia="Arial" w:hAnsi="Arial" w:cs="Arial"/>
          <w:color w:val="000000"/>
        </w:rPr>
        <w:t>rue</w:t>
      </w:r>
      <w:r w:rsidRPr="00104FA5">
        <w:rPr>
          <w:rFonts w:ascii="Arial" w:eastAsia="Arial" w:hAnsi="Arial" w:cs="Arial"/>
          <w:color w:val="000000"/>
          <w:spacing w:val="-6"/>
        </w:rPr>
        <w:t xml:space="preserve"> </w:t>
      </w:r>
      <w:r w:rsidRPr="00104FA5">
        <w:rPr>
          <w:rFonts w:ascii="Arial" w:eastAsia="Arial" w:hAnsi="Arial" w:cs="Arial"/>
          <w:color w:val="000000"/>
          <w:spacing w:val="-1"/>
        </w:rPr>
        <w:t>t</w:t>
      </w:r>
      <w:r w:rsidRPr="00104FA5">
        <w:rPr>
          <w:rFonts w:ascii="Arial" w:eastAsia="Arial" w:hAnsi="Arial" w:cs="Arial"/>
          <w:color w:val="000000"/>
        </w:rPr>
        <w:t>o</w:t>
      </w:r>
      <w:r w:rsidRPr="00104FA5">
        <w:rPr>
          <w:rFonts w:ascii="Arial" w:eastAsia="Arial" w:hAnsi="Arial" w:cs="Arial"/>
          <w:color w:val="000000"/>
          <w:spacing w:val="-7"/>
        </w:rPr>
        <w:t xml:space="preserve"> </w:t>
      </w:r>
      <w:r w:rsidRPr="00104FA5">
        <w:rPr>
          <w:rFonts w:ascii="Arial" w:eastAsia="Arial" w:hAnsi="Arial" w:cs="Arial"/>
          <w:color w:val="000000"/>
          <w:spacing w:val="-1"/>
        </w:rPr>
        <w:t>t</w:t>
      </w:r>
      <w:r w:rsidRPr="00104FA5">
        <w:rPr>
          <w:rFonts w:ascii="Arial" w:eastAsia="Arial" w:hAnsi="Arial" w:cs="Arial"/>
          <w:color w:val="000000"/>
        </w:rPr>
        <w:t>he</w:t>
      </w:r>
      <w:r w:rsidRPr="00104FA5">
        <w:rPr>
          <w:rFonts w:ascii="Arial" w:eastAsia="Arial" w:hAnsi="Arial" w:cs="Arial"/>
          <w:color w:val="000000"/>
          <w:spacing w:val="-6"/>
        </w:rPr>
        <w:t xml:space="preserve"> </w:t>
      </w:r>
      <w:r w:rsidRPr="00104FA5">
        <w:rPr>
          <w:rFonts w:ascii="Arial" w:eastAsia="Arial" w:hAnsi="Arial" w:cs="Arial"/>
          <w:color w:val="000000"/>
        </w:rPr>
        <w:t>d</w:t>
      </w:r>
      <w:r w:rsidRPr="00104FA5">
        <w:rPr>
          <w:rFonts w:ascii="Arial" w:eastAsia="Arial" w:hAnsi="Arial" w:cs="Arial"/>
          <w:color w:val="000000"/>
          <w:spacing w:val="1"/>
        </w:rPr>
        <w:t>i</w:t>
      </w:r>
      <w:r w:rsidRPr="00104FA5">
        <w:rPr>
          <w:rFonts w:ascii="Arial" w:eastAsia="Arial" w:hAnsi="Arial" w:cs="Arial"/>
          <w:color w:val="000000"/>
        </w:rPr>
        <w:t>m</w:t>
      </w:r>
      <w:r w:rsidRPr="00104FA5">
        <w:rPr>
          <w:rFonts w:ascii="Arial" w:eastAsia="Arial" w:hAnsi="Arial" w:cs="Arial"/>
          <w:color w:val="000000"/>
          <w:spacing w:val="2"/>
        </w:rPr>
        <w:t>e</w:t>
      </w:r>
      <w:r w:rsidRPr="00104FA5">
        <w:rPr>
          <w:rFonts w:ascii="Arial" w:eastAsia="Arial" w:hAnsi="Arial" w:cs="Arial"/>
          <w:color w:val="000000"/>
        </w:rPr>
        <w:t>nsi</w:t>
      </w:r>
      <w:r w:rsidRPr="00104FA5">
        <w:rPr>
          <w:rFonts w:ascii="Arial" w:eastAsia="Arial" w:hAnsi="Arial" w:cs="Arial"/>
          <w:color w:val="000000"/>
          <w:spacing w:val="-1"/>
        </w:rPr>
        <w:t>o</w:t>
      </w:r>
      <w:r w:rsidRPr="00104FA5">
        <w:rPr>
          <w:rFonts w:ascii="Arial" w:eastAsia="Arial" w:hAnsi="Arial" w:cs="Arial"/>
          <w:color w:val="000000"/>
        </w:rPr>
        <w:t>ns</w:t>
      </w:r>
      <w:r w:rsidRPr="00104FA5">
        <w:rPr>
          <w:rFonts w:ascii="Arial" w:eastAsia="Arial" w:hAnsi="Arial" w:cs="Arial"/>
          <w:color w:val="000000"/>
          <w:spacing w:val="-6"/>
        </w:rPr>
        <w:t xml:space="preserve"> </w:t>
      </w:r>
      <w:r w:rsidRPr="00104FA5">
        <w:rPr>
          <w:rFonts w:ascii="Arial" w:eastAsia="Arial" w:hAnsi="Arial" w:cs="Arial"/>
          <w:color w:val="000000"/>
        </w:rPr>
        <w:t>gi</w:t>
      </w:r>
      <w:r w:rsidRPr="00104FA5">
        <w:rPr>
          <w:rFonts w:ascii="Arial" w:eastAsia="Arial" w:hAnsi="Arial" w:cs="Arial"/>
          <w:color w:val="000000"/>
          <w:spacing w:val="-2"/>
        </w:rPr>
        <w:t>v</w:t>
      </w:r>
      <w:r w:rsidRPr="00104FA5">
        <w:rPr>
          <w:rFonts w:ascii="Arial" w:eastAsia="Arial" w:hAnsi="Arial" w:cs="Arial"/>
          <w:color w:val="000000"/>
        </w:rPr>
        <w:t>en</w:t>
      </w:r>
      <w:r w:rsidRPr="00104FA5">
        <w:rPr>
          <w:rFonts w:ascii="Arial" w:eastAsia="Arial" w:hAnsi="Arial" w:cs="Arial"/>
          <w:color w:val="000000"/>
          <w:spacing w:val="-6"/>
        </w:rPr>
        <w:t xml:space="preserve"> </w:t>
      </w:r>
      <w:r w:rsidRPr="00104FA5">
        <w:rPr>
          <w:rFonts w:ascii="Arial" w:eastAsia="Arial" w:hAnsi="Arial" w:cs="Arial"/>
          <w:color w:val="000000"/>
        </w:rPr>
        <w:t>on</w:t>
      </w:r>
      <w:r w:rsidRPr="00104FA5">
        <w:rPr>
          <w:rFonts w:ascii="Arial" w:eastAsia="Arial" w:hAnsi="Arial" w:cs="Arial"/>
          <w:color w:val="000000"/>
          <w:spacing w:val="-6"/>
        </w:rPr>
        <w:t xml:space="preserve"> </w:t>
      </w:r>
      <w:r w:rsidRPr="00104FA5">
        <w:rPr>
          <w:rFonts w:ascii="Arial" w:eastAsia="Arial" w:hAnsi="Arial" w:cs="Arial"/>
          <w:color w:val="000000"/>
          <w:spacing w:val="-1"/>
        </w:rPr>
        <w:t>t</w:t>
      </w:r>
      <w:r w:rsidRPr="00104FA5">
        <w:rPr>
          <w:rFonts w:ascii="Arial" w:eastAsia="Arial" w:hAnsi="Arial" w:cs="Arial"/>
          <w:color w:val="000000"/>
        </w:rPr>
        <w:t>he</w:t>
      </w:r>
      <w:r w:rsidRPr="00104FA5">
        <w:rPr>
          <w:rFonts w:ascii="Arial" w:eastAsia="Arial" w:hAnsi="Arial" w:cs="Arial"/>
          <w:color w:val="000000"/>
          <w:spacing w:val="-7"/>
        </w:rPr>
        <w:t xml:space="preserve"> </w:t>
      </w:r>
      <w:r w:rsidRPr="00104FA5">
        <w:rPr>
          <w:rFonts w:ascii="Arial" w:eastAsia="Arial" w:hAnsi="Arial" w:cs="Arial"/>
          <w:color w:val="000000"/>
        </w:rPr>
        <w:t>drawin</w:t>
      </w:r>
      <w:r w:rsidRPr="00104FA5">
        <w:rPr>
          <w:rFonts w:ascii="Arial" w:eastAsia="Arial" w:hAnsi="Arial" w:cs="Arial"/>
          <w:color w:val="000000"/>
          <w:spacing w:val="1"/>
        </w:rPr>
        <w:t>g</w:t>
      </w:r>
      <w:r w:rsidRPr="00104FA5">
        <w:rPr>
          <w:rFonts w:ascii="Arial" w:eastAsia="Arial" w:hAnsi="Arial" w:cs="Arial"/>
          <w:color w:val="000000"/>
        </w:rPr>
        <w:t>s</w:t>
      </w:r>
      <w:r w:rsidRPr="00104FA5">
        <w:rPr>
          <w:rFonts w:ascii="Arial" w:eastAsia="Arial" w:hAnsi="Arial" w:cs="Arial"/>
          <w:color w:val="000000"/>
          <w:spacing w:val="-7"/>
        </w:rPr>
        <w:t xml:space="preserve"> </w:t>
      </w:r>
      <w:r w:rsidRPr="00104FA5">
        <w:rPr>
          <w:rFonts w:ascii="Arial" w:eastAsia="Arial" w:hAnsi="Arial" w:cs="Arial"/>
          <w:color w:val="000000"/>
        </w:rPr>
        <w:t>refer</w:t>
      </w:r>
      <w:r w:rsidRPr="00104FA5">
        <w:rPr>
          <w:rFonts w:ascii="Arial" w:eastAsia="Arial" w:hAnsi="Arial" w:cs="Arial"/>
          <w:color w:val="000000"/>
          <w:spacing w:val="-1"/>
        </w:rPr>
        <w:t>e</w:t>
      </w:r>
      <w:r w:rsidRPr="00104FA5">
        <w:rPr>
          <w:rFonts w:ascii="Arial" w:eastAsia="Arial" w:hAnsi="Arial" w:cs="Arial"/>
          <w:color w:val="000000"/>
        </w:rPr>
        <w:t>nced</w:t>
      </w:r>
      <w:r w:rsidRPr="00104FA5">
        <w:rPr>
          <w:rFonts w:ascii="Arial" w:eastAsia="Arial" w:hAnsi="Arial" w:cs="Arial"/>
          <w:color w:val="000000"/>
          <w:spacing w:val="-7"/>
        </w:rPr>
        <w:t xml:space="preserve"> </w:t>
      </w:r>
      <w:r w:rsidRPr="00104FA5">
        <w:rPr>
          <w:rFonts w:ascii="Arial" w:eastAsia="Arial" w:hAnsi="Arial" w:cs="Arial"/>
          <w:color w:val="000000"/>
        </w:rPr>
        <w:t>at</w:t>
      </w:r>
      <w:r w:rsidRPr="00104FA5">
        <w:rPr>
          <w:rFonts w:ascii="Arial" w:eastAsia="Arial" w:hAnsi="Arial" w:cs="Arial"/>
          <w:color w:val="000000"/>
          <w:spacing w:val="-7"/>
        </w:rPr>
        <w:t xml:space="preserve"> </w:t>
      </w:r>
      <w:r w:rsidRPr="00DE47F1">
        <w:rPr>
          <w:rFonts w:ascii="Arial" w:eastAsia="Arial" w:hAnsi="Arial" w:cs="Arial"/>
          <w:color w:val="000000"/>
          <w:spacing w:val="-7"/>
        </w:rPr>
        <w:t>P</w:t>
      </w:r>
      <w:r w:rsidRPr="00DE47F1">
        <w:rPr>
          <w:rFonts w:ascii="Arial" w:eastAsia="Arial" w:hAnsi="Arial" w:cs="Arial"/>
          <w:color w:val="000000"/>
        </w:rPr>
        <w:t>aragra</w:t>
      </w:r>
      <w:r w:rsidRPr="00DE47F1">
        <w:rPr>
          <w:rFonts w:ascii="Arial" w:eastAsia="Arial" w:hAnsi="Arial" w:cs="Arial"/>
          <w:color w:val="000000"/>
          <w:spacing w:val="-1"/>
        </w:rPr>
        <w:t>p</w:t>
      </w:r>
      <w:r w:rsidRPr="00DE47F1">
        <w:rPr>
          <w:rFonts w:ascii="Arial" w:eastAsia="Arial" w:hAnsi="Arial" w:cs="Arial"/>
          <w:color w:val="000000"/>
        </w:rPr>
        <w:t>h</w:t>
      </w:r>
      <w:r w:rsidRPr="00DE47F1">
        <w:rPr>
          <w:rFonts w:ascii="Arial" w:eastAsia="Arial" w:hAnsi="Arial" w:cs="Arial"/>
          <w:color w:val="000000"/>
          <w:spacing w:val="-7"/>
        </w:rPr>
        <w:t xml:space="preserve"> </w:t>
      </w:r>
      <w:r w:rsidRPr="00DE47F1">
        <w:rPr>
          <w:rFonts w:ascii="Arial" w:eastAsia="Arial" w:hAnsi="Arial" w:cs="Arial"/>
          <w:color w:val="000000"/>
        </w:rPr>
        <w:t>18</w:t>
      </w:r>
      <w:r>
        <w:rPr>
          <w:rFonts w:ascii="Arial" w:eastAsia="Arial" w:hAnsi="Arial" w:cs="Arial"/>
          <w:color w:val="000000"/>
        </w:rPr>
        <w:t xml:space="preserve"> below</w:t>
      </w:r>
      <w:r w:rsidRPr="00104FA5">
        <w:rPr>
          <w:rFonts w:ascii="Arial" w:eastAsia="Arial" w:hAnsi="Arial" w:cs="Arial"/>
          <w:color w:val="000000"/>
        </w:rPr>
        <w:t xml:space="preserve">, </w:t>
      </w:r>
      <w:r w:rsidRPr="00104FA5">
        <w:rPr>
          <w:rFonts w:ascii="Arial" w:eastAsia="Arial" w:hAnsi="Arial" w:cs="Arial"/>
          <w:color w:val="000000"/>
          <w:spacing w:val="1"/>
        </w:rPr>
        <w:t>wi</w:t>
      </w:r>
      <w:r w:rsidRPr="00104FA5">
        <w:rPr>
          <w:rFonts w:ascii="Arial" w:eastAsia="Arial" w:hAnsi="Arial" w:cs="Arial"/>
          <w:color w:val="000000"/>
        </w:rPr>
        <w:t>th</w:t>
      </w:r>
      <w:r w:rsidRPr="00104FA5">
        <w:rPr>
          <w:rFonts w:ascii="Arial" w:eastAsia="Arial" w:hAnsi="Arial" w:cs="Arial"/>
          <w:color w:val="000000"/>
          <w:spacing w:val="4"/>
        </w:rPr>
        <w:t xml:space="preserve"> </w:t>
      </w:r>
      <w:r w:rsidRPr="00104FA5">
        <w:rPr>
          <w:rFonts w:ascii="Arial" w:eastAsia="Arial" w:hAnsi="Arial" w:cs="Arial"/>
          <w:color w:val="000000"/>
        </w:rPr>
        <w:t>a</w:t>
      </w:r>
      <w:r w:rsidRPr="00104FA5">
        <w:rPr>
          <w:rFonts w:ascii="Arial" w:eastAsia="Arial" w:hAnsi="Arial" w:cs="Arial"/>
          <w:color w:val="000000"/>
          <w:spacing w:val="5"/>
        </w:rPr>
        <w:t xml:space="preserve"> </w:t>
      </w:r>
      <w:r w:rsidRPr="00104FA5">
        <w:rPr>
          <w:rFonts w:ascii="Arial" w:eastAsia="Arial" w:hAnsi="Arial" w:cs="Arial"/>
          <w:color w:val="000000"/>
        </w:rPr>
        <w:t>chamfered</w:t>
      </w:r>
      <w:r w:rsidRPr="00104FA5">
        <w:rPr>
          <w:rFonts w:ascii="Arial" w:eastAsia="Arial" w:hAnsi="Arial" w:cs="Arial"/>
          <w:color w:val="000000"/>
          <w:spacing w:val="4"/>
        </w:rPr>
        <w:t xml:space="preserve"> </w:t>
      </w:r>
      <w:r w:rsidRPr="00104FA5">
        <w:rPr>
          <w:rFonts w:ascii="Arial" w:eastAsia="Arial" w:hAnsi="Arial" w:cs="Arial"/>
          <w:color w:val="000000"/>
          <w:spacing w:val="1"/>
        </w:rPr>
        <w:t>a</w:t>
      </w:r>
      <w:r w:rsidRPr="00104FA5">
        <w:rPr>
          <w:rFonts w:ascii="Arial" w:eastAsia="Arial" w:hAnsi="Arial" w:cs="Arial"/>
          <w:color w:val="000000"/>
        </w:rPr>
        <w:t>rr</w:t>
      </w:r>
      <w:r w:rsidRPr="00104FA5">
        <w:rPr>
          <w:rFonts w:ascii="Arial" w:eastAsia="Arial" w:hAnsi="Arial" w:cs="Arial"/>
          <w:color w:val="000000"/>
          <w:spacing w:val="-1"/>
        </w:rPr>
        <w:t>i</w:t>
      </w:r>
      <w:r w:rsidRPr="00104FA5">
        <w:rPr>
          <w:rFonts w:ascii="Arial" w:eastAsia="Arial" w:hAnsi="Arial" w:cs="Arial"/>
          <w:color w:val="000000"/>
        </w:rPr>
        <w:t>s</w:t>
      </w:r>
      <w:r w:rsidRPr="00104FA5">
        <w:rPr>
          <w:rFonts w:ascii="Arial" w:eastAsia="Arial" w:hAnsi="Arial" w:cs="Arial"/>
          <w:color w:val="000000"/>
          <w:spacing w:val="4"/>
        </w:rPr>
        <w:t xml:space="preserve"> </w:t>
      </w:r>
      <w:r w:rsidRPr="00104FA5">
        <w:rPr>
          <w:rFonts w:ascii="Arial" w:eastAsia="Arial" w:hAnsi="Arial" w:cs="Arial"/>
          <w:color w:val="000000"/>
          <w:spacing w:val="1"/>
        </w:rPr>
        <w:t>n</w:t>
      </w:r>
      <w:r w:rsidRPr="00104FA5">
        <w:rPr>
          <w:rFonts w:ascii="Arial" w:eastAsia="Arial" w:hAnsi="Arial" w:cs="Arial"/>
          <w:color w:val="000000"/>
        </w:rPr>
        <w:t>ot</w:t>
      </w:r>
      <w:r w:rsidRPr="00104FA5">
        <w:rPr>
          <w:rFonts w:ascii="Arial" w:eastAsia="Arial" w:hAnsi="Arial" w:cs="Arial"/>
          <w:color w:val="000000"/>
          <w:spacing w:val="3"/>
        </w:rPr>
        <w:t xml:space="preserve"> </w:t>
      </w:r>
      <w:r w:rsidRPr="00104FA5">
        <w:rPr>
          <w:rFonts w:ascii="Arial" w:eastAsia="Arial" w:hAnsi="Arial" w:cs="Arial"/>
          <w:color w:val="000000"/>
        </w:rPr>
        <w:t>ex</w:t>
      </w:r>
      <w:r w:rsidRPr="00104FA5">
        <w:rPr>
          <w:rFonts w:ascii="Arial" w:eastAsia="Arial" w:hAnsi="Arial" w:cs="Arial"/>
          <w:color w:val="000000"/>
          <w:spacing w:val="1"/>
        </w:rPr>
        <w:t>cee</w:t>
      </w:r>
      <w:r w:rsidRPr="00104FA5">
        <w:rPr>
          <w:rFonts w:ascii="Arial" w:eastAsia="Arial" w:hAnsi="Arial" w:cs="Arial"/>
          <w:color w:val="000000"/>
        </w:rPr>
        <w:t>ding</w:t>
      </w:r>
      <w:r w:rsidRPr="00104FA5">
        <w:rPr>
          <w:rFonts w:ascii="Arial" w:eastAsia="Arial" w:hAnsi="Arial" w:cs="Arial"/>
          <w:color w:val="000000"/>
          <w:spacing w:val="4"/>
        </w:rPr>
        <w:t xml:space="preserve"> </w:t>
      </w:r>
      <w:r w:rsidRPr="00104FA5">
        <w:rPr>
          <w:rFonts w:ascii="Arial" w:eastAsia="Arial" w:hAnsi="Arial" w:cs="Arial"/>
          <w:color w:val="000000"/>
        </w:rPr>
        <w:t>0.15cm</w:t>
      </w:r>
      <w:r w:rsidRPr="00104FA5">
        <w:rPr>
          <w:rFonts w:ascii="Arial" w:eastAsia="Arial" w:hAnsi="Arial" w:cs="Arial"/>
          <w:color w:val="000000"/>
          <w:spacing w:val="6"/>
        </w:rPr>
        <w:t xml:space="preserve"> </w:t>
      </w:r>
      <w:r w:rsidRPr="00104FA5">
        <w:rPr>
          <w:rFonts w:ascii="Arial" w:eastAsia="Arial" w:hAnsi="Arial" w:cs="Arial"/>
          <w:color w:val="000000"/>
        </w:rPr>
        <w:t>(1/16</w:t>
      </w:r>
      <w:r w:rsidRPr="00104FA5">
        <w:rPr>
          <w:rFonts w:ascii="Arial" w:eastAsia="Arial" w:hAnsi="Arial" w:cs="Arial"/>
          <w:color w:val="000000"/>
          <w:spacing w:val="-1"/>
        </w:rPr>
        <w:t>"</w:t>
      </w:r>
      <w:r w:rsidRPr="00104FA5">
        <w:rPr>
          <w:rFonts w:ascii="Arial" w:eastAsia="Arial" w:hAnsi="Arial" w:cs="Arial"/>
          <w:color w:val="000000"/>
        </w:rPr>
        <w:t>)</w:t>
      </w:r>
      <w:r w:rsidRPr="00104FA5">
        <w:rPr>
          <w:rFonts w:ascii="Arial" w:eastAsia="Arial" w:hAnsi="Arial" w:cs="Arial"/>
          <w:color w:val="000000"/>
          <w:spacing w:val="3"/>
        </w:rPr>
        <w:t xml:space="preserve"> </w:t>
      </w:r>
      <w:r w:rsidRPr="00104FA5">
        <w:rPr>
          <w:rFonts w:ascii="Arial" w:eastAsia="Arial" w:hAnsi="Arial" w:cs="Arial"/>
          <w:color w:val="000000"/>
        </w:rPr>
        <w:t>on</w:t>
      </w:r>
      <w:r w:rsidRPr="00104FA5">
        <w:rPr>
          <w:rFonts w:ascii="Arial" w:eastAsia="Arial" w:hAnsi="Arial" w:cs="Arial"/>
          <w:color w:val="000000"/>
          <w:spacing w:val="5"/>
        </w:rPr>
        <w:t xml:space="preserve"> </w:t>
      </w:r>
      <w:r w:rsidRPr="00104FA5">
        <w:rPr>
          <w:rFonts w:ascii="Arial" w:eastAsia="Arial" w:hAnsi="Arial" w:cs="Arial"/>
          <w:color w:val="000000"/>
        </w:rPr>
        <w:t>e</w:t>
      </w:r>
      <w:r w:rsidRPr="00104FA5">
        <w:rPr>
          <w:rFonts w:ascii="Arial" w:eastAsia="Arial" w:hAnsi="Arial" w:cs="Arial"/>
          <w:color w:val="000000"/>
          <w:spacing w:val="1"/>
        </w:rPr>
        <w:t>i</w:t>
      </w:r>
      <w:r w:rsidRPr="00104FA5">
        <w:rPr>
          <w:rFonts w:ascii="Arial" w:eastAsia="Arial" w:hAnsi="Arial" w:cs="Arial"/>
          <w:color w:val="000000"/>
        </w:rPr>
        <w:t>ther</w:t>
      </w:r>
      <w:r w:rsidRPr="00104FA5">
        <w:rPr>
          <w:rFonts w:ascii="Arial" w:eastAsia="Arial" w:hAnsi="Arial" w:cs="Arial"/>
          <w:color w:val="000000"/>
          <w:spacing w:val="3"/>
        </w:rPr>
        <w:t xml:space="preserve"> </w:t>
      </w:r>
      <w:r w:rsidRPr="00104FA5">
        <w:rPr>
          <w:rFonts w:ascii="Arial" w:eastAsia="Arial" w:hAnsi="Arial" w:cs="Arial"/>
          <w:color w:val="000000"/>
        </w:rPr>
        <w:t>face</w:t>
      </w:r>
      <w:r w:rsidRPr="00104FA5">
        <w:rPr>
          <w:rFonts w:ascii="Arial" w:eastAsia="Arial" w:hAnsi="Arial" w:cs="Arial"/>
          <w:color w:val="000000"/>
          <w:spacing w:val="5"/>
        </w:rPr>
        <w:t xml:space="preserve"> </w:t>
      </w:r>
      <w:r w:rsidRPr="00104FA5">
        <w:rPr>
          <w:rFonts w:ascii="Arial" w:eastAsia="Arial" w:hAnsi="Arial" w:cs="Arial"/>
          <w:color w:val="000000"/>
        </w:rPr>
        <w:t>to</w:t>
      </w:r>
      <w:r w:rsidRPr="00104FA5">
        <w:rPr>
          <w:rFonts w:ascii="Arial" w:eastAsia="Arial" w:hAnsi="Arial" w:cs="Arial"/>
          <w:color w:val="000000"/>
          <w:spacing w:val="4"/>
        </w:rPr>
        <w:t xml:space="preserve"> </w:t>
      </w:r>
      <w:r w:rsidRPr="00104FA5">
        <w:rPr>
          <w:rFonts w:ascii="Arial" w:eastAsia="Arial" w:hAnsi="Arial" w:cs="Arial"/>
          <w:color w:val="000000"/>
        </w:rPr>
        <w:t>be</w:t>
      </w:r>
      <w:r w:rsidRPr="00104FA5">
        <w:rPr>
          <w:rFonts w:ascii="Arial" w:eastAsia="Arial" w:hAnsi="Arial" w:cs="Arial"/>
          <w:color w:val="000000"/>
          <w:spacing w:val="5"/>
        </w:rPr>
        <w:t xml:space="preserve"> </w:t>
      </w:r>
      <w:r w:rsidRPr="00104FA5">
        <w:rPr>
          <w:rFonts w:ascii="Arial" w:eastAsia="Arial" w:hAnsi="Arial" w:cs="Arial"/>
          <w:color w:val="000000"/>
        </w:rPr>
        <w:t>tak</w:t>
      </w:r>
      <w:r w:rsidRPr="00104FA5">
        <w:rPr>
          <w:rFonts w:ascii="Arial" w:eastAsia="Arial" w:hAnsi="Arial" w:cs="Arial"/>
          <w:color w:val="000000"/>
          <w:spacing w:val="-1"/>
        </w:rPr>
        <w:t>e</w:t>
      </w:r>
      <w:r w:rsidRPr="00104FA5">
        <w:rPr>
          <w:rFonts w:ascii="Arial" w:eastAsia="Arial" w:hAnsi="Arial" w:cs="Arial"/>
          <w:color w:val="000000"/>
        </w:rPr>
        <w:t>n</w:t>
      </w:r>
      <w:r w:rsidRPr="00104FA5">
        <w:rPr>
          <w:rFonts w:ascii="Arial" w:eastAsia="Arial" w:hAnsi="Arial" w:cs="Arial"/>
          <w:color w:val="000000"/>
          <w:spacing w:val="5"/>
        </w:rPr>
        <w:t xml:space="preserve"> </w:t>
      </w:r>
      <w:r w:rsidRPr="00104FA5">
        <w:rPr>
          <w:rFonts w:ascii="Arial" w:eastAsia="Arial" w:hAnsi="Arial" w:cs="Arial"/>
          <w:color w:val="000000"/>
        </w:rPr>
        <w:t>off</w:t>
      </w:r>
      <w:r w:rsidRPr="00104FA5">
        <w:rPr>
          <w:rFonts w:ascii="Arial" w:eastAsia="Arial" w:hAnsi="Arial" w:cs="Arial"/>
          <w:color w:val="000000"/>
          <w:spacing w:val="2"/>
        </w:rPr>
        <w:t xml:space="preserve"> </w:t>
      </w:r>
      <w:r w:rsidRPr="00104FA5">
        <w:rPr>
          <w:rFonts w:ascii="Arial" w:eastAsia="Arial" w:hAnsi="Arial" w:cs="Arial"/>
          <w:color w:val="000000"/>
          <w:spacing w:val="1"/>
        </w:rPr>
        <w:t>al</w:t>
      </w:r>
      <w:r w:rsidRPr="00104FA5">
        <w:rPr>
          <w:rFonts w:ascii="Arial" w:eastAsia="Arial" w:hAnsi="Arial" w:cs="Arial"/>
          <w:color w:val="000000"/>
        </w:rPr>
        <w:t>l</w:t>
      </w:r>
      <w:r w:rsidRPr="00104FA5">
        <w:rPr>
          <w:rFonts w:ascii="Arial" w:eastAsia="Arial" w:hAnsi="Arial" w:cs="Arial"/>
          <w:color w:val="000000"/>
          <w:spacing w:val="5"/>
        </w:rPr>
        <w:t xml:space="preserve"> </w:t>
      </w:r>
      <w:r w:rsidRPr="00104FA5">
        <w:rPr>
          <w:rFonts w:ascii="Arial" w:eastAsia="Arial" w:hAnsi="Arial" w:cs="Arial"/>
          <w:color w:val="000000"/>
          <w:spacing w:val="1"/>
        </w:rPr>
        <w:t>a</w:t>
      </w:r>
      <w:r w:rsidRPr="00104FA5">
        <w:rPr>
          <w:rFonts w:ascii="Arial" w:eastAsia="Arial" w:hAnsi="Arial" w:cs="Arial"/>
          <w:color w:val="000000"/>
        </w:rPr>
        <w:t>bove-ground</w:t>
      </w:r>
      <w:r w:rsidRPr="00104FA5">
        <w:rPr>
          <w:rFonts w:ascii="Arial" w:eastAsia="Arial" w:hAnsi="Arial" w:cs="Arial"/>
          <w:color w:val="000000"/>
          <w:spacing w:val="4"/>
        </w:rPr>
        <w:t xml:space="preserve"> </w:t>
      </w:r>
      <w:r w:rsidRPr="00104FA5">
        <w:rPr>
          <w:rFonts w:ascii="Arial" w:eastAsia="Arial" w:hAnsi="Arial" w:cs="Arial"/>
          <w:color w:val="000000"/>
          <w:spacing w:val="1"/>
        </w:rPr>
        <w:t>e</w:t>
      </w:r>
      <w:r w:rsidRPr="00104FA5">
        <w:rPr>
          <w:rFonts w:ascii="Arial" w:eastAsia="Arial" w:hAnsi="Arial" w:cs="Arial"/>
          <w:color w:val="000000"/>
        </w:rPr>
        <w:t>dges of</w:t>
      </w:r>
      <w:r w:rsidRPr="00104FA5">
        <w:rPr>
          <w:rFonts w:ascii="Arial" w:eastAsia="Arial" w:hAnsi="Arial" w:cs="Arial"/>
          <w:color w:val="000000"/>
          <w:spacing w:val="46"/>
        </w:rPr>
        <w:t xml:space="preserve"> </w:t>
      </w:r>
      <w:r w:rsidRPr="00104FA5">
        <w:rPr>
          <w:rFonts w:ascii="Arial" w:eastAsia="Arial" w:hAnsi="Arial" w:cs="Arial"/>
          <w:color w:val="000000"/>
        </w:rPr>
        <w:t>the</w:t>
      </w:r>
      <w:r w:rsidRPr="00104FA5">
        <w:rPr>
          <w:rFonts w:ascii="Arial" w:eastAsia="Arial" w:hAnsi="Arial" w:cs="Arial"/>
          <w:color w:val="000000"/>
          <w:spacing w:val="48"/>
        </w:rPr>
        <w:t xml:space="preserve"> </w:t>
      </w:r>
      <w:r w:rsidRPr="00104FA5">
        <w:rPr>
          <w:rFonts w:ascii="Arial" w:eastAsia="Arial" w:hAnsi="Arial" w:cs="Arial"/>
          <w:color w:val="000000"/>
        </w:rPr>
        <w:t>ston</w:t>
      </w:r>
      <w:r w:rsidRPr="00104FA5">
        <w:rPr>
          <w:rFonts w:ascii="Arial" w:eastAsia="Arial" w:hAnsi="Arial" w:cs="Arial"/>
          <w:color w:val="000000"/>
          <w:spacing w:val="1"/>
        </w:rPr>
        <w:t>e</w:t>
      </w:r>
      <w:r w:rsidRPr="00104FA5">
        <w:rPr>
          <w:rFonts w:ascii="Arial" w:eastAsia="Arial" w:hAnsi="Arial" w:cs="Arial"/>
          <w:color w:val="000000"/>
        </w:rPr>
        <w:t>.</w:t>
      </w:r>
      <w:r w:rsidRPr="00104FA5">
        <w:rPr>
          <w:rFonts w:ascii="Arial" w:eastAsia="Arial" w:hAnsi="Arial" w:cs="Arial"/>
          <w:color w:val="000000"/>
          <w:spacing w:val="47"/>
        </w:rPr>
        <w:t xml:space="preserve"> </w:t>
      </w:r>
      <w:r w:rsidRPr="00104FA5">
        <w:rPr>
          <w:rFonts w:ascii="Arial" w:eastAsia="Arial" w:hAnsi="Arial" w:cs="Arial"/>
          <w:color w:val="000000"/>
        </w:rPr>
        <w:t>The</w:t>
      </w:r>
      <w:r w:rsidRPr="00104FA5">
        <w:rPr>
          <w:rFonts w:ascii="Arial" w:eastAsia="Arial" w:hAnsi="Arial" w:cs="Arial"/>
          <w:color w:val="000000"/>
          <w:spacing w:val="48"/>
        </w:rPr>
        <w:t xml:space="preserve"> </w:t>
      </w:r>
      <w:r w:rsidRPr="00104FA5">
        <w:rPr>
          <w:rFonts w:ascii="Arial" w:eastAsia="Arial" w:hAnsi="Arial" w:cs="Arial"/>
          <w:color w:val="000000"/>
        </w:rPr>
        <w:t>sto</w:t>
      </w:r>
      <w:r w:rsidRPr="00104FA5">
        <w:rPr>
          <w:rFonts w:ascii="Arial" w:eastAsia="Arial" w:hAnsi="Arial" w:cs="Arial"/>
          <w:color w:val="000000"/>
          <w:spacing w:val="-1"/>
        </w:rPr>
        <w:t>n</w:t>
      </w:r>
      <w:r w:rsidRPr="00104FA5">
        <w:rPr>
          <w:rFonts w:ascii="Arial" w:eastAsia="Arial" w:hAnsi="Arial" w:cs="Arial"/>
          <w:color w:val="000000"/>
        </w:rPr>
        <w:t>e</w:t>
      </w:r>
      <w:r w:rsidRPr="00104FA5">
        <w:rPr>
          <w:rFonts w:ascii="Arial" w:eastAsia="Arial" w:hAnsi="Arial" w:cs="Arial"/>
          <w:color w:val="000000"/>
          <w:spacing w:val="48"/>
        </w:rPr>
        <w:t xml:space="preserve"> </w:t>
      </w:r>
      <w:r w:rsidRPr="00104FA5">
        <w:rPr>
          <w:rFonts w:ascii="Arial" w:eastAsia="Arial" w:hAnsi="Arial" w:cs="Arial"/>
          <w:b/>
          <w:bCs/>
          <w:color w:val="000000"/>
        </w:rPr>
        <w:t>m</w:t>
      </w:r>
      <w:r w:rsidRPr="00104FA5">
        <w:rPr>
          <w:rFonts w:ascii="Arial" w:eastAsia="Arial" w:hAnsi="Arial" w:cs="Arial"/>
          <w:b/>
          <w:bCs/>
          <w:color w:val="000000"/>
          <w:spacing w:val="1"/>
        </w:rPr>
        <w:t>u</w:t>
      </w:r>
      <w:r w:rsidRPr="00104FA5">
        <w:rPr>
          <w:rFonts w:ascii="Arial" w:eastAsia="Arial" w:hAnsi="Arial" w:cs="Arial"/>
          <w:b/>
          <w:bCs/>
          <w:color w:val="000000"/>
        </w:rPr>
        <w:t>st</w:t>
      </w:r>
      <w:r w:rsidRPr="00104FA5">
        <w:rPr>
          <w:rFonts w:ascii="Arial" w:eastAsia="Arial" w:hAnsi="Arial" w:cs="Arial"/>
          <w:b/>
          <w:bCs/>
          <w:color w:val="000000"/>
          <w:spacing w:val="47"/>
        </w:rPr>
        <w:t xml:space="preserve"> </w:t>
      </w:r>
      <w:r w:rsidRPr="00104FA5">
        <w:rPr>
          <w:rFonts w:ascii="Arial" w:eastAsia="Arial" w:hAnsi="Arial" w:cs="Arial"/>
          <w:color w:val="000000"/>
        </w:rPr>
        <w:t>h</w:t>
      </w:r>
      <w:r w:rsidRPr="00104FA5">
        <w:rPr>
          <w:rFonts w:ascii="Arial" w:eastAsia="Arial" w:hAnsi="Arial" w:cs="Arial"/>
          <w:color w:val="000000"/>
          <w:spacing w:val="1"/>
        </w:rPr>
        <w:t>a</w:t>
      </w:r>
      <w:r w:rsidRPr="00104FA5">
        <w:rPr>
          <w:rFonts w:ascii="Arial" w:eastAsia="Arial" w:hAnsi="Arial" w:cs="Arial"/>
          <w:color w:val="000000"/>
          <w:spacing w:val="-1"/>
        </w:rPr>
        <w:t>v</w:t>
      </w:r>
      <w:r w:rsidRPr="00104FA5">
        <w:rPr>
          <w:rFonts w:ascii="Arial" w:eastAsia="Arial" w:hAnsi="Arial" w:cs="Arial"/>
          <w:color w:val="000000"/>
        </w:rPr>
        <w:t>e</w:t>
      </w:r>
      <w:r w:rsidRPr="00104FA5">
        <w:rPr>
          <w:rFonts w:ascii="Arial" w:eastAsia="Arial" w:hAnsi="Arial" w:cs="Arial"/>
          <w:color w:val="000000"/>
          <w:spacing w:val="48"/>
        </w:rPr>
        <w:t xml:space="preserve"> </w:t>
      </w:r>
      <w:r w:rsidRPr="00104FA5">
        <w:rPr>
          <w:rFonts w:ascii="Arial" w:eastAsia="Arial" w:hAnsi="Arial" w:cs="Arial"/>
          <w:color w:val="000000"/>
          <w:spacing w:val="1"/>
        </w:rPr>
        <w:t>a</w:t>
      </w:r>
      <w:r w:rsidRPr="00104FA5">
        <w:rPr>
          <w:rFonts w:ascii="Arial" w:eastAsia="Arial" w:hAnsi="Arial" w:cs="Arial"/>
          <w:color w:val="000000"/>
          <w:spacing w:val="47"/>
        </w:rPr>
        <w:t xml:space="preserve"> </w:t>
      </w:r>
      <w:r w:rsidRPr="00104FA5">
        <w:rPr>
          <w:rFonts w:ascii="Arial" w:eastAsia="Arial" w:hAnsi="Arial" w:cs="Arial"/>
          <w:color w:val="000000"/>
          <w:spacing w:val="1"/>
        </w:rPr>
        <w:t>p</w:t>
      </w:r>
      <w:r w:rsidRPr="00104FA5">
        <w:rPr>
          <w:rFonts w:ascii="Arial" w:eastAsia="Arial" w:hAnsi="Arial" w:cs="Arial"/>
          <w:color w:val="000000"/>
        </w:rPr>
        <w:t>olished</w:t>
      </w:r>
      <w:r w:rsidRPr="00104FA5">
        <w:rPr>
          <w:rFonts w:ascii="Arial" w:eastAsia="Arial" w:hAnsi="Arial" w:cs="Arial"/>
          <w:color w:val="000000"/>
          <w:spacing w:val="47"/>
        </w:rPr>
        <w:t xml:space="preserve"> </w:t>
      </w:r>
      <w:r w:rsidRPr="00104FA5">
        <w:rPr>
          <w:rFonts w:ascii="Arial" w:eastAsia="Arial" w:hAnsi="Arial" w:cs="Arial"/>
          <w:color w:val="000000"/>
          <w:spacing w:val="-1"/>
        </w:rPr>
        <w:t>f</w:t>
      </w:r>
      <w:r w:rsidRPr="00104FA5">
        <w:rPr>
          <w:rFonts w:ascii="Arial" w:eastAsia="Arial" w:hAnsi="Arial" w:cs="Arial"/>
          <w:color w:val="000000"/>
        </w:rPr>
        <w:t>ace;</w:t>
      </w:r>
      <w:r w:rsidRPr="00104FA5">
        <w:rPr>
          <w:rFonts w:ascii="Arial" w:eastAsia="Arial" w:hAnsi="Arial" w:cs="Arial"/>
          <w:color w:val="000000"/>
          <w:spacing w:val="46"/>
        </w:rPr>
        <w:t xml:space="preserve"> </w:t>
      </w:r>
      <w:r w:rsidRPr="00104FA5">
        <w:rPr>
          <w:rFonts w:ascii="Arial" w:eastAsia="Arial" w:hAnsi="Arial" w:cs="Arial"/>
          <w:color w:val="000000"/>
        </w:rPr>
        <w:t>s</w:t>
      </w:r>
      <w:r w:rsidRPr="00104FA5">
        <w:rPr>
          <w:rFonts w:ascii="Arial" w:eastAsia="Arial" w:hAnsi="Arial" w:cs="Arial"/>
          <w:color w:val="000000"/>
          <w:spacing w:val="2"/>
        </w:rPr>
        <w:t>i</w:t>
      </w:r>
      <w:r w:rsidRPr="00104FA5">
        <w:rPr>
          <w:rFonts w:ascii="Arial" w:eastAsia="Arial" w:hAnsi="Arial" w:cs="Arial"/>
          <w:color w:val="000000"/>
          <w:spacing w:val="-1"/>
        </w:rPr>
        <w:t>d</w:t>
      </w:r>
      <w:r w:rsidRPr="00104FA5">
        <w:rPr>
          <w:rFonts w:ascii="Arial" w:eastAsia="Arial" w:hAnsi="Arial" w:cs="Arial"/>
          <w:color w:val="000000"/>
        </w:rPr>
        <w:t>es</w:t>
      </w:r>
      <w:r w:rsidRPr="00104FA5">
        <w:rPr>
          <w:rFonts w:ascii="Arial" w:eastAsia="Arial" w:hAnsi="Arial" w:cs="Arial"/>
          <w:color w:val="000000"/>
          <w:spacing w:val="48"/>
        </w:rPr>
        <w:t xml:space="preserve"> </w:t>
      </w:r>
      <w:r w:rsidRPr="00104FA5">
        <w:rPr>
          <w:rFonts w:ascii="Arial" w:eastAsia="Arial" w:hAnsi="Arial" w:cs="Arial"/>
          <w:b/>
          <w:bCs/>
          <w:color w:val="000000"/>
        </w:rPr>
        <w:t>m</w:t>
      </w:r>
      <w:r w:rsidRPr="00104FA5">
        <w:rPr>
          <w:rFonts w:ascii="Arial" w:eastAsia="Arial" w:hAnsi="Arial" w:cs="Arial"/>
          <w:b/>
          <w:bCs/>
          <w:color w:val="000000"/>
          <w:spacing w:val="-1"/>
        </w:rPr>
        <w:t>u</w:t>
      </w:r>
      <w:r w:rsidRPr="00104FA5">
        <w:rPr>
          <w:rFonts w:ascii="Arial" w:eastAsia="Arial" w:hAnsi="Arial" w:cs="Arial"/>
          <w:b/>
          <w:bCs/>
          <w:color w:val="000000"/>
        </w:rPr>
        <w:t>st</w:t>
      </w:r>
      <w:r w:rsidRPr="00104FA5">
        <w:rPr>
          <w:rFonts w:ascii="Arial" w:eastAsia="Arial" w:hAnsi="Arial" w:cs="Arial"/>
          <w:b/>
          <w:bCs/>
          <w:color w:val="000000"/>
          <w:spacing w:val="47"/>
        </w:rPr>
        <w:t xml:space="preserve"> </w:t>
      </w:r>
      <w:r w:rsidRPr="00104FA5">
        <w:rPr>
          <w:rFonts w:ascii="Arial" w:eastAsia="Arial" w:hAnsi="Arial" w:cs="Arial"/>
          <w:color w:val="000000"/>
        </w:rPr>
        <w:t>be</w:t>
      </w:r>
      <w:r w:rsidRPr="00104FA5">
        <w:rPr>
          <w:rFonts w:ascii="Arial" w:eastAsia="Arial" w:hAnsi="Arial" w:cs="Arial"/>
          <w:color w:val="000000"/>
          <w:spacing w:val="48"/>
        </w:rPr>
        <w:t xml:space="preserve"> </w:t>
      </w:r>
      <w:r w:rsidRPr="00104FA5">
        <w:rPr>
          <w:rFonts w:ascii="Arial" w:eastAsia="Arial" w:hAnsi="Arial" w:cs="Arial"/>
          <w:color w:val="000000"/>
        </w:rPr>
        <w:t>unpo</w:t>
      </w:r>
      <w:r w:rsidRPr="00104FA5">
        <w:rPr>
          <w:rFonts w:ascii="Arial" w:eastAsia="Arial" w:hAnsi="Arial" w:cs="Arial"/>
          <w:color w:val="000000"/>
          <w:spacing w:val="1"/>
        </w:rPr>
        <w:t>l</w:t>
      </w:r>
      <w:r w:rsidRPr="00104FA5">
        <w:rPr>
          <w:rFonts w:ascii="Arial" w:eastAsia="Arial" w:hAnsi="Arial" w:cs="Arial"/>
          <w:color w:val="000000"/>
        </w:rPr>
        <w:t>ished</w:t>
      </w:r>
      <w:r w:rsidRPr="00104FA5">
        <w:rPr>
          <w:rFonts w:ascii="Arial" w:eastAsia="Arial" w:hAnsi="Arial" w:cs="Arial"/>
          <w:color w:val="000000"/>
          <w:spacing w:val="47"/>
        </w:rPr>
        <w:t xml:space="preserve"> </w:t>
      </w:r>
      <w:r w:rsidRPr="00104FA5">
        <w:rPr>
          <w:rFonts w:ascii="Arial" w:eastAsia="Arial" w:hAnsi="Arial" w:cs="Arial"/>
          <w:color w:val="000000"/>
          <w:spacing w:val="1"/>
        </w:rPr>
        <w:t>an</w:t>
      </w:r>
      <w:r w:rsidRPr="00104FA5">
        <w:rPr>
          <w:rFonts w:ascii="Arial" w:eastAsia="Arial" w:hAnsi="Arial" w:cs="Arial"/>
          <w:color w:val="000000"/>
        </w:rPr>
        <w:t>d</w:t>
      </w:r>
      <w:r w:rsidRPr="00104FA5">
        <w:rPr>
          <w:rFonts w:ascii="Arial" w:eastAsia="Arial" w:hAnsi="Arial" w:cs="Arial"/>
          <w:color w:val="000000"/>
          <w:spacing w:val="48"/>
        </w:rPr>
        <w:t xml:space="preserve"> </w:t>
      </w:r>
      <w:r w:rsidRPr="00104FA5">
        <w:rPr>
          <w:rFonts w:ascii="Arial" w:eastAsia="Arial" w:hAnsi="Arial" w:cs="Arial"/>
          <w:color w:val="000000"/>
          <w:spacing w:val="-1"/>
        </w:rPr>
        <w:t>s</w:t>
      </w:r>
      <w:r w:rsidRPr="00104FA5">
        <w:rPr>
          <w:rFonts w:ascii="Arial" w:eastAsia="Arial" w:hAnsi="Arial" w:cs="Arial"/>
          <w:color w:val="000000"/>
        </w:rPr>
        <w:t>mooth.</w:t>
      </w:r>
      <w:r w:rsidRPr="00104FA5">
        <w:rPr>
          <w:rFonts w:ascii="Arial" w:eastAsia="Arial" w:hAnsi="Arial" w:cs="Arial"/>
          <w:color w:val="000000"/>
          <w:spacing w:val="45"/>
        </w:rPr>
        <w:t xml:space="preserve"> </w:t>
      </w:r>
      <w:r w:rsidRPr="00104FA5">
        <w:rPr>
          <w:rFonts w:ascii="Arial" w:eastAsia="Arial" w:hAnsi="Arial" w:cs="Arial"/>
          <w:color w:val="000000"/>
        </w:rPr>
        <w:t>If</w:t>
      </w:r>
      <w:r w:rsidRPr="00104FA5">
        <w:rPr>
          <w:rFonts w:ascii="Arial" w:eastAsia="Arial" w:hAnsi="Arial" w:cs="Arial"/>
          <w:color w:val="000000"/>
          <w:spacing w:val="46"/>
        </w:rPr>
        <w:t xml:space="preserve"> </w:t>
      </w:r>
      <w:r w:rsidRPr="00104FA5">
        <w:rPr>
          <w:rFonts w:ascii="Arial" w:eastAsia="Arial" w:hAnsi="Arial" w:cs="Arial"/>
          <w:color w:val="000000"/>
          <w:spacing w:val="1"/>
        </w:rPr>
        <w:t>l</w:t>
      </w:r>
      <w:r w:rsidRPr="00104FA5">
        <w:rPr>
          <w:rFonts w:ascii="Arial" w:eastAsia="Arial" w:hAnsi="Arial" w:cs="Arial"/>
          <w:color w:val="000000"/>
        </w:rPr>
        <w:t>ocal regulations</w:t>
      </w:r>
      <w:r w:rsidRPr="00104FA5">
        <w:rPr>
          <w:rFonts w:ascii="Arial" w:eastAsia="Arial" w:hAnsi="Arial" w:cs="Arial"/>
          <w:color w:val="000000"/>
          <w:spacing w:val="14"/>
        </w:rPr>
        <w:t xml:space="preserve"> </w:t>
      </w:r>
      <w:r w:rsidRPr="00104FA5">
        <w:rPr>
          <w:rFonts w:ascii="Arial" w:eastAsia="Arial" w:hAnsi="Arial" w:cs="Arial"/>
          <w:color w:val="000000"/>
          <w:spacing w:val="1"/>
        </w:rPr>
        <w:t>d</w:t>
      </w:r>
      <w:r w:rsidRPr="00104FA5">
        <w:rPr>
          <w:rFonts w:ascii="Arial" w:eastAsia="Arial" w:hAnsi="Arial" w:cs="Arial"/>
          <w:color w:val="000000"/>
        </w:rPr>
        <w:t>ictate</w:t>
      </w:r>
      <w:r w:rsidRPr="00104FA5">
        <w:rPr>
          <w:rFonts w:ascii="Arial" w:eastAsia="Arial" w:hAnsi="Arial" w:cs="Arial"/>
          <w:color w:val="000000"/>
          <w:spacing w:val="13"/>
        </w:rPr>
        <w:t xml:space="preserve"> </w:t>
      </w:r>
      <w:r w:rsidRPr="00104FA5">
        <w:rPr>
          <w:rFonts w:ascii="Arial" w:eastAsia="Arial" w:hAnsi="Arial" w:cs="Arial"/>
          <w:color w:val="000000"/>
          <w:spacing w:val="1"/>
        </w:rPr>
        <w:t>an</w:t>
      </w:r>
      <w:r w:rsidRPr="00104FA5">
        <w:rPr>
          <w:rFonts w:ascii="Arial" w:eastAsia="Arial" w:hAnsi="Arial" w:cs="Arial"/>
          <w:color w:val="000000"/>
          <w:spacing w:val="14"/>
        </w:rPr>
        <w:t xml:space="preserve"> </w:t>
      </w:r>
      <w:r w:rsidRPr="00104FA5">
        <w:rPr>
          <w:rFonts w:ascii="Arial" w:eastAsia="Arial" w:hAnsi="Arial" w:cs="Arial"/>
          <w:color w:val="000000"/>
        </w:rPr>
        <w:t>eg</w:t>
      </w:r>
      <w:r w:rsidRPr="00104FA5">
        <w:rPr>
          <w:rFonts w:ascii="Arial" w:eastAsia="Arial" w:hAnsi="Arial" w:cs="Arial"/>
          <w:color w:val="000000"/>
          <w:spacing w:val="-1"/>
        </w:rPr>
        <w:t>g</w:t>
      </w:r>
      <w:r w:rsidRPr="00104FA5">
        <w:rPr>
          <w:rFonts w:ascii="Arial" w:eastAsia="Arial" w:hAnsi="Arial" w:cs="Arial"/>
          <w:color w:val="000000"/>
        </w:rPr>
        <w:t>shell</w:t>
      </w:r>
      <w:r w:rsidRPr="00104FA5">
        <w:rPr>
          <w:rFonts w:ascii="Arial" w:eastAsia="Arial" w:hAnsi="Arial" w:cs="Arial"/>
          <w:color w:val="000000"/>
          <w:spacing w:val="14"/>
        </w:rPr>
        <w:t xml:space="preserve"> </w:t>
      </w:r>
      <w:r w:rsidRPr="00104FA5">
        <w:rPr>
          <w:rFonts w:ascii="Arial" w:eastAsia="Arial" w:hAnsi="Arial" w:cs="Arial"/>
          <w:color w:val="000000"/>
        </w:rPr>
        <w:t>finish</w:t>
      </w:r>
      <w:r w:rsidRPr="00104FA5">
        <w:rPr>
          <w:rFonts w:ascii="Arial" w:eastAsia="Arial" w:hAnsi="Arial" w:cs="Arial"/>
          <w:color w:val="000000"/>
          <w:spacing w:val="14"/>
        </w:rPr>
        <w:t xml:space="preserve"> </w:t>
      </w:r>
      <w:r w:rsidRPr="00104FA5">
        <w:rPr>
          <w:rFonts w:ascii="Arial" w:eastAsia="Arial" w:hAnsi="Arial" w:cs="Arial"/>
          <w:color w:val="000000"/>
          <w:spacing w:val="1"/>
        </w:rPr>
        <w:t>or</w:t>
      </w:r>
      <w:r w:rsidRPr="00104FA5">
        <w:rPr>
          <w:rFonts w:ascii="Arial" w:eastAsia="Arial" w:hAnsi="Arial" w:cs="Arial"/>
          <w:color w:val="000000"/>
          <w:spacing w:val="13"/>
        </w:rPr>
        <w:t xml:space="preserve"> </w:t>
      </w:r>
      <w:r w:rsidRPr="00104FA5">
        <w:rPr>
          <w:rFonts w:ascii="Arial" w:eastAsia="Arial" w:hAnsi="Arial" w:cs="Arial"/>
          <w:color w:val="000000"/>
        </w:rPr>
        <w:t>fine</w:t>
      </w:r>
      <w:r w:rsidRPr="00104FA5">
        <w:rPr>
          <w:rFonts w:ascii="Arial" w:eastAsia="Arial" w:hAnsi="Arial" w:cs="Arial"/>
          <w:color w:val="000000"/>
          <w:spacing w:val="14"/>
        </w:rPr>
        <w:t xml:space="preserve"> </w:t>
      </w:r>
      <w:r w:rsidRPr="00104FA5">
        <w:rPr>
          <w:rFonts w:ascii="Arial" w:eastAsia="Arial" w:hAnsi="Arial" w:cs="Arial"/>
          <w:color w:val="000000"/>
        </w:rPr>
        <w:t>honed</w:t>
      </w:r>
      <w:r w:rsidRPr="00104FA5">
        <w:rPr>
          <w:rFonts w:ascii="Arial" w:eastAsia="Arial" w:hAnsi="Arial" w:cs="Arial"/>
          <w:color w:val="000000"/>
          <w:spacing w:val="14"/>
        </w:rPr>
        <w:t xml:space="preserve"> </w:t>
      </w:r>
      <w:r w:rsidRPr="00104FA5">
        <w:rPr>
          <w:rFonts w:ascii="Arial" w:eastAsia="Arial" w:hAnsi="Arial" w:cs="Arial"/>
          <w:color w:val="000000"/>
        </w:rPr>
        <w:t>finish,</w:t>
      </w:r>
      <w:r w:rsidRPr="00104FA5">
        <w:rPr>
          <w:rFonts w:ascii="Arial" w:eastAsia="Arial" w:hAnsi="Arial" w:cs="Arial"/>
          <w:color w:val="000000"/>
          <w:spacing w:val="13"/>
        </w:rPr>
        <w:t xml:space="preserve"> </w:t>
      </w:r>
      <w:r w:rsidRPr="00104FA5">
        <w:rPr>
          <w:rFonts w:ascii="Arial" w:eastAsia="Arial" w:hAnsi="Arial" w:cs="Arial"/>
          <w:color w:val="000000"/>
        </w:rPr>
        <w:t>th</w:t>
      </w:r>
      <w:r w:rsidRPr="00104FA5">
        <w:rPr>
          <w:rFonts w:ascii="Arial" w:eastAsia="Arial" w:hAnsi="Arial" w:cs="Arial"/>
          <w:color w:val="000000"/>
          <w:spacing w:val="1"/>
        </w:rPr>
        <w:t>i</w:t>
      </w:r>
      <w:r w:rsidRPr="00104FA5">
        <w:rPr>
          <w:rFonts w:ascii="Arial" w:eastAsia="Arial" w:hAnsi="Arial" w:cs="Arial"/>
          <w:color w:val="000000"/>
        </w:rPr>
        <w:t>s</w:t>
      </w:r>
      <w:r w:rsidRPr="00104FA5">
        <w:rPr>
          <w:rFonts w:ascii="Arial" w:eastAsia="Arial" w:hAnsi="Arial" w:cs="Arial"/>
          <w:color w:val="000000"/>
          <w:spacing w:val="13"/>
        </w:rPr>
        <w:t xml:space="preserve"> </w:t>
      </w:r>
      <w:r w:rsidRPr="00104FA5">
        <w:rPr>
          <w:rFonts w:ascii="Arial" w:eastAsia="Arial" w:hAnsi="Arial" w:cs="Arial"/>
          <w:color w:val="000000"/>
        </w:rPr>
        <w:t>is</w:t>
      </w:r>
      <w:r w:rsidRPr="00104FA5">
        <w:rPr>
          <w:rFonts w:ascii="Arial" w:eastAsia="Arial" w:hAnsi="Arial" w:cs="Arial"/>
          <w:color w:val="000000"/>
          <w:spacing w:val="14"/>
        </w:rPr>
        <w:t xml:space="preserve"> </w:t>
      </w:r>
      <w:r w:rsidRPr="00104FA5">
        <w:rPr>
          <w:rFonts w:ascii="Arial" w:eastAsia="Arial" w:hAnsi="Arial" w:cs="Arial"/>
          <w:color w:val="000000"/>
        </w:rPr>
        <w:t>ac</w:t>
      </w:r>
      <w:r w:rsidRPr="00104FA5">
        <w:rPr>
          <w:rFonts w:ascii="Arial" w:eastAsia="Arial" w:hAnsi="Arial" w:cs="Arial"/>
          <w:color w:val="000000"/>
          <w:spacing w:val="1"/>
        </w:rPr>
        <w:t>c</w:t>
      </w:r>
      <w:r w:rsidRPr="00104FA5">
        <w:rPr>
          <w:rFonts w:ascii="Arial" w:eastAsia="Arial" w:hAnsi="Arial" w:cs="Arial"/>
          <w:color w:val="000000"/>
        </w:rPr>
        <w:t>epta</w:t>
      </w:r>
      <w:r w:rsidRPr="00104FA5">
        <w:rPr>
          <w:rFonts w:ascii="Arial" w:eastAsia="Arial" w:hAnsi="Arial" w:cs="Arial"/>
          <w:color w:val="000000"/>
          <w:spacing w:val="-1"/>
        </w:rPr>
        <w:t>b</w:t>
      </w:r>
      <w:r w:rsidRPr="00104FA5">
        <w:rPr>
          <w:rFonts w:ascii="Arial" w:eastAsia="Arial" w:hAnsi="Arial" w:cs="Arial"/>
          <w:color w:val="000000"/>
        </w:rPr>
        <w:t>le,</w:t>
      </w:r>
      <w:r w:rsidRPr="00104FA5">
        <w:rPr>
          <w:rFonts w:ascii="Arial" w:eastAsia="Arial" w:hAnsi="Arial" w:cs="Arial"/>
          <w:color w:val="000000"/>
          <w:spacing w:val="15"/>
        </w:rPr>
        <w:t xml:space="preserve"> </w:t>
      </w:r>
      <w:r w:rsidRPr="00104FA5">
        <w:rPr>
          <w:rFonts w:ascii="Arial" w:eastAsia="Arial" w:hAnsi="Arial" w:cs="Arial"/>
          <w:color w:val="000000"/>
        </w:rPr>
        <w:t>and</w:t>
      </w:r>
      <w:r w:rsidRPr="00104FA5">
        <w:rPr>
          <w:rFonts w:ascii="Arial" w:eastAsia="Arial" w:hAnsi="Arial" w:cs="Arial"/>
          <w:color w:val="000000"/>
          <w:spacing w:val="14"/>
        </w:rPr>
        <w:t xml:space="preserve"> </w:t>
      </w:r>
      <w:r w:rsidRPr="00104FA5">
        <w:rPr>
          <w:rFonts w:ascii="Arial" w:eastAsia="Arial" w:hAnsi="Arial" w:cs="Arial"/>
          <w:color w:val="000000"/>
        </w:rPr>
        <w:t>the</w:t>
      </w:r>
      <w:r w:rsidRPr="00104FA5">
        <w:rPr>
          <w:rFonts w:ascii="Arial" w:eastAsia="Arial" w:hAnsi="Arial" w:cs="Arial"/>
          <w:color w:val="000000"/>
          <w:spacing w:val="14"/>
        </w:rPr>
        <w:t xml:space="preserve"> </w:t>
      </w:r>
      <w:r w:rsidRPr="00104FA5">
        <w:rPr>
          <w:rFonts w:ascii="Arial" w:eastAsia="Arial" w:hAnsi="Arial" w:cs="Arial"/>
          <w:color w:val="000000"/>
          <w:spacing w:val="1"/>
        </w:rPr>
        <w:t>A</w:t>
      </w:r>
      <w:r w:rsidRPr="00104FA5">
        <w:rPr>
          <w:rFonts w:ascii="Arial" w:eastAsia="Arial" w:hAnsi="Arial" w:cs="Arial"/>
          <w:color w:val="000000"/>
        </w:rPr>
        <w:t>ut</w:t>
      </w:r>
      <w:r w:rsidRPr="00104FA5">
        <w:rPr>
          <w:rFonts w:ascii="Arial" w:eastAsia="Arial" w:hAnsi="Arial" w:cs="Arial"/>
          <w:color w:val="000000"/>
          <w:spacing w:val="-2"/>
        </w:rPr>
        <w:t>h</w:t>
      </w:r>
      <w:r w:rsidRPr="00104FA5">
        <w:rPr>
          <w:rFonts w:ascii="Arial" w:eastAsia="Arial" w:hAnsi="Arial" w:cs="Arial"/>
          <w:color w:val="000000"/>
        </w:rPr>
        <w:t>or</w:t>
      </w:r>
      <w:r w:rsidRPr="00104FA5">
        <w:rPr>
          <w:rFonts w:ascii="Arial" w:eastAsia="Arial" w:hAnsi="Arial" w:cs="Arial"/>
          <w:color w:val="000000"/>
          <w:spacing w:val="1"/>
        </w:rPr>
        <w:t>i</w:t>
      </w:r>
      <w:r w:rsidRPr="00104FA5">
        <w:rPr>
          <w:rFonts w:ascii="Arial" w:eastAsia="Arial" w:hAnsi="Arial" w:cs="Arial"/>
          <w:color w:val="000000"/>
        </w:rPr>
        <w:t>ty</w:t>
      </w:r>
      <w:r w:rsidRPr="00104FA5">
        <w:rPr>
          <w:rFonts w:ascii="Arial" w:eastAsia="Arial" w:hAnsi="Arial" w:cs="Arial"/>
          <w:color w:val="000000"/>
          <w:spacing w:val="14"/>
        </w:rPr>
        <w:t xml:space="preserve"> </w:t>
      </w:r>
      <w:r w:rsidRPr="00104FA5">
        <w:rPr>
          <w:rFonts w:ascii="Arial" w:eastAsia="Arial" w:hAnsi="Arial" w:cs="Arial"/>
          <w:color w:val="000000"/>
        </w:rPr>
        <w:t>will</w:t>
      </w:r>
      <w:r w:rsidRPr="00104FA5">
        <w:rPr>
          <w:rFonts w:ascii="Arial" w:eastAsia="Arial" w:hAnsi="Arial" w:cs="Arial"/>
          <w:color w:val="000000"/>
          <w:spacing w:val="15"/>
        </w:rPr>
        <w:t xml:space="preserve"> </w:t>
      </w:r>
      <w:r w:rsidRPr="00104FA5">
        <w:rPr>
          <w:rFonts w:ascii="Arial" w:eastAsia="Arial" w:hAnsi="Arial" w:cs="Arial"/>
          <w:color w:val="000000"/>
        </w:rPr>
        <w:t>c</w:t>
      </w:r>
      <w:r w:rsidRPr="00104FA5">
        <w:rPr>
          <w:rFonts w:ascii="Arial" w:eastAsia="Arial" w:hAnsi="Arial" w:cs="Arial"/>
          <w:color w:val="000000"/>
          <w:spacing w:val="1"/>
        </w:rPr>
        <w:t>on</w:t>
      </w:r>
      <w:r w:rsidRPr="00104FA5">
        <w:rPr>
          <w:rFonts w:ascii="Arial" w:eastAsia="Arial" w:hAnsi="Arial" w:cs="Arial"/>
          <w:color w:val="000000"/>
          <w:spacing w:val="-2"/>
        </w:rPr>
        <w:t>f</w:t>
      </w:r>
      <w:r w:rsidRPr="00104FA5">
        <w:rPr>
          <w:rFonts w:ascii="Arial" w:eastAsia="Arial" w:hAnsi="Arial" w:cs="Arial"/>
          <w:color w:val="000000"/>
        </w:rPr>
        <w:t>i</w:t>
      </w:r>
      <w:r w:rsidRPr="00104FA5">
        <w:rPr>
          <w:rFonts w:ascii="Arial" w:eastAsia="Arial" w:hAnsi="Arial" w:cs="Arial"/>
          <w:color w:val="000000"/>
          <w:spacing w:val="-2"/>
        </w:rPr>
        <w:t>r</w:t>
      </w:r>
      <w:r w:rsidRPr="00104FA5">
        <w:rPr>
          <w:rFonts w:ascii="Arial" w:eastAsia="Arial" w:hAnsi="Arial" w:cs="Arial"/>
          <w:color w:val="000000"/>
        </w:rPr>
        <w:t>m this</w:t>
      </w:r>
      <w:r w:rsidRPr="00104FA5">
        <w:rPr>
          <w:rFonts w:ascii="Arial" w:eastAsia="Arial" w:hAnsi="Arial" w:cs="Arial"/>
          <w:color w:val="000000"/>
          <w:spacing w:val="14"/>
        </w:rPr>
        <w:t xml:space="preserve"> </w:t>
      </w:r>
      <w:r w:rsidRPr="00104FA5">
        <w:rPr>
          <w:rFonts w:ascii="Arial" w:eastAsia="Arial" w:hAnsi="Arial" w:cs="Arial"/>
          <w:color w:val="000000"/>
        </w:rPr>
        <w:t>va</w:t>
      </w:r>
      <w:r w:rsidRPr="00104FA5">
        <w:rPr>
          <w:rFonts w:ascii="Arial" w:eastAsia="Arial" w:hAnsi="Arial" w:cs="Arial"/>
          <w:color w:val="000000"/>
          <w:spacing w:val="-1"/>
        </w:rPr>
        <w:t>r</w:t>
      </w:r>
      <w:r w:rsidRPr="00104FA5">
        <w:rPr>
          <w:rFonts w:ascii="Arial" w:eastAsia="Arial" w:hAnsi="Arial" w:cs="Arial"/>
          <w:color w:val="000000"/>
        </w:rPr>
        <w:t>iation</w:t>
      </w:r>
      <w:r w:rsidRPr="00104FA5">
        <w:rPr>
          <w:rFonts w:ascii="Arial" w:eastAsia="Arial" w:hAnsi="Arial" w:cs="Arial"/>
          <w:color w:val="000000"/>
          <w:spacing w:val="14"/>
        </w:rPr>
        <w:t xml:space="preserve"> </w:t>
      </w:r>
      <w:r w:rsidRPr="00104FA5">
        <w:rPr>
          <w:rFonts w:ascii="Arial" w:eastAsia="Arial" w:hAnsi="Arial" w:cs="Arial"/>
          <w:color w:val="000000"/>
        </w:rPr>
        <w:t>of</w:t>
      </w:r>
      <w:r w:rsidRPr="00104FA5">
        <w:rPr>
          <w:rFonts w:ascii="Arial" w:eastAsia="Arial" w:hAnsi="Arial" w:cs="Arial"/>
          <w:color w:val="000000"/>
          <w:spacing w:val="13"/>
        </w:rPr>
        <w:t xml:space="preserve"> </w:t>
      </w:r>
      <w:r w:rsidRPr="00104FA5">
        <w:rPr>
          <w:rFonts w:ascii="Arial" w:eastAsia="Arial" w:hAnsi="Arial" w:cs="Arial"/>
          <w:color w:val="000000"/>
        </w:rPr>
        <w:t>f</w:t>
      </w:r>
      <w:r w:rsidRPr="00104FA5">
        <w:rPr>
          <w:rFonts w:ascii="Arial" w:eastAsia="Arial" w:hAnsi="Arial" w:cs="Arial"/>
          <w:color w:val="000000"/>
          <w:spacing w:val="-1"/>
        </w:rPr>
        <w:t>i</w:t>
      </w:r>
      <w:r w:rsidRPr="00104FA5">
        <w:rPr>
          <w:rFonts w:ascii="Arial" w:eastAsia="Arial" w:hAnsi="Arial" w:cs="Arial"/>
          <w:color w:val="000000"/>
        </w:rPr>
        <w:t>nish</w:t>
      </w:r>
      <w:r w:rsidRPr="00104FA5">
        <w:rPr>
          <w:rFonts w:ascii="Arial" w:eastAsia="Arial" w:hAnsi="Arial" w:cs="Arial"/>
          <w:color w:val="000000"/>
          <w:spacing w:val="14"/>
        </w:rPr>
        <w:t xml:space="preserve"> </w:t>
      </w:r>
      <w:r w:rsidRPr="00104FA5">
        <w:rPr>
          <w:rFonts w:ascii="Arial" w:eastAsia="Arial" w:hAnsi="Arial" w:cs="Arial"/>
          <w:color w:val="000000"/>
          <w:spacing w:val="-1"/>
        </w:rPr>
        <w:t>i</w:t>
      </w:r>
      <w:r w:rsidRPr="00104FA5">
        <w:rPr>
          <w:rFonts w:ascii="Arial" w:eastAsia="Arial" w:hAnsi="Arial" w:cs="Arial"/>
          <w:color w:val="000000"/>
        </w:rPr>
        <w:t>n</w:t>
      </w:r>
      <w:r w:rsidRPr="00104FA5">
        <w:rPr>
          <w:rFonts w:ascii="Arial" w:eastAsia="Arial" w:hAnsi="Arial" w:cs="Arial"/>
          <w:color w:val="000000"/>
          <w:spacing w:val="14"/>
        </w:rPr>
        <w:t xml:space="preserve"> </w:t>
      </w:r>
      <w:r w:rsidRPr="00104FA5">
        <w:rPr>
          <w:rFonts w:ascii="Arial" w:eastAsia="Arial" w:hAnsi="Arial" w:cs="Arial"/>
          <w:color w:val="000000"/>
          <w:spacing w:val="-2"/>
        </w:rPr>
        <w:t>t</w:t>
      </w:r>
      <w:r w:rsidRPr="00104FA5">
        <w:rPr>
          <w:rFonts w:ascii="Arial" w:eastAsia="Arial" w:hAnsi="Arial" w:cs="Arial"/>
          <w:color w:val="000000"/>
        </w:rPr>
        <w:t>he</w:t>
      </w:r>
      <w:r w:rsidRPr="00104FA5">
        <w:rPr>
          <w:rFonts w:ascii="Arial" w:eastAsia="Arial" w:hAnsi="Arial" w:cs="Arial"/>
          <w:color w:val="000000"/>
          <w:spacing w:val="15"/>
        </w:rPr>
        <w:t xml:space="preserve"> </w:t>
      </w:r>
      <w:r w:rsidRPr="00104FA5">
        <w:rPr>
          <w:rFonts w:ascii="Arial" w:eastAsia="Arial" w:hAnsi="Arial" w:cs="Arial"/>
          <w:color w:val="000000"/>
        </w:rPr>
        <w:t>Tas</w:t>
      </w:r>
      <w:r w:rsidRPr="00104FA5">
        <w:rPr>
          <w:rFonts w:ascii="Arial" w:eastAsia="Arial" w:hAnsi="Arial" w:cs="Arial"/>
          <w:color w:val="000000"/>
          <w:spacing w:val="-1"/>
        </w:rPr>
        <w:t>k</w:t>
      </w:r>
      <w:r w:rsidRPr="00104FA5">
        <w:rPr>
          <w:rFonts w:ascii="Arial" w:eastAsia="Arial" w:hAnsi="Arial" w:cs="Arial"/>
          <w:color w:val="000000"/>
        </w:rPr>
        <w:t>ing</w:t>
      </w:r>
      <w:r w:rsidRPr="00104FA5">
        <w:rPr>
          <w:rFonts w:ascii="Arial" w:eastAsia="Arial" w:hAnsi="Arial" w:cs="Arial"/>
          <w:color w:val="000000"/>
          <w:spacing w:val="14"/>
        </w:rPr>
        <w:t xml:space="preserve"> </w:t>
      </w:r>
      <w:r w:rsidRPr="00104FA5">
        <w:rPr>
          <w:rFonts w:ascii="Arial" w:eastAsia="Arial" w:hAnsi="Arial" w:cs="Arial"/>
          <w:color w:val="000000"/>
        </w:rPr>
        <w:t>Or</w:t>
      </w:r>
      <w:r w:rsidRPr="00104FA5">
        <w:rPr>
          <w:rFonts w:ascii="Arial" w:eastAsia="Arial" w:hAnsi="Arial" w:cs="Arial"/>
          <w:color w:val="000000"/>
          <w:spacing w:val="-2"/>
        </w:rPr>
        <w:t>d</w:t>
      </w:r>
      <w:r w:rsidRPr="00104FA5">
        <w:rPr>
          <w:rFonts w:ascii="Arial" w:eastAsia="Arial" w:hAnsi="Arial" w:cs="Arial"/>
          <w:color w:val="000000"/>
        </w:rPr>
        <w:t>er.</w:t>
      </w:r>
      <w:r w:rsidRPr="00104FA5">
        <w:rPr>
          <w:rFonts w:ascii="Arial" w:eastAsia="Arial" w:hAnsi="Arial" w:cs="Arial"/>
          <w:color w:val="000000"/>
          <w:spacing w:val="85"/>
        </w:rPr>
        <w:t xml:space="preserve"> </w:t>
      </w:r>
      <w:r w:rsidRPr="00104FA5">
        <w:rPr>
          <w:rFonts w:ascii="Arial" w:eastAsia="Arial" w:hAnsi="Arial" w:cs="Arial"/>
          <w:color w:val="000000"/>
        </w:rPr>
        <w:t>If</w:t>
      </w:r>
      <w:r w:rsidRPr="00104FA5">
        <w:rPr>
          <w:rFonts w:ascii="Arial" w:eastAsia="Arial" w:hAnsi="Arial" w:cs="Arial"/>
          <w:color w:val="000000"/>
          <w:spacing w:val="11"/>
        </w:rPr>
        <w:t xml:space="preserve"> </w:t>
      </w:r>
      <w:r w:rsidRPr="00104FA5">
        <w:rPr>
          <w:rFonts w:ascii="Arial" w:eastAsia="Arial" w:hAnsi="Arial" w:cs="Arial"/>
          <w:color w:val="000000"/>
        </w:rPr>
        <w:t>the</w:t>
      </w:r>
      <w:r w:rsidRPr="00104FA5">
        <w:rPr>
          <w:rFonts w:ascii="Arial" w:eastAsia="Arial" w:hAnsi="Arial" w:cs="Arial"/>
          <w:color w:val="000000"/>
          <w:spacing w:val="14"/>
        </w:rPr>
        <w:t xml:space="preserve"> </w:t>
      </w:r>
      <w:r w:rsidRPr="00104FA5">
        <w:rPr>
          <w:rFonts w:ascii="Arial" w:eastAsia="Arial" w:hAnsi="Arial" w:cs="Arial"/>
          <w:color w:val="000000"/>
          <w:spacing w:val="2"/>
        </w:rPr>
        <w:t>C</w:t>
      </w:r>
      <w:r w:rsidRPr="00104FA5">
        <w:rPr>
          <w:rFonts w:ascii="Arial" w:eastAsia="Arial" w:hAnsi="Arial" w:cs="Arial"/>
          <w:color w:val="000000"/>
          <w:spacing w:val="1"/>
        </w:rPr>
        <w:t>on</w:t>
      </w:r>
      <w:r w:rsidRPr="00104FA5">
        <w:rPr>
          <w:rFonts w:ascii="Arial" w:eastAsia="Arial" w:hAnsi="Arial" w:cs="Arial"/>
          <w:color w:val="000000"/>
        </w:rPr>
        <w:t>tr</w:t>
      </w:r>
      <w:r w:rsidRPr="00104FA5">
        <w:rPr>
          <w:rFonts w:ascii="Arial" w:eastAsia="Arial" w:hAnsi="Arial" w:cs="Arial"/>
          <w:color w:val="000000"/>
          <w:spacing w:val="-2"/>
        </w:rPr>
        <w:t>a</w:t>
      </w:r>
      <w:r w:rsidRPr="00104FA5">
        <w:rPr>
          <w:rFonts w:ascii="Arial" w:eastAsia="Arial" w:hAnsi="Arial" w:cs="Arial"/>
          <w:color w:val="000000"/>
        </w:rPr>
        <w:t>ctor</w:t>
      </w:r>
      <w:r w:rsidRPr="00104FA5">
        <w:rPr>
          <w:rFonts w:ascii="Arial" w:eastAsia="Arial" w:hAnsi="Arial" w:cs="Arial"/>
          <w:color w:val="000000"/>
          <w:spacing w:val="13"/>
        </w:rPr>
        <w:t xml:space="preserve"> </w:t>
      </w:r>
      <w:r w:rsidRPr="00104FA5">
        <w:rPr>
          <w:rFonts w:ascii="Arial" w:eastAsia="Arial" w:hAnsi="Arial" w:cs="Arial"/>
          <w:color w:val="000000"/>
          <w:spacing w:val="1"/>
        </w:rPr>
        <w:t>is</w:t>
      </w:r>
      <w:r w:rsidRPr="00104FA5">
        <w:rPr>
          <w:rFonts w:ascii="Arial" w:eastAsia="Arial" w:hAnsi="Arial" w:cs="Arial"/>
          <w:color w:val="000000"/>
          <w:spacing w:val="11"/>
        </w:rPr>
        <w:t xml:space="preserve"> </w:t>
      </w:r>
      <w:r w:rsidRPr="00104FA5">
        <w:rPr>
          <w:rFonts w:ascii="Arial" w:eastAsia="Arial" w:hAnsi="Arial" w:cs="Arial"/>
          <w:color w:val="000000"/>
          <w:spacing w:val="1"/>
        </w:rPr>
        <w:t>a</w:t>
      </w:r>
      <w:r w:rsidRPr="00104FA5">
        <w:rPr>
          <w:rFonts w:ascii="Arial" w:eastAsia="Arial" w:hAnsi="Arial" w:cs="Arial"/>
          <w:color w:val="000000"/>
        </w:rPr>
        <w:t>dvised</w:t>
      </w:r>
      <w:r w:rsidRPr="00104FA5">
        <w:rPr>
          <w:rFonts w:ascii="Arial" w:eastAsia="Arial" w:hAnsi="Arial" w:cs="Arial"/>
          <w:color w:val="000000"/>
          <w:spacing w:val="14"/>
        </w:rPr>
        <w:t xml:space="preserve"> </w:t>
      </w:r>
      <w:r w:rsidRPr="00104FA5">
        <w:rPr>
          <w:rFonts w:ascii="Arial" w:eastAsia="Arial" w:hAnsi="Arial" w:cs="Arial"/>
          <w:color w:val="000000"/>
          <w:spacing w:val="1"/>
        </w:rPr>
        <w:t>o</w:t>
      </w:r>
      <w:r w:rsidRPr="00104FA5">
        <w:rPr>
          <w:rFonts w:ascii="Arial" w:eastAsia="Arial" w:hAnsi="Arial" w:cs="Arial"/>
          <w:color w:val="000000"/>
        </w:rPr>
        <w:t>f</w:t>
      </w:r>
      <w:r w:rsidRPr="00104FA5">
        <w:rPr>
          <w:rFonts w:ascii="Arial" w:eastAsia="Arial" w:hAnsi="Arial" w:cs="Arial"/>
          <w:color w:val="000000"/>
          <w:spacing w:val="13"/>
        </w:rPr>
        <w:t xml:space="preserve"> </w:t>
      </w:r>
      <w:r w:rsidRPr="00104FA5">
        <w:rPr>
          <w:rFonts w:ascii="Arial" w:eastAsia="Arial" w:hAnsi="Arial" w:cs="Arial"/>
          <w:color w:val="000000"/>
        </w:rPr>
        <w:t>a</w:t>
      </w:r>
      <w:r w:rsidRPr="00104FA5">
        <w:rPr>
          <w:rFonts w:ascii="Arial" w:eastAsia="Arial" w:hAnsi="Arial" w:cs="Arial"/>
          <w:color w:val="000000"/>
          <w:spacing w:val="12"/>
        </w:rPr>
        <w:t xml:space="preserve"> </w:t>
      </w:r>
      <w:r w:rsidRPr="00104FA5">
        <w:rPr>
          <w:rFonts w:ascii="Arial" w:eastAsia="Arial" w:hAnsi="Arial" w:cs="Arial"/>
          <w:color w:val="000000"/>
          <w:spacing w:val="1"/>
        </w:rPr>
        <w:t>l</w:t>
      </w:r>
      <w:r w:rsidRPr="00104FA5">
        <w:rPr>
          <w:rFonts w:ascii="Arial" w:eastAsia="Arial" w:hAnsi="Arial" w:cs="Arial"/>
          <w:color w:val="000000"/>
        </w:rPr>
        <w:t>ocal</w:t>
      </w:r>
      <w:r w:rsidRPr="00104FA5">
        <w:rPr>
          <w:rFonts w:ascii="Arial" w:eastAsia="Arial" w:hAnsi="Arial" w:cs="Arial"/>
          <w:color w:val="000000"/>
          <w:spacing w:val="15"/>
        </w:rPr>
        <w:t xml:space="preserve"> </w:t>
      </w:r>
      <w:r w:rsidRPr="00104FA5">
        <w:rPr>
          <w:rFonts w:ascii="Arial" w:eastAsia="Arial" w:hAnsi="Arial" w:cs="Arial"/>
          <w:color w:val="000000"/>
        </w:rPr>
        <w:t>r</w:t>
      </w:r>
      <w:r w:rsidRPr="00104FA5">
        <w:rPr>
          <w:rFonts w:ascii="Arial" w:eastAsia="Arial" w:hAnsi="Arial" w:cs="Arial"/>
          <w:color w:val="000000"/>
          <w:spacing w:val="-1"/>
        </w:rPr>
        <w:t>e</w:t>
      </w:r>
      <w:r w:rsidRPr="00104FA5">
        <w:rPr>
          <w:rFonts w:ascii="Arial" w:eastAsia="Arial" w:hAnsi="Arial" w:cs="Arial"/>
          <w:color w:val="000000"/>
        </w:rPr>
        <w:t>gulation</w:t>
      </w:r>
      <w:r w:rsidRPr="00104FA5">
        <w:rPr>
          <w:rFonts w:ascii="Arial" w:eastAsia="Arial" w:hAnsi="Arial" w:cs="Arial"/>
          <w:color w:val="000000"/>
          <w:spacing w:val="14"/>
        </w:rPr>
        <w:t xml:space="preserve"> </w:t>
      </w:r>
      <w:r w:rsidRPr="00104FA5">
        <w:rPr>
          <w:rFonts w:ascii="Arial" w:eastAsia="Arial" w:hAnsi="Arial" w:cs="Arial"/>
          <w:color w:val="000000"/>
        </w:rPr>
        <w:t>that</w:t>
      </w:r>
      <w:r w:rsidRPr="00104FA5">
        <w:rPr>
          <w:rFonts w:ascii="Arial" w:eastAsia="Arial" w:hAnsi="Arial" w:cs="Arial"/>
          <w:color w:val="000000"/>
          <w:spacing w:val="13"/>
        </w:rPr>
        <w:t xml:space="preserve"> </w:t>
      </w:r>
      <w:r w:rsidRPr="00104FA5">
        <w:rPr>
          <w:rFonts w:ascii="Arial" w:eastAsia="Arial" w:hAnsi="Arial" w:cs="Arial"/>
          <w:color w:val="000000"/>
        </w:rPr>
        <w:t>dict</w:t>
      </w:r>
      <w:r w:rsidRPr="00104FA5">
        <w:rPr>
          <w:rFonts w:ascii="Arial" w:eastAsia="Arial" w:hAnsi="Arial" w:cs="Arial"/>
          <w:color w:val="000000"/>
          <w:spacing w:val="-2"/>
        </w:rPr>
        <w:t>a</w:t>
      </w:r>
      <w:r w:rsidRPr="00104FA5">
        <w:rPr>
          <w:rFonts w:ascii="Arial" w:eastAsia="Arial" w:hAnsi="Arial" w:cs="Arial"/>
          <w:color w:val="000000"/>
          <w:spacing w:val="-1"/>
        </w:rPr>
        <w:t>t</w:t>
      </w:r>
      <w:r w:rsidRPr="00104FA5">
        <w:rPr>
          <w:rFonts w:ascii="Arial" w:eastAsia="Arial" w:hAnsi="Arial" w:cs="Arial"/>
          <w:color w:val="000000"/>
        </w:rPr>
        <w:t>es that</w:t>
      </w:r>
      <w:r w:rsidRPr="00104FA5">
        <w:rPr>
          <w:rFonts w:ascii="Arial" w:eastAsia="Arial" w:hAnsi="Arial" w:cs="Arial"/>
          <w:color w:val="000000"/>
          <w:spacing w:val="-3"/>
        </w:rPr>
        <w:t xml:space="preserve"> </w:t>
      </w:r>
      <w:r w:rsidRPr="00104FA5">
        <w:rPr>
          <w:rFonts w:ascii="Arial" w:eastAsia="Arial" w:hAnsi="Arial" w:cs="Arial"/>
          <w:color w:val="000000"/>
          <w:spacing w:val="-1"/>
        </w:rPr>
        <w:t>t</w:t>
      </w:r>
      <w:r w:rsidRPr="00104FA5">
        <w:rPr>
          <w:rFonts w:ascii="Arial" w:eastAsia="Arial" w:hAnsi="Arial" w:cs="Arial"/>
          <w:color w:val="000000"/>
        </w:rPr>
        <w:t>he</w:t>
      </w:r>
      <w:r w:rsidRPr="00104FA5">
        <w:rPr>
          <w:rFonts w:ascii="Arial" w:eastAsia="Arial" w:hAnsi="Arial" w:cs="Arial"/>
          <w:color w:val="000000"/>
          <w:spacing w:val="-1"/>
        </w:rPr>
        <w:t xml:space="preserve"> f</w:t>
      </w:r>
      <w:r w:rsidRPr="00104FA5">
        <w:rPr>
          <w:rFonts w:ascii="Arial" w:eastAsia="Arial" w:hAnsi="Arial" w:cs="Arial"/>
          <w:color w:val="000000"/>
        </w:rPr>
        <w:t>ace</w:t>
      </w:r>
      <w:r w:rsidRPr="00104FA5">
        <w:rPr>
          <w:rFonts w:ascii="Arial" w:eastAsia="Arial" w:hAnsi="Arial" w:cs="Arial"/>
          <w:color w:val="000000"/>
          <w:spacing w:val="-1"/>
        </w:rPr>
        <w:t xml:space="preserve"> </w:t>
      </w:r>
      <w:r w:rsidRPr="00104FA5">
        <w:rPr>
          <w:rFonts w:ascii="Arial" w:eastAsia="Arial" w:hAnsi="Arial" w:cs="Arial"/>
          <w:color w:val="000000"/>
        </w:rPr>
        <w:t>can</w:t>
      </w:r>
      <w:r w:rsidRPr="00104FA5">
        <w:rPr>
          <w:rFonts w:ascii="Arial" w:eastAsia="Arial" w:hAnsi="Arial" w:cs="Arial"/>
          <w:color w:val="000000"/>
          <w:spacing w:val="1"/>
        </w:rPr>
        <w:t>n</w:t>
      </w:r>
      <w:r w:rsidRPr="00104FA5">
        <w:rPr>
          <w:rFonts w:ascii="Arial" w:eastAsia="Arial" w:hAnsi="Arial" w:cs="Arial"/>
          <w:color w:val="000000"/>
        </w:rPr>
        <w:t>ot</w:t>
      </w:r>
      <w:r w:rsidRPr="00104FA5">
        <w:rPr>
          <w:rFonts w:ascii="Arial" w:eastAsia="Arial" w:hAnsi="Arial" w:cs="Arial"/>
          <w:color w:val="000000"/>
          <w:spacing w:val="-3"/>
        </w:rPr>
        <w:t xml:space="preserve"> </w:t>
      </w:r>
      <w:r w:rsidRPr="00104FA5">
        <w:rPr>
          <w:rFonts w:ascii="Arial" w:eastAsia="Arial" w:hAnsi="Arial" w:cs="Arial"/>
          <w:color w:val="000000"/>
        </w:rPr>
        <w:t>be</w:t>
      </w:r>
      <w:r w:rsidRPr="00104FA5">
        <w:rPr>
          <w:rFonts w:ascii="Arial" w:eastAsia="Arial" w:hAnsi="Arial" w:cs="Arial"/>
          <w:color w:val="000000"/>
          <w:spacing w:val="-1"/>
        </w:rPr>
        <w:t xml:space="preserve"> </w:t>
      </w:r>
      <w:r w:rsidRPr="00104FA5">
        <w:rPr>
          <w:rFonts w:ascii="Arial" w:eastAsia="Arial" w:hAnsi="Arial" w:cs="Arial"/>
          <w:color w:val="000000"/>
        </w:rPr>
        <w:t>po</w:t>
      </w:r>
      <w:r w:rsidRPr="00104FA5">
        <w:rPr>
          <w:rFonts w:ascii="Arial" w:eastAsia="Arial" w:hAnsi="Arial" w:cs="Arial"/>
          <w:color w:val="000000"/>
          <w:spacing w:val="1"/>
        </w:rPr>
        <w:t>li</w:t>
      </w:r>
      <w:r w:rsidRPr="00104FA5">
        <w:rPr>
          <w:rFonts w:ascii="Arial" w:eastAsia="Arial" w:hAnsi="Arial" w:cs="Arial"/>
          <w:color w:val="000000"/>
        </w:rPr>
        <w:t>shed,</w:t>
      </w:r>
      <w:r w:rsidRPr="00104FA5">
        <w:rPr>
          <w:rFonts w:ascii="Arial" w:eastAsia="Arial" w:hAnsi="Arial" w:cs="Arial"/>
          <w:color w:val="000000"/>
          <w:spacing w:val="-3"/>
        </w:rPr>
        <w:t xml:space="preserve"> </w:t>
      </w:r>
      <w:r w:rsidRPr="00104FA5">
        <w:rPr>
          <w:rFonts w:ascii="Arial" w:eastAsia="Arial" w:hAnsi="Arial" w:cs="Arial"/>
          <w:color w:val="000000"/>
          <w:spacing w:val="-1"/>
        </w:rPr>
        <w:t>t</w:t>
      </w:r>
      <w:r w:rsidRPr="00104FA5">
        <w:rPr>
          <w:rFonts w:ascii="Arial" w:eastAsia="Arial" w:hAnsi="Arial" w:cs="Arial"/>
          <w:color w:val="000000"/>
        </w:rPr>
        <w:t>hey</w:t>
      </w:r>
      <w:r w:rsidRPr="00104FA5">
        <w:rPr>
          <w:rFonts w:ascii="Arial" w:eastAsia="Arial" w:hAnsi="Arial" w:cs="Arial"/>
          <w:color w:val="000000"/>
          <w:spacing w:val="-3"/>
        </w:rPr>
        <w:t xml:space="preserve"> </w:t>
      </w:r>
      <w:r w:rsidRPr="00104FA5">
        <w:rPr>
          <w:rFonts w:ascii="Arial" w:eastAsia="Arial" w:hAnsi="Arial" w:cs="Arial"/>
          <w:b/>
          <w:bCs/>
          <w:color w:val="000000"/>
        </w:rPr>
        <w:t>m</w:t>
      </w:r>
      <w:r w:rsidRPr="00104FA5">
        <w:rPr>
          <w:rFonts w:ascii="Arial" w:eastAsia="Arial" w:hAnsi="Arial" w:cs="Arial"/>
          <w:b/>
          <w:bCs/>
          <w:color w:val="000000"/>
          <w:spacing w:val="1"/>
        </w:rPr>
        <w:t>u</w:t>
      </w:r>
      <w:r w:rsidRPr="00104FA5">
        <w:rPr>
          <w:rFonts w:ascii="Arial" w:eastAsia="Arial" w:hAnsi="Arial" w:cs="Arial"/>
          <w:b/>
          <w:bCs/>
          <w:color w:val="000000"/>
        </w:rPr>
        <w:t>st</w:t>
      </w:r>
      <w:r w:rsidRPr="00104FA5">
        <w:rPr>
          <w:rFonts w:ascii="Arial" w:eastAsia="Arial" w:hAnsi="Arial" w:cs="Arial"/>
          <w:b/>
          <w:bCs/>
          <w:color w:val="000000"/>
          <w:spacing w:val="-2"/>
        </w:rPr>
        <w:t xml:space="preserve"> </w:t>
      </w:r>
      <w:r w:rsidRPr="00104FA5">
        <w:rPr>
          <w:rFonts w:ascii="Arial" w:eastAsia="Arial" w:hAnsi="Arial" w:cs="Arial"/>
          <w:color w:val="000000"/>
        </w:rPr>
        <w:t>advi</w:t>
      </w:r>
      <w:r w:rsidRPr="00104FA5">
        <w:rPr>
          <w:rFonts w:ascii="Arial" w:eastAsia="Arial" w:hAnsi="Arial" w:cs="Arial"/>
          <w:color w:val="000000"/>
          <w:spacing w:val="-1"/>
        </w:rPr>
        <w:t>s</w:t>
      </w:r>
      <w:r w:rsidRPr="00104FA5">
        <w:rPr>
          <w:rFonts w:ascii="Arial" w:eastAsia="Arial" w:hAnsi="Arial" w:cs="Arial"/>
          <w:color w:val="000000"/>
        </w:rPr>
        <w:t>e</w:t>
      </w:r>
      <w:r w:rsidRPr="00104FA5">
        <w:rPr>
          <w:rFonts w:ascii="Arial" w:eastAsia="Arial" w:hAnsi="Arial" w:cs="Arial"/>
          <w:color w:val="000000"/>
          <w:spacing w:val="-2"/>
        </w:rPr>
        <w:t xml:space="preserve"> </w:t>
      </w:r>
      <w:r w:rsidRPr="00104FA5">
        <w:rPr>
          <w:rFonts w:ascii="Arial" w:eastAsia="Arial" w:hAnsi="Arial" w:cs="Arial"/>
          <w:color w:val="000000"/>
        </w:rPr>
        <w:t>t</w:t>
      </w:r>
      <w:r w:rsidRPr="00104FA5">
        <w:rPr>
          <w:rFonts w:ascii="Arial" w:eastAsia="Arial" w:hAnsi="Arial" w:cs="Arial"/>
          <w:color w:val="000000"/>
          <w:spacing w:val="1"/>
        </w:rPr>
        <w:t>h</w:t>
      </w:r>
      <w:r w:rsidRPr="00104FA5">
        <w:rPr>
          <w:rFonts w:ascii="Arial" w:eastAsia="Arial" w:hAnsi="Arial" w:cs="Arial"/>
          <w:color w:val="000000"/>
        </w:rPr>
        <w:t>e</w:t>
      </w:r>
      <w:r w:rsidRPr="00104FA5">
        <w:rPr>
          <w:rFonts w:ascii="Arial" w:eastAsia="Arial" w:hAnsi="Arial" w:cs="Arial"/>
          <w:color w:val="000000"/>
          <w:spacing w:val="-2"/>
        </w:rPr>
        <w:t xml:space="preserve"> </w:t>
      </w:r>
      <w:r w:rsidRPr="00104FA5">
        <w:rPr>
          <w:rFonts w:ascii="Arial" w:eastAsia="Arial" w:hAnsi="Arial" w:cs="Arial"/>
          <w:color w:val="000000"/>
        </w:rPr>
        <w:t>Autho</w:t>
      </w:r>
      <w:r w:rsidRPr="00104FA5">
        <w:rPr>
          <w:rFonts w:ascii="Arial" w:eastAsia="Arial" w:hAnsi="Arial" w:cs="Arial"/>
          <w:color w:val="000000"/>
          <w:spacing w:val="-1"/>
        </w:rPr>
        <w:t>r</w:t>
      </w:r>
      <w:r w:rsidRPr="00104FA5">
        <w:rPr>
          <w:rFonts w:ascii="Arial" w:eastAsia="Arial" w:hAnsi="Arial" w:cs="Arial"/>
          <w:color w:val="000000"/>
        </w:rPr>
        <w:t>i</w:t>
      </w:r>
      <w:r w:rsidRPr="00104FA5">
        <w:rPr>
          <w:rFonts w:ascii="Arial" w:eastAsia="Arial" w:hAnsi="Arial" w:cs="Arial"/>
          <w:color w:val="000000"/>
          <w:spacing w:val="-1"/>
        </w:rPr>
        <w:t>t</w:t>
      </w:r>
      <w:r w:rsidRPr="00104FA5">
        <w:rPr>
          <w:rFonts w:ascii="Arial" w:eastAsia="Arial" w:hAnsi="Arial" w:cs="Arial"/>
          <w:color w:val="000000"/>
        </w:rPr>
        <w:t>y</w:t>
      </w:r>
      <w:r w:rsidRPr="00104FA5">
        <w:rPr>
          <w:rFonts w:ascii="Arial" w:eastAsia="Arial" w:hAnsi="Arial" w:cs="Arial"/>
          <w:color w:val="000000"/>
          <w:spacing w:val="-2"/>
        </w:rPr>
        <w:t xml:space="preserve"> </w:t>
      </w:r>
      <w:r w:rsidRPr="00104FA5">
        <w:rPr>
          <w:rFonts w:ascii="Arial" w:eastAsia="Arial" w:hAnsi="Arial" w:cs="Arial"/>
          <w:color w:val="000000"/>
        </w:rPr>
        <w:t>before</w:t>
      </w:r>
      <w:r w:rsidRPr="00104FA5">
        <w:rPr>
          <w:rFonts w:ascii="Arial" w:eastAsia="Arial" w:hAnsi="Arial" w:cs="Arial"/>
          <w:color w:val="000000"/>
          <w:spacing w:val="-2"/>
        </w:rPr>
        <w:t xml:space="preserve"> </w:t>
      </w:r>
      <w:r w:rsidRPr="00104FA5">
        <w:rPr>
          <w:rFonts w:ascii="Arial" w:eastAsia="Arial" w:hAnsi="Arial" w:cs="Arial"/>
          <w:color w:val="000000"/>
        </w:rPr>
        <w:t>proceeding</w:t>
      </w:r>
      <w:r w:rsidRPr="00104FA5">
        <w:rPr>
          <w:rFonts w:ascii="Arial" w:eastAsia="Arial" w:hAnsi="Arial" w:cs="Arial"/>
          <w:color w:val="000000"/>
          <w:spacing w:val="-1"/>
        </w:rPr>
        <w:t xml:space="preserve"> w</w:t>
      </w:r>
      <w:r w:rsidRPr="00104FA5">
        <w:rPr>
          <w:rFonts w:ascii="Arial" w:eastAsia="Arial" w:hAnsi="Arial" w:cs="Arial"/>
          <w:color w:val="000000"/>
          <w:spacing w:val="1"/>
        </w:rPr>
        <w:t>i</w:t>
      </w:r>
      <w:r w:rsidRPr="00104FA5">
        <w:rPr>
          <w:rFonts w:ascii="Arial" w:eastAsia="Arial" w:hAnsi="Arial" w:cs="Arial"/>
          <w:color w:val="000000"/>
        </w:rPr>
        <w:t>th</w:t>
      </w:r>
      <w:r w:rsidRPr="00104FA5">
        <w:rPr>
          <w:rFonts w:ascii="Arial" w:eastAsia="Arial" w:hAnsi="Arial" w:cs="Arial"/>
          <w:color w:val="000000"/>
          <w:spacing w:val="-2"/>
        </w:rPr>
        <w:t xml:space="preserve"> </w:t>
      </w:r>
      <w:r w:rsidRPr="00104FA5">
        <w:rPr>
          <w:rFonts w:ascii="Arial" w:eastAsia="Arial" w:hAnsi="Arial" w:cs="Arial"/>
          <w:color w:val="000000"/>
          <w:spacing w:val="-1"/>
        </w:rPr>
        <w:t>t</w:t>
      </w:r>
      <w:r w:rsidRPr="00104FA5">
        <w:rPr>
          <w:rFonts w:ascii="Arial" w:eastAsia="Arial" w:hAnsi="Arial" w:cs="Arial"/>
          <w:color w:val="000000"/>
        </w:rPr>
        <w:t>he</w:t>
      </w:r>
      <w:r w:rsidRPr="00104FA5">
        <w:rPr>
          <w:rFonts w:ascii="Arial" w:eastAsia="Arial" w:hAnsi="Arial" w:cs="Arial"/>
          <w:color w:val="000000"/>
          <w:spacing w:val="-2"/>
        </w:rPr>
        <w:t xml:space="preserve"> </w:t>
      </w:r>
      <w:r w:rsidRPr="00104FA5">
        <w:rPr>
          <w:rFonts w:ascii="Arial" w:eastAsia="Arial" w:hAnsi="Arial" w:cs="Arial"/>
          <w:color w:val="000000"/>
          <w:spacing w:val="1"/>
        </w:rPr>
        <w:t>m</w:t>
      </w:r>
      <w:r w:rsidRPr="00104FA5">
        <w:rPr>
          <w:rFonts w:ascii="Arial" w:eastAsia="Arial" w:hAnsi="Arial" w:cs="Arial"/>
          <w:color w:val="000000"/>
        </w:rPr>
        <w:t>anufactu</w:t>
      </w:r>
      <w:r w:rsidRPr="00104FA5">
        <w:rPr>
          <w:rFonts w:ascii="Arial" w:eastAsia="Arial" w:hAnsi="Arial" w:cs="Arial"/>
          <w:color w:val="000000"/>
          <w:spacing w:val="-2"/>
        </w:rPr>
        <w:t>r</w:t>
      </w:r>
      <w:r w:rsidRPr="00104FA5">
        <w:rPr>
          <w:rFonts w:ascii="Arial" w:eastAsia="Arial" w:hAnsi="Arial" w:cs="Arial"/>
          <w:color w:val="000000"/>
        </w:rPr>
        <w:t>e</w:t>
      </w:r>
      <w:r w:rsidRPr="00104FA5">
        <w:rPr>
          <w:rFonts w:ascii="Arial" w:eastAsia="Arial" w:hAnsi="Arial" w:cs="Arial"/>
          <w:color w:val="000000"/>
          <w:spacing w:val="-2"/>
        </w:rPr>
        <w:t xml:space="preserve"> </w:t>
      </w:r>
      <w:r w:rsidRPr="00104FA5">
        <w:rPr>
          <w:rFonts w:ascii="Arial" w:eastAsia="Arial" w:hAnsi="Arial" w:cs="Arial"/>
          <w:color w:val="000000"/>
        </w:rPr>
        <w:t xml:space="preserve">of the </w:t>
      </w:r>
      <w:r w:rsidRPr="00104FA5">
        <w:rPr>
          <w:rFonts w:ascii="Arial" w:eastAsia="Arial" w:hAnsi="Arial" w:cs="Arial"/>
          <w:color w:val="000000"/>
          <w:spacing w:val="1"/>
        </w:rPr>
        <w:t>m</w:t>
      </w:r>
      <w:r w:rsidRPr="00104FA5">
        <w:rPr>
          <w:rFonts w:ascii="Arial" w:eastAsia="Arial" w:hAnsi="Arial" w:cs="Arial"/>
          <w:color w:val="000000"/>
        </w:rPr>
        <w:t>emoria</w:t>
      </w:r>
      <w:r w:rsidRPr="00104FA5">
        <w:rPr>
          <w:rFonts w:ascii="Arial" w:eastAsia="Arial" w:hAnsi="Arial" w:cs="Arial"/>
          <w:color w:val="000000"/>
          <w:spacing w:val="1"/>
        </w:rPr>
        <w:t>l</w:t>
      </w:r>
      <w:r w:rsidRPr="00104FA5">
        <w:rPr>
          <w:rFonts w:ascii="Arial" w:eastAsia="Arial" w:hAnsi="Arial" w:cs="Arial"/>
          <w:color w:val="000000"/>
        </w:rPr>
        <w:t>.</w:t>
      </w:r>
    </w:p>
    <w:p w14:paraId="0C96653A" w14:textId="77777777" w:rsidR="00A06623" w:rsidRPr="00104FA5" w:rsidRDefault="00A06623" w:rsidP="00A06623">
      <w:pPr>
        <w:pStyle w:val="ListParagraph"/>
        <w:tabs>
          <w:tab w:val="left" w:pos="0"/>
        </w:tabs>
        <w:ind w:left="0"/>
        <w:rPr>
          <w:rFonts w:ascii="Arial" w:eastAsia="Arial" w:hAnsi="Arial" w:cs="Arial"/>
          <w:color w:val="000000"/>
        </w:rPr>
      </w:pPr>
    </w:p>
    <w:p w14:paraId="00B6110E" w14:textId="77777777" w:rsidR="00A06623" w:rsidRPr="00104FA5" w:rsidRDefault="00A06623" w:rsidP="00A06623">
      <w:pPr>
        <w:widowControl w:val="0"/>
        <w:tabs>
          <w:tab w:val="left" w:pos="0"/>
        </w:tabs>
        <w:rPr>
          <w:rFonts w:ascii="Arial" w:eastAsia="Arial" w:hAnsi="Arial" w:cs="Arial"/>
          <w:b/>
          <w:bCs/>
          <w:color w:val="000000"/>
          <w:u w:val="single"/>
        </w:rPr>
      </w:pPr>
      <w:r w:rsidRPr="00104FA5">
        <w:rPr>
          <w:rFonts w:ascii="Arial" w:eastAsia="Arial" w:hAnsi="Arial" w:cs="Arial"/>
          <w:b/>
          <w:bCs/>
          <w:color w:val="000000"/>
          <w:spacing w:val="1"/>
          <w:u w:val="single"/>
        </w:rPr>
        <w:t>H</w:t>
      </w:r>
      <w:r w:rsidRPr="00104FA5">
        <w:rPr>
          <w:rFonts w:ascii="Arial" w:eastAsia="Arial" w:hAnsi="Arial" w:cs="Arial"/>
          <w:b/>
          <w:bCs/>
          <w:color w:val="000000"/>
          <w:u w:val="single"/>
        </w:rPr>
        <w:t>eads</w:t>
      </w:r>
      <w:r w:rsidRPr="00104FA5">
        <w:rPr>
          <w:rFonts w:ascii="Arial" w:eastAsia="Arial" w:hAnsi="Arial" w:cs="Arial"/>
          <w:b/>
          <w:bCs/>
          <w:color w:val="000000"/>
          <w:spacing w:val="-1"/>
          <w:u w:val="single"/>
        </w:rPr>
        <w:t>t</w:t>
      </w:r>
      <w:r w:rsidRPr="00104FA5">
        <w:rPr>
          <w:rFonts w:ascii="Arial" w:eastAsia="Arial" w:hAnsi="Arial" w:cs="Arial"/>
          <w:b/>
          <w:bCs/>
          <w:color w:val="000000"/>
          <w:u w:val="single"/>
        </w:rPr>
        <w:t>o</w:t>
      </w:r>
      <w:r w:rsidRPr="00104FA5">
        <w:rPr>
          <w:rFonts w:ascii="Arial" w:eastAsia="Arial" w:hAnsi="Arial" w:cs="Arial"/>
          <w:b/>
          <w:bCs/>
          <w:color w:val="000000"/>
          <w:spacing w:val="-2"/>
          <w:u w:val="single"/>
        </w:rPr>
        <w:t>n</w:t>
      </w:r>
      <w:r w:rsidRPr="00104FA5">
        <w:rPr>
          <w:rFonts w:ascii="Arial" w:eastAsia="Arial" w:hAnsi="Arial" w:cs="Arial"/>
          <w:b/>
          <w:bCs/>
          <w:color w:val="000000"/>
          <w:u w:val="single"/>
        </w:rPr>
        <w:t xml:space="preserve">e </w:t>
      </w:r>
      <w:r w:rsidRPr="00104FA5">
        <w:rPr>
          <w:rFonts w:ascii="Arial" w:eastAsia="Arial" w:hAnsi="Arial" w:cs="Arial"/>
          <w:b/>
          <w:bCs/>
          <w:color w:val="000000"/>
          <w:spacing w:val="1"/>
          <w:u w:val="single"/>
        </w:rPr>
        <w:t>D</w:t>
      </w:r>
      <w:r w:rsidRPr="00104FA5">
        <w:rPr>
          <w:rFonts w:ascii="Arial" w:eastAsia="Arial" w:hAnsi="Arial" w:cs="Arial"/>
          <w:b/>
          <w:bCs/>
          <w:color w:val="000000"/>
          <w:u w:val="single"/>
        </w:rPr>
        <w:t>r</w:t>
      </w:r>
      <w:r w:rsidRPr="00104FA5">
        <w:rPr>
          <w:rFonts w:ascii="Arial" w:eastAsia="Arial" w:hAnsi="Arial" w:cs="Arial"/>
          <w:b/>
          <w:bCs/>
          <w:color w:val="000000"/>
          <w:spacing w:val="-1"/>
          <w:u w:val="single"/>
        </w:rPr>
        <w:t>a</w:t>
      </w:r>
      <w:r w:rsidRPr="00104FA5">
        <w:rPr>
          <w:rFonts w:ascii="Arial" w:eastAsia="Arial" w:hAnsi="Arial" w:cs="Arial"/>
          <w:b/>
          <w:bCs/>
          <w:color w:val="000000"/>
          <w:spacing w:val="1"/>
          <w:u w:val="single"/>
        </w:rPr>
        <w:t>w</w:t>
      </w:r>
      <w:r w:rsidRPr="00104FA5">
        <w:rPr>
          <w:rFonts w:ascii="Arial" w:eastAsia="Arial" w:hAnsi="Arial" w:cs="Arial"/>
          <w:b/>
          <w:bCs/>
          <w:color w:val="000000"/>
          <w:spacing w:val="-3"/>
          <w:u w:val="single"/>
        </w:rPr>
        <w:t>i</w:t>
      </w:r>
      <w:r w:rsidRPr="00104FA5">
        <w:rPr>
          <w:rFonts w:ascii="Arial" w:eastAsia="Arial" w:hAnsi="Arial" w:cs="Arial"/>
          <w:b/>
          <w:bCs/>
          <w:color w:val="000000"/>
          <w:u w:val="single"/>
        </w:rPr>
        <w:t>ngs</w:t>
      </w:r>
    </w:p>
    <w:p w14:paraId="63B8F54A" w14:textId="77777777" w:rsidR="00A06623" w:rsidRPr="00104FA5" w:rsidRDefault="00A06623" w:rsidP="00A06623">
      <w:pPr>
        <w:pStyle w:val="ListParagraph"/>
        <w:widowControl w:val="0"/>
        <w:tabs>
          <w:tab w:val="left" w:pos="0"/>
        </w:tabs>
        <w:ind w:left="0"/>
        <w:rPr>
          <w:rFonts w:ascii="Arial" w:eastAsia="Arial" w:hAnsi="Arial" w:cs="Arial"/>
          <w:color w:val="000000"/>
        </w:rPr>
      </w:pPr>
    </w:p>
    <w:p w14:paraId="49A7025B" w14:textId="77777777" w:rsidR="00A06623" w:rsidRPr="00104FA5" w:rsidRDefault="00A06623" w:rsidP="00BC1F87">
      <w:pPr>
        <w:pStyle w:val="ListParagraph"/>
        <w:widowControl w:val="0"/>
        <w:numPr>
          <w:ilvl w:val="0"/>
          <w:numId w:val="17"/>
        </w:numPr>
        <w:tabs>
          <w:tab w:val="left" w:pos="0"/>
        </w:tabs>
        <w:ind w:left="0" w:firstLine="0"/>
        <w:rPr>
          <w:rFonts w:ascii="Arial" w:eastAsia="Arial" w:hAnsi="Arial" w:cs="Arial"/>
          <w:color w:val="000000"/>
        </w:rPr>
      </w:pPr>
      <w:r w:rsidRPr="00104FA5">
        <w:rPr>
          <w:rFonts w:ascii="Arial" w:eastAsia="Arial" w:hAnsi="Arial" w:cs="Arial"/>
          <w:color w:val="000000"/>
        </w:rPr>
        <w:t>T</w:t>
      </w:r>
      <w:r>
        <w:rPr>
          <w:rFonts w:ascii="Arial" w:eastAsia="Arial" w:hAnsi="Arial" w:cs="Arial"/>
          <w:color w:val="000000"/>
        </w:rPr>
        <w:t xml:space="preserve">he </w:t>
      </w:r>
      <w:r w:rsidRPr="00104FA5">
        <w:rPr>
          <w:rFonts w:ascii="Arial" w:eastAsia="Arial" w:hAnsi="Arial" w:cs="Arial"/>
          <w:color w:val="000000"/>
        </w:rPr>
        <w:t>u</w:t>
      </w:r>
      <w:r w:rsidRPr="00104FA5">
        <w:rPr>
          <w:rFonts w:ascii="Arial" w:eastAsia="Arial" w:hAnsi="Arial" w:cs="Arial"/>
          <w:color w:val="000000"/>
          <w:spacing w:val="1"/>
        </w:rPr>
        <w:t>n</w:t>
      </w:r>
      <w:r w:rsidRPr="00104FA5">
        <w:rPr>
          <w:rFonts w:ascii="Arial" w:eastAsia="Arial" w:hAnsi="Arial" w:cs="Arial"/>
          <w:color w:val="000000"/>
        </w:rPr>
        <w:t>de</w:t>
      </w:r>
      <w:r>
        <w:rPr>
          <w:rFonts w:ascii="Arial" w:eastAsia="Arial" w:hAnsi="Arial" w:cs="Arial"/>
          <w:color w:val="000000"/>
        </w:rPr>
        <w:t xml:space="preserve">r </w:t>
      </w:r>
      <w:r w:rsidRPr="00104FA5">
        <w:rPr>
          <w:rFonts w:ascii="Arial" w:eastAsia="Arial" w:hAnsi="Arial" w:cs="Arial"/>
          <w:color w:val="000000"/>
          <w:spacing w:val="2"/>
        </w:rPr>
        <w:t>m</w:t>
      </w:r>
      <w:r w:rsidRPr="00104FA5">
        <w:rPr>
          <w:rFonts w:ascii="Arial" w:eastAsia="Arial" w:hAnsi="Arial" w:cs="Arial"/>
          <w:color w:val="000000"/>
        </w:rPr>
        <w:t>e</w:t>
      </w:r>
      <w:r w:rsidRPr="00104FA5">
        <w:rPr>
          <w:rFonts w:ascii="Arial" w:eastAsia="Arial" w:hAnsi="Arial" w:cs="Arial"/>
          <w:color w:val="000000"/>
          <w:spacing w:val="1"/>
        </w:rPr>
        <w:t>n</w:t>
      </w:r>
      <w:r w:rsidRPr="00104FA5">
        <w:rPr>
          <w:rFonts w:ascii="Arial" w:eastAsia="Arial" w:hAnsi="Arial" w:cs="Arial"/>
          <w:color w:val="000000"/>
          <w:spacing w:val="-1"/>
        </w:rPr>
        <w:t>t</w:t>
      </w:r>
      <w:r w:rsidRPr="00104FA5">
        <w:rPr>
          <w:rFonts w:ascii="Arial" w:eastAsia="Arial" w:hAnsi="Arial" w:cs="Arial"/>
          <w:color w:val="000000"/>
        </w:rPr>
        <w:t>i</w:t>
      </w:r>
      <w:r w:rsidRPr="00104FA5">
        <w:rPr>
          <w:rFonts w:ascii="Arial" w:eastAsia="Arial" w:hAnsi="Arial" w:cs="Arial"/>
          <w:color w:val="000000"/>
          <w:spacing w:val="1"/>
        </w:rPr>
        <w:t>o</w:t>
      </w:r>
      <w:r w:rsidRPr="00104FA5">
        <w:rPr>
          <w:rFonts w:ascii="Arial" w:eastAsia="Arial" w:hAnsi="Arial" w:cs="Arial"/>
          <w:color w:val="000000"/>
        </w:rPr>
        <w:t>ne</w:t>
      </w:r>
      <w:r>
        <w:rPr>
          <w:rFonts w:ascii="Arial" w:eastAsia="Arial" w:hAnsi="Arial" w:cs="Arial"/>
          <w:color w:val="000000"/>
        </w:rPr>
        <w:t xml:space="preserve">d </w:t>
      </w:r>
      <w:r w:rsidRPr="00104FA5">
        <w:rPr>
          <w:rFonts w:ascii="Arial" w:eastAsia="Arial" w:hAnsi="Arial" w:cs="Arial"/>
          <w:color w:val="000000"/>
        </w:rPr>
        <w:t>d</w:t>
      </w:r>
      <w:r w:rsidRPr="00104FA5">
        <w:rPr>
          <w:rFonts w:ascii="Arial" w:eastAsia="Arial" w:hAnsi="Arial" w:cs="Arial"/>
          <w:color w:val="000000"/>
          <w:spacing w:val="-1"/>
        </w:rPr>
        <w:t>ra</w:t>
      </w:r>
      <w:r w:rsidRPr="00104FA5">
        <w:rPr>
          <w:rFonts w:ascii="Arial" w:eastAsia="Arial" w:hAnsi="Arial" w:cs="Arial"/>
          <w:color w:val="000000"/>
          <w:spacing w:val="1"/>
        </w:rPr>
        <w:t>w</w:t>
      </w:r>
      <w:r w:rsidRPr="00104FA5">
        <w:rPr>
          <w:rFonts w:ascii="Arial" w:eastAsia="Arial" w:hAnsi="Arial" w:cs="Arial"/>
          <w:color w:val="000000"/>
        </w:rPr>
        <w:t>ing</w:t>
      </w:r>
      <w:r>
        <w:rPr>
          <w:rFonts w:ascii="Arial" w:eastAsia="Arial" w:hAnsi="Arial" w:cs="Arial"/>
          <w:color w:val="000000"/>
        </w:rPr>
        <w:t xml:space="preserve">s </w:t>
      </w:r>
      <w:r w:rsidRPr="00104FA5">
        <w:rPr>
          <w:rFonts w:ascii="Arial" w:eastAsia="Arial" w:hAnsi="Arial" w:cs="Arial"/>
          <w:color w:val="000000"/>
        </w:rPr>
        <w:t>sho</w:t>
      </w:r>
      <w:r>
        <w:rPr>
          <w:rFonts w:ascii="Arial" w:eastAsia="Arial" w:hAnsi="Arial" w:cs="Arial"/>
          <w:color w:val="000000"/>
        </w:rPr>
        <w:t xml:space="preserve">w </w:t>
      </w:r>
      <w:r w:rsidRPr="00104FA5">
        <w:rPr>
          <w:rFonts w:ascii="Arial" w:eastAsia="Arial" w:hAnsi="Arial" w:cs="Arial"/>
          <w:color w:val="000000"/>
        </w:rPr>
        <w:t>t</w:t>
      </w:r>
      <w:r w:rsidRPr="00104FA5">
        <w:rPr>
          <w:rFonts w:ascii="Arial" w:eastAsia="Arial" w:hAnsi="Arial" w:cs="Arial"/>
          <w:color w:val="000000"/>
          <w:spacing w:val="-2"/>
        </w:rPr>
        <w:t>h</w:t>
      </w:r>
      <w:r>
        <w:rPr>
          <w:rFonts w:ascii="Arial" w:eastAsia="Arial" w:hAnsi="Arial" w:cs="Arial"/>
          <w:color w:val="000000"/>
          <w:spacing w:val="-2"/>
        </w:rPr>
        <w:t xml:space="preserve">e </w:t>
      </w:r>
      <w:r w:rsidRPr="00104FA5">
        <w:rPr>
          <w:rFonts w:ascii="Arial" w:eastAsia="Arial" w:hAnsi="Arial" w:cs="Arial"/>
          <w:color w:val="000000"/>
        </w:rPr>
        <w:t>dime</w:t>
      </w:r>
      <w:r w:rsidRPr="00104FA5">
        <w:rPr>
          <w:rFonts w:ascii="Arial" w:eastAsia="Arial" w:hAnsi="Arial" w:cs="Arial"/>
          <w:color w:val="000000"/>
          <w:spacing w:val="-1"/>
        </w:rPr>
        <w:t>n</w:t>
      </w:r>
      <w:r w:rsidRPr="00104FA5">
        <w:rPr>
          <w:rFonts w:ascii="Arial" w:eastAsia="Arial" w:hAnsi="Arial" w:cs="Arial"/>
          <w:color w:val="000000"/>
        </w:rPr>
        <w:t>s</w:t>
      </w:r>
      <w:r w:rsidRPr="00104FA5">
        <w:rPr>
          <w:rFonts w:ascii="Arial" w:eastAsia="Arial" w:hAnsi="Arial" w:cs="Arial"/>
          <w:color w:val="000000"/>
          <w:spacing w:val="1"/>
        </w:rPr>
        <w:t>i</w:t>
      </w:r>
      <w:r w:rsidRPr="00104FA5">
        <w:rPr>
          <w:rFonts w:ascii="Arial" w:eastAsia="Arial" w:hAnsi="Arial" w:cs="Arial"/>
          <w:color w:val="000000"/>
        </w:rPr>
        <w:t>on</w:t>
      </w:r>
      <w:r>
        <w:rPr>
          <w:rFonts w:ascii="Arial" w:eastAsia="Arial" w:hAnsi="Arial" w:cs="Arial"/>
          <w:color w:val="000000"/>
        </w:rPr>
        <w:t xml:space="preserve">s </w:t>
      </w:r>
      <w:r w:rsidRPr="00104FA5">
        <w:rPr>
          <w:rFonts w:ascii="Arial" w:eastAsia="Arial" w:hAnsi="Arial" w:cs="Arial"/>
          <w:color w:val="000000"/>
          <w:spacing w:val="1"/>
        </w:rPr>
        <w:t>a</w:t>
      </w:r>
      <w:r w:rsidRPr="00104FA5">
        <w:rPr>
          <w:rFonts w:ascii="Arial" w:eastAsia="Arial" w:hAnsi="Arial" w:cs="Arial"/>
          <w:color w:val="000000"/>
          <w:spacing w:val="-1"/>
        </w:rPr>
        <w:t>n</w:t>
      </w:r>
      <w:r>
        <w:rPr>
          <w:rFonts w:ascii="Arial" w:eastAsia="Arial" w:hAnsi="Arial" w:cs="Arial"/>
          <w:color w:val="000000"/>
          <w:spacing w:val="-1"/>
        </w:rPr>
        <w:t xml:space="preserve">d </w:t>
      </w:r>
      <w:r w:rsidRPr="00104FA5">
        <w:rPr>
          <w:rFonts w:ascii="Arial" w:eastAsia="Arial" w:hAnsi="Arial" w:cs="Arial"/>
          <w:color w:val="000000"/>
        </w:rPr>
        <w:t>general</w:t>
      </w:r>
      <w:r w:rsidRPr="00104FA5">
        <w:rPr>
          <w:rFonts w:ascii="Arial" w:eastAsia="Arial" w:hAnsi="Arial" w:cs="Arial"/>
          <w:color w:val="000000"/>
          <w:spacing w:val="27"/>
        </w:rPr>
        <w:t xml:space="preserve"> </w:t>
      </w:r>
      <w:r w:rsidRPr="00104FA5">
        <w:rPr>
          <w:rFonts w:ascii="Arial" w:eastAsia="Arial" w:hAnsi="Arial" w:cs="Arial"/>
          <w:color w:val="000000"/>
        </w:rPr>
        <w:t>lay</w:t>
      </w:r>
      <w:r w:rsidRPr="00104FA5">
        <w:rPr>
          <w:rFonts w:ascii="Arial" w:eastAsia="Arial" w:hAnsi="Arial" w:cs="Arial"/>
          <w:color w:val="000000"/>
          <w:spacing w:val="-1"/>
        </w:rPr>
        <w:t>o</w:t>
      </w:r>
      <w:r w:rsidRPr="00104FA5">
        <w:rPr>
          <w:rFonts w:ascii="Arial" w:eastAsia="Arial" w:hAnsi="Arial" w:cs="Arial"/>
          <w:color w:val="000000"/>
        </w:rPr>
        <w:t>ut</w:t>
      </w:r>
      <w:r w:rsidRPr="00104FA5">
        <w:rPr>
          <w:rFonts w:ascii="Arial" w:eastAsia="Arial" w:hAnsi="Arial" w:cs="Arial"/>
          <w:color w:val="000000"/>
          <w:spacing w:val="24"/>
        </w:rPr>
        <w:t xml:space="preserve"> </w:t>
      </w:r>
      <w:r w:rsidRPr="00104FA5">
        <w:rPr>
          <w:rFonts w:ascii="Arial" w:eastAsia="Arial" w:hAnsi="Arial" w:cs="Arial"/>
          <w:color w:val="000000"/>
          <w:spacing w:val="1"/>
        </w:rPr>
        <w:t>o</w:t>
      </w:r>
      <w:r w:rsidRPr="00104FA5">
        <w:rPr>
          <w:rFonts w:ascii="Arial" w:eastAsia="Arial" w:hAnsi="Arial" w:cs="Arial"/>
          <w:color w:val="000000"/>
        </w:rPr>
        <w:t>f</w:t>
      </w:r>
      <w:r w:rsidRPr="00104FA5">
        <w:rPr>
          <w:rFonts w:ascii="Arial" w:eastAsia="Arial" w:hAnsi="Arial" w:cs="Arial"/>
          <w:color w:val="000000"/>
          <w:spacing w:val="22"/>
        </w:rPr>
        <w:t xml:space="preserve"> </w:t>
      </w:r>
      <w:r w:rsidRPr="00104FA5">
        <w:rPr>
          <w:rFonts w:ascii="Arial" w:eastAsia="Arial" w:hAnsi="Arial" w:cs="Arial"/>
          <w:color w:val="000000"/>
        </w:rPr>
        <w:t>the</w:t>
      </w:r>
      <w:r w:rsidRPr="00104FA5">
        <w:rPr>
          <w:rFonts w:ascii="Arial" w:eastAsia="Arial" w:hAnsi="Arial" w:cs="Arial"/>
          <w:color w:val="000000"/>
          <w:spacing w:val="26"/>
        </w:rPr>
        <w:t xml:space="preserve"> </w:t>
      </w:r>
      <w:r w:rsidRPr="00104FA5">
        <w:rPr>
          <w:rFonts w:ascii="Arial" w:eastAsia="Arial" w:hAnsi="Arial" w:cs="Arial"/>
          <w:color w:val="000000"/>
        </w:rPr>
        <w:t>Heads</w:t>
      </w:r>
      <w:r w:rsidRPr="00104FA5">
        <w:rPr>
          <w:rFonts w:ascii="Arial" w:eastAsia="Arial" w:hAnsi="Arial" w:cs="Arial"/>
          <w:color w:val="000000"/>
          <w:spacing w:val="-1"/>
        </w:rPr>
        <w:t>t</w:t>
      </w:r>
      <w:r w:rsidRPr="00104FA5">
        <w:rPr>
          <w:rFonts w:ascii="Arial" w:eastAsia="Arial" w:hAnsi="Arial" w:cs="Arial"/>
          <w:color w:val="000000"/>
        </w:rPr>
        <w:t>on</w:t>
      </w:r>
      <w:r w:rsidRPr="00104FA5">
        <w:rPr>
          <w:rFonts w:ascii="Arial" w:eastAsia="Arial" w:hAnsi="Arial" w:cs="Arial"/>
          <w:color w:val="000000"/>
          <w:spacing w:val="1"/>
        </w:rPr>
        <w:t>e</w:t>
      </w:r>
      <w:r w:rsidRPr="00104FA5">
        <w:rPr>
          <w:rFonts w:ascii="Arial" w:eastAsia="Arial" w:hAnsi="Arial" w:cs="Arial"/>
          <w:color w:val="000000"/>
        </w:rPr>
        <w:t>s</w:t>
      </w:r>
      <w:r w:rsidRPr="00104FA5">
        <w:rPr>
          <w:rFonts w:ascii="Arial" w:eastAsia="Arial" w:hAnsi="Arial" w:cs="Arial"/>
          <w:color w:val="000000"/>
          <w:spacing w:val="24"/>
        </w:rPr>
        <w:t xml:space="preserve"> </w:t>
      </w:r>
      <w:r w:rsidRPr="00104FA5">
        <w:rPr>
          <w:rFonts w:ascii="Arial" w:eastAsia="Arial" w:hAnsi="Arial" w:cs="Arial"/>
          <w:color w:val="000000"/>
        </w:rPr>
        <w:t>and Ser</w:t>
      </w:r>
      <w:r w:rsidRPr="00104FA5">
        <w:rPr>
          <w:rFonts w:ascii="Arial" w:eastAsia="Arial" w:hAnsi="Arial" w:cs="Arial"/>
          <w:color w:val="000000"/>
          <w:spacing w:val="-1"/>
        </w:rPr>
        <w:t>v</w:t>
      </w:r>
      <w:r w:rsidRPr="00104FA5">
        <w:rPr>
          <w:rFonts w:ascii="Arial" w:eastAsia="Arial" w:hAnsi="Arial" w:cs="Arial"/>
          <w:color w:val="000000"/>
        </w:rPr>
        <w:t>i</w:t>
      </w:r>
      <w:r w:rsidRPr="00104FA5">
        <w:rPr>
          <w:rFonts w:ascii="Arial" w:eastAsia="Arial" w:hAnsi="Arial" w:cs="Arial"/>
          <w:color w:val="000000"/>
          <w:spacing w:val="1"/>
        </w:rPr>
        <w:t>ce</w:t>
      </w:r>
      <w:r w:rsidRPr="00104FA5">
        <w:rPr>
          <w:rFonts w:ascii="Arial" w:eastAsia="Arial" w:hAnsi="Arial" w:cs="Arial"/>
          <w:color w:val="000000"/>
          <w:spacing w:val="108"/>
        </w:rPr>
        <w:t xml:space="preserve"> </w:t>
      </w:r>
      <w:r w:rsidRPr="00104FA5">
        <w:rPr>
          <w:rFonts w:ascii="Arial" w:eastAsia="Arial" w:hAnsi="Arial" w:cs="Arial"/>
          <w:color w:val="000000"/>
          <w:spacing w:val="1"/>
        </w:rPr>
        <w:t>P</w:t>
      </w:r>
      <w:r w:rsidRPr="00104FA5">
        <w:rPr>
          <w:rFonts w:ascii="Arial" w:eastAsia="Arial" w:hAnsi="Arial" w:cs="Arial"/>
          <w:color w:val="000000"/>
        </w:rPr>
        <w:t>at</w:t>
      </w:r>
      <w:r w:rsidRPr="00104FA5">
        <w:rPr>
          <w:rFonts w:ascii="Arial" w:eastAsia="Arial" w:hAnsi="Arial" w:cs="Arial"/>
          <w:color w:val="000000"/>
          <w:spacing w:val="-1"/>
        </w:rPr>
        <w:t>t</w:t>
      </w:r>
      <w:r w:rsidRPr="00104FA5">
        <w:rPr>
          <w:rFonts w:ascii="Arial" w:eastAsia="Arial" w:hAnsi="Arial" w:cs="Arial"/>
          <w:color w:val="000000"/>
        </w:rPr>
        <w:t>ern</w:t>
      </w:r>
      <w:r w:rsidRPr="00104FA5">
        <w:rPr>
          <w:rFonts w:ascii="Arial" w:eastAsia="Arial" w:hAnsi="Arial" w:cs="Arial"/>
          <w:color w:val="000000"/>
          <w:spacing w:val="108"/>
        </w:rPr>
        <w:t xml:space="preserve"> </w:t>
      </w:r>
      <w:r w:rsidRPr="00104FA5">
        <w:rPr>
          <w:rFonts w:ascii="Arial" w:eastAsia="Arial" w:hAnsi="Arial" w:cs="Arial"/>
          <w:color w:val="000000"/>
          <w:spacing w:val="1"/>
        </w:rPr>
        <w:t>U</w:t>
      </w:r>
      <w:r w:rsidRPr="00104FA5">
        <w:rPr>
          <w:rFonts w:ascii="Arial" w:eastAsia="Arial" w:hAnsi="Arial" w:cs="Arial"/>
          <w:color w:val="000000"/>
        </w:rPr>
        <w:t>rn</w:t>
      </w:r>
      <w:r w:rsidRPr="00104FA5">
        <w:rPr>
          <w:rFonts w:ascii="Arial" w:eastAsia="Arial" w:hAnsi="Arial" w:cs="Arial"/>
          <w:color w:val="000000"/>
          <w:spacing w:val="108"/>
        </w:rPr>
        <w:t xml:space="preserve"> </w:t>
      </w:r>
      <w:r w:rsidRPr="00104FA5">
        <w:rPr>
          <w:rFonts w:ascii="Arial" w:eastAsia="Arial" w:hAnsi="Arial" w:cs="Arial"/>
          <w:color w:val="000000"/>
        </w:rPr>
        <w:t>Plot</w:t>
      </w:r>
      <w:r w:rsidRPr="00104FA5">
        <w:rPr>
          <w:rFonts w:ascii="Arial" w:eastAsia="Arial" w:hAnsi="Arial" w:cs="Arial"/>
          <w:color w:val="000000"/>
          <w:spacing w:val="109"/>
        </w:rPr>
        <w:t xml:space="preserve"> </w:t>
      </w:r>
      <w:r w:rsidRPr="00104FA5">
        <w:rPr>
          <w:rFonts w:ascii="Arial" w:eastAsia="Arial" w:hAnsi="Arial" w:cs="Arial"/>
          <w:color w:val="000000"/>
        </w:rPr>
        <w:t>Marker</w:t>
      </w:r>
      <w:r w:rsidRPr="00104FA5">
        <w:rPr>
          <w:rFonts w:ascii="Arial" w:eastAsia="Arial" w:hAnsi="Arial" w:cs="Arial"/>
          <w:color w:val="000000"/>
          <w:spacing w:val="109"/>
        </w:rPr>
        <w:t xml:space="preserve"> </w:t>
      </w:r>
      <w:r w:rsidRPr="00104FA5">
        <w:rPr>
          <w:rFonts w:ascii="Arial" w:eastAsia="Arial" w:hAnsi="Arial" w:cs="Arial"/>
          <w:color w:val="000000"/>
        </w:rPr>
        <w:t>stones</w:t>
      </w:r>
      <w:r w:rsidRPr="00104FA5">
        <w:rPr>
          <w:rFonts w:ascii="Arial" w:eastAsia="Arial" w:hAnsi="Arial" w:cs="Arial"/>
          <w:color w:val="000000"/>
          <w:spacing w:val="109"/>
        </w:rPr>
        <w:t xml:space="preserve"> </w:t>
      </w:r>
      <w:r w:rsidRPr="00104FA5">
        <w:rPr>
          <w:rFonts w:ascii="Arial" w:eastAsia="Arial" w:hAnsi="Arial" w:cs="Arial"/>
          <w:color w:val="000000"/>
          <w:spacing w:val="-1"/>
        </w:rPr>
        <w:t>(</w:t>
      </w:r>
      <w:r w:rsidRPr="00104FA5">
        <w:rPr>
          <w:rFonts w:ascii="Arial" w:eastAsia="Arial" w:hAnsi="Arial" w:cs="Arial"/>
          <w:color w:val="000000"/>
        </w:rPr>
        <w:t>UPMs),</w:t>
      </w:r>
      <w:r w:rsidRPr="00104FA5">
        <w:rPr>
          <w:rFonts w:ascii="Arial" w:eastAsia="Arial" w:hAnsi="Arial" w:cs="Arial"/>
          <w:color w:val="000000"/>
          <w:spacing w:val="109"/>
        </w:rPr>
        <w:t xml:space="preserve"> </w:t>
      </w:r>
      <w:r w:rsidRPr="00104FA5">
        <w:rPr>
          <w:rFonts w:ascii="Arial" w:eastAsia="Arial" w:hAnsi="Arial" w:cs="Arial"/>
          <w:color w:val="000000"/>
          <w:spacing w:val="1"/>
        </w:rPr>
        <w:t>in</w:t>
      </w:r>
      <w:r w:rsidRPr="00104FA5">
        <w:rPr>
          <w:rFonts w:ascii="Arial" w:eastAsia="Arial" w:hAnsi="Arial" w:cs="Arial"/>
          <w:color w:val="000000"/>
        </w:rPr>
        <w:t>clu</w:t>
      </w:r>
      <w:r w:rsidRPr="00104FA5">
        <w:rPr>
          <w:rFonts w:ascii="Arial" w:eastAsia="Arial" w:hAnsi="Arial" w:cs="Arial"/>
          <w:color w:val="000000"/>
          <w:spacing w:val="-1"/>
        </w:rPr>
        <w:t>d</w:t>
      </w:r>
      <w:r w:rsidRPr="00104FA5">
        <w:rPr>
          <w:rFonts w:ascii="Arial" w:eastAsia="Arial" w:hAnsi="Arial" w:cs="Arial"/>
          <w:color w:val="000000"/>
        </w:rPr>
        <w:t>ing</w:t>
      </w:r>
      <w:r w:rsidRPr="00104FA5">
        <w:rPr>
          <w:rFonts w:ascii="Arial" w:eastAsia="Arial" w:hAnsi="Arial" w:cs="Arial"/>
          <w:color w:val="000000"/>
          <w:spacing w:val="110"/>
        </w:rPr>
        <w:t xml:space="preserve"> </w:t>
      </w:r>
      <w:r w:rsidRPr="00104FA5">
        <w:rPr>
          <w:rFonts w:ascii="Arial" w:eastAsia="Arial" w:hAnsi="Arial" w:cs="Arial"/>
          <w:color w:val="000000"/>
        </w:rPr>
        <w:t>cha</w:t>
      </w:r>
      <w:r w:rsidRPr="00104FA5">
        <w:rPr>
          <w:rFonts w:ascii="Arial" w:eastAsia="Arial" w:hAnsi="Arial" w:cs="Arial"/>
          <w:color w:val="000000"/>
          <w:spacing w:val="-1"/>
        </w:rPr>
        <w:t>r</w:t>
      </w:r>
      <w:r w:rsidRPr="00104FA5">
        <w:rPr>
          <w:rFonts w:ascii="Arial" w:eastAsia="Arial" w:hAnsi="Arial" w:cs="Arial"/>
          <w:color w:val="000000"/>
        </w:rPr>
        <w:t>acter</w:t>
      </w:r>
      <w:r w:rsidRPr="00104FA5">
        <w:rPr>
          <w:rFonts w:ascii="Arial" w:eastAsia="Arial" w:hAnsi="Arial" w:cs="Arial"/>
          <w:color w:val="000000"/>
          <w:spacing w:val="107"/>
        </w:rPr>
        <w:t xml:space="preserve"> </w:t>
      </w:r>
      <w:r w:rsidRPr="00104FA5">
        <w:rPr>
          <w:rFonts w:ascii="Arial" w:eastAsia="Arial" w:hAnsi="Arial" w:cs="Arial"/>
          <w:color w:val="000000"/>
        </w:rPr>
        <w:t>di</w:t>
      </w:r>
      <w:r w:rsidRPr="00104FA5">
        <w:rPr>
          <w:rFonts w:ascii="Arial" w:eastAsia="Arial" w:hAnsi="Arial" w:cs="Arial"/>
          <w:color w:val="000000"/>
          <w:spacing w:val="1"/>
        </w:rPr>
        <w:t>m</w:t>
      </w:r>
      <w:r w:rsidRPr="00104FA5">
        <w:rPr>
          <w:rFonts w:ascii="Arial" w:eastAsia="Arial" w:hAnsi="Arial" w:cs="Arial"/>
          <w:color w:val="000000"/>
        </w:rPr>
        <w:t>ensions.</w:t>
      </w:r>
      <w:r w:rsidRPr="00104FA5">
        <w:rPr>
          <w:rFonts w:ascii="Arial" w:eastAsia="Arial" w:hAnsi="Arial" w:cs="Arial"/>
          <w:color w:val="000000"/>
          <w:spacing w:val="109"/>
        </w:rPr>
        <w:t xml:space="preserve"> </w:t>
      </w:r>
      <w:r w:rsidRPr="00104FA5">
        <w:rPr>
          <w:rFonts w:ascii="Arial" w:eastAsia="Arial" w:hAnsi="Arial" w:cs="Arial"/>
          <w:color w:val="000000"/>
          <w:spacing w:val="-1"/>
        </w:rPr>
        <w:t>(</w:t>
      </w:r>
      <w:r w:rsidRPr="00104FA5">
        <w:rPr>
          <w:rFonts w:ascii="Arial" w:eastAsia="Arial" w:hAnsi="Arial" w:cs="Arial"/>
          <w:color w:val="000000"/>
        </w:rPr>
        <w:t>The</w:t>
      </w:r>
      <w:r w:rsidRPr="00104FA5">
        <w:rPr>
          <w:rFonts w:ascii="Arial" w:eastAsia="Arial" w:hAnsi="Arial" w:cs="Arial"/>
          <w:color w:val="000000"/>
          <w:spacing w:val="108"/>
        </w:rPr>
        <w:t xml:space="preserve"> </w:t>
      </w:r>
      <w:r w:rsidRPr="00104FA5">
        <w:rPr>
          <w:rFonts w:ascii="Arial" w:eastAsia="Arial" w:hAnsi="Arial" w:cs="Arial"/>
          <w:color w:val="000000"/>
        </w:rPr>
        <w:t>Se</w:t>
      </w:r>
      <w:r w:rsidRPr="00104FA5">
        <w:rPr>
          <w:rFonts w:ascii="Arial" w:eastAsia="Arial" w:hAnsi="Arial" w:cs="Arial"/>
          <w:color w:val="000000"/>
          <w:spacing w:val="-2"/>
        </w:rPr>
        <w:t>r</w:t>
      </w:r>
      <w:r w:rsidRPr="00104FA5">
        <w:rPr>
          <w:rFonts w:ascii="Arial" w:eastAsia="Arial" w:hAnsi="Arial" w:cs="Arial"/>
          <w:color w:val="000000"/>
        </w:rPr>
        <w:t>v</w:t>
      </w:r>
      <w:r w:rsidRPr="00104FA5">
        <w:rPr>
          <w:rFonts w:ascii="Arial" w:eastAsia="Arial" w:hAnsi="Arial" w:cs="Arial"/>
          <w:color w:val="000000"/>
          <w:spacing w:val="2"/>
        </w:rPr>
        <w:t>i</w:t>
      </w:r>
      <w:r w:rsidRPr="00104FA5">
        <w:rPr>
          <w:rFonts w:ascii="Arial" w:eastAsia="Arial" w:hAnsi="Arial" w:cs="Arial"/>
          <w:color w:val="000000"/>
          <w:spacing w:val="-1"/>
        </w:rPr>
        <w:t>c</w:t>
      </w:r>
      <w:r w:rsidRPr="00104FA5">
        <w:rPr>
          <w:rFonts w:ascii="Arial" w:eastAsia="Arial" w:hAnsi="Arial" w:cs="Arial"/>
          <w:color w:val="000000"/>
        </w:rPr>
        <w:t xml:space="preserve">e </w:t>
      </w:r>
      <w:r w:rsidRPr="00104FA5">
        <w:rPr>
          <w:rFonts w:ascii="Arial" w:eastAsia="Arial" w:hAnsi="Arial" w:cs="Arial"/>
          <w:color w:val="000000"/>
          <w:spacing w:val="1"/>
        </w:rPr>
        <w:t>C</w:t>
      </w:r>
      <w:r w:rsidRPr="00104FA5">
        <w:rPr>
          <w:rFonts w:ascii="Arial" w:eastAsia="Arial" w:hAnsi="Arial" w:cs="Arial"/>
          <w:color w:val="000000"/>
        </w:rPr>
        <w:t>rests</w:t>
      </w:r>
      <w:r w:rsidRPr="00104FA5">
        <w:rPr>
          <w:rFonts w:ascii="Arial" w:eastAsia="Arial" w:hAnsi="Arial" w:cs="Arial"/>
          <w:color w:val="000000"/>
          <w:spacing w:val="-3"/>
        </w:rPr>
        <w:t>/</w:t>
      </w:r>
      <w:r w:rsidRPr="00104FA5">
        <w:rPr>
          <w:rFonts w:ascii="Arial" w:eastAsia="Arial" w:hAnsi="Arial" w:cs="Arial"/>
          <w:color w:val="000000"/>
        </w:rPr>
        <w:t>Ba</w:t>
      </w:r>
      <w:r w:rsidRPr="00104FA5">
        <w:rPr>
          <w:rFonts w:ascii="Arial" w:eastAsia="Arial" w:hAnsi="Arial" w:cs="Arial"/>
          <w:color w:val="000000"/>
          <w:spacing w:val="1"/>
        </w:rPr>
        <w:t>d</w:t>
      </w:r>
      <w:r w:rsidRPr="00104FA5">
        <w:rPr>
          <w:rFonts w:ascii="Arial" w:eastAsia="Arial" w:hAnsi="Arial" w:cs="Arial"/>
          <w:color w:val="000000"/>
        </w:rPr>
        <w:t>ges/Embl</w:t>
      </w:r>
      <w:r w:rsidRPr="00104FA5">
        <w:rPr>
          <w:rFonts w:ascii="Arial" w:eastAsia="Arial" w:hAnsi="Arial" w:cs="Arial"/>
          <w:color w:val="000000"/>
          <w:spacing w:val="-2"/>
        </w:rPr>
        <w:t>e</w:t>
      </w:r>
      <w:r w:rsidRPr="00104FA5">
        <w:rPr>
          <w:rFonts w:ascii="Arial" w:eastAsia="Arial" w:hAnsi="Arial" w:cs="Arial"/>
          <w:color w:val="000000"/>
          <w:spacing w:val="1"/>
        </w:rPr>
        <w:t>m</w:t>
      </w:r>
      <w:r w:rsidRPr="00104FA5">
        <w:rPr>
          <w:rFonts w:ascii="Arial" w:eastAsia="Arial" w:hAnsi="Arial" w:cs="Arial"/>
          <w:color w:val="000000"/>
        </w:rPr>
        <w:t>s</w:t>
      </w:r>
      <w:r w:rsidRPr="00104FA5">
        <w:rPr>
          <w:rFonts w:ascii="Arial" w:eastAsia="Arial" w:hAnsi="Arial" w:cs="Arial"/>
          <w:color w:val="000000"/>
          <w:spacing w:val="21"/>
        </w:rPr>
        <w:t xml:space="preserve"> </w:t>
      </w:r>
      <w:r w:rsidRPr="00104FA5">
        <w:rPr>
          <w:rFonts w:ascii="Arial" w:eastAsia="Arial" w:hAnsi="Arial" w:cs="Arial"/>
          <w:color w:val="000000"/>
        </w:rPr>
        <w:t>are</w:t>
      </w:r>
      <w:r w:rsidRPr="00104FA5">
        <w:rPr>
          <w:rFonts w:ascii="Arial" w:eastAsia="Arial" w:hAnsi="Arial" w:cs="Arial"/>
          <w:color w:val="000000"/>
          <w:spacing w:val="22"/>
        </w:rPr>
        <w:t xml:space="preserve"> </w:t>
      </w:r>
      <w:r w:rsidRPr="00104FA5">
        <w:rPr>
          <w:rFonts w:ascii="Arial" w:eastAsia="Arial" w:hAnsi="Arial" w:cs="Arial"/>
          <w:color w:val="000000"/>
        </w:rPr>
        <w:t>e</w:t>
      </w:r>
      <w:r w:rsidRPr="00104FA5">
        <w:rPr>
          <w:rFonts w:ascii="Arial" w:eastAsia="Arial" w:hAnsi="Arial" w:cs="Arial"/>
          <w:color w:val="000000"/>
          <w:spacing w:val="1"/>
        </w:rPr>
        <w:t>x</w:t>
      </w:r>
      <w:r w:rsidRPr="00104FA5">
        <w:rPr>
          <w:rFonts w:ascii="Arial" w:eastAsia="Arial" w:hAnsi="Arial" w:cs="Arial"/>
          <w:color w:val="000000"/>
        </w:rPr>
        <w:t>amp</w:t>
      </w:r>
      <w:r w:rsidRPr="00104FA5">
        <w:rPr>
          <w:rFonts w:ascii="Arial" w:eastAsia="Arial" w:hAnsi="Arial" w:cs="Arial"/>
          <w:color w:val="000000"/>
          <w:spacing w:val="1"/>
        </w:rPr>
        <w:t>l</w:t>
      </w:r>
      <w:r w:rsidRPr="00104FA5">
        <w:rPr>
          <w:rFonts w:ascii="Arial" w:eastAsia="Arial" w:hAnsi="Arial" w:cs="Arial"/>
          <w:color w:val="000000"/>
        </w:rPr>
        <w:t>es</w:t>
      </w:r>
      <w:r w:rsidRPr="00104FA5">
        <w:rPr>
          <w:rFonts w:ascii="Arial" w:eastAsia="Arial" w:hAnsi="Arial" w:cs="Arial"/>
          <w:color w:val="000000"/>
          <w:spacing w:val="21"/>
        </w:rPr>
        <w:t xml:space="preserve"> </w:t>
      </w:r>
      <w:r w:rsidRPr="00104FA5">
        <w:rPr>
          <w:rFonts w:ascii="Arial" w:eastAsia="Arial" w:hAnsi="Arial" w:cs="Arial"/>
          <w:color w:val="000000"/>
          <w:spacing w:val="1"/>
        </w:rPr>
        <w:t>o</w:t>
      </w:r>
      <w:r w:rsidRPr="00104FA5">
        <w:rPr>
          <w:rFonts w:ascii="Arial" w:eastAsia="Arial" w:hAnsi="Arial" w:cs="Arial"/>
          <w:color w:val="000000"/>
        </w:rPr>
        <w:t>nly</w:t>
      </w:r>
      <w:r w:rsidRPr="00104FA5">
        <w:rPr>
          <w:rFonts w:ascii="Arial" w:eastAsia="Arial" w:hAnsi="Arial" w:cs="Arial"/>
          <w:color w:val="000000"/>
          <w:spacing w:val="21"/>
        </w:rPr>
        <w:t xml:space="preserve"> </w:t>
      </w:r>
      <w:r w:rsidRPr="00104FA5">
        <w:rPr>
          <w:rFonts w:ascii="Arial" w:eastAsia="Arial" w:hAnsi="Arial" w:cs="Arial"/>
          <w:color w:val="000000"/>
        </w:rPr>
        <w:t>and</w:t>
      </w:r>
      <w:r w:rsidRPr="00104FA5">
        <w:rPr>
          <w:rFonts w:ascii="Arial" w:eastAsia="Arial" w:hAnsi="Arial" w:cs="Arial"/>
          <w:color w:val="000000"/>
          <w:spacing w:val="21"/>
        </w:rPr>
        <w:t xml:space="preserve"> </w:t>
      </w:r>
      <w:r w:rsidRPr="00104FA5">
        <w:rPr>
          <w:rFonts w:ascii="Arial" w:eastAsia="Arial" w:hAnsi="Arial" w:cs="Arial"/>
          <w:color w:val="000000"/>
        </w:rPr>
        <w:t>t</w:t>
      </w:r>
      <w:r w:rsidRPr="00104FA5">
        <w:rPr>
          <w:rFonts w:ascii="Arial" w:eastAsia="Arial" w:hAnsi="Arial" w:cs="Arial"/>
          <w:color w:val="000000"/>
          <w:spacing w:val="-2"/>
        </w:rPr>
        <w:t>h</w:t>
      </w:r>
      <w:r w:rsidRPr="00104FA5">
        <w:rPr>
          <w:rFonts w:ascii="Arial" w:eastAsia="Arial" w:hAnsi="Arial" w:cs="Arial"/>
          <w:color w:val="000000"/>
        </w:rPr>
        <w:t>e</w:t>
      </w:r>
      <w:r w:rsidRPr="00104FA5">
        <w:rPr>
          <w:rFonts w:ascii="Arial" w:eastAsia="Arial" w:hAnsi="Arial" w:cs="Arial"/>
          <w:color w:val="000000"/>
          <w:spacing w:val="22"/>
        </w:rPr>
        <w:t xml:space="preserve"> </w:t>
      </w:r>
      <w:r w:rsidRPr="00104FA5">
        <w:rPr>
          <w:rFonts w:ascii="Arial" w:eastAsia="Arial" w:hAnsi="Arial" w:cs="Arial"/>
          <w:color w:val="000000"/>
        </w:rPr>
        <w:t>shown</w:t>
      </w:r>
      <w:r w:rsidRPr="00104FA5">
        <w:rPr>
          <w:rFonts w:ascii="Arial" w:eastAsia="Arial" w:hAnsi="Arial" w:cs="Arial"/>
          <w:color w:val="000000"/>
          <w:spacing w:val="21"/>
        </w:rPr>
        <w:t xml:space="preserve"> </w:t>
      </w:r>
      <w:r w:rsidRPr="00104FA5">
        <w:rPr>
          <w:rFonts w:ascii="Arial" w:eastAsia="Arial" w:hAnsi="Arial" w:cs="Arial"/>
          <w:color w:val="000000"/>
        </w:rPr>
        <w:t>a</w:t>
      </w:r>
      <w:r w:rsidRPr="00104FA5">
        <w:rPr>
          <w:rFonts w:ascii="Arial" w:eastAsia="Arial" w:hAnsi="Arial" w:cs="Arial"/>
          <w:color w:val="000000"/>
          <w:spacing w:val="2"/>
        </w:rPr>
        <w:t>l</w:t>
      </w:r>
      <w:r w:rsidRPr="00104FA5">
        <w:rPr>
          <w:rFonts w:ascii="Arial" w:eastAsia="Arial" w:hAnsi="Arial" w:cs="Arial"/>
          <w:color w:val="000000"/>
          <w:spacing w:val="-1"/>
        </w:rPr>
        <w:t>p</w:t>
      </w:r>
      <w:r w:rsidRPr="00104FA5">
        <w:rPr>
          <w:rFonts w:ascii="Arial" w:eastAsia="Arial" w:hAnsi="Arial" w:cs="Arial"/>
          <w:color w:val="000000"/>
        </w:rPr>
        <w:t>habet</w:t>
      </w:r>
      <w:r w:rsidRPr="00104FA5">
        <w:rPr>
          <w:rFonts w:ascii="Arial" w:eastAsia="Arial" w:hAnsi="Arial" w:cs="Arial"/>
          <w:color w:val="000000"/>
          <w:spacing w:val="20"/>
        </w:rPr>
        <w:t xml:space="preserve"> </w:t>
      </w:r>
      <w:r w:rsidRPr="00104FA5">
        <w:rPr>
          <w:rFonts w:ascii="Arial" w:eastAsia="Arial" w:hAnsi="Arial" w:cs="Arial"/>
          <w:color w:val="000000"/>
          <w:spacing w:val="1"/>
        </w:rPr>
        <w:t>is</w:t>
      </w:r>
      <w:r w:rsidRPr="00104FA5">
        <w:rPr>
          <w:rFonts w:ascii="Arial" w:eastAsia="Arial" w:hAnsi="Arial" w:cs="Arial"/>
          <w:color w:val="000000"/>
          <w:spacing w:val="21"/>
        </w:rPr>
        <w:t xml:space="preserve"> </w:t>
      </w:r>
      <w:r w:rsidRPr="00104FA5">
        <w:rPr>
          <w:rFonts w:ascii="Arial" w:eastAsia="Arial" w:hAnsi="Arial" w:cs="Arial"/>
          <w:color w:val="000000"/>
        </w:rPr>
        <w:t>not</w:t>
      </w:r>
      <w:r w:rsidRPr="00104FA5">
        <w:rPr>
          <w:rFonts w:ascii="Arial" w:eastAsia="Arial" w:hAnsi="Arial" w:cs="Arial"/>
          <w:color w:val="000000"/>
          <w:spacing w:val="20"/>
        </w:rPr>
        <w:t xml:space="preserve"> </w:t>
      </w:r>
      <w:r w:rsidRPr="00104FA5">
        <w:rPr>
          <w:rFonts w:ascii="Arial" w:eastAsia="Arial" w:hAnsi="Arial" w:cs="Arial"/>
          <w:color w:val="000000"/>
          <w:spacing w:val="2"/>
        </w:rPr>
        <w:t>t</w:t>
      </w:r>
      <w:r w:rsidRPr="00104FA5">
        <w:rPr>
          <w:rFonts w:ascii="Arial" w:eastAsia="Arial" w:hAnsi="Arial" w:cs="Arial"/>
          <w:color w:val="000000"/>
        </w:rPr>
        <w:t>he</w:t>
      </w:r>
      <w:r w:rsidRPr="00104FA5">
        <w:rPr>
          <w:rFonts w:ascii="Arial" w:eastAsia="Arial" w:hAnsi="Arial" w:cs="Arial"/>
          <w:color w:val="000000"/>
          <w:spacing w:val="21"/>
        </w:rPr>
        <w:t xml:space="preserve"> </w:t>
      </w:r>
      <w:r w:rsidRPr="00104FA5">
        <w:rPr>
          <w:rFonts w:ascii="Arial" w:eastAsia="Arial" w:hAnsi="Arial" w:cs="Arial"/>
          <w:color w:val="000000"/>
        </w:rPr>
        <w:t>stan</w:t>
      </w:r>
      <w:r w:rsidRPr="00104FA5">
        <w:rPr>
          <w:rFonts w:ascii="Arial" w:eastAsia="Arial" w:hAnsi="Arial" w:cs="Arial"/>
          <w:color w:val="000000"/>
          <w:spacing w:val="1"/>
        </w:rPr>
        <w:t>da</w:t>
      </w:r>
      <w:r w:rsidRPr="00104FA5">
        <w:rPr>
          <w:rFonts w:ascii="Arial" w:eastAsia="Arial" w:hAnsi="Arial" w:cs="Arial"/>
          <w:color w:val="000000"/>
        </w:rPr>
        <w:t>rd</w:t>
      </w:r>
      <w:r w:rsidRPr="00104FA5">
        <w:rPr>
          <w:rFonts w:ascii="Arial" w:eastAsia="Arial" w:hAnsi="Arial" w:cs="Arial"/>
          <w:color w:val="000000"/>
          <w:spacing w:val="21"/>
        </w:rPr>
        <w:t xml:space="preserve"> </w:t>
      </w:r>
      <w:r w:rsidRPr="00104FA5">
        <w:rPr>
          <w:rFonts w:ascii="Arial" w:eastAsia="Arial" w:hAnsi="Arial" w:cs="Arial"/>
          <w:color w:val="000000"/>
        </w:rPr>
        <w:t>M</w:t>
      </w:r>
      <w:r w:rsidRPr="00104FA5">
        <w:rPr>
          <w:rFonts w:ascii="Arial" w:eastAsia="Arial" w:hAnsi="Arial" w:cs="Arial"/>
          <w:color w:val="000000"/>
          <w:spacing w:val="-1"/>
        </w:rPr>
        <w:t>o</w:t>
      </w:r>
      <w:r w:rsidRPr="00104FA5">
        <w:rPr>
          <w:rFonts w:ascii="Arial" w:eastAsia="Arial" w:hAnsi="Arial" w:cs="Arial"/>
          <w:color w:val="000000"/>
        </w:rPr>
        <w:t>D</w:t>
      </w:r>
      <w:r w:rsidRPr="00104FA5">
        <w:rPr>
          <w:rFonts w:ascii="Arial" w:eastAsia="Arial" w:hAnsi="Arial" w:cs="Arial"/>
          <w:color w:val="000000"/>
          <w:spacing w:val="23"/>
        </w:rPr>
        <w:t xml:space="preserve"> </w:t>
      </w:r>
      <w:r w:rsidRPr="00104FA5">
        <w:rPr>
          <w:rFonts w:ascii="Arial" w:eastAsia="Arial" w:hAnsi="Arial" w:cs="Arial"/>
          <w:color w:val="000000"/>
          <w:spacing w:val="1"/>
        </w:rPr>
        <w:t>C</w:t>
      </w:r>
      <w:r w:rsidRPr="00104FA5">
        <w:rPr>
          <w:rFonts w:ascii="Arial" w:eastAsia="Arial" w:hAnsi="Arial" w:cs="Arial"/>
          <w:color w:val="000000"/>
          <w:spacing w:val="-1"/>
        </w:rPr>
        <w:t>h</w:t>
      </w:r>
      <w:r w:rsidRPr="00104FA5">
        <w:rPr>
          <w:rFonts w:ascii="Arial" w:eastAsia="Arial" w:hAnsi="Arial" w:cs="Arial"/>
          <w:color w:val="000000"/>
        </w:rPr>
        <w:t>ara</w:t>
      </w:r>
      <w:r w:rsidRPr="00104FA5">
        <w:rPr>
          <w:rFonts w:ascii="Arial" w:eastAsia="Arial" w:hAnsi="Arial" w:cs="Arial"/>
          <w:color w:val="000000"/>
          <w:spacing w:val="-1"/>
        </w:rPr>
        <w:t>ct</w:t>
      </w:r>
      <w:r w:rsidRPr="00104FA5">
        <w:rPr>
          <w:rFonts w:ascii="Arial" w:eastAsia="Arial" w:hAnsi="Arial" w:cs="Arial"/>
          <w:color w:val="000000"/>
        </w:rPr>
        <w:t>er T</w:t>
      </w:r>
      <w:r w:rsidRPr="00104FA5">
        <w:rPr>
          <w:rFonts w:ascii="Arial" w:eastAsia="Arial" w:hAnsi="Arial" w:cs="Arial"/>
          <w:color w:val="000000"/>
          <w:spacing w:val="-1"/>
        </w:rPr>
        <w:t>e</w:t>
      </w:r>
      <w:r w:rsidRPr="00104FA5">
        <w:rPr>
          <w:rFonts w:ascii="Arial" w:eastAsia="Arial" w:hAnsi="Arial" w:cs="Arial"/>
          <w:color w:val="000000"/>
          <w:spacing w:val="1"/>
        </w:rPr>
        <w:t>m</w:t>
      </w:r>
      <w:r w:rsidRPr="00104FA5">
        <w:rPr>
          <w:rFonts w:ascii="Arial" w:eastAsia="Arial" w:hAnsi="Arial" w:cs="Arial"/>
          <w:color w:val="000000"/>
        </w:rPr>
        <w:t>plate).</w:t>
      </w:r>
    </w:p>
    <w:p w14:paraId="271246A2" w14:textId="77777777" w:rsidR="00A06623" w:rsidRPr="00104FA5" w:rsidRDefault="00A06623" w:rsidP="00A06623">
      <w:pPr>
        <w:pStyle w:val="ListParagraph"/>
        <w:widowControl w:val="0"/>
        <w:tabs>
          <w:tab w:val="left" w:pos="792"/>
        </w:tabs>
        <w:ind w:left="0"/>
        <w:rPr>
          <w:rFonts w:ascii="Arial" w:eastAsia="Arial" w:hAnsi="Arial" w:cs="Arial"/>
          <w:color w:val="000000"/>
        </w:rPr>
      </w:pPr>
    </w:p>
    <w:tbl>
      <w:tblPr>
        <w:tblStyle w:val="TableGrid"/>
        <w:tblW w:w="0" w:type="auto"/>
        <w:tblLook w:val="04A0" w:firstRow="1" w:lastRow="0" w:firstColumn="1" w:lastColumn="0" w:noHBand="0" w:noVBand="1"/>
      </w:tblPr>
      <w:tblGrid>
        <w:gridCol w:w="2253"/>
        <w:gridCol w:w="751"/>
        <w:gridCol w:w="1502"/>
        <w:gridCol w:w="1503"/>
        <w:gridCol w:w="751"/>
        <w:gridCol w:w="2254"/>
      </w:tblGrid>
      <w:tr w:rsidR="00A06623" w:rsidRPr="00104FA5" w14:paraId="07330A96" w14:textId="77777777" w:rsidTr="008E77F6">
        <w:trPr>
          <w:trHeight w:val="907"/>
        </w:trPr>
        <w:tc>
          <w:tcPr>
            <w:tcW w:w="2253" w:type="dxa"/>
          </w:tcPr>
          <w:p w14:paraId="032C8C12" w14:textId="77777777" w:rsidR="00A06623" w:rsidRPr="00104FA5" w:rsidRDefault="00A06623" w:rsidP="008E77F6">
            <w:pPr>
              <w:pStyle w:val="ListParagraph"/>
              <w:widowControl w:val="0"/>
              <w:spacing w:before="60"/>
              <w:ind w:left="0"/>
              <w:contextualSpacing w:val="0"/>
              <w:jc w:val="center"/>
              <w:rPr>
                <w:rFonts w:ascii="Arial" w:eastAsia="Arial" w:hAnsi="Arial" w:cs="Arial"/>
                <w:color w:val="000000"/>
              </w:rPr>
            </w:pPr>
            <w:r w:rsidRPr="00104FA5">
              <w:rPr>
                <w:rFonts w:ascii="Arial" w:eastAsia="Arial" w:hAnsi="Arial" w:cs="Arial"/>
                <w:b/>
                <w:bCs/>
                <w:color w:val="000000"/>
                <w:spacing w:val="1"/>
              </w:rPr>
              <w:t>R</w:t>
            </w:r>
            <w:r w:rsidRPr="00104FA5">
              <w:rPr>
                <w:rFonts w:ascii="Arial" w:eastAsia="Arial" w:hAnsi="Arial" w:cs="Arial"/>
                <w:b/>
                <w:bCs/>
                <w:color w:val="000000"/>
              </w:rPr>
              <w:t>O</w:t>
            </w:r>
            <w:r w:rsidRPr="00104FA5">
              <w:rPr>
                <w:rFonts w:ascii="Arial" w:eastAsia="Arial" w:hAnsi="Arial" w:cs="Arial"/>
                <w:b/>
                <w:bCs/>
                <w:color w:val="000000"/>
                <w:spacing w:val="-2"/>
              </w:rPr>
              <w:t>Y</w:t>
            </w:r>
            <w:r w:rsidRPr="00104FA5">
              <w:rPr>
                <w:rFonts w:ascii="Arial" w:eastAsia="Arial" w:hAnsi="Arial" w:cs="Arial"/>
                <w:b/>
                <w:bCs/>
                <w:color w:val="000000"/>
                <w:spacing w:val="-1"/>
              </w:rPr>
              <w:t>A</w:t>
            </w:r>
            <w:r w:rsidRPr="00104FA5">
              <w:rPr>
                <w:rFonts w:ascii="Arial" w:eastAsia="Arial" w:hAnsi="Arial" w:cs="Arial"/>
                <w:b/>
                <w:bCs/>
                <w:color w:val="000000"/>
              </w:rPr>
              <w:t xml:space="preserve">L </w:t>
            </w:r>
            <w:r w:rsidRPr="00104FA5">
              <w:rPr>
                <w:rFonts w:ascii="Arial" w:eastAsia="Arial" w:hAnsi="Arial" w:cs="Arial"/>
                <w:b/>
                <w:bCs/>
                <w:color w:val="000000"/>
                <w:spacing w:val="-1"/>
              </w:rPr>
              <w:t>N</w:t>
            </w:r>
            <w:r w:rsidRPr="00104FA5">
              <w:rPr>
                <w:rFonts w:ascii="Arial" w:eastAsia="Arial" w:hAnsi="Arial" w:cs="Arial"/>
                <w:b/>
                <w:bCs/>
                <w:color w:val="000000"/>
              </w:rPr>
              <w:t xml:space="preserve">AVY/ </w:t>
            </w:r>
            <w:r w:rsidRPr="00104FA5">
              <w:rPr>
                <w:rFonts w:ascii="Arial" w:eastAsia="Arial" w:hAnsi="Arial" w:cs="Arial"/>
                <w:b/>
                <w:bCs/>
                <w:color w:val="000000"/>
                <w:spacing w:val="1"/>
              </w:rPr>
              <w:t>R</w:t>
            </w:r>
            <w:r w:rsidRPr="00104FA5">
              <w:rPr>
                <w:rFonts w:ascii="Arial" w:eastAsia="Arial" w:hAnsi="Arial" w:cs="Arial"/>
                <w:b/>
                <w:bCs/>
                <w:color w:val="000000"/>
              </w:rPr>
              <w:t>O</w:t>
            </w:r>
            <w:r w:rsidRPr="00104FA5">
              <w:rPr>
                <w:rFonts w:ascii="Arial" w:eastAsia="Arial" w:hAnsi="Arial" w:cs="Arial"/>
                <w:b/>
                <w:bCs/>
                <w:color w:val="000000"/>
                <w:spacing w:val="-2"/>
              </w:rPr>
              <w:t>Y</w:t>
            </w:r>
            <w:r w:rsidRPr="00104FA5">
              <w:rPr>
                <w:rFonts w:ascii="Arial" w:eastAsia="Arial" w:hAnsi="Arial" w:cs="Arial"/>
                <w:b/>
                <w:bCs/>
                <w:color w:val="000000"/>
                <w:spacing w:val="-1"/>
              </w:rPr>
              <w:t>A</w:t>
            </w:r>
            <w:r w:rsidRPr="00104FA5">
              <w:rPr>
                <w:rFonts w:ascii="Arial" w:eastAsia="Arial" w:hAnsi="Arial" w:cs="Arial"/>
                <w:b/>
                <w:bCs/>
                <w:color w:val="000000"/>
              </w:rPr>
              <w:t xml:space="preserve">L </w:t>
            </w:r>
            <w:r w:rsidRPr="00104FA5">
              <w:rPr>
                <w:rFonts w:ascii="Arial" w:eastAsia="Arial" w:hAnsi="Arial" w:cs="Arial"/>
                <w:b/>
                <w:bCs/>
                <w:color w:val="000000"/>
                <w:spacing w:val="-1"/>
              </w:rPr>
              <w:t>M</w:t>
            </w:r>
            <w:r w:rsidRPr="00104FA5">
              <w:rPr>
                <w:rFonts w:ascii="Arial" w:eastAsia="Arial" w:hAnsi="Arial" w:cs="Arial"/>
                <w:b/>
                <w:bCs/>
                <w:color w:val="000000"/>
              </w:rPr>
              <w:t>A</w:t>
            </w:r>
            <w:r w:rsidRPr="00104FA5">
              <w:rPr>
                <w:rFonts w:ascii="Arial" w:eastAsia="Arial" w:hAnsi="Arial" w:cs="Arial"/>
                <w:b/>
                <w:bCs/>
                <w:color w:val="000000"/>
                <w:spacing w:val="1"/>
              </w:rPr>
              <w:t>R</w:t>
            </w:r>
            <w:r w:rsidRPr="00104FA5">
              <w:rPr>
                <w:rFonts w:ascii="Arial" w:eastAsia="Arial" w:hAnsi="Arial" w:cs="Arial"/>
                <w:b/>
                <w:bCs/>
                <w:color w:val="000000"/>
                <w:spacing w:val="-3"/>
              </w:rPr>
              <w:t>I</w:t>
            </w:r>
            <w:r w:rsidRPr="00104FA5">
              <w:rPr>
                <w:rFonts w:ascii="Arial" w:eastAsia="Arial" w:hAnsi="Arial" w:cs="Arial"/>
                <w:b/>
                <w:bCs/>
                <w:color w:val="000000"/>
                <w:spacing w:val="1"/>
              </w:rPr>
              <w:t>N</w:t>
            </w:r>
            <w:r w:rsidRPr="00104FA5">
              <w:rPr>
                <w:rFonts w:ascii="Arial" w:eastAsia="Arial" w:hAnsi="Arial" w:cs="Arial"/>
                <w:b/>
                <w:bCs/>
                <w:color w:val="000000"/>
              </w:rPr>
              <w:t>ES HEA</w:t>
            </w:r>
            <w:r w:rsidRPr="00104FA5">
              <w:rPr>
                <w:rFonts w:ascii="Arial" w:eastAsia="Arial" w:hAnsi="Arial" w:cs="Arial"/>
                <w:b/>
                <w:bCs/>
                <w:color w:val="000000"/>
                <w:spacing w:val="-1"/>
              </w:rPr>
              <w:t>DS</w:t>
            </w:r>
            <w:r w:rsidRPr="00104FA5">
              <w:rPr>
                <w:rFonts w:ascii="Arial" w:eastAsia="Arial" w:hAnsi="Arial" w:cs="Arial"/>
                <w:b/>
                <w:bCs/>
                <w:color w:val="000000"/>
                <w:spacing w:val="2"/>
              </w:rPr>
              <w:t>T</w:t>
            </w:r>
            <w:r w:rsidRPr="00104FA5">
              <w:rPr>
                <w:rFonts w:ascii="Arial" w:eastAsia="Arial" w:hAnsi="Arial" w:cs="Arial"/>
                <w:b/>
                <w:bCs/>
                <w:color w:val="000000"/>
                <w:spacing w:val="-3"/>
              </w:rPr>
              <w:t>O</w:t>
            </w:r>
            <w:r w:rsidRPr="00104FA5">
              <w:rPr>
                <w:rFonts w:ascii="Arial" w:eastAsia="Arial" w:hAnsi="Arial" w:cs="Arial"/>
                <w:b/>
                <w:bCs/>
                <w:color w:val="000000"/>
                <w:spacing w:val="-1"/>
              </w:rPr>
              <w:t>N</w:t>
            </w:r>
            <w:r w:rsidRPr="00104FA5">
              <w:rPr>
                <w:rFonts w:ascii="Arial" w:eastAsia="Arial" w:hAnsi="Arial" w:cs="Arial"/>
                <w:b/>
                <w:bCs/>
                <w:color w:val="000000"/>
              </w:rPr>
              <w:t>ES</w:t>
            </w:r>
          </w:p>
        </w:tc>
        <w:tc>
          <w:tcPr>
            <w:tcW w:w="2253" w:type="dxa"/>
            <w:gridSpan w:val="2"/>
          </w:tcPr>
          <w:p w14:paraId="5F06527F" w14:textId="77777777" w:rsidR="00A06623" w:rsidRPr="00104FA5" w:rsidRDefault="00A06623" w:rsidP="008E77F6">
            <w:pPr>
              <w:pStyle w:val="ListParagraph"/>
              <w:widowControl w:val="0"/>
              <w:spacing w:before="60"/>
              <w:ind w:left="0"/>
              <w:contextualSpacing w:val="0"/>
              <w:jc w:val="center"/>
              <w:rPr>
                <w:rFonts w:ascii="Arial" w:eastAsia="Arial" w:hAnsi="Arial" w:cs="Arial"/>
                <w:color w:val="000000"/>
              </w:rPr>
            </w:pPr>
            <w:r w:rsidRPr="00104FA5">
              <w:rPr>
                <w:rFonts w:ascii="Arial" w:eastAsia="Arial" w:hAnsi="Arial" w:cs="Arial"/>
                <w:b/>
                <w:bCs/>
                <w:color w:val="000000"/>
              </w:rPr>
              <w:t>A</w:t>
            </w:r>
            <w:r w:rsidRPr="00104FA5">
              <w:rPr>
                <w:rFonts w:ascii="Arial" w:eastAsia="Arial" w:hAnsi="Arial" w:cs="Arial"/>
                <w:b/>
                <w:bCs/>
                <w:color w:val="000000"/>
                <w:spacing w:val="1"/>
              </w:rPr>
              <w:t>R</w:t>
            </w:r>
            <w:r w:rsidRPr="00104FA5">
              <w:rPr>
                <w:rFonts w:ascii="Arial" w:eastAsia="Arial" w:hAnsi="Arial" w:cs="Arial"/>
                <w:b/>
                <w:bCs/>
                <w:color w:val="000000"/>
              </w:rPr>
              <w:t>MY</w:t>
            </w:r>
            <w:r w:rsidRPr="00104FA5">
              <w:rPr>
                <w:rFonts w:ascii="Arial" w:eastAsia="Arial" w:hAnsi="Arial" w:cs="Arial"/>
                <w:b/>
                <w:bCs/>
                <w:color w:val="000000"/>
                <w:spacing w:val="-1"/>
              </w:rPr>
              <w:t xml:space="preserve"> </w:t>
            </w:r>
            <w:r w:rsidRPr="00104FA5">
              <w:rPr>
                <w:rFonts w:ascii="Arial" w:eastAsia="Arial" w:hAnsi="Arial" w:cs="Arial"/>
                <w:b/>
                <w:bCs/>
                <w:color w:val="000000"/>
              </w:rPr>
              <w:t>HEADS</w:t>
            </w:r>
            <w:r w:rsidRPr="00104FA5">
              <w:rPr>
                <w:rFonts w:ascii="Arial" w:eastAsia="Arial" w:hAnsi="Arial" w:cs="Arial"/>
                <w:b/>
                <w:bCs/>
                <w:color w:val="000000"/>
                <w:spacing w:val="1"/>
              </w:rPr>
              <w:t>T</w:t>
            </w:r>
            <w:r w:rsidRPr="00104FA5">
              <w:rPr>
                <w:rFonts w:ascii="Arial" w:eastAsia="Arial" w:hAnsi="Arial" w:cs="Arial"/>
                <w:b/>
                <w:bCs/>
                <w:color w:val="000000"/>
                <w:spacing w:val="-2"/>
              </w:rPr>
              <w:t>ON</w:t>
            </w:r>
            <w:r w:rsidRPr="00104FA5">
              <w:rPr>
                <w:rFonts w:ascii="Arial" w:eastAsia="Arial" w:hAnsi="Arial" w:cs="Arial"/>
                <w:b/>
                <w:bCs/>
                <w:color w:val="000000"/>
              </w:rPr>
              <w:t>ES</w:t>
            </w:r>
          </w:p>
        </w:tc>
        <w:tc>
          <w:tcPr>
            <w:tcW w:w="2254" w:type="dxa"/>
            <w:gridSpan w:val="2"/>
          </w:tcPr>
          <w:p w14:paraId="1097C8AE" w14:textId="77777777" w:rsidR="00A06623" w:rsidRPr="00104FA5" w:rsidRDefault="00A06623" w:rsidP="008E77F6">
            <w:pPr>
              <w:pStyle w:val="ListParagraph"/>
              <w:widowControl w:val="0"/>
              <w:spacing w:before="60"/>
              <w:ind w:left="0"/>
              <w:contextualSpacing w:val="0"/>
              <w:jc w:val="center"/>
              <w:rPr>
                <w:rFonts w:ascii="Arial" w:eastAsia="Arial" w:hAnsi="Arial" w:cs="Arial"/>
                <w:color w:val="000000"/>
              </w:rPr>
            </w:pPr>
            <w:r w:rsidRPr="00104FA5">
              <w:rPr>
                <w:rFonts w:ascii="Arial" w:eastAsia="Arial" w:hAnsi="Arial" w:cs="Arial"/>
                <w:b/>
                <w:bCs/>
                <w:color w:val="000000"/>
              </w:rPr>
              <w:t>R</w:t>
            </w:r>
            <w:r w:rsidRPr="00104FA5">
              <w:rPr>
                <w:rFonts w:ascii="Arial" w:eastAsia="Arial" w:hAnsi="Arial" w:cs="Arial"/>
                <w:b/>
                <w:bCs/>
                <w:color w:val="000000"/>
                <w:spacing w:val="1"/>
              </w:rPr>
              <w:t>A</w:t>
            </w:r>
            <w:r w:rsidRPr="00104FA5">
              <w:rPr>
                <w:rFonts w:ascii="Arial" w:eastAsia="Arial" w:hAnsi="Arial" w:cs="Arial"/>
                <w:b/>
                <w:bCs/>
                <w:color w:val="000000"/>
              </w:rPr>
              <w:t>F</w:t>
            </w:r>
            <w:r w:rsidRPr="00104FA5">
              <w:rPr>
                <w:rFonts w:ascii="Arial" w:eastAsia="Arial" w:hAnsi="Arial" w:cs="Arial"/>
                <w:b/>
                <w:bCs/>
                <w:color w:val="000000"/>
                <w:spacing w:val="-2"/>
              </w:rPr>
              <w:t xml:space="preserve"> </w:t>
            </w:r>
            <w:r w:rsidRPr="00104FA5">
              <w:rPr>
                <w:rFonts w:ascii="Arial" w:eastAsia="Arial" w:hAnsi="Arial" w:cs="Arial"/>
                <w:b/>
                <w:bCs/>
                <w:color w:val="000000"/>
              </w:rPr>
              <w:t>HEA</w:t>
            </w:r>
            <w:r w:rsidRPr="00104FA5">
              <w:rPr>
                <w:rFonts w:ascii="Arial" w:eastAsia="Arial" w:hAnsi="Arial" w:cs="Arial"/>
                <w:b/>
                <w:bCs/>
                <w:color w:val="000000"/>
                <w:spacing w:val="-1"/>
              </w:rPr>
              <w:t>DS</w:t>
            </w:r>
            <w:r w:rsidRPr="00104FA5">
              <w:rPr>
                <w:rFonts w:ascii="Arial" w:eastAsia="Arial" w:hAnsi="Arial" w:cs="Arial"/>
                <w:b/>
                <w:bCs/>
                <w:color w:val="000000"/>
                <w:spacing w:val="1"/>
              </w:rPr>
              <w:t>T</w:t>
            </w:r>
            <w:r w:rsidRPr="00104FA5">
              <w:rPr>
                <w:rFonts w:ascii="Arial" w:eastAsia="Arial" w:hAnsi="Arial" w:cs="Arial"/>
                <w:b/>
                <w:bCs/>
                <w:color w:val="000000"/>
                <w:spacing w:val="-2"/>
              </w:rPr>
              <w:t>O</w:t>
            </w:r>
            <w:r w:rsidRPr="00104FA5">
              <w:rPr>
                <w:rFonts w:ascii="Arial" w:eastAsia="Arial" w:hAnsi="Arial" w:cs="Arial"/>
                <w:b/>
                <w:bCs/>
                <w:color w:val="000000"/>
              </w:rPr>
              <w:t>N</w:t>
            </w:r>
            <w:r w:rsidRPr="00104FA5">
              <w:rPr>
                <w:rFonts w:ascii="Arial" w:eastAsia="Arial" w:hAnsi="Arial" w:cs="Arial"/>
                <w:b/>
                <w:bCs/>
                <w:color w:val="000000"/>
                <w:spacing w:val="-1"/>
              </w:rPr>
              <w:t>E</w:t>
            </w:r>
            <w:r w:rsidRPr="00104FA5">
              <w:rPr>
                <w:rFonts w:ascii="Arial" w:eastAsia="Arial" w:hAnsi="Arial" w:cs="Arial"/>
                <w:b/>
                <w:bCs/>
                <w:color w:val="000000"/>
              </w:rPr>
              <w:t>S</w:t>
            </w:r>
          </w:p>
        </w:tc>
        <w:tc>
          <w:tcPr>
            <w:tcW w:w="2254" w:type="dxa"/>
          </w:tcPr>
          <w:p w14:paraId="29FA6CF7" w14:textId="77777777" w:rsidR="00A06623" w:rsidRPr="00104FA5" w:rsidRDefault="00A06623" w:rsidP="008E77F6">
            <w:pPr>
              <w:pStyle w:val="ListParagraph"/>
              <w:widowControl w:val="0"/>
              <w:spacing w:before="60"/>
              <w:ind w:left="0"/>
              <w:contextualSpacing w:val="0"/>
              <w:jc w:val="center"/>
              <w:rPr>
                <w:rFonts w:ascii="Arial" w:eastAsia="Arial" w:hAnsi="Arial" w:cs="Arial"/>
                <w:color w:val="000000"/>
              </w:rPr>
            </w:pPr>
            <w:r w:rsidRPr="00104FA5">
              <w:rPr>
                <w:rFonts w:ascii="Arial" w:eastAsia="Arial" w:hAnsi="Arial" w:cs="Arial"/>
                <w:b/>
                <w:bCs/>
                <w:color w:val="000000"/>
              </w:rPr>
              <w:t>CW</w:t>
            </w:r>
            <w:r w:rsidRPr="00104FA5">
              <w:rPr>
                <w:rFonts w:ascii="Arial" w:eastAsia="Arial" w:hAnsi="Arial" w:cs="Arial"/>
                <w:b/>
                <w:bCs/>
                <w:color w:val="000000"/>
                <w:spacing w:val="-1"/>
              </w:rPr>
              <w:t>G</w:t>
            </w:r>
            <w:r w:rsidRPr="00104FA5">
              <w:rPr>
                <w:rFonts w:ascii="Arial" w:eastAsia="Arial" w:hAnsi="Arial" w:cs="Arial"/>
                <w:b/>
                <w:bCs/>
                <w:color w:val="000000"/>
              </w:rPr>
              <w:t>C</w:t>
            </w:r>
            <w:r w:rsidRPr="00104FA5">
              <w:rPr>
                <w:rFonts w:ascii="Arial" w:eastAsia="Arial" w:hAnsi="Arial" w:cs="Arial"/>
                <w:b/>
                <w:bCs/>
                <w:color w:val="000000"/>
                <w:spacing w:val="1"/>
              </w:rPr>
              <w:t xml:space="preserve"> </w:t>
            </w:r>
            <w:r w:rsidRPr="00104FA5">
              <w:rPr>
                <w:rFonts w:ascii="Arial" w:eastAsia="Arial" w:hAnsi="Arial" w:cs="Arial"/>
                <w:b/>
                <w:bCs/>
                <w:color w:val="000000"/>
                <w:spacing w:val="-1"/>
              </w:rPr>
              <w:t>H</w:t>
            </w:r>
            <w:r w:rsidRPr="00104FA5">
              <w:rPr>
                <w:rFonts w:ascii="Arial" w:eastAsia="Arial" w:hAnsi="Arial" w:cs="Arial"/>
                <w:b/>
                <w:bCs/>
                <w:color w:val="000000"/>
              </w:rPr>
              <w:t>E</w:t>
            </w:r>
            <w:r w:rsidRPr="00104FA5">
              <w:rPr>
                <w:rFonts w:ascii="Arial" w:eastAsia="Arial" w:hAnsi="Arial" w:cs="Arial"/>
                <w:b/>
                <w:bCs/>
                <w:color w:val="000000"/>
                <w:spacing w:val="-1"/>
              </w:rPr>
              <w:t>A</w:t>
            </w:r>
            <w:r w:rsidRPr="00104FA5">
              <w:rPr>
                <w:rFonts w:ascii="Arial" w:eastAsia="Arial" w:hAnsi="Arial" w:cs="Arial"/>
                <w:b/>
                <w:bCs/>
                <w:color w:val="000000"/>
              </w:rPr>
              <w:t>DST</w:t>
            </w:r>
            <w:r w:rsidRPr="00104FA5">
              <w:rPr>
                <w:rFonts w:ascii="Arial" w:eastAsia="Arial" w:hAnsi="Arial" w:cs="Arial"/>
                <w:b/>
                <w:bCs/>
                <w:color w:val="000000"/>
                <w:spacing w:val="-3"/>
              </w:rPr>
              <w:t>O</w:t>
            </w:r>
            <w:r w:rsidRPr="00104FA5">
              <w:rPr>
                <w:rFonts w:ascii="Arial" w:eastAsia="Arial" w:hAnsi="Arial" w:cs="Arial"/>
                <w:b/>
                <w:bCs/>
                <w:color w:val="000000"/>
              </w:rPr>
              <w:t>N</w:t>
            </w:r>
            <w:r w:rsidRPr="00104FA5">
              <w:rPr>
                <w:rFonts w:ascii="Arial" w:eastAsia="Arial" w:hAnsi="Arial" w:cs="Arial"/>
                <w:b/>
                <w:bCs/>
                <w:color w:val="000000"/>
                <w:spacing w:val="-1"/>
              </w:rPr>
              <w:t>E</w:t>
            </w:r>
            <w:r w:rsidRPr="00104FA5">
              <w:rPr>
                <w:rFonts w:ascii="Arial" w:eastAsia="Arial" w:hAnsi="Arial" w:cs="Arial"/>
                <w:b/>
                <w:bCs/>
                <w:color w:val="000000"/>
              </w:rPr>
              <w:t>S</w:t>
            </w:r>
          </w:p>
        </w:tc>
      </w:tr>
      <w:tr w:rsidR="00A06623" w:rsidRPr="00104FA5" w14:paraId="10358B5F" w14:textId="77777777" w:rsidTr="008E77F6">
        <w:tc>
          <w:tcPr>
            <w:tcW w:w="2253" w:type="dxa"/>
            <w:tcBorders>
              <w:bottom w:val="nil"/>
            </w:tcBorders>
          </w:tcPr>
          <w:p w14:paraId="4C29E193" w14:textId="77777777" w:rsidR="00A06623" w:rsidRPr="00104FA5" w:rsidRDefault="00A06623" w:rsidP="008E77F6">
            <w:pPr>
              <w:widowControl w:val="0"/>
              <w:spacing w:before="120"/>
              <w:jc w:val="center"/>
              <w:rPr>
                <w:rFonts w:ascii="Arial" w:eastAsia="Arial" w:hAnsi="Arial" w:cs="Arial"/>
                <w:color w:val="000000"/>
              </w:rPr>
            </w:pPr>
            <w:r w:rsidRPr="00104FA5">
              <w:rPr>
                <w:rFonts w:ascii="Arial" w:eastAsia="Arial" w:hAnsi="Arial" w:cs="Arial"/>
                <w:color w:val="000000"/>
                <w:spacing w:val="1"/>
              </w:rPr>
              <w:t>No</w:t>
            </w:r>
            <w:r w:rsidRPr="00104FA5">
              <w:rPr>
                <w:rFonts w:ascii="Arial" w:eastAsia="Arial" w:hAnsi="Arial" w:cs="Arial"/>
                <w:color w:val="000000"/>
              </w:rPr>
              <w:t xml:space="preserve"> 2283/</w:t>
            </w:r>
            <w:r w:rsidRPr="00104FA5">
              <w:rPr>
                <w:rFonts w:ascii="Arial" w:eastAsia="Arial" w:hAnsi="Arial" w:cs="Arial"/>
                <w:color w:val="000000"/>
                <w:spacing w:val="-1"/>
              </w:rPr>
              <w:t>5</w:t>
            </w:r>
            <w:r w:rsidRPr="00104FA5">
              <w:rPr>
                <w:rFonts w:ascii="Arial" w:eastAsia="Arial" w:hAnsi="Arial" w:cs="Arial"/>
                <w:color w:val="000000"/>
              </w:rPr>
              <w:t>8</w:t>
            </w:r>
          </w:p>
          <w:p w14:paraId="7DBFB05F" w14:textId="77777777" w:rsidR="00A06623" w:rsidRPr="00104FA5" w:rsidRDefault="00A06623" w:rsidP="008E77F6">
            <w:pPr>
              <w:pStyle w:val="ListParagraph"/>
              <w:widowControl w:val="0"/>
              <w:ind w:left="0"/>
              <w:jc w:val="center"/>
              <w:rPr>
                <w:rFonts w:ascii="Arial" w:eastAsia="Arial" w:hAnsi="Arial" w:cs="Arial"/>
                <w:color w:val="000000"/>
              </w:rPr>
            </w:pPr>
            <w:r w:rsidRPr="00104FA5">
              <w:rPr>
                <w:rFonts w:ascii="Arial" w:hAnsi="Arial" w:cs="Arial"/>
              </w:rPr>
              <w:br w:type="column"/>
            </w:r>
          </w:p>
        </w:tc>
        <w:tc>
          <w:tcPr>
            <w:tcW w:w="2253" w:type="dxa"/>
            <w:gridSpan w:val="2"/>
            <w:tcBorders>
              <w:bottom w:val="nil"/>
            </w:tcBorders>
          </w:tcPr>
          <w:p w14:paraId="3DDE22E6" w14:textId="77777777" w:rsidR="00A06623" w:rsidRPr="00104FA5" w:rsidRDefault="00A06623" w:rsidP="008E77F6">
            <w:pPr>
              <w:widowControl w:val="0"/>
              <w:spacing w:before="120"/>
              <w:jc w:val="center"/>
              <w:rPr>
                <w:rFonts w:ascii="Arial" w:eastAsia="Arial" w:hAnsi="Arial" w:cs="Arial"/>
                <w:color w:val="000000"/>
              </w:rPr>
            </w:pPr>
            <w:r w:rsidRPr="00104FA5">
              <w:rPr>
                <w:rFonts w:ascii="Arial" w:eastAsia="Arial" w:hAnsi="Arial" w:cs="Arial"/>
                <w:color w:val="000000"/>
                <w:spacing w:val="1"/>
              </w:rPr>
              <w:t>A</w:t>
            </w:r>
            <w:r w:rsidRPr="00104FA5">
              <w:rPr>
                <w:rFonts w:ascii="Arial" w:eastAsia="Arial" w:hAnsi="Arial" w:cs="Arial"/>
                <w:color w:val="000000"/>
                <w:spacing w:val="-1"/>
              </w:rPr>
              <w:t>/</w:t>
            </w:r>
            <w:r w:rsidRPr="00104FA5">
              <w:rPr>
                <w:rFonts w:ascii="Arial" w:eastAsia="Arial" w:hAnsi="Arial" w:cs="Arial"/>
                <w:color w:val="000000"/>
              </w:rPr>
              <w:t>74/1</w:t>
            </w:r>
          </w:p>
          <w:p w14:paraId="0DEDAB19" w14:textId="77777777" w:rsidR="00A06623" w:rsidRPr="00104FA5" w:rsidRDefault="00A06623" w:rsidP="008E77F6">
            <w:pPr>
              <w:pStyle w:val="ListParagraph"/>
              <w:widowControl w:val="0"/>
              <w:ind w:left="0"/>
              <w:jc w:val="center"/>
              <w:rPr>
                <w:rFonts w:ascii="Arial" w:eastAsia="Arial" w:hAnsi="Arial" w:cs="Arial"/>
                <w:color w:val="000000"/>
              </w:rPr>
            </w:pPr>
          </w:p>
        </w:tc>
        <w:tc>
          <w:tcPr>
            <w:tcW w:w="2254" w:type="dxa"/>
            <w:gridSpan w:val="2"/>
            <w:tcBorders>
              <w:bottom w:val="nil"/>
            </w:tcBorders>
          </w:tcPr>
          <w:p w14:paraId="71C993E1" w14:textId="77777777" w:rsidR="00A06623" w:rsidRPr="00104FA5" w:rsidRDefault="00A06623" w:rsidP="008E77F6">
            <w:pPr>
              <w:widowControl w:val="0"/>
              <w:spacing w:before="120"/>
              <w:jc w:val="center"/>
              <w:rPr>
                <w:rFonts w:ascii="Arial" w:eastAsia="Arial" w:hAnsi="Arial" w:cs="Arial"/>
                <w:color w:val="000000"/>
              </w:rPr>
            </w:pPr>
            <w:r w:rsidRPr="00104FA5">
              <w:rPr>
                <w:rFonts w:ascii="Arial" w:eastAsia="Arial" w:hAnsi="Arial" w:cs="Arial"/>
                <w:color w:val="000000"/>
                <w:spacing w:val="-1"/>
              </w:rPr>
              <w:t>5</w:t>
            </w:r>
            <w:r w:rsidRPr="00104FA5">
              <w:rPr>
                <w:rFonts w:ascii="Arial" w:eastAsia="Arial" w:hAnsi="Arial" w:cs="Arial"/>
                <w:color w:val="000000"/>
                <w:spacing w:val="-2"/>
              </w:rPr>
              <w:t>39</w:t>
            </w:r>
            <w:r w:rsidRPr="00104FA5">
              <w:rPr>
                <w:rFonts w:ascii="Arial" w:eastAsia="Arial" w:hAnsi="Arial" w:cs="Arial"/>
                <w:color w:val="000000"/>
                <w:spacing w:val="-1"/>
              </w:rPr>
              <w:t>3</w:t>
            </w:r>
            <w:r w:rsidRPr="00104FA5">
              <w:rPr>
                <w:rFonts w:ascii="Arial" w:eastAsia="Arial" w:hAnsi="Arial" w:cs="Arial"/>
                <w:color w:val="000000"/>
                <w:spacing w:val="-3"/>
              </w:rPr>
              <w:t>/</w:t>
            </w:r>
            <w:r w:rsidRPr="00104FA5">
              <w:rPr>
                <w:rFonts w:ascii="Arial" w:eastAsia="Arial" w:hAnsi="Arial" w:cs="Arial"/>
                <w:color w:val="000000"/>
                <w:spacing w:val="-2"/>
              </w:rPr>
              <w:t>52</w:t>
            </w:r>
            <w:r w:rsidRPr="00104FA5">
              <w:rPr>
                <w:rFonts w:ascii="Arial" w:eastAsia="Arial" w:hAnsi="Arial" w:cs="Arial"/>
                <w:color w:val="000000"/>
                <w:spacing w:val="-3"/>
              </w:rPr>
              <w:t>/</w:t>
            </w:r>
            <w:r w:rsidRPr="00104FA5">
              <w:rPr>
                <w:rFonts w:ascii="Arial" w:eastAsia="Arial" w:hAnsi="Arial" w:cs="Arial"/>
                <w:color w:val="000000"/>
                <w:spacing w:val="-2"/>
              </w:rPr>
              <w:t>5</w:t>
            </w:r>
            <w:r w:rsidRPr="00104FA5">
              <w:rPr>
                <w:rFonts w:ascii="Arial" w:eastAsia="Arial" w:hAnsi="Arial" w:cs="Arial"/>
                <w:color w:val="000000"/>
              </w:rPr>
              <w:t>2</w:t>
            </w:r>
            <w:r w:rsidRPr="00104FA5">
              <w:rPr>
                <w:rFonts w:ascii="Arial" w:eastAsia="Arial" w:hAnsi="Arial" w:cs="Arial"/>
                <w:color w:val="000000"/>
                <w:spacing w:val="-4"/>
              </w:rPr>
              <w:t xml:space="preserve"> </w:t>
            </w:r>
            <w:r w:rsidRPr="00104FA5">
              <w:rPr>
                <w:rFonts w:ascii="Arial" w:eastAsia="Arial" w:hAnsi="Arial" w:cs="Arial"/>
                <w:color w:val="000000"/>
                <w:spacing w:val="-3"/>
              </w:rPr>
              <w:t>fo</w:t>
            </w:r>
            <w:r w:rsidRPr="00104FA5">
              <w:rPr>
                <w:rFonts w:ascii="Arial" w:eastAsia="Arial" w:hAnsi="Arial" w:cs="Arial"/>
                <w:color w:val="000000"/>
              </w:rPr>
              <w:t>r</w:t>
            </w:r>
            <w:r w:rsidRPr="00104FA5">
              <w:rPr>
                <w:rFonts w:ascii="Arial" w:eastAsia="Arial" w:hAnsi="Arial" w:cs="Arial"/>
                <w:color w:val="000000"/>
                <w:spacing w:val="-5"/>
              </w:rPr>
              <w:t xml:space="preserve"> </w:t>
            </w:r>
            <w:r w:rsidRPr="00104FA5">
              <w:rPr>
                <w:rFonts w:ascii="Arial" w:eastAsia="Arial" w:hAnsi="Arial" w:cs="Arial"/>
                <w:color w:val="000000"/>
                <w:spacing w:val="-2"/>
              </w:rPr>
              <w:t>de</w:t>
            </w:r>
            <w:r w:rsidRPr="00104FA5">
              <w:rPr>
                <w:rFonts w:ascii="Arial" w:eastAsia="Arial" w:hAnsi="Arial" w:cs="Arial"/>
                <w:color w:val="000000"/>
                <w:spacing w:val="-1"/>
              </w:rPr>
              <w:t>a</w:t>
            </w:r>
            <w:r w:rsidRPr="00104FA5">
              <w:rPr>
                <w:rFonts w:ascii="Arial" w:eastAsia="Arial" w:hAnsi="Arial" w:cs="Arial"/>
                <w:color w:val="000000"/>
                <w:spacing w:val="-3"/>
              </w:rPr>
              <w:t>t</w:t>
            </w:r>
            <w:r w:rsidRPr="00104FA5">
              <w:rPr>
                <w:rFonts w:ascii="Arial" w:eastAsia="Arial" w:hAnsi="Arial" w:cs="Arial"/>
                <w:color w:val="000000"/>
                <w:spacing w:val="-2"/>
              </w:rPr>
              <w:t>h</w:t>
            </w:r>
            <w:r w:rsidRPr="00104FA5">
              <w:rPr>
                <w:rFonts w:ascii="Arial" w:eastAsia="Arial" w:hAnsi="Arial" w:cs="Arial"/>
                <w:color w:val="000000"/>
              </w:rPr>
              <w:t>s</w:t>
            </w:r>
            <w:r w:rsidRPr="00104FA5">
              <w:rPr>
                <w:rFonts w:ascii="Arial" w:eastAsia="Arial" w:hAnsi="Arial" w:cs="Arial"/>
                <w:color w:val="000000"/>
                <w:spacing w:val="-4"/>
              </w:rPr>
              <w:t xml:space="preserve"> </w:t>
            </w:r>
            <w:r w:rsidRPr="00104FA5">
              <w:rPr>
                <w:rFonts w:ascii="Arial" w:eastAsia="Arial" w:hAnsi="Arial" w:cs="Arial"/>
                <w:color w:val="000000"/>
                <w:spacing w:val="-2"/>
              </w:rPr>
              <w:t>o</w:t>
            </w:r>
            <w:r w:rsidRPr="00104FA5">
              <w:rPr>
                <w:rFonts w:ascii="Arial" w:eastAsia="Arial" w:hAnsi="Arial" w:cs="Arial"/>
                <w:color w:val="000000"/>
              </w:rPr>
              <w:t>n or b</w:t>
            </w:r>
            <w:r w:rsidRPr="00104FA5">
              <w:rPr>
                <w:rFonts w:ascii="Arial" w:eastAsia="Arial" w:hAnsi="Arial" w:cs="Arial"/>
                <w:color w:val="000000"/>
                <w:spacing w:val="1"/>
              </w:rPr>
              <w:t>e</w:t>
            </w:r>
            <w:r w:rsidRPr="00104FA5">
              <w:rPr>
                <w:rFonts w:ascii="Arial" w:eastAsia="Arial" w:hAnsi="Arial" w:cs="Arial"/>
                <w:color w:val="000000"/>
              </w:rPr>
              <w:t>fore 0</w:t>
            </w:r>
            <w:r w:rsidRPr="00104FA5">
              <w:rPr>
                <w:rFonts w:ascii="Arial" w:eastAsia="Arial" w:hAnsi="Arial" w:cs="Arial"/>
                <w:color w:val="000000"/>
                <w:spacing w:val="1"/>
              </w:rPr>
              <w:t>7</w:t>
            </w:r>
            <w:r w:rsidRPr="00104FA5">
              <w:rPr>
                <w:rFonts w:ascii="Arial" w:eastAsia="Arial" w:hAnsi="Arial" w:cs="Arial"/>
                <w:color w:val="000000"/>
              </w:rPr>
              <w:t>/02/</w:t>
            </w:r>
            <w:r w:rsidRPr="00104FA5">
              <w:rPr>
                <w:rFonts w:ascii="Arial" w:eastAsia="Arial" w:hAnsi="Arial" w:cs="Arial"/>
                <w:color w:val="000000"/>
                <w:spacing w:val="-1"/>
              </w:rPr>
              <w:t>5</w:t>
            </w:r>
            <w:r w:rsidRPr="00104FA5">
              <w:rPr>
                <w:rFonts w:ascii="Arial" w:eastAsia="Arial" w:hAnsi="Arial" w:cs="Arial"/>
                <w:color w:val="000000"/>
              </w:rPr>
              <w:t>2</w:t>
            </w:r>
          </w:p>
          <w:p w14:paraId="5D3B089C" w14:textId="77777777" w:rsidR="00A06623" w:rsidRPr="00104FA5" w:rsidRDefault="00A06623" w:rsidP="008E77F6">
            <w:pPr>
              <w:pStyle w:val="ListParagraph"/>
              <w:widowControl w:val="0"/>
              <w:spacing w:before="120"/>
              <w:ind w:left="0"/>
              <w:contextualSpacing w:val="0"/>
              <w:jc w:val="center"/>
              <w:rPr>
                <w:rFonts w:ascii="Arial" w:eastAsia="Arial" w:hAnsi="Arial" w:cs="Arial"/>
                <w:color w:val="000000"/>
              </w:rPr>
            </w:pPr>
          </w:p>
        </w:tc>
        <w:tc>
          <w:tcPr>
            <w:tcW w:w="2254" w:type="dxa"/>
            <w:tcBorders>
              <w:bottom w:val="nil"/>
            </w:tcBorders>
          </w:tcPr>
          <w:p w14:paraId="3CC63BD6" w14:textId="77777777" w:rsidR="00A06623" w:rsidRPr="00104FA5" w:rsidRDefault="00A06623" w:rsidP="008E77F6">
            <w:pPr>
              <w:widowControl w:val="0"/>
              <w:spacing w:before="120"/>
              <w:jc w:val="center"/>
              <w:rPr>
                <w:rFonts w:ascii="Arial" w:eastAsia="Arial" w:hAnsi="Arial" w:cs="Arial"/>
                <w:color w:val="000000"/>
              </w:rPr>
            </w:pPr>
            <w:r w:rsidRPr="00104FA5">
              <w:rPr>
                <w:rFonts w:ascii="Arial" w:eastAsia="Arial" w:hAnsi="Arial" w:cs="Arial"/>
                <w:color w:val="000000"/>
              </w:rPr>
              <w:t>No</w:t>
            </w:r>
            <w:r w:rsidRPr="00104FA5">
              <w:rPr>
                <w:rFonts w:ascii="Arial" w:eastAsia="Arial" w:hAnsi="Arial" w:cs="Arial"/>
                <w:color w:val="000000"/>
                <w:spacing w:val="-4"/>
              </w:rPr>
              <w:t xml:space="preserve"> </w:t>
            </w:r>
            <w:r w:rsidRPr="00104FA5">
              <w:rPr>
                <w:rFonts w:ascii="Arial" w:eastAsia="Arial" w:hAnsi="Arial" w:cs="Arial"/>
                <w:color w:val="000000"/>
                <w:spacing w:val="-2"/>
              </w:rPr>
              <w:t>1</w:t>
            </w:r>
            <w:r w:rsidRPr="00104FA5">
              <w:rPr>
                <w:rFonts w:ascii="Arial" w:eastAsia="Arial" w:hAnsi="Arial" w:cs="Arial"/>
                <w:color w:val="000000"/>
                <w:spacing w:val="-3"/>
              </w:rPr>
              <w:t>/</w:t>
            </w:r>
            <w:r w:rsidRPr="00104FA5">
              <w:rPr>
                <w:rFonts w:ascii="Arial" w:eastAsia="Arial" w:hAnsi="Arial" w:cs="Arial"/>
                <w:color w:val="000000"/>
                <w:spacing w:val="-1"/>
              </w:rPr>
              <w:t>A</w:t>
            </w:r>
            <w:r w:rsidRPr="00104FA5">
              <w:rPr>
                <w:rFonts w:ascii="Arial" w:eastAsia="Arial" w:hAnsi="Arial" w:cs="Arial"/>
                <w:color w:val="000000"/>
                <w:spacing w:val="-4"/>
              </w:rPr>
              <w:t>/</w:t>
            </w:r>
            <w:r w:rsidRPr="00104FA5">
              <w:rPr>
                <w:rFonts w:ascii="Arial" w:eastAsia="Arial" w:hAnsi="Arial" w:cs="Arial"/>
                <w:color w:val="000000"/>
              </w:rPr>
              <w:t>8</w:t>
            </w:r>
          </w:p>
          <w:p w14:paraId="1BF2618D" w14:textId="77777777" w:rsidR="00A06623" w:rsidRPr="00104FA5" w:rsidRDefault="00A06623" w:rsidP="008E77F6">
            <w:pPr>
              <w:widowControl w:val="0"/>
              <w:jc w:val="center"/>
              <w:rPr>
                <w:rFonts w:ascii="Arial" w:eastAsia="Arial" w:hAnsi="Arial" w:cs="Arial"/>
              </w:rPr>
            </w:pPr>
          </w:p>
          <w:p w14:paraId="3C952BC6" w14:textId="77777777" w:rsidR="00A06623" w:rsidRPr="00104FA5" w:rsidRDefault="00A06623" w:rsidP="008E77F6">
            <w:pPr>
              <w:widowControl w:val="0"/>
              <w:jc w:val="center"/>
              <w:rPr>
                <w:rFonts w:ascii="Arial" w:eastAsia="Arial" w:hAnsi="Arial" w:cs="Arial"/>
                <w:color w:val="000000"/>
              </w:rPr>
            </w:pPr>
            <w:r w:rsidRPr="00104FA5">
              <w:rPr>
                <w:rFonts w:ascii="Arial" w:eastAsia="Arial" w:hAnsi="Arial" w:cs="Arial"/>
                <w:color w:val="000000"/>
                <w:spacing w:val="-1"/>
              </w:rPr>
              <w:t>T</w:t>
            </w:r>
            <w:r w:rsidRPr="00104FA5">
              <w:rPr>
                <w:rFonts w:ascii="Arial" w:eastAsia="Arial" w:hAnsi="Arial" w:cs="Arial"/>
                <w:color w:val="000000"/>
                <w:spacing w:val="-2"/>
              </w:rPr>
              <w:t>y</w:t>
            </w:r>
            <w:r w:rsidRPr="00104FA5">
              <w:rPr>
                <w:rFonts w:ascii="Arial" w:eastAsia="Arial" w:hAnsi="Arial" w:cs="Arial"/>
                <w:color w:val="000000"/>
                <w:spacing w:val="-1"/>
              </w:rPr>
              <w:t>p</w:t>
            </w:r>
            <w:r w:rsidRPr="00104FA5">
              <w:rPr>
                <w:rFonts w:ascii="Arial" w:eastAsia="Arial" w:hAnsi="Arial" w:cs="Arial"/>
                <w:color w:val="000000"/>
              </w:rPr>
              <w:t>e</w:t>
            </w:r>
            <w:r w:rsidRPr="00104FA5">
              <w:rPr>
                <w:rFonts w:ascii="Arial" w:eastAsia="Arial" w:hAnsi="Arial" w:cs="Arial"/>
                <w:color w:val="000000"/>
                <w:spacing w:val="-4"/>
              </w:rPr>
              <w:t xml:space="preserve"> I</w:t>
            </w:r>
            <w:r w:rsidRPr="00104FA5">
              <w:rPr>
                <w:rFonts w:ascii="Arial" w:eastAsia="Arial" w:hAnsi="Arial" w:cs="Arial"/>
                <w:color w:val="000000"/>
              </w:rPr>
              <w:t>I</w:t>
            </w:r>
            <w:r w:rsidRPr="00104FA5">
              <w:rPr>
                <w:rFonts w:ascii="Arial" w:eastAsia="Arial" w:hAnsi="Arial" w:cs="Arial"/>
                <w:color w:val="000000"/>
                <w:spacing w:val="-6"/>
              </w:rPr>
              <w:t xml:space="preserve"> </w:t>
            </w:r>
            <w:r w:rsidRPr="00104FA5">
              <w:rPr>
                <w:rFonts w:ascii="Arial" w:eastAsia="Arial" w:hAnsi="Arial" w:cs="Arial"/>
                <w:color w:val="000000"/>
                <w:spacing w:val="-4"/>
              </w:rPr>
              <w:t>(</w:t>
            </w:r>
            <w:r w:rsidRPr="00104FA5">
              <w:rPr>
                <w:rFonts w:ascii="Arial" w:eastAsia="Arial" w:hAnsi="Arial" w:cs="Arial"/>
                <w:color w:val="000000"/>
              </w:rPr>
              <w:t>N</w:t>
            </w:r>
            <w:r w:rsidRPr="00104FA5">
              <w:rPr>
                <w:rFonts w:ascii="Arial" w:eastAsia="Arial" w:hAnsi="Arial" w:cs="Arial"/>
                <w:color w:val="000000"/>
                <w:spacing w:val="-2"/>
              </w:rPr>
              <w:t>o</w:t>
            </w:r>
            <w:r w:rsidRPr="00104FA5">
              <w:rPr>
                <w:rFonts w:ascii="Arial" w:eastAsia="Arial" w:hAnsi="Arial" w:cs="Arial"/>
                <w:color w:val="000000"/>
              </w:rPr>
              <w:t>n-</w:t>
            </w:r>
            <w:r w:rsidRPr="00104FA5">
              <w:rPr>
                <w:rFonts w:ascii="Arial" w:eastAsia="Arial" w:hAnsi="Arial" w:cs="Arial"/>
                <w:color w:val="000000"/>
                <w:spacing w:val="-2"/>
              </w:rPr>
              <w:t>Wa</w:t>
            </w:r>
            <w:r w:rsidRPr="00104FA5">
              <w:rPr>
                <w:rFonts w:ascii="Arial" w:eastAsia="Arial" w:hAnsi="Arial" w:cs="Arial"/>
                <w:color w:val="000000"/>
              </w:rPr>
              <w:t>r</w:t>
            </w:r>
            <w:r w:rsidRPr="00104FA5">
              <w:rPr>
                <w:rFonts w:ascii="Arial" w:eastAsia="Arial" w:hAnsi="Arial" w:cs="Arial"/>
                <w:color w:val="000000"/>
                <w:spacing w:val="-3"/>
              </w:rPr>
              <w:t xml:space="preserve"> Gr</w:t>
            </w:r>
            <w:r w:rsidRPr="00104FA5">
              <w:rPr>
                <w:rFonts w:ascii="Arial" w:eastAsia="Arial" w:hAnsi="Arial" w:cs="Arial"/>
                <w:color w:val="000000"/>
                <w:spacing w:val="-2"/>
              </w:rPr>
              <w:t>a</w:t>
            </w:r>
            <w:r w:rsidRPr="00104FA5">
              <w:rPr>
                <w:rFonts w:ascii="Arial" w:eastAsia="Arial" w:hAnsi="Arial" w:cs="Arial"/>
                <w:color w:val="000000"/>
                <w:spacing w:val="-1"/>
              </w:rPr>
              <w:t>v</w:t>
            </w:r>
            <w:r w:rsidRPr="00104FA5">
              <w:rPr>
                <w:rFonts w:ascii="Arial" w:eastAsia="Arial" w:hAnsi="Arial" w:cs="Arial"/>
                <w:color w:val="000000"/>
                <w:spacing w:val="-2"/>
              </w:rPr>
              <w:t>e</w:t>
            </w:r>
            <w:r w:rsidRPr="00104FA5">
              <w:rPr>
                <w:rFonts w:ascii="Arial" w:eastAsia="Arial" w:hAnsi="Arial" w:cs="Arial"/>
                <w:color w:val="000000"/>
              </w:rPr>
              <w:t>)</w:t>
            </w:r>
          </w:p>
          <w:p w14:paraId="41BD24B2" w14:textId="77777777" w:rsidR="00A06623" w:rsidRPr="00104FA5" w:rsidRDefault="00A06623" w:rsidP="008E77F6">
            <w:pPr>
              <w:pStyle w:val="ListParagraph"/>
              <w:widowControl w:val="0"/>
              <w:ind w:left="0"/>
              <w:jc w:val="center"/>
              <w:rPr>
                <w:rFonts w:ascii="Arial" w:eastAsia="Arial" w:hAnsi="Arial" w:cs="Arial"/>
                <w:color w:val="000000"/>
              </w:rPr>
            </w:pPr>
          </w:p>
        </w:tc>
      </w:tr>
      <w:tr w:rsidR="00A06623" w:rsidRPr="00104FA5" w14:paraId="44899FD8" w14:textId="77777777" w:rsidTr="008E77F6">
        <w:tc>
          <w:tcPr>
            <w:tcW w:w="2253" w:type="dxa"/>
            <w:tcBorders>
              <w:top w:val="nil"/>
            </w:tcBorders>
          </w:tcPr>
          <w:p w14:paraId="713072A8" w14:textId="77777777" w:rsidR="00A06623" w:rsidRPr="00104FA5" w:rsidRDefault="00A06623" w:rsidP="008E77F6">
            <w:pPr>
              <w:widowControl w:val="0"/>
              <w:spacing w:before="120"/>
              <w:jc w:val="center"/>
              <w:rPr>
                <w:rFonts w:ascii="Arial" w:eastAsia="Arial" w:hAnsi="Arial" w:cs="Arial"/>
                <w:color w:val="000000"/>
              </w:rPr>
            </w:pPr>
            <w:r w:rsidRPr="00104FA5">
              <w:rPr>
                <w:rFonts w:ascii="Arial" w:eastAsia="Arial" w:hAnsi="Arial" w:cs="Arial"/>
                <w:color w:val="000000"/>
                <w:spacing w:val="1"/>
              </w:rPr>
              <w:t>No</w:t>
            </w:r>
            <w:r w:rsidRPr="00104FA5">
              <w:rPr>
                <w:rFonts w:ascii="Arial" w:eastAsia="Arial" w:hAnsi="Arial" w:cs="Arial"/>
                <w:color w:val="000000"/>
              </w:rPr>
              <w:t xml:space="preserve"> 2624/</w:t>
            </w:r>
            <w:r w:rsidRPr="00104FA5">
              <w:rPr>
                <w:rFonts w:ascii="Arial" w:eastAsia="Arial" w:hAnsi="Arial" w:cs="Arial"/>
                <w:color w:val="000000"/>
                <w:spacing w:val="-1"/>
              </w:rPr>
              <w:t>5</w:t>
            </w:r>
            <w:r w:rsidRPr="00104FA5">
              <w:rPr>
                <w:rFonts w:ascii="Arial" w:eastAsia="Arial" w:hAnsi="Arial" w:cs="Arial"/>
                <w:color w:val="000000"/>
              </w:rPr>
              <w:t>8</w:t>
            </w:r>
          </w:p>
          <w:p w14:paraId="6AAB8B3E" w14:textId="77777777" w:rsidR="00A06623" w:rsidRPr="00104FA5" w:rsidRDefault="00A06623" w:rsidP="008E77F6">
            <w:pPr>
              <w:pStyle w:val="ListParagraph"/>
              <w:widowControl w:val="0"/>
              <w:ind w:left="0"/>
              <w:jc w:val="center"/>
              <w:rPr>
                <w:rFonts w:ascii="Arial" w:eastAsia="Arial" w:hAnsi="Arial" w:cs="Arial"/>
                <w:color w:val="000000"/>
              </w:rPr>
            </w:pPr>
          </w:p>
        </w:tc>
        <w:tc>
          <w:tcPr>
            <w:tcW w:w="2253" w:type="dxa"/>
            <w:gridSpan w:val="2"/>
            <w:tcBorders>
              <w:top w:val="nil"/>
            </w:tcBorders>
          </w:tcPr>
          <w:p w14:paraId="5209BF3C" w14:textId="77777777" w:rsidR="00A06623" w:rsidRPr="00104FA5" w:rsidRDefault="00A06623" w:rsidP="008E77F6">
            <w:pPr>
              <w:pStyle w:val="ListParagraph"/>
              <w:widowControl w:val="0"/>
              <w:ind w:left="0"/>
              <w:jc w:val="center"/>
              <w:rPr>
                <w:rFonts w:ascii="Arial" w:eastAsia="Arial" w:hAnsi="Arial" w:cs="Arial"/>
                <w:color w:val="000000"/>
              </w:rPr>
            </w:pPr>
          </w:p>
        </w:tc>
        <w:tc>
          <w:tcPr>
            <w:tcW w:w="2254" w:type="dxa"/>
            <w:gridSpan w:val="2"/>
            <w:tcBorders>
              <w:top w:val="nil"/>
            </w:tcBorders>
          </w:tcPr>
          <w:p w14:paraId="5AFA4859" w14:textId="77777777" w:rsidR="00A06623" w:rsidRPr="00104FA5" w:rsidRDefault="00A06623" w:rsidP="008E77F6">
            <w:pPr>
              <w:widowControl w:val="0"/>
              <w:spacing w:before="120" w:after="120"/>
              <w:jc w:val="center"/>
              <w:rPr>
                <w:rFonts w:ascii="Arial" w:eastAsia="Arial" w:hAnsi="Arial" w:cs="Arial"/>
                <w:color w:val="000000"/>
              </w:rPr>
            </w:pPr>
            <w:r w:rsidRPr="00104FA5">
              <w:rPr>
                <w:rFonts w:ascii="Arial" w:eastAsia="Arial" w:hAnsi="Arial" w:cs="Arial"/>
                <w:color w:val="000000"/>
              </w:rPr>
              <w:t>13</w:t>
            </w:r>
            <w:r w:rsidRPr="00104FA5">
              <w:rPr>
                <w:rFonts w:ascii="Arial" w:eastAsia="Arial" w:hAnsi="Arial" w:cs="Arial"/>
                <w:color w:val="000000"/>
                <w:spacing w:val="1"/>
              </w:rPr>
              <w:t>6</w:t>
            </w:r>
            <w:r w:rsidRPr="00104FA5">
              <w:rPr>
                <w:rFonts w:ascii="Arial" w:eastAsia="Arial" w:hAnsi="Arial" w:cs="Arial"/>
                <w:color w:val="000000"/>
              </w:rPr>
              <w:t>61 for</w:t>
            </w:r>
            <w:r w:rsidRPr="00104FA5">
              <w:rPr>
                <w:rFonts w:ascii="Arial" w:eastAsia="Arial" w:hAnsi="Arial" w:cs="Arial"/>
                <w:color w:val="000000"/>
                <w:spacing w:val="-1"/>
              </w:rPr>
              <w:t xml:space="preserve"> </w:t>
            </w:r>
            <w:r w:rsidRPr="00104FA5">
              <w:rPr>
                <w:rFonts w:ascii="Arial" w:eastAsia="Arial" w:hAnsi="Arial" w:cs="Arial"/>
                <w:color w:val="000000"/>
              </w:rPr>
              <w:t>d</w:t>
            </w:r>
            <w:r w:rsidRPr="00104FA5">
              <w:rPr>
                <w:rFonts w:ascii="Arial" w:eastAsia="Arial" w:hAnsi="Arial" w:cs="Arial"/>
                <w:color w:val="000000"/>
                <w:spacing w:val="1"/>
              </w:rPr>
              <w:t>e</w:t>
            </w:r>
            <w:r w:rsidRPr="00104FA5">
              <w:rPr>
                <w:rFonts w:ascii="Arial" w:eastAsia="Arial" w:hAnsi="Arial" w:cs="Arial"/>
                <w:color w:val="000000"/>
              </w:rPr>
              <w:t>aths after 07/02/52</w:t>
            </w:r>
          </w:p>
        </w:tc>
        <w:tc>
          <w:tcPr>
            <w:tcW w:w="2254" w:type="dxa"/>
            <w:tcBorders>
              <w:top w:val="nil"/>
            </w:tcBorders>
          </w:tcPr>
          <w:p w14:paraId="4EB65938" w14:textId="77777777" w:rsidR="00A06623" w:rsidRPr="00104FA5" w:rsidRDefault="00A06623" w:rsidP="008E77F6">
            <w:pPr>
              <w:pStyle w:val="ListParagraph"/>
              <w:widowControl w:val="0"/>
              <w:ind w:left="0"/>
              <w:jc w:val="center"/>
              <w:rPr>
                <w:rFonts w:ascii="Arial" w:eastAsia="Arial" w:hAnsi="Arial" w:cs="Arial"/>
                <w:color w:val="000000"/>
              </w:rPr>
            </w:pPr>
          </w:p>
        </w:tc>
      </w:tr>
      <w:tr w:rsidR="00A06623" w:rsidRPr="00104FA5" w14:paraId="578F1258" w14:textId="77777777" w:rsidTr="008E77F6">
        <w:tc>
          <w:tcPr>
            <w:tcW w:w="3004" w:type="dxa"/>
            <w:gridSpan w:val="2"/>
          </w:tcPr>
          <w:p w14:paraId="6EC60DE3" w14:textId="77777777" w:rsidR="00A06623" w:rsidRPr="00104FA5" w:rsidRDefault="00A06623" w:rsidP="008E77F6">
            <w:pPr>
              <w:widowControl w:val="0"/>
              <w:spacing w:before="60"/>
              <w:jc w:val="center"/>
              <w:rPr>
                <w:rFonts w:ascii="Arial" w:eastAsia="Arial" w:hAnsi="Arial" w:cs="Arial"/>
                <w:color w:val="000000"/>
              </w:rPr>
            </w:pPr>
            <w:r w:rsidRPr="00104FA5">
              <w:rPr>
                <w:rFonts w:ascii="Arial" w:eastAsia="Arial" w:hAnsi="Arial" w:cs="Arial"/>
                <w:b/>
                <w:bCs/>
                <w:color w:val="000000"/>
                <w:spacing w:val="1"/>
              </w:rPr>
              <w:t>R</w:t>
            </w:r>
            <w:r w:rsidRPr="00104FA5">
              <w:rPr>
                <w:rFonts w:ascii="Arial" w:eastAsia="Arial" w:hAnsi="Arial" w:cs="Arial"/>
                <w:b/>
                <w:bCs/>
                <w:color w:val="000000"/>
              </w:rPr>
              <w:t>O</w:t>
            </w:r>
            <w:r w:rsidRPr="00104FA5">
              <w:rPr>
                <w:rFonts w:ascii="Arial" w:eastAsia="Arial" w:hAnsi="Arial" w:cs="Arial"/>
                <w:b/>
                <w:bCs/>
                <w:color w:val="000000"/>
                <w:spacing w:val="-2"/>
              </w:rPr>
              <w:t>Y</w:t>
            </w:r>
            <w:r w:rsidRPr="00104FA5">
              <w:rPr>
                <w:rFonts w:ascii="Arial" w:eastAsia="Arial" w:hAnsi="Arial" w:cs="Arial"/>
                <w:b/>
                <w:bCs/>
                <w:color w:val="000000"/>
                <w:spacing w:val="-1"/>
              </w:rPr>
              <w:t>A</w:t>
            </w:r>
            <w:r w:rsidRPr="00104FA5">
              <w:rPr>
                <w:rFonts w:ascii="Arial" w:eastAsia="Arial" w:hAnsi="Arial" w:cs="Arial"/>
                <w:b/>
                <w:bCs/>
                <w:color w:val="000000"/>
              </w:rPr>
              <w:t xml:space="preserve">L </w:t>
            </w:r>
            <w:r w:rsidRPr="00104FA5">
              <w:rPr>
                <w:rFonts w:ascii="Arial" w:eastAsia="Arial" w:hAnsi="Arial" w:cs="Arial"/>
                <w:b/>
                <w:bCs/>
                <w:color w:val="000000"/>
                <w:spacing w:val="-1"/>
              </w:rPr>
              <w:t>N</w:t>
            </w:r>
            <w:r w:rsidRPr="00104FA5">
              <w:rPr>
                <w:rFonts w:ascii="Arial" w:eastAsia="Arial" w:hAnsi="Arial" w:cs="Arial"/>
                <w:b/>
                <w:bCs/>
                <w:color w:val="000000"/>
              </w:rPr>
              <w:t xml:space="preserve">AVY/ </w:t>
            </w:r>
            <w:r w:rsidRPr="00104FA5">
              <w:rPr>
                <w:rFonts w:ascii="Arial" w:eastAsia="Arial" w:hAnsi="Arial" w:cs="Arial"/>
                <w:b/>
                <w:bCs/>
                <w:color w:val="000000"/>
                <w:spacing w:val="1"/>
              </w:rPr>
              <w:t>R</w:t>
            </w:r>
            <w:r w:rsidRPr="00104FA5">
              <w:rPr>
                <w:rFonts w:ascii="Arial" w:eastAsia="Arial" w:hAnsi="Arial" w:cs="Arial"/>
                <w:b/>
                <w:bCs/>
                <w:color w:val="000000"/>
              </w:rPr>
              <w:t>O</w:t>
            </w:r>
            <w:r w:rsidRPr="00104FA5">
              <w:rPr>
                <w:rFonts w:ascii="Arial" w:eastAsia="Arial" w:hAnsi="Arial" w:cs="Arial"/>
                <w:b/>
                <w:bCs/>
                <w:color w:val="000000"/>
                <w:spacing w:val="-2"/>
              </w:rPr>
              <w:t>Y</w:t>
            </w:r>
            <w:r w:rsidRPr="00104FA5">
              <w:rPr>
                <w:rFonts w:ascii="Arial" w:eastAsia="Arial" w:hAnsi="Arial" w:cs="Arial"/>
                <w:b/>
                <w:bCs/>
                <w:color w:val="000000"/>
                <w:spacing w:val="-1"/>
              </w:rPr>
              <w:t>A</w:t>
            </w:r>
            <w:r w:rsidRPr="00104FA5">
              <w:rPr>
                <w:rFonts w:ascii="Arial" w:eastAsia="Arial" w:hAnsi="Arial" w:cs="Arial"/>
                <w:b/>
                <w:bCs/>
                <w:color w:val="000000"/>
              </w:rPr>
              <w:t xml:space="preserve">L </w:t>
            </w:r>
            <w:r w:rsidRPr="00104FA5">
              <w:rPr>
                <w:rFonts w:ascii="Arial" w:eastAsia="Arial" w:hAnsi="Arial" w:cs="Arial"/>
                <w:b/>
                <w:bCs/>
                <w:color w:val="000000"/>
                <w:spacing w:val="-1"/>
              </w:rPr>
              <w:t>M</w:t>
            </w:r>
            <w:r w:rsidRPr="00104FA5">
              <w:rPr>
                <w:rFonts w:ascii="Arial" w:eastAsia="Arial" w:hAnsi="Arial" w:cs="Arial"/>
                <w:b/>
                <w:bCs/>
                <w:color w:val="000000"/>
              </w:rPr>
              <w:t>A</w:t>
            </w:r>
            <w:r w:rsidRPr="00104FA5">
              <w:rPr>
                <w:rFonts w:ascii="Arial" w:eastAsia="Arial" w:hAnsi="Arial" w:cs="Arial"/>
                <w:b/>
                <w:bCs/>
                <w:color w:val="000000"/>
                <w:spacing w:val="1"/>
              </w:rPr>
              <w:t>R</w:t>
            </w:r>
            <w:r w:rsidRPr="00104FA5">
              <w:rPr>
                <w:rFonts w:ascii="Arial" w:eastAsia="Arial" w:hAnsi="Arial" w:cs="Arial"/>
                <w:b/>
                <w:bCs/>
                <w:color w:val="000000"/>
                <w:spacing w:val="-3"/>
              </w:rPr>
              <w:t>I</w:t>
            </w:r>
            <w:r w:rsidRPr="00104FA5">
              <w:rPr>
                <w:rFonts w:ascii="Arial" w:eastAsia="Arial" w:hAnsi="Arial" w:cs="Arial"/>
                <w:b/>
                <w:bCs/>
                <w:color w:val="000000"/>
                <w:spacing w:val="1"/>
              </w:rPr>
              <w:t>N</w:t>
            </w:r>
            <w:r w:rsidRPr="00104FA5">
              <w:rPr>
                <w:rFonts w:ascii="Arial" w:eastAsia="Arial" w:hAnsi="Arial" w:cs="Arial"/>
                <w:b/>
                <w:bCs/>
                <w:color w:val="000000"/>
              </w:rPr>
              <w:t xml:space="preserve">ES </w:t>
            </w:r>
            <w:r w:rsidRPr="00104FA5">
              <w:rPr>
                <w:rFonts w:ascii="Arial" w:eastAsia="Arial" w:hAnsi="Arial" w:cs="Arial"/>
                <w:b/>
                <w:bCs/>
                <w:color w:val="000000"/>
                <w:spacing w:val="-1"/>
              </w:rPr>
              <w:t>U</w:t>
            </w:r>
            <w:r w:rsidRPr="00104FA5">
              <w:rPr>
                <w:rFonts w:ascii="Arial" w:eastAsia="Arial" w:hAnsi="Arial" w:cs="Arial"/>
                <w:b/>
                <w:bCs/>
                <w:color w:val="000000"/>
                <w:spacing w:val="1"/>
              </w:rPr>
              <w:t>P</w:t>
            </w:r>
            <w:r w:rsidRPr="00104FA5">
              <w:rPr>
                <w:rFonts w:ascii="Arial" w:eastAsia="Arial" w:hAnsi="Arial" w:cs="Arial"/>
                <w:b/>
                <w:bCs/>
                <w:color w:val="000000"/>
              </w:rPr>
              <w:t>M</w:t>
            </w:r>
          </w:p>
        </w:tc>
        <w:tc>
          <w:tcPr>
            <w:tcW w:w="3005" w:type="dxa"/>
            <w:gridSpan w:val="2"/>
          </w:tcPr>
          <w:p w14:paraId="3F0FB74C" w14:textId="77777777" w:rsidR="00A06623" w:rsidRPr="00104FA5" w:rsidRDefault="00A06623" w:rsidP="008E77F6">
            <w:pPr>
              <w:widowControl w:val="0"/>
              <w:spacing w:before="60"/>
              <w:jc w:val="center"/>
              <w:rPr>
                <w:rFonts w:ascii="Arial" w:eastAsia="Arial" w:hAnsi="Arial" w:cs="Arial"/>
                <w:b/>
                <w:bCs/>
                <w:color w:val="000000"/>
              </w:rPr>
            </w:pPr>
            <w:r w:rsidRPr="00104FA5">
              <w:rPr>
                <w:rFonts w:ascii="Arial" w:eastAsia="Arial" w:hAnsi="Arial" w:cs="Arial"/>
                <w:b/>
                <w:bCs/>
                <w:color w:val="000000"/>
              </w:rPr>
              <w:t>ARMY</w:t>
            </w:r>
            <w:r w:rsidRPr="00104FA5">
              <w:rPr>
                <w:rFonts w:ascii="Arial" w:eastAsia="Arial" w:hAnsi="Arial" w:cs="Arial"/>
                <w:b/>
                <w:bCs/>
                <w:color w:val="000000"/>
                <w:spacing w:val="-1"/>
              </w:rPr>
              <w:t xml:space="preserve"> </w:t>
            </w:r>
            <w:r w:rsidRPr="00104FA5">
              <w:rPr>
                <w:rFonts w:ascii="Arial" w:eastAsia="Arial" w:hAnsi="Arial" w:cs="Arial"/>
                <w:b/>
                <w:bCs/>
                <w:color w:val="000000"/>
              </w:rPr>
              <w:t>UPM</w:t>
            </w:r>
          </w:p>
          <w:p w14:paraId="58F7C5EF" w14:textId="77777777" w:rsidR="00A06623" w:rsidRPr="00104FA5" w:rsidRDefault="00A06623" w:rsidP="008E77F6">
            <w:pPr>
              <w:pStyle w:val="ListParagraph"/>
              <w:widowControl w:val="0"/>
              <w:spacing w:before="60"/>
              <w:ind w:left="0"/>
              <w:jc w:val="center"/>
              <w:rPr>
                <w:rFonts w:ascii="Arial" w:eastAsia="Arial" w:hAnsi="Arial" w:cs="Arial"/>
                <w:color w:val="000000"/>
              </w:rPr>
            </w:pPr>
          </w:p>
        </w:tc>
        <w:tc>
          <w:tcPr>
            <w:tcW w:w="3005" w:type="dxa"/>
            <w:gridSpan w:val="2"/>
          </w:tcPr>
          <w:p w14:paraId="34714E2C" w14:textId="77777777" w:rsidR="00A06623" w:rsidRPr="00104FA5" w:rsidRDefault="00A06623" w:rsidP="008E77F6">
            <w:pPr>
              <w:widowControl w:val="0"/>
              <w:spacing w:before="60"/>
              <w:jc w:val="center"/>
              <w:rPr>
                <w:rFonts w:ascii="Arial" w:eastAsia="Arial" w:hAnsi="Arial" w:cs="Arial"/>
                <w:b/>
                <w:bCs/>
                <w:color w:val="000000"/>
              </w:rPr>
            </w:pPr>
            <w:r w:rsidRPr="00104FA5">
              <w:rPr>
                <w:rFonts w:ascii="Arial" w:eastAsia="Arial" w:hAnsi="Arial" w:cs="Arial"/>
                <w:b/>
                <w:bCs/>
                <w:color w:val="000000"/>
              </w:rPr>
              <w:t>RAF</w:t>
            </w:r>
            <w:r w:rsidRPr="00104FA5">
              <w:rPr>
                <w:rFonts w:ascii="Arial" w:eastAsia="Arial" w:hAnsi="Arial" w:cs="Arial"/>
                <w:b/>
                <w:bCs/>
                <w:color w:val="000000"/>
                <w:spacing w:val="-2"/>
              </w:rPr>
              <w:t xml:space="preserve"> </w:t>
            </w:r>
            <w:r w:rsidRPr="00104FA5">
              <w:rPr>
                <w:rFonts w:ascii="Arial" w:eastAsia="Arial" w:hAnsi="Arial" w:cs="Arial"/>
                <w:b/>
                <w:bCs/>
                <w:color w:val="000000"/>
                <w:spacing w:val="1"/>
              </w:rPr>
              <w:t>UP</w:t>
            </w:r>
            <w:r w:rsidRPr="00104FA5">
              <w:rPr>
                <w:rFonts w:ascii="Arial" w:eastAsia="Arial" w:hAnsi="Arial" w:cs="Arial"/>
                <w:b/>
                <w:bCs/>
                <w:color w:val="000000"/>
              </w:rPr>
              <w:t>M</w:t>
            </w:r>
          </w:p>
          <w:p w14:paraId="79D0BA7C" w14:textId="77777777" w:rsidR="00A06623" w:rsidRPr="00104FA5" w:rsidRDefault="00A06623" w:rsidP="008E77F6">
            <w:pPr>
              <w:pStyle w:val="ListParagraph"/>
              <w:widowControl w:val="0"/>
              <w:spacing w:before="60"/>
              <w:ind w:left="0"/>
              <w:jc w:val="center"/>
              <w:rPr>
                <w:rFonts w:ascii="Arial" w:eastAsia="Arial" w:hAnsi="Arial" w:cs="Arial"/>
                <w:color w:val="000000"/>
              </w:rPr>
            </w:pPr>
          </w:p>
        </w:tc>
      </w:tr>
      <w:tr w:rsidR="00A06623" w:rsidRPr="00104FA5" w14:paraId="49547267" w14:textId="77777777" w:rsidTr="008E77F6">
        <w:tc>
          <w:tcPr>
            <w:tcW w:w="3004" w:type="dxa"/>
            <w:gridSpan w:val="2"/>
          </w:tcPr>
          <w:p w14:paraId="26BF9801" w14:textId="77777777" w:rsidR="00A06623" w:rsidRPr="00104FA5" w:rsidRDefault="00A06623" w:rsidP="008E77F6">
            <w:pPr>
              <w:widowControl w:val="0"/>
              <w:jc w:val="center"/>
              <w:rPr>
                <w:rFonts w:ascii="Arial" w:eastAsia="Arial" w:hAnsi="Arial" w:cs="Arial"/>
                <w:color w:val="000000"/>
              </w:rPr>
            </w:pPr>
            <w:r w:rsidRPr="00104FA5">
              <w:rPr>
                <w:rFonts w:ascii="Arial" w:eastAsia="Arial" w:hAnsi="Arial" w:cs="Arial"/>
                <w:color w:val="000000"/>
                <w:spacing w:val="1"/>
              </w:rPr>
              <w:t>No</w:t>
            </w:r>
            <w:r w:rsidRPr="00104FA5">
              <w:rPr>
                <w:rFonts w:ascii="Arial" w:eastAsia="Arial" w:hAnsi="Arial" w:cs="Arial"/>
                <w:color w:val="000000"/>
                <w:spacing w:val="-2"/>
              </w:rPr>
              <w:t xml:space="preserve"> </w:t>
            </w:r>
            <w:r w:rsidRPr="00104FA5">
              <w:rPr>
                <w:rFonts w:ascii="Arial" w:eastAsia="Arial" w:hAnsi="Arial" w:cs="Arial"/>
                <w:color w:val="000000"/>
                <w:spacing w:val="1"/>
              </w:rPr>
              <w:t>UP</w:t>
            </w:r>
            <w:r w:rsidRPr="00104FA5">
              <w:rPr>
                <w:rFonts w:ascii="Arial" w:eastAsia="Arial" w:hAnsi="Arial" w:cs="Arial"/>
                <w:color w:val="000000"/>
              </w:rPr>
              <w:t>M</w:t>
            </w:r>
            <w:r w:rsidRPr="00104FA5">
              <w:rPr>
                <w:rFonts w:ascii="Arial" w:eastAsia="Arial" w:hAnsi="Arial" w:cs="Arial"/>
                <w:color w:val="000000"/>
                <w:spacing w:val="-2"/>
              </w:rPr>
              <w:t>/</w:t>
            </w:r>
            <w:r w:rsidRPr="00104FA5">
              <w:rPr>
                <w:rFonts w:ascii="Arial" w:eastAsia="Arial" w:hAnsi="Arial" w:cs="Arial"/>
                <w:color w:val="000000"/>
                <w:spacing w:val="-1"/>
              </w:rPr>
              <w:t>R</w:t>
            </w:r>
            <w:r w:rsidRPr="00104FA5">
              <w:rPr>
                <w:rFonts w:ascii="Arial" w:eastAsia="Arial" w:hAnsi="Arial" w:cs="Arial"/>
                <w:color w:val="000000"/>
              </w:rPr>
              <w:t>N</w:t>
            </w:r>
            <w:r w:rsidRPr="00104FA5">
              <w:rPr>
                <w:rFonts w:ascii="Arial" w:eastAsia="Arial" w:hAnsi="Arial" w:cs="Arial"/>
                <w:color w:val="000000"/>
                <w:spacing w:val="1"/>
              </w:rPr>
              <w:t>-R</w:t>
            </w:r>
            <w:r w:rsidRPr="00104FA5">
              <w:rPr>
                <w:rFonts w:ascii="Arial" w:eastAsia="Arial" w:hAnsi="Arial" w:cs="Arial"/>
                <w:color w:val="000000"/>
              </w:rPr>
              <w:t>M/1</w:t>
            </w:r>
          </w:p>
          <w:p w14:paraId="1F3736A2" w14:textId="77777777" w:rsidR="00A06623" w:rsidRPr="00104FA5" w:rsidRDefault="00A06623" w:rsidP="008E77F6">
            <w:pPr>
              <w:pStyle w:val="ListParagraph"/>
              <w:widowControl w:val="0"/>
              <w:ind w:left="0"/>
              <w:jc w:val="center"/>
              <w:rPr>
                <w:rFonts w:ascii="Arial" w:eastAsia="Arial" w:hAnsi="Arial" w:cs="Arial"/>
                <w:color w:val="000000"/>
              </w:rPr>
            </w:pPr>
          </w:p>
        </w:tc>
        <w:tc>
          <w:tcPr>
            <w:tcW w:w="3005" w:type="dxa"/>
            <w:gridSpan w:val="2"/>
          </w:tcPr>
          <w:p w14:paraId="24379748" w14:textId="77777777" w:rsidR="00A06623" w:rsidRPr="00104FA5" w:rsidRDefault="00A06623" w:rsidP="008E77F6">
            <w:pPr>
              <w:pStyle w:val="ListParagraph"/>
              <w:widowControl w:val="0"/>
              <w:ind w:left="0"/>
              <w:jc w:val="center"/>
              <w:rPr>
                <w:rFonts w:ascii="Arial" w:eastAsia="Arial" w:hAnsi="Arial" w:cs="Arial"/>
                <w:color w:val="000000"/>
              </w:rPr>
            </w:pPr>
            <w:r w:rsidRPr="00104FA5">
              <w:rPr>
                <w:rFonts w:ascii="Arial" w:eastAsia="Arial" w:hAnsi="Arial" w:cs="Arial"/>
                <w:color w:val="000000"/>
                <w:spacing w:val="1"/>
              </w:rPr>
              <w:t>No</w:t>
            </w:r>
            <w:r w:rsidRPr="00104FA5">
              <w:rPr>
                <w:rFonts w:ascii="Arial" w:eastAsia="Arial" w:hAnsi="Arial" w:cs="Arial"/>
                <w:color w:val="000000"/>
                <w:spacing w:val="-2"/>
              </w:rPr>
              <w:t xml:space="preserve"> </w:t>
            </w:r>
            <w:r w:rsidRPr="00104FA5">
              <w:rPr>
                <w:rFonts w:ascii="Arial" w:eastAsia="Arial" w:hAnsi="Arial" w:cs="Arial"/>
                <w:color w:val="000000"/>
                <w:spacing w:val="1"/>
              </w:rPr>
              <w:t>UP</w:t>
            </w:r>
            <w:r w:rsidRPr="00104FA5">
              <w:rPr>
                <w:rFonts w:ascii="Arial" w:eastAsia="Arial" w:hAnsi="Arial" w:cs="Arial"/>
                <w:color w:val="000000"/>
              </w:rPr>
              <w:t>M</w:t>
            </w:r>
            <w:r w:rsidRPr="00104FA5">
              <w:rPr>
                <w:rFonts w:ascii="Arial" w:eastAsia="Arial" w:hAnsi="Arial" w:cs="Arial"/>
                <w:color w:val="000000"/>
                <w:spacing w:val="-2"/>
              </w:rPr>
              <w:t>/</w:t>
            </w:r>
            <w:r w:rsidRPr="00104FA5">
              <w:rPr>
                <w:rFonts w:ascii="Arial" w:eastAsia="Arial" w:hAnsi="Arial" w:cs="Arial"/>
                <w:color w:val="000000"/>
              </w:rPr>
              <w:t>A</w:t>
            </w:r>
            <w:r w:rsidRPr="00104FA5">
              <w:rPr>
                <w:rFonts w:ascii="Arial" w:eastAsia="Arial" w:hAnsi="Arial" w:cs="Arial"/>
                <w:color w:val="000000"/>
                <w:spacing w:val="-1"/>
              </w:rPr>
              <w:t>R</w:t>
            </w:r>
            <w:r w:rsidRPr="00104FA5">
              <w:rPr>
                <w:rFonts w:ascii="Arial" w:eastAsia="Arial" w:hAnsi="Arial" w:cs="Arial"/>
                <w:color w:val="000000"/>
              </w:rPr>
              <w:t>MY/1</w:t>
            </w:r>
          </w:p>
        </w:tc>
        <w:tc>
          <w:tcPr>
            <w:tcW w:w="3005" w:type="dxa"/>
            <w:gridSpan w:val="2"/>
          </w:tcPr>
          <w:p w14:paraId="03B36201" w14:textId="77777777" w:rsidR="00A06623" w:rsidRPr="00104FA5" w:rsidRDefault="00A06623" w:rsidP="008E77F6">
            <w:pPr>
              <w:widowControl w:val="0"/>
              <w:jc w:val="center"/>
              <w:rPr>
                <w:rFonts w:ascii="Arial" w:eastAsia="Arial" w:hAnsi="Arial" w:cs="Arial"/>
                <w:color w:val="000000"/>
              </w:rPr>
            </w:pPr>
            <w:r w:rsidRPr="00104FA5">
              <w:rPr>
                <w:rFonts w:ascii="Arial" w:eastAsia="Arial" w:hAnsi="Arial" w:cs="Arial"/>
                <w:color w:val="000000"/>
                <w:spacing w:val="-1"/>
              </w:rPr>
              <w:t>N</w:t>
            </w:r>
            <w:r w:rsidRPr="00104FA5">
              <w:rPr>
                <w:rFonts w:ascii="Arial" w:eastAsia="Arial" w:hAnsi="Arial" w:cs="Arial"/>
                <w:color w:val="000000"/>
              </w:rPr>
              <w:t>o</w:t>
            </w:r>
            <w:r w:rsidRPr="00104FA5">
              <w:rPr>
                <w:rFonts w:ascii="Arial" w:eastAsia="Arial" w:hAnsi="Arial" w:cs="Arial"/>
                <w:color w:val="000000"/>
                <w:spacing w:val="-4"/>
              </w:rPr>
              <w:t xml:space="preserve"> </w:t>
            </w:r>
            <w:r w:rsidRPr="00104FA5">
              <w:rPr>
                <w:rFonts w:ascii="Arial" w:eastAsia="Arial" w:hAnsi="Arial" w:cs="Arial"/>
                <w:color w:val="000000"/>
                <w:spacing w:val="-1"/>
              </w:rPr>
              <w:t>UP</w:t>
            </w:r>
            <w:r w:rsidRPr="00104FA5">
              <w:rPr>
                <w:rFonts w:ascii="Arial" w:eastAsia="Arial" w:hAnsi="Arial" w:cs="Arial"/>
                <w:color w:val="000000"/>
                <w:spacing w:val="-3"/>
              </w:rPr>
              <w:t>M</w:t>
            </w:r>
            <w:r w:rsidRPr="00104FA5">
              <w:rPr>
                <w:rFonts w:ascii="Arial" w:eastAsia="Arial" w:hAnsi="Arial" w:cs="Arial"/>
                <w:color w:val="000000"/>
                <w:spacing w:val="-5"/>
              </w:rPr>
              <w:t>/</w:t>
            </w:r>
            <w:r w:rsidRPr="00104FA5">
              <w:rPr>
                <w:rFonts w:ascii="Arial" w:eastAsia="Arial" w:hAnsi="Arial" w:cs="Arial"/>
                <w:color w:val="000000"/>
                <w:spacing w:val="-1"/>
              </w:rPr>
              <w:t>RAF</w:t>
            </w:r>
            <w:r w:rsidRPr="00104FA5">
              <w:rPr>
                <w:rFonts w:ascii="Arial" w:eastAsia="Arial" w:hAnsi="Arial" w:cs="Arial"/>
                <w:color w:val="000000"/>
                <w:spacing w:val="-4"/>
              </w:rPr>
              <w:t>/</w:t>
            </w:r>
            <w:r w:rsidRPr="00104FA5">
              <w:rPr>
                <w:rFonts w:ascii="Arial" w:eastAsia="Arial" w:hAnsi="Arial" w:cs="Arial"/>
                <w:color w:val="000000"/>
              </w:rPr>
              <w:t>1</w:t>
            </w:r>
          </w:p>
          <w:p w14:paraId="13C3605C" w14:textId="77777777" w:rsidR="00A06623" w:rsidRPr="00104FA5" w:rsidRDefault="00A06623" w:rsidP="008E77F6">
            <w:pPr>
              <w:pStyle w:val="ListParagraph"/>
              <w:widowControl w:val="0"/>
              <w:ind w:left="0"/>
              <w:jc w:val="center"/>
              <w:rPr>
                <w:rFonts w:ascii="Arial" w:eastAsia="Arial" w:hAnsi="Arial" w:cs="Arial"/>
                <w:color w:val="000000"/>
              </w:rPr>
            </w:pPr>
          </w:p>
        </w:tc>
      </w:tr>
    </w:tbl>
    <w:p w14:paraId="47B5B01C" w14:textId="77777777" w:rsidR="00A06623" w:rsidRPr="00104FA5" w:rsidRDefault="00A06623" w:rsidP="00A06623">
      <w:pPr>
        <w:pStyle w:val="ListParagraph"/>
        <w:widowControl w:val="0"/>
        <w:tabs>
          <w:tab w:val="left" w:pos="792"/>
        </w:tabs>
        <w:ind w:left="0"/>
        <w:rPr>
          <w:rFonts w:ascii="Arial" w:eastAsia="Arial" w:hAnsi="Arial" w:cs="Arial"/>
          <w:color w:val="000000"/>
        </w:rPr>
      </w:pPr>
    </w:p>
    <w:p w14:paraId="20320215" w14:textId="77777777" w:rsidR="00A06623" w:rsidRDefault="00A06623" w:rsidP="00BC1F87">
      <w:pPr>
        <w:pStyle w:val="ListParagraph"/>
        <w:widowControl w:val="0"/>
        <w:numPr>
          <w:ilvl w:val="0"/>
          <w:numId w:val="17"/>
        </w:numPr>
        <w:tabs>
          <w:tab w:val="left" w:pos="0"/>
        </w:tabs>
        <w:ind w:left="0" w:firstLine="0"/>
        <w:jc w:val="left"/>
        <w:rPr>
          <w:rFonts w:ascii="Arial" w:eastAsia="Arial" w:hAnsi="Arial" w:cs="Arial"/>
          <w:color w:val="000000"/>
        </w:rPr>
      </w:pPr>
      <w:r w:rsidRPr="00104FA5">
        <w:rPr>
          <w:rFonts w:ascii="Arial" w:eastAsia="Arial" w:hAnsi="Arial" w:cs="Arial"/>
          <w:color w:val="000000"/>
          <w:spacing w:val="1"/>
        </w:rPr>
        <w:t>D</w:t>
      </w:r>
      <w:r w:rsidRPr="00104FA5">
        <w:rPr>
          <w:rFonts w:ascii="Arial" w:eastAsia="Arial" w:hAnsi="Arial" w:cs="Arial"/>
          <w:color w:val="000000"/>
        </w:rPr>
        <w:t>rawin</w:t>
      </w:r>
      <w:r w:rsidRPr="00104FA5">
        <w:rPr>
          <w:rFonts w:ascii="Arial" w:eastAsia="Arial" w:hAnsi="Arial" w:cs="Arial"/>
          <w:color w:val="000000"/>
          <w:spacing w:val="1"/>
        </w:rPr>
        <w:t>g</w:t>
      </w:r>
      <w:r w:rsidRPr="00104FA5">
        <w:rPr>
          <w:rFonts w:ascii="Arial" w:eastAsia="Arial" w:hAnsi="Arial" w:cs="Arial"/>
          <w:color w:val="000000"/>
        </w:rPr>
        <w:t>s</w:t>
      </w:r>
      <w:r w:rsidRPr="00104FA5">
        <w:rPr>
          <w:rFonts w:ascii="Arial" w:eastAsia="Arial" w:hAnsi="Arial" w:cs="Arial"/>
          <w:color w:val="000000"/>
          <w:spacing w:val="16"/>
        </w:rPr>
        <w:t xml:space="preserve"> </w:t>
      </w:r>
      <w:r w:rsidRPr="00104FA5">
        <w:rPr>
          <w:rFonts w:ascii="Arial" w:eastAsia="Arial" w:hAnsi="Arial" w:cs="Arial"/>
          <w:color w:val="000000"/>
        </w:rPr>
        <w:t>of</w:t>
      </w:r>
      <w:r w:rsidRPr="00104FA5">
        <w:rPr>
          <w:rFonts w:ascii="Arial" w:eastAsia="Arial" w:hAnsi="Arial" w:cs="Arial"/>
          <w:color w:val="000000"/>
          <w:spacing w:val="17"/>
        </w:rPr>
        <w:t xml:space="preserve"> </w:t>
      </w:r>
      <w:r w:rsidRPr="00104FA5">
        <w:rPr>
          <w:rFonts w:ascii="Arial" w:eastAsia="Arial" w:hAnsi="Arial" w:cs="Arial"/>
          <w:color w:val="000000"/>
          <w:spacing w:val="1"/>
        </w:rPr>
        <w:t>a</w:t>
      </w:r>
      <w:r w:rsidRPr="00104FA5">
        <w:rPr>
          <w:rFonts w:ascii="Arial" w:eastAsia="Arial" w:hAnsi="Arial" w:cs="Arial"/>
          <w:color w:val="000000"/>
        </w:rPr>
        <w:t>ll</w:t>
      </w:r>
      <w:r w:rsidRPr="00104FA5">
        <w:rPr>
          <w:rFonts w:ascii="Arial" w:eastAsia="Arial" w:hAnsi="Arial" w:cs="Arial"/>
          <w:color w:val="000000"/>
          <w:spacing w:val="19"/>
        </w:rPr>
        <w:t xml:space="preserve"> </w:t>
      </w:r>
      <w:r w:rsidRPr="00104FA5">
        <w:rPr>
          <w:rFonts w:ascii="Arial" w:eastAsia="Arial" w:hAnsi="Arial" w:cs="Arial"/>
          <w:color w:val="000000"/>
          <w:spacing w:val="-1"/>
        </w:rPr>
        <w:t>S</w:t>
      </w:r>
      <w:r w:rsidRPr="00104FA5">
        <w:rPr>
          <w:rFonts w:ascii="Arial" w:eastAsia="Arial" w:hAnsi="Arial" w:cs="Arial"/>
          <w:color w:val="000000"/>
        </w:rPr>
        <w:t>ervice</w:t>
      </w:r>
      <w:r w:rsidRPr="00104FA5">
        <w:rPr>
          <w:rFonts w:ascii="Arial" w:eastAsia="Arial" w:hAnsi="Arial" w:cs="Arial"/>
          <w:color w:val="000000"/>
          <w:spacing w:val="17"/>
        </w:rPr>
        <w:t xml:space="preserve"> </w:t>
      </w:r>
      <w:r w:rsidRPr="00104FA5">
        <w:rPr>
          <w:rFonts w:ascii="Arial" w:eastAsia="Arial" w:hAnsi="Arial" w:cs="Arial"/>
          <w:color w:val="000000"/>
        </w:rPr>
        <w:t>Crests/Badges</w:t>
      </w:r>
      <w:r w:rsidRPr="00104FA5">
        <w:rPr>
          <w:rFonts w:ascii="Arial" w:eastAsia="Arial" w:hAnsi="Arial" w:cs="Arial"/>
          <w:color w:val="000000"/>
          <w:spacing w:val="-2"/>
        </w:rPr>
        <w:t>/E</w:t>
      </w:r>
      <w:r w:rsidRPr="00104FA5">
        <w:rPr>
          <w:rFonts w:ascii="Arial" w:eastAsia="Arial" w:hAnsi="Arial" w:cs="Arial"/>
          <w:color w:val="000000"/>
        </w:rPr>
        <w:t>m</w:t>
      </w:r>
      <w:r w:rsidRPr="00104FA5">
        <w:rPr>
          <w:rFonts w:ascii="Arial" w:eastAsia="Arial" w:hAnsi="Arial" w:cs="Arial"/>
          <w:color w:val="000000"/>
          <w:spacing w:val="-1"/>
        </w:rPr>
        <w:t>b</w:t>
      </w:r>
      <w:r w:rsidRPr="00104FA5">
        <w:rPr>
          <w:rFonts w:ascii="Arial" w:eastAsia="Arial" w:hAnsi="Arial" w:cs="Arial"/>
          <w:color w:val="000000"/>
          <w:spacing w:val="1"/>
        </w:rPr>
        <w:t>l</w:t>
      </w:r>
      <w:r w:rsidRPr="00104FA5">
        <w:rPr>
          <w:rFonts w:ascii="Arial" w:eastAsia="Arial" w:hAnsi="Arial" w:cs="Arial"/>
          <w:color w:val="000000"/>
        </w:rPr>
        <w:t>e</w:t>
      </w:r>
      <w:r w:rsidRPr="00104FA5">
        <w:rPr>
          <w:rFonts w:ascii="Arial" w:eastAsia="Arial" w:hAnsi="Arial" w:cs="Arial"/>
          <w:color w:val="000000"/>
          <w:spacing w:val="1"/>
        </w:rPr>
        <w:t>m</w:t>
      </w:r>
      <w:r w:rsidRPr="00104FA5">
        <w:rPr>
          <w:rFonts w:ascii="Arial" w:eastAsia="Arial" w:hAnsi="Arial" w:cs="Arial"/>
          <w:color w:val="000000"/>
        </w:rPr>
        <w:t>s</w:t>
      </w:r>
      <w:r w:rsidRPr="00104FA5">
        <w:rPr>
          <w:rFonts w:ascii="Arial" w:eastAsia="Arial" w:hAnsi="Arial" w:cs="Arial"/>
          <w:color w:val="000000"/>
          <w:spacing w:val="16"/>
        </w:rPr>
        <w:t xml:space="preserve"> </w:t>
      </w:r>
      <w:r w:rsidRPr="00104FA5">
        <w:rPr>
          <w:rFonts w:ascii="Arial" w:eastAsia="Arial" w:hAnsi="Arial" w:cs="Arial"/>
          <w:color w:val="000000"/>
        </w:rPr>
        <w:t>will</w:t>
      </w:r>
      <w:r w:rsidRPr="00104FA5">
        <w:rPr>
          <w:rFonts w:ascii="Arial" w:eastAsia="Arial" w:hAnsi="Arial" w:cs="Arial"/>
          <w:color w:val="000000"/>
          <w:spacing w:val="20"/>
        </w:rPr>
        <w:t xml:space="preserve"> </w:t>
      </w:r>
      <w:r w:rsidRPr="00104FA5">
        <w:rPr>
          <w:rFonts w:ascii="Arial" w:eastAsia="Arial" w:hAnsi="Arial" w:cs="Arial"/>
          <w:color w:val="000000"/>
          <w:spacing w:val="-1"/>
        </w:rPr>
        <w:t>b</w:t>
      </w:r>
      <w:r w:rsidRPr="00104FA5">
        <w:rPr>
          <w:rFonts w:ascii="Arial" w:eastAsia="Arial" w:hAnsi="Arial" w:cs="Arial"/>
          <w:color w:val="000000"/>
        </w:rPr>
        <w:t>e</w:t>
      </w:r>
      <w:r w:rsidRPr="00104FA5">
        <w:rPr>
          <w:rFonts w:ascii="Arial" w:eastAsia="Arial" w:hAnsi="Arial" w:cs="Arial"/>
          <w:color w:val="000000"/>
          <w:spacing w:val="19"/>
        </w:rPr>
        <w:t xml:space="preserve"> </w:t>
      </w:r>
      <w:r w:rsidRPr="00104FA5">
        <w:rPr>
          <w:rFonts w:ascii="Arial" w:eastAsia="Arial" w:hAnsi="Arial" w:cs="Arial"/>
          <w:color w:val="000000"/>
        </w:rPr>
        <w:t>issued</w:t>
      </w:r>
      <w:r w:rsidRPr="00104FA5">
        <w:rPr>
          <w:rFonts w:ascii="Arial" w:eastAsia="Arial" w:hAnsi="Arial" w:cs="Arial"/>
          <w:color w:val="000000"/>
          <w:spacing w:val="19"/>
        </w:rPr>
        <w:t xml:space="preserve"> </w:t>
      </w:r>
      <w:r w:rsidRPr="00104FA5">
        <w:rPr>
          <w:rFonts w:ascii="Arial" w:eastAsia="Arial" w:hAnsi="Arial" w:cs="Arial"/>
          <w:color w:val="000000"/>
        </w:rPr>
        <w:t>to</w:t>
      </w:r>
      <w:r w:rsidRPr="00104FA5">
        <w:rPr>
          <w:rFonts w:ascii="Arial" w:eastAsia="Arial" w:hAnsi="Arial" w:cs="Arial"/>
          <w:color w:val="000000"/>
          <w:spacing w:val="18"/>
        </w:rPr>
        <w:t xml:space="preserve"> </w:t>
      </w:r>
      <w:r w:rsidRPr="00104FA5">
        <w:rPr>
          <w:rFonts w:ascii="Arial" w:eastAsia="Arial" w:hAnsi="Arial" w:cs="Arial"/>
          <w:color w:val="000000"/>
        </w:rPr>
        <w:t>the</w:t>
      </w:r>
      <w:r w:rsidRPr="00104FA5">
        <w:rPr>
          <w:rFonts w:ascii="Arial" w:eastAsia="Arial" w:hAnsi="Arial" w:cs="Arial"/>
          <w:color w:val="000000"/>
          <w:spacing w:val="16"/>
        </w:rPr>
        <w:t xml:space="preserve"> </w:t>
      </w:r>
      <w:r w:rsidRPr="00104FA5">
        <w:rPr>
          <w:rFonts w:ascii="Arial" w:eastAsia="Arial" w:hAnsi="Arial" w:cs="Arial"/>
          <w:color w:val="000000"/>
        </w:rPr>
        <w:t>contr</w:t>
      </w:r>
      <w:r w:rsidRPr="00104FA5">
        <w:rPr>
          <w:rFonts w:ascii="Arial" w:eastAsia="Arial" w:hAnsi="Arial" w:cs="Arial"/>
          <w:color w:val="000000"/>
          <w:spacing w:val="-1"/>
        </w:rPr>
        <w:t>a</w:t>
      </w:r>
      <w:r w:rsidRPr="00104FA5">
        <w:rPr>
          <w:rFonts w:ascii="Arial" w:eastAsia="Arial" w:hAnsi="Arial" w:cs="Arial"/>
          <w:color w:val="000000"/>
        </w:rPr>
        <w:t>ctor</w:t>
      </w:r>
      <w:r w:rsidRPr="00104FA5">
        <w:rPr>
          <w:rFonts w:ascii="Arial" w:eastAsia="Arial" w:hAnsi="Arial" w:cs="Arial"/>
          <w:color w:val="000000"/>
          <w:spacing w:val="18"/>
        </w:rPr>
        <w:t xml:space="preserve"> </w:t>
      </w:r>
      <w:r w:rsidRPr="00104FA5">
        <w:rPr>
          <w:rFonts w:ascii="Arial" w:eastAsia="Arial" w:hAnsi="Arial" w:cs="Arial"/>
          <w:color w:val="000000"/>
        </w:rPr>
        <w:t>w</w:t>
      </w:r>
      <w:r w:rsidRPr="00104FA5">
        <w:rPr>
          <w:rFonts w:ascii="Arial" w:eastAsia="Arial" w:hAnsi="Arial" w:cs="Arial"/>
          <w:color w:val="000000"/>
          <w:spacing w:val="1"/>
        </w:rPr>
        <w:t>i</w:t>
      </w:r>
      <w:r w:rsidRPr="00104FA5">
        <w:rPr>
          <w:rFonts w:ascii="Arial" w:eastAsia="Arial" w:hAnsi="Arial" w:cs="Arial"/>
          <w:color w:val="000000"/>
        </w:rPr>
        <w:t>th</w:t>
      </w:r>
      <w:r w:rsidRPr="00104FA5">
        <w:rPr>
          <w:rFonts w:ascii="Arial" w:eastAsia="Arial" w:hAnsi="Arial" w:cs="Arial"/>
          <w:color w:val="000000"/>
          <w:spacing w:val="18"/>
        </w:rPr>
        <w:t xml:space="preserve"> </w:t>
      </w:r>
      <w:r w:rsidRPr="00104FA5">
        <w:rPr>
          <w:rFonts w:ascii="Arial" w:eastAsia="Arial" w:hAnsi="Arial" w:cs="Arial"/>
          <w:color w:val="000000"/>
        </w:rPr>
        <w:t>the</w:t>
      </w:r>
      <w:r w:rsidRPr="00104FA5">
        <w:rPr>
          <w:rFonts w:ascii="Arial" w:eastAsia="Arial" w:hAnsi="Arial" w:cs="Arial"/>
          <w:color w:val="000000"/>
          <w:spacing w:val="19"/>
        </w:rPr>
        <w:t xml:space="preserve"> </w:t>
      </w:r>
      <w:r w:rsidRPr="00104FA5">
        <w:rPr>
          <w:rFonts w:ascii="Arial" w:eastAsia="Arial" w:hAnsi="Arial" w:cs="Arial"/>
          <w:color w:val="000000"/>
        </w:rPr>
        <w:t>Tas</w:t>
      </w:r>
      <w:r w:rsidRPr="00104FA5">
        <w:rPr>
          <w:rFonts w:ascii="Arial" w:eastAsia="Arial" w:hAnsi="Arial" w:cs="Arial"/>
          <w:color w:val="000000"/>
          <w:spacing w:val="-1"/>
        </w:rPr>
        <w:t>k</w:t>
      </w:r>
      <w:r w:rsidRPr="00104FA5">
        <w:rPr>
          <w:rFonts w:ascii="Arial" w:eastAsia="Arial" w:hAnsi="Arial" w:cs="Arial"/>
          <w:color w:val="000000"/>
        </w:rPr>
        <w:t>i</w:t>
      </w:r>
      <w:r w:rsidRPr="00104FA5">
        <w:rPr>
          <w:rFonts w:ascii="Arial" w:eastAsia="Arial" w:hAnsi="Arial" w:cs="Arial"/>
          <w:color w:val="000000"/>
          <w:spacing w:val="-1"/>
        </w:rPr>
        <w:t>n</w:t>
      </w:r>
      <w:r w:rsidRPr="00104FA5">
        <w:rPr>
          <w:rFonts w:ascii="Arial" w:eastAsia="Arial" w:hAnsi="Arial" w:cs="Arial"/>
          <w:color w:val="000000"/>
        </w:rPr>
        <w:t>g Orders.</w:t>
      </w:r>
    </w:p>
    <w:p w14:paraId="3986A649" w14:textId="77777777" w:rsidR="00A06623" w:rsidRPr="00104FA5" w:rsidRDefault="00A06623" w:rsidP="00A06623">
      <w:pPr>
        <w:pStyle w:val="ListParagraph"/>
        <w:widowControl w:val="0"/>
        <w:tabs>
          <w:tab w:val="left" w:pos="0"/>
        </w:tabs>
        <w:ind w:left="0"/>
        <w:rPr>
          <w:rFonts w:ascii="Arial" w:eastAsia="Arial" w:hAnsi="Arial" w:cs="Arial"/>
          <w:color w:val="000000"/>
        </w:rPr>
      </w:pPr>
    </w:p>
    <w:p w14:paraId="7DA6235F" w14:textId="20596220" w:rsidR="00A06623" w:rsidRPr="00104FA5" w:rsidRDefault="00A06623" w:rsidP="00BC1F87">
      <w:pPr>
        <w:pStyle w:val="ListParagraph"/>
        <w:widowControl w:val="0"/>
        <w:numPr>
          <w:ilvl w:val="0"/>
          <w:numId w:val="17"/>
        </w:numPr>
        <w:tabs>
          <w:tab w:val="left" w:pos="0"/>
        </w:tabs>
        <w:ind w:left="0" w:firstLine="0"/>
        <w:jc w:val="left"/>
        <w:rPr>
          <w:rFonts w:ascii="Arial" w:eastAsia="Arial" w:hAnsi="Arial" w:cs="Arial"/>
          <w:color w:val="000000"/>
        </w:rPr>
      </w:pPr>
      <w:r w:rsidRPr="00104FA5">
        <w:rPr>
          <w:rFonts w:ascii="Arial" w:eastAsia="Arial" w:hAnsi="Arial" w:cs="Arial"/>
          <w:color w:val="000000"/>
        </w:rPr>
        <w:lastRenderedPageBreak/>
        <w:t>Letters</w:t>
      </w:r>
      <w:r w:rsidRPr="00104FA5">
        <w:rPr>
          <w:rFonts w:ascii="Arial" w:eastAsia="Arial" w:hAnsi="Arial" w:cs="Arial"/>
          <w:color w:val="000000"/>
          <w:spacing w:val="-2"/>
        </w:rPr>
        <w:t xml:space="preserve"> </w:t>
      </w:r>
      <w:r w:rsidRPr="00104FA5">
        <w:rPr>
          <w:rFonts w:ascii="Arial" w:eastAsia="Arial" w:hAnsi="Arial" w:cs="Arial"/>
          <w:color w:val="000000"/>
        </w:rPr>
        <w:t>and</w:t>
      </w:r>
      <w:r w:rsidRPr="00104FA5">
        <w:rPr>
          <w:rFonts w:ascii="Arial" w:eastAsia="Arial" w:hAnsi="Arial" w:cs="Arial"/>
          <w:color w:val="000000"/>
          <w:spacing w:val="-1"/>
        </w:rPr>
        <w:t xml:space="preserve"> f</w:t>
      </w:r>
      <w:r w:rsidRPr="00104FA5">
        <w:rPr>
          <w:rFonts w:ascii="Arial" w:eastAsia="Arial" w:hAnsi="Arial" w:cs="Arial"/>
          <w:color w:val="000000"/>
          <w:spacing w:val="1"/>
        </w:rPr>
        <w:t>i</w:t>
      </w:r>
      <w:r w:rsidRPr="00104FA5">
        <w:rPr>
          <w:rFonts w:ascii="Arial" w:eastAsia="Arial" w:hAnsi="Arial" w:cs="Arial"/>
          <w:color w:val="000000"/>
          <w:spacing w:val="-1"/>
        </w:rPr>
        <w:t>g</w:t>
      </w:r>
      <w:r w:rsidRPr="00104FA5">
        <w:rPr>
          <w:rFonts w:ascii="Arial" w:eastAsia="Arial" w:hAnsi="Arial" w:cs="Arial"/>
          <w:color w:val="000000"/>
        </w:rPr>
        <w:t>ures</w:t>
      </w:r>
      <w:r w:rsidRPr="00104FA5">
        <w:rPr>
          <w:rFonts w:ascii="Arial" w:eastAsia="Arial" w:hAnsi="Arial" w:cs="Arial"/>
          <w:color w:val="000000"/>
          <w:spacing w:val="-2"/>
        </w:rPr>
        <w:t xml:space="preserve"> </w:t>
      </w:r>
      <w:r w:rsidRPr="00104FA5">
        <w:rPr>
          <w:rFonts w:ascii="Arial" w:eastAsia="Arial" w:hAnsi="Arial" w:cs="Arial"/>
          <w:b/>
          <w:bCs/>
          <w:color w:val="000000"/>
          <w:spacing w:val="-3"/>
        </w:rPr>
        <w:t>m</w:t>
      </w:r>
      <w:r w:rsidRPr="00104FA5">
        <w:rPr>
          <w:rFonts w:ascii="Arial" w:eastAsia="Arial" w:hAnsi="Arial" w:cs="Arial"/>
          <w:b/>
          <w:bCs/>
          <w:color w:val="000000"/>
          <w:spacing w:val="1"/>
        </w:rPr>
        <w:t>u</w:t>
      </w:r>
      <w:r w:rsidRPr="00104FA5">
        <w:rPr>
          <w:rFonts w:ascii="Arial" w:eastAsia="Arial" w:hAnsi="Arial" w:cs="Arial"/>
          <w:b/>
          <w:bCs/>
          <w:color w:val="000000"/>
        </w:rPr>
        <w:t>st</w:t>
      </w:r>
      <w:r w:rsidRPr="00104FA5">
        <w:rPr>
          <w:rFonts w:ascii="Arial" w:eastAsia="Arial" w:hAnsi="Arial" w:cs="Arial"/>
          <w:b/>
          <w:bCs/>
          <w:color w:val="000000"/>
          <w:spacing w:val="-4"/>
        </w:rPr>
        <w:t xml:space="preserve"> </w:t>
      </w:r>
      <w:r w:rsidRPr="00104FA5">
        <w:rPr>
          <w:rFonts w:ascii="Arial" w:eastAsia="Arial" w:hAnsi="Arial" w:cs="Arial"/>
          <w:color w:val="000000"/>
        </w:rPr>
        <w:t>be</w:t>
      </w:r>
      <w:r w:rsidRPr="00104FA5">
        <w:rPr>
          <w:rFonts w:ascii="Arial" w:eastAsia="Arial" w:hAnsi="Arial" w:cs="Arial"/>
          <w:color w:val="000000"/>
          <w:spacing w:val="-2"/>
        </w:rPr>
        <w:t xml:space="preserve"> </w:t>
      </w:r>
      <w:r w:rsidRPr="00104FA5">
        <w:rPr>
          <w:rFonts w:ascii="Arial" w:eastAsia="Arial" w:hAnsi="Arial" w:cs="Arial"/>
          <w:color w:val="000000"/>
        </w:rPr>
        <w:t>cut</w:t>
      </w:r>
      <w:r w:rsidRPr="00104FA5">
        <w:rPr>
          <w:rFonts w:ascii="Arial" w:eastAsia="Arial" w:hAnsi="Arial" w:cs="Arial"/>
          <w:color w:val="000000"/>
          <w:spacing w:val="-3"/>
        </w:rPr>
        <w:t xml:space="preserve"> </w:t>
      </w:r>
      <w:r w:rsidRPr="00104FA5">
        <w:rPr>
          <w:rFonts w:ascii="Arial" w:eastAsia="Arial" w:hAnsi="Arial" w:cs="Arial"/>
          <w:color w:val="000000"/>
          <w:spacing w:val="-1"/>
        </w:rPr>
        <w:t>t</w:t>
      </w:r>
      <w:r w:rsidRPr="00104FA5">
        <w:rPr>
          <w:rFonts w:ascii="Arial" w:eastAsia="Arial" w:hAnsi="Arial" w:cs="Arial"/>
          <w:color w:val="000000"/>
        </w:rPr>
        <w:t>rue</w:t>
      </w:r>
      <w:r w:rsidRPr="00104FA5">
        <w:rPr>
          <w:rFonts w:ascii="Arial" w:eastAsia="Arial" w:hAnsi="Arial" w:cs="Arial"/>
          <w:color w:val="000000"/>
          <w:spacing w:val="-2"/>
        </w:rPr>
        <w:t xml:space="preserve"> </w:t>
      </w:r>
      <w:r w:rsidRPr="00104FA5">
        <w:rPr>
          <w:rFonts w:ascii="Arial" w:eastAsia="Arial" w:hAnsi="Arial" w:cs="Arial"/>
          <w:color w:val="000000"/>
          <w:spacing w:val="-1"/>
        </w:rPr>
        <w:t>t</w:t>
      </w:r>
      <w:r w:rsidRPr="00104FA5">
        <w:rPr>
          <w:rFonts w:ascii="Arial" w:eastAsia="Arial" w:hAnsi="Arial" w:cs="Arial"/>
          <w:color w:val="000000"/>
        </w:rPr>
        <w:t>o</w:t>
      </w:r>
      <w:r w:rsidRPr="00104FA5">
        <w:rPr>
          <w:rFonts w:ascii="Arial" w:eastAsia="Arial" w:hAnsi="Arial" w:cs="Arial"/>
          <w:color w:val="000000"/>
          <w:spacing w:val="-2"/>
        </w:rPr>
        <w:t xml:space="preserve"> </w:t>
      </w:r>
      <w:r w:rsidRPr="00104FA5">
        <w:rPr>
          <w:rFonts w:ascii="Arial" w:eastAsia="Arial" w:hAnsi="Arial" w:cs="Arial"/>
          <w:color w:val="000000"/>
          <w:spacing w:val="-1"/>
        </w:rPr>
        <w:t>t</w:t>
      </w:r>
      <w:r w:rsidRPr="00104FA5">
        <w:rPr>
          <w:rFonts w:ascii="Arial" w:eastAsia="Arial" w:hAnsi="Arial" w:cs="Arial"/>
          <w:color w:val="000000"/>
        </w:rPr>
        <w:t>he</w:t>
      </w:r>
      <w:r w:rsidRPr="00104FA5">
        <w:rPr>
          <w:rFonts w:ascii="Arial" w:eastAsia="Arial" w:hAnsi="Arial" w:cs="Arial"/>
          <w:color w:val="000000"/>
          <w:spacing w:val="-2"/>
        </w:rPr>
        <w:t xml:space="preserve"> </w:t>
      </w:r>
      <w:r w:rsidRPr="00104FA5">
        <w:rPr>
          <w:rFonts w:ascii="Arial" w:eastAsia="Arial" w:hAnsi="Arial" w:cs="Arial"/>
          <w:color w:val="000000"/>
        </w:rPr>
        <w:t>MoD</w:t>
      </w:r>
      <w:r w:rsidRPr="00104FA5">
        <w:rPr>
          <w:rFonts w:ascii="Arial" w:eastAsia="Arial" w:hAnsi="Arial" w:cs="Arial"/>
          <w:color w:val="000000"/>
          <w:spacing w:val="-3"/>
        </w:rPr>
        <w:t xml:space="preserve"> </w:t>
      </w:r>
      <w:r w:rsidRPr="00104FA5">
        <w:rPr>
          <w:rFonts w:ascii="Arial" w:eastAsia="Arial" w:hAnsi="Arial" w:cs="Arial"/>
          <w:color w:val="000000"/>
        </w:rPr>
        <w:t>St</w:t>
      </w:r>
      <w:r w:rsidRPr="00104FA5">
        <w:rPr>
          <w:rFonts w:ascii="Arial" w:eastAsia="Arial" w:hAnsi="Arial" w:cs="Arial"/>
          <w:color w:val="000000"/>
          <w:spacing w:val="-2"/>
        </w:rPr>
        <w:t>a</w:t>
      </w:r>
      <w:r w:rsidRPr="00104FA5">
        <w:rPr>
          <w:rFonts w:ascii="Arial" w:eastAsia="Arial" w:hAnsi="Arial" w:cs="Arial"/>
          <w:color w:val="000000"/>
        </w:rPr>
        <w:t>ndard</w:t>
      </w:r>
      <w:r w:rsidRPr="00104FA5">
        <w:rPr>
          <w:rFonts w:ascii="Arial" w:eastAsia="Arial" w:hAnsi="Arial" w:cs="Arial"/>
          <w:color w:val="000000"/>
          <w:spacing w:val="-5"/>
        </w:rPr>
        <w:t xml:space="preserve"> </w:t>
      </w:r>
      <w:r w:rsidRPr="00104FA5">
        <w:rPr>
          <w:rFonts w:ascii="Arial" w:eastAsia="Arial" w:hAnsi="Arial" w:cs="Arial"/>
          <w:color w:val="000000"/>
          <w:spacing w:val="1"/>
        </w:rPr>
        <w:t>Ch</w:t>
      </w:r>
      <w:r w:rsidRPr="00104FA5">
        <w:rPr>
          <w:rFonts w:ascii="Arial" w:eastAsia="Arial" w:hAnsi="Arial" w:cs="Arial"/>
          <w:color w:val="000000"/>
        </w:rPr>
        <w:t>a</w:t>
      </w:r>
      <w:r w:rsidRPr="00104FA5">
        <w:rPr>
          <w:rFonts w:ascii="Arial" w:eastAsia="Arial" w:hAnsi="Arial" w:cs="Arial"/>
          <w:color w:val="000000"/>
          <w:spacing w:val="-1"/>
        </w:rPr>
        <w:t>r</w:t>
      </w:r>
      <w:r w:rsidRPr="00104FA5">
        <w:rPr>
          <w:rFonts w:ascii="Arial" w:eastAsia="Arial" w:hAnsi="Arial" w:cs="Arial"/>
          <w:color w:val="000000"/>
        </w:rPr>
        <w:t>acter</w:t>
      </w:r>
      <w:r w:rsidRPr="00104FA5">
        <w:rPr>
          <w:rFonts w:ascii="Arial" w:eastAsia="Arial" w:hAnsi="Arial" w:cs="Arial"/>
          <w:color w:val="000000"/>
          <w:spacing w:val="-3"/>
        </w:rPr>
        <w:t xml:space="preserve"> </w:t>
      </w:r>
      <w:r w:rsidRPr="00104FA5">
        <w:rPr>
          <w:rFonts w:ascii="Arial" w:eastAsia="Arial" w:hAnsi="Arial" w:cs="Arial"/>
          <w:color w:val="000000"/>
        </w:rPr>
        <w:t>T</w:t>
      </w:r>
      <w:r w:rsidRPr="00104FA5">
        <w:rPr>
          <w:rFonts w:ascii="Arial" w:eastAsia="Arial" w:hAnsi="Arial" w:cs="Arial"/>
          <w:color w:val="000000"/>
          <w:spacing w:val="-1"/>
        </w:rPr>
        <w:t>e</w:t>
      </w:r>
      <w:r w:rsidRPr="00104FA5">
        <w:rPr>
          <w:rFonts w:ascii="Arial" w:eastAsia="Arial" w:hAnsi="Arial" w:cs="Arial"/>
          <w:color w:val="000000"/>
        </w:rPr>
        <w:t>mplate</w:t>
      </w:r>
      <w:r w:rsidRPr="00104FA5">
        <w:rPr>
          <w:rFonts w:ascii="Arial" w:eastAsia="Arial" w:hAnsi="Arial" w:cs="Arial"/>
          <w:color w:val="000000"/>
          <w:spacing w:val="-5"/>
        </w:rPr>
        <w:t xml:space="preserve"> </w:t>
      </w:r>
      <w:r w:rsidRPr="00104FA5">
        <w:rPr>
          <w:rFonts w:ascii="Arial" w:eastAsia="Arial" w:hAnsi="Arial" w:cs="Arial"/>
          <w:color w:val="000000"/>
          <w:spacing w:val="-1"/>
        </w:rPr>
        <w:t>t</w:t>
      </w:r>
      <w:r w:rsidRPr="00104FA5">
        <w:rPr>
          <w:rFonts w:ascii="Arial" w:eastAsia="Arial" w:hAnsi="Arial" w:cs="Arial"/>
          <w:color w:val="000000"/>
        </w:rPr>
        <w:t>o</w:t>
      </w:r>
      <w:r w:rsidRPr="00104FA5">
        <w:rPr>
          <w:rFonts w:ascii="Arial" w:eastAsia="Arial" w:hAnsi="Arial" w:cs="Arial"/>
          <w:color w:val="000000"/>
          <w:spacing w:val="-2"/>
        </w:rPr>
        <w:t xml:space="preserve"> </w:t>
      </w:r>
      <w:r w:rsidRPr="00104FA5">
        <w:rPr>
          <w:rFonts w:ascii="Arial" w:eastAsia="Arial" w:hAnsi="Arial" w:cs="Arial"/>
          <w:color w:val="000000"/>
        </w:rPr>
        <w:t>a</w:t>
      </w:r>
      <w:r w:rsidRPr="00104FA5">
        <w:rPr>
          <w:rFonts w:ascii="Arial" w:eastAsia="Arial" w:hAnsi="Arial" w:cs="Arial"/>
          <w:color w:val="000000"/>
          <w:spacing w:val="-2"/>
        </w:rPr>
        <w:t xml:space="preserve"> </w:t>
      </w:r>
      <w:r w:rsidRPr="00104FA5">
        <w:rPr>
          <w:rFonts w:ascii="Arial" w:eastAsia="Arial" w:hAnsi="Arial" w:cs="Arial"/>
          <w:color w:val="000000"/>
        </w:rPr>
        <w:t>un</w:t>
      </w:r>
      <w:r w:rsidRPr="00104FA5">
        <w:rPr>
          <w:rFonts w:ascii="Arial" w:eastAsia="Arial" w:hAnsi="Arial" w:cs="Arial"/>
          <w:color w:val="000000"/>
          <w:spacing w:val="2"/>
        </w:rPr>
        <w:t>i</w:t>
      </w:r>
      <w:r w:rsidRPr="00104FA5">
        <w:rPr>
          <w:rFonts w:ascii="Arial" w:eastAsia="Arial" w:hAnsi="Arial" w:cs="Arial"/>
          <w:color w:val="000000"/>
        </w:rPr>
        <w:t>fo</w:t>
      </w:r>
      <w:r w:rsidRPr="00104FA5">
        <w:rPr>
          <w:rFonts w:ascii="Arial" w:eastAsia="Arial" w:hAnsi="Arial" w:cs="Arial"/>
          <w:color w:val="000000"/>
          <w:spacing w:val="-2"/>
        </w:rPr>
        <w:t>r</w:t>
      </w:r>
      <w:r w:rsidRPr="00104FA5">
        <w:rPr>
          <w:rFonts w:ascii="Arial" w:eastAsia="Arial" w:hAnsi="Arial" w:cs="Arial"/>
          <w:color w:val="000000"/>
        </w:rPr>
        <w:t>m depth</w:t>
      </w:r>
      <w:r w:rsidRPr="00104FA5">
        <w:rPr>
          <w:rFonts w:ascii="Arial" w:eastAsia="Arial" w:hAnsi="Arial" w:cs="Arial"/>
          <w:color w:val="000000"/>
          <w:spacing w:val="-2"/>
        </w:rPr>
        <w:t xml:space="preserve"> </w:t>
      </w:r>
      <w:r w:rsidRPr="00104FA5">
        <w:rPr>
          <w:rFonts w:ascii="Arial" w:eastAsia="Arial" w:hAnsi="Arial" w:cs="Arial"/>
          <w:color w:val="000000"/>
        </w:rPr>
        <w:t>of no</w:t>
      </w:r>
      <w:r w:rsidRPr="00104FA5">
        <w:rPr>
          <w:rFonts w:ascii="Arial" w:eastAsia="Arial" w:hAnsi="Arial" w:cs="Arial"/>
          <w:color w:val="000000"/>
          <w:spacing w:val="11"/>
        </w:rPr>
        <w:t xml:space="preserve"> </w:t>
      </w:r>
      <w:r w:rsidRPr="00104FA5">
        <w:rPr>
          <w:rFonts w:ascii="Arial" w:eastAsia="Arial" w:hAnsi="Arial" w:cs="Arial"/>
          <w:color w:val="000000"/>
          <w:spacing w:val="2"/>
        </w:rPr>
        <w:t>l</w:t>
      </w:r>
      <w:r w:rsidRPr="00104FA5">
        <w:rPr>
          <w:rFonts w:ascii="Arial" w:eastAsia="Arial" w:hAnsi="Arial" w:cs="Arial"/>
          <w:color w:val="000000"/>
        </w:rPr>
        <w:t>ess</w:t>
      </w:r>
      <w:r w:rsidRPr="00104FA5">
        <w:rPr>
          <w:rFonts w:ascii="Arial" w:eastAsia="Arial" w:hAnsi="Arial" w:cs="Arial"/>
          <w:color w:val="000000"/>
          <w:spacing w:val="11"/>
        </w:rPr>
        <w:t xml:space="preserve"> </w:t>
      </w:r>
      <w:r w:rsidRPr="00104FA5">
        <w:rPr>
          <w:rFonts w:ascii="Arial" w:eastAsia="Arial" w:hAnsi="Arial" w:cs="Arial"/>
          <w:color w:val="000000"/>
        </w:rPr>
        <w:t>than</w:t>
      </w:r>
      <w:r w:rsidRPr="00104FA5">
        <w:rPr>
          <w:rFonts w:ascii="Arial" w:eastAsia="Arial" w:hAnsi="Arial" w:cs="Arial"/>
          <w:color w:val="000000"/>
          <w:spacing w:val="12"/>
        </w:rPr>
        <w:t xml:space="preserve"> </w:t>
      </w:r>
      <w:r>
        <w:rPr>
          <w:rFonts w:ascii="Arial" w:eastAsia="Arial" w:hAnsi="Arial" w:cs="Arial"/>
          <w:color w:val="000000"/>
          <w:spacing w:val="12"/>
        </w:rPr>
        <w:t xml:space="preserve">0.3175cm </w:t>
      </w:r>
      <w:r w:rsidRPr="00666DEB">
        <w:rPr>
          <w:rFonts w:ascii="Arial" w:eastAsia="Arial" w:hAnsi="Arial" w:cs="Arial"/>
          <w:color w:val="000000"/>
          <w:spacing w:val="12"/>
        </w:rPr>
        <w:t>(</w:t>
      </w:r>
      <w:r w:rsidRPr="00666DEB">
        <w:rPr>
          <w:rFonts w:ascii="Arial" w:eastAsia="Arial" w:hAnsi="Arial" w:cs="Arial"/>
          <w:color w:val="000000"/>
          <w:spacing w:val="1"/>
        </w:rPr>
        <w:t>1</w:t>
      </w:r>
      <w:r w:rsidRPr="00666DEB">
        <w:rPr>
          <w:rFonts w:ascii="Arial" w:eastAsia="Arial" w:hAnsi="Arial" w:cs="Arial"/>
          <w:color w:val="000000"/>
        </w:rPr>
        <w:t>/8</w:t>
      </w:r>
      <w:r w:rsidRPr="00666DEB">
        <w:rPr>
          <w:rFonts w:ascii="Arial" w:eastAsia="Arial" w:hAnsi="Arial" w:cs="Arial"/>
          <w:color w:val="000000"/>
          <w:w w:val="99"/>
          <w:position w:val="6"/>
        </w:rPr>
        <w:t>”)</w:t>
      </w:r>
      <w:r>
        <w:rPr>
          <w:rFonts w:ascii="Arial" w:eastAsia="Arial" w:hAnsi="Arial" w:cs="Arial"/>
          <w:color w:val="000000"/>
          <w:w w:val="99"/>
          <w:position w:val="6"/>
        </w:rPr>
        <w:t xml:space="preserve"> </w:t>
      </w:r>
      <w:r w:rsidRPr="00104FA5">
        <w:rPr>
          <w:rFonts w:ascii="Arial" w:eastAsia="Arial" w:hAnsi="Arial" w:cs="Arial"/>
          <w:color w:val="000000"/>
        </w:rPr>
        <w:t>and</w:t>
      </w:r>
      <w:r w:rsidRPr="00104FA5">
        <w:rPr>
          <w:rFonts w:ascii="Arial" w:eastAsia="Arial" w:hAnsi="Arial" w:cs="Arial"/>
          <w:color w:val="000000"/>
          <w:spacing w:val="12"/>
        </w:rPr>
        <w:t xml:space="preserve"> </w:t>
      </w:r>
      <w:r w:rsidRPr="00104FA5">
        <w:rPr>
          <w:rFonts w:ascii="Arial" w:eastAsia="Arial" w:hAnsi="Arial" w:cs="Arial"/>
          <w:color w:val="000000"/>
        </w:rPr>
        <w:t>a</w:t>
      </w:r>
      <w:r w:rsidRPr="00104FA5">
        <w:rPr>
          <w:rFonts w:ascii="Arial" w:eastAsia="Arial" w:hAnsi="Arial" w:cs="Arial"/>
          <w:color w:val="000000"/>
          <w:spacing w:val="12"/>
        </w:rPr>
        <w:t xml:space="preserve"> </w:t>
      </w:r>
      <w:r w:rsidRPr="00104FA5">
        <w:rPr>
          <w:rFonts w:ascii="Arial" w:eastAsia="Arial" w:hAnsi="Arial" w:cs="Arial"/>
          <w:color w:val="000000"/>
        </w:rPr>
        <w:t>m</w:t>
      </w:r>
      <w:r w:rsidRPr="00104FA5">
        <w:rPr>
          <w:rFonts w:ascii="Arial" w:eastAsia="Arial" w:hAnsi="Arial" w:cs="Arial"/>
          <w:color w:val="000000"/>
          <w:spacing w:val="1"/>
        </w:rPr>
        <w:t>ax</w:t>
      </w:r>
      <w:r w:rsidRPr="00104FA5">
        <w:rPr>
          <w:rFonts w:ascii="Arial" w:eastAsia="Arial" w:hAnsi="Arial" w:cs="Arial"/>
          <w:color w:val="000000"/>
        </w:rPr>
        <w:t>imum</w:t>
      </w:r>
      <w:r w:rsidRPr="00104FA5">
        <w:rPr>
          <w:rFonts w:ascii="Arial" w:eastAsia="Arial" w:hAnsi="Arial" w:cs="Arial"/>
          <w:color w:val="000000"/>
          <w:spacing w:val="13"/>
        </w:rPr>
        <w:t xml:space="preserve"> </w:t>
      </w:r>
      <w:r w:rsidRPr="00104FA5">
        <w:rPr>
          <w:rFonts w:ascii="Arial" w:eastAsia="Arial" w:hAnsi="Arial" w:cs="Arial"/>
          <w:color w:val="000000"/>
        </w:rPr>
        <w:t>of</w:t>
      </w:r>
      <w:r>
        <w:rPr>
          <w:rFonts w:ascii="Arial" w:eastAsia="Arial" w:hAnsi="Arial" w:cs="Arial"/>
          <w:color w:val="000000"/>
        </w:rPr>
        <w:t xml:space="preserve"> 0.476cm </w:t>
      </w:r>
      <w:r w:rsidRPr="00666DEB">
        <w:rPr>
          <w:rFonts w:ascii="Arial" w:eastAsia="Arial" w:hAnsi="Arial" w:cs="Arial"/>
          <w:color w:val="000000"/>
        </w:rPr>
        <w:t>(3/16”)</w:t>
      </w:r>
      <w:r w:rsidRPr="00104FA5">
        <w:rPr>
          <w:rFonts w:ascii="Arial" w:eastAsia="Arial" w:hAnsi="Arial" w:cs="Arial"/>
          <w:color w:val="000000"/>
          <w:spacing w:val="10"/>
        </w:rPr>
        <w:t xml:space="preserve"> </w:t>
      </w:r>
      <w:r w:rsidRPr="00104FA5">
        <w:rPr>
          <w:rFonts w:ascii="Arial" w:eastAsia="Arial" w:hAnsi="Arial" w:cs="Arial"/>
          <w:color w:val="000000"/>
        </w:rPr>
        <w:t>(nu</w:t>
      </w:r>
      <w:r w:rsidRPr="00104FA5">
        <w:rPr>
          <w:rFonts w:ascii="Arial" w:eastAsia="Arial" w:hAnsi="Arial" w:cs="Arial"/>
          <w:color w:val="000000"/>
          <w:spacing w:val="2"/>
        </w:rPr>
        <w:t>m</w:t>
      </w:r>
      <w:r w:rsidRPr="00104FA5">
        <w:rPr>
          <w:rFonts w:ascii="Arial" w:eastAsia="Arial" w:hAnsi="Arial" w:cs="Arial"/>
          <w:color w:val="000000"/>
          <w:spacing w:val="1"/>
        </w:rPr>
        <w:t>be</w:t>
      </w:r>
      <w:r w:rsidRPr="00104FA5">
        <w:rPr>
          <w:rFonts w:ascii="Arial" w:eastAsia="Arial" w:hAnsi="Arial" w:cs="Arial"/>
          <w:color w:val="000000"/>
          <w:spacing w:val="-1"/>
        </w:rPr>
        <w:t>r</w:t>
      </w:r>
      <w:r w:rsidRPr="00104FA5">
        <w:rPr>
          <w:rFonts w:ascii="Arial" w:eastAsia="Arial" w:hAnsi="Arial" w:cs="Arial"/>
          <w:color w:val="000000"/>
        </w:rPr>
        <w:t>s</w:t>
      </w:r>
      <w:r w:rsidRPr="00104FA5">
        <w:rPr>
          <w:rFonts w:ascii="Arial" w:eastAsia="Arial" w:hAnsi="Arial" w:cs="Arial"/>
          <w:color w:val="000000"/>
          <w:spacing w:val="11"/>
        </w:rPr>
        <w:t xml:space="preserve"> </w:t>
      </w:r>
      <w:r w:rsidRPr="00104FA5">
        <w:rPr>
          <w:rFonts w:ascii="Arial" w:eastAsia="Arial" w:hAnsi="Arial" w:cs="Arial"/>
          <w:color w:val="000000"/>
        </w:rPr>
        <w:t>to</w:t>
      </w:r>
      <w:r w:rsidRPr="00104FA5">
        <w:rPr>
          <w:rFonts w:ascii="Arial" w:eastAsia="Arial" w:hAnsi="Arial" w:cs="Arial"/>
          <w:color w:val="000000"/>
          <w:spacing w:val="12"/>
        </w:rPr>
        <w:t xml:space="preserve"> </w:t>
      </w:r>
      <w:r w:rsidRPr="00104FA5">
        <w:rPr>
          <w:rFonts w:ascii="Arial" w:eastAsia="Arial" w:hAnsi="Arial" w:cs="Arial"/>
          <w:color w:val="000000"/>
        </w:rPr>
        <w:t>be</w:t>
      </w:r>
      <w:r w:rsidRPr="00104FA5">
        <w:rPr>
          <w:rFonts w:ascii="Arial" w:eastAsia="Arial" w:hAnsi="Arial" w:cs="Arial"/>
          <w:color w:val="000000"/>
          <w:spacing w:val="12"/>
        </w:rPr>
        <w:t xml:space="preserve"> </w:t>
      </w:r>
      <w:r w:rsidRPr="00104FA5">
        <w:rPr>
          <w:rFonts w:ascii="Arial" w:eastAsia="Arial" w:hAnsi="Arial" w:cs="Arial"/>
          <w:color w:val="000000"/>
        </w:rPr>
        <w:t>cut</w:t>
      </w:r>
      <w:r w:rsidRPr="00104FA5">
        <w:rPr>
          <w:rFonts w:ascii="Arial" w:eastAsia="Arial" w:hAnsi="Arial" w:cs="Arial"/>
          <w:color w:val="000000"/>
          <w:spacing w:val="13"/>
        </w:rPr>
        <w:t xml:space="preserve"> </w:t>
      </w:r>
      <w:r w:rsidRPr="00104FA5">
        <w:rPr>
          <w:rFonts w:ascii="Arial" w:eastAsia="Arial" w:hAnsi="Arial" w:cs="Arial"/>
          <w:color w:val="000000"/>
        </w:rPr>
        <w:t>on</w:t>
      </w:r>
      <w:r w:rsidRPr="00104FA5">
        <w:rPr>
          <w:rFonts w:ascii="Arial" w:eastAsia="Arial" w:hAnsi="Arial" w:cs="Arial"/>
          <w:color w:val="000000"/>
          <w:spacing w:val="12"/>
        </w:rPr>
        <w:t xml:space="preserve"> </w:t>
      </w:r>
      <w:r w:rsidRPr="00104FA5">
        <w:rPr>
          <w:rFonts w:ascii="Arial" w:eastAsia="Arial" w:hAnsi="Arial" w:cs="Arial"/>
          <w:color w:val="000000"/>
          <w:spacing w:val="1"/>
        </w:rPr>
        <w:t>a</w:t>
      </w:r>
      <w:r w:rsidRPr="00104FA5">
        <w:rPr>
          <w:rFonts w:ascii="Arial" w:eastAsia="Arial" w:hAnsi="Arial" w:cs="Arial"/>
          <w:color w:val="000000"/>
          <w:spacing w:val="12"/>
        </w:rPr>
        <w:t xml:space="preserve"> </w:t>
      </w:r>
      <w:r w:rsidRPr="00104FA5">
        <w:rPr>
          <w:rFonts w:ascii="Arial" w:eastAsia="Arial" w:hAnsi="Arial" w:cs="Arial"/>
          <w:color w:val="000000"/>
          <w:spacing w:val="1"/>
        </w:rPr>
        <w:t>l</w:t>
      </w:r>
      <w:r w:rsidRPr="00104FA5">
        <w:rPr>
          <w:rFonts w:ascii="Arial" w:eastAsia="Arial" w:hAnsi="Arial" w:cs="Arial"/>
          <w:color w:val="000000"/>
        </w:rPr>
        <w:t>e</w:t>
      </w:r>
      <w:r w:rsidRPr="00104FA5">
        <w:rPr>
          <w:rFonts w:ascii="Arial" w:eastAsia="Arial" w:hAnsi="Arial" w:cs="Arial"/>
          <w:color w:val="000000"/>
          <w:spacing w:val="1"/>
        </w:rPr>
        <w:t>v</w:t>
      </w:r>
      <w:r w:rsidRPr="00104FA5">
        <w:rPr>
          <w:rFonts w:ascii="Arial" w:eastAsia="Arial" w:hAnsi="Arial" w:cs="Arial"/>
          <w:color w:val="000000"/>
        </w:rPr>
        <w:t>el</w:t>
      </w:r>
      <w:r w:rsidRPr="00104FA5">
        <w:rPr>
          <w:rFonts w:ascii="Arial" w:eastAsia="Arial" w:hAnsi="Arial" w:cs="Arial"/>
          <w:color w:val="000000"/>
          <w:spacing w:val="13"/>
        </w:rPr>
        <w:t xml:space="preserve"> </w:t>
      </w:r>
      <w:r w:rsidRPr="00104FA5">
        <w:rPr>
          <w:rFonts w:ascii="Arial" w:eastAsia="Arial" w:hAnsi="Arial" w:cs="Arial"/>
          <w:color w:val="000000"/>
        </w:rPr>
        <w:t>horizontal</w:t>
      </w:r>
      <w:r w:rsidRPr="00104FA5">
        <w:rPr>
          <w:rFonts w:ascii="Arial" w:eastAsia="Arial" w:hAnsi="Arial" w:cs="Arial"/>
          <w:color w:val="000000"/>
          <w:spacing w:val="13"/>
        </w:rPr>
        <w:t xml:space="preserve"> </w:t>
      </w:r>
      <w:r w:rsidRPr="00104FA5">
        <w:rPr>
          <w:rFonts w:ascii="Arial" w:eastAsia="Arial" w:hAnsi="Arial" w:cs="Arial"/>
          <w:color w:val="000000"/>
        </w:rPr>
        <w:t>li</w:t>
      </w:r>
      <w:r w:rsidRPr="00104FA5">
        <w:rPr>
          <w:rFonts w:ascii="Arial" w:eastAsia="Arial" w:hAnsi="Arial" w:cs="Arial"/>
          <w:color w:val="000000"/>
          <w:spacing w:val="-1"/>
        </w:rPr>
        <w:t>n</w:t>
      </w:r>
      <w:r w:rsidRPr="00104FA5">
        <w:rPr>
          <w:rFonts w:ascii="Arial" w:eastAsia="Arial" w:hAnsi="Arial" w:cs="Arial"/>
          <w:color w:val="000000"/>
        </w:rPr>
        <w:t>e).</w:t>
      </w:r>
      <w:r w:rsidRPr="00104FA5">
        <w:rPr>
          <w:rFonts w:ascii="Arial" w:eastAsia="Arial" w:hAnsi="Arial" w:cs="Arial"/>
          <w:color w:val="000000"/>
          <w:spacing w:val="79"/>
        </w:rPr>
        <w:t xml:space="preserve"> </w:t>
      </w:r>
      <w:r w:rsidRPr="00104FA5">
        <w:rPr>
          <w:rFonts w:ascii="Arial" w:eastAsia="Arial" w:hAnsi="Arial" w:cs="Arial"/>
          <w:color w:val="000000"/>
          <w:spacing w:val="1"/>
        </w:rPr>
        <w:t>T</w:t>
      </w:r>
      <w:r w:rsidRPr="00104FA5">
        <w:rPr>
          <w:rFonts w:ascii="Arial" w:eastAsia="Arial" w:hAnsi="Arial" w:cs="Arial"/>
          <w:color w:val="000000"/>
        </w:rPr>
        <w:t>he</w:t>
      </w:r>
      <w:r w:rsidRPr="00104FA5">
        <w:rPr>
          <w:rFonts w:ascii="Arial" w:eastAsia="Arial" w:hAnsi="Arial" w:cs="Arial"/>
          <w:color w:val="000000"/>
          <w:spacing w:val="12"/>
        </w:rPr>
        <w:t xml:space="preserve"> </w:t>
      </w:r>
      <w:r w:rsidRPr="00104FA5">
        <w:rPr>
          <w:rFonts w:ascii="Arial" w:eastAsia="Arial" w:hAnsi="Arial" w:cs="Arial"/>
          <w:color w:val="000000"/>
        </w:rPr>
        <w:t>s</w:t>
      </w:r>
      <w:r w:rsidRPr="00104FA5">
        <w:rPr>
          <w:rFonts w:ascii="Arial" w:eastAsia="Arial" w:hAnsi="Arial" w:cs="Arial"/>
          <w:color w:val="000000"/>
          <w:spacing w:val="1"/>
        </w:rPr>
        <w:t>u</w:t>
      </w:r>
      <w:r w:rsidRPr="00104FA5">
        <w:rPr>
          <w:rFonts w:ascii="Arial" w:eastAsia="Arial" w:hAnsi="Arial" w:cs="Arial"/>
          <w:color w:val="000000"/>
        </w:rPr>
        <w:t>perscri</w:t>
      </w:r>
      <w:r w:rsidRPr="00104FA5">
        <w:rPr>
          <w:rFonts w:ascii="Arial" w:eastAsia="Arial" w:hAnsi="Arial" w:cs="Arial"/>
          <w:color w:val="000000"/>
          <w:spacing w:val="1"/>
        </w:rPr>
        <w:t>p</w:t>
      </w:r>
      <w:r w:rsidRPr="00104FA5">
        <w:rPr>
          <w:rFonts w:ascii="Arial" w:eastAsia="Arial" w:hAnsi="Arial" w:cs="Arial"/>
          <w:color w:val="000000"/>
        </w:rPr>
        <w:t>t af</w:t>
      </w:r>
      <w:r w:rsidRPr="00104FA5">
        <w:rPr>
          <w:rFonts w:ascii="Arial" w:eastAsia="Arial" w:hAnsi="Arial" w:cs="Arial"/>
          <w:color w:val="000000"/>
          <w:spacing w:val="-1"/>
        </w:rPr>
        <w:t>t</w:t>
      </w:r>
      <w:r w:rsidRPr="00104FA5">
        <w:rPr>
          <w:rFonts w:ascii="Arial" w:eastAsia="Arial" w:hAnsi="Arial" w:cs="Arial"/>
          <w:color w:val="000000"/>
        </w:rPr>
        <w:t>er</w:t>
      </w:r>
      <w:r w:rsidRPr="00104FA5">
        <w:rPr>
          <w:rFonts w:ascii="Arial" w:eastAsia="Arial" w:hAnsi="Arial" w:cs="Arial"/>
          <w:color w:val="000000"/>
          <w:spacing w:val="-10"/>
        </w:rPr>
        <w:t xml:space="preserve"> </w:t>
      </w:r>
      <w:r w:rsidRPr="00104FA5">
        <w:rPr>
          <w:rFonts w:ascii="Arial" w:eastAsia="Arial" w:hAnsi="Arial" w:cs="Arial"/>
          <w:color w:val="000000"/>
        </w:rPr>
        <w:t>the</w:t>
      </w:r>
      <w:r w:rsidRPr="00104FA5">
        <w:rPr>
          <w:rFonts w:ascii="Arial" w:eastAsia="Arial" w:hAnsi="Arial" w:cs="Arial"/>
          <w:color w:val="000000"/>
          <w:spacing w:val="-9"/>
        </w:rPr>
        <w:t xml:space="preserve"> </w:t>
      </w:r>
      <w:r w:rsidRPr="00104FA5">
        <w:rPr>
          <w:rFonts w:ascii="Arial" w:eastAsia="Arial" w:hAnsi="Arial" w:cs="Arial"/>
          <w:color w:val="000000"/>
        </w:rPr>
        <w:t>date</w:t>
      </w:r>
      <w:r w:rsidRPr="00104FA5">
        <w:rPr>
          <w:rFonts w:ascii="Arial" w:eastAsia="Arial" w:hAnsi="Arial" w:cs="Arial"/>
          <w:color w:val="000000"/>
          <w:spacing w:val="-9"/>
        </w:rPr>
        <w:t xml:space="preserve"> </w:t>
      </w:r>
      <w:r w:rsidRPr="00104FA5">
        <w:rPr>
          <w:rFonts w:ascii="Arial" w:eastAsia="Arial" w:hAnsi="Arial" w:cs="Arial"/>
          <w:color w:val="000000"/>
        </w:rPr>
        <w:t>of</w:t>
      </w:r>
      <w:r w:rsidRPr="00104FA5">
        <w:rPr>
          <w:rFonts w:ascii="Arial" w:eastAsia="Arial" w:hAnsi="Arial" w:cs="Arial"/>
          <w:color w:val="000000"/>
          <w:spacing w:val="-8"/>
        </w:rPr>
        <w:t xml:space="preserve"> </w:t>
      </w:r>
      <w:r w:rsidRPr="00104FA5">
        <w:rPr>
          <w:rFonts w:ascii="Arial" w:eastAsia="Arial" w:hAnsi="Arial" w:cs="Arial"/>
          <w:color w:val="000000"/>
        </w:rPr>
        <w:t>death</w:t>
      </w:r>
      <w:r w:rsidRPr="00104FA5">
        <w:rPr>
          <w:rFonts w:ascii="Arial" w:eastAsia="Arial" w:hAnsi="Arial" w:cs="Arial"/>
          <w:color w:val="000000"/>
          <w:spacing w:val="-10"/>
        </w:rPr>
        <w:t xml:space="preserve"> </w:t>
      </w:r>
      <w:r w:rsidRPr="00104FA5">
        <w:rPr>
          <w:rFonts w:ascii="Arial" w:eastAsia="Arial" w:hAnsi="Arial" w:cs="Arial"/>
          <w:b/>
          <w:bCs/>
          <w:color w:val="000000"/>
        </w:rPr>
        <w:t>must</w:t>
      </w:r>
      <w:r w:rsidRPr="00104FA5">
        <w:rPr>
          <w:rFonts w:ascii="Arial" w:eastAsia="Arial" w:hAnsi="Arial" w:cs="Arial"/>
          <w:b/>
          <w:bCs/>
          <w:color w:val="000000"/>
          <w:spacing w:val="-10"/>
        </w:rPr>
        <w:t xml:space="preserve"> </w:t>
      </w:r>
      <w:r w:rsidRPr="00104FA5">
        <w:rPr>
          <w:rFonts w:ascii="Arial" w:eastAsia="Arial" w:hAnsi="Arial" w:cs="Arial"/>
          <w:color w:val="000000"/>
        </w:rPr>
        <w:t>be</w:t>
      </w:r>
      <w:r w:rsidRPr="00104FA5">
        <w:rPr>
          <w:rFonts w:ascii="Arial" w:eastAsia="Arial" w:hAnsi="Arial" w:cs="Arial"/>
          <w:color w:val="000000"/>
          <w:spacing w:val="-9"/>
        </w:rPr>
        <w:t xml:space="preserve"> </w:t>
      </w:r>
      <w:r w:rsidRPr="00104FA5">
        <w:rPr>
          <w:rFonts w:ascii="Arial" w:eastAsia="Arial" w:hAnsi="Arial" w:cs="Arial"/>
          <w:color w:val="000000"/>
        </w:rPr>
        <w:t>u</w:t>
      </w:r>
      <w:r w:rsidRPr="00104FA5">
        <w:rPr>
          <w:rFonts w:ascii="Arial" w:eastAsia="Arial" w:hAnsi="Arial" w:cs="Arial"/>
          <w:color w:val="000000"/>
          <w:spacing w:val="1"/>
        </w:rPr>
        <w:t>n</w:t>
      </w:r>
      <w:r w:rsidRPr="00104FA5">
        <w:rPr>
          <w:rFonts w:ascii="Arial" w:eastAsia="Arial" w:hAnsi="Arial" w:cs="Arial"/>
          <w:color w:val="000000"/>
        </w:rPr>
        <w:t>derl</w:t>
      </w:r>
      <w:r w:rsidRPr="00104FA5">
        <w:rPr>
          <w:rFonts w:ascii="Arial" w:eastAsia="Arial" w:hAnsi="Arial" w:cs="Arial"/>
          <w:color w:val="000000"/>
          <w:spacing w:val="1"/>
        </w:rPr>
        <w:t>i</w:t>
      </w:r>
      <w:r w:rsidRPr="00104FA5">
        <w:rPr>
          <w:rFonts w:ascii="Arial" w:eastAsia="Arial" w:hAnsi="Arial" w:cs="Arial"/>
          <w:color w:val="000000"/>
        </w:rPr>
        <w:t>ned</w:t>
      </w:r>
      <w:r w:rsidRPr="00104FA5">
        <w:rPr>
          <w:rFonts w:ascii="Arial" w:eastAsia="Arial" w:hAnsi="Arial" w:cs="Arial"/>
          <w:color w:val="000000"/>
          <w:spacing w:val="-9"/>
        </w:rPr>
        <w:t xml:space="preserve"> </w:t>
      </w:r>
      <w:r w:rsidRPr="00104FA5">
        <w:rPr>
          <w:rFonts w:ascii="Arial" w:eastAsia="Arial" w:hAnsi="Arial" w:cs="Arial"/>
          <w:color w:val="000000"/>
        </w:rPr>
        <w:t>as</w:t>
      </w:r>
      <w:r w:rsidRPr="00104FA5">
        <w:rPr>
          <w:rFonts w:ascii="Arial" w:eastAsia="Arial" w:hAnsi="Arial" w:cs="Arial"/>
          <w:color w:val="000000"/>
          <w:spacing w:val="-9"/>
        </w:rPr>
        <w:t xml:space="preserve"> </w:t>
      </w:r>
      <w:r w:rsidRPr="00104FA5">
        <w:rPr>
          <w:rFonts w:ascii="Arial" w:eastAsia="Arial" w:hAnsi="Arial" w:cs="Arial"/>
          <w:color w:val="000000"/>
        </w:rPr>
        <w:t>per</w:t>
      </w:r>
      <w:r w:rsidRPr="00104FA5">
        <w:rPr>
          <w:rFonts w:ascii="Arial" w:eastAsia="Arial" w:hAnsi="Arial" w:cs="Arial"/>
          <w:color w:val="000000"/>
          <w:spacing w:val="-9"/>
        </w:rPr>
        <w:t xml:space="preserve"> </w:t>
      </w:r>
      <w:r w:rsidRPr="00104FA5">
        <w:rPr>
          <w:rFonts w:ascii="Arial" w:eastAsia="Arial" w:hAnsi="Arial" w:cs="Arial"/>
          <w:color w:val="000000"/>
          <w:spacing w:val="-1"/>
        </w:rPr>
        <w:t>t</w:t>
      </w:r>
      <w:r w:rsidRPr="00104FA5">
        <w:rPr>
          <w:rFonts w:ascii="Arial" w:eastAsia="Arial" w:hAnsi="Arial" w:cs="Arial"/>
          <w:color w:val="000000"/>
        </w:rPr>
        <w:t>he</w:t>
      </w:r>
      <w:r w:rsidRPr="00104FA5">
        <w:rPr>
          <w:rFonts w:ascii="Arial" w:eastAsia="Arial" w:hAnsi="Arial" w:cs="Arial"/>
          <w:color w:val="000000"/>
          <w:spacing w:val="-9"/>
        </w:rPr>
        <w:t xml:space="preserve"> </w:t>
      </w:r>
      <w:r w:rsidRPr="00104FA5">
        <w:rPr>
          <w:rFonts w:ascii="Arial" w:eastAsia="Arial" w:hAnsi="Arial" w:cs="Arial"/>
          <w:color w:val="000000"/>
        </w:rPr>
        <w:t>MoD</w:t>
      </w:r>
      <w:r w:rsidRPr="00104FA5">
        <w:rPr>
          <w:rFonts w:ascii="Arial" w:eastAsia="Arial" w:hAnsi="Arial" w:cs="Arial"/>
          <w:color w:val="000000"/>
          <w:spacing w:val="-8"/>
        </w:rPr>
        <w:t xml:space="preserve"> </w:t>
      </w:r>
      <w:r w:rsidRPr="00104FA5">
        <w:rPr>
          <w:rFonts w:ascii="Arial" w:eastAsia="Arial" w:hAnsi="Arial" w:cs="Arial"/>
          <w:color w:val="000000"/>
        </w:rPr>
        <w:t>Stan</w:t>
      </w:r>
      <w:r w:rsidRPr="00104FA5">
        <w:rPr>
          <w:rFonts w:ascii="Arial" w:eastAsia="Arial" w:hAnsi="Arial" w:cs="Arial"/>
          <w:color w:val="000000"/>
          <w:spacing w:val="-2"/>
        </w:rPr>
        <w:t>d</w:t>
      </w:r>
      <w:r w:rsidRPr="00104FA5">
        <w:rPr>
          <w:rFonts w:ascii="Arial" w:eastAsia="Arial" w:hAnsi="Arial" w:cs="Arial"/>
          <w:color w:val="000000"/>
        </w:rPr>
        <w:t>ard</w:t>
      </w:r>
      <w:r w:rsidRPr="00104FA5">
        <w:rPr>
          <w:rFonts w:ascii="Arial" w:eastAsia="Arial" w:hAnsi="Arial" w:cs="Arial"/>
          <w:color w:val="000000"/>
          <w:spacing w:val="-9"/>
        </w:rPr>
        <w:t xml:space="preserve"> </w:t>
      </w:r>
      <w:r w:rsidRPr="00104FA5">
        <w:rPr>
          <w:rFonts w:ascii="Arial" w:eastAsia="Arial" w:hAnsi="Arial" w:cs="Arial"/>
          <w:color w:val="000000"/>
        </w:rPr>
        <w:t>Charact</w:t>
      </w:r>
      <w:r w:rsidRPr="00104FA5">
        <w:rPr>
          <w:rFonts w:ascii="Arial" w:eastAsia="Arial" w:hAnsi="Arial" w:cs="Arial"/>
          <w:color w:val="000000"/>
          <w:spacing w:val="-1"/>
        </w:rPr>
        <w:t>e</w:t>
      </w:r>
      <w:r w:rsidRPr="00104FA5">
        <w:rPr>
          <w:rFonts w:ascii="Arial" w:eastAsia="Arial" w:hAnsi="Arial" w:cs="Arial"/>
          <w:color w:val="000000"/>
        </w:rPr>
        <w:t>r</w:t>
      </w:r>
      <w:r w:rsidRPr="00104FA5">
        <w:rPr>
          <w:rFonts w:ascii="Arial" w:eastAsia="Arial" w:hAnsi="Arial" w:cs="Arial"/>
          <w:color w:val="000000"/>
          <w:spacing w:val="-10"/>
        </w:rPr>
        <w:t xml:space="preserve"> </w:t>
      </w:r>
      <w:r w:rsidRPr="00104FA5">
        <w:rPr>
          <w:rFonts w:ascii="Arial" w:eastAsia="Arial" w:hAnsi="Arial" w:cs="Arial"/>
          <w:color w:val="000000"/>
        </w:rPr>
        <w:t>Te</w:t>
      </w:r>
      <w:r w:rsidRPr="00104FA5">
        <w:rPr>
          <w:rFonts w:ascii="Arial" w:eastAsia="Arial" w:hAnsi="Arial" w:cs="Arial"/>
          <w:color w:val="000000"/>
          <w:spacing w:val="1"/>
        </w:rPr>
        <w:t>m</w:t>
      </w:r>
      <w:r w:rsidRPr="00104FA5">
        <w:rPr>
          <w:rFonts w:ascii="Arial" w:eastAsia="Arial" w:hAnsi="Arial" w:cs="Arial"/>
          <w:color w:val="000000"/>
        </w:rPr>
        <w:t>plate.</w:t>
      </w:r>
      <w:r w:rsidRPr="00104FA5">
        <w:rPr>
          <w:rFonts w:ascii="Arial" w:eastAsia="Arial" w:hAnsi="Arial" w:cs="Arial"/>
          <w:color w:val="000000"/>
          <w:spacing w:val="36"/>
        </w:rPr>
        <w:t xml:space="preserve"> </w:t>
      </w:r>
      <w:r w:rsidRPr="00104FA5">
        <w:rPr>
          <w:rFonts w:ascii="Arial" w:eastAsia="Arial" w:hAnsi="Arial" w:cs="Arial"/>
          <w:color w:val="000000"/>
          <w:spacing w:val="1"/>
        </w:rPr>
        <w:t>T</w:t>
      </w:r>
      <w:r w:rsidRPr="00104FA5">
        <w:rPr>
          <w:rFonts w:ascii="Arial" w:eastAsia="Arial" w:hAnsi="Arial" w:cs="Arial"/>
          <w:color w:val="000000"/>
        </w:rPr>
        <w:t>he</w:t>
      </w:r>
      <w:r w:rsidRPr="00104FA5">
        <w:rPr>
          <w:rFonts w:ascii="Arial" w:eastAsia="Arial" w:hAnsi="Arial" w:cs="Arial"/>
          <w:color w:val="000000"/>
          <w:spacing w:val="-9"/>
        </w:rPr>
        <w:t xml:space="preserve"> </w:t>
      </w:r>
      <w:r w:rsidRPr="00104FA5">
        <w:rPr>
          <w:rFonts w:ascii="Arial" w:eastAsia="Arial" w:hAnsi="Arial" w:cs="Arial"/>
          <w:color w:val="000000"/>
        </w:rPr>
        <w:t>date</w:t>
      </w:r>
      <w:r w:rsidRPr="00104FA5">
        <w:rPr>
          <w:rFonts w:ascii="Arial" w:eastAsia="Arial" w:hAnsi="Arial" w:cs="Arial"/>
          <w:color w:val="000000"/>
          <w:spacing w:val="-9"/>
        </w:rPr>
        <w:t xml:space="preserve"> </w:t>
      </w:r>
      <w:r w:rsidRPr="00104FA5">
        <w:rPr>
          <w:rFonts w:ascii="Arial" w:eastAsia="Arial" w:hAnsi="Arial" w:cs="Arial"/>
          <w:color w:val="000000"/>
        </w:rPr>
        <w:t>of</w:t>
      </w:r>
      <w:r w:rsidRPr="00104FA5">
        <w:rPr>
          <w:rFonts w:ascii="Arial" w:eastAsia="Arial" w:hAnsi="Arial" w:cs="Arial"/>
          <w:color w:val="000000"/>
          <w:spacing w:val="-11"/>
        </w:rPr>
        <w:t xml:space="preserve"> </w:t>
      </w:r>
      <w:r w:rsidRPr="00104FA5">
        <w:rPr>
          <w:rFonts w:ascii="Arial" w:eastAsia="Arial" w:hAnsi="Arial" w:cs="Arial"/>
          <w:color w:val="000000"/>
        </w:rPr>
        <w:t>de</w:t>
      </w:r>
      <w:r w:rsidRPr="00104FA5">
        <w:rPr>
          <w:rFonts w:ascii="Arial" w:eastAsia="Arial" w:hAnsi="Arial" w:cs="Arial"/>
          <w:color w:val="000000"/>
          <w:spacing w:val="1"/>
        </w:rPr>
        <w:t>a</w:t>
      </w:r>
      <w:r w:rsidRPr="00104FA5">
        <w:rPr>
          <w:rFonts w:ascii="Arial" w:eastAsia="Arial" w:hAnsi="Arial" w:cs="Arial"/>
          <w:color w:val="000000"/>
        </w:rPr>
        <w:t>th and</w:t>
      </w:r>
      <w:r w:rsidRPr="00104FA5">
        <w:rPr>
          <w:rFonts w:ascii="Arial" w:eastAsia="Arial" w:hAnsi="Arial" w:cs="Arial"/>
          <w:color w:val="000000"/>
          <w:spacing w:val="16"/>
        </w:rPr>
        <w:t xml:space="preserve"> </w:t>
      </w:r>
      <w:r w:rsidRPr="00104FA5">
        <w:rPr>
          <w:rFonts w:ascii="Arial" w:eastAsia="Arial" w:hAnsi="Arial" w:cs="Arial"/>
          <w:color w:val="000000"/>
        </w:rPr>
        <w:t>age</w:t>
      </w:r>
      <w:r w:rsidRPr="00104FA5">
        <w:rPr>
          <w:rFonts w:ascii="Arial" w:eastAsia="Arial" w:hAnsi="Arial" w:cs="Arial"/>
          <w:color w:val="000000"/>
          <w:spacing w:val="16"/>
        </w:rPr>
        <w:t xml:space="preserve"> </w:t>
      </w:r>
      <w:r w:rsidRPr="00104FA5">
        <w:rPr>
          <w:rFonts w:ascii="Arial" w:eastAsia="Arial" w:hAnsi="Arial" w:cs="Arial"/>
          <w:b/>
          <w:bCs/>
          <w:color w:val="000000"/>
        </w:rPr>
        <w:t>must</w:t>
      </w:r>
      <w:r w:rsidRPr="00104FA5">
        <w:rPr>
          <w:rFonts w:ascii="Arial" w:eastAsia="Arial" w:hAnsi="Arial" w:cs="Arial"/>
          <w:b/>
          <w:bCs/>
          <w:color w:val="000000"/>
          <w:spacing w:val="15"/>
        </w:rPr>
        <w:t xml:space="preserve"> </w:t>
      </w:r>
      <w:r w:rsidRPr="00104FA5">
        <w:rPr>
          <w:rFonts w:ascii="Arial" w:eastAsia="Arial" w:hAnsi="Arial" w:cs="Arial"/>
          <w:color w:val="000000"/>
          <w:spacing w:val="1"/>
        </w:rPr>
        <w:t>be</w:t>
      </w:r>
      <w:r w:rsidRPr="00104FA5">
        <w:rPr>
          <w:rFonts w:ascii="Arial" w:eastAsia="Arial" w:hAnsi="Arial" w:cs="Arial"/>
          <w:color w:val="000000"/>
          <w:spacing w:val="16"/>
        </w:rPr>
        <w:t xml:space="preserve"> </w:t>
      </w:r>
      <w:r w:rsidRPr="00104FA5">
        <w:rPr>
          <w:rFonts w:ascii="Arial" w:eastAsia="Arial" w:hAnsi="Arial" w:cs="Arial"/>
          <w:color w:val="000000"/>
        </w:rPr>
        <w:t>sepa</w:t>
      </w:r>
      <w:r w:rsidRPr="00104FA5">
        <w:rPr>
          <w:rFonts w:ascii="Arial" w:eastAsia="Arial" w:hAnsi="Arial" w:cs="Arial"/>
          <w:color w:val="000000"/>
          <w:spacing w:val="-1"/>
        </w:rPr>
        <w:t>r</w:t>
      </w:r>
      <w:r w:rsidRPr="00104FA5">
        <w:rPr>
          <w:rFonts w:ascii="Arial" w:eastAsia="Arial" w:hAnsi="Arial" w:cs="Arial"/>
          <w:color w:val="000000"/>
        </w:rPr>
        <w:t>ated</w:t>
      </w:r>
      <w:r w:rsidRPr="00104FA5">
        <w:rPr>
          <w:rFonts w:ascii="Arial" w:eastAsia="Arial" w:hAnsi="Arial" w:cs="Arial"/>
          <w:color w:val="000000"/>
          <w:spacing w:val="16"/>
        </w:rPr>
        <w:t xml:space="preserve"> </w:t>
      </w:r>
      <w:r w:rsidRPr="00104FA5">
        <w:rPr>
          <w:rFonts w:ascii="Arial" w:eastAsia="Arial" w:hAnsi="Arial" w:cs="Arial"/>
          <w:color w:val="000000"/>
          <w:spacing w:val="1"/>
        </w:rPr>
        <w:t>by</w:t>
      </w:r>
      <w:r w:rsidRPr="00104FA5">
        <w:rPr>
          <w:rFonts w:ascii="Arial" w:eastAsia="Arial" w:hAnsi="Arial" w:cs="Arial"/>
          <w:color w:val="000000"/>
          <w:spacing w:val="16"/>
        </w:rPr>
        <w:t xml:space="preserve"> </w:t>
      </w:r>
      <w:r w:rsidRPr="00104FA5">
        <w:rPr>
          <w:rFonts w:ascii="Arial" w:eastAsia="Arial" w:hAnsi="Arial" w:cs="Arial"/>
          <w:color w:val="000000"/>
        </w:rPr>
        <w:t>a</w:t>
      </w:r>
      <w:r w:rsidRPr="00104FA5">
        <w:rPr>
          <w:rFonts w:ascii="Arial" w:eastAsia="Arial" w:hAnsi="Arial" w:cs="Arial"/>
          <w:color w:val="000000"/>
          <w:spacing w:val="15"/>
        </w:rPr>
        <w:t xml:space="preserve"> </w:t>
      </w:r>
      <w:r w:rsidRPr="00104FA5">
        <w:rPr>
          <w:rFonts w:ascii="Arial" w:eastAsia="Arial" w:hAnsi="Arial" w:cs="Arial"/>
          <w:color w:val="000000"/>
        </w:rPr>
        <w:t>bullet</w:t>
      </w:r>
      <w:r w:rsidRPr="00104FA5">
        <w:rPr>
          <w:rFonts w:ascii="Arial" w:eastAsia="Arial" w:hAnsi="Arial" w:cs="Arial"/>
          <w:color w:val="000000"/>
          <w:spacing w:val="14"/>
        </w:rPr>
        <w:t xml:space="preserve"> </w:t>
      </w:r>
      <w:r w:rsidRPr="00104FA5">
        <w:rPr>
          <w:rFonts w:ascii="Arial" w:eastAsia="Arial" w:hAnsi="Arial" w:cs="Arial"/>
          <w:color w:val="000000"/>
        </w:rPr>
        <w:t>po</w:t>
      </w:r>
      <w:r w:rsidRPr="00104FA5">
        <w:rPr>
          <w:rFonts w:ascii="Arial" w:eastAsia="Arial" w:hAnsi="Arial" w:cs="Arial"/>
          <w:color w:val="000000"/>
          <w:spacing w:val="1"/>
        </w:rPr>
        <w:t>in</w:t>
      </w:r>
      <w:r w:rsidRPr="00104FA5">
        <w:rPr>
          <w:rFonts w:ascii="Arial" w:eastAsia="Arial" w:hAnsi="Arial" w:cs="Arial"/>
          <w:color w:val="000000"/>
        </w:rPr>
        <w:t>t.</w:t>
      </w:r>
      <w:r w:rsidRPr="00104FA5">
        <w:rPr>
          <w:rFonts w:ascii="Arial" w:eastAsia="Arial" w:hAnsi="Arial" w:cs="Arial"/>
          <w:color w:val="000000"/>
          <w:spacing w:val="89"/>
        </w:rPr>
        <w:t xml:space="preserve"> </w:t>
      </w:r>
      <w:r w:rsidRPr="00104FA5">
        <w:rPr>
          <w:rFonts w:ascii="Arial" w:eastAsia="Arial" w:hAnsi="Arial" w:cs="Arial"/>
          <w:color w:val="000000"/>
        </w:rPr>
        <w:t>E</w:t>
      </w:r>
      <w:r w:rsidRPr="00104FA5">
        <w:rPr>
          <w:rFonts w:ascii="Arial" w:eastAsia="Arial" w:hAnsi="Arial" w:cs="Arial"/>
          <w:color w:val="000000"/>
          <w:spacing w:val="-1"/>
        </w:rPr>
        <w:t>xa</w:t>
      </w:r>
      <w:r w:rsidRPr="00104FA5">
        <w:rPr>
          <w:rFonts w:ascii="Arial" w:eastAsia="Arial" w:hAnsi="Arial" w:cs="Arial"/>
          <w:color w:val="000000"/>
        </w:rPr>
        <w:t>mples</w:t>
      </w:r>
      <w:r w:rsidRPr="00104FA5">
        <w:rPr>
          <w:rFonts w:ascii="Arial" w:eastAsia="Arial" w:hAnsi="Arial" w:cs="Arial"/>
          <w:color w:val="000000"/>
          <w:spacing w:val="16"/>
        </w:rPr>
        <w:t xml:space="preserve"> </w:t>
      </w:r>
      <w:r w:rsidRPr="00104FA5">
        <w:rPr>
          <w:rFonts w:ascii="Arial" w:eastAsia="Arial" w:hAnsi="Arial" w:cs="Arial"/>
          <w:color w:val="000000"/>
        </w:rPr>
        <w:t>of</w:t>
      </w:r>
      <w:r w:rsidRPr="00104FA5">
        <w:rPr>
          <w:rFonts w:ascii="Arial" w:eastAsia="Arial" w:hAnsi="Arial" w:cs="Arial"/>
          <w:color w:val="000000"/>
          <w:spacing w:val="15"/>
        </w:rPr>
        <w:t xml:space="preserve"> </w:t>
      </w:r>
      <w:r w:rsidRPr="00104FA5">
        <w:rPr>
          <w:rFonts w:ascii="Arial" w:eastAsia="Arial" w:hAnsi="Arial" w:cs="Arial"/>
          <w:color w:val="000000"/>
        </w:rPr>
        <w:t>the</w:t>
      </w:r>
      <w:r w:rsidRPr="00104FA5">
        <w:rPr>
          <w:rFonts w:ascii="Arial" w:eastAsia="Arial" w:hAnsi="Arial" w:cs="Arial"/>
          <w:color w:val="000000"/>
          <w:spacing w:val="17"/>
        </w:rPr>
        <w:t xml:space="preserve"> </w:t>
      </w:r>
      <w:r w:rsidRPr="00104FA5">
        <w:rPr>
          <w:rFonts w:ascii="Arial" w:eastAsia="Arial" w:hAnsi="Arial" w:cs="Arial"/>
          <w:color w:val="000000"/>
        </w:rPr>
        <w:t>three</w:t>
      </w:r>
      <w:r w:rsidRPr="00104FA5">
        <w:rPr>
          <w:rFonts w:ascii="Arial" w:eastAsia="Arial" w:hAnsi="Arial" w:cs="Arial"/>
          <w:color w:val="000000"/>
          <w:spacing w:val="17"/>
        </w:rPr>
        <w:t xml:space="preserve"> </w:t>
      </w:r>
      <w:r w:rsidRPr="00104FA5">
        <w:rPr>
          <w:rFonts w:ascii="Arial" w:eastAsia="Arial" w:hAnsi="Arial" w:cs="Arial"/>
          <w:color w:val="000000"/>
        </w:rPr>
        <w:t>siz</w:t>
      </w:r>
      <w:r w:rsidRPr="00104FA5">
        <w:rPr>
          <w:rFonts w:ascii="Arial" w:eastAsia="Arial" w:hAnsi="Arial" w:cs="Arial"/>
          <w:color w:val="000000"/>
          <w:spacing w:val="-1"/>
        </w:rPr>
        <w:t>e</w:t>
      </w:r>
      <w:r w:rsidRPr="00104FA5">
        <w:rPr>
          <w:rFonts w:ascii="Arial" w:eastAsia="Arial" w:hAnsi="Arial" w:cs="Arial"/>
          <w:color w:val="000000"/>
        </w:rPr>
        <w:t>s</w:t>
      </w:r>
      <w:r w:rsidRPr="00104FA5">
        <w:rPr>
          <w:rFonts w:ascii="Arial" w:eastAsia="Arial" w:hAnsi="Arial" w:cs="Arial"/>
          <w:color w:val="000000"/>
          <w:spacing w:val="14"/>
        </w:rPr>
        <w:t xml:space="preserve"> </w:t>
      </w:r>
      <w:r w:rsidRPr="00104FA5">
        <w:rPr>
          <w:rFonts w:ascii="Arial" w:eastAsia="Arial" w:hAnsi="Arial" w:cs="Arial"/>
          <w:color w:val="000000"/>
        </w:rPr>
        <w:t>of</w:t>
      </w:r>
      <w:r w:rsidRPr="00104FA5">
        <w:rPr>
          <w:rFonts w:ascii="Arial" w:eastAsia="Arial" w:hAnsi="Arial" w:cs="Arial"/>
          <w:color w:val="000000"/>
          <w:spacing w:val="15"/>
        </w:rPr>
        <w:t xml:space="preserve"> </w:t>
      </w:r>
      <w:r w:rsidRPr="00104FA5">
        <w:rPr>
          <w:rFonts w:ascii="Arial" w:eastAsia="Arial" w:hAnsi="Arial" w:cs="Arial"/>
          <w:color w:val="000000"/>
        </w:rPr>
        <w:t>the</w:t>
      </w:r>
      <w:r w:rsidRPr="00104FA5">
        <w:rPr>
          <w:rFonts w:ascii="Arial" w:eastAsia="Arial" w:hAnsi="Arial" w:cs="Arial"/>
          <w:color w:val="000000"/>
          <w:spacing w:val="17"/>
        </w:rPr>
        <w:t xml:space="preserve"> </w:t>
      </w:r>
      <w:r w:rsidRPr="00104FA5">
        <w:rPr>
          <w:rFonts w:ascii="Arial" w:eastAsia="Arial" w:hAnsi="Arial" w:cs="Arial"/>
          <w:color w:val="000000"/>
        </w:rPr>
        <w:t>a</w:t>
      </w:r>
      <w:r w:rsidRPr="00104FA5">
        <w:rPr>
          <w:rFonts w:ascii="Arial" w:eastAsia="Arial" w:hAnsi="Arial" w:cs="Arial"/>
          <w:color w:val="000000"/>
          <w:spacing w:val="1"/>
        </w:rPr>
        <w:t>l</w:t>
      </w:r>
      <w:r w:rsidRPr="00104FA5">
        <w:rPr>
          <w:rFonts w:ascii="Arial" w:eastAsia="Arial" w:hAnsi="Arial" w:cs="Arial"/>
          <w:color w:val="000000"/>
        </w:rPr>
        <w:t>phabet</w:t>
      </w:r>
      <w:r w:rsidRPr="00104FA5">
        <w:rPr>
          <w:rFonts w:ascii="Arial" w:eastAsia="Arial" w:hAnsi="Arial" w:cs="Arial"/>
          <w:color w:val="000000"/>
          <w:spacing w:val="15"/>
        </w:rPr>
        <w:t xml:space="preserve"> </w:t>
      </w:r>
      <w:r w:rsidRPr="00104FA5">
        <w:rPr>
          <w:rFonts w:ascii="Arial" w:eastAsia="Arial" w:hAnsi="Arial" w:cs="Arial"/>
          <w:color w:val="000000"/>
        </w:rPr>
        <w:t>are</w:t>
      </w:r>
      <w:r w:rsidRPr="00104FA5">
        <w:rPr>
          <w:rFonts w:ascii="Arial" w:eastAsia="Arial" w:hAnsi="Arial" w:cs="Arial"/>
          <w:color w:val="000000"/>
          <w:spacing w:val="16"/>
        </w:rPr>
        <w:t xml:space="preserve"> </w:t>
      </w:r>
      <w:r w:rsidRPr="00104FA5">
        <w:rPr>
          <w:rFonts w:ascii="Arial" w:eastAsia="Arial" w:hAnsi="Arial" w:cs="Arial"/>
          <w:color w:val="000000"/>
        </w:rPr>
        <w:t>shown</w:t>
      </w:r>
      <w:r w:rsidRPr="00104FA5">
        <w:rPr>
          <w:rFonts w:ascii="Arial" w:eastAsia="Arial" w:hAnsi="Arial" w:cs="Arial"/>
          <w:color w:val="000000"/>
          <w:spacing w:val="17"/>
        </w:rPr>
        <w:t xml:space="preserve"> </w:t>
      </w:r>
      <w:r w:rsidRPr="00104FA5">
        <w:rPr>
          <w:rFonts w:ascii="Arial" w:eastAsia="Arial" w:hAnsi="Arial" w:cs="Arial"/>
          <w:color w:val="000000"/>
        </w:rPr>
        <w:t xml:space="preserve">at </w:t>
      </w:r>
      <w:r w:rsidRPr="00DE47F1">
        <w:rPr>
          <w:rFonts w:ascii="Arial" w:eastAsia="Arial" w:hAnsi="Arial" w:cs="Arial"/>
          <w:color w:val="000000"/>
        </w:rPr>
        <w:t>Ap</w:t>
      </w:r>
      <w:r w:rsidRPr="00DE47F1">
        <w:rPr>
          <w:rFonts w:ascii="Arial" w:eastAsia="Arial" w:hAnsi="Arial" w:cs="Arial"/>
          <w:color w:val="000000"/>
          <w:spacing w:val="-1"/>
        </w:rPr>
        <w:t>p</w:t>
      </w:r>
      <w:r w:rsidRPr="00DE47F1">
        <w:rPr>
          <w:rFonts w:ascii="Arial" w:eastAsia="Arial" w:hAnsi="Arial" w:cs="Arial"/>
          <w:color w:val="000000"/>
        </w:rPr>
        <w:t>endix 7</w:t>
      </w:r>
      <w:r w:rsidR="009D6C8E">
        <w:rPr>
          <w:rFonts w:ascii="Arial" w:eastAsia="Arial" w:hAnsi="Arial" w:cs="Arial"/>
          <w:color w:val="000000"/>
        </w:rPr>
        <w:t xml:space="preserve"> to this Annex B</w:t>
      </w:r>
      <w:r w:rsidRPr="00104FA5">
        <w:rPr>
          <w:rFonts w:ascii="Arial" w:eastAsia="Arial" w:hAnsi="Arial" w:cs="Arial"/>
          <w:color w:val="000000"/>
        </w:rPr>
        <w:t xml:space="preserve"> (</w:t>
      </w:r>
      <w:r w:rsidRPr="00104FA5">
        <w:rPr>
          <w:rFonts w:ascii="Arial" w:eastAsia="Arial" w:hAnsi="Arial" w:cs="Arial"/>
          <w:color w:val="000000"/>
          <w:spacing w:val="-2"/>
        </w:rPr>
        <w:t>n</w:t>
      </w:r>
      <w:r w:rsidRPr="00104FA5">
        <w:rPr>
          <w:rFonts w:ascii="Arial" w:eastAsia="Arial" w:hAnsi="Arial" w:cs="Arial"/>
          <w:color w:val="000000"/>
        </w:rPr>
        <w:t xml:space="preserve">ot printed </w:t>
      </w:r>
      <w:r w:rsidRPr="00104FA5">
        <w:rPr>
          <w:rFonts w:ascii="Arial" w:eastAsia="Arial" w:hAnsi="Arial" w:cs="Arial"/>
          <w:color w:val="000000"/>
          <w:spacing w:val="-1"/>
        </w:rPr>
        <w:t>t</w:t>
      </w:r>
      <w:r w:rsidRPr="00104FA5">
        <w:rPr>
          <w:rFonts w:ascii="Arial" w:eastAsia="Arial" w:hAnsi="Arial" w:cs="Arial"/>
          <w:color w:val="000000"/>
        </w:rPr>
        <w:t>o exact dimen</w:t>
      </w:r>
      <w:r w:rsidRPr="00104FA5">
        <w:rPr>
          <w:rFonts w:ascii="Arial" w:eastAsia="Arial" w:hAnsi="Arial" w:cs="Arial"/>
          <w:color w:val="000000"/>
          <w:spacing w:val="-1"/>
        </w:rPr>
        <w:t>si</w:t>
      </w:r>
      <w:r w:rsidRPr="00104FA5">
        <w:rPr>
          <w:rFonts w:ascii="Arial" w:eastAsia="Arial" w:hAnsi="Arial" w:cs="Arial"/>
          <w:color w:val="000000"/>
        </w:rPr>
        <w:t>o</w:t>
      </w:r>
      <w:r w:rsidRPr="00104FA5">
        <w:rPr>
          <w:rFonts w:ascii="Arial" w:eastAsia="Arial" w:hAnsi="Arial" w:cs="Arial"/>
          <w:color w:val="000000"/>
          <w:spacing w:val="1"/>
        </w:rPr>
        <w:t>n</w:t>
      </w:r>
      <w:r w:rsidRPr="00104FA5">
        <w:rPr>
          <w:rFonts w:ascii="Arial" w:eastAsia="Arial" w:hAnsi="Arial" w:cs="Arial"/>
          <w:color w:val="000000"/>
        </w:rPr>
        <w:t>s).</w:t>
      </w:r>
    </w:p>
    <w:p w14:paraId="69A7E015" w14:textId="77777777" w:rsidR="00A06623" w:rsidRPr="00104FA5" w:rsidRDefault="00A06623" w:rsidP="00A06623">
      <w:pPr>
        <w:pStyle w:val="ListParagraph"/>
        <w:widowControl w:val="0"/>
        <w:tabs>
          <w:tab w:val="left" w:pos="0"/>
        </w:tabs>
        <w:ind w:left="0"/>
        <w:rPr>
          <w:rFonts w:ascii="Arial" w:eastAsia="Arial" w:hAnsi="Arial" w:cs="Arial"/>
          <w:color w:val="000000"/>
        </w:rPr>
      </w:pPr>
    </w:p>
    <w:p w14:paraId="684C671C" w14:textId="77777777" w:rsidR="00A06623" w:rsidRPr="00DE47F1" w:rsidRDefault="00A06623" w:rsidP="00BC1F87">
      <w:pPr>
        <w:pStyle w:val="ListParagraph"/>
        <w:widowControl w:val="0"/>
        <w:numPr>
          <w:ilvl w:val="0"/>
          <w:numId w:val="17"/>
        </w:numPr>
        <w:tabs>
          <w:tab w:val="left" w:pos="0"/>
        </w:tabs>
        <w:ind w:left="0" w:firstLine="0"/>
        <w:jc w:val="left"/>
        <w:rPr>
          <w:rFonts w:ascii="Arial" w:eastAsia="Arial" w:hAnsi="Arial" w:cs="Arial"/>
          <w:color w:val="000000"/>
        </w:rPr>
      </w:pPr>
      <w:r w:rsidRPr="00DE47F1">
        <w:rPr>
          <w:rFonts w:ascii="Arial" w:eastAsia="Arial" w:hAnsi="Arial" w:cs="Arial"/>
          <w:color w:val="000000"/>
          <w:w w:val="99"/>
        </w:rPr>
        <w:t>The Contractor must be able to inscribe the personal inscription in languages other than English, using lettering commensurate with the language required in non-MoD standard characters (</w:t>
      </w:r>
      <w:proofErr w:type="gramStart"/>
      <w:r w:rsidRPr="00DE47F1">
        <w:rPr>
          <w:rFonts w:ascii="Arial" w:eastAsia="Arial" w:hAnsi="Arial" w:cs="Arial"/>
          <w:color w:val="000000"/>
          <w:w w:val="99"/>
        </w:rPr>
        <w:t>e.g.</w:t>
      </w:r>
      <w:proofErr w:type="gramEnd"/>
      <w:r w:rsidRPr="00DE47F1">
        <w:rPr>
          <w:rFonts w:ascii="Arial" w:eastAsia="Arial" w:hAnsi="Arial" w:cs="Arial"/>
          <w:color w:val="000000"/>
          <w:w w:val="99"/>
        </w:rPr>
        <w:t xml:space="preserve"> Hebrew). If a language other than English is required, the Authority will use the Variation of Requirement process detailed in </w:t>
      </w:r>
      <w:r w:rsidRPr="00DE47F1">
        <w:rPr>
          <w:rFonts w:ascii="Arial" w:eastAsia="Arial" w:hAnsi="Arial" w:cs="Arial"/>
          <w:color w:val="000000"/>
          <w:spacing w:val="7"/>
        </w:rPr>
        <w:t>Annex A to Schedule 2 P</w:t>
      </w:r>
      <w:r w:rsidRPr="00DE47F1">
        <w:rPr>
          <w:rFonts w:ascii="Arial" w:eastAsia="Arial" w:hAnsi="Arial" w:cs="Arial"/>
          <w:color w:val="000000"/>
          <w:spacing w:val="1"/>
        </w:rPr>
        <w:t>a</w:t>
      </w:r>
      <w:r w:rsidRPr="00DE47F1">
        <w:rPr>
          <w:rFonts w:ascii="Arial" w:eastAsia="Arial" w:hAnsi="Arial" w:cs="Arial"/>
          <w:color w:val="000000"/>
        </w:rPr>
        <w:t>ragra</w:t>
      </w:r>
      <w:r w:rsidRPr="00DE47F1">
        <w:rPr>
          <w:rFonts w:ascii="Arial" w:eastAsia="Arial" w:hAnsi="Arial" w:cs="Arial"/>
          <w:color w:val="000000"/>
          <w:spacing w:val="1"/>
        </w:rPr>
        <w:t>p</w:t>
      </w:r>
      <w:r w:rsidRPr="00DE47F1">
        <w:rPr>
          <w:rFonts w:ascii="Arial" w:eastAsia="Arial" w:hAnsi="Arial" w:cs="Arial"/>
          <w:color w:val="000000"/>
          <w:spacing w:val="-1"/>
        </w:rPr>
        <w:t>h</w:t>
      </w:r>
      <w:r w:rsidRPr="00DE47F1">
        <w:rPr>
          <w:rFonts w:ascii="Arial" w:eastAsia="Arial" w:hAnsi="Arial" w:cs="Arial"/>
          <w:color w:val="000000"/>
        </w:rPr>
        <w:t>s</w:t>
      </w:r>
      <w:r w:rsidRPr="00DE47F1">
        <w:rPr>
          <w:rFonts w:ascii="Arial" w:eastAsia="Arial" w:hAnsi="Arial" w:cs="Arial"/>
          <w:color w:val="000000"/>
          <w:spacing w:val="7"/>
        </w:rPr>
        <w:t xml:space="preserve"> 34-37 </w:t>
      </w:r>
      <w:r w:rsidRPr="00DE47F1">
        <w:rPr>
          <w:rFonts w:ascii="Arial" w:eastAsia="Arial" w:hAnsi="Arial" w:cs="Arial"/>
          <w:color w:val="000000"/>
          <w:spacing w:val="-3"/>
        </w:rPr>
        <w:t>t</w:t>
      </w:r>
      <w:r w:rsidRPr="00DE47F1">
        <w:rPr>
          <w:rFonts w:ascii="Arial" w:eastAsia="Arial" w:hAnsi="Arial" w:cs="Arial"/>
          <w:color w:val="000000"/>
        </w:rPr>
        <w:t>o obtain pr</w:t>
      </w:r>
      <w:r w:rsidRPr="00DE47F1">
        <w:rPr>
          <w:rFonts w:ascii="Arial" w:eastAsia="Arial" w:hAnsi="Arial" w:cs="Arial"/>
          <w:color w:val="000000"/>
          <w:spacing w:val="1"/>
        </w:rPr>
        <w:t>i</w:t>
      </w:r>
      <w:r w:rsidRPr="00DE47F1">
        <w:rPr>
          <w:rFonts w:ascii="Arial" w:eastAsia="Arial" w:hAnsi="Arial" w:cs="Arial"/>
          <w:color w:val="000000"/>
        </w:rPr>
        <w:t>cing.</w:t>
      </w:r>
    </w:p>
    <w:p w14:paraId="561C8313" w14:textId="77777777" w:rsidR="00A06623" w:rsidRPr="00803090" w:rsidRDefault="00A06623" w:rsidP="00A06623">
      <w:pPr>
        <w:pStyle w:val="ListParagraph"/>
        <w:widowControl w:val="0"/>
        <w:ind w:left="0"/>
        <w:rPr>
          <w:rFonts w:ascii="Arial" w:eastAsia="Arial" w:hAnsi="Arial" w:cs="Arial"/>
          <w:color w:val="000000"/>
          <w:w w:val="99"/>
        </w:rPr>
      </w:pPr>
    </w:p>
    <w:p w14:paraId="1EDD4AF1" w14:textId="77777777" w:rsidR="00A06623" w:rsidRPr="00104FA5" w:rsidRDefault="00A06623" w:rsidP="00BC1F87">
      <w:pPr>
        <w:pStyle w:val="ListParagraph"/>
        <w:widowControl w:val="0"/>
        <w:numPr>
          <w:ilvl w:val="0"/>
          <w:numId w:val="17"/>
        </w:numPr>
        <w:ind w:left="0" w:firstLine="0"/>
        <w:jc w:val="left"/>
        <w:rPr>
          <w:rFonts w:ascii="Arial" w:eastAsia="Arial" w:hAnsi="Arial" w:cs="Arial"/>
          <w:color w:val="000000"/>
          <w:w w:val="99"/>
        </w:rPr>
      </w:pPr>
      <w:r w:rsidRPr="00104FA5">
        <w:rPr>
          <w:rFonts w:ascii="Arial" w:eastAsia="Arial" w:hAnsi="Arial" w:cs="Arial"/>
          <w:color w:val="000000"/>
          <w:w w:val="99"/>
        </w:rPr>
        <w:t xml:space="preserve">Unless instructed otherwise, Service Crests/Badges/Emblems must be cut, </w:t>
      </w:r>
      <w:proofErr w:type="gramStart"/>
      <w:r w:rsidRPr="00104FA5">
        <w:rPr>
          <w:rFonts w:ascii="Arial" w:eastAsia="Arial" w:hAnsi="Arial" w:cs="Arial"/>
          <w:color w:val="000000"/>
          <w:w w:val="99"/>
        </w:rPr>
        <w:t>shaped</w:t>
      </w:r>
      <w:proofErr w:type="gramEnd"/>
      <w:r w:rsidRPr="00104FA5">
        <w:rPr>
          <w:rFonts w:ascii="Arial" w:eastAsia="Arial" w:hAnsi="Arial" w:cs="Arial"/>
          <w:color w:val="000000"/>
          <w:w w:val="99"/>
        </w:rPr>
        <w:t xml:space="preserve"> and detailed in relief and placed in a 17.78cm (7” circle and have an even background to a uniform depth of no less than </w:t>
      </w:r>
      <w:r>
        <w:rPr>
          <w:rFonts w:ascii="Arial" w:eastAsia="Arial" w:hAnsi="Arial" w:cs="Arial"/>
          <w:color w:val="000000"/>
          <w:w w:val="99"/>
        </w:rPr>
        <w:t xml:space="preserve">0.3175cm </w:t>
      </w:r>
      <w:r w:rsidRPr="00666DEB">
        <w:rPr>
          <w:rFonts w:ascii="Arial" w:eastAsia="Arial" w:hAnsi="Arial" w:cs="Arial"/>
          <w:color w:val="000000"/>
          <w:w w:val="99"/>
        </w:rPr>
        <w:t>1/8”</w:t>
      </w:r>
      <w:r w:rsidRPr="00104FA5">
        <w:rPr>
          <w:rFonts w:ascii="Arial" w:eastAsia="Arial" w:hAnsi="Arial" w:cs="Arial"/>
          <w:color w:val="000000"/>
          <w:w w:val="99"/>
        </w:rPr>
        <w:t xml:space="preserve"> and a maximum of </w:t>
      </w:r>
      <w:r>
        <w:rPr>
          <w:rFonts w:ascii="Arial" w:eastAsia="Arial" w:hAnsi="Arial" w:cs="Arial"/>
          <w:color w:val="000000"/>
          <w:w w:val="99"/>
        </w:rPr>
        <w:t xml:space="preserve">0.476cm </w:t>
      </w:r>
      <w:r w:rsidRPr="00666DEB">
        <w:rPr>
          <w:rFonts w:ascii="Arial" w:eastAsia="Arial" w:hAnsi="Arial" w:cs="Arial"/>
          <w:color w:val="000000"/>
          <w:w w:val="99"/>
        </w:rPr>
        <w:t>(3/16”).</w:t>
      </w:r>
      <w:r w:rsidRPr="00104FA5">
        <w:rPr>
          <w:rFonts w:ascii="Arial" w:eastAsia="Arial" w:hAnsi="Arial" w:cs="Arial"/>
          <w:color w:val="000000"/>
          <w:w w:val="99"/>
        </w:rPr>
        <w:t xml:space="preserve"> Most crests will fit within a 17.78cm (7”) circle, although the crown will often sit outside of the circle itself. A drawing of the relevant crest will be included wit</w:t>
      </w:r>
      <w:r>
        <w:rPr>
          <w:rFonts w:ascii="Arial" w:eastAsia="Arial" w:hAnsi="Arial" w:cs="Arial"/>
          <w:color w:val="000000"/>
          <w:w w:val="99"/>
        </w:rPr>
        <w:t xml:space="preserve">h </w:t>
      </w:r>
      <w:r w:rsidRPr="00104FA5">
        <w:rPr>
          <w:rFonts w:ascii="Arial" w:eastAsia="Arial" w:hAnsi="Arial" w:cs="Arial"/>
          <w:color w:val="000000"/>
          <w:w w:val="99"/>
        </w:rPr>
        <w:t>all Tasking Orders, showing how the crest and crown fit in and around the circle. Occasionally, a crest will not sit within a circle (</w:t>
      </w:r>
      <w:proofErr w:type="gramStart"/>
      <w:r w:rsidRPr="00104FA5">
        <w:rPr>
          <w:rFonts w:ascii="Arial" w:eastAsia="Arial" w:hAnsi="Arial" w:cs="Arial"/>
          <w:color w:val="000000"/>
          <w:w w:val="99"/>
        </w:rPr>
        <w:t>e.g.</w:t>
      </w:r>
      <w:proofErr w:type="gramEnd"/>
      <w:r w:rsidRPr="00104FA5">
        <w:rPr>
          <w:rFonts w:ascii="Arial" w:eastAsia="Arial" w:hAnsi="Arial" w:cs="Arial"/>
          <w:color w:val="000000"/>
          <w:w w:val="99"/>
        </w:rPr>
        <w:t xml:space="preserve"> The Royal Regiment of Scotland crest). In such cases, this will be explained in the special instructions section of the Tasking Order. All letters within Crests/Badges/Emblems should be cut using the font commensurate with that shown in the Crest drawing, be vertical to any curve and be of uniform height, width and spacing. If the Service Crests/Badges/Emblems do not sensibly fit within a 17.78cm (7”) circle, or if there is any doubt, the Contractor must refer to the Authority for further instructions as necessary. The Service Crest/Badge/Emblem must be correctly reflected in the layout provided to the Authority for approval prior to commencement of the Memorial.</w:t>
      </w:r>
    </w:p>
    <w:p w14:paraId="2A90CDA1" w14:textId="77777777" w:rsidR="00A06623" w:rsidRPr="00104FA5" w:rsidRDefault="00A06623" w:rsidP="00A06623">
      <w:pPr>
        <w:pStyle w:val="ListParagraph"/>
        <w:ind w:left="0"/>
        <w:rPr>
          <w:rFonts w:ascii="Arial" w:eastAsia="Arial" w:hAnsi="Arial" w:cs="Arial"/>
          <w:color w:val="000000"/>
          <w:w w:val="99"/>
        </w:rPr>
      </w:pPr>
    </w:p>
    <w:p w14:paraId="102D574F" w14:textId="77777777" w:rsidR="00A06623" w:rsidRPr="00104FA5" w:rsidRDefault="00A06623" w:rsidP="00BC1F87">
      <w:pPr>
        <w:pStyle w:val="ListParagraph"/>
        <w:widowControl w:val="0"/>
        <w:numPr>
          <w:ilvl w:val="0"/>
          <w:numId w:val="17"/>
        </w:numPr>
        <w:ind w:left="0" w:firstLine="0"/>
        <w:jc w:val="left"/>
        <w:rPr>
          <w:rFonts w:ascii="Arial" w:eastAsia="Arial" w:hAnsi="Arial" w:cs="Arial"/>
          <w:color w:val="000000"/>
          <w:w w:val="99"/>
        </w:rPr>
      </w:pPr>
      <w:r w:rsidRPr="00104FA5">
        <w:rPr>
          <w:rFonts w:ascii="Arial" w:eastAsia="Arial" w:hAnsi="Arial" w:cs="Arial"/>
          <w:color w:val="000000"/>
          <w:w w:val="99"/>
        </w:rPr>
        <w:t xml:space="preserve">Religious emblems must be cut clean and finished smooth to the dimensions and manner detailed on the drawings referenced at </w:t>
      </w:r>
      <w:r w:rsidRPr="00DE47F1">
        <w:rPr>
          <w:rFonts w:ascii="Arial" w:eastAsia="Arial" w:hAnsi="Arial" w:cs="Arial"/>
          <w:color w:val="000000"/>
          <w:w w:val="99"/>
        </w:rPr>
        <w:t>Paragraph 4</w:t>
      </w:r>
      <w:r w:rsidRPr="00104FA5">
        <w:rPr>
          <w:rFonts w:ascii="Arial" w:eastAsia="Arial" w:hAnsi="Arial" w:cs="Arial"/>
          <w:color w:val="000000"/>
          <w:w w:val="99"/>
        </w:rPr>
        <w:t xml:space="preserve"> to a depth of </w:t>
      </w:r>
      <w:r>
        <w:rPr>
          <w:rFonts w:ascii="Arial" w:eastAsia="Arial" w:hAnsi="Arial" w:cs="Arial"/>
          <w:color w:val="000000"/>
          <w:w w:val="99"/>
        </w:rPr>
        <w:t xml:space="preserve">0.476cm </w:t>
      </w:r>
      <w:r w:rsidRPr="00666DEB">
        <w:rPr>
          <w:rFonts w:ascii="Arial" w:eastAsia="Arial" w:hAnsi="Arial" w:cs="Arial"/>
          <w:color w:val="000000"/>
          <w:w w:val="99"/>
        </w:rPr>
        <w:t>(3/16”).</w:t>
      </w:r>
    </w:p>
    <w:p w14:paraId="367B1F8E" w14:textId="77777777" w:rsidR="00A06623" w:rsidRPr="00104FA5" w:rsidRDefault="00A06623" w:rsidP="00A06623">
      <w:pPr>
        <w:pStyle w:val="ListParagraph"/>
        <w:ind w:left="0"/>
        <w:rPr>
          <w:rFonts w:ascii="Arial" w:eastAsia="Arial" w:hAnsi="Arial" w:cs="Arial"/>
          <w:color w:val="000000"/>
          <w:w w:val="99"/>
        </w:rPr>
      </w:pPr>
    </w:p>
    <w:p w14:paraId="2C766AB8" w14:textId="77777777" w:rsidR="00A06623" w:rsidRPr="00104FA5" w:rsidRDefault="00A06623" w:rsidP="00BC1F87">
      <w:pPr>
        <w:pStyle w:val="ListParagraph"/>
        <w:widowControl w:val="0"/>
        <w:numPr>
          <w:ilvl w:val="0"/>
          <w:numId w:val="17"/>
        </w:numPr>
        <w:ind w:left="0" w:firstLine="0"/>
        <w:jc w:val="left"/>
        <w:rPr>
          <w:rFonts w:ascii="Arial" w:eastAsia="Arial" w:hAnsi="Arial" w:cs="Arial"/>
          <w:color w:val="000000"/>
          <w:w w:val="99"/>
        </w:rPr>
      </w:pPr>
      <w:r w:rsidRPr="00104FA5">
        <w:rPr>
          <w:rFonts w:ascii="Arial" w:eastAsia="Arial" w:hAnsi="Arial" w:cs="Arial"/>
          <w:color w:val="000000"/>
          <w:w w:val="99"/>
        </w:rPr>
        <w:t>Where instructed by the Authority, the Contractor must engrave the grave / plot details on the Headstone to comply with any local/cemetery/churchyard authority requirements. Pricing of the engraving will be per character and can be added to the number of the characters advised on the Tasking Order.</w:t>
      </w:r>
    </w:p>
    <w:p w14:paraId="55E8F068" w14:textId="77777777" w:rsidR="00A06623" w:rsidRDefault="00A06623" w:rsidP="00A06623">
      <w:pPr>
        <w:pStyle w:val="ListParagraph"/>
        <w:ind w:left="0"/>
        <w:rPr>
          <w:rFonts w:ascii="Arial" w:eastAsia="Arial" w:hAnsi="Arial" w:cs="Arial"/>
          <w:color w:val="000000"/>
          <w:w w:val="99"/>
        </w:rPr>
      </w:pPr>
    </w:p>
    <w:p w14:paraId="645B9E45" w14:textId="77777777" w:rsidR="00A06623" w:rsidRPr="009C0E2D" w:rsidRDefault="00A06623" w:rsidP="00A06623">
      <w:pPr>
        <w:pStyle w:val="ListParagraph"/>
        <w:ind w:left="0"/>
        <w:rPr>
          <w:rFonts w:ascii="Arial" w:eastAsia="Arial" w:hAnsi="Arial" w:cs="Arial"/>
          <w:b/>
          <w:bCs/>
          <w:color w:val="000000"/>
          <w:w w:val="99"/>
          <w:u w:val="single"/>
        </w:rPr>
      </w:pPr>
      <w:r w:rsidRPr="009C0E2D">
        <w:rPr>
          <w:rFonts w:ascii="Arial" w:eastAsia="Arial" w:hAnsi="Arial" w:cs="Arial"/>
          <w:b/>
          <w:bCs/>
          <w:color w:val="000000"/>
          <w:w w:val="99"/>
          <w:u w:val="single"/>
        </w:rPr>
        <w:t>Headstone Fixing</w:t>
      </w:r>
    </w:p>
    <w:p w14:paraId="29D3AAC3" w14:textId="77777777" w:rsidR="00A06623" w:rsidRPr="00BD326C" w:rsidRDefault="00A06623" w:rsidP="00A06623">
      <w:pPr>
        <w:pStyle w:val="ListParagraph"/>
        <w:ind w:left="0"/>
        <w:rPr>
          <w:rFonts w:ascii="Arial" w:eastAsia="Arial" w:hAnsi="Arial" w:cs="Arial"/>
          <w:color w:val="000000"/>
          <w:w w:val="99"/>
        </w:rPr>
      </w:pPr>
    </w:p>
    <w:p w14:paraId="384AD1AF" w14:textId="52461603" w:rsidR="00A06623" w:rsidRPr="00DE47F1" w:rsidRDefault="00A06623" w:rsidP="00BC1F87">
      <w:pPr>
        <w:pStyle w:val="ListParagraph"/>
        <w:widowControl w:val="0"/>
        <w:numPr>
          <w:ilvl w:val="0"/>
          <w:numId w:val="17"/>
        </w:numPr>
        <w:ind w:left="0" w:firstLine="0"/>
        <w:jc w:val="left"/>
        <w:rPr>
          <w:rFonts w:ascii="Arial" w:eastAsia="Arial" w:hAnsi="Arial" w:cs="Arial"/>
          <w:color w:val="000000"/>
          <w:w w:val="99"/>
        </w:rPr>
      </w:pPr>
      <w:r w:rsidRPr="00DE47F1">
        <w:rPr>
          <w:rFonts w:ascii="Arial" w:eastAsia="Arial" w:hAnsi="Arial" w:cs="Arial"/>
          <w:b/>
          <w:bCs/>
          <w:color w:val="000000"/>
          <w:w w:val="99"/>
          <w:u w:val="single"/>
        </w:rPr>
        <w:t>Below Ground Fixing</w:t>
      </w:r>
      <w:r w:rsidRPr="00DE47F1">
        <w:rPr>
          <w:rFonts w:ascii="Arial" w:eastAsia="Arial" w:hAnsi="Arial" w:cs="Arial"/>
          <w:color w:val="000000"/>
          <w:w w:val="99"/>
        </w:rPr>
        <w:t xml:space="preserve"> – A concrete shoe must be produced in accordance with the NAMM </w:t>
      </w:r>
      <w:proofErr w:type="spellStart"/>
      <w:r w:rsidRPr="00DE47F1">
        <w:rPr>
          <w:rFonts w:ascii="Arial" w:eastAsia="Arial" w:hAnsi="Arial" w:cs="Arial"/>
          <w:color w:val="000000"/>
          <w:w w:val="99"/>
        </w:rPr>
        <w:t>CoWP</w:t>
      </w:r>
      <w:proofErr w:type="spellEnd"/>
      <w:r w:rsidRPr="00DE47F1">
        <w:rPr>
          <w:rFonts w:ascii="Arial" w:eastAsia="Arial" w:hAnsi="Arial" w:cs="Arial"/>
          <w:color w:val="000000"/>
          <w:w w:val="99"/>
        </w:rPr>
        <w:t>, or of a recognised equivalent association/scheme, cast in one piece and reinforced with a piece of BRC fabric No 10 or 7.62cm (3") expanded metal measuring 81.28cm x 43.18cm (2'8" x 1'5"). The concrete must be in accordance with BS EN 206.1 and must be composed of 1 part cement and 4 parts aggregate, the aggregate comprising washed broken stone or equivalent approved material with sufficient fine chippings to make a compact mixture, all capable of passing through a 1.90cm (3/4") mesh. The full dimensions are detailed in Appendix 4</w:t>
      </w:r>
      <w:r w:rsidR="009D6C8E">
        <w:rPr>
          <w:rFonts w:ascii="Arial" w:eastAsia="Arial" w:hAnsi="Arial" w:cs="Arial"/>
          <w:color w:val="000000"/>
          <w:w w:val="99"/>
        </w:rPr>
        <w:t xml:space="preserve"> </w:t>
      </w:r>
      <w:r w:rsidR="009D6C8E">
        <w:rPr>
          <w:rFonts w:ascii="Arial" w:eastAsia="Arial" w:hAnsi="Arial" w:cs="Arial"/>
          <w:color w:val="000000"/>
        </w:rPr>
        <w:t>to this Annex B</w:t>
      </w:r>
      <w:r w:rsidRPr="00DE47F1">
        <w:rPr>
          <w:rFonts w:ascii="Arial" w:eastAsia="Arial" w:hAnsi="Arial" w:cs="Arial"/>
          <w:color w:val="000000"/>
          <w:w w:val="99"/>
        </w:rPr>
        <w:t>.</w:t>
      </w:r>
    </w:p>
    <w:p w14:paraId="295AEE0F" w14:textId="77777777" w:rsidR="00A06623" w:rsidRDefault="00A06623" w:rsidP="00A06623">
      <w:pPr>
        <w:pStyle w:val="ListParagraph"/>
        <w:widowControl w:val="0"/>
        <w:ind w:left="0"/>
        <w:rPr>
          <w:rFonts w:ascii="Arial" w:eastAsia="Arial" w:hAnsi="Arial" w:cs="Arial"/>
          <w:color w:val="000000"/>
          <w:w w:val="99"/>
        </w:rPr>
      </w:pPr>
    </w:p>
    <w:p w14:paraId="206B73DE" w14:textId="29DA3AE7" w:rsidR="00A06623" w:rsidRPr="009C0E2D" w:rsidRDefault="00A06623" w:rsidP="00BC1F87">
      <w:pPr>
        <w:pStyle w:val="ListParagraph"/>
        <w:widowControl w:val="0"/>
        <w:numPr>
          <w:ilvl w:val="0"/>
          <w:numId w:val="17"/>
        </w:numPr>
        <w:ind w:left="0" w:firstLine="0"/>
        <w:jc w:val="left"/>
        <w:rPr>
          <w:rFonts w:ascii="Arial" w:eastAsia="Arial" w:hAnsi="Arial" w:cs="Arial"/>
          <w:color w:val="000000"/>
          <w:w w:val="99"/>
        </w:rPr>
      </w:pPr>
      <w:r w:rsidRPr="009C0E2D">
        <w:rPr>
          <w:rFonts w:ascii="Arial" w:eastAsia="Arial" w:hAnsi="Arial" w:cs="Arial"/>
          <w:b/>
          <w:bCs/>
          <w:color w:val="000000"/>
          <w:u w:val="single"/>
        </w:rPr>
        <w:t>Fix</w:t>
      </w:r>
      <w:r w:rsidRPr="009C0E2D">
        <w:rPr>
          <w:rFonts w:ascii="Arial" w:eastAsia="Arial" w:hAnsi="Arial" w:cs="Arial"/>
          <w:b/>
          <w:bCs/>
          <w:color w:val="000000"/>
          <w:spacing w:val="-1"/>
          <w:u w:val="single"/>
        </w:rPr>
        <w:t>i</w:t>
      </w:r>
      <w:r w:rsidRPr="009C0E2D">
        <w:rPr>
          <w:rFonts w:ascii="Arial" w:eastAsia="Arial" w:hAnsi="Arial" w:cs="Arial"/>
          <w:b/>
          <w:bCs/>
          <w:color w:val="000000"/>
          <w:u w:val="single"/>
        </w:rPr>
        <w:t>ng</w:t>
      </w:r>
      <w:r w:rsidRPr="009C0E2D">
        <w:rPr>
          <w:rFonts w:ascii="Arial" w:eastAsia="Arial" w:hAnsi="Arial" w:cs="Arial"/>
          <w:b/>
          <w:bCs/>
          <w:color w:val="000000"/>
          <w:spacing w:val="1"/>
          <w:u w:val="single"/>
        </w:rPr>
        <w:t xml:space="preserve"> </w:t>
      </w:r>
      <w:r w:rsidRPr="009C0E2D">
        <w:rPr>
          <w:rFonts w:ascii="Arial" w:eastAsia="Arial" w:hAnsi="Arial" w:cs="Arial"/>
          <w:b/>
          <w:bCs/>
          <w:color w:val="000000"/>
          <w:u w:val="single"/>
        </w:rPr>
        <w:t>Memorials</w:t>
      </w:r>
      <w:r w:rsidRPr="009C0E2D">
        <w:rPr>
          <w:rFonts w:ascii="Arial" w:eastAsia="Arial" w:hAnsi="Arial" w:cs="Arial"/>
          <w:b/>
          <w:bCs/>
          <w:color w:val="000000"/>
          <w:spacing w:val="1"/>
          <w:u w:val="single"/>
        </w:rPr>
        <w:t xml:space="preserve"> o</w:t>
      </w:r>
      <w:r w:rsidRPr="009C0E2D">
        <w:rPr>
          <w:rFonts w:ascii="Arial" w:eastAsia="Arial" w:hAnsi="Arial" w:cs="Arial"/>
          <w:b/>
          <w:bCs/>
          <w:color w:val="000000"/>
          <w:u w:val="single"/>
        </w:rPr>
        <w:t xml:space="preserve">n Concrete </w:t>
      </w:r>
      <w:r w:rsidRPr="009C0E2D">
        <w:rPr>
          <w:rFonts w:ascii="Arial" w:eastAsia="Arial" w:hAnsi="Arial" w:cs="Arial"/>
          <w:b/>
          <w:bCs/>
          <w:color w:val="000000"/>
          <w:spacing w:val="1"/>
          <w:u w:val="single"/>
        </w:rPr>
        <w:t>B</w:t>
      </w:r>
      <w:r w:rsidRPr="009C0E2D">
        <w:rPr>
          <w:rFonts w:ascii="Arial" w:eastAsia="Arial" w:hAnsi="Arial" w:cs="Arial"/>
          <w:b/>
          <w:bCs/>
          <w:color w:val="000000"/>
          <w:u w:val="single"/>
        </w:rPr>
        <w:t>e</w:t>
      </w:r>
      <w:r w:rsidRPr="009C0E2D">
        <w:rPr>
          <w:rFonts w:ascii="Arial" w:eastAsia="Arial" w:hAnsi="Arial" w:cs="Arial"/>
          <w:b/>
          <w:bCs/>
          <w:color w:val="000000"/>
          <w:spacing w:val="1"/>
          <w:u w:val="single"/>
        </w:rPr>
        <w:t>a</w:t>
      </w:r>
      <w:r w:rsidRPr="009C0E2D">
        <w:rPr>
          <w:rFonts w:ascii="Arial" w:eastAsia="Arial" w:hAnsi="Arial" w:cs="Arial"/>
          <w:b/>
          <w:bCs/>
          <w:color w:val="000000"/>
          <w:u w:val="single"/>
        </w:rPr>
        <w:t>ms</w:t>
      </w:r>
      <w:r w:rsidRPr="009C0E2D">
        <w:rPr>
          <w:rFonts w:ascii="Arial" w:eastAsia="Arial" w:hAnsi="Arial" w:cs="Arial"/>
          <w:color w:val="000000"/>
          <w:spacing w:val="2"/>
        </w:rPr>
        <w:t xml:space="preserve"> </w:t>
      </w:r>
      <w:r w:rsidRPr="009C0E2D">
        <w:rPr>
          <w:rFonts w:ascii="Arial" w:eastAsia="Arial" w:hAnsi="Arial" w:cs="Arial"/>
          <w:color w:val="000000"/>
        </w:rPr>
        <w:t>–</w:t>
      </w:r>
      <w:r w:rsidRPr="009C0E2D">
        <w:rPr>
          <w:rFonts w:ascii="Arial" w:eastAsia="Arial" w:hAnsi="Arial" w:cs="Arial"/>
          <w:color w:val="000000"/>
          <w:spacing w:val="2"/>
        </w:rPr>
        <w:t xml:space="preserve"> H</w:t>
      </w:r>
      <w:r w:rsidRPr="009C0E2D">
        <w:rPr>
          <w:rFonts w:ascii="Arial" w:eastAsia="Arial" w:hAnsi="Arial" w:cs="Arial"/>
          <w:color w:val="000000"/>
          <w:spacing w:val="1"/>
        </w:rPr>
        <w:t>e</w:t>
      </w:r>
      <w:r w:rsidRPr="009C0E2D">
        <w:rPr>
          <w:rFonts w:ascii="Arial" w:eastAsia="Arial" w:hAnsi="Arial" w:cs="Arial"/>
          <w:color w:val="000000"/>
        </w:rPr>
        <w:t>adst</w:t>
      </w:r>
      <w:r w:rsidRPr="009C0E2D">
        <w:rPr>
          <w:rFonts w:ascii="Arial" w:eastAsia="Arial" w:hAnsi="Arial" w:cs="Arial"/>
          <w:color w:val="000000"/>
          <w:spacing w:val="-2"/>
        </w:rPr>
        <w:t>o</w:t>
      </w:r>
      <w:r w:rsidRPr="009C0E2D">
        <w:rPr>
          <w:rFonts w:ascii="Arial" w:eastAsia="Arial" w:hAnsi="Arial" w:cs="Arial"/>
          <w:color w:val="000000"/>
        </w:rPr>
        <w:t>n</w:t>
      </w:r>
      <w:r w:rsidRPr="009C0E2D">
        <w:rPr>
          <w:rFonts w:ascii="Arial" w:eastAsia="Arial" w:hAnsi="Arial" w:cs="Arial"/>
          <w:color w:val="000000"/>
          <w:spacing w:val="1"/>
        </w:rPr>
        <w:t>e</w:t>
      </w:r>
      <w:r w:rsidRPr="009C0E2D">
        <w:rPr>
          <w:rFonts w:ascii="Arial" w:eastAsia="Arial" w:hAnsi="Arial" w:cs="Arial"/>
          <w:color w:val="000000"/>
        </w:rPr>
        <w:t>s</w:t>
      </w:r>
      <w:r w:rsidRPr="009C0E2D">
        <w:rPr>
          <w:rFonts w:ascii="Arial" w:eastAsia="Arial" w:hAnsi="Arial" w:cs="Arial"/>
          <w:color w:val="000000"/>
          <w:spacing w:val="2"/>
        </w:rPr>
        <w:t xml:space="preserve"> </w:t>
      </w:r>
      <w:r w:rsidRPr="009C0E2D">
        <w:rPr>
          <w:rFonts w:ascii="Arial" w:eastAsia="Arial" w:hAnsi="Arial" w:cs="Arial"/>
          <w:b/>
          <w:bCs/>
          <w:color w:val="000000"/>
        </w:rPr>
        <w:t>m</w:t>
      </w:r>
      <w:r w:rsidRPr="009C0E2D">
        <w:rPr>
          <w:rFonts w:ascii="Arial" w:eastAsia="Arial" w:hAnsi="Arial" w:cs="Arial"/>
          <w:b/>
          <w:bCs/>
          <w:color w:val="000000"/>
          <w:spacing w:val="1"/>
        </w:rPr>
        <w:t>u</w:t>
      </w:r>
      <w:r w:rsidRPr="009C0E2D">
        <w:rPr>
          <w:rFonts w:ascii="Arial" w:eastAsia="Arial" w:hAnsi="Arial" w:cs="Arial"/>
          <w:b/>
          <w:bCs/>
          <w:color w:val="000000"/>
        </w:rPr>
        <w:t>st</w:t>
      </w:r>
      <w:r w:rsidRPr="009C0E2D">
        <w:rPr>
          <w:rFonts w:ascii="Arial" w:eastAsia="Arial" w:hAnsi="Arial" w:cs="Arial"/>
          <w:b/>
          <w:bCs/>
          <w:color w:val="000000"/>
          <w:spacing w:val="1"/>
        </w:rPr>
        <w:t xml:space="preserve"> </w:t>
      </w:r>
      <w:r w:rsidRPr="009C0E2D">
        <w:rPr>
          <w:rFonts w:ascii="Arial" w:eastAsia="Arial" w:hAnsi="Arial" w:cs="Arial"/>
          <w:color w:val="000000"/>
        </w:rPr>
        <w:t>be</w:t>
      </w:r>
      <w:r w:rsidRPr="009C0E2D">
        <w:rPr>
          <w:rFonts w:ascii="Arial" w:eastAsia="Arial" w:hAnsi="Arial" w:cs="Arial"/>
          <w:color w:val="000000"/>
          <w:spacing w:val="2"/>
        </w:rPr>
        <w:t xml:space="preserve"> </w:t>
      </w:r>
      <w:r w:rsidRPr="009C0E2D">
        <w:rPr>
          <w:rFonts w:ascii="Arial" w:eastAsia="Arial" w:hAnsi="Arial" w:cs="Arial"/>
          <w:color w:val="000000"/>
        </w:rPr>
        <w:t>constructed to</w:t>
      </w:r>
      <w:r w:rsidRPr="009C0E2D">
        <w:rPr>
          <w:rFonts w:ascii="Arial" w:eastAsia="Arial" w:hAnsi="Arial" w:cs="Arial"/>
          <w:color w:val="000000"/>
          <w:spacing w:val="1"/>
        </w:rPr>
        <w:t xml:space="preserve"> wi</w:t>
      </w:r>
      <w:r w:rsidRPr="009C0E2D">
        <w:rPr>
          <w:rFonts w:ascii="Arial" w:eastAsia="Arial" w:hAnsi="Arial" w:cs="Arial"/>
          <w:color w:val="000000"/>
        </w:rPr>
        <w:t>thstand</w:t>
      </w:r>
      <w:r w:rsidRPr="009C0E2D">
        <w:rPr>
          <w:rFonts w:ascii="Arial" w:eastAsia="Arial" w:hAnsi="Arial" w:cs="Arial"/>
          <w:color w:val="000000"/>
          <w:spacing w:val="2"/>
        </w:rPr>
        <w:t xml:space="preserve"> </w:t>
      </w:r>
      <w:r w:rsidRPr="009C0E2D">
        <w:rPr>
          <w:rFonts w:ascii="Arial" w:eastAsia="Arial" w:hAnsi="Arial" w:cs="Arial"/>
          <w:color w:val="000000"/>
        </w:rPr>
        <w:t>the</w:t>
      </w:r>
      <w:r w:rsidRPr="009C0E2D">
        <w:rPr>
          <w:rFonts w:ascii="Arial" w:eastAsia="Arial" w:hAnsi="Arial" w:cs="Arial"/>
          <w:color w:val="000000"/>
          <w:spacing w:val="2"/>
        </w:rPr>
        <w:t xml:space="preserve"> </w:t>
      </w:r>
      <w:r w:rsidRPr="009C0E2D">
        <w:rPr>
          <w:rFonts w:ascii="Arial" w:eastAsia="Arial" w:hAnsi="Arial" w:cs="Arial"/>
          <w:color w:val="000000"/>
        </w:rPr>
        <w:t>pro</w:t>
      </w:r>
      <w:r w:rsidRPr="009C0E2D">
        <w:rPr>
          <w:rFonts w:ascii="Arial" w:eastAsia="Arial" w:hAnsi="Arial" w:cs="Arial"/>
          <w:color w:val="000000"/>
          <w:spacing w:val="1"/>
        </w:rPr>
        <w:t>o</w:t>
      </w:r>
      <w:r w:rsidRPr="009C0E2D">
        <w:rPr>
          <w:rFonts w:ascii="Arial" w:eastAsia="Arial" w:hAnsi="Arial" w:cs="Arial"/>
          <w:color w:val="000000"/>
        </w:rPr>
        <w:t>f load</w:t>
      </w:r>
      <w:r w:rsidRPr="009C0E2D">
        <w:rPr>
          <w:rFonts w:ascii="Arial" w:eastAsia="Arial" w:hAnsi="Arial" w:cs="Arial"/>
          <w:color w:val="000000"/>
          <w:spacing w:val="9"/>
        </w:rPr>
        <w:t xml:space="preserve"> </w:t>
      </w:r>
      <w:r w:rsidRPr="009C0E2D">
        <w:rPr>
          <w:rFonts w:ascii="Arial" w:eastAsia="Arial" w:hAnsi="Arial" w:cs="Arial"/>
          <w:color w:val="000000"/>
        </w:rPr>
        <w:t>stated</w:t>
      </w:r>
      <w:r w:rsidRPr="009C0E2D">
        <w:rPr>
          <w:rFonts w:ascii="Arial" w:eastAsia="Arial" w:hAnsi="Arial" w:cs="Arial"/>
          <w:color w:val="000000"/>
          <w:spacing w:val="10"/>
        </w:rPr>
        <w:t xml:space="preserve"> </w:t>
      </w:r>
      <w:r w:rsidRPr="009C0E2D">
        <w:rPr>
          <w:rFonts w:ascii="Arial" w:eastAsia="Arial" w:hAnsi="Arial" w:cs="Arial"/>
          <w:color w:val="000000"/>
          <w:spacing w:val="1"/>
        </w:rPr>
        <w:t>in</w:t>
      </w:r>
      <w:r w:rsidRPr="009C0E2D">
        <w:rPr>
          <w:rFonts w:ascii="Arial" w:eastAsia="Arial" w:hAnsi="Arial" w:cs="Arial"/>
          <w:color w:val="000000"/>
          <w:spacing w:val="9"/>
        </w:rPr>
        <w:t xml:space="preserve"> </w:t>
      </w:r>
      <w:r w:rsidRPr="009C0E2D">
        <w:rPr>
          <w:rFonts w:ascii="Arial" w:eastAsia="Arial" w:hAnsi="Arial" w:cs="Arial"/>
          <w:color w:val="000000"/>
        </w:rPr>
        <w:t>the</w:t>
      </w:r>
      <w:r w:rsidRPr="009C0E2D">
        <w:rPr>
          <w:rFonts w:ascii="Arial" w:eastAsia="Arial" w:hAnsi="Arial" w:cs="Arial"/>
          <w:color w:val="000000"/>
          <w:spacing w:val="10"/>
        </w:rPr>
        <w:t xml:space="preserve"> </w:t>
      </w:r>
      <w:r w:rsidRPr="009C0E2D">
        <w:rPr>
          <w:rFonts w:ascii="Arial" w:eastAsia="Arial" w:hAnsi="Arial" w:cs="Arial"/>
          <w:color w:val="000000"/>
        </w:rPr>
        <w:t>NAMM</w:t>
      </w:r>
      <w:r w:rsidRPr="009C0E2D">
        <w:rPr>
          <w:rFonts w:ascii="Arial" w:eastAsia="Arial" w:hAnsi="Arial" w:cs="Arial"/>
          <w:color w:val="000000"/>
          <w:spacing w:val="6"/>
        </w:rPr>
        <w:t xml:space="preserve"> </w:t>
      </w:r>
      <w:proofErr w:type="spellStart"/>
      <w:r w:rsidRPr="009C0E2D">
        <w:rPr>
          <w:rFonts w:ascii="Arial" w:eastAsia="Arial" w:hAnsi="Arial" w:cs="Arial"/>
          <w:color w:val="000000"/>
          <w:spacing w:val="1"/>
        </w:rPr>
        <w:t>C</w:t>
      </w:r>
      <w:r w:rsidRPr="009C0E2D">
        <w:rPr>
          <w:rFonts w:ascii="Arial" w:eastAsia="Arial" w:hAnsi="Arial" w:cs="Arial"/>
          <w:color w:val="000000"/>
          <w:spacing w:val="-1"/>
        </w:rPr>
        <w:t>o</w:t>
      </w:r>
      <w:r w:rsidRPr="009C0E2D">
        <w:rPr>
          <w:rFonts w:ascii="Arial" w:eastAsia="Arial" w:hAnsi="Arial" w:cs="Arial"/>
          <w:color w:val="000000"/>
        </w:rPr>
        <w:t>WP</w:t>
      </w:r>
      <w:proofErr w:type="spellEnd"/>
      <w:r w:rsidRPr="009C0E2D">
        <w:rPr>
          <w:rFonts w:ascii="Arial" w:eastAsia="Arial" w:hAnsi="Arial" w:cs="Arial"/>
          <w:color w:val="000000"/>
        </w:rPr>
        <w:t>.</w:t>
      </w:r>
      <w:r w:rsidRPr="009C0E2D">
        <w:rPr>
          <w:rFonts w:ascii="Arial" w:eastAsia="Arial" w:hAnsi="Arial" w:cs="Arial"/>
          <w:color w:val="000000"/>
          <w:spacing w:val="74"/>
        </w:rPr>
        <w:t xml:space="preserve"> </w:t>
      </w:r>
      <w:r w:rsidRPr="009C0E2D">
        <w:rPr>
          <w:rFonts w:ascii="Arial" w:eastAsia="Arial" w:hAnsi="Arial" w:cs="Arial"/>
          <w:color w:val="000000"/>
          <w:spacing w:val="1"/>
        </w:rPr>
        <w:t>T</w:t>
      </w:r>
      <w:r w:rsidRPr="009C0E2D">
        <w:rPr>
          <w:rFonts w:ascii="Arial" w:eastAsia="Arial" w:hAnsi="Arial" w:cs="Arial"/>
          <w:color w:val="000000"/>
        </w:rPr>
        <w:t>he</w:t>
      </w:r>
      <w:r w:rsidRPr="009C0E2D">
        <w:rPr>
          <w:rFonts w:ascii="Arial" w:eastAsia="Arial" w:hAnsi="Arial" w:cs="Arial"/>
          <w:color w:val="000000"/>
          <w:spacing w:val="9"/>
        </w:rPr>
        <w:t xml:space="preserve"> </w:t>
      </w:r>
      <w:r w:rsidRPr="009C0E2D">
        <w:rPr>
          <w:rFonts w:ascii="Arial" w:eastAsia="Arial" w:hAnsi="Arial" w:cs="Arial"/>
          <w:color w:val="000000"/>
          <w:spacing w:val="1"/>
        </w:rPr>
        <w:t>s</w:t>
      </w:r>
      <w:r w:rsidRPr="009C0E2D">
        <w:rPr>
          <w:rFonts w:ascii="Arial" w:eastAsia="Arial" w:hAnsi="Arial" w:cs="Arial"/>
          <w:color w:val="000000"/>
        </w:rPr>
        <w:t>peci</w:t>
      </w:r>
      <w:r w:rsidRPr="009C0E2D">
        <w:rPr>
          <w:rFonts w:ascii="Arial" w:eastAsia="Arial" w:hAnsi="Arial" w:cs="Arial"/>
          <w:color w:val="000000"/>
          <w:spacing w:val="-1"/>
        </w:rPr>
        <w:t>f</w:t>
      </w:r>
      <w:r w:rsidRPr="009C0E2D">
        <w:rPr>
          <w:rFonts w:ascii="Arial" w:eastAsia="Arial" w:hAnsi="Arial" w:cs="Arial"/>
          <w:color w:val="000000"/>
        </w:rPr>
        <w:t>ica</w:t>
      </w:r>
      <w:r w:rsidRPr="009C0E2D">
        <w:rPr>
          <w:rFonts w:ascii="Arial" w:eastAsia="Arial" w:hAnsi="Arial" w:cs="Arial"/>
          <w:color w:val="000000"/>
          <w:spacing w:val="-1"/>
        </w:rPr>
        <w:t>t</w:t>
      </w:r>
      <w:r w:rsidRPr="009C0E2D">
        <w:rPr>
          <w:rFonts w:ascii="Arial" w:eastAsia="Arial" w:hAnsi="Arial" w:cs="Arial"/>
          <w:color w:val="000000"/>
        </w:rPr>
        <w:t>ions</w:t>
      </w:r>
      <w:r w:rsidRPr="009C0E2D">
        <w:rPr>
          <w:rFonts w:ascii="Arial" w:eastAsia="Arial" w:hAnsi="Arial" w:cs="Arial"/>
          <w:color w:val="000000"/>
          <w:spacing w:val="9"/>
        </w:rPr>
        <w:t xml:space="preserve"> </w:t>
      </w:r>
      <w:r w:rsidRPr="009C0E2D">
        <w:rPr>
          <w:rFonts w:ascii="Arial" w:eastAsia="Arial" w:hAnsi="Arial" w:cs="Arial"/>
          <w:color w:val="000000"/>
          <w:spacing w:val="1"/>
        </w:rPr>
        <w:t>a</w:t>
      </w:r>
      <w:r w:rsidRPr="009C0E2D">
        <w:rPr>
          <w:rFonts w:ascii="Arial" w:eastAsia="Arial" w:hAnsi="Arial" w:cs="Arial"/>
          <w:color w:val="000000"/>
        </w:rPr>
        <w:t>re</w:t>
      </w:r>
      <w:r w:rsidRPr="009C0E2D">
        <w:rPr>
          <w:rFonts w:ascii="Arial" w:eastAsia="Arial" w:hAnsi="Arial" w:cs="Arial"/>
          <w:color w:val="000000"/>
          <w:spacing w:val="10"/>
        </w:rPr>
        <w:t xml:space="preserve"> </w:t>
      </w:r>
      <w:r w:rsidRPr="009C0E2D">
        <w:rPr>
          <w:rFonts w:ascii="Arial" w:eastAsia="Arial" w:hAnsi="Arial" w:cs="Arial"/>
          <w:color w:val="000000"/>
        </w:rPr>
        <w:t>d</w:t>
      </w:r>
      <w:r w:rsidRPr="009C0E2D">
        <w:rPr>
          <w:rFonts w:ascii="Arial" w:eastAsia="Arial" w:hAnsi="Arial" w:cs="Arial"/>
          <w:color w:val="000000"/>
          <w:spacing w:val="1"/>
        </w:rPr>
        <w:t>e</w:t>
      </w:r>
      <w:r w:rsidRPr="009C0E2D">
        <w:rPr>
          <w:rFonts w:ascii="Arial" w:eastAsia="Arial" w:hAnsi="Arial" w:cs="Arial"/>
          <w:color w:val="000000"/>
        </w:rPr>
        <w:t>tail</w:t>
      </w:r>
      <w:r w:rsidRPr="009C0E2D">
        <w:rPr>
          <w:rFonts w:ascii="Arial" w:eastAsia="Arial" w:hAnsi="Arial" w:cs="Arial"/>
          <w:color w:val="000000"/>
          <w:spacing w:val="1"/>
        </w:rPr>
        <w:t>e</w:t>
      </w:r>
      <w:r w:rsidRPr="009C0E2D">
        <w:rPr>
          <w:rFonts w:ascii="Arial" w:eastAsia="Arial" w:hAnsi="Arial" w:cs="Arial"/>
          <w:color w:val="000000"/>
        </w:rPr>
        <w:t>d</w:t>
      </w:r>
      <w:r w:rsidRPr="009C0E2D">
        <w:rPr>
          <w:rFonts w:ascii="Arial" w:eastAsia="Arial" w:hAnsi="Arial" w:cs="Arial"/>
          <w:color w:val="000000"/>
          <w:spacing w:val="9"/>
        </w:rPr>
        <w:t xml:space="preserve"> </w:t>
      </w:r>
      <w:r w:rsidRPr="009C0E2D">
        <w:rPr>
          <w:rFonts w:ascii="Arial" w:eastAsia="Arial" w:hAnsi="Arial" w:cs="Arial"/>
          <w:color w:val="000000"/>
        </w:rPr>
        <w:t>at</w:t>
      </w:r>
      <w:r w:rsidRPr="009C0E2D">
        <w:rPr>
          <w:rFonts w:ascii="Arial" w:eastAsia="Arial" w:hAnsi="Arial" w:cs="Arial"/>
          <w:color w:val="000000"/>
          <w:spacing w:val="8"/>
        </w:rPr>
        <w:t xml:space="preserve"> </w:t>
      </w:r>
      <w:r w:rsidRPr="00DE47F1">
        <w:rPr>
          <w:rFonts w:ascii="Arial" w:eastAsia="Arial" w:hAnsi="Arial" w:cs="Arial"/>
          <w:color w:val="000000"/>
          <w:spacing w:val="1"/>
        </w:rPr>
        <w:t>A</w:t>
      </w:r>
      <w:r w:rsidRPr="00DE47F1">
        <w:rPr>
          <w:rFonts w:ascii="Arial" w:eastAsia="Arial" w:hAnsi="Arial" w:cs="Arial"/>
          <w:color w:val="000000"/>
          <w:spacing w:val="-1"/>
        </w:rPr>
        <w:t>p</w:t>
      </w:r>
      <w:r w:rsidRPr="00DE47F1">
        <w:rPr>
          <w:rFonts w:ascii="Arial" w:eastAsia="Arial" w:hAnsi="Arial" w:cs="Arial"/>
          <w:color w:val="000000"/>
        </w:rPr>
        <w:t>pe</w:t>
      </w:r>
      <w:r w:rsidRPr="00DE47F1">
        <w:rPr>
          <w:rFonts w:ascii="Arial" w:eastAsia="Arial" w:hAnsi="Arial" w:cs="Arial"/>
          <w:color w:val="000000"/>
          <w:spacing w:val="-1"/>
        </w:rPr>
        <w:t>n</w:t>
      </w:r>
      <w:r w:rsidRPr="00DE47F1">
        <w:rPr>
          <w:rFonts w:ascii="Arial" w:eastAsia="Arial" w:hAnsi="Arial" w:cs="Arial"/>
          <w:color w:val="000000"/>
        </w:rPr>
        <w:t>dix</w:t>
      </w:r>
      <w:r w:rsidRPr="00DE47F1">
        <w:rPr>
          <w:rFonts w:ascii="Arial" w:eastAsia="Arial" w:hAnsi="Arial" w:cs="Arial"/>
          <w:color w:val="000000"/>
          <w:spacing w:val="8"/>
        </w:rPr>
        <w:t xml:space="preserve"> 5</w:t>
      </w:r>
      <w:r w:rsidR="009D6C8E">
        <w:rPr>
          <w:rFonts w:ascii="Arial" w:eastAsia="Arial" w:hAnsi="Arial" w:cs="Arial"/>
          <w:color w:val="000000"/>
          <w:spacing w:val="8"/>
        </w:rPr>
        <w:t xml:space="preserve"> </w:t>
      </w:r>
      <w:r w:rsidR="009D6C8E">
        <w:rPr>
          <w:rFonts w:ascii="Arial" w:eastAsia="Arial" w:hAnsi="Arial" w:cs="Arial"/>
          <w:color w:val="000000"/>
        </w:rPr>
        <w:t>to this Annex B</w:t>
      </w:r>
      <w:r w:rsidRPr="00DE47F1">
        <w:rPr>
          <w:rFonts w:ascii="Arial" w:eastAsia="Arial" w:hAnsi="Arial" w:cs="Arial"/>
          <w:color w:val="000000"/>
          <w:spacing w:val="8"/>
        </w:rPr>
        <w:t>.</w:t>
      </w:r>
      <w:r w:rsidRPr="009C0E2D">
        <w:rPr>
          <w:rFonts w:ascii="Arial" w:eastAsia="Arial" w:hAnsi="Arial" w:cs="Arial"/>
          <w:color w:val="000000"/>
          <w:spacing w:val="8"/>
        </w:rPr>
        <w:t xml:space="preserve"> </w:t>
      </w:r>
      <w:r w:rsidRPr="009C0E2D">
        <w:rPr>
          <w:rFonts w:ascii="Arial" w:eastAsia="Arial" w:hAnsi="Arial" w:cs="Arial"/>
          <w:color w:val="000000"/>
        </w:rPr>
        <w:t>A</w:t>
      </w:r>
      <w:r w:rsidRPr="009C0E2D">
        <w:rPr>
          <w:rFonts w:ascii="Arial" w:eastAsia="Arial" w:hAnsi="Arial" w:cs="Arial"/>
          <w:color w:val="000000"/>
          <w:spacing w:val="9"/>
        </w:rPr>
        <w:t xml:space="preserve"> </w:t>
      </w:r>
      <w:r w:rsidRPr="009C0E2D">
        <w:rPr>
          <w:rFonts w:ascii="Arial" w:eastAsia="Arial" w:hAnsi="Arial" w:cs="Arial"/>
          <w:color w:val="000000"/>
        </w:rPr>
        <w:t>base</w:t>
      </w:r>
      <w:r w:rsidRPr="009C0E2D">
        <w:rPr>
          <w:rFonts w:ascii="Arial" w:eastAsia="Arial" w:hAnsi="Arial" w:cs="Arial"/>
          <w:color w:val="000000"/>
          <w:spacing w:val="9"/>
        </w:rPr>
        <w:t xml:space="preserve"> </w:t>
      </w:r>
      <w:r w:rsidRPr="009C0E2D">
        <w:rPr>
          <w:rFonts w:ascii="Arial" w:eastAsia="Arial" w:hAnsi="Arial" w:cs="Arial"/>
          <w:b/>
          <w:bCs/>
          <w:color w:val="000000"/>
          <w:spacing w:val="-2"/>
        </w:rPr>
        <w:t>m</w:t>
      </w:r>
      <w:r w:rsidRPr="009C0E2D">
        <w:rPr>
          <w:rFonts w:ascii="Arial" w:eastAsia="Arial" w:hAnsi="Arial" w:cs="Arial"/>
          <w:b/>
          <w:bCs/>
          <w:color w:val="000000"/>
          <w:spacing w:val="1"/>
        </w:rPr>
        <w:t>u</w:t>
      </w:r>
      <w:r w:rsidRPr="009C0E2D">
        <w:rPr>
          <w:rFonts w:ascii="Arial" w:eastAsia="Arial" w:hAnsi="Arial" w:cs="Arial"/>
          <w:b/>
          <w:bCs/>
          <w:color w:val="000000"/>
        </w:rPr>
        <w:t xml:space="preserve">st </w:t>
      </w:r>
      <w:r w:rsidRPr="009C0E2D">
        <w:rPr>
          <w:rFonts w:ascii="Arial" w:eastAsia="Arial" w:hAnsi="Arial" w:cs="Arial"/>
          <w:color w:val="000000"/>
        </w:rPr>
        <w:t>be</w:t>
      </w:r>
      <w:r w:rsidRPr="009C0E2D">
        <w:rPr>
          <w:rFonts w:ascii="Arial" w:eastAsia="Arial" w:hAnsi="Arial" w:cs="Arial"/>
          <w:color w:val="000000"/>
          <w:spacing w:val="-7"/>
        </w:rPr>
        <w:t xml:space="preserve"> </w:t>
      </w:r>
      <w:r w:rsidRPr="009C0E2D">
        <w:rPr>
          <w:rFonts w:ascii="Arial" w:eastAsia="Arial" w:hAnsi="Arial" w:cs="Arial"/>
          <w:color w:val="000000"/>
        </w:rPr>
        <w:t>provid</w:t>
      </w:r>
      <w:r w:rsidRPr="009C0E2D">
        <w:rPr>
          <w:rFonts w:ascii="Arial" w:eastAsia="Arial" w:hAnsi="Arial" w:cs="Arial"/>
          <w:color w:val="000000"/>
          <w:spacing w:val="1"/>
        </w:rPr>
        <w:t>e</w:t>
      </w:r>
      <w:r w:rsidRPr="009C0E2D">
        <w:rPr>
          <w:rFonts w:ascii="Arial" w:eastAsia="Arial" w:hAnsi="Arial" w:cs="Arial"/>
          <w:color w:val="000000"/>
        </w:rPr>
        <w:t>d</w:t>
      </w:r>
      <w:r w:rsidRPr="009C0E2D">
        <w:rPr>
          <w:rFonts w:ascii="Arial" w:eastAsia="Arial" w:hAnsi="Arial" w:cs="Arial"/>
          <w:color w:val="000000"/>
          <w:spacing w:val="-7"/>
        </w:rPr>
        <w:t xml:space="preserve"> </w:t>
      </w:r>
      <w:r w:rsidRPr="009C0E2D">
        <w:rPr>
          <w:rFonts w:ascii="Arial" w:eastAsia="Arial" w:hAnsi="Arial" w:cs="Arial"/>
          <w:color w:val="000000"/>
          <w:spacing w:val="-1"/>
        </w:rPr>
        <w:t>i</w:t>
      </w:r>
      <w:r w:rsidRPr="009C0E2D">
        <w:rPr>
          <w:rFonts w:ascii="Arial" w:eastAsia="Arial" w:hAnsi="Arial" w:cs="Arial"/>
          <w:color w:val="000000"/>
        </w:rPr>
        <w:t>n</w:t>
      </w:r>
      <w:r w:rsidRPr="009C0E2D">
        <w:rPr>
          <w:rFonts w:ascii="Arial" w:eastAsia="Arial" w:hAnsi="Arial" w:cs="Arial"/>
          <w:color w:val="000000"/>
          <w:spacing w:val="-7"/>
        </w:rPr>
        <w:t xml:space="preserve"> </w:t>
      </w:r>
      <w:r w:rsidRPr="009C0E2D">
        <w:rPr>
          <w:rFonts w:ascii="Arial" w:eastAsia="Arial" w:hAnsi="Arial" w:cs="Arial"/>
          <w:color w:val="000000"/>
        </w:rPr>
        <w:t>the</w:t>
      </w:r>
      <w:r w:rsidRPr="009C0E2D">
        <w:rPr>
          <w:rFonts w:ascii="Arial" w:eastAsia="Arial" w:hAnsi="Arial" w:cs="Arial"/>
          <w:color w:val="000000"/>
          <w:spacing w:val="-7"/>
        </w:rPr>
        <w:t xml:space="preserve"> </w:t>
      </w:r>
      <w:r w:rsidRPr="009C0E2D">
        <w:rPr>
          <w:rFonts w:ascii="Arial" w:eastAsia="Arial" w:hAnsi="Arial" w:cs="Arial"/>
          <w:color w:val="000000"/>
        </w:rPr>
        <w:t>same</w:t>
      </w:r>
      <w:r w:rsidRPr="009C0E2D">
        <w:rPr>
          <w:rFonts w:ascii="Arial" w:eastAsia="Arial" w:hAnsi="Arial" w:cs="Arial"/>
          <w:color w:val="000000"/>
          <w:spacing w:val="-7"/>
        </w:rPr>
        <w:t xml:space="preserve"> </w:t>
      </w:r>
      <w:r w:rsidRPr="009C0E2D">
        <w:rPr>
          <w:rFonts w:ascii="Arial" w:eastAsia="Arial" w:hAnsi="Arial" w:cs="Arial"/>
          <w:color w:val="000000"/>
        </w:rPr>
        <w:t>mater</w:t>
      </w:r>
      <w:r w:rsidRPr="009C0E2D">
        <w:rPr>
          <w:rFonts w:ascii="Arial" w:eastAsia="Arial" w:hAnsi="Arial" w:cs="Arial"/>
          <w:color w:val="000000"/>
          <w:spacing w:val="1"/>
        </w:rPr>
        <w:t>i</w:t>
      </w:r>
      <w:r w:rsidRPr="009C0E2D">
        <w:rPr>
          <w:rFonts w:ascii="Arial" w:eastAsia="Arial" w:hAnsi="Arial" w:cs="Arial"/>
          <w:color w:val="000000"/>
          <w:spacing w:val="-1"/>
        </w:rPr>
        <w:t>a</w:t>
      </w:r>
      <w:r w:rsidRPr="009C0E2D">
        <w:rPr>
          <w:rFonts w:ascii="Arial" w:eastAsia="Arial" w:hAnsi="Arial" w:cs="Arial"/>
          <w:color w:val="000000"/>
        </w:rPr>
        <w:t>l</w:t>
      </w:r>
      <w:r w:rsidRPr="009C0E2D">
        <w:rPr>
          <w:rFonts w:ascii="Arial" w:eastAsia="Arial" w:hAnsi="Arial" w:cs="Arial"/>
          <w:color w:val="000000"/>
          <w:spacing w:val="-6"/>
        </w:rPr>
        <w:t xml:space="preserve"> </w:t>
      </w:r>
      <w:r w:rsidRPr="009C0E2D">
        <w:rPr>
          <w:rFonts w:ascii="Arial" w:eastAsia="Arial" w:hAnsi="Arial" w:cs="Arial"/>
          <w:color w:val="000000"/>
        </w:rPr>
        <w:t>as</w:t>
      </w:r>
      <w:r w:rsidRPr="009C0E2D">
        <w:rPr>
          <w:rFonts w:ascii="Arial" w:eastAsia="Arial" w:hAnsi="Arial" w:cs="Arial"/>
          <w:color w:val="000000"/>
          <w:spacing w:val="-6"/>
        </w:rPr>
        <w:t xml:space="preserve"> </w:t>
      </w:r>
      <w:r w:rsidRPr="009C0E2D">
        <w:rPr>
          <w:rFonts w:ascii="Arial" w:eastAsia="Arial" w:hAnsi="Arial" w:cs="Arial"/>
          <w:color w:val="000000"/>
          <w:spacing w:val="-1"/>
        </w:rPr>
        <w:t>t</w:t>
      </w:r>
      <w:r w:rsidRPr="009C0E2D">
        <w:rPr>
          <w:rFonts w:ascii="Arial" w:eastAsia="Arial" w:hAnsi="Arial" w:cs="Arial"/>
          <w:color w:val="000000"/>
        </w:rPr>
        <w:t>he</w:t>
      </w:r>
      <w:r w:rsidRPr="009C0E2D">
        <w:rPr>
          <w:rFonts w:ascii="Arial" w:eastAsia="Arial" w:hAnsi="Arial" w:cs="Arial"/>
          <w:color w:val="000000"/>
          <w:spacing w:val="-7"/>
        </w:rPr>
        <w:t xml:space="preserve"> </w:t>
      </w:r>
      <w:r w:rsidRPr="009C0E2D">
        <w:rPr>
          <w:rFonts w:ascii="Arial" w:eastAsia="Arial" w:hAnsi="Arial" w:cs="Arial"/>
          <w:color w:val="000000"/>
        </w:rPr>
        <w:t>h</w:t>
      </w:r>
      <w:r w:rsidRPr="009C0E2D">
        <w:rPr>
          <w:rFonts w:ascii="Arial" w:eastAsia="Arial" w:hAnsi="Arial" w:cs="Arial"/>
          <w:color w:val="000000"/>
          <w:spacing w:val="1"/>
        </w:rPr>
        <w:t>ea</w:t>
      </w:r>
      <w:r w:rsidRPr="009C0E2D">
        <w:rPr>
          <w:rFonts w:ascii="Arial" w:eastAsia="Arial" w:hAnsi="Arial" w:cs="Arial"/>
          <w:color w:val="000000"/>
        </w:rPr>
        <w:t>dst</w:t>
      </w:r>
      <w:r w:rsidRPr="009C0E2D">
        <w:rPr>
          <w:rFonts w:ascii="Arial" w:eastAsia="Arial" w:hAnsi="Arial" w:cs="Arial"/>
          <w:color w:val="000000"/>
          <w:spacing w:val="-1"/>
        </w:rPr>
        <w:t>o</w:t>
      </w:r>
      <w:r w:rsidRPr="009C0E2D">
        <w:rPr>
          <w:rFonts w:ascii="Arial" w:eastAsia="Arial" w:hAnsi="Arial" w:cs="Arial"/>
          <w:color w:val="000000"/>
        </w:rPr>
        <w:t>ne.</w:t>
      </w:r>
      <w:r w:rsidRPr="009C0E2D">
        <w:rPr>
          <w:rFonts w:ascii="Arial" w:eastAsia="Arial" w:hAnsi="Arial" w:cs="Arial"/>
          <w:color w:val="000000"/>
          <w:spacing w:val="-7"/>
        </w:rPr>
        <w:t xml:space="preserve"> </w:t>
      </w:r>
      <w:r w:rsidRPr="009C0E2D">
        <w:rPr>
          <w:rFonts w:ascii="Arial" w:eastAsia="Arial" w:hAnsi="Arial" w:cs="Arial"/>
          <w:color w:val="000000"/>
        </w:rPr>
        <w:t>The</w:t>
      </w:r>
      <w:r w:rsidRPr="009C0E2D">
        <w:rPr>
          <w:rFonts w:ascii="Arial" w:eastAsia="Arial" w:hAnsi="Arial" w:cs="Arial"/>
          <w:color w:val="000000"/>
          <w:spacing w:val="-6"/>
        </w:rPr>
        <w:t xml:space="preserve"> </w:t>
      </w:r>
      <w:r w:rsidRPr="009C0E2D">
        <w:rPr>
          <w:rFonts w:ascii="Arial" w:eastAsia="Arial" w:hAnsi="Arial" w:cs="Arial"/>
          <w:color w:val="000000"/>
        </w:rPr>
        <w:t>b</w:t>
      </w:r>
      <w:r w:rsidRPr="009C0E2D">
        <w:rPr>
          <w:rFonts w:ascii="Arial" w:eastAsia="Arial" w:hAnsi="Arial" w:cs="Arial"/>
          <w:color w:val="000000"/>
          <w:spacing w:val="-1"/>
        </w:rPr>
        <w:t>a</w:t>
      </w:r>
      <w:r w:rsidRPr="009C0E2D">
        <w:rPr>
          <w:rFonts w:ascii="Arial" w:eastAsia="Arial" w:hAnsi="Arial" w:cs="Arial"/>
          <w:color w:val="000000"/>
        </w:rPr>
        <w:t>se</w:t>
      </w:r>
      <w:r w:rsidRPr="009C0E2D">
        <w:rPr>
          <w:rFonts w:ascii="Arial" w:eastAsia="Arial" w:hAnsi="Arial" w:cs="Arial"/>
          <w:color w:val="000000"/>
          <w:spacing w:val="-7"/>
        </w:rPr>
        <w:t xml:space="preserve"> </w:t>
      </w:r>
      <w:r w:rsidRPr="009C0E2D">
        <w:rPr>
          <w:rFonts w:ascii="Arial" w:eastAsia="Arial" w:hAnsi="Arial" w:cs="Arial"/>
          <w:b/>
          <w:bCs/>
          <w:color w:val="000000"/>
        </w:rPr>
        <w:t>must</w:t>
      </w:r>
      <w:r w:rsidRPr="009C0E2D">
        <w:rPr>
          <w:rFonts w:ascii="Arial" w:eastAsia="Arial" w:hAnsi="Arial" w:cs="Arial"/>
          <w:b/>
          <w:bCs/>
          <w:color w:val="000000"/>
          <w:spacing w:val="-8"/>
        </w:rPr>
        <w:t xml:space="preserve"> </w:t>
      </w:r>
      <w:r w:rsidRPr="009C0E2D">
        <w:rPr>
          <w:rFonts w:ascii="Arial" w:eastAsia="Arial" w:hAnsi="Arial" w:cs="Arial"/>
          <w:color w:val="000000"/>
        </w:rPr>
        <w:t>be</w:t>
      </w:r>
      <w:r w:rsidRPr="009C0E2D">
        <w:rPr>
          <w:rFonts w:ascii="Arial" w:eastAsia="Arial" w:hAnsi="Arial" w:cs="Arial"/>
          <w:color w:val="000000"/>
          <w:spacing w:val="-7"/>
        </w:rPr>
        <w:t xml:space="preserve"> </w:t>
      </w:r>
      <w:r w:rsidRPr="009C0E2D">
        <w:rPr>
          <w:rFonts w:ascii="Arial" w:eastAsia="Arial" w:hAnsi="Arial" w:cs="Arial"/>
          <w:color w:val="000000"/>
        </w:rPr>
        <w:t>5</w:t>
      </w:r>
      <w:r>
        <w:rPr>
          <w:rFonts w:ascii="Arial" w:eastAsia="Arial" w:hAnsi="Arial" w:cs="Arial"/>
          <w:color w:val="000000"/>
        </w:rPr>
        <w:t>.</w:t>
      </w:r>
      <w:r w:rsidRPr="009C0E2D">
        <w:rPr>
          <w:rFonts w:ascii="Arial" w:eastAsia="Arial" w:hAnsi="Arial" w:cs="Arial"/>
          <w:color w:val="000000"/>
        </w:rPr>
        <w:t>0</w:t>
      </w:r>
      <w:r>
        <w:rPr>
          <w:rFonts w:ascii="Arial" w:eastAsia="Arial" w:hAnsi="Arial" w:cs="Arial"/>
          <w:color w:val="000000"/>
        </w:rPr>
        <w:t>c</w:t>
      </w:r>
      <w:r w:rsidRPr="009C0E2D">
        <w:rPr>
          <w:rFonts w:ascii="Arial" w:eastAsia="Arial" w:hAnsi="Arial" w:cs="Arial"/>
          <w:color w:val="000000"/>
        </w:rPr>
        <w:t>m</w:t>
      </w:r>
      <w:r w:rsidRPr="009C0E2D">
        <w:rPr>
          <w:rFonts w:ascii="Arial" w:eastAsia="Arial" w:hAnsi="Arial" w:cs="Arial"/>
          <w:color w:val="000000"/>
          <w:spacing w:val="-8"/>
        </w:rPr>
        <w:t xml:space="preserve"> </w:t>
      </w:r>
      <w:r w:rsidRPr="009C0E2D">
        <w:rPr>
          <w:rFonts w:ascii="Arial" w:eastAsia="Arial" w:hAnsi="Arial" w:cs="Arial"/>
          <w:color w:val="000000"/>
        </w:rPr>
        <w:t>(2”)</w:t>
      </w:r>
      <w:r w:rsidRPr="009C0E2D">
        <w:rPr>
          <w:rFonts w:ascii="Arial" w:eastAsia="Arial" w:hAnsi="Arial" w:cs="Arial"/>
          <w:color w:val="000000"/>
          <w:spacing w:val="-8"/>
        </w:rPr>
        <w:t xml:space="preserve"> </w:t>
      </w:r>
      <w:r w:rsidRPr="009C0E2D">
        <w:rPr>
          <w:rFonts w:ascii="Arial" w:eastAsia="Arial" w:hAnsi="Arial" w:cs="Arial"/>
          <w:color w:val="000000"/>
          <w:spacing w:val="1"/>
        </w:rPr>
        <w:t>l</w:t>
      </w:r>
      <w:r w:rsidRPr="009C0E2D">
        <w:rPr>
          <w:rFonts w:ascii="Arial" w:eastAsia="Arial" w:hAnsi="Arial" w:cs="Arial"/>
          <w:color w:val="000000"/>
        </w:rPr>
        <w:t>arger</w:t>
      </w:r>
      <w:r w:rsidRPr="009C0E2D">
        <w:rPr>
          <w:rFonts w:ascii="Arial" w:eastAsia="Arial" w:hAnsi="Arial" w:cs="Arial"/>
          <w:color w:val="000000"/>
          <w:spacing w:val="-7"/>
        </w:rPr>
        <w:t xml:space="preserve"> </w:t>
      </w:r>
      <w:r w:rsidRPr="009C0E2D">
        <w:rPr>
          <w:rFonts w:ascii="Arial" w:eastAsia="Arial" w:hAnsi="Arial" w:cs="Arial"/>
          <w:color w:val="000000"/>
        </w:rPr>
        <w:t>than</w:t>
      </w:r>
      <w:r w:rsidRPr="009C0E2D">
        <w:rPr>
          <w:rFonts w:ascii="Arial" w:eastAsia="Arial" w:hAnsi="Arial" w:cs="Arial"/>
          <w:color w:val="000000"/>
          <w:spacing w:val="-6"/>
        </w:rPr>
        <w:t xml:space="preserve"> </w:t>
      </w:r>
      <w:r w:rsidRPr="009C0E2D">
        <w:rPr>
          <w:rFonts w:ascii="Arial" w:eastAsia="Arial" w:hAnsi="Arial" w:cs="Arial"/>
          <w:color w:val="000000"/>
          <w:spacing w:val="-1"/>
        </w:rPr>
        <w:t>t</w:t>
      </w:r>
      <w:r w:rsidRPr="009C0E2D">
        <w:rPr>
          <w:rFonts w:ascii="Arial" w:eastAsia="Arial" w:hAnsi="Arial" w:cs="Arial"/>
          <w:color w:val="000000"/>
        </w:rPr>
        <w:t>he</w:t>
      </w:r>
      <w:r w:rsidRPr="009C0E2D">
        <w:rPr>
          <w:rFonts w:ascii="Arial" w:eastAsia="Arial" w:hAnsi="Arial" w:cs="Arial"/>
          <w:color w:val="000000"/>
          <w:spacing w:val="-6"/>
        </w:rPr>
        <w:t xml:space="preserve"> </w:t>
      </w:r>
      <w:r w:rsidRPr="009C0E2D">
        <w:rPr>
          <w:rFonts w:ascii="Arial" w:eastAsia="Arial" w:hAnsi="Arial" w:cs="Arial"/>
          <w:color w:val="000000"/>
        </w:rPr>
        <w:t>hea</w:t>
      </w:r>
      <w:r w:rsidRPr="009C0E2D">
        <w:rPr>
          <w:rFonts w:ascii="Arial" w:eastAsia="Arial" w:hAnsi="Arial" w:cs="Arial"/>
          <w:color w:val="000000"/>
          <w:spacing w:val="1"/>
        </w:rPr>
        <w:t>ds</w:t>
      </w:r>
      <w:r w:rsidRPr="009C0E2D">
        <w:rPr>
          <w:rFonts w:ascii="Arial" w:eastAsia="Arial" w:hAnsi="Arial" w:cs="Arial"/>
          <w:color w:val="000000"/>
          <w:spacing w:val="-2"/>
        </w:rPr>
        <w:t>t</w:t>
      </w:r>
      <w:r w:rsidRPr="009C0E2D">
        <w:rPr>
          <w:rFonts w:ascii="Arial" w:eastAsia="Arial" w:hAnsi="Arial" w:cs="Arial"/>
          <w:color w:val="000000"/>
        </w:rPr>
        <w:t>one on</w:t>
      </w:r>
      <w:r w:rsidRPr="009C0E2D">
        <w:rPr>
          <w:rFonts w:ascii="Arial" w:eastAsia="Arial" w:hAnsi="Arial" w:cs="Arial"/>
          <w:color w:val="000000"/>
          <w:spacing w:val="2"/>
        </w:rPr>
        <w:t xml:space="preserve"> </w:t>
      </w:r>
      <w:r w:rsidRPr="009C0E2D">
        <w:rPr>
          <w:rFonts w:ascii="Arial" w:eastAsia="Arial" w:hAnsi="Arial" w:cs="Arial"/>
          <w:color w:val="000000"/>
        </w:rPr>
        <w:t>all</w:t>
      </w:r>
      <w:r w:rsidRPr="009C0E2D">
        <w:rPr>
          <w:rFonts w:ascii="Arial" w:eastAsia="Arial" w:hAnsi="Arial" w:cs="Arial"/>
          <w:color w:val="000000"/>
          <w:spacing w:val="3"/>
        </w:rPr>
        <w:t xml:space="preserve"> </w:t>
      </w:r>
      <w:r w:rsidRPr="009C0E2D">
        <w:rPr>
          <w:rFonts w:ascii="Arial" w:eastAsia="Arial" w:hAnsi="Arial" w:cs="Arial"/>
          <w:color w:val="000000"/>
        </w:rPr>
        <w:t>sid</w:t>
      </w:r>
      <w:r w:rsidRPr="009C0E2D">
        <w:rPr>
          <w:rFonts w:ascii="Arial" w:eastAsia="Arial" w:hAnsi="Arial" w:cs="Arial"/>
          <w:color w:val="000000"/>
          <w:spacing w:val="1"/>
        </w:rPr>
        <w:t>e</w:t>
      </w:r>
      <w:r w:rsidRPr="009C0E2D">
        <w:rPr>
          <w:rFonts w:ascii="Arial" w:eastAsia="Arial" w:hAnsi="Arial" w:cs="Arial"/>
          <w:color w:val="000000"/>
        </w:rPr>
        <w:t xml:space="preserve">s, </w:t>
      </w:r>
      <w:r w:rsidRPr="009C0E2D">
        <w:rPr>
          <w:rFonts w:ascii="Arial" w:eastAsia="Arial" w:hAnsi="Arial" w:cs="Arial"/>
          <w:color w:val="000000"/>
          <w:spacing w:val="1"/>
        </w:rPr>
        <w:t>a</w:t>
      </w:r>
      <w:r w:rsidRPr="009C0E2D">
        <w:rPr>
          <w:rFonts w:ascii="Arial" w:eastAsia="Arial" w:hAnsi="Arial" w:cs="Arial"/>
          <w:color w:val="000000"/>
          <w:spacing w:val="-1"/>
        </w:rPr>
        <w:t>n</w:t>
      </w:r>
      <w:r w:rsidRPr="009C0E2D">
        <w:rPr>
          <w:rFonts w:ascii="Arial" w:eastAsia="Arial" w:hAnsi="Arial" w:cs="Arial"/>
          <w:color w:val="000000"/>
        </w:rPr>
        <w:t>d</w:t>
      </w:r>
      <w:r w:rsidRPr="009C0E2D">
        <w:rPr>
          <w:rFonts w:ascii="Arial" w:eastAsia="Arial" w:hAnsi="Arial" w:cs="Arial"/>
          <w:color w:val="000000"/>
          <w:spacing w:val="2"/>
        </w:rPr>
        <w:t xml:space="preserve"> </w:t>
      </w:r>
      <w:r w:rsidRPr="009C0E2D">
        <w:rPr>
          <w:rFonts w:ascii="Arial" w:eastAsia="Arial" w:hAnsi="Arial" w:cs="Arial"/>
          <w:color w:val="000000"/>
        </w:rPr>
        <w:t>7</w:t>
      </w:r>
      <w:r>
        <w:rPr>
          <w:rFonts w:ascii="Arial" w:eastAsia="Arial" w:hAnsi="Arial" w:cs="Arial"/>
          <w:color w:val="000000"/>
        </w:rPr>
        <w:t>.62c</w:t>
      </w:r>
      <w:r w:rsidRPr="009C0E2D">
        <w:rPr>
          <w:rFonts w:ascii="Arial" w:eastAsia="Arial" w:hAnsi="Arial" w:cs="Arial"/>
          <w:color w:val="000000"/>
        </w:rPr>
        <w:t>m</w:t>
      </w:r>
      <w:r w:rsidRPr="009C0E2D">
        <w:rPr>
          <w:rFonts w:ascii="Arial" w:eastAsia="Arial" w:hAnsi="Arial" w:cs="Arial"/>
          <w:color w:val="000000"/>
          <w:spacing w:val="3"/>
        </w:rPr>
        <w:t xml:space="preserve"> </w:t>
      </w:r>
      <w:r w:rsidRPr="009C0E2D">
        <w:rPr>
          <w:rFonts w:ascii="Arial" w:eastAsia="Arial" w:hAnsi="Arial" w:cs="Arial"/>
          <w:color w:val="000000"/>
        </w:rPr>
        <w:t>(</w:t>
      </w:r>
      <w:r w:rsidRPr="009C0E2D">
        <w:rPr>
          <w:rFonts w:ascii="Arial" w:eastAsia="Arial" w:hAnsi="Arial" w:cs="Arial"/>
          <w:color w:val="000000"/>
          <w:spacing w:val="-1"/>
        </w:rPr>
        <w:t>3</w:t>
      </w:r>
      <w:r w:rsidRPr="009C0E2D">
        <w:rPr>
          <w:rFonts w:ascii="Arial" w:eastAsia="Arial" w:hAnsi="Arial" w:cs="Arial"/>
          <w:color w:val="000000"/>
        </w:rPr>
        <w:t>”)</w:t>
      </w:r>
      <w:r w:rsidRPr="009C0E2D">
        <w:rPr>
          <w:rFonts w:ascii="Arial" w:eastAsia="Arial" w:hAnsi="Arial" w:cs="Arial"/>
          <w:color w:val="000000"/>
          <w:spacing w:val="1"/>
        </w:rPr>
        <w:t xml:space="preserve"> </w:t>
      </w:r>
      <w:r w:rsidRPr="009C0E2D">
        <w:rPr>
          <w:rFonts w:ascii="Arial" w:eastAsia="Arial" w:hAnsi="Arial" w:cs="Arial"/>
          <w:color w:val="000000"/>
        </w:rPr>
        <w:t>th</w:t>
      </w:r>
      <w:r w:rsidRPr="009C0E2D">
        <w:rPr>
          <w:rFonts w:ascii="Arial" w:eastAsia="Arial" w:hAnsi="Arial" w:cs="Arial"/>
          <w:color w:val="000000"/>
          <w:spacing w:val="1"/>
        </w:rPr>
        <w:t>i</w:t>
      </w:r>
      <w:r w:rsidRPr="009C0E2D">
        <w:rPr>
          <w:rFonts w:ascii="Arial" w:eastAsia="Arial" w:hAnsi="Arial" w:cs="Arial"/>
          <w:color w:val="000000"/>
        </w:rPr>
        <w:t>ck.</w:t>
      </w:r>
      <w:r w:rsidRPr="009C0E2D">
        <w:rPr>
          <w:rFonts w:ascii="Arial" w:eastAsia="Arial" w:hAnsi="Arial" w:cs="Arial"/>
          <w:color w:val="000000"/>
          <w:spacing w:val="1"/>
        </w:rPr>
        <w:t xml:space="preserve"> </w:t>
      </w:r>
      <w:r w:rsidRPr="009C0E2D">
        <w:rPr>
          <w:rFonts w:ascii="Arial" w:eastAsia="Arial" w:hAnsi="Arial" w:cs="Arial"/>
          <w:color w:val="000000"/>
        </w:rPr>
        <w:t xml:space="preserve">The </w:t>
      </w:r>
      <w:r w:rsidRPr="009C0E2D">
        <w:rPr>
          <w:rFonts w:ascii="Arial" w:eastAsia="Arial" w:hAnsi="Arial" w:cs="Arial"/>
          <w:color w:val="000000"/>
          <w:spacing w:val="2"/>
        </w:rPr>
        <w:t>m</w:t>
      </w:r>
      <w:r w:rsidRPr="009C0E2D">
        <w:rPr>
          <w:rFonts w:ascii="Arial" w:eastAsia="Arial" w:hAnsi="Arial" w:cs="Arial"/>
          <w:color w:val="000000"/>
        </w:rPr>
        <w:t>emorial</w:t>
      </w:r>
      <w:r w:rsidRPr="009C0E2D">
        <w:rPr>
          <w:rFonts w:ascii="Arial" w:eastAsia="Arial" w:hAnsi="Arial" w:cs="Arial"/>
          <w:color w:val="000000"/>
          <w:spacing w:val="3"/>
        </w:rPr>
        <w:t xml:space="preserve"> </w:t>
      </w:r>
      <w:r w:rsidRPr="009C0E2D">
        <w:rPr>
          <w:rFonts w:ascii="Arial" w:eastAsia="Arial" w:hAnsi="Arial" w:cs="Arial"/>
          <w:b/>
          <w:bCs/>
          <w:color w:val="000000"/>
        </w:rPr>
        <w:t>must</w:t>
      </w:r>
      <w:r w:rsidRPr="009C0E2D">
        <w:rPr>
          <w:rFonts w:ascii="Arial" w:eastAsia="Arial" w:hAnsi="Arial" w:cs="Arial"/>
          <w:b/>
          <w:bCs/>
          <w:color w:val="000000"/>
          <w:spacing w:val="2"/>
        </w:rPr>
        <w:t xml:space="preserve"> </w:t>
      </w:r>
      <w:r w:rsidRPr="009C0E2D">
        <w:rPr>
          <w:rFonts w:ascii="Arial" w:eastAsia="Arial" w:hAnsi="Arial" w:cs="Arial"/>
          <w:color w:val="000000"/>
        </w:rPr>
        <w:t>be</w:t>
      </w:r>
      <w:r w:rsidRPr="009C0E2D">
        <w:rPr>
          <w:rFonts w:ascii="Arial" w:eastAsia="Arial" w:hAnsi="Arial" w:cs="Arial"/>
          <w:color w:val="000000"/>
          <w:spacing w:val="2"/>
        </w:rPr>
        <w:t xml:space="preserve"> </w:t>
      </w:r>
      <w:r w:rsidRPr="009C0E2D">
        <w:rPr>
          <w:rFonts w:ascii="Arial" w:eastAsia="Arial" w:hAnsi="Arial" w:cs="Arial"/>
          <w:color w:val="000000"/>
        </w:rPr>
        <w:t>fixed using</w:t>
      </w:r>
      <w:r w:rsidRPr="009C0E2D">
        <w:rPr>
          <w:rFonts w:ascii="Arial" w:eastAsia="Arial" w:hAnsi="Arial" w:cs="Arial"/>
          <w:color w:val="000000"/>
          <w:spacing w:val="2"/>
        </w:rPr>
        <w:t xml:space="preserve"> </w:t>
      </w:r>
      <w:r w:rsidRPr="009C0E2D">
        <w:rPr>
          <w:rFonts w:ascii="Arial" w:eastAsia="Arial" w:hAnsi="Arial" w:cs="Arial"/>
          <w:color w:val="000000"/>
        </w:rPr>
        <w:t>stainless steel</w:t>
      </w:r>
      <w:r w:rsidRPr="009C0E2D">
        <w:rPr>
          <w:rFonts w:ascii="Arial" w:eastAsia="Arial" w:hAnsi="Arial" w:cs="Arial"/>
          <w:color w:val="000000"/>
          <w:spacing w:val="3"/>
        </w:rPr>
        <w:t xml:space="preserve"> </w:t>
      </w:r>
      <w:r w:rsidRPr="009C0E2D">
        <w:rPr>
          <w:rFonts w:ascii="Arial" w:eastAsia="Arial" w:hAnsi="Arial" w:cs="Arial"/>
          <w:color w:val="000000"/>
        </w:rPr>
        <w:t>dowe</w:t>
      </w:r>
      <w:r w:rsidRPr="009C0E2D">
        <w:rPr>
          <w:rFonts w:ascii="Arial" w:eastAsia="Arial" w:hAnsi="Arial" w:cs="Arial"/>
          <w:color w:val="000000"/>
          <w:spacing w:val="1"/>
        </w:rPr>
        <w:t>l</w:t>
      </w:r>
      <w:r w:rsidRPr="009C0E2D">
        <w:rPr>
          <w:rFonts w:ascii="Arial" w:eastAsia="Arial" w:hAnsi="Arial" w:cs="Arial"/>
          <w:color w:val="000000"/>
        </w:rPr>
        <w:t>s</w:t>
      </w:r>
      <w:r w:rsidRPr="009C0E2D">
        <w:rPr>
          <w:rFonts w:ascii="Arial" w:eastAsia="Arial" w:hAnsi="Arial" w:cs="Arial"/>
          <w:color w:val="000000"/>
          <w:spacing w:val="2"/>
        </w:rPr>
        <w:t xml:space="preserve"> </w:t>
      </w:r>
      <w:r w:rsidRPr="009C0E2D">
        <w:rPr>
          <w:rFonts w:ascii="Arial" w:eastAsia="Arial" w:hAnsi="Arial" w:cs="Arial"/>
          <w:color w:val="000000"/>
        </w:rPr>
        <w:t>c</w:t>
      </w:r>
      <w:r w:rsidRPr="009C0E2D">
        <w:rPr>
          <w:rFonts w:ascii="Arial" w:eastAsia="Arial" w:hAnsi="Arial" w:cs="Arial"/>
          <w:color w:val="000000"/>
          <w:spacing w:val="-2"/>
        </w:rPr>
        <w:t>o</w:t>
      </w:r>
      <w:r w:rsidRPr="009C0E2D">
        <w:rPr>
          <w:rFonts w:ascii="Arial" w:eastAsia="Arial" w:hAnsi="Arial" w:cs="Arial"/>
          <w:color w:val="000000"/>
        </w:rPr>
        <w:t>m</w:t>
      </w:r>
      <w:r w:rsidRPr="009C0E2D">
        <w:rPr>
          <w:rFonts w:ascii="Arial" w:eastAsia="Arial" w:hAnsi="Arial" w:cs="Arial"/>
          <w:color w:val="000000"/>
          <w:spacing w:val="1"/>
        </w:rPr>
        <w:t>m</w:t>
      </w:r>
      <w:r w:rsidRPr="009C0E2D">
        <w:rPr>
          <w:rFonts w:ascii="Arial" w:eastAsia="Arial" w:hAnsi="Arial" w:cs="Arial"/>
          <w:color w:val="000000"/>
        </w:rPr>
        <w:t>ensu</w:t>
      </w:r>
      <w:r w:rsidRPr="009C0E2D">
        <w:rPr>
          <w:rFonts w:ascii="Arial" w:eastAsia="Arial" w:hAnsi="Arial" w:cs="Arial"/>
          <w:color w:val="000000"/>
          <w:spacing w:val="-1"/>
        </w:rPr>
        <w:t>r</w:t>
      </w:r>
      <w:r w:rsidRPr="009C0E2D">
        <w:rPr>
          <w:rFonts w:ascii="Arial" w:eastAsia="Arial" w:hAnsi="Arial" w:cs="Arial"/>
          <w:color w:val="000000"/>
        </w:rPr>
        <w:t xml:space="preserve">ate </w:t>
      </w:r>
      <w:r w:rsidRPr="009C0E2D">
        <w:rPr>
          <w:rFonts w:ascii="Arial" w:eastAsia="Arial" w:hAnsi="Arial" w:cs="Arial"/>
          <w:color w:val="000000"/>
          <w:spacing w:val="1"/>
        </w:rPr>
        <w:t>wi</w:t>
      </w:r>
      <w:r w:rsidRPr="009C0E2D">
        <w:rPr>
          <w:rFonts w:ascii="Arial" w:eastAsia="Arial" w:hAnsi="Arial" w:cs="Arial"/>
          <w:color w:val="000000"/>
        </w:rPr>
        <w:t>th</w:t>
      </w:r>
      <w:r w:rsidRPr="009C0E2D">
        <w:rPr>
          <w:rFonts w:ascii="Arial" w:eastAsia="Arial" w:hAnsi="Arial" w:cs="Arial"/>
          <w:color w:val="000000"/>
          <w:spacing w:val="-3"/>
        </w:rPr>
        <w:t xml:space="preserve"> </w:t>
      </w:r>
      <w:r w:rsidRPr="009C0E2D">
        <w:rPr>
          <w:rFonts w:ascii="Arial" w:eastAsia="Arial" w:hAnsi="Arial" w:cs="Arial"/>
          <w:color w:val="000000"/>
        </w:rPr>
        <w:t>the</w:t>
      </w:r>
      <w:r w:rsidRPr="009C0E2D">
        <w:rPr>
          <w:rFonts w:ascii="Arial" w:eastAsia="Arial" w:hAnsi="Arial" w:cs="Arial"/>
          <w:color w:val="000000"/>
          <w:spacing w:val="-2"/>
        </w:rPr>
        <w:t xml:space="preserve"> </w:t>
      </w:r>
      <w:r w:rsidRPr="009C0E2D">
        <w:rPr>
          <w:rFonts w:ascii="Arial" w:eastAsia="Arial" w:hAnsi="Arial" w:cs="Arial"/>
          <w:color w:val="000000"/>
        </w:rPr>
        <w:t>NAMM</w:t>
      </w:r>
      <w:r w:rsidRPr="009C0E2D">
        <w:rPr>
          <w:rFonts w:ascii="Arial" w:eastAsia="Arial" w:hAnsi="Arial" w:cs="Arial"/>
          <w:color w:val="000000"/>
          <w:spacing w:val="-2"/>
        </w:rPr>
        <w:t xml:space="preserve"> </w:t>
      </w:r>
      <w:proofErr w:type="spellStart"/>
      <w:r w:rsidRPr="009C0E2D">
        <w:rPr>
          <w:rFonts w:ascii="Arial" w:eastAsia="Arial" w:hAnsi="Arial" w:cs="Arial"/>
          <w:color w:val="000000"/>
        </w:rPr>
        <w:t>C</w:t>
      </w:r>
      <w:r w:rsidRPr="009C0E2D">
        <w:rPr>
          <w:rFonts w:ascii="Arial" w:eastAsia="Arial" w:hAnsi="Arial" w:cs="Arial"/>
          <w:color w:val="000000"/>
          <w:spacing w:val="1"/>
        </w:rPr>
        <w:t>o</w:t>
      </w:r>
      <w:r w:rsidRPr="009C0E2D">
        <w:rPr>
          <w:rFonts w:ascii="Arial" w:eastAsia="Arial" w:hAnsi="Arial" w:cs="Arial"/>
          <w:color w:val="000000"/>
          <w:spacing w:val="-2"/>
        </w:rPr>
        <w:t>W</w:t>
      </w:r>
      <w:r w:rsidRPr="009C0E2D">
        <w:rPr>
          <w:rFonts w:ascii="Arial" w:eastAsia="Arial" w:hAnsi="Arial" w:cs="Arial"/>
          <w:color w:val="000000"/>
        </w:rPr>
        <w:t>P</w:t>
      </w:r>
      <w:proofErr w:type="spellEnd"/>
      <w:r w:rsidRPr="009C0E2D">
        <w:rPr>
          <w:rFonts w:ascii="Arial" w:eastAsia="Arial" w:hAnsi="Arial" w:cs="Arial"/>
          <w:color w:val="000000"/>
          <w:spacing w:val="-2"/>
        </w:rPr>
        <w:t xml:space="preserve"> </w:t>
      </w:r>
      <w:r w:rsidRPr="009C0E2D">
        <w:rPr>
          <w:rFonts w:ascii="Arial" w:eastAsia="Arial" w:hAnsi="Arial" w:cs="Arial"/>
          <w:color w:val="000000"/>
        </w:rPr>
        <w:t xml:space="preserve">using </w:t>
      </w:r>
      <w:r w:rsidRPr="009C0E2D">
        <w:rPr>
          <w:rFonts w:ascii="Arial" w:eastAsia="Arial" w:hAnsi="Arial" w:cs="Arial"/>
          <w:color w:val="000000"/>
          <w:spacing w:val="-1"/>
        </w:rPr>
        <w:t>tw</w:t>
      </w:r>
      <w:r w:rsidRPr="009C0E2D">
        <w:rPr>
          <w:rFonts w:ascii="Arial" w:eastAsia="Arial" w:hAnsi="Arial" w:cs="Arial"/>
          <w:color w:val="000000"/>
        </w:rPr>
        <w:t>o 1</w:t>
      </w:r>
      <w:r>
        <w:rPr>
          <w:rFonts w:ascii="Arial" w:eastAsia="Arial" w:hAnsi="Arial" w:cs="Arial"/>
          <w:color w:val="000000"/>
        </w:rPr>
        <w:t>.</w:t>
      </w:r>
      <w:r w:rsidRPr="009C0E2D">
        <w:rPr>
          <w:rFonts w:ascii="Arial" w:eastAsia="Arial" w:hAnsi="Arial" w:cs="Arial"/>
          <w:color w:val="000000"/>
        </w:rPr>
        <w:t>6</w:t>
      </w:r>
      <w:r>
        <w:rPr>
          <w:rFonts w:ascii="Arial" w:eastAsia="Arial" w:hAnsi="Arial" w:cs="Arial"/>
          <w:color w:val="000000"/>
        </w:rPr>
        <w:t>c</w:t>
      </w:r>
      <w:r w:rsidRPr="009C0E2D">
        <w:rPr>
          <w:rFonts w:ascii="Arial" w:eastAsia="Arial" w:hAnsi="Arial" w:cs="Arial"/>
          <w:color w:val="000000"/>
        </w:rPr>
        <w:t xml:space="preserve">m </w:t>
      </w:r>
      <w:r w:rsidRPr="009C0E2D">
        <w:rPr>
          <w:rFonts w:ascii="Arial" w:eastAsia="Arial" w:hAnsi="Arial" w:cs="Arial"/>
          <w:color w:val="000000"/>
          <w:spacing w:val="-1"/>
        </w:rPr>
        <w:t>d</w:t>
      </w:r>
      <w:r w:rsidRPr="009C0E2D">
        <w:rPr>
          <w:rFonts w:ascii="Arial" w:eastAsia="Arial" w:hAnsi="Arial" w:cs="Arial"/>
          <w:color w:val="000000"/>
        </w:rPr>
        <w:t>owe</w:t>
      </w:r>
      <w:r w:rsidRPr="009C0E2D">
        <w:rPr>
          <w:rFonts w:ascii="Arial" w:eastAsia="Arial" w:hAnsi="Arial" w:cs="Arial"/>
          <w:color w:val="000000"/>
          <w:spacing w:val="1"/>
        </w:rPr>
        <w:t>ls</w:t>
      </w:r>
      <w:r w:rsidRPr="009C0E2D">
        <w:rPr>
          <w:rFonts w:ascii="Arial" w:eastAsia="Arial" w:hAnsi="Arial" w:cs="Arial"/>
          <w:color w:val="000000"/>
          <w:spacing w:val="-2"/>
        </w:rPr>
        <w:t xml:space="preserve"> </w:t>
      </w:r>
      <w:r w:rsidRPr="009C0E2D">
        <w:rPr>
          <w:rFonts w:ascii="Arial" w:eastAsia="Arial" w:hAnsi="Arial" w:cs="Arial"/>
          <w:color w:val="000000"/>
          <w:spacing w:val="-1"/>
        </w:rPr>
        <w:t>w</w:t>
      </w:r>
      <w:r w:rsidRPr="009C0E2D">
        <w:rPr>
          <w:rFonts w:ascii="Arial" w:eastAsia="Arial" w:hAnsi="Arial" w:cs="Arial"/>
          <w:color w:val="000000"/>
          <w:spacing w:val="1"/>
        </w:rPr>
        <w:t>i</w:t>
      </w:r>
      <w:r w:rsidRPr="009C0E2D">
        <w:rPr>
          <w:rFonts w:ascii="Arial" w:eastAsia="Arial" w:hAnsi="Arial" w:cs="Arial"/>
          <w:color w:val="000000"/>
        </w:rPr>
        <w:t>th</w:t>
      </w:r>
      <w:r w:rsidRPr="009C0E2D">
        <w:rPr>
          <w:rFonts w:ascii="Arial" w:eastAsia="Arial" w:hAnsi="Arial" w:cs="Arial"/>
          <w:color w:val="000000"/>
          <w:spacing w:val="-2"/>
        </w:rPr>
        <w:t xml:space="preserve"> </w:t>
      </w:r>
      <w:r w:rsidRPr="009C0E2D">
        <w:rPr>
          <w:rFonts w:ascii="Arial" w:eastAsia="Arial" w:hAnsi="Arial" w:cs="Arial"/>
          <w:color w:val="000000"/>
        </w:rPr>
        <w:t>a</w:t>
      </w:r>
      <w:r w:rsidRPr="009C0E2D">
        <w:rPr>
          <w:rFonts w:ascii="Arial" w:eastAsia="Arial" w:hAnsi="Arial" w:cs="Arial"/>
          <w:color w:val="000000"/>
          <w:spacing w:val="-2"/>
        </w:rPr>
        <w:t xml:space="preserve"> </w:t>
      </w:r>
      <w:r w:rsidRPr="009C0E2D">
        <w:rPr>
          <w:rFonts w:ascii="Arial" w:eastAsia="Arial" w:hAnsi="Arial" w:cs="Arial"/>
          <w:color w:val="000000"/>
        </w:rPr>
        <w:t>minimum</w:t>
      </w:r>
      <w:r w:rsidRPr="009C0E2D">
        <w:rPr>
          <w:rFonts w:ascii="Arial" w:eastAsia="Arial" w:hAnsi="Arial" w:cs="Arial"/>
          <w:color w:val="000000"/>
          <w:spacing w:val="1"/>
        </w:rPr>
        <w:t xml:space="preserve"> </w:t>
      </w:r>
      <w:r w:rsidRPr="009C0E2D">
        <w:rPr>
          <w:rFonts w:ascii="Arial" w:eastAsia="Arial" w:hAnsi="Arial" w:cs="Arial"/>
          <w:color w:val="000000"/>
        </w:rPr>
        <w:t>len</w:t>
      </w:r>
      <w:r w:rsidRPr="009C0E2D">
        <w:rPr>
          <w:rFonts w:ascii="Arial" w:eastAsia="Arial" w:hAnsi="Arial" w:cs="Arial"/>
          <w:color w:val="000000"/>
          <w:spacing w:val="1"/>
        </w:rPr>
        <w:t>g</w:t>
      </w:r>
      <w:r w:rsidRPr="009C0E2D">
        <w:rPr>
          <w:rFonts w:ascii="Arial" w:eastAsia="Arial" w:hAnsi="Arial" w:cs="Arial"/>
          <w:color w:val="000000"/>
        </w:rPr>
        <w:t>th</w:t>
      </w:r>
      <w:r w:rsidRPr="009C0E2D">
        <w:rPr>
          <w:rFonts w:ascii="Arial" w:eastAsia="Arial" w:hAnsi="Arial" w:cs="Arial"/>
          <w:color w:val="000000"/>
          <w:spacing w:val="-2"/>
        </w:rPr>
        <w:t xml:space="preserve"> </w:t>
      </w:r>
      <w:r w:rsidRPr="009C0E2D">
        <w:rPr>
          <w:rFonts w:ascii="Arial" w:eastAsia="Arial" w:hAnsi="Arial" w:cs="Arial"/>
          <w:color w:val="000000"/>
        </w:rPr>
        <w:t>of</w:t>
      </w:r>
      <w:r w:rsidRPr="009C0E2D">
        <w:rPr>
          <w:rFonts w:ascii="Arial" w:eastAsia="Arial" w:hAnsi="Arial" w:cs="Arial"/>
          <w:color w:val="000000"/>
          <w:spacing w:val="-1"/>
        </w:rPr>
        <w:t xml:space="preserve"> </w:t>
      </w:r>
      <w:r w:rsidRPr="009C0E2D">
        <w:rPr>
          <w:rFonts w:ascii="Arial" w:eastAsia="Arial" w:hAnsi="Arial" w:cs="Arial"/>
          <w:color w:val="000000"/>
        </w:rPr>
        <w:t>22</w:t>
      </w:r>
      <w:r>
        <w:rPr>
          <w:rFonts w:ascii="Arial" w:eastAsia="Arial" w:hAnsi="Arial" w:cs="Arial"/>
          <w:color w:val="000000"/>
        </w:rPr>
        <w:t>.</w:t>
      </w:r>
      <w:r w:rsidRPr="009C0E2D">
        <w:rPr>
          <w:rFonts w:ascii="Arial" w:eastAsia="Arial" w:hAnsi="Arial" w:cs="Arial"/>
          <w:color w:val="000000"/>
          <w:spacing w:val="-2"/>
        </w:rPr>
        <w:t>5</w:t>
      </w:r>
      <w:r>
        <w:rPr>
          <w:rFonts w:ascii="Arial" w:eastAsia="Arial" w:hAnsi="Arial" w:cs="Arial"/>
          <w:color w:val="000000"/>
          <w:spacing w:val="-2"/>
        </w:rPr>
        <w:t>c</w:t>
      </w:r>
      <w:r w:rsidRPr="009C0E2D">
        <w:rPr>
          <w:rFonts w:ascii="Arial" w:eastAsia="Arial" w:hAnsi="Arial" w:cs="Arial"/>
          <w:color w:val="000000"/>
        </w:rPr>
        <w:t>m</w:t>
      </w:r>
      <w:r w:rsidRPr="009C0E2D">
        <w:rPr>
          <w:rFonts w:ascii="Arial" w:eastAsia="Arial" w:hAnsi="Arial" w:cs="Arial"/>
          <w:color w:val="000000"/>
          <w:spacing w:val="1"/>
        </w:rPr>
        <w:t xml:space="preserve"> </w:t>
      </w:r>
      <w:r w:rsidRPr="009C0E2D">
        <w:rPr>
          <w:rFonts w:ascii="Arial" w:eastAsia="Arial" w:hAnsi="Arial" w:cs="Arial"/>
          <w:color w:val="000000"/>
          <w:spacing w:val="-1"/>
        </w:rPr>
        <w:t>(</w:t>
      </w:r>
      <w:r w:rsidRPr="009C0E2D">
        <w:rPr>
          <w:rFonts w:ascii="Arial" w:eastAsia="Arial" w:hAnsi="Arial" w:cs="Arial"/>
          <w:color w:val="000000"/>
        </w:rPr>
        <w:t>9”</w:t>
      </w:r>
      <w:r w:rsidRPr="009C0E2D">
        <w:rPr>
          <w:rFonts w:ascii="Arial" w:eastAsia="Arial" w:hAnsi="Arial" w:cs="Arial"/>
          <w:color w:val="000000"/>
          <w:spacing w:val="-1"/>
        </w:rPr>
        <w:t>)</w:t>
      </w:r>
      <w:r w:rsidRPr="009C0E2D">
        <w:rPr>
          <w:rFonts w:ascii="Arial" w:eastAsia="Arial" w:hAnsi="Arial" w:cs="Arial"/>
          <w:color w:val="000000"/>
        </w:rPr>
        <w:t>.</w:t>
      </w:r>
      <w:r w:rsidRPr="009C0E2D">
        <w:rPr>
          <w:rFonts w:ascii="Arial" w:eastAsia="Arial" w:hAnsi="Arial" w:cs="Arial"/>
          <w:color w:val="000000"/>
          <w:spacing w:val="-1"/>
        </w:rPr>
        <w:t xml:space="preserve"> </w:t>
      </w:r>
      <w:r w:rsidRPr="009C0E2D">
        <w:rPr>
          <w:rFonts w:ascii="Arial" w:eastAsia="Arial" w:hAnsi="Arial" w:cs="Arial"/>
          <w:color w:val="000000"/>
        </w:rPr>
        <w:t>The</w:t>
      </w:r>
      <w:r w:rsidRPr="009C0E2D">
        <w:rPr>
          <w:rFonts w:ascii="Arial" w:eastAsia="Arial" w:hAnsi="Arial" w:cs="Arial"/>
          <w:color w:val="000000"/>
          <w:spacing w:val="-2"/>
        </w:rPr>
        <w:t xml:space="preserve"> </w:t>
      </w:r>
      <w:r w:rsidRPr="009C0E2D">
        <w:rPr>
          <w:rFonts w:ascii="Arial" w:eastAsia="Arial" w:hAnsi="Arial" w:cs="Arial"/>
          <w:color w:val="000000"/>
        </w:rPr>
        <w:t>h</w:t>
      </w:r>
      <w:r w:rsidRPr="009C0E2D">
        <w:rPr>
          <w:rFonts w:ascii="Arial" w:eastAsia="Arial" w:hAnsi="Arial" w:cs="Arial"/>
          <w:color w:val="000000"/>
          <w:spacing w:val="-1"/>
        </w:rPr>
        <w:t>o</w:t>
      </w:r>
      <w:r w:rsidRPr="009C0E2D">
        <w:rPr>
          <w:rFonts w:ascii="Arial" w:eastAsia="Arial" w:hAnsi="Arial" w:cs="Arial"/>
          <w:color w:val="000000"/>
          <w:spacing w:val="1"/>
        </w:rPr>
        <w:t>l</w:t>
      </w:r>
      <w:r w:rsidRPr="009C0E2D">
        <w:rPr>
          <w:rFonts w:ascii="Arial" w:eastAsia="Arial" w:hAnsi="Arial" w:cs="Arial"/>
          <w:color w:val="000000"/>
        </w:rPr>
        <w:t>e si</w:t>
      </w:r>
      <w:r w:rsidRPr="009C0E2D">
        <w:rPr>
          <w:rFonts w:ascii="Arial" w:eastAsia="Arial" w:hAnsi="Arial" w:cs="Arial"/>
          <w:color w:val="000000"/>
          <w:spacing w:val="-1"/>
        </w:rPr>
        <w:t>z</w:t>
      </w:r>
      <w:r w:rsidRPr="009C0E2D">
        <w:rPr>
          <w:rFonts w:ascii="Arial" w:eastAsia="Arial" w:hAnsi="Arial" w:cs="Arial"/>
          <w:color w:val="000000"/>
        </w:rPr>
        <w:t xml:space="preserve">es </w:t>
      </w:r>
      <w:r w:rsidRPr="009C0E2D">
        <w:rPr>
          <w:rFonts w:ascii="Arial" w:eastAsia="Arial" w:hAnsi="Arial" w:cs="Arial"/>
          <w:b/>
          <w:bCs/>
          <w:color w:val="000000"/>
          <w:spacing w:val="-1"/>
        </w:rPr>
        <w:t>m</w:t>
      </w:r>
      <w:r w:rsidRPr="009C0E2D">
        <w:rPr>
          <w:rFonts w:ascii="Arial" w:eastAsia="Arial" w:hAnsi="Arial" w:cs="Arial"/>
          <w:b/>
          <w:bCs/>
          <w:color w:val="000000"/>
        </w:rPr>
        <w:t xml:space="preserve">ust </w:t>
      </w:r>
      <w:r w:rsidRPr="009C0E2D">
        <w:rPr>
          <w:rFonts w:ascii="Arial" w:eastAsia="Arial" w:hAnsi="Arial" w:cs="Arial"/>
          <w:color w:val="000000"/>
        </w:rPr>
        <w:t>be</w:t>
      </w:r>
      <w:r w:rsidRPr="009C0E2D">
        <w:rPr>
          <w:rFonts w:ascii="Arial" w:eastAsia="Arial" w:hAnsi="Arial" w:cs="Arial"/>
          <w:color w:val="000000"/>
          <w:spacing w:val="4"/>
        </w:rPr>
        <w:t xml:space="preserve"> </w:t>
      </w:r>
      <w:r w:rsidRPr="009C0E2D">
        <w:rPr>
          <w:rFonts w:ascii="Arial" w:eastAsia="Arial" w:hAnsi="Arial" w:cs="Arial"/>
          <w:color w:val="000000"/>
          <w:spacing w:val="2"/>
        </w:rPr>
        <w:t>l</w:t>
      </w:r>
      <w:r w:rsidRPr="009C0E2D">
        <w:rPr>
          <w:rFonts w:ascii="Arial" w:eastAsia="Arial" w:hAnsi="Arial" w:cs="Arial"/>
          <w:color w:val="000000"/>
        </w:rPr>
        <w:t>aid</w:t>
      </w:r>
      <w:r w:rsidRPr="009C0E2D">
        <w:rPr>
          <w:rFonts w:ascii="Arial" w:eastAsia="Arial" w:hAnsi="Arial" w:cs="Arial"/>
          <w:color w:val="000000"/>
          <w:spacing w:val="5"/>
        </w:rPr>
        <w:t xml:space="preserve"> </w:t>
      </w:r>
      <w:r w:rsidRPr="009C0E2D">
        <w:rPr>
          <w:rFonts w:ascii="Arial" w:eastAsia="Arial" w:hAnsi="Arial" w:cs="Arial"/>
          <w:color w:val="000000"/>
          <w:spacing w:val="-1"/>
        </w:rPr>
        <w:t>o</w:t>
      </w:r>
      <w:r w:rsidRPr="009C0E2D">
        <w:rPr>
          <w:rFonts w:ascii="Arial" w:eastAsia="Arial" w:hAnsi="Arial" w:cs="Arial"/>
          <w:color w:val="000000"/>
        </w:rPr>
        <w:t>ut</w:t>
      </w:r>
      <w:r w:rsidRPr="009C0E2D">
        <w:rPr>
          <w:rFonts w:ascii="Arial" w:eastAsia="Arial" w:hAnsi="Arial" w:cs="Arial"/>
          <w:color w:val="000000"/>
          <w:spacing w:val="3"/>
        </w:rPr>
        <w:t xml:space="preserve"> </w:t>
      </w:r>
      <w:r w:rsidRPr="009C0E2D">
        <w:rPr>
          <w:rFonts w:ascii="Arial" w:eastAsia="Arial" w:hAnsi="Arial" w:cs="Arial"/>
          <w:color w:val="000000"/>
        </w:rPr>
        <w:t>according</w:t>
      </w:r>
      <w:r w:rsidRPr="009C0E2D">
        <w:rPr>
          <w:rFonts w:ascii="Arial" w:eastAsia="Arial" w:hAnsi="Arial" w:cs="Arial"/>
          <w:color w:val="000000"/>
          <w:spacing w:val="4"/>
        </w:rPr>
        <w:t xml:space="preserve"> </w:t>
      </w:r>
      <w:r w:rsidRPr="009C0E2D">
        <w:rPr>
          <w:rFonts w:ascii="Arial" w:eastAsia="Arial" w:hAnsi="Arial" w:cs="Arial"/>
          <w:color w:val="000000"/>
        </w:rPr>
        <w:t>to</w:t>
      </w:r>
      <w:r w:rsidRPr="009C0E2D">
        <w:rPr>
          <w:rFonts w:ascii="Arial" w:eastAsia="Arial" w:hAnsi="Arial" w:cs="Arial"/>
          <w:color w:val="000000"/>
          <w:spacing w:val="4"/>
        </w:rPr>
        <w:t xml:space="preserve"> </w:t>
      </w:r>
      <w:r w:rsidRPr="009C0E2D">
        <w:rPr>
          <w:rFonts w:ascii="Arial" w:eastAsia="Arial" w:hAnsi="Arial" w:cs="Arial"/>
          <w:color w:val="000000"/>
        </w:rPr>
        <w:t>the</w:t>
      </w:r>
      <w:r w:rsidRPr="009C0E2D">
        <w:rPr>
          <w:rFonts w:ascii="Arial" w:eastAsia="Arial" w:hAnsi="Arial" w:cs="Arial"/>
          <w:color w:val="000000"/>
          <w:spacing w:val="5"/>
        </w:rPr>
        <w:t xml:space="preserve"> </w:t>
      </w:r>
      <w:r w:rsidRPr="009C0E2D">
        <w:rPr>
          <w:rFonts w:ascii="Arial" w:eastAsia="Arial" w:hAnsi="Arial" w:cs="Arial"/>
          <w:color w:val="000000"/>
        </w:rPr>
        <w:t>NAMM</w:t>
      </w:r>
      <w:r w:rsidRPr="009C0E2D">
        <w:rPr>
          <w:rFonts w:ascii="Arial" w:eastAsia="Arial" w:hAnsi="Arial" w:cs="Arial"/>
          <w:color w:val="000000"/>
          <w:spacing w:val="3"/>
        </w:rPr>
        <w:t xml:space="preserve"> </w:t>
      </w:r>
      <w:proofErr w:type="spellStart"/>
      <w:r w:rsidRPr="009C0E2D">
        <w:rPr>
          <w:rFonts w:ascii="Arial" w:eastAsia="Arial" w:hAnsi="Arial" w:cs="Arial"/>
          <w:color w:val="000000"/>
        </w:rPr>
        <w:t>Co</w:t>
      </w:r>
      <w:r w:rsidRPr="009C0E2D">
        <w:rPr>
          <w:rFonts w:ascii="Arial" w:eastAsia="Arial" w:hAnsi="Arial" w:cs="Arial"/>
          <w:color w:val="000000"/>
          <w:spacing w:val="-1"/>
        </w:rPr>
        <w:t>W</w:t>
      </w:r>
      <w:r w:rsidRPr="009C0E2D">
        <w:rPr>
          <w:rFonts w:ascii="Arial" w:eastAsia="Arial" w:hAnsi="Arial" w:cs="Arial"/>
          <w:color w:val="000000"/>
        </w:rPr>
        <w:t>P</w:t>
      </w:r>
      <w:proofErr w:type="spellEnd"/>
      <w:r w:rsidRPr="009C0E2D">
        <w:rPr>
          <w:rFonts w:ascii="Arial" w:eastAsia="Arial" w:hAnsi="Arial" w:cs="Arial"/>
          <w:color w:val="000000"/>
          <w:spacing w:val="4"/>
        </w:rPr>
        <w:t xml:space="preserve"> </w:t>
      </w:r>
      <w:r w:rsidRPr="009C0E2D">
        <w:rPr>
          <w:rFonts w:ascii="Arial" w:eastAsia="Arial" w:hAnsi="Arial" w:cs="Arial"/>
          <w:color w:val="000000"/>
          <w:spacing w:val="1"/>
        </w:rPr>
        <w:t>and</w:t>
      </w:r>
      <w:r w:rsidRPr="009C0E2D">
        <w:rPr>
          <w:rFonts w:ascii="Arial" w:eastAsia="Arial" w:hAnsi="Arial" w:cs="Arial"/>
          <w:color w:val="000000"/>
          <w:spacing w:val="4"/>
        </w:rPr>
        <w:t xml:space="preserve"> </w:t>
      </w:r>
      <w:r w:rsidRPr="009C0E2D">
        <w:rPr>
          <w:rFonts w:ascii="Arial" w:eastAsia="Arial" w:hAnsi="Arial" w:cs="Arial"/>
          <w:color w:val="000000"/>
        </w:rPr>
        <w:t>t</w:t>
      </w:r>
      <w:r w:rsidRPr="009C0E2D">
        <w:rPr>
          <w:rFonts w:ascii="Arial" w:eastAsia="Arial" w:hAnsi="Arial" w:cs="Arial"/>
          <w:color w:val="000000"/>
          <w:spacing w:val="-2"/>
        </w:rPr>
        <w:t>h</w:t>
      </w:r>
      <w:r w:rsidRPr="009C0E2D">
        <w:rPr>
          <w:rFonts w:ascii="Arial" w:eastAsia="Arial" w:hAnsi="Arial" w:cs="Arial"/>
          <w:color w:val="000000"/>
        </w:rPr>
        <w:t>e</w:t>
      </w:r>
      <w:r w:rsidRPr="009C0E2D">
        <w:rPr>
          <w:rFonts w:ascii="Arial" w:eastAsia="Arial" w:hAnsi="Arial" w:cs="Arial"/>
          <w:color w:val="000000"/>
          <w:spacing w:val="4"/>
        </w:rPr>
        <w:t xml:space="preserve"> </w:t>
      </w:r>
      <w:r w:rsidRPr="009C0E2D">
        <w:rPr>
          <w:rFonts w:ascii="Arial" w:eastAsia="Arial" w:hAnsi="Arial" w:cs="Arial"/>
          <w:color w:val="000000"/>
          <w:spacing w:val="-1"/>
        </w:rPr>
        <w:t>s</w:t>
      </w:r>
      <w:r w:rsidRPr="009C0E2D">
        <w:rPr>
          <w:rFonts w:ascii="Arial" w:eastAsia="Arial" w:hAnsi="Arial" w:cs="Arial"/>
          <w:color w:val="000000"/>
        </w:rPr>
        <w:t>ta</w:t>
      </w:r>
      <w:r w:rsidRPr="009C0E2D">
        <w:rPr>
          <w:rFonts w:ascii="Arial" w:eastAsia="Arial" w:hAnsi="Arial" w:cs="Arial"/>
          <w:color w:val="000000"/>
          <w:spacing w:val="1"/>
        </w:rPr>
        <w:t>in</w:t>
      </w:r>
      <w:r w:rsidRPr="009C0E2D">
        <w:rPr>
          <w:rFonts w:ascii="Arial" w:eastAsia="Arial" w:hAnsi="Arial" w:cs="Arial"/>
          <w:color w:val="000000"/>
        </w:rPr>
        <w:t>less</w:t>
      </w:r>
      <w:r w:rsidRPr="009C0E2D">
        <w:rPr>
          <w:rFonts w:ascii="Arial" w:eastAsia="Arial" w:hAnsi="Arial" w:cs="Arial"/>
          <w:color w:val="000000"/>
          <w:spacing w:val="5"/>
        </w:rPr>
        <w:t>-steel</w:t>
      </w:r>
      <w:r>
        <w:rPr>
          <w:rFonts w:ascii="Arial" w:eastAsia="Arial" w:hAnsi="Arial" w:cs="Arial"/>
          <w:color w:val="000000"/>
          <w:spacing w:val="5"/>
        </w:rPr>
        <w:t xml:space="preserve"> </w:t>
      </w:r>
      <w:r w:rsidRPr="009C0E2D">
        <w:rPr>
          <w:rFonts w:ascii="Arial" w:eastAsia="Arial" w:hAnsi="Arial" w:cs="Arial"/>
          <w:color w:val="000000"/>
        </w:rPr>
        <w:t>dowels</w:t>
      </w:r>
      <w:r w:rsidRPr="009C0E2D">
        <w:rPr>
          <w:rFonts w:ascii="Arial" w:eastAsia="Arial" w:hAnsi="Arial" w:cs="Arial"/>
          <w:color w:val="000000"/>
          <w:spacing w:val="3"/>
        </w:rPr>
        <w:t xml:space="preserve"> </w:t>
      </w:r>
      <w:r w:rsidRPr="009C0E2D">
        <w:rPr>
          <w:rFonts w:ascii="Arial" w:eastAsia="Arial" w:hAnsi="Arial" w:cs="Arial"/>
          <w:b/>
          <w:bCs/>
          <w:color w:val="000000"/>
        </w:rPr>
        <w:t>must</w:t>
      </w:r>
      <w:r w:rsidRPr="009C0E2D">
        <w:rPr>
          <w:rFonts w:ascii="Arial" w:eastAsia="Arial" w:hAnsi="Arial" w:cs="Arial"/>
          <w:b/>
          <w:bCs/>
          <w:color w:val="000000"/>
          <w:spacing w:val="3"/>
        </w:rPr>
        <w:t xml:space="preserve"> </w:t>
      </w:r>
      <w:r w:rsidRPr="009C0E2D">
        <w:rPr>
          <w:rFonts w:ascii="Arial" w:eastAsia="Arial" w:hAnsi="Arial" w:cs="Arial"/>
          <w:color w:val="000000"/>
          <w:spacing w:val="1"/>
        </w:rPr>
        <w:t>pa</w:t>
      </w:r>
      <w:r w:rsidRPr="009C0E2D">
        <w:rPr>
          <w:rFonts w:ascii="Arial" w:eastAsia="Arial" w:hAnsi="Arial" w:cs="Arial"/>
          <w:color w:val="000000"/>
        </w:rPr>
        <w:t>ss</w:t>
      </w:r>
      <w:r w:rsidRPr="009C0E2D">
        <w:rPr>
          <w:rFonts w:ascii="Arial" w:eastAsia="Arial" w:hAnsi="Arial" w:cs="Arial"/>
          <w:color w:val="000000"/>
          <w:spacing w:val="5"/>
        </w:rPr>
        <w:t xml:space="preserve"> </w:t>
      </w:r>
      <w:r w:rsidRPr="009C0E2D">
        <w:rPr>
          <w:rFonts w:ascii="Arial" w:eastAsia="Arial" w:hAnsi="Arial" w:cs="Arial"/>
          <w:color w:val="000000"/>
        </w:rPr>
        <w:t>throu</w:t>
      </w:r>
      <w:r w:rsidRPr="009C0E2D">
        <w:rPr>
          <w:rFonts w:ascii="Arial" w:eastAsia="Arial" w:hAnsi="Arial" w:cs="Arial"/>
          <w:color w:val="000000"/>
          <w:spacing w:val="-1"/>
        </w:rPr>
        <w:t>g</w:t>
      </w:r>
      <w:r w:rsidRPr="009C0E2D">
        <w:rPr>
          <w:rFonts w:ascii="Arial" w:eastAsia="Arial" w:hAnsi="Arial" w:cs="Arial"/>
          <w:color w:val="000000"/>
        </w:rPr>
        <w:t>h</w:t>
      </w:r>
      <w:r w:rsidRPr="009C0E2D">
        <w:rPr>
          <w:rFonts w:ascii="Arial" w:eastAsia="Arial" w:hAnsi="Arial" w:cs="Arial"/>
          <w:color w:val="000000"/>
          <w:spacing w:val="4"/>
        </w:rPr>
        <w:t xml:space="preserve"> </w:t>
      </w:r>
      <w:r w:rsidRPr="009C0E2D">
        <w:rPr>
          <w:rFonts w:ascii="Arial" w:eastAsia="Arial" w:hAnsi="Arial" w:cs="Arial"/>
          <w:color w:val="000000"/>
        </w:rPr>
        <w:t>the</w:t>
      </w:r>
      <w:r w:rsidRPr="009C0E2D">
        <w:rPr>
          <w:rFonts w:ascii="Arial" w:eastAsia="Arial" w:hAnsi="Arial" w:cs="Arial"/>
          <w:color w:val="000000"/>
          <w:spacing w:val="5"/>
        </w:rPr>
        <w:t xml:space="preserve"> </w:t>
      </w:r>
      <w:r w:rsidRPr="009C0E2D">
        <w:rPr>
          <w:rFonts w:ascii="Arial" w:eastAsia="Arial" w:hAnsi="Arial" w:cs="Arial"/>
          <w:color w:val="000000"/>
        </w:rPr>
        <w:t>base</w:t>
      </w:r>
      <w:r w:rsidRPr="009C0E2D">
        <w:rPr>
          <w:rFonts w:ascii="Arial" w:eastAsia="Arial" w:hAnsi="Arial" w:cs="Arial"/>
          <w:color w:val="000000"/>
          <w:spacing w:val="5"/>
        </w:rPr>
        <w:t xml:space="preserve"> </w:t>
      </w:r>
      <w:r w:rsidRPr="009C0E2D">
        <w:rPr>
          <w:rFonts w:ascii="Arial" w:eastAsia="Arial" w:hAnsi="Arial" w:cs="Arial"/>
          <w:color w:val="000000"/>
        </w:rPr>
        <w:t>and be at</w:t>
      </w:r>
      <w:r w:rsidRPr="009C0E2D">
        <w:rPr>
          <w:rFonts w:ascii="Arial" w:eastAsia="Arial" w:hAnsi="Arial" w:cs="Arial"/>
          <w:color w:val="000000"/>
          <w:spacing w:val="-1"/>
        </w:rPr>
        <w:t xml:space="preserve"> </w:t>
      </w:r>
      <w:r w:rsidRPr="009C0E2D">
        <w:rPr>
          <w:rFonts w:ascii="Arial" w:eastAsia="Arial" w:hAnsi="Arial" w:cs="Arial"/>
          <w:color w:val="000000"/>
        </w:rPr>
        <w:t>least</w:t>
      </w:r>
      <w:r w:rsidRPr="009C0E2D">
        <w:rPr>
          <w:rFonts w:ascii="Arial" w:eastAsia="Arial" w:hAnsi="Arial" w:cs="Arial"/>
          <w:color w:val="000000"/>
          <w:spacing w:val="-1"/>
        </w:rPr>
        <w:t xml:space="preserve"> </w:t>
      </w:r>
      <w:r w:rsidRPr="009C0E2D">
        <w:rPr>
          <w:rFonts w:ascii="Arial" w:eastAsia="Arial" w:hAnsi="Arial" w:cs="Arial"/>
          <w:color w:val="000000"/>
        </w:rPr>
        <w:t>7</w:t>
      </w:r>
      <w:r>
        <w:rPr>
          <w:rFonts w:ascii="Arial" w:eastAsia="Arial" w:hAnsi="Arial" w:cs="Arial"/>
          <w:color w:val="000000"/>
        </w:rPr>
        <w:t>.62c</w:t>
      </w:r>
      <w:r w:rsidRPr="009C0E2D">
        <w:rPr>
          <w:rFonts w:ascii="Arial" w:eastAsia="Arial" w:hAnsi="Arial" w:cs="Arial"/>
          <w:color w:val="000000"/>
        </w:rPr>
        <w:t>m</w:t>
      </w:r>
      <w:r w:rsidRPr="009C0E2D">
        <w:rPr>
          <w:rFonts w:ascii="Arial" w:eastAsia="Arial" w:hAnsi="Arial" w:cs="Arial"/>
          <w:color w:val="000000"/>
          <w:spacing w:val="1"/>
        </w:rPr>
        <w:t xml:space="preserve"> </w:t>
      </w:r>
      <w:r w:rsidRPr="009C0E2D">
        <w:rPr>
          <w:rFonts w:ascii="Arial" w:eastAsia="Arial" w:hAnsi="Arial" w:cs="Arial"/>
          <w:color w:val="000000"/>
        </w:rPr>
        <w:t>(3”)</w:t>
      </w:r>
      <w:r w:rsidRPr="009C0E2D">
        <w:rPr>
          <w:rFonts w:ascii="Arial" w:eastAsia="Arial" w:hAnsi="Arial" w:cs="Arial"/>
          <w:color w:val="000000"/>
          <w:spacing w:val="-1"/>
        </w:rPr>
        <w:t xml:space="preserve"> </w:t>
      </w:r>
      <w:r w:rsidRPr="009C0E2D">
        <w:rPr>
          <w:rFonts w:ascii="Arial" w:eastAsia="Arial" w:hAnsi="Arial" w:cs="Arial"/>
          <w:color w:val="000000"/>
          <w:spacing w:val="1"/>
        </w:rPr>
        <w:t>i</w:t>
      </w:r>
      <w:r w:rsidRPr="009C0E2D">
        <w:rPr>
          <w:rFonts w:ascii="Arial" w:eastAsia="Arial" w:hAnsi="Arial" w:cs="Arial"/>
          <w:color w:val="000000"/>
        </w:rPr>
        <w:t>nto</w:t>
      </w:r>
      <w:r w:rsidRPr="009C0E2D">
        <w:rPr>
          <w:rFonts w:ascii="Arial" w:eastAsia="Arial" w:hAnsi="Arial" w:cs="Arial"/>
          <w:color w:val="000000"/>
          <w:spacing w:val="-2"/>
        </w:rPr>
        <w:t xml:space="preserve"> </w:t>
      </w:r>
      <w:r w:rsidRPr="009C0E2D">
        <w:rPr>
          <w:rFonts w:ascii="Arial" w:eastAsia="Arial" w:hAnsi="Arial" w:cs="Arial"/>
          <w:color w:val="000000"/>
        </w:rPr>
        <w:t>the hea</w:t>
      </w:r>
      <w:r w:rsidRPr="009C0E2D">
        <w:rPr>
          <w:rFonts w:ascii="Arial" w:eastAsia="Arial" w:hAnsi="Arial" w:cs="Arial"/>
          <w:color w:val="000000"/>
          <w:spacing w:val="-1"/>
        </w:rPr>
        <w:t>d</w:t>
      </w:r>
      <w:r w:rsidRPr="009C0E2D">
        <w:rPr>
          <w:rFonts w:ascii="Arial" w:eastAsia="Arial" w:hAnsi="Arial" w:cs="Arial"/>
          <w:color w:val="000000"/>
        </w:rPr>
        <w:t xml:space="preserve">stone </w:t>
      </w:r>
      <w:r w:rsidRPr="009C0E2D">
        <w:rPr>
          <w:rFonts w:ascii="Arial" w:eastAsia="Arial" w:hAnsi="Arial" w:cs="Arial"/>
          <w:color w:val="000000"/>
          <w:spacing w:val="-1"/>
        </w:rPr>
        <w:t>a</w:t>
      </w:r>
      <w:r w:rsidRPr="009C0E2D">
        <w:rPr>
          <w:rFonts w:ascii="Arial" w:eastAsia="Arial" w:hAnsi="Arial" w:cs="Arial"/>
          <w:color w:val="000000"/>
        </w:rPr>
        <w:t>nd the sa</w:t>
      </w:r>
      <w:r w:rsidRPr="009C0E2D">
        <w:rPr>
          <w:rFonts w:ascii="Arial" w:eastAsia="Arial" w:hAnsi="Arial" w:cs="Arial"/>
          <w:color w:val="000000"/>
          <w:spacing w:val="1"/>
        </w:rPr>
        <w:t>me</w:t>
      </w:r>
      <w:r w:rsidRPr="009C0E2D">
        <w:rPr>
          <w:rFonts w:ascii="Arial" w:eastAsia="Arial" w:hAnsi="Arial" w:cs="Arial"/>
          <w:color w:val="000000"/>
          <w:spacing w:val="-2"/>
        </w:rPr>
        <w:t xml:space="preserve"> </w:t>
      </w:r>
      <w:r w:rsidRPr="009C0E2D">
        <w:rPr>
          <w:rFonts w:ascii="Arial" w:eastAsia="Arial" w:hAnsi="Arial" w:cs="Arial"/>
          <w:color w:val="000000"/>
        </w:rPr>
        <w:t>into the be</w:t>
      </w:r>
      <w:r w:rsidRPr="009C0E2D">
        <w:rPr>
          <w:rFonts w:ascii="Arial" w:eastAsia="Arial" w:hAnsi="Arial" w:cs="Arial"/>
          <w:color w:val="000000"/>
          <w:spacing w:val="-2"/>
        </w:rPr>
        <w:t>a</w:t>
      </w:r>
      <w:r w:rsidRPr="009C0E2D">
        <w:rPr>
          <w:rFonts w:ascii="Arial" w:eastAsia="Arial" w:hAnsi="Arial" w:cs="Arial"/>
          <w:color w:val="000000"/>
        </w:rPr>
        <w:t>m</w:t>
      </w:r>
      <w:r w:rsidRPr="009C0E2D">
        <w:rPr>
          <w:rFonts w:ascii="Arial" w:eastAsia="Arial" w:hAnsi="Arial" w:cs="Arial"/>
          <w:color w:val="000000"/>
          <w:spacing w:val="1"/>
        </w:rPr>
        <w:t xml:space="preserve"> </w:t>
      </w:r>
      <w:r w:rsidRPr="009C0E2D">
        <w:rPr>
          <w:rFonts w:ascii="Arial" w:eastAsia="Arial" w:hAnsi="Arial" w:cs="Arial"/>
          <w:color w:val="000000"/>
        </w:rPr>
        <w:t>or ra</w:t>
      </w:r>
      <w:r w:rsidRPr="009C0E2D">
        <w:rPr>
          <w:rFonts w:ascii="Arial" w:eastAsia="Arial" w:hAnsi="Arial" w:cs="Arial"/>
          <w:color w:val="000000"/>
          <w:spacing w:val="-1"/>
        </w:rPr>
        <w:t>ft</w:t>
      </w:r>
      <w:r w:rsidRPr="009C0E2D">
        <w:rPr>
          <w:rFonts w:ascii="Arial" w:eastAsia="Arial" w:hAnsi="Arial" w:cs="Arial"/>
          <w:color w:val="000000"/>
        </w:rPr>
        <w:t>.</w:t>
      </w:r>
    </w:p>
    <w:p w14:paraId="5548CAE3" w14:textId="77777777" w:rsidR="00A06623" w:rsidRPr="009C0E2D" w:rsidRDefault="00A06623" w:rsidP="00A06623">
      <w:pPr>
        <w:pStyle w:val="ListParagraph"/>
        <w:ind w:left="0"/>
        <w:rPr>
          <w:rFonts w:ascii="Arial" w:eastAsia="Arial" w:hAnsi="Arial" w:cs="Arial"/>
          <w:color w:val="000000"/>
          <w:w w:val="99"/>
        </w:rPr>
      </w:pPr>
    </w:p>
    <w:p w14:paraId="649C4BFE" w14:textId="42397751" w:rsidR="00A06623" w:rsidRPr="00DE47F1" w:rsidRDefault="00A06623" w:rsidP="00BC1F87">
      <w:pPr>
        <w:pStyle w:val="ListParagraph"/>
        <w:widowControl w:val="0"/>
        <w:numPr>
          <w:ilvl w:val="0"/>
          <w:numId w:val="17"/>
        </w:numPr>
        <w:ind w:left="0" w:firstLine="0"/>
        <w:jc w:val="left"/>
        <w:rPr>
          <w:rFonts w:ascii="Arial" w:eastAsia="Arial" w:hAnsi="Arial" w:cs="Arial"/>
          <w:color w:val="000000"/>
          <w:w w:val="99"/>
        </w:rPr>
      </w:pPr>
      <w:r w:rsidRPr="009C0E2D">
        <w:rPr>
          <w:rFonts w:ascii="Arial" w:eastAsia="Arial" w:hAnsi="Arial" w:cs="Arial"/>
          <w:b/>
          <w:bCs/>
          <w:color w:val="000000"/>
          <w:u w:val="single"/>
        </w:rPr>
        <w:t>Fix</w:t>
      </w:r>
      <w:r w:rsidRPr="009C0E2D">
        <w:rPr>
          <w:rFonts w:ascii="Arial" w:eastAsia="Arial" w:hAnsi="Arial" w:cs="Arial"/>
          <w:b/>
          <w:bCs/>
          <w:color w:val="000000"/>
          <w:spacing w:val="-1"/>
          <w:u w:val="single"/>
        </w:rPr>
        <w:t>i</w:t>
      </w:r>
      <w:r w:rsidRPr="009C0E2D">
        <w:rPr>
          <w:rFonts w:ascii="Arial" w:eastAsia="Arial" w:hAnsi="Arial" w:cs="Arial"/>
          <w:b/>
          <w:bCs/>
          <w:color w:val="000000"/>
          <w:u w:val="single"/>
        </w:rPr>
        <w:t>ng</w:t>
      </w:r>
      <w:r w:rsidRPr="009C0E2D">
        <w:rPr>
          <w:rFonts w:ascii="Arial" w:eastAsia="Arial" w:hAnsi="Arial" w:cs="Arial"/>
          <w:b/>
          <w:bCs/>
          <w:color w:val="000000"/>
          <w:spacing w:val="-2"/>
          <w:u w:val="single"/>
        </w:rPr>
        <w:t xml:space="preserve"> o</w:t>
      </w:r>
      <w:r w:rsidRPr="009C0E2D">
        <w:rPr>
          <w:rFonts w:ascii="Arial" w:eastAsia="Arial" w:hAnsi="Arial" w:cs="Arial"/>
          <w:b/>
          <w:bCs/>
          <w:color w:val="000000"/>
          <w:u w:val="single"/>
        </w:rPr>
        <w:t>n</w:t>
      </w:r>
      <w:r w:rsidRPr="009C0E2D">
        <w:rPr>
          <w:rFonts w:ascii="Arial" w:eastAsia="Arial" w:hAnsi="Arial" w:cs="Arial"/>
          <w:b/>
          <w:bCs/>
          <w:color w:val="000000"/>
          <w:spacing w:val="-2"/>
          <w:u w:val="single"/>
        </w:rPr>
        <w:t xml:space="preserve"> </w:t>
      </w:r>
      <w:r w:rsidRPr="009C0E2D">
        <w:rPr>
          <w:rFonts w:ascii="Arial" w:eastAsia="Arial" w:hAnsi="Arial" w:cs="Arial"/>
          <w:b/>
          <w:bCs/>
          <w:color w:val="000000"/>
          <w:u w:val="single"/>
        </w:rPr>
        <w:t>an</w:t>
      </w:r>
      <w:r w:rsidRPr="009C0E2D">
        <w:rPr>
          <w:rFonts w:ascii="Arial" w:eastAsia="Arial" w:hAnsi="Arial" w:cs="Arial"/>
          <w:b/>
          <w:bCs/>
          <w:color w:val="000000"/>
          <w:spacing w:val="-2"/>
          <w:u w:val="single"/>
        </w:rPr>
        <w:t xml:space="preserve"> </w:t>
      </w:r>
      <w:r w:rsidRPr="009C0E2D">
        <w:rPr>
          <w:rFonts w:ascii="Arial" w:eastAsia="Arial" w:hAnsi="Arial" w:cs="Arial"/>
          <w:b/>
          <w:bCs/>
          <w:color w:val="000000"/>
          <w:spacing w:val="-1"/>
          <w:u w:val="single"/>
        </w:rPr>
        <w:t>I</w:t>
      </w:r>
      <w:r w:rsidRPr="009C0E2D">
        <w:rPr>
          <w:rFonts w:ascii="Arial" w:eastAsia="Arial" w:hAnsi="Arial" w:cs="Arial"/>
          <w:b/>
          <w:bCs/>
          <w:color w:val="000000"/>
          <w:u w:val="single"/>
        </w:rPr>
        <w:t>n</w:t>
      </w:r>
      <w:r w:rsidRPr="009C0E2D">
        <w:rPr>
          <w:rFonts w:ascii="Arial" w:eastAsia="Arial" w:hAnsi="Arial" w:cs="Arial"/>
          <w:b/>
          <w:bCs/>
          <w:color w:val="000000"/>
          <w:spacing w:val="-2"/>
          <w:u w:val="single"/>
        </w:rPr>
        <w:t>d</w:t>
      </w:r>
      <w:r w:rsidRPr="009C0E2D">
        <w:rPr>
          <w:rFonts w:ascii="Arial" w:eastAsia="Arial" w:hAnsi="Arial" w:cs="Arial"/>
          <w:b/>
          <w:bCs/>
          <w:color w:val="000000"/>
          <w:u w:val="single"/>
        </w:rPr>
        <w:t>ep</w:t>
      </w:r>
      <w:r w:rsidRPr="009C0E2D">
        <w:rPr>
          <w:rFonts w:ascii="Arial" w:eastAsia="Arial" w:hAnsi="Arial" w:cs="Arial"/>
          <w:b/>
          <w:bCs/>
          <w:color w:val="000000"/>
          <w:spacing w:val="-1"/>
          <w:u w:val="single"/>
        </w:rPr>
        <w:t>e</w:t>
      </w:r>
      <w:r w:rsidRPr="009C0E2D">
        <w:rPr>
          <w:rFonts w:ascii="Arial" w:eastAsia="Arial" w:hAnsi="Arial" w:cs="Arial"/>
          <w:b/>
          <w:bCs/>
          <w:color w:val="000000"/>
          <w:spacing w:val="-2"/>
          <w:u w:val="single"/>
        </w:rPr>
        <w:t>n</w:t>
      </w:r>
      <w:r w:rsidRPr="009C0E2D">
        <w:rPr>
          <w:rFonts w:ascii="Arial" w:eastAsia="Arial" w:hAnsi="Arial" w:cs="Arial"/>
          <w:b/>
          <w:bCs/>
          <w:color w:val="000000"/>
          <w:u w:val="single"/>
        </w:rPr>
        <w:t>d</w:t>
      </w:r>
      <w:r w:rsidRPr="009C0E2D">
        <w:rPr>
          <w:rFonts w:ascii="Arial" w:eastAsia="Arial" w:hAnsi="Arial" w:cs="Arial"/>
          <w:b/>
          <w:bCs/>
          <w:color w:val="000000"/>
          <w:spacing w:val="-2"/>
          <w:u w:val="single"/>
        </w:rPr>
        <w:t>e</w:t>
      </w:r>
      <w:r w:rsidRPr="009C0E2D">
        <w:rPr>
          <w:rFonts w:ascii="Arial" w:eastAsia="Arial" w:hAnsi="Arial" w:cs="Arial"/>
          <w:b/>
          <w:bCs/>
          <w:color w:val="000000"/>
          <w:u w:val="single"/>
        </w:rPr>
        <w:t>nt</w:t>
      </w:r>
      <w:r w:rsidRPr="009C0E2D">
        <w:rPr>
          <w:rFonts w:ascii="Arial" w:eastAsia="Arial" w:hAnsi="Arial" w:cs="Arial"/>
          <w:b/>
          <w:bCs/>
          <w:color w:val="000000"/>
          <w:spacing w:val="-2"/>
          <w:u w:val="single"/>
        </w:rPr>
        <w:t xml:space="preserve"> </w:t>
      </w:r>
      <w:r w:rsidRPr="009C0E2D">
        <w:rPr>
          <w:rFonts w:ascii="Arial" w:eastAsia="Arial" w:hAnsi="Arial" w:cs="Arial"/>
          <w:b/>
          <w:bCs/>
          <w:color w:val="000000"/>
          <w:u w:val="single"/>
        </w:rPr>
        <w:t>Fo</w:t>
      </w:r>
      <w:r w:rsidRPr="009C0E2D">
        <w:rPr>
          <w:rFonts w:ascii="Arial" w:eastAsia="Arial" w:hAnsi="Arial" w:cs="Arial"/>
          <w:b/>
          <w:bCs/>
          <w:color w:val="000000"/>
          <w:spacing w:val="-2"/>
          <w:u w:val="single"/>
        </w:rPr>
        <w:t>un</w:t>
      </w:r>
      <w:r w:rsidRPr="009C0E2D">
        <w:rPr>
          <w:rFonts w:ascii="Arial" w:eastAsia="Arial" w:hAnsi="Arial" w:cs="Arial"/>
          <w:b/>
          <w:bCs/>
          <w:color w:val="000000"/>
          <w:u w:val="single"/>
        </w:rPr>
        <w:t>dat</w:t>
      </w:r>
      <w:r w:rsidRPr="009C0E2D">
        <w:rPr>
          <w:rFonts w:ascii="Arial" w:eastAsia="Arial" w:hAnsi="Arial" w:cs="Arial"/>
          <w:b/>
          <w:bCs/>
          <w:color w:val="000000"/>
          <w:spacing w:val="-1"/>
          <w:u w:val="single"/>
        </w:rPr>
        <w:t>i</w:t>
      </w:r>
      <w:r w:rsidRPr="009C0E2D">
        <w:rPr>
          <w:rFonts w:ascii="Arial" w:eastAsia="Arial" w:hAnsi="Arial" w:cs="Arial"/>
          <w:b/>
          <w:bCs/>
          <w:color w:val="000000"/>
          <w:u w:val="single"/>
        </w:rPr>
        <w:t>on</w:t>
      </w:r>
      <w:r w:rsidRPr="009C0E2D">
        <w:rPr>
          <w:rFonts w:ascii="Arial" w:eastAsia="Arial" w:hAnsi="Arial" w:cs="Arial"/>
          <w:color w:val="000000"/>
          <w:spacing w:val="-2"/>
        </w:rPr>
        <w:t xml:space="preserve"> </w:t>
      </w:r>
      <w:r w:rsidRPr="009C0E2D">
        <w:rPr>
          <w:rFonts w:ascii="Arial" w:eastAsia="Arial" w:hAnsi="Arial" w:cs="Arial"/>
          <w:color w:val="000000"/>
        </w:rPr>
        <w:t>-</w:t>
      </w:r>
      <w:r w:rsidRPr="009C0E2D">
        <w:rPr>
          <w:rFonts w:ascii="Arial" w:eastAsia="Arial" w:hAnsi="Arial" w:cs="Arial"/>
          <w:color w:val="000000"/>
          <w:spacing w:val="-4"/>
        </w:rPr>
        <w:t xml:space="preserve"> </w:t>
      </w:r>
      <w:r w:rsidRPr="009C0E2D">
        <w:rPr>
          <w:rFonts w:ascii="Arial" w:eastAsia="Arial" w:hAnsi="Arial" w:cs="Arial"/>
          <w:color w:val="000000"/>
        </w:rPr>
        <w:t>Wh</w:t>
      </w:r>
      <w:r w:rsidRPr="009C0E2D">
        <w:rPr>
          <w:rFonts w:ascii="Arial" w:eastAsia="Arial" w:hAnsi="Arial" w:cs="Arial"/>
          <w:color w:val="000000"/>
          <w:spacing w:val="1"/>
        </w:rPr>
        <w:t>e</w:t>
      </w:r>
      <w:r w:rsidRPr="009C0E2D">
        <w:rPr>
          <w:rFonts w:ascii="Arial" w:eastAsia="Arial" w:hAnsi="Arial" w:cs="Arial"/>
          <w:color w:val="000000"/>
        </w:rPr>
        <w:t>n</w:t>
      </w:r>
      <w:r w:rsidRPr="009C0E2D">
        <w:rPr>
          <w:rFonts w:ascii="Arial" w:eastAsia="Arial" w:hAnsi="Arial" w:cs="Arial"/>
          <w:color w:val="000000"/>
          <w:spacing w:val="-2"/>
        </w:rPr>
        <w:t xml:space="preserve"> </w:t>
      </w:r>
      <w:r w:rsidRPr="009C0E2D">
        <w:rPr>
          <w:rFonts w:ascii="Arial" w:eastAsia="Arial" w:hAnsi="Arial" w:cs="Arial"/>
          <w:color w:val="000000"/>
        </w:rPr>
        <w:t>a</w:t>
      </w:r>
      <w:r w:rsidRPr="009C0E2D">
        <w:rPr>
          <w:rFonts w:ascii="Arial" w:eastAsia="Arial" w:hAnsi="Arial" w:cs="Arial"/>
          <w:color w:val="000000"/>
          <w:spacing w:val="-4"/>
        </w:rPr>
        <w:t xml:space="preserve"> </w:t>
      </w:r>
      <w:r w:rsidRPr="009C0E2D">
        <w:rPr>
          <w:rFonts w:ascii="Arial" w:eastAsia="Arial" w:hAnsi="Arial" w:cs="Arial"/>
          <w:color w:val="000000"/>
        </w:rPr>
        <w:t>Granite</w:t>
      </w:r>
      <w:r w:rsidRPr="009C0E2D">
        <w:rPr>
          <w:rFonts w:ascii="Arial" w:eastAsia="Arial" w:hAnsi="Arial" w:cs="Arial"/>
          <w:color w:val="000000"/>
          <w:spacing w:val="-5"/>
        </w:rPr>
        <w:t xml:space="preserve"> </w:t>
      </w:r>
      <w:r w:rsidRPr="009C0E2D">
        <w:rPr>
          <w:rFonts w:ascii="Arial" w:eastAsia="Arial" w:hAnsi="Arial" w:cs="Arial"/>
          <w:color w:val="000000"/>
          <w:spacing w:val="1"/>
        </w:rPr>
        <w:t>m</w:t>
      </w:r>
      <w:r w:rsidRPr="009C0E2D">
        <w:rPr>
          <w:rFonts w:ascii="Arial" w:eastAsia="Arial" w:hAnsi="Arial" w:cs="Arial"/>
          <w:color w:val="000000"/>
        </w:rPr>
        <w:t>emorial</w:t>
      </w:r>
      <w:r w:rsidRPr="009C0E2D">
        <w:rPr>
          <w:rFonts w:ascii="Arial" w:eastAsia="Arial" w:hAnsi="Arial" w:cs="Arial"/>
          <w:color w:val="000000"/>
          <w:spacing w:val="-1"/>
        </w:rPr>
        <w:t xml:space="preserve"> </w:t>
      </w:r>
      <w:r w:rsidRPr="009C0E2D">
        <w:rPr>
          <w:rFonts w:ascii="Arial" w:eastAsia="Arial" w:hAnsi="Arial" w:cs="Arial"/>
          <w:color w:val="000000"/>
        </w:rPr>
        <w:t>is</w:t>
      </w:r>
      <w:r w:rsidRPr="009C0E2D">
        <w:rPr>
          <w:rFonts w:ascii="Arial" w:eastAsia="Arial" w:hAnsi="Arial" w:cs="Arial"/>
          <w:color w:val="000000"/>
          <w:spacing w:val="-2"/>
        </w:rPr>
        <w:t xml:space="preserve"> </w:t>
      </w:r>
      <w:r w:rsidRPr="009C0E2D">
        <w:rPr>
          <w:rFonts w:ascii="Arial" w:eastAsia="Arial" w:hAnsi="Arial" w:cs="Arial"/>
          <w:color w:val="000000"/>
          <w:spacing w:val="-1"/>
        </w:rPr>
        <w:t>t</w:t>
      </w:r>
      <w:r w:rsidRPr="009C0E2D">
        <w:rPr>
          <w:rFonts w:ascii="Arial" w:eastAsia="Arial" w:hAnsi="Arial" w:cs="Arial"/>
          <w:color w:val="000000"/>
        </w:rPr>
        <w:t>o</w:t>
      </w:r>
      <w:r w:rsidRPr="009C0E2D">
        <w:rPr>
          <w:rFonts w:ascii="Arial" w:eastAsia="Arial" w:hAnsi="Arial" w:cs="Arial"/>
          <w:color w:val="000000"/>
          <w:spacing w:val="-2"/>
        </w:rPr>
        <w:t xml:space="preserve"> </w:t>
      </w:r>
      <w:r w:rsidRPr="009C0E2D">
        <w:rPr>
          <w:rFonts w:ascii="Arial" w:eastAsia="Arial" w:hAnsi="Arial" w:cs="Arial"/>
          <w:color w:val="000000"/>
        </w:rPr>
        <w:t>be</w:t>
      </w:r>
      <w:r w:rsidRPr="009C0E2D">
        <w:rPr>
          <w:rFonts w:ascii="Arial" w:eastAsia="Arial" w:hAnsi="Arial" w:cs="Arial"/>
          <w:color w:val="000000"/>
          <w:spacing w:val="-1"/>
        </w:rPr>
        <w:t xml:space="preserve"> </w:t>
      </w:r>
      <w:r w:rsidRPr="009C0E2D">
        <w:rPr>
          <w:rFonts w:ascii="Arial" w:eastAsia="Arial" w:hAnsi="Arial" w:cs="Arial"/>
          <w:color w:val="000000"/>
        </w:rPr>
        <w:t>f</w:t>
      </w:r>
      <w:r w:rsidRPr="009C0E2D">
        <w:rPr>
          <w:rFonts w:ascii="Arial" w:eastAsia="Arial" w:hAnsi="Arial" w:cs="Arial"/>
          <w:color w:val="000000"/>
          <w:spacing w:val="1"/>
        </w:rPr>
        <w:t>ixed</w:t>
      </w:r>
      <w:r w:rsidRPr="009C0E2D">
        <w:rPr>
          <w:rFonts w:ascii="Arial" w:eastAsia="Arial" w:hAnsi="Arial" w:cs="Arial"/>
          <w:color w:val="000000"/>
          <w:spacing w:val="-2"/>
        </w:rPr>
        <w:t xml:space="preserve"> </w:t>
      </w:r>
      <w:r w:rsidRPr="009C0E2D">
        <w:rPr>
          <w:rFonts w:ascii="Arial" w:eastAsia="Arial" w:hAnsi="Arial" w:cs="Arial"/>
          <w:color w:val="000000"/>
        </w:rPr>
        <w:t>at</w:t>
      </w:r>
      <w:r w:rsidRPr="009C0E2D">
        <w:rPr>
          <w:rFonts w:ascii="Arial" w:eastAsia="Arial" w:hAnsi="Arial" w:cs="Arial"/>
          <w:color w:val="000000"/>
          <w:spacing w:val="-3"/>
        </w:rPr>
        <w:t xml:space="preserve"> </w:t>
      </w:r>
      <w:r w:rsidRPr="009C0E2D">
        <w:rPr>
          <w:rFonts w:ascii="Arial" w:eastAsia="Arial" w:hAnsi="Arial" w:cs="Arial"/>
          <w:color w:val="000000"/>
        </w:rPr>
        <w:t>ground</w:t>
      </w:r>
      <w:r w:rsidRPr="009C0E2D">
        <w:rPr>
          <w:rFonts w:ascii="Arial" w:eastAsia="Arial" w:hAnsi="Arial" w:cs="Arial"/>
          <w:color w:val="000000"/>
          <w:spacing w:val="-2"/>
        </w:rPr>
        <w:t xml:space="preserve"> </w:t>
      </w:r>
      <w:r w:rsidRPr="009C0E2D">
        <w:rPr>
          <w:rFonts w:ascii="Arial" w:eastAsia="Arial" w:hAnsi="Arial" w:cs="Arial"/>
          <w:color w:val="000000"/>
        </w:rPr>
        <w:t>level</w:t>
      </w:r>
      <w:r w:rsidRPr="009C0E2D">
        <w:rPr>
          <w:rFonts w:ascii="Arial" w:eastAsia="Arial" w:hAnsi="Arial" w:cs="Arial"/>
          <w:color w:val="000000"/>
          <w:spacing w:val="-1"/>
        </w:rPr>
        <w:t xml:space="preserve"> </w:t>
      </w:r>
      <w:r w:rsidRPr="009C0E2D">
        <w:rPr>
          <w:rFonts w:ascii="Arial" w:eastAsia="Arial" w:hAnsi="Arial" w:cs="Arial"/>
          <w:color w:val="000000"/>
        </w:rPr>
        <w:t>to an</w:t>
      </w:r>
      <w:r w:rsidRPr="009C0E2D">
        <w:rPr>
          <w:rFonts w:ascii="Arial" w:eastAsia="Arial" w:hAnsi="Arial" w:cs="Arial"/>
          <w:color w:val="000000"/>
          <w:spacing w:val="-4"/>
        </w:rPr>
        <w:t xml:space="preserve"> </w:t>
      </w:r>
      <w:r w:rsidRPr="009C0E2D">
        <w:rPr>
          <w:rFonts w:ascii="Arial" w:eastAsia="Arial" w:hAnsi="Arial" w:cs="Arial"/>
          <w:color w:val="000000"/>
        </w:rPr>
        <w:t>i</w:t>
      </w:r>
      <w:r w:rsidRPr="009C0E2D">
        <w:rPr>
          <w:rFonts w:ascii="Arial" w:eastAsia="Arial" w:hAnsi="Arial" w:cs="Arial"/>
          <w:color w:val="000000"/>
          <w:spacing w:val="1"/>
        </w:rPr>
        <w:t>n</w:t>
      </w:r>
      <w:r w:rsidRPr="009C0E2D">
        <w:rPr>
          <w:rFonts w:ascii="Arial" w:eastAsia="Arial" w:hAnsi="Arial" w:cs="Arial"/>
          <w:color w:val="000000"/>
        </w:rPr>
        <w:t>depend</w:t>
      </w:r>
      <w:r w:rsidRPr="009C0E2D">
        <w:rPr>
          <w:rFonts w:ascii="Arial" w:eastAsia="Arial" w:hAnsi="Arial" w:cs="Arial"/>
          <w:color w:val="000000"/>
          <w:spacing w:val="-1"/>
        </w:rPr>
        <w:t>e</w:t>
      </w:r>
      <w:r w:rsidRPr="009C0E2D">
        <w:rPr>
          <w:rFonts w:ascii="Arial" w:eastAsia="Arial" w:hAnsi="Arial" w:cs="Arial"/>
          <w:color w:val="000000"/>
        </w:rPr>
        <w:t>nt</w:t>
      </w:r>
      <w:r w:rsidRPr="009C0E2D">
        <w:rPr>
          <w:rFonts w:ascii="Arial" w:eastAsia="Arial" w:hAnsi="Arial" w:cs="Arial"/>
          <w:color w:val="000000"/>
          <w:spacing w:val="-6"/>
        </w:rPr>
        <w:t xml:space="preserve"> </w:t>
      </w:r>
      <w:r w:rsidRPr="009C0E2D">
        <w:rPr>
          <w:rFonts w:ascii="Arial" w:eastAsia="Arial" w:hAnsi="Arial" w:cs="Arial"/>
          <w:color w:val="000000"/>
        </w:rPr>
        <w:t>foundati</w:t>
      </w:r>
      <w:r w:rsidRPr="009C0E2D">
        <w:rPr>
          <w:rFonts w:ascii="Arial" w:eastAsia="Arial" w:hAnsi="Arial" w:cs="Arial"/>
          <w:color w:val="000000"/>
          <w:spacing w:val="-1"/>
        </w:rPr>
        <w:t>o</w:t>
      </w:r>
      <w:r w:rsidRPr="009C0E2D">
        <w:rPr>
          <w:rFonts w:ascii="Arial" w:eastAsia="Arial" w:hAnsi="Arial" w:cs="Arial"/>
          <w:color w:val="000000"/>
        </w:rPr>
        <w:t>n,</w:t>
      </w:r>
      <w:r w:rsidRPr="009C0E2D">
        <w:rPr>
          <w:rFonts w:ascii="Arial" w:eastAsia="Arial" w:hAnsi="Arial" w:cs="Arial"/>
          <w:color w:val="000000"/>
          <w:spacing w:val="-5"/>
        </w:rPr>
        <w:t xml:space="preserve"> </w:t>
      </w:r>
      <w:r w:rsidRPr="009C0E2D">
        <w:rPr>
          <w:rFonts w:ascii="Arial" w:eastAsia="Arial" w:hAnsi="Arial" w:cs="Arial"/>
          <w:color w:val="000000"/>
        </w:rPr>
        <w:t>a</w:t>
      </w:r>
      <w:r w:rsidRPr="009C0E2D">
        <w:rPr>
          <w:rFonts w:ascii="Arial" w:eastAsia="Arial" w:hAnsi="Arial" w:cs="Arial"/>
          <w:color w:val="000000"/>
          <w:spacing w:val="-5"/>
        </w:rPr>
        <w:t xml:space="preserve"> </w:t>
      </w:r>
      <w:r w:rsidRPr="009C0E2D">
        <w:rPr>
          <w:rFonts w:ascii="Arial" w:eastAsia="Arial" w:hAnsi="Arial" w:cs="Arial"/>
          <w:color w:val="000000"/>
        </w:rPr>
        <w:t>base</w:t>
      </w:r>
      <w:r w:rsidRPr="009C0E2D">
        <w:rPr>
          <w:rFonts w:ascii="Arial" w:eastAsia="Arial" w:hAnsi="Arial" w:cs="Arial"/>
          <w:color w:val="000000"/>
          <w:spacing w:val="-4"/>
          <w:u w:val="single"/>
        </w:rPr>
        <w:t xml:space="preserve"> </w:t>
      </w:r>
      <w:r w:rsidRPr="009C0E2D">
        <w:rPr>
          <w:rFonts w:ascii="Arial" w:eastAsia="Arial" w:hAnsi="Arial" w:cs="Arial"/>
          <w:b/>
          <w:bCs/>
          <w:color w:val="000000"/>
        </w:rPr>
        <w:t>must</w:t>
      </w:r>
      <w:r w:rsidRPr="009C0E2D">
        <w:rPr>
          <w:rFonts w:ascii="Arial" w:eastAsia="Arial" w:hAnsi="Arial" w:cs="Arial"/>
          <w:b/>
          <w:bCs/>
          <w:color w:val="000000"/>
          <w:spacing w:val="-5"/>
        </w:rPr>
        <w:t xml:space="preserve"> </w:t>
      </w:r>
      <w:r w:rsidRPr="009C0E2D">
        <w:rPr>
          <w:rFonts w:ascii="Arial" w:eastAsia="Arial" w:hAnsi="Arial" w:cs="Arial"/>
          <w:color w:val="000000"/>
        </w:rPr>
        <w:t>be</w:t>
      </w:r>
      <w:r w:rsidRPr="009C0E2D">
        <w:rPr>
          <w:rFonts w:ascii="Arial" w:eastAsia="Arial" w:hAnsi="Arial" w:cs="Arial"/>
          <w:color w:val="000000"/>
          <w:spacing w:val="-4"/>
        </w:rPr>
        <w:t xml:space="preserve"> </w:t>
      </w:r>
      <w:r w:rsidRPr="009C0E2D">
        <w:rPr>
          <w:rFonts w:ascii="Arial" w:eastAsia="Arial" w:hAnsi="Arial" w:cs="Arial"/>
          <w:color w:val="000000"/>
        </w:rPr>
        <w:t>provided</w:t>
      </w:r>
      <w:r w:rsidRPr="009C0E2D">
        <w:rPr>
          <w:rFonts w:ascii="Arial" w:eastAsia="Arial" w:hAnsi="Arial" w:cs="Arial"/>
          <w:color w:val="000000"/>
          <w:spacing w:val="-4"/>
        </w:rPr>
        <w:t xml:space="preserve"> </w:t>
      </w:r>
      <w:r w:rsidRPr="009C0E2D">
        <w:rPr>
          <w:rFonts w:ascii="Arial" w:eastAsia="Arial" w:hAnsi="Arial" w:cs="Arial"/>
          <w:color w:val="000000"/>
        </w:rPr>
        <w:t>in</w:t>
      </w:r>
      <w:r w:rsidRPr="009C0E2D">
        <w:rPr>
          <w:rFonts w:ascii="Arial" w:eastAsia="Arial" w:hAnsi="Arial" w:cs="Arial"/>
          <w:color w:val="000000"/>
          <w:spacing w:val="-4"/>
        </w:rPr>
        <w:t xml:space="preserve"> </w:t>
      </w:r>
      <w:r w:rsidRPr="009C0E2D">
        <w:rPr>
          <w:rFonts w:ascii="Arial" w:eastAsia="Arial" w:hAnsi="Arial" w:cs="Arial"/>
          <w:color w:val="000000"/>
          <w:spacing w:val="-1"/>
        </w:rPr>
        <w:t>t</w:t>
      </w:r>
      <w:r w:rsidRPr="009C0E2D">
        <w:rPr>
          <w:rFonts w:ascii="Arial" w:eastAsia="Arial" w:hAnsi="Arial" w:cs="Arial"/>
          <w:color w:val="000000"/>
        </w:rPr>
        <w:t>he</w:t>
      </w:r>
      <w:r w:rsidRPr="009C0E2D">
        <w:rPr>
          <w:rFonts w:ascii="Arial" w:eastAsia="Arial" w:hAnsi="Arial" w:cs="Arial"/>
          <w:color w:val="000000"/>
          <w:spacing w:val="-4"/>
        </w:rPr>
        <w:t xml:space="preserve"> </w:t>
      </w:r>
      <w:r w:rsidRPr="009C0E2D">
        <w:rPr>
          <w:rFonts w:ascii="Arial" w:eastAsia="Arial" w:hAnsi="Arial" w:cs="Arial"/>
          <w:color w:val="000000"/>
        </w:rPr>
        <w:t>same</w:t>
      </w:r>
      <w:r w:rsidRPr="009C0E2D">
        <w:rPr>
          <w:rFonts w:ascii="Arial" w:eastAsia="Arial" w:hAnsi="Arial" w:cs="Arial"/>
          <w:color w:val="000000"/>
          <w:spacing w:val="-4"/>
        </w:rPr>
        <w:t xml:space="preserve"> </w:t>
      </w:r>
      <w:r w:rsidRPr="009C0E2D">
        <w:rPr>
          <w:rFonts w:ascii="Arial" w:eastAsia="Arial" w:hAnsi="Arial" w:cs="Arial"/>
          <w:color w:val="000000"/>
        </w:rPr>
        <w:t>material</w:t>
      </w:r>
      <w:r w:rsidRPr="009C0E2D">
        <w:rPr>
          <w:rFonts w:ascii="Arial" w:eastAsia="Arial" w:hAnsi="Arial" w:cs="Arial"/>
          <w:color w:val="000000"/>
          <w:spacing w:val="-4"/>
        </w:rPr>
        <w:t xml:space="preserve"> </w:t>
      </w:r>
      <w:r w:rsidRPr="009C0E2D">
        <w:rPr>
          <w:rFonts w:ascii="Arial" w:eastAsia="Arial" w:hAnsi="Arial" w:cs="Arial"/>
          <w:color w:val="000000"/>
        </w:rPr>
        <w:t>as</w:t>
      </w:r>
      <w:r w:rsidRPr="009C0E2D">
        <w:rPr>
          <w:rFonts w:ascii="Arial" w:eastAsia="Arial" w:hAnsi="Arial" w:cs="Arial"/>
          <w:color w:val="000000"/>
          <w:spacing w:val="-4"/>
        </w:rPr>
        <w:t xml:space="preserve"> </w:t>
      </w:r>
      <w:r w:rsidRPr="009C0E2D">
        <w:rPr>
          <w:rFonts w:ascii="Arial" w:eastAsia="Arial" w:hAnsi="Arial" w:cs="Arial"/>
          <w:color w:val="000000"/>
          <w:spacing w:val="-2"/>
        </w:rPr>
        <w:t>t</w:t>
      </w:r>
      <w:r w:rsidRPr="009C0E2D">
        <w:rPr>
          <w:rFonts w:ascii="Arial" w:eastAsia="Arial" w:hAnsi="Arial" w:cs="Arial"/>
          <w:color w:val="000000"/>
        </w:rPr>
        <w:t>he</w:t>
      </w:r>
      <w:r w:rsidRPr="009C0E2D">
        <w:rPr>
          <w:rFonts w:ascii="Arial" w:eastAsia="Arial" w:hAnsi="Arial" w:cs="Arial"/>
          <w:color w:val="000000"/>
          <w:spacing w:val="-3"/>
        </w:rPr>
        <w:t xml:space="preserve"> </w:t>
      </w:r>
      <w:r w:rsidRPr="009C0E2D">
        <w:rPr>
          <w:rFonts w:ascii="Arial" w:eastAsia="Arial" w:hAnsi="Arial" w:cs="Arial"/>
          <w:color w:val="000000"/>
        </w:rPr>
        <w:lastRenderedPageBreak/>
        <w:t>headstone.</w:t>
      </w:r>
      <w:r w:rsidRPr="009C0E2D">
        <w:rPr>
          <w:rFonts w:ascii="Arial" w:eastAsia="Arial" w:hAnsi="Arial" w:cs="Arial"/>
          <w:color w:val="000000"/>
          <w:spacing w:val="-6"/>
        </w:rPr>
        <w:t xml:space="preserve"> </w:t>
      </w:r>
      <w:r w:rsidRPr="009C0E2D">
        <w:rPr>
          <w:rFonts w:ascii="Arial" w:eastAsia="Arial" w:hAnsi="Arial" w:cs="Arial"/>
          <w:color w:val="000000"/>
        </w:rPr>
        <w:t>T</w:t>
      </w:r>
      <w:r w:rsidRPr="009C0E2D">
        <w:rPr>
          <w:rFonts w:ascii="Arial" w:eastAsia="Arial" w:hAnsi="Arial" w:cs="Arial"/>
          <w:color w:val="000000"/>
          <w:spacing w:val="-2"/>
        </w:rPr>
        <w:t>h</w:t>
      </w:r>
      <w:r w:rsidRPr="009C0E2D">
        <w:rPr>
          <w:rFonts w:ascii="Arial" w:eastAsia="Arial" w:hAnsi="Arial" w:cs="Arial"/>
          <w:color w:val="000000"/>
        </w:rPr>
        <w:t>e</w:t>
      </w:r>
      <w:r w:rsidRPr="009C0E2D">
        <w:rPr>
          <w:rFonts w:ascii="Arial" w:eastAsia="Arial" w:hAnsi="Arial" w:cs="Arial"/>
          <w:color w:val="000000"/>
          <w:spacing w:val="-4"/>
        </w:rPr>
        <w:t xml:space="preserve"> </w:t>
      </w:r>
      <w:r w:rsidRPr="009C0E2D">
        <w:rPr>
          <w:rFonts w:ascii="Arial" w:eastAsia="Arial" w:hAnsi="Arial" w:cs="Arial"/>
          <w:color w:val="000000"/>
        </w:rPr>
        <w:t>b</w:t>
      </w:r>
      <w:r w:rsidRPr="009C0E2D">
        <w:rPr>
          <w:rFonts w:ascii="Arial" w:eastAsia="Arial" w:hAnsi="Arial" w:cs="Arial"/>
          <w:color w:val="000000"/>
          <w:spacing w:val="1"/>
        </w:rPr>
        <w:t>a</w:t>
      </w:r>
      <w:r w:rsidRPr="009C0E2D">
        <w:rPr>
          <w:rFonts w:ascii="Arial" w:eastAsia="Arial" w:hAnsi="Arial" w:cs="Arial"/>
          <w:color w:val="000000"/>
        </w:rPr>
        <w:t>se</w:t>
      </w:r>
      <w:r w:rsidRPr="009C0E2D">
        <w:rPr>
          <w:rFonts w:ascii="Arial" w:eastAsia="Arial" w:hAnsi="Arial" w:cs="Arial"/>
          <w:color w:val="000000"/>
          <w:spacing w:val="-4"/>
        </w:rPr>
        <w:t xml:space="preserve"> </w:t>
      </w:r>
      <w:r w:rsidRPr="009C0E2D">
        <w:rPr>
          <w:rFonts w:ascii="Arial" w:eastAsia="Arial" w:hAnsi="Arial" w:cs="Arial"/>
          <w:color w:val="000000"/>
          <w:spacing w:val="-1"/>
        </w:rPr>
        <w:t>s</w:t>
      </w:r>
      <w:r w:rsidRPr="009C0E2D">
        <w:rPr>
          <w:rFonts w:ascii="Arial" w:eastAsia="Arial" w:hAnsi="Arial" w:cs="Arial"/>
          <w:color w:val="000000"/>
        </w:rPr>
        <w:t xml:space="preserve">ize </w:t>
      </w:r>
      <w:r w:rsidRPr="009C0E2D">
        <w:rPr>
          <w:rFonts w:ascii="Arial" w:eastAsia="Arial" w:hAnsi="Arial" w:cs="Arial"/>
          <w:b/>
          <w:bCs/>
          <w:color w:val="000000"/>
        </w:rPr>
        <w:t>m</w:t>
      </w:r>
      <w:r w:rsidRPr="009C0E2D">
        <w:rPr>
          <w:rFonts w:ascii="Arial" w:eastAsia="Arial" w:hAnsi="Arial" w:cs="Arial"/>
          <w:b/>
          <w:bCs/>
          <w:color w:val="000000"/>
          <w:spacing w:val="1"/>
        </w:rPr>
        <w:t>u</w:t>
      </w:r>
      <w:r w:rsidRPr="009C0E2D">
        <w:rPr>
          <w:rFonts w:ascii="Arial" w:eastAsia="Arial" w:hAnsi="Arial" w:cs="Arial"/>
          <w:b/>
          <w:bCs/>
          <w:color w:val="000000"/>
        </w:rPr>
        <w:t>st</w:t>
      </w:r>
      <w:r w:rsidRPr="009C0E2D">
        <w:rPr>
          <w:rFonts w:ascii="Arial" w:eastAsia="Arial" w:hAnsi="Arial" w:cs="Arial"/>
          <w:b/>
          <w:bCs/>
          <w:color w:val="000000"/>
          <w:spacing w:val="-7"/>
        </w:rPr>
        <w:t xml:space="preserve"> </w:t>
      </w:r>
      <w:r w:rsidRPr="009C0E2D">
        <w:rPr>
          <w:rFonts w:ascii="Arial" w:eastAsia="Arial" w:hAnsi="Arial" w:cs="Arial"/>
          <w:color w:val="000000"/>
        </w:rPr>
        <w:t>be</w:t>
      </w:r>
      <w:r w:rsidRPr="009C0E2D">
        <w:rPr>
          <w:rFonts w:ascii="Arial" w:eastAsia="Arial" w:hAnsi="Arial" w:cs="Arial"/>
          <w:color w:val="000000"/>
          <w:spacing w:val="-9"/>
        </w:rPr>
        <w:t xml:space="preserve"> </w:t>
      </w:r>
      <w:r w:rsidRPr="009C0E2D">
        <w:rPr>
          <w:rFonts w:ascii="Arial" w:eastAsia="Arial" w:hAnsi="Arial" w:cs="Arial"/>
          <w:color w:val="000000"/>
        </w:rPr>
        <w:t>5</w:t>
      </w:r>
      <w:r>
        <w:rPr>
          <w:rFonts w:ascii="Arial" w:eastAsia="Arial" w:hAnsi="Arial" w:cs="Arial"/>
          <w:color w:val="000000"/>
        </w:rPr>
        <w:t>.</w:t>
      </w:r>
      <w:r w:rsidRPr="009C0E2D">
        <w:rPr>
          <w:rFonts w:ascii="Arial" w:eastAsia="Arial" w:hAnsi="Arial" w:cs="Arial"/>
          <w:color w:val="000000"/>
        </w:rPr>
        <w:t>0</w:t>
      </w:r>
      <w:r>
        <w:rPr>
          <w:rFonts w:ascii="Arial" w:eastAsia="Arial" w:hAnsi="Arial" w:cs="Arial"/>
          <w:color w:val="000000"/>
        </w:rPr>
        <w:t>c</w:t>
      </w:r>
      <w:r w:rsidRPr="009C0E2D">
        <w:rPr>
          <w:rFonts w:ascii="Arial" w:eastAsia="Arial" w:hAnsi="Arial" w:cs="Arial"/>
          <w:color w:val="000000"/>
        </w:rPr>
        <w:t>m</w:t>
      </w:r>
      <w:r w:rsidRPr="009C0E2D">
        <w:rPr>
          <w:rFonts w:ascii="Arial" w:eastAsia="Arial" w:hAnsi="Arial" w:cs="Arial"/>
          <w:color w:val="000000"/>
          <w:spacing w:val="-5"/>
        </w:rPr>
        <w:t xml:space="preserve"> </w:t>
      </w:r>
      <w:r w:rsidRPr="009C0E2D">
        <w:rPr>
          <w:rFonts w:ascii="Arial" w:eastAsia="Arial" w:hAnsi="Arial" w:cs="Arial"/>
          <w:color w:val="000000"/>
        </w:rPr>
        <w:t>(2”)</w:t>
      </w:r>
      <w:r w:rsidRPr="009C0E2D">
        <w:rPr>
          <w:rFonts w:ascii="Arial" w:eastAsia="Arial" w:hAnsi="Arial" w:cs="Arial"/>
          <w:color w:val="000000"/>
          <w:spacing w:val="-8"/>
        </w:rPr>
        <w:t xml:space="preserve"> </w:t>
      </w:r>
      <w:r w:rsidRPr="009C0E2D">
        <w:rPr>
          <w:rFonts w:ascii="Arial" w:eastAsia="Arial" w:hAnsi="Arial" w:cs="Arial"/>
          <w:color w:val="000000"/>
          <w:spacing w:val="-1"/>
        </w:rPr>
        <w:t>l</w:t>
      </w:r>
      <w:r w:rsidRPr="009C0E2D">
        <w:rPr>
          <w:rFonts w:ascii="Arial" w:eastAsia="Arial" w:hAnsi="Arial" w:cs="Arial"/>
          <w:color w:val="000000"/>
        </w:rPr>
        <w:t>arg</w:t>
      </w:r>
      <w:r w:rsidRPr="009C0E2D">
        <w:rPr>
          <w:rFonts w:ascii="Arial" w:eastAsia="Arial" w:hAnsi="Arial" w:cs="Arial"/>
          <w:color w:val="000000"/>
          <w:spacing w:val="1"/>
        </w:rPr>
        <w:t>e</w:t>
      </w:r>
      <w:r w:rsidRPr="009C0E2D">
        <w:rPr>
          <w:rFonts w:ascii="Arial" w:eastAsia="Arial" w:hAnsi="Arial" w:cs="Arial"/>
          <w:color w:val="000000"/>
        </w:rPr>
        <w:t>r</w:t>
      </w:r>
      <w:r w:rsidRPr="009C0E2D">
        <w:rPr>
          <w:rFonts w:ascii="Arial" w:eastAsia="Arial" w:hAnsi="Arial" w:cs="Arial"/>
          <w:color w:val="000000"/>
          <w:spacing w:val="-9"/>
        </w:rPr>
        <w:t xml:space="preserve"> </w:t>
      </w:r>
      <w:r w:rsidRPr="009C0E2D">
        <w:rPr>
          <w:rFonts w:ascii="Arial" w:eastAsia="Arial" w:hAnsi="Arial" w:cs="Arial"/>
          <w:color w:val="000000"/>
        </w:rPr>
        <w:t>than</w:t>
      </w:r>
      <w:r w:rsidRPr="009C0E2D">
        <w:rPr>
          <w:rFonts w:ascii="Arial" w:eastAsia="Arial" w:hAnsi="Arial" w:cs="Arial"/>
          <w:color w:val="000000"/>
          <w:spacing w:val="-7"/>
        </w:rPr>
        <w:t xml:space="preserve"> </w:t>
      </w:r>
      <w:r w:rsidRPr="009C0E2D">
        <w:rPr>
          <w:rFonts w:ascii="Arial" w:eastAsia="Arial" w:hAnsi="Arial" w:cs="Arial"/>
          <w:color w:val="000000"/>
        </w:rPr>
        <w:t>the</w:t>
      </w:r>
      <w:r w:rsidRPr="009C0E2D">
        <w:rPr>
          <w:rFonts w:ascii="Arial" w:eastAsia="Arial" w:hAnsi="Arial" w:cs="Arial"/>
          <w:color w:val="000000"/>
          <w:spacing w:val="-7"/>
        </w:rPr>
        <w:t xml:space="preserve"> </w:t>
      </w:r>
      <w:r w:rsidRPr="009C0E2D">
        <w:rPr>
          <w:rFonts w:ascii="Arial" w:eastAsia="Arial" w:hAnsi="Arial" w:cs="Arial"/>
          <w:color w:val="000000"/>
        </w:rPr>
        <w:t>headst</w:t>
      </w:r>
      <w:r w:rsidRPr="009C0E2D">
        <w:rPr>
          <w:rFonts w:ascii="Arial" w:eastAsia="Arial" w:hAnsi="Arial" w:cs="Arial"/>
          <w:color w:val="000000"/>
          <w:spacing w:val="-2"/>
        </w:rPr>
        <w:t>o</w:t>
      </w:r>
      <w:r w:rsidRPr="009C0E2D">
        <w:rPr>
          <w:rFonts w:ascii="Arial" w:eastAsia="Arial" w:hAnsi="Arial" w:cs="Arial"/>
          <w:color w:val="000000"/>
        </w:rPr>
        <w:t>ne</w:t>
      </w:r>
      <w:r w:rsidRPr="009C0E2D">
        <w:rPr>
          <w:rFonts w:ascii="Arial" w:eastAsia="Arial" w:hAnsi="Arial" w:cs="Arial"/>
          <w:color w:val="000000"/>
          <w:spacing w:val="-6"/>
        </w:rPr>
        <w:t xml:space="preserve"> </w:t>
      </w:r>
      <w:r w:rsidRPr="009C0E2D">
        <w:rPr>
          <w:rFonts w:ascii="Arial" w:eastAsia="Arial" w:hAnsi="Arial" w:cs="Arial"/>
          <w:color w:val="000000"/>
          <w:spacing w:val="-2"/>
        </w:rPr>
        <w:t>o</w:t>
      </w:r>
      <w:r w:rsidRPr="009C0E2D">
        <w:rPr>
          <w:rFonts w:ascii="Arial" w:eastAsia="Arial" w:hAnsi="Arial" w:cs="Arial"/>
          <w:color w:val="000000"/>
        </w:rPr>
        <w:t>n</w:t>
      </w:r>
      <w:r w:rsidRPr="009C0E2D">
        <w:rPr>
          <w:rFonts w:ascii="Arial" w:eastAsia="Arial" w:hAnsi="Arial" w:cs="Arial"/>
          <w:color w:val="000000"/>
          <w:spacing w:val="-6"/>
        </w:rPr>
        <w:t xml:space="preserve"> </w:t>
      </w:r>
      <w:r w:rsidRPr="009C0E2D">
        <w:rPr>
          <w:rFonts w:ascii="Arial" w:eastAsia="Arial" w:hAnsi="Arial" w:cs="Arial"/>
          <w:color w:val="000000"/>
        </w:rPr>
        <w:t>a</w:t>
      </w:r>
      <w:r w:rsidRPr="009C0E2D">
        <w:rPr>
          <w:rFonts w:ascii="Arial" w:eastAsia="Arial" w:hAnsi="Arial" w:cs="Arial"/>
          <w:color w:val="000000"/>
          <w:spacing w:val="-1"/>
        </w:rPr>
        <w:t>l</w:t>
      </w:r>
      <w:r w:rsidRPr="009C0E2D">
        <w:rPr>
          <w:rFonts w:ascii="Arial" w:eastAsia="Arial" w:hAnsi="Arial" w:cs="Arial"/>
          <w:color w:val="000000"/>
        </w:rPr>
        <w:t>l</w:t>
      </w:r>
      <w:r w:rsidRPr="009C0E2D">
        <w:rPr>
          <w:rFonts w:ascii="Arial" w:eastAsia="Arial" w:hAnsi="Arial" w:cs="Arial"/>
          <w:color w:val="000000"/>
          <w:spacing w:val="-8"/>
        </w:rPr>
        <w:t xml:space="preserve"> </w:t>
      </w:r>
      <w:r w:rsidRPr="009C0E2D">
        <w:rPr>
          <w:rFonts w:ascii="Arial" w:eastAsia="Arial" w:hAnsi="Arial" w:cs="Arial"/>
          <w:color w:val="000000"/>
        </w:rPr>
        <w:t>sides,</w:t>
      </w:r>
      <w:r w:rsidRPr="009C0E2D">
        <w:rPr>
          <w:rFonts w:ascii="Arial" w:eastAsia="Arial" w:hAnsi="Arial" w:cs="Arial"/>
          <w:color w:val="000000"/>
          <w:spacing w:val="-8"/>
        </w:rPr>
        <w:t xml:space="preserve"> </w:t>
      </w:r>
      <w:r w:rsidRPr="009C0E2D">
        <w:rPr>
          <w:rFonts w:ascii="Arial" w:eastAsia="Arial" w:hAnsi="Arial" w:cs="Arial"/>
          <w:color w:val="000000"/>
        </w:rPr>
        <w:t>and</w:t>
      </w:r>
      <w:r w:rsidRPr="009C0E2D">
        <w:rPr>
          <w:rFonts w:ascii="Arial" w:eastAsia="Arial" w:hAnsi="Arial" w:cs="Arial"/>
          <w:color w:val="000000"/>
          <w:spacing w:val="-9"/>
        </w:rPr>
        <w:t xml:space="preserve"> </w:t>
      </w:r>
      <w:r w:rsidRPr="009C0E2D">
        <w:rPr>
          <w:rFonts w:ascii="Arial" w:eastAsia="Arial" w:hAnsi="Arial" w:cs="Arial"/>
          <w:color w:val="000000"/>
        </w:rPr>
        <w:t>7</w:t>
      </w:r>
      <w:r>
        <w:rPr>
          <w:rFonts w:ascii="Arial" w:eastAsia="Arial" w:hAnsi="Arial" w:cs="Arial"/>
          <w:color w:val="000000"/>
        </w:rPr>
        <w:t>.</w:t>
      </w:r>
      <w:r w:rsidRPr="009C0E2D">
        <w:rPr>
          <w:rFonts w:ascii="Arial" w:eastAsia="Arial" w:hAnsi="Arial" w:cs="Arial"/>
          <w:color w:val="000000"/>
          <w:spacing w:val="-1"/>
        </w:rPr>
        <w:t>5</w:t>
      </w:r>
      <w:r>
        <w:rPr>
          <w:rFonts w:ascii="Arial" w:eastAsia="Arial" w:hAnsi="Arial" w:cs="Arial"/>
          <w:color w:val="000000"/>
          <w:spacing w:val="-1"/>
        </w:rPr>
        <w:t>c</w:t>
      </w:r>
      <w:r w:rsidRPr="009C0E2D">
        <w:rPr>
          <w:rFonts w:ascii="Arial" w:eastAsia="Arial" w:hAnsi="Arial" w:cs="Arial"/>
          <w:color w:val="000000"/>
        </w:rPr>
        <w:t>m</w:t>
      </w:r>
      <w:r w:rsidRPr="009C0E2D">
        <w:rPr>
          <w:rFonts w:ascii="Arial" w:eastAsia="Arial" w:hAnsi="Arial" w:cs="Arial"/>
          <w:color w:val="000000"/>
          <w:spacing w:val="-5"/>
        </w:rPr>
        <w:t xml:space="preserve"> </w:t>
      </w:r>
      <w:r w:rsidRPr="009C0E2D">
        <w:rPr>
          <w:rFonts w:ascii="Arial" w:eastAsia="Arial" w:hAnsi="Arial" w:cs="Arial"/>
          <w:color w:val="000000"/>
        </w:rPr>
        <w:t>(3”)</w:t>
      </w:r>
      <w:r w:rsidRPr="009C0E2D">
        <w:rPr>
          <w:rFonts w:ascii="Arial" w:eastAsia="Arial" w:hAnsi="Arial" w:cs="Arial"/>
          <w:color w:val="000000"/>
          <w:spacing w:val="-8"/>
        </w:rPr>
        <w:t xml:space="preserve"> </w:t>
      </w:r>
      <w:r w:rsidRPr="009C0E2D">
        <w:rPr>
          <w:rFonts w:ascii="Arial" w:eastAsia="Arial" w:hAnsi="Arial" w:cs="Arial"/>
          <w:color w:val="000000"/>
        </w:rPr>
        <w:t>thic</w:t>
      </w:r>
      <w:r w:rsidRPr="009C0E2D">
        <w:rPr>
          <w:rFonts w:ascii="Arial" w:eastAsia="Arial" w:hAnsi="Arial" w:cs="Arial"/>
          <w:color w:val="000000"/>
          <w:spacing w:val="-2"/>
        </w:rPr>
        <w:t>k</w:t>
      </w:r>
      <w:r w:rsidRPr="009C0E2D">
        <w:rPr>
          <w:rFonts w:ascii="Arial" w:eastAsia="Arial" w:hAnsi="Arial" w:cs="Arial"/>
          <w:color w:val="000000"/>
        </w:rPr>
        <w:t>.</w:t>
      </w:r>
      <w:r w:rsidRPr="009C0E2D">
        <w:rPr>
          <w:rFonts w:ascii="Arial" w:eastAsia="Arial" w:hAnsi="Arial" w:cs="Arial"/>
          <w:color w:val="000000"/>
          <w:spacing w:val="-8"/>
        </w:rPr>
        <w:t xml:space="preserve"> </w:t>
      </w:r>
      <w:r w:rsidRPr="009C0E2D">
        <w:rPr>
          <w:rFonts w:ascii="Arial" w:eastAsia="Arial" w:hAnsi="Arial" w:cs="Arial"/>
          <w:color w:val="000000"/>
        </w:rPr>
        <w:t>A</w:t>
      </w:r>
      <w:r w:rsidRPr="009C0E2D">
        <w:rPr>
          <w:rFonts w:ascii="Arial" w:eastAsia="Arial" w:hAnsi="Arial" w:cs="Arial"/>
          <w:color w:val="000000"/>
          <w:spacing w:val="-7"/>
        </w:rPr>
        <w:t xml:space="preserve"> </w:t>
      </w:r>
      <w:r w:rsidRPr="009C0E2D">
        <w:rPr>
          <w:rFonts w:ascii="Arial" w:eastAsia="Arial" w:hAnsi="Arial" w:cs="Arial"/>
          <w:color w:val="000000"/>
          <w:spacing w:val="-1"/>
        </w:rPr>
        <w:t>N</w:t>
      </w:r>
      <w:r w:rsidRPr="009C0E2D">
        <w:rPr>
          <w:rFonts w:ascii="Arial" w:eastAsia="Arial" w:hAnsi="Arial" w:cs="Arial"/>
          <w:color w:val="000000"/>
        </w:rPr>
        <w:t>AMM</w:t>
      </w:r>
      <w:r w:rsidRPr="009C0E2D">
        <w:rPr>
          <w:rFonts w:ascii="Arial" w:eastAsia="Arial" w:hAnsi="Arial" w:cs="Arial"/>
          <w:color w:val="000000"/>
          <w:spacing w:val="-8"/>
        </w:rPr>
        <w:t xml:space="preserve"> </w:t>
      </w:r>
      <w:r w:rsidRPr="009C0E2D">
        <w:rPr>
          <w:rFonts w:ascii="Arial" w:eastAsia="Arial" w:hAnsi="Arial" w:cs="Arial"/>
          <w:color w:val="000000"/>
        </w:rPr>
        <w:t>acc</w:t>
      </w:r>
      <w:r w:rsidRPr="009C0E2D">
        <w:rPr>
          <w:rFonts w:ascii="Arial" w:eastAsia="Arial" w:hAnsi="Arial" w:cs="Arial"/>
          <w:color w:val="000000"/>
          <w:spacing w:val="-1"/>
        </w:rPr>
        <w:t>r</w:t>
      </w:r>
      <w:r w:rsidRPr="009C0E2D">
        <w:rPr>
          <w:rFonts w:ascii="Arial" w:eastAsia="Arial" w:hAnsi="Arial" w:cs="Arial"/>
          <w:color w:val="000000"/>
        </w:rPr>
        <w:t>edited</w:t>
      </w:r>
      <w:r w:rsidRPr="009C0E2D">
        <w:rPr>
          <w:rFonts w:ascii="Arial" w:eastAsia="Arial" w:hAnsi="Arial" w:cs="Arial"/>
          <w:color w:val="000000"/>
          <w:spacing w:val="-7"/>
        </w:rPr>
        <w:t xml:space="preserve"> </w:t>
      </w:r>
      <w:r w:rsidRPr="009C0E2D">
        <w:rPr>
          <w:rFonts w:ascii="Arial" w:eastAsia="Arial" w:hAnsi="Arial" w:cs="Arial"/>
          <w:color w:val="000000"/>
        </w:rPr>
        <w:t>gro</w:t>
      </w:r>
      <w:r w:rsidRPr="009C0E2D">
        <w:rPr>
          <w:rFonts w:ascii="Arial" w:eastAsia="Arial" w:hAnsi="Arial" w:cs="Arial"/>
          <w:color w:val="000000"/>
          <w:spacing w:val="-2"/>
        </w:rPr>
        <w:t>u</w:t>
      </w:r>
      <w:r w:rsidRPr="009C0E2D">
        <w:rPr>
          <w:rFonts w:ascii="Arial" w:eastAsia="Arial" w:hAnsi="Arial" w:cs="Arial"/>
          <w:color w:val="000000"/>
        </w:rPr>
        <w:t>nd anchor</w:t>
      </w:r>
      <w:r w:rsidRPr="009C0E2D">
        <w:rPr>
          <w:rFonts w:ascii="Arial" w:eastAsia="Arial" w:hAnsi="Arial" w:cs="Arial"/>
          <w:color w:val="000000"/>
          <w:spacing w:val="25"/>
        </w:rPr>
        <w:t xml:space="preserve"> </w:t>
      </w:r>
      <w:r w:rsidRPr="009C0E2D">
        <w:rPr>
          <w:rFonts w:ascii="Arial" w:eastAsia="Arial" w:hAnsi="Arial" w:cs="Arial"/>
          <w:b/>
          <w:bCs/>
          <w:color w:val="000000"/>
        </w:rPr>
        <w:t>m</w:t>
      </w:r>
      <w:r w:rsidRPr="009C0E2D">
        <w:rPr>
          <w:rFonts w:ascii="Arial" w:eastAsia="Arial" w:hAnsi="Arial" w:cs="Arial"/>
          <w:b/>
          <w:bCs/>
          <w:color w:val="000000"/>
          <w:spacing w:val="1"/>
        </w:rPr>
        <w:t>u</w:t>
      </w:r>
      <w:r w:rsidRPr="009C0E2D">
        <w:rPr>
          <w:rFonts w:ascii="Arial" w:eastAsia="Arial" w:hAnsi="Arial" w:cs="Arial"/>
          <w:b/>
          <w:bCs/>
          <w:color w:val="000000"/>
        </w:rPr>
        <w:t>st</w:t>
      </w:r>
      <w:r w:rsidRPr="009C0E2D">
        <w:rPr>
          <w:rFonts w:ascii="Arial" w:eastAsia="Arial" w:hAnsi="Arial" w:cs="Arial"/>
          <w:b/>
          <w:bCs/>
          <w:color w:val="000000"/>
          <w:spacing w:val="25"/>
        </w:rPr>
        <w:t xml:space="preserve"> </w:t>
      </w:r>
      <w:r w:rsidRPr="009C0E2D">
        <w:rPr>
          <w:rFonts w:ascii="Arial" w:eastAsia="Arial" w:hAnsi="Arial" w:cs="Arial"/>
          <w:color w:val="000000"/>
          <w:spacing w:val="1"/>
        </w:rPr>
        <w:t>al</w:t>
      </w:r>
      <w:r w:rsidRPr="009C0E2D">
        <w:rPr>
          <w:rFonts w:ascii="Arial" w:eastAsia="Arial" w:hAnsi="Arial" w:cs="Arial"/>
          <w:color w:val="000000"/>
        </w:rPr>
        <w:t>ways</w:t>
      </w:r>
      <w:r w:rsidRPr="009C0E2D">
        <w:rPr>
          <w:rFonts w:ascii="Arial" w:eastAsia="Arial" w:hAnsi="Arial" w:cs="Arial"/>
          <w:color w:val="000000"/>
          <w:spacing w:val="26"/>
        </w:rPr>
        <w:t xml:space="preserve"> </w:t>
      </w:r>
      <w:r w:rsidRPr="009C0E2D">
        <w:rPr>
          <w:rFonts w:ascii="Arial" w:eastAsia="Arial" w:hAnsi="Arial" w:cs="Arial"/>
          <w:color w:val="000000"/>
          <w:spacing w:val="1"/>
        </w:rPr>
        <w:t>be</w:t>
      </w:r>
      <w:r w:rsidRPr="009C0E2D">
        <w:rPr>
          <w:rFonts w:ascii="Arial" w:eastAsia="Arial" w:hAnsi="Arial" w:cs="Arial"/>
          <w:color w:val="000000"/>
          <w:spacing w:val="26"/>
        </w:rPr>
        <w:t xml:space="preserve"> </w:t>
      </w:r>
      <w:r w:rsidRPr="009C0E2D">
        <w:rPr>
          <w:rFonts w:ascii="Arial" w:eastAsia="Arial" w:hAnsi="Arial" w:cs="Arial"/>
          <w:color w:val="000000"/>
        </w:rPr>
        <w:t>u</w:t>
      </w:r>
      <w:r w:rsidRPr="009C0E2D">
        <w:rPr>
          <w:rFonts w:ascii="Arial" w:eastAsia="Arial" w:hAnsi="Arial" w:cs="Arial"/>
          <w:color w:val="000000"/>
          <w:spacing w:val="1"/>
        </w:rPr>
        <w:t>s</w:t>
      </w:r>
      <w:r w:rsidRPr="009C0E2D">
        <w:rPr>
          <w:rFonts w:ascii="Arial" w:eastAsia="Arial" w:hAnsi="Arial" w:cs="Arial"/>
          <w:color w:val="000000"/>
        </w:rPr>
        <w:t>ed</w:t>
      </w:r>
      <w:r w:rsidRPr="009C0E2D">
        <w:rPr>
          <w:rFonts w:ascii="Arial" w:eastAsia="Arial" w:hAnsi="Arial" w:cs="Arial"/>
          <w:color w:val="000000"/>
          <w:spacing w:val="27"/>
        </w:rPr>
        <w:t xml:space="preserve"> </w:t>
      </w:r>
      <w:r w:rsidRPr="009C0E2D">
        <w:rPr>
          <w:rFonts w:ascii="Arial" w:eastAsia="Arial" w:hAnsi="Arial" w:cs="Arial"/>
          <w:color w:val="000000"/>
          <w:spacing w:val="1"/>
        </w:rPr>
        <w:t>i</w:t>
      </w:r>
      <w:r w:rsidRPr="009C0E2D">
        <w:rPr>
          <w:rFonts w:ascii="Arial" w:eastAsia="Arial" w:hAnsi="Arial" w:cs="Arial"/>
          <w:color w:val="000000"/>
        </w:rPr>
        <w:t>n</w:t>
      </w:r>
      <w:r w:rsidRPr="009C0E2D">
        <w:rPr>
          <w:rFonts w:ascii="Arial" w:eastAsia="Arial" w:hAnsi="Arial" w:cs="Arial"/>
          <w:color w:val="000000"/>
          <w:spacing w:val="27"/>
        </w:rPr>
        <w:t xml:space="preserve"> </w:t>
      </w:r>
      <w:r w:rsidRPr="009C0E2D">
        <w:rPr>
          <w:rFonts w:ascii="Arial" w:eastAsia="Arial" w:hAnsi="Arial" w:cs="Arial"/>
          <w:color w:val="000000"/>
        </w:rPr>
        <w:t>a</w:t>
      </w:r>
      <w:r w:rsidRPr="009C0E2D">
        <w:rPr>
          <w:rFonts w:ascii="Arial" w:eastAsia="Arial" w:hAnsi="Arial" w:cs="Arial"/>
          <w:color w:val="000000"/>
          <w:spacing w:val="-1"/>
        </w:rPr>
        <w:t>d</w:t>
      </w:r>
      <w:r w:rsidRPr="009C0E2D">
        <w:rPr>
          <w:rFonts w:ascii="Arial" w:eastAsia="Arial" w:hAnsi="Arial" w:cs="Arial"/>
          <w:color w:val="000000"/>
        </w:rPr>
        <w:t>di</w:t>
      </w:r>
      <w:r w:rsidRPr="009C0E2D">
        <w:rPr>
          <w:rFonts w:ascii="Arial" w:eastAsia="Arial" w:hAnsi="Arial" w:cs="Arial"/>
          <w:color w:val="000000"/>
          <w:spacing w:val="1"/>
        </w:rPr>
        <w:t>t</w:t>
      </w:r>
      <w:r w:rsidRPr="009C0E2D">
        <w:rPr>
          <w:rFonts w:ascii="Arial" w:eastAsia="Arial" w:hAnsi="Arial" w:cs="Arial"/>
          <w:color w:val="000000"/>
        </w:rPr>
        <w:t>ion</w:t>
      </w:r>
      <w:r w:rsidRPr="009C0E2D">
        <w:rPr>
          <w:rFonts w:ascii="Arial" w:eastAsia="Arial" w:hAnsi="Arial" w:cs="Arial"/>
          <w:color w:val="000000"/>
          <w:spacing w:val="27"/>
        </w:rPr>
        <w:t xml:space="preserve"> </w:t>
      </w:r>
      <w:r w:rsidRPr="009C0E2D">
        <w:rPr>
          <w:rFonts w:ascii="Arial" w:eastAsia="Arial" w:hAnsi="Arial" w:cs="Arial"/>
          <w:color w:val="000000"/>
          <w:spacing w:val="-1"/>
        </w:rPr>
        <w:t>t</w:t>
      </w:r>
      <w:r w:rsidRPr="009C0E2D">
        <w:rPr>
          <w:rFonts w:ascii="Arial" w:eastAsia="Arial" w:hAnsi="Arial" w:cs="Arial"/>
          <w:color w:val="000000"/>
        </w:rPr>
        <w:t>o</w:t>
      </w:r>
      <w:r w:rsidRPr="009C0E2D">
        <w:rPr>
          <w:rFonts w:ascii="Arial" w:eastAsia="Arial" w:hAnsi="Arial" w:cs="Arial"/>
          <w:color w:val="000000"/>
          <w:spacing w:val="26"/>
        </w:rPr>
        <w:t xml:space="preserve"> </w:t>
      </w:r>
      <w:r w:rsidRPr="009C0E2D">
        <w:rPr>
          <w:rFonts w:ascii="Arial" w:eastAsia="Arial" w:hAnsi="Arial" w:cs="Arial"/>
          <w:color w:val="000000"/>
        </w:rPr>
        <w:t>two</w:t>
      </w:r>
      <w:r w:rsidRPr="009C0E2D">
        <w:rPr>
          <w:rFonts w:ascii="Arial" w:eastAsia="Arial" w:hAnsi="Arial" w:cs="Arial"/>
          <w:color w:val="000000"/>
          <w:spacing w:val="26"/>
        </w:rPr>
        <w:t xml:space="preserve"> </w:t>
      </w:r>
      <w:r w:rsidRPr="009C0E2D">
        <w:rPr>
          <w:rFonts w:ascii="Arial" w:eastAsia="Arial" w:hAnsi="Arial" w:cs="Arial"/>
          <w:color w:val="000000"/>
        </w:rPr>
        <w:t>1</w:t>
      </w:r>
      <w:r>
        <w:rPr>
          <w:rFonts w:ascii="Arial" w:eastAsia="Arial" w:hAnsi="Arial" w:cs="Arial"/>
          <w:color w:val="000000"/>
        </w:rPr>
        <w:t>.</w:t>
      </w:r>
      <w:r w:rsidRPr="009C0E2D">
        <w:rPr>
          <w:rFonts w:ascii="Arial" w:eastAsia="Arial" w:hAnsi="Arial" w:cs="Arial"/>
          <w:color w:val="000000"/>
        </w:rPr>
        <w:t>6</w:t>
      </w:r>
      <w:r>
        <w:rPr>
          <w:rFonts w:ascii="Arial" w:eastAsia="Arial" w:hAnsi="Arial" w:cs="Arial"/>
          <w:color w:val="000000"/>
        </w:rPr>
        <w:t>c</w:t>
      </w:r>
      <w:r w:rsidRPr="009C0E2D">
        <w:rPr>
          <w:rFonts w:ascii="Arial" w:eastAsia="Arial" w:hAnsi="Arial" w:cs="Arial"/>
          <w:color w:val="000000"/>
        </w:rPr>
        <w:t>m</w:t>
      </w:r>
      <w:r w:rsidRPr="009C0E2D">
        <w:rPr>
          <w:rFonts w:ascii="Arial" w:eastAsia="Arial" w:hAnsi="Arial" w:cs="Arial"/>
          <w:color w:val="000000"/>
          <w:spacing w:val="27"/>
        </w:rPr>
        <w:t xml:space="preserve"> </w:t>
      </w:r>
      <w:r w:rsidRPr="009C0E2D">
        <w:rPr>
          <w:rFonts w:ascii="Arial" w:eastAsia="Arial" w:hAnsi="Arial" w:cs="Arial"/>
          <w:color w:val="000000"/>
        </w:rPr>
        <w:t>st</w:t>
      </w:r>
      <w:r w:rsidRPr="009C0E2D">
        <w:rPr>
          <w:rFonts w:ascii="Arial" w:eastAsia="Arial" w:hAnsi="Arial" w:cs="Arial"/>
          <w:color w:val="000000"/>
          <w:spacing w:val="-1"/>
        </w:rPr>
        <w:t>a</w:t>
      </w:r>
      <w:r w:rsidRPr="009C0E2D">
        <w:rPr>
          <w:rFonts w:ascii="Arial" w:eastAsia="Arial" w:hAnsi="Arial" w:cs="Arial"/>
          <w:color w:val="000000"/>
        </w:rPr>
        <w:t>inless</w:t>
      </w:r>
      <w:r w:rsidRPr="009C0E2D">
        <w:rPr>
          <w:rFonts w:ascii="Arial" w:eastAsia="Arial" w:hAnsi="Arial" w:cs="Arial"/>
          <w:color w:val="000000"/>
          <w:spacing w:val="26"/>
        </w:rPr>
        <w:t xml:space="preserve"> </w:t>
      </w:r>
      <w:r w:rsidRPr="009C0E2D">
        <w:rPr>
          <w:rFonts w:ascii="Arial" w:eastAsia="Arial" w:hAnsi="Arial" w:cs="Arial"/>
          <w:color w:val="000000"/>
        </w:rPr>
        <w:t>steel</w:t>
      </w:r>
      <w:r w:rsidRPr="009C0E2D">
        <w:rPr>
          <w:rFonts w:ascii="Arial" w:eastAsia="Arial" w:hAnsi="Arial" w:cs="Arial"/>
          <w:color w:val="000000"/>
          <w:spacing w:val="26"/>
        </w:rPr>
        <w:t xml:space="preserve"> </w:t>
      </w:r>
      <w:r w:rsidRPr="009C0E2D">
        <w:rPr>
          <w:rFonts w:ascii="Arial" w:eastAsia="Arial" w:hAnsi="Arial" w:cs="Arial"/>
          <w:color w:val="000000"/>
        </w:rPr>
        <w:t>d</w:t>
      </w:r>
      <w:r w:rsidRPr="009C0E2D">
        <w:rPr>
          <w:rFonts w:ascii="Arial" w:eastAsia="Arial" w:hAnsi="Arial" w:cs="Arial"/>
          <w:color w:val="000000"/>
          <w:spacing w:val="1"/>
        </w:rPr>
        <w:t>o</w:t>
      </w:r>
      <w:r w:rsidRPr="009C0E2D">
        <w:rPr>
          <w:rFonts w:ascii="Arial" w:eastAsia="Arial" w:hAnsi="Arial" w:cs="Arial"/>
          <w:color w:val="000000"/>
        </w:rPr>
        <w:t>we</w:t>
      </w:r>
      <w:r w:rsidRPr="009C0E2D">
        <w:rPr>
          <w:rFonts w:ascii="Arial" w:eastAsia="Arial" w:hAnsi="Arial" w:cs="Arial"/>
          <w:color w:val="000000"/>
          <w:spacing w:val="2"/>
        </w:rPr>
        <w:t>l</w:t>
      </w:r>
      <w:r w:rsidRPr="009C0E2D">
        <w:rPr>
          <w:rFonts w:ascii="Arial" w:eastAsia="Arial" w:hAnsi="Arial" w:cs="Arial"/>
          <w:color w:val="000000"/>
        </w:rPr>
        <w:t>s</w:t>
      </w:r>
      <w:r w:rsidRPr="009C0E2D">
        <w:rPr>
          <w:rFonts w:ascii="Arial" w:eastAsia="Arial" w:hAnsi="Arial" w:cs="Arial"/>
          <w:color w:val="000000"/>
          <w:spacing w:val="26"/>
        </w:rPr>
        <w:t xml:space="preserve"> </w:t>
      </w:r>
      <w:r w:rsidRPr="009C0E2D">
        <w:rPr>
          <w:rFonts w:ascii="Arial" w:eastAsia="Arial" w:hAnsi="Arial" w:cs="Arial"/>
          <w:color w:val="000000"/>
        </w:rPr>
        <w:t>w</w:t>
      </w:r>
      <w:r w:rsidRPr="009C0E2D">
        <w:rPr>
          <w:rFonts w:ascii="Arial" w:eastAsia="Arial" w:hAnsi="Arial" w:cs="Arial"/>
          <w:color w:val="000000"/>
          <w:spacing w:val="1"/>
        </w:rPr>
        <w:t>i</w:t>
      </w:r>
      <w:r w:rsidRPr="009C0E2D">
        <w:rPr>
          <w:rFonts w:ascii="Arial" w:eastAsia="Arial" w:hAnsi="Arial" w:cs="Arial"/>
          <w:color w:val="000000"/>
        </w:rPr>
        <w:t>th</w:t>
      </w:r>
      <w:r w:rsidRPr="009C0E2D">
        <w:rPr>
          <w:rFonts w:ascii="Arial" w:eastAsia="Arial" w:hAnsi="Arial" w:cs="Arial"/>
          <w:color w:val="000000"/>
          <w:spacing w:val="26"/>
        </w:rPr>
        <w:t xml:space="preserve"> </w:t>
      </w:r>
      <w:r w:rsidRPr="009C0E2D">
        <w:rPr>
          <w:rFonts w:ascii="Arial" w:eastAsia="Arial" w:hAnsi="Arial" w:cs="Arial"/>
          <w:color w:val="000000"/>
        </w:rPr>
        <w:t>a</w:t>
      </w:r>
      <w:r w:rsidRPr="009C0E2D">
        <w:rPr>
          <w:rFonts w:ascii="Arial" w:eastAsia="Arial" w:hAnsi="Arial" w:cs="Arial"/>
          <w:color w:val="000000"/>
          <w:spacing w:val="26"/>
        </w:rPr>
        <w:t xml:space="preserve"> </w:t>
      </w:r>
      <w:r w:rsidRPr="009C0E2D">
        <w:rPr>
          <w:rFonts w:ascii="Arial" w:eastAsia="Arial" w:hAnsi="Arial" w:cs="Arial"/>
          <w:color w:val="000000"/>
          <w:spacing w:val="2"/>
        </w:rPr>
        <w:t>m</w:t>
      </w:r>
      <w:r w:rsidRPr="009C0E2D">
        <w:rPr>
          <w:rFonts w:ascii="Arial" w:eastAsia="Arial" w:hAnsi="Arial" w:cs="Arial"/>
          <w:color w:val="000000"/>
          <w:spacing w:val="1"/>
        </w:rPr>
        <w:t>i</w:t>
      </w:r>
      <w:r w:rsidRPr="009C0E2D">
        <w:rPr>
          <w:rFonts w:ascii="Arial" w:eastAsia="Arial" w:hAnsi="Arial" w:cs="Arial"/>
          <w:color w:val="000000"/>
        </w:rPr>
        <w:t>ni</w:t>
      </w:r>
      <w:r w:rsidRPr="009C0E2D">
        <w:rPr>
          <w:rFonts w:ascii="Arial" w:eastAsia="Arial" w:hAnsi="Arial" w:cs="Arial"/>
          <w:color w:val="000000"/>
          <w:spacing w:val="2"/>
        </w:rPr>
        <w:t>m</w:t>
      </w:r>
      <w:r w:rsidRPr="009C0E2D">
        <w:rPr>
          <w:rFonts w:ascii="Arial" w:eastAsia="Arial" w:hAnsi="Arial" w:cs="Arial"/>
          <w:color w:val="000000"/>
          <w:spacing w:val="-1"/>
        </w:rPr>
        <w:t>u</w:t>
      </w:r>
      <w:r w:rsidRPr="009C0E2D">
        <w:rPr>
          <w:rFonts w:ascii="Arial" w:eastAsia="Arial" w:hAnsi="Arial" w:cs="Arial"/>
          <w:color w:val="000000"/>
        </w:rPr>
        <w:t>m</w:t>
      </w:r>
      <w:r w:rsidRPr="009C0E2D">
        <w:rPr>
          <w:rFonts w:ascii="Arial" w:eastAsia="Arial" w:hAnsi="Arial" w:cs="Arial"/>
          <w:color w:val="000000"/>
          <w:spacing w:val="27"/>
        </w:rPr>
        <w:t xml:space="preserve"> </w:t>
      </w:r>
      <w:r w:rsidRPr="009C0E2D">
        <w:rPr>
          <w:rFonts w:ascii="Arial" w:eastAsia="Arial" w:hAnsi="Arial" w:cs="Arial"/>
          <w:color w:val="000000"/>
        </w:rPr>
        <w:t>leng</w:t>
      </w:r>
      <w:r w:rsidRPr="009C0E2D">
        <w:rPr>
          <w:rFonts w:ascii="Arial" w:eastAsia="Arial" w:hAnsi="Arial" w:cs="Arial"/>
          <w:color w:val="000000"/>
          <w:spacing w:val="-1"/>
        </w:rPr>
        <w:t>t</w:t>
      </w:r>
      <w:r w:rsidRPr="009C0E2D">
        <w:rPr>
          <w:rFonts w:ascii="Arial" w:eastAsia="Arial" w:hAnsi="Arial" w:cs="Arial"/>
          <w:color w:val="000000"/>
        </w:rPr>
        <w:t>h</w:t>
      </w:r>
      <w:r w:rsidRPr="009C0E2D">
        <w:rPr>
          <w:rFonts w:ascii="Arial" w:eastAsia="Arial" w:hAnsi="Arial" w:cs="Arial"/>
          <w:color w:val="000000"/>
          <w:spacing w:val="25"/>
        </w:rPr>
        <w:t xml:space="preserve"> </w:t>
      </w:r>
      <w:r w:rsidRPr="009C0E2D">
        <w:rPr>
          <w:rFonts w:ascii="Arial" w:eastAsia="Arial" w:hAnsi="Arial" w:cs="Arial"/>
          <w:color w:val="000000"/>
          <w:spacing w:val="1"/>
        </w:rPr>
        <w:t>o</w:t>
      </w:r>
      <w:r w:rsidRPr="009C0E2D">
        <w:rPr>
          <w:rFonts w:ascii="Arial" w:eastAsia="Arial" w:hAnsi="Arial" w:cs="Arial"/>
          <w:color w:val="000000"/>
        </w:rPr>
        <w:t>f 22</w:t>
      </w:r>
      <w:r>
        <w:rPr>
          <w:rFonts w:ascii="Arial" w:eastAsia="Arial" w:hAnsi="Arial" w:cs="Arial"/>
          <w:color w:val="000000"/>
        </w:rPr>
        <w:t>.</w:t>
      </w:r>
      <w:r w:rsidRPr="009C0E2D">
        <w:rPr>
          <w:rFonts w:ascii="Arial" w:eastAsia="Arial" w:hAnsi="Arial" w:cs="Arial"/>
          <w:color w:val="000000"/>
        </w:rPr>
        <w:t>5</w:t>
      </w:r>
      <w:r>
        <w:rPr>
          <w:rFonts w:ascii="Arial" w:eastAsia="Arial" w:hAnsi="Arial" w:cs="Arial"/>
          <w:color w:val="000000"/>
        </w:rPr>
        <w:t>c</w:t>
      </w:r>
      <w:r w:rsidRPr="009C0E2D">
        <w:rPr>
          <w:rFonts w:ascii="Arial" w:eastAsia="Arial" w:hAnsi="Arial" w:cs="Arial"/>
          <w:color w:val="000000"/>
        </w:rPr>
        <w:t>m</w:t>
      </w:r>
      <w:r w:rsidRPr="009C0E2D">
        <w:rPr>
          <w:rFonts w:ascii="Arial" w:eastAsia="Arial" w:hAnsi="Arial" w:cs="Arial"/>
          <w:color w:val="000000"/>
          <w:spacing w:val="-3"/>
        </w:rPr>
        <w:t xml:space="preserve"> </w:t>
      </w:r>
      <w:r w:rsidRPr="009C0E2D">
        <w:rPr>
          <w:rFonts w:ascii="Arial" w:eastAsia="Arial" w:hAnsi="Arial" w:cs="Arial"/>
          <w:color w:val="000000"/>
        </w:rPr>
        <w:t>(9”).</w:t>
      </w:r>
      <w:r w:rsidRPr="009C0E2D">
        <w:rPr>
          <w:rFonts w:ascii="Arial" w:eastAsia="Arial" w:hAnsi="Arial" w:cs="Arial"/>
          <w:color w:val="000000"/>
          <w:spacing w:val="-6"/>
        </w:rPr>
        <w:t xml:space="preserve"> </w:t>
      </w:r>
      <w:r w:rsidRPr="009C0E2D">
        <w:rPr>
          <w:rFonts w:ascii="Arial" w:eastAsia="Arial" w:hAnsi="Arial" w:cs="Arial"/>
          <w:color w:val="000000"/>
        </w:rPr>
        <w:t>The</w:t>
      </w:r>
      <w:r w:rsidRPr="009C0E2D">
        <w:rPr>
          <w:rFonts w:ascii="Arial" w:eastAsia="Arial" w:hAnsi="Arial" w:cs="Arial"/>
          <w:color w:val="000000"/>
          <w:spacing w:val="-4"/>
        </w:rPr>
        <w:t xml:space="preserve"> </w:t>
      </w:r>
      <w:r w:rsidRPr="009C0E2D">
        <w:rPr>
          <w:rFonts w:ascii="Arial" w:eastAsia="Arial" w:hAnsi="Arial" w:cs="Arial"/>
          <w:color w:val="000000"/>
        </w:rPr>
        <w:t>hole</w:t>
      </w:r>
      <w:r w:rsidRPr="009C0E2D">
        <w:rPr>
          <w:rFonts w:ascii="Arial" w:eastAsia="Arial" w:hAnsi="Arial" w:cs="Arial"/>
          <w:color w:val="000000"/>
          <w:spacing w:val="-4"/>
        </w:rPr>
        <w:t xml:space="preserve"> </w:t>
      </w:r>
      <w:r w:rsidRPr="009C0E2D">
        <w:rPr>
          <w:rFonts w:ascii="Arial" w:eastAsia="Arial" w:hAnsi="Arial" w:cs="Arial"/>
          <w:color w:val="000000"/>
          <w:spacing w:val="-2"/>
        </w:rPr>
        <w:t>s</w:t>
      </w:r>
      <w:r w:rsidRPr="009C0E2D">
        <w:rPr>
          <w:rFonts w:ascii="Arial" w:eastAsia="Arial" w:hAnsi="Arial" w:cs="Arial"/>
          <w:color w:val="000000"/>
          <w:spacing w:val="1"/>
        </w:rPr>
        <w:t>i</w:t>
      </w:r>
      <w:r w:rsidRPr="009C0E2D">
        <w:rPr>
          <w:rFonts w:ascii="Arial" w:eastAsia="Arial" w:hAnsi="Arial" w:cs="Arial"/>
          <w:color w:val="000000"/>
        </w:rPr>
        <w:t>z</w:t>
      </w:r>
      <w:r w:rsidRPr="009C0E2D">
        <w:rPr>
          <w:rFonts w:ascii="Arial" w:eastAsia="Arial" w:hAnsi="Arial" w:cs="Arial"/>
          <w:color w:val="000000"/>
          <w:spacing w:val="-1"/>
        </w:rPr>
        <w:t>e</w:t>
      </w:r>
      <w:r w:rsidRPr="009C0E2D">
        <w:rPr>
          <w:rFonts w:ascii="Arial" w:eastAsia="Arial" w:hAnsi="Arial" w:cs="Arial"/>
          <w:color w:val="000000"/>
        </w:rPr>
        <w:t>s</w:t>
      </w:r>
      <w:r w:rsidRPr="009C0E2D">
        <w:rPr>
          <w:rFonts w:ascii="Arial" w:eastAsia="Arial" w:hAnsi="Arial" w:cs="Arial"/>
          <w:color w:val="000000"/>
          <w:spacing w:val="-4"/>
        </w:rPr>
        <w:t xml:space="preserve"> </w:t>
      </w:r>
      <w:r w:rsidRPr="009C0E2D">
        <w:rPr>
          <w:rFonts w:ascii="Arial" w:eastAsia="Arial" w:hAnsi="Arial" w:cs="Arial"/>
          <w:b/>
          <w:bCs/>
          <w:color w:val="000000"/>
        </w:rPr>
        <w:t>must</w:t>
      </w:r>
      <w:r w:rsidRPr="009C0E2D">
        <w:rPr>
          <w:rFonts w:ascii="Arial" w:eastAsia="Arial" w:hAnsi="Arial" w:cs="Arial"/>
          <w:b/>
          <w:bCs/>
          <w:color w:val="000000"/>
          <w:spacing w:val="-5"/>
        </w:rPr>
        <w:t xml:space="preserve"> </w:t>
      </w:r>
      <w:r w:rsidRPr="009C0E2D">
        <w:rPr>
          <w:rFonts w:ascii="Arial" w:eastAsia="Arial" w:hAnsi="Arial" w:cs="Arial"/>
          <w:color w:val="000000"/>
        </w:rPr>
        <w:t>be</w:t>
      </w:r>
      <w:r w:rsidRPr="009C0E2D">
        <w:rPr>
          <w:rFonts w:ascii="Arial" w:eastAsia="Arial" w:hAnsi="Arial" w:cs="Arial"/>
          <w:color w:val="000000"/>
          <w:spacing w:val="-4"/>
        </w:rPr>
        <w:t xml:space="preserve"> </w:t>
      </w:r>
      <w:r w:rsidRPr="009C0E2D">
        <w:rPr>
          <w:rFonts w:ascii="Arial" w:eastAsia="Arial" w:hAnsi="Arial" w:cs="Arial"/>
          <w:color w:val="000000"/>
        </w:rPr>
        <w:t>laid</w:t>
      </w:r>
      <w:r w:rsidRPr="009C0E2D">
        <w:rPr>
          <w:rFonts w:ascii="Arial" w:eastAsia="Arial" w:hAnsi="Arial" w:cs="Arial"/>
          <w:color w:val="000000"/>
          <w:spacing w:val="-4"/>
        </w:rPr>
        <w:t xml:space="preserve"> </w:t>
      </w:r>
      <w:r w:rsidRPr="009C0E2D">
        <w:rPr>
          <w:rFonts w:ascii="Arial" w:eastAsia="Arial" w:hAnsi="Arial" w:cs="Arial"/>
          <w:color w:val="000000"/>
          <w:spacing w:val="-2"/>
        </w:rPr>
        <w:t>o</w:t>
      </w:r>
      <w:r w:rsidRPr="009C0E2D">
        <w:rPr>
          <w:rFonts w:ascii="Arial" w:eastAsia="Arial" w:hAnsi="Arial" w:cs="Arial"/>
          <w:color w:val="000000"/>
        </w:rPr>
        <w:t>ut</w:t>
      </w:r>
      <w:r w:rsidRPr="009C0E2D">
        <w:rPr>
          <w:rFonts w:ascii="Arial" w:eastAsia="Arial" w:hAnsi="Arial" w:cs="Arial"/>
          <w:color w:val="000000"/>
          <w:spacing w:val="-5"/>
        </w:rPr>
        <w:t xml:space="preserve"> </w:t>
      </w:r>
      <w:r w:rsidRPr="009C0E2D">
        <w:rPr>
          <w:rFonts w:ascii="Arial" w:eastAsia="Arial" w:hAnsi="Arial" w:cs="Arial"/>
          <w:color w:val="000000"/>
        </w:rPr>
        <w:t>as</w:t>
      </w:r>
      <w:r w:rsidRPr="009C0E2D">
        <w:rPr>
          <w:rFonts w:ascii="Arial" w:eastAsia="Arial" w:hAnsi="Arial" w:cs="Arial"/>
          <w:color w:val="000000"/>
          <w:spacing w:val="-4"/>
        </w:rPr>
        <w:t xml:space="preserve"> </w:t>
      </w:r>
      <w:r w:rsidRPr="009C0E2D">
        <w:rPr>
          <w:rFonts w:ascii="Arial" w:eastAsia="Arial" w:hAnsi="Arial" w:cs="Arial"/>
          <w:color w:val="000000"/>
        </w:rPr>
        <w:t>in</w:t>
      </w:r>
      <w:r w:rsidRPr="009C0E2D">
        <w:rPr>
          <w:rFonts w:ascii="Arial" w:eastAsia="Arial" w:hAnsi="Arial" w:cs="Arial"/>
          <w:color w:val="000000"/>
          <w:spacing w:val="-4"/>
        </w:rPr>
        <w:t xml:space="preserve"> </w:t>
      </w:r>
      <w:r w:rsidRPr="009C0E2D">
        <w:rPr>
          <w:rFonts w:ascii="Arial" w:eastAsia="Arial" w:hAnsi="Arial" w:cs="Arial"/>
          <w:color w:val="000000"/>
          <w:spacing w:val="-1"/>
        </w:rPr>
        <w:t>t</w:t>
      </w:r>
      <w:r w:rsidRPr="009C0E2D">
        <w:rPr>
          <w:rFonts w:ascii="Arial" w:eastAsia="Arial" w:hAnsi="Arial" w:cs="Arial"/>
          <w:color w:val="000000"/>
          <w:spacing w:val="-2"/>
        </w:rPr>
        <w:t>h</w:t>
      </w:r>
      <w:r w:rsidRPr="009C0E2D">
        <w:rPr>
          <w:rFonts w:ascii="Arial" w:eastAsia="Arial" w:hAnsi="Arial" w:cs="Arial"/>
          <w:color w:val="000000"/>
        </w:rPr>
        <w:t>e</w:t>
      </w:r>
      <w:r w:rsidRPr="009C0E2D">
        <w:rPr>
          <w:rFonts w:ascii="Arial" w:eastAsia="Arial" w:hAnsi="Arial" w:cs="Arial"/>
          <w:color w:val="000000"/>
          <w:spacing w:val="-4"/>
        </w:rPr>
        <w:t xml:space="preserve"> </w:t>
      </w:r>
      <w:r w:rsidRPr="009C0E2D">
        <w:rPr>
          <w:rFonts w:ascii="Arial" w:eastAsia="Arial" w:hAnsi="Arial" w:cs="Arial"/>
          <w:color w:val="000000"/>
          <w:spacing w:val="1"/>
        </w:rPr>
        <w:t>NA</w:t>
      </w:r>
      <w:r w:rsidRPr="009C0E2D">
        <w:rPr>
          <w:rFonts w:ascii="Arial" w:eastAsia="Arial" w:hAnsi="Arial" w:cs="Arial"/>
          <w:color w:val="000000"/>
          <w:spacing w:val="-2"/>
        </w:rPr>
        <w:t>M</w:t>
      </w:r>
      <w:r w:rsidRPr="009C0E2D">
        <w:rPr>
          <w:rFonts w:ascii="Arial" w:eastAsia="Arial" w:hAnsi="Arial" w:cs="Arial"/>
          <w:color w:val="000000"/>
        </w:rPr>
        <w:t>M</w:t>
      </w:r>
      <w:r w:rsidRPr="009C0E2D">
        <w:rPr>
          <w:rFonts w:ascii="Arial" w:eastAsia="Arial" w:hAnsi="Arial" w:cs="Arial"/>
          <w:color w:val="000000"/>
          <w:spacing w:val="-5"/>
        </w:rPr>
        <w:t xml:space="preserve"> </w:t>
      </w:r>
      <w:proofErr w:type="spellStart"/>
      <w:r w:rsidRPr="009C0E2D">
        <w:rPr>
          <w:rFonts w:ascii="Arial" w:eastAsia="Arial" w:hAnsi="Arial" w:cs="Arial"/>
          <w:color w:val="000000"/>
        </w:rPr>
        <w:t>CoWP</w:t>
      </w:r>
      <w:proofErr w:type="spellEnd"/>
      <w:r w:rsidRPr="009C0E2D">
        <w:rPr>
          <w:rFonts w:ascii="Arial" w:eastAsia="Arial" w:hAnsi="Arial" w:cs="Arial"/>
          <w:color w:val="000000"/>
          <w:spacing w:val="-4"/>
        </w:rPr>
        <w:t xml:space="preserve"> </w:t>
      </w:r>
      <w:r w:rsidRPr="009C0E2D">
        <w:rPr>
          <w:rFonts w:ascii="Arial" w:eastAsia="Arial" w:hAnsi="Arial" w:cs="Arial"/>
          <w:color w:val="000000"/>
          <w:spacing w:val="-1"/>
        </w:rPr>
        <w:t>a</w:t>
      </w:r>
      <w:r w:rsidRPr="009C0E2D">
        <w:rPr>
          <w:rFonts w:ascii="Arial" w:eastAsia="Arial" w:hAnsi="Arial" w:cs="Arial"/>
          <w:color w:val="000000"/>
        </w:rPr>
        <w:t>nd</w:t>
      </w:r>
      <w:r w:rsidRPr="009C0E2D">
        <w:rPr>
          <w:rFonts w:ascii="Arial" w:eastAsia="Arial" w:hAnsi="Arial" w:cs="Arial"/>
          <w:color w:val="000000"/>
          <w:spacing w:val="-4"/>
        </w:rPr>
        <w:t xml:space="preserve"> </w:t>
      </w:r>
      <w:r w:rsidRPr="009C0E2D">
        <w:rPr>
          <w:rFonts w:ascii="Arial" w:eastAsia="Arial" w:hAnsi="Arial" w:cs="Arial"/>
          <w:color w:val="000000"/>
          <w:spacing w:val="-1"/>
        </w:rPr>
        <w:t>t</w:t>
      </w:r>
      <w:r w:rsidRPr="009C0E2D">
        <w:rPr>
          <w:rFonts w:ascii="Arial" w:eastAsia="Arial" w:hAnsi="Arial" w:cs="Arial"/>
          <w:color w:val="000000"/>
        </w:rPr>
        <w:t>he</w:t>
      </w:r>
      <w:r w:rsidRPr="009C0E2D">
        <w:rPr>
          <w:rFonts w:ascii="Arial" w:eastAsia="Arial" w:hAnsi="Arial" w:cs="Arial"/>
          <w:color w:val="000000"/>
          <w:spacing w:val="-4"/>
        </w:rPr>
        <w:t xml:space="preserve"> </w:t>
      </w:r>
      <w:r w:rsidRPr="009C0E2D">
        <w:rPr>
          <w:rFonts w:ascii="Arial" w:eastAsia="Arial" w:hAnsi="Arial" w:cs="Arial"/>
          <w:color w:val="000000"/>
          <w:spacing w:val="-1"/>
        </w:rPr>
        <w:t>d</w:t>
      </w:r>
      <w:r w:rsidRPr="009C0E2D">
        <w:rPr>
          <w:rFonts w:ascii="Arial" w:eastAsia="Arial" w:hAnsi="Arial" w:cs="Arial"/>
          <w:color w:val="000000"/>
        </w:rPr>
        <w:t>o</w:t>
      </w:r>
      <w:r w:rsidRPr="009C0E2D">
        <w:rPr>
          <w:rFonts w:ascii="Arial" w:eastAsia="Arial" w:hAnsi="Arial" w:cs="Arial"/>
          <w:color w:val="000000"/>
          <w:spacing w:val="1"/>
        </w:rPr>
        <w:t>w</w:t>
      </w:r>
      <w:r w:rsidRPr="009C0E2D">
        <w:rPr>
          <w:rFonts w:ascii="Arial" w:eastAsia="Arial" w:hAnsi="Arial" w:cs="Arial"/>
          <w:color w:val="000000"/>
        </w:rPr>
        <w:t>el</w:t>
      </w:r>
      <w:r w:rsidRPr="009C0E2D">
        <w:rPr>
          <w:rFonts w:ascii="Arial" w:eastAsia="Arial" w:hAnsi="Arial" w:cs="Arial"/>
          <w:color w:val="000000"/>
          <w:spacing w:val="1"/>
        </w:rPr>
        <w:t>s</w:t>
      </w:r>
      <w:r w:rsidRPr="009C0E2D">
        <w:rPr>
          <w:rFonts w:ascii="Arial" w:eastAsia="Arial" w:hAnsi="Arial" w:cs="Arial"/>
          <w:color w:val="000000"/>
          <w:spacing w:val="-5"/>
        </w:rPr>
        <w:t xml:space="preserve"> </w:t>
      </w:r>
      <w:r w:rsidRPr="009C0E2D">
        <w:rPr>
          <w:rFonts w:ascii="Arial" w:eastAsia="Arial" w:hAnsi="Arial" w:cs="Arial"/>
          <w:b/>
          <w:bCs/>
          <w:color w:val="000000"/>
          <w:spacing w:val="-2"/>
        </w:rPr>
        <w:t>m</w:t>
      </w:r>
      <w:r w:rsidRPr="009C0E2D">
        <w:rPr>
          <w:rFonts w:ascii="Arial" w:eastAsia="Arial" w:hAnsi="Arial" w:cs="Arial"/>
          <w:b/>
          <w:bCs/>
          <w:color w:val="000000"/>
        </w:rPr>
        <w:t>ust</w:t>
      </w:r>
      <w:r w:rsidRPr="009C0E2D">
        <w:rPr>
          <w:rFonts w:ascii="Arial" w:eastAsia="Arial" w:hAnsi="Arial" w:cs="Arial"/>
          <w:b/>
          <w:bCs/>
          <w:color w:val="000000"/>
          <w:spacing w:val="-6"/>
        </w:rPr>
        <w:t xml:space="preserve"> </w:t>
      </w:r>
      <w:r w:rsidRPr="009C0E2D">
        <w:rPr>
          <w:rFonts w:ascii="Arial" w:eastAsia="Arial" w:hAnsi="Arial" w:cs="Arial"/>
          <w:color w:val="000000"/>
        </w:rPr>
        <w:t>pass</w:t>
      </w:r>
      <w:r w:rsidRPr="009C0E2D">
        <w:rPr>
          <w:rFonts w:ascii="Arial" w:eastAsia="Arial" w:hAnsi="Arial" w:cs="Arial"/>
          <w:color w:val="000000"/>
          <w:spacing w:val="-4"/>
        </w:rPr>
        <w:t xml:space="preserve"> </w:t>
      </w:r>
      <w:r w:rsidRPr="009C0E2D">
        <w:rPr>
          <w:rFonts w:ascii="Arial" w:eastAsia="Arial" w:hAnsi="Arial" w:cs="Arial"/>
          <w:color w:val="000000"/>
        </w:rPr>
        <w:t>through</w:t>
      </w:r>
      <w:r w:rsidRPr="009C0E2D">
        <w:rPr>
          <w:rFonts w:ascii="Arial" w:eastAsia="Arial" w:hAnsi="Arial" w:cs="Arial"/>
          <w:color w:val="000000"/>
          <w:spacing w:val="-6"/>
        </w:rPr>
        <w:t xml:space="preserve"> </w:t>
      </w:r>
      <w:r w:rsidRPr="009C0E2D">
        <w:rPr>
          <w:rFonts w:ascii="Arial" w:eastAsia="Arial" w:hAnsi="Arial" w:cs="Arial"/>
          <w:color w:val="000000"/>
          <w:spacing w:val="-1"/>
        </w:rPr>
        <w:t>t</w:t>
      </w:r>
      <w:r w:rsidRPr="009C0E2D">
        <w:rPr>
          <w:rFonts w:ascii="Arial" w:eastAsia="Arial" w:hAnsi="Arial" w:cs="Arial"/>
          <w:color w:val="000000"/>
        </w:rPr>
        <w:t>he base</w:t>
      </w:r>
      <w:r w:rsidRPr="009C0E2D">
        <w:rPr>
          <w:rFonts w:ascii="Arial" w:eastAsia="Arial" w:hAnsi="Arial" w:cs="Arial"/>
          <w:color w:val="000000"/>
          <w:spacing w:val="19"/>
        </w:rPr>
        <w:t xml:space="preserve"> </w:t>
      </w:r>
      <w:r w:rsidRPr="009C0E2D">
        <w:rPr>
          <w:rFonts w:ascii="Arial" w:eastAsia="Arial" w:hAnsi="Arial" w:cs="Arial"/>
          <w:color w:val="000000"/>
        </w:rPr>
        <w:t>and</w:t>
      </w:r>
      <w:r w:rsidRPr="009C0E2D">
        <w:rPr>
          <w:rFonts w:ascii="Arial" w:eastAsia="Arial" w:hAnsi="Arial" w:cs="Arial"/>
          <w:color w:val="000000"/>
          <w:spacing w:val="19"/>
        </w:rPr>
        <w:t xml:space="preserve"> </w:t>
      </w:r>
      <w:r w:rsidRPr="009C0E2D">
        <w:rPr>
          <w:rFonts w:ascii="Arial" w:eastAsia="Arial" w:hAnsi="Arial" w:cs="Arial"/>
          <w:color w:val="000000"/>
          <w:spacing w:val="1"/>
        </w:rPr>
        <w:t>be</w:t>
      </w:r>
      <w:r w:rsidRPr="009C0E2D">
        <w:rPr>
          <w:rFonts w:ascii="Arial" w:eastAsia="Arial" w:hAnsi="Arial" w:cs="Arial"/>
          <w:color w:val="000000"/>
          <w:spacing w:val="18"/>
        </w:rPr>
        <w:t xml:space="preserve"> </w:t>
      </w:r>
      <w:r w:rsidRPr="009C0E2D">
        <w:rPr>
          <w:rFonts w:ascii="Arial" w:eastAsia="Arial" w:hAnsi="Arial" w:cs="Arial"/>
          <w:color w:val="000000"/>
          <w:spacing w:val="1"/>
        </w:rPr>
        <w:t>a</w:t>
      </w:r>
      <w:r w:rsidRPr="009C0E2D">
        <w:rPr>
          <w:rFonts w:ascii="Arial" w:eastAsia="Arial" w:hAnsi="Arial" w:cs="Arial"/>
          <w:color w:val="000000"/>
        </w:rPr>
        <w:t>t</w:t>
      </w:r>
      <w:r w:rsidRPr="009C0E2D">
        <w:rPr>
          <w:rFonts w:ascii="Arial" w:eastAsia="Arial" w:hAnsi="Arial" w:cs="Arial"/>
          <w:color w:val="000000"/>
          <w:spacing w:val="18"/>
        </w:rPr>
        <w:t xml:space="preserve"> </w:t>
      </w:r>
      <w:r w:rsidRPr="009C0E2D">
        <w:rPr>
          <w:rFonts w:ascii="Arial" w:eastAsia="Arial" w:hAnsi="Arial" w:cs="Arial"/>
          <w:color w:val="000000"/>
        </w:rPr>
        <w:t>least</w:t>
      </w:r>
      <w:r w:rsidRPr="009C0E2D">
        <w:rPr>
          <w:rFonts w:ascii="Arial" w:eastAsia="Arial" w:hAnsi="Arial" w:cs="Arial"/>
          <w:color w:val="000000"/>
          <w:spacing w:val="18"/>
        </w:rPr>
        <w:t xml:space="preserve"> </w:t>
      </w:r>
      <w:r w:rsidRPr="009C0E2D">
        <w:rPr>
          <w:rFonts w:ascii="Arial" w:eastAsia="Arial" w:hAnsi="Arial" w:cs="Arial"/>
          <w:color w:val="000000"/>
        </w:rPr>
        <w:t>7</w:t>
      </w:r>
      <w:r>
        <w:rPr>
          <w:rFonts w:ascii="Arial" w:eastAsia="Arial" w:hAnsi="Arial" w:cs="Arial"/>
          <w:color w:val="000000"/>
        </w:rPr>
        <w:t>.62c</w:t>
      </w:r>
      <w:r w:rsidRPr="009C0E2D">
        <w:rPr>
          <w:rFonts w:ascii="Arial" w:eastAsia="Arial" w:hAnsi="Arial" w:cs="Arial"/>
          <w:color w:val="000000"/>
        </w:rPr>
        <w:t>m</w:t>
      </w:r>
      <w:r w:rsidRPr="009C0E2D">
        <w:rPr>
          <w:rFonts w:ascii="Arial" w:eastAsia="Arial" w:hAnsi="Arial" w:cs="Arial"/>
          <w:color w:val="000000"/>
          <w:spacing w:val="21"/>
        </w:rPr>
        <w:t xml:space="preserve"> </w:t>
      </w:r>
      <w:r w:rsidRPr="009C0E2D">
        <w:rPr>
          <w:rFonts w:ascii="Arial" w:eastAsia="Arial" w:hAnsi="Arial" w:cs="Arial"/>
          <w:color w:val="000000"/>
        </w:rPr>
        <w:t>(3”)</w:t>
      </w:r>
      <w:r w:rsidRPr="009C0E2D">
        <w:rPr>
          <w:rFonts w:ascii="Arial" w:eastAsia="Arial" w:hAnsi="Arial" w:cs="Arial"/>
          <w:color w:val="000000"/>
          <w:spacing w:val="18"/>
        </w:rPr>
        <w:t xml:space="preserve"> </w:t>
      </w:r>
      <w:r w:rsidRPr="009C0E2D">
        <w:rPr>
          <w:rFonts w:ascii="Arial" w:eastAsia="Arial" w:hAnsi="Arial" w:cs="Arial"/>
          <w:color w:val="000000"/>
          <w:spacing w:val="1"/>
        </w:rPr>
        <w:t>in</w:t>
      </w:r>
      <w:r w:rsidRPr="009C0E2D">
        <w:rPr>
          <w:rFonts w:ascii="Arial" w:eastAsia="Arial" w:hAnsi="Arial" w:cs="Arial"/>
          <w:color w:val="000000"/>
        </w:rPr>
        <w:t>to</w:t>
      </w:r>
      <w:r w:rsidRPr="009C0E2D">
        <w:rPr>
          <w:rFonts w:ascii="Arial" w:eastAsia="Arial" w:hAnsi="Arial" w:cs="Arial"/>
          <w:color w:val="000000"/>
          <w:spacing w:val="19"/>
        </w:rPr>
        <w:t xml:space="preserve"> </w:t>
      </w:r>
      <w:r w:rsidRPr="009C0E2D">
        <w:rPr>
          <w:rFonts w:ascii="Arial" w:eastAsia="Arial" w:hAnsi="Arial" w:cs="Arial"/>
          <w:color w:val="000000"/>
        </w:rPr>
        <w:t>the</w:t>
      </w:r>
      <w:r w:rsidRPr="009C0E2D">
        <w:rPr>
          <w:rFonts w:ascii="Arial" w:eastAsia="Arial" w:hAnsi="Arial" w:cs="Arial"/>
          <w:color w:val="000000"/>
          <w:spacing w:val="19"/>
        </w:rPr>
        <w:t xml:space="preserve"> </w:t>
      </w:r>
      <w:r w:rsidRPr="009C0E2D">
        <w:rPr>
          <w:rFonts w:ascii="Arial" w:eastAsia="Arial" w:hAnsi="Arial" w:cs="Arial"/>
          <w:color w:val="000000"/>
        </w:rPr>
        <w:t>hea</w:t>
      </w:r>
      <w:r w:rsidRPr="009C0E2D">
        <w:rPr>
          <w:rFonts w:ascii="Arial" w:eastAsia="Arial" w:hAnsi="Arial" w:cs="Arial"/>
          <w:color w:val="000000"/>
          <w:spacing w:val="-1"/>
        </w:rPr>
        <w:t>d</w:t>
      </w:r>
      <w:r w:rsidRPr="009C0E2D">
        <w:rPr>
          <w:rFonts w:ascii="Arial" w:eastAsia="Arial" w:hAnsi="Arial" w:cs="Arial"/>
          <w:color w:val="000000"/>
        </w:rPr>
        <w:t>stone</w:t>
      </w:r>
      <w:r w:rsidRPr="009C0E2D">
        <w:rPr>
          <w:rFonts w:ascii="Arial" w:eastAsia="Arial" w:hAnsi="Arial" w:cs="Arial"/>
          <w:color w:val="000000"/>
          <w:spacing w:val="17"/>
        </w:rPr>
        <w:t xml:space="preserve"> </w:t>
      </w:r>
      <w:r w:rsidRPr="009C0E2D">
        <w:rPr>
          <w:rFonts w:ascii="Arial" w:eastAsia="Arial" w:hAnsi="Arial" w:cs="Arial"/>
          <w:color w:val="000000"/>
        </w:rPr>
        <w:t>and</w:t>
      </w:r>
      <w:r w:rsidRPr="009C0E2D">
        <w:rPr>
          <w:rFonts w:ascii="Arial" w:eastAsia="Arial" w:hAnsi="Arial" w:cs="Arial"/>
          <w:color w:val="000000"/>
          <w:spacing w:val="19"/>
        </w:rPr>
        <w:t xml:space="preserve"> </w:t>
      </w:r>
      <w:r w:rsidRPr="009C0E2D">
        <w:rPr>
          <w:rFonts w:ascii="Arial" w:eastAsia="Arial" w:hAnsi="Arial" w:cs="Arial"/>
          <w:color w:val="000000"/>
        </w:rPr>
        <w:t>the</w:t>
      </w:r>
      <w:r w:rsidRPr="009C0E2D">
        <w:rPr>
          <w:rFonts w:ascii="Arial" w:eastAsia="Arial" w:hAnsi="Arial" w:cs="Arial"/>
          <w:color w:val="000000"/>
          <w:spacing w:val="19"/>
        </w:rPr>
        <w:t xml:space="preserve"> </w:t>
      </w:r>
      <w:r w:rsidRPr="009C0E2D">
        <w:rPr>
          <w:rFonts w:ascii="Arial" w:eastAsia="Arial" w:hAnsi="Arial" w:cs="Arial"/>
          <w:color w:val="000000"/>
        </w:rPr>
        <w:t>sa</w:t>
      </w:r>
      <w:r w:rsidRPr="009C0E2D">
        <w:rPr>
          <w:rFonts w:ascii="Arial" w:eastAsia="Arial" w:hAnsi="Arial" w:cs="Arial"/>
          <w:color w:val="000000"/>
          <w:spacing w:val="1"/>
        </w:rPr>
        <w:t>m</w:t>
      </w:r>
      <w:r w:rsidRPr="009C0E2D">
        <w:rPr>
          <w:rFonts w:ascii="Arial" w:eastAsia="Arial" w:hAnsi="Arial" w:cs="Arial"/>
          <w:color w:val="000000"/>
        </w:rPr>
        <w:t>e</w:t>
      </w:r>
      <w:r w:rsidRPr="009C0E2D">
        <w:rPr>
          <w:rFonts w:ascii="Arial" w:eastAsia="Arial" w:hAnsi="Arial" w:cs="Arial"/>
          <w:color w:val="000000"/>
          <w:spacing w:val="17"/>
        </w:rPr>
        <w:t xml:space="preserve"> </w:t>
      </w:r>
      <w:r w:rsidRPr="009C0E2D">
        <w:rPr>
          <w:rFonts w:ascii="Arial" w:eastAsia="Arial" w:hAnsi="Arial" w:cs="Arial"/>
          <w:color w:val="000000"/>
          <w:spacing w:val="1"/>
        </w:rPr>
        <w:t>i</w:t>
      </w:r>
      <w:r w:rsidRPr="009C0E2D">
        <w:rPr>
          <w:rFonts w:ascii="Arial" w:eastAsia="Arial" w:hAnsi="Arial" w:cs="Arial"/>
          <w:color w:val="000000"/>
        </w:rPr>
        <w:t>nto</w:t>
      </w:r>
      <w:r w:rsidRPr="009C0E2D">
        <w:rPr>
          <w:rFonts w:ascii="Arial" w:eastAsia="Arial" w:hAnsi="Arial" w:cs="Arial"/>
          <w:color w:val="000000"/>
          <w:spacing w:val="19"/>
        </w:rPr>
        <w:t xml:space="preserve"> </w:t>
      </w:r>
      <w:r w:rsidRPr="009C0E2D">
        <w:rPr>
          <w:rFonts w:ascii="Arial" w:eastAsia="Arial" w:hAnsi="Arial" w:cs="Arial"/>
          <w:color w:val="000000"/>
        </w:rPr>
        <w:t>the</w:t>
      </w:r>
      <w:r w:rsidRPr="009C0E2D">
        <w:rPr>
          <w:rFonts w:ascii="Arial" w:eastAsia="Arial" w:hAnsi="Arial" w:cs="Arial"/>
          <w:color w:val="000000"/>
          <w:spacing w:val="19"/>
        </w:rPr>
        <w:t xml:space="preserve"> </w:t>
      </w:r>
      <w:r w:rsidRPr="009C0E2D">
        <w:rPr>
          <w:rFonts w:ascii="Arial" w:eastAsia="Arial" w:hAnsi="Arial" w:cs="Arial"/>
          <w:color w:val="000000"/>
        </w:rPr>
        <w:t>I</w:t>
      </w:r>
      <w:r w:rsidRPr="009C0E2D">
        <w:rPr>
          <w:rFonts w:ascii="Arial" w:eastAsia="Arial" w:hAnsi="Arial" w:cs="Arial"/>
          <w:color w:val="000000"/>
          <w:spacing w:val="-1"/>
        </w:rPr>
        <w:t>n</w:t>
      </w:r>
      <w:r w:rsidRPr="009C0E2D">
        <w:rPr>
          <w:rFonts w:ascii="Arial" w:eastAsia="Arial" w:hAnsi="Arial" w:cs="Arial"/>
          <w:color w:val="000000"/>
        </w:rPr>
        <w:t>depend</w:t>
      </w:r>
      <w:r w:rsidRPr="009C0E2D">
        <w:rPr>
          <w:rFonts w:ascii="Arial" w:eastAsia="Arial" w:hAnsi="Arial" w:cs="Arial"/>
          <w:color w:val="000000"/>
          <w:spacing w:val="-1"/>
        </w:rPr>
        <w:t>e</w:t>
      </w:r>
      <w:r w:rsidRPr="009C0E2D">
        <w:rPr>
          <w:rFonts w:ascii="Arial" w:eastAsia="Arial" w:hAnsi="Arial" w:cs="Arial"/>
          <w:color w:val="000000"/>
        </w:rPr>
        <w:t>nt</w:t>
      </w:r>
      <w:r w:rsidRPr="009C0E2D">
        <w:rPr>
          <w:rFonts w:ascii="Arial" w:eastAsia="Arial" w:hAnsi="Arial" w:cs="Arial"/>
          <w:color w:val="000000"/>
          <w:spacing w:val="18"/>
        </w:rPr>
        <w:t xml:space="preserve"> </w:t>
      </w:r>
      <w:r w:rsidRPr="009C0E2D">
        <w:rPr>
          <w:rFonts w:ascii="Arial" w:eastAsia="Arial" w:hAnsi="Arial" w:cs="Arial"/>
          <w:color w:val="000000"/>
        </w:rPr>
        <w:t>Fo</w:t>
      </w:r>
      <w:r w:rsidRPr="009C0E2D">
        <w:rPr>
          <w:rFonts w:ascii="Arial" w:eastAsia="Arial" w:hAnsi="Arial" w:cs="Arial"/>
          <w:color w:val="000000"/>
          <w:spacing w:val="-1"/>
        </w:rPr>
        <w:t>u</w:t>
      </w:r>
      <w:r w:rsidRPr="009C0E2D">
        <w:rPr>
          <w:rFonts w:ascii="Arial" w:eastAsia="Arial" w:hAnsi="Arial" w:cs="Arial"/>
          <w:color w:val="000000"/>
        </w:rPr>
        <w:t>ndation.</w:t>
      </w:r>
      <w:r w:rsidRPr="009C0E2D">
        <w:rPr>
          <w:rFonts w:ascii="Arial" w:eastAsia="Arial" w:hAnsi="Arial" w:cs="Arial"/>
          <w:color w:val="000000"/>
          <w:spacing w:val="18"/>
        </w:rPr>
        <w:t xml:space="preserve"> </w:t>
      </w:r>
      <w:r w:rsidRPr="009C0E2D">
        <w:rPr>
          <w:rFonts w:ascii="Arial" w:eastAsia="Arial" w:hAnsi="Arial" w:cs="Arial"/>
          <w:color w:val="000000"/>
          <w:spacing w:val="-1"/>
        </w:rPr>
        <w:t>T</w:t>
      </w:r>
      <w:r w:rsidRPr="009C0E2D">
        <w:rPr>
          <w:rFonts w:ascii="Arial" w:eastAsia="Arial" w:hAnsi="Arial" w:cs="Arial"/>
          <w:color w:val="000000"/>
        </w:rPr>
        <w:t xml:space="preserve">he dowels are </w:t>
      </w:r>
      <w:r w:rsidRPr="009C0E2D">
        <w:rPr>
          <w:rFonts w:ascii="Arial" w:eastAsia="Arial" w:hAnsi="Arial" w:cs="Arial"/>
          <w:color w:val="000000"/>
          <w:spacing w:val="-1"/>
        </w:rPr>
        <w:t>t</w:t>
      </w:r>
      <w:r w:rsidRPr="009C0E2D">
        <w:rPr>
          <w:rFonts w:ascii="Arial" w:eastAsia="Arial" w:hAnsi="Arial" w:cs="Arial"/>
          <w:color w:val="000000"/>
        </w:rPr>
        <w:t xml:space="preserve">o be </w:t>
      </w:r>
      <w:r w:rsidRPr="009C0E2D">
        <w:rPr>
          <w:rFonts w:ascii="Arial" w:eastAsia="Arial" w:hAnsi="Arial" w:cs="Arial"/>
          <w:color w:val="000000"/>
          <w:spacing w:val="-1"/>
        </w:rPr>
        <w:t>f</w:t>
      </w:r>
      <w:r w:rsidRPr="009C0E2D">
        <w:rPr>
          <w:rFonts w:ascii="Arial" w:eastAsia="Arial" w:hAnsi="Arial" w:cs="Arial"/>
          <w:color w:val="000000"/>
          <w:spacing w:val="1"/>
        </w:rPr>
        <w:t>i</w:t>
      </w:r>
      <w:r w:rsidRPr="009C0E2D">
        <w:rPr>
          <w:rFonts w:ascii="Arial" w:eastAsia="Arial" w:hAnsi="Arial" w:cs="Arial"/>
          <w:color w:val="000000"/>
        </w:rPr>
        <w:t>x</w:t>
      </w:r>
      <w:r w:rsidRPr="009C0E2D">
        <w:rPr>
          <w:rFonts w:ascii="Arial" w:eastAsia="Arial" w:hAnsi="Arial" w:cs="Arial"/>
          <w:color w:val="000000"/>
          <w:spacing w:val="-1"/>
        </w:rPr>
        <w:t>e</w:t>
      </w:r>
      <w:r w:rsidRPr="009C0E2D">
        <w:rPr>
          <w:rFonts w:ascii="Arial" w:eastAsia="Arial" w:hAnsi="Arial" w:cs="Arial"/>
          <w:color w:val="000000"/>
        </w:rPr>
        <w:t xml:space="preserve">d </w:t>
      </w:r>
      <w:r w:rsidRPr="009C0E2D">
        <w:rPr>
          <w:rFonts w:ascii="Arial" w:eastAsia="Arial" w:hAnsi="Arial" w:cs="Arial"/>
          <w:color w:val="000000"/>
          <w:spacing w:val="1"/>
        </w:rPr>
        <w:t>i</w:t>
      </w:r>
      <w:r w:rsidRPr="009C0E2D">
        <w:rPr>
          <w:rFonts w:ascii="Arial" w:eastAsia="Arial" w:hAnsi="Arial" w:cs="Arial"/>
          <w:color w:val="000000"/>
        </w:rPr>
        <w:t>nto</w:t>
      </w:r>
      <w:r w:rsidRPr="009C0E2D">
        <w:rPr>
          <w:rFonts w:ascii="Arial" w:eastAsia="Arial" w:hAnsi="Arial" w:cs="Arial"/>
          <w:color w:val="000000"/>
          <w:spacing w:val="-2"/>
        </w:rPr>
        <w:t xml:space="preserve"> </w:t>
      </w:r>
      <w:r w:rsidRPr="009C0E2D">
        <w:rPr>
          <w:rFonts w:ascii="Arial" w:eastAsia="Arial" w:hAnsi="Arial" w:cs="Arial"/>
          <w:color w:val="000000"/>
          <w:spacing w:val="-1"/>
        </w:rPr>
        <w:t>t</w:t>
      </w:r>
      <w:r w:rsidRPr="009C0E2D">
        <w:rPr>
          <w:rFonts w:ascii="Arial" w:eastAsia="Arial" w:hAnsi="Arial" w:cs="Arial"/>
          <w:color w:val="000000"/>
        </w:rPr>
        <w:t xml:space="preserve">he </w:t>
      </w:r>
      <w:r w:rsidRPr="009C0E2D">
        <w:rPr>
          <w:rFonts w:ascii="Arial" w:eastAsia="Arial" w:hAnsi="Arial" w:cs="Arial"/>
          <w:color w:val="000000"/>
          <w:spacing w:val="1"/>
        </w:rPr>
        <w:t>h</w:t>
      </w:r>
      <w:r w:rsidRPr="009C0E2D">
        <w:rPr>
          <w:rFonts w:ascii="Arial" w:eastAsia="Arial" w:hAnsi="Arial" w:cs="Arial"/>
          <w:color w:val="000000"/>
        </w:rPr>
        <w:t>eadstone and the adhesive al</w:t>
      </w:r>
      <w:r w:rsidRPr="009C0E2D">
        <w:rPr>
          <w:rFonts w:ascii="Arial" w:eastAsia="Arial" w:hAnsi="Arial" w:cs="Arial"/>
          <w:color w:val="000000"/>
          <w:spacing w:val="-1"/>
        </w:rPr>
        <w:t>l</w:t>
      </w:r>
      <w:r w:rsidRPr="009C0E2D">
        <w:rPr>
          <w:rFonts w:ascii="Arial" w:eastAsia="Arial" w:hAnsi="Arial" w:cs="Arial"/>
          <w:color w:val="000000"/>
        </w:rPr>
        <w:t>owed to set</w:t>
      </w:r>
      <w:r w:rsidRPr="009C0E2D">
        <w:rPr>
          <w:rFonts w:ascii="Arial" w:eastAsia="Arial" w:hAnsi="Arial" w:cs="Arial"/>
          <w:color w:val="000000"/>
          <w:spacing w:val="-1"/>
        </w:rPr>
        <w:t xml:space="preserve"> </w:t>
      </w:r>
      <w:r w:rsidRPr="009C0E2D">
        <w:rPr>
          <w:rFonts w:ascii="Arial" w:eastAsia="Arial" w:hAnsi="Arial" w:cs="Arial"/>
          <w:color w:val="000000"/>
        </w:rPr>
        <w:t>b</w:t>
      </w:r>
      <w:r w:rsidRPr="009C0E2D">
        <w:rPr>
          <w:rFonts w:ascii="Arial" w:eastAsia="Arial" w:hAnsi="Arial" w:cs="Arial"/>
          <w:color w:val="000000"/>
          <w:spacing w:val="1"/>
        </w:rPr>
        <w:t>e</w:t>
      </w:r>
      <w:r w:rsidRPr="009C0E2D">
        <w:rPr>
          <w:rFonts w:ascii="Arial" w:eastAsia="Arial" w:hAnsi="Arial" w:cs="Arial"/>
          <w:color w:val="000000"/>
        </w:rPr>
        <w:t>f</w:t>
      </w:r>
      <w:r w:rsidRPr="009C0E2D">
        <w:rPr>
          <w:rFonts w:ascii="Arial" w:eastAsia="Arial" w:hAnsi="Arial" w:cs="Arial"/>
          <w:color w:val="000000"/>
          <w:spacing w:val="-2"/>
        </w:rPr>
        <w:t>o</w:t>
      </w:r>
      <w:r w:rsidRPr="009C0E2D">
        <w:rPr>
          <w:rFonts w:ascii="Arial" w:eastAsia="Arial" w:hAnsi="Arial" w:cs="Arial"/>
          <w:color w:val="000000"/>
        </w:rPr>
        <w:t>re fix</w:t>
      </w:r>
      <w:r w:rsidRPr="009C0E2D">
        <w:rPr>
          <w:rFonts w:ascii="Arial" w:eastAsia="Arial" w:hAnsi="Arial" w:cs="Arial"/>
          <w:color w:val="000000"/>
          <w:spacing w:val="1"/>
        </w:rPr>
        <w:t>i</w:t>
      </w:r>
      <w:r w:rsidRPr="009C0E2D">
        <w:rPr>
          <w:rFonts w:ascii="Arial" w:eastAsia="Arial" w:hAnsi="Arial" w:cs="Arial"/>
          <w:color w:val="000000"/>
          <w:spacing w:val="-1"/>
        </w:rPr>
        <w:t>n</w:t>
      </w:r>
      <w:r w:rsidRPr="009C0E2D">
        <w:rPr>
          <w:rFonts w:ascii="Arial" w:eastAsia="Arial" w:hAnsi="Arial" w:cs="Arial"/>
          <w:color w:val="000000"/>
        </w:rPr>
        <w:t>g.</w:t>
      </w:r>
      <w:r w:rsidRPr="009C0E2D">
        <w:rPr>
          <w:rFonts w:ascii="Arial" w:eastAsia="Arial" w:hAnsi="Arial" w:cs="Arial"/>
          <w:color w:val="000000"/>
          <w:spacing w:val="-1"/>
        </w:rPr>
        <w:t xml:space="preserve"> </w:t>
      </w:r>
      <w:r w:rsidRPr="009C0E2D">
        <w:rPr>
          <w:rFonts w:ascii="Arial" w:eastAsia="Arial" w:hAnsi="Arial" w:cs="Arial"/>
          <w:color w:val="000000"/>
        </w:rPr>
        <w:t xml:space="preserve">The ground </w:t>
      </w:r>
      <w:r w:rsidRPr="009C0E2D">
        <w:rPr>
          <w:rFonts w:ascii="Arial" w:eastAsia="Arial" w:hAnsi="Arial" w:cs="Arial"/>
          <w:color w:val="000000"/>
          <w:spacing w:val="-1"/>
        </w:rPr>
        <w:t>a</w:t>
      </w:r>
      <w:r w:rsidRPr="009C0E2D">
        <w:rPr>
          <w:rFonts w:ascii="Arial" w:eastAsia="Arial" w:hAnsi="Arial" w:cs="Arial"/>
          <w:color w:val="000000"/>
        </w:rPr>
        <w:t>nc</w:t>
      </w:r>
      <w:r w:rsidRPr="009C0E2D">
        <w:rPr>
          <w:rFonts w:ascii="Arial" w:eastAsia="Arial" w:hAnsi="Arial" w:cs="Arial"/>
          <w:color w:val="000000"/>
          <w:spacing w:val="-1"/>
        </w:rPr>
        <w:t>h</w:t>
      </w:r>
      <w:r w:rsidRPr="009C0E2D">
        <w:rPr>
          <w:rFonts w:ascii="Arial" w:eastAsia="Arial" w:hAnsi="Arial" w:cs="Arial"/>
          <w:color w:val="000000"/>
        </w:rPr>
        <w:t xml:space="preserve">or </w:t>
      </w:r>
      <w:r w:rsidRPr="009C0E2D">
        <w:rPr>
          <w:rFonts w:ascii="Arial" w:eastAsia="Arial" w:hAnsi="Arial" w:cs="Arial"/>
          <w:color w:val="000000"/>
          <w:spacing w:val="1"/>
        </w:rPr>
        <w:t>m</w:t>
      </w:r>
      <w:r w:rsidRPr="009C0E2D">
        <w:rPr>
          <w:rFonts w:ascii="Arial" w:eastAsia="Arial" w:hAnsi="Arial" w:cs="Arial"/>
          <w:color w:val="000000"/>
        </w:rPr>
        <w:t>ay</w:t>
      </w:r>
      <w:r w:rsidRPr="009C0E2D">
        <w:rPr>
          <w:rFonts w:ascii="Arial" w:eastAsia="Arial" w:hAnsi="Arial" w:cs="Arial"/>
          <w:color w:val="000000"/>
          <w:spacing w:val="-9"/>
        </w:rPr>
        <w:t xml:space="preserve"> </w:t>
      </w:r>
      <w:r w:rsidRPr="009C0E2D">
        <w:rPr>
          <w:rFonts w:ascii="Arial" w:eastAsia="Arial" w:hAnsi="Arial" w:cs="Arial"/>
          <w:color w:val="000000"/>
        </w:rPr>
        <w:t>b</w:t>
      </w:r>
      <w:r w:rsidRPr="009C0E2D">
        <w:rPr>
          <w:rFonts w:ascii="Arial" w:eastAsia="Arial" w:hAnsi="Arial" w:cs="Arial"/>
          <w:color w:val="000000"/>
          <w:spacing w:val="46"/>
        </w:rPr>
        <w:t>e</w:t>
      </w:r>
      <w:r w:rsidRPr="009C0E2D">
        <w:rPr>
          <w:rFonts w:ascii="Arial" w:eastAsia="Arial" w:hAnsi="Arial" w:cs="Arial"/>
          <w:color w:val="000000"/>
          <w:spacing w:val="1"/>
        </w:rPr>
        <w:t>set</w:t>
      </w:r>
      <w:r w:rsidRPr="009C0E2D">
        <w:rPr>
          <w:rFonts w:ascii="Arial" w:eastAsia="Arial" w:hAnsi="Arial" w:cs="Arial"/>
          <w:color w:val="000000"/>
          <w:spacing w:val="-10"/>
        </w:rPr>
        <w:t xml:space="preserve"> </w:t>
      </w:r>
      <w:r w:rsidRPr="009C0E2D">
        <w:rPr>
          <w:rFonts w:ascii="Arial" w:eastAsia="Arial" w:hAnsi="Arial" w:cs="Arial"/>
          <w:color w:val="000000"/>
        </w:rPr>
        <w:t>c</w:t>
      </w:r>
      <w:r w:rsidRPr="009C0E2D">
        <w:rPr>
          <w:rFonts w:ascii="Arial" w:eastAsia="Arial" w:hAnsi="Arial" w:cs="Arial"/>
          <w:color w:val="000000"/>
          <w:spacing w:val="-1"/>
        </w:rPr>
        <w:t>e</w:t>
      </w:r>
      <w:r w:rsidRPr="009C0E2D">
        <w:rPr>
          <w:rFonts w:ascii="Arial" w:eastAsia="Arial" w:hAnsi="Arial" w:cs="Arial"/>
          <w:color w:val="000000"/>
        </w:rPr>
        <w:t>nt</w:t>
      </w:r>
      <w:r w:rsidRPr="009C0E2D">
        <w:rPr>
          <w:rFonts w:ascii="Arial" w:eastAsia="Arial" w:hAnsi="Arial" w:cs="Arial"/>
          <w:color w:val="000000"/>
          <w:spacing w:val="-1"/>
        </w:rPr>
        <w:t>r</w:t>
      </w:r>
      <w:r w:rsidRPr="009C0E2D">
        <w:rPr>
          <w:rFonts w:ascii="Arial" w:eastAsia="Arial" w:hAnsi="Arial" w:cs="Arial"/>
          <w:color w:val="000000"/>
        </w:rPr>
        <w:t>ally</w:t>
      </w:r>
      <w:r w:rsidRPr="009C0E2D">
        <w:rPr>
          <w:rFonts w:ascii="Arial" w:eastAsia="Arial" w:hAnsi="Arial" w:cs="Arial"/>
          <w:color w:val="000000"/>
          <w:spacing w:val="-10"/>
        </w:rPr>
        <w:t xml:space="preserve"> </w:t>
      </w:r>
      <w:r w:rsidRPr="009C0E2D">
        <w:rPr>
          <w:rFonts w:ascii="Arial" w:eastAsia="Arial" w:hAnsi="Arial" w:cs="Arial"/>
          <w:color w:val="000000"/>
          <w:spacing w:val="-1"/>
        </w:rPr>
        <w:t>t</w:t>
      </w:r>
      <w:r w:rsidRPr="009C0E2D">
        <w:rPr>
          <w:rFonts w:ascii="Arial" w:eastAsia="Arial" w:hAnsi="Arial" w:cs="Arial"/>
          <w:color w:val="000000"/>
        </w:rPr>
        <w:t>o</w:t>
      </w:r>
      <w:r w:rsidRPr="009C0E2D">
        <w:rPr>
          <w:rFonts w:ascii="Arial" w:eastAsia="Arial" w:hAnsi="Arial" w:cs="Arial"/>
          <w:color w:val="000000"/>
          <w:spacing w:val="-9"/>
        </w:rPr>
        <w:t xml:space="preserve"> </w:t>
      </w:r>
      <w:r w:rsidRPr="009C0E2D">
        <w:rPr>
          <w:rFonts w:ascii="Arial" w:eastAsia="Arial" w:hAnsi="Arial" w:cs="Arial"/>
          <w:color w:val="000000"/>
        </w:rPr>
        <w:t>th</w:t>
      </w:r>
      <w:r>
        <w:rPr>
          <w:rFonts w:ascii="Arial" w:eastAsia="Arial" w:hAnsi="Arial" w:cs="Arial"/>
          <w:color w:val="000000"/>
        </w:rPr>
        <w:t xml:space="preserve">e </w:t>
      </w:r>
      <w:r w:rsidRPr="009C0E2D">
        <w:rPr>
          <w:rFonts w:ascii="Arial" w:eastAsia="Arial" w:hAnsi="Arial" w:cs="Arial"/>
          <w:color w:val="000000"/>
          <w:spacing w:val="1"/>
        </w:rPr>
        <w:t>s</w:t>
      </w:r>
      <w:r w:rsidRPr="009C0E2D">
        <w:rPr>
          <w:rFonts w:ascii="Arial" w:eastAsia="Arial" w:hAnsi="Arial" w:cs="Arial"/>
          <w:color w:val="000000"/>
        </w:rPr>
        <w:t>ta</w:t>
      </w:r>
      <w:r w:rsidRPr="009C0E2D">
        <w:rPr>
          <w:rFonts w:ascii="Arial" w:eastAsia="Arial" w:hAnsi="Arial" w:cs="Arial"/>
          <w:color w:val="000000"/>
          <w:spacing w:val="1"/>
        </w:rPr>
        <w:t>i</w:t>
      </w:r>
      <w:r w:rsidRPr="009C0E2D">
        <w:rPr>
          <w:rFonts w:ascii="Arial" w:eastAsia="Arial" w:hAnsi="Arial" w:cs="Arial"/>
          <w:color w:val="000000"/>
        </w:rPr>
        <w:t>nless</w:t>
      </w:r>
      <w:r w:rsidRPr="009C0E2D">
        <w:rPr>
          <w:rFonts w:ascii="Arial" w:eastAsia="Arial" w:hAnsi="Arial" w:cs="Arial"/>
          <w:color w:val="000000"/>
          <w:spacing w:val="-9"/>
        </w:rPr>
        <w:t>-steel</w:t>
      </w:r>
      <w:r w:rsidRPr="009C0E2D">
        <w:rPr>
          <w:rFonts w:ascii="Arial" w:eastAsia="Arial" w:hAnsi="Arial" w:cs="Arial"/>
          <w:color w:val="000000"/>
          <w:spacing w:val="-8"/>
        </w:rPr>
        <w:t xml:space="preserve"> </w:t>
      </w:r>
      <w:r w:rsidRPr="009C0E2D">
        <w:rPr>
          <w:rFonts w:ascii="Arial" w:eastAsia="Arial" w:hAnsi="Arial" w:cs="Arial"/>
          <w:color w:val="000000"/>
        </w:rPr>
        <w:t>dowels</w:t>
      </w:r>
      <w:r w:rsidRPr="009C0E2D">
        <w:rPr>
          <w:rFonts w:ascii="Arial" w:eastAsia="Arial" w:hAnsi="Arial" w:cs="Arial"/>
          <w:color w:val="000000"/>
          <w:spacing w:val="44"/>
        </w:rPr>
        <w:t xml:space="preserve">. </w:t>
      </w:r>
      <w:r w:rsidRPr="009C0E2D">
        <w:rPr>
          <w:rFonts w:ascii="Arial" w:eastAsia="Arial" w:hAnsi="Arial" w:cs="Arial"/>
          <w:color w:val="000000"/>
          <w:spacing w:val="1"/>
        </w:rPr>
        <w:t>T</w:t>
      </w:r>
      <w:r w:rsidRPr="009C0E2D">
        <w:rPr>
          <w:rFonts w:ascii="Arial" w:eastAsia="Arial" w:hAnsi="Arial" w:cs="Arial"/>
          <w:color w:val="000000"/>
          <w:spacing w:val="-1"/>
        </w:rPr>
        <w:t>h</w:t>
      </w:r>
      <w:r w:rsidRPr="009C0E2D">
        <w:rPr>
          <w:rFonts w:ascii="Arial" w:eastAsia="Arial" w:hAnsi="Arial" w:cs="Arial"/>
          <w:color w:val="000000"/>
        </w:rPr>
        <w:t>e</w:t>
      </w:r>
      <w:r w:rsidRPr="009C0E2D">
        <w:rPr>
          <w:rFonts w:ascii="Arial" w:eastAsia="Arial" w:hAnsi="Arial" w:cs="Arial"/>
          <w:color w:val="000000"/>
          <w:spacing w:val="-9"/>
        </w:rPr>
        <w:t xml:space="preserve"> </w:t>
      </w:r>
      <w:r w:rsidRPr="009C0E2D">
        <w:rPr>
          <w:rFonts w:ascii="Arial" w:eastAsia="Arial" w:hAnsi="Arial" w:cs="Arial"/>
          <w:color w:val="000000"/>
        </w:rPr>
        <w:t>specif</w:t>
      </w:r>
      <w:r w:rsidRPr="009C0E2D">
        <w:rPr>
          <w:rFonts w:ascii="Arial" w:eastAsia="Arial" w:hAnsi="Arial" w:cs="Arial"/>
          <w:color w:val="000000"/>
          <w:spacing w:val="-1"/>
        </w:rPr>
        <w:t>i</w:t>
      </w:r>
      <w:r w:rsidRPr="009C0E2D">
        <w:rPr>
          <w:rFonts w:ascii="Arial" w:eastAsia="Arial" w:hAnsi="Arial" w:cs="Arial"/>
          <w:color w:val="000000"/>
        </w:rPr>
        <w:t>cat</w:t>
      </w:r>
      <w:r w:rsidRPr="009C0E2D">
        <w:rPr>
          <w:rFonts w:ascii="Arial" w:eastAsia="Arial" w:hAnsi="Arial" w:cs="Arial"/>
          <w:color w:val="000000"/>
          <w:spacing w:val="1"/>
        </w:rPr>
        <w:t>i</w:t>
      </w:r>
      <w:r w:rsidRPr="009C0E2D">
        <w:rPr>
          <w:rFonts w:ascii="Arial" w:eastAsia="Arial" w:hAnsi="Arial" w:cs="Arial"/>
          <w:color w:val="000000"/>
        </w:rPr>
        <w:t>ons</w:t>
      </w:r>
      <w:r w:rsidRPr="009C0E2D">
        <w:rPr>
          <w:rFonts w:ascii="Arial" w:eastAsia="Arial" w:hAnsi="Arial" w:cs="Arial"/>
          <w:color w:val="000000"/>
          <w:spacing w:val="-9"/>
        </w:rPr>
        <w:t xml:space="preserve"> </w:t>
      </w:r>
      <w:r w:rsidRPr="009C0E2D">
        <w:rPr>
          <w:rFonts w:ascii="Arial" w:eastAsia="Arial" w:hAnsi="Arial" w:cs="Arial"/>
          <w:color w:val="000000"/>
        </w:rPr>
        <w:t>a</w:t>
      </w:r>
      <w:r w:rsidRPr="009C0E2D">
        <w:rPr>
          <w:rFonts w:ascii="Arial" w:eastAsia="Arial" w:hAnsi="Arial" w:cs="Arial"/>
          <w:color w:val="000000"/>
          <w:spacing w:val="-2"/>
        </w:rPr>
        <w:t>r</w:t>
      </w:r>
      <w:r w:rsidRPr="009C0E2D">
        <w:rPr>
          <w:rFonts w:ascii="Arial" w:eastAsia="Arial" w:hAnsi="Arial" w:cs="Arial"/>
          <w:color w:val="000000"/>
        </w:rPr>
        <w:t>e</w:t>
      </w:r>
      <w:r w:rsidRPr="009C0E2D">
        <w:rPr>
          <w:rFonts w:ascii="Arial" w:eastAsia="Arial" w:hAnsi="Arial" w:cs="Arial"/>
          <w:color w:val="000000"/>
          <w:spacing w:val="-9"/>
        </w:rPr>
        <w:t xml:space="preserve"> </w:t>
      </w:r>
      <w:r w:rsidRPr="009C0E2D">
        <w:rPr>
          <w:rFonts w:ascii="Arial" w:eastAsia="Arial" w:hAnsi="Arial" w:cs="Arial"/>
          <w:color w:val="000000"/>
        </w:rPr>
        <w:t>det</w:t>
      </w:r>
      <w:r w:rsidRPr="009C0E2D">
        <w:rPr>
          <w:rFonts w:ascii="Arial" w:eastAsia="Arial" w:hAnsi="Arial" w:cs="Arial"/>
          <w:color w:val="000000"/>
          <w:spacing w:val="-2"/>
        </w:rPr>
        <w:t>a</w:t>
      </w:r>
      <w:r w:rsidRPr="009C0E2D">
        <w:rPr>
          <w:rFonts w:ascii="Arial" w:eastAsia="Arial" w:hAnsi="Arial" w:cs="Arial"/>
          <w:color w:val="000000"/>
          <w:spacing w:val="1"/>
        </w:rPr>
        <w:t>i</w:t>
      </w:r>
      <w:r w:rsidRPr="009C0E2D">
        <w:rPr>
          <w:rFonts w:ascii="Arial" w:eastAsia="Arial" w:hAnsi="Arial" w:cs="Arial"/>
          <w:color w:val="000000"/>
        </w:rPr>
        <w:t>l</w:t>
      </w:r>
      <w:r w:rsidRPr="009C0E2D">
        <w:rPr>
          <w:rFonts w:ascii="Arial" w:eastAsia="Arial" w:hAnsi="Arial" w:cs="Arial"/>
          <w:color w:val="000000"/>
          <w:spacing w:val="-2"/>
        </w:rPr>
        <w:t>e</w:t>
      </w:r>
      <w:r w:rsidRPr="009C0E2D">
        <w:rPr>
          <w:rFonts w:ascii="Arial" w:eastAsia="Arial" w:hAnsi="Arial" w:cs="Arial"/>
          <w:color w:val="000000"/>
        </w:rPr>
        <w:t>d</w:t>
      </w:r>
      <w:r w:rsidRPr="009C0E2D">
        <w:rPr>
          <w:rFonts w:ascii="Arial" w:eastAsia="Arial" w:hAnsi="Arial" w:cs="Arial"/>
          <w:color w:val="000000"/>
          <w:spacing w:val="-9"/>
        </w:rPr>
        <w:t xml:space="preserve"> </w:t>
      </w:r>
      <w:r w:rsidRPr="009C0E2D">
        <w:rPr>
          <w:rFonts w:ascii="Arial" w:eastAsia="Arial" w:hAnsi="Arial" w:cs="Arial"/>
          <w:color w:val="000000"/>
        </w:rPr>
        <w:t>at</w:t>
      </w:r>
      <w:r w:rsidRPr="009C0E2D">
        <w:rPr>
          <w:rFonts w:ascii="Arial" w:eastAsia="Arial" w:hAnsi="Arial" w:cs="Arial"/>
          <w:color w:val="000000"/>
          <w:spacing w:val="-10"/>
        </w:rPr>
        <w:t xml:space="preserve"> </w:t>
      </w:r>
      <w:r w:rsidRPr="00DE47F1">
        <w:rPr>
          <w:rFonts w:ascii="Arial" w:eastAsia="Arial" w:hAnsi="Arial" w:cs="Arial"/>
          <w:color w:val="000000"/>
        </w:rPr>
        <w:t>A</w:t>
      </w:r>
      <w:r w:rsidRPr="00DE47F1">
        <w:rPr>
          <w:rFonts w:ascii="Arial" w:eastAsia="Arial" w:hAnsi="Arial" w:cs="Arial"/>
          <w:color w:val="000000"/>
          <w:spacing w:val="-1"/>
        </w:rPr>
        <w:t>p</w:t>
      </w:r>
      <w:r w:rsidRPr="00DE47F1">
        <w:rPr>
          <w:rFonts w:ascii="Arial" w:eastAsia="Arial" w:hAnsi="Arial" w:cs="Arial"/>
          <w:color w:val="000000"/>
        </w:rPr>
        <w:t>pendi</w:t>
      </w:r>
      <w:r w:rsidRPr="00DE47F1">
        <w:rPr>
          <w:rFonts w:ascii="Arial" w:eastAsia="Arial" w:hAnsi="Arial" w:cs="Arial"/>
          <w:color w:val="000000"/>
          <w:spacing w:val="1"/>
        </w:rPr>
        <w:t>x 6</w:t>
      </w:r>
      <w:r w:rsidR="009D6C8E">
        <w:rPr>
          <w:rFonts w:ascii="Arial" w:eastAsia="Arial" w:hAnsi="Arial" w:cs="Arial"/>
          <w:color w:val="000000"/>
          <w:spacing w:val="1"/>
        </w:rPr>
        <w:t xml:space="preserve"> </w:t>
      </w:r>
      <w:r w:rsidR="009D6C8E">
        <w:rPr>
          <w:rFonts w:ascii="Arial" w:eastAsia="Arial" w:hAnsi="Arial" w:cs="Arial"/>
          <w:color w:val="000000"/>
        </w:rPr>
        <w:t>to this Annex B</w:t>
      </w:r>
      <w:r w:rsidRPr="00DE47F1">
        <w:rPr>
          <w:rFonts w:ascii="Arial" w:eastAsia="Arial" w:hAnsi="Arial" w:cs="Arial"/>
          <w:color w:val="000000"/>
          <w:spacing w:val="-9"/>
        </w:rPr>
        <w:t>.</w:t>
      </w:r>
    </w:p>
    <w:p w14:paraId="5B1C2DD5" w14:textId="77777777" w:rsidR="00A06623" w:rsidRPr="009C0E2D" w:rsidRDefault="00A06623" w:rsidP="00A06623">
      <w:pPr>
        <w:pStyle w:val="ListParagraph"/>
        <w:ind w:left="0"/>
        <w:rPr>
          <w:rFonts w:ascii="Arial" w:eastAsia="Arial" w:hAnsi="Arial" w:cs="Arial"/>
          <w:color w:val="000000"/>
          <w:w w:val="99"/>
        </w:rPr>
      </w:pPr>
    </w:p>
    <w:p w14:paraId="6317270F" w14:textId="77777777" w:rsidR="00A06623" w:rsidRPr="009C0E2D" w:rsidRDefault="00A06623" w:rsidP="00BC1F87">
      <w:pPr>
        <w:pStyle w:val="ListParagraph"/>
        <w:widowControl w:val="0"/>
        <w:numPr>
          <w:ilvl w:val="0"/>
          <w:numId w:val="17"/>
        </w:numPr>
        <w:ind w:left="0" w:firstLine="0"/>
        <w:jc w:val="left"/>
        <w:rPr>
          <w:rFonts w:ascii="Arial" w:eastAsia="Arial" w:hAnsi="Arial" w:cs="Arial"/>
          <w:color w:val="000000"/>
          <w:w w:val="99"/>
        </w:rPr>
      </w:pPr>
      <w:r w:rsidRPr="009C0E2D">
        <w:rPr>
          <w:rFonts w:ascii="Arial" w:eastAsia="Arial" w:hAnsi="Arial" w:cs="Arial"/>
          <w:b/>
          <w:bCs/>
          <w:color w:val="000000"/>
        </w:rPr>
        <w:t>Replacement Headstones.</w:t>
      </w:r>
      <w:r w:rsidRPr="009C0E2D">
        <w:rPr>
          <w:rFonts w:ascii="Arial" w:eastAsia="Arial" w:hAnsi="Arial" w:cs="Arial"/>
          <w:color w:val="000000"/>
        </w:rPr>
        <w:t xml:space="preserve"> - Where a replacement memorial is being fixed for the Authority, the Contractor </w:t>
      </w:r>
      <w:r w:rsidRPr="009C0E2D">
        <w:rPr>
          <w:rFonts w:ascii="Arial" w:eastAsia="Arial" w:hAnsi="Arial" w:cs="Arial"/>
          <w:b/>
          <w:bCs/>
          <w:color w:val="000000"/>
        </w:rPr>
        <w:t>mu</w:t>
      </w:r>
      <w:r>
        <w:rPr>
          <w:rFonts w:ascii="Arial" w:eastAsia="Arial" w:hAnsi="Arial" w:cs="Arial"/>
          <w:b/>
          <w:bCs/>
          <w:color w:val="000000"/>
        </w:rPr>
        <w:t>st</w:t>
      </w:r>
      <w:r w:rsidRPr="009C0E2D">
        <w:rPr>
          <w:rFonts w:ascii="Arial" w:eastAsia="Arial" w:hAnsi="Arial" w:cs="Arial"/>
          <w:b/>
          <w:bCs/>
          <w:color w:val="000000"/>
        </w:rPr>
        <w:t xml:space="preserve"> </w:t>
      </w:r>
      <w:r w:rsidRPr="009C0E2D">
        <w:rPr>
          <w:rFonts w:ascii="Arial" w:eastAsia="Arial" w:hAnsi="Arial" w:cs="Arial"/>
          <w:color w:val="000000"/>
        </w:rPr>
        <w:t xml:space="preserve">remove and destroy the old memorial in accordance with any NAMM, </w:t>
      </w:r>
      <w:r>
        <w:rPr>
          <w:rFonts w:ascii="Arial" w:eastAsia="Arial" w:hAnsi="Arial" w:cs="Arial"/>
          <w:color w:val="000000"/>
        </w:rPr>
        <w:t>c</w:t>
      </w:r>
      <w:r w:rsidRPr="009C0E2D">
        <w:rPr>
          <w:rFonts w:ascii="Arial" w:eastAsia="Arial" w:hAnsi="Arial" w:cs="Arial"/>
          <w:color w:val="000000"/>
        </w:rPr>
        <w:t xml:space="preserve">hurchyard, </w:t>
      </w:r>
      <w:proofErr w:type="gramStart"/>
      <w:r>
        <w:rPr>
          <w:rFonts w:ascii="Arial" w:eastAsia="Arial" w:hAnsi="Arial" w:cs="Arial"/>
          <w:color w:val="000000"/>
        </w:rPr>
        <w:t>c</w:t>
      </w:r>
      <w:r w:rsidRPr="009C0E2D">
        <w:rPr>
          <w:rFonts w:ascii="Arial" w:eastAsia="Arial" w:hAnsi="Arial" w:cs="Arial"/>
          <w:color w:val="000000"/>
        </w:rPr>
        <w:t>emetery</w:t>
      </w:r>
      <w:proofErr w:type="gramEnd"/>
      <w:r w:rsidRPr="009C0E2D">
        <w:rPr>
          <w:rFonts w:ascii="Arial" w:eastAsia="Arial" w:hAnsi="Arial" w:cs="Arial"/>
          <w:color w:val="000000"/>
        </w:rPr>
        <w:t xml:space="preserve"> or local Council regulations.</w:t>
      </w:r>
    </w:p>
    <w:p w14:paraId="0A424CC2" w14:textId="77777777" w:rsidR="00A06623" w:rsidRPr="009C0E2D" w:rsidRDefault="00A06623" w:rsidP="00A06623">
      <w:pPr>
        <w:pStyle w:val="ListParagraph"/>
        <w:ind w:left="0"/>
        <w:rPr>
          <w:rFonts w:ascii="Arial" w:eastAsia="Arial" w:hAnsi="Arial" w:cs="Arial"/>
          <w:color w:val="000000"/>
          <w:w w:val="99"/>
        </w:rPr>
      </w:pPr>
    </w:p>
    <w:p w14:paraId="2C876DF1" w14:textId="77777777" w:rsidR="00A06623" w:rsidRPr="005A4A3F" w:rsidRDefault="00A06623" w:rsidP="00A06623">
      <w:pPr>
        <w:pStyle w:val="ListParagraph"/>
        <w:widowControl w:val="0"/>
        <w:tabs>
          <w:tab w:val="left" w:pos="720"/>
        </w:tabs>
        <w:ind w:left="0"/>
        <w:rPr>
          <w:rFonts w:ascii="Arial" w:eastAsia="Arial" w:hAnsi="Arial" w:cs="Arial"/>
          <w:color w:val="000000"/>
        </w:rPr>
      </w:pPr>
    </w:p>
    <w:p w14:paraId="62918A9E" w14:textId="77777777" w:rsidR="00A06623" w:rsidRPr="007B1A93" w:rsidRDefault="00A06623" w:rsidP="00A06623">
      <w:pPr>
        <w:pStyle w:val="ListParagraph"/>
        <w:ind w:left="0"/>
        <w:rPr>
          <w:rFonts w:ascii="Arial" w:eastAsia="Arial" w:hAnsi="Arial" w:cs="Arial"/>
          <w:color w:val="000000"/>
          <w:w w:val="99"/>
        </w:rPr>
      </w:pPr>
    </w:p>
    <w:p w14:paraId="047FC7F6" w14:textId="77777777" w:rsidR="00A06623" w:rsidRPr="007B1A93" w:rsidRDefault="00A06623" w:rsidP="00A06623">
      <w:pPr>
        <w:pStyle w:val="ListParagraph"/>
        <w:widowControl w:val="0"/>
        <w:ind w:left="0"/>
        <w:rPr>
          <w:rFonts w:ascii="Arial" w:eastAsia="Arial" w:hAnsi="Arial" w:cs="Arial"/>
          <w:color w:val="000000"/>
          <w:w w:val="99"/>
        </w:rPr>
        <w:sectPr w:rsidR="00A06623" w:rsidRPr="007B1A93" w:rsidSect="00277F2E">
          <w:headerReference w:type="default" r:id="rId84"/>
          <w:pgSz w:w="11904" w:h="16840"/>
          <w:pgMar w:top="1162" w:right="989" w:bottom="1440" w:left="1440" w:header="0" w:footer="567" w:gutter="0"/>
          <w:cols w:space="708"/>
          <w:docGrid w:linePitch="299"/>
        </w:sectPr>
      </w:pPr>
    </w:p>
    <w:p w14:paraId="3526E5CF" w14:textId="77777777" w:rsidR="00A06623" w:rsidRPr="00E47943" w:rsidRDefault="00A06623" w:rsidP="00A06623">
      <w:pPr>
        <w:widowControl w:val="0"/>
        <w:rPr>
          <w:rFonts w:ascii="Arial" w:eastAsia="Arial" w:hAnsi="Arial" w:cs="Arial"/>
          <w:color w:val="000000"/>
          <w:w w:val="99"/>
        </w:rPr>
      </w:pPr>
      <w:r w:rsidRPr="00011F4B">
        <w:rPr>
          <w:rFonts w:ascii="Arial" w:hAnsi="Arial" w:cs="Arial"/>
          <w:noProof/>
          <w:highlight w:val="green"/>
        </w:rPr>
        <w:lastRenderedPageBreak/>
        <mc:AlternateContent>
          <mc:Choice Requires="wpg">
            <w:drawing>
              <wp:anchor distT="0" distB="0" distL="114300" distR="114300" simplePos="0" relativeHeight="251658255" behindDoc="1" locked="0" layoutInCell="0" allowOverlap="1" wp14:anchorId="6355B06D" wp14:editId="695E2A99">
                <wp:simplePos x="0" y="0"/>
                <wp:positionH relativeFrom="page">
                  <wp:posOffset>995881</wp:posOffset>
                </wp:positionH>
                <wp:positionV relativeFrom="page">
                  <wp:posOffset>1023043</wp:posOffset>
                </wp:positionV>
                <wp:extent cx="8899557" cy="5006566"/>
                <wp:effectExtent l="0" t="0" r="0" b="3810"/>
                <wp:wrapNone/>
                <wp:docPr id="10" name="Group 10"/>
                <wp:cNvGraphicFramePr/>
                <a:graphic xmlns:a="http://schemas.openxmlformats.org/drawingml/2006/main">
                  <a:graphicData uri="http://schemas.microsoft.com/office/word/2010/wordprocessingGroup">
                    <wpg:wgp>
                      <wpg:cNvGrpSpPr/>
                      <wpg:grpSpPr>
                        <a:xfrm>
                          <a:off x="0" y="0"/>
                          <a:ext cx="8899557" cy="5006566"/>
                          <a:chOff x="0" y="0"/>
                          <a:chExt cx="9253727" cy="5379719"/>
                        </a:xfrm>
                        <a:noFill/>
                      </wpg:grpSpPr>
                      <pic:pic xmlns:pic="http://schemas.openxmlformats.org/drawingml/2006/picture">
                        <pic:nvPicPr>
                          <pic:cNvPr id="11" name="Picture 11"/>
                          <pic:cNvPicPr/>
                        </pic:nvPicPr>
                        <pic:blipFill>
                          <a:blip r:embed="rId42"/>
                          <a:stretch/>
                        </pic:blipFill>
                        <pic:spPr>
                          <a:xfrm>
                            <a:off x="0" y="0"/>
                            <a:ext cx="9253727" cy="897623"/>
                          </a:xfrm>
                          <a:prstGeom prst="rect">
                            <a:avLst/>
                          </a:prstGeom>
                          <a:noFill/>
                        </pic:spPr>
                      </pic:pic>
                      <pic:pic xmlns:pic="http://schemas.openxmlformats.org/drawingml/2006/picture">
                        <pic:nvPicPr>
                          <pic:cNvPr id="3" name="Picture 12"/>
                          <pic:cNvPicPr/>
                        </pic:nvPicPr>
                        <pic:blipFill>
                          <a:blip r:embed="rId43"/>
                          <a:stretch/>
                        </pic:blipFill>
                        <pic:spPr>
                          <a:xfrm>
                            <a:off x="0" y="897673"/>
                            <a:ext cx="9253727" cy="897623"/>
                          </a:xfrm>
                          <a:prstGeom prst="rect">
                            <a:avLst/>
                          </a:prstGeom>
                          <a:noFill/>
                        </pic:spPr>
                      </pic:pic>
                      <pic:pic xmlns:pic="http://schemas.openxmlformats.org/drawingml/2006/picture">
                        <pic:nvPicPr>
                          <pic:cNvPr id="13" name="Picture 13"/>
                          <pic:cNvPicPr/>
                        </pic:nvPicPr>
                        <pic:blipFill>
                          <a:blip r:embed="rId44"/>
                          <a:stretch/>
                        </pic:blipFill>
                        <pic:spPr>
                          <a:xfrm>
                            <a:off x="0" y="1795309"/>
                            <a:ext cx="9253727" cy="897623"/>
                          </a:xfrm>
                          <a:prstGeom prst="rect">
                            <a:avLst/>
                          </a:prstGeom>
                          <a:noFill/>
                        </pic:spPr>
                      </pic:pic>
                      <pic:pic xmlns:pic="http://schemas.openxmlformats.org/drawingml/2006/picture">
                        <pic:nvPicPr>
                          <pic:cNvPr id="14" name="Picture 14"/>
                          <pic:cNvPicPr/>
                        </pic:nvPicPr>
                        <pic:blipFill>
                          <a:blip r:embed="rId45"/>
                          <a:stretch/>
                        </pic:blipFill>
                        <pic:spPr>
                          <a:xfrm>
                            <a:off x="0" y="2692945"/>
                            <a:ext cx="9253727" cy="897623"/>
                          </a:xfrm>
                          <a:prstGeom prst="rect">
                            <a:avLst/>
                          </a:prstGeom>
                          <a:noFill/>
                        </pic:spPr>
                      </pic:pic>
                      <pic:pic xmlns:pic="http://schemas.openxmlformats.org/drawingml/2006/picture">
                        <pic:nvPicPr>
                          <pic:cNvPr id="15" name="Picture 15"/>
                          <pic:cNvPicPr/>
                        </pic:nvPicPr>
                        <pic:blipFill>
                          <a:blip r:embed="rId46"/>
                          <a:stretch/>
                        </pic:blipFill>
                        <pic:spPr>
                          <a:xfrm>
                            <a:off x="0" y="3590568"/>
                            <a:ext cx="9253727" cy="897623"/>
                          </a:xfrm>
                          <a:prstGeom prst="rect">
                            <a:avLst/>
                          </a:prstGeom>
                          <a:noFill/>
                        </pic:spPr>
                      </pic:pic>
                      <pic:pic xmlns:pic="http://schemas.openxmlformats.org/drawingml/2006/picture">
                        <pic:nvPicPr>
                          <pic:cNvPr id="16" name="Picture 16"/>
                          <pic:cNvPicPr/>
                        </pic:nvPicPr>
                        <pic:blipFill>
                          <a:blip r:embed="rId47"/>
                          <a:stretch/>
                        </pic:blipFill>
                        <pic:spPr>
                          <a:xfrm>
                            <a:off x="0" y="4488192"/>
                            <a:ext cx="9253727" cy="891527"/>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group w14:anchorId="1229184C" id="Group 10" o:spid="_x0000_s1026" style="position:absolute;margin-left:78.4pt;margin-top:80.55pt;width:700.75pt;height:394.2pt;z-index:-251658225;mso-position-horizontal-relative:page;mso-position-vertical-relative:page;mso-width-relative:margin;mso-height-relative:margin" coordsize="92537,53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3aNvuAIAADcPAAAOAAAAZHJzL2Uyb0RvYy54bWzsV8lu2zAQvRfoPxC6&#10;J7Jka0XsXNIEBYrWQNoPoCnKIiouIOklf98hJceJ1cV1enABHyxzEUdv3jyNZm5ut7xFa6oNk2Ia&#10;RNejAFFBZMXEchp8+3p/lQfIWCwq3EpBp8ETNcHt7P27m40qaSwb2VZUIzAiTLlR06CxVpVhaEhD&#10;OTbXUlEBm7XUHFuY6mVYabwB67wN49EoDTdSV0pLQo2B1btuM5h5+3VNif1S14Za1E4DwGb9Vfvr&#10;wl3D2Q0ulxqrhpEeBj4BBcdMwEOfTd1hi9FKs4EpzoiWRtb2mkgeyrpmhHofwJtodODNg5Yr5X1Z&#10;lpuleqYJqD3g6WSz5PP6QatHNdfAxEYtgQs/c75sa83dP6BEW0/Z0zNldGsRgcU8L4okyQJEYC+B&#10;gCRp2pFKGmB+cI40H/qTRZyMs3h3cpwVWVS4k+H+wULes7Z1a6+QKUZK+PV0wGhAx59lA6fsStOg&#10;N8KPssGx/r5SVxA5hS1bsJbZJ69CiJEDJdZzRua6mwCzc41YBW9FFCCBOagftt1TEayAV+6Iu8ud&#10;cU66+SsTi5Ypx4ALghv3YEG+B+H/ib+dtO4kWXEqbPeuaNoCbilMw5QJkC4pX1AAqD9WHhAujdXU&#10;kmaHZg/AYTOgkmN18Sq6eZGl8fgguEob+0AlR24AGOBVBRpxidefjHUAcLm7xS3vtbCH4hmDaUcl&#10;DP4bSYwHiojPTREe0FsU4aKe+ajjcpcuLrL4faYY6sIT6CR/Lpmij+jpmSLKimQ88rn+IoxjPyGT&#10;QcKYnFvC8IDekjDitIiLSeL8ugjjWGEkA2F4As8pY/QRPT1jjJNilKT5RRh/U3SmA2H4wvychNF3&#10;CqcLYzLJ86joK5Vf1BhRAk1GV0/uGppdXflPSk/fm0B35ivWvpN07d/LOYxf9ruzHwAAAP//AwBQ&#10;SwMECgAAAAAAAAAhANNSppomcAIAJnACABQAAABkcnMvbWVkaWEvaW1hZ2UxLnBuZ4lQTkcNChoK&#10;AAAADUlIRFIAAAgyAAAAywgGAAAAlmEhJQAAAAFzUkdCAK7OHOkAAAAEZ0FNQQAAsY8L/GEFAAAA&#10;CXBIWXMAABYlAAAWJQFJUiTwAAD/pUlEQVR4XuzdBYDURtsH8O+t0RYv7u5eqOIFatSNuru7Un9r&#10;b91xd3datFSB4i7FHU44d/7f88xkdrN7e3CHtAf9/5ZnNzKZTCaTSbKXO/4PRERERERERERERERE&#10;RERERPkEH2QgIiIiIiIiIiIiIiIiIiKifIMPMhAREREREREREREREREREVG+wQcZiIiIiIiIiIiI&#10;iIiIiIiIKN/ggwxERERERERERERERERERESUb/BBBiIiIiIiIiIiIiIiIiIiIso3+CADERERERER&#10;ERERERERERER5Rt8kIGIiIiIiIiIiIiIiIiIiIjyDT7IQERERERERERERERERERERPkGH2QgIiIi&#10;IiIiIiIiIiIiIiKifIMPMhAREREREREREREREREREVG+wQcZiIiIiIiIiIiIiIiIiIiIKN/ggwxE&#10;RERERERERERERERERESUb/BBBiIiIiIiIiIiIiIiIiIiIso3+CADERERERERERERERERERER5Rt8&#10;kIGIiIiIiIiIiIiIiIiIiIjyDT7IQERERERERERERERERERERPkGH2QgIiIiIiIiIiIiIiIiIiKi&#10;fIMPMhAREREREREREREREREREVG+wQcZiIiIiIiIiIiIiIiIiIiIKN/ggwxERERERERERERERERE&#10;RESUb/BBBiIiIiIiIiIiIiIiIiIiIso3+CADERERERERERERERERERER5Rt8kIGIiIiIiIiIiIiI&#10;iIiIiIjyDT7IQERERERERERERERERERERPkGH2QgIiIiIiIiIiIiIiIiIiKifIMPMhARERERERER&#10;EREREREREVG+wQcZiIiIiIiIiIiIiIiIiIiIKN/ggwxERERERERERERERERERESUb/BBBiIiIiIi&#10;IiIiIiIiIiIiIso3+CADERERERERERERERERERER5Rt8kIGIiIiIiIiIiIiIiIiIiIjyDT7IQERE&#10;RERERERERERERERERPkGH2QgIiIiIiIiIiIiIiIiIiKifIMPMhAREREREREREREREREREVG+wQcZ&#10;iIiIiIiIiIiIiIiIiIiIKN/ggwxERERERERERERERERERESUb/BBBiIiIiIiIiIiIiIiIiIiIso3&#10;+CADERERERERERERERERERER5Rt8kIGIiIiIiIiIiIiIiIiIiIjyDT7IQERERERERERERERERERE&#10;RPkGH2QgIiIiIiIiIiIiIiIiIiKifIMPMhAREREREREREREREREREVG+wQcZiIiIiIiIiIiIiIiI&#10;iIiIKN/ggwxERERERERERERERERERESUb/BBBiIiIiIiIiIiIiIiIiIiIso3+CADERERERERERER&#10;ERERERER5Rt8kIGIiIiIiIiIiIiIiIiIiIjyDT7IQERERERERERERERERERERPkGH2QgIiIiIiIi&#10;IiIiIiIiIiKifIMPMhAREREREREREREREREREVG+wQcZiIiIiIiIiIiIiIiIiIiIKN/ggwxERERE&#10;RERERERERERERESUb/BBBiIiIiIiIiIiIiIiIiIiIso3+CADERERERERERERERERERER5Rt8kIGI&#10;iIiIiIiIiIiIiIiIiIjyDT7IQERERERERERERERERERERPkGH2QgIiIiIiIiIiIiIiIiIiKifIMP&#10;MhAREREREREREREREREREVG+wQcZiIiIiIiIiIiIiIiIiIiIKN/ggwxERERERERERERERERERESU&#10;b/BBBiIiIiIiIiIiIiIiIiIiIso3+CADERERERERERERERERERER5Rt8kIGIiIiIiIiIiIiIiIiI&#10;iIjyDT7IQERERERERERERERERERERPkGH2QgIiIiIiIiIiIiIiIiIiKifIMPMhARERERERERERER&#10;EREREVG+wQcZiIiIiIiIiIiIiIiIiIiIKN/ggwxERERERERERERERERERESUb/BBBiIiIiIiIiIi&#10;IiIiIiIiIso3+CADERERERERERERERERERER5Rt8kIGIiIiIiIiIiIiIiIiIiIjyDT7IQERERERE&#10;RERERERERERERPkGH2QgIiIiIiIiIiIiIiIiIiKifIMPMhAREREREREREREREREREVG+wQcZiIiI&#10;iIiIiIiIiIiIiIiIKN/ggwxERERERERERERERERERESUb/BBBiIiIiIiIiIiIiIiIiIiIso3+CAD&#10;ERERERERERERERERERER5Rt8kIGIiIiIiIiIiIiIiIiIiIjyDT7IQERERERERERERERERERERPkG&#10;H2QgIiIiIiIiIiIiIiIiIiKifIMPMhAREREREREREREREREREVG+wQcZiIiIiIiIiIiIiIiIiIiI&#10;KN/ggwxERERERERERERERERERESUb/BBBiIiIiIiIiIiIiIiIiIiIso3+CADERERERERERERERER&#10;ERER5Rt8kIGIiIiIiIiIiIiIiIiIiIjyDT7IQERERERERERERERERERERPkGH2QgIiIiIiIiIiIi&#10;IiIiIiKifIMPMhAREREREREREREREREREVG+wQcZiIiIiIiIiIiIiIiIiIiIKN/ggwxERERERERE&#10;RERERERERESUb/BBBiIiIiIiIiIiIiIiIiIiIso3+CADERERERERERERERERERER5Rt8kIGIiIiI&#10;iIiIiIiIiIiIiIjyDT7IQERERERERERERERERERERPkGH2QgIiIiIiIiIiIiIiIiIiKifIMPMhAR&#10;EREREREREREREREREVG+wQcZiIiIiIiIiIiIiIiIiIiIKN/ggwxERERERERERERERERERESUb/BB&#10;BiIiIiIiIiIiIiIiIiIiIso3+CADERERERERERERERERERER5Rt8kIGIiIiIiIiIiIiIiIiIiIjy&#10;DT7IQIfhQIQgIiIiIiIiIiIiIiIiIiI6cnyQgfIg0gMM4UFERERERERERERERERERHT4+CAD5UGk&#10;BxfCg4iIiIiIiIiIiIiIiIiI6PDxQQbKpUgPLeQUREREREREREREREREREREh4cPMlAuRHpY4VBB&#10;RERERERERERERERERESUd3yQgXIh0oMKhwoiIiIiIiIiIiIiIiIiIqK844MMlAuRHlQ4VBARERH9&#10;3XhNQkRERERERERERHQi4IMMlEuRfjCQUxARERH9E3hdQkRERERERERERHQi4IMMlAeRfjgQHkRE&#10;RET/lEjXJi6IiIiIiIiIiIiI6HjBBxkoDyL9UCA8iIiIiP4pka5NXBARERERERERERHR8YIPMhAR&#10;ERHRCSLSAwwuiIiIiIiIiIiIiOh4wQcZiIiIiOgEEekBBhdEREREREREREREdLzggwxERET/WpF+&#10;2BseRMeTSG3YBf1zWP/5B48JIiIiIiIiIiI6PvBBBiIion8t/w+0cgqi40mkNuyC/jms//yDxwQR&#10;ERERERERER0f+CAD5TP8cpWI6O/j73MPFUTHg0ht18WRiZSjC4qEtZQ/cZ8cO/66ZR0TUXbsHYiI&#10;iIiIiPKGDzJQPuK/reftPdHfg8fdv1Ok/Z6boONfpP3q4vhw8FKHz/XH4YuUmz8oXKRacnGiOd62&#10;73gp5/HI3w78QXSssI0db9gzEBERERER5Q0fZKB8xH9bz9t7or8Hj7t/p0j7PTdBx79I+9XF8eHg&#10;pQ6f64/DFyk3f1C4SLXk4kRzvG3f8VLO45G/HfiD6FhhGzvesGcgIiIiIiLKGz7IQPmI/7Y+PIjo&#10;6It0rLmgE1ukfZ6boONbpH3qjxNFpG3TOHyRcvMHhYtUSy5OJMfj9h0v5Twe+duBP4iOFbax482/&#10;o2fwb+WJvaVERERERHTs8UEGykfCb3j9QURHX6RjTYP+PSLt/4MFHf8i7dfwON4dm+0Jz9UfdDAn&#10;em2dyNtGh4dtgoiIiIiIiIjoaOCDDJTP+L/445d/x5/w/ecPIsr/eOweH47W/vHn448TwYm2PURE&#10;RERERERERET/LnyQgfIZ/w8e+MOH40/4/vMHEeV/PHaPD0dr//jz8ceJ4ETbHiIiIiIiIiIiIqJ/&#10;Fz7IQPkUf/hw/PH/0OhgQUREhy+/9av/9Ppzkh/qhoiIiIiIiIiIiIgOFx9kIKKjxP3Q6FBBlF+w&#10;PdLxKLxP/afa8T+9/kPJz2UjIqL8h+cNOr6xBRMRERER0YmIDzIQ5WvH01cR7quTnIIovzhe2yWP&#10;I1L+9uvi75YfynAoR1qu/LFd+aMURET/Bn9vj8u+nYiIiIiIiOjQ+CADUb52PH3F5b78yymI8ovj&#10;tV3yOCLlb78u/m75oQyHcqTlyh/blT9KQUT0b/D39rjs24mIiIiIiIgOjQ8yEOVrx9tXXO4LwPA4&#10;EkcrH7JYl8dvmzpey03h7B483P3pX+5wls+NQ+UZvv5Dpc/fQrfAv03++Gf88yX4N2Kt0/Hm395W&#10;/cesi8NxJMvmTV7X9PeVjCgS1wLZComIiIiI6O/HBxmI8rV/+5cF/i9NXNDhY11ax2sdHK/lPhxH&#10;Z1v/vtrKXXmDqezLPyVvjmTZoyF8/f9EGY6e0C3wb1N45CCXyfLqGGV7nDp2NZE9R/+6jv76TkzH&#10;tq7y7174p9uIW/8/XY4jdbjb4F8uPPLqSJbNu7yu6e8t3bFy/JU+e4lPjD2Rd//W7SYiIiIiovyA&#10;DzIQHQ3H7J7+3/5lgf9LE39Q3rkfndpXburxxK3x43XLjtdyHw7/th7+9h55DrnhX8vB1xRM5T8O&#10;XeTFkSx7NISv/58ow9ETugX+bQqPHOQyWV4do2yPQ+E14eLI5JyTf072uUcibznmJXXecj66jv16&#10;/6ktO7R/st6VW/8/XY6c5LZc/m04nPSRIq+OZNm8s2vK/br+3tIdq/X9XaU/erKX+NjUTP7m32Z/&#10;EBERERER/T34IAPR0XDM7uX/7V8S+L8s8QflnfvRqX3lph5P3Bo/XrfseC334fBv6+Fv75HnkBv+&#10;tRx8TcFU/uPQRV4cybJHQ/j6/4kyHD2hW+DfpvDIQS6T5dUxyvY4FF4TLo5Mzjn552SfeyTylmNe&#10;Uuct56Pr2K/3n9qyQ/sn61259f/T5chJbsvl34bDSR8p8upIls07u6bcr+vvLd2xWt/fVfqjJ3uJ&#10;j03N5G/+bfYHERERERHR34MPMtAJibfXJwr/lyXcq0fG1l/oD1DpxMX9q1xLP/a1kbe12JRumdwv&#10;l92RLn8kjkb58zP/9v1z2/nPrTm/OXY1kT1Xt66jv75jk2vOjt2WEOUH/hYeHnl1JMsenrys6e8v&#10;3ZE6/kqcNyfqduXkRN+fRERERESUn/FBBsql/H/T6r+99se/R37c2qO/J/w5+oMOhTX27xG+r4/m&#10;/j6aeR17R7b1bunwyE+OtEzHdruOTa5/F3/d+IOODtbpseSv3ey1nH0K0fHN39Jz074jpfcHHb5I&#10;9alB/wTuASIiIiIiOhHwQQbKpfx/++u/UffHv0d+3Nqjvyf8OfqDDoU19u8Rvq+P5v4+mnkde0e2&#10;9W7p8MhPjrRMx3a7jk2ufxd/3fiDjg7W6bHkr93stZx9CtHxzd/Sc9O+I6X3Bx2+SPWpQf8E7gEi&#10;IiIiIjoR8EEGyqXDvw0+/CX9/LmE5eSNhqdwkXeRctE4ho54Ff5yHlFG4ljk44+8i5RLpMi7vC55&#10;+Gv657gyh8eh5DU9HZ4jq9vIe8dNDY/DFSkvF/ndkZQ1uGz21+HnmqOjkmleFvav0MXRESlnjaMt&#10;7/nmdQmXPlLkUljSPCwZuro8LZjfhW/YoTcud6n+GfmpbK4sOUXkqRr5xT9fpuxr95cp+9zjxfFd&#10;+tw61Fb65x8s8qG/rXiHuyL/cpHCyj4lZ7lJc3j8pTh2a8mLwymNf5lIyx1qfk7ykpaIiIiIiOjv&#10;wAcZKBcO9zbYOvjSkadm58/BSx826YCLsFmhIk8JneqmRIpj5Iiz95fxSDIKz+do5nX4wnPK8oV/&#10;uhEycih5Sizymj4/ONwyu+UOd3nnSJZV4eVwkf8dvNSRpx6Kfyl/hIqUQuNwRMonUhwbR5bzkZYx&#10;uGzoyz/nKAlkKG/uROYTmG3GDiZ3qSx/rode7tApgvw5+uNoylve4ald5Eak5TSCQsfChM305xAp&#10;jEgzXBxELpMdVf51+uPgDn+J/Mi/FceohwiTc/7+OZHCvud4BXUM5DV/f5n88ffJvkZ/ObLPPV4c&#10;/1twpMJrIFIcuaORS8Q8clnMXCY7iMPNwb9cpMhpamS5TXd4wnN38feLVAoXOYmU1oVzsHmHcjjL&#10;EBERERERHUt8kIFy6fi6lT06N98uF3+cII6zTQnfC8EI/sjg7/H3rSl/CNb0P8O//n+qDPnToWvj&#10;WNRdeJ7+OBFF3r7IU/OTvJTw6G9FXtZ+tBx6Xf5S+SMv8po+Z7kuRa4SnQhOjA20u8q/0/LrdoWX&#10;8ViU81jnf7w5OvVxJDkcybK5c+xyPnr8tRAex7d/fkv8JYgUeXN4S+XWscv57+Tq6GB1daj5keQl&#10;LRERERER0d+BDzJQLh1ft7R5vWGPzOXijxPEcbYp4XshGHyQ4dgK1vQ/w7/+f6oM+dOha+NY1F14&#10;nv44EUXevshT85O8lPDob0Ve1n60HHpd/lL5Iy/ymj5nuS5FrhKdCE6MDbS7yr/T8ut2hZfxWJTz&#10;WOd/vDk69XEkORzJsrlz7HI+evy1EB7Ht39+S/wliBR5c3hL5daxy/nv5OroYHV1qPmR5CUtERER&#10;ERHR34EPMvyr8TY1bw7nq4B8Kl9uSu4KZFO4tIdOT8cz/37mvvY71rWR+xrPT/vGleVIy3S08vmn&#10;hJffH8fO4a7l2JdMBUtn1xUcDxd5qoo8Ndd8GbvBI8yR8h3/45VHew8fq9ZytMvpuHzD4zh22MUP&#10;r4PDzigsh8PP59jIb+XJi+O57FawXeQ3rmT5t4QHk59LfPzWKhERERERUd7wQYZ/hZxucf23v5Hi&#10;aMllnnlcZS5zFXnMOBKzotyv8dD8eYXHMZaX1WVL559wsMirSHm48DvU/DwKySKnPP3Tw+eRFV5H&#10;4XE4IuXjIlykaUfXsV9D3hzt8riaDY9Di7SUi7+brjP4/777f6R4aC5lTvEPOKIihC+sEf5/4msc&#10;Pa7Gg7V+6HXkPqXO9+cf6tD5BOf6X9lSy2j2qRHSRXSINL5s3GDEJcwMeQu55tDIL/6Och1evv59&#10;e6xKlp2/LlzoseZCx4NcCsM3KzRVJG7J8AiX0/S88q/j8PML7o2c4p8SqSwaB3GI2QfnaiJ8fS5y&#10;x6Y+8nxyLy/5Rkp7qOXt/PDXobl8w+PvcrTWe/TKHLkkbqo//m65KEPEyf70/jhSuc8ncko3NfLc&#10;v1NeSvHPlpSIiIiIiOjI8EGGf4WcbnHddH8c/IvXSHFoh14i23f2HjfdNymQxB/Z+eaajI+QycqX&#10;pwlHhl0h3WQ37MZD+GdGitzIbTpH0vtX4Y9IIqXTMG/+L+j9EZIw1EFmWf4EOeXpRY774VAipA3J&#10;xj9ysPiH5LYIf0cRs5XFPyEvcTDhaaU9mOPMjStv2E0PRHBWIA5TMAv35boX4es7JE2UPaGbGnlu&#10;di5dVshSLoJCx7ILXzI8cpJ9XviS4XG4Iudx8Kn+vkNryP+yXEo3brkpocvnlPpYCqzNv+rwyBX/&#10;Aoe5XTLb38wPJbS2w8MTNjls1HuLzOas+9VtQ5A/j/CwglNcHpHyUf6U/rGIQmaHjITyz5Lwj2Yj&#10;lX3ggJRP4u9qh2b/5noV/sT+sEKn2pd/vhOazi/7lNxy6wu+glyuh597uPAc/eH2XWgb86cwgrP8&#10;gznwL32IyMuBmyObV7Amw/LKZdZuydB8wiKHsppJLsIdbF6u+DMIjzDe5COpTrf97hXkZZ5LNrX/&#10;FbmtGS5rF8GBPMjLMi5tThGJnefvl+12+URc1OXp3/ZI4SOjrqm5uTnFweV9icgOvWzoGnJOn32q&#10;S5tTRJb7FLlh07qXGQ/sAC+UfrgI4Z8RKQ5XzsuHz4mc0k2NPPeIuXrJhcilCJ3iTxM6h4iIiIiI&#10;6PjBBxn+FXK6bfXf0kaKoEhzXRzaoZcIfJ8RlsRN903ykoR8LRKBmyORhy8EcmSy8uVpwpFhV0iX&#10;JjCu88O5GbmJnOQ2nSNpwhdxEUmkdBohI7n84lAdZJblT3CIyHE/HEqEtCHZ+EcOFv+Q3BbhmBXR&#10;l3G2svgn5CUOJkJ6c1y5cRU2PRDBWYE4TMEs/D2ORPj6QmSbIHRa9uluauS52QXT+pdyERQ6ll34&#10;kuGRk+zzwpcMj8MVOY+DTw3tk0JfKjhsx53gMjnH3yOwNv+qwyNX/Au4H/TY+smpFrKR2f5mHir7&#10;ssGcdV54eMIm24/gUvYtsmA6b2Ef/zw3NzRVcErw5W8vQf6U/jEbYUJmhYyE8vcVwY9IKWWirPlf&#10;+SBD9ikqOKRCx8K59QVfQS5XF0cuPEcbdq0u3P6z/HOM4Cz/YA78Sx8iAu1Nxw+Xzcu97LhPLrN2&#10;S4bmExY5lNVMchHuYPNyxZ9BeITxJh9Jdbrtd68gL/NcsqlDX8E8wvLJNiswkAd5WcalPVS4d2Wn&#10;ZX/5RGwIwWmhfXl4+Mioa2pubjDsOl0cnD9lpMitQ6cPzTXn9NmnurQ5RWS5T5EbNq17mfHADvBC&#10;6YeLEP4ZkeJw5bx8+JzIKd3UyHOPmKuXXIhcitAp/jShc4iIiIiIiI4ffJDhX813KxvxrjZ4u+uG&#10;wiOnqRF5s3JKldO08LDvmRKhXxCHCl0iooPMytnB8tTpWqZDlS3IfI/jDVv+PDSCc3XIhZW3dQX4&#10;M8rNYuFpA+NuQiSBRF6o8PHD4S3vvgDzlSF0yIUTPu4Jy+Noc2vN7Rr86f1hRZ4aSqab7cmexo75&#10;54XOjyQ0lWtndoobCs4P8s/zhxVpTg4RYZKJAG+C24+52p8630XomD/CBabnsB47pu8aWleh3JxI&#10;3LycIijy1KCDzQvlz8kff4/QtYaOZedSRUpp353gtOyhr8PoLyPxZ3y0RMorx/X4Z9hwQ9llT6c1&#10;kOta8Bb1Puwypv2H9gcqdCx37H4J/hZu3nNw3FZF+G3eMMF5OuSvjWAJXFjeWGCbg+y6QlOr0DHl&#10;X4/llvKHHZAcvQid6+JIRM7jkLmafe5Cx3MIHzsph/qRUTfVztEJUj8mAlNMaK1ZbixSjh43I8JM&#10;neT2gJ3thvxxZDSH7OsIjvvDP3Tksueek+ypclgmwqTccfnZcC3g4Pzpg2P2LSf+lAdNeAQkX3/b&#10;D6Hj4dOCU0PnRE7r5KaGQrn88rqc41/+cPPwC83LP2ZD3/XIsOdgHXfHSQhvAe/DC33X1C50PMjO&#10;1VT25V8yomyz3ASbtxsLSRLGn8am0/fQMoan0TgcwWX9OQWnquDQkYqcv7JbFCr7FMucv0LmynDI&#10;ceSfp9y08OlHyuaZfW8cTPa0OS7hzbBr8C/jInxMhY4F+BP6wn4EX8GZVvYpB+NPbSP7FCIiIiIi&#10;ovyJDzL823l3rYHvFvx8E/XdH6Fj/i9vNML4k8mnGz240FRuzN5ya0YZMpIpIcMyyc33VuG9uwgK&#10;mZp9tvCniJggIHsKHdIv6aRsufyBmali/fTCvuuy6RKaT/CHMppb6PaFrsuls/MPwiXKVWIRnj4s&#10;/KNBWhYtkw07121BcCsC/JmEzQpnZvvS+gYl9D18PS6Uf9yV0c0LMnPlLXAI+COi8EQ2ob8W7BSf&#10;8OQSESaZsHQowrb5C2p+0BYhjRd2X4TPj8Cb7Ja0QpcLvkJzceMa/rX402RPYSOYmxf+JP5ZBxWa&#10;wC7iX9i3TqkzU22+uS7yyi6j75q3HpMy7MvMN3hQJp28hZbLvVzZvZl2yA0Kb94haApfTqFCMzwk&#10;lzw8InNz3dpt2C3Td29ZN2BG3BK2BkKXtTXiS2qEjyu7Bn/fHJS9vrNHiMACXtiJvgjjm5UthW9e&#10;NiH5K5fQVwfeMe9qx586Ek2tNZC9Fg7O5W3WYs67LgcNu1aXJjAQmBAUNirjWvZgBPOz25ONl6f3&#10;4aXRd7dVmTJm6yNE6AIeHdH1uW0J1mEgqRmQN7fNpr7tXH25kvvXp0NZuohN5r258unyQufbj7Bw&#10;Q36hKbJHbmlaXX9wG0KX908LjcCDFSYiJrGRS/YHXW4xfdf6ddd1NiNvqqm1QBqvDnXcLutxI/5N&#10;C6PZZpn1uqU1cXi4hX0Z+Cf5Jvu5WZqD28v+pG6eneZSu/D4BoMipJEI3w1W6FhOgjXgz8G3bIRJ&#10;ToRJHv8CB6nLMN6uFsG0waGD0bluPRLm+Dz0EjmlCMwLSaAj0ta8PtaGS6nlDJ9m34NTg2mD/UZO&#10;crvdR4tbU/g2uMiL7MuGT7Fbp8e23tvYPtoe12F8CwXn6ZA7d7ujK5g0fAv8wscjc7nYvLWs9pUz&#10;t4R+2nT67soXmk9OZXNMsw1ETqmUznNb68IuGFzKjmfjJucUgYHI+WvYl39KaCjTL0m4fjaEmamf&#10;dtQveCZ19eZL5kZ8y0WYJPxT7Rybl75svqHzQsPSIW/bA32KXTKEW0hCP4KldvVmw05185RL48aD&#10;XN15qzQpbOjL1Y0/f50bQXDBYBJ/xiF5hJbRv0hkh05BRERER8adbXnGJTpx2F9SoqOBDzL823ln&#10;yMA9rp9vor77I3TMf1Ns54bwJ5NPN3pwoancmL3N1ozcF94yLJPcVP36SIftu4ugkKnZZwudoDl5&#10;hc2eIMCfynLL2i/c7BcOOS+vTBXrpxf2XbdC89AI/Xok53SZXko3/yBcolwlFuHpw8I/GqRlifTF&#10;i4vQ1GY0ckbZmNm+tL5BCTfk1uEP5R/Xsrn9FMrUuSQJHAL+iCg8kU1o8gm8woQnl4gwyYSlQ1rW&#10;0C9JgwWVeYEvy/2h02wEfyPdny4Cb3JoCh1y+QTXH5omuEwwdXA8yJ8qGMHcvNCP8Ew0Dio0gV1E&#10;311GvpB6M1UnY+FhBYcOxaZ0S2v+8ulGvQ9v8KBMOnkLLZe+/PvPm2mHvEF99+YdglvGRYiIE3Pm&#10;z8cfkflT2O1xx6BtUd6y/mSBQfsKnWmPXjfmhI8rW3+2r7T1FJS9vrNHCJNY8gh80W0m+iKMb1a2&#10;FL552biCBbiEWn4vvGPeXzsHo6l9rSjXXN5mLW77fVNVYMg/2UwIChuVcf9L8wzmG5rWG7Oz3Ic3&#10;Vd/dltn2FL60GQ0u4HETQtfpDzsgb26bzXbbcO3Wri2whB3yFrGT9M2VTz+FzrcfYeGG/EJTZI/c&#10;irSshuOfFtxOjdw9yKBvuZPbBxm8OcE0pg51LLi8eXcjNrGbEUKzzflBBv9REZaBf5Jvsp+b5XIL&#10;T+rm2WlurguPbzAoQhoJ3RY3R8MKHcuJ3XrbcoPL+JaNMMmJMMnjXyBSRObtaqEDtjyHXkq5FF6N&#10;mwrJ3RKRBOaFJLBTD2R7aMsOZ7+e8s81S3pTJEzZNHKS2+0+WtyaXGndNhxOCfzL2WXDp9itk3WY&#10;BxkyZOxwHmSw52/bbkOShoRf+Hhkdkl3PARfOXPrcmHfdXndquA5yOUTTJddoGmYyCmV0nm6Dn/Y&#10;BYNL2fFs3OScIjDgtsGfvx0O3xYbwWnKHYZ5f5BBX3o+DV2P4UZ8y0WYJHQsWCfK5qUvm2/ovNCw&#10;dMjbfrcxMi0430trJ5vQj2CpXb3568zNU/40odzqvFWalDb0FczLPyeiSEn8GQciexkDyXLkliUi&#10;IqJjxZ1tecYlOnHwQYajhw8ynFD8p7xcHCSBpPJmvpwPl0M+geXcR/BleB+Wb8QM2iXCEkVwsPn2&#10;6w67Pgn7z0zRCEzQ8LhR36QcaD0cLGVwXsg2G26eLYn7esBws8KZ6eEzddh90eGmh69LuS8hglue&#10;K5owp7BvkQXSyZuvzMGhMIE0tuz+V3ApDd+gGfWPmAl5kvNS/jy17vTLRv1CNdLXqVKfUn4b3qTD&#10;5vZTWEaasYuweW5K9qmu3LrH7ZhJY37AJtvhHcfBrPVN53nzvXLYV3B5jex0rkvh0tlX8PgLzPAN&#10;BMMNhZAJIZvtwjdoI8LEQJnC+ROZhAHBsfA0wfKFbqlf5Km55lYQWMuh83KLZE8ZIQ8z6KZruC+g&#10;sy+dnabROgjWg4ncLOoJ7CM/f2a++eEpdVn7tbV9heQVklhHNCJvV/gUl9pO94/pOlw92bkBXhKX&#10;MmyuN8E/NxhuKCh0zAgmDw4EKtrNcON+/nkarvwa4Vyag3O5RNx3B+Xy95bzj+al0RyUlipYpzZX&#10;NxS+zcEUQS5d6HHgUoaMmU4oMNE/6HFTJNygyVLHpYzSp4a2KC9BWL5B3nwvZbbZnsjT3RKRl8zV&#10;HLOP/Ot2Q3YsO52u5dW69D0c4iZ7i5psAxM1rZlwEN6C2dK5PFzmkWgJ7DyXgw1ZRgviL4KGL4WG&#10;W9o/FIyDrfdgc0JzMeEfMXRtrrUEJlpho6EL6qcu4y3nZulgyKi+502wDiJwGYcV1032TYookCa3&#10;C5gEujJ73GZPfrCMvOk5zc4Fs5hbPmIeriLcTDfsymzLrdwcm9K+Kzs3d/x5hIcVHFLB+aHTDy64&#10;VDCCsrfhgwkmtsn1XbfY1puba4e1L7H9SaQ9bcn0kAaub/b40WX1EQiTq0njhU3oi7zRJWxp3ZgX&#10;bvBQTDpNrwPBaxqzqG9532AEdln7mUNK3/ba+rDrCLYvN2anuwgZCYS8BfJyOem00DIE59oezM21&#10;79L2zf2F/JNw84NpDkITeKEfdu8Ge0mNvLG5uCXdmJ2SPcfgmJvnltVPbzCQKJhDcA3CG3D1YycE&#10;h83s4GShS7s+w0wI8CeLPCfoYGPZuMWzJbPlDLQina/FC9nAcC6j0AQ5JiciIqIj5z/98qRLRP9y&#10;fJAhX8vt2cqfzh+HYJLom95Q62+6hN692lvbCPnIJJ2q4b8lDyztZoaN2LzcurLfxIfKeZ6uJ3sO&#10;bqqE+40+XxY66CJHuoiGHQxNGxjRAV1X2JabL4MsHfLNCS4STCJ0RMKsUMurYVIHeCnkzUuTpdsW&#10;XJe+6xKB9Si3kEnjIox/VrZwAxGYcrg1urXmlFbCK6qG/pltTe3CLOVm2n8eHXL5h2xZLnh5eeFf&#10;p457b17oVH2IIV1C241M888O7BMNV2IN++7ydRFYTN4CwxJWMFVIEcw0t50awZxCkmVjv+gLXcp9&#10;Oex90SgLmt+IMu1FUrkwKYJrzpCRTIlAucybhqbQerF/Bli5ZWzYfIzAsqEpbOg0l0DCfUQKL5Uu&#10;YcO3DkOnese4mevnlnaRXXgKF8H16bhMMXUWnJI7LjfLjdnQd60LLbd+BtPlmi9DNxgor8nT/Vc0&#10;/jo/FE1n07v8XOS4tM7wzbTr94XuyEAmbnpkOkeTuRLYvDxm0J9CwuwXmab/XGgy/3JCxzQ/u1W6&#10;rFcvurzLQkPnB0Y0ZAkv7HplmgszzY0HhzR0jt0Gb65/Zgh/ai90veEL+AZD5/nCLGeFDtmx4LRI&#10;dK5XDt2ugyf2cfn7FghMCptuBGaaV2DcV/ZItGQubFK3rJnijem7lt/2BcrO9c3TKZqBhE7R+bad&#10;6TJyvJg+UeZ4ydzyhqkXzcN3zHqZZGnIcKYsZPPTWd7MQJ166T02TZAd13ReaKa6TEiqCGS2Seaj&#10;o7a/t8MuAkNuHRI6RYZMWC5NcDB0VJexD/sFtzYwU8oiU02+rq60H9LcvXSH5GUkERyyESxpMD8d&#10;0jWFrkGX1XqX0JOZaRLyqdsc2H+h+eh7jiFvEetY3kNLGRyyubv5ws3wRm0KVz9aHjvDrcsltTn4&#10;X7qcb4sDCe08f0QSzDcSO0ffbfl96VzBtF166TRcmez6AqkDgim9kDeNwASPXasLzUu30b+vwvnT&#10;5+AQs7ML5mnK4wqrkyKwKaV0XhKbTN99Zdd5/irzPnSSpjCT3Dx/hImUJFiXbsDSIc3f7hWv/nzb&#10;EUwZTufIlmtSXyI71ZvmQoWPhwjdo7ZE2ta99i6ZaX461ZbQq3MzJZRtX7qMhOsXbabmQ3uiDElj&#10;HmYwf8FFw0tv8tPwFsglVxKXQ6Bspt+UYV8Z7IAvwkclbF42FyMw4JIFX0F2TrD8/nk+3iyXUsvs&#10;ym3pkM3DpTHzQrLzMglLG0gSktaf2vb0dn06Res+TULPpzJFJgVztJETM88lkgWC9eYt7+YZucnR&#10;sWn03Z0X3TEbyMKMuA99l7WaawkNu2W6Rhc2nU63PZ+WMbisl8q0EUkhH9psMyV0vYZ+mtA0tgXb&#10;mtRlXSIrkNSMObqc/XCDwaV1gpbflUEmHoIm0dDlQ0rhJgYmROKWDk0QeSoREREdFXKC9S41gidc&#10;jRPIkW3OkVbKkS6f/x27rTvx647yHz7IcFw4VKfg7zz8EUHEJHbE/Pa5e8mk7KHTNewNvUyyYabp&#10;l0rezbSZGpldTpe36YJ5u9BpGvqliJfWG5Y3E/KuSwan+cbdD6HMMln2U9PYeZJbYNguqhEcMRlZ&#10;Om6+/dDlfdtk0nh5eK/APCN0amCO5ufGAhOt7Kn107dOQ4YD6/TGzXbKuJTzgH5rEliHpvXG/et1&#10;Ikw6mNDkbsyGeZc3U1VaFi/MRA1/OheBt+A22knB5d3LmxP2clMtO03rQtugTLWF8abry+MWMhN0&#10;uixjwkvhzdMs3JLZXmZe9ghhJsqbazvh7cfjy9X3skl8ySyTXzBcmuBSug7dlmCtagRTuDkyRQZt&#10;Pdv0Np3yDcn8LG1XJo1d2nzqeMj6/fxTg2HXZXdLpslTJkckM0za4DKODvpLohH4jjsQbjmdoeHv&#10;jzQic3M1TNPxTQnP3zcrJILrNSPedPupg/aHfe7lzTLLmIFg6NyQSfoWvg12WF+2vJq3TePy1MVs&#10;BoHkZjww3yzjfaFq6sn23yZsYomc+bLMJrgOj0toQsvpwpvlhXtXwekuL/fyZMvPznHz9VPDbKUu&#10;r2l1itlHGi6Fxwy6aV7oPy+C0yRHs05vXCL48nPz9Gvi4Jxg3QfLrB9uPWZdulPNjpW03vpM6DIm&#10;kV3MDJhxb5v8eR5EoJ2atF56b9BkZ8IOmPIGwl+WkMQ2jzA61YUrWTClDJlyZD9GTZbeK+Rrdt96&#10;dMim8Mrijbs52cM3ZvJxeco/HdQxmW7mmfk2d/My22u52TaFDZuXzc+8tI/z8nRMusDCmspODbz8&#10;87zBYK6BWZbXNjTstmgOWsZAak3lfbpcJLxCuRT+cGy24XO9fM367BTfXpEIvsw6tL5MyBT99L3M&#10;PxdmWZfWrUOX1zZh5/qXU4EpLr0JO90Mu0lmsk61/VnwJVM1mX8gEHaZyGHfda1uzYaZLfma0P5T&#10;+1NNEcbM97bVvELzCBkPcFNt6Lt/q4O5SHjlN+XQOtWXDPu6Ei+N5BB+zJllbOvRtIHpZlDn6JjN&#10;1aTxhm1SebeZmzmBcR0N55tmUsub/fPztiy2Dg8ddmlf6LRs0w8tPFVINvIWXKeOm0km3KgdCta1&#10;LZs3OYRJYSa7+49gpqF0aqSINMUJnePl76boP3/40to3/dQZNkKWDaYMfOSGWcq0M9tSTA15WXkf&#10;gXHvLTDdMlthy+Ivjzm+JD+Z5l6BeS68ZXTZ0NDJdtgbCaQzw/5cAtO88KWxo7JVEtoHeiksM2IS&#10;hE4PjGWfqseAfZBYl9HyeMPmU9OEvuxSQW6KmeuOa13QSxfMx3JzguHy1RH5dKHTTF6aZzBfb445&#10;Ys3x6+6xvWNYw6WxWcm4CU2nn266jdARN2iXkaHANK1vsz5vqp3jYxfUgZBxk1dwakR2vr5CczdD&#10;8mYjbLqE7b+0TLqkty6Tzi3jlhCuikSwRMFlDhWh+1XHvfrwIjDd48YCIW/6Gc6fxtKEXkTkUuc0&#10;n4iI6O9lzpPepxs+2vxnv/D4W8iK3Ok5W3hJstEZOc48Mkc7a5dfeOTe4S+ZfVl/HP8ibZXG4cq+&#10;7NHM+UjzyH9cvxTeN7lp9l7qxNrmvwsfZDguHKpxu4M+PCI4SBK9IZZDyr50WO+dXei4OeC8L2vN&#10;y7s315lZmRLeb8aYOZHZ5fS2X9Ppl1J2vWbdJnQdLmw6u05Zk0tkMgoUyoxqOYKj2iFkSnK7rKa1&#10;X6To+uwXYcH1+RbUYbNBQsdNIl1ef0vD2y5Nox9m0L4C0w27ddmZEtrBsNlm1JXB0LSai83JnzyY&#10;i77LmFfO4IMMdtnQ+tHwiTDpYILJ9V3z98bkw8yTN/cFrQuzfvNDBN0Gffm4hcw8N19egeW9JJrW&#10;sPNdalcCN9/O1f2tP0SQqYF2ErZuHXBhptt54fNdFnY9+nLbIaHl86W16zFTjOA8eTPHhG1/gTTB&#10;pCHb4SJYazLuJiod8cJso50ooSlt2LIG87XvNi87zc632cibPgngpbGh45aZrUWXTzfXzNfjwVtO&#10;X3atPoGR4FK6Lq1P88uy3rB/oeCovGtdaf5uB3hz9aX1YtdmU2syU75AyFwTOkMLr/2RPXbtcjnR&#10;eTZv+yV5UDBvDX3TidkjuF4zYsvutUOtpUyZp5O85PbwlPkagWV0oqbyTzJvwf5HxsynDa//lJeu&#10;w8zR5F7YAf10Ycto+kHJz4XtI3W/2vpy7f1gfFmagcC4LGd/20x/Z9Irr5mhiTR0O2yYecrMdwOW&#10;VxMm3GaYYQnDVKCWW+smOCeYgx3WOYG/OKJsxdvwp/bSuAifZumIrT8zHAgd903TD7tmedffSDUT&#10;DJOfTHV70nzoNAnXFGwiG/42bfaJmW6WFDqs07z95y9DMFEYycsc2MH03qrCQt/stkYMUxZbHlM+&#10;k1PIW2CarsVbk3nZqV4ZAtcMmqddzn54aXy/0Wsy8ehck68MmOTCtlkdc1OUb9wb1GKb/JR8mH7E&#10;TJISmG0yOcs07+Vtn9I5oXSOOz7t/EAWgaW8IZN/aH76aUPeZbpNY7dLc7Q1E5hlmYNe0knY/kpT&#10;aBlcOVxC/dR5XthCmaluji6tLzfVrid0mg37ofN1Od0repRrLemMQCozoPnYdqLXYNrb2D5KZuo/&#10;L2ypNJ3XB5mZMtWcN0PLat+UN8Wkd7UTmOqFG9J16hpsKhe6Cl2/LYg3YkKmmTeXt4aOmxm+OS5X&#10;maITTSPU0O2Qfk8/vfQBur8kjdv3/vk6zcstjD+VHXJ72G6ZN08/NAOzKVoyr2+XYVMsL+yAHm/6&#10;29OSi51oPvVlstBJugaT1n7YrO0262x/2PrzVh5YTkNnKpu3vsx0jw6Z31iW/aznGzNNk2h2JqmW&#10;PRj2ml3CFFDDrdMktmHy0RrS6YfmLe2REkoeGnZ7dF/qunWaTRFYrSYxLx3R8su4TnPplJloB/0j&#10;7uFQu47sXMrwsO92fW6KEzom42aCvknoPwmtNhMyNZCDedNPGfAi2J9ouLrUefKRS5rUbmOwljT7&#10;kDwC43aivms6xxRHJ5j9bQZkguwTbS86zS7m8Y3ooM7WdYdEcJrJ2AtXzhDuwtKxC3vDOigtVpaz&#10;/Z+ZZN9MmAQ6xZuhdEDbpqbWsHSqbop9uNf2Krqort7sKw2ZaqZ74cvUDAXHZJ45tr1j0OOK49L6&#10;w+WmYQQSe+s0eYX3F5ZZTt5sew5MkdA2YyaY6bbObV720023YQd027V+dNhOM/vFK6Em0Ws4E4Gp&#10;Ycx+9NLru8nDxsFFqtkgXdxG9rk6yfRJ8jJ7T4bNOnWeLwy3Q4WZLm/B0OW0bjT8wxKmvUvpdFkZ&#10;D9SAme/LVsPQAZknL31322UW19lGcCiUW9a3P7LRaS6IiIj+ee4crZ96X3Es+M9+4fG3kBXpZkYM&#10;L0k2OiPHmUfmaGft8guP3Dv8JbMv64/jX6St0jhc2Zc9mjkfaR75j722t+Fn+iu5ns/M1HukE2ub&#10;/y58kOGE4u8AIhwQ4bMl7IceXBnIykxFRloSUpMSkJKUiKREiQQvkpIkEmRaHBIT9yNB5ickJ0uk&#10;ITktE2kZmcjI0i9P9SZYc/UEBnVlcsufmYyM1DikJcciOSle8kkweSXqujTMemwkyrzExHgJWa8p&#10;j0xPTJZIkfE0pKRlID1TOgDtCLLSkZWegoyUJMlXljN567Lxkl6Xt6F5unUmmHXoOm0kSv6J8Tbv&#10;5FTZJrn7z9B6QZqUPk22Qb9AsB9SYRJpyMpIRnpqIlKkjpJ1+aQUxKekIzk9U8qmHZQuoi/zVYdW&#10;hLe8hq2TzIw0k0eqlNfUgW6f1qvkkSppMrTepG4PyDZmyDampEodJGsdpSI5JQNp6doJ6jrslxD6&#10;ZYd+CWK++DBhChEah+JLF1xMC54u2Wn+sq8zM0zZM6VMpvzJbv/pp7cPZFpiaiqSpH2kSRn1vzIw&#10;my+fWkb7gw6tG1fuDBzIlDzTkpGm+9Lbd9o+EjQC+81rI2a+1JvuaxOaVutP9oG0y1RpHxmyEwJf&#10;9ngRNmpJocxJRQqYIWH/dLiU50CyabeZ6UnB7UyQdcs+T0yQ9Uu5EpNlnd5+1+20vwUu2yTbaPe/&#10;5m/DrVO32n3lpD+8ycxMR3qG7F85BnX/Jpp1yLCGtn1dR2oaknQdUsDg8WZzcl9cmfqVl/3iV44J&#10;aaPJqZKX5JmQpMes7I9UaTeyM/QL2UDdm/BeOj1D2n6a7FvZD6lS18mybLKUITVN2qGcdHVZ3Xt2&#10;G2R1ukqpaHuyluMxK1Xah6xf9mWq5KHrj9P9p9titknacYpsjxzHKWY/SdnNspKR7jD95lLWoV+k&#10;HjggfZNsR1pqgpRB97nkZ44VDR12ocextoE4mS59VdJ+2w6l7Fp3KXKsyD/zQxRdjaXbr1/WyvGc&#10;KeVNlW2Usiabduzy1GE7HhK6LW69ps0nS0j9JqUjVfsAOWYzpexZEuY40brU9uMvcyA/ne76AC9M&#10;246R8PpcqbOEFDnu09Nk/0m+kn96urbJeNNnmzKbMrnlXeg0bauav+0XzfFk1i/tKlHqRtpvmrZB&#10;qQfZu95etXQoGHaOqT+tR2+/ZeqxnCXHSWaclClO+ilZl7etrg2b/lanSbsyx4q0Qeka7G7WNy93&#10;3SOmX9B2JP1BuvR5yXK+0bImSvtNTkuTY1vqVrbf7j+3rHuXVpml/ZO0m5RkpGh/qcun6jEq5w09&#10;djSNppc3sw0SmfKmfa0ejwc0f1k+XduvlNm2Bxu6zxIlvyRpKylmX2TIduiyul7NVOtPljfnDl1B&#10;cEV6TGpfkqZtTM+tsh+0HWi/FtK2QsJbt9ahCa0HPffKPtPzgta9WZOuSAugdaLD3qoDoduWKsd2&#10;IjJl/6SlSJuVMsRLGTRc32rbpFunCz3u7DS7/bIPzbFrz472cDVvMmbDnidsv5Ym/VqyrM+2aTk+&#10;NTRP3TfSppNkW1K1X9Mimn5EfyiSIvnJp9k5ugG6hVrPei5MlTqUdqFllbIkyPGdbK5DdFlJa7iy&#10;eB+yjw7I/spKSzDnF20T8XK8JmrfLetOk7Kbti/HgO6nLL0eMn2B1omc26XOk6T92D5e61MzdT/W&#10;t0U0D0vKNmely7WBrCPF1KX2ud46zKbowtrGvHOdtK/g8avHpewPWU7D7BNz7Gg+ur3S/qX/TpaO&#10;LEXy0usDuwdSTTnMxpvtD5TIhlcpZrapR1m/6aP1XKvXfLpfZN9qXcp1hfaVgbrU8LLQHHVNUosy&#10;rOvT6yC9BtDjRMuoZbX9oV6D6fWWvc6SebJdrj+17Uzbgwsdl30o+yJV9lG6Hveyj1P1+NVl9XiT&#10;84Uev9rms/S8YH5wFiiehL60L5c2npVkrs/SpK9Jkjy0Hs0xJnWp9ahtJln6khTNz5xPZdu0bsy+&#10;tPvU5morQOtM+5t0yTNVrmH1OjMpQfJJ8K7D5Jyox6F92ZahSxrmuJcyy7LaH6VKP54s7SlZz+fS&#10;d6RK+9aH/EKZwtgPCc1PS2W2Wo6JzAN6bpV6l7xS9tu+xPTrclwleOc9e7y6bdY63i8h55MEOTdq&#10;em2Xcp2UYtqllllXpsebbK+E9oe2X5d2qudGOYelef1psD+UfKX9Jkpb1+0x5z1zbaFtRV96Da15&#10;yhbo9sibvrKkf87KSDL3A6mST7K0CXOvoZ+mr7Fh2lKg37Nty8xLkWXkmNJ2ao9H3W+y381+0zXY&#10;1bnw03F3ZNiUMibHQpacS9PT9sv2aT3puVLLIvtYjznZx6ly8GaYdWk7071sc9FzRZa01XSplxS3&#10;HWZ/SL3r+Vr6yVRZLkPqQK/Z9Nh3a/aXLzAuO9w0BzsioSXVZez6lH+2GdL+RNuYuc7Q+4lgf6LH&#10;m7b9QH+iYdqE2zapR2kDKbLP0yVD24L1KNcW5/Zb7titkjqR/ZGl51+59jT3k+aY0+tyOUKlfQQf&#10;SrHtTtdolpU6Mteecm5Nk31gjjNv2RS919T6lyLpMrqvzXWmtkute7Oe4DabTzNNt9WFztNrRMnX&#10;pNH60Pylb5H7vnSpB3N9qBtjeOXUfaLHiNn39rrOnYNS3PWN9Cnaz6dKm9R7Mt1E3TrtLW1d6r63&#10;OdtcJS85trIyEmSfaR+s+diyu3DHgTkWtNxSVr0GMtcyetx67dH2WVKLWk6vyC7Mesw8PZa1H9Jr&#10;Krl2kWPZ1YmtBx3W/l+2I036Xk0n6W3+Zu/4MpVpegxr3ct9UXKyfjcQLfnYvsXlZ6+L9Xyv26DT&#10;ve3S+WZ7bH+VJOu03yVIaaXiAseWGbLHTaZe0/nOC+bcb/LSfanrkusid0+h95ym/7Ilt2X302lS&#10;fr3ezbTXeeY6UdtCone+loaQJgtKFdvNDqH1qcsmyva787zsG1l/oruncTtC+yZZh14TaP+pZU0w&#10;/YOU3bd/bWi/7V0j+duoppf5ibrd6XIsSKHStWzaVk1Dk/rSPkzKkyn9ql5vpeg1jrZ3sx807P5O&#10;ljKmenUdvN7SI1Dahjmza1/qHQRuEzR0s4mIiPIVd3bSc5lcN5jroOAZy42HR3Y6LTSyT3GR08ub&#10;L29mFZHCJ+dZMuYykfAN5jJ0mWC4Fdh54eGl01fojJAIpMsh5C0YNreQl04LhJfOLBvp5eZ56UJC&#10;5keK8JdNHyFpxIm+JWW5g60/fL4LefPCZembH+kVmO9bJIcIFzJf3rwcvVfYfH/IW27CT0ezRw4v&#10;WVgjmFnEhX0hb14E6yM4Td5s+Kb50x3NkLeDR0jBneC0SHnmFI6MyTW47bMo7/ggwwkkeCjZCAzp&#10;wWHCN0k+9KsNc+DIjW9Wykbs3/4rVv88FrMG9cPY3j0wsEc39OrRHT179ESfXr3Ru2cv9OzZQ8a7&#10;o3vvgeg9bCKGTJmLyX9uxrwtCVi/Pwv75M46RfLUG39zTGqY9egXWvsQt+VXbJg3DL9M6oEhAyXP&#10;PpJ/z27o0aMHevXsadbRu2dv9JL19ZTxHrI+jd4y3KtXX1n3EPTsMxn9pi7D+NU7sSA6HrH6hea+&#10;ZYheMwkrf+qLkYN6oI/ka5eVfHpo2Xujj+Tdp2d32RYNWVdvXZfdtl69+qBbr37o1nc8eo6Yi+Fz&#10;NuGPPQnYnJKBBP0C1tzYm42RbcqQOotHVuJy7Fv3A5ZMH4ypA3pjcP9B6Dl0MnpPWYTJC3dixe5E&#10;RGVmIVkW0a8IvMrw6kWm6A/Hk/ciccsvWD9/FKZP6C/1ofEjhk9Yhpkr9mJFQir2ZuiXNnuRvm8x&#10;dqyYiN+mDcaQwUPRd9AcDJ+xGj+v3YetyelSzgzzNYQpp1udWaU3EBg/HLqgfkEsW3MgDgfS9yAj&#10;biNiNs7F5oVTsWjmCPwwuh8GST307N1HQtpH31EYMGo6Rs5ahGkrt2HBjnhsSMiQOnFf6dmv1+xD&#10;FzqWiPTU7YjbPh+bfh2FX8b2xrAB3dC313eyn76X9iDtTttBb699yD407VGm9+rdXepN26ek6TcO&#10;vccuxIjfd2Gx7MOdaboPZRWBbdeTiO7TMIH6MacViUQp5B5kJf2F/VvnYeuSH7H0p5GYMWYARsp2&#10;9pUy9OjZD736D0f/MdNkO5fgh2U7sXBnErYkZSLe5OLlJ+szTwlL/roK/WIuXX/AbdYRhayETUjc&#10;tRg71/6E5X9MwIwJQzCsfx/06d4Lvbr1lWNjEPoOnYTBP87FhIUb8cuGaKzal4o9Kfare/NFn3nZ&#10;9em/rNRYpO1biN0rpc1MH4TBg/uhR98R6DdiDkb/sgE/70zF5kQpQabuV/3xiFdJ+kO8zBhkJK3D&#10;3uUzsWLySEwfMBzDBv2A4TMXY9r63VgVk4q4VPuFr9aUvutWmR9xSfvITNyCBNmeXWtnYe28cZgz&#10;ZRBGDpP901uO6R79zHHcp/94DBr/GybN34DfNsZibWyG6T8kW6HlkIHMNGSlJyAjcSuStv2AFX8M&#10;weSxUi9y7PaR/ql3d+2PtB3ovtdPDe2zbHvpKcd1977D0W/UTIyeswyz1uzGsrhM7EiTvavr0e01&#10;P7iOQ1byJiTt/A1rZ43FnGH9MLpvD/TTNiZ9k0Yfybt3L9kfXvTUvqWntHWzzm6yru74vucw6UOm&#10;o+/IpZi+QvqA6H2yj3YiLWEd9iyZimVT+uOHoT3Rv4+2nb7o3qO/LCv1oX2b6Vu/l22SkD62l5Zf&#10;2n3v3rItWm9yTPXoNwrdp/yBYQtW4/cN67F370Js+nMy5kubnNL/ewyRdH31GOku/ZrpNyV6Sd8q&#10;001/p2X36kj7x+7Srrr1noyeg/7A+D82Y/7OOGxOT5O60Talx4Hu2+x0qtnrZrY2gmRpb3uQFrNS&#10;jpWfsXnpRMybORxjpR4H9emDvj1k+7rLtvYbKcfKdIz+ean0b7uxaIe0wQQgQfLRr0+1LdnfCpUJ&#10;WdIGE9chVvrHFT+Owowhw+W4G49+o2dj7KItmLszETtT9ItqWb8JV159wCMWKfs3IGrlbKycNQxT&#10;x0gdDxuJ7tMXYuLybVi5NwHJkjRDV6OLePSHn0jbiwPxG5Gkx+PqOVj6y3j8KH3byAE9MUDqr7fs&#10;rx59pP0Om4RhP/yOHxZswB8b9mNtVAb2psjaNU9TDn3XY0sz1tE0Ocykv5d+fMuCSZg3sg8m9OuJ&#10;wX1kX0nY814f2U82+kg/10fWZ85Vug/NOVHbnbSDXuPRY9g8jP5jE+bu2o+t0g8kaRUEVmaHDBm0&#10;NSPnsAOJcvraicRtf2DL3FH4fbz2sd2lL+smx5O0cbMuPdfa9mLbij0Gekkb791H2qi0w+59J+K7&#10;kdJm5m3B4l2J2CPrjpdI0y/Tpf8w54nMWKQnbEX8jiXYvXo2Vvw+HrMmD5Z+RI4ryae3tvm+Q9F7&#10;yCQMlTY9ad5f0qa1H8jELskiUftMKbP7zXLZqZK3/oA63uzbPWunY5Xs2ymj5Vwzcix6zFqGyWt2&#10;YU1MEtL0kDZ1IMuYsB8HUmKQHrUU0evG448fpU8aMgx9Bs2Q6xhpj6v3YHViCmKz5Hybuhcpe5Zi&#10;1/KJmPPDAAwbPEjOZ+OkD/4FoxdsxK+79NpANtH8AMCGXYX2idFIiV2B3YunYMlYaXtyfhgy+AcM&#10;+2kFpv8Vi9X7M5CYkSTHyzbpbxZiqxy/vwyWttC3Gwbr8S79Wg/p03rI/u8px45ew/Qw/cxA6TNH&#10;Y/C4ORj3+1rMkbxWxQLSjZtrFP2Bs+nL9Fgw2549tK2bIf0t26y9yIhdjN2rfsD8KYMxYXBvDBrY&#10;D72HT5BrmFWYunwXVkcnQw5P04rNJnrLy16R/kF/OKPXQX8hYcMMrPltqFwDyHmxr7aZXqbM3Xv1&#10;N+XXvlKvtXpL/9ZLtk/7uh6mnUk70H6pt5zjtF0N+gXDZqzAnDXrsGrHMqz6cxrmTRiM8VK2vkNG&#10;oNfkXzFiwWYskTYXlZoqfYY+PKBl0brXbZfjN3OfKVPynkXYu/4nrPxjMqaPH4rhA/qgv5Srr/S7&#10;Pftou5uIYVN+x9Q/N5rjd3X0AVOXcVJJabqxgY5BWpL+ID9DrjOjl2HnmqmYP2swhg/qL8fLSPQd&#10;PEvOp2vxy854bJaTl30gwF7d2P5I9of0R6n712DfGumPxg4359ORej6fNg+T1u/BMjmfRuvPjQ1d&#10;xq1b+EZ1O/WHeVnpUXKOXYjti3/En9LGJvXog8Fyza7HcS8Je96Q41Xr15yv+kjop/Yjep6RfSL1&#10;3XPUj+j9xxb8KNv/136pT8nbXAeYkGPtQKwcM9uQFrsaMVvmYe2fU/HHZGnTQ/pimOznPnJe6dVn&#10;AHoPHo0+k2dj9G/LMXvlLizfmYLNSQcQJXWR7DZAjxO9Wc/Stid5p2zCfrkfWDt7JKbJ9dQIaRP9&#10;5Xzeu5uUUc+5Mm76HnPO8kL7R+k3eg8ahn7jf8SwX1Zi1tpYLN+bjp3JmdKnp5trYK0n75AUvgr0&#10;MVNNmWRfZaQga/8KRG/4Ect/GYKxQ3phoPbJcn7u1XM0+g2ahlFzVmG2XKesj5drOzlx2IdVdVv2&#10;Sf0sw+4V0/CnnIcnDeyDQVJmW8ey/PifMGz+X5i9NQ57kuwDL3ZP2h4qe8ki0VS6T+xyIUxblc90&#10;6dtkG/au/RGLJg3BD317YXiv79FPr02kPntIXfbqK8eZ1KG9dtHhYRg4chpGy7XrjyvlfLwnXfYb&#10;EKPHgKzLPnRhW3G4nMuuZUxAmtwfRP81B2vn9MHUUdK3jBiDvlP+xPBFu7BsdwL2p+kabNFt6Luc&#10;u9NikBa9GrFrfsT8aYMwZthgudeZiN6jF2P60p1y3Zss90RZklJ/aLtD7v0WYduCaZg/ahAm9esh&#10;1xvSx5h7Sr0GlPOaHBd6vdjb3OfpdkvfpNeMEr10H8k+/r73GOn3fpVrxC1YIJ3Adrmu0PNP8BpI&#10;97XdWv1h7wG5L8iMX4Qdy6XvlONhfP++0u8NQJ8RUzB4utwHLI/CxrhUxMoFsl6fB/ebDHv1adpe&#10;RiwyE2SfrZqBxZLPFLmHGST7qq+eiyVMn2nOxVJ2uSbo0VP6097D0F/22cjZyzF9ZZTcb6RgU0Km&#10;6bdMj2NXYU+XOqxbcUDv26LlfnMLEvcuk/vWn7F27hT8OlWu0Yb2letcqSs95/QahF6DxmPg+F8w&#10;/vdVmCPX+itiU7FD+jU9v6dLnWTog2tZct8i1zKZCWuxb4mc534ciMnDesp5Xa+9pX1112t8va7V&#10;MtvrWNMnyf7Q61q93+/Zw7uGlvvuHv2HoueUnzH8z034dbP07XLSSdIH5fUBECn7Aek/M5O2IiVq&#10;JWI2/461C36Ue4rhGD2oDwZKP9HXHGuD0XOg3FNM+BUT5fyo98XaL2xLPAC55Df3nG4XSIbyJv2o&#10;XO+lxa1B1MbpWP6r7Mfhcp8l9durv9zrSP3O3ByD1XJhlSjLm9OBF2YPSpnSE9cjZusvWDdtDH4Z&#10;OhJjB0/AYKm7ccu3Y/7uFOyRi0z9S4GZ0l4So5di97JJWPzjEEwcJtd2cs+q9zD6fURvGe5p+map&#10;E9nfGr2k3fb2vqvoo+esHtJf9xmNvmOlP/lzHWZsT8BfsmH6YJDZusxouY/cgJSdC7BHrnuX/TIW&#10;08YNwCC5rtBzbHdpO917D5XrnfEY9uN8/CDX0PM2JWJttFy3ykWr9tP2W45gW7Wba19244mIiP55&#10;9t5bzlV6oSP0O1bziyjCPsyg43ouIyLKXzL0F+AkHO3P9PtvPtSQN3yQ4QTibjVdBIb0gDARHNQv&#10;PDL1Kz89YFL3IiN6BjbP/QSj338Ar1xxKW5v1wqXtLkQrVu1RKuWrdC2dRu0bdUabSTatmyLlu06&#10;o93V9+CKB9/Cve8PwVvD56H/3G34bUs8tiemI1G/6NPrB7371x/YZsUgJX4Vtsz5DD98dSvee6Q9&#10;rrq0I9q1b41Wsp5WrVqhXWu7njYSrSVatW6NlhL62VaidZv2Mnw12lzyODq/PAhPTlqIgZt2YUdc&#10;FPatGokV457BoLcvxS1XtkXHi1qZ5Vq1ai9lbod2rdpK6DboOlqibZtWaN1W8jTjus62uLDNRWh1&#10;6b24+K4vcd+nP6HP2r2YH5eGfXpdJJVmLoyk1rIy4pEVtx5x6wdi/shn0e25q/DYpW1wZadL0eba&#10;R9Dh8e54uscfGL5sF9akpiNGFtffnDD1Lx/2yzH9wm4fUqNWYNfP/8Pkr+/Eyw9dhrYXSVz8Em59&#10;YhjeG7MKE3cn4K/UeCTErUbi6v74c9hj+OSFa3Dt1Teh03Uf4I53J+DTGWswPz4FuzMzzJcR5gsX&#10;+z2Et9t1gsZhMovrDy0SkJm2CwkxK7Bzw0ys+mMgZg19C0M/fhCfPHMdHrm5Ay6/WPad7qc2ndHm&#10;olvQ6cancMPTH+Pxb0bhfxPnYdiiTfh9Rxx2pmQiQRqIfjGmHbf+AObAgX1IjvsT2+Z3x8yP78YH&#10;93bEdZe3Qoe2F8j+kXYo0VL2l+6r1ia0jWhbaSnrlOlt29p92/khXP5IXzzw3TKMXL0HK5NTEaWr&#10;0PWYjdGThOxUdwFsprtB/cZKajEjWsqyDvu2/oINi4bj59HvY8Tnj+Lz52/Ak7d0xA2XtEGHNrr+&#10;jmh98fXoeMsTuO65T/Hwl2Px8cRFGLtsJ5buTUFUSpb5bUv9gZz+oMmcnMzFtf5WkR4TGxCz9Xds&#10;XDAMc8f/D+O7P4Ov37gdT915Ga7p1BYXtZQ2e2FHacNXyPF2Hy5/7G3c+ckgvDJoFnrMWoNZa6Kx&#10;eX8GYlP1tzoz7Zfr+kWUrDMjfgvi1g7AklGP47OXr8I1V0pZL7oBl9z0Ou58fwLe/WM3Zu1IlX2h&#10;Xyh7P0bW8mUlICt1HZL2TMDiIa9hwOO34oVLb8Z1V76IW94Zgq4zV2LSliTsSpBjQX/rTLZNf4CU&#10;lRmD1KRtiNuzBJuXjMf8yV9gfM9n0OMdWf7+S3DjldJ/yDHeulUniavR7uJ7cOmdXXHPewPw1rBf&#10;MPCPjdJ/7MfWhAwkSb4Z+kOVrCRkpuxF8u552PPbi7IPbsITd3dCmzZ2X7eRvqm19EkmtI/Q/LWt&#10;tJK+S9tHm05o2V72zw1Po8uLX+HZvj/i2z83Y+a2OGxOlIsIbQLSDg9Iu07d9zP2LPgcY9+4B2/d&#10;cAlu7dAS7dtKPyJ9oPYT7SU/7SvserRf0uF2Mk/Wo+trI+2z/U1oc8VruPL+wXhv/FJM2rgRa/ev&#10;xP4dM7Cg/wvo89TlePLaVugk/V5L6ZdatuogfVIHqZf2trxmXRea9m62o7UMaz8s62nV9nJpa7eg&#10;3Qtf496+U9BzziysXtEXM797Fl/fdRUe7XQhOstx0E6PEamX9qZv0+NF6kT7uzZa/175zXrks83V&#10;aN3xCamfL/HU9z+jr/RZC1Kkz9L6Ny3C60hcuEHzoS1N2rS0l8ykLYjf/js2/NEPv49+E8M+fwDv&#10;PnkdbrvyIlzeTtux9K0tL0Wrjl3Q6dZn0OXlr/HUt5OlT1iGUUt3Y3l0CvZIX5mk7dbkLutN24zk&#10;XT9g0y//w9AXbser196E2zo/iM73vofHBs1Dz+WxWBInycw5xgtT3nhkpMtxtWUaVg2X/umN6/H0&#10;3Zeg3c13ou1bA/HcmEWYuDYK+yVpqhyL5rjUH6xlJCBl/yZEb/4DmxeMxJ8TP8G4bi/gy9fuwGN6&#10;zEvfdrG2gVYd0bLtlWh/zb245pG38eAHQ/D6wN/R56eN+GldjByPadgvx73+5q6rLHPDLeeNA4kr&#10;sXfVIPzc/Sl8eWtH3N+xFS5vL/tIzrdtTLuSc5G0bdO+pX/R857Zfya0v9F9djnadngQHW//Ho91&#10;/w391uzF4vgsSDdgV6dVYdbqMePa96TIMboPGclLsfXXbzHj83vx0T0dcMNlrXBR2wul3djzYhtt&#10;K9puvPai/W0baeNttF3K8dC67VVyDn4Sre/9Hs/1/B2jlu3FX9Ll7JNtTNEfcmTsR2ridkTvWIK/&#10;Fk3AH+M/x4Tvn8Y3XW/Dc/ddbvr0jmZ7O6JV+2vRuvO9uOr+t3Dfu/3w+uCf0Ov39Zi2IQqrY5IR&#10;l679p5wztf70AUJ9iC5tO2I3T8fS8a9gxOvX4ek7r5C6eAid/jsaL09ZhqmbouT6Q/err5/XapDh&#10;DOnT49YOwsoJD+OT56/ELdfegE7XvIYbnxuK/05aiR/2yvVLZiLi969F1LIhWDj0Ubz77GW44Srp&#10;fy+6Cxdf+ybu+mYSPp67CT/t07+KoP2UtDqv7Zk6zliDmM2jsGiAHO/33oKnL70V1173Im79YCTe&#10;mbURU3ckIyYlSsoyD3sX9cacbk/i3as74F5tC7IfWssx31L7Ndn/Gq3kOG2lx3+bS9C2UxdcdueL&#10;uO3Nnnix/0/oMWcTZvwVg3XS5uLkmkv7Y9PWvBZgimWGtQ6kTuT40vaeKfsoK34RYlb2xG+Dn8an&#10;j12L+65oj85yTdb2+vvR7vEheG7wfIxdtxfbZMkkCW3ONj/91B956DXMbqTu/gmbp7+JMR/fKPtC&#10;r71s39hK+rRWraWvlmuwttKGbFvWa0rdRulXpX1pH2fae9tOUr9XoM11H+LOt0fi86lTMVnOieO6&#10;vYSvH74GD1zdFpdcfxs6PPs57u73O0Ysj8GG+FQk6T41vZBczepfgYnbhNjt87Bx4XAsmPIpJvV+&#10;Ht+9eQ+eur2zPX6lLttLeVq3k/15xd248oG38MB7A/HGgDnoNusvTJN+YXV0KmLSpLa0uZnt1fNQ&#10;AjJSdyJm7RAsGPMcvn3tetwg18nt2nZBx+tewS3vj8S7v27AtJ0piEmWNuH9tQhz3OkPPjM2Im7r&#10;RKwc/18MljbxYudbcOuNT+OG17rjxelrMG5jIrYkuP0m7UhC95iOmf3pVby5Bs2Q65PE9cjY3Q9z&#10;B0r9PHQT7m/TDpfJMdXOnCv0evpCqW85nvU49voVd97Sa6dWLeVaoOM1aH/PS+j8/a/475xt+GVH&#10;PJKlH9TfItaHNtJStiE+dhF2rZ6IVb/0wszh76LXBw/infuvwSPSr18r19jtTH9wMdrI9rR94EVc&#10;//o3ePb7ifh6wmKMWbYDC3bHY1ey7CE9hqWfNn9FQx8W0x/gxszExp8+wai37sJzl7bDjVLeTi2l&#10;zBdKm5Bzlz3H2nDneO2P2ra+CG0uuxYX3fE4rnz1ezzb51d0+2kzftochx1pGYiX8utvUfsqUCIw&#10;4guZpn2/PiyZEovkjSOxcurL6P/+Tbj9qo5Sn23QrqUcc61vxcVXPYPbPxiBd+dsxLRdadhjHqCT&#10;xfUBvuTl2C/3An8OeR5f3tUZD17eDp3ban1LOS/qLPcDH+D2XjPx8YJdWB2r90a6f6Vf0vZh+ijN&#10;SMtzEG4bTPjT6nTJSwuTtBGJ0u8sn/Qiej5+I57sJPtI+pP25v5KryXkPkquke01gF4/SxuQ8//F&#10;NzyGG5+Va9dvJuCTKStkv+kDDUnYK/2J/oUG7Xu1xKZt+sqq73bIsrP0TX9kLPcJ22Zi3Y/vY8K7&#10;neT464Arbr0PF7/QHXcOXoIRq3ZiW1Ki9CB6P2R3ldSovOtDqxvk3moc1o2Xc+/L1+GuLteh07VP&#10;4dKHh+DdkUsweUM01qdnIvGAXHekLEDUygH4recr+PK2K/DQxa1w2UVyDMg2t9R+RqKdXJfZvke3&#10;W/vTNubaq5VEG7kuaS37uGWn+3DZXZ/j8U9/x+Dl8Vgcl4Fo6QDcw5W6pfYY1PO6PpS0AHErv8dP&#10;vZ/Ep9I/3dupHTp26IT2Nz2Ba17uhxeGrsDM7THYKNc08WZxrRfzz+SjNQr9ywjJG5C6fTgWj3wd&#10;PR7vgkfbt0FnOQ46yP5qp/fdXpvXPrK13J+2bHWx9F3X4uIbn8BNz3+Jx7tNxceTl2DM0p1YtjcZ&#10;0Wl6vrT7TJuE1qv+EsGBjL1yjbYK+/6aihWzvsOPvV5Ar7fvwWsPXo3br24v9zJaV1IvbeW+7bK7&#10;cOntr+KO13vi5f7T8P1va/GjnI/XxKYgNkPOeeavbkUhK0nuSaVPW9zvafR69go8el1rdJR7au3v&#10;W7fsIOWX9i/9kj2O7bWs7hft81vq9afc27RuJfXf5jK0kXNkxxc+wf39f0H3+fuwTW6a9+tfXdCH&#10;IZO3YP/uP7F12VgsnfE1Zgx6Bb3ffxAv3X81ulwm5wXp40yfrtfHl9yGy+9+FXe90Rsv95qOL6eu&#10;xGRpzyt3JyFajtl07dNNY9ProVS5n41G/JZJWD39FQz64Hrce9NluKjd9Wh36VO48bV+eG3qUozU&#10;7zSky9J6tS9tE7J8xha5R5qBjb9+jvHP34t3r70F91z1MK5/5GM8NWoh+q+KkzqTdUp9paWvxt71&#10;w7F0yNPo/9L1eOTGi9C+vfRz5vpe6qKt1o/2efYaz17nad9t+/C2sn2tWsr58SK5Z7r/A9zZ+0d8&#10;tHg3ftudZv5KlD5MlRQtffXy0Vg26RNM6SZ90Su34vHbLpbrS+kD2kp7b30JWknbuehyuW59/H08&#10;8MlwvD3sD/T79S/8KvddWxIz5RrC9tPaXrWtatu3R4A9QomIiP4x5lpKzk++yMrMRHx8PLZt3Yot&#10;W+S8nJRkfkDoHmzQs5k/fUjISzIMhkzzh03nm+RPHZgfKbz0uQl/nhKRE+UmX//6DxYHWVZfbtjO&#10;CAn/vEghb5HTheUbMXJ6yTx5C4lsy2qEvwLz/Iv6p0sc7BWeNhchb9kiUrpDRuAlWbjwstQROyzz&#10;c4qDvQLLuzz842HhX3+2cPkdKiStF96CvpA3kyZ7yJsN/wLetEjpj0bI20Ej0jK5DUeHtW/avWc3&#10;Nm3ehJ07dyI93f481kVIeu+TIuODDCcQbez+CAzpAWHCfuh9qt6aZugX0frbXUlbkLptAFaMvxef&#10;3NEUnUoWRfVTT0OhAmfi1DML4/TCRVBIonChwihaqAiKFzoLRYqWQdHytVG6YRvU6nQHWj7wPu74&#10;ZAw+/mEZpstN8cakTCSZ9elbolxobEPivp+wfNgj6P1wPdx29hkodWYRFDijEE4pWBgFChdFUVlH&#10;Ecm/sK5Lo4hGURNFZd2FChdH4aLVUaLypah7x2e4acjP+H7dVmyL3YNtf/bAnG7X4r93VkbjqiVQ&#10;ukQhyeNMFC54JgoWOAUFTjkJp5x0Mk46+TT857RCsl1FcKauS/ItJlGkcGGcedZZKFztQlRp/wIu&#10;fXUCvl61G7/HpWGP902b6XxkW9KTNiF50zSsm/osBrx6Ae5pdRYaFDoJRWVbTirdAmec8yzaPjsG&#10;H8xaj18TU7BLqsD8lrnmIR/69fYB6Jdwm5C4fTbWDrsT3R6tg87Ni+KUM0rg5BLXod7lX+PhXosw&#10;ZHscVqXEIHbfXET99gYmf3Ae7rukLMpXqImCtR9Bs4cH4NlxS/FLXDK2y8VckuSs+9d852DqXz90&#10;gkZu2HTBdy10uhR6PzITNiNhx1ys/mMwfhj6Drq9fzdeeqA97rmiPi4/vxwaVS+K0iULSV1KPRau&#10;gMLFauCsymejYvNL0fiaB3Dpcx/hoe9H4ePpizFtcyz+iktFfIb+8F1Wk6m/5bQFCbsnYeWEZ9Hv&#10;7oa4rUFhVChWAGeedjpOPaMwTitUFAULFpU2Im3CayOFikqbkP1nonAxFClWFMXqdkL1qz7E5e//&#10;gX7LdmBZUgqidEsCX2brSUJ2auCLYQ35pz+cyUqUzd2F1OjF2LJ0LH4d+wkGfvIw3nj0Ytx7dSPZ&#10;zgpoVqMYKpcqjLOKSJssUhwFS1ZEsRpNUf7cy1DvygfQ+bkv8HSvaej26yb8vjPJfJGfKseZ+RPN&#10;ul79k9cpe2QdK7F96WTMHfcFhnz8CP772CV49MZmuLpdNZxdpyQqlJRjTbaxWOEScmyUQ9FydVG6&#10;SRvUuPw2nHvPq7jxrX54Y/DvGLd4J1bsTcK+NPtfkZg/M65fnkUtw+6572DGxxfgkUslvxKn46RT&#10;y6JQxUtQ64b/4aoBy9B9aRSW7U9Gov7WkKkXqYjMKGQkzEXs+i8w9d3OeOWCGmhbuCbKl70W9e/+&#10;CreNXYxBm5KwNV5OuNLmzG97SZ2lxa3Cng0zsWRGL4z8+nl89PS1sj3NcUPHKjinQTFULHumHMN6&#10;rJWQ/VURRUrUxVm1Wkr/cRvaPfIW7v18uOk/pmyIxrpE/SsaWmf2rzHs3zARf428FB8/WB2tGxTF&#10;f046AycVKGjaxRlyHBctXAhFi2hI/rpfZD2FixSTKCntojyKl2+Ciudei6Z3v4HrvpmE/81egznb&#10;4hAru978gEV/CLBpBDZOfhCfXNsAV1csgmoFTsWppxXEabKOM6V/KqJ9keZbSPoW096kv5J1FNG2&#10;WKigDEvbL9MEJevfgXqdv8RTQ+dhxLp1WBm1GHvXjsKP716Pty6uhIurF0TpogWljGegUMECKHjq&#10;qShw0ik4+T/SN518Bv6j2yV94pmav2yb9k2Ftc8tVglnVWiCcl1eQadPB+F/k0fgz19exYCnL8JD&#10;9cqi2emnoOgpZ+C006VO9NjQ5UJCy2uPnSIFC5o+tehZNVG8SmdUPOdlXP/eZHzx5zbMTc40v5EZ&#10;fJDBhR4k+mHe5CUpDiQhM3kz4rfOxvo532L05/fiw8fa437pE9o3K4fqZYvIthaWdizHacEyKFS8&#10;Ks6q3hyVL7wKTW58Epc8/zWe7Dkd/eZtw/zdCdiZmqm/yy+rkLaYuAxx63pi6Yg78U6nmrisXDXU&#10;KnkhypzzMC75YjbeWxiN3/fbL5hNmUy59Fjeh/Tkhdi1vDd+fu9avHdlBbSrXxwFajdHobu/xDW9&#10;/kD/pfvMNqZqu9e/SJS8C+l7l2DbkrH4Y9wnGPLZo3j38cvxyI3n4Zq2tdC0phzzJQqjhNRd0ULS&#10;fguXRbEKdVCucXvU6XQvzr/jbdzy1iC8M/wP84OgpXtSsC9VakiLZbZHjhP9Sw/RP2Hrr29i+POt&#10;cX+NgmhwxhkoUuAM6fcL4oyCck4y+03PebqvtC3reUzbm4bM03PiWZVRvEJ7VGnzFm74aAa+XbkP&#10;f8qxGGtWZkPXGWDG9TiV7UzfgrSY6Vg2/An0vrcx7qh9JioXLoACp58hx1IhKYMcO+YcbNtMUelT&#10;i0ofV1Tbv7QZ08ZL1ESx6lei5GX/RZdPpqPvnzuwPiML0Qf0v8XZi6R9K7B9xVTMnfINhn7zFP77&#10;9BV46IazcVXb6jivYWlUKVsQJYrqdpWQ/rsiCpaug7L126Juh1vR6p7XcNMHffHGyJ8xfNFWrIjO&#10;QpT+lRbZBv0hqH5hn5W0AruX9sXMLzrjoyvKo31duRZp2A6lH+yNLkP/xNC1exGfrr+pL9vt9e+y&#10;tCyfjNS9c7Hr97cx+4uzcU+H4qhWsSoKVrsJNa/7Fg8OXISRO/djc1YcovfMw5bZ/8XU/56DW9oX&#10;QeXSxXHKabVRsMzlqHX/57h18Fz0Wb1f+vYDSMqQ06OuR/vdzP3Sln7DrqUfY8pbl+L5xrXQskh9&#10;VKh8LRo/9D0eGLcaw7ZIX520G2l7JmLTtJcwVNrCtVIndaQvsG1Brrl0X0tb0H1QSPoW7cuKFCmB&#10;IsUroUTtc1G1/Q045w45B7w5EO+Mmo+xK/dgjbSBVFMW3VrbAsyhYYY1tA7kfCvnn/Skv5C4YQRW&#10;jH0EPZ89Dzc1LYU6RU+VfXwGTi7bDKe2eAcd35qIz+ZtxjLZtFhZXH84LFlb5qGSFGQkb0PclglY&#10;OvQ+fP1YI1zSvBhKlZTrrkL22qvQ6afjjFNPwWkny7WX9HEnSX9qt0/O5dIXFZI2VViGixQrg+Jl&#10;a6D42Y+i1aNf4bVhfTB8xvv4/tlL8VjzMmhW6hQUqdoYRa56Hud9MgPfz4/Fytg0OW/pnz2Xq570&#10;KCTu1vPpD1gw6XsM/fwJvP/MlXi0yzm47qI6aFG7FKrItUlJqc9ihYrJcVRa+uqacv3aWo7fO3Hh&#10;HV1x3au90XXQrxi2cDsW70lFbKo+JKU1lypNKErqbC12zX0XP3zWHk9Lu6tYQq7XTq6EM8p1RJUb&#10;/osre/+KbxdH468YubrTP8durvS0j0yWqlqEvcu/xk9f3YjXGlXFRWfVQ83qnVG7y7voMmoF+q1J&#10;wPp43W96salfvNkhbVX2h906pCNS76lxyIpeiNS1XTHu3Uvx8PlVUP+UU1FQ+345d5yu17Z6LaTX&#10;tabfKGTaUiHpR8ynHM+FCssxI9cT5VrfjIbvTMFzP2wyD/elStvIyExASsx67NswC2t+74Mfe7+M&#10;7m/ejpfv74ibLmuAjg3LoVm5oqhcTM63ehxLuyxUpirObHguyraVc+z1T+LqJz/Fk90n4vs5K/Hz&#10;lljskrpMlAs984BHVjwOpEp/u60fFg29Gx/e0ACtC5+O8qcUwBnSPgpI+c+Q/kb7woLmGNDzq6yn&#10;oPQ98llMt6FUGRSs2RBFL7gaTW97D7d9NBGfz1iL36NTsD09y/y1HVt5Gq7hhofuXP3rU/FyjbEd&#10;MX9+hNnfXo5Xb6qGaiWknz/tVJx+SiEUOK0GCpXtgLr3fIbbxizHoM2p2J6kx5JERjTS9k7Htp9f&#10;xeg32uNOaWeNi5+Gs+RcrNcOp5wh120dHsbZ/x2Lp3/ejiXR6eavOej+DT7IoOXQ8UCBJULpdZkL&#10;efPSu23Q38aWfPYvRsyyj/FTt0vwbKuqOE/qqsSpp8v1gGyDnFv0eLP3WHoNpucX6U8KlZX7qcao&#10;oNeu1z2CS575Gk/1mIZev23EvJh07JGD3vz3drIeU+ZAWYO9imOLpm+ysw+sQ/Sq/pjX83Z8fV1h&#10;tKtVGKXqno/i172JFl//LsfJVmxIkHYmy2luNvQBiGikxi7C7j+/xB9fd8RDl1VA/ZpVUKjapSjZ&#10;6Ws80ON3DF69FyvT9C/QRSMz9gds//lNjHz5UtxXqwSaFDzN9KHuulDbu71+0uPAXgMVNudXuR6R&#10;+5QihUpKnZRHscrtUKvDy7iu63R8tzAW8/ZnYJ9cf8odsrzslpr9JPcHqQlrEbV2KNaMug/fPdoC&#10;NzYuiWpnnIwCBeQ+pWIrlOvUFZ3emYW+q3ZiYUKq5ONtoFaNDkodaY1Ko5PTxQIkrHofP3xyFZ5u&#10;WRXNTjsNhU87A6fLPtPrAb0WKKjl1eNZr6Hk2qOInDNLVGmKSuddgYY3Po7LX/wSz/aehv5zt+LP&#10;3UnYk6L/pYLdZ/rXAA5kxMi922rEb5iEheM/QL93bsWzNzXHTRfVwoWNy6BGBbmXKSz9sB5X0g8X&#10;KVULJWtciOqtu+D8u17BdR/IfcbY3zBqxQ6sjEtHlP43UZl7kB63ENH6IO07V+CNy6RPq1FY+lfp&#10;E8x9dwEUkuNHr2tP+c+pct9dACfr8SDbpH2/3Q+6P3R75HqmUgtU6vIsLvlyMj76fSe2xR1AXKr0&#10;6bGrELV+OpZO/x5jv38Gn790LZ6+43zcfEl9XNioHKqWkXXqdb/UT+EipVC4RFVpZxegZtubcW6X&#10;l3DZU1/j+Z7TzA/rzV/w0r88oLdgsm/1Xi8zeTuilnXH730ux7u3lUHjKnJuknuk0wqfj/IXvyDX&#10;2ZPwzm/bsCjqAKL1v60yfbM+Nif9RsoK7P+rPxYPfwCfdGgo5/DaqF+2Naq2fRJX9PgFny6NxdIY&#10;/e8vY5GSNBdb//wYM95qg9c7VsC5FeUav0AB/OfMQjhNj02tD60X79rL9te23RYxdVoMBQtVQbGS&#10;F6Bau0dx0Ycj8drcHfhpl/7XWLp/F2HrooGY3e8FdHvuCjxz8zm4qnVVNK5RQq6/C6F4UamfwnIv&#10;VLQCziot/X6zjqhzxX1o/dDbuOPjwfjkx2X4cVM8/kqQflqapr1ucGci79g3QURE9A+xF5rmWtNF&#10;Wloa1q1bh/Hjx2PEiBFYvnw59u7dax5uiI+PQ5yEHY4QCfFI8IdM84dNlxAMuW4NRGC+Rvg6vPS5&#10;CX+eEuFlcHHofP3rP1gcZFmpA3/ayGXIOXJMF5ZvpIiTNP4wy2jIPH8ZIuav4V/GW85GhO00Ifss&#10;ITxkerblcx/h5cyxrIeKQDmkzC68bUiIuC1h4d+O8Ags7/Lwj4eFf/3ZwuV3qJC0XmjZQyPnOgrU&#10;oawj/PiMlP5oRGCdOUSkZXIO6XvipE3JcILUl4YOx8bGmv7ppzk/YeSokZgyZQr27JF7qvT0kH7N&#10;CQ5RJHyQ4QSijd0f2aboP7lDNQeJvDKRIuPpyIxbh8R1X2PhoOvQ9cYaaFK8IEqeVBKFitRG8SrN&#10;ULVpC9Ru3AT1GjVCI4lmjZuiacOaqFenPKpVLYGyZQqhUMWGKNPmDrTu2gPP/7wRk/alYpdZh65z&#10;P7LSViN+x2jM73UvvulSBzdVK4zS/ymDIsVroWjVs1G24Xmo27AZ6jdsIutogqZNZB1NNZqhiayv&#10;Uf1GaNhAhptdhJYdH0CXrv3x7o+L8MOOPYhKisaWxaMws8/j+PDRdri05blocXY9NGxUCfXrFEfl&#10;siejSOH/w8lnnIb/K1gS/3dWAxSv0By1ap+NJrLOs2WbGjdrhFoXnoMGV92KTk/8D8/0mY2pO/Zj&#10;XWoG4mUbtO40stJ3IGnPLOz47RNMff9ivHhNJZxT63ScWuA/+L9TTpf866NAtfvR/K7+eGHCCkyM&#10;TsbWdJj/z1Iq3mSTYbKKQXrycsRsGokl33fG57eWx8X1C+LkgmVxUvU70fDO/nh+9Fr8IMtvyohG&#10;9K6fsGXKExj6Wh3c2r44ylSphzMvfAXnd52It2dvwMrUVOyTdeifNdd12Le80AU07Nd25osM84Wl&#10;/lA8CgcS1yJ5yyxsmvUNhr1/P567oRU6Nq6OSlUqoUTViihduzIq1asl+7AumkpbObvx2WjUoDrq&#10;1CyLyuXPQomziqNo/eaocNWduKDr13h68ipM2hCLbckZUh9SL/pbeqkrELdxABb0uxOfX1EDV1Us&#10;hrJnlEbBMyujULlGKFP7PDRocB4aS/to3LghGjdpLPutORo1lHZZv6Hs76aofcG5qN/lPrTr2h1P&#10;DV+EGZujsD0twz7gYVqj/UbRnSN0qv0rDDKcFYcDmduQkbgYe5b2w7Qez+D9ezrhuobVULtyGZxV&#10;oQyKVqmCcnXroHajBmjYRKM26jWsjDq1yqJaxRI4q1hhlGvQCnVuegEdPx2P9+dtx++7U8wPRbRS&#10;zR+aTduOzH1zEb9iCGZ2ewkf3H0Vrm/aCHXLlEbpsmVQokpllK9bW465Bmgk05s2bYBmjWqjYY2y&#10;qF22CCrK8Xl62Zoo3OI61L/rA9z3/TQMWboHK/SHmbKGLP392ay9SNr9MzZOfxHjutbDvW0KonzR&#10;Ajj5P0VwWvGmOOvCJ9Do5Sl44Yc1+GF7HHZJFej/5m++ZE3bhbSo6di3oCuGPt8K9zWqiAan10Tp&#10;ineg+SMD8eiMjRizL8N8KWj/tHIskLAc8X+Nw+IJ/8U3z1yHOy5sgublK6FMsTIoVqU8Staqisr1&#10;66Bek0ZoIvXWpEFtNKhVEdV1H5cripJ166HCpbei9ev98PSU5Ri5LR67pb7SkYj0hHWIWjEQS7tf&#10;iHdvrYILaskxfHJpnFSyNopVa4Jq9ZqiSaP60k9IvtompM9oqH1GE+kvGsj0muVQq1xBlChVFqfX&#10;bI2i17yGaz6biG5/bsZa2W79beOMuJWIX9kdq4bdgFc7VUGbEoVR/uSzcGbBOihVtRmqNGqO6tKu&#10;6zTWPrCx9IHaRzVBk6a2LTZqWE/W3xhN216DC255Bdd0HYrPfl2Nn/fsxLbY9di7dBJm/Pch/O+6&#10;C3DbeXVxjhwnjZuUR716BVGh5P+h6Kn/hwInyfF/egWcWqqO1JlsV50WaNHgXNk22ZbGLdCseVu0&#10;bH81Ln7hczw8eBR6/ToA82c+gG8eao7rq5ZElZOL4PQzq6NQ5cYo36QFKku/VkuigfanjZqhWZOz&#10;pS1JnyflbtygrvR99dH0govQ4qpH0P6Rr/H8kN8wat1ebEjLQoocH9oW3F8xMceJHiTybg4Wcyzp&#10;+WMfUnbOweY5n2Lyp13w0MU1cWF1OeZLy/FSqRIqajtuJMem7JemDeR4kX6iVtWzUKFCYRSrWhZn&#10;NW2N+je8gFu+mI1u83fgT/0T65Kz+b/Eo+cietFH+L3HpXjy/DI4/6xqqFTyYlRo/Spu7LsAX69N&#10;xMJk/QGrHrzaYek/PZa3I23/HGyb9xmmPHcRXmlVGhdUK4Uz6rVH2ScH49ZhqzF8jVxYynLmTxen&#10;7kLmrt8RN/czzOl2Cz6S+rzq/IqoVLo0SpSpgDLVq6Ni/RqoIXVWX+qzqdRnk/q1UL92OVSrVAol&#10;SpaRY6oaijXrjEYPvI/bBsxFt5VRWBCXhfjAl8JygZq6FQd2jMFfkx9Ct4caonMF2fcFpG87Q5Yt&#10;XRfV656DOtLOGki7bdy0sZzr5FiR479Jk4bSBhrKehuj4dnNUf/CDmh06T247LHv8MaIhXIOTMbG&#10;tAPmt9PNfjH9tuP2l3zqX1pJWYO0nUPxx/e345PONXFNiTNQ/vSSOF3KX7BSI5SvLsdOPWlrjaSd&#10;SFtvpudhKY/d5nrSt0t5WnZCkxuewHmv98Fz4+Zj0l9yDs5MQ8aB3UjdN0/qvQ9m9LgfnzzaDLd2&#10;LIMG9YpJ3uVQrEZNVJbjsX6jenJsSt8mx2vDBrXQoHZZ1KhcDOXKlUCxctVRrEUHnHN/Vzzcazr6&#10;r0rDmkSpR9mCdP0haIbsq7jfsG3up5jwRnu83rIUWkl/WaLxNajxwhjcN2kdxmxOQKL+H+VeNWi7&#10;1X5Xe8fEnTOw8cdnMaFrVdxw/ukoU6kaTm92L2o9OALPTliPGdGJ2HMgGlHbZ2LNpKcx8vlquP7c&#10;01DxrDNx8inlUaBocxTt+CJavjEWXX/ciD9js7BHukD7X2pIT5K+V9rtFGz79SUMek6Odenj6p/R&#10;CGWr3oXznhmCZ2duwoS9aXLNEoXkzYOwZtz96P54E7QqXRilziyJMwpJWygr/U3Dc1FXjtcGUt8N&#10;5VzTRPrNplJXDaXN1ahWEuUqFkGxilVQrMGluODhz/G0tIMxm5IRpdcasqu1JehRa38QYVuBJWMZ&#10;O5GyZzo2z3gdI7u2w+MdyqJRmVNR/JT/4FR9kKpQY5xU6UVc8OQwvD5zHX6Sfn6PtGP7kJyXk37o&#10;/yueuB1RW6fjz9Gv45uXrkaXy5vi7BY10bhhFTSqXQJ1yv8fSp31fzj99P/gPydL/1a4LgpVaIpy&#10;0rfVbtwc9aRP0PN3kxbnoUmHS9H0/jdw6xfd8e0P3TD9xxfw7QMX4M6axVC74KkoXO08lLj1XbTr&#10;tRD9l6djfZw+uCcdQOZOIGYudv8xEL9264qvHrwBN5zXBHUrVUTR0uVQskYNVK5XG3Wkj24g9dhY&#10;67RBDdStXVquXwuiVLnSKFy2NorU6ohGN7+LO76fjm8X7sAiydr8N1j6IEKmPqi3DNtmPo/xbzXD&#10;IxcVQbliBXHKScVxarHGKHbhY2jy4gg8P2kjftpzANszM7R31EqSwzFeTpGzsf23rhj3divcWaUY&#10;mhRqhKo1b0XTu7/Bw9O3Y/S2dGxN1v2lV0PhDzJIPl4/LHtBdvA+6a/mIH7+Q+j/6gW4sUVZlJP9&#10;dsr/VUbR4vVRsWYL1Dr7Qmk7cixLf9VQzkuN5Vq6kfTB2g83lPNj46YXoEWrzuhwxwu4q/tP6LFg&#10;N1ZI34sDcqSlrkTsyjFYMfJ9jO56J57t2AIdalVD9XIVULxqJVSqKXUn52vdb+YarKH0hXXLoWqN&#10;oihVvgSKlqqEs6q0QPXLH0Dn9wfgzdlyjSGd+k5pQ/q3n/Qve2UlbEXqmk/wW88r8MKV1VCvoNxD&#10;FCyP08rUR/Fa56Ci9D81pO+pJ+cqvRdorNd4DeSar2ED6YNqyL1HaVSsUAhnFjsNZ5Q/DzUveQ43&#10;/G8SvlsVg8XS6cqlkK0ufXNVZ96CR4OpUiQjK3MP0uKXY8e0FzHx9ZZ4vH0FORaLo8iZBcwPZYsU&#10;roiCZTqi5l1f4sbRK9F3Sxq2Jel1YzIyUzYgfvUALBt0J765pwnalCqDSkVOR/Gip6NQsRI4pWAt&#10;lO78Itp8Ph1vLIrGmvhM+2fqTbnstbY9pqRyzAMAcgDrQ286W8PMt6V27cFMyZLWpT+kNn29LCv9&#10;b+beX7Bn7iuY+vmFuFvOXzXlXqfAaRVR+Czp16VO6zQ9R9qD3F/pfpN20UT6lWb1qqJuTSlz5eIo&#10;Ub64HGPS71z9HLp8PgVfL9+PpfszIKcx/dt9slZZj4lgSZSWz326H/YjcyF2LvgCsz64Eh+cXwit&#10;ypVEmQYdUPbuj9Fu0Er0WRODbSlp5tEF3U7NTf9vfhzYhUTZjs1z3sH091rgznYlUUOuHc9odC1K&#10;3T4IT41YhvGbYrAxPQXJ6Xvk0B+BDVMeQ48nz8EVlQuhyilFUfC0qihetimqNjgH9eTetYFcP+lx&#10;0FiOA732MWHuK+Uc10jOdU1b4fzL78WVT3+N5wb+idEbErA2Sf/ig/51KHv2MPtI/2uolC1I3DYB&#10;6354BWNevBAPty+HeuXlvu/k/8P//eck/KfwuTir2bM4/4lx+HjeVsyKSZG+wKscj93fcrWdHoOM&#10;fXOwf+GLGPVuK9xxbjlUKlAU/ylSHaeXbyjXxGej2tktZL81k2O3qVxzNpJ7VbluayD3I3JfVb6C&#10;3FPJObNUw5ZoevPLuOO7n/CN3G8s3JuMeDn5pckrS+69kfIXUndMx3q5Nu/z7PW49YIGcg9RHMUq&#10;l8NZtarIfVtNNJRrQb2faST3GY3rVJD7nbPkfFwaRavVRcGWndH88f/isWG/YejGNKyTE0y8+a+7&#10;lmPvwmH46f0H8L8u7XDz+XK9UE+ug5uURt06p6NCqf+gmNTL6f93Jk47rQzOPKsOCldpjip1z5Pr&#10;CdkvTepL/yHXpc3b4Jz2N6DjCx/godE/oZ9cT0RnpUt/uwSxy4djyZC30eeZG3Fve0lbrRKKliyL&#10;klWqo4JcW9ZsXA/1m8r1t5bd64eqV5N7ivKlUKRUNZxaTurwymdxxcej8fbcjZgpB9927Yd0X2bp&#10;f8WwDrvnfYpZn7dG16tPR/0KBVDglMI49YwaKNTkTtR/sCfuG7QUE6R/Xi/32AmmRegj33L87Z+H&#10;qMWf4pduV+CZFhXRqnhdVCt3BWpe9gZuG74EvTYmYU1SOjLkfJscMxvr5Xw76pEGeKJJCTQsXhQn&#10;FSyHUyo3RJkazaU/PRdny7W+3jub63Opl0Zy/tdzlbn+k/3foGErnH3u9bjszjfxZJ9pGLA6CqsS&#10;4pCcvBpJct/8a48n8NHNLXFlrdKoKtcIZ1WTfqxmLdSuL/cAkk+jhrXRqF5lNKxTRq63SqB0hVIo&#10;LNdkpTvciLbvDsALszdj8i7I/bK2Tttk9bi05x8ZMteXtvX6mjMREdHfJPsZSH84OHnyJDzwwAO4&#10;9tpr8fnnn+Pnn3/GihUrTCxevBhLlizB0qVLsWzZMhs6nENoutBYFgxZNhgyzx8HWy6nCMlPI7h8&#10;5HJJmoNGcPmDx8GXC65X6ypYX/40S8LG8x66T+x+MRGpLkx9aPn84SufS5NjZF82NLwyhC0XyN+L&#10;7MsFIzxteBx8/eHhpQuri0C71ZD5GrnK01s+NHS6FyadTIsUYcvpuiOmC1+nl2ew7eQckZaPVIcu&#10;wtMeD6H1pg9XaWg/NG/ePMyYOQOvv/467rjjDjzxxBOYN3++eeghnOnt7JcVlAM+yHBCcif6sNAP&#10;/amKhvl6JlnuT5ORHrMcMYs/xC/fXozHr66IyhVLo1DlNqh06ZO45OWv8ObgEegzeixGjBuLsRLj&#10;x47CuMGfo5/+1tvTHfHwJaVwTt0qKFe/PSpd/SLaf/YzPp23Hcv1aSs5ADMyY5CZ9CdiNnTH9I9v&#10;xTsX1cPlpSqgXLFzUeOSh9Hh5S/wdO9RGDByIkaNmYCxY8dj/LhxmKDrkk+NcWNk2tjJGDt+BsZO&#10;kU5g0VYs3RmHHcnJSEqPQ8K+9di95les+m0yZk6aivETBmHYgPfQ693b8Mo1VXFxwyIoX6EETqnc&#10;GGdd/AQ6PvcV3ug5BL3HTMSYcaMxcfwojJko657xK6bOXYG563dga0pa4P841d/g0C/uU2MWYceS&#10;7/Fbvzvw/nU1cEU9/e38ojjl9KI489RCKHRqdRQqfh0aXvkF7h+0AAO3J2FjEpBs/oa9fvlpvwo8&#10;cGAP0hL+wJ4132PWf9vgrUtLoHW1QjilWHWcfO4jaP7CCLwzYwMWxMVjd/pO7N08FSuH349uT1TF&#10;VRcWQ4kaTVHwqnfR7pPp+HzuZuxITUSilNX8dQPN335YOhIyIRL9ykK/qDCPFZh8zG/A6o/GU1Yi&#10;Zv1YLB3zJgY82xEPdqqDCxpXQ+XGLVCq4x1o+sDruOW97/Bmr+GyD0dhotTnpFGDMaTf6/juv7fi&#10;1dtb4JqGhVGvajmUrXcBKl76BFr+dyY+mLUBv+6KR5SsO10fIkich9gVX+GXr67DqxdWR9si5VGu&#10;8Nmoft4daP3Mx3io20h0HzEFI8eOkbYwEuPGjsaY8bL/pL1omxkzbgKGj5+C0bN+xw8L12HBpijs&#10;TEhFUpb+eEDbu/1aUqvC/nBRt1q/lJI9otubvhXJ++Zg+8LumPT59Xj99ma4okV11KpQEyVbdET1&#10;6x5Bh2c/weNfDcYXg0diyNhhss6eGDrgbXT/4B68efeFsp1n4pxyskytq1H7mv/hhv7z8MXSfZgf&#10;q7/5LWWQ/R6/fSY2zPgQ02QdL99wNjo2rodqlZqjdK2OaHD5Y7jy2c/w/NeD8M2wkRg8bhhGje2L&#10;0UM/R9/PHsX7T7TDPReXR5Ma5VC60nko1exeNL7zczw5fDGGrk/Aav2vLPT/wT+wEfE7J2LFmKfQ&#10;55GquKlZAZQteBpO+c9pOOnMcjit+mUo3flzdOk+C72X7cKKpAOIl/aZqX/uNmkzkraNxdYfHsHX&#10;DzRH57qVUK5IQ5Sp/7gcqxPw9h+7MCNB/1KJ/imkOGQmbsC+ZUMwd9Bj+OrplrjmvIqoW7UWylRu&#10;iwot7sGF972Ju//bA+/1GYmBY8di1Oj+GDn4E/T/6kn875mOuO+S8ji3YWmUqnMuKnd+HR0+nIg3&#10;52zAoqh0RKfrf/GxCLsXfofZ7zTHS5dVxTm1a+L0aq1R6qZncMkbX+KtnoOlPYzAJGl348ePM21i&#10;lLSH0aNGYmT/rzDwfw/gzTvq4+pG5VGrVGMUq/cw2j7WH10nrcb0xAPYKcd2YtQ8RM/7CPO/7YSH&#10;WpdDo7JVUKJCO5Rt+ziuee0LvDFgGHqOG4+h421bmyj90QTZlrHjxpj+Y4y0ybHjJmLclDmY+NNS&#10;TFuwBav2xGFPihyXadFIidmMnUt/xfJZE/DzpJGYMGooxvTvip5vX4knO9ZC25LFUPG08ihU9kJU&#10;vOIhdHztc7zYYxRGDJ+OMdJHjRs3CRMm/IBJU2fgh/lr8NuKRVi+pD+Wj7ke791RF22qVULJomej&#10;ZKPb0faBd/FCjwH4So6PARPGYZSUe8LoiZg4dqL0pdLHaR2NGynllZg0Rfq8eZj0+0Ys2BiDbXFp&#10;SNSHCOTYMN9feseJ9gnuZfsJ/aGDHLMZW7FvaX/M63UbvrqvBlrWLYoKdc5D+XZ3ocWjb+Kpr3rh&#10;iyHDMWj0cIwd3gejenRFt9evwwu31EFH6ceq1K2GEudcj9r3DzS/ET/sr2hskJUmZWYieecc7Pj5&#10;dUz7uCVubV4S9UrVR5lKXVCz82d4ZORSDNqSiJWp+oNGU1pTMvMXT9I2IHXPFGyY+TYGyTH5YIPy&#10;aFquGoo0vAb1XhmPxyZuwuRNSUiXbcjETiTs+Akbp3+GaR/dgBevb4r2TWqimn7BXLszGnd+Ate8&#10;8D88070PPpXjcYDs83GyLeMHyfnvE/0rKp1w58V10Ux/uFypHko3uwWNb++Np4evxKgNidgox6P7&#10;re6spPVI/6svVg67ER/eWQvnlC+F4sXaoXLTO3GR7rN+o/D5qHEYqOe7CWMwYaK0KfkcO36M9HUy&#10;Plam6zlwwiyMn/onpv2+Xvq4GDlPZWK/7DP9/VHzg07dP7rjDG9/yfiBTP2rOouRuuFbzPzwBnRt&#10;WQsdCpyFioWaoUrLO3Hhs//DI9+PwHfDpsjxMxnjx0g/Lm1lgrSfcbruMdLvStnGTJqGUdP/xISF&#10;W7Bwawx2ysV3WupupEfNwMY5H2H8J7fgtZub4vIWVVG/QX2UO/9SVLrxaVz80hd4Tvq17kNGYrhc&#10;Q4wZOxCjBn+KwV89gvceb4l7OlTEBVWKoXjlaijd+gY0e+I73D50AyZuiMaWVP1vBKS/Sd+B9Ogp&#10;WDfzNfR7vDUebVAOLco2QHnpB895cyqen7UV03bJeTpDenqvCvQHD5mIl8+diNsyEatGP4ahj1dB&#10;5+YFUaJmXZze4XE0fG063pm1HUv2xyMhayf2bRqPhcPuRY97S+HKhqehfLECOOmUwjjp9DI4pcaN&#10;qNvlC9zb/Q+M3KoPWmTKMmlSxfFAyjakbxyKNWPvx6f3NULbanKdU1SOh4bP4rK3JuP9edvwU1wq&#10;ohOjEbe6B/4ceCPev6cWapUpiYLVLkCpNveh9WOf4KU+Q9Bj5BiMlvY2Xvb/eDlWxw37DkO7vYBP&#10;X7kKT11XFZ0al0CZcrLtHZ5GyzfH4cVpm7EkOgNRaQfkmNBzm/2tXP2xuHl4Vc6DWXKtlLrvd+z4&#10;8xPM+uoavHFlLVxUszjOKlEEZ5xZEAULFJOoj9MK3oOz7/gOj49fglFxGdieon9mXq9fpDEHTp6y&#10;P/S/EUnagOhNf2LN/BmY/eNoTJjSH6NHfol+n8r56vYG6HJ2MdQpXwSnla+DAq3uR4uHP8TjXwzE&#10;gNGTMWKM9kW6jeMxadJ0TP5lIX5d/DNWLuyD+ePuwQc3NcRlZYuiUoHiKFbrYlR58HNcPWIFxq7P&#10;NP+FWYZcG6VEyzl7zgeY8ulteOPm89G2YRVUqVgP5WtfinoXP40rnv8cz37dB18MHYGBE8bL9cMI&#10;aXefYcCXD+LDp8/FXZfWxLl1KqJUydoo2eAuNL/rGzzUdx5GbU/HuiT9v+ETkSH9XGr0XKwb8zAG&#10;PVkHt51zOkoWOR0n628an1EeBSp3RvnL3sONX/6M3usSsDAp3Vw7mr+gkB6FjO0T8NeUR9Hv+UZo&#10;X7EQKhe/AFWaPIE2Tw5C19/3YvruTOyWOrYPMtgfnGova5qw7jsJ+wPVJBxI3oHULT9gz48348un&#10;muCiZqVxZqEyKFjxGpx9/Uu468Me+GjUDxg0ZpIcYxPk2JXjV45h7Uc0xkwYi9FynTR28hxMnrMM&#10;c9ZGY0VUMvYlyrk8dg2S1vWUc/kj+OrRtrKdldGkSiVUq9cStS++B+c+9Rbu/agbPug9HP2HT5B+&#10;QvbfiO8xpMcL+Pa1K/D0DU1xSZMKqFG6LEpUOh91rn0V13wxHR8u2o8FUSmISZc+NyMeGbEbETf/&#10;VUz5rBXuuawSypxVAWdUvwjVLn8KXV7vhvcHjEBvKfNwaRfm+t/0fdL3jhmOkcM+w/cf3o9X7jgH&#10;1zU5DfWkXVVrcRfOfXogHv95J37cmWKOAa09V5cB5oEjPV+4Zhwv5dmApOifsGrQ/eh3fwvccXZ1&#10;lC5dHzVrV0HDRuVQu3ZVFK/UCTVu/wzXDlmMbuvjsTle/wud3dIm5mD95Lcw6sXWeLxtVdQs3QDV&#10;alZF3QZVULtOHRQqdQFqd3kf1/f6DV+ujcMm6SuSZfXmv72R40f/QkV6ZpK041ikpexDcsI+JOyP&#10;xv6Y/YiNiUN0bAJi9icjJiED+5MPIFkuyc0W6X/XFzi69QGvBKRu/wFbZjyOYW81QecWFVCyXD2c&#10;3vBaNLz5TdzzkZyHh4+Ray85/8sxp9fO40YOxPiBH6Db+3fi1XvPxq0tC6F2pcoo1/xG1HugG64f&#10;shIj1sZiU3KmeSjH/sUE/RGnfnrnGPvPhJbL/NchGTFywzMbm39+G+NeuhjPVSuB5oWrSR94NWo+&#10;/jVumPgXRmxKxC45N+pyurRdXs9d27B/5zSsnPIihj9fD9efVwKVpR7PaHUryj83Bq//uBY/79qP&#10;aK2z1F3I+Ksflg+/HR/cVwfnViqG0sWboUzDu3H+Qx/g6e8H4rtREzByzFS5ZtNrKL2X1L5GQ+pA&#10;j4mxcoyM+xETp8s95bz1mL8+Vq6BMpAg5w/9yzb6l3Yy5Bg225Uqfefu37D1j/cw9bPL8WKbCugo&#10;66xYtBAK6F9WOuU0nHFaM5Sofj+a3tYbr8zciPG7k7FR8grWkr5r+0sx/y1PyvYp2DnrAfR6uREu&#10;O7c8ipSsi1Pqd0Hz29/Eg//rJddw4+UabgJGS9knjhkq91U9MKL/u/hW9tlLd0v7v6AY6taoinLn&#10;3IB6j/fH3UMXYNSaKLkf1Ie3E5Ep9zTpUb9i1/xvMeXVS/FK28ZoU6khipZtgyrXPIyLX34fL3zb&#10;R+7bxmOY3M+MGPYlhnzzJD57riMek+uajrUro3LVhqh80d1o9cZQPDNzF2Zuy5T77kSkpO2SvncN&#10;diz9GUtnT8LsiXIfLdfc4we9hO5vyXXtpfXRWuqm/MllZX3no+Ylj6Bt12/xfI8xGDBiEkaOHy7X&#10;OXINPfEHjJ7yCybPX4VfN+3Cuhi5N45biT1S5jk97sPHD7bCVS0qoV6VWihfoz2qt3kcFz/0ER79&#10;pCc+GjIM/SSPkeOHYeywr+X8+Aw+ebEjHr6uIdo1qSTtoQxK1L4G9a/7EF0+n4VeaxPMfxsSK+0n&#10;M2sXsvYvxKYZ72Bs13PxZJuTULPMKTjtlFNxyqnFcXK59ijb5hVc0nUCvli8B3P2x2GXnvP0mDuQ&#10;hKzds7FzzuuY8mFL3Ni4NGqXbIZyNe5Egy6f4slJqzBqRyI2p8k+SNuIpB1T5F7sRfS8uTburlEe&#10;jUo2QOn616LJY+/hrs/643+DpJ2Onmr6uInSRidIvz1G2qZ+32L7bemzx0qfPfFn/PDLKszbGIV1&#10;+1OxN2UzoneNw4YfHsXA5y/C3a3qoEblKjizZXvUvv1JdHn7e3w9aAoGyLXcCNN23pL7rgfw3sOt&#10;cVuHymhQvygK12yKCte/jks//xVfz9+PxTEZcnzZK0lzDWWOc+9cZo7ykB71KHPHiQsiIvq3M/ew&#10;ei7ycdP0N52nTJmMW265BQ0bNsQll1yM2267FXfffbeJe+65JxBu2t1332XjruxxV3hIehN3eZ85&#10;hqb1LyvTDhFalmx5eMtnL5ddJjS9jbs1Lzc/EMG8skd4Whsun+zhL4eNO73PSPNsRMrbn/5OE4G0&#10;ge25x26TF8HpLmTZCOHqPzgeuly2vHxlscvqdC8P3zw7X9P7Q6aFpYkc4cuF14GNbPXlldHVQUiY&#10;PPwheYSVOZiP1qW2exc6TbfHFy6tF249rgwhZdH5XoQs58vP1r+XXuIeL72JiHloGWz4tyFS+NPm&#10;+wirBw2dfsedd+BW6Z/OOeccnH/++Xj88cexatUqpKToLyjk0M/ppx2lMHyQ4YTkmnxY6IfemZq7&#10;U70h1QcZ4pGy90/s/PV1TH3/fNx9SRmUrlYFpze/DfUf74FHh/+BqZu3Yf3eaOyOjkZUdBSio/cg&#10;ZscSbFk6HPPHvoTBr5+He9vVQhO5IS7T9BbUuG8AHhu+BFO3xWBbhqwlYx8y435C1LL3MLLrVXii&#10;eV1cULg2SpW+Fmc/8CXuH/Yb+q3djY17YrE3OhYxMTGINRHtCx2Pk3XHY190EmL1C8H0A0jXH1Jn&#10;JSEzPQkZSXFIi4tBQmw8omPXYtuasVg87AX0uKMeujQrgRpVK+GMBh1Q5cHvce+A3zFuxSasiZJ1&#10;xuzD/pi9Zh3RcYmISUxGfGoqUvWHQ9KB6I+6szITgeQN2LdqKP4Y/gS+e+Z83Ni0LBpVq4wK9Zqg&#10;YsOmqFepDGoWrYzShTuhzkXv4Mbvf8GX6+KwOh5IyrBfoGr/ZB5kyNyGlKhp2Pbnuxj6xNl4pHlR&#10;NC1VGKeUrIczLnsZrT/6AV/Mk3pPjEVc6gbsXjsc87rfhE9uq4xLmpbCWbXPx1l3fIYrev6Gnkt3&#10;IiYtGWn6A0jdtZq//bB0JGRCJJpAv2AzP/aQfDT0N/u3IHHHJKyc+g4Gv9YZ919QDi1qlkPlBmej&#10;+uV3oeWrPfDYkF/QZ/4m/LxpH7bss3W5f+9W7NwyE+t+64bZPR7G1/fXx/UtKqJu5To4q9aVqHhz&#10;D9zf5w8MXrUbq9OzkJARh8yY2dg7721Mfr8T7m9SGY1Or4mSxa9A4+v+i9v6/YRvV+7Esl1x0g73&#10;IVbboHzui92PqJhYREvEyPC+aGkj+xMRl5iK5DT9kljrRLdI92K6bpnZUt0PurX2QQb9cjYFabF/&#10;YteS7vi17z14/eZquOzssqhdow5K17sEDe/uips+H433p67EOCnzkh1R2BG9S9rqOuzeNgd//dID&#10;s75+CB9eUwfX16iJ+mVaonTTB9Hi3aF4auZKTNgeg6TUOGQkLsC2ud/gx4+74J0rKuOiuiVRsVo9&#10;lGxxIxrf8hbu/ngCvvxhNX5cvQsrd+/D9phdckxIu9u5SI63oZg/7mUMevcSPNC+Ls6vXBcVy7VB&#10;ifMeQqcPp+DtX3fgp72pUpf6IMMKxG4eiPm978cXN1TAFTVPRcnTC+CU/5yM/5wq7axYExSp/wAu&#10;eG0AXpq2FpN3pmOvtJ+0rBSkx69GzJoBWDXoRrxzcx1cUKsiCpc+B6Vbvo6rP5iFb5dGYb4cH9H6&#10;p1lTNiJ52xQsHvESejx2Ie48vxRqlCmBEvVao8qlz+CiZwfjtSHzMHjeJszbHIWt0ofsi9qCfTsW&#10;YOuyEVgw/EX0fqYV7mhbDVWr1EORRneg7kNf4N5hP2PylmhsTNyMmKjZ2PLz+xj3aCM8el4lNKve&#10;CEWb3Yy6r/fHIxMWYPzqbdIediNO2l2M9BXaHqLkmI7auwl7/5qNzbM/wLh32+LJ1lVxdpF6KFbs&#10;dpxz47d4bPBCjIhOxUbpO2J3zsKO2a9g1vvnoMu5pVCtSkMUa3YPatzfGy+M+R2TNmzFOumbdsVq&#10;/xSL/TIcK9sSHROFqFjpE6XviInZL21Q+o/4FOlD0qV/kv5D/3uMrFTpP+T4lP4pKS4a8bF7EL1r&#10;C/YsH4D5Q+7BB12a4tKypVGlgBwbVW9A48e+wAOjf5NjYxe270zC3ijJV3+wERuHmP3ymZCM2D2r&#10;sXvJ91jStwNeur4ymlSvhkKVOqNs5/dx21dTMXTFeiyOisLm2Bjp36S8+/ZLmTUfOVZkWrSWOXav&#10;hGxDXBKiEzKlfepDZ3oRpUeGPUZM6LDvZX6IoV9zHojFgfSN2Prr5/jxg4vweuczUbtSARRvcSWq&#10;3fUJrvt+GgYu2IA/t+/Bpqg92L13M/ZtmIH1sz7BlC9vxHPSts6rVxElql6IYh3fRKf3x+GTueuw&#10;MDkJCVnSB2+Zir8mP4WRr9bHZQ2LokK5pije4CHUv30IXvtxHSbvSZJ9J/2p7zfFMvXL1uQVSN4y&#10;GKvGP4Evrm2CG6pUQZ2STVGi2b244IOZeG22HCdSr1mZ+5EW/wc2yfE45dPb8fq1tdGmbiVUqNII&#10;FZpfh6Z3fIC7P5mAr6cuw4x127FidxS2R8Ugat8uaS+LsG3JMMwb/Tr6vXUNHuhQBedVr4yylVqh&#10;VIvn0PmD6fjwj134VdpXgtapnGsz41cgcemX+LPHxXjlhoqoXbE8Cla9GbWv/QB3fSP77K+dmLsn&#10;GpulTcXGSj+6X/eRtudo6evkHBgt50Dp32L1/BeThv3x6UhIzUSK7CT9et38lzImvB8yGd7+kvED&#10;6dFIj/4dicvexpjXL8PDzWqh6UkVUbZ4ZzS68QPc2n82vl+xHQt3ah8r64nahzhZv56Po2Xd7rwc&#10;Le1wX6y0GTkHJ6WlIT11H9JjlmDfos8w7Zub8PotjXBRwwqoVq0+Kp93NVrc9y5u+mYyPpi+EpOl&#10;Ta+VvnO3uY6w/cCulWMwf/TzGNC1A57sVAUNKpdCyVoXoOzFz+HsV6fj0183YG5UAvakpyEjZYv0&#10;N4OxZPRD+OiWs3FNpfKoddZ5qHjuc+j06U94f94e/BadiTTTjl0N6A/89svnX4heOxQLet+D7l3K&#10;okP9wihetykKX/Mqzv90rpxv92JDfKycM9Zh7+qB+OX7Lvj4qqLoVO00lCl0Cv5zcgH838mF8X9F&#10;zkXZlk/gotdG4A1Z30+7k7EnLVXaYRyykv5CwtJvsaDn1XjtxmpoWKUcCpdtjwqt/4suX/yMHit2&#10;YlFKohzDu7Bv4eeY/d3FeLlLeZST479A0+tQ5c5PcUuPnzByzUas2r1X+n6t9yjZ/3K+270au9ZO&#10;wfJpH2DsRxfjxauronn5yijX8AZUu+ULXPvdHxijv00cr/8tj73C0z+FrZ/mt7fT5fwTt0z6jV74&#10;tf89+OyBprhWzrN1qlVHySZNUbl+XdSVNlmjSHUUPvUqNLzuf7h90Fx03yV9ZJL+SW69fpG2JOcJ&#10;06xk+ICcL/S3fjNT5Doyfr/p22LjV2HP9plY8eNHGPnkhXjqvNI4u1JpnFHrQhS+9SNc+fVUdPt9&#10;HTbvjcMe2T7ti/QaLy4qHvvj4hC3eyH2LvoSf/S9DC/og2vFi6PEqdVQosFNaPB0b9w9dT2mbU/D&#10;noRopETPxy6p72lfXI+3b2mMS5pURMkyVVCq2eVocvNbuPXDyfhs6mpMW7ENq3ftw479sdL25Jy6&#10;cyG2rxyMpZOk3Xk/dGtZvhwqlmmHqm2exUWvj8bbC2Pwy95k7E2NRUbaOqTsnorFve/Ad7dWw7W1&#10;TsNZZ5yCk04+CSedWhQnFWmOQo3uwrnP9MOzszZhwo5EbE+RutcHXNJ2InHNQCwZfAs+f7AKGpY7&#10;A2eV64jKbbrisjfH48ulMZgXk4UYuZ492IMM+jiO+S/JkjYifv0obBx+Kd6/rxbOb1IGJ5epg4Ln&#10;PY+LXx+MD2cuwS+747FF+vtoc57SNqTXSHqe0j5/r5yz9IfkSYiJS0d8iuSakYSkBMn3r0lYM+YR&#10;c06+u1UV1C9dEmXkWrPBVY/hqjf74oVxczFokRyPm+Vab+9+OTdJ/7R3DXb/JX317E8x+cu78O7t&#10;Z+OKRqVRoWQ1lG5xKxo/2hv3jNqASZvisCVZrsvSY81/q7Vn9hMY9U4z3NShPIqUq4HTz7sLTZ/s&#10;g65jF2PWxh34S9rEbjlXmX7P3APslmuBjdi3bQaWz/gQo9+9Ei+0OwvnV6iNKg27oPZ93XDdpE0Y&#10;+Vc8dun/92Jq0dZlQPiDDAeikZm8FPE7huO3r27EJzc0w9WNG8sx1RkXdjgXl11aC60uqC73RBeh&#10;ys3/w2V9/sQXK6OxQc7HGfFLsX9NT8z68k68e019XNJQ0tXtiEYtz0Xbto3Q6pxmKFGhM86++yvc&#10;N3QR+m5LxlZ9KECuCcx/N5Il7SplB+L3rMS2VT9j2ZzxmD1mMEb364Ve33XDd990x3fd+qHnoLEY&#10;OH0eJi7fivk7ErA9IQOpGXJky3bYBxlS5f5nH+I3jJF9dzd6PVMdbZtJv1PjfBS8+EW0e2csPp61&#10;DPN27MYeuQ6IlnNYjPTt0XKNHrN9Htb90QMzet+Fbx6pic71KqBmrXYo1/EVNH5tKj6YswV/RKXI&#10;tZ4+NqF1GnaOsf+kHPqp/UMKDqTuRua+0Vgx4Ul0f+B8XCfHb80CjVG+6V04+6V+eFiuU6fsTEWU&#10;/ukYXVL7EfnUB+uRJX30ppFYMOxB9Li7Cjo3LIFKdeVa9dKHUUPO3f/7bQsWST+RlJUg93tb5Vz2&#10;Neb1ugKv3lJJ+q7SKFL1clS64mPc8N109F+yEUv36vGeIO1fHwyx5y9tSzHSrjT0viFa7itj45IR&#10;lyDn02TZTu/cYY45aSSZ+gBdhpw7Y5dh14Ke+Knnbfjw7oboJOepBlVqoWKDhqjQpA4alC+ISoUa&#10;oFzFLqh39ae4f/wqDNyciLXm/znRo9m2O91W/TtgmanbZJ+NwvqxN+HLx2qgTfPyOK3KOTj1oldx&#10;+Ttj8NWslXINFyPXcHqPKn1k1A7sj1qLvVt/wVq5r5re8158+mA9XN6oCqpUl/uATm+g3btj8cmv&#10;m7BQ/wsI/W8Q0zYgeedUrP/xDfS9uSbuq1kGzfQvEla7Gc2e7ib3979h2PJt+EvaxU65ht67ayl2&#10;rhyJJRO7YsCLV+Lx9g1xdrVqKHP2Jah2/4e4csCfGLwsBhvkmjFN2rDeF6cm7UdiXBTiZfn9e7Yj&#10;anVv/DHoPvzvtuboVLwYKpwi93HVr8U5cl1/97j5GLhyF/7auR+7Y3bKvZpcP++X84C5nkhDXEoc&#10;EvavRuL6ofi9j2zfA81x7XnlUaVsOZRp0BZ1r34eV701Fv8duQTjF27Bsh17sH2/XONGS1675dy2&#10;fjxWTH8Hoz+9Ba91aY4OlYrK/ci5qNT8AZwj/dCzM7dh0lY5hpLlfjNzCzKiZmLVmBfQ/+EmuKfR&#10;f1Ct6Ek47aSTcPLJZ+D/CjdEoZo3oeFtn+O+ccswYMMerEmSY02PgwP7kbxpAtaPfwxDX6qPi+rp&#10;X4E4HyWbPYHmj/TBWz9txIyoZOzW+1r9iwl/DceC/g/jw8ur4go5Z9cs1Q5VWr2EK+Qa+aM/1mL2&#10;VrkmknYdLddF+01fJ/cw0n/rtZ/ey0TL9WC0tOHoGLn2k+s+ub1AckYmElPlPmBDTyzqfzm+uqsh&#10;rmpaGSX1Purqe9D2vUF494c1+HNLArbsjsbevX9h77ZfsHXFQPzW90l8/WhrXN+yLMqXr4Gize9E&#10;44f74uWxqzB9Rzw2Z9i/gmW+TzAHgx6nevzb/lQnHxtmhb4gIqJ/O/PDPD0X+bj/T14fZJg6ZYp5&#10;kKFZs2byeTOeffZZvPrqqyZee+21CKHTNV5BVy90WKe55UyELRPMMzRfTReIVzXssi5ee61rSHp/&#10;2DSa3gu3DsnHREi6yGHyf7Wrt24XmoeNkPzNOoLpAus5WJh1aATzeEXqy62jq1uPCX/etlzB8PIz&#10;6aW+Teiw5i3zvXjVV186HAwdl/S5Ck0bjPBxM80rj5tvy6LhyuXPxyuDpvdCl+1qwquD8DJ4aSKH&#10;zrfh6i0wz5UnVyHr1pA8AvtBprsyv/ba6zK9qwlbt26eC03vIphveDrbxuTTC3892GWlPXjHkC7f&#10;1RfBsmq4fRmsS39dhNRfWNh6Oj7Cljm43W76K6+8gueffx7t2rXDhRdeiMceewxr165Famqq6c/C&#10;+znT9+mnHaUwfJDhhOOau4Q5GOxtpzkMdNR+4+S9pcj9aTQSd87Bhh+ewQi5Ib+5dQmUrF4XBTo+&#10;iRZvj8cbszdgeWICYuXGNi1Tv+TR/2NZv8DWL/KWIWb9ICwd9yA+veNcXFO3HmpWvAhl27+Dqz+b&#10;bf689tKkLOzX39bcNxl7fn0GvZ5si5vr1UKdM5uheIWH0faFYXhl5npMjc3EflmH/gaMPWS1iFpm&#10;DS2090WQHuTmrxuYFELTp9l0etdt7rz14mYj4reMwephT+G7K2vi2polUK1iLblh74K6r4zFs1M3&#10;4LedcYF1mi84JSfNzYVZrXzqbx7ql3MZeydi1ZSX0P/VjrivXVU0qFoDlVtchAY33Y1OD9yGGzrU&#10;RafqFVHjrFao2epFXPzxj3hz8T4s2a9/YlwzkzwlO7OmlL+QtG0ENkx/Ep/dVBfXVCmM6oWKo0C5&#10;Zjjrtv/h8l5z0XvlbuxK2YeUpKXYuaQHZn54Md6+pAouqlkZpep1ROVHe+DW4YsxZH2M5J+BdMnc&#10;dIC24Ieg9RSJV/v6pUVmNLJSFmPnvM/xw2c34uWr66BJ2WIoVbU5Kne4Hx1e7oHXJi/CeFn/2vgD&#10;iMqQPaE/MNHI0t+824H0PQsQtaA3Fg26AW/d3BgX1aiGcsWbo+jZz+Gyt8fh/V83YnZcBvalxCF1&#10;1xRsm/UMBr96Pq6uVx4VzmiEwmXvRYt7euLJyaswal8adsquTpX2Z3+Iol+u6t72bY1uvx2Q8M9x&#10;X/p64/KhQ/rjAf0hI7AH8ZvGYcWYJ9H/2Sa4oumZqFG5KkrVvxxVrn4Td3abjG7zNmPungxsTT2A&#10;OClCuvliJ1Ha2k6k7vgd22Z2xw9v34mu11yOy8+7HI3b3oPW7/TAsz/Mw/iNW7E/fjOStw7C4uGP&#10;4Ou7zsFVZc9AhdLlpU1ehroPfIz7es9G//k7sHhvBnanycW5bF+abKF+6Z2VEYvMhGWI2zwaa2a8&#10;id4Pd8D9Tarh7FJVcWb1DqjzVB/cPWYVRqzfj5iUJKn7Bdi3+hv89FEXvNO6DNqXLYBiZ+j/2Xwm&#10;TtP/K7VITZQt1w4173oP1/b6HV8uicNfaRlIzIpDcuwi7Fj4Df74qh2evaIiGtWsgNOrt0Gpaz7F&#10;rd/Px9B1sVibmSJ1oD8Y/QVRf76L/2fvLcDz1pVF7b3K3IaZmdOUmZmbMsMqMzOsMjMzMzMzM6Vt&#10;2oaZmZO+v2Tna9O19z7nXPqf557b+b6xZVmSR6PRzMiW5VPzWjGithleulqU0fHAqNUoGiw4xsyr&#10;37jjn8o3+RaUIh/5/TU3XlkJJu7VYZ7uGsvyYW1oXq8BDrV6U23oYgbvv8ypgDA+J38kMuIsvpen&#10;sK+TE30djXEzrYhutWFUW32DmY8juC/XU/8uUL4tJWQjV/ZluYx+ZoCQqevEPlrI1aUNGVPfBvey&#10;jpQr2QOv9usZsvcZh2JS8c9MJDrwPF8vDOPMVDtaemph4FCVco2n4D77Ossf+fMyMQXRjZV3ERUR&#10;U1BKk6IpxIGE/D4utqo2kRsRl69b1IGYSJ+XSU5KDKlfdvPqcFdmdXGmhoEBhsW90LcbRu0Zx5h2&#10;z49rMZmkZYhrCjmQV1HLFvL6PYPM2FdEPlnC/TVVGd5KD1s7a0q49cL4z30MPfGWW1EJRAh+p4lr&#10;5kqC87uCLEH+VJB0/aT5J+QfyZ2SR03xM6fMIycyxPM96xsBd1Zw7q86TGpcDGuzYmjV7IDDkA30&#10;EXJ14l0072IzCcvMJUG0TXZmEBlhNwm6u5p983rxZ7O61KjYBOcWE2i74BDL7r7lSUIsyd/jiPt6&#10;jDeH+rBtsBE1bUtSwaIK5YRe9Rx7Q7RJCA8TMgjPlQ8b5I1lQZsgLkfq6pRnpPqu5eWBbsxoYkdj&#10;Q1ssdephWG0SzTc9ZvmLKJ7FJpGTEUKK3x6eHhrMsgGVaGxfFiNDG3Q92lFp0BL67r/D9uehvI3I&#10;Ilm+5S74Kcyf6ItiI+ue6kOi31neX57D1hFV6VvNAldTJ0pbt8Fl9B7+PPOJY4FJxGblij6cIuT9&#10;FXGPFnBreQ1GttbFxMKU4l6DcRqxh5En33IvPoPA7DxSpbxobhqLSikP3DS2TW0ABWR9FZRhZSvb&#10;U23Tn8ny44Xc5WVEkxFxk/iHI9k1oQ4d3WwxKWyLllF/qgq5GXvpE6ejUwgW9Cq2ROpZkf/nJ0Yk&#10;yL2kS2pTcSTqlZP2lST/s3w40p/1wzxpW9kEQwMbKri3waPvfIbuuMGuV6E8ik4nROjONNFmSlXk&#10;0uy5MZAWTJLfCXwujBe6X9DlbIidkQO6Tp0x997MyONvOO6fyJfUdNKTv5H0cT0PtndkfHM7Kuua&#10;oK/VBLM6C+i04ymb3yfwVtiiLOmj5FMrH+dDotANb4kQdvTO8i4sqa9FLcsK6LjURr/XMprufMeO&#10;dwmEpsSSl/WciBcbuLqgDTOrlaW2XjF0S8uVbMpSpKwxJUtbo+/cFpe+y+lw6C37P8UqtKUJnygz&#10;+QPRD+Zxc2lNRjbXw9LckGJ2rTD13sjAPa847hfFt+wEEpO+EnpvPheW1GR0Wy30DQwpUWsgDuMP&#10;MuzsZx7ExBOTk620g1wNSvmmd66wNWmBZIRcxffqBPZNqklPezNczOtgVms8tSafZuXLKO7HZBAl&#10;5Ej2UtXmiVBumsjrT0bQEd4KG7d1bC161hLyauOKWdUWuPYfRPNe7fGua09jMyMMStTBvvUcWm+5&#10;y5IvaUIPfydVyL8sUUGFsXIv9ZHQ50JHKY0qdNv379/IjL8mfJt5HB1QlWEu+njqm1LGsRl6I3fT&#10;8/BLjvsKv1M0i/yEjNRpsixZXK7wG9IjHxN2fwZXV1Sifx19rMvqU1roRgOvIdSadYKJD0N4EJtM&#10;TLwviV+O8OH0EJb3c6edlzHWpjaUtGmKy58L6b39GpuehvIqMpe4VNl3VQ2WLd+Ez40W/eEd2RHn&#10;8bk4hwPjmzDCQ58qevaYu3vjMGgdnc8HcMwvnuDkKHLT35AavJd7yzuyuLE5zfVKoF28CEVKl6JI&#10;eX1KlHcU+qkBNp1m02LbIzYIv+9DYiYZQsZzhB2KeSZs8foWzO6qg4VBSUrbtMG83RI6rr3OQWGz&#10;P6ZKey85IScyqL1ZcloJCJR6QD2XSHbKJ2I/7OLNlmrM7mxGZVdj/rCuRsn2K2i/6Ra73oYSIAyV&#10;1CPyG/lKG8nylGM5mVO+aysLlTv1Anl50aTH3iXk4RLOzmjAhEY21LYyR9ewIpZtxtN24UEWX33D&#10;zaAUvomGSxS8lLKpjAXkClDZIcJdfErIo3VcXePN3M5WeFrqo2MvxgOt/6LBsseifwlbkJxGQraw&#10;fbFPCb4wkAOTnelQW7SvhR0lm4+n2sIrLH8Yznv5YFnQmy1QVRZZQj4SRN/0Vz57FfhgEReXtGNy&#10;HXOqGbtg5tIF2/4baH3Oj0NfEglLkQ/bJUj5UvmpQD4/lKAUuBwxNkm8T7zvas7/1YzJLTyoV7EO&#10;Jk1G0bZPSwb2dqNdUxtMbGth2nkhDbc+YdnbSL5Eh5Aecp6QG2PYM7Y+vava4+JUGf3mA6jbqQWd&#10;21SmXa3KGFr0pNbQnYw5+4HjMTmECr8uM0/045xwslI+kOB3lY+3t3Nh+wzWTezLeO/mdKxdnapu&#10;7rg5yU+CVKdKk440HDWXAVvOsPTae85/jCUwPptkOZFbqUsqWdnBxHzcz8s9nVk7QJ8abvqUcWmM&#10;VrfVtNnyiL3v5ApzGUL2RR+T+ldO8JXL6wsfLivmCWHPV3NnWysm1bOjrpUXFi69MO+8jRHH3nMy&#10;KBn/7BwyZR9VZFB6QbLdBV81YqRspQ+Wwve0IDL9t/BoTw/mCN/GvUQZ0VdqYlxlPA3mn2bm+1ju&#10;xQkZErZAmdYt/TbRLtJGki3056cdPNjSjZWt9GliqYe5U3UMOk7Bc8srNgv99jlB1DdX6Nqkb8Q8&#10;FvZ0VV3Gt9PHwsyE4h49sRh0gGEnfbgelkKUkB3Flik6RkOsSq2yzddhmnNyVxCU8VSukL20T6QE&#10;HBD+2nA2DKtG16rmoh87YFW7He59+tJgSHu61NKmhqkttuYtsW4yhzYHX7DRJxGfRFmoqKfkmfip&#10;ljNZ2E0/Yn328mpXc5b2MqO6hxFFHGpTots6umx+yKG30YJ+OeVB1kHwXX56RLS1lNmsqAfKuOz6&#10;hraMa+RKNdNK6Dn0pmL/dYw5/ZYzUVkE5Qj9k+2vTET/fH4KW9sZ01t+1kbbEUPbXtSYuI9xZ304&#10;6ZeKn1xBJjubTPm5ixQfkv3P8/TofDZO6ErPZtWo0rItFUf8RcedN9j7OhS/RKHXlNrkg+ShsDHy&#10;szcZfjt4drAn83o4U6V8OXSKeGLgOJiGUw4x6Yk/V4Rfm5CRJ+okVxVRJ9opZYm2yJOTviKuEnJn&#10;CjsmCPtWywR7E0PKmYkxdadJtFtzkqVizHg/MIOIJCEuik0SIiRXh8uVE2u/kh1zg4B7Kzm/0Jtp&#10;VbVpYGqNhUMTYYNn03T/W7YIPfQ5QYxtRdqMiOO82DOY9d5OeJsWxaJUEUoUL0HRcjoU17Kjgkkt&#10;LBqNoPryK8y978/jqFShPQXd36OI85H9rTubB5lQxbYM5a3qot1wBjXnnGLt80heJMsVHcW4LfkN&#10;ye+2cH9DVybWM6WqrjVG+u2xbbaaASc/sscvFp90+WkuUQ9pR/PlU/rtciwjJ+eqI11ZURWVWotz&#10;mZk+RH3ZzPPtjVnVw4GW7vJTj24YdBhBy5XnhT8dxotI4Q8k5JCeJfp/bpSQu7dEPtvP7c3jWDig&#10;EU2q1catdl/qDlzH9COPuBQi/Bnh4ybKS/1sYLWNZTupR/+HQFN6QfwNv+E3/Ibf8P88KA7aT7ug&#10;uacmv51/+fJl+vTpQ8uWLdmwYQMPHjxQPivh4+OjLOmuCcs3n1WUYYkf+JSPMizjZLof+CO9msfH&#10;R5ajpvsZ/1FJ5+NTENW8Gvz48VOB9Jpra9LIfQH8cX2RVmJ+vn+ZNj9eKd/nU/61NSiukY8y7YcC&#10;+IPGH2nyr/U3/FHWv7j+B8EvhRci/6f8cjR0a1DS9CtqypbpZV41vxKn8EhFHwU119Qca+JE+v8S&#10;avL/B5hPpwwrfM6vx0+6CpaTT4Mmj6RZ4CcF83nwdxry0/xrlOdV/KW9C6KGrv8QxbUlijJ+tIOI&#10;19As+f4pH2X45zkNyvT5cqHg38+r+Gv7ibgfqMkn5CG/D0m6PhXAgvT+bMufvCzIi1/49zfUyOz/&#10;DajSrNb50ydZVzVefmri0aNHymSrtm3bMmzYMCVersjwLycyFMDf8M/weyLDfysQYi47QAEs+CuY&#10;RN48kA+j5Denk4Iu8v7YQHYMscS7kg76tpUo4S0G5Ktvs/xpGMGZKcpy4/LtlDzlZquaX+bNTLxD&#10;5PtlnJrUmPGettTSroSZy0gazLjInKdx3EnIJjI1hPTgw4Re6sXqAV40s7fFuHwddBxm0WbeRZY9&#10;C+ZBxnfS5A0tZcAuR+sqSCpV2uVV829CChqUOgiUezWVulVuEuWlkZPxkriP23i1rS9Lq1vQTE8f&#10;C4OKGNQZQaVld5j1MILXMSlkZss6acoRWZUbsyJCkiBJkTeQspLIintP3If5XFnTgult7ahpZoK+&#10;czPsek2l9ZrNTN29mAXDazCkhikVTStjXX0Y1WefZvS9UB7FZ5KQrXJcXkipT/J7Uj5uxedodyY3&#10;tqGWjjbGpcwoY1MPy1E76X7yI8cDYknKCCc38QEhj5ZyZkoNJntZU8fIGUPXDrhNOcSwy76cCZFv&#10;MOeTK/kjb9b+whMVZViDmq0CBYIqyPqnk5cZSGbcFd4dHcKOYV70qGKEvoEbOrUFD8cfYtQJHy6G&#10;JhCUlk1mZv7bh/LtJfGTN6aUtkiJITv4BjHPh7NzbA16u1rgWtyWCgadqDpsJyPPf+BoRBqhyQnK&#10;20mfzw5g4ygX6tobUKFcVcrYTqD26KPMuRfIjZTvxIiqZeffXZFb5eaPQKX9lICgXR5IPstzMjof&#10;VTnKBxlUUPJLfpfoA5HP13FnVUsWti+Ph4U2evZNMW65gJqL7rH6eShPY9NJyBR1U2REli9vBmeL&#10;WmYqy8SmRr3C//lRbp/dzbF9e9m1/zQ77rzkyucIvkRGkx3zhugHkziztAFDmtlhXtaQMo4Nse3x&#10;F722PmKv/CZxXCbxWRlkybf45cMrWR9BqOTp9zxRRtoL4r7t5eaSzsxvZUETu7IUNXNGu89Smm97&#10;zJaX4UQlp5KVfo/wlwu5MLkF4x10qVKqFGXK6VHCyQGdGtVxqFiFmhbuONUfTp2JJxh/xp/HSelE&#10;ZkcQF32XL7cXcGGWGwPqa2Nja0Zxj1YYDN7JoCMfuBKURPj3VFIzgknzO0jAmY6sGuZOQ3kTzcCd&#10;8q5DqD3pMBMvf+FsVBbR6Vlk5mQJ/ZEt6qDKpqxbdmYCGaJfRXw+x5Obezh4cCdb9p5j19nHnH/u&#10;z8eEDBIyvpIQfowP50axoZkj3SxMcDGuilGN8dTfcJ/5L2J5Ei8bUra7bEvJJ6HXMoXOibxHyLNN&#10;PNzdj7WD7GjjoYehtjOlLIZQfdAeJp39wKXULCLzEoj8epRXh3uwZ4g+9VzKou1Wi/KdF1Bj7XO2&#10;vg3ja1oaWbJ40e6yJyv6T1xV2SgoNsqNPvWMbLWf8TIgb0yKsyLN9zzRPknBJL5dzaMdTRnZ3hZH&#10;AyPKlamHkcdsWi69yeJXkTxIykOwTsi47E3yJrjoUbJ/5cWRHnGH4JvTuTjXhd4Ny2HuYEXJmoOx&#10;mHqW8de+8iI+SV0eWT6MltdUiFFlSUHN4Y8oTa0USVOiNKDmUH8/IpTJYwlCN/oR+nQz11e1ZU4H&#10;XZwNi1DWojI6tQZRdcgaRu6+yZaHftwMTMYvDRIzk8hO9SMj4gnfnl/g6on97N2+j627L3Li1jee&#10;BiQSkplMEgEEvd7K7XVtWNq+DJ4WxSnjUJMKbeZRc8ELdryJ5H2q6CuyPfL1nSQrVz7wSnhAwusF&#10;3N3UgsF1LKmk44KhXlvM6i+i+/5XbPsUzbuEaNIT3hH3cCaXFjVgeCMzzPR0qODcDuceKxi44x5b&#10;P0TyKiGTJNFwmYLvykM7pRHl1XLIy40hK/kVcV92cWNxU+a1EP3RyphyJu7o95YPx5+x4X004cI5&#10;zf0eT0bUI0KuTOPsTA/6NBQyZmlM0frDcJl1nEnXv/I+OYtYUb6c7CMKFxdRr/UDFb7LjUD5l3So&#10;QfVUPqjHmgySL6Is0d9yUsNICTxH2OWurBpekbouNpQq4Uo527HUH3uWeXeDuJ2SQpScrChySjmQ&#10;UECEBciAemHlCjmRpMc8FDKwlmsLajOxpTkV7e0oZdkGs+4r6bDpPltfRvMmNom4rEzlwZuc6CbL&#10;kQ9m5cMMsnPJSnhGzPvVPN/TkUnVTKmla4apfn2Mq8+m89anrH8fr8h0Qtw7op/M5cqyuvStbYqF&#10;ni1lTbpg3Wojfx59zZFvSXyVn/PIX6NC0qj4FN8ThT17RNDDlZyb1oopzmWooq+PgVsLrIdspevx&#10;Lxz5kkxUagTfU28QfHcBJ8c1YqRFWSqWKIWWnh7FnV3RqdcMFycnKrvUo3KTcVSZcYFFdwJ4EJNE&#10;pJCHpLhHyioiJyY60LdmaYyFvipSqRvmww8x5qwv18NiBH8jSU54zrcLkzkyvSJ/NiqDoaEpZUV5&#10;7nMuMuF2MO8SE0iSkwEFn+WEPYXXshGy0/ie8pHYz+u5s74DcypZ0NjQFQeHXnj128W4u6GcDksm&#10;IFPaJZFe6FzpD+RlxpAZeZeoJ1M5t6ghoxpb42Vli0nF9rgM+Isuu/Yzfe005g2ozCCvCthUcMWq&#10;2QTqLLvGlJeJor/kkfxjFle+bGpAExa777lC1rPeCf10mE8nx7CltRu9jA1xqWCHllsXbGadYeil&#10;L1wMSlE/uSJnBik2Ti1ArvCQEnKTb5eGcWKWPR2q66Jb3pKiZZpgXm8mHVbdZvXHeN6kCT4K/R7x&#10;cCH3VzdkWH1LPGxs0HFshkGbpXTZ8ZANL8N4GZ0mdOh34TPI98ml3CnSK3RGurh2pHCBPxHus5ub&#10;m7qwsJUOTS0qYOVYA0PvmXhtf8vGNxH4xoWSk/SIhM9LuTClCVPcTalboiwVymtR3MWZCjVr4+Ba&#10;nWo2lfCsOxCv8ceYdMGfG+HxROXFkp76Ab9rCzg9uxajmpcVPlRZinl2xXLgBnodfMDl0CRCBDMy&#10;FHmVPU/VZWqbK4dK20upziWOjMRXhD9fy52FzkxspoengwmFXBpQevA2ehx+wckvMSQoekSWmCEK&#10;kJMXJMitLF9pSPFXGkBcSHgwqT7Efd3B2+O9WNbajo52FjiaV1NWe6q+4AKTb3zmckis0N956ipX&#10;Uj/JthPlyH6WI3tcbhxJwaeFDzeYQxPtaewm5NrKg3JVR+A04hzz7wZwJzae8KwQkqKv43u0FzuH&#10;C7tcRYtSVtaU6jCVmmvusfZFDH5Ct2cpukKUrjAiTciVsOmxTwh9tZkbO3qxtJ8bHcz0sC7vhIlH&#10;NyqO2kr/O1GcC80gWvijChdFGRo9oPBA6h5ZZ+WcsKvCh5ETaCOfT2LnmJr0rOOGcyUhQz0W0WNM&#10;JyYOd6N3Kyss7L0w6TSX+psfs/RNGJ/CPhDzegMvtzdnfmfp+1TGqmYnHMfPo/PIbgzvWp1edapg&#10;ZjuCJuMPM/O6L5eFPY/MFZzKCScj9jGhL3ZyY9sQVk9sxMBOTtSvZIiHaTmsypZAu0RxShYtQbGS&#10;WpTQE7xxboRd4xE0HrqeoZtvsPNtLI/jxdgqR/bvBDKzPhP2agt317ZmUceyVHXUp4JXO4yG7qfz&#10;wfec+BJNbHa6Kl2y6gIV/S75mxFESuhpfG+PYHMnD3rZOOJp2hTzWgvpvu0pmz/L/iY/OSV1tsyl&#10;afd8GRWohIS8kRNPXpIvKW8Wc319a0a2sUGrVBnRf5tiUfcvvFfeYE1gIq+Sc0kVYy911CLbSraz&#10;XLrutajHOq4ubcvs6trU0TfC0qkx1r0W0eDINw58SCAwSU7UjSE1/j0BN6Zw5i9PhjbWwtjMkiJ1&#10;BmE99QxTrwXwNDpd+BHSlgmfQEGlxj/qL1GlXtRH8kFE/KiTPC8HhnISQ0YCWZHXCH88jlNzazOs&#10;jhUVLRzRdvWm8rDF9F6/mdmbp7GyhyndPSzwsK2NUf1xVN98l8XPYngTI/klJ9aoYyPljX7ihe/g&#10;I/rxJu6uqMWc1iZUdjYVeqEp5Ucdpt/hD5z7kohwmZRcshbyp9ZAyq0/KUEneH9uMGs7Vaezubvw&#10;IZvj0WoWPXY9YmNAJj7peaSIPpMVfZPQu4s4MbgiQzyN8dS1orxOfcxaTqbR1ANMOPiC/e8ieRyb&#10;QnB2KimiH2fIz8X538fnwWGuHFnJzgPCN79wh8OvhE6NyiYmU06uEJTIZhcUyYnE33OEjU0NEkPb&#10;1dzd3oZJncyxLleOkiXrYOQ1ndYLL7HIJ5z7KdkkCZ0s66P0b4GKD5eVKsabr4l6t5E3+1ozs5Md&#10;tZws0LWsjmHjWbRcdomFD/y4H5lAXLpoVdE+0sopoLSXHGMkiHK+ER94kudHh7Gpsz5dnLSwt3Wl&#10;QqNB2C6/z1/3QngVHklemg/JQVu4s6Yr8+va0rh0GUzLVqC0tR1lhE63rliTqqLfV67cAeuBO+h/&#10;4A2nv8YQLScs5vgR9GQ9N1Y2F/2tHC4WpSnl0hTdzktovOEGez/E4SvGxak5sWTHPRd+5kIuL2pK&#10;36ry83YO6Fn0xr3TXiGnwl5HJOIvxkeK7El+yrqInzqKVvuGUkEJSj2FWIq++F3okrzsL6QEHxC6&#10;tAebBlehVUULyuhZUMytGXbdZ+O97BzLbn7hzJdYYcPTiMkWY8scaUOEvvh0lUeXtnFo53Z27jzP&#10;odNvufM2mi8Jon0FW6Xl+NlHVIryqfg/AOo1/j3+ht/wG37Db/h/HhQDKeyRapwUSE5O5uLFi8qy&#10;7Z06dVI+VRgZGUl2djY58iU/sc/Olns1nKNg1k/MycxHMY4Rx2r6bLLkXr5QoEHlXKaCaj61fPUa&#10;P1HmU1Ccl5gtz+enUzC//F8w/xo/8irxMu3PfGqaLFGmijL8s4xfadDEa+oo08v7sBLVsn9FlSca&#10;zL/uL+X9LFdz/SzBM8mTnKx8lOcUlDz4NV/BMtVraHit0lfwfMF8Cip1VzFL7kV+Db/UNlDxXx2r&#10;+X6mL1jW368j6dLQlC1XG1XCMk49r6lXwbr95FkBFNf5gUrcz7rlZBVAcU7Dfw3+krYgCnp/QSVe&#10;U76GhxoUZcn65ePfy5JxCh8VlO2ZjyKvxB+8yqdJRZG2IAr6fzkv5KEg/qz7r3XS5P+Vjz/L+Znn&#10;JxY8/38ryjbT8Dc9PV3RT4sXL6Zr167KRAY52UrG/zv47Q3/e/g9keG/FagG/gfmx/38/QRlcCxv&#10;dGaLQf+XAzzd3JnV7c1paW+CgV19dPovpeWu52x9H0+0NNz5joNy00FTVl4MualPSArYxI25rZhT&#10;1Y7G5V0xs+xHtbHHGHs3gqtRWYQkfiPRdwefD7dhfncbalkbolPWBW3zHtTp+xeD1+xh5alznDh3&#10;mrMXznDu/DnOnTsv8BznBZ47d4kz525y7tITrj3/ypPwRPxSspW3ZJU3VZWbGSpNar3kMt4PiH65&#10;nPur2jPe3Yxq5cwxMaiPVdNZtNjxkjXvE/mULOol72HJeqk1UsIK7/J35MaSlfCGaJ9DPNjbg2UD&#10;K9OhsiPWltWxaD2ZJosPMOPyJY7e28HxJU2Y3daIajaWGHt1xnH8Hvpc+sqdyFT1rVwNffIWTuwz&#10;4p4v4enWxvSvZYpzeT20SjlSwaETnjNOMvJmIJcjEkhJDyY7+gJ+16awd5AnA+2t8NKpjIn7QOrM&#10;O8+0+8Fcjc0mVdAqb3movMi/Mfjjp1TnB6rwz7E/Q6IMuQx54nPivm7h2rK2ol72NHS0RtuqDY69&#10;19Nt+ws2vUngg2yHHHG9XHmDWN4gV+VD3qpTbpdnxPM95h7pvlM5NrMRQ71sqVTMBq0K7ag4YDt/&#10;nnrPgbBEghLDifWRKze0Z/EAcypba1OmjB2lTdvh3n4KfZfvYunJ8xw6e4lTQjakXFyQsnH2HGfO&#10;XlC+s3rm6l3OPf7Ko6+x+MVnkCTokLcPVenI3/zA/IB8uJ4Vwfe0a/henMrBMdUZ5FEGcx1bjCv1&#10;x2vkfvqcC+R0SCqBGbn5q0HINpRFCC7n5iKXtpcPRnKzYkhL+EpMxFfCggMIDAnnS0wioSnJJCWH&#10;kBl6g0+HerJ1mCcdK9ujre2FQfMRNFh4lAW3QngUnU2EcA4yv8u3WuWDYlViJKXy+en37/HKQ6Lk&#10;sGM839CX9V3s6eBWnuIm9pTrvoD6G++z9lk4EUlxZMZfJODuZPaNqE1Pcx0ci+hSTscdo8ad8Bo4&#10;iPa9OzK4nge1arWncrdldFp1l51+0bxJeE/gt6O8OTaKnb3N8XavgIWVHaVqdsNi6jHGXfLjYUQa&#10;CXkJpCa9JfLpCh6tqs6UNlZ42lpT1qYpRu3W0nXzQ7a8i+JdZh7pcoKSlA3lIYKsjdwJ3uVlCfYL&#10;WlP9iYv5RHCQLwHBEfiFxRMcl0a8dJQyPpLgv5vnB/vwVx0zWhrqYa/lgKFDezyHLqHPqkOsOCR0&#10;hZCBc2cuigGM0BViEHPq+A4O7pzDhvm9md63Bt61jHGwMqOMVT10W8yn7ZKLrH7kx8usNJLyBM/e&#10;7+bhpnas7liK6jZFqWBtT/m6PfAcsZaxG/ex48RJzojyzyt66ayC55W9uK7As+evcvLqK64/C+J1&#10;UCLhor8nC90k+4AG1NaUkzniyUz6SPTT+dxYXYsBzUwwNzGmhFkLTJutoqfQT7t9E/DJFPIrxE19&#10;uCVzy54lJwuFkxJyEd8zozg83IJOVYpjbK5HaZfGmHafTedFO1h75Bgnzwi6BC8krWcVnXpGof+8&#10;oPe86DenLz7m4j3RXz7G4J+cQazox/IzBarESVpV/AV+REqa0kS/jyTh61nenprMnql1aVfVAGsr&#10;SyrYCNmu3pyKfYbRfuZSJmw+wpbzDzn7+C0PPn7kQ+Bn/EICRXsH4h8QjF9AJMHRacSmZZCaG0d6&#10;7nu+3F3O2ZkNmFGjCK7GhShv6USFGr1w67eGCev3sUW0yRHlW9en1DqKep0Wx6cPLmXfqp78NcSL&#10;hk56WOi6KkspW3XcyMizPhwPjMA30Y+ksKt8PtSfnYM98PY0R8fAFZNmk2g8/yKLbgdzJzadCLli&#10;j6iw5qa72oiSQ/IN0gTRHz+RHn5S9MeOrPG2o429/JSALeW7LaDulkesfhtJeEa6kPVwUkOv8PHY&#10;SPYOtaWraDM9E21KVGyBVc+pdFm4nW3HT4v6XBDyK+zembNckPuzUralzIn48xc4dekR5+595s7n&#10;CPyT0kgUbaboWdkkBeGH7pCWQNAu+mB2sj/xvgf5eKgF8/rYUs3egGIlLChr2paKHWbTb9lelp84&#10;wUGhV+W1zubrWSkzZyVdQp5OX3vEhadfuP9N9NEUuRz3J+L9j/Ph/AQ2DnSlcyVr7G1qYVBtLPUX&#10;nmfmnSBuR2YRKT/VJB8cyoeTuVIXqBZKsYpSxlPfkOy3hU8neikPFZroWGJZoS5GblNpu+ERK+SD&#10;u9hYYiLvE3RjNMdnudOhqi76ho6UdB6AY9/9TL38kUthKQSLNlPeYNX85OSWHGGHkq7y9dpM9o2s&#10;xwCTsjiXtcTQrSse4w4y5FowZ4OF/KWEQOwJvl4ay45B1fHWr4BtEX10zSti3MSbymMm0K1zA7o2&#10;rEmjup2x917LwD1P2P0pmLfJQveHneP1nj5s7mFOB8fSGJjaUqLeIOxnXWD6rUAeR8WRlB1ESsxV&#10;3h0Ywg7Bs54VtdEzcEC/3RzqCD0871kMX1PTSJe8UtpS1iIfcjMg8wvJQUIn7urN6lrWtNV3wMm8&#10;E67eG+l/zZ+DgQl8TZN6QuRSJopEkxnznPBXm7i9qRPzuleksasTlo4NsO80nbarjrPk/n2OXVjO&#10;oTl1mN6kHHZ6hhjUH4DbrJMMuR3Ji9gsErM1HJXWvYDEFRQ+OQEy/SVp/tt4ta8f8xva00zXBOty&#10;VTCsNJIaq28x41EYd6OF7pf5JI1KARJlH4si0e8U7w/1ZudQU5q5a1Fe247Cxt7YdlxB/91PRP3i&#10;+JoRQrhI53NiJIdHutLexRQ7u+qYNBxN5ZmXmXM7lGvhGYTLCZaiaDkBTPnsjOZqkrfyDfC8QOID&#10;TvB8X382dTGivW1ZLB280Go7Caf1r1jzMpxPUYGChTeIeiF8sJE16Sd8ZI8ihmjr2WPYtBMeg0fQ&#10;rkdn+jXwoknNFji1n0+XdffZ+CaAF8l+JMbf4N2hcewa5EVvr7Lo6OoLezoQhwl7GHz+FY+i5AMm&#10;1VbIXqGhUYZUdSNlWPJd2g45cegeAbfmcWaEFcOqlcHFvAKFLN0o1XokTaatYc6OIxyTdvD8KdF3&#10;Twg8KfqyxlZdFvE3OHf3Ldd8QnkRlUhchvycxx1CHs3lxsr6DK5iSDVbFywrdcOu9wYGnXjPPt94&#10;fFKylImjPybL5k9KzG85cS6T9MirBIv+eXaOCy0ql8HAyknouAFYDjjKjBu+XBeD99D0L0L3nuHV&#10;tg6s62lMc+cSlDbSp2RNb5wHL2bY2sPsErrwjKL7pA27JPAEp07s4NDehWxY0JeJ/arRrpo5ThVM&#10;0Tetj12zcbRZcoIlHxJ4nJCjrLSm6ECBqszmQ36cpFv6frkpfiR/O8y3S/JzAZ40reGFea0uWIzd&#10;xtD5g1gwpQbDO9ph5eCBSadZ1N90l6Uv3vH24znenh7LnjGe9K5XGc8qrXDvMpIuG5czYUZ3Jnau&#10;QbfqtTCuPJU2c86y7IE/DzOyiMuNJzX6MSGPN3J9Qz9m9a5E6zrWuHhYY+HmhFv1GtRu2JjmLZrT&#10;skUDmjWpQZ1anji5OggaKmFdoyOV+s9nwOEX7PwQy/tEaYOFP5H+HP97S7kg7OX0WuXxsrRAr3pP&#10;7CefZtAFPy4HJ5IsH8qrXFBACctNdhiZsVcIfT6DQ32qMMTOnqp6dTBxm0abNXdYLvy4p2KsJFcM&#10;kSvzKHZQgOSsyl1RjCKfcjwZQ5b8zND9yZxZWJP+jQ0oXaIkRUt5CF3eg3qDFjB89xHWHTvLMTHm&#10;O3tO2m5hw6XNOXOUM0dXs2PFYGb2qk4nW22cylph5uSNy6BNdLkSpnw6JzQ1WTRdCGnRD/l4cjj7&#10;RzvQu0YpDAx1KeoqfKCu0+m5cCdrD57guCj7nJD/8/nXkWPKC8IXkv7PmXPXOH35MefufOLpl2j8&#10;EoUPJGQ7U9RFkRCpO+XKGdHPCHy8msvrWzPLW35GwBkL5xZYdp1Htw0nWXFN2MXLqzg72YlR9U3w&#10;cnYVfkpPnISPOe1OGI8jpC0SfVexf7Jsaf/CyUx4QuCdpVyc5MX4miZ42thTpmpXzGZfYtSlAG4E&#10;p+frBPWn2kvBdynTOcFkRJ3n282x7O5dlwHW7njoNsC94STab7jDkk9pvE7+LmxNrJDxNyR93M/T&#10;9X1Z1K06LVxsMKlghZ5jTWzqd6ZunwkMmL+JBbtOs+fyfa4I+X76zY+PIf7CF/9GYPBn/IMC8A+P&#10;ITQukwThl2aIAYmcUC5X+FBlSuhzuUJb6hdin/7F1VUNGNHKEEMtLYoat8K8xUp6b3nM7qAE3stV&#10;p6TNV3KqqExuFOOnlNDrfL0xkwuzKjGgtgVudu4Yys/TjD7E6DMfORmQLMZh2WIcJngh2kqj0yXI&#10;MnK/J4tAOGlR1/h8cTKH+5vTz6MCTrb2lK7bB5P5t5kmfLtnofIFgRfEf1zC+QUtGF3ZHE8xRjKs&#10;YCv81pY4/DmaZv160LtZVdrWqI1Fwyk0m3eRJcJffpIYSlL6Iz5fmcOJSbUZL2TPxlibsl4dMR24&#10;iXb7n3D6axIhGRlkZoeTEXGb4GtjOTK9Mm09DDDTNkbXqCGO9SbSY9F+5h44xi7ht567IPWdZlwh&#10;+sT502J/UcRdF+cecPbOW259juR9dCbR6XISiWB+XhhZcTeJfLiI04u6MaJtRVxsDKhgaoGOWx2c&#10;Wven5cTFDFqzkwXHLrLv3lOuf/DlTWAAX0X7+gf44ucXQIDwv0PCkohOyiJB2CJ5P0Gj3TU/TV//&#10;PwM/ZeFf42/4Db/hN/yG36DaBGV8mw/y0xKXLl1SvkEvHwzKcFxc3C9p/hk0tuVfoQo/Qxr41+n+&#10;Dv+1VP8a/vN8GotcMOV/lEM9p/6kFf9fseQy388y1HIESj7n87pA7H8CMkX+WOy/kFoD//WU/+Og&#10;lp1Pj1IfDarwzzH/E/CjELmR9dfg/0qpmrI0hf9noGklFTS51Nj/Sn4BBZKpwZ+l/HLy38B/LdV/&#10;L9DwV05siImNZenSpXTr1o3hw4crK8bIFRn+DgqfhKz8QDX6NxSA3xMZ/luBEHGpHDWYH/fzp6RQ&#10;QBoi5FLFGa+JerueWwubMbemBQ2M7TB0aIvV6I30PP6RQ1/Tic/KQ1meXFGUOWIrh7gyfwy5KU9J&#10;8t/M9b9aMbuaDY3LO2Nq1otKIw8w/GYgl0LTCYz9QNSbtTzfUp/J7fTxNCtNqeK6lCnvhpVHXSo3&#10;bU3jTp3p2LUznQR27tKFTp270LlTJ7qI+C6de+PdZRzd+y9n5JoLLH/uz7WIFMLTclEnMhS83SNv&#10;UGeQE3ON0LszuPBXA3o4mOBQ2gkD4w64tF9N/xOf2ReYjn9mLjny5pzIIx+/KyCKk/fp5PIu8iZJ&#10;dsoH4r4e4u3ZsWwaWoU+NZ2p5FgD08p9qDb5MKNOP+OIzwvefjrC413tWd3PmFrOFdB2a4TJ4DV0&#10;OPJWeYM9IkN9D0e9FZVFZvhtQm9P5frSinSorIdpeUNKla2CjssIGiy9ztznkdyPTyI1zZ/04IN8&#10;ODmIdZ2caGtmhX2Felh4TaH1qrsseR3N/RS5HLlsEVkHWb5aHw1HlErlb9WQBM2RRLXuMiRvSCvb&#10;jBDl26ohT6exb2xNBlS3xsXCAx23YdSffoYZN4O5Ep1FVLa8gS1vbMs2kHvBT1GErKt8xyQvM4q8&#10;2Nukf57F8VnNGeblQKVidmhreeM1cDdDTvtwODyWoIQvRLxYxYONDZjeRQdXszKUKKlDsQq2GAp+&#10;ezZuJWSkC+27dMe7c1chE53pJlHIR6dOPfDu+Sedh06j55LzLLn4mWv+iYSKusg3miRHZK2UzQ/M&#10;51VOBt9T/ciJ3sPTvf1Z1smNZrq66JWphV3DabReepnZPvE8TswhTr7hLusqC5B/UVcpf/Lmrspv&#10;eaMyXaCchCA5qU6kyMmLJzv1LclCju4ta8aCNg40tnejrHFr7AevotfhJxz4nEJwWh5peVJOlFxq&#10;+eql8t/UiSU3643yPecXm/qzrqsz7d20KW7iiFb3BTTa/JA1LyKJSAglI/Qwn84PYXV/TxoZaWNS&#10;2Aot41a49JlL+2VrmLpsHGsHV6dz/dpUbjSMWqP3Mu7uZy763+Dti7U83NCdBfV0aWymhYm5BxUa&#10;D8Fl6SVm3wvjTUwG6TlRpMTc5uvlKZwe5cCgKqKPWbpSrnI/HCZeYtx5Xy6HJBIj+JCt1EXevJXy&#10;obJPhXyeIXkmME+0hWiTHFFp+bausvJF0kvi363l3tZ2jKhWgRra5TAprk8FbQeMKjXArXF7GrUT&#10;8iBkoLN3L6EzeuHdqTsdO7aidauaNKrnRlV3OxwcnDBxqIN5vcFUn3aUSafecPZbJKFyieJcX0Kf&#10;rOf6wqbMrVcIL5M/KK9bgVIWzhhXa0a1Fm1p1bGTKLsbXYVe6irkTspfF6GfOnfuRpeuPejSczAd&#10;hm5izKrbbL8VyIvkTMKEvBScX6lWXdQxN5z0+McE3ZzE6bkV6V5HG0NLM4p5dsJy4C5GnfEVejOV&#10;MMEudQKZlFWJsldlkJfrT7zfMV7t68+2Tnq0cSyMoU5JSuqZo+VWF+eGbWjWwVvQq/aTzgI7CZ3a&#10;ubPQp4Lerp170F3Uo2P/BQycc4rFx99zLSwJ34wcEmTnlUIn4Jem0oASKTeSHjlBJYWM2JdEvN7D&#10;w0NjmDekHh3qO+HpYomVoyWWld2xq9sArzY9aPHnNPrP38LU3edYd/UxF94G8D4ikei0HMSllboK&#10;TSZkPYiczEd8uDCXA0OqM9L6Hzjo/oOyOrqUMnXF0KMxtZq3oVWnjnTo4i3au6OwF7KO3YQu6ErH&#10;tg1p3ciVWhWNsNApRTl9V8pWHCj62gFm3/rK9YgQghJfEfN1N/eWtmJBS3saWQudZN4Mpz830fvg&#10;O/Z/lvZBfrVbrauiR2W95aFyLB/Exgs6P5EWfprnGzuzWujnNsLWlDO2R7v7Ihpse8y6dxFEZaSJ&#10;NvtGYsARnm3vK/S4Ke0dCqGvU0L0XWu0XGvgWr8lbTt2Frqtm2i3LqrdU2yfbDdhD0XdvHv0pMPA&#10;+fSdc5K5Z15zMzSW4KxsRcZka/wASaMiM5Jq2cNEPxJ9KyvBh6h3m3m8sQ5TOxrhZVmawsXKUaK8&#10;HUaOdfAQfamxdyfadekqridQXFfKeBehbzsLmfH27k2nEfPpv/ws8y5+4WGYuH7UQ0LeruXRzm6M&#10;b25DTRs3LO0749huFQOOvGCP0MO+gsDUPEmFoEPoADn5S/JSw1mphvNSX5OiTGToy/y6DjTVscW6&#10;QkNM3GbQYeNjVr2P4UlsBBEhF/h8uje7x1rTzKu8aDM3StUahcfkMyy/78/92FQiFdud32bymrnp&#10;5GZE8z3iGO9PDWdtv0q01tLCsqQbJp6DqTvrLFOeRnE9OoO4JH++B+/g3bFeLOvlRi1tPQyL2GHg&#10;0A63PtPpvH078+f3ZVb/unRvUBdbr9E0+us0U2695ELgQ4I+beXm0jZCjxjSSL88+iaelG85Ec9V&#10;d1j4NIK3sfFkZnwmNewQjzd0Y1UbJzpYGKOjVwWr7stps/0Za32SCErPVh6oKSB2+SHBqDS+Z34k&#10;KXgvz3f2ZXVtS9rq2eFs0hHnduvocekbe/zi8ZVL6+cKHuQlkS0nYr7fy7Ojg1nTrwpdKrnhYlsf&#10;q7pDqT/nIFMuv+Lyt4+8eb6BO5uasqSLNvYmpahQoyOWY3bT7Yw/jyKSiZVvEChcVT2ZH5hPp3KU&#10;m0Zu8mMS363g7oYOjKhlgZe2BYZaTbCoNY8Oe56x+n0cL5OEfGrqp4A8zhSy8ZkYn5082diJVR11&#10;qW9bnvL6zhRx7ofT4B2MPf2aK5HRwp/6QvDbndxf353lrcypa2aBtWs7HHuvpf3BL+z/lKZ87kp+&#10;nl7xhoT9kavhKCBlT+g5uXrE9++BxAee4sW+P9na2YQO4nqWTpXQaj8Ztw2vWfsqgk/hX8kIOkvw&#10;rcGsGuhBS2tjLIrYom1cF6c+M2i3ajNTl09k6ZAa9GtQBZcqvakz7iCjLj7nWMBTwoJ2cW9tb5a3&#10;dqK1mZDZCjbCno6l4vwTjLvzmfdxmcpqF2of/slLeaygpFfyStrQ7EBlqfhPZyawp4MJvR2KY69T&#10;jD+09ChmXwnb2k2o17oDHTt3F350Z6HrO4r+K/Wjt2ojOw2kU/dx9Jy2jbGHH7PlXShfksKI/Hac&#10;z2eGcni8M80dRN9wroVJyylUn3uV1c9CRN/LQPmCk8ZvkjIgHyLKfiZok2ZDrrKUHnGdoOvjODPH&#10;nWZVy6Jn50SJKv2xGnyUObd9uR0VRnjKO6EL9wlfqAkLW2rTyLIQpcuVoqiZA3peDajUrCNthC7s&#10;Iu2XsLmdBd2dOnnToWNL2rSpT6O6nlT1tMfBzhFj81pY1hc+87itTDwhbEpEGn6Zot0VOyZlStUD&#10;KlcFKHyUR5LgTLLiPxL9ZgsvdzVkUgdHqlStjkGTwbguPMaUTZNYu6AJE7s6YePkilHHKdRZc575&#10;dy5w7/ZSzixvx7gmtsLONMah6RAaTZrLolNLWT63PRPbVKVVxYYYNF1Al1U32PoymHfZycRn+BLx&#10;ZjePtwv/rZ8LrTwNsbCypbxzAyxb9KfFxEVMWL+Djfv3svfAGnZtmsry6Z0Y2tKKOs66mNkI21Kz&#10;CxWlzrn2jVuhCWRnx5CRdJNPF6dyaGg1Rtrp4W7kgnHtIVSZf5VJd8O4G5lOmtAHCiN+MEOA5IV8&#10;KB57hZBnc9SJDLY2VNURYxynCTRfeZ2Fr8OF/1twIoNagOTsDy0rNtK3yc2KIC3qMcEXh3Bwiivd&#10;a5ahVLHiFC2uRzkDZyy96lGlbQeaduxCB285xhN+irDd3sLeeAs59W7fmOYNvajpYo6jljZ6xVwx&#10;dh1I1TGHGPkkhivh6URmyE+M+JIWdpGXO/uwsZcF7V2LoluhBEX0LajgIsYLDVrRvJ2U+05KH+gq&#10;5F/1fzrTXfYLOW7oNgTvgQvpNe04K88IHyggnq95WWIsJUe4QmfkiOskPSf2/TZu7+zPgj7ueHva&#10;4WTXAItGE6i15Bxzb7zg8sdH+DzfxvOV1ZnezpjK7haUqNQcs6lHGHHRX9jpTMUHVmySwj85QcKP&#10;dDFG9b0wg8O9nfnTyVSMebzQrTUM91X3mXk/godRcgUWVYZlOyl8lnwX/S4vJ5CM6HP43R7Hnr5y&#10;IoMrbtq1cak7htarr7PgXQovEiExR9iL7CCyo+8SemcNp5YPZHLX2jR2tcTD0QxbZ2vsvDzxqteS&#10;Bq2Fbhg0hxGLdrHw2A1233/Pjc8R+MZmEZfxXfjJgidyIrfkjaBJrgqgTrAWUcILyc2JID35DSE3&#10;JnB6ThX6N9Cjgp4ehd26YSf82jHHfbgalU6wSC/1slIjmVfucoW9yhC6+IsY2xwaypbu1rR1ssTB&#10;vgHWLafTeOMDVr6I4kV8jjoJQuRRP5UjLZIKcrJILkkiIGXwhuDtNI72t6K/h45oMyfK1O+P5cK7&#10;TL8bytOQELKj7hH5ZAoHptWmu7sxZoXMhB2ugXVrYdOX7WDU6pksHNOIUc09cXLxpsqATQw49JDd&#10;X98RGn2M5wdHsK1XRXpZlcBU1xSt6v1wHLefXmc/cCNYvryQSnamn7IK1qdTvdky2p76TmJsWbYs&#10;ZctaYGBRE7cGHajXvhOthUx27qrxt6SsegsfTI45eou44XTrPZPuU7cx7fQrDn5K4lOCYJdkPgnC&#10;t/lIetBFXp9ZxPYZnRnY0pkabkbY2Vlg5eKOU61GuDdpT92ew+k4bRnDNx9j2Zn7HHv8haff4ghN&#10;yCEpS65wIT00deKuRI3m1Pw0ff3/DMiS/yP8Db/hN/yG3/AbVJug8UMl/H0ig1yd4T+fyPBfA40F&#10;0uAv8G+L/9cnfpTzb/P9Hf7jclSQYzIN/ppek06Nldv8sZuS9if8mus/AplP5pfl/Cy1IP796Af8&#10;cigPfqX5X+T4N5F/h/80QT5oCiuY/tc4DTU/j37S9ytoUv0dNdtf4Z9TSZAhyUcNqv7V3/En/Isz&#10;BYI/6ZX4KxTMpSb/j+om4GfCgkEBmqOfsXL744q/nioAfz/x9+P/t0BOZIiNjWXZsmW/JzL8b4Df&#10;Exn+W8G/UwxqvNz+UF3yJmROErkpdwl5/BdnJtRijL0lVct5YOTYC8+p+xh5yZ8zQTkkir6lTmSQ&#10;w1t5c0W+MS7yZ0eRk3CfqA8rOTm1EeO8LKmj5YqpVV+qjDnA6Ft+XA1JITDyOcEPF3JrcWWGNSmD&#10;nVERChUuQuGixSlWtBhFixZVsEhxEVawOEWLyfgi4nxRihfTolhpT7TNuuPRfwN9L71mn38cAcmC&#10;BnmzXnnwK28SyQcl2eTlppMRfEr55v2BiRVpZGOEYdlK6Fr/SeXeu5l2PZALMdmEyAfTIn+OyKOZ&#10;ZiAZlJcr47MEJiif3fh8fTInF9RgSCUDqps7YencDtuOC+m2+w2b34TxMuwjkX7H+XC0J5tGWFG3&#10;YknKOFVHq/t8mmx5xAnfeALkwzpRuPI2DimkBFzA9+wwjk+1oLFHeXS0zCim0wiDSn/hvekxGz7F&#10;8iolSThoviT5buL5nk781cyamoZWmOi0xKbWMnptf8VW30ReierLB/by5pLCB4HKjbj8sFIpWbcf&#10;WBDkseCb+MnUykMvUU5eyjeS/Q7x5XIflvd0pZmjDUam9dCrNY/Oax6wxSeOt1nqcrPqrQ/lLrdy&#10;z00+dJclypt3eRlBZEdcJPb5FPZOaExfdwdcSziiZdyHGiMPM+7iJ85ERxAS/5Kge3O5uqgqY5uX&#10;xt6wOEWKFeWP4kUpJGVBhKUsKHJRrIQiN8WLFKGUwGLFylJM8K+MQ10Mu6+l59Yn7H8fi5+gIUWp&#10;XX41f7BB1lbGZvM9O5W8xA9kBSzl2pp2jK/vhHthS7TKdMKrw2r+3PuQLXEp+KbnkpYjp7wopWnu&#10;kavlCZBBjTuiRudfUO5yBA/irhP1ciWnxtZgbFUbahhXobTNQCrNPs74u35cjxC8zBBUKTeTpIyI&#10;vWCk/JSLcgmFbtHf0p8S57+bO6t6Mb+tE43t9Clm4olJ3+W02fOMze+jiYz/QurnLbw60JWZ3exw&#10;N9CmfDFPdG2HUGfSEUaduszOi2u5sqoFk9p4UK9aK1zbz6HZ7ttsebyXW1enc+mvlox00BL6QB9D&#10;01oYtJ5M9a33WP4yFt94uaxaMMkRZ3h9eDDbO5jRzdYYW6vq6DWfSrXNPix+Hs5rwTdVCoQ0yLc3&#10;5Y10yRzJlnyjnH+o1lEJybrLBGKXK9on8h4xD+dxZUU9ulQsimP5UpT/owxFC5dU9EURRU8UF7JQ&#10;SmBJEV+CIn8U449ChYXsiPMVdClp6oZhpQ64t5hA21G7mHTCh6M+MXxKTCHzezR52c8IvLmQMxPr&#10;Ms71D9x1C1OueBFRVhGKlNRco5gifyXEXoNS/ooVLUHxkmUpqW1JUachVOm3n0kHP3A9Np1v2XlC&#10;/pSG0/xFnYW8ZX8jJfISn04PYe8oBzp4lUHP1pLijfphP+skc+6G8Cwmg2TBH6mZvsubx1LfSj33&#10;PYWcrPdE+OxUvrm7okEFmpoVRr9UYYoWEjpV9I0ixQQfipSgpKRX0F5M6TNCp0p6BY9KFCtN6VIl&#10;KWbRCuvWS+i2/DZ7v8XxQuioGHlzVHZgQa38SZ2ggEJ8PqqzakRQ1Rd5WWFkxT4l8sMhbh+czqYZ&#10;nZnQrTqd5fe23U2xMTeknL4pxUQ7GNTqhFOPSTScsoGR2y6y485HHgcmEpku3/KTOjxW9Jd3kHxZ&#10;yNYkNneuRK8Kf2BZphAli0m7UUzYDcF7oQ9KiDYqJttJ6AjVbgi9IOtfpJCChQsXptA//uAPI3fK&#10;NByN+8wLrHkWxNPYACLibxP+ZhEnR9dkdEVrqhmK/uHQn2ozzzD+TjhXoyBJiqLS0aU204AMybaQ&#10;E2+iyEp5TdzX/crD63mtHGhqJ3SHeUVM+6+m7b6XbP8cRUxGimjzN8SKPnlzhTcLGurTzKgQuiUK&#10;i/YSdZJ6TdSppCLH0iaqKONUfSfC8q3WcuUpbtUayzYr6LzpNoe/RuKbKR+8qNpM7FTyZPMVaCO5&#10;NLX8nEl6rLDDT5dydX5lxjbVwsOkMP8oKvqJuH4hybfipRTdqqBigwUdQmaKS3qEji1SQpdSLq2x&#10;6rUa7y3POf81lI9Bl/j8YAaXlzagYyVz7IxrYuY+mhqDDjPrri/XEtKIFHY2U67KovBNtrGkSgkp&#10;D3eEASY36TnxH9byck9XJlezpa6OA5b6rbCsvpheO1+w5VMUL+ICCPU/yMu97Vg/wIh6buXRtq1M&#10;+bbTqbHiFjtfhfEmMZUE+YBDPumQoDz0EX0mNYycr1t5Jsr/q7MDVUvroV+6NpY1ptB+2S2Wfozn&#10;YXI68QmfyfZZyZOdLZjayRo7LWPKFK+CcaUR1JskdMe9mxw7PZf981sJ3emFh1kbXAespePus2x4&#10;dJQ392dzaHxdhjjqUrm4uIZxHQw6zaPOrmeseR8jdGec8Llek/xtPdcWtGJOTQealLdFW7cxLv03&#10;0vvwW3b6pRKWJlf/yW9TsZdNqnAtL1lZ8SDGdyu313djThVjGuva4WDeGTdvkf/yN/b6JeCbIoQ3&#10;W/hqWSEkfjvF+7Nj2T+9Mv0qmuFlUhFz15549FnNgCPP2CM/fRTlT8SHzbzY154VA42xty5CmUrN&#10;0O+3llZ73nEjKIawjCz5ESVFon5objk5QE44E4QqD5dyUsmJvU3Ug5mcW9SAzpUNsdC2pbxBZ+yb&#10;bWLomQ/s90/mk7B1qoyqdVT8SVG33KyHhD5fzjXB31m1y1PTuBwVjD0pXns0FWecYM6tjzyLDyM5&#10;7TX+D1dwdmYLxrkb4KVnj02VgVSZeILBj5K4HZZDfLosV1Kr+ncqzZJsUQchc3nZcoKRLxGfD3B3&#10;c29WtDKihZUeFq61Mew2hzo7fZTPy3wW/l3K54P4nuzEzB52VLM0Qat4RSpYdaH6hJ2MPHuTXVc3&#10;cmZNK+Z2dKOWfW3RFvNpufEMi+6f5t3L2ZyY0YKJVayoVVoXrXIVMWg7izprrzL7RRB+idnKRC6l&#10;rQuAPFR9CslbcSRXvUr7JPyyA7zaN4gVNfRpa1wcC6FH/lFY+EpCXxQWerGI8JulP11cHJcQx8WF&#10;jikqsHjRMkKvGFFCXN+w3ihqLTzH5AffeBn/lYA323ixoxMbe5lQ0aICFbxaYiDavtnOD5zzF22f&#10;Lmy+YhsEHxV9KFGEBU1yCX4Fc9JJDhD64MwoDkxyo34l4dc6e1CmwXBcJ51nxZMAnsWFEpP0jPiP&#10;67k4rSZTa5ajtn5h4ccVpXARQb/Q4UVKlBJ0qva1eBFh1+RY4Y9C+TZd2P1y8pv5HhhXbIOLsOnN&#10;ph9k3NHnHPCJICAzhyRBppwMqcqXBsWx+P9AKQu5QidGSb9zKTcXejCwkT1OlRui324ytbdcYdGh&#10;eexc3ZYZPV2wdXYS8aOosnA3U46t5cSevqwcVJkmtrZYu/fCqc8Ceq9fw5mbs9g6swHDG3hSw6U5&#10;et3X0XfnIw5/DCVAfrYr7qboixM5PNqLkZWK4qSvRxnzemg3nEqdOSeYcfMbFyPSCMlKJyXLn8Tw&#10;a3y7OZdzU10Z1ags7rYVKGRbg9J/bqXrgVccF303JTOc1JiTvD4yVNhLD3rpmOCkXR2r+hNpvOou&#10;C59HC5uXRbp00WUXkJjPDiUi6xup4af5cmsKW7q408vSEk9dqccn0mrNNZa+DudporAzov1/5JdZ&#10;RUDqJHkoupMIpZGTGURi/spj24Za0bGi8NGlXIq2/EPYssLCrijjPGlbBKq2Rdga0e6KDS/yh8DC&#10;FClUjEKFtIUsV8fIayINp19k3scE7sVnEJMdQ27GK9IC9/NglTcLWxjT0LyQ6JPCnop+UETxe6T8&#10;q1gif19M6QtFBT1FKCHkrXhZS0patsWw8WL6rb3LnncRvMnNIEnos5y8DOUTWOl+R/hwehCbx3jR&#10;ycMQTxMnzD164/bnNvpd8uXQl0A+hr4i6u0uPmxtyuzu5lT2MqKwWy10hmyn7xEfzvqnCT8wf6UH&#10;yfQ8oZgyfEgNO8abwyPZ3NyGzsZmOBjUw7TeDOrveMmyl8Ifi88fl8p+L/uXyKs2nfx02hfSQo7h&#10;c2kYG7tXo4u5I7YVauBYbzTtVl9l6bskXidCQo582J8oxjl+ZEXdxff+Vs5vGsOyYU0Z1s6N1rVN&#10;qeSsh5WxEdrlbNAxqYllre7Cfs+h0/x9TN3/mIPP4nkZmUlEptBT3+X0dKkDJKqCoIxRvieLMUEA&#10;SXH38T0xiH2jXOhaVYcyRiYUrT8Ytxmn+OtmEK8TMokXeTJlPWR+mVfIVV62nO34nsjXm7m5pitz&#10;qhtS38QeO+dOuPbZQNeLgtcBSQTLWQyCHUo+kV99CUFKofxJ2hLE+UASgy7w6ug4tnWxoKuTAQ72&#10;Xug2G4HnqqfMfxLO89AA0oMvEnh1EJtGe9DUyZAyRewoa9YW176r6H3sHmuu7+L4tu6s6edJfcvK&#10;uDWfTP1FR5l88xpvfFZwZXVXFjQV9rtsKfTLOSg6tcrsMwy/7c/jCKELswVPRDvH+x7i+b42LBto&#10;QmUbXcqWEv1AyGlhOVYpWlrx1+UYo5jQ0Yqsir0MS7+2WFEtIcs2lNEVY+/6o2ku+uOS57GIvxiP&#10;SlmQfmiMkCfR775d4/3F5Rxf0oPZA2rRs7krDavY4SnGFsYVjKhgJMbdFZtg2mEY1YYtofeSU6w8&#10;5cN1MZb3jUslPidDsFbV74pdF9xUf7KPq6jojP/tIEv9z/A3/Ibf8Bt+w29QQY7tNFDw0xJyYuz5&#10;8+eVB4U/0hRI+8+gsTH/Oo0yri2AqhWUAU1EPiog9/JY+DZKfH5U/u5HOfmn1XP5gfxy1Psjmp/G&#10;6mrSqCHpeUmUYcVWy/Gzco9Q4w39TKcM25QIeVE5CJD3EWUekU7ES9SUJfFHoCBKUBLLfDJ//mBC&#10;RMmy5TV+vY4GxV+DPy6iOZA+hupnyGg1pCb5kU7DMCXy76AkEn/1OkowHzXHGlB5Iq6T79f8PCnz&#10;yjrJcz/roIy3lXj1nDyptIsGlTJkWSqqY2KV92rpmvJlWL1iQVTPy1B+u+X70zLmZ6kF00p6xFE+&#10;TcpVChYswwVzKvTnxwuUSTRnZfiXuhUAmU0tV2YSV87Pq15CntCUopakJM0/UvJqEqsZ1EgFRcQP&#10;LJhLk7AAKOf/DjJOg/8jUDDf3/H/PBSUmYLH8pMecqLV8uXL6d69+3/4aQmF2r+V8xt+hd8TGf5b&#10;wT93UDVG89McS2WSKexRLLkxF/l2bTw7BnnRxdQM5xJVMLUfSq1ZJ5l6N5hrkbmkZAp1k9+J5IPW&#10;LKF0FZUrBs+Zoafxvz6aTX9WopODGbYVvNB1GUX9GWeY9zSIB3HRhIbf4dvVaZye6ESfmuWwNNTm&#10;H+VN+cPSDi1LB8yt7bG3scfazho7e1vsHRxUtLXBwVYcO1XErnIbKrYcj/eCQyx69o178ZlEy490&#10;KjWSil3WStD1PUO5mZ78dT/vjnZn83ArKlvrUN6wDjqVJ1Fv3GmWPwnnQVIuMaIKqhqV/BAlSOWt&#10;gDAqucIJSntO4N3lnF/cihmtdalhURx9W3t06nfEa+QSJh17wpFnn3n24SlvHx3k0tbBzB5YmWoe&#10;hpS1r0255tOpOe8KW17F8CY5i0TlhnqyKD+SuI9Hebm7N9v66VLbtiQVdC0pbtkO42Yb+fPQOw4G&#10;JeCbnkBK4ntiXy3nzrqmjGpggLOJJTpWnbBvt41Rx79wPDgFX2F95TwuuYqEUg8Rzjd1SvjvoOGa&#10;upWpFDMkI1RFKQxcbqIvCR928uFoC6Z2EDy0s6ecVVsMW29iwJ7XHA5MxFfIQYZyg01zNZlfyop6&#10;fbmyQG76J1L99hJwpgcr+nnSwtESU+1KlPOaQvO/LrHk4RfuJ4UQGXePL5emcmJ8JYZUK4lNhVIU&#10;LalHEX0hI+aOmNvYYmdrja2djZANRyEbQmashXzYWGHt5IpNtbq4te9Nw7/2Mf/SB+6GpBIt6JFT&#10;XNSaCSgYkEZc3hCUk3niX5H9cTYXlzZlSB0hh8UcqKA3iDp99jL5rA+nhNEJFdWTb4yr/Mqvo8Bf&#10;eKxUXtRcnJRNIVG5VOZXMkJPEHxjIlu6ONPL3Az3ctUpZz+W2kuvMPNFKHeFPKfJpbsVXkqHVC1b&#10;huRNYqWFcgLIjLtI+Mu/OD6pKWOq2lFL35ayZi1wHbOTP8994Jh/NNFxQmaeL+bO+kaMamOMtb42&#10;xSrURrfqDNotv8GyZ2+48ekcPhfGsHlYDXrVq07Vet3xGLOJ6TvmsWvbYDaPa0h7S33sS1qia9wU&#10;c+95ND/4is0fkwhIkg+AvpAceowXuweyrpEx3sam2Fg2wKTDApoeDWSTfGtIvhWsSIJkgkRxKOuh&#10;oHSCVF4qBlpOcpAPRaSDrMQLzEsjO+wywdfHcWKOB03tC2NZTo8ypW0poe+MoY0DFkJfWNtaYmdl&#10;jL1lacwMClO+dCEK/VGMIqVMKe1UD6Meo6g+bxNDdl1ly3Vfboem45cql5+Wb5GFkJd0nk9nxrPn&#10;z6r0NimBTSl9ypc0RUvbCkMrByytHbAT+sleXMvR3h4He0cc7IR+srLCztoOWxc3rOs2wrb3XLqs&#10;OM+mewF8zMgjTlRBPvKTdZHyImv1/XsSeVk+JIYeF7zrycbuFrS0lW+uOlOm3RgqrrrJmqdx+MRn&#10;C9mVHBItr8idQOnw5qYIttwn9NkyrixozfSKutTS0UGvpBHlypqja+6MqY0rttZOODrY4uQg6BW6&#10;1E7QbG8l+ouVHXYOTthU9sTGeyhNZu5i9unX3IvJUCZ2yTflFGKVK6q//IN8OkR75reRPCeX9/0u&#10;V/bJjiYn1Y+UsJcEvbrI8/MbOLN5NBumtmJE14o0rG6FuaUpJhaCpxYuGNnXwaHlnzSftYUp559x&#10;JjSDb+l5pH2PF532FUTs5eGOQcxv6UbjYkXRL1xWtIkZ2rqOQge7Cn1gh5XQBzb2Ntg5ijawlyja&#10;w94IG/MymOgXpXyZP9SHYNY10O44h5orH7PnQwQf4nyJijhDwN1xbO/iQW9zS1y1qmPgMoaGi68z&#10;+0Us9xIhVa4ckCfqKlBhi6y9CCjfJ5Y9MzeU7NjrRD+dx4HxtRhUw5KKpg6Ut2qNx9gDDD7/lZMh&#10;CcRJO5t6h6iXSzg3qzUTvIyoXq48ZYuZUNzAirLWjhiK9rGxscFW6jmha6WM2UsZs1fRztEZBw8v&#10;vNoMo+2sA8y4+YkbsalCL+WRma9olC6mtJNEzaBKPnIU29xoUiJv8eXWLE6NdmVIDR2cDcpSuIQu&#10;RfTs0TZ3wkr0J1tbwUc7ISNCzqWetRMyYy9l3N4VK48auHUeTvP5+5lx+SNvoxIICRJ65OoIDk11&#10;o66zPvpmDTCqMYcGE66w/HkQD9MyiRH0SI9BJUylUfJR0WtSD39PIyvqOmF3p3N9US36uBrhLPq3&#10;nn1XzDpsZ9SJD5wMDOVz4huCfLZxd0UL5rcyEnZdDy2Hhhj3XEbLnc856hPL15Q0lAW5Rdn5VxMN&#10;l8r3dH9SXy/m9prGjGtpgk05YaNN2mPbZjX9tz5lb1A8PhmJJMW+JOHhXK6urMHwlvoYaxtQVLsh&#10;5k3m0WHlVTZ9+8ITn8M8ODqSLSPr0sHBC/dmI6gzbgkTty7i3OEhLB1YjTZWBlj9YYiOYXOse66m&#10;7Qkfdn+LJyBB9JPYB8S/+YtjU+oz3MOWSiUcqaDVkSpDdzPs7CcOR2QQmSEGO4JlSpuKvVwpX5lM&#10;Kr9BH3eN0EezhU5sQD8HbVy03TC274dn311MuBfIufAUgjOFR5AVQ178LeHfzeXkrIZMbKRFZcty&#10;aNu7o92kDzUnr2P66QecfuPLO5+XvLqziVPrejGxpws2VuWUT9XotFtEg6WPOOIbycfUTOVzTdJ2&#10;qnohH/NlTTnKTiEz4gpBV0dxaIYXTeVnM4ycKOPQH5deB5l58xuXItKUz3+odk7KrUDZz7ITyE2+&#10;wNcbUzgwqhYDbEvgUr60sG+VKd16NrVX3mDVU38hB8GkJ9zgo/AX9g6pTT8DfZxKeWJVdQQ1Z55l&#10;7NsMHsXK77ALOuVKIHKlB6Un5FMsjakUx5wESHlI8OOFnJrbmNGV9aikb4OpewecBq2n14VAjgVE&#10;8zX0JdEvN/BiayPGtjPB1cKYElo1KO81hmaLz7L46Vtu+l7g9ZUJ7J9Qn94V3fCq15saI5YyfNMq&#10;Lp4ZzvJhtensbI59EWPKla6DVeeltNnxgFUfYwlKyZ+0Ikj6CfJIQ7PcC5RvLSe/IOH9eu5v7MwE&#10;dy1qli+HbhF9CpWyoZS1Ozp2jpgJv9le+M2OQic6CRvg6CB9JoHCxtjZV8XZsxWNByxk1P4H7PEN&#10;xz/jE4HP1nF3VQsWtdHCyViHstU6YzxiN21PBnMzMp64HGGNpJ7JEYMBKZAKCOoUhSPaMS9Z+Dn+&#10;xL3fx9NtvVnTy5rqtlrouNZCt+NMaq95yM73EXyMCyAx+hpRz2dxcFhlhrgbUFHLgFLFLCmv5yDs&#10;rTPmtkLfWQte2ehhbVUaQ/0/hO7/ByWKlqJIOXOKuzfCuOMI6k/ZyJSdd9hx35/rgUl8TskhSSiV&#10;TEGSQqFCm+SdlNd8mlWGChQ050SRGnaTb5dmcG60G72qV8K9ahccei2n84knbD67jIMb2zCrj/A7&#10;HSzQatYDx/Hz6bN4PMsn1mdEUyfcLKtg3WQa9ebsYvqxrdy5NIw1YyvhXcsNW48OGAw/wLATb7jw&#10;LYjoFB/i/HZxe0tPFnSwo5nwNUy1XDCsOogqkw4z5sJXzvinECDsYLbwh/IET3NS3xH/YStv1tdm&#10;UXdDanno8A+rKhTqtJbWW+6z5+03YtK+kBC4nfvbezK/uTONS5thVa4RDo3m0HHLY9Z8jOd1opAx&#10;UWWl6oIV0rRJnaJwKvk1iR838fJgN2Y1saSBiQ1mxs0wrPUXPXfcZ7tvDB/ScoWvr+GdzCd3qlxK&#10;kC6D/GRWdvoH4gJP8GJ9J1Z3NqelfTFKFCpDofJmlDByQN9S+B5CPm3tpJ2zU+yc3NvJsZ+t8OHM&#10;SmCtVxjd0oX5R5Hy/KHVGMuGC+m47C6bgpJ5mZZNfHYkuUn3Sf64hkuzWzChmjGVy5eiXBFDSujY&#10;Ud5G8FSUbyVsmb1AB43fJn0hYVudrK1xEnbWoVI9nNoLnTF9L9MvvOFScDzCootRgZD1zEDSgi7i&#10;f2GG0NPVGdpIGwfhX5ZxFL5L8/40mrmT+Tffc/69D6/e3+fNze2cX9GFUZ3c8PC0o4hDA8q2X06n&#10;DY/Y9z6eYMEpOfKTGk9OoCHpFUlftvJwey9m17akcXlLrHRaYt1wMe0Pv2HTx0TeJ8tJzRr/T2W7&#10;5Ph3UslJekncuw083NWOqc3tqWFgh65uc+zazKPX7vvs9Eviq7hMsvCp8+ToME9OZogkU47rAh8S&#10;+PwkDw8t5+jCUSwd1JFBLepS18MVO0vhn5maoS98AcOqzXHpMZ1Oq6+xVK6mEppAdI7yGoMoU7a7&#10;pu0lTQnkZH0kIeo8r7b2YnM3O9o5V6CMqS2l2k6m6opbrHgSxbdkyV/VJ1FAqZSolbAbJN4j6MF8&#10;zsxqxigLXaqUE33IqS+Vh+1m4INwzkSnEyG/BSn1txiTyQm+8srKodgoq0WIepL6kqh3G7m5sRPT&#10;6+pRz8wKC7umWHT8i7YHPrBF+IDvInxI+LKf94c6sLifDTXt9SlS2p3SroOpNu4gU2+/54zvDZ7d&#10;mcvZBc0Z6mVPrZrCRvebQ7fVGzh/YQqbpzfnzxrWuBYpR/kSXpg2mkr95deY9iaKV3FZpAn7kpP2&#10;mujX27m7rglzOxtS0cyAMuW0KKZtQQUTd6ysK4r+IPqEGNfKPuAgdLaD8GkdHKywd5Rx7jg51ser&#10;Zi+aDl7C9JPPORWQgl+6GL0KQ5aTJyeYpQnbmUZuZhQp8R8I9bvEh9truX1gInsX92LaoKa0qOOB&#10;h5M11pbmmJpboWVbFZNaPan25wpGbL3KvpdBvEkSfUvwU3BWNors0EpI8lj9yTZTZfF/L6hX+Y/x&#10;N/yG3/AbfsNvUKHgQ72UlOQfKzJ06dKFCxcu/DqR4X/Shvy0PprQ31CWXzDqR6CAf6PESxD2VPpK&#10;4vgn6Zq0MjL/sCD+E6iRP0/Lrcyv+uLqcxoRq578mVBzrKSVHlN+xD+dLwi/ntT4AJrx1A9/QP4L&#10;oowoCPIw/5wazj/4GaFJkg8ylM+//yr8LKpgQfmgRqrU/z2JDKmxSrzY/EKaGqtgwd9PPkqUvFBj&#10;lSx/A00eNYUSUQA0uQSKi8qfylkV/ympslFT5UcUgJ/Hfz8jQc2Zj/JaSkXlmb+DjMwvX0mcj8pG&#10;0/Y/Kfhx+p+gYIq/g4yT5/9VPf57wQ9ey3A+5uRPZCi4IoOPj8+/XJHhN/zn8Hsiw38r0HSTn6DG&#10;qL+fEXLAn0peRhjZQUf4cOJPlvRwpr6BCeYlamHhNInmCy6z8FkY9xJySMsU6itf6UlDKR/r5JJB&#10;duIb4t6u5+mO1kxtZ0d1K2t0TRph1GgxXdY9ZPeXSN6lBxARch6fYyPY08+KTp66WJu7UMGjFZb9&#10;x9Bp6iJmLF7PurWbWbN+JevXr2HDenG8bgNr165l7TqBG7ewdtsRthy4wYn7n3gakURQZi4pCj2y&#10;PqpSlW+y536XS2kmEPt+C493tmJZXz2cbcpTyrYZes0X03zRDba/j+ZdmvoNe5ldbpSHz/Jhqlyd&#10;IS+BzNR3ynee7+/sz7IebrS3LIpVmUKU0tGnhJ0nprVbUr/HYLoPHcmwkYMY8WdnererTkMvSywM&#10;dChuUI0ylUdTZdRxFj2K5G58OhGCttzv0eJaX4l4sZ07KzqwpHkZqhoXo5yBHSU8emPZ5wiTLnzh&#10;cmQSwZmxJMc+J+zubC4sqEHPuuUxt7ainFcfnAcfY9a1UK5HpREq2lPeHFImYigVUnf5wR+gifsV&#10;xVa5sy+P1J1csjMn7gsJr7fxYX89Rncwx9nBkeI2HdHrsIWB+15wNCCWLyKdXN5SvpEjTZuSXeyk&#10;rMjPAuTmpJCR8JTwF0t5tLoWY1tbUMneCi2bJuh6b6L3jkfs8/Hnc4Y/sTEXeHN4NDt6etLLthTW&#10;uoaUc26AqfcEWo1fzJQlq1gjZGG9QCkb69auY90aKR+rWbNhE+u27WHL4bPsfviOewExhCQLuVVo&#10;UcgSIGuabzQlkcrDP7mUdTx5Cc/JfTeLS0ua8Gc9e0xKOVDWcCh1+x1gxrlPXM7JJUzKvcyXfxNf&#10;fRAn+oE4zs3LEizMIC8zlayUeFJTUklOyyYtS02Xm/mN9JCjhFwdwYb2rnQ3tMKtZE0q2I6n3tKr&#10;zH4pJzKkk5olb17Ld9zlg2JBokD5sC9L8Fd+0iI35S3J37bx8XxfFvf2pJWTHbYG1angOpxGi87z&#10;1yN/7kZFCgf+BcE3pnB2bkX6NayAkYEuhcxboN9qFX12PGHPFz/exjwj/O0GrixpzawOFWlWtSYW&#10;dYbSaVB3Rg1vzKD2zrjpaqNb1AFtM28ce62h5zlfDvqnqt8ozvNRJzLsHMS6BmZ4G1lgZ9kUC+/F&#10;tD7pz7bPyXyW62UrsqVWRrJO1klZlvZ7huCb0EE5aWSmJ5OenEJaUhrpGdlkCabJdRyyRNsk+x3j&#10;06l+7BwvJ9MUQtfKFa2qXXHqOYPBc5YzZ9VKlq5eyIrFE5k/vjnD2trT2E4Ls7I6aOtVwqjen1RZ&#10;uIvhF56y/20o78JSiEzPJlVZcSWZ7xl+5Ebu4uX+vqzq7E7LMuUxK+6JuW0HaniPp+uCVUxZsZ7l&#10;q9cpsrZhvZC/9UI3Sf20WsjjGhG/YTOrdu1n/dl7nHz6lZchQv+IhstQJE51SaUcKO5fXjy5GS+J&#10;/bZL9P/2LGpsRCNDLQzsqqLXfTZ1d75g95tU/JPkLWyR48fNRMk/4URmp5Abf56A21M4NrkhA60N&#10;cC9ti5F+A5zqDaDllCWMWLaRRas2CjpXs1HQu17o0zVrRZ8R9G4UfWa9oH/l1m2sPX6JA3feck/o&#10;6bC0HGXpaClvUsz/DoroK7RI/SjfAhN9JztD6MkkUpKTSVRkPo3sjGRS40KIC3pLsM8t3t8/zPWj&#10;y9i9fCRzR3bgz45eNPAyx9LAmAoWVTFvMJwm0w/z1/1wroZnESJ0Xnb6I3K/Lufaqs6Mre+AS+Gy&#10;lC3uhKFLeyp3nUTXeWuZvnwty0RdVkn7IGyGtBNr1i1m9ZqxzB/TmmHNbGlsXQrTUuUo7doUw76r&#10;aLLTh5NfY/BP+Ex86HGCbg5nU1t3uhrY4Fi2tih/HE0XX2Hei0juJ34nRb4JKeyBfPtQqlbNsEWx&#10;hXlCQlM/kvh1N19O9mZxd2eaO1lgaVQFfffRtFx4g4WPorgXn0pCVjg5sWcJvT2ZA6Ma0c/OBPeS&#10;thjoNsOl9WBaTprPyBVrWb52tajPGtFWQretXc96sZe4VoTXrN/Ims3b2Hr0Mkfu+XA7IJHAdGkD&#10;VR0kCP3lpx5rYgXV2YEkBJ/hzZmx7OlsQ09HPRyMrChvVw8zoWNbTljMtCUrxbWFfKxdo+pZaYel&#10;jK9W7fOqTULHHr/OwYcfuRkYS1xyKvEBp/l4cTB7JzlQ3UWHClb10K07lwZTrrPmeQiPUjOJFITk&#10;5NOogGSfOFQmhORJx13Q5ruft4f6snuoNQ3sdDG1rop+/dG4TrnMsntBPIkJJiz5PoEv13J5WlOm&#10;VTfF09gcA/eOOI/cTp8zX7jkny7kWPRrUV95JaXNpB3KFn0u6TXhN8dxcrYX/evroKtrLuzzMCqO&#10;OM70M1+5GZNIaHYUSeF3CbwwgaPT3elTvyx6cmls6w7YdttAv13POBUZzZfoR3x+tIJLy9oztY41&#10;taq2wKNpL9oM6M6cqQ3o2dwGN6Fztf6wRMu0K+5/7mLAVX9OhSQRlih8rrArRN4bx44R1ensZIV1&#10;cVfK6/Sj3pgjTL72jbPx2cRkShsqdYZgl6yH5Jn0TTKCSf26h3fH+7B2sDN1zYTuMKmLYe3J1J92&#10;lnXvInkkZC4yI46MeOGf+azm+vqOzOtgTWuTIpiWLUpxXRNKOFTDon4HGvYaTK/hoxkpfJjh/dvS&#10;vaUXddyN0S1fiuKmtdGqPY0aE6+y/m04j5MziFYVgaYllb0qYzIgtF2msH+Bp/h8si/bRttR260c&#10;FSw9KFNzFBUnnGXV0xAey7eqRbvI1anUnFIYhJOZHkNOxAHenRI2pXdF2ugKP6BkBcra1EG75wqa&#10;73zKjrdhhCQGCv/kHB/PjWNnv1r0KG+CXdFqWFceSZ1ZJ5n4Po1H8lvu2dIfFLLwXdhnSZskXV5N&#10;XE7G5aUHkhV0iPcn+7NhiButrfSx0qmGZfWRNJh2jL9eRHMrKgq/ECF3dxdwc34lBjfUxc7ChCLm&#10;jdAS/mSXrffY7evPh/hXBPls4fa6rsxr4UjDKnVwr9+L5r37MW92M3q3saOSuQG6ha0pU7YtLn03&#10;0efIa3YFCHuakac8fFd4qEA+TxQUIOqgLuUubGb8baKezOXS4kZ0syuDSxkz9MvXwNitN3VGL6bf&#10;gpXMXiXslLBL64S9Wi9swIYNa0RfFnpy7SahJ3eyYcsR9px7xOX3YbyLjyc+9wPBj1dzY0lT5jQv&#10;j5OxHuWrd8N01F7angrmekQc0fJtXWnLZTvJvqwhUUQpqwzlCF4m3SHgzhJOz2zG+Nr6uBroY1ip&#10;HXbDN+J9+itnAxIIjf9CSrDUvYNZ19UVb0sLHLQroW/rTbUeU+kxbxWTV61l5cqFrF40inkTWjGk&#10;jTVNXPSx0zOijJ47us0HU33GbsYcf8ml9zG8Fb6yXDEiRXQS9YGmpEnhnCBTtcHyJ6OUeLkR9ovs&#10;ryR8O8zrvUPY2taONo41ca88iKqDtjPy+nsOX1/Dya1tmN1fyJedPmVrN8Wk52CaDOjMsJbOtPN0&#10;xsqpPe4DN9Nrz3k2Xd/B02NdWTTYlfo1K6JbvTem0y8w4cpnbgf6C7v4iPjXCzi9oAVD61jhVEYX&#10;Xa2G2LSYS7tNd1j1Jo5XQm5TRCXkjY884Vdmpn0j9tNe3m2px4JeRtQQ46c/LKtQrP1a2og8u958&#10;IDT5JVEflnNpZTvG1LXHrbg5RuXa4NpsBX33vmSbfxI+KXlkZUteCI7IsgULVLuRTlbYNYKEv3hh&#10;YVV6V9HH0cwNXZd+2HTdwaSzH7ggfKbAbJFf8k3hn0BZjqJzVxAoAAD/9ElEQVRnVRlV+JobIfzf&#10;R0T5buPWrFbMbWBKA7OylKhgQakanXDuPY2e05exVMjnunxffu269UIuxfGaJawSPtxfo5uJ9rag&#10;tnMZSpXXo5BVR+w7raf/lucci07hU5YYt2WGkh11mZinMzk0uh79nUxxLmmCoVZ9nBoNp+XkpYxa&#10;sYpFwm5JW6rx29aLa8lxw4Y1YowpbezW3awX9nTnHR9ufRN+QXK6GDNkki3Gf9mx94h8vJwbKzox&#10;u7k5TcyLol+uKIUNzCjjXB27xp1oPnAUfUaOZPiIgQzv146eTd2o6WyIsZE5hY3qUbrmLNrMu8rG&#10;ZxG8EryOEUyS6xLJlRAF8cS9WsyVVS0ZXMmMSqXtMNHphEPzdfQ78559fsl8SlNX1pOsle0ldUCe&#10;fAEhN5rU0Bt8uz6DU3Mr06OGCTbGHmg5/In7oN2MO/eGS9GJRAlfOjUzifT0RMVHSxK2OFX4aOlp&#10;wjYkBRLl/wy/F5d5eWUvF/ctZvOi4Uwb0kLUw5G6zsKHthD2y62lsH2r6LT+KpufBfIhJZc4QYtS&#10;D4mSLikL32OE7/eCuJB93FvkzZLG1jQz16asuSfaPRbScPtztrwTNlbYZzk5V52wnS9OUq9ky+9g&#10;XCXo3ixOTW3CEH1DvEpWwk6ukjV0F4PuhXNKjnWFTlduCsrJpYpeVKhQJuZ8lyu45USRE3KOr9fG&#10;sX96NbraV8DFwAtzt/54/bmd8TcDORsczpfI50S8WcuD9XWY1tEITxsD/tCtTrm6s2i84AprXvvx&#10;NPY9ft8O8PzAINa2s8O7ejU863hTvfNAodPbM6SbO3UdjdAvpE+pkvWxaTmfdlvus8w/GZ/kTDKE&#10;P5Gd/ITQh2u5NLcukxvp425kho59ZUxbDKDOqOVMWLiDJavFWELoael3rVsnfT+5Xyl0tvTHhM7e&#10;sJ9NO8+z9/xjbn+O5EtyFgk5WWJ8JMZNGYlivJksxk6ZpAnepmakCD88kpSIj0R/uceXZyd5cHET&#10;B7ZMZ+n0HozpXYOOdc1wtDRB21joKPdeePVdwYiDTzn4LQUf4Y6lKl1aMFbp1BqQYcFkhdsF4/9X&#10;QJbzX8Xf8Bt+w2/4Db9BBc3DQQlyRYaCn5ZQJzLE/Eyj7P/rtuTX1HKb7+/8sH/qGQU0h+KUvJ5E&#10;6RMpKUW8hoRf7KcSJzfqCCU/QgU1+pcoFWSETPsryhLUUoRHLqKUFbKUwa5AjYMkUYBagkydDzKg&#10;Rv4M/wgUQFkvEVLr9RMV2n9cR6b7W1ESNAc/UGwULBCUmx/8kXvpH6rXlKhAgXwa+OW8hPyDn/Fy&#10;K8v8Qe0P+iSo6dTrKEcFr/Fzl48/f5oyNaVpypT4K8jU8tqyPtJJFSmVuv5M/zOf2Irz6mpncjrp&#10;r/5WwbQqFZpWyE8j//n4Kz1yK2M0+DNGPS9Bk1pNo9Ir9yJOc0oJqiNpNYWaUk0jE/xMqsJP+jXx&#10;mnNqWPP7Gf9P8G9P/N8NmokMS5cuVfSVZiJDZmZmforf8D8Cvycy/LeCf1YJaoxGXWgi5FumieSk&#10;+ZP2cRvPdnVhcnsb3PSM0S7bCItK8+i06h7rPkTxLC2HdOWBrMgoULl5QCbZcsniwAt8Oj+RQxM9&#10;6FbNHBtzdyp49sRhyEHGnvrC1ch4AnM/EO13gBfb+7K6tSnN7cywsW2IZaspNNx2htV3P/D4SySR&#10;Im1EVBjR0RFER0URGRFFRGSEiIsgMjpaYII4l0Zico7yZlGGoEU+7pW2U+pKVbnK75Yn8T0znLAn&#10;K7m+qj6zO5RV3i4s6dke454b6bj1Oce+xeMvCskUmRWuyKrJsPIGbhJZ6Z+JDzqJ/8Wh7Bpfm75V&#10;jHAqVgStQsUoVqQMhUpqUbycLuV0ddHR10VfXxsDPS0MdcqiU6YkJYuU4o+SLpS27ot7j51Muh7M&#10;uchUAnJShKMRJtj/nMA7yzk3rSmTKhbHU6sI5UxdKV1vFE6Tr7FIPriJTyQmK5ykiLv4XRjH4cnu&#10;tKleFj17e0o3GIrb9EssexDN07g0YkW95Qc/lPuSSvvKShUApe1+mJy/ofj9yKjulIkM8V9JfLuT&#10;z4frM7azOS5OdpSwaoV2yxX03HKHPZ/CeZ+TR7K8eSzzKJnFNZSHfhnk5iSSm+xPjO8pXh4bxb6B&#10;1nSsYoilvZCRGv1wmnKOaZc+ciMkhOiszySGHeDh5gEsa+ZKO+3yWBo6Y9RsGNWXnWfONR/u+IYQ&#10;JuQiOkrISoSQh0ghI5GRqnzI+Mg4YqOTiUjPIFEYiSxBkDIvJb9aak3l+1D5kYrgCHnJTRBd4SXf&#10;feZxdUVzhjayw6KMBaX1elGtxzYmHHvL6ZRcAkQ900Q+9Tvb8oai+qZnbq7sR2Ekhn8i4P1Tnt+6&#10;zq17T7nx5huPgxMJTZU3l/zJiDhNxO0x7OjqRV8LWzzLVKOC1TBqzz3D1If+XIvJIEF5eJUrylXe&#10;25JXEeEsEZdGbnY0acFXCLw5k8vL69OvkRUuNq7o2nXEvPUK+u19yt7P4XxMCiEu6g6fTgxl/whb&#10;Olcpga6REYXcu2I2cA+jTr7nYmg4IfLbrRGX+XRsGLtG1aBPLSdMjWpTpbIXdWpaU9lNB60SpSle&#10;zB0d+wFUHbaHMbdDOB+RQVRGkqj/J5LDTvBq7xA2N7Oks5kFDpYNsWg7hxYH3rH+XSJvE3PIVuRO&#10;gOCdunRWtnC0RT8QfTQ97jORvi94f+8uD24+4NajdzwRuuBrvJDp3DTScsKJ8dnFiz0dWT1QHweb&#10;QpT1qo9hr3k023iTI898eR0UhH/4F4L8HvDh9kouLO/GvPZuNHW0xNayDtaNRlN/+Unm3vXjVpgo&#10;N1s4YLny7VL5FlM8ecmfyfJbwb0t7ZjZwp5KRXTRLdscl4Zz6b3qIus/BnI3JAo/RR8J/STkLULI&#10;W3hUtDjOl8fIaHEcT3RCGgmpmaRlqfVWXT7VIfwxkSE3RvSLh0S+XcPZGU2YUNGAGmUNMbJrgtXA&#10;VbQ7/pnjn7MITVHzyn4r+5aSVy7rnZVETthBPp8fxPZhVWlpZIBF6aqYOA2h8ZidzBb69ExAJB/D&#10;BX1Sn0aFEyX6SbigPyoikhhBr9SvYZGxRMYlE5+cIeQzWzhW4jqKfKs9RW4LguwyyiBN6P6cvHiy&#10;kgNJ8H/N59vXeHjlLjduvuHWixA+hCcTmpRGUnoqWZkpZKRECR0mP4VxkQ83VnNmYzdm9HGnob0h&#10;BnJJfZMOuLRfQ/8jvuz8lMq7xAhSE2+Q/nIKp+Y1pU8NawwK6wp92xibljPptOY8a98E8igwAn9R&#10;J6kTIkW7REpbEfmRkKCzvDw5gz3DajPUTRuXcoboVfLGesR2Op4I4EpQEuFJ30gJP0PYnXHs9Pak&#10;p4kVTuWqoit4WHfuaabdD+Z6dC6J2aLtlEGF0Iei7tLyKY8WhOx8T4skOfgGX2/N4fKSOgysZ4mb&#10;lb3Qz62war2WQbvfcMA3hU/yAVtmMFkhB/h2bhDr+1Whlakp1qWrY+Y4llbT9zHv2isu+ocRKGQr&#10;TNi/CNFekaKtZHtJjJD1FDIWFhVDVEIScSmZgr9Ce0lzpTaMbKFffuqx3ErpkQbTh9gve3m0dwAr&#10;6pvS2tgYW+PKmNb/kxrLzjHrxgfufgkS1xHyERlOdES4QoeUnWhx7aiIWMIihA2W38oXPkG8fNiW&#10;mUF60Hm+Xh7OoRmu1PPQQtuyKlo1xlNz3GkW3w/gVkIGQYLObEXf5qPCU6F7pV4TNi4t6Q6+N+dz&#10;5q+mTGuig6OJMfoeLbHpu4yme99x6HMcfmnBJKTcIPDxcs6MasB4NxPc9W0xrdSXKlOPMvJmOLci&#10;84jJVPudKss5ytuKWekBpIVd4u2hXmwc6kDbKvqUMfFAt918mqx4wLonUXxITSIpO0j4NBd5t28o&#10;Wwfb4V25FNqGRhStPBDXkQeET/OR+4kpRAh9HvntOG+ODmdPP3th17xwdaiGW0VPmjc2w8OpvPCj&#10;tClWzBVt++HUHn+KKY8juCHsU2RiAOn+Jwg635+V/TxoZGeObikvypqMo/m0C8x/EMxNwd+ELCFv&#10;0lQpP/nARtjU7EjSoh8RdHse5xc1ZGxzU2yFz1bBuTO2PdbTY+sTzoUm8SU1nriEj8R+Psrbk/1Z&#10;N8yDLm4VsC9SmLKF5BL+pSlcQpsS5fQpr2uArr6+4sMY6lbAQKs02mWKU+KPIhQu50E5p2FU7HeU&#10;OU+CuSJ8jWBVkSlUSZBbRTfJkGjT3AxhCz8f4OUub1b1NaGKYxnKCd6Uaz2dGktusvuD0E3Jok+I&#10;PiUn7KnlCAER7fQ9OYLMbxt5uqcLf7V3ombpshgVM6KCYyvMh2+nm+D/0S/CzicF8z3xHL6XJrF3&#10;cF366ZniUKwK1hUHU2uyaKen8dyOFHZK+HjyQaCUN1Ue5NWE7OWlK/YnLeIeoff+EjajIeNaW+Jq&#10;aImeZQecOiyn58Z7HBC64n2qsJVBV/l4fjInR9nRs0o5rCzMKeraHsO+uxki/IOLYcIe5IQQH3WV&#10;T/KzASO96FXbFQ/bqrg4V6ZVM2s83MpjoKNNyeKulNLvS9WR+xhz/iOnIjOJFDZJNLfCCRVkSKLs&#10;uzKoTmTIlrIceY6gG2M5Mr0KDSxKYlbOFUPzbni2Wyls+ysOvAvkjbDvss+GC70obUBUvo8UERkj&#10;ME6Ek4gU/TI+I4e0XKGnv/sS9mw9t1a0ZF5rbdyNtNGt1B6zQZtoecBX2JM4gjMyRTqVl9ImKTpH&#10;vkmdI9o8O4zMpEfEf9nBw90jWNq9Cq2tdTA3cMS6yQjqLzzD5GexPI5JIz7uAym+2/l8uiOzW1pT&#10;38gWM4MWWDaYTY/1l1n/+hu3QyIIDP1G2Jeb+NxexYWV3vzVrRqt3JwwM/bErPVIGs0/zexrITyN&#10;/k54RjoZcmKCQpPkVz4KUK2ofHQqQzKJ2Ar65SpC39OfE/V6DTdXdGRGJRNqWzTAreYkmk46yeJn&#10;X7n6cBOXdrfnrwHGOFqVp7SLO+XqNMaxZhUaOpjh5VBF6M8xNFh0ltk373Hu8U6e72rFjJ5OVK5R&#10;hbLCT7ddcpdZ9/x5EuJPdvRt4p5O4uC0unTztMC4iAnaOsL+dV5L76Ov2R2YxrdUYYuVFYCyhQ+d&#10;RHrCO8JebeH+8lpMaW9MZWdjitrURUv4pl13PWD/+7eExD8g9PFMjv3ViF7VLDEuYYGWXnc8O8hV&#10;2z5yOCKVrxlCfuSKXwof5E0y6fsmiX7gR/TrnTzZ1o11fcyoa6uPkU099JvMoNqsq6x6HMazxCxi&#10;BM+UyWgK/1QGS86q9kU5FEo+kKz4q4S9WcrJ4Q0Z42FKdT19Spl6YdB3Ia223GDTgy98DRE+ifBD&#10;JIZLWxcZTJTwn4M+XuXxsSlsn1iJ7vW10TIyoUjFPrgOEn7rYR9uCL8iSNidtPRAMoJOEHpjCBsH&#10;VKadtYXwgdwxtR1Ms3EHmXvDh8sBofiGi34pfLRwYc+U6yljBtUPUvw2YU8jYpOISc4SNlr2L/kg&#10;PIGstI/EfNjB0/39Wf1nZdrbaWFXvIjQncX4o1h5CpfWoUQFoTv1DMT4T+pOHQwU3VmCCiWLUKKY&#10;NoVKV6ak/UiajD/B4jsB3BTGOkzYwCzRl79nx5EXfo+Ie5M5/ldNOrgZYlPGGV3jfrh472bcDV9O&#10;hqbyTY4HpKxKLis6QE4gjSYv9QMRr/dyd0tfVnQ3p66zEfqizQwbz6fxguusePyNFwkRxMUIv9j3&#10;AS8f3+TK9fucu/eFez5RfIpOIV7o6hQxRkvPFDYl+Stx4Q8IfHeEJ2dmcXheS2a0M6OWnT5aBl6U&#10;8RhDpbF7mH7xPfdicwgR6jpdaXcpD2of+54XTnbyXTHeW8O5SS2Y4mVBHR0DylvUxXzQBjoc/cT+&#10;r+nK5ApF38v6qCUIcRLHghZSrhP6SNi2WS0ZZWpIlVIe2Np2p1K/DfS9HMihoFT8RH4pdaoPIXmS&#10;L4dyYm2WGAmL/hLzdA23trRnTi9bKuvpYmreHOvGs2n+10U2CPvzJD6UkMi7BD+Yz8XZHoxopC36&#10;txgjWTVG13s93pufcvhruLhWGLHx9wm4u4CrUyozrokrVR0rYmlbmdZNHKjqpYeZYQVKFLEQ8tBe&#10;9OM19D34nB1RmXwT49BMqRdjb+N3bT5HR1ZnWEVDnHQdMa7VBa9p2xhy/gOXPsbzJUzIZrTU2dLn&#10;kvc+ZJ+QejtEOQ6PSiA8JpVIMS5KEvXPyEknOyNcjN/e4P/qHs+u3+HGxcfceeTL86+xfE3IJTk1&#10;lwzhg2emivaN+0R00G18H2/h1oEhbJlSja7VzHHStkWnXEP0qo6m6aKLzBc6+l6C/ByJ2r/Vfq4B&#10;GRbtpLaYjPjfAPnX+S/hb/gNv+E3/IbfoIL68FuF//8mMvx6RgHlUGwEKvfIBEqfSPVtVFShQBlK&#10;nNxI/0Xd/wDNoSbqxyk1Uvo9Gt9bza2WIEuWw3MNDcqF5X0XzWUFyJSKz6QhSu7+CcVGOV8AZR4R&#10;UuslwwV+8pxy41Ci3OXHyWMJcvcLis2PtBoUG3mfSvExNPWTPyWZCgXyaeDHeU0g/9zPQ7lVea4p&#10;T0O/5uwP/EmMJuLX8wV+BWPVMz+PfgV5Tl5R1keOncVelq+cUc+qv/wY6e8rvq3khcR8eZFbeVqi&#10;EiN/mnLz0yjnRbxATS6JcvvrxIj8c/npVZB7WZ48r+7lT6FMSayiel3NlWXKfBrk2PBnMqVsWRdN&#10;jGb7M6RSoqCkWez/JfzbE/93g2Yiw5IlS5QVZH5PZPhfg98TGf7bwT/3/J8KRDkQKB/kxZKd8pH4&#10;Fyu5vbYFw5qbYKFvTHGjNpg0WUe/Xa/ZGxCHT466JKmcyKAq4hSRN4yM6Bv431vKhaXeTGxsSg0T&#10;S4wtGmDadjr1Nt1jyetoXqUkEpfzghifDdxb0ZkZ1c2oaWyHuV0nnHquo8fldxzyi8U/JVvReT8V&#10;vFCUIkLevCmofBXaNboxf6cERT5VoWaKcuLIy/DF/8Y8Ts+ozoR6JbE21aJM9S5YjtxDr2NfuRyS&#10;QKTytp7MXKAcea0cUbeoKwTfmc3lKTUZ28ACLyNtihfWolgJQ4oWrUCRoqUoXry0QPldy6IUKVJE&#10;YGHKlCpMqRKFKFSoKH/8w5iS2q2xb76SP09+Yn9ACr7pGeRlh0H6Fb5cnM7+YbXob1EYx9JFKGdd&#10;Fa0Oc6m66jVbX0fwOSVW/UZu8EU+HP6T7UMcaOKhg5a9ByVbjsd98S3WP4nnXXwayXJ1DGUSh6iF&#10;xjrk102xKHmiXnlZIpzPxwIgk2mSq1kE9yXvk/1J/XIA/4tt+KuXNbWdTNE2roJ2jfG0XHiaxY8D&#10;uJ36nXBRtPyqjypf8lMCiYKNYeSlvycr8CKfzi7gyITWjHXVxcvYEh3HFhh5L8B7+xN2vg7DJy6K&#10;tLR3JH1dy9VlnZlcw5G6RQ0w1a+DTce5tN/7gi3vE/iUmJ2/IoJoa0GwMvFEorwJpsSLS4v4H9Ii&#10;ozQVU0AG5Nn8CGWXI1iTIur6AfxWc3N9ByY1t6JimXKULlMf55bz6Ln5PutCcnmdgfJGVabII7eQ&#10;Ii4USV6mD1mh13lzcRPb/prAoA7daNV3HK0W7GD4+Rec/xpNWFIQmfE3iXk5l1PDqzPG05Kq+q6U&#10;N+uE5+htDD37gaNBuQQJRmbI6igVEMXLz6TkCWc85xvfkx4S9mAdt1b2YHFHB2ram6NvUwf9BuOo&#10;PfsMi+74c1c+qEj/SnzYaV5u682mzua0cSyCtokFJRoMwWX2BebeCeJZTBwp39V+kvhqDbfXd2Jm&#10;BxfcyhphqaODgXZJZVn+QoUK84/yVdGvNpFmM8+z6FUU9xKyic9KEywPJCnyNO+ODWVfF0u6Oxri&#10;YFkJo/ojqb78FvMexnAnJpdYwWd561Ltx4KJ3+NFffzIjblPxJO9XFoxg7+69KVnh0G0HLuEwbtv&#10;sPtdAO9TYwUv/Il6uYkHa1qyoGMFrMwLU7Z6c8yHbcD7yCfuBMURpTxgEeXmRZAV85iQe2u4vsKb&#10;yV1cqOnkhaVbF1wHrmfQ/mcc/hpHQL6MSFn9Lt/Ujn9H6ru5XF7ZmKGNzDEsqkcxk964d9/BhCNv&#10;uZyQgV/Od1JF2ytLawvp0vwU2ROlqdpHgnpeRSlgcq+mUWNEXFYEOUJ3hj6cy+6RdehtY4h7ERuM&#10;bbvgMWInf14N4ryQhYh0mU86suojGOV68mZtZhwZftt4c6QbS/u74GmoT1mD5hjXX0jX5TfY8yWW&#10;N5l5xIu+oZl0o+SW9Mt+olAhY1QK/w7qOTWPmuJvqeTDytwgEr+e4dWemaxr24qhDbzp1HYcXcfv&#10;ZM6Ft1wMTCRQdBHJmZwc0b+EDOfmfiUt+RpBr2ZxYXU7Jjf1pJqBG+ba7XFosAzvPe9Z8yaBp9GB&#10;xEecJf7WYPZPq0n7amaULCb0rr5oxx4bGHr4mfJmnp/oKKmijlIn5MkHP7mCT9nhZCRewPfiDPYO&#10;qkN/Gz3sSpliWqUPFScf4s8bYdwNzyA6NZT02FtEP1vEqSGVGOFqiKeuPaXt2uIwYTd9z3/liH82&#10;kal5ylvxsh7yIZ6cwMf3BCE3fsJM3CXo4ToubezFzG6OVLO3RM+uOtpNhlNx3nnm3BX6MUp+zzuH&#10;7NQQMr5s4+1hb2Z1t6WyiRlaos0M6q2g17q77HwfyVtRH7k2gdLasp3yWS+Dsu1yhewpb5dLaiQt&#10;gi5FDxZonvwsCsqt+pMyIOhOeUnUmw3cEDpufEVDasulrI0aYddqKh32PWOTTwKfk/LUzxlIeyH4&#10;qQxONaWJnXzbWc71kw/YpRaUNiUn6jYh92dwfmkNOleugKWxLRVcvHHtu4bRQq8dDknjY4bQmNJ1&#10;UIpSfQi+xwj6/UlLfMi3VxuETPTirw4eNDfVQb9sRcxqDaXu3MOMehHBzbgUonJChfzcEjxfwulh&#10;wi476+Ghb4dltSHUmHmWUfdiuJGYJ9IJ+gR/cuVDKZLEQShZCQ+IfrOai0uaM6W9PdWdHShj1Qb7&#10;Ybvpc/wzR74lESr7VdZH4nyP8HRNb1a0t6CFQ2m0hL9SquVUai44x/y7/nzKyCIlL1no8xdEPV/N&#10;4zWNGN/UhWrGphiXqYCBXhFKlf4HfxTVolAFoZ+rzxX28jarP8TzJCmZqMRPJH7azeeDHZjVVciC&#10;rZBv7ZqUcF9I+yX3WS/8pueCyalyrqnCf6kDhM8l6pGZcJ/wt5u5t6UPi7u60dLOGP3ybhjXG0v9&#10;2eeYdSuIN6mZxKYJ3Rx4Fv9Lkzg2sTp/1jTFWbc8RQqVoXAJHYoWK0uxIkUpWbQEJeS36osWpajw&#10;YYoLH6ZUycKULlWIon8I/V/YgpJGnXBou5lRN75wPDyFb/IbCEIGpH8mpUvCT52hfhM8+s027i1v&#10;wfw2elS0Kkd5twZo91xMg23POP0tmuA0OfFSPlyWUqTW8XtOMnmJIaS+XcKtDS0Z09wa+5JlKF/M&#10;Dl233lSceoyRt4K5FJpGUlo039Nv439/PqenN2GC8C08yjli5dIZr8Eb6XsuhJPfMghIkfpBIVDp&#10;BfJ6CBq/C7uSGXWH0KfrubmpM/P6uNLI05ryxlXRbjie6rNOMuma/ORVMtG5wcQEnOHNwRHs6GJI&#10;e8dSmFvaUbrOAGynXWbGtQCexySJFkojPeUTsW828WJbO+Z19qCOqTlGxeUEhkKUKvcPipbUomj5&#10;ypR0GEuD6SeZe/sLt+WEAuGIyp6tcrIA/Ojcar/PyUklLegwn88OZPsYVyqalkRbtzJ67kOpOeQA&#10;Sx4L/RaXRZRoIglyMp3sC4q+EGX90BlyL86rV00j53sEMR928WxnJ9b1MqKaYSmMHGti7j2bRqsf&#10;s+NlPD7xOUiTpFApylJvpqWLvFFkpjwj/vNePh8fx46RLeheyQkrXSuhB1rh+ecaBh14zqFAobNT&#10;MkmJfUn825W83NuAYY2NcDexQ8+iE9bt1jPs4FOOB8fzWSjCdLkaTk4ImUJPhz5dzoWV/Zjcupro&#10;Z+aYerTCve9qeu14xe6gbD7L1a+kzlLgFw4q9ZSUSulUQOGH8PtyhO1PFPbo7jSOTa9Ld2ttXOxa&#10;4N5+Od3WPeDQtyBevdvFnUPdWDjQAleTUpTS0aWwoQmltLXRL2eItnsrjIeIcczJ++z/8JQXL3fw&#10;dF1TJrR3xLNKdbSajcZz41MWPQ3lVXgIOcLniX02kf2Ta9LN2RizP4zR1e0ifI0t9Dv1kd2R2fhJ&#10;N13RkcKPTv9ERthZ5c37g6M8GFzNAg8LJ8q4emM18SRDz73h7BcfIiLvEHBtDLsmV6N1ZWPKlrWi&#10;pO1gvAYeY8YV0WeS1M9G5SoPKCWfUgVjosjNeE9K6HHenJrI3jF1GeSug622DfoeXXEYuhnvkx85&#10;4JfCl4w8KSWCh7L/qD1JclblagGZzfhKZvgpgu5PZUvv6vS0NsetjJADswY4jNtJvzOfOCnKSxZG&#10;RpUhzQQT4U/mRJAa8YAPZ6axb6wHPWuXE/lMKS781opTjzP5kh8vM4Q9FXKRnvyV5C978TvTngU9&#10;hC9sJfqubkN0a87De+Uddn4W49aMHJIUH0hpckUsZHdSUBMpaVAIz08gJyjKScchxwRPRrFpfHU6&#10;1zTBUleHEkW0xBhPS5kEVrSonOBbSujOEkJvquO/YsULU65cYTFGlHqzlEArSuj1oOafu5h08SNn&#10;krIIysojK0/wMUv0meBrBFwawu6JLjRw0EJXy4MyTiNxH3ySBU+DuRKdIdKLNpMd9kebRQjf4y3Z&#10;Iad5f2I624fWp6+jFvZG1uhW7IrziH0MPfqeU77h+EX5EPZ8M2c3DWXSkA7Ub9mJKr0W0HflBTY+&#10;9uOtKDZBliw/6ZMrZC0nULTfS9ICDgu7MZ4Lc2sxoK41VvrulDQdgGPf9Yw+8pyr4ZlCRqU/rJGD&#10;fO5lB5MVfUnYxDnsHlyXAXZmVCxpQQXzdriO3sufFwM5JcZRsdJ+KDlku+eHZFvIz21kPiXy1Xpu&#10;r+jCXC8tautYYGXZGKeOf+G97yNb36byPkHodJFc5lP9ICmTot3ywshKlPcaDvFs/xBWj6xK+xrm&#10;6FawQ7/qANzH7KDviZecjYzlW3ogMaFX8T8/g8ODHehbpRw2lmYU92iH+ciDDDrxiVsh8cTnpJGR&#10;7i/GpoInR7uwYVBVWjpaiDFCeQx1RHuX/4PipctQpJQDxS0GUnnQbsaefceZxAyCs9PJygoiPfwS&#10;H06PZUv3SnS3tMCigtCrTUYLvXqOOa+ieRknvBT5uQylz6trSSniqQiqPNLIqNyKYzkBNEOMIcLu&#10;E3JlJScnD2BCo9Y0qdKBDn8uZMzuu+z6lMbnxO8k5Mjy5Og8XjAsBJLukeG7Ab9z/VjdvQqdzFxx&#10;L1YfI/uB1Jp2gkn3Irge/Z042T9VDssL54N6/XzOy4h8kOGCx/8zoCnj3+Fv+A2/4Tf8ht/wE9T7&#10;WSr8y4kMMf+zExlEGsX+5uPfQOO7/ry+3EubKX2Rv6eXx/9cxr8ETVKNif1xLDYFaMnNleM6OXrL&#10;T6pJ9yPwEzTZlFNKhMiRf3/nX4JMqAwUZTgf8+FnvX/1A5TkIvgjqfK8QaJM8y/gb+X+HaTHI19z&#10;0Hg+KmgyCdQENSCjxBhaeR5Q4IQM/UJXPvxaBxXUav89pTj/C/MEaI5llAb/Cf5lpALyzE/Oia1s&#10;DwX/fR4F5GmFZJnnR26lLE15yrhGM8D/G+TK+6Oy3kpKAUrm/PRqbuWnOfp5rObQoLr5CZKPykud&#10;SkpNXAEyfqSXARnxk+8qK8U1ftDw3xPUfqPWT24lZgvfXH765u8TGTIy5drqv+F/FH5PZPhvD5qu&#10;U7B7yCX1I0lPeEnonTmcnV+L3vV1MDY1pZhzVyx77WHsqc+cCU/AP0++3S5vYeWSkxVLRvwHYr5d&#10;4v2VGZxa2oaZnVyoYWOAuU0NrBoMp8H0g0y8+Y2LIWlEpiWQkXaPiOfzOT+rOUMdLfDUc8fa7U9q&#10;jDjAhMfBXIhMIkQ+5Sigy6TqVA2Z5saZqvgkKMov/1CtlVQSUomKdPKNlZwIclOe4HN6MvuGVWKw&#10;W0msDI3Rqd8Pl5nHGXYtiofimonym79KAeqNA+VBX3YmaVHPCHq5nCvbWjOhqTENXEyxsa+EWdUu&#10;NOkzkZ5jJjNs6mQmzpzBlKnTmDJlisAJAkczbWR3hnWoTksXfdzKWWCk1QSrenPouOsZG94l8CY+&#10;k9z0EL7H7eft0aGs71GR1lpFsCxekgrOjTAZsJamhwKUtw7D0qPIyvxI7NfDPN7ahZVdLahna4ie&#10;Uw20u8yk1qZH7HmdyNfEDNGaoj2V70BLbuTDj4DKI3mTROVl/okCOw2H1fwiJBmSEUJ25AXiXo1m&#10;/6Ra9KlphYOJDVpWrXDqNY9Omy6y7GEAt8PSCU3NJTtbPnlJJDczkJTI+4S82MqD3YPZMKoBA+s6&#10;UkXfFAs7+Vb1LJrMu8KqJ6E8iEglMiWGnLgnxL+aw4lZTfnT0xb3P2zQN2iPS4819D/9gUN+afil&#10;SudNUqzSmh8UIELyQO7ECU2b5gcEqjVTUIn7CbKucrnmvIwAiD3Ki8PDWNfbE2/T0hiWccC4Sh8q&#10;j91B7wtfOfYlnY9J8k1keeM/kbysENJjHhP+ZgePj4xk4/jm9G1YhUrWlXCoP4DqU/Yy+GIAlwMz&#10;CZdLuaa9JMZvK4+XtmJRa3sa2FlQStsT3cZDqTV9P5NOfuKkbzIfkrKIz5VvkmaTnRVNeqzI9+kQ&#10;765M5cjSDkzpXpHG7qaY2nti3GAAVSbsYuRl0Vf9E/GTk1/SXhPnt5O7S7xZ3MCMJiYl0LVwQcd7&#10;CnU2P2Ldm3i+JCarqzxkxZEdeppPFyeya3wdOpqVwbF8acoXL0aRooX5o1Qx/iEnJ7VcQNeV99n5&#10;NU554JqSI9r6eyxpidcJvDWVK5MrMay+KS7WNpR1ao5Bj5V03XSXjU8jeB77nUSRPCsvk5zsaDKS&#10;PhL35RQ+52dxakFHpravRgvnSrhW7YDTwCX03vqCvR/i+JwZT3rmG2Wp6suz6zO1YXksjMugXdcb&#10;h0l76XMhhKcRCcRnZQlOSdlOUm7wpfid48v5Eeyc4UmnqrbYm1THuNIw6k7cz4xrvlyLzSU6U2jA&#10;vCzRhjFkRT0l9v4Ejs2tTvd6RqJNTCledRw1J55j0fVA5ZvMkaI/ZGhESZEp2WPkNf/ep/Jl7Ifs&#10;/UynpJDxaaJfBZ3B7+JoVvapTHNjE6wLVcTUYaig8QTTH0VxLSaPqCyZTzBOlKH2S6EPlc8BhZP0&#10;djX3t7ViajdLLMwMKOHcDevu2xm+5yWXQpIIyMmT02yUXCrIvSRejdHE/jjQkC1+6gNJSfdPrfAT&#10;RArRX3IyP/x/7L0F2BVHsvh9d7MbIyFCEhxe3N2Cu7tDghPc3d0dAsFD0AR3d3d353V3V35fVc+Z&#10;V4Ds7r13n+f/fHupOTXT3tXV1dXVM31mCH22iuurOzC5bF7qORWkQM4G5Kk5ltqLDjD9wgvO+kQQ&#10;JE2IStANY5Eyd3gS6nOMF+eHsWNyFfqWdqJwmpxkyNicfE0X03b3c1Y/j+BuoCuBLttw2dGaJf2L&#10;UKNUej5InZmPcvWkTN8/GCWyfjY8Fg9ZzIm2Nw/qDJ/EMEyIfEmE13pube3DotZlaPpdBjJ+lIsc&#10;ZftSbdJuRlzz4YpfHAEx+umgO4Q+3cjF2TWY0TAz1XNmIPV3Bfm25lDKj9nJKH2l9lMvHgVH4C/8&#10;NHNgjA8RATfwfrKVW/vHsWVmY4a3KUTFAhlxylGa7FU6U37IcnoffMquF0E4C536L8+EYGdCbi3g&#10;/Mrq9G35HXmyO/GZzLNZflzLgE332escgovImG4DS+wbB9hdZKHVhxZqz2iPWe63wPBFUTrhdbgM&#10;13N4nJ/KnqnVaJPnWwqmyk+WDM0o0Hw6nXffZePLcNGxklqKM0a3zgFytRZ9Ir8G1W/VaBnmsbwO&#10;EX1zbwmX1rZgdB0nqmTPROZspUhXqTOVJ//OwIOiv58Fcj84Ev9YsSXMZiYZd/760GELd/dOZMuk&#10;JoxtXIgG+bOTOW0Rvivegwq91jBk8y12uEfyKiKSyHgvosIv4XF1IQeHVmZEyW8pli4LGQq1pkDP&#10;1fyw7Z60wY+noj8jpBEJr4Wbsa6E+Z7l5fUlnFjbmklt81GvsBNOmcvwdaG+VJlyiLGXvDjpr58h&#10;8CE24io+d5ZzYlJTxlbKTOWMaUiTpRRp28+l/srT/HLHAy8Zl9Gqn8OcCX+1E+djPVjSpRjNc6Uh&#10;18efkuqjj/jgb3/lL598xweZG5KxwRLaLr/JJucwHkYF4Rd0E5+bP3NtaTX6N8pAgdyZ+NipBl/U&#10;/oUOy2+x/lEQj4XX0eZ1DML7uBDiQh8T4HKAR2encWhZc2Z3KELjwlnIlaUQ3xT7keL9VtB92x02&#10;PNdXdwcQ6H6al2cnsm9eZXrWykyZArnJmrc82Su0pFanAXQYNIT+owYxfOxIRooNM3L4cEaOGMTI&#10;ob0Z2qsV3RqJTnb6QuaC7KRN1wCnmjP4YddtVj0P5EGY6AURKWuTqcqXgo5DfUORN9GR53G7OI8D&#10;o6owotzXFEn3Ld8Ub0SmXktpvPUBJ9z98Y2SMSHyo7rG0jeyeIsNFDvgGX7nRrNnWiU6y9z1Xaov&#10;+PiTUmQsNZDa048w6YY/5wLiidTvqSfcw+veKs4uFduoSToqZ8lI5qxlSF+5J0WHb2fYrgdsf+jD&#10;g6BwQmJVf+tmmiCZs+7g+Uzk7tB49syRfm6bnXolMpNdbLyvynSi1OC19Nl+n81PgvEIF/s1+h4+&#10;93/j3JL2zKn6FbWyfC62bnG+azickouvMf+qH8+CRCdKO2Kj/IjyPIDr6QGsG/g9PxRMR95PPubz&#10;j/7O3z76Cx+k+oa/Z6jEZ5Wm0GzBCZbecududIz5PIzywR7R+rPRDDO96SL8TRC9Ffh4NTc2tmL+&#10;Tzq3peKzrBVJW20kNcYfZPV9X26Ein5zFKEziGpxqyhHoKLdbbqZT7Ro7OsoQlz38PRAH7aPLEKT&#10;PJ+TM3N2vivWlBztFtH514usuOzKRY8wPGQi1E0GCcLLhIjnhLif5OmlXzj0Wzdm9C5Gy/K5KJBN&#10;7I2ctXFqM5EWP5/kl0v6Fo44mQ/Uvr6A58XxnP65GK0rf0VWp9x8UagjeTpuYMS++xz3DcNdhq6+&#10;LS3hdSCxwv8wb7UXJrB+QG26CE8LOhUhV6W+VBixg36X3TjmGYFPpI4VSw4dGsq00G6u5VOQ+VTm&#10;sBixFaI8N/N4fw9W9i9BVSdZw5RoTaGfVtF1wx1Oejjz8ukGru/swvye+SmTOTXffvIJH3+sm4G+&#10;5LOvipO5xlCqzj/KtKs3OfviDA/PzefIxIr0rpGf4sWrkKnhCKqsu8WiWz7c9fElVsZ+8KOp7J1e&#10;j35lc1H4k4x8+3VdctSfQsOlJ5lx25PLoouCY5Q+F4Jf7ODx0eFsnVGdzpXSUkbsq0w5KpO2+kAq&#10;LT3P9KuvuOD2FH+X4zze3pWf+xSkSolv+CRdblKVHUz5EYeYdc6X8+FR+Mr8pTeMzJseIl2Ep2dx&#10;vbOKS9u7sGpYBXpWyUEJsdG/yV2f3K0n02zxMebeCuCKj86X1ttTVKJ0TZa0LlNOJ2kBwh8Q+WI9&#10;z/b3YmrzwtTJ6ET2TwqLDm1KqbFbGXDCmUMeop+tv40ZtPoqRMb/K0Jdj3BjfT9WdMpLy+Kf85VT&#10;Nj5vPJhysw4y6bwHz2JjCI+T9Y6uQe8s4/baCgxpJjo0V05S5WpJxjYr+WnTbfZ5huMhc3aklm8L&#10;wJvgqN9qg7QpXta3Eb6Ee53B++wotk2qRrfa2SiYOzPf5q9MjuodqNl1CO2HDKXfyJEMHzWG0cPG&#10;iO7U9Z/o0uE9Gdu/BR3rFRTbPhO5PsnNV182ofAPC+i8+Qrr3GV+Fd0ZLfZAfLQHgc93c29LWxb3&#10;zEKZ3J+TOnNpUlcYQdlRh/jlgTcXZR7TDUkWd6NkbnIj1PMC3rdXcW1TD5YPqkynSrkoKjzOVLAm&#10;edpOoumKiyy+5sl1L38Cfa4RdnUU++bUoXu9PGTLmIuv8rSneIfFdF97gfWuYTwNjSdCd3rJ2pGE&#10;AFkPyDzzYiu3t/dk/cA8NC/1tdhn+UldpJ95I8PYgw+4EJiAh5AUJePMWlMqjQKRL4h23oL7sX7M&#10;k3VtoyyZyP1RQb7O1pkKo3Yx8ow3R3xeE6hilAzUzFDUDbIJCc+FL9u5vakvv/2YkWYy1nNkLcg3&#10;Mi7z9V5P93U3WXvTW9bRsm6MTRDbUsZyrKxlZH70d9nPg7NzOLisPbO7FaFF+azky5WPr/M0pFTn&#10;uXRaI+uR+948jQghKOYpgS9l3bNxMMub5qBZni9xypqLryt2oPC0A4w45cotvzCiYkXuo4OI8ztP&#10;6J2xsl6pRa9yWWTcfkjqT/5mNq188Glq/p6mKJ+WHE6NMXuZddaZK6LTfeIjpM+eEv58M1fWt2dm&#10;vSLU+y4fGb+pT/5mk2j721l+eRnKY5nKwnWu1zHl0F2WVOpJzsajV+W1xss6X+yaWL9DPD80lPU/&#10;VeKnHDko9HURclboSpkRG+h+0JmDznE4i060NiDpH1eETwFXCbi9kBubmjC+aW6qZ8lBtq8rk75U&#10;T+rMPMiMm0FcDoJgfduWw/43dBhQl9JpzVFWuCEuGf5P4c1ykuN7eA/v4T28h/eQEuyHgwqhYbqR&#10;4QCdOnU0Dwbf3Mhgrja+ARpiowWaTo0vG+XnQCtRosPh0kPv0+l6ypozTXoTZz/HSAxwnHQutXKa&#10;IAVHfFLeN0HTSvli99j3YQyow0zNerLW5Xa5b7XbpJWTwwbXQy0E61G0w7Y3601N50jvuNhozsnK&#10;tWjROh0ZdHOpQQcvHKhnvRpSjc8KsWiUELs8idUtzsnD1G3SymHAUYD6DJp4m9dWpIary5E0CUy5&#10;SfaNnS4phyNU0yhPhV9KghWs4YritoMElaUWdZpfy3YkULATOdIk9ZAFyaKlaJMoiQzr5IizUD22&#10;PynQvphAc04ETaIbVxxttsM0g2XnKc+sOCu3RkkfCKpUaGhiq8ShaDVYyxSDXj+/a8XKT1HjHaju&#10;xIDkdVlJE0XR1GId7wINfXfMvwp2Cf/7kv4RvFmLGRsOVLDd+rzsnRsZoqIS076Hfx3eb2T4j4fk&#10;w8qGSBLi3YgIOMerA4PYMrwwrculJl3GdHyUty5Zmk2lw/ydLDx0gr2XznPu0gXOX5brqf2c2L2K&#10;XavG88vwegxoVpCaJZxInzMfWWp0oPzgpfTbfIXfnwfKAj2eqAg/on334HqiDxsHfk/zrJnJ82Ue&#10;suRtTokfZ9BtwyGWHD3N/nMXuHTxChcvXJbrJS5evMh5qfei4CWp++KVa5y7+YjLT7x45B2BX5Te&#10;6HQoVj1EsxpVmxDG6+hnxAfs4vpv3VjcsiAtM35O5q/zkb7OAL6ffZDhl0K44RdOeJz565PkEVUt&#10;ijghPpiEkKf43N7A2Q1dmdW7CBVzfkv2vEWkbe0pPXAxY38/we+nL3DyxmWu3r7J9Rs3uH79OjfE&#10;f/36aa4cXc2uBd2Y1CwvzZyykPu7MmQo259yc08z4YIP573DiAl/StyruVxY2ZIJjfJS8pOP+O5v&#10;3/B1kRbkGbSB1kd9OeAain+UN3FRN/F9sIITs+oxqWZaymf4hm9zFCFN3W6UHLOGSRtPsPPEWeHV&#10;WeHbWS5cvij8usxlQYufN7l48zGXn3twxz8K70j9rqZOTYZxBgwLBJWX1gQrLlWkcfoK/CtEOi/n&#10;3MouTO9YjgbFcpIjQz4yl29IoS5DaTxjORP/2M+WI6c4d+YMl84f5ezJbRzaNp+Ns7sx8ceStC6b&#10;nZI5c5ElWzkKSx80GrON8ftecsIrkldCT3iEFwnux/A53YtfB5eiSX4nMn1QiK8yd6F4t7UMPv6M&#10;/V4xuEcLbclodjgFxOUIMPrfoO3RliXDNyYIlRr9dENCnA9EXOLFqTnsGt+I4RUzUPS7tGTOWZqs&#10;dTpTYsTPDFm1l1/3n+DQ2ZOcuXCMM6d2cWTHEv6Y35Pp3crxY6VclMqVB6fslSnceBhN5x5kxrUg&#10;rgQk4B8TQXTMC0J8D/Bi5xA2DKtJh+p5yZ4hI18XKotT/a7UHrCIISt3sWL/MQ6cO8PZy2c5c3o/&#10;R3cvY9uyAfw8qCq9mhSiaulcZMtTgOxVWlBxwHx6brrIuuch3A6OJVBkJib0FP73prN3ZE2GFM1M&#10;2S/TkcapIlk7zqLJ1gesexaFa5i+uUT/WS+TZtg1vG78wvFFrRlT+SsqZf6YtB9/wF//+jf+67PP&#10;+a9CTXDqtIyf1t5jrz4kj4kn0hhF+sr26/jfX8rN1W2Z3KEoVQpn5Nssufi0VDMK/zRedMhGFuw+&#10;zWEZM2fOn+b0GWnPwbXsWjGSJQPrM6BefqoXyUG+/GXIVecnyo1dx+jdzhx2CcMj1ovoiFM82Tea&#10;rX3L0qfoV2RKk5G01btRYvJu+p0L5LZ/OEFxsXprXnpT/5UVQVzQTQLuLOD0rw0Y3TQ3VXLkIH2W&#10;auRpOo7mS06y4FYQd4MSCJTxHxvtQZTIntveTvw2uABNyn7D39Jk4qNSnSjRfTGDVx5k69mLHL10&#10;ibOqly5cknEl+sjopXMyzkRvXZbwyze4eP0xV5778Ng3HN9IfainmskeWbJAMDIpIyz0OdFP1vJw&#10;cxvGt8hDSX148FEVMhUbR71JR5lz14+zoQn4xanBl3wjgyyS4gOIC3uG7/kJHJ5Tnn6NviNdpu/4&#10;KH8DnJpO4sfpW1hx4BT7hdZTogMuyvXSJdUJNs0X5Srhl64L3uPyI9ELnqG4hMUiJKOfT7DqUpqT&#10;jx0bJE43pMQ8JcJ5Ew8292Jx44I0y+NE7rT6CZJG5O46lrbzf2PuzsMcPHuJ01q/8OzSqcOc3PUL&#10;Wxa2Y3y7EtTNlYXsmYqTs2wvqg7+g1Fn3TnoHY5z6DMCX6zj0arazO6Qm4qF0/OX7/LyUdnRVB5/&#10;gJnnnLkfq99pNhwxxra1kUHGccg9wp7O4fzqZoytn09kPxOpP/meXFXH0mTeceY8CeROcDxBsZHS&#10;925EeZ3h6U6Zm4aVo2v17OTNLPKbrybZ6vaj9rB5DPltE78cPMzuczoHXuL8yT2c2LWE7csGM29I&#10;PXo0yU+VklnIkDs/TtXaUWnAQvpuOmu+b/0gJIYw3dwVH0pC4F18z03g0OxSdK73OVmdMvFJvvpk&#10;ajGdjrN3smT/aQ5Iv5xzzH2XpC4bLwpeuHRVrje5fPU+V564cNs7AGfpswjH50CsPkqp26zVho5T&#10;fVuJyI3nQV4dGcKmkUWp7vQlmVKVJF22rhTruIzBJ56z2ysaF32LhoqpkVULrY0MIrdm0aJ1OOox&#10;bmlf1AvC3fby9PgY1g6oQY/KeSiTNzvp85Uke5MeVBu+gP4rt7Fs3xH2nDkr8nBWxtEhTu5cwo6f&#10;Ra/1Fz5Wz0ct0fsFchYhQ8mWlOy1lB5rLrHuhjdPIhIIlTEer58zibyH7701nJnTjOkNclAleway&#10;yrySvXYvqoxcwogN29hw6CTHZcxelPnw8qntHNs2jw3zujG+WynqFM1Ebqd8ZCjUnPzNF4n9cZ21&#10;ojvvR8WJ/Mt8G3wUj4uT2CG6tk/RjJT6xolvsjUgV781tN95m40vg0R29BXkIne6CSzgMkEPFrB/&#10;ag2GV09PhXSfkvrvH/LXv3zAXz7PxN8KdSTLT5vpvlU/sxWGm8ypgYEXcL84lTMzitOzVhry5kzL&#10;x05l+bLaaBqP/51p246z8/I5kQVr3F44d5QzojP3rpvIykktGNWuEI1LZyZv7rxkLN2YAj/Nod2a&#10;4yy95crVAH9Cg27jdnUFJ1e0ZWqnHJTJk4FMhSvh1KA3VUctZdLWQ2w5d46zNy9y7fYNsV1ucuP6&#10;Nble4MbVI5w7uJQtszoxtmpG6mTNJvN9ZdJWHEalXy8w/aaX1CF2k4hC8t39qjV0V35CggtRIXt5&#10;fnQkv3cvTY8835D38+ykLdWBfMM30fGYs9hAoQRGW/rQul2hN0/CSIh1J8b3Cs57erBhcBGal07H&#10;56m+5YMvapG58hRaLTnHkich3Ax/TVS8CCpuBLkd5MGBUWwbXZZOlXNQPE9u0uWrQJoq3ag+ZD4D&#10;Vv4h4/cQe8W+PCnj6MzZIxzft5Ktq4aweHhDBjUtSNViachXID85KraiZPcFdF93iV/v+HEzKIbI&#10;mCDiw87gcWkGB6fWY2jhLyiTJj0Zc9Yg2w+zqbflKb89ln7VN4oJRfFx4ZL+FsFPfuHkwiZMaJiN&#10;Glk+4ssPP+Bvf/uLyER6/p6nHl+0XU7n9dfZ+tQfV7E/dZOFpcccPNXCHGiCzUPDCBJEZ/ncXMjZ&#10;xbWZ1DId2dJ/zqcF6pKu5WzqL77MzleBPBVZDnMUYWtxqyhHoI0GlO5oGfMJRIkse12fz3mxS0c2&#10;yEO1ApnJmqMgXxdrQsluE2k/dw1Ttu7n95PnOH5ebHPh5YVDGzm0fjqrp3ZhaMcKVC/1Lfly5SBL&#10;4ZrkaTScRrN3M/34K065RhEiYzjmdQjh7od5ebg/+ydmo8H3qUibqwCfVxxAgSGHmXrKmWvBkTI3&#10;C2VCo1Al496LuOjb+NxaxbklPzK7kfA0Z1by5Gsgc/pUaq46wfKbPtz0U72ub87RNiXpw7eaLG1O&#10;EF7GRroS/lxsl00tmN05P4UzO5G2qrUJpv/eZ9zyeYXvi/Xc3/MTv/QtRMXMX5Lu73/nY/1s3KdO&#10;pMrZmqI/raLn3ntsdbnPI9eDPD40lq09C9OpVCGKFG5EjmYzaLbjEb8+DOZxYAhxYvuHuazh3Kou&#10;zGxRktoy32RKU5gMpVpQqtckOi3bxOK9RzlwWmzMkzvY/9toVoyuR/8muSmW6RuyOJUmS/lOlOq9&#10;hH6Hn7LtlRdP/B4TrA/Ff2vBnE7ZqCAy+lG6rHxWqj0luokNs+YIv50+KzaM2gCiF3Udd3wrR7bO&#10;5fdFPZnZpzQda2WnbMEcZMhRRuyIEdSesZ0Jxx9z3DcGjwjhqdh7ugFCJcq6DZdkH6hcqctwOPgG&#10;ofd/5s6m5gyqm41S6bLx7WcV+Dp3T6rNOsTEq16cEXs4ynETVdGSS28SIsSWfLiOE/rGsbrZqZM9&#10;DamzFOGbH6ZQc/k55t3yw11kKDo+iCi/y6JDZ3J+XkF61ElDjuxZ+DRXHTI2m0zrOVv55fBZDp+/&#10;IDabzgMyj+q60sylav+oDSf+i9e4dF3m00fOXJf51D3AnUD3K7hfW8GpJY0Z3Sof5QtmI22ekmRu&#10;2J96435jxo7T7JQyzt64Jmu/W9y8Kijrv+s3LnL1ygGuHlvM+kmNGVorPzW/y0X6L6uQXezO+iuP&#10;M+9hCA8CxXaOU9l7ht/D9VwXG3V2h+8omvMTPstckNRlOlO8xxLGbTvMulMXpM+uiI2pbTjJyePb&#10;2bd1AZsWdGda9zK0rZGDokVyk7ZgFfI1G0iTmVuYetaFE57hoo/0jUG3ib0/jVPLmjOsWW4Kpf+a&#10;z9LoerQD5frNoPvGPaw+eJojZywb8fKFk5w/s4t9W2aydHxTBjTNQpmi+omnimRpNZ3GCw+y5IoL&#10;D8IhSLos1ugk1ePa83IKvU/EoxU829FC7O6clMuYmXTS91/lH0bd6ceYddOP88H6kNwISyLoms5a&#10;1+ntdD/CvS/hfHoBx6dXY0jjPCLPYkvkLk4akfuyPWbw08INzNt7gK1iS5xQW/zscTM/7l47jqUT&#10;WzG0bXEalE1PgUKy5ixTl3xtJ9B+8UEWXnrF2QDRQ+ZTUzdk3bKCq0s7MLVyVqpnEJ2eqTQZaw+h&#10;yvILzLrtz+PgKOtTLHGyRop8Sqz3Ji5t6My8H/PTNMdHpE31AR/+XXT6p1/zt0zl+KzBbJosPM+v&#10;t314kRBLcHw4sToe7i7i9C/1GC52UbkvcpH266rkqdWfxlPXMGH/GXacucKpCzrXi31+8ZxDRi25&#10;vXhR7D6Ju3BN1vH3X3LdNQjX0DBCZB6IDDqF8xmxVYZWZ1DxLBT/OivpclckY8O+VBi/hombjrP5&#10;+DlOXJb8Vy5z4cI5Tu0XO2LFQJYOq8AP32enaJaCZMnXnEKtJsm8d4GNz8PF3pKVVLyOa2uMm64x&#10;oK6kMW+F6zk5/k/hzXKS43t4D+/hPbyH95ASkj/w+/dvZEiOMufp21Bjg4gJcSXU+zHer+7w/MEN&#10;bl29wpVLYkteucXlmw+59cSNp15BeIbHEiC2TrRZJzvsZX0rst4PivYhIvgFPs4PeHH3Nnev3OC6&#10;zPWXL1/lys3bUsYL7rv78iIgDG9925yQoCUY+9usA32J8HmK99PbPL15h1s3n3P7uQ9PAyPxlbV1&#10;tG500LVdQihRwW4Eut7H+cF1bt54zN0Xvjz3j8ZX35KZYK3AzSeS44KIC3UjzO8F3m6PePrwtti2&#10;V7l0WWzlq9e4dvsOd56+5IlnIO6hCeYzyHofWN8SGB/pTpDHA5zvXeHOxbNcUdtFbNcLF69w3tgx&#10;atuc54rYIldv3+XmU2ceegbgEhZDYGyC0CGMElqRckI9H+Py8BZ3L18Svl6QMsR+EXv9wuUrsnZx&#10;2EbmOdF1rly9x837r6SsQFwDfPAxtN/i8f2LXLum650LwtMLYludFbc+T9Jyrkubrln0yfXKrUfc&#10;dvbihX8gASHe0v5HeD69zsNrF7mu/XrpKhckraa31g76rErXFNelXXe5fuc5D1x8cQmNJljvDZnN&#10;JGrkWqsic5U+i4/yIdznGV5PbvDo9nluyLrh8q2nXHniz1M/6Y9o3XQqaynNHxtITJAzAa/uS/9e&#10;5qa0/fL1O1x8+JJbHiG4hohMxMo6Nlb/5OJCkNt9nt+6we37T7n9ypun/pGEKF9Fds1b9Myb5nwJ&#10;83oibbvN43sPufNS0vmF4y/yEvda76RGCdnBUp47IR5P8Xh8l6e3rnP7qvJa2nvlJjfuPuf+Sz9e&#10;+YmcRcabz4PGJYSJjLni73yX59L/t69e4Krw/ark0eulC+fF9rzI+SvCR+1DXYeJnF++eZ87zzx4&#10;6RtOoMiS3gNRqbUtyzdBQ98d86+CXcL/vqR/BG/WonrHRgXb/X4jw78X3m9k+A+Ddw4BHRiJA0kx&#10;jIS4F4T5HuHptp/Y0DsnzUqk4rtvv+Cj9AX4plhDyjTtRvPuvenWvx99Bfv170ufnj/RvWMb2jev&#10;R6PyRfm+SD5yFClJxmrNKTdiAT22nOXXe17cFaUeojf7IzyJfPkbz3e1YGm3fFTKkJZMqdLyTfqi&#10;OJVuRMUOPWnZsy/d+vanf7+B9O07gH79+tO3Xz/69Otr6lR/n8Gj6TFpOUN/Pc2vF9y5449MgHrT&#10;UturJ2vSeB0fJHPGDeI9lnB2YXOmVM9FzVTfkv7zCjg1nkitZWeZfjeSB4HRROm/DgwzogVDhNbH&#10;RLps5+Huofw6pArty2cjQ5rcpC3dnAJ959J68yW2PwngeWikKF0xSGSKsJWSuSGcEEK03yWeHp3C&#10;5oFl6FciLUWz5Obrku3IMfoQvQ++4qCLD2EhNwi/MZSDs6vTq7oTGf/+GZ/pGwhKdKfUuH30vBbM&#10;Se9IgqO9iY+4hPfNOewfXYXhJb+kzNepSJM2A6kLlMOp1o/U/bE3nYV/yqf+/frQd0A/+vcfwID+&#10;A8U/mL59xtN/4nKGbzzJvFuBXNJyo/QTDdJkJdsB6lRzS80aM/EpV9VginElPvAizucXsW9hJ8b9&#10;oP+ez0DBAtnIUqY42erWokLrNrTt2pW+vXvRv09PevXoQtcfW9CmdhWq5s9NgRz5yFaoKvnq9aX1&#10;+HXM2neXI68icRYiQsSwiw17Rdzz7TjvbcH8HrmplCcjqT4tzRf5hlJxyG7zmtUzwXH4iiVnkZyM&#10;8H8KmjYZvuFVqdEHKQkJ4dKF7gQ82cuNzcP5tW95WhVJT4kc6XEqkJcMFatQtnFLmnXqwk/Szp59&#10;etOjRw+6tGtLm7rVqFU8P4VzFyB7oWoUqDeAluPXM/3APY54xuIqQhqh/0pP8Ccm4g7BD/7g/Kah&#10;zOlXg5ZlM5G/UEYyFcpP3u9rUKFRS1p07ES33j3p07+PTG7d6dqpNW2aVKVxqTyUKZifXEXK4lS5&#10;JbUGzmLIpuOsv+PBvbDX+Ag/o6JdiPfbhd/lgazrXYZ2ObJS6OMipMnWjMK9V9HjiAu73BPwjFLj&#10;SuVf5DbejdBXB3m0aySb+uWmfenPyJvmr3z0wYf8JdV3fFCuE7mHbWHgXlcu+ETiJwZSjN6IFs4l&#10;xDkT5XMUtwtz2DitOT3q5aJ07q/4LqcTact8T4H6TajXvivde/amd9/ewrfudPmpPe2a1qHR98Uo&#10;lz8vOYt8T576Hak68mf6b7vM1vthPAoJJTzuKXFBO7n3e39+bVuS9llkHH9WmKx1RlJtwSnG343g&#10;QbDeMNR90CocYgDoP3tj3Ij2PsLL48PYNKw03SqkJ3emHGQo05Zi/dby0zb9tEwULlERhEeKDny1&#10;nUdr67PkpyzUKZaav372HR9m/x6nSi2o1qYnXUQn9ZIx1Uf0UL++ogdFL/WVvtExN6C/6K0Bg+k3&#10;cCL9x6xk5ObLrL7hzlWfCKKFpKSHzMIrMVDN5pGge4TeXsD11VUZ0CAdub7LxEdfNyZzlcW0XniJ&#10;VS8DuCFGbZAsRoxBrP2kwvo6UgxXT2ICb+F6qD87xxbip2qfm2/bf5SxMN8Wr0/pxl1o270v3YXe&#10;3oKqR5XefqobhOYB4lb90G/AKPoOnMeQFUeZe+YZ+92D8dOFjVRpnjFofaZOBxqf4xB64hN8iPU+&#10;j8fpBRye1IBhDQpTKW92MmTMQ+bvK1KyUWMadujET3360XuA6CPR7YN69KZPhx/4sVFVqpYqTu5s&#10;xchWpiXley2g99oL/PHIj4ehgQRG3Mb/0S9cm1mWSQ2yUDZ3Jv6SuRQfNZ1H7UVnWHrTAzehSUZs&#10;MlqFT/qmFNG/gdeGcXBuGeFNerJ+kYW/fdmU3A0X0H7VZX7zCOdJuD4YF+Ndvw8e9oKAO79ybmNP&#10;5g6qRJvy2SmQJycZ8uq/26rwfYtm1O/SifYy3vuKTu0nuq1nh6a0b1KZ2uULUbxwHmv+qy7tGLGI&#10;Pn+cYd1dDx5GJhCsi0TpM+I8iQs4hYv02baR+Whb8RMypPuaDzMUJk3JxpRt2pUW3frIPCvznpkH&#10;RYeLrCn2M/2n8+EwqX8iA4f9LHPgXmadv8d+tzB8ZDFhvXo6VhjxxjLA9J3wRReIQkPEqy3c39WZ&#10;Zf2cKJ4pFV98VYlvCg+n3IDNomM9OB4cj4eRWUd+AXVa3iRXEqhfN2r4yuL+Nn5PtnBx/QiW9KtJ&#10;p2rZKZo3HU4FhY/lalC2QUuatO9Ep56i00w7e9GjXXPa1a9I/bIFKZwjBzlylyZPpTYiDzPo/cdZ&#10;Vt324Kp/lH5UwSxwdKNSXIwLoc77uLttCGsHV6GD9FdJpxzkzluC/JXqUKV1K9p06Ub33pbMD+jR&#10;mZ4/NBUdXYlKJQuQOXMeMhSsTcEWY2g65yg/X3DhotThKwvyWP3ki88WXh3rwYouxfghVwbyf1GU&#10;b3J1o/ToHQw88ZK93vpdcWGnqk99O0rkS6I8j3B3SxdW983PD6W+JOPnf+PDv37AX7/KzkcV+pFz&#10;7BEGH3XnekCIyISnLJRP4HxiFIdG5eCnSqnJnTk1H37rxGf5alCkbnsadO5FlwGqY6T/ZT7vq3Nq&#10;13Z0at2QZtVLU7lobnLlL0CWivUp0n0CbdYcY9G1J1z09sQ35DERzn9wfXM/lsoc1rpUJtKnL8h3&#10;lTtRbMQKuu+6wd6XXryKiDD/qDU9arpWZ3/Rn/Fin3id4OG+0azrkJ0uhTNRMEsRUpfqRPaZhxl4&#10;6hWnPCNMHu0TlTyVOLMZQeUv5pnMB+u4v7Mzv7QqRAuxVZz+Xlx0wgDKTtnHoKs+5h/nQTr/KA/l&#10;FK//MCWQuGih3XMPd39txs/tnaiVPw2ffJaZv6RvRbaGS/hp3XU2u8r4FdMrKkFpDyYq5B7eD37n&#10;xtb+LOhfmR9r5qFoQSe+cpJxWbYy3zdpRsOunWkneq/HQNHhfXrRvVMbfmxei4YVSlCuQD6y5pM5&#10;tUZzqvSfSZ91p/ntuifXVCZkzk5ICCI+YDevjg9ky/DvaZc1DXk/y0f63G0p/NOv/HTMnR3u0TKf&#10;ilAoL3QOEjsiyvskT/cN5o+RpeheOTWZUv8Xn3zwAX/5Mit/L9WKb4buoP++xxx1DTWvdzf2mA48&#10;GbNJfSIoYeZNYWpfCo/io+/jdnYaByeXZViNz8j63Zd8KuVl6rGaZr8/4oR3CJ7mrSeaP5ku+DNQ&#10;u1n6TSvTf+mHuh7mxakZbJ/UlIGNC1FRbJN0GTOStVQZCtdvQJV27WjVQ3goer2/2EF9O7ena3OV&#10;y0qUK1qEzJmcyFy0GkVbD6HZrK3MPfGUE6/CcVM9JeNXLA9CX2zj4dZObO73NTWLfMw3+UuQWmzz&#10;YrOuixz78jgsGlGfRr6skR8l9PkT7n6QF4eGsndMKTqXzkgxp+JkKvojebovYPCux2x/GcUTmcOi&#10;pD1mM64lYCnQ4odyJ1Ta+5zAO9M4+0sNxrTMhVOmgnzbaAzfzzjOmFNuPPd/JXbROp7s68qKgYWp&#10;kvlr0v3tQz78KA1//a4C31SbRD1Ju+COC1dDHuLmtk30QC9WNcpEyzzFKFCgI/nbrqLbUWe2CW2v&#10;wqzPykX6neTxwclsGV2fPlVzUTR7OjLlyk6OcmUpI/LaqFNnOvXqQe+eXegoctqooqyz8uYiY5qC&#10;ZCndjjLd5tP111NsehTA3WA//INvE/pwHdeX1GR6q3SUz52KD7/8mk+ylcCpQlOq/tiDH/v0paes&#10;4fobnSLrqR4yN7drRtuGValbUsZMoXxkL1VJxlk36szawqjD99j5MhCXOOWn8kx4mchTZaSDoaZ/&#10;dM2gbrGj/S/gf3US55dVoFOVb8mVLhupvq3HVyWn0HTFORY99Oe6TNz6tg1Tgp60zPgXxAUexOPK&#10;NBlnNRlYPCvff52ZVBmrkKXrMpptvM2KxyH4xupmGE/CvY/x4thoDo/KRvuKX5A1Yxo+TZeXNCUa&#10;ULJpF5HRfvTo04c+fa31o64t++k61uhV4UPfQRI+igFjFjBs6U4mn3vIkfuneHBlJdc29WZu5yI0&#10;KJadrNlK8l25Hyg9cg3Ddt/l5MtQfGL0U2bCCyVe2SItea03gqVvowOOiu7tzvLOxemYKytZ0xQi&#10;XZ2elJmzg+EXA7jmE0tobLCsA27hf3sJFxZXY1KLryiY9UM++yY9n2YvS9YKLajXqTvteqvdOZCB&#10;YgP07duDbj07075DC1o0rCT2U04KFMlPprI1ydpiEI2ny3rj0G2OuYSJXRtPWLzQE/GSBA+RSdHl&#10;y4fX4IfyGcUOzkImWadkq1CJ4m1a07hrN7r2VntDbDThV99e3ekoa7f6NctRumRuspcpS/Zm3ag6&#10;cxujD9/lwMsgvPRtZtp01fcyh8RrX+qYC7xG8K2Z3P6tAr3rpiNfRidSfdeANN/PpuUvF1j+LICb&#10;kjfM8MywLfFiOTUiUtaDzgQ9PcKT/WNYM7YuPRoXoEzRrKTNnocsJctTtF5DandqT5vePcTOlf4V&#10;W6JX1x9p37IujaqWpnzBPGSXNVu2KnUp8dMY2qw4yLzzzznpGY6XrPl1vokPPoXX1Ykcn1OLAcUy&#10;UerLXKTL0IBcTXSdf4+VL8J4ESHrZH09lfn0hp/Yijd5dWYy+6ZVZVTdrynw7V/57KO/8F+fpeWD&#10;3DX4QuaDHzbeYceTQAJkLETFhYo9cZLAyyM4JLZstzKZyZ8qHV9+lpv0+apStOGP1BNbvZPIYi+x&#10;+9RO79+3j4xRXctru8RO6j9Ern3pM2Ya/ZfsYcKB5xyR9YFLuC8hYffxu/87l1Z3Z3HnkjQulJ38&#10;ObORsXBxclRvSM02nfihe0966j2BQYPNvZXuwrf2TUSnVCpCiZxFyF2gPoUaj6H5jC38fPYxl/2i&#10;8RfRNp9wNP1hz/EKSWHqsjEJ3g75n8G/q5z38B7ew3t4D/95YM0RyR/4Jd/I0NreyODvn5QmWdo3&#10;wSotsVSHKxmYe2/eRAXdw+vBAe6fWcepHT+zeeUsFkydwJTxU5gwYQGTZq1l7m8HWH/yFsee+3A9&#10;UNaR0QnEGXtX/yzpL3bEU8I8zvHy7hbO7lrKH4vnsnDiDKaMmcS4iVOYOG8hczdsZ9nB82y+8oTT&#10;L/1wjogzz1PidCNEnB9xwbdwv7KB879N57dJ05k06TembDjLmrseModH4R+jdnm40PwS/ydHuHtg&#10;MTt/mcTE8SuYu/kyv9/242qQvh1LH2Lr2xD9iQ18SPDDYzy7tI1Th35j/eq5zJ6pNI1nzJSpTFnw&#10;M/M37GTNsZvsvRfITe9IPMIjCI/wlDX/CR4dXcaueaOZ1a8Xw4aMZtDIyQwbM4WRY8czdswIJowZ&#10;xqTxo5k4dwEz1m5j6dGr7H7mw23/GPyi9U3aruB3gmen17D3l+nMGziUYUMHM2j4KIaNnsTICVMY&#10;O2Ec48aNZezoiYwfN4vJU1cwf7Xw+8ITjj+6yc27+7l+4hc2rhzHjGmjGTtuBBPHDWX08F4MHdqX&#10;Afo2taETpbxpjBg7jZETZzFp0QaWHLrMnnuPePjyMs7X13J63QSWjhrI2EETGTx8IkOkvtHjJjJm&#10;vNQ9bgzjx05g3JhZjB27jJlLhCdHbnLMPYgXYXHmbaD2WyGMJOmzogQvIv2v4Hp5I+dWT2TV1L5M&#10;GD2agRNXMnjlJdZf9uGqbzTeCdIfcSInobcJeLSd6zsW8OuEwUwcNJRBo2Yw4JfNTD/+lAMvQvEK&#10;CyM2/Blhr/bx4NBCNk4Zy4wFvzJj2wXW3/DmuW4SiY+TtUqE9K+nrK/Efj23gRNr5rBq/lJmbjsr&#10;6dyF/9GE671Tkc3YoAcEPdjP3cNrOPTbAtbOncaCyRMZN1r4Pn4OM+f/wYKtF9l89RXnPYN5ERtF&#10;WLQPgS/OCQ2r2L1iCj9PH8NU4fvkMcMZN2oAwwb0Edt2EL1HTmDwqEmMEJkYLXwfN3c1S7afZf8t&#10;D56FJBAgdqf+PcWMPDNWk+Obvv9/QXK6bXdcXBwBAQHvNzL8m+D9Rob/IEg+YFJAsgjzSt/XwcTH&#10;PiLQfTd31/3Aqg6ZaVjgI9Kk+oC/fPB3Pvh7Kv72sb7W93M+/eRTwU8MfpL6Cz5Nm4FU2fORPltp&#10;spdqRJGWA2ggCn303qv88dSfu8FxhMXK5Kg3d/T1yw+Xcn9DLaa3z0y+777g87/9jb9pHR9+zIef&#10;pOLjj6VcqeOTT7UewU9TCX7Kx6lSkepTqVf8n6Rx4uNCTcnefjHdf7vNIWd9GBtPpDEQpGF6Q1Z+&#10;r+P8ZRK4QMzzSRyeWpshZXJQ+gN9RXFDCrRcQNv111j5PJYXoa/RN7ebb8jHh/E6xoNo72N4XhjJ&#10;gRlVGFY9B2XTZeeLjPXJ13wqLZacYPadQO4E6r++9EapPjjSG6L2wt7ayJAQdhXPS7M4Or484yqn&#10;pnTO7/iscH2+7rGNtptus/nBE7x8juNxpBMbR5WgedmMfPjB13z4l+JkLjOc2tNOMOZRKJcCYwmN&#10;8iE2+AwuFyfwR9+y9M6diuKf/ZXUH/2Vv370MR98nJoPP/5cePeZ8El4lUp4KJhKePeZ8uzT1Hz6&#10;sX6vXPjWYyH1dzmz+WkI3uH6IQpLDpJA26E3KtUA0n/G6C3kBBLUcIoOIcb/DM6Xf+bIL12Y0bYw&#10;HcpnoEKeL8mSIRVffP6x1KcodYvMfJ4qLWm+yUXG7KXJXLAG2at2oGSXqbT9+QCLTj/hnEcIPmKU&#10;6YPIOH05fMhjoh6s5c7vNRjfMQNF8qTjL99W5NuyU2g05QQrHnlzS/paX5es/3LXN2joRGdvIlFa&#10;bdTDcmuvOEAdNiok8+vF3IY1ciCu4Ef4P/ida5sHsKDz93StkoWKBVOTKctHfPblRyKTKo+fy7hI&#10;I7zOxOdf5+Zbp5JkKlSdbFXaU6KTtHPRMRadfM45Z2mnGLHmpp/Wq1xP8BOxeYK3GCkXfx/Ob4Mr&#10;07FRNsoU/4bsmb7km68/5SvhZ2qR+89kbKRO9TWffZuJ1NnykiVnSXJ934wSbYbTcMJapu67we6n&#10;3jwKjda36mO+hx35jFjXtbgdac/8DgWpnTEnOT+oRYY8PakxQr+9G8Ap/9f4Sbdak6W+UCyC2IAH&#10;BNxYw831dZnQOh0Vc/yd1DIuP0iVhU9q9qP4jEOMO+PPI/9YImNFNqwGSSEhMuZeiJF2WoyfGWya&#10;0IgRTXNSv/jX5M30Gd9++QmpP/mYLz7+mFTSnk8+/4pUaTLyVeYC5hvc2co3pUiboTSbvpFJ++9w&#10;4FkYz0ITCIn1Ij7qErFev3F5xU/MrVOYBqnTkvajSuSrP5MWyy6z6EUEjzWtdJ31SE4kVnXO6zDh&#10;w0siH67l9q/NmN8pK2Xzfsm3ucvxTd2JVJh6hlV3xIAO8cc//D4BT37l0sJyTG31DZVyf8x//eVz&#10;/vLhR3wg+u5DHVtCdyrRS4pGD0rffCK66dNUn0kfSfxnaUj1ZX6+zt2avIM30nXXXbY/DyJC738q&#10;WQZEJnWXtCyIov2u4Slj+tj8wnSs9Rnp02fgr1l/IFezjfRYe48dvsE8SUggXPvH6DVLsvUbyQmx&#10;LjIWL5nNZ2v75qR1yb/ztYz5v/79I6MT/vbxZ3yir7c3tKouFVSZNahj9BPRE6LTP89Mqq8qkrH1&#10;dGquOMmsO+64CiP1rQzW5gAHqMMMJqXAemihgebBZZgP0S/P4HtmIttmtWZQqzJUK+JE4RzfkiV9&#10;KtJ89TGffyb1qT5PJbroi29I9U0WvspUnPR56pjX4Fbqu4juWy6w+oEPTwLDxCj2ICL0DK43pnN4&#10;WCGGlU9PiaxZ+SBnNVL3+JWW+q31x74ECxUx+pBP/zlmNgzEyLgKJMrtmMh+FzaNyU7D8p+LrGXn&#10;vzL0pFC7tfTbepd9olddZECGSzP0FeSq+xPC7uLxaB1ntvVn9dD6dKlbkHL505M7XWoyfpmKr4R3&#10;qcwcJbz9IjWfpfuGr7I5kTZfCXKWa0KZVkNpMvFXxhy6wzbp90dh+o995ZLOEfrKbJFFv1082NGF&#10;NT1z0rTYR3yb+m/85W/SZx+n4u9S9kc6twqa/lE9KrJl0PTXZ8K/b/nks7x8mb4WmduNo9aawyyQ&#10;xaRziCx8ZPGj/1zW+cjSfg4wDqVBuCVy4//oV85vaMq0LmnInUHkIWMd0lWZQb1Jh1n2wJ/Lka/x&#10;kjyvdXA79KqWbHpdwhWNSDrQnPQmv8j0a1lcx4aJPfFkN1c2D2PFkCp0q52TqoWzkDvTd3z7xecy&#10;VqQtYk+k+vRraWsaUn8t84STE+kLizyUrk+RFsNpNm49k3dd4YCzHw8jognUB+yqmw0VuuFM7JaQ&#10;W/jdXyv6cxALe9WgS7l8VHH6jlzffMZXom9SSX99bMapzIeibz5Nk4HUGfPzXa4qZC3RhrLtptBh&#10;8SGmX/PmjHcEvtH6j4R4YqM8iHRZzYNdzZnSKid1Mqcn22cVSF9gDPWnH2b6ZU/OBMkoNLpWmq1z&#10;flwQMaHC25uzOLWiNiPbOlEgw4d8/uHf+ejbvKSuM4wiC84z+aqvLHKDJZ87EZ6HebpvEFv6ZKRj&#10;6U/I8c0H/NffxO76+9/5m9D9odKtOkZlQt2fiR2WJj2psuTh2xwlyV6wJgXqd6XasHn0/v0Uv933&#10;44ZfAAHBImduh3A9M5SNYyvSq3I2SqTNztfZGpOv/WzarDrLL7dDeBgcQ6jOdSoe2o/mov0s/SgL&#10;7tigU3icG8fBgTkYXPZbimfLykdiw3w2dDMdd93n0Ksgk9c845GrlhRr3hYjc0n4A0JeLuby+kZM&#10;qZuHGqmzk/GDauSuMI6G844x42EQN4NfIySYzJaURYls+RETfovAV6s4OasyE+p+Q7msX4i9mYsP&#10;83SnYMdNjNjziJO+kbhLvigRRrMBIiGA2FCp88VOrm4dwIpxteneIj+lCnxNLrFNMqb+hG9FDyo/&#10;P5Zx9HFqkb3vZD7NXlB0UHlyF29G0WaDaDBpNSP2XmbbyyDhTxzBsfqOnwiZ56R8r995vL8zq/sV&#10;pta36cn8aXmxawZQZeAuJlzx5bjMid76ZhTDR+GhvlI8xI2Q+8u5JuNtxk9ZKJTlr6T56EORiVx8&#10;UrUjmWYfZ/Spl1z0CjeP1TWvPbCsLlG3hJp/1mjZYk/jTWzkeZ4cHM3vA4vSveSHZP7ya76s2IGc&#10;IzbT/qArVwKDCdS3l2jeeB2bWo5VnCnScRgtoWEW0Qb0k0EJkS5Ee5zE++Qsds9uw7A2halW+AuK&#10;ZvsMp+8+Fb0ltqXoq09VF4pt8umX6fksbU7S5/ieXIUbULhcJ6p2m0mXlQeZf92Fa36x+MfIyDW6&#10;KUBqeUnA4w1c+7U1y374hMp5PuKbQjIvt5tL+VWPWXNPP42imz6FNBmT2g61+ZTe2LDrBD/+mYfb&#10;WjC5RW6q5cpBhvTlSFPiJxrNO8nsawGcC4UIw0NtmKCj3YrKCp3brNesy1gMeYjruWHsmfo9ferl&#10;IH3WsmQSOuosv8L8a754B7kT4/I7Lw72YOXgIlTO/BVp/ybrlc9z8EmB9uTpuoUefzxkr7snLlH3&#10;8Hj1GxdXt2X291/SIFMZCoqMlOm6g/FXfDjhGYNXlOgL0cVxES4EP9jK3a2D+HV4DX6sl4VShVKR&#10;LfPf+S6NzNFfyLj/XO35L4W/mfgiUxHS5pf5skw3KvddRa9NV1nzKFDsJP3El24iu0TgncWcm1WO&#10;ifXTUDaT6JEP/iLzy9/44KOP+LuuBXQMGJtA1wWCX8pcnMGJL3IUEbuyAnkrt6XsT+NptWAzC86/&#10;5IhrhOirBOk3S/4sGRS+JuOnwRRxMUR5ncRF9M++WQVoKvNvhkw5+DBbK9LWWs1PW26x0TWIB7rh&#10;1jwAl74V1W7WYDH3ifHZxIsTA1natQxtZV7I91E+vsjcjCJ9ttBt1zM2v9LN3TFEJ7wi0E3m0z39&#10;2dwjMy1LSj1ff8TfdPOYrCn/LnPqp5+KbSZyauZSsxYSlHnhE7FHPtV15SeiW1JlJLVTJTI3GEKZ&#10;ZUeYsXsxezZ2Y/PIcvxYIj1FshSScd6Ggu3n8uPv11kpuutpiG5K1vZac5IywbBB14LxXryOPsXz&#10;g33YNrA4A4qlI0faTHxVpSV5Rv9K1/0enHOTOU0/zxh+Cd9rszg2syLD6n0h8/FfZa0m9Bs77lOx&#10;B6S/jB33CZ9LG3S8ffpVWr7MIHKavTBO+cuRv+oPlP9pGm0W7pd11TPOuYTgGS59ILpRrfoEWY8S&#10;8wKfJ7u4um0Uv42oTqfauahe+FsKZ5Xx/O2npBFZ+0x4outGs4785BtSf+kk9nkJMuravtVgGk9e&#10;y4SjDznwMsR8GkPLt7pf7W2ZN439JTOA7wW8Lo3h9M8F+LHGV2R2kr7P3oaM9VbTbdNNtnoF81Qy&#10;Rhp+iUPyJYGWaCmj1/GRMo+4ylx2nHsHxrNpZlMGty9GlZLfkU/ozvS16HShWdcVnyrdn6fm42/S&#10;8VlWmR9zlSZbodrka9CDusMWMmTjSTY8DOCK6miZ55VOnW/i/Q7gcm4g26eVol2+TOT7tITIahdK&#10;/bCBQQdesd0rBmcx4nTDorGrXkcRFxNK6IvfxT7owJrBuaia62O++Vz666vMfCi677sRW+i++xHH&#10;XgbKfCi2SkwIse778TzehW1jC9C82Dekl/H40d/+zgd/+0TkVPpZ6P9YZPNjkVe9z2HW7mpvynyl&#10;MvzJZ7JekjSf5ixDmobjKDn9PD9f8+RuaBhBccHEBD7C+/ZKTq/rKGvnirSs6CRrnW/JkeVr0sha&#10;0vStlvtZarl+KbxKz6ff5SF1bpnDxBYq2WoareYeYdall5z3DiFAP6Vhd4eigDW6LbQD7WhHkiRI&#10;oSDew3t4D+/hPbyHfzdYc0zyB35hb2xkOLB/PwH+/o456Z+DWjX2YexZE2bNf4idHR14A/f72zi+&#10;ZRq/zh3I9FFdGdrnB9q3bUDzJg1p0rAVTZt1p2n30XSZtYpxu8+w/M5LbugnVqPjiNG3I0Q/JuTV&#10;QV6cWsSetb2ZPaY1vTo2omnjRtRu0JDazVvQoONPtB40nnbjFjFgyTbm77vGkWdiewZHExITzuso&#10;FyI893NrUy9WdCpB2/wFyZO/CQXazaLtH5f5Te3U0BipT9aukdekrnnsndKIEY2KUSBvK6r0W0vf&#10;XU/5wyMO9+hIouMDiAl+iO/dndzeMp0di/sxe0pH+vdqQts29WnQtIHQ1Zz6HbrSeOBE2kxbR8/V&#10;51h9/ilXXdzx938o67LFHJ3TilHV8lDhqy/Jkr04OUvVoXTNZtRu1JRGjerQtH5VGterSvWmTanS&#10;uS8NJiym357LbLwTyH3fIKIj7vDaZRlnlndmXKPSVPoqvZSTi1zFK1C6WhNqNGlNg2aNaSy8atSg&#10;BY0bdaZ5m2F0HbWKiftvseHGSU6cW8bxDb2ZOrQ+7X6oQ/0G1ahfswTlinxD3hzfkiFrdr6RtWrh&#10;co2oWKcNtVp0plmvKfT69QALz13kwq1t3NzVm1+6Fqdx9rTkTleCbPkrUbhCbWo2aELdxg1p2KSB&#10;0NCUxg07SrsG0L7fQkatPcaa5z7cDooxn7HUZyeW7IgsvQ4Xx1NC3LZw4/c+LG9biGaFUpMzYxZS&#10;52pAmkaL6LrqJpse+fM4JoKIyHCi3Lfx9GB/1gyqStO8acj9xbd8LTb5Vw16Unb+CaZf8uJJoB8R&#10;/ufxujKJ/dNq8VPhHJSq1ooyA1fRfdsjrvhF4hkbQ+TrIBKiHxLhuotLq3qwoENl2lRrTLnBy+i+&#10;/Tb7XoUSGBlMRNQTfJ/sELkayupJLRnSozZtWtUQ2Zb+r9WI6tXbUUPWShV6zKPz0j0sOHeH4z7u&#10;eAU9xfvGdq7/OoJlw9rQr0MDWjeqSqNaJahUJgt5s3xD2u8y8XW+cuQtU4cKNVpSt1lX6ncdQ+8F&#10;21l26inXAxBa9a9K1pgzawO9h6Go409C7fFo4v8DIHEjw6xZtGrd+r+1keE/hQf/Tni/keE/CN4e&#10;6I4QHRiOwWFUQ0IY8VEvCXA7ypVNg/ilV1lalneiYK6MZM2SSTALWTJnwymTE04ZM5Mlg4RnkmuB&#10;AjhVqUaetu2o13M0vaetYvamE/xx5jHnXwbwMiSW0DhR5OafoLL4D3Uh8OEmLm/szJQe3/N9IZmY&#10;slp1ZMmchayCWTJLuYKZFKUOcxXMLHGZM2aQsExkzl8cp4bdKDthI8MPP+G0b4LZTagPbxXMwNef&#10;vvop6Br+9xeyc9aPDKlXnmpOpSmUtx11+ixl+L6b7PKLxSXmtXnAbB6SxIUSE+6C95MDXN0+iKUD&#10;K9CpVmFKfl8FpxZDaDRzM9NPPeJUoHVTNsY8kBStax7iWPXqTS39V398lBgEDzZycVU35nQqQ4PK&#10;RcldtQmFBv1K180X2HjvDk/cjvPsyDA2TGxMh7plhK+FZMKuS5kWU+i08jRLXwXxIDxWjB5/Yn0u&#10;4XJyHlsGN6X/9/molDUTuTKnF94I/7JkJWMm4VHmrMLHrMLDrBbfMmUUnmUko7idsknbq3ehxqhf&#10;6X/EhaPO4QRExSG9Y/EsEdRtTxr2JCwoaV7rxg2RlUjvs3jd3MS1LZP4Y2p3JndpRPsaZSmXPze5&#10;s1p9li5LTrLkL0GB6o2p+NMgGk1ZRK9VO5m3X4yxe97c9wnHKzqGcKHAeuwWQ0LwS8Jub+XWunZM&#10;7/U9VaqV4tuyTSnecQG9frvAdrcAHsUl6Fd0Jb1QZSa4JNrVZZmfb7ocYHveheYih7ZTROF1jJd5&#10;HWjAiz3c2buQXfMHMrtfc7o2KkelYnnJk8OJjBmdSJ8+N9myl6Rw2fpU/rEPzcfPpc/SrczWh3C3&#10;/bin32yOiCVSZMXc7jT1iSshUtCf6OAH+D89wPMTulN2ELP7t6Zf/eo0KFmYYrmy45QlM+mzOpE5&#10;b2FyVq5B8R860bD/WHrO/o1pW8/wxzUXLnkE8zQ8Bj/z4NFqR0LYK6KebOPVnkEs7F2LRmUqiuy3&#10;oVSTcXRbfpy1z8O4GfmaoHjTaiFKb1THinHsSZTHKTwvT2bjhCb0rlWSirkKk79QNQp1nUTT1SdY&#10;fMMHVzGQrX9gGcZJW6zX1ifoZzPcTvPiwhrOrB3HqmHtGCxGZJNihSmVLRvZRH9kzOJEpnwFyVmu&#10;EiVbdaD24PF0mreGCb+f5I+LL8Qo1hux8ebVszHxPsRHXidSDLrTK4cwrXl1GucsQsG8zane8xcG&#10;bLvBFo9wXKMSzL83lRQlylqCxInMBhLneRqXE5PYNq0JHcWoKlOkBoXqDqP2+O0svCL6yscV16D7&#10;eD3eytnFbZjdrgjNSmQlR/psMqaUXhlHItNZDYpO1DEn40rHXibRj5lkvGVOL+MvUy6c8lQgb/Xu&#10;VJu9k1EnH3LYXQxzoUt+FnGC1ngTw9LnDq6n53N0bl36tSxM0bJlSV+zLzWHbmHq/gecDxQ+CI/N&#10;PyE1j6CWo29IiY9xJdz3Mve3j2T9wCp0r5iNYtlEXgy96WXMq14V/eqg19Bqo+jczNIPWcSAzpqt&#10;MLkLNaZS/8X0FL20/ok33hH6pg1DqtZmzjbtltNe3mm75IgT/R7hSoTfEZ5dWcpJMYB/m9KG0V1r&#10;0rxmSUoVyUPObKKXZP7IIHNJxjwyd4g8Fm/ehdqDZtJl0Xam7xd9/Ei/Yy86QfR5fIIv4QGXeH52&#10;IXsG12RMnZLUKV1OdGgbKozfxNiD9znpGuJ4G4PQ49AF+haZuOgAQl3OiG4dybrJ1fmhobSxWEWy&#10;VxlB/bFbmXriEefCovGX+cl+k4/+o5D4YKKC7+HzbAcPjs1i68puTBtWj+6Nvqd+4cKUyZKDPBmU&#10;l8LjgrKwqdKEIq3706j/TAbO3sCi30+x/fwzLroF4xwWR5iUr9+j07Jf67+Q4zwJcz/Mnd+FP70r&#10;0rlyTgrnUr0tujqrXLVfVK70n88y1+m8qHOfpctlMSf1ZsmSS+aIMuQp2kL6bA69d1xg2yv9VJA+&#10;6NMxHC0N0gdl2ibTRYYvZouPLKTiYr3wvLOZ82tlIdO7OFW+L0CuKu0p2fVn0c+n2auvpBemBCtP&#10;9DV/yls5rMdYyisL3wJZcJh/4us/FuJkvgp/hv/jg9w7OI89i7uzaFh9+rQqRc0yucmTzYmsGUQe&#10;MuTAySk/ecrVpXjbvtQYPp92czczZctFtlx4yTUXfS1jDGGi1/Sxg0qbUqEPj3Sj0mt9eBd8B+9H&#10;O7m+dzI7FnRkWp+atKtfglJF85FTdLTOfxnElsiYuwA5ylSmeOP21BkwlS4LZIztvsaWO15c948x&#10;Dzd0Q4wQL2aAyPKTP3iwrQ+zOlejafEylCrUknLN5tF340XWPfXnjnkdo8UTM7pf62eJQony3Mej&#10;w2NZO7IpXb8vTGWR9UKla1Gw+2SabjrP6ofe+ESKzRXnRYj7ae4dmMqGIeXpWisXpfNLP4uuMXIg&#10;el/lIovaPCIPmWV+z5IrH1nLViRvs9ZU7z6En8b+zJQ1B1hz8j7Hn/rxPDhGFqKhhAY8xuPeNs5t&#10;7MPMnhVoW60IZb+vTtG2o2j9827mio49HyCLp1h9QKlyonJqjR91G27Lojcu7BY+t1dydmEzpvxY&#10;nroVvidbpWbkERui755rHHjlR6j0e5xDRvTQB2evYyV/4FPCH27kwppuTGxZhbp5vqdg7hZU+HEW&#10;3dedZq3aiBEyKsykqKgn7eUQYsLEdrq/kWNTWzC1SREaFRMZyV+RfPWH03DSLuaLbFwNicJPsugm&#10;CkvuooX/ouvDnxL0bDf3ji1i7/JhzBnUlr6Nq9K0hPAgazZyqd7TcZU3P04Vq1C4bUfq9R9Pn2lr&#10;mfOH2GUXXnDGOYhXEXHGfo1NkH7VV4BGyjzkvJdHu0exakg9GhUuRYkiLSjXfCodF51g9SN/bobF&#10;EGI2HGh71O7Vh1jBRPscx+XUZHZNbUbPqkWokb8IRUrWovAPw6iz6hQrrrny0D9SeGexwsEQh1tA&#10;eWMe9mmYWEtx3sT4XxRapvP7oDr0r5KD4nkLUlR0Ue0Fuxl12ZM7oeGExqvekbzGoDHZLTSgDms8&#10;maAU8RIm64I4vVHmc4bnl9Zyat0k1o75idEd6tOieilKF8pJLieHjsqel2xFy1KwZlNq/jSUTlOX&#10;M3LtYX4+coc9D7y47R9lfepBeKNvptG3brx+7Y7PvZ1cXNGHZW3z0rR8forWbUGJEctov/M++58F&#10;iCyrHCpJtnw5qI59RbTvATwuTWP9iBb0qlaVKoVkjFXuSqNZ25h0+gnHvPRNTpLPyJUWolfLqWhx&#10;M1b6R+Znr7u8OjKVPVOaM7RlVYp934QqQ5fTe9dtNr0MFvvN17xt5fnxyawZ24AmJfNTJJfYgKVq&#10;UuzHCbRaeJrFlzy5HxJCcPhjfB/9waWVfZlTuzgtizeiRt1xtJm8nxXSpqvBsnaIU6EX/aWvtg+9&#10;b2zMh8d/YffSYcwd1IZejStRr1gBiuV0IrvogSxOYleUrUaBtt2pOnw23eboTc377H0cyF2ZZ0JU&#10;TuP8iAy8Jrp9LUfnt2Ji66LULupENpnvs+j879ApasNkyShhupbLlI2sRUuSq04DSnbqQatB0xi+&#10;aAuL91xm5y037vpE4iXzio5RS9PZMuhgo5xs9toeKzaGKPcLOB+fxoFZtegsY7hIxapkr9uPKgO3&#10;MffUU876h+Mh+lNWbpJN+0mzS/kRugF3Ny+PTGR5n4a0K1aa0jkqk79yDxrO2MvE0y855h1FlMyr&#10;8bFuBL84JDbQeDb0rUCHankpkkfamDGtabO9rlSbyLKBZB4QzGR0rNpvomMziI2XpSB59a2AXSby&#10;4/oTzP79Z1bN78zMn8pQt1JBCldvSPHO42n78x6W3HTncmAcQWqbCr3W2wi0P2026Ntb/GU6uInr&#10;xfkcmvMjE5qVp0LJYhRs1p6Kk1fQe99jTriE4iN2SqToWM8LSzk8vTnjmhWgcpGs5Mquut+iN6vM&#10;X1kyZBC01noZcuQgc/GSFKhVn6rte9B22FQG//wH8/ZdYft9L275Rkif6aemrE1M1sjR9WkY0SGP&#10;CHh2kCey1ti1aiwLR3RgcMvqtJR5qlyB7LKmUd4Ij4Qn2Z3Exi5Vh/Jt+tJs8hIGrD/Iz2cecNw1&#10;zPzbLETmC7U3tNX2+LTeGBNHpNc13E7P4fT8WvRsUYRiFSuRpVYvqvT/nemHHnA2IAwvySmaVc6C&#10;2u/KPAcYGTLMFP2lujfKTey5ozw7v4Kj68bwy+gODGldm5ZlS1Ihey4KZshMNpHpzLlykfX78uRv&#10;3pbqvUfQbcIvTFl3hPUnH3DqsR9PZUHhJ7ZNlOrS+BgZgsEkuB/H9eRkts5oRMeKpShXqB6la46g&#10;xcT9zL/sxtmgWPwkvbURWdurNMUSF3ARn8vzOftzO0bJ2r1uUZHxYhVkjupMpfk7mXj2mawrwnRr&#10;nugrsVNdj/HErPXFHq1RkELZdZ0udqTSnVn6N0sGyzbXN2VkkvWEkV2RYbH7Msn8r2umzDlEVivW&#10;J3/P2TRbfZnND3xx1k8yyhwVF+VLdMAVvB5t5eLuX/hjXm9mD6wjNldRapR1Il9uLVdQ1qxZxYbM&#10;Xkxs6QatKdZvFC2mrGb0hvOsv+rDBb9I3KNjxbbReUz7RfvCdIbVLzaasESfwZTwdsh7eA/v4T28&#10;h/fw7wbLzrfgf7uRwZ7RrLOC3geJEHPEnzjvy3hdWMmpX4cyZmRP2vcdR8/xK5m74RDrjx1jz9Ht&#10;HN69nAO/TWb21JEMHDeZXrNXMnLfCXY9d+VpiD/BIY8JebGbG9sns3ryT/QZ1oWuU8bS75cVTP5j&#10;L6uF3r3HdnJk/2/sWDuDeSN6MULfqjx6MQPWnGHtTWduBQYQIvZvhPchbq3rytLW2Wma7SvSpy3A&#10;N2U6UnroWobsecLul4G8jJS1QcQdXok9vndCbQbXLohTloaU7rGa7jsfsclb3yQYRJTPDXyvbuTi&#10;mvHMHziEAQNG0Wv6XKas3cSag3vZfWI7Bw8sZfemcfwyfwzDRk6lZd/FTFizl23Xr8l64Tquj2az&#10;f2ZDhlfNS5mMOchS+yeqDV/C2LV72XnsCEePH+LYoU3s2TKDBZP70qddCxq37Ei10asZtu2urGlc&#10;8Qm/KWuARZxd+gNj6xelXJpMOFVpQ+UBsxmyajubhM/7Txzj+InjnDx+mhMnL3Pi2HXOXnjMTdcg&#10;Xgb44O31TGyhy9y6eJizp/dxWHi5c+UIZncoQ7tqRSlZsRbpG/bjxxnrmLP9KNtOXOD46ftceCjr&#10;OJfn+Dzdw4Nd3VjYsTB19I1qpZpRovMkus1bz7q9h9gtNBw+fpTjcj2leY/f4NTFx1x54s2j4Gj8&#10;oxJkTSbWrcicWrnGmtKNDPGPCHTZxJW1nVncxIkG+VKTMW1aPkxfjq9LDqf5rKMsvObGxbBwAsN8&#10;zcb0y2uaMLVDHkpm/ZTvPv6az78pzhe1ulNkznHGnffkgb8P4X4n8b48kv2TKtIxdwZZb7WkcL9f&#10;ab/lCRd9InCLiSZC1yVR94h228qV5R2Y17okTb6vQ+E+S+m49RZ7XfwJCHtFwKvd3N4ygjWdq9Ln&#10;hyY07T2M1lOXMnvjejZtnMvaBSOYNKAbTdq0pdWIyfTbcID5d9y4HBCAl98TAp+d5Pn1A1w5s5eT&#10;e1ZzYOVgFvavS7uKxShaqDzpmvenwfglTN+wn33HrnLg5F3O3nbjoUco+rXSYFnbRcrawtxJcdie&#10;Sfim7///8L/ZyPAe3ob3Gxn+g+Dtge4I0YEhqD5dlus/WBNi/Aj3v8uTC79zSCbgn6cMZOyI/gwd&#10;OpAhQ4YwZNBQhgkOHzSYoQMGMlSuQ8ZPZNiCJYzZuJXl+0+z//Ijbr7ww000UXBkPDHxenNDb1Po&#10;TaoY4iN9CHO7wMOzv7J9zWQmjx3CiKEDGDJYyho8VOqQeoaIW3CQhA0aPITBDtQ0gwf2lzBJP3Y8&#10;w3/ZwPSDN9iuNyciEszrha3vCmt79CztiwsjNuwFQS5HubRvKevnT2bK8MmMGrOSBZtOseuOC3ci&#10;4vCPN49vJYvOOuHERnrj73KFe6d+Zc/KsSycPppRM+Yz5LcDLDtzjzMufnjFWxsnrBvowkVZ9Ft8&#10;NRQIDfoNLU9Cva7w/OIGDq6TSXvWeClnHuM3HmXlxYdSjjNuwnP325s4t2Mhq+ZMZdjAiQwetpDJ&#10;S/fx27knnA+IwCtWeBkbSmzgE/zu7ufCxoWsnTiaaQOHMmLAIAYPEhw6mIGGj0MYqrwUNLwbNNDw&#10;bJD041CZcMbPXcfCnZfY9TCAx4GxhMfpAyol3RDuAHUnoZ6Vs8pXbareWCLa07yxINT5HC8u7eLc&#10;9tVsXjyHOeNGMWroEKFFX9s0iiETZjB+8a/mG/m/Xr7HgSce3PEOI9A8dNatC3obUz8GoFIiE1eE&#10;LxHOl3lxehm71k5m2uxJ9J2xhCnrj/HH5efcChJ+SH9FGrqM9ApBSqEFNsUW1cldDrA970LbKacE&#10;aazeyH+d4EN8zCsiPO/gevMIVw+sY/eqOSycMoaxw4czaNAIBvQfzfARU5k0exkLf9/LuvM3OPDQ&#10;hRvuIWKQJZhv1+u/2bR9dvmGmUZm9M0MQSREuRDrL3XcOcL1/Rs4tFLkYfpEpowaYcZf/6EjGDxW&#10;ZHf+Upn8d7Dy4Hn2XnvGVedAXMNfy8RvvdVC366hoK3WBy9R7pfxvraJA+vmMHfKNEaOW87kZXvZ&#10;eP4JVwNicZP+j1A5tnpYUGiKDyY+/CkRHke5dXA12xfMYsGIKYwft5CJaw+y9NxjTrkEERit/wy1&#10;xpyVVfLqZgbzr28vYoKf4P/sIg+ObePoyp9ZO3USM4VnwwaIrA4ZLuN4IqNmz2f6ui0sO3KebTef&#10;ceGlP68Cdbex2YJgUF/pnRD9nGj/S9w7vpEdi2Yyd5iMpdG/MGfDabbcdOVWSBQBcTJObFlQehxO&#10;4mUshj43N7xvH1nO2vlTmTZ6DmOnb2Dm72fYJ4bzgyBf/MJdCfKUcX94GXuXjuHn8QMYJWNryOBB&#10;ZmwNVJ03ZJCMLwuHmDjRS9I/ZqwNUD05iqGjZjBKjN15x2+z+6kXD4MjHP/aFlD6DI2KsUQFO+N7&#10;/yB3989jw5LxjJs+nQELf2f+ziscvO/By4goQiW9Pqyz22Oa9jqKhDjp35AHOF/Zwpn1M1kzeSiT&#10;hZZhMt4HDu7HgCEDhDbRl0Nk7Bt6hVal19Cs+lTaoXpdeDliws/M2XySLTdect03TPgv0moUqaDR&#10;q3q1LgpJI8vhljT6gCou3p3IwJsEvDjMi8sbObPzF9YumcHMSWMZNWyY1DlUaJNxM3ocI2bMYera&#10;LSw9eont91y56B6Ka2gckeaOsY6NIKJDnuB1/xBX1s1i85xJzJkivJ2zinm7r7D/vhfPgqL1/QPC&#10;E6XRotOMtNgQIvwe4Hl7q9Awj2ULJplXmI2Yu5WF+65z4Kk3L2N0c5G+Z8DKZ3SgjgV9DXDEK8K8&#10;L/HywQ4uHV/B7tVzWTlxCrOGjGTMwIHCw/4MnCj6etEaJm08zOpD1zl87QV3RX49g2LNN+lUFrVM&#10;fUuEeVAj/R0fH0Kk/z1enf1dFsJTWD1tOOOHi1ypDk+UJbnqPGv6agiDJEzlb/AgmY+l3iFDhjFE&#10;5rGRE39h3h/H2HbLmdsBCQTr7m/TV7ro1nlJ6xevgnFoH8UQKzT4v7rEo9O/cnjtOGZOHcPIuauZ&#10;vOEEmy485b7MOTon6kv+zavwzCYMPZKGlV1sCpBIU6fqOdVrsmiLD3cn3P0Gbnd2c+u4jKsNU1k8&#10;c4TYFsMZKrIweKBch49j9NzlTN10gCUnbrH9lgtXXIJxFT6Gx1pqJalCixLtMz3Mg8iEEJnnXxLi&#10;egbXW39w6eBi/lg1jRmTpV0jhsr8N4j+YlsMGj2BkTMXMX31ZpYfusTOu65ccg/jVVgC4VKJxTsp&#10;U2QiPsKLaPfzuF3ewL5V85g/fhYTxq9k+gqZh645c8UvAk+xb+J0w4gchjKTX+iJfIr/U9Hju1ay&#10;ZfoE5ousT5g6n/Hr97Hs6hMueAcTFqsPx4OJ8H8k88oezm6YzspZw5g4WmRLdMygwcMc9o/KgYTJ&#10;WB0yaJjolgkMm72Acb9tZPHuY+w6d5erj3146RctcyrEiKwlxIcTJYtRn5enRd+tYMsv45k7dSzj&#10;py9g0vqDrL0kdoVnMJ4yL+mDOGPD6EMLnY+MrFocNhsDot0JFT48O72cvWtE786YwtBpCxm5+Tgb&#10;rsl87BNKmHnIIx1l5jfT+yIy4g/zJNr1Io9PrmfbzzOZOVJkdvQSpq06xDqh4VKA2AGiZ2Itg00Z&#10;aMrQ/+nG6fcxnc9zd/tids8TG2zcGLHbZjD2l60sPniTYy8CcI4S+TAyYATPolv6Tr8Bicyn4Z43&#10;cbt7hBtHN7J/zULWzJjIrGFDGTXQsjkHjx3H8HmLRO63suLgOfZfec5t53BeBsbjH+3gjR4i/wnm&#10;u5L+JPhKmVd3cGzjIuaOlzlx4jKmrTjEmtPPuOwTjkdsNNGGFwLaHkOTtucpoa+O8ujoSnbOm8Ci&#10;cZOYNGUxE1bu5mex8y64BJrvnyrvrFGmqLU7QMty8MlYq/oN0+DHuF3bzfn1c1g3ZQQTRo5j0rI/&#10;WHTsFrudQ/AQ/kRpn9rlaXYbDajD4p8JeiPeaFLV6WIDRQY8xv/xRV6c2cuprStZt3ia6PRhotNl&#10;jpHxNWjEGIZPnsPEJWtZsvM4W688FBshgLv+0XiIfa6v2DQjVh/ymo0M4cKXQIKcr/P46AaOLR7D&#10;oinjmTB/BVO2n2GNzOkPRLai9FVpQonpY5swBcmbECH2p8sxru1exZY5s5k3ZhZjpq5gzu7zbLnr&#10;wm2/cKLNRgZHHjM+xaN9ohfxqU2WILZ1TMALvG/t4tr2X/h90VzGT/mFuVtPs/m2G9dkYAXHSJrg&#10;B3g/2MvZ7QtYPGkE40eOZrSMhanrjrDm/EsuuIUToJ8aiHQj1O0sT0+sZe+sySyasJQ5C3ez6sAd&#10;zvtH4CyyFWb60tHHr0OIi3Yl0vs+HvdOcfPwZvatXsSKyeOYNmIII0UfDBk+kqFzfmb8pt0sOn6N&#10;3Tdeccs1DPfweGMfqNzoG2qiw58T4HKW2/t/YfviccwZO5jhIutmPTDEWhMM0/LUdhmo9soIhk6e&#10;yehlq5i+bQ8bjl3l5B1X7ote9BLbVTeC2JuULEZamOhKGWyhnkR3xIrM+N3dzc09s1j58wTGzprH&#10;sMVbxLa5xclnfmLbxArtKhUyxxheSDatS98+53cdnzvbObZuHr/IOnP8cKFx9gZ+PnyX/U/9eRwS&#10;K3QJHXEBRHjdxuXSdk7+No3lM6RfRgyUdZTMk7qeFPtmqGmz2EDSbrV7Bjr0qtp1xiYaIHbJkLEi&#10;O2IDrRUeXHrIgbNHOLxzKVtELqfIPDJ83jIm/n6UdRefcE3sIx/dOCLt1DeEGJqNbFnN14f78TL3&#10;vY5zI+jlSe4fW8PO5TOYPnks435exvSdJ/jtujt3ZQ4JElsjOvIV/o+OcnPXIrYtHMWscUMYPkzn&#10;fqFPcJjo/yGiswYL6lw2YORIBk+dyrgly1mweQ+bjl/h6B2xATxlzEfHG30cKzTo3GTGnKFLD6FT&#10;3xQY6UqUzx3cH53l1omtHN7wM+vmiKxMGMqYETKWlUcDRgoN05gwYwXzNh5g7fk7HJS1201f3XwO&#10;ESK/5jaj0XWWfCSJQBxRgc/xu7+fhwfn8Nvi8YyfMZMhCzYyb9sVjjz04mV4DLKKlBJ0fFv2isns&#10;AOM0J6Ve7Y8oESn9FMtdvB+f4P6pPzi2Sdb0c2YwV3TPBJHlEWozjRrNsFky1/62mcV7ZY1/4QFX&#10;n/nySubHgEh9+5byRkpVodU/H8QE81rWXX73d3FhzyJ+mTaBSRPmMWnRdpYefMBJWee8jIxH34hm&#10;89HQpDaRzDFRbudwPbuRw4tnsHTSRCZPmsnYRb8x78h19j/z4WmY6GDJkxAfJrTfwe32H5zdIWln&#10;jWD0cOX1EAao7TdE7br+4lfbUuXTGqtmnhokfS+o/TJI9MDgmUsYs+kYyy695JZXmPUtZh1H8foG&#10;ID9ixXYNdr/Pq5sHuHF4OQfWT2bJzKGMHS02kJQ5cKDYEbI2HzFV1kArNzBt/0mR64cyJgN4GgR+&#10;0hX6jWLrfor2i7bXan0KVB6mDHkD3g55D+/hPbyH9/Ae/t2g6z8b/v0bGWRNmeDJ68gHBN/ayrWl&#10;Q/ilZxOadO5CvWErGfybzPf3g3kSFiF2hhfhAXcJeX6E80c28ccfG1n+x26Wn7/MGTcPXAJcCXI5&#10;gevJaWya+AM92zSnTq+pdFi1i5kX7nHMzY8noSEEhfsS6XsH77sbObu0F0sGdKJ7u6FU7baCYVuv&#10;sOOFG88jXQj0OsJN3cjQJgvNcn1Iuq/T8GmmcmSpPpQ6Mw4x8exjjnh74Bf8lOdHJ7NnQi0G1i5C&#10;1qwNKNNjFT123WOTdxCeoS4E3N/CnT+Gs2pUO9q1GkKLgb8w+PcT/H7PjXuBIQRG+xERfA+/F/u5&#10;d3Ize9b9zsyFW1i37yQnH9zhsc8tsSvnsH9mI4bWLELpnGXI1mEOLVdfYuM9P1mThhAeFU5k2Av8&#10;3XZwafMYlnSrSfsalcj34xRaLj7DyuvPeRl2mzDX+ZxZ1pZxDYtTNlNOsrSYQsOfT7P8mjtukeEE&#10;RUcRKeut2JgYYmLjiI6QtXd4JLHxMWJ/y5pdPx0ma+AYSRsb7S99IrTdXMnhcbUZ36oytRt1IGv3&#10;ZYzY/4iDeh8oOppIWU9F6ibOMBfinXfxeHc3fu5Qgvp5C5K1bh8qTt7FpGPPuecfildkNGFRkURH&#10;RRCn636hIypaUGmJV3tM5MeYT7bVqDZVuJizjwhw/oPL67rwS/NsNC6ejSzZs5M6c0ly5G5PvVHr&#10;GH30Hjs9/fEUO9r99GSOzqnKkNbZyFPgW9J+nZV06cqTvlYvis05ztgL1kaGML/jeF8azv5J5emY&#10;OyNFK7amUP/f+HHrUy75ROAeE+XYyHCXGLfNXFn+A/NaFaOx2ciwgk5bbrDvlQu+/ldxv7GAI3Na&#10;MKRMbqpVrEmJLhNpsPgQy6/e5/KDc9y+tJOj25azcPYk5qxczZLD59j0xJfb5hMWaocGSjuDhO9B&#10;RPleJ+j2Qk7/3IGxjatSrWwTcvRbQectl9jx2JdAGVqhwpbIKFlT6XpdbM5YvU+pfWhsbTMAU4A9&#10;Lt8R9f9LeL+R4d8L7zcy/IeBNdgdh1mMWgtSPfQWp95GUNVhFvWxwUSFehLs+xJ/z2d4ub/AxdWZ&#10;ly5uOAu6Cbq7uOLm7IyLi6C7F65ewbjqvxmDYwkIjyVCJg7zrwxd6BtFZD2ES9Ca9AZztEzOIR4E&#10;+Dnj5fECdzcpx9kdZ2cPqcMdFzdXQRecXeXq6oarq0xagu7id3V5KWFCk7vQoBOvfxzBOi/ohIHe&#10;ULFvpGsLpZ0J0RIZJhhMRIgbfj5KsycvPYPxCowhRDdA6E0AvSmjN/PNDTV9sBxOfHQAUcEehPqJ&#10;Yvd0x8ND6vNNIEBfuS4TXYL5Br+mt2ozYDHbnMxDa0kTHxdIVLgHgYFueHm54u7phaef1B8i9cfo&#10;v47DiQl3JiLAmUAPT7xe+ePyKhBPrwgC9dWdUny08FMVe1x8sEwM3oT4u+In/PB7JWW98pS+cOeV&#10;8MRZeOcm4aaPpK9cDf9ccBUeu3lIP0rbX0l/eQTGywT8mkgpW/+NnKwFfwrJmqadKSi54vVmnS+x&#10;ariFuBPo54aH2yvpI+07ocvVG3f3AGlLKD76oCXkNaGRSJu0t/R/m3qjTW8Hat+pzAjfEsQIkUkw&#10;PMIFP/+Xwi/pd48AfAMiZLLTDR3a31K13rgxN7j+EfU21clQJwWDjqDkcYmgUqTl6yNRq6/jpa0x&#10;Uf4iR+4EC106Ntx1TLj6CP99hM++Qmsg3n4R+IeIXEZZD8eiTEutdhpOazVJw9BBispetMhCmBhl&#10;UkeYB0GBzvh4vcLDXfpP5N/VxUvGihiCHsF4e0UKb+IJDk0QWZTcumHI3GwyhVlViDte34KirwqL&#10;kfEW4CJ5RY7dHbIVHEekkBQj2VT2zfg09AnqQxvJlxDjLWPAixAvL/xcfEWmZAz4xOAXkkCoeT2a&#10;/p/K0SbtBtMupUM9MvbNQ9NwIsL9hGeu+HvJmBcZdXf2lLKkPSIfHh5+ePmE46v/cJOxrK9q1+9a&#10;6yMdpcq6iaZvegjitX6XTvgf5O2Ol6uX6A0x9HxjCBa1om/0iJY6zb+BlQ82PcoPfUgXFyLqwMrv&#10;J/k9pa9c3YNx9w4jKEJGsuGhbj4KJDRYaPV7LuP1mdCnOkf0k4vqJ9VNztIfgi4u0gZrvLm5qRyo&#10;flQ9JTpRZMHFIxDf0DhCokXHSNnaw+aQ9lh6WENENuJDRa58xLCXOn1dRIaEN97hok+jZNEQL4an&#10;clLaoDxWFNDn/Ka/zO5eHzHgPY1O8PUUuXR7aehzVpSx6Owu9MtVw9ycVS/YNKtbxquMUzeh+bmb&#10;N24B4bIIs3SO6kRzI9PIg1LgYKYDkpEjDiVI4qWdiq/jZAxHhwldAYQHeRPo446vuxueqo+Ej65S&#10;p7ubF16ePnj5heArulAfwprX9GuVhj/6ym9tX7AsRvykfc74Sjnu3sJb7xC8A2MJcvxTVHWYkUMH&#10;l80DDtXNYkgnhHkS5u8psie60sMXV+l3L91oIGreSi0O6Qcdg/psyTRZUD9TERcr8hsRSmRwAKG+&#10;vgTIfOetPNO5z/UlzqLPXfy8cAuScS+WeIAspMJjVG61bJVerUFnQItX6jKv55bxFR0uetzvJQGe&#10;r/CS8txlAeHiLPOsq8iZjneVJ6NHJUzky9Ltr0S+Xpqri6R76eEvfIgy8h8qY1n7Tb+/aBqgNdoV&#10;G+GxwvRQ2qJjRMfqxp3AZ6KjpUwv0dP+0TKHi8yJgFlLCO134Y8+rDCMMb9EfMsnlySUmnTciQ6M&#10;j48mJjpE9IAsWmQR76VtFl3kLot6Z5GFVyILbl4+eAb44xcaTEhkhPBRFqj6jRwBo1LsaozDAnUZ&#10;XosjXup5HSN6K1z0XZDoLF+px+MVbu4yBsSeeCU8dXH3wU11tG8EfgHxhITLHCj6M07yCvcEVYuo&#10;3pJ5RT9bESdjK9JTaPaVsoJkzITh4R2Jf+hrx6dilJNqB0jdQoNufjMPOFTvygIuPEjyis7zlPrd&#10;3L1Fz0XgKzaSfspBJcPwNTaU+FAZ/14y33m+wFPo1b5/6ezNKxdPo3NsfeOiY8fNaoO7bzg+gTKn&#10;io0QLkoiTowsu2+tbX4i+7E+xAWK7eHjIfrOU/SdPx6+olckT4QMtOh4/ceuyL7pX0Fpu2W3qaxY&#10;/DVvmRCdqN8q177z8PLglaeMI9UVYgtFpRhH1nuVDBsc4zde8kaF+QsNMv70Jo7oRg8f4aEMXH04&#10;pLxXPWN0tmY0vJS8Mm+o3RYpdQbKPOjlIbpDeOjqH2JsJ134qh2g/aXjV8GIqHalIV/lLlzk3Jew&#10;cBexv17i6/3CzNtuOnbVxhR7y81L5kOZs32DdP55Tbg0I1rtE+GDvicqaQxrHeHSx7Iwj/CX+VR0&#10;l9hybmLfuHlH4BOi+bRWnevVLtT2KC3aNtGHCdLPMqdGRWh/PJExJ/O62KFufvF46PiVZlhzsV2X&#10;tkvdpiSD9snqI/1cW5gsdL3ERpW5Q3SFp+hxL+9QfMUWD9IpU4owm1QcZSUWZFBPhkDxapo3ovRk&#10;HBaYT4XEiE6XMRweKH3i8wIfz6eij56JjL6S8SV9K3aau8xdvgFSvz4EFzboW32sz0GoZOrsrJpF&#10;6ZEIWXPER4fKmsNX9LvMydIfHsITb7Hr/SPiiNZv8ujgNzTq1aLHIl14pJ8CivYT/SzjTOZ0b7Fv&#10;3cSe8JRxEaCbJyRJUhPUYdVrZNRRompp/VSHbgKIkrGuc0WAyrfM3z76FgkZK/r5LP1WqdoQ8VHe&#10;RIptFqhj1cyjfqJPYvHT9kp9CUbfhYhseokdJ/0iNHl5hkm/iF0odGkalZM4uzmmLUqIUBQnelJv&#10;9Ak/gvzETlE9qXam2tTuMieIrLrL+PUJFPtLbJZYscESpF+MLa78NLo6VMrxJ1ps8RDRfz6S10Pm&#10;fWext14J6hrLTWTfrAtkLnNxFntF9IK7CLBnoNiVoaIXpWxZxglpKjkiu0amhb6kLkgEuwkGEj2S&#10;UNdewof4aOFp8AuxWUUHynzlKnzwDo4nSPSumWeMfKruEPolr970003gcbIGiI72IFhkzUfWX+5i&#10;Z7t5huAjeXW+i9JNe2ZsOTYHRngR4OssPHuJt+hLD22btNdFdKiZS9Vuk3br+tLZzK2ylpX+07WS&#10;q8y7ul5xlX739Jf5J0L0S2goYYGiO3xl3SZxnrop2Vd0hOo8Eeo44bnKTmLbHaAssiRcZU0fvks7&#10;QoU2sc88PMUG9xZ7NyBSbEOM7WLWBgkh0u/ehAW5SBvEhhN9Z+g0ul9o1PlD2qRrcWfpN2c3mcs8&#10;xH5W3eUvulRoCpN1VawutI0uF/0pV6XCWotLkKDSpv1oNhPFR4gsiy4LE/0R+Ers3Scip09Fn6m9&#10;K3XI/OPiGiT2qNiiZu0WJ3WIZlNxM3IgJ9FDRvc69LepRw5d62if6Fo1Stdx3jIHCr2eXmGiZ2PN&#10;2kjXnol2mq3vTLkWmoteTblKs0ODiO1k3jwS6UJIsAv+PmJXunuIHevoT5ljdB3m7hOFt8zxAWEJ&#10;hIku0Ruk2i9i0cnV1iZ6jpD2+MsaSfgQImNV5mtXGbOuXkFiJ0pekTO1hXUzj44wM7eZtgvNwkO9&#10;vxAv68IQv1fSRuk3D5mjfYLN3BwsHayfZzPdorIQFyhZPIkKeilyKrpTbHXtx1dq38m876Jo1hfW&#10;fQ+96lrazP9qw7uLDMia38VN5g2956LlyzxuNt2b9ujYUf0j/BdbKDZC5k/996e/zAsqQyJTLlqX&#10;lqu60lPWkzJf+ATECJ9EhmRMmjlMm6cFmlKVR6blDr/jYuN7eA/v4T28h/fw/xisWdCC0GQbGfSb&#10;8/v378ff39/YE/8avDnB6YPZR8QHHuPlgQX80bctfStXpWKX/vy46jjLbvijn6iOiNNPI0aISST2&#10;ldgGwUE+BPr7EhAUiEt4KKFRUcT6vSDk9nqu/9aeSR2rUbtWO2qPOMqQwy/Z6RaEj8zd4WJjmH/z&#10;y/r5dcwl/K7N5OjC/oz8oR8ly42l3cwDLLj8iDMBz2VeP8S1td1Y1s6JlkU+JHO6z0j1ZTbSZKlL&#10;nvZzabbmMAtvP+Kh2DZ3D09i+/jaDKhTgmzZGlGu5wp67brOJrEt3Lyv8/zETPbNac7grnWp3GYS&#10;beceYtk9d66LfeCvJo/Y7PpngchYWbcFBxHmE4iboH+guEMCiPR/SuiDRRyc2ZSBtUpQPGdlsnVa&#10;Tuu1D/njSSQ+wpcosU8SYp2JDdrGi4Mj2TqgPL0lbfbmY6k79ziLLj/ncdgDApzncWrpD4xtXJLS&#10;TnlI1+oX6i+5zZqbgYSJ/a2bLc0ma10Pi12n6wjpAekrWRcSKVaL9ZRBVzHE62c/b+HzdDmnplVm&#10;Suvy1GvQlSzdNjPmmBdHZc3pLDaa2uNi6RIXKX3tsolHu39iSfvSNM5dnKz1BlF22nHGn/XlYbis&#10;UcUk0j+OWPdH9T5QuAMjhSahR9dlajCq+SQXI1EiG8Q9xt9lG1c2dGdZ29w0q1yW3CVKkrVAKSrm&#10;rU3t/jPotvkkS++94IXXVR7vHM7O0RXp1TIPearmJ3uOYuTNUpNcNXtTau4xxl/05FGArFX8TuB1&#10;cQT7JlagfZ5MFCnfhkL91tBu6xOu+ETgGRNNZEIA+kaGKJc/uLSsLXNaF6FxuXoU67uaLpuvsffZ&#10;I7FjD/Py4li2TqpJm3yZyZunMBnrdKbEyFUM232N9efvc/r+C+68dOf+U2ee6f3cgED8oiLNp/bM&#10;RmE1FwXiZZ2eEH6TqJczubC6DRMaVqBGiebkHbiDTrsfseNlCGHaPcob6TXTV2Y9qKhuR0H/QWDk&#10;wHImQuJGhpkzjb56v5HhfwfvNzL8B4NO9NaRNJhUTZjFuVHI0cTHijIXjNdXhcfpTrdYogVjHRiX&#10;zB0tgy8qzvq3lX4r0zz80sIU9CaH3mzUicYESPmOG9Radmycfss/xlGeTB+JmFS+hVa4lS7aQskX&#10;GxcvdEmdZq7QGhyzReJZ6xMaDMYLXVpnlNCr3/VPIEYmZKU1QdqtU50qUasMvbGvdIpBEquvyI4Q&#10;HkSbm1f64Neqz06rqG67zSmdFg9EEWmbpTzTXuFZXHyCeSV1rNBtbiInhJMg8fFCW5zUEy2oN17s&#10;GwpWbXoLyqItXsuJkWuMlCUYKxgjeW2eJe+jRJR4u79M26Xc5C34Z5CsaQ5Qn+TWDR0yOSckiOEQ&#10;Fym0KEr/2P0m/aRtiREZ0Rv1OsmZG9t6A1NQ+8amQNtqPUSJlbbrDSvlvcpgvOGZ1V+SWtMlo8hy&#10;/2/hXWVoydpDFu9VhvQGoP67Jk6MTe0Du50x0mdKZ4yDv3rzyvxbS3IrWm101KGXt6rTcaL9qzfV&#10;deOElO8Yg3YdsVq+brwxci+lSpFmt6cxmNSTVKh1A1B5rDc1tZwoI8eGRinDbP6R5G/y0gSafo0R&#10;FMNQNyuI/MRHSz8K6gMzrVfHnOPWnsmWsj1aosbLoWNP34gQq59CiBTZ1DHvkA1FkQ/lWbSUa42t&#10;pNyJhZoxrE9mQkVcdIGgekBkWeiJirHyWVRbPWU1TPOZ3KY05YN5NZyRU9U92mfSV+YfwY5WOMZr&#10;nMixhW/y/x3jKgVabVJZiNRxLDzWsuVik2LR4jgszaMGrxi+ZuEj9Wk5wg/r5qll1ilPkoNpmjHg&#10;tU36z1aVS9Hd2i6jI5VmpUeuhn4bk9NqoUVvHOHRujix6tXqLJ3qQDMm3yAiOSSPMlmkDOGlkR3l&#10;o/Z7tLQtuV5Q1D5w6EKzocpUJScjy5bsqkGrYyI+NlzaIvIrefRftiq/ml4lUMeaRbV11jDDOZUZ&#10;kTut1+hJERT9h69uLNF+sVIrh60c6jNVO5preCxzmGKC3hw2dNv6NUbokLkkPo6IeOlryai80zFv&#10;wNZtWoYVYpVvn+OVN9rnSpvqfbtP3pY1nYMVtU6zuUJQd6BHSXtsPaB61eahVZNxOCClX1sar3O9&#10;mZfCpSydG6VOySysTRyDSmfSYsLKb5f0Z77kkFiOkQedg2XOilcdoGPLksdoaXe0tEXnpmjhoy4M&#10;zUMD0WnWPPsmWJS9iZZD0gtfzdztGL8qMza/tB6dx6Ol83U+MvpT8lk06lhSmdE6dWxJGaorjC5W&#10;vSe8duSTIkw/WzpKZdRQYMqy3I72mjEpNJgxKfxVuTUyYlJINVKQPvATfryWBUu8pEvki6RXmq1+&#10;t9ERJrToPK4607RDzSxTrcqrtEHK1DlZ7YrXOvakTLXhVCfpA0DJ7ugbq62WnFptt+YNQ53V6xon&#10;/fY6LlzKUdtLZFEK0DEYKwInXlOWztmJ40ibJnKTIIt75aGOn3iVL6FdH04rzUbOTPlKiI1ajubX&#10;B/XaKKnXMW+Y8aZjV9utcqrkmvRaitbrKELQapuiypDMPcbmFBQdEidjTm2UaLXplM/aFtVBUqb2&#10;q/ImyT6Rse9ok6lH50OhKUHao+NF9ZfaoboZNkrZburV9OJRMERooOp5DVNdIv2sn5qIjrD6WOuV&#10;olUmtCWGl8pzizuCycDEyc/0k1WP9WYekTPVIVJenPaLFKL6zcFgR8Z3gR33dho7ROmx2iWFGZ2u&#10;/NQ5VO0THcsq3/b4sh6s2Xa5JeeOvNp+HVsGrVDDF72pJfQrxhodaOl2HSdmLjBpNb+02RyOZjno&#10;sWwU1c0OHSqdqPKl7dfxnRKs/MnRKkv7RvtW7H1pi7HBpQFx0g4Z+hYPZKya+UjmaR0LKksxMqdF&#10;RatutnWCFGNKVZtL7USVXUebBON1rEq09pxJqqDNELSaqrKvelLa49AdFn+jhJ4YkTGRNSlA67LM&#10;PZNJCnGggx+GxmhpS4zaAzpnKI2W7nhzbjE6xTGedQyYdYmUbfNOH3rreLT6zQpLDnbtb4I1DjSv&#10;2rMyd8t4M2NfCrfmSW261d6kOUbyabjUZ3SvblTR+cLoRKVfdZ6UKqj9Ytqv9ZibhsIrs4ZK2eak&#10;9lp6NTkmzeWK1lhWHa3rDNVXWpauy2KSyaX1KTVbjqxrclC/tkvR9IfqYm2DoNrfFr+Vz9JqSWJs&#10;QNUpuq4w9oCOK7XTU9Jpuy1bwDFfar855MHoUxUis3tJUfnqoE4vSo7lE1CP9qfwzcyVsp6JDRa0&#10;bCybH9aaxprzdJOEqcNRlpVfMKU0G7Bar2PAsmttHWHWtIaHWo7y0c6vqO53g5Zu0hu38kvXnKFG&#10;rsxaQPWwGftSh6DKWZTyWFB1q65ZlG6tL85svtbD7j1rrlR503GnG5aUv5FSRoSwUdtspTQ9KmkV&#10;1eWgWco09mGMbnSXeUXq1/WM1ql55eLQgzqf6b0ARelnnYtk3lfaTV+rjDvmfpv/SW4Nt+JjZABE&#10;S6O033UcqR4whDlAnaZdhi5FGUtiEyX2gZYnvLLsC8d4lLKUVqUzsX8TwQ5IEfge3sN7eA/v4T38&#10;P4Xks1Jyt7WR4SCdOnVybGTYR0CAvyP2n4GUpLaJmeetcl/rH2rCbhL+YhVXNvZnase61K5QixL9&#10;p9J1xx02PY/GS9YB0ca+0D9FREomsWF1/a1/yoiPI1xs1FixWyK9r+F6bBr7J9WkR5PqlKnTnwbT&#10;zzHjqi9nguMIkbr1roL+QQ19+3H8U2JcVnNry3AW9O5CjeJdaTx0PUP23eCPV0946byba2u7sKxD&#10;HlqUyUz2QgVxKlCEEsVKU6B2O8oPmEvPTcfY/PQpxw9M5veJtRhUtxjZsrSkbI/V9NxxkQ3Od3j+&#10;cg9XpW0r+1WlfaNalOm8mM5rbrDNNZTnYsiEGBtBuaE2mNh2sj5JUDtF7FC9RxIfG0Zs6CPCH87j&#10;0IxGDNZPcuctTc6uM2m77hKbHwXip/aatkkfpnut5fqmASxuX4kfK5Sn8I+TaLfiDGtvv8Q59C7h&#10;znM5s6QNExoUo2zmHGRrM5nGy06w8o4rnmLLRAqfLPNHV3BqB4tNpDzTvhO/UKkrEEmj64MAYsJv&#10;mI0MJydXZlKL8tRp0JVMPf9g1ElPjgbE4ypctzY+yPop4inxL3UjQ2cWdS5B3QIFyFy3B5WmbWX6&#10;qWc8D4kiWOrSek19Urd+mlM3VxtaTN0m2DJtjRApRoj/CQHO27m6rhtL2+SkcfVqFKpej5J16tC1&#10;cQ0aj5xE+7X7mXHuGg+e7eTk/F4sbluZzvqJ55YV+b5UWcrkri55+lJ6zlHGXfDgsZ8/Eb6n8Lo0&#10;kj2TKtAuT0aKlmtF4b6/mjcyXPSJxFNs0yjHGxkiXbdwccWPzGpTnAbl6lO43yq6bL7BgWev8PY7&#10;h/P1WeyZWZtuhVNT7JvUpE1bkG8LNKJY/V5U6TGUH+f8zLh9R9kgfXXBPQz3UFkvxwivxSzWNtt3&#10;g6yNDLeIej6TSyvaMLZ+eaqWbEbuwTvouPcRO5xDCJeEyhphoKB138cqQRn3nwfWOt+0OFEs3m9k&#10;+PfC+40M/+FgDxxraOgUYB1m0haFbL0G2xpoJij5kRiehOaBpgPVr7pHLzp9WDcqjMe6mki9+WrV&#10;YaLMxXE4ykiJVjk2yikRrX/yaR1ylSM5qF8PO8bOb+71mOxWGVZKK4eFmkPT6WQdJ36dCq1/tth5&#10;VVHrdGcfSXlttEFps8owOaQMC60yLDo0h8YpWu1LSudIIGCfTbg5jC9ZWitpkj8p3CR2sM7QLwEW&#10;1yzU6JRgZ1JUfiT5kodbE08SajvMpK4VGbSTKx1qdFg1i89EJB52WgdYoSonyhNxJyNSY94Eq7TE&#10;JP8j+Ed5LXqUCKuNibRpW0zbrNyGBjkl9qtBK96kkd+7QSO0PJUTlReLj8nzmvySwhzKy2TxcnKg&#10;o6hEUI/2h3Vj0xoDGmoltK7GmYgabyXSfFZf6WGNbw2z+9iBmsmRxnZb+e0QPadMn7xNBuWwa9J4&#10;62JdrYseWq81Fu2xYo9JTaOQnBdWueK0okx+y6xV1PyaRsKFpMQyHAGmnXqH0ERosFWeui2/hUnc&#10;cRwmneaXGkx8YpZ3guaxUmn/qAGnbZQwRyZTh8ObBFZdVqgjr7kqJh9/4tVLItr0vYkWH41OE9RS&#10;DIg7CWyPXm1MCVKSdTjar2jzMgnfjLeuKsv2Q2srWMLNIWlNvyl/9Ma4PXeIV9JqrH0kB0dJlss8&#10;gJIUjjKNzBiXnUevSfltupLCrLR6aL6UY1uKF0yuyyWJ/kx6+9CfDbbTitESk/Ja+ZM8iXSnQDud&#10;I5mjFOWSolXiPwPNJbKiY0lzvVFuEqQMfCvagB2qqJxPSqW1JPrtCkz/KZVvHBKnaPRMsrzW2XK9&#10;HebwqeyYcsXncL+JJk4OS2dYbv3ZqJxLSb/yxeKoAcljyhF/cupN+SnAjnGUZ8pIKl1RSzdgytQx&#10;K+jQN0l8UJotujWDXhJp16ukNahxWo0Wp4fxaJk6ZgS1XCvGpDXpk6Hl0DyK6rYumitZTnEojUnx&#10;8pMsEqco7uT5jVfyGF3t0LdWnKSVS2LZjrRvgl2nlc/RDg3RvA60+WKXm5TPOkykiXPQLmj1p43J&#10;e9Hy2TQllZasTaYOK5XJYbwaJyEOdCQ0aJ+NS+McaS16ZHEvbXrTHlKwirHTmqAkSOG300jbbJoc&#10;R/K2JAf12vg2KF0OFEhKa5Vo4jVE4i25tFHiNVgwRf9oaj2ZXFqCnV8uiU7Nq2VoG7SfxW3CxOnI&#10;a4F6NMZyWS22Q9RlpTd59Jp4aJyjMsfZciWB5Zc0Rs6S5mCTy5RlgZE3U7NDHh3ylDhOEw9Nq35L&#10;zpJ4amIch+0TdDhShJnjzXIlROnSMFPmm3kUtB6tU+hLXMeJ05HPyisB+nOg1pCImk6uEpwMHfRb&#10;iZMiDCSlsiLtBAqJVDtQDomy6k+ePmU+PVtplb8Wnx0ZTVziMFKPgvFIfpPWUY8cVq1yNm22Uct9&#10;NyYWbIMpU+1xtTusftR0Rr4l1EYLNJ+UYw7bp6AphC4jM9oepSlRiszVyiGhpg4btR6LrjcxefsN&#10;LRpuyrHAkhnFxJBkaPPBRk2labVOB/80zMbkh2RPXpIdbvkU3nQ72m54qG6rDCuJHW8HJEY4rm+H&#10;Gc4JfYkoZSvd2seWFrVo10r0asm81ToNtkDdJkQO9SlqWdoTWq4VqOmVt2rXWWkdESlA/Un8MnZm&#10;sjFn5bAP9SSnXfltuU3aFKj530RNlxLNWDYUSB4tX0HS2mguEqTxmtJwQvKYCGmcKVevxm2Fmygt&#10;RssyZ0G7INub5HwP7+E9vIf/J5BcDyXH/8sgGtwc/5c48Wct1Y0Mhw4dStzIsG/fPvNGhnfDG6WY&#10;udAx14pXbQHzR6PgG4Q9mMW5FW0Z0bIG5co0o9SQZfTe/4jtLlEE6KZAtfPMfVzHulef7Jqy4sWe&#10;CJOrJyGuR7i3uR+/9SlNq7oNKN58Gm2XXWbN4wDuRb0mQurTDZDWRkTdaOpLgtc2nuwfzprBzWie&#10;vy41uiyg/dpz/HL/Ac9ebuX6uk4s61yU5pXKkKd6M8o3bUTX9hVp2KQmFZv1pu7IFQw8dpoVG4ax&#10;bGRlBtYpglPGdnzffQ29dpxjk/MVnj9bx+mlnZn9QwWaVKtLyT5r6LH5Hgfdg/GKd2wcUHtAWmbZ&#10;59outSys6+u4YOJDbxHxaDZHZjZgSLXcFM+QmUxV2lC+52T6zVnF8nW/8dv6VWxYt5B1qycye8IA&#10;BnfrSqfuQ/hh0TZmnHzCSVdvAsPuE+s8l3NLWjO+bhG+/yY96cs3pUTXEXSd/jOL1m5kzYb1bNi4&#10;kQ2btrFh6wH+OHCeA1efcscnCi/z6WrtO+3DKCHZj+jw63g9WcnxyTWY2KoydRt2JUvPDYw+7sYx&#10;vzjcpc/MGxHFZn0d+ZJ458082tOFhZ0KUTdHZrIUqk/+1gNoNW4u81etZeW6dazduI6NG39nw+/7&#10;WLvnPLsuPuLyK1/couIIFsHRDQ1SoIqAsk2c+lnFpwS82mG9RaNtThrWrkvRRj9SpV1LRvQrS+MR&#10;A2k0bzVDt+zgytWf2TyqJxNrN6ZTlbq07N6ABjXKUa1AJUpW78f3jo0MT3wDiPY9i+el0eyeXJH2&#10;eTNSrHxLivRZzY9bnnDeOxLP6GiiE/wcGxm2cmFFB2a2LUn98vUp1H8lnf+4xYFnnviH3MXv6Uau&#10;rO/GvJbZaFzgc7J+8yUfpc7IV2nz8m3h8uSo8wNlu02k3aTNTP79Mpuvu3ItIBz/qHizocS2zHUT&#10;7euw20Q9m8vFZe0Y07AylUs3I++gzXTZfY9dL4PMGxnMGFMGSS5Fy3I3LEsJ7wz8/w8Y8o1+sRph&#10;N+f9RoZ/L7zfyPAfDvbAsYaGni3FYYOOGUWjWBSTHxKQHK0Eb2LixaCBRIeCw+NIYKV1HOJ5G3Vi&#10;sdHO4EBzA8K6CaG+5KB+u2WKJnkKlFNiYErQEC1Rj6Q6NL2VRW9w6I0ojbXSvIk22H5DgeS1UXwO&#10;tBW4HaeBlttqs/qTg0miV4NJ+Uy4weRhVrhJ7ChKUdtmtc+KUkwJGmJzTg2z5OmSxdn0OdAqUSAx&#10;TN22X3moBp6Dl46zHe0IMmB55ZyiDCsmsY5kkCLJ/xD+cd6kGt46hEbFREhKapFv4i23CX8naITy&#10;WaVKeasZrDxJ/ahpLHxrTNhgJ0kBEuC4OWqhI0zqMYa2iXcEqTOZ2/gdhyUvWo7enNSro+8lVFEP&#10;251Y159A8jYlb1ciatjbTnM2h6PtdmgimISawZHOEaRg+a02m6umsZImokRYYLvtrjBp1WH7LbR4&#10;kuww6SzaHEn/RdACk/HUzqxOLdOksUF972i7HW4Tp17badCm70108MJRgqKBREdyeCtVImgJetgP&#10;SxQNOSbORg1PFm9QE2nbLVlMmd4K0f4yeiNRjpPCk3IkQUqfBVZ6O+3beZLg7Xh1WRRo+8TvwBRJ&#10;k+GbQdYpJSSPT1lmksfmU0q001koIXJYiwbLrRH/DJIKMIeW40ATbJ0seMOZzOsAO9TRR+Zqp7Lp&#10;ETQVJHcmi1N0EKBtTA5JKZLSJ4U5fA75sfmTFKlxFlrlvoFvOJPA8tnRBoycattU5iy5M3EpMwpY&#10;MVasoNbt8NmcSZklWYhckvpZ22ONFStc5UTlz4o3AQYTsyaigT/zyMXOqnJnRdmBSfFWSxODkhyC&#10;Gm957FQCyeIVrDbrYfHLriNZNeJ2JH4DrHjrSE6JowgrgSnT4TZ+vdiHI0+KytSblCJFhKP8N8GE&#10;vBGtl6RwOSUSlbIMK8RRl3reGBpWjI7ZZHO+gl6SY3J4l9/BkHcfKcFKaeHbIDQ4xpFCUjo92/QJ&#10;6u8fYApw+DW3ttSAXhzFqdOi00qhEcavcY7kSWC1RzEZNUlnuSTlsWM1pZ06KfRtkFBTQFIn2WlT&#10;pk8Waiqz0arH0K4hGp3kk18SxclCE9GGlOFySEEp0piCpSzTT1Z4ckx0GdocPjlZOkN1iaLGW+Em&#10;Tjz2kUSnBeoyPtuR1AwH2IGKyjubfxbYSROzGIecTD1JvE4OKX0CNqGKVoADHZAYL2XJ1Yq1tY6t&#10;Q612/yNMHMuJoG6l0bFmcZShyeyWJqVWl5RjjuSgPm2jRZt67ZC3Wq8Ok8bCN+lLwhTJHKcksMtM&#10;ClWXgwbBlPx4I636TbgDNb1doiORXt6uQ+HNEEdKM6ascK3Pctr0vAvsRImJHVdBoTuRaEeoUqi6&#10;xRwmzkZNq3U4Ehuw3HpOjonwRoSjVHNYgW9CEh8Tkwia6jU6MTCZ03jl5HAnkpuIWt4/Qq1T5drS&#10;qCk4abfZpLPCk2TVym8i3kJJIVd1ah65OM52fDJvkvM9vIf38B7+n0ByPZQc/y+D0fH/xzjxZy39&#10;d25kMPNuQjRxQTcJuzOJs780YUiTapQq+QOlh/9On4NP2eUaTmic9YdHe1Y2eR1ozbFBEvyKoJc7&#10;ub5WNx4UoXHN5hRp/TOd1l1jq3OQefOBvt3abKI09UqZceG89t7Dy0ND2DS0Nm1zVaRS25k0XX6C&#10;OTdv8+TF71xb15FlXcrQvEZdCjUfRNOhg5g1py2De1SnSb1mVGo9hOrzVjBkWmcm9i5D95pFyJqh&#10;C993W0uv7ef43fkSz5+t4NiitkxpWoa6FetTZOAGum9/wDG3QALjooiRNljtk2bIxW6l9ecyucYF&#10;EB96mYhHM81GhqGVs1P8i69Im6cyeaq2plbrjrTv3Jof2zamRfPmNGzSmXo/DqHlkLn0XraDORcf&#10;sf9VEM+CQ4gNf8hr57mcX9KKcXUKUSb1t3yd53ucKjehaosudOg+gG49etKjZy969B5Mr8GTGDxr&#10;FbN2nGbP82Ae6md9jeGjVOrbMXyJDr+B55NVHJ9Sm4mtq1C3UVeceq5jzFEXjvvG4iHt0DeumbcI&#10;R7oQ77qNR3u7sKhDQepnTItTxopk+r4hpZq258euvenSvQfdenajZ+++9Bwwie4TVjFp3TG2XX3G&#10;o9Bo/OMT9H1fUr/aa0qL9mmk+J4S+GqHyEA3lv2QiwZ1G1GiRQ/q9urE9CllaDqwIzUGj6PTtBns&#10;2D6QWb2607tGJzrV7ciAUW3p1LQi9YqVp0z1vpSbfYTxupHBL4Bov/N4XR7L7kmV6ZBbNzK0oEjf&#10;Vfy49THnfSLx0reF6aclou8T5b6Viys7MKttKRqWr0fh/ivotPk2B54HEhDpQbjvBVzP/cyR2c0Y&#10;80MhqhVPS6a0qfj200/44ut0pMpYkNS5apC9VFeq/DSfbquOsuCuGzcDognUt9fZm3nihQOhd4h6&#10;uoALyzoxulE1KpdpTv6Bm/hpx212vwjEfJJReSM5bLDt0ORhBt4Z+P8fMOTrWHGMI7s57zcy/Hvh&#10;/UaG/wNgDR49q7pIWuomh38+dKxS3oV6tuHN2H8v2LRrO96G/2m9f54nqcS345PibEjpezf8uY6y&#10;cwvazn8LaEGWCfLnhSZPY/E2JQkpff8c7PJSbmRICXaZf1auXYZFTyL8WfL/EbxBQzLnfx/szEqv&#10;w/0nZSWlfJdcvQvsHH+GKeHtEKVJ+8HxEEWF8N1ZEyEpyu6DP0/8T4r6E7BzpSzfDrV874JkKZIl&#10;eld6O6UFyVOIO2Xk/wLeXZDVs4KG12/Hvw12eosXDp/j/I/5/7+HpNpSgh3+dpwdqpQlwtvJ3gF2&#10;LluPW5nsUL2+m11v5zHwzrR/Av+NtIYOy/kvwH8v9f8ObD688UBUQKXGOv47oKktTWS3wsZ3Q/IU&#10;b9b/Vu/8N8Au883c7yotKd27Yv8ckvIlgfqV6jdjbV/K0DdBYzT3v9ruPy/tX8mdHOySBJM5/ww0&#10;KonGtxNbIUky8DZobpU7xXenUHh3fjvU4vNb4Ih+O58NGiP1vjFvWfSq57/TAwp2IX+S/l/S2Snj&#10;rdIc9KjHJidFMg3UcZtSj6VI8o/gnQntSlJaE3ZockwJUr+52aZ0vJHm7cT/Ilil6KFbrZIFOZx/&#10;VvA/rvAfxyYHqzLrnIT/ffhnuZKVbjtTwFsBBpKSvjPTn4CmS5KVFGAX886i/jQiGSQv4B3p3/Cm&#10;TKc02WgltGOS4M20KdNZ+OdSYUHKvI5MfwL/uKR/Dewy7IosCt9N5X+nvv9O2n8GNm1JrpQhDp69&#10;pS//GdiJU6LdesUkUJ+jX1JGvAPezp0EdpyFKVKm8PwzsBM7Mpi22zyw0BHzJ6CxDr79acp38cEG&#10;O3/K2D9P/6+CXa4176Ysz67PCrFdGvqPISnf27nfdr6H9/Ae3sN7eA//r+HP5qP/1UYGBdtO0LjX&#10;cegnxmIDbxN2ZyrnljdneJOqlC7xI0VH7KL7wRfsdgsjWh/amvRWVp1VDapfP/lFoEzbrwh+uYvb&#10;v3fm1x5FaFqtGQUbLaLDbzf43TmEx3EJRMbH2y9SNAXp56jw3sHLAwPYMKgmLXJVpUL7+TRdfYp5&#10;t67yUP89/1snlnUtT6s6TSnefgrt5i5l9Z5ZLJnViqFtq9KwVl3yN+9O4x/q0ql5UZpXLk7mzN0o&#10;020dPbdeZNOLGzx7vorji5szrXkx6lasQ54B6+i07QFHXYMJjo+VlaplHyjY7bM2uupnOeUa6098&#10;yAXCH8/g0KwGDKmSi5JfZiRd/kYUrteFpp070rVrbVrVK0K5okXJkLUeWaoOp+qE7Qw5/pT9flE8&#10;CUsgNCoSKYQEF93I0JzxtQvy/eeZ+Sav0FSrK406D2PIyCmMGDVGcBQjRo9j9ORZTFm5nuVHz3HQ&#10;1U/KiSVUWW76MFqu/kRH3DRvZDgxpQaTWlWibsMuOPVcz5gjrhzzjbXeyGDeqiX8j3Ilzn07j/d2&#10;ZUn7IjTKmJWcQm/WKu2o2KE/fYaMZ+hwqX/kSEaOGcvoCXMYN3cdS7ec4NiNZziHRhKin6oz/NHn&#10;HkKH/l5HiOX2hOBX27mx7id++TE3Des2o0yrATQb3IefF9Wk3U/NqN6sLfXatGbcuNr8+GMHGjUZ&#10;QKeuQ5mzsDvDOtWkaelKlK7Rm/KzDjPxvDtPRLaj/M/jfWUceydWoWO2TBQt34LCA1bRbscTLvlH&#10;4aufAXkdwuvYx8R4bebKqnbMbVuCJhXqUEQ3Mmy5w/6XYfjHxhAd7UuE51XcLv7KwVUDmda/Ju1r&#10;Zadajs/I/+0npPn0Y/7698/5y8dOfFmsGYV6L6Dt1ltsdg7ncXQ8EeZNdvopxijzRobIp/O5uLwL&#10;YxpXp3KZFhQY8Ds/bb/FnucBREo/aS+Zk3HYspXo/Y8B0yYd00Yuk9qon5jzf7+R4d8G7zcy/J8B&#10;HRyqLnRBbN9ITRlqBpDOqEa5yyUR5WRueqoG0qv+O8BC85ohLcgB6raVkjk7bibY5enVnJKFW2EO&#10;THQk5TFoQrQudRlPEhpQh8ZpuYJJmd4JdmoD6nGgTY/hhZaTgl+aKBnYiR2gLk1lY2IZhqfiTmRA&#10;Utqkkq3DKtORQNGE2od1s1oPTaflp/i3TTK0Utr8St4Gq7bk8I98yUFj3kJTt4WJlRvUuu2b9oKG&#10;l8kxGU1akF5MVqVb89moaTTB/w60hLdLsUMdMcm9f4bmYnNWUOlVwhPbZNOsfkeGZGCntDGxWDn9&#10;KS8TUyXPmSJ3IqRMpTSqy8FLHb8m1JIKK6ddhoV2/uQtUHwLHIF6SewhO7G2QXWI0SPaHhNkMHEY&#10;OI6k2lSfWNRqaCLYSRKJEYeRJSuVCUr0CajDEZ3oNAk0n9RjY1KORJoSh2dygk2ABXaUTY/9mlbF&#10;JLpsrqs7eRmK1tlKZaNywdE3ifQ58hpIymuDFpeSZj1ZdKg82jJphWsGC43XhEv5Bt/NjySwM/85&#10;mFg72ZvJxW3TYdAcFn/sPk/OBdundDqCjScxvc0bU54jnXEkJha0zjYaSB6QGJgS7PKSJ0uOerLT&#10;WDUlHSbE8DCJhkTQDEmpLFci/xUlJBHVa05WuCOPnc/wwchJ0ljWGBusNHokDxWwA1KgVZY1j6u0&#10;JvVKylL/dbDzv7sM9WmooNSdRKse6rfsCSvNn8CbRIlfWWXCDToCDDr8SZFvoIMWU6fFS7sPzBhy&#10;HFZ/SLSNKSCJZynare0z/JUQc9VQTa1lSzpBvZrEiehIZ1DpkLIljVafmDFlQBJqejur5U1EDbD4&#10;m9giQSunRieCyWC1V51WvB7qUjnRTyMoqs1nhabMb6Fdr+VVh6RM1DGKGvMGWIkNark2mnOK/G/m&#10;tTPaORz+ZMlMC4SgBOGvYqLuc+R5uyXqt2lVtxWblCNlauNJEeAACbOjrHxat/6TRV9Bao87q3a7&#10;zHcV8yaYtFq2XbBpi5alZdolWec3MSX8eUyKKAcm9quckqMFjkSJrVG+2vxLHpesD02wnIT+lGnf&#10;BSaxQfusuYxPA5KqtYo0aZLD2yEKZjhpHpNX49Vh931SejvGRhOjp+QRDr/Wn5hGIdFhO/VsZ0qW&#10;UdDkTURH+xLT2TxKlk+j30Atw3KrR9IZ1LIttG0DK96R5p11aCH/Cmi65GVYVFuyaPNSZV/rTZ7K&#10;Ris8JWqYjhjVNdZ4MbmsDCZNClVoY2LpjhqSCnTEJ4GpV9IloqQxybQak9yKN/TbelxC/hForF27&#10;QVOmuAzavLXKSEyjaOrVk40S6MDEIFOWTa11WPQltUHPeiRlkmgbkgUlRzutdSSVadHswMSS9ZAg&#10;PSePT1awOt8ERxUmiZam17eTWaF2nEE5JSs6GcphIpLqT3loLQ7Zs/tO078JiQVqWZpO5UzzJaW1&#10;S7QoT+Sw5RNHUh8nq8uksM7q0xKTQgVMfUmo+S1Ud0pMKsFhozgOq7TkqOmSo4AjSoux9YmV1y7T&#10;pkzRkfg9vIf38B7ew3v4fwD/0xkoLCzMsZGh8z/YyGDPce+qxQ6XufB1NAlxkcQGPSD84WIur+3I&#10;+NY1qFyqFUWH7aDLnmdsfxVMpKYx60orm12sVYrOrfppCW9CvY7z7PAQdoyqQLtaTShcfQrN559i&#10;6X1/bkQmECZ2Q7zk1zk6ISGWhJgg4p038WhHP1b1b0T9Qs2p2W8tP+28xtrnN3n2agtX1nZlaZdy&#10;tKjVmKI/zuTHZXvYePMw+/eOYv242gxuVJIihStRulRRypXKTrEC+fg6bXtKdV1Lr63X2fTiMc+c&#10;f+f8mnYs6lxCyqlFgb4r6PD7bQ68CsEvNoEoaYjSZdmmjoYZ+ybGtPB1fCBxYVcIezyDAzPqMahm&#10;QUrnKEm2luNoMmcji/dt48Txxexc3IbxHUtTuXAp8n7fjXIDNtJnx2MOukbwTDcgxIQTH/6YGNe5&#10;nFnalDENClMyXQEyNRhGrambmXXwGldfuPDklTMvX73ilfMrXri44uzlg2dgCAFRsUTGyirS9IFa&#10;OLrRIpCYiNt4P13BqalVmdK6AvUadsapx0bGHHVzbGSIIV54r58GSYhyJtZtK092d2Fxx5LUz1MI&#10;p4o9KTliMYO2n+D0A2cevnDmxauXvJT6nV3ceeXmg7tPEAGhkURJ5XHCG71HYjZSKH+EbwkJ4eJ6&#10;TKjzNm6s/4nF7fLSuE5LKrYZzo+jx/Dbhk4M6NKQ+mXLU7ZIQWo3yEmhRq0o1XE0XSdMZ+PvA5jR&#10;twGtylenZM2eVJh5iMnn3HkSEEBE4EV8r0/h8NQ69MyZjZKVWlJk0Ep+3PGIC77heMXEEh0fRkL0&#10;U6I91nN5eRvmtipG03K1KNx3GR3/uMnel46+FrmLFbmLDnqKx6P9XD88h51Lf2LOgOr0alSAWiXT&#10;kcfpM9J9mZovs31PxppDqTj2KAuuBXElOJ5A/RSw8l0/jRJ2i7Dn87i4oitjGtWkSulWFOz/Bz9t&#10;u8Xe5wFCk4qSypQKlwqV+v8zwQwZlUm7ndpswfcbGf698H4jw/8Z0MGhmt5evDoGVjI04Bhp6tdU&#10;SSmT501CTZmY1wFJfruUpPLMGDUoJ+tnMMmRBHZQUlSS692gcVKLo+x/lPxPo1Lk01NSW9+GxIQG&#10;bF8SVxz5ktPjgGSxiVEmOlmatyFFSnNNOow3Ea0UdsCbNf3P4e3cEmLaZ5edhNYNpbfDLVpUlmx5&#10;EpBgK1bP9g0lO/+/B94uyarxnXX8i1FJ0ep6s11JsTYkz/d2rMKbKf4RvhtSptKz0mLTZoUoWpCU&#10;0g59M8QK/XPQklOAkQcJdRgqKcrSKHUkgnos+jRliigFk8mBBlJ43g3Joo3TZNGTVY+FSYnsmJQh&#10;Sb63wI4WtGi2A5LKT2yJHZXosGLs+qzctswIJjPuLLDzJYEdkliGg6n/H3v/ARXHkuV7o99a7933&#10;mXu/tebeuXfmzvT0TPf09HT36dN9vPdH3ktH3iOQ8B55hJFHyHuDkASSkBCSQAZZ5BGyeI/w3vsC&#10;qgD9XkRmJVUg5M5RH8u/2FkZEXvv2LHDZJARlal+1Lhnwyit3Xzt0vTqodlj0q6FZJ5dJVDIPGRu&#10;kppizm/GJ4/SZ2Yx3wbd22Tv0HJ4MicRegEbTCnyzFSWZ6G7RiGj1ZlSb91TtVD32KdB5m+6ca/J&#10;vJhVvUOTf7oOLZeeqc+XfCq6qTSTfa4ayaDlafSljOr60nqTGtc7VA5Ni0amWKlXjZFQYsVBW7NS&#10;IrrIPKDiSR4jKTCLkH/mZJaq5q+SVqLu6RpESAj3TFf7niyHadOLeXpv6J4uj1Je88WzoVlrktVi&#10;niVryq0ntBTtn8neStgdMtzdCgkttif3syB5TSSOytj+ZJtQz14M3XiVgDxIfVKvKVU7k98avRo8&#10;S6MpzTSaa5DnMq4nZHx3258FVbskrS67IlTqFb0nKrHiIElN1vz4pC/NSUGvkU8Ee4G5UE/qGZLQ&#10;QtI2jUypCroLGKFFdk94gq0b31P0PxearLlc7/rkmTmZp3WHrF11g05v7cMkbw4ttic9DTJNtVFr&#10;TUp7kElqSJBIf2JO1juM3F1k0iNDWhm6x3bxaRmryd2gRatk+nTXoMYo6GrULwJN1vTR4rpTT/Se&#10;3hunhu6cvUPj6UlPojcu8zIYfaPMleS3jHsajPw9xubuUPVr0LiUGMXfUl7Lx8Qnz7rxKtBCvZN5&#10;SD1KDebtR01RoYXNczFPV9E9RuPX6En+PvShD33oQx++T3zbK9Gr28ggSS8u5Xo6dEW0FZ8iNXwB&#10;u6yHMu2zoXxqu5NpQQ8ISKqkuKWNlna5gC7mqXIBt6OR9pZqWhprqG9spLKpjWZ9I83VcZTe28C1&#10;LePwmDSKLwY5MWxpCL43crhY3kqVQcxyxWW487HI01CDoe4RNQ+2c2O3HSusJ/P55w6MXRqB7/U0&#10;LlWmUFxygodBluyc9T5j+4/gr1M2MjUwmrD8TB6kHubWQRt22HzMiNd/xwf//k/856//nn/8x3/n&#10;//y7SbxtFYzdiRQOF5aSW3aFhDPzOew1CIcpg/nEZjXTd18jOLmS9KZO6sSUwyDmRJ2dLXS0N9De&#10;WkNrYy011S3UNXTS2FyPrj6WlozlnPcbjNvAv/DuHz7hN5YbmRJ8k+OpKRSV3SDr+goiVo3FbcgH&#10;9PtwOO+OWchQn2P4XcniUlEj+S0ttLY+orVgLTd2jGTJyL/w3q/f4N8mr2T0rusEJJZR2vFY2Vih&#10;ze3Un1OIj4wTpPwORCaJw2PliQzCj7p4Kh/t5tryL1k+4ROGjrDi32yP4BlVwuXqdkTtirqTPy7Q&#10;09mWR3vxUbIiZrLN4h2G/fltfjNkHp/4hbA0Oo3MZtHGhD/kXRDVBmmLMW/xrc6i5EfdGKGkdoqw&#10;spEhnYb8UGIPWLJ9yu8ZPWQiX0z3YebqjRy76MUa15FYfvRnPv2Xf+T3f/xn/tegafzVyQ+HHVuJ&#10;POXKVtehTPn4a94d4MBH/pfxiS4jo6ZOtLN4alK3Eb11El4f/yf9Bo3hPZetTDmSSFRZCwX6Dlrk&#10;RgZdOrrcAG5tnY7f+C8Y9eko3nENVDYWnM2vpkqvo62titamEmqrCiktSSE35zYpSae5f30nZ/e5&#10;s33xGFy+eYfB//G/+dO/v8dvPnbgXbtwVl+t4GaVgfLHbaLUst+08rg5Hl3OWmL2WIi6/JqvPpjA&#10;a+5hWJ1M4lROHa3iXzrFh0rlCVf9zKHde1LPVerbyPBq0beR4RcB2TEkyeHW9M+6FqueyTgT1Bj1&#10;trU8V2GSMJHxTByU/qdGGSFltZtExlubGo+RtFPTiQlq1JNWPB1GJcavLjJDz6Qeyb0kPBFhBvM0&#10;raySpI81EqU2Z1Ng8oh21sXSxdMburiUkPw2l1cORlI5zCK60bdHd2mjvm6VbyLNLkkqtJBsCeZk&#10;SlEltHh5/urwpDZTrk/gBZNMyVpI2m1W9z1g4n8aND2aLs0PJurp1Z5QOUxcppBsb1qcBvMYU6wG&#10;U6w5jxqj4Yk2q7QHUX7jjb1uUuYBY0T3Tw9045XoFjCDWVxPXuOX6cTcpyqeFXoCWrIgE6c8anWu&#10;6Td+KafyIOMlj1pOleRHkxH0xE1XjdMELUZKKOfSx4qf5acn99MguLSbr12aXj00e57UboxV2op6&#10;3lUeQepBhVqqbqndz5QymGK+Dbq5vBdo2s3JBBEylqFnSu94cd7uXOJMq7NeyqyFusc+DVJeo5eR&#10;6x3m8k/X87RUGdZs6V3yqeim0kz2hdRogsZ8taACs0BXXE+YWqY5mXqhUa9Cxhhx6HUjQ/eACvOo&#10;nmQekH/mZJZqHjKP16hbSAibhYwkj2rJTPOV7jw90T1NHs290xMmbnNOVVbClP5t0CUty6aUz1yf&#10;RuboPa176Pkw19Alp1SOKJ38NkP30LPxJK+MkaR6TQtpfD3D3x3P0mhK0z4maPEmLhXyrHuNPwsm&#10;eU2/IMWvkiRHbzDydaMeIeWgtb6e1+jupKDXyCeCvcBcqCeZYAqZp2v2deftSu4GLfKJhB4w53sR&#10;/t4gZXqrwyfj5Zk5mad1h4zXyvukbpO8ObTYnvQsyPQnxzXTmci7lz7bBY1NkJG7h8XmsUZG47Eb&#10;n9Z+1eRu0KJVMn166pVHBVp/eCFosqaPFvdsmPOZeLtLPRnqHvMkerOid5meHCqZpI2+6Zovybin&#10;wSjfy5zqadC4FE7lRBy6/K7EKtBCptieMU+Sech0Zm6bmqLieekquseY82lyfehDH/rQhz78cPi2&#10;V6JXu5FBLkYL6migozGJkts7uLhiCivGD2DE1MV8syoCn/OZ3CxppqypDV1bPa26Yppr0ijLvEla&#10;3E1uP0zgfEo1aZXNVNXmUp11gpSIuWybO46p4yYxeO4a5oTcYk98Gak1bdS26Glpq6K5Lo3qjAvE&#10;hywmyHMWDjNs+HDKOuwCoglKzidFl0lVxQlig2ewc9bbjO03nL9M3sbUfXGcLKshozaOrLtbuLRu&#10;LIsH/oqhv/9v/Pt//6/8n//Xv/F//NfxvGl1ELuITA6XNVBQm0Hewz1c22/NOo9RjJvpypSlB1lx&#10;MZ1z+Y3kirI1GZpobSuioSaZipzbZNyP5uL5DG4+qCQht4LCylga0704v6Y/rgNf5+3ff8yvZ21h&#10;8sGHnHxURlVbDtW5p0g54UmI6yDsBn3ARx8N4s8j3Biy7iz+t4uIrmyirjWHljx/bmwfhteI13j/&#10;X//Cv05awcjtV9j1sJiiNvnkBgN6g4GODgNt7XoMej3t+nYMHZ3oxTRGPulS7mjopFVM5Sox6GKp&#10;yt7N1WVfsmz8pwwZPpt/tTmK55UyLte0U/i4lfZ2g+Bto1PY2V4SQuapaWyd+QbDXnuD3w6ex6cr&#10;D+F7PYmUOgO1rR20GNrRCxkpZ1BIhDs6aOt8rN7XEZ9OMY9UFqOVjQxNoiWlUpd3lNh9Fuya+Dtl&#10;I8Nns1Yzc/MBTj3cRfCqsSwZ+J8M/ue/53/8/b/z3wc78r53AIuOH+DmeWcCXAYw/cMveW+AK++v&#10;u4bn7QrSqxtp02UrT3pIDHVm1+Q3mTh2BJ87+jE+4DbHshtJbmilpqWatupYKuM2cM7PAu9vRjOy&#10;3yy+8j6O+/k0LheJOmoooKH4FnlxZ7l66QLnbt3hcmoO98vLKW3KpjznFKmRfoT7TMPjwz/R/43P&#10;eHOAC594nGLD9TJiqvSUd+ppk0+46GyF5jhac/y4vWcqS0Z+zlcfjOM/553AIiKV8Jx6dAbpGsVZ&#10;Kj0BLaHXxJ8ctHtP5ud9GxleLfo2MvysYT4g9CTzo1x0lL98Mf0TrULe0FNv6knIo/y394l/fUVA&#10;9j2l/2lk/NJuf2ukxGpfplPTSVeEhMxJ2iV3uJlylccnbDCDokIcuuyRMIa1xzoraWq0IPXTFWEG&#10;Gey1zApUaTVV+knaqtkrSZ7LNBOnSub88tGp6v5CGdN7Pk/HE7Zr1APPSHoKzCS0m0GKdeZkxvME&#10;PQmtTrrqxUhqCaQHxEckavedFJKCfzMYDeiVnoNnsskEU4vvDjP/PTMbVYeJTMzyzFxUC0v/qbyi&#10;7SkbCaQ/n6ZFQAmokiYywnhqipVHrYX20GR22oWuNtNLsozQyOzUGBTQQt3z0WI1UiHPJJ+0zRSr&#10;QsaZ/KDJqVq7h0z0HPRgNZ3Ko+YfY6KEkUFtC3I/rzYumPEIGNkUO3skCXSlio+xn3R9TKnfCYqD&#10;jPQ8KBma8/dO2tkz8UJMz8Ez5bUMzMkMT4nuiRdhM/E8i+s74GlqRR30lqfJnidD3xbmWlTS8n4e&#10;vQpoumQfM6de8ugly164vgU0LSr1VvoXhSr5kuiZWQ8VmkXapxt6BNUIcx+a8ARrL+gaAozhbwPV&#10;Su1aqVr8NH1aWk96HnqT0ag3PCutu3RPMqF7yIie7L0wdU8yD6kx5ugW0ztLF7TkZ7B0QeUzfbpL&#10;S+odvXFqpEGey9bW7UppzvDS0HLQ6FmQ6d3buyYlY7pgvKaZ2qXG3xt9FzxH13OSu+OlmF8er1Tl&#10;S9j5HNbnJL8wNB3d2uTTyBxdg2D3xO6hnnh26vPxMvIab+8ypl7+ovo09NSrkvnHFP8yMJd7GfoB&#10;0JsZkpSDNs48bewwhyne3HMvBpOsifrQhz78/NHX33986KuP74KX8Z75gt/Lb2QQ1DV3M79Oq5DL&#10;4R3KExKqaSq+TPZFb06umsCsibPpP8OfiX7n2Hgrl9uFJeSUpVOac4P8eyFc2ufJxpXu2C9dxZTd&#10;19gVn0dsTQmVtbFUpwRybZc1q+xGMma2C8NW7Mcp7C6HEgp5kFdMblEyealneRixiv3uo1k0aSxT&#10;Z3gy1P8y66/nE11WRbnhETWVYTw4NJUdVm8yfuBI3pq6k2l74gkrbCSttZqyims8uu7NaZ+3cB7w&#10;j7zxz3/Pf/n//p7/479O4K1ZQdiFZ3K4Uk9pSyONpTfJv7WO8+tmMG/sFCZO92L62gj8L6VxI7uU&#10;gso8Kopuk/3gEFcP+rJ5gQujhy/HZmk46y4+4EJRDPkZ84jw/xrXQa/z7u8/4t9mbWPS/kSOpTdQ&#10;3t5AXesjKjKPkHzUkt2uHzLh8zf4wzsj+JXFdqYHxnIksZySuke0FGzg5s4ReI38I+/+yx/5l28W&#10;M2T9KTbdSCO9sppiUZ81tbU0NtSL7zpqK2tpqG6gsbmVhvZO2pQqlDXXwuOOcvS6B1Tm7CVqRX98&#10;J3zJ4OFz+Lc5IXhdLuVKdTvFxo0MdAr+tkfoSw+Tdnoamyz+wpA/vca/9XPiU689LImM4V5RDUVV&#10;TaIeRd51NdTWVlNVU0VVfR01zc2ijHr0wgbZlNpFM+qUt52Vx0Q0ilaVTl1BGPEHZrN30n8yeuhE&#10;PrFcy/TtYZxOOcGZgClsnP4nxr72K/7f//Exv524htG7Itl8+zSx19wIcu3HrA+/4IMBHry/4QZL&#10;YqrIrGnBYKiktSqavBt+nPX6GmfLUQy0Ee1llai/mzmce1REWmEGZekXSTy9kH3uU3EdNpXxYxcx&#10;a+9dtiZUEF9RQl3+dTIvLOfQiulMGzuJkdbeTNt0nqVXC7hZUkpu3mVyrm/lyjobFn75Z0YOHMTX&#10;jssYH/SAI5mNPGqCFtGPOuWrMzvboDme1tw13Nw7mcUjP+GL90bzW49QZkQkczK3jmbhcrkO1+Nf&#10;JjNoffGpDD8paJsXzM/7NjK8WvRtZPjZ49kDgtqx5G3F7otrsi+pHUqLU7/NYxSYBeSp3CRgmhLI&#10;f8rF4C5GdyUfY5zKIfOUJMNqWk8y8cibicaPapgxXYO5lDFFfCms8loiv9VYlcOYZgwJkvZIehIa&#10;h8L+VEh7NB3mpNor392kbKDQNIk4eZF7LB9JpfheLY9GpjNTjPmpPFElzPMSMEvvJtBbvOIANcEs&#10;tkdIzcd0M/dpdaaly5AZNEcrJMPqqTmnEhYH9R2eRhj5JKmc5tQzJPFkjAlmaWanJsiAWftSPsJC&#10;ZXKrMj8hZh7RLcEcT0voKaSdy/x6phrPlEYsSZ4rCcYU7dMVIUge1D6jRpglKSEJU4ym0pSmwZhu&#10;PFOg6DbFyHeOy3eMqe8FE3mKc3U8MeeTpPlXk3w6zKXU/FTIU4MokvIeMqXPiLyUiaKRusprTlq8&#10;GtLQ/dyc1zxFg5aukdmZGjSDWnZpazcXKJA5qTu9NZt6xRM6NWjKerZVU8p3w0to6sZqHuhJL4CX&#10;YP32MLfp22X2MlLfLofvgK7G1h1arJrSO8+rQ0/9Wrhn/HdBT52SzPv99wHzvLvn+WTMs6H23m8B&#10;LaNeMjSNC/LzPEgObYzszq2pfr6O7wZza+Xnxw9zz5hTdzwZI9BTpFcmc7wE83NYniPdDZoqVcY8&#10;ZIrtDT05eoYltPCr67WalhfRJHm6t/depY3jqfnnKZyvAM/Q+a2yfCnmF8crVfsSBXsO6wtqeS40&#10;PU+OhM+DJqlS99DT8OzUnxbMS6uVqbe4F0VPWY1+xHjCRHO7e6OeMKWZjzYvh5eX6EMffglQ70eY&#10;YB7umdaHPvThxwHZNzs61HuKvcE8Wt3IcOE5Gxk09NQnwyppZ+o9abkw20JHay4NBRfIuLqJw+vm&#10;sXK+NfNcbXD1cMfF1QNnR3ecHTxwcZyL03wR57+CeYdC8L2SysW8Gop1Otr0VbTW3qfgXgDXjyxk&#10;z/YFLFwqZOY6M9fRhvl2Vrg7zsLZxRJbNxusnFyxX7yOxTsi2R5Twu1SHaVtOpoMxdQVniFuvy27&#10;Z3/OhOFjeMtiPZN3X+doTjnZbS00tmULe0/w6Kwbu237M/nPf+JP//ef+Pu/H8u7c7ZhffIBh0rr&#10;KZeL763FNJdEU3B9H6f957HRczYLvCxxXOSAg4crTq7uOLl7YL9gPo5eC7BftpxZKw7jH/6AyJQ8&#10;HpWlUB23isjlo/AY+B4f/vlTfjvbn4n7b3M0pYoqQxutHY201idSlbyH6D0zWTvjQ7757D1+M9iS&#10;j+btwj30KpFpMRRlbCNq21S8hrzJ+//tn/ifv/ua3385jSFTnXBwn4ez8LebmytzXV1wd5uL+8JV&#10;zFsbzJITMeyPzyOuvJEWQ6doF/KHfLXoGxOpTN7PFZ8R+E4cwODRlvzGdg+LLj3icmUbpXTQodw/&#10;1vO4pQBDfjgZYQ5sn/4+I//tt/zq377gXz8czSfjrLB0nouL23zcPES+7u64O6s2LFi5AZ9D59h4&#10;t4AbBS2UNxlbkvHw+LGOzs4cqvJOczfIlW1T3mP4oHF8NmclFoHHOZEXxfmTHuzzGIDDV+/x738c&#10;zZu2W5gWfI6AmLMkRnlzcN4YZn0xgLf72/LpmtP43s4jo16HvqOV9tYCmvIiyTu3iOM7bfFcZMU0&#10;ayum21li6SjaktMsHJ1mYus8hRl2c5npsg1n/9PsulNKdEUbFa2ibmqSqUkK5G6oB5sWTsZ+5ljG&#10;T5jON1NssLGzxtl+HM6247C2FHHjZjHJfRWu+86zO76ShDoD1R2P0Qs/KnNX2Wca0tEl7+T2tlks&#10;HdOfwZ+M5TXnvdiE3eNstugHHcb/s4SPtD5s/DJCcZ6RfvqQ45c2hmnnfRsZXi36NjL87PGsQUF2&#10;Kjnwa08GkMOLCmWNsFuHMjvvFm3SLY/KBMA8RqZrpECmyl8l643fKrdMlWearBoj7JKLlsZBUjlK&#10;PeozfMwgpbQFQmOCZFHIWEZjfJe4EtTkZPnluSLWRRI9w71Dta43TpmPfP9Vh7RDy0/EPRZGyIVg&#10;aZuM6C5p5DMvk0yUp0rITFcXj0CXAo3ZGPFEvLTBlC6PGnUPqTk9mV9PTulfs/w0yDy6SKTJP0GS&#10;U+OW9SP9oFWpJCUXyafYqOWpSZjJKiEJLSRTekLTIdLNBOWXClVOLaFKSlmUxXJVwCiikALziG4J&#10;PfHUBAVqqjxqNppCktSQIOmHTtkX5LmSYOTT7DVGKNR1YqSeIQktPyErIrunaVBju9J6YersFBPB&#10;Tr3Q1iZCcvIoNxeIfz6EUpOkzEcdW2RI5tyLqi5oaUq6GZMcV9SNDB3iXI4bxo0M6kAlwhrJHNRc&#10;tI+EmapuMKWqMt0hw9L+7m2hK4cudpO84k8jaSrlqUqaPZLMYRbumdQFTU7Ton1MKd8NL6GpG6t5&#10;oCe9AF6C9dvD3KZvl9nLSH27HL4Dutp/d2ixakrvPK8OPfVr4Z7x3wU9dUoydjKFvg+Y5909zydj&#10;ng21934LaBn1kqFpXJCf50FydI1mMqILmurn6/huMLdWfn78MPeMOXXHkzECPUV6ZTLHSzA/h+U5&#10;0t2gqVJlzEOm2N7Qk6NnWEILv7peq2l5EU2Sp3t771XaOJ6af57C+QrwDJ3fKsuXYn5xvFK1L1Gw&#10;57C+oJbnQtPz5Ej4PGiSKnUPPQ3PTv1pwby0Wpl6i3tR9JTV6EeMJ0w0t7s36glTmvlo83J4eYk+&#10;9OGXgJ4LA+bhnmnd0den+tCHHwqyb7a3tyv3h3uDedd9lRsZlP8QhHLlR4aP5TpFIx0t+TQWxfDo&#10;VgjXD6/kkL8bq91tcLW2Zo6FA7Ms5zLHcRnu/jtZHXaGA/eTuJBfQ3ZDG83tUo8oh6GSlso4ytNP&#10;k3hzP+EHVrPD140VthbMnTEV+1kWzLZ3wmrRMjy2HGLtyZsce5hLUrWeKn0nbY8NtBtq0ZXf5dG5&#10;jZzxd8Fn0RLm+IWy4kw810urKTV00Pq4hvbmJJqyjxMduJzttrNxGjqDcaN9sF1/grW30rhU3UyN&#10;Xi7kt9LZUk5LUQJ5N48SHbaKwzudWOUzB0cHK1EuGyxsPLBcuBznTbvwCY1g25VELmaWklVdS1ND&#10;AS2PjnIv2Judc+1wtHBmyrojLL2QzNW8Bho6OmmXZW+vpK3mIUW3A7myfS4b3S2ZajOPWSuCWBoR&#10;zamMBIryTvLwpB8H5s7Bvt8wRg6ZyIhvZjJh2mxmzZZkiaWlBVYzBQm7rOwWYu2zHadDl9l6P5O7&#10;pfW06GW9yRpsol33iPqcs8TvX8D+ZW7M81rDlA2RBDwo5qFcgBe1Le8kKz8wa62ko+Q2Rde2cmql&#10;LUvGjmbc0CkMHzmVMZNmMMPKCktBVoJmW4rv6Zbi2x7bBatw3X2S5beyuZwnXzUi21Cn0jbVdqQX&#10;7beU+rJo0i5sJ2K5IwvnLsVp/SFWX7zF9apkYh/u52qQF3sWuzHTcgV2W87ifyWWy+l3yYs7QNQu&#10;L/xd52LtvgGXEPmKkVIKdK3oRb/o6BTlbH5Ea8F5MmP2cjZ4ORt9nXG3n4aN1RRmzZqJhbUdFnM9&#10;cfQPwvdQNIE3s7lX2kJpK6JNyVd0lKGvjKE04TC3jwv/r3Znmf0cnKbMwGbKVKwspmJpZ4vVPGG3&#10;335WHb3KkQe5xNYYqGiXz7+Q7UiuoQlfyvvzTUW0PjpPmqjLYC8P5jv5MHPzOTZcy+BOcYPy5Ayl&#10;t4mD1oeNX0YoqUb66UOOY9o8Qzvv28jwatG3keFnj+6Dguwjpn4iB1yDGGjFUGRopK2tGZ2+DZ3o&#10;ZHpDK+1tjbQ219NYX09dfRMNTeKi3NqhLCiqC81SmRyu5UKf+liZ9rYm2prqaW5ooL6+WcgY0ImR&#10;S1wzjTeJJK+cHMjFT/ktf6WsLB0rKZLUxVmhTy5YCp2P21vpaNUJvS206PS0iYu6uF4ra5jCCHGQ&#10;g6jgV3TJSAFpW6eI62ihXd9Aqyhbc2sbTcKW1nZ1sdWUo5SXsjJvE8nwi0CRE/qe5JeDlhjYhQ0G&#10;4Rdds/Rhi8hfTEqkj/UtwucNwj86mvUGWoRdUoc6gZI2ycusXMAW1kiDZLRgkP4RlzBjhEZqmiKv&#10;fGS6MaKrMJoSI6mRSqxKUk4LqWkmce1MkCyrCGqc0hZJioQ8GEkth5GUp08I7SJe5ixJyU+Z5Ig6&#10;Ev5pbWsR9WOgXlRuizIBklxGH3RJaGcqqZCxMk2kmJygQH2cv9GHRkHVdrVESrwgxTYl2egDkbfa&#10;nmRIIxGtyHQnJUszMo+TkDqMuSkwsijmqFrlWW8hNXfFfx2iDMqivfKnkHyIlvwoutWIrnRzyLAp&#10;Tp5Jf6o+UYrfJaPmp+XbdS4ZpG6j/i6+Dh3trXLnaxWtOtG+9e2i3rReLbmkgMxLL85lG1FbpaQu&#10;VRLyRCFjjuJc8V0Xg4iVj3lrb6attZFm0Y8am9uU/iLHImUIMMorvhI5qBaa5yPTNFIiFJhO5Zng&#10;VjLWIKW7tz8Z01UGqUrRp5aRx23CRjHBFJORFjFWtoqxUi8GSvmoMfWJLGouyqGLNEvNI58Nc06V&#10;1M8PD82ivz265/RjKPsPiG5t9kXR3YM/XfyQZfjx+U+rVY2ejSe5e8aosd8Fr07TLxM/Fv8934be&#10;Up8m1T3u2XrNYeLUNL+47LNkuseoPL1z9uHHAq1+XmUdvbw+kxWmMxO9OF6O+8eDZ5X0p1qm7xOa&#10;/8zp2+DbyvWhDz9PyP/NNdIgz/V6vbLwWVdX1yvV1tYaST5CvLZXni6q1UjwvSCZ9D9JKo9Jb20P&#10;elZeig5h01NJ4zHy9yqvUE9ZEfeCVNeNhK0addnenbryNMqr1D3/bnoU6pnP06g32RelHrqEjU/3&#10;lyRZFiMJ+V7tN5b5SV3maWZkpuMJ3z6hQ5CWj0IybCLNt6a4p/A+oVekG23plYzp3cpvjOuV/wWp&#10;vr5e6aN6g1yfkPfHng1lI8OFC1jMkhsZJnLmzFmqq2uMqS8C9dorj6b7k+Ko/LpfD+0tPG6tp72+&#10;iKrsWNJvXyA6PJQzJ8MICztB6PEzHD99lTN3UonOrCSzwkC14TE6Md60a/f3OoRmoaejpZLGslSK&#10;km+TePUC106Gc+boSU4eO8ux8MscORfNxfhH3C+uJLdZh76zHeXJt/J9Be1tQr6EurwYsu6d48a1&#10;61y8ncP97HpK2ww0dYrxrbNF2TjQ2ZJDZWYMKdciuR5+ihMn7nLxQS4PShrIbxM+a5cL4R2iiHo6&#10;dPXoawuoyX1A5v1Ioi+HERF+lKPHjnHs+CmOX7jCqfuJXHlUTHJ5CyXNepplWdqr6GhOoizzOgnX&#10;LhB1Koqz97KJyWuksPExbaLY8gm6jztb6dTX01qVT1nKPRKuXiTyxEUuXknlenoF8bLtNSRTmXWb&#10;9OvnuHL0KOGhhwg9FkJI2FEOhR7hqKDQ0KOEHjkmzsM5Jvx14uw1wuOSuV5cQV6jfFWE8LRSlSI/&#10;4QN9YyqVqedIijnPtVv3iLxXQmpZGxXyDQiCsU3WsrwJ3t7E46YCGovvkn33NNERIZwJPcbxIyGE&#10;Hj3MkbDDxvxDORYaRujhkxw7GknYmRuciEnmQn4F2XUt6OTmEFHjHaLNKvd95b3jx40YdLnU594j&#10;L/oSN68/4OLDLKLzSilqka+oSKYs6yYp0VeJiLjLpfvFxBbVU9JQRlPVQwrjonh46QpXrgn/p1eR&#10;UtVKg0HmIduWyEEpax1NlZmUpt0h+cYFLkScEP47yfHQ0xw7cZmQ09GcvpPOrZxyUup01La1K/em&#10;pX3tcitCew1t9XnU5j0k+9417kVGcuHISU4cPC7KfJqQkxc5HHmL88Lu+7kV5NS2UCuKphO+MwgN&#10;6pYQUVTZnvSNdAhddTk3SLp1gcuXoomILeNOUTOFTR2ifSq9Qb02qzfR1bCRfm6QpVNLaCyzIEO7&#10;GB/6NjK8MvRtZPhZofehoLdYtbPIS3ajuLYWUlcYT3bSA+5nPiKmrJT88mSKMy6TeC2UiJBDBIdc&#10;I+xCJtdS68gVI3S9vKYqSuWv6cXl4HE1hsZMajNuknkhlEvignM47BJHbxZwvUBHTnOnssgpX7Og&#10;PrXB1LkVyFPlei9OHstNDHrl/UXyQqlvfER1ajwZFxNIvJdHcrWOQv1j5Lt2OoUR2kKgHBMlKRAX&#10;/05xkWitShEX2SiSUmKITs8iJl9cIJr0ymYCDT0sMaLLICX0IpDc0qNy0VJZBBdleGyoFC5+QEn6&#10;LW5fecjpc7nEFjeRWVVKTmEC6UmXuJ4Ux+2cErKq21QfKfJq/srjrcS3yQp5Jhdq5QRPhEwJxoDR&#10;Crm4qq1SSxhPFVKDJp1KQCaocp1iwtUpHCl9KcujbNJQnCvs6CYoIRUbJ3tGrTJZnnVbvJWQeoQC&#10;ZUJm5Gpvq6e5KkO0tavEJd3nRlquuODVUtrcrr7zSuEz2mLUp8kq1GWQJBEjgpJXDQkom2EMgk2V&#10;VCBl5BMOlNJ1t1f1vQZ5Jnk0XsGlMBuZzMkIearpUXTJCCPJL8WHcmInSC7tq/2gJ2SMSOmQG3FE&#10;3ortsg6ETmGG7EPqrlPZDoQW6VfJIQ6SVW4A1l6/ICGbuiQpoUCpZylrBsUnsh4lyfJ2cSvQ9KuQ&#10;GTSICazo7yk3yYo4R+yNZDHBqSWt+TENIll0T2P5pW3dclIhlSlkDJtBRsnclSQlIGadhlIe19wk&#10;O/EW16JiOX0pmwQ5oRb/LDQrfJJRJTkxleVVn+Cg6ZJ+1Hypsiu+EiRj1Mm2SBfOU21WuARJX4lv&#10;NcIIGTCPEG2/ow5aC6ktTuVRbDz3LiYR+6iWPOEMMXcT3MY6UgW6iZtSzCJfACYpTfsvB6ay9+Hb&#10;OeH53uvz7U8B37WWurcDLWRO3w6vTtMvGz9u/5lb9+0tfL70d8/jx4ifV2m+b/zwbULN3fTpbpOk&#10;F8O3k+rD94i/WdWY1/vfLJNvjR+XNX3ow8vDfGFAbmLIzc1V3qcfFBSkUGBgIHv37iUgIEA5Dwzc&#10;q5CMU8MvQVJGkfsWst+G9nYP730KmfM8j3qV36eRKJdGMv6laJ+wVyMtTvNVT32Cp1cy5/mu9Dz9&#10;5rb1JHM+E6n+6k2vJJVnn0ainXSdK9Q7f2/UXa479cb/PLufTz1t06g33qfR02VkXzNRIAcPHuLi&#10;xYtUVlZiMBiMvffp0DYyzPrWGxlM6H7Nk/dhOwQZBOl53KkT9tTQqiunWS40NzYoeTc1NtPU0EJT&#10;s56Wlg70bY+V+5/q/V0zjcq9RD0dHdW0y9dNtFTT2FRLY2Oj+G4W3zrqaltobpE/bJSLvlJDu+DX&#10;0ylsUG5aCvlOQx16Iavk2yjybJUL5/IR/2AQfB0dLYJPR4e+QfDV0dxUT3V9Kw1Sr0E+3UGMhUJX&#10;hzDysXKzWuTT2Uq7KJtOvm5CV6bY1SDsaqqXeehoamkTae1K2drbHwtT2kUeIp/OBlGWOlrkD1ir&#10;GmiUPhB5KPdfRZHblfUEeRNU+tKAQd+Irqmauqoa4bNWmto6aBK6Ojrr6DDUC3vr0TXWizylX+qF&#10;DQ3UNajf0t+NjU3CNuHzWmGX8FWTTq/8+FHXqa4TtEufKfeyW8V3s/CB/KGd8EGzrB9hv7Bdvgqh&#10;7bH0r1xHMd73VjaANNAm/KprrFJ81tRQR2OD9IOwpUnWtfCHyF+lZupFndc2ifz1HbQJPyr3nhFl&#10;FOVRXoOs1L1oO4+b6BQ+MjQJP+lEPbQaaNALHlnujiblh8Qtzc1UVLYK/7XT1i7vYct6rEbfXEFL&#10;fS064f8GkY9O8b2sM1F3Sh7ynrXQ1SHroUb4r1aUVbW1Udgo21RtXQsNws4WaafiJ0HKR26zUdfb&#10;pK86Rf0bWutoFfLNou4bFF83C//rqBE6ZLtsFb7WCx3y3rpB5t+11iBKq9xHN/rSUCXaRLXwUSN1&#10;oo4bRZnkayXapZ9kHQlZ2SbEQdDPF+oIoJZRWVsQ1LeR4dWibyPDzwqyA6hdpjdSIdPl4CMGcLkB&#10;QZ9PXeF14i/s4/TBQPZEXmJP3EPuJIdx94w3B3ynYjF8BAMHz2eCYwhLDidxrk5HTksnOjl2iQGs&#10;83Ezj9szqc87TeLR5RyyH4vjqFEMm+DKhNWXWHmrkCvlbeJiI7jV65norIoxqm3yIMczeUFV4sVg&#10;SKu44IgLgiGHhqLLJIfu57i7mPRsvERISjF3GvSUt4rB1CCXciW/HByFpNQt1YnytTcX0lxwiZxb&#10;G4m8GETA1dvsja8muUZPg7wYqFLKt3KuGKYOyIoWOeioZ8+A5FH1aGfyXC5uKheG5kwMBYHcClvH&#10;miV7sHW5zN6YXC5mPiQmIYzrF9ay+Vw4AffSuVksLhRCVF4A1YVqZZm666MsxooY1T/y4qWwGA2U&#10;B+FghaerRGqSPEp1gqRaeWoqpUxTE1QZQeIipbhCkkhWTFGYRbyqUECeSC0yP5mvJFOekl3LQxE1&#10;kpKDolDqFfXbVExD/hUybmzi5PnDbL9yn+DkCjJE/TYLASNnl6zqW2P5jTHmkNWnqNeiZYQyidI4&#10;VU3aYr12YZHzAo0kh0JCkfLaFdFP1NIYdSgHI4zMxi+jdSZSoCUoTFpATiC6v86lK11zuPxWSM1X&#10;JsmqkjaKkCIrP6plKhQeQapvZOtRn1ogJx2SR5IiJfTKyYzKrMZqr5hR6lTmq2UvSbIpPNJfcody&#10;Gc2lUaSFbuHk7MXsWB7KtktZhJe0USEfgyb0KhdkISszVeSFIvmUFfVbpitJJlLiVAH5UYSFns52&#10;He2N4iKfKfpx0AZ8FgViO/8ih+IreNhooELKGTOSUvJpK8rcXJAxexkrTlR9Sr7itKtpKDwyUgTk&#10;Py1dMgJSt+TtipCQXpWkqBOkE/4ohoY4CmPPcDU4mD1eB9l1NpkzWXVkysmzHG+FhEmv8dsIGewR&#10;9RLQpL+9ht7xt9D5avB0y36c9n4/vtTyeNm8uvN+Wy3fDd9zjr1k8z3m/h2hWWpOrwa9aZakoFvg&#10;WTCXfCGBF8dTVD49t16YfzCYW6nRi+BleL9fmJfEnF4OvWkwUc/PTxk9S/TtYfLPLxU/nAdMOXf/&#10;mKe8DL695PeDH7t93wOe6YLv4pNnKv7B0btFP157+9CHZ0EuOl6+fBk3NzdGjBjBtGnTsLCwwNLS&#10;UlkElY8Ot7KyVEjGaecqqY8WfyZJmS65XtJfNcnHnJuF5ePPn0bmfM+iXmVnayTKpdFLl3G2sFcj&#10;LU7TY05G3l5Jk3sV9Dz9vdmmkTmfiVR/9aZXksozW8grJNrJbCWsUe/8Kj2Zb3dZE5nzqPR8u59P&#10;PW3TqDfelyNL0RZkX9P64Lhx4xg7dhzu7u4kJSUpffZ5eN5GBvMrVq9XrV4Suvi1m4VGUu5hdsr7&#10;+wb1BqBRTr2PLKizU5DkM93nVA5dJPXJH/4JHcp9YPVeopbWKRd6xbl6v1CmSD0qKUGFT96jbRfs&#10;gkNEa/FSRr23q+bfZbOwSf6CX/3Rm/pRzqWsJMEmby4rT+hWfpgqbVMVS1n1PrjUJzJSo5VzdR1C&#10;LoSreTyWPwRTfqioKlbt0UgVl3bJTRCd7dJ+8S1klTUBJQ9przyXeUpp40cKGiHDSoosu8xKJIlc&#10;Bcn73aq+7nqkffJbMAob5f1t1e+yrPJ+tJqvYpf4lj8eVf2n5aSSCdIWox7JK3RqzUCVMOpQrFJl&#10;tTjVN1JaxKrOUPJVfSIXuEW8bDtCt3rPWrYzSdJmYzUJUsqilFGzX+aslku57y/CCp8iJXWLOEWv&#10;iBV5aaTUn2qNcq7c/+/ynfiT4vJb2CafMiFfISFLo7VrpQ1JkkwKyVylHlWXUr9yI4ssn+AztQNz&#10;fvn984VWUgnVU+pGhpq+jQyvDH0bGX5WULuM1nFMpH5UyDM5AOuUx8m0lkXzKDqAo9u9WblsJb6H&#10;Itjx8B534ndzNWgGK6a9yVv/8Cv+59/143efLmLEijOsz6nmXq2BWnktFgNWR2c9HU03KL6/llPL&#10;x+L6wW94/x/+lX/63RD+YhPMnDPpHCtspqpNXGaU3YLNGAzqTkFds3yElNxlZ9z91dqOztCBoaMF&#10;fYcOfeMDyuP2ErVqMX6DFjDfJpAVF1I5VdJATnM7La0G2hrq0QsdLXK3nJjQNNY3U9+ko6GhmPri&#10;aPLv7eL8laPsvXmPoJQaMuoNNIkLbrt8TJNeh6FFR2tzE00NDcquP7kDrUnXhq5D7tpTLylybHly&#10;gDF6V14Q5G5JQwsdbc20SF2NNTTUVVJf8pCahKWEbnLGcqI3nw45jHdkEidShY+TT/Lgyma2X7lM&#10;UFwO90saaZXlbmmmVdjf3NxKo05HU3MjOmFXs7IL0LQrTvGR3N2oq6e+UVBzM40tenR6+XgpcYmQ&#10;1yJhs3KxkhcgwS9fs9Em/S53G0qfC3/VN7coOzWbhZDcaadeVNuEfxqFLTXohD3NcjdmSyutcrek&#10;fN1Is/CVrknIiXh9u7DFePGU+YiJUKfcCdkm6lgn86pT/NogdweKcknfNgvftnboadMV01h0jbw7&#10;2zh99Ti7opMITa8SddtGi7jwdogBv7OtRbhW+ET4tdlYxw3NOlFWkbeyO1A+XkmdKMidgB36JqFX&#10;8DYKHwqbdS0tSp20CB81N0gfylekdNJieEyrnDzI+pMTBtHezHewKrtkJYn8mhS/tou85GXcdPlV&#10;moSxbajlV33XKXzX3lYr2qfwnU7UmSi73GVarxN1qpdPBGkT+QofG0Qbb22kRfipUe46bZB5yrLp&#10;RX200yb8Kj8GUbYORW+z8hSLpjaZLn2oTj+USZNShmYxtxF1JHzW0Cb6hkHkI3yil6+NkX1D2NIo&#10;fNIs/Nki+ozcdSnrpEGnV167ohf9okMu5otyKo+J6hAXVpFnh75ZtBvJL/pHQxVN9akUZYRybf1i&#10;Nn00nXmztjLvSDy7c3WUKK9v0dMpZAxCRunjQk7ZTSvylHXXLOxvk/UmnCenUKovxXmHfJVMkyij&#10;3EEr86mnrqaUmqKbVN2by57l7kweu5IvxhxlzY0CompaKRQ+MPZSRY/cyKBOXlvpFP41CN/rdbLP&#10;PFae8iGKaCyfaFvtom2JfqVvVl9Z0yInayJ/g3zlS6v0l2z3ou3Idq/0GTleiTYo2pR8NJv6eotW&#10;kWmF+G8qnaLYE1wJ9GeL22IW7QhnXVQakfn1lIq23irbmbBPQdeJCqX86um3gCb97TX0jr+FzleD&#10;p1v247T3+/GllsfL5tWd99tq+W74nnPsJZvvMffvCM1Sc3o16E2zJAXdAs+CueQLCbw4nqLy6bn1&#10;wvyDwdxKjV4EL8P7/cK8JOb0cuhNg4l6fn7K6Fmibw+Tf36p+OE8YMq5+8c85WXw7SW/H/zY7fse&#10;8EwXfBefPFPxD47eLfrx2tuHPjwL8pH18vHgo0aN4u2331YWPhcuXIiPjw/e3t54i295biIZp1L3&#10;+KeQ0KHQi/J/V/LuJU6QLIdmt0q985mTKiPJ14xE2Fekd5FWtm9RRmmrt6+RtPie+jSdgqdX0uRe&#10;BT1Pv8kmXzMy2WhOqrzmt+46NfIR8pKMukQ7keGeOsz5TfRkvqqu3smczyTbm90vSj1t0+hZPOZp&#10;TydvrS34+rJkyRLGjh3Lhx9+yLBhw7h9+7byqonn4dVuZFADWlS3mZ3ZqULKjWA1oC4Kyzua8kdL&#10;coFZ3pMV8UqyODxWbshLVpWMX8ZTcSJvTMr7mOpitEoyg+7Q1JgEZYQgecNfNUhJUhaMlWgRlgGF&#10;T7n5qZLkktFGPqOoiRTIe5ZqmdTFaTNZ41HJx0hqjORTyyHP1Tu86kK2YodkMfKqugWf0KnpUEn1&#10;m2STZA5Fl7l/JKOSh1GXFmcU1k6VeCVdlkUrj/SHJDU/6UKF30xOIxNkgpTV9BjLKcug5CG5Vd2q&#10;rV05KefdnC3zFacayfjHcoOL3EwiNy/IdJVT0SXzUGSUGGm3yF+2GWmskU+qMf2ITx7VMss6VOqx&#10;U8oJBkWParPqb1WHiFCTZVaqEiVC+ruDNsEt27ZM1NLUL/MIVbMxXioTZdH8bII87+L62UKWTiuh&#10;6hlRC30bGV4p+jYy/Kygdhmt42gh7aKoQBmh9GL8qKFd94iKO/u4GrgAX98FTPdcz/LwW1wvzKUk&#10;J4j7R2aycupb/PXvfsX//r//yr++O4WPFuxizp1izpa0UNomB8B20SmraCs+RNpZa7Y4f8Kg137N&#10;7/7b7/j1r0fyvt0BrM9mEFrYRGVbK/qOGlpaH1FbE0d57l1yUu+TnPyQ2KREHmSkE1dUq7xiobqp&#10;Eb2+DF1eBFkRSzjsZIXrp5bMGLsW5+0x7E8oJL6mkcqqGqrjkqlIjKcgPZ709CQS7qURn1pMakkN&#10;hfU11JQkkJybSnR+MUm1TTQa2mnX62hrrKC1qpD6vEyKU5NJjRM2JKQSm5hNclYZGU2tlBk6lKck&#10;yCc9dMrHL5kNMtpFAPkKAF0TnbUFNBRlkJuWTkpsAvEPkoiPiSLp8iJ2rHJhwnhv3hsezKJziUTm&#10;55BXkUpj9h3uFdSRUtZEdW0lHS35NOTlUJSaK8qSR2rWIzJTUngUn0JqbC6JicWk5zZQWKOjpiGX&#10;ivIEsrPucz/+IfdTi4jPrSer0kBl62Pa2uT1Q158WsQkokGE82ioiaciJ4bCpLtkxscSl5TG3axi&#10;4gqknJ6qFnGZ6myjraOM+sYUKvNvkFWYTlp+IVk5+RRl3ycj7S7xKQk8yMzhQW4NjypEfTWL/MS1&#10;ytCuo8NQLtpWJq2lCVRn3SU3MYaE2AfExaWSlPyI9Jwy0hraKDfoaTLU09KYQ3NJDGlFj4gpbSCr&#10;pkHEt4hrtPwlfjW60lyqc9MoFHWblphCQsIjYlMKSMiu4FF1MxU6HQ2Ct7W9UdRRPk01aZQ8SiI9&#10;PoPU3CLS8/LJyUwjL/4OqQ+SSUgsISVfT3ZNu9KGG+VkoLOajuYcdBUJlOfcJT3pHonxicQnZhGX&#10;Wkhidq0oZxMVLa3K5ha9IPkoL3kZFo1ATIDE1Eq0g85OuYBfSkd9kihTNLl5aaSJOkxLSSUz4QH3&#10;HhWQWFpFQX0d9fpG6mryqShMIDf9Dglxd3kYmyT6Qr4oWxXp5Q2UyM0pnToaO0T96ctpbciktuQB&#10;qcXlZFa2UNEk26CcuMjHglViaHxEW9VDMkuKSChpoLK2Qqn32tJ0spOTSc7IFj4pIDsni6L0OFKS&#10;44lLziI2o5LkknbK6jtpahH1KNq9fNLA485i2luzaKpKpyw7icykBOH/+ySln+d29D5Cl3qx6v05&#10;uFptxz00kV0FYlwQbU7XXE1L9SNqCmPJzrhHavIDUfeJJKU+Ii6zgIzyaspaW2iS44eYFKkbQNqV&#10;TST62ixqC++TlnqLJNFuYh9EE3s3lNRLbqxb7MHY0Wv4fOxJVt7I50J1CwXy/RDy9Q5KfxR1okyy&#10;GsT8rkT070dUJaVTklVHfrWeYkOnGH9kfxYTsse1tOnyqRJ9viytlKLyVvLa9TTXpVNTGktWXioJ&#10;WaLdFySTk3OP9MS7JMaJdpGUQkp2MRm1oqxNHTTp1VFWjrFNZbfJiV7HxT2zWLB8NS47zrD+RjYx&#10;re1UKTutZYMRMA0jz4fk1agXaLm/nNKfK36sPtDq5/uwzzyvF8mvO8/LSv9c8NMq79+mhsy1mtPL&#10;4btJPxNPUfk3yu0Vw9xKc3oeXpTv+4d5KV7ewp7SGvWEdoVTPz9lqCXUyvFdyqLJf1c9P238MKU3&#10;+b3759vaYy758tJ/e/zY7fse8EwXfFefPFXxD47eLfpx2tqHPjwN2kKNXBQ9duwYkydPZuJEueB5&#10;hpKSEnTKD4aakY9S7/oBi5FkXG/xkuSPgcypN56epDzy25x643kK9cbbjbrpVX+Ypfw4qzfeHqSV&#10;U/6gzJy66VR+dGZOJvnnkvyRToPQJ0mEu5erpy6ZrxnJsELmPN+VzPSa5yWop23aD3FU0uJ70yN/&#10;rCXJqMsszVynOfWqR/JLO4TPNTLxqWR6xP3TdWvUU/bp1MOGHtQz/cXpWfk00iz6XrPog7J/yldN&#10;yP45fPhwYmJilDjRdZ+AeZz01YXz2kaGCUq/rq6uNqaq0K5az75yyVRtyflJTnMdComDsoCtbECQ&#10;T+5tNZK8HynjJJcG0xxRQn7LXOSis5oi+aWc0PNY6JDrNMqCeXfIdWhtP4AC5f61kJE/pjTFKmdS&#10;t/JEXuXGoxDsEDrbBV+HSa9M0UqrkQqjjGKXJHEuyymfRKHYpXLKxX+p3mSTUioRkPbI8shvSUJW&#10;3ps1y0E5l2OzEJYaNZJcvUPKan6S/hF6lUVyIdFbI1Eg4yVJzUY7jDloKRqpBxNkvSh1Y2RQ61tQ&#10;VzHkidCpvMZC3bxiDskiOUzlEjGK/6QNigLVd4JJeV2E5HrcItwrX80gXz1hXGNQMhdy7aLM8oeG&#10;SpyA0SDl6RQiqOUlVcmwKi3zMvpMtillHUsVVbmMPlQ2OKgxUkrqkM2kW1mf0S41SFal3QmSooqC&#10;Tikj8lCUaZCcXcp/xpDlU8uotae+jQyvFn0bGX4GMO8malcxj5ODjxxA5EAmICM7m8R1L5uG4iuk&#10;H/EibLk9Hqs3Y3/0PvvjKsgtK0SXvY/YwxasnP4x7/3D67zxT6/x188H8Z7bUgaFphEkfzXf2CrG&#10;RB2tunxqE/yI2TeMJdYf8u5H7/H7f/6cN343ha9tdmJ/JomjhTVU6CrRVcZTnniE2FMrObrRAW+3&#10;qcy2smDiLFcmO/phv/Usa6PiOZefwqPS6yRECvvm98fjo7f49J/e5U//MZUPx2zGZlMI289Hin9K&#10;Qjhsv4gdDg4s97DDbZ4zs60XYbl8F277Q9l8+hAXw7wIOLYN3zOXWXWvhLhyMUGvz0VXfIHs6B2c&#10;DvDAf9EM7CwmM26qNVOtl+G46hjet3I5lddIbrO6WKwO3qaBV+61k2/o7zAU01h5h6LbO7ixZy5b&#10;3K1YMGMGNlOdsLeyY6n7V8yeMYavhrrz/rgDLLmUxpGEG1y9u5Mrx1xZfDgCvyt3OJcWQ37OWW5t&#10;8ibIxZmlHp7MXeLLPGdX3KfbYvWNM3Oc/Vm4O4JtV24TcXkfZ/ctJcDbHherWcxw8MHO/xCrzj0g&#10;vLyZ7OYOmtvbaO+o5HFjOlXpp4g940/oGjv87afgPHMKUyytGT93OfbbQ1l7KZ7IvBoK6kqpKLpN&#10;VvQuLmyfzbJ1i3Fd5ceiFX5sXmWD57zpzHG0ZIrrPCzX7mPFuXjhpyYe6dppbquhpSaWspSD3D+2&#10;moMr7fG2m8SMSRMZP9ONqa4bcdxwmlU38ojKLSWvLJWKnDOkRC5m77FNLD51hc2ijpKra6mtzaIi&#10;/TQPL6zh6E57Vi+ejIPlNKZNcWaK7WpmrzyMd/gDQpNziauqoFJXTFPZWZJOriXUcx7L5wj/rdok&#10;2vYaPOe74z1rIvYWNsxw82PO1tOsv5TApfxKCnX1GOrjKEkN42bEanautsHJZjLTp89k4nRHJln7&#10;4rgmgrWRqaKcteSIq7SYWotpgdoOtAmBMokRkxBd2V0K7mzl+iFHVq1dgsviRTg4uuE+2wmLBQF4&#10;7jnF0SsXSciOIvrKLsJ2z2eNxxQcpo1j+mQr0f58lLItOXaXQ/H5xNZVU6ovpbwomowrOzi7zRHv&#10;wGCWnX9AWEal8n4ug+jTutoUihKOcC/CE/+wEBZGRnP44SXSH+zj1k5fdti6snDeclxXr2fBCh+W&#10;uVriLNq8pY0zFl7bcTp4h6AHZTyo0FMlJ1GPq2irjqEk/gAxx0SbXDELT8cZzJpjzTQP0RYXuTFn&#10;wmxmvT6V6ZbrcAx9wJ7casp1hVQWXCDj2hYu7XRn+9wZLJwzBSvRRic6eTBzxXZ8Tt7kSGopcTWt&#10;VLfpaW9voL0ll9rCKHKubOTSVidWO0zDY5ot1tOcsBV5Lls4iokTJ/HRIE8+mXqSNXcKuFLXSpGy&#10;E1n+E6FOkh7LSX2b6N/lV0kXfSTUcyVbvA+y+cRdQnMryJfvCjNUizpPojounJs+6ziyPIjdIVfZ&#10;k5TA/Vs7xJixFP9NvlgvWoPHUgcWLZmCu2jHltbWzHRbic3aY3hdjCM0o4rUerm5xSCmgx201yVR&#10;lxpEUrgHvnMW4+QYgG/QfcJrO8hre0yrmETKaegz5yoirWui2ZOegDoxkp/nMP5C8GMt+/ddN7/k&#10;NtCHHxbmbb2vHZrQ0y8a/XTx3UryMtIqj+k691PGqyiDpuNV6OrDt4M289I+37Y2zCVfXvpvj572&#10;/Rht/BvjmcX/BfqjD334EeNpiwHyiQxHjx5VFkqnT5/OzZs3qa2tVZ5CKd/F394u31muPpXyp02y&#10;HPK96Sr1ztOd5Lvse1JvfJpulXpLf5La5Q+qzKkXnp8HyR80SeotrY+eRkp7E31Pr9dz6NAh5ZUv&#10;ykaGO3eUPtsbzPv4y25kMB8dTHHyKO/xa4vd8lzEiuiuhWZlDUBv5JELwpq0Gv9Y+cW6+qt1450+&#10;Ea9CXS/Q9AtSFniNKgXkorP8xXyn0KOScWFc5itvbWqqJL8k9XanolM+iUB9LYJMkjnJo/EX/TIP&#10;hVeWReQhC2P0nTxKknJaQOGV6cr9bKOdxnJKG6Vt6q/7jT7S1pcUPtUsWRK1vKpPVL+0GsPyyQmS&#10;S2FXVauiXaSmSqja1FgJaYMoq9FHqg1GYcmm+UUR0fzZvU6kXUqykNFcYSyeILU80u/qz3+7uAUZ&#10;WSS/lo8iKDmlPab6VnikbkGy3cgf16ll7q5VUWHkUwLKwZh/h+CUemS0AnFmVndKgmTvYlCNUmyQ&#10;cRopB5km61KQVCGLqeQnrRJ+VDYnyHapRJrE5UFGqdEiwtQvukOTUI+SvctFSowm16VI6Ba2Kkb0&#10;1PVzg7lv1I+6kaG6byPDK0LfRoafFdQOo3WbrpAyaslBRA0/bq+kveEuFclBRPm7sdHBFcc1R1h0&#10;vZAzBa2igxXSkbOX+MNWrJ45kM9/8zUDP/iM/uNH8anbIt7zu8qa6HzuVdTSoC+jqeYe2acXEL50&#10;IG6zvuTzMUP54C8j+PKPFoyw2YHTWbGHcAAAcApJREFUmTiO5OVRXBFL9q0Qru/zYc8ya1zmWuCw&#10;aC72C+bjONcZF3cb7OavwHXNQVYeu0pE3A1uXlzHuTUTWTX8a4b+R38+fMeRIbZBLD50iuArxzkW&#10;sIZN/UfiOmIcU2ZbM3HRYlx9/Vhy4Ahrz54gMHIXp/dMZ8XWBVgGHsH+fAbXc3MozT1Pwc2VnN7r&#10;gqe3NbNcLLFymYWl80xm2dkyxdmX4RvCWXkxgav5ldR0dojLsHqp0jwr368kn6DQUnyFvJg9RGya&#10;zxp3R9wd5+HmNI95Hgvxmm/Darf3mDFuAB/2s+OtcXtZEpXBoftnOXXek8NbhzFx/R7sw84TLOIy&#10;E7dzym0Uy4b2Z8L4OQxxXM7sud4scnVhkeU0rCwsGGe3kLGeG3Hd7sfqbd5s8Hdn+ULhuxkzsHBa&#10;yOzNh5gbnUtUcR1lTRW01iZQF3+EW/uWsXuxI55Odji4OOK8wI35ns54zJuJvY8HdtsCWHT6HmfS&#10;kohLieT+KV9CnD9k+pSRfD3dnhHu3izY7IHnajvmL7DE0c6C6U6uWIj8PKNSOJNXQGFZIiWJh4g5&#10;4spuf3vhW3tcPF2Z770Q1/luOLjPZc7C1UzcdIoNV1O4kp5ESmIoNw5MZtnWuUzde4z5F5KJyYwh&#10;+0EQMYfms3+dA54+TtgvcsF1oRNu8x1xdHdjjos3M1234r1X+O5OIndKUynNPsCN7Y6sGzuCSe+M&#10;op/FfMYsXIGbrxd+Xo7Cj1ZYzXZgrMVKnNYcZ1tUPFdykshJ2sPlCB82b3LDcaEzDp6LcFkwFw9X&#10;R+ba2zHLciXOqyPYFPWIm+U6ilsNtBr7lPFqLSAnc000iLaVetaDkNWiDh2s6G/rzFiXhSzwEe1y&#10;exhbDx/hePgWLkZ6sn6XGx7L3XGcvxBnV2fmutvhPs8e63luzPRdi1tgBNujE7lblk5a+mnuhi1m&#10;3/wBTFm2EouDUWx7WEKNsKW9s4HGivtk3dzAuV1jsN+8hvEHTrH+aij3Ly0lfP4kPD4cwNBhs+nn&#10;5M0076Ws8HFl2TxL3OytmGnpwZjZ21gcfJdDKSXENVXRUBtPYfR+rgcuYfsyR+F3G9FfnXH39WDR&#10;UhsRnojFiOGM+P0YRs1cg03ILXYlpZKffooHJ/wIWeOOr6sDDs5zcXJ1xWOuA/MW2WPn5Yr1+h3M&#10;PXyNwJg8HlbVUtWcR1PRJVIvbOToGjeWizbq7OjJXCcfFot+5D3XCm+Hjxk7ajjvD5zH+9OO43cn&#10;nyv1LRQpF375z4VSCWKC1gItqTTlh/HwyDI2jrfEZeJqXLaeZ1NSIen17TQZKmmruUvZjQBOTXVk&#10;vcUKFq89gnf0TS6f9SR4w1QsLCfwer9Z9J8zm5meovxeol8vchDjlh12ixYyfeMBFocnEppaS1ZL&#10;Bw1iwtrekkNr8Vnht9XstrVjkZUv8zeeYWNGA7F1ehoM4h82YaZplO4JJfHp9ASUEV35PIexDz8o&#10;fuh66Wsbffg+0dfWno6+vqjiZfyg8pmudb90mPuuzx8/DF5lHfxU6tBYVuVO7U/F5lcEY9F/MlXV&#10;hz70oRvMNzLMmDFDeXS9jFPfa68tsqhQFgGfQ+LQRd3TzJN68JqNn91lzHh6oZ68XdTbx7hIZCIZ&#10;92wyvcNcEgqJ0yf4vg1pj7fXSEQ+lXqTfz71qspIJj6zSIW6ySt1bk7m6SYSB4VMceYyKqnKnlD4&#10;BJnrfTnqTZ0p3SxSoSflzOPMqZtY90AP6o2/dzLX3500iJASln3wcEiIssloxIgR3DHbyGDO3xPy&#10;aREXzp9/xkYGJQezj4x5ktSbuXJBV110VePFR7FXpglS1lPkYrNcnNUW0gVnZ4f46hD9RpKUNe9P&#10;ihZVp0xXeFWdkl9JVXSI9HYRlr+aV8YjESf/OmScyFfGKb+c14tv+RQGEZar3bJfSX2SRcp2yM0C&#10;8sdd8hf0bSLOgF4EpajUpx7kwnabkJMrG22ixHKBXWYm9ck8pB9k+RQBZPaGdmmpuhAvvzU/KeOn&#10;ZoeIEyUWpJ4ruqQ9xtcLKPLCd53yCQby6QRKvNwYoRMkNztI22WekqQPVFL0KcWXeQk9srAyTWGT&#10;OvQiXRRSPh1Beb21XpCsJ3XThWqX+Ah+RVbySxJ+UMJyXJLlEJl0yHqRqpU6klIybKw3xTcyf/n6&#10;B4NSbq0+BaNIEjmJsHxKcod8qrGSjyyziNf0yazEwSDsk6/i1uqorUXwKDeItXzlk5YNGNqkgCin&#10;8qUXeppF3nLzgYxUoflcVS5tFN8yXnwZDFKvdJ7RX9KmdmG/0K2VR9FlHJ+lf6X/EHWirHOJNtlu&#10;EPqV/GQu4iMUy3rX4swhQ6ZYeRT6zWKUb2mYYqMW93OFqYxGz/VtZHjF6NvI8LOC2mG0bqORNmCo&#10;YfHRF6AvP0vBLT8CXV1xm7AUh7VRrIuv5FZdm5gUFPA4J4D4wzasmTWW/n+awKQJE5niZMUIt8W8&#10;PzuIBSdSOJ1dSG5jMjWFx7m91Zmdc0bibDmGSS7T+abfRL75yyzG2+zC5cw9Qh49JCfzGNd3+7DT&#10;1RoXG2vGLFuBd+gF9l+4wOlzuzkT4symhdbMtVmC7ZIjrLj0gHP3jvHwlDdh7rNx+MiGqWM34bo3&#10;muDEWKJTT3F93xK2fPwpc0ZZMGbBBiyDz3L0xg1uPErhQd497j3cz9WAMXivt2f8tkCswuOIyowh&#10;M2YLMTun4r9gGhPnezHJfydrwoIJDt9EYIAXS1csYbTXXmHfNU6l5ZMvLsSNwnfycqgOyPIC1IK+&#10;8h5V97cTc8ADb3s3ZtmswXVTBNtPXCTi4kkuR/gRseEr3GcM5rMBNvx13B6WRGVy+O4JTp1yYd+6&#10;LxiyegczQ86yL+YEObGrOWnbj4X9v2bIpHkMWHaUJYcjOX46mMsHXFg/fyzjRo/jr4McGbR0G3OP&#10;HmZf1GGizm/hwJJJeLnOYJq3H4OCYwlOKya7Ip3G7HCyTs5nm6sVNpOdsJq7hblBJwiIOseVa4e4&#10;ctCObWtm4LB4Pt/4HMb/wnUiYsK4dGwBQTP/xJjBA3lvohsDlu5ladQJQq4Hc+aEP0fX2okyj2Hi&#10;4qWMPXCBzffvkpR5ltRIH455DsJjniUWa9bgfjiMIzeuEXFmJ0f3L2PD+uVMWRHEirNxnExMEnUU&#10;wqU9w1m43olR2w/hHHGV63cCiTnswV6X8SxwcMF61W7mHTrLwaizRF4L4OSRZWz3ccR22AysXTew&#10;IDiSgMTbZKTs5OIGK3wHf83g//iad6YtY+z6I2w4c5ZLN04QGbqCnYvtsB1gi5XVFuYHXmBXdCS3&#10;ztqxa5MFtotcGbZgM15HLrLv7ElORezi3L6l+DksxcfrEJtPJnIxu478xjZa5QRAouv6LCdTDdQ/&#10;iiDppC37fD7ia2sHPl+wltl7jnE45h43MmK5HyP6weFFHFo1DEtvB8b6b8cjKIr9Zy5y4VIw508s&#10;ZaffBJycpzB+7gpmbjvPoYS73Iw9ytUjruxy/oCRnp6MC7zE+rul1La2qRsZykW7vr6M01s+E373&#10;ZOiuMFZfDOHO+fmEOg3D9rWP+fhrGz7x2I5N4AnCLp7g6oUdHN+5GD97WyZ94Ii1bxirrsZzuiSV&#10;4szj3Nq9hB0u9jg7eWKxYR/LIyI4eSuM6HN+HNs+Ga/J/RjxH8MZPsOf2cGX2Hb7EskXl3JkqR3z&#10;ZzuJ/r8Kq22n2XD8NKciD3Ezwp+Du2yY672AaYv24LHrFscy8kgsuUP+vS1EbnZino0L0+zWMX/P&#10;VfaGR3HhwhGuHvfmgPfH2E4awedD5vHu9GOsvpNntpHBNOFWNzIk0JwXzMPgeawZPJ45w5Yye+05&#10;VscXk1zXSaOhiraaGEqubeP4SAtWjl+M24pg5t28yYUIVwKWjeCbEUP5hzem86GzH3ZBYey5fJlT&#10;FwI4td+dHSssmO7syczlp1gWmcuFqk5K9WLa2V6Gof4ONWn7OOc1BX8Ha5xW7cX+Wj4XSxqoahOT&#10;QmGmnHRq9naHkvh0egLKiK58nsPYhx8UP3S99LWNPnyf6GtrT0dfX1TxMn5Q+UzXul86zH3X548f&#10;Bq+yDn4qdWgsq/Gewi8KxqL/ZKqqD33oQzf03Mhw69Yt46Prxayix3imxfVOxgWcLuqZrkQZSY3r&#10;ijAbP7vLmPH0Qj15NRvUBSxJZp9e+V+GzLPuLf27kTg8lXrj706y3D3jelVlJBOfWaRC3eSVOjcn&#10;83QTiYNCpjhzGZVUZU8ofILM9b4c9abOlG4WqdCTcuZx5tRNzCxg3tbN27ty+hwy19+dNIiQ8vnh&#10;NzLIo7yvq8aoR9m35MJ7C+1ttbQ0lFBfkUNZfgb52alkZ2WRlZlH1qMScktqKK5tprrFQEvnY/SC&#10;5OK1srFB2i8Xvg1NtDRWUFdZQGnhI3IepZGVlUFmVjZZOYVk51VQUNZIRUMbjXr5wye5MC4XzPXI&#10;Vwt0tjfQ1pBPfXEapVk55Il8C0rrqdDpaWzrFCyiftrlxoFmDLp8mqozKC/IJC2ljLySOsqbdNS3&#10;t2LoqKWtvoCGUqEnL17Yn0ZGViZZGRlkpKeRmZmq2JWVKewS5UvPLCYjv4ayJgP1Io82ZQFcbqho&#10;Qa+robG6hOriXIpy08mRclmPyMjJ41FeKXnFtZTUtFAj/KKTi+KP5ZNi5CsUmnksn8bbWk5zRTIV&#10;hYnk56SIvNMFSZ+Ib0kyLGzLyMolPbuE7OI6iutaqG1rp03ZOCB0ddbS0VZCS1UGlUVJom6Engxh&#10;e24ZBRUNVDW3oRO+lK/a6JR5G8rRN+VTU5pJUXY6uenZPMouIrO0hrz6VupbO4SPRBuQ9Sc3X8iN&#10;F6IOHre3iDoQ7aA2h+qSXArzy3lUUk95YyvNBiHT3ilI+FfYomvMoKosk4JcaUcRWSVVlAndTcJ/&#10;euE/fbsOQ0sRurpHVBRlk5pcLtpQA+UNTdQ319Jcl0Fxbg6Z6WXkF1cL2XoqawupKEmgJCeZ3Eeq&#10;XzIzs8jIFN/KufBbeqoouzwXspn5pGSIOhB6qxtaRRtpQlefK+oqjQJRRzkFlRTKNtsqn4gifSPK&#10;a2ijs62Gx61Z1FflUJiXK/QUkFPZSHmzXimnHIfVjSJaf+kOU4zai0wkIb5lf5DUFfdzhamM2ujT&#10;t5Hh1aJvI8NPEFq3eLK5yxgxShtTFB4jo/xW90SJjy6D1rwgMk67s3TqXCYO3oHL5gQO5tWTbGih&#10;WZfD49zdxIU4stpyOv3/Ys1MZ2ecfebj4OzFmK+X4b4lmr33krhdfJn8pLWELrDHZ7QFbva2LNnk&#10;hvtUC2a/a8lU6wBcT93iUMp50u/5cWKJDd7jLLGc48ucM9c5kFJOQmUV1bWJlKbv46K/DettZuE4&#10;dw1WZ28TmHCOu7e2cHn5PHy+XIKrdQirbqQRWZFKRl4oCfud2PXhu9hMmMtU/8t43qrlkbjANehF&#10;OeqzqEw+QNzegfhsmMXo7buwPHmfS6kXuX/ch+N2g3CfOJ5RS3ZhdzKeSHGRzsoTF7XkqyRHnyX4&#10;XAIXYgtIKm2kSjhPvvlK7qJTdio+1tEhJgINhefIuDSfg2snYmnvzWSfo6y+Ek90eTVF9XlUPQon&#10;O2wqOxZM5Rth4ztT9+F5OYvQmCOcP21L0IbP+HrNDiYeiWRvTDjFDzdwyno8SwZNZoLtBqYH3yUo&#10;pZjMkngq7i/lwqZJOI/9hvc+cmX4yqusuZXPjeJHYqJygoRD49m9ciQzfRfz1o5EdiYVkpYfQ+X9&#10;jcQET8DRcTYDrNZhs+UW+1OLeVhfRXltGjXpe7lzeBHr3OYzYcx6PHdEsOfMAUIOuhEw+3VGT5nM&#10;J05bmLT7HkezqsiWr3zIPUl8hCN7F3zA1IVOfL0rgqV3bxKbHkLyITuCJ/8Vy1kW9Pfaw8Sg2+yP&#10;ySJG+DUx6QIxd29w+FomURm5xOfdIS12O9f2DcBjgxMDthzAJjSUcxf9ObbGDechNkyfuRbng9cJ&#10;yBIThuYWKmozKE05SuxhV9ZN+4hZDi6M37gf5wvnuH9vM5FrLVk6fBAj3xjJFx6hOIRncjqnnLKq&#10;R1Sn7ubODjt8v57IrLErmb3xJCsvhHLz4Gi2Lh7HmOnO/HbaTmyCotl97y5Rj24Sn3aRu+FXuBH5&#10;kBtJBSSLyUCluJC3yd2Lok2oXU6eyR2SdTTkhJN6Wvhg5Zf0d1zGGP+zrLyWzUMxuanpeEjJ/UBu&#10;+QnbRwxk4vy1zAi+xrYHuaRWiclEfRGVmaeID7Eg0Hs402zd+WRuKL4XLxF2cx9nDtqx3eFthiyc&#10;x6iAC6yJKaO2RScmRHU0lUWTc9Obc9vew8JvPoN2HGXl+UPcvTSXMNfhOP61P/1HejPC/xrLbxWR&#10;KCaeVRWXeHTdn3CfOdj/eTKzXPay8NhVDsVf5dHt9QR5WuM8wZrpdpvwPJvGsbwqMmrFxKvoNsVX&#10;lnJy7gRs/zqGyRYbsQ48xfqoQ9yOsGSV6OcTbb0YtiiINXcecaO8hJK6dBrzzvLo3Fz2ebvjKDc/&#10;uEaw4epDwh+EcPnYbDb7TmOK03ImrDzN1ofZ3K0qEnLxVGUeJPnwZFbZT2H46AW8PyuU1XdyidI2&#10;MnT9cyUnYjpoiUOXF0jsAVf8B45l9rDlWK67xIp4Md7UPKa+rYqW6tsUXd3EiSHTWDV2IW4rD+J+&#10;I5pzJ+0J9B3B5NGT+c3nngzyu8CymByiK0rEJDKWioe7ubHTHacJ9sy02IDHnmiC8lvIauqg0VCH&#10;viWTxsILJGwfw26vb7BcuZr+ofGEZFVQopO7qGW7UUfj7pBtyBgnTzV6KlQG7fOCQn34xaGvbfSh&#10;D334MeC7jkOm6536+W7afrowL3lP+qHxXWz4MZXjRfBTs/cVQJlvG+mXVO4+9KEPP2mYb2SQi6U3&#10;btzoWiiVUH9hKuYVytj2LGhj3w85Bv4YbPgh8Esq648Ff5u2pmqTC/1qn5P9T75aYqp8tcQI+WqJ&#10;GOrq61TeZ/RJuZHhvLKRwaLHRgZNRrNb/a/BFHo2dYqDfEVDe2cTrS0F1BZFkXNvJzfDfDi4zpVV&#10;852Y5zQPJ+dlOC3aydK95wm4lszF/EqydQZq5aK2tFuWTf76va0KfW0CZclHiAlfL3QsYqnyFGdH&#10;HNwX4OS7lnk7QvE784CjCUU8LG+k1tBOm3yCgfwVvaEBXX0qhXeOcGvvSgK9V7DMJxD/kJsczSzj&#10;QWMbNfKX8x0G2tsqqco4TeKZ9ZzcvBwfz2DWHLnOwcQMbtcXU9WUSsmDCO4F+XNwmQNe7s44Ozrh&#10;aG+PjZ0t9o52ODmKOPv5ONn54rJoG957znE4sZK7pS2U6dpEPg3QlkNd/kXSru/m7N6lbFrizmIX&#10;Fxxd5mKzcBmu6/fhezSKndFZXMytJlsu5HcIn8qnL3TWKa8Uriu4RtqxtZxYN4/VC4Uv7O2wc7DH&#10;Tthg72SLg4M1zs4OOC3wwnH1HhYdvMoOoe9SYS1Fws9N7fUYhB3NJTfJPrWd05vms36xC25u3jiu&#10;OMTq0BjCk4vJbjdQJ+rCYBD1UHOP0oRDXNq7gu0L5+HtuBA3r43M33+eDXdyiS5roKpV+l3dyKD+&#10;ULGVDn0Furo48q7s4/KBbezYfpglQbc5Gp9HUkMDtY+F71tqMJTFUPxwP2f2+7Hax4d5vhtZEnia&#10;g3cLiKtooUbYIu1ozL9MxtU9nNq3Ed9loaw9fofDDxK5lXqDpOubObZ3KyvWHmR58FmCb9/kXNQx&#10;LgYsY//yuXjNdRT15IC9g7PwmQOOjvY4CJ/Z2dlgb+eCvf1CHFxW4LJ0L5tO3OVsUh6xRXFk3D7A&#10;hWA/1vv5s2hLOOuvpRJZWE9pk6hOeSvdoONxfRaGvMM8OL2d/RvX4b1yO16nYglJKietWq6GyR7S&#10;231sAaXzGL8l/aJhcoI2+vRtZHi16NvI8BOE1i2ebO4yRhs9jFAYRddRBmMZfEx7QwoN6dtJODIL&#10;10luDBy+B8ed8RwraSCjQ0+LLp/O3ABiQ8SF2mo2/d5xY6aXP4s3rmWFlycLhs7AcdVhfE5d5GDM&#10;Qe6ft2ftPBfsLBYyf6kXew4uxM96FnYfWDHNOgC3k9c59PA4yVHz2es0gTlff8PgoXaMWL2LRfuO&#10;E3D8OOHhewnbv4R1TiNxmDiEMTaOjN5/kk03Qrl+eSORSz3w/WIJ7rZHWX0ri8iKRDJzjpIY4Mbu&#10;9z/DaZovs3dFsyqphcKWdlo6WtDXp1OdtI/Yvf3xXm/FqK27sTh+nYtxB7kR4ErA2KHYjZjD+DUR&#10;LIou4UGdGFyaGmltKKahJp/8ykbKGlqpaxP6hB+V33zLQUZ5pFQzHe3l1GYfI/G0LQFrRjJh8Xom&#10;77xFYGIZWc1tNOmraC2/Rs1NZ474WzNj2mI+mBDMkkuZhMSEEHnKjoP+n9PPbycTQ84ScPskRfc3&#10;EG41CZ+hlsyatx+nCzmcLm6kvD6N1jQ/ogOsWTDNms/7r2b6zgT2pNUQ31RGc+VVHp2cRvD6sVit&#10;8OaNnUnsSCogJfs6xdd9uLL5MzHJG8m749wY6b6NhQfC2HXqJGHh+4kIXsyORVa4jLJg2MduzF4Z&#10;gPeR7Ww64Mw2xz8zXkwohqw4itOpHKKr26jW19BYdp1HUfM4vupjrHyc6LfzLD7RsTzMiiLz4lrO&#10;eH2Dp/sUxrq6M2yuH/Y+O/Dbup3dhw4TfOYaB28VcTO3kPSi++Qk7OZq4GDc1zrSf8MerIJ3cTLU&#10;Q9g0m7FfuzDW9iCeFzM4XaenuqOD5rZimkujKLq2gtMLP8JtgT2j1+1m2vHT3Ly9ntNr5rBs5BjG&#10;fWzBWP8olt6uJLqqmXoxEdUVhJByYD7bBk7HZdxybDedZunVy9w4t4DgLTZisjSHLyY4McFJTJj8&#10;1uITuJuNx44RHHabUzeyuJZXTXJbh7BDXIyUbiZ6VKfcnSgI+ZiueupzIkg+bU/Q6n4MmL+Wibuu&#10;sulukZhENdPUGkXuFWGjhzWe7w5h8sL9uJzJJDy3WUyaOjDoG0SbiaH81nzOb52MnbUH708Lxi3s&#10;MoFXgwg75MB2x3cY7LmAUYFR+N8RE6FWHe0d9TSV3yb7hq+Q+wjL1QsZvP0IK88f4O7l+RxzH4vL&#10;u2MYM2MzlsFJ7E5vpqi1kZam25Te286VVc54vz4eW+dAFoRcIvBeBAlRC/B3mcPEkfMZ5xjCuuhy&#10;rtUYKJWL9c0J1CRt4drK2fi+Px4bqy3Y743A7+xuLu0byjy30Xw9xZL3Z/nisTOMbSfCCTlzkONH&#10;1hC8aiaek6cxpb8r42buYG5YJNsvbOHovgksXzmVMaKtzAiMJTK3jnydDl1rIa0lkZRdtmGnpzXj&#10;J3rz8fSj+MUUElXXRpGsB/kfh/iTY5zcnUtrIi15wcTun8eafuOZM3Qpc9ZH4ZdQQ1LtYxr0lbTW&#10;3hB9Yy1hQyey4psFuC47jMe1GCLDHdi7YixTJ1nzx5FbmbE/jv1Z9aJPt9BiKKCp8DiJJzzxG2sh&#10;+owv7qsvsCm1gQQxftTrm+hoE+2s/AaZhyey3280s1Yt5YPAOAJTKigU44LccyH3eMuP0oKM7Uil&#10;HuP3c6HJvYxMH3556GsnfehDH34eMB/N+ka1nxv6avTHj7466kMf+vDTQs8nMty8eZOGhgZjqhjR&#10;5L1S+a0GnwGNy5xeFN9W7kl019I99OOHub0vavPL8L4khFpN+5M5PD2lG16A5eXwgvn+zWCevzl9&#10;N6h3v0x6lH4n1yjkRobDh5gmNzIMH05MTIzpiQzKsXeYNjL0fCKDJqXZbUbKvfzucfIo78Api9fy&#10;dQCd8hf4Feir4yhLCufK0W0EbVzO+hWL8Vk6l7lzXXFxcsTJ3h4nByccFi3CdfM2fCIuEhhfwP3y&#10;eqrb5NMCmuhozKI2/Sxpl9ZzNsiF9X6Oyut2ra3tBNlj5+SE48K5OK/ywXWNPz67D7HzdAyRaTWk&#10;1+mp6Wijrb2curKrJB3zJMRxMHZffcann4/j89mrmR0cTXB6NWmNBpo7Wmhryib/5nourJvG8qnD&#10;+epzB0YvCmL+uTuElWSQX3mLlDP+HJ83nrn93+eLdwfzXr8J9J9myThbJ2Y7OePk6IKzrQcu9otx&#10;X7KRpftPEZxcyP2yCsrrC2ipvE/x3UCiT3pxYLsjS7zkYroDtjZO2MlXls/1wNnXCxe/lczdsIW1&#10;h85xJOYRd0paqBB13dpZS0t9AqVxwVxfOonl479mxKdf8of3R/LphDmMmmPHDEdrHOwthY9nYWM3&#10;nekOM5jkPh8Lv0B8j9/lfHYj6c21VDanUpF+lOj1s1g76QPGfvgaf/jrx/zmS0cGeRxg2dlEYlrb&#10;Ke18THPTI2ozgkg4YoP/zC8Z8+Zfefff3+b3n4ziTdd1TDpxl2M5VRQ1ydc4aC1DUhvtrWU0Fd8m&#10;TdTBYd9ZuNg58ZXdXuaduEdEYQX5Ha20NubSmLCfuAOWLLf6in4ff8Jrn4zjA8vVOBx9yNHcarIM&#10;TbS15lN2bxdXd9mx0mkG/SatZMbmU6y5eIkzN/ZxI9CSFQ4zGTl+LgPnyXvl5wg8c5yze9ezb9Ui&#10;POfaYGczAdsZ/ZjQ/z2+fOct3nj7E/44eBJfT7ZjivU8nNx98Vi9i00RNzgZF8vNlBPcDnVjy7zR&#10;jBn9DR9MW8X4/ZfZnFJCZuNjWuXeBEMznZVxND/wJtxvOo6Tx/DxCEs+XHecBVczuF7caPSH6U62&#10;pC6oSep3t4RfIkxOUH31mPa+jQyvFH0bGX6C0LrFk81dxvRYCFMYRdeRF2Yl+Bh9XTJVCRu4d2AC&#10;1pNd+OybPdgH3Od4WSNZne206grpyA0kNmQuq2bb0e/9xcxYFYRv8AF27PRlt91A5qxYheXOPfjs&#10;9+PEzlG4LlrIlEVb8dm7mcjTnux2ssTxo9nKExncjl/j8J0jJJ11ZJPVEL5592veeWsEH02xZayt&#10;M9YuTrjK103YTWPW+IF8M3Y4A21d+GbXCbZcCeNa1GbOLPPA96tFeNiGsvpGDpGViWRmHydhz2L2&#10;vDeYuZZ+uATdYdMjHSWt8rFHLRjq06lK2s/DvQPwXmfNqC17mBl2gQv3tnJ5ix2bBn+D9RB3pm25&#10;wsq4GjEB6FQee/RYTBjkY6TENMZEmv/kIKNtZDCUUJVxkAcnZrLdfygj/XYwOSSB0MxaSlsM6Nsb&#10;6ai9jy7RkxPb7LCatpiPRh3E63w6h2KOcOaUAyF+XzJIXGQmy40M0ScovLuZk5bTWTbCAQfvMBZG&#10;lxFVoaOuIY32rPXE7HNj/sy5fDFkGw5BqRzJqyGjrZKWqrvkRs7m8LYpzFmzjDd2xbMzKY/krCvk&#10;X1rA2eV/YvL49/ljv5F8MHoG4+1cmePmhqOrHW7OU5kzaTLj+89g6FfOzPTbzeJDO1m/V1zsnP/E&#10;ODEZGbn5DIuvygudnpZ2HbqqB+Td9iJy65fYr3Kl//ZzeF9PJ74glfK0SJJOryJ0hy0+XjOZJSYf&#10;4yaLyceMOVg4LMTBZweL9t5i/+1krqbdIfF+AJcDRjB3rTOD1u/AYu8Gju6fjb/HDL4esJARHqdZ&#10;GVPIDVGvTR2dxkdixVIRt5UY/4/w9LVh1LodjD96mmsxGzjtb8+K0VOZ+KUTM3dGsym+hoR6Ha3t&#10;RbSVnyIjZBkHBluyeIIvzlvPs+JuIvcSQ7l20Y+gHa54uooJ09RJzJg2hamzZzPNbR62K3fiHXKJ&#10;PfcfcbG8lSKdtEM0A9mj5Du4lPdwqRsZ6nJOifI7csB/EIN9tzI9+BZ74oqp0tejbzxLZuRqQmyt&#10;cf/jN0xbcpJFV8u4VKanSb7DqkNMnOrSaEr15+b+ObhazuX9oQHYB19jx5UjHAlxZafr+wz1Wszo&#10;fVdYe6eKhtYm2sWEsKHsFplXlnJu42dYrVzC0G1HWXVhH3eiFnLEYwrO709hst0enCPSOZwvH8vV&#10;THtbLJXxQdzyX8DaN8bi4rKfBYcvEiD6a+x5O5Y52DFy+CpGu51ju/Dj/abHYkKto6M9nfqcIO6s&#10;d2Hjh+Nxnb0Zx4BwVp7cSuT6j3CZ/TEfDB3A7wZOYpyVG5bOHti5i4m6iyX20ycwedAERvS3YZzN&#10;FlxFvW05tZHDO8bhvXoqI9YGMSssg2gxWapoM2DQ19BRcYume24ErnRi0iRfPp0Ygl90KVFigl+k&#10;7gyQVaF8tcuNDG1ptOQfExPJJawbMAm74V7Yro/CP6GOZGUjQyktNZcouLackKFj8R2zAJelR5l/&#10;9T5n5aslVk1kyjRHXhu3D8fjKZwsaSZfzPBa26torb5E9sVVHBg/Ha+hi3DzPcVy4Zt71W2KTzvl&#10;480qo3kUbkHQpnHMWu3L27sS2JNYRUGTbCPaWKxCDilqSJJ5yotAk3sZmT788tDXTvrQhz78PGA+&#10;mvWNaj839NXojx99ddSHPvThp4WeGxnkqyX6NjL8UDC390Vtfhnel4RQq2l/Moenp3TDC7C8HF4w&#10;378ZzPM3p+8G2cvUnqZC6XfyvpjyaonD3+NGBnm/TbvnplokQx2POwS1Ka8Q0NfIp7DuJebAfJZ6&#10;uGPttBz7ZTtZHnKEgBMnCAk7wLFDGzi6awlrl9sxb/lCHLbuY+HZZE5nV5DXXE1bazaNBeEknFjK&#10;oWWzWbRwDla+S7FdvwOfPcHsPHSEw0eDCT26gwNBK1njZcdCt3m4LtnD3MOJhKZUkdJQT60hl+rS&#10;U8QFzSZg8h8Y94d/4Ne//jP/4yML3nI9yPyzaZwrrKOwrQ5dfRI5UQsJ9xmA26D3+PffjuND671Y&#10;H79PcHEGOWWXiA+dS9CcT7B684/86T9H89dR8xi/Zhs+h08QeDyc44JOHosg/PhZIs5d48L9ZO6X&#10;1VBQky/suEnRwwDOb7JnvY8Vzt7uzFi9gQXb97Mx6CjBR49wImw/hw9vYOv6eSxxtsTNbSUeW86z&#10;/moBd2v1lOorqa+9S9HdLVxw+4y5X73Bx3/+kn9414Yhi3fjFhjCluMHhR0HOH50J/u3L8Bv8Shs&#10;ZoxgyBQ3Ri8KYdXVIs6Xl/GoPpbipJ1E+fbDs/+v+PS3f8f/8/e/5b/8yzheH7sB68AYwkSemW2t&#10;1FTco/S2L9fWf4bNwF/zx3/47/z3/98/8l9/+xH/MMOXr4Jj2J9eRX6jXvuNnPGgp0PY3FYRS17k&#10;PEKXjcBm8mheG7iCSVuvsj2lmFhdPTU1Dyi+soQLvu8xZ8A/8x+/+S3/7V++4FefejB6/XU2xRdy&#10;r7GcpoZE8i77EL5qDC4zRvLHb5Yzcft5Nl6P4nL0Vq5uHY7HuP6894kFb8zaxpyw2+y7E8e96Kvc&#10;iYrg7Kn9hAYv5fCGCSwc9z5D3vgL//n6V/x6qg9jl+1j1b5wTkScJ+JyNNeTsojLTSY5LYiYoMks&#10;t3yXD9/7iH8b6MUXWy6wLK6Y1PpOWjpEUfWNtJfdRhdjw+HFXzKh3/v86u1R/NrzMDaR6VwsaO7q&#10;LfL7ibvWapL63S3hlwiTE6Sv5KdvI8OrRd9Ghp8gtG7xZHOXMWZDShejiBOk8bfVJVMRv5G7+8dh&#10;M82JzybswjbwNsfKGsjs6KCluYj2nH08PDKfVXMc+Pp9X6b5n2G5mBwcilzH2c1fYLXClqGL5zPV&#10;w45V7p8z2XslE3ecYN35gzy46kWImwVOH1kxeU4ArmHXOHz7CIkR9vjPGsTQtz/n9dcG8vGIqYyc&#10;NJmJ06YwbcY0Zk6fyYyZFkx3cGH60o24HrnJ0Zhz3L+xnciVHvj0m4+7zVFx4consiqJjJzTxO9e&#10;zt53v2Hx7HXMP3KHHXmNlOg6aOtoRd+QSUVyMA8CB+G9zo5RWwKYeeIcF+9s4PImO9YPmYTN0AXM&#10;3BqFX2wl6eIi19TeTkeHuHjp29Dr9cqA09Eh34/VqV7QFJIr2DrBU0JlWjB3wqaz1X8ww9ftYMrR&#10;eI6nVVHa1EKbvBjUxqFL8SZsuw2WUxbx0dCDeJ9L4+Cdo5w+5ciRVV8xZPVupoacZW/0CQrubOPk&#10;LCtWjnLHbcUpvO9XcL28kYbqZAyZm7gROB/XGZ58PCgA90MpnCwo55HcIVj6kJzz9hzeNQPr9St4&#10;c/cDdiXlkJwZRc6FBWIy83smjH2TP3zRj/cGDmX0pBlMnm7BlOnTmTlL+NzCUfh+IXPsV7MgOIyN&#10;4cHs3TufHQ5/ZMyCeQzfcQ6fmyWUNugw6Ftprkog995yLgQMwMnfnQFbL+B9NY/k8graGh7RWHiJ&#10;rJsbOH9oLltWzcLBdqzIfyQjho1m6EgLBlusxWHPObZGRXHu6m7O7R7FgnUuDN2wDYuA9RzZa4Wf&#10;x0y+GObFiIWRrInJJ1q+A0wvLgKdTegakyhK2EnMuvfxXDZHTA52MPFoJNfubeDMOidWjrFk4tfz&#10;sQq4zY7EKtLrRF10FNJaeYH0UH8ODZ2N78QleGy7iH9CEWkVKeTmRZAas5UrQV5sn2/L4pnjsB47&#10;kPHffMXX08czdMlSZh88x4Z7FSSWtdEibFEv4qK9ICa9tAqqpy73NElnnAlaN4QhfjuZGRrDgcQi&#10;cZGqorPhHOmR/gTb2eP6x0nM8D7N4mulnCttpt7QzmODaG+1WTRmbOXaflvcZrrx8YAdOATdZvu1&#10;cEKPLyBwwceM8lnCmL1XWHO7guqWRto6y6gtukzK2SWcXPEFM3y9GbotlNUX9xFz2ZPD7jNx/MCC&#10;aU77cBeT3bDCRprEhKvTkEhl0lFur/diy5tj8HA5wKKQi+yNCSEh0oZV9i6MHrmB0fMusz25kvtN&#10;7WIyLd9rlkZ9zhHurPdg0wff4Ga5Ccc94aw4vpWzq97D1eJdPhr8Cb/9aihDx09j9GQLJkwT/dvC&#10;AouZ9uIfFWdmWnvhuiqEtRfE+HBuJxE7JrF01TRGbAhi1sk0bhXWUNLSKvxWR4eYeOpiPdi7yoUJ&#10;43355JsQVt8sVzYyFMuNRcZhT9lM+lhMBvRZtBSdJvHwcrYMn4TzaPHPxboLrImtJbGmg9rWPJoq&#10;TpF9YRF7B49hoUz3DWPh1TgiT3mwe9VkJk11FBPLvTifiCO8tI4cMa40iTrUVV0Rk8+1HJs0C9+R&#10;i3FdFoFPbBV3qtqoadPR0VpCc8UtMsPncGDzZCz9lvHurmT2Jop/AJr0YvwwjiVyMBZQ5y3yIOmJ&#10;KWEf+tCHPvShD33oQx/60Ic+9KEPfXhJ9NzIEB0d3W0jw8tB+59dJfP/2s1ju+K7IkWcOZkl9YRM&#10;NXE8CXnvoIu67h30zvtKIDN6Th7P59DSxdF4b1rV2xu6a+qSexl0d5JKPWHOIskYrUCLfO69GWGZ&#10;4OvSIVkVdu1ECZjBPNwjvUvYnDSo4W55PEHi0MXwclDFjGUxfkSMmvhCeD6/Sa8KLT95nz3kSIjy&#10;2peeGxmehcanbmR4CpRCynYnV23lXUO1bqVF8qwDec+/gc6WbGrTQ4kNsmePw0CGj5nFlw47mb0/&#10;hpC8CrJ0euXprvqGBJryTnP3pD/Bu9ewavdhfE6ncya7kpz6fOoroii87cuxZZNxHj+OwVZefLP5&#10;DF7XMrlYWktBSwvNrVW01iRRlnyMaxvtWW81g+nj5/GZSyiLwlM4k1dMXls6NZXyNdLTCJj8L4z7&#10;j/+L//33v+L/85uB/I/BPgxde451d7O4XV1CTV0cOdc8iFj2JS6D3+ZXvxrLB7NDsDuZyuGyXPLK&#10;L5BwzJ5gm3eZ/d5b/OUdJ/rNDcH3TgbXGtopa5cbOoy+kn4RjunolKNMJx31yVSnHuDOUQeWThvK&#10;lBm2jPTaxczjsQSll5NQ10xtWyMdugJq86JIPLmKwy7f4D7OihGWGxm//jqBKTXE1RdTVhtNyYN1&#10;XHB7m3n93ubz9ybwuxHbcDmdw7HSJrI65KJ5A+1tBVSmHuFu4DQ2zPyCwV9M5s2x65kanERAVh5x&#10;VXcoTtzIlWUfsmToP/P5H/+B//d//4m/+58j+Uv/FUxcF4V/XgP36yspyT1HzhlbTi35A+MG/iP/&#10;9K//i7/7b7/if/32c/5lxiq+OhjHgdQ6CoUfZDNR7tfK5iJ/sNhRB83Z1MUu5fKOEcyd1p8/vzOf&#10;Ib7n8L6dy8WKYgpKzpEcZsVB+98w6Yu/53d/+hP/49f9+O1rdgyZH4nPlXQulGZSWX6F1HAnDvkM&#10;xWbWeP4weyd2x2I5mvSQhMRdRO8chNvoT3nz3em8OTMIuwt5hJW2UdbSKuqmWdRJOe11N2lMWMYJ&#10;zzHYD/iaD7+cyV9WXsTzajExZQblR7jtBlFr7Y8xNBdTm3+QxMPfsNLidd5/431+238lX269wdL4&#10;ctLrOpUnMnS01qMvvU7rvZmEeH3IuK/f4h//Opp/W3gcu7O5XCpoE3o7hT/k06jVF2+orcQIpd2Y&#10;qFvaLw6aI+RR/fRtZHi16NvI8LOCqcOYIMPysffyuQJqR2pvzKQuYx9JobNYMMWR4SO34LArhsPF&#10;jaTJ9zE15fM4L4D4I674Wdry1TvLmOIfxaqrNwm/f4D7xycwd/5QBo0ZyMdfDGLY0CEM994hLpBX&#10;OfwwnJSbnoQ6T8PlfQum2e7H6eRtgu6eJP7cPDa7zGTiMFuGW6zDO+I+oTHJ3EnLJjMnl9yUFDLu&#10;3ibx7i3uJSdwq6Ca3KKblN1dz82Vtiz72g2X2YdZeimP0xUppOdFkrR3FfvfHsfCWRvxOHSfrbk6&#10;SnSdtImLn74hjerkA8TtHYjXOpHntn1Mi7hBVGwQtwJd2DVlCA7fzGT86qMsiHrEnbI6qnS16HWF&#10;YkKRT35eC2XlHdTJx+2Ii7qyXiquaHKSAy08NlRTkxVGbPhsAlcOZtLClUzfdo39D8tJrm+itqWS&#10;trLrVEc7Eew/m6lTlvD+2KMsufiIkLtHiTxly6HVH9N/9S4mHT3H3phwiu9uI3zmLFYMd8V5WQSe&#10;98q5Wt5IfXUKbZkbubnfBZfpC/mg/35cDmcSVlSlPJGhqSyWR2fFhXP7BGav9eEvAQ/ZHZ9NcsYV&#10;sq8t5fSOYcxyd6af2y5cdp4h9F4GD7ILycrJIS9Z+DL+HnF3Y4i59ZB7hWnC/6e5enQuIba/Z9zC&#10;BQzZdZHFt8oobtahb9fTXJVI/h1xId/1FQ6rXflq+2U8bxSSVlpNe00huoIkCvOySMsvILkgh7Sc&#10;u9yP2sX5HU5scxjL5E9mMnnudtz2H2bnybWEbREX7DX2DNq8E6tD+wk/upjdi2yZ2N+ZiY778Y5M&#10;5UylqA/5OKqOMuoqLpJ6zZNj89/BaYEto9fKp22c5cb91Zz1t2f1SCsmfb4Ii9132ZpYS2pdE4aO&#10;PNpqzpF13I9DQ2bhPXYhrptP4x8vJnVl6ZSXZJKfm01aZi7Zjx6RG3+JjMubiAmezeol/ZmycCqD&#10;1m5iTkQcFzOrqGpqRy/nwfJijl6QTgRqaMwLJ+2sPQfXD+Sr1duYeOQegYml6A21PG69Q8717Zxc&#10;PAefT75i6vzton8kEZLdQH5rG61tVbTJna43F3Jy41js5ljz2YxduB+9z4GYc5y74EPo2s+Zsmwx&#10;Y3edY9n1IjG51dFoyKQi8wj3Dtqyw+Fdhs9dxJebQ1lzPpj7V7w5Ps8Kt4/mMM0pGJfILI4WChld&#10;o7qRIeUQMRvms/X1McxzDGTJ4cvsuxNO8gUvtjo5YzHCi/GuR1gdXcSV6lYq9NV0Nt+mMmkHF1c6&#10;sOS98cyeuRW7nRGsitjD2cARuHnOYJTHEiauOsTem0lcTM4iLiudnMxY8h/dIy3uPrHRCcTeySWr&#10;KIOMxACui8nVCr+pjPbZyozAB2LiriO7uY3mFuG74ouUXrJi+xJbxo5fzoeTTrDiZikXa/QUaLNM&#10;UQPyKHdSY8imVUzUMyJWETx9FAsnu2C75gQ+ogxxdTqqmjOoyw0h+Ygjfl+MxGakJxbLw5l7LYmz&#10;4a4ELB/L1Amz+MPQtVjsu8X+LDHJa2yhvjmXmtxQ4sKWsH68I/bjV+Lif56tSdXE17dT366jXZ9P&#10;Q2kUKYHTCVw6GcuVfnwUlMT+lGoK6w1iQqmY2gXTvEWeqOV4Gp6e0oc+9KEPfehDH/rQhz70oQ99&#10;6EMfNPS2kUHGfbvFg8fK/+7y9oNc8GuX58YU9Uwu77QLLvktILOQJCBlJKlh+SMz9R6tpkHq1XRK&#10;kufKbQ6ZoJHGqMhopMbLaFNIgwxp9CzIdCktbZLfJmgpz9OgQVugVlZBJRnv00h5czKHGid55c01&#10;7carOJdklH8pmGdkJPn1RKQZqRaaYF4Erb7V+pCJ0iZZd/LGjkGEpd/MNXS3WbJretRYo6zypF8T&#10;n4SWb4egLt7HevEl+aVeI2SiZFYM6g4ZIzmVJOXEjJQvzVqZKEkri/w2Y3xhaDJPk9VyNKVp7UTZ&#10;yBDS+0aG3jRpaGxs/BYbGcxJlFt+q4niYxDVUUpH7TVyLizniPtInAd8wZezljBp9y02PawmtUm+&#10;5lj02vYO5cePbQYdjZUl1JWXUVnVSE6NgdqWVnQ1aVQnBnBv/3SWzR7J0OFWDFi0F7fIZE7kNlDe&#10;2oleNIbHnTpRtaW01ydQdWszF9Y7M3/6bN7+eiGT/SLZGJPOvYZMqioiiAueyc4J/8LYf/8v/Orv&#10;/pH/53++xv98YzCvWa1gYsB5tj5MI7UmnZTrnkSs+BL3wW/w63+awAfWB7GJSCS49BE5ZReJD7Un&#10;aM67WL7zFn95z56v5x7F53YuV+s7KBdNQC5W0y43dXRgEP5pV9poI7q8c2Sc8+TIspFMGDSaIXOW&#10;MmPPRdYlVZMsfxBqkHUp+kJ7NZ26LJqywsk6tpDdLpZMGuFC/xk7mXs6g1MFOWRV3aTogT+RTn/F&#10;/cs3+ey9Sfx+5C6cz2RzrKyFLNEmlKcdd5bQmHOMtCMzCXAcyLCB0/jTmDWM3nWHbckZPCiLpihx&#10;M1ErP8Frwu/56qPX+cfXvuKN33zG5/3tGOF1EKvoHKLKU8hOP0Js8Bz2zXmdMSP+wu8/eIP/+PVr&#10;vP4fA3ht6hr6H4hjf2o9+Y2i7KJZyB6tQpx1NtHZUoIufQMx+8eydPonvP37KXzoHITVqYccSX9I&#10;TkYgt3fOYMOkNxk39C3e7N+fP785iA9+P5qvrfcy51g0e1PvkJcbzI0909nkMJjJUyz484JjzDuf&#10;yoWMeHIT93J31yA8vvmUt9+bwRszg7C9WEiYqJhyvXxKuHxiSBUdNTdpjvfh+KIR2H79Be99Op0/&#10;rIxiwdVSbpXphcVyM4Ycl9ppbymgITeI5EPjWD3rDT56+0N+O3AFX225yvLYEtLrDLR2iPbcWktb&#10;yQ0aY6w5tPgTxvd7i396axT/uugkNmfzuCA3Moix4rHQ2etGhh6QaRr98mAquTrq9W1keNXo28jw&#10;s0PPTiDDchgWA7LShTrpbC1Qfq2ce2E+GyycmTXcH8fNtwjIridep0fXkEtH3m7iQhxZY2XNgHeW&#10;M3V1FP637nM+6wxZt+ezbUE/Zgx4j0/eGMifP3FizOqTrLr1gGs5l8i668NRl6k4vzeTaTb7cT4d&#10;x6HkG2Te2cAJXwcWT7Fi5hxPbA5Gsjsmlxs5ZWSXpFOSfpb7p/YSsW8H+w4dJuhOGjFZl0m/v4FL&#10;a+zw7ueMo8V+vCLSOZafQFzmKR7sXkbgO2NZYLGRuQdj2ZHTRnnLYzExaKKtIZWqpCDiAobitdaG&#10;4dsCmX7qATdSL5N0dhkRnkNZPGc0IxdvxuLgDY4lpRL/6C4p90O4cmwby5edZPeRe0QmlZIiJhsN&#10;4lpgEBdVddgWk0kxcWkujiLnmidn1k3H0XYhU+cH43U8lrD0RyQVxFMQH0xs0AhWO3/D0JEevD0p&#10;hCWXHhF65yjnI6wJ8vuQfn47mXQkkoDokxTEbOGkxSxWjnTBZflJltwt5VpFE/ViUtKSuZWbQY64&#10;zpzHRwP243ooi9DCOjL0NTRXxPHonBWHdoxnjv8S3txzl31JBWQVPKQ0bie3D05loZMjYy3XY7cu&#10;gm23c7haWEJeeRo16RdJjjrA6b0H2L36LKGX73A6JpSIMA/22b7OhIULGb7zAotvlZKvaxYXOj3N&#10;1ckU3F3J1R0DcPaby1c7LrLoZjIPcmIpfHiMeyErxYT0IPsu3uVkYjYp5elkJh/h/vGFHFkwBYf3&#10;5mDlsou5B0LZenYjoduH4rLWgcFbArA7dpqoy5uI3OiI1zcTmD17MfY7Ilkbk82t8iIeFUeTfH8r&#10;Z3dbsmzMACztfZm5NYIlV2/yMHkN5zfY4zdqNtM+98RyTyzbEhtJqW1G355Ha20kGSdXEzx8Bl5j&#10;F+Gy4QQrbsVw914g5y7uIyD8BGtP3yEytYCE7HhykkJJu7iIfcsG4zh/BqP9dmMRnsr57DoqWzoQ&#10;81ilV6mvl5AbGappyj1OxhlbDq3rzxd+W5l49KGoiyraOhvF/2LZlAudMbud2Wv5GTPnejJlx2lW&#10;XE0nKjeH7MLb5D7Yw9W9M/CfP5IpTq4MXnYMv6h0zidc5+7VlZzd8iWz5rswYkUQTmH3uVZaRGbx&#10;JZJvrOTMmhF4jvoDn1i78cmGI/hHhnD/ojdhHpa4fWjNNMeDYgKdS2iRnoaWJtr1iVSk7Cd6ozsb&#10;Xx/HXJdAPMOusy/hKpn3t3FiuS1Lps9ihtMKHI/cZW9cFrGiTVVkBpN4eh57HMcz+bWRjJi+hVl7&#10;I1kXFULMCQvWL7JltpUPUzwOseJiKuHpeaQUZVFVcIfshyFEhezj4MYw9u97yAU5Cc04zsPzDhxY&#10;YcnsOd5MWniM1VfFhCkzh8z8GApid3JLtLUls8cxaMQSPphxCr/bJVypa6NQTKQ65T8e4lv5Z0j+&#10;o9eeT1vdDXKvriPcbThLZsxhpvdunE7e42JuLqnZN0i7tp5LfuNx/OtAxgyex9hlx3G/lsT5k84E&#10;+gxj4rBv+Of33fjaNxSvy7FcfpRBatYlEi4t4/h6S+wnL2Ki817mH7pPeEETj8QY0dxZh6FV/OOS&#10;G85d/0ls95iJ9cptjDidpvzTUqkTNso7E/IfBNFuJJR5i0amk24wZ+mdow8/f/TVfh9+jOhrj98n&#10;+kaBPvzt0Ne6+tCHPvShDz8/mG9kkIul8tUSz9vI8KyroYzXln4lqfdYZax6z1UuiHYt8xgVyazk&#10;4rTpFoB6T1GSsoBvjO6u18jaA6rd5pwqlzwqi+1dMRLyTKPuUGO1jyyF9lJdkz2SlJzEiWkR/tnQ&#10;5BQ75f0Zo86uMnUxGKkLMmBWLumsLod1Y3w+pJimSlOhfImPtEkhmYf0v1oHMq0bRFApgkZqlBHy&#10;TCo3CJI/aFLvtZuy0gwwSoivruIoQdlO9OJMypvxSfTgVfMRvD03PZidKpBhSUZ1XclavEZdkAHJ&#10;LPVL3dIWed6NqQu9x2rQlGskYQqbfzSo9+1Eu+jsUF8tMd30aok6bSOD0lh6h7aRweJFNzKYQzFL&#10;HBT9kjqEHS0YmtNoydtL3CFb/KYOZtiHo3jPZRuWxxMJyWqiulXUhHCRtFsu6HbIheJ2gyD5LX9w&#10;1yb01KIrjyb/ii/nVgzGZvQY3hu0mJGrzuH/sIjo+jYa2jvk3UvxEW2vo5n21hJacoJJOOrONoeJ&#10;DHxT+MItGLfTDzlemExJ0Wlig+awfcYfGPfeP/Bvf/4L//r667z94V/566jZfOK+E9tD1znxKIUr&#10;kV4c9vkC10Gv85t/nsqH1vuxCb9PcEkmuWVRxB1zZr/1+1i8+wZ//XA2X7sfwjMqh8jiFnIampWn&#10;9rY01tPcqqPJYKClo0UUuISaxP3c22fJJtsv+PhjS/rb78VZ+CW0qoWCVgOtyjqJbLhtdBqq0Vfc&#10;pOrOck6vnIrjsKkMGOrLN4EP2JKQzN3CKArvr+Gcy1t49HubT9+fyO+GbsU2NJaDj6pJamihqbla&#10;jNNpFCYEcjtgEutsBjJ0tBUfzN6OdVgSIbn5pFTdpzhhO1FLP8N7wl/o99Xn/OrLKQzu9x6jp05m&#10;uM82hoXHcSYrioRbWzm3fAZ+X7/N+BFf8tHQAXzw+rt8+MchvDXVj4EHHhKc1khBk7JcL2rG2JFk&#10;SJSpXV+LoSiY1BOz2W7zOQN/34+3LNczct8Ftt04LfQvJWzJRFz792PY2G/40tKSIcNGMuH1jxgw&#10;dTnjtkfgd/U0mQ9XEeY1ivljhzDoGwfe9b/IipsZ3M6Kpyx2H3d2DsJj3Oe88+FM3pyxD5vzeRwr&#10;NVAmN9DINQdDLZ3VMTTFryDMcxR2/b/io89n8sdVUSy8VsLtMvmkaNGulFdfG9Dr8qh7dICE4Ams&#10;mvU2H73zEf/W35sv1kbiHZ1FXGkdtU0NNNcVU5t9iaLLduyd+wnjvn6Df3lvOL9ZeAKb0zmcz2+V&#10;WtU2K3LoGp60LtQDWnQvSb8AmEqujXvP38jwy/TUt0XfRoafHXp2ABmWg4064CjfhjIMVTcpvbOR&#10;Ix4eLJrkg/Pac6x/UM6NqlZqGwrQ5+4lIcQBf6tZ9HvXi+mrr7IuRlwYS+5SnhXAKb8xeI79iGGf&#10;juC1Yf7M2nuD/SmpJJXeIv/OGsLcZuH28UymzdmF65lYQnKSyM8J537wCg572uLjNpsZq5Ywf+cB&#10;1h88wv4jARzet5QNyxbis8QXz0272Xw9kavZN0lNDODqdidWj7bAevwSLNaEsuLiWY5fD+H0Rl82&#10;vjuKuVb+zDt4l13ZOsrkK/I7dbQ1pFGRJC64gSPwWm/LqO37mHEqiZviAp8fd5CHh63Z4TOG6R6u&#10;TPBeh/fuPWzcuYlNaxfgucCNwTP24LblCvvv5xPb1kmdmLTIjQzqFFUExGBkqI+nJn0v8aHebHB3&#10;x8F6MY6+m/EJCGRn0E4ObV9I4MKPcJgwgM8G2vLG1ACWRKVyJOYYZyOc2effj0F+W5ly5BR7oiPI&#10;jdnJiVlWrB7pgsfyk3jfLedqRRN1tRm0Zu7kZpALbhbz+GTgXtyC0wktqCNdX01j+X2yI2cTsn0S&#10;tv5evLMrmv0JpeSW59JUGEnelcUcWObGPOsFOM1bwbwtgawLCebgiT2EBa9mx2ZPfLzW4uFxgp3H&#10;xSTo+iEijruz2+ldxi+cx8idp/G6VUie3Mhg0NFSGU9xjB9RO0bg6Defr0W6560H3M+OJvvmTq5s&#10;nMnG5S4s9FuH54797Dm6n+CDa9i9fi6rnJ1wGrqS+avD8T97jqBr2zm5cwTz1jkwYtsBbE/d5kZc&#10;OHGnVnDMcyo+zjOZs8gXu/W78T8cxK59G9i2cS5LF1hhOcaFOUsO4XXyDoczHpKZsZFLGxxZM3oO&#10;s/p5YhVwj61JtSTVNYtJZ7Gw+wJpx1YTNHI6XhO9cNsYwYprN7hxzY+wkEUs2+DJjGX+LA4IYtPh&#10;fQQeWkfgTneWzx+Lo9c8LAPOME9MEG6WtlAnJqtyuq9cduQ/QfJJAI/rqc+JIPm0fLXEMPr7b2Fy&#10;6F0Ck8to7Gyk/XE1zSViYnt1A1e3TmW+tzNTvJZhvXYry/ftZteBtezZMo+V86fh4GLLtBXbsDl2&#10;l2Np5SQXJJAXv4u7h8axcL4lE13mM3npenxCDrHjxGb27HJmnVt/7If8mQ/mOPPZhiDWRIZy98IK&#10;jor+5vr+LGaKCafH2QyOiolqTVszhnbRR5IPEb1hHhveHM88twA8T8SwLyOJvLyzPAhdwkHf6Sxw&#10;s2LOsg0s3BXAtiPbOBTkxc6V0/EYO4hBfxjKwFmbmXXwKlvvXyZNTli3LMLPYSF2lktx9N/Nyv37&#10;CTgaSOiRrezds4QVPitYMC+I5VsecDw+j7jim+QlbeLGnkX4O87Fdo4vNisDWCXyC9i/keDtHmyb&#10;+xEWY4byyWB3PrA6ypq7eVytb6FImUi1GetATBPEpI3OCgy6RErj9nFr3UQ2OU5mtpMHk303sWrf&#10;AQKCN7JvmyPr3Acx7s/9GDjElbHLDjL/6l3ORziy13cgE4b04x9fm8AbszyZtHaTKMNWdovxa6sY&#10;S7wWzmGqs6ib7ZfZdlvY32CgvP0xbWJs1dfGUJYQQMSCKay0tcfJ7wCud/K5UiF8Lkx7rNwF0CbG&#10;su0YT5Vg10k3mLP0ztGHnz/6ar8PP0b0tcfvE32jQB/+duhrXX3oQx/60IefH17VRgYtTr2nKjcr&#10;aAtG8v6DjFU3AnTddzXGmxbO5Ssm1V/7trY/pl3GST5BymKZIicXxOXCuFyE6r6oLM2VtxBUu+XS&#10;iLpwKM/U/IRNMg9lkVzl6U4qumLEQd6X6BQnMtfOx8J+kYGq03TsFHo7hF75rZXFpMWEbnoVUqxS&#10;dYpzWZpOaZu8V2Mk5byrnGpJVCnxETLyY4rXuHqDliIdJEh5moP8ebnMR3xLgxQO8ZF6lXJIHll/&#10;6sKlMVdVXpGRpNkqF/pNOat6hITyxAjpb1WHZoVih4yRumSMolPmJTckyPtWaj2p9+lluiDlHpEk&#10;VSed8kmeQrd8EoPySE/BK+9Fyx0xkteo2kQyD2Frp8xDth/VIsmq6tVIhBUYw+1GPyi2qHUlSbJ1&#10;sQqYnz8JjdtcyhQ2/2hQ2oew+cexkaFduKGZ1ro4GlP9uL17EgvHDOTDdyfzxvwgrM+mEZHXTIt8&#10;8KtgV3uHbMumDSyyLPLJBXLRv6HwHCknHDjs8iETBnzDX4asZeq2+wRm15BkaKdZ1KlsAYqcqFuD&#10;vh5D+TGyz3lw2H0UY/8wnH6W25gWfJOdqQ/IyQ7nwQFrdli9yfgBr/GH/sN5f/gAJo17jyHDx/Dx&#10;pHkM8wlkyaWrBATPZ8eCL3EZ9Cb/8S8z+Ng6EJuTdwguSSev7CrxYW4csPmQGW//mT++Now3v1nA&#10;FP8DrAg5Q3D4CU6dChe+vMyZ2/FcTS8kubyMhrY08m+v5eK6UfhMeJc/v+/MQPcIvKMKuKLvoKLd&#10;gF7Uo2xB0p/t7ToM9Q9oTPHj2sYJLBg6igFfuPLphmt43rjL5Yzz5N9dw3m3d/H46jU+fv0L/vkd&#10;B4Z7bWX+/lB2hUVwJjyUkycOcjBwOVtWTMHDZToTXJYxbe1pNsUUcauqjIL6WIoTdnLZ+wt8xr/D&#10;gIFD+c0oe6bN+pCZLmMY4bOCD3ecJ/jWfq6E+XLAYQYeb37NtG9GMWLqCAZ98AFf/nkI707zY/CB&#10;BxxKa6KwydgPRGmMDUWp5/aOJjprLpB/xZNjiwdj+e57fDDdk35rg1kauoPLoXNYZzOWcZ9OZuic&#10;BUxdtQJn1xnM//othk9wYYjPTuYd3M2dc65ssR3CzIFj+HzsEgbuv8e2uFwSc+OpfriPOzsG4TH+&#10;C979yII3Z4i6O5fDsRK9cSODaHPKRoY7NMWvImzJaOwHfMUnn8/kT6ujWHSthJgy2bJkGeQ1Sm/c&#10;yHCQ+ODJrJr5Fz78yx/5p7em8Lr1CqZsDGbn4VOcjAgn4kQQx4OWEuo/GI9xb/DZW3/hf705nN8s&#10;Oo7tmRwuKBsZpDc0/xihdaEe0KJ7SfoFwFRybdzr28jwatG3keFnhad1AOUSKUimicGvvUp5p1N1&#10;6nGub1vC1nlzcV11gEWnsjiZ3UxxUxlNeUdIDZvLJgdLBn6+EJvNMWx9WEB0VR5N1de5HzqPPYvH&#10;Y29twZBF+/G5HMe5ojxyS2Mpiw7g7GI3lgyzYY7jVhadvUdYcT5FujRKkk+SfGo54ZtnsmjeQKZP&#10;/JwRw/oxYPAYvhpqwYgZi7FcFsCy0zc4niPf2ZNNRcFZUo4vIshpFNYjhvHhaCtGeK/Fa18gm1av&#10;wvuLMcxzWY3XsWsE5lZT0vKYVjHxa23IoEz+2vzIRFbsdGd6YIiYhGRxI6+KqrIEKhP3cj3YDr+F&#10;32A5dRijh4/ii88n8dUIG4bY+jF0dQy+kflcyGuiXPGcnKDICZe8mIkpi5iAPO4oxtAcQ3V6GFEB&#10;i9jqMp4FEwYxffRIRg8Zz7hhY3Ga8iXTxw7jq5HWfGi1ieXRsRy+d4qIMysI2jyDCes3M+dYOIH3&#10;LpATe5hwG2c2jF+Aj99pVj2s51plE7V16XQ8OsDtQz4stPFl0Oh9LDqczMnCGtLbyqkvjaYg0oET&#10;u+fgvnkNX+6NYX9sFXnVYhLYmkVH8TFSL2wgbL0La+xHYT/mMyYO+4oho0bx+TgrBjovYdKaIOYd&#10;esDx+7HcfxDKnVML2e/Vj0k+CxgfcILVt3Mokq+WaKvBUHqPqtsbuRg4HeeNixm29wR+d+NJLcmi&#10;Jv08mccXc2Ld9P9/e+cZXVV2Jeh/s+bP9Orp5ZnpMN1td9vdruhyJZerikwRRc4lYgECIUAkQZEE&#10;QkJCIkkkIZIQiCQyCITIQQQJlHPO+Ul6OUr6Zp/7EOBVZS/PjO3lVfX2W/u+9+69Z5+dzrn7nLvv&#10;uaz3G8PkMUMZ2m8AAwePF936Mdg7grlrrrPzei4X89O4n3GY24cmsDlqCdMPnWbBrRLuV+dRU3aV&#10;opvBJOz0Zo3vELzHDmDk0BEM6D2RAV7zGD43mEkbL7H+UhanS8rJNWbTWHyQ+5HfsnPKIhaOD8Tv&#10;2AP25TeQbTJL0NmOpe4+Bae2c2rCXELmbmFtzB0in+WRmXOGrBshnIycw4K5XniN7Eu/oV/xpddI&#10;vhg3leFz/Phm52EC7xURV2GnxCxhgXbBEXjV5FQbs9FafoeMxE3E7ZrJxD0xzL30gMN55TTb23F2&#10;WcFah63uoQRv+4mLXkHA0nF4T/icoWKPvoNG0nf4TIZN/5bpIcdZeT6dg/nt5BudGG112JuTqXu8&#10;kWPh01g59yvGjenNR17D6O3jx8hFfszymciiGYMZtnIlI6KPsPXOBZ7djebMqqUE9JrJwiV7WHs9&#10;nTP17RJwmmUAXY0uL5HUqBD29JlO4LeHCbmUSby0kQaT8FySQNaVNcSHjGftN0OYKe1k5NRJ9J8x&#10;R4K/rxkzeBRjfjOeKf7RLDv/gtiSYipbkyhNi+FWzCoiF07Cf9IApozqy5Dhg/hy1FgGzV/IuPUx&#10;LNr3hH3JjaTV6dHZK3AY71CdFsedg+uJWuzN7CG9mfzVEEYNmsDoEV8zf9YwRo0ZT68x/vRdfJDt&#10;Lwq4ZzBRp9oiMqrQgqqesMomwUIDhqpbVF5cRVLYRNZ/M0za5HAG9xvF6MnjmaxeceI/mhHSf4yd&#10;tAyfLTEE37/B9URf9ocNZNLoL/jZOwP5YPhg+kwewKCxX+LlPYohPvMZtToC3713OJBSzrNmE21S&#10;o1kGlS7Rma3yMtV3NrFj3lz8Z69jVdRFjlS0kW52oJORpDsAfN1PKzdS/17v+S70HH8TPfBjA48H&#10;eOCvETy++JcETw/ggT8feLzLAx7wgAc88MODNxMZpk+fRkrKH5/I4Eb35/WMqnp4pYPurkY6nXrs&#10;Fgtmsw293YnZqZaMd5fr7OrSbjx1qYddOq10dzbjcrZhsjmo7ujEaFfzim767pvlFqGpp8vZhNPW&#10;gs2iE7odmIxGjEYzeqMFvcGGWT397OrCLoXVM/3aHGWXnW6XTvipx25txWxS5fRSzqDd8DWZTBoa&#10;BQ2CevVbb8bUYcFgtNHqcGJVS5ere+aiF/W8uHZbssshdDuEpwYc1iYsxjYMep3QFPomg6CbtlG+&#10;9YIdgkaD1GUwYzRbaXM4sIhOFF23pGah3y7/W3E6mrFahKZJ8asXOmbhTWS02DCIjsyOTuydbh1p&#10;qOR8iRooJSvUNmqGRSpRiQJdNtG11CN8O+1N2JQ+zEoXik/1xLnYy2rHanfhcHTjlKLq5rRiUbtR&#10;KLqkyyy0xBadOlzCp93agtVsEF7dOtQrexis8ltsYe8SGsKnsrvGj4Iu+a1eP6CSNRRluxw34nQ2&#10;ix5rsVjaxY4uzY6iHuFVCor+taQFtcqr+EG3sxVLexvmdjM2s+hCznM6xS7iZ9qyAErklwrRchi6&#10;RW7EVuqBHqvo1tyu2d9tk3axicIO+S02E10ofRv1FkytVsxGp2Ynm/IpEUQ9vOcSYRR5JdIrsX4H&#10;eo58H/aA+7/m46/QDb+byHCSqW+8WuL/PpFhElevJqLTqVm5PxIUbY2++u7E1WnB3p6OITeER9ET&#10;CBgzgE8+mcIHq44z71oRl6qs0kaUj6gSL8u9CSoBRfSPq5r2sks8j5tJ9My3GdlvJL8as4v56iHE&#10;OjMlUqddZNYWaVXFVN1OA53NZ6lIWsbJZV6M/fkgvvTextj9yWx/nkJ+0RmeHZlN9JyPmOjViw8m&#10;LGbkoqUEBX7NCu8RjBsxjr4z/Plq236WhswnaEF/Fg3+Lb/815l84ROLz/lnxNUVUdF4l5xzyzmm&#10;Ehne+wX/9Lf/zn//1/f5Ra8v+GLwAL4a1Iehg4czeNQChq/Yy4LYuxxMzaXE8IzM24Gc29ifFcPe&#10;5q3PlzIyMJmIpy08EyE6tL6uS+s7lFSdnTY6DRlYCrfyMHI8q4cMpf/n8/kw5Br+Sfe5mpNI5dNt&#10;JK34Dcu/+Ac+/Ye/52/+9m3+7YvevN+/D5/3+hyv3p/Tv9dY+nrNYND8+UwI28bi40nseVjO01oL&#10;jbZW6S/Sqc/az83AAQRO/JxBQ0fzi/FLWBQwkIVrRjFqlT9vBewl7Oh6jkUuZuv0ucz8eBpzZk5h&#10;jt9wJvb5iIHvDeaTaWEMjXtBfL6RWqNqg8rCyvvdoHrErm6zNM0MGjP2cmfPFDaN+jWDZi6kz+oI&#10;/Hes4fA2LxZ6j6X3wOWM3RBH4IXTxBxaxT6fz5g0aSYD5qtXGa/jVOx0VkzzwmvwLPrM2sXs66Wc&#10;Lm+mpD6HtvRDpEYPYfmEvnz82Sz3igzXK0iof70iA04dXbrH7hUZ1qkVGZS+pvN22C1W32vgcaNK&#10;YFDz4yrJxi59QRWGitNkxU8lbOrP+c1P/yt/95Of8jfvf8FPvxxBv95jGDxwEAMH/oav+v+CsX3/&#10;ho9//k/8r//5Lv/lF6P5lzXn8Uuq5FatXesjteQsTT8vwW3y70DP7u859COA15K7ez9PIsOfGjyJ&#10;DD8oEOdXjaCnHbxE1TBeBwEqONPjsldgbXxOSXI4Z/csYnFQBLMiU9j9sI7s9mba2zOozbrIgwsJ&#10;HNh3n7MPqnhQ206JVScBZwn1uZd5fjueC1cusfdmEbfLmqmSoNZsrsVc85jsq6e5GH2cs5fSuVbc&#10;TLZRAiSnGau+lI6yW5Q9ieP2hV0c2R/B9m3bCAnby6atx4g8dovjd/O4WdZCiVkCRAkeraYidAXJ&#10;ZF3ez4WY3URGHSX6/A3OpDwj8dZdru8+QuKF2yRnlpPWasMksaery6kt0WRpekRV5iGSn1zkWFom&#10;p4taqWizYjE3Yml7Tm3uRZ5e20fC4S1EbdtMSEQUwXvj2Z5wl9hn1dyv0FNlcGrBraZO2bgHHOpb&#10;ZT0bZcAgAXJ7GfX5ibxIiuZKTAQHRabI8P1E7owl7lgMR2IPsvfQBXafTBPZqkivLiA3/w7pD+OI&#10;u/+QhMwC0iqLaa19REHCBVKOXCU5OYubNTaKLHYZ6DTS3ZpGaUYyl88ms/9IKjfSG8nrMNHiMuAw&#10;VtBRdIqstJOcf3KHXc9FF3KBbzMLj10Gus2lGKofUJZ6mkfn9pCwJ5zoreFEbN1F8J44Ik7d4OD9&#10;HBLFViWtDTQ3Zos8V0SebcTfSBRdFJIsumiTQY5LrSxgqsRQ+ZDC1GNceHSdg2kF3K9solmCZbu+&#10;Fr069ugwSae3cnDPZsLCthCyZR9bdpxmlwREsQ8KeVTRTGlrLXWNTymVi/bNlHOceJbFhWIDlToZ&#10;dBlKaWtIljpiuZWwleO7g4kK3yK09hG6+zTbT93jaEopd8obKdS30Gavw9z6jLJHidw/fpbzh65y&#10;Pq2GlCYb9Q6XBFRmXMZidFm3yTtyklunk0h6UsSjmjZq9TU0lN8lP+U418/sJHpnEOFhmwkOjyQ4&#10;Ko6dJ29wIqWAe1VGSs1d6NUgQgUSKkh41bZUO+vEopP2UXCN9EfHOPL4BafyKkltbscqA0H1rjE6&#10;TTKWrcbYnErBi3MkX9pNbPRGtoVtJDRku+hI2kH8LeIeFJBcpiPf4EDnUu9ga8NpKsFQq3R7gjvC&#10;57G9IYTujCD06HEizyRwLOEYl09Hc0QC+cMpL7hbkk11yX2yrl3kSvRZLl1+wvVCaY8GGTgpfmiU&#10;fiCPmod3eLD7OInXnpCcX09Ghwxm7WbshkJ0FUnk3RdbntjKoX2biYjaSviBw+yOO82h6JMc33qc&#10;k+cecjmnmiftHTQ6muhofiH9xxXSEmOkzW7mwM5gtom/hezYS3jcefZcT+VMeg2pdSaarCqDVwJD&#10;RwO25lxqsi7z9PI+TkdGcGBLOLvDd7N390GOn95NjNgt6vAN9p17wcMaHRUyyJWwX/SuEhmkb1NB&#10;pvaRAYHQtJkkcBNfLBNb3D4ZxZGoHWwPj2b73sPsOhHPgfMJHI88wYmjV0i4c5fEwrtkJi/m2JYx&#10;TJk0iV/2WcXEgCACdoewflcIYZGRhMeeY++1VK5l15LZ1EGD8KCGjepJBacuU/zrAOkJPnwbEMKC&#10;oJOEX3zB03YL9TJKtmpe8nKjoWy0RIyez/fDq9PfQA/82MDjAR74awSPL/4lwdMDeODPBx7v8oAH&#10;POABD/zw4HcTGaaTkpLyxycyyDk9Kwqo21ruGzkddDmKsbU9oPL5NW4lnOHo0XMcvpPK9dIWigwu&#10;LZnB/ay2g+5OA53WRmx1tyjJucq1Rw/Zd7eClCojjfYuLHJWV5cF7A04dNk0FyXy/HYc5+Mi2bM9&#10;jPDNYYSF7WRL5GEiYi8RezeLm0WNFOpsmNSNZ2HUaddhbk6lNjOO6wlR7IrcQnhYCKFhoWyW8iEh&#10;YWwOle/NmwkJDSFY7d+yndCoGMJPnicqNZ0HNXpqzdqb6XFiQ72PvdPejqMlh6acBO5f3kv07ggi&#10;wjYIP0FCO1hoBbNZ6lHfCoPDhH7YVm3OJ/ToSXY8fEJyWRNVerUWg7rZ2Yxdn4uu5A7F909wMz6K&#10;uF2hRIaHsiV0O2HbDrHj8EUOJz/lclElL9pER6JMtWiAMlePDdR8rPZHs6G6gaxSOtQNITNdznas&#10;rcW0FNwl/3YsSSd2c3C30N6yjU3botiyP5a9566T8DSXh9UGig2d2qqZGjnN6ioRohWXqRhd5X0K&#10;H5/h7ul9JOzZScyWrWwN2Sq6283WA2c5mJjK1ZxGslvUE9Nd2KS4oqDNEQpfar5QW2GjqxW7LpfG&#10;rESeXd/PmXOXOHo9j1slbVSYnGJHKaFNMouWHE0427MwFN8g5cIFLp18xMWb1aTonNTa7NprfpXc&#10;2n1zN9NaIgNagkgxxuYHFNw8yfV9ezgYGk54eAhhoRvE/oFio42Ebg5hS0g4YSE7BaPZtv0UB66k&#10;cim/kUy9lQ6n4vulvwtt7ca90vPLG5iy+QP4+6Bnruv1OYqm1r66ujh58qS2Wsp3Ehm07ffD/18i&#10;g1B+JY9b950uG/b2TDqyQ3kQPZ5lY3vz8Sdj+CQglgWJJVyosSOuoj3n7l4B1r1CiUZDkRGDqGSV&#10;rs56OiqukRHvQ8zc9xk9eCQfjNvB7EPpxFfoyXd2Ye1UCRyKBSmokl1c0h+1nKfiRgDxK0Yy5q3B&#10;9J6+lUkHb7Er4xmF5WdJOzqLfd98zOihg3h/SgiTw/cTcyWCvSHeBEzuz4ihI/jlpAC8po5jxrjP&#10;GN/rY/75nyfz2ZxY5p97QXxdCZUNd8g4u5jD8z9kyq9/ys/+7bf8e+/JDPBdic+GzazZvFH8RPxD&#10;zdvHX+XA/UKSS5totORSdHsLlzcNZeWo93mnjz/D111m8/1qHonf61zSRsWO2lx3l3rYU3o1YxbW&#10;wkge7JzEt8OGMqC3D5+GXmXFrRRu5CVR/Xgr15Z9zJK+P+PT/3ifn/xyFL1nLuTrxfPwnTsKv9Hv&#10;MPDdX/PuR1685b2SIdsT2Xivkuu1NmosDqxd9dgtz2jMOcCtjUNYP7EPg4eN460py1i5eRwr141g&#10;4qwJ/KLvPHwWj2S5/ximT/Jh8KBvWb7Wj9DgsSz0+g2Dfv0VH07bzJCjLziRZ6BOLz2Mcn4F6ltz&#10;EdXYzNIgqtGViS1Oz2P/3HcZPd2bz+cuxXvFDIIDPmPi5Ml8OH4Hk/fcZ8/ju1xJ3kxCSG9mfT2B&#10;vuO+YeScGdL+vJgwbgRfDvdnwOITrE9tIrnZSFVLPrrMGFL3D2X5+P58/Jtv+GD6UeZdrySh3kWT&#10;6Fn1ybia6Wp7iClzE2fXjcR3QC9+22sq7265yZr79TxuUkloqv2qrQOnpQJDWTxZx6aweeZbfPLO&#10;P/KT/+jHz0bNZeDCQJatiSAoRK4HQavZ/O10Qvx+zcT+b/HeL3/F3703mv+99ryWTJEs/q8l37zS&#10;yR8GrUm8xB8fvJa8p9/zJDL8acGTyPCDAnH+VxfS19gTJLh3qNDPJB1QE53mStozo0k5uZT1QWFM&#10;3ZDMposF3Kuro8laT7uuhIbqckqKm6lqaqHBYqat047DYcDaXkpbYyGVddU8rTNRbbBjddjlumWU&#10;zrIcXU0+lYXFlNV0UGF00KoyyKTz7XKaJCisw9xSTFN1AUWFOWRl55KemU96Vgl5ZQ2UNqpMOAem&#10;TivObr0EFS3YDQ3oaouoKsqnILeEovJq8oWn4vpG6vLLqCtvoK7VRItNLqIioks6eVenlBU5zBLI&#10;1jTUUNzURqXwabJ3yjlWXI5WrPoa2uoKqChOJyMrlXTh5XlBGZlV9ZS3tdNstmJRabqiOhVnyPVZ&#10;gg51YVCollgTdApa1assqmmvz6M6P5v8F1lkpxeSk1dKQVkRhWXFFJZUy7e6aW6i1aSno6MGXWM6&#10;hY0NlLUZ0Bkl6DaXoq8qp6W4mvrqZupNneg7VTay8GvRSefXQHlVA/klrdS3SaCpglkJupReHQbR&#10;e2s55S0N5Am9VrMLu1xtRFrRoVnKN2BpK6WlOp+KAuExO4tMwQzpQDPLhLeGduqMMiByWLFZ2+Xc&#10;Stoqn1IhNi5qNVIuQbZZWzLKIfGWCauxCX1TERVNNeTrDDRIWbPdicspvFpbMTblU1+WRnHuMzKz&#10;pJ70ArKyKsiTgVd+q54mo9hC9GaztWBok8CquZLClhZqDGbMVidOh0mO1WMUnhsrsynLTyc7K1Ps&#10;VEB6XgVZ5Y2U6YSOxYjBaRZZLbjsUm9zDY2lZVRkVVLZZKZJfMIikWK3QwIqRzOOtgr0xYVUlZRQ&#10;3dRKs0XkkgGBxdAo8pTSUJkrPvaCzMzn4pOZZOaJHSvERk0mmo2dQkslTLuX2NOWExN/UM1Ly15X&#10;2cvCg1VfSGtzBjmNOkp1ZrGFShpQgbpqjzI87GoT/6sQ2QpprMmmpOAFWc+fkfFC6s0tILu8loJm&#10;8RXxP6PY3ybBslMCQpdTj1N0a2qpoKkij7I84U/ZsKiU3PJKyqrKqK3MpKhWdCnlGzraMOvLxMdF&#10;VvG/yppWKvV2WlU2sQSZndIPuFR2fVMjjeL3FXVNctxCi3pwQGXPO9skQKzC0FxCfXk2eTlpPE9P&#10;I7uwSPy6ipLCKioyyqksradGfKDZIe1WeHXY2rCKf7fVF1FdKPzkii6yhdecXLJKKyioa6SivQOd&#10;3aa9T00Fvi6X9B92veiuRNp6JpV5ORSmZ5EnfUN+gfQVlc8pKiujQA3cS9toNKk+oksbTHRpGejq&#10;l8ikfVxaH+B0Sbuw6jC0lFFfKnoWHnKyi8iQdplZWkleZQ0VL6qoLKqlrKGSYt0Lam8t58zmKUz5&#10;eiFvex1hScwNjqU9JSkvg9QXIkO+8F8rujXYaLdLEK0NRMS64n+GukcUPQrl6qHRLA8/TMDRNI48&#10;F1ntLtGLaosvu+FXKBsZ9Lh7FPX5LvzO6W+gB35s4PEAD/w1gscn/5Lg0bYH/jzwpmd5vMsDHvCA&#10;Bzzww4E/VSKDGsdriQydOrqNmdjKz/H0xHbC/ZfgPXUhU8Kj2ZCcSmJFKy0WtTKDGt87tJUBHIZK&#10;mjOPcOtCBJv372N2zD2OZlSTbbDQ7HJhs6pEhFzqcy7z9FIYcTsWsW7RFKaNH8GY4SMZNWoKo6Ys&#10;YPSCjcyPPElE4lMu51dRbDTQZLdiMNbSUXmDvBtB7Aqew8yp4xk7ejheI7wYPHgo/foNpHefvvTt&#10;14+Bg75iqOz3GjOR0TPmM2ndZuZfuEpCXgMlHZ1YRF4nFm1+xWVtxlLzmJI7O4nbvoj5syczfswQ&#10;Ro4czJBhX9FvQB969+1F3/69he4AhowYxvBR4xjh/Q1jl69ldnwCR9JKyWm0YrRb0BsLqS25TkbS&#10;Hi5HLSXCfzKLvL34eqzIOGISI8f5MnHeBuZFHCLo8k1OZBfyvLmNZqsDc6eafX1pA8GXBpKNurOm&#10;Jq9MdFnbcDRX0Zx9j8yr+zi/YwFblnkzb9oERo0ez9BxXzPqm4VMW7eFZUfOs/NRLlcrWig02BUF&#10;NatEt9OIQ19Ba7nQuBPDJbXKaMAMVk+bxJxRY7UVd73GTGfM3DXMDj7CxtOPOZNZzfMWPfVOh9Kc&#10;NrOjqCmvUXNUnZZq2gtvkXNqK0c2zGDR4lXMWH+CiBtZPGjsoF6tsKHEkfO7TJVYy29TnxxNbGAQ&#10;a5fuZdX22xwubCLHZNLm2hS8SmRQv1V1nc2ignR0+ae5u201EeMm8k2vAQwbIjhScMwgho8ewuiR&#10;4lNe4xg93Ft++zBlWiCLIs+z/WEhtxv1tNpdYnu3er+byKAqVEd+H/4+cM90vTnb1XOP4i+byPAG&#10;r5o87hrUfG5XpwOnPgdjbgSPDkxixcS+fPrZGD5dfhjfy8Wcq7LRLjp3qrk7ZQNBdyJDD0mxt3pq&#10;v7sJY81NCs/7c3zJb5kwYhzvjY1gUuR9DuY1km11YlX1qTJqHtklfYS9DVd9AqWJyzi2fATj3h3K&#10;wNmRzDj2gIOF2ZTVXubFsdnsnfURwwcO5p3JEUyPOUdCfgIXE5azc0Efpvb/kJ9/7sVvB3zMgH4/&#10;57OP3ua//f0YPp59hAXnMzhVV6olMqQn+HFo3ntM+fhfePeTsXw2ays+h24Tcz+D28/TyHjxlKzU&#10;VLJKCslp0FGuN2F1VFD3YDe3IyawYcpnvNN/CQMCTrHmWj639VZaXia/uPXh1O5NdLanY8rZzr3t&#10;E1ntNZTB/X3ptS2Z9Snp3C2+Q/3TbSQu/YAlA97h8w+H8rM+65i29QThp+OIOxbIkbV9md/rA3p9&#10;+BX/OW4VfYJvsvFuA7ebXTQ4rdi7qnBantCce5DbG4axfmI/hnhN4lczvyVozyyCN45ilvRVv/xH&#10;L8aM+ICRX3/Op2Om8eHoYNbvWE3svumsndSbIR99xQdTQxgc+5z43O8mMmiur/X+apWWFvS1SeRe&#10;W8KpFe8z9usxvD9uKgOmDMBvzn8yUK4xb8+OZXp8Hidz03n2LJK7ewayeNp4en81nl6ih3l+n9BX&#10;+uBPvAIYtuYqOwrMPNTbqNUVoMuMJi1mKCsm/L5EBps0yia62u5jygxyJzL078XnX3rz3pabrH2V&#10;yKBYf5nIYC5HX3yUrLiJhMz+FR99+mv+xxfz+XRFNIvikzn/8AVP0jPIePaI5zeOcu/QFDbO/pTB&#10;X37Av3wykn9ae445iRVcr/IkMvzx8Fpyd6/nSWT4U4MnkeEHBeL87p72d7AnSHDvUN2aCpNM0rt1&#10;4KpLpurxIRLizxB+KJUjd0p4Vt9Iq8uMrcsq19aXT51jlJLuzkslCqgsO7XslavbRYvstGrk1Ubl&#10;2nbIT5OgS8sQVpmpThVxuqMzVVhQ7XBzo1A1bnc0pniVfeqirm74asGAVSumPW+tDqqrflen1Nkt&#10;gbZ2QKVGql1aoKUuOOoms+JXoyn8Sb/h5kGBnPNaJ+4dnXKeeh2FGqSoepwaUfX8tFt+VUarVkPF&#10;rfrImSqQUaeqqFq9u0z+qP8ulbgh9brPUrdVVWAj/xQ7Ly+I2vvRulpFPy5txQetLO2CbmG6JRB2&#10;n+j+UvkUSp9a1rWgOuJ+vcVLweQkjX9Bddlyf4SUoHbR0RhV2LNffRzy2yb6lgDKvZacHNFIiTjy&#10;396hfmhaUNni6na88gZ13KVsJIGXS44r02q+IQZQtlN1qCxVGf2IMdRRdYIbFRs96tKML6BK2OSq&#10;aNX8Tcoo+eWYkqfnuEJVRH0rP1D1u+3Tk1Agx7TThUPh3WVUCRyiE9mj2dohfKhsd7VsX6cVm8Mo&#10;On3Jm4Ba0q1b+Fck3INVZTXFqV3Tp6KvMSDQpepT9lL2l3MVea2M0okKMNSybt06TGq5OMXiy3Lq&#10;PLcdJBDSXkgg7VBkUDRUQky3WgpP5FcatatkHBUgazoXbqSc8lNNRAGtTtGRtgKdfKv/skd+mMRH&#10;HFJe7VcbNVCXtixHlY3Ufs0fRKDOLvE3OeYm1i3HlDeIB6rjQlcthdgzrFLgEGFsdiWf+i+o7CcE&#10;u2XAoxhRwavapcWw7iLat/tstVU+ruR361WznXwUm2qFPHebVO1OodSvZFO0pIwTkUPpSs7TVvx7&#10;WYcq//p9kD0rMihdqWQTtc9da6d0Al3Cv/qv5FN60JZ+FBNIcdGJDaOzGlPGQR7FhxMaeojZQakc&#10;fVxPhsFKvVRmt0k9ilGlTAFlc4Wa34iv65syKEo/ws3LK4m58pBjqU08bHDSIXUpqTVQDLxC2YiA&#10;Sgb357vwO6e/gR74sYHHAzzw1wgen/xLgkfbHvjzwJue5fEuD3jAAx7wwA8HzGYz9+7dk7F9KOHh&#10;4eTl5Wn73PMO3w+vrohqnP8S1fBfm+dw6cFYjKvyNunnDrF7XSAL/FbhG3WQ8NtPSCpvosmkEhnU&#10;2N5Fd6cJh6mextzz3EuMYVdcLKtPPuRsXhW5RhNNTicWcxv6hnyqspJIubKbUzEb2Ba0lJX+viz2&#10;9WPRwhX4LQ/CL3An62LOsi/pMYn5peTp26i3qldFNGCoe0pJygHio4NYu2op/osXaDdLZs+ey9Sp&#10;05k8eQre3t7M/GYW8/x88Vu8jMVrglgZFUPozXvcLmmixtCpzQepuahuNZ9qb8falENl6gkuxW1h&#10;U+BKlvrPx8/Phzk+3zB1ujeTp0zka+/JzJw1A58F8/FdtISFK9exLCKKTVdvcCWnipJmCwbhU9de&#10;TGXRHZ7fjOXKgSD2BfkTtMKXAP+FLPRbjp//Rpauj2Tdvnh2XrnJuYwc0hqaqLPa0He6Z6U0Gwi+&#10;NNDLH2re0UK36NFeX0VTVgqZSXFcPLCevaHLCVy5hEWLl+LrH8DCNZsI2B7NplNXiE7J4Fp5PYV6&#10;qzb7pM102o3YdVU0lqSQfvc4V46FcTA0gK0rl7Ju4WKW+i5hweJvWbh2G6sjT7Dj3EMuZJTyvElH&#10;rcOGSWi4Z+x60IVL7N9e+Ii8czGcCl/OOuHBP+wke26nk9LURp2rC/cMm9Qv51rLn9B49yQJ26MI&#10;DzpMSMxtThXVUWQ2YXk5q6TmyDTy6kurpo0uYwH6wiSe7N/Gfh8/Vk7wZvY30/FZOJv5S3xYoPxp&#10;0UL8/ZayeMFK+b2BlWv2EBp/k2MvSnnWaqDDIT4r9BRJNUenply1ttKDr+T6Pvx94J7pUp8eeLNt&#10;3b17V2ub69at027umaR9audo2+8Hq9VKWloaW9XqziEhPH36DIPB+PLo74M3eH0lj/pSfLjoslRh&#10;rzpLflIoh0JFP/5BLIxJIvJxDQ8a3SsyuNTcnZooVfOMGo0ekuq3ex7Y3pZJ49ODPDwUQOjGzcze&#10;cJrAU2lckTZWZnWgXlGs1ay+O53SzvQ4mu9S+2Qft/avI9hnrfjWZXbeK+BmYy3N7WmU3NnB5a2+&#10;rF7xLbNDEth2M5Vnbelk5Zwg6dBydgZMZ6aPtL+FXwuOZ+bc6Qwatx7f7TfY/aiUe631NAlfJfej&#10;SNo5m1A/bxas2M7qwykczdKToe+mw6X6K2kJwo82pyztyq7m57taMeZfI+9COCe3LmfOymiW7rtJ&#10;zKMSnust6F09c9RKB6JH9dCovghL6Rmyzm7iyPo10iftIeBiFvFFleQ25tBWeI5n0T5Er/Jl2eIw&#10;ZgcmEn2vmHvlReSX3CInKZhTgQvZsHglPoEx+B9OI/Z5K+ltLlqFvqO7AZc9n47K62QcW8fRkADW&#10;BIayYOdRztyI4mx8EFGrVzJ36HK+XTqNxYE+eAcGMzP4FPGJx3l4M5IT4StZ4/ct87fEszq5iDuV&#10;FlrNYmS3MG5xFGq9v7KtEWtbBrXpB0iJ9SUoZB0zV2/Ad7Uv4WFTpE2HMnPPPbalNPG4roqq0isU&#10;XVvDofBgli0LxHfZUoJDZ+K3dDm+6w6x4Xg6Vxpc5FtFJkM1BvVq7cQ1xAQH4LdoG/PDbxKZ1sQD&#10;XSftTvecN53tdBuzsZaJDLGBRAVIX780DJ/T6cRm68hvV/cw3DyrnlytUm6uTaL85ibid/rhK3VP&#10;WB3PynMvOF3UTJXUrfr8bum7XC3FtGXGkHR4OZtXz2em/zomxz5k29NGnqkEiZf6eKWfPwA9p/0R&#10;p/4A4bXkqqWrT2enS3vVj0qqVP3Vrl27qKqqwuFQ97J+vJr6fwP4P5zvMWZ778JvAAAAAElFTkSu&#10;QmCCUEsDBAoAAAAAAAAAIQC4tK0ka10EAGtdBAAUAAAAZHJzL21lZGlhL2ltYWdlMi5wbmeJUE5H&#10;DQoaCgAAAA1JSERSAAAIMgAAAMsIBgAAAJZhISUAAAABc1JHQgCuzhzpAAAABGdBTUEAALGPC/xh&#10;BQAAAAlwSFlzAAAWJQAAFiUBSVIk8AAA/6VJREFUeF7s/QV8HEe2Noz/f9///d4L717Ye3f3XbgL&#10;ySbZsBNjDIljO2ZmJpkZBLbMzMwkMzMziCyLbTEzMw7D851TPa3pGY1k2XGycXae1tNTXXXqFFdD&#10;HXX//+DEzxpmosnyK4PdemIVUVNZhKIYfwSe245zm9Zg3ZFDWBHgg7t5+cjWamHgCASjyQiT2V7T&#10;mwNrfVX+I+NVy29fd3XxrYGjzNfHV4IjBT8EfxpwlLPX4WvjDSmqX42tj5lmRbNZD7NJJ47EJFlV&#10;AWPGC6Q+8MKBLZ7oO2UaPp20FJ6XvfEosxCFBh0MZrPQJM+ERiNpMqrJkQdURuGFzzUc2rwDbpOX&#10;4vDxa3gUHonYkgKUGjTQm42WWAzb/CjBIfZ8E3Ckty6+GuqPqQyti45hCaU6l2jx+klCztz35dsN&#10;RyWqj0440VCYee5tAJ1w4sdEQ/of+5tMdNVQR/jbCHkOd444J5xwwgknfiy87jmnrKwcFy9cwvBh&#10;IzBixCh4e/ugvLzcEkr39aTY8TmNffiZgZFIv3zEp3N9Noxlj1ERsx33ds7AtI7f4sNffYB/ercl&#10;/jZtGVyuB+BckRkxWqDCpIbJkAl9+ROU+c7GDa8pGL9qAz5cfA9rvJMQVpKJQm0I8tN2wcdrKjZP&#10;G4OB01fDZekBLDp8HQceB+JaSCh8Qv3gc/8Eru6ahr2u32Le9N4Y5bkMww8H4MjzUkSW6VFqqEBR&#10;ZRHS09MQHxGK+OBbCPM+jrtHJmDHwqbo5T4eX608gTHH/HEn0B9+z8MQFh2JhKR45Bbmo1ytgpYK&#10;yM9/jeKyhSvGCJNei7LyMqRlZSE6LhKxz+/j+dPTeHx6Oo4seg+j3Pqg7dLtGHjAG1f9A/Aw9AWC&#10;oqIQnRiJlOwIFFfFQl3xHKqEuwg9vgYbFsxE7ykz0WzBFkw4eAH7bj2E79MneO53DaF3D+D+qRU4&#10;sGkKZnoMxiCPaRix7SgOxKoQUAnkUb5E3jiP1CZ6s4HcemqlSpjVWTBmhqDk1nGcmr4Y0wauxMAV&#10;D7HkVBBO+wQiIOI+YsOOwPeqBy5tnYSdM+eg5/jFGLXtPDYGJeIR6SyiTZf9EHm3VuOs5zQMnT0X&#10;7Zesx7SDF7Hnph9u+gYg8NkjvPA9jwcnVsBryVDMG9sevZa4YuYZH5yKUiOb9FTpAYOOOoChCNAn&#10;oLj4Gnx95mP1oubo0/xDtHynC9q2WYRxm+9hZVwG7qlUqNTqqC9Sv6S6UseeRMpFDyweMwqDey/H&#10;qLn3sTm0HM9KNSg2GWDgpqE0+PESP2FSUy2YTElA+W2UhGzHaY8ZWPTdTEwbugnuF71xxDsUd8Oj&#10;8CwqFtHhEYh6HoHnLyIQFhmN6IQUpKTnIbegHOVVWugMJum5P9UtjFQGkyUhUetvApxXHlPStbNO&#10;q8WZM6cxatRIdO/eDUGBgaig8clhRoMkVwOLk70qKipx9+49jHUZh0GDh+D6jVtUzyWSgAALUzlE&#10;j+bVD2sZeC/IO/bWkcOggUmTC01eMDLv7cPZGb0xsc2naDJuOoZ6RWBPNJBAYlRFMBp1FJna1hRD&#10;kVOJhdQvq1GuKYOW6kxfnk7NeApBO4bBfUArfP3tAPTxfIi5PsU4TdGSKc0KiqVHAeUjkqr6MYrD&#10;tuDu1jmYPWwiftd9JoZvP49DNJbCSuJRmHwdIQcmYNvYlujUsx8+mLAVg7we4lxcOOJSz+L5rTU4&#10;Masfhv/2l2j6z/+C3/ziv/FPv/oI//7rrvhs/B6MveqPEwXhyCq8hsizC3FkUg8M/aYJvvymJzou&#10;8MLiwFI8qTQh31BF44rnRiofdTLuBgaaE6q0GlQm3UfyJVecc2uBzi2JYw7A5Wgu1mYBwSoaOySr&#10;p3aFpgpQPadC7kfpxTHY6DocX/eZhc9cDsDtThLO5eYjujAYuf7r8Hj6u3Br/xG++mow/tTHC66X&#10;UnE+LQ+hRSFIDt+OW8tbYmHX/0HbRk3xcXtPtFl+HTMfpeBRAdWcvhA6zTMUR+/HXc9xWDxgEL7r&#10;3wfvzh2MFZf3Yv/BFdg8vhtm/v5/ofkvf4vfvdcBv+45Ax+unYT1l2bQXDwZmwcPQK8mQ9Fs5Cp0&#10;Pf4EexL0SONFMi44jTOA2pLmcJ1JQ26pv2jyYpD1eBvur/kaM7v8Bp+/+9/4599+hv96pz9+238V&#10;Wm2/hq2BoYgrfo6ynFtIvLMM+yY2xsBG/4m//eY/8Kvff47/+KIf3hu5GgP3P8CF9GJkagqhLQ9G&#10;SfgO+O4agLkDO6Jli4lo3vcBZl0uxuVsA3IMKmjMpTR20mEs9kXpsx04s7AjJnRqhWZtJ+BvK4Pg&#10;+bgIz/JVlM9yGseV1Bf10Ffnwpx0Hiknh2PtuK/wadPv8N+dd+Hb7aFYF1KCxFItNEZqc1UszZ/X&#10;UO2/Emc8W2JQ5w/x26/64r05DzH9ahHuZxipV2houFTSqFIR+Tm6OFtwzXD1CLBLphV0JOYQWZ7H&#10;pRV8JFPE44oWc5BMPmZyYMPAovb8oVFXejyfaul8UEbz2tp1azFw0EBMmz4NMbEx0NDYopEm5OQ5&#10;0YmXw2nI8DOGPIBqJgSGxZP9xPnaUA1taQoKY58gzv8RvF88x73cPMSrtCinixijJSIPPmmAWTze&#10;MGTNDaUTrw5H9SjzrYWjwij52nCk7E3xpwlHOW0o3wjeqDJ7WGcvibzRhRTfAbKbPM16ugWszIQq&#10;zQ8vAm7g1LVb2Ho1BPfiC5BMdyxldCEoDBlYlpUQxIMPM13YmgrpDjIRuYmhCH7kgxvnHiH0eQqS&#10;C0uRRzf/Kpo/+WZbiiizNpShSr4pONJtzx8KjtKSWS8aJPT3hrI034dvNxyVyJ5OOPF9Id/kKflD&#10;4MdIw4l/DDjqP85+5YQTTjjhhBMNx+ueMV9myMCnYtbt4ExNtDNkYFl9Fkyl96GK3Yj7e6Zgere2&#10;aPS7v+H377XA+/1c0GXZbiy6EoorGdVIVOugMhTBWBGOcr/5uO41CeNXLcNHS69hrU80nmVEISH2&#10;MnyvTceO5SMxffocTNp4DGsv+OFCcDLCskqQVlqOvOJc5KWHIC3wCEIuzsPRzbMw120B+k7dhUVn&#10;fXE5LgvJVSpU6XSo1qhRVVGE6uJYFKZ5I+LuEpze3AkjV7ii++5b8LyfjNi8LGSVlaKkqgLVqiqo&#10;dbyYZYCOCsiL5NIzDiqzyQCzQQe9Xg+VRoPKqjJUlyahJDsACT7rcHNba8xYORa9th7HlCsxeJ6V&#10;g5SSMhRWVqGquhRqVRpUlc9RkHwXodf3YI/7JLjPnInJq3dg5uVnOBCaBv+0fOQW5KK8MBllGUFI&#10;i7gKn7s7sH/rbLjOc8EITw9MOR8Er4h8RBRrpUV8agsj55UtS8DGDKUwlMegnOKGHlqMjcNGYmxf&#10;V4za4YstD9LxILkYaeUFqKyIR276dYTf34Mzq1djyKAZGO22Easv3saN/HTEpQYj8sFBXNs4BSsm&#10;uWDUknUYd+Q6dvnGwicpDykFhSgtyUJlbgRSgi7A+/RqHFg3DZM3rID7ifs4ElyAFB1QaeDFbjXV&#10;Xx5M+kgURpzFk7OLsHLFQAwa3QkDu/fDmP5zMG7lUbjde46zqaXIU5mo/vUwl0dBE3sS6ZfcsGTs&#10;CAzqsxTD5tzDxtAyBJSqUaQwZOA1QfFcn2rAbEwGyu+iOHQ3Ts5zxeIu8zF33GGs9k7C/eQSxJVU&#10;IZ/bhcZDFfX/8opylFZUoFKlglqjhVZHetmIgeqV214sPPI//bBBg+2KwvdGww0ZqG2V18oWJ/tV&#10;UN5tDRlu1mHIIC+gOi6DKCo/FqS6NxlKoK2IQ3HYBfhvn4UNY7ug44ih6Dl/LzxPB+N+UgmyK2hM&#10;a6qgrcxCeU4wXoTew427l3H08iWcfPAIT5PTkFGYhrLUu8i4txT7Fw/G0CH90W3iGkzyuoH9wbF4&#10;kV+KfBqnldpClBVRXwo7gxt7Z2HdzDEYPXQGmk3aijmnfXAhPhkJ1cmoyrqGyCNjsGtcY3Tr1gMf&#10;j92G4YeCcDU1D2llwUiPPgXfwzOxYcBnGPDhr/HBf/4n/vmf/oL/9W8d8fk4L0y4HorjxZFIK7iE&#10;iJOeOObSEyNbfYVGLXqirdshePiX4H6FCdkGDfUtNdUKd2CqGOoL/AxTw8YZRaEoCdmLp4fGY+qI&#10;Lug32hXDV57GkgfheJCQi9TSKpRpVFBVFyIv4QHCrqzA6SV9MWP8aPQcvxaDVt/GzpBseJfmIKv0&#10;GUoCN+HR7E8wp8MXaN5iOP7U+zBcL6bhQloRIqviUVp4C4m33HHasxvGdGiBZo264tN+bui5/iL2&#10;BBXhaWkWsqt8kPdiB+64j8SS/gPQmfiB6zisuXMBxy/uwf75gzDvo/8Hjf/rV/jtBz3xzvBNaH9i&#10;M7weL8eTE9OwbXBv9Gw6AI1HLUbHY3ewJ7YKaRXUN8U8SL9UDwYzzX9EAf7n3tJ4VEZ4IeLoACwd&#10;8C6++tMv8W//8h7+/Y998IHLbgw4/wJHErKQWpUEdeFj5Piuxyn31hjf9L/w+X/+K/7lP97F/2k1&#10;DJ/POYjpNGf6FmqRqy+DuiwE5eE7ELy7P9wHf4PmrYfhi8FXMO1GPi7kGJFFc7TKXEnzSjZMRQFQ&#10;Be7D5UVdMaXTV2jWdhTeX+uN+T4FCCig2cCsgU6nho7Gj7GK5BNPI47yu2zUZ/j4yxb4bZf1aL8z&#10;AGtDixFTQnO7oRpmdTKMWXdRHbABZz3bYGCnD/Drll3xrvsNykMe7mey6YKJ6kNLfYKNx3g8KWk7&#10;tmqPNJaRjRhqyyopwOO+Fi1hDQCL2vOHRl3pOA0Z3jychgw/Y8gDyWaqsHgKf/6lichkKIauMgUV&#10;hZnIKy1FllqPcj1dVIgTuohF8tImu940JM0NpxOvDkf1KPOthaPCKPnacKTsTfGnCUc5bSjfCN6o&#10;MnvIsxeRdtIsRpObxbpc+NGNmtlYApMqiW6kE5GWnoPY1CrklhlQSfOhhm6UTeLiwqLI8kMzJe3K&#10;6Xo/ly5Ac1CUnYus5HwUlapQpmObVSEh4lojWxTYQRmq5JuCI932/KHgKC2Z9aJBQn9vKEvzffh2&#10;w1GJ7OmEE98X8k2ekj8Efow0nPjHgKP+4+xXTjjhhBNOONFwvO4Z880bMmTAXHobmthVuL93PGb0&#10;aouW7zXCNy074+s+w9FxrBuGeR7Eat9k3M8pR1ZVGTRliSj1XYJrXuMxbqU7Pl52Gmt8gvA07iki&#10;HxzApZ0DMGveOPRftB2Lr/nifEwmIopUKFWboKFExaJUVSY0Bb4oiTmGp+fXY/s8T4ztNhtTthzH&#10;5qdR8MvXokJrhp7yaOD/INZlQlUUjCTfNbiyqyfGr52P/oceYoVfDjIrS1FmMIiFKX4mwnv+hw2m&#10;KCOXXlyn8KKeXrjFMhSvnuvzoS2PRHbILjza3xFuG6ei/+6zmHUrGUllFSjSG6ARCnSUhzToC32Q&#10;FnQMl/aswIzhYzB15lIsP3YXh6KL4F2kRbraCI2Bn8OoYNLkobokEhlpt/Ds/AYcXjEGs+YMRuct&#10;l7H4fgweZ5SDqkTKC+3YmIH/r92EAujLw1AccRo+h2Zj+dBeGNrHBUO338Dqm3G4ElmIiPwK5FXn&#10;I5/k0uLvI/DiBWx124gtq/fi2JVreJARjuiQe3hwdAPWu47CeJdJmLbrHNb5J+NOVgVSqvSoMlBa&#10;JhWVKx9VOWHICL+JgLvHsPf8Key5E4RrUUXIMgDVlDmjqRwmYzLUqqdIu7oft9Yvw5J1CzB661R4&#10;LBqD1TMnYrzHSrjsuo3tPhmILgNKqTza8lhhyJB1ZQ6WuAzFgD6LMHjOHawLLcXTUlUtQwauASO3&#10;oDBkuIfisP04Md8TS7oth8fk89gYWAD/PD2ytJQv7uwGNlDgty0bSY+ISRosYCfLCPKzMjYAcLz4&#10;+H3w4xoyiN5i+a1dBu5C0po9/+ORCnpdHtQZvsh8uAf3ds7B3BkjMWamO2as2oEtpy/j8pNHeOBz&#10;H0/uX8X9i8dw8MAeLN+6A27b9mPl+bu4EpdObVmAkpJwVCQch++lRVi/eiImzJ2GqSuXYMWBvThx&#10;7SpuPHyIB48e4c71yzizZxPWu0+B67RZmOS2FRP3+mB3QDp8C4qQq8uALvcqoo8Px+7xn6Jnp074&#10;cvhWjN4bjqupaqRqclFQ9BjJgetwZ3s3ePb+EO3+/Hv83//3Xfz//51kXY5i8rXnOF4chZSCy4g4&#10;sQDHR/fF2BbfoHGzvmjvdhieT8twv9JEfdcInWy4YjFk4JFvoM5mVqdCnXUfyb47cGjrFMybPx7T&#10;PN3guX0n9py4ivM3H+KWqJsbuHB2N3au88D86S6YNGMJpq+9iLWXY3A3vQRJ6mxUlgWgPGgrbs9p&#10;jmnftUDTFiPwl14H4HE+FVfTSxGvy4FKH4myxNMIPuWBbZO6YnTrZmj2VRc0G7YEU45F4FBiDMKK&#10;HiIrfAfueLAhQ3906z8Yn82ZjjUPHuDcw3M4t20yNnT8DzT/4+/xP58NxxeTz2HUg6u4HLQD/ien&#10;Y+ugbujZvDeajJmHLsev4lBsCTIq9DR/mqEWY4P7hFFQ6iw8iBKgTT+LtDtTsXVcY/R47/d4558+&#10;wK/f6Y+v5pzGrCf5uJKnQq42H4aKEJRGHMCdjb2wuOO76PC7/8Yv/uuv+M8ek9Bm7WUs985HQrkJ&#10;xQY2MApHeehOhO7qB/chzdHk6574eIQXJt1JxfkcGr8aA1RmDY2JQpiLwqAOPIyrC3tiaqfmaNZ2&#10;IN5bdw3zfTIRUMiGDEbotToYePxUZ8GUdAYxxwdh6ZhP8FmTRvhzt0XosusR1oXlI6rYhEqa14ya&#10;bOhzvVH+bDtOzfsWA757D79q2RbvzDuB6TdT8CBTL84t/KZ2Nm7h0WQ7xmzHVu2Rxj5KWuEwhMd9&#10;LVrCGgAWtecPjbrScRoyvHk4DRl+xpAHkkyx4zM1U3gw6KSEKpp6yuj0rqGLCpqUeJ7m85d83WKR&#10;5R9xKuMLecsgk/waBllWSSec+GnCUW99E3x74Cj3Sv598aq5sMxXRMnKXKKsQ3LxxSrNhWa6ODRV&#10;0A0qXZDRfSroelXMhTLka7Ua8CTJrxurJCUkzP8ZQF78Nhs2YODo0jQqp2dLOS+CdqE/V/z8ymbf&#10;cq/Ltxs/vxI58TZAmsutUM6prwJlvJfxVeAofkP4tsJRWf4e/HuhIXngMHG/Rfx75tUJJ5xwwgkn&#10;3ha87tlSMmS4iOHDhmPEiJEODRkcgwL4uaflXM1iQtSQTkpvQhu7DHf2TsD0vp3R4YtvMW7YeIwZ&#10;PwED6bfXwNkYdfAedj1LREBGPvKLs1DgtxxXvFwwdsVsfLzUC2u8H8P/+V08P7MJx5Z3xXBPV3Ta&#10;eQM7I1IRVKVCCSfGz20JZqMBZn0ZpZ0Ec/kTpPt64cYqTyxpNxDjVmyF271gnE/VorDKDK0R0PMb&#10;Iw2SIUOy7xpc3d0TE9fNxwCvR1jln4fM6nKUGfTQiee60oONmvLZgH34P5P5SQmptBgy6MujkRu2&#10;F48PdIH75pnou+scZtxIREpFJUoMBvH8Qyz6qeKgT7+M+IdbsG/tAgwYNA0TFx7E3ocJeFxiQiKp&#10;45agXHAMSk4Lo6kAav0LlPgfxbNdLljv3hlNlh7B5IuBuBKfjzLKiHhrBGVbfLoLOhjNedBXP0d5&#10;8mUEX1mCjTMGYtSwoei/eifmHLiGbZcDcNE3Et4xLxCWFoj41GCkhkcg5IwvAq88QUiQH17kPqO6&#10;uoYrO1dj+tQx6DnZFZ6U5vlMEyJ1kpGBQdQCZdpcDbOG6qEsFaW5cQiLjMDTuGxE5KtArQSt2QCT&#10;kfKkCkVRwRWEbF2F47OWwXPbYcy+vxMHLs3D2U3jMXXqVPSbuQ/ux8JxN8eINEqnojwBqviTyLk2&#10;A0vGDUD/PtRuc29hTWgx/EurUGji/xCnLFjWm7mNROsY+dMS91Acvg8nPBdgcddlmOtyCqsepuJe&#10;fBFiCsqRS2OhoqQU5WUlKKsoQ0kl9YOqalRp9NBSpfLzK0tLCEjmK+yj9P3+UBoyaNmQ4fRpjBo5&#10;Et272RoyiIVY5QC1ONlPMmS4i7FjXTBo0GBcu34DRcXFdjmV8y6XwwKLN6vmEHnpg9vXSG1rqk6E&#10;Ptsb2QHHcGHHfGxYNhfu82di2rxpmEXuuQvnwsN9DhbOdoOb5wrMXbcb870uY8vDCNzKLkecVo0y&#10;fTaNEz/kJZyB3/1N2LfPDUuWjIer+zjMdZ+Bua4e8HBbhnlzl8F92jzMnzkPi5bvwNpjj3AirAK+&#10;+UakaPWoNObDkHcT0WfHYf+MFhjWuxc6jN2B6fsjcCPFhBS9DqX6KJQVnERqwGwcXdQVk75pjha/&#10;+wq//esgtJ92Gm43InCuKBbpRbcRdW4Nzkwejalte6J9+9Hov/g01gSVw4fmjhyqBH5rtwAvCom5&#10;gT3o11gCQ1UcyjIfIiJgHy6edMe2dROwdP40uM1ZgNlzF2L2PA+4LpmN6fPmYIrrfEz3WI8Fmy9g&#10;/40YPIhnYyA1qmhcGMuDUBq8D9cX9sCsPl3xbYdJaDz0IFZeTsL9rAqkmyqgQT60laHICTkGn10z&#10;sNelIwZ+0w7NOk1CjxV3sSwgEI8oL+kRB3Fv2RSsGjUSg0e4oN28Rdj8JAg3gx/h4cVVODmzMXq0&#10;bIrG7eeg20JvLAkLxaPIkwg8Nx87xvTDwO8Got20BRh69irOJRQip5LGF431Kio7j3bpH9kslWJS&#10;UwWlwlByBwWha3BiYW9MbdMMHf/YGl+0HIeBa29j8wstvCtA82A1oEmEOv0aQs/Ogtf4jhjfvDHe&#10;/7glPpq0CAMPe2N/eBWKqs3UxhpUlkWjLOwgQveNwCKXtvimR280m7ILsx7G4mqeGvkaMzSUJ5Ox&#10;AqbiGFQHn8X1FcPh2rcdOvQYiqabz2CZXzKCCtWiXxt1LEvjTJUDQ+oVRF+YhLUzW+ObDl+h8cB5&#10;GHLgNnY8z0YcTVgV1O56fQm0BTRfBR3BmSV9MbL3l3jvu+/QeOlBzLsTDZ9MNQzUDaR5V36+zeC9&#10;pY+8EVjOtbQT1a7kK+J7RH0t1JWW05DhzcNpyPBWop7OLY8embVgH8hTEC+3Me0mHxZhL6aIQjsL&#10;xaGC9UERzZaWcCec+HHAPU5mQ6CU/z58e/H3LoFIn3ZWSid3ebNIWFgfrOH2MazHvGfTdjZKoF+e&#10;92ha5Pt12QhXQBHZGo8FLIL0xzeWFiPmmos8Oc/yJvs6Qt0hTvw0oWzP1+Xbi59PSZx4W1FzblDQ&#10;CSd+yuA+6jRkcMIJJ5xwwomG4XXPlmVlZbhw4SKGNciQQXlAbjOfp3nRVVpq53t7syET5oq7UMev&#10;wc29rpjWbxQ6tRqJGYtWwWPDUsybPwnThg9AlymbMHX7Jez3Dsaz4hxkhS7B1RMTMWbFAny61Asb&#10;vO/CN+gifPcvwV6Pjhi2fCn6nHqK44lZSFNpYBAPI3h5la9raS/+BZ/fAhmDwqhzeLbfDXuGfo1J&#10;qzdg6o1AeCWWIq/KKP7h3szPM8zZUJeGIsV/Pa7t6Y1J6z0x6PATrAkoQI66EpUmkiWNMkT5LL8S&#10;ZB/paYZ0RDFMRTBWxSP/+UF4H+qOeVtmo//uC+KNDOlV1Sgz8rfUOZoaqHwBTeJRRNxdiY0bl6Lb&#10;lLWYtP02Tr7IR4zeLIw1+N/qpDQYvHReDY05CarIM4g5PRl7VnTHp+77MeKIL8XLRj5lgRdbxTor&#10;WzRQDDPVi1mfCX1pOLJfXML1g8uxfN5EjHSdgIlus+G2cDFWrl6PTTs3Y9/JfTh36zoe+MUhJKQS&#10;ickVyC7ORK42FNl+l3B2+0oMmzkeX7svwtJ74XhcDGRRA2jFcyKmpZZ4MZ4/PWrQorJKjXKNDtXU&#10;QaRQPUzqFFTn3ERq+AacWjgJy6YswLwDt7An4hGevDgG33NLsXT8BPTuvxDDV13D1qhyBJWZkF+W&#10;hKqk08i9MRmLxvZE377uGOh+C2vDCvG0tAJFJo2UC8tDJqn2qH2MidQ9bqE4bDNOeEyBa5txGNVx&#10;nvhUycbjl3Dk2g1cunUT969ew+0bN3H97n1ceeSL6/5heBqfjaQiLcpIsahboZrNI1izXa/gNPnQ&#10;6vXKqM+QITAwUIxPDqtlyCCD/CprGTJctzFkqD97FMp6Lbq5hBK51PwAsBRmXSbUxS+QHHQd3jeP&#10;wWvfenh6TseYcUMxZOhADBsyAhNdpmHZmp04dPkB7kSlIzBXgxSNCaU0Z+jMapi1GTRWYlGZH4SE&#10;yNu4cmYnNq6ej5nTJmLU8NEYPtgFLmNmwMN1KXbu8ML5G97wjslCqsaIYsqQivRojRVQ5wUi/v42&#10;XNk5B6uW0Ryz+SJ23YzHsywdCo0maM35MGqCUZ19DgEXN2D/Ig+4j3bFqAlrMW/7AxzwjcfTknSU&#10;VL1Aqt8F3N66DqunumHOnNVYevAWTjwvxHPqeyXU/lwPXD8mfgtDzbgkmDVUJ8XQV6eiujQCmUkP&#10;EfD4BI7vWY8l7u6YNG4CzbHDMGjkUIyfMQeea7Zj14nbuOaXgMicChTTWNVTfZtQAX1FHAojqV69&#10;FmP3MhoXnpsxe+01nPZNwfOCSpRQG5hA9WfMR3VeONIpzz7HNmHTkqWY6r4R07bexB7fAASkBiEz&#10;4R58j27HgVXLsXTFaizcfwRXn8cjJD4KEYHX4Ht8EdZ4esB14X6sOBKCszGxiEz2QbT3CZzdsBKe&#10;c5Zg9sZ9WHfXG74ZxSiu1oOmMGo/ac5TdBM6pjoxFcOkiYEq6xb8z2/G/oXuWDx2LubO24ZNl4Jw&#10;I1WLWBVQRXMDDFRfpZHIDjuDJwfXYee8eZgwxQNTdx7Hxocv8CC1GpX8Fh2TAZrKDJTE3cKLq2tw&#10;cDO135KVmLn1GvYHJiOoiOT4s+8iEzT+KzJRGkPzyPF1ND/Og+fStZhz+h5OhacirqRaakNL5o3q&#10;Eqgy/RH7aCuO7piNGa7TMHbhVqy4+AQ34nNRSNO0niKYjdXQlaWiIOY+Hh5bhY1LZ2CCxzzM8bqO&#10;owGJiMqX9LJa/uVzh3xsC5GwhbaoCaGdGNd0XpWMZWRNEnmv9H3b4TRkePNwGjK8NZAGtUM68LJh&#10;LfBQ4dM0X0DwFSCRToA8h9guvCkcHCCTjy1gp+KwFuRJykrZT+LPA1yQn01hfiKQ69Ser4vX0WMf&#10;51XpxPeBqEXaWamcR5i2FzyvAmWsGso70su6+f0MerrJ4tdn8cWHRaBm4xlUps1mUSip4mOSYZKn&#10;lVIsIegAdYc48dOE3GKvyrcbjkrEdMKJHxu1zw/WnujIzwknfkw46nvOPumEE0444YQTDcfrnjFr&#10;GzJ42xkysGYlZbCbn5fyYirfu1sehfI3yisfoDphM67vXY6p/dzQub0nZh88iU03juDoqUU4vHgQ&#10;Bgz0wKApazFr/wnsigpBsO90nD46DiOXr0KjZcex2ec2fAJO4/4OD+z06AKXjesw8tpznEvIRG65&#10;GiYjL+ZVcariDQS8CMjvejSbUlAQfxaBxyfh0KT3MWHVKky49Az74vORU2WAgVfhzJWAIQPVxSFI&#10;9FuHy7t7YeK6eRjo9Qgr+Y0MVeUoJzn+z34ZrF6Uj/0E+YCft0hPh4VLvJGhEPryOOSE7cejA93g&#10;vmkW+u08j5k3kpBaUYligwH8lX3+VATKgqGO24OQ24uwdPNytHXdg9EHvHEyOh+pRjWbLFAyJM2y&#10;/NyEktKTu8KchIrEU4i/OQteWwejkdtBDDvgi8OhWcgkGRVlTRRTWGJwZrXkUS7++1idE4XsyAcI&#10;fHgEp08sx+6Ns7HaYxzcJwzBuOG9MXT4AAweNx0j3ffAc28gDj+IgW9iOBIrHiP18Umc2rkKQ+bP&#10;QMvlq7HqSSQCSoECSkNvprbgNzFAL2qEk6aeQXVipjrnNjJQEXSUp2ohpy+LREn0EYRfmYal03pj&#10;mMsMTN5xC15+frgXcAY3TyzBqoFD0a+9C7rN2YGpj2NwPU2DlMJklCefQc6NCfAc3Rl9+s7FoHm3&#10;sS68gPJSjmKqN2HIYHk8xW3G/0FuMrAhw1UUh63CKffhmP5lF3T5oBta9RmJLsOGoe/o4Rg+dgQm&#10;jxyFMaNdMGLidIxyXYzp6/Zi781g+KSUI5ttT0gv9wvu8aJMPAZokyG6BR9avSyo5VEnXt+QweIm&#10;P6shw1gMGjQI165dR1FRMQdJIna0Bftwj2Zy6aS8iOeL1An589tmUxUM2iKoipNRlBWJ1LggvAj2&#10;QYDPY/g99obPE3/4Pg1GcFQCYrIKkEFjtlhjRjV1DNEe4t/WqUJ1FdS9C2kspiMnOQpxz4MQ8tQP&#10;/k984fOYdPgGIzA4EhHxqUjKLkRORTW1gQ5aygd/0sBEbkNVPiqyopERF4LnkVF4FpeFiJwK5Kj0&#10;UNOY5I/ZwphPyaWgOD0SKeGheO4fBv/AWATG5SMmrxz5qgro9PmoKkhCduwLRDwLQUhoNJ4n5yCp&#10;VIMSLbWFaBfu2ayT5h+uC64i7vDiX/GlT8AYdOWorsxHYW4y0uJCERn0BEG+D+H36BGePKZyBYTh&#10;WUQCIlLzkFpUhRKNpTxUzybSbdCVQl2SioLEICRQfYSFRSIwIgMJuWUoUGtp/uAEeYBrYdSUoboo&#10;Czmp8YiksgeEx8E/OhsxOQXILytCVVkO8lJikRAVjojICEQmpSKzmOahsnKUFmajKC0SUaEhCA2L&#10;Q1RyITJKSlBekYey/DQkx8QgODgKQdFJiGZ9Ki00BhOVm/Ip+gL9EXmMSdXAK2iUJ0MJ9NVpKEyL&#10;QHJ4ECL8qQzhsYjOLEZ6lQkllj5gNmlh0pRAXZSMvMQoxIa+gH9ABALi0hGRV4Ys6ixarlbuL9pK&#10;YUhQkkVzdiy1zfMYBERkIy63CoUqHXQ1hiU0JvWV0JTSeSI5DPGRIQh/EYOQpDwkU12XUl1LNc3p&#10;k269FobKXJTnUV4TgvDseQgev4hHWHoBsspU0NJg52fWJEh5qICmJAP5yeGICX+Gp8+CERqfjeT8&#10;SpSqebaT64FyYakT9rNClpDJx5KETQgdSMb83MaWtlbEqVvL2wmHhgzTpiGG+p9G4zRkeB04DRne&#10;GsjD1wEdeNmwFnio8DKddFEuZhKaiWSnPI3URGUHv2dKzDjEmgDJqTisBR6H8oCUKPtJ/HmAC/Kz&#10;KcxPBHKd2vN18Tp67OO8Kp34PhC1SDsrlfMIU3lZw2w4lLFqyDuLSr545VfL6cRFvHQDJ13FU7p0&#10;xBvPoBLZxzpnMgXIIQwZiE5Dhp875BZ7Vb7dcFQiphNO/NiofX6w9kR7P2WYE078kLDve0rU5e+E&#10;E0444YQTTtTG654x36Qhg3j1vjEHpopHqErYjut71mJ638Xo1mkt5py/hwOhj/Ao8BCenZyBReNn&#10;wWXMbIxcsAITT57G2bPDsGP3aAxZugFfLruIzT734P3sJO7vcsXOeR0wYcNajL0SibPxhcgq10Fn&#10;1EDHbxoA/3MFoDPxU9oqSj8WeTEn4Oc1EXvGf4zxqzZg0uVg7E+QDBn0/BkKYciQjuqiECT6rsXl&#10;XT0wYa07Bhx6gBV+ucioLEe5+B4+l1MCV4N41Mt+gnzATzg4Xc4Fl5//Zb8QurJYZIfuw8P9XeG2&#10;cRb67uRPSySJT0sU1RgyVFPlB0IdvxthtxdhxeYVaDdnL0bt8cbRF3lIMKipdBoYTCqYDZRfXkSl&#10;CtYbqlBtjkN5yjFE35yLA5vG4AuPAxh2yAdHwrOQRRmpoqyJN0/wappoGx39UHraEpgr+U0UScjL&#10;DkN0xB34PziOG8c34PBGD6xbMBnuM13gMm4S+o2Yh/6TtmHO5uPYc/8y7ubcRsTD0zizcw3GuE9H&#10;6wXLsOzBC3gXAdlUMRrOp5lIaRnM/IRIT78aGI0q6NVqGNXkr+OF0EoqUyEqc/yR8mgL7q4fhNGD&#10;26Jpj0H4dvJmzF2/E6s2z8My94GY0aYNujXpjDbD56LnkRs49LwMUdlpKE6+jMwbUzFvVFf06euG&#10;IZ73sP55MQJKqX6NWsoBVxdfR1LxuS74mZMhEebyKygKW4XT80dh7le90e/LQegyZgaGzpyJKW5z&#10;4OHhhsUeHpjn4QlXKp/b6i1YuvckTnpHIiS7CvmkuJrqlV8hz8+49GLxWX5uJUFOU+FlQS2POvHT&#10;MmTg/s2didxMrkv65UV8NkwRnxMwVAB6mjN03Md4DFC4gZwkriZVbFijIYrxY1HHqkVeeNKgckCn&#10;IR1MLZENXvQw8hikytaQvJrkNaRAx33LrCVdeopPAWxAwPFJ3kRjW0cyUpr8qQFuHV7gpjxxXpkG&#10;oo7069ioiXQKWuqSymI2aYSRlFFvgJF08RAi7ZQetTMbMYgFc+rb/DSU/bgsLMC/XB4CP9s0Gk2U&#10;f06vispTSqykNEkvG0RQdtQkr6Ks06EYLzx3SE9RaS6h9jdRP4aBxz7NAaRHqzfS2NGLeY5LJRLj&#10;9IicTw35ayld/vqvhvKjp8nLqCddnA+uMxPVJzUK1zmJUvtQO4oJ20RVQmNTz/VH/Y7KzQLcr3he&#10;1dKhjuRJjUhVSlmKx8pYn9BJ/lwFPC6MbOBD87MgtalRy2WgGmOdJMvVJfoCx6c2A9c3h1PmuRtQ&#10;04hysEESy3JSwjKL28ZcRe2mo3mQysmyVMVGzrcY9RyD887p05xDc4+RdXP7UpCBf7m8Ipe0cRE4&#10;I/x2CJqruE/xmyaqyJ8/QcTxRP9iGUGKZ2CjMC1FoXmG5jSuY5E1Lg9tIqtE7jfsph8F+Ih9lZQk&#10;eC9TJCUMGShcKryFUpwaOQvl47cVTkOGNw+nIcNbiTo6tzzC7VkL7MkTBE8W5JYOBWSnzYQhe9Z4&#10;vAJIXh6QEvlY4vcHK3HEHwuO0mY68XI4qreG8nXwKjrsZV9GhiN/5k8Lr5qzv3cplPOFch6RcqWc&#10;lJivDlmLZHUrzU8McpE/36Dyf0JYrF8t6UphTHmTZlJxHSgkLCCHMGSgAM6zSEfyJtZIOfGzgNSq&#10;L+er4vvG/2FRkzPa1biJTjjx94J0frCF8twh5mJx4yzJ2YcpUZe/Iyhllawv7E3xdeBIj5NWNhT1&#10;xWE/7msyZT9HsgLsbwmvU8YJJ5xwwgkn/kHxumdGNmS4eOEihtdpyGC9Q7dNhc7HfK/Pi4Ukw1Ji&#10;3dyQA3P5Y1TH7cCNXaswu48nenZci9lnn+JoVAJC0/yRGbIHd7e7Y6PbRLhMnIwO4xdg2bKu8Fgx&#10;DD0XbEDjZXexztcbT0LPwf+IB/YtaoVxSxZiqFcYDsdqEFtlQjl0UJmrwMt6vEDFi1YwZwBaP2QF&#10;H8C9zbOxtl93jF9zALPuROBYSgkKVEboSNZgJlljFlTFoUj2XYsru7ph/No56H/onjBkyKysQoXB&#10;KJbFZFguQwQlsIOfcoilNnHEC2HSGxlikBO6Fw/3d4Hrppnos/s8ZtxKRmpVNYqN/D/LHJXyUBkM&#10;ffIhxN5fge2bVqDvhE0Yv+4W9vlnI1BtRgZVapVZB5OR3zyhh9lENBZT3DCUJxxE8Km52Og5Hp8v&#10;3IXRp7xxOjoH+SRZTeTFdmn1kf9zXAWDvgi6qnSoyxKRnhWHyMx0JJSokV1ZjuLSDJTmRaIw/RmS&#10;n9+G76UjOLR0OSZ1HYYxYydh+p6NWB17Fz5PbuLyzo2YO3EMOrjMhMfFQFzKMiNGB5RzvYoFUD21&#10;BS8Il8Ksz4KuMhEFSUkoTC5GYb4WWWygoUlFVuwtBBxbgUNje6Fn53b4S8su+ONXw9GiU1+069wc&#10;ndu+g96f/RXtP2+KJl0Go8W8zVj3KBPPkjOQm3AXKdfd4T6yH/r2XYDhng+x4UUl/Eu1yDcYxOKw&#10;mVepLdeXoq2MiTCV30BB+CacXjwLS7vPhfuonVhzNRDXI5IQk56DwpxCFBbkoyAvD7m5ecjIzUdy&#10;biFyKtWo4PJxj6dfXrymH7F0yq0vpyLAHUGmDWp51An5Xoz5/QwZ7igMGa7VMmSoGxwqOhCRS0jk&#10;QnNk7lKWEKYEDiMZtl7glWqLKMfkMSQ9LZTGiIjMlFTJTilM7GXtXDY2FuBnjpKPJMsyrNXia8mT&#10;RYEEcvOhZblauCVyAJHHBVMGB4qVaDkVe1jCiGw8wbOdyAF7s7icQdZjgZQqe5KkmT9lQ0KchiXL&#10;HCqJ8wFr41mBn5zSRl41XdcCSZ49mVJM/hH1TDt+I4Fk4GAJ5aSZFj1yzBoIhRYFsj6GrXobMqR+&#10;adFWc26QwC5LSE0cYdRR009l2srVgD0UdcmHwimEWZJrXoxCclsgwnin6BNEYbyilLOAtbCEAB8I&#10;1jhEDNuY5M8HNrJWWI/YJWWcyyyMnchLjiqBjyxkPRaKHxEugd229WWNJ33KSZKuCSGH6L7C9+2D&#10;jSHD2rUYONBpyPB94TRk+DmC+76SDlFvoBhsRpowlQ98XwsUlaNLlCaxlyT9ClAqs+cPDUdpynSi&#10;fjiqM1vWtVll6oatlPJIyXpg7bA1VG7koaA9Xhb+PWCv2hFfAlECLo8o08vRQLU/GBRNIPIs5aYu&#10;vh744oitjZnSpbWsjY/oYlFc1JNPrSQkSd6EDtrZX2BJhgzSHCpJ/6NBLnUDyD/fF7K6N416dcqJ&#10;1sfXgSM9Mn8MvDwd69i0kP0sdMKJnwpqznncSRXHSrfygZrST6Z92A9FZZqO6CjOT42O8v220VG5&#10;XkZ72OvjX/HfOkTxH0F2cWQZ/q8bOY4TTjjhhBNOOCHhdc+KtoYMIxwaMtAZWFBOhfdM9pWeE0j/&#10;uMBrmCZ9Dsylj6GO2Y7bO5bBtfdc9OmwAjOOheBEVDEiinNRkv8YeY+X4OZmF7iOGISmjfth2MAW&#10;6DO2G5pNXohPF9zDSt9A+MTcQtS1VTixrg3Gu01Hr5W3sdqvBPcL9Uil64Fq8BIpbfyWBX0RZSAM&#10;KL2A+LtbcMzdA9NaTcHYNaew0CcW17NUKNPyf2nzf0FrKKM50JSEI9V3La7u6oLxa2ei/8E7WOGb&#10;h8xKlfjmOi9U1kAudA34gEvNi2dSAC/iy4YM2WF78OBAJ8zdNB2995zD9DupSFVpUErXMPxf49Cr&#10;AHUUZeMC0r234sT6ZRjT3w0TZx/C+svRuFJgRLgOyCf9BrOaUiB5FFM8frPAY6Q+3YirG6dh/vhJ&#10;aLF2D2befIobqfngllPz9ZJ4RsN501HcShQX8jfxL+DuhS3Yunsr1py4hQsJJoRUGJGj00ClL4Ve&#10;lw5tYQDKg88had9K7O7cDtP69cTglYsw9NlDXPf3w709O7Fx1FAM7D0Ksw/ew4F4FZ5WAXmUFKck&#10;/mPdWApUR0GdeRMpfntwbMsm7F57EV4ngnEtJQEJOU/xwu8kLq1fgjU9hmORx2qsOXAZXuef4sKt&#10;h7h64xQundmCk7uXYuncCeg9eBi+HDQDU7z8cMHvOaKDbyHu6lLqO8PQp9dCDHO/h/Xh1fAtMVI+&#10;eFGX+gT/dz//GzbVhbTAngBj2R3khu/B4QWeWNh9JdwmX8SGwEI8KVAjp0oPnUqPaoqn1amg11ZB&#10;p60kN/Uyk4bqU0vty//+Tbosz6+US6c2XcMhWEJm/ZCvc5mvZchAv5WVtoYM169dQ3ER9R+rSC2I&#10;sSQ2uj6nUkmLxlxKuaScL8kl+4rne7zjVVui+G9/qnJxSOFaiqOhGGrqiwYK4M8E0JQh4gk99Muf&#10;GeDPj5g5suizrJn/YUpLOvjtB9JbV3hxmHUY+TX/bNRDFM8iKVyQMycUc+KWdCiES6GlAy3Hs3t2&#10;yeKii4i8k6RcABGgoKhnqXY4RblGRP3TXMQycrmkmtPRL/+XP/UbDhfxOYL0w7/Ss1DKk4E/laOy&#10;lIdzTKAfzqpcl1wGOapwcFocLvqiKCFRKh8bdtVUi0iH649qkuvOEl2kw32ZxwmPDzpmf6Ga8sXk&#10;57dclVK9sz+T24nl5RpQJCRg6T2UHp8XRFWLHf1RXPG2Cfpl4wvONdeVVKOsQ0QX5COe3YVdjEiX&#10;9FKhpE96cDuxp0Ve7FgHk/NkyR/n09KectuwpIhiB9bHedbSL7/Rg+cQNkgQ0vzDadWQdqSQc86p&#10;sUtqLE6T7mEpw5ysXH9sVmGV5jxKOjlPHE28GYP1cjp1gOuQ+2ZNH+XIrJP8OTpTis57mW8HXmrI&#10;INqBSsR1YHE7UT+chgxOCCinA6aYbnny4sFEx68Me4VEMSaZbwSOFCv5PdAgdY6ElHwDeIOqauEN&#10;Z/XVoEzcSoebZTKvIW2SvGPUpUkOsdIBuB9ZWCtdBeuMLyCHK9kAvCyKfXhdfAlql6V+NFDtDwaR&#10;Pu2krMq5ccT6UZ8E1YS4uGCy2wp284UYX0TVBSl9SYd8ZIWoZzngHxFy44kGrIdChpyvC6Uai1vS&#10;Z3PwalBGdcQa2AYoNzvBV4StXlvawZGIzNfGyxXI9S3NJ9YYTCec+HvA/rwmn+vs/e3hKLyhcd8k&#10;lGk64tsAR/l+2/gmYK9Tr9dLRgziYVPt6wpZzmnE4IQTTjjhhBNW8BlR5utAGDJcvIjhw4djpDBk&#10;eKIwZOBzr7QMQy6Ljy05hMlPBYQhgy4b5qKHUEVuw93ty+Deay76dliJKcdCcTi2HC8qVahWJ0OX&#10;ehwvLi3EHo8RGNy+Awa0/xitu7TFu0Nm46/zLmG5dziepoQgLfgUHp4eC8/Fk9B39mpM2n0Se72f&#10;wTctEzlV1VAbeUFXD1UFfyf+LiL8tuDc/gVYOtMDI3svxax9N7DveRpCSwxQGSxLpCZe5M6GujgM&#10;qb6rcH33d5i4fjr6ed3Dct8CZJVrUKkzicU7UUj+oV+xdmQ5lhxcN6xR8pQMGfKhK49CdthOPDrY&#10;Hm5bp6HX3vOYcicNKSq19EYG1mPUUR6ygHJ/FEScwf1DG7HYZTpmTlkCjy0nsfZ+EC7HJyOmtBBq&#10;UxVM5grotFkoyg1BdNApnDzojuVuEzB5sgdGnLyOrSHxeFZQIT5boafMitfei9VMXjyrRHHec4Q9&#10;OYqLBxZgkdtUTPFYgaXn/HD+eRIiikpQbqym0hRAVxGGovBLCNm9Gqs7dsbEAUMxasMmTI8Iw+PY&#10;Fwi9dgLnFkzGDOovk5Zvx5KLPjgfnoLovHKUaXQw8KcdVPnITfJG8N3dOLF9DubOnIU58/Zi0+FH&#10;uJ/wHImRV+B/dTd2rV6J6WMXY8uBm7gdnIrYzHJkFBQjNz8DORnhSIu5iTvnV2OZ+3j07j8Wg1ce&#10;w7qzl3D77mG8uLgE7qOHYWBvd4yeexmbQ4oRXKpHGdUtl5rrVyz8UV1ojSaojOlQVzxCXvh+HFk4&#10;Hwu7LYL7xOPY/DQD/vkqFKqpvqiqeNFc1JtYLOUjA7REXojXkj4jdQpeeORLVWkhVur/9YPDlawf&#10;9oYMp0+fxsjXNGRwGUv1xoYM1x0YMtiRxziXhRddpQ8YcOm4/0gLsCKE5Jhcx0yOynUsDBRYhyWc&#10;u7gkxxq4Fi1rJxYZXuQVBgx0wJ9G4AV5ySBA1szpW97IQOEiiEREWnLfFv2bc8s5543AO1kFp0U/&#10;3E5sUKGl8cmL4CINVib0WPMkLY7TMbevnsJ4AqhZIeYdHVtSk1K2gCcGDraISmXmDxhI76IQyh1B&#10;qON+phWUymOR5R9WSxT/RCvyTpplXfQjkhXHHI9HPpsSUX0IvZKM9Mv1bKJ5QSIv2AtjBDEHUbqi&#10;zlmh5YfkmVL7SVXAFFXG6XHCUgj5Ub6IrE/OG9eP9OxYgvzL+ajRTYdSzxI5luJyIuI7Fiwjp8Dl&#10;56isj9PghW2aZ1mA/0gRh3O/oL2IId4KY+A32XA5RaaFrGScwX2JUqQ0RDcgSt2IjolWAwsuBeu0&#10;oEY96+IDKZTLIEoqMsIKpQzxIYtxmNRDWZLf4cKJWcAKWCeT3QLs4PLXeFhBflJ5OALrERkX2plS&#10;jpSUYHskQylXO/THBPcVpyHDm4XTkMEJAXl4y/MMTxRsYSZOxnT8ypAVKijGJPONwJFiJb8HGqTO&#10;kZCSbwBvUFUtvOGsvhqUiVvpcOP+pyRtkrxj1KVJDrHSAbgfWVgrXQXrjC8ghyvZALwsin14XXwJ&#10;apelfjRQ7Q8GkT7tpKzKuXHE+lGfBNUE6acZjykkHbEuSOGSDmtsGTX1XJ+KnzPkxmPW1I4Dft86&#10;UqqxuCV9NgevBmVUR6yBbYBysxN8RdjqtaUdHInIfG28XIFc31I/t8ZgOuHE3wP25zV5DuabxKKi&#10;IqSmpiIpKakWExMTHfo76eT3obJfxcfHIzc3F1VVVVaDBkV/lfuqTCeccMIJJ5xwwnpv8bpnxjdu&#10;yKDNkgwZIrbj7vbl8Ojtjr7frcLEE0HYn1CCcLUeOmMFTNXhyAk7gidHZmLzzA4Y880HaPZVG/y+&#10;1wy8O/8oVnlHIyQnC/lZIYh/tgNee+ZgursLxnlOwOLdm3Do2jXcCwxHaEwSouMSEBrqj9s3vHBg&#10;ryeWrXXHjKUrMWG5F7bcC8bDjCLk86f8OX+cV/6uvzYTqqIwpPiuxI0932LShmnoLwwZCpFdpkWV&#10;VmHIQBQLU/KxADu4buwNGfKgLY9Edvh2PD7UFu7bpgpDhsm3U5FcXY1Cg1F8718y2qyCWZeGymx/&#10;xD8+gfPrPbFu/mzMXbQQ07buwIbz53DF7zFexIUjLiEUkS988eTRZRw+sg1uy90wzt0d01btxqan&#10;MbiVUYKUap20MEjXSbzexs+rpbxVoaooBslBF/Dw9BpsdRuP2eNGY+Ly5Vh77CTOe/viWVwkopOC&#10;8CLiOh7dOIhDq1ZiWq8JmDRlGTyPXca+rAxEFiUhLeImAk8ux9ZFkzF7nhtmrtqIDUfO4eJ9PzwN&#10;j0BUbCSeh/ri1pVj2L2F2t91GlzcFmDOjhM4cNcPMamhSLy7Bzf3r8TiNRsxbN1Z7L8fh+dZ1Sil&#10;BtJw3rleTSUwq8MovT24smsmFowag35z12Dajo3Yd2YVnp1xh9vo/ujfdTwGjd2OBZcDcT00FpEJ&#10;fH1J15Z0XZmYnI6E9ALEZlUgrjwJudQvc0P34fjC2ZjfaTKmDVyBxadu48LTUATFxCKRrkeT+bo0&#10;MRmJCSlISExDfHouovNLEF+qQo7KCBV1cl5zN1G1isV5ywiQ+4BjyO0gs378vQ0ZJBMGpSGDtGDK&#10;oVzumnHAJEjGBdIMUUPaCTlBPmBfCZxnfru1QfmGBJbhMcG/pIH3YqmWHOKFBjzM2MMiajXSEb1F&#10;yqEU1RKRPYjCaRbvR9Ba/ptfLDgLpSRgyZf4seSX/9HKKAwZyFMoZXCgVbGod0H+47ay6CBKkpwn&#10;ESJkLaK2EB6843LwyFWAD1gR/fJzWBN/YoaNa0Qikr9E3nFb8Vtb2JBBSkvErSHlhTz1VGd60sFv&#10;tBBvf2Aa+VdOSPpROCQX7WTyTpwTRIPw/Rp/SoaNhkinsmMIYQlWlxXsxyW2mHpIfYXrW0N1IU3U&#10;AlweaYyxFKXJb0XhNrToF12GyicZMjBJ2mSAXsf5stSFBaJdafAaaA42Uhri5SrcHbj65ayLHZfP&#10;2oICHC6an46FUs6TZPTALiHmiGLHeviNGdxGHEMEWGVs0ua+xemTW8maYN4xOdOWNqBjKTdymEwJ&#10;tkcylHK1Q39MOA0Z3jychgw/YyiHba3hYOfBhzVzl4V8LM85teK/DHIkR3wjUCismfwc8TXQIDWO&#10;hJR8A3iDqmrhh9JbL+QCOabDzTKZ15A2Sd4x6tIkh1jpANyH7NNzwJdDmc5L5O1FZSrhKLwuvgSv&#10;XJYG6v1BUZMH2aHky9GwGHKoPOtZZr66I1hgH08+fmnEnz9ENdBOSZv6sfjVkLxeFxy3RlWNwxrw&#10;qsrtozpiDSQPR5ud4CtCju+ICjgKVvKV0XAF9vNJw2L9NPG25tsJB/1QQTmcF5Dv3buHjRs3Ytmy&#10;ZVi+fLn4lbl06dIaf5nKcKW/k28nle1ZHx3FbQgd6ZH71apVq7BhwwZcuXJFPLTgB7RajQb8GQll&#10;X/17gZP/O2fBCSeccMIJJ+rF656mJEOGCxg+fJjCkKGMQlgjLxDxIozjZRKJ0iaWmchDvJGh+AlU&#10;UXtwd+cazOvvib5dV2PiST/sTcpFGP/XvokXsHRQFQQgJ3Q9Ak/1wfzuX+Dbrzri3T6uaLR8P7b4&#10;JiOiWI9iTTHKcvwR9ngzzhxwwcZ1/TB/0UhMnzcbU+etwJxFa7Bg+VosXL4CbovmY8ZCN8zasg7z&#10;z5/F+uAwPMwtQo6aV6sogwxeMTNWAxo2ZHiOZL81uLa3AyZtmIyBXrewyqcAueU6VOt40YvkLY8x&#10;qBqkxTYutPiRSs1fy5fc5CcMGfKhrYhC1vOdeOTVHu7bpqDP3tOYejsRyVVVKNQboSI9Yj2KwAuQ&#10;Jl0WTAWByH3qhbvHlmLd6hmYvHAGJnnOxMxFrvBcOh+LFs/DkkWe8Fy0GNMWr6L87sLMA2ex9lYA&#10;HuVokVhFbckLgKIlKGeUhjDEEKiGuTodmoxnyAg8D++di7HPbSSmuQ3AFNfxmL5gHuYsWw7XZa5w&#10;WzoRM+ZPwdjpCzFq2h4s3PkAJwJSEKZWIdeUjbLSp8iJPAbvKxuwc5073OdOw/SZ00nXXLiSHs9F&#10;8+DmNh0zZs7G5BnzMWUetcWR89gRHIqHWQmozAzBiz3z4LV4BqZv2ImBd+JwOqEKaRUmVFFd0tWf&#10;WI41mCuoAOEoy9qHqIvuODVnMobOmodha9yw/MAs3DsyDTOHd0Knlp3RovVItJ+xCJPnraR6WknX&#10;l3TduWgplq/Zg9W7b2DL6TAcC/NDcNJVZAbswomFkzG7TS8MbN4X/SfPwJT57vBYsRBLVi/DmmUr&#10;sJLqd+nCdVi8bDuW7aJ+dMkHx54lISCzCgUayh9Vs2h9am/JkEVeCZW6h6VpFZB9HYfaQ/7EGlNp&#10;yNDt+xoyFBdbwgnK7Fj6NZeJRzr3an6fgMJEQAiIcE5PDHai6G+cT15o5wVYIhth8H+880IxVZRJ&#10;S26imQ0DWFyA9fEnDSrIT0WkFCmQwwUpVFqm5TqmI9Jl1ko00SSjNVLZxcI56aDxw+3Ab8vgN2+w&#10;AQLLmDhtdvPCtdEAnVEHjUlNqvgNAlJaDHKRm2RJzkxxRD6pDGxMUkNqD+nNAxoLtTAbKH0aYOK/&#10;/Dk+/QoDFMuxbDRg4EV1Sp8Xz/nzGfLnyWtIsuLNISRXU8vsx4vwVA7xy3K0WVuCHbTnRXXOm1kH&#10;rVkNnUlHXpyGpc6YwiCD09dSPrQUrpPSYvJnLXQUh8JFvrgcnDaREpVTsgEbLJgMVVTPpeRWk6xU&#10;nxJZLx2zYQOVWS5fTdtadDDIR/QvHdWRjuTEWxK4PinP3BaC5C/Vn5Z+pTcxiLoR8SWIPicW/q1j&#10;hvNC1S3qQe6Tkk6SoXxJ9c26uR9RPmrS47gkQ+1rEH1FZakvrkPSxe1BHVMy2OD20otNflOGRCnf&#10;Ql+NH5dUQ5LVFIvfDSLN0SQgtS/rJnmRT5LleqwZSyI/THZb5NktDDq4//Mo4U2GXDuSj/JI8pFR&#10;d8iPDa4vnuechgxvDk5Dhp856hy6dp7s5OnKSprkLO5acV8Fcjoy3xgUSsVgr4s/FBylJfMN4Q2r&#10;++lAWVf109H2MihjK48k1gEbMdrZ0C68wWiAcEN128vZs6EgWblYbwPk4lmzq/RRsm68XFIZqpwF&#10;HUvbwlG8hsZVQtZjz7ccoqM1gPbj7FVRE5d2Cl2WH0ErlL61QwUciShZL14q8AqwT1imAo6C62KD&#10;4CgiszZqQmln34QynXDix4TyRpBvGhn8H/DPnj0TC8odO3ZE165dMWzYMMGhQ4eK/9DjbybzAzQl&#10;2U+mfZiTbx+V7VkfHcVtCB3pkfvYqFGjMHv2bGzZsgWXLl1CcHAwMjIyRN+U+6rzwYUTTjjhhBNO&#10;1I3XO0uaUVZWiosXLmA4nZMdGTJIC0R8HuYnoNZnoNY7eosc7cXyjKkIqA6HLusinl4+iK0Lt2Hu&#10;nAPYcPM5bmeWIV1HeiiyiTajJhXawlsojt6A8xvnYMHcBRizYDemHLmOc+E5SCgzo8qkg06Th/Ic&#10;f6Q+P4XAJ7tx+OBKzF84DyPHz8TgUZMxcuxkTJw+C3MWLsKyHTuw59oNXIqMQUB5BXK10iInzLzy&#10;yr+UUxO5tWUwlmcgN+oSvK8twrpTm7H8lh9ORRehUGMSb00Q18oiLsexFLUGfMB1Iv2HLR9xXcFQ&#10;DZMqE8VJNxF0yxM7z27Gkqu3sSc4lfKiQQXplBbCJRq5HkzVMOtyKEvBSI26jgc3D2P/oZ1YunIJ&#10;ps2ajlFjRom2mTBuAma7eWLp1gPYc9MX50KT8DitGNkaIyo5ac6rkV9Rzwti5OQEBNR0UAKTOgua&#10;4jjkBd1B4OVD8Dq2ntJYgEkzZmLImHEYPHogxk7uj+nukzF/9TZsPuKN896ZCE5XIVdvhNpcDYMh&#10;HeryIOQkPITv7TM4smc7li9ciClTpmDMmNEYNWIIRgzth+kzZ2HZ+h3Ye+4OLoUnwLegBPEVRSjN&#10;CEfQ0VU4s2Mltp25gs1RZQgoMqJUx4t9aiJvXC8aKkc6DBX3kRN8HI8P7sWSbV5Ycng3DlzcDN/r&#10;q7F+8WSMHTYG3Xq4oMOoSegzYgwG03XlkCEDMXzIYIwaNwsT3DfDdeMF7Lp7Df4RV5ERdhK39qzB&#10;ujEzMbn3eAx2mYTB4yjeeLouHTsCY0eMwojBIzF00FgMHTENLq6r4bbjBHbe9MeT+FwUqvitFwwe&#10;C+xico6lDiK3qw24/4jrWIehtiC5GkMGakSt5vsYMtyFi8tYDB7MhgzXG2TIwKXihVYjlYt/pVHP&#10;myxOe/4MgqmChlEBNGUpKM2NRWZSOKLD/RD81BsBvn4I8AtB4LMYRCRkIbGwHJkaHXINepRS/1Tp&#10;yqldM1GdFoqk5wEICHkO//gCRJRoqC8boNVrYTRWwqAroOGUDUNpFgriYxEfkYDwhFxElZmQrdOh&#10;XFeI6soYVGSQnihfBAU9gp+vN/z8guDtG4jHT/zg/dgHPk/8yT8QT4NeICg6DS+yKpBcYUYpNV2V&#10;kcajvgqm6kzo8sKRFeeH0JAneODni0e+RB9vPHryGI8fPoLPg8fwe/wUAU8jEBaRiYi0EiSUqpFH&#10;9VJt1sBoKIShPB5lcc+QHOaLsMAneOr3GD5Pqe/4++Mx1csTHx88pjn2ibc3vP2e4klYPAKSixFb&#10;qEG5ugr68hRoCqKRnxaB56EhCIiIw7OUQrygMhdTfnnuEJ+EUOcC5dEozQpDVHQ4/J8nwzctA2El&#10;VFeVmajITkZWRDgi/LwR5vcQzwIe4Omzh/APeAI/StvXm+rGNwCP/APhS/XlExQO75gYPM3KQnpZ&#10;Naq1ZpEW92xOUvRfE2VAWwhjaSwqM/2Q+OIJAgOoTH7PSEcgHpHeJ96P4O/7BEHk7x8YDP+wGITE&#10;5yCiqBo5KgM0Bv68hRY6YxG0lWmoyopCcuwzhAX7UrtRnigvjyhvT554w8f7MdUX1ZP/U/iFUNvF&#10;Up1nViOVGq5Ia0AlzRcGA+kpjkVh4lNER4RS+ybhRVohCssrkZ0Wg/jnfgjxuwu/h7fx9Mk9BFD+&#10;Aih/Pt6+lFYAvAMC4f00AE+obbyDnyMgLhsv8rUoUFVDU50BTT7PdeGICU9CeFQRIoqNSFcZUWJQ&#10;Q2sshkGVAnVxDArSXiAxIgihgT5UF4+o7zyBd1AwAmMSEZlZjJQyPfIoz1V07tEbqf+rElGSFYG0&#10;SGoj6pcB0alUtnJkVBhQQXVNMwBVPvVLbTb0FXHIjwtBYhjJRiYjJDUHaeXVKKNzCZ05IH+wQmon&#10;GsyC4kiAXTJtUXfIjwmrIUOZ05DhDcFpyPAzR51D186TnXx+t9J6EV8r7qtATkfmG4NCqRjsdfGH&#10;gqO0ZL4hvGF1Px0o66p+OtpeBmVs5ZHEOmAjRjsb2oU3GA0Qbqhuezl7NhQkKxfrbYBcPGt2lT5K&#10;1o2XSypDlbOgY2lbOIrX0LhKyHrs+ZZDdLQG0H6cvSpq4tJOocvyI2iF0rd2qIAjESXrxUsFXgH2&#10;CctUwFFwXWwQHEVk1kZNKO3sm1CmE078mFDeCPLDL75p5M9JXL58GbNmzUKPHj0wY8YM7N69G4cP&#10;HxY8cuQIjh07huPHj9uQ/ZRU+ivlfijWlf7PmfZl/qnwdfN49OjRGvJDWvbjPsd6bt68icjISPGw&#10;Vn4zgxNOOOGEE0444Rivd5Z8HUMGKy1XlRZaXOZyQJ8EY6U/MuN98dTbH7cehMMvPh9JZVqU60nG&#10;SORHAsZSmHUxMFY8QHLYLfg/eozbj8Jx70USIvOqkK+B+NSAyaiFSZUnFqxKskMQGfYY9+7cwukz&#10;l3H02Dm6bjiHMxeu4PK9B7gXHIKg5DQklVSg2GCGjv+Dlf97FdVE/i9WSpgNFHTkrq5AVV4iUhL8&#10;8TgmEI9SMvC8WIUyyp9Il//91mSJYy2mBXxgrQmp7LSn62toyqAuSkBGojcCop/icWI8QvKKUWo0&#10;QE0yvOjE4Djslr6nXwmjORNV5bHISQ1HVGgQvB88wLWLV3Dy+CkcP3oSp0+ex+Vrd3H/aThCU/OQ&#10;WKJGrtoILf8nMeeRFzj1KsqWtMDNxgwiX+IdB+RvrqTwEuiK0lGYEo3IqCA8fvQIFy9dw9Hjp3Hk&#10;2AGcOrsXl26cxm0ff/jH5CA2R4P8KjM0lFHxGQBUUHtkQVuRhry0OESHBMPn7gNcPXcR546fwOmj&#10;Xjh19AAuX71C+QxEYGIG4kqrkK0zolSvRnVJBjLC7yAy8CGCohMRWGhAlhpQs3EJ6ea88iKeQdQ9&#10;9UNtAqrzXiAlIgL3A6PwIDwEIdG+SIu7Df8nl3D5wkUcPnYR+06dw4ETx+F17BAOH9mHo4cP4Oip&#10;8zh29RFOPwqDd2wEUnKeoyw3EMlBj/H04m1cP3oNJ05fxMEzJ3Hg9DF4nTyKk0fpGtXrGI54ncLh&#10;oxdw/PI9nPcOxsPoZMQWlKNCS23FlUp5ZCOWn58hg6h9op68JaMSLqFFRNqby2DSp6K6LASpEdcR&#10;/PAkrp/egQNbFmPtElcs8XDHAvelWLRoCzYcOoeDj/xxOTERfkW5SFaXorgyE2VJfoi5sgtHNiyB&#10;+9INcDv0CHuep+NpYSWq1NVUB0U05mOhzvVHTvhNXNm3CZvXb8Pyg9ewL6wIfgVlSCtPRH7WDSTe&#10;2YGTW2bCfc5QjJ84EhNmumLinAWYNnc+PNzmY/4c4txFmO+5Fou2nMDGS89wOryAxrqJ+p4R5VU5&#10;qMp6hAy/Dbi0fxoWeo7G4MkTMHrGdEycy5+0ccXc2W6YP30eFsxcBk/3LVi2/hQ2nHyEI4Hx8K3W&#10;IsNQRHrCURJ/BmEHF+HI0mlYNGscpk5ywWTSMdXdAzOIbvPnwdV9Llw95sJt0WJ4bD+FddcicOFF&#10;EXKKc6DNuI/8sCN4eHET1R+lvXIDXL1uYrNfNoIKdCjhf8LX0jguDYU25STC7m3C9i1rMWvxYcw4&#10;cRmbgu7R3PAECf7X8eDwTuxc7Iq186dggYcLXN1cMHvmREweOwHjXaZh7BRXjHJbhJluK+C6ajM8&#10;6J5/na8P/NLzUUzTpZqamkclt72YAw0qGEuiURZzAZE3V2D/2hmYO2sGXKa4k46lmOE6D7Nd58Dd&#10;bRalNxuu8xdi3uodWH/4BvYERMMnqwwFVN8qczVUuiSUpjxE4o19OLJ5Nua7umDc5IkYPdMT42e5&#10;YhbpmUc65syZhRlzPTB78UYs3HEJGy++wIXQHITklyLbVIzKighkhx6H9xFP7Nq6Ckt2ncS2y354&#10;GhGN+9e8cGLnAmxcOBGL5rhgwazx8Jg2DrMmumDsmDGU7+mY5OqOGfPcMdvTDfM27sCas09wOKQU&#10;ETlUB1l+yAvYgtuHN2Lzyn1YvOkWtodk40F+NVI0lVDr0qDPeYCskFPwvkT9f+tyLF82F3Pnz8BU&#10;z9mYsWI5FuzywtYL3jj3LA/+aQZkVGig0mRAW3Ibzx/tx+ntq7HKcyVcd53CzrvReJhcjRyqd56x&#10;+TNF+tJAFCefwROvVTi4fAVWrTuAJadv4UpUJhKqgDxqFvqpaSd+W4N0vpJGK4NdMm1Rd8iPCach&#10;w5uH05DhHxWW8Wz5UdDx9tNE7dxb+TPBKxTl7Sq9MrevwtdFHXHt1dfFnxJ+avn5geC4Cex9ZdaN&#10;hkg42hoGWbscR8mGQU5Pub2qjrcHyrLZla8O74ZBGdmqoH5fcSlsRwvsvRVBfx+8Rmbso8i0g22Q&#10;8sgRbeFIwp5OOPFjQr75k28Y+UEY//fDnj17MGfOHLi5uYnX++fn54twnU4HvZ6/MWm0IT84Y3+Z&#10;fCzT/tjJnz6VbfmqdKRPpiN5JeX+xA8pSkpKxJtB2Jhh9erVWLNmjfhmd1pamtAl42UPMKRrBCec&#10;cMIJJ5xw4qWgc2pZqdWQgd+YJBkylMsCJMILm9KCvfhfbbNE8Sp5+3MuH5p5wTyfLjaT6XozHzqT&#10;WnxKQa0HdEQD0Viz/sv/dV9EjnSSL4JZryYvs3gtOC+ikRP8eQTxrXqOrKuGWVsGk66KqCWaYCDq&#10;tfyNbZNIhxd1VCzO8dh+QU8OTgcVRC2RlHM+OX0NXYfo2BDARKFsSsCfNzALHeIF4PwWBzPHYWGO&#10;pAQfy7RA1qvTUN7U0Bl0qDZpKT9a/t9hqEiANJJmK9jYgF9DryMJPUqozkrIo5IKQelSpZk5j1Q+&#10;vYav3c3QEPlLGXQo/mNa6GIl/N/SBion1aGoYNE+UjhpoF9+LTvppLrgV6fza+UNerpe4zoknQZK&#10;R6+pgk5bDI2uFNWki98ewXUqPlHBZIVUqaKGTNTObDhB9QctNxiVTE36NZS+TkXNpUUVpSH91zB5&#10;sQruN9wWVEaTqQqUPNQUwEYSBlHP1LbQkJvyQvHE2yUMbDihojaCMIKp0lN76auoiLnEcrpXobql&#10;MmhImZbKpTNTTVPeDPpqqic9Kkh3MeVbRXVg4Hxzf6P+QwWEqZLi0W8F5bWC3xRANFAcI9cL9Rvu&#10;ctUUv5zi84iool8urpHyIl2P0kENuYKs4NAasCyVXfrlEJtQW1A4XxuLRTu+X6NrZNmQoftLDRlk&#10;KA0ZXDB48GBcv36jbkMG1iH0cBm4LNxLuZ25zqS2Y18x3vlV+9o0qAp9kRZ1EtfPrMLezfOxasF0&#10;eEwfjenjBsFl6EAM6z8MgwaOx5CZnhi3aSfmX7qMQ2HPEFSYhszCaGQEnsKd1aMwudfX+LxNdzSa&#10;tBvjb4TifFoRSqurxdyByiBUxJ9D+JV18BzRBZ0790Brl6VwOZ+A0wm5iMwPRXrMPjzbMR6ufT/C&#10;px/+K37zzm/x5zbfoXGPYeg6cAxGjRiDkQMGYWiP3ujfpTc695+C3nN2YtohXxyNLENwkQbZRYko&#10;iD6C4KO9sWjsu2ja5L/xv995D79v9TWa9uqN7kOHYciQkRjTbyRG9RhJeqgtek1Ez4nL4bLzArbF&#10;58O3OAGp+TeQ6r8UFyZ/i0ltPkDzv/0Z7/71fXzeoQva9BuCbkNHYNjoURg2cgiGjqQ8jXfByMU7&#10;Med4ALwCs5FdmAJ1/BEk3HDF7kU98GXj/8HvW7TG+0Pc0W3jA+wPKURUgRHqylKg8AHKQxbj6o4B&#10;GNynMz5oMg4fzFiGQecP4MaLywi9cxLnNy3FggmDMH1YBwzt1xRdv/sErb/8CO/85s/4/R8+xh+/&#10;aIv3ewxFp34TMWCKB4Zt2gLXu3dwPzkHhTRoaYSLXiB6Np8HaF7SZvkg/dEaXN/QDSM7f4SPPmqE&#10;//n4O7TsPgZdBoxEv6GDMXhIbwwd0Am9enVFj/7DMWjKQozYewq7AxLwokiPImMVKqpfICf4CHw2&#10;TMTEnh+g0Se/wW8++AC//7o3vuw2AD0GDaK2649B/buie/fO+K7nIHQYOg89Znhh7uEnOPYiHuGq&#10;TOTmPMLzy/NwYGoLjOjfGd+M9MCQVadw+qE/TnitxpYlI+ExoQsmDfkOI7q3RLeWH6HJ+7/Hr371&#10;X/jd3z7DR992wrf9+qLPqMEYOX8xZh24gY0+BQhMTUFO7DnEnR2JDVP6oHvb4WjafQWGXgjG4aRC&#10;RFQWoKIsFKWBO+B/zB1bF46hc2g/9BzcA12GdMd3w3ui7bCBaD96Ega6bYH7Hj8ceFCMoJRCFJeF&#10;Q5O/H7e9psB9cCd888U3+HDEHIzc/QCHQ0uQShXOhnRmbSo0eVeRFrwEXlM6Y/zXbfFNx5Fo7bYO&#10;q+9F4GkhkEJDlecnaX4lWj5RIY1nCfLItvr8tOA0ZHjzcBoy/IOChwePEfGrYG0fR/yp4aeeP3v8&#10;MHl822rhR8lxXaqVyTqiE393OG4Se18lJTj2rQ98y6LcGhqPYU3JGlPmy2CNV/cmy/0DQK42mRbY&#10;HTqAMpKttOMQ2cWXuzItfnIQ8yeJ18icskx2Ue2DpB4n065uatGxb0PohBM/BnghmR9onTx5Eh4e&#10;HuKNDBs3boSvr6/4XjI/HOMbS0c3jOzHYTLlG0t7f0fhTv706agN66Kj+Eray1njWh7SErmv8Wck&#10;oqOjxdtB2Ihh7ty5OHjwIBISEmoZMjDrghxen4wTTjjhhBNOOEGgcyUbMly4cEF87kkYMjxRGjKw&#10;CJ3D6Z7HEcW9EJ9vmTW3RnqimhyVRC3JsSGENZgp/qNdyPKOF7B5qVtaXDfqjeRvXR5m0RqIxWBe&#10;pGcZS4hFl8iG5dASIkEE8HUEGzPwr0XQkhH+r3fhlL2InCP+n3Tp3QkcRw610ewYoi50pJf/o51j&#10;sR6pxnh5mDXJWuT0JFMROWXLsrFdgbjodPkk6s5xTtiHQqSPuEteFkg5sITb5IDAThFEO34rgpnb&#10;jPMu1UuNpI3DgQ5e3WcDCmpDzgPHVqYmpGknFtlq6lTyl9Li2uF+wN98l2pNFNoiy3IcQ8oTG2Zw&#10;e0pHclVJsViW8k9toKf4bBBj1cppcDzSZMkcVxfL8Qcj9EQj9S3JWIc0UVw2FuHezBSv2ieK6hU7&#10;zpE1V0oIEXkjWemtJpLbXlYJDv++hgycZoXFkGGsiwsGOTBk4GgiDUHKP1Pki3+5nqR+KI7Im3+5&#10;b5gMBVDn+CPdZzdu7p+JqXOHY+ikmZi9bCuOXbmJ4BB/vAj1R6D3fdy8dB6rN2/G+EWLMXzREiz0&#10;OoTbkc+QkBGAZN9duLWyK8Z2+RjvNPkG74/di+GXInEiuQIFVTrqTsUwVwSjPOYUws4tx7yBbdDu&#10;2w5oPGIRBp5KwbH4AkTmBiHjxRYEbR6Hub2+RKMv38ffuvZDjw3HsermczwKSkNcZAwiAm8h4MZO&#10;3N46BzNHjUSn7pPQZtR6jDzri5PxuYjJjUdBzFE8398ZC4b9BU2af4DftBmKb5bvxOJLj/AgOBZR&#10;cQlICH+GsNvncWX7Sswf3RfdO/dBy8Hz0ONoIHYF+iIw4TSSAjxxdmIHTGjTHF83a4eve47DjP1X&#10;sPvJC9x6nojwmBhEx0YQwxERF4mQtAKEFWiQXKWm4ZcNbeIRxFyYil2zWuOjD/8F/+fPf8C/fdEV&#10;fxu0ASOPh+BIRBkSiitgqghEWeB8XN3cFUN7foOPvxyF96etRr9Ll3ErOQaFOXkoSUtBSkwAUsOv&#10;IfjxLlzYNw/LXIbhq8+a48uve6P7rBXwuOWPy76JCIjKRmBeEYKqq5CpMwgDHm53MxtIib5rhMFY&#10;TW3vjdRHy3B5TQf0/+5zNGo5EK2GbYT7CX+cf/wCQREvEBv3DFFhV3H3+EZs85yC0SMGoLXLdIzb&#10;dwdHI6oQVVaF/JJQ5AUcwrN1EzC514do2uYzfNJvFHpsvYbVN0JxOygSsS+or4RcxrM723Bk+3xM&#10;GTUFrVtOQrspGzHl/G1cSKE2SXuEsLOu2D/mYwzo/C2+HOSJ/hvu4EZ8CWIzo5CRHoCMBG+kRT1G&#10;wJU9OLxsAqb2bo6PPvkIX/Yei6GrvLDjhh+eREYiPDMX4cU6vKg2oUSbhYrkk4g80R/LxnRFu2ZD&#10;8WmHlRhw5hkOxKciJC8K6dFnEbxnFPa69sdkl7HoMmEZ3PeexIH7t3DW7xo2em3DuBlT0G/UdAyb&#10;vRPzdvrhsncIUjPuQV+4E/cPjMe8Xm3R5r0W+N2wWeiz7zEORpQjj8ahis4FRn08tEXnkRPqjuPj&#10;vsX4pq3Q7OthaDxzNZbeeQGfIiCF2qlaHp8Enl7FUGbycLb8KA7rBcvY8/ujfm38XEAYMpQ5DRne&#10;FJyGDP+gUA4161Cx91VQDKja5L0Tr4ofptZsW8ZKJxzAUUXJ/Mnjrcjkq8OuWMomkenYl2kFT1WO&#10;Q+qGUv5V4sngmVC5vUyDJNGwTZa28s3jh9H6mrArrmhPBWuDPWXaXsIqQ2RKe5aTb8plSqE/CJQZ&#10;kPkDwkZ9PenaBznub3XRsa9MJRyF18X60XBJJ/4x4OiGT/bjG8OsrCyxaDx69GgsWLAAV69eRVJS&#10;kgiTF5/rgqzHXkbp7yjciZ8+HLVhXXwZ7OWscfm8IoH7Gr/9Izc3Fz4+PtiwYQOGDh2KZcuWITQ0&#10;VIRZ49lSCcfhzv7nhBNOOOGEEzawnBr5PFmqNGQY7tiQwfae0I4czqsnvMIrVtnZj+8jpQUwPuZF&#10;MN70gvwZBX47gLTgDRPJioVbydDRQORFff6sg4llxKIqL4zzoirHZUqbtFQun+f5l9MnXURekOaP&#10;FLAUXRFQmCQrLZJTTMuCtXhLAPtbRDjLlB3puOY6ggPYk3/52OItU4AdlkV0XvDl/1znOuC4FiF2&#10;KcnSTPF2C0vCZiOXW6orqYSW/FO68iblnWqCScdc20w5XIDzKSgdSg4uL9WfiSnpqInDwaJsnDNx&#10;QIcUrqRi41xxfNZn5nYU5DqScsJ/4ofUsVpRZvYTBScHkfsfl1JqB9IvFk0t9azIh6CoI6obcou0&#10;aa+UqHGIMrBuqeY411IdSfG4rkV6wqBWSo9D5I31so9EqV5rujZRXFsKUuqirMq8WsFHcl1J16Sc&#10;f4n2skqIOnmjhgzjMGjwEFy/fhPFxSUWCWX+OE9yOSRfaezy+OR80BEXldvZVAKdKgZ5Icfhs30y&#10;Nk7sjE7jR6Pf4qNYejEcjzPykVFShNLyHJQXJSA/NRghAQ9w/8E9XH/ojduBQYjJT0dOYTjSAzfj&#10;7vqvMbbbX/BO0zb4cNxRjLicgOMpGuRVc9/mxfrnKI85ixfnlmHJoDbo0r4jmo5ajn6nM3EysQRx&#10;ecHIDd2AsC2TMbfXN/i46Vf484CZ6Hz8GbZHliO1SIsqqoeq8iCUJR1C9rVZ2Da5D4a0G4zW3eej&#10;zcFr2BSWgqCsOBQmnkbs/u5YOPhDfNG8JX7TZTFaH3iItUGZiMmqRll1FVTlcahMuYnMB2txyuM7&#10;jOvQBl+1m4RmW4Kx8nEAnsSeQ0LgQpya0gPj2nZB61bD0GroMsy7HYPzmVWIrlKjQqVCtaqKSPki&#10;Vmj0qNDqodJJn+SpTj6B2Iuz4TXrazT65J/wH7/5V/zz//0Q//3ZcHwy/wim3YjDzdQyVFZHovDZ&#10;Ilxb3wWjun+FTz8fiA8mr0Pf809wLbUSReU6aFWUXnUBNOXhKEo+jxdX1uH47Mno0KIdvuw8HN2W&#10;7saSqBwEZFQhv1SHcp0B5dTnqqndddT+bAwEo5q6Bo87EzQ0r6kL/ZHuuxJXNnREz45f4fP2s9B2&#10;xk0s8ivFk+RK5JSUQqXKQGWpP/Kf7MWjTRPhOrI1PvnmO7R198KCh8XwzlMhsyAM+QFeCN44GZN6&#10;f4JP2jTFn4dw20ViZ0QxnhdUQ1WRD3WFH8qT9yLkohs2TxqJAZ8PQpvhC9Hz0HlsCYxAWPxjhJ71&#10;wJGxn2JYj65oNmI9em8NxKkkPWIqy1GsLYRalQ1tRTJyg8/Be89MrBrxFT789GM0GrkYow6H4FhE&#10;KWJLqlFIbVGsN6NEb4BOE4uqpP2IOjMQy8b3RoeWLmjUeQOGnQ+AV3w0gtJ9EOuzBRdnNseMbs3Q&#10;usNQ/HXoTkw8+BiHnoXDJyUUodE+eHz7LK6eu4AzV5/hckAunmdkoKTMD7q87XiwxwVLerRFp/da&#10;4nejZqHb/nvY96IYpTTRVJr5rTYx0BSeQdqzmTg15ltMafotWrQdh2ZzNmHZ/Qj4lpiQTmNTw+dT&#10;MVPx/MZjVTGUiewn5i+LV32wRLHh98PLtX1vQwbHav+h4TRk+AeFPMxkSrD3VdB+trCQ9068Kn6Y&#10;WrNtGSudcABHFSXzJ4+3IpOvDrtiKZtEpmNfphU8VTkOqRtK+VeJJ0O6SbJuL9MgSTRsk6WtfPP4&#10;YbS+JuyKK9pTwdpgT5m2l6/KEJnSnuWUN+YNuez9HlBmQOYPCBv19aRrH+S4v9VFx74ylXAUXhfr&#10;R8MlnfjHgKMbPj7mhWH+r5znz5/D3d1dPLxet26dWDTmV/zLD9CccOKHgrJ/sZv7XGVlJSIiIrBr&#10;1y70799ffO7kwYMHok9yn5WNa5RUwj5MCnf2YyeccMIJJ5ywgeXUyOfJN2fIwKT7R7GSQkEM/hXn&#10;bl4IYxMGJi/w83/9ayncIK2w8LopqxFOXjJjQwc2YuQ3FDB5oUYyYLCaMUhLznaJiTzwgjgv1mtJ&#10;WtJnhbRoLWmSdPExJ06BrI5os64rQA72FLRo4zCZAuzPbzJg8wkmu6lgQqkkxHuWkpOSFtgp9ZrC&#10;07UL1SNf77AhA+edwznPcmIi/5QPI9WdgcipSKYe9lkml7IthIP0yUYMRGFAYdlqg3zF4jXVPVO0&#10;IW9SbsRCv8gHG27IOZArjiAlJ9UnudnJ2REOi7j0NgyOz21GmsVqGwmIOmbK+aJfUffcd6RWV6Ym&#10;pHgnU+GUSmetRdHdKENcf9Z8S1pkSUlWkhc6aMe0OeA8cp6ElCxphSRu2Uj+7TJk4Lq2GjKIJjFX&#10;waRPhqr4AeJubcCJWf0wtWNrtBg3E0N3+2FnaAWi9WYUUZ60pmqKVASzNgNVxekoK8hDUVEZMotK&#10;UKitQHHpC2QFrcP9Tc0xtscf8JdmrfHhhNMYfiUNx1L0yFXTyKH0zBXPURFzBpFnl2D5oNbo1qEz&#10;mo5ejd5ncnEyuQyJeYEoDFmNsI3jMbvH1/ioaWu8M9gNPU6HY1+CmvRQXVI/NxiioMk9jqJ7c7Fr&#10;eh8M+3YgWnV2Q+t9l7E+LAnPcuJQlHwacQe6Y/HgT9GkRXv8occmdDwSjO0vipFSpIfapIFenwRt&#10;/h0UPt2ACws7YEKHVmjx7SQ02/QCqx6HwDv2POIDPXFqSk+M+6Y7WrccjdbD12LBwzRcLTQhmboa&#10;j22uVNHO5BZzABsKGCuoKyajNPUUoi+64diM79Dsk1/gt7/9V/zyt3/Erz/sgN8OXoCuW+5io08y&#10;wnOfIcV3Ia6v64ZxXb/CJ5/3w3uT1qPv+ae4mgYUVZE6akb+1IrZGAd17mWk3dmI6+4z0LVNZ3zR&#10;Yyw6rfbC4tQqhJYYUc3TrKUr8bxooLEGE3kaZEMGfkuAHpoiP2T5LcPNDd+gT6dmaNzJDd+5PcSK&#10;IA2e5hhQotZQefKhUweh6ulhPNs+Cx4u3+Fv33ZBK/fD8HhQjMf51cgsCETBs/0I2jwBE3p/iE9a&#10;N8G7Q+ei1+kkHKK2S6jk7kf9yBgOQ64XYq57YOfUERj0WT+0GTof3Q+cxYbACITHP8GLsx44PvZT&#10;jOjVA81Gb0OPHc9xOBmI0BhQTLnWmUqpKOkoj7iA8MMzscOlBT5p9DkaTdiC0eczcToVSKViik8S&#10;UbvoqbxmdQSqEnch5uwALJvQG+1bjUejrpsw8nIQDidE4lnqA0TcX4Xjo9/HqGZ/xt8++Ra/aDsf&#10;HTy8MNfrArzuX4dfmC9ehPkjKjIaL1JKEVVsRD71f506HPqsnbi/YzSWdm2Frn9tjL+MnIxee67i&#10;YGgOyug8UE3tptfHQ1VwAfEB1B9cumFC0+5o/PVUNJmzHUsfRMG31IRM6k5a8ZYZfoMKjWYqg5gS&#10;FGQ/pyHDPxachgz/oJCHmczaPnbkASXTUbgTr4A3X19SK9hvzpZRQtQH7d7+LvzWZbh+KNtAQatT&#10;7s0OYBWymaLYq2FgSTkFKRWZDYMyhj0dwyrx8k0pXTffBGxTtYd9ijJfHa8QWyFqM2ZrQRloe/mq&#10;DJFpdbGsklLoDwI5yTeWhFLh6yt9eWxlGrUpb3LtyXQEZbg964LjsJfFskKWVNKJnzfkmz9eMOZX&#10;9l+/fl18UmLixIniNf7p6eniRtLhTaITTvyA4IcYbKyQmpqKEydOiAe2M2bMwLlz50Rf5Ye2SgOb&#10;uh5myP5SmD2dcMIJJ5xw4u3GGzmjWRTwudLGkKGOT0tYU62DLGMyQnxawGbxnMHxebGYjRGkZXez&#10;WHQhinjk5HVTimOiHZsWiHA2YhCGDCzLy33SArO05CqWX8VeSkxBsVDI1wuS0YMkZwWXRxgBUJhk&#10;aiDpEvlmdTKVkcQBe0qpC7CXTAH2l8somSBI+bNVJmsSC5hCgvNHvhxgUc91wWE24TZkXy6bZIgh&#10;L+orcmcrbgG3t3gbAXlKOl8G0igWtJmcYymWXCrWJJVTzgH7WjTLaVsyJA7l4xpx9pDat6Yv1AhJ&#10;EUU84eJjrl9OU1IhxInyXiFsAR9I0pwrdvGCnpRTZb7liHJ9W30EajwojPoXU+S3Jgc1kjWQfC0b&#10;xxPyNYqIdYDbyM6Q4czp0xjVAEMG2cVpsiHDnbv36jRkkMAxRK1Y3AyLn8WQQfiIrBfAqHqGqvTD&#10;CDi5EOuG9UGf5h3RbNpyTDj3AqeTNMihvJTTPKDjRXD+GIe5klTRGGajGfahXaVZhdKSUOQ8W4VH&#10;G5vApfvv8aemX+O98ecw5EoWjqYakathQwaKWxGKqpgTiD6zECsGtkTX9p3QeMxadD+bjxMpZUjK&#10;f4ri4CUIWjsEM7o1xkdfNsJHfSZgwN472BWYiajcChSXlSE/PxxpkScRfn4Blk0bid5dxuKbAcsw&#10;5PgDHIjLQHhRHAqTjyLyQCcsGfoxWrb4Fu90WouB2x5it288nqdnI6csC7nFL5AWdx3B1zdg69ze&#10;GNStB1r280S3A/HY9ew5AhPPI/6pO85M7IiJLb9F2yZ98XX/+XC/GIpTcUUIzytHWXExKkrLaN6t&#10;QmGpCoVVOpTpTFAb+S0uuchPO4Xn5+fhyJTeaPHh7/DeX3+L97/4EB9/1w7vthuFlhN3Y+y+u9gZ&#10;dBbP7rvh6rremNT5a3zw5UC8M2U9+l7ww7V0I4rZloSaz8DtYIqBOu880u6uww2Paejepiu+7DkO&#10;Hdcew4J0DYJLTaBs1ECaWXhMUh8wUIBoPzNU1K7awifI8/HA/XVfYFjnD9Giows6Tj+N5bfScD+2&#10;ECkFeVSuBORmPUbitUO4vHohJk0ch09GzkKPbbexOaQSIeVlyCvxRn7QVjzbPBzjev4JjVt9gkYD&#10;pmL4/lAcDMxHeGYF1VEeKoqDkRdzBE9OL8bSKZPQ6auR6DBuBVxOXoNXfBwSUx8j9uxcHB/9EYb1&#10;6IIvRm5G1+1hOJIGvNDoUYgqqtsCGKrjURZ+CuGHpmD3uOb4slkzNJ68B6Mv5uJsOkDVUPPxIe6r&#10;0EShOnEn4s70wdJx3fBNy9H4uOsGjLwRDq+kGDxNf4JI7/W4OOVTTPnqV/jsz/+D//fPbfDbr/qg&#10;Ue/R6DXNFR5b9mLvxdu4FhSHgBw14tQGlBorYVJFw5i+D/e2jcKCTo3R8c/v4eOBQzFwvRf2PoxE&#10;WlElisqKUVYUgdzkc3j2cD62jRmIwY0H4G/NZ+HTmbux8H4svMvMyKAxpxEfvpE+tePQkIF+pDlP&#10;8qoLdtFs+Pp4uSanIcObh9OQ4S2EPETeTH9WauOhL1Ppr3CKQ97Zy1phe/SPCrmyatcGX3jVHfpq&#10;UOqR9Dra7OVeFQ2LpdT/cunXg30a1nTYVbsvKiGf9AQtfm8XONcv41sIR8VgMkRjUbvW3BgpoJRl&#10;MZkWr/ohS9lSub0cteM3BI5iWSmn/bp8HXA8+XbfmroMKdRKOdxe7uWwj/mS2K8gahWq3U/kEJlW&#10;l6JUon+9TVCWyBHrhzxWGgalXltKj0KkRzxSz6kbcixFrdcZQ5ZV0gqLT+0AG8jBjujEzxPyAy++&#10;WczLyxOv8N++fTvmzp2LRYsWic9K8H++c7ijm0T247C6wmXUF+bEPy7k/sO/MpWQ/QoKCnD79m3x&#10;NobZs2dj9+7d8Pb2Fn1W+cDWkQ7HYBkl3168/SVwwgknnHDi++CNn83oPFr2EkMGlqkfHM73i0b6&#10;4cUvOpb+LOC7Gl5GkZdSlMeSFO9FNNrxAr1y8VyWEzJ2ZHCI9GkG8pE9LbA7FOAFZfFGA8pHjbEA&#10;x+c3StQywlCCA2RaYfXlvVxGhQxd+8h1wuAfqQb4LtFG0u5AOmS9nGfbhXAlWI+iLBZfJeRrJmEo&#10;QtHtNbCPVC9SFVirgduCSVotnuxvzYm0yT7WdOjIwhpIEQTlcGmnNCZgcCDpE2W2piXBkg7trTXN&#10;RyzP8YSHApYwi35xRDs5nvARZZPjSzK1wJ4cxvdB4o0fljqpFyJSPbSHxZ/SeaOGDGPHYdCgIbh2&#10;7SaKi0qsQgJ8YK0fG/DYsxgyiCBDOoxlt1ERtxb3982Fa+8h+PrLQWjuug3TrofjSmolynX8n+TS&#10;m1fAnyXQaQE99U061JMq1qZFFapKQlD4bA28NzTH+O5/xJ+afot3xl/EoCvZOJZmQoGG3/RRBlQG&#10;oirmKGLOeGLFwFbo2qELvhy7Ht0uFOJ4ahmS831RGrwQgWv7Ylq3j/DBx6Sr2TdoOdodw5fswOId&#10;B7Fz327s3bMBO7ctwYbVrpg8ez6GztqMceuuYqdfBu7llyOhPBZFiQfw3KsDFg76K778uBF+8cEY&#10;tBq0BGMXrsWSHWuw9dA67DywGjt3LcPGtZ6YM2sahkxdiAErzmDBkwrcTk9FXNZVJPq64sL4bzG9&#10;RXN881EbfNq8D7q4rsPETfuxctd+HDuwB0f2Hcb+feew5/A9HL0ZhTuRpYgp0VLd5SAz4wRCLy3C&#10;kWmj0epvTdCkSRN83a8tus7ug3at+6B1Fzd8O2cLhh1fhnPnpuLM8n6Y2KE93m06FH+avha9LzzE&#10;9ZRyFFdQbYvpuJp+I1GVewaJd1bhstskdG3ZCY27uaDTmuPwTNPjWYkZ5dRUltaGjvo2k98YIeZF&#10;an+eIzVGNQz5D1H0ZDaerP4AI9v9Gp80/hoffjcDA+buhOuG/Vi7Zxd27F2DbVtdsW7aJMwcNAHf&#10;DZqJj+ZuxOgzITiTpEGirgjFlfdRELoez7YNwrjev0Wjz3+Hd5t0QOtRm+Cy6BBWbDuMfVRXXgfW&#10;Yv82D6xZ7oqpcxaj/+RNmLrtMrb7huJecSrysh4g8exMHB/9Nwzu2hGfDl+LLjuCcTrbjCi1DqWm&#10;KupL/HaQJJS/OIng/ROweUQjfNm0Ob6YsBMjTmXiVBKQqjJS/RuhprKSE8bqaKjidyHxdG8sG98Z&#10;rVsNxd+6r8GI2xE4kJKCwPxwZMScROjW/tg88K/o9uH/wS//z7/in//Pv+Off/0O/vNvX+NP7Uai&#10;hctiDF1/EsuvB+NMVDpiCjOgLguFOfUoHu2agEXdv0T7//kt3mndEs2prkZ6bMS6/Sexe99e7Nu5&#10;FNs2umDpgo4Y2aY1Wr/XG39tNg+fzjmMhY8S8YRO0+nUXhqoaM/GDPyWGW5zcgrygXWE868c5Ahy&#10;mCO+OhxpYdYGPx9wGjK8WTgNGd4yyMNDyRqIgcxkt4UvhSwoD3+Z8jQgwVaVLK9kXbJK1B1iBcso&#10;+VMC5adBWeNA+7qxRuALbHGBSbQNeTXIca3xlT5W1r1ZpeoGhcr9qg5JOcQR3whIUU3XZkpedmmw&#10;i/otX3A7yK8IpV1NvdcEsaPmoAa1fX4KkPP6Mr6lcFQU0Z7crrXnJKVc3f2iLthLS1RuL4d9/Pqh&#10;1CzPDDJra1H6vAodw3Go7GubE9lHzq0y1J61ddpCSkG50c1CQ2NLkYm0q4s1OmR3fbSHIl9C108D&#10;deXWFrIUU1mf8rEyvDZqqq8+GQutkH2YUprS4yT5MVn9bSrHkkdyfdLKVGQ3Q7gp4xItHnWAg+R0&#10;lHpeEs2JtxDy+OWbRL1eLx568X+4nzx5UvzH+7x587Bv3z7xYKy6ulrI1gW5f/0UYO3rP15+lGm+&#10;Pi3K/sEgl78+cDg/nA0JCcHmzZvFZ0+WLFkiXqnLb2pQvpHh1cHxlHy78Hbn3gknnHDCifrQ0Lld&#10;eR5oiPxLQefUBhky2Cdoc8wOvpvgZxK8KC3dWVjFZWHyF7pk+doSEnnPd0QWmnlB21ZeCVYnPz90&#10;LGEFh/OCHBsy8P2ZTH57g7Q4/TINVrCklbxZ6qCmbBaSTsVRDSUppU9tcHYkkqSoA8f1oHyCwKwF&#10;iyLxKQd2O0TtfIq9eN5Ev3QfUaNHhCkh+SnzwMe15STYPm+UpeU4tFnaXJS7JpRhdSnTcJQjCbKE&#10;fRoKiLIRbTztYInE+RFG3Zw3hxEsgnVSCUfhRE5DNmSgdLRapSFDdztDBtvrYtnFeXNkyFBUVMLq&#10;FbCkKepHPrJsZulzIjUB+nSYSm6iMnol7uyagRnd+qP55wPQdP4OTL8XhZtZKmj0ZmgpjnirCuVd&#10;Mvog7TQsyCnUGM0V0BYHofjpOjxZ1wZju72D/2naDu9MOI9hV7NwKtWIYhWNSxMbMgShKu4Yos8v&#10;xopBbdClfWd8MXoVup7NwrHkYiTmPkVR0HIEbxiGGT0b4d0P/4D/+PAL/KnzMDQbNgG9Rg/F0D6t&#10;MbRrG/Tv0x3dxk7EoHmbMWPvHWx9mAKfLDXiqrUoKI9Deew+vPDqBM/B7+PTDz/C//pjH/zl21Fo&#10;NWAweo/ojMHD2mBg32bo17ctHY/AYPcNmLjjOlbcjsP1XAOSq/JQUHgHST7zcG5cO0xu3gTN3m2M&#10;377XBh/0m4Q242djwKSpmDl5LKaNm4iJ41wxafp6LN12DcceJiAwsxjlumRkZxzD88tLcWz6BLT6&#10;qA2++rYTus0cidF7XTFjxAQM7j0ebYeORdvZPbFsRV+smNId/Vp+h3e/GIp3p69D30sPcTWtDEWV&#10;BvGI2GRWUaVHoSLvDOLvrsAl1wno1uI7NOk6Fp1XH8OCNB0CS0wo1/IcIvUA6Z05FqMnntL4lxpS&#10;b1DDVPAYhT7ueLD6Uwz55jf4y/tN8KvPh6DxoHnoNm4Ohk2ZhHFTh2HChG6Y2r8TxlCf7dpnGJpP&#10;XoqxR/3gFVuNiOoi5FU8Rm7oFgRsG46Jff+MD//2G/z7O03wu/Yz0ZLqq/ew/hgx5BsM696C6rwT&#10;+rqMw1DPzZh24CF2PknAg7RcJKoyUZZ7FwnnZuD46I8xoFsHfDpyJbrtCsC5HCBGZUC5UUV9qRgQ&#10;hgwnELRvAjaN+AJNmn+FLyfswogTmTidCKSTrIoKy+81EIYMqlio4vYi4VQ/rJjYGa3bDMD7PZZi&#10;xK1IHEjOR3hJLsrzQpH7eDturB2Gef0+xTfv/xve+/X/wq//8xf4xS//gP/967/hPz5oi792HI92&#10;M3ZgzsHHOBUSisgcX5SnHMGjHROwqOuXaP1//xu//Oxj/OmbnvhqwBQMmDkfLpPGY5JLN0wc9SXG&#10;DPkzOr73JzT6v9/gr43n4rPZh7CI+ow3naYzKL/WNzLw+UwaZwKWwc579pfDasIVkP3r4qvDkRaZ&#10;tnAaMrx5OA0Z3jLIQ0PJGnCnF2S3hS+FLMjDnmdxmTZThJ0qWV7JumSVqDvECpZR8qcEyk+DssaB&#10;XCeO69JpyPCKIEU1XZspedmlwS6qa74S4atJpn0o7WrqvSaIHTUHNajt81OAnNeX8S2Fo6KItrS0&#10;q904UsrV3S/qgr20ROX2ctjHrx9KzVwSJWtrUfq8Ch3Dcajsa5sTq490sa8MtWdtnbaQUlBuSo0v&#10;iS1FJtKuLtbokN310R6KfAldPw3UlVtbyFJMZX06Oq6NmuqrT8ZCK2QfppSG05DBiZ8C5PEr3ySq&#10;1WoEBQVh/fr16NWrF5YtW4Zbt27VfFZChqNxL/evnwLkvPyY+VGm+fq0KPsHg1z++sDhKpUKaWlp&#10;YlGFjRimTJmCTZs2iYcZbMjA/fhlehyD4yj5duHtzr0TTjjhhBP1oaFzu/I80BD5l4LOp2/UkKHm&#10;v+v5PkgZgUHHQpcsbw1nl5JWF8mZSVc9RgbsrXx2WBc4jCkbMvBnBaQlO2nBlo0ZZA316ZEh65PI&#10;m1wH/CuXjyj9CSp8LW7ZJYfYQq4u6Rqqbjk5RGYtWBSxIUPd11BSbpQUqIlLmsWzJ7ltayQE+EiZ&#10;h9oSMqimWF9NPqRfOT7rlowYLLRskoQcx3pk62sPOVTOkQPIInUEC1jCOc/Ss2opR7UhK6qLSjgK&#10;J7L+v6MhA9e4ZNyjIyoNGbJhKn2A6pgNuL9nBmb36ImWjXqg6YKtmHo/GjeyNNDpePFbeu7BGvlr&#10;BTwijFwm7j/sayyFoSAQJf4b8XhtB4zp9gH+0LQd3ht/EqMup+Fcsh7lVXy9XwpzZTAq4k4i8uJy&#10;LB/yLbq074IvRi1Dt1NJOJZYgLicIOQFbUDw5gmY0asF3vnkr/jPJl/j/eGz0HG2G8bNGoIJ3f+E&#10;gU3/iFZNm+LPPUaj88IDmH81AueTtUjUACVGEzRlCVBF7EXkoe6YP+xjfNroM/zvv/XHuwMmo/OU&#10;8ZgwrS/GDf0S/b7+DVo3+SM+bN8NbT2PYfqFWByNVSFOb0KVKR+qkvtI9l2M0y4dMb5FMzT98Cv8&#10;qXF3NJ6wBL0Xb8aM1WuwZuV8rFm6GKuWrMfqVQdx4PRD3AxKRlReAaq08SjMOIooNmSYNgEtP22L&#10;Vj2HoO/qxZhz/zAObViHxRPH0P17KzRv9xcMGdQcg3q0RcvPO+C9T4bgb9PWYcCVx7iUUY7CaoMw&#10;HjEIQ4YYlBecRdw9yZChe4v2aNplDLqsOoaFaToE1RgySHOgPDsqDRnEuBeGDL7IozLeXvsVBrb7&#10;K/76UTv8oeU0tJm9HaMXbYL76lVYvt4Tq1ZNwjr3oVg8oSfGDe6Ejv1c0H/VOSx8lIG7WVlILvJF&#10;Rsge+G0Zi8n9PsSHn76D/6By/GXoanSeNAujJ3XF+EHvoVejX6NJi8b4sv8odF+yD573EnAhuQqx&#10;lWpU6XJRVXAHcedn4viYzzGgx3f4fPRS9Nzjiws5QJyKxgF/ssNUAmgTxRsZgvZPxKZRTdC0RWs0&#10;mbAHo05k4WwikKUyQEuF1VNRtdxNVfFQxR1E3MlBWDWlK9q07YP3e3hixPUIHEgqR2SZFrrKYqhy&#10;QxD/+BCubZuK1S5fY3SH99D+s9/goz/8B/7rX/8Fv/jn3+AX/7cZftNkAtpPOgbXSw9wNvke0pIP&#10;4MGW8VjSqSla/e53+HfqL3/rMw7dZq7C1I07sXj1UqxeOharPL/DkpmfYtDnf0HLP7TCx42n44tZ&#10;e7H4fhx8yoAMahsN+PkN02nI4IQEpyHDWwZ5aChZA+70NmQ/KcgK2VOmPOSZ4jRsoTwNWCVtIcd1&#10;LCvTBmJQ1vJVwBqz9vb3gDU/NfmiMojJhQ/rggineuELI3FmtK0f+UZEvhlhvirkeLbxbX0bvtUH&#10;CreUWZpUbaWtqUnkksqlZVqhlHoFWKKIKlXSGmTZU6qizmVa65zBLhtDBsmbwC7rEUP2qR3SMEh1&#10;Km2vp6EuKHOlpFzrtmX+8aHM0/dAjRra1YwjeSxZdHOQPS2hzJdDKW1La9u9DPZx64NVjjfRD+lI&#10;2WoyJSh9XsZX1yJBPuK4XLeSHpE/BTlESTk1OcW6IGuXSixvVs31xybUNCzJ1qIlzKJDdtU+sqct&#10;anIldDUQjlX9yJAzIZPqpBblsNqwnc9tZZS+SkqQj1i/fAsoU+4dVmkZcgwplrUfCUlZpSKaLG+v&#10;UfhTvqWHQxaPOiDrkCmLvySaE28h5IVf/uWbwaKiIty5c0e8ur9Vq1biP98jIyPF2xjkV5TK8tI4&#10;cEIJuX5elU68HPKDDH5AGxwcLIxthgwZAg8PD3HMYa9vzCDPbjLfLrzduXfCCSeccKI+vGxuV87/&#10;NdcWHPB9QXpebsjggMobiBoPvjNR3PuIRVAhYAWfu8XDJva3C3MILiud842ki879Ujwr+FCQ3S+h&#10;Ncu8cV55yYqXWpmcV74Hl+q1pmj1wKqX4/DekoKD522yTvnezRqikLf41pTJjpKD5S1yYi+RfWTK&#10;fjaoUUQScj1KSqXweiCJ8n0B3duaqF3F50Ok+pLj815OX/ZV0gpJUrwBo876kVpB1KeoG05Prh9b&#10;yPpFHoVPHRBlVaAmooX1QCq/guxXJ3nP+ZTLJtMRlOEKUiJWQwazuPatMWTo3h1BgYGoaIAhQ7kw&#10;ZLiLMWPHYWCdhgwyJE8emmx0YKQ6N5m1RB7LIks0RAphLn8GdcI++Hq5YfHA7uj41XdoMX8NJtx4&#10;jgvJalSrOa7UVhyziiJqiDrqO0aj5f/8dcUw5AahxH8HnmzsCZeen+IvTb7Fh2MPYcyFWJxPUKG8&#10;gq/1S2CoILnYUwi/uBJLh3VC147d0XTMUvQ5FYMTCXmIzQ5FVuAOPNs0A1N7tMYHTb7Ah4MmYNDh&#10;W9j57BmehpyhvA7GnontMahLZ/yy2zi09jyIOVcjcC5NiwQNUM2FLk2ENnQfog70gefIL9CodQv8&#10;sv1kdNt5GDu87yI46CoenV2IXbO/wfCun+Cdtt3wsdtpjDmfjGOxaiRVa6AypEFVcgepfqtwYlxX&#10;jP+6Ddp93RudXJbA82YELmRUIa5aDZW6AEZ1OUzVOuirAA1VVyXVWBV/HsCcjPKMo4i+uAhHpo7F&#10;V43aotWQSRi07xCWxwUj4OE1nFk7CVN6/wVt/vT/oOXnf8Lnn3+Jv/y1Ld77YBA+mboeg65643xm&#10;FQpURv6qB7RQ05iNQ1nhOcTeX4mLruPRvXk7NOs8Gl1XHsWiVC2CS0yo0LLxCY9raSYTrUhVI5pT&#10;dALyNahgzPdHls8qXF3fCcO6t8JX7Sbgu6nHscg/Cw+TS5BZUYEqQxEqK6KQE30OvqddsXHaN+jT&#10;4ls0H7IUnXc8wu5nEXiR9RQpgYfxaN1ETOrbCE3atsKnI9wx5HQk9vp644HfDjw8OQrrhrZCl56d&#10;0WjoZLRdtA9z7yVQ21VRnVO59PmoKryLmAtzcGJsUwzs2RFfjlmCPnu9cSkHSKimujVSnzOVSoYM&#10;EacQfHAKNo9pjmbN26DZhD0YeyILFxKBbJUeeurvXFw9ldekSkR17GHEnhiGNdN74Jtv++D97h4Y&#10;fuU5DiZWIKqUxp+K7ltNVdBVJKEq8SHSHu7BzR1TsXZyO4xq92d88+4v8Omv/gO/+bf38b9/1RPv&#10;tN+GbnuvYmX0NbxI2om7G8ZhRefW6PDBZ3hnxGgM3X4GBwLSEKWl8WuqhE71HBUZJ5Dk64HdLt0w&#10;vFk3NG81DU1m7cCSezHwKQHSqVk0NecxyYCIm0va85HVJYdJ4baQ/eviq8ORFpm2kO//nYYMbw5O&#10;Q4afAeThIrM+8LioubYW0pYhLy60lENfCNSA5W1DZJcUjy8mpM1Wi9VloUhYpi0kX9vNKmtL3v8Q&#10;sE+zZqN881YTZl8hNmRJ6WJfOk2ypy2U4g2FI1nOhrU9reD8WnMgUXZZj6XNMdjfKiNtkq8SjqQc&#10;b7KsDHZZ+5zVvw5YIgsraya7bSKJQOEpbbVh2y9rg/2VrSXLSotmEh1DChMLbHLeLCHCJfKl1Fwb&#10;HCKFyi4rpc3qI++tUIYSOa8Kn7phJ1G/sB1IWBTUvrzfAxaVVvAB15t0s+AwFfbiePVXby1YotVi&#10;bdSWkl31wzaOEnwkjT9riOyWx6XVxxEsYaLuJXkRRzSEgkqwnKAlWPJUUK5AockG7MP/2WEkKvPd&#10;cCo3efZ5lQazyFkUymORWeNZQ/sjW9iGKY5qdNUBR0GiIpk1PzX8XlDq5UPJtwGQpV8eyyrVcNna&#10;YF9uR4lS+1rlFcUQlMFSci+QjcuU4TLYz9orlbRssvJ6YBvPSid+XpDmAjpTGI3iv93Dw8Nx6NAh&#10;TJ8+HQMGDBCfmOC3Meh0OnEjyeA48mKxHN8JJ34oyH2Mf9mYht8akpKSIj55Mnz4cPEJlHv37qGw&#10;sFA80LD/JnDDwPLOvuyEE0444cRPDy87Q8nhEuXte0A+h9KvrSHD8IYZMsisAR/wNaTCkFssdtsI&#10;0SEd13VzUxcojvQ2AAfx2Mvi7YiM2n6857xy/tiYgSmv1kmwuuqGrM/aHrIP59WSXwusslZKYBfn&#10;hWn1FVAKy7Q6bKAUqR3KsISIynIsURdETIoj3RfwwjnVVc3qphVyCexZG1xT0t2uUoJdko91k+qS&#10;03NQPwpwSN2hBEdlfmmk2pCj1EXHvkxHcCRHFHVtNWTQsSHDmTMYNWqUMGSwfSOD7fWw7OK6sxoy&#10;uGDgoMENMmTgMOnZLrevNC645qVnEpUwaeOhyb2OiGtrsGd6f4zp2BbtJ7tj5EEf7A0qRXKpCZV6&#10;FQzmatJRDaOpAnpdKZWhAtV6NbJNBpQb9FCXpqAs8gQCDw3EgsFf4puv2qO1ywGMPh2Cw7EFyKxS&#10;w2AqhKn6GYqjjuLpwfmYNfg7dOjRD19PW4/x19NxKaMA8QUBSA9dj+AtkzG319f4tGlzvDdgOnoe&#10;fYLdEWlIyglHeshG3NvuAo8RHfFh86b4rOdY9FxwCAuvReNirgbpWiN0FclQRx5C5L5emDfkEzT6&#10;qgV+19UVfbxuYn9YHKJT4hDz7Dju7HPBkgkt0bzVl3i/ywR8O2cv5p56hmvpVUipTEdxwS2k+CzB&#10;yQmdMf7bb9C2bV+0G7UYC2/H4UquFonUXhpTFbWvlqYfGgP8Q3XLH3as5r05ARVpBxF1zh0HJ47A&#10;Fx+3RuP+dL++5yLWJOciPD4C/pfXYo9ra4xr/gt8/ed/xZ9++V/4xX+8h/9+pzv+MnkNel/2w4U0&#10;PQqrqO9QM6rNahpCsajIP4OEe8txzX0cerZsj+Zdx6LrquNYkKJHYDGdB7RsZsLjUuoDTKnxeQzy&#10;aDVAbyqDPt8PWU/W4/qqnhjYsQ2afzcVnVzPY0l4EbwzKpFHbac1lUOjToAq8w7i7q6C1/wuGPLV&#10;N/iyjwfarL+BbX7hCE33RWrAIfiuGY+J3T/AJy0a451Bruh1OhFeUSmITH+C9OAtuLF6BCYP/gYt&#10;O7TD5z3HofP8o/C4HorLWdnIM+ShtOQRYi664tjIRpSf9vhy8GL02eqNS1lmxKr1KKF+aDAXUUUn&#10;ozTqLAIOTse6kV/h08+aoPHoLXA5nopziWZkqOn+k/q7/G4DkyYWlfH7EXlyAFZO6oX2rYbhky4r&#10;MfhmGA4kZSGmvIJk1FBVZaGyLA2lBcnIyYpDVlIAIv3P4N7JZTi6bCjmD2yO7xo3wi//1Bm//XYD&#10;vtt6FmtDzyE5bjPubR6LZd2/RbsPm+N3oyaj986r2BeYjVQdtQflW6eNhDr3JFL9ZuHwmA4Y37wj&#10;Wn47BU3mbsOiu9F4RMVKotOYShgcMamVxHoLtR1TNKA0utnFZDfTHrK/I74eHGmSaQunIcObh9OQ&#10;4WcAebjIrAscxtfV4hU6QlD4SBQe9rSCg21DZJcUny8mpE3yqS1noU06tpB8bTerrCWfFu21Y78Z&#10;2KYp54I2yjdvNWH2FWJDSxzFZg+leEPhSJazIe6V7AI5v9Lls5Wyy3rsOG8S2N8qI22SrxKOpBxt&#10;tn2Cwa5XaE9LZMmQgXLPdWwTSQQSJV02QRbI/o7CGNbcSJBlbQ0ZHFHKD8sZxYlV8pXAB5wvpeba&#10;4BApVHYxpRxxiZS+8t4KZSiR86rwqRt2EvUL24GERUHty/s64NiSEtZlBR9wHfCNBv86gBy1VvVa&#10;Amw9a6AMVbI2lKFSInXLKqGMZyvNR1KrWkNkNz8aeXnrWcJE3UvyIo5oCAWVYDklJU8F5QqUw6xg&#10;n38cQwaZdnDgJeII1vwIvkrJHEIoIy30K+tsGGTpl8eySjVAloKZtcGeXFqJrEvpI8djP6YV1l7w&#10;MkMGx7RssvJ6YBvPSid+XpDnA71eLx58XblyBatWrcLMmTPFf7o/ePBALBDzwzCnIYMTfw/IfUzu&#10;d2xUw28OOXfuHCZMmICpU6fi7NmziIuLQ2VlpdOQwQknnHDCiZ8VXnaGksMlytv3gHwOpd8fzpCh&#10;9mK3SLeum5u6QHH4GZeIax9P4e2IjNp+sovzx8YMTHF3RpRgddUNWYu1Paw+UqbYLUERUkMJjn0F&#10;7INEcI3DBkqR2qEMS4hdvhoCEZPiSM8Y/x6GDBaKY8fgkLpDCY7K/NJItSFHqYuOfZmO4EiOSHn9&#10;+xsycH1LzxjZxf+hboQORmM+NFWhyA09jgfbpmPNmB7oM2wies4/gXmnI/EwqQy5qhJo9fkwVadB&#10;mx+JhPAH8PO+iWtP7sPr+Qs8zSpDdmEeSlJvIOr6eGyf0BKDWrTFt/3XYPCe69gaHoto0lFlyoKq&#10;/AkyAvfg7voZGDesG74bNga9Fh/EYt9SPCwoQnKpL9IiViJk6zi492qDL5u0xAcD5qLHyRDsjS9H&#10;ZnkeCvNuIO7BapxdMRAuHT9Am9Zt0LLPLPRafg6eIal4WFiKnNJ4lMUcQeSBvpg36FM0av4V/qeb&#10;J/oc9sHeF/mIyytFbmYQkvy34vK2YZjUpynatfwGzbqMQWe3vVj4JBP30uKRnHUdKb6LcHJiJ7i0&#10;a4M2X/fC18M8seR2Am7kG5BM85ia5htRq/xc3GAShgxVVMdVNYYM+xF1zhUHJ43AF59+gyb93TBo&#10;911sSlbjRXEhkiIuwP/IOOwe0wiDP/o3/O0X/4R/+dff4d/e74I/TF+LXlcCcDnFhKIKyZBBJQwZ&#10;4lCVfwZJ95bhupsLerRsi+ZdR6PbquNYkmZCUIkZJVrOm2XUUR/gf0AUc7V4O4iBcq1BtbkI2gJ/&#10;5DzZiturBqJ/+zZo+t1kdPQ4i6UvCuGXXY1ClQ4Gkwp6TSp0OY8Rf3c99rl1xZBW7fDV4AXovOMu&#10;DoZGIzzdF+lPDyFw3QRM6/4ePvuqMf48xB3dzqXDK6kccUXJqEi/hbTba3F0QW9M7PUVWrfqjEad&#10;XNF93WksDg7Fo7JkpBc8QtRFdxwf0xjDO3VGi4ErMHCzH65kmRGtUaPQXA6tuYDKk4LimEt4etgN&#10;60e3xcefNEazMRsx6VQKLiSbkaY2oJJ6uYrKryEaddGoTN6LiLP9sXxcH3RoMg6ft9+IATeDsCc2&#10;FCHpociO8sG9iztx/uxBnKbxdc4/EhHZWcjMjUVG7E1E3FyJIws6YmyPxni/WXd8OHgvhhy6jkPP&#10;L6IoZiPubh2LhT3a4esPW+NXo2eh+667OBBciCLqFGVmDbSGWGgKzyLj6SycHtMOU5u3Q8v2E9DE&#10;dSsW3ovGwyIgkU5fVeI5tDSnGizPb6SBzqNXGt3sYrKbaQ/Z3xFfD440ybSF05DhzcNpyPAzgDxc&#10;mLUHr+TLUzaH0blEkOdsqyRR+nMMWcRCKQ1pk3XLm3w+sA5CuxwJJeQnyDIWL4tEDW3kmJYLSkGa&#10;xjjYIluDWh6vDi5DjaKaPHK5OMQuzFrYGm+JkiRJ1FAOqhNCh4V2kOKaxW2TpNkKkTfKg300Kc90&#10;gmLSsdwDJEphHMUumgVSOtJmlXMkz+mI1+FZaJWSSs4a2CUWrCy+kg7ai/q1tKeQlDZZohY4LToJ&#10;mIx0QUsXvyK+QlbKi5wG6xcOpUidYBGuX6mOJQhdtDNymjXlY3KNSpRi8KvJTMKIwUDeJC7iSuA8&#10;SfHrywiHSPmXyemRbkGuHYuMoCM9llBO2NIfuI3lVJkS5COZlsyKNK2+jiGHsqCcT+5LUhsrQuuB&#10;Ukomx5byQX+KEN4sYYIOYInO3UhEtsSU5NmTf/lYAToU6RBlzSxhJ2UB+1qkLH1VLnPd8jJl7Uxb&#10;SP3dCpEX2hm4r9iHWX5rwB5MamC5jZmcLzEmBGUhmZK/3BelupVCrDISlCESyEeORxRhIi2JslOZ&#10;F5nKdCRafIQua1htWGPIqPGhndz3FL4W2qZvD86jVZL3FklRLq4XmZJEDewOBaSMiDBl2W17He9Z&#10;xhFtDyXwAefH2tesYSK0FmU48hNQegplUvmkzUFZa0D+nD5nx1ogO7CnRN7L5Rd1QHGVc4MVJGsJ&#10;42sRYVhpCZFQ+8hK3rNGRxmyP3bi5wzrHCCBbxD5bQy5ubnYvn07Zs+eLYwY+M0M/FkJ+8Vh0Qcp&#10;jr0eJ5z4IaDsY+yW3x5y//590U/57SG7du2Cj4+PMHBgoxxnv3TCCSeccOIfDXzmU/KVYYkon0P5&#10;t1RpyDD8dQ0ZGOzB907yMyAH9yN1xn0J6pOnMC6OoHTYQLBkXfdNL4ec1qvHfEshKpjqStz4Mm3x&#10;KvXB96zSfastrP6O+D3wPaM7Qt25c+zrGI7k+B6Mn3FSTRDfnCHDDRQXFSuFakE0cY0/O6RRLBky&#10;mIgq6EzZ0OX6Iv3+DlxfPw0zxk5Er3FrMWbleey++RS+LwIRHeWN+KDreHHnGE7sWYXVaxbCdf0a&#10;TD5zCafDsxCfV4ryoiBkha7E5eUD4N61K3r3cUW/Fdsx/+oVXIp5iqDEhwgO8cKDc0tweN54jJ40&#10;AgPcFmHavpvwitYhvLIUWZW+SI1eDf+tY+HaoxWaftkKnwxwR//TL3AgQSve7FCsjkRp6nnEXfPA&#10;iVmtMbx9EzRt2RufDVqMnqfuYHdELAIzwpARdQzPDw3B/GFN0KRFG/y560L0PuCPneEliCvWo0Kd&#10;D03efSQ+WI2j83phesemaNO8LT7pNRNdd/lgp58fAmIuINZ3CY5P6oJR37RE02Yd0LjbBMz0eoSD&#10;QYl4mJiCyKQkxCcmIjEhAfHx8YhLzUBURh6SCnLo3icGJSmHEHFhPvZPG40vG32L5gM8MHzHQ+yI&#10;NyJcrUdhUQgKnm2D//ZRWNz5fXz7x3/Hr/7rd/i3jzvjf2auRr/LT3EryYRimsJ1BvmNDAlQ5Z1H&#10;0t0VuOQ2Ft2/+hotuo5Er1XHsCrVIAwZinQkK7e6iXoQv4mB7sdg0sNk1kFHoZUogrrwGXJ8duPe&#10;2pHo364VGn09FC3Hb8G0q89wxj8CwZFxVK5oxEX5IMbvDO56LcbySV0xrHNf9Jm9FVMuhuBmaibi&#10;cwOR+ewIgjZNxayeH6FJmxb4YOR89LyYhkPJWsSWlkFfGgNzxg3EnZsLr9ndMezb9vj04wH4YsIK&#10;DDh3Gdtig6mf3EbQWQ8cHd8cY7v1QNtBqzB8ox+upRsQra1EIUqhoXwbkIGC2BvwO7IQ61064bPP&#10;m6GVyzpM///Y++uwOrNsXRT/6/6e597nd++59/g+55699zm9u3u3d7mmKqlUxd1DSIiSEEWCe0gg&#10;IcQgIe5OgKBBg7u7u7svYAm8d4z5rQ8WhEh1VXdX92bA+8mcY445puua36NS+FUrUTOsQT/lcd7I&#10;oKBYUKuK0F9zBXnPNsFx5zp8+95evPe1BzYFJuFyQQySCgOR+8IbJ01XY/+eDdh22ALbT97B1YhE&#10;RGUmISPdDynBx3HDaTEObPsS8zZsx0qnIDiGpyKqMgKjpefxwmsXzJbPw6e//AL/ycAUyy5F4VZm&#10;FwYp/vsoxkc1lRjp9qd4OoqnO+djP+W3j+YZ4GPT03CIKEBM1ziqKIkGRfnk+cMxqCjNeA5Hd4KS&#10;r/wmm0imEsnvb8IPo7dLnN3I8OPT7EaGvwOSiwtDLsASuInnJQXqAIimma7ExIsuglla/SNM0oSV&#10;eJskfpflikUKLXT5BegiLayT7UQnULblG921ELxa0L9kLUPwsAzyTYbwWfJ9gk8XdGG8mXRdMOm+&#10;y2YyTZrLf5Nm2vAJ0PsMHmu5JjSWIJm/QrKMGeSxKw2loYp3iYq0ZCkSMdck5ySxc9lvyX/m0wnF&#10;TI4ETZUov0011SEylCpc9mE6JL/4SdZBMmWSbSRIf1IcsY2MqUQmnA+osyHOqWJQnEjupb3mws1E&#10;vpFiivGqLC0Jj/jCh0nxn0boyiSsCJMacoeb45+/fyZhjPyXwDtPyT9yIMQJcLywPEku27+eJhwR&#10;iJPciW/08V3rctJWuk8hXUsC68C6TKY9kw7DBCaJ3TCHxDudZJupHPzEUtgfGVOlTifZva4OMmS5&#10;kzxyjpByxYTxJKtM4l22ZC0oN4xzPuFcwe/THUxyy+Je5WCS5U2GTu5g6LqbdC8/yZJlTCUpt0su&#10;mGQXkg+yrNeQ1gvO5qL+pFfhRpiR3ImO3XRwXpLz0zQf+FUIIz4uX4JPCiODn4Ub4SlBlLGpMoSI&#10;VyD5NJVTcirAz5KRDrHF1DhnmpmXzEhvWR5zcoq/LtXZfoqZUJId8sOrfr6RWJAWst/sUvZbCrvw&#10;gBh0MOGI/qWbgET8xDwkQY5jhpZkXlZZfmaSzaQNY9q8KQwJUyKDdeI6TCkgjlQUcc2WguF7kFbP&#10;idBOmgj/J/6mS5be+DrBO8E0xZQNxHUSHDZpmkEKJZNsO9XdLP30acaB2juSXA/LzzzRxRPVJSUl&#10;sLKywu7du+Hi4iIWhltbW8XCsBj06tAP8X+WZun70Ex5jSc00tPTcfbsWZiYmMDBwQFPnj5FY1OT&#10;OLFBN4/P0izN0izN0iz9WyBu9XTxvYgcyG2n3H7yXWxk8PGB3ubNM25kkE5D4AcdvIZ4LMJjEBmT&#10;Yw8t5JsMrc0PIl15DK3xj0IsTIvpfsj4ofTDZelKeFXSzKZ/AlHAp+efP5Ve1Ul+0+YXEckMtvsB&#10;xO5l/MgkxNJlqhe6bzNhOs1kTiXnTRsZUt+0kUF6ZrO+ft7IEIYdO3Zgw4YNr2xkYGf8qIvX0WQV&#10;wPMMA9RJr8dIQyKq4u7hoddJ2Nseg5GxLQwPG2P//l0w2r0Fe7dvxj6DLdizfy8OOzjC4cZtuMek&#10;IKa2C60K6sdrOqHueInyMC/4nbTCcUsLbDc+gNUHdmPNXgPo7V0HA8PFMNy9DEcMt2O/03HY3fLD&#10;zbgSpLZr0DTai86+DFTmXUSghxEMF3+J93/3MT5YdQg7biXiXkEf6gfUGBrrgHo4H/1VT5HvawEn&#10;o5X49qvv8IvP1+MjYxccfRqKpykxyEy+g6SbO2Gzcx6+nLsAv1xkhdXeUbiU0YLyznEoNKMYU1Si&#10;tywI2Y+d4H1oJTYsnIvfzV2LP+x2x9Hrt/Ak+hbiIl1xzXA1Nn32IX71s9/gv/7sA/x+uQHm7ziC&#10;dXuNsd3QCLt27cGuHbuxa/c+GJkdw1HXa/B+GICisgTUFj9Ait9xnD6yA7/99cf4ZPl+GLgH4lLe&#10;MDIHNOhRNFLcR6Eh4izuW67Czvm/xb/+7F/w73/xNX622xr6jyIRUzGKzoExcSKDenyELtUYbA5E&#10;Udgp3LPag5VfzsPXS7dhg/MNuBf2IqlNhXZi49kiQTzPxj+M5M0M4peIXJuPYRRD6G/LQlX8ZYpz&#10;A6yf/wF+8atP8F/+sBS/Wr0Ti/R2YbPBLspzBti1dTOMtm2Eod56bN2wFnv3WcPhdiTul3ajfESB&#10;jv5i1Gc9wcuzpjiw7EN8Me8rvL/zKDb6ZONu+SAq+1SAsof8L8NA0X2k3LaE867N+Oa9BXh/+Q7M&#10;d3KHaUAwfKIfI+CKMc7v/BT6y5fgm022MDj5AgFl/SgfHqTcOkyaD0KNVjQUhiLymh2cty3E+x98&#10;hi+3OWL/zWQ8K+5B3ZBKnMTAU4PiRAZFKbpLbyHt0Q7YG27Ct5/vwCcLj+OwbzyelGYgvzEVNfmB&#10;8LlsBifzbdi6bQO+WbMRayjsmw31YbBnHQz3rcIOg0WUj7dhr/MFeISWIay6EbW9uRhruIeQKwdx&#10;eOU3+OiXH+Eftx3ERs9g3E9rRjcpMTCuhkpVC0V7CCpSHHBnz1Ls/HQu/jhnI+YdPgHXsBwkdmpQ&#10;T8kzQoVZ/HGdoKG73OxqiR/ZSDaWwaT7Ph0/Dr1d8g/eyDBLr9DsRoa/A5KLi1x4uYKWwBUyX3nR&#10;VVoAlxZXiEQBmVYDEOnKkp/ld135uu9sL5MofBMLXbocMpdUOCVMtdElUYCFDPJNxjQfZbcToAvj&#10;zTTFxQx4HU3nY9108apbjmmOb04BKT20INbJUGhJVl7EGdtM2rJr/pqRkhpWNd2lNH0zsT1LYsgx&#10;J0t9s9tXOXTdTbUhYgPR85N9kyFxCmvCzKknm0i5cvJPspUxSfxGkniBeoya3zEFgb9PJm0+kLY0&#10;kDUvXo9LbxxT3Fiz+WQc8wu/y+CLFMe8XYTdTFhNQErJMfJ7cvMCY1S4GxNljHm0DshDHhRrqIOk&#10;JP2Yk3UU9q8l2Td2TFrwpomJfD/FVpIjG+iCLdk5PTNkXsYEA8ucyGdvI9m1jFeJTVlLGVP9nE5s&#10;yhzTXejqI7uemi9EgPhsMhW9kTM5KRkS8RPL4RTnBVrKA5xXhB+TXLoku5fxCol4mqqrVpsJrWVI&#10;7nWl6bqldzlRCHJNzFxMfGdMynkNyYwEUe3Qo+y/cEt178wbGSQ9pNqI36f5IgSRuYbiTkOdqTGl&#10;OB1C2p2uy01P3OkXfkyVIUQQ5BAzZJ+mck7SjHbkr7SJR8KkBq9KYRU0VKGKDdX8TGYi9emZs4qo&#10;mgiy0ylh5xu/CvDLTJq/gWT3dJcfZf8lCZy+sum7ytWVJPNO8gtbuohP+WnfmYQLNmfwM2Ei63JV&#10;SErxO+vEddWYOFiP96TzhjCtpTY9ZbkyptCEBV1EIWS3cogny8Ur7l5DE7wTMlkPlsmySVutTjKx&#10;/hqyY/CzRHxnSZN6fF9iFzNhln48muz3TcX3ode54cHh8PAwGhsbERMTg3379omNDJcuXUJNTY34&#10;5TvzfF//ZunfBv218gVPXPAvlXx8fGBra4tDhw6J00QqKirEZIdufuerrpby+99fnp4e0lmapVma&#10;pVn6t0YTbdwMeCMRg9x2TrSfdO/p7p6ykSH2lY0M2nGQgNZwBmIrIXvij8cfk5DMJD4er8njUMaE&#10;hQBfvgcRuyxnOoS8P4mmCuJw8Y/RBPhd5286sYmMt5Eu77vwTyWtKzE+1AVpJXSkxxnwQ4jE6kDr&#10;j2zwjtJlTgG6SO5fDYMEnUfC273QMum4n44ZjARmNGRMITLQytYNv8AUR98XTNpnkjUmjvOX5HKf&#10;d+pGhlRpIwOVS/W0E8okHVgEb2ToQ1jY5EaGoMCgqRsZCBTTE5iUoiU2kHnlZ9ZpTA1oBqFRNKK/&#10;OQcVaQGI87+Kh17HcNrWBI6mR2BxxBQmprYwtT0Fx0t34RUYBZ/sEsQ3dqF2QAmFmKxRYlzRgv6a&#10;VFQmPkacnwdueTngmP1RHD5sjANHDuKI5WFYHneAy5Vb8AxOhG9WDbKaBtHBn0FQ92N4oAwd1eFI&#10;C7mBy24OsDCzgaXbTVyJLEN8nQJtI/x5hVGMqZsx2p+J1gpfhPucwfnj9jA/6oQj7tfhFZWFyJIy&#10;lJfHozjqDO55WsPc5hj2ODyBfUQRgqr60NoPKCm+x5R9UPVUoLssAhlP3XDlxFGYWdjjgOtdeAeE&#10;IiwrEuk5vog674pzJodxcPtObNXfAT2jgzCgONlnbAYT46MwPWQKY4aJDY46ecPeMwDXA9NQWFuB&#10;utp4FKT5wO+uJ8wOm8P2JOkYnI2QOg1KFePoVw1hbKAGw1VRyAv0wD13E4rvQ9h9+AT2X/HB+aQC&#10;lLQo0UVhp2iiZOM532Yoe5LRkPMUUfcuwNXcBrZOF3D6aQwCmlUoGBpDl0Y3D3P6EHjyjCcO+ZX+&#10;eMZ+qLsMzUX+SA86jnOO+3DA0BBbDA5C39AE+44cxRETCt9hM5gfpLAetIaZuRvsTt7GxSdxeJ7T&#10;iOzeUXSOKWicV42uqljkBN3AdWdzWNhY47DnDZxILkVkswLNfMyAapR0aIOmIxUtWU8Qe/8czppb&#10;wMLyGMy97uJcTA5ic1ORGnkTwZdMcO6kM+wuPML5oAKktqjQOEp5jdcnxkeg0nSgpy4NJZH38NzT&#10;Cebm1rC85A/vuDokNikpr/C6BIcRIt7GRhuhaIpCbcJZPLl6CtY253DY6TFuJ5Qhrr4O1X116O4p&#10;REXOM8Q+P4+7F2xw3GIvLE1347DJHhgdPYj9dg4wOXkRx24F4EZUAeKq+lHV243+oTJouiKQHXYJ&#10;t10pzx48it0Xb+JUcCaiyrrRRXoMjamofDdhtC8VbdUPEXfJBRctHGFs7wXH64F4lleHQsoPHRxN&#10;Yo5PmscWRYvMdIlfOVwMfpahS7rm0+1+OOlInq4c0exGhh+fZjcy/B2QtshMFF6pmMtFXUz9iycJ&#10;2uqbCgh3VPk4fIbUcSXuCdA7MU6vDBiyPzLYTKaJwjfRSZMXFmQuyV7CVBtdmpRB7mXo+Ci7mwK6&#10;MN5MU1zMAKbp70y6Zgw5fAx6n8Fj1lKOfZEexCLilKG1n5QxKWfyb1IKLz7xd5ukRShtOjK74HmV&#10;2Jz9YEgxJ0mU/qaTrgk/Szyyqa47XQhiJSi/yAtPk75KXHyd1GHSRrpOmkz9m5pXJZLkCX7hl3ah&#10;eowrfo4RaRlLSCN76eSEcahJP5U2b0/GMTEJPgnSRYpj6WSFiRgWrBL4j8yFXGljkMTPzSrfpTIm&#10;uLWCeSMDH38kFoSFC1nWzBBX4ZbDpw0DP5O5Lp+MGQ1ZBTmYBK1GAhMMIh5km7eR5Fr+k9913fIT&#10;S5OgTTkynOTQJV1uDpsMXX0kvybTQPvHOvPqNEEEQesH202VyTFNkBdEp8ieSpL7SbxCIp5kHaUc&#10;Jmkz6aMM1meqtCm2EoMW4k/cJeK7BOlPepNo8olIuOf75OOkL+SS8vnkRgZdW9ZdqonkfKoVI11F&#10;hBJ44EadSh7AaehdbAaY4GNiA+bT8gtbiZiH3+TY0o35SfdTSdhNs+R4EW0QyZc+gyH7QxK5XGjD&#10;KE+2iDaMZNBtklP7LuKIMKmArBHf6C4cEQST7FoXWt6ZSHbCzrWPci6Rwk5xPBFH02PkdUT2Is8y&#10;mE+GRMIfunD4dG1kcwF+ZjPBSE+8y5wciOASp1RXTZ7IwDqKOpQYON7l+BXmQjJDS/KrEMa6aiH0&#10;lt0wJB00xKce05AaVF8Kfh1ZRBNvLI7sRF9Elknvoh8g7JlB0ofzJWNSNwb7JkPr5nuQriRdzNKP&#10;R1Kf71V8H3qdG85b3d3dyMnJwa1bt2BoaAgzMzOxQMwTYXyMP9P39W+W/m3QXytf8IRGc3MzEhMT&#10;cfLkSbH5xsHREdnZ2eJTKJxvZd34qqul/P73l6enh3SWZmmWZmmW/q3RRBs3A95IxMDtogxhRPfZ&#10;jQwz0VRBHC55bD27kUGG1h/Z4B2ly5wCdJHcvxoGCTqPhLd7oWXScT8dMxgJzGjImEJkoJWtG36B&#10;KY6+L5i0zyTrp7aRYeKZGWnYKM0nj0Ct7MJwVym6qhJRkRaI5JAniArwR8jzEDwPioZfZBrCs8uQ&#10;VNuKoh4F2kZ5gVaIYCGgAECjaMNwZx46qoJRkh6AxPAABPsHwp8RGoKAuDiE5JUgvrYLRd1KdIyS&#10;M3I6rhnC2EgLRrpL0Vydi9z0JMTFJOJlSiGyanpQ26dGv5r80lDdo+mHRtWI4aEiNNWkoiA9Fgkv&#10;Y/EiNhPJlW2o6OpDd08DuipjkJcagYiXSQhMKEdEbTdK+pRQ8LQ6+TmmofhWDmBsqBHdFXEoSAxB&#10;dHgkXsTlIq2kAkUtVahqK0ZdSgKyIsIRFRSE4OfP8TTAD0+f+8HX3x9BFK4gv+cI9AtAQMAL+Eek&#10;4XlSGWKLW9DY04fO7gq0NuWgrDgNcVEvkZiej8zqDpT1A20qYJh/NKUeAAZr0FuTgLKMMMRHRyLs&#10;ZQZC8yqQ0tyJ7iEVBincPMcuzb71UFxVYaAtHzVFGUiNjkNcQhaSSxtQogCaSOQglzvBy6BnTh/Z&#10;iO8sikipaMFAexZaKkKQnfAMUSHPEeAXBL9ngQgIDEFgUAiCKP1Dnr+Ar28UfENSEZpKelV1o7RH&#10;SWHQQDFG4zhlA0Z6itFalYH8xJd4Se3Oi8xcxDZ1oHJQBYp2jKkpn6kp4Ip6jHYUob2ceOMiERMe&#10;jRcJ2XhJ8VLd3orm2hxUZYcgLS0O0dklSK7uQsPQOHpVYxil+BobG4Va3Y3R3hr01GShKvMloqJj&#10;EJFTidTGIdQMjmOAeNWUyBxseiS/+ymaKzDYEIfSvEREJaQhJKkYhfU9qO4dRKdyEKMayv+9xeio&#10;TUZFVhjSI3wozR8gMOARfIKe41FEHHyTixFFaZvbokDj4BgGlAoqNy0YGy5GW3UqClNiEBcZg6Dc&#10;AiRUtlJeHMEARfYIzzere6AZrcFwfy4aMxORTfkyOjEPcXnVKOgYQBOlzSDx8s9CxbwlJZRoV6Wk&#10;miB+5ySUk1GGLumaT7f74aQjWae+konnqmY3Mvy4NLuR4e+AtEVGFFxuNHWhW5glkky5k8rfFBrh&#10;yo8qUP7WDB/dpKHOggCZjWkXPySaKkV+4y77q34QsUNekBGfASAO3QI50YET/zpudXnoXxRk8kHm&#10;n/CJnth+4k26TtC011dJdjl1wCGcCT1lvyb9myRd+wlX00iSyRwc26K5JAMeIwlDQWTA8UOdBSmO&#10;iIvDSjYTbgSX1h+2YIgbDzB4cYjvE8avEJvLOkhy+IkxjUTc6nhAxCaSqeyO75Pmkh1f6EksfjK4&#10;w8fpRTY66cV8ss9TJHH4BZ9MzMnuuaHi0Mt2krkE4esESW98ld1OaizikCJI5GXK2yIBhG6yTtwo&#10;Mr8kRdzEI5vzL37ZRmsniN5YZyFdsuP4lxYVmY/NKS21uk91KZlK/kmS5RDJkLIePcnxqY0fWbLg&#10;IUiMOiTc6YL1lIyncrIhyePwC4ZpHFOZtSRCKf5Y96laSw5kKWwreMkPrl+EH9OJ/Z74YxkcMilm&#10;JJmSLDkmZV8kM3bB7rRmExeZm+XoypI5ZZLfdc209BpjyZBlcXqwHyxbYpSdCNCFs7K4M6baEuSr&#10;lvhFq+KkORuwfDkMko0cEomZ9Zh0xDfmFHHDCkw/LUHwktmE7pI0tuUn6Y3NuWPIm3Sk/CZciwDp&#10;yNKSeJ2Qy7pK9nxleayLjCnpRXiFZEdaBhbLZUrsVyGjyZiQwjDOO841ShqwUVtFbRZD2uzAAliQ&#10;VpjQT/so3SSaeCEX7I7CIPIrmeioob1OxtcrxEasqE7cCCMCb3HiBXyR/7XlQIqJV2W98sZxKrcH&#10;00nIlLyVNZsikR90DUT6cF3KX8KbTCdxk0HEsqQNBzS4oXpyjOJ2XJzMQWAZM8UDP04zFr9eGOPj&#10;0HljF2/3ghhYjVB6KVXDlFZkx/lT8JNDoZ8kn2NITUYjJEK7KV5L2ifO01yHk55swq4kkpWYdPGn&#10;EKs0E2bpxyO53ZHxQ2m6rLq6OgQFBcHa2loc08/H9fNnJfikhtf592PoMUuz9H1IN88qlSqxYaG8&#10;vBze3t5iIpbzbvTLl+JzKDyxITaAEcnu/v5zLIdwtlzO0izN0izN0venibZSC60hevnTEs+eQU9P&#10;D/r6+q/5tIQMreFriK25NZ78k8Z4EvhP5qHRCV1ksVMspMv3I63bmeX9KaQVpAXHl9jUroVuWH4o&#10;yXL+dFnkcmJegsHvU+Naxo9GE0LpwpjiC+P19AqneKDLFDl/Kum41xWnNZJp2utUeo2bV4jjWAdT&#10;Hf4AkCzdT0vIGxm2bt2KJUuWIC3t3T4t0T9tI0Pgn7qRQYAuzCRNTUzMt/CM8DhGCAOU9Ugn9RDx&#10;ch4kO7qNECOfc6kg8F2a/5LEMRvziR/BjfdiXFNPZj30zJ9Hluw04yoME3rplTRHP4FtyYqU4G8h&#10;UD2l6ZFMx3n+H1CQYvxjfp7hEbMu/CMkDfnOi//MP842SpKtgUJF8Us6sl5ifmmkEyrFAIZHNeLz&#10;AoNCMvvGyhKX9gdNYiOHug/q4T6M0lia1434V/xDxDM4PowxJevGczPkTLjk+S+68nwQz9loeJWe&#10;w80/xYQIH0MsR2u6oNF0SnryQj6nMwniDyTwT21YjnSyLsW1uofE9EOtUpP/40LfIQ4zhZw/3zw5&#10;i8cn2Q0S+MRReicRHFccl5w2/HNQPnkZwp61YDdErD8ntCyGieISpCM0zaRsN8XtKOkrVCXdJCfS&#10;leKWRA4RWC9JN/KPwqxU95LeLeSglUw4VflHYpwWoPQmDRhsSuO8MTXlLyW5VktzdhwbIzRG7B9R&#10;gXILVJyZ+MRcFaWFehgDVHZ4IwDPtVG0UDJQ3KspJ6g4j5JflE/HiFcxMoo+Upp95zRQ0zPz8tBS&#10;CgfHM/k5xjlvmHgov9ATh4z14x+DijxD8kBxK+UUzkmsI8e/RuR5Tje+sx8cNv4Rk5QOlB/Jhuen&#10;eQpQQXaMEeYhGzUlEG/AEOnMsUdh5h0WZC1kSfHJm1XYPzaR0o3tpxObyUnIz7r4y5DWN1HwJ19l&#10;mt3I8OPT7EaGv3ni5pwLNFfjvNgoLaIwuJJicFkQBYJrkDFufLmqkX5tKx/BLRZeeAGFKmrR8FDL&#10;y5LJShIgFinYvbbmozt3QNRkzr+OFB1ewawl2T+qVEUrMlGr0IUrRIYkXZAotEI+g3nYjJ1JoZvK&#10;yxUks7GfLJjcTHigvU11MkGSMf9xJczgPzKji9iBzI0p6yBkMrRCJmTxA/s1ESDCJLE0TgWKFYpb&#10;aoxJMDcyU7mIuIFWUzwrqblQcWPJizxqUalzFc2NLjfkLEdMZLIqbKFVieXxI8cDN6y86UTEnYgP&#10;iZiH36S05fQjTUS865CITDIXbtmF5E7KG5yHuCPD7rgjwnlLspMh4orzC4dFLC4SDzGNcZoLxchv&#10;4mM9JHD8cH6R4llKP5lYIJlRQ80LYiKOZPMJCRJxFmEvRD5gHcYoT2sGRCM+TBbcSHJ0sQvhB3e0&#10;qKUfp44V/zpYpA9dqYsn0kl4xQ44elhnMpcg+ckaCHBg+EE8s9/khL0XBY1Tmhts0VVgFsErvCeI&#10;DgGZyxALhyRExCWxChFiAZEU4bTSekTGIg+JDocccMlqkvid7UiIFKfTGYiEwpwXBBuBn1kWmTNe&#10;IbbjNKL8TI44P3D9IszpacKPCadkxvmEdJc2QrF7rRUTe0N+iiDQK+cFliiFjvMYuydzAtdL3Fnm&#10;9GV92Z2cXvyZDhFnHFWUx0S9pS0xkg5kqSV+EtoKfzlu2D+O7UkeQdq4EcxsReCbeBUKkBuRvmyi&#10;SzrM7DVZi3zJcUUQdQpByk06rrXCOVwct2Iwx2WUNzZx+mvrA1aJ3TG7EC7KxYQUYS6lDfPKcciC&#10;tfZCB17wJ3k6dS5fOTQ8+OHuIXcyeegglQvJTsO68CCFM7jIfJI71kf8Il7oy51P9o/TUrLjIQXL&#10;4bzCZiJaCSI7sIFMLIPTT0UQ9a6UN1hLTklOUQblKPpjU62JCCOZES+Lk/xhe9ZaciF4OG8TsU4s&#10;l9g4ssiA/KJyNkb5hmsC1pddsgQRTOYVJEJK0Bpo7YRYIZQDxA8SMZfI0SRX2gxA9mQt6kwyZ0hc&#10;k8SiJBO6cvrIdSlnbl1ij0XdQLrTs6zZpHsifmADGWITAw9dOgg8FKBQsjmLZiu6s1h+5PALJ2yg&#10;C5EXeQBCIP04fGRKz4QpCtCF86aouzkNJGv2Sk1xNMZ9DlF+tO4FL9WVNDhl3bjF5PLOA3Me3IjN&#10;DJyvRFrSXc5EkonQWUjisj9jufz+xNKnY5Z+PBJ9PM5TPxKJckDlQcUbb+men5+Py5cvY8uWLXBx&#10;cYG/vz9KS0vF4FC0E1q/ZT2mY5Zm6c9JnMdEX4DaBXlzAudLnqDt6OgQE7h79+6FkZERnj59KvLu&#10;9NNE2N3fd17lsOlilmbpr0PTc+J0zNIszdJPk+Q+nQyZePHA19dX9BG36usjPi5uykYGYn7nQq7L&#10;Rr5o/3gsyuC/6TwSfiz68eRpJYmwS5iIu0lbgR9KP1wOudbRU+AvRuzXTHg9vTvn3xpND9mbwDTV&#10;TLdsyn1axps2MvCPV/guk5Q76U5m/f390zYyBKKzs3OCf9LnScjELDLENAL3zXnShrvdBH7kGQae&#10;1RCLteP8y/cxMX/LLOyMHUozPDyjxjP3vNDLcxPEQX1+ls28PJfFi8TDZM8fJWYX2pGA1g0vs8uL&#10;wpK/9EgylAReaB4i8Fw8uSNzngdhPv64sVic5zeeD+ExA//UnnRlyTwPI81/8rwihYTn/GncwfO/&#10;vI7C9tLcF08KkT9iQZm14E0QZM9yCPI6D/vEWzp41lDM04j4IvAjyyI7Pr1YzA+KuSOxrE/+jInZ&#10;cQbLGBPmA2RPJsK9hqKfP2urIDueS+JwsxySynOENHbiuVUOtwiTuPKcOy+7s0SWSfpy2mjjnYlv&#10;rP8ohV2jUZAc8pch5sikFBDEjDIE0YOYVyVdKDwcF+yLNJfP83AcWtaB8ybHkfxG4gk8uzou4pPn&#10;uXj7hjQPJ048VZF+I6QrhU1F4ebtACJ+KYwMHiuKHEVy+fPUo+OjUFG6aVQUixQXatKHTCgueLaV&#10;vODkFpFPDzwvRuGEmvxTD1G0Up4i40GCknjGRVxPBFIiEjCuIfkUJ/JcO0+XcvRzUooXLoM8n0xu&#10;eY5OzKtzWCidxnkNhsIq8pj44/BLT1I8cNjIlFRjmWMkT/xYmvVhZr5wIIhXPPONwF5z3HD+FpsY&#10;eGPE9HTTkuTnJIRYHfxFSYSH71poieNrdiPDj0uzGxn+Fki3MEyHzotUXYgqQ0DUBQwq0WKxl3dS&#10;jTVRzdCEsdFuDA4NEYYxNKQgDEAx1AfFYD8GyLxnWIMOqq27ydkQyRrlxkWjFBUiCSdZUiETjZvw&#10;iyA84lqKGy++My+ZsSKs4gTJGkpP/CzVZuRGNKTsgUT8RDbiLsIiwkMuxMIXu2FbCXL4WSJ7SbdX&#10;SDJmHm54uFmVXZA5XcRCMYeFTFX0x4uD0oId+yULlKRMEJvzop/QnytxXmrlrgV/r4owOAzViBrD&#10;VHEPEesoieIwSJsARI1O7lg+68KNJEkgcAUudOM4UVOjq+jA6MggBnh3HtXjvBNT7GgjCNWki/jj&#10;BpBlSSZ8oTeCFHZ6JF6pkiRz4b/MLV2lGGU+oZEErX6yHT8LP0X8cHqTbCGXjcWFID2LjQvCbxEi&#10;8ceNtqSNVo6IA9aF/ZJCL6zEk+RWNmC9eMPD2GgnhoZ70KscRB+5E5sDVAPUIHSjf2QYHeox9FFc&#10;S5sVyL3QkZc+ucMpdSRFN4A7TMohqEmOgu5dyhH0qJUY4kZb+C+BdRFgeaQzqy1lGXLPOyCVVL6G&#10;O6EZ6MNIH8mgMtRDAjjd2T3nOPZd/Il4oahjCJl8IS4thGx6FB1JeuA8IwwFZEUIWhL8zMs+cHxz&#10;fIoywvxaRr6xeK2RCIMw5r/pIeU04BiS4olzgZSvJBdCACs4UQ6ZXyoHYiFX9luX2BndZB8m37QQ&#10;6SOltNCGn0m2OJqe/jSUporefnR19mNISR08ihONKMdSp1voMSlcED+yGiLP0Z+SyqVYvpYMJUt2&#10;JOJddkDQ3ji84lf7pIO0IUgOL3ukBTOyEd1ZHJuykfCC05LzGw1CxilvQkGdvT4VleUxkS/4uCze&#10;Ycx1qaSDVr5wR7IkIVrhkicsn/ONsBd/nDJy6rApkexEK5v/pDwr2bMMiZufpG45Dz40Y1SulM1Q&#10;qHrQT+k4IvKe5IDVk0LOcthA0kfErNCXc7eUw9lUq4IEyVthwykmbNlQFACCTtqLnETPYpOHqA+o&#10;bKlaaYxVD3VvMwZ7O9HbPyiOleuhSrCT3PaSLqNio5K2zuZ0IuIr52AxmOLd1aO90FCdPEwFs58G&#10;e33kzyDlIx5cSS6YWDuqx8lvzn+i6Mk2/CAgP/Aj39k1pQG5EXmfHVFgODwymIvjkjvwIk+RGynE&#10;DHLDcSoY+J35pTidMCd/hAyJW+uaTGRDvvOrMOJOfyfFWw1luVb0jgyhl9Vihyoa5FA8jFPdOdxP&#10;fYHeHgxQueofUKCjX4V2xZjU9pOfahrE8a5qil0Cp4fWL1ZL+MOmVP54kD3cgbHeRox0tpK8XpI3&#10;iCEF9S0UPega6EfL0Ig4MlBBfQk1pcXYMOWzdqor+xVQKkepPFN68jF5pLqC4ohb0TFVB1TKPgzQ&#10;yKmF0quXGrwR8ls6Go+nF7hmYoWItOEX+J70A5zO0l+BRL1G/TJ5UBgREQEbGxvMnz8fp0+fRkJC&#10;Atra2sRCsVznMfGzLmZpln4ovWteYh6eyBB9OSJ5Epcna8PDw2FnZ4fDh4/g/Pnz4tjrlpYWwcMk&#10;u31Xv/42icOli1n6UWk2at+JdKPpbZilWZqlnw5x0yjaR10Ic+lEBt9nz7BFT09sZJh+IoPEz3fp&#10;VdD0dy3JxhJm+pvOI+FPpZlkMX4w6caTFm8LA+Ot9L0dvIl0BL2ir2D4CxB7pOuvFjMQm86E70fk&#10;4i3+/PWI9dHNJ9L7myD3W6diTIzh5HeeA3j48KE4LWXZsmVIT08XmxTYbqZxnHwXGxnCeSPDdmzY&#10;sP7VjQx0n9TkDcSW2nkbGXxTEXiWge8MMWXFdwLbC+lizlrmYPCcEwtgO61oyZRseQ5Mcs/mkg37&#10;IM1lTJHNYRDzgSRTrEfw+IHsWbTgY36eUdP1UxLAsnlWkP2T3tiQwAIkjyVTuoi1DzE5xHMqvDFA&#10;3iIxOUPFLLx4zWsOU/SX/WN77auYH+QfwvBpEuJX+dImDdZFCj/PXvGsG4HnVoXqJID0k2abSQ8x&#10;90cWQjcWKsnnkPKr9CbJFqbkJ+sj0kcLrTMCz12NEguvTxG/mu/sqWQ7ienEZpJvfGW/pZgWEsWT&#10;pIeUxzhuJD9ldxyfQxLED3o4H5O51qn0Ay6eRZNc8EVEHUH8eFDIY78opXn8R/ySc8l//pPd0aME&#10;ZhDxpoVWjtBN8NFFhHsakZnITZQGPPcq5tg4aJOJSpCc8z4ZaUmFzdgfTkdKC15LkTSaIH5jp5zt&#10;eAPDpDwtZiARRuJj8VIoyQ+d2J/JoSzudfiL0ms85zR880YGiU/UWfLLLL2RZjcy/C2QbmGYDp0X&#10;roIkSH/CjG6iIuTKW9WEscF09NZHoTTjBcJDQhAaSAgKRnDQcwQF+COAOgDPQyPhF5ONgOwqxNZ0&#10;oKRvCO2qYQzx4oOoWSQv+cbViXgVhU6uzAa0d7JhNSZI0orrMHYnQVtBceUnnwYhGlPJIcvmNwEy&#10;YojGTpz0QGA/tVxSc853KdxT/ZZIMmYObkwk36UYky3Zrbw0o6bKnDdvkF78K1muWbVschiEplzT&#10;qzm8BNFgK4i1l5y0Y6i9Fm3puSjJLkFeVSNKewfRM0zNNDmRpEnypJSTrtyI8MKj0EkEbRCqoRr0&#10;NcahqjoHGWXVSKrsQmXfKLqpNeFqXZDQXQoRdxSEhInWgP7plfVliF+As94CEyEhaL3U3oWZ6ExI&#10;4Rd2ZCTaIo5kBsvnDRna+GFiY9HIkZU0+SrLkBpx5pSbI0HslvXQ6jKZj/mN+aRwMYkNCcp+qPtr&#10;0FsXi+KKDKTW1yOzlxqH4SGMdhWipzYeBWV5iKxuQFrHIFpGqPNEgqROIenBu1uFP/RI72PKTih7&#10;y9DRkofCmny8LCtDRlMT6gcGhJ7sM0PkPwFt/Mla8q5LPjpqsAQDNXmoSU1DRmQ6ooprkNreizqF&#10;SuztkTs5EpFLeuHgsDn9CzDxXTTgZCcW83ljgIgjLQffRMGWZIi0JbCuvI2GF/fFSQWcb0U51HGn&#10;faWbiH85xrl7KcUN3UXZ4g4Yb8zhcsWLilI3m0MtSAihN8HLNnTXgheSZ9zIQKRVQQK9aIMhNJA6&#10;XeyObDmPks8qKlNK3j2rHIaiuga1qTlIjctGeUsfWhVqDNBASCk2MrAe7E7riQ7kOOJ8pKCQ8J5T&#10;sXGADUUkk78CzKx1QzcWxeHlvC7KpMzHgwptzAkuZtYGV0SLDDLm+BOdWFUzRjrK0V5QgIqYPBQU&#10;1qK4qw/NyjH0EjPHoEyc1lwGWMJkujOkK0vkHbGCR7uBSgqdttwzacPCUia0JTlSGSBTnXwh4p44&#10;NapBDPfWoqc6GEW1WUhpH0Bl/zAGRiktOHzkhNNLhuQF/3F5YF/kfMAaSlIFmE/rHeclzqOsl7Bk&#10;ViFMYmAjthMbI6jdGlf1UnGvpLKeiLqc58iOfIywAB/4BYTCLzwFoSmliKprQ+6AAn1KrltJF1Hx&#10;sGBJvHp8iKqoeqgUWeiqy0JlRgHSw6uRVd2LygEl1aPSDnjJBRPrwZsYpGP5WD3WSygmAk/v2vCw&#10;uVQXUAkRO7cZzMAWkkw5XdgpH3ChpgIv1fFcvjj9CEJneiQe9oZJtFPCnu3IQvoX4NLB7RS3exOO&#10;tPbsaoza4fHheqg7MlFZSWWmshopLT3oHBnE4GAV+lrS0FwQi7zoYMQFPscL/wAEBIXjaXganqdX&#10;Ia6un9orbmO4vDB47zf5xx6IeGBvOVyjFL9d0Aw3Ud2XjrqEQKT4PUKYXwCCnnPfIhDBwX54HBKG&#10;h3GZCC5rQQHVrc3thWitTEVGYL6oK/MyE1FUkoTImFIkZjeiqLkHDSNK9LanorE+E5m1rYhsbkNF&#10;3wj6KYpHKA7Frn3SS4o4rV7aePi+xE5kzNJPk6R+ppRCfOdJMIVCQfm7Eg8ePMDBgwfFRoabN2+i&#10;pKQEQ0NDVA44Q0ySLENX1izN0g+hd81LzMP5Ud7IILsbHBxERkYGLnl7w8rKCpaWVnj06BEqKiom&#10;5MpuZTd/n8Th0sUs/ag0G7XvRLrR9DbM0izN0k+HuGkU7aMuhPlrNjL08i9ltST4+S69Cpr+riXZ&#10;WMJMf9N5JPypNJMsxg8m3XjS4m1hYLyVvreDN5GOoFf0FQx/AWKPdP3VYgZi05nw/YhcvMWfvx6x&#10;Prr5RHp/E+R+61SMvbKR4d69e2Ijw4oVK/5KGxm0dy34pmGwDJ6z4YkfYmKJbD7xNi7NyMhzw4KP&#10;+/naeRtdYrdsNGksSeO5HGEn/JqExCmBX3lIK37gJHzneScGxw/ddMC2klb0xOwTdjx3otWT7FiW&#10;tEDO8tmM51R4bmVUeucxC4WH+cTnmlkG2cokyZSCOhEnLJPSVppX5TksnpXiHwZyKEkW+SGdQsHz&#10;xWTD06rskAUJCWwggSRN/ElhkjgkE37j2U3m5WeZj/WUbKXU4iv5JebGKUw8EccKC0+ZS+Jk9zLk&#10;J9lUyNRClqnrhq9iKlP7JnGx/lJYxUYUEe+TGvG/uGnvwhfi4fgWc4TCbIKNiKRzOKVMIL3SbSKv&#10;SEyCJHN+0L7Qg/gTcmW9+T4JKW9QGDlNCCIdGYKXSXpn3Xgcy5DkqelZGz4dXtkPWa7EP2nDmKRJ&#10;U5EXKTKFO3rnHMNXSc+prmSadD0z/qL0Gs9nNzL8+DS7keGnSroF4E0QNJMFgwu8dB3TDAKDhRit&#10;foSsAAecttiCxV9/ja8/nYOvvvwKc776Ap99/hk+/eJLfPHtMszXP4SNthdhfT8CD7Mrkd8/iHZq&#10;lPgEAK48uYBRlUVNHVXTXOCEf9wQ8CKO9qggYS4TP3MjJrnhZUfxK2SunHgRhzcCjPBiJd15MwOb&#10;CxdSMyA1gVKFJsImjrJhyBUnb2Hgw2ckP0T5n/RcdiVBW+myvxNS2QGFi1eZ+NQJ/gU/68i/3BY7&#10;+FSkFzV+oiEnGfTG2xVEWHjRWJxCIRYTOdwDFIQGDHbnoTY9FFGuZ3DJ5QIuPHgOv8IKNPWpMURO&#10;WA7rww2fisKgIn144YzDJTXg9E9Rg5F2DLTGoTDJHb5B3jjzwAduT1MQXtSJ+gGlOOaIA8yfTeAF&#10;b1544/jiX1fzN53GOU5VlF4UPt5fKdKLOxYTcSj7J+UXSR8GxwzFD4dNbDCR0oSP+1cSk5IexIYI&#10;8nfy8xRSXPJC3Qg5U5IzPkpXxMsYxZZmhDosKukYcZLF3Rj+J0sCx4jUmRANKZnzAj9HgZxSzMzf&#10;5BrvrcZARQiygxxw56kXToW+hGduJ4qaq9CRfx+loY64fu80jtzzh3t8GVJaVRikzMu/7BdHSim7&#10;pTzAvqmHoOotQW/lc2Ql3cBN/2uwvnsf3tFxSKmtF1065uNOEYdbaohZT9aXm1de3uNvptVhvC8d&#10;xRGP8dDRBVZbzbDP8wbcE3IQ29CHUf5RObvXhkPkQ3rn/pR0sgCnGZszj+DQ+WP/2J2WtHl1XEU5&#10;lBJLSRHF3z/jfMn6crqJ/CiOeic+lsvu+EJ8HAZOX86/DCkmOA3pTUk5f4SPpRomfk4h6fh95pPe&#10;mFdIoxtpKvIP21BeYnCm5bzAHS3y41UiXcicwyt0JohvtwlW1pXzLcmhdOYj6UfGe6FQtmG8owF1&#10;gcEIOXkJHo7eePyyAsl1Q6gbVlNZFb/dltTiyBOgF20mGqM4EvmWGPi35XweB3cUhZ6cd7l8qyjD&#10;aju3rDbHOOc7BoeZ858Ui/yka8N5XvKTg8wdfU5P/gaatKOW+Si/KcrRWhiNlzdu4NIRN5z3foJH&#10;6UUo7FaKzQx8OgOL4Yuayqea41S4lX2W/jj/cM4TPrP9GG+ckjZySBppo53KHQ9A5HSW007Udbz5&#10;hAaNVFAFL5cz5hjpr0dzYTgyfA7jytNLcIwswrMCiveeEWkjkBBLPk2EkWVKZUCKXU4zBj+zOetI&#10;4Lihikq4ZU5WgfVkj/mFt/dq65dJonyl7oWmvxrtRaRT4Dk8OL0fFntWYPXibzDv2yX4dvUubDro&#10;BtNHYbhXSroPj0FBoqRNKuwD+0N+qtsxPJCC7to7SPC/gIsOZ2CqR3Xp42xElfeilbI7t22sq4gQ&#10;hnAp6SSFg4wpH42P0BtlF43IU5y+bMtlgNKA04KPrhObXfifeOguff5DQ3FGoSKwGbuSNz9wvThO&#10;lSXLV1OeFXUvgWNLyObY4rxMboUzIo5dMSSU626hoGQ+Qm5U1G4oW/LRkx6AwOdP4fEsFKejM5HW&#10;Uo6yqiDkxHjg+UUzuOzehD3LFmPV/PmYv3Axvt10AJtsbsD2cS4eZ7Ugv0uBbpLPeYjbRRFHrIdI&#10;QG7BBylv1GO4JR0lQZfx0HoP9i/5FivnLsQ3X36HuV/OxddffY7Plq7Bgv322H89BNdfhCEm7iFi&#10;n3rCUc8LFlvNYWe6A8fcDKC31Q1mzj64HpaFuPYuFGfeQFTIJZzzCYFz1EtEVTSjqX8M/RRXGrHZ&#10;inIUh5/1kcH6EXFUaaPrrfR9eGfpL0+iXaQ6Qt6YwO88udXT0yNOX/Dy8sKRI0ewfft2REVFieP6&#10;5UkyXeJ3GbM0Sz8G6eYpzlYyZqLpeY+fhxQKVFRWIjAoCMePH6c8vANnzpxBdk4OtZmT+V2G1Db8&#10;vRKH7O83dH9VkqN2NnpnJN3o+T6YpVmapb8uTZRHuui2rzKxWU93N575+EBPT08slsbGxIjNDTK/&#10;OFVWEiDedQRqnycht8UMMcZlkMV0iD/BPwkymoppNBOLJInudHk7JD91HE8DXd4A3bDp/nFPhDim&#10;YDppRUyVocWkw4mH10Pwvxkz+UH/3wNT3WoNJUwhXTvOI7rQlSFeJ8BDchn0L/B6kjmYWcakH1Mh&#10;HMxIbPXOmNHwdaCLFpPhpRwuoGv2OrzKy2M5HsPJG3SVSiXu3LkjPv2ycuXKiY0MbM+fEGSeSZKe&#10;2WzGjQxdncQxyfOuNCMrG3LdIObNec6G57fE6sXElAPPgPEUjVj85XUENdmSwas6EzhN5WftlWXw&#10;3BjPDfG4VSPm87XjV5mVMUEsg3XhH44qCOQnCeHpdgHilXzhK4H+edqaTwNl+Sqei+f5XrFuoQ0L&#10;ueE5LekEZZ7TkuamNKpRqDXSj78kmVOJzTj8Ig5ksP/0wH4yBJO48AuHlGck+ZQG/sEo+0u2dGfZ&#10;kny+SjEsrWlIGyAm0lTYSv6IKKKLSA2th2IzAP1Jc7fslq8khfg4KSkKtHrx/BnPI2nnkkQopJAw&#10;rzxFKc30yilOAiRPCdJNl1gT5pV8lfQX880TjGzP89AkVVQQZKQVK+btKV7E/KcwlEIsacT5icz5&#10;sxEqyoNK0oezJMmQwqcTPyx2Ipz8wnHCschrZVKMSFI5zOyXlK9FIrCqBH7UdSER37XuRDyTr4Jv&#10;MvZYskRaXlZSa6NNpQk+WSoxEehNzGdqQVziRGbyQ6yPaLkYguSXCYOpRtPxF6XXeM512exGhh+X&#10;Zjcy/JRJtxC8DjMacnGXqwqpWhsXGxkKMFz5CIlPHGC9Wx+f/W4h5i6lhv+QOQ4fc4SNqzOcjzvA&#10;2dEa1rbmOGBmDCNbB1heeoDH+e3I6tGgjWpFNfhjE7xYM0jteh+1db3kHS+kSRUpbybghUKuGofJ&#10;c/6ujzjVgBtFkBv0UQPaB/XIIOklNSziO0BU0fJdfI+JZYwNU2POx7ETn3pAgDsRHB6uDtnHAaoU&#10;BlQaDFPLzYtr0p8I9gRInPBDHmhIxmxBccSdEv6OEMcPV+LUoGnG+SyGYcEvcXNFzeGiUJOOwwSW&#10;w2HiRXletOfwsk5c4atIplrVAvVwOfpr0lD+0A8JvvGIyC5B8kAH+oeHMULh5u9sKVUkm+tuiq2x&#10;cYVYxJIaZJYFsSinGusnFYvQV+GDzIIXCMjOhF9BI0p7lOinFnacfy3dN0ztGv96WAoh/ylGx8Xx&#10;++wPNzTj471072AbksxpJFJRdCc4vnlDBi+gSq6Jg+JnWM0LyfyreOLhdKGwSTs5KVZIqGJEgVHy&#10;V+zWJBkchnHqWI2PS7+EZD4GJwLHGn9fbJAMOIeOUSdKo1RQ1lFSJ5XSneRxHMpNHt8Zog3mOOJA&#10;sM14F9TdWWjLvIVw7z047eUMy0chOJbRjozWOtTkPECavzHcrm7H5vNXYBOQhvjadowoByitFJQf&#10;R6ljohYLc+JQKtJjbLQBqp4UtNbFIi0/GfezshBcXomiri7i06auWKikPCg6PFIe4A7OiIriQTOA&#10;IVU1hnteIsPvErz3HsCurzZgkYMrjENiEFzdhrFhcqGmNFD1ULoPaT95wfFD8sf7Sb9e6lxqF+RJ&#10;PndmlBT/QxS/vOmHy5McJ2JBUXSq5fgmuRggUOeG5HLa8IYVJfFxl5s15nRWkRs+XouP4+LwjKnI&#10;DaXBOHWKyEKk8ShhWOQZzvPsntORr1wmyC/+hAaVX9GpZ/3pjzs7XB61NQO9S2nMKTZ5YWaSS/E/&#10;TuEapzqDz0cYI1fSMimlLenA8cnHyA8Rr1Sj9EKtqIKyJBn5V7xw19QBtsbncDGwGqFlIygZIH7i&#10;ErUde0MypBzEdc4QvZO+lC85JKJDSeWVREvq0J9c/3C9wwI4XUV6i7gkvcTiNNVBdFfTAEVF7nkB&#10;n8PLeXmInke57qI/jZriiTop4wSxyYcGAWo+Fl/ZgWFK9+72RpQn5yL9fixeJuYiubUFzQo1FCRT&#10;SXXYqBisSSVTRX4ODY+I8iulH9+5fmKdyC+SP0D2A1QHcQyyPpxH5PIiBZJN+8i2k8yorqbwSB1a&#10;DjeFku78GZshGqSolS1QtKagNukqQi4Y4NhZFxx6+BJXUyqQ3T2EbpLL+Uml6RX19/g41eUcN2LH&#10;NecXjhMpRdlXzgPSMW6cDly3simFgut8qpt4YwQv6nMZYJ35meNVybI4/vlUm95ydJdE4sX9M7h6&#10;9gROnXLDMc9T8PBww3EXZ1hY2cDYzBYHT13ECd8oRBd2oqJLhT7OzuQbp/CYuh+jvXnoKr+HlGcH&#10;cdZCH1uX7MCcD6yx/1I8HhV0oZqyiYLjjXcoUJkYH6YcRWkhPidC5WWMwqygtB2kNOJvzXH8srmU&#10;43nQIXX0Ryh++olnhOJC+s4cxwilJ28o43wvtKI/Vo2ThwSpCFwvDpGhqL+pXGiorlL0D2CEN30R&#10;P5dhjidRH4pQSWETT+RmkrhM9lM+bEZXcz7y40Lw2OM0znp6w/XJc1xISEFYdjwCn5zFnZMH4W65&#10;F7YWprC2Moe93VEcO3YU1hY2OHzQAfsOusLuoi/upFchrVeFfvJGyXUVa0Bei7EJxQ/XXaOjVegp&#10;f4bw646w3bkNq79bia17bHHI9hwcTpzHyZOn4Eo6nHnojztxmUjITURx9mOkPjsH27XnYL7VEg6W&#10;u+HsYYDlGxxhaHsPlyLSkDTYg4oSf8T6XcBZ9zOwPXcZlyJTEFHbgeoR/uyJVNNwfPKATUoXKSZm&#10;6e+Ppg/ueOKroaEBt2/fhq2tLczMzMTgMDs7e+KXPNNpJrNZmqUfQnK+lPF9iPm5D93W3o7UtDSc&#10;O3cOq1evFvk5Pj4ewzRe4M3A0gZaraMfg1jWbFH4t0Vymv8k0v6nl/mmR8+7YpZmaZZ+miS3x3zn&#10;Ta9iI8PmzeJEhgRqX/unfFpCe5+lWZqlvwhNPZFBKU5k0NuyZcqnJWbeyCARm4mNDGG8kWEHNmzY&#10;gMCgqRsZvg+xFzJedc568nyDbMnzhNo5Ha2JcCIEyC+TxBul+CSAcaUGYyoNhV0l5tx5s7KIA+Zh&#10;8DPPYzKkCR8xXcRTLjwPxD6yIc+Y8/ySmJNhM+lf8l5nWojNmEPMDbIdyxfh4PmiEQlilkmSzFee&#10;WeH5KGm+kOOe7MXiMjMQF41JoFKL+TwRLvEn+SXjFQOSJTYOTMwZ8lzfpDsRGuLheS+xoYKVprv4&#10;dT75LeaIRUjIFduzeuRQd/5Q/AhoQiI/sf4EwUwgY2EjswgDlkd+qykmSZi01iAs6cp+s72O7tNJ&#10;Yp0kci/Pw0+uIxEJsTLzNHP2k+NbzOIyps72sQ3fOTxi8o3jX44O4YcULxP8dGFw3AgDYcc8ImW1&#10;/CyA/eE7g3iEYy1YxsTfhLZEsqxXTSa1kIVIb/Kd/yYlyna6JPOyJEk3kX7aeOOrjKkvPzHS1U1H&#10;v9mNDD8+zW5k+Fsg3cIwHeKiW1kw5AqAK0Op8hnnxfqBQgxWPEHMg+MwM9iHz3+/AysPXIDl4zDc&#10;S0tFdG4mMjLjkRnri9inHrjssgvG+/Wx6aA9ToTUI7RejerREYyMN2N0oBz99ZlozolGUVwgshIj&#10;kZySgtjUQsRkNyCjshvlXcNopc7HoEoBtaoPY6NtGO4uRkddEirzIpARE4bUuFQkpxUjubABmfW9&#10;qOgZRseoEsPjo9So9GJssAXKtnJ0V6SgOiscuSlRSEhNQVR2EWLLyU1LjzgavGN0THw3WwSWSY4K&#10;bkioJufKQ2o0pepYYqM442/6jHZCOVCPnvZyNNbloKAiGdnFSajOyUNueh6SUvMRm1GC9Ip6FDU1&#10;o769BX2t9WjKT0NRSjJSkvIQn9eA/LpeNPSOop86KEp1F7V3NRhuykKNTyhygnMRX1SNBEUdOtpK&#10;0FBfhKLSQorvfJSWFqOsNBN5eYlITMxAYlIpUnObkFvXj5K+EXSP9kHdX4mRqjDkFkchpCgTAeW1&#10;qOjqRW9rJ/pKqlEfm4n8giLkFxaiICsHuYlJePkyEy/Ty5FZ04pKRQu6etLQVR+BiuJ4pGVkITaz&#10;GAnFdShq7UPL4BDpPYxRzTBGFD3obq1FTUUhUvMpPsi+kb/nT/mKjyunyKJ07ERjRSXSM7NQUFOP&#10;hoFBtA20oaWtEHX1KSitSEBeWRZyC/KQlZGHtPhcZBQQf10T8jra0dlN+lTnoi4rEdlxKUhIKUJG&#10;USNKm/rQNKRGH6UZbzKQulZSUvGpEOOaLowO5aGjzAdZvra4dHg+dhltwzLH89j4KAU+eZlIjr2G&#10;kAe7YO31FZY6u8HwynPci4lBTm4E5dFoxKRmUlo0IaexH1X9KnSolBTudgz156CNdC8syMLjgnyE&#10;1VSjtKcDyvEhqCmPjHSXobsuBVVFSchIT0Z8Sg7i06uQkdWOnIYGlA7koqMrEMnPPOC1bQcM3luC&#10;z22dYBgUCb+yeqh6+jDYkIHmymSUVBUju6OP8u0Qhocb0deSijJKl/zibBSWFqG8PAfl9J6R8RKR&#10;icmIK6hFRm0XSjsUaB7WoI86eqwXSO/x0XKMdKWjszoRVdmJyIpJQRLlh9jUIsQV1iK3qRu1A6Po&#10;5kVY6rBqxnqgHq7DYGu+OFq+jOIkOy4OyXHpSMgqQkJ5HTJbu9E0qkEXxTsvco9THkRfDYYas9FU&#10;Eou89GCkJMciITkLiZkVVN7bUUTlvUY5jnYqXPIx/aIYUhmcOMGC/B9X9mN8uBOqPipzLbmoL49D&#10;cS7pkBqHNMr/LxOLEJldh6TablR3daB7sILiJxY1IVcQaGYIh+UbsW6pMfacjMfZ8GZE14xSPUN+&#10;kq6i0yY6qxw3bRgZLEN7UwoaqhJRXJaK3EKK1+RS5FKZTU3ORFIG1XklVShs6KayS/UO6TpKHXaV&#10;uh9qRStGOyrRWZONqoIE5GREIyk5BXEphUjMrUdufR8q+9XC734K3xD99fc0oaO8CA1pKWim+rSK&#10;8ndmahTCUl8irqwUSUVVSI7OQ+bDJCSk5SK1tRpNHc0YaGpFbWk50rLTqUOTgdKSZGRlxyMiNhGx&#10;WWRe3oTCFuLpb0F9UznqSvNQmpWBaCo7kXmVSGnoobpThT7+1AwHX3SIKa1HGinf5qC7IRo1BeHI&#10;S41GKuWnxNRipOQ3I7+2D9U9CrQM96C3Ow8tBfeR8uAgzu1dAIM9u7Dc2RsWT+PwrLwZhQqqizQU&#10;yuEqDHbmUX5LRXVmNPITqT6Jp7xD8ZJQTHVyczfVyQr0KEehprQepTq8t60UjVXJKChLRm52Bgri&#10;qU7IKERScRlymprQRLL7aBAxRGrzJho+jWJspB6KuhiUR1yEu91h2DicxbHrL3A5NQtJFE/piRGI&#10;eH4fj6974qz3FXj5RCG8iOrMXsq3amkjAfi0AM4/1cGoiHTCPbt52Lf0U3z5h2X4199aYOulVFwr&#10;7EPBIG9AGKZy0YCh5gLU5qZRPVqIorwClBZQvskMxMvUWLyg+jq6pAGV7Z1o6axCUxPlp9JUqsep&#10;zGXlI7GonvLtAKr7lejSDGJgrA0qRTN6qopQn5WGCqqfCgqykZ2VhYxEynuxOUhKL0EytS1ZPV2o&#10;62qgOojKRB6Vx8goxKcVIqWkCflNPagbGkEnlXuFKEucvkTaNk565HJG7byqDmP9GaintiL46UNY&#10;HnKB49kb8HxB9RDlmzRqt6If3sBj9xPwdD+Di4+f40FEGMITApGW8ADR9y7impkpjizZAMODLrB6&#10;loaHtcPopLGu2PTFtTJ1sPlQDz7NR6PpxshACXoLL+GZtzWMdh3Bso2HYXU5BLdiChGVU4ys3Hzk&#10;FpUgv7Iaxc2N1E7kU/0fiKIX3nDRvwinAy447W6JC3eOQm+fBw65+eBaQhYyqQ/Q1pGDkugHeObm&#10;BHfLY7C6+QQeaflI6h5Cl1Lazc+xwRsZeWOO3LrP0t8vyYM8PpK/kPo8jo6O2L9/P+zt7REcHIza&#10;2lqxACwPBGX+WZqlPwtx1iLMlMW0Vm/Mf2oN9R+GhlBBferr129g6dKl4nQRzsvt7e1QKHgzA9f7&#10;byHZszeRlkcqE5Pvf8ukG4y/zeDMFAIZPyL9GUW/E034TRdd/ARJqPkGzNIszdJPn3TbXV48ePbs&#10;mdjIoL9li9jI0McbGbT1kFiQ47vsRhR2yW46ycYC/P6mP2KahGCeCi3NZCXcT/mbiWcqJmgmSwG6&#10;vAZCx1f+yGoa3k7E9Ypc2a389A7QkTEdU+N1OrRssqSJB13QZSYIS12aZj8Nr/g5EyQpE3iVdGxn&#10;FKAL4WAqsZkWOo8zgy4y3mj5GkyN59dA+0cOppjrEr/LJzLIC3wPHz7EFn19LFmyBGlpaaJ8vstG&#10;hvApGxmC0NnVJXx/PUm6kQAhQ8iWjXgOTQsxuUD+i1V1suM5RmkGhhn4J0a81sJM0lUsCZMs/qHR&#10;xMnH4/zzTo1Yg5AEkH9iczKbaRdp2bF2akec6sB8PLnB06ZkxnKlOXH2WVqI5tUM/pEbn3DM7CSV&#10;OPiBDaY+ysvjLIenjMSeBD6BVpzaO0jgH4oOEf+o2AzAP+yR5lRZKruUNjtMCGUhFAbpE8I8GcSQ&#10;lOXwyH4K/whCNT52gX/BxCALXotn+XQl8I+ChijIIxghmRz0ifhnlgkd+IdR5BdvoBD+S6rwBg8+&#10;VZVThP0Uc6DMJ36sSiZyXNKNfePlfLEeJIeFzVkWO9PyiNUHDhOfSM0TXuwnh4/sJBmSesKAHQlZ&#10;ZCIEUbyxc4bWSgqLuEhOCBIxE0vTBfvAfmn/SIDkRuuSbyyKIUhrzle6cZAEhAkT2/Eby5VB/ogN&#10;IrI/Wgnyg1ZpYUeP2mgSkK8ySebaP44jbb4WIibsZR7ym+cxdeYyJ+1lsPnUuJBsJJKfZP6fJM2g&#10;2OxGhh+fZjcy/C2QXFJngrhwAZcLOYMLPlf6XKVzpUFX3sjQn4/Bisd4ed8VZgammPuRBQxcQ+GZ&#10;14L0ERU6qYCpVb1QdxWgN/Meorz3w/bAOizUPwTj+xV4XDyMkv5uDChy0VASgqzgGwi6eALejqY4&#10;aW8GB3s7WDiehbX7Y3jcj8fj5Epkdg6heaQfiuEGjLRnoDrbDy8DL+LWpWM4bmcOeytn2B+7hONe&#10;/vD0TcfznCrktbehS8UL1s0YqMtDXUoI4p944t55W7gfN4e1ix2M3c/g2L1nuBGbhYjqThR3j6Jr&#10;lBfApBiYiAqqeceoUZE7DKLhEn9MFGfj1DUYacFASwZKMp4g/PkFeN11g+uVU3joeRnnT3nCweUc&#10;LF094XH7CR6ExyAiJRnp8eEIvX4O111dcNz5NGzPPcLFZ+kIz2lFdT8vKPZSpVSOrvIYZHveQeTV&#10;CPjEpMGnIRWlOU8QF3YLt254w/H4OVy8cRVXb5+HJ8Wls9MJ2NtdgstZf1wMyIZvcSuKOtrR3VaE&#10;jpyniIt7jFuxQbiURjqUl6AmOw0lPn4IcTgHT+9b8PC+irOnz+CcnQPFrRMc3K7gLB+7nhuGuMw7&#10;SAo/h0d3TuLESTfYUphOXH6Cu/HZiKlqRiV1BodUfehuzkNB4nP4P7wO14u3cTe5AsntI2jnOORf&#10;Y/fViU0cEQ+f4MzZ67gdmoDYmjpkVKQjKekOnvufgufNEzh16zzcvb3gfvIcjlvSu+cNXHgWRP7F&#10;ISEzDslB9xB85Qy8jrvC8ZgnTno/w+0XmYit7kftsBq8T56qdSmtRJumoD5JHXrbwlGa4IGAM3ow&#10;W/DPmDPvU/yvDUb4g9NdeLwIgr/faTy4uhHGp3+Hr00tsdT2Ao6e98D5i1Y45moB6xNucLzogysh&#10;mQgpaUN+nwI9qg60tiajIicICREBcI96ifv5uchtq8Woug2K1jQ05PgiKYjy7mUXOJ9whpXjGTi6&#10;3Md5zwhcjYiFf0UYKlruI+6pGy7qG2D7bxfic3sn7A0Mx9O8EnRU5KHwJZWr4Ft4GhmCJ0VVKOmu&#10;Q1tzIiqSvOB31xVeVy/gzNUruHrHE7duHsPZczawcaEycp7C9uQlHqZUIKl5CA0jQ1Co26EeKsZg&#10;YyQqM24j1vcM7p45DjfzY3CwOAlbFy84XbqHK5Q+L0rqUdyvQK+6D0pFBXpqY5AXfQdBN07jxqlj&#10;OGXvABsqiw7uXjhx7ym8eYG8uQflQ8PoHe6FqrMGioIoFEfchv/dk/A4bQUHZ3uKA85HV+H+MBL3&#10;06rwsmUIldSj7KcGmGshUQS5Qyc6aaPUh+unRG2Dsr0UbcVxSIu8jWf3qA45Z42TTlZwsqF4dfCA&#10;lcd9uD1MxLOkJKSXvURJ/mPEXTXBhXXzseXXH+LXP1uMj/WvYt+lTPK3AxUDagqb9Kt1acDRjfGR&#10;UnTVhSMr2guhD53hff0EXL28cPUExSXlt2POJ6h8HMPpa/dxJzQVUUXNqBpSolfTg+HBWgzUZ6Ix&#10;PRgJQTdx/4Y7Tro7Unml8nncE64XnuC6fxoiC9pQ0D2CJur89411oqE8HZm+9xHk7AB/Dzfc9DiO&#10;kxS/VmfcceKpD877hODGRV/4Od/HE/8wBBamorgkGbXxLxFy5x6OUcfmvPdp0pXi2NMFVk5OsKMy&#10;fPqmH26HxeBFQTZCY0Lg/5jK3Xk3OFB9YXvhPjx8k/A8swnlVA/2UzzwaSfjo03ob05Gdc4jJIW6&#10;4+FVO5x2sYCdjQPsnC7ixHlfXCV3QTmlyGivRXlNNHKjjuOpy1wc+PrX+PKr+fjtNmOs8bgH97g8&#10;RDc1oX6oBp0ksyL9qfgswN3Tzjjv6IhjNsdh53weJ288xrXoNIQU16K4rR19A53obMxGSfojhD91&#10;xdkbrnD1oLLofAluZ2/C7d4T3IyNR3pTB9qVvEhP2UMMYoag6c1HV+49JN02gdHObdhj4Q2Hx/m4&#10;V9+DsrZGtDYUorY4EflJYXgRFo6gxHyktY6hjpq+PqrrR3lwNlqPgcY4VCRcRoS3IVy2/BxrPvol&#10;/vDzhfiX39tC/1oevEsUyBxQoVvZRlkzEXXJD/D86nmcP3kNF85fweXL7jh//jDsT9nC7PQ52Fzx&#10;waOX8QhPCUdYzBM8fOyJU+72cD55Bse9/XD2WT5CS5tRMNiCVmU5+luzURhAdZ27C255uMLD6xzF&#10;wVm4OpzCKdPjOH7iEk7d98fl1BQEpEUiOvw+gu+choezHZw4r115hqvhaQivobZgQIFuGkxJHXuK&#10;LO7oct0o3uhvjPN9LpSNz1Acd5fqqmvQ23cajtf88SQrG7k99WhqrkVVUgoyAqMQFp6Cl1WUh3t6&#10;0D7cCFV/OvrTKL+4mMLpq++wbdMRbL8WhTOF/WihCplP6OFzQXigouZxK5+apGzFcFcOerOc8cjT&#10;DNsNbbFgjxOOBeQgsKoPBZ39aO/uR8/gMPqoA9+nGaS2sRbDrXGoin8AT7Pb8HS5jFtU5z0K84Sl&#10;20OcuBMNn7xSlGAQQ+oO9OS/RM4VN9wxt4DRiXM44BMBv6p2VA6pMEjh59jgT3dIQ3uuBGbp75nk&#10;ia3W1lbExMSITQy7d++GB9Ut5eXl4pd3/Ose5mOaHRTO0p+VOGtpq+PppLV6Y/7jfMobFdqozfTx&#10;8cG6detFnuZfp5WUlIhJD57wfSvJnr2JtDxSmZh8/1sm3WD8bQZnphDI+BHpzyj6nWjCb7ro4idI&#10;Qs03YJZmaZZ++qTb7upuZOAFz6DAQNTW1KC7u1t8dqKzowNdnZ3o6uoSZt1dDHqW33XQRXYT4Pfu&#10;rteD3E9ClqsDWeaM0MqYwEw8UzGh50x+CWjDNAOEju/g54Qfr8VMcmW3ZPau0JExHVPjdTrIL4bW&#10;zxnjnfhmhPCb7Ccwzb6rc8r7K35q0amDCT20mCpf68c7hFnCDO7ZTIvpfr0C5tFC152Emfybiqnx&#10;/BpQOBgcHl1zXZ35vaOjfcKupaUF169fx2Yqn7yZNzU1dWIjA/d/Z+pDs9mfdSMDL/bzCbLKfqhG&#10;BjE4NICegV5093ZQGBro3ooe8r93SDoheYDc8Oma6jEl1IoujPY2or+7Hh3dTRTGDvR09aCnowed&#10;nd3o4PCLeCJ5nf1kPkhjVwV6FUoMi1MbSBleix/js0z5PGueG1NAM9IJZX8r+np70NyrQNOgCp3E&#10;O0hjCDWPeXnFWSymq8AnRyuVQxgc6EdXbz86+obQ2T+KgWE+CW4MfEKuOLVW0w4oG6FSNKGnrx9N&#10;PaNo7NeQ3DEMafi06H6Kg25oBtqhoLD3Uvp1dPWii8baXV3tpH8LejrbKHxd5H4QXRSGNtKdT/IU&#10;K1Ect7yRgcIljk+g4YzYR8HztTxXp6mjcNVhuJ/kdPeho2cIXQNqkKpiq4iGpPB5r/xjnfGxITIc&#10;wtjwIJRUpw+QLlzGmikem7t70NbD71RGOylt2kkexXdPzzClEZ/gzafoQpyCqmaZJGtstA8j/SSH&#10;06aT0obu7Syzm9K4i2RQ2HopXH39g+gfVmFATTIoPLytQozKOGwc3zw3pxrBOOmmHiGZg90Y6KW2&#10;heR1UVx1czrTe+/gEPpGVOIT45zEPHMlbRaRQkoRMgGezxJ/nEfJhDFBrxhIxPmWs4CA1kxi5DeW&#10;L4MUEBsZJNlsK8TxRUDHlP5ZnjAmzExsQ/zjvInn9RsZhN+8JjDDRgZZhwk+EcOyvhIvE9vKd/n5&#10;J0czKDa7keHHp9mNDH8DJBdUkaV1X2Y0YHDBp0pR7BaUqoNxNTVU/VkYrriNhAf2sNy+H99+YoY9&#10;J1/gekEniqhG5gWBcc0AlD2laMv0Q/QtJ9jbHsK3JvY48iAfj7JbUdRQga7qIIQ8PAM3W0vs2bYP&#10;G9esw/Il32Dxgs+xdMFXWLV8GdbsOII9bg9xLWMA6VRg23oy0JFzGT53nGFsa4ElO4wwd+1afLHw&#10;a3y7eBnWrd2HPTtP4OTtpwjMT0RlTwF6G4tQGOWPBxdcYXpwH1bqb8b89cvx3dqvsWDVB9i+Rx+W&#10;Jz3hHpqJgOI2FFPD20th5aZAVLja6OCjfXgDg7SLUbfS5kqRAj7ajI6KYMQ+2QdXq9VYrr8eH63f&#10;ga0HjmDzzu1Yt34pVi2bg83rN+KIjRvsvG7C4cI5WJmSzltWYfWK+Vi4cgHW7iW768l4UduPqoEO&#10;NHckoyDMGw/W7oLzRkuYuF2FfdQzxARY47qrIQw2rsf/+uMCfLjJAEsNd2HLni00wFqOtYvmYc2a&#10;Tdhi4QE7vxz4lVQgs/Il0kLtcNfbBocvnMTmO7fwIC4Y8aHXEXTsKBy/XI7Fq3fh8w07MH/DJuit&#10;WYONiz7CuiXfYrWeEdbbmuGo50k4e7nBzJbSbNM3WL1gLjav1YOR5zkcj87Ci7pO9A40ozH3PgKu&#10;W8H88H7MW22Hw3de4mFZGypH1FCr+tHfGI+0oIs4ecgMy5ea49CpR7iVnAL/qLu45bUVR/YvxMfL&#10;1+HTbXuxcNdurKE4Wr/gj1i3ZiEM9u7DYQc+stwLLu50tziCffrrsPq7r7F8zXpsszqN0+F1SOkc&#10;RjOlzwClGTdfTHwsvnq4ES28OP3iOO7bL8HW3/1v+OW//g/8u7lr8E+HLsD5yX08uWuFOx5LcMju&#10;E7ynvxu/2nwYc3btwlKDhVi1aS7WrP6asAQ7bVxg7x+HRxVtqOmvQ1nhI8Q/s8UV9wNYeOYSLINC&#10;EVWWgf6+ArSmnkfEPWvYORzCoq0r8PXqFZRv12HNwq3Q37Yf211cYe/njcSSM3jx4BjO6xlg+68W&#10;4DsHJxzxDca92JdID7uKSxdd4XzeA8fu3odnUibSqlNRnnsT8Xd2wsVwOZaS3A9Wb8CinQbYdHAz&#10;9PaspIbuWyxfQDrv3IcDXg9wObcJeb00IOBfQdeFIj/iEm7ecMRR2wPYoK+PBUs3Yvmy1Vi/Zhm2&#10;bF6MHZZHYf/EH09LqlDfV43+hjDkhp6Fu/VB7N1jho36Rli6YSPmrp6H1WuXwsDIAEfOncCJl1mI&#10;r69Ea0cxekpiUfbgLK64mUHfzBCLqNwv3LgJC1cswJIlX2PtvoPYf+EhvOLKkNWnQTv1UMUnKSjd&#10;uH8n7dAcpvzTgfH+arTnhiPu4XmctD+MHUbbsWLzaixa9i0WzP0CCxe8h8XLvsOKtdY47HQGnr4P&#10;4BdzD/7Xd+P4ki+w6L/8HP/X//Fr/Pe5lljv9BzeUaXIb+1GO3UMR4VfVP9Rp1zZm4X6jLt4cc4I&#10;znu+xrI1S/HHlbuwcMshLNPbhhUbF2L1mk+xddMWmDi7wz0gBk9qulCrqEFvSyrqE57gxc0TcHI9&#10;ik2HDTFv8zYs2bgBa9csh/7Gddhz0AZeN6MRnF+HbApX12gdihP98MTmEEz/+AcqX99iPqXld1t2&#10;Y9P+A9jnYoHDVA6PbNgHqy93wMzGEydCAhGReAcxN5zgtH07PvlgCT5ctQ7fGmzGih3rsGrDAqz8&#10;7nNsWL8Ou80dYXszCPaXr8DM2QQ7DZdiw9olWLFsEzYZWMPKMxC+xV0op97x6GgH1A2RKE66iacP&#10;XODgchh6hpvwzcrF+PK7+VRuF2HzqqUwojLucPMaruVlIzTrOUJ8THDh8M+w8Rf/ET//5e/x75fq&#10;4WPH05S3IxHK9XJ9CGoojE89T8Bs/34s37gXy9duxrKVyykuF2Cf0WKYnjqNU48j8CwxG6UtrVSu&#10;ghH92BSnTZdh7sY1eG+5Hhat24M1+6yxw84Vx289RHR+KTqGaLBE+WVM1OC9GG2JQ12sK4I91mDD&#10;Rn2sP+wOk2uhOBefjmfhAYiMDkR8ehJSSmuQRnVXfvcwGijD8cdfxKeBRlqAhiw0pj5E8E0nOB7e&#10;DOMN/wsrv/w9PvzNSvz617bYda0AV0tHkN4/jM7BYnQX3UTSrSOw1F+L+Z9vwpyl27B4hz427V2M&#10;DTuWYPVGwoa1MLKyg8V5b9h4X4K5qxk2b/mC2oFvsH7dXuzYfQEuz2PwrC4fBX05aCiNRsjxw3BY&#10;9AXWfPsdPl2/E1/pUb24dg02zXkPG5csxuZdB7Dj2GmYnj0PmzPHYelwBIY711D98gVWrl0JAwc3&#10;nIjOR1hDPxpGuN2iOBK7/al25Fcm0fGldB9NRFfeaSQ/cMTZEyex3O4G3AKTEFNbjy7eIMJlkQaU&#10;ymGqXxVj6NaMi0GdOM1BUwpU3kfxRSucX7gNu7ZYwuDqC5zMbUd9Bw3QeXGY21CKZx6Ecr9CM1SD&#10;oaZ4tMYa4fYJA6zX24ffb9qNXWce4tSzRNwNS0d4XAbiC6qQ2dKNCurENw92oKU5D0Xp4Xjs/Rw+&#10;9/wQ/MIf4clBuP08Hn7xRUita0ML1f5KDEHVlIeWyJsIOnMIh80cscvlCa7FVyKhdwTNFH5xGgPF&#10;ibR9So6QWfp7Jp68KioqEr/gMTQ0FL9g509M8ISYvIlhpo0Ms4PDWfpr0EzZjs1kc77xBpzIyEgY&#10;G5vg0KFDOHPmDL1HiTzNG3feSu+St7WeymVCt2z8rRJr/zr89OlVrXX/JLPX01SX70iCmS66+P5S&#10;3o2mixagyxSQ2WuIrXTxJvo+vLM0S7P0b4t4UdTPzw+bNm3CggULxEKCr68vIiIiRLsb9uKFWBB9&#10;G/gY+zfhxQyYie91mMn9i7AXU94l3nAdTJXxqr0uyI7COgUkfxLT5ITrgtzrIJziToCfBSiOGNNl&#10;zIjp/sp4A890vadjits/B9gPXUy15x9VvAnT+adiumxdTM2DunhVzp+AF++Amdy9glf11n3nvBER&#10;ES7Azy9ehE6UPz6BjD+ptmLFCqxavQopqSno7eNZfeoJ8ersDMR91/7+PuHPn7SRgcGyhXwJkz0v&#10;uvIiu7oFqqEydDXloKo0A1kZcYiLDUJE1DOEx0YiKi0P8UXtyG1XomoEaCcZ/LncwYZsNGQEIivm&#10;EaIjHiMqPBAvQyMR6ReNwMAw+IaE4FlYCILC40j/DERG5SMqtQzZzd1oHFJCIeZYAJWGP2lN7/xp&#10;bk0DlPXx6Ej3R3ZMNKITShFW3I3YbhUKB0bRO0yOeKMAfy5C0w0NnzLaXoyWjHRkxfOJt4WIym1C&#10;dq8KzSR7WJxa0E1hrMJYbyoGqqNQkJ5OchsQnjuIxC41ygZ48b0emvZsDGb4oizGH7FU1vxC4hAS&#10;lYjQcKnujHwRReFMECdzJ5a1I717DLWjQC9FI49exOkN/AsY3pRNKvK+BrV6CGMjdcBgIvprolCX&#10;HoOssDS8iC5GWE43MlqBDuIbgBIj44NQqbugGW3H+FAzRltK0U782ZEvEBEaDv8XMQiIeIngyAhR&#10;V0WEvkBUcASiYyncObWIb1CgsFuDegXQqeLTPCmPKMugaE9DbRbJCaX4DIxCIKVRaHgEQihtwsKD&#10;8TIyDDEJyUjKrRAnIxd2K9GqGqPUIP0JIrOQPIyQiaIdmsFK9LSmoKYkDFmp5DYqiurIGITHxCEi&#10;KRExOSVIr+lGeR+FjZzxadcq/vwur3ZM6Q9zfiQzvpM5G8uYSlpTuT8tscuPOkQGQh5rLUM3v0uY&#10;cKxrqjVieQw2fZXYlD3nTQyvyp10wxJYDylsunJl2cKlKJMyn8SrK0l+mjT56dPsRoYfn2Y3MvwN&#10;0JsLqq6tFrzLSTROfDC/dEDLmJpqzIE0qCovI+W+Kay2bcFXf9gOPfNbOBWSh5cFzSipbUJDTSkq&#10;c2IQ7XMV190dYezkgNUXruFMQhOiKtpQXp6B2vjLuHLKDsZmzthvcxXe9wLxPMQPIc+98dDLBCeO&#10;LMf6TRswb/dJ7H/chbvltUgtfoCcZ9vhfnIf9GxOY53rYzj5BOFq8A3cuHcR513OwXqLM05cvIa7&#10;ib7UCAai6KUv7p1ywGHDndhsZI495+7i+FMfPAz2ht+DA7h98jAcrJyw1v46HH0SEFTRgmqq+Pop&#10;vLzLTa4DpKqPK1XexMDfk6I3suPv5fPR4+qRBrSW3EfC7W/hYvItFugZ4uO9Z2F29wk8n97A3dt2&#10;uOq8Hrvnf4Wlywyw5KAL9lwm8yA/PH12Gd4XjsDGbAFW69thk0MI3NOqkd7TgsbueJSHn4PfQj24&#10;rTOHyan7sImNQpy/Ea7bbcTGxSvx7361HO8bH8e+q/dwxfcxggI88fDsHjib62OdkRVWuoTCNSYN&#10;ISX+SHhhiEfnjmDfmZNY/PAhHmS9QHzUWQQ4bIfN7+fi21VHsNjyFIyv3URASCD8vHbB48gK6K3c&#10;gveXbMF3Fl44dCsEN4KfwN/PGXedd8FpxyasdTHF+scxuJDdjPaOanRnn0bYzQMwO3AYf/jmNHbc&#10;TsBNSvvSEQ2UQ31QNAUg94ULPA6ZY+6XztjhHIAb1EkKjbuNJ+eX4uDO+fj5YlN8Y30Nlncf426g&#10;NwLvGcL+0FJsWboYSxbrY5WdK2zvPMUN/2fweXgON4/twKHdG7F0tyXWnU3Bo9JelI5q0EPpxV/W&#10;55QSDaNGgeGBEnSV+SL/mTm8dv4au3aswHLKU3r30xGUR53Ml6T/1U2wsFyFP6wzwIeGNtjleQVn&#10;A+/hCcXvg0sH4bJ/LnaaH8Rm76ewiitBflc5agqvI/PZHlx2W4mPPW5if1AkgvLj0VIThpIHW3H9&#10;2BZstbDEUgdL2F6/Du9rd3HlmDvsHY9gzwkXGF89h4BEa/jdtMXZzQbY8avvMPfwYeifuoBjnmdw&#10;96whDp04BZNrj3EuJhXhHdxZLUNr2U2k3FyP43rzMW/xCvx2835scrsAZ597uBtyG4EPXXHl6Goc&#10;OGiAjcfOwjAgCyFVZaiui0RNsieenzbFIRtjbLaxg9EpT3g8DcID33vwueGAaw5rsdfMAHqnzsDU&#10;lwYSGcHIjzwJf8pjhpu3YLvxNZifD4CHjy+uhF/CjUsOuHDKFE5ejjAJTEZgYRLKyoJQHOaNMOsd&#10;sDY3xNqT7jC5EYcLfqG47+OFu1dMYEd1heHp27B9lo6EtlE0KhXU6eT6h8oZFUBukPmUAOUIDQia&#10;c1AUcBkPXY7A1twM5h5X4XrvKR4EPkXo82t4eG0XlcPl2DhnL7btdYLNbT/cSotFfJITHpnvg8U3&#10;m7Dwy23YdSIUF1/WIrFpEM2jSgxSoVYSVPwJkrF2qAez0Zp2F3Euu2G/+X3MXbIWv9pyDOsveOP4&#10;s9u4H3QBfvctcZbywWGLozA44429wVl4WRGOvLgrCPU4Crs9q2BgcwTbyY3VvTDceO6DJ3dP4prr&#10;fhzYsQtHjT1x/MEL3K/NQn1nDnXwHyDIcj/sfvtHrDTYiXXHr8DmQSxCuRNcGICwoIu4evAoTny0&#10;HYeo7rWmjndI+mXE3zpA6b8Zn/9+Oz7f50D+XcXJp7fg43MKN+1X4ej2pVi+YRc+3XEB+zzvwv35&#10;ddwKOYm7l53guG0nDJcbYo/1dZyIr0Nkaw86uvLRl+qB0FumsHbYj5UHTbDzhAec7tynMDxGwGMP&#10;KnOb4Wy1GYaudtjlE4zriUEUx+eR9GgzLu1ajm079+KbYxewKzQCzwurUFwZj+IMV4ScdoDt7oPQ&#10;22mNHe6BcH8UiLvP7+DpI0fK44thZW8FI6frsL/6DKFFtUhLv4vIO3o4c2QJvjI4gm/Mz8Lq7jPc&#10;TixARH4l8qjdaekfxBClm2p8lOpl3orQgYHaYBQHm+Ch4xeYt1IPX+gfxipzO+w9fgI7jLbBYN8O&#10;bLd0gOG5B3ANSoNPcTOy+TNDagVGx1uh6c3DSOxzJN1xxSk7MxjsMMJJh2Uw3bsRq78zwse/ofJy&#10;JRc3ioeQSf4PjuZipNQT6bf24OiGlfjig234Zrsj1fXUxoXcws37x3HWQR9HNszByvWb8d2hkzC4&#10;8AjXIn3g+9weN84cgs0uqlO+MMaOc7dwIuMlopvS0FBKA13H3XCZ9wFWL1qPr0wuYLf3E9x+dgsh&#10;3vtx9ug2bNugh4+/3YqVR1xw6MpdnAnygV/gRapzNsH2yBpssbLCxpvRuJjZgoIeHvAQNDRC5AEh&#10;nynIRB1k9VgrBoejUBVhgtCTu3DC2g6rbr4gd1XI6aK6e3wYSvUwVGNq8QkSAe4qkKxxDZ/wUoD+&#10;kgtIukDt+EITHDB0hYVvAu7W96GdGlYF+SftHteWa00fxhRVGK6PQKX/Rpw/8h3mz/sO/+7TD/DH&#10;lRvwLbWlq7YbYfehozhy8iJcfCNxv7SR6ogeVPf1oqOnHTXVDWiob0RTM/U/2ltQ2dKN+u5BdChG&#10;oaDyPKbpofF4MboLniHmwV7Y7bKA0c4b8HicBZ/WQZRQVChp4D51R7s2TrTEb9MxS387JA/odAd3&#10;zc3NiIqKgru7Ow5TO+vi4oKQkBAxSOTBotTmSHddkmVMN5+lWfpzE2c53fwnnVY1mbd5ciMjMxMX&#10;L12CuYUFbGxscOvWLbS1tVG+lj7pI/NPEL+ymYy3kCxjOt5Iwg8dvIWms8v4sWkmP6bjr0HfTweK&#10;f/6T02La39skTdjSZWaOGWjCwQx4Fyky29tYdfmmgC5TQGbTic10WbR4E7G1LmZplmZplmTiza+h&#10;oaHYuXMnPv/8cyxbuhQbN2wQn5nYqq8/cZefXw99bJmCLdiiPw1s9hawrFfNtfLeCuIjPXWh/xpM&#10;4XtFvt4M0NpND5OOHP2tjK06kP2jcE3Dq3LeAW/VcSZMd/fXgD70XoN3T9tX8WoenIqZ3Ej+6WIm&#10;nql4s7w/FZNpxPlhK+UVGXKe0dPTw+bNvMHoO8yf/w127tqJrOwsUWYlohZ9hg4A95l4IwNv6Jjc&#10;yBD8DhsZZJJ7C7xSwAu7PI/Az0TjY2J9YLAjGbUFDxH02AXnT5nC3Gw76bcKettXYMs+Q+y0coPx&#10;WV+cD82Df2EzMls70dFZi4KIW/A/cwCuR1bAcNt32KG3HDvWrcP6+avw3fylmLNkOeasXY8lm/Zh&#10;vZ4FDPYch5HjZXi+SMLLqmY0DqnAn5lQ8+dux/ugVNdjrD0OVc+d4WO1FibrV2HN2sNY53ATplG5&#10;eFrXh4Z+NcZVvJA8BIxWYagtDjWJtxFmZwmH7QexbYc19O2uwzmmDMHNQ6hVqTE23oPxwSx0519B&#10;2r3DOG1xCLt2HsdO52c4kV6OiOYGVLfmoCnjLpJc18Fj7zJsoXB8sXwHlm87hLX6u7BJbxul7y4Y&#10;GBzEfgs32Hg/xbmobASXNaGwdwjdFMX8yYrxMYpjBr2rCRoV+T2QB03TY2Q+dcbFwxSfczdh6SoT&#10;bHF6CNeICiR1jqFeyRsHRqHi+aDhegzXp6Ii9CrumWyA8epvsGbRAixcvg6rNm3Bhq2Unwj6evrY&#10;tnkH9PeaY5vDORhe9YdnVDEiy/tQ1avCCMXnSFcwKhLdcM9lF8xXrMaaBSswf9VarN+gj3V6m7F5&#10;qx6279yOXYfNcNDlLOxv+MI7MhNx/OnjQf7MM+dByivqUYwPtUPdkY+WsgDEhR3HNa+dsLbYiG3b&#10;N2AD5fFNhrux1fQwDp3yhNvTeDzLG0BOlxotfOqFmFcjQSyLIYjnVT23gQAA//RJREFUshicH8mW&#10;zCk7CEwlMuBF/wlIRsJY2BOJdzYgeeI0BM7rU+fKBIv0qCXZ5FUeSaPpNmwq49XRC2PyMsnH42A5&#10;XMKE7iJOxYVN5HiQ9WVMPk2a/PRpdiPDj0+zGxn+BujNBVXXVovXbWQYTMFY1QWk3tuHoxuX4b1/&#10;WoxPVx7FGmsvmB2/ApeznjjncRznnE1hs38rDhlsxkajg1jmQQ1rehuSm/rR1FqOjkJ/hD69iRu3&#10;fXE7IAPZZQ3CvKkqCjlhZ3DvBA8ENuKjzU5Y592AsxlFCE2/jOg7K2FrtR5r9ttgvd1tnHkeidCs&#10;cMRlvMSL4DjcPhuKx+HRCC4IR3zeI6Q/c6cGdQc2bd2ILUeP4XhQOjWK1ahsSUddwRXE3jmJ42bO&#10;+HqLC/ac8cWV9FKkDg+jWTOGEaoRuT5n0laVhMmNDOLzU7w7EP0YHalFW/ENZNz8FG4WC7DEyBbz&#10;nIPgmVWM2Io0FOXdReqjQ7Cd/xVWfmeABUfOwNAvFLHlxSguiUNimAdunVqOdeutsfDgM5hHlSC+&#10;qxn1PbGoDDuF53PXwW2VKY64PYRFTCzi/Q1w02YNNi3fgP/nk91YdN4fJxMLEV9dhuaGSJRF2uOu&#10;+26s32mCz/c+gbF/LB4XPkZc8BY8ct+HXe6u+OrRY9zPD0dClCuC7DbB8fffYPV2Nxhcfo4LqRmo&#10;aW1AfYILgs9sxf4N2/GbL3djns0zWIaXIbqiANWVT5DzyBI3j27GymPGmHcnBo4pzWhurcBAtgNi&#10;bhvC4qAJfj3HC/q3knG1sgPFvJFhoBsjLY9REG6DMweO4tMP3bDZPgSXM9MRkXQLAZ7fwWT/Yvzr&#10;lrPYdCUR97JKUNachNYyd9w9podDS5ZhxbxtWObqjZNRmYgsKUF5cSjynlnghOlOfLfJEl9YhsE7&#10;oxP51EnooU6lglKMm1zO3dyQjamboW6LRWucG3xtPoOD7S7svfQQZi+bkNJYiap0TyTd3QYHu534&#10;cpcxlh27Qn6lIKa5EtXNieKzFL6ui3HQbj8Wn70Lg+BspLUWoT7/Eumhh8uu8/D703ew2y8Svmnh&#10;qMp5gDinRXA1XI+1R92w6dZtPMjMQV5xBQoTUxAW/QQ3QvxxI9wHKTluCL/jAE896kT97FP8dvVS&#10;fL5pOzbp74D1nrXY7HYdps9TcK+kAUUaDQbVVegqv4XkGxtxettXWLh+Kz42PgOTZ5TmpaUoaMlF&#10;c+ETJF3Uh4P1Nqx0dMGSu9G4n5uKvLz7yPe3wJ0DG7Hj4H5scXaH06MQhJc3oaS2CJUZ5O6eMawc&#10;DmCF7Qms8rgLL7/bCH5kjSuOGyn/LYPe7lOwPueD6+GRCCoJR3TkM7wIeICHYX44n1WJuIZclJU/&#10;R9ozF9w3WoiDhiuxyskOlrfjcDc6GXEUP5kpj/AoLBDuQUm4lFSNgj4VWpUKDI/xUWCUXtrFJA3V&#10;R0plN9TdlWhI8kXi/XN4fO8OnsZkIr6sBvUdFBeNSciLPoZbDluw/WMDKvt2OHglGBezcpBZ5onw&#10;kw7wWH8EBquP4tiDQjwvG0LJMP9+nw+85zJNpVxsZGiDUpGF1vTbSHbaDYdtn2De5t340PIebF5G&#10;I6SGwtWSjAYanERfsYez/RGstXLGfLcAPHx5CS8eWsL7yBbsWPwNttpYw/Ip1U3ZTciuq0BJfjBi&#10;np6CvdF+GO12wt4zd+GcFoPCupcojLiBUIuDOP6HL7DexA57HsThWg4fd9aLvmHqeKffRICFFc5/&#10;tANHzO/DPCwRgZkXEH97F1y3bMXc982x1O4u7MLTEFSZh9raIOTe3w1Pi3VYu9UIv9K/jCMPIvC4&#10;KBZZzQEoSbiP+4cOwmLRNuw4fA6mL0rhU9uE2vo4NPjvx8Pjm3Dw8E4sOeIMq9uB8M0sRkF9hfg0&#10;UNIjM3id3A0De1ssOP0EJ8JCEJV5F/lRR+FnvxWWdg7YdN0P1llUPhra0FQZjryIPbhhvh2Genux&#10;6dBpOPkXILiwAnl12SgtfIr4R4ZwsbbFtv0eJJfajfhCBL28iNAbq3HOfBXmHnHFaq9AXMsuQXq/&#10;Ek00ZuTj1XjoSEMUKPnUjnEeuHagq8IPWb57cd36PXywYive16cBk7UdbC9ehL2rFSwdj+KAvR22&#10;2rrCyOMJTvpmIqSsDRW9zejrz0VfeQAKbl7ArRMOOGrpCEObE/C5bwzPE8bYs+Eo5vzeGvsvZ+JG&#10;UT9yBgYxrMyGquQstQO7YbZxA+Z+boa1Ng9xPCEL8S2FyMp9hshbJji7bx6Wb96MOabeMLyfhPh6&#10;qjt4EBZ6CtdNzLH7d3uw2ckTlrFhCKpOQ31xAGKst+PUV59jy9oDWHMuCm5Jlcitz0NHhhdCvY1x&#10;ZNtW/P69rVhh7AXrgAQ8rSpGVVM0sp4Z44bbFmyztcC88yE4ltCAjA6KLT5tiY8E5F3g2o0M/G1D&#10;jZoG3V1hlGf24uHhDbA5aIk1/qm4UdGJ0kEVlQ8lRpTD1D6qxZK/6DFQPTQ+2glVXxG666KQHeOE&#10;uydNcHSTG8wd7+B8XAGie4fFEX+j5G5iIwNduF+h6itHX0Uosh8b4IzxMqxZsQLvrVuGDYeNsd/a&#10;HiZ21rBxtIb5CWeYeF2DmR+1JxmVSGnvQwfVC0MaFVTUFqvVVIZpQMffexTbEYR81q8LY8PF6G8I&#10;RFaQGc5sNYfxqgtwvBRH7VI3sqmdGOWjWEQNwDmJ23lt468lEc5pmKW/HZIHdNyW8BH8fOcj9+/e&#10;vStOYrC2tsaNG9SHy8gQ9vIgcHYjwyz9lIiznJz3xElxOvmT74NDQ6isqkJIaCicnZ3FBAdv0Kmt&#10;rcXQEPWEeVyj5Z8gfmUzGW8h2f/peCMJP3TwFprOLuPHppn8mI6/Bn0/HSj++U9Oi2l/b5M0YUuX&#10;mTlmoAkHM+BdpMhsb2PV5ZsCukwBmU0nNtNl0eJNxNa6mKVZmqVZ4nqV29rh4WFxitfNmzdhb28P&#10;ezs7AQd6dnRwgKOjI91l0Ptr4QiHKXCAg+M0sNlbwLJeNdfKeyuIj/TVhdB/Bkzhe0W+/QzQ2k0P&#10;k44cR6cZwObENx2vynkHvFXHmTDd3V8DjrB/Dd49bV/Fq3lwKmZyI/mni5l4puLN8v5UTKYR5wcn&#10;yisyRP4kc3t7Kod0t7a2or6vE27duomGhgbt4h71hF7TAWDzH2cjA68H8PyBgkB+EjRjfRhozUBt&#10;+h28fGANF2t97DTSx+a927HD2BAHLQ9g55HDWL/HFMt22GDv8etwexIO3/QcVNWVoCTBF3EP3XDv&#10;nDHcnHbD0WwbTLeuxPI//ha//5ff4J//+BV+vswAywwdSZYXHN3uwvWqPx4lFyCtqRPNI2qMUvg0&#10;pJNG0wTlYBYUBQ8QdWozLL77Z3z5j/8J//SPH+CflhjiqzOP4JrahLzOUYxoeB6FTyUtwUDDcxQH&#10;OuLehm+h994f8cfffIFffrcHC04+h3N8NaLaFWjTDELZn46WpON4cXIRDqz8Gp9/uAGfb3HDvrAU&#10;PK2pQGF9CkqjzsBn92+xf8Fv8enn3+B/zt+FVYdO4ICNCyzt7GFpaQnTI6Y4ZGYJI7tjOOhxEcee&#10;BeNRThmK+jTooigeHR+jsY+0aK8eV0OjbIGmIwG9aWfg67IFO+Z9iH/+v/4R//UfPsFv15piw9Ug&#10;XC7rQF6/Ev00tlePDYgfzwyWhiLzFuWVxT/Hgl//N/zu9+/jjws3Yp3RURy0toG1gxUcbM1gZ34I&#10;Rgf2Yu2uPfjGwAhbTt7GqdAixFYPo1NRg77me8gLNMKZHV9hza/fwx/e/wq/W7MRW40scMTcDlZ2&#10;trBxsISZjRn2WZhgj5UNjhy7CI/ANDwvakNR9wgGeV6C8oqyuwCdeY+R9PQYzh3fhn0Hl8HgwCZs&#10;NdmP7UdNsPPoIWzeZ4D1B42x3eEirG/FwyejGoUd/eJzuCK/ytlREOdJhrSKxdlfXvCfSmQg1v2I&#10;73ttZJh5nmySZJNJU/lN0mi6DZvKNpP2upi8TGJ2I8PsRoYfQrMbGX7CpFtAdTGVZrDRbmQYH5MO&#10;dxfFX9MLDCUBVWeQdmcHTNZ8g1/++8/w399fh58t24H3F27AnGXLsGjR11j1zQdY9eXvsHrOh/hu&#10;2XLMOeII57BKxDSOoE01CLWyGm31+agpL0F1dR3aW6rQUpeCsqwniPM5gauOO7Fly1Z8vNkRazxL&#10;cD41H6HZ9xDhtxMuNqugr7cZ6zbuh7G5AzxveONR6As8TyxFQGoHUprakNOaj7ScR0i6ZwTHoyuw&#10;YvsabLOwwhnfKARn5CK7MA7Zidfx/PIZ2O51wpxvzKFnfRsuEZkI6OxB+agKQ/xTU14JoX8NVQZ8&#10;0JMUE7zIwe9szvHUR4ObanQWX0fJ7Tk4c2wNVjucxaobGQho7UfFYB06W1+gKoJ0XboMRhssYXDS&#10;Bxbpechra0ZHUw4qkq4h6PxGbF5jjfm7nsLkRRniu9pQ2/0S5S+Ow3fOahxfZoKDLvdxNDoS8f56&#10;uOWwHvqbduMflzvCyK8AD+oGUTTcg+GhFPRmnULwpYPQ32aGjzfcx76HL3E37xG524iHJ/dg26nj&#10;+OzhIzzIj0BC+AmE2OrB9cMV2H30HiwCMvGI0qRrqAvDxV5Iu3sQVnsO4YN5Tlh3PhkXinuQ39tM&#10;YQpHzQs7+LttwsZTDph7Nwk2yW1oaKvCQLYtEm/vhs0hE/z2y4vQv5mGqxWdKKFOlWqwHcrW+ygI&#10;s4T73iP45EM3rLMPwYWMNISn3Ebo5YXUEV2HjywfwDi4GnENvVCMVkDVeR3Rpw/g1Iad2LfeBtvu&#10;heJGYQvyOzvR35GEtlhbeFoaY9HqE/jUOBAXk9uR369BP1TUneTlcCbO45R+Y+0Y60xEe8JJBNh9&#10;Aif73dh35SnM4tuR0lyJmozzSH2wDcdcD2Cl/WkY3ovEg/IWlKkHMKgsQnfpdaTc2AQrN1MsPv8A&#10;G/wzkdCYj/pcLxT4bMTVE3Pxh1N3sPNxKB7HPEdR3GX4bFsCm9U7sNnqJvZFJiCyoRVdwypqkNTo&#10;VfWjeagNjV0F6G9+iOzHLriitxYb/t9f4j9/8Av8w28/wAe/m4/18/Sw+kIgbJJqENI6iDbqSChH&#10;StFRdBcJN3fBc/8XWGNkiu9OBeNkSj2S+wbRqa7DcFMASh9ug7vbdqx2PYa5N4NxPf0l0pIofa9v&#10;x/U1c7BrlwG22Z+A001/BKSXIT03E7nxTxHzkAYG1AlbdOg4vjK9BKtrN3Hz0Ul4euyD4eZFMFiz&#10;GQf3m8Dh9Gmc9b2PBwHhCI7NRlRRA6K6FCgf6UBtcxLSgk/hgeUiWOz5GhuN1mKnOQ3MzlzEjUdP&#10;ERYTi8CsCviXdyOmXYk29Th6lUoMq/nX9doNVVTWuLzxQurYmALjPZUYqctAc3U+Khvq0dDegJ7O&#10;IjSXBSHpiTMuHTSAwR/WY+1Ga+y+FIozmcXIqb6B2NMuOLfOGFtXmsH5cSmeV4ygdGQcfZQv+GB5&#10;bvfH+Mj98RYMjaSjIfMmko/tgfOBb7HI1AoLL0ficWUZShSd6BtphKIpAQ1Rp3H7rCm2HrDCR/pX&#10;cOmuJW577oDd9tXY8NkCbDOxg+Ndf/jG5SIxLwPJqQEIeHwezkbG2LHLDGuPXcLekEgklPkhPdQb&#10;geYmcHt/KfRtz8MkpIAGAZSPR4YwOpKA+jRvhFkcxeVPdsDM4j4sX8TjefoZxNzdDReDPZj/+Qls&#10;PxkOr7wmpA63YWAwDk0vjPH0rCGMrI/hc+tgHI8rQlxXKdpGEzFUFIwIC1O4LNbH3sMeOBycj0eV&#10;NaioCEPBtXW4dXgBDu3YglWmrrC/FgCfqAykZaYjN/EJXtyzwmnXw9hs6ozPD9+B6SMacCQ/RsIL&#10;W/g4rIaFoy0233oBp6xc5NU1orXoGTJ9V8LDbCk2b9uNdcbucPehQVtyIuJzXiKVZIbecILjfnts&#10;2uCIJftOwfR5Mm4EeMD32mqcddqE+U5UnzxMgl9VG8pVavRQRTxKhZvLt5LyiooGkjxoG0M3Wig+&#10;k58awtvqffxu4158QXnY5NoDBOWXIK8qBwWFMYgOv4+LZ+1x8Mg5HLF/jhsReUiuyUNduT8qwk/h&#10;hoM5bG09cPTcXXj4P0VO/Cn4XLKB8VZTzH3vKPZ6J+FaUQ/yBoegGMnBaNF5KlNGMN20C4sWeMDw&#10;Qipu1nSjTEN1Y1MUCoKd8NhpDTaaH8SKc0FwimlE42g3lKpw1KdcRJCNLaz/sBe77L1gGxWFoMpc&#10;1FL5jjm6HWe/pPZjuwv2+1Tgdu0IGodpAFf5BBm+NBgz3otPP7PGDpcgnE+vRfxIN9VVmWiKs4f/&#10;5d3Y42KDL8+HwiGxCeldXKZGII5SUFHMURxKrVs/xkeqMFoTjqRzB3Bp03oc3mqB9SH55N8AKoap&#10;WNBIQUkRzgNdHrILx+MKKPtK0VURgvx4/kyNKayO2dNA9AlcKa2elzajjNrUUXKrHh+lwQa3oVKa&#10;qZX9GOmqQEdZJNICj1M5ssQxJ+ovXL1MbXoKMkoKUViWioyM5wh85gG3865Y6fIIJvcj8aS4FpXk&#10;P2ktduazKtqKXqrqRaYgjHVhTFOAoe5ASlMP3NpqA6slJ3H0dCjOZXF88DcgOQYoTsgBb1iUN1vo&#10;Er/PhFn6aRMP5njwx8R3PmKfB3zJyclwdXUVE1c8IORjbevq6ia+parrTpdkO8YszdJfmjjbTWIy&#10;H/LGBiXlbf6GcW5eHs6ePSsmZg8ePIT8/Hwx8cGbdJh087Bwz3hHesXtn6km1JWsix+TZpI/E74/&#10;/Xiu3yaBUkH6m0gTbsskvIsk2Ubmfid6vbh3I9n995Gh62Y63kCcRd+WTXWtp2OWZmmW/m0Tt5sy&#10;eBGho6MDDfX1aGxoQGNjI5oIzU1NaGI0ypDMJ9/fANntBGhcKINkTAfb62KCl9w2kryZ3AhM552G&#10;V/WYxBReoTeHTStXF1P8mA4dmc0zQNi9KXyvx0zuXgHpp4tXdJ+GN7qfbicgh2EScpxNmkm8U/2S&#10;4vTdMN3t6zFFX8br9CS5r8Ub+XRkvwVT9dK615Gta/8mMC+fpidhqgx+r62tEWhtbRXllftEPI6T&#10;n6d2CPg2joH+fjH+27FjJ40HN4qNDPw5tncnlsULuyP02Ef3PupPdWJUXYW2gudIvWWDK0fWYuv6&#10;FVi0xxQGp67B60UsIrOz8DQwCG4nz2LXjgMwMrWFg+dl3I2MRHljNXraazDUUY7etiI0N6SjJjsA&#10;8Xed4LDuIyz/5At8vGQfvnHwwangEiSVdKC+dQB1hNYhDXpIHf50gfT5gn6MKUsx3BqC1sizuHpk&#10;EVa+9x/wm//4v+Of/vFf8F8+X4p/2esCI58CRNQPoI06g73jaqhGyzBY/wwl/ma4s/o32PCv/w9+&#10;8Q//gP/wL1/j/117DGu9YnA+qxXJilF09+eiOfk4Xpz4GkZLP8LHv12OD9c6YldQPB5UlSKvLglF&#10;kR64Z/ArGC79HHNX7cEckzs4G1GOhPIGVNRXoKw4BWmxfvC5dw4njplil9FWrLOxhun9IASVDaNU&#10;MS7m/KQPlKpEuDQjlRitDkHFfTN4HVyEhXP+Ff+///qf8A//8Rf4xbfr8IXrGexLykBMUx96Rjgv&#10;jGBcUYaBYl+kXz8MhwX/iHnv/RJ/XKKHhbY3cC6qADEl1aRPKRrrUlBT6IfwR8dxwngzVn3+AT7a&#10;tg8bzgfjWkofynvq0NFwBwX+e+GlNw9r3/sOn6zbh8UXruHmyzxkFtShqroGpRVZSIl7gNtXzWFr&#10;qoedq3dgk+NNWPplwLesHfVqJYbHGzHQGIxiiuubxhuwY+1KzN+0E7vcvOARGYtHWZnwiwvFpUsn&#10;YGlnhd1HKW4dr+BiQBxSqxvRo1GLPvxUYhMe80m9eznr84L/VGIL4tPdyKCliUd+EALYnnlluW8i&#10;4UgLiXRNptow8Zukq/w2Ha+SNO6RNzJM4RUXlqeLCduJp0mTnz69fSODNmx0l59n6c00u5Hhz0o/&#10;LBPKhXMmvM5UkKioeMFXZyODugfojwfKTyHz7nbY6i3BV79ciSU7j+HAlafw8g/Fk6hwvIjwR5Tv&#10;DQR4H8NF673Ya7AVX244CD2PMHjG1SC1uQOdw3Woq0lFYWoQUkLuIvrZOfjftYf3yd0wM/gWyz75&#10;Ff71Nx/j5wv2Q887C/cLqpHdSvxllxF03xznzQxwcPkyLP7gU3z1xTf4coU+5u53wAr3e/AIDUdQ&#10;agSioq8j8OxX2L7tV/jnOb/CP33wG3w4byHmLVqGBYvmYtF3H2LBZ3Px2c8X4V/+wzIs0neF2dMY&#10;3GtoR6FiBAMj1AtQUegp8Bq11BGSvrHFsUEVBF15VyDGejFMDWlPyS3U3FmI8+5bsdr9MtY+yUNs&#10;5zDqhxrR1RKOijBnXJ6/DEc3OeCAVxgcy6tQ0d0JRWshWtPu4aWXAbautMKC7U9w9EUVknq7UNcX&#10;h7IIV/h/uwEnV1vB1O0xbGNfIinYADeO6WGz/n78j3WnYP2iHv6tahQquzE0kAhl4XnE3bDA3q02&#10;+HLZQ+y7E4c7uU+R6qeHJ6eNsOOMG+Y8eYpnxfFIjTiDMJsdcP14PfbZ+sIpogSBTW0YHOmAuuoa&#10;Mh4Zw3zPAfz209PYcikNt+o6Ua5oow5WAhriHBHqvR56p13xze0U2CS3o66zDr1ZDoi/sRP2+w/g&#10;/TkXsONmJm5W9KB8RAm1ogGjrdTwh1ngtJEJvvrKAxuPh+FsVjpCU28j+Mpi2B7biM9PPYPVywZk&#10;Ng5AM1SJ4bZbSHQ5jItr98N0ixt2+SXibkknitra0NcahfZoY1w0NcfSpV742jQAV5LaxQ7OIers&#10;8BkaooGj9OMvpo+jC+PdKehKPo1gx89wzGkv9l33hXFSF1LaqlCffQFpj/Rhd3w3lh/3gpFvCnzr&#10;+1DLn6VQ5KGv6DKy7unB/ow5lnk9xubnOUhoKERDvjeK/bbhjvtifOZxH3seBOFh2BPkvTiHa4v0&#10;YLnAAkbOwbDKr0ZcWw/ah0fRQw1NL+UtxVg31MOFGGv2Rd4da1xa+y3W/ff/gX/44Gf42R8/xie/&#10;W4mFH5pinnsgzOIrEN7STx0fKp+KcrQXP0M8deIuHf0Ua83ssMgzBecyOpE3QPlYVY3RlqeoCdyO&#10;i5f3YNP5E5h7+zluZUZSx+oM4k6vgtvv/hvmf/o+/vXL+fjdV6vw1TIDLFy0HEvmfYQlX/wM7306&#10;B//zi634zTpnHLr0GHdigxAQfQu3Pc3gvn8l9q+ehyXffYPff7MCn605gpUHLuLw2TDcjC1EUn0j&#10;KtuLUVP0DPnBdvA9vxX21NlcueIrfPLF1/jwq9WYt9YUm6yuwOJONG4nVyO/VYkuBaWU+KU410XD&#10;dOdBgpSGqpFBjHTWoKs6FcUZ4YgMfoCAJ17wpQ7+1VPb4aC/DNv++Dnm/J9/xNwFRtC/EIRzuVUo&#10;aXqKlLOn4LneFFtWHIWDTxX8qlUoHRnDINV1/O1/iVSEVvSr0lCTcx3xJwzhaL4ci445YcWjWMTV&#10;1qJleAijykFoOkuhLjqPoMvG2L31MP742XF4eOzEKeeV2LxoHv74f7+HX/3hO7w/bznmfbMA8xbO&#10;w9dLvsRX8z7G1798Hx98NQ/v77XAyhvPEVZ0H3HBXnhmboXjH22kTuoN2EaVI6hFgxH1EMZUcWhO&#10;80KkhQkuf7wNFkdvweZFDIIyz+Plg8Nw2m2MefPO4eDpBNwo7USGksppbwQawg7B13s/Drmexhy3&#10;aJxMq0BqbwUGRpOhKQ5FopUpzizbAmMTd5gGZ8OnpgbV1ZFIv7ACp5f9Bov/8Hv8lw8X4Xdfb8D8&#10;BRuwcuFSLP/mfXz35f/EJ9Sx/9c5+vhf811hcOEpvGOeITzkBB4fWwhLFyvo342Fe24hyhrq0Z5z&#10;j+qFOTiy93f43Zw5+E/vLcDHC77A54u/wvxlX2HZEhoIfLUM8/5lIT74xWq8t8wE+rfDcebJKdy/&#10;vA5uJ7bgm9PXsJvKW3RdP5rUY1QGuGxLnVPVGJV1qpN5eDNMA5y6skAk+BzAFfsv8OlBO6w/+wye&#10;sUVI71WhbaQdit5c9Bb5IOe+MWz0bLFTjwYxDxMRlBOLlCgPRHjugOlhI5ifDSF3pYhpy0Fz9kUE&#10;epnDRG8f5n54BDu9onE5vwO5imEMjRZjtPQqkm+Y4sD6/fjmu8swulSER00jqFQ3o6EhFEUv7OHj&#10;vh5rjplg9c1IuKd2oEfRA40qFE3JFxBlbQ3X9/bhsI0XjoXHIrSqHA2lV5BguR/ec/fg6H5vmIc2&#10;4kGjEvWDTdCUPkPWcxM4me3GBx+5YY9rDK7ktiBV1Y0+RTya4qwReG039rnZ4+tL4TiW3oqsXmq3&#10;VDTg5lMIqFiJMkUDcCXlefVgCYYLohDtaAr3xXowXGuNTaGluFM9hHIaEfO+Iv4iBe9/4MV+3sQA&#10;ZRPaqyKQHuaBR1eMYOJ0BHvO3YJ9ZB18yV3JoAYDnE7ky/gY/yp4VLSiXMrG+PSTET7NoQzt9bko&#10;L8pEbl4+cmhgW983iF5VH0aGK9BWG4TCEGvcOH0I3x6+Bv0zj+GVkYvMsWG0UyBG+WOJvPmQ7hqq&#10;T8eozRafDOS9CWOdxJGFoT4/NEU+hO92Zzguo7rspD/c46uR1qKAitxyruHPS/ATb2Xgvo9o6LXQ&#10;eZyCWfppkxjkUp5g4sks/lUdT0QHBgbC2NgYCxcuxJUrV1BQUIDBwUExSJT6e5PuZmmW/qz0I1Qm&#10;nFcZSqUSLS0t4lej27Ztg77+VsTFUd+huVnYCV4N5W/qFIvJDpHHv4/nkrLSJIkufmzS+vPK349D&#10;upq/Dd+Pfphrmd7mctIH+Y9bLGmcKj+L/jM9TeJVkm2+by74eyI5DnTjQcYszdIs/dsj0TZqoUtj&#10;1IfkzbAqakvVdOeNrxoGmQuoZWjNJ97fANntBGgMIoNkTAfb62KCl9yqSd5MbgSm807Dq3pMYgqv&#10;0JvDppWriyl+TMercl/Fm8L3eszk7hWQfrp4RfdpeKP76XYCr4ZHjrNJM4l3ql9SnL4bprt9Pabo&#10;y3idniT3tXgjn47st2CqXlr3OrJ17d8EXTczQZdPHsfJJJ51IZlicKAfEeHh2KndyBD0xo0Mk/Jk&#10;kvpfaqocFIC6m+7t0IzXQTGahYaEawi11YfN3PfxyR/n4GdrLLDQLQDnEmqRUt+FyroG1BbmoSLh&#10;JXJT4pFTmo+yrjZ0q5VQUFqNqEehUA5gaLAOw/UvURtyDJcMfo5NH32Cz1bYYu6FYnhmKlDUNYJR&#10;lQLqEQU0I2MUB9IZk/yhVRW6oBpMQ2/pdZTcc4Dj7uX4+vNfY85Hv8TSJV/i4yXL8LOV+7HKIxrX&#10;eT6LhgnN0EChqsJA4zOUBxzEvXX/BL3f/u/41X/+P/D//7//F/63X2zA7w2vYLdPPm42j6CkpxCV&#10;qScRdnIeDq34FJ/9YSU+WecIw4AYPKwsQkFjKkriLuLu7g+xY9VifLbJGp/bR+BSxgBye4bRr+qA&#10;aqQUo50JqEq9jsDLh+Bk+C3m7liHRc4XcTqqCzGtatSSbgMUolH0QolqaPrSMJD5ADF2+nDZuQAL&#10;Ns3Bf179Ob77bA7mrSId7E0wz88HT4ta0NxHcTE+ivGRYijKniL71mEcW/5zfP7Jh/ifq4/gc/dI&#10;XCwaQk6PCr3KLqrfC6AeDEFjoiuindfj+Jx/xftr1+JTPvU2sB0ZrY1obbiPYr/98F67CEv/sBa/&#10;3GqLz+8G4XZBN2o7RqEcHsbwaDNGOiJRHu8Av5PrYDN/OebvO4113pE4m16JLGUPescL0VV+GUme&#10;i+Dy3cf4+vfL8I/zzDDf5j6sX+bCv7EJ5V31qMuPQX5yJBKSUhCdU43shk7UD45gkHKgmFPjDDlB&#10;r+Z3vk7y8JsMMp3gnfI4jdiQeeWe8ptoRtdvcCXbShxT315HZCv9v4aXTVhXWV8Jk0+T+FsgrtPe&#10;tJFhIp3pPr3vMksz0+xGhj8b6RavPy0zTpcwFdLfVFP5kRcoqEocowqf/kQVoO4F+hMwXn4GGff2&#10;w26rHr75oyG22j/G6fgyRNa2oKqjHW0ddWivy0Rzmg8S7jjB/dBOrFywHWvt/eD4PB3Ps1JRnOeH&#10;ZyFXcfGWJ856XYD3dXdcu24LL4+9OHZkBfYs/wyfffE1frXsADZcysDjynZUjNShu/clirOfIur5&#10;Hdzx8oQr79Q7tA+79u/EpoO7sNpkN/Z5noXjg1vweugOvzOfYv++OXh/5Vp8snoT1h6wwm4LOxyy&#10;OASTI1tgZ2wMRyNnWBichfvFF7ibXoXovmHUUAdLwR/w1m7vEnW2qNE5JnhBVTbn1Zw+KBSV6C6+&#10;jeo7S+F+ZheWn72BNb5FSO4dRetwE/pbI1AXfgw35y6H7cZjMLn0Es5V9ajo64airQhtGfcQ57UN&#10;W5ebY/7WRzALrUFibw9q+mJREn4cfvPX4+Qq3sjwBDax0UgIMsA1Z31s1D+C/77xAuwimhHUMY5i&#10;DZ/IEA9NyTkk3rKA0RYbfLnwMQxvJuBGri+S/PTwyN0IBh5u+PLxU/gUJSAp7ByCrXbj+Ed62O8Q&#10;ApfoKoS2dlAHrA1jNdeR8dgU5rsP4dcfn8PWy5m419SDytF29FJnozHOBqHeK7D1tAu+uZUEm6Rm&#10;1HfWoLfgIpLv7IezkSH+8PF5bPPOwI3ibpQPj1Anqxr9dZ7IeL4f7kbUwfjmHDa7ReBMdhr8k6/j&#10;+dXFsDqxGZ+d9YN1XBOyW4aoU1aDoa67SHYxwdU1R2C55SyMgnJwv6wPRZTnBtoi0RVzAJdMzLF4&#10;kTe+NH4O78R25PepqcNDHQlKM3EML0EcRUWm6u5MtCd5iBMZHB0NYXjDD8YpPcjsqEFT3nkK9xY4&#10;HduNpaeuYF9wDvxbRtA8psSoIg8DxV7Iv78Ozh4mWHHhITb5ZSO2oQjVBZeR77cdN08twWfu97Hr&#10;cSAevHyIkgh33FqsB/PvTGHg4IN9WaV42dqH3hENaTcOJX+/bKQbmt5ioMsfeY+c4LVxMdb+8y/w&#10;L0vWYo7+LhhsPwQLPQsstroEwzvhuJNdQWViBEPDFegofYIEKpMXjnyNVRbHsOBqOjxz+lE2yN/w&#10;qoWy7QnqQ7fg8rUd0LtwDF9f98e15CjEhp9BxIl1cHvvV1iwcAk+2rALC3eaY5eFG0wsrWBnvhvH&#10;jm6AsZkJdltfwKEzQbgfl4v0qkIUlCchOdoHUY+u457nKRx3tMSew/ugt/cQNu4xx9ZDJ3DE7Rmu&#10;xWchqaUcLR256C4JQFnsTQQ/uoAT591gamOGvQcMsXPXLmzZYQzDI1R2vULxIKcJhZ2j6ONeuNhm&#10;SXURnxBD8aRR9WOoPQu1qWGIffgIl8+dx7EzZ0jeCVy8aIVrp3bj7MFVMP32Oyz774uxaKUFtl56&#10;Afe8UhQ1PUCKx0lcWGOKjcvMYO9Xi+f1alQpNVCNDZN8rvfon+u+8TYqA2moz76GhBO74WCyEIts&#10;7LH0VjwCq1tRqxjGCH+bjfKRMt0aAZ6HsHO3JX636CROee2Bx/F12Ll0KT7+b/Px6aI9WLLXArtN&#10;LHHYxgRH7fbCynwHrHfugrmtDUxvPoBzUjryWsKRHX0Xzy0dcOyDTdjjfBsO0ZUIaR2Dkk+hUMej&#10;Od0LEeYmuPTRNhw1uwnr0JcIyjiPqPsmsN1tgTnzvHHYIx13ynuQo25DX18YmiKM8OyKIQ6eOoU5&#10;Z2Lhnl2LzP46jIxmYrwoAskWZji3RA/GxidhEpqBh1VlKC4NQtzpRTi39D1snPMdfrXBBAv3OmOH&#10;sTOOHrWEo/ke2BtvhLnZfhjZnMfO4y9wPjIVQblhiAx2wWP7L3HU2QIb7yXheE4BCmuq0Z5xGynX&#10;v4L54S/w6TJ9/Hq5GdZbGsPAygQHLQ/C1vwg3M2d4GJoD6t9J2By/A7OJFbi6cvr8L2zEW7HN2L+&#10;2eswDMpHbN2QOLljlMqztGJNA1h65j3JakrH4bFBtFS9QFaQCe6emIvFB12x60os1YNtyKPk7R6j&#10;QcpQHkbKH6PswV7Yrz+KbWsvwe1OBO6G++P+ZROcNpyDpQu+xpJtdtjh7AmXW8dxncrLUb1vsPCD&#10;b/CL/7EeX+/zxoH7ibiTU4bypkR05V9E/E1z7N1kjK8W3obR1XI8bVOiXtOOlqZQlETawvfcWqxy&#10;Ncbquy9xJqMXAyMDNKgPQ0uKJ6KtbHDyj0Y4Yn0JzmGJCKmsRm2ZN+IsqH77ej8s9l+FbXgTnraM&#10;oknRCE25L7KDjOFsZogP3r+Afa6pNBDtRCa1BQPDsWhJOIqg6wbY52aNr6mNc0lrQXYvtWN8GoP4&#10;BgO18NQxpuEyPbZAoyiiOIlEjMsReCzdDKN1NtjyogS3qwapPpHK47hGSbch6kzTYLu1EMUFkXjx&#10;4jq8bzjDwcMMpufP4nhAHPxqh1E6OAbeNyGdb8Dli+pf3mxCr7z3gD9ngTEqR6omjA52YqC/B90D&#10;A2gbGkUntcFDNDwbU1dhqCkENcEmuOO6E3OMLmHN2Yc4l56HXBrkd1KaK/lIBga5EccOakhPLsaU&#10;NcbHO8nPDAz3PkNrxBP46tvBbrENDE/64mRSPdLaRsVGBso1XBtzDhJ5iKseoTZD53ES0t+rNrP0&#10;Q+n7DMJex6trJj/zBFdPTw+ysrLE5gUeAPI3Vv38/CZOY+DFXlnm9ImwWZqlPwfJ+e2HkOye8yx/&#10;F5jz9MGDB7FtmwEeP36C/PwCyvs0jtPyyH7yMz0I83cj5p0JPyZNyp3p74fSpPTp0P2bNP9+pOtS&#10;Fz8eTZUs/2k3MIhxqi50uV8l2Ubm/LdIchzoxoOMWZqlWZqlCdK2mzxu4g2BDLFoql04fSO0/BLY&#10;jfZ5Jt4fAbyp+8+BmfySoRnT/MUw9hfBzOH8MTFTHL8rZpL3Nw0qFxPlSZSp6Zjuhvl544K0gUHu&#10;13LrzXbSsw7xu7b8ys/iRIawyRMZZt7IIMmUMEn8xj0v8ZPPMSUNMgfp3gcNn+o6mofGlMsIsVsO&#10;y8//Kz7853/Ef/tgFX69wR4bHG/D8bof7jx/iai4TOTnlKCoqhblXd1oVCvFwvQICR+lMCg1CqhH&#10;mzHWHI+m8BO4bvhr6H/2Kb5Ya49vrpbi/2PvPQDjSJIr0X9f909fdzrptF+r052k29VKWml31szO&#10;7ux474fj6Dn0JGjgCYAkCBqAHjSg954EPQg6OBKgBz0BEN577z0ajXbA+xGZVd3VjQYJcjijnVW/&#10;6qiqjIyMjPRZVdlVOzKMKGinvOD7YWwD3/+g5PF9F/FGYks5uuujUXYjGDHLPDCTrnlfGzYCQ6cP&#10;xZx5IzB5whC89s5wfBhwAHMvZCOyRocyowV6cxm6ak4hL8oTh4bz4om/wXP/8jf4X//4E/z4l+/i&#10;l8Pn4JMVpxB4qQjnS+7jduJKRK14FwGfvoGXfzUSvx25AtOibuBoUSYyq24h78ZGHJ72a0wd9hFe&#10;m7AIb668jl2ZemR29lJ6+ZWf9ZTgXLQWnEZqxFzs8X8L749+Hy95L4XnsVJEFBiR1wF0iT/D1MFk&#10;SoGuIhYl0Vuxd9xQzBr7OYb4jMbvlkyD95RxcBv/FT5wH41fLVuOlZcLcaeqDw1GPSw9adDnH0X6&#10;AS8sH/LPeON3L+CnX3njnTXx2J3Zg8z2Poqjm+wpB3oSUZK4AZELx8Dvd/+K50d+jXeXH8fqhEZk&#10;NleguTIc2Wc8sGnUx/jsN6Pw3MQleOPoRRzI60RFG9VXM9+b7ESfMQkteRtxb/8UrPv8S7w7ai4+&#10;WHgQgdH3caGzBZWmLNTnbsPtjW9j+Qf/hjf/+QX88Kef4p8+csdHQWsw+8BxHKQ6evFKAm4lpSC1&#10;uBKFHXpU95jQSmMI370yUa5QLRA10rGeSsj6q25STiuv+tOedkxWth2cMp85Boz+idFfi1Z3f19n&#10;GLzktwnu81wLGZ4tXAsZvjVoG83TVUZHDfakdmRaUk/5gYOJWozjQoY7sBRuw70jcxE00R1vvRAI&#10;tzXXsDOnA/e6e9FJg6elj1cElqOv4jIKY1fhUMBkTH1lDEbPj8S8E5cQnnAUdyICsXCDLyYsXYKp&#10;K/Zi+ZFj2HNmBw4fXYx966Zhhcen+OKzj/GroT4YvjUZ4cVtyNfXoLPxNvJyryMxNQkJDx7ixr1E&#10;XIw5iOMHQrApdAICPF7G6ODZGLVxMwJ2r8DpLW8hyH8UPp4YjJEB67Do6CXsuXIb527EID5uF65H&#10;H8XlE+dxdjcNDpezcbusFdnGPtRRHvAzHmuW0FHeG6Id5wt7sB9NMGBuR3dXMZqyw1Fw6Eus3OCO&#10;TzYdxLCzObjX3oPGniro6i6h6uJyhL/1BRbTwD5n6zUsKapEbnsLOhqyUJN0CNe3jsP4zwLw7vij&#10;8I8twY3WFhS1X0MWL2R4dyTWfDVPLGQIun4V189Pxq4lkzBq/Bz87zE7sOhSHWKbgLzeNvTor8Oc&#10;vw63DswWCxne/CAC0/ffwZ70s7hxdjyOhnlgUlgoXjt2EiczbyExdgvOB3pg+YuT4LU4HiuulOJC&#10;XSP0PbXoFW9kmI25bn547kVekJCCI9VtKDI2oK05ERXXAxGz5SNMDgvB+/tvYNGtclQ1FaG98CyS&#10;TwZitbcbfv2b9fh63W3sSKlBdnsrjF3ZqMpajEuHxmCZmxfefncDxq1JwMa0+zh5axdO7RmCuavG&#10;4fcbTiMosRIp9TqYTeXoaqN6s5ImNsMCMH/sZvjGZuNIQSeymhrQ2XAJLTc8sMN/Nj7+aAde8T2P&#10;rbcakNpuRhsN7/xfY/7XNi9kMFEZGoljaElD7Z2NOLPwJSxaPA3T9pyC750mpDQWozpzE9k/DquW&#10;TMfH6/Zi2oVM8caLBppUG3Xp6MrehOzDX2LFWm98tfEwvj79EFcrc5CfuRvJZ6Zi96oheGXVYUw+&#10;HY2jd4+jInEtTo0ai3lfeGHEoj0Yee02Yssa0dxuRHd3OzpaC1GVn42SjDtorDmIuyeXY9P44Rjx&#10;b7/Hr6eGYtiqTVi5fRXOr52HKd7zMWXpdqw8n4iYxg5UdRehtuAwbh2cgA0eH+PzwBV4/8AdbEvv&#10;RHEn2Ut5JxYyXByDnbsnYNzGxXh71znsvZWIG5d24/L6mdj03sf4arIPhgRvgN+u0zhw+S5irycg&#10;8cpR3L24GWfPhmP/mQQcSshAcmEFKqsKUFLwEPdu3cb9ezlEKbiZGIvYmG3Ys30RQoJmwG3KFHw6&#10;fgNmH7uIk0VZKGoqR33OLZSmJOJB0n2cTU5D7M0oxJxbi6Mbp2P+lLHw+MoPXj67EXw1GwnVOtBc&#10;mr8XIAZuXsTQZ+mASVeKtqJw3D+4Hjt8aZI8JQhTlu3EnJ37se3wJpw7uBgRYRMQNulLjP6Xifh8&#10;1BJM2HUBq9JpIs15ywsZhgZg5JAALDhTjLPlJpTShB0W/rs5X/Rws+a+rx7G7vuoS96D26FTEeLx&#10;Jj72moP31l/F9sxaqlu8EKUchtoY1J0bh0OrZmCszzL8esZWrD86B7s2umHuqHF4/5ej8ZX3Wvju&#10;O4ttsVdx/lY8ricex4247Ti/fwvOREbixJ3bOFOZjcq2e8i7fgoxQUux7LejMXN5OBbzQoZadSHD&#10;TeortuNiYAC2UHv1n3MA8+KuIerBZlw6PBfzpy/EK+/uhc+6hzhc0IYMSz06O+NQfXk6Tu6aDPfV&#10;K/DG5usIS61ASkc1jD3p6Mu8ijuz52Ljx2Mxyy8Usy4+wJGSXGTmR+PW1mHYO+Z9eAx3w1sL98Jz&#10;70VsPn8D569exd3rZ3E7aicunD2A8PMXsCUhC/EFuUgtuow7ccsQueBlBITMxrBDtxDyMANpJSVo&#10;TDmK1PAhWBL4FYaMC8YH3kcRdD4GOy5dwrkr0bgZfwoP4mJx5egpnDl4GkfPXseFghZcvx+OmKOj&#10;sHb5SHy4aR9mRmfiWpkODWZeBMQPwvmNHTSFp4s4nsTzg2wDXUx2VF9D4fVFOLv5E4yZthrTNl3D&#10;tuRaPOzpFQsZTF1p0OUdR2b4NCwcPQeTxmxD6JFYhEedxf5N87B8+gcY8enb+HTYZAybNB1unsPh&#10;M+63+Oq1X+BX/+cF/M1ffoRfDFmMr0LPYjnl2/2CK6hK3YKrB+Zh2rjZeO2TI3DfW4TIBhNqzE2o&#10;r45F7pUgRG7+El+t9sHQw1ewPrkd7Qbq48yXUHN3Gy4HLcLq570wa/5OLLlwF1FFZSjO34kr87yx&#10;5S0PBHruRHB8FU7X9aBWXwFLUSRSo/2xbLYnXvzNLniGPsT+9FY87G2Fruca6m75I3oPta2Vc/D2&#10;5hisuFuN1Daq5Pz2As1CBpoaw0J13mLMQXftJbqY8sb2UV/Dn8aQCXEZ2F/YjlzqT8TCA2M9TO05&#10;aCi9hpSbx3D0xEas2r0Gc7dvwKy9+7A29hrOZ1WgoKsPOjEn4PGSicdPcY0tFjLQtRexuqi9UVvr&#10;KUV3XTnqamtQ1kIXdTo99bdyIUOfqRg9lXEoPe+Hg6GT8dasnRhG/dQ2uvDPp7bLj+bMYsGTjIMX&#10;JPEEnodnC69z6Wuk+csD9DRGoDruMI6NDUTgJ1RG685gbUodklr4H1Z0se+wkIFNFuM8k+bURs7m&#10;UEwufFM8yUXYQLI8bjiC/0nHryeNpH53yZIl8PX1xaJFi5CYmCje0sB6+CaaqlOOPa4ydeHbhVrf&#10;vgk4tEp8Q+MqjdNLly6Fu7uH+MzE5cuXUVlZxaLWeq3WcToR/MFBG5OWniVsep1t3xQ27Y6k3Wz8&#10;J4M2pJaeHew1qxvfTudy5X5PS1rp/lB9VMn/iFDzQJsPKrngggsuOEKMn3TNwfNFlawPXwcgrayL&#10;ngHxQ2xn5EzWRX80pF3YIHnOFzKIt1M5zm3ZLdoujfTK+TdbyMCzLmXuRfb0mfnNk/xZ3HboTIVo&#10;zDyIxI1DseqzH+CDf/wz/Pjv/hV/8y9v4ycvj8CLX07HMO8VmL3uBLadvofIpGLcqGpBrt6ANrKL&#10;FzKY+M8flk70mWrQW52IirhQ7HF/AWNfewWvjpyHd/c8xM4MPYrayQIKw4sZeJM2Ud6QLb1dGWjN&#10;3YukY5OxbuoIDP/aB2/PWo6ZO5dg3xEfrJ/9Jca9/i7eG78YX+2MwcrkUuS1W9BtrkBn7SnkRHli&#10;//AXMPKtX+P5V3+F5+j4yUev4/UvRuNVt6UYtfYi1tyOxYm4EBwPfg9z3n8PL/5yPH49ai2mRN/C&#10;kaIMZFZdR8G11Tg29aeYNvRtvDExCG/xG0Sz9EjvAn8kgizWoc9SA31FPEpjgnF6/uv47IuX8ctx&#10;AfhyWwZ2pvQgswnQm3jRQxmM7ZdQm3oI13csw7x3P8PEUV9jxNK5+DpyE7aELUKo5yiMHfkefjpy&#10;EqYcuI8DFFd2RzsM+gcw5Icjc78nVnz8E7z1i3/Dv743Dq/NOYDl57IQk1SA1Nws5OXdRW76WcQd&#10;W421/lMx8e338I7PfEzeewnh91tQ3lGCzsoDyDozE6vHfogvXhiJFygP3z98EfvzO1Hexm8I4QUG&#10;Bqpm2SS7DxmRPtg9fiQ+/dQNb7qFwm3fRRxuaEduTzHqiw4j88BQbB3/S3zxyx/hH/7mR/jh3z2H&#10;H//ubfzuy/H4ynsBPEK3YdWJeJy4l497dR0o6jSg2cTPNbi0qf6L9zIof7jtB1l/5aZeH6ik1m32&#10;oz3tmKzsfwd8m9FrdQ8ujsFLfpvg63XXQoZnC9dChm8N2kbzdJXRUYM9yU26FFg9eSGDkVqMeC+z&#10;ZJnbgc4HMBbtxc0jwZgzwRcv/3oBJoXewNaMDtzoMKK5x4huYwe6ukphKE9AXsxSHJ01Dr4vjsLU&#10;4HNYeDIKB86F4dqGzzEpaDjemhuCr1bHYkXCQxx/cAWx1w/gzKG52Dz3M4z86n288JUXRm5Jx7ac&#10;JtyrzEP5gzOIu3wWBxPv4FR2EQo661Bbewelybtx57Abdvn+C0Yt8MZ767Zj6r4NOLtvGJbO9cCI&#10;KZswYxlNFO5U4HqjDpU99WhvuY/KvOt4cOkiTh2IQsLlFKSU1KNMb0GLmToKowkWoxEmkxk9Jhoa&#10;eKEjP3nh1Y7KAxmaXdAsowP6zlI0Zh1FzuHhWLbRBx9vCsewM9m439KBJl05umsuoTJuJY68PRTL&#10;RizH3E1XsDi/HJltzWiuz6B0HcCVLV9j/BcBeH/SEcyOLcKNlmbkt91ARvwqnP5gFNYOn4c5q08i&#10;6Np1XDvnhp1L3DBqwjz8/ehdWBRfh9jGPuTzGxm6r8GQtxaJB2bDc/wCvPNxBNz38790o3A1agoO&#10;r/PG5LWheOvISZxMu40bMTtxLnAWlv9+KjwXJ2D5lRLE1dSju7sGloLdSDoyB4Fus/HrlzZh8rYk&#10;HKloQn5PHU3yElFyZS7Ob/gAbmsX4ZP9l7HkViFqmwvRWXUPmVErsXX2NLz8u1UYvSwO6y5n4l5p&#10;MVpr7iHlqg8OrX0fAaPG4/W3VmPiWv6m/z0cv7kLJ/d+idmrJ+HFDZEIulGCZBqoTaYytLefxK3Q&#10;+dg9dDbmj9kE/9hsHMvvQmZDA9rrL6Hpuie2z/bDJ59uwauzorHlVgOS2/mFWt3Q80M6qtM8b+Xn&#10;dz000Pe0ZqHm7lacXfw6FgVPxdTt4fC8XIabVdkoStuA+ycnYcNiD3y4fh+m8EKGGrOYLJg6M9CV&#10;uRHZ4Z8jdK0HRm44iImRKbhSmY8smrDePeuOnaFf4tVVRzApOhbHMyLRnLoFV/ymYOmkGRi6IBQf&#10;njqJoyn5yC+uRVFhBtLuHsXZI0dx+ABNyFKWITo8BGsnjcXoFz7GS3PPYcLxGITf2IeaywsR6jMd&#10;Hj4LMWtXBFbl1iGpvQClBftxiyY/66YNxxBeyBB+FdvT2lDSZoaJH7bXRaA8/mvs2jURE9Ytxoc7&#10;ziP8XgqS7p7Fg8MrcXCyJ8YHhmLCzghsup6O5JZOVHXUornhIRoKonDnznlEXr2CU4kpyMzJQkV6&#10;Ih5epUnrsTicvlyK+znVqKrNRVfjRWTd2IiTW2ZgzsxhePnjlRi3/TQ2PXyAGzm5uBV1DleiLiDu&#10;VgZiS9tQ1JqLlopjZJsP9vmMxLwPZ2D6hM3wSEjHifIuFFOXw2+u5zLj9aa9xnr0NCejKS0YF5Z6&#10;YP5HXhjyWQAmb45HSOwDHLl2AbcuHsKVI+7YNusLDP3nSfh4xCJ8vTMKoempyOCFDBtXY8tIf4z6&#10;zBdzj2XgRF4X8jtN4lv9vb00+ae4+DV4sDSgr+s+mpN24faqiQie/Ft8ONYdr847j7lX8xBbXoKi&#10;hvuozdqB2+vfxsp5kzBs3jq8vuYodl9Zh1PhC7DO3Rsj3qO6tXI/VlxNxfnyJhR3Ud/Tmk75Goeb&#10;cUcRH3URsfcTca32Lqoa7iHvUiRiA5dhxe/GwCv0MJZeLUZMFfVHFl7IcBfVyXsQM38uNr48GbPm&#10;HsK8uETE3N+OhMPzETQjBC+/vx9e63khQzuyzHXo6ohF1eVpOLZjPKatCsbrWy5j7cNyJLfVwKDL&#10;Rl/aDdwOmIcNH4+Fr99K+Cck4Rh/q67yGrJpwn161gTMmxGIj8NOYcklmuCXchraqc+rQHPeFWTe&#10;j8K5xHjsvJeMW0VJKCmKQc7VlYgJfgtzFvnhyz3xmH+f6lpZBRqyopF71g3rQqZhgtsGjJmfgNDk&#10;fCRU16O8pQa6hjzU5d3H/YQoxJw+jfOxl3A7uxK3b+5ETPhQbFg+Ap9vOQgvXshQ3IF6nrzzGGUR&#10;K16ojvAknidvNJ036WBpeYCm1PW4fmgsZo5fhomLTmJJdAquVXWipqsGXU0pqE87hut7PBA0ZSGm&#10;zdyNdWfjEXf9Ji6dO4wzO5dhx6pFWLlkMRbPn43FAROwyHsIxg95F7//2Tv42x9+jt8OWY4xa+Kw&#10;5kYWksvvoDx9B+IPBsFtwhy8+tkRuO8pxOlaE2oNTaivikXO5XmI2Pw5hq7ywrDwBIQ9aEFTTxeN&#10;N1dReWcX4ueHYNUL3vBdsAuLL97F+aJyFOQfQELQLGx8dyYCvbYi+EIFztR0o7a7GJbCCDyMmovl&#10;AX54+Te74bXyIQ6ktSLF0oIu/VXUJPohajfVpRU0tmw6j9A7VUhtpezi6xwjje001skHvpR3lmaY&#10;LQXo7LqCh4d8cdh9HBbMXIjxZ5KxJ7seme2Up+YW9LakUBs8guTzy7F/yyzMCfbEzFUr4HUoEsHX&#10;c3G2tB35rUaaB+hhNPArWKl9mejintpVLxG/UpJftWmi8dRkaqExqwgtjQ9QmngBVxKoT7l9CzcL&#10;S+nCvAOtxjb0dBagOTcOWafnYt86T3y++BD1ufEIzy1DNRW/jsZiuViC08EPoeVFPL+ggfuOvr56&#10;9Onvobv8GIpO78busf7w/SqILuJjsC2vFal0EW3kfKCRgRcy8CsixWdmeIwfAOxlP4caiFx4UqgX&#10;YIO9EHMmx26+weXI5wu93NxcrF27Vlz8zZs3D4cPHxYXgZ2d/BJOGzis9oGvoy4XXHgmoGr1rOqX&#10;+uYxfqvIw4cPsWfPHgQGBmLOnDk4cuQIcmkexlDj4mP/hQya+t7PJGYMRM8aUq/j9iziUrUMlp4M&#10;zjQwfTM40yhJ3fhaXRLPmG2kle4P1efxkn+80Kb7P3I+uOCCCwPDNi4q5IILLvyBw2EkF22Y73vw&#10;9SGN9kSd7e2Iv3gRUyZPwaiRoxAd5WQhg7XdqzMEhpx38d8geM//peA/T/CU2txngN5ci56aaORH&#10;eeDEnH/DzJf+DC/+9Z/h//uTP8ef/Oe/xn/6m5/hz3/xCX78kS9ec9+KadvisO5aJuIqGlBusqBb&#10;RMN/rGoHjFUwlF1DwdmV2Dr9JYx89ff4/TAfvLX9OrY/bENhCy/o4LdTmqDr08MIA5lHZGpDb80N&#10;VF9bjqjVH2PGh+/j/XFL8PmG81h69wxupaxGwvpxWPzuG/jos2n4bdA6TDmTiAfVZrQaKtBWdxKZ&#10;0V7YO/wdjPjkS/x+6Jd4e+r7mOfzHkaP/BCvfDoBb0/YgGnHdmF1uD+2B3yAWW98it/8wg2/GLMZ&#10;k2Pu4XBxJjIrr6Dw6nKcnPIjzPzqZbw53g9vLL+I7endSKFL7xbKSf4sbK+xGYby66i+sBRxi17F&#10;sA+fx79+MROvrbmHtbd0SK3rQ4+xizI6F92VJ5AVuwb7g2Zh5Auf4asxHpi6cxuWZ11GQtwhnAxx&#10;w+whL+Pnz7+Pd5ZFIfBGDa7W1aBLdwfGArruP+CFVR/8I974yf/Gj37xJv75Mz8M9V8P/5B1WLoy&#10;FKErg7EkZDZmz56FGZ4BmDRjIWbuOYew64W4UdiBtu58GKr2IfPsDCye8D6+emEYXv16ET47EIt9&#10;+fIevIHqA/+Zsq83D61V4UiLmiPurY14bzTeGj4Ho8NOYVtFFx7qm9BUfxUNV+bh3IqP4PPRP+Cl&#10;v/0T/P1/+U/4H3/63/Cn/+Mf8F/+8SX84K2xeGHaMowLi8SaqAzEZtejqFWPHjEe8bM7LncjnXM9&#10;dQTLEFEd5mUP2msGeQ2hblZJ24mV8SjYCzxR0GeGgWNytMeR+sOZlEoDY3BSTwd1IUP7Uy9k+Das&#10;+n7DtZDhewC1Qank6OoP5vMAL98+ICTNNNJ0pqCncD9uH52P+ZMm49Wfj8WwGWGYdyAKOy9dQcKN&#10;67iemICEy5GIO7kbe8MWYZmXHwLGLcKCvdew7VICzl3agsTdY7BgyRhMmh+IGSvDERpxGXviL+Lg&#10;2X3Yvn4W5k99C5+98RpefnsGxq5Nxdp7JYhNv4n7sZuxe1cwAlcHY+6GNdh3+iCiY/bj/Ikw7N84&#10;C4v9PoPb6jWYcfQ8Vl+OxuXYxdgaOgseM/zhNWsRFm85hN1nziPm6jlcuxqOo0d2YumK9XDzXoNV&#10;e84jKjkPBa3t6NS1oaM8DzW5qcgtzENeayeqjBZ0UJb00kxFzGU4h3jBh6ULBl0lGnNPIOPEcKza&#10;NAtDtxzFuHM5yGji759XoLMuESUJmxDxyUSsGrsS87fFY3lRKfJammmSkIPy5KO4uGMipoxcgC+m&#10;HcOi2AzcobDFrfeQdnkzwod8jWUjZiFg+WEsupiIG1GzsCPUA6Mmz8VPhoVhaUw5LtVbUNrbAUPP&#10;Pejyt+HqwSB4TgjC2x/shs+uqziUGoMrcbNwYPMcTN+wGp8dPY7z6fdxhwb7uAVBCHttBmatjMXK&#10;xCJcrON/K7ehp/gA7p2cj0XuC/H6W6Rnx11EllejxNCAhpYklFxbitjNX2F62GoMOxyH1fdzUN1W&#10;g476dJqwbMHJVR6Y+NUsjPdfhjnrt2P70WOIiT6B/bs8ERzwLsZ++h5eenM53MLisCf9Ls7dOoQz&#10;e8ciaK0XXt8ag6W385HU2IJucyW6W6NxJzQEO7/yw+xRofCOfoBTuW0oIv+uxruoSwzG9gUBGDp8&#10;NT6eHYO9NxuR3koTMX77Ak8yxQxT1mb+562xJR3197fj0tpPsDRoHCaHrMKEPfHY/CAWcZdXIn7/&#10;TGxaGogvNh2EZ3w6YmuM6DBT2K5cdGTvQ/rxiVi7OQDjtxzAtMi7uF5aID6ZknwuEAfWjsQb645g&#10;WmwCTudeQlfFOSTtXIAd86Zh+txp+HL1XCw9sA87D5/Exh27sGT5QvjPWYDAkPnYe9obe9Z5Ycmo&#10;oRj720/w/oIIeJy7jVMZV8WK2vPr3bFyoS88123DtOg0RBdnID37IK4eGYUtnmMwfOFyDDkSjz1Z&#10;LSjrNMHUUwNjTRwqL/pi/55ZcNsYhiF7YnEkPQMZBVeQf2MXopbPQUCQH6aHBGPhlu3YfTYKJ6LO&#10;4syZIzhNk9M1O7cicMduLAo/htMJ53Dn4iHE7l+LVdR+FwaFYvPGrThzYi9uX96LiKNrsXrNXMyc&#10;44cRsw5i4alrOJR0F3HXonBk3VxsWToLa8JCEXYkAhHRR3Hp3EZc2DMHq2Z5wXv8QngGhWPF/ULE&#10;N3SiQk+XB9QFGano+Pv6/O05U1sGGtLDEL3KDYuGj8LErz3gu+4Elh2/jB1nyO4TB7BviyfmTfsA&#10;b/zTa3jty2kYsfEo6UzFw7JoXN+6FJvGT8a4IZPgvvI0NsblIKGI8qrHhDaeIHBcHGlfHXq776A+&#10;aSsurxiD2eN+jje+GoXnJ1F/sX4P1h45gvCTe3BsTwjWzR0Kn6A5mLz+MALOJeJK9gXcu7oXp8Ko&#10;TKeNw6zFC7Bgzx5sOhODiAuxuHDuOCIPbMeSZaE0Yd6EkP0HcDjpHHKqriM1jtql/xKs/PVY+Kyi&#10;vKD2GF9LqTfyio5UVCYdwtmg2Qh9ZRR85hzAIrpIuHT3IC4cDsTsmYF46YPt8NlwDycKW5BvaYKh&#10;4zrqLs/GqV3uVGeW4e0dcVifUYqHHXXooUl4X1Yibi2cj/VDJyIgYDUWxmfgTGUdypqz0ZC0A9ep&#10;v1g1xxMjA+dh9qYd2HryLE5euIDzsSdx+PAGrN+zFvN27oDPoUgcvXYBaQ/PovDmRlwMG4UF89ww&#10;LGQNPI5F4FRqLjLy7yH3zmYc2eKPIG/q+z1XYu7mbdh1KgIxl6Jw5fJZHArfh5AVqxC4ZCXW7NiD&#10;mFu3cC1+C6IOTMSGdaMwbAfl8YUs3CpvRoPZIj7LArpo4wfx4pMCsmemeboefZ35aC86jbS4xVg7&#10;bwnmBi1D8MaNOHD6FGIvncXFiydw6sRObAxbiNlBW7FwQxwiknKQV12DhoYStNbloqG2EtXV1ags&#10;zUJlVhyljezfEITpY7zw2+e9MCE4ChuulOF6XTvqOgvRkHsYlw4Hw33qbLw9bDf892YjptqI6t5W&#10;NNZcRUHCcpzb+DXGr6O+4/hFbE2uR2tPNwyW+yi/F44LQVz2M+A1fzNCEq4hurQYhbkxuLxoIbZ8&#10;6oGFAVuxOL4I5yi++p4yWErOIvnsCiz1DcTLv11NdeYmwtMbkGHhseA+6m+E4MLe6QhYE4RPtkci&#10;9F4Zklv5lZSUbXwxww/9lYsei6WH6n4tjFTvi+JX4vyqaVg8NxCfb72PzXcoXD1dAOpzUJ9/GjeO&#10;zMHmuUMweeQr+HjYRxjm5Qsf6gvXxSch4m4urjzIwp07KbibUYiUimYUdnSjy0w2dZWgu7EY9ZXV&#10;SKEyzOTv/lXnorDkBhJP78C+rYsQumE+th3aTvWM2sr167h2LR4Xo0/iDPUt2w+ug9/xC1h9Lw3X&#10;qprQTqaz9byERdxI4HQI4n5edPlEjbC03EF78j482LMOS2YE0pi/GovO3sbZqk4U0XWfgfKCbzyI&#10;fkaE5npE4INy2h+q5+PIhSeBegE28IWYPZzJsVtdhKC6+W0M/FmJ+/fvY+7cuZgxYwZCQ0Nx8+ZN&#10;1NbWiotDZ1D1q7pccOFZ41nXL/5nWklpKaKjo7FixQp8/fXX4q0MycnJHJki9TTgsCp9V9DG+ezi&#10;ddTqSE+GR4XU+mmpPwby0YbqT1x3+KalM19Hfn9ofR3p8Xi85OD0PAKDN+YbQ+Sl2L7TaF1wwYXv&#10;AVxzwGcJbS87ELngwuAh26e27si5kX27pXNy27+R4TELGVSVQl7OqeTGD4Dlv+D5rgPfb+A/T/Bb&#10;J/legrmvDRZ9JloKjiH5zGzs8H8Xbm/9GK/++L/h7//q/8Gf//Vf4k//x//Gn/71c/jvP3kP//bF&#10;LAxfdhCr4tOQ0KRHVQ9p6WWt3TSpr4Gx4gqKzi3Fzum/xejXXsKLI/zxxs7b2JrWgcJWvu/VS9e9&#10;/P9/A1nFn0ZoRa+xFF0PT+HhXl9s9ngNX7z+Nj5yX4/pJx/gUFES8kuOIz0iGHunjcfXn03Cb93m&#10;4bNtp3E4rxO5bQWorT6C7Fhv7B/6IcZ8Mh6vjZ2GT+a7Yf1OH8z3H4cxnw3Fe++Ow6cBk+ExfySC&#10;3T7FmNe+xL/9Ygp+/vV6TIq9j/CiPGRWJKLoykqcmvx/4PHlK3hrXADeXJGArRndSOoEmij3DOgh&#10;+xtgqUlEY3woLi94D6PeeRH/+qkHfr/6DpbfasGDxm50W+rR13MP9SkbcHmbB5aOH4W3Xx+Okb6L&#10;sSQqFjHtZSgsSMStQ0sRNu1zfPjKZ3jRdwfGH7+Lk/n5qOxMQmtRBDIO+WLtRz/Cy//w1/jB/3ke&#10;f/m7EXj+i7F4++M38P5bv8LbL/4Sv/v5C3jlneH4wmMZfHbHY8fDSlyr60Flhx5GUy5MNQeQcdYL&#10;weM/xLAXhuHNscH44mAc9hV2oKSD0kSVgdPVhxy01B1BxoUgRHpOxLB3h+ONof74ek0kdpZ140GP&#10;GQ26cnQWRyE1eil2B36Cme/+CB/89C/ws//53/CD//5f8Sd/9hf4zz/8Mf7y5+/gnz/0wHseW7Dw&#10;cCLO5dShyMALabg28l+6uF5SHeTqKuotkR1Upo14s+cpcHA+GvaCalB7FYpLGPYsocaiJXs4k9BS&#10;fziTUmlgDE7q6eBayPDs4VrI8L2E2sQeV6F5wFYk+btPnRnQFx3B/YiFWOkxBh88/w4+/GAEvpo8&#10;HWNnecLT3wOzAtzh5+8JH++5cPdeAr+g7Vi5NQaH7xXhRnEWsguikHs5BHs2TMdsvymY7OYFN/9g&#10;eC4OxdyVy7BsqR+WBHyN6V+OxPCP5mLqinvYcDMXl/PuIP/BAURFLMXKUE94+02Ch89kuHtOxUwv&#10;d8zwnw33BSGYf+A0tiU+RHxJAQpLr+LWxe0I3xiItUFeCPLxRgA1+Dn+7ggKcof/woXwXrINvmHn&#10;sSMhC1fLGlHa2Y7OuiLkxYQjbvca7DqwE4eSH+JabRPKaaDhCQrnB08txGDRp4NJX4fmorNIPz8W&#10;W7fNxZSdEfCKyUNhYzU69FVobaTJwvWDiB7rh00z12Hp3gsIKytBSXMLdPWFqEw/gwsHKM/cQjFp&#10;VgTWXniApPo6lLWkIePmYYRP9sTa6YEICTuONRd48UEI9m0LwnT/ELwxcT22XCzBnQZ+WKaDXp+O&#10;toLDuHZsFQK9l2LoyF0IOXgVp9Mu4fqlpTi4ewlm7diISScjcCkjBQ8vnca1FaHY9Ykf5m+Kxvr7&#10;BbjS2I7eDiM6yo/jzrnlWD17FYZ9cRQh+27jQlkpKgxNqG3LRentLbi82w1em3dhakQUtj3MRA3/&#10;W7ujBI1Zkbh/MgTrg2bA030sJkybgCmelP8LlmDuAl/MmjUakyd8hiGjNmP2jss4mnYX8bcjEEf5&#10;sGzTQgzZfw2bHuQgubkB7aZqGJuuI23TeoRPWYiFM9ZgTvwdxOY3o4ps7W7OROWdbdizKgiTp/E/&#10;ry/g+O0G5LSa0Q6jmGaKOSsXmiizTvS2Z6Iz+wgyj3tgffAkTPT0xWcBYZgSsQVbTi5G5K5AbF+9&#10;ChN3HsP8y6m4WsOTJxoYukrQnncaqWcDsXnfMnjuCUfA2Zu4XVyIgoyryIhZg4gtU/Hx9hPwjb+O&#10;WJooGjpTUXX/MK4fC8aW1VMxLWA4JvpOxteeXhg5cw7Gei6E18KVWLV7PWLubMHZQyuw2X0avN4b&#10;hTHLwzEvLg3n8gvQUn8VeVGBOLrFB7PWrMEX2xIQnpyE2+lHkXDKDQeCpsFt5SqMjbiAw/mNqOg2&#10;wtTTCGPVLVQlhOLowZXw27EbX4cn4HhuNgqoXjZXRiH/yjac3heCdSv8MXeOJ6Z5e2Gahy88fQIx&#10;O3AZvEM3Y86hU9h4/QZu5t9HUdYFPIzbgfBV/ljm44Z5MyZgzoxJmO3thpkBAZi8YBmmrd6N4MM3&#10;cSq5CCll1BZzLuFOZAiOrJuGpUGT4OXHfYQH/N1nYvYMD3jRBNRn6QGsOHkbUVVtyNB1o8FsFosY&#10;5GNWvjroQq+uBN2V0XRRsBR7gifDf8Z4THDzwzjPRZgRuBRzly5DyFJf6ltGY/RX7+MLdy9M2noE&#10;a26mI7sqHanntuLoQg94j6ZJu9sy+K6NxJZLmbjSoEeB3oJ2qiP8GQughi5AbqImZQviV32NOW7P&#10;443hQ/GL4bPx9bRp1Of4kf2z4e05Cx4BgfDbcghrLiZRedeivKkUdcWJyLq6B2f3+WH9Gg8ELvKG&#10;1+w5NOEIgO90f/i6L4B74EbM3nwGGy/ewIXSFBR3pCHnRjQSFq3H1je9MX/zSWy8V4zrDSZYuvlv&#10;47moSjuDmBXBWP/ZRMxfeoLizMTNu5FIOLkQwXMX4tMxe7Fgz32cK21BiYUuojpT0Hh1FaIOzkfg&#10;tjB8ti8K23OKka5rQHdPCUz5t3Fz7VJsnuqOBQs2IuxSAS5WdqK6qx76umsoSdyLmEMhCF3J/16m&#10;MqM+dIaHD6b5uGPaPA94rFmK2QdPYEX8Q1zMpD6h5D4a0o8hMXweVs2fiK9nTMTwhSFYdCoeZ1JT&#10;6aLpBlIvU33buhDrA+lCyJvGAaJZfjPhPdcX0+dROYasR9Dmg9h9Lhp3ClKQei8Clyl9m3ZMwLg9&#10;xxGckInk6gY0mvnCh18twA+fuV1zA+cxi48Gyq8GGJsz0JAbgxsR23F00wJsXEoXPfNnIpDquV9Q&#10;IGYtXYOAdfuw7OBlHLyWjwd1bajr0dPFRyfpaydN/I1BUmVqRl97EowlB3H9eCiCfRbiw3eDMXff&#10;A0RktyO/rQcdnSXU957GzVNrMNdvPr6ctBWLD6bgapUOVehEU+09lFzaioubvOCzler76XgcTKtC&#10;R7eO4stBZUoUrq6g/vxtP8wL3Y7ViVcRX1mIotz7uLYyDHu+9sPKkF0IvZqDmPpmNBor0Vseh9So&#10;PQgLWo0hn6zEom03EJlTj1yLDmZ9NppubsKVQ0EI2boCo/ZFIiypCEltRrlgR4xk/AYCXghCF0DU&#10;SVrMrVTvebHQISSemIOw1UH4aPEtrI7NwvWiLFQ1JaIw9QBObZ6GwHGv4P1X/hW/fe0VvD5kGL6c&#10;4onJfguoPQTDd/YiBAQtxfztx7DhSjrOl9J41lmOhqp4lKecx824BKw5exdHbmVQGeehsj4DGXeP&#10;I/pYCLaGTUfwounwmTMLM/3nUbsJgd/C1Vi8eSvWnz2FXalpuFhVR+2lB0b+9wNZz7cRmLivZxJr&#10;zak+WPp6KK216K6+jpoL2xC7Zjm8Axdj0rr92H43Dw9a9Kin6sIf0TL2GkleLomwgrNoQKKduFAY&#10;DLnwJBj4ImxgqGG0pPL57QxdXV0oKyvDhQsX4OHhAU9PT+zatQslJSXQ6XRO3+CgQqvPBRf+PcG1&#10;0FlN1NZ3XsjQ1NyMBw8eYOvWrfjoo4/EJ1SuXbsGo4Ffc8rj5WDrNMmwnJAdjPzAoBjF5gyqdqex&#10;PKP4HaFqdEaPhrMQj0sdjysq9ZeyaekPrZ8a2kqUL/YLGbSwk2TGIyCtV9/q4RiyX2hRJhSvXdw2&#10;KdXV3zLVZc8dEE8g6gxPFlTmgXV7yjid45kqc8EFF74DPHaMfLIO5g8KqulPSk8GW8hvuml1PZpc&#10;+I8I+zpCe57LiIf7cr5rB9VNR8dPS0QNuJCBSZ7IjWc3fP9JeZMju8ibj/IuhA786Ux9RzbqCi8i&#10;JS4MkesnY4XHGxj78T/h98//ED/63/8df/Xf/xL/7c//AX/xL+/gueHzMHZTHLYUNCO93QSdeFsk&#10;zdl7a2CqvIzS8yHYO/3XGPv6y/j9qLl4bXcStqTrUNDGczFhAVnCd0M6KEwFjPokVF/YhrhFkzH7&#10;q1fwyu/fxge+6+B3lv8MmIbcvGhkxm1FxOLZcP98DF7+cjreXLgLC+9W4XJVKgrLDyI7zheHhn6K&#10;8R9Px9uT5uLLtYux7+oeHNi5GCunj8Ok997C25/+Bp9//iLGf/Q2Xvn1p/iHn03Az8euxeQLSThU&#10;XISMijsouroGkVN+DM+vXsPb4+fgrRWXsTVdjwcdvWigNOrRDjPZbKq+ivq4NUgIHIJR77yF577w&#10;x+sbkrDifh3utzSgy1yA3vYLyIsNxOG5X2D6+2/j+U/GYdj8NVgVdRHXaotRUHgLt06HYXvgeEz5&#10;aCR+OyEEQ9adxLZ7D5DSlIaSvDO4f8AXYR/9Hd792Y/wk99/gl+Mmw/3NauwZOU0LPL9FBM/eRO/&#10;+fELeO7FEXhjZhimnkrF4ZJOZOiAdoMevYYMmKsPIvPcLCwe/zFG/nYY3h63CF8dvID9hV0o7bDA&#10;aDFT7WinskhDQ/UhpMTMQ+TMyfjywzF4a0wQ3DZG43B5D+7pgSqTjupiMRrLryMrYTNiNs7Ehlmf&#10;Y8ZXL+H93/0YP//7P8ff/Y8/w1/+4P/gz3/0Fv72FS+MWBqJtTdLcb29Fz1U/Hqqf3xHj2uCpZfr&#10;PzEc634/sL/zefyTwT7cN9X2ZNDGNnCszqSYnMOZJNO/H2wLGdpdCxmeEVwLGb6XUBvj4Cq0kLR0&#10;A91FMFRfQP6NHTi1OQiBUyfCc+J4uE2dhAkzJ2LSjLGYNnM83D3c4e67DLNCjiD04G1EJFcjqakL&#10;tT1N6OrKQkvZGdw+G4Z9a+ZgkZ8XvH3nwGv+Cixcuwk7927FySObsWflBqwNPIiwA5mITC9DZn0u&#10;2muvIj/1KKIjVmPjqgDMnjUNU9ymY5J3EDyX7kDwwXiEJ2bjVlk9yrq7oettRWvtLRTe3oMrh1Zi&#10;56LZWOw5E/4zpsJnlgfmrdqA1Ucu4eCtGlyrMSKnpxf1hg7oqjKRvG8V9sydDr+gACyMvohj+RXI&#10;7pCPzTg/+MgvM+/r64alpxmd1ddRfG8Ros9tx9qoG9h4txK1rbXoNjSio6MQZZmXkbRiJ85tOIWD&#10;Fx7gWEMt6to6YGypRmPpLTy4tAFbwiKwZttNnHqQjUKaRNV3lKAk8yri123Bma37cOxMIiIfFCD7&#10;/gFciNmPzXuPICjsDGJTapDbZkJTr546smJ0VF5C6rWT2L/jKJavjMOJyxm4X5yKtJTDiIk9iC3R&#10;kVhzIxEZJcUoTbmFrPBjuDBnC/aeo7IqqEJKux59HUBH/RVk3T2MUzsjsHRBIsLjspBUR/aa+JMZ&#10;1ajLPoe0mDBsPJuAsJs3ca64EE0GI8ymBhgb7qEu9QiV8zLsWO2FoIAZ8PT2g9/8tVgWth3rt67D&#10;us2LsGj1BeyKSceVokykZici5cIWHD4TjsD4bJwtKENeZws6zY2wtKaj4sxp3NhwCOHbTmF7WjYe&#10;VLWjpa0bhs5K1GfHIfrEDqxZv5vqTDJuZLehotOCTprYqQsZmMRg3UuJ0xXCXHMVzUm7cW7/cixb&#10;sgxewRvhfm4vdsbuQvyZvYg6eRprYq5h/8NCpDfraUJCJd9djy6akBXcPoAzF49h44VL2HE7A7k1&#10;NagpzkTF3QjcOrcas2OuY1NSJu5Xl9Jkoh6G1iTUZp3AnfPLsX3VDPjNm4bJ/rMwNZBkVx/D1pNR&#10;iEu6hKKGu1S+MUjYuR275q7EqqMx2HO/DInV7WjXlaArZxceXAzDliMH4HmQ8jw9Bw8LLuPejdVI&#10;2LcG644dw/LEB0iobkOdgaazxg6YG3LQlBSBq/GUbzHxWHYljSaoFajpKaKySoGh6Qqqko7ixol1&#10;ZNs8+Hi7Y/rMWfDwXYzAxTuwZP957Lqdjkt19agxt6BHV4DWwktIi96GM/xweB61pZlumDFlBqbN&#10;XQHvDSew7Ox9nM2uRk5jF9q7W9HXmYX2/ONIjgtF+BZ/hAR5wXemJ2ZO8Yen+zIsWH8S66Mf4Exe&#10;PYqNQIPFhI4+Mz+OFpcJsujkw2l0F6I+/zzuRK/Bvg1BCPDyhtt0P8z0D8bsFWuxdvsW7NhLebRj&#10;Ppbv3Y5V5y/jaGoJqtuaUZMZi3uRG7BrBaVtbhgWbYjA1vhUxNV1I1tnQSvP/qhlo68aJv1NVD3c&#10;iotrxmO+9yv4YMo4vDxlAWZ5uGG271wE+C6B/5y1mL/1NLZeyUBCRSvqyFijyQiLrgK6+huozNqL&#10;hFNLsH3tHCyYEwCvaZSvUwLh578BobvicTCxGJcrW5BnaENDXyWqc5OQeTgKCQF0kRB1C5EFNUht&#10;Z31dlBHlaCq+iaTjB3F+yVocOnELp1IqkZ15Cw9v7MWRAwcQvPYy9ifk42ZdF6otOvRRn93x8CTu&#10;xe/HnqhTmBd/G+cqa1DU04puYy2M1VnIiDyEM+vWYe/e0zidXIOkBjMajTRJN5Wiu/E2KtJP4NbZ&#10;NdgfFoiFvl6YPmUmJnl6wn35Qiw6fAg7b6Yhpqwb+e0GdHbWoqfqJvJuHUPk7hAsXegJj8VUvicv&#10;IiKzCFWdNeisvIKyW3uReHA5wkNmY5nvdHi5T8FkX294rdiIFYfjEH49DdfzC1HRVYHasiRk3TqJ&#10;iNgVWBpzFfuSSlHU0oI2/jSBdRzjSZuYuhNx70wFIb5L0kLNvRQtBQnITdiO+D3zsXnxTMzxc4dn&#10;YDBmrT2IZRH3cCy5EnepDlRR0HbSY+SV4egWdY8/XNFjaaOTDIC/F3hlPw5v2Yd5s49i340y3K4x&#10;oI7Sru+oQHdlInJunsS+nfsQsvYMjiTkIIPaQC1paWvJQ31yFB5GbsW28+HYdus+4ovq0a3Xw0AX&#10;b01F95F94izi5+zB/lPROJadgvuN5aguL0fG0TO4sHwLjh6ii570Ytxua0O7qRF99XdRcucKzu4/&#10;h8VLjuJQXDpuVLailN+uYKhER/pZpMXvQ3jUMSyNT8TxAqovXbw+nNsU5xsv2pELGbh7s9A432so&#10;RxddSGYlhmH/broo8z+DJeFXcSb5NtKqEpGXdx4Xji7D+nmTMGP8UIydNBUTpnli6nQvTJ3khknj&#10;p2DSpBmY6jUXnusOYFl8Ck6W1KC4vZTK8jyK7hzH5cjzCD52HftvZOFBWSU6DfVorruHAhqjrkQu&#10;x7Ywf8zy96J5xSyM91wEjwWbseTgeRy4/xA3WutQQuNMF387QrRXuaiQx2OuD8zitMm3TXRQPad8&#10;z4lC6uH12B8cAneaZ/ievojzJQ0o05vQRWr4NoSxlxcqat7GwODTAYl24kJhMOTCk2Dgi7CBoYbR&#10;ksrnB7uNjY1ISkrC/v37MX36dAQFBeHs2bNob2+33uhSwzjiUX4uuPBdgmuhs5qo1k8+8qd79DSu&#10;FBUViU9KvPfee/D398c5qu+NDQ0w0RxFvlrXXpPzGk5clhOyziUGC2pFtKk3zOyhancayzOK3xGq&#10;Rmf0aDgLIVPHZ/3BXE63Sv2lbFr6Q+unhrYS5cu//0IGlWxSapj+lqlce/kBoQbuJzqIsASWGjgm&#10;R67MA+s2uCgGiWeqzAUXXPgO8Nh5H3t/T5u2avqT0pPBFvKbblpdjyYX/iPCvo7QnucydG33XS1k&#10;YBfflpD3H/g+Ygcd22m+3Yhuvg9VfQ9l6RG4G7cGR7a5Y6Hvhxg75Bd4+9d/h5//3Q/xF//rOfzw&#10;lcl4ee5RzLtXhcQGPVpM/CBcD4ulEubqBJRHB2Of2y/w9asv4Xcj5+Hl3anYlNGNAvEvLHnvS/yl&#10;o68JFkMmupqikLp/EbZPGoZhr76Mn/zyNbwwbjbGrgvH6qPHcezoZpzYHoytc6dh0ptv4MXff4Lf&#10;TFyM0WfTsC/7Fu4X7kNajB/Cv/ocEz6agbcnB+Or7dtxJO8mrlw+jqjVAVg55mV89PIP8cpz/xMv&#10;//Tn+N9//yr+6sej8LMxazHpYgoOFJcgveIeCq+uxanJP4HHF6/jrbFz8Nbyy9iWrkdyhwVN6IYB&#10;jXTtko/usjiUnA3FGb9hGP7xZ/jtuKX4Yl8utmTVI7WjHF36ezCUHcbN/VOwbMzv8d7Pf4Z/+GAk&#10;XpsZBPe127Aj8gRORmzDnvVeCJn5Gaa+MwS/em8iXvcNxcKoi4guTUVq+jkk7vHB6g9/iI9f/Dle&#10;GDoDn66KwOGke0jKOIm7F1Zjb4gHRrz8Ll58eRh+MzYYH2xJwPrkatxuMqKph++xZcJSHY7Mc35Y&#10;Mu4jjPzNl3hz7ALxRob9hTqUdVBJWAxUIvVUNA9QU7oHt0/NwaGJEzHkyxn4YOYaBOy5ipgqPTL0&#10;vai19KDL3AxzTxV66lNRnxmHlIS9OLl7EdbMGw3f4c9j6As/xC/+/m/xlz/8Ff4z5fHrPvvhH5ON&#10;iDojWgwQbw7vplog7oZy/ef6qtb1AcH+6ixZpaeBfbhvqu3JoI1t4FidSTE5hzNJpn8/uBYyPHu4&#10;FjJ8L6E2xsdUaPIW7UAQD9atdKyARVeA7rpc1BRko7IgF+XFBSgpL0RJZSHKKoqJypFX1oDsCh3y&#10;Gs0o6+kTD1W7TF3oNdUD+iIYm3LRUZuP+qpSlFZWobCmCWVNrWjqbEaHrg4tVbWoL2xBfVsfmmhs&#10;7uZ/yBpKYegqQGsDxV2Zi7LSfIq3HMXVzShu6EFpey9qqAdvMvaizWyCiR9KWBrFQ+vepiJ0lhWi&#10;vqAAZfkFKCguRn5VIwqbelCmA2qpD2/s06Pd1IS+zgrUXDiBuI1rsGT1BixPSEZEURNyO+3fyMD6&#10;ey16sosmK91lFO4uOtvKkN/SiQwamLt7u0me841laIDOLkNbSSsqW80oJCVdegN6jV3o622CWV+A&#10;8tJWFFaa0UBBxKrO3i4YOmrQmldI+d2Kji4aPI096GnPRWtLOaobWlFaa0IrCbdTQXX2mii+Fhow&#10;K9HTUYX62lZUVJnRzs9AzV3o7spDfWMxClubUNDDspSWrlYYS8mu5EJUt/egivKhmedDFAamWph1&#10;VWirakNOhglljZSvFA8/6jFRXlm6qTyaslDerkeBrhPVJr2YyvEqVBirKd/z0afLQWdDPmqpfhQX&#10;laG4rAk1DV2ob2lBZUMJMou6UNhgoDLuhpH/Ad1VgtqWWiRTVauhfODVhfxiJvQ2AHVVMFXWo62x&#10;C8W9fWimemHkWSNPGPVVaKjOo3ItRUl9H9qYRV56kuMS4LSKAZ1LjsoFNFmAsZIKIQ9tNXmoLatA&#10;WXUb0o2tKNfVoL25iqgVJZ0GlFN9aqegJjFP7EFfD5VlezHqWmtR2KlDCY0dXB/E51d0JdA3ZyGt&#10;swf53b00sSAj+QG8mSaVXYXQ0eSkqfwhKqupzdTVoLi+g+q9GbWdNGHl78Hzq8B6WmCorUdLYS1K&#10;mrtRpregRURAO0MudG05qGqqRSbV93bOA2Mj2ltS0VqWS3nZjGy9GXVkr47K0sxxm1oonUVoa6tG&#10;OU3Y8yhjqCgpV6mc+qg9Un3pbZNtupnsqqosoTZcRe25ESXV7chv6EZRlxk1lIniMx2WNvTqKmGq&#10;z0N7RTYaS3JQW1KIqopKFFY1IauuG1lkcCWVQQvlXY+JHyhTPPw9seYMtFZnorqC+ouiIhTkU3uh&#10;dOZXdyG/1YQKykt+yGpg+4hE2XHSudVxOVuoYvbpqO5VQd+YRxcG1OeQnryCEmQXlyGLyrG8vh6N&#10;zbVobCpGSUM9TfC7UUGKSB0FrYC+PhtNFUWorGxGaT31G529qCL1VOXEwglxAdJbBUP3HZQn70Tc&#10;ygkI9nkDw+bPw9gdsbh45QpSM6gPKaxBSUkDcuuo/pOOOioLYatYAUtp5rw1FUHXmEXx5aCa32ZS&#10;XIGK0npU1lB76ehDNUXVIOI20wS0GSYdlRW1dUtRO2opzytIYb2FJsOGbqpfjZTv1TDWVsJYXodm&#10;SlcD9XM9ujaxcKKVLrxKqvtQRgmpokxsFZ/IaAc6qd61lqCqncqG6mQN6eS+wmjWkU4dFQ3V9ZIS&#10;VFY0oFpvQjNlFLVuygcK20tpMJTB0pKPzppC1JWXUr9biSKqH4X1dShu7xT9eyXrpHRYevUkXyPs&#10;7KijPq0oA2kFxUhr6kKFkR+Wm6j9lNNsOw+9jfl0YUZ2V5RS3KUoqqlGYSO1hy4Tqg3U75tM1Iap&#10;rA2tMHXWopn68ew2HUq5+Yo6YSMJLmEmLgWS4G/F8QI8c4ewqa+1kNpVDlqrqL1TvCU1Dcip7URm&#10;o4XSwP0/QCmGjmzk7wvycgaOh4qI2hGli/pDdGfDRGNJG40dFcUm1FFbaqEoddQ59FkoHnM9jVE1&#10;aKyj8azehAZqYpQC6j90pIMKhj/10kp9VFsN1Rk9arlro4mpsa+ZTOU+jsYfKvu61i6UGXWoN3G4&#10;XlhqG9BZUI6aauqTqE9pIlvFJyGon+3tbEFHvQ7lFXpUtVL5Ulqa+d/loLZC/am+pQi1rfXI6zaL&#10;cuI0cj0XbzlRLsI5F7na9vIbCXo7YeoqRmXmKcQdWwY/n0VYuG47tl68jAuVFagytKGprojG54co&#10;yU1FUSmlp6IaxaUVyMuldkHjVTG1xZLKOuSQXblcjykqvrzuNdI4SRf03TTW84V3JWVrO9nKi0b6&#10;LPVUj4uoXVP7pD65vLIUhRU1yK9oQlF1JwpbjCjusYByEDQbEGOkbHAyLayFU2Sbu7OnjtJ/GVk3&#10;duHo+lVYvnApFoWfwY7kAqS0GWgM6ROpZ0levW6d76hQ3U6Jdio5F3BCLqhQL7S09E0xkB5+20I5&#10;zRUjIyOxcOFC+Pj4YMuWLbhz5464KHwWcTtCtUVLLrjwTfCouqTy+GjhMYPqfF1dHWJiojFixHBR&#10;5/ft24uMjHR0dnaIT63w2KOCQ/MY0A/iYTV5OInTOVhOJS3Ybr6hzL2tLV4GSzJHpX4xqfEP2obB&#10;gbUNRP3hTEqSuqkLAPqDuOKBv5r2/qm0aesP5qmhbKGVTeRpf30SzngDQeriOiH+yUVBObSW7MBl&#10;wfWHX30sylRNm5RUw6gcyWUQh+UF8Tn9VFIk7MBMm1oJIdxfsyPUoPaWKVB18FEBn8k8tdGzg9Qu&#10;yQUXXPijgOhHmBT3dwK1HxG91WM2rfQjQmj6PCs53Rz1qfQ0G98vHIiebHNm0bdL3wzONPYn2pyV&#10;i5YG2PppI9mBqb/4E9O3DmeRMjEc3RIiJ2iM53zqB5VHR+tChslTMWqkXMjAbzRTQwlRLVnBDr5L&#10;JO9Uskt+tpN4vZ3kqCVHHUz8yYDGQtTWl6G8sQrVzZVoaMpGUeY5XI1Ygp0Lh8JjyL/hp7/6NX7w&#10;xiT8zPcI/C6XIKGiAzV6HbrRDLO5EL01F1EZE4Jdk36GEb/7LX791Rz8bmcKNqbrkN/G9/vYDr7T&#10;QmSugrn1GtoyN+P00omY+f47+PlPXsL/+3e/wn/5l9fwg+ffxz+/+Caef+GXePO3P8GHv/4b/OYH&#10;/xk//qt/wE9enYBX18RiUeJFnEvfi1tnZ+PwZ59j9PsT8dKk+fhkxyEcLi5Gct4DpMZsRWTwp5jy&#10;3v+H3/3d/4W//ZM/xf/9f/0I/89ffYl/GrYe4y48xP7iAqRV3kb+1TU4Nukf4fbpq3htVADeWJKA&#10;nRndSOvktyfzX4bqyPw0NOVG4O7hRdjuNQKfjJmIN+bshnd0E85V8/32QuhaYtFycw1OrPwKo9/8&#10;R/zwv/4F/u+fvIz/8ty7+OHzb+G5F1/Ey6/+K175zQ/w0j//GV75n/+AH//t8/jlR5Mwdtt+bE2+&#10;i9t3z+PmTh8sfu+/4e3f/wzPjQzAh5v5zz6NKG3JRUNJDJIjl2PV5A8w9O1X8PNXh+B/feqPETsS&#10;sD21HpmdRhgtpVQmR5B1xgOLR7+JL3/5IV4aPRefHIzF/sIeVHRQT2bRw9xXjb6eO6jN3Y4rB3yw&#10;YuhYfDhxCb4MPoaVp5OR1NiFFhN/VqMJvYY8GGvy0NJQg+q2FtQ0V6G84iEKUk8h6dwiHAt5H9M/&#10;/x2ee+4V/MmPhuO307di+on72FfUiiKKj58JcI1k9JvzDgiWYmmVBhfqG+GZR8EKHenRGJyEM/r3&#10;w+MXMkg5dXxw4fFwLWT4XsJ5gxQc2qkk72QILhH/r72HhupOmC1Exi4YurvQ061Dj74b+h6V9IJ0&#10;ej26+Gg0QN/L3wmSN9b6eo2ktxsWkw56gw4dBj3aqfG1UcPsMBmgo05fbyGdhm4YdD0wGs0wmc00&#10;OeAnPjqKm+Iw6ki3juKgAV7ESXH0mAQZePUixWPss9BQ3gcTxcdhLMZumMlOo47kibrIPl2PEToD&#10;hSMbDX0UF7/WiB9WNRej6NxJnN2wBWs2Hsbuu9W4UmtAeQ8/3OPHrPzfT36NFD/0oYkDPzAUD8za&#10;YDGTXpMJHWRzD00qTLy4gGznB+C9XXqY9MQ39aGbxgq+2SjC9+mpc2pHt57ygDy6+PkUqyS9vbw4&#10;gOy19JjJNkqTmfSZKf+Jb2Dbe/oovSRPRWTim1CQusxmKhuDmdJH/uY+0mUgaqX87EK3mdJNZWsi&#10;MpNdZspHYwflt4k6SLKLv/El7/yw3QaYWU8X2UyRGKg+mCkekbtUTr2mTvSQvm6LkcqYeRaqNhSG&#10;ythE9cQkypI/ecH5TmVLZCB9BsqjbqMend1sI5UblRN/2UuUL9WDDkq/gasK5VVfL68u7aQypHT3&#10;ULqovLrIxh62lesV5SE/RDQYOigPuX7INPAaB7GAgZNCJGsy7alu8MNq/o5+L9lnorrEdU3fZUIn&#10;lVs3pdlENpipLulJfw/nk6qLyqyX0msh27nedFCZdJAM1x9TbwflcQuFayc9FugokEkGojgpDKXN&#10;QGnQ6zugo7Yj6y/robyj/BBly2VORzMl3thN9dpIJcp6xFyZrOcHm1T/DWRfF9lqtphJnsqQ84b1&#10;UcXpInv5QSVHza9KN/fxq+ubYTB3kC4qe64vRPzqdbaL67TZzLZReCqrru5Oah+d1D6orlA75PLp&#10;5rrBc3OypY/iFfWZ7eDyoHgNTD2dQr6LbSB5zjejyDuZ3xD1pQsmQxfVW9LLeaDjvKApLMdDRlGT&#10;JBmOh4jN4+ISJcclyAzp0Ud530vlZqJwen77ClEX2dCl53pPbZn6EyO1cT1Vhi6q1F0UzES291L7&#10;FH0Xx0+RdVO70lMf08P5T+UkVrBSTeSLD4P+IcpTDuFC6DQs9n0fXy5eglFH7+JaVjFKmtrRSn2f&#10;KEuqCzqahBqojYkHwaSDl/tYKM2cr0ZKr8gfslFP9nVT3nZTXumpDfdQXeNXj/GiKDP1F73Ujvqo&#10;Ppip7HvMVPaki9tcL2cIlVMf9Y+9lD4z2W6kPOa23UuVo5fiN1K4bmrv1MXItsEXcNxXUb9kpj7D&#10;QHF1URZyGzezTlH+Mi/NlFc93I9SGgxkN7+cjvs4fljOfZqZ8rqH84zal667R/RV3ZS3eoNF1M8e&#10;yjtZzlx4elJLbYj63G4q485uaueUvz1cbpwOXvyl1mM9tTvui0kvjxddVG46qv96qgRGykthA533&#10;sj5qP13U3rq5KnF2qI3aCk09IaJWI+xh6qW+zEJlYaL6zf0RvwWBxygdpamL27JIN5UFheF+nXs4&#10;rglckpxPfaKPp/7Q0oU+qnNmMqKH+kQjlZGJ8pL7xD4Kz28usih9s477SzLFQn7UCkkP5WMv1U8q&#10;Cx21n24Ky/5cX+iM0kjlS+mnykR1hvJVGcdEneQ33VC+c9/Jn7gxULsS/R6PpVyHSL5bT1qUOI0U&#10;p7iYpX7RbKK+keLj/ojrBR1ELsl2peaZtEM8EKF8575WX5+JyvsncXHXfKzfsgaLjkRh9e1y3Gk0&#10;oIHGJGM39Sc6Sgv1Fzoqu24qSx3xu3mMpbzlvk2np3wgu/RUL83Uf5moLpkof0xUZ7lP6aE0mjkd&#10;Iu+4T6Eyoj5Fr7RlbtNcN7i8url+U8HrKU8ohCghOVHnI7m4DERCmGgcMnWjp6MBbfn7cePcCoSu&#10;XouglRux51IKbtIFcTX30RSv0MZhudpwVsjMEcTqVVJ5/ckpcwByQeanLDtHetZZpOrlNzJkZWVh&#10;w4YNmDJlCoKDg3H+/Hnxj3X2E3ErUMNoeYOFNuzjyAUXnhR2dUjhMbR1in16uT8jd2trK27evAl/&#10;fz9Bq9esEgsb6uvrxDyJ5VRwcJ6q9oOQUTvFwYDliBR7bGAb2S61o1XklD1z2Efra4UwjshRJzsd&#10;WE8CNbiVaKdSPwgPNS+0xDkuN7GQwTEsu9WwPH91nsL+EOEk8UGNzTpMkU4ZH+WpuMbor09V8Wio&#10;Ulw2NG/gebAg1m+Ll8lOH8fHk3QxWecJmTZtqkbH1PKeOCwriM9lngl1fLTKEvhEjZw9VV+RlxyW&#10;jzbtjlCD29tAEGpUPUx8LstQerFNRCLOZwBrfAq54IILf1AQTVSeDh7aAKqCgWgwGJSs2k896TZA&#10;SLWvexz122zmarmD3pzGQWPQN9y0Vn1jIpvsyJmMoCeHMy1W4rz4dyLaPYKcGauh7wRPErEmXQOi&#10;Tyzs7beQoalZJFlI0FGl/tHxzILnPkw8F6Njbxd6DdXQN6eiIu0cLh0OxY7l/li1YTs2n32AmMwG&#10;lHa0o6khA/m39yJm6yQEj/0XvPbOi/jZ6Nl4P+w6NqR0ILnFhNZePYx99TAZstFbG4+q+JXY7fYC&#10;xrzyCn47IhAv707G5oxOFLTxvVyjsMPM9+26i2EqP4emK/Oxzf9LDH//Y7zwxmS86bEE05Zuw8rN&#10;h7HtwCns3H8IB3aHYV+YBxZO/z3Gvfcm3nxvGn7htRdTT0dg9509iD+zCMeHjsLoTyfg927z8enO&#10;CIQXNCOzqRqVBReQdsoHW31/j7Gv/AA/+6s/xf/7n36M//qDUfi34dsw6UIqDpXkIr3mFgoS1+P4&#10;9J9j5ldv4+2vKZ1L47E/vRuZHSZ09LbRlLAE+roryLy6FeFrPTF78ld4x8MHX24+iy3JRqR3WtBq&#10;yEVX6TEUHfLHBv+P8MVHL+C5l97ERz5rMX3VESzdcRK79x/EoUObsHfHQmxYMhMLJ47HV796H6++&#10;OQLvLFgOv8gziI05isStPggZ8hd48/Xn8dMxC/H6xmRsz9Qjp6UZnc0paMnYi1s7xmD19DfwxVuv&#10;4P/86yf49awtmBKZgWMFPajqrkRP9VHknfPEyolvYdhvP8Kr4+bgs0MxOJivQ2UbzaP5PpShBN1V&#10;cUiPCcHehaMx5e2h+DRgH9wP3MfRpArU6NvQ3ZGD2rwIXI+ci33Bfli+dgdWRt7EmZQC5DdUoKUl&#10;BY25B5C4fzSWeLyPDz8cgh+/6olhSyKwKrEI8ZSH5VT1+P6+Wm/t5rwaCJ5alwXxjqVVEhJPjicJ&#10;9qSyWnoknkh4kHiWur4Z+FqPn2/wm0RdCxmeDVwLGb6XUBulfSUXHNqpJE9snZt4OEeb9TEP+fHr&#10;SXstZvTxA1V+KGHphZl54lEDP/Rn4hsWpEvTP/LBRCSXBYhHTkQWcpuJ+DEa31ymcBYDBeenm3KS&#10;wDckOBwP1/wAyUJ88ZDJTP789J+P1NCpCUtZikg8uCGSaZJxC1OIIR6AWEhbH79eu50G0no6lKMi&#10;8TJuRJxHxOmbuJjbicxW/ocwjxAs10M6eNLA6SJNIp9YK0EcOXfEoyvxcM8iHuBJm0S8bAwbx+fE&#10;6eUFDzzx4I38+KE1P6jTfttIREN5y/nAeqxxkkwv8eU/gXjjhQQmIrZBuYHDcbNCkXPCAhHUSHy2&#10;jx95MZd1QX3yL9wKsSI+sBft+MGaTAmniY59vMiEdPNNLbGQgR/Kqq/6tuW/VEAy5OC8Z9uEzWwD&#10;5SVvXBfYUjpQQCJ+eM/pIx/25Y8N8P+lOW+kuXTk/OUHlopGoZX92TQrx0a8502xXpglgvLqBzKY&#10;s5mjZhlR70RhSFmRPURcHjJ+Th/nI9Vc/swI1Q0uR5kXLEyBmJQDRyPYnCZuN7ywhyeflAesUOgl&#10;shYDHQWxg8wQ9YDdgknhxANWCit4BK08HbmNcr7yy+T5H+ayTZEnJ1CRYXFhFxHXLm5T/BCeF6SI&#10;NmxNrBCQR7ZD4+RXsvf2UrvgBUdUFiI95KPmM8vKnTxw1LIX4ZbMbYrzgLgcjCuNqDhELKgJIc75&#10;oNjA4PrGdV7WHCLOIFUPHUV+MlGmqu1EqiDLRL4Tqf0G1ycO2NcEM02YGwvj8DBiHY7vDkLwiQiE&#10;3C7Hw/pO1PHiBxEf2075xIsMOL+EHba6wvGK+iKSwD7cK/ADhG7iEYkFWorNBJZgu7imi4cRYpN8&#10;EhRnvOeYOV1qPvC5lGcfmy6W5hog2wYJCaPkKYOjldIMkqdyZ+KyEWLkqeYft2NeAMFtTgRiAWEI&#10;u0lAJdYj9pIkSJjqnrjIo/Csgk0xKnpFO6aw3A9YqE3wAgqZFk6TNFdRLaNhNYrbBlWSDeO6xSTz&#10;UDVVJdGHsS0i/3VEXB56kiS3kFYV01H0WUzkUqOwEvGpDsl4iMgt+nqSYy1c36Sh7K/2cSzPfGIL&#10;4h2H4fTLo9RNpBxYFxNDqqTYKB7eeKGESI9UI3Syft647OWoSR6i7IkUvTZwQD5wQEncP/Xpm2Go&#10;Tkb1zT2Iij6K7RfvYEdKMx60WNDCzVaAUsWLTKj/F2+OEFFQflM+8KIs0TeJBVikkwraTHGL8uag&#10;7CfqA7c3rhskR/5qfeN0cX0Q/qKfJBnOa9Kv3USCuB1zYIZg0WzC1EkXh7XQlZ5EWuJ+HIo4g52n&#10;YnEluxqlXVDe6qCUuegHOJxCrINIkyVWXn9yyhyAXJD5SSXnhJ51FrFOXuDFrwm9fv065s+fj9Gj&#10;R4sFDffv3xd8MT/iuBXY2fOE0IZ9HLngwpPCrg4pPIa2TrEPjyOMzs5OZGRkYOvWLQgKmod58+Zi&#10;67YtKC0rEYtJ5YNwISqO3Pf2g9Cl7RgHgurHRyJVsYDkSTtVPTZStfO4wNQvJmEckZ1Oggyugcpw&#10;kBPQ+kl/Ow7ttNQPwkO1VEuc48pGMv3CquHEGCVmH0QynCMER2XzUSE+qLFZQ4u4mKj/4oLrF7E1&#10;uEB/XxWqlDIHIV1yMQPXI1u8qhSTAKdJzIt4HsXjtH26eM+u/lziiHFdCSPSIA6yiK2yBD7hwMIQ&#10;1YdIBCAPNaAthB1UHzV+qxSdqPln1cFudVP8XAsZXHDhPwZEE5Wng4c2gKpgIBoMBiWr9FFPvA0Q&#10;Uu3rHkf9Npu5Wu6gN6dx0Bj0DTetVd+YyCY7ciYj6MnhTIuVOC/+nYh2jyBnxmroO8GTRKxJ14D4&#10;pgsZmMHzOiZlPtTXhV5jNXqaUlFy9xjOb/bHUvfhmDHdC24LdmL+jigcPH8BZ84cwMk9Idi+ZDwC&#10;p7yBEZPGYMSS7ZgbU4DoChNK9H3oFvcLG2Ex5MBUFY/iuFXYPOUljHrrTbw6JhDv77qFnWnNKGrj&#10;e5BsA9+PNsPQmoeW1HBkHnJDyNT38elHX+DtUYvguz8OxxIzkJZTjqLyOuSXVaGo+CHyHx5D/DF3&#10;rPIeh6FDpuInQ+bji7AwLI5cjYMHA7F36BgMGzIWr0ybhxHbI3E8rwP5nTq0tmWh/uEOXNoxBSFj&#10;n8e7//LX+Ns//xf89d+OwvMjNsM9KgnHSnKQWnULmdc24OC0X8Htk5fw8kdj8PyE1fDbcQE7z17C&#10;uYtRuBR3FLHHN+DA5iAsW+QB3wB3jF+3EUGx9xBf0YcqgwFt7SmofLAD1xdPxLxJ72HIsI/wwVRf&#10;LD+ZhMj7FbhfUIOS0nJUlOegpCARqYknEbUtDPM+HY0hb32Jl908MCZsI/bt34zzq2di/md/jTfe&#10;+B1+OnoBXlt7F1se6pHTyn9GqoCl5TKa7q5A3OZJmDv2Q7z4s1fw05F+eGdZJBaeL8C1kgxUFYQj&#10;7Ywvlk1+B58+/wZ+9cFo/H72UgTsPYcjkRdwITYKMXHhuHhqPQ6tn4UlsyZj8mhPeGxPwIablbhV&#10;2QmdpQvmrmzUZh/FpcPeWDVzNNzcvDFm3lrM3rQPOyOP40zsXsREBmNf6OcI8hmKcVO98KXHDiw6&#10;cg8R+Y1IN/ehkeqiUczJedYtr6v6VVeC4Kl1WRDvxERbISHx5HiSYE8qq6VH4omEB4lnqeubwbWQ&#10;4dnDtZDhewm1Ufav5P05to6NN34EI4kGSxqwzeLf6fyJBAPMRhOMJn4jghkm2vjBqXyUrXSM2miJ&#10;eMrKutRuk885BD8g5E3c6LBQw+QHIvyASJHlLpofqPE/qM3kx/+Q7+On//yUhJ+AKI2X96puRzBP&#10;K8UPM3rRRcFb0WdoQHtFPsqz85CdXY3CehPqu/nzFqyNn+DwQxUinrBotdOpvKHEFrK9tvjVc/HA&#10;jmX4iQ/9+IYj56OBH7zwjRkV7C1FBMR9HKFbK8NMKgkLxcV+zCLiM1VKhBfxyfwToAPfoOHv6Ap7&#10;VB/x9IhJSMl7TEyqMiGl6CDwmbhhKsqI8kOuvhB8UUbiqOhXyoQ9hdlEMvekNNcEfhjOj865xghw&#10;vKyIhFkLL6HhmsWPAkWaVJ0EPpMu2pNNcqEAn0s+q2JS84D3KgmwLvHQjQ4kyI+jxUNFs4EcRGb7&#10;8rQHc/hhMdVFslI8vOS6oeSlxkwbmMl5J+oK5wRrlmBxdtk4BGba6eGw/BDWlucCHEijUpginJxy&#10;8mB5fmjPK3wU22xq+YyJ9XEIfgjKpWGTEMpUMYKIjpTw4iV+uwf/c54XZ4iHxMIQNYAjZJmKB63U&#10;zmVPQHIsysE4WjUNtFNqETEILKae0pEffFt6KW4RiOTYXxjGAgo5hcY+jQynG9wPmMphaMlAS8FN&#10;FOZcx82SYlxtNKKcql8bBeO+Shqqkkwz2+k0WsGQecu2cn0RcQk9EnzGucEPu8UbE2QgK9ilZg/f&#10;aOa2wUzmi/IV/ZNNH4P9BDhjqB6LJ8mKCFdRRYUCWxr4TPJZQJKYHAkegXXYRyVg06UBtyXuq5QJ&#10;NhNvIglWDhPVCaoP4gG2SA/XEWkjB2UzBJQAykGB6pKGyRikizXJBRPSzXwhQ/WU3wQAqj/8xgtn&#10;+ScqkyD6iXxgnvAgUbJT1HWHMAQhxm1TpFnGynuZr6zHqkiALZZE+a/Gw3w6chgucwHhJ/1Zn6pd&#10;QEYjiA+qU+zEKgIiVmgFCxKPDyoxl3e9/NaTBpjqUlFYko17ZbW422BCZY98S4wIRzGYqI800Bhs&#10;oP6T14LxAjkjjcs8N5DjIccjIcqciSPg/lYUqtQjBFUjrIH4SCFIRuaeylch/dXwVheNz5beTroY&#10;bUBvRzKaa1KQU1iI5IJylLTo0EIZyktlevmTIdyPcn3jwA6kmmM1yRk5ZQ5ELjBEP+KEvikc9fBb&#10;wNra2sRF3vHjx+Ht7Y2xY8fi0KFDKKT64OyzEk9rhxq3llxw4dmD69XAdYvrnbhWIPCbccrKSnEx&#10;/gKWr1gKd/cZmDs3ANk5meKNWFxFxYJpBc6rLI8wksQiBBayk2OH0gerfo7+DmOMhAzD/bpYAEcu&#10;JuZaRVTYB7TByuITJmWsEGOK6mnzk3YopIHwJZaYZxCx2x5K+MeR0E2nKkQwShXPETRzGkn2sQhR&#10;2tmZTlD5aiinIcU4a8+VIB7xRZ0QR4VtB2ayVrKN5pwy/1h+oPgIrIjTxdd84rqPw9pLarQ66CCX&#10;GG/V/NCEoVN2WTl8IgyhMGrB8EGcskMDxc9KGjg4hZttYpLQcohEBEyKF5NTDOhhD6GDdio9Epwy&#10;2yYDu+CCC3/wUJvr96jJak1+GlLhzE/bjz2LzVkMj6dvgm8a/ungmAJn9MTQjj+PJJZ9BP1B4fFG&#10;DeZajBf8xsfHY8oUdSFD9BMuZOB5jJzpyLkn/6mrBRZdMZryLiHl7EYcC/XBIp/pmDTVE6Mne2Gi&#10;2wxMmTQG06eOhftMN3j5+mH2qs0IO38DZ4uakavrRQtNjPmPe+hrBYxF6Km8ivzYjdjq+SkmDxuK&#10;z9xDMH7/dRxNr0dZO9+/4rh5Rt0LXUM+ym4dwKVNEzF/2hCMGjsZ4+dux67r2XhY14kOmn7xDExP&#10;9hp7m2Dsuo/KtC04tSUInhM88Zt3ZmJY4HzM3r0I63YGYsc4N4wZMx1DfJfAZ28UYgs6UKazQG9o&#10;gKEuEUVXtuL48vHw/OR3eP25V/D8C5PwsdsWhETfx7ky/rTEPaRd3YZwnzfh9cXLePONd/HT10fj&#10;7ZE+GDnFD1Nn+MJ9uje83Dwwi/JiztIQLN2zHRsuXca5/AoUd/Wi1diKhoY7yLxCds4aj4CJIzDG&#10;wwPTN+5HdFYXcimb+N6OvKbhN7/WoLsuBYVXTmO/vz88R3yNTyZOwqgFC7FxSyiOrvZG8KjnMGTI&#10;B3h5ylJ8vvEWDqZ3orjDAHNfG02HC4GmS8i/thWHVnli6ufv483hU/Ce50a4b76MA/cSkZ52DEnn&#10;g7HSeyg+f/VN/Pr3b+G5Dz/DB2MmY9xEN0yf5oYZHlPhH+CL2fPmYc7ilVi4bh923czG5apOlFI5&#10;85uTYapDV+1d5N/eh5NhgQjxc8fkqVMxcsJ4jJw6DuNmjsY096GYNu0TeMzywpwVu7HqcApOPahF&#10;cqMONaSjm2oLv9lV3M+k+iivrpQqq9ZdIke3rNiqpEpPgScJNhhZrTmO9B8U/OzOaDAOvJBBwcD9&#10;3n/gzBsAroUM30s8aW/AU0jubPlBhVms9pMPzbjjI+IHbuJGBjccyeVHYfIxnexIpQx1q/yA2Uxy&#10;dJSrB5kk2Bp2yf8DK7qZaKAVD/xJBw/QbA3DtidSDjaSNkt5VQ/LEZ9OxTNmIh7w+F+e/HppE00+&#10;TNBRPJ2wWLrEK8JNRgvMRkotGcbBpR5y8BsIBJPcIkItrEaIPd+kU58fsdsKa1D1MS7bQgyWpezi&#10;f5Dzw0q7MARxz4r54oTLQcqwOusCD84zNSSnmdzi7RW2SEWemigiJrEgQYWqjI+KCpF4UcZsqY0t&#10;zkR+KGSRZcRS8oziFHnF5c+yMiyTjIL5vDBB/pNdpkbxJHWUEJGB4oGgotUqxT8iVis/d8EayMFg&#10;P9LBJotsEnmgMIlUSaFJTRvbyHIyuIRIE9lPSjgelmcStrMQ2yXyT35qhNOrkRAy1ofFLM871TA+&#10;Knao1A/MZDElYlnmzFBJinAdk158wiS9Rfx0ykssZI0QQiKQzDfFPiUdnF5+uMsP0eUr8TU1hncc&#10;VJQHOUSCtOC0yBJiveLGqQgtSQ6qqpvzTNY9IxnAnzmR/yrngMJbEp1Lu+XGP7WoOL3SBjWAkBAu&#10;6UVu1YuOVr4qJdLLR6nXBg7QRTy6kLE0UJY0ocfUhk6zAW0k20yynUQGDiZs5pouy15cxLAu9qOD&#10;sFykiUjJN85X/uyD+JyEktdSWoLPBEeEY/skybg4R2UeszcnQ6aPHKTTujCCPeVPyoozlRQo/pJ4&#10;z+EovNAjm58oQ5Hhsr8Tn46huETcdpD2sTzXRWG7MI5JjUNIUXiyiNuVkv8iT4j4Ibg2J4TVQo7t&#10;UpgqWD/9ONki6cJfjU8Sh+cztkcqUP2k/RyO4+P8kXWMXJR+LkNhJ/nZQMLEt5gp/VyOQidD1Svz&#10;TbXLBsWf6wj5c/9Mwwmll2IVDwA4HFuqhcalnHIMbKsoD34VPhEv1uK0sZ81BJ2wGaLI6Kh0n3Zg&#10;pwhDguobSUQY8rDmp5Dh8qS8oLLXm+VndzrIZl60wAuWRL+t5B6ngMPYSD2jPR2kXuJyfA71nSHC&#10;K3ki84XlpF62VaxRZB0inLBeIRVCg8gjtoqXu1noss7S10Jh6SLd2Ayjvl18RqabjOlhXWwUpcXa&#10;v1M4ldhmQXxO9GhIKe1mC6mSC98F1D6SwWMav42hqqoKCQkJWL9+Pdzd3eHp6YnY2FjU1dVZZZ8F&#10;tHG74MJ3Aq5vDnWO66C6YNBoNKC5uQmFRQXYvGUjJk4aj7FjR+P+/Tto72gTsmZepPvIesu6eFyk&#10;MUeMFdQLq4OEiJ/7ah7H5Ngpeeyn8VfGOXuwLOvjt/fw9QmPNzKYDeziHplt4KM9bLKKHOtTySqv&#10;0cF2ki1iHq2BkOAxQLGBffvpHpDYNoVE+umnkBTh8YVvRlPcgsEeTPZgeTaLVWi9Vb6wi0jjZYOI&#10;TJIcf0TE5JTEaVPz1zlYjstIzWebln5BKC45J+S8pCOTiN8GjQX95yh8ptQXmW+asJpTAXaLxDMp&#10;ZaOS4m0FOURybUnQgB3MlMR7VUyCXWyPYpNQxApJRiUWswPrZJJQXTaOBsKDdo8UUiHLULsNMqAL&#10;LrjwjGBtfQ59mwvfFhz7uceRCy4MBo+vL7aFDFMwauQopwsZnFc9dqizCZ5zylmnvBPRQ6wW9LYX&#10;wVB2Bw33T+P2yS04GLYQofN9scDPE3MCZiFgwSoErj6KJfvu4NC1fNwoqUOxvgttNK8yUsTynkkX&#10;YKpEb3MamtNicePQWmzftAHL90ZgY0Imrpe0ol4n/n5HcxVph6G9Gg25l/AwKgxHd67Aph27sfPM&#10;LdwqakVxlxnNpLubrOzuM8LU10hT1Ax0VkYi7eoBHN+1C8uDd2D7/kPYdzEcxxL249Lm3Vi3aR9C&#10;95/FkYSHSK/rQSNNa429BvQZ62Gue4jiawcRtTEIa+YFYcH8rVi96yLOpJTgQUsDKigfavIuIvnQ&#10;Apxc44+VgbPg4RGAGR7z4OUbAl+/FfDxWQM//y0IXnMEmyLjcSI9DffoOr1a3yM+s2q2NKCzIx2l&#10;aedxff0aHFi3FWGHT2PL7XSkNRhRTVneSQXA95oAHeVZDfrac2EsTULm2aM4tSkMa0KXY8XOrTgT&#10;cxQ3ovfgVJgfVoWuwIJd57H2Uhnu1JvR0MOfsu2gKW49TVOr0FZ9D9k3w3Fm53ysXRmKFRtOY9vp&#10;HJwuykdh5V2UppzCmYOrsXLBPMzx9oG/lwdm+3vD35/OA/wRMC8Yc1duR8iuaGyMTsKZzFI8bGtF&#10;tdkIHZkqqhS/CdfQBH1jFiqSonAvcjMiKS/XLfbFnHm+cJ8bAPcFC+G/ch2VQRQOJeTjSp4ROU0W&#10;NBp4uQu/XZTqSW8nEd+/5rv+siYy8RyWs0UQx8fgE0HWE4W+AzwuOq3/o+iJ4UyJSn/44Gtvx4UM&#10;3l7eyM3JhYHqrQqetzibu3Df4II9XAsZvnfQNlqVHgUpwxtf/osHxkSyMajEF/1y+FahcEUHKrjs&#10;Tw2QG6G47yF6VVVCguXYxY8E5a0GVaeMXw7P0t2ftCC3Yo+9vAI6lfdFyFc0dNndy4eR3PnzoxC+&#10;ocE6lINqCoN18+SCE6LV6wRSO6WLTmSfwjvFoRBztOqFNzHUm1eOEFnH4YRCWRZ8xiTyj/gyr1RI&#10;CfnAlGOSsXGJclnaylMDB6dgiHRzWAdvwSfdIk+kLhmLcqbw7QOxkxkczkRkFi4OJ8QUL0GCqfpq&#10;iXmkhQ7yzRJKWIb0kqZZmQzJ5LiZzWEEWJBt5FOFBITtfNONw9jHLMDKhR/XH0nq1IEtEj4swqIi&#10;AEOGcTBsYKiBBfFOtcJmiThT/QXxuST2s287MhzXI3GTkUjUJUFkMaVZ2i7tJ64N7LBFS7DztXqr&#10;tyhleHVjqBLsI+uemQxQb3YK2ETEuRqSoZio2Cw4RBphZS+J9jaH9lRhUBglr6QuFayLJwTd5KUj&#10;0lObMhLxUhX5wRy1h5DhRCkLEsqssKVaHBQTbdKUv0pe24eTooLFCVWJ3eKg6FXcMrh6ojQYkS4Z&#10;u71221l/cBgKz/lC53LPPDoTCwrIj9u3ooIPNm22kuZwNl8poZ4JnSLfVSIu/Th5dnVAgBlsj5Rx&#10;BmYLnVaXwiHdah/Jum2SMn9UPnPswou4OJw8tQeFsVBYWwAFLKzYaQeZGyrxnmMXFrCsSBu7WE4L&#10;Rz2SI6LlE16hIOxgrU6kicE2ijwlp50M+xGJ+K1lwCT5KimiVmId0nbOG+4PmVTtj4ZWj5Rnki47&#10;2Nljk+G9WjdsHHswh4llpJ2c33xh301HA6WXzvkBFglJf5IXAehM1GkqG3KLOkGk5sFgwSXobHPh&#10;24fazh3BPH7jQl5eHvbt24e5c+ciICBALGhITk4Wb2p4FlDjH8gOF1z4tjBQnVN5FosZen03Wtua&#10;cSj8AKZNm4IRI4Yi7kI0qqoqqH30wGzifpHkOYhC7BT9oNh41iOXpYuFbeQp/Liz5TmzmBvwHF6+&#10;kcyqS/izfayfH+QrfCZx4NGE/UgnyYlLBCbFX4IdLMfxi15bsvhAxFGwhTIg+Yu42AYOI32lFIdV&#10;xixBzNOC7aQwbC95ifRxULGjcBxeCScWAJJOSWoalDFRjCcUhs1h4lNKu/hkl2K/UKuc2XSwMP1Y&#10;RIoJqLJCpUoKz+rLkYhT1sG2UlmoNpMHb+KtaSSjqmaSJ7RTSTBYu41kaOYTFBGORlwz8ripGiV/&#10;VuLQWtXMY8gj7UU+EbEyKS1JG8BK5C9IRqUl+tnADlWdSswTxMJqXvPswFY75F6bb/Y+WnWCoehi&#10;jnA6oX54QiHHTesnyQUXXPg2oY6tWnosXE30GUKbmQORC08Ma/bRzkpaPtH3Ck9psKY9P6uFDOqc&#10;QPJ4TtwNGEmPrhqm5iK0VGSiLDcJOal3kJ50Bw9TkvEgPQf3cyqQXNKKgkYdqrsNaKU5Nb8pgTWK&#10;SSG/OdLcDPTUwdhahsbidOTkZCGlsBTpdW2o7jJCZ5bPZ4xm/jQwnRu70NNRidaqFBTnJSMrPw95&#10;1U1o7DKhnSaDOlLNdznF21/5PmdvPczd2WhryEFFUT6yUgtRWFKC/NoCojzU5RYhM78EaSXVKKhp&#10;RUOPBV2UTPH2bH5wbmhGd0M+anLvIjc5BampBcgqrEV5qw41Rj06Te3oaS9Da8FNVObcQW7aAyQn&#10;PcSDe6m4/yADD5KycD8pF0kpBXiYU47MynoUtLejka7he3iuSXb29XXS9UoDdM0laHj4EKU5+Ugv&#10;r0ZKUzvq9b3ooKziP6nIMqBrjt52OjRR/rego7IEldkZyH6YgvSCXFTUUD5WF5Att5GRnoYHBZV4&#10;WK9Dg4Hyhq6bjOZuGMlmjtPUU4/OpnxUF96hfElFWmY5cio7UNTVibbuOuhaClFVnIacjFQq12Sk&#10;PXiA1BRKH1FSSgqSUil9WYVILqpFZk0bSjr1qDeb0EE5z/eS2V5xf8rcJd6C2tNaSuWWger8e8jP&#10;vIuHlFd3UlNwMy0Dd7PzkVpaizyytbITaCYFepE/rKmHFDFxyfJcV9ZEJhFHP7JtkvMdw96Yp6Mn&#10;gjMFj6I/PPA1l7qQYfWq1aK/eqKFDE54/9HhWsjwvYO2kar0KEgZ3sTFPzUCsQBAehIUHeLC3l6X&#10;4iO53Hj4RyRuQAg3kSaMdHE8IiZy8VHGxS4e1KW0Gk71cYybzp3Yo0LaQHoVsoWXpP6rSJXjSQHf&#10;wJM2KwoEDRyHCiHOpASxcqw6bOnjowqNdz+o+Sdt5/BSBxPr6W+VlJBvXbAR57FNjwP6sYih5Ivi&#10;soF5GmI/lcTe6icYBD5hYjuoVNUbhBofAS1DMLUONR1sP50RqT4CiqN/EUmmzBGtF/Oly44v0tzf&#10;Pps/nRHJWisXMoibueIoN/GmARaVISSUcP3hjKcF+6tptyXOGkrVywyFbKfqmQzHeWZdyEAcAbZV&#10;pFUlq48NzLIFUI4Sqhe3VSbnlkoO6+bNadnZAtjBMXm2MxtHhaPt/aQURXyQfZrqw0eeNMsb1LzY&#10;wMITRUVGmqZsHNhqrEoqpIwVirc88MZ5wHWlf2KFi3ecOSqxm0k9Ud1WnsxXQSJtMnZ77baz/uAw&#10;sq7zuZRUNIh2wP5MwkMc5CnvNeVp5dlLSCk+avwUfQ6qFZBLPN3o52EFs1WynUl71b6Ng1v5CjFf&#10;ZKviI0QYikNEaWWqkPrsAzCYp9hpB84TSXLvEJ81EpkjNti7GFJKPaGdYofgOUL1JnKM08oXJ2yz&#10;4iv4Mq+YJBQZflBF9YKtZC95lGeSnEP1sZfSWuQIVdI+BJ/16yMIqts5KTaKNkxnfCqIuWppWJni&#10;MPBCBjuHU8jY+m8ufPuQ5Wuf1+zmfyF3dXXhwYMHWLZsGdzc3LB06VLxNoby8nLx2n0VjuGfBGr8&#10;KrngwneFR9c59qP5p8UMk9mIc+fPwM/fB6NGD0f44QPIzExDa2sLzEbZR4ruSpm08bDL/aGcxfIi&#10;AucLGcSbDZQ3DvRpFzJw9yqepbOs/Myglc/xiIOcJ4v5ptBlIxsoDaSIw/MyUnarOlgdm8sSMiDP&#10;XTgtrJN1K4LiyJJyHJOyzNeCdVAYSpiVWEYYozzgFno5/ZwncuN3+YnlrWIxNucDycmME0E5r/hz&#10;ePzGP5ZWYlKs4tRzDlN4EYCYLMLEUQsZhchhJcXN9om8E3YykwKKNz/w55LkwgnOG1bHOcekqJZh&#10;RCGzzcJQwVcUEclQUge5WV7JPo7GRG7xhgf2YnHy5pCSuMxl/nEwwVQgTpkp4lQDy5wQJMqH/FlQ&#10;1avRZc0DhehnAzukOifEwmqOy79KsJ1iE+WqLjbhNLOfVKdVyefSCLaR88deTkv98IRCjpvWT5IL&#10;LrjwbcLW79josXA10WcIbWYORC48MazZRzsraflE3ys8pcGa9vwsFzLYeDzj4j9Q9NBUR09Exz7+&#10;lKGcK8s/VsgZiZE2A208y+XPK/PjSJ5jsRYxb2F5i17oEuEtPTDSnL7HbEIP+SszSPEnRpOFNBJP&#10;/knKSEcdzf/1Qp7fBCuuCUhO/OGR4yCS9zo51k4iiofcFjPz+c2xJhh6yc/M570wkHwPGSZspBg4&#10;dn54ztcI/Ilfs0UHi5E/LUpxkBzbZaA9L3hg+y3GdpKTcYh+leZmvJBZtZn18cZvYOhRbJQb+9M8&#10;mtLfa6E84Ot3SivnVyfbRfMyto/zQpUX1yREYkpO/hYT5XAP2Ujn8h4Y26SHyWSAnt88SnayBfy2&#10;XBO5+XPJ4o3SpEMsDqC0mQxUWiY5o+cZo4XsEYsHKG3iGoHSol4/yGslSeIqhvQYKU4Ox/nHSw+4&#10;lgh7hS0cB+cNf+qc8oqI85WvHThd/LZyriNGchmIeiiM9NXUQ7JBzk9ZK+8fRbZNcr5j2BvzdPRE&#10;cKbgUfSHB65broUMzxauhQzfF3DldUZOG6+N7Debjworr58ue4jo+KiQI2wxcGfMNwjkpnTNVrKF&#10;pTMatGydNksyZAw8ADtC+qgxcBySbGEJLMDqaHThT2DwpKBHDD48IJIHi6qKFKhODcs5hBDtFFI7&#10;mv5h7V2OEMH5qJCaAtW0/pCSMr085HEC1TzThHAeWAOpR+jS2P9kYHnVWmmHejPukZpsUSukhpdp&#10;6BdWK+uIAWyWXG1ArdxAfAm2n29w8udX5I0ynraoG+e7fSg2wd4MKSHro6O0IxRZkQePk9VClZX1&#10;Xp1gaUMLX8FTZbU0EPrL8JmthB1Lyl7WGQaqW09T32xbf7A6Ti8vVLAuVlL5ZLD2Rq0N7GCmM08+&#10;19KjwP6KHkEOcPS2U6k6nBGnQyGxaX21Lgc4TfQj5BW+rLPcr8h6JeO0yWs12LiPgFWYdqI8VLKh&#10;P0cFcTndfLPZmhZVWpKs+7L+2+lgBydFm3QBO4cdVBN5cukYDyuSsckeV1WrQiv5bUHVrybL2uY5&#10;X+xipyOXuUiDAnbTBSNM3XTktxpwz6Zty86hau0vo/ooJDJOIaeQcnJvD3azfr7IlTWvv4xViIiT&#10;Iv/1yw/j5I0E6SnFmPhFF6LKkMOmS1WiSkmydz2aXPj2IMZdKjTtuKDyzGYzGhsbxWclfH19MXbs&#10;WGzbtg0FBQXixpXJZLKGc9TxJOBwWnLBBefguqHSMwLXtwHqnm1+KHHt+lUsX74EkyaPR9i61bhy&#10;5RKqKitsb2RgcaWD58/a8Zuy+C1U8pYdE99KU+aN3E/yIgW6Puqz8E1Z6U++bI4cJPjeH/9LjPpc&#10;/nCfuCHJnavSwbKskGcH/0inIA5Lbgb7SQv4Y0HcXkmA70qSDrZZnXWIB+BiwZ1thFLnQLZrRMm3&#10;KrcD81hOMUIMBmo41sl5xDc/yRoN8WcWzTSW2C9koLBsCtnJN2el5Xw9wJZKC/iM3XzDVuYvB5Am&#10;COIkapycZeJmrErE4D5LEqefhThuebMVvbbxmknVo+oS47+Z7DXpich+slnwyV/GzKGIL/KczvmO&#10;NE0F+J4udaswktPEdhCp4SSRXZRm8eksUUkUTy1YvZIQ8VYHskrWHR6bKT4OI2SI+FSKChYdJNHO&#10;OufiekU83qnFZ5dgkWgikuP6JsuC7BPCFDfVXwvlm7lXvnVNnU+IIBoSe64Tyic1OLwq119WgZY5&#10;EAnYM2WtZpKbo7+NXHDBhW8D6pjqSP2andIUncppyYVBwjHjBksuPBKiTtrIVk+dEcsr9AcNSsNT&#10;GivSrsBuIcOo/gsZ7KKwBSNw7HIOw2SbbCjnyhyBpk3ioTUf1fmYnDOQMvEP+naiJuLwY3l+MG3z&#10;lzFQGBLlt2oxsb8My3MRfpDO8QuOlTgMx8VxCl0832FZvqfDc0Wen/GbPUkhP+vgqQ0HlOE1VqgT&#10;MGViJedr/GCeffmMYuij+RPN3Qwkw49SFVXKnsPx3I7ny8oDfGLz9QW/4VRKM/F8k5cSdFGIbgpG&#10;kmbii7mpjI/nnUZi8WdoOaRMsQyrvl9CLhkQM2pB7CMWXnCc0igBnj8ycfKkDi4hLgteeCzLTarn&#10;yOhECcsH9uWZpMx/qzGKnyTWqLBpR2e8wLi3g4g/+yDndlKWz1RL6Uh+zGdr7POSuSI1xKD86eN5&#10;Ph/ZDvaTcio5h/R1vj0u7FNiMIq1MoOlp4IzRQPRHya4zn6ThQwu9IdrIcP3Bkrj5IqtJbuG25/s&#10;t0dI9NPnAPaWhwGg+nKHbNWqdPQ2kuEVWe68rTebVF/Vj4/2YI5Vj+j4rS6bJ6tS1LGIvBHFN+H4&#10;hg55KOKCFKhOB3Z/iDxSFBOpHY1gSwGFZCSqyxGqvCR1s/Hs4SjJwybr50Q6SPcPrIFNj4ByKmxh&#10;UliPgpThPcev2sB5wQoeE1oG1pAmvGA4QCvrCIe47EVpb7VHciT4XI1Ly1dALC5L+W8tngbxDTF1&#10;4zy3D2WNwgopIctHbs6hBCQSNwqFkoFknYFlZR2Qe/uYhC/rFmfOyBHO/fmMc8uRpGZ72f5gCUfL&#10;JOzzTIGSH0Jc+KsnktTNKTitRPJBliQZhuylnZi/SjUKMYPqnSCWZ6Yj7AIwYwCwny1n+sHRWyUB&#10;raeWHPnWAApUJSppwGkRk3Ii+0QrZA81X7msuC3KMlPLzUYiy1QizoCQ4g7Eu/5QY7YJ2iB8RBpU&#10;0sqRH/HsHgBoYS/6eKhy/SoK54nMC94/oqfqh8HIDBZaiwSRjaLOKvVcEkPhOWYI86wPiNT0yJ5X&#10;TZMjWEbIcVy0McdGKhzd/aHaKkjhacE8WeOkHUz95IjBSZLEO04LX/jzZSKnwGahqPp0IoqS3ApX&#10;Q+yWZDt7NLnw7UJbR7Tg9t3d3Y309HQcOnQI3t7egiIiItDQ0ACj0ShkVDiGfxo8Cx0u/DFD7RW+&#10;jXqi1S1J9lI2ZGSkY//+PfD3nwU/f18cPhyO3Nxc2X7IX/RyXIepzxf/AAMvXFD1qKSBYJGvCK/6&#10;sxaeGyljButSN3Gdxv0uEz/s5puZ3FbJqQWpYU2qvzW8VTf/w80AC/8ry2wQccgQWtLCxlfP1BBa&#10;CF+RfibJETdQaUBQUyGltJstfXIsojMxjkqyD8HgmCWJfOM5iDroMJ/yjBcOiOsI4UcsGVCE11J/&#10;EFfYzvqlFO+Fi21R7OFSYBIL89WboOxB4FM2xf62OPuzLB+JSyzVR/EVR61DhnWA8Ff4fLCKqA5J&#10;FjNdMfFqCfXOunXPsJ2pYJV8g1vca1d44kQhtpdnLyLNgqVNmxRQ67DcGLzn9FIoMTHgc/7JOiFz&#10;UoUiqyZe2WslJIN2zsgqbSPt5szfRi644MK3AdEnOCVFQIXSFB3lXE30WULNTC258FSwZiHt7Ejj&#10;972B1ugnM1y0UQWOCxmio6LR3NRsUzlgFNTWxWzAcSGDbS7AZ8y1n4NoiP9YwQ+3LW3k4HsT2tmF&#10;KiX3agw2f9bGmjkMW2LTr8bLRxvIxfNyceQD7ViASVHKB7lYgR+KKqGJKcWVxabkz/FJf2mVzAWN&#10;fWLeRPNLsdCC45T2qTbxHWh5jaDmDF9v8Lsb+C0Eyv0ZtW4K7SKEncnyz2cyrLyukLZpbWHix/98&#10;5DACpMRCFxcmIl5UwfI2Hep1jwI2k0iNV/pxPvDCBLbfKmkLQ9CeC5d424KOiBdpsFJVgo9qHkgL&#10;1TktL75grpTkPbnEvSsumx6FOCzrowOBD9JOZ2CuTEH/TfX9A4DWmG/NqO8kkmcO7rf4/hUvZFi1&#10;ahVGjhwJLy8v5OTkoKeH64OEdR7iwmPhWsjwfYRos7QTlfxR5JyrEu/lIM6DCXGeutFotdqT0w5W&#10;jUu9wWA3KChwYgtzBJGffGCpErlp5OB/0PDqROV+jSTaeG2fGCyFh6qESIETloTWg0iN13ajSzDV&#10;g0aY85Q3G8eOaKd2Uv03m5yETB+T5Km+Kn8wUMMo5ODsR45QEqjaa8t3ZeBW/J3q0PKsRDvOP6se&#10;ZjrATlZwJFS+BiqLRW0OhawnA8SlehPJZHAKufx4MqVuMtVMAqqcNUItbLKOPpJDNmjrzxND0UFH&#10;NQ6tFjUNNh9HcoRzPy1XJTVWNWYZlyQJyZckpR2hlVDJpogdNtin0MGToTFALQ9BYnMSSsiSXWI1&#10;M9Vd6neY1R/a0BoBOhUqrMTxcO1wnlbBckYCfMLh1LDquZZnFdZA5Us/rUukWjVOcBjKudVoDcu6&#10;2cfJeymgkvhZyQ4aD2u0A5GA4lB19xcgKH5WUniqnVSGvNDhkQsZBgUS1MZjB3ariztsJWwvZc9R&#10;Xc5lB4NBhLKz1xlpz1SoHLaM0kT5xwv85KsJHWUZUt7Wjzwd7NrkAGo4b9lLKVm7vBNEO3EBSiR1&#10;8JjDl7X8AIfTInX3Iw4rNtk+1XLkTfr2x8A+Lnxb0NYRLdS3MfBnJFavXo2AgACsXLkS165dE5+b&#10;0C5icMGF7wZqD/EkvYQ2jDOyh2wL1FfxPIX82S0exlssqKiowIULF7BixQp8PXYs1oStxb2kB6LP&#10;5B6Rb4/xq0v5X1HyH2L87yGDvC4iIUWlsiMebXwLjW+2Mck+lgX5FbrtMPY105FfzUqSrIMXHvS1&#10;UAj+5xnL8DhCPTKHFdp4vGSN/I+qPnGDUd5kZL1SN9/gtKCFwrbRFKyLRNlWXjas3oJU7aAdSXNo&#10;Tj/Hob5FgEne+qM4yU8QuVmHfIsA+Yp/yfEiZJk2q7zYpJ3SVrZO+vMtJB1x+R//4h9lTKyYRYik&#10;Tcr4Ix6QK4o5882kvY9v4rYRi0lPImwL+ZEYh7SpkvMJlSRfsY4Y4k93pF6klf04XjFnJaJzGSUf&#10;2U5+fS2/icAEk/guML+iV+a9zEeOgJTxTVtQfVBeO8zTX7HQROiTuSKuw5nJxGVFfnQmUsxqBIjH&#10;XL464tiFH3vKIOJcLComW8VrgckItkMSh+W848UrlEhl/GYdbC+nVbwpg98OIt5IIV9ozGnlsuH6&#10;wbJsDL+xi1/jy6985tcMG6mCiMUQbAPLCIM4z/jmM5GZ6i5lKr/uWUcC3Rwf61FlKR7FAuLJdEs/&#10;BZwwQazXgYTkk5ILLrjwXUC0OO57FHKEtWkLYhl57mqmLrjwXeDpGpq2LdsWMkzFqFGjER0djebm&#10;ZsX3UZCjvUpyLqCO6RI8d+E3AfAcVPQNwo9J+ol7xLw4gOc1ckYkvaWIHVgz6+K5hzpPUhcKqPNp&#10;Gbu0iGclTPITEoo8z+dU5XzQkMwS3vGsjudZPE+isKSUbZVaeY7Dcy8mdsvAHC/7mInHi2T5TW1i&#10;7qTYxxLCfiJpI+15Ia2wic+lbjk7pHMyRizyFX5sM4e05Z4k9Yz9ef4ltTOH41BJzFMpEeK6XxYC&#10;nVNsRBxKXjORneLzEDIehtDD4jKIhssp5XRxOJu/HZih8ZPPkDitTKo0H9lCTZkQ+Ex926hMoyop&#10;c5HzSJauzFuRP0pE4iBPH4FH+7rwhwtuF49ayKD2a3Iu4irnwcC1kOH7CK7boqcTJ48g51yVeC8H&#10;Nu7MifPUjUar1Z7UblwlATUuMboq5Bi3E1uYI4j85I0+lcjNgxzNAgQp6mwamKFhqqTACUtC60Gk&#10;xivitupjnjylvUKcp7zZOHZEO7WT6r/Z5CQoHoUjeaqvyh8M1DAKOTj7kSOUBKr2yrg1pPg71aHl&#10;WYl2DuXXD3aygiOh8jVQWSxqcyhkPRkgLtWbyJYM3uR0Q24y1UwCQo541gjtoXKd+5AN2vrzxFB0&#10;0FGNQ6tFpkHr40iOcO6n5aqkxqrGLOOSJCH5kqS0I7QSKtkUscMG+xQ6eDI0BqjlIUhsTkIpsuoi&#10;BiZ29ocaUiUFdKqqkMTxcO1wnlbBckYCfMLh1LDquZZnFdZA5Us/rUukWjVOcBjKudVoDcu62cfJ&#10;eymgkvhZyQ4aD2u0A5GA4lB19xcgKH52XrxT7KS2Ix6uMAk/DazygwEJqnY4VSTLVs0h5thL2XNU&#10;l3PZwWAQoezsdSQJe5cWbBk/YKCLZmoD8nMszmSlBls/8nSwa5MDqOG8ZS+lZO3yTvBpp5LUwRJ8&#10;0cgXfko9UPzsiCSkbrUMZTnyJn37Y2AfF74taOuICr5ZodfrUVxcjB07dsDf3x8LFy7E4cOHkZmZ&#10;CYOBbxi54MJ3DbWHeJJeQhvGGdlDtgXql3mOQv7s5n7aaDKhpbUNKQ9TsXPXbnz+xVcIWrAQCVev&#10;Qm80Qk8yPaSOv7va19dK3WMFTN3FaG8qRW1lJUoKS5CbnYeMjExk52SjoKgAJcQvbWxDtc6ENjPf&#10;eOP4LTAbm6DrzEND011U1JehsrEdTW166PSt0Hdlo434ZaWpyM7PQ3pOAdJIb3pWJjKyHiI7Oxl5&#10;eanIKy1GUV0DKtq60ED6daY+mChN1LJh7q2GWV+IrsZcVJcUIDc/Fw9z85BEupKzcpGWlUPtPAtZ&#10;mRlEacjMzkFWQSmyS2tR3tSBlh6T8l8zW9/BOcm3BXt7jeg1tkDfno+m6gLqQ4qQmluI1OxcpGdn&#10;ka4MZGal0jFF2JuZmY4s0p9dWo68xhaUduvRZmyHvrsUXa25qK2tRmlVM6qbutGhpzGTb/ByTHzj&#10;kTOMT01EZs73dhjNRejszEZ9bR7y8wsor/OQxekR+ZNJ+ZQl7OA0ZmTlIZPSnFtUhKKqMtTWV6Op&#10;phaV2cUoK69FWWsXakg/P6QXN5XFt37VV+6aiE926ivRUl+KmupKVFBZ1uqMaDNRXaBhUn4KhO3s&#10;Qm9PLXSNmWioykVFeTlKykm204R2luVxlMfTXgNM+g50NtWgrqIQxYXZyMrJQGpWGrLJ9hzqe3PS&#10;Myk9mUjNyUIy1aNUSkNWRh4K88tQUdOAhs4udHWSjuY61FUVo7C4AuUNnWjo7qU6wDfq+bW8HWQT&#10;kaED3R0taGxqRFltjagzWXmUR1Q2WTlJyCtKQ3FlCSqaWlGnM1O6+qDnLKd09Zo6YeqqJFvzUFVR&#10;jPySauRVt6Kiw0hporpGMrJgdBSgFX09jTB21qOpsQ7FTc0obO9EbY8RBs5bSr+8ic61ynbDnuuU&#10;FUIfE/k4kpB8UnLBBRe+C4gWx32hQo6wNm1BLCPPXc3UBRe+CzxdQ9O25W97IYO6vlOyeSf9hR8d&#10;mdjbCpuIHViGFzIYhD6aS4o3HvCCA+cLGVgvz0zkn074ukDOAZ0qF30X80UsRKyb5tykVHzhgbxk&#10;KNZO+jl+DqNwOZSY3dLcluPp4wUMgjhO9pHzItas2mj/EF5qUkncs5E7SSI19jI2sEvNRU655EgX&#10;5xUvZOD7VhwfcyTUULLfVhcyyHgYQgftpEuF4BKxHLnYv58MQYmc/fiU/fvJWHWpElqoISSf9xwj&#10;5x/npqxvav4xkQT/VCLfgfFoXxf+cMF11bWQ4dnCtZDhew+u6I5kgzNfJrkfuHvuh0GIDBpqlKK3&#10;Vkn4KHyFHgmtIBE3ehqxnD7cUvzt4mJSDloScGQqJDsWGmSZ7PKOiWFzy03LGYgcXTaOlq9y+rsf&#10;Ba2sRt6R7UiO6MfXCms8HNmPInvHwHAsM5UGgqOcGt7KcMAAXmpJyO3JMIBKAnOo3mjT9FSQAXnv&#10;jCQG9nlaONMoiHfOfYjsoXK59ThrQYMHhRATWucanHMVcDhrvXCGR4TWelnLUct8EmjDOdLgwJKD&#10;zst+AlqGlp4SAwW1U087QVwGg7JaA43sYIM4hapDQ06V2fcB/aQcGKpTm6pvF2os9jGxy7kN7OJL&#10;Kb6ApYtSSre9vwo1pEpPh8FqYH+2VyVtOEeSe42k1tOBeLzmS2/e+MxWki78IUF7wcZHvsjjm1AP&#10;HjxAUFAQJkyYgNDQUFy/fh01NTUwmfjWzsBQdbngwr8PlA7IkUQ9V64f+o199iT96YzC8MIek9kC&#10;fY8BxaXliIg8iy++GgH/2YE4cz4a9U1N6Ooxyn+k8z98emsAfQqaK+KRnHgSp44eQNjq1fD3C8Ck&#10;KVPh7u2NoMVLsG7XfuyPu4vrhU0o55cjcLy9RnQ25aI88xTSElbiYPQZ7L2ajoScKpQ2FKKy8Azu&#10;x6/AxrX+8JozH5O952OShz8mz3CD24wJ8PCYCP+AGQhZtxpbTp3H8TvZuFjQjII2EzrMPOZ0Az1l&#10;6K6IQ861XTiwaTN8g+Zgku9sTPIMwvjpfpg6wxvTp8/EtClTMGPqFHh4ByAgOAxLtkXg1PVUZNU0&#10;Q6fkFGWOJALfIO61tKOnPR0VafuQEL4K65cthrtfMCa7k96Z7pg2k+2cTOeTMGXaJEyeOhXTZ/og&#10;aO02bI29jriSKpQ15aOumOy7vQcnIg5g3fFLCL9RjIxaA3QWeeXHkfNbKvgoTeB/VtWgu/MayrKO&#10;4NKJzZgfHAz3WXMw3d0LbtOmYur0KZQ2in/mDExx88K0abPh4bMAsxcvQ9i+7Thz9gSunDqOw0uW&#10;Yd/+4zhyNxsJ7X1oJdW8mEXcNO7lt0zwTe0OGPX5aCi/gIdnDuPCsXM4dSsP16o7UKYzo4ftFDeq&#10;qWANleipuYfcC7twfv827NhxFJsO38GFwlbkd5nRwXJ807uvFW0N2ci8eQ6Re1ZjTYgP/Lwmkq1j&#10;4DltMnwmTYbX+CmYOXUmpnj6YKKXH5W7P2ZMmY3gxRux+1Q04vNyUZCVjsyrsTh7cCtWrduBPXEZ&#10;uFJiREWXBQZTC8XTRIXVgL7mEpSk3cHl+BjsO34Yy8JC4TfPF+6+U+EzewaCl8/Hlj37EBl/F3fy&#10;2lHYakYDTV86+iww6UrRWXoRBYm7cfrQNmzYcgzrIm7jSG4j0lotaOXkiFvG7YCpHJb2VLQVXUb6&#10;hUicu3oFJ9MycbWmAc16M79Mg8A7ymjlFjPPkpgj6hiDxxRuk85ISDKxtEouuODC9wGiaTshF1xw&#10;4Q8X2us8dSHDVJrfjhYLGWIGvZDBNn5rx3EbhATtmGTHYJNRXfKuinRLH+dgP5YTc1XSJef5crYh&#10;5vpWkvdnVItU4rlJfyixWuciqjVErINYPMeRsVilRXzqOYNdHKN4G4NYBMpzWj7yPEqGZFlVh4Tt&#10;zBE23eoZh3wUVDmbXVYScy1Oj5oKCfazpUuREVwb+rtYmuWYnEBEaE984FAyHi0UH2EbH1Xf/iFU&#10;js1erYwixyyFRP226nPhjwVcrq6FDM8WroUMfxTgyq4lCUeuluRe6TwVziOhig1C9Kmg1a+lR8JB&#10;WD11hOCzvyTrqeqlkBV2HrRTiRjaTRHoR9ozZ5L2II42DiUelWTop4VWlwZa9uPoSeAsvJaeFiJf&#10;+KjQ46CVtRLtRN5+d+gfG9vwBG1uIDgEVbV9A41PjP5xMUczIXuERQNJOpd2hCrpqMEegkvl7Xwi&#10;4IynhXOd/SAjsZE1nEqDxSDCDCDCTmd5KeAg+2g8kfDTQRhHO2dEnrz/NiC1SxKwxus01waAVo5I&#10;61SgOgeuld8WZGza+LUk7XD0HUx+q2G+XaixOCOGza3arPV1gE2Yili9ISBvCqibC39Y0PbTFosF&#10;HR0d4m0M/K8aNzc38c3TnTt3orCwEDqdzrqQQQ2nhlUxEN8FF759cJ2juqdumrqoLmDQkn1PLftl&#10;G9GeDhxW/iOpF/WNzbh87SYmTJ4B/9nzcOjQEfH2grbWTphNJGfSQd+Sjtr847h3eQ0O7pqP5csX&#10;ImDuHLj7+mKGjzdm0tF7biD8F6+E7+r9WBNxH9EPm1De1gedSY/akltIiV6KqNUfYMrSZZi4Lwa7&#10;ktKRWZ+O/KRtiN41HjMmvYt3hn2ND8Z54WvP2Zg5yxs+s6Zjlu8U+PhOxoxAP7iHroL/nqNYEnUT&#10;McUtKOw0Q9fTgb7WIugyduJ2uA/8ZnrhpWGf460xE/D1tLmY4D4HHr6BmDUrAH5e3vDz9MKs2Qsx&#10;e+kWLNpxHseuZ+JhdQvIVPFPNf5cgPgOA+WXqddM+VSDruYEZFzyxZGQkQiYNByfjpmMYePd4Obh&#10;CV9/H/j4e8PTz4Pi8YSnzyyhf+GmfdgYl4gzRWWoaExFVdpu3DjphwWhfhixag/mnnmIK5VmNBrk&#10;ZxD4praRy4Ri5k9XGHmBhjkPHZXhyLoYgvCl7nh/+Fd4d8RojJwyFR7eHvCe5QVvPx+iWfD2mUt5&#10;FQz/OcsxZ/kqrA/fh+jzx3F5/yasGfkpAvznwO9IDNYWdqCond9mwIsXLDRl4c92GNFrqoK+4SoK&#10;boXhVKAX1ngvx6Ijd3AgvwVZ7WYYqI8Un+/oLYG57QFaHp5A3PLpmD9hLIYP98YQ951Yfr0Il2p0&#10;qO42kv160l2N9vp7yLl5GNF7QrBlyQws8BsDX89R8Bg7FKPfehsfPPd7fPTWEAwZTf3yzLmY4bsE&#10;/j7LsHTNdmw9dw4n8x+gMOUWko/vxYY5nvhi5HR4bE3AvvRuZHdSOvRV6OvIgb78LoqvRODc7jCs&#10;X7UY85cvgncg1U+/aZjmMwnTvSfB098DsxcsQUjofmzYdQ2nbxTjXlUHSk3d6GpPQf2DjbhBdXGe&#10;2+f44NNJeMd7E2ZEP8SJnE7kUp51UOmY0Y4+E8XXEIPyOxsRt8wfKzatxXyydXtmLkraetDDf4oT&#10;7Y0XMdBcgfbyQYPK5xOlvVqJ65yWtG3XBRdc+D5AtFhu3lpS+C644MIfLqzXd3To7LBfyBAz6IUM&#10;DNbD47dKjq2fZwFyk34qSfAZzwDEnEFxW6GKClslaTWpPDs/MdfgxQQ8E7HJMjG0bkGKvFxwwKSd&#10;j9AZHXjNrcpVfeyJ9sq8ht/YKfX018WwD+cEDkybrENatA7BcGTRRvnW/zrJpoddbKG0UoQQ/P7Q&#10;hBB5pZCDtKaY+kHERXzOTxvYQT7iTRGsU9onpfloJ9zPx5YSJhWKW6TdJuHCHwe4TMVChjbXQoZn&#10;BddChj8KqF2dShKOXC3JvfPO1ilUsUGIPhW0+rX0SAxSWHjTTiHrqeqlkBV2HrRTiRjaTRHoR9oz&#10;Z5L2II42DiUelWTop4VWlwZa9uPoSeAsvJaeFiJf+KjQ46CVtRLtRN5+d+gfG9vwBG1uIDgEVbV9&#10;A41PjP5xMYfTZj9Nc4aBJJ1LO0KVdNRgD8Gl8n66iYBznf0gI7GRNZxKg8Ugwgwgwk5neSngIPto&#10;PJHw00EYRztnRJ68/zYgtUsSsMbrNNcGgFaOSOtUoDoHrpXfFmRs2vi1JO3Q+krO46GG+XahxuKM&#10;GDb3IOqITZiK2LWQ4fsAbT/NCxnq6upw+/Zt8VmJqVOnYubMmYiMjERjYyPMZrMghijfXr6JY1+m&#10;qj5HvgsufPvgOif7GbFp6qK84WhPzntrW73lKqwS+7Z1dCHpYSYC5y/GnLlB2LhuPS7GnEddTQXM&#10;Rh2Muno05V7Gg8hlOLxuJkKCveG/eh2W7AnHzlPncCY2BsciwrFn30asWbsYPt5B8F2yG6EnriMm&#10;vwJVHc2ozruClIhAHF/0PD4JmIMPN0Zg9c37SKl9iOw763F2+xhMdvsUH0wPxKQV+7HhZBwiYs4h&#10;OvYkos8fwskT27Bx+0rMDp0PtyWLMC10O9ZcS0dceSPKWxpgaCpGe/IGXN0/FdO8PPHb6V74evkG&#10;bD4ahYNnL+BMdDxiYy8gjtIVE3UaURcuIurqPcTdy0VycT3K23To6rXARPnXK96ZK/PNYjFRf1CB&#10;zoZzeHh2PA7N+RR+M77Gl/OCMXv9Tuw7EYnYuFjSHYvzpJspOiYWcRev4MKdFFzOK0NSQyOa2h+i&#10;+sFaJOwZB495k/Dmok2YdiIZsZW9qNUrrwWm8jBQ38P/4e9h4k8YWLLQWbgLmWfmYU+wJ16dOBmf&#10;zwnGwh37cPR8lMj7qLhoRMVEIzbqIuKiriIu9jpir9xAYmoScjOuIzNmG3a7vQkfjyn4es1+eMSX&#10;4W6VScSro/Ra+vgVxHr0tRWgKysSSRFzsMlzAmZ7LMH8Iyk4WtKJ/E4LjCYDzH31MHenoqsoGnnn&#10;whDm9TlGf/gW3nztS7z1ZSAmH7+C3Vk1SG8yoKvPCIu5Hj3tOWgou428pCjcu3oYl2J2Ivr0Zhxe&#10;HYLgEWMx9jcfYMwoD8xcuhUrDkXhZDTZH3MDCTfv4EpOMm40pKIu8zpSD23EKrcxePWNoRi54hw2&#10;JHchrduCdl0eWosSkB2zD4fXhmBhoDcCggKwJGw1Nu7ZjkMnw3Hy3DEcPXUIuw7sQFhYGBbOW4ZZ&#10;nouxKCwc2+OTkFDdhIqmZJQlrsCF0Pcw+dPn8E+/eAn/8L4b3ltyBCHnsnG6oBVZOiO6qXR6LZRX&#10;9aeRfyUYEbPGICBkDmaEH0RocirymvXQmbhtcZtzLWRwwYX/SBAtlpu3lhS+Cy648IcL6/UdHb7t&#10;hQz2fipJ8BnPAAa7kEGSM0g/eW3ACwrUeYU9WEq1RsQn5PlBOi/tZeJwtjhYRjtLEWH6Ee3Fg3im&#10;gRcxqNCG7QcHpirnGLf1xMpwZNnywtFq3qv62FclVao/1LAkYU0nh7CXtismB4i4iP/ohQyqFaol&#10;/RWpXOe+DMWHjBHXjQrHhT8OcJm6FjI8W7gWMvxRwb7LU11asncN3Nn+u+CJzVBtH0QarGK2gcGR&#10;rLAyaaclYqobn9uTDZIz0OYIJbwmDnt6WjxCj6OXg/c3gjPdTN8ET6vLLtyTBv428IxscKLiiTQ/&#10;AzP6B1eVPl65o6SWHg+t9GMmi1Tm3/pEwC561WHHfDZ4hNpHeD0Bno2WR0IbhdrfqURMZ73j4CF1&#10;DA6qrJYeh8fLqz7f/agq804bv5akHVpfyXk81DDPGv11qjE9KsaB+E5Bwtz2+aEEk3Zz4Q8L2n6a&#10;Fybw2xgiIiKwYMEC+Pj4iM9KJCYmijc1sD8TYzD9+2BkXHDh2YHrmuxnxKbUP0l8U05D1h5anku3&#10;DK+Cq65affmg0xmQV1CO7TsPYOH8RQieNxu7t65CSXEyegzV6G4rQNXNU4gOcUfolFGY4RsIzwMX&#10;sCu1AskdRnT1mtHSko+i7ChciVyFTdOnws97Drw2bceqO9eQWV+BmuwryIpcgCPLXsBHc+fi/Q2n&#10;EHrtAR5UpSLz3macOzAD7vM9MGr1Cay8VIzk1l60m/Uw97bDbKxFR3MOMpLP4HD4YsxfOB1T3Pww&#10;5cAZrLmfgdsVFWhrqkRD8mYkHJ2B6cvm46214Qi5nIb01m7UW/rQY6EcsVA77zPA1Nsh3hZgpPzi&#10;BQT8FgRjrwkmSw8svUYiC8R3eDl/xPtzK9FVfxaZEeNxLGg45obMxrjjp7E3uRCFTV3yPqOJxMz8&#10;vV3+DjDfgOwTujvJr91ghE6firp7K3F5xyh4BE7G6wu2YsqJh4iq7EOVHujhaCiMiRdTUKkYSKWB&#10;38iAXPTk7UPOmSXYszoEby4MxfSjcTiRU4VKiqBT2N4Li4Xi5LveJipxIjOdm/rMsOgK0JZ9CDc2&#10;f46l86dizPxNGLk1CeezepDV0Yt68LsYzJSGTvSVpaMl/hAub/FB8AIv+K3ehS0J5bjeZEStgfRZ&#10;9GRXNQyNN1F/6wCubVuAmb7D8OWID/DlJ59h3LBp+HzLHsy/lon4MgNa2Bwj5Y+pjdLRQTG1U21s&#10;pHIoh7E7E9U3YhEzbzmWfTwDgYt3Yl1COhKqutBBSTFRfhj6etDR24A6cz70RVeRHb4WGyYNx2uv&#10;foHhy85gXVI7UvV61LbfQ+7VvYhcEQRPDy+MmeULv7VrcSzmIu5n56CutQV6E+nqbkVRaTauXTyF&#10;vWsWYt6EoZg0wxPTww4g7GYp7tZkIvvGWsSteBeTP/9n/MMv/w0//PUHeOnLeRi7MhKL4rMRWd6B&#10;JqpPxr5qtDdEIfvKAhybNRJ+wQGYfnA/VianIre5G11cH0Trkg8BuN3yDWvZ7njHDk27JZLtliuT&#10;SuxWZF1wwYXvDdRW60guuODCHyJkC9Ve1zl+WuLJFzI4khbsVsZ8HvutxDMF4tKO5wuPXsigONhm&#10;YbdgOIB5Urf9PMMmq4a08xE6eQ7Ciw+Y+FyGUWW1sxR7jRIiJdZ0kaTmgTz7Ocqr6MdXI1Q8+GBP&#10;GpfmVJAGkkV71SarUknsUtOkJU3UDlDDsj6SFMTS9tBer4l8VaCEtMZhg6qTryMUvUJCS3apVjg2&#10;GhDkqTHBhT8S8PWqka4zXQsZnh1cCxn+qMCVXkuOLoaWY+MODk8bzh5aLY70BwGrQVrLnNFA4IFr&#10;oM1RS3+Ojb4JnrW+QeLbiE6r84n1fqPAzxhPaoPWbkeyh3OuEwys4htCq/jRyh0lB6JHY2DpgX0k&#10;HuX3zaHV/u3E8OzhaLNKg8RTBtMGGqh3dE6OeJz/dwNHK74rS5znnr3bdqZeRg0Gg5VzBjW+x5GE&#10;Mx+mb4In1jVoQReeJbQXbPy2hbS0NGzcuFG8jWHJkiU4deoUcnNz0dXVZV3EwBjMhd5gZFxw4dlB&#10;diKD2/gmoZZkWEn9wVVfr7eguqYFF+NvYMXSpfCZOQEhc6YgPT0G7V1ZaG9KQc2l4zjj7obgz7/G&#10;eI9QTD2bg02lOtzQm1DV0046cmFpu4yOzN1ICfHC7iVBCDqwBfMeRONBVQGqUuORdXw+9qz4DT6Z&#10;Pw9DNp9H2PV0PKjIQMrdbTh+0AvjFwXiw7WxWHSjEsn6XrT36mHu6yArm9FnqYS57Q7KUnYgZrcf&#10;gsdPwQcrNmLS2YuIyM5HVWsdyh/sxLkjMzFuzTz8el0U/K/mI6mjAw3UVvnTDXyTkc5gEg/VdeJc&#10;5gwvHeimk05y6cmPNwVmzqNa6BrjUBI5E8cWjIfX8kX4NDoe23LrkN9hlHcieeWB6EZ4xw+vDaST&#10;4iO/Xr0B3br7aLy3HDd3jcWsBTPxRuB2TAxPxulSMyp6+sRCBu5TeEGCXNBAWiw9pKMUloLjyD27&#10;ButXheJXIZsx8tRN7CtsRgFFw5/D4NvMFJgiosgsbM//z95/hkeRZO2i6P/74z731z337nv2s/fZ&#10;5+yzPz8z38z3jemZ6eme7qYNNN57I7xHAiSsQBICCQHCe++FlxDCCRBGDnkJee+9LV9671qRFVVZ&#10;pSwZEDR015v1ZmZErFhhMjIyMnNVJPtQ6lYqny4LxsqTqH05Dyf3LoHXymAMX3kHh+Pa8LjRhIJu&#10;Izp55gR9PQwpz1F24iCu+q/EigPB8I18gOgcA8opfzoqCB+LdhSK2RiKru3BjeD1mLV3PRZuWwn/&#10;tfOwZ+ls/BC4CTMvPcbJtE5UURkMJs4g1wR/lsFItdIKi7UCRn0yGh7fwsOlmxD059lY5H8M/rH5&#10;iKw30xFQas9CqXV3l1M5MmDIu42M4/7YO2Ukvvp8DCYH3UZYQhNeNVUhrfASHp7YgH0LFmGqN7XN&#10;Q2exL+41ipuMaDSQPrMVZgudCXT8DYZGtJS9QPHjfXgcPhM+y2dixModmHosBRdys/HqcThitg/F&#10;0pn/jv/7m3/Hf//t5/jiNxPx5ZxAjNp3E1vi8vCmtRsd5iY0NtxH+pPNuLhmMlZvWYuFZ88i5HUa&#10;cpuUGRksoi1wwzCLtmCzjSEorU4cIzpujkV93krKxQMPPPgU4TjbPXhneCrRg0EHNSoeP/G1mLc2&#10;vJshgxqs07XhspvHBzzwY9LYjchjFB4nSPLQkiWZbmETUPKulla7bWnZ6RhZqKWYCqTLIS9DpS/n&#10;TYYqElJGoZO0KJtSPnH/LMLcwH4sbLscnSndipA2eePIkBuo5FXktYzKZZPsVZWMpc6kC4TxCI/N&#10;bVTXAeuWaShgX6lThjBV/kSOLUeIUkJKefDLAz/DMhgMaHFryKDIiXan0UY96AmPIcPPCrIDHQj7&#10;C624avYPPWM6Lx8HeuayJ3uHukzOS09Nzr6DCbVeLQ4MA48xSBhwtl0jKHx/9Tw4UOdOya3z4iqh&#10;zT4wQPHBQF/JqcN7Y3/RVzzXcC2Zt4eWdmb/8fYxBwpHKupF7e9gL+DBlp02v36ARR3sLe2BcuDQ&#10;0sLsL7TiMgcLWrod7GthuMZ6H3BNQ33bJm/dXKnl8xPgo8jExwPZbj5EVahv2FpbW/Hw4UOsWbMG&#10;w4cPx44dO/Dy5Us0NzfDZDLZ5foLqVudhgcevD8oZ43WIsPUdF2cw53Bzddk7EZLiw4ZmXkI370H&#10;C2ZPxYIZo/Ai7iZaWvOhby9EY9I9PAhai6DpkzBh8gyM2hwKn0vXcfT5U9xNikNmwUvUVMWjpew5&#10;Su9G48WT57idnYGbTUUo76xDbdZ9pF/0xpkt/4Yf167Gj7tvITQ2C/GlGUh+EY4LJxdi2sbVGBIW&#10;jU3Pq5Bi4tkGdLB06yiTzDZAl4L6/GN4HrEce5aMxt/Xb8Oo4zdxJD4FOU0lKIzfjTsnZmDOpiX4&#10;c8BBeN9+jmcVtSjtNKK5owtdHe3o6mpDa2czmnRdaDCYUWfiWROsMFlpp1tPNFKabEygXFu6LWZ0&#10;W8vQWXcTbyJm4/w6/oyAD8aevYx9LzOQUdkAXYcO+jYdutp16CC2turQ3KpHm9GCDlLTZTbCqH+N&#10;xviteHZgLFb4zlUMGc4k42qJCaUGC3R0IPilttlsEQ+weSIIM5UfyIcx/ySyb2zG3iA//N5nEyYe&#10;vYKjSW+Q396FRp0BHV16ykMX9J16ogHtejPqSUcz1aHBWAlrx2MYy3Yh8vQa+C1egfGTt2Lp2Tgc&#10;y6xHcpsZXd2dMPOnL55cxP2wUISs2wHfSzewNyUXybVWNJnZFoE/E1GPTkMaKhJP4uHBjQhduwYL&#10;z57D9ivHcelUAG5tn4tR86bhR99D8L1SiHtN3ajWs3EG1SPlRy/quZ3KVwqjIQGNT2/i8crN2Pa3&#10;OVi45Tg2x+YjqtYMPQnzLBFs+oDuCrrMv4E+/x5STwZj97QJ+Oufx2JS4B3selWPV5VvkJpyADdC&#10;FsF/vBemep+A9+VXuJxbi3oDNRmqR5MFim0HH1E2jmnNQUf2JRReX4OwlfMwdfpWTNryFHuT4hEd&#10;sx2RYcOwyvtb/GnORHwxZS7mTlqMUdNnYtiKDZiz/zqOJTcio64MJdVRSI/bhGtrpmPNlg2Yf+4C&#10;glIzkNdMbcFmyNDdzSYZ5OB9JQsE3lPIrczxQJqpXuQZzIsjlgceeODBLwbqzk+QVnaS2wMP3hrq&#10;tkTXWd7awIYMMSpDhtu3b7s3ZOhXO2QhN7S9CHe91vP4oN8QeZdkqN1qKqMOZz936BkufRwa1Ll2&#10;1WujKJtz+dyD5ZmOXR4T25xEx16PsqiDJPsJdRSpVWruHeqYWiB/cXxpICo+sSENFJSSOKch9ahT&#10;d4Sq3XLPlR788qBtyLAY2dk50OvZmFqB55lV/+ExZPhZwbWb7A/7C624avYPPWM6Lx8HeuayJ3uH&#10;ukzOS09Nzr6DCbVeLQ4MA48xSBhwtl0jKHx/9Tw4UOdOya3z4iqhzT4wQPHBQF/JqcN7Y3/RVzzX&#10;cC2Zt4eWdmb/8fYxBwpHKupF7e9gLxA3MpI2v36ARR3sLe2BcuDQ0sLsL7TiMgcLWrod7GthuMZ6&#10;H3BNQ97gud7oqanl8xPgo8jExwPZbj5EVfDNmsViEYYKxcXF4rMSy5cvx/jx43HixAnxqQkOU8/G&#10;0F/Im0HPTaEHHwbKWaO1yDA1XRfncGdw8+U/ChkMFtTWNuLM6TNYNM8Lk8b+iMhbV1BVng99WzU6&#10;SpKQffcoLu9ahXUrJmKxz2x4B63But1bsXqHP7Yd2I3DZ0/j0o07uB2ZgJjXpXhe3YIcUxfaLW2o&#10;z41ByuXluLLpXzB69WqM2H0HobFvhCHD6xe7cOnEXEzfsALfhd3G5rgKpBqt6LDwpyWMsHZbiUbA&#10;mI2m8jN4/WAFzm75Ft/5bsPw8JvY8+QlkhvfoCA+GPcOjMO8hZPwu9kzMHJDAAJPXMbRiDu4cPUq&#10;rl66iCsXL+PixWu4EBmLyy+ycCO3Bqm1HWjoIv22qVwtVjZk4H/RdwtjAou1EB1115B+YxpOrh6G&#10;hXMn42tvPywIDsPekydwNeIiIq5cwpXLEbh08RYuXLqHixHPEJ2Qh5cVjXjTyQYUr9H40h9P94+C&#10;t68X/ioMGV7jaqkRJdQPdVEZeSYGs4nLCkoTMFu6aCcbXYWHkHHTG/s3euE/pk7GF0tWYElIGE5Q&#10;mpciInD16jVEXL6Gq5dvIiLiLq48eIkr2YWIL2lBVVszjOZCoOMeUiJDcHL9YqyeNhejdh7H5vsF&#10;eFBiQrO+AV0VEUi6swPhQUFYsvEitt/LwK3yFhTp6DhYTZSfDlh0peisfYKMu6E4GrAUC5f4wPdG&#10;PC69fI74p6cQf3YRvEYPxfCJWzBndxJ2lXQho90AHRuDcJlM3NbaqHzFMBpfoT7uGu57b0TA32dh&#10;4Zaj2PIoF/eqTTBRBZhBxx0tFKGSDks+OvMeI/n0boTMnIHf/2kcJgTewZ6X1UgoTEZmXDAub5yG&#10;1UNnw2t1FLbdK0NMpQFN3GQ4XUs3rGwZQsfTyrNwdBXDXBaFhtjtOLN8KZaN9Mes5TEIfvYQV+9u&#10;xrXdP2DJ+rH4fJUPJm4ORXj4bmzwmQAvrxmYuGo7Zp1PQER6EpILryD56Ubc8p6FNZv9MfvcFWzO&#10;yEJ+sw56myEDf8pEGjI4wOehQvaVj/gVqhfHOeyI4YEHHnjwC4K68xOklZ3k9sCDt4a6LdF1lrc2&#10;fFhDBoWu13pmvyHyro6ldqupjDqc/foPdSyF6ly76rVRo2zuochLQd79uA0Z+gJp6GHIoBgzqNNU&#10;IF3q1B2hasgQV3rwy4PHkGHw4TFk+NnBtavsjQOFlg5XukdPafeLIvGh4Jwr9+w/1GVxXnpqZb5/&#10;aKUq2Tu0Yqj5cUErhw72XJSQDwXn3PRGXpwfm8kc86IVw0FtiPGm7eIoLpDuRd8ZMida7A1a8mr2&#10;BoecXNR+rlQv7wM9U3Swd7x9jIFBXQOui0OnFlVQGpWKNn834GBt0uKkR94cqOmQdkuOK/b7B1VM&#10;R9JMm19vkDK98V2gpc89HUvvocrSH/TU0pMOuIY4jltv/ZiU/smhzrqav1B8yCrgGzs2VGhra8Pz&#10;589x6NAhMSODj48PHjx4gKamJvHJCTZ26O+Nnfo650oPPHh/UM4a9eI4k9yzxyKufxymgk2c27Be&#10;b8Tt23fgvWoVxo4cheNHjiMtOQXNdVUwthejs+ElClPP4v7F9bi0dyn2BM3D0hVT8PmIb/D774fj&#10;j0On4ZtJPpix5QS2XnmOqynlyGnsRIexGbX5UUi+uhQ3NvwLxnmvwYjdUQh9ko+E0gykPN+Jy8dm&#10;YLrfAny74zI2xRYjpcuKDlMXTBazmJ3AyIYF5ny01FxB1nNv3Nr7BUat3YERobcR+ugZXjZmID9+&#10;K+7vGoY5Y7/Ff/vjP+K//ulP+O3XY/D5sDH45ofv8O3XX+Gbz7/BN1+MwrDJKzFp8xEsu/wS5ymf&#10;eY1dSn0QrFYz0URXFSv01g6YugvQ3hCBlDtTcWDJ3zDx28/wP//8Ff75z3/Fn7/5DEN++AuGfPc3&#10;fD3kW+Iocs/EsHE+WLr9AnY9TEdkVR0amuNR/3wTnuwfidV+Xvh8zX5MO5uMq2UGlJiN6KS0hPGC&#10;kY4Tbdm+ymLupIKno614L1JuLMRen9H45y//gP/9P3+Hf/nsj/j62y/w3bdf4/tvvyMOw1dfD6dy&#10;TsSw+b6YduQKjj3MRUp5K1ot7XSAi1CfchEpx31xds0MDN28GYvPJOFifBuK6wpRnRqGOxd8sCow&#10;GJNDX+JEfBPSWrvRCDMM3W2wmmthbspEW1oEYk+sxbrl0/DDzGXYePUN7iRlIjX5EhIi5mPt119g&#10;0rerMcn/EZakluNRQxOajHrxIBpGormVysdGZC9QHXcZkd6+2PjlNCzwP4jAhzl4UGVUDA/YAKC7&#10;mY55Jaz6ArTlPkP8mQMImj0X//6n8RgXdBvhLyqQmBOH3AebcMlnPFZ8PRtL/F7hwPMWxDUCTTrA&#10;wPVotcBq4c+HWGHu1sOiL4Gl+gFaX+1BxNKVWD/EH4vnRGHLw7s4F+mHC7u/w0y/ifiD91bMPXoF&#10;D5JjcPf0IuxZOQWzZy/FHzYcRuCdK7iZcASP763HjaVe8NkYgOnnrmJdVjYKmvUwsNEGL70aMii+&#10;DjqPaJRRjUPaEcsDDzz4VKF1TmvRA0KPiqFVD6rCP1Woy/Apl+NTA7Ufd/dyHXZDhpkYP25cT0OG&#10;AR8z1wiSHwJa6brybSHjO49m3l6nc36ky+HLa5mGY3YDGWrf1WI/MZAoallXKuA9mVc2ZHCelUEN&#10;HvFpLX2jPzIe/FzR05BhHBYvXiw+n8r+Eq59nAfu4TFk+ATBTVtSG2qJ3vi2eHtdWjEddCwO37fF&#10;28RXp+vK3qAt6+rrTHVZPxR65kLhh8CHScd9yVxDlJpX86eGc356X1ylnekCmzdfE135vsCq+8O+&#10;MBB5h1zfNeTKwYdWKpK94+1jDBRKPNfFoc8dVRBetLJT8e4LIpoTaa3W4xI6cPYPPWLSShaD2Ruk&#10;TG98F2jpc0/H0nuoXJSQ3uCsQZsOuIbIm1eFro/8HYurnnfBO2qSmRm8DHlAcHdDJv14y98GrK6u&#10;xsmTJ7Fx40asX78e4eHheP36NTo7OzXje+DBpwnZyfSHDsjziGkymfH0yRNsCwrCzOnTsC1gC+7e&#10;ikBZQTosxhpYzeXobMlGZd5LpCU8QuyDm7h05QSCd2/F+s1r4e3jg6XLVmD5yhlYum07fM/cx/7n&#10;lchuqkJp/j0kX1+D85t/jWGr1mBoWBTCnhUguTQd6c93IOL4VMxaNx/fh1yB/7NipBq60WE1gM0J&#10;lP8v0bq7DF2Vd1B03w+3g/6E0d7BpCcSAU9f4HVTHgoTtiP6wFh4zZuAfxs9CX+b6435W3Zhfdh+&#10;bAsNQWhwEHYGbEPo1jDsOnAO+68/xamEIjwva0ZNB79lV2Dt5s87WKimqE4oD5buEnQ23EDmrZk4&#10;umooZkwdi9/NXYZRK3zhs2UzdoQGIix0G7bvCEbw9p3YHnoAO8PP4mxUPB5kVyOjsR3NbfGoebUZ&#10;Tw6Nwap1Xvjr2n2Yfi4J1ypMKDdboOfj0k3XMTPPCkH74rlnJzETnaUHkX57Ffaun41/HzsBf5g2&#10;D5O812FD8HYEhYRiBzFkeyiCg8MoL/sQduoSDj17hcdvKlHaoiPdPNtEE7pKYlH8YA8iw5fAa9F8&#10;LAu+gvA7WYjJS8bzawE4d2g9/A6exJIbpbiTq0NFRzeUI9AAmIugL49FxZUQXFg/FVNGfYn/87Mh&#10;+HxaEKau8MPSVWOxbNY/YsT/8d/x5b+Mxd9m7Mf3Fx/g4psqlHWYoOfiiee37VTMImprcaiLu4Ro&#10;b1/4/306Fm05jC2Pc3GvxgSjpZvqXDFk4BkZYOIZGWKRdHoPts+cif/8yziM23YDu1+UIjn3JQoe&#10;BuDqyglY9cVUzPF9iIAXDbjXArSaKNuiucsHyJQHNiowlcLceA8NCYE4sXw+lny/EfPmPsTWx49w&#10;4e5mXNgzDDPWT8dnfmFYePE+XpRlIDdxPx4e8cW2FQvx7eTZ8Nrmiw2nN2PXUT8cnrMYi9f5Y+qF&#10;c1iXk4aCRh1MojnRQeSZRETafEB7gkcu3NKY6tEMU1k4z870wAMPPm1onddMD9xAq7LspJWgzf0p&#10;QeZZix58GNjbjzIOluAZGe7du4eZNOYYN24cbt26hcaGRvuxUUWz+/UOKdjvCJrovwa15EDoQO+h&#10;EjLE8WxGoUNaSkj2DmcpdTzFl9cyDbVBgBJq33XHfqA/Yq5qtaiA92ReeSwo6Zp3OebTWvqCtkTf&#10;8Tz4OcBhyNCimpFhEbKzs8VzMAl5r+9B3/AYMnxiULpQB98WosPlE0Xs9wPqROWIQJxkkv2HOpYr&#10;naElwewLA5VXwzWupKtLDfZxuUATpMuV7nw/HD5kmuoyqqneGwjUOpw1SBcfCXk0HJChDvJaLSs5&#10;IIhItHqryL1BKuxJXjvDVcYFNm/1aSv5QaBKh3dd2Rf6Kyeh1t0fvh+8WyoDi/l2aTigTq0vaqAf&#10;In3DVcm7cmB4Fw1acSUHC1q6Xantq9B16S96anKwJ9Shsmd19LDaiwc/Z/AYk2/cmK43ZTKMZ1rg&#10;B1F8I7du3TrMnz9f3OBFRkaipKRE3PRp3dCJ8auNHnjwaYDbqjv2DiufL7b2bjQZkZLyGsdPHIP3&#10;quVY470Ip4/uRHp8NBrLUlGS8QK5aUnIyy9FTnkt8iorkVeah8yceKS8vIm4uydw54Q/Dvv8CctX&#10;z8K4bScx6WIe7pUVIffNfSTd2IQjW3+Hv69cg293RmJ3XCFSy9KR/WIHbpyYgjnr5uGHHZew+UkR&#10;XuusaLPoYeg2w0x9vQUmWsrQUXAXhVc24OraP2KcTyiGH4xBQEIycltKUZK0C5Enp5KehfhsaRi8&#10;9t/CmefJeJT5Bq8z0pGV9hrZVL6s5BRkZeUhu7gab+o7UNNpQJeZ/zXP5BlamHx9IZfVAkt3BTrr&#10;7yD/hhfOrJ2Aed7L8OXe4/C7dh+3niciIz0D2VkZtH2NdEojPSMVmVlZKKyoRXWzDk0dOrR2xqM6&#10;YQueHBmH5evm4C9r9mDamXhElOlRTmnr+aGmlV+y8+ckKG0zHT2ekaI7C11lx5EZtRF7A9bgT4vW&#10;Ycz2E9hx8yliXmciPiMLqRmZSE9NR2ZaGrJoP6sgH29qq1DR1op2o5HyT7rNlEJzDuryruPF7UBs&#10;nz0d63x2YNOx69j56DYOBfliT3AQtl25hx1Z7UiosaCti+cUMFBGKil6ChqzLiMleDkOzB2DaWOH&#10;4vcjxmPo1HUYP3cJpi0YjRmz/oAZf/4MP/5pLD4bvQb/sfUQ9jzNR0qdGU2cBWK3tYPqthhmUxwa&#10;nl3Cg1W+CPxyBhZtOYLNsXmIqjVDz5+W6DZS622hCBVUH3nQ5T3A61MhCJkxCX/+YizGb7+OXS/L&#10;kFKYgqJnu3Fn7Uys/2YKpq29hGUP3+B8dQfq9QA1I6pZ/kyIYlBgNXfA2vUGhuprKIr1QciqmZg+&#10;djPmrYpHaNxLRNwLwuXwEZi1bhb+sn4v5l56hseVxaiuvIfiuKOI3r0aPuO+w5TlEzFu0wLMWr8K&#10;GycsxozVGzD5/Amsy3mN/IYuGPlPUOIaorQpchBdIY0WHIv0UUYxfZ+/HnjggQe/KMiu0R0/RYi8&#10;0+pTL8cnC6XS1fd9akMGfjHIhgwNDQ12GeU+kbcK+wYLSb4d1OkJ2vy1waEDoE2pi68TtSFD5XMZ&#10;Sfe6ekdPKUdcudczLYWqXXccJGip1qKylvnksaCajjI4xn7K+M95cdXpCmffvuU/VbiWTM23hIhO&#10;K277PaiIvHfIImixH+jLkIHLwpDl8qBveAwZPjGoz5l3aeJ0iignitjvB9SJ8skl2X8NdqhjudIZ&#10;WhLMvjBQeTVc40q6utRgH5cLNEG6XOnO98PhQ6Yp01LXj5K2Y28gUOtw1iBdcrjhCGHIUAd5rZaV&#10;HBBEJFq9VeTeIBX2JK+d4SrjApu3+rSV/CBQpcO7ruwL/ZWTUOvuD98P3i2VgcV8uzQcUKfWFzXQ&#10;D5G+4arkXTkwvIsGrbiSgwUt3a7U9lXouvQXPTU52BPqUNmzOnpY7cWDnzN4jNmbIQMbMfDNW1VV&#10;FWJjYzF79mxMnz4d+/fvR3p6Opqbm8VnJbRu6MT41UYPPPg0wG3VHbXgCLNQO5eGDAaTHoXFhbgb&#10;HYntwQGYP3c8dgQsxYNbB5D68BJuHdqFC4dO4Ob913hS0obcDgtarPwwrpN+udBXPkZF3H5Eb/gP&#10;rF4+DkPW78FfDifhQl4WMjLuIvn6JhwI+g/8ZcVqfB16G7vj8pFalobs59tx4/hkzPHzwrAdl+Af&#10;W4TkTitajHoYxIwIepgs7WjT5aIy6QYSDq3H/sVfYML6fZhy9gn2ZGSgoqUClcm7cff8dMzZthxf&#10;brqG9XdykNDUhlorlY3y2W0xUYGNAOntNpuon7DCRNXAr7nZXMICA11VTMpsDLbzv1vMDlCFjvpI&#10;FEV44cLaKVi6aQOGRURjX0Y53jTpIKqA69Cip/0uO9kggroomA0GdOgSUR2/FY8Pj8NSv5n465ow&#10;zDj7AtdLu1BO9a7nf+5b9ZS3dsobKaSsWk06dOENOktOIjNyK/YF++Mva3bC68wjXMyqQ5kBaCf9&#10;Rjbc4pkcuHxWE6XLsygYqTRGUsN5ICET6TRWo73lJXJTjuPmynkIXbESK7cGwmvPLiyatxob/A9i&#10;//0URLRYUNRB4gbuI3mnAF31D1HwZD+uec/GNq9ZWLnKBytC9iBk33nsPnQMu4+GYtfhdTiw3hve&#10;M+fihzEz8bs5a7D60itcz+tAHjWRLsqChfQJQwZjHJqfXUbsSj8Ef8GGDIex8XEubteaoBOGDPwp&#10;CDZkKKcy5cCYH4P009uxa+YE/PlvozAu+BrC4quRUp6PspTTeBKyAqETZmKW927MvXIP+7MKUNBs&#10;QJ3Rgg4r1QO1IUAHi6EOuvok1KSfwtPzC7F6lRfGzwvB0uB0HE9KxP2H23Bj30jM8Z2Jz9btx8wL&#10;rxBd1YD6zmx0lMWg4E4ozi/9EXMXfochXiPw98mTMOPv0zBiiS/Gnj2NdW/SkNeog5jNVbQh0Ths&#10;dIV8bO1YpI8yitGK44EHHnjwC4bsGt3xU4TIO60+9XJ8slAqXX3f5zFk6EltyFD5XEbSva7e0VPK&#10;EVfu9UxLoWrXHQcJWqq1qKxlPnk8qKajDI6xnzL+c15cdbrC2bdv+U8VriVT8y0hotOK234PKiLv&#10;HbIIWuwHPIYMgw+PIcMnAvW5ouZAIePJf/dI8uIWFMTnk6SiRHrIC9PAYVelojO0JJh9QOarn3nr&#10;odVeNhmi1A5TXsp4X4YpPvJCp4QwZKiaAmr99jR+ruCyUb3wP43kMSHKFte/0qsltaiA97SPBEMt&#10;r5DXLCcpQ/oFuxpaOVEV5grhrxWgBbWi/sTpRc4WJLPI38BlSnev4PC+2BuEDK1ssrzRqnPm+8SH&#10;SufnAXVt9aPGBiiuDVclavYGLXnmwPEuGlzjSr4v9J5Wz1DXZSDoqc0dtCTd8RPCJ5rtjwWOG82e&#10;Fcg3dWyskJaWhjNnzmDSpEmYO3cuzp8/Lz414W42Bleo01DTAw/eHfLkd8f+QpHnGQSUWQRc9WhR&#10;GSlRLMe9GtFo1qOppRGpaSk4fvwwJk74BisWD8ep/asQsdcPm2aMxKJJE+GzNRz7YvPwsKITZXr+&#10;DIMRVmM5TE0JqEs5i3v+47F21XwM2xyGIadicC4nGWnJ15EasQYndvw7/rpyFb7ccR1hT7KQXPwa&#10;aU+DcPXIBMxeOxsjQi5ha2wRklotaNbpKE+dsJiboOsoRVnpM7y4cxQnA72xZO5oTNp+Et53EhBR&#10;kIeG5hI0Jm/HwwvjMSd4Hv6+6Sr8o3KQ0dqGVuoPTLYyKuS6crj58wMGGuFTarSYYbGFC5it9KtA&#10;a90N5F+ahosrxmCF71qMvBKFIxnlyG/RqXQpRgTKjA5sANENA6nppPrR61NQ/WIr7u8dhWVrp+EL&#10;3xB4nX+OW2WdKNV1oUsaQRjbYDaaxeQMZvJrRxFa844h/fpG7A/ciM+8gzDn1D1czq5GrdAv03Yu&#10;E4/FO4ldVARRdioHf17CaMhBc+kdZB3bglPr52PZ3Gn4duxcfDNxM5Zsv4Vz8eVIM1L/aaF6YSMS&#10;az3QmoKmjEt4fnErNqycjzXrQrD38iM8L29Em4Hqh9I2owOd5jI0Zj3CrcObsHTWSHz7w0SMD72I&#10;zU9Kcb+qGw1UJiOVyGotgkUXh7ZnV/Fs1Xrs+HImFm49hHWPsnGzWg8d3WyZuqkOuluomZbSzVcm&#10;TEUxyLoQivA5k/Eff/wRI7ZeR0hCC5Lr61FdEo30iB0457sMKxevwuLQMIRG3cWzokpkN7ejUq9H&#10;h1kn9Fl0hajJe4C4iHDsXTsPM5b7YPzmU9hwLhvROS+R+mwrYg4Nh5fPFPynz15MPvtazBJRZ2qA&#10;oS1dzEqReHoVAn2/x5ixv8Gf/vDP+Px//hl/nLEWP5y6Ab/cfOQ0URmMypmmBh0GJ7CTzh77QkeN&#10;fCQ51FWDBx544IEHArKL5I5V0Ob+FCHzrqYHHxw8drLtoL2tDdHR0ZgxY4Z4MXjz5k3U03hDyqjH&#10;W/2CPK79FHdAiaROT2F/VMkE1ZRw9u+hW5JF+wWWVI9d+h9zYJDpuI6VXNJTezMHOWtqVb3R2aXO&#10;d290xGaoNTiHaGMgsh4QbI3d+RxgP1v4+4Y8UEo2BO1+/YA0ZGhtbfUYMgwSPIYMHzHU50dvHAhk&#10;HH4gJv/h4zBkUFMFcvL5JKmIuHq8D0jdnA5dMOxktxDQhgi3yfaRNw6VtENdNhs5nLVJsltZs4tf&#10;nau/o6SAQ12p7NBKzcHCIKoaNIgyUp0IQwZJ5cEsZ1eyd7CErHnJnrGlFB8FeSQcoQznOFLeVWPv&#10;IAnX4yesApSg3kkr5oeGLX11dvtlyMBhUshO6a+iatfmdEB40spG3qjrXNa7Bz8DvNOB5Mhvq0DG&#10;fRcdCt5Wgzp1NT8E+k5H6W3Vy/uDuvTu+IlBqwhOpJUWPXCC640Z7/OMDGVlZeIhVEBAgJiNwdfX&#10;V7g7OjrETV9/buakbnfsL7Ti9oeu0JJ5W3oweODadM+3W5y19AaS5rGvis73KQ7yi1JFRvl0guLj&#10;COUX1waTAeWVFbh16wYmT/oOK5f8iKsnfRF/bSfOb10C/6VzMHfVasw/cBo77z3D3YwcvCktRG7O&#10;c6S+uowHV0Kxf9kiLFnui6khB7AkJhoPq3NRmBWFzGveOBX8z/hyxRIMCb2KvXE5SK/IQObLMFw9&#10;NhUzVk7Dt5sOwvtKIu7m1CO/uAw1lYWoLUtHQdYjPI4+icPhG7FqzWKMXuGNFVce4VRWBTKb6tHZ&#10;Woj2pAA8OTcSs/0n4S8rw7HqxD08yMxAVnkVisrKRZ9QVl6OYmJJWQ25G1FZ1o7aZiOaDBa0UR3o&#10;RT1QbfBgluvFZKb+pAzt9TeQHzEDV1eMwuoVyzD28HnsehCPuMx80lOOysoy0lmEUmIluWvKa1BU&#10;04o3LXrk6Y3QdWah9mUI7u8bj+WrJuKvS9Zj8r7rOJ1UgMSiIhRVlaCipoTqvgj5JXUoLNOhrF6H&#10;KksB6nOPI+PGJhzdth5/WeKHybtO4uCDl0ih8hRUlaG0slSkW1ZC5Suupvw0obRah5ImKyo7gWYj&#10;lcvKr8zbqTxlMDW+QmvyeUTvWYoN00Zi1F+mYuTaG/C/VYKnpQa0mtlAQg8jWqA3l0Nf8QwlUftw&#10;dedqTPBbjcX7o3DsZRmyuwzosHTB3N1ObIbRUgVjczyyYkNxJmAKvEdOwFD/g5h5Ixnn89pQYbBS&#10;/bbDaimBufMVWp5cQ+yK9Qj+YjoWBxzE5thsRNXy50TYkMFK/XQrDebL6PYuE/rCGKSfD8Nur2n4&#10;7e9HYGzQXYSnmZDSpUdDawoq0i7j6ZltCFvuheULZmHpBl8EnDmD0w+fIDYzD1mlxcgvikfa68uI&#10;urwLu9evw7KxyzFzw0GsuPocZ9Kr8abyJQrj1uPeviGYt3ICPlu9HzMupeFeoxXlRh06jOXoaolH&#10;Q/4F3D3mha1ev8XYP/wX/Pa//DP+aYwvvjxwD36ZJchq6USn2aLcM1JZ7OeY0qTsYKdiyMBrOidF&#10;DJZWn7seeOCBBx5oQnaTan6K+DmU4WcAeW/E27b+GDLYFk3IY6nFfoOEOT1Oy0a18XHfqmSCfUk6&#10;9CsUSQr2IxEbpLCa7wP9TMdVxPWZ+iBBrdKVDmiFyrGeFqWMA+qYfUEt2x/5XzzUDV7NDwVOypUD&#10;AJ+zRqPRY8gwiPAYMnzEUJ8nvXEgkHHkBdZ+obWHSKpATj6fJBURV4/3Aamb06ELhp3sFgLaGEDe&#10;pISTlDq+jRwuL1tMditrdvFDDY8hgyZEGalObAYMkq4trnewBNermj1jSynxUMq27whlOMeR8q4a&#10;ewdJuB4/10GXW9KK+aFhS1+dZTXdgsN6RJD+Kqp2bU4HhCetbOSNus5lvXvwM8A7HUiO/LYKZNx3&#10;0aHgbTWoU1fzQ6DvdJTeVr28P6hL746fGLSK4ERaadEDJ7jemPE+GzJkZmbi+PHj8PLywrJly3Dg&#10;wAEkJyeLm73+3sxJOXfsL7Ti9oeu0JJ5W3oweODadM+3W5y19AaS5rGvivYxsYseuiuzyWgbMlh4&#10;ZgUKa2hqRuzT55g/fzpWLpmIs4fWISnqEF5cCcfF/QHw27QGM9avx5zN/li+NQAbtvpj00ZvbFq3&#10;CBvXLMD6BWuwLvAIAiNicCInHVnt1SjPf4T0mxtwesdnGOe7ApP3XsXhF2+QVp6J9Bd7cOnAVEya&#10;/QN+O3kBvl4ciCUB+xEQtB07twcgbPtGbA/0QVDgamwIXAvvHYFYevAcjiYXIKGhC02GDujb8lGf&#10;GIro4xMwa+UI/Gr0fHzjtQbLtgRg4/YwBAZvx7ZtQQjYFgz/7SEI2L4PITtP4eCBG7jz4DXSimtR&#10;a7SIGQzUhgxWixkWawXaG+4i985SnFk5BvOmTMRnXisxwXsTfDZvxbbgQGynfAYGb6U8ByAoIBgh&#10;wbsRduwSDkfH4VZ2Pioqk1D2ci9iDs/G8iXj8NvhU/CHqSsxc0Mw1gZuwdYdWxAcEoDtIcEICj2G&#10;XQcicfbGS7wsfIn89JNIuBmAvVt88Idx0/HnaQsxZZUf1lFaW3ZQusSgbZT2VirfllAE7ziC8KM3&#10;cPrWS9xPLkZuTRs66XhbwJ+vaEJ3Vz5MpbGIPxOEfUvmYemoVfA5loJTKZ3IaeaZIHiWDQNMaEeX&#10;qRq1mfeRcCIQRzctxczgbdhyOwN3inSoslpgsLaTbBuxnfrdFnSbclGffwHPL/gibP5CjPQLw6Rj&#10;0TgWX4ziNj10VjYkq4LZkIaaZzdxd80mBHw3C6sCDmJHbAZiarrQQTdaygwadDS6a+lY5KE17z7l&#10;Nwwhc2fi8y8nYtr2KOxP7kQS6WwxFKGjKQHl6bfx6ORO7PdfjfW+3ljhvwmrtgTCb1soNu/YTnW1&#10;BluCF2KL/3Js8d2K7X4nsftaPM7l1iC+pR11jQkoe7UNMUcmYoXffHy7/jAWXUnDgwYryk0GdFLd&#10;mc0lMHUkIe/hTlzbNg6+E36Hv/3mD/jNxPX4fs9dBCUXIb+tC3oLGyjQPSOtxK2cjWqw02PI4IEH&#10;HnjwlpDdpJqfIn4OZfgZQN4b8dZjyKCwH4nYIIXVfB/oZzquIh5DBg/cQd3g1fxQ4KRcOQDwOcvP&#10;tvjTEsHBwRg3bpzHkOEd4TFk+AihPj/6w4FAK75CZXH2VcGNtxvPfqP32DLURqeHfoMHdSrOcPjw&#10;nuulS4EM6fnqnPccLhW4c3Ib+DFCZvZtMizjybpx6HHs9QdSWn0EnDXIUG0jhp5Qa1BTGy5S4hgy&#10;ewb1ykFEv9XahGR2+wXX8vUD/RGVMuqj2DtkDFd64IEaP23bUKfuyo8BjvwoV/kPA0eqnyxE9mnl&#10;RCXIA/fQugljt3qGBTnFXlxcHLZu3Yrvv/8egYGB4lun5eXlMPO35PsJmd6H4kCgFb+/9OCnAtV/&#10;PxaWc6YWHOFqIwYmrRSqZNQUBg2Ccq34W2ES65a2TiSmvMGGjZvhs2IR9gSvw4OIw8hLuI30uGu4&#10;fCYcAUHrsHDJXEyYNA7Dh/+IEcTxE8Zj7vzF2Ox/EMciXuBuZgVSWltQb2pHfUUycmIP4fbJ+di8&#10;bzv8L9/DpbQy5FTlITf5FKJOL8XyZaPx9/GT8JdR0/Hd2OkYPXosxo4ahfFjR2PSlAlY6usN/0Ph&#10;2HvnNs7F5yCptgN1/AkGqwHGrkJUpp/H/Qt+WL/OC99S/M9HTMF346Zg2NhJGDV2DEaNHoUfR43B&#10;D+QePs4LE6d4Y8HC7dh3LBJPUih+lwldVG88qyDXH9eKudsCM2rR0foCBXEhuLx9GVbOmYWvKI/f&#10;jJhA+kZi1JihxGEYOXYEhlN+fxw+ltzTMH3pOvjuO40Tj58jpygBRakX8CzCH8GblmDY6Gn48/cT&#10;8c2o8Rg66nuK9x3l70eMHTse4ycvx+yFodi04xKi458gPf06Xj46jCN7tmLM1DmU7kR8N2I0ho+k&#10;eh89jMr2I6U3AsOGj8SwH8djzMT58Frmjw1hp3EmKh5JhXVop/JQVdHR1aPbXA9r3RsU3ruOe+EH&#10;cSToFC48q8TzSguqddQC+LsWVGpuDzpDC0pTYxF3ehcu7NyMXefPIyK9BqktQCu1NWt3J9WVnhRT&#10;HAvRWgtd43MUJZzB5b3hWBVyEmuO38PlF3kobe6Czqyje6lGmKwFqEx5jAfh+7F/8SbsPnQZZxJz&#10;8ZwNU/iYcuWLHLcSy9FS9ALJ14/j2KZ1dMw2YOOJWJxPb0Yq6eww19GxqoSpi2eveIX4u1dw+egB&#10;hG7bhpXLVmDa9BkYNWEsRkwZgUkLJ2PlZj/sP3oBD+7nILGsHblGK2q6dehoT0dN5mm8vLkVuw7t&#10;wuIDNxAUk4uXzRbUWLpgAJe1Fd2GKrTl3UdmVBgu7VqCRfPmYtL6/Vh2+gnOppaiptMoZmLgU9FK&#10;lxu7vT37cbFsUM4/xYDB2YiByZJqaQ888MADD5wgu0k7aWUnuT8VfMp5/1nBUfHt7e12Q4YxY8YI&#10;Q4aGhgY6PIrMh7mX4jQcVN/HvbfUnZMcIN464vuBOjsfIFv9S8pVynXMp+a7YXC0/ALA57IWPxHI&#10;515NTU3YsWMHJkyYgAULFiArKws6nfL5Qw8GBo8hw0cEbr5vw/6itziKPy/KgzNtKXfoTXPvcBur&#10;h6eUdBujn+gZ11Wr2u2OzmCfATzQcBGRsQda666QqffQ0YfS3oPVWhVJx967QqVXdN6SPaG0TWXR&#10;qmvhSytZj/2rS2et7sGhbsgb3uNdGx3B0sMVNgHNsP5B5JniK4PkPvQMKDlFWFxMB5g/JeZgQ2p1&#10;pQcMpTYcy6eDwT6OUt9g6+0fXFNX04NPGOIg0kpND3oFXzv4Zs31sxC8zzMwyHA5vd6tW7ewdOlS&#10;/OlPf8LJkydRUFAgbug4XOrg7UDAcdzRAw9+Gsg2yG1anhtqugfFojGt+t6M/xnejbYuI7Lz63D4&#10;yEVsXBeAjWv9cHDvDuSkP0ZnfSbaShNQnfoQWY9v4eW9m4h7+BD3Y54g6v5LRD3NxJOMBqRU6FHS&#10;bkWbuRvmbhNMump01KairvARUjJeIq6gBK9bzBTeCXPLa7Tk30Bq3EXE3L+D23ejEXX3Ph49fIwH&#10;D54g5mEc7j2JR3RKJh4UleBlfSPyOyxo1nfDxG+MeaaB7hp0teaitigJeYmxeHb/Hu7GPMbtBy8Q&#10;SduYB/dJz31EPXiE2w+fk38S7WfhfizlI6cFpY1GtFiEJhrzc3/CnwbgT02wIUMLzIYCtFU/QmnW&#10;Y6Q+e4LYyCd4SHm8fz8S9x/dRsyjO6Q/GveoLqIfPMW92ERExqXhflohEivq0KCvQ3NzKqoLHyI3&#10;+TFexTzDwzuUr6go3H9wncp5C48eROMxxY25n4G7D0rwJL4OFY3tqGzKRXFVInKyXyIxNg7PqTxP&#10;Y2IQez8KDx9EUdy7uPcgBlH3HiAyOpbK9Qr3X2ThWWY50so7UNLWjSaqpg4qm4HKY7EagC4drGWN&#10;aCWZ3NQSlDboUUv12WGmUnO4MFKg+jCa0FZVhvrsRFSlx6O0tAzF7XrUmIBOqntFliqOmxAfC1Mr&#10;rLoStDdloaA4H4mpFUjKbEJhlR5tBuqfqS0Y0QZddzW6mktRl5WNwhdpyMurRV6bHmXUftl0QRxW&#10;MSMhGw/Uobu9DF2lWahISUR8fDaSSlqQ09mNSjPr5Hk0WikvTTAa6tFZV4amvDeoSEhGRuwTPL9P&#10;9XMvEjceP8CN+Fe4l5mLhJIaFDfoUK83oaPbQDpaYTIUQt/4Gg1lCUjLz0NMbgPiag0op/I1Uxsw&#10;cg1auO4M6O6qg6EhA7UFj/H4JR3HjBI8L+1EfoMJOhPVC9slcPa5QfGW6oeL5ExeWFCSK1FSSnng&#10;gQceeOAWTp0qrZxo8//YIfIp88xUvD346dDR0U7jhmjxacLRo0fj5q2baGhsoEOjHBwx7lYtfR40&#10;KdKHmDPUkSgVTlNSLIMI56Sc2W/IfGlEVOvTCO4dAxB2TcMdBwlaqiV7QkuqN74NHPGdj8Xb6vsZ&#10;Qn0e9cEPVm22Q9SfNO15s4GfZfHMC2xoFRoaiokTJ2LevHnIyMjwGDK8JTyGDB8JuOlSc3ezyHBt&#10;9hfynFPHU7sVP5VLRJAUgT3A3gplTvsPeYJrnri2dB36nanlo0ZPX5uP/e8WDgm5JznwRxQylqu0&#10;m9gu5WUXx5aPRxyhMr6kChrOHpKanj29Rf071Yk2lcXZtyecQ9SyfYdo17oSwo9wFarDFCg5E9N4&#10;2faVxT2UUEWza633hFpOob3t2kLVtNelaGtMm1vC5u7mlzPCXxXWT/CDcKuNvZVUJi2pgHfUdIB1&#10;KQuX0zmsL7B+OTVr72AByb7AMkqdK+xvvHeATEKLHxGULLlfPk6oK3Mw8/ge9LqqVNMFWiJqevCJ&#10;gjozp+tj353bLw5a4zf79dElTBoksEED/4smLS0Nx44dE4YMPCVoVFQU6urqRLg0emBopeGBB58m&#10;uC0PvD0r13QZj88tQGcwo7KmBXejH2PH9jAsX7JUTNWf9OohdG2VsOjqYWytQkddGVqqy9Fc34D6&#10;+ibUNLSguqkD1R1m1Om60WoCTHRqihG0pRMWQwOMnVVoaqlBDZ2ndeZumNhowFQLc2ch2hsL0dBQ&#10;g1o6V2tr6tBQ10DnbRPq6ptR09iKyrYOVOp0qDWZ0E43NkbSzeNzdPOb4jZYzC0wdjWjq7We8lRF&#10;eupRRXGrautpvxa19bWoIr8K9qtvo/x2oK5Rj8Z2M1oN3ehknaTPwuNfHgdTzk20FrMYWJth1pVC&#10;116N9uYGNFG+GklXfR2nU46augpiNbEeNaS/tqlVMUJo7UK93giD1QijqR76zgp0Uv5aGyh+bSPq&#10;a2uojGW0rRD7DaK8HaRDj/pmE/QmC7pMzWjX16K1rRYtVDfNNbVoqqmmPFSRfBXFr6Y81KCa6qyq&#10;ugGVtS2oaqTj0EY6uixoNgIdfFyplsScG/yWnb95oDPB3KpHW2MnOg0W6MnLKO4fSIpkuG7ZUMTU&#10;1QljexMMRL2O5M1WdJCYng0ZRN1zHG4+5DbrKHoTzMYGdOo60dJmQAvVb7uOapHSNLFRC7pgRCvM&#10;JtLb0Y6u5nZ0dhrRQnqbSU0n6SKNpI/y2W2gum8HzB2w6tphaGtFS2sHmnRmNFFwO8myqYkye4OB&#10;rgVGWIw6ak9tMLQ0oaO+Dk1Ur7XEqsYGVLW2UvvsRL2O0qPGqaObC+UYGymdFlhNdTBR+26lMpe3&#10;m1BFldJOoV3opFQMlDFKlBu1hdqEkY5neykqGytR09ZJebKi09gNM2fbRpE13nL99AB7cknVFBVp&#10;owceeOCBB/2C6DZppcW+0A+R9wJOV9CWTztF6PsB65b0gKpbuyLUMzKMHTsGt2/fQmNjoy3UAw88&#10;8ODjAD8DM+gNaGxoxM7QnZg0aRLmz58vPrHqzpBBudQoz9M8z8J6wmPI8JGAmyY1UTeLDNdmfyFO&#10;Bt7ayFC7pZ8Ccilnj402bxewt0KZ0/6j1xPTlq5DvzOdXfxQwRkOOQmbTzfJStokpKwkh0hKPy0o&#10;JZaLlrR0u2hwKS+7ODY/Q5FaFMgQ3jrH0XKqKaDp2dNb1L9kz1A7lcXZtyecQ6SrZymkS02WkmS3&#10;AiVEmdSTt+owBbYjIB5osgRTyasaMqZCudczvZ5QyylHyd52baFq2uvS3tZsbgmb+6c1ZOCy8Nbu&#10;KcC6lEWG9x+sv/+GDP3VL2Ul2d2feO8AmYQWPyIoWXK/fJxQV+Zg5vE96HVVqaYLtETU9OATBXVm&#10;TtfHvju3XxS4brRmS7BfH13qS7pNJhNqa2tx48YN8Z3A1atXw8/PD4mJieKhlLv4Hnjw6YPb9Lu3&#10;az43TGYz2js6kJ6RgUOHDmL+fC94zZ6JB9FRaK6vo3AjTFYTLBYjrGba0rlq6eYZDPiVshkmfuXb&#10;TVvy4zEl54tfjHd3m2gsZ1Q+BUHxKbYyAus2EHVEPUnS2JMGfFYLhTFJtyDFN5EuI794pkj8kt0+&#10;duc0SC+/NWYfnq7fSmlZrGYi5YloFbTSvpXid4utyDPRTPFNXG5SY6atGP8ybfrFv+b55b6li3RQ&#10;/kU5OV+k00J7FkqL64H2LZRnnk2Ay8XpsGEA6+cycfm7uaxKDoXBhKKD6kWQSsRlJ38lb2ZSxGWn&#10;mqJ4Fn5JT3XOabE8f7egm2hl2oy0zGYqCxsfcNpUFkkun83kQJRIlIz0i7hmygOXWxwLbkO28tM+&#10;f2aD643zKvLL5WKSmNmWV0WfTS/pE7MWEJVyKOR6FfGpXPzJCi6PTIPUcGSbKYKim9OhQCLXCdcb&#10;x1VklXzZjiO7ObKQJVJETpdboZG0mSk/4lhzW+JgcnO7YH+jkFPSUkpBLm5H4jhZYaD6NNiOH+sT&#10;pbeloeSHjomlE3qLnvRxmZR6E3lkGUUx7djYA+wphVyFNSN44IEHHnigBdFt0kqLfaEfIu8FnK6g&#10;LZ92itD3A9Yt6QFVt3ZFSEMGnpGBPy3Bs/zJT0vwolzvaU9N26IJdb33RgGtAGf2WEQeKISpEWNA&#10;0FJgp0xrYKTV4LAXaIoPhG7QQ5RWvVOW25DrfrgAAP/0SURBVCWigKunig4Ftviy7ii4T7BQP2lL&#10;QyvIzneFLQ11ORzlUbFXcLiN/ZL/ZYLv0TyGDIMLjyHDRwJqnr0sHO6e7mGTUM4CuVGoCNh1yNty&#10;B1heudmnM4+oimSDI57z0kNQDRks8qPoF2mo4/Cu8hTELs4Skoqkyrfb+W8UavkeviwraZPgEEn2&#10;4RBJZx0EWwVyZ8KDI0GSYDrJsYvLJcomtShxBVWQaToeXknwnksueCOpgtrbHiQdFF0kq/KSZM3y&#10;oY4jr87kkimLc4jU4YBaQgnlhTXIUighMqaaMtQhJaGEsg5Zz44wBUoqcppZKamG0EErZ+2853qk&#10;e+ZOWcuYnAanRSkwbaFOJH9xsZF1KvY5xAab227IoA7rF1g/5cH2wFd9YeM9J9LKQS4bL44jouxL&#10;aV4r4VYRrvgpW1s467BRDXZx/VqoSLKrkOwJrjV1nfcGDmc5SfdaBwVSfW/8ieGcHfeLq+RPjw+Q&#10;J9EuB0mvOptatEEryB09+MSg6u9En/cTHUR1HkQ+3gLvEpfhGp/3xYsz1cwJElJWTQbLM7u6upCX&#10;l4eQkBD4+Phg8+bNOHfunPisBE+7J+VddXjo4S+LfA64UobR2I1f9pp1qK0tx4VLZzBv/myMHzsW&#10;l89eRnF+Odo6zGL2An7pzPcXbD7AL90twiCBp/mXVCRIq310xvKUnOIShg3KC3Z+iS1GbxRou02z&#10;5Yf7AdsLZgtt+e/u/Paaznd+wcyjcgHbMI7jmmiHjSrYmIGNBxTNNjkBEhZ6+TMz/EKdjSCkDOdW&#10;WeygXR5yU5cEEw1G9ZQfHaXChhpWkWGSoTDFWME1HcozGx2YuV5l/pRPPBiJnH+nKASukW6S6O7W&#10;UzyOzxGVZMy0FvXN8RRxkT9VpSkU0q5kf97w8TCRDh2R0qC1PYyg7PGa01Be9hvJaSAViuGAAt5y&#10;TIXKCF+ANt0kyH04G7zwp0W4pCIGR2KSjNXCMlRakXeO6IBwSlkiVwEbmggjFr4/kW1BZp38xT55&#10;m+geRkdtsZ3aYBd5cn1zEtRAKZzKa6K2adGTHsoX1YWSf0WGj5GQY/382QwrtQ3SpySiQKgicr0w&#10;xb2uxaiQzh2++2E1TEcsNdhXUkpKaTU98MADDzzoF9TXP1f2BRaR/Ckg0qaVnYr3e4EtDTFWYf6C&#10;Ice9WpCGDNOmTcOIESNw5coVVFSU031mJ7p0Xejo7EBnZ6eg8KP7T/Zn8stDnU7vzC53JFk1RVzW&#10;0TtlWnZy+hRfkHS4UtHbT6rz04MyrYGR4w0KKX96O6n+BClfRHv5VdQugxva9LiyR32SbO+U5ab4&#10;alJc1+Oot1G4VeV0rjsZV5bXUWYHbTr6Q1saTnlzpYt+R5076CrjRFsa6nI4yqOiVlw7OdxGV3mx&#10;7xLmRHfH5O3pnLcBkuuUdQi6hNnDHfnsEa6iCCdZfq7F5D6oubkZlZWV4k88EyZMEIYMWVlZTs++&#10;1JB9X2994C8ZHkOGjwLUODUXDumdvYMkuNHzHb+469eIaQvvtiqPW9QSyk0++bEIUxXmDPZRbvCF&#10;DjcnmsPXpsWu2BFi99d4YNJDVrgp3+JfID3zr5IkSB91PSiQLunjcGvp4zXXp/2RCvkoD0McMgyb&#10;nJClfTtFoF3WHo+DbGE9IaVZyLaRXtLDBukSpJUgJ+IGfKyU52o2YWcNThQL7ap9Fbj68JbrRdaR&#10;QkWDEupUe5xBfgAl2qlDhukKR0euQc247Ke0YyU9dRjvKyHKI1qWUEIdemjtdO4wbH52fwW8p9Sl&#10;zaEKc4IMt5VF0OFpowhW6PAhcpqUXxHPEW6HFOGtPUx6OtW68JGl5n2Ws0tyXFFGCrWT4ol0lTbD&#10;cpIczynMRvZ3gF2cmjrv7Ce1uAPLaPE9QCsZV/7EcM6O+8VVUuFPCa38SH6E0MqmpAu0RLTowScG&#10;OmiyX2N+ilDn/32WgXXziytXqNPlcLPZLD4f8ezZM8yZM0c8fAoICMDLly9RVVUlbvR4xgb5eQnl&#10;38vmtyLr6S+14v+cqK7P90IzHyc1tfPxUZHyzVTKwHXEfi4yg0ZuY71RSV+hql6ZVJ+CJsqv0QIT&#10;kWdB4A6Kx2mtbU24HXkDK7yXY+qUqTi47wgSXqWirqEdOo7H556QFjFsLh79sQGDJLsdocpIjcF7&#10;RnEO857DXwtKCoKsRCTKOnnMyQ52KxuGCLbv2cJ7gCU4TI5WHbmwpWRbc13QmshjT0WKU1XGu32D&#10;I1M69BM6yId1KDl3p4F9WYryJhK3edk2tt1+gqU5cdInB9hiw8dPMYvQ1sh+CjkKS7lK8r5SH+o6&#10;sQXYBJX7IDYlsMWWYUTWK+kEDmNRG6WsTEvASvqoTTspsZGNY6jlU+tiAwp7C1HA94QcVxi4KEfA&#10;loSyspNiidkZ2JiBZR1yrI9LI0ulQPqQfkpfraon1KG2TAuq/T3wwAMPPOgT9m6TVq7sD1hMzZ87&#10;7GWl1S+hvAMEj435D10dHe24f/++mJFhyJAh2LUrDA8e3EdychJev36NxMQEOxMS4okON88CmJiY&#10;pM0EV5Ksmiq9vTFBktLVJOVBi0re+qA9P5RWL9RM1w214mvRrby97IlIonqUVOpVyXcC5dmVjnq1&#10;Ue2nlY4L1WV4e6ryIvNhL4+KJKuVpiOeLK+jzEzl2JKsCzXTYAqdTIrvjir9kkkqaoXbKXQoabiW&#10;xZVCTiuPTBkuZFg3x4lHfLwzE1zoGj5Y1Mp/v8nx7XQNS9BMT1ItK/xeOfu/evUKT58+RUxMDJYs&#10;WYJhQ4dhwYIF4o89RqNyn81QPzfzoHd4DBk+CoiRigYHAWIAxDf68tGCJPvxxkrB/FDMJAYEckpI&#10;vlVXSfZwO3IolNCGtra0HP80FwI2qB9DqCjj2aHyd4Valncpo0re+d86Zso37dMi0mExm6gzenr2&#10;6DBkOqLeeCt+SrmFLNcCPwxRaoPD1PXEbnsM8WCM64TzSn4s4Ai1x3MkoKJjQ1AEZF7Fv4vkcbXn&#10;k8OUXZGUjex2BntyHNZHNcZOxde+1gQHyTw6NrSj6HKA3XQ8+B9UVj05bQ+YOH9KqOPhEvnxdLfd&#10;NCBVMizEhAzXrPJoizzY0xZZaV5cVpaQNciBCnhPUMhwm7ZATJlKvs6SHJMXDuH8Ua5EORQJTl0s&#10;onx2bxvYwbI2ef4RZdNXy7o4HSBPUSxa8T+FHOeookR42fQpOVHKq/wLjAKcYFPGdWhrmsIpwnjN&#10;nvxvNi6ncp7zP7YMRP4HF//bieU4FZELcvO5JY4bTz8r/u1E6Yq2bKVjRnIUhXWIP90RpeGD0qa4&#10;TOQkXQ4o+eC8cxjrUGYDIT9Rdps0bziuc2QbbIG98h2gpU7yI4FzttwvrpI9+aGhlQfJjxRaWWVq&#10;QEvMlR58euD+WXRG2h3SoEG5Xjn4tnDV0x/2B1rxmGpoueXLWDYWYCMF/nYpW59fvHgRo0aNEt81&#10;PXLkiJgKtKOjAwaDQbzU5bhyBgcPPfxlks8BF1po/CVmDVDOP5bT6bvw/OVzhITtxNJlyxEUGIzr&#10;EbdQVFgGvZ7vjxR9Qp7OS4UUn8dj/KLY9rKYwacwqVbGdZwGv0ymMTyP1XgUyf4sY3/RLPXa4jGV&#10;cBt5nz2Epw02p6KfhIQeZWwqxvUUKKV5TyzC30GhRIC3ih+tRZI8mlQkOIxcLC9IbtatQRFOZeJ9&#10;js9l5TGulcennDdbWUlAoQDFtaUqvZUgXrEs1y/HZ7IMC3C4M9T5UMbYvFV02bSLtaJTRaFMUlnb&#10;pBQfVbDw560g61OBExL3P2wQwCVnaQfYJevECRRPtEmOblPIsizHFOVlIwZxf6fIOJEWNtTgWSd4&#10;T+SL5QR5n+tMKT2JK+Aduwzv00rco/C9JrdjRVaI0UrmhSl8ZXvnew4lEwo1IQN7owceeOCBB71C&#10;dJe0UnOgEDpU9OAXDcX4lw0ZOsSLwfHjx+Nf//VfxH3l3LlzsWzZUqxYsUJsmUuXLsGSJYtt5H3J&#10;pU5cumSZE53D1fHUlHq19CtcrEEtub64VEWnsMUubjccSB6006HyqakqtzpvS5dyndvoVId91eXH&#10;Sc26IC7uUe9aZWW6yjnXXU+6yktq6VbqWJvu8/5pkerE1uYW2+hog1ryPy0deVTOhWXLuC9ZgoUL&#10;F4pZGD777DP84Q9/EIYMRUVFoi8T90wEeT/oQd/wGDJ8FFCPzNQcBIgBI9/xy8cQfKPPW76Jp414&#10;WEAnj4UftCgnEUcRzwdcKDXwlt3K4wJlT0mHI/JDGNZN/uwWMkzlcQzvy0X4259GOGTFwvkglxNk&#10;GmKffpx3C+mlvAsjhm7lXysiHSGriDqjp2ePDkOmww9IbHo4VORSyPIel5Fqgx+82cIk2W2PYasH&#10;5aGMTZEtVNYnx7Er4a2kfSMD+fgoL+WZ4pja8iDS4TRIVGRdRXY7gz05Duvjh0fCh8hrdSYce8LF&#10;Kxls39Ba5IUDJNhtIi+9oHwJzhmRKmTZle+xct2Qr8iwoopl+LGk8uiUPZUwdnLWlRfl3KaEFkXG&#10;kSOFrFeUkdsGPy5T0lekFMg0HIYMnDOpR1k4LeGlplgpuRT7/GNSGXiryCjgXUfuVGB5QYoj2pqS&#10;D+XhMudb0SVIGvjxqhJuFG5n2AS5Drk6+PCKeDIuW/rpyMUPKhXdPQ0ZlBriGhDHRBwIqhcLHz/l&#10;wZ94qEhhXCdiVlcblXbGiXLe6eaC9pVvG7NeSdasnJ8sz2HiwSW3Fa57llGJi6g9oBJwy3eAljrJ&#10;jwTO2XK/uEr25IeGVh4kP1JoZZWpAS0xV3rw6YH7O9EZaXdIgwalv3fwbeGqpz/sK567cMcL157k&#10;mzI2SuBpP9lIoaysTBgw8EwMFy5cwMaNG8U0oMuXL8f169eFNTrLM3nf8U92ZWYFtduV/Z1ZQS3n&#10;Si15Dz386Ggyw2ig9kpbdvO5wtNXpqVn4NSZM/D1W49V3j44sO8AMtIyoO/U0dCNzkm+V+Jzls5l&#10;ZSTGYzDyF+M6ZWxHK/4JinEdj2dtRgYcVxkbKuHKC2oaF1I4y6nHgyKcE2LyvlQqwU5OjoQVI2bW&#10;YzOWtY0xpTTviYX9RH6YUjGDtxyHX4g7yqdI8JryyeNLYXhBbqJiLMBlt41Bbf5MdnPdMEVZuOzS&#10;GFvcx5AcySiguLaFx7RMJYhXLMtxiVRP0phBBLlA6UtdqehicYW2PTHOtlEVKuHko3KQOlUeFW12&#10;cEK24yzqyjnUXqcc4gRbvkU+bVHUspyOo94VGQc5AlORFvc3rIucgrxPFMeIQllSgHdYl43iWxbi&#10;HoWOkS3vUjOXlX2YnIoSkVyiPfA+CUhhTcjA3uiBBx544EGvEN0lrdQcKIQOFT34RYPvMflekw0Z&#10;7t27J743/6tf/QrDhg3DzJkzsXDhAvDLzwUL5ov9hQuIvBVcqMFFgosWLnai9FeoFY+p1q2tf4EG&#10;teT64iIVncIWuLjdcCB50E6HyqemqtzqvC1aRHUp6VSHfdXlx0nNuiAu6FHvWmVluso5111PuspL&#10;aulW6lib7vP+abO3Ovr4yOcBGy14eXlh9uzZ+Otf/4q//OUvIuzNmzfi2ZdyX8SXR76v8lzk+gOP&#10;IcNHAfXITHLgEDGdopKDPZQnRuQ2EelmX2z5SYEi0p/kWIQfCogHVbwv/HitPB5Q9NBKPLDghyHy&#10;gYiUUSj02Mj7ir981KCE8KK87iQIvbzjAgpUHnbY3AKsix+4cdosoPgy+NGGsiiPRHiRIYosbx1e&#10;wpv8RBCnQW7bxgHx4I3rUvG1RbPl2xbR+YDYwb6y5FyvIpKkVERUorMnSxppz0yLMtGoeNwm65kr&#10;gxXZ4ohdG3uCPTl1JX9KNPbjdNhfCWM/6SOzpawUKLvqOBK2vIkZAHiriuQWJCNVcXGEk9Pn+BTA&#10;HrzLzZedYuEIXP9MDqTIfSXF4ZJiw23SpkPWI6XFwaxdZkmIqz05P6JhMKWbaH84xsIKWIJ1KJIO&#10;f7EryPJKPqxUQAuR/6FkS0gsyr+W+KizEQNd7By56gn2VqIKiNkoukmvtZNcfEyUnDAcYo5IvGbt&#10;CtjfpqhPcEzOtxEmqwF6ixEGM5/JfGwktfKt8pcZImqnagsUgq6UYT9vyFL2pPOiJaHNDwWttCU/&#10;cnxCWfWgJ+RNgRb7Qn9kBgOu+ZLsC1pxJAcCfigk6WqUoAWW45eo/F0/fpHKsy3wAyXesvFCU1OT&#10;+A4g36DxZyNu3bolZl7YsGGD+JzEN998g6lTp2Lbtm3i+6YVFRWorq5GbW2t+PREfX292DKlnzty&#10;uKRWuKRazpVa8h56+NOSz4F6Ohca0ECsr2tAXW09aqprhbuhoZHabh2dO5VISEzC2XPnsXrNWkyb&#10;PgObN21GYnwCdHROUmdgO2sV8BltIj9hbGrl851I53O3mcZh4oZEDXYrfQDvKaG0FmNlZczML5t5&#10;BCcpRmMsIiO4I6clDN9ZD9Nxf8bBaogotFJ09gwVBhC2eHI0KNYin0zylQpsZBlB3reR49rLQHSU&#10;UymrWjtD6mBfed+lQBVPGECw2xFPwh6fVpIsJtkDohwaVOVJgn0k1Xp7KuYAW35F6R1gSdYu6QpX&#10;VVKetYggXknaoOyqtbI0bVmZzUvmVUqooisOSVFptnq25V14M2lHGtewWxVCu7TPThVlmux0hk3A&#10;iR544IEHKvxMugbZDw4qSKH9vkTQ5j8QiKi2uG8T/xcKe73/TMH3nQ8ePBCzL/C95YEDBxAf/wr5&#10;+XkoLCxAVlamuA8tLChAaUkJSktLUFJSrLCYSW4mhZWUlKpY5uJmSjlJRU9xf0hp9SDpYKp1usax&#10;59VFTqEtjOXU1JRVKNNUU0vOHV3L4MhfsVK/KmrFHzA5DVeq0pR0qjcmyQ2IlJb7OnFJj+SZjvhc&#10;L+7iuqOLzh7UivMeKNu/rUxuqRW3F3K98EwDhYWF74kFGn4/LQuoj5FkN5df1kF+fj6ys7ORkpKC&#10;Fy9eYMeOHcKwYdWqVeKzE62trbYe7effZw8mPIYMPynkaEyLA4cY3zlFtTlEAN/kdxHbiJ3kNil3&#10;+bb7efEYgZ3sJipB/FBHebBjJg/+B7d8IEAbGUIUDhs5Mv8zQk80EvkBA78kZlooHcdrTY4tX3wq&#10;+aFcUHxOk1+3in/DcMaYvK9slDKyKKtmReTmWBbSZYaB8sqfySDtLKcEC52KDL8M5lyIEhNZEZPl&#10;SZJ/rI8oysreLEa0kIfy7xMKEFACeC3LxFqVGQbIZZtSU8RXK6NdexoUxFtFhh1EcgtyANWJMvW+&#10;8gJbKSMvSmnstWnT60QXUK7EohYSR9ieOOvi48Hp0bGi/PIxV3yUrKmhVINLxsmTP/NhseroOLRT&#10;EbrIl489+5OUjSJJSQne54To4IuXJN0GKnEHefMnKigNWxhv+RgoNc8ebN1gCxB1Rrt8nPgfaJQX&#10;nqmDv8AqzAPIn1WJLJMOrj+ltdlKyW2BMsj5Y1V2UaLQy3lg2o+nCKEtR6AAMcUp62FhJQrHl9HY&#10;LbJIFFGlB8nzsTVRXnjhIyyPFZdUabds6MDtwFZWEW7byIRM5NBTuzBQGViEwPXEdWjtpvOeZ8gQ&#10;s6+QH8VhEY6m/CuN64pSIxWsTrQLLovtX1pKHIXcNvhcoMMEMwXzn6Ksoo1yH6MTZeFZGRwzMsgM&#10;KnqUYyNSplClNbOUkhmicNg3LlDrk5SRJB1Q+7ryU4ZWebi1yHYzMH4IaKUr6YEHgw97C+P+zQ0/&#10;BAaaDou75lOtQ+0n+2Sm8o/f/qWljifiqnS6gv3URg78T/C2tjZhfJCZmYnnz5/j7t27uHTpEg4d&#10;OoSQkBBs2rQJ3t7ewgqdLc7ldHuTJ08W3zFla3QfHx8h5+vrK27omDzlHlNtyS6p/oeHVrgr+yvn&#10;4S+T6n+qvPd/rCzSoJYc06XdcjsW01Qu4n+IKf/qkP/Cmb9gIeZ4zcXUadMxfMQIMVXlr3/9K8ya&#10;OQOPH9xHa1MjDeGUeyJx/vI5zue0nbY9Pu9tdO1XlJkbuI9Q6Bhv8biN+gaWV/mKURntiHEhkdWK&#10;ABHF5ikDRCDt22I7FkcUpjZ6kZC6RTqKbgedwT4sIYb1NrdDSoZK9gy1S9COKE6POD3jSUhfZ9pq&#10;QOTbDUTZqKZ5oC8G+1zrzmBdrEGMkFmdoty2kqE2clr2enKWeBsoWrQgtXK+Of+cLvnZM6fEVLsU&#10;Hxf0iCPJa76PUdqwo80qYU4gL6mmB20iCtilpgceeOCBA72Nnz8pUPYdZbH5DQbsOt+hjt4l7i8W&#10;g1Dv7xEDzxJF4LLI8SO5jUaDeHH68OFDREVFCaOF5uZm6HQ6xdC+s5P2u2hfB4NB70wKN+gNCm0z&#10;Ag6Mih59f0hp9SDpYKp1usZxyq+LrN2f5dTsIeegTFNNLTl3dC1D7/kbBHIarnRKU6FTvTFJbkCk&#10;tNzXiUt6JM90xOd6cY7vSmd9Gjp7UCvOe6Bs/7YyuaVW3F7oVLc26iR1rtS9R/bMx2BSnRb/qUdS&#10;S4795R99kpKShAEWz1LKf9zhPwbJPvpj7a8/RngMGX5SKBdhbQ4elCka+WVkC2AqR2dDDsoykpAc&#10;E4vHUTGIjLyLm3du4wbxzp1IRN2Jws3bd3Ej6j4iHz/Hk6QsZJc3oLpNj3aTVUxFrzzc4Hzygyzb&#10;rtwRD1WUhxTK5ypYRqGFaCZ/pvLoSzzyIvLDBo7LJ6/0EU5lR4iSg8oiNJFOq7ENhuYSNBYnoqg0&#10;G5lVVchp6UCzxQKTeJnMWlinokf8a8iWF5t2F/JG2bf70kp5EMIvYKkjb6lCbWEGXr+Kw4NHsYh5&#10;8gpPk3LwuqAGJfXtaNXxy2aOZILF0glDZzW6Kl6jqCAdKYVFeF3RhPoOHTpNlEcWs6XjkqCN7Fby&#10;yoYX/GKYSm1fRH1yPYgyCWFFngd4/ARRlEUFoVOWm8FbriOuKyof6+fjwjIky8eDVQlyVBHHBqFK&#10;kZGL0GVlowMdrJYOmDurUFdKbed1PJ4/foqH9+4j5v49PHwaixepmcioqEFZuw4tlLyB0lAefFKa&#10;4mGrnuqvBXpdFerLClGYmoPM9EJk1jShssOIDjOXm2uAX57bjrUY2HJmjbCa2mBs57gZyMtLReKb&#10;XLwsrkNhswGtRkd5WAPXLeedt8LNumzlFyS9oh3LiqCNIIU5wAo5fc4Lb5UE5K5TNBsFhBy7OF02&#10;EOBPMlD5RVkUEd6R+VRmZTAJt6KYtmw8oW9AV1MVqoorkZ1ejtLSZjS1dKJD30oDika0NRehoug1&#10;UhKf0oWTzuuoe4iOeYDYZ3GIT8tCVnktquggtJM6E7VdPoZsjKRrq0VNSQ6ykl/g2eMHeBQTjUf3&#10;Y/CY2v7LlHRk8jHsNKChoxWNNfkoy05E4uMXSI5PREpqMpJSU/E0Lg9p2WUoralFY3sdGlryUFFa&#10;gMK8chRV1KKuk/oVqiA2JeH6EuW2VYuoGk1wAAuraYtopwJXXzU/ZfReHq3QvvghoJUu0wMP3h9E&#10;K6OVQqVf/7nAfp1SCkd9KF0b+Zql8ldTwtWf47CBAt9w8awKjY2NwlCBLcv5kxDJycnCYIFvvG7f&#10;vo0rV67g7NmzOHbsGPbv34+wsDAEBQWJT0asXr0aK1euFP+QYWtzPz8/bN26VVigs+EC+/EnJc6d&#10;O4fTp08Lf/ntQGnMoDZakJTfHNQK89DDj56LVdQKd0PZ7mXbV08hu8BmzDBv/gJMnzED3333HX7/&#10;+//EuLFjcPTwIWHMEP/iBV4nJ+FNTg4Ki4pQRud1TW0dmlta6FzvEg9Q2MjBuX9w9CE8+hSL8OPx&#10;Mo+3HBCjU4oqaR+V0b5KpQL2kNQA+6rpHq6SGtLsZc+Ems6QvnIU6Qx1qCy7Q0od6gjR8pVUoPbp&#10;SUd9uwWXSRgy2CjScQbrkjlwqgYB6WCShP2YMFUhinMQIbQSOd+criptex5o48KecB8q64/vje1p&#10;aMg5p+vs9MADDzzoL+S1Un0N/VTxvsrxznXE0Tx984Dxvo7nYOBt8yXj8dZiMYsXhDyLGc+ux/vi&#10;GaoaXAfkx7IKFcP8HmQZG1mH2i2oFaefNKuoFd6TMq/OeRYzqBH7I/u2lGlwHYh6cArXTscRx0F1&#10;eA8OUr3+1FQfVy1qxXk7cj31l1rxPyxl25H9D1P6fVSk+wN1HgdKtS7X8ruT53A2ZqipqRFb/ryp&#10;lFe6K0XWg77hMWT4ScGN1B0HB6xJfG9T/FO8BuhIQVXKDTw4tBOhs5Zi+cz5mDN3PrzmzcOchfzw&#10;eCGWLloCrwXLMHupHxZv2An/g1dw/VUeUqvaUKu3QM8noqJe0c9bVbbt++L5ge0Bl3Dyq1jq2PlF&#10;M3+WQfgqkWziyo7ipejlhR9CsIPf/JMy6h5ggB4WXSHaCm8h484W3Io6iePPEnE+rxlFJNMlysv/&#10;1OdM0I/ID2Q4L0Kf6uEGednp9EBIePDGRBfadsBci5bcx0i4th+7tvhh6ap1WLx+Fzbtv46TMZmI&#10;y6lDZTNP+88RDTBYGtFan4C6uB24fXs/dt6JwvZn+UipaaB6NFI9KvoZopwiXX64Y3vAI/QoQuyS&#10;hg+KS6k7nmHAyMdXhJA/v0hnoxUaYKjLJ8CVIPUKT6GVSPXEL68pXTYkECJqulSJoFBF6dJWCWZf&#10;TreFVDXC3FmDloJ4xN85j9O7QrF1jT98V6zC6tXL4Bfoh4CTp3Do2StEFlcjq82MJmM3dJSG8mGF&#10;TmqvDTC1F6C56BUSbl7HpdAT2Lf/CvalZuFRTSsqddQKKBM8g4GoN84fFVmUw9oEY0cemoofIT5q&#10;H86d3o0dpy4iODID9wrbUKbjOQ2UHCv1zgtdWIg0LKOFFZFCPg50YaErDu2yXq4rNnawlZ93JOx1&#10;y/FIn3SyKqXRsRSHCnKKSs2ZaU8xoGAvcehFHCHkAIcJKc4ny5MH6zXRsTPUw9KUjKqcJ4i9/wRH&#10;Tj1DTFwB3pRXobIpF431qchLuY2YK3uxN8wfK1avxtylK7F8lTc2bt6A7YeP4+jDBDyoN6GIzu8O&#10;C7V1YzUshhpU5MYjLvICTu7ZhoD1PljvvQLrvL2xbs06bD1wBIdinyG6qgKZVbnIT4nCs3OHEbJ4&#10;F/YGhOPggXDsOXQAPn7XcehsHB4mZyC7KguZJVcQ++g6rl9+jOv3E5FQ3oJSKgalKqqbi8bk+nOq&#10;YydwgKxNSVtEOxW4+qr5KaP38miF9sUPAa10mR548P4gWhmtFHL//PNpc7I8skzyhkp9EyVvnOQ3&#10;9dkynI0VeFYF/ucKGy3wA6Dy8nIx/V16ejri4uLELAuXL1/GiRN0/d23T3wGYs2aNfYXqmyMsHbt&#10;WmG8EBAQgO3bt2PXrl1Clg0cLly4gJs3byImJgZPnjwRhhCPHj0SeiMjI5GTk4OMjAwRdu3aNWEc&#10;weQ0eXv16lVNSjkPPfykeFVFrXA3dG37ly9dFufI5cu0L8IjSGcETp85g8DAQMycOUPMyOC/eRN2&#10;hYYgjLg3fA+dj+dx/foN3L1H5+OzOCQmJYupLnkKUP4MDD8I5r6guakJrS0ton/gfoL7C/5HEf/z&#10;zURjTp51jToW0d8wxL0dOdWz9okRGe2Lfkkl2xdYUk33cJXUkGYvvkkR6avpDOkrR5HOUIcqdztq&#10;KXWoI0TLV1KB2qcnbYu4iXADLpOVbxhsFOk4g3XJHDhVg4B0MEnCfpyYqhDFOYgQWomcb05XlbY9&#10;D7RxYU+4D5X15zFk8MADDz4E5FhbXO8+cbyvcrxzHXE0T988YLyv4zkYeNt8yXi85T+/9QmWo/tg&#10;s9kEs4lI98Ka5PtkG8U9syu14vSTJhW1wnuS86mm4i+NCPoj+7Z0NVRwhLlPxxHHQXV4Dw5Svf7U&#10;VB9XLWrFeTtyPfWXWvE/LLndqJ9H/RIoz5e+ys79lpSTYD91vyb3PegdHkOGnxTcSN3x3cFa+BQx&#10;0cps0tFOEVAXg7w7oTgydyKm/tdf4avffIavfhyOSdNnYrrXbMydOwcL5s7FjDlLMG3ResxcuwvL&#10;wy7j9PNiJNToUGvml8f8j3B+SEAqreL1tfJ4h9x0fop36GJGeiYF8At4NilQvvxvIjn+7ARRefMs&#10;HmkIGdphefuzIlpZYAR/3x8W8jBQqhSFLp1oRSMMbXGoSwzEg9C/IiRsGZacvgPfFw1IJmWtpjZS&#10;T+RPVlgoHunkvJlFGmbSYySH8skCM3UWXCJzN3UwFiP5URxREMoU+VmsHTAYKtHdmorS6F24umEy&#10;5o4cgm9GzMT3cwMxd8cNhN8rwsM37ShrIR0i8+3oMJehtuw6yi79gF17ZmFM+H78eCUVMaXVKNXp&#10;0UXqladE/CqbS6UXddPN5eXPcpAfVwY/JOT60dvKoHy6gGu0m2KID4VQ3XI9sh/78JbiUmXxDAsm&#10;iqR0nBSZSWlaqT6VcsrPjVDalBYfEfFsjHc4ed7y8eCqsHmJXHEny1Z/pI7zxnUn0rXUwNKei7ai&#10;50i4Eo6jG1bAb5YXFk1ZgvnTZ2DRoslY4jcbc0IDMP/CFWx9mopbRa0oarWgmRS1owut3WUwdKag&#10;6c1tpFzZg8MrVmHpV1R/k30xJuYBDhZWIauNPyHSDR21D1FDXDdiWocOWAwFaK66i6xH23Bo/feY&#10;P/sHDF3oh7H7X+FYZjOyDWaRDscT5eJotOUPIuiodPxph242grFQSfkiw4UU9U3HhsrIZgTigS17&#10;E1mNIkcyVpIRFyc6plx3Rgo00Y7tYsVeSpWyAUMbRW2jvS7SxzN+cEVSoKx31ktein5ln50cJK5v&#10;fGLrWoGObHQWXUTKw4M4ePA45qw+jwMRSXiRm4s3FY+Rk3EFt0+vQ+CKMVg0dwLGzJyBUTNnY4bX&#10;dCycNwmzVq/BnIOXsTmhCffrOlDdWQVrWyo6K1/h6a2jOBi0GhuXzsLqhTOwYt4sLJk9G7OmzMQY&#10;Oi5TD+7FhmfRuJt+H5lPjyNmxxbM/fdVWD5hBdZ6L8OyNT74csgx+ATE4FJsMhIqkvD8TRBOnwxA&#10;gN8hbAq7hPOJlYhvtqKGymTkdsULba10sor6dQtZOa5kf6YD0qdnyM8VriUeKN8XtNKS/LD48Cl+&#10;OPx0tfrxo696EeHcD4lOdnAh9bpyIHCNyzdC8qbRMd2mIidvlDicDRj4G3zV1dVilgU2VuDv9Kln&#10;WGCDhfDwcGGw4O/vj/Xr14vZFXgGBZ5dgWdN4BkT5s2bJ4wYOJyNFw4ePCiMFtg4gafJS0tLEy9H&#10;+aUovwRV39Syu6WlBQ0NDWL6QfVNrzq/areHHnpoI58v9gexdK6owtra25GRmYmz585i585Q7AwN&#10;wbagQKzx8cbyZUuxYcN6bPbfjMCgbQgJ3Yldu3dj7969OHz4sJgZhfuA27du4V50NJ7ExiI+Pl70&#10;E3l5eSgto/uZ2ho6d5voHGZjYxqJ0gBN9DN8j0FbOfri4ar4HCHfI1Ae+UGzum9yAvnJWWTETHus&#10;x05Fnx3ssMlz2j3HfRogeSVdyQFCxOf0qFR8YyS2ih611p65oD2Ztq2eBJWQPigX1ugOJCnyZSO7&#10;XeCsszdQqD2viqTayT6K7+BAls45Ad4qZXGtJ2eoQ9xJ2BbWKcK15RzpM9ltowceeODBQCD6Du5H&#10;PB2IO9ivgZ468oCgnDLv3hZYh3zGzVTv04olFEEPPPDAg48Mjv6rZz+lDtMK98BjyPBeIS+fkj3h&#10;KqGmCi5OBRpyKvBNPF3OxetSNjYwm7sAUz6666Pw5nYIjnjNxoL/aygmT/HB8sPncP5xPJ6/TkVa&#10;egoyiKlpmUjNyMXrrCK8zqtCUVMXGnUd6OiqRGtNEsqq01FQUYiC4moU5tQhJ78ZeRWtqG5pRbup&#10;GZ1dNWhtKEVdRRFKCvKQk5OPjDfFyCprQF6jDuU6A1q7W9BhqoW+sw6Gunq05ZWjsrgcBWVlyCsr&#10;QXl+AQpzc5CdR/GL65BfZ0Q1FaPdqkeDLgd1RZeRen0Jji79F6xYNQWTQk5h4Z0ixDRYUdahh97I&#10;L/Wp8PzciV/ed1tg4RfNRBga0d1aBH1dPurKclBckIXc/GzkFOYhs7Qa2bUdKKa0mi1GGMw10Dcn&#10;ovrFacQEzkLw+L9h0nc/YOy8ACzaHYXdDwvxoKYTuR1mNBuVh3rd1nbo9OVoKL6B4itfI3z3BIzd&#10;GYxvTz3ErbRk5FD5qiqqUJtfgoKSWuQ2tKNUb0IHDbwMts8qwFQJ6ArQ0ZSHqqoC5JaU4k3uG7zJ&#10;SUdubgaySiuRTXVZ3GVFg5HimnVU5hYYO6upXAVoLs5EZV46ivKy6TgVIpf/bVnXhArKZ6O5G12U&#10;lqVbR1VUBRjLYekoQVdDIepK8lD8huo8swiZWRXIKWpGAVV8WZsRDdSRthONPEAUnStVryC5Qfk2&#10;VqCj7CEKY0JxcNtCLF+xGsv89uLg2Shcj4xG3LMovHp5FZfu7sPGA0fhvScCoREv8aykFVV6I7qM&#10;1A5qn+HNs6u4f3ozDm0cg6U//oAf/2kY/vb9Snx78xH25tYhq9Us6lkvDAvYCMAEq6mTGnolOisf&#10;4M2jYJwPHoMFI/8Bn//99/jV+OUYEvYShzKakaXvRIexFMbmMnQUF6EupxAlZVS35UXIKypEcU4R&#10;srMKkF9ULj6HUNVSh8aWMjTUZKOiKAW53B5Lm6kuTaigNtJA7UvPn2KgdoKOdLQ15qKythyFVfWo&#10;rqpGbVEeyvJykJVXgtTKVrxpoLK2VqO9LQ+N1RmoLMpEUW4BsvPrkV+vRyU1z1aqTgNVrFWpXEGu&#10;a65lYcjA5z617+42Om7VkciL2oMbB0MQtPMYlu17iHMvC5FVU47aunhkJF7D+cMB8Pddih17duPw&#10;9Zu4/vAunt0/hduHVyAgaBWmBYdj1MkXOPY6BxkVqWgsjUTG/R3YE7oePhs3YceBcNyPjsSr2EeI&#10;vReNKxcvYcuRI1h24ih8b1zA7fgbeJN4Ci/PhsN3ZBgCfAIQstsPm8M3YtT0K9hyMBF3U8pQ2F6B&#10;4qozeHRtGw5u3oJNG3dj07V4nM1pwhuqyy6L8iCbi9fN1iJc4F5BMnaysCS7HVBLfcxQ51OL/YdW&#10;7IHyfUIrvb44ONDSzPy54Kcqm1a67jiYGKhed7Lcp4qF+p/ebhrU4f1Nk6GOpwa7B3Kj4irDcdlI&#10;gafTbGttFQYCPLtCVVUVymgsJT8Nwd/j45kP+Bui/MLy+PHjYvYENljgz0DMnTsXU6dOxcSJEzFp&#10;0iRhrMBGDPwPb37ZefLkSTFrAhs+yBecubm5KCwsRGlpqfhHN6fLxgtsMMH54XzxC1fOoywjv3Bl&#10;PzmVniSjv3XwLvgQ+j81DhZIW49zaDBIK4UDOuPeETI5dfp22sLeAVKFJmmlVQ+CqnOJyVDi0L0e&#10;nVP8/c0iGtdmZGbgdcprPH8ehxvXr+EEne9ssMCGR+vWr8eyZcsxZ84cTJs2DVOmTMZ02np5zcHS&#10;JYuxds1qbN2yBWFhO0Uc/gTMtevXER19F0+fPkFycpKYyYH7luKSEmHkUEHnfzWd//XU/7S0taFL&#10;p4ORDS5MNFbnPoANyK0Wyifn32F8IQ0cRHnEYiuPvVyS7LJB7KvJ9aGuE6Z7uJOQ/mrKPUU/mzHT&#10;1haihkO+JzTL1Ssdi+LjDs6xXOEaKqkJpZJ7UNSnpCbYX033cJKklV2ti6d2ye1CvdAVWmFqP1d6&#10;4IEHHrwFRBdCK3un9gHwodN7R8jrs3KN7ic+rSL2wIDL+wsC14qoH9v+QCHr1lHHCsW+mh4MGpSj&#10;5YEHHgwmlP6rJxx9mwfu4DFkeI/gpqdmT7hKqKmCi1OBhpyEaPhWWLvNwpCBZyGwWDpplYvupjvI&#10;ubMTh72WYOk/eWG6z1H4xmbiYa0RLSZ+RGMi8r/PLfyEXLxINVr4X/06GDsK0Vx0DzkPQnHx5g7s&#10;PbcPew6dxeGQawg/dB/HbzzDg6QXyKmIQ3rOHcQ+OI2IcwdxZE8YwrbtRHDwQYSeiMSBe+m4llmC&#10;9KY8VLSlorrkJQofROPx9oM4dfAo9pw/jb1XzuM87R/eGYaQnXuw48gNipeJqOxq5NZXoLDiIdKe&#10;hOLqjlFYNuR/w5BvP8N/zliN73dE4UB8FV6VtaKm3SD+EK88J+P60MNibUS3uQ66ujRUp9xEavQJ&#10;3Dy1E0fCA7EzLBDb9+/B9jMRCI9OwtU3jUiqqUJlfRoa8q8h4fhaHJzyN3j99h/w+3/6E/5z5FqM&#10;2xqBwLuZuFtZhzcdXWg2Kf867Kb6MnfVoKXoDvJvDMGBXaMwIdAXf999FifvXELk3ZuIvHgZl/cc&#10;xIHj13DsYQoii5uQr7Og0ayDzlAFU2sSOktvIuvlKdy6fhj7jh3B9p3B2LZ9M4JDAxB49BT23X2F&#10;G2klSK2pQ3VnCxqby1FdmICsR5cQc2oXzuwOQHhIIEL3hyP41GmE37mPa6nFVC6d+DyDztoOiyEH&#10;HbXPUJFxHa9jjlF97MahXTuxfVs4AkJPY9fJ+zgVnYLorHK80ZlQa7GiS0yBoLx84H9NKVN4dkKv&#10;K0FT9kVknZuNDesnYczK7Zi1+zGu5dQgvaYBjS2V6KxNREFyOI4Gh8FnyT54B57D5bRyZDU2obYq&#10;E6VPDuB22Dbs9Z2KdUv+HVOH/BVD/uFHfP79Ogy98RIH3rQgh2e+oHwYxDwK/D20FpgN5TA3J6Ls&#10;+X5Eh0/D5um/wegv/gd++9fP8A9jffBV2CsczmzCG30jOjsTUZd2DynnzuB26EEcPnkce04exv59&#10;h3Fs2yEEbd2L8KMXcO7efdxJi8ez5Pt4FH0SEce3I3z3LoQeuYaDt5JwM6MW8S0mVOkb0NWSiLbs&#10;w0h4chgXbp7B7gsROH2JdBzdg6N7QxAcfhjbLt7DsftPEZP4CJlZUXgWfQrXj+/FkdA9CNpzEXsi&#10;qd3l1iK11YBGA513bMTA9cwPfOm85hpXDBmMgIHK3JCOltx9uLdrK/b4bsf6necQ9CgPMeUtqOho&#10;gq71DSrzkxH3OAYRt+4gJikFSRWVKGspQUf1fRTcWI4jIV6Ysn4D/hh0FTsePMWzrIfISzmG+8cm&#10;Y/WGVZi+5QACrkUiLacA1eWVKC8pRGZmCu68iMPpZ89wLv4lXuTEIi/rEp7fOoLARScQHrYHRy5R&#10;24sIxqJN97Dvah7i8ltQZ+pEe1sc8p+GI3LPaoSs2Ujt4yo2P8jFyzozmgxmmPiizV0bNTF3XZwD&#10;LCDJtSPpHFEt9TFDnU8t9h9asQfK9wmt9Pri4EBLM/Pngp+qbFrpuuNgYqB63cnyDbpYbDcO7m4e&#10;1OH9TpNk1S/t1bplmNQpIf35ZR+/oOTZC3g2g46ODkF+YckGAzwdfElJiXixyMYKsbGxwliBp6E/&#10;c+aMmC1h586d4tMPW7ZssZMNGHi7efNmbNq0SZDdPBsDGzjwpyHY4OHevXvikxA8ywIbLdTX14t8&#10;cL7UkPl3pWu5mWqo/bTCBxsfQv+nxsECaetxDg0GaaWw32fcIEAmp07fTlvYO0Cq0CSttOpBUONc&#10;UuI4+hGD0YDOrk60UP/AxkUFBflITU0VBkj8mZdrETQ2PXUKhw4dxJ49uxESsgNBgdQ/+G/G5k0b&#10;BfmzFP7kVvcX3Ff4035gUBB2hIRg955wHDx0CKfo3oI/cXEnMhKPHj9GYmIi9UdZ1C8Vo7q6Cg3U&#10;ZzQ3N6GtrZX6rTbqv9rR0dkhPluh1+uFwQNPwSqMG7h8trIpdNSHAnaox3i8pXKzkYSkCHcPjiFj&#10;M6SbUhNpSyoythB2k172lSH9hUN/f+lYFB93cI7lCtdQSU1w/WpQ1LukJthfTfdwkqSVXa2LZ8+S&#10;2wX6oCu0wtR+rvTAAw88eAuILoRW9k7tA+BDp/eOcFzTB5DfT6uIPTDg8v6CwLUi6se2P1DIurXX&#10;L29d96Xbg0GBcryUxQMPPHh32PsvDTj1bx5owmPI8J7Azc6VPaElJenYFW1YTQGbgwOlv/QSD7r4&#10;H+sm8P9HxLvQ7i4KfAO03EROVCgOe63A0n9ZgQl+l7AsrhC3a6yo13fDZDHAYO2AxWyA1UA6TPx/&#10;dxOslnp0Vj5BSWwIoneOwILVX2HI7GH4esxsTBuxFtPnh2Bl0H4cOL8fdx6F4dRFX2zeOhtz50zA&#10;xFHDMerbYRjx3TgMn74a49cfxMrTN3E68RGSyu4i9eVJRG3zhd+vvsAIkvvSaxaGr16FZbPmYfbI&#10;kRgxdDi+GbMEI3yOwu/sQ9xKeYWE9Mt4eH0D9np/jdH/9v/AP/3j/4n/8vk4/HrRXqyLeI3IzBrk&#10;N+rRbob4DEA3m3RY22A2lsDQ8hrFSRcRc2ID9m2YjZWzRmDy6G8wfMRXGDZxOIYtWIRx/nux4vxL&#10;nHjyEi/SY5CbdBxRobOx7YffYcR/+2/4f/8//xf+X7+did/ND8eikzE4+zoLydX1aNAZKTFO0ITu&#10;zka0FUYj89b3OLBjKMb7LsAf1oUg6EAI9uwMQOCq5Vg6ahQmTaFyBh2B/70U3K5oQ15nBxrbCtBQ&#10;fBt5j7fi8sH58PWZjLHTJ+P7kd/i22F/xbc//g1/Gz8eI9cEwvv4dZyLT0FmdQEKChIQH30Op7Ys&#10;g9/s0ZgxagiGD/sO348bi6+nzsAon01YfSoKJxIqkVTXjkZ9NXSNT1CQdBR3z/kibP0kLJ89nI7Z&#10;MPwwdDSGjJyJUV5+mBdwGNsiHuNueRNyOk1otigPDrlmRXF539KG9o4iNKQdQc7xoVi7cSq+8T2K&#10;8cff4EYLkGPqRpuhGdb6BHSlbsOdDVuxcUIAvBaHYu/zbMSWlOFNxlOknPLDSe+12LFiAvzX/wfm&#10;jf8Oo343Bd+P2I5xt1Jx5E0ncpspTTN/kKMLVjRTey2FviUJ9VlXEXd6Nfav+AaLf/xfmPj9r/D5&#10;j8Pwmxn+GLI7Cceym1BorEJX6z1k3tiJs3NnY9XnQzF00kR8P3Uaxo2ZjtnfTMQ3f/0OP06ahWnr&#10;/bH02FHsOL0PoTu84bdwNCaMGorvRk/H6GXb4H02FkdzmpBYV4Kq4usovjMTR3ZMwNTFU/DHKXMx&#10;bsE8zJwxElMmfovvx4zBNzOXYZqvP/z3h+J0RDjCQ1Zjw7zJmPn99/jb0En4elUY5p+Lw4WsOuS3&#10;GdBptQ0ZrUaqZzqvqcbZOKkbHbB28ewTsSiMp/J6+8FnXhj89t3C2YoOpFAzbLboAH0V0NWOzi4T&#10;nd9APR2sOhjQaiqFru42iq5QfgPHY/LqFfgP/zMIvnsPDxKvI/HxNlwL/AsWrV2N4UEXMP/SXdx6&#10;lIj4l0lITIxDQvJjvMpMQ0p5DfI6DChtKUVhSQziHp/HwZAbuHDlLG48O4iI+GPYczEZ159XI71K&#10;jzYL9SnGYnS8OYXMy6twfK0PRvrsgdfJp7iZ345S0qWjtkUFVOwRegGLSDoiSCq+nwrUZemNA4OW&#10;hrfh+4RWen1xcKClWc1PDVplkHxf0EprIHxXOOmjldx/G8gbBvtLLFaoAbuc7aWh9HMHKSv/gcxU&#10;x1VDLStnWWBjBTYeqKiosM+uwC8l+WVhXFycMDRgowWeMWH//v3YsWOHMErgWRZ4VgWeZWHChAkY&#10;N24cZsyYIT4PsW7dOiF39OhRRERE4PHjx0hJSRGGCvzik40k2FiCXzTav5Gv1wuyUYWcZaG3ckuw&#10;jLuyusKdrAceeKCgr3OEjYrZGIA/OcEGAuK8NSjnLlNHfUoXGxF0tItPROi6OtHa0oyK8jJkZ2Xi&#10;1csXuB9zD9ciuE85gb17wxEUFCRmZ+HPykydNh1jx9G9x6jRGDN2HCZNnozZs+dg2bJl9k/N7N+/&#10;D6dPncTVK5cRFXkHjx49FDNDJCYlIi0tVfRhuXm5KCwqRDn1azU8k0tTE9raO9Cl08NAfZ/JZBZl&#10;4NkbuK9R+hseG9LW/lkLhx/P+MCfsBAUxgzu64hD7CQ5h/GCUneS0pjBQYe7P3CO68ye0JJyZX+g&#10;yDovzlokNSECaSUpvu+holNM6dZiT9hDaeVEm78zpC/TdWzvyv7CEcd9rTAHB4OrzQMPPPjgeJuT&#10;uEcH50qWUUTfGqRHjgXEtY75nqF1TZVJi3wItypPLugtTA0OFrpc9j8k1HntK7+9YTB0/FwhjivX&#10;jW2/L6jrUk1aKfs8RiSy2wEl3In9bE1S0plyUdzvB84pOrMvKHJiobI60RbqCunvoCOOhPQTY3Ee&#10;b/PY22VRQ/iINJWlLzgkaVHF40XJlTvI8L7TeBeoU3kXeuCBhDzH+JxyhQzzoG94DBneI/ruvNQS&#10;rnTsirasphNsAoLSyQ9kLLB0mxVDBvK2drcDljSg8Qzy7q7HqcVeWPnvszB7xQGsu52EqNx2FDeY&#10;0NKhQ1tnG1qbO9HWZEJzZzfq6YLVbmxGU9kz5N8PRmTAt5i16lsMWT4Pkzbux6ELjxAVF48nL+8j&#10;5vYhXD6wCpu3LcRsf28s3LoHocdO4PKVk4i8fAC7Q7di2WpvTPPZiFk7L+Lio7OIuRuM81tnYvH/&#10;+hO++noUPl+0FjPCjuPUpcu4F3EYVw8HwW/JGoweuRbTffYhLCYGT/KfISP9Ip6cX4GwOb/GXK8x&#10;GLNxD+Zeeo2IIj1ymqkseouYjUI86IIeVv6MRVO6eGl/9tBqLF/iheXLV2LLjnAcOHUGFyOO4erl&#10;MOze74Nl65di1MxdWBN2AZdinyC9NB4Zj7fjis9k+Px9CD7/wyh8730O3ldzcCmvFTldetSbTdCL&#10;76fa0tPVobkgEokX/4ZQ37/hmznT8T8WbcfqA0dx4uoF3Ig4jqtH/LHLdxqWrF6FqaGnsTw6B7Hl&#10;tcgpS0fswxM4vtMLQRtmYvOWtQg5fAIXrp7BnVtUJ+e2Yt1qL4xfNBXDff3gdSwCl5+fwL0be3De&#10;3w8rh47GKh8/bD16BkduP8LF09dxbN0OhKzcgnV7TmF1TBzO5aUhtyYOja/3Ier0aqz3m4OxXjPh&#10;vWUL9h8/hguXz+Lk0Z0I8F+KpX4rMHt7OHxuJuLKmybkt/O3eXnQyPXL5FbWho6uYjRnHkPRmeHY&#10;smYORiwLw6R9z3G+Hsg0Aa3mOpgbnqHx5W7c8FuHtWN9MN5rCzayEUdRAworKtGS8ghvou8gJeYg&#10;nt1bjXDfRZj/1zkYOWwrxkbE42BOO3JauJqlIUMNursy0F4YhejLuxAeuhmb6Pht8h6JTSs+x6xF&#10;I/DlEn98tzcFR3NbkW+pQmdHJFIvb8apKaOx4s9D8M3CFZgTdAy7Dl1B5MmjOB+6CKuWTMbfRk/G&#10;//7dPMwMCMeucydw7soBHDuwAetXTsWcxXMwKXAvFt5KxeWsTBTkRqDs5hSErRuJbydOxD+OXoH5&#10;oeEIv7yH2nIQdgevwawRozF86DiMmLME07eHYdfJQ7hxJhy3927GmtVz8M30tfh66UkE3UzF85o2&#10;1Fi6YeDz2cIGMjR4pFo20bYbrdC1vUFl7hUkRM7EmjVrMXv1YWw5/xQxTToU0uHo6KY45kbA2AWT&#10;wQy9yUp9gZ5YgY7GOBS8PIRru+Zgje9sjNzgj++PReHYyyd4+foyEm+vxdllf8Kc+XPxhwX++OcF&#10;azBq2lJMnTwd06aNxMy538PXfz2O3IrBo5p2FOh0aDLUoKmpBHkZVSgty0NVSwYqOt4go7QTBfVm&#10;1HZ1o5P6JKulDKbqqyh/vBXXtm7AzGn+mOV/GXsTSvCqvh2NRjbVUB5ZMpQZP2wOFXp6sY+M6Rwq&#10;Q5x9Px6o89cbBwYtDQPhh4BWun1x8KClnfkpQqscku8bWmn2h4OBt9Vnj8cXMBfImwjlJrp3sNEB&#10;v9iXBgqOl27u9arlJKUeftnIxgv8aQj+dENCQoL4F/WlS5dw6NAhYYDg7e0tjBJGjhyJ4cOHY8yY&#10;MZgyZYowXOAw/gd1WFgYjhw54jSrAhs/vH79WsyukJOTg6KiImEgwYYSnCYbLKg/BSHzZa8Pjfyz&#10;uzeo43nggQc9wWdGr1SdQ/09l9zF4xf9ZjZGMhnp/KWxFo0nLRYzDHod2tta0dTYgPq6OlRT/1Ne&#10;XkZ9RCHyqB9i4wM2dnoVn4DYJ08RdTcaVyOu4cTJkwjfu1cYMPCMDb5r12LJ4sWYNWsmxo8fhx9/&#10;HIoffvgeo0ePEn4+Pt4ktwnBJB++Nxxnz51DZFQUnr94gazsHBo7llN/1IC2tnZhyKXTKezq6oTJ&#10;aKD8K0YMVotSBqZi2NCzTkR5RT9FW94nqo0U+gNRj05UFs0Q0ilILle4SjvDNdQd+4aSO+24PX00&#10;IAJp5Y49tLije/RQy35KkArSl8ljekm1v2R/oMiqF2cdanrggQceDBIG2rXYZPla0hv6Ch9s9Jae&#10;0pdTr6ri2+Bd4n7M4DIJw8j3UL5Pvb4495K9gWpOVX9a0m78WV5NuxzTPRQJOm6SFNexOGvRpvbS&#10;N1QaeuRX8XNXB0oKDhn7It12PyeNzuFqCglnva6Qsq5geTVkfLVehuKiRYa58idbOG/vkZqeNqp2&#10;34Y/NdzlwTWffZJW2qTj8660LT8V1Hnx4O3hMWT4KMCN2JUOiDbe09sGdaCkctnl15b8etlMtHS3&#10;kfdroOEw8iKX4ui8HzH9//gzvvp8Ar6bvRbzfXdj9dbd2LJ9J4JDwhC04yAOHL6JM/eTcau8Evlt&#10;LagqT0Dew124G/A9Zq4Zhx/8t2HB6WeIKqpAQUMainOuI+6MP44vnoLFK5dg3O4jWHcjBzczi5FT&#10;loSqNxfw9OpmHA+YjmULF+Czueew7eQhnLnkg4NbR2DOP32Ob0bMw4+bj8PvRjoe5WajOD8Kufd3&#10;4+K6NVj99ULMmxsM3zsPcD3/DdKLHyPl3iacW/UrrF0zGXP2ncXqJ+V41tGNWvGPHj26LQYqN9UA&#10;z8bQUYzW4md4fW89doYsxpjFGzFjw2GE3ojHvcxC5JenojzzEl7dWY5DAeMw7cs1mLt4PwIuPMG1&#10;/AJkFxzB/Z1LEDhyHL75YhImbb+H7c/qEFtnRoPFCJ1VDzO/PBY13g6zvgpNRbeRdvVrHNo8DKNX&#10;rMG/bbqG4HupiHlD+S95iazXx/Hq0ASEb5yJSevC8Ne9z3H2dT7Sy/ORmhOPZw+v4M7tq7gV8xhP&#10;MopQWFaA6pJYvInbi9P+M7Bs+XcYvnYxhu6/hZPPghF5dh2OLlyMif/6A8Yv2oJFxyOxMzYbkclZ&#10;iI2OwoObEbjx5DkuZRUjsTIfdcXRKLy8AEeDZmPuah8M3XAIARFPcC8lE3nFr1GSeQVPLi7DruA5&#10;mLphE4bujsHOlzVIarSi02yBwcyfLlFaG9ABnb4crfnnUXx5MkKXL8C02X6YGXQRR9504VVzK8pb&#10;slBTcB2Jl4Oxc+YMTP1mIoZMXYOVt17jfH4rsup10NXUoa0kDc3Fd1Casg9XAtbA7+9zMfXHzZh0&#10;9QUO5LQhu5WSE4Y6LejuyEZXQRRyovbAf/1qLNq6F2v2n8bBExtxNOQbrF07BMOo7r8Lf42DOS3I&#10;tlSitfMOXl/egHNTR8Hni2H4Yu12rDyTiGvPc1GaFY3iO/NwaMNoDBs1Ff/fv23EnD0PcOAZHbec&#10;50h7fRo3901D4JqRmLRxIyZeTsaprAIUFEaj9NoUhG+ajlFz1+KPS45jw53HiMi5h/ici3h9Iwy7&#10;RnyLuV+NwMg5mzD22FOcfpWCjNQHKLq3GxcOzMbUqd4YMv4YNp5KRFR5C/LMVrRSB2A1m6gN0xlN&#10;p7eRDUi6m9DSmIg3yQcQfXoEpm9ej/EhF7HjbioSWwyooRO/CyZqj1Q/Vh2sdB6YdE3oqE5EWfpp&#10;PLrqh5D1kzB78o/4dvosfLNhJ+ZExeNGdgJS0y7g1cWl2Dfmj5g0Zhz+PNcbX/oGYu3WA9ixLQTB&#10;21Zhw+aJ8Fu3Euv2n0Lg0yzcLqhDcWs7dCYdOtsN1A5aYbC0wGBtR5vOig46LbooTwbx4LwU1vZo&#10;1KcdwKM9wVg7zAde8/dhXcxr3ChrQkWXSdwwmEU/xg+eqf8i2vtBG1S7NkgBZ0FXX0fIxwetvDLf&#10;Hlra+sMPDa08uKMHveGnqjGtdN3xQ6Cv9PjmQf2iXg0Rj8P5hRkbjtG+6w2PQ0bRI1/qS0rwPqfB&#10;5NkM+NvxTU3Uz1VUIC8vT7wc5JkVIiMjcfEiXSuPHMHu3bsRHBwsDBJ4doWNdJ1h8j6/LNywYYP4&#10;9zNvAwMDxacg+Fv2/CkJnmEhOjpa6OSZG/Lz80VaPL17S0sL2traxIwLcqYF/mSFnGVBy2hBUpbR&#10;tayyjGoZ6Xb1U0MtI6mGVriHHnqoTQnel+eceGHPZD+VrOOfa3xesgz1TzTGNPF9k5H6A9oaqV8w&#10;GPSij2CDAu4vuO9oampGXX0DKiorUVhUhIzMTCQkJCI29gnu3r2La9eu4fy5c+LTNPv27RWfrQgM&#10;DMDWrVsElU/c+GMj9WUbqE/b7O+PAOrDAoO2YcvWAHKTDLn5czj8WZwzZ07j6tUriIqKxNMnsXid&#10;nITcNzliBonmxgboOjtsxgw0wKSyMZX6UOpEKbPiErSFK26uF5e+rFc6L04hoh4d9e0KZ+ne0H9J&#10;bbjGH6AOEYVW7thDtzu6h5CglZ2KtxsI6V7YF5zltY5dT3rggQceaEN9vXgfkPr5WtJrOu8xD1qQ&#10;+VJo81TBOXzgeeM4fZX5bfR+DOB8y/HYYJdhIPo+xvrjHAm+t7yRXtYt6UiRA3sFtWT7+FmMoe2L&#10;M1w1in2Wl1Qt/YUS19l4k/3kOJP3e8Ihp+wrEC6hT0XprwpTj4fVdEj2hLOMe5CU0C/SUMnyvjot&#10;+6L2U9PdoiWr5oAWpTTvhbSS1BbQ9BoQPwZo5atPymP1ISlSfndo6daCu7De4njgHh5Dho8C4vR1&#10;oQOiXff0tkEdKMkXCbpY0OIwZGgn7xSg8RByIxfh4JwhGPP/+xV+/y9f4nffTMK3Yxdi+OR5mDh9&#10;NmbM8sI0r1VY6bcPgWdjcOJNETKb21BZ8RoFj3cjJvBbzNg4A8N3nYRPdBkS9Do0mZNQm30UT8KW&#10;Y/f3ozBj7hqMPXMPYWkWJLcBbZZKmJqjUPF8O54enAr/xTPxP384iZU7dmPfiSXYvXUYZv3Ldxg6&#10;aR2m7IvBzsQOpLW3oK3jFZpSj+JZoC/CvpiDZdMDsPzmI5zNr0RaZTKynwbjpu+/YdOGaZh/7DL8&#10;Ehrw2tKN1m49FbqTCq9DN788tTTD2JKN+oxbeHFxDvyDFuDbtQcxaW8MjibXILPdBJ2lEdbmh6hP&#10;3ojHeybC+z/nwmvyNiw78Ah7MyqRWXsWzw6vwc7xUzDk75MxdXcsdie0ILHZCp3VQINUPR0rmyFD&#10;dxtM+io0F9/Gm4hvcTJkAqZuCcFf9yfgREY7lY1ncKhAS1MUmiOn4dr2KZi63B//Y/lthDxIQ0JV&#10;OUqaalBd/gZvsrKRlFGElNJWlFeXoDwvCil3N+Lkyh+wZN4fMMTbC3+mcpx4EYaYiACcXb0aM38/&#10;EiNmrcWYgMNYeOI2wh88wMWH13Dr6U1EpqXgYWkDShoq0JF7G6/DfkTQ4h8xymspPl97BqvOPsPZ&#10;x/F4kXgfWS8O4tGxqdixbhRGLlyE3606jfV38vC0yohmswVdVNcmaqDc4gB+IVKPzopoVNz3w5kt&#10;67B64SosXLMdW6+8xOmHDxEVex4xN4NxbvtSLP9+KH7441B8PnE1lt5Ix+mCTmS0AKYuaqq6Eljb&#10;nqI57wzubt+AgK/nY87wTZh69SUOZbcjq5UHch3oNuajI/8uCu7uw51dazF/4UrM2xmBwNsJuPn4&#10;NK4dG4nATd9izCpvfL87HnvS65Gqr0SL7hFSI4JwYfokrP1qPL4KOoZNd8vxpKgFutaXMCcsoGMy&#10;DpPHz8f/+Pt+LD9VgLO5zYhvK0JjfSRSrszC4a1DMWXjaoy8mIxj2SUoKL6P0qsTcYDa1tS1u/Fd&#10;MLWPtGI8bUlDZeN9tD07jojR38H363GYsnQfpt6pw+3KNtTUZaD99SE8uTQLi6b64Puhx+F3KAkR&#10;pS1IN1vRyPVrcjVkqEVT9SOkPQ3E5V1/w8jAzRh+5DZ2Ps/Dm1YjWtlogM5+atV0ZChutwHmrlo0&#10;F91H9uNQXNk/Fz4LhmL8+JH4dtoC/OgXhsWXHuFi0mM8jT+K+8fmI/iLv2Ls8AnUvjZj9omruPbg&#10;NRJevsTLJxdx7aovwnesxLJtoZhw8gHCnhYguaYdXdwMCHwedHdzujwIV3olzju/LOvurqDj9hQt&#10;hWeRcHQXQr9ajEWTArH42lOcyG9EQZtJ3PCZaOGWxUYMYmYVOZ63QbVrA/uoqcDV1xHy8UErr8y3&#10;h5a2/vBDQysP7uhBb/ipakwrXXf8EOgrPb5h4IcB/PJePhSQsiIeu1lG3njb3A5/275N1m6oYPsc&#10;RENDA6qrq1FSUiJmVsjIyBCzIbygPvQBXY9v3bolZlk4ceIE9u2jsVZgINbyv5mXLMHcuTT28PIS&#10;Myywe82aNdi6daswWODPQVy4cAG3b9/Go0ePxIwNmZmZwmChuLgYZWVlIt3GxkZhsMD5YWMF/hd2&#10;bw/RZLncUT48sdcVUcJVRrpdqcbbhHvooYfalOB9PgcV4ykeP3H/pe6vWNYmL/z4nFU+ySAMHMjP&#10;Hq4C+4s+jsZwTP78g06vR3tHhzCQ4lldeBaZ0tJSFBcVif7ozZs31DdlIDk5CXFxzxATcw/Xr1/H&#10;uXPnRD+2l/q90NCd2BoQCL9167B48RLMmDkTU6dNw6xZNB5etAje3quwYcN6BAUFYs9u6v+OHMaF&#10;8+dw6+YNPLx/Hy9Ib1JiAtJSU5DN/WBerkifZ5PgfrCe+mHOH38qR34ax2HgwZ/gMNv7d1FOouOh&#10;teJ20HlxCuE4dr3s5wxn6d7Qf0ltuMYfoA4RhVbu2EO3O7qHkKCVnYq3GwjpXtgXnOW1jl1PeuCB&#10;Bx5oQ1xHRV/4fiD1y7G0W7zHPGhB5kuhzVMF53CHgHq/N2jFdUV/dX1s4Hyr7zUHEwPR9zHWH+dI&#10;8L3ljfSybklHihzYK6g12seDyphQLs5w1Sj2WV5StfQXStyflyGDXadK1snfFiYWtZ+a7hYtWTUH&#10;tCileS+klaS2gKbXgPgxQCtffVIeqw9JkfK7Q0u3FtyF9RbHA/fwGDJ8FBCnrwsd6L1dcyBf6NRk&#10;8wXloxJ0SRIvEK3dHbTKAJpOISfKB/vnjcGk//kVvh4yB0NXBGJx8FFsDz+OfYcO4eDRgzhw7DxO&#10;XHiIiKfZeFrZhIqOTjRVJqA0NhgPgj7H9KBZGHnkKjY9aUee3oh2w1NUJofh7sbF8P/deEyeHYip&#10;t17iVLEFpTrOVTOs+tfoyjuDrKsLEeI9Hf/9T+FYsHEHdh1cjnD/8ZjzT+MwZuYOzD39CgfzrCjU&#10;G6C35qC1MAKJO/yx92+zsWqKP5Zde4TT+XVIr8lE/os9iN7wn9iyaTbmH4+Ab0IjUqnAbdBT1XSh&#10;22Kk8tPFmf8d3pSG6sTTiD0wCus3e+HrbecwNeIVbpQ2otZKHQi/9LWmwlR8CvknfRDyhzFYPtEP&#10;S/dEY8fraqTWXETcYT/snjBdGDJM2f0YuxOa8bqlG+ZuYS7iOAbWTph1tZT3KBReHIKj+yZj6p5w&#10;/HA+E7cKTSjrAvTdLbAYEtGdtBLR+2Zhhtda/LeRJ+F3IxEPqipQ2lGHtqp05Cc9x5NHz3HjcQqi&#10;Y27g+vktOBgwAj4//it+/PEf8Zu5M/Cb3Y9w8lUEnr+4hIdnDiBs0TwsmDcHo2bPwXez52G092JM&#10;27wUC8O3wO9aBI6mFSC1ohiNGbcRt/lbrB75n/j8y+/wfw9biS9nb8HkZZuwfNVybFw5ET7T/4TJ&#10;oz7Dn38ch19P2Yq1Z5/jYXEz6mkgRYdWGMpwqXlttXbB2JKJ5uzLeHntGI5s24i1S5dj/sK1WLh4&#10;IVYsmwm/FROwddl3mPGXrzHkd+Pw98n+WHUnD5fK9MhjhVyN3eWAIQ7thWcQE7IRgV8vwJwft2Da&#10;1QQczepAZgvPuFEJNN5FfnQobu9YiZAli7Bs1VZsufAEZ5Ly8Oz1Ldw+OQOBG0dj3Ko1+CE0Fttf&#10;FONlUwVadalIv3kUF2YsgO/XszFy71WExlUjsaYNFmqnyFiL27u9MHOyN/7XNyew4Uo1blfqkWUu&#10;Q3NTJNJuL8SRkLGYtMUPQy8m4lBmPvKLbqHsynAc3rkAs7YdxqijKThJbStHXwBd01MYnpzB7TGj&#10;sfmHmZi39hQWx3XhYZMBze250L05gbhrXlg4ZTWdkyewen8yrpa0I4Pqoonbr8lI1asYMhjE938r&#10;0FJ2G+lRa3Bq828xbMtWDD0Zg+3JhShtN8FA8fiY8LFRug+Ka+pAR302KrLvIun+IVw7sRGHw3yw&#10;eYMfFq0MxPRle6jujuHYne04u3ceAv44FOMnLceo3eew4Xk+sup00HU2o6s+CW+S9uDOycXwCVqH&#10;v26LwNrb6XhU3oImkRIdQgtPAazkWeaAx+NWE2Wsu5bC4tFaegnpJ8Jw+O9zsXLsBsy98AD7c5qR&#10;02yG2WyhvOtFHyYMIFiFosYOF6cKzsLSpebHjPeTT7XWvvhT42PM06eFn6rm1Om644cCj5v6e2Ng&#10;4X8k88s8lrf5qcEPDaShgtFoFIYBciYDdvO/lvnfyrW1tSgoKBCzLDx58kQYK/AsCXv37hWGCn5+&#10;fli1ahWWL1+OlStXiu/O88wKbKTA4TwLQ0hIiJiR4cCBA+JfzfzSj1/+8eclXrx4gfT0dBQWFoqX&#10;dPyCjl/Ocd7eBp4bJw888EAbzv0C94FswGCkPs/MD+RtfSV/9qu3h6r8IJZndmhrbaX+sUYYW7GB&#10;A/djycnJiIt7jpj793Hj5k3q687j8OEjCA/fK4y2uC/cFhSELf7+1E+uwzo/X8G1a1ZjJfWhSxcv&#10;xpLFi7Bi+TL4+a7F1i1bRLzj1G/y7DZ37tzB49hYJCUlIYfSZCOvuro6tFJfzTNMsJFXl65LGGXI&#10;WWlkGXnLn6Rwj55hsj91rQp2uvL9YRBSEdFp5Uon3e7YPzip6xNq4X5HskErbl/0wAMPPHCGo38n&#10;8rMN7sRER9YLhMjA+hR1Oq5Qh2mF9wcDjddbeuowDnbQ4c/jg8EC6+sNHCrZF+x5tLnfFb1pkvUg&#10;0+wNrKcvGYn+6FNDyg8kTn/Qm86+0pJx5ZhycHPmDjKlPvJGVBsxDASyXAOPKaHEV+dT1BO1I2Fw&#10;oKlVkVXiacORL6nV4Wc3ZJCL9KPFIe0MtSwvA4U6Li8SDh9aOFxDxhm2UBdZubjL/2BCpqJFD345&#10;4PY3UMh268HA4DFk+Cig7uoG2ohZngeJTH6YzeTXlyY6IUzkazNksHaR6BugJQJZd7cifN4czPjX&#10;qZiwaBeWRTzF+cwK5JbWorqmAtV1pajlqUPr21DTokObwQSDsQu6qjhUPtmMRyF/xNSwORh95iaC&#10;nulRzS9OO2JRnrALt3xXYv2/zcLUubsw714CLhe3obqT8sOzFRjLoS+JQtqt5QhaNQn/47cBWLA+&#10;GHsP+uKQ/zws/MfZmDb3IJZfTcWx8m6UdHRSunloKYzEq9AgHPh6AdbOCIDPjViczqtFSnkG3sTu&#10;QdTaP2DrhrlYeOwG1rFhARsyWHVUFTox3aiea6S7FfrmVFTFH8HDkO/g6zcdX4WcwfSop7hXUY8m&#10;ixFdaILekglD8T0UnwrF7j9+idWTl2JV+E1sTypFYvFZPN67GmFjp+L7r6djxr447E1qRUqLFUaz&#10;geqbDUcoWe6MzDpYuhrRXnAPpeeG4MCxqZh+Yj/G3crB42I9arqsMJjaYGxJgzkrEDHHl2H+PF/8&#10;ZsgR+ES8wpXCHMTnvkRK9CFEHt2Ow7t2Yce+0wjfH4KwkIXY5D0EXkN+jS++/R3+cdYi/Do8Dmdf&#10;pyKrIhMlBXFIu7sX1w76IWzzIngvm4lZ08Zg4qTRGDFzFr5fvRVzTt/BmbjnyHh2BQ83/Ii1Q3+D&#10;IX/8I/79i0n4avRijJm+AjNmL8GcWbPgNWMiZs2ajekL/TBz7UEcvJOI+IomVFvN6KT2ZRYDH3mj&#10;YoHFSPXYlIPagsdIij6Fy3sCsWPpMvjNnY3V8+dh/cr52OU/DAuGTsKIv63AiHnh2PKwEpE1FpSY&#10;qO5MpKu7BNauR2h+cxiRwX7w//tCzBoWhOnUNk5mdiK7pQMGQxZQdhRPDy1C0IwxmPTVOEyatgoL&#10;A/Zi09Ej2HdwPQKWf4npE/+Cz8ZNx3+sPIVF5x/gYkYC8uvi8eLSKZyeshrrh6zAzOPR2B9fj6Sa&#10;Fujak2BNDcTNsBUU1xf/+NUxBEVU4kF1B/KMhaiquoakOytxaM9sTNkWhJER1F6zc1FYFIGKq98K&#10;/2mh+zDsdBJOl9SgWJcLa90TGO6dw+1Js7F19DIs2XQePq/a8bChGQ0tqejKPoZHV+Zh3jRffD3s&#10;LNYcTse1MionVQV/WqJbGjJQDeu7zbCai9FZGIGcmytwYu2/YdSGIAw98QBbUvJQ3qaHSczaQEeD&#10;IvD5L3oGap8Wkw5GXQs6mwrQVPIAFYmHcP/4NgQtWIvh/+GFaVs2wPfsRoTvXYbtf5+GGUt2YuK5&#10;Z9iS0YysZjO6jG0wdaSjIecQkiJmY0PwUvza9xwWXYzHzaIGlFN+OyktI7UHCxv38MwMVgMlTgEm&#10;CjDwsW2E2ZSE5uJLyDwRghPfzcGaieuw8Nx97M/uQGYjnU9GPpeoz6K+TPRhtOcK9z0lhzhCpUuL&#10;vyxo1YCkBx4MLn7q1mW/mbVRwtXNYDc/HFD+vcx9pyMeGwnoDQbx8otfgvHLMP4kBH+24eWrl2JW&#10;hNt37ogXZ8ePH8ehQ4cQHh4uXqht27ZNfBLCx8dHzKzAMyzMnz9fmWVh7VoEBQWJ2RjOnz8vZlh4&#10;/PixmKadv0dfVFQk/uHMMzs0NzeLWR54hgX+Z7H6kxCS8tMQ4iEH0bWMDHW51GC3jKeOr0VXaPlJ&#10;qOO56pVwdb8NpI531fMxQl22t+XHAM6FVt5cqUj+fCFL6Mq3hbru+MW7ss/+CvldvFrGQR6L2VJm&#10;tzw/beeoFpzis1vxdgKHyXNdzPRg2xdGAtRPcb+l69Kho71D9GmtrW1oaWkVfRz3dZWVVcLYIScn&#10;Rxg6PImNxZ3bt3D+3FmcOH4Mhw4ewO5dYfDftAneK1di0cIFWED96sIFC7Bs6VLR127csAH+/v7C&#10;OGzHjh2iPz5y5ChOnz4tZrO5evUqbpHOmPsxePbsGRISE5GWliYMLDht7ncbG5vQ2dmlGDTI8tLW&#10;FbI+3D9YVupJzU8CvWZYHagp0DfeMtrAoMqjOHZ90QMPPPBAG7Kv76aLqrhW2ty9oTcZGWaXkXK8&#10;EXSOxzLyetrbdbo3qNPrKz6Hc1q9zSTgThc7eTziGl+hTagXaOlkaPmp4UhDO74aA5HtD7R0uKYh&#10;6Qp1WF91roaM01+oj8PgwZF3V0h/d+EMGTbQvDnHU8ftT/z+yinpyDHgQMAx5PJ2oJiiPA6oy9tb&#10;/ntLU+TIVa+kKKcjzJGeI46yL8f4jjCm+vmJQ1bxdweSsMu7g5Chhff6hpTrj6wHHnjwKcNjyPBR&#10;QN3pvk3Hq47LFwsz7RlpjyeXt4p/M1usnRSUi+6WO8iKDMG+uYsx/9/mYZrvSax9loO7DWY0G/hi&#10;YqALDr9A5BfUtn9Cs05LC4xVj1ERuwn3d3yGcWGzMOz0NQQ+7URDiwWmrkTUpB7Bg6DVCP5iKuYs&#10;3Aqv6w9wIrMeBU08BWk7dK25qMmIwONzS7FhxVT807chWBm8E0eO+eLEFi+s+Ie5mDPvKFZGZOBY&#10;hRWlbW0wGHPQWnwLCTuDcPTrRfCbuQ3Lb8XieG4VkktT8OZRKO76/BZb/WZj4bFb8EtswytjN5rN&#10;enSbqSw0kBaGDGiDqS0LjekX8PzgSGz1nYrhvvsw88xtXMuuQGlnJ1qtlWjveoGa9Bt4ti8Ua/78&#10;AxbM9MbyQzewKyUXKcWHEbd3FcLHTMf3f5+JqeEvsSexHcnN/E8lngGCp8K3iIVnZLDo6tBeGIni&#10;s3/D/n3jSD4Uo84mIzK/AWXtnejsqkVX5QtUPQnCmb3LMXWRH/4y5Rw2332IK6nRiL55GBf852Hr&#10;ai+sXL8Bm3aexv7jB3Dy1EYc2z0Lm6cOxaSJw/HZ0o34z0PxOP36NXKqslFfmYay1xFIeX4Rzx9f&#10;xKM7Z3Hz4A4c81sJ37kL8N0sH3y+/jB8z15D5O3juL5xKNZP+QumjR+JSYs3YN3OEzh8geolMgZ3&#10;Iu/gRsRZXLx6BSeuP8SRu2l4mFuD3PYuVJuN6Og2w2S1vaym9mbtpnKbmmBqL0Fb+QsUvY5B0sO7&#10;iL11D49v38Kjm9cQHXEMly/MxAqvJRg1cjPGeR/BrucVeERtsEJY3bAhTjFV4UM0Zx1CZLAv/L+a&#10;j1nDAzHtWgqOZ3Qis5Hqr/0N9IUncHf/MvhOGosf/jAM3347Cd9PmoHRXhMxZ+YXGPflf8Pvf/1f&#10;8f/5zWf438ZtwcidJ7H70XW8fHMTD0/sx+nx3vAfsgZzzzzB/oQmJFS3kF42ZAgQhgwzJqzDv3xx&#10;EtuvVeNRTSfyjAWoqrqMpJuLcTBsOiYGBuDHK+k4kpmPgoKrKL/0d+zfNQ0TQ3bj29PxOFlag2J9&#10;Hrob4mB8eBGRU2cjYNxyLPa/jFXxOtxvaEVdUxq6Mo/h8eVZmDfVB18NPYnVh1MQUd6BLDr1WngQ&#10;SHVNlSzObmO3Bd3GUnQWR6Pg7hZc3/o5pmzeiZFHH2BrfDbKOvQw0jGBtQNWYyN0nQ1obKxHVV0j&#10;6tuNaDNZKbwF0KfDVHERyTd3Y+eKDfjh13MxbuMWrDodjPDDG3BkygwsXrMLM07HIjCpAmltdLy5&#10;XXfmoD37OBIuLYTftuX49YZTWHz5BSKLKA1q+jypBtssKLnlT2LwZ15oX9hX8blRC4vhFZoKziPp&#10;6Dbs/WEWvKetx8rLj3E6X4ecVsqamQbD4szlHozXSu+mhqvbAQ5xhEqXmh544MHPG3xfrL6hVkP6&#10;yRtsfmjExgH8Yk2+UKupqUF5RTkKiwqRmZUlPuHARgs3btywz7LAhgg8y8KyZcvE5yB4OnQ2VODZ&#10;FtiAgQ0Z2KCBjRtOnjwpPiVx8+ZNREdHixkb4uPjxQs0NozgKdk5zaYmfoHWKV74cb5kPtV5VlM+&#10;THB9qOAKdRxXGd53fSDRG2UcLX936I+MhFqnhx56yOTzgmg/RyRdwpkcrkW7rEIhLMF+1AcIP5u3&#10;k6wL2KenrwJ1PK24HFH9MkgaYDC4z+NZbuQneqTxWH5+HnJyspGRkY6U18l4+eIFYh8/xr3ou7hJ&#10;ffKlixdFv3zi+HEcPnxYzGrDszlson543bp14rM9q1Z5CyOyhQsXYsnSJWJGnC1btiAsLAxHjhwR&#10;BmU8+w33z0+fPhOfAsrNzROfB6qoqBCz4HAfzZ/R4OsEz8LT2clG1fxZQefyyq0HPyX4GPSXHnjg&#10;gQf9AHUX6v5e9PVv04VoxOnruuFIb2AJvms8EVcDvYf1L35v9y2u6I9MfyDT60+6A5WV92J9Qa1L&#10;rV9Nd+gr3B36o7svaMV9F50yrtaMDD3cNllXOksNHoRmmY7ipQkOlYsW3jZ3rgYayj77cfvqPUeu&#10;sJdD6HIPVzm1vGNfWxf52PZc4mnkR4JDegtXoEh54IEHHqjhMWT4KCA76LftqNXxeCsNGXTipTr/&#10;Y95i5U9L5KG7+R6y7+zBwTnLsexf52HaupPwefkG0Y1WNBv5osTftucXiKSHL0LiYmkELDUwVj9E&#10;+ZOtiN7xFUbunIPvTl1CwJNmNLRaYTbko7kgAsn/f/bew1Gr6tj//hve23/35iY3yU1uqqaYamJi&#10;TIyJxt4riiAIIigIIipSLSBVUUAFbChNURTpvffeez8HOL2fM+98Zu95nv085zmHA2KCugbm7L3X&#10;mjVr1qy12/OdtfYr3eTVZjfKA+3bye0vj5Le03fInO15svvQTtm/fZos/XiIjOnXQtq3u1d+2XqE&#10;PDVymLzx5qPyes/bpct37pX7WrwsD7+7VkbuJZDhpFRUr5GCPeNk2fO95LVL2sijdz8trT+YJSO2&#10;7JWVe5fJ1tlPyyedzpcene+QlsPelYfn5cv0gjo5Ul4lNVXMpAFexyPFUlu2Q8p2Tpc1E1vIC0/c&#10;Lfc07yXNe4yUFz5ZIwt275f9J9fJoT1jZeknQ+WlXk/JjX+6R257sI90fPsjeW3bBtm6f5AsG9pB&#10;Xrjubvnr7++R2wculYHLSmTFSWYbVair+DFLt4C3dYVSU3FACndOlK1v/FqG9r1CbunaTf7Yd4oM&#10;X7ZBVhxg1s8aObJmnMx/7Qnp1eNBubrTk/LX7h/J0IXvyUcLXpb3+3WS527+izRrfqvc+mQv6T18&#10;qrwx+T2ZMm2YTHm7i7zQ+lZpe9dt8uf2PeSXw+bK8CWfyPJ1s2Xz4hkye+JrMmvZVFm1c5Uc2L9F&#10;jq2aIRvfGCCju3WUG+/pJD+6f5C0fOEdGfvhaJkw6Gbp3eVaade5jbQf8LKMnDpPluzcLYeL8qW4&#10;+JDs37lIVqxdKB+u2ChvrTkmC4+Uy66KajlWXSlldVVSTbsZX6Jtrj0qFSW75OS+lbJ1/niZP3WC&#10;zJi9UJZtPyEH8vLlxOFdsm/zJzJlZmvp9MTjcrPace8zb8ro9QdlWWF1/IkPHW8WyDBbTmwcKR88&#10;01W6X9pS7r66u9w+YZmMWFcs645VSGmh+vfAVFk0+WUZ3qundL73EWnb8iG5p/V9cnfrG6TNPRfK&#10;jZd8TX563n/JP/3gZ/KvN3aX6wePlqFzx8nCja/LrJH95I0b20nPP3WSFmPmy9ClJ2TJ4QIpLV4p&#10;teuekskD2sk9N3WV8343Sp4Zf0RmHCqTzVU75NiRd2XNpBYy/Nkb5dYeT8kVb2+Ql9btku3bJsre&#10;ty6RIf3vkJuefV4uHb1YXtl7VHaU75CaE4ukct478sGdd0jPG9tI66fekQeXVssn+eVy7MQmKV3/&#10;mswee6fcd1s7+ePlw+SRl5fI+H2Fsk5PP/u0RC1jSh9e1TOsrFBXcUhK9i+RPfNGyLwXb5YWPQfJ&#10;DYOnSK/pK2VbSbmU1BVJTfVeqSpcKYd2LZLli2bJ1GlzZcGaXbLpSIEcKjkqRdrOk/vekHl6PejT&#10;tZf89ZIucsezw+TJCaPl9XeHyvt6jnR9vJe0GPiO9Phwgcw7dFQOlR6ToqOr5NCi4fLxy53kod6P&#10;yYX9RkvnD5bInD15crImilcAfout1Z1oNYkoIkFza/ZIjfbtsY2jZOawXvLUVffKAy17yOPvL5AP&#10;9pbLjlKRUk5cHVv6JwQyBAoU6LTJHl/0T/aLNuRpbJkpTOAAM3GXLVtmAQYfffSRjBs/TkaNHiXD&#10;hg2TAQMH2szeXr16GSjWsWNHadu2rdzb4l5p1qyZ3KHX9TvuuMMCGfhsRPfu3WXwkCHy+uuv2/Lm&#10;CxYssFUWAMMIVPBVFfgsBFvYljlXxhZPy5Y524zus6nf9eXipsg4u6z7xI8DB/4ycGkjnEs+Ys6b&#10;mDmHcnFWmXJjPeeMPS0+ziGf5Ax76tWT5MxyudjO8RznuV0PMtKQQTa6RpJXotfS/Lw82bN7t2za&#10;uFFWLF9u13BWuOGzPHyip1+/fvb5ns6dO0vr1q3lrrvukttvv922LVq0sGs5n/wh2OGxx7rJk092&#10;12s9qzk8J4MGDbbACFZzeOeddyzQYerUqXZNZ1We7du32SczsmdQ5rrvBPp7E33QVA4UKFCgphPX&#10;eNhA6+xLSCPXfy+X6x6RK+10qSG9lt5E/S6fi5OUTGtIJpuScnBTVx+AmiJzKkrW7dwYke/BCaeS&#10;RYb2eBB6Y5TU5XacSr/nN0U2F3m5MylrRFkb75nlP41OL3s6gQzeF/BnSVZ/XE9jNZGblqsveaZW&#10;JgMZ0kwav4w2blE2UbYpYzhZV5KitFz2pDlJftxQvhOpmhsdNEiRVKBAgQIlKQQynDPkF+mzcaGu&#10;US0VwtLs1VIpVXWVUl1boE9Y26Tu5GzZ9OFLMrx5B3nou/fI7V1ekg7z1shHhyvkRDkPJ9wcWRJe&#10;b1ZVVfaJBJGTqnK3VB6dKfsXPC9TB94kNw58QK4c/bb0nXtYjhXx0JYnZUfny77pT8v0p2+Url1u&#10;lisff1zuGjJTBk1dJB8u/EDmTn1eXhv0kDz5wM1y9/33y+XPT5RhU96S99/rJm/2vEEe/b87pNU9&#10;L8gjb6+WUXtrZW/JCSmvWSEn97wlS5/vLq9efL88cndfaTFlpry6dbesO7hcdi/sJ7O7/VS6P3yD&#10;3NZ3mDQbv0XG7qyVXYUilTRDrQcWr2GZ+qpDUpe/Qfas6CkTnntAul7bWe696ynpNHCivPTJHFmw&#10;apIsmfakjHqxvdzf4WH55Q095OZn3pSnF6yQWUU75OixgbJqyIMy5Oq75fLftZB7hq6SF1aVy+rC&#10;OqmqqZTa6hKpq2FhfUInTkpt1T4p2DNe1r31axnU+RK5+vYWct49g+Whd8fLWwumyMIFb8uySb1k&#10;+KPt5b6H2ssVT/eTu8avkvGb35EVc3rJzG4t5Nkr/yq3PNBGbhk2SoZ/uEUmzpsvH04fIWNfbiNP&#10;XXmx3PL736ud98l5fd6W52e9IhMnDZPXevWUe667RVr37SX9Jo2XGUsWyKbVH8qSSb3llX4PyB0P&#10;dpWLHh4jXcculLkbF8qS2T1k6EsPyH1PtZNruqk/ho+U16Z9IHNWT5e1aybJ5Hd7SP/Bj0nbZwfI&#10;nS98JC8u3CMr8iqkREcYo8WA6poia3NN3T45fmiJrJ4+Wl7s2lpa39tC7uz4tDz67lKZuHSlLF02&#10;QxbPfEFGTLhOOg3qK20Hjpdek2bL3ONFskc7q9B0lmu/7Za60gVycvMbMvnZx+SJP98jd13zqNw2&#10;fr4MX18om/K0Wh2fpXJUqiuOS9XxE1J64IQUHc6Tw4d2ys4d82XjkhEy4eV7pWOnG+VPrdrJX/p9&#10;KM8sWSfzT66TgyWfyNoJQ+SdW9tI94sfkLtHzpIhS47L0qPFUla+Tuo295QPBj0gzW/sLOddOFL6&#10;jD0sUw+Uy6bqPVKYP0k2v99Cxjx3g9zTs6dcN3arjFx/UHZs/0j2jb1CXhzYXO7oP1iueGOJvLov&#10;X7aU75GKk8ukYtG7MumO6+TJG+6VVj3elvbLq2T6yVrJK9gppRtel9lv3yn33XqfXPLX/tL55bky&#10;cf8JWa8PfvnqjVo+0+DXBs7RyuNSnLdDDqybKhvfeVjaPtlPbnzqDekxdo6sLCiTY7VHpaR0mZzc&#10;+5Ys/Oh5GdznEXmo3cPy9JAx8u7cVTJv8zpZtWWKrFg2UF5/s7c89Hhv+cttz0n7UZPllYULZf7S&#10;qbL67Tby9FMd5d5OfaTT80Pk9SXzZfHmZbJx2Qey8K2+8tJTj8v9vZ6Va19/V/rPXy1rDp2wBRfM&#10;xJjtb60m2gOsMkFSFZul+tgU2b9smIwb3F3a3dRGWj38vPSftUqWHquQ/VUiJYgTzMBGORXIgJ74&#10;YZi/zhElUxpOTecEChToi0p2ruu1ItfLs6fxUg9YRhDD+PHj5XF9Zml+b3O56uqr5MLfXCjf+973&#10;5Gtf+5p861vfkp/85Cfyxz/+UW644QYDv5jN26t3Lxn6wlB58603bRbvokWLZNWqVbJ+/XrZuHGj&#10;LY8Os2T5tm3b7HMRzO5l9QWYferesWNHBiNHOuzybEnfvn17hlw2e7lTMfqawrnKNsS5yjfESR9k&#10;s+s73TYFDvxF4J2NcH35+LzhXLLzKRcnzi/kjfV8NY6PNW9PA2WoI1lnPXuQSbLJO2v+zoh3wjv0&#10;nE4w+VHdKsv5znVNmX3SsJHjHVz3YvZ88rzMdr2+btHrLMEMG/T6yzXYee2aNba6wuLFi+3zPR9+&#10;+KEFJfApIFZu4DMUDz7YXu688y659trr5NJL/yy/+tWv5bvf/Z589atf03vA/+i94Pvy61//Wv76&#10;17+q3J12/eeTFdw3li9fbsEYfDqDe4rfWxr64TbQ35PsSaAJHChQoEBNJ67vXOcBrZPXevYb+vSD&#10;l3FujExPzPpHOc5ohEx/DnvsfkR9ifSGyOVpV8Yn62oim5O6k+Rl2OYiyiV1u64kN0ZNkUlSUm+S&#10;qfd06nZ7G2ubU1L/qSi7/iRnk6c3RW82JfVSPnncGKVlIjk7pm3qh4bGkpdJlz01uawFMiTK+X52&#10;Gm1Ijp/GKS7rHKelOZO8LmOOs9NiThKSrOyIPcaGo2RSdpmmUkpnDs6tM7K6no16TJmmjOFc5OX5&#10;XJyfC64rydlEOeR4NmabtAu/pf5pepIDBQoUqCkUAhnOKYpuQJ+euJlEqzLorSe6wdaUidTsk6oT&#10;i2X91NEy4sEu0uGXzeW+x1+QXnNWyOJDZVJkgQzUH8OGLAfPDGqWeK/Lk4JDi2TjnGEycVBLuX/Q&#10;o9LyjXdk0IK9sudktVRUF0pN2VYp3TtF9s4eJGOGa37XDnJ5y65yfev2cse9d0qLO/4m97e4TTp1&#10;bC9PDhoqfactkxnr5su8OSPkrX7t5OFf3SntWvWXHm8ulHd3lsm+4pNSXrNFTuz7SBYOe1ZevLqt&#10;dG7dUzp+8Im8v22/7Dq2VY5sekdWjGgm3TvdIpe1uF9+82B/eXT0TPlo+U7ZdbRYSrUpVdqUWoIz&#10;qotFig/r/ymyadZoGddvqDzSqpPceEdbuabZvXJvq5ukTcs/Seu2t0irrk9J24GTZcD0lTJlzz7Z&#10;XHZA8g6+I4tfekoG39VGblVb2g+ZJa8sPCxrjlZItd7c6+oAbHWL/+qKpbpcy+z+RJZPvE9e7HmX&#10;NH+gnVzWoY90fnGIdB/UR7o93lYeuvdK6XDPffJIn/7Sa8oMGbWtQDacXC8Htr4v61/vJ693bCF3&#10;tbxVftPsTrni1gelWfv28vCTbaRbt2bS/sYr5Y5rrpYr73lALn/6NXlx5jj5ePp4+XDUCHmm88Ny&#10;X/v75Zb77pXb7m4md2ubbm9zhdzc/ma5rXtfeXjMApm09pAcKDwkR7TP5sx6WV54ra+07/WY3NG+&#10;tVx/921yc7Mb1Rd3SNt2t0mHxzvKY8NekwEz1sn03Sdlb3mNaKu1rThXxwkrBtinJY5LWeF2ObBp&#10;tkx/a7A81fUhuenu++TSuztq/Q9Jm7ZtpOPDzeWx5++SZ99+Q0bMWiMfbNgt20or5LiqIoQh8t9h&#10;qSlZJXmbJ8l7A3rJE9e2lha3Pib3j58p72zIk+35NVJZpcxKG6wIUVEptSX6oFRRJeUVBXLyxBbZ&#10;t2myTH3rMends5Xc3qmL3D5gory8ZI2sPbldCspWyKoPXpNRrR6Wblfr2Bv+gYxeflRWHyuRouLN&#10;UrzhJZn4wmPSqlkXufCyfjLgnS2yYH+x7K06IkcOTZVl7z0irw5oJQ/3e14eGL9e3l69U7Zsmirb&#10;32shw1/Udg4YYp9keHfnIdmlY6f8xDo5sWCivNH8dnn8jlbSoe8Y6b7spMzNK5H8EzukdOMkmfn2&#10;o/JA84flquufkSdfniYf7z4i2/UlsoCzMRUMoBvzebGUlxyQ47sWyJ4pfaXnox2lefvu0mXYWJm0&#10;t0A2VZTLicoDUpY3T3asnCAfvjlQnuneWdq1e1Bua9FGbmp+j9zZ+mZp2+km6fBke3nkmaHSfdg0&#10;eXP5Fll8cL8cOLJJTm4aLTPeGyH9+j0nbdu3kTsfvE9atr9POjzYUjq2uUce69Jder86Tl5cvUVm&#10;78+XQyXaB/FzLBsYk+tqeDDFbn0hriuUutJNUrp5vGx8r5+89PRT0rrD0/LwkIny+tq9srW4Uo6r&#10;fAVNjXUldjOIdOeIkinpVCh3aqBAgb6M5C/KvHgDQAFyAWb94Q9/kPPPP1++/e1vy1e/9lX593//&#10;d/nnf/kX+dd/+zf5r//6L/nGN75hwQ0ENQBqXfyHi+Wyyy6Tq6++Wm6++WYDuO6+++4UN2/eXO69&#10;V58tlNn3dFZugJtreouWLeW++/TaqlsCJFye/Wwm3cqprqay6/vUjK4s3We9jgT/PeoIHPhcYq4H&#10;KW7eOGeWTV4jcnG2vDI6MvRo+UbKRHbpuQhzTvp+nJcq16ANyin7Yx2c18Za3pi0e2zbQnXex7VR&#10;uaXqZNtKr5Nw61atLK35Pc3teoh9LkfZe+LrLKvlwH4Mc42+9dZb5frrr5crrrjCgtN+85vfyAUX&#10;XCA//OEP5Tvf+Y5885v/awEM//7v/yH//M//Iv/0T/8s//qv/yZf+a+v2L3h+9//vgU5XHTR7yz4&#10;oX///hYwUVRUlHFvCT/IngvkT/4NcaBAgQKdGXGNTwJ5qWu+bvk8HJ8fqigvt31nPp0E+35FeYWt&#10;guQrD5FWU81vr5mEbuc4IdpmUSpfiX3sMtARIFH34wzjpKxTsi0wdhLwTVADx+jyNng7YAc2vRx5&#10;tId3LPY90M/z0Ue5ZAAgpFkpGbgxSsqdrmySk3adSjZJHNNu2pIM+qBN9H3Sb9lEGrJJjtLcd+Xm&#10;O1bpY4su7wu27lNnr8c41p9NybSUbII1NeZMivJsJ9pvRDZJSd0pHQkizT8tlp1r2nOUTaa5z5Ks&#10;f2LJ3BTJUS4qG9UUpfuqEHYcc5K8jkbZ9fk/TXM7k+R5Sc6m5LhoSNaPkWP8ZZ+HTn6cTIM4Rp7x&#10;w5jyLecuq0ey7/qSur1Msi4vyxhlW1kV6fN85yRxjA7DquI+4R8eijhQoECBclMIZDin6CxctK04&#10;f3gohLlp6N+aKpGaPKkp2iT7Vs+QGa+Ollc7D5GXxk6VSRt3ye78Simt0puJ3WDiB0pmRNusaL1x&#10;SakUHt8qu9d/LIs/GiavffCmvDx3kUzaki97S2ulvLZMZY9IXdlmKds/R1bPf0teHz1AevR6Sh7t&#10;2k06PfSodH64m/R8ZogMe2OCjJu3RGbv3ic7j+2UHVsWyILJb8mIrs/LKy9PkvHzNsnioxVytEIf&#10;fmsOSsmxFbJl6gSZ+uzLMnr4OzJq+WpZfeik5Bcfk5Ijy2Xvgpdl3Oi+8sQzveWBvi/KwHGz5ZM1&#10;e2VHnj5Aa1OqlO3GSVBGRZlUl22XE/sWy6YFk2XCK4Pl2SeflC4Pd5TOnR6Szo91ku7PD5AB73wg&#10;by7ZKvP2HZHtxQVyouq4lOSvlc1TJ8rkwS/LwKeHy5iP1sjMTfmy8wQrXqRvu+bDOn2orzwuhUfX&#10;y9bl78gnE4fL8DdHyDNjX5dx72kbxoyU5wc8J92ffEL6D3xFxnw4T6ZtOyBri+skv7pASo5vkaOr&#10;psqqiS/IiEHd5JFuHeTBDp2kc4+npOcL/WTAq0PkhRcGycCBz8szLw6XvmM/lA/WrJFVm9fKhqVz&#10;ZN7EV2Tk4N7Ss1tn6dT+IXmwcyd5oEdXeWToIHlu0icyYe0B2ZBfLiXVJVJZsk0O7pwnKxaNk0nj&#10;X5RBA3pIly6dpJ2W69j1CXn86X7y/GtvyhszF8mcXcdkW1GZFKgva6SK0ZUYJzyA6EN7Zb76irEy&#10;XT6eMFIG9+stj3TWNnR+UsdCX3mq72AZ+vbrMmnpalm4J0+2Hi+Rk5W1Bl7XmA/x30mprdgphfsX&#10;y7LJ42Vs3xHy4oCx8vKyDbJ4f5EcKlb5Gn1oEz7loaX0IUhqKMdGH/Qrjkjh4RWyYf7r8t74YTL0&#10;9TdkyJRlMmv7fjlYckxfHHfLzuVzZMaI0fJGv5Hy5seLZfaO47KziCV1D0vZvtmyaOpYeXHoGOnS&#10;e4J8uHifbM0vk/zKAsnPWyVblr0pMz4aKa9NniIjF+6V+TsPyYH9K+TQ8qEybeorMvz9D2XozPWy&#10;+PAJOVqu9RXtkqItS2Xui4PlzUHDZOSEmfLWjkLZUETgxD6p3LdQNsx7T155Yaz0fe59efuTtbL6&#10;aIEc0YdG1kSpI6gIH+v/6BytkOqqo1J2bLUUrHhTxj/9sPTo1EEe6f+S9F+6V2bklcuBKsb6fik8&#10;tErH4GSZNuFFeVn79vEuj2jfdpC2j3SSR/r0lL4jR8lIHX8frtxvdR4sL5KyisNSW7BMDm6eJQs/&#10;Hiujhj4tPZ7oov33qDz6pOp4ZqAMHTNZJi3aKMuOFcu+smopVRuj5c4YCVFf2tCIYzBqWR1Gr0F1&#10;+evkyKzXZPaQbtJbdbXpP1Z6frhGph0sksP60FumOuhKupSWOmdT/bxkSjoVyp0aKFCgLyP5izQv&#10;z8UlJTZT98H2D8pPf/pTueiii2zVBQAvPhdx8y23yC233iq33XabHQOMAcABGrZq1Urub9PGlibn&#10;2+vt2rXL4AcffNA+NcGWfOScXf5BzW/foUNKLlk2F3s+jI7GOCl7tvnvVU9TOZevAgf+R3C7JLfL&#10;5tzj99Nxou569cE5yjwQcypNy5+izAMp1vM+xZ4fl2vQhpi9XmO9dhhnHz+gtrST9qrLuYNeH+GH&#10;9FoJk0YZv/54+y3dbUro8vzIR+3sGnz//ffbNbxli5Z2TffgBz45cccdd+o1/3a59dbb5BbuAcq3&#10;6/FNN90kv/vd7+Q//uM/5Oc//4W0bHmfvPbaa7ayBGBD8t7i+4H+keRP/g1xoECBAp0h6TXegDdl&#10;BxHhvLw8Wbt2rXz80ccyY8YMmTZtmjH706dPt30+UfTJJ58YT582XWbOmCnz5s2zcgf277dPJyWB&#10;QvQ6aO2AonOy7tSxlqW8M8e+WoOtGJEoD9fxO6bmVVdVG4hZUFAgBw4csE8oLV26VDZv2myfxuM+&#10;V1hQaPc8ViNauHChrUR38OBBK4cObMzPz7fP6e3bt09OnDhh5TzoAYCUlZhWrlipupfZSnN5efmW&#10;Z7Ym2mL2JtjtTco4Z8smOSkHe/lsPS5LmtvieZ7u7L6lvbQPf7ECH/6ir1mR7+jRo+YXyiYpaZPr&#10;ov0EQLAS3cqVq2T27Nn2maz33ntP3n//fVtNitX/SCcAnz6gTwh2oKzbWhPrZD/Zfk9z5tjrTuZ5&#10;mWTZ+ow846kx+bSv4GyZyH9RXrpMbjurYx0cZ5bPsj3OT3GcnrIlVYZzK20/MvjNV4bwrfWVcrI+&#10;4yx7Irm4TiuPLnRmyqXyqQ8dms9+Q/nJPN/347RcNAads30SMbKZOpBxWcZPwcmTttLZ0iVLZObM&#10;mTJHx9m2rVvlpKZXx7o5d7m+cW7DnNsELpDHNYOxy2c6586da+fBtu3bpKCwIGUXnN2WlK0+lszj&#10;zoECBQqUm0IgwxeC4ou9Xvz1LpB57WdrqCJgb4l9XqEif6cc27ZFdi7dJFv2HJW9RUQDi1SonN5e&#10;9F/8sBXrYaO3Ob1RnZDik7vk5JH1smvfDtl45LhsLq6VPBWvtA84FKvwcamrOCBlxzbK0W0LZeuy&#10;j2XNvDmydPZKWbRghyxaf0SW7y+QzQWlkldZImXVBVJalC95+w/KlpXrZfvWA7I3r1iOqLnFdTy4&#10;nJSakv1Ssn+bHNuwWXZs3ysbTxTK8dJaqayulNqKo1KRt1oO7loq69YulsUrV8uK7Qdl8/EKOVKh&#10;zVWrapgRTpOUWTShprpEqir2ar2rJH/PAtm7Yo5smDdXlsxbKrOWbZK5m/bJ0gPHZVNxmRyprpAy&#10;lsPnkxGV5VLEQ/m6TbJ+9WbZdahQDhVVy0l1XLTqQ+R+XG19UaMP5BUFUnDiqBzZv0N2HNokm45t&#10;kLzdm2TP5k36srJZFq3eISt3HJMtR8vloFZRiC8pWl0q1cX7pOLICjm0frpsWjRFViycJQuXL5V5&#10;GzbKwl17ZMPBA7Jp1w5Zt2WTLN+0TbaeKJejpeXaLu3jA8vl4KqZsmXBTFk1b5EsmLdK5i7fKos2&#10;H5a1h0tkd1mt5OvDY7m2r47PQqiPq/PWSZH6Y9+6BbJeXywWL1wtcxZvlrmr98oytXHz0WI5XF4p&#10;Bdquyjo+n4F3eZDSvzRetzZeavVhujpfqsp2SsGh1bJ/w3xZP3eaLJu9RF94tsqC1Udl+c4S7SNt&#10;c3mNlFSr3wg+p3+0fKQKnx+XmtJ9cnLvLtm/aods2XBQ1hWVy2G1vUh9zOoNYp9c8MqjvzWMGx3r&#10;deWHpPjQGjmwa7VsVj9tVPuPlunDWk2V1FUWSPGxQ3J4xy7ZvXmH7Nl/TM+DMjmuD4PYL2VH5NiB&#10;XbJx805Zsl4f1k7oA15lrZRWl0tZ+REpOrldDh/ZKpv2H5B1R8rlUDER0kek8sQyOXhgvWzcu0/W&#10;HdZxXFEjxdWFUlWZr6dfvpzcukX2bNJyew7KptIqOV5LtKrmFe+S4qN5smPzUVmz/phs18FwTMdV&#10;qbanmkZVaxsZx4xfXjYJIqnVc61su8jhxbL1naflnWc7S7dnBsqDYxfL6I15srlEHw5Vsk7rrjy5&#10;Uf04T/t2pmxcPFuWzV8kcxatlRmrd8mC7cdk7ZFS2VNaJ8cZEzre6+oKtc4jIkXbpUJ9eGzTYtmy&#10;ZL4sW7RUZi/bINPUJ0v3FsmOk9WirrFrB7VxpaAX2IM5H/TZNDodasukQvukcvdS2fD2IHnz8fby&#10;6ON9pMu7i2TkhhOyVusv0XFlVpt8VD7qVeeIkimnSg0UKFCgJCV/ACCQYYm+tLd7sJ0BVAQUTJgw&#10;wYIbSOdlHOYHxvnz58v8BQvs++gwP+AtXLTItuS5nOfDpJOWKq+czIfnNUEmF7tsQ5yrjHMu+Ya4&#10;qeVzyTXEn7Z84MCBm8DzT4NzlU8w176I9XxNcW7ZBjmjTj3nG+H58/V6yDUxm8lP6Js3d57MmTPH&#10;eJ5eg5FJ6VEZ5Lm2cn1OySGjeXwOaNFC5UWLbbvQeKHmwZSNyrO/UNMmTZokXbp0sVUZCHLg8xR8&#10;Nsh/jIXtHuPv4oHOMUq+I4QOChQo0Nkhrv2AdYB669atkzFjxkinTp2MCZ5r06aNMUHQrCR0d7O7&#10;bTUh0jp06CCP6n2ld+/e8sYbb9j7R96xYwaOOwDoM50BxVnlgXRnm/0csx1XVKQ5TnNO3qucDcys&#10;rhE+H4E84CTBBQRdDB06VPr27StjRo+RDRs2WIDC0SNHDUx/4YUX5Omnn5aRI0eazUeOHDFAFHAd&#10;Wb//ErRAGiAoQD1BD7NmzpJhLw6T/v36G1C/fv0GA0Kzgxkc/PQ0tt7mpFySk2WS7HlJXyXzYPzj&#10;Mtjics7JY7eVNNpHewls7NWrl31+ik9YrVmzxoBf5HnvhJLvoF4vvjl06JDJ8w46aNAgefTRR228&#10;EFzpK/6xgt/DDz8szz33nMkhTzmfPe+2wa4bdjtJT8qR7vvJtAbZZZyrqQf/KWu+1xVxfX2eT3pD&#10;q0t4mZSscoXKuJzrqqqK+igpn/Qp+wTvRMEL6NXypoOxU98/xuzHbOXRp0wd1E99xglbvM5q9YGx&#10;64o5aXOyrqTdXp40Z083ziqTUU7bUlkZ+bEhXxIwAmfnIY8O+uLggQMy9eOP7TpEUPBjXbvKpIkT&#10;7Rm3pKRYivTc3b59m53TH3zwgczQ6wOf0SRYhxXJCFoiMIuxyTWN82DcuHEWzMD49L6mPvrU2+Ft&#10;SZ0f/IvPkUCBAgVqiEIgwxeJ/L08J4MK8nmJ41JXeUJ3S6S6WB8iKvXmVUsEbgSgeyBDdBOJgMQI&#10;niQauFzqqgultvqEPgiUSaneeIo0v1zza+yGQzlVBBBaW6Q33RNSXXlMqkoLpby4XIpLqiVf6zui&#10;D8r5etOvrNOHBODoukqprdIbbJk+FAJsV9VJgeorrdObW22xVn5S6qq0Xr0BlqtcgZYv0WoqqvXB&#10;oQrA+ojUVObrDblIHywqpERv1AVqON/Zpx1qiKGpuICZ3jV1PMirH+r2aVu0bLm2h2jW0koprKiS&#10;41pHPjZig7anpq5UCxGkoTdZbr6VVVLKDHStv4z2o1N9oOrNZ1HQhO7U6kOr+sxu0uqvCuyrLdDk&#10;IvU3yy6pnir1oeopVsPKVInrsb91BBmclJoyfQAuypPKUn0B4BMM5VXqR32oix8EytUvhfqyg1/K&#10;rR/op0NSU7hfXXdMKovLpETbVlBRLQXqG6tLzauo1fKs1AE6ztjQ/qqrOCo1JSelsqhU+6xKSrSu&#10;Uu0z2lqq5Uq1cRXqvxrts8jaaJw4427tLOv/urqj+gB5LOqbkuNmR1mptreiRk7oYDuh9hZrIWuv&#10;+SzSwW40jtTnNTpWK8rVJn2BUwcxLoq12lKVI5QiF0VmqFBdmY519Vt5vpSo//EPqz7UWjSA5lVX&#10;6PjhgY8Hw1obMzpqtW3qPz1HqsqLpLS8Qop1PFRxjqhhlbX6sKVjsrZW82sKpLC63NoR+V3PkppC&#10;O08qdMzhL86pCh0/VeoPVarjTV96tN/5LAZlOAMEX1Uf1bJRemmFju/qaPxyblkgA65O+IiSNaJ1&#10;1R4WqdolJRs+kMXjh8tzzwyVFk+8LkMmrZWle3S8qGy11kvQQ231Pm32QRtL5frAWVxaJSd1HJ3U&#10;hhVZ3xKaQn9QEZZpOW0jPqwtO67XixP6Al2i/RedIwWMIxXFPkyMDIzGBHtRmpOef1XFUnVyjxxY&#10;M12mjnpOBvd8RHoMfFlGLtwts4/UygFVpI/VJmuFU0oyDlLEkXNEyZR0aqBAgb7cZNdMu0ZHPxzB&#10;/oLMizWzih566CH7/jkv4Fu3bk39IMCPhv5jC8z9lmOYHxnhbJnAgQMHDnxus1/Dy0pZ0ptrOumJ&#10;H6pzMLPNXnrpJVuNoX37DjazltmQkP+obPeWxD3HlvO2tOieEyhQoECBvljEtZ97BEA9s+VfffVV&#10;A5wJjmbFnxtvvNE+RfeLn//cPk/3c93yOTs+S8fqQADfffr0kbfeestmRANOo4v3CwteUN0OPJbF&#10;7x327qEMOOvvLDAAc2r1BWVsIx0d0coM6XcgiHx083sl70fMwAYgB5Rv3bq1rUT02GOPGYCJXQQi&#10;sOLAgAEDpEePHvLiiy9aYAP3R/JYoeHNN9+U559/3gD5xYsWG8hJe7jnAnxSfuDAgdbm8ePHW/AH&#10;YCdga+reqezvW9iPndgY+SEKDIAdSPZ20E584+9olEcGYpvUR3nX6T6I9KdBcvad3UeURQ/5bPEL&#10;qyY8+cQTtoLTpZdeKv369bPASVZqcBvcXrfF69uzZ489T1CG8cAqgPidT2F5EAMrRpHOZ7GuueYa&#10;6xsCTbxfvK3opB6IrfuFdNqAjNvuNpGX9FvykxaUJ9+ZQAADzlWeMtn+cXmOvV7Y6/WxS3+X6vOX&#10;pxEcgBw2weiBbV8ZXV6O/WglgqgO9lOrwsZtcnKfo8tWaDCdUd+TTnlvh9vm7bA0tY/8ZHCDBVdo&#10;GrazxV8wx5QhzXWm9MS6SU/5Jdbp/iEggPaxj30w5a2M6rBAEt2SD6NHW2jtwQdut7fJ7SGdNI6x&#10;we2ibqi8vEzP3x0yatRrNub45Nrf/vY3PUcH2G8kR48eka1bt1hgAoFNHTt2lAF6fhO4wKoNBF6x&#10;fX3MGLve/fa3v7Vr3rPPPisrVqywc5+2ej9aYIpu3QY42We0ydn9EB0HChQoUEQhkOGLSKlrv/5J&#10;XfPZr1Qu0SdWQOtqQ4KZCa/PsxHAr1J6K1FJvanow4DdWNhqiv2t05ulBUOoDpZCUv3MvwbI5D4Y&#10;BT1YadXHA0WFPjCUagaBDXrD1DJlml+oZYqUAU1NgwHLWljNwx4+BWEALvmshoDNddTLw3edVJKv&#10;4lVaf601QPO0DgIH9I6oqgCQbc66ltN8ZtgThKBpURuxkrnuJzWtRHXojVQboeaZGTwSANMbVG+g&#10;PIEManEND3P6IKANBRDHRsD0GHpVXfxx1j/UTXmrG39V6hZflCqrb6r1AVIf2GvUx+Y3LcO/qGx0&#10;08Y/ddYumAe5yD+sAFFnnaZ6ibDUDlAvqM30GR17UoUIAmFftagoH2HQVxi1V+vUf7VqH/7jhcaW&#10;vsIP2k91PAxqAbolYrUOAF8PVJqSqslarGymWt+ztSQrhHfoZbUBy6wNkU7aAMCvNZk+8x4Pn9Ze&#10;O4r1M17pV92nfxgbKoDv6Rs9NKLeJKcStS30W21NqRbXFw5NpozptrGsR9XaFrUL++lL/GdBFDXF&#10;1kf0DXVpipWt1mNbLULbVqusj5LaOvWp1aesfRH5m/7Qh1wtqY+NuoeUbglmsIGmJihjJ2Oitq7Q&#10;/EqXRn0VjS8bg8rmDk03VuJ8RGe1jeFDUn1inexeNVc+fHuKDH5uskz6YJOs3V0ih3Sw2MomjPc6&#10;HRMWHEKgCw+6ep4oM56jMUjbogrYcv5V6xghaMXGoPqzlhUk1C/lqqNS0+08Nwtj46wf9X98mCLG&#10;b+lJqTqyQ7aunikffTRaRo0bKa9PnSkL9+TLbjWP1UgYk1HfUUbZdPDHHXBmREnnQIECfbmIe6m/&#10;KPPSzIt09FKs11h9meYl++GOD8vlV1xuP7zt2LHD8mFeuPkBwOUh9nzZSZh92HTH7C/lKZm4/pQN&#10;WbLO2bKfhrPrqVdXzMm0s81JH5zNtmXrDRz4XGe/TtRjfQbLXvK16RyVzaiL41NxtlyyfAOctlnr&#10;zeB0XkpOdebijDpTnL4W1eNYZz0+DT3mJ659ua6Fls6W62Ukm9Kn9XCxJ83BFQCJESNGyI9//BOb&#10;aQuAgC7yov7gWTWiVBr56EVfoECBAgX6whDXdZj3BAcrAaVZAej111+XUaNGycABA6RL585y2623&#10;ygU//an83//9n5x/3vly+eWX26z7YcOGmSwg4axZsyyIYMuWLbJ3z14LDOC+g04+JUCwAPusmsAM&#10;aQDCwoICOXz4sK18QLmtyrtUjk9UHDt2zAITAEgBph3UdHtJJ7Bg7969tgoDutHBqkXYxSf1sJOg&#10;DO532MKS8qw+QLDGkCFDbBUJjgkCZyUGAhNYuQjQHQD+rTffshXusI8VHbAJ/SNHjJSXX37ZwFDK&#10;You/cwHCYi+y1EfbeTej/eghDcAXfzugSzmOWdnhyJGjZiv+O3Ysz1ZMcB/x+Qe2rCCBb5J6qJd9&#10;bMFWylMnZfhUBHbiK3xGHwBe0wekTZw40doNAPyzn/3MgjxY1YIgDtrizwrJLfVRnhUtCAwheOHP&#10;f/6zXHfddRbQ8Mwzz1igCM8dbFkBgxU9CGb4y1/+YsEMb7/9ts2aR4+D4K7X+xbf0b/4Ed/hV/KR&#10;Tfob31EGGdrOahLoRB491IPvCJzI1zx8gA8pw9jBP9RBvvuHcUb/4FP00Q/k799/QLeHU/2yV/1E&#10;n3GM79GLjsPaT9SNXuSoBzvLyqKAnmhMR/1PPdRJOfoX2WTbD2OXjoXS0hKThWk7ZWjn4cNHrN2U&#10;x17GzSG1hz6kbrb4gvrJd8ZmbKdOL1uidWAf+knzc5m2sRokQD6223modVMPfkcXbacc5ekn9FI3&#10;baEPGJPoQs7PZW9PdB6Uap76TnV5/1OO/mEfW06qTfQ58rSd857zkbH1ve99z4IRevfqZauU0fYZ&#10;M6ZL9+7dLUDh0j9dKm3btJVXX3nV8vHvmtWrbZWWa6+91lYt+9Of/iSPP/64nevYsC8+j3184Fsf&#10;H/5Mnk2cJ/5s7Z8BCRQoUCAoBDJ8EYlrvLH+sQs+7MhglR5W664ex7t6X7BcWG8XynozqeOGEm2j&#10;NHRpeQscAGDm2P6rTJqpAcA3WqGBH2+oJKoIvfwFpIXRjG4zwBBc3VUF8a7pjvaoT3WoPQ4665HV&#10;ZXbBZhuFo4dDY9ONUq0NWzSNMno71Dw0VGhaterTdBVFr+66xojQa4EBpWpKharXh38Viq1K2BH/&#10;SRXmDx6NasQaqx0/WIAHAQNVekgacgnmGPtVRYa6bMZRtJcf3/Qwskf3zVflKkPbEYw04/tqtQEI&#10;PGqBliWAgR/wtPGmTtnqpRhMQa2Dfrf+jP8lCVn3nWXZjnsIju1I5fvGdcVtTh8l9vCP7sciNlSi&#10;VJOATHWCLQdBA9+JaMUrUY9H5RCiTcraYMYUKdSWyrNADPwUjRnKxh6LjwjJKdUyFZquPoxtNGFs&#10;1Pr1sVpZH85UHiasoRpbrF6X1Rrs3CDEJBrb9AF1eZ2otWoTRI9HOsu0zHHt6iNSlLdPdq3dIcum&#10;bZQt647I/rxKOVjJShPYotoYx2i0Ma0eoc9pu3UetUQegPibtCFK1TKcLwR41FAv5w8ScaNVys67&#10;TFURseRLWaHUnDggB/aslzVbl8miLatkxW59aSkpt0+F8HkKi6bGHsqj1nTwJ1vh6RElnQMFCvTl&#10;Iq5L/iKcfiGOrga8QK9ctUo6duqYM5CBF3z/0cnJriU5jpFz9jqck3Un5VzWOVv203B2PfXqijmZ&#10;drY56YOz2bZsvYEDn+ucBPwzWJ95Is491hvnqGxGXRyfirPlkuUb4LTNWm8Gp/NScqozF2fUmeL0&#10;tagexzrr8WnoMT9x7ctxLUzqsoAGKxOnaR4Xd9I8kIEfXwEUzjvvPHmkc2f7NAVkbYttc2I/6qNY&#10;byIvUKBAgQJ9/smv8w6icm8BeAR0XL9unQUlzJwxwz5DxCxmZjp/9zvfkZ/+5KdyG58nGvmKfdaI&#10;FQnWr19vgQCsaAAAPn3adPsEw5zZc+Sjjz6yTzAw65/VDAAyuR8BEPpnHKZMmSLvjB1rnzQYP26c&#10;fDB5sq0IQD6gJ3YBXDo4Csi5du1ak/nwww/t00ksGT9Zy40d+46tUHf99dcbIPnggw9acAZAK22j&#10;PoI0AC5ZRYIgB9rA55769+9vYOevf/1r+f3vfy89e/ZUfWMN8HQQFV0EMuAXvscPwJoEbwE5kWV1&#10;C1Z7wCba9e6776Z8gO3YAkhMOUB5QGJA1aVLo+/0Yydy+JR2ogcdtJNj8gCm8Qvvg+gAbAdsXb16&#10;tdWD36mbNrClrAdu4EPKI49e+viyP/9ZfvD970u3bt1k6tSpZmNDgQwA3vQlevnMyC9+8Qu56KKL&#10;LFiB91F8Q7A9di5btsyCPvAvAQw33HCDtGzZ0vqBJf4dXGeLXYwnfEDfEmRBHWzRwbMLwRnIAWLj&#10;P8rSN4xZAmrwz4rlyy2Ag0ALxhcrbeB/+gS7GFvw0qVLra3Ugb8oi02MUQP1S0psH5vQxViACXDh&#10;U14ff/yxjXG23maAdXQsUDnqpl7aQp8kdXPe0Xe0g4AK/El5ziHGNP3y7rtR22fOnKE2rIuAfB1v&#10;9Au2MW7op2XLlutYXiCr1QfUgS/wFatl0C76Hp9iG+cC9cGMFcYEspwHBw4ekBMnoyAP7PSxhB5s&#10;I2ijVMc59TPetm7dJrPUp5xH1Ml5TT9SduuWrbJMx/O0T6ZZGwh4cjusLj23OQeSASwHDuy3fsO/&#10;1MlnSOgbmEAjs0P7ds/u3WYj59tG7ccX9Xz+4x//KF//+tdt1ZjuTz6p15/ZskH7jRVaWBWEMfq9&#10;735PrrryKnnyiSctkIa2w4xZAp/+93//1wIhWO2SfiOPOukP2oDtjGkPSqH/cj0n+/U1ygvP0YEC&#10;BUpTCGT4QhMXe0cE02BjxIndxKHeKvQfkCoPWdFNQ/+kBYzj45hSycrUcCrI0WWN0GUcH8eUPmQv&#10;K1PJU+vnJIlc2g1QTLtoFfbV2XFkqVNjmjQv6YeYGm8nOc7Z5CU9j63bk6uvktwwRRpoW27ZdCp/&#10;4/r8R8g4JV02kjwV4RJ9tjDGRadRNJPicqYvPsxJ2RlxGSsH6z8bu+bDjFAAK+psf6OdHIR8uhzE&#10;nvdM5C10J/VnaneK7OEvZxV2RfkpSTPetWeSp7LNpmgE6786VtEoVTXRehwI17FshW5ZueSk7peo&#10;Y2zFiLjuphLS1J27lOtLc2STstbFg6ax5hhZUE25KixWLhNWOiHEpVgFCBlhlQ2L6aEAlTqbgmSi&#10;JZwWUaIhDhQo0OeH7LzVP8ZRUpModT1KsBMvz/xowOxaXr5Z6pSZB4ECBQoUKJBRfMtgVtwrr7wq&#10;559/vnTu0sV+kIeS9xSn7HtOLpnGCHErkuRAgQIFCvR3oSZdtzUfkA1QGobYsuw+n4AoLSmx1REA&#10;8Vhm/c+XXio//tGP5Le/+a3c3/p+mfrxVDly+IiB94CyAHuAwIMHDbbZzz2e6iHPPfucAYqs3sAM&#10;Z95TAIEBMQFOAZcHDx5sKwA8ou8ynTt3NgARUJ3v1APAExAAYApoCGjLew5lWVWBzzvw6QirT3Xw&#10;jfxevXpbeWb9E4zA7GsAZgBWmPYAWj711FO2UgAANPoAmlm94ZJLLpEf/OAH9hkNlpqnDuwAWCVA&#10;AdAafxAsAdAJqMn9FTAaUHbL5i0GHAPSUw9BAe3aPSgPPtjeVj1gZQKCCrGJIALAaPyHbgBj8gD8&#10;8QvgLStesI+9lEcfqx2MGTPGylA+msleZiA1OkaPHm3+Qxbfd+3a1T4BwhabAO6xG1+ig4AOPiXy&#10;R237d77zHSuDXwDI0etALfWwZZwQBEF/056rr77aZsIzI55+QD8+oV0efIIu5LEN39FGQG2CN5BD&#10;BoAdP7NSBnqxF1uwjXddfEC5cePetWcY5NHP2AD8Bujm8wFPKw9/+WXrt5deGqblutsqEYwv8vnM&#10;FnkwASn0J/rxL7YBuBNAAtAO2I9ugGxW+mD1ifRKE8NsfDypY5xxiH3oY1wgTz0Ew9AO+gJZwHMC&#10;OxjT+BMQn+AE0gh6YGUB9GAr47hjx4dju/tYUAOBFwSiHMs7ZiA+YxpfjBo1WgbpufeKnhecV4wb&#10;dNE26kcH5wdjk08u4HcCJwgUoD1Dhgw229asXWNBIt4XnGe0r6u2b/jw4bJQz5XjOs4tgGDjRtPX&#10;o0dPW+GENq9YsdJsws73Jr0nI4aPkD69+1g/YgNtw4ecH5xLtIX+YwxwPnB9IGBghNbFGKAc5yXX&#10;hQceeMDaQhBS9GmIbdZH63QsUz/n+1e/+lW54IIL7HozY/p0WaK+od2sNsIY/Z+vfc0Cle666y5L&#10;5xxDF/3Obynf+MY35Je//KWd+3z+hP4kj7GBDexz7nGe0U7O+1wTRyC/DmenBwoU6MtNIZDhC01c&#10;8EEHARETgCvJustnGuzzBKkbgx5rRhTI4KBhWh68FcC6WplicCZwThkE9QGNGfzK0aoOAK4RoJvU&#10;Z8wzv7OrSbDvGkitdsKJVP0bQ8Rap7MBvPaPXGevMrI302Z8wycgWJ1By1k9UQ4SGeRFzAG64yi+&#10;EZkRp/eU9U9yhk/EagnMQy0z9J3NEdgT2RStGlGh9lRodVG0YjTzR8VTrPaih5n2ZlxUb2RmrfZX&#10;jTHLacM2MwqbYrm0NOOEzwhEnxLArsg+bI/F4o2XSNugaS4Dx8Qu9nndXr/Jxsx+Uo/pistC1G/t&#10;Mx9RQBMT5c0ZqoRVJlghgU841OiWfVafiMYzZRmTUXtQ4+rgVGUpQh9jl1lbiXGhOVG36zE7PgZ0&#10;7ETrjPiqB6TrLqY5WyXoqNWejSxV7Zqn6XHDfQYZNkJRiUiVc6THdpT1iLpov7KtBKF9x6c0WCUi&#10;OkcTbDLR+WJtUyWMGudIf4Ji27Apmq0W+S4lqMyGQ+qKVivB49E/2hp5jbAFgi1KVVj7QYUZruiy&#10;U0lzqMp1Ghux4xXCGZlNIi+RiwMFCvT5ofT9M+JTESKNiXEdZzYEP0Tx4ws/2PHjlAcyUIf/OBnd&#10;ez8lqz6/Xyc5u10NcXa5wIEDBz5z5prinCv/TDipMxdnyqffMaJrnP7J4OxrYKMc68tdR+683Bzp&#10;cyLNf1w9eJAVGUZaIEOnRx6xWWbkJ+Wh7OMUNZCci1CR5PDwGihQoEB/H9K7gF3HnU9FLsf9wAE5&#10;mG/aA9QBBj7z9NNyyR/+IOefd5787qLfSZv777dZ1oCxzKR2IJkZ5A+0fcAA8d9ddJFcddVVcvNN&#10;N8s9d98j7dq1M0AU8JJggpEjR9qs/BYtWtgs/QfbPWjvM/fdd5+tivDXv/5V7r33XpNjBj7AOEA9&#10;AQeAw7fffrstBc8WgNSAxg4PGQDJOxGrDzEDu/2D7Q1AB/AEKAWEZNUAygKQox+dgPnYwsoTAJ4/&#10;+tGPbOUA9AJmooM2Uh45vsdPgAEz0QHpAX4Bo5HlsxQ333yzfaKCNgLAUgZbSeczDE888YQBvwC5&#10;PvMdkB+brrnmGvMd4DtALiA4gQj4g7wrr7zSZpgDIjPrnaACGN/269fPyt1yyy3m1wgM7yh33nmn&#10;AbUEG6CLYAEAbXwCoA9YzKchCOIAlAfcxWf0r4+RZCADbUZH27ZtbSWGH/7wh9KqVSsD0Fm9gACL&#10;svLo0xkwgQq0E/CcNvO5AI4ZO8iij5UICNKgf2g/q2rgOxjdtIG241NAbgIhCKAhEADgHICcMn/T&#10;Nt6lspRjbDCuKM+4oo2XXXaZ9RFjEl/A+Iqy1MsYAmgniIb3avxEEA52MbawAX34CcCcfYI5CIJh&#10;XKGbVSpYDaRDhw5Wjn6jbvaxk+AZAnMICKDvAeeRve22W3XcXW99TT/C2MMnO5o3v8fGDbZt2LjB&#10;Ag4ISCBwgroA669VOfxDm7GPtnGMXdSPTwhI8PFMcAb1tmhxrwUJTJs+zXQSbERABPKsdPBb7WP7&#10;HIiOFa4LjBsCVjgXGVeMA4JMGEvYQ9AGbb36qqttvNMefNJCtzfrMX2BPs4n6uL8IXiEABHs4Tzh&#10;8zDYjg84f6gHH+NrxuuE8RNk7Zo1xrQDOwlEIFCBgIlpOoZZgQNfsDoL5/X/fvObtmJD8txmHDHu&#10;GBdf+cpX5Fvf+pYFRVA3/csY4nxjpYaLL77Y2sO1jNUZOEcIpvFn7UCBAgU6FYVAhi88Af4BshpU&#10;mP4RhF3DBtnxxFr9y78kYAhHG8QQ5xv+EfCJJGW8HLJxfaCUygbWxzKRLuV4Y0mRomg/SXE+9cEu&#10;QnK6cKQXuDSCTfXFwWDUtD1pSS+f+GfKSMU/0ez6dFtcPmaTjckzDcSmnRwkKRL2skZ+oBzdoFMH&#10;yrEe04UtzthUqVKVWp0ynyXAn1pG35Mi36gEbDrxt/2L0vAZKQZqq+70D3QqqnkQ24hpd1wnnwvA&#10;Duxy4QRbEpyZnHUQEbvYUa26ANndfsuIjaca2pLSq3/S+zFbg2Nfx+WMNS/iyH4+0VAr5cpsq/SY&#10;dAS1PRagoR7RykwdHOuPdPhBfGhlGcPoSfhW/1AWU6xxdoDv6Ks4kIE6IyUptfGhFsGyGpXmb+wP&#10;dJliVWjtRDJNUVn/h3AqMYMii9HKXprYt4AB1evnCmcN6d4MP6+T5VLGm8+0bppFAYRijrOtbMRY&#10;GP2LfEiBKCjH1l9I9iHl439G8SZNJCSEz5Ao6RwoUKDPJ0X3hjR/WuKeSCADL/+5Ahkg/zHSwapP&#10;xarPOFdezFCu9M+So2eDTE6BfznkP2vOZQ+cSzZw4M8LpwKZstmerxjj8X6DMg1zrvpOzVxrnHPl&#10;nwkndebiTPkoMb4wfkrK1u2sf1KcmRdd4zKuMebLWGFMpHMPgDyQAXCGH7ZTgQyal6k7S4lTQ+mB&#10;AgUKFOicokav5Q2Q3y/YQpQHpJs1c6Y8+8wzUSDD+efHqxy0kZkzZtrS7pRhNjWzs994/XW54/bb&#10;5ac/+Yn8/Gc/M7Cw66NdbcY3s70B7pk9DQOUD9D3FoIBmD0/6rVRtgQ8ACig5R+0PoIZevXsJUuX&#10;LLWVAwAOAZTRCygLoAjQTxDCuHfH2exxD3IArPzVr35lgQGzZ88xsHvXzl02Sx1QmHYAOHMMgA4o&#10;ywxtAGdmZP/ud78zAJPgAuoF9AXgBQQGhOW9i9n9vrICQDq6ALWxnSAGQGfaxEoBgP7MGgdcvuaa&#10;ay0Qgn1mxOM7yg976SUDTAFLAW0pT6AFs8YBlQHACfTAL5deeqnpI5CCdz+CSgikoC5mkjMTH1AY&#10;+wHJmU0O0A0Yi98AnQF5CSygbwCG+bQEAQmAtwSbHNT+Z4UOf6eqiT9VRUADbaZf8fXPtK95tqAO&#10;+pi+4h2VQAZWDySQgZUHAHyTTBpyrGRBsMCgQYMsAIM+uEv9gB0A3QTIvPraq7bKxC233mLBBtQL&#10;mDx9xnQL6geYZ+zgewBt/ESwA+2nfQDdpNF+VtvA/z67H9/iK4B2fEvfUpa+JYiG5yXGFcEAgOQA&#10;6aw8gV5WD+it9aKP8QY7SM5Yoe+YxU+/kodtBJaw+gI+RD8BKQQi3HzLzSp3l47pLjaWfGUFzhEC&#10;AagX3xAA8MGHH9qYJGiEOgjyQP9ll/3FdFGGoALy+H0AUJ4xTxtYwYRgA4JJ0M8zoQfecC4xjjgn&#10;vM2c99/+9rfN7/QRAR6cE/iOYAVWQGDc43/qwq+cIwQP4E8CRhi7+Bi/0hYCauDHu3WTj9QXtIVA&#10;pSnaLsYv/iUoBz8wzghMwK8XXnih9QH7Lwx9wcb/KrVn2IvD5NI/XSrf/OY3zQ9PaRsZE2tWr5ZB&#10;AwdZ+xinfDqF86CrXjcYG3yKBB3YbYEM//UVC3jwPn7j9TfMR4w9rjmMHfTjb8Y6PuT6l7xunu61&#10;N1CgQF8uCoEMX3jihsAPMDEQyD0hg0nzA36Mif4lBJSjjYuiKdLGP8oky6VzI3Y5P1ZO7GZwkjhW&#10;NdzPfMa2a43+RinU7RawFx0l/0XlnJM51h5LjeDXdA3pWoyRIytJyQy2GRQdm4jtJYgi2fIc01AD&#10;sAkgAAh3BhZ21rapLGw/XlJMJcxqdPCjnP2L0qJWWalUOf2jqWniKGL+eSnTGHNiN2ZX40kp8oQ4&#10;kY1rzAwRUfZMZXdhmrE1My3aiYXjcsaWF+VHPiLogICCZPABAmpFdiCDJsOR/khHdBAf2j8qiQMT&#10;LDXOc1EYZXGfUW/Kh3G+y5qo5UaBN9VmY9SnkXqEtCxtNOk0ceRtiWxKJdanlGERsWf16g6cPE/q&#10;5cfHKU4Yn1KbxaRnjEXj5D9S8U+lZmgfME7jchFFJVK7GURCUvOZkddw5hoCBQr0jya/jzl/WuKF&#10;uSmBDMgBJlq9cbpTQ9eVbFu9rMtylEvG8nKkJ/lsUS7dufjvRbnqbogDBTrXiVGa4hxj+LPis0UZ&#10;9if+RSnnHuX2RS5b4/Qc8lGZTHJgCmLmI4AIYAPgDLMBrZzmnUqPUUPpgQIFChTonKJGr+UNkN8v&#10;koAc4P+smbMskAGA2AIZfvc7C2Qgndn0yLO8OkAkgQw33XijBTEQ+MBqCGPfHmszzn3VAsocPXJE&#10;Nm7YaAAmgOp7kybJxAkTDLhlZjSgKysjMNP/0S6PGuDObG1Af0BXAg0ASZkFTqAAYDDvP9QDkE+A&#10;AEA/5ZndTXkPZADQBpBFPzO+CX5gCX30A/wCyAJYIkMeoC52+zL+fC6AQIg//fFPBvQC+ALcJz9N&#10;AdDJPiA3eYcPHZZ9e/dZHRHofJe9txFQAPjL/Zgl9V+IAwPwNYA+AOry5SssgII2zps3z/zjgG7P&#10;Hj3tExDUgV+xb8WKFZYG+A/QyhabO3XsaADuL3/xC/nLZZcZSEswCbobCmRIrcigfcx4SAYyUCdg&#10;ObYA7sIA9IDyBEcwJihLIANM0AJMUAPl2ZKPHCsLEEiCDfQLfunVu7eNDdqN/1mBYPLkyfJo10dt&#10;RQT8TPDAyFdGWv/SFgJLAOs9CGTSpIkW5ICtBIrQZsYFQS70M34BkMcHfKoR4BwAHt2sgkF9lMfv&#10;gP+A2/gdIJ5+pBw+f0d9TMAMdf/0pz+1oAUAeMqyYgRtQx/9SnkCKhin1Dlz1iwZMHCgXHvdtTau&#10;aB/jnAAFdONLxgb9DhhPIAZBNkOGDjXbGZ/Uz7iJfHeztYNPH9Buzgt8QyAAQD2MnxkXnJP47vn+&#10;zxsw78ExrOzBeUU78QWrmxAgwD5+JQiDc4PAFcYx+fQ9v0MQDETwA6uhEDhAIAOBDchTJ0EJrPJA&#10;Oextfk9zeUWfTQlkYbytX7fOzilk8THnEAEHBBLQN5z7jDX0EhTBOMUHL77wovz50j/L//7v/5oM&#10;n7RZpH7D/xYo0u5B8//PLrjA2sVKDMt0TOBj+omx/Fe16b//+7/1+vVzub91a+sj+gGmT/gcBbp5&#10;jiYIg+Ak8gjo8ustW98PFChQoFwUAhm+8MRNIA0Cck/IeV+wRL1p2F8nP8pMzaToRpOGGhuSc9L8&#10;Bo1IECKqEGzfFj6IkmIiMwZ8VQ/pEUf/ksSRl41yVIIy2AygDaiqElELMstCmMm7SI5J8mdGpi96&#10;kM2gREX2WQ5bXQG7Moljs92W+Y+KpWVol6pQjgDriNP59Yk8l2lMzkgFYpcbN0qa73YkAfIMIuEU&#10;RtarxxtIer0yJFBTFACSKaCVpD6XEfnJWHNMij/odd0psox4m5GRJnMKLyUeHhD9c3nfQ0vUq/xD&#10;npUv4oFloi5lBw1QLMMm5sRu9FfHj+slLdUHWixqntuXJo4yZwDGxzlkU0RyVDDTl/WITOzR9tZW&#10;6LitVlv0RY5mWIGGS0Z0qvxAgQIFOn3iXspsFl6+Gwpk8Pt1vXt2E8jLnap8tlxjHChQoEBffPp0&#10;19uo/OnpaOj6SrqDUhbI8Mor8uMf/9hmCvJNZSeXMxvitGw6PYsCBQoUKNDnhrgH1NSkPi0BsQXo&#10;BCgEIGaVAABLPhnBpyUAG4/n5xsgDYjOqgIEIgBCE+xw/XXX2bfx582dZ0EEgNbohAGuWWXhrTff&#10;spUBCK7zzzXwPgPQ/PWvf92AUAIXqAvQdvSo0XJ/6/vl+9//vskRsACoSpAB70ToZfY8s78BUwEu&#10;AVuZmc09kBnwyUAGwFtmoPMuxcxq2krgAyAloClLzgOks9oBweMeEMgnCP54yR9tRQAPBgD09Nnp&#10;zBgHNCdAAfCetrPFDwDMzKgHUKYe7GPmP3ZjGyA4gDJgK7oPHTqsdZcZWAqozaz2225jxYlfGKgM&#10;SA4YS/vZAroDGmMbM/NZdQKA/A/af3wa5Lvf/a75hXzK0u6xHsigNtHH6MUXBBBgtz8f0HdsGSfY&#10;wox8Ph1CP9Fn+A4/8OkIAhSQpyyBDByz8gJ9RVtgPjfB5xXoF4IWWBEBoJggA4I4CEw5cvSIyfFp&#10;EcBuZuvTNwSpENDAuy8BB/QV+wSh0D/PPvuM+nWGgePUfUDbAkhvvtD2M+awlb6jf/g0B+A2Y4Ig&#10;Gd6tx40bZ6sPMGOfoBVWQ2DcAMQTAIDPKUuf4jP8B8hNO2gP7eXc4Hmrv9pG0Afl6WPOFfqc8UcQ&#10;AO3BblY8ABynzfiZcYd/APUJluA8/M53vmPBAYDrnBcTJk6Ue5o3t/pZ/QDdnI+0m/IEcbBCh3+a&#10;gQAgglfwPUD/pImTpN0D7SwAh3GBHwh84BwjcILxfN55rMZysep/0FaaYCUU/EHfE7xBUAHA/oAB&#10;A81/rODAOYw/rvzbldLsrmbSskVLG48EIVCGlQ+uveZaW7HCg402aNs5pxlb1EF7+EyIl/nmN74h&#10;3/m//7NgHPpkyodTZPGixbY6A+2nXtphgQx6/tmqMrNm2bWCT45cpO15UHUStLRJfXRS+wh/D1a/&#10;X651YDN98Zj6lwASfHT06FGzD1vwH21iy7WA8YGME+Pdz5dAgQIFykUhkOFLQembAHuN/cCSme9H&#10;/IADp3OSFEk46OlyzjnoFNlG5AF0KkfgaxYZeAzXV0KKM9bAWBb9tJROtR+brLxzJkWpkQzgd2PU&#10;eG4m5bwpW2VRPdGM9cjqbDIxZV+RwY+TZPkN5Dl5XmMyTik5/WMcH5+KkHX/wzkpQ5kfpBIydlOE&#10;nzTdbcmg1LjIrhFhwHTyovIZhe0YmWSiUzotZ51RYftHrdFRmihDfyTPEZNMfb7DS0HJkg2RyiAW&#10;c2I3ItOX1ml1x5yreSTBXipiLHSL07oyyAs6N0roiIIZCNLxYImoYAP6AwUKFOgzIL/acC/ODmTg&#10;h7tcKzLkvG9/RvT3rCtQoECBAkG5r7tcj7kHQKkVGX78Y+ncpYssWrw4fT+BVdY5F4Ure6BAgQJ9&#10;fqmx6zvEvcLfG/wYIJsgAkBKZpszWx8gkNnKFshw/LiBrR7IAJAJUEywA6Dts888a2AiILQD+gDG&#10;pA1/ebgBg4D6BDEAcHIMiA2gy6xrwHEAdkB1APrXx7wubdu0NbAdYNMBd0Bf9FMPqysAWDN7nYAA&#10;VoVwkBTwnRnhAOCAswRO+Df6Wa1h+rTp0qF9B/nbFX8zgB5wHFCedgIIA4oy054giUv+EM1O92AA&#10;QG8AaoIFAVKZmQ6A7AEc+JOACIDn5KczCNTw5e2xm1nfgPHM2sdu/MX7HqA4gDYz5QHbf/aznxuY&#10;7cEWBDEwe52Z+wQwEAgBoE5wAYx/WSUDEBYwHNtZuQHb337rLQuowF8/+MEPbEUGgigskEHrxnbG&#10;jgcysD2w/4CB6w7uAmgTyEGgBStP4C8fU+wDBrMCAeMGO2GA4g0bNpg8/rv//vvNd9jNjPwtW7dY&#10;3wLIAxYDOBOkQd+yssFf/voXC4TBB6yIAViPLYw9PkGCfp59WPqfoBxm3TM++bwDKyRQBiCfQAv6&#10;hmckVjZAB8EF2LByxQobewD7HgCDP+kvxhxMm/AZ/caqJQQKoBvbYcYkQRbYRftYCYRzhQAHfEhQ&#10;BX1y6623GYBPOzmnsKukpMT6HVs4F6jDg01YcQPb8B39Sx59D0iPXwsLCqWivMICQvAHK3Iw7jjn&#10;CGSgjvy8fJk9a7Y88fgTBuA3b97cAibwMUEl6GSfsgTesJoI7cePBDkgQzrBDfTp4MFDrC2sjPCN&#10;b3zDAm6uvfY61Xuv+YXxwvhHJwEp1EvQCucxfhyhevAl1wHa1Oq+VtJa9zkvPNCGAAjsIlgIPy9Z&#10;vMQCXEijXq4bBGQsXLBA9u/bb8FUnCsEP2Av44v2b9602cYGvmJsXP7Xy+UbX/+GXeueVP+yuglj&#10;Dz8RdIJvaRvnCKtiMNaRCYEMgQIFOh0KgQxfMrIfWqLdeuR56Xw/ikHIBgDHSCKCPCPQs2FZo1gt&#10;9yZK5JRLyuTITgHAlpkpwBG1J5l60nVFqad6GYmk438pOdeRSQ1rqU8564zVRk1q2K5YLAKCE8fZ&#10;1EBxIysfbxsq7+SyJq8HxnH6qSgp2xT5nNK5CqripC0ZlMqol6OUzjP/JkXYb7BcmnL3TXTM31x9&#10;gnjm6gaxR1OBFV4qk1xP/RylRGZiN6bMFOpPcjaRBMdWxYy9/GUNCT+fs8gLOjdKsZC22QJ1TLcX&#10;TLc/+hsoUKBAnx35dYZreQhkCBQoUKBADT2Bcj3mHgBlBDL4pyUsJyptrPINXcNzpwYKFChQoM8D&#10;NXZ9hxx09nsG22QgAwCeBTJcdJEBzrkCGQgKYJY2MoCUzLQGzAeMBxBHjk9QALQCFDNzG1AXEB2g&#10;mCADyjDjnfoAfcmbPm2a3bP4TMVDHR6ymdmURQfgKQEG1EHQAcviA3ASrABgDfhIQAAyLLUPUEwe&#10;uvl8A4EBBDLs3rVbPpn6iYG4BDJgP3YCAhMEQSABoPdLw4bJtdpGwG4PZGBW/+T3JxtA6t/wf7xb&#10;FAxAWVYfwFcEDTBTnwAKB9z5tASAO4A0YKoDtgC5s2fPMYAdsBzf8Y6HvciwdD8z1lk2n0AAZoYz&#10;Qx0gnkAL/AogjE5WesBWVskA5KVu8jyQgVUBAKfxKatdAPKfKpAh71ierXRB8ACrcKCXvucTDP55&#10;CYIXCC7Bb7yvAh7ziQDAbN5dAfMB+VesXGFlsMFXLOCzDwsWLrAABO87fETgAu3zFQwYM4Dg9Du+&#10;BITGr7SbQAH8TzABbSFQhDIEbHggBwEgBJvQv6xE4J/2YGyNI5BB/Uq9tItx81u1jzEJsE05D2TA&#10;ZwDpBIowfgHYAckJROAcyA5kYNUEdBOEge4/aJ9gG22YNWu2BS/gO9rOGCRQgDFBHwHGc04y9jgv&#10;CHLAZ9TP+CWwgfOx4GSB2UgACf7AftrG+UsABfYVFxUbGE+gAys2ELDAbwoEphCUQcABq3ihF7ux&#10;ERnyCTZiLKFv/PgJ1g+A++gB7CfgAMCfz0d07fqYrexC+2gv/Q/TLnzAqhr0Jbr4hAc6GOd8WoYx&#10;w3ilfvxHMANt5ZphgQw6hghkoF89kIE65mu/MfboP84VfIfNBNzYagrabsYx5z/+ueLyK+wTGvjo&#10;KS1PvgUy6PlL4ArjlvFF237/u9/LyBEjQyBDoECBTptCIMOXlOzHlhycSaTwIA6Q6cv1ZwKa6bL8&#10;A5xsWNaJexIczcrmJoUcWhKUdViPTImWc04QRUnBArciss9znHNXQqpLpsslUzPLpmWzU3NxfbIc&#10;/ePckDiHXnvSihyimZTIdB3uF9eRprS2pGy2fGaZhqhpUhG51iw2p8Sb9GE9W+DUTs5MJz1QJXyn&#10;zpQ1laxY9GOmP1i56mxOEscZ49zqdHZDndMUlUtzLjIb0Gc6GyLyEpzjMNsKzuLMc9nPZ6QT5HpO&#10;h8xWakmOqkhRVGuW2kb0u1w2BwoUKFBj5C/GbBsLZCDfl4j1Ml9Gou1N5bNBn5XeQIH+kcQo1tEc&#10;/csxxutx/K9ximUT7DXVJ7TF/7LKNIX1T8Ra/vNFbnM2O0XH1s6M9Ih45uceAB08dFBGjBwh5//o&#10;RzYDFOCEZ/xsinRl1hIoUKBAgT7flLwnwqmLfHzBJy0JwLEPiMqy+c88/bQBlj86/0cG5DGzmnTA&#10;X941CgsKbFYz37L3FRkIBOBb/XwOAKCvLJ6VD7gM6AhgTGDEnXfcYasIAOyypPxrr75qoCPvNYDa&#10;HsgAYPjB5A9spjU2wHc3u9vefQDUAYsB3wFDW7ZsaUA3ICrgOPkA2h7IwMx6Ag4IKAC85l0KwJPy&#10;1McMc2RY5h+wGyCYQAcCFtB/3bXXGmgKWErwA6D9rJmzLIACMJ96mfVOAAGrLQBYA7bSPgBjdF9x&#10;xd+kTZu2MmrUKAOqAcYBUwFZAXEpP1N1HjuWZzPzAZ15x8NeAF6CJVgun88LAGZTD6s4EAACEMty&#10;/NRFoAcz9wkQue2226zd2A4wDPjvgQy0G3D4hz/4QWYgQ3n9T0twjD2sBAGIDujP+EAvs+hZjYI6&#10;+WQGvseH1AEgDhCOLMEP+IfxQQAK9uNPdABko5PVLxhngMjYw2oMjD3GBj4iYABAnucZQHQCORgX&#10;N954gwUt4BfaQBAI/U/fMy5pJ+OI9uNT2kiwCX2BbwmA4TmJT08QJAIQDmiOXfQtKyP4igz0DTbi&#10;TwJQCLIB8PZABt7VaSPj9Prrb5AL40ANgmQINvB+v+Jvf7MVOgiGIYhj+vQZqQAXgjwIvLjpppvV&#10;tj9ZIAEBA7Rv5cpoNQt0/uWyv1g/MiboG9pNIAPji7HswT34jbYRZIF9yLIqAit9+IoDX/va11JB&#10;GQQb4Dt04wNWHfHPRhCcQZDGnDlzdYwvNVtY1QE/EexAffgDGcYu/UJAA/7Cp5z3jA/6kXGHDyjH&#10;ag+sKsI1hKCDIYOHmG/4bA314mvGC0EQS+JryqV/+pMFMvzyF7+UHk/1kHlz59p5O3/efOn6aFf5&#10;k/qOaw7XKAIqPtSyfF5i2bJlqRUr+DQFct2f7G7pBMFw/WIc4wvGFwEejGHa45+WSF43k9fRQIEC&#10;BcqmEMjwJaP4ObtBziRPdeDRYcb6xE820T8HQBuTjZmHOAd4s2VzF01TpCDNCeIIjc71c5NcnzJz&#10;k0fZHFHuVCh3aj1KiimnmgQnyJNgb5dzU8nLeg/V908muXxS1nvajxqmpsg4JWUTbM7Q3ZgSOSnO&#10;IBIyjc0SihNSQQVNJ3/p4EdLV5vN2URaOpAhW9pyE5xJiDf0OQgIfad+wCM/wdmH9ZOU+efnsbM7&#10;NKZkgdMmdGXrjTj6d2q16RL1OVCgQIEaI79usuXHB2YREMjACz2zVJjB4fmnE8iAjPPpkl+/kjpO&#10;pSdb9lzjplCuck3hM6Fcej4L/qKRjUtY/+Rq7+eF9U/M1qxGCIEszigfc5ZMvX8qc9Y4/ueUSskl&#10;m+AM+3LknynrnxTnys9g/5cz77OiqM2w/UvVl06POCWRksmmmtoaqaqusmf5g4cO2Q/f/ADLPYMf&#10;z3kvyCZvW31tgQIFChTo80w5bhMNEu8PviJD3z595M+XXioX/PSn8sdLLrHgAID74/nHpaqqygBT&#10;lsNnRQZmcAOkswW8NKAvL19Kikvk8OHDBs4CZgKaAogCrjPjGhD5lZEjpWePHgaGA6gSyMBMcABn&#10;VnIgWAEwG9CW2dUA0pQH5OUdCHCSb/0TKIBuwH4AaT7n4IEMBCIAxhLoAGhN8AXvUsz8BzQGTOWb&#10;/r+76HcWGMCKAw6W00YAU1YEYJn6Xj172ecoAMMBiwFlH+n0iAHtMHZiG+0lWAMgn7YBwgP2RgDw&#10;HAuEoG2AxYC32A9gz0oSgKSA5QCqBFt4+wF60Q1wjBw+IvgBv/xBfXfrLbeofT0NhAYob/fAA3KF&#10;1otP8Bu2sDrEli1bLMgAcB6bAYmzVyvwZ4xkIAMgPqtF0L+sEsFMegJAeB8lWAH7CUZgBSgAcAI0&#10;sA2/0z7qpw5Wi+J9duu2rfLaqGi1iVx9S5AI/XHJHy8xsJvVCehLAgoIosGPyFxyCWPvJvM5PqXf&#10;CSigHvxLAIWD4KxogE/59AVtYSzQLwRTYB9BIPQruhmjgPYe5MBYoRx9QxAGoDxAOP6lvfQHgQKw&#10;A+U33niTtR9fEEhA3YxJAlxYOYRxgQ/vvvseC8ro+/TT0icG/TmfyMcGAn0I7KDvNm3abIELHgDD&#10;8x12E5xAuzk/17Iiw6BBNu5pO/YhQz79iB3YQF8B0LMqwVe/+lU7BwlKwU8ff/SxjWH6lmCBr3zl&#10;K6nPbFB28+YtFuhDf/Tr11/H6N3mqwsv/I2tfIJufMQ4QQdMHxLMwhgeM3qMBRu4DwmEYJzjB/q/&#10;+5NP2ti4UPMIRkA3fsCPrLxAoMjFv/+9fP1//kd+/atf27mJLXv37LVPT/Ts0dP8w4ojF/32IguC&#10;IqCCVTcIlCLQhxUZvvvd7+q17s8WCOGfliBgi/6mjxibF1xwgfmRcU+gy3ECGeLnaT9XAgUKFKgh&#10;CoEMXzLyH1b81pB9nEnJ3CTgWJ/SkvwDBOXfKUgFIqkckg0kp8jzG5BrODudWj8vF6XlM/nMqV7p&#10;LNXct1NcPzuDz4QolwkfN05JubTXnM8GZev8FHpzqYJTFCe4g0+Toger+KCJ5A9j9X2XzfUpd2pT&#10;KKEXg40zk42zKJ3FP87jiOsJpwXrZZ2Kkrrrj8SmKcsukeRAgQIFagpxXS4rzwxkYNYCP4b5dTs7&#10;kMHTczEBa1HgWu78xtjL+SwE51yyDXF22dPhXPrgXLJN5Vz6msK5dMG5ZAMH/jywXRtyjOkmcRwI&#10;m4sb02uf8cri6BqVKddUztSV257GOH2Nc1a9ifyzy2lbM9qbSI84LZvOj3Q4cf2vrKqUGs0/cPCg&#10;ARrnnX++dNR7Bj/w2v0hlnXy59Hs9ECBAgUK9CUhvY9wfziwf7/MnDFDnnv2WVuFAGATEJqVAObO&#10;mZsBsjO7nE8H3NfyPpv5DbAKmAzQHX1aotwA6/379hnIy4x4gEWYGdKAlIDfgKxt27SRG2+4wQBr&#10;wENm/bNqAu84zG4HQESO2fXIsArCHXfcaSsxMGub4Ad0kk49fCOf1SUI9mZ2NysxANoDqvK5ii2b&#10;t9inH3zFBvKZ1c27FToJZmBWPG1htvxtt95m/uj3XD8LIiAIAsCcQAefPU/AAmAtNrAl+AGbAHWp&#10;lxnyzOTHrry8fFm9eo3N8Gb2OgC+g+XYRTABPiawALAdQB+gH5AZEJkVI6gbndiL/wFcb9B6W9x7&#10;r7RXH7Zu1craRf8BaAPUs2oCqyG8+8470rVrV7MPoJ2AEFY4oD76158t7HmKZ6CaWnvHBATn8wfU&#10;jy4+d0AwBf2CDfQNfmYLUy/2AUyjH38TBENAAGMEwB8f0H8A9oD62ATjP/iGG28w2wmaAWgm2Abf&#10;s+IFwPRVV11pvqef6C/sA4wmiIZnIMYZfYIsQTq0kXzkCOhg1j35BDqwqgLv2fQD79gEOdCX9C/P&#10;UAQpECjAPmOEfsNmAg+ma98y3pFhzDKuqBs/0MesJEAAAQEWjG3qphwBPviO9l/jbb7hRquXc4FA&#10;GsYcQQOU5ZzgswzYTZAGthGgwkob1E0/0QaCPgiGQA/BOowbxhQrpaCHlVLwD/UTSMCnS9jnXKN/&#10;0UGgDucon7b4yY9/Yv1MAAFBRkePHjPAn/5YsGCh6hphgSy0g+CE6669Ts/pG80/ML4gsIFPsqxe&#10;tdr4vUnvWXAC/idQ5w8X/8HK3aP9Sfse6tDBxjTXob/quHpEn2XfVr8RaOIBSqzmQEACgQmMJ4Kt&#10;WJVhhNrDKiUEY13w0wvk0j9dKvdqfz77THRuMybxzS9+/gu55uprbCwzfvAhq3XgHz5zce0111ow&#10;F75+8403re9O6DnKuREoUKBATaEQyPAlo+wfV7KPMymZm+T6lM71fw1JJsgEGpA8lQLPb0Cu4ex0&#10;av28XJSWz+Qzp3qls1Tz+1mK62dn8JnS6ejJlM08OjuUrfNT6M2lCk5RnOAOPk2KXkLigyaSv7jU&#10;9102n01K6MVg48xk4yxKZ2X+qyecFqyXdSqKNOpLXAhkCBQo0D+QuC7zAxI/LhDIwA8jzOxJBjI4&#10;AMa+lwkcOHDgwF9sduL6z4/YbAFL+JGa2ZaPdO4cfVqC+0Ms6+TPo9npgQIFChToS0J6HyGQIT8v&#10;T9atXWsg9bPPPGMgKQAwgOaG9RvskxIA3QDBgLIAvsywZvY6QQzMuOe9BICTdxZ0lpaU2HLuzAgH&#10;iAfsBNhlZjfAJuW4Vw0cMMDy2Wf1B4DbE8dPGOANeMgqCYCVzPSm7KOPdlX5PgYYs2z/oIGDLB85&#10;bKUcgC0z2XlfYqY3ny4AhD544KCB6QQNALADarKyA3Yxyx9w3cFjZqc/3/950w0IC8ALSA7YSXkA&#10;ZAI10E1ZQPnWrVrbZyQITsB/BCOwSgQrORCkUFJSqn7aZcA6gRbUD4BMcAi+dR8TOIIdtJG+YCY+&#10;vqB+VhTgUw6svETbsJ26uz32mOl7UcvgW/aZWY/+Bdp2gOeFCxbIW9qntAkgmcARZprzKZDqqup6&#10;zxg8O9CXMP1K/9L/2IZe+o13U4JKmHXPln6m3jfeeMNAYfoCIB2/wwDGHhRBnxE4QHAF5QDPaQtA&#10;PysbANzTbtqMX/A9qxMwOx8AGrCffqK/6BN0I0u/UB4ZfMdqC9TpfU+f4H/8gA8IlKBd9APBAfid&#10;PMYXKx7QdvqGFSEYzz6uOD/WqH3kUTfBIpwLlCefPgJkp27qxRfUgc30ka9iQbsB8Dt1esTODXzn&#10;n2rBdzB9hC7Gm68ewkoU9Cvtoo9oA23Hp/Q/9tM2VmTAf3l6bjBueS4kAAQ/43vOZVbvIlCEZ0iC&#10;RVg5hTxWHhk0aLAF4+B/6sIf6GM8EgSAz+gLAicYDx0f7mgrfzB2aScBBJybrNjCGNq2dZtda7AT&#10;uTb3t5H2D2q/a3l8O0bPGwInCE56qnt36ytWw+Ac5Lym/fiO6w/9S/8TqEEww2yVGzJ4sAVDtLqv&#10;lQWF9FCfooN+R55zk3b17dNXJoyfYNcu2oSf6J9Rr42ywAdWh2AcEEDBOUybOScCBQoUqCkUAhm+&#10;ZJT8ceWz+IHlrOlvSuFPWVGyeMMqTi1xOlRPU1J9zPpsG3Hu7BSfDTp9XUkLTqfkmZQ5A0pWk+Rs&#10;aszJjdGp8s8qNcWgU5CraIgboUbFkpk5BRqmqEj0L7OwH2en16dsySQHChQoUGPkIBVbfvzihyZ+&#10;HGB2AzNxeKF2ctlAgQIFCvTlJn7UBhD6yU9+YkAFQIJT8hnUgAq20WGgQIECBfqSEfcBAFAH0AFL&#10;mT0PWMyW+4l9fx8gV99FmHkO2AdYzKoHzNAGBASkBQh0Rh/vLqTzvgIYDQgL8ApAyzF1oIN8dLDa&#10;Qd6xvNT3/mEHzqkHMBpQli1gI/YBDO/YvsMAZMBibANoLSwsMpAVvQC31IHNgM3opa0AtoDUq1au&#10;MrsAZDmmHG0gIII6mMnPPrYA5AIqo4ctdWIfADfgL4Ans9TRRfso6/XiZ+qmHHVQDhlsxG6CEZn1&#10;j4/ZB8QmD/CWfvF0bKPdgMH4kXs89rOPvfiRttF3e7Tde7WeozGITxvYxx8EEmADfYTumur6nyjk&#10;2IMZvE+Rpd3UhW20FWCc4BbAcPrIVxGgL1lVMDkuaCP75GErfed6Fi1aZOMEf2IbfkeO/sKHbGkD&#10;gDu+8b5BhnzvF9pPPoyvaSN5Xje+xT/Uj2+T5TnGP7SBsvgNH9B29FDObUaOMUE+fkEP/Y193reU&#10;QUeSaQP+w1eMG9rNlnOD9330osvHDIzdlGM8M07pA44ZO2WlZbZ6BrpJx3Z8g/3IkI6cB+Gg29vB&#10;uUV9bifytIHy1ON9QVnGA31IWwnKKSoqNl34kzZv3Jg+T+lPyuIDxgJ952O8sKAwVT/j1uSV+TQG&#10;dVI3bWAfGeyjX+hbOy/Ud+jmOrBPZYs0vUrtoo3URVn6h09NMJ4Y67QTf9Dn6KXs1i1bLbjJ/YeP&#10;7bzX8tRBH25RWepmbFiwD99Ujs+N7PMlUKBAgZIUAhnOFfJfPHLxZ0Cfleqk2addxykKniK7yZSt&#10;Jzkv/FTkZU6HvEyS6yfqH2Pdj4ldt83tcz7blNTduP6mS2ZSjnJZh2eNknob0m/p0UOSPSg1Jnum&#10;9Kl0JQ1yPgPKocaHmh1nZyYoZ2oyMckN0ikFEpRU2HiZbMnGpQMFChQoTfwo4i/I/IDBjxsEMrAM&#10;ZTKQARl+GODHDp8l4PcMjhvlxBLlp+Kc5RvhT1P2H8lJuz+P9gcOHFjPYzj+HIPtJ/LOPebaneTM&#10;/NQnJYzjfNIS6VynnLg3MBuQQAZmrAEscH+AkvLGmhaeTQMFChToi09+3c9FDlQDUAJmAtqxhZMA&#10;NO8bSUCbfLYcuwzs7ySkIeMAKiCkA6muG0aHs+vyerAFeXTAgJmAoshSV2VFpelANrKxxphj6nAQ&#10;HPa20A7yySs4mdYNEIqMA67U4b7wsknbyHdwHQAUoBQQOAUwa36yTmeOy2P7nNGX1E1att3uX45J&#10;xxfUhV+9TvIob/Zht9pAEArl3GbXzT5p2NTQ2CCdfPQib1wa+YX66Bv6lHZ725P9w1igvNueZLcH&#10;Xa6H8rQLG8nz9iTL4Qu3hfwkk+Y+zdbhPmQfJp007xe3M5nPljTyvG+y7UqW8/pL4rpJg6O6tQ71&#10;B7Kl6sOCgsKU37wPaTvlknphr5t6ve5cTFn8CVvfazn6wPW4HDrcVphPwqR1lJt9NkZ0iyx6Kisp&#10;jx0Rc5z0CeOB84h20J8c5+oDzlnSk/In4zKMHWsjttGO+Px1PcZJncoEMfg4ow5k8SPnI6tAcI4X&#10;FUbnI4w+uy4Uq96S6Nyu0ra4vzlGB3VjA2VI55rmxHmR/fwdKFCgQEkKgQznAuk1mut0klO/gDj/&#10;3ejTV5g0O1NT/ZQMShY6DbFGRBslL5sMFDgVnU59LpuLm0JnWu506fTryS156tQEJw/PNiV1N1aH&#10;pmecb2eLXN+n0plUks2nQY0WbzTTKHeqUsNFYkoKNCiUg05HNlCgQIFOn3gxdualn9kKLLd54YUX&#10;SosWLWy5SpZyZNlNlrlkiUaWbiTN032/UUZOGflsfn9yDvkmcoaeHPnnKift/jzaHzhw4Ignx5wr&#10;7+/F7yU4V37EXLeTnEvGOc7n2py4PnPt9+v/qNGj5YF27eSb3/ymfbN48JAhsmz5cvuhnB94/UfX&#10;8ONroECBAn2JqJGfOwDkHMQDEPRABN9vKI3j7LIc+/3F5cmDIzA0ApOT5V2uRvWk9uN8tklAl33P&#10;h/1diRUFIl0cR/e4pBzlvGyqjO673mx2uVS5lP60faQjy70V8DMFruqx6/AysNdrehN5rsft862X&#10;d5tI9zLkkRYBwxWpYAXPN1aZKLAzAl1dN+xpMPs5CVvjct53SduSNtBmZ9LIc93J+pN1JtNTbYm5&#10;qjqzr5NlkmW9PLKuw8t5Xja7roZ0soWQRReczHcZzydAgbT0sbY/lvN03/djl8Vf6TZn+tY5qcPt&#10;4Nhtc07KV2MDq2wkysBJXa7PdBFkoTo8n2Agtl6GPLMxliM/knWO7PG2ZNvj+dnHqX63wAgth92a&#10;50HIXBM4dqYM5b09np5MYx85AhYqyiusbUk5Y7UZdp1+fkPZen1LupPXFShQoEANUQhkOBfIHggz&#10;OfVA7Px3o09fYdLsTE31UzIoWeg0xBoRbZS8bAhkON16ckueOjXBycOzTUndjdWh6Rnn29ki1/ep&#10;dCaVZPNpUKPFG800yp2q1HCRmJICDQrloNORDRQoUKAzI3/Z5sWepSb5DuoPf/hDufjii+Wee+6x&#10;7z4S3MB3NWHySfP0bPa8DCY9Sy4l3z6HfBM5Q0+O/HOVk3Zncy75wIEDn5vcPuZceX8vbpfgXPln&#10;wlyL+E447Nclrv3cAzi+v00b+ctf/yr/+q//Kr/4xS+kVevWMmbMGFvGmBlmUPgBNlCgQIG+ZNTI&#10;zx3cDxzQ8/tD9j3C05IAH8cO9MHZ5fw4yf5ukysP4DK7XPYx7HUmQU1ASc93Sh77fnZ+yp7aSAc6&#10;ee9Cf1KGfJOJ5ZPstjhzTHp2fU6kAf5GQRcR18bbJLtsUq+ne71mA9usOp2d2DfZmD0tKVOPyI/l&#10;k21ycp3kJdnlsvVn7zsjX08PK1DZylq5y2cTq1dl1x+l16/TKVsfx9ll3TYn0pypK+qb9Nj3dvhx&#10;kjw/OUYyOJZ3Odh1uD5n8lJtTcg5pdIyk1Nls3V7Wvo4bT9bb2skF8m7XMY4jvX4Mew6knme5uno&#10;t/Z4m5CJ85OUPPaySZ1OnKsWUGLBHGlbnFN+4TiHjpRc1r5TrrRAgQIFSlIIZDgHiOt0NqceiLP5&#10;c02naESynY2IQdmiSY6ofko2eS6PFXDDkmlqXGMmuWwubiqdabnToew6knw6lLtsdmo6p2FqioxT&#10;DtnTqeqzoFT9+ues2JBSmOBPQ7n0ZfOnpVw64UCBAgX6+1BjL8L+Us+LON93fOihh+T888+X3/zm&#10;N3LTTTfJ3XffbQENd911VwZ7ujPHZ4ObNWvWIOeSbwrn0pXkXGUa4lzlT8W59HwW/I+oM3Dgs8Wp&#10;8Xt3xLlkAqe5GZw453Nyypenw9G1vXnz5sZ+ffdrP2m33Xab/Pa3v5X/7//7/+x+QV0jR460b5Ez&#10;W5T7Ta4ffZ0auycFChQoUKAvDjV0vSctF7DnoKHnOeufWCpNybL1qIE815esJxe5jAGfsS2Nkcsn&#10;5ZI6stOz9SZlnRuql6SI0+3ILZfOh5PkednlkunZeQ1SLJss5+x1s59N2bJO2enJvGwir7F2ZNuU&#10;fZykZH42eV5Sp6Yas98YZ1BD6U0kL1vfljRxHI0h8qO8ZLlchAryPJAgqdPLJjknaTJ5lE+O4Wxq&#10;ii6Sk8EMGXLsZhUjP1kvnCzj+a4vm0hLsv6JOJtISnJMlEF3MoDE0y2IIU5L6U8Qx14mOy9QoECB&#10;GqMQyHAOENftXFzvhuF8WnTGBTPpUxaPKGlLDoWnyM6mbPE0506NGIr2U//U2cZxztki19cY/6Mo&#10;anl9exrjU1Fu+fopDVMjsg2qaKTMP4qSJzHcAJGTzQ1TLmnn06VcOrL501IunfDp06crHShQoED1&#10;ye/7zAxavXq19O7d20Cpfv36ybx582TLli3GmzZtqsebN29Oca5856ScyTrnkD0dztab5FzynyVv&#10;3LgxZ3pDnMvmhjhX+S8L5/JHUzmXvsCBz1XevEnHLZxjLCc5V9mzzbnq9H3uB9OnT5dnn31Wrr32&#10;WunSpYt9emj37t0WxOA/IPuP4bko/FAbKFCgQF8u4rpvQF0MTvp9olFK3Cty3Tf8Hcbz0GvLucf3&#10;nmReknKl5aKGyiepqTLYRNC4zeDWtnsaPvDVGVyXcy7KTm+KfGP5ueh0ypxKJqkrF39aQgd+bIqu&#10;ZL0NyTeU52lsbZzFnJT1vMYIGWeoMdsbyyPdbchFUR3RNvVpBWUfg7A/pyXrya6PPMamy/ixp/k+&#10;nCzLfrYup1zpLl+fY4EEeV4uyiybKZMrLUWkez7/4xUWoqxMfcl9I/ZjTvrSKE63tERyNmWUCRQo&#10;UKAmUghkOAcovs7X4wwEL8mnRWdcMJM+ZfGIkrbkUHiK7GzKFk9z7tSIoWg/9U+dbRznnC1yfY3x&#10;P4qilte3pzE+FeWWr5/SMDUi26CKRsr8oyh5EsMNEDnZ3DDlknY+XcqlI5s/LeXSCZ8+fbrSgQIF&#10;CtQw8WPGwYMHZdasWTJhwgRZvny5nDx5MnomUPYX88aOG+KknMk655A9Hc7Wm+Rc8p8l+w86TeVc&#10;NjfEucp/WTiXP5rKufQFDnyusv1oGv9w2hjnKnu2OVedyf28vDxZsWKFvPnmmzJ79mzZs2eP/Sie&#10;lEnOBMwmZAIFChQo0JeHuO7zrMz7Rnl5uRQXF0thYaEFwCWBfIh7iMuR74wceU7IeyAAskVFRVJS&#10;XGLH5MFJeSevJ0ku75xMS1JSJsnZZOl6D6Rd3B+xv6CgQPLz8+XYsWNy9OhR23I/PX78uPmjQtvg&#10;4HJSZ7KexvJykedll2uMvEw2659YIk2n0pss77JJ/rSEDn8HO5W+ZL3Zstl5udjlqIs+9fHp45d0&#10;uDEinz6uqKiwspwD9D2f5UKf9z/kY8fHt58H7FOedOST5Pb5eYE87/M+7pw5ZjySTx2USbYTYt91&#10;YB9cUlKSYk9PHmOb25XUmc3ZlEsm4lggJtLQ67qjNPyaOb6yZSDPiw6ijZPlJcp4ecjPX9pK2zim&#10;b4zicrDtu/6YvE6uBY39iJtdLlCgQIGaQiGQ4Rwgrt8Rxxf8+DgDwUvyadGnKpyms6AiU0kDik6R&#10;naSkaCZn/ssl4Wz/Un7n6OxR/drS/I+kyIaorafLjVGmXPIondo4NSzr50Q6x+WSfHbpjLWmjM3i&#10;LCIlmxumXNK5uCmUq5yPfx8Zn4bq687kptOZlwwUKFCgNGXc5xPXY/Z5YedFnR9V/GW9oR+HvLy/&#10;6Dt7+plwtq5szlXmdPnT6kra01TOpedsc656k5yrTODA5xLznWIbr2zjbxafm4xtMXNuxZx9zkXM&#10;uZnFOXVmsv6JmYtt+nqbzTkDwlL+S3Ku8pkySR2N5fmP0/yIDgDDj9epH9ITttphtAkUKFCgQF9y&#10;4j7BO8aJEydk+/btsnrVKlm+bJmt+HPkyBF77+CdA2aftK1bt8q6detklcqy3b9/vwUr+D2HexEg&#10;8KFDh2zFoLVr19qqQZTlHoWc37NgDxi0/fhe5Xmw159898nmbFk/zpYhr6K8QgoLCuXw4cOybds2&#10;a8f8+fNl2rRp8uGHH8pHH30kM2bMkMWLF1v79uzeLcfz8+2+6uByktFJe7LtS8okKZmXtNXzkuWz&#10;j3NxEqy14xyyp5PWEJGXzPfjXIwu2pZsXy452POTcsmt7+eSRb/n0TcEA+zYscNW5KNvGXOMRR+b&#10;uQg9jG2enfgUF+N16ZIlFhiKnn379tn5wdilHnQRbHDgwAEb16ycuHLlytQ4Z9xTJ7a5fmwjmIDg&#10;Bc4Xzq9lep6xyiJj7ZNPPpGZM2faOFyhurDdn+WSAQgQerFn586dVufKFSvN1pXKq7Qsn6TEJsY1&#10;2w0bNti5jb3WDh3/3i/Z/ZOkbH8j6/Luc+fs/OiYdlebb/EHnAyoyNalf6JjrgeN6o3ON4KO8Dfn&#10;KO2jr/GXlY1lWQnGdSV1Jpm0QIECBTqbFAIZzgHi2h6x3wCi4xR6l+TTolwKknyadBZU5FbinNhN&#10;JDWFMoul/51KSWa5s0SqyPvQOErK4LNOp6E4aUcuPnNKel7/ZTghySaa5hR5gj7wpP41IJqiRK7r&#10;PhuUUHvaVK+9MedQ5qm5c52ypZrC9Sm3RDqFH231qTRi7YPI7jj7lJTW0zifHn260oECBQrUOPnL&#10;dfr5K82BAgUKFCgQ5PcEtvzIm7xX2A+58Q/DgQIFChQoEMQ9gSAGAH2A2BdeeEEefvhhuf/++6Vv&#10;374GsgIMOwjLp4oA+wcOHCgdO3aU1q1b23b8+PEGzAJUul7A36lTp8pzzz4rvXr1kmHDhtnqcoCN&#10;1AmYaYBmVbXUVNcYA05SF+nJme2Ajcm85Nb3yXeOgM8ISM0oW6F6yysk71ieBVgAINPmrl27SosW&#10;LeS6666TK664Qq688kq56aabrH182u/tt9+2FfFY5QggGtvQlwRX3eak3Z7GFhknB2LdLt9PyrjO&#10;pFxSH2nJ+uEq0lXO9ZDvZZL1OHt5yJ8XYNKSwSXO5Lksx5RPclKn6/J02G0gzdsDezpbZ45dT3b9&#10;TqQh63UCmBMI8NJLL0n37t2lT58+8v777xvYzZjz8q7TCf8wXufOnSvDhw+3Mc14aN++vTz33HMW&#10;3EJAAyt0eDmCJT744AN5+umn5YEHHjD5tm3bSo8ePWzcExDhdWIj5wZjH9CdFRY5v9B/xx13yDXX&#10;XGPj7sYbb5R77rlHHnnkERk6dKjMmTNHdu7YKfl5+VYePejDXs630aNHm60tW7SUe5vfK/fee6/Z&#10;cd9990nLli1t26ZNG3nsscfs/CNAZ9XKVabP/GuBBuk+yeVj95X3mbP3mzMyzsn+xQesLEkwBT7k&#10;esLEDAIO6K/keK7VcmYL14PYnpp4HCQJGc5DricDBgywT6nxWbWPP/7YztEMeW0O4zh5fXF7s9va&#10;ICGGnqbKBwoU6EtPIZDhHCGu29mcQu/gJtGpCpHGjcc5IWuV6m6CUnY4se9pzqdNycLZnN6tV/dp&#10;kD7Wpf41heIqIzpVETdMuSEbEyJpJj3BTaX6sg1o0l3qaQolS2fzpyPVEDfYZzMZKG6czos4EvdK&#10;04f804c0+6usicmRmqJ0AWX9Y0w9cVIOPi0644JKqbL6B85QBjeFGi6X3nMiBS8luX4Z92VSIqJI&#10;NuqvmoiFrR5bIWX+R5t6HBFlY86qJfnPqX75hul0ZAMFChTodIiX5lw/KiTT/Dg7/fNOn6Zd2WVP&#10;t3ygQIGc/Pxx/vwTzWmIzwahJnXtOWOfmZZot4lEff4jsvVZXDxli3GU1hQyFadnQqBAgQIFOsfI&#10;r/9J4pj7BSCif5boicefkCv/dqX89re/leuvv96AUgB/XwKfGeQvv/yyAaYXX3yx/OIXv5C//OUv&#10;8vzzz9vnjACDHZgEuBwxYoTcfvvtcvttt0u3x7rJ5MmTrS4HEw1gr6yyYAZPc0aH5WelO3s9Luf7&#10;MIBldQyGwqQRiAEYTDsWLVokr732mjz66KNy6623WgADTJs5vuGGG+Sqq66Sv/3tb7a966675PHH&#10;H5e33nrLZrkzE5wVKABivT5soA6YfeolnXyOYexOAbS65ThtbwQmezlvo6d7maS+ZH2kV1JHrM/1&#10;eDpb950z+S7rdXg9udjzs5m8bF1et9vnNlZVqw9q021M2uHHZnPCXtfrMg3lA44TXABwf9ttt8md&#10;d94pI0eOtLHoMn4uJPfpRwITJk2aZGUvu+wy+eUvfykXXnihjYunnnrKghlYAYF2UCdBPgQjkP+b&#10;3/xGfv7zn9s50axZMxk7dqwFGrD6AXYy7ggCYsUFAhTatn1Arr76GgtggBl3t9xySzQWdf+qq682&#10;vR06dJBBgwbZecMqCwRCYCvt5Bjw/vLLL5df/epXctFvL7JzkQAcxivMuYfea6+91uwC8Kd+xj+r&#10;RhQVFln/4BvvR/yRJI6z+5n2p8Zcoi+S/UybOU8IXsCvBJfw2TP6gsAp/3xN9rlv5SsifdTF2HWf&#10;w9hAcEOBXpMmTpxowSMEHhFMgt9ZLQY5t8kCGLQOP/at78PW/hwrN0QOSF8/M9IDBQoUqBEKgQzn&#10;CHHNzubUbyxwk+hUhUjLBBlTbJXqboJSdjix72nOp03Jwtmc3q1X92mQ3gJT/5pCcZURnaqIG6bc&#10;kI0JkTSTnuCmUn3ZBjTpLvU0hZKls/nTkWqIGxwCGWD9A2cog5tCDZdL7zmRgpeSXL9M44EM9Fcc&#10;xNCEQIb6NWhKqqzXEEkl/zl52XRKw3Q6soECBQp0OpTrpTk7zY+z0z/v9GnalV32dMsHChTIyc8f&#10;588/0ZyG+GwQalLXnjP2mWmJdptI/kMzW+uzRPGUPaeh0lScngmBAgUKFOgcI7/+J4lj7hcAegCu&#10;AKNPPPGEXPbny+S8886TX//61zbbfOHChTajmpnOAKqA/3/84x/l29/+tnzta1+Tn/70p/LQQw8Z&#10;yM8y98VFRQZSLliwwFZi+N3vfmdg7ePdHrcZ0wQSEATAzOy9e/fazHVAZBiwl+XvCXZwoBPgln3S&#10;sINl+dkC6rJPGS+HbkBeBz4deOUYYJVyrDzBrPt27drJ1VdfbQzoy+x42g84DXDNyhSAv3/961/l&#10;kksuMbknn3zSgPJtW7dZXbDbQVuwgTpgbCIdu2kvdrHlGBAZeYBx2o1vKYtPCBpBDnv5fIG3mTKs&#10;CODtg9l33yCDHrYAyKTjO/RQDj3kJ+tEJ31vgLL6yZ8f3G/ZTDoM+I1+7MVudNGPMO1yW6nfgy2w&#10;lfYcyzsmBw8dtLLI4EPkXUe237wvqR/QGT34iDLI0hbaRBANOgi+YSWNP//5zwbsEwjAuGS8o8Of&#10;j9j38wKdAOBvvPGGrUbCmP7GN75hfMEFF1gwAEA8QSy0G5vfeecdW/HgJz/5ifzf//2ffP3rX5fv&#10;fe97FvxCkAwrL3jACz6aO3ee9O/f31ZcuPzyK2xcNW/e3M4dxh2rR/Ts2dOOb7/jDgum4DwjqKZz&#10;585mG+codeNHVgjp1q2b/OxnP7Pz8Ec/+pEB+oxjxiljGL2s7sA4Rg8rPhCE9Morr8jSpUvNz/SR&#10;+4W+xR9O7JOG3xkj1EsQAn7ftm27ff6CTzrgd8YXtuEf/EnbsXfcuHEWBISvWPmEawifu6Cv6UMY&#10;/7ClPGWTwS/UyzhBhj7mfDupYzZPx8/rr79ufUNA1e233WZ+J3DCy/q1A1uwkXHCChfs+/lGPvUR&#10;8OBjw9kfw5Nplh4oUKBAp6AQyPBFIrshJLjeDzSkx4BjBhSZ+6aRUpU6juT41qmJ1y/SBPKCcCbg&#10;aRRned1OcbJLxZRMzWTfawqdjmxKWDmxa+T7hvumHASn96KjXFRfwo70TzqVv0mfud+i/siqskFK&#10;imVzbmqaVESxjBmk9mVwnB6L+SEpmUwQQ3YLIzZKJmQIpiSM6mUnOE31U4xyC+egpKByrgalqF5C&#10;JmWUSR7gkfSY9pTkUZq1pRnBBKRFFOcSomCc9gn/eLDm23bOsUSik9h4XEMNWysL8RdZLWN1qy49&#10;jtj/uWy0zWSXyE1J2UCBAgUKdHbIn+lycaBAgf5e5OfcF+9JJ/O6Eid+jol2pIIYzpS0KMUjTvsG&#10;DhQoUKBAn2/y6zrkgDVgHsvvA/oyKxxgEDAXAJWZ6ICV69evNzCX/PPPP1+++tWvGoD64x//WG6+&#10;+Wbp16+fLYUPMA5ICGDJjHKAXoBUZoITFAEQij72p0yZYoAwgCQM6Emww5IlSwx0dKAbABPwk6Xk&#10;yefzFswq/+STT2y293vvvWd5zIJHHgDTZ1rD7GMXgPaoUaNs9jaAM2A3NmIbs7uxn08TsCVggeX4&#10;yWeWO8EYnTp1soANbAEcBdAFEEYWG6ZPn25lmXnP5yhoH+A3IC3APAAqADSfHuBzHIDT3m5kqRs/&#10;I0cZggLQyecRaDdlSff20W8Au4C3+AQ72LJyBjo80ABQnc9oYCOz1qmTzxvgM2bII2dgbjwefOsz&#10;192PMACx18mnGBgf2I9f0E27sAEQmzYDRKOb4APaQxvoN/ofPxJYgr/wP2MBXXwCgXSAdsrTVph2&#10;YyvBCwTK0AbaQt34CL3PPPOMrcZAAA0BKKwWQj08G2G/PyM5aM8xwR4EMgCEA/QTFMD4/p//+R/5&#10;/ve/byuU8KkKVh1h/NL2wYMH20oH3/zmN+W73/2uBTL87//+rwUfEChD+w8fPmK+Wrlylbz66msW&#10;MEM+Y49AGlYsoU9oP32PPxnPQ4YMsXzq5fyiDAEOjBF8wnmxePFiC1L4wQ9+IP/yL/9i52urVq1k&#10;zJgx5j900uc+jjs+/LCt8oBPGMeMT84HAi3wBZz9/Eiaj7PkOKKPWF2ButhiM/UxlnysE+RAnxDE&#10;wIoT1MuWQCH6GXnGAFv6jfMGezhPGS+wByKgi3zqpt1cqxhLrLZBH3A9uk63w19+2c4fyjJOuRZw&#10;raEMttDmt958SyZOmGh1MhbRw9iknd52HxepT7KRnHZLoECBAp2SQiDDF4HsBuCcAB/r3RE836FM&#10;lyFdN1mUUsm+cq0eGJ/zgQyfIeWoIlkzjI+SDylNo7i0NTyxmz6M/7q/YqA5znXZlDCcooyDDJFs&#10;rk+kJvsot1Q9MlH9k8FxekzZyUn2GpO1wkbZAknBBOUSy9CTOspMbSjZKTMr3svVTjiDciZGlCxj&#10;nJlgD3y660xqMj9iWkgwQSIQIZaEEhIpjkryLy7n7OUTbbLy+ocghqYHMkSrayARyaakY47a1tj5&#10;4mUblggUKFCgT3eFsGts1g8Mnzfya2lT2pCUPRUHChToLFCOc6tJfMbXNsol+dSUXcI4tiMztXFC&#10;POJEO1Ic5X0eKdUGvVd8Gsr0R4LJizlQoECBAn3+yK/nyX2APwBIgGFWIgA4BcxldjpAMWA8QCtg&#10;7h/+8AebeQ7Ay2z13//+93LppZfat/oBo9ED4EnAAN/rR4ZVHMjj8xWAlQCfzz33nAVK8C1/PgHA&#10;MvjIA9gCRr/77rsGSjJzG30AvgRLMKsbZll99LK0PMEGAMuAnQDd2YEMMAA0QQHIehDD3XffbaAs&#10;NgE4U45Z57DPKAc8Zgb7wIED5dVXXzUAFCCbfABSQGJsoB20h1n1MDPQe/ToYcA+/gOYJxjhhRde&#10;sCX+AZ0Btmk7M/MBrpGnDsBd5AmSwBf0CW2lLnQBZAPw0yZspA76Bhl8RJuQw38EKxCAwicTsJO6&#10;qJNVC7CTYAoCRwCqmQ3vfvMgBg9qABgG8MdP2EXwACtuYBttxZfopg8Bymkn/UGwB0AxNtOP1MdK&#10;AfQ/gD+fKundu7c8+OCD5kOYPsJmygPcA2Z7EAPtYpwCiOND9x/jxv3OSgx8GoJxSb/Rv7xD0x5/&#10;l2YLsaVdAN6+mgOfimB8E0RAgAD7BL8wbgl4oB/x55/+9Cf51re+ZQEHjHMAdcYV44W2etAOwR6s&#10;ksB5hU20FVCdcYQ/aR8BBfifYwIvGP8EDf3whz+0OiiLTwjWwQ/0Gf39o/N/ZIEMfAaDVRjwD4E/&#10;BBPAHoDwpvqdtvEJjOuuvc76jrHBWM8VyMCWfscmgmIYk9TPKhBt2rRJjXmY9tA+ghoITmDc8ekN&#10;AqNYCQLfsIILvqRN3Z/sbroIHCHQBFvYTtBxfFDtpa89+AX7CfxhXCNDsAxBTPiVQAaCjGgT9XBM&#10;3dhMEAPnBteNAQMG2EoVrIZxd7O7zX7OQcYGAQ6MD+TxgbW9VsdHTfrTKe6TQIECBWoqhUCGLxJx&#10;EyBQoYGfQaJU/jmMGIGO0X4mIetS/tOKfy7AAxkav+dEZRoXimWSssapTYrTeRGz+WwooThXHVl2&#10;RGz/U/5Kgc0xW2ZC3tLqUSyYFos4ykwQNdBnEdgc9Yn3UC5CiZZxZTEnduM+TnNEiVwr71KZZFL6&#10;B84gy4h2M4n2O8dlLTVJtMfWCDCm5nq1eyF3dsrpiayY/RhuEllh/dNgoXQbGiUrj56I/V89Iimn&#10;sakdo1SW/kmnOlFYx0WdeqyWbVqh/dNCFoAQSaWqizTBcYr1NeMq0hUxabEEW9VVq2k68iyN0pFR&#10;yCWDKDhWuYRsxLFNcaofNUTkOAcKFCjQZ0W5rumnvM5nkd8bGuNcdKr8XJQsczrlAgUKFOjvTdnX&#10;q5zXLJKUc8llp2VzqrBR+jiXrHFCJifnKJOi5P4ZEMUjdt3xcZwfKFCgQIE+n5R9vwCoA7xmJjTA&#10;PIAhqw8A3jKzHbAP8N6/R89qDQC8F198sQUE8MkF9gGwAXCZPU3AAHruuOMOA1j5RAWz9AFfAQ4B&#10;QwEgmSHOLG1mVV9xxRUGDBMYwbL7ANIA8oDmAJeA3oCmLLnvn6ugbsqy4gPANvUCBAPyA8LSNsBJ&#10;AOx9e/fJhPETDPCkDuoj8IBZ2QQlANQjD6AM6I4eQHjAZmQI5Fiq9gMks4w+ADAz3wngAMgGTP39&#10;7y8226+66ipb5p88wFqAWIBrbATwv/zyy813tB97AN7xIe0HmAewBYClHAEO6EOe9gPi42P6i9nk&#10;zLgHREYGfxBEQPAJs/vRge/xNX6DaTe2YSd106cEFQBUEzTgfsB/MGMFHwIsA/bSfmbUE0zidtEH&#10;fLaAlTmog/bQ97QXsBwwGvCdvqQutxUZxg19zVijTwkEoH9JZ2UC/E5f0N7NmzcbWE6gA7bjR3RR&#10;P58YIDCENPqCMeqBDADatMPb423yLX0OME7wDWA/9f/qV7+y8gQQAMLTLwDl+JUgDUBxAh5YEYF+&#10;pN2UwX4H1LGbIALGAEEX5CNL/xLUQ5vwN3YxRrGHc5HxiK8Izvj1r39tKz3QJvzJOUSwkAcyEDxB&#10;IAM209esVuDBPOhmS6AEgQWcdwR4MNY8MIOx7n3tPoEZA9hEMAZtJqCGgBF8TT9xztFntIcxwHmM&#10;flZp4HrBeU6ACv1B4NN//ud/2ic4KNv5kc72mQ2Cjwhq8QAY2rdu7Vo7tziHaSfnPtcS/E/ABL6k&#10;7ZwDrGjB2OaaxNYDSAjgQIZ8zkHysIMxz/hnzLAlnfzRo0bLxg0bbYx722Hfd58EChQoUFMpBDJ8&#10;kYgbAGBi6ocYp2ifv2kgkb1K5ao4Naa4KCkRHOmyEaB5dgMZkoSs1mOKU5uYOdA8vdFJDVu1iIyz&#10;TiilrbHyRB2pXQwzO9Qf2AI6HP23ksaIxGzNt0T9YwBz5Lv6RCIFojIpjjIThDLAYvqNh8X4gUiP&#10;6stCKNEyrizmxG6qxc4RJXKtvEtlkknpHziDLCPaTZKNJvVD+qElh6il6wO+chVbypAc5UYUFyKi&#10;M/KtsxU3eeeMck0hCqCLbc7CkX2nfOCy8voH3yGv/6K/WUSCtSPed07vGKWy9E861YmzldUUCGRA&#10;ICWtqvUlU9tTpWO1WpOi89p1JCtlo/apbC0P2rU88MPRSwmS0bim/fryim7SrByse7kCGbS/a7QM&#10;OVEuPojtjY/41xC5dQ1LBAoUKNBnQ6f7Yh3d1xrnXHSq/FyULHM65QIFChTo703Z16uc1yySlHPJ&#10;Zadlc6qwUfo4l6xxQiYn5yhztghVEbvu+DjODxQoUKBAn0/Kvl/wmxfgKbOYWf2AGfMAwt/5zncM&#10;8GbmOeDhiy++aKsmMKuaQABAaMBZQEiWjWemNSA1ACwz25nxDLgNOM+nGwBSCZQA6GRGNGAiYCjA&#10;O7KkAYgCQFM3ARCAnYD5BCiwD2jKDHU+acEsb+wDBGc1AkBo6gZspz1JIBJAd9dObdvrb5itgMMA&#10;6b179Zbt27Yb0IuMr0wBCM3MckB0X/IfQJ59AGg+bQAITVABgDZA83//91cNsEU37cA3gOgEE2A/&#10;gRh8CgCfYDefMOAYMJoAAMBYPlPAShiAzA4IA97iQ4BsVsPAD/iSIAuCCgDVKe/BJQRnMGudVQCo&#10;HwAYsBu7AJHxF+AtIDR2Au4C6NK/tA1fAGA7uA0BcAMsA7CzUgSrRmAX4D39zmx3AGmAbABtAjsA&#10;+ckjqAJ/AeoDShN0QVvpPwIFCOwgjdUoPECBPiaPYwJA+MwIY5M+oK+plwAD2uCrVTCGsINxhW50&#10;EFTAbHwPZEgC9R444IEMrLTAGGIVEvxIHfiONhDUw9gjUICVKKgTIJx2EJxA8AO2+IoLBDLwmQXa&#10;jE/pB+8jzht8wqoJjDf3M8xYhbGHvsUn2MG4ov/5TAOfVyCAxQMZzjvvPPnXf/1Xs5lVSjyQwYN5&#10;vJ34gEAB+oZgBtpGUAiyXn/SP+xzTuAXrgnIc+7QPnzCdQF7CLYgj37jXCZ4gHFL4BJjimsJfuIc&#10;YcvYJoCButFLUAc+4XzEj5Qj8IXzi7bQ/wTbUC9jlyAafMN4SAYy4F+OCToiyIExij7GAGORsc+1&#10;iusMW/xKOudWx4c7yidTP7EACK4dtD15/XCfBAoUKFBTKQQyfA6Jy7xzBnEDAEzMyGUbwafkAB9G&#10;MCNHFcoEM5CiFBeHwecjAJkEzQegtC03Gi0fc8P3HDJiTuwmDzOJjEi/Z7IxyzGIIIAataFaHwBq&#10;AGYj0VMTQqcQtDq9NoDVyF9uSpQTazHnqC36MCJVbLEtLWOsBzb7nSwS7KAqYh6g9NCqg7OJPPTB&#10;ufKtBh56td8MZI4fiDQlp7grxJBUp8VZSuxqK1K2R1n89RRlNyhZMCZSzE9ZHGUgkSYOAdWr1Q81&#10;ygDcGbbbjv7BR5pXVVstFdrnVdpGesVksgh9rEBgqxDwcKi+pqnmcvKtXFwyl4JchA30cZavIiIN&#10;f2i++aRhih7K1ALrI31g0333dYZaq09Tvb6MzByUEEuJ2vnJ+MIXupuS0RGNL3lYriKYQUePZqQt&#10;d4siipquLx96nlXX6INmLVHj0TJx+DQKYkBex56WY490S6IPtM/MN+SQiD3ahxZIoWW52kQhEATi&#10;REcmG1trBmRRnBMoUKBAfxfyF+rPG+eiXHJwoECBAv09icsO1x6C4aOA+PrXoUgmLefXq1xsq33F&#10;nCs/YvIa4lzyudl//Gb/bBLqjNmPkgIFChQo0OeY/L7hBGgH2AmAB4gN6M4qAICnAJfMlAZQBaQG&#10;gP/Zz35mYDzHAKOAqczAB0AGmAe4ZyY2QD3gITO4AYiXLVtmICOrLPTp08fK+2cUAOb5PALlqZNA&#10;BsB36mUlCFYdAEROBjIQ6ABwCrDJcvrMqAeIBHzlfujEPoAxYDp2AF4CfGJb3z59LcCBGeCAxw6e&#10;+qcvANixk9UHCBAARGe5fGabA6Sy/D9A/Ne//nX5yle+YqA2wC22EkjAkvUEHGAbZQDVAYBZSh+A&#10;lrYTqIEf8d83vvEN+epXv2pAK0Av7cIOQFrAZ0BrgGPKAmTjN4ISCFKgv2gTdfgKEPQNgQoA8fQZ&#10;9eL/BQsW2CcdAJUBegHJ0TN58mT7jACfWnBAFwLkxofM3qdN9AkANMEDBGgAPvuqFfQZoDQ+JvCC&#10;QAt8SoAIgSz4EHsB3hlbfGKAWfT4CbvQS6AMZfEtqzJQJ2UJqKEMfQ+YDlDunzIAqAdAx7+0iYAQ&#10;xiX+4FMNyecktrSPfdrIuMdGAnAAuqkbgJzxSNAC/iFwAd8zdmkfNtDfpDNO8CXnB8B4MpCB4BrG&#10;A3nf/8EPdHw0s3FDAAE+xQ4PYvBgAuwBrPdxQQAE45b+ZBUQxt7SJUul66Nd5bwfnif/9m//Zv5k&#10;1QTaQTAPujmv2aIb/2AHviXQg/HA+cCKC15vDThGfH0gjdUcGIMEHgD8s+oDfqEPGQMEljDW0MM5&#10;T3/w2Q1sINiCACAfv/ilWbO7LciGYBjOR1bY4Bxg7OFTgmBYVYH+oo30LYE7BFBRP+cgY4z2YTd+&#10;ph2cGz4e0Ee99B2BJQReUTc2UzefiiFIiP7iWoNvqRdd+Jwx7sEfkI8b2NLCw3CgQIGaQCGQ4XNG&#10;XNuzOUV28U+AgkYc601TtzwqRfP4PZc8ZcpYZIAlGkUaKIG0lkLG9MdCkUD6OCaO0JqR6rL2o1Sq&#10;1gRrOnsGxqpARmEnCqqMAb5RuUgMecrG5aLEmDhAe9R+q0P/pv+hSGXQa36r0RRgVuQjfZEGcqJ9&#10;I6tL2cpG6e4p2ABfxJSN2DHgW3NrAbR119IsN4Ms2fPrEYlohgkzSbcrbo3+dU7v1fMPHBO72O5a&#10;o2zkY3tTASye20RSUfv2lTIgdg1971lqS/TwYt6ytFTlKUIeXwGYp/sjw9B4Q16UH8uk0rMokVA/&#10;n6NYOW21MaFp0f+YyMde95jVmjInLRcdRTZFZfApe95i9o1cgUUDWEqKIi0J8gTlSGu67ugIjjIx&#10;3VNshGiCj7tI3ilOgONyyLGCggUtJGqI/johrBvldDp7afmIEIj6j5zIQvK5EpUr60uO5kRpShiQ&#10;RaTUTw0UKFCgz4b8HhXdp86cknpOxZ81/b3rCxQoUKAkZV+DGrsOkRXJRPvZpDlxfhM5xz+0RNww&#10;Zejw94KzTGdfY6BAgQIF+iyIe0FTye8dAHSAmA5WA5ADeAN4Alwya58Z0wCFF110kQG4zJQHvAQU&#10;Z7UFAgwABZmVDWAImE85QF7AaABygEtm1gO+A9IDjgJSAtYCggLSAtoSxPAf//Ef8t3vftdAcQIj&#10;CGTAJsDgn/zkJ8bYBPgIQOuBCMxCB4R00NHbB1gMUM5semZ2A0Cz1DwzygFdAY5puwPIHgQAAAvA&#10;ShnazZa2McOeT07QDo4JZGBWPMA5NgPmogewle/8oxfwlqAL2gzgDMDOPkEStAXg///9v/9nbQe4&#10;xQaCCgCLAaCx41vf+pb5CNsIIIDpF4BcwHvAW0ByfAzoz+oC9CFL+tNejrGPYAyCEPgcAwA5ARIE&#10;ngAi408COhxgh9mH8RE2zZkzJwVe0y89e/Y05pgxQP8wA5+ABQIRmCEPqA8wTWAI6bSHsgDhBDkA&#10;IFM3s+rJA7jGt76iAgA1fsdXANQEFVAWwJugAMBtxhjjiuAZAGyCOAiMAIw3oF7ZxwXt8vHB2EkG&#10;MqCf1UIA4WF8CwPiUz+BAPQX+pn1j10E1WA3ZQkSIfiC/qdu8gHc8QurF2SvyOCBRG4j9gDy41P8&#10;QCAK9bHqBeOBsr4iw/nnnS///m//bucftrKCQvLTEn5OsDIE+hj7BGYwxlgRgVU2sIF6k+cNx5Tn&#10;nCXIiHbSXtrHWGLcsUICQU+szkH7CUqZPXu2leEzJazAQf/jM9rBKiUEYuBrxgP+4TxiJQn0oZcx&#10;zHnCGCagiGsN1xd8jxz+xD+0kfOfIATaw7lKIAOBWJx/+JlgFs5N/I6tjDc+U8E1irHPOU3AFAFA&#10;jBuCcdBLu5PjJNs3gQIFCnQqCoEMnzFxKT6bl2PXl4vtrwGnzqRG+3pbMKy0MuZoVjapyHDANtrV&#10;O4gykCMrNijXMfs/zk+RCSpHP+z4jQfwsx6QD+kBS97rPcryjTU5AnYph54I5kwRZWK91BEFMbAf&#10;SRmTb7PQ/eZnJWPiAABZH7i1pihAgVbHTH3o1JunzRzX/Ohf5Bn+Q7QFO3OC0LEYeUCzFiiiRpgP&#10;yCMTsmAAlaIe0rI4eZhN2BL9S9ie4nSepagf0zOU8GkOrYkkNrQnkymLnWpvMpAhl64EJXWZpMpb&#10;n+s2ssn3lc3LlcZmpzrMqlDGbyavY69WSjRfH3YYOJhCTI0NXqvB/tEn+N8+m8A4YFUAZ1OqGYjr&#10;rm1jijTA/PM2J9saUVImqikaBZ7ifR31t6Y667+odFQxe5R0NrPIcs6idMn4T4Kpy9qsB3yCo0b7&#10;qdZsj/MtLzqDGZOMbmyK2uYc2W/pKLQ+UH9qYpUe2lhWCX31phYVhM1yZStuauy0NNY+s0Ad/KgJ&#10;Kbbara6oNL5De2RddBz5JxeR3lBeoECBAn0ayrhmx/xFpFztPFvcGOWSbwqfDcql91ziz5Jy1feP&#10;5tOhXOUDn6Mc91mScsllr7BwKmqKzN+VzjV7AgUKFCjQ34WS966m3puQc3COrQPWzCR3gBwQHJAQ&#10;wI8l6QGHAfMBA5n1DPDHzGxAX2QA1AEFAcc5JvCA2daAiwD7PqseQBXAktnzTz31lAH7zHQHXAV0&#10;/O///u9UIAMrGTCLGpAcEB9AF7v4jACfdgA0BXh04D0JOLIPCEk6y9Wji3Yxex1gGgAWcP3gwYMG&#10;jrISAcA4QD12AhwD4BKQwUoQgJ6AudiFnwCkCdT49re/bYEMgNX4jhUGAGkJsACgJ4gCUJagDYBf&#10;QHh8QCAD4CxL5xM4wqoOMH4gSAKbAedpJ4AufYFvAXYpgx7awQoCzDAHiMfHBE0A8mIbwPUPfvAD&#10;A3oBmwmKIJABf9MHLVu2tIAB7AGwpl34AZ8BgONbB8QJcEA3ASGUpw8IiKAP0UvQAHUyVlghAlsB&#10;iAHXAczxNcEj5PMpBlZrAJDHR+hHDp8CMgNqM66wFZtYbYE6aTv9x9hhtQPKAtoTFEAwA6t8UJ5x&#10;Qr8RRMAMf8YB7OcHYwPiN1zaC7junz1hBn/rVq0ssIM0XxGAPsKfrAhCMAZ+o08ZKwSkMD4B+gHU&#10;AdwB6wlI8JUkOD8IsuD8wXZWEPFAAw9k4JjxiK8Yn5QhKIR6CVQgIIGxRT9bIIOOyexPSyT14hfG&#10;IWMaGwnCICCJoBbGFbIO1vt5A3NMvwPsUydjiwAAxh2rSjCe6AuCNzjnCTRg9QrGP7ZzHuED2s7n&#10;Vzhv8C0BKZyzBPjwORv0E1CBXmTwDytcoAc/UQd+Zawhx+omtIl+p3+uv/4GaxMBNMOGDbNrDec5&#10;dnFe0lesIkPdXEMYo+hldQfGPmMMPxI4xHmLXd4Xfl30fR87gQIFCnQqCoEMnzFxOT6bl2TXl4vt&#10;L8ChQYYwqdG+3jIFcJjl+o3r9GFDOQK8yY1JxaPl+aulWsqlRjn6Tn5CxoijWL/piMDzCKhO1+5/&#10;2USBDORHDLwZwcIcR3rc3gj01zr1pmaz+pXZoiNSGdljdnHji29++j9BHGi5GI6FtaaYeZio0ew0&#10;k44U/0x7XA/ALL6qUvtYHt8Ac+y3LTVEAC1tsfZonrcxuiGrRvN1XA9pJLNxjg6Nswlb+BdZFv3j&#10;yNOjf3GO94P5Az/m0JioiI1rS3s/0hGB+s6uK1tfpMHAah0zjJvokxGUj4vEMuYT7b9qta1K+1df&#10;59RvjC3VX6PbuHyNc52Ov7pi3dct/V+lWuBq2keUL2WrVIdpiQJ0bLxUKatuFa5WW6LghsjMtPnu&#10;NWfsw2bakhR0/0bSUU9HylIpKsqwtKGpbUyx/ov0RPvsRSVjRj6ZkEUuz9b+pFjr1YI1ytXqu2hc&#10;qj+9rZpGexj15bpfaXJR++yBMSWHTKTLAkXi84s+qtLjSsqqhD76a12V5lfrF9NNOWTVDtPHvubU&#10;aK2wpdGP0fjx60N0lrl1UYARKe6fXOTNDhQoUKCzTRnX7Ji/iJSrnWeLG6Nc8k3hs0G59J5L/FlS&#10;rvr+0Xw6lKt84HOU4z5LUi65EMgQKFCgQIE+j5S8dzX13oRcErwEsAPAA4AECAToA5RlNv///M//&#10;2JZl2AEsAdmZZQ/QzlLvgPMAuwCuANjMgkYWEJIgBUBUgFdAYQ8MYMUGwElAXwB0ln335eCpi1no&#10;AKesyMAsbgBjAFNfGQEAnZUaCBLwQAba40Sb7HcgTYMBTB3MRQ9gNWA6AC1gOkvhA4QDItM2PoXh&#10;n5hgRjmAMTb5MvUEZgC6A9ISdPHv//7vNgscQJQZ8wCiBEfgI2apsxIBIC0z5wmmAFRFlrYR0EAe&#10;n5bAd+gBtKUsgC2gNzPbAWsB6AlowE8EigBKMyudfHzMignY5gAy/eIz0gFwsZlVG9DP6ge+MgbB&#10;CcyCp//xJz7Dp4DGHNMWfA34TYAHNmIz44QVCHzlDHxDv2MjthGIAJhPIAMz9ClLQAABDwRbEBhB&#10;GwHdqRuf0C+sbkGgAPYBzs+YMSNjDBCUAWDugQwwdRDIgH8JAAAY909L+Djw8yO11TFSEgcyMBYY&#10;n/TRA23b2soABNEQjAOYTiAPn/7453/+ZwscwAb8yMokBGggw/gAUPdABsYCnxnp2vUxCzhBN6A6&#10;dbHSBKtRsGIHwRQwKxkwHsmnvxlz3/rWt00v4D520mZkGMseyEBwDysO0FZ0IMMYxCe+eghtA9QH&#10;5Kef+CTICZXLBuvt91hN84ABgmnwNefp8OEjbLwQzMN5T5AH5zLBKQTVECDBWMJOPvlBf7LaB/1J&#10;/QQaELDifc4YI7ihV89eNm7oNwKCCGxg/P7ql7+ycUaQBqtR4C/K0LaRI1/RMtenAhkYh4wTVoBh&#10;nHAd+eY3v2njkP7pfd6mAAD/9ElEQVTBf/iBaw1jj3OGQBd8zbWB8U0ACPppv/sh6ZtAgQIFagqF&#10;QIbPkLgUO58tSupM602mOPQZMWApbACtLeVeqAfKtSUiVZVSV1klNVXMudYkRHSnpkqkVLcn9LhQ&#10;y5LHDG0A+kiP15EmjuqnIMcDb5Rj96Y6gE1WeOD7+Ok8yLTWVesDT6lmFZh9tRVVUlVeLSVqU5mK&#10;UgrY0/ToltLsRRbxL2lfpNvab3tJ8pIRtBppykG1WmOV+qqySEUrlIk6rpUi9VuRNkhzzKbILaqD&#10;mzDgraU6l6rtNVJhVSCjHuUhRo+Yl24tIc84tZPgJFHKekQ53fJ61EBSkqO/rs+sUE6nOke+0T0A&#10;aW0bDxmYSZ71Q636pVo9UaF9VnZSh1mh1FURfMALnGZHSlIE8F+s5ldquukw3VpWTihrecZoNX5X&#10;X6owLWXklinzIYIK/tUWSFV1vio7rsW1b+inuA5aEo9042JleiHK5i+1IuXtjqzwnFiNUixHUE0i&#10;NU2aph0fnRO58iPy2qJaXDaXPHm5ddmwMGJHtdVqC6s5T2ip7mpyWVW1FFeU6rlaqFo0Dxkbu+o5&#10;gjtUrlT/FKhDi7RJBH+Uqw8q6qq0vCZYO7AUX2qZavWc5vHjsw53KdNuLlGxIi1XoGOYYKjI0+p/&#10;87CWR4XKVVXXSLH2SaEeMH5qtD9rq5GNeoI+pT9JITAiOhuy2k2j0w0PFChQoLNO0f0szeciNWTb&#10;uWpvoECBAn1a8uteuM4FChQoUKBzgU7nnoScA7u+D2jngDOz5QHKAdcBblkpAAAZ8JLZ8QCKzNAH&#10;OAWcBqRl9jOAPt/sB2AF5GTWNEA8YD5ANCA2M6UBLAlGQBeALiAlYCNBCh7IwKx7wGQCK5jxnwxk&#10;AMQlCACw3wFHtk7eLs/zz0YAYtIGdKCrefPmBpYD6gK+AmZu2x4FMgDas9oAACurGhCkASALYAw4&#10;DwDKjG7s5bMQ7AP2EjQBsA4wzQxywFOCDdDByg6sGACoSuABqw0AqgK+4xf8jR7spC8AVpnBDjiL&#10;PwCM+cQEdQKsA4wD+hJIQCAAM+wBnrGDFRsIeCCQARCZpf8Begke4LMMBJYwQx1QmvpoMwEdALnu&#10;N/YBnJnVDyDOuMA+B+VZJcHBafoRfczWBzDHvxzTRl9lgNn2lAWkZmwA+DOOqIu66W+AbAIFCJoB&#10;NKdf8BVANcENjB0CIQDJqZc2w9QDMA3wjW8YawDgtNfHtwPSPvY59k85EPwB6I7dfAaBAAWCOxgf&#10;1EebCBr4p3/6JwvGIUjHVwDgHGB8snID7WJ2P/1HcAznyMsvD7cxwMoKBCUQzEB9nBfYzbijnfQP&#10;PqZ+glAYM7/61a/NX/gGOcYVbSI4hoAhxh7jgvOJc4IgB/xKf6IPv7GiBwEHgPqMfz4NwkoLnBf4&#10;xf3D1ldyoB7qW7BggQUnEPhCoAh+od2sxkIwAPrwGeOMawafm6FNjBfGFX3GWGHcEBzESi4EW6Cf&#10;+vgMB74g2Ibzg75jNQ+CYTjnODc419BHAAP2MWZoF0EZyCPDecRKMbQZXQQ48Kka6mYcEpRC4BXX&#10;GvSRxvigbsYXgSc+3pPjw68lgQIFCtRUCoEMnzFxST4bl2XXk80RJVMcENQbgv4FaoyW3K/SnWMi&#10;pRul/PAyObxxkaydv0gWzV4os+cukOn6QD173nxZMGe+LJy7WOYs3yCzN++XFYeL5GCFyIlKkbJa&#10;fShxoNPAx6gmgOlqA625CWmCkdoB0GlBC/7Qq5kc1xYrE1ABlBnpQQJw0z41UHNcast3SeGRPbJ7&#10;41ZZu2qLLN9ySDYXVcghVVnCDa+mVMszq1vrVsYq5nljoR9F9en/eNcYsn1NJGhCa2VOPx85oB2G&#10;WVPcGqI71Se1wv1SnbdF8revlW0rl8uypctkpj68LDh0QDYWFcixigqptcKR3rraCqksOSCF+evl&#10;8MGVsmXvOll3NF/2lVbZ7Pi6am13bRQ8QiCEutfqjiIuSMUT+A3WYwIj9Gavnai61WZWIrA+0Dzz&#10;sdcdM+21NkRZ7iNaG3FcleWgB1+Wm276kPESyUesjxn6j4cNPbL6mV3v6WprTZHUaHtL962WQ6tn&#10;yZaFU2X5/Jkyd/5CmTtvgSxQXjJ/gcyft0xmL1gnMxZuk2kLd8uGnaWSV4Tfy7QZO6SsaIUcPTBb&#10;tqyfImsWzZNls1fL4jm7ZdGqY7J0d6GsL6iQw2pzgRRJaR0PQnukqmCrFO5aLQdXLpYtsymj43nh&#10;Spm2arPM3LZXlh4+IVsKy+VIZRRIwhiJ/Kqery3RNmvdgPXWznSbGUmkSw2APgEDlNMMJ/YZQ/QN&#10;55aB+paYYvc9HoYjf7FHj9OHVov9JY8RYePfZCiJnoii/oKR1vwaHZcVR6Sm+IiUFJTKzn1FsmnP&#10;Mdl5ZJ8U1eyVmsq9Oma3ScGG5bJt8VxZsUj7YflKmbVqq8zdeEhW7y+SfeWVckTHYmFtuWrEHj0T&#10;yo9IWf4myd+5QLYs/URWLpwjC+fxcrxG+26bLNlwWNbpNWF7cZkUVBdIcel2OXJ4gezeu1zW7dgg&#10;azdtk90rdsvmbbtk1eHdsrbosBSXV0jekQNyePdmObpngxzLz5MjmnZMG0SgCQERtipHor2R8/At&#10;fqfxUevTHChQoEBffEq+5Dv5C3/y5T8Xn2m5wIEDBz5TzkWed6prj1NjeQ0TMiqbek5sSplAgQIF&#10;ChTo7FHyvuX3PLYAd2wBNgF1ASsBpJnR/C//8i8GsvvMaAITAGgBgAFfAXoBnwk+IOgBoBeAlaXb&#10;AXkBIAFDAb0diAd8ZLl9wFHqAmQnqADwklUJADQBZgGr0QFoDGgJuAtYTNADYDyBDA6+OviYJNpE&#10;ns/YZ5Y4QLED4qxwQDsJjGAmPQDv8BHDbSUGlsoHmAUQZdUFtqwWwCoSALzYhs2Apf/5n/9pKzcA&#10;NgOqs2w+4D/+YdY+M8ZpE3oAlAnqQBaAmJUoALcJYiAYBD2kA6wSyIDdANPooQ8At1n9gmAR/I6t&#10;BJ9QL33CKgCAtfQV9f7oRz+ycl0efVReHj7cgiIAoFlSnz4CpAegBhznswWswOBjAt/B3teUYzUG&#10;ggQINqAfCNQAQKcf8RltoZ30Jbbhc1+9A3nKJVdkAJQGQMZugkfoDwIwAKcJTCBYgTHJig8Ec6Af&#10;HxKo4atBAJDTLwDY2EabWaWAQAgCLGiPBzL4PmOFNjLmaZuvGEI5Ag3QSRACW1ZfYOwSpENQDz4A&#10;AAeEJxiHgBd8zKoE+JI20x/0Hz4FXGc888kMxhxAPcEJ+APgn5UyaAsBEbSb84P+xVfNm99r5xiB&#10;IB7cwnjAF7TTA4cYC5TnXKHd9H/3J5+0gCL/BAnjAV0EaHhQBP2LP3wlArYeiENAAuPUP0NC0AJj&#10;l74mkIHzlzx043eCFfAL/QUTUMN5TjtYsYLxQHAD45XVQzhPCMBh/BCYwTnCqhesAsMYxw/U+fHH&#10;H1vwFHZhH2OGgBGCjAgwwWfYwnWGQAmCFPAHY5B8PtPB2MXPyDFOOc/oRz6rQmAG/UQAh48TKPt6&#10;EihQoEBNoRDI8BnT2fopxfVkc0TJFAdAox9zODJgGkC2bIdUH/xYds4bLhOH9pHH23SVBx7oJq06&#10;dZPWj3WV9p07SZeOD8mTj3aRHs/0l76vvinDP54rUzfslY3Hq+RoJbPh0QjQGgPqtVVin16o0QeW&#10;Wj4boLlaH6s3GNALGJy6QZFWoXxCzczTLTPpeaiPypQqV0upgbAleYtl25L3ZMLIV6X/M69JvzHT&#10;ZNzmI7KipEbyKGMrNqhsTbWUa7kIKAYOJggAxk7q0//xrjGEPRbYAYhdoXWyfL6W1OSqatVjmKr+&#10;UfvqSnZJ+YHFsn/FJPl4zFAZ+rQ+sPR+XroNe00Gz5kvH27bIVuPn7T2R/qxrUhOHlwi21a+JrOm&#10;D5JhH42X0ctWy9KDx6WcYIRqAHQW7K8zIJdwDvrI7LJABlpTrvuaU6dblsjAKAtk0Faqbdhs7TUf&#10;Uw5GhzJREbaagRVJeSSCqlnQXx8qTZyGUg9BJaVmE58IoC/KtRwcAfuMI+pSu2ordKttVBm8bf6u&#10;PilleVtkx8L35JNXn5NX+naVvk88Kl0e6yadH+0oj3VuK08+og9mrdtKy1ZPyn0dXpSOfSbIqCkb&#10;ZfmOw3K8aI8U582Sbev0IX3KIBk0rJf07d1Dy/SQxx96Vvo8O1ZeGLtQJi7fJesLC2RvxQHJr9gm&#10;J/JWyJ5lk2XBuyPl7ef7Sf8u3eWJRx6TRx57XDr3fVZ6v/KGDP9wnnyweqesPFYsR9TJjN869Wlt&#10;DWOwUNtcouOvQqrUIdb/1l5GDy+gOla1L2lfbSUPXXzGIRpZmq2sezr+WA2ihk9ZKKcCGrQ/CG4p&#10;18MSPaSPI50EUKhO9Te9qJ40/8L0Z62tYBCtU2B6YsLf1Gv9YKstHNXhuUWKdq+Q9QuWy/ipa2Xc&#10;nPWyeNMayStcK0f3zJet896XuaNGyIi+vaTnE+qT7t3l0af7S5+X9QXyvdnywap9sjK/UA5UVUiJ&#10;6qyuPSJFexfL7kXjZO64gTLk+cflKX1Yf1T7oUtnvV483l/6DX5bRr+3RKZtzJctJ/bKzgPTZcWC&#10;ATJh8iB57o2R8uzw1+T9F1+Q194ZK0Nnz5IxmzbIvrzDsmX9Elk2Y7zMnviqTJ0xWxbuOChbtZms&#10;wVGpY94DGVIttnMU32q6j3HLdQ4UKFCgLz4lfwh1Yj+Z3hCfabnAgQMHPlPORZ53qmuPU2N5DRMy&#10;Kpt6TmxKmUCBAgUKFOjsUfK+5fc8th4EAJDHbGmf1QyQSBADM7kBAwHYAZYBtgFUmUUPMAmo7GA8&#10;gQgAmwCTAJboA/BlFQJm2TMrHTCXIAFWEwDgbd+hvc1YJx0wE6AXUJbPIDCTmk8EsJIBdSDHpxmw&#10;kZn+AI8wbaAtSeIYoNbB2fzj+bb6AmAsgDmBEQCw2AKwCRAL8AtASsAE9gCEIkP9gJ7YA+gJkPvA&#10;Aw8YWEowA0AvQDzL5uMbfMTqCADhAOOAufiTGeLIEjwBoIodgOfnnXeetR3gF58C3LoefAiQjZ8p&#10;jx70ASJTJ5/DAHim/wB5AZEJtODzHdjufmupfUq9BBIA9NIf9DP1UcaDCnxM4Ff8h24AZ2ayAywD&#10;yKMXMB6QH1CdwAh8h10WSKBjBkCdvqct2M/qD3zyAX8QOECQAbPsCZ6gjQQr0H6zVX1EcAkrUuBv&#10;wHvGEHXQN/QZASmsNgBjCwEO2IU/2SdIgPodrKddMPs+9vEvYxrAnrYQMINfAdf9MyO0g3RWwqC/&#10;yeeTEQQDEBTgnyABrPfVA/Al9TDu8C3tpb+xi3GFnfiR/sd2QHXq4FwjKIh+ZmUGAm8A6An0QBd9&#10;jC8InmAlBEB/5CnHuKVP0Un/XqP6qIfAENLpe8YvPvVxmiuQgXTqwS8ELeBf9KG/WbO77dymfvyA&#10;3egnSIL0yZOjT74wXgjy4PMjBFLQJ5xflOM6QsABq5fQtwRH8RkSgosICiI4g2sJK6CwGguy9BPj&#10;BLsIEsGf1M14Qy+BDfQV5xzjiCARgks4x7HbAzEY74wdxhDnNAFWrOSATtru18JAgQIFOlMKgQyf&#10;A0r+JJPNEWWnRpAnzBEQYTXLxBeulfItr8i81/Rh5IYr5fv/8Wv5+nmXyXcuvVZ+oQ8Ff7hKH1j+&#10;9ge56apL5I7br5ZmbZrL/d17yJOvTpL3thbIpuI6KeCBxGa0M1O9UOoqTkhtZZHUVJVLhd6Yi6tq&#10;5bhmswQ94LzPJI+IvVK9cR2TupqDUlt1XGr0RlleXiNFlXVyvEqkslYftEo2ydEd78nCt7pI17ub&#10;yZ8vaSlXtO0vT0zfIh8cq5ADQL7VeVJbmi+VpSVSpE3lsxOA+9FsdwIBYiCYKmMc1FdsAJCvqyzR&#10;JgBQF6lvIttLarR9WozACAsgqDog1YcXyqHlY2TWmG7S6d4b5W9X3CgXX9taru7YTzq9+aGMWbZO&#10;1hzOk+paAGb06825Kk+ObJ0kiya2laGDbpKr+j0v7ce9Lx9s2CEV2tbqSpZsKlEfVckJNQygOwpk&#10;gLGbYAGCHQrVR4VSU1mmZfQBqKpGKlWwTNtj4DjlrBj16h5la6ukjk9ylOpDU1mVlFfUSqmWqdCO&#10;YOa7asFCvKB1UKZUlRyX2mrtQ/VDZZX6obJGTlaoL9SNWEPwA6EetQDstQRXEApBrZBKVJ+UwkMb&#10;ZemUN2VEry7SpeVdcvdtN8vVN1wv11z7B7nubz+Qa//4/+S8b/6nfPU/LpBv/N+tcvHNvaXLiI9l&#10;wvKVsnXPfNm98iX54N3u8nhffbht94hce/c9+mB4mVzzpwvl9hvvlbYPDpT+I6bJrM3bZU3eetmV&#10;t1S2r50sU4Y+Ic91ekDuu6uFXHHdXXLFNdfIlVdfrA96l8o9LVpK+47PSN9XP5Kx6/bK6qIqOam+&#10;IKinrPKo9ruOv5oiqaoslZKSCk2rkXIdA5XqKwJxalmtoea4NvewlBcfl8KychsfrOyAX+oY3Dpu&#10;+AxGeXmxlJZpX1WxOoe+5Gl/VZZWyHE9EfJ1bOupYz6rw9cVx2wMlFfpAyyBOKqH4BHGQBRmwhiO&#10;etaI9HgMR6EoJ9WAPVJxaIHsmvOWvPXMIHl00ATp884cmbp0sRzcPV+WfzJG3h7YR55p/4i0vOUO&#10;e8i+7JrL5eqbL5c7W14r93d5Qh4dMl/eWn9MVheWSV5NnpRXLpP9c0fJnGFPyoAureSqe/Vl9rpb&#10;5bK/al/+7Sq5/vJL5M5r75D2DwySAWO3yZSt62Th+tflk7fvk+7PNJe/tO8gf7nvfnn+wT9J6ycf&#10;kdtfelM6fbJU1u/bICuXTJaPxjwnL3dvK0889Yy89OEymXeoRo6oI8tq9aXHxn3qrI0aSyCDjVFN&#10;rRfMEFEypSEOFChQoM8z8bLvnE3+I5H/GAbzg4mzpwUOHDjwucbJaxTXseQ1LnndS6Y7ZedncPwv&#10;UKBAgQIF+kcR96PkMzrHbAE4mSlPsACAKKAfICAzmplVz0oBAIrcIwEiAQFZUYFAB4BZAEIAWIBF&#10;QEWAakBqVglgtji6WIYfWbbMpr6n+T22ugFgK6AjACXAJmAy369nljcgM2UBVZm9TpAEtiTv0WyT&#10;5G2CsRcQFHCa1RyYmc43/QFgAdcB+x0EZ8sxNgKcUzcz/gmCANylTewT2OA+4rMJpLESg9cFSAuA&#10;D6AOiApAD5DNltUdAL/ZAqhiB20HgGXVBMoCXONrVg0AfGY2OX7GZ6weAGjOqgE+U9/biQ18YgA/&#10;IedtBFDGVj6tQV3YhJ8B41k1gfrQ4WPCt8ycJxiBPkSeQARAe/oPBjD2Ge7Yhu471G/Y659ZAHzH&#10;h/QhYwuwmZUQaBttJCgF/QQ7dOzY0QBvAiwA8KkffxC8gs8BrvEj7cAO/AnfcOONZgNgNUEcAOYE&#10;Fbhv7BlM2cFqmDbzCRDGGgEzBIswo5+xTpsJ1gHMxyYCDQg6YLwDmjP+CcZgJQ8Ae/zigSW0i3ro&#10;D9rPOYUe7MdGxhYgPCs9MOYIXKB/aBf9hT5Wd+CzB5yTHmCCrwjOYEwxdiiHHoIJ6GOYAADOw78o&#10;0zeMAc49VkjgEyuMX8ann8c+bry/fR+7Oc+oC79wLlxzzbXav9er3uvM93xmgyAHApIILli5cpX6&#10;JS/VZvqcwBnahixjjgAVzmvGXF5evmzYsNF8iM0EMPzXf/2XrTKB3fQh1xFsxQf0F+c9baFOxgIB&#10;FYwVVpDAV2zxNWMIm/EB4x6fM2bwEb4j8AL9yDPG/DoCBwoUKNCZUghkOIeJy3tDnCaOeKCEPZd9&#10;IEFmeBvErTfMQpGiFVK7/SVZ+kZH6XpXM/n9+S3k+vbDpNu7M+TtBYtk9ppFsnzFNFk8802Z+Hpf&#10;6du7rbTo0Fqu7dRXek7fKx8fqJa9VXrjVV211cektnivVB7bKsWHt0n+wT1y8NBR2X20WHYer5ED&#10;RSInKkRKtfIqNQXM12yqOSHVFXukvEjL5e3Ucgf1AaZA9h2rkt0n6qSoIl9KC1fLwS1vy5q3m0u3&#10;O26S3/66tfyuxfPy0CfbZdwxtaGmUqqL9YHr6B45kZ8nJ7WOYm1ypQHsZcrRqgF2g4xdUlOrDzm1&#10;AMcnpboyX6qLjkpl/kEpPLJXjh7aJ/uPqO0ny2VXWa2cqCZQokCVbpaTG96VVeO7yStPXi93Xf9n&#10;ueFufcDvPU6enbJD3ttVIKuKKuVgTbXWWCmVNfoAV1MktZWHpGTPu7Jh8p3ywsC/yo+efkFuf3ui&#10;jFu1VUpPVsrJY7v14WOvHDxxXA6UR0B3mbahplof+qp5gFIbqw5Jufq3MG+3HD+4V44dOCxHDp6U&#10;g3nlcqCwRg6Wi6grpEjbSLura4ukjsCQEn3xyT8gRQf2Sf7+Y3LkUJEcyquUY8X6wK0PJ8U15VLG&#10;CgS1Wk91iUh5virZL2X5++T44f36sHNY9mh/7D1WIYeLapn7L4W1VVKi5apqCULRMnXpVRkMcNe0&#10;2oo8KTui7dq6UXatXSPr16yWJSuXyooVk2T5vP4yc1wr6Xq/vjj9paX85cq+cn/vyTJs4UaZsWeD&#10;rNkwUea+0V5GDuggTwwaKp3HrZS3Fi+TucsmyYKPn5dXBjwnne7vrw9So+XdaYtkzvYFsmLTFJnz&#10;3lB5ptk18oQ+rPV4fqQMnrJIPlg0U2bPekWmvNlDBj/2iLS4srXc1fY56TJhnryzLU/2HGfptmI5&#10;cHy3nDi5VwqO75f8I/tlz+79cuhwkRw5USl5JVVyorxCH7bypKJwl1Qd36C+3y57807IfnVIXpWo&#10;PzindIxVaEdUFEtB/iH19T4pOHFSygoKpUQfGI8dOCQ791FnheSVE0ChL3lFB9TXO20MHD56UOsr&#10;0r7RF1pVQ/BPVR3hNqzPgF91UKuTbeEHZXvoE1aTOCI1J1fK/uVjZNrwJ6TPve2lw9AP5LlP1us5&#10;vF52rf5E3hveT57WF8InHnpShjz/kkyY9J7MnDdF3p80QF4cfLc81Okhufb+D6Xze1tl/I4DsrV4&#10;oxQWvCPrR3WTt9vfK13vbSV3DRwgz479WMZ/OFc+mfKWvDm0vfS89x6578qu0vyRWTJ04SKZu0kf&#10;TKc9Ii+M6io3PzdE7uzTVz4aepk8OvwZuevtudJx3n7ZcWKLHNm/ULbOfV0+HPKYtL6/o7R//j0Z&#10;vvC4rD4ucrxSH+i1kQynKJiDPa5h+AD2QAbSyLOBl9qrx/onOy1QoECBzoTO5RdtbPMfv5iVwg8a&#10;/CDEjxYwP1hxDPPj1OkwP2Dk4my5M9HdELutuTiXfODAX1zWMc+4j7n++eCcq+zZ4fp15paDs68R&#10;h9Q2OJnnskmdfo3yZaK5njWV7Jm4IY7//SPInjv1j20tJVCgQIECfVmJe5KDrR7UAOgLGAgAz4oI&#10;BBEACgJoAir7zGgYsJY0wFxmXyMLA8QDXPMJCmbzI8f9lDRmhLPEO58WgPk0AaA2wCY6+FQA9c6e&#10;PduW6AdkBjQmj89MIAtID8CMLYCbtMPb48Q+beLenQRoPbAC8BIAH1v5bAPgNCA9ARsEAGAjeQRq&#10;AByzFD7PCwQJ+Gx1gHWAUABcgiMAzR2Yxy4PACCdulidAVmCPKiTWf3oYGl76qJO/EN91EN5+oMt&#10;vsRm/IIfYPwDmE6dyHi9lOGZhnqxH5+imxUNaBsAOStKYBPBBMi6L/ER2+Q+7SWf9tPXgP7oIFCB&#10;tqAbfaTzGQDvQ1YSYGY+z1G8+zHzHh9gE6sU8G7obWTM4VOCQfDLzJkzzQ+ke/30G2OBMUD99Nfw&#10;4dHnSRgf1I0NMDoc2PYxkBwfEMe0Dx8SfMAYpxx+ob8Zu/QDetDPKhfYzwoBPCPib3zCsdeLP2kv&#10;Zd2P3n/4gnOA/mYFCHzHigsE1QD40ybawpggQMV9h3+c0ceYwlZk8T1jiqAWggHYcsx5BbjPeCIo&#10;wz7xof4r0rGCDj8fYHyTBPH93KF92E2/cD1gjFLH4MFDzOaXXorOkylTPrK+JeDg+PET2l4m4pWk&#10;fIPPuC7QXvYZF/ibtuF72koegRGsLvG9733Pgg7oX+pFDzYzDvAB450y9BV+5NzjmHGMHL5nvBFE&#10;gy/d1/gYxj+MIYJEuL74SiTJ9gcKFCjQmVIIZDiHict7NtcnUgH4HORjA/AXgYDpQIYCkcKlUrPt&#10;RVnyRid5rFkrueSCTtLsqckyePEuWXI4Xw4Vn5Ci4r2Sf3CxrJs/Sl5/obO07tBSLmzxiLR+bYW8&#10;uz5f9hTnS035Rtm3eaYsmj5exo3Wh4P+z0qPxx+Tx7o+Jk/1fFb6D3lNXprwiUxYtVnWF1ZLfhWz&#10;3MsigP/wBtm/Zo4s+misjBzRX/r06Ca9+vSR/i+8IsPenChTFi2X5VuX6UPhO7Ju/G3S+Y7r5IJf&#10;tJI/tHpOus7ZKBN358m6DTtk+bSPZfKk92T8x7Nl9vp9svHgSckvLdf20loiJ9QfrJKAD+q0bsD2&#10;6nypKtgu21fPlDlTJsjYUa/J4P7PSM+nukr3Pk/Jc3rzHT19pnywdoUs27VWju5dJcs/GiQjHr9G&#10;ml3yVfnuN/9LvvGz6+RXzQZJ25cWyWvLDsqiw6VyoIJPDlRLdV251BBQUKEPXXvGyZb375Zh/f4s&#10;P+7RU659eaw8PWG2PoRMk9EvdJcRw56WV956Q96cuUTmb98t206clONVan+tPpQcWC87l02VGZP1&#10;YXjEUHn22b7yZLfHpXOHztKr7xB5YcxkGT9nrSzde0x2l+jDX22JVFXmyYldy2TVzIky7tWXpF+f&#10;p6VHn57S7dnu0m1oX3l+/FiZuGKtrD6SLycqS6WqIk9K8rfKwW0LZdXC92X82JEyYEA/6fpEL3mq&#10;90AZOGS0vPHOVJm+bINsOVYoJ6tqpKaOT08QxICPowcx87V9/qJUpLxUaor0gVK5tKRACooPS/6h&#10;RbJ9yUsy9cVm8oSOpeZtnpb7enwow6avk9kHNsua/fNlybThMrpzMxnwaAfpP1LbvHKvLNWHqUP5&#10;2yV/9xJZtWSVjJ+8RsZN3Sqrdx1SezbL/qOrZc/G2TL3jZdl2mR9EF+xUZYdOSkHCw7L8SOLZM+y&#10;12X6APXbn++WZrd3lGaq97n5K2SBPgAu07Hz2quvyMvDX5SXXxspL7w6Qvo8+7T07tFDBgwcKm++&#10;95Es3LBZ5q1cKFM+eVveHPO0vDD0GRkw+CUZPGqivDl7qSw5lCf7K0qlsOSQHNmxWFZMfksmDHtB&#10;XnpllAx8aZj0V1/279Nb+vd6Xga/rA++k6fItCULZNGqxTJj1hR5643h8mzvbtL/2cEy4o0P5P2l&#10;W2TxgWOyv4RAE4IZ8G80jnFzjbKtxlB3QvtuuxRvnSorp/SXkYO7SOuHnpPuYxfKO2sPypbDeXLy&#10;0AbZsOgTmfXB+zJj6hxZtXKd7N23U44eWS+bVo6R99+8T7o80lYuvuF1uWv4PBm+bJWsOjBXju17&#10;QWY8316G3N1WOjXvLe3HT5d3V++RTXsPyMH9i2TjvAHy1hMPSuer28tdbUdJt/dmydj578ry9x+X&#10;4a/3lNbDXpIHhgyQyS/dIT1GD5ZO7y+UAcsOy/6ig1JyYqMcWfeBzHu9lzzW9i5p99Qw6fHeZpm4&#10;q0DHcIWUayO5gkUBG7rjY8vGF4l+fXPOPDoVBwoUKNCZ0Ln2ou0v//z4wY8N/MizYsUK+0GLHzxY&#10;JpZZTTCzIGCWuWQ5UmZVODMLxTmZ7nm+T7kkJ+XgXOXPlJM2ZXMu+cCBv7isY55xH3P988E5V9mz&#10;w/XrzC2XzZ3hRBm/bnDMjK5kHtcnZljynWFmfvFDNj9oO/n1Ltd1uOG8f+w1m9rPrbtGoECBAgX6&#10;RxH3KAf52cIOXgOWAmAChgNQJkFnAE6YfUBDwGJAZmSZ8Q0InA3AMpMaOQIf0IsczD6ALe8MgI8E&#10;KLD6APuAqNx3qZtjX7IewNIDBrDXQdhs8vaR7+2jDO0AvAQgxVZsAPQEpIcBfQGkyaMugh9ogwPA&#10;6KE8tlIWRtZ95HIOqtJu2ke7aDMAPc8Urp882uWBG+jBTt6lfIte9OAH9FBnto/dHzD+xm7aiJ3o&#10;pX9oH23lmHo9YIKytMsBbmx3XeR5HdSJreiA0YktjBHaQ11sOUY/NnsdlCWPsUXf0oduN/kO9tM+&#10;xgnHtN196TqoAz8SFIDPvC7GIHnowCb8iB98DGQT4wPd6MVX2EXd6PLADuzDDnTjM/cbtlPWQXPS&#10;GZ+MC+qkXNJ/tAOd6KK890dy3Pm5Rj560O39gi3uC/TTr7QTPYxVyuILtvhmy+bNFizg/qYfyrQc&#10;5fEFzL4fZ58/fs5QrwexUB/6WWmBAAW269dv0HZHQT4nTxak+tPHDOm0Cdu8jfQNNqODQAt+I2Cl&#10;jgsuuMACGVihgpUbCJygDYwf7HS9MOcNesmnbxgX9KOPYeqmT/El9bmfsYMyjBPGB/1IGykXKFCg&#10;QGeDQiDDOUz+Y0iS6xOpPDQ40McG8K9Kb5aVwKFZgQzDZMkbXaRrswfkkgu6yT29psuwVcdkbVGF&#10;nOQ7/7XHpLxglexe8ba8P+Jx6dClrVzYrps88OoqeW/1Qdl7dLMU7x0r09/tKwN6PyEdHuwmLVu0&#10;kztuu11uvfF6ufOmm+TeW5vJ7Y88Lq1eHy9jtubL+qJiKaw6IFUnl8ruRZNk9siX5MXHn5Dmbe+S&#10;m265XG6963q5p+19cm/7dvLYyxPl5U/mytRFo2XZu9dJx7uuk5/86n75U6unpOsns+StBctk5pgp&#10;8ur/z95/h9lRZHn+8P/7PO/+9tnd2dmZnt7ZmdnpsT0z7buHNnRDN914DwKEvJeQ9x4Z5JFAQhIS&#10;kgCBhLz33nvvvUrel8r77xufyHvuzbp1y8kAgvxWnZuZESdOnDCZGRnnZGT/Ueo5YKTenjBLMzad&#10;1pbTN3Qx0w1CghoIXu0uog7cYKLkqooK05R/fa+u7p6neR8N1ODe3dWmXRc1atxItWq/rDfqvqQ6&#10;rRqq7cC31fnTMRqxYpZ27tmuBVOH6p1Wj+npH/9/+su/+J/6H99/Xt9/5T3VH7FO4zekafP5TF3M&#10;ZXUCajr2SYi8i8o/NUuHZjbUqL6P6odt6+v3fcep+aiZGvHhhxrY4RV1bfO6WnVqpxYDPtDIJUs1&#10;/5gbeNw8q4x0NyhdMkVL3u+roT06qFHr1qrdtJHeeLOGXnzyMb3yci3VbtxN7fpP0serdmjtWTe4&#10;unVOVy8c1K55H+qTQV3U5a3mqlm3mWo1rKmajZ5UjaZ/0Gvd26jdZ3P18Y7jOnb1krIu71banrla&#10;Oec9fTCqhzp2b6U6Lp+X3mygN2s1VdOGrdWxfV/1HjFZszef1OErecoo4LMWODTEeqPfYmQOnGa8&#10;FdrXOw4kOFec140za7Vz9jCNbvqU2jRvqSbvTFb3eYe0/EKaTmVs0qkjU1x/eEf9nn1dPWq11DtD&#10;R7m6X6oZ69do1eqV2uTafPWGw1q057rWnc3Xhdxi3cy9rrz8KyrIvqSb50/q8tVrupyZq+uu3xcq&#10;Q8o7qMxj83Vw3Hsa81gtNa/RSK9/OFx9VizRsgUTNWd4bzV5vYleerm2XmvRWnW7d1ODlg1V97Un&#10;VfeNF9WkXUf1H/+pBk4cpz6j+qlb/+Zq26axGtVxfaVeGzUaOEojt+7W2uvufLh5QIe3TNT8t1uq&#10;78s19EKdJnqyUX292qSumjeoo9av1FGD+o1Vr1MHtX13sPp99pkGTxivvv3cOVX7edV74XU1bN5T&#10;HSfO06gdB7Tlcrpu5rMyA9Vb4KqXunRVyrHcQ0LxeeVk7tTl1Z9o8aQe6j28u54dulDvrz6izefS&#10;dS2vQIV5V5V5ww02Lzu6cV1Z2W5gmu/q7PYhnd3zsRZPaaAu7Rrq18+MVa3RS/Xhpo3aeWKRzu3r&#10;r096NFG3lzupVb1P1X3VSS07l6nL2TfdYHavbp36RGvf76ghrzVSw5Z91fzTVRqzZIV2LBqtWQsn&#10;afiCGRoxZ4qWunNmwpJZmrRlr5aduKFr2ZkqyLmo9LMbtXfxCI3v+rw6de+tVhNWa/COI9p9y10f&#10;XCFdad2AnnLTvfxPrJ8RaNc3o9JHlVGECBEi3AlSTdp9lbAJISYPmBzgLQre1mE5SpaT5Lu4fFuU&#10;b+ey9CjfNmV5TZYjZelHyJZZNbIwi7cwC09FFv+g0YOse0QRfW2I88iuBUnn1OtQimsLxyztHL6+&#10;sG/LJnMN440uJkOZ7ORaZxPBqa7DhBmVxld7zSb3r9ddI0KECBEifFXgHmWGP7ZG3NswmmJIxYiJ&#10;4TQvP2GcN8JIa+kxLsKPMZG0xIf5zahLHPLCRBqeHYhDTjg98knHsaVlSxjxUEX3YrtXG5m+yTLR&#10;3coLsW9GWXhNPluItMSb7qZ/WG/T3cpk/BhmzYhv8ehAOPlybGmNkGt86AcvMsnL4tjCm1xGy9/y&#10;sHwIgwde09nSmCwjjuFBFmkxElMGyoNcI2TCY/VheVvdm2zCIcuHLXwmj33TydJauUgHT3I7kYZ9&#10;4sL1S/ry+ke4zKQnLbIsP9PVdLM8TT/iSUMYW44JR6Ztw/vhckKkg6zfEUa8pbF+y74dm855uUE9&#10;W11QZpODTGRZO5Avnxi2/guZbCi5fizM8qMOkIVc8qH9cY5gG84HPvIysjT0OZwzSINjBY48rM4w&#10;YMAA/7kOPo/xH//xH36LUwMrh+Dwg+MH5bO2gCi7lZm8Lc9wfcXryMWF65d0pitkaZLLHyFChAh3&#10;isiR4WsMLvXJlEA4NDDyxUNKuIEyoMjzjgz+vWb/aYltKjkxVls/66qutd/S737UVbV6Ltb7m85r&#10;67VMnc+66W6ax3Xj7GodWDVOs0Z2UZdeHfTMwJEauvyKNhy/prTTa3VqVQd90KuGWjZuqEbN+6vP&#10;wA/14fiPNGnsCL3fu5M61KyhR2vX1g97DlDTRfs09/wJncvarqy0qVo3oZ9GNmyjNi81Ua12zdW9&#10;f1v1G9pZXft3UK2GNVSz9yS1GrdAI2cO07KPH1Pbei/oZ79ppt++2UKNJ47UsDEf6uPWw9Sz8QC1&#10;7PuR+s3ZqHVphTqcUaJrhfLGUA8swYX5rvS3XNhJ5adv1tU9n2vj+I56p2VNtWjWQq17DtagUR9o&#10;3KQRGjn2bXXp85Yatq2tZ7u3UK0x72rmhl2aNfdjfTikntrV/Df96uFf6aEaffVy3w0atPiSVp7O&#10;1cnsYrmsg9ovyXeU7TaXlXN8tvZ83kTDOv1a36/1qH7SYrDqvztTk2ZP18opPTVpRFu179xSzzRu&#10;o6YfjFK/lXM09eAaHd2/Wov7t9OYBq+pd8vmatd/kIZMdGX+bIwmvd9bXdu216uvttSTr7q2GTNd&#10;H23aoGUHN2n7hhma3LWO+jd6VR1bt1a34RNcm7yvz0Z11Nh+NdWkh0v33hS1n7tFq/bt0KVdX2jz&#10;Fz31bs83Vb/5q2repbW6vztMwyd+pvfeH6MB3d9W++YdVKO+6ytjV2ra9ks6nF6im66rBXVMTyvd&#10;7zz8AZ+tuKqs6zt1dutMLXy3p1o9+ogaNO2qlh+v0PAj17W/8JxupU/TuQ39NL93B7X4kdPjd43U&#10;oGErvdatoV5rWlc1X6uvBq+4vtJzvPrO2KzPD1zW4duFynKDqMBJxw16Vahcl2leSbHyWC1Cl1Sc&#10;u1eZRxfq2PiRmvynOupUy/XTyUP1/tbF2rxokGb3aqDnfv6y/vOXL+iJZl3UfMw4jZw8UqMHtVSX&#10;Fi/rqRef1UOvN9KLHTqrw6gBGjt7lBvoDVXv1u1U66V6+n2jdqr3xRyNObJLey6t1741AzS72Qvq&#10;8vOH9Z/P1dYf27dTu/cG6lNX/xM7dVHLBnX0x5ov62c1a+vxngPVfsx4jf/0Q00b00d9GjVRnbqt&#10;9Uy/0WqyeJ1mH7+iC5lSjqva4mL6E5+ZcF2Zai3BU/aobl9foWOfDtHkQW3VbNg7+s30U/ps32Wd&#10;uukG6a4eioqzHC8OPO6BrzjDHd9UYU6abp/fpIOr39UXo19V27dq6fevjlGbqRs1Y99OHTyxQKfW&#10;ddbAlvVU/4nealh7mfptydLaawW6VnBNhcW7VXBjhvZ90kUTG76m1h3duTJpo0avOq7TezbpyMn9&#10;2nXxkHaePaRDuw9qT9opHb95Xdez8117lbj0bkCbfljn93yq9e89rXd6tFLtwVPUdPFKrbx0XZdc&#10;efmMSSl/BQODXj/wDQcm2JIpGeWFR4gQIcKDBiYBmDBg0oEJCpafbNGihf8e5Q9+8AP/pgX7TFDw&#10;fUyW6GQpUt64YIlHI45ZMtXCWTqyvPBUZHJSUSp+o1T895pS5VsVSiUrontPD1S9J+kaJuJSpqki&#10;LSiHUvFWRGV1Iyw1b7nk01StPGXzS6SbN3+ev3YY+XAn28KZULVwrksswcw3kfnm8qs1aqhP375+&#10;iVomTZkgNYomPyNEiBAhwoMEP//g7l1ho5+RHYeNgWb0Y4zPsVHYCBjmJ5x9C+c4nC6ZjN8oLBfy&#10;cgtT84b5UsF0KI9MDnLDRFiyTJOVzJvMb3zJ6UE47zAlp7WymW7h+jKjrRFhZsy1OkqOD8eZbAN5&#10;EmZyjFKlYZ/wZJ7kMliaVOWyMBAOtzwIMx6LC4dbGvIIU5ivMpgMk0MZwroRzjFxVt6wod7qBT5g&#10;8sI6WHp4jT/VcTJfIAN5iXZhW0q3QpemIJE+SBPka3oQZ2EGiy+JhVeF4DcyuaYrxLGFhevKHAaM&#10;hy1xODWwagSfv2A1tBdffFGPPPKInn/+eb9qI5+B4FMVOD6YPPK19OF2sHji4Emlc1h309/0IRz+&#10;VCgvPEKECBEqQuTI8DUGl/VkCsAeN/TA6md/HOG04G4VjtxNhqXo3W98RYaMzdLxkdr6yVvq8Oor&#10;+tHfvapfP9NNr3UfrfYfjNOg8aM0ZswAjRvSSYM7NlDnRjVVq1kLPTNgtN7ffF2bLuYq7fJRndk+&#10;Xgs+G6hJ40bq8ymztXXbZp09u1dpx9Zp+8IJGt+7tV5q2Ejfb9ZHL47brQkH9uvQxcW6snOAJr7d&#10;TM2ea6HXX3lbbT78TNNWL9TKHcu1eN08Tfh4pD6cvkgTFyzV9EXva9lHf1DrWn/Sj376sn7wu6f0&#10;ZOvmqtW6s5rV7q3WHT/V4GnbNO/IFZ3ML9ENV/BcVwEsCpCoCAzefLPriG6dmKt98/pqYt8XVbdl&#10;CzXu+b6Gf7ZcK3Yd0NGze3T0yDItnzdSA7o3UJ26b+i1Vt30zvwdmrxgmqZNbKv3Oj2qp56ppSda&#10;T1SrKYc170yBjmcVK4M8uZnbZyyUq6L8S8o6MVP7pjbU+z0f04/attIf+n2qt2ds1daDR3TtzArt&#10;Wzden4/rpjbt6+qFzn3UYMI0jdi4VTsOH9aGzz7Q0g/6a97nEzV/3XrtP7VPV89v0+XdUzV1xGA1&#10;eb2dHvtjOzUfMFnDVmzQzN1LtXppfw1/8zG99cIfVKtVMzWZOl2jVi3RovWLtGblbH04b5kGLt+p&#10;cVv3aveBNUpbOVzzh9ZX+/rP6M1GTdVn5FhNW7NWO84c1a5967V03gSNGeTquXZ7NRoyXb2XHdDc&#10;c7d1MQ+HAVe3IDbwYBMfg/iDLBXlndR1Pg8y5V191LWznn6loRq/M1FDVx3UsuvZull8WoVXP9PZ&#10;Vb01pXsbvfyDGnryN030Yv0uerFHFzXq0cENulqp+1st1K5lV7XuNFw9PpyrSQdOaP/NHN0ucH3c&#10;5YUTgxtaqrgo2zX3VSn/sLIuLtKRdR9q2pBB6lGzh0s7RL0WTNGsAyu1b8UAzenTUC88VFePPPmW&#10;ag2erHc37taW41u1ZdkHmjykkRrXeVz/UqOFnuszTMMWzdSOc5u0a+8yzR49VL1rNtDrzzZWzVFf&#10;6J0t27T15FrtWdpH0+o/r44/f0KP1H9b9cd+qgmrV+nAzg3aPnOQRvRoqFdeeUP/8vtmeqb/RA1c&#10;sFyrdq7Xsd1zNOfdNurWvqGe6j1IL32+WpP3X9L5rBJlu2p0Q35XoZzHrliuzouLr6ogd6dunPlC&#10;W/t31qiWbdWoz0g9uTxNs06k63xmvnIcd4nyXYo8Vz8Zyis8q5vndujgqmlaOLqPRnWuqY4NH9Vr&#10;b76pJ5p/qj4rzmu5X0JwoU6saKVezd/Qq0/1UM2GKzRsT4423y7SjeJ018ePKD9zmQ7O7qDP2j+u&#10;dt1aqNbHm9114bKuXD6nW9mZyijIUVZejnIy3TY/Tzlu8JpfVOK2nCOZKsg6qhvHZ2n/5Foa2q2l&#10;Xmn3gV4bO0NTj13SIafydUrrBrpBZ6IcMQSHpXZTUUWoKl+ECBG++XjQH5ox8rHMJd8pHTp0qFq2&#10;bOnftGjSpIlfgaFOnTreOMh3cfneKG9b2JKXTFgYpTqGcJIwsrBUfPeTwnnfKwqX4csqR0QRPShU&#10;1XOi1Dl0s3Tc9Rulz9swb5zfEcvV8u1mvu/MJyaefvpp/edDD7nnrzr+W8Cc/xhUilgFrii+1l6E&#10;CBEiRIjwwMAMflDY2GdhYR7CzfBnxsCwAdB4oLChkH2TUV0KI1V8mKoC+EwfO7YymUGUfcLCZUsF&#10;i0+mewmTx9bqNUxW36ZLmCccZ/HJFIaFkTZcJxiIzUiMnDAvx5YfBCw/YHzJSBUGyuMHFclKpqoi&#10;VVrIwL6VMdyfrX+E46wO2KfejCcsA7J+Rp3C4+s5RuE0yXqQNhwGjC9MYaQKA+WFVxWWPkzJZaUs&#10;Vj6OrT9B7LMqAp/jWLNmjT755BMNHz7cf8aNVRxxQOaTFcTjsGDpw/XIfqrjsE6pEI6viM9Qlfiq&#10;yIkQIcK3C5Ejw9cYXK6NSoMQBjCQu7C7P3db8bZ7TJ8Wyh77rPZfWHBLur1BOvautk2qr/YvPabv&#10;f/dh/eCnNfTwK031ZLMWqtmisZo2rqWWb76sus8+qRpPPasnatTXY52GqPfy41pyNkunbt7UtXO7&#10;dGj3Km3fvFI7tq/X6RNbdPXCJqUdnKtNMwZqdNdaev6V1/Rvr/TUi+8d17h9R7X31EydWd5KA9rU&#10;0kvPdNazDSer54rDWsX3vW5c0LmrZ3X0yC4dPrFHB49u1J4dn2r9x8+oXc3f6T++/zv97T//SD9+&#10;4mn97Pna+uXLnVW/7xJNWJ+mHTdzdbEkVzk4bRQXqKTY1YArb7Ej3tovKb6motwDuoy8Ca01sNuj&#10;erLbQDX+cKWmbT6rQzcylJ5/QTnpu3R+9wzNGNJa3V96XXVfaKdGU7dr9PxZmvV5R03q80c9+UQL&#10;PdHhM3VafEQbs0p0wQ0Ucl2evEZeUuBqn5u93GC04JIyTs7Q/un1NGbAs3powEd6bdIqjdtwSmmX&#10;bqsg94RunV6gvUv76ZPBr+uP9bvpqT5T9faSvdp27qaO7lmno5sXas+2tdp2YL/OndurzLTlurJx&#10;mKb276RmzzbVY79qo3rdJqnvwk2aunexNm7qpg8bvqC2zz2h1+rV0SvDR6n9pCl6f8YCfbFojT5e&#10;sVtTdp3QiiMHderQIp2c100T2j+rmo8/qhfe6KQuQz/WhMVLtWTvaq3bOlVzZvXXqH5N1eFp15bd&#10;R6n2zNV67+hZnc0uVK7NKdLFqGfXyfyb9KCIJbWuKCdjq0668q3s10b9mnfUT9u/q9ZTN2jG4Ss6&#10;nZergqKjKj7/meN5W+O7tdIffvSiHnm8rd7o9pHaT12mCSsWacnKT7VqxmBN6NdVvRt0VKuOw9Vu&#10;zWbNOpuh0xkuK9ex3TDW9fFc18FvqDjrhPKvrtGJLSM195Ou6ta7rxr2mKrOE1dr8o5t2p22WSfW&#10;D9asd5rq+Ydb6PHX++mtT9bqs7M3dC7rvE7unKxVHzXRwDZP6AfNB+pVVrzYvlFnc47o0vWt2jbt&#10;fX1Uq7Y6/KauGg2dpYFbDmrniW3av2SAvqhfQx1//Yae7fS5Os3bogWHTunquSM6v2ewZo5ooqav&#10;NNS//qyXao9eqY92HtGei8d07dJa7ZjSTCPfeU2vvPOOnvhogybuvqgLrGLg6tUNG12FBucwziNF&#10;RReVn7lBVw+N1bK3mmrQq+3UpNNHenPzSS08l6nz2cXKdoO8Yn8O5Pi+X5B3WNePrtKmz0dqfLum&#10;6lbzeTV8+Sm9VKuZnuvymXouvaqFh0/r6OE5OrXsLfVsUUPPP9dFLzdbqvf348hQrKtFGS7/E8q8&#10;vVb7F7TSlB6/UoeebVVj0iYN2X5dl7NuK9P1/UIUReUip0MRg11WYgh0Ly65raKcY8pKW6TTC1tr&#10;eLd2eq72ED3X42ON3n1em7Ol857fCeB8otz0LSeOcasn9suhylAd3ggRInyz8aA+FJu+vGXBNy/H&#10;jBmjXr16qUePHt6hgTecR44cqa5du6p58+b+DYxRo0Zp2bJl/pubNlnBxEcqWJ3YZEWYLK68+K8T&#10;hXWtDqWSFdHdU6q6DlOqNF85oVeSnpVRSjkxSsVfGaWSk4pSpTVKxZ+KKk3LuCwFD1SKz1E4Lnxd&#10;gbj24OzAd3tZeeHdd99V06ZN9fjjj+uf/vmf9Kc//UnDhg3z39W16xUyv1xEo8UIESJEiHBvYPe/&#10;8P3Rh4fiIBufG+Xll37jGsI4a2FGZgQnTdjoaHJT3ZsrCocMdhzmSxUeRviYfV8WpyOGVRyxban6&#10;8D2+PD3ClKxDGGEe47P95HS2nxwGn9UfOpth2Orc6p0t4cZrlJyPgWPiSUMd8MkAnuP4XABb+3QE&#10;cq0dw20Zlm3ywhSGhVm5fbpQWoPxVUSW3vL3skJxth+GhaWiZBAWzsPKTR1Q5+G+Tv2EP1fAlvqE&#10;P5ze6jiDz1q7euVzBxwnnyPJ+psu4TBgx3dKVUGY3+ojFVn9UEbKH/6sBWWjXjg24jy7du2aTp8+&#10;7Vdm2LNnj3bt2qWDBw/qzJkzPo66sTopJSMzkEu9hes5rGdY74oouYzJVCFcdLX4I0SI8K1B5Mjw&#10;NQaXaqPSIISJHchd1N2fu52EHBmCsGDP2xVVFHNkKDn6rrZOqq+OrzymH/3tb/XL39bSs406qlaP&#10;Hmr/dg/17tFJb7d7S+3rv6mGr9XQ8y++qUdqdlDDias0cc957bvuBgUZl5R29pD2HdimrTtXa/v2&#10;edq8fqKWznhbE/u/ri5vPqRHfv07/cvvO+r1dy/qo/1ntPPIVB2aWUfdmryqZ17op+c6rVb/g3na&#10;kJGvK8XuxowlvCDXqXxOBVm7dP3kHO38vIY61nxYP/inn+kv/+8/6Hu//J3+/tGX9c9Pt9Xr/Zdq&#10;/OY07bido4tFWbgPuIFankvP2+iBPZVPD5QUX1dhzgGdW/eRlr3fSD26/Fq/7f+Rmsw6qqWncnXW&#10;VU62Lqkke4/yTyzV1rE9NfK52mr6aBu9OHmHhs6fo1lTO+mz/o/pD4+21WMdPlfnlYe0w6W7VOAG&#10;nUVOZyb48l2OxbSBG1wUXFT6yenaP7Oexg97RY+Onq9mC/dpxqEbupHpBgsl11V8fbVubntHmz58&#10;Ub99pat+3epzdZmxW9uvZSjt/BGdPrJdO3Zu0ZINm7RpwxztWjpEa8bU0LAGL6j2L1/W73/UTDXb&#10;jVP3eVv0xdH1OnhqpJYP6aGRjZuqVe2GeqNFV9V8q6cadhig9v0+UN+JX+ijFZu0fMcWHdsxRXun&#10;vqUB9R7Wb3/wc/36sS569a3haj5gmDqN7K6BI5qqb58X1Knho2r6i9/rD6376IXJc/XOvkM6m+0G&#10;9DanyGDC7Zdge6bCgauTgrzjun51jrZNaKxPm9RVq3o99NNRC9V7U5o2XXUthZG98LCK0qbq+NIB&#10;GtuzrR79xUt6vMbbajV2rcYdztCeTDe4zzugrLTp2vZJX01o1FTtmnbXy/NXa8TBm9pzzQ1a89yg&#10;tSRDxUXXXbandfvidp3aPUWLpnbTwMFvqX6/IWo+ZY9Gb7uqXRcv6dqNPbqw5V1NH9hSzz7SUU83&#10;GKVOc/ZqfnqB0ktu6MLBz12fa6xJvZ/SQ70/Ue1p6/X54QO6VnRaGbm7dGT++5pTp6YG/6S2Wg1Z&#10;oKHbTmnvyX06vHSopjWsoy6/b6Y3BqxV37VntCrtljJunFbmuYFaPb6ZOr7aSv/+w/fU8vMDmn76&#10;uo5mXVB6xkYdm19Xn73/nOq8+44eG7tN43de0gUGp5yzsV5MdedxXHRO+ekrdWn3u5pTq7b6Pt5G&#10;zVpPVLNdB7TsYqZLJ2W5PlhcUKSSgmx3zl9zp9Rx3T6zXfsWTdHsIW9rVKfW6tGquZq+1VE1O45U&#10;80k79OGq7dq45QudWt5afd56TS++0EkvtFyod/fnaOOtEl0pyHRtfkoZN9dq/9zmmtrtIXV214tX&#10;Pt2oAXuu63xevjJcXyhEXS5A7twoKXB6F7lBt9M7n25SckslOceUd3GFLq7rqeHdO+mJl/rpiRZj&#10;NHTzWa3KkM445kLvhMEqFK59g+7lu5kn9suhylAd3ggRInyz8aA+EJu+vK2McwJvMuOswFsWrM7A&#10;qgssEzlx4kS1bt3af3+ez04MGTLEL+V+8uRJP2nGxARAnk2QhOvC6iaiiCKKqNqUNNIijElQJkhZ&#10;pYFr1OTJk/X222/76xOODKwkw2dxHn30UfXq1dNPuDLJz8Qq6b9ckN+XnWeECBEiRPgmwu6NYeOf&#10;D0+KM2MiY3QMjKxedOHCBW+IxBmZLU5+GCFt/9y5c36FI54LGN+TDhlmrDUDb7Lx1vJMJovz+oV4&#10;wxSOC6clH/I2w6flSRhGVwynvAGO7mzRGX1TGUpTkeUTDjNYPHlavkYch/mT+SwuLMPaAaMu4xae&#10;r6h3iH3GJ6a3keVnMtkSjkEYftqJdsSovH//fv95QFam4tmMdqZ+rA2RjQ7WlsghzIzWlkcyhXXw&#10;5XOUypEhzJcsAwrLIO9wXVm48SSnLY+SQZjJQJ7lFe//rt6pM+qcOqLu0tLSdPnyZW+kh8/qhy1p&#10;6FPnz3POBGlOnDjh+xorgjEGtXoNl8d0CZMhOby6VJmM5Hirj3CdhOsluT9y/l+9ejXuHHPlypV4&#10;fXGe0a+Is7oyGebgEe5n9C1kkf7UyaCuqU/4iUcHq7NUZHHB5zoSfFZGK1eyjArhosO8lfJHiBDh&#10;W4PIkeFrDC7VRqURjnEX9dgfRj8zfZZ4i2JBLN798mmJ25tVeGy0Nk9up261a+sPP22kBj0n64MN&#10;B7T5ylWl53JDu6XMm8d0fuccLZ/UU/0bva5nH3pJT7T/SD3mb9Ly4wd188JWrVk/T+OmTVG/jz7W&#10;O+NGqNfg1mrX9ik1evGf9PxP/j/9y9/8rf7mpw1Uc9h5jd93RpsOTNH2yW+oS4MX9dor/fTm2xvU&#10;/4K0Nk+66BQs4PVrvwb9eeVn7dS1E7O1a+rr6vrm7/ST7z+k//OvP9Q/Pv+CfvZcXf3xjy31mtOn&#10;y+zNmn7yii7lS7kueTHWdAyhDkE9MAF2y920jylt7cda8m5Dden0kH7d80M1nH1Qiy5n66zLN6Pk&#10;nAqzdqjg+HIdnDhYY15tqoZPdNALX+zUkMVzNXNGZ3024I/6w+/b60+dp6nrmmPaXliiq8Wuvkpc&#10;AbixFrjax5HBHefkn9OtEzO0b2YTffTuq3p69Di1W3pYc87k6LrTrFi3peurlbG1l3Z+8Af98vme&#10;+mXDSer6yWJtu7hX2zet0uJZczR64hR1eW+iur/TXb3aP6cur/6N6vzin/THv/mFfvm9V/VKy5Hq&#10;umi75lw8rev5B3Vrz2bt/3SqZnUZoMFvtFfjx17Q4z/7T/3sp9/Xwy//TDXadlGv4RM1b8ZwLZvU&#10;UK1q/FR//Rff05//v4b67k8d/eop/dVD/6If/Pw7evjn/0N/+tFf6vF/+oEeb9ZNjT+do4/2HdaV&#10;PDeQoUPRq7wHAwMTV3Q6H8jPUm7GdqWdHK55A2vo7VcbqU699/XKnD0aeyxLBzJpG5w/jqvg8lyd&#10;XPuePh/QXa89Ukt1G4/UANcuczKkk050TvE55V9fqJNz+mhxl1rq17G9npmxWf33XNL2y67ecx0V&#10;pak447BunN2iPdvm65PPhqvH0O56a1BfdZg0TRMPXNbu227wV3hTJbf36urm9zStfzs9+bteerrR&#10;ePVcdEArc/KVpau6fnSKDsxoqsn9ntFD/T5X3dnbNP3ESWXqinLz9+nU4tFa3KCOhv2ktt4aPF8D&#10;t57QrhN7dGjJEM1oVFc9/thK9YZu06Atl7T2SrayM86p5Nxgrf/oLXV4rZ3+/cej1Wb6Mc2+cFun&#10;8q+4AeNWnVpUT5+Pek61h7+j33+4XeN2XdH5nLzgkyWBV4A/fzmTiwvTlHdrhS7sGa65ODL8qZma&#10;tX5fLXZv1epLt3QlR8qmSdz5UJBZoNzbecpzZfOrIxS68+D2UaWfWqOdK8brk4Gd1fbVenrirZ5q&#10;8N4EjZ/ziU6u7Kqhzerozec766U289R7b45WXZeuujZV8Unp5hIdm9xSXzR5Qj06DtYb0zZq4OFr&#10;SsOBwinpP+vCiQc4nzkv3C6lKCm+6ZQ7qsKLK3V5Sy8N7d1Zf3ixr/7Y5H0N23xGq12/OOsYwysy&#10;8MkWL4b0lVBlqA5vhAgRvtnwD8JGDxDsAZ6JCpZkr1Gjhv+sxMcff+zfsCCeSQomxyZNmuS/gVm/&#10;fn3/2Qn4CNu3b5+fzIHXJjWYyGCiJJogiBAhwr0GqzlkZmXq3Plz2rFzh3e8evPNN/W7R37nr02s&#10;wMC1CYeGN95wz4ldumjRokV+EpaJVhC+NkXXqQgRIkSI8KAh+d7Fcdiwx5bxOIZHjLVHjx7V5s2b&#10;/f1w9uzZmjlzpmbMmKHp06f7/Xnz5mnJkiVat26df9P62LFj3hBphmczPoaNkKmQrEc4zI4rAjw8&#10;V6A3hk+MrBiOuX/bcwbPLTynrF+/XsuXL/cOjRiZ0dcMpVXNy3RLfm4pLzwMws0wHK6XZH7CiEc3&#10;DLvbtm3z7QDRJuiO4Zhym5xw/hzTljgwkJ5P/LHE/9y5c/XZZ5/55zY+o/XFF1/4Zf6pFxw4kUs9&#10;mjy2yCMf6hYDNTIJNz2JtzzZlld2QBxkaVKVHRhfKhAezpd9o/LSAJMZJpOD7rZPvdFnqDf6CY74&#10;rDgILVy4UJs2bfLnBzykY4sRnjA+l7Bq1Sp/XlCvnDerV6/2ziM4ANCels70hZIR1jE5PhV/uXCs&#10;VjepyMtCXAqRxkOd0MeoF84Xrgusyki5qAvKRl3hsIGDjNUXdUB94CCD4wJ1RPmpBxwc4Gff6pv+&#10;hWMN/ZSXI9auXeuvKfRz6ovzmW24/FY/pmepciXB+CxNKp4ycCxh/iqliRAhwrcCkSPD1xhcqo3K&#10;IhzLwNTdGNwfeyW80ewN7DmxOIei21LmTuWe/ERrJ/dWu5ot9Kt/a6OaAxfr/UOXtTszS1lFbjBQ&#10;kq7M3MPKPT9XpxZ31fQ2L6rFj5/Sq+0nq+O0ZZq0foY2L+yjAYNbq16XHnr97THqOmmKBn42Wu99&#10;1EMjB9RVvya/1wt/ekw//VNbvTHoiMbvPa1tJxfqwII2ervJy6r5ZCvVaPWZOhy+rEU383Qqr0TZ&#10;eU7/a/nKzLmgK+k7dfbQTO2cWlPd3nxMD/3kT/rxUy/p6aED1XbASA1rNEjtOgxRvdGfqv/aHTp2&#10;Q7qKXTtmPAXBsrAMijOVW5im85tnaM2YturX6w/6U+d31eDzdZqWdk4niwqUqfMqSN+hrD2LtXnU&#10;IPV7pbFeeqaNXpyyQYMWfKGpX7TXxP6P6fd/aKfHu0xXl5XHtSG7RJeLcpTv/nwTYN0nz+Jc5eal&#10;Kf3kLO2d1VLjh7ygpwa0UbOpG/TJwVs6XeIGtoXXVHhhua6v6aYNwx7RIzWH6PGWk9T3o/Fatv19&#10;jerXVV2adlKzDgPVeMin6jnmQ40d308zRjbVsOa11OiRV/Tkz2qrdqcx6rlyt2ZcuaGzuem6feKw&#10;Lu7cqgPr1mr9qjVaPWeS5o3ppTE9a6pF25/q8Tcb67kGA/XOsJ76bHwDtWr8e/38F4/pydfGq8U7&#10;S9V/yiqNXeoGPws+14oZ47Rs8lhNHvexPlu5SwsOXdSuK7d12w2kClwZSryTiCP351f8CKpdystU&#10;5rWVOrKrrcZ2e1n1X+yoV5tN19tbzmn+pTydcO2Ux0oZrs7zb63W2W2TNH9Ef731p7pq03S4hs7c&#10;rWmuPQ8USLdLrijvxhqdmP+2FvV8Rn06NtBTH29Q/x1HtePiVZXcvqzCG5t0du8srZw/Tu+PHqgW&#10;/fqp2cgJ6j5rlSbtOKzd19N1ozBDxYXnpeu7dHXt+5rap5P++Nt+eqrheL29cL9WZ+cqvei0rh3+&#10;VPtmNNPH7zyvXw+cogZztmvGiVPKKrmqzIy9Oj5/jBY1bqjBD9VVi3fnacD2o9p5cpcOLhmqWY0b&#10;qM/jbdR42FYN3nxOKy/d0q2bp1R8dIhWf9hGbd7spB/851i1nX1Usy+k62TuJWXe3qhj8+rrk5Ev&#10;qtaIQXrso13uXLmuc7mFul2EUZ/PlgQPKlRvccE55aav1cWDY7WkeX0NerG+mrfvp8Zb12jV+Ru6&#10;mi3lxBwZsq4V6+alImVllCjDhaWXZDuZaSrM2a7Lhydo8+iWGvvcM6rVtrnqjflUwxcs0vG1/TW6&#10;WSM1f6GTaradqo5bL2rpJTdozs6U8g+rJG2Kdg9trrFPvqR2Dd9V7elr9O6xizqbwUoQrg/QCViW&#10;AWciN1DFIQH43yLXqJmHVJC2VGkbumtg3y76fc0BerLtKI3efkZb+FSLS1rk01Bazl96lx2lpqqi&#10;OrwRIkT4ZuNBexAOP8AzCcAbGOPHj/dvL7PyAhM7TG4wGcEkA5NgTHZt2LBBH330kTcM1qtXT23b&#10;ttWECRO0Y8cOz8+kRqpJqPBxMoX1gFKljyiiiB4MCp+7yedveKRlvHa+h/mSyfjhtYn8ffv3eeer&#10;/v37q1mzZmrUqJH/JM6nkz/Vps2b/GTr6NEfqHPnzv7TOGPHjvWGGdIiK5yn7UeIECFChAgPKuw+&#10;yT3Njrln4gTAGB6DJCsXvVqjhp555hk9++yzeuGFF/TSSy95R+ZXX33VU82aNb3jMp+SW7lypXck&#10;wHAZNvTa2+j2nGD5sm9G0vD9nS3hZqS3rRG84TiMpbt37/aG+tGjR2vp0qU6fvy4N5xSni1btvjn&#10;Fp5DeB5hLIChlVUleLseOZa3yUyVp+0TR7msTByzDZc1nJ60RmFek2G8xJsO6IV+GHVZ2a5x48b+&#10;s318Eot6xnDOc5TlYe3JPvJIj2EZZ4Xu3burYcOGeuWVV/T000/rqaeeirfnyy+/7J06O3bs6OsO&#10;IzXPaKYf+8jhWY9PCpI3dcv4CN0tfysL+2E9wmUzsjTsU+/hsDCVFx8+Ts4jVXgqvrBcwjmGKAdl&#10;w+GFfkJfp844B1i9q2/fvr4/3cShw6WnzNQ1ziLvvfeed4olzfPPP+/rmdULcWhgdQf6o7V3mEwn&#10;tsRbHzI9advweUEcBH9FZLzhPIw49nLygr4Y5jOyOiIeRwI+yzZnzhwNHDhQTZo09eNonJpwgqGP&#10;zJo1242xm6t27Tpq06aNxo0b551jOAfpr7zMgIPH559/7p2icMqhf1F/rHhBGOcoTsW8AIHTDXma&#10;ftZG4fLwwpyVx8pmdRaG1WFyeGUolS4a+keIECGGyJHhawyu1UZlEY5lAOxuGP7PhWBoLuGtd95k&#10;CQbH3pEhY4eyj3+stZPfVofab+k3/9FatQYu0MgD57XrdrqyCjHLpysj96hun5mvA/N66tM2b+it&#10;X76qWl2nquPk2fpg7gjNHfO6OrZ7SW+0aqc6/T/RkPlrNXnjSs1cOVmfT+iqIa2f1stP/kn/+WRr&#10;1R5yQOMPpGnHhQ06vm6ghrerpYaP19IbtXqr/bJ1mnsyTTsvXtXBE2e1d81uLd+5UvO2TtfCBe9p&#10;2egX1K7G4/rlL1/Rb+q1VOO5szV23hItHjhegzt2UZ0evdRy0kwtPpqjPdcKdZ3192PgDaBiXw85&#10;yi+6rCt7F2vL5F56v98zevmtTqo7ZLxGrV6lbedO6WL6UV1O26i9S6dqQu/ualajsV6o3U3NF27X&#10;uFWzNHdWJ33c/0965JG2+mPHKeq0/IjWZGB4zfVGeSq9hNfR3Q22uDhHBblpyjjlBhUzm2lk38f0&#10;q5av6/nBEzRk1T7tvXVdt68d0fldbvDwWUeN6/xH/aHZcL329iQN/+Q9zVnUUV1qPae6T7yiJq37&#10;qPvkFRq9eKVmL/tCK+cO05he7dT4qRr6w89f0msd31W3lds0+exl7Tjt6njhTG1Y8IVWbFqmFWkH&#10;dShts07tmq3tswar36CX9Fjt1nr4zQHqMqiPPp/cRj07v6hnn3lWdZuO0pAJazVv+yntvnJVJ86e&#10;1uk9O7Vr1Wp9NnORJq/aq8X7zuvApdvKYGDll/7HkSHPbaln6pu6dwO+3Gu6dXaG9ix7Q293eFlP&#10;v9ZfL3ZeqQlHrmvT7QJvrM73jhA3VZi9RxcPzNHqCcP09mt11aPV23r3s8X67OQVbb95S5eyzuvm&#10;xc3aMG2gRnd4QW1aN9Cbk9ZorBus7T27X7eOrdOx1cO08JMeendIF7Xq3UvNh45Vv/kbNfXQZW27&#10;kakrDPyKM5VTeEFZV/bqyprRmta3ix59tK+eaDhWvRfs0+rMHN0sPKkrhz7V7mlN9ZHrI794Z7Lq&#10;zd6iWcdOKa/4mjJu7dXR2WM1r0FD9f/5m2o8bIb67Tio7ad2at/iYZrRoJ7e/v1bajx4owZtOqMV&#10;F2/oxo2TKj44RMtHt1Xz1zvrX3/+gVrNPqBZF67pRM4F3b61UUfm1tekES+oxrAB+t24na5s17wj&#10;Q7qrJ+/IEFthBJQUXFb+7Z26fnya1r/dQO83qqkWXXuq5up1Wnzmhi7eLtLtzGxlnE/ToU17tGHx&#10;Fm1cs1O7j57UiZuXdMXVQWb2bp3ZP0mrR7XWyOddP+v4lppOnKIPVq3R6d1j9XmPNur2Zis1ajFE&#10;7ea68/PQeZ26fEU3L+/Sua0fal73lur1WEM1bvChWs/dqo/PXNOFLJyInKqcA65/yOkdOFMF1x7/&#10;W3xdxRl73fVntg7P66S+b3fRn1oM08sDJuqzfWd1IKdY1x1j2JHBD1rjR6mpqqgOb4QIEb7ZqO5D&#10;9FcNe4BncoDJSSYreIv54Ycf9oY/HBaYdGGiwSYPmGTgLQoMhFOmTPETP2+99Zb/FMWIESP8BCJv&#10;WuD0YBMTljZ8HJ6USBUeJoszfe8VhfO9X3lEFNG3iZLPp+D8DcZtxhMeaVma8HkOheXZdcD4mXRl&#10;YpS3uyZM+Mg7KDRo0MBPjnL9YjL+yNEjunb9mp9gxvAxfPi7ftKZSX8zFJj8cF5sI0SIECFChAcV&#10;3MfsnmrHGAt5S5rVC1ipqG69evr3//gP/ejHP9bvfvc7b5g1Z4YnnnhCv/zlL/WDH/xAv/rVr7xD&#10;w9ChQ/0zAQ7PGG0xLvJsYIZInhUwvtszA1vbN+Mpzw8cG58ZWMNksrjPYyTlWYPP2rVr184b5rnH&#10;87Y4zxgYpfkcXs+ePb3OP//5z71RH2MqBnnSW/7URXL+YR2TdTE9KCv8xsPW0oR5OTYeIysz+6Sx&#10;LXrzhvonn3ziHRh++9vf6g9/+IM39PLGO0vvWx1bO7JFFulxgsBo3K1bNz322GP69a9/7duQOnju&#10;ued8G+LMQPhPfvIT/0xXp04dbzzmOQ/nEOqGVQnoCzil4/CAoyd1yxv15rAC2QoY4bJQJ4SjJzxW&#10;x6ZnqvqALNzqMMxDOtJbvbFNrkPLN9wmhSHeZCIevSD4KTfOr/ST73//+/rrv/5r/c3f/I3/BBkr&#10;emHMT3N9PDemG+cMKzE0adLE96/vfe97+ru/+zt997vf1YsvvuidaDgnMNjn5NCfEp9aYB+dw3pD&#10;xMETLmO4fa1efd2644JY3ZgsK7fJgEhvhDz4SI9etmpCOL3VCWnJD4cFXlDAGZj+iMOB9QficGRo&#10;3LiJXn/9De80jHOTfV4D52DOOcbY9OF33nnHr+rC6mesxoDDArK4xvyHu+bQ13GY4Ny2spjeVjdW&#10;L1Y+X0eFwbmQPE7n2Kg6KJUuGvpHiBAhhsiR4WsMrtVG5SPMZYTxM89RriN3IyHUf1piq7KPjtP6&#10;z7qoa/0GeviHdfRGu1EaMH+15u/dpcOnjurM2UM6eniTti6fqs9G9VGvli1V95X2ajpsngZMn61P&#10;Zw3RvPdf0NsdXtRbHTqo3ZDJGr1orWZt36A5a6bpow86qEvth/XHXz+kn/y+keoN3a0xBy5o29W9&#10;Orf3E00b3EbdX3lNTV+qq47Dhmri4nmaumKpJkybocEDhqv92AFq+1Ef9X+/q6a+85SavfSMfvZw&#10;fT3crIc6rN2gGXt2avusqfq8V3O1bdZQDd9+T++sv6A5xzN08jYrBATAIOo/NSGW1r+h26c26NCS&#10;9zTtvdp6q2k91W/RVt0GDdXk2dO1ZuMirVg5Qx+OeVctWrZSjQZtVbf3B3p/12kt3r1caxb10uR3&#10;ntRvf9NGj7X/VJ2WH9DqrBKlFbkBj3dkKFGxu2kHN9lcFeW5h4fT07V7Zh0N7fZL/etrNfRQ687q&#10;8MlUrdyzXYc2zdKSz9/ViLfbqGnDmnq6zwdqN+kzTZ43Xgtn91D3Gn9Q4z89rnbte2jo3HWauHq9&#10;pi+fqZnThuidLm/plT89rV/85DE93aa32i9arfEHjmjlpo2a/HY7jejRQgNGD9S76xdpgdN965Z5&#10;Wj/3I/Ue1lVPth6sJ9t/qEETP9Kype9q/PvN1LLh82rWqIX6Dx6pT+cu0bIde7R6w1Ytmr1IH334&#10;qdq+M1IdP5yp0Uu3a9PJS0ovKva9K+hj9C9Xx35gwXG68nLO6Oqh8dr2+ZNq1ekN/a7pKL00dLtm&#10;pd3QgbwC3XSsDG7onyV8guPMBu1ZOF4TujXV0B6tNXTMexq9cpnmbV+vzXs2avumpRr3wQi1equF&#10;GrTvrrdnr9OSI1t08MgiHVgyVJ/1+KO6N/2jart6fLFNT3Uc+4Umrtmh1cfOam/aBR05dUVHLl7S&#10;oRtndCxtn86tHqsZ73TR7/7YU483HqVeC/ZqVUaubhSc1aVDU7Tzi6Ya1+dx/bjfRNWZsVFzjpx0&#10;bXtT2TcP6PCscZpVt4H6/OhVNRzymfru2KttZ3Zp9+IR+qJ2XfX6dRM1GrBaAzec1IqL13Xr5mkV&#10;Hx6mJe6caPRKF33vh++r5cydmnXxoo7nnHfxW3VsbkNNHP6CXhjcXw+N2abRO6/oXE6+X5GhyH+6&#10;I5gU9ihKV3HWKWWlrdG+CQ00sWcNterTU0/zCYxj13XqZo5uXLusSztXaOmEkRrVu6cG9uznHiw/&#10;0dL1q7Xj2G7t3L1Ci+aO1RhXBx1qN1G9tweqx8z5mrVnsy6dm63lE3trRNvGauceHFoPGKixMxdr&#10;ydrNWrdmgWZM7K9+rVqrwctdVafDLA1dfVyrrmR7B6JC+gCT4EU4MbiHJP/nzgfUdlSia8q/vV3X&#10;9n2szaPbqFeP7nqhz2jV/3yOFp04r7TcIv95isAhxhDejxAhQoRvD+IP7aF9JhGYjFixYoV/S4vJ&#10;sH79+vnJCe6rTCBYGgPODDgsMMHDG0VM8jAJhFFx6tSp/g0WJhptwiQMZBFmExJhsvAwWdy9Rjjf&#10;+5VHhAjfJiSfT8H5a46kqZGcBjLgBFFUFJvILsj3E64sdcskKdcoJlT5zM1bbiw/esxoP+mKkQB+&#10;8jYHLZZb5s1SJuvNUJB8fWH/6wJqoDyKECFChAgRyoPdz+yexpZxPkZFjJLjxo/3zgn/9m//pj/9&#10;6U9+RQCcAQYPHqxBgwZ5g+Trr7+u//zP/9Q//dM/eQMuqx2w8hqrI2AM5h7L+B7ivozBFwdBW1qe&#10;fcIwpJqxEiMqvITxDAFhbOU+bWEY2flcBDIw9vOZBO7zGOP/5V/+xTtOc/9HPulwVERfjK///u//&#10;7t+sx0EA42l46XvyNfmsLAHh6Ehe6AmfGVGpL3SlnOgBD88zhKGn6Ug6eJBLOHl4g2vMKIscZBJP&#10;XpYnhm+MuKyCwJjkpz/9qa9rnBr4vAcGYPRBDm1p8qhD8mH1O1ZY4JnrX//1X72zCYbnXr16+U9s&#10;jRw50q84QNgvfvELbzz+/e9/743HPOfxCQGe33BioG6Je+ihh3wf4BMXxNFXaBvqDl3Im2PCqXvK&#10;Qt0wlqIO4DN9KbMZ0Sk78dQV+3ZsMqgP6pNxG/VnRmu2YeM2OpA3/ORLWtLZcyZ8Vkccs0VGshz4&#10;eUaln+DA8Od//uf63//7f+sf//EfvaGdPs5nFNGHPMmLMSOrMPy///f/PO9ffuc7+p//83/6Z+UP&#10;PvjA1wFys7JwVMjxeWdmsmLIrXhf5rxgH7lWr+ZUEN5SP/BRPuoIfqszwohj3+oqXEb6G9v8/GDV&#10;Dssb/cgfedQhupLG+ha6cF7jbMB1gT6D0xBl49MkfGKCz8zwrN+zZy9/jcAZhH6MYxSrUuAMw2qO&#10;Tz75pHcq5rzlWkPejMGRRTyOIPTX3r17+1Ub0IV2hOgj1g+sDa0daT90Red7hmhgHSFChBSIHBke&#10;AFR+3Q5f4RkMYzrkq/qQGyQT6j8tsV15x8drw+Q2al/zaf3jX/1YP/jx43r0xZp6tkld1WpaT40b&#10;1VHTunVUp2ZDvVm3nWq1HqRmQ6bp/TXHtNLdIA/tm6d98zvq/Z5vqFGd1/XMKw31fP2mqt2hhVp2&#10;a6xuHV5Tl/p/1HN/+r1+9lgDvdx1sQauP6QNlw4r4/w6HV02UfP6d9agWq+pwTN/0CuvPqEX676s&#10;l1y+L7kB+hvv9VSbGaM0es4kLf3wLbWoWUff/3Uj/bxBT3VdvUWLzh3VyUPLtHtCB417q75at++r&#10;unN3avSus9p/LcObT0GwIgOG4PzAAJxxTJmnlunEiuGa1Ke5utaro0Yv11Ptl19X/To1VceV/9Xm&#10;zVSjU3c1GT5OAxes18pLWdp1dJM2L+mjj/s+pUcebq2nO32qnqsPaH2OlFacqywcJVxe3Lj9Tdvl&#10;V5J/UVlnZ2r37Dc1vNfD+kXdTnq8cxe1em+ARo0brIGtXlCb+q+pbqO2erPzKHVYslif7F2jrQfd&#10;oHXrTE3r3URdXn1cLz79tH79Wj090aix6rRtpE7d6qt50zf00ovP6ZEnX9DT7bur2ZSZGr9juw4c&#10;3aG1Y/tofMu66vrqa65sjdX0zYZqUre26jSorSebdtYzvSepzaerNM8NrM+eXKW9a8fqi9FtNKRH&#10;bXVo9aYaNqqr111b1mnYWnUbtFHtpp30RqeB6jFtpabuS9Pe9HzviOBK7HqVq1ex4gcODPQ7d1x8&#10;1Q1qDuny7g+07cOn1bxPC/2xz1TV++ywVly5ptNugMMnCAJPCJemKFOFGSd1+9RK7V/6rr74sK3e&#10;7ut07tpYDVvXV6MWDdXsrdZq0GGoGvT+TH0/XavVh45p/4nV2r1xlOa+97paPfr/08P//j/019//&#10;d/3ZL1/SL19rohfq1FftevXVsEFHNWs8WG2HTFLfJfM0ZatLt3CEpvZrr4efaK+nmr2nPot2a01G&#10;vm4VXtGFI3O0c0ZbTej/rB4aOFGNZm3QgsMnXdHSlXvziA7P/VgzGzZTv1+8oebDP9eg3fu089w+&#10;7Vk2VtMbNlWfR1uoxaCVGrbphNZcuqHb6WkqPjZKyz7srWY139b3f/6B2s/epnmXzulk7gU3wN2p&#10;k4taafIHb6jGsIH67bgd+nC30yM7V5muntwwMFa3wAWwykruTRVeOayzq5pr9oc11WFIHz0ybqdL&#10;l6Yjt64rP++iCk8v1a6ZgzSpXzP1blVLbRrVVvMGjdS4YUvVr99CjZq2UYO2PV2djlb/2Zs1//Bx&#10;HU0/pls5G7Vv82jNeL+5+tR/QjWe+I2ef/FVvVynkWo1aKgXX3peT77aQM+9NVwtx+/RkmPpSssr&#10;Upbr+25I7s4DN3gtcYN098eaG+gfNDeTz1eUfWO9Tm5+T/O7t1L3bn1Ub/xn6rx5o7Zcuqr0fNI4&#10;WHHvAuFaixAhQoQHEYwnkicCmDRgWUgmHpgQZIKHSTImL+BlcgQKp2NCgXRMrPC9y/fff99PiLEc&#10;LW9Hs0Qqb/swkcJEhMHkpZqQSD6OECHCgwXO4bs5j+1a44lVHGIjL64XFy9d1NZtW/1KMKyswBuG&#10;vD2GQwNL4B49dlRZ2e7pqSCxLC8TtFyDMHzgyMAywrzdyUQ+k6Ph61p5egcaBECf0n+JuHsFk1ke&#10;RYgQIUKECBUhfC/mXsg4HCMmBnQcGRjn87Y+43XG7xiwt23b5o3kGLsx6LKEPEZHHAT++Mc/ekO3&#10;rWjE+B8jJPdX3sxmvI9TAfdiDMV8NoEwPmWB4RXDJHqwxTDLqkoYOsmPTx6QN8v6I4NPX/ApCYz6&#10;PJPwBvff//3fe8MzDhYY6uHl+QO9MaKyIgEGe4z7GOh5fkE38sJIyj0foyyy+SQDhljGBZSV/HEe&#10;MD0xKHOMYyT88FBvlJNnpdWrV8d1ZGUoDLUYjMmLerZnHOSgI+Vk5Qje9sfoSzryHzBggG8HHBlw&#10;FsGRgSX4qTMM0facZOMZ5NGGyGI1PIzr//zP/+zHNbQNqzRQ5+SHXqySh5OKrdKAowplph6oZ+oN&#10;YzwOIhjpcVbhkwEYmDFAowPlYRyFgZk6RC5lx7gPkSdO76wSAQ/81jdwOsAZBXnkibGcY/j5vAN1&#10;QH+hr8BjnypABuMzk0UY9Ut6yk466pK+aHlT97k4BzgiDXVlBn6TRdviREB6+gmrMfzFX/yFvvOd&#10;73hHBvoZdcQzLfnRbzDUcy7g8PMP//AP+r//929cP/xb/a//9b98GOdOWlqwSgnyra7oP/Rt6pn+&#10;RjnRPbmvoVu2S3vDtSvh9GtWPuF8wBmH/P15sWSJr2/kEcf5Qx1TTqsviPyRjTMK6ahb8qZfsWIi&#10;+VNfpCUdhO7ewcm1PecXjgw8y+Nogy7osHHjRn/Ms/2HH37oP0dCHVk4fQfHKK4prFTBaiGUm3aF&#10;6Iuco5zHv/nNb/ynK5DBeUV/ol9SNnjRnc9S0I5WR7Qj51WECBEi3G9EjgwPPBj8csMwwokBwizo&#10;TYjyS/8X8QH9Iyq6MF9HV4/SpCE91OCN5qpTu6XqNWuj2u1aqnHb5mrdqoU6tmqjDm17qlvvD/TO&#10;2Lkat3yPVp9N1+n0m7p1/aAuH/pCi6cO04iBb6tDx15q0amLWvfpop5Du2rkqG76eGRXDerbW516&#10;j9fgCQc1c+9FHbp5QXkZh3TrxHodWjZViz4YpOEdm6tTm0Zq26mVOvTtpa7upjto4VR9snul1h3e&#10;oiNrP9fEEWPUutN4tX9/pj49cEbbb1/WxZs7dXbjaK2YMEwffvSF3tlwRnOO3tCp9FxfXuokWB41&#10;5tBRnOOq4qqKbh9R1qmV2jFvgqa/P0LDewxS11Yd1LZVS7Xp0lEdBw/VgM9n6aPV27Xk8AWdyCzS&#10;uUuHdHz3ZK2a3k3du41X30826bN9l3UgV7pWnOc/LYHJtoi30X2+7gZecEu5Vzfq5JYhWvBFF3V9&#10;/wv1+2Saxs6YrqlTJmjU28010NVXv/fHaeis9Zp+5oh23jqlSzePK+P8Xu1dOEFT3nX136mD3mzZ&#10;SQ06dlGnvt307ns9NezdPuo/oK96DBisfpOmaOzqzVp94pRu3kjT+Q2ztW7CcI3v1Us9WvVy7dhZ&#10;bdu0U+vOndV+6EcaOGuDpu06rQOXL+lW+nFdOeMG9Ztc2eYM10ejeqtXz85q3qqjWrm279C5n3q+&#10;M1KDJs3SzN0nteN6ti4WFivLG6lZ+YIVP1y90td8lbv+VpSuwpwzun18gY4t6qfR0yaq96ytGrXp&#10;svZnZOq6G9zk0xkLHdEnMXwX3lJRliv3meXasXaCJn86UH2H9VSnHu3VrkNbde7aS/1GTtfoufu0&#10;eO81nbt9S5eu7dWJA7O0bmZfvdf2GbWo86xeqFlLf6zXTrXadFajt5qrWdNGeqtZJ7VrPUQ9Rnyi&#10;EcsXa/7ezTq0eZbWfjFRPfp8rP7jFmvq7jPak1eojOJ03Ty3RSc3TdDyGe+ow6wVGrXlkLZfuOgU&#10;zVR+VprSti7Xpg9Ga0bHERo/d6PmHE/TySundHrPfG0Y/YGm9pyg0TOPaM6hKzp4ww1asy6p5MIC&#10;7Xb9/cPhM9S64wp9sumsq8ubupx/xQ1ID+jyrtFau3iIhs2Zpe7LTmnpqUxdyy9SDvUTVKz/w1EA&#10;55ESnD8y03R937ta80VHDR7YV691nal+C7ZqyelTuphz0cXv1cX9c7VlwRhN/3CgRvTroR4dXV9o&#10;1UVt2vZQzz7vasCYzzXClWG+0/XAzSxdL7yh7OJjunR6qfYuG605IzqqT8v6at6shRq2bK+32nbQ&#10;Wy1bqm3vQXp70mJ9svWmjt4oVJbr9/klnHe4t+DQEKzGgMae3PlQ4s6/wtvHdOXwbG2a0UNDmndW&#10;u+7D1XHaAo05dlKHbmcpuwhuV1rXP/wDvX+oN6oe7ixVhAgRIny9wYQGk0wsHdu6dWv/PVUmPZhU&#10;sclQozCYVGAShTc9mPBj8pC0vCHNGxk2OcokH5Nv3HNAWFZ5ssNIFVeVdJUhLCOZIkSIUHXcq3Mn&#10;LAcqLCr0b8XZKgxMomLYaNWqlf/8DdcYJmdPnjrp+eD3E5+FBf75icl/JmnXrVvr31bkbbH33hvh&#10;J/uZ7DVDgeX9dQBaVIUiRIgQIUKEZHAv886AMcOfGXN54xnjKoZI3rzG6NiiRQu/ggEGTozXGN4x&#10;XGJc5K3p3z3yiL7/b/+mR9wW4yRGfd7ExojJ2B5DKYZMVgBgRTcM6hgp+/Tp458pcBzkOQAjOPlz&#10;P+Z5AAMoKyVxT+dNb1YSwNiJDFZ2Qw7GegzO6Imx+a/+6q+84R1HRp5RMIozLsAgj344MuAYgFx0&#10;wzCOgRYdMdKiI2nJAx0hysgb5jhfYETFyIsBG/14i5yl8tHlvffe859mwOGbcQfjCRw9iGOZfZwT&#10;yJP6o5w4e1DXGJEpF3VH3qSjXOiC4wJjEj5x8LOf/cw7g2Nkx5GB5zLGL7SltZ8ZqXle4xMbvDWP&#10;AZ6y0458GgDHAgzxOFvg9Ine5IXTBE4UxOFEwCcRWA2ClSAw6GOYx1mFOqFO0cHe6Ld2Jg1yaFvK&#10;AVGXtB19CEM9dU79YYjGEI8sHE9IRz3QH3AMQC/yYjzHWA6ZkydP9mMzHCAwsJsjAX2OTxfQHsih&#10;Lmk3nFipB9qEOjnp8r7l6scM4MjgHKAeqT+OGSdiYKf//9//+3/1l3/5l95Bhs+o4JjAZxKJJ9+T&#10;p075MpEPcfSvf/7nf3F1/k9+ZYbHH3/c9YWRcUcK9GY1QspMXdGv0RN9qSvagXOCZ2WM9qz8QD1R&#10;z3wKhVUPOJfoj5SLuqJeCRsYKzdEHSCDtsShgbxxnmCcTJ/j3B03brxfgYM6tnTkTx1Sl6ymSP4X&#10;L17yfc1WZHjttde8U014RQbKRPvTf+nzlIU6R2fC+ZQEn6XB0YMVXHBU4DxET/ozDgvsP+zC/8bV&#10;OXXNPAHnPuUgDtmc9/QD9EA/yoYzDW1JOyaP0b8uY/YIESJ8sxA5Mjzw4OaQ7MQAuWNvzHeDZMdS&#10;XJQv5V+Wbu/WzdPrtH/TSi2YvcQN3BZq6qx5+njOTH0+e7pmzpqh+bPmaMG8ZVq2YqvW7TymPWk3&#10;dC6nSBnFbnDBMvvph3Ty8GZtXb9aSxYt0+wF8zVj6TwtWDNfG7Ys1N4dy7R103qtW39AW3ek6+iF&#10;HF3PyVBR4SUVZJ7SzfP7dGrPem1dNldL5890N855WrJqpZZt2aKNpw7p4I0zuphxXrfPHdbBrXu1&#10;asV+rdp2QruvZulMQaZuFJ7RjUurdXz/Om3dc0irTmfq4NV83cql3EF9mCODfy/cf/Yg21XLdZVk&#10;ndL1U3t1bMd2bV21UUvmLtScWbM0e+F8LVy/UesPn9DeCzd0Nj1fGQVSVuYl3bq8TWeOuAHnul1a&#10;t9cNfi7l6bKrzmxXH0V+ZYJggo0/lsYvKnKDsqwzunVhnU4cXq51O45q877j2rn/iPbs3K4NS2e4&#10;G/8irXQ6bDh1QUdzb+l6cZar29sqybmim2d369CO1Vq+bImmzF6oafMXauGyRVq/YYk2blqlDZvW&#10;ad2Wrdq477B2n7moczdvqygvQwWXD+nC/k3asWalFs537TJnoWbOmefKtkhLN+7S1uMXdfxGlm7k&#10;5ymvMF25WWlKv+oG86c2as+2FW4QuFAzXF+YNWex5i9coRVrNmvTvmM6ejNLVwpLXA0Wq8AbqnHe&#10;4LMSODPQz9i4bWGeSvJuqOCaewg65vQ4uF/rjroHhIs5upJfqBzHU+QdGWgb3GwglsxKl3JO6dr5&#10;Xdq3d51WrF3m8p+rOXNmu0HeYq3ZfFA7T6TrzC2nQ0mBsnMv6ubVgzp9aJ02L52mRbOnaur0Gfp4&#10;xlx9MXeOvpgxxQ1uP9P0L2Zp1ozlWrh6s9Yc2a8DF0/oUtpBnTm41w34DmjT3tPafyVD54uKlVOS&#10;q9zbabqZttv17U1afvi0tl24qvOZGb6shQXXlX7hqM7t3Kqjq7Zr7+GLOnbltm7dvqr0y3uVtmur&#10;9q3fr82H0nX4So6uZeeoKP+GSjIO6/KpA9q9/YhWrj6nA2ezdSkzT9mFt1RQeFxZVzYo7cR6bXMP&#10;eetO3dbJ9EK/GkOwlgoVi4E/qHf3eKSikmzlF1xW9vnlOrRivKa/O0y9Gr2nzhMXavT2Pdpy9Ywy&#10;is4p6/ZhXTuzXcd2ujpatUyL5y/QrFnzNXvuYi1duV5rth/Q5pNXdPR2oa66hsh2sgt0XbkZx9z1&#10;YbNObnX17s5NvIqnzJrr+pFrj7kztWj1Wq3Zf1r7rpXoZn6Jbz9Xe05LN3h1GpoTQ/CpEZxc3PlR&#10;5K4ZF7br5Dr34Da6jd5qOkRtB03RqFWbteLabaXRN1xRXSrXjTiXSOePfPmri6DWIkSIEOHBR3gC&#10;gAkQJhqYUGIyjEkpJkiYlLGJUD8WCaUxEG8TTkyKcG1n8oTv2WJsZAKISRMmV9Jvp/sJCSblDCY3&#10;lWxDqriqpKsMYRnJFCFChKrjbs6d5DROir+ucK3A4BE2qjDRDzHZySQ9hgeML3nu+QM5pLO3twJ9&#10;OM7Xnj279e7wd/2bYlyTMKzgqAWv5X8nut8PoEVVKEKECBEiREiG3Qtt/B52ZOANaHNk+PGPf6yG&#10;DRt6QzyGVd5uZ8UBxv8YUDHi/+rXv9YPfvhDv+w+hlCMrRi5eSvcVkfiEwYQ92bG/hCfm8NYyZZn&#10;CxwPMIjyXAFxjNGYN79ZLYAVlvhsBDJIg1M1DgoYVDEg+yX9//Iv9dhjj/l0GL0xsPNmfipHBvIy&#10;AywGU+Sx+gSyMeryrIOTBKsa4EzA8wrODjgwMDZALmF8coE84aUcOCFgHEZPVjpgNYQaNWr4OJwZ&#10;qEOcNthikCVfyvjss8/6/DlGf+rolVde8Ubjv/3bv/WrMjRt2tQ7VIQdGawdzZEBozXlpn0oC+nQ&#10;Efk4RuBYQXkxfrOyHjpgVOc5jDf0cezASEyb02ak/z//5//oz/7sz7wBmjbHkE8ZcESgvTGo46SO&#10;/hDthEGbslCPOESwOhZ5Uwc4mFCH9BGeJ4mjjXnbn3SM5RjDkZ52px5xCiCOclF3lBNd0QXDOf2U&#10;1SXIm3ToyTHtjXycBmxch7OCd2h1Yz/GgPR/6jLZkQEHhu9+97t+VYtfu35OX2BlAeoPA/4Od67g&#10;HEIZ6f/w0F70s7/8y++4fvOURo4c5Q3uOHzghEFdoSPlos+YYz9lo33Ql/rCaE8/pazUM3VF25MX&#10;fR6yT75QX9Q/x+hIn0M+Dg+skIFjEU4MnLe0N3VTv34DnxflQSY6Qehgcj/++BPXJwLHERyZ6C+0&#10;EU41tBcOKL4e3PM7Tjz0Yxw6qDvy5pmfsTnOLJxDODJA9mmK7t26+/bEscMcGXBGYvWPZ555xp8H&#10;gwYOUo/uPXy/omz0A5wp6DfkjaMH/d6uZWF8XcbsESJE+GYhcmR44MHNwYx+GABjRkBuGm7D/cQf&#10;slOU6+iqoxuO8jwP5kZ7tz5YvyEEdxATIwyrmCrzHFe+33Mh5MXAzeWb78JZnaBA2S4Znxxw8cyB&#10;s0sGRUjgff4Mx5nhtrGIYmQE+QaGbd74z1VhyW2V5Ls0eS4m8BVQjlMkoyTfpU53+l50lKVslzbb&#10;sRW4xLzN7ZX2GePEgG6B/kFJXflLMh2huwslIgZ20RCDKlt/z/WJcx3rdafiZXdY6PPJcwz55OeN&#10;tXCTnzuO7RW6xEXFTNZluSNq1iER6faprVwXk6fbjlxpVeQr2ulblO3yynJ55TpyJYDdC0AZKoI8&#10;iYmB4EL34waBKr7tDrJcHEbphGbG6x+Y0M2FQPE6Kc5wkTGnhCSQFrcF3rcPFv9HKnrATwwTkI7P&#10;60G0i2PC0e0XQS7cF9uRbx8fgME7kBCYvx1/sesPMR3iZQPIdgKo71xXzryY80gxnzDwg17ikesY&#10;XJ0HUtEROTwguj33E/TQXBWwCgR6wO42lAQzPOb4kmInt8jxOXn5jgqcfHKj3YscVxHtwuoelhDH&#10;mTyOr/t4uirOL3Tb4kLaw7WFO+eKnc7+28Mu3qtW4NJRXp13QTeCshPm28a0d3DHpCt0FeCG+Y44&#10;87JdH73hkl/Szf1btNc9IM5q8o66jJyuHks3aPqRAzqXf9WV1LUpcvMdFQee4siEqDfKhisKPRRN&#10;gpZ0lVLiylPkzpEiYhJpgj1cWTjHgzOctuNqEPRx19/dMUWEW67M3omBOsi/pGvH1mj3vPc1dXAr&#10;1e00RW9/sknLjpxRmiswnytBF3/GunYscfr6Ro/lHCFChAjfRnDdThj6SrwTAhOSTG4wOcckD8uy&#10;8uYPkz+WBkpGOIyJNgyPTOYwIYgsJnGY6GQyg0kpVm/gjSxLx5Z7aXmyU8VbmIWH4wwWfjcURqr4&#10;iCqmLwOp8v0m0j0ZsiDDyzIKgu8UTrPgz+vIuRick9UBacPnN/JYSSEnN/gkBBOoTMBjeKhdu7af&#10;uMcRYfac2X7ymBVhLK0BGQbiuNadOHnCTxozqYvRwybL7U0v4/06AC2qQneOVNIqowgRIkSI8CCA&#10;exr3Pbu3sWUsz5ie+x7GWe6nvBmNARxDJ4ZljIe8Kc89FiM+BmacHfi8BIZk0pGe5wOeEzCYYtjE&#10;cIkxHwM/b91jCOZTThhFif/tb3/rDf28nY1zAUZXDK4YS9EBYqUFnhl4XsBhwnTB6IuxHQMohAEU&#10;XVl5gCXoMZJiFOb7+8ihXGYghnBIgB/ZGHEZS2DExzCMIwFGWwz5LHuPcwE6Uj7eOEe///7f/7uP&#10;x1mA8QNGWz4/QJ44RpKeJfXJn3JjTMcAi14Y2HEO+OEPf6iHH37Y1ykGXYzu1BV1z2cdcNCgjOjI&#10;sxirGmDIN6dMQPth0OUNdZ6jcEZADkbf3//+935lBYzs5Edd2mf+aAfemGcVBJw0cAzFaM24CscJ&#10;+DEsszoBxmgM3NQZxnUM4xizeY7DiI+zCAZ02giHdcpCPfA2PnIwQhPHKga0MzpSz3yygTpAR9qH&#10;9uBtf4zhtAmOIrzJj4Eeoz3GccZ35uxCepwHqC/6HKsakD/9lrLSNrQF+uCsYZ+4KCxk5jMYY1KP&#10;hFF/OAzgZGDlpo/jqIDhn7JQZ6ykQVvSTvQT+gL5owtt9d3v/h9/TDnoh/Z5RuoUeeYYgfMAulJW&#10;+hd1TJ/hnOCcQhfqefmy5V4WMunH9Cnyovy0M32OuqStqSviOefIk/7Kigo4UdDnqA/4iMfpg/wh&#10;0hOGfrQlz/wTJ07yDgn0WfKvWfNN34+oT84/HFlYcZFVSH70ox/5+qIdKQtlZnUPymZ9mc/QcC5Q&#10;tmFDh/nzgNVBODc4x+jr3/2r7/rrAjKQy7UAZw/KywojOJagG3Vjjil2HvhxOv9uS7t+XcbtESJE&#10;+OYgcmR4QGBTFMkUIFWMI/5DpBI3UOY7+xiM2XfABlzgIv3C8CV8IiGY4AoomPgCPrmn4M8fmWE6&#10;HupuVBhDvSm2yGeB7wR+A57XmyoL3G6eS4b3pbvZkQd8jgoQ6eXE+FygvdjtAvwGgzOmVAzHmFHJ&#10;HdGBmvxw4Dg9BboFYMtxIAz+Ypazj5URA3+Bi85z0b5IcXCAcRxjLTdil5q0nichz8BeQPwSHwjz&#10;6lAWf0hsoH22+2Xr0zjBRUX5Ln/qx5WUNogVwzsBFOPxS70SgJwYgsTuJ8gA2d4I76jQkf9zWwYX&#10;ELkHyd2vU6q40NVlEe0Cp5Pgfspr+2APLsqd5Prig50OXmn3D7kgoyAAgjGQAAUyYrq7eBwNyN/r&#10;QLljyYJd/iiPK4uTQ7hPHpNb4g3o8YqOgzT0TV8vXk8vLFDZxwN3FJPpyYf43FwwzgAhuT7S7XsH&#10;HVwhqIuYWHZocNdPvQODj4nBxxGGAwCOJ2zJN+DhN64PYdSB25o7BSsz5AvnGtdPbl/Wtf07tHX8&#10;FxoycaYGzl2uubv26ELWdeUWO50cjwpc33VtQr+hLxS6bYE7ZgIaLSDyY+tz5WTFyYkT14USjmNO&#10;gSt/4JwTlNPS4iISnO9QoibRHSeOwtzryrh+XEd3LtPqGWM1eURfDRi7TDM2ndGJ9BzvOEQNWMqg&#10;b8fIZEWIECHCtxR+fOKuixjybFKRiR0mE5h8YnlUlueszJEBmCzGAfAzicREGTKZvGTyjskYJlJY&#10;sYG3iZhMIg38TNaxX1WYLhXpVBUky7kbWREifFtR2TlUnfOKMeSt9Ft+yVreNGNiletHjddquGtI&#10;e336abAE9rnzfJM4s5zrRun84GHin8nxTp2D6xGTwky24whhMqqj5/0CGlSVqoZUKe+GIkSIECHC&#10;1xnc0+Jzc+6+Zvv2ljsGT96q/ru/+zv/BjVGYoyrGCh/+ctfesI5gTCMkhhHGc9j7MTAjNGUeyiO&#10;DhhEcVhgBQBWSCIeQzzPETg1YLjm0wkYuXke4BkAwy/OBBg/McgiAwdDDMc8H5Ce5fqNj3wwOvN5&#10;CZwZMbRzT+dZg/s4xnSMpBjLMUZTPsrJm+qsLMCnCTCKT58+3a8YwCoNGGnNiI5sDM/IxlnD6gj9&#10;/ut//a/ekYF9jPq8OY/hFwMuqzOgG/li/MXojZMkZUQOcdQjdYiTgj3/UC50oszE/f3f/72va3hw&#10;EGFFhlSODDyv4cyAYZcVAFhdg7rgMwSkxahPPdjKARiV//Vf/9Ub3tEFB4CVK1f6FRMoA8cYrNGf&#10;/NGHz0/ghMAYDCM5zht82gPCMQJHC8Zg1Cty6BM4JmDox1kDRwDqbsOGDT4vPhvBJyvQBycUjN6U&#10;HUcJDOE4jjAmQ0eM/Dwr4oiC8Rxe9KMMGLdxamF1CeJoQ/SnHyOb9MRTx/QN6sn6v50P5sjwxdSp&#10;vp9Q76zKgKMOq1PgGIGBnf5M3vRfHDcIg5+80JG6+KvvfjfeJygHjjU4uRCGrsjDAYFPn9HeOBvA&#10;Qx1TH7QN5xvH1DOOE5xD1B99hrrkvJvm+sPOHTt8HqycSBgOBd/73vd8ezNGpj3oj7QD+aMfzid8&#10;9mLZsuW+nWhP46G8nJPkgaMDzgaMjzknrD7DKzJwXhPHdQJnIuqaduJcP3jgoKZ8PsX3DcqEbPZ5&#10;mWHzps3eEYH8We2Bvs65hCMGDh/mNMS5jmONrTBC/aEHK8fgeMN5Hp6LMHwdxuwRIkT45iFyZHhA&#10;EJ6e4IbAPcETkeWC2MAUGxBH9udCSkL7Rl62kRcSpHM//kaEgdEbqt02zAeDkYtzoW63WAUMyt3A&#10;xKcF8Lv0ZuAlmCQYgFmVwN4W8jKIJBkUQ8DPD3oQT5qYvDARz9YEeL6E/AR5sZ7L60FS2DkmnH30&#10;501xl08xhn/hToFDgAv3smMCSiGRH7xFpPPGcOrOMbtMXJQ3EpMP0jAtBzq5o1idlaoDH8dxkJbc&#10;0QYDNXWXMPwjM8gX8zeSXYzL0u359E5WjC+QhV5I4y+I8kSWnsWFsxOGD4OjNAWGburJyOnhKZAd&#10;SAn2grK6dJTV9wko4A/y9Nl4bi/d7QT9k3jKxGApMIEbT0KnWEIvAPlBXpQ/6GexKE+xHSuD+wv6&#10;I/n55DSUD6B+g5rlz9W+19npwDnhz4twXbo/L5b8g7bwaWJtEjg6BO0StCGSg3QkJF+f3oEN4fD6&#10;emVlivybyr55VhfdQ8b63Qe19sBxHUm7rMycXP/9YS/A60TZ0Zu0Lo9YXQTxjs/rHmQWr1tfv14T&#10;r6l3gnBhvp8F6vlt0K5ecsDp5bpdf+jOk4IM5WVf0pXzh3Vs7zbt3LBem3a7wfKlTF0vCJxtOKd8&#10;Hfq0JDaKECFChG8ngntgcB00pwMm7ZgQ4s0e3thgEovJHuLNyBeGpQ8DPuMlHas8IJfJGRwYmGTj&#10;DSEmHFkSlolQ8mBiDn7TK0wVoSo8VcW9lBUhwrcbpc8jzqtgbFj++UU81wCcCq5dv6Zdu3f5yXyM&#10;BExwY2zo0rWLN0Ts27fX8/ApCRxpgeWRKh+OmcDmesTk93vvv6cmTZv46xwT8qwOU+Sfw74e5z9a&#10;VJWqhlQp75YiRIgQIcKd4n5fSbkXct+D7P4K8bkCDKJ8lx5DIYZcDJq8Hc7b8BhBMRzz1jYOCBgb&#10;uQ+zrDxvumNwZKl3VkrizX3eoLY3qzHS2tvTGOExdHMfxzjMW9YYbTGuYuDHiI4BluXnMaBjkMUx&#10;ghUUkI+eOFLzKQx0xaiKswFGUN6Wx0BOHCtMYJzFgQBnCAzy6E0ayolDNk4RGM5xMMAYy/MIZaJs&#10;GPcx2iIXPTCEY3Dl2QVjOkZlVmTA2M3zEW+IUwf2fIOTBQ7gGJ6Rw7iCMPLHCM5b8cSRDwZkDMKU&#10;j+cu9OMtdcqGAZj0jHVwtkj+tAQwQ7w5MqAD9U2d8dY8DhoYj6lHnAeoa4zuvH2P4Zgtz2EYzTF8&#10;Y1zHUI3RHuMxhCGeujVnFOqL9uUtfIzntDN54USBfhD1gXMBxmvagL6EXBxRcWZhhQacWGh/2hvj&#10;NA4Y1APtw9v69CXKj1MJKxhg0KfNWD0DmRjP//qv/9rHMybEcQNdMXzTbzHc0/b0acZ11B/Pl9b/&#10;7XwIf1rCHBn4rAf9mLqxlT04ZkUA+i5OB5SJtoHoE9TFd2Krg1BH1Cf1Sv1QX/R3XgogHwzxnA/0&#10;VZ576R/kTXlZeaF+7FMW9E/6HvJxBuCcQJ81rn7SXB3z+QfqrV3btvqpKy9607/oZziNMD7GKYEw&#10;c0qhT+AwQt6Ue//+A77+WX2CPgcfjho8k+NUQL3SH9CNtkJXZHPu06aUm3agT+OURD0fPXJUc+fM&#10;9Z/OoB2oK+oSxwT6GOcpThSUjfZDb8pN2ehLnAvoxvWD1TZYTQJHBlbBYLUG+jcrPeLUA2jLr8t4&#10;PUKECN9MRI4MDwhsMO3J3Ri4N3gislwQGxh8vXHZHxlhkDSDamIC3MsPduPgODDoOj4mpHgLnX30&#10;IN4Ldnve2BskIAZzLx+cwOSLqdPDJ4iRQ1gnb0R1GZkxPs4U3zqwa4nY+hslqztguHWB3hjqyOsH&#10;Q0yOrzMm0Sg3aSyuLGIpvM7eWIvYQtKwakGOy5ol9m0pfWTHEpRCLD+Mv/49ej4VketCqTvH7C3l&#10;jg3ZfhfzNjr5pCGZ/idAKBz1SZPvfvNdHoVOZlHM0O4FellkgLEfQtsg1MuIW+kJCIMSJXgR5dvE&#10;ywwhFl46D3oVWjly7WHOG0xieoO//zM46b6dXHriY+QN2kHOnotf04Xs4is1eD7Ll3YIeOLy2fHk&#10;Qsnb9YcgXaCFj3I/PhrBvnwB8UdX5osd8W4Uy4rPWFA+Pt7BH63r68aXw7VtCcvnBmUlmRdLH8Xx&#10;wLV/geg/fJyB2CAe54B8x4OjQNigH9uUhpfnUhdhVLqlgqKbTq0CpefkKT0rX3m5Ll14iYNSCAcg&#10;3BXIr77gErgHB+QG9eNj/db247XtAug6ns9vjRdOdEdOLAGV59dbyFJhQaZysrKUkZ6j7NxCZTkh&#10;2S6xLzOfBGH1CNJGiBAhQoTYNZbrqrwTAd+XZ+KKiT0mV5hsY3KMCZ8wbxjlhVk4WyaNMEwy0cGb&#10;HixtygQjk0NMYDDhxgTF5cuX429F2wRFWFZ5qApPVXEvZUWI8O1G6fPIzq3k8yscxmQ9E71MdjKx&#10;iRGAyW8m4pkMZmLejCTpt9PdtYnV7BJAjk1Yh/OxPAhnwv3w4UOaPmO6vwZBoz4Y5SdI8/ISqzJ8&#10;1UD7qlLVkCrl3VKECBEiRLhT3O8rKfcz7ol2X8QIaPdZDOi8MY8BnjfdMdpioGWMjlEUgyOGaYyb&#10;OCKv37BBR44e9YZnHP+4l+LIgJGZtBiSMURjeMbAbYZ27tcYUjFOYtjF+ImjAIZUnKXJB6MpnyRg&#10;CX6Mlry5jdEVIzSODNyf0RXjrhmdMaBi/CYOY/7SpUu9IwMrEfDGOM8xjCEw+uIwgTEdIyxvkLPc&#10;Pc8hjC1wrMZIjfEVRwa2pIUXJwUMyxhz/+zP/syvXEF92dv+GF8xUPMcw4oFGJ4pH8ZcjNKsXsHb&#10;+JTNjMI4i/PMY+XD0QODPcZ3DMTwYQDGkQEnAnNksDGNPVORN3WLjoyXeOOfsmI05nmLFR+oH5xP&#10;+EQHemMcxmEF4zD6UScYuKlzHDQoO8blXr16+bQ8FzIeY+xFGfgcAI4COEiwIgXPbbQP+vAJMPKi&#10;D9EfqAuM+8ghH9oG4z71Q/44iNAHaTscGXjjH6cEHCloQ5wTaAPalbYm/z//8z/Xd7/7XW94p6/g&#10;NEFfov/QNzD60w9xcuF5k7qgr5sjCHXHvjkyhD8tQZ/CsI/hn/LiyEB7UBb6B+VGB+Lp8+T5wx/+&#10;yOuD4w/nDIZ+zhmcLB5zaf7pn/7Z87OCAk4h5Mm5Q51TftqZ1RDIp+Ybb/h2Ij3lxumFOkQ25ySy&#10;qaerV676PoezDI4MONdQX7QnTiO0AXJ/97tHvNMIz/I827MqibUVfQ6HC/o+bU6b0OfRCQcQyo8T&#10;E/Vsjgy2IgO6kYZ86U/0BeqZMvnVzlxb0YdxZMBJiOsH/RhHBvIlPXVKndPWzDlwHWEeAv1YjQVH&#10;EFaD4XqBQxVlo7/RVyJHhggRInxZiBwZHhDYYNqT+4kTkRUAg2l5jgyEe2OmN54GkvhNKZNADL5M&#10;IoWXLQA+zpEJZ78kyDcw3pN/jNnSxGDJ2MYLFOIhXcwkHAQA4/Hk4vynMjAix8oBoSdkRmGCHHn7&#10;fSxpxQjyDSbY3CGJvSk321GWI76ZYfm5w1LEjx0ihbrH8YFJPerbbVCCgiMSVT0fgclwzIEgXxTP&#10;AvlgUmBKd3/u2BcXXp8AJoRTLwwqyIE/B37i7USAwR34dkNujNuXLya4FK+DP0YIwuhRQbpALJHU&#10;D+V1xJv/1hYuBo5AJuSi/a6L8zzIcwGx3/CeJUnsJHjj4DBQInGAbLfxXdiHEO4IGeG+HEaMxVOQ&#10;yFNQThwT6N8EArbUN59kCDkyOPJ549Th4nCC4UMuMUHx7P0qEd4Zgrpi6zSMxcfBfowCRw4+d0J/&#10;lPILi5Vf4HoDKhAVyzyRBB2CVg3AlnycLjhg+M4ThJI0IYJycPUISuf7GUyhPsFhAFIEcoLE/ND3&#10;sgPHiwIeToJkgbxAuve88HoQGiFChAgRwmBig0kvJkCYbOJNGCYXmaSySYOqIrjPJq7agGMmNZmE&#10;YdKNiQq+YcrEH5Ml7DMRx0SYOU5UFZZfddJEiBDhy0Hi3Cx7fhLOxDLXGPbZMgHPxCeTo0xSY3DA&#10;mcHeHmRS2iajCwrKXisSeSXCmfCEQG4u16ELflKWCXcmb/u/099PMiO7wH9L+atHuBTl0Z0jlbTK&#10;KEKECBEiPEjgfmj3P/aD+2ZB/K1wVkXgHohhEqO+fTaC+zDOCBjr2fLZOcbnGNUZyyMHoywG+d69&#10;e/s37e1zAIzvScd9mvE891Y+U2CODHzugHsv93meBzCiY1AlnOcBdCI/jJoQhl+cJ3BKwADOqgI4&#10;FJAXBnLu2+iCIR/jLsZfHDNwDMAojBEXgzXjCAzdxKMvTowYnyGMzRhsbUl8nBzQizoiX4zmrMiA&#10;sRu5OHZQLzgTYMCFh+cZDMfUJc9Qw4cP92Xh7XaMshirMU6zEgT1Rl1SPozAPG9RdvInPZ8NwKCM&#10;E4E5MhhoS8pLHJ+TwFECxwmMxpQXgzfPbtQbdYOzw9q1a305cVbAUQGDPUZzVrGgrTEu0wYY6yHa&#10;FAcE+yQHhmSMz6yIQHocBVjZyhzQMULT5tQDYzZWT8ARgDqkjezzGawSgPGavHhTH4cVDNykRUcc&#10;KKgnjPveyXTUKN9+tiIDqwDQtjgtMEZkNQ+cSODDQYS6pd5pH5xXWCWCNkK/xLixwB/jREId8+kH&#10;VppANnJxGqAeWTXAwjHas//wb3/r88DQz/nyk5/81PdF0uG0sXXrVj9WZUUE6gtdeaamb9IO1BVt&#10;TrknTJjgnTBwBqDN6T98xoLyUAbaiH5Dn6GNGf+yGsOVy1f8Zxjo/6SjT3LuwEMdsqICjgA4X/zi&#10;57/w/Z765/wFlN/6LH0eZwX6PPnTJqweQfk411i9g75P38FJYuPGjb6c9AH7tAR9gT5MP1kwf77a&#10;t2sfd/rAoYLznPzIn3LTJ3ByoD7Ju1+/fv46YNcn+iTOEOhEvePIwTlE3XIdQH9g17QIESJEuF+I&#10;HBkeMFR36sKbCkvcIBlyx2Hy5kRvZOat6Jjh1IUm5NpRjGAodhLN8AsZ2I8JDu5b/GDQxWjrti4w&#10;1f0sJjJlHED/wNiZYGCPrHwIxlL/NrcrR9y4CrFPXHAjJQ9Pli4ES1IaBIa4/QZDa8x47J0nLL9Y&#10;fCxLv4JBLAgEZWCQC8EQbDwhEn4nJ0iVBBcULwrNxX5cMOkoH+3rRMEbiwr2rH3doMIbvskwYEJO&#10;iDkA8ugLyIxHxpihmJ7webL4WGFIU1osfCEd4gb6hHRDmTSlJBEW0yEGU8E+WREHB4E6sQOjYGNp&#10;EmdDLDDYM86yiLEFrOQZOAexF6ThF73p74FcQgLiLzgXSryjA4M86iFgiMt1deNG8gHRoAbPFzoG&#10;vj7y3CbHRRWq0KX1nymJyfIEm6PgcxQ8KONQY23rY9wmdN7EQmMxAaeL8/3L7QetEpQmaNdEugCW&#10;2naRQllZpYKJcHQIZMfPBpeeT5vEHV1SICQ1QoQIEb7R8PfYGNi3CUkmQJi8YLKJt2KYCOJNp+o6&#10;Fhj8fThETCIxecSkEpOUvFnNxAsTfkx8MZnBZCNvZsCDXskyoGRUFh8hQoR7i6qeawEfY7zS1xzI&#10;JiHZco1hknPrtq3+7UeMEUzkc23AyYlvIDMBev36NT8RbGmRHZaZCoTbBDZgEhTDAPKYCMdgwSQ5&#10;b3vhaJWTyzPYVwdKURndW6TKwShChAgRIjzICN8fuRdyD8R4jDEdoylvpGOQZPl8cy6wJegxutrK&#10;CmwZw3O/5h7MMcZijIwYcjE08/Y0hl7u2TgBsEIAS91jNMdgzFLx8HBfx2CJAzVGdN5ux8iNYZe3&#10;wjH6Wn7ogAEXwyuGeGRgROXezXgBAyrPKjxTYNzFSIpDAOVipQNWT8B4ynMGb55jPEVfDLwYfVkZ&#10;grEAnwewFSNYZh/nAvTDMI3B93/9r/+l733vez4OBwJ0wlGAsQSrRWAIxijN2+gYsnEKwSiMMwMO&#10;FBiFf/2rX8XLiPM2Tgc4eeCIgOEXozj64ZSQ7MgQHstQJ4xXKDPGf+oUozfpKCsyMTzjlEJbUEZW&#10;CcC5gPrDkcCM07wtj0MA7YOO//Zv/+b7As9jlJ+3/ykfetNPMFLTXtQPTiuUAaJOGLtRj6wQQP1T&#10;d3ySwBwZcA7A2QOnDRznqTv6GuM/dMWBAuM8fQlnF+qOsRmOFLTZP/zDP3hHFspLuemv9AEM/4zj&#10;cJZhVRDyZbUHWzGCOoPo+/RfxpE4MoRXZIAoF/2RPkNfI6+/+Iu/8CtBYFTHuYBzBr2oI3QlHGM/&#10;Bn76O/XNKgPUA+3JJ0MoF+2JMZ5VDeh31BXtgVMAbc8KhdQJbUe/tRUZKDfnGOcrKxLQ16k30tNX&#10;0dFWZEA2K1hwflFHOIXQ1ujDeYgzBPXJah/0efoMbU7/pH1wuKBP0TeoCztXqF8cW2hL+hflxsGD&#10;eM65+IoM8+b5Y2RyLlC3zCvQ/uhMm1C/6Evd4IDBtYF6o11oK/RHF3j+39/9P19/pGFuAEcG+EB5&#10;Y/4IESJEuFeIHBkeMISnMKpyi4AnMGQ6Yj9GQVqMkRgRi1RSxMRTslw7iqWCAWO2CUgwJo4dBfcu&#10;fmD05kp/Q8OImQyfZyxdKrjc/F9MqAd7pkJgTI0Z6v1+jNfIJuPYhSxdCMZaGhYYjsCUy6oKOS4Y&#10;RwbyhM8FQWTvqLgoqOtwyiDnWGiMN0GEEVg6hQdRjgcfAOzbVsQgzu1QqbQJuwQFMQ7swUz7Uj+0&#10;A/q7cP5LMwdwQsyRIREZY/ZKuLokPzKLKwHY962UpIODT4sOvHEf62surBSPQ+LY7VXLkcHHJsAB&#10;bJ6VA6NgE6ShfYwpEZ/YSw3iAg3YS+iYSM1x0N8tPCD+LI4BXsDjqzBM1C2NDFEwg48PHQPfHu7B&#10;ydUrn+8ocsfhWguTnf9FTn4ZR4Z4igAWE5D7o60ckSrgDP6C9mALp8FS2i4pwmWGP8gRXSEvwvfh&#10;mLwU8KKC3QgRIkT4RiP88M9kJJM7TCTZZBpvVzCpxSSbTaDBV12QTypiIo5JJCYfmchkwoZl45mA&#10;Y2KFY970wdmB/BNGy4CSEY5LFR8hQoR7i6qea6nOSzvmvDbHplOnT/nJy/fef8+/idWy5Vv+LTbe&#10;svOfkjgTfG+baxHXj7A8kJxHGDjZhh0Z7PrDm4a8wcdkeadOHTVnzmx/TWJy+6sEpaiM7i1S5WAU&#10;IUKECBEeZITvj9z/zJGBzzrw5jkOARiXMb5jYOVtb+6D3Cdt/E862xKGPO7frLaAgRYDMsZcPh2A&#10;wRvDLYZdCIMrRn4Mq8RjsMWoilETAygGf1aF4A1ynA0wTvMmPfmjKw4NGO0xOuPgiBGV5fxZVQFj&#10;NsZ0jPE8wzB+4E14jO3IRDbL3bPlXo/hFmM8q0dgiMYoi9GXZxDCMGZjhMWIjfEWoy9GfN5O/853&#10;vuOdAHgTH5kYyc0pEh50xzBLXfIshYGdZxyMwxxjBCf+0Uce8U4FOHxgMMZxnPwwCpM/BmB0pV5Z&#10;LYG2sDpnS51Q9+SN4Zo6xmCMUZs8qH/yw6CPAZuxFKsbYFin/BjNaRPaGmcT6hpd+ZQDhnOcOfg8&#10;A3phlMexhS3GdMqO0RvjNjoim3EURLtiNKce2VKvGLBJjxEcxxHan/JhJKedcZKgL2Kgx0hOnjiC&#10;0IbUEQ4J8GB4R2e/yoArJ0Z+HF0xglNO9unHlJ3nSMpD/+LZFsO39XtzZMBgTp44DtRydYeDCuUm&#10;PQ4z6Mv5QFvS13BmsFU+qDeIZ2X6kv+0hNNnpBuvoisGd/SmT5GestC+nCPUIQ786IgzB8471Cd1&#10;T76sXsEKFDhLcD7RX6hr0iAXJwbKhAOROSKgF3Ls8ws4BZC/Oa4gn/7BKg3Ioa1w+uD8QD5tTVnp&#10;w6SnzXAcsD6FEw/HOJqYIwNthCMC5cNxAScGzkH6O21oq0zguMLKapSbsTwvTKAnjirUN/rRTygb&#10;57s5MtCXiIOHc488KVfkyBAhQoQvE5EjwwOG8BRGVW8RxmsGxMCUSYg78sb4Im9MNEN/2SnxWGpu&#10;So78vckIxKI9xcNtxwLdb7ApDWNLFVcBEuzsoVtCv1IZuf3gISEWFQsOw+LKoEwYtccb5u4m7ZfD&#10;L3REvj4y2CIrFJSARbr/2G6CTH9HySA+FuWzcsdxXdkhMObIYMEBOEIe7ev0DDsH8B/jh+JwgYGj&#10;QozPw7gc+UQhSgIhRgHgQx75J5xNfHsEsWX5fWGZ0AzpWw6np0RQAI7D6ocQT+PJ9hKIF6t0cCkE&#10;UfymyiR1OHkFbgCUKVy2EEhC5r49HaUsWBju2Ncl523C0cDIi3MEbD9w4AiXPLGXGshnUtqRT5ka&#10;5UsgJlzmIL/gN5QuXvGpUYY/QoQIEb5hCMYpgQEx+Zi3YVjmkskWJj+YQGMykwlE4o33XoJlT5mc&#10;ZOIE5wUmeZgkYylKJj3mzZvndWBywyZR77UOESJEqD7u9Hpg6SDO6ctXLvtJbt7kYzK6YaOGatyk&#10;sd55p79/I46313BoYtI+fN2qDlxuPq2lZzybX5CvK1ev6LPPP/P54sgwYsRwbd++zU8SB/jyrzXk&#10;WB7dX9xpjql5q5o6QoQIESLcX9jLJoD7LoZA7nMY4DEmY5DGwMxb0NyLcS5gpQEbewO7pnP/tXsp&#10;RnUMi7yNzwoDOBFgdMRgjvGTN/wx/GJ05q1qxvfcb7m340SBIwCfZzAdcHTA+IvRmmcD7vvkz5Zn&#10;FBwCcFxA/ve//31vkEcmDo+8aY5cjKjkRRzGe/TC+Irjgb2ljhEVwy8GYp43MPrj1MDzz3/8x3/E&#10;De28SY7xFhmswoATA84GGM0xtlJ26gkjLgZx5GDERzZGZpw1eIueeiaeMHRDPsZj6gYjL4ThnzbA&#10;cIyDBsZh0uNkYE6cNm4KG+SJx8kAgz46IxdjP4QBm7oiDIMy5cbRgTJj6ObZC4dOyoEzSJ8+fXz9&#10;sCIDBmqM+ji6YGQ2ZwSeE2lnnAYoC/zUG3nT5nwGgDjagTqiL+HswicJ+GQD/NQPZcYxBYM8DgU4&#10;M+CUgXMH8Rjx6Y/0BVbnQAf4cYagX9HPcAQgX/SgjJSV/kBd4NRCu+AEQp3RZ6kvcwShTul7Uz7/&#10;XI0bNfLOKxjeaVtWI8TBA4O/fV6BVROoQ9pl2bJlvs4poxnbX3N6fOTqBseT027MSllwDKBfox/1&#10;znmAvlZXHFPHtrIE410cIUhLn6Oc9Am2ONXQx3FkwIGFlTLIn75Cn0QWzgboTZvS53muJn/qiXaB&#10;KI+1F1tk9+jR039SgjqmrnmRAEcKnCtwwqDv28oYnOvIJZx6oU5oE5yAyRcdWamDtqAP0Z/hoV1w&#10;Rpg7d65/vieeuBeeDz7JQf/iPIdw5qAvPvvMs56H/oRMeCg/7Qeq+ywQIUKECNVF5MjwAIJbg1Fp&#10;pA4FhOKo4N/K9m/FM/g1A2UwAe0dGWJUFgyMjUIM7GJIZ0UHJzt4m7+K4CYHv6eUmZYDeJP5mXyz&#10;/FPIsiQpoioHiZAb1JmnEt6GDxxAqqW7Yy3LTiBykFuO/ilAm/nPWECpZMYJmSY3YAzH+hAEhKlC&#10;EG9U+ihO7ieoG8pk9RbTIfhP0spCYk4P5Rn8q4lAdnJeKWARKcn9VKleAvay8EJSUAgpgsqidFrb&#10;C8oWP5M9JbgSKM0fii+3fHCF26404Ia4XpRfNUQ6jfy5wsOKk1WdPp5Ed457IyVChAgR7gf8/dxR&#10;3KDntkzwEIaxkEkbJk2YSGTCkGVTmTCwdFAqVBYPiCO/ZGJSiTeyeXOGiT7ewmByhYkXJv1464WJ&#10;FSZdmeCwybzK8osQIcL9QVXPv3A8+3a+Q0woMxnLpCgTpEwOM8HKZOc7A97xE8VM0OPsZJPQRv6Y&#10;MV85Y62K4gC6cF1j4pxllVl9hglzjBC8TYbBJNA3uDZ+WSCnVPTlIJQjZb7DcoekeIoQIUKECPcP&#10;3KMquk8Rxz3T7qNscVDAIMgb1BhkGfvztjb3Qt6Y5t7L/Zn7NGm8jNA9GAJsTRZGY5yPcRbAeGrG&#10;Wgz0vNnN2+t83gBjLQZP5PP2NfdhDN72ljjOAxzj5IAjNfdqCIM0xluM2ThD8JyAURxnBVs5gTfJ&#10;GU/wHEE4hnMM9BhZcYpmn0/YoR/pMTBjpMUQy1viECs+kBZdMETjcIE+lIvnElaWwBBLOcyozDMK&#10;YxYMsjhk4xTBSgu8WY8Rn2cc8qd+Bg0a5GVgQOaNePKjblg5AeMt6XEUwCjNeOTChQu+7LQFbWft&#10;aWMpxkjkwViGN/qpG2TiJEH9QIytyAsndd7IN0cSnvGQbXWL8Z86o71IhyEbAzJ1ix60CeXAKYS6&#10;opzkY04FjN/QnX6E7jijIBtHCRw6cIJgVQXqn3aAh09nUI/UETpg0Gd1AMZk5E0d4ugAwcsx8mlj&#10;ykneEMZu6g6nFtoLPRnL0T+trswxhrpEL8q/0vUZ2pM2QQb9EEM6eWF0p71wbsD5g1VGMPgjm9UB&#10;WPWBtiMd7ceKA2lpab5PU3acNGhz6pwy0QbJdYWjiH3eg3qyOua8xMGBcSn9AucK+jH9DScMHERo&#10;b87berFVKGZMn6ETx0/4PoEcnBpoU/LnuZ5zEgcRzkscSahj6nLlylV+DoC6Iq3/RIRrY85F2hiH&#10;CcpB+/CsTv9BL8pAnVMGnEIoN44czB9w/nBuUV6uAaxWgiMDbc6zPmN+dOjYoaN32CEd5zltg0PF&#10;hI+CvkK9c+7RFpxnOA7BByq67kWIECHCvUDkyPCNQsXTE9xTgkEug62QYdkRNxzijcoiwVsKPsil&#10;dXKrbdQnMUZNn2ksqEL4zEIUhpWhSoLuAMilDmLk6u+OHBkcynK7EF8PdyArljSFUAcCU1HykYMX&#10;FKNqwuSEU3oxvjwYrsPG8KCM4TRBOn6Jhy95RYaqojSvyTaqVFpygjglB3xVKK1D+ChMNk0MJSPM&#10;VzY+OYRjaxO2pRGX436SU5aCZ3DpHaVyNPIygt0y8HEkh4KgO4CXUgFFiBAhwtcDNoZhrMakARMX&#10;THgwscRbEkxu8EYIkyVM+oCqjH1SxVu6VET+TC4xecLkDBMpvPHDpCSTJ0y8oBMTW7zNw0RJ8kSe&#10;HUeIEOHLQfgcTkY4jH3OTyYdOVc5Zv/Gjet+QtacCJgIZhKZiVEmRHkbjAlmWw3GYHl6qmB8RXxl&#10;KCwqVEZmhn9Tkm9Yd+naRS+9/JI3kmAUCIwGOJMzrqxc3p0jKEviL1Eqoy8XLsc7zNiSpaJUqCw+&#10;QoQIESLcHbiHhsfLEAZdDLkYhzEO8qYz912MlDgZYFTGycCM535eN3z/dWTjd3jgJQ1jeAzWvA2O&#10;IZbVHTB6YuBlDI/x1WSjA2kZ/+M4gQ4Yh+2tcJ4/iCcPy4u03J/hw2kB4yZGU9JQFp4RMAJjeCc/&#10;yoNh2Qzl5IMDAobqhQsXev0w0LLqAkZaDLjUA84cpCcM4ywyeNMcRwg+uce4gfyoQ56fcLRGZwzX&#10;5M3zE3mTnzlhs+UYBwLGPhjbqSO2yKTeqAOcO5GBLNqCeiC9jaOszgkzQg8M1xjDKR91E65/tqY7&#10;+aMHdUI62oIyYPQnPXWJThiycc7gmPJjQEYXjO0YnWkDnArgw1hOW5COsqM7aZDPOI4thn3qjbJR&#10;x5SX8lG/PP8hH9n0EeJtdQJbmcP6GA4VtAt9jPzIl/6FgZy8yQMe6jtcd5D1J7bohUx4qXf6BO2C&#10;7uRJ+1If6En/IA6d0I/yoCt5oSvxyKBezdGA8iCDeqAvoC99lbawfks6qyvagzTojWzCdrg+t9Gl&#10;o87MIQa9IfLB2YL+wnMz/ZPzL+N2hi8zbYoc0vF8T9tbn4DInz5OHZ8/f8HnbbLRBVnUM/IpG8eM&#10;yy2OtLQ/W84b0pGnnS+kox9yntE+9BN05BwlPf0HnagDngcoG23D9YB8OI+RQb3bNQH55ENbck2o&#10;ylg/QoQIEe4GkSPDNwoVTztwT/EDXn+DYQLKjIo2+A14Ut97Eryl4INcWmQ6KidxOXC83sDJNhZU&#10;IXxmIQojMYC/P0Cu1Rk6R44MBpMTTunF+PIUBVRlRwYoxBuLrRpK85pso0qlJSeIU3LAV4XSOqTS&#10;huOvpyNDjFJwpg4N4OPcT6V5VAgvpQKKECFChK8HbAzDOI2JHCZtmLDi7Q/exOENFCZXmFSwMU9V&#10;xj6p4itKz7FNsNo+Ey9MFvEmFG+48LYJb8PwphMTVUwU2eSUTbCmkh0hQoT7Azvfks85jsPnI2RG&#10;EyaO2WeynPMb5yTeHMRZiTfVeOMMhwIm2ZnQNDkGJy22FwZhZcPD6coD8tGLiWaufd17dNdvHv6N&#10;d6xAByaq/XXJ8TmBsVT3A5Qs/JcoldGXC5fjHWZsyVJRKlQWHyFChAgR7g7c62yczRbKLyjwBkPG&#10;/xgGzZjNPuF2zzbjOWlK3Y9j93bi4TUyY6YZnRnP83zBFsMrPJYuLN/SEhY2VsIbHlOEeblHc/+G&#10;MMKS1soEsU8YRBrkkQ69MBZjkEUvjKYYX0ljevGMYQZpwpBFfqRDhtUJco0sTztm345NbwunjOiB&#10;DuiPXEuPfEuHLqQNk5XTiGN0hEhjelImyoeDA+Mu8qJM5GN6QOQHEY5e8JAWfrboST3ASzp4rH6I&#10;RzZ1yJZja79wOZLzI6+wHhbGMeWxY7YcU9dsTVZy/ZEv+hBueRp/uH7C9cixySUv6o30xh/Wk/LS&#10;x+Ah3Nre4sLlJD3HYf05Np1pEwjdTSYyIHisDD6dS58ViwvnAaEDeppswigX5wvhHGdnB+ejl5/h&#10;ynAr3edL/tTbLXeclRXoaeVFnlFeXqIOIeLZIh+56E+9W50QZ/zkSbz1Jfoh5ScuXO/WJzlGf9KT&#10;NzLJw9qVeLvuQMnPCBEiRIhwPxA5MnyjUPG0g4+NDTgTvAEF4aGgMmASx/6SQEKjaoM0VU1nvKnT&#10;WNmSY8py3imQhEGXybMwJeVQSYalozkKUzVRpWRh+QGVm+QO2jAsuRSQFa8jHBrKqa84TIrjKV9q&#10;BQh4wymTqUook7BMgKMvF8k5VqTJvdOOfuIGozEqD3ebX3nlAL4Lhah6IEGMyghKpggRIkT4+oDJ&#10;ACYaePOB76WyVCdGRZZm5S0Og00aVBeMlUhX1QmH8CQGb/zw1ghLvvJdT5awxNjJ91LRl4k69ALl&#10;5REfr8UoQoQI1UfyeZTqXCKMc9CuFXY+QkxAMhF589ZNrd+w3i/9y5LFfDeX7wPjpIRzA5OrnP+k&#10;NZlGqT4XEY43qirgRdeCwgJt3bbVO0399Kc/9csq85YYk/KFBQXucaJq167qA5mUKPRn5YjHBnT/&#10;EcrlLjIM6xwrUWw/NcL8ESJEiBDh7hG/j8TI7st2b+YTEQVurM192YyOZtQN85rB18KTQbjJMOLY&#10;0pkxNTCIJnjCZPyWh5Hlj/6ALWEmEwrLNaOnGWKRa+WysiXrYzwWhgy2po/pYHIsnK0dp6qvcJ7h&#10;soT1gcL5QhxbOms3yOQaWTorB2ksLjkPK6Mdw2PhYRlhsjB4bGvpjEyu8YTTmC7Gx5ZjysK+8Vuc&#10;xUNWZ9be8JieYX72kwm5poNty5MPsW/xRuG04TSQHRuPpbGw8DEUPg7LgDeZwrqHZXg9Y7KsHpL5&#10;rL6sTEaWhr4Fv8kk3PJLlmkETyqy9GwtD+TbeWf6WFxcppNvx5Z3WA7Evh3bPjwcI9PIBo1WZrZQ&#10;hAgRItwPRI4M3zhUdsOI3WWS+cLBSVGg3ChuUFW8SaVMX2VY6jCVRioOo7tFIKf0X1y6ld+CKoCx&#10;lJERp/sAr9/9yye1RAvlAYvBTTLdoQ5JmZWWEhwZSyqqEuIJ3I9RKSnQ/UeqXFPRvUVCMn9uaOr/&#10;yvbXaiCJncNi9wOxb5RAKNTVvQ2EfTNUCwkZFVI4vwgRIkT4moC3JVjyklUY+GYl38Jk2UuW2zQk&#10;ro/Vv36F05aXnnAmK5jkYPKCYyZGWMKTpTD51IR935PvyvJtVpYQxZnB0pcnO0KECHcHO7/u9Dxj&#10;gpOlY/m2MN/T5Vu5nM84D7AyA8vmci4Hk5ZMZAaToWG4nGN7CdyNTqThmsP2wMED3rni8ccf96tE&#10;sBQz+jLZahOlPk14QBmGhaWKKweUJ/4XK0MZ8nz3AWFdXT4BxY7vEJYcrVP/lUUiTYIiRIgQIcK9&#10;gd1LzAho9zM+E2HH3AeNiDNYOpMRjgOW1oyPJs/SWRz39bAc9s1QGc6TbfJxMsLpw3Itv3A+YZ0s&#10;bZgsLnycSqcwAfjggcIwnrBcg8WF460MyfUDwsdhSk7HfkW8yWR6G5HeiONweou38FRywmnDYWyN&#10;jy3prVzEJ5fZ5JsM408OryhNWBfjC8cbWRxIlke8yQiHJ/Mlk8lN5rOwcN62DyXrG05DXDjc4pLT&#10;Em5lMVkgnMb27bi8MppsS8M2TMnpU8V7nqLg2OThjGFOwWG57BssDoTTlocwf4QIESLcL0SODN9o&#10;cBNJpnKQgi05yKjUkb9RBaGVoeqcYcRSkU+M/A3S/8VjK6W7BTIYfhiVkekzcj9QPNcEVfRXHiz1&#10;HSOefXynClR1pOZOlhfUmP+USTKV4Q2Q2AshmTVW14m+wF8SSwqqKvwALEwppUHlwyeN7VcX4Rwq&#10;o+ohlYSyxJ9rtVIU/gv4qobkqmS+uShG4V4QwI5i5BLEB8RQtZCQUSnF84wQIUKErxb+eufAkqB8&#10;IxYDI9+ox6CHYwNvRxsPSDXxUB2Qrrz0hEE2MQLYZ0lJvqWJoXPChAnq3Lmz6tSp442g9qkJvrfJ&#10;EpZMrITzMKou7iZtebgfMiNE+LJQWd8N92/j4/zlDUm+lcs3cMeNG+c/EcMKDFxruM7wXV/71jQT&#10;2yCQUfoc5i8ZhFflmkRMIMH+ApDGJklZfYbPWjRu3FhdunTxum7etEk52dmex39ewsHn5QaXPr9A&#10;sCeffUVUBglt/J8TYFTqO+Qx7nuGZL08uR9PseM7hCVH69R/ZZFIk6AIESJEiHBvEb7HJMPCk8fO&#10;RoZUcVUhu0+nIuLDSD4Ow+TZvqUP74dhcRZufOF0Bju2+DAsLkxhOamQzJ8MCw/LSSZDqrjk/MPh&#10;tp8MCw+TyQnLC8tI3g8fJ8eHw8LhYYTjkxHEBWQwGclk8pPzSiaTYXz2jBmOq4gMqeKMLN4Q3gdh&#10;3mQK6xJGqjhLY1RRfEUI890pVacOU1Ey4uGxqDCvUXl1FSFChAj3E5Ejwzca3FSSqRykYEsOMip1&#10;5G9cQWhlqDpnGLFU5BMjf+P0f/HYSulugQyGdkZlZPqM3A8UzzVBFf2VB0t9x4hnH9+pAlUdqbmT&#10;5QU1FjkyVA/hHCqj6iGVhLLEn2u1UhT+C/iqhnA18gwUOTJEiBAhQvlgUoBJHRwFPv74Y9WqVct/&#10;VmLq1KneuMgnJ+AxsH83EwmkKy99eWHoxyoNODTs2rXLf1aClSNwZMAo2r9/fy1dulRHjhzx3+Dk&#10;ze/wRFUquZXB0t1J2vJwP2RGiPBlobK+G+7fEOcsKyywosqCBQs0ePBgtWjRQrVr1/bOSDgKrF27&#10;1n++gWVpzQkpGXGZKcZNhFflmkRMIMH+Alh6cPHSJa1atUoDBrzjV6UZMGCAFsyfr8yMjPibZKDU&#10;dSUQ7MlnXxGVQUIb/xeT6XUK7adMejdI1suT+/EUO75DWHK0Tv1XFok0CYoQIUKECPcW4XtMebD4&#10;8u6rFm+UjMrikHk34/NUaSwslb7JMD50sHQGO04OB8lxyVQeiKuKXsB4U/FzbFQeLD5V2SqC8YbJ&#10;dEgVXpXyhNMko/I4trEAhzC/UVgPo2Qkh9txOF04PBxmSHWcipKRKsxQXpqqwNLeafpUQFZynQA7&#10;Li+sovBwXBgVxcfDUyS1uKr0vQgRIkS414gcGb614IYTptIoG5sU4m9qMbqfCOcTJqdD8FseBX/3&#10;CiaXKTMzvpaPMGc4RUKrMJVFIvaOy5AQEUM4oCK6W6SSeSeUhDIs7idGpf9CLBVQZQgGbSGqjoQY&#10;i092h7BcKqI7Q2VSgnD7c0NTT8l//FcFlotVozkyGLn/JBASI0sUpmoB/qT0qSicZ4QIESJ8SbBJ&#10;gPAEAPu8Ac3nGw4ePKgRI0bo+eefV7t27bRy5cr4t+qT04SP7wTlpa9MLvE4M5w+fdq/3Y2+TZs2&#10;9W93sxT8tGnTtH37dv85DMp1t3reS6BLMkX49uCb0O5e9yrqj0PxlSuXvePRjBkz1L17d9WrV0+N&#10;GjXSO++8o/nz52vfvn3eieFuzlXSFbu8IFe7sdCyIIZ4a4PgOCDDzVu3tNfpxKcvWJWGFSMmTpyg&#10;W7dulnJkKFfXsNBkSonSTPE/XyYXYgTr/UagQmqqEhIJ7Je/xBNpQBWhsvgIESJEiHD/4e9BD6DB&#10;sCr6wmPlS4bFVUVOdVAdmeXxWnhV5FSFp6oI55tM9wNVlXs3Otwv3VPB9Pwy87wTJOv3oOgdIUKE&#10;CF8GIkeGby3cTdC/Gc82uCHym4qCXwaXRu7Y0hEF3Q+Y7Di5n7i+UIDEXhjGkzr2vsLrSN0WBRSa&#10;NuI3cRRQaYRjUnOUiyonCTNWKUE1kEq2UUUg3vpXuIZisMMyVDawbEhZqgyBWPeTQn5AFaCKbJUh&#10;LCYVVRs+ofsJUzmgFhO91dqjMsBTms9CSpH7qVCFZAYjn/pOkCQnLitMESJEiHDnuJPJBUsTnpxk&#10;y+oFLOm+adMm/636p59+Wj169NDu3bt9nE32VTe/ilCerFThyWG8aWQ6b926VR999JE6derkPzWB&#10;4RHnhkWLFnlnh1u3bpVyxGBbXt7VgckJU3K4IRxWEVUHd5O2ItwPmd8mhOuvOlQdVCdNOI/yyP3E&#10;uMuH8aYybITjWFEBYnWFc+fO+U++8OkIHKNq167lz8/Ro0dr8+bNOnv2rHdKYtUGk2myjKqKeJrY&#10;cXkgPhUZ0JtPYKxbt87r3LBhQw0dOtR/dicvaZWXCpFKeEqEGRPM7IWfTBIxqVABR8UJK4aJrZKM&#10;MHNAtlf1ckSIECFChC8T8XtnjMLguCr3u3D6MCUjVVgY5cVXli6M8vJOhTCfpaO85Y1z7hUsL6Nk&#10;lBdueqWKuxtUJs/yTEVhWFh5fcbiU8XdCaoi617mVxUk58Ux9VGVFUgs7k7iw2krS18ewumTqSJU&#10;hxeU4q2EvxRvhAgRInyFiBwZvrXgZlUc3LBiNyN+U1Hwy9SHkTu2dERB9wMmO07uJ64vFCCxF4bx&#10;pI69r/A6UreRI0NpqgjEW/8K11kMYTGlqGxg2ZCyVBkCse4nhfyAKkAV2SpDWEwqqjZ8QvcTpnJA&#10;LSZ6a1JblAt4SvNZSClyPxWqkMxg5FPfCZLkxGWFKUKECBHuHHfyYB+eELC0bDHe8W34hQsX+rem&#10;a9SooWHDhun48ePeKGmwNPcC5clKFV5eGG9x8xmJvXv3asqUKf4NalZmYOl6PjsxZ84c7dy50xsh&#10;mUQCNqF0t2UhfTIlhxvCYRVRdXA3aSvC/ZD5bUK4/qpD1UF10oTzKI/cT4y7fJRJEwP7nE82Scs5&#10;ySounJOzZ8/2n5Jo1aqV6tev550Y+HTNjh07dOPGDWVlZZW6vgDkVTbZmwrGX1kK4lORAf3R7dCh&#10;Q+rWrZtfQeLtt9/2n9jBKQqniypdP1IJT4kwY4KZPRsJl45JhQo4Kk5YMUxslWSEmQOyvaqXI0KE&#10;CBEifJmwe6fdd8MoLzwZJiOZkpEqLIzy4itLF0Z5eadCmI99ez4ory7uFZAVpmSUF34nY6OqoDJ5&#10;lmcqCoPjcB0mw9KkirsTpNIhGVXhuZdIzotjGyOX17cMpuudxBNWWf+oKA5YfCqqCNXhBaV4K+Ev&#10;xRshQoQIXyEiR4ZvOMreZgjhRuUGLd7Qzjbg4pehjFGMM/ZrxuUYkcZTLPpeweRVRGWQHJicIJkq&#10;RtU5A5TldUe+bgtjlDDMwxeqxaR0wKSlokpQTfb7j9TKhEMTsfxSI9QVE6lsgxiP0swhhCNKM6SK&#10;MaoMpcdnyalLRZZGFdmqgmRRYaoqSqXxO+4nTCH46Bgl9srvqaWRmtdC2cbJfspQCkaoVOCdIFlG&#10;MkWIECHC3eFePdgz8cFnJVh9YfLkyerSpYt3BPjkk090/vz5SideqoOq6FzVfNAJ3eBndQa+wY/O&#10;GB+bN2+ut956yztlTJw40a/akJ6e7o2UGE7ZVqVMVdU3mZCdSn55PMlUFVSXP8KXg3C7VJWqg+qk&#10;T8ULuZ8Yx90BWfRhzicM/NDNmze1ZcsWv0pKhw4d/LnYsmVL9erVS1OnTvUOApmZmT4t/JyPXqcQ&#10;ko/vNZAeJ5dXOD+uKThYcO3DGapJkybq2rWr1q5dq/PnzvlrZSqdy8AyqBSOyT8XVz6WLY1wTBKl&#10;CIpTdVCtdDChsZGr11Co7UMRIkSIEOHrAbsHprqnVRSXjKrwVRRf1XzuJ8i/ovH73cDKdzdy7oWM&#10;O0E43zClAuGp6g9UlvZe48vOLxXI2/qU1UtF+pQbX0masPy7geV/J7IsbVVh/FVJVx250UAzQoQI&#10;9wORI8M3GNw3whQgdpTCkYHJDczHCbM74DcW4/lDafyNLti9Z0BWZVQGqZiqSmVRYWyKCA6tvoIo&#10;91ttRwZLXRFVgGqwftVAveQ6SNQMdWWODKVrKDWC1KUpgVSxUAIVxwaoCk8MVWSrDpJFVkVsyjTx&#10;A/cTp1hQEiX2wq1UEVLzWihbI/9bSgejEJORR6mDO0RY6N3KihAhQoTSqO4EQDKPhTFZgWFx9erV&#10;/pMMfKKB79cvXrzYv1mN0Q6C725g+SXrkYzyeCpKj24YHy9cuOBXYMAhg3K89NJLatasmV/KnrfA&#10;+RQFTg8YK1PB5CMPgs8cOYzCeiRTqnSp5BpP+DhMYZkRRRSmVP2lPEqV/o4oJCsMO6Yvc/7xKYmV&#10;K1f6TzHwSYbnn39enTt3jjsw8BkJHAH41Av6hRHWNxUsrgzdxfiKlCbHgB7ox0ov48ePV/v27dWx&#10;Y0dXhik6cGC/0m/dKuvIkEoFLzzYrRiOCVleXukEFlJ+aDLFkCrKqDqoVjrHZA4ZUChRWEwiNEKE&#10;CBEiPCiI33NjdCdIllER3UvcC3mpZFRVV3jC47J7Bcv/XsoE5cnl+F6XoTyEdQhTVZAqHXSnuNO0&#10;yfnfqRxQXtrK5FcUVx7gTdXOVZUV5quIvyo8VUWyrLuVFyFChAjJiBwZvuHgtmGUAEfhyQ13gwlC&#10;UjgyAIuNETejGMV3Y1x3DRNUJYHJzCEdK6TkdEapQpIQigyXPSw1CHQhYcePWKzxJFMCqWLDlBqm&#10;SyVsIVSJqUKUlVCxAuHYssSvtU/ZHlg+SkspTalDPfHjUSYmBVUTFSStVFo4rVEMKYIqRSnesIAw&#10;lYtKmOLRYT6jAOXGWIdNRREiRIjwgOFuH9gtHUZIViuYPn26Nzqy/PuECRO0fft2H24G9zvJIwzL&#10;rzI5qeLDacuLR08MkOh84MABzZo1SwMHDvTfuWdp+549e+rzzz/Xvn37lJGR4dORBkpGcn5hqgiV&#10;8aeKT0URIpSHVP2lPLpnSCEL+XZdwBGKT0mw+gnXD5wYWBFlwIABmjlzpj/nwteSVNcTC6tc73tX&#10;LiQZGcgfRwWuEXwao1+/fv4a8s47/f2qDDhDoWsYJcVVr++UXKSNE8fxTZwCsGfPLfbMkoiNw4JT&#10;0T1CalGxTKwsMcRCq4iqc0aIECFChC8HVb3HVQd2zw/TNxH3q4z3Q2ZF+DLzMnwZed5P+ab/3eaR&#10;nD4styLZVeFJhVT8VZUV5quIvyo8VUWyrLuVFyFChAjJiBwZvuHgtmGUAEfFbpOYeImFVODIYByk&#10;c/sxiu/GOO4aJqhKApOZY/pVSsnpjFKFJCEUGS57WGoQ6ELCFIs1nmRKIFVsKioN06Wc6BSoElOF&#10;KCuhYgXCsWWJX+opTIRVhtJSSlPqUE/8eJSJSUHVRAVJK5UWTmsUQ4qgSlGKNywgTOWiEqZ4dJjP&#10;KEC5MdZhU1GECBEiPGC42wd2S8ey8FeuXNGYMWNUv359vwz8ggULdPLkSf+WddUNjBXDZFQmJ1V8&#10;OG158aYnxlKMpsePH9eaNWs0atQotWnTRrVq1VLr1q39kvfbtm3z38HHAMvy9uH0yfv3i0zviCK6&#10;H3S3/SuMVPFcNzD2swrK5s2b/XnFtaN27dr+fOO8W7dunf/kC5+bsFUMoFSo+nWmsviqA0lGYXAN&#10;YeWI9evX64MPPvDOGY0aNfJOGZQ3WUfTvSpIyUXaOHEc38QpAHvJzyyJ2DgsOBV5xHfuGKklxDKx&#10;ssQQC60iqs4ZIUKECBG+HFT1Hlcd2D0/TN9E3K8y3g+ZFeHLzMvwZeR5P+Wb/nebR3L6sNyKZFeF&#10;JxVS8VdVVpivIv6q8FQVybLuVl6ECBEiJCNyZHggwc3A6E4RluFuMO43eTqmLML8yX+hWH5SIGWw&#10;JYrDAspEpECYr9j9FoWI43CJyqOEjFR/5cJFUU5PwWEC8YgQJXHZUWkNAip9lKyvUVnOMKVG5Vzl&#10;xyQQluB54wfuJ17e0oizlEupQ/0mGaXyCVPZ+gnDc7mfeNJSINCl804nYRllGJNg/STEGz6MBYFy&#10;gksjmSnEWE5w1ZEqYRUFpczTB7qfmKNOSh6H5LB4Mk/xnQRVCfCVRxEiRIjw4MAe8jHY5eTk6NSp&#10;U/5zEq+88opfvQDDJIZ+VjiobDLAZFUG46sKbzLCaZPTc0w5jOxTGOhOGTBG8mkJyvX666+radOm&#10;GjZsmDey4uxg5SRNWA6EgTKZknmSqTJ+C0fvivgiiiiZwv2lvD5jcda/UvFURpbeyGSG5eHkdPr0&#10;aS1atEh9+/b1TlA1a9ZU7969/confMqFT0ng8GBpS9zYLdiWvQYYT3nx9xJIT5WD5YsOXBcPHz6s&#10;L774Qh06dNAzzzyjcePG6cSJE778cQnUjzvm8xvsV4aUHKSDYis7BJTMyxFj32T3/9JcHhackvhJ&#10;pA1HVQrH5PWqjDnOZFQdhNNVN22ECBEiRIgQ4X7hfo/PvgrczzIlxnT3J4/K5N5pvvdK3/tV7ggR&#10;IkT4shE5Mjxw4AYUpiQkR3PDihtoCUiAI0KDmNJ/FQOO4hAFKeKUlNzCi11EqRuoRRgFXCEqFRna&#10;M4TjmWwrcnkUur2wQ0NAic88QE62r4+ASpclQaV1KA2KUVzsuOJLmIZ4YrtJoSEQGuQR/JkmyTkG&#10;fAlisixMSfUeotQon8tCwvl7Dr/jfjwFm7BGnj8WHuy4EE8EuE05FMCOYmlCMXGkCEqkSyZkGHFc&#10;HTh+dCimf1j9Vi4n6Pu0pf25MESFyfNVTh7lRoSDgnwqRoI7GeEY30xGSSAoXJulWHyA+4kLKA/E&#10;la3HeN0QbJTYqQLCCVNRhAgRIjwYYAwBsRrB1atXtWXLFv/pBQyR3bt3959m4I1ke4vaUGo89SWi&#10;KvkaD1sIYyRGVL7bv2nTJm9cxeDavHlz1a1bV82aNfMODRhiMU7Ca/iqyhkhwr0A/RdjO306MLrf&#10;W3Bu8YkFHJ74fMuzzz6rp556Sl27dtXixYt16NAhXb9+3fNV9Vwy3rs990gdjFn5C46TUV64f2Zk&#10;63Sxa+PKlSvVq1cv/elPf/LXi127dikrK9PVa+LaGHdiSCW0FJCfYoQbO0SEe8TzRFBpEEJa2rMw&#10;tl+aiyNP8R1HBq8fevLMQfrEM0cya7kwxiow47QSyC+rZ2qY4OR0VUkbIUKECN8u3Iv75ZeNB03f&#10;rxsehPp7kPql6fqg6Jysb1V0rgpPhAgRIkSoHJEjwwMHboBhSkKpaPcTnyhJTJIYEtMT7ubrfxMh&#10;Yb5kBOItDY4CgYQg3FFSUuMvdrr4yRSvFxSPDI5L5W9EeBIrAcnwshOODOYiEHdmcHFQvC48BXlY&#10;2aEgT+oKsvzL5oi6TK75yT4/aVaW144SIYCjIB/y489yS84xqNGAN6AwZ5g7nCZBZVE+B0fhnKyJ&#10;gh0XEms3X+4q8gIfnEQB2ItJ8G1DfYT6kBE/pZDMAWw/Ji/QylF14PjR2zsylJ5UrAiBznYOOHIK&#10;+2oIk+eD7C8cVppSBwYoJ7gclM8ZjkG/uKJJvBxRA6VqwtjihbOA8kBc2bpkz4eUSspBqQAPCw1T&#10;8OskWH9LwREhQoQIDxJ4qxoj/qxZs7wR0lYrIKy8Ty58nZBqgsZ0NX1xyMAgyeoLrMIwYsQIvzLD&#10;P/7jP+oXv/iF6tWrp7Fjx2r79u3+W/779+/3jhwQ++HjyiiZ346Twy0ufFwdSpYbplT8ET24lNy+&#10;9FEja+9weJhvz5492rt3b5yvMgrzHTx4ML6PLNuHkImBn/OG8+c///M/9dJLL+nTTz/1qzTwyYmw&#10;Y1BFCJ+v9wJ+RBaSaSO0qkgPHMWD9Oifm5vrHRe4Jj799NPq06ePK/cKXbp00cXlJK6HJKoQgQb+&#10;uYNnwaTxqQEx3okhpTgCScvzQhUcGZJBoB+/Ohk8c8SfSateR76NqsDoWbzsMJVGajGEhNOk5ooQ&#10;IUKEbzvC97mvM8J6fl11vRf63cuyhfVJpvJQUVx1kJxfdeRWN111eO8HwvmH6ctEdfIN81YnTYQI&#10;ESJEuHtEjgwPHLgBhikJpaLdT3yiJDEJwS9gr/RfzBhbasLCuBMwKclpgmMXl5TE+OMrMsSJiNDW&#10;79iESTC5FJeZghJwR6585qxgLgxBan6r4cjgw8gbYr9sbgB14ysyxGe6ArJBSiIkeSeQa9oFWiTI&#10;WIlP8EOmV7J+4TQJKovyOTiyXLxUFxAUiR0X4omyuQ3BVeAFPjiJArAXk+D4/QDQ/xFjW0eJBDFY&#10;OuMAth+TF48vH2VjXUhcf6vbyuSYzt80R4Zg30JK1YQFxgsXozLwTDEqW5cWWjqp8ZeGhYYp+HUS&#10;rL+l4IgQIUKErytSTWbcunVLO3fu9N+z79Spk7p06aKPP/7Yr2Jgb3I/yI4MYcIx48qVK5o9e7Zf&#10;Bv/P/uzP9F/+y3/R3//93+vll19W//79NXjwYE8YLocMGRKnoUOHlksWH+a/U0qWXR6lShumVGnK&#10;o1Tp74RSyf6yKZVeVaVU8iqiVDLClCpNdSiVTMj6KMRxmJewfv36eYM7q48kp0nOw8j4jAjjHIDY&#10;HzRoUDycLbJ69OihBg0a6Le//a3++Z//WTVq1NCyZcu8E0N1ED5H7wX8iCwk0x/HqDKEHRkK+VyE&#10;2+IANXHiRL9aTbduXTVt2hc6dOigMjMz49dD+CoG8VxHkWmOy2XTICb+eFcG5GXPYvbMEJTPwL6n&#10;VOkJ9OTS2fOoo+rUUfBM7figWFgqeFllxskgsR8OTcBCkylChAgRIoThr90x+jojrOfXVdd7od+9&#10;LFtYn2QqDxXFVQfJ+VVHbnXTVYf3fiCcf5i+TFQn3zBvddJEiBAhQoS7R+TI8ECCm6BRZYDHJjCS&#10;juIG21Ccu8EGy3kSHiNuugFLHBwGRByTMLE3SmLhqVA2nLQx+XGwT1ih20toEXDwG+yVDiN/R0xi&#10;Mcnv/4ybX5PiKDZZFKfkOGSUigtyKQMXHGeLsdggxk+mhcvkeV1cyOEh+A3nkAgvm2sQF8RQx0bJ&#10;qSsGWQfZx3dilNhLpuSjMHyo+ylVtrjsAOwZlUUQw6+VJPnI/4fIByRNGhr5X2uUmA6JOOD4YXHk&#10;1Y2FlgUxYSqLoK2ZdAyoPF5CiDVtgx5dDq8LMvVTRFcd5aYNIvg1KgtCTYkAsZCydRavTM65IC4R&#10;71PEKBFre/FTIQnBAN+oMsSElEpjFCFChAhfT9g4IbjeBccAw/6qVau8UbJ9+/beYMmnFljBwIx0&#10;ls7o647y9MQx48aNG97Y2q1bN/3qV7/S//gf/0P/7b/9N+/M8Otf/9q/Wc4qDb/85S/10EMP+WOI&#10;/fLI4o2XtGyRY2Fh3orI+CqjVGnDlCpNeZQq/Z1QKtlfNqXSq6qUSl5FlEpGmFKlqQ6lkgnRr4w4&#10;hpc+R3+G/u7v/k5//ud/ru985zs+HPr5z3/uyXjD+UDJeRhfmJdwy5dw8kImK5uQ1/PPPec/K5Ge&#10;nn5H14l7eW1BklFVAW/4Wmf7OHXNnz9fHTp08M5eo0aN1Lp1a3X79u24zol0MUFl4KW7TeDIwLjc&#10;cQdRwNI5QkZMbAgEJD+HBRLsyODD3E84rDRiqby+lDPGXyoBB6UlcFTkfowoQYIvINM9qItAPygA&#10;EeSLxkF46fgIESJEiPB1gN3b7hTxe0ASfZPxbSnnV41vWv3eSb+J+liECBEifPmIHBm+AeD2GaZU&#10;IJzpCpv08IbnogK3Y0tiBjzEFbrDouJi8ZmGkhLHU+yItwGZYYEpxuuJm3exk1GU7/k4Lm1mZi84&#10;Kg2LS+Tv4YPdsdMNhwpiIZ/a68LEk4uGzW2Dz1UQ7rh8QMAMP5SAhYTIT+BYAkc+X0dlZ5FSA5YQ&#10;G/oWOf0Kne4l6GOTRNSlk1vkiDeM4tk58m3hyB05olSBqRtKDZghOHzCECwuHB/w+BD3Y+Tz9MRP&#10;Wd7EUSWg/l354t+kDYHDyuQQR+5BL6DHUAeuL9Gm3jklmNijWYriusLt4lzePtsYBRk6ihWyVP6+&#10;HVzfibVDoat4ZPq4agPZTpZr4xL/KYqKpRDr1fN7lC84KoUYU6IsPrT6cOlSp0dwUGcpIhPwlca5&#10;RP0neAkuitVpHO6Adi8uLApOG7Lw8fzQRtaqwa/jdKV35OQmVjJxkTH4PFy7eIPdXVVChAgRInx9&#10;4cdJsTeMQdhIx2clmjRp4h0Zxo8f7z+xwEoN/roY4jVKRnnhXxXCuhpRBsrPcvE4b2zZssWvQvHI&#10;I4/od7/7ndq1a6c5c+ZoyZIlnlasWOEdHqClS5d6Sj42gp9wthhySYus6dOna968eT7M0pn8VJQs&#10;N0yp8o3o20fLYlvrL/SL5cuX+/2FCxdqxowZ/vMwjz76qP7whz9ozJgxmjt3bpwfXii5P8X7oFEo&#10;Dt4wf5zX7dPHu3fv7vN78803fZityGDnHdswygv/qoE+PIeG9WL/2rVr2rx5s957b4R3ZujVq6dm&#10;zpyh69ev+3ifzl1bgjEmiYK0pUEgkVyD+SShG5O6dH5Iyo/L1yiQSd5GHBMee0bxgcGGcXChS++v&#10;1WTueYOc3KbCEa3nc4w8avvxNGljOgb5OAqBmEKXpsCTe6Zx8cHzU4w45pnHCUUfX6xYOsjr55+b&#10;HVGeWG4V6RghQoQIEb482D0NulOEZdytrAcJqcodpq8SqfQxuhPcKzl3gq8iz8oQ1imZvi34tpY7&#10;QoQI3x5EjgzfAHB7ClMqEO6dFBz56RBuasX5bqeAGEI84POTOdz4vCGSyZqYUTN2I+TXyMNPiMT4&#10;XGhiMoRfm1iJczuwDxfhgbGzFLxuwYoMxuFRgoGbSZcgBVLg8XK8fm43kXkFCFL6NJbA5xkj91+5&#10;DIckPnaZECvyk06lZScGE7GgWCwUgD3SBfWXCE9GTIDnYBtGWCo1l+CxVGECgU7BJFbwl8yT2EsJ&#10;ChR0mFhAAgQRmiImtg320DLRC/gN9UtkOLJJuEQKtuge300gduzzhyzQ9xHSMNEYxIXBYVJQOYAL&#10;3WLtHE9kEkpL4SjQmD1rFygEU9SoDFIGpkaQWRzBLr9JEQ4cGSVAuWiRUKjbTe2sQl0G7ZCIIh/a&#10;L9GqRFH+eE8LAsog6EoWGaSNECFChG8SuMYlOzJwzLLpfEri1VdfVefOnb1Tw6lTp5SVleV5gKUB&#10;4X0DYanCvyqYPmGdwseFhYW6dOmSN+i++OKLnj744AOdP3/eO3DwRjlvW0PspyLjC++zxehJ/VGP&#10;n376qdauXauLFy+W4i2PjCeibxfdSV8I89BPOabvnTlzxn/2gc88vP7661q/fr0uXLig9Bh/ef06&#10;nq9RUnw4jfFC9PXJkyf7c6hOnTpVdmRIDvs6wOsbezYxEEbZjxw54p0XcPZq0aK5PvxwrL9eFBYG&#10;19SgnCQI0pUFEVxPGY/jABDk4q+wPp37MUoJ4ngWDY1RXZB/TvHJSIfshFy2FYJ0jtE/VrDvA0nJ&#10;ODr2PBQC8YH2EG7C8FkIukG8XBBz1HChYfISfGY8uwd1QHiQb4QIESJE+KrBvcToThGWcTdyHmQk&#10;18FXXQ+p9DG6E9wrORG+OYj6Q4QIEb7piBwZHkRwPzIK7UI2ERGLCuAOuIex0gJvbwSrAPCT5yIh&#10;JkDccSlwTLiRuxHGQm0ipFQKPxlS4LmYRgniYjJKTfjAweRUbLIlNkFjcgO4o9jEinF5oK/Px/+H&#10;EDsyIWWUSwaRjvysEcS+o/gsVIylMqTIi11KlxBiFIPb9Vm5XSMP9ODtfpc/7YMaqUGE1Z9lbuSO&#10;/cQURJ2zDXjCXGHybyG5fONvJMXjgr8gDyOOQwjXG9sQOPJvFFmUp9hBTCfAL0e0cRDKbyoHm9Ia&#10;lU7NNgjxiB36pk2auA2i+CMSpligA7lBCe4ELHf+gjzhDMtgy3Es3AcGCFKQknBKGsrJp3OEkSqR&#10;JAnwhPNKomSQjangKHGYxOzjnFZsHSE+SAQ3+oXgg2N9yh0Yl1EAhHBE21kbJmINPptykIhDVqyO&#10;qgpYw1QK5UZEiBAhwpcK7knmyGD7OTk52rt3r1+Z4KmnnlLPnj21evVq3bx5U3l5eRU6MpicMN0J&#10;7jZ9KlQmk3CMsLxl/fLLL+uVV17x38Dnm/dVRXmyc3NzvdGzV69eat68uXdmCL+5nYoifLtxt33C&#10;0uCgg9F95MiRqlWrlurWrevP7+ysLJhi3KlxJ/kC+jarj3AOkSerj6ADQN7dOTI4Hvg8b1X47w5e&#10;XzeedNrFQtxo0umfk5OtS5cuauPGDerQob3erFlTgwYN1NGjR5WdneOupaxAQJliiRxM7USYjVyD&#10;sTh52FEomd+PpysV4Q78eDgUaDw+iB+kJUb+Ic7UgKGUEqTkwMbTPDskpJTOwfhiY/SYEwPO/3w6&#10;AzcGE40UtgFi6TxP4qkyQoQIESJ89bD7c9Xu0akRlnG3ch5UJNfBV1WWVHqkosqQKs3dUEWoDm91&#10;cK/l3Wt83fWrDKb/g16OCBEiRCgPkSPDgwLuQakotAsxGWHkw7h5FbvjohLlF0p5RVKBIyZ7/IoM&#10;fpUDMziSArDlTY48R0ygML0RyLPJkNLGdrdTwjL7BeLTCgUuT5/C5+3k8KkF1stED4zmrLbg8wwm&#10;XuBmKqkAlRzZ0p6WF1sPc2SIgezRyk8TcQBjMhEeQjyN180x+AzdfpwCvmR4drctJdYOYkoik3LE&#10;p4TijgSlQZBl7Z1KYKF+Cl1dxCbhiPOZhMnDM7tDm47i2Ij8mMAKyH/+wBE1GU8eA8dUM0u3FhYV&#10;+nbzS/67GKvTgJCBLMvPlHFk9WUU2vUaOdm0ZfAJAciFejK9A25+qQc+HcFqFsXFuY6dCTj4ALzU&#10;aqHrMcXKc7wspVrs+wKOOGX7qM+SHVc26pZ9f+jyKHRlKSAPH+fSuKTUd75L4yVZWkfobqtseKI+&#10;fF4wkFsMTi7LuBaHPysSA1olNLN6jMnwmTui/UPiQDydV95tSQ6ZKNtPhsUj0mXHUrd+6VmfZygB&#10;Ir3Ori5jFCxFG2tvFw93kIIDagdnJWohOHsJgVDPT+wWufZwdRtvF1e+sOpBj+I3kOrBboy4LAXn&#10;P8SB56gaYjLKkssNiv2VZYgQIUKE+wc/3giBYzMqQhg9eYObN7YHDRqkxx9/XAMGDNDu3bv95xeI&#10;N0eGMCx9KroT3Cs5YVQky+oAY+uuXbv8ShTmyMCb5OG04fThMGSE6xJYGI4Mx44dU7NmzfT0009r&#10;6NChfkUGHEcg4zOy9KA82WFYeEQPPoX7QSpKlcbIwL71K85Z+vCIESP02muvqdabb/rzmdVVLE08&#10;fdJxdfI0wH/16lX/+RRWgKhdu7b/5IQ5MoBU6aqC5LzD5H5iXPcGqfIIiDopcvVa4Or1to4fP6au&#10;Xbvo5ZdeUo8e3f0neK5du+7OecaepeGSu7RuyyXUq8sPB4xk3bXVjVMLHVO+C2KETgxDUMajhe6n&#10;sNDlbcPneITjdPteNuGBqLiAYKTLn+NxQckgDPJ5sR8OcAd82rHQjaNLGEv753SXQZKggJ184Mt2&#10;R4y/HR/6sfXPSIFC8KIi43WeoajTIDNCg1E5ez57R3cGUpZHESJEiBChOgjfA+8UYRl3K+frgOTy&#10;GFWG6vKD5DRVTQdSpa0OpQLhNj6sCtmzTvh5JzmfMIXTlkfJaSpDMv+9oPuJVPlBDxrut/4PYp1E&#10;iBDhm4XIkeFBBPcOI4/gIPHHlEQw2GDQgdMCBmv/xn1htoqLcv0+xs1g+qLYJXcycGwoygnIOyAU&#10;Kd+ly3QcOBkEMjByYsx0fy4Jhvfc7Fzl52MMj+XptMkvLFJOfkHM4FysQheX56jApfcGaAylnhPC&#10;SJ3vwvNUVJKvfBeX5+QwqVJS5MKdzgVFBT4cTv8phKJst3UyKHpsMikwhgdFiVMsB7aQh49wMpjo&#10;YQbK1IgzpEAqNj+x5OoMw20Jxtvg7ZciX/ZCZRe6unF5UVIM6MFNH0FFLin1W+Dap0BZLn0e9e31&#10;gi9WRvcX5MkeaW2ayVGMN04+PqAgXYKCtEkgGZt4fq5dvfMKbYOxPvgrLSNcA0Ych6a/vD6xjekG&#10;xfhNZiCPIJcOw7mjosICFRbQv4J8mFwsoq8V5TnKdTx5LtT1B9FPHK+rxwLXMQNy2tMcTizaUALS&#10;e0cc77SQ7c6DTFffOOfQB4PzgX6dhwouHe3k24rc3XG8PeIaB3/hI/SkvtjC751BfBriqkakC9IA&#10;yo684AgQE+gTkI8KqiigBKsHh97pwp3PnOvUp39DrdCR4891PzkujwJqydcR7e7qxdWNLwv8TgrT&#10;wXyKxuftJZMZ55yTWejqMnYtKaLtHBMOTJzvUI4/1+GnJYL6LylwuRY4nfx1BGcUiDpzXI7VXW58&#10;OJlRTiaW7Xz2CsT2/XGECBEiPGAI7rcB2YQQW1Zc4I3i2bNnq0+fPqpZs6Y+/PBDH+avlzFekxGG&#10;yUtF1cW9kJGMiuRYuTD4YuTFAIszw6RJk6q8IkMq+RZGvZ44ccI7MrDKBY4MfMbC4pMpGeWFR/jm&#10;IdwPUlFVYfxMHNOH33vvPf9Zidq1amnPnj3KzsbgXDGqmyeAnxUZ5s+f78+h5BUZ7gamTyq610iV&#10;h1FwLXTPpfl5unjhvIYNG6p69er6lRnmzZ3rnZayMrNikgKgoSfbiYNxNg4CbmzKM0JJjht/un2e&#10;ExjXukGpf0Rk7OzzDsapOAHkuGOIMax/zsCJNyYfR1ych/0TlePxY2i3H4tOAIUcxTbuh7E3Y3D6&#10;B/rwTOzG1m4czXN4rpPJ80ogg+smz49OT7b++Q1Hb56TGXsHeTutHS/l5LmOZx/3DOX4GZXzNJXt&#10;ZOa6QbZ7AvD52AoYpPIqOaoajLsiihAhQoQIdwLuQXeK8D30buR83XCnZXnQ68H0v1OqCKn4k+mr&#10;QCo9wlQZqsufCqVkxMLuFe5Gr/IQ1jdChAgRvomIHBkeRHBPMvIIDhJ/THI4Kg48MDH4FnonhdvK&#10;u3FEmVdP6Obt27qYXaxbRcEbGip2MgozpbyrKsq8oIxrV3Xl/E2dvJKpw9n5upVbrLyCQj9xopIs&#10;JytXxTnZyrl+Q2knL+jitRzdypFy84uUn5uhq1cv6dS5y7qYUaTMwhJluxtpBhMy3ohsjgyBtkVF&#10;2cp3+eZmp+l6xgVdyLyl83lFyikucHlcVX56mq7euq7z2QW6WlCi3JJ8FeVfUl72DaXfuK1L59J1&#10;7Ua2bucW+MklJHunjdg+5fNhjjy4qcfqx5ebiNjMDfr4HUPs0LEHBldHgRwiqIvbLuC6iguvOP2v&#10;uHq7rGtpl3Ti1CUdvZiuM7fzdMvpnFOIYRktmKzKV3F+uoqyLiv39nmdSD+ntKzbynTV4msF47sj&#10;VzNe92CPySiOXO7obzoboU5sE5u2ipc5KBN7xJC/I8qOHA+2cDOJhhMLzgQulQu2VEE29CumwILJ&#10;ruCPY6bBrGwuEeJMdPwA3oRuyPNwbaz8DFeVN33dXT5/RZevurZ0lZGTn68C1zeKCzJVkntLBVlX&#10;ddv1hYvXjurMhRM6edbV3ckbOnMmQ+fPZ+vqtTyXhv5BSdAR43ym6ytXlZ1xRleuHtLFC8d0/uxp&#10;nTt9UefO39C5K9m6fLvQr1TChKOVlW2gcVByA8WjpEFpCaetcGJhIjEcB68LiTkGlKqXMDnAS51Q&#10;kyVeHu3gQlwaWIin5ZHrNSHQ1IJCsth4HZyMwhLXx1y/VEGOCq7nKjstWxm38nStIF83XI4u1PGT&#10;T7bL5JbL5Jqy0m/o1rXbunY9R2m5+crgTTQnNCbe7ThNCh1v1jnlXz+l9AvHdfHMcZ06fU5H067p&#10;2OUsnUkvceeqlO5EFxXluUvFBWVfO6Wb507qytlzunHlli5fSVfalZs6fzNdN3PdtSMrS9fdtSTz&#10;+jXXVhnKKigQX3bOcRlzzln9+dOV4wgRIkR4wBCeWDAjPgZPjJsbN27UuHHj1L17d//t95kzZ+rs&#10;2bOl0piMMMLxyVRd3AsZyahITrIjA2+uY4T9+OOPq/VpiWRYnskrMgwbNkyXL1+OcUWIcP9gjgys&#10;yOAdGWrXDj4tUQVHhuogfG7duHHjG+/IwLMtq13ccGPFyZM/9U4Mbdq01ugPPtCWzZt066Ybn8bg&#10;kvixa2otGVkz1k5XYa57frt92j2DHNTVtN06f+aIzp4+o9On0tzzxTl3HT6nM45OpV3Q8Ss3dPx2&#10;jk7lFeuGa+M8nokLM1Scl+nGz9fdc8hVnbt6U9dyinTLDZezXTbBE1OSHihnz58+El1uup3z/ln4&#10;5rVzunzBPRO5Z9srTsh1N7DPcrw8J/DEUFLinm0Krisr87pu3nDP61euKO3GNV104+nrTjatjqMF&#10;z2u+nMXueSDnsvJvnXPlPK+07Js6l5en626czhMMzs+BQztPejGVHFUNxl0RRYgQIUKEOwH3vztF&#10;8n30m4I7LcvXsR5Mp1S6pQpLBXjsmerLQHl63Y/8La9UZGU2SkY4rjKqCKV4Y2H3ClXJv7oI6xsh&#10;QoQI30REjgwPPLhBGTFdUux2mTlxVBQYpHnToqAoQ4XZR3Vpz1Qd3jRDW/ft1eqz2TqaWazbzFrw&#10;OnT+FRWnH1T6mU3at2GtlszdqCnL92nqsQs6cjVX6Tn5KirOcfJvSTmXlHPhuNJ27dKyRVu0cd9l&#10;HbqYp/NXb+vq+SPauW29Fq/apPUH03UqPV/Xi4qV7nTLF44MGGuh2BRL7nXdvLpP504s0fZD67Xy&#10;2FGtu+TkZF1XzuU9un5sjXYddPqevqmdN/N1tfC2CnIO6caF/dq3ba/mzdqpDdtO6tiVW7rh5Oe4&#10;WmAFCFaIwAmA4zxHwQSQI+/EUOwHP34uC6LaXFSpBTaJL3aDADYuqBAiCWK85phaL6u48JRybx/U&#10;+SObtWfNaq2YvUxTZq3SlNV7teTwJR115b+Vm+dXlQhM1tnKu31a6We36NyBpZpzcJ2Wnz6jEzed&#10;7i6P4uJs95PlcgjKkuuItSgCxwkYvKKBIrQbFLPuohU5MDGF8Ru2YBBDeuocRwUXW+T2XaH8px98&#10;UsfJRBp50298/bhdy4pacXkXFRe4bfCWEKtMBGt68MGHmFE8VmfuoAzQDZ3Qjeky/+mIAtcr0s8o&#10;7/weHdnq2n7JRi1ddVr7T6Trcnq2cl1bF+ddU8Gt07p2Zqd271yoBcsna8rsyfpkykx9+ukKzZi5&#10;RYuXHdCWnWk6dT1PV/KLlEn/UqaKc84p/cpeHT+0UuvWz9DCeZ9p5ueTNXXSNM2YvUYL1x3RpqM3&#10;dD47cLjBmQHVKS/Teb4voCeV5P4pHvWLdFcL7tfVV8ltF82bUd4NwZNfacBXIHXi6t47zbgIiGQx&#10;Qqy1F6uNFPv2yXRxLoQ2cPHIY+rbtY5P5hWETF6MkEU8fb5AWa6vXlRB7iF3Wp/Xpe1ndXDJCR3c&#10;f0nH0jN0wbV1luP0+RVcV0n2aRXc2K/ju7dp+9o9WrfhlJadv6ozWbnKd52A+vC/BbdVdNu114Wd&#10;Or1riTYvnaZ5Uz/R5M9naOK0FZq8aI/m77imrWl5Onu7UFk5t5R9eYdO7ViqbYvna/Usl2bNdi1f&#10;uU3zV27Vsu17tP/ieR1JO6H9uzfr6JYNOnbgqE5dvqWLrkDprjzUpT8JqVPKyCHl95UQIUKECA8G&#10;/v/t/Xd0VUmW4Av/963v++t9a9aa12/Nm35r3rzp6Zme6q7qMl2V3mdCYhPvvQdJCFkkEEgghwQI&#10;7xHeGwmEPCALkrASMsh77+3Vlfu92OcqyJsqka4ys7Ky75b2PefEidhhTsQ5O/bescNaqCD8h6Bs&#10;HSGK/PDwcPz9/XF3d2f37t0kJCQYSneDT7GC0YQSmu434c8NtABKby0hhgzilUE8MkibfBsYrW46&#10;rKenh7y8PFavXm14ZBjNkEHHHUlD4OvufV+wpvlD4jfBaGl+SvwuMFr6b4NfB6PF/y44GrwujpyL&#10;sl36dUhIiNGvxZBBPDKMurXEK5BzK3oaRwEdx/r9IIYMsrWEbM+yYMECoqIijW0Y/lL4s/II/kig&#10;crL8/Vl+EibvCzXrUHOeDtW28fFx7NwZzAZHRzZ5ehJx+xaNDfUqjiW9xZuCha41WKhJu1mMB7qa&#10;sqjJi+JF8mmirh3iyoWTnDt/gdNnLqk5xmXOnbvM+fOXuXjtOpfjk7jxrIDIijZyWjtpNrXQ111N&#10;d30e+U+TSLx3nzsJz8io6KSobZBms55LDNdBF0CY++EJloW9VXz/YJmaGqdTWXiXtAQ11wmPJTY1&#10;n/TSNgq7BmlR0WWeoCbgalqi5kWKb68qesSTh/eIiY7mVlKqmidXktXdR6Wi262iiscIY943UKem&#10;7ZnUZ8aRmxhGTNFzkhsbKeoaoEuKYcxT1GxE5nnSdsPF/HYgMV+HNrCBDWxgAxv8sPCKLxkGff1T&#10;oIbRwkeGaRwNJFzPBYWvEdTzotHCrc9H3heeU+aT+vrb4kg6I9E6L43W5dP10zgybCRYh1vHs0YN&#10;1mE6v5E4sozWab4u3Wgo8V8HI+n+UPBj0LSBDWxgg38PYDNk+JsF+eBpFJGDFYrgQoQSiqFRX0Yj&#10;Tq+pnqqy2yScWsmJ4GV4HzuEx71Cosu7qe9VzMpQF0OmLDpKLvPsjg9BriuY9cUKPpnvxey9Vzib&#10;UUZus4kuw51lBwNN9ynKOMvVE4dwcTpO0Nk0LqYWcD/tCalx1zl9dA8+gSEEnU4g/nkVFa0mQyGr&#10;2AT10wP94mpeBCxDtDeX8PLpRW5fWIX/8UA2Xr5BSOpjsvMeU5QcSsq1bRw6cxzv8MeEPqskt7UC&#10;U/tDCtPPc2LnLr6YEsjmoOvcfvKSkgEzLSoXUeYKSIsYimWFooy1hKh8jaOUxerSuC8Kf1E+q1S9&#10;UkZxha/aZ/iOyJ1E/iRxh2hUTV1Mf9tj6rPCuLNvG1tWrmTy9IW8t8SRsdsP4HDzHhHF1dR2d6t0&#10;kolgJw1lqTyP28P1w2tYeWo/m6ISiMqppatLMV0DorYW8wWLYlzKrkLVr6iy5SgFEFSl6u9SETrV&#10;0fKs5a7EF8W4lNkoqgFyR0LF7aqgyahXn6pUr8pEXKYaSntJLX1GZ2OAnEiABftVI5hVVLNKa+G7&#10;9H0VaPQ9ITacWA7GbUvZpD6WmkncdgY68ukuuENuWBDHtnngsGY7K51uciy6iMfV7XT0t9Lb85Lm&#10;4hhS7+xlu/dqVsxfwtQJ0xn7yRg+ev9txs2cxnw3FzaeOs3RrCqSG9qoMbUo+o10l97jScxRju72&#10;ZtMaJ1bNmsvMsR8y5v3fMn7xAub57mHj7SQu17WQ22miXfVJaQWjsMPlFsOOYf+wr6pjQYmp+jLN&#10;qi1a6TKb6FFxDHezKtSQTg4MG4cYXhv+HKSZxDhGtrcQmhZ6osCR+IqxVr/SZvLE5GiUTZdg+GCg&#10;pFdH6eOGsZCiMdRXymDzfUru3ebS3ot4b7nA4YuJ3CsooaSnDZPhRlfl1VFMT2USpU8vcDEkEB+n&#10;QBw9T+FxN4O4snrqu/pUzxMDlhb6mvJozr5PVtIl/A55Mc9uMZMnTGXyxCnMmDqdRYtXY++5l1N3&#10;8kjPb6SippCy7DBuHPXDd40D9l/Y4e3mzFo7d+at8sbebx8n41OITLpD1JVAzu/159iBm1yNLiTX&#10;NECLav8+w+BGDGUsfj8EpV2MvmacSQP8CPAjkbWBDWxgAxFaiADGbDYbCs+TJ0/i6OjI+vXrOXfu&#10;nKH0bG39cnXxdwVr4Yg1/tTwdflqwdFIQ4bv4pFhNPo6TDwyvHz5kjVr1nwvjwyj0f6xQec5Gtrg&#10;h4Ufoo1HSyvnIlQWYxxrjwzfbMhggdeFjwbW8awNGX5Ijwx/KUgJNX49WMdUaNRtxLXRNoNqTttD&#10;9ossLpw/j4uzM0sWL+L0qVDqRm4dM5zaGl6FiYfA/jaaisNIveXJji2z+WT8OP71vY/49Xsf8m8f&#10;juOdDz/n448/4/PPPmXKxPEstl+E444AtoQmcCM9j6zKciprX5D/JJSz/q54LN/ImvWh7I/P525F&#10;N2VqUtCv5s1SEsnTmD8K26omXWIwLlysYaSs+Ouh7icMlB4j+uxGNtovZsIXi5jjEoL/9afEFHdT&#10;p5hfs8H3ttNvLqWtOo20cF/2ec1j4axpzFrtwvrjtzn8rI5H6vXZLFMX4ZjFSGKghrrsKB5c2E7o&#10;1kU4hYYSmPiM2LJWmszCZ2vu2lJGo30sJR4+fhkyEr88k7gav7xrAxvYwAY2sMFo8F14nW8b94eC&#10;V3zEMMqcxVrJLyi8nsbvogwfmV7OtUJdh8v8UOYx4slLUPhHmRsJbym8XVtbmzFPlGu5L9vpSRwJ&#10;b2lpMXhCOX4dSlyhJTSEtqDQ0Ch0pQxCW8ojxhK6rtbtMVo9dF1HA90G1ums8ZvS/9ig89ao6/Q6&#10;1PG+D/wlaW1gAxvY4N8r2AwZfi4g3y+N3wp0ZGvBgeCAClYoyldtyDA0iLm3ltrGW2ReX8npkIWs&#10;2xvE9PAszhd0UNXTS89QLYNtcTQ82Ub8kSnYTfsTf/jdJ/zXd5byJ4d9eEflcb+2i5rBPtrNrZiq&#10;Q3l614tdQV5Mm32QTafSuJ5dRW5FJZWF6aTei+BKWBS3n1SQV9tJi2KC+gY7VdHaGTI3YxZ3mA3N&#10;inEy0Vj1gpyH+7h+5GPWBXkw++hF3OPvkvnkLs+ue3Fl1xzc/beyJDSJgNQyHjUU094YR3HSTg5v&#10;ceX3f/Rmidt5jiY8J62rlfyONpo7e+jp6qfLNGS49+xUzWE2JEgjlJ/DTThkCJV6GRhqp3+ghf7e&#10;Jszt9XR3NNLepRi97k7ae/ro6hkyti/opZ9uajB1Z9JVHEH+zUDOOixi/cyZTFhmx7wtqk0uJnLh&#10;aSU5bV2qDFJ/MR7oUpk101ASzZPbnpwL+pxxe3ex6Ho8F5+V0t2inpVqm97OBkyqDqbeIcNgwNi/&#10;FFlBL4YVCgdMivFrV8+1DlNPLd2q3p1dJsWADtDRNURHN5hUvWVP1X7VBwZV3Yb6Wxnsq6NP9YVO&#10;k6pXt2J2O/qRBVvdJhVfDBRULoofszSTYbXRp9qlS3WlNrp7FbPb3a4Y3h6Vpp+eDtWmvQolncqj&#10;X8qoUISM0u+MFjbaV/1I+6ow8d2gWGEV2Kb6QTHdlbGU3Q3gmtc41k3+mI/eW86ns67jE1HJXdXf&#10;6ntqqC2PIjfen/OHVzB743zmbtyBg/8B/Pbt4MBuOzZ5LGCtwzxWujnicDOT01llZNXm09qYSUn0&#10;bm4c38im3dtw33GKoMMnOHQ0gEO71rJtkytO9gG4eF9g36OXJNXUUWnqwjSoGHTV9nT1Mthtxqwa&#10;p1tdd7Z306ka1tTVh1n1K7MaXz2D7XSqsdOkytnY1kJXp6Ute4z+purcr573QLPCFnWuJgIqjRg8&#10;dPSqiYipTU0SFD3VluZ29YxMKt++Dvr7mugzNat81GSis5fW7kGaVDuraMY+ueLpwWhj3YcVGMNc&#10;ofQS2TRicLAWc0saDc+P8uD0fkICTrA+6BaH7jwno7KRJlUW2dKFliqac+J4Hr2Ly0eW4TZ9IrM/&#10;WszkJSEsiX3K9bIWKlQb9Mi46M2jOSuCzGsHuXYqiHUnfFlzZC97Dpzn+KHDHAnYhK/LOpYu28C2&#10;fXe4cfc5OfmPqcy/SdgRX/xWOuMydSP7Azfi7LqF2SuCWLX9KCdTsknKjOdR9BbOhWxis8sJvHYm&#10;EFZYREFnt6q3muDISjEF8isotTfecwZ+tS3+YhBS1mgDG9jgFw9/DUGCCG/Ea4DsbS9K9sWLFxvb&#10;IERHR1NSUmIIkQS+T9l0mtfhTwHflJ8W/nyTIcN3La/O83WGDPr+d6VrAxuMhJF9SZ/L2BbB8N69&#10;e5k3b96ohgzqxIIjwJreN4F1PHmPiCHDD721xF8CuorW+HqQm1+H6lcRECPsfsVL19XWGF4ZNm/a&#10;xKSJE9gTspuKslI1P5KtFyx8oSXll3/GlaJhodNHr+LDW/OP8+DGcrw9p/PuTDvGrNnE6oDd+J28&#10;wt5j5zh65CgnDu7mcPB2/ANXsm7jGr5YuB/vw7e59uAJj0vSefnMnzNuy3AY68jkKafwiswhrLqD&#10;or4BNUdScwlVHtnuUIzGLfMrmWtZfNl1qACzuZK+6kiaYjdwzmcai6Z9yr+8OY7fznBlyZ5YTmY0&#10;UqTmFl2q7oO0MGDKp63sLk8uLWK33b/yyZu/55/emcy/rd7L4jPPuVzYy8v2XsU/q/mbmoMM9ZVT&#10;8+wqicfsOWD/HnN2HcUp5jnhFa109KlyGcYWapJhtJAGOdNzZuv2HInDf0abfxnXgjawgQ1sYIMf&#10;EvQ3TOMPBSPp/pC0R4KmP5oSWF9bo8QbqeDW4freSCW4DtfK8tEU5iPvC4qyXlAU9xr1tSj0Ncoc&#10;Q+ZwgtrYYDQUvk8bIFgbIYghgfBtsjVUbW0t1dXVVFVVUVEh21qVUVxcbGyPJ/MYwdzcXF68eGFs&#10;Uybb8cm86fHjx1/BjIwM0tLSvhVK3CdPnhi0hGZWVpaBkkd2djY5OTlGvlKGoqIiozxSLimflFXm&#10;Uw0NDUYdpC5iVKENI7RxhLWBhG4PabdvwpGGE9Yoz0w/d42jPUeNOv7IPjGSjvW1nI9E6/DR6AtK&#10;Hn8N+GvlawMb2MAGfy2wGTL8XEC+Pxq/FejI1oIDwWHl3qBC9XFVXzbjvL+vno7uWOqSPLl10o61&#10;wQF8cjSZQ4/rKWjvom2gDHNNOBWxjoRvf4fl03/Dv737Kf/4zhLenBWI/fnHXCppJLuvg4buajpe&#10;7uLBrbV4B7gwZsk5fG5kca+6gZr2WlqrU0m/H8WVG4lEv2ijqK2f9r52TN2FNFQ/ozDnAQ+T73Ej&#10;PIJbUXFERYQScd6OUL9fMdfLkY93nWTpzUskxJzn9s55+Cz/DRPnTeMt95MsO5/M9ecPFWN1ldxo&#10;T456ruK3v/Hgi0UheBy9zrHE+5yLjuTWrTvERSeSmJ5HRlmLKoOZlj5ZGWPZA1Sxv8afbh8xYhgc&#10;6KKvt4qW6izKMlPITornYVyEonOT2zG3iHqQRlJeMc9qGinrbKOpW8WtSKE0dj+3Nk3F89M/8sW7&#10;H/LuQjvm+54m4HYmdwo7KDEN0DGgmOLBHgYG21SeDTSX3OL57fWcD3iDj/z9mHIqjD1308l+VsKj&#10;pDiS70WQmPKQ9Jfl5NS3UqWY5K6BXvpkX1RzPT0tRVQVPebFk0RSE6OJibzFzbAwbt6J5U7iQ+49&#10;z+FpRQvl7WbV9iYG+hvoaS6iruAR2Q9juR8ZTuTtO6r97xJ+L4X4py94XF5LaafZEGr19fcxZOqE&#10;9gY6a/Ipz0njcVIssbdvERkRQ1RsMnHJT3nwooi8umbq+vrpVm0pRhMGM6XQEGUZpypsUMIVAygm&#10;IEOqDQYq6a5PpfThIWIPLmTzjP+bz/75H/jV/5jB21PD2BhZQ2R9pyp/IS+fnCA5dCl7tk1hrI8T&#10;q85Ecyw1m4ySZ1QUXObOZS+Cveazds1sph5Kwu/+E+7l3KP42XXu77Jjv98anE7sISDuMREFheSo&#10;51v5Mpq0G7e46n+T436xXHpcRGptGSXtlTQ3lFH54AEvE1PUs3jI/QeyFUIC0RGRxNyK5H7yY/Vc&#10;ysgqryCvOJuCnGQyHsYQfzeaiPhk7j/N5XllE9XdA5h6OzC1l9Be+5Tq4odkZD4lKe0hCapvJd69&#10;rdLEEpOQQuyDp6Tn5FJcWUxlRT65zx6SEhdFnBof0fcfE/+8iCdldVS0ddIjjLS0qaWFDTRWUAmq&#10;sIGhHga782gpvM7jm1u45OfP9qBzbLz0kMvPqtVY6KLLrCYVDRVUpN0n5UIwZwLn47PhTeb89tfq&#10;OUzh03l7mXsvj4sVnZR2mejur8Is3h3u7OHOdid2bvNk3aVD7HqQRHZ+A5UlpRSl3SPu0mm2++8l&#10;5HwCEalZ5Bc9oa5Q9ZlTOwlx3orPyh2cPxWMf9B+1m4Mxf3gda5lV5JdlUHFkx2EH9+Cx7pAVrue&#10;JlC1y72qBsPQSrwyCIiYVVBqbjNksIENbPBDgfGdkpfoTwgioBHBT2lpKT4+PsbKbQcHB9LT0w3h&#10;kAhxBL6PcETX53X4U8A35afv2QwZbPC3CiP7kj4X4eYrQ4bXeGRQJxYcAdb0vgms4/17MWQYEmX+&#10;wADd3V3qvfGEwAB/xn0+Ft9tPmRnqTbuaFPtb7bENVLKn8z7hI+Ud6kFBwbMdHe105G/lyfhC/Db&#10;togP7Pex4kgkZx7l8rS5h5KGVmprK6kvz6b06X1iwrayxWM57/9pE8tdjrH75l0icxJ4kbmJ865L&#10;sP/AhU8/u4hT5Asu17WRr8rZN6B4csWrGoYMUgQDVRnUe71fladryISpM4+2F+d5tm8pB9ZPZOGs&#10;sfzb51/w2/Frmb75In7RBSS09FFnVvSGWhkw5dJWHEHOxckcsPvvvPOn3/O///O7/Kcx63nX9Qre&#10;EQXEFLdQ0qV4/YFmBvpKqH56jqQjSzm09ndM3XGStTHZ3Khqw6TmfIOGIYPFYPhLkNaztJkFdXuO&#10;xOE/myGDDWxgAxv86KB5BI0/FIyk+0PSHgmavlYAvw614vjborVyWZ9b48j4Op7Mx0R5Lop2mX+I&#10;Ql48GoiRQU1NDZWVlX9mXKANC0T5L8YAYkgg87eHDx+SmppKSkoKycnJJCUlkZiYaKBsGyh4//59&#10;7t69S3x8PDExMQa/FhkZ+ep4584dg5+7efMmN27cMPD69etcu3aNq1evcvnyZQMvXrzI+fPnOXv2&#10;rDF3kqN49btw4QKXLl36CkpcjXJfjpqO0BTakofOT1DyF5TtD6U8Ui5dTil3XFycUYd79+4ZKPXS&#10;dRSUOkv9BaU9BB88eGAYUkh7ydxPeGNpQ2vDCW00Ie0u7S9zN+FxrT1QyBzvdcYOr0OJ+3U4WhrB&#10;0fqNNer++mOOma+Dv1a+NrCBDWzw1wKbIcPPBeT7o/FbgY5sLTAYFiCIMEHQUP4Jo6g+rANNDPY+&#10;wJx9kJRLPrht8edT50vsiMjjcW0LjT3ltOdH8vKME1ecPmDthrFMWr2Iz6etZ9Zn21iz7x77nudz&#10;v6OMxrYXtCQHkXR2DT4hrkwIiOfAg2KeNpRRUf2QgpRdHPbzZuWqw2w+8oKYgnYqOsppqb7D/ZhD&#10;7Nuj6DnY8+n06XwybTJz5n+C0/LfsXX53zF27TL+4BXMhKOBnDq6Db9lbzH+d/9f/u6//if+f28t&#10;4Pd2QWw+c5obMUdIvuTAcbc5vPfrFXz83nImz7Zjzkp7ps+cwYSP32fK5Gksd99BQHgadwoaKejs&#10;p3NQMSnqYy8u+EWAZKhFh7pUW7UbLkZlD9HsqPNcC9xKyDpHXOfMYsHET5g4+UO+cFrNitBj+Cum&#10;NOJlERXl1VSkxHJv53o83v+PvPUf/z/83X/4T/z/fzOGf5y/kUn7r+PzoICEhh5aZC8GQwUr2ww0&#10;0FISRlbEGi75/poxzhsY538Ap+Nn2XfoFO4OK1ixbDaLXVxYf+wiux4+4k5tNdVdJkz99fS3PqYh&#10;6zJRp3ey09OLtQtWMfmzz3nrzV/z5rg3+WT1TObu9sQnJp3w/EZKW+oxm7KoyIwnLvQ4IWsdWPHB&#10;ZKa+/xmfTR7D28smMM3Hg83XIrj5somirn7aelvpayli4OUjCmKvE7bbj+2LFzH/w8/4YtwEJsyf&#10;w3jHdSzdvY+DSelktHTRMDBEr+qGmpcShw6vZHYKjdU+Qx2qGWoY6s6l4ulFYk5uwHf1O0x6+z/y&#10;L3//X/gf/3Uq7829hkdMKXcaGilpec7Te7uJDJhKoOsMJu4+jVdsFnfLWowy9vc8JOvBQS4dXYvX&#10;pjl8vDsK5/BobiSG8uTmdk4uX8CW9Xa4XTrGkfxsElVblHc0011XS0ue6pcPTRRk9FHaPkB5TwXV&#10;9Y8oTblOuLsD/suWsHL5ar5wcGPagiVM+3ws0z/7mDl2TtifOkNAWDhnToUS7uvDAcfVrFo2nbfn&#10;jWW2ug6MSiah2kRtZxs1xQ/JTjhM+Nn1uHp7sNLOgbWL5rNh9mTmLvqCT9bN4W2vtSw+HMzRqEhu&#10;R8dyIMifNbMmMnPiOGYsWsMK3wMEX48iXvW7ZtWusvGEYp2NNrUYL4ggUhpZ/fSbGaxNoix5D+dD&#10;nNhqF4znntvsSc8npb6dpt52uprLKMq4z+WQAHasn83GZW/jtvqPzPrN7/n81/MYt/g4C5JKuFDR&#10;Q3G7mjB0ZdNbcpGnh5w5umAOrmvc2XjhHBefPaVGvT8623tor+ugrLiJxJe1PGzopaijk5bWEurz&#10;Iom9uJ8Dfn74bdnF2UvH2Xf8PNsP3GRf+H3uVdRS3parxsQ5kq77s0e1vb3LFpZei+dkZikvmruM&#10;rTcE5CBo6WKqV2lDBhsDbwMb2OBnDlpwp0GEMLKqRQRfnp6ehkeGzZs3G4IcUXiKcERgZLrvAjrt&#10;X0LjxwDrsoiyVVYFiRGD4KlTpwxBlS6zCIe+C+h02pBh9erVTJgw4c+2lrAugw1s8EOCjF3pw8bW&#10;EnPmvDJkEOGrBt1P/xy+bb+U9JaxIXQaGxsNYfOsWT+frSWkeiPx24FEHIkC6ihzWkPB0U9BQT6H&#10;Dh5kxvRpag7gyb34WCrKShTP2mkRLA9nKO00aBiyi8BZ8c5iWDBoxtTdQWd+CM9vL2Jn4Dr+5H6K&#10;lRcyuFnUSLFK167iDgx2Kr66lqGmbArT9nBiuz0T/9mTRcv34nXqFqcfRfPgqQcn3Zay9iN3Phx7&#10;BYfIp5yvbSavX1wwd6v8VN6qLMarTNDweCcnfWqq3k5PUwbFCSc4t9YZ/7UrsHdeyjz3lcyYvJIF&#10;6/ew4Xwie0pbyOvso3ugQ8198mgpusbLS1M47PJ73h47lv/jj2/wX96czB8nuTJt8zl2xpeQUNtL&#10;3VC34qHVnPVZKElHF3HM7vfM3HkGu5gcrpa30KMmbtIWGN7ypE+pg9HeRkGHj6rNjbDRQMIVGn1x&#10;+Py1cW1gAxvYwAZ/Lfih+F7Nv/wQ9ISGKItHKqXlXIcJT2UdT7wgWCuy5b5OI+F69b8YJ0jYN6HQ&#10;E+MF4aNEcS5K9Pz8fMNAQYwSRGEvinxR+IuhQGhoKEePHuXAgQMGnxcUFISvry9bt2415nOurq5s&#10;2LDB2C5QDNQF5VxQbyOoz52cnHBzczPSbdmyxTBs37Ztm3HUKNfbt2/H39+fHTt2GPkFBwcb54GB&#10;gQQEBBj3JCwkJIT9+/dzUPFG1ihl1Sj3pdw7d+400gjKuaDMleQotP38/L5SHjl6e3vj5eWFh4fH&#10;q3pKPUairp/ct0ZnZ2fc3d0NGkJTyi55Hjp0yDDGEMMKMaK4ffs2sbGxhkGEGIeI0UNeXp7xbGTu&#10;LM9KnpnMl62fs/QJ3S8EpT9IHOHJ5SjXgvLM5VpQzoWG9gQhKP1JGyjo/qXDRsJfMhaEtzL+/sKx&#10;pMvwl9KxgQ1sYIO/BbAZMvwcQL431vitYGSi0VF+Rd05IHvhd2cxVBbO81sHCdoYwOyZu9h+OoHY&#10;klKqmoopfxhF4nYX9s39jBX+i1iyYwNrV7qw8R137LbfwDspmWu1aTQ33Kf00g4idq1j8x43plx5&#10;zLnsUkoasmmsukPBfVf8Nzjx+ed7WbE9hTOPS0grvMvzu1s4dsAety0uLHPfzLLNXjgGbsJ9yzLc&#10;Vr/D2gn/Gx8sXMCbW4NYcHkP4Tf3c2zLF6ya8t9455N3+M3CTczcdYXD95KJexxLRrgXp12m8en/&#10;HMf7H85k7BpH5u/wxXOnF5scF7N22SKmrPJgvPdZvO88J668ldp+M91Dg/QqNA+KUKtHffAbGegp&#10;pqviEVm3jxHq64jr2kWsdXHC3WMD3p7r8Nm4Egd3e5Z4bWHF7sN4XoniSlYJCY8ecPdcAKEr/sS8&#10;t/6RP/zhPX432ZlZm86w41YW0cWdFHcO0iNCK0Mg1KOwiaaiGzy9uYwzXv+NT+fM5hM7D9bu3c/h&#10;a9c4dlgxqN6KMXRwYrWjD66nrnDoSRZPatuprn1G5ZPDPLywimC/Fazd6s1y72Cc/bay2Wc5691m&#10;sHDtRCav+JzFITfwjXhB5LMUal4cI/bYNnZvcGPLOmdcnX3w9NqKl49iNl2ns2iTI8v2n2FLbL6x&#10;Cr6sOY+6khjy7hxl70F37LcsZ/GGJSx1XceGzS64ezrjuGEdMza4s/LoBULS80ht6KKpd+CVollc&#10;qPapE9n/VWo9KOr3vjoGW7Ppzo8j8cw29m+cg9OSj1mydCzjPpjAO79bxnvzTuJ6O4Pb1fkUN6aS&#10;fG0b59Z8xMaFMxi3L5HtSXmk17Qo+l0MDSqGNucC9685s3fHbN7yvcjKM2c4E+5L0omV+IxdyIpx&#10;q1jp5sHmnQFsC9qJ//Y9BG9R9ToSz9HIIm7ktPKiu42GgXxMjQk0xR/l6qxP2fDxe4yfOot3XLay&#10;wsubLS72eC+fy5I5S5m0zJVpTtuw81MTh/1+7N61EV+PxayZ/T6z7NayaN95NV6KSG+opbgwgcxo&#10;H84HvcvE+bP5ePFS5rqtxn2PC57b1uLisJCV86bzxdxFakwE4XXgDPv2hXDQ24GtG1awaM06xth7&#10;sjj4CPvi03muhnK16kqd9KseZWwGotpZjXFpdLFmUMx5X0kYOZFb2Ll9E4uXheJyNIWLZZXkmTrp&#10;NNcy2FlCR/kLUiOucfnwdk6qsXz+iB3uk2cz5x0HJi0MZeHdIi6VdVHa2oy5JZ2eZ/u45zWfLe+P&#10;Zd4kV5Zv3ombmugE+W8nwH8//gEX2Hk4jmMJ2URU1JLb1Uxndy3mqkxKnt0lJTmSiMRYkrOec/dx&#10;NtEZuSQXlVHY2UHrQB2m9jSK0o5yZ+8Ctngt5cMDEYbRSkJ5Mx2qL0n1jB/jxPJ2GzKEq3JT97pX&#10;t21gAxvY4GcDIljQAhENIlQRRbsIbDZu3Ii9vb0hgJIVKCJE0Wl+CPi5CDd0OazrZW3IIKvJf2hD&#10;hlWrVjF+/HhDMGczZLDBTwEi7JR+LeNZ+rUYFnx7Q4ZvB5JWlPLqzDjXhgwzZ/58DBkEpIoavxtI&#10;Amv8EuSdIMYJ4uL40sWLrFmteGpXV06fCuVxRjrNzU3qGchKOcu7wzBkkG3jhsQwQbwjqJnxoBmz&#10;qYv23L08ubGEnQH2/NojlKWXnxJe0kapStctmz8MNjHYnUt7YTxZ0d4cc13OlP/qxLJFu9l+PpoL&#10;2UkkZvpw0H0Fyz9156OJl3CJf86lukZeyv57Q/LMZb5p4dONdpDHNiDbP7apTKpoLo0m6eo+XMfv&#10;ZJO9P/5HAgm5GUDA0nU4rtnCkr1nWZKWaWzx2NSjSmUqpLX0MvmXZ3PQ4xPemruYf509mcnq2c+b&#10;tow3pm5gqv8tdiQUkNbWQFN/LgVPjhJ/aB6HVv+W+btP4xSbS5iaF/eaVckGxTzaYiJteHgb/rMY&#10;McjRcjU6WO7/OdrABjawgQ1+LmDhGeTbqd7n3/2D/Ap0eqFlTc8avwkkjqQVBfFI1AYJMg8SxbI2&#10;TLD2lCC8fHl5OYWFhcZKfvGMoL0iiNJbPACIdwDxEiAeAzSKF4TRcKRnhIiICEORLjyVeCQYQUXw&#10;HgAAXU9JREFU6Q1BPByIJwRBMWwQTwgydzl58iQnTpx4hcePH+fYsWMcOXLEOJcwiae9J2gUGkJL&#10;e0oQ+pLPlStXXin1pUwjUTwkvA611wQxBtAoWxdqjw+CI71ACApdMdqQukveut6CUh6NUj7t3UG3&#10;gdRL6ieGHtIWgnKu0bp9pD3k+syZM0bdtbcIqbvQ1x4itJeIsLAwox2s66U9Qlg/R30tz157v9De&#10;IqRfSP+w3lZDttGQfiT9SYxYxCOibJWht8mQfieGDto4QvdPbdhg3Xf1eHgdWI+R74rfBN81vg1s&#10;YAMb/C2DzZDhZwDyrbHGb57/60gj8c9BQkUoMTDYA+ZSaE6hIFExGr7bcZnthNfxcE6/yCGr5AFZ&#10;8Re44OmJ2+ylrDm+lU0XgwxF6J4pq1nldQz765EczYqnrvIGDw77cWqLG167drImuYzI8nrqmnJo&#10;LbtOfvRqvFet54P39zHfJ4IDyXe5FX+EsKAleHssZ812P5yOXOBoZCxhDyO5eTuE44HTcZvxHxiz&#10;dAkf+h9kbeRZkh5cIerIcoLt32TBivl84X8ejzuZxJWUk1+STm6cL2fcZ/HJf5/EmImrmee3ly13&#10;wrn1IIy4a7s5uduDlS5u/HHJPlYeSuJiZh2FfWZahgbpUQ3dZ6xAaWegv4Lu+hSqUw9zY68Lzq5r&#10;mem2EYfQkxyMuEzk3UukRJ/g/LEdeHi4smidGws27cE//jk3FMOcEn2SWL+ZuH/xIV+MX8AEx5O4&#10;nc3gZmYDhe2DtPZjeIFgSDwymNSxieaiMJ7dXMm5Lf+Tz+Yt5BPHbTieOMvthxmKwYoi9uZxDgdv&#10;ZeN6B5b77cHl2n3C8+rJKs4iN+0UiZed2H3QDY9zx/CLus31jCgepJ0l/II3OzfNY9X0N5m58Thr&#10;TtzncMw1nke7ctJpNs5TZ+Hg6IRb6DlCFJN6KfwyN46FEHL4OFsvxBCYVEhKRREllfEUPDxAzM71&#10;rNu4iFlea1h3wJ8jkTeJjL3Fvcunub5D9SFne+Zu38uKiymEZlaT226iS/qbqqnID0Vo14eYMPQx&#10;NNDCQEsuLdmxpF07xqFtHng6LsPNZQ47ti1j7ZyFjHvPjk8XnGNj7GMiG3KoqLtL4umtnJg5Bpcp&#10;C5h89AHB6WU8axS302IiUUZD8Q2eRrpzevc03vQ8xOJDezl2wY3IvbNZ9456Hm+vYsISJxZvcGGl&#10;43rWrrbDcYkDTq678dwdzq7wDMLLc8jreEp77X1aY45xZcI7bPjgIyYvsGNcyBV23lSM881Q4o5s&#10;wdt+CZ+NW8Fb09yZ6av6XNQVTiec5ebV7ZzY+AUOTuuY4neU2dcyiCwtJC/nNs9uORO69de8M2s+&#10;7651Z93B3ZxV/ftG9BHO7XHHb/5Uprw7nrGLN7Fs1znOqEnTw8hTRJ4PZNt2J8YscGDS+r14nk/l&#10;fks/Rf1DqudKy/aqMW74ulBtrX4HuhnsqqXj+SEeXFyN21YPJthfxf1CFncbm6lWfb63r0E1XQ39&#10;nfWU5r3geWoYGfEHeXw3iP0r17DmUyemzzvGkpg8Lpe0U95ST39jEh0p27nmOJGlv3+PTz50Yap9&#10;IMs8fdjgaI+D/QbWrfNkg0swvrsvcPjeI6IrqijqaWOgrZ6u5nLqGkoobSijprWVquZ2KhRWdXXT&#10;PNBHDypeby6NuRfJOLeUHd4L+Z3bBVafTuZaTrVhuCHGMAPyMhNU8OWvQmN8DZ8Oh34VdOhX7/x5&#10;PBvYwAY2+OFBhAojBRwijBNhiqyKkdUpspJHBEIiRBGBiMDXCSVGC/tbASm7FoKK0YK4FZ03b56x&#10;vYQItUZuLWEdXwuLrIVH1m0h1yJcklU24qJUby2xe/furxgyCGi6mo7O43VhNvxlon7Wr8PR0nwd&#10;ipDzlUeGuXNZsmSJ0celXws9axjZB79NfnpMWPd7eZ+IAFoMJ8QDhAisfw6GDN8fpG6jo663uH0W&#10;QbaPt7fiRdezzcebyIjbapzXqnaSdrXEUwnUv2o7ldbilU/asBdzbzMd2cd5cnUlgT5z+R/LvRnn&#10;e4bAG3Fcf/iYuJQEkhJvkxB3ljuX93H2oDM+jnbM/sAX102hHItKIK44mUeZWznqtpoVY5z5eMox&#10;XOOzuVzTyktTn+JZZd4nOcr2hqpMqjiWspnUtLAGc+0jKh4c5NYBD+ZPOs7mrWc4HXmNuBdXuerv&#10;zFaHjcz22MdnZ6I4ld1Cbms37V0FtJVepODyPA54jeetlfa87+SK4xYXtrvbM3XGEsY7+LH28C1O&#10;pefyouMFT5+GEn10MYfX/pYFu0JxjskhrKyV3l7VNlaGDMJnS7OJNwsprfxa/r4JLM/GgjawgQ1s&#10;YIOfE2heYyTv8DrQ8UZD6/uvA7lnnZ+cC3+jV8kLPyQKYzHCrK2tNVbZy2r7oqIiwxuCbN0gSmYx&#10;AtUGCrItgXhI0Fs2iKJalNai1NYGCNr4QJTfemsEUYZr5bs2ENDn2mhAFPVaca6V50JLlPt6GwXJ&#10;y3r7BL1lhJRFyiRlkzJKWQXF496jR4+M8lujVqILSv00WocJzygGGtIG0hYaxXBDwuQoONo9SSfn&#10;4sFADLqlPQXlWuJJHE1XwnS4Tq/z1vlrmhJufU/OMzMzX5Vd6iX1kzrL/FZQ11+HybYS0kbSXtZo&#10;/SylvQWFjxUU4wX9bPVzFcMGQbm2NjDRz1WesYRrgwidRow0hJY24pD8xNBBnqP11hfy7KS8Unap&#10;n7SBtJPe+kIMabXhg7VnCM3Df9P4+CbQ6fXYsb7+rmgDG9jABr80sBky/AxAvi/W+M0yAB1pJP45&#10;GHfUz9CQrPxogt5sKrOuE31sKwfXzWHj8Yv4pWQQ++g8ibd2EuS5jbnLAthw8yxHE85z44IvZ13m&#10;snRTIAsOXiUw+g7FBaFcDPZmh4s/PsHX2JndTnpTN60tRXQUX6fw9gp8lm3g/Q/2McvvNLvij3I6&#10;1IP9c2fhuHo9K/dfwC8xm2e1zdR0l1FZcou0G3bsd/jPzFi/js93nWPDvTs8yY/n2bUNXNn6CY6e&#10;Diw+k8zu583kdClmoTaV0sTtnPRcyAf/uISpC3fgcjaOc4XFlLbn0pIfzpM7Qfj5b+CPE3Yxf+td&#10;jqZU8azPTN2wIYPhSnOo2VjZ0lJ4ldyrK9jtM59Z7puZsPsyO9NfEF9TSkVHIT1N6RQmX+a0rwfr&#10;5y5l+kxHHC7e53TGEzIe3CDj2DqCZ09h6XQn5u64h19yHUn1ZloGRZEvAiF1Yhgy9KqLJlqKbpEV&#10;Zs+lbX9gvL0rEwJP4XMnmezyBhqbC6ksiCMpbDeHti9nnvNWpgXe4EBqKcnF5eS+fMDzBxe4GXuG&#10;C4/iiC5/RklXDu3NyeTcP8xl/+VsmvpvTF6/i1l7w/EPO8uDm2s4tHws6z4dwxK7Nay8qJ7B/SSu&#10;JqWTFvWAO9GPuZzykht5VeTXPKei4CzPwlw4vXoyc1fMZcpWD9yuXeRe7kvKCrKpTo3lWehe9m1e&#10;zGxnbz7zv8PW6FwS6zupVf1NTAzEkEGYp0HVAn1DHQz1lNJTeJ+Xt4+z33sL7u4BuPoEEHxkM9En&#10;nAhYo57jpw5MmB+GZ2IO0a051FZHkXzUhxPjZ+A2fjUzz9xj37M6slqkP8vzq6K9/Bb5sW5c3T2B&#10;t5wCWbzLj0MnHbiyYyrz3pjPW2878O6qbSzw2YtbSDA79mzhgO96fF098LDbgfuWk2oMKGa2IpmS&#10;siQaos5xedxHeIydweINe1gWXsCtglLVT1OpTTnE2Z2LmfTZSv40Vo2VnTfYmZfL/can5OWeJ/X4&#10;QoK8NzDN9zAfn03iWkEWuVkXyQxbx+mtf+Ct5a586n0c39vRPGvKp6gmlYzIvYSumcGy33/OmIXb&#10;WXQ8jjvPsmgoe0jZ01NcCXVl1nQ7xs85gsO+DG439ZA3bMggglgBiyGDSZ3U0t+eSV3SJiKPTGPF&#10;Vhc+8I7AK6KYzBY1RtXz6OtXz2KgXfXJPto7OmhtyKa57Ba1mXu5tGEd7mPXM3/OflZGveBqcSvl&#10;zYpm/T2a4zdyfO2njP/d2/zbBx5MdDmKfcgpdu7dz769fgT7u+Hr4ojPInc277nOnrSXRHd002Xq&#10;U2NNjC7M9KvyGi591XiQ7TDElEhq0Ecng+YCukvDybvtzN5tK/j17APMDYzgWHoJ2aqC6u2F2SJd&#10;VWfq0Ru/w2C85OT46jACdOhX7/x5PBvYwAY2+OFhNIGCKNVFMCZuNsUjw759+wwhjuwBKoIQDSPT&#10;aRgt7G8FpOx6JYsIM0U4NH/+/FENGQQkvhaC6nR6NYygdVvIPRGUCg0RNq1du/YbDRk0HUlrnY8O&#10;s+EvG/Wzfh2OlmYk6n4jR2tDBjHQWbZsqSEElT4p9KxB+qCk+y75SRrrPi8gCgERuMsY+qUbMmiQ&#10;d6W4G5YVj/Z261ixfJnhlUG82kjzqEcxnMTSXnJp8MuioB8SV8LVdGdf4umltWzf+D7/z9i5/Hrm&#10;amY4uuKwTc0rN3ni7uGE28b1OLmux9HDGbtNAdhtvsaha/e5/+Ip+VWJFD335IzrOlaPWc8n03fg&#10;FlfA5aoeXvaoHBX/K17DLIYMqo+o/PvUsX+gg0FTAS15N3hx2YHTm+cwbsEp3NW8+nJ8HI/yYok6&#10;7ci29Y5MWbCNf3M5zpZ7VcRVd1DV9pLWEjFkmM8B74m87eDKWN8TBFw8ypVLvgRsWMkyu6UsdA/E&#10;7chdbhanE/PwNGHHVnLE7rfM33UCp+hswkpb6TWptrEZMtjABjawwS8aNL87kn8Yea1Bh4+Go8Fo&#10;8XR+chTeRla1i8JXDC+rqqoMpbAoiUXpL8pkWXEvyme9fYN822UrhL179xo8vPBUci3bOshcQRTW&#10;erW+oCi6RVEtvJDwQLI6XwwPZG4l8y2tINfKcq0kl3OJa22gIMp1KZdWZIviXhT9Yhgg5ZZV/GJ0&#10;IShzjdLSUkO5LfUSFMMMmXOIoYbwKlLnpqYm41qU33KUa2uUcDHQtL5vfdT3X4eSnxiFiIJdzkfm&#10;o2nIPUFJI9carWnoezrt61BoahxJwzoPHSbtIu0jHhDEcEXaraSkxDC0kPYVwwht0KGNOgTFEEIM&#10;RayfkaD0G/1s5XnqZzwaau8T1kYRYvAgiwikP4mHCPGeIVtxyPYbMi/X23RInxNvE9LnpI9Jf5H+&#10;IcYcUn6pnxg0iJGO9HXd9zVYjweNXwfW8Uams0a5N9p963Ab2MAGNvilgc2Q4a8I8lkxUP2MxK8H&#10;iTAaWg6v6IjERlCkJupDJirDIcporLzDswgvovw/w/XEcdaEx3LylhfXzzmx3iuID52vs+l+ClHZ&#10;d3mcups7x6ey2NONKV4ncT9ylYyMEHy3b8Zp/WH8gh9xq9xMYdcgna1VmArDKb+1Dr/lbrz3YQiT&#10;fHcQGOHJ4cCV+L01n3XL/Fh9KYN9pT00DgxiGqzE3BhJ3YON3Nn5K1b5uDNp/w3WxyfxpCyFl2Hr&#10;idj6LuvcVjP91AP8nzXzsr2avqJrFMW7cXDTMt75nx7MX3+DgJgSottNtA6V0V8ZTvG9rRzbuYj3&#10;397FfId77I+rIqWvjwrVOD3SUGLI0F+PqT2X+ueHeXL8Xbx8ZjDR5yhzThZxP3+A4s5+OoYawZzJ&#10;UHE8zw75cWDeYhZ+sID5h8LZk5rBg0cRPDqzgZCJU1gxzpXZex6xPbOLlOYhOkV+JY9loF89j351&#10;ovIcaKKlMIIX4S5cC/iQGYGHWHj9MUfzFKOp2tE8UEt3UzLVGQe5d2IJC1a78NaaUDZFZBJX00ml&#10;yUxHVxPV5S+pKsuhofI5rZUplGVeJP7yJvZtmoL9zH/h7Q0+jD1wlYCoa+QmeXPTcwGbJ01kzvSp&#10;fOzozCT/Pdgdu87+W4+4mFrEvbwGXta30NGQRu3z3Tw4MY99k99lxuLlfLrZlwXHTnHyZpxiEsOI&#10;u3WEq8c3ErTpYyYvs+MPa69gd+4R4VWtFKn6dhhdTjqhCFy7GFR1ou4xdQlniQ3xwmGFMy4BYQTf&#10;SOFm+hUqbnlw1HEu0z5ZzaSZUWxMzCey+QU1ZeGkHPDj1NgVeI53YsHFMA5kNpPVpOj39aq2rKSr&#10;VD3raGduBn/Ke3ZbWBqwlQNH1nJy+2QmvjmXP43bwsSgmwQllJJYX0ld73N66q6TenY3+5dsxG7m&#10;RuZeOsH+Z3Gk5KSQH6EmUGPHs/WLNTj43MT1wSAJTR00NqTT9iyEuLMzWPaFar8Jobjvf8b1sm5K&#10;eqpoq7xJ9oWZHPdfz/yg43x8JZ2wkmwKXpwm7/Y6rgaO4dOtx5hyNJG9D3Kp6G2hvf8lpQ+OE2E/&#10;Dd8/zmCp63k23KsiobaZhtqnNOQdJeWGPU4znJkx6TJrA7K53NBKdv8AbdKfBsQUYFgwO9ihunQ+&#10;PS1xFEcu59LOj5izbQNvH7iLX2IN5U199KhH0j/Yp+L2G2ksBidV9LXG0PhsGzfXL2DrZytYPmsX&#10;dpHPuFHUTEVTLea6u9RFObN73ce8++aH/GF8IIsPJnHikZqE1rXQ3PicsuyzJJ3YyKExC1i77hCr&#10;r6Wzs6aNio4hTNL15YXUrwaEem5DgorJf/W+GuxkyFRIf000ZQl+HNm+gd+858cU14sE3XtJsqpm&#10;uSprtwjwtStl9fsKDCJyfHUY5WQYVVwjukaJYgMb2MAGPzGIEEcEdrJiW/YaFdeaouwUBagoKzW8&#10;ThDxty6ckDpK3USoKYYMooAVt/giKBKFrxbGfNd6Ck2hLa5ARUAmHhnGjRv3amuJ70vXBjb4tiBC&#10;TDEiEMG79OslSxYbQnDpkz9kv7OmJUJyUQLI9izftLXE307fl3JaUI9ZGd/GHXUu7qblPSpKi3Xr&#10;1jFh/Hh27Qw2lAqSylDIq7mmrq/8inG5GDIMqrmJqbeEnqzbPD5nz6b1/8j//bs3+c+/fYN//ehd&#10;Ppo8lU/Gfq5wHJ9MnMaYOUuY4RLI+hMxHHnWQFpDE/Vd5fQ23qfpkRNXne2xG7uWT2dsxD26nCvl&#10;/bzsUpn1q1yl3Go+1Kd5b3U0mxvob8ug8MEe7gaPI2jZW/xx1X4Wex9j1/Hz3Lx2klPHprBh4Sw+&#10;e3cN/zR2MwsvvCA0v4HcxlyaimRriYUc2DaZd5w8GBcSr+YWcTzMDSX1uAd7vL5g+fLVTFl1kq2x&#10;4RyOOEjovuUctP8ds4OP4RiVNYohQ7+VIYPR6kabafzp4a+Xsw1sYAMb/JJAf0OtUfPLmh8fLdz6&#10;vkaJo8E6vvA+Ysgp59Zx5L4YMcg3W5T6YmwoPJF4MhCFshgtCI++adMmY5s98WIlvNOMGTOYOnWq&#10;gXIuvI0YJ4vxd0BAAIcOHTKU0MIDiHJbFMviFUCU4WJwIHMAUZxrhbwYfAoKv6QNC7TyXaOO+7r7&#10;GrWSXtBaUW+twNfxJEzTlfpbl8E6H4kr5dUoBglCQ+JYp5P41oYD1vlIGkmryyFxJO5oafQ9fV+j&#10;jic0dDkE5Vqn02idfmTZdJiUW84lTMoktMSYQddP4stR52edj6avUcLknkYJ03no/K3LInlIP5D+&#10;oA0lxNNCUlIikZF3DC8Ohw8fZseOHX/W/6TfTZ48mUmTJjFt2jQWLFiAnZ0dXl5ehlGNzNuF15Z+&#10;J7TFMEPyFV5fxoAGGQtyLR4bjC0q+i1jRI8l67EioMeURon7OpQxJyjnmp51Wlk8pnIYpmwDG9jA&#10;Br8MsBky/CJAPk5fonwLNRpGDIaW03IxRC0d9UmUpu7i4dFpbAoJZunuI+zcu4SDwetZvmUfnwXG&#10;EPzwGY9K06h4cZZHV9fjumENc5ZuZLWTD6dCN7PM24tF287ify6PjPo+6sxD9HRW01N0i6Lb6/FZ&#10;6cy7H+9gim8IO2/v5pi/I/5vz2Ddyh2svpbJ/opBWtTHtdtchKnuFg0PtxC9+x3W+jox5eAlNsRl&#10;8LTiEXnhLoRtfZ9VrquZduoBwc9bKOuuob/8CkUJ7hzYuoo3/9mHBS5R7EqsIlExCG2U01+hynF3&#10;C8eC5/Hen4KYty6efbGVJCvGwTBkkMYZ7FVt00B3ez7VTw+TcfCPeHhN59OtoUw9VUFK1RDlpiE6&#10;hxoY6n0MpTHkntjGycULWfbBAhYdjWJf+nMynkXz7Lwj+ydNZs14F+bvfUxAVhdpLUN0S9srGBwQ&#10;y8xhLwIDirkqvMPzcDcuBX7KrN2nWHUnj/NlXbSo+H1DtfS1JNL0OISkYzOZt9yO3y0/zPqwVKLK&#10;Gyipq6Qq7wGJseHEXbpB7JlzRJ4N4eyBNWx1+5S5s/6RN9/+3/g/lqzn7b0X2ZUUR11JLLl3zhC+&#10;w5/dDutxWLSK+TMXMG36TCbPncWCDR447D+N/70U4ssSePx4P/f3LGTvv/wrE98Yzz99No9/mLGc&#10;8XPtmbtwNgvnfci8qb9i+tj/wlufTefN+YdwPpFAREktJaqu3dIPB1T7DnWp+tYz0PmS8sxrxJzf&#10;zI7N85lrt47N+25x4nY6EUnXeXzJg6B185j48XI+Hn+K1SfuceZ5Oi8K7xJ/IpjDU2ZhN2kpnxy/&#10;jd+TWh43qvYcMCn6RXTnX1b9xJ7QoE94wymYRbsCORLqyPXgmSz5cBUTZu9l2ZmHnC7pJE8xlqbB&#10;Uvo7Isi/s5uwjdJX1zPt7FW2pSUTmX2P3OjjnB8zme1THHEJiGDTsyGS27poakin9fEu1d7TWTrZ&#10;RTG259h8PI+bdSbKBqrpqr1J8dXZqs+tZ17wMT65+JCw4hcUZJ8h97YdFwM+47NtJ5h1Oo1jT0tp&#10;HOihZ7CYyvRTxG6Yw443ZrNi42WcEutIbGinpTmXluJTpIU7sGGaA9MmXGKNfw6XGlvIVgxrmyj0&#10;ZY9dBTLMxZCh31xAW+td8iOWcTFQPaPtTrx9LAG/Bw1UtA58xZBB0kjqwcFq+tvv0pqzg1vOS/H+&#10;fCUrZu/GPvI5NwvVaGpqxNSUTOW9TRxynsrMT+Yyc+kNnG+VcbWql3qzid6+ItqrrpJ7xZNL42fi&#10;4ribFdfu412hJg/tg3SpjOTtY3kxqZyl7Gr8C1iCOhgy5dNfH0NlShAn/Jz53Z98mOp4lh13s0k0&#10;D1Km4nZLGsNCSzHpxu8wGETkaBX2CoZvfAVtYAMb2OCnBy1gEEGfKO9ln9AJEyYY20qIMEQELrKa&#10;QwsjdJrR4HXhP1ewro9GqasImGQllQiKBHft2mW4OJWVTYJyX4RDr0O5L6thBOVcr4SSa1mpI54e&#10;PvnkE6ONZWWVKD4FdXyhocM0jszDhjYcDUf2G+lP+ijje/v27YYgdMqUL4wVXLKKTwS0gpJe90Ej&#10;vdAbhba+Hg0lrSgEJJ6sXJM9hydPnmQIW7/OkOFvD0QMa/kzPNwpkHekCIRFeC1ugF3d3Pj888+N&#10;bSaePX1GZ1c3/f1i/KreO/LuGX7/CO9riHUHFe8qHhleXOXplfUEbB3LmwvXM9MzmKCzF7l+P53Y&#10;hFQSklJJTE7jXuojYp4UEl/UyKMOs5r3yt7ddfTVJ9KY7sIllw2s/tyeD6d74HyngssVA+TLNEVl&#10;KFkPqr9+Me42jCh61BQ0B3PtKVIj3NjhOJZJH/+J//TZQv7XuPm8P3k206aNZ/6M/8wXf/gH3v4f&#10;v+cf3vmUsTtkC8ByHpSLguY2mVdWccBnFh9t8GJ8yB0OPHrEi9pUKlJPcefkMrY5LWTePDfm7NiG&#10;XYATXh7T8bN7my9CLmIXm8eN8hZMvfJNkoUOhmmzwZrr5rK0uBwt+NOBda7WaAMb2MAGNvi+8Eq5&#10;OYzW/LighpHh1mmslacyl5HvsPDyorwVw2QxxpaV6dbKeq3EljmO8C6i9BUX/rI6XhTJstpdDBmE&#10;T3dxcTGMFZYuXWoYLggPLzyNKJdFiSyG32LEICvlxQBCtg6Q1fayLYAYMYhBuPBawh/JXECU3Vqx&#10;LWUSFKOAkYYBGq3j6XsjlekardNYx9NhOlzTlHYRvkxQzjXqskhcayW9tJmklfvW8XTZNH2dt1by&#10;i7GATm9dHh13ZLjQ022i85BwTVPjyLpZp9N1k6NOb31fh+n8tZGFpie0pczaiEHCdXrdTtY0NMq1&#10;dR7WKPeElswLhd+WfiEGNDIXFCOaqKhIo/+cPn3a8PTh7+9vbPUohrHS/6TfiVc16YPS/yTcTfGa&#10;vr6+Rv87e/aswduLxw8xZhDPEeKpQ/LT7SUoZZG2kfEhxjwyXmTcaOMD67Glw6wNE74JdfrRwqzD&#10;bWADG9jglwI2Q4ZfBFhP8uVDJQyoBQ2JzStDBhHdNGNue0pTzlmyr6/G28uNWUvtsFvyFs6rVzBn&#10;8xFmhKZyIvMlhbXP6SyJoiw6hN3rFrNi4jQWTJmDi/M6Pt/qw4wjN9lxv4yi9n46FH1zVzU9xbd4&#10;eceZrWscee8zP2b6HiMk7CLHAzbj98HnrF25jVWXMtlXBE19g3SZ8+muvU1tih8RQeNZ7buOKYdC&#10;cY7N5En5M17c2si1rR+xym0Ns06lsieziaruSgYqLlOU5M5+n7W88Rt/FrrHsSelhpT+YUOG6kiK&#10;7m/naNBC3n0jkHnrYtkfW0Fqfx+VqmG+NGRoorOjmKrnJ3ly+H3FQM/jM6+TTDpaxP2yfsp6huga&#10;amSw5xFDxZFkHvfi8OI5LPpwnmHIsD/tOY+eRfL8vD0HJ09g7YQNLNyTTuDzNtKbB+ix6JkVE2Ft&#10;yKCYtcIonoZv5HzAGGYEnWTlzSzOFLRSrdqxd7CK/sa7NKUFc+/gFBasWscf1x3CITye8CyV34Nb&#10;JF7wJ3CPD75++9gZeJBDBwM5vG8V2zepNlz4e8a9/5/5b8s9+fDQTfZkpNJYX0FDQSZ5CdEkXjzF&#10;pQO7Oejnxna3+axb9SlLF8xl+ioPJvufYGfKba7f3UdYwHJC/umPTP9wBm/OseN9+604eOzBc+sW&#10;vHxW4bV1Jps3r8DVay+bdt/ndHw+6XWt1Aya6ZVtDwY6VcWbwayeR9MTnsfs5/S2+ayf8xbvTR/D&#10;bJXf+o2BeHk74ecwgVmfvs2v/2kM//Nf3RmzZj+bz4YRlhbLzTM7ObRiEusWzuPNw3F4PaokvdHE&#10;0KCYS7ygI+s0jy6vIShwLH/YfILFhw9z8pIn8QcX4TLOgUWLj+B89RlX6vooNwlDV8eA6S4VibuJ&#10;C1xC4IYlTDh+B4/kDMJyYsm9t5uLn03Df6oL7jsi8coaIrWjm+aGx7Q82kvM6dksnuzK5Gnn2Xqu&#10;gLDmXooHKuioukr51TkcCnFgzq4jfH7hAbeKxJDhAjkRDupZf8LnajwsuJDOmRcVtA6a6O4rpPzh&#10;KeJcFhL0znzWbLqKW1IdiaodW5sLaC0+y4MwBxymrWPqxAusCcjmSpO1IYMMcBnZ6nSwE3NfCU3t&#10;KbyMXMPVHZ+yZJsz7x1NwPdhAyXtA3Sqbt+nns+A6ouSRrpnf18l5pZ42vJCuOW2Cu/xa1g+JwT7&#10;yBfcLOigvLmNnvYnlKcHccZTMfFj17B2dTyb4hu53gTNQ33qNVNGb0MYpeFbuTl1Bp5uAay4epvN&#10;RQWUtA3QrjKyiEilrCIlFcnusDBa3lUDbQyZcumtj6YiJZBQf2f++OY2ZjqdZee9bJLNAxaPDK9e&#10;bIpBV0eDKX+FRrBx+CoM3/gK2sAGNrDBTw/yzhLBnwg0ZEVISEgIn332GYGBgYYQRAQcIhzUgoev&#10;g781oYQurxylfiKkEcGSGDG4urryu9/9jt/85jfGinIRUoorWe1O9utQDB+sUdKIO1ARisqqrfff&#10;f9+gLd4etm3bZrS5oMTVNHSYRmv6NrTh63Bkn5E+J0fpW7K6S1Z0vfXWW7zxxhvGFjJBQUGvXNVK&#10;HIkvR4OG0Buma01bX2u61v1WUI8R6dsrV67gT3/6E7Nnz/4FGzJY3iMD6h3SP9CPqbeXvJcv2e7r&#10;a6yc8/TYSHxcPNXVNfT2mv/MkEF+DUqKD+7vbaUz5zRPbjgQHLCCt1z3sfZUPLeySinqGqTVJCvo&#10;+jH39hlKmtaefhrUNK5RETGryfWQqZG+2lTq09R8ztWFFeMdeX/6ZpwjqrhSNUC+itun2F0pgpgw&#10;9AnfPtRjGNEPKr67I9eFW+dX4+SymgkLHZjq4skSLz/stvrjvtmDgE3qnbV4LGu+eIuPZvyWD1zO&#10;4HT+GTefZ/G4JJ60q44c8FnI547bGL/rIgfSX5DfVklX7QNyEry5smspG5cuZNyapUxYMpV58z5g&#10;zaJ3+DD4Kivj8rlR2YTJLO/jLw0ZhDXXzWVpcTla8KcD61yt0QY2sIENbPB9QfPe2ghBK06/CXX8&#10;0QwXRMEsylptpGC9XYRs6yDbOIjBgniMsnblL0pgMUQQA0xx5y/eFcSFvyiUhUfScwBBuZY4Ev/i&#10;xYvGvEG2ERD6ko9sMSXGEZK3eGQS405RJo/0SGCt/NaoFd7W9zVKOkn/OtSKah13NJR7Oh/Br1O6&#10;S/yR9HVanUaurXG08oryXhsyaDrWZbQOs6ZvXTZNW6exRp2fTqvTS1+Qo3W55Nz6WtKPLKMO094a&#10;5Chhkk7ojTSQGIm6DHKu89F5SR5i0CKG8dI/ZSsQ8c4gW0KIQYMY1Ig3D+lPN2/eNPqmbDEhXhr0&#10;tibifUFw5FYTshhBjCBkWwrpz+KhQbaeuH79uuFpRPq99H/ZAiM9Pd3IU7bQkP4pBhtSXm3gIGNK&#10;e2wQlHMZb1omYI2jjVFBuSdzbD3P1qjDbGADG9jglwI2Q4afKRhT9uGPjoGv/r46pRf86pUoB4dD&#10;5SCaQzFkENeW6t7QUBuDpnxMVVGU3ttG4IZlfPHuB3z+u/+TSZ/NZYrnCdZEZnKjoILapnyGatNp&#10;S73CFYc5uHzyJtPfeofxExfxlvcOpt+MZ8/LOup6BuiVj2p3FaaSW+RGurB5rT3vfraNOdsusifs&#10;LidCAgmY9D7rVrmw4kQSux53UtFqolWVpaUygoLYAM5tnsTCzUuYsO8AzlHZZJQ842mYB5e8Pza2&#10;llh44j57ntRQ0lGKufwyhUme7POx49/+1Z/57rGEpFSR2tdLKxX018VRlBTEkeClvPtWAPPsYzgQ&#10;V84DxQxUqYaxGDKIUUErnd2qrjmXeXF6Oju3L2eyx37G73rItedN5DR30dJbS1/bIzpfhBG3151t&#10;82cya8xClp2I4kj6E548DefZudXsnzSWtePsWbgzhR1PGklrMNNttjyzgSHFhAxpQ4YWGoqieBzm&#10;xhnfj5iwJYQ5x++y/2EhOV09dHQX0lUeQXGcP1eDprJg/QY+2XycTdExXE8MJ+K4B0ccP2Wm42xm&#10;ewWyYf85Dtw4x63bwVw77sQh99k4T/wTH6zbyaRjUex+nEZxRQsVBS8pyE4hJy+F5xVpvCiJIuvR&#10;Ee5edmKfsx3zpzvx29m+OJy/yKEb+zgbaE/Ie2NYtNKOebv243X7LinP68guKiG/LJ284mgysp6Q&#10;mFFO4pN2npX3Ut7TTzuK6RoyMdTfrurawJCplL6Gx2SG7+Wy+3w8J73Be58r/Hgcn340jomfvMGE&#10;d/4L//z//Gf+43/4Nf/x/5rPb8dsZIlvKIfiorh6dTent07CzWUubx6Mw+1BAQm1rZj6WzH3p1Ob&#10;eoSYo6tx3zqFNwKvs+biFS7d2UnaGTv8ZzrgsHIPGy8nc7aig4J2E+beOvp6HlKatIeIHbPxWT+D&#10;Cfuj2ZT0lNsvo8lPCuDSpzPw+8IV98AIw5DhQUcPLY3PaFXtFX16IYumbGTyzIt4Xy4krKWXgt5i&#10;mkvPUX55BiF71jJj90EmnUsloiiHwuzLZEes54y/Gmf+h1l06QHns8toHeiivSuX4qRQYlyWsOO9&#10;RazzuoZHUi0JlU20NhTQXHCOxGvrWTt1HZMnhbIm6BlXm9vJ6R+gXY05BizGAJY+1qXao4LGzicU&#10;3HUhfM8k1m115ZM9d/FJqiGnvY9WFdE80KuYWrPxplDdE3NPOab6WFry9nHTdQ1e49axZM5e1kXm&#10;qPeAjNMuenrzqco9QZj/BrwnOeC04iYeUaVcqjVR36cY7v5SOmsjyA/348q8eXh6bmft5Wtsy3tB&#10;WVs/barrd6v8VK8Qx7UY26wISrkVDg62qvfSCzqrb1N0dysnfB14a8wOFmy6wsHkPB71DVBtpNcw&#10;pKoudFQtBGU8SyMI/hnoG6+NYAMb2MAGPwmIQEGEFSJgkxVEsmJ7zJgxhnBEVokICM+nBQ9/a2DN&#10;t44E6zrJuQhqZCW1KHzFK8Xf//3f83d/93f86le/MlZWf/HFFwZqTw0TJ078RhQ6cpStJMaOHWvQ&#10;efvttw1F8ocffmiEW9PT56IA1e5Dre//tdC6HNY4WtwfGkfL9/vgaLS/DY5GazQcLe1PjVIO3W/k&#10;evz48UYf1PjBBx8YhgzSB+Va+t/nn4/9SjxN5+tQ5zcyje63ci0GUe+88w7//b//d6ZNn0ZkVOQv&#10;ypBBgz4THtDAgQEq1ftUBMuLFi7E1cWZC+cvkJX1gq7unmGjV3n3WPhlCwWFKu1gr4n2vMNkhK0l&#10;MGgjv9p0huWXn3CnqIVSxZx2id2BJBPj24EehX3q3aX4WAkf6oWeJszVadSme3DGzZllE9bzwQwv&#10;3CLKuV7dT4Fic2VrNVlLINgn3vnUvHOgq4Su0ouUxc/k5OEVOAQdxP7IXW6lJ/OorJy8+mZKaqqo&#10;zX9AUcxR7qg5jpv3u4xZEcxi/9vsj03idm4CcZed2ee9lIl2/owNOsreBzkUdPYqvrqOltLzPL/h&#10;yinP2UybP4H3P3uT99/7NZ+PeYPfbLvEophcblY1Kv5dvjdmVR81P5WZgWH4MdxMPxZo+l/Jwzrw&#10;69AGNrCBDWwwGljz4KPx4RKmjRK04lQrT/W5NWpjBeElRFEsimFRwIonKFEKy+pzMSAQTwiiEBbD&#10;AlHeijJXlLyi/BVDbZnrbNmyxXDd7+npibe3txEuSuJjx44ZSmBR/ooBpih9ZW6gt4iQuZF4aRMF&#10;sBgqiCJajKC1sYKUR3sgkKNcizJcr+wXBblGa8W5oCi7tfJbrnUcjUJPo9CzRp3naGidTq51fjpP&#10;nZ816ryt6eqy6jSjpbNGaxq6jNb09LUO0/RfZwygaWrUdDTq9IISX6fVcUfLT98b2ZZyFIMDeaby&#10;/CSOLttI44rX4WjlFdpCT/cJ6zLJtYRrz2bixUMMYaRfi7GD9Dvpf+LxTBYfiNePuLg4w0hB+rhs&#10;hSgGNmJ0LHNZ634u20/IdXBwsGH8IAY7YuggxhIy/xePEGLcIEY/ko/kK+WQMknZpT5ivKGNHGSM&#10;amMibVAkY9TaAELG9jcZNNjABjawwS8BbIYMP1MwpuvDH6Cv4vC9r6DlzxBAGGpBOR8GI0hdGwpP&#10;9WGjk8G+Uvqakml4qj6oPvNZ+dkfeO9Xv+atDxbyhc8FPB9WEFPdQUNnPUMd2XTmXyfZbya+U99g&#10;wp/e4X/823ze9TrC6tgnnKvrpFHR7x/qh65y+opvknt7He5LVvLHt72ZufU6u+MecP7Kfo5uGIub&#10;0zJWBx7E+2oSqTnFlDTmkJt1nYjjznjM+C3vL5/E2wG7sI/IJSVfMbHXN3Bjy9s4Oy1g6d6b+Cbl&#10;ktj0ksaqCF6mbGfPFnv+1z9uYaZjBDsTy0nuN9GEql91DEUJARzduZj33gxivn08++OqSDb3UT4o&#10;20WoppGVMXTRa66mtTSa4puunPBexoL1Lozx2odHRAzXXjwhp+oZ9WVJpESdxdfThTlzljBlkRub&#10;IlK5XfCClznhpJ9dQfCYj1j24Rrm7UjC/1EDDxtMdJv7VZsPYR5SzIVhyKCwv5nG/HAeX1vDSc9f&#10;8cZqR97bdBD38+EkF7+krjyJorQzXDu+Cbf1s5nqtokFRy9y5nEKsfHnuO63mMDZ/8L8DbNZeewU&#10;frGp3EpL5UXCFe6e8CbEbgoz/vj3/NOMjXwUfAXfxHjik9I4v3cHe3wd2XftAGfKH5DU8pTykhhq&#10;ovdzwceXBYu28b8W7WLDlVucTbjA7Sv+HFs1h9nOC/hiz2acItVzKq0mRxjB4mxqH8Vx+0YkO0Oj&#10;2HYuictphRS0dFm2lZCOJ0I+1b4MtjBkrqKj/DHVGXfIirvC7bu3CIuM4dY1dR7qz1m/udjPHMuH&#10;b8zg7U+CWbT9DiF3X3CvPI/0jDPEHF9IoM80PvQLZuGtGE4ohi+nqYjahrtkXAnhpOsa7BfOZ1pw&#10;GP4xicQ8CuNxhB9HHJfh4bweu9DDbH7+mIjyAkqa8mlryCD9yhEOrVmB44zFrN4TzoEnD0kpiaXo&#10;bghnP/iCLeMdcPQLw3PYI0NL3VNa0w4RHTqfBZM2MWH6FbZeLuFmi5l8cz5Npccoufg5O3YtYtKO&#10;nYw5lcCt/GwKMi+RGWbHSZ8/8sH2vcw6n8iZzGJ6xCNDVz7F90OJdFiI3x/U89x4GbfEGu5XKqa9&#10;oZjm/AskXl7PynHrGTtuN0sDErnUYCa7f4g26b4WWwBjxA/Ro4Z5DZ1d2VQ+9SX+zHw2ursx0fUW&#10;W8IKSW/ppl69QHqNfthvpDGrxzTQq8ZtYzRN2cFcdViK20ermT1tD0tuv+BKQQdl7aqcA1W0qDGX&#10;dmobR1euwnmFB24Xr3I+9yVVrT00NldQmBND7AU1YV3ugP3G3bheiOJkbgk1nQOGMFh6g0VMKn1D&#10;FVxQgdhYDQx10N+bS1PBJZ5fXsFer4W8vfwEq/fFcuFZOYUqSZuK26fiyjtQCj9keHUYRqE53Ap/&#10;Djr8dfdtYAMb2OCHBeHXRgMRJIhgUFZlnDt3zvAYIB4IRBgiAjodx5rv+znAdynP6+LpMDlqQYsI&#10;kkSYI4IeMTT46KOPjJXrsmpLVseIUDMiIsLY/1aO+lyjDrNGHS6rv+QoQiNBcf+p74ug1ZrOaKjp&#10;/TVwtPIIjhb3x8LR8v+2OBq9b4uj0RsNR0v7Q+B3yWdkPN3nNIqwU/qerB6UPmeJY+mHEtc6/h2N&#10;d/68DJawL+lGyPlwPD1OxD2zuGWWbVTEDW5MTDQdHV8aMnybsfvzAymzRgvoMzFQMFC9R0R4Le8M&#10;D/U+dXVxYWfwTuLv3qO9o8vqfTrMJ8rcT/hPMeg1ddGWs4eH15ezPcCVf/A8w/JrT4mtFJN4aDer&#10;+W2fSqdoWDhY4TcVLePYDT0NmKsfqPnQBs6oecjKz5czdpojW8MziajookwlEbsADYOKX+0b6KCp&#10;vYTsJ1cI27cEry0bWLf3Ar5R2WRVVlDX3U2nmrObBnoVX1yNufI+pcl7uXpkBStmOzJ/rR9OJ0LZ&#10;efcO504uI2DzbD5bEcz7/ofZmZpFXpf4VujH1PyIuozjpB63Z/PaD5j+8a95559/xW//13v8V48T&#10;zI58xrXyRvrVHF4M7Q1je+GljfZRx5H9Ra6t8S8BSf4Kv3LxLdAGNrCBDWxgDZZv3Jc4Guh78k3U&#10;30VRfGqDBWtFqBzFQ5x8W8VoQAwKUlNTDV5DPCqI8lY8TIknKFHYivLWx8fHcM0vnqbEOFtWrMtK&#10;dYkvvJCkjY+PN1a/JycnG0phofno0SODviiOxUhBDCRk9bxWPGsFtyh5tZJbwrSiW3CkIlvuaRx5&#10;rcNel04ruUem+T5onY8o4QW1Ql7j15XdmoZ1ea3pWdPR8SSNNS19bY3WNEejpemNllajpqHpWKMO&#10;13ElzJq+NR1BKac2LtDtr+lal+3rUOer6Wlamp6E63JZ48j8tXGD9EMxcJCjNnYQgwOZr8sWJmJs&#10;I0Y34hVEDHmkP8uWhsLvC98v21aIwYOMAxkPMi7EgEcMecSgR7ZJkbEj40g8EYrhj8SV9OItQrao&#10;k/EgZRKjBjFa0PNnOcq1GDoIyhjWBg1i6KDjfckD2/gnG9jABr8csBky/Ojw/SbfRgrNcH4FDTHD&#10;V6iqWOpPQkWwIspBHWP4VAwZDKW9rIXuZqC/moGOZ7QXRpF8bBl+i97mkzem8sYEB+aF3GJvbhvJ&#10;bf00m1XcvmI6G2+Qf3YRRxzGMe3zyfz9v61iqu81AlKLievoo16RN8te/R1l9JeEkx9hh+fSNbz9&#10;bgDzt0dy9MkL4p5f5+751ewNXoHjZidWb/Zm0+6dBJ0IJjjEFR+n6awZ/xveXT6L94IPsT7qJekl&#10;jym+u5WEnWNwW/sFk+x8mb3/PP6pt0h4eoWHMdvZ67WB3/yLNwtcI9iXUmF4ZGimDHNNPIWJwRzZ&#10;uYz339zBQrtYDsZWqvt9lKl27FBlFrekssZ7cKAOc4tqjxc3SDvjS8gmB1asXcNSNw9cfDwI3OnB&#10;/r0ebPLdwtKNvszdtIe1+y8R+jyfp3X5VBZF8PCiHcETPmflZw4s2/2AnU+byGg00WMWt/uD9Bpi&#10;JbN6LGLI0EJTfhjPrq3gtMc/8N7KVXzg4oddyEFOhl3k0sktHA6yY6OnIyvdt7Hq+DkCUpJJL39B&#10;7uObJB/ZwPGVH+K4cAqL7TxYvmUPG/fsZdcRXwL91+G+ahzzP/xv/HqKC+9tOYFnxDXiMpK4dmAb&#10;e50WstVtPS5Bu9h6YA+7VFjIjnWs37iR6W77+CLgDvtTn3G3KIlnzy+QEbpNTUjs2eCj4mzdyNad&#10;B9i576BixMS17Tacd+xi7YELeFxL5vLTMopbezBJdzN626BC8URhVm3cRV9PI6bWStobFUPWXEdl&#10;fSNVZTnUPr1M/g0X9jjMYtonixkz+QQuF7K5VNRITnsFxaVhZMW4c2H3LBauns0sF28cAkII3L9D&#10;lcEOd+flrFi+lgV2PtjdSOBsdiGZlbmU5oWRfGkzp/etY+tuZxwPqzor3HdkB6GH/Qn0DcbZdTdO&#10;205z8H4G0ZXpvKy4S2VUKOfGzGLr1A04B4bjnT1Aemc3rfWZtKQdI+rkIuZP9GT8tMt4XyzkVrOJ&#10;or6XNFcco/jqOHaGLGJa8E4mnEngTkEOhVnXyLrlyCm/d/g06ABzLyZw7lmB4RnB3KUmbInnidqw&#10;nIA35rN202U8k2tIqmqhraGMloJrpF73wO4LLyZNDWTVrmiuNAySo4Z5ux7uCizvCtluo5H+7mKa&#10;y46QfseRIFcP5i6+iOeJp0TVNlLcP0i3ofgXJ7cWl7cD5ir6muJozArmquMKPMbYM3/OIZZFZXO1&#10;uIMyNca7hprVs8ugPvU0j457cTBoLc773dh4ZBcHjp7n8LFQ9uwNUYy4Hw5OAWzeF0no/QIyajtp&#10;Vh2iV3UI/SqyvK8kfymHGCeIIVQ75p5syjOOcnf/FPw8ZvKhfwTuN54SrfqBuPE1RKyKiJZFWyhq&#10;lIBhNO4JWIV9GWgDG9jABj85vOLn1EtMBA6yn6as4HBycsLBwcEQeIiAROKI8EGO1uk0/jVgZBle&#10;h98GdFwthBHBiwiHxPWm9sAggh4RnIpQyVoQpa9HohZSjYZyX9JrGiNpWce1oQ0Fdd+wxq+LNzJc&#10;9zdr1PGNOFZhr8N6wWH6o6F1XC2AFYGnrGqcMmWKsa90dHSUsVe1Hnd/k8JMKauU2fhTp8MooM9l&#10;biyrRUWIfPjQITa6u+Pu5s6lS1dobmmzvE+Nv2FecUCMGGT7OxMDPR205+4jPWwlvkEu/KPHcZZd&#10;TiGmtIYqFbVbsamyNYW0mcygjTmN4kYHh3oUpU6GTA2Ya9Ooe+bMWfelLHpvIr/9/cdM2uCHfchx&#10;NccNJTT0GKdC5XiWk2cucOrKBU7cPMPug0G4q7nLWudANp2L5Vx2FVVt3XT1q3wUozsk2x8O1THQ&#10;/piW3OtkXt1F0NylrF66mqW7AnG5el3x3gvx9Z7LuLWH+SToJLvTcsjuhhZV016Zc9WkUZtxiJj9&#10;0/FZ8D5f/O5d/vn/msh/23iQBXcyCCttNgwZDK+BxoRCtZHRPqrirzwzyHE0VPe+D0g6AzWdVwHf&#10;AW1gAxvYwAYa9Ld9tO/7yHBRfooyXZS1ehsIWRkuClk5yspzjVoxK0YIYowgRgnCZ4gXBfGCpF3t&#10;ixt+WXEuSlhR3Epc4evFUFno6FXnstJdVr3LfEdQGy2IoYLwRcLLCE+jFc4jFcya55F7orjWXgSs&#10;V+vrdBo132SN+p7E1Wkk3Jq3so5nHX9kmKA1bY36ns5Dl1d7FxhZ7pFKeMGR5bCmNRpa07Euq762&#10;Rh3XOp1GHce6LCPLMRqOpGON1nWXPEem1bR1ntZ5jaRlXefR2lLSCA1r/lvnY01jtHSC1mWQo0ah&#10;JeNGG9ZIH5b+bI166wrx5CBbnsiYEi8j4oVBe3KQcSLjRcaQjB/r7SpkYYMYJmvjH5EXSHrhcWUs&#10;ifGEGDlYHyUvGUtSD5lXa0MGa3nCN8G3jWcDG9jABj8HsBky/OggHwWN3x6MFMOM519kyKDSWLR/&#10;ck990BClcjODpmJMdY8pjPHmcsASVi3dxjynELyuPiCs2kxmL8Ye/P1DNXT1xNOQ6EXEQUdcnd34&#10;YE4gm06kcC27gSzzEE0qC3O/GTqrGKi6R0WiP/s2b2f+guO4HUnmZkkZ2c0ZlGQd5vZ1HwJ3uGDn&#10;so5FjqtZ6rIGO6dluDvMw2vlNBb7eLL07A12PCglu+4lDVmnyLzkQKDnMmas9mDqtl04h53ievIV&#10;kmIOcGr3DqZOPcCm3QlcfFrLc1WOduroa8igLOM0l096sXDWUTZuT+JiajXP+vupUW3SpcpsMWQQ&#10;44IW6KtisPUl9WnXSDjmywFXO9yXrWHdwrmsXjqdNXZzWebuztqdoXhcuMf+xBck1TRS2VFFc3Uy&#10;mTE7OGG3hq0rA9hy5jlnclvIbumlVzESsgLdrP76RRUrq4AG2mkrvcfL2K1EhHzOCp+tLA8+gLdi&#10;Xg6cOsQO79VsdlnKhk1b8Thwk91Jj7hdVUxNWwUtZQ8ojjlMbLA9u9YuY+0iO+Ytc2GRy0bsAzxx&#10;D9jAls1L2bJ2IjMcApkXfJ6AqHDSi57yICKUm4HuhNg7smGBM6sXr2fF2lUsdlrEQh9v1hy+jl9k&#10;PnfL6nnZVkhtfQotj65z/3oIR3e6s3n9GtasWMfqNXasWW/PKjdHVu0IYuOlWxxMy+NemZoUdfVZ&#10;VvlbWtZQPg8Y/Vb1vSHZcsJM31CvapEhY3V9v6mewdr7tKft5lrQBjYs2ciKNTfZe7+GhGYztX2K&#10;8W1LpTb7GMmXnNluP4NVyxxYtnw9K1ctZdniCcxZvogFzj447r3Ovqe5JNW3UN3ZRnt7LrW550mL&#10;8iP0sBte/u5s2GjH+vUrcHZYg9OWENW+keyJzCGptoK87mxq69KouxdB+CoX9m8IJjj0PoeLBsju&#10;NtHZnE9b5jUSr3vgvGYXK+1vsz+imIQ2ExUDpbTXXacydh1nznnhfPoMdrcekVReSHlhDAWJgYQd&#10;X8iK0Au43Unjdm4J/YOqT3RXUfsoitSgbZyc74n//mhVh3qeNrTR0VJNe/ldnsbtx8/hCPYbjrLt&#10;7H1imkEViU495BVY3hWqtQc7obuOnsYw8lL9ObV1E/ZLVf/fE8vpF/k8aumiSZhb4wmo9lfpB/sa&#10;6G9LoyX/FDE7vAlZ6Y+76yW8kguIqeykunuAnqEeBkzlDFQk06jGVVyEF76H7bHfYoe9vRv2jp6s&#10;d96Ck9dOPPZdIjQ+n/QSlVePKo7Y7gy/koy9itWJvK8s7yzZM7hX9YM6TLVpZEUFcW77DNw9VjLt&#10;TCrBKaWk1XaiyEhyi0DZEK7KlaTXaKFroBwMsAr7MtAGNrCBDX5y0EpEESqI0EQEGbKKaf369caq&#10;JhFSiIDE4PmG4wpY3u1f4l8DRpbhdfhtwDq+tIXUtbOz0/BQIfv6z5w50xDiiALWOq7g62BkPI0j&#10;733TtQ1tKDgafF280e6NRGsjgm+D6meY+ujwlbjD1yKEFQ8P4uFFDBlEAPpLNGQQjs8aZG4sgltR&#10;kNy+dYvNmzaxcsVK9u8/SGVVNb1mNedQcxDNcw4pxndooF+hCje101V8jux7Wzge6s+kPYr3vZOh&#10;ePc66lRm5uFc5c+i6rfMowfEcFj8z/W20tf0gqaXwYTvcmPDjLm89/bHfDxnBV+ssGPh6lWsXb2I&#10;NauWs2q1HascXHBQ5XMN9sPVx5/1y/3w9L/CsXuZpDS0WzxAqGIa3iNk+0NaGOwtwFSdRmPSHcI3&#10;uhPo4Yzr4d1suX6bUxed2X/AhVXbrrL8VBhnsorIV/P3JpXSLPU01aj58D1q728lPGgtHvNWM+l9&#10;J8btPs/mxEwSKzvUe1gMGWSmOsxLG4YMkr86N6ovx9FQ3fs+IOkM1HReBXwHtIENbGADG2jQ3/bR&#10;vu/W4XKUld1iwCBGBuLRSRSmeuW4KFAFxWBBwsTTkXiVkjhicC1H7UlK0oqbfdlOQjwsiNGDKG1F&#10;uSo8vRhXag8Lo20XoJXIGkXJrVGuJY5WKlujVkaPTC/xNY6mlLbGkbTkKOFa6a3jaBo6njVKmKYj&#10;qNNZp9c0JL6us3UddblH0tQ0vqshg0ZNayTqfEbSsA63jm9dlpHlGA2t6VjTF5Q6S9/TdR8tvUad&#10;j3VeX0fbGuW+pmFd7tFo6Oehn4M1DX3f+hmNLJumK0fJx7r/yLkYO4hxg4w3vU2FGPWI8YGMFfFK&#10;IuNHxpEYOgjfLmNLxpmMOz3+5Chbr8iYvHr1qjE+BSVMvA2KdzYZf8IHy2IJ8cpgM2SwgQ1s8EsG&#10;myHDjwryQRiJ3w4Msckw4zmaIYNGC1X5kyvRaoohgxxFUSh3rcNUXBUkqzyG+pvo6y6mqfA2mffP&#10;ceVyPGfCk4jKLCe7Y5BqRa5Lxe+jHVNfLt3lYeSmXVHMazj7T98jKk3Fq+2mXpGVeKKUpbfJMAZo&#10;z4/nftgdjh2/z8X7eTyVD/9AHb2dz3mZIx/o0xw8FoLPLn+8dvgSFLKDU0f3cuf8CS7F3OHSk0zi&#10;yhuo7m6ko/4J5U/UB/zycfz2HcX75BkOxIYTl3GPp49iSVAf/IMH7xIWl8+j8jaq1QfbTDeDHZW0&#10;lGTwKPE2oUcSuB6RR3pRM5VDA6pGojxVhZbl4apdhoyd+2ULhFb6m7Ooy7jD0/OhRO7YzwkvH3Z4&#10;ueMd6Eng8aOERicRodoorbKdys5+Onu76WkrpfplPIlXLnDzXCQ3U0p5oO7XdAkTIc9B2lHW8Uhe&#10;wlCY6GkqpD43htx7x7kaE8WV+4ncTrzL7ehwzhzbw7EDezh54To3kvJIqqinsEc9B3M7g12VdJVl&#10;UJx0nTunDrF3RzBbtwepttzHrlMnOXnllGJqThB97SAnr0ZxPOoh4c+fUdpaS135cwpVe9w/coJT&#10;7kGEOG3Hd5MPXoF+BF24xJnUZyRXdlLZ00ebuRVzVzlDdblU5iSQGHVRtWMI2/y24+Pnh/+Oneze&#10;f5gT4Xe480I945YOKnpVX+hTLaraVnqbGDFIz5P6C0hL9Ck0G311uO+qfAZbMlWfCSdN9YsLR1U+&#10;JzO4l91GiXokvYY3hyrMzQ8pfXKZW6eC2L9rD36+QXhv3YqXhyvbg3ez//xtrqfk87C+mYoe1QP6&#10;JecOhrryqCuOJ+3+BS5dPsj+g4EEBm7Dzy+AQ6ducCMxh4yKduoGO2mmmvb2IppznvHk7BXuXokj&#10;9kEhyU1Q29dPb089PdVPeKn64+Xz0Zy+/Jj4rFpemnppHmzG1P6CtpybPEqPIezhE65klZPfXKMY&#10;3+eqDKpPpZ7kbOIDrj8tJLOqQXW/AQZ7W+kozaEsJpr0sxHEqvIkVLRR0dlFr6mF7uY8SrITuH0h&#10;kctXE4lMf0meapcG1YTSay1jfHhcy6kIH3u6GWh/RO2L08Qe3ULA5p147D6L/537hOeVUdTRhawl&#10;M9IZr4dOBnpK6ap/SHasKsO5O1y98oBbudXkNptUX7AIc4dkf+DuKnoanihG+SY3ow+y72gA/tv9&#10;8PXbyY7dRzl0RrVNynOeNnbQqB6BlElkokY+Mt7U+JRAyd3yq8ZFfzMDDTl0Pg7n3ulN+Ho4smZr&#10;CM6RmVzIbeBlm3gzGQZDuCo0hKD0I40WigYaDTEa2sAGNrDBTw/Cx2mlvQgXRJh36NAhwxODo6Oj&#10;ITwUF5Ui4BlNkKB5wb8W6Py/Cb8NjBZXhC4i4BF3+HPmzDFWqohxww8B0ua67b9tGW1ggx8KpM9J&#10;/9Oro37MPijCVhFmikHQokWLDCXD37whwzCoUr+aB4txtNRAo3CA0r7Naq6ZkZ6Oj7c3c9V7RFz1&#10;5uRk097RpvhMxcUafKOKrw6DBj+qOEtzF+aGVOryr5H+8CYn76erOU0lL5tMtKooMnfTsxlJL3Nt&#10;+bMYA6uc+9Q8r7OWzrp4nsVd4vyBvXht8sLJKwBnNX/cuMldzVPs8dy4AXcPDzZu3ca24F2EHD/B&#10;0dArau4bSXh0DuklTZSb+yy8tlFKATmzGNsPKt67t7yAvDvhxIdf5tq9O9x4kMb9lItEq3xP3Urj&#10;bOpT0qrqqesXXxEyL1c/g92qjKUM1cRR9OA6kReucHjvTY7cfURkQTXFzTLHUtFUVhLdAOGzpY98&#10;Iw7H/64g6QzUdF4FfAe0gQ1sYAMbfBPob7/+/suWEaJ0NTwYDXtRuHDhwisF6UhDBr0qXBsriPJV&#10;FLGy4lwUtGKgIApbrci1Rq3ktVYea6WvnIsCWbwpCZ9ijRJmrfC2ViJrlGutdB6J31b5bE1HjhL+&#10;unLreNYoYZqOoDX9ke1gnd66fCPpWKeXdrX2KCAocUYry0gcrWw67Tehjq/LYY2j0dF5jETrOIJS&#10;Z+tnqvMYiaPREhxJzxq/Lo6+N5K23JNy6OcxGkp5dZk1jpZG6OnnJefW4daeRCRM0xSUMsg9GUfi&#10;iVCMf8QISAwdZLsKMTaS7VhkDOqtKmR8Xrx4kfPnzxtjVsJPnz5tjFkZ1zJ2ZIsJPff9tvC3ODew&#10;gQ1s8O8XbIYMPyqMnHh/+w+EiDK0wOmbDBksv3IlQhrZ+96CFlGLeAQQFG2ijqLoymrwwQb1oaum&#10;s6OOluZ2mlo7ae0xG/vZywpok8JezJiHWukzl9PdVak+uoqpaeqgrcNMT6+irD6QfYaox6Q+ll0M&#10;mdsZaFfMZ30T1TXq49whitA+emUv0oFuTD3NtLbVUt9YRVVdDZW1NdTW1dKkPuJtikFqblXMV3cH&#10;TWYTnYN9mPq76e5upbG5kYr6BsobG6huVYxJWwudnYoBVh/r2joVv81Eu2kAk2qgIdGk96r6yZ5R&#10;iklorO+gua2H9t4+WT9jcdkpEh5j31PLSpQBow5dDPTXYVb17GyupEUxHvXVVVRXV6hyVlDdqBjI&#10;9g7VRr10mQcwm9XzUDQGzL30mYRxVExKk6pfZy+d6n7fgLSzanaFIngzUOVvCMH6VJqudkwtitlR&#10;dWjpUG3WIcyNqn9tHY21Kq9mxQR1qnYw96v2U89ShGiqDft7W+jprKGtqYL62nLVztKW9VQoZqlG&#10;tVNTSy3tLaU0tqj2b+ug3thv1ayapJ1e9aw7GiporCylpqKCisoaSqtrKFPlrursolHVxdRvVuUz&#10;M9SreoCpS7VHKx1tqjwNVVTUlCuspqpGMWs1qi80t9HY1Ulbv4le1b9ENijdTHc1EfXp3irn0jN7&#10;1ZX0zsEhdSVCtoFmBkzVdKl+0dzQrPLpUhOZAXmEqr5CUJWlv4nebtX/msqor6umpqqW6opqqssq&#10;qVRlqWpupU61VbuaoPVqxk2kc6pcfarPdbVV0tyUr5jwYmpq1POsqaW2STGQHSov1dd6Vc/oo5P+&#10;gQ76ezroVu3R0dJuPMtmNXR6FL2BgR71vFswdav+J/k1d9Kk+kK79FOFA709DKj+1qXSNTR3U9Nu&#10;otXcRk9fjRpnFXR3qn7e0UlLt+o/fbLRiKUfDKhJm7mhic469exbFM3uHrr7VV6DCvu76FXlaW1W&#10;fbhFHTt76FR9rke1ndnos7I6bLjddaObVEubaumuSaQkaRcXzgfhcWAva49c4FDiY56qercZT0R+&#10;pHOq9u1Tz1kMJ9qaVb9SDLuqW2uXGi8qL2P7CYmsOvKgqmd/fwcm9d5obS+lvqFIPQvVl1QfqqlT&#10;Y1OlrezsplaVv9Uoo5HMUi4Zc/3iNUKNCwk3AqWOFZiLkqm5eYyrwfas27ifFSGJnMysJrXJRI0q&#10;gIxQg4jqC8YqNb2X7zClr6DREKOhDWxgAxv8tKCFiCJQ0HvOyuok2SNz+fLluLi4GKsoZNWGrCr+&#10;LkKHnwo0L/pN+E0wWhyprwhzRGgjClhZTS4Cme9qyGBdDqGpUd/TYH1PUKf5oUHT/S74XWE0Gt8G&#10;fw7wQ5fHmt73we8Lkta6L40G1vlYo4bXhX87+DK+CFdlpaR4NbFsLfHLMWQQMIwYVB361bvU8PSm&#10;wqQmen5s7usjPz8f3+3bmTp1qvFuFUFwo5q79fZ2q7RiSm2Z+hneyBQtFJ891FtDX0e+4t3z1Lyp&#10;gYb2Hlp6BulWtweMLSS6VEZqVixbKBptKHMYuaeCZZ6n5kyD5mbFP1fRXK/milXVVFbXKlRzJcUf&#10;V1flqGMBFVXllCleuVLN8epqG2mobaGpQc39VH6dvWoWreZ4wjXLTEllZKmcUU9VX8X39pnFcL6Z&#10;djUPb+loUPMBxa93yByymTo1f29QvHeb2azKreafqpyDhsBAlXmgXVW6DpOaN7Y011AtCgk112jr&#10;UHMXk2pTaQupi2Sn8NWJgerntSiRvwdIOgM1nVcB3wFtYAMb2MAG3wTyvZe5hzakFGNqUazKtg/i&#10;FU7c2YsBpLjAF4NiMVCQVd2iVLV2ly/zFnGjL9tAiNJVXOtrBbu1glgreeVcwq0V4ILWCmaJq486&#10;nVbwyrkOlziavqYjqMM0SjxNY6QhhI6j01mXwTqOvq/Dvw4ljkZdRl02qbO0j26jkXnqNCPTjUw7&#10;0pBB7mta1vmPxNHo6rTWZRkNrdPpsljnL3FG5jUynaDOS6NOp+PqOmq0rt/IdF+HkmZk+eT5yPMX&#10;oxg51/npeNZ5WdPSdRr5jK3jSBrrPK3pWeNo5df0NE19lPjyrGVsiTxAjzG9fYX1+NMo47S4uNjg&#10;e8VrgywCEK8OkqcsEBAD3+/C7/+tzg1sYAMb/PsEmyHDjwrWk26N3w6G5E99UAS/NGIQNMQbr9BC&#10;UX7lSpR9oiq2GC9YlPOymtmszocNGUT/J9FEKUmbuuwxYhlKZfkThblCEaOIEtKkIpuMv3YV1qli&#10;iBpa5WUsu1cEpYwG/W51X/boV8T7VTllj88By26ihtDJ0IQKDKpkJhWlR90Ttb7kqchIml5R1MtH&#10;V8rcY+zl36Xoi1GF5No71EefYRBhWdkk7SHCLIO+ahhDEPPVplCVUAEq/uCQKqOqo1EKiSTlMQwZ&#10;1L+6lNYyqZzMtKhkrap8igHoV+VQaUSNKn/SKiJMEmWuKraRVt025ERyX2rUoy4GpA5q0mDkIfEU&#10;Sh7SXFIsFWpciwzNskBIpVZ1FkV5v1mllXKpcCmm6H4lrkHHAEs55LmKW1PZSkD2eRVaUlXZ1qF/&#10;UD3LoXaFKlzFNCtCPfJMpbDGU5UW7VZ01ZPX6VSIKoE6qmc4oFpbpHzqmRiZD2uipV9Z+pKU1wgy&#10;bg0YbWvxD2ANksoSJigtNPxIjKO6I89DtpkY6lakOtV9aUgVV+rfo47DXc0ARR/1TKTs4hlgqE9R&#10;MJ6t5G+JqlpDJVcXGqV8BsqPujvUqGJIH5b2U9mowvcNmhS2q2w6VLhqAaOPqXqq9MbzUiiK/H5D&#10;KChtIGWWXzEjMKlf6avqmasw41nK+JJHr7BPPf9eVWbpT4NSPxVhSJhK1TdEgCpPcNAwqJEMFKq6&#10;D6hnJ95NpL8KMYln2b92WACtQo0wlbP0ASmFMaSlytJW0jXl8fb1MNCZS2fJKdIi93AkeBdenkc5&#10;fDGexKIKysRQSJVnUBIJbVW3AYXqzCjnoBgLSF9UdZCmFBSQKsooGlStbaz5GlIoxihCQ92TsshT&#10;alH321X7GJuISLmMhFJPRXeYmIyjgb4mutqyaH4cRv7xHZzetpLVWy6z4Ww5yc3dlKoO3SHlkvZQ&#10;fQX1vNSLQp1LTkJYaI1Ag/5oaAMb2MAGPy0YPJy8s9V7X4QKoqAXwYOsFl68eDFubm7G6iYRYsgK&#10;CkO5NpxO8OcAuizfhF8Hr4sjYSJsEle0Ysgg+H0MGTTofAR1W1qDDteo4/5UoPP7MfL8qevycwTr&#10;9h2JPwYIXeu+9DqwLsdo8SxhGr8fiEBUXMyKMdAvzSODgMF7qzr0yZxPMZbCdRrzQGn/4XqJcHff&#10;3r1MmzqV1atXc+fObUpLi+nqalNxhPNXrK16LZiF5VbpLHyletcMNCusVedqfiq8u4raq24PKh5+&#10;SHGzBq+r5oQyr5PmE0rydpFz4XH71bxlYLDDwhurMMW2WuYewrOqOYBwxjInNzhXSSMs/jA7LNEM&#10;732KJ9am3gZ1dU9ADn0qYo+aH5hlTir8r8ELq3mqmmz0Kt7aLPNAo01U26g/4xnLv/DPip8Xz4MD&#10;xiy1S2Wr5lBmmaSoCOpgNIMlulEn40SjFFajEckaJfL3AElnoKbzKuA7oA1sYAMb2OCbQL4F2pBB&#10;vnkmk8lQmAp/4OrqyoEDBwyjBjFgkO+neIyT+YgoV7UiV86tFbISNlKZqxW3+r5OI+EaR97XcfS5&#10;hGsF8miK5JH0rJXHmo6k0QpsbcwwMr11OXR8Oeo41ve+CV9XPinbaAp6TVunGZluZNq/piHDt6mD&#10;zss63ci8NOp0cpT7UjeNI/PQ8b8JJd7IckqYPBvpAzKXlH4gca3jjMxL56fr9LrnKyjprPOU8o+k&#10;p88l7cj+Jfc0SpjOV9+Xo8QfaYwj18LTS50EdR5i9CCGDCdOnDDmAFIWiSdGS9+F3/9bnRvYwAY2&#10;+PcJNkOGHxWsJ90avx0MyZ/6oPw5jkZRn4kIwqJsNRSuCkVwIopvEW4YUV7JRyRGD+b+Hrq71Me6&#10;tojasmJKKsspblYfV/Xx61QMryhbexWNniFZsS4rU0T6oggYAhpFUApk0Bc1uAhhNEgOQypc/am4&#10;lr3xLdA/pCgahgzDxhPq1qAYMpgHkX1LRbAkZgE9QwN0q5tfGjL00i9KTCOOpFSn6mhR3KsrCbBG&#10;VURDUCNbaai0ojg3wMhQoSjq5V9OjRqIYrhTnSuU8pkthgwiLJM/w4BA9lQVRb9KY6SVtlRkJSsx&#10;G5CV8v39Ki9znwo0REKWeAoNWZDl0rjWKKGi0O/vF28L4n3AEtEolzoaTWfEs4DQsJRK2qJTxRfl&#10;vqU6Bg6KEEuEafL0ROg1hEk9AzlaCIkozdIeuhmk/CL8klawrOCRjIejG2BpAUtfsjwzfV/oSF5W&#10;kQ2QK8tT+vJM8rF0QaEh5RQjADEGsBhdGIRFwiiGDNLVJJGANLKRhyq31Ncw+FA3h9tHooq40Ohn&#10;QkPSqXvSLpYwkRiKHwIxuDBGg6q3rFpSz3mwTYVZDBxku4deVX8x/jDaRVBlbREAS6ktYRYDoWHj&#10;HfWrx6YRYRgs+ch9y7gxBK29lr4xpOjJU5D+Y53GKLSip1tJDHTMqiBSVqOPCwgddd9iqCR/ljYw&#10;aOlmMgrZwFBHEnVPb5N27hrhe8KJufWQJ8WVlPV00aba1NInLEWQ5AZKvxAhqSqrMc6twJKF1Mwi&#10;GDWsJgwjky+fr2Tfqe51qzMxqTKykITSp4bHroAIbft7m2lvzqUx8y7FN88SdXoX+86ncSq1m0oV&#10;R1RZfUbd5fkpygaqlpP+YOQ4Chr0R0NrGA4zGm34UpVtyNRBT3M1VeWFPM/L40FuMYX1agJhEs80&#10;lucv8OooJISGlK+/k46WBqrKKihQ6aprGmju6KSrz6zqYPT44VQ2sIEN/r2A5t20RwbxuiCrLGTl&#10;xI4dOwy3rrLSQoQOcl+/53W6nwPosnwTfh28Lo6EiUBG9g/18/MzUISq0k7fB3Q+X5ffaPhTwY+Z&#10;509dl58jWLfvSPwxQOgKf6iNBF4H1uUYLZ4lTOP3A3mHiAcCX19fgoKCePTo0atx9E35/y2AlNsy&#10;55M5k6qH/EmYVduLsDcmOprt27YRHBzM/fv3qKgoo7u7Q8Wx8LOWedJwmxtGsYLSTu0Khd9UvxJH&#10;bise96seGSRPiaWCNKofNWVWNLsVq6viq2s1LVVsqool80WDk7XMcQzOVd03WNhhdli99hX7qfIV&#10;+kZZhqmrfwE5iHG1GKT3qoSGUbph0CtzeDXLEA9vav5oqZ/wtF/ytVJHw4ha0RRTdZmzGPMWI1NL&#10;HkZ5LKcGvjoxUP28FiXy9wBJZ6Cm8yrgO6ANbGADG3x7EP66vq7e2KP+xYtsQzkoYRq+/q3y1XeP&#10;5ZUl8qhm+rvKaap4Sd6Tx6QmpBKfnEFqXjE5DW3Uqdd5l3odG55gZcFPv8qz9SWN1XnklJSSWtRE&#10;SUs3HX0mzIPtmHsqaFH3yvKyycwrIae4iqLqBqqa22iQleXtrbQ01dBQkUdl/mMK8p6TXVjMi+o2&#10;qjv66FQfrT71fejrF287PXR1ttPV1kBrYyUNlS8oK3hI+otnxDzJ4fTteAKCgzh9/hz3ExN4mf+S&#10;quoq6hsbaW1ro31YYWooThW2i7fd1lYam5qoq6+jtrqUyrKXFOc9JOdxBCkZCcQ/ySIpu5TCsnJK&#10;K6sMr0Q1tdXU1lfR2FxNi+HttoSq/EyynmSQlJ5BrEqTllug6lpKeUU5NRUlVJeqNijIJC87g0dP&#10;UklRcVNfvCSnuoWypjbqW6UslvIYil6FbW1ivNBCR1sjnY3VtJUXUfQ4k0epWaQ8L+NpfiUvyyoo&#10;qyymujKP8qLHFGWnq7I/JjnjOQ9zisiqrKVUlN7tTbQ1ltFUmkXh00c8ePyEhOcvePSyiNySCkoq&#10;KqmqlLIWUZb/nLxnqTx+eI9EFTf9ZSl5VeIlSbwJiwK6idaWBtpaqmlsLKS87AmZz+JJjo8m/k4C&#10;d+8+5UFWCU+r6ygWZbbqly2tjbQ0qH5VmUtVXjqPkpNJuv+ElPQiMiuaKG9qUWW0PKOOdgvKeavx&#10;nOroaClRaV/w8lE6j++mk5acSUZ+KbmlFRRXVlMuz6Wq2vAeVSUoXlXFU1R9Iw2NqgzNljZtaRVl&#10;frN6blKHFtqMdlb5qr4o/UKjXGvDka9Dnc4S12Jg8gpVv5JtFVJSUkhISDCMaiRc09V5jESJU1RU&#10;ZKRLTExUc8lC1c5NRt8VD4jCA4t3Aum/Rl0U6n4j/fwr5WtT5ZN2VX2orUn12bI8Ch4lkX43htiH&#10;GaTkVpEtY031PWkjybulpV4dKxS9GkVDPec2eYaqvVT92prraa0poDovjScpd7l7L5mER8WklzSQ&#10;19BKjaLTLHm3N6p2qVFYTktNDuW5T3mW/piYB8+N/pRfU0uNyqetqZy6wifkP04i9WEakQ9V384r&#10;JbushOjYa1w6fYBrJw+RHH6T+7dvEx8TR9z9VO4lqD6WU0m25GnuwGRuoLOukOrcZ2Q9SuPho2c8&#10;KaymsLWPFvUOMRs8o7wbhVGWd5288yy8dn93Ez31+dQVpPMkQ2F2lRqXvZSaFAetWFARzRu8tVjz&#10;DnQo1rqKvvpsNU7U+Hn+UpWjioKmbup6zXSKp+jWUprzkil4nEp6unp/PK8mv76Huh4z7X3t9Kg2&#10;aSzOUOMwiUeqzg8eF5JR3MDL5h6azVJWWWDaRl9nFU2FORRlZvIk8znJ+VkU14tni2LKcp7yMjGO&#10;9PuJJKY8JuHZS1JLcymtl3dxLmVZmTxLy1LvRjUOa1qo7Fb8trDTloob7SCyXmPx3zAMmrswNasx&#10;WvKIl08TeJh8n/jEB9xXYy0xs4SM8gbKVX/q6uugv7eR7qZiKnPTyHx4X30n7pGQ+JB7D5+TovLM&#10;lPeFSbw7q7r0t9PXofpTRSb5mU/ISM8l/XkzL+v7qO8dUnMA0dX0Wb4nfa30tVVQq/pEjnpHpj/K&#10;IbWkjcJm2SJcKiB6HkE1b5G5SHcdPTUvKM1J50HaE+4/qeBxeTul7RYPzIax90AXQ6YGBlpLFN0M&#10;MtX7NzFdlTO/WfXZPppMogMQmbZoA6SfSJtIGwl+G9Bx/zzNdwn9WwSZs4qsQPgO8XKUqfqqvPPk&#10;/SThNviuAP8vtyc22A0sydwAAAAASUVORK5CYIJQSwMECgAAAAAAAAAhAKu4fNcDnwIAA58CABQA&#10;AABkcnMvbWVkaWEvaW1hZ2UzLnBuZ4lQTkcNChoKAAAADUlIRFIAAAgyAAAAywgGAAAAlmEhJQAA&#10;AAFzUkdCAK7OHOkAAAAEZ0FNQQAAsY8L/GEFAAAACXBIWXMAABYlAAAWJQFJUiTwAAD/pUlEQVR4&#10;Xuz9Z3gVSbYtir6f9+f799739jnnO/e9u+85fXq73mfvNtXV3dVV3V3VZSkK7733wjthhBPeexDe&#10;e++N8E4gBEIGCSPkkPd+vBi5NKWpICVMAUVBDBhamRFzjpgRK1eutXLGivx/wMHBweEdRpVFh4ZG&#10;wdRVVVQ/VqKqvARFj5Px8MxVROw8hluXIxCTno6k8jLkGCtaBkBN7lVW882PdJWJr6KiFEUl2UhJ&#10;jMXtM+EIP30G52/fwr2UFJQUVaCygnGQEpPQwcHB4d1FVVXd8xT3i4qKkJiYiIMHD2LEiBHo378/&#10;5s+fj7S0NJSWllZbvl9gv+2xEEh5Xl4eIiIi0KpVK7Rs2RJr1qxBfn5+g74ODg51zzOZmZnYs2cP&#10;WrRogQ4dOuDQoUPea0vwvr2W7PNDZWUlUlNTsWvXLowZMwYDBw7E5MmTcezYMaSYz5SEO584ODg4&#10;OPwUeFvvP/LeaLfHfb5PPnz40HufHD58OFavXo1z58553034XSQ9PR1Pnz71Pk9kZWXVkPsZGRke&#10;WU872551drn2EbJOKDa6PW4LxV/2/WLS7dRnK3aMTeIj7X2J0S8uP0pbtLX1tE59cWkdHSM/y5D8&#10;7MJHrSlaoivUZdI2KXGJDik62lfIffpoP6GOw6bYS73WF0ob0m+W+flpXfETDZbRVlPbZWdne9Tj&#10;Shs7dttXYhKKDik64icafpQ4bB8h4xDa9g1Rx8Z90X7w4IH3eX/t2rXe9QXWlZWVea91Ul73su3g&#10;4ODwPsBNZHBwcHjnwY9d7qOXjEJDI8G6SvNgWFmOqopSVBYXozArB1mpT5GTk4e80lIUmQ+yZbSu&#10;kar2exsTGVSbVVUV5oN1CUoKcpGflo5sfjDPz0NOSQkqKlkfsHvjMTk4ODi8RuiLBXIRgRcXrl+/&#10;jlWrVmHYsGE1FxF5IYIXHcT2fQL7U1+fpNxNZHBweDXo1wfPLx/yRAZu5+Tk4MKFC1i4cCGGDBmC&#10;AQMGYPv27Xj06FGNjYODg4ODw88F8l5XHxuCtpNkJicy7Ny5E0OHDsXKlSsRHh7uJUN1UpefJ+oj&#10;6yUhKz5Szm1J2EqdTV3+Im1pPq9e08/Obp/bOrEsdeKvk8c2bX2tZfdR9Pw0tQbt6a8nD9gTCLSW&#10;aAulTZL29flImV0udeJrx8J97aspfro920ba0n3X7Ym/PArpq/dte61vj634anutI/7az6afjh9F&#10;i/ZC8RNqe7HVbWiKhtQLpY6PfD0fPnwYYWFh2Ldvn1fGH0fI612fB54Hfb54UR8HBweHnwJuIoOD&#10;g8M7D36Mch+lZBQaGonqek5kqKowD+Xm0Xx5NWUV5pFrLsi6C55KjRQ3WCqsqXj9eKZNE2NlmXkw&#10;NDGaPY+1UYjdG4zJwcHB4TVCf/nnNi8m8CIQfx08YcIE7wLilClTsHv3bu/XHuXlPOvV9Xsf0NCF&#10;ECl3ExkcHF4N+vXBi5of8kQGgqvexMbGer82HTVqlHc+Wb58uVfGc7A7nzg4ODg4/Jwg73WSmJT9&#10;l6X4y4oM/B6yYsUKnD179rVNZCB1slaSt5q6/EXa0pq2j9T7UdoQH9JPk/3QZJnY6mS2TYlBNLWW&#10;3UfR89PUGrSnv548IBMIntd/aU9IeyH3bR/Zt8u1r45FYrB9xc+mX5346L7bsdrjR9JX74utrhd9&#10;e2zF1/aRMvHXfjb9dPwoWrQXcl9o+4uttMF6odbRMQhln69nft7njyT4HYC+eiKDfR7QsPdpX1FR&#10;4VF8HRwcHN5FuIkMDg4O7zz4Mcp9lJJReJGR0La1PvwrUxVUsQfz8bbm3+uD1UgdsNxEwltheLfD&#10;CHxglvhYEvAUjfp0HBwcHN4t6C//sv348WNs27YNXbt29S4gLl26FOfPn0dBQYF30YD4kC4aSF/d&#10;RAYHh1eDfn3wouaHOpFBtrmyDS/sXrx4ERMnTsQXX3yBadOm4caNGyjhSl/V51kHBwcHB4d3DfJe&#10;pikJSZ1g1Pu6TMo5Odqu4zbfIxMSErwVGbgynJ7IYCeq5dGPOiHLbV1HP0nGSj3LpFzKSO1n09ap&#10;L5mv7XUbtBdKW/UlprWttCH2cnsB7Wu3R4o/k/6iIaSd+Nk6Wot+MnFAU8eltbQv62ijKTFpf62h&#10;Y/HT0L7ir/3sftgUTaGU+7Upbdn9FUoMupz+mqIv2qTtL/tC8bOfY9kmRUc0JFah1rbj0LTj4b6m&#10;6Nhadgx8FD2+dnlLCa6uwglKvB1JYWGhN5mBr3c5H5A8D9jnFvscI7b63CF2Dg4ODu8K3EQGBwcH&#10;h58F+AFS+OIwH1Wr/zWMV1N/Haht1fuQXL0bKHFwcHD4+UF/4ec2GR8fj2XLluHrr7/GiBEjsGPH&#10;Du+Xwkyw8SKB2H4okL66iQwODq8G/frgRc0PYSKDXz+kjI+8cHv37l3MmjULX375JcaOHYtTp055&#10;F35Z976Mg4ODg4PD+wu+V0lyUScVJdnI9zOhTj5yn98rinlr0cJCb7I0P1Pz8wATojdv3sT69eu9&#10;iQz8FTdvLcHJDU+ePPGSyJJAlSSqJFKF3JeEqiRxbVs+SuJVtGwf7ouPUOxsaj/xFV2SvmyX2+xD&#10;cnKy1x8+MrFLX/o8rz2tSYqupvZlLGyPbei2WKftRdtPT9vQPykpydOitvhossyvXNdRi3HYkwL4&#10;KOWiL+2LH8uF3CdFV9qxfTTFltTt8VHXc1u3xXodm9ja7dh1mjKerKMWx1OeE92WpmiJr/RNb9NO&#10;nmeJT6i1RUsoOhIfy3Q/GqKtxTIZHz5KPW+dtn//fm/1sa1bt3rXFWjDiRl8zfM8QHJigz1BgecY&#10;fT6RetmXyRBS7j4/Ozg4vCtwExkc3iLcm5+Dw4uDrxeZhKD/PQcBN4/P2tZWaj3hu4Hq+LwPy3Wj&#10;erfidHBwcHg+eLGAFwNu376NGTNm4A9/+AOCg4Nx+vRp7wIHLxB8iBcHpM9uIoODw6tBvz54kfRD&#10;ncigwfMtf6G2evVqtGnTBqNHj/Z+fRoTE+MldVhPuHOLg4ODg8O7Ar4naUqykQlEST7qJKNNTl7Q&#10;Exj4/YIrwUVFReHChQveffS3bNmCefPmYfjw4ejSpQuWLFnirciQmJjoJc91ElkSpZKMFXK/vqQq&#10;6+WX7ZK45aNs0098uM0yTeqwXChxNFRO0lfa4T7bkCS27pfdnpB1tNGxUYd6uu/SL+mPtE97GQ9b&#10;Q0j7+vR0HPT1o9YTLVtPymhDn4bi0f52X2RbtyO20o740F7HbfvbFB+xFx+9r9v2a4+POh6bYl+f&#10;vibraCt+mlqPbQrpoynlEqPe17q6nn5sX54fUvuStBcf1uuJGVLPW0vwM+7UqVO9W1fyBxN8nfM7&#10;AFd95Oufn4lpz+/WPEfIOYPXJkiW2ZMW+CiU84+cm/ygz10ODg4ObxpuIoPDW4R7Y3NweHHw9WI+&#10;ED7z7zkIuHl81pYlgZs3mK/IhgE94buBQDSBD8J1o3q34nRwcHB4PngRgBcyeEGBy51/8sknmD59&#10;upe8Z92H+sVf+uwmMjg4vBr064MXSd1EhkA9LwxzLAYNGoRRo0Z5y2czkcPzCi/Iip2Dg4ODg8NP&#10;Afs9iPua9kQGIb83MOnIlRb43YKJTU5EiI6O9j5LX716FZcuXfImKHDyApOcXIGBCc65c+d6CU9O&#10;ph4zZoyX8Lx27Zr3q257IoMkUSWhq5OxdhKW+yynnd9tGGw/7aPJdllO6hj86mw7ux3GRkril6St&#10;pmiLPW31GFBP+mL3SWIS0odtSLu6n9JWfXoSh+hIPJp+WraejsuOhb7Sju0nPrp93Y62JXU7tJW+&#10;Sjvir33FR+ptH3vfbl+3Z2v7kfVib+uT9riIj6bWoo2OQZNlpNTrfa2n/SUGOea4Lz42WU4bvkZJ&#10;bcsVPI4ePYqFCxdi0qRJ3vUFTlbi633dunXe65/fB7gyGW+7xtd7ZGSkd764f/++50+t3NxcFBUV&#10;eecWmbygqScyaAr8yhwcHBzeFNxEBoe3AL6haTo4ODQE+xWj+VzUayQKgYkMgckM/PeCum8NEtG7&#10;FZWDg4PDy4Jf6HlhgBcL9u7d6108bNy4sbcEJH8h/L6joYsaUu4mMjg4vBr064MXSRuayPAhgYmU&#10;M2fOeBd0eRufKVOmYPfu3d548IIs4c4vDg4ODg5vEg29x0hikJD3Iz15QVZZ4OoKcosIYU5Ojnfr&#10;BN5GiZOk+d4fFhaG2bNne8nMcePGeQwJCfFus8SVF5jU5C3t9u3b530+OH78uHebCd5WQiYx6ASp&#10;TsBKElaSqpKE9fOR5K9ODGtfvwSwUJeLntbws9O2YsOYhIxR2/OR5bJfn65o6v7oPml7UtqSMfHT&#10;akiPNrQXf01by09PNCQu6thJcvHRfqT2I6VNO3abtp/4+PmJrVD7kNJXPX5aR7fFR5bpPmiKva1r&#10;j61uw/blo1DalvbFV/sLxaahOomHz4+ePCN2ul0hfWx72vCR5wF+5j148KB3rYETlHg+WLx4sXdO&#10;4OQlnhfIyZMnexOaWM/PxZzwxBUjubIDtfj5md/B5bzDaxhc5UVWbZBJDnzU5zAHBweHtwk3keG9&#10;B99chD8VdAw/ZRwODu8u7FeJ5o9BrU71Fj9wVtN9+HRwcHB4c+A5lsmzK1eueEud8xdQ/fr18y4m&#10;cqlHgVzEfN/QUL+k3E1kcHB4NejXBy9ouokMAbDfvDC7adMm7z7g/fv3x6JFi7wLwbwQK+Pmzi8O&#10;Dg4ODm8C8hnWjzJZQSYucNICE4b8VTSTnfyVdFxcnPc+xl9Q85fUnLAQHh7uJR6ZtOREhAMHDnjf&#10;JzZs2IBVq1Z5iUv+GnvOnDmYP3++txoRk5pMcNKXExfu3bvnTV7gKgxMivJ9kW0KJZGqk7qSgBVK&#10;IpaP3NcJV/G3NUhpw9YSHWlfNCS5XF8soqf1RVNsSKnntiSQJX6WS7xiJ7RjkDhIHQd1qFffmIiP&#10;n55oUo++nFQizwt1pI+knxYfWf4i8di+Qu1Pe83nxUCyTGiXaz/bRup1zDpZL+1rHa1FDd0PIctp&#10;J5qadr9Ex28lEWmHdvbYSFxiK/ZiK/p6n6Qv49D9FFvR8YtDfKVt0eY+jxm+nvm65uv7xo0b3uud&#10;K7Js27bN+17NH1BwQhM/C3O1Bl6T2Lhxo3f+2L9/v7eqw4kTJ7yVG3h+oT/POZcvX/a+o3OyBK9b&#10;sG1+xub5iuctnsfknCZ0cHBweNNwExnee/AijeZPgXchBocXwY99pszXM+/fq3kLfozvi0OifDut&#10;+UPHUB9fO8yHzRq+mRYcHBwcHAz45Z4XI3ixcdq0ad6vg0NDQ70LBbx4ITbvK+SirR+k3E1kcHB4&#10;NejXBy92uokMAfACK+8NzvMsz7kcj/HjxyM+Pt77NatcaHXnFwcHBweHNwW+x0hyT09c4K+Z+Qtn&#10;JiKZHOQKbbyXPT8Ly20hOFFBfmHN5eGZkOSkhM2bN3uP3N+1a5eXhGTCkklIJiDpyyQkb6fESdS3&#10;bt2qWUZeJi8wGSlJUpuSvNXbkjQldUJVkqpiJ7T1tC9p6wm1b0M6th/3WS82Eld9dZLUtuttsl1J&#10;Kvsll+lLUkfrclvqRF/8bD3RpA117CS+ptayfXV7tKW/UPva/qT2t301G9Lhtk3REz/bl5S2pV09&#10;hn5tal9S90PHQTvRFF3ZtnVtHdHQWhKjkPt+fmKrqf10PBITbeintTRtXW777VOfK7Xwdc7bzcTG&#10;xnrnlevXr3sTEnhOOHfunHee4PniyJEj3vUJrszACQ1bt271zi+cBMxH7utzDD9TU4N6nGTF8wo/&#10;V/PzNidhcaKwfL52cHBweJNwExnee/AijeZPgXchBocXwY99ptxEhpeDjqE+vnbwwq3wzbTg4ODg&#10;4GDAL/S8SMElHAcPHoyhQ4d6v5zir6J4ceJ9T9Y31D8pdxMZHBxeDfr1wQudbiJDAPyVGJfe5gVc&#10;TmDguWXQoEHevcN5oVdWZXDnFwcHBweHNwW+x8gkBvn1Msn3IP4CnKst8FYPnJjA5CF/IU1yn4lF&#10;vqczichko5D2LGMS8vTp0977Gt/r5H73TITrRK1QkqhSzs8ML5qI1RQdIfclkSoUbVuPttI+addp&#10;X13nR4lD9GgvPlIulDqp13WipzWEjEOPj4yRX3xsUyentb5o+emJJm1orzU0bS3bV8dC0l771udP&#10;an+x1f5aRzT84rBJ2/p8xd+2tfv/PD/dDx0H7egn/bDHVOvaOqJha2nW58dyodiyLaG0L/HoOLSW&#10;prQj8ci2tCPl1KEuNbkvq0xIHNIuJx5wAsKdO3e8cxAnPnHiFCcr8NzCcwwnUPGR5Hlo+/bt3jmK&#10;t6hZu3Yt1q9f75HnKvpxNQh+5+D5zcHBweFNw01keO/BizSaPwXehRgcXgQ/9pniJAb59+p48Qi0&#10;5fOta2H7vYzv64JfDJoOz4MbLQcHh3cXvIDJC5f8ZQTvUdupUydvIgMvPPIXWEzW8wKnTqa9b4k1&#10;9qe+Pkm5m8jg4PBq0K8PXrR0ExkC4Ljw3MvldrnENsejV69eXhKIy3Xzl2P2r8bcucbBwcHB4XWC&#10;7yt8r+EKDJy8IBMZeO95fg/g591Ro0ZhwIAB3m2QOPGO71lMFjI5yEkK/FU1JygwCSnJUUmGkpIE&#10;5WcAneCU5CUpCVT71/71+bFOU2vZ9dynX33U9hKz+EmbYsdHlkm5n4+QZdIX0fLzk3pbm2Q5bYWi&#10;Lfbah2Mk42TrkNImY5K4SJb76WiKFtvVGpp2P8RPKHEIaSv90rGwXPvZ/qwXal/tL7b08+uHkPY6&#10;fvEXag2x121pantN3b7EQEoM9KtP146jPoqWptTV1774SftCiUNi0e3bWpqclKDJMmlDdDnOMpFJ&#10;x8htTSnXdTIWOk6u7sAJD/yOzhUceF6aOXOmd87i5OBu3bp5n60nTpzordRAH57nHBwcHN403ESG&#10;9x68MCP8qeEuEr3/eB3H24v7/tgj6sdG+mMgbddHBwcHB4efL3ixkgl5/uJh3LhxXqKey5xHRkZ6&#10;FyF4YfN9T56xf/X1UcrdRAYHh1eDfn3wguSHOpHB7zzB5BHHhL9uHT58uHfRdeXKlV5iiBdtbR93&#10;rnFwcHBweJ3g+4pMZODkOj6SvMURJzLwF82c6Mz71TNRyOXfZdl2TmCgDZOJTFBK0lMSjdzme5wk&#10;NSWxKclJOympKf6SxLR9tJ1tK3ZC8bcp9eKvt0VHJ2OlXPylTGLQOqzT5bYfy3R/6cM63Z7oN9SG&#10;1tX+WkN02I6dtBc9rSPPlabo0VY0bEo/RMtPQyhaQsahY2K91hEf7Sc+mnZ//GLQOlpDfLU+H0WH&#10;Pra9Jm2lXU2/GEgdA2nrip5oal+haIqWpvatj+Inbeo4JBbRor209zKkn7RBTR4r3NZ6Eo9QYrep&#10;Y6UWJ0VwQjB/kMFJwLx+wc/QvD0FV4RZtGgRJkyYgMmTJ3u3tOG5ird2c5+nHRwc3jTcRIb3Hnwj&#10;Ef7UcG9q7z9ex/H24r4/9oj6sZH+GEjb9dHBwcHB4eeL4uJi7wIA70U5ZMgQtGnTBiEhId6FyQ/l&#10;iz77WF8/pdxNZHBweDXo1wcvTrqJDLVgGft/7NgxL1HEyQz8tSsvvvJiqw13rnFwcHBweJ3g+4qe&#10;yCCUFRk40W7JkiU1qwXxOwOpbw9BMsFok4lHJintX2dLQpKUhKRQ64mt0LZtyF4nRYWSNJVYpH3x&#10;Fw3bh48st+ulLamzdTTFR/xoq/tBH9Y1NE5+sdra4q81RIft6EkHWk/ryBhpih5tRcOm9EO06tPR&#10;WkLGoWMitY74aD/x0WQZ6+qLwdbRGuKr9fkoOvSx7TVpK+1q+sVA6hhIW1f0RFP7CkXT1hL/+mIS&#10;+vlJHBKL1pD26qPo2mXSBjV5rHDb1hRfknUSm962Y5V6qZOJDVwhhrey2bVrl7dCAycy8FoHb1nB&#10;c5v7PO3g4PCm4SYyODg4vEbwg4v78FIfZHTcCDk4ODi8f+CXd/kCzyQaV2PYtm2bt2wsl2BcsGCB&#10;d3GAFzK1rY2G6n5OeF4fCTeRwcHh1aBfH7w4+SFOZKjvPMEyXlDluYW/eh07dqx3DuY9fnkBVlCf&#10;v4ODg4ODw6uC7yucxCC3k9CrMnAyM3/lvHnzZixfvtybcPfw4cNnEoiakkyUfZ2YlOQk60WD1ElT&#10;IcvFX+uyzk6ci47dLhOjeol7vU/SRjTtNsWelBgkDm3DR6HUa4qd1hJb3XeJX+zFRsg66ae21zak&#10;6AvFV/zpq8dO6kRL/HTMQtGjjv0caGot8dXjzn0dl1Dis7VER9oXX9rrPokPy6R9HYOwPh2hjkf2&#10;RYc+LNNt2ba6baFfDKSOQTS1ruiJpp+GbNeno+Pyo/gJtb9o6Fh0DJoSj+jKvi6nBjXl+ZI2xV50&#10;REN8hGIvMbGePvr4Eh8+0o63v+GtcCZNmuQmMjg4OLxVuIkMHzDcW8ybBkf4/R1l/569333+MZCR&#10;ef0j9GZUHRwcHBxeHfzSf/HiRSxevBhBQUHeL4I3bNjglfOiZkN4X5JrDfVDyt1EBgeHV4N+ffAC&#10;pUxkaN++vVuRwZTxXr28sMqLrVwNp1GjRt75OCoqykswOTg4ODg4vAnIZ1i+18iEBrm1BFds46+a&#10;t27dihUrVuD48eM1ExkkUShJSp2A1AlGodgJ/ZKSmvTX+rKv/eyEqO2n2/ejXxxaR9rW7dvadp1N&#10;seV3KrHXPmzLbs9PV+xIO1bxF4qOUNfRh+Olx0xT/KV/mlpP69gTGmwdW0807LaF0jeJT/tz2/bX&#10;sfjFYLOhtllnU/ykfdrpGIW2jviJr6auoy19GLed4Bdd0bN1NEXH9rNjkTKh+OjxE4pOfTFo3Yao&#10;29EUbdrYujo+2bZ1xLc+0ubgwYPeimf8fM2JDDynuVtLODg4vA24iQwfMNxbzJsGR/htj7K0qfkS&#10;eAHzV1R+Q3g3ongR6HF7vVG/GdV3B+9z3xwcHN5X8CIAE2i8f+TIkSMxe/ZsHD16FLm5ud6FTMH7&#10;/IVfLuT6QcrdRAYHh1eDfn3wwuKHOpHBhpw7mDjiGFy5cgUzZszAX/7yF0ydOhWXLl3yLrYyueTO&#10;MQ4ODg4ObwLyXkTq1RlKSkq8WxxxIoNekYHfG+zkIt/b7X070akTlbSRhKStZVNrcF/ap68kfv3i&#10;sdskbS3Ro5advPXTI2090RA728+2r4+2jdahviZj1JRyabM+iq/009YXfx2zJuvEXnT8JjJoDWlb&#10;KG1qHd0HTdpQw28iiNhIHJriW1+bQl0uFB+h9EPap420q2nr+vn7UTSpYY8lKdqi6adBSlxCaV98&#10;9D5Je/FhG3abul2haImelOlyTbGRNkRTKLq05XMstH3FTpeROkYdA/dZx/MXb4nDaxtckeHs2bNe&#10;mZvI4ODg8DbgJjJ8wHBvMW8aHOG3PcrSpuZL4AXMX1H5DeHdiOJFoMft9Ub9ZlTfHbzPfXNwcHhf&#10;wftIchnzPn36YMyYMd7y5jdu3EBBQUGdFRne5y/8cgHXD1LuJjI4OLwa9OuDFxrdRIYA5NzBxBEn&#10;jUVHR3v3If/888+9W0xwbHh+5ooN7hzj4ODg4PAmIO9F8n6kJzLwPehFJjLYlKQiH4WSZGSikvu0&#10;01ra1k9L9MSPicpXncigbUWLOqKnE67P0xMNrakpvn609bSmUOLQZHxC7mt7uw2haElf+Sg+oiv+&#10;fnGRfjp28p11WkPaF19N0ZF+2KQNNV7nRAbtK7TrSfpJH4Qso73ErGnrSdu2hk2tqcfS1q4vJiHr&#10;dfsskxj8SBvxYRt6/Ox2hfST9kRD9KRcU2ykDT9N0RCfl53IIJpagzbsB1df4EQG3lpi8uTJbiKD&#10;g4PDW4WbyODg4PBS4EcTocPLwY2dg4ODw/sPfolPTEzEggUL0LRpU28iA1dn4DLnvIDJC5ofOuRC&#10;R30TGRwcHF4cvNAoExk6dOjwzESGD+XCou6nbDNBxEllPL/wFj9r167FzZs3vUll7lzs4ODg4PAm&#10;wPcgoZ7IwFtLcCLDtm3bvFtL+E1kkG1dJglHSTrqMr9E5fMoWkIpZ3uSdNVti48kNTW1hsRMf+rY&#10;kxj89Bi7X6K1Ido6ms+LjdTJWtHT9bau3774SF+ln1In9Xykj47LLz6tYyffWU97e/KB9hfa8ZB+&#10;/RId8ZO+iL+0Lzq2v/jpfa0hbWrSRvouZJm0accsbQilLVuDlDqJRTTtY9COpyFd1mlb0ZZy2dZk&#10;ue6PUPpF0k7abIh2PCyz29B6Uqfj1Traho+2nx0jfXjM0Yb1bI+TFnhriblz52LKlCkIDw93Exkc&#10;HBzeGtxEBgcHh/cE7/6HJvexzsHBweH9hFyslF9b3blzx1tukb8C5u0lLl++7CXO+Ath9yW/Nsno&#10;JjI4OPx48ALj3r17vdeQm8gQgGzzAjYnkg0ZMsQjbzPBC7Acs7Kysmd8PpSxcnBwcHB4c5D3E9Ke&#10;yMCkH1dk0BMZJHkoSUhJKvJREo5+5HuZJBslUSkUG9HTfvVRt2v7SFs2dXviz4SnTsazXMckeow7&#10;Jyen3okMosVHiUuXcV+0hDo2aUv7aWpdsbU1JCZN2mtNnSy3be24ZF8oejJeoiV6rBN/v+dZx6hj&#10;0mSZxNaQn/gyhpSUFO+RZaynnVA0RMdOdvtRdMRHSD3W6b77tanb1f5CqRM96kg/uO2nZ9PWFj36&#10;Cqkt+rItdWJr12vasUjc9bG+eESLj6Ij5ULuS1u2ry6XMtHjvrTN51bXczz5PYMTGWRFBq7S4CYy&#10;ODg4vA24iQwfNN6XNxn3Zvly4Hj9FGMm7T6nbV8zXVinQiFQ3pCFQGz8+DJ4FZ+3i3c7OgcHB4f3&#10;DVyunF/0+aU+ODgY33//vXcPSU5s4CQG9wvgAORCh5vI4ODw48GLjW5Fhmf7yX1epL106RLmz5+P&#10;oKAgjBgxAqtXr/bO05zIIHby+KGMlYODg4PDm4G8lwgbmshw/PhxPHr0yEsUSmKRtJOKUsf3ez/q&#10;JKfQ1tT2ul5Tt6vbJumjk6pCW1c0hKKl25R46M9EqZ2gZ73Yi79Q67JedMRX4pLkutbRcWmKlh2b&#10;UOKx6acrOlrL1iOlXHToq5P5QuqLju2rNeqLR/dNa4iO+AnF/0UmFpCiyW0/f+5rfzsGlrFet6V9&#10;hOIr1BpClosetSQO3YeGNIW2ntjr2DS1ltjbNjoe8RG/hugXDyltaB0pk/aknnV+/dF+pG0vZJnE&#10;zhVlOCGYt5ZwKzI4ODi8bbiJDB803pc3Gfdm+XLgeP0UYybtPqdtXzNdWKdCIVDekIVAbPz4MngV&#10;n7eLdzs6BwcHh/cNXHWB92Tfvn07Ro0aha5duyIsLAwJCQk1FzQdzLtT9Ti4iQwODj8evDDpJjI8&#10;20/u83wSGxuLffv2eSsy9OjRA6Ghod5FV66eQxvx09sODg4ODg6vAnkvET5vIgNvPcf3cSGTiHYi&#10;UpKLrJfkovYhJREp1H7iK+S+1Nt+0q5Q6+jkpl8ctBENW8fWoj39nzeRgRR/0RVt1omO+EpcLzqR&#10;gclZnezWsQklHj/auhIzyXo7LqGU04a2dixCv5jEV2uIjl88Uq81REf8xE40JBahxNEQdfu2n45X&#10;x8A6aU/6q6ljq09DyHLRk/6LrrAhTaGtJ/Z+cQltLfETe4lFVrrQsdC2PvrFQ+q2NXV7Wt+vPzal&#10;Pd2m2Ev8PH8dOHDATWRwcHD4SeAmMnyw4BuM5k+Fn7r914h3YTgbhA5Q88fhxZS0VT3Wfiakb6FQ&#10;w3xR9P761xJ2vR9fBj/G983Cjux1RfemdB0cHBx+vtBf2vmFn6sx8Ne/I0eOxNixY70EGr/gEw19&#10;wf+QvvxLX+ubyMD6D2k8HH6e+CmPU90uLzi6iQz+4Eo4PC9HRUVh9OjRaNOmDYYPH+5NLuPEMyaY&#10;ZHx+yufTwcHBweH9gLyX8P1FKBMZOIGOv2jetm0bVq5ciRMnTnjLskvSUBKHkoj0S0bWl/jXPraf&#10;TkxKG5K8tP1sNqSjqePwS0rrfdHy05Ny0ZNY6U9drW3HpPf9JjLYpA4Ty3xO9C0ItCbJ/fpoj6HW&#10;b2jcxF/3rz5qHZviL7Rj0X52DNpX7KSM/jLeDd2eQdoUHe0rPn5tC1knPqSMnb1PG92u1tSvCdZp&#10;f1L6ITFpPdEgqal1WU87iUH87FhIu4/c1/5sVx9rdix+tHVFU1NsdYyaoiP+Oi7xExtpS7cpNhI/&#10;z1f79+/3Vpx0ExkcHBzeNtxEBocXBt+ShK8Pb0b1ZTTrWCqXOt4vJlWNlzL+kWBbr9JerU9d7xfX&#10;q7FSLvV7+5f+eEiLmvXAVNmWnPoQ+Fdb9ir4sf5vFy8aba3di1jX2gNcOP359g4ODg7vB/SXdl6U&#10;2LFjh5coGzx4MObNm4dz5855FweIhr7gf4hf/nNzc3Hjxg03kcHB4UeAFxwbmsjwIYMJJF5c5dLd&#10;XImhS5cu3i0mLl++7F1M5q9jHRwcHBwcXhfkM+yrTmSwE43c1klGbScUezuBafv72eskryRXhbYO&#10;fXUMmqyjHf20FjW0Hqnj8dOR+KjB5KlQdEWbdvTRSWytKzo6Bh2H9M2m+NsTRkhq0lfHJvGIrtaW&#10;mKijqfVoR3/dN02tY5PlQtqxbe0rsYi/jsH2kT7p/mj9+kgNod0+y6RdGU87Bu3DbT9SR9qz+/Ey&#10;ExnsvmkdoYyt3R+JQ8cipJ+Og/5SJzps2x5frSV2ug2JRWjbSmyiqfWEtgYpbVDDbpOPYqf1ee7i&#10;+cpekYFlbiKDg4PD24CbyODQAPgmJLT3XhfejOrLaNaxVC517mL9YlLVeCnjH4k60b8Ean3qer+4&#10;Xo2Vcqnf27+UeLamfttnIS1q1gNTVddS/6stfxX8WP+3ixeNttbuRaxr7d1EBgcHhw8L+ks7l4dd&#10;tmwZOnXqhIEDB2LDhg3eL4GZsCca+oL/IX7557hcv37dTWRwcPgR4IVGN5HBHzyPlJWVeRdmly9f&#10;7p2XBw0ahN27d+Pu3bvIycmptnRwcHBwcPjxkM+wr2MigyQiSUks+lHs/ejnL/ZMYDJBqSmJS9Iv&#10;qapj1WQd7STpKVo62SpJUx2Pnw7rJTY9WUCTerSjj05ia13uSz8lBh2H9E0o9uKvk9JC2lCDMbzI&#10;r+slJupoaj3aiaZoaWodmywX0s6vr/XFYftI+3Z/dBt+pI3Qbp9l0q6Mpx2D9uG2UPRkW9qz+6En&#10;ENh6pO6X7htttY5QxpZtir/4sEzHIqSfjoP+Uif90LFoPdtOtyGxCLWt6MlrhPsst338KG2wPU0p&#10;k3aoKe24iQwODg4/NdxEhg8cfJvxY+Av05HC2mSmJCkDdj8W1Up8w3s9ggbVmtWCei9QUotnyqvf&#10;ePm3TjK2jlFdPFtVj+EroD7dmq0qE6VHu03ua/qjbi236vT6WZh2xKfGShWozbrw+UAjdrXHU+Bf&#10;3SOMfBa1tfxLe9uHVKguqq3lv0rFgJIw8OdFoXzNH6Ggpq6atai71yBewrQ+1EpwS4969Zb5I9tE&#10;YEyeHRuprwPP2WiaR/6rMJQWHBwcHN53yMVKXqDkvdinTZuGxo0be8myI0eOeL8ELiws9Owawof4&#10;5V9WZOAkBj2RwcHh5w6+nv1e02/idc4Lkm4iQ/3guZnnlZ07d2LChAkYMmQIFixY4K2Ww4uzDg4O&#10;Dg4Orwvy/i/UExm4CpA9kYGToO0kI9lQEtMm6yQxSbLM3rdtmay0E6HctpOaWoO+OuErCVsh7aip&#10;k/uaotmQFutoo+MQf4lVtGlLP508FnKf9dpfKHFInejZsTWUlLbjEl2xE1s+ip6maIoeNYSiK9Q6&#10;ftTt1ReXn4b2ERtS/G0NaUdr2Dral9Tt2mNAso5+uh2JRXRFm4/16ZASi45DxlRT2qEt/fQEBK3D&#10;9kRDfCQe1gvtmMRfU/ogcYmW+GsbvzY0tRZjk9cvy1jPGOz+aLJM64iWpsQg+9IObyMhExkmT57s&#10;3VLTTWRwcHB4W3ATGT448I0lQP6rH7V2Adp7FuqtqIV/i9WOL+BfL57xE7FAhd4LlAjq7gUM+Ecn&#10;xqvh1SnWAQvqJoZfB55t6mWVRcHH75kibRvog83A39pxCfytH3XrzR4LhAq6OMBnS/xBywrvsXq3&#10;flODQLX8CyToXxb+PoFSjzUbAfLB52iqF8q1hjb8yup41PfhsaaYG4yIY0dWR+fjxqJa+hgQNcWB&#10;cTVf06vJMfaKG0BAuS4dHBwcfl7gl3beh533W7927RpGjRqFr7/+GiNHjvRWG+DFAv4iWL7cuy/5&#10;5p2n+hdqnMhw+/Ztb0WG5s2bIyws7JkVGWRbl70IbNv6fG1d2Xf88Pg6IUkLrcttu0xD4hD6wbYh&#10;eTFy37593muoXbt2biKDBZ5reIGVF1sXLVrknZt5+5+9e/d6E80cHBwcHBxeJ/R7dH0TGVasWIFj&#10;x47h4cOHNUlDvp/bSUch6yTpKNR+kmwkWae19LYkMWmjE5R85L7WFW2hJEY1RZekL3X8VirQuhKH&#10;H1nHtmgnekJqCVlHO60lcUiZ1tG+4i+xMjkriWCtp8ly0eOjtM19rSnl2pb+DSXLJRatoyk69KmP&#10;Wkt07HHTWtpeyiQu7tOeYyLjQx2Ws176IPZ2+5qirSk+pLSlY9V+fBRdPtJHt68pcdBWNPVxqLVF&#10;X/yEdnxaV3x0uSbrxI7t+FHa9qO20XGIrt2W9iHFhrE9byIDH0VDxkZTYuCjtMNyHg8HDx6ssyID&#10;jw83kcHBweFtwE1k+CDAN5NnyX81UJsvjbqyzyDQUu2/14GXUXk2NNlTCVw+ePRJ8Mrfarvqompw&#10;R3wCyfFarx+HZ5qqKTGs/oCgSuowAP/SurvcYMSBqKVKSqQvAXOpqS0h6u7V4pkyMfRzMPuB8a+u&#10;rt5WG4oEHzne/O1/7VEl5h65X0P5Rx+m2M2jNngOtI4H5VdbZ1hnJ/Cgx/F5UK41tPFsmbK2O094&#10;2+ZPpYnePAaq+JfHbJnZMY/eagpia1iNukX2c1+9XaMZeEYqUW7+lhnWfW78IZ5+dHBwcHg3YX9J&#10;5wVKLhXLCyUnT57EiBEjvITi9OnTkZCQ4F20pI2A23Jx80OF9J8TGW7duuVNZOCvyd2KDA4/d/C4&#10;ZrKCEwl4AZDkiiwsI/S54HWBFyP379/vvYY4kYEXGD/0iQxyfpXng+fhO3fuYMuWLRgzZox3zmES&#10;KTo62qsXewcHBwcHhx8LvqcI65vIwNsdHT16FImJiV6CUCcwSZ14lISiTjSKj/hp2v6kJDVJ0aOv&#10;ney1dYS2hk3WU49aMjFAxyhxvqiWjk9o9/l5WqyjjWjJuImWpmjSR5M6khS29bSm7S92fBSNF5nI&#10;IDo2aUuKvtYRaj2JzW/8REfbSz/8KDGJn7St22ed6OkYxFdTbMWebdgxip3tZ7fvFwf9RdM+DkVH&#10;tHTsfuW0131gOduzjwltK+3b1G2LntgLxUba0fqaLLfrxMem2IkPy8RHYpAY7TjEj48s53hywrSe&#10;yMBzGs9t7rO0g4PDm4abyPBBgG8mz5L/aqA266Kujy+8KvPHY6BI4FU98+/H42U0AjFoH9lj2tX8&#10;q94NdCFQHmB1hfyV3UBRNcxOjU9t/xp+A2+orhaeTmCzGlJiWK1fU8Kimv3arbqsRp1dbtT2Var8&#10;WGfPbt/bq4tnyrSxXWn2vT6Q3K3eVhu+DExMkDG3aFnKJIYaH21s9utHtX7NVs1O9aaqr9kI0Nq1&#10;8Gyptn22NoCaGGqgrGv6VF1EeNuBcvY5UMW/fN7LzY551D5kNWjHyT2BItugetvT1P9oz8kM1eNc&#10;Y8v25FgTVGv40sHBweHdhP0ezwuUTFTyfutbt271funbo0cPb8lYXkDhag3ax01kCIwBL+jywsjF&#10;ixfRrFkzNG3a1Luoy4sk/FUHyXF9VXKFDNn+sVqOji9KHne8uHnhwgXs3r3bu+UDkxQsk2OSj/r4&#10;fFXK64RLuvLcw9dQ+/bt3UQGAzm/8pHnG66Kw4uvx48fx8SJE/HXv/4VU6dOxZUrV7yJaLRxcHBw&#10;cHB4HZDP+fIe1NBEhgcPHtQkEO3koaYkEiXhaCd9G/IldWKTNpLAlGSv6ImW1hNNrWGT9dSj1pue&#10;yKDja0iLdbQRLfqTWkvHJXqa1NETEERPdOy4xE/s+CgaWkfb0Nevf5q0JXVcoiPUeiT1NEVbdLQ9&#10;66U/diz1ta3bFxva6xhsSr3o8lG3bbdr29vt+8VBf9HUx6HW0GSZtKXruS9atr9uV3y1LR9t0kY0&#10;ZNuPug3Rt33ERqh9bLJcfMROtlnOeIV+bWgNjqmbyODg4PBTwU1keK/AN43nvXHUtandq1vugW9C&#10;9axQUAdiJwlRFlUz4BH4xz0+1lURy+q/sutpsqAWUqW3NOqW1u7JVm1dLRhLbTzVf81DdTcUAl9C&#10;NLjn2VZ329v3KsxfXgzz7GtKq8Htui16W7LhCVWzuqgOaupUDYv49HhF/MNxtp4vPmgKjFadYm+j&#10;TsmzYHG1tPdQE1OgKrBlIDt1Cl8HajrrwZM3f7zrj1bs/MviAAN99eBtsLShY5v7oiDbFry+G3/v&#10;0deiDlgfIP9xxYLqZL9UeH9qdjzokkAPqn2qy+pYqM0a1m7UQUMlgS3zl32r5GSHmpIa1t0zYyQr&#10;OwhMsWdXM0ZlZoesHa9nwUKhg4ODw7sJ+/MAL1ByZYEzZ85g/vz5GDp0KIKDg71ly/nFnxcuNegv&#10;/JCg+80xYaL13r172LBhA7744gt8/vnnXoKR962/efOmxxs3bjyXvH2HsL6yiIiIOvWa2rY+G0dH&#10;+zjR1Ha8vcz58+e9c4CskMAJDZzYQFse1/X5NkTtI+RqJuTp06cxY8YMfPnllzW3luA5yaHueYcX&#10;WTmWs2bNwh/+8Adv9RxObGBigecksXNwcHBwcPgx0O899U1k4KpAfA96/PhxTUJRkoc6gWgnIyXh&#10;KMlRST7qRKT42xpCaU90/JLIQonHLyabtKcO+6gnR+i4RKeh+FhOO/pIP4U6PlvL1tM69BOKjq0p&#10;elqjvgkI2t/WkDZl309HtCQ20RAdoa1rxyc6Epf4+GmJjmjYPro/djziJ752+6z3a1/8hWKn7dmW&#10;3zEo9drXr31N1tOWGqKrNUVHKLGLj66XMk2pp5/QtrU1bB0p03aaftp+GtpH9uljjwfLbV+bWsum&#10;xEI7vq45YXru3LluIoODg8Nbh5vI8F6Bbxp13zi4x9Sinab1LOWPl2QsNTvyK+pqVNezrAJl5m+5&#10;V+sVV9Oz9pKdJJOZ3A/U8bJ9OW2o4WX72U5gIgPpQU1+YJn3xueR5SwIkA/iF4ggsBVgYI/t8dGD&#10;50+a/4rV5h64GbjJABPKyruOnfSf/6T3AYim1226Kp9A2+wvyUoh2+GoBJSk1ZrYKCbjWA2pCpRo&#10;jYBZJcliD7RifwLPZ8DeQATI2odnUWPDP/Sttazpa03QYiX/As9tjQc3FPnAeuUeQI1wwIjlZB1b&#10;lrPQq2EyPNA3sRNbGVU+n6ytbStQ7vmLk7cXsApEr59dQrRkHGtrueXtebEbXTnWdJ1XoAoNqBIg&#10;W+ZryvwzNpTwKmqOGz6aeFhnfKW3gREOvE4DGiKtGpFNr22jxYkI3mQENhKo4lZtr1jCLY4rdWWk&#10;uMXjqMTsmG3KKdbE6llznAIRejBF7FNt7o6tGR0UGR/eziKg5+Dg4PBzhHxJ5yPJC5P8Ys+LkqNG&#10;jfKSY0uWLPESl0wmSoLMIQAZNyZ8+YvoTz75BP/lv/wX/MM//AP+7d/+zUvGfvPNNx6//fbbF6b4&#10;fP311x6/++477/Grr77yHrXey2o7OpJyjDVEHmt///vf8c///M/4r//1v+K//bf/hj/+8Y81x7Uc&#10;i6RfG/XRz4daJCcB/frXv8Y//uM/eqsy2CsyfOjnHzlPk3FxcQgLC/POC0OGDPHO2yzjChmsF8h5&#10;ysHBwcHB4WUh7yGknsjAFYBkIsOqVatw6tQpb/UCnXCUpKFORmqKnZ2YtJO2ouWnwTpJYIqf9rW1&#10;Sa1nJ+SFtKGGnsQgmqIhOkI/HamTOCUWOz6t6acr5dIH7UtKfKIrGnY8fhMZRNfWkLakPdqJht9E&#10;hvp0NFkvsfnFp3WkXfETH9tXYhFf8acfY7AnALxI+1pDU/vbfqyT9vyOGU0/DZsSC+2pYWvpbdHj&#10;o/hIud4ntZbWIMWe9IvP7qfoNGQvlDikfT1OUq5jsjW5zXLx0+1re5u6XbHjI89f9kQGnsO4Qpz7&#10;3Ozg4PCm4SYyvFfgm8azbxy6NLAtaVAmF3nBJpC6rFK/vK6x5Afv6g/f3hLzrDeUD+UB60BZgLW7&#10;TMBSnUU1FYayFYDeqrXR5QT3GCUZqBGbQCl9pT4AqX8WVVVc4jnw63B6sV+VhmUm6EBOmmrmn3Fn&#10;fr2S+2Yn0F8+GntjKONBwmii1OiVMSnujWbdqLzkNEdDxjuAZ6L0tKQk8FjTRmDPY5XRKjPtVVSw&#10;lWqXclPOfQYt7Yp6wK2W3vPJ6OhfbMqKTFlpzRMWiD7Qixod/jf13ph4vqa/lfywUmqqApaePOOl&#10;EXcUGDPHvcobd2Pv2Rkjz5Gxm4fq4fGK2R7HnrF64x04XukfSIbT2HM19QF6PtUFAR/2gw3Qzzzv&#10;5ssjx8jseH4V5k+FZxOYzlBu9r3n21Mm6CsTfGpLuV2zb3zUngG3yOqgpMY8BPbkH3X5z5SJi/dH&#10;+RjULeHfwJP0rKUBdzyaP9WigeM0MH78x+fcGxVTX8HnzntOWF/mlcnYV/J44tjXtMd9c6xUFpp9&#10;TmtiD3jOKA7YyXPFNoxuRYV5NNWB54SR8vkztvK6M3sODg4OP3fwPYdLlvPXVIsWLUK3bt0wcuRI&#10;7Nq1C7Gxsd6Xen6GcqiFfKbhagxr1qzxlsL/5S9/if/1v/6Xl1wcNGgQhg0b5pG36XhRij0nkjBB&#10;2bNnTy+B/B//8R9e0rd///5eHfmy2o6OpByXDZHH3sCBA/Hpp5/iF7/4hTehoUOHDggKCqrRsHVf&#10;hKLvV8Zju0mTJvjVr37lrQLBFRk+9FtL2Ah8l63yztVcIaNLly4YPHiwN+mMK2jwgr6eyODg4ODg&#10;4PAq8K6HKdoTGZj02759uzeR4eTJk96+JA51UtFOaHLfTj4zsShkwrGhBKVObGpf8RNyXyg6oiUa&#10;Wkvv045+OmFqx1SflqbESD+ZFGHraU3a2xQdUtqtr8+i+SJapNbTWqKh2xJN3T+haNFOxyJaQtEQ&#10;+uloLdtX09bQfkL6NRSDblvr6LbtfrBOawh1e3ab4iMUH7/2haynbX39YLmORXzEz4/P09J6QlvX&#10;1tA+dvyatq+eiCB1Qu4LbV+/16PtIxRfUmykzE1kcHBw+CnhJjK8V+CbRsNvHAELJjJLzQfqPJQX&#10;Z6Io6wmykhLwOC4a9+9F4969GNy9F4d78Q8Q/ygVj9Lz8DS/FAVlgWR/IEEc+FAuqGnZ22BdIIFZ&#10;J9FabSD/ngWtn0nNemCJzcBfXnAKJEYlAVtbT3CrrmZVFd9g81BVkY2S3CzkJCUjNSkNj3IKkVlQ&#10;iqKSfJTkpyM78QnSHpsPzpkFeFpchVLTlJd8r6owY2fa9CZEMGFr7AtTkZf4EE8TkpGSVWjsy1BY&#10;zpiqo9FZehWLH1SkHgMJ4urSyhJUluaiICcVifcT8ODRU6RmFSPPSJeVmS9HbLPC1jf7jIPJZO/R&#10;FFUwdtoXo7zgMfKzYpD69CEeZBQgs6gcxeZLFo8SjmsgAc34Aw+Vxq+8osj0+SmKMuLxNDMVSfkl&#10;yCgpRylj5RjxQiDtFaqqSkwIeagsy0RpgRnflESkJMTg4b17iIuOQfTd+4iOScL9R1l4mF2EjGKj&#10;V2YiYKyVhagoyzZ+qchNT0BqYjQexEQhlsdrdDxiYh/j/sMMJHLsC8tQzLGo4HNkxqssFyV5KchN&#10;u48ncXdx/85dxNyLR/T9JNxLok8BcsyTW2CO6xIzRuXsQ3XM0mmWBP4FwHGRPf4V1t0zFvL8ExwX&#10;by/wj8eCbMs/OT7EiwxAlwTIv88cTd7zW5eV3nOcgYLMx0jJMR98C4uQU2K+TJtjpbw0C6Xm2M3P&#10;fITUh9FIMOeAmJhYRMcn4l5CCh6Y1356oXlNlJejrLwEZQVJKMy8i7T0R4hNeYL45ESkPrmHRynJ&#10;ePA0Fyl5BSgpz0ZR7mPkpT1GZspTJOcXI9uMb0n1JAdv0oT3z8HBweHnD16c5Bd3TlrgbRGYTBw9&#10;erT3pZ5f/DnJwU1kqAv5/MiLNVwef9myZd796v/yl794K1ocOXLEu00Hefbs2ZrtFyHtOfZcqnf9&#10;+vVo1KgRPv74Y/Tr1w979uzx6kjb52XbcXSsj0xKcCJBnz59vGOaKzEwWcH7YL/O40y0+Lh//37v&#10;YiJXZmjbtq2byOADOe/wAi7Hbfz48d5tgCZPnuxNPONFXTeRwcHBwcHhx8K7HqbY0ESGEydOeBPs&#10;dEJREpiS1NTlDf2iXxKdkqTUWqSfj/bTSU6hHZduW7T0Pu3o5zfx4HlamqynPX05kcFvhQetSXub&#10;oiOkHe1J+oqW1qtPy6b0w9YSDd2WaNp9lPjEVscjWvXF5acjlJg07Vi0Brd1vH7+pJ+vJsu1r90P&#10;u32h+Pj1W3yE4uPXvpD1tNW6tqaOxc/X5vO0tJ5Q/DRtX/GxY/DToQ/bl9cBy2w7Td2e9pO2hdpe&#10;9m093YabyODg4PBTwk1k+CDAN5MAvQ/SVZzEkI3S4gfIenQVCZf24PyWRdg8fwrmTw3B5IlTMS5k&#10;NkJmh2He+sPYeDoSJxPScS+vGJkVTPQyCS4JV/5jcjtAvm95Sd7qD+2B/UB5IOvKP7xIZF8oogFX&#10;SWDSnAnPar9q2qhtnTr8VTmT3WbfVLAuUE+YLW/1BdrRniX5hmkoK7iPtMgriNiyB8e2HMW+iAe4&#10;lpKBpKw4pEefRsSSrTi59TgOXYnDqaflSC82EbKT1KpeWaCyKgfFhQlIiw9H1PZdOLPpKA5euI9L&#10;STl4UlCKsppJBSoqKfKgdwI9qo2df2vH0tsvTkfJ00g8ijqKXdu2Y9P2Szh0OQXRJrbcCk4kqPAS&#10;8Z6rR/oyXo6rjIMBJ6NUlqE8Px35sadw99pG7D+/DyuuxuP8k1ykFvGX+wQjYl+NP2Mo56/4C1FS&#10;kIScB9fw6PIOnLhyAVuiU3A+LQ9ZpdV2XPVAgSqoKkBFaQqKMu4gNfoEIg6uxIEVoVg9YyJmhEzG&#10;hMkLEDJvCxZsuYgN1xJxISkXaYWVKK4oQUV5Ooqz7iAt+hgij6zGwdXTsWJGMKaFjEfIZPMBau4m&#10;zN1wGmGXYhH+IAOPcotRUFFsvixmoijzLlJvH0HkweXYvWQqFk2ZhCkhczB50WbM2hGOdVfu41p6&#10;Ph4XlyCf4+fFK2DcnNKhn0HWchwDx6lfuezJlrdX/ZrRYDnVK8xzZP6aPbK6PWMaeE0ZKz5/3vPI&#10;AvGt2awG64yn6YP3SPvyUpTnPUJuXDgSLu7BmYhLOJaQhptPS1FUUILinDhkJYYj5txWHFk3Ayvn&#10;TcT0maEImb8Moev3IezsbZy8n4YHOXnIy89A7gOjc3kNDh/djMX7dmLlzvU4tHMJ1h/ej1UXInEg&#10;7iHS8+Pw9PZxxJ/ciwvHT+JAzBNce1qIZE6eqI3Uit3BwcHh54XA+7I5zZaXIycnx0vI89e9TFpO&#10;mDABd+7c8S5Wyq+AHepCxoTJ1ps3b6JVq1Zo2bKlt0JDfn6+V/cqCLxnVtVMLunRo4e3ygPvic8L&#10;OA4ObxpMVPAYnjNnDlq3bo1OnTp5x3hhIVe0ejPgxcV9+/Z5ryGu/uAmMviD5wYmgW7duuWda2T1&#10;Fq7KwEQSz+di5+Dg4ODg8KqQz6OkPZEhKSnJu7XEypUrvYm3Dx8+fCaxqROHOsHIRCffx4TcFxtJ&#10;Wmotzfp0ac8Ep1D8bQ36NZRwlTL6aS1N0RR7P7JOt6tj5Gd5OyGrtbgt1JpSRz2tpXWEEp9QxyIU&#10;W9ESct+2FR2/eESfWlpHtPxi8tPR+6KnY+O26ImW+HJf+2hbe1/HIZR2ua197L6IhvZ9XqzSpt2u&#10;tGnT1qxPV2varyfdjujZmjZFU/v42ZG01aStHb/oyD7t6Kv7ov1sf1Lb69eNtKkp+hKfrqOm6HOf&#10;ExkOHDjgfc9xExkcHBzeNtxEhvcQfOsQ1oKJTd6jvhCVJSkoSY/A03t7EX5wGcIWjEXoiPYI6tEC&#10;3dq2RNsWbdG8eWe0aDcIHYMmYMDcxRi7OxzLLyfi1MM8JJdUoNS7DUWlly+tKAvkrWvbMzvc85Kq&#10;ptLY8sM7Lw15Nd5tARhLIEHu/cKfiXXzz0vlUosZT++DP2XMI3/NaD74e2vVy2QHY1jlTRQIMODN&#10;ZH0gYc/JFrwFRHWrgf+erhmDysfIT7+I21tXYnu3EZjZfQrGbj2DNTH3cDH+JCL3zMe2b3tgbv8Z&#10;mLTxJOYmZiM6rxIF3vUttueln1FZmo6iJ9fw+OhqHBg4FrN7zMSopWew+uYj3M4uRImJnaFzKLww&#10;CMZhtlkeWLHBgP2q4LL9ZlwkYU0/FptHrxcsy32A4sQzuH9+M1YuXodpi05jyf5HOJdahadl3job&#10;Xlze2HorGTDZLov5e6PrhcHSivJCFKffRcqp+di3fiBGLp2CH9aex7IbTxCdVYhyL0jGwYCr4zSP&#10;VRVPUJx2Bk/OL8SxsIGYvHoh+u+/iOV3HyOxoMjTN/JeGwHyr+lIaRoK027gweXNOL5wFJaN6oax&#10;vVuie8cmaNOqBZq3bY/mXQegzcB56DttJ+bsv4UTj7ORUJSB7MxIPLm2FSeXjELY2O4Y368Vehi/&#10;di2aoWXrLmjeKQit+k1G14mrMHPfZRzixJvSXORk3cSjy1tweul4rBnRGWN7tUbX9q3QqkV7tO8z&#10;HN0nz8OQsL2Yevg+DsaZtvLKAmNljtvKilIzfibu6q6zRywv5a9raw549o/jbOyqj2EZMj6/AXCD&#10;zwk3OaZmPMw4euPiGXJYzfNhjmXe1qK2PfNcmRdXhWnPO2CqK/i3jpmBfEn2SuVWEZXmuSh9gOwH&#10;23B1/1SsXzQBs3fuwrzrMdj/JBkp2XfMOWAbbu0JwdaZ3TFqSAv06t4C7Tp1Qsueg9AhZCr6L9yO&#10;adsvYPeVO4hKjsaDqLW4sts857MH44exE9Fp5EDMmtAcfWaHoM263Rh7NgIJT2Pw6MxanFs9Ecvn&#10;TsaoDSex4lI8LibnIcd0xRs6xuv1gGTfAv3TfXJwcHD4OYDJycTERC9xyOXdmzVr5v1CISEhwZzT&#10;eW5z8INM8GDCNzIy0pvI0Lx5c+/e9SyrfV97OdCH2sXFxYiPj0evXr3w9ddfexMZ+GuuV9V1cPCD&#10;3/GkJzLwuOZEBh7jPFeI7es6DkWHFxb37t3r3VaCt2pxExnqBy+0Pnr0CKdPn8bYsWPRvXt3hISE&#10;IC4uzjtvvI7nxcHBwcHhw4a8P5P2RAZZkcGeyGAnEXUysz6KrU50ah1tZ/vRRvsJJRatI/46aUpq&#10;TUl02nqaoumnJWSdtGnH5zeRQWJ7HkVPNKkjqz0wOct9lvvpSTxSJ1o6Nh2Tpvg01FfaaR1Sxydx&#10;aT8hyzWpRXuhXyykbt/Pj5QYOD6MiTb1tSv00/FrX+vQRvpt+4mu7SdjoSl6OoaGdBvSEUr79BEt&#10;W4/UMYq9prbV5dpPfO198ddts85vEoZtz+eQ1DFLu0Kx96sjqS1t8Hjgigz8nsNVzbgynJvI4ODg&#10;8LbgJjK8h+BbR21qUFBumGMKklGQehEPzi/DmbX9ERo6DD2Dx6N3yCSMnLcQs1aswqqwlVizfA6W&#10;zw3B7NDBGDu5JzqPD0WfhTsx7UgkjjzNQ2JRLvKK81CcV4C8jALk5Jchv4S3X+CF6eqEeUUpygqy&#10;UWze7PJy8pHp3W6BtwsoRHkJbxOQgbws80aZyg9GKeaNNQPJublIKyhAblEJyirLUWE+9JeXlaE0&#10;Px9FGU+R9zQV2ZmpyMwwb7LGPi0jB08LCpFfWoSSslyUlmagqDAdOdnmTTrN6D5JMm/aRvtpJtKz&#10;85CRW4ii0jyUlccjJ/UIbqwJRViTnhjdZAx6hp3EoshIXIg5gMhtIVj10fcY13o8gpYcR0hMHu7k&#10;VMJ0szrdyjR0OSrLUlGcfB6JB+Zga6suGPvtYPSYuhuhZ2/jdNxjJD1JM+QHnlzTNpf0L0dxWZVp&#10;3zwjFWaUmPyuKjPjkYui3FTkZT5Bpok7Pc30z8ScmpGN9PwCZJeWoYzzG4qeouzpHaREh+PgvlPY&#10;fvAWjt5IRVxuFXKNTYkZh9JCo5WThuy0VDO25sOL0XmcbT5w5qQjN9d8ucgrREZhuXm+clCQfhWP&#10;jo7C1sWN0WtaX/x+3kGEnojGhTgzbunmQ1KK8U83Y5xTiJziUhRWlKG4MBZZsdsQtX0wVgZ/h+7B&#10;I9BkxQGEXIzGDWPLW2rw84usMeAl7KtKgdw4ZN3di+vbp2L5wN4YO2Q8hkyah+DFS7F41TIsXzIe&#10;c6b0wojevdCjzWj0n7gFM8KjcSzhNuLv7sOt3TOxdEhvBA8ag2EhMxC8ZDGWhS03ftMxZ+pQjBnU&#10;CV2b9cCAcWsx48BN7L0fjeib63Bm3QTMGRiEwZ2HYsjEOZiwbDUWrlmJVWvmYtmqcZi2ZAq6zDyK&#10;qQfvmbbMh7+KEnPMZaMoz4yXOc4y0rKRk2U+HGaZY+rpYzxJfYL0DPOhMTcfeUXm+C81x2a+6XdW&#10;BlKemi8api41Ox8Z+bwlQ4V3HJdXlqK8vNR7LeSb+iyjl5KTg4xU016yOY7TniIlzWyb47OgyNgV&#10;FZv2TbsZ5gNnSpI5ztPM8ZNj2jPl5vjhwhdefqz6BS5fkgOv+mJvYkWFOVaKn5xAXPhkhC0YiYGj&#10;ZmLsxpNYfTsWF9JvI/nxDtzcNhZbJnTD+MG90D50JkaZMZ23ZgXCNi7Dyo0zETphLkJGh2H2isPY&#10;fjsS1yLDcOVgP0xZNAR/HzcD7ccOxfLp32PgvBC0XHcIw8/GID7zMVKjOEFiItbNHIpufRcheOUp&#10;bI5IQlSBOQx47HvxVp+lvIk73lQdw0CXhA4ODg7vMnje5Rd6rsawevVqbyIDVwBYu3at94Veo/Y8&#10;7UDIeDDZyl9H85frr2NFBoK6TEhyRYaePXvim2++wezZs72LOO55cHiT4LHFX/XzuJYVGTp27Ogd&#10;4296RQbeOoUTGdyKDAHI69x+zTORlGu+b3LiAi/AcuJHUFAQbty44a2uo1dl0H4ODg4ODg4vCnkP&#10;Ie2JDEwK64kMnFwnSURJJEoykd8zNHVyUexI+knSko/ir5Ohsi37tq+mjkfao58dj9YUXfro5Kmt&#10;yzb9tISiIzFqf60pWjo+TdEixUY0dYw6VtbZ8dn+sk8NHZdosFwo8Wk9TdGinY7FpsSkKfGIv9Cv&#10;faGtoXVsX+mbULTER9qzaWtJmfjaZLluT/zEV+tqP7/xJFmn29d9EP36NEVX79NG9GwdvS1a4s99&#10;TWmTtnYMNp/XvrSn+0362WofTd2++Ei5jl/2pQ2/iQxcZcZNZHBwcHgbcBMZ3kPwrYMpQaYGa99G&#10;Ss1OKipLbuDJrXU4sXQgZvX5Ch36D0HTqesRtOsS1t5Kwo3UbGTmp6Mw6xaexu1F5Mkp2LakHQb3&#10;aYf2A8egy4KtmBCRiJPJD5DwOBZPIiMQdeoCrt9+iNsphXhSwNUayswbWA7K8h8g495lxF24hOvX&#10;7+LS41Q8zE5FdnYCsp/cwv2bZ3Ht1CEc37sbu7fvxs5dR7D7zCUcux2LG08y8LikFHnlBSjOS0ZW&#10;zE3EHT+G64cO4MzJQzh6dB/2HD6CnWeu4GB0EqKePELq07vITL6E6NuncO7MARzYvwPbtm3G1h07&#10;sP3gcewNv4HjUYm4nWY+tBbcQ2bKftzcMAlrmvbEiCbj0WVNOBZFROJa7H7E7ArByo++xZiWEzFw&#10;4RlMvFeMmOwqFJRxbDmqTNPzvtcpKM4IR8KRUGxp1gSj/9oGHUbOR/+1O7Bk6z7s27IPO7btx66D&#10;53DwYjTCY9PxILsMWSVVKKooR3l5HsrzHiInKQIJkSdx+fR+HN2/E3v2mPE4eAy7Tl3F8cgHiHiS&#10;j9TCShSW5qIkNx7p8Vdw8tBFHDl1G5djU5BcVoH84kzkZcQhLf4SYi4dwunDe7Fv7yGjc8qM01Gc&#10;Dj+ICxdP4ej1SByPTcXdpynISD+PBycGYvuiv6DXhNb49cTVGLZ6Dzbs2o0jB3Z694zdfjQcBy7f&#10;xrm4h7iXmY5HTy4i+tw87JvZBGOa/wrftGiLP45Yhu7bz2H73RTEmf4VmMONKzpwrAITGUqA7Fhk&#10;3dmPG7vnIyx4GuYsO46lJxNx6EEmHmWZD1CPDiLuxFjsHN0aw/7SBu3aTUO3DeFYee0SIiJ24+a+&#10;JVgxcRpmzT+AxUfvYv/DdDzJNR+sks4h7sxsHJrREqP+9Dd0az0e/ebsw5zTh3Fi73CETe2O7h1G&#10;oFnvtRi/9w72JeXggTnGnyYdR/yFEOxa1Q9tei5F79mnsOJcPKJNXV72HTyMvoArp07g4K6TOHPq&#10;DE6dOoiDh7di+7492HXsHI5ficKNuPuIfnwPsXeu4Oa5YzhwYBt2HzqCvWdv4vidVERnlSC9pACF&#10;JU/Na+oBHp07g1tHj+D0yWPYa7aPHTyBozsOY+/2g9h3+AxO3IjG1fuPEJtwr/r1sRcHzXG8/fAx&#10;c/zcwIW4x4jNKUWmN2nIHIbVL3D5khx45ReiyrxuSs3r4enlJTi7rj+CJ0xEszG7MXlfDM48eIjk&#10;zPN4GjUb+8d3xuS2ndC9z1S0N2OzNvqJOS6SkJ91EynRYTg6NRgLu4zF2NErMenkdey5sgmXTo42&#10;x7axX7QeQ+ZOx65lHTF1zQIM3HcJ0yPSkViQg/zss0i9uQQnl43EoK8HYdCYNZh+5Db2ppcjqbTK&#10;W6nETWRwcHD4uYPnXV5c4kXIadOmYdCgQQgODvbuV88v/Rq152kHAceDCcWIiAgv4ctfr7+OiQwE&#10;JzLcu3fPTWRweKvgscVEOI9rPZHhbdxawk1kqAt5nfu95svKyrwxmzdvnvf8cOUWnsd5IZbnDsLP&#10;z8HBwcHB4UUg7yGkPZGBicCXmcigf3EtiUVS+5BMVvKzLh/Fn+91kpSUbdnXOjrhSWpd2oq/JDOF&#10;WlN06SMJeD9dtumnJRQdiVH7a03R0vFpihYpNqIpMdpaQvG34yFlnz7i79dfHZ/W0xQt2omG1qIG&#10;KRqaLBNK3GIv1O3XR62hff36oH3sNmXf1pIyW0Nr0U6Pm/bVutrPbzxJ1un2RVfr16cpunqfNqJn&#10;6+ht0RJ/7mtKm7S1Y7D5vPalPd1v0s9W+2jq9sVHynX8si9tuIkMDg4OPyXcRIb3EHzrEDI16L2V&#10;VJk3lbIElKRuQsS+EMwfGIR2nw9BpxHbMP5ALPYlFyCuqAL55ZXmgzZvb5CD0spE5Dw9icQLc3A0&#10;tA1mDOuAruNC8M3as1h98QouHNuN83NDsLBtO0yatwZzz8fjaFIZMkuLUVl2C/kP1iAybAhWjxiG&#10;caFLEXwiHEfvHkFizBbcPTEbyyf3xOhOX6P9N5/hb59+gV9/0hyftxmBLlO3YPqJROxIK0FskYnh&#10;0QHcXzcVm1q0wISvv0ePji3RpMUf8XHT7/G7vpPww5obWHz8LK5eXo+okxOxYGYP9O32JRp/+3v8&#10;8U8f4d9//yn+85t2+EvfyWi/7AhCLiTgWFIMniQdxr1NU7Dhhx4Y0TgYndeEY8GtKFyJO4CYnSFY&#10;/ZtvMbb5BAxYeBrjY4twL6fKu7WE+TpiBrTcjG2JeaNOQnHGSSQcGYdtLT7F8N//Bt+0aIKPWrbC&#10;V1/8gGYff4Uv//IlPmnWC3/vNx89F5zGrpgs3DFCWZUFqCiKQ0HEOsTuG4+dC3piUI8maPrtx/jz&#10;Z3/Abz9vjs86T0e3mRcx51gWTqQWIT7nHlJjtyBy2wSM7TkJXQdsxJh1N3EkowBPcm7hQdQqnNve&#10;F8vHfYUOrT7DH7/6Ab/+vge+6tIWXXo0Qs+gtmg2dQrabj6O5RG3EfvgtDeRYc+8v6BP0Ff4ZccB&#10;+LpTW3Ru/Rk6NfoP/Omvv8Vv2nXD30eHot/qLVh99SKOXlqLHWu7YXTH/46v/+v/gX/8f/8T/l+/&#10;74Z/G7kavfZEY110Ie5lIZBoN6NUVWXGivcf4aoEZXkoyEpBalQ80p/k4mlhJTLMhx2u1FFeeA25&#10;0Ytxfd4ATPqkNVo3GosWS05iXuQjRGWkIy8zGSmxcUhPzkZqQRmemi+EpaVlqCyIRX7sNtzZMBAz&#10;/vAp+jbqh14hSzF+/0psWdcaUya2xnfmuW8UehpzI9JxvZjPYykqcq8h+94inNs4DP2/mYpBfbdg&#10;1qZLOJoQhft312L/6vEY070nvvm4Ldp37W74Pb5v+hE++vxb/Lr5cPwwYgWmrN+H9ftWYNniERg3&#10;oBnaf/U7fG3G/MtuU9Fu4QUsvJWDq9kpSM+5hoyIjTgc1B0zmn+L7q2/xrd9WqFVyzZo9qem+OLf&#10;vkOj5r3QauoyDNq8Eyt3zcfWOe0xuddnaPz1X/Cb7/vh7wPno8/6k1j5IBO3Tf9zeVuV6rkAgTtU&#10;8LjkpIBCM/iJyEvYi6itQdg0oTOGTJuPLlsisSYqA4mpySh/chrZF6Zife++GPr1MHTvtRajr2bg&#10;WGopUkoLUVVxHyWZ23B7QxA2j+iKsaNC0HvzCczesx67zGtj1fb5mLBxF6YvXoiNoT2xYN0KzDxz&#10;HZseZiPNvDZKy++hIGE3ordOwoo2zTBy+BQM3ngas6KyEZ3L84yJNHBiqvnHbQ0pebbGwcHB4d0B&#10;76vOSX/Dhg3DyJEjsXTpUly8eNH7Za+GXMx0qAsmWzmRgZMYXteKDISbyODwU4DHlqzIwGOOx7Wb&#10;yPDTwu81z2QSzzNcPYcT0LiazsaNG72VM5gsIty5wsHBwcHhVSHvIeTzJjLw1hL1JRyZSPRLaAq5&#10;L+S++HPf9pVtraX9/Ghr6aSpTdGljyTi69NrSEt0JEbtbyf5dWxCPy3akfQRal1d7hef1tdx6Xhs&#10;ipbEp/W0LutpK1p+eraOxCL+rBfqvugY/OKwfYX0kz4Ixd+vTZvaj/va1y8G2tn91v5C2oqW1tBk&#10;ncRAHT2u0kZ9cQm1Fm20no5P79t6EquQ9aIj2/XR1mEZ/YRiwxj1RCdtr2Pzo9bSlLb5KFq6jCvK&#10;HDhwoM5EBndrCQcHh7cFN5HhfQLfM+q8b5gPzWbffHxGVWUBKgvjkH8vFKc39MTw/v3w5xaz0GvF&#10;OayNeYpb+WXILq9CWVUlyqu4pCbv+5+PssJHyH0Ujrtbe2PttJboOWYw/nPqYUw9fR4Hz2/FmQ0j&#10;saZXE/SfugB9d0di7Z0SJOdmojTvJFIiZmHP+MGY0HwkgkauRcjpy9h7ZglObBuKsFnd0dbE0HHk&#10;OAyYNAUTZ07CzGnDERzUCwODhqLXjBUYfvI29iZcQdy9jbi5PAjLvv0M3T7/AX/rOR6dJi3ExFUb&#10;sPzQIWy5cRHHT67Bsc1DEDa3HTqMGoZuk6Zh2JyZmL5oIubP6YnRw5qjS882aNJ/NFqtPIQ5F87j&#10;6p29uLluMtY26Y6RP4xF97VnsTDyDi7FHsTd7ZOw6rffI7jFBAxadBITY/NxL6cCBWaMuMaANz5V&#10;vI/qA5RkHkbiiZHY1PYL9Pvor/jj993whwGT0GPSXMyYNQULp3RCcN926NomCK26rsTEg/ewK+EJ&#10;7mTcReaDPbiysg9WjmuJoOHd0XLkNAyaMQchcycjdNpgBI/oi769ZqDfqAOYfSQeB2Ou4Nat1bi4&#10;YRh6NhmFH9qtRt9F57H1cRxuXFmKw1uHYPr0XmgxeAR6TQvFqIUzMHXJBMyZ0Q3junyEzk1+jz/1&#10;GYTPlpzAnEtxiH9wCfHHg7B16l/RpcPn+L++7YW/BgWb8Z+CyWbs5s0OwsgBTdG9Xye0DZmJLnsu&#10;Yu35/ThxaBI2h36Jod/9G75o1By/C5qDjhuPY31kEqIySpFXDPOFLXAMekcgf4FfyduNlKGitBil&#10;+UUoKS5DcUUlis2HnXLekqTkNnJjw3B1nunD3zqjV6vp6LX+OlZGZyImpwil5ktfaWEhyoxfSRlX&#10;/uCkmzKg5D7y4nfjtjkW53z6PYa3HI9hs7Zj+rFN2LWmFaZMao2vhk7Hd/PPYsntFESVliO/ohwV&#10;Baa9uDBcXjsSIz8aggHtlmHsyhNYc88ccxGTsH12Z/T5vhn+45et8Fm/Meg4axLGLRqHuVOGYlj3&#10;lujYqjUadx6BNmPnYdjSJZi1dgYWz++D8UEd0bltL3zXMRQDN0ci7G4Mrj4JR/KtBdjf82uM/uJT&#10;fP19G/z7wFnoHboYoaEhmDmiPYb1+BLft+uAT7uOQMtJoRixfD5mrQ7FgjkDMabvl+jeqzPahCxG&#10;1wPR2BefiaQCM5Z8fZtxDsxpMBtc+aIiDyiMQFrEWhyeMgjTm/bD4NHrMeb0IxxMzUVyThLKko8i&#10;/XwwVvbqhb5fjUKnPhswMTIFp9JLkVpSZp6nFBRlHcKdrf2xeWwzDBk5FE3WHMHUE+dw7tZp3Iq9&#10;jvB70bgUcR0xl07gVlQUIpJSEZtfjCITR0VlOgozLuHxhYU4OeVvGBUyGG0X70T/I4m4kpaHzLJy&#10;lHrnKr6eAkdJDaTAUG16dHBwcHiXwC/r8fHxWLFiBdq2bYtRo0Zh586diImJQUFBQZ0v83Ix0yEA&#10;GQuZyMBJDEzC/tiJDDLObiKDw9uAPp5k257I0KlTpzcykUEfx7y46CYyvDiYTOI5mqvnTJo0yZvM&#10;EBoaiqNHj3oJJsJ+bh0cHBwcHF4G8j5S30QGfn84duwYHjx48EySUShJREkoknYyU9fbdfx8IAlI&#10;2fZLeNqJXqGfliR5/Ug7+mh/v/2G9CQ2iU/76xi1jvb107J1xN/eJ2krOjpBLBQ9+viNmVC07Bg1&#10;RY+2WseOzU9Hx6NJW6Huk5+G2Nt2su8XQ0MUXz8/iVe3LzHQxx5LiUFi0u376QhZruMQXa0vutQS&#10;H1K0tRbLtJ6OT7apqzXF50VJXyH3dRzclrb86mUiA9lQvDbt9oTUEB3R0tuctCATGaZMmYLw8HA3&#10;kcHBweGtwU1keJ/A94w67xuV1RMZKlFVkY/KvFjkXh+DI6vbo3fQYPxnj40YvPcODj3Nx8NS86Ha&#10;GPNX3bxpgoeKclSV56MkNw5PTg/FriUt0De4L34xag+CT17B/pv7cOnoROwZ3wLdJ0xD8+VnMP1s&#10;BqLSkpD+eCuijg/D/JFB6NlmKgZO2oGll85h957xWDejNcYMboO/DJqCHiv2YeHRczhx5QQiL6zG&#10;gSUDMHt0O/QYORCtVu7H/EtHcO7GKpxb1BcLvvwUHb/phL8Gb8SIXRE4dDMecSmJeJgVg4Tb+3D5&#10;4ExsWjUWwxasxay957Dz6g1cu3cKMdcWYt+KTpgY9AVadmyGL0JXYcShwzh2bTsuh03Cmh+6Y1ST&#10;YPRcF45Ft+7gUsxB3NlWPZGh5QQELTqJEN+JDKWoqnxYPZFhFDa2/w59/9wEn7Yfh+/n7sLMI+dx&#10;5uox3D4zBfum98Wk1n3R/uup6BV2GYtMbGdjDuPBpRnYPLwZRnRtjbaDJ6DTshNYejYCJ2+exJWz&#10;C3FoVR9M69MHfbpMxYClx7Ag/DBOXFiAM+sGov03I/B182XoPusg1t0+iYOrgrBkQif0GTEUn4Vs&#10;x8T957H7xllcurUdFw9Pw7oRf0VQy//En3r1w0cLTiL0QgLiH1z2JjJsmfI5Onf6Fv+jxWg0m7MR&#10;U4+exL6I04i4tBl7Z7XDtCFN0W70KHy25jQWnDuFSxdX4MLG7ljQ/2/oOHgQvl+0GxPC7+FqSi7y&#10;Ss1RxCHyPsQEDkhuBiYzcINjyFUEeHyWGRagqiQdBWmnEH9hDvaG9sHElgMxeMgqjD8ai92PCvGg&#10;wHzxoy+1qFNRZh6ZJEpHYfolJF5ciROLB2Fy004YGbQEk9efxtorB3Fme08smNwRjfuF4LuJR7Do&#10;YiJu5OXjaWku8p+ex+PLM3FkRmf0/YUZ/x9moMeig5h1+xzuXRuOrdPaoPvXLfGv/9QHX05ajZGH&#10;DmH75QO4fmQBtk5ohGFtP8WnTXriE9PekM0Hse36EVy5sQR7Fg3DpLZd0PqvA9B17llMv3gLxxJO&#10;IOnmDOzr/DlG/e3v+KbVYPwu9ChCD13A8XM7cWn3GKwZ9zXafPM9fv3XvvjbqIUYvO8kNlw7iQvh&#10;y3Bg5reYPKQZWo2ehL+uvoKwm08Ql10Eczh6E0Y4NJzI4N3CoywLlZnHkHh6JlYF9Ue/T4ehn3nN&#10;zrqZgXOFJcgoSkVZ2kmkXwrBxkHdEdRkKDr0D8PgCw9x+HEenuRloCT/NlITNuL04taY1/vP6Nir&#10;Bz5ddADjz9zFjcePkVWQjaeFucjKyUZhRiYKcguQV1yCQn5BN89uVVWh0biHjHvrELX+7xg/qS8a&#10;T1iDlisicCQxHY/MF/hC7+kMHAuBZ7YaUmCoNj06ODg4vAuQi5K8GMkE5YwZM/Ddd99hwoQJ3pd5&#10;XhQoLTWfEdSXebmY6RCAjIWbyODwc4Y+nmTbTWR498HzNy+4cvUcrqIzdOhQb1WG9evXIyEhwbOx&#10;n1sHBwcHB4eXgbyP2BMZ+IvmhiYy6KSrJBrroyQYJcloJyd1UlK27QSt3aaOxU+L/vWRdvTR/n77&#10;DelJbBKf9tcxah3t66dl64i/vU/SVnTeh4kMokfaGmIv9dqPlPYZm9TrtkRP4tBtCrWP2Er7EgN9&#10;7LGUGCSm5+kIWa7jEF2tL7rUEh9StLUWy7Sejk+2qas1xedVqePgNrWFdv3rmshAX02WiZZs095N&#10;ZHBwcPgp4SYyvLfgG0gFKvnhmYn38jxU5cYh99JoHFrZCd1GjMX/DjqMUcfu40xOAZLNh+pSJoir&#10;Pb33H/6CvrIQxUUJeHptDA6ubYMBE/vh/x66A8EnI3Ek5hzuRCzGuVVd0W/MWDSasBnDtkbjyP17&#10;uHV9Pk5sbIuR44LQfPQqDFt7BAduHcT+Df2wYNh36NW1LT4dvQzDd13Gzog43EuMQkrcPlzfNRTr&#10;QptjwJC2+Pu4lRi1dzt2nluBI/P6Y94X36JHs2FovvQsZl9LQ+TTQpSUl5i4C1CU8xApCddw68ZZ&#10;HD59AxfvJSP+aRqy8+4i/8FOXNrSG/NG/hntOn2OP09eiIF792L/lc04FxaCsMY9MPqHcei19hwW&#10;3byLy/cOVa/I0AjBLSYiaNEphMQWIia7CoVl1ePJdG2VYcUTFD89joRj47CxXTMEfdkJP4xYjr77&#10;bmFPXBpSshNQmr4NURumIqxTEPp/NgqdjN60k8dx6PJK3N3TD7PaNkW3Zn3QetgKDNoZhZ13HuL2&#10;4wgkxmxAxP4hCBvZCoO7dEWrKcsxdNcGbD06DSfW9EHbb0bhq2YL0HPKeqw5G4bVg9tjQof26Bw0&#10;DY3WRyMsKh3ROWnIKYxGWvwBnFvWAbMG/xlfDw/CH5aYGC7GIfbBBdw/PgjbZ32BHkGt8avBKxC0&#10;6xr23E/C/fxk5KTfwN0dg7FxWgv0Gt8fv116ELPOn8O1m6ZPe4dg3Zgv0G/CKLTeEI65EVmIz+HE&#10;BDM8BpwSw/R64IgKJNvlc423zbqqfFSVP0R5ponj6nIc3DAUoeO6YPCw6Ri74ghW30nGlZxypJeZ&#10;ERdfrt5gjsuq8ieoKLyGBzfW4+TGcVgysSeGDBmJMcv2Yln4XYQnXMa9U5OxdUZf9Og4FM17rkHo&#10;1ks4FB2PW0nRiDZ+5zb2xNI+n+KH//IZ/vLNBDSZtw8Tb4bjzpXh2BraBT2/743/+M1UdF0djpXR&#10;CbiRdhdp99bj8spmmDXkC/y95zD8ZfI2TDsVgevpd5FVcAC3d4ZifZc+GPxxP3SfdgxTzlzHwbhj&#10;eHJjOva3/R4TvmyNdn1m4YdtcdgWk4SHT64iK2IJwhd1RL/vOuBPfx6NplN3YIZ5XZx9eh9PHhxG&#10;9JYeWDmtHTpMnGCeg/NYcv0horMKYIbF+7DIofGOzKpSoCQVZY82IGrfUEzp2RuN/zIO3UKOYFlc&#10;Lm6UVyGnLAflWdeQfWsxjk7piak9eqFb0Ay03XIV66/dw824q3h4bxsunQrBiqF/woBv/xV/b9oe&#10;v56xD6NPJ+BmWj6KOQmFzx9nUXA2hXmqK82TWmFiCTz/FSgveoT8h7vw6EBLTA3uj0a9FuObcWew&#10;4e5jRJkPuTmeXfWT2gACfXNwcHD4aaG/mPOCJO+xzosHZ86cQXBwML766ivMnDkTd+/e9S5S0sah&#10;fsh4vu6JDAI3kcHhbUOOKyYqeAy/6YkMGrzgKBMZ2rdv7yYyPAd8rjjZLDY21ltFZ/To0WjevLl3&#10;UZbncDlPuHOFg4ODg8OrQL+P2BMZmPTbtm1bzUSGxMTEOklW2SYl0aiTiUK7TBKXdnJS6iVB+bwE&#10;rU3dvvjXR9poPW7b+1rLT09i84tPjw33Wa81bD3REh2bWpePLNOafhMZRFP87ZiEoiV91XFpTYnP&#10;9pVt6nJfdGyyXEgd3VfxFy07HvERe/GXMvHnKiLaX1O0+Kj9hFpX+wi5b/toX03RkDb9aMchz42m&#10;aFNLfCQWrc19iV1i0PFpTR2ftheKjl0nPpoSj8SkfYVixzj1RAbWUVfHSeo2NbWWprSrbfjIiVgH&#10;Dx7E3Llz3UQGBweHtw43keG9BN88mCQuN3/Nh2dul+cD2QnIvTAB+1f0QOdR4/BvQ/ZjzOE7OJeZ&#10;hVTjEUiKGvLau5eDNh+2y/NQlBuNzMvjcGRtZwRNGohfDN2K0cfv4WhiFBIf7kTC8ZGYPiQIHTqF&#10;os+Mg1h0IRy7to/GxpAvMWDcKDRZdhghp84j8u56nF7SEnM7fIR2f/8M/94uCC1GTcHo6XOwYN4s&#10;LJgzGtNHN0FQt7+hUfNm+GWrOei8dANWHluBXXOCMPPz1ujdZgrabYjAwrvZiMlj0rwS5SbyivJc&#10;FOY9QdrjaMRfCcedG+GIvH4IERfCcH7HBKwO/haD2vwGf23cGL8aHYZeuw7g0PUNuLguBGuacCLD&#10;ePRacx6LIu7iyr1DuOdNZPi2eiLDGYTElFgTGQJ/KyvSUJR+FvGHp2Bzq7YY/fUAdJ26D+PDk3Em&#10;pRB5pSnmaTiCmN1zsK1rP4z9U290nX8c048dwaHwBbi9oR1G/PVv+O633+NvTfugyYRZGD5rAWbM&#10;n44584chdGwbDGr5MZr+8Dl+N2I6WqxehSW7J+Poql5o+90ofNN0GvqEzMG6o9Mxu207DGrUDR0G&#10;L0DnU8k48DgXKcU5KC97gvyUq4jeNQDrp32FNiFD8bcVJzHj0j3EPAjHg+ODsGvRl+gd0gu/nnkM&#10;U08n46qJvaAsD8V5cXh4Yjj2Lv0Bg0O74LeL92H6xSu4HLkPkbsGY8PIj9F74jA033wZsyMLEZfn&#10;rQtQfQCVGvKo4jYPrOoHM3AV5Xw05WVpKM+6gOSoJTiwaQQmTxmAXpMnYOCak1h08QEuZeYgo6zS&#10;u+UJR5xjzhufVJZlojz7BjKj1+D45omYPW0Y+owbh35hW7DgbDTOJpoPcXmPkXlvO65tnoAVQ3th&#10;RKd+CBo2ESOmLsS0OUsxd/oITB/ZCINa/BZ/+m9/w5+/nYLWcw9hxvULuH01GJtm9ke3pqPwH39a&#10;iSHb7mHX4xzE5Scj8/Eu3N7WEYsnt8A3wbPx7apwrIh4hEeFj1FcdQSxh2diZ+++CDbPdY8Z+zEt&#10;/AaOxJ1G8tW52NOqAyZ90x89R65H1zO5OPLEfDh+egNFd5bh+oZeGNhyAP7899nosDAca+IzEVlo&#10;PlinnkXcgd5Yv6AluoaOxu+WXcDSm49wL4cTGQLHIuGNOleqKHyE4piFuLKlG4Z17YuPv5qO9jNO&#10;Y11CNiLLq5BbUYzKkofmuD2O6H3jsWNmO0wc1QYdxo3H8NDpCJ03E/MWTcbU2X0xqO1v0fIv/45P&#10;mnTH72Yfx8RzqYjKqESJaayyyjx/HqsbN+T5Q3J3FSXmw2zyQaSd7o3Zwwfjh+Zz8XnPQ1hwwzyv&#10;+QXI8PmQW9sbBwcHh3cL+os5L0QyUc5f7jJ5yF/zNmrUCIsXL/Z+VcV6XrT80L/MywVcP0i5m8jg&#10;8L5BJjIwKf5TrMjgJjIE0NBrneV8njhuFy5cwPTp073JaOPMd4mrV696iSbWN6Th4ODg4OBQH+T9&#10;g5SJDHzk+8vjx4+xdetW34kMpJ18bCjRKJSEo5+fUPwkcevn50fa6BgkySs6ep821LP7QUpMWsv2&#10;JyU2v/jscWK91vCLRzT8qHVlW2vKRAYdL6l1dUyk1qeN+Oq4SNERLWmftHW5b8egqXVoq7U07Zi0&#10;j6bWYfv2RAa7fVtLt6kp2rQVcr8+P5Zp6vbt8RSyTvRI6uixFLKOtnqyimgLdXx+MYoWtyU28ZH2&#10;hVpH/KVc2tN90DFoXSH3tY9MZKCm6Nvt+FG0dZsSA+vpq+t5LPB7xrx58zB16lScO3fOTWRwcHB4&#10;a3ATGd5L8M2DKcEys8V/Fagqy0dlViJyr0/D0bBe6D9kKH7TbQUGbr2KPUlZeGBcSuhpHgO/nOef&#10;ElSWJ6M48yySjg/D9gWd0WvsMPwyeA/GnUnE6eREJGedQlrEdGwe2R0jmndHz4FTMWDVckwM7oOp&#10;HRqh77Bp6LLlPBbfuoL4mDCcm90Yc777FzT7j1/hv/+tBf7YpDVatO2E7h27oX3HdujU6hu0afY9&#10;vm7RF7/vugyD1m7EhlPLsHfuEMz5vB36t5uBrlvvYHlsLuILmNIuNV8InqI0PQrpd0/g1tmt2LUz&#10;DFs2LsWm1TOwfskILJrcASM6/Cea/fV/4leff4v/7/AwdN11AEciNuDauhCsbcJbS4xDz7XnsJAr&#10;MsQcQnTNRIYJCFp4GiH3ihGdU+XdWkLGl4n1Km8iQzjiD0/DllYdEPzdEPSadQxTrmTi/NNiFJan&#10;GNPjiNs3Gzu79cb4P/RA13nHEXrsCA6emYebYS3Q6ze/xR//x0f4j0++we87dUPT9t3QqUMXdOrS&#10;Ae3btkTLRp/j+5Yt8UXICvTYtBFr903DiRU90f6rUfju+8noO34m1pj2p7dogUFfdkWnQUvQPTwH&#10;h5+UIK24wDz3SSh5eh4J+wdiy8zv0H7KcHyx4hSmX4zBvcTzSDw2GLuWfI0+0/vjd4vOYebFDNxK&#10;L0ZJeR6K8+Px6ORw7F32PQaHdsKvF3Eiw3VcuX0Qt3cHYf3w36LXhGFouuUG5twuxv08c8xVlZk+&#10;cwKDN+XAGy+OmDduVaasstg85KA0/wEyHp3HncursX/rKMyaPxJDZs7FgLCjmHfuMU49LsDTshKU&#10;GZ/yqlJUVBWiqjIXpcXJyEq6gNirq3B81xDMXTwKQbPno8fyQ5h+Lh6nHuYhJd/4lWehMC8CSZGb&#10;cWXLeGyZ3AMTB/ZA3y4D0Kv9SAzt2xsjBzUx21/ht/9XR3zdZDEGLDmNNXevIPr6eGycOQhdmo3D&#10;v/95I0bticfB1HwkFqUh68k+3N7ZCUumt0SjyfPReMNlrIkyH+5NXGVVx3D/yCzs6d0XE//YCz2m&#10;78PU8Bs4HHcWT67Ox+6WXTDlu8HoH7wN/a6U4FRaHrIzI1B0dzmub+qLga0G49OvFqHb8ivY/CgX&#10;MSU5yEm9iLiDvbB+YTN0DR2J3y07j2URybiXXcQpPN4Ye69zb3jNuBc8RnHMfFzd3BVDOw3Abz6f&#10;i7bTw7HxQQ7ulFUhzzw3lZVZZhzvIev+Xtw5Goq9S/pj8tjeGDCgH7oOGIKuI0dg0OTuGND+M3T4&#10;6jN81SbIHDMXMet6DuKyA4sw1K64UQvvlcE/hhUlyShKOYSn5/pg7vAgNG4yC59134851xNxPr8Q&#10;T2kXMPVIBI4UXeLg4ODw7oFLxzNRyYTXypUrERQU5CUrN23a5H25lwuXDvVDxqe+iQyvOobix4kM&#10;MTExLzWRoaE6B4cXAY8fubUEJzK0bt3aOzfcunXrja7IwAuMe/fu9VYVaNeunZvIYPC81zITSjxP&#10;3Llzx7u9ROPGjTFy5EgcPXrUu+grK+u4c4KDg4ODw8tCPlOSMpGB5HtLUlKStyIDv0McP378mVtL&#10;CCXZKslGSTAKJbFIsl4SmLaPH1knSUppSydlWS6krV/7dgzclzi0lo5JqGPz03xefKJpx2Xrsd7W&#10;0vHwUcplm+W2Dvc1tSZj4vc/iY3lQomP1Hpalzaio+OTbdGUvoiepo5H+0l/NEWD7Tfkp8sYG/fr&#10;a59kndbzo45BtHT79hiIvfajjz2Omn6aWlcoeravpvRH6wn1PrclNvFj2YtQ4tD+mlJn08+WWnaM&#10;dhukva81/MZRyvnIseT3DLcig4ODw08BN5HhvQTfPOpOZKgsL0BFThIKYhbi4paBCBnQH180GY8u&#10;C45hUeQTXCkoRFZ5Jcor+UGbH7h524QClBdEI/fBZtzc2ANLJnREpxHj8Lt5ZzD7Siqu89YNhTeQ&#10;nbASp6Z2xKyWf0e3Ni3w1YC+aNK4HTr/pT06D16GwYevY3PidTyMW4vz01tg3re/Q+uPP8UvWweh&#10;8YARGDRmEiZNnInxk6di2rixmDp+EoKnrsTwJUcQdvoATl1ehePzhmPB5+0R1H4mem6/h7C4XNwv&#10;KDd9y0dlWTSybuzAzS1TsHHeUAyYFYoRoaGYNn0qFs6ZgJmz+mNUzz+jwzf/go+/+Qr/OGoFuu3e&#10;j6M3NuBGWAjW/NANI5qMRfd14Vh46y4uxhzCne2TsPK331VPZDiFkHtFiMqtRH6diQym/YqU6hUZ&#10;pmFL644Y9/0w9J5zAqHXs3ExkxMZkoGKk4jbPwM7u/fAuD9yIsNJhB47hv2nF+DGmlbo8dEn+PRX&#10;3+BPP/REo7FTMGjcVEycOBWTp0xFSMgUhASPxcTQ2Ri/5RSWnDmKE6fmIXxlH7T/cjS+bTwVvSbM&#10;w8pjczGnbUsM/6Yzug5YhI4nn2LPw1IkFRajovQRStIOI2ZXL6yb+g1aTxyGvy0/hekX4hCdcAmJ&#10;R4dj19Lv0HfmQHy09BxmX36K20+LUFqeg5KCODw8ORy7lzVG0LSu+PXCg5h+MQJXbx9C1O7B2DDs&#10;t+g9fjiabYnA3KgiJOSVoIoTFSq4GkNtkjvwccYcjxV5qCx+gpKsm0i5txuXTyzCmjUTEDxzNAbP&#10;W4DRmw5j4YVHOP242MTOFRg4MaLEHJd5KCtJQVl2FNITDuP66SXYsnYsJswegKBFszBk4yGEnnmE&#10;o4/L8Mj4lbP9qjzThyRkpV1B4o3tuLpvEbYvm4fF0xdidshSLJ0ZgqUzuiI4qCU+/rdh+KH9Ooxd&#10;dwF7E28gPmKCN5GhY7Px+JdPt2DsvlgcSc/Fw+I0ZCYdQuSujlgyqwUaT1uAppuvYN1d88WjOBUV&#10;VSeReGQ29taZyBBRZyLD1EZDMHD8dgy6VoYz6fnIzryJouiVuLZpAAa0GoY/f70EPVddxbakbMSV&#10;5CI35UrNRIZu00fiI05kuPEU97JLqicymNcqj0cOsjeRIQWl8UsQsa03RncajI//Mh/tp57DhsRs&#10;RJVwIgNvOWNe2+WpKOZ43j2M28fDsH/jPCxZuBDT5y9GqBmnJWtHYFqfFhj4XTO07DAWLTfdwrI7&#10;+XhgXgfeZAWZyBB4cg0CZ5vARAbz6ig255uk/Ug70x1zRw5A45Yz8Vm/A5gfwRUZipBR7eeZBzY9&#10;/7olDg4ODu8eeFsJ/uqByyqGms8bgwYN8hJg/FLPiwEOz4dc6HATGRzeJ/D4+akmMuzfv99NZFB4&#10;3muZ9UwqMYG0ZcsWdO7cGcOGDcPmzZu920tw/NxEBgcHBweHVwHfO4T2RAa5tYRMZHj06FFNwpGU&#10;JCQ/t+okpE4y6mQjyXrxtX38yDpJUkpbQltDSL/62pc62tFXa2k9oejVp8l6iU/HJpo6Pq1h67Fe&#10;a9nx8FHIfaGtw31NO77XMZFBa/jFJH0RPU0dj91H20622b7tJ2NM+mnV1z7JOq0nFD+p0/v04z7b&#10;sPuv7cRXfOxx1BRNaug+6b5ofdtXU9rVelpH6iRG7Sft2LRj0P5aQ2v50bZpKEbbt6E2/cZRyvlI&#10;XX7P4PccN5HBwcHhbcNNZHjPwLcN83HZ/GNyk4l+pjgrUMnl5IsyUf50K2IPT8DawX3R5fPuaDN6&#10;LQYfjMD6+Ae4m1WI7OJylJWXoLKsAGV5ach9HI6Ei6HYMbUFggd0Qvsxs9B0VzS23MvHg5x8lBfH&#10;ITd9L26EdcbKHv/bmyzwiz9/gv/7nxrjo/8cjGajd2LCpSgcTr+Fx/e348LcvljSvgX6th+I75cc&#10;wYzz93DqYSaeZBUhNy8TuY+ikRITgbvRd3DtfgLiUq7iQdQWXJ4/Fkv/1h6D281A7+0xJl5OZChF&#10;ZdVTlBeeQ/yuqdg5ojmGdvwGvx42DS0mr8SEZTuwae9B7Dy1CesX9UFov7+hfbtv8FHIMvTZuxdH&#10;rm7E9ZUTsbpxVwxrOgbd1p/Fwsg7uBBzELe3hWDFbxt5ExkGLziJSdH5iMyrQB4XGfDenJnELTMP&#10;yShKPxOYyNCmE4IbD0evuccx/UY2Lpk+FZU/QVXpKcTun4btPbsj+M+90W3+GUw7dgL7wpciYkt3&#10;DG3UDq2ahqDr1IOYcTUJ4cmZSMo1H6hyHiMj6Q4eR1/FvdsRuBGbjKiHt3A/YiUurxmItt8E48vm&#10;M9E1dCWWn1uD5QM6YmLrzug+aAZ+2B2FsLs5uJdZgIL8+8hO3IhLYa0xZ/hf0GjEIHy6lBMZ7uNe&#10;wlUkHBmFnUu+R98ZA/H7JWcw+3Iqbmfko6wiC6WFsXhwahR2LW+OQaG98JtFRzHjwk1cjTyIO7uH&#10;YNPwj9Bv3BC02HAJs2/lIj63GBWVXCWDKzIEPsTwrzeloTIfFcUPUJh2EUk3V+PM1sFYPLs7+owf&#10;gWaTVqLfplNYFhGPiMxs5JbwtiEVKDNaZeW5KCtNQVFGBJ7e2oCLe0Zh+dx+GDBmOBoFL0bv9Uex&#10;6HIsrjwtQHZZBYorylBWVmiO4WyU5D5C8sNY3I66h+uRSYh5mOsda0/N+GYkHELsyVHYOrMdvvzr&#10;RDQfuBUT91zFidSbeBQ5EZtnDkSHZuPwvz7djOC9d3E0LRMPilKR8fAobu7saGJvjibT56P5lstY&#10;d9d8UCxON509iwdH5mJPn74Y96de1beWuInDceFIurYAu1p1xtTvgzBo3FYEXSnF6bR8ZGdFoigm&#10;DFc2BaFv6xH45Jul6Ln6CrY9TkdcURZyk68j/lBvbFjUAt1njMLHy89h+fUcxGSVm1c4D0i+zs3r&#10;nTMIysx+4VNUPFqP6L3DMK3bcHz5l1noPOkUwmKzcLOwCrllZagqN89FURqyH97Bwzu3EX0nBreT&#10;kvHgaY75cJqEgvSLSI9eiT1jB2P8d73QreNU9N0Tjc3xBXjCVTe8+QumTW54T27gWebZJrBrnruC&#10;B8hN2I5Hh9ph5uh+aNJ1Lv4+5jhW3HmMGwXFyPYMA56BI4WPsmcohQ4ODg7vGHhvdX6pDwsL8xJf&#10;Q4YMwcKFC3Hp0iXk5OS811/iX1ffRKehiQySRHxREnykHy+m2LeW4AUynZjUvj9nOrw74PMhExn4&#10;SyVOZOjYseNL31qioedW6qSej7wIuW/fPu815CYyvBx4QZarMHAy2vDhw7FgwQKcOXPGO8cz6VTf&#10;8+Dg4ODg4FAf9Hu1nsjAiba8x7xMZDhx4oR3qwkmDIV8X2LilZ9buS1JR51kJGVJfFInHXXykuV+&#10;ZJ3YS1tCSYD6+ev2RUfXcV80JXms49H009S69KG/jo2aDfWvIS36UU/IMqHEJPTTEtqaMn7SX1uv&#10;vtiEtKEfjws9/n5xkX56LNf90/7aTvvJrQjEV54zGWvR0Vp+bYuGJu2F2k/qtQ5t2K7uv+0nvtqv&#10;PrKe/tIn/dxIX4R2GzZZL1r0t3VY76eh/YT0Ew3bn9tCrSf9EZv66rS+ULchPkKWCe06odRTg/vS&#10;HrX5Yw5+t548eTLOnj3rrTLjJjI4ODi8DbiJDO8Z+LYRoPzjh2hetK0AKstRVXYbT+9swOVVQ7F8&#10;SBN0C+qPHyYuR691l7H89H2cj0/Go8xEpCdfQFLUVlw9OgNrFg9Av55d0XlAMAYs3onZdzNwKbsU&#10;GWW89UQqinOu4vGx0Tgw/hP0+fr/h//zF/8L/89fNsH/aDQDHZbwXv9JiCpORk76JUTvCcWOkB4Y&#10;PrA7Phk9Hb02n8bqyzG4cT8WSQnhuHl6JfZsmYG5K+dg9Ma1WHttH8IjtuH47HFY/Lf2GNZ+Fvru&#10;uI+wuDzEFeSgvPI+SvIP4fbGcVjfoykGN2qMv49cjCGbT2D1qTM4dXYLzh0ah3XBnyKo8f/AH/76&#10;N/zz0HXovuMo9l/fhGtrJyGsSXeMaBKM7uvOYf6tKFyK3Y/oHSFY/bvGGN8iBIMXncLkmAJEFVQi&#10;n/MXvCwuE/XF5jEJJRlnkXBkurciQ3CjYeg99ySm3cjBhczARAaUn0G8tyJDT4z9Yx90nRuO6acv&#10;4HjkNjw+E4wlAzqgX7s+6DBkNoZsP4U1EbE4b8bjfsxZxB5fgu2LxyJ0xhRM3XgI687sw+nwmTi2&#10;vjdafD8Wf2+5BD1nb8P6qB3YHdYVC8d3QK9ho/Dx5M2YcvgKjt25iqjYPbh2ajw2jvoEg1v8b/zJ&#10;xPHxwhMIvXQfsYlXcP/oUOxY9AN6hwbht0tPYeaVZERl5qK8IgNlhTFIOjUSe1Y0x8DpffDrhacw&#10;NTwSFyMO4s6ewdgy6WP0Gt8Z3yzehLEnE3EjqRBFJYEjr8IcfIG1Ajhe5UBBHAoeHEDM6ZlYNac3&#10;BgV1QruBA9B5yjyM2XEGq67dx+kHmUhMzUFmeh6yc4uQUVKAwqJEFKeeQcK5pdg6swdGBTVDJ3P8&#10;tJ84C0M2XcTic7E4EZuEh2npyMvMR25+CTIKzJeBpxeRFrkGx9dPw8TRk9A7eBtm747AwbsJiEy5&#10;g6iIjTi7IwgrZ5g4Bs9Hv5VnsPxaDG5nRSI7aiJ2zB6Ijs3H4Z8+24qx++NwJD0LiUVJyHp0CJE7&#10;22DJnB/QeMYCNN16FeuiTXvFGaisOIuHh+dhX+/+mPCnPug28yCmcEWG+DNIvjEXe1p0xJTvBmHA&#10;2K0YeK0cZzj5IvMWCqNX4eqGAejbaiQ++XoFeq+6hq1JaYgpyURuyjVzfPXAxiU/oOvMYfjN8nAs&#10;vZ6Le1mVKPfGliuvBCYz8JYeVWWZqEg/hPsnpmLFgH7o8tUgdJ+4EzNvZeBCfjkyyzNRVRSH4gdn&#10;EbFqOtaPn4RJk1ZizLZr2HE1BlHx15AcvwtXzs7BrOFj0KfNePQfE4a5Vx7jbCZf95IEqiYfPLDc&#10;fElnSFXFKM+PQXbMetzZ2BSTJw5B0+C1aLL8OrYlpiKupAQFIqFg7To4ODi8dchFRz9IHX9NxYst&#10;/ALPRDkTYLw/fVxcnJes1P71aX3okHFhspVJ3latWnmTGWQiw48FLxTHxsaiV69edVZkcHB402Ci&#10;gsewTGTgigyRkZGvbUUGOQ8xMUJyYhV/zblhwwb88MMP6NChAw4fPuy9tsRW++myF8Wr+PxcwAuz&#10;vE3QokWLMGbMGEyYMMFboYG/LuP4Ojg4ODg4vCz0+609kYGJ1e3btz8zkUGSkXyUJKQkIiXhyPcs&#10;P7JONDS1Bm2EkqCkDdvkZ2Sh7PORFA27fdGxdalpa5E6OW5raYqOJtunLzWE1KQW60XP1hUt3Veb&#10;OjbaaX8/2priz0fRkLglNjsuTdpQRzRER3RJv35q6jK2L7GRDcXDfbEnWc4yaZ+PWkP7ciKEkPta&#10;jz701f5aQ+zFhza67+Ij8QilfVtDk3XSlrRLPU0dix+lPe1r98fP3/YTH/ZL/LSd2AqlTPSkP9pe&#10;6oRSrnXqo9bRtG2oq8dSyvnI45GrwM2cOROTJk3yJjK4FRkcHBzeFtxEhvcI5mOy9+8Z8M2k+g2l&#10;qioLBRkReByxERf3jsPyRUMxauJw9BsZjKCRYzFmwnhMmjYBkyeNQsjEkRg9cRQGhExEr9DFCF63&#10;D2EXonAxqwiPSytRyNtPcMl//vL69hJcXtkCE5r/M/7zH3+J/8/vu+BfBm3C0L23cTIlC2kV+SjJ&#10;f4inUXtwY89krJvXB31HdEf3ESPQd3QwRowfi4mTR2Hk+CAMCglGv3krMXT3UWyOPIHrN7fgwuwx&#10;WPJ5WwxtPwP9t8chLD4XcYV5qKhMNu1fx/0j83BgYntMafs5Grfsgna9R6PvqEkYNWUcJs4ZjNGD&#10;vkDPZv+OL77+Av/aYxE6rd6FrRfX48zqiVjOW0s0HYvea85h4c3buBizD3d2TMTKj5oguOVEDF54&#10;HFNicnEnvwIFvLWEN5b8JXwhUPkYxU/P4v6hGdjUtrO3IkPfOccx7XomLmYUorgsBSg7h7i9c7C9&#10;ex8E/6kvesw6g5nnonA68RqyY/fg4rpRWDWxJ0YN7YEeoweg3/hgDJkQgrFjgxE8dAj6DxmNPlMX&#10;YcKes9hy9SQuXFyAk+t6o833I/Fly2XoNfcYtsVH4NLlhTi6dRQWhPZH24E90GXEUPSdGIxhoWMw&#10;dkonDO/8W7Rr8lv8umc/fLT4BKZfjEPs/UuIOz4M2xe1QJ9pQ/HRkmOYc/kx7mRkobw83TxnMXh8&#10;YjT2LG+JQdP74qMFpxB67i6uRp/Gw9OTcGTm3zC4z9/xWff+aBS6FaHHonHqQTbSi0tRUslJDPzy&#10;xltwFKI87SKSL8zCsYXN0LvJv+CTj/8D//qHv+HX37VFo/6j0T14GkZMmYUpU2di+qwwzN18Eqsv&#10;38WZOydx97Lp84pOGNr03/D5x/9q/D7Gv37bFN+Z57nLyMkYHhKKqaGzMWPGGszbaPzCr+NA7Gnc&#10;u70J4ZsnY97QXujZqSc69x+GPmMmYsyUmZg4ZRImTAvGmPkzMHjzcSy+mIjwhynIzLqFktsh2DF7&#10;ADq0GIN//csGBO+Lx5G0bDwofoTMxwcRubMtlsz+AT9MX4Bmmy9j/R3zQbUoC5UVF5B4eAH29hmA&#10;8Z/0RvcZBzDt7HUciTuJJ9dnY3frTpjyfRAGjtuCwVdLEZ5egJysKBRFr8Xl9QPQp+UI/PnrZei3&#10;8iq2P0lDbGkGspOvIu5wD2xY8gO6zxyC3y4/jaXXshCTWYFyHouV5ljka9G7lUyx+aKcjcr8G0i9&#10;vgaHJvfHpLZt0D9kKUaFP8ahlBKkFpvXTdlDFKaF4+6OadgZ0h8hfXugQ98B5jU5EmMmj8OUOSEI&#10;XjDJHD9LMHDaLszZcRmnHubgYTFf996UBZ8zDZ/rKvMFnY9ZKM64gqTz83F60ucIDh6JDvP2o9/h&#10;RzibZs4H5aVetPQJMABdUlvq4ODg8PYgFx1tSDkvRhYUFCA+Ph6jR49GmzZtzPv1WC8Rxi/4/DW2&#10;hp+en/67iLcRJ5OtXHafExn4a3KuciG/JJexexkK9IoM3377bc2KDH7QfgJb912mw7sDPh9+KzJw&#10;1RGeNwQ/5rmjH5MhnBjx8OFDXLlyxbsdwtChQ/GnP/3Ja/PAgQPIzc2t9qiLV2n7x8T7LsHuB7c5&#10;6YST0Hbv3o1x48ahb9++3nPHc7ycz9+Hvjs4ODg4vD3I+w2pJzJwMjQ/j3Iiw6pVq+pMZJCEp19C&#10;VycX6yPtdPJUqDVER7ZtH2m3Pj+7TSkX0l50dD/8NMXH1pRyOz5qSWJfdFkv9kJbS3RsLTs+1tFW&#10;x6A1ZZs2QmpKXDomUmy0hk3RE536KLH56Yi+6JB2P6V/dlzaR+r4KL58tH0lBpnEwNUISZax/nlt&#10;6z7oGPx8WOdHrWGTddSTODQlDh2LppRJO6Kjqf1tSh3t2J70xx4HTVtDxyP9qa/ej2IncWj6tWnb&#10;Sb2MJ7dZLmPIH3NwFTg3kcHBweGngJvI8B7BfEz2/j0DFlUXV1ZVoqw8BwX5MUhLOonb51bh0Jpg&#10;LBjdEcM6NULnZl+j2fc/oFHjDvih/VC0HTIb/RZsx6wTN7A75jFuZeUjp7wCRZX8xb1prbIM5cU5&#10;KEs9hIQT47FpdEv0+KoJvu4xHS1XXcSKa0mIzS5CcWU5KsryUZ5zBxmxOxF5LBTb5vXBxIHt0LVN&#10;EzT+oTG+a9URTfsMQZcpSzByy0UsuvkEF57cwePYA4hZNwdbug1D6IhVmHzkIXY/KsDDohLzRlmA&#10;qpIUZN3dh9u7xmNbSBsMbNkE7b9piWZNu6Fp76FoP2UqBk8aiLHs49DeaGI0hm3Yh91X9yB8+0Js&#10;7h+MOQMWYNLuG9h4LwYRD04i/thi7GjZH/ODFiN04wUsTcxDfKHpN5cZ8N6ceWGryGynoCTrKh6d&#10;XYX9w0ZjQf9ZmLzO9PtONm5mFaO0/KkxjcCjk+twNHgSFrafjAlhV7Ha9O2K+YBQnH0fWZHrcXPf&#10;RGye1wujghqjS7vGaNKkJb5p3B0/tBuDzmNXY+zGs1h76wEuPY5BfPQOROyZiJF9ZqDH4G2YsP4m&#10;jqVm4X7qVSREbMKFLeOxcFxz9Oj6PRq1bY2vOvZA6z6t0KX1R2jZ8k/4fdBQfLbqNOZcuY/4hzfw&#10;8NJMHNs8DJNWzkLrrRew7nYK4rNzzBetTJQWJCD14hyc3DoYU1dNQusNV7Hq5kNEJ0Ui++463FrX&#10;w4xRU7Rp1xlfjViAXuZ5CzP+9/P4nFenu7liQHk+SpLP4dGZUByY8z16ffdLfPHH3+C3v/8Mv/7T&#10;3/Hnb5rgy++botH3TdC08Q/4oc0gtB0XhqG7LmDDhX04f3IaDixshaAffoVv/vR7/Mfv/4B/+fOn&#10;+NvX3+Gbbxsbv6b4/oe2+K75ILQZtQJDt57CiujruPPwAuIvbMaZZWOxaFhb9G5vxvaH5oa90abb&#10;BPSctBqjt5/CkrtJCE8pRnJOHpATjYrYxTiydjKGD56Lxp33Yf6pxwjPzENS6RPkpJ5B7PGh2Lq2&#10;Pwas2oiBByKxLz4bmcW5qKy4iaTwjTg5cQoWtZ+I4NVnzGvgDs4/uIj0u2E4aY6R5f2mY+rCw5ge&#10;VYrrWUXIz4lD8f09iNw7BZMGz0bHntswZcdtHEnPRGJZNnLTb+FBeDD2b+mHcWEz0HL7FWyJykFi&#10;jvkyzGOxssKMcWAiQ6U5JiuRZ8b7EfISjuP2+jHYMKwVhk2cgZ5bosxzm4343BIUV2WjqOQO0u5u&#10;xa0dk7E1pCuGdvw7OjT/Ck1atUOTniPRYfI8DF57AnNP3MeRmEw8ySs3z2ngyH9mIoO3Y8rM+aXS&#10;xFNZnojsBwcRuSsEK7t9jmGjJmHQ+vOYG5WHmPxCFHJ1GM+Jv3SrVeKWpoODg8Pbhlx0tCHlZWVl&#10;3hf6GzduYMCAAd4qArw/ZEJCgndx0vb107P331X82DjtvssFXCYOeUGEy1BGRUV5F0M42eDLL7/0&#10;lqhkYvbOnTte3cuSfuS1a9c83ebNm+OTTz7xbgHC5eKlXlP76bKfC+3YHX868vngxBwew7xNwVdf&#10;fYXvv/8eO3bs8CY7ic2Pee5u377trWJy/vx5bN261btHbVBQkNfOr371K3z33XferzxpywuOnFTB&#10;hLy8FvXrUr8+G4L2+TnD7ge3eU7iOF28eBETJ070bs0xatQob/KJrLDzPvTdwcHBweHtQd47yJed&#10;yCDJelInFpmklOSiHyUhKTp+CVTR4aNQJym1vdhq2m3aNrof9bUvrE9TymlDP2roMXmZGEWHbdvj&#10;Y2uxXvy1nl0m8YuurSVtiY3WsCl6tJe4NFkmmqJVn4b0jY9C7tux6bhkm+Xax26f5fXFoFdlYL1o&#10;aNbnLzFI+7pd7rPOj3YMmqzTen7Ps45FU8qkHdHR1P42pY52bE/3R2/rWGwNHY/0p756sbH7TzuJ&#10;Q2J5XsxCKRc9bosGyYkMbkUGBweHnwpuIsM7Db4JCP2hLczH5OotCzXFYsG130uB8hwUpsbhye3z&#10;uHV6L47uWIeta1cibNVqrArbiHVbD2DbkUs4cu0+bqQU4UFhJXLpajSYz+ct+XmbhcryUlQVx6Pw&#10;yWkknN+FUzv2YueJSOyNzsOdtHLkl7Jd06p3O4Ysz7Yg+SLir+5H+KHt2L11A9atW4uwDVuwYd8R&#10;7LpwEyfis3A5uwyPS7JRkBePnOgriD5yGhfP3MG5ByWIz6lCfhmToEazKh+VuUYz4RweXNyD41s3&#10;Yftqam7D6r0HsPHCWRy6dBThFw7i/LlT2Hn6Lo5FJSA6NRZPYq8h9ug5XD92E2fjMnDTvFGn5T9E&#10;wcNruL/jCK4fjcC5O2m4XFCFLCZxvT6bP7xVAswYIg+VJeZN+/ENJBw7ietHruBC9FNczypHckkF&#10;yir566sUFD+KxJMz5xGx56LRy8atzDKklPI2ADlA7m0UPApHQsQBnDq8ATu2rDOxb0LYul3YsO04&#10;dp+4hTN3UhCbVYaskkIU5cYhI/40Thw8j4MnYhEek4ME8zxkleYiP+M+Mu6dQ9SpDTiyexk2bFyI&#10;ZatmYeWCwZja/c/o0+oPaDJ6JNpsvYCVUU/wKPMxClPO43H0cVy4fRU7zRhEZpaadkrNF64C083M&#10;wASEe4dwLjIc2+5m4kZGETIL01GeGYGsqL24cWwzdu3chdXmWNl26zEupeQjo6QcZd4XNzNoTFpX&#10;FKOiIAG5SacQe2Ut9m6eh/VrV2GFeZ6WrFyPZWHrsTJsLdasXoN1hqvX7cG6w9ewJ+oRIh5HIynx&#10;BO5f3oCjm+Zj85ow06c1WLA6DKvXrPN8wlaFYdXKtVi+eifWHriMPZGJuJyZgsyCJHOM30Va5Bnc&#10;PrMPB3dvxvr1G7B69Tas334cu85G4kRcKm4VlCGtpAolpeY5LUlHRc4FxEWdxfGT17H94GNceVyC&#10;B8VlyDavmbLCROQ9PIyYqEM4fDsaBx/kICavHEWVxaiseGSOhVtIDr+AyL0XcSYyGVdTM/AoLwll&#10;WTeRfPw0Ig9fxvlrDxGeWYknZpxKis1YZkQiK/4sLp26gQNHH+BcbA7uFRYjo6IIpYXJKEg6hoR7&#10;B3H2zhVsj8vG3awK5JhQKznGNSsyVJhXdmBVBiAHpdm38fTKCpxYOhyjR89Gi7HHMXn/fVxIKUBm&#10;VQnKKp6itCQGuQ8uIPHCAYTv3IA9G9dg/YbNCNt+ENtOXcLxqFTcSDavw3yguIK3CgmQtwsJnE0C&#10;4NMc+BO45Upp/kU8vrUah1aORY+mndA3eCWmH76DIxkVSC+rXknCg/eCqmZ90DbPs3VwcHB4fdBf&#10;xuViJJPw9+/fx5EjR9C/f3907drVW5KcFyb8liH/UL/Qs9+8YCtjImPHCx1M9O7duxfLly/3lnHn&#10;L9b/6Z/+Cf/4j/+IP/7xj2jbtq23PD7ZuXNnr172X5TUaNq0Kf7n//yf+Id/+Af8+te/9iadUEto&#10;+/jV6TJN7fdT0y8+R3/6jV999PMX+tWLX/v27b2VWv7zP/8T//2//3fvuG7SpIlXLvViS9oael/K&#10;pJyPTLRz1YVmzZrV6PJ1wm0e5x9//LG3zwlWTJRw0hV/KcdJWPp8xG2+Pu1zlL3/PoN95XmKq2XE&#10;xMQgNDTUm/zUp08fL7nEC7YcN79zu4ODg4ODQ0Pge4y81zY0kYG3h7ITn0JJLPolLG3SVmtI4pGU&#10;pKlOVAp1klL72rb1JU01tZ5oiZ4dg/g0pEVbrcWx80vMaz/RY3Jda4leQ/FpLfGRfV0u/dDxSVzU&#10;8eurxKWpNSUuW080dSy2r7Sl29VlQu7reGwNsZMYJB5SfHUcoiNato6QZbptTdFkvbQrbYuf+Arp&#10;J+3aFE2tx8cXicdvX2wbIu00WcZ22K60rbd1DJriL+3r/uhyqSNlIokc7/W1b/sLRVso5fZYCnlc&#10;cuW3WbNmeT9ACA8PdxMZHBwc3hrcRIZ3FnwD8KNfaeBfYM/LKCpqBMqY8OQ99TmxoLy0EMX52cjP&#10;NG9saclIfZKEJ0lPkJSUgicpaUh5moX03ALklJShqKIykIDk/8BDIJ3p3WKiEBUlWSjMTkVmmvmg&#10;kJmL9ILAJAbONwhEWP2rcWNbXpKDwtx0ZD81tqnJSE5+gifJKUhOz0Badh4yisqQU14ZWMmh3Njn&#10;56IgIws5mQXILuQtHuAlygPpVKNrbCqKslGck47MVPOB7wk1TR/SnyI523yoz8lAVrZpL8voZxn9&#10;/EITWyGKqPs0G7kZecgqLEFeWRmKy4tRXpSLorQMrzy7oBQ5FUCJ6TDbC/Q80Hv+Pp1J+sriPBRl&#10;ZBr7HGTnlyC3rMJbkaDSjA2qSlBZlIeSzCzkpbO+zLRtvsQwwV9VamLPQ0VxNoryniIrIxlpKdWx&#10;J6chOTXTjGU+soxmQZkZPX4BKitAWWEWMkzc6WY8Mk0f8ouTkPv4IhKv7cf5A+uxefl8rFg0Awvm&#10;TsGsGeMxdewQDOveGX37DkD/pRsw5WIijqbk42lJgXnezLjlZyI7LxdphYyt0rTDC5tmkCtLvee1&#10;qOCpiTsbqQVlyDWxl1aUoKosF2X56cjLCNxP7kmGqc8rMsdKuann80KYv97Bwl/pF6GsKAsF2U+Q&#10;nvIQyU8eIckcb4/N8fbYPF9J5sMPPwB5TE5H8tMcpFGvKB+FhZkoyElGhvFLefLY+CThkXl8kpQc&#10;sPeOWcMnJg6Oi3l+c0pLvDjLSwtM/7LMMW4+CJtj3DvWeHykmg+25ljINM97vomXqw1U8IJuhXlO&#10;SrNRaHwyzXGc+rQY2UVcjYPHP5/vIpQXZ5h680EzvwDpReXIM8eqV1dV5B0LJeZDZF5aDrLyis14&#10;laKo3MRRkodicwzn8xjJNZrmtcFjpKKSY5mPUvOcZmfl4mlGkTnGy1Fg2is141Zhjq/yEtOeeQ6y&#10;Ckw8po6vK9NkYIyr+FxV0xtvbpeaYzgJhUlHEXN2DlbPmYiBw2Zh5OYDCLv7ANdzilFUUmrGJx9l&#10;PPayTV/M2KSlJHkzbJ+kmg/8Wdmmfyb+EvM6NIcxr+GyvQB57JPVe+Y59l6HVYXmeX6CnLitiNw/&#10;GWtnjEG7fisxfuUl7LmVjvvmGC40Y+0tbGI8CXrK0VJTWIOAvj8dHBwc3iz0l3G5GMkv8PxlNW+B&#10;MHjwYIwYMcJb1p1f8j/EL+8yLrrv3OZFW94HmBdBHjx44I3ZwYMHsW7dOm/Z9pCQEAQHB3srJXTv&#10;3h3//M//jF/84hf4/PPP0atXL/Tr188jJ4vI44uQq2SQXB6eOkzyclIDE7tMTvr5ODq+KuV4s8t5&#10;zHbp0sU7/kje4oRlfravQmrxeOYjVxFYsmQJli5d6t3uhsd9t27dvDreKmH+/PnYuHEjjh496r0O&#10;ecsEXuxkMuVDT9DLuYorVvDC7LJly9CpUyf06NEDW7ZsQXR0tDcBizb2ec7BwcHBwaEhyPtGfRMZ&#10;uHrS8ePHvdtEScLRTh5LYlGSlnbiUshyfkfRGpIwFepkpCQtJUnJevHV/ratHYtN1tNHa9mapGhp&#10;PdkXSmy2FsdPkvy2Fil6Mi6iJXyZ/pKiq8toJxQdHZNQ9HRcmlpbYhJKbKKptXQ8OhaxaYjir2Ng&#10;OX0lbh2H8EW0xUZiEUq9tK2pfe02JR7df9HR46gpmrSXvmgd0RI9HYOtbdeRomvria/dvtTrbVtD&#10;yoTSltaTfd1Xm7pdPYYs076iK9p6vz4bsaMmv9Pzto1uIoODg8PbhpvI8M6CbwB+9CsN/AvsSYJR&#10;kowaYs3fUwd+U12d+vQ1DXzwFqvABRzzJ2Bb/RBoJfAv0Cq35HfbnLhQayN/pVaXe6h+IAKbtAhA&#10;mvU2eDHJbLKWOtzWDCAQDeGVmz9estX0R7xYXmF2vZUlvL2APfdZ7hV7oJ8kX1laW0MExklKOU7y&#10;C/nqcsp6G9V+vBVAze0AAs8Da6prAxs1O0SgIKAnlNIKVJZmoDT7OjIiN+Dq3plYP3cMggcOwpDe&#10;AzCgVxD69hmGHn1Go/fQ6Rg+dxPmHo/Avoe5uFdYgUITh9dUQMyQwmRgm21JfB54PHD8DWkU+OsZ&#10;G3KvuqTGQWDKTJXHmjo+D/IMVqO6zdptMz7mCeFzQmWvuKYdigVKSP4LwDxSI/C/xtorq9lju3xk&#10;GQ0D/t4/MeOj98eMUfUFTA80D2x5oI+8onSNZx548r3tMj7t2pdjz/GsLglY8q/E5nl6ujXR0tSI&#10;eOMv8dDKbOv4eKxXVOSiovAuch5sx+U9s7B63lTM3LMDi2/G4kRKEfJLgFLeBsJrxbRq/gS2SLbG&#10;mgA9sLgagbJa1kxkqMhHZeFDPL26EZc3TsbquTMwbMVVhIWn4EZyMfKNlTcBw2srAHoG2vV2LLCg&#10;Pjo4ODi8WdScVw3kPMvlX7kaAxPxXDqeyyoeO3bMux+9tv9QIONC8gItJy9wLHiRg/edv3Dhgres&#10;PicvcOLCoEGDvATrmDFjvAsgTL5yRYsffvjB+0U5bXhxl7eFILlyAx+5hOXLkD579uyp4/uqWo6O&#10;L0seZ/y1EinHIo8/P9sXJXX08cttavKWKVzl5O7du97FxG3btmHevHneBAfeImHIkCHea46vLZYz&#10;Qc/bUnAFAl505+uVFx8/xJUH5NzFfnPVCp57OEGtd+/eWLBggTeevGjrJjI4ODg4OLws9HvMq0xk&#10;YALSL3lpT2KQhD2TleIr/pqSJCUlMSlkGW1sf9vWjsUm6+lDf52Il35JLKKl9WRfKHHZWq86kYFa&#10;QruvEhvraGtrioZQa0l8P8VEBpZJnVDHx23bR7Z1DFrLjoPU7duUtoR2ObelTT+KfX3tCrU2/fQ4&#10;aoom7UVT64iWjk10bW27TjRJrau1hNpPfDXFV/w1xcfW4rbuq8QoFF3GxuNGYmS5+Iqdpm7Lj7pt&#10;6rmJDA4ODj8V3ESGdxp8E7AZQN0SvWezLurWmA/W6p9XWlvZAHiRq9aIWyxhspX0kpxeMt/Q7PG9&#10;TN7PaMdS0kvjM5HrZberK/no2dKJ5QF/VgWqWUZ6/2tcpJ4MlFRH4zVuyk2FlxD3kseBtDCrmLwN&#10;xEyfgDcnMTDZWlPO9owA/aUfAi82VvPR22fSm2v+s/+BNrw5C5QRh4oyr5DJaPqwnQpjy7EIOJiC&#10;6s3AB4HqAsMqL4nNcTO7Bpw0UVGchpKnl5EWuQ6Xdk/D2pnDMaZPPwzoMhC9uoxCzz5T0XPkEoxd&#10;cQTLTt/D0cQcxBdVIN9riiPKfgUY6Eygca9l8ycwWl5rZqPctB+InQhERQWvF8Yk4FvtUAdMdgcS&#10;3gF4SXzPvtq4pv3AgNHO++v9r47TlHGsvFhrWK3h6VTvezpm0+yyNFBjdjzSn8dBtYFnxO1A/N4Y&#10;08wDPc1zyZiq+xxQCDwGoPQMWB6w4V+OS+D54kQGHm+eFRuoPg647dl7dUbHu11KwC9QHhhd1jO2&#10;2jEKtEfQjvRAE/PA20ygMgvIv46s6D24c2YTjlwNx47oxzifUox8rvBhjh+vTaNVUaffBtzxxohq&#10;uoLgfi35l6uPVJYXoiovDRnXjuHm3g04uHMntkam42JqCZKLq9vyOmIcPE+JtbqourwWLPCjg4OD&#10;w9uFfDHnr5k3bdrk/WKXyfi1a9d6S7fLvdR/jniVuOlD8uIsf83MC7O8YMjlcSMjI3Hy5ElvpQpe&#10;5OCqCxwv/kqcCcKRI0fWXLzlvf55z39OZuCvoS9duuRNhpA2JIH4svDzfVUtB4eXhT7O5Fgkfwzs&#10;Y5qPfN3x9SdlpaWl3kVLnpMOHTrkvc54+xbeAocrRHBliKFDh2LGjBlYv369t0oDbRMTE72LlLzF&#10;Aic0MNlCTdF9XyF9JNn3U6dOeWPDCVdczWKn+RzLxATHw8HBwcHB4WUg7y987/abyGDfWkISkJo6&#10;ySiJS3sCg5C2oqNJHTupaScuuU/aGmIr1HGQel90dJtC3TZp62iyTrRoa2tpTYlPfGxdrSNxSd80&#10;dXx2P0WX5ULaaU0dk2iKja2nqeOzdWSbpJ7o2PFIO5oSg47F9rfb1/bSvvTHz1/aF3+h375uT1PK&#10;aMe2bOqYREvr+VH0xM/W8tPhI2lrSxkpmn7xsU77aU2hrdMQJUbRFA0/fdHU8fk9d+LDfdbrCUG2&#10;raa0Ie3Rjt8x5syZ401kOHv2rJvI4ODg8NbgJjL8LPCibwa0s22lzHyINn9rE4bmrzfRgPfULzPl&#10;vLd9IHn6DALu1eCGsq0u50ONtpeo5FZ1pYDF5oEJXpXC90oI8ajjpQrq1FXvsJmadmsslC53aww4&#10;Bmw9MBYC8RLIvi7zR32etRF5MJvecNcUBdpnhHwGAhMBOKalgRIveVz7fAlr3BW8yQDe5IJilBVn&#10;oTAnBdnpj5H++AFSHj3Ek8dJSHqSgiTz4SQ1y3zwKShAQWk5Spm0DigYsu1AJIRul9vCZ+AVMnYm&#10;38mApq+tV1r9vHiJ8UBJra3ZkqQ5+2T+yfgEVKt9DSQ2ks+n3tPgXqAmcLzxdioBjTqtqr3qNrwY&#10;zH+PbF20ay3rQur86mvrnrGgdg29gjrUdV51PajrpW25ZfpdXoKKonyU5eegoDBw64+CMvN8lZvX&#10;fVWxsSoxdjwG2G/jw/+Bhxpwu85Yi4HQA8vMGPNWGLyVSm4einIKTXuVKDRf2ss4wcdrq/Y54F9R&#10;rZFx+JmCz6BNB4f3B3JOvnPnDhYuXIhGjRp5v3jmF3n+kooXJmvP2z+f47+heBsq58VYJk2Z/OPF&#10;DSZCr1y54v3ynOPDXzXzPv5caYGPnMzAiQq8YJuQkOD5cMl2XvTg2MkFEk4I+bEJ3xeB9Lu+Pjo4&#10;vCxex7Gkj0ubftDl3JZkCV9TeXl53sXG+/fveyujrF692ptE1K5dOzRt2hStWrXybsESGhrqJVRo&#10;w1UaeDGTvjJJ4kVfjw3FSTRU91ODfeS5iJOqOAFr7Nix3ioWy5cv926Nw8kdDg4ODg4OLwp5TyRf&#10;ZCKDXyKSdtxmOT8jMxFZ3yQGSTaKjq3F24f66dkUnfpo+3Ffk9o6fp0kFX9Sa9hkPW2lD9QQUkv0&#10;WK9jEm0hy2wdHRPL/Ugf+upxph7LhWKrx9hPl7Y6Hpsspx39GJuOT9PW0tTxkBITqeNiua1h29fX&#10;H+0j1H3wi0EobYq9jkH22Y7dd61BUpe2th6pXw+sp730w37O7fbt51jqZF/6I3pCHSNttJ6OR+in&#10;pzU0tZ4f69OSuEjW0Ub3iWWs824nzFs0V1OPkbSvfaUtknYykWHKlCneigxJSUlv7Tu8g4PDhw03&#10;keG9By8aBVi7JeCbTCB5W/2bbxY+B/SWpHetUh3tmj81JQGYTe4F0tSBLa2jLGvBwuoKtWk2zFZ1&#10;QU1ZDerqKifzT8qf9SKkpn6LhiBequ1q1OrV3QpYcovjXzfRLpZCf9RacHWGyopSVDJxXVZsWILy&#10;slLvImRpeRnKKspRwdUUvC9UyrXmufd2PNRUPQNV6m3yD335rDbkRwTs/G11Se3RwcgCZeLrZ6lZ&#10;d6+W/Csa3PZD3Xrxe7GJDPVDPMWqdl/V8EHvG8pW7caLwTb1VpjgMiPmi3NVhXmlm02u8mA+ZRpb&#10;mcRSe9wR8vLSqG8cvGPJAzeMDVenoDaXn+C8BvNQO5FEzh21oJfQQfBzHBUds6aDw88fchGSia6L&#10;Fy96vz747LPPMHXqVJw7d877gi+/iiZ/zpA++JFjwH7K7SN4EYQrKGzduhWzZs3ykqS8fz+To/zV&#10;N8eHKy1wBYvTp08jKirK8+GFDkmQktSWC7x2m6+Tz+tfQ/Czd3Ssj37HjIZd96K0fQXclteS7PP1&#10;xAQ8X2+8KBkdHe1dbNy1a5eXPOHKA6NHj/Zer927d/des1xBhckV2nFSA89t9OekJXl9atj7P1ew&#10;H+wjL8RyNRme4znhg+cwjhvr9Ng6ODg4ODg0BL5XCPn+LJ9z+Rman4V5GyhZnUyvyCBJSTtZKglF&#10;SZLaiVJJUoofKXosl22h6GkNW0vi4CP36eNnq0kb6ksMomEnk2lra4meTppKu3wULdFhO1KvY9B6&#10;2lfbk9y34xMbrSO64iea4u8Xl1DHp+PSmrQRiqboCVkuOja1hrTrFxdJG9qLlviKX33+dgx2X3QM&#10;tp5uU+xk2+6D9rNp++kY5PXActoxdvERNqQjcdi045Jxsck62kos9mvU1vLz1+Vaz4+i15CW3U+S&#10;ZbTh8c7zkLC+iQz0YXvcZhlJO3sig1uRwcHB4W3BTWR478E3kgBrtwS6rm5N/aANE5GS1AxAvL2S&#10;mj81JQGYzUCJbk8ofy3UVutNs2G26hRoSEV1ZY0NW/VPxgqkpn6L+qC96o4NITV6i6hbXjc22aot&#10;8YOuDfTPY83qBoE6Wc1fLGt2vII6Ox7q7tUi8LxVw9sUy7rPqD8astUldj3/1o6prnu2hH/ln66p&#10;u+cP7SWWuixQ/izqKw/A9q7dVzV80PuGslW7UR/EIGBUa8qtwEVt7wNl9WtGXjqBY0NPYvFKPdTY&#10;KNT32vFkPFTXyXFXLRIo5b/AsRkoqUWg3i790PFzHBUds6aDw88fPIcy8c4v71yKnbeU+PTTT737&#10;zfM2CrwoKUnEn/sXeOmDJvvGRB4nLzDRxz7zF2QbN27EtGnTvNUXeOsIktu8qLFu3Trv3v2cvMAL&#10;tLz/PMdJJjBofRu67nXyedoNwc/e0bE++h0zGnbdi9L2FXBbT2QgxIblnNDA1x9XWuBFSlmlgZOQ&#10;uCLDgAEDvNu+DBw40FuNgAl8rkawd+9eb/JWXFycdxFTznUC3d7PGewHE0wcH57feHG2efPmGDVq&#10;FK5eveqdv3juElsHBwcHB4eGIO/BJN8338ZEBtrRx07Ka0ob3JYkpU074SlajMHPVpM2EofELzGx&#10;36JFW1tL9HTSlJR9v3GReh2D1tO+0gehxCmx8ZF2tNc6oqt9aUN/2vvFJdTx6bhEj/U2tZ6QWqJj&#10;U+tIuxKXTTsm8RU/TdqzbRkf7tOWfs/ri9bR+1JPe00/P5vaz45BXg8sp530V3SFtpbo8NGPEpuO&#10;Q7Q1WU5bicV+jdpafv66XOv5UfQa0pI+ktIfaV8fW/Ia1/72+HCbZSRt3UQGBweHnwpuIsN7hmff&#10;NlgifFlo34b4PLyq7YvYvwhsTWFdsMQ/Vfs82J71e5uvMt6/GlRvak9hAM+W1Ad+ZmAUAUpLppAV&#10;IkHWPtQD2gsDu16ReairS9u6qDZ9LsTOj3VRXSrx+KDaopr8xyjl+bBQx9j8Ubr86+fF/Rozu7JB&#10;BIzruCl//wgD1uJTU68Ma8tli0oyIUHXsaz6lhFmP1BOiF/tAyGlgSK9p1mL2lI7Xv7VEyRq62pK&#10;pMDbETxT8F7hxXsnli/u8W7Ajtumg8PPE3IBkhcemfzjr5m58sC3336LNWvWeMuOC+SC5fsA9oOJ&#10;O1minhewuOz64cOHsWDBAm/lBY4ByV8uc0xWrFjh/ZqZv2DmRRFewOFFDerocZFx8qODg8ObA89l&#10;fD2SnJjEC4937971LkLylgpcpSEoKMi77QRvC9O2bVtvYsOGDRu8CQ28hYy8rjk5gkmZ9+W1K4km&#10;JpR4Gw6OAceCk9d4nufKFO485eDg4ODwIpD3C7K+iQz83MyJDLxFnU5E6iSjJBYlqeiXJJXEpiQp&#10;JREptBOX1GS5TnDalMSl1tKJTd2u3qcNfaQf0ieh6Om2tb/dtujYrE9L63GMuK+1NP3KpNzW5L5m&#10;Q/FpHR3f8/opCWXR0Jp2TBKHlGktP0pMEpftZ9PPj+XiV19f/Pj/Z+8/2KrItrUB9Efc57vP/Z57&#10;73fO+c49aZ999tnx7N29O9l2t21sc84IiqIEBUSiJAnmLCqoIAYUJAuiYgIMgIKiEiRnkRwX8N45&#10;ajFkUq6F2kHt7vnCy6qac4x3jlmrVi1WjbGqZB1aNtVPc5QT6jy+TLKlcUzFIMdCdqQhbz9Tmqwn&#10;a9GyTI5P9uFlnhNry1qmXp/Uz37mYjOnp6deT/ajGPVkLXqkdR5P9pfbZB8aj/2IFHNSUpJWyMBX&#10;p6RjGh3b1P/ICgoKPzVUIcMvHvRGwvyhkLVkvg7f1/ZN7N8Eb6735pZ6jO4p94qPM9RkxNCi3P+9&#10;IBxljdF1qHdkknkkpBZaZGoPxugli+8FWZa19OvfH2+opDPTrf5oMKf5VuNIxq/q0Ro9n3LBAlv1&#10;v1wythOGbWWMXCPInsw3hWw77K+1Dq8aOQJmO35l+DluA/m5M0cFhZ8f6AM5Jf3a29u12yjQt6dc&#10;XFy0S7FfuHBB++D+cwafYJVPPNCJVkraUZKTbx2xa9cuLaHp6OgIBwcH7coLVLxAt5SgJCcVMNDV&#10;F+jkBvlykpO11YkNBYUfF9/3NcWvR3p9UqFSR0eHdoKyuLgYt2/fRkJCAg4ePAgfHx8tkU+3nqAr&#10;NtDrna7eQAVclNx/9OiRVgxBr3U5FtaX+XMAx0rHsOjoaNjY2GhXqDhx4gRycnK0k9IKCgoKCgpv&#10;Avk9kPi6QgY5iWgqMclJRS5iMJco5SQlJx1ZjxOmrMl65ihryeRYzPlTP42h/5Y3LfM62ZCtHL9M&#10;6pPHl/1lTTkeOQZZy9w8WEMm95nSJFIb01xso8Unx0VkTdZ6m0IGPfUxyTFwH1OOR+8rU6+j99XP&#10;gymPxT76ZbYlX1qnMWj+8lhEOR5u149PlF8PrEn2pMfbkylrUQyyjl6b42UfWUfWIvJ8ZH8mtcta&#10;5jTktrfRY1+eE/fJ5HY99XZM6pPHYdL25EIGuiKDKmRQUFB4l1CFDArfAx/mmxNFxfy++KlmNjK2&#10;V0cZ7ntL0D8K9OFILHJq2sjhJQK3DVsOW8t+HwLedxxvP/5PETE/I0PaI4YwNd6wvfHDsljSzIzP&#10;OJGe5+El47POfUzzeL0FQ9YzjsBXZxDkwNjgFXCHyU6FnwXk51CmgsLPA3zCkUHLlKijEyR0mXX6&#10;xjJdbtzX11e7dQJ9oGc7hrz8IYDnxJRB63Rilb5hTSdGKisrtSsv0NyogIFOUtB8161bpyX2qIgj&#10;ODgYx44d005i3Lt3T0uA0skTunID30teTxmj9ZnC29i/qZ2CwocKeR8ebT9+m31cryc/UrERHeOo&#10;AImOAXz7GCpOOnXqlHYMoCImKmqgxL6zszP8/PwQEhKCxMRErfiBbj1BxwAq+KJjAGmOBh7/QwLH&#10;RCdtr169qhVyUOEWFW/QlWh+7kVrCgoKCgrvDvSeIpMLGaiA0FQhg5wolBOT9EhtnNA0V8hANJWU&#10;ZB1Okuv1mLQut9Gy7M9kfyInOpm0Tv00Ds1RLmagx9HG15P1yFb218ehj0GvK+vo56KnXlOvw9Tr&#10;cWwcH7UzzenJutRPtvpCBpn6ubIvU45J1qA22Y5oanz2ZZKvPB9T45vSYS3W4/H1drIOrdM4b1rI&#10;wP7ka+r1wGOQLc9D3qamdMyRtchHrzVaXOxrSsvcvLidtclW9teT9GQt/dxYUya1M8mfY+TY2I/H&#10;l9fZn8bR31pCFTIoKCi8K6hCBoXvgQ/zzYmiYn5f/FQzGxnbq6MM970l6B8F+nAkFo2paebwEoH+&#10;8m0hXiaVtWVVyKDH24//U0TMz8iQ9oghRhvP+EF5aLcYajHSeEqZl4zPOvcxzeP1FgyyGjmCKmT4&#10;dUF+DmUqKPw8wCccGbRMJx3pAzydcKSkvpubm/Yt3QcPHmj3Tmc7hrz8IYDnJJMSjZRwpMQjnZig&#10;YoQ7d+5oJyboqhOUqKQrL1ABAyUvad5UxEGJTUpwUrEDnXCi5CedmCVNHosfZcoYrc8U3sb+Te0U&#10;FD5UyPvwaPvx2+zjej29r7xOxwY65tFxobCwEBkZGVoRFx0X6BKyGzdu1I4LdKUGKmqgq7LQcYGK&#10;n+i4QLdmoBPKfPsJviqLDP36hwCOiQqycnNzteM9FW7R8Y+uQvHs2TOtX0FBQUFB4XWg9xSZ77KQ&#10;gX14mXTk5CvZsR5TTmryuuwvk9p4DNYi0jK101j0GUFOzDPZTx7LFFmPbGlM9pdj0I/PNKdDPuxv&#10;inpNvQ5TryfPj3WY5vRkXeon25+ikIHW9X6mxmdfJvmyhn7s0XRYS9ajNr0da9B+TOvyeOSj12DK&#10;sbC//vXAY5At67K2rC/rmCNrkY9ea7S42NeUlrl5cTtrk63sryfpyVry3MyRNJmsw9tOHx/bsTb7&#10;07IqZFBQUHhfUIUMv3DQ2wjzl44Pea4/XVzDyq/qc5+R/DPcZsSrLe8XH0oc7xfyszK0RaTF0WHa&#10;aLh1WIiXhvt+OEhruJCBwEtvMgrbvYmtgoKCwo8PPuHIoGX6YE7fUqYP66tXr4a7uzsuX76snXik&#10;ZJ0e7/tDPM+BKYPW6UQqxU0nIh4/fozr169r98enExKbN2/WbpsxZ84czJo1S0vi7d+/HykpKdq9&#10;9Knwgb9tLWvzWKaSlubAPgoKCu8f+tcwLxPomEEnOOkWC3SsoKsVWFpaYvLkyZg3bx5sbW0RGBio&#10;JWXi4+O1oqiSkhLNh46frCODxyB+COA46NhYWlqqzYMKuOhYSFehoVtpKCgoKCgovAnk9ziiqUIG&#10;KhCkQgYqAJSTjZw4lBOT9H7KSUd94paTkLIv+5lqo2Qk68n+cptezxRlPSatUx8le7mYgRP0sg+P&#10;J48pj63XM0X9+Oa0WI9syYfnxElpfWKa4zOlI2uxHs+VdbiPaS421mU9fTwyWYe19OQ+siN7Wcec&#10;r358orx9mLxNZH/9PPRasobszxqyH7Xp7U1xNA2Z1CfHwNvhbXWI5ubEevIy67GmXlvW0utQG4/B&#10;63p/PWU9joX9WUOmHJ9em7VkPV7Xx0jbk67KuGPHDlXIoKCg8M6hChl+4aC3Eebr8XbWPxzyeO9q&#10;zB+KDzlW/baU17ntp8S7HOvDxY+zFWSVIdI/hRqHmobAq1KTgNwq8wfiDaVGmrzG+CXYa6S3goKC&#10;wrsEn3BkUAKOkvf0zeQNGzZg8eLFWrKfklr0wd9gMAxZvhtwfKZOFJhqp3U6ccqXjqcTEmVlZVpC&#10;kr5lTcULVKywdOlSLFmyRFv29/dHWFiYdjl1unUEJSTpBAbdS5/my+PIZOiX5XVzYDuZCgoK7wfy&#10;64+X6ThIV3BpbW1FdXW1VtRE98SlRMyuXbu0q9RYW1trx5BVq1ZpxV5U1EC3aKBjJd2yho49VCRA&#10;xxA6Julf5+Ze+9xuqu+nAB0rKVa6ZYa3tzfGjRunXZmB1vm2Ge8qFgUFBQWFnyfk9y6iXMhASe9z&#10;585phQxUGE3vkZw8JHKCkxKGnEDkxKNcyCAnJYnsq0/cMjkRSe9xrCcnMmWSDeuZo6zLmvRI69RP&#10;cciFDLIt2xPlODgW1uExeEzSYXIM5ubEWqwna5rT0uvJmrzOeqxF/m9TyKDXYS3ylSnHR+PIMZkj&#10;2fD8WIMe9XNjLR6byXbsz5R9yY/nQpQLa6iPdciPx5c1OFYmxzDauDy2TPKV45D1ZC1z24DtZQ0i&#10;z4XIehwDa8j6TFlX1jOlRfb83LKvrE/L5nRksqapeFiHaCouWmfKc5R9iBwf21DMXMhA5wxUIYOC&#10;gsK7hCpk+IWD3kaYr8fbWf9wyOO9qzF/KD7kWPXbUl7ntp8S73KsDxc/zlaQVYZI/xRqHGoaAq9K&#10;TQJyq8wfiDeU+n6jyeJv762goKDwY4BPODLoQzl9OKfLq9Pl1C0sLLBt27b39oGd4zM1rtxOyTZK&#10;GFKMdPsL+oYxFS/QlRWoSIFOPND932lO9G1qJycn7bLxkZGR2q0jKPlIJy6oeIESe5x4NEdTGK1P&#10;hqzzpj4KCgrvDvSa5AQ+HVcoEUNFDVQURQl+KooKCQmBl5eXVvBFBVHr16+Hp6endqKTbsVDhVF0&#10;DKJvntLtG+i4Ihc1mHvtj9b3U4DioeNmUVER9uzZg++++06bCx076aQwFTO8q1gUFBQUFH6ekN+7&#10;iG9ayCAnIilhqE9qctKYKCciiXoNWpZJ/cTXJTWJZCNrmaKsy5r0yAlPstEna7mf7YlyHBwLa/AY&#10;PCbrsaZ+fFNarCdrmtPS68mavM56rEX+H1IhA2nxHPXUz4/tmdRvzlf247nI5BhYR+/PY7MdUx8z&#10;z1n2keNl0rqp8alPHl/W0uvpNYjfp5BBryvrmdLiuDg2vT4tm9ORyZocD+vJMRFNxUXrTHmOsg9r&#10;sz+10xiqkEFBQeF9QRUyKEigNx3mu4A83rsa84fiQ45Vvy3ldW4zjTe3HA0/XOGXgB9nK8gqQ6R/&#10;CjUONQ2BV6UmAblV5rvB9x/t3cc6Eu97/F8L1PZV+HDBJxx5mYoAKKl//vx57Z7wdnZ2CA0N1drp&#10;hCTbvS/I8RIo2UgJQrqKBJ1Ue/r0KTIzM7VvTtMtIuhqEvTN6blz52pXl9i0aZM2H0rS0f3t6QQF&#10;+dKJVtLh5CWP8TZzZT/ZX0FB4ecH+XXMxwR6pKQ+FTvRyU0qUMjKykJ0dDT27t2rFUctX75cu0oD&#10;HXPoKg1UGED9VNBAxVV0MpSOpXylA8b7PF7w3OgkMN1GY8WKFVohw6lTp/Dw4UNtvnKsCgoKCgoK&#10;evB7JvP7FDLIyUhTiUiZcjKSfEyR+vRanLSldZmyFsciJ17NxSb7y760TG1MtmM/mezP8ZqKgeOQ&#10;xzelx208rqzHxQesRe1EspH19NTHRv5vU8hgKjay08+P9VhT1mBf9meSHc9DJsdC5Hj0/rIvj8uk&#10;Nr2fTNbQ6xB5TCbZ67cD+9BY8txlX3k8vQbrEMmWtViP56CPx5SOvliI7OQ5sa4pTY5Br8k6rMVx&#10;6WOT9UzpyJRjk/X0uhybKX8m68iU4+VYaJ20qZCBrurIt5agq7XRVdfoWKegoKDwU0IVMihIoDcd&#10;5rvC+xhzJN7v6D8l5G1rfoZ6K5kK7xNv/ky8udW7wZvF8yGCI/95Rv9u8GNsG7WNFT4s8ElGPaiN&#10;Pqxfv35du3w6XbnAw8NDKwqgbxS/70IGGpeTigw6QUonLSjhRsUXfn5+WjJx5syZWLhwoXYFBmqj&#10;y74nJCRo97J/9uyZdnKCvknBV18gXdZmMnhd7teD22UqKCj8ssCvbToW0LGDjotcQHX37l3tKgyH&#10;Dx/WCqaooIGubjBjxgysXr1aOwEaHx+vFVDRyVY6djHk44bMdwEah+ZDx0Qq8KICDLq1BBVh0L3M&#10;qV2+xY6CgoKCgoIe/B7B5EIG+l9bX8hAhYD0vzsnI+lRTkLKiUV6DzJHOSHJejLlpCYnJmVfmbIO&#10;J0aZr9NiPdZgO5nmfNiPyTHwHPQxkA35ckEGa7O+XlPWe92cZLK/rGNKi3VYS9bjecpkbbKTdeTC&#10;CNLSa+hjkmORx5bHZ5oaX9ZgHSbryb7m/NiWxyXq/eR1LhZgDVPjyjp6f5ncJ8dEOvrnxlxsTLmQ&#10;gXVN6RGpTY5Nr8XtPB7RXGwcH8doSk8m9ZuLizVZi8bV+8pkHXl8jpf6yYefK9o3k5OTtXMjqpBB&#10;QUHhXUMVMvwqQG8mb/qG8ja2vwzwjH9dsx6GPP/ROAzzPQqm8KFsL30cPySW0X1/qPr7A0f+84z+&#10;p4e8fX7INvqh/goKPw3kE44MunR6TEyM9u1iumQ6Jd/opGNnZ6eW7PqpIcfEcdEjFxFQQo0u8U7f&#10;bs7Ozta+IUEnRulSj87OzlrxBRUvbNy4EVu3bsXJkye1W0fk5eWhvLxcO0FBV2CgJKSsy+OMBupn&#10;6iH3meonvK5fQUHhw4X8+mXyt03pqgV0wrOqqgoPHjzQjktUPEVFVHQsotva0PHJzc1NOwlKxyyy&#10;oWMYJXTInwvFTIHH+6lA2hTDvXv3cOjQIS1OKmigW2TQyWE+XnIMP3U8CgoKCgo/L/D7ApMLGeg9&#10;ki7DToUMdEU0fSGDTE4oclJRTihyklVOTJKNPiEp67KerCX7yyQb2ZfIyVFZS6+j1yMdc2RfOWEs&#10;k2x4PnIccgyyDpHXuU3WYj3WHC3py36yv36d9chXr2NKi2OUKeuRD2vpr/DA/qa2FcdB5HH16xyv&#10;PDbrcB/bcxwyqY1sOA5zfkx5TPbR77PcRv2soR9TryNTryX3cVyko39uqJ11TekQKS6OjbV4bhwf&#10;acoxyuOzjtxGNqPFxdqsKeuYIvXr42JNWdfUPDkmpqwj+xDJXt4eqpBBQUHhfUIVMvwqQG8mb/qG&#10;8ja2vwzwjH9dsx6GPP/ROAzzPQqm8KFsL30cPySW0X1/qPr7A0f+84z+p4e8fX7INvqh/goKPw3k&#10;E46MJ0+eaCca6dvErq6uCA8PR25urvaNqvdRyEBj0klQOpFAJw0ovoyMDO3qC5RwowIGugz6qlWr&#10;4ODgAB8fH609NjZWs6NvStPJDfrmNOlQIcTbFC/IkOPSQ+4z1U94Xb+CgsKHC/n1K7+G5TZK+FOh&#10;FR2rCgoKcPPmTcTFxSEsLAwBAQHasYquzkDHKl9f35fHqtu3b2vHKvKjE6h0vJULG/Rj/hSg42NJ&#10;SYl25Rq+JU9QUJBW3Mb3AeYY3kU8CgoKCgo/H/D7AlMuZKD3tl9LIYOspyf78lxM+fB85DjkGGQd&#10;Iq9zm6zFeqxpKukrbx+Z+jZZj3z1Oqa0OEaZsh75sNbbFjLIJHumPhZ5bNaR/diextWT+jkOvZ/s&#10;y+MRqZ999Psst1E/+8vjsQ6PQ3Yy9VpyH8dFOvrnxlRselJcHBtr8dw4PtLkNuqXx2cduY3nYS4u&#10;1pb15Jj0pH59XKwp65qaJ8fElHVkHyLZy9tDFTIoKCi8T6hChl806E1Ez3eBdzUO4/vPjT3N8dcA&#10;U/M2R1Mt7xMfTiSjQY5S5ruGqRiIbwNT/kRzGK3vQ8SbzOnXCHm7yPy++KH+Cgo/HfiEIy/fv38f&#10;O3bswKRJk7REG31wp0QWnYj8vgUAo4HHl3VpHDr5yfejp5MF9M1luiw7Jf4oLrpaBCUF6ZG+8UwF&#10;DHRJd/qWM126nU5KvGnxhRwDx/G2eJ2/3P99qaCg8P3xfV9H5vzMtXE7HXvoGEYnR6mogW87Qccq&#10;uuKNvb29VtBAt3GgKzeEhIRoRQ9U1EBXj6GCCPLnZJC5YxmPKY/9tiA/KsKgWOkWGVR0sWDBAu1K&#10;EnTbHoqFYmD8kLEUFBQUFH554PcFIv8fT6TPD3S1IrmQgd7jKOnIlBOKlGAkcmKRE4pMTkpSPycj&#10;9Rqyrqw1WmKTbGRfPVlLr2OOZMdzYdIY1Mfz0NvznEyNrZ+LTNYwt32YsiYnfs1pym2mNGUtJrXr&#10;/fTkPrKTdeRENI1hyl/25WVe18fFsZCfvP+wvezD5DiYrCGPI5P89Rpy7DymPAci9evj5ZipXR6D&#10;x2ZNvQ6T45HnwJqsy9p6HaJ++7C9PkYmtcvxmdKkdlnDVFzcJ+uxr15X1pN9WZfWeY6yLy1Tm0z2&#10;ZR/9WPL2UIUMCgoK7xOqkOEXD3ojYf5Sod4sfyzIe4spKjC+zxb5ELYix/BDY/kxND5E/FLn9WNB&#10;3j4/ZBv9UH8FhZ8O8olHOtlIVzGgQoGxY8di+/btyMzM1D7Q/xT3SNdr0Tol06h4gU4y0LeDs7Ky&#10;cOHCBe1+7VS0sGjRIsyePRuWlpbat4bppOilS5fw+PFj7dK1LS0t2okFvvIC8U1j/jHnZgqkr6c5&#10;vK5fQUHhwwW9dvn4Q4kcKqqiYgA6Gfro0SOkpKRohQseHh5YuXIlZs2apV0Fh4qz6LhLCZ9bt26h&#10;sLBQOzlLvnR85sQQHxve5vg2GjheuoUQjUnFbHPnztWuynDt2jUtCSWfsKXHH2NcBQUFBYVfBvh9&#10;gcjvfVzIwFdkoNsqpaWlvVLIIFOfjOSEIlNOTMpJUnpkylpEU4lKWpcpJzdlf3nZlI5MfYwcH5PW&#10;iTSWTDkG6qfx5KSvPL5sz5Rj4DayIx/2Zw39OuvKOuzPWrxOdnoNWUsfnxyXrM16shbPlWPS6/Ay&#10;k/qZHBfr0SO1mYqHfbmf/WR/jod1ZA2Z+vHZ15SPfhuQDdvL4/OYTNaR/WUdJtlyDOb2HdYzpcX7&#10;Lmnp58XUxyrPUdZiDVMxcVwcj6zLeqxhSleOyZQutZMNa9GjHIspUp9+LH4dky9pq0IGBQWF9wVV&#10;yKCg8JOB3sTf9I2cbdUb/88Db/B8vdL1Gvt3AvFheujn/cfyhvgZhfpu8b42zI8xpnpSFT4s8IlG&#10;Bp1wpBON/EGd7o0+YcIErUiACgSo78f6oM5jEzkJR986bm9v104W0NUfcnJytG8v0wlP+vaynZ2d&#10;Vriwdu1a7d7tdCKBTojSiQT6pjMlB6n4wVSxhbxM4H69HUG/rqCg8OuEqePD28LU8YWOUXSsoqIr&#10;utIBFQnQbXKoUIuKGtatWwcLCwvY2tpqhVr79+/XCrnoKg3FxcXaSVq+UgPp6QsZaJmph6k2BvtQ&#10;0omOp3QrjOXLl2PFihU4e/asdpUbOqk7moaCgoKCwq8X/D5C1Bcy0HteVFTUiEIGOZEoJyRpWU5E&#10;clKRyYlGfVKTyOusJyc29YlKWYdoLtlJGm+iQ5Rj1MfHOqzFekQam0nrZMPbQz8PebuYIs9HryOP&#10;a4qkS/4cP48j65Eda9IjkzXk+IhyXERul+eppzktPVlDjov9uZ1JtqzFfjyOqbG5nR5lDfI3Nx/2&#10;oW3Dfjwu+7I/25t7bnhMc+PK1I/PZG3WH02L91si6xHJR47LXGysKe877GsqFmqXx5DbOCZZV26T&#10;dc1pc2ysr/dhUhvb83jyuDweadP5kZ07d6pCBgUFhXcOVcigoPCTgd7E3/SNnG3VG//PA2/wfL3S&#10;9Rr7dwLxYXro5/3H8ob4GYX6bvG+NsyPMaZ6UhU+LPCJRgadaKTkGCXWTp06hU2bNmmXFY+Ojtbu&#10;Y/tDP6TzeEQ6uUmkhB5/S5nGoFta0JUVTp48ib1792qXWqcrMND95NesWQNnZ2fs27cPiYmJWlKN&#10;Tk7Qt4fl4gXi6yDb6u3fxF9BQeGXD1PHhx8DrEukYxcdw+hYRgVjVLx18OBB7VYTVMhgY2Oj3X6C&#10;irfoKg0nTpzQruRAhV6UBKKrz1CCiHT4uEo0F7upNobcR7pUPEFXh7CystJO3FLBBRU4jKahoKCg&#10;oPDrBb/3EOm9yFwhA/2vT0XLcgKSk5CcXOREJCcU5USrPqkpJyY5YSmT2oispSe1sxbZ62ORl0fT&#10;IcoxUvzsqyfHxppky6R1suHtQu+98jZ6XQz6+ejJMbAet9PY5C/Hz1p6PdZgcjuT5yLHRWQteZ4y&#10;OSYi68gx6MnjyLHRMrdzHy+zj2yvJ8chbx/WIH9TcyHKvrKf7Mv+sj1T9qdl9tePqyfHwHNiPdIx&#10;te+QrV6D91uiPCfWNEXqI8rzkvcd7md7jonjk7V4XY5N1pXbWJN1eH6sTX1ko5+DOVu25/HkcXk8&#10;sleFDAoKCu8LqpDhVwZ6W2G+Dczaq/epUfDmW1t8xNF+3sbn5w7zs/w5zJ2jHyVWk13m7Ucqjlwz&#10;hdF7TYP3s+Gf1+h8n0F+bLxRDGz0tsF+H5/3DXmuMhUUFH4s0IlG+sB+9epVrViAChkoiUXfmqIP&#10;7z8UcpKNkm50+whK4NFJBCpgSEhIwO7du7WihUmTJmHKlCnat4HpyhB0T/nU1FQ8ffpUOyFDJ0no&#10;xIEpyCdRRzuxoE46KCgofCig4xEXddEJVbqlzvXr1xEREaEVdNGxkI+LVNRFx0oqNLh37552DG1r&#10;a9OOiXSVBjqWy8e3NzkW6vvp6jjp6ekIDAzUroLj6OioXTWitLR0yEJBQUFBQWEk+P2EqC9koP/f&#10;6UpqR44c0f6np/c5SgTSbYvokfrp/Y+Tj0xOKDI5UUqkPvIhXyqUoM8rnJRkX9bhRKUpHb0WxSTr&#10;Eem9lhOfrC3rMUmXyHqkQyRdvT8nWOV4ibQsj0lxkAZtJ3qkNlNjM1nDnK4pPXn78LZhHz2pnWPn&#10;OfE6a7OmrKePje3JlsnPJWvweOwrkzXleE2RNYhkx2Nz3LIdtVEMtG0qKyvNxkF+1M4a8pz07Uwe&#10;R6bej8fm/UX24/mORrInLdquMnm70jKNR7a8r8rL8raUY5NJcbEurXOMrMNxyPOnflpnX4qHyTrU&#10;L8+TlvXrpMUxyHHwOuvIY9Oy7KMn+7A9k8ejPhpDFTIoKCi8L6hChl8Z6H2FaRLUrusz0TSMUTvf&#10;AGb8jc3caYo/BD+GxpvARLwmhjY2Df/8WvDqpuAWmR8qvm+MI+1lFZmmWmSY7zEPo7388xqd1xr8&#10;SHid/hvFIBuNaqjD29i+PUZu6R8LrGeKCgoKPwT84ZuKC+hkAl2NwdfXV/sGMCXL6HLm9EHeFEb7&#10;4M4nMmUb/vYxnTDIzc1FbGysdjl1Kpig20bQJcwpaebl5aVdTp0SZ3SPePqmMp18oeSa/O1jgn4M&#10;BQUFhZ8D5GMkkZM+VORFJ0bpOEm3krhz5w7i4uIQEhKinTzduHGjdqudVatWaUUNdLykKzXcvHlT&#10;O6lKx0k6RuqPizyGPKbcJtvQrS8ePHiA8PBwbbyFCxfi0KFD2m18FBQUFBQUzEF+bzFVyMC3lqAr&#10;sdH7HJMSipzg5OQiJxPlZKac4OSEIycumbKeXov85YStrEk27Mt+8jq30RiynkxZW69H5MQrx0Yk&#10;PVmLlvXzYHsem21Nkedialtwm0xqI3IMHD+tM+W5cDysKWvImqwnk7XYlhPZrCXrkZ0cg6yn1+G4&#10;6JHayEZ+LniZyHPhcc2NL5N8TMXDbXIsRG6XY2UfaiNbGovnz+My5XFlP5k8N+pjPXNzYn2yYy3e&#10;HvKyrCnPSa/BsZmLz5S/HBO1yf2sq9eRyZqsx5qsxxpMjk32YTteZ+p92Z9jpHFUIYOCgsL7gipk&#10;+JWB3leYJkHtuj4TTcMYtZMwaqdZf2Mzd5riD8GPofEmMBGviaGNTcM/vxa8uim4ReaHiu8b40h7&#10;WUWmqRYZ5nvMw2gv/7xG57UGPxJep/9GMchGoxrq8Da2b4+RW/pN8CZ2rGeKCgoKPwT84Zu+yUvf&#10;tqUP6A4ODlohA51wpMQVfUvYFEb74M4nMkmXTorQt5soMUaXk42MjNQKGKhggpJkfPl0uh88Jevo&#10;RAFdOp3ioRMQVPxAyT054cbgcRQUFBR+TuBjl6ljGK1zQQMdP+lbgXT8vHz5snb8pOM0HTutra21&#10;gga67U5wcLB2BQc6flLxQ1FRkXbilTQokaQfT08el0hJJzpmU7KJrggxYcIE7cQt6VJcbK+goKCg&#10;oCCD30f0hQxUkMyFDPReRoUMnDDkpCIldfkb8NTGiUh9cpPbOMmop6yn1yJ/OWEra5IN+9Ijk9aZ&#10;tE5jyHoyZW3Wk3U4mSsnsElP1pLnJo9Py+bGlSn7y2MSWZNJ60zW5fhpnSnr6YsP9DpEc3HKWuQn&#10;x8ZarMcaMk3pmJqjbEvk54VIfjSG3o/W5fmQnZ6m4pBjMRe/3pfj1hcyULt+bNlPpvw8kY88F6ap&#10;ObEWbw95WdYkW/IhX72OrMUkP6Ypfzkm9pdt6FGvI9OcJsclx0bk+PRjMFmD/fV99Mi+NI4qZFBQ&#10;UHhfUIUMvziYf+OgHvrO3kuLt3qPeY0xdb9iIhoGxYj0ZvbWb2hGe/r70tOszgirHxE/RJNjMhGb&#10;SVlqHPHsfEAwMYefBDzOh7ANTMcyvGa6fwRG6SK8qjC6g2xvpPFHW+PGUcAm7Deqy7DxKEaM1xqM&#10;itcOYdbAnNeoaj8NxJDa4cm4aALcY7p3uO9NjgFs+zo7Ga/avqow1PLWx2oFhV8O+GQjFQtQ0QIV&#10;MFhYWGi3dKAP6ZRAe9MP6XzSkooXSI9OhtB93Cn5lZiYiAMHDsDV1VW7+gLdQoIScXTpcrr6At03&#10;l25rkZ+fr50YoEulq4SZgoLCzxlvc/wiW6ZctEWPdIUFutICnUilAgU6psbHx2u33fH399euakPH&#10;VLpCg4uLC3bs2KEVPFAhwpMnT7QT5VSQRrev4KKw0cDvCQ8fPtSKzsaMGaMdr0mPdOTCCAUFBQUF&#10;BQK/LxD5MwEXMtD/9vIVGejzAScRiZzkJMpJREpE6pOb3Eb95pKR3K7XknVkPU5YciysySQdvZY5&#10;PU4Gs54p8hjm4pNj+j5z0fsyTa2zrl6T1mWOpqmnKT3W1Ovw8y5rEsmG58IxvE6LKMdgKg72YT89&#10;SUOOiezMxcHr1Me+HAOPofeV7eX9QKbsK/vJ89CPT/bkyzHwHOQxWFOvw/sskfVMabKOrDVabOZ0&#10;2J/bed2UjkzW1OuZ0uXY5Bh4mdflseU2WYse6f/opKQk7Nq1SxUyKCgovHOoQoZfHOiNQ+bwIj2M&#10;LGR4ufQSQ6Ym8JoEG2kN6Q3/FT6D/YL0SP1axxuAbI0nleivcUlA0zGukZSR9Jethlrpd4jfD6wj&#10;aTJ0q6ZhNOKfYachx6GHkaBG49xGwqTxD4Z5VVM91GZs56Xhlh8TP1T5x4to5PM2DG2f0prkfj1H&#10;B1uN3LuGl0xjOCL2G7HGnVrHiJWXGLlmBrKr5KBbNYJfZMMb5RVwz0iL4Rb9K2QkhlpMdpr2eDMM&#10;+31fhVcghLRNYVw0o2u+x9hOz6U4XtLjiG37ZiBL3qLDXsbW4WPZMIZ6hqGNR2NTDCNtFRR+LaAP&#10;35TYopMDlByjRNj8+fO1qyPQLR2oXS4o4JOT9Kj/4M63jqATJpQAo29c0SXPKdFG91inRBvdPmLl&#10;ypXa5dBDQ0M1m0ePHmknDPibw/oknkw9zLUrKCgovE/Ix60fcoxifzouMumYTAUFZWVlyMjI0K7E&#10;QEVhTk5O2jGcSFe5ocKxvXv3askjuvUE3aqCTspSQQODteUYeUw6cXvy5EmMGzdOu1JPTEyMdqUG&#10;SkpxMQPbKygoKCj8usHvHUR6X+H/6fkqP1S0zIUM9P5FnxfofUb/rXRKKFICUqY+mUkkO/IxlazV&#10;kzVN6bAW2cl6rMm6rK3XMUWy0euxhkx9fLI2r1Mf2crzk+1kW7bn+cjkMTkmc9tdr6enHI8pmopR&#10;78/x6XV4W1FstE42HJesJ5M1ZT2el6wh6/C6TPYnX7oyCCWqKQ5qo372Jcpjs548tjw+tcsx8Fg8&#10;nkzZh6iPXZ63PP5ocXAssp5e620KGZjUbi4u1pEpz9eU1mixyaQ2shstLtbTxyDr0jrPk0k+pEHb&#10;jDWItD+oQgYFBYX3BVXI8IsEvXkw9YvSyisw1054NRE2AiNkeUWmDGObuV4N9E+/eKBRh0eWrHlR&#10;44gVwR8Lw1pvpyrHYoqEoWV+o9dWaX1oUWsk8NrI1p8OpsYYHpuXZP74eFvV10fzSs9rhhi5dwrq&#10;VkdgxP5nAlKXbEljDP+8CrYzwtzS0BovChpbpIZRIdsJDu2DI1/uHCM3DtmMiiE7weElI40L4s/Q&#10;vv+yXQdTbQyOyBTM6Q1juHd0u9eBRxKkX+ODRlPgPtP93CMf8WRLXte3E+R22V/qEcEZl3m7jUKt&#10;6EEXg7SooPBLBr1WqPiAbuNAH9CpyGDZsmXaB3X6EE8JL06eMfgDO5+cpIQa2RYWFr68+gLdT52K&#10;FdauXYvly5drunS1h4MHDyIlJQX37t1DSUmJdpKAvmlMV3GQx1BQUFD4ueOnOLlJmnSspMIxOj7T&#10;iVj6ZisVhFFRw5kzZ7Bt2zatqMHKykrjhg0bEBQUpBWWXbx4Ebm5udplvcmXjv+kpf3fNEQeh07q&#10;JiQkaO8JVIxGxWfZ2dnaMZt8FBQUFBQUGPL7CL1P6a/IIBcy8BUZ5EQrJyE5oUk0lYCUE5Fkzzqy&#10;Pz0yWU+vw9pMspH15NhG05H15GVZjzWY8rqsq9dgHZ6T3tYUqZ99ZPK4bzI3vSZR1pV19HNjPfLh&#10;uchz0uvIlGMjndfFxGQ9oj4WHs8U2Yf95FjYn/rI1ty4zNH8WYMpj8d2MmUfeTxT25Op19XHotfT&#10;azFZazQ91mQ9vT+TdYjmdJjm9PSkfjku3gdZg0k2cizkKxdEUBuNR3ZMOU5eJ5oqZKDiLFXIoKCg&#10;8C6gChl+kaA3D+bIRd2KDtwn9b9cHE6OmcQIN10S7BUY+9hi2EqyF4tyv5HGHw36TvFnRP+PgmGt&#10;t1PloMyRMLQ8dIUJuZsXjZA6pNafDqbGGB6bl2T++Hhb1ddH80rPa4Yw7kdM8RzRP2RykwztnzVT&#10;HUOQuoYt6adfcGBo+VVIbgKvseBFQWOL1DAqqJ/2wSHyPGn1pSvFSLHSSdqhjpd9IxaHQC30rX7j&#10;1QVoTaZxQfwZ+if3ZbsOptoYxm1m2sKc3jCGe0e3ex14JEH6NT5o5L8yuE+L++U+w+Ae2l688V/t&#10;1z0xQ6A24tDVHCQb9hp+Wo1jSD2vUouNbejRuDj0dCko/KJBH77pw/z9+/cRHh6ufZPXzs4Ox48f&#10;127vICe4CHRikr4NTAk08qNvVFFRAn24DwsL0+7TTt8CpqQXJdJome6xTreViI2NRU5OjnaCQE6e&#10;EeQxFBQUFH4J+CmOaXysZG165OMyHbPpqgvXr1/XChp2794Nb29vbNq0STse0y0oPDw8tBOxp0+f&#10;Rnp6unblHTphS8UJdFzmK/BQ8omO8XSylnzolhVUIEGFDXRSl+wUFBQUFBQY8vvT6woZqJhOTjpy&#10;IlKfQJSTkKZItrI/LXMbJzhZT6/D2kyyYS05oS7rmtKR9eRlWY81mPK6rKvXYB2ek96W+/Xr7COT&#10;x32Tucl6TNbU6+jnpteSyTqsRb4yZc03iYko67HPm5Ls5dhpXP08mKONTZR1OBaZsi2tk508nkzZ&#10;Rx7P1PZk6nWZrMdjm9NispY5PVmX9fT+TFmHfEztM6/Tk8maclysJ2sSyUaOhfy5iIFIbaxDj0Q5&#10;XvahdVXIoKCg8D6hChl+kaA3D6YMWudElx7cx8kw0SKatCuN06PWptcbBvUYe+kva4h/3IdajH1G&#10;UKvxR+6jv8NjDLcbwb0vVY1BvSQ9DPf/OJDkX6Opt2QyaFkf3VDb0GXctenoOAxa4Ubmjw2j7vCz&#10;ImO4jZdkfm+8ichrB5FFzBu+0mveVIOxe8hLexEQaVnr4B7j6sgn61W8NOQ9gFb4uR96/rW/I2Gq&#10;TcOI/WCkhbHFfL+GEV30h6Iiilh4jsZAh9YpRipiIBrjJWjdgmQ6DG5hH9IUDzLYZGgMWpVNeH2k&#10;rhHGPXT4Rw/2e7VHxnDv6HavgzQa/b4k/RkZBS1Ri1ZIQH0DtF3EI9kO9Rtt6EhrnJmxhyFbyP3i&#10;r3b7HtreROMoRg7bEamlX/wdEH9fLWaQdYfb+PmmMAfEqjFc7Y+Cwi8C/GGbTzQS6QQAJbTowzkV&#10;IFDhQVxcHDo6OrQTkAROlFGyi04U0NUUqICB7OjS5ZTksrCwwNy5c7FgwQI4Oztr929PTU1Ffn6+&#10;NgZfeYE0SY/HN4fX9SsoKCj80vG6YyAfJ4mcOOJCM0oUUfHYhQsXtCIEujLOvHnztNsH0TId6+m2&#10;FFevXsWDBw9G3HqCjtUtLS1akRslntzd3bWCCLraDp28JRseX0FBQUFBQX4/IsqFDJQI5EIGuq1c&#10;ZWXly+QhUU5KcmLRXFJTTkbKSU32Yy2+dQKtm9KidZmyFidGyZ9Iy6PFZIpkJ8cm6zKpzZwux0Xk&#10;2NhWptxmyp7J48tz4rion/zksVmTaUpD3jZMsuU45PnotUlLr8OkPtaR/ZgcE9HU2LK9bCuT7Hk+&#10;5qifjzlNOQb20VPvz/OncWiZqPeXfXg7mCL1kx/PR9ZlvbfR4vHJl7eFHCfrmtLiMdif46KY5NuZ&#10;yH2sTT56PVOa7GNqv2FdstXHx8cNWqZ+eWzyYXt+JFtapriTk5NVIYOCgsJ7gSpk+EVh5JuGfo0S&#10;aMPpKmOSiteY1MopLtMwWvE/5APEoVYNsqNYfpnPG9FOHXLD0KpmPKxGJ6BIf9hSM9LGHQ2v9hr9&#10;9D16O6Ms/eE4CK/6mYLRgn2Nyb83x/CcjQ+sI7UTaJE5vDCMEasjn1cjhteG2wivrg1bEobXOCLj&#10;2rAFg/uMo+vifwuwzrACtxjXGMZ+thxKump/Gbw23DIS5vqG27QlLekszYd2FrGuJaVfgvrYxmjH&#10;S8Mt4lEsGPmyxahDei9/tGYjzYB1xItkaEFbEaTtQJTiFRi5NLJPhuleWhtueRn6CLCNTAlidcTm&#10;0vrleMlAPGjgPj24nR5fGksY9mOLYauhNS0I4zYeHmGkpWmM3q/vJW1K/g/0i56hgiVTMO4HTFMw&#10;4zf0aMSQPz9ommJMbb8Sy8MT1UC9I6A10B8yFO8LdOwV+xXF/wpecVZQ+PmBXiNE+j9DXidQsuv8&#10;+fNaMQIlq0JCQrT7qdOHc06M0Td16STkw4cPtQ/ye/bs0b7du3TpUi0xtmTJEu3qC1y8QJcup2IH&#10;OinA3/J9k+IFGWz7Nj4KCgoKvySYO/aZOy5SGx1r6Yo3lDyiYgQ60VtUVISsrKyXt56g203QbX8W&#10;LlyoPXKRAt16oqCg4OUJXDqO0zGfrspgaWmp3SKItOi4bi4GBQUFBYVfH/g9gcmFDFT4RonAc+fO&#10;abcounLlipYEpESiucQkrZtKROpJ/azBJF/Soc8tNC7pmdKidblN1uJYyF9OvnJcso45kp4+LlmX&#10;NalvtPjkuMzpyToyZTtTpD72k8fnMU3FQD6m5iCPzz76ucjapGNq+zJZR/ZnfR5vNLKtOZINz4Up&#10;x0D9PK5+fFnDFGUbvQaRbGgsee48tt6Ht6E5kg3HQhqkZ27/Gk2Xk/ysR7GwHsfG85M19TpM1iFb&#10;8pXj4nnK/fT4NnpEiotjY1I/0VR8tM467C/Pj9plOybZqEIGBQWF9wVVyPCzBL05MF8F99DpeaMF&#10;t4h/ol+uU9LUIP7Sj9GWKKUUh/4K0q/2QD9kNXyJefrppwQsv2ENuWigR6OZoLDURAS57RWwgzGh&#10;2z9IhRYUzfBYxh9eZ5nhHvp5OaTWJ6Al84Y41Ep/h9dk0FzEuNrYhCHLIV/jz6tgLf32IfC0mXoY&#10;xyN7bU2Q5szfgBftmuNQl0b6Q/bG7aT9DDVpH5S0H+4zuhgxvDbcRnh1bTh6AW184xq3a8raNqXH&#10;l43SIv0MPXcjbIYthsl/h0HrNNbwsz9yjT2pxbjG24yeP9FGTRpowejDoCXjmvj7cr+Q2rUF0hHK&#10;YplHHBkDPdI+QtuZQH9JS7RL24UsmZrdkNlwA8OoTz/Gb80b/cUCS2kWHAf9pV+msY23QZ9oEI9a&#10;LOJ3iMYhyWE4AFrT/gzR2EtHhpejGMEiQw3D4VObUc/owcvGHyn4lzQ+kCWP1CtaKGaxzsKaH8Uv&#10;LGmRqenTPOmR1oeo9dMf7tdG16yMkkN9xAF6vQkl0USWGrjPOMgwNfDKS6VXyJDbNGuxoIUkRUKN&#10;1P7SUAe5a3gWQ4ZDDwStX/xhGhuGqP2Rjh/DQ79qTw/Upv3Qc0LPhVgmV6Jmxs+ptjIKjNavMVJQ&#10;eOcwHs+H90vtGDBUlMDLXFjw9OlTrQBhxYoV8PHxQUxMjHa5cbpMOV0Klu6JTreFoCsvbN68Wbva&#10;AiXBqPDB09NTu50EnZikBBh9q5dOHLa2tmof7imZRuNwDHqOhrexVVBQUPg1QX98ZDJ4nY75VEhG&#10;x2M6QU1XXcjMzNSO6fTNWL4dkL29vXZbIboFBV2pgW4VRCdtb926pRW20bF+9uzZsLKy0q7yQCd2&#10;uUBNQUFBQUFBfi/izxz6QgZ6b6GrANHnC3ofkROTnFTkZKSpRKRMTjKSHZO1aDwagx5Jl9r1Wuwv&#10;r7MGx0L+TDkBq/dlcjKY9UhLJumSFn1W4gQqtbOmXo91OC6mvL3k2FiLKdvRI63LZD2yNTUmPTJZ&#10;k+x5XKI8Byb7yJqsSyR78uNiEzk+OSa2l7WJbKMnz0vW0uvIy2RDYzNNjS/HTm0y9eMy2Z/I48k6&#10;1E8x8jaU5y/7yH6myDYcC2vK+5e5eJikw/stkfXIjzQ4Po5NJvszZR2Oj7ePXovHJx2OjzVkTZmy&#10;HpHmx3MkUh9THx+PxeORn6n5yXZMsqX/iXfu3Al/f3/tFm50fFGFDAoKCu8CqpDhZwl6c2C+Cu4x&#10;5q7EkpYQpKQWPQ5RO2Hf//KKCsOktj4MDlAi1Ji8oi8U03kZ4z/iZCX6yc5oLf4hF0tDOtr7lhiL&#10;7DRTahii5q99e5zaBQmaAxlSSrFP6BgEjcmEAREfjUNanGDgH208lpLajT8jh9DGYA610l8tPG2F&#10;+miN5ixiF3MfGKCZaZ1Gav3G7aH56MBaxn6ay0v1EcNrIWjg8Xq1sbTtog1IBvRc0b1W6VE0ao5D&#10;XRrpDxlzPOJnqM+4Laidth39GF2MGF4bbiO8ujZsKaCNb1zjWWnKtE20vpeN0iLFYCp+XhhWIhj/&#10;DoMtaEsarWiN9Iwt7GlU4SXjeFK4AsNWDG7RliRj+qstaQukY9zHeEtqc6LX0UCP6BePZKP9iEVh&#10;y1dV0PQ0ar/aWC8joD8aqVMoUxJNO+k59KyJdqKmOmQ7JCX6ja84Lfkv/OiFSX3GGGl/pX1maL/R&#10;XucUy5A/2WlyYkFbGl7T/gyRHoZGQL8QJj9jH3WKda2NIqVYyJ/ajfu7cY22mfirvV5pfKE2RC0e&#10;zVJQ2Gh22khie9IxhXRHjEf+wsY4tJFG7yEj41+NWr/2R6wZ+4eXhtZeitA4Rl3q1/Cyj0jrQ9RA&#10;C2Q5ct+TyWB349boFevGeyv3CdLxTNMRy1qs2mte9jZC83/ZTePyLIYfCFqPpkvHWyo+GH7ejdvJ&#10;+Hqg8ciPhzTOnZ6ToW3wsk14iRXtudIctAG0NopDmxO1Ec2CDUY1UlB45+B9nDG8z/PxQBzzxHGV&#10;Lh9Ot4gICAjA9OnT4eXlpV36NSMjA3fu3Hl564iNGzdqhQ7Lli2DjY0NfH19ER4ert0vkr7lS9/a&#10;pQ/5dPsISm7JYzN4XJmj4W1sFRQUFH5N0B8fmaOBjv98lQY6AUtFbHT8pqIGusoOFaetWrVKu00Q&#10;FTVQQQNdpSEyMhJr1qzB+PHjtSvwpKSkoKys7OVVGRQUFBQUFOT3InOFDG9yRQZOSFKfnIjUk/o4&#10;6cj2rEU68hUZqF2vxf7yOmvISU5OdFKbnOzU6xFNJXFlkgbp/ZiFDPp5ki2T7Zi0LpP1yNbUmPTI&#10;ZE2yl7eNqXHZR9ZkXSLZk5+pQgamrCNrEzluPcmPdMw9X/pl6idbpikfOXZqlymPK5Pa9LasRY/U&#10;T2PxNjQ3NvuYI9uQD2uSll5TjkfWJpIO77dE1iM/jpG0ODaZ7M+UdTg+3j5yXHotjo81ZE2Zsh7H&#10;x3MkUh9THx/Pi/3ZV95O7EOPMqlfFTIoKCi8L6hChp8l6M2B+SqoldJYxnSUWKLE60CnWBFvLL1t&#10;YrUT/T196O8TvZT7Eg7GFBv9oy1sDC+EeTMMvd3oNvSjbWAQBoPoM2bOhANdyaEPvYM9or8H/V0G&#10;9PQNoFsIGShBNtCKvt5O9Hb3wyAGoCs2kDZBc9eWBGhZ+3Z0r1joFMsv0NXXga5eY2wv/+nv60dX&#10;jwG9BrGsJdUG0SOWDfRhQMTX0yPGoT6yH5YeHscMjDY0LxGdlpxuFdujE4aeXhG/mOGQnnigjTPk&#10;wRipbtQyUtuOI1pGQtOjJKfYToOGBvQZesW2FmMJGn/ENtGSkEMJRZOQ9fU2tG7C15z5qw3D0PmM&#10;nNdQowRjK/2l8YeTpa+C/Y2depORvQR6AoQmJWtfPssyyJL6dUq0LrXRkpG8NDrITtun6UfbF7vF&#10;66dJ7B892muC9md6vvtFHyV8XwHNX/yQzfAuRH+oaKcDho4O9HV2i315AD3CVjwYN50JvEz6D3Rj&#10;sKNLvEb7YBCvuy7h1yO2S7+W0KZYRwP1MocgNXGsVLxkoNegeF1R0cRAv0HMV7zmxQfvni66LHon&#10;usR6NxUxiXmzGm2CPiqw6BWxaPd+70J3X4s4PrSht69LsA+dQrNHaGuvcc2L5kXHFFYZDWTzOjuj&#10;zZtY6mHanpWM+91IXWlNPNAx0rjLiSexv05smxfoEduuSey2vdqxjvZRMdMBsW16u9DXLSi2yTDp&#10;mEknOsT2IYrj24gPA6RtfKBXlzhGCXs6bg08F/bimK1t5w6xfcXxl/TF/kq6vUK3RzxXvULToMUh&#10;9r3+PvSI56lLvBcY+rvRKx57uoRez9BxVtj1a8+5oPAVT9ur+6YU2jA4QgWFDwfG96LR90sqYqAP&#10;53QrCEdHR3z55ZdYt26d9gE9MDBQu/ICfft20aJFWLx4sdZH7XRPdbq/7aNHj7R73NIHfkqOkd7I&#10;17eR1C7TlI2ioqKi4k9L+fhLx2wqRKDjNxUlcOEa3VqIChjoVhNUvEDFa1S88Pnnn+OTTz7RrspA&#10;xQ13797VfAn8fvO69xwFBQUFhV8u5PcColzIQAlrKpSmKwHRZwj6/MAJR05CcnKRk5BEep+RE5l6&#10;kg1ryHqkIydNqf11WtTPeuRPJH850fkmOkyy43iYrEmxsebr5inHJZP19Mlhsmfqx9dT1pP9iLIW&#10;xyGPK28bWUfvpye1kw3pcOysI1OvxX56ymMTOT55jrK9rEN9PJ5+Pmw7GlmDx5JJ7TJlPVomG/3c&#10;qc3cuKa2JZP6WVM/F46F+mVt2V8uQGAt8uEYZR2ZbxoX2XJcprR4/W302I/0mLKuPFem3oeWmbKP&#10;7EvLZMuFDHxrCVXIoKCg8K6gChl+luBEkek3Ce4x5lUHxG8XBvqa0NNVhoZHt1B87xbuFxQiu1b8&#10;E91hQK/4h1pLX/Z3o1/YdNRkovTmRWRcSkNKRi4uldSj5Hk72nsMxlzewAAMfY1oa3yGmkcFKL70&#10;GI8KavCkoRHVL6rQXHsfBfce4Gp6EbIKa1HV3oNO8gEl6cRIctgDPRjsbkTv86d4XnQdOY/v42ZJ&#10;OXLrxRtzdxvaGwtR/+wu7hflIaO6Dk/a2tHZ346+rhq0N+Sh5NE9pKUW4M6DChQ9b8VzESDNRv52&#10;PL2X8jYxDk1/tYlo1BK1Pc/R03wfzx7nIOvWI1zLKsfj5lY09BnQTWZGR2Ft/BlKSw+B9YbVNVLC&#10;khOXGo399O1mQ98LdLUW4nlNFm4/LMG9p40oqWtHq3iu+rSE9JCKJiseyV8aQ8OQyUu+BK0Yx9V8&#10;TYK0jJRnNGw91P+KLhdYcJ/YvkM/xgaJYmxeo7/aPiY4PCL7ad3aElGLg3wpdrHfDIMtBLW5aZbU&#10;MQRqp3Vql/2GQN3aD41Nc5B8aZE1tWWtVbMb0K4YIF4nHbVoqr6H4qdJuPXkCW5XNKOKXj9ihya3&#10;gaFNPuxPf2gc4zajNZrOgNjnB/oa0NXyGBV3s/Dw5n1kP6pFXlMX6rto3+AZ8LNixOBAJ/p7xWul&#10;tQL1Dx6i5M5TPBGvu8ftXWjq60WfEKdtRiMytXBEUMb90FjoYPwWP7VTp6AGjtXYQD4Dfe3ieFCF&#10;9ro8lOddRc7lGFy6EIWY6FhEp1xH3J2HuPmsBqWtXWjuGxDj03j9Yv9tR297KZqrclGSm46bCTFI&#10;jo5D7IU04ZeF+JxC3CqvR3FbJ1rEeL0ibipY0sbl8QUpRmOcoo/iF9o0O+MzONSnGdHAdGyiR1p/&#10;qTBEMhS/QzS2Dqlo28aoN7xn83YnDeNfmUbQkuwlWqipX/iKJ7BfHLt6q2+ituwW8ipKcKuuDzVd&#10;nejuE8eZjmdorcxA8Z1EZCWdR4rYnjExKTh3MQPxGQXIKqpFcVMnmnr60SXmQ6O8HE9sB4pcG0rE&#10;TgUlfe1P0FqVjsf34nE58Qxiz5/E+XOncO78GURFxeNcVDpi47KRfr8Y+bX1qGqpRXt9Dopy7uHu&#10;lUzcvJSOuzmXcDXrNlKzHuNaXhmeNtSjvPwJSvNv49HDfOTWNaK0g076U2EPbSGKiuIhimi0ySso&#10;/DxBxx9KZNGH8/v372uJK0pU/du//RvGjRuHadOm4dtvv8Xvfvc7/Pu//zt+//vfY+zYsVi6dKl2&#10;n/Tdu3drJyLpigynTp3S7rlOJyf1pG9eMU31KyoqKiq+P549exanT5/Wrrhw/Phx7b1g27Zt2q0m&#10;qIht4sSJ+OMf/4h/+Id/wP/+3/8b//zP/6wVM9DVeciHblOhoKCgoKBA4PNZTC5koMI5LmQ4cuQI&#10;0tLSxOfu8hFJRJmcUDSViNQnNuXEJPvq27jdlL9M6pd9iaaSwaZ89SQtspW19JQ1TcVGbUyOS/aR&#10;Y9VrMWmdKWuYouzLPrzO8chjmiL1yXGQn/4b9qxPtpxw5+0sr+tjMkeykedGyzL1MdEjU7aRxzc3&#10;Fz2pnf3NUdZiHdLkPu5n8phM8jE3vkyy0evKY7+pHusQeW6ynqyp15H1ZVK7KR2Z1M/+siaR9yHW&#10;orFHi43j08cj+8g2esox0DrZq0IGBQWF9wVVyPCzBL05MM3D+CYiONitJf5fVN3Bw7PBSDy8BYfO&#10;x2BbTg2uN7TjhYGuiNCPge4GdNZcwbMb23HG3xYutrawdNsJ+8gMnH9ciaetXeigJJawH2jNR31u&#10;Mm4dj8R+p3AcO5eFlIKneFSei/L70Ug4eRY7dqXgaEoR7lV3oJ6uqoA+LQmmXaFBS4ZRjH3obS5G&#10;Y0E08uLccOTcMWxJvoVDuSV4Up2HqtwTyLsYgMjY49h24wGiShpR2daIvqYsNNwPR/KxA1i35jSC&#10;QjMQV1CDp/2DaBfCBvrAIH5oDGNykpZpe1ALLRk/UGjLBhFXSxFankQi7Uwo/L0j4Rx4GeeL65Hf&#10;3oMXlJwUdsacqfCjhSF/LeGrfcPZIJr4m+WUMNZmZ/SjRxGXlmjVErHd6Gl9ioZn8cjL2IXAsLMI&#10;On8HMXm1KOvvRYew00xJQTwaE9GUMO3V9ChsojbC0LL4FTDGSaNSbMY19qVxh2MzRkZJSfGhiuak&#10;6Rj9jDTOh/zokvjG231QMKRoLBbh8Y14qSiWjYldbYMN+WnbbshC0xc/2u8QtRWNQ38pcT0Ug2b9&#10;0s74aEzX01ikP6SptQ/1kb/YiMNjGR+1/Y7moUXPoH7j3Ix+YjuJZc1P0+9Gf28rumpzUPMgEjfT&#10;9yLk8jWE3q3AnZpOdFAGXxtCjKzFS+MLb9FGZRDG/Z0MhBo9GFphEM9/a2EKsvbuxSnvQ9h//DIi&#10;CiqQ29yBVgMV/Ag7zdgYhca+JrGfPkFLyTVcOxKOszvO4NTpm0iubEJhe6/wo5FpjnS1ByKtGXWM&#10;t68gsp7xuTAqG0EtxoU+sRlagG4xVlkqCq4cRvxBNxx0XwkvByuss3PACpcA2O05Cv/4dETmN+B2&#10;Qx8augzoNzShvysbjU9jkJOwB1FbXbHV3hquNvawtd2MNa574XbkFHanZeLckxrcaTKgYejqJ8ZY&#10;jIUWdIUL7bYMIiaKk/5qz4m2TeiX5ip+tNeKWBvaxsZNRjq0AYf3A+3JIFA/2YvXo3bLBCJZ05jC&#10;VkSijUYampvkSnipTx2ap9DXxhoyMnSgv7MaHXW5eJB2HPGxEQi/fB2nipqR19yIusbHqHmYjIdx&#10;W3FujwMCN1lhg/VKrLF1gpXrFqzZdgSbz6QiIvuZ2KadqBfydBUF7fnTgqHndOiH9tPuF+itSEHp&#10;lW04ud0Za1daY/myVbBetQYrbSxhae2MlWu2wX7jSeyIuomER4/xoPo+Kh9FIvngfhzaGICtzh44&#10;cMQNHkE7sX7LafieuIqk/Hxk3ryA66d34vzpYzh89S5inz5HqTi4thsM2lUjaM7avi7+EqTNpKDw&#10;wcP4GhfviGJ/7ujo0L4Jdfv2bZw8eVK7J/rXX3+N//t//y8++ugj7coMn332GX7729/iN7/5jZbI&#10;om/jfvfdd9qVGVauXInVq1f/ZLS2tn5JU/1M2e772jNN2SsqKiq+DX/M48poWm+qbcrfVJvcR0UK&#10;CxYswNSpUzFmzBj86U9/0gra/vVf/xX/+Z//iY8//li7DdG+ffu0QjgqijP+H2qEvKygoKCg8OsB&#10;Hf+Z8q0l5EIGKoTmQgY5+ShTn2CUk4p6mkpM6ttkPVmLk5tM6mc/Pc1pmOPr9Jh6XVmb14k8J9me&#10;2zjxrtdhUhuTfUzFYMqPlzkespN9ZQ2mHAfPRZ6THAcXDvAc5HXql2PQk/pkLY6Dx5f76VH2ozaZ&#10;7M9x6LXITz8PvRbZM7lNJtmyFj2SHY8n+8n+bK8fX085FvLnOejnImua0iG+iRZT1qJHPamftfQ6&#10;eur1ZMqFDBwX0ZwOkecqk9rYn5dN2ennQLr6QgY6ptHVZtT/vQoKCj81VCHDzxL05sAcBS/fRHrQ&#10;21mNhuLryD5giWPeC2G/ayfmJT5BxLMmVPV0gxKfhrYneJ5/EBnH5sBl9h/x8V/+gn/+Yhn+uv40&#10;fK4+wpWGVtQOGNDX2wZDdQKKknfguLsnZn3nh437UnEq5xEelN9Dyb3TiDkWjsDgeBxIKERGRQeq&#10;e/rROdCjXc68j25Z0d2FTvFG19XdgaaqOyi8Hoi03WPhGOyKeSGxsLuYjaz8eOQnbEDS7pnwCnDG&#10;0ohL8M+sRE5tDTprLqAyzQNHXWzx59/7Y65TDHZeE2O196C6oxutXd1CvwedvX3o6h9Er9gWdEWI&#10;l8lv8UNJSUpEDvZ1w9BwF89v+yB8iwtmT/PF5/NOYtvdClxtbEGliLGnpwOt3UKr2wC6nD+lMOkD&#10;iXb5dTEnujXFYH8X+vs60NvTjp6uDnR3GefYJmLo6RHbra8X/QOdYtwX6Ki5gWdZ25F0cilmrffE&#10;zIBz8E97guyuHtR19Wrj9BkG0CvCNV4KvlsM2AqDoVtoURx0if5+LcnJydXBfrrdQQ96DGI8A112&#10;nmZnEDF2ot8g4hLPW3dPK7q62oV/F9p7e0VsBtEmPlhpeUmhIcYaoATpgNgn+kWsgl1iPp3k09mJ&#10;nk6xXcV8OsTY3ZQEFpuUdjNKJBto/L5W7dL23X0GsQ3EPiW2QW93J9o6e9DR04tOunyrgW6DQB/o&#10;xJSEr/F5oC2qLRj/UhKbriQiYqdbb3SL7dfdS8lqMSfy0Z5Hsc2pSKdPzFlsj57uQfQIgz7xXPT3&#10;dcJA8Yp9radX7P8iDppzZ1cnOsRjN13SeyghaywyEBMR8x40iDF7W9DVK+bQI/zFc9/b1YyW5ka8&#10;KM1EVfYx3Li8B/tSr+GA2BdvVbSL7UjPD+0HIo6+FvH8t2m3X+gSc24T820Xz1e32Bb9HTR3ugd7&#10;I7qfZ6PpXjgSVq2B/xQbrNt0GJ7XHyC5qg6VbW1obxOvjQ6xH9C86ZYAtK27KtFbcw3Vtw7jyFpn&#10;uC/0hpvXGRx6UI2MRvGBuIfmL7Ztn3h99og4usTzTftgJ+2HPeI5oVsEUPKfkvaUgtb2YtraGug1&#10;YVzowGDvMww8T0VRym7EBm/AFptl2LBmEWxslsDKxhILrVdjifM6LN2xH6uj83HkYRMePW9Bd/tj&#10;9FSF4UGsN8K91mDT4sVYs2wJrFeuxso1Tljp4AnHAHc4HT0Bz4RsHM5uRn5zD9oHjK+hfkOneI7E&#10;uth2veJ56BXPQ1dPl3jOugWN+wHdfoFec3SrCvpnuZNeL2L7dtBtEsRrpk/Mj2ZHt6wZFK+Xfrp9&#10;g5h/j3jOu8U+SPtwT7s4BoljRYfw7ewX+yrtC+I4MNj7Qjx/Yl8ZiqFT6NKtMmi/I9K+p/1z/rKQ&#10;YYi0/4jHwZ5qdNffRNX9MITt3oLNQXuxOSIJYUU1uPe8BCWF6cg7fwCxnqvhYzcfK1bPxaLli2Fh&#10;vQJLxHadY2eDGe5BWBeRjsP36/GoC2gRL2TaT7mQiGYnIhLDiddopzgWPgjBvWMWcLeeib98PQef&#10;TLbCQgt7WAi9FaudxPO1DXYukdgelYmER+IYXZWB8tzdOO2yEZ5TLbFu2jx4+C/AIksHfLdgJyy9&#10;4hCReRtX0kKRcsge+wNcsH7bafjHPcTlmm5Uim1C21krCNGOqcb9xvhXQeHnAXodUxEDXUqcihjo&#10;JCIloqiIYcmSJZg8eTK++eYb7TYSlMxau3at9kj3S6cEl42NjUa61DhRnwD7MclJNqKpfqZs933t&#10;mabsFRUVFd+GP+Zx5cfQep0/Hcv5uE7r5mypnwrYqMiBHu3s7LRbDOXn52v/l/JVxgjqhK6CgoLC&#10;rxPaubUhqkKG0fWYel1Zm9eJPCfZnts4Ga7XYVIbk33IXk6iU7spP17meMiOY5fJsbEW+/Jc5DnJ&#10;cVAMTNKR16lfjkFP6pO1OA79XPQa7COT/TkOWYv9zc1D1mDKfmxHj3Ib2fF4sh8/yhr68fWUxyF/&#10;noN+LrKmKR3im2gxZS161HM0HT31ejJ/jEIGWjdH2Y6onwPpqkIGBQWF9wVVyPBLBL130BvIICVp&#10;KeHUhQFDA7o7HqMqzQGxoRZw2L8bE04UICSvCaXtXegZaEdHw01UpDvhYsAfYDnx/43f/vd/4f/1&#10;pyX4zznhcDh7HxdKm1FCycCuOrQ83oWb523h7euEMWuPw/ncQ8SVvkBxTyNamotQUVSK/LxaPKmq&#10;RQMVFPQb0N/Tid72drSJN8f6yiqUlpaipPQJHufF426yK5KDPsIaXxdM2XsOa+LTcTv7NK6fWI2D&#10;TuOxao0lpu88hY1pT5BWVo2a8tOouLIex90s8fv/8sJ3difgl5CFlNJK5BeW4klJKYrKxBg1Tahr&#10;60NzL12mvQ8DQ1c10NKPtI0GejHQ04aBhhvoyHVCmJ8dpn3nj09mn0XAjUe4WFGMJw1FqKkqwsPK&#10;5yhtaMELsb26hWuP2LYG+gY+FRn0t8HQ0Yiu57VorqpEdckzlBQK35IyPKprQFVTC5raXqCtqx49&#10;fZVoKkpCXqw7TvhPwARLZ4x3D4NjzA0kV1Qhv7wWldXig0hzF5q6BtFJl6rvb8VAdxVaX9Sgtroe&#10;ZZVNqGhpxwtK4PeLD0hi+/a1NaG1WfxT8qIZtS29aNMu998DQ28TOlpq0FRXLrZbCcqeFeLZs2IU&#10;V1ej9HkLnjd1G4sZKBmvFZvQ/fVfoLuzAV1t4h/nqlJUFBej7GkxygvL8KymXozdhuedvegVG0IM&#10;jb7+PnR2NKGlqQh1jWUoa2xBVZX4p6uiEs/LSvG4qAqFlbUoaWhEVUsL2sTzQcUWBqofoAzxUIEJ&#10;Q7uNQl+j2NdE3C8aUFnbjJrGLogh0S18DIPieRtoRX9vA5qb6sU2Ef01vajv7kVzVxPaX1SgpaIU&#10;VfU1qBLzrH1WhoqSYjwTLBHxlNZWo07E0UIJbvGBkq78MNDTgf7WWvQ8fyr8ylBeVYLKsqeoKXmC&#10;/KoWPK2tQ03tQzSW30ZBZQMeNQ6gXjw/PbTt+9rF66seL+qLxL5dhMpnJWKsCjxteK5tr7rSerQW&#10;in3xRYd4PdTgeVsW6gpCEbNkCXzHLoONcwicLuXjbF4R8h8XouxRGYpLa1DU0Iwysb+96OxD74sn&#10;6Hh6Bk+jnbBj7grYfOuClTbh8LxajMSKDhS2G4RdFzqaa9FSW4q6siKUFBWKfbAYTyvL8axBxNHa&#10;ilYqrOinqyDQt/uHrkAgtjltfXocHHyO/vZ76M47gcue7gia44a1a8PgFp+DUw/zkF2QiseXghFz&#10;aDHsfG3xif9ZOF7MwbXSYjyvSUfttY046WqD9Qvdsdj6ODwSC3A+vxAPiu+i7GEUbl90xNaDnlge&#10;HAGb4w+QVNyIms5m9HXXobWlHOUVjSh+1oi6+mKxvUtRVvFMbItnKKqqRmXTCzxvpUKPFrQ2in/I&#10;xfGlqrRObOsGFNa9QGVLJ1p6+rXXZf9AB3o7nqOtphrPxeuqUjw+E897hThGVBVXorK4SmjXiu3b&#10;jHpxXGoXrx1DXSFqxX5TXFqOJ+VVKKkX+zAVlPSJ/U7se8aiBtpfhhP42pYbFAZ0zZmmHDTmHcad&#10;c9ZwcnTHSs9w+ETfweVmMX57Fqqyz+B68FbsWOiGjV4H4RV7BecePUNO3iXcTw5A7K5FsLZZgckb&#10;j2LNyUdIrgZKewcgjlDiFSLG4yHpuGNoRXe7eL1leeFK6FQ4bl6FL/yOwPb8faQ9bUVxnThOiue8&#10;of6F+LDRhlqxfzzv7RSv06cYrInErd07cHi1JwJsnXDs3Eb4ee2D06p4+HjfQ3xBER5Xp6DwdjAi&#10;A+1hs2gLbNzjEZJdg8zmbjSIY4tWjKTtNUZwaAoKPxdQIUOLeB/IzMzU7oE+c+ZM7SoLlJiiD+V0&#10;gjE7OxslJSXah3M+CUDUnyQg8okCpikbpt5OXtdT78t8XT9R1nmdrTl+Xw2932g05S/TlI+iouLb&#10;0dRrS6Ypn7elKV2mKXuZo9nKfTL1dqPxTfxHs+F1PtFO7wtlZWV4+PCh+MxTpV3dhyCfxFUndBUU&#10;FBR+neAiBqK+kKG2tla71Zy5QgZOXsuJXU4w6hObcpKRbPj9in14nbW4T5+g1JP6ZV/ZnzVIn2zl&#10;eEyRbMx9fiK+6VxlLbKTbbnNlI48V15nsg89J/RI62wvj8ltsg7ZyvHLY/P4HINejzU4bvLjGFhH&#10;pqxjinot1qA26uex9WQ/9pUpj89apuZCbWTPOqxFPvRI/WQrJ+Blkj3Z0vzZR9bhZaJ+fFNkTfLl&#10;OHi78nZhXY5N9pVJ/axFfjJZn8mxmSP1m9IxpUVjko8cm57Ur5+nKS0iz5Ue2YeX5Tnq23lO8jKN&#10;IRcy3Lx5UxUyKCgovDOoQoZfMugfZy351YvB/mYMdFeg9b4/0k7bYsOWYHzueQm+l5/hdpN4I+yv&#10;QUtFEp6eccB5xy+w1uobfDt/Lj6dtBaTJgbAftdFhN15hnvCtqO9BLV3fZFyZhVcd7lj7LY0bL1W&#10;g7tV4s2v8R4qs88g6lAkNnsnYk9MHtIrW1HZ0YCO2iwUZh7HldPeOBS0DuvsrbFmkxfsPZ3h6jEP&#10;XnZ/wCTH1fjcbxuWHd2Gc1FO2On0BeaP+Uf89r9+j3+cshZfeZ/B5ovZiL57EjcSXXB40wp8/htr&#10;jP9uNaw2rsOmrbawtVsB63XOsNm0HS77z2L7rVIt0VvcSdcnoOSttlWMSbjBHgz0tqK/8RbactwQ&#10;6muP2RM2Ysz4IGw+E4F90QdxJNQP+4I2wmP7DnifScW+jHLElfahsmsAPYPdMBjq0NL4ANXZccg+&#10;vwNnt69DsNsqONquxRoHV6zbug8+568i/N5TZJYVobb0AvISPHB807dY9Nn/xj/+YSz+YfwSfLHW&#10;BbbC1tdtF3ZujURI4l3EVtBtA1rQ0fQELx6cwo0z27A/IBgum8MQEHsXMSVVeNhRheaWeyi/eQRX&#10;48IQmpCKwNvluFHzDNXPH6CpMBXFKYeQtM8Je91XwHW9NVbbbcS6zTvgFRqLozcrcbG0G0/aBtA1&#10;SAUEheipu4byO2eQfGIbDvk5YLPTWtjbbsAqex/YB4UgIPoKoujWAC1dqOt7gc62R6i+fx7Xz/jh&#10;8L7NcNu1C36Hg7B1nzv8t9jBfr0l7Dx9sPHQaQSl3sfZZx0oaBlAW5+2m2rPBj8v2mpXE3qrbqPm&#10;dgQST4cicN85BJ7ORColuXsMaDd0YrC1BIaiOFyPPo29u6OweXcK4gqe4lp2Mq7E7kH0QX/47z8A&#10;j+Ad8HfdhK0O1thk5wBbt22wP5CA7ckPkFjUiKKuXvT1d+FFRTaKMyKQftYPW/bthIvPFmx0doOb&#10;gzM2BRxC0KFDOBIejGMnfeEdm4hddwpxW/wz96KzCi0ll1F6+SCuH/dGyFZPuLt6wMbREw6BvnAP&#10;2IYt3vux1es49sfdRfyj+8ivuoKaR/uRsHw2fD+ZgkVz7DHRYStW2rvCc81auK8VcbpsxYYdp7E1&#10;+gYulTzBvYdlPJigAAD/9ElEQVQJuHXOFafXfASb3/w3vv4/X+EPH63B753C4XLhLi5k38eDnGTk&#10;JO/A6V0bEOBohY1Wq7DaxgWrN++FY2gCdqY/QGpZE8q01wK9AqiQgZLyQ9udimK66tBbfw0Nt4MR&#10;YWcNuwm2WLIqDG6XixFPRSzP89CUsxfXTiyFi58NPvKKhENMDtIK8lFZfA6Pk+Yj2GslFqzditm+&#10;aQh52Iw7L9pQ316B9rp01GT64Mx2Vzja7MIa91SEZRYiqzwPRY8u4ErMbhzcshUB7n7YvdcV3lvc&#10;YOfsAisHd6zz34ctZ5MQeeMWbtxJQ9pZb4TttIOXhyOsncW22h2PvZfycbmyHmW97WgT+0f93STc&#10;2hmACA8fbPMNgk9AEPycN2CTjTPs1/rDwSMMO2Ku4My1FKRcPYWU6F3YtdkRbk5OcPQWx4+jSdh7&#10;6xkuVXWjrhvopUOGtq/SAlNsvwEqZipHS1ESHsUE4Jz3Mjh47oFT6DWE3qvG094utPXWo6umEA1Z&#10;ObifeBvX7jxFRnkDypo60FJ/D4139yMj1BK2VksxcdkOWARnIKqgG9ldnRAfC9A19DxpLxgq5DE0&#10;oqvljtjvHBC39xvY+Vrim33H4Jz2EDcq21HdWi8+LNaL7UAFVB3o6etGX89zdDfn4nl5GKJP7Eew&#10;9zb4efvh9Hkf7Nh/FB47UrEl6jHS6mpQ0SnsisUxJ8QVwRbrxGt4J5zi7+NUSTOKOgwwiDCMJTBG&#10;DC8pKHz4oBOKdAlwvq3EtWvXtHuj0z3S6YRibm6udlKRThK0t7drJx3Jnoof6JHWe3vFe4dYZtK6&#10;oqKiouIvi/JxXib10f2A6cQuvZfQ+wNBPomrTugqKCgo/HrxfQoZKJFIj5Rw1Sd2OZGoT2ZyopGT&#10;kezDZD165D7WMkfqJzvZTyb10XhkK8ejJ2uRrSkdIo3B47Cufq4cF5HnKdtymykd1iLyOpPsOAZT&#10;47OPrMXrsq9+DkxZS94uPCfWIr8fWsgga7EOxcB9TL0fz2U0kiY9mpoPLVO7TI7BVOymYiBttucx&#10;WUteJ1v9+DJlPdJi8vZg8jhkLxdYmIqNY5D12F+mqfjM6ZiKRa/FGuZI/XrN0eLiODgWXpZ19D4y&#10;yY5I/aqQQUFB4X1BFTL8kkH/OGuPBmCgA+htQG/lUdyL90LApgBMXRoBrzN0OftqlHYXoPbRSWTt&#10;tEPIkhmwdbXDEvdNWGqxHjbf2mCtXwSCrpBtJVqac1Fy0QWxISuwaY83JkfmIuRBMwrrKtBRdQHF&#10;qd4IdNiM76YdgvWOdJx8WIbcytsoydiFmGPrscXHCjbrLbDYbhVWuNhjjdMKrLMZB+s5/4TPrSzw&#10;d69tWB66G+ejNmLvxjFY8tU/4Xd/+hP+f9PtMc4/Cj6p2Ui8F47MRCeEuczD2H+fii++XISpK1fC&#10;wnM1Vm9YhhWWS7DEYgXm2zljxv5U+F0rw9WaTjSJLdIjNskAbRYtGdmLgb42rZChNdsV4b4rMHec&#10;JT763BEr9uyFV9h27D7ghr1+K+G0cTEsfAOwIuQiNiWXIb22FdVURFCfiWd3jiPt4GYccFkDp7WL&#10;sXrdEqy2scCatZZYscECKwK3weFEMnZdzsHtvGjciPNAqMdELP/q/+Cf/vI5/mnyUnxp5wr7oK1w&#10;s1oJZxtHrD1wFt73inC9ugL1JekojndEuOtEWEyZjI++Xo/Jgcnwy6TLvT9AbVkc7hxYj7DNm+C6&#10;8xhWXi5A/JPLyM8Jx90zQYhwXwevdSKeNUuxat0KWK+1hrXdGli7u2H1kXh4pz5FzNPnKG8X//hU&#10;x6P41nYkhTpj04a1Yi5WWGFjBavVdInVNVi+1g6rfLbCNSoNBwrKkdX0TPzTdBVFKT6I8pwE2yUT&#10;8Mm81ZjitB4rfddjg3i+7ddPxvKV87HA3glLth+HY3oJ4kvbUNFO6XRjCQPtq0aKv1116CyORVGC&#10;I/ZtXofZllsxyycJh55W425nL5p62zDwPAfdOf6IDPbCSotgTLI8gd037+DMxQOI2L4YgZZjMXnx&#10;Kny1zAHzV9nAXjwX9mtXYpXNWixc5wLLrcfhffEezpeKf7Q7W1FVcAE50Rtwwmcypoh9adxyO8yx&#10;dsI6Z0+4bN2PoD2+2LPTEoHBCzBr70GsjLuFhKJHKHt2BQXJwUjcsRJb3VdivbMDrDc4if3QTryO&#10;FsPacgEWfbcU331ti6U7U7HjVg6uC5/aR3uQuGoqPD75DJMmzMFflrpi9sqNWL/KGk6r5sJquRXm&#10;L/fAUqdQbE1Ox+mb5xB31h2nbb/Amt/9AeP+73j8zyfr8ZFzJNzPxSEyJRLx4YEIdVsDT7uVsBHP&#10;mc0aC/G4BpbiOVvq4gmr0NMIyniCy9WdaOul24+YKmSoR0/9ddTf8UO4vRXsxou4Vx2D29UyJNW3&#10;oralEG0P9yHr1HJ4BNriI9/T2HAhH2mP8lD2+Dhyo76Fh/cKfOeyDzP23UFURQeedvegzdCI3tZ7&#10;6MjbidRAF3jN9oK1xUkEJd5D4sM0PLgZhNNBy7B66kJM+la8Dp3tsGyTA6wcrGBptQDzF83DUgcX&#10;2Abshc+hMOw6sAkBAcvhtGEuli1diOlL/GC1JQbbr4tYGmtQWp+BwovbEW35HTZNnILZc6wwec0m&#10;2Nivh62VeA0sXIRFC1ZgjkMAVgXsgOuB7QgO3QIfD2s4rlkIyxXLMG+tF5aGpiLwThWyG/vQ0cdl&#10;DGJr0T/pdGwl9ovja9cdVGeG4cr2Tdi+UOxrW8/CT7yuEsT8Xwz0o49un9HdiYGmFnQ20pVduvGi&#10;16Dd/qS7MQsNWTtw4+BSrF65BOMtd2LFjiycf9qDB90daEA3evl5oqvsDNJVdqrR+TwNBTErEeH2&#10;Nyy3+hZ/FceNOT4hCD4cg2OnzuBMdBLirmXjSlEdipra0NzRjK72IjTXJSD9egpOXUhGZMwFZGWc&#10;RfzVVJy8motz+fV42N6KZkMFOhvS8TQhCGfdF2GjixNmHU1DwO0a3GvsRg+dlNEiMkLbfxQUfibg&#10;E4qUjKJEFH3op5OI9K1a+qBOSSnqo8QU2ZE9g09K6j+oy+2KioqKir8MjgZ6b6CCBnqfYFvZ53X+&#10;CgoKCgq/XPD7iCpkMMZmSodIY8hJWFNz5biIPE/ZlttM6bAWkdeZZMcxyH4y9VpEbpfjlzWY7Edj&#10;y9uF58Ra5PdTFDLQshyPPib20dvoyTqyr6l5ME3FwH3sz6R16tfHy/byOtnqx5cp65EWk2PRx0T2&#10;v6ZCBjkeeZ119D5EWpftaV0VMigoKLwvqEKGXzCG30SMCXv0tWKwPQklV/filPMWOE7ZBt+Qm4gs&#10;LEb2i3QUZuxBrKsdPKdaY23QPmw4tBeb3TYgYPpMrPQV64m3cOLpI9TXXUZu2Hqc9rGE+9YALE0p&#10;RmRxK8qfP0VvZSgKE9fCw9IBn32xC/N847H/biZSboci7dAibPa2wkJ3PyzbGY49F5Nw5tJRnA53&#10;xj638bCd8L/w5RIrfO53AmtiknH9RghS9y/G9jWfYt7y+ZjgexTrLuQg5vEzVBSeRHmqHU5tmogv&#10;/u0LfPStAya6hMAuMhaRV6IRFe6NQ/7L4LB2Pj6y2Q/L0EyEP2xAodgmLWKLDKdu+zBgaIeh8SZa&#10;7zrirN8MzPtmLn779/X4OvAE3C/EIvraOdy+tAun9iyEi4sV5jsGYHZwMg7dL0ZGxW08zT2CrAgb&#10;BK5cjuULHLHI/RA2hZ3EibhwJFzYirDd8+DuaY1lbruwZOdlnMy+g0sZx5F4yhb7N32NzxYvxedO&#10;W2EdGoPw9DhEbl2OINclWLp9H5bG38G5h3kozo3CnZBZ2LnoXzD5j7/DP/z3Evze+QLWJmYhpuAG&#10;qnJOItHOBjuWOWGjVxg23HqElJww3IzehNCNVlg62RJz7XbC5uA57Ik9i8SEAzh31AHB3gsxf6Or&#10;GOs8gpLo9gAPcft6EC4cWgoflwWYuMYDS7aHwSPiLMLPHUdKZCAO+ayCs8NKLPUIxuoLNxDx5D4e&#10;lSfh0YV1iFz3eyyZ8BH+8Rt7jHHcC6cTZ3AiLQLJKZux3385nG3mYZG9PWZGpGNvdiXuN3bSM6Al&#10;ROkOE3S7j0G6iH5vDTpKT6IgbiGCHefh65kBGOt8CTuKanGrvQ8N3S3iObuFjtw1OOxpi3nTt+Dz&#10;uafhdzUL4fFBOO79Ndwm/QP+Ip7Lv6zwxuJdoQi8cA5n4sJw9uBGbLUZh1WO67BwbyScrxQgp6ER&#10;JXnHcO/UAoQ4/RH/M98CX60Pgt3h8wi/eRdJufdw9XIILh5bgkPBEzEpeCfmRKTgbEYqHlzejdjt&#10;VvBZOw8LXTbDbt8x7DkfhYSUMMRGrcWO9TNg+eUEfPIfc/CtfxrcbxQgtfQG6gt2I37tJDh9+TeM&#10;nTodf3M5gLVHEnA0OgqxZ91xfMtqbFq0DvO/88eqXXHYkZaMhBtHkXXMFj7TZsPiy/VYuuw4Np7J&#10;QVTWKcQn+OOw+zrYfrsaNna7selolHiNnUJ0/CFE7nPCNk8L2O7fDsdksY0K6PYjxttiiI/VQ68F&#10;48NAf7NWcND6aAeSvBzgO9MRq1cegGPMXYTnFSP3SRaeXgtEaqgFNm11whc7L8DjUjGuFxWg6vEJ&#10;PIj4Gp6elvjOdT9mHLyN6IpmFHVS4UQDeprvoSV/Fy762MPjWzssnbYXG0/fwNmcGORfc8JpjymY&#10;/ffZ+N0njhiz5Ticz5xEeNxuxIWuxRaLj2AxbQImzLbFN3aHselMAo4khyLqNBUgzYXVxFWYu0Ts&#10;42FXEfK0ELer4nE/cSPOLPg71o75El/Ms8cXvicQEJOG02d24vSOZQhY/Tk++Xoe/jJ3EyZ7HcRG&#10;2kfSjiPqhBt2b5qDdQtmYLKvOH7E5SC6qA1NXXTbCj5+CNAtJYh9zRh8Ea8l/U+ud4Dt5/awP3QF&#10;e+7X4WarAb2DxutfDGpFD1RKJdjfJRab0dVShqq8c7h32hkRnjOwYJUFJmwKxboz4jVcO4iK3l50&#10;a7deMT5HdJOJfrSjv68MndWxyD66FPsW/xemffYf+Je/fon//vtMjP96CaZMXoSZizdiqfsxOJ7K&#10;RmRuLXIbu/C8px0D3YXiA0gdnlU/R3FNLVobn6HyeTmKXjSivN2Atm4DDP1t6GkvQF3uYdw6Ohee&#10;fivwccAZrI0rQlpFO9rohAyFRO8z2uvWBEw2Kih8WKCTi1ywwEUL8olHXjYF7jPX/yb4Ib4KCgoK&#10;CiPxYxyXR4Osrx/jpxpTQUFBQeHnB36feFeFDOzLPkzWk/tkLdbgdSLr6f1Yjx7NxSST+siGbMmP&#10;9GRNmXpNWZfXWYtjYXsirbM297Gf7M9kHbLX+3E7k9t5PFO+sq3ensaWt4s8L9bibaPXI8o6TFmD&#10;aCouPamd+llL9tFTbmc/OQ79PEYbn9b1GnIM7COTbZmjja+PQ68nx8LxkBbZv2khg16T25gcmxyf&#10;OQ19LLIOkWOT5yZTr8uaei3q57j0/vKyrMN+PBdqo0cek9a5kCEgIOBlIQN9OUT9H6ygoPBTQxUy&#10;/BJB7x1Mhnb58w6gLwd12RG4HuyJPcts4X4wFkG37+Li00jcueiBfZvWY+kCH9gdScSuxLM4GeaJ&#10;447TsWzLDqyIuIhd19JR/uQELvo648BaZ/j4HoHPrUpcru1EQ1sxDFWhKE5aA08LR3z62V4s2BKD&#10;HVfPI+KkJw5ZTsRqB0fM2xMD59RC3CxvQHntQzzLjsS1MGvsWvEvmLXOFuN3nMH6lGvIKYhGTpQt&#10;Tm2eAge6QsTxFARk1iCnphmd5UmoueyCk5tm4/P/mItvFu3EqtCbOPSoGg8bSlGZdwx3z9php8tC&#10;fDw1GPN903Agswp5/QNoGqBvotPmoQ3Ui0FDCwbqb6A9ayPO+C7A3Mlr8adJ+7A4IhOH7xfjfs0T&#10;tFSl4ekVP0T42MN5iTMWLtkLr7hMRNyOw6UUD8TsngbLFZaYbncQDmcf42R+PfLrKtBQfhVFl9wQ&#10;vXU9Nlp7Ye6qMARfzsf527FIS/ZEzL6Z+M7RA9O2RsHn4m1klGUhO2k9Ig5awSJoNyaHpOLArUvI&#10;un4AyS7T4ff5v2PKb/4F//LxBPyLUzgWRqXgxK1olFzeirAFDtg8yx+uXlHYkfMYl67vQszRNXC1&#10;t8Dnc9ywfO8l7M0px43GUtQ03UJ59j5cPrwWnivXYo31DrjsuoAjN6/g5HFHbPecg7V2lpi4+Tjc&#10;k/IQU1COwsoCNBXH4945Dxzxt8JqZyfM2R2FoOs3kV6YiKyYNQi3/zOWzh6Hf1kaiLn7knHkTj4e&#10;1D1EXU0yMiKdcdhtDtats8TY3Snwv1GCrLo27bkYLmSg77r3AD3V6C45iacXFmLr+nn4cuYWfLEx&#10;BVuLq3Czsxd13S3oa8hA9/21OOphi7lT/fDJ7EgEXL+LiPhghHqPg8uMf8ef56/BON+T2HI5F1er&#10;y1BceQ/Pbh7EzT3T4eO5FNM9dmFmyC1ElVbjbm4obp1dgBC3v+Kvq10xY8d5sb8X4GFLF6raXqD6&#10;YTQeRK3EsR3f4rvt2zErTOzXiYdxNWw9tq+zwJJF67Ew+AKC0gpwubgMVfXZKC/ch+T9dvCduQDT&#10;fzsfU/1S4X4tH8nP0lHzaBfiV0+F+9ffYsZyR8w6ch377pQhR2zn6rJI5MV44fjaNbD7xh4Wfmfg&#10;n3IFidnReJrshf3LbLBhmi/snaJx4G4JMgsicDPWDYdsV2D+Hxdh+uJgWIYkYmt2DhLzbyEr4zyy&#10;LoUhLvMyzj0sR0ZFD7paAYP4MG28voDx2/XGm020oaevCP0NF1AQvg0R6xxgO3cFpq22xXzHTbBx&#10;csW61dawX7sUK7y3YP7pOzhwvxb5NWV4UZSA4igL7Nm4DotX+WOmVwyOPHiO7LpWNDUWo6skFg/i&#10;VmO39Uws+HgZxk7YBouT6Qi9K17r6Y446TEfs8dY4G+TArHw1A2E5N9HdtkNlGUdQPzmL7BhxTR8&#10;vWwTPnK9gG23S3GlNBcP70ci94Qztk5ZjTWzt8B6Twp25j7GzdJo5MY64cyMsXD4Zham2+/B4qgc&#10;XCiuQUFBPJ6kuCDWfyLGfDQDf5u+GXO3x2Ln4wLcbchDfvYRpB5diGC7MfjOT+zLpzNw/OFz1Lb3&#10;wkCJTTqmCmjbbqAHg11VMFSE4nakC4JX2WLKJ+IYeuw2wope4L7YwWkrs4fY6sKrHQMthWh9mIz8&#10;6EBEbl4F98WzMH/KbHy2xAUzdyTB71YNbncDzw396KOKgZdfCO8VbIahuwjNYp+87muB4Cl/w8xv&#10;xuJvC1aLY5AXNnkGInDLZvhtDsAmp+1wWH8Q3mFXESpe/xnNHegZbIXBQJdL7kevQcTT342egS50&#10;DYg28UIcoCtzDPbB0FWBtqenkX9uOQI2L8NfVx3A4v05OFPwHOV0IkbE9DIsU1AfZBR+BuBiBQUF&#10;BQUFBQUFBQUFhR8DrytkOHLkCC5duoSysrIRiU2ZclLRVGKT2jjByIlIJq0z5XXS02uxDi+TDflQ&#10;DHo9XmYd2dcU9XpMvS7ZEHmupjRZS/Yhe25jXVqmdibryW1E9uGrIcjx6CnHx8vULs+LlrmPbUeb&#10;C8chazH1mrKWrDeajhw3k3XIl31MUdahOFhL9pfJceh9ZT/u52VzPrKfTPbRj81kPb0Wb0v9NiX7&#10;NylkIOo1ZernSL6yJmvIOnIs1Cbr0zL5yXPTk7RZT/aVNXhMOS6mKR3Zj+1kfyLZyFdkuHHjBqqr&#10;q1Uhg4KCwjuBKmT4JYLeO5gvMSDWu8RDJVqKEvHolBvOes2F45GjsEtKRsTVrUg5sw7uXpswweEY&#10;nKNzce7uZdy6HISkXTOxzMMbcwOOwyMiAnfvBOKgmy82r9sP312XcOppE/Lae9Hc+Qy9FcdRlLQW&#10;niuc8Nlnu7HA9wS2Jx3E0Z0OCB43FatsArAy/CZ25j1HeUsXOrrr0Vx5CQWprjjr+Ucsc9uASXuj&#10;YJ96EzlFyciLtsd57/FwdFuHBScvI/heIwrr29BdmYqKK+4Ic12BT//TCdNsTsAj8QESmlpR09OG&#10;zop4FKd4ItTbAp9+6YfZzknYca0M2YZ+PO8fRB9tDk6a973AYMNNtN3xxMlga8xb6IMvlkfD+3oR&#10;kmubUd7dCENHHtpKTyB9nxu2zV+Lld9sgkNYGnZdPIWzp20RtvlLfLdgPj5d4QWLnaew8/wlnEtJ&#10;RGpCCJKPrcJuh+VYOXk1Jk4IgO3JfIRciUPSRTfEhUzCeOct+G5nMgLTHyLv+ROU5m5F8klnrHfd&#10;gdkbI7D73BEkxfggbOkiuP7xUyz4n//G57PG4DeOuzFtXzi2n9uBG+dXw23ZBqyx2gP3Pck4U/gE&#10;11J8cGrHHNhYTcN/TXXEbPdQ+J5KxPHURCSlHEPyKS+c8F0Bu4mLsWC8M5Y77Yd7/GlsC1gGd6tv&#10;sGT+DHxqF4R1B85if0wS4lMuIDX+AM7uWoUtjrMw13IF/m6/Hw7nU3AhPwGXY2wQuuEzLFsxF791&#10;PQ6bmHwkPmtEXU8Detvuo+iiK87vmI4NrovxP9uS4HG1CFk1beKDHe2dlEqnH/que7eWGO4qisTT&#10;mGXYumE+vprliy83JmB7YTkyunq0Qoae+kx05trjqKc95k33wWdzTohtmIWIuK046j8FLsv+ho/t&#10;vTHv6FVEPKjHs84OtLZXoaU4FsXxq7AvYClm2mzBN+4p2PewHKl3w3ApagkO+H6Bv23cg3nHriP0&#10;fjVqDYNoM7SiqTAG+ectcHjbF5i6NQBzDh1H2Bk/nN8ptuGSVRg/NxDWJ27j+ONGPGhtQ3v3M3S+&#10;OI0HZ71xzGIlbP6wGIv9L8Ln2n1c1G4tsRtxK+fA+9uFWGa/FytjnyGqqBXVbdXo7khHxdV9iLe3&#10;w+YvVmLV5lPwSb6JC7kJKEz3xuHl9tg4PQAb3GKx+1EZbpcmIDd9O877rcWGSdMxf6EV5m7yhfXB&#10;E/A+HoWQU7E4F5uG+Nv5uFTagEcvetDTPTiUlKcfaN+uF68M9BvEtm0vRod4Dd2O8sdBdyustpiL&#10;qRaWmGW1GsusrGGxZDlWrFiGha7BWHDiDnbfK8XdmnI0VmegNiMQMVtd4GmzHlZrN8P1aCyORF9C&#10;XGwUUiJ9cWzrBNjOGItxf1qAjyfvxDJxPDiadQF3r2xEmOcqzPl2Pb6ZdxibLhUjrroGJU0FaHoU&#10;jrv7P4Wn+3xMctuGb/bdwpnH9XjyohB1FQkoivVB6NTlcJ7lhdV7UhGUW4QbpRdwP9YdZ6fPgPMU&#10;ayzdfBYbrlQjs6ELDdU3UZ+1FVf2LMakv6/E13P3w/pIJk4+b0JhVw0qC88g+9wyHPb6EtMDtmP2&#10;qbs4/ug56jq7xXYauh6Dtr3ET383BsT26n28E1eOroXTCjv85Yv9sIvIxanSZjwW+7dWOKVR+Irj&#10;8OBAEwZbnuBFfiLuRPgi1MkSrovmY8ns5Zi03B2L/KLgk/AQF8Xro6yjF510wBK/2hMF+oDQAEPP&#10;U7QWXsXdkCAc3+AAd7dAbAhNxP7UO7iefQf5eUnISj2B6K3eCFq8Ehu8j8AjIReRZW143mdAbz8V&#10;YYj4xT4g/4gG7QMIHR8HxPG5uzReHNPtsMPNUjxfQZi9+QYOZdciv9+ADjEdukKFFpb2x/jAfNmo&#10;oPCBgk8wyuC211EPfZ+8zm0KCgoKCu8Przsum2uX8SY2CgoKCgq/bvB7BfF1hQylpaVam0w52Son&#10;IeVEJich5YSjnNCkZZnUz3p6LVmHtUiD4zCnJ/vIepQc1ieIyYc15QSuHJc8V70ma5GtHAPZc5us&#10;yRpEWZv16ZFsaXvTN8rl7c4aMvW+RGrnceXnTG9PNDUXtpG1WE/eF6hN1tLTlIY5Hx6fnh/2leNl&#10;kj8/VxQHz02vx5R95ThonfrlOev92J7GYNI6tcuUtUyR9XhsJunxXGRtsmU/cyQbfYyyFutxbOZ8&#10;30THlJ5+jkzWl/WIrElt+nF5WdalZVmD/ahdHoP9yUYVMigoKLwvqEKGXyLovYP5EpQF6xVtreiq&#10;vYWKaz64fGQ61h8KxuKjYdgeth7H9yzDah8ffBmQDJ/0MtwovoeiBwdw6+QCWNvZY5a1D2y9fXEu&#10;cT2cPHZitUcsfE49wvXGdlQaDOjsKkNv6UkUJtnCY4UjPvtsGxZ4H8b2uJ047L8OWz6ahdWr98I+&#10;6gHCSrrQ0mVA30AzuhpvoDzTFynbP4G1nzOmHDgL29QMZD+7hLxoO0R7fYP1LmsxKyIdQdnPUdbY&#10;jN6qVJRe9UCI2xp8/LtAzNkQjeDrT3Cztxsv+vvQV5uK8qv+iPBfhS/+7ouZDgnYerUUtw39aBxR&#10;yNAN9DVhsPEWWnP9cGKfE+av3omJ61MR8rgaWR09aBjswEBfEQZbzuP+cW8cXrAGaz62x+r9ydgS&#10;HYYTR5Zj/4Y/YOzkb/CbCfMwfrklVm3YiPUbHeHsuAKuDhNhNWsmpn6+At+O88OKo9nYk3IO8UlO&#10;SDg8Dl85bcPEnVcQeOMpnnRUoL78OLKivRFkvxnWCzYjOMgZh/eug/sMa6z9aC7WTP0ayzeMwycO&#10;Xpi0aQs2BNrj6L4ZWGjrjkWbT8P3/G3crHqMewnrcdL3cyxb8Df8nzEL8Nlcayy1XY91zhvhvMEO&#10;LnaLYb9sGuZ8NhuTxthjjv12OJw/An/HmXCe/D+Y8/kn+PfplphiaYvV652xadNGODqvgePK77Bi&#10;/gR8PdsCf7TYC5vwFJzLTUJKjB2OOH+F5euW4Q/B0dh4pQI36rrQMdCJgc4iVN/wQPLhadjotwi/&#10;35aITVeKkFnTpu2alEAVH/PED+2nPRjspEKG0yiKtcR2x0UYN9NXbKcEbH9SiYyuXtT1iH2g/iba&#10;79njsKcd5s70xmcLjiEwPQPhscE4GjADm1Z/jc8892D52fuIL+pGk3jS+/qa0VOXjrqbGxEWvAKz&#10;l3hjzOoL2HqvBLGZx5AUtRz7Ar7Gx97HsehsNk4+bkCL2E+6xX7aXHQe+dHLcSjoE0wN9Mfs/SE4&#10;dHIjjgcuxNI5q/H5nP3YEFuE87WdKOrvRW9/NQa7L+BZYhBibNbC5c/LYbUlGf7XcoYKGfYg3nIR&#10;/CdYY7XraThceY7kqh409zRi0HAPtRlhuLTeHkGfLoeNVyQ2J2bifG4yCm9sxpHFDnCZGggHj3gE&#10;Fdchoz4XhY9icC8qGOEey+FhPxeWq+dj4cqVWGDtjBX2wbDzCYdPxBUcuVuE63WtaOwVe/+AYegq&#10;GJyQ7sVAVx26au6g6vYBRB7ZACcva1i4b4Ttjv3wOXAY+w6K1/MOFwRvFvvjps2Y6R0P9/hcxBVV&#10;ovhFIVqqopETvxNRgY4ItF0J+7UbsN5hMzY6u8Nt40p4On6CJRM/x5d/WYrPZh3AmtN3cPJ2AnIu&#10;u+KIeC5nT/TE5GVnsC2rHldftKKy9RlanpxCwbGP4Ld1KaZvP4Spp/JwqawJdZ3P0FafgmdJWxA5&#10;dRHcZ7phzZ5LCLhfhJul8XhwwQdnpy+G63RHrA68iM1Zrch7YUBbw1005+zFtUMrMe1TZ0xeGIEN&#10;EQ8R192Lst5mNJREoyDBAuFBX2Fm0B7MPpWLEwVNqO/uEnuoXMgg2N+J/pYCdN3fguSDq7DaYj3+&#10;/asI2J3Ox7mKFhQJI7GpxfGGSLeW6BQ+LWIfr0FHZR6e3ohF+oldiNrliX2+TnCyccBq2wA47IzB&#10;zsxSZNS2o6GbLndv1DAWQryAoa8a3Y3F4th5A3fiU3Ax7Q5Sn9TjYVMX2vra0W8oQUtpIu5HuCJ0&#10;6Vewcd4Mq4hr2JbXjKrOQXSJJ/zlyRXjdIx/XxYyiPbu5zBUXkRZmjP2bLLC3z/zxjSny9h5uxp3&#10;+sV2FJvCeHWblwLawwg9BYUPGKY+bPP+/zrqoe+T17lNQUFBQeH94XXHZXPtMt7ERkFBQUHh1w1+&#10;ryC+6a0lOAEpJzbNJR/lJCRTTkYSaVlel5ORei1Zh7XIR45F1iKSjewj671pIYOsxfPk+PSarEW2&#10;PDf208dLfbIWL+vb2I8LBvTz1Y/DcTGpjfrZh0i2bC/7mJoL25A9j8U6cjzmxmea0qFl6uPngcnP&#10;jfz8kK2e+lhkTXlMU2R/tudxeTyZsj2PR2R/mWTLeqZoTo+3JW9P1ma90Ug2o8XINKUl+/Ijkf3l&#10;mGTKeqbmSWR9josoa9I6jyvHoNelZdbgsWmd2uUx2J9sVCGDgoLC+4IqZPigQW8Cer4FRrjQAiXg&#10;etDbnIfnD/fjXuwibNruitmbNmO98wJ4Oc3FQu9gTDxyG3vu1yKv9gnqik/jfuxquFosxeJJy2C5&#10;eBn89y3GTP/9mH3wOjanVyKvuwvNQtvQWQlDSRQKE+3gbmmPTz4PwHzvI9gRvx9Htzgg6OOZWGO9&#10;HxvOPMaJkn609g6gt/85uhuuofqWPy5vHwubLU6YdvA07FIykVN6Gfkx9jjvOQ52G+0xPTwDwTlN&#10;qH5eh/7KZDy74oYD7mvw199vx1ynROy8VYrb4sNBS38vDLXJqEj3wcktKzHmY3/Msk/C1qvlyOof&#10;QAPdWkLLtNEf8Wbb14SBpky05Aci7IgbFtnvxLRNSQgrrsPdzl5h34n+3iIMNofjYbgXQhfbw+oT&#10;F6yiQoaoQzi+fzZ2rf1HfDHmj/inP3yMP336N3w7YaLgtxg3fgwmTvkE476dh4mTN2Ke1WE4nstE&#10;2NVwpF50wMWQiRjruBff7riGgJuFKOytEv8cxOJRsj9O2q2E17iZ8LT8Dhvs52HatA1YMGM9XJ0s&#10;Ebx7HubZrMWk+SsxZ/Es2DiMx9ceO7Hg+C3szirDs8ZHeJJgiVNev8WCmf+M//XHz/Bvf/87vhj3&#10;OcZP/A5Tvp2OSd+Ox/jx32LSlOWYttAXVluOwDv+MHbS7Q7+/jvM/I/f4v/5PxPxh0+/wjdfj8d3&#10;E6fi68kThe83mDJxJr6euwnjHM7A6/xNJOel4Gq0I466fA0L+2X4844YuF2rRFZ9N7oHusS+UYK6&#10;DG+kHZsN98Bl+MOOi3C5WohbNa3Gu55oyXTeYQ0Y6KxB97MolCZaY4/jMkyYtgVfO6Qi+Mlz3Ojs&#10;Q31vI/rrr6Dt5irsd7fBjDne+Puy4wi4dgsnYoNwNHAG3FdPwBjPECw/W4C4oj686BPK/S3oa7yB&#10;hgx3HPNfhdnzvfCFxVlsz3iKuJvHkBhlgX2B3+DvWyKw9HwuTj+tR+egAX39L9BaHI2HMZY4EvgF&#10;vhP/sE3fF4J9p5xwOHgBls62xtjZ++GUXI3zjd0oGuxD/0At0BmDssQAXLBZB8c/W8EyIBl+17KR&#10;XHIVNeI1mLBiGQInrsM6j2g432hCam0fWnqfY9BwGzUZIbi0fi2CP1mCNZ4nsTkhE9E5ySi+7okj&#10;C+yxcXIQbD0uwr+yE9fb6HVRiOYnl1CctguJR9dhp+s0rJ/7KeZPGoOvxn6LP38zH3+18MLsA8nY&#10;fq8S97sH8cLQDcOAYejoQB+0DehvKUbro1O4H7kczm5LMN7ZC/OPpiKipBmPxbbv7KrCYN05FF9y&#10;xn7PdZg8NRiLAy9jx51a3OpoQdfAfTyvTMTTS7uRGmyLgPnTsHLaAsybY4UFK1fCzfFLWM2cgElf&#10;rMPEpcfhHpePxAcpKEh3w2Eve8yY5I+JK2KxM7sR19o7UNVeJuZFhQx/xZbtFpi5JxTTzxcgvboV&#10;z3vK0F6fipKELTj93UJ4znCDze5LCMh9glvPEpEXHYAz05aJ9o2w3ZoGv7udeNBMhQxZeJGzA+mH&#10;LDDp402YtPAUnE8VILF/EOV9rWh8dh6PE5fh5NaxmBm8G7Mic3H80QvUiWNdv1TIoD0Y2mFoeoiO&#10;HD8k7l+FVcud8K9fR8Eu6hGiq1rxTBxmjB7Cob8Pgz3dGOztw4A4FtFVMAx0gqOjGIb6FNTd3YlY&#10;9/lwmTcbc1d6YW74HUQ8fY7C9j70CFvjYYtuBWEYupqGIOn0GtAtYuvr76EjsTAS+r1N6Ki7Iubh&#10;hEiHP8PSfT3mhF6ER2YDKloG0E2VK0MYXiIMrYmHwZ4m9Fcno+yyI/a4WuKjz7wwxSkN27OqcEfM&#10;pVUEJEYT+434Q8HR8tDiSE0FhZ8/+GSkgoKCgoKCgoKCgoKCOfDnBqJcyNDd3a19+z8qKgqhoaG4&#10;cuUKqqqqTCYN5UQk9clJTD2pn2w5kckJSV6nMTm5SXqmNIgch16LSev6qwSY0mGyHtlxPHotio3W&#10;5bkyTenxtiGyDz2SHmnx1RVMadKyObIu+ZE/z5N13iQejkkmaZvylf1pDI6bx5S1WMMU9XOQSW36&#10;MeVCBi4uIDsaj8ZmcgzU9yZjyeRtwf48Lj3KsbMm+9CYTPaXdXls8uP56MmapMH7l367ytqsZ05T&#10;jpH92Y/jojZTcbGu7C9vX6a+zZyeTFmXqdeSY2U9Pamd7MyNzTbcRtpUyLBr1y5VyKCgoPDOoQoZ&#10;PljQG4Apvg2E/ZAbvZ8Y014GGDqfof1ZFAovroW/kwWmfTsTUz/5K+ZPmYAZbruwNP4pzpQ1oaJF&#10;vBnVX0PVrSCcWLsCG7+YiCV//xxzl47F3913YeaJTOzKrkdVD91z3YDBzmoYSi7gaaI93Feuwydj&#10;fDHf5wS2xx3D0WBnbP1yCqytg7HuRBYOPXyBqo5OtPc1oLUqHcWpPjjv+SlWeK7F5L3hsEvOQk7J&#10;ZTyIWY9znhNg77wes45lIvheAyqeV6KvOhHF6a7Y57EGf/7vrZjtlIRdN8pxt28AzYZu9NYmoTTd&#10;G+FbVuLzv/thpkMStqaX4/bAIBrFttByeFohQw8GDS0YaMhA220fHN9qh/kLPfHVikj4ZlUhpb4b&#10;ld0dGOh4gt7SXbh5wBFbF9ph0VfesA+9hJ2xYYgIs8Ju7y8xdaU1xjvuhlN4Ik5cy0Pa7QfIyrqB&#10;jBvncf1KCq6m3MaVy4W4W1aPh4/j8eCKC1IPTsW3G/Zi0rarCLr+FI97a/Gi6zbKb+9FivdcBE/+&#10;A1ZN/i+MmzUe/zHDHePWBcFnvyfOhq/EhkXTMfVPX+CL//gfjBkzBp+7h2BlbD7Cn9ThRVMOilPs&#10;cGbbVKxatxx/XbYDK3dFISTlGpLvPEBG5h1k3byMm9cu4uqlG0i7lI2rWddxPec4ojctQdD0KVgx&#10;wxJjfSPgdioJUVczkXknF7du38Dt9ETcupSElPTbSLhTKubzBCUVCciNdcCxTWOxzH4J/rw9Gh7X&#10;y3Gvvgu9/YLdJajJ3ILUYwvhGmCBP+9KgWt6kVbIID7Pof9lIQNBPC89jRioSUBduiOOuFhi6kQv&#10;fLPqArbkNuDKiy7UtlehuywWpbGz4b9hCSbMccfHVuEIuH4D4XEBOLplGlwtvsbfHXZjblg2Tjxq&#10;Q3lvH9q7ytAq9v3i5FU4EGCFGWsD8JV7Ig7kVSD1TiQuRa3EgcBx+DTgBJZH38O5whrxiumFoU/8&#10;810Yg7xoa4QFfY1pgVsxM+Q4QqJ9cGa3NdbPs8LU6b5YdyoHx0peIK9T7IO9Neh/fg6Pz4n90Go1&#10;Vv9xNZZvSYZfeg6Si6+hJi8EiStWIHiiHezcz8P1Vi0u1/ehte8FBvoyUZ11CClOtggcswLWnpHY&#10;nHAL0dmJKEr3QOhiW7hO3QJ7tzhsKaxHZlMzGl40oK36GSoKbuNhwU3cy7uCe7cScDtxH2L3rUGg&#10;3TRMm70CX608gjWh+UisHUBxXzva6TUwdHSgJHlnUy5qcrfiQegEbNi0Dl+5nMDssAeIrWxCWV8v&#10;Onua0NuQjudZXojxtsGyzz1g4XIBW6+VIq1Z/KPb/hj11UUoe1KAR/eyce92Dm7fuY87mRm4m34G&#10;WafEnG2XY9YUD0xedQq+l/KR+jgZj6+7IMRrnXiuAzBueQK23a1Bens7qjrL0Pz0NPJDP0HgNkvM&#10;2ROGmTGPcK1KfODqKkFbbQpKEgNxasZyeM72wro9qQi+/xCZxSnIO78dp6Yvg/d0J6zfloot2R14&#10;0GpAS2Mmnt/fjquHLTDhUy9MWnwKLqcfIkUcHyr7W9FYGoNHCStwXLsiw27MOXUf4QXNqO/uoTIb&#10;CDPj4YP+DIjjQ3sh+p7swZXD9nBc5oQ/fXocDidzEfWsCUUGOurSCYwe9Ha1oa1RfIira0V9cw8a&#10;uwbQ3SskDI3o68pFQ2EErm6Zj0Dr77DA0Q1fReQiJL8BT170aK8T7RVCx9qBXqHXjX5DAzqbn6O5&#10;XsT8vBMt3f3oosIGMZZhsBZtNWl4FOOCiLWfYrWrCxYfvwL/7Bfi9dONTmFHzzrNQSsk0kgnW3gc&#10;0d5Vh57SOOOtJVwt8PEEcSz1uo59OTXIHRCvJ2GoFWmQw1D1Ai0yFRQUFBQUFBQUFBQUFBR+TRit&#10;kIGSquauyKBPnsvJR30iU085kckJSSYnOuWEpCkNHotsOLlJenJMsu+b6BDJT45Hjo9jY74uPlmL&#10;7XmM0fzleGQfjocp67KPrMcJedaUdVlPH5/sr/clynHwI+8PRGojHdmXxzRF0mPSOo9DvvoiBlmT&#10;dWk8ft7l5561eAyOlUnr1M7xsx+PzePox2Wt0cjj6+ejJ7WzHdOUFvN1ekTWJF+eGz0v8rxZR++n&#10;J7XzfFlL3s4cnyk9mdRHNky9piktmbKPTLZnsi090rg0b1XIoKCg8L6gChk+aMgpIebbYKSvlmei&#10;f6b7atH7/Cpq72zBMbeFsPriM3zzb3/AmE9nYLLbEdhfK8PF+nbUdzVhoC0fLQWRuOpnhaDJX2D+&#10;n/+CP3/2Lf7qdhjL4/Jw8lkrXhjoW8B9AF2R4VksihLt4GG1Fp+M2YIFftHYk3YBZyP9ELpqGqxs&#10;N2L+rvNwu5SPOzXleFZ3D0U5x3E9zBrbl/8Hpqy1wNjtx2CXeg85xdfw4IITznuPg5OLFWYdToDH&#10;zVLcE2+S7WVJqLjqiSOetvjj74Ix0zEJO2+W407/IFr6+9Bbl4yya5sR4W+Jzz/eghkOFxF0rRIZ&#10;A4OoFxvCeEUGSp33iu3RhsGGG+jIcsZp3yWYM2kN/jRpN5ZF5eNYXgnyqwrwojwVeVfdccR7LewW&#10;OWPe0gPwTMhEZGY80uI34/T22Vi2ag2mbdgHx9MZOH2/Eg+qxD+d1QWofJiA3ItnkHA8GsfCbuDi&#10;g0bcyb+K7KveuHhoEiavdcVkv7PwSX2I7A6x3bvLUfc4CjlHLRBi8Z9Y+NX/xW+/GIP/NdsXY33D&#10;sC0mBOmJrti9YhyW/fd/49P/75/wn3+YhQn+5+B+XTx3Nc3oanuAhsxApIWshKv9Sny1MACr9iYj&#10;JOsJblVVobK+ANXF1/HoRhxSjp3D2dAkRCem4vL9C4jfvxF7HZZirY0Nvt56HB4XcxD7sBJPKypR&#10;X52LouxY3LgUjtPxUTiadgtpT+/hsXg+7sasx/FNX2K58P3Tjgtwv1aOe3Vd6DV0oqfrGWoz/XHp&#10;2Hy4BSzHH3ekYtPVYq2QgYpK+rWUqnH/1h77mjHQeAUNt31x0ssWiye6YNKCEGxMykZUaSlyy3NQ&#10;knEEt/Z+A+flMzF22kZ8ZB2JLTczcCI+CId9J8Nx1h/xp7n2+Mb7FPwv5SKtsgRPnt3Ek/SduLT7&#10;O3i4LMI0j+2YFXodp59V4052JDLPrsLhLePx94BjWBpzB1FPq9E/2Iv+PvFP29No5J1fhbCt32Dq&#10;tl2YHXYO4Rf34Gq4I3astcTyuY5YujUOwZdzkFb8FNV1uSgrOICkvavhO3MmZv12MWYEJMD1Ri4S&#10;Sm+iPv8IkixWIHi8LWzdzsMloxZp9b1o6XuBQUMmarNCkOpkh8AvrLDGK0q7tURMTjJKrvkgdLkN&#10;XKb5Yp3TefjdKcDVZ1l4WJCO2ymXcO5QLM7EpiMpNw/3a4pR+jQBeQnuiNoyGxbLxevL6gAsDuTg&#10;QvkAinu70EGvXW3bCw4a0N3yCHUFh5B7Zg5cfG0xyTMEi45l4nxJDZ60NqOpuRytlXEouu6Jo752&#10;mDnRByt9zmP/jQe4Vv0Ez56mID0uGiePn8Wh0xdxPr8GdyrqUV72CPX3z+HueRsEbXbCQtuDWBZ4&#10;GceyS3C/LBWlma446m0sZPh6eQK23qvH1fYOVHaUovlJJB4e+RQBWy0wa88RTKVChkrxz3tnCTpq&#10;hW9iECKnL4fHLC+s252CoAf5yChKwYOo7Tj13XL4iv1j/fZU+N9vw/0WsY0bMtB0fweuHrbE+E88&#10;MWHRaTiffohLVMhgaEbDsxg8irPCsaAxmBa0GzMjc3HiYRMaxD/ndEUGKmQYOqAKdgPiNTtQFYG7&#10;kZuwzcoO0z/aAofDmThW0IT7XWL/GRTH0s7HeF58QxwLEpF0NA7RcZlIfVCBwhcGNHZUo6XxJirv&#10;HkSS11L4rFiKJY7bMOvME5x8+gKlbd3iqRHH2W7xWurvFhSvm65ytJdcx8OkC0iLjEfCxTu4XNiA&#10;+89bUddZh76eAjQWxOH20c04ajEPLl47sPHCPRwpbkdjby+6B6iQgSahlVkIGl+B2hJdJkXMq79T&#10;jFF4Fjliv9+yeSU+tTqEpfvu4WRBA0oG+9AtHEhBAznLVFBQUFBQUFBQUFBQUFD4leFNChnoigyX&#10;L19GRUWFlkCUk5r6JKScSDRHsmEd9qVHmdRGHE1Ln+TkmIi0LsdiTofaWYfJY7MuxymT+mR9U7qs&#10;xfYyuU3vr49HXmc/OR5qY1u9j15Xr8+xsAbb6AsH2I99aHyZtL31hQw8DvuZojw+k/s4Fnl8vR7Z&#10;8/hMWqd2vT21yduOx+I29uOx2Y+XKQa9PWuxHlP2k/31pHbZj8h6rElaTFN6chuR7FiH4pO3C2vK&#10;/uZ0mGQvz5epj5Fs9ZpM6uO45NhG05JJbbI/k225n5a5nUhXuEhKStJuLeHv74/r16+rQgYFBYV3&#10;BlXI8EFDnxl62zcFY2pqUPvOLKWntAfBZvR356K5JByXdy+G9/SP8O3vxuDPX67BVP9z2JJbg4yW&#10;XrygBH9PGbor0pB3zBqHrD7Hgs/+jn/4/VJ85RMN1+ulSH3Ri3YtIdYLdJbB8OwCihLttUKGT78M&#10;wkL/VBzKuoVLmaFIPWQJl82rMd/LHxa7w7A/IRqnk4/iVLgr9nt8B/vJ/x98snwJPgk+DvtL93G/&#10;+DYeJXkiLuhbuDtOwxSfrVgemY6wu0V4kheNolRPhHnY48//HYRZjnRriTLcGaBChgH01V1Eefpm&#10;nPRbgTEfBWCmQ4pWyHBL9NeJbaAvZBhouIH2O+sR5TMHc75ejN9+7o7p++IRFB+DhLRjuBkXjIN7&#10;bbDeaQOWOeyA9dYUHM0tREZpNp5kRyAjwg7eDiux3HojVvkehn/4eZxOSsCl1LNIitqKsK2+2Lxx&#10;O9Z7ROHo9RpcfZCJ7JvbcDlsChZaLsYU2wCsDUlFZF49cuobUFpyBU+SHHHW7c9YMPZf8E9/GYv/&#10;x+KtmHQoHiE3EpGXsQcxLt9i45d/wFe/GYt//tgZC/enY/+DBtxr60Rvz1N0F5/Fw1gfHPFcBYv5&#10;NrBw2QWXo2dxJOkCLl49iaT4fYg4GAg/+y1w3xSKnSeSkfAwE1dTDiDq0Hr4+qzCNE9XrDl4EkGn&#10;E3Em7gKuXgzH2fAt2LHXA067tsHhZCzCs28ipyQJmdFDhQzrl+FPO+Pgfq0Md2tFLIZOdHeVoi7T&#10;D2nH5sI9YBl+vz0VbleKkVHTSnvOq4UM/e0YaL2LFwUHkbxnE1znrsHCGY5YFngA3udjcPRCJM4d&#10;8cIJl79j5YyJ+Gzieny8KhIBNzMQHh+MEO/xsP/un/Df42bgLxauWLH9IILPRyD89H6c2O2MQIep&#10;WOW8FksPRMDl2kNcb6hF0YNI5J61RqjfJHwcEIolMVlDhQx96O9rRvPTGOSfX4nQbd9g6vY9mBdx&#10;EWdunkf+5W2I22ELn3WrsNwpEBt278feM8dxIekYzpzfBH/H2Vg+dhy+/s0cTNgSD+eb9xFfegsN&#10;eUeRZGGJoPHrYOd2DhszanCpvgctfU0YNGShNvMIUp0cEPD5KqzzjMHm5DuIyb+CsswdOGVrBbeZ&#10;9rCy2gmbE/EIuxaBmJTDOL5nN3xXeGLTxm3wPRyBY2kpiE0OxfmwjdjvuwxWG5wwbXMENkQ9xOXq&#10;QdT0GdAznIoWMMDQVYGWqot4ct0de0KcsDrQF2v3hmJf3EXEXLmMy1cu4MpFEUOEC1x8PTBpXQic&#10;j6Xi/IMHyK+8i6Ls4ziz0x1u69bBwtYVDseSsDf+EmKTziM9ejfCQxzgsXMb1h68CJ/EQlwvo0sA&#10;XkX1bfF69rHFtEl++GZ5LLbea8TVNipkeKYVMhQcGYOAbUsxY88hTIl+hOsVLXjRWYqO2ksoTQjC&#10;yenL4D7LA+t2XzQWMtAVGc6KOKdYwmeaG+x3pMD3wQvcb+5Ba0MmmnJ34UqINSZ+4o7xi+jWEo9w&#10;2TCACsMLNJTE4lGsNY4FfYHvgvdgOhUy5IkPAV3tYl81SIUMxD5xQKnDYHOyeM1uQaTjGmwYYwO7&#10;PZex614DbrTQ7TvEftSWieqcSKQdDMCeNU7w2hQAv5BTCE+7jaRrF3H5YiiSjnljzwZbOK/2hq1f&#10;FDyvluFqTRNqXlShraoANffEMbG0HI8bKlFdn4eG7PO4vs8fRze6INBvG7ZEJuBQShririfhTsY5&#10;pJ0LRUTANgSv8cHWfbE4mvUMV8Qxu3VAzGKQbiZC7w1UyMA/xneKgYEuMa8X6GsrQGN2GNJDFsNj&#10;8xp85XcB9tFPkFIuPnDSviIcRnxW0bbHEBUUFBQUFBQUFBQUFBQUfmV4m0KGyspKLVFoKhEpJxAp&#10;oWgqockkG9ZhX9akMSnxyu2jaXESk/05aSsnbzkuczrUzjpM8mFyXLImx/Y6XdZie72ePj6ZHIt+&#10;nTXMUdbTx2MqNqbsM1ohA43BzxHPQSb1sxaT1k1RHl+Og8nxyOOTDc+VxzT3vDD1/qxPlHX0vvIy&#10;abC9PHeOhXyZsp/srye1k70cg16TtEbTk9vY1pQm61Kf7D+aDlGvQ/6sL8doSpPJmqPFpdeSybHI&#10;y6baaJm1iFTIkJiYiB07dqhCBgUFhXcOVcjws8D3ezMgL+N3bilRRXcyF9BqGtoxYChGW+0l5J9f&#10;hRCnsZg8dRn+vHQXLI5l4nRFKwr7BtE+2IWB3gb01OeiJNUOp/wnwHLeNPzTX/2wbE8GDuc1ILen&#10;Hx0DJNsDdD6D4VkMChM2wHPlOnw+NgiL/K7iyP1S3KnOQnH2LsQfX4stzjOweO7X+HjCOHw6fynG&#10;L1mAuQvGYtn0f8PHa9bgs52nsT71Ph6VFaDi9gFcD5kNX8v/wacTJ+KPK7wwc38cDibsxsWo9diz&#10;aR3+9gd/LHCKxZ6bYhwxv+b+QfTWpqHsqi8ifC0x9iM/zHZIxtZrFcgUb6z1YsOI6dGnC/GnV6y0&#10;oZ8uNZ/jhTB/S8ydtBifjluJNXu9sGm7NTwcZ2H9gsmYunQZZnvthl3kdRy404T8hk48b69HS+M9&#10;VOUfx/XwTQjZtAgOCyZi9uSvMWn8RIybPANjFizAeDs/LN5yDl6R2Uh7VoeSmmxUPzqC/OhlcFs6&#10;EdPGzcfY6e6Y7BaLHRmPcaX4Jh5k+CJ551ew/PbP+M3/TMO/2h/B8gu3EVVA3/Q/j6wDc7DT6itM&#10;n7wM/zrrGGzPPcS50lYU99Fl5asx0JmH54WxyI7bgmjPFfBaOg2Lv/sWUyeOwzeTJmPMnLn4avU6&#10;TPM4CqfQW4jMKMOj5zWorriIwlt7cOmEAwJcp2PF/HGYMn4svvrqG3wzYRbGz7fEVEd/LD2YDM+b&#10;5UiuKMSz8lg8iLXVChmWOSzHn3fEwTO9FPdqOtDT14We7nLUZm5B2rH58AgQ/dtT4HW5CFnVrbTn&#10;aHspXcpe+6Anfga15HCp2PcS8CTZB+fdp2LTzL/hyzFj8PGXizH+OyssW7wATmv+imnTxuOjSbb4&#10;1Oo4AtPTEREbhKN+E7Bh3j/iT1PG4z8nzsHYSdMwc/w4TPp6Cr7+bjm+WuOLZfsvIOjGY6TUNqOu&#10;pxHVBSdxL2oNQvym47Mth7E8OgPnCqvFvi1+DG1oKYxDXvRqhGwbh2lbd2H+qZs48zAfZeVXUHQt&#10;CCkHFsLfYSKWLhyDKVPHYcL0WfjOcg4mzJyOrz+Zia9/vwKz/JLhnX4fyUU3UZMTirgVVgiYtA4O&#10;7mexKaMaafXdaOltwkDfbVTfCkWyoyP8v7CGrWs0NqfmILrkLiqenMTV7YuxbdEYzB03Hv8xzQUL&#10;doXD6/QpHDgcgDDnmdi46FPMnfARvv10DL76eiK+mDIHXy5bg5k++2Ev5hVR0IBn3UCHeAmIl4vx&#10;YEGkY8VAG/q6StFecxHZV/fi1H47+K2bDutp32DOt19j4oTJ+Hz6AkxY4YAZmw/BIjIToTllePC8&#10;Ca1025raGNyL8cAxjwVYP+cbjBs7Fp+OHa/FMHHZWixy9caGYzHYebMI8VU9qGhpQWdtOipvbcZR&#10;bzvMmOyJCRZnse1OA662tGuFDC1Pz+Lx0ckI2L4Ms/buw/SYh7hV0YbmzgoR52UUxQfjxKzlcJ/j&#10;Dvvdydj24CGyStLE8W0PTk+3huc0D9juSITfg1rkt3SjtSELjTn7kXZI7P+fu2LykkhsjHyEq939&#10;qOxvRv2zJDyMc0BY8FjM2LYXc0/lIjK/Hs+7xbFC7JtaIYO2vehRHHT6W8X+mo3KnBCk7VmHHQvn&#10;YfXuGHhcK0N8bTd6Bun2JLVoqbiJpxd3IyFoGXxtxmPJnDH47puvMf7baeJYsQgT5tjiu7XbsGZn&#10;PHZfeYBrLVWo7ipE7UOx7x33xxmrVfDffhaByfdx/qlor7uDkmsHkbZ/NXbaTob13HGYMWkcvv32&#10;O3w1ZQnGL3bFTMcQ2OxNQ9j1Z7hT24FGEa7x8wW98ohU0DC8C1AhQ/9As9gPKtDdkIGyuK244DwF&#10;LhtsMDPsFgJuVyP3eYfYDkKIijm4oINB4rSBjL8KCgoKCgoKCgoKCgoKCr8avGkhw5UrV1BVVaUl&#10;DE0lJE0lIk0lNYmcfCR7JvlTcpiSjzQuab6JnqzFsZAOJ9s5NrIx5U9kfdaSY+N5kh7FxppybKZ0&#10;WIt1ZC05Pnm7sZ6esrap2GTKehwX++vXWYfteQzZTm9PY/BzJG9fJmsxWZPJ7Tyu7Kcn+9P47EO2&#10;NCaNLZPa2If92Fe+PQW3M8mHfGV/aufxeJ182Zbmbu75Y3s9yV8mtZGtPB95m8pjm/OXSbbkQ2RN&#10;etST+vV65nSIHBvrUT/bmNPTk/rZXq/HGkx5znqylp4cE5H1iVS0kJCQgO3bt6tCBgUFhXcOVcjw&#10;Cwd9x5ZSw8Zs09DDYDcG+xvQ0/oY9fcjcDt2Bw4dPoUtERmIuFuF++0GNIr3nx66WkF/G/rbK7V7&#10;1Ode2oPIsBC4BqXjxPVK3KrtQoVhAN1Cc2DQAPQ2YuB5DhrzziLuxCkE0VULLpbhZm0bKrqq0FKf&#10;jqd3TuLK2d0I2+UPDx9vbAzeAe/dO7HnQCCOH/JA4JmzCLySg9OPxT9xzfVoq7yO0oyDuBi2GYGB&#10;gXA7cBbbku8iOTsZeffOID1W2Pum4sj5h0grbkLJwCA6+gdgaMlH05M43E46gR1BqQg59xgpRS0o&#10;GhxAq7ARYdOnC/GnDzB0YaCjBJ2VcchKDkfo7lDxphyB81cScCExDFHh27R4gw8dwYHkGzj3sAoZ&#10;9X1o6O5Hj/Dt7a1BW/M9VObGIjs2FLH7d2LvFm/4eXrB3dsPbnt2YcupeBy58hAXC16gsLUXLd21&#10;6Hqehfq8Y0g4sh37t+xFYPAZBJ+8i/iCKuTXF6KqNAFP0rcjcs8W+Gw5DJ/zdxGZX4379TVors9F&#10;9a0Q3DyzG0dCTsEj9D6i8p/jfksfng8YxIelFgwaGtAlnuO64jQ8Tj6Bi0d242jQFgRvFnF5ecF1&#10;2zb4HI/A7ot3EXWvCnerOvC8r0t8uHqGttoMlOWcx1X6Bv2eAGz32YzN7p7w9AqA3+6D2BmViONZ&#10;xUiqaEdhW5OYfz7qH5zB7QtbcSzqOHwu5yG2iC6J34e+/l4YehvQVpKAp5mHEZci+tMKcOFJI4qb&#10;u4dubGAsYtA+6Gn7LCVJn6O/M0/se4l4nLQf8Qe94S/2mU2eO+EdcEDsM/sQEemHnQd2wXf3aQSd&#10;uIHkpxlIS/ZHpP94OC/5T/zNyhpj7fxgtykIwR5eCNwcAN8dR+B7JhWhN58gvfwFyrt70TvQoc25&#10;PDsc15P3IzDlFsIelOJefavYt0VE/V1aQU9Nrui/tA37Ll1GSHY57jW04Xl7HVpKb6D0VhgunwnC&#10;0QOeCAj0gNtm4krYWy7G4nGLMf5/1sJqTxr23C3CrZpCtFVlIO9EOC7uOYOzcbmIftaGR20GdPZ3&#10;YHCgRGyvGyg4F4WLW0/iTGweEp6I5/5FBVoa76DoylGkhQbh4NbtcNp2GrsT03Eu8xau37qInHix&#10;jY8EYL+fO/wc3eDh4YtNQTvgcfQE9qTcRLR4beVq38o3FvSMSMpTwZN2fHiB/u5CNFRcR/7NU0g5&#10;Ll4Dvl7Y7uYGb8/N2LhlG3xDTopxxTHjYR1u17WjplNso75G4ZeHhsdJyE04ipg9wdjh6Qcfdz94&#10;+m4Vr/XD2HU2FqezHiK9uhWPxcGjtbcLhtYnaC2JR2bSWRzYE4+dx7ORWt6Fx129eNEj9uPaLNTd&#10;3IXktDAcSL+Kvbn/f/b+M7qKZFsXBX/0vzdGj/7z7hjdd7y+777b591z7tnH7LPP9rZ2ee8LCu8R&#10;TjhJCG8lBMJ7J7z3XjhhhADhJZD3yHvvlpH0dczMNaWpIJeAKqrYm4pPfCvDzPnFjMjMJYkZylWC&#10;zKpWNLtr4FbXeHXSBdzesAMnN5/G4atpuFhUgpzyZBTdu4h7a3fj9LpT2B+TjNNF9Sho9qKlIRdN&#10;+VeQEbsP6yKPYc32+zh2rwIZ6r2jpr0RDZWPUPL4AOLVud4Qcw2b7hfjTkkzmrzqPdHacKOWStE+&#10;UKFVLWQBanNOIelkOI7NG4EpCzdgys7b2Hy7BslNap7eRnga89CQG4esq3twfu9ybF6m3temz1L3&#10;Vjhmh6vrevVOLDtwBftvZONmfi0Kvc1o9JahNv8ucmMO4fqatTh0PBZH72cjvrQEjdbTM24hJ/4g&#10;ru5diT1LwrBy9hzMnz4PM+YuxbzV+7Ds8A3sul2AW4WNKGxuQ4svdntXG21ws94MffefKlnzK7ee&#10;2lOVcQzXNy/E4lEjMCF0EULPJOFgTi3ymtQ6WPes5WrBdyABm1S0Xg0MDAwMDAwMDAwMDAwMfhrg&#10;/9uy/n9LbGRwuVxWwtrfExk4KcnkhCQnIvVkpiTZsA4nMFnPKUHckx4nMlmDdTiZSWXqe1ZMRKnF&#10;lHoU27PmSnWmk5bU07VYT1LXlZqsxWR91pNxSbIO20sfpxiY7MPniOcg+Swd7uP4JbmPSfYcs+6j&#10;j0ukdh6fxyNfuYlB15ea0o/KUotjIDt97nJcqSHJ85Ckdh6f9Pxd++wvn5TB7UyyJR/W47h0Ur+u&#10;p+swyZbnKOfJY+h6/kj97EM6/taPKOfM1LUk2Z7jldrmiQwGBgavEmYjw08C9M3El1iyil51bEGb&#10;uxat1RmofPIIaWnZSMiqQFZlK6rbaBMDpZLblB199EIjPPVZqC5OQnZGGu4kliKzrAllLV400qYA&#10;pUnJL7S3oqO1Aq7qbOSlZ+JhQgFSC5tR0tKGprYWeCnhX5GB0qxEpCfcxa34eMTevYdbDx8gIekB&#10;0lLv4mFODh4WVyGztgXNlOBsLkFTeTIK0+7g4T1lm5iOe7klyC7PU9+Ys1CSp+K+V4C0nBoU1rtQ&#10;pybooY+6cFWitTYXZfkZeJRQhJScWhTUuVGr4nTTLxPWOtALJcw9aknq4G3MQ3lBBtIfp+FxYgae&#10;FOUjNy8Fman38fjhbdxPSsHjwjLk1Lei3A3fBg41llpLb1sVWmqeoCYvDfmPE/HoTjzib9xA3K1b&#10;uJHwEHcz85BSUovCBi/q1ZDednraRblaqzQUpCQg6V4i7t/LwIPUUuRUNaCypQZNDU9QX5qI7KSH&#10;ePAwDQ9yq5BV04yq1ma4WyvRUp6C8txkpKfn4G5GDbJr3ajytKOVEpHtKsAOl/plqR6upmI0FKaj&#10;KCURaffu4P7Nm4ij2NR63k5Lx6OiKmRXt6BCnSc3nXM0WU/iaKnORWnOI2Qm3kPC7VuIj7uBGzdu&#10;43bCYyTkPEF6ZSMK1DVQ76WNCtXKPhvleQlIz1HnSGnm0IYNFU+but7a25rUNZSHurIU5BVmqP4a&#10;5NS2otZFD+pXodKXOh/WL3pWXb2qde3wVsJb/0TFn4T85Lu4d+c24m4+wK27iXj4WF23meraSX6M&#10;e4/V9Zaei7ya23h0JQxHIz7C1BG/wR+mRuDbtWew9UQ8bsbewN1bKv6HSbidXYS0sgaUNXvVeaSx&#10;3PA0q3WqSENRQTIeqvOcVt2I8hY7cU3XSHuLWpOqNJQUJqjroBDJFbUob6pDfZ0677m3kXv7JK6e&#10;2o4j+9Zja9RqrFkbiWXLxmB20BiM6ReKb79agbmH7uFoZhlS62rVeSlDVUYG8pOykfWE1suDag/d&#10;T7SZoF7NuwS1OdkoSMxEdl41ntSpc+9qhNtVjrriVHVPPERSQgJuPMjAw9xCZJUWo6SsADUFKXiS&#10;ch9J6pzduUrnLB7X7z3AjdQ0JBaVIU/dJzW0f0etM90H1m1AtOBLbqtrB+11cLcUq3OWgUJ1D6Tc&#10;uon71+Nw88ZNXLt9D/FJ6UjML7c25lSo89iifjFvV+8B9kcSqDjy05CX+ACJN+/gjrpubsXTvf4Y&#10;DzNzkVlei9JWr3W/etvV+5Fb+ajzXF6Qg+SkPDxKr0RBYztqvO1wtTWjrakUzaWPkF+UhqTiIjyu&#10;akZNaxs8bS51rdbAXV2AsuR05KY8QU5xHQqamlDfXInGMqX5OB15SjOzsBp5jW40KE2PW61vQ5Fa&#10;xwwkPcxCUnoFcitc6v2hw3p6gkfdX83VmSgrSkRyUTFSKpvV+x2NR9cKLZpaJuug7jWrotatoxGu&#10;yvsofbgTdw9MR8T8eQhdcgiLTmbiZFk78ltd8Hjq0d5chobSTBRkJCD5/m3cjVVrGhePG/Hqun6Y&#10;ggfZxcgqb1LXnlpTpUvvFa66UtTmpaPw/gOkZ+QjvbQGRWqObnVfeVvK0ViRg5IM9b569zYeqvv0&#10;VuxNXI+7g5vqfeNedglS1XqVqnu1qc3+MAkrZOuF7jYivdfT/UdVek98gpbSaGRfW40Di8MwITAS&#10;k5acwPaHRbir7tsqD71P2LNndJas9bFrXb0GBgYGBgYGBgYGBgYGBq8/+P+2rP/f0jYy0BMYeCND&#10;TEwM8vPzuyUfucx1mYiUyUedZMP+7EdHqfm8ejKJqWswqe9ZMRGlFtNJr6fYqM500pJ6XGct1pPU&#10;daUma7GOrifjkmQd3Y/J/jymPjbH70T2dfJnDdbRx+U+6csx+/PxF4P0f5kbGahNH4982VZqSPI8&#10;JKmd7Mmfku9/ixsZyEfOU6fU80fql1pyswHrUj9Rzpmpa0myPR1JR2qbjQwGBgavEmYjw+sO+j7i&#10;Ix3stFvXNxe7izopmUVHH63klt1r1xlUplQYkWw0+EztUeyRKC9myXeCWm1Dq1+RFX3uFugHfiuJ&#10;3M2Wvij5bSfkrG+U7ZR4lZ5UtkenRK01Z9Lp1PLR8umildRVpa429aoOdny+uVAbdVBdFWwJ68Vq&#10;Jdg1a3TrlUExtFOs1MbxWL7UwklBIo1Cc7drBOpvI39rE4q9UraVTXqldWlXTtaasGMnhC59Ofaz&#10;jQ7fKJa2tLSiso60PhQVWVIrlex2OopxrX4C1W17+mgDu82GVbYGojFtX2khbalimdLn/VPy330P&#10;+TciEb38W8ya+BHeidyOwNOpuJbbgkav19pU0UEbXUikkyouSqYrDXsVCdxJUEdacxqD41ZxdXjq&#10;0NaYifr8S8i6dQBXD2/EljWRWL00DJGL5iF84UzMjhiFybNnInBaFILCYrHn9hPcq2hGmZu2C8hz&#10;SHPl8eyivV7cRv02qc324WjIlkmvdD9QvKpM/2h+imxrG1odvooEt9FYpMFaVLf+cW9nmV+7w+6l&#10;Ue2vrplYsLrppUvJqlrw1enYGaM9Z7vVLlmvbKJAdSL1qRtNHey4bW+foSLVOzdwWDW6J8lelcnP&#10;p2/ZKdqv9gwsWerw+dJH9thXvt3e0VqM1tJYFCRswa5l07Bw0UqEHbiGDXmtSKx3o8HjtdV857ET&#10;PJg9oDWatWq+de/sswJXPWowirpN1cmEpWw/nzKZKjtrs5X1ZV+/1EH9VrxsSH0UE3W3qRhbUlH9&#10;aAfu752FTeGRGBdxFmHHMhBf1oRSegqPpct3v/0lwuiEXjcwMDAwMDAwMDAwMDAweJ3B/wdj/T7e&#10;3rWRgT5agp7AcPjwYWzdutXvRgZOGnIykhOLMvmoUyY16ci+XJbtz9KjPunrROr3p0HJXD3R7aQh&#10;50xHOVcnbdYiO52k4U/Hiboex8RkXVknWz0m1mEttud4nOLSY+Nx2I6OnDwmUpvuo48vNeSY0k/6&#10;EKlPn6OuweTYpQ6VWYNJddkmfdiejky2dRqXY5I6khyHJGuyntO9xFpkr1+nrM11Hl+Pj+pM6tf1&#10;WNOfFuvxUWpKPX+kfl1LXjOsRzb6vJy0mGTL9nRkXdajjSHR0dFYuXJl50YG2pxlNjIYGBj8GDAb&#10;GV530PcRpu/QmXBSL1Qm2lAlSrS3KVq7D5SBz4GKth81eFSBaCfwGJZppx03kKnysj6I3wcrwejz&#10;Vc2WtiK1sBV9A/TSD/uUqPO12cbKSsVoJfLIx8q80YcTkCb1k11XpPYo9Gql/axaJ8jeBxrfo9zI&#10;wvK0gmq34u5QnaRowRqD/DpbOkGt5EspQ67ZZFCZRlC6SsMawmpXPWq929t981B21Ed//M1/AG4b&#10;03lRpISjaqIZ0UcDeC0Dalf+fN4U6NDJzrFt/U5YRXrx0f5nxcWxyVqXJcVIY1HMXfGQuj1/Ox7a&#10;eEGJVAK90mVA59S2tteh3ao7g3p49O5WVFPsbFQW7c1oa0xF6b29uLF7PlYvnYIROw8jLDYJ8UV1&#10;aFXXk70OCj53K3Or5mFvZLDPs2VlrSPRHtk+P+oXUB5PtbfT00fKbqEkYTNiD0zF2ln9Maz3m/ji&#10;g7/i3bffx18//hbvjRmHL8I3YOKeeOy63YyHZa3W0ws8aqw20rTGpBSzWg/fuVP/6NKz10rRipme&#10;sOE79wR69ar4rKc3WBOxYfmqr855KlAbsRNWgxqL9Cw7yS5YPp3Ozv12op3iEn3dzZzRqetbX1VW&#10;p8e6D+3YSZca6Gi3qJq1XtaYVs2WIB9uoX5rHb2KVPbBWpPO82n70NraNWqn9VfXsldRjGc9bUbc&#10;W+3KSchasdpfthY96abdU4zWmnu4f34jjhxZgS2X9mNLThFuV7ei1GU/ycW+0shLiHWDr8+KV+gr&#10;StD7g71mDLJi6tbURrOio93bxS7bDrUOLSWP8SRmB+I2h2Pf1p1YdykFx3MaUaTecNzK3XpfVIPz&#10;5gib+ni2toGBgYGBgYGBgYGBgYHBTwX2//fZ1J/IQH+9TBsZ6IkMV65cseoyqUjJQvqrZ2rnj13g&#10;xCJvEJDJUqZMRsokJGvRkRKSpM96PfnKJCmT9Dih+TzJViLZkC37MikWionI85RJV39aHJsk+ZIG&#10;z5PqZKf76vQ3TyeSna4pyXpsz/OUlDpkT35Upj65DtJfP2dMfVyeB/uxDvVJSn868vrRODS+fj50&#10;e1n3F4OknK9TDGQjx5VJcycd9pfj8/1AfXIuTlqkI2MiP45HxsZ1OSfSYuqaZC9jkqQ+suO45PrK&#10;ManMelR20mKSPcfGMZE+k2PUxyA6aZENkeyJbMtjsBZp00YG80QGAwODVwGzkeGnADtT1Qn5rYW7&#10;7Db1St94OsmddqErUcWJMqLdTj12zW7phOiw2ylpSB97QFQdSpvkOxOLZEdm1lH90E9Hy48K5Ev0&#10;+VjS1NuVnLNB9jbsUldk3dHdjsayLemLYqOx6GhHIGHb2F9Usw5Wjf5G2U7uW0H6HOnQqe1LTto1&#10;AtnZiVZqoV6L1Gyb2eQGq9HX5GNnzdfX6WNV6YX+ctxjsZudQldJwVex46DVpbWlhLcWm8+GS3bN&#10;7u9q70pw2l8+S3qhuiowfT2d5BKfWVvZVyN7i3YbWVuRqvVr99SguSIdJem3kXTvJq6lZeFBSTXK&#10;ml32RxhY57NT1FegRDUnZO2xO/U7j6pPla0+C6rsbYK3qRiN5UkoTItD4o1oXDp9GCePHsbhQ8dw&#10;8Fg0jsbE4szdJMRlliKjwoOq1na41Hm0xuqg82GPa41M+moAPs0UGdECxWeNb6+EHSudUzo3VGfS&#10;F62TvS7UZl3XiqTZZUNzIjvLopPsQ7RgOXF/19mw/lmHri+7wUfW7FxDovXPog1q8NnQpiFrXRhU&#10;sn35GukenapZ7ZZJZyuR9OipG5aez7fLT9H+10n7lWO1xyQ69VOXP1hWHV60tTfB7a5AdUEqnuQk&#10;IrkwAw9qmlDS6kVzG22GoeuN3v9o0wSdPzu+rvEUrAq90Hm0z7N9XpWdamZa59X6ss+5fa8S7XPV&#10;qdv5wnZ2D7WomXXp0D3Uru6V5krUq/iLku4gNTUZj0vpYzk8aPHSfWZL2etqedu0BxHkVwMDAwMD&#10;AwMDAwMDAwODnwY6/x9CUX8iAyVs6aMl6IkMly9fRkFBQWfykJOSejKSE5H6RgZZJhtOOHLS0UmP&#10;SH2syYlMJicz2deJrM/+TpR6ZM8xyFhkmTVlXE7k+CQ5Vk4QU511pJaMiXXYl0l1J5It+chYiD2d&#10;AyLrynlybKzxLD/p40Tq8zcXXiOmHFv6MaU/a7AO+0ny3KmPbHQ/9uWx5DzIj+pkw+vjj1JHji9J&#10;mqxHJD+57pJ6LOyr18mOtSR1LbJ3ikfqEP3563UnPSZrki3r0TzlGrIOUZ+Xri3j4xjYR/ZRmbTN&#10;RgYDA4NXBbOR4aeArrySI6iLUlHdwD4W2YKOEna7TGfZFrqdDbKzk8bPt5GBYBfplWzbFOlod3Cf&#10;PTrV/MFfX/d2qtlKrGknA538bVuau6/fMiE/540MZMVKciODDe4lPbtkpxp9L0zdTaF71aHDaiJH&#10;uZGB1tHRq7NC8+q+kcE+z7wiHIoNKtnkUle960sH/2Jnx9Kd9MrrYI9FJV+NfSw/O2HPUVpxt7XC&#10;62qEp7EZrS4P3F5KHqt22jjA10/nBLpGsaO0Gm10jiPG7ISypM0F7V60ed3wulvgbmlCa2MDmhob&#10;0dDQhHo1fkNTK5rUL6stbreKgz7agsegMX3nwtdCkdD1byeVu2jDtiHaofOM6SjbqURttC50BoUm&#10;TcNnY1+3tod9tMk91Gqhc97USro+W/XP6vK1WOPSANYTFKjFx84225jsiTZ8Pp3s6rFB/UqZ2elt&#10;0263TKyWLvj61KR5M0M3aFUb1Ogjiz4Fp7YuUK/1cQvquqAnZXR41Pn2uNGqro8a9XbnppNgrYs6&#10;7+0u5UDvgV33FvUQLZCpFYP9fmLfu75rRTUTO8+r5c/XA9M+V6RLKpYU0WrX+ojqxarTRgaKS9m0&#10;e11wtzah0dWElnYPPLQ5xKtGs2xte7vki7xzECa/GhgYGBgYGBgYGBgYGBj8NND5fxiKPW1k0D9a&#10;Qk9EcjKSk4qcNOfksSyTnUxmykQmazKlJvlyclMmLslf92OyNvs7UeqRPccmY2Qtph6XEzk+neQv&#10;Y2MdqSVjYh32c4pHkjVlLER5Dqhf92NdeV44NvZnX30u7Cd9nMi+0o/HYk2mHFv6cR/XeWwmtbGf&#10;JM+f+shXjs2kdqacB/mzH9uyvxOpn/z1GCSlHvnIdZfUYyE61aWWpK5F9k6xsA5TzpXopOtPj8ma&#10;0p/Pk65DJFuOhSn1OC4ZG/vQkUl10jYbGQwMDF4VzEYGAwuO32668lEKlKxysrLSX1aPzW5ODiAd&#10;TqZ12VGJR7BbdQ1pYR/oe6T9fZJefO0OsGN6Gnor1btGkDXdkkCqdjKwO+x23ae7ytM+9ljErlqn&#10;FRV0vhDIgda7K8H5LNAs7LlxJHqNwTWbeqnri9tt2tBbJe3XrnWgUldNgu1oZnRBWOfFSqD7Oi0X&#10;aqf5+/w72/3rduKpH8bYmUmgo9KhzTa+NnqlzTm86p2wLtzu49KrReoiijYbeol8u85ld1u6Lpli&#10;7TsNqNA1tq/XIpcsdDX7XthH0Wrr3toVPNUE5YR0dLPVYbfzV5edz1YdtBYbnXFQ2W7qBtHWVWTj&#10;7g491XRIhS5L2kDTDpc6VbSJxe5RK2ZtYODz1zU7qlmwGuwWfhoDv6+wLbOz1LkhhOxs26fR1dfl&#10;L0Ht1E8ybWjzeuBp88CrNK2PgLE+68bqFmAlpoGBgYGBgYGBgYGBgYHBTxP+NjLwR0vQRgb6aAl+&#10;IgMnDzkJqScjOYnISWNOfkuSne7HiUmZ4CRKTSdSH/tKPyK16XER9XiIrMUx6MnWnjSd9IgyNjrK&#10;OFnbX2xcJ0odGYM/sqaMhSjPB/WzPc9NUurIuIgcE8cl/fT5SLI9UY4rx5J08mVbXUeeL9YiPxk3&#10;z5/a2VfXk+OzBuuwH8ctyXFwmbX0GCSpX/pJf6aMi3w4Hhkb19lW15R6RBmXfn9KLd1PJ2tzbP5I&#10;mjIu/d6ido5dn5dOp7icfKiNtM1GBgMDg1cFs5HhtcMzEkr0jcWRvn6/IANmF552oxZOltkJs6ch&#10;dbjcvW6n2Tqr3dDVxCWd3cHTc2JPIL/uoAZ9bs9S+e5wVOdGf/Th6Wa9RefzwsnXpv5lt+lWXfSP&#10;F7O2ocaykrh2wtce2Wr2kV44cSz6/aDTzapJOLTSsKqJWm1leqVGdbRIsXX5cUnyu8HZ09bkLzsW&#10;Kx716uTDrd169IanDLqDu3sw6YJmrFUFZI+zBaO7hWYnO7WuLjh39uxGrbyu8pXOPW0+oHW3W+zr&#10;g2vdyxJ81uw+7u8qy97OkblB0RrHanwRsIAONRbdT0rQegqDov00Bidbfyrc6uxjYGBgYGBgYGBg&#10;YGBgYPA6gf8PyPpdWnsiQ2FhIQ4fPuy4kcGJMhnplNBkcjJST2JSWU9w9pTYJC06Sj3py+SYpJ9O&#10;aicbsiV/Pdmq60pNJz0i60l71qePliB96uspNm6XWs8ij6VrEZ9nI4PUYS09NqeYyJfqbCtjZ7K9&#10;Ph77+SP7MuWYOqmf7MlPxizjZj22k+1M6S83QOjjcSyS/mLg9efxyNafHmtIHTqyL5dlG/n0pEmU&#10;ev42MkgN6Uv6cgw6Sj0nUp8eF99ffI+xttO8JHUd9tFjoDppm40MBgYGrwpmI8NPDZ15pRdNLj2v&#10;becAgj1Bt9Pqsut7QKpKvhjIg9KHMin84iovBc8Y+tlRscAzhByh+z6bTq3+8XxWhC4LVbI2Mjj5&#10;Ub37efOXjH0+8Bg+DSFlF2W/6PTVeXR5Fb1s8Cg9bWBgcG83C//mLx1Pjd0J7vFv4YwXsWW86BgE&#10;Zd95zXUp2GeXNtTY7Ta690p2h3Mrwz6nz7J6UTyt1lXzlWiOit3n1B3OPf7tDQwMDAwMDAwMDAwM&#10;DAxeN/jbyEBPZCgqKrI2MtBHS9BGBtrYQIlDPZnI5GSkTCg6UfqzD7fpCU5djxOaTEpYOsVCpHbW&#10;lwlSGYvUJRuyJV8Zw7M0pQaXOfHNmmzP+q9iIwPFxIlr6md7fW6SrOUvNo5LxsY+TtRtpQ/Plek0&#10;Fmvo/pI8vq7HGhwDl1nXyUfGQP2kr18bPKakrid1iNTGeqwj9eQ8WIf92JfLXOex2d8fpZ6Mx0lH&#10;xkN06nPSk7qsyRpyrqzBuqwl45GU/uzHfTIGqpON2chgYGDwqmA2MvzUQN9XLHLhefG8tp0DCPYE&#10;3U6ry67vAakq+WJwUiC+Ajxj6GdHxQLPEHKE7vtsOrX6x/NZEbosVImuaeFCRTv1ypsYupL6dkTf&#10;FbaGze7wr0o9dgw8elc0Lx/2GPT17FG4t5uFf/OXjqfG7gT3+LdwxovYMl50DIKyt645248VbNIX&#10;oXur3dO9pTucWxms27PVi+JptafGsDZs2NevP3RXYDi3GhgYGBgYGBgYGBgYGBi8juhpIwMl/cxG&#10;hmdrSg0u/xQ2MhCpnWxkbKzFvpK6LZPaeK5MfRypoftL8riso4/N1NukD1PGQP2kr18bPKauJfWk&#10;DpHaWI91pJ6cB+uwH/tymes8Nvv7o9ST8TjpyHiITn1OelKXNVlDzpU1WJe1/MUj/dmPbPQYqE42&#10;ZiODgYHBq4LZyGDwnHjRb0hkz3wRfFc/g++Op9f6+58BVuhS6l7rCc9n0ZMWtVPKVf26qI70mH/6&#10;WAkn655UeoLtx95OpBe7TF+0gYFi6Proi262Lxld2j+E+o+FrlnYfF78iHMWoXGRaG8fUSVrA4D9&#10;kSb2ObfPiN1v828RHCPRqnV4bVrXsIGBgYGBgYGBgYGBgYGBgRP8bWSgj5YoKSl5ro0MnNSViUWZ&#10;zNTJyUlOTOqaMlFM7Zyg5MQmJy25LmPhOCQ5JvYhynikloxD54voyo0MkqzvtGZEqSWp+8sYmLKN&#10;bOUcOSY6sp7U0anHRj6sI8tEGRv5yblxH/fr5PGoTDY8X30MIrWxD+nzGDpZSx9X9rONk59TDFRm&#10;e3l9cgysKbVZS85BkvrIlvxJR2rqunpcOqmfbcnPH6mf7PU4OF6pw1pO8XA7HTk2qcm6MjaylXpO&#10;uqwlY+nJj+2ZPDa1k825c+ewcuVKs5HBwMDgR4fZyGDwnPixviHROEyDl4JXspTyPDJtOPUQu9C9&#10;5gRnv+6gvnYrgWxvHni56Bq9pxgItqUdTVcK+9l+LwM/xhg/LOzVe7GZvPpZ2xHQa/dzTqDSq4+w&#10;C/7i6WqnV3sTjj0XAwMDAwMDAwMDAwMDAwMDJ7zoRoZnJRipLpOSTolGOrIG27GeU4KYNdiO66zF&#10;vnSUpDaneNjfiTwG+0pyu1N8uq5M5EqyPmtIHV2L9aQW+0t7OjrFxT5M0mFSXepIPmuORF2bSO3s&#10;K/2kLpPbmE6aerw8NtlzfDrluNKH/XSSvZMv+0tSG9n0tOGA/aWfnIck9ckYetogwZpOGkTqZ1vW&#10;cyL16VqsIbVYj3xkXOQv2VNsTNaUsbGm1JVaur1THNTPMTN5TPInW9rIsGrVKkRERCAuLs5sZDAw&#10;MPjRYDYyGDwnfqxvSJw+M98AXxpeyVLK88i04dRD7EL3mhOc/brD7u/6ernoGv1Zyt0tu6yf5fcy&#10;8GOM8cOC1+xFZvLqZ21HIGPviql77dXDXzxd7fT69IYMAwMDAwMDAwMDAwMDAwOD7viuGxn8JRtl&#10;0lEmHNmHE5uSUkf3k+xJi9tkXfr4o5MfH51IejxHKktKPad5Eqmf7FiDdXRNXUvSSY81eP2I1M7U&#10;tdiX2520JDkuGZv01TWkjdSUGpJOWvqcpZ6MTc5Zxid9JOW4HBf76v6S1Eb9cjw5JlP3lfOQpD4Z&#10;A+k6zUVqOmkQ5bxYz4nUp2uxhtRiPfKRcZG/ZE+xMaUu+UhNqSu1eHy2d4qD+lmbyWOSP9majQwG&#10;BgavCmYjg8GPAE6JMXvC89r9kHAeX0bWc+8PiRcYR5o+h7kz/Av0LCn9utO59bvhaQ2thYs/KH6o&#10;Aezgu1bsdQDP5Xnn9CL2znbP4/lyIMf/8Ub9vnCOVM5B0sDAwMDAwMDAwMDAwMDAwB+eZyNDVFQU&#10;YmJiUFBQ0C1hSEc94UjJw9LSUsuXjlSXSUdONEqyDtlxopKTmnoyk7Wojz8qgTW4LD/WgWyZ5KuT&#10;tZh6jFSXZB2OR1Lq6X5Sj/p1DZo3k7VYh+Yjqccn9XjNidTG9BcXUdci22fFRjZSU2pISj1//kyp&#10;Iym1WI80WJPnLLVZz4lOOkyq+9OgurRnW+nj5Oc0JyJrkg/pyTVmfV3TSYfIOuQjtZw0n6XFcZMd&#10;a8l7WfJ5YmOSjZwraTqdOx5bzkentGWSD43D9z9p6xsZioqKzEYGAwODHwVmI4PBjwjzTe374zsk&#10;Fb/3sr/geJ1gP53+Wl8c39f/bxuv4+zknJ53bs9jK216stPxIrbPwsvU+vHgf8W4R9LAwMDAwMDA&#10;wMDAwMDAwMAfnmcjg3wig0wcMmXSUU9QyiSlTHjqSXnW4QQlkevkL7W4j32dyDFJLTqyHh2Z3E/k&#10;+PxR19FJ7awjKTWozhqsw/OT68VxkQ+vl6TU47j0WJis5S8m1nOan4yNqOtJHaIcg/V0TY6P+3qK&#10;TbYT9Rj1a03q6ToyHtZgsp8eC1OO60SpK3VkDJJSk+Lm+JlS80W0yI/15LqwppMW1XWSna4ldZ53&#10;nkyy6Sk+XZNJbT2RbeTciE4bGcwTGQwMDH4smI0MBgZ/l/h7+QHBJEG/O17XtZPzeplz+y6aL3P8&#10;1xkvuq4GBgYGBgYGBgYGBgYGBj89+NvI4HK5evxoCZkwdEpQyuSyTFCSrVOSk8g6cgzylXqkzzZO&#10;GkTSoX6yk+OyHmkwZWxs56TJlLpSS86VdSSlBtVZR4+HSG0yLvLxt4FB12RfqcHU42JfIuuyDsdG&#10;lPPj+KSe1JFkLSZrsp6TFtNJj8iaupYka7KOnBv7sQ0fiRyDHEtSjtsTnbScqGvSXHhNnldPXhP+&#10;9CSp3UmL6uwv6U/rWXHpfFZs1CY1mRwXU/axltSkMtvSe0Z0dLTZyGBgYPBKYDYyGBj8XeLv5QcE&#10;ToCaH2heHK/r2sl5vcy5fRfNlzn+64wXXVcDAwMDAwMDAwMDAwMDg58eXsZGBplUpGQiJZO/60YG&#10;qU8kX9YhcrKS+pw0iHpMbC9jZMp+4rPiYw0m68i5so6kruMvHiJrc1zkwwlrTlqzjpOeJLUx9bhY&#10;h+gvGU6U8+P4pJ7UkaQ+OT5rsp6TFtOfHpFsnWJjsibryLlxDGzDR2mvj8fU18UfyeZZa0PUNWku&#10;vCbPqyevCanHWjpJz0mL6uzP1OfK/sznnSeR9VjTKS6pyXSKU9eSmuxDNBsZDAwMXiXMRgaDlw5O&#10;eb3Mb2Evqvm0rVTo3vt0y98D/v4i/tvE3/I6cmyv23mW85L8vvguWi9j3C58lwgMDAwMDAwMDAwM&#10;DAwMDAxeDzzPRoaoqCjExMSgoKCgM0nICUVOKsrkJCeUuc7JSfKhZKRMxnNykvU4Qck+Upcok51S&#10;Q5K0yIZ92YeOTmQ9js9Jj+Mjez0e2UZaUod9dT0Zn1wr1iPqcXHS2l/yWsbRk5YeD7MnLV2TbPzp&#10;EFmL7Zm6lj5H6a/XyY7jkzpEec3pmk5rRdRjYx9JGQP1kx2PKX1ZkynH90fql3GwrtSXek4aTNLi&#10;uZGfv2uK6BQb1aUG6/iLh7WorGvppH7p4xQX6xI5PqbUknPUfanM9nSkNTAfLWFgYPCqYDYyGHxH&#10;+E/Z+e/57uiuKWtdrRJP98iWrp6nW/5e8PcX8d8e/tbP/Ot6juW6S35ffBet7vYvptBlLf2YBgYG&#10;BgYGBgYGBgYGBgYGPy30tJGBkn6HDh1y3MjglKBk6olKTk6Sj0zCM0mHE5QyYUpt3K6PQ3WOgzWY&#10;5EM2pCUT3NJXkuzZV8YltclOasqPupC6pEU+MnmuU49PPr3CSY98OBZePyK1y7iY7C9J7U56TI6L&#10;9TiunubppMPk2HheTBmjriOvC2qTlLGxhqTU7yk+1pI6PC9Jp9ioTO3sJ/2pXdLf+DxHGYekk64/&#10;LdZhkh3Zk5++1kypJzWdNMhXriu1Ub+0oaPU0cmarMeaMi7SYMrYmFKLx2Ut9mc/tqU69dNGhpUr&#10;V5qNDAYGBj86zEYGg5eOH+Jbl3OCULb677HxdAvDf8/fImS0fx8R/23DrOOPD3n9vsy1t/XsbQXP&#10;i+8bA4/ZpcR8ffHTmKWBgYGBgYGBgYGBgYGBwYuip40M+hMZ6KMlOFHIiUWZpOSkJ5GTlExKNnKi&#10;USasnbTYnupEKssEpq7npCXtZeKUdaUmtxF1TY6LfXRNSae4qOykqWtRmf2ZXJdx0doxqU59ZEca&#10;+sYDqcU6up6kU1ysxfE5xeRE6iMbqSPJmv60qC7Jscs4iKTDlHpMXZe15Tx1f6buT21kR/cFrzP7&#10;6HH2ND6T4yBN0mJNXh8ZE2k5aTB5bLInfz1GSdaTsVGZNaif7Dgujod9uZ/rUkenjIvnJDV1XY7L&#10;H3ls6Uc++nyoTjbnz5+3nsiwaNEi3Lhxw1qX1tZWs5HBwMDgB4fZyGDw0vFDfOtyTp3JVv89Np5u&#10;Yfjv+VuEjPbvI+K/bZh1/PEhr9+Xufa2ntnI8EPjpzFLAwMDAwMDAwMDAwMDA4MXxcvcyCBJbbJd&#10;Jjz/3jcyMHluktROttLfSVPXYsq4uC7j8reRgcbmjQwch5MWHaWepIyLNPQkttTxp8GkPhkba+mk&#10;PtbT/SWpn2OjI5P1mc8TI7X585Xauj+1Ucy8SUD6kC3HKOtO4zM5DtIhXd544BQTaTlpMEmLx2ct&#10;GSOT6qwnY6Oy1GBb0uKYOBbu57rU0cmarKdr6roclz/y2NKPfPT5UJ1szEYGAwODVwWzkcHg7wb+&#10;U2fc00X+ej3w9Pxsfh98X38Dg++Dl3EN+8OL6H7fOH7Iefwtguf7U5u3gYGBgYGBgYGBgYGBgcGz&#10;4W8jAyX7eCPD1q1bcfnyZRQVFTkmKfUEJJU52chJS6pTu/QnyqQ8JyqZrE2+Uo+TmDJxqVP6kj37&#10;6Lp6u67JcyKyH1Nqy+Qs9Uk/ImnJeepa5EvrTY++d0qSS426ujqLVKc+smNbOabUpXPHulJT6rIe&#10;9cu5cSySPBb5OJH6dC1eIyIn2qnMMUk9jo3JWkSOndvIn7Ro7WieNF9qYzunuKQvk+fF/ezPlH68&#10;DuTH86GjrqGPr8eh27I268q4/GkRZXxM8pF6rCljZE06soaTH5PaJMmup7iI1C/1KAaem67Jcfkj&#10;6/iz5TGpTNpmI4OBgcGrgtnIYPCaoHuCjb/s+t8aXiSmrjk9ze+Dl6Vj8PcEedZf3zP/w8zs9V2v&#10;54G8anQaGBgYGBgYGBgYGBgYGBgQXmQjAz2RgROenPQkUkJRT1DK5CTXZaJRJ+txgpKTlFwmSi2q&#10;s58Tpb30IUpdauc+aidfPTbqIw1KVtOaEGUSnsehOpX96TBlfOzLMch2bpN6vPGDyVo8vh6X1GWy&#10;HlPGRX3kw3q6ltSUvjp1Laknydpkq/vLOvXTmFJLzpV1ODY5V52yX8bH9jQ2x89ljkHa83iyro+p&#10;z0OS+jgGno+/80daThpMjpfImv4o58m+TPZnDYqD4tFjklqs40TWZC1djzV5TI5LxiPLHBf7UJs/&#10;kva5c+ewcuVKREREIC4uztrs0tLSYjYyGBgY/OAwGxkMXhN0T67xl13/W8OLxNQ1p6f5ffCydAz+&#10;niDP+ut75n+Ymb2+6/U8kFeNTgMDAwMDAwMDAwMDAwMDA8IPsZGByMlGPenolOwksh7bsj2XidQn&#10;E5/s50Rp75Qs5TK1cx+1k68eG9vRvDjZrCec5Tj+dJgyPvblsmznutTzt5GBbGV88hxQv9TRKeMi&#10;G/KhmEhDzlGS9KSvTl1L6um6HJvuL+vUT3ZOWqwjtfgoSW06ZXxUJzsam+PnMsdA9vqYTNbk8dhf&#10;zkOS+sie5+N0XbEuaTlpMDleIvn4i5Gox0VlJvXxPMiWY+tpzlJLJ2uylq7HmjwmxybjkWWOi32o&#10;TVLqkLbZyGBgYPCqYDYyGLwm0JNrki8HL0/xRRTkqDq/K16WzsvF31Y0LwM/9IxYX9I/nKyJ/vF8&#10;Vq875CpI/nTgNHtJAwMDAwMDAwMDAwMDAwMDwvNsZIiKikJMTEy3jQx68lAmKmWCUiYcyc9fspM1&#10;2Z59WJ/HkHq6ryTZyVhYwx/Jh+OjDQIyNtYkO6nL8UiSDes4kfXIlnU4sasnd1mPY5PxyY0MTrGx&#10;hqyTHftzLKzJddahWPSkOvVxv4yL/SU5LhmDPs+edGSd4pVz1GNhfabUZD/pKzVkXY9Dj4nsSd/f&#10;upC/Tl2DKWPj8eUcpPazdJisR77+YiSylrwOOF7WIHJM+jljcp18ZEySrK1rsR5r8Jhky/NxoozP&#10;iRwblWmM6OhorFixAgsXLsT169etjx5pbm623usMDAwMfkiYjQw/ObzOSSh9bszXBd93Ts/j/121&#10;DV4tnnVebbDVs62frfVTwfOv2esMfRUkDQwMDAwMDAwMDAwMDAwMCM+zkeF5nsjAiUqZrNQTlZyk&#10;fFbCk5OSetJSJimpj/3Yl8tcZx+p4USyZX9/cZEdjy/n5dTmT0vqSV9JXZvGJR9J1pKJaI6P/aUG&#10;k+OSGroWx0b++nmUmrxuTlpMGRdrOuk8S4tioz6yIUpNptSWetLPibqW7ssxsA7Z8JrofkzpLzUk&#10;WU+OL+fA+lLTSYep6+k6TOrXY+I4WUOStXjOHA+305HspJ6kU1xO1xTrkq2Mh+hPj46SPAaTNnPo&#10;Gxn4iQxmI4OBgcEPDbOR4ScH/0ko/z2Ep1u+O5xHeDH05M/633eM1w3PsybfZd2+i8/rj5e7IrzG&#10;z1aVls+21vHdPf8e8SIz7fgOa/KDruQPJtwTeEY/6MwMDAwMDAwMDAwMDAwMDP4u8TI2MhA5ScmJ&#10;SklOVJKdnpjUE5RsK8mJSR6DbfRYuCz1yI6OklJb72d/PS72k7FIyqSsk46uR3YyBicdjo392Je1&#10;9b+oJ3v2Zw1J1pMarKNvZCBKLT6XrMtaUseJMjbW1fkiWqyna8hYdT32cyLHxb5Ulv6SPA85Fvuw&#10;n5NvT/Pg8fUY/GlKHT5nrEk2uiZRj1XGx77+yFrsy/GwNpXJjuNwIvXLuGQ8uq6MTdfVN7SwDddZ&#10;g8fhjQzmoyUMDAxeBcxGhp8c/Cei/PcQnm757nAe4cXQkz/rf98xXjc8z5p8l3X7Lj6vP17uivAa&#10;P1tVWj7bWsd39/x7xIvM1GxkIPCMftCZGRgYGBgYGBgYGBgYGBj8XeJ138jgRF1f9rG/Hhf7yVgk&#10;ZVLWSUfXIzsZg5MOx8Z+7MvaP/RGBiZp8bnUY5M6OmVcuqbk82gRqZ81dQ057570WEPqSF+qS3/d&#10;nuei+7Cfk6+/GKSe1OS6k6bU6Wkjg5Mua8v42NcfWYd9dW0qkx3H4UTql3OV8ei6MjZd93k2MnCZ&#10;NM1GBgMDg1cJs5HhJ4vuCanuNR16b5dFV+lF0F2jC93bnrZgP6Y/PI/N8+D7+r9KyDXQ+bLxXXRl&#10;PD5fvcnX3A3+2v8G8Tyhsk3PtrqVf0sG3dH89bw+LxNy1B935OcDx0UPPtPjezrmnqxfATicVxbK&#10;38AaGBgYGBgYGBgYGBgYGBj8DaKnjQyU9Dt06NALfbSE3MCgJyrJlvxkcpLJejKpyaQ2SaklKfU4&#10;LklqexZ1HapzH2nQ+Dwvnhu36bFJHV1PxsW6UltqsR+TtZw2MrCOE1lParCO3MjAOhyLTtZx0mJS&#10;O9lJPz0eItn4i0unnGdPurqenB9rSB2+Xp189bHJRo7N47Mfk+x1DanFeuTHcUs91mSyptTheRGd&#10;9PzRSUtSxkf2+jzlGFTuSYsoY2Nf1tS1OTam1NHnSUdJ6U9ls5HBwMDgVcJsZPjJonsmrHvNCWzR&#10;3dLRx7FR4mkdrsseSX+tzngem+fB99SR7s+UeabBc8LWcfrq6ns5I9no0n0xVbKlxLBIDksZJoN+&#10;IOqkr+0Hhf9BqEeyG0SDY78GtunZVrfyb9kFJx+iKPqq3xdd15cNKc/0j557fxCoITmuzquPGxzB&#10;lm2+ozDs0e+Z3QJs+XzWFl7A1IYcQ9LAwMDAwMDAwMDAwMDAwOBlwN9GBpfL1bmRISoqCjExMSgo&#10;KHgqeUikpCElI/VNDJzs1JOUMjnJ5AQl20rqOkSyZT+m1GMtmSSVvkweV9alDpH1qZ81dfIY/jQk&#10;qZ9syacnsp7uy2U9Oa9r6nWOTY+Pk+FUZh2ak34+9XmyntTSyXbkxxrfRUefo67FZE05T6f56TpU&#10;pj6253GZpEU+ZKtf46xH/nJsHt9Ji8ixcBxSk3V1TdbgOTF1PT0+1iSynoxJ0ik2fa6sReWetIhS&#10;T9fUteVcnXRlXKzHlPOiMj1RhjYyrFq1qnMjQ1FRkdnIYGBg8KPAbGT4SaErecVfT6PL5kXQ3cPZ&#10;12q1DNVLR7t99MFqFrShSpat3fJUn9bSDZpfJxzG7Cp19T0bL2L740HORNJ+pSRs90Sss01Xy3Oh&#10;c627fLjW2SIaOts6GzVws6SAVu2COLfPhm7LAyla87Eae4CwfxY616e7l6QNpx7JLnRvfd5aVyvj&#10;6VZfzbcGvtpTtGHX1K/mdtlhnl3glu6tNnpq744uSy51tXwXWN7qRYTuB/I90/ke0d3ZkmihcxDd&#10;0m5x7nFuc0S3iTy3l4GBgYGBgYGBgYGBgYGBwUvCj7GRgZOMRH8JSmqjfqcEpRPJlv2cNDkuGYPu&#10;L+lPh0htrOc0T32uThqS1E927MMaUoe1aFzdV69zbD1pST3ykTqUCK+rq+tMiJMd+dP86K/an3U+&#10;ZTySz4qtJx2nuj8tJ72edLmP7KUG1dmejpLURj40jjz3VHeai/TTyX2sx+O/6Do/z0YGqcf0p8fU&#10;taQOtXE713vSIko9XVPX5tiY/nSkvST70NFsZDAwMHiVMBsZflKgbyp2ao0ScvarDrbp6nmeb0Vk&#10;092jewvBqlnN6sVhIwOP2tVKNm2K1KP3ca2rpRusMey+bhbamF0WXbXnw4vY/niQM5G0X2kdeZVt&#10;cKvdQiWv79hl4w+dFp1r3eVDpW4q3K3Y2dbZqIGbJQW0ahfEuX02dFuqU8SK1nysxh5ABsxnoHN9&#10;untJOrfq7EJXK7364vbZdPXpta5WxtOtvppvDXy1biMQbdi1V7eRQUZkt7446D8X1KuPNlivs8Eq&#10;da0wlfjpDF3osrbBPraVqlnveUTd0rZl6nBqc4Q1CdZ/bi8DAwMDAwMDAwMDAwMDA4OXBLORoXtc&#10;ug6R2ljPaZ76XJ00JKmf7NiHNaQOa9G4uq9e59jIxykmXY98pM4PuZGB4yJyXKzVk45TnexYT2o5&#10;6fWky31kLzX8+bMG1Wkcee6p7jQX6aeT+1iPx3/RdTYbGfyfbzqajQwGBgavEmYjw08G9A2FUmqU&#10;gGtTNfXDtK+l+7catmn3/eDtZPM0WN22oxKTEp12u9VnFdSLRV9VkSyfisdKynkVVY+wtcGWdodP&#10;zu63Cr5GX7UTvjaCZdZZIr1uo3f2d7Vo8NMp/Z7u7t77dL8Oaf9ssCXPpmtG3Np9lenVd7bVF5U8&#10;vha7/2l0nU9SscBrba2tTXrtpmL124fO0enFKnQefFA17vNRq3ZH5/hd8+qEz8F38JFeO6NX8NWt&#10;64yoLFQT2/Orhc4iFUiD/KwGP1CdHJ9dYy+00zi+ry4tpvRj2qBSp781Z1ppIpU7lSzaXj5/bX1Y&#10;x9frg6/ViqGrj+x4hO62FD21kj052L12D4Paqd9nZ7cIG7tklxVYxxcDg4rkbTdxvyS1WZ1Pw9fF&#10;7CqRn3r10Q5ftVnttqbPqmv+6hrp6PDYR+vLkuhO9SJ9bD1VaydSWTUxfQeys8+p1dQJahemneC2&#10;zj5ytK5f9jAwMDAwMDAwMDAwMDAwMPgx8V03MnBSkagnJ2WilygTjuTHyUanJCUnKJ9FsmU/J00Z&#10;17M0ZVy6DpHaWE/OT86RyOM4aUhSP9lxbLoGk2NjH6auRTaswxsPODapxXo8X9Z40Y0MrKfrSOpx&#10;OVGPS2pRWZL62VZqythYR1Jq6trUL7VkPEypwfZyff2NzWOwr06n8XVKXX86/jYy6DpMqeekyTpO&#10;WuzP7Vx30uG4iFRnPV1T1yXq8XFZxsQ+0pbteT3o2tU3MtB7mtnIYGBg8GPAbGT4CcHKc/m+rLrV&#10;Zv9wzT128o4SdVoyTNU71A/glIOzEn5WI6W/26wfzOU3LOFlgbrIh5J6FnxjWEk9X5qOfKjUfVRf&#10;qyWg/im20VG1t7d7lYxHVegJAhrIjckamnI3dNrSwU7pd7dkDT/+GnRvJ9hjWDOxas+Dp62ohfk0&#10;uvdwSbe3o7VXiPsUuyVdOUbbimnPQYftb8+Oa/xiw/aSdMBzmDDo8qAQrXBVvZ2uVatBsYfrsjtI&#10;hGnr2PZUcqsDXWtUZlCvoDjYIFvf9Wmtnw9kwxRfnaBiJ8mICvZ10mlpvXSBWikB3nVfMmxf+37j&#10;Hl+bsLTuTdVEtNaNNg+p+Xa0dY+9W5zdQO2yj8rdx7BBCt2T/92htT5t0GlhdXX2U0GM161db7Nh&#10;96j3LjpH3eaowxereumghbJqZN/13kXgnk6oivV+pY7d3+UUfQcLJEwXrhWD3Uiv1rm0X6w2Cz5b&#10;apfNPg916B6TgYGBgYGBgYGBgYGBgYHBjwv+f1ai3MjQ2tpq/UXz4cOHsXXrVly+fBmFhYXdEoZ0&#10;5MSiTEz6S/SynxOpj5KSelJTp78Epq7NWnoMTnRKhkpSG9mQrT4/0mVSnWycNCSpn+ykH5PrdHSK&#10;TZK0OC7209ddkvVYk+NxSjizltM8pZbUkaR26idbjof1pCbpSC1/5LiIUlOnHhuRY3KaJ9lL8hhM&#10;1mEfsnFaEycffXxJamc9fQ5M1pUxSH86yjlRG9nrmhwjU8YnNVmD+v3p8BxZi8pOOnpc/jR1XaIe&#10;H9WlvyTbM3ls8jUbGQwMDF4lzEaGnwDoW4n1/YRzXJ2kH6x9SV/uJEOrXVB9tcPrSxBTmzK1rKm9&#10;DV7e+ODr0IehrJs1jpXSs/XIk/6iuVuaTxl387NAjYrqh/+ONkVK4qnWNtKjJHFnorjLg0A1exzS&#10;p6cMKDtrHAl/PvaXDTpynHarE21QicawbWWPhN1DX7QmHJfPlt0cXJ/uki2KWrULznHbr5RYbvMl&#10;wpWdaqJWisy+NuxI7S+Kk+dn026XmgRWsFR8JWpla/JlrS4vBmtZVC/EzhZusNp8oLKSosvAyv1K&#10;20742hiyi8Emil2uFKNLabtVG52rTnVB9ao3Kr8O2D62hw+d8VOrvT7sYll1q9iwbbpsrRfrmqd4&#10;7OvH6hO+ncN0VlS7BWrhM0KLpupq0XjPii2i+tW9aW0WsuyozafjBOqyD4r0SroqLitGG9zX7vvq&#10;fL/g2IjWC4/Xdegy6OLTtaf9qN3usyq+F6I9f3pPa1PvDZaVaubrx9ayab9v+XSsMr3j2V/WPKjd&#10;h66SDXuKti9HZy0hy3ODeB8ke4rBuo6pj06KVbYOqp1s2E8p+2KyR+Gvp2G5CBoYGBgYGBgYGBgY&#10;GBgYGLx82P9vatPfRoZt27bhypUr1mPZOVHJCUpOLurJSUlOOHJi0onUR4lItpUJSq7zOFJPUmpR&#10;P9k6Jc0lqZ3G8KclY2N7fV6yXepJDV2L7CRZU5LaSZtjYko9f3HppHayk3OVOkRqc9JzIvU/zzzJ&#10;Vm5gkGQdPS4nclwcm05/sTEpJkpw05MnqMx6UoPjkGOxDvvIsaQv+0sfObZOatf1dLIm6/HGAPaX&#10;etxGtuSj6/jT7ElDj419uY/rTjr6Rgapx+feSZfIsbFuT/FIX7LjscnXbGQwMDB4lTAbGV5r2Gkr&#10;64sSXu0etHma4G5tQEtTPZoa69HY2KCojk11qq7KDU2qTmxGgzo2NDSrciuaXG60ej3wtLWi3d2I&#10;FpcLze42uLzt8FrJNaI9Xve0GjV50K78vGpsl7sVLZYf2VE2ryupTe62gk0b1Kj6rb8QVxqtLWht&#10;akFziwdNHvWLgPplwEruWV9doLLdSvrP2shAR1tBftngGIl2q63dRbbs6uE5dfVI2Br0RRF2JaIt&#10;2J2Ork93yRZFrdoFW51GYXaOT4n2drc6Py3W+WltbkRTkzrvTS40tnjR7GmHhxLd9EuYsrfnxXO0&#10;k/R2C5UY9mhkQ732mGzDvnaLFqgFsqJWi+rF/lmIXpS9dS1Qo6+JQOffurZb4W5phavVA5eK26Uc&#10;6S/ibVPpoCCKnbBM1Aslltub4XWra63ZpdbDra5Xj7VhR272sOKkunUkV+Wn1rHN02w9MrDZ5YVH&#10;xUarZM3YMvLNgWL2rYitZbN7xYZt02XLMXZ0uNR5a7LuR3dLI1rV/dvU0Gjdww3qHmlqdaPF22ad&#10;P2sdiNYXaVFEiqRD95a3FW3uBvWLNcWt7isP+dC54zgpZhFUJ2xhW9XWt8+T3Mhgx26r+DQ718EK&#10;yqb1QnFZlc4DG9gjEDtH6ezpqsmD/eWrKKoXa0x1vXtc8Khz1KquldY2dY3T+4g6x+3qGvK41X2g&#10;3iObmhvUeyC9P6r3Q996Nrm9aGnzqmuLNjTY82J0lXygzVd0b3mb0OaqU9cSadH5Uawn0vtsCxrU&#10;Nduo3l9dXi/a2tR17G2BR92LLS71HtyiYmxpVvGoutuFBnc73MrGq86X16Wu9SZ1zdN1pqbFK/dU&#10;HArc7q/fwMDAwMDAwMDAwMDAwMDg+4M3MRDNRoantWRsbK/PS7ZLPamha5GdJGtKUjtpc0xMqecv&#10;Lp3UTnZyrlKHSG1Oek6k/ueZJ9nKzQuSrKPH5USOi2PTyXGRLtV1PYrJbGR4WrMnDT029uU+rjvp&#10;mI0MBgYGP3WYjQyvJeibByX2KEnpVUUP2jta4EYl6quTUZp3G5kp8XiUcBePExLwODEBDx/dReKD&#10;+0h4mIiHiUlITEzBw4QUPLifhoT7ecjIb0JRbR1q6wvQWvEAGUWFSCtrQmm9GoWSaGpISnzSWHYi&#10;mBKZlFprV2M3w9VcgfryfDxRP7RnlzWjpM726/zrYwqbweFbR9JyqUIj2rzVqC95goJH6cjJrURK&#10;rQs5arhmZeJRtvZoBHamXxyshm7gHKo9KBVoo4NbkRS6HMjXVunW6mN36C1UJ+XOYTpb1NH6K2t1&#10;9AVHrV2xS1A/2ZG9z9dHLvlDtz6rQi80Cm/qcKv1b4OHMqCuFqC1AE1VycjPeIjUpCQkJT9BSlYN&#10;MipaUdNCyVPlotAp5RvArisN7fH40sYu+Oag5tyt2aKd5OZUN183dqfVLZfLgv0UAbZpgddbiab6&#10;XNTkZKM4rxxPKltQpE5po5Lia8N+VD/ZE8nXVyRaoH6vGr5BLU8q6koykJtWjsdJHShtBOqVSytN&#10;00vXFV3X6v7yffwCbdnwdjShw5OOpto0FBWWI+MJUEsxKNkmNbZLLaK1maEbOICu+T4FNrFAmwDo&#10;HHZYGzdc9RVoLktHWVYCspPuITnxARIeP8bD1AwkPylGQW0jKr1eNKjx3V4Vp9KxRlIxW+8N1nVf&#10;hzZ3njr/d5HzJB9p+Y3Ir1SXhW/tiGRprRjFoQrWL+QUi7Wy1EtH31nsjJWgjOn+pZit68MZtCz2&#10;beFztsZRL6IqRvC10JHLDqDmTn8VrZp8h1vF6qmDt0pdL09qUZXtQmGDC9Xuerhc5eioy0NVabZ6&#10;f0lDUmoSHiQ8Uu+LqeoayMfjXHU/lLlR1tCOZjoFvnjpyxqIytbmBeqguFrhdZfBVZuClvxryEu9&#10;i0ePHuKBOkcPHj7EwwdKPzELdzJL8LCoHk/qWtDcWo/2hgw0VCUhtzgDt/PKkJ2fgsLCZOQV5yOp&#10;zIuyevU+XleI2tJClCarX1iKWlDbbJ9JOxI6BzS+hG8hDAwMDAwMDAwMDAwMDAwMfjBY/0/go9zI&#10;QH/won+0hNNGBn9JRp3Uz4lGnbqOTExymSi1qM7JTqbUY3s9Ye5EGsdJR+o5zZPKTNnmb55E1pK+&#10;kqzDWjSmHpNMErOW7se+XKZ2nitRalKZ4yLq89TJ2npckqyn6/AmBv28kK3uL+syLvaRdakvNdmP&#10;jqxJR/blGHQfJtmyH9XlWJLsL8diP0mZ3HfS87c+ZM++7C/1WU/Oi6nXWU/XYn8m+UlfjkX2UVlq&#10;OZH62Yd05NykDpPiYOq+kuzHdvqYNA5tZFi5cqXZyGBgYPCjw2xk+LuFL3km0dlESSxK+7lVnRKI&#10;brR5qtFYk4gnMVsQs2EaVswIwOgRAzFi2GAMGzIA/ft/hf5ffY2+vQegz6AADB4yFkOHBWLEqGkY&#10;F7oG8w/FIer6ZUTH7cSd48r/yD4svvgIh5IbUNHqgot+OLcye3ainP46nROO7sYsVGWdQfLV9dh3&#10;4QDWxj3CwbQ6FLW0Kz9Ku6mgKfFGCWz6xmf9wK9cCVTwNqCjOQ3NeaeQcHAZtgdNQ1j4Fsw/8wh7&#10;sxtQ3uJGq9KxRyNHmjtpqRa7sZN0sPKMVlaUrCnOVmXWokhx+4ycaB34y5a2aaVJbV9qIG1VZCnb&#10;hr58ayIS9fpwhM5feFTZtqTxqMTpZGp52s8uUT/Z+RLHHJMqWx91ANoUovo7XPC2e+F2N6G9LgG1&#10;adtx7/BMbJoRiKlBIRgzeyUmbjyFpdeTcaO4EWWtdgQk5wvBp6tIPb7zbjXymJaDovVCNkTq9zWx&#10;htXEDvYa2efFXjU6X525YQuqR1XoF0ILnip4Kh6j4v4ZXF21AUe3ncTh2BRcLKlR15hXXRs0hBqQ&#10;nhLQqU91RUqWExWsUb0taGvIR0f+Htw9sQVrFx9E4Ix47LtbgYf1blTSeSEXsqWydQ2pr3Z19TcX&#10;wVt0CAk3t2Dz4ROYtS8V53NrkNXiQa2ydXvU2NYkaDxF60AvpOZVr23WK33YAUVJPdYLufjcLLuO&#10;RjWNSrRUJaP48Rk8PL4KBxcFI3LiMEweORgjRo/GiJkLEbLpGNbFZuFSaSPy1Dp4aHySsV5Uud2l&#10;DrVorUpAUcJu3DoQhJWbozBnTyxWX3+CR3Vqvl4VN43rY2csCvY6+q41dbSiVkbWafHFaxU61A+0&#10;dO2pMWnt7PG5YJsR7dPQ6djtYPX7jl01GrfzIvPBZ80mvi7r3m5TcbjK4W28h7xb5xC7LRqHV95E&#10;9KM83M1PRXb2ZRTFb8aFvbOxdsl4hE4JwNARozBiRAhGBUdi3Mq9CDt2A/sfF+J+jRs1ani37/xb&#10;oHvMIsVEZ7ECDSXxyL26EbGrByM8ZCiGBQxFf/W+O3ikKg9X76+BcxAQvhlzD8Xi6KNMpJdnIPfx&#10;TlyPXoQNu5Zh7Lo9WLp2FtZsmYnF+zZg0pn7OPU4DgkPonHn2EEciNiHg6fuISa3ClmtbWjxPYLE&#10;ei/qBr1uYGBgYGBgYGBgYGBgYGDwssH/p2f//4jzRoaoqCjExMSgsLDQShDqpESinmh0qpOdTDTq&#10;GpSUZFtOUHISkygTvNROflKPy0QZE/s7USZCmVKHSG0ci4xHksah2KhMttJXUs6J9aQm6/A8WY98&#10;SY83MXBSm3zZh+11XRkbtenzlXFJP6ZTTGTDMfkj9TtpsR5rcTx6ol5q6etGddnGmvRX+DJG3UfO&#10;lf2YbMN2egxUd/LT18WfP1GeO12P15gpNclWXx9Jf3NiDVlnPakl/enI1H2pzqR+nitrOZH6pZac&#10;m9SSJF0m28g42J9seXy5ruRHNrSRYcWKFZ0bGeg9jZ428/T/QxoYGBi8XJiNDH+3oG8Q2jeJzibK&#10;4NnJNHsjgwtt3ho016eg6OZe3Nwbga3LpmLm9EkInTQCgQO/xLd/+h3e/9ff4I9vfIo/DxiNvuOm&#10;YkLwbEyfuQRzF+3CmrP3sOfaGZw4vQBnVn2AgJVhGLjnAiLj81HQUIkWbwu8bV60e9QP6J52+6+f&#10;2zvUD+teeJpyUZt3EZk3tuLwlWOIuvMYJ3NqUe5qtx7T3qZipEeww+uyHvne7qHHsXuVnvqBX02l&#10;w1uLjsbbqHu8FjGLh2HGmx+id++p6L3uOhbdr1Xju9HqbkeH75eDZuVEvvZTAujJA41wt7ng9tr9&#10;7e1qPdrccHvoIwhUfF5lo+rWRgMVMyWn2y3fFmvtrI8tUHG6lY1XkcpeNU+vGoJWmdK5lNRto0Qt&#10;zaOtSfk1K79WS9dLj4xXxh4rLtu28xcbNU4HaOdiswqXPpag1Zp7m7KjpyC4vWoNrWQpLYRqsDL6&#10;VFcHQfucU4mOFDuNqWK16LHipaP16PoOFYtaF097MzwtBWjNP4Gk6JmImjcQQz7/Fl8NGIN+s5dj&#10;4r6zWP0oDfFldahoUf5K2t5QoM6vOmdt7Wp9PE0qLHXOVGz0RZHxL2vtav4d6rpoV+fVrZytvxKn&#10;zQTU7qlT86Vz06HioPOs5k4fb6DOSYdHtfnWy/p4AzUta50ofvXDEX1MSXuHslXn0aPOn9tdi6aq&#10;LJQnXsWD9btxYe8VnI7PxeXKepS2qHkqLetpDHR9qGvL66Zz6FHxEWl9vHC1qstPjdvmVnHUZ8OT&#10;EonT66Zg9JB5+PVnuxB2Ng2XyhuQT798qhg9KnYPbQRRsh467556eKsSUZ+wFKcOTMeEJcvxyeLz&#10;WHM3D/eqm1BNc6Tzb10LvvOgtDqUQLu6X7yq7FY21kdRqPWzV9J3Sol0oakjfZxEm7cSbbX3UPT4&#10;IGKOLEfk3FlYMG065k2ZjNkhozElaAiGTRyNgbMiMH7rBay6nY0bJfWoU/cb/dV+mxrHOgdt1fDW&#10;JqP8wT7c2haI5QH/ga+HBeLDWXsw5uhjXK1sRLFaL7e6VlSQaqLq/lb3kFedC1qzDreKRa0lfSyD&#10;R7XZ51G1tzepudG5ccPlpo9BUPeWOu90/ukBIDQ83ZegJ1ioa7BNXZt0u9HTKqxrU/l51PtAG13D&#10;6nq2tp+odrrO+F70uOhcqlVSYrRSvm0UdGcpa7rO7IN1tIp0zZWo+d5BdcoWXDm4HKsXbcbM+dE4&#10;dD8R1x+ewa0LS3F240gsWDAS46eNwtjQ8Zg0JRTB4ydj/LixGDY5AAER4Qg5cgHrH5XgYbUHNRS7&#10;bxDrfrZqdLLons5FVdoJ3N8eip0j/oBBA77Ce8OGo9eEsRg/NQihoXMwfdYqzFhzEKvO3sW5tFxk&#10;VaQgP2ElLhyegNnLgvD2tGWYMmsY5kQMw7g18/HmzkvYcucy4uOPIX7fOmyaOh/z1x9C5NVknM6v&#10;Q3GrfU1a13s36HUDAwMDAwMDAwMDAwMDA4OXjc7/71PsaSPDpUuX8OTJk84kIyULmZxs1JOMep3s&#10;ZHJT1yBtttWTmdzPpDr5ST0uE1lLTwg76bEWU+oQqY3tSUdPNDOllvSVlDpE0mCyhk6pyYlwTtpS&#10;P/lyTE6JfJ36fGVcTKmp63GZY/JH0uQ5spYk63I8eqJe1+KxWZP9/ZHtZfxyntzH5H6OR47PMZCd&#10;jJ/I2rq/k4bTuWPKtWF91nZaH0kak+z0ObEGk2MkH6kl/Z00WIfnR7ZOWk6kfhmbnBuT9aSuPhb7&#10;y3ioncen9ZFzoXHMRgYDA4NXBbOR4e8S9M2BKdDZxIV2UAKYkpAdlPhFLVrrslBT9hiFBYnIznqE&#10;9AencWPXEmztPxhT3uyDQWPmY/juaGy58RjxyVnIysxHbkYpisobkZN1Aw8uzcWZpb/BgMip+HzL&#10;Psw4H4ek7Lt4kp+K/Px8xUrklzSistaNxlYvmt0ueL018NRloiYvHvcykhH/pATp1S3wtnegxV2L&#10;5uZSNNXko6YgEyU5mSjMzUF+QSGelNeirMGFBlc1vM3xqHq0Aufm90PQr9/Ep59Nwycrb2DunXrk&#10;1brQpL65tlSXoaqyHOk1Laho9FifK+9xl6CuNknFn4u8snJ1LENlVRZKyzKQ/SQX6TnFyC1S4yif&#10;RlcbWj20gaAN3rYmdHiL4W4pQEPNE5SV5CDrSQZy8nPVHItVfNUoq3Ohnj6z3sqbdkCNCE9bJbyt&#10;mWipT0N1aSqK89LxJDsXBU9K8aS4GgWVjahxqXXxtMFNn8nvbVT2T9Bcl4Ga4jQUZSap+asxCkqR&#10;W1yL/PImVDV50EIbGrxqHMrq+vK0BPo5wfphweqgxK4bbe4muBrVDx1leSgtzEBhfiayc4rwpKDS&#10;Oo8lja2odLegyVWM1vI4FN9YgUMrAzB2aH/87r1AfDF+KWbsjcaetEzccDeioLUZzS51Dakh1NKg&#10;nZ7m0FaFlpZcNJclo7KiGKX1rahS83K1+ZLR7S1wuQvt662yADk1rWreLrg89dbmiaaye+pc5aKo&#10;ugJ5lWUoKVZx5mWptSpE8ZMqPClrQIla30Y3JchpY0c9XLWlqM3IUddJNirLslBSmoWc7CfIVL9U&#10;ZJSXIDsvF1VXHiHvXjGSC11IUr4NrS1ob1Zr3Kiujyr1Q1neExRkqvORm4+ionyUVeQrnWJkZNSr&#10;GJpR39CIlqYsNCaF4dCK0Rjw7Xj8rzeXYdr+izicmoI7hfnIyM5GnvplM7+sAkVqLctb6tDUkIX6&#10;3NNIPx2EdUtG4tvgKfj91CiEnHmAszmlKGxqtJ5+0VBbpq6LPJQUZCEvPw8FWSUoyFHzLa1HcV0r&#10;6tUaqktDraF1mjvPs11R97O6Lj3N+WjO2Im7p+ZgaeQMvD1qA2ZsvYYjcfeQmHQFyfE7cWTXPCxa&#10;Nhuhq3dh3ul4nEovQ3FLh/UxF7QJo0Pdk22tGahPPYjkvSHYNf4N9Pn1/xP/rt4DfjVuK4YffIzL&#10;FbUoUXYuTznc9eoeLShARXEhCiuKUKTKZZnZKMrIV+teqc6hir++BdWNNWhtTFPnNlO9J2QjPSsf&#10;OXR/1bagVr0fNNAGHdp8oK4frysXjTWZKMsvRVlhufrBuERdn0VKLxuZudnqGlD3a30dqprVujXX&#10;oqkiG9VlOep6LkBmVjkKitW9Ua/eZ9SCNalrn56rQk+0sG4KAh0U7f88qFPXQQIasvcgec9ERK2Z&#10;hqC1WzH2wB1czElA4p2diN0ThNVz+mL04qUI2XEUW2Pi8CA5AQnXjyNmz0xsnvsOQoM/Re9FyzH4&#10;2EMcyKrHk2aP9ewFGoo2aNBmDPspFQ2ANxllD3bg+rJxWP3luxg+PRyjdp3Chrg7uJeWgvRUNc+0&#10;YqTn1SK7ogUlTc1oaMxFS/Zm3Lk4HRFb5uCDsC2IWBqMNetCMHPHKrxz6Ba2PX6E5PRryLsehZMb&#10;QjElcjVGbLyApbE5uKfex6rU9eOlvRQSviUxMDAwMDAwMDAwMDAwMDD44cCbGOz/i3DeyLBlyxZc&#10;uHABubm5VgKRkoROiUrqk0lKTjiyj0x4UlmSko/k45TAJTr56JTapEFJfZoDJ/dpDLajo0ySUln2&#10;Sy1pS/GRHpPnxr7sz2Unshb5sh4dqc2fPZdJWybDqY/XjeZKj86XetQv/bku2/Q+nifpEeXa0VFP&#10;IEtyXNTHc6R4WIvI8ek6eqKey1xnPfIlDV2HKOdApD6m7GcbaidNorRxmhv187rIsaU9HbnupMHn&#10;jvrIl3WIHIesc0y6lq7vNB9J6nPSIbIWa5A9je+0xtLWX2w6qZ/s9NiozhqSpO1E1pB0smc7it1s&#10;ZDAwMHhVMBsZ/i7hy9A5UfvGQTX6G2Er1WYlQj2gx+e7vQ1wt1ajtek28m9uwumx47DwraGYELQF&#10;02JyEZ3fiqIGF9zuFng8TfC01aG+6DKyr0zD+WU/R78Zo/DX0DnoPWMuls8LxOwpIxAYMhGjw5Zj&#10;8s4L2ByfjZuljchvcaOhIRM1WceQfHkptp89hVVXU3AouRZl9R7UVd5F0aO9uHsoDLvnDEfYxJGY&#10;MDkEAXNWYMrm04iKy8HNQvXNsu4uShKX4/y8fgj5z3fwycez8cmqWMy5X4CsqmwUPjyBh6fX49jB&#10;jVhx7QFOZzxBclEqirPO4OGJMOzfthJLNm3D/KiN2LBpGlYsHIdpwRMwZsYCTFh3CEvOPcSFnGqk&#10;q5hq3GrerjJ4K+4i/95eXD+4ANsW01+6B2DU+OkYHboWwStOYeXVLJzLb0JuMyUO6SkUaj3rElGR&#10;egR3ji7FvrAgLBwzEuMDRmPU1NkYv2ITFhy9hGMZ9NfcdShvqbGS0pXpJ5B4chWOLZqO8NGDMWHk&#10;KAQEzcbYpTsw+0g8dicW426VC9UuNY5vIwODfzmiTQz0lAJ3Uy7q8i8j59Y6XIgKxeZZozB3XAAC&#10;JkzDiIUbEbLnHDbEJeJKdj6yc24g9+YKHF30OSZ+/o/43c/+f/gv/+cb+Me/jMNH47dj2p6HOJ7b&#10;grTGNtTTkyT40uqohKvmAcoeHsDtw4sRdWgfllxKxPHMEhQ1uawnJbS1FKM++wzS47bgRPQezIlJ&#10;xMmMdGQ8SUB58incPzod+3YtxtLNazB/xTKsnh6MBRMnYdKkmRg3dw2m0Waa22m4VV6nNNUPcVWP&#10;URh3Cjfnr8TxOWHYHD4N4WHBGD9xKsZFrsSUrfuweOdJbJ21Fjs3Hsf+68k4XV6DwiYVR9k9lDxQ&#10;19iROdgRNhlzx07FpJGLMWtqBJYtC8OKNcsRPP8Elu65jZMPUpFW9QBVyeE4uiIAI78Yjp//axCG&#10;BwVjSngggqaPxuhxQRgVtBpBK85i2cUUnEhNwOOUY0iMnoFNwb/HwA9+jp//+k/4/7wxGL+bvhdB&#10;h2/hWOJD5BVeQdr1VYjeEYSlc0ZgWMBwBIychsBpaxC66QTWXknA1SeVyG9V662WmT44gZfcSpC3&#10;t6LdXYnWmmQ8uRKMo1sHI3jxHPxlQTxWXsvF/dIS1LYWo7k2D2XpsUi5ew7X79HHDpQhtboFTW56&#10;wgG9DbSgvSUPzcUXkHIsGEem/BUzPvzvePs//wv+Qb0H/EfgLgw78BgxleUodOWhuuQOci4expXw&#10;SGxbGI6FqxZhfngEwieEYPrIqQicsAxztx7Fxrg7OJtwHUkxy3Fiw0wsnR2CCeo9YuzS/Vh2+h5O&#10;pZcipdmNOo8L3ro01GacxK1T67Bh0VosD4vAhjVTsHTpWIRMn4SAkEUYFX4ckUcv49SDONxLisb1&#10;w+HYsSQUc6fPwJhZKzF522VsvpGDWyUNqLI2MnSodaLFspbMftez1o2emFGMlvKryL28DkcCJmFh&#10;6EJM23keS1Mq8ai6CMVFj1Dw6DISrx7H2duPcSW9BGnl1ahrqUBdTRLyHm5HzJa+WBT0Hj6fOhcf&#10;brqOjY+qkFbfimb1vkq3pVeNbe03sXb81AKu2+qaXY3omSOw4HdfY9yCI5h7pQjni1pRRR+H4yLS&#10;U2HarSeWeL0ueOqyUf1gJa6fDsWyXYswYOMRLIoMxbplIViyfSPGXc3G6fwq5JeloD5jF1JPT8CS&#10;adMxbMwWdQ3dxon8WmS629GkQrDuV0U6Wk81oUXxC5/xM6wMDAwMDAwMDAwMDAwMDAx6Bm9ieNZH&#10;S9AfhFGi0ClxSclDToDKJCzTnx9RJkbZlxOUUkNPfuoass6+ehySTklQ0tET6txH9kSpQfpMbiNb&#10;3Zfj4zYeW2qShr5+1Me+Oqld+so4pL5TO/kypR5R99MpNWQ8TmQ9PUZ/OjIG2c4x8RzoyCQtXjd9&#10;7ciPKbWZ0l/3Y3vpp48tSX3Sl+KW15JOXZPGl2RNqeePPcVGWrw2VCc7XY/qHA9rybikP/N5Y6N+&#10;GZucH+sweXyOR6eMjSl1WY+OvJFh5cqVZiODgYHBjw6zkeG1gnMiilrsBJtVVXX1gzQ9ZL69AR3e&#10;uyi7vxmXAgOx+M3hmDhlB6bHluBCaQfKXeRAKTr6iIUaNBfHIO/yNEQv/jl6jfoWvx40Hm+PmoIp&#10;0yYiZMowjJnQH4MCB+PbqTMwZtsxrLiTjbjSWvWN7iFK7q7C9V39MHNzJEYeOIeI6w+RWXAPWXGb&#10;EBs1DZumjcD4EYMxauQgDB89FIPGjEG/kDkI3Kp04u7iStYlZN2JwLl5/RD86/fx8adT8enSvZh1&#10;6Qzu3t+JS8cWI2r9PMxfuxrzz9/FscxMJDyJVz4bcCHya8wdNwjfDA/GexNmYMKCyZgxbzRCQoYi&#10;QMXbb1IQhi7djNkXH+JodgEyKjNQQ5sBolfg9OZQRIaNxdiQURg5cTRGBI7HyPGhGBkajjGLDyDi&#10;2EOcTK1ATn0N6mruoyjxIGK3R2LzjOmYO34yJo4NxLhxYxAwQflODcGoJWsw7fQD7E5MwsPcO6jO&#10;Oo2bOyOxZ84MLBofrOwDMH7cCIwl+ykhGBaxCtOOxmBb8hM8amhBnZce0d91ju2NDG2KTfA0paAs&#10;9QzuH1+LvWEhWDI1EDMmjcLEwJEYNSkAw6cEYsS8uRi/djvCjl/F/rgLiLmyFvsiP0fIN/+EN/7t&#10;n/G//5+f4V8+nImvZhxC+NEkXM5tRl6TF03WmMQ29YtYCRpLryDr4iIcWdwP4xfORq9t57DsTi4y&#10;a1vUL2gt8DTmoPzBBlw/FIQlm2bjw+0XsPz2HdxMuoys2DU4tfA9TB3fC1+NHIMPR4ViXOBETA4c&#10;i8BxozFq/DgEzJmJoO37sfxWMmLyUpCdcwmpR1bg4Nf9MOerAQgYEYCBIcEYHTILk1dEYsbmVQhf&#10;vgIRXwdi3qTlCN97CVFp2Uh5cg1pN3bi/MZ5WB86CrPGjcOE0cEYP2YmQtVY0wO/wegRvfGnTxai&#10;39yjWBajYqy8h/KUBTi+fBgCPu6Lf/4fw/DJiAkYPH0CRk8ZhTFjhmH40JEYOH4uBi45hJnHzuNw&#10;3EFciZ6LzdP+gGGf/hz/+Yc38X+8PQbvzjuAGQfO4NDVfbh7PQK7t0xF+IKJGB88HkPHB2L0mEAE&#10;jA3F0MmLMSZiJ9bGpOBaiQd5requs7Ly9rm2798GtLXmo7n0JpKPDMG2iE8REDoOf5x9BDO3HsTe&#10;E0dx5txZHD5xAaeiL+LijRu4kpGFmzVN1uYI+igG2h7R7ipEY3Ecsm9uwtF1YxAW+C5Gff2v6Pv5&#10;f8fPvx6JXwbvwtBDibhcVYlidxbKc6ORsD0MO77qhUlfD8DXY4PRL3gugtS9EDJsCAL6qft+whQM&#10;jliLyZu2Yv2ehVi1fCrmTx+t1nkI+g8PwMjILZgTfRd786vU9VSH5op4lNxeh+Mr1bn+aiR6fTkK&#10;w4PHYfy8URgXOkK9B4xEn0FjMSR0DkJWr8OSXVHYGDUPkeGBCA0ajqGjAvB5QDjGrTqJTTeycLfO&#10;jQoPfTQHLRStGB1oC5diu1ddjymoTN+LWwcWYHZ/FfvU7Vh4/AFOVrlQRE8naa5DS00Z6ovzUFpV&#10;j4pGFxo8LrjVmns96ajK3IN7u0dgzcw++GrmYry/6To2J1Yjs95FHyJhnR9rk4g1nvoB3l0J1J9F&#10;1vl52Bv4Lcb9z3fxZf8Z6B+xAwt2nsTeY6dwIuYyzj94iBsFpUiqakZZYyvcDSVoyDiN1Lu7cPLa&#10;UayMuYWjx3fg3IkdOHX5EranVeFBdSuqGgvgLotGWfw87JseiKn9ZmBS+CGsfFCE6zVu1Ljtj2Qh&#10;0IGe8OGrGhgYGBgYGBgYGBgYGBgY/ECw/5/OptNGhkOHDllPZKCPluCNDE6JRk4kOiU8iZRcJDun&#10;RCeR+shGJiM5ackaep/ur2uxD/tJUj/ryDmRf08bGaQGa8sxyEaPRa+zliRr8vr509Mp45JxsC+X&#10;qZ3qPBeOi7U5Lic9SdZlDT0eSdb0pyd1nNiTFpN0eL24rMcoSW1MPa5n+VGfHN/Jj0k+Mn4nSl2O&#10;XT/3rPssPdbh2HTKWJ30qC7jYTrFRdTj8rdhQ2rKOCR1PdZ0otSSsXAb69CRNzKsWrWqcyMDPbGk&#10;pYU+Xtf8r6OBgcEPC7OR4bUCfdN4+hsHtVhPZfB10We4qx+hVcHeyFBOGxnGj8Oit4Zj/JSdmBZb&#10;ivPdNjLQzro6tJRcQd7lmTgT/gt8M+AL/LLvRLwZtBQztm7H+n2rsXljKBbN/AZjR32ObxYsxpBj&#10;8dibVoScvHsouB6BC2vfxuglIfhi825MOXsaScnbcHX9FGwaOwKT+o9B75ClmLI0EktXzcGKhZMR&#10;EjoB41ZuxLRT57HvwWkk31iAc/P6IvjX7+Kj90fig2kLMG7TQuzfPAHLVk1D8IoVmLT9BDbezkJc&#10;SS6yi2KRdX0RTkz9PcZ98z5+/9lo/PuIBRizZgNW7F+LbbvnYe3CoQgZ8w36BQXhy62nEHHzNm6k&#10;nUPuzdU4M2sAIoKGYMS0qegbuQFh27Zh3bZVWL92DhbPC8S44TMwYd5eLD6biDP5WcjKOoiE42HY&#10;ND4IQd9Ox5jgJQhevR7Lt63BqrWzERkZgpmLF2DsnlisunoZV+7tQ27sQmwLDMTM/lMwYUIkJq7d&#10;gEhlv25jGFZEBmN62AxM2XkQy26n4npVPSo9btpKYJ1HgvXLET0BwU2P/j+EpHOLsCdsKsb2DsaE&#10;qUsxc/VGLN+5Adv2hGPjqlFYMHMIhk0MRd852zB9/1nsiD2CE7sCsHzyX9D7/bfx3/9jPN4K3Ibg&#10;PbdwIKEY6ZUuVLs9cHdQmpboQntHEeqKziPlZCh2Tf0r+oaMxh9XHcWM2DykVDfD294EV0MGim+F&#10;4/y2/pi2ZDR+seoE5sTeQkzCWaRcmI+Dk/4ZQ796A7/7Yjh+FbAYY5dvwdKo9di8KQzrI0Zj1pRe&#10;GD5vFgbtPI818dcQ/+gg7u+cio1//j1GvPsNPh89E32X78DKfcewJ2Y/Dp/fiD3r52LZG30wpf88&#10;TF53Ekvv3Ef8rQ04v2MGIiZPxtih0xE8dw0iNu1A1K7N2LEiGCtDPsToXn/GP/4yGO9O2INZZ28j&#10;puohSlLm4viyQRj1YS/8r/8xWK3JIoxcswUR2zdi2+b5WD13AILGD8PHY5eh1+IjWH7+LM7f2oLT&#10;G7/GrAnv4d0+g/CzwcsxZtdVbLl4HOcvLsKlvd9i0vQJ6D8lAgELNyJ82xasi4rEqiULMDsoAhMm&#10;r0Tkwbs4kdWKtAaguY3Os32urVJHDbwtaWjMP4u7m7/B6ol/xYChvfDryREYrq7RWTNDMW/mXIwP&#10;nY8pERsQsec0Nt9OwqnSRmQ0t8PrdqPdU4WWitvIvbMd57dPxeLIIIyfMQJjJn2CORP+Be+OVOdy&#10;5g4MPvwAl6tqUOxOQ1nmQdxeG4jVb/wR/d/qjb+OClf3wy4s27wO21cFY9WUTzGs/zf4a68JeCNw&#10;MUbu3IYlB7Zg6/ZF2BQxCtMHv4EBU6ahX9QZzLjzBI+qy1BfchmFsWE4OLcXvvzDN/jj2+Px5YyV&#10;CN62Fit2LsSayFGYofz69uuFD0fOwDdztyD80G5sPLAcWzZMwZKpQ9D/vcHoP3YlQvffwb58F7Kb&#10;2tHKtwbdF+q9i97r6ONWWipvID9+EU5uGYdeo5ZiWEQ0Vl/JQaLbi1pl66U3xzZ1fbtd1j1F75dt&#10;8Kh22jySgIqkrYjbMhrLZo1BP3Xu+uy/jwNpjXjSpO4Nem/t/PKo8ZrQ1lIGlO1C0pFJWDP4U3zx&#10;X3+HP/zpc7zRZzh6jw7GmMmhmDw/DDM2bcWic3HYfq8ItwsaUduo3mcrslFZnIyMgjTcyc9HesZD&#10;5GY+QpYqP652odT6aJoqtDXcR31GFK4tGoWVgwdj/KwVmHgxHQefNKC8Wb1PdL7fm40MBgYGBgYG&#10;BgYGBgYGBgY/BngTg/V/Cy+4kYHLnESkpCQnPWWikROMPSUoqY9s9MQmaxP1Pt1f12If9pOkftZh&#10;ssazNjKwpk7W1WPR61JLp9Qi6no69bj0RDjrcJ3nwnGxNsfFeqzllMBmnZ7iIlK/HJ90JKWOE3Ut&#10;jk3X5Bh1XSdtbpda0o9seDzdT7dnUpsck8g6PVHqkg5/jIPUZN1n6bEO+fVEf3pUl/GwFsUirwPu&#10;03Ve5kYGJx2m1GKyL5VZg45mI4OBgcGrhNnI8BOAnWCztjLYCb4OD9rQDLTXo919ByV3N+HchLGI&#10;eHcEJoTuxPRrJbhQ0oGKVrKnjQwuZd+I5tI45F2Zh9Nhv0GfQb3wpzHh+GrDBWzKLMKjmgwUZh7B&#10;gz2jsGXSG+gzLRhvRV3AkjuZSMlJQMHNlbiw7n0ELJqCL9ZtQ+jRvXh0aw52TBiBoPcC0PurRRi4&#10;8yF2PUzEo4wryL2xCxe2RWLz3oNYffE6DidcROrNhTg3rzeCfvEHfPi7j/DHPkPw0cihmNTvcwwK&#10;nYuBW6Ix43oRbpW5UeaqQEN1HAqVz8lpv8So3h/it99Ox2+nH0T41VRcKU5HbukFZJ6fhSOzPsfE&#10;wEH4Y+ROjD92Aqeub8a9A5MR8eGbGNF3GPqEbcXYi9m4UlSJ7JIE5CTuxK3dY7H8276YMHIexm0+&#10;g0UPb+PGnWW4vH40Zn88HH3enoNBYfsxN/YGonPuIj7xKG5eXItT+1ci8nQ8dsZF49rNVXh8LACz&#10;3++LAe+HYsCM3QiJS8C+9CTcenQZDy9EIXrvKmw+dR5R9/Jwp7wZtZSMpuQs/3xAHxfiaYC7Ng2V&#10;92chJmoI5gSOwR8/XopRG+Kw+eET3KkuQHVdLIrvhOPimsEIGaDW7cv5GBR5BstuxOPqtYU4snEA&#10;Jo0Zip9/sgJDN9+2/vI7WZ162stCH0hgPzzfrdiorqIiNJScR/rJydgf/FsMCBqJP6w+hdDYUjyu&#10;boGnoxGuxnSU3ZqNi1u/xPRFw/CL5acx9/p9XH58FmkXZ+DY+H/AsC/fwR/7zcRfw88h8k4ubhRn&#10;oaAgBrlXwnFs4UcInDQMf5m1ExOOH8PJO1GI3RmINX/4N+U3El+HHcLEywW4V9mICncqqkpOIOXY&#10;Auz+S2/M7BeGCWtPY961q4g+PAEbwwZgwLAQfD5pL+afTcaF4hIU1Seh8ME2xEUNQsTId/Dv/zkV&#10;7487hJlnEnCpJhnFyXNwYulAjP2kD/79Z2Px8cJTWBCbiav5T1BRdBlZF4OwM2IIvug3H2+OPYhZ&#10;J+NxMfsyUmKnYvvmAAxaEI4/R1zE6vu5iE0+hwdXQnF65W/xydAxeGNCFAKi1DWd/AD3ci7gwY2j&#10;uLD5IHZG7sWeUwlKpwk5jUBLG625/Xf+dLrbOirgbn6Iuuz9uBrxMRb2+w2++vw9/GxUIL4ZOxoT&#10;xgYgZPRwjBzVB31GjULfaYswZns0Iu8W41pZC+qa6+CqTkLJ4/24sncGIkMHYOKSSEzYvA7zN03D&#10;wYhfYVDIWLyzYCsGHbmHS5W1KGpNRmnGTsSvH46Vb/0e/T8dg/fnHkfIxRxcz01BUdoupB4aiPmD&#10;P8Wffz8E//zlEnx98g62pycjIfMKMq8sxolpv8LYKWPx4bKDGHgmHXdKClFXFI2Sa7NwYs5X+PpP&#10;g/HnL1diwNZ7WJ+chnsFsci8sQjnZv8KgQM+xO97T8XvQo9jycNMXCm4hbTHO5GwIwQL//I1RvSe&#10;h5HrriMy3YvE2g7rIxUstKv7Qr3PWZsZ2lpQn38GaecDsWPN1/j9nNX4dms8oh6WobjDhTr1Hkfv&#10;iLxpRN1dVt3drq5ldyWaii8j7dJy7A0fg9DgKRi59jBmXM3F1aI2lLfS3Uh+XRt9Otoa4W0qQXvu&#10;WtzfNRIL+nyI3/zX3+GXf/gQb3zVF18NDsCQUWMxNDAQg6dMx4CwzQiMuoud8aXIqmtBQ4saX82j&#10;vYM2nNEmMvrQDNqUYcPanKHusTZ3PhorLyB55xjsCfkU42bPwNcH7mPt4woUNjSq+9B+56cv+yoy&#10;MDAwMDAwMDAwMDAwMDD4IdHTRgZK+h08eLDbRgZKGnLikMuUQKSEpEx4ykQjkX0oyagnKzkJyslI&#10;fQx/OlJDknU4JpksldpMjslJk9rYjmORusznjY31yL4nyjilHq0VU+pxbDIuJ02ydYqRdViL/EnL&#10;KbnO/qwh49H1OBamv3iYrMvauh7PU2rqc9Z1mHIcXYv9aCx9baU9j6ePqc+Fx5RzYHIf65M/6dHG&#10;ITqyniTZOWkxqZ9t5ZyYUsdfXESOiXV4rjxffzr6+SfKObLes9aP7Pl6ctIkG9ahI5H9SINjoiNd&#10;u+fOnTMbGQwMDF4JzEaG1x6UxrI3MVjfUtQLfRQBJcjooyXa3XdRenczLkwYi8XvDsfE0B2+jQzt&#10;vo0MlAKj5HkTmkrikHN1Ls5G/g5DQibg80X7MTk6HbH1rSj3lqOx5DLyz0/FqUXvYXj4dPw1Kgbh&#10;N9KQlHUXBXGRuLT2XYyMnIRP12zApD0bcOfMaCwOGIKBH4fiyxG7Me16Ac6X16CgtRLN9bmozk9F&#10;aUkxSqrVDx3VCah4tAIX5n6Byf/0f+Pt//av+Id//xj/4xd98Mb/+hIfDluOUfvuISqnFRXudjS3&#10;l6Ou8ipyrs/HmRm/wvhRvfFO0Gp8EXUP+zKqkNFSidr6Byi7vRxXVn2DWTMG4HeRWxCwdzcOnYzE&#10;lbXjMPEXvTHok2AMn78dcy49QExyBh4k3cT969twacdorAv4AJMCx2Lgqh0Yc+4qzsRtQ8y2KVjc&#10;pxcGvT0EXwybhX5LtmL2kYvYfDEOZ67dwK34eNwqKMXjknvIydiJjLOTsLTfNxj6QX98PmgKvlm+&#10;DSH7z2Bj9FWcvxqHO/cScD2jFHdKXCivb4fba5/Ntg71yxD9YtTuRZtLrVfFLeSeDcDBVb0xdlYI&#10;/mNWNOZfzkNccRNqXC3wePPRUn4YKWdnYePIYRj910kYHrwHs85cxfFzYdi/tg8mjh6Cf/tkLYZG&#10;3cF2tUa0kYEe1W9fPZSs9ajroUmVClFfHI3UE+OxJ/jX6BccgD+uPYNpceVIrm5W11Yz3M3ZKI2f&#10;i4vbv8L0yGH4jxWnMPvaXcQknkL6xWk4EfwzjB7VH+9P24Q+ux/jeH4d8lua0NqQhaaMHUjYMxTh&#10;00fhr6PWYPD6vdgWswmnoyZj1W//hHF9pmDI6suY9aABaU0eNLalo6HkONKOzsOuv36D2f3mYeLK&#10;Q5gRfRh7136LsNl98On0JfhmQzy2Pq5EanMLGj2laMk/jdwLodgzrx/++Pu5+CjwBGaceoyLVako&#10;TJqDkysCMKFXIH77h6UYufMBtmfWILWpHq7mB6i5PxcnV45E7y/n4q999yJ0z02cSruEx9emYMem&#10;ERg4Pwy/j7iA1XdzcD39Ch7EReD0mg8xYOAXeLPfBHwUtApjNx7EynOncOjGVVy6kYC7D7KQlFeG&#10;J/XNaFK3ndc6x4q+pwy0o0yt623UpG3HuSkfYt6nf8Jnnw/A/5y5BUGHbuJY3CMkPohFyr3tOLsj&#10;EMvDBmPMwoUYticGmxMykF6VidK0s7h9cCnWzp6CAcOnY8q6y1h/9haOnNmCE8t+gxFTA/DRgq0Y&#10;ejARFyrqUeBORUnmPtxR98Pat95HQN+Z6L/xJpY/bkRqbSmai4+j5MIorAwchM/fmYZ3huzHjFtP&#10;cKmsHPkVCSh9uB6xq/6I4IhJ+GTtUQyKzsRddU/XFp5F0bU5OKbWvtfbQer+3YuQMzk4XlaF3IZU&#10;VCRvwoM1f8a8qf3x8bQ1+GTjfRwuaEBqQxrKCk4g63gYNr/XB1P6hWPChhtYlNmOR/VAEz+RoV1d&#10;sWrt2jvoKRQVqE7fi4eHh2Ldos/w27CNGHjwEfam1qJeXdPN7W1W0p9ciR3Kp6O9St1X6Wgtu4L0&#10;q5txaPVcTAkMxuDJYZixPwYH1LWQ1tCBBnU/2j+s8zusUqAxXdWoTz+E+P0LsDR4PN79dByGrjiM&#10;yJj7OJuYiNSUm0iI3YVjURGYOnoOho/ZiRnbbuNgTgVS6tpQT7cabViwNg9ZUVn/aF4dtHmJPtDC&#10;W4bW2nhknpqIAwvfx/C5k/HWpqsIu1mE7LoGuOj9gWKjo3I1MDAwMDAwMDAwMDAwMDD4YcGbGIhO&#10;Gxle9IkMTtQTlXpykhOWrMWkuq4rE5dOiU6mjIvH17WdqMdHdSb1S009Lh7HSUcmZqlPxkJkHU7w&#10;+tNiHakl42Idph4XU4+PdZy0OPHMsTnF5UTqJ1smx9JTTJK6FtuRH8f2rPic6E9H99M12EeuDVHO&#10;R9eQc+B5SD0i63H8up7UZB0+/1KX9djHSVdqST0nLanBlLE9S4fppKefM9YkW3mN6/NkHdYgP2rj&#10;cSSp32xkMDAweFUwGxlee1jZL9/RPlAirI0SZO2N6HDfQ9ndLbg4YRwi3x2OSaHbMeNqkdjIQIk5&#10;+svmZjSWXEf21Tk4u+x3GLRgNr7ceA5zYvOR1dyMpvYqNFfcQNG1eTi3+l2MXDwVf90cg4U30vA4&#10;6yYK4iIQs/Y9BCydiE9Wrcb4LctxfW9/TB0xFJ9+E4ZPp5zB0pQS3KxtRYXHq37Yb4XX3ax+2Heh&#10;w1uFjobbqH60DOfmfYpJP/vv+Mt/+yf8939/B//jVx/j7Z//Ge8On4P+O65jWUoDiltdaGkrQ0Pl&#10;NeTELcDZWb/B+EkD8N6CrehzJB0XCmpQ5q5Dc3M6KhI34ubWPggL74/fL9mCgB3bsP/QVJxd8gX6&#10;/dObePsXn+HNL4bhi5BpCJo5BzNnh2J66EhMDPgQQz/5DT4bOBDvL9yEoadv4WTCFdy/FoUzq8Zj&#10;+cR+mDTqWwwMGIReYwMxYPJcBM5ej3lrT2LVlVQcT0nEw5wrKEzaheh1U7AqZDCCRvXBgIAB6DV6&#10;FPpPnI5xs1Yr++NYcfoRDlMCvqYVtd52eni9OqP0d+Dq3LS74HWVoKH0MlL2D8CW8M8xaNYU/OvK&#10;eKy+V4RUtZ4u9YuTx9MAb7M6P7dW4XjgcMz880gETNiMySdicODsIhxY2w+TRw/Fv3y8DsO2xWNH&#10;ZgVS2tqtNKq1YYJ+IKFNLe0taO8oRn3JOaSdmog9U3+PAVNG4y+rT2PG9RIkV6lx6IkMTdkovjEf&#10;57d+g2mLh+MXy09i7pV4XHl4EhmXZuBI6L9j2OSReH/RXgw/lYVbFfWo8XjgbSmDq/AkcqMnY9Ws&#10;Mfjr1+HoNS8Kq05vwoHN07Fcne+g/vMwbtMtLE7xILfZixZPOhqKTiD16AJsf+sbzOo3E+OX7kTI&#10;sc3YuPBjhEzvg3cWrkefA49xMrMWFS4vvOra91ZcQemteTi2bCje+N1sfDTmOGaeeIxLFbSRYS6O&#10;rgjEmF7T8as/k1YGTpQ044mrSa3jIzQ+XqTO2zj0/XQ+3vx6H4J338Sx9Bg8jg3F7k0BGDI/HH9Y&#10;dF6dg1zcKniArKxDSLwwHxsiRmLKuAEYMmAgen07FP3HTMSIWeEIWrUTkUeuYf/9XMSXNqHEBbja&#10;KBlP9N23KIWnOR7VadtwYfLXCP/sc/QdMBV/3nINq+8XI6G8Hg2NpWipiseTmKk4ubY3AhdMxwdL&#10;jmH+udu4kxyLuwcjsXfaREwbMx3fzt6JhUdv41jsFVw5uxTHIn6JoRMH4r1pGzBgRwJOFtWoezsZ&#10;BWn7EL9yMta92QsThkZi9L4EbMlqRW5tBdpKzqLq2kSsChqNzz+MwMejzmDV42Lcqq9DIT39Qd1f&#10;tzf9BdOXTsKX649gyNlM3CspRl3RORTEzseBuUPx+Ttz8OmYYwi/loer9fUobMxFZcpOPNr6FsIj&#10;huMzdV9+dSAJ14paUdKSg5rS88g8sxQ73++LOX0XIGTddUSke5BY34Em6zMUFOnWoENHq7pF8lGR&#10;FIWbO/phyeyP8ZsFazH4yGMcTK9Hc7sHHmtjl/3UEetZDJ46eOozUZ8Xg+xr63F02WwsDFmAiTN2&#10;YPq2S9ijzmlCrQuVXsBNg/h+WPcdlIbSamtCU3ka8hKvI/ZcNLbui8aJh/m4V9GM0tYmdR7VD/oF&#10;Z5B8JgLLh01AwKcRGBcWjRWPy3C7uh1VHjrv9N6rBmFhBXtqdP/b74veqgTkXwjG8VUfYsSCyfjL&#10;2suYE1eEjLoWdd8re3sRfN4EKsu6gYGBgYGBgYGBgYGBgYHBy4K/jQytra3WX4gfPnwYUVFRiImJ&#10;QUFBQWeSUE9QcpLSX6KS+jnxKROTTKlFRybpSS1OXJK9THJKXWrXY3sesi7rMKmN9aQmz5fnTEd/&#10;OjIpS31sxyRfmp98AgLb6Dqyrscl42EdPS49NqnFemTPehwXx6brOWkxWU/XlHFJrZ4odciXdZ4V&#10;n6SMiWzYX/dj6n7sy+NzDM+7ztzOOkSeD+voelKTdeT1xLqsxyR/Xhs6sqau5USOUcbGGjI2Hut5&#10;9MiO9Tgup9jInufnNEepIX3YhkmatJFh5cqVWLhwIa5fv242MhgYGPxoMBsZXnvQN5J239E+OG1k&#10;uDQ+EJHvDMekKbSRodBhI0MTGktikX11FqKX/xr9IsPx+fYrWHCjAOWNdfC0VaO5Ih6F18Nxbt1f&#10;MWJRMN7YQBsZ0pGUHYfCG2GIWfsuApZMxCcrV2P8pmWI3dEHwSOG4MM+C/HJDPWNMLMY8TUuVLa2&#10;qx/2PdYmBm97K9o8ZWivi0V1whKcn/85Jv/iH/HGv/0e//xBL/yhz9cY2/d36DVxAr5YcRTjz+Xh&#10;ZlkDylvLUVd1HXk3F+Ds7N8icMogvLNkB/qezkFcURXq3fVobclDefJ23N7bB4uW9MOflmzB6K1b&#10;sX//ZBxf/C4++adf4Vf//Bf8xxsf40/9+uDrb/ujXz/FAX3x7YBe6NP3K/SaMB39153A/OuZiCvI&#10;QmHxTeQ92ImbR+Zh//LRiAjujZFDPsI3X3+CT78ajE8GzcPHs48i9HA8jiYnI78mBdkJxxB/PBKH&#10;Vo1D5JReGDf0E/Tq9Tk+/HIAPuoXgm9m7ETwwbs4ml2KjCYXGtopkek7p7Thw1WEhrIYPN49ABvm&#10;fYb+M0Pwb6tvY/2DQqTXN6NFnUOXuxne5jsovb0OZyeMwNy/DEPAxA2YePIS9p9djINr+iN49DD8&#10;7BPeyFCOZPWLVveNDDSeWx0q0Fh6GVnnQnBg/l8wZPo4vLHqNKZfK0JSlboW2mvhqk/BkytzcHLd&#10;VwhaMAw/X3YS867cwjVrI8NsHAz9DwwKHol3I/ci4HQm7pfXqnPigae5HC1FZ/Dk0hSsmTUWb3w2&#10;D1/N2IJlJzdj36Y5WPafXyO0fziCtt7Biow2FDR50OrOQEPBKaQcjcDWt3thZr8ZGL9kK4KOrMO6&#10;sI8QNL0v3l60CX0PJeFspvrhzeVFG31sQOU1lMYvwLHlQ/HGb2fi49FHMfPYI8RUpKAoeR4OLZ+I&#10;YV/Pw7/96TBmnM3BucoWFLqa4KmnjQxLcG79RPT7JAxvfX0AQXvU+cy4jORrodi7KQBD54XhDxEX&#10;sOp+Ie5U5aO8Pgm1+Zfx+Op6nNk8FeunDMGU3p9h8Bef4ItvvsQHQ4fik2nhGLX7ClY/KEd8hQd1&#10;brr3aN3tUw2UwdtyFzVZe3Bt5hAsHzAYIydE4uvjadiXUYncxhZ1vzShtTEb9bfDcHNnP0wIm47f&#10;z9mLKXvP4PKlnTg0eyhmffI5+n4+Fp/M3oapUTuxYcci7Fg2EEtH/QM++OoD/HLALHwQdhqrbiXj&#10;RuE9pCYcQtyymVj7xmAEBazG5OPJ2JnbioKqCnQUR6M6LgjLQsbjo4+W46MxFxCVUYI7TQ3WtV2Y&#10;sBF3t/wZs5ZOwNfrDmLoWfuJDHXF55AfG4bdc0fiw3ci8Nm401hxKxfxzQ0obHiC0qRdSNz5FsKW&#10;j8Ana7fiqxPJuF/oQm1rLurKLiLt9HLsfq8v5n87D1PWXsXCtGYk1rf7NjKodaN7RK1de0cL2l15&#10;qHi0GXHb+iJixkf4zfzVGHT4EQ6m1aPZq95nlH17h1e5Nam3ulI0VaWhJOkyEk5tw4mlc7E4cCam&#10;h2xB2K5E7EuqQUK1B9WeDrjotPjuC+sU+V46LC11X3pa4GppQEN9HSpr61HX5EWrtUHBjbbWSrRX&#10;nEHh5fnYOnw0xr41AyOnHUP4/VLcqGxHZedGBt814AOV5EaGtsrHKFL3yqm1HyMgLKhzI0N6fStc&#10;beSuPMxGBgMDAwMDAwMDAwMDAwODHwW8iYHobyPD1q1bcfnyZRQWFnYmCWXSkBOLRE54SlIbJz3Z&#10;Vye1c5KSjkzWJg2Z7CR7PcnJZWrnuF6ErMs6TGojcjxMnjPHR0d/OjIpq8fG/kSnNdN1ZJ3jIspY&#10;JPW49NikFutxXESKhxPORF3PSYvoT0+PS4/NH8nGSYvjIvqbL5Pjkjrsw3SKSc6nJz+OUfpJcjuR&#10;baUez0HOQ8bCOvJ6Yl3WI0o9fV14fPbVyf0yNtaTR46L2JMeUdejmJ53I4Mej9SQPjwOk/rMRgYD&#10;A4NXBbOR4ScBkbxSh66PlqhHh+ceyu9GISZwAiLfGo6JIdsw/VohLpS2o8JFPpQNo3R2I5pKriLn&#10;2nScX/EL9F0Shs92XEXYrWJUNjXCq7RaKu+hODYc59f+CcMjJuGP6y8j7GYWkvNuoCh+AS6tfdP6&#10;aIlPVm3CxB0bcPv4MISN7Ic+n4Xg83H7MPtBCS7VulHS7kJbRxU6WovhcTei1d0AV10CahNXIGZB&#10;L4T++nf48P0heHNKJALWLcaxqCGYuyAEvaZtxufL4rHqUSPu11SirCoORXfmI3r2rzAuZADeXrIT&#10;fc/k41ZxHZo8TXC35KMqbQfuHvgWi5f2xp8jNmJcVBT271+Ao5Ej8OG/fI0PvpiNIUsPIvLmQ5y7&#10;n46bdx/j3v37SEi6i7sPbuF6QhbiMpuQW+lCk6sYXtcTNFWXo7qoDMUZ2chJvIX0u7sRe2w6di0a&#10;iGmDe+OPH8xGrxlHsPjCY8Q3VKOoogHl6peX4pzHyM29idS7x3D98CLsXDgQM0Z8gU8HBOHD0F2Y&#10;fSYRlwrqUeSijSg+dLSizV2CpvI4ZJ4YgT3LeyNg7jT8+6JYRNwuwZ0aNxravVBnE97as8iJCcPu&#10;UcMx6Y/jMGLCNoSeuIj9Z+bhwOo+CBo1DD/7dD2Gbb+N7ZnlSGrz2g+29/0CRgnRjg6PamlAa+Vt&#10;FMbOwtm1byEgbCL+suocQq4UIqGyDh5vCdzV15F+ejJ2L/gQI4IH4Z+XnsXcq7dwNeEU0i/NwZGp&#10;P8fw8QPxwZwtGLEvCVeKGlDlcaNdnZPW3L1IPjwSETPH4C/D1qDf8v3YfH4rTm6cgZU//wRTByzA&#10;5B13sDyrHQXNHrR6MtFYeAZpRxdj25vfYlb/OZi4Yi+mnt6FXau/wYI5/fD5nNXoveMR9mTUI9fj&#10;RWtbNdylF1B4bRYOLRqMN/4wB5+MPYKZxxNwqTIZxSnzcHjFRAz9eh5+9ucjmHY+B9FVLShwqeum&#10;IRFNSZE4v24S+n4cjre+OoTgvbdxLPMyUq4GY8/GYRg8Zz5+Gx6DZQ/rcLvai2pXMzqaC1Bdk6F+&#10;UX2E7LTbSL1/DnfPr8LJrSOxbO6bGDbhQ7wXvhS9D97F7tRqlDTTEwLoHNNJoGOVur6SUF94Eg/W&#10;j8HG0CEYM2chvjqUjr1Jtcit9cLT7kFLUz4a7i9H/K6hGDc3FL+bvQaTo9bg1MFpWD76PXz183/D&#10;P/23n+O//Mub+Jdf/xa//uU/4rf/8l/wy//r/4H/13/9v/C//dPb+G8fjMX7s9ZgxYXzuBR7DpdX&#10;rMCqvwxD8KjVCD6Vgl15bhTWVAH0RIbr4xEZPA7vf7gCH46+jK2ZFbjb3ILC2gwUJ27Gvc2/x/TI&#10;sfhszQEMPJOJOyVFqC06i/xr87Bnzkh89M5SfB54HivvFCC+tRFFKv6y5B14tPOPWLB8GD5atwNf&#10;nsxCQnE76lx5aCiLRtapCOx+qw9m95qHiWuuYH56IxLr2tBs3Rj0Jkcfy6BIT2Rwl6I6Zae6zwdj&#10;ZcRn6rxsxMBDSdiXWo+GNo+6xpVle7u6lUrRUXkJhfd34OLWxVg+fhaCvo7AzCkHsGrfQxzOrkNi&#10;SxuqvUrf27XBgE+PdYrUvdbhVe+tnmZVqVK6NWj1tqhxOuD1KoM2NU6HCy5PKdrKjqLo/GzsGhKI&#10;0W/PwfDpxxF+rwg3yttQ5ba3K5A6DdNFVad5qffvjrZKuOsTkXs+BEeWfYQRcyfhL2tjMCeuAGn1&#10;jdbTIqz71vIxMDAwMDAwMDAwMDAwMDD4oWH93u6jv40M27Ztw5UrV1BUVNSZMJSkRCIlIikpST78&#10;Wf/Upic9KcHopMGJSrZ1sqe67NMTuZz4pDrpyEQp+zmRtJhO8VEbx8fz1BOwTNbTdTg2jo9sOEZe&#10;L6pTO2lILamjk+MiW9KQ688xMeVcZXwck9SieUkt9qWj1NLnyaR21iF/nqdcN9Zgko8TWY/tOAYi&#10;67Me+0hNp9hYR9ro2k79NI48/2RH7bo202l8JtuSBulRkl3q8viso2vp1xT1kw/FyGtNZfKXfk6U&#10;OhwTxaGfK+qXcetrJKnHRnZkT36kyfo8BuvpWtJPUsZFPtKPymQTHR2NFStWmI0MBgYGPzrMRobX&#10;GZ3fQ6jQ9Q2lA160oRkd7XVod99H2d1tuBQ4GUveCsDkEPFEBt7IYKWzG9FccgW516bh/Ir/QL/F&#10;c/HF9hiE3ypCaWMT3G2qv+IBiq8txIW1f8HIRUH48wZ6YkM2kvJuojB+AS6uexMBi4PxxZpdmHJw&#10;LxJjQ7F5fD+M+2g4vu67BMOOPca+jCIkl2WgNOciUi5F4fTZM9h15RbOJJxD0q2FOD2nN6b8xxv4&#10;5JNgvLfoGKacPY97N5Zh35pJmDZ5AgZNXY6Q2Gwcf5KP1MLryL8dhrOzfonA4P54L3IHBpwuwK2i&#10;ejS6m+FqzkdV6nbc2d8bEUu+xZ8WbcWYfftxNHoNYqMmYvybb6NPv2AMXHIIs65n4mpeFbJK81CQ&#10;fxNZD/YhZu8KHNh3FHsupyI6owAZBXHIvHcSl3efxIHdsTgSm47YnCfIL7uPrPvbEbdrItZO/gZ/&#10;+XgWPp+0EXN3H8T5RydwYMdR7Nt9GcevPMblglxkFqciN/EAbh8YhU0zv8DXgybjjfF7Me10Fi6U&#10;NaPQ2wGPOjV2mtOFdm8VXLVJKLk1E9GbhmLapPH4XZ/1mLjrLvallCK5thwN9fdQ+WAF4jaPwrzB&#10;w/HFp7MxcOEJRFy/gXNXw3Fs/SAEjx6Jf/l0NYZtu4UdGWVI8baBti1YGxkoKaoGpC0UHR1utFY9&#10;RlF8OGI2v4mxM4bjDzN3YeSRhzj/5AmK6h6jNGsfrmzqg8jRv8fXQ77F/1x0FvNoI0PiaaRenIvD&#10;k/8Jg/p9gD8Nn4NPIi9gXcIT3CnPRWHhNXWNLcSpJZ9hYtAI/GnqTozeewrH4nbjWtRMrP/lh5g+&#10;aB4m77iFZVke5DerWLxZaCyMRtqRpdj6176Y2W8+Jq0+gtkxZ3Bq/2hsWDAQgwJm4cvpJxF5KRvX&#10;ytQPtA1pKHm8C/F7hmH5+A/xq19NxcfjDmPO6YeIqUxCsfVEhgkY+s1s/OyNA5h6PhNnq5tQ4G6C&#10;p/ERGpOX4dz6IPT5NBxvfn0AwXtv4XhGDFKvhGD3xhEYPHMefjvrNBbeTsflJ0lIz7mC1Js7sPfc&#10;Cey4Go8ziVnqOs9DYe4lJMeE48iyjzE98A18NCcCn++7jx2pdShsarP/mJ5erNu3AW3eJ2iuikPO&#10;8RAcXDoQ4+cG43dLo7H0Vg7uVKofRt0VaKq+hycXZ+DEym8xas4svL38MOaeuoxbdy/hwpE92Lp8&#10;KZYuCMPCiEWIWDQPYXNHYfr4dzD6s/8Dv/zzH/GPH43EHyatQ/CRaziRfB337x7E1WVzsPqvQxE0&#10;ag0mHU/Fzhw3Cmsr0VF6BuVx47Fkyjh88OlKfDT2CjZnVOJ2YysKazJR8igK97f8CTMiA/HF2kMY&#10;HJ2Nu6UlqCuORsG1+dg7JwAfv70En407h2Xx+YhraUBhcx7KUrYhcccfsGDZcHys3i++Pp6Dh+o9&#10;qaY1Fw2lp5B3aj72vDsAM/suxIQN17AgowFJdW1ooU9ioMWij2SwnplATy5oQGPOcSSfG4sta7/C&#10;H2avRr8d97AtoQqlXheaO+rQUpuBqpTTSD49DxvnT8H0yTMwSb2XhC45hg3RibiYUY6MulbUetph&#10;PyjDGkWBXqlsf1lPr/G2or1VvceUxiIt8TjOXDqNNSfv4lJWNXKa29DY7oa3pQTugqNIvRCGpSGz&#10;MHzEegSvv45dWbVIrm9Hg7r37Pde+/Qz7V8M1F3Z0ajeu4vQVHkNyXvGY+/UjzFmZii+2BmP5Qll&#10;yGlR16kVo/1lv1cYGBgYGBgYGBgYGBgYGBj8kOBNDMSeNjJcvXrVSgLKRKGkTDRykpKOMkHpL+HJ&#10;etTPtmwvdZncp/tzmZKnui9r6iQ7Is9DajI5NrKXcUjKubKeruOU1GVN9pdJXalDR526Fsciybqs&#10;yXNmf39xsa9MNsvYnHSY1MZkPanJZA1/ZA0ZG5G19Bh1XfbVY5M6UsuJUot9qY3HYkpbSfbT45Cx&#10;6HE46Tlp8EYBotSSOjqpXerxuZekPtZjLX/kGPX4ZGysKeOjWPRrStdjso88x2xPtkyOgdeD7MxG&#10;BgMDg1cFs5HhdUbn9xAqdH1DsT7DHfRNpgHtLQ9QdmsHYgKDsOT90Zg8dRumX8nDuWIPyq2NDJQC&#10;o3R2E5qKfR8tseK3GLR4Lr7ZfgHht/JR0NgEV1szmisSkX81EtGr38WoRcF4e/NFzL+ZhYSceOTf&#10;WIRL6z7AmMip+GLjXkw5fRrJjzbg3JJJWD54BEb1DkKv+Tswf9ch7Di2HYf2hmPDkomYsXINgved&#10;xKbrxxAfG4ETcwZgyi/fw8efTsNHKy5g9s0EpOedxI2DM7Ft9iCEBI9D/12XsOpuAi6nXkZyXCSO&#10;z/4Dxk8ZiI8it2HgqRxcL6xDnasFruZCVCXvRvze/li4ZAD+tHQ7Ao6fwombB5ESHYkdgV9g5oRA&#10;jJq3HOO2HkXU2cs4eekMos9sw7Gd87FmXjAiV2zEqjPxOJCRiYdZZ/HwwnocCVuIxdNXYv7a/Vh5&#10;/CxOXj6MU0eXYe+6QIRPH4z3Rq7A4PDtWHloJ+JubUBU2AJlvwLhy/Zg2bHjOHrhJM6dXINDm0dh&#10;0ewh6DUhHF8sOIsVcaWIr3WjXJ0S+oNwOznpQUd7I7ytRajP2Yn7x+Zg44xJ6P95MMbM2Ix5245h&#10;65mjiD63Hse2BqqYB2JUYDC+ColC0P6b2Pv4Ie7fWoqzG0cgZHQA/vXTpRgWFYsdGSWdHy3RfSMD&#10;/UW5aq/LQWVSFO7t74sFswbjk3Fz8e3iLVh8/DD2X9mLE6cisGnOBwju90t82K83/u+IE5h7NRZX&#10;E08h9cI8HJ3wDxj05Z/xyy9H4zdj12H89iNYf3Kf+oVuJfauHofF075AwOxQ9NpyDouvXUfcgyO4&#10;u3UeNv7uU0wbPBdB22KxKrMZBa1utHpy0fjkPNIOLsM2Sm4PXICgtScQceMWrl1bihMbgzBn3GQM&#10;G7kAoSt2Yc2xYzh2fjdO75qFbfM+xcR+f8X//I9peC/wMOaceYgrlUkofByOg8snYVjvWfi3t3Zh&#10;2tlUnKtqQLGnGZ76FDQmrsa5dVMw4IsFeOubXQjZHYeTGbHIvL0Qh6LGYGzwZPxl5CpM2nUWWy+f&#10;QvS17Yg+EqauiUiEro9C+N7j2BVzHtEX9uL47vlYvaAfQoK+Qb9lGzDqbAqO5zWhtEXdp3SSae2t&#10;29el6lVwN6ai6s5qxO4PxuJlwfho5nrM3nkcu89fwIVr0bhyfgeObZqAVYuGIXD5Kgw7dANbH+Yg&#10;u6wET57kIyPlMVIe3Ve8h0eJtxB/dSeidwZic/Av0Htwb/x5bAS+WHURW5LoCRv3kZu0BzeXT8fa&#10;twZbT2QIOpaMXXku5NeWo60kGuWxIVgWOh4ff7YUH4+NxqbUMtxraEVRTRaKH23D7c3vYIa6z79e&#10;fwhDz2Xidon6Rb34AvJjF2H33DH4+N1wfD7uBJbfzMOtFrXGTbmoSNqJxG1vYeGyUfh89U70OpaB&#10;uyUeVLfmobHkDHJPhGHPe4Mxs384Jm68jPCMejyq86DJS0l7tVjqGrU3MrhVsRWt9DSZm3NxMGq4&#10;ulYjMXj5ZayLK0RKawvqPFmoyjyJx0fnYu/UT9DvnY/xzjsD8cnQGRgauQPhh89hz+VYxFyPw607&#10;ibiVkoOHReUoamxEk7sJrc1VqCt7gpzUDGRk5CK7sASFdRUozD6D2zHrsG3LEkxcsAGR+85gT8x1&#10;XIiLxY1r5xB3aT0OHQrH1MWrMWHpCayMTsP1CjdK1Puuq502YhDpo12sS8C6Bujes9rbatDemIyG&#10;3N3q3IzBuhH9MX7GYow59Ri7c2pR5HZ128hAXtYlZGBgYGBgYGBgYGBgYGBg8IPhZW1kkElKp6Sj&#10;v4Sn1KN+tmV7qrOOrqX7c5kTmRwP6zmRdDiuZ8VG9qTHlHUZH+vpOnpSl8k6tGb6X/qzDh3Zj8tS&#10;i+dDfrLsb+3Y3yku3ZfikfSnw6Q2btdjY5Iua/ij1KEjt0stf/Gxv4yHqevwPImsS5TxSV/px2Oy&#10;rz4n9uO1kZR6zJ7G1/3pvDF1LdaQMXKc1M96fO6dSDasRX48R1nmGPX4ZGysxfFJDaml67EP2/O9&#10;wfZsy+QYeD3IzmxkMDAweFUwGxleZ3R+D6GC/IZCqT5KUbegrekxym7tQ2zIdKz+NgjT5u/G3Nhs&#10;XChuRXmrnSq3/zK4BY0l8ciOjcT5tR9j3MpIDNl7CUvu5uFJcxNc7S1orkhB7vW1iN7QG0ErZ+Lr&#10;3ecQeS8bCdkPkH9zHWI390Xw6gXou+sIZl2JQ0b+NaSeW49zS6ZiyagADB44GsMCRmFk4HCMmDQY&#10;g4PHYMjyDQg+dh577p3DwxtrcW5xIGa9+w2+/nYWeq+/gEUPMpBT+wjZN9Yjdss4rJ43Cl8u3IPZ&#10;0ddw+H4M4q9vxNGIjzF17mj0Wb0LI89mILaoDrWeVnhaS1CTehh3D47F8tVj8dH6fRh/IRbnkm+h&#10;NPkkkvdPw6EVExE2exwCgsYhMDgIEyaFYML4YEwInIQxQbMxbe0erL36AGdL85FcdBWpcRsRs2oK&#10;VgWNRdCYMRg5dhzGTxqLwMkBGBs6GgFzZ6DfqhOYf+wSTt06i5xHe9R6zsCaoPEIGTEWI0aNwMQJ&#10;YzE5eCzGhY7BiOlzMWjpfoQeTUB0TgPyWrxoojPIPyBYn6FPn8nfCHf9AxTe249rWxdg9bhhCFV6&#10;Y0ao2MeqsYNGqDkMwvDpEzB82XoEHbqG7fezcT8/HQX3N+Pq9kmYPWk8/vDtcozdcQ27s0uQ0tGm&#10;zrpvLCuTSv/omvCirbUMTUVXkHslHAeWj0bQuEH4dvRw9A0JxPB5oZgUEYqpkz9B4NA38ZVq/89l&#10;J7Aw7gpiH59A+oW5ODnhHzDkmz/hF58OwL98E4Jvx6r1nBCo1nU0Ro0ZidEzJmFS1DaE33iMs9lJ&#10;yEg7j8e7l2P7hwMxZ1QEZu28ji2ZDSh2u+FyFaAp7zIyj67Cnl6jEDZmMWZvOY91DzPxMPM87l/a&#10;gMPqGlukYgwaPQxjx45B4PhATBvXF1OG/QV9v3gT/+9fzMFbE45h7tlExFWmoTBpFY6um6HiD8Of&#10;P9uN+edScbmyAeXeVnhrM9GYsAWXN83B6AER+GzwLszedxPn6TrP3I1LB6ZigVrvr78MxMCQDZi+&#10;YQfWHYnC/mPLsWh5CIJmBmKkup6GTg7E+MmT1LUxCUNDJiMgbB6mHIrG+sQi3K12oc5Dm0boHPPy&#10;09Mw1D3rKYerMAY5t7bgzL4IzJk3D/Onz8Dc0GmYMWUqQkNCEDJzMqYuD8fsw6ew+kE2rlc0oLbd&#10;a6XG2+ljF+iasWqtaC6/g/wby3BtzceYMicIvRftwajDKbhUpX7J9qSiMvswHmwIw9bPAjBn4nrM&#10;PpmMg4WtyK8vg6fkEqquh2P97Gn49ttl6B10CltTi/CoqQWlddkoTtqNW9t7I2zNTAzedhTjLmXg&#10;dnERaoqvoeDmWuxbFIJeX4Wj/5Tj2BD/BPddjShvfILqpINI3vktVq6ZgoGb9mLomRTcLm9BrasQ&#10;zWVXkHN6BQ5+MQYLRyzC9G2XsDyrAYn1LjS20ccuEOjV3gzQ0e6Gpy4BpUlbcXn3DIzvOw+BMw4i&#10;8nQKLlY3oKzhFvLi1+DSskEI++zn+Ms//RL/8rO38et3++KDUcHqHM7AhGnTMY3Wd8FqzIg6heWX&#10;HyI2vxBFdcWoKX2M3LvROLHtIPbuu4Cj1x/helkR0vNi8fD6VhzfOg8LpoYgOES9bwQHY7I6hk6f&#10;hmmLZ2DKxiWYvPMYIqMf4kxaJfLVDddC59t6z7W3H9BmFvt2p4uAPghDtbnL4a24gpp7c3F85ljM&#10;6TcFk+buxuJbubhU2YJKde3Q7MmN+OyNDGzZs5WBgYGBgYGBgYGBgYGBgYF/PO9GBv5oCU4wcnKS&#10;SElEfwlKolOCkkk6MtHJtmzPupLcp8fAWkTWkuMz9TrZ6vEwWZv99HkxZZuMxUmX6nJ8XZd19NiI&#10;TnXWYB0u69T1OB6ZbJbxyOS3pK7FOjqlHms66bCWTqlNZWqTek6aRBkb+zmRx5Z63KZrUAxU9zcm&#10;kf3lGOyrk+OS40sdXcufDlPXk3FJUp+up2tTnfX0uHR9Jz2iv00Mcr5M1iHKObMPjyU3MTjZyhio&#10;TLZmI4OBgcGrgtnI8DrD+h7ilKCiVBiluVxob81BTeolJG7aiKPz12HLrsvY9agC9yrbUEt7HXyJ&#10;a7JtrUpBWeIBJByfjjWHD2FxzEMcSC9HqcsNT4fqr81BcdJR3D0bho3HozD34i0cSC1GVnEOypJP&#10;IPHMPGw4shsRqn33oycorVPfIIuuIOvmZlyKmoWVE4chZORADAkYjj7BUxCwIgoRZ2/jaEo+kkvS&#10;UJp6Gg/3r8K20DmYF7EdYafu4UBmGUqb1Dfz/KvIvrUJpw6uxPhVl7Dywl1EP7qPx0kXcHV3MDZt&#10;W4KwIxex/HYZHtW40dDuQZu7HE1PLiP76nIcO7oSM05cxeZ7OUgoqkZTbQHq808h7fpKnNk+AStm&#10;9cGEMf0wZMAYDBw4GyMmb0LolhhsjM3AlfxqFHgoiVqKhsrbeHJ3Oy7vmI0NU4dj6qBvMfzbgRgw&#10;LBiDp65E4LqTWHotG2ezi5FZVYDm+mSU3N+BuN1zETV7DEIHf40R/fsr+/EYMCUS41YdQcSlBziS&#10;W4rsJjWGu936RchOTSpQkbLclPpsa0BzdSLKkvYg8UQQds8ZiQXDBiCwj9IbPh79ZkRgzKYDiIx5&#10;gBNq3dKq6tFUU4im7JN4fFGt66bVCAw/rtYuCReLa5Gnfgihv2m3NjJ0/kBCA6oLw1uHtsZc1OVd&#10;QOKlCBxcOxhzpvbBiDFDMSBoBkZGrMO8ZTOwbEUowjeuxtijd7Ev+S4epJ1G+sW5OB70jxg2/H38&#10;fsgo/HF4KCaOGIGQYaMxNmA6hk5bg5AdZ7DxTgquV1ajuKUENeX3kRNzCOemLsLOFYex/WIqzhS3&#10;oszrhttTjlbVX3TrAC4tWIo9Kw9ie3QiTj6pQ17jE1QUxiE7diuubAnBmuARCBo4EsP6TsTYwf0w&#10;fthf0bffO/j//jUcH0w7gyUxaUioy0dl7iFcP7YFqxfvwfiZsdh5txT3612oalPXekMRWnNOIeFM&#10;FJaF78H0RZex/WoWHlQWobI2Huk3N+LUmlAsHDsR4yZtwdS1R7Dx4nlcS72Cq9HLsXvtRMwKGYJv&#10;+/dF/z6jMShgLoaFRWHaoUvY9TgXd2paUOyhv8q3V5xW3qvWnbYf0UaSDnWvdXhL0VJxD4UPj+DG&#10;viXYNWcSFowKwLhBYzFo+HSMidiM+ceu4kBSARKUXoW6bjzqOiEt+2qxP2CmXZ1Ld306qtKO4NFp&#10;dV/vXI85By5hTVwekuubUdP2BNXFN5B6Yi/OzVyKHWtPYtuNQlwr86C8qRJt1XfRkLwXJ3dsRVjY&#10;UczbeEedlxpkql/Qq5qUb+5ZpJ+fhz3HtmJRdBxW3i1EmvrBuKkyAdXJR3HlwEbMn78XYVG3cCKt&#10;EimeRlQ1F6EuJwZ5F+fjyLGNiDh9GZHx+UitVde/pwytNQ9RdOcYYueuxr5l+xAV/QBHC9qR1eRF&#10;cztt0qBVI6gFtB4jolbPnY/G4vNIj16JbYOCMDckEjP3XMSarBJkVN1AevxWXF43BWuGfomA3l/h&#10;26++Qa9e3+Kbvv3Qu09v9FXsP3AQ+o+eh6ELjmDmoQSczyxEbnWOeg+LQ+613di1SF0vy09jy5lE&#10;nK+oRH5jIcpVX/atKFyLmouVU8dg0tABGDxgAPqNUO8jcyIwYccxrL6ZiYv5dchuaEOzequ1T7vv&#10;TNknyz5ahRb12gaPWtvmnIPIvzQCa6aHYOSIzQheHYdD2ZVIbfGiUenIzQt8dAb1OtHAwMDAwMDA&#10;wMDAwMDAwOBF8DwbGaKiohATE4OCgoJuCUM6cmKSE40y+e2UcCQfSZl45KSlU5KSyONwP/sRqZ+1&#10;iFTnmOhI9kyOS47DOkSpw9o8tr85UpnrMhapy6R+GQf7sr8sc3xOJC1dh+Nif0n2Ico5ylhZz2me&#10;ciyOy58etVE/2XI8RF1XarOWk6aTlhNlbEQ95ucl+crxidROY8inZlAbxyXHdpoDk9o5NvLj9dCf&#10;OKDr8cYAJ0pN8mNNqcV6elxUZzppkYacnxyD2p009Y0M7CMptaS+v/H1GJi8PjwWk+zNRgYDA4NX&#10;BbOR4bXH04kp+4dpSvjRY9dr4aovQHVmEp7cTkJmWvH/n72/cIwrydJE8T/j/d7bfb/dfftmdme3&#10;p2Fmuqd6uri6u8hVZbvMzMzMbMsomZmZ2ZZZBpktS5ZJFjMzJet7ce7NozwK3ZTlQnd1fOkvb8A5&#10;X5yIe/Om5BPKRHqZG2XuBnjUD9yBBq/6gVvZKVu/uwSu8pcoz7mJJxlpiM8rR0alC/WWnQs+TzHq&#10;K16iNO8+nmW+xP2cEmRW1KO6rgZ1lSkoyr2B+PSXiMspQmpZHVxeD+pdaagqfYTCtBt4+eACHt66&#10;hFvqjfD6vTjcepqGJ9llyK6sR5WrCvVVqShJiUPynbtITExFfE4pkqtcqPP44K3LR03xC2SlP0Xs&#10;swI8zclHblmBepPPR0HqIzx/9RxxGfl4VlqPcrJX8wr4q+CrzUBN4SOkZcXjVkYRkopqUV7rhc9b&#10;D099FiqLE5GbdgvP4i7i1p2LiLl+AzExj3DzThLupxThZXENCuu91hr4G9zWGtWVJqEoLQ5JD2Px&#10;MCYGN65cx/Wb93Ht4XPceJmFxOJq5Na6UO2pV/bVcJcnoyTjMZIf38aDq5cQe/UGrl9/gOt3n+Ne&#10;QhaeqXXOrlP2Xr+Kyw91QtRZDKY71Wmlr32ghC19zYTfS+czHVW5D5HyKBaPb1zH3esxiFHjx9x/&#10;jrvPs/E8rwI5VW41vg9+TzVcNc9RXqDsXz3B/YQcvMyrREGNB7WUDFVDyZ9FrFS4uhYQqFGHMnhr&#10;81GRn4jM5+rc3r2KOzfVXO/G4XpiEuKfPcCL5/eRmPQCtzNKkVqRgdysK3h1eR6OTP5fGDC2M/46&#10;Zyl6bD2Jo+fP4ubVGMRef4zYB69wP7lArW01StTa0qd9eNyFqMpJQnbsA6Q9z0ByQRUyav2o9/jV&#10;eayDz1Vgnf+c+w+Q+jQVybQRo86Lito8VOc/QVHidTy7fgoXj+7GoV1bsHf7JmyMnIyIWZ0wTMXx&#10;7tB16LvlFraq+Sd7q1Cn1qQo4xlexqfi7n11vZa4UOoJwOVT4/lq4K9JQUn2MyQ8SkNcQgHS8mtQ&#10;6q5BjTsTVcVxyEu6iad3b+LG9WTrHCap67GoWv1AmnMHqc8u4tG9C7gacw03LseqH/zicSMhFfcy&#10;1Tjldeq1F0A9JbTFultf76GOdhOde5c6dwXq9fYCZZl3kRp3DfE3r+H21du4eV29dpTeo6xipJW5&#10;rE92oG+Joa8oYEm6B/ita0bNx1uprpkMVOTcx5Pk53iUlotXRTXqNedRa18DV20xyjMzkBf3DK9e&#10;5uBFUR0KqhvU67ceAU8eXBVPkZH8EgmPs/DkRSly6z3qNeZW54a+BiNZrf9tJKv7QXxWEZ4r30qX&#10;Gx5XPurLnyNPvV7jHqt7SXIJsmijiM+t1rgG3ppM1BTEqtflMzzOzkcC+alz7fWp16wrD3UlqSh6&#10;/Fyd63S8zClDZg1Q7WuAj9bJfmmoudn/cUAfadDgL4ev+iFKn27H/bWjsGHJLExadwATzrzAlbw0&#10;db2oe4e6XpOuqdffjSuIuXFVvdav4erVK7h65TKuqWOMei1du/UA1+LVOU0vQnaVOlf11epayUd1&#10;wSu8evwK8Y+y8TS1HFlqjrX+etS5slGh7m8lqXQPUa+PW5eVLr0e7+DqA3WvepGDpAJ1D6nzocYf&#10;UPclvzojVuQ8CftCoHlYn76i7sW+ctQXPkbuvZ24tnc0Zi+PwpDVl7HiYjriSutQTuugXre0DEGV&#10;VoAsdRoYGBgYGBgYGBgYGBgYGLwJ6P8hmHIjg9vtbrKR4fLly8jKymqSOKRjuIQjJx058ci2MtEo&#10;yTq6nySPwX0ycUn+nEQlUr9MDjvpScr4pI6MjcfX5yfbqcyxsK/U5TbpK6nr07jkw2QtIumxlu7n&#10;RJ6n9Cdy0pnayIY0OBHOyeqWtFhHUmo5UdfV56nr0lhkQ7ZSh/31No6P/fQ6++mUtnIuRGon/XDr&#10;In2d5iD1OA6pJ3X1eehael3Oi/2ljqSTnmQ4LapTO/dRrOH05CYG6te1WE9SzlXG8DqyH5P8iTSG&#10;3Mhw69Yts5HBwMDgJ4PZyPCLR9PElFUK/jBNHy9vfS1Bg1fRBX8tJeKpTlbBJKe1kYH6KXnuVfb1&#10;ilVw+X3wWEnuoC39lXhDnSrXKr9auJVPnU/1qXFUh7Koh7ehHDWUqFS+/mC7v6FGsVIVK5VplRrL&#10;hYDPh4DS9ip/v582SVBqj8agj9VX9vVqDPVLAH0HvJs0rDjsj5D3+7xq7Ab4AioeVVc9SisAj9Ki&#10;djtJSFo0J/q8AZpPDTwBF6rUcviUbYO1NuoXDfpL7gaPolvpueChzRo0hoqfNhRQ0jQYmbJXc7UW&#10;V7XQuCqegArM57NJWl41KRcdrXUN+ljZZVpz1ab6fR4vAl6lqZbaT/sF3MpO2ZA9rRnN21pTazD1&#10;TO7WE7WpCShtq6zoo4+Xp8S70qZ5+VU9QJ/o4FO01ozOHG3qqFI21cpFnX+6JEhK9TfSHsqCVbSu&#10;G7V2AVo7WndKhtNfvasybY6wErJqDDoHfrcaS10rakxvQwGqC24g9eoSHJv57xg2fRi+Xb0fY68m&#10;IaGoGJXqBx+vik8Fbq+ZmjcNpYJTsdImjXr4amqUJn1FQoN1/hvUWtF60EabQKAOvroa5R48X54S&#10;VBc+QE7cKcSd3oWzO7dg28bVWLt2BdavWY4lS6Zj+oJRGB4xA703ncPi68m4nFuJEjWWV10TAZ+6&#10;FtV8fC46p3Rd2OeiwVpfdS2qfreL1tXup9eK16/81FrSNRVQ17KrTs3bTeeNFlUdfRXKvlzNr0bZ&#10;0ropqrXxKW3abKCK9rnR153mSke7qkBx0GuuRpWrlY96Xah4rFjovKs4PUpTvZSseOlKpQddrarB&#10;0gvQfCxFReucqnjpEy4oC04Xh4rPui6J1rmwP9XBes3RNUTnne4bAVpzdX7UDaGBNtrQVaXOIb2W&#10;6X5A9wuvupjpGqBf3u2xya/asqHxKF6lqOZvj0nXF90T6HXsVj40FytS2lTlp+tOXX/WdaJiUr5+&#10;1a/+WWETCZY9P6nXZIM3C57iyyi+F4HoXUuxdOkOjI+MwYHnuXhSVYNyNfcGl1vNUZ1H+rwKFYdX&#10;LaBPkV7zAbVGPnVf8yotq19J09h2zKqurkVPvVofdb6pl+bpV9eJt6FCxaDmqu6PPnWdkj2tp3qp&#10;q2tUxa3mYK2z5WXdHYLnhWJXpNe7NTH74mioT0H5q4t4fGIjdi6eg9mbD2Lu5Wc4llaN/HoVI5sG&#10;3VsHstRpYGBgYGBgYGBgYGBgYGDwJrD+/ybI1m5k0BOHnHAMl6iU9pxk1Mk6up8kj8F9nChlf5lI&#10;pX5KtJqNDCHyPKU/8Ze0kUGea/JhP73OPuzPlLZyLuzHYziti/R1msPr9KQua0s9XUPWWY982F/q&#10;SOp6vOlAaoXT4TlSmWJ10iP+kBsZeEyu6/7sR2X2J5KN2chgYGDwc8FsZPjFg95I7JSWVVJPVsKP&#10;uqiNEoTUYNXI0konqpJXkY4io2obsFwQlHQjW9o0QOll5aGe7G4ypE9zsJN6VtUCbYhQZK0grWS9&#10;KhKt/LXVQbpuZa9aGwOnuZAFjcdpP+oL0kosqhbLVunRHKncSPVEejQSFdUwti2peNUwXtWm9MmE&#10;QrD6nGAHTl7NzVQMVnz2TGSv/eZObaGZhqhA3UFzu9VO8qpff6ySNdcghKmCvSZNAqdOVbTXiZKk&#10;HkU6BmOm/ibztH2oaFU1NJpZz7R+dC7VmNZ6skewzyKVFZVNoCEX9cW3kR27CZeiOmDOsgUYuu0y&#10;Zt8swMsyF2opoa1iawAl52mTCekHZYg0uGqg67NxXamf2kOBqTmpfk8J/BVxKHq5G/cOTcX2SZ0x&#10;8ds/49tPP8InH32Kv3zcEV90GY0O05Zj8K5TWPIgG5dzapFba597SpzTdWwPTIlz2pwSjIfGEvHY&#10;1zjRvv6ty8uKiWpkSNcw+VMHGdhFW4LOpt1IDzovRGppRNCHaR3oqMbga5dpB8WvXSrTeqlrmr5G&#10;Bi5Vpdedare7LNDBHpHXVNWoX4FeD/brO2hsWdIZUNeQMlIvNTEUFdyqX62FaiDLxpCsAKnfpbRp&#10;HalO7WxAbdQfbA822VU7yd94D7H0FING1E9bW/yqP3grs/2C5Hog4EHAk4uGyqtIu3wC5yMPYMOM&#10;o9h3Kxk3i8uRpc6hPWRj5I3D2bMJnhnqajwEr0WOTa0JzZ/W2r6HqHaaFglz3EFfsqTNJfa2Cbcq&#10;uVQb+dqjEy3IE60O/qqHyH18GFe3b8LaCRuwfv91HEvKx5N6P2rUeJa2sm30t9C05gyykTQwMDAw&#10;MDAwMDAwMDAwMHgT2P8fadNpI8Phw4exZcuWxo0MMnnIlElHYrhEo0x2crKRKP31RK4ktXE/2bMW&#10;68k69ZOt00YGHk+S2jhGqcXxyRidyDGTDfuzL9c5uUttcn6sy/PjOXIf+UtybKwlx2dNJ+rzZI3W&#10;bGTQ9eU8ncha0p/8pBa3cVwt6VE/2eka7E9HGovON7WzHs+X69wmdajMJC2Oh8Zlex5D+kmyH/vy&#10;WER9LlI3nB6R42E99mNf2cbxSV+m1CSSLfvSea+srHTceKCff2rjObIuHcmefMNRn6euyzo8V/Lh&#10;OLiNyTrsz+MTqS7XhPqio6OxcuVKREREmI0MBgYGPynMRoZfNDghZWfQrJp6ku8tlB+z/uA3WLcT&#10;ZpRUlJk3G1QKtQRryt7+xATbPmTDJZ/S91s/vIeg7JUP/VWyZRY8kEUjqSHoT3+NT/70F+TUTtr2&#10;eByj7W89cYH+Kdr2DKooe2vC5Gf3UKlRhZLRARqTbKzGMFCdlJC1tJobUoT25oNgWrJx4enIYxND&#10;a8atIQR7rFjYviWEdJtbUot9nhoTsvRsxaX+WaQ2HssZTXuoJskgDcre2nOz1tL6VI8K+NzZqC1+&#10;jKLE43jy9AlupZThbqEXlfTJBupk2eeVNjHQBgnlRyeQrpPg1EjP+koEShJbWXTSp18ObdoNqt1f&#10;hwb6qpPyFBSl3Edy7EXEXTiNK+dP48yZczhz+gqiL93D1XsvcDu5AInlHuTVBVDnJW17Kw8NaT/T&#10;p0/QBgB7PGriU2+B5iriaQplFLym6JNB5DJRkWZMV4r9euOz4gDucOzUu0kvqGkFqmKjDQw8K02H&#10;TjctXfBKtWFdAyFyyX62La16qENBjWVtlKBx7H41mngN0th0HTQ6BEFzpxjpqEDd5NNoRgU1Js3J&#10;6lD/VDEUhX1sNA+C/OVQdL8JeOvV6cyDKzsHhfHZeHU3D6lF9Sh0+VFHmwCUvRWzoq7X2EKHxk57&#10;ZL707A6hwLZUVOL26y3Yrp7o3NuvR94wElyDJqC50z2UqLx8eairSEJe0gs8ufwSL18WI6/aixoV&#10;hH1LpXho/O8LCpJpYGBgYGBgYGBgYGBgYGDwOvDv/sSWPpHhypUryM7ObkwaUqKQSXWZ3KQko/59&#10;/5yQlH7SnzXYnn0kqU/qccKSyYlTIttzDFJHJ4/P8UkdPT6OjShjlbGxjvRlXW5jPyLrynhZi/pY&#10;iynjYy3pE448VycdIrXpekSKicljSC1dpyUtSdZprRbZkY8TWZNipDrrsa9eZy0Zj4xDJ/s4+VGd&#10;fZ38W5oT+TKlpq7LOqypj0N1ji2cHmtKPZ26lpO/1Ce7cFpyc4SMjfycrnOi07z0uoyNfYisw7ZU&#10;lxsZYmNjrXuay+Wy7ncGBgYGPybMRoZfJGQCStBKoDG5mZNrlCFrbBQPbiFQ3U462sk3TiVKK6qJ&#10;RJ6VhFNtVmLNtqdnq2SJUjtpBu2CD4JdCm4GsDRCfbYSPwj0bJNLdgRN2+1xqUw1ApWolRVpLLts&#10;+VnrYsdu2zb2iJjsuv3M8wnZ6gi10jE492Brc3u7x+pTT8zwsCwVOWZFy4kOSodoPahJ2nELrQC1&#10;hFaEHtzfGEBQ0zrKfgt0JBV7HSxSBpY+3j9QB7+nAt7qXNTUVKG8zotyj9/6iH5blp6UX/B6tGOm&#10;sh0VSXGbfZ6CtOrKhEaz+pWGGs/vrYWntgJ1ZcWoKilEaTH9UKd+OCukH9QqUFpRrWJwodrXAFeg&#10;wfpYfvprdnsDCo2ptOhaD45nB8Dj2QM2jcc+n3asVrCWTsg+2Mf9FsiGHo0ujS3y0RRUJx1aK7Fe&#10;wR77WdESE+PZ/4I2BGpQfkzrYSs3seOKRbKlIj2C2sFa41wbW6hMpAe1kS0VSID9mtpQG1OWbAvb&#10;lmNQFVuqkdTIMdkkL2q15mdt7FA/YNe74alyo7bcg1ovfeULnXvbkteCYD8H0aRiVyUJ5Ea0Nm8E&#10;9WQsTa0Jwbp1/ohUFu2K9kPNg9aVNINfseOuqUFVYS1qqj1w01fHKBueLT0kWO3NEIqhKQ0MDAwM&#10;DAwMDAwMDAwMDJzA/6dAbM1GBk4ScrLSKblISUreyMCJZackpaTUoCPbczv3ycQnj8/+HBOR6rp9&#10;OJIt60gNph4faTqRx5F6TmQtppMmtYXTk7FRn/RnP6ZsZx3pL8n6ekx8HomsJeNy0iJKLanHZA19&#10;fqwp62TDWnRktqQr/VlDUvrTkX04fq5Lf6cxOSbWlT6spVPXa0lT6rCuPg63kQ9RakmSbjhNqcNa&#10;HJc895JkI7Uk+ZM+qKzrSbIOkceW8UhNjo98KCYenyg1qE42vJFh8eLFZiODgYHBTwqzkeEXCT3x&#10;FKSeLLNIZe6jBhuN3YJ2Io7+2po+Op43MnAfgWuczA312GU7zUY9oV6ytf9S3PpBP/gg0LOkLLF/&#10;8z7b26lGz9LPBrdyClBaK1rrQjHac2IbfXyi/czzCbXqCLWyPas5e1CbRfXEDA+2tudk0ZqD7WfR&#10;suCZhOZmt9olOrtyqwp7ha4fIjUF2xvJoDLpijYSZneqWwl4+it0+mt0Ov92n9UZpD26iLGxnfvs&#10;TTW2uI1GHatsW9HDmkvQn2i3+NQzb8yhBynRM2vabTbt3hCprp7VgfutrxlojNXusPtsNvHnIBUa&#10;bdST7UYPioQZsrVBdRpHrR99IkTwvFga1O2EYGdTG2oI0R41NLtGO64EKWPk86yZBFvsftvWbrdg&#10;Cdgj2Sqyn0uhNqIdk31lWi3BDpayp0CN1E/nwT4XtjqBnm3ymNY2KXUdWsdgW1Co0aMRTSp2lclg&#10;19ZvZAiCm9mkscHWaPJQzdbSWXZ0oNjVHOiTP1SJbHSw2puBvXQaGBgYGBgYGBgYGBgYGBg4wfq/&#10;gCBbu5GBk5R6YpGTlDLpLROVeoJSkvrIhm3Zntu5T+rx+OzPyU4i1XX7cCRb1pEaTD0+npdOHkfq&#10;OZH6WS+cJrWF05OxOcXFvnob60h/SdYnO/blcynPKfXJuJy0iKwVbo6swTqS7M9kHZ26rh6brqGT&#10;/elIdbLj+LnObXR83ZjSh/2cSH1ky3qt0WQ/9uWybGNNqSVJulJPauo6RI5LnntJGktqSf7QGxk4&#10;Np4fxcTjc5/0JxuzkcHAwODngtnI8IuGnoBSbMz4BZuCaEx+iXYuBqsKVKIMWjBRS/VgJ9vZ1aY1&#10;hmwN9dg1eojcnCOkr9MbJPe9ORpVg7TRtGRH18SqSUWiWYOCkyHVSVcH2za1dzhtCs1bCM1sqIGG&#10;alxkrnBDiPa54JSoZRxE0CZk2hyN7fQktINVmkPjqI0bGXjjh4DlRn62tR1J0KbRlArky+M0hTWW&#10;6qKkMl2xwfS3ANXIl+IQmwEsI3qyaY8rKUsS1MKxBHu52FgNFgiiaKGJrT0uP5obE+zYQ2fKydLJ&#10;zxnsa3uo52auwTZmEPao4eHY36hBvfbVZjUIU93LtuQtB8F+LljuqkDnz6rwGbd1LVsB240eyoYu&#10;EvukB+3sXkZjrbEp1M+lUEtTNG0XlsHxGiG6bIQa7Oi5rGavfOmaboR13arrl77+xJqz7DQwMDAw&#10;MDAwMDAwMDAwMPip8KYbGThJ6JRYZOpJTz1ByYlJmaBkLaekJteJUk/XkHXW4jikhk6y5RikBpHb&#10;iVJTJ7XL2Jy0mKxFtk56rMV6MobXafHa6zrElubJWqzHWvIrQliT59gaPY6LyBqv09L1uI3tnDS5&#10;znpSS/eXlFpU1+31ektjSrKPnAdR3wDE45Oe0+uGKTXDkcdmTSdKLY5J12GSHfnI2GRMTlqSr9vI&#10;IGOSeqyp6+rxEKmN+9mHSO3UTxsZVq1aZTYyGBgY/OQwGxn+rhBKiFlQB641pvvojcd68yE2hd1q&#10;P7jWmPxVNdKwdQjBFisRHeq3+hrHCKFJfyOCdkHbkA21kXaoj8D9VkHzsxFs0/xCoLbGEey/qg62&#10;8nOoRVEUX49wxqrerIsrvCJNOluEk2cjaM72n4qrip3wtB9sS8/kqW0cCAfVHfINosn6irJF+9AY&#10;gnUOQ+vNDJVa0d84j5BXqKTa1UD2w7ZutFFPdhv32jWbqmb104PqvFnC7iOwhw0yDpH7iNYz99k1&#10;Zwh/tn0d7PjsB0dHtL3pmcgtLWtKS+uZX19BUKmxz+q3j/RMfjaCfRZDCNXY2vYLWVJbcNNBsJHk&#10;G3Ub14RnG5ovtVpgG0V62L1NLKySRbJptFc2lo/dZ3uwhg3us1vUc+N1GwL1NR3NBvvp7dbYTXqZ&#10;TqB2Urdpx69aiVYvPSgmtYYWqRxOy8DAwMDAwMDAwMDAwMDA4McC/58DszUbGTjRSEdOTnJikchJ&#10;Spmc5ASjTExKUh/ZhktwSrIeJ0nZX+qRDSc9dS2OW9bDxcftRKkp58mUWroOUSaxyVbXknp6bLqW&#10;pIxNngPW0LVYjxPNMi6yIVvyp00MciODnCMzXGxSi+dE5HlKPT2212k66TCdtCSpj8ljyxh06r5y&#10;bB5P9+U6+VDccp31tWY9WmNaa11XkjVZV5L1yI78JWWb1NE1pA5rcWwcF/dxPx3DabU0X45FJ2uT&#10;PetymfopFrov8VqRrRyTSbZkc/78ebORwcDA4GeB2cjwdwU77WXTPlCJ0mON6eDGJF3QRoBamDbY&#10;3vJsTLXZ/cEWSqypMvdbffTmpr3BNelvBNmRht0ashHtQof7rYLoa2LB7cIvBGoLxWuZBVtD4BbR&#10;SXwtWjBu1sUVmo09Y9HZIqRnMy+akLWLgHqbnxe7Ru2tHFN1s1WjpbVoyp/X16pzm10MbWTggj4i&#10;lxStWJu0BJ+pPeTFLeH6CVyyauqJjmxlI1SzN7HQg+q0kYHXxUajjgXV3ng9hvrsfmoI9tk1Z/Ba&#10;MFsBsmJSZEzbW/ZwOTykpVWyEuIhn5BC0NI6L6F1t8FWtiUjVKNS8+vOLgXXlxoUrWWgLoJVCY1H&#10;pFrIX4HXTdFuo2emjcYWshH2Tfos2g+G7LNjpLWh0UOgvibxBNHUV8Aal2fBns2sgtBsrbgbD0HS&#10;M/UxqW5gYGBgYGBgYGBgYGBgYPBTgv/Pgfl9NjLIpLdTUpLolHQkcqKSk5zhEp1E1uQkBTNrawAA&#10;nudJREFUKftLPbIJlzTluGU9XHzcTpSaMrnLlFq6DlEmdclW15J6emy6lqSMjbTkOZDU58mJZj3Z&#10;TLbkT+dTnlM5R2a42KQWz4nI83TS49hep0l+cp5SX5+n1OI6j0e24cg2UofqNIYev7Qncp18aFy5&#10;zvpasx7NhZPzUleSNVlXkvXIjvwlZZvU0TWkDmtxbBwX93E/HcNptTRfGQsdmazHZF8i9dMa0X2J&#10;SDpkL8dkki3ZmI0MBgYGPxfMRoa/c3AijFJk9lsOt4RH017bnr1CfVxzUg6VGM1bCNxq9zSpObxB&#10;NvYRqD9o09wyHMgyFC+BSk39uaVp62sh4nk95Bit9bGhe4a8VYljsJKw9jzZxiY9N53/G6NxjKCG&#10;XlcIlUJwarMQ9KNnpl5jOPc3bXVqs0sE0d7YSIXQejFClgTV1zjPYFMjqC3Y3xKoW/IN0dS9aa21&#10;sC3pmeKl+YYQUgqWeK7Bw+sRNLbWMVSzwe3qGGoUCPVTSbIRYn2b9TmBz5eDpd7KdbuNnimWYLxB&#10;cGvIzoZebwruDW8RgoNtMzfV0MK8DAwMDAwMDAwMDAwMDAwMflzITQzyqyUo2ccbGbZt24arV68i&#10;JyenWYKRE5GciOXEt0x6sg/7OZH6SIeSkzLRSWQdWSd7PTmsazklTXVKPaf4uJ1IdqypJ9Ffp8Nk&#10;HRmfpB5rS1pEHo9syV8/B6Slx8aacv14DTk2qRUuLqmlk9pZi3z1uUq912kRdT2aH/N1enJ+rCXj&#10;ciL1sx5rUp3GCjcm23Jdjs9jyxjITmrqay0pNVk3nB75s05LWrqG1NFjI5IW9zHDxUOU6042Uo/j&#10;Yh0Zm67DMZEPr5OMh2OQJC2yo40MK1euREREBG7duoW8vDzU19db9zsDAwODHxNmI8PfLTjZZbNp&#10;LQzCGNhN9qOpETMEqtnfiG9bN0JVrB/07aIzuDOsQQiheFoBerO13nBf52Pb2HSA7LZMggXZRnSE&#10;bhTW8A1g69hzCrFpzYZtZT9aD11JZ0vQ7GRVshFhO1qAtOfks5aEDnZLi2BPywj6NV47jdeQDtnX&#10;tL+xSTY3N2sO6edo25KAk3Ow7BhQC5DmOhlWPdTxRtdX0JR87HtGY5MjQqO0bGfDjoV0LetWODbv&#10;Cjlxia8hx1j5OmjW8XODAnrrgjIwMDAwMDAwMDAwMDAw+JtDazYybN++HdeuXUNubm5jclImKCmZ&#10;KJOxMlHJyUlOMOpJSqnBiUqZzKV2pq6nx8Jl6iM70ginxZR6TD02JtlxjDJOqc/+HJP0Z7JOOMpY&#10;yZ71mBwb67MexcPrL8+B1HGi1JVa+jz1uJi6HpP6yId8WZNJ9dfFJUm2pMV6Uov15FxlbHLtiDIu&#10;XYcp9ViT6tTntC7Uz7YyBn0ekjIO0nPayCD1wmkQyYZ99HlRXfJ1ejwmaZG/nK+MiXWYUkeuN+uy&#10;Hs+T/XU96UtkGzk3OlJd96c2JsV87tw5REZGYtGiRbh586bZyGBgYPCTwWxk+LsFJ69scum7orX+&#10;PJr9+DHR2oia4vUeLehyV2O3qDRp/znAATgHETonbxKk1NT5PdCie3j95j3cwuT0MjNUpEPYBHSL&#10;CAqEBfe/mepr0aJsS2NJR7bT27i9lXitS0j3DZUtkFezjU8OCI1is2XY13qzjQwtoKVudtfZBNYm&#10;hmat3wM/lxbZMg0MDAwMDAwMDAwMDAwMDBit2cggP5FBJis5QUkJRE4wcsKTk42ccOREI9mzH5e5&#10;Tna6n6Sux75O5KRmOC2m1JPxMTlOJtny/GSschypofsTOTZJ8pWa3K7PkxPDTKlHfuHWn7VkHFLH&#10;SYt1pJ7UYj1dhyn1nDRZxykebmNKHdZiyviIMjZJ1uZ+PSb2J+qxEanekr0k+8o56WRNsie91pw7&#10;Jx2i1CI/1pFaTNaSelxnHaaTFsfEcbGejCfcdUr+clOETrKRfuzL/rqtbOdY6UjkT2SIiooyGxkM&#10;DAx+cpiNDH+3kMkoO0n4fd5yWuvPo9mPHxOtjagpXu/Rgi53NXaLSpP2nwMcgHMQoXPyJkFKTZ3f&#10;Ay26h9dv3sMtTLORoakj2+lt3N5KvNYlpPuGyhZae2WGRrHZMmxFs5GB8SZaZMs0MDAwMDAwMDAw&#10;MDAwMDBgvOlGBj1h6ZRIdKJMPMrkpNQhG7LlRCTVJVmf+9jXiTImtueyTuojexkfk+NkSh0ZK5Vl&#10;gpZ1dH8ixyYpNViH2qhPxvO6jQxOJC3W4zkSpY6uJfXYX86P7FhL12HqekRdS8ak+0rqOhybjI91&#10;pab0o7Ik67AvlXU7pxjYh45M6c8a5CPnpFNqcuwciyTrtqTnFJ/0l5Tzkv5M6mfqelKH58l6Mp6W&#10;NjLI2KQu60k/9mV/LktSO/nS+slPhDEbGQwMDH5OmI0Mf7domoj6vm83TdVehzez/m74Kcb4W4Pz&#10;mjRt+b7r9n39WwNn/eYjc0s4hmC38ONN8eYeby94bV43p+865x9vrWTkrx/FtvouZ9sJctwfRvFt&#10;hT7TX/ZsDQwMDAwMDAwMDAwMDAzeBOE2Mrjd7iYbGa5cuYLs7OwmSUunZKJMVFJCkUntTolImawk&#10;fz2pyZqsS1psE05L/zh6PS6dPBbHxzocl2Q4TYpLJlFZiym1WIPHJMr5sQ7VeZ4cD82NyZqsx5p6&#10;fKxJZbbhWJzIMTlp8PykDsemU9cjkq8+R9bSfbgs25jkw/G1NE+2oTYZN5P7pI8+LpN95Ljsz3OR&#10;Y5CPviaSUlfGQVqSHBvbM3UtPT7W08nxcYzSV5Lbw+m1NNdwGxmklj5H1uOYnOikSUfyo3NP9yy+&#10;BqhMGxlWrlxpNjIYGBj85DAbGf7u8PeRhLJTlPT4OfFDrDFr6PyeCCvxffW/jz/7SrYezp5Nay1B&#10;+rbOg/Fm1j8O3jxqZ7DO2zCnN8PfbuR/S5Cr3JrVfl0/ozVaBgYGBgYGBgYGBgYGBgZvP163kWHr&#10;1q3WRoasrKwmiUtJp4SnTFRSO9nIJKSTv0xoUhu3c5/s1zVkkpP8ZCxUDkc5lq5DZH1dU+rKOuuw&#10;j65LZRqTfXXq+tJf38hAfeG0uF1q8Vw5PibHKfVkHE4arMPz0sm6ZC816XoIt5FB+krqOjo5Pr7W&#10;2FbaU5njZj3pK/2on8aVMVGbbu/EcP46qZ9jIHL8TD0uXgum1JLz0Slj5diYrMV16mdKjXBkPT0e&#10;SdaXujw3OUddjyl1dC2pyWvGWnT/OnfuXJONDLm5uWYjg4GBwU8Cs5HhFwlOCrWGPzec45AR6nwd&#10;mto3rTXld0FrfeU4rbF3gq6hs7VwsJcyWlfzTmZr8Kb2DOmns3X4bl7N8X393wTfL17pLfnzwCkS&#10;Zmvwpj5vat8a6JotsXVw8mT+LeJN5/G6fsabaBoYGBgYGBgYGBgYGBgYvL1ozUaGy5cvWxsZnJKN&#10;lGTkZKKeoGRSP9nqnyTAlP76GGxD7bKPE5ysJ8tkI5PC7KdT6vF4Upf1qI/sKD6py/HK2Mhe+ui6&#10;VGYt1pPz1in9nTYykJ+Mi3XZX8ZG9qwnSW3SXteTsen+PC+d1Kfr0QYGJuuynu4r6xwfa+mkdu7j&#10;OHXyOHQMp8c61KfHQG1ko2/CYG0uc53Hkxp87qid7OTYcr2JMhbSIn/ycyLZyLmwr9RgHbKX8ck6&#10;6xBZi/XYn7W4jfzlHJl8jcr4pC7XWYeoxyX1OE6pJUmarEFH+vQFs5HBwMDg54LZyPCLhJ4Uaok/&#10;N5zjkBHqfB2a2jetNeV3QWt95TitsXeCrqGztXCwlzJaV/NOZmvwpvYM6aezdfhuXs3xff3fBN8v&#10;Xukt+fPAKRJma/CmPm9q3xromi2xdXDyZP4t4k3n8bp+xptoGhgYGBgYGBgYGBgYGBi8vXibNzJw&#10;H5G1qJ/a9SSnLJO9TAyTTzjKsaSO1OM4yJ7j0HWpzlrkw35SN5wWl6Ue20h/ToTzOlIf++pJcPaX&#10;lPFIckx6XFIvnA6vk07qY03W+bE2MjBpDciGxyVyrDqd9KjO/k4x8BjyupJjMXkMXYPPHa+NHF/q&#10;MlmftMif/JxI/axFx3CUsXF87E/k+NneKRbZT2Xyl3Nk8jVK/eyj60lNoh6X1HPSYQ3WYV8qm09k&#10;MDAw+DlhNjIYvJV487c/mQRrLX9s/BBjSQ2drUULtt9V8keBHgzzzfDdvH4efPdZEqT3d1f5oeAU&#10;DfHHwo8xhtQMx++G76/wdkDO44eczw+pZWBgYGBgYGBgYGBgYGDw86G1GxkyMzObJQyZeoJRJ/WT&#10;nUxKSnISlWzlGFSm5C4lvukvrIlUpn49yanXyZ91OTbypXlxIp36eCyiriO12I7qso11KTaKldqk&#10;ryT78BypjeyoTL4UG+nIGPW4nDYySD1q43bWJHJsrKeT2jk2tqEjxcBxcWysRTYcl07q4/FYj+q8&#10;XqTB54D6dV8m1amfYyOSH5HrvP6UqKYyz0EnaUjqWtxOtnoMXGYd9qV58HxYQ/rLeTmRbMmP10Nq&#10;yrWWPqytj0Fl0mMdXY9IdY5P19PjlrGxP5HqPFep40Tq5/Ui6rGxDlOPIZxOS35UpjjPnz/fZCMD&#10;XSNmI4OBgcFPAbORweAXAk6EvQl/bPyUY30PyDDfilDfuoD+BvDDr5U5AwbNIa8KnQYGBgYGBgYG&#10;BgYGBgYGf9/gTQyt2chAn8igJww5aSgTjJScpEQnk+rUT7YyMSnJOnqSkrWlPpHadQ09wc9xOCVL&#10;dZI90SlGOUciabEmk+rc1pIG60jflsixkb+Tbmv05Pw5hpZilHPUyZoyLl2HGU5PXhdSS/eVlDo6&#10;dV1qI3ud7E9HHlP6c5s+NpFiYnuOnUh11tS1WUvOi0nt7MNaTmRNXUfWqUxjsZ6uyWui6+maTCct&#10;LlM793E72TvpMGkcp9j4fOn6vG56fFTn2Ji6LZeJpBsdHW02MhgYGPwsMBsZDH4h0JNqreGPjZ9y&#10;rO8BGeZbEepbF9DfAH74tTJnwKA55FWh08DAwMDAwMDAwMDAwMDg7xt/CxsZmFRnUl3XkBsZyIbG&#10;1v96XOpJTa47xajPkecnE7BcJpuWNHQdJuswOS4ix+WkG05P12QdZksxki35y/MndaSWkw4znJ6u&#10;y3q6ryTrcBySpCMp45NkfzqyjfTnNn1sIsVE/WTH1xSVWY/1mTwm++qkdh5broek1NZ1ZJ3KPL6c&#10;D5O0qV3X0zWZ1K/rSF8ei9up7qTDpHE4Nqkr5819LcVHdR6bqdtymUh6ZiODgYHBzwWzkeHvGK1/&#10;i/lbSVRxnK+jQTO81Uv01gb2i4Zc9Z935X+MCOTMfmjt74ufP7bwEeg9kgYGBgYGBgYGBgYGBgYG&#10;f98It5HB5XI12chw5coVZGdnN0kgMrmNk5R6YpYTlJxsdCL1kRYnNNlHUraTre4v69TPsdBR6siY&#10;uc50ipFjI1san+fFc5NtZCM1qKyTtNhPp67LepIyNo6rpdiYPD9dg0ntrEf+TolmJtmwnpMWUeqR&#10;j67JuqzFPk5kHdZiso6kjI19pT+T21hL+oSbC9k5rYmuG05HavHYevy6Jus5aTFfp8mkvpb0WtKR&#10;MXEf6zlpMaXm63Q5NidKDSd7fUzSNRsZDAwMfi6YjQx/x2j9W8zf2psRJ9acaOCIH32Zvo/oDxPc&#10;91f4JaD1s5frxfzp8R0iaJXZd9D9kdB89J8/tvAR6D2SBgYGBgYGBgYGBgYGBgZ/33jTjQyUONRJ&#10;CUWZnKREb7i/WtcTjjLxSP1ky5QJSzkGHcmW/dhX6rGWniglUp9eZx2pwWR9suU5MkmbxyGSjdSR&#10;uvxpEVQnO/aV/pLUznrhKOei60h9Is+TY+NPsJCfZCHnKTcd6Fpko+vppD6Oi+ikybGTFvs4kfo5&#10;NtZyoh6bk4Ykj8/kdrLX50LtcmwqM3VfptSQWlKP6aTJuuG0mKxHJB+OUSfptqSn68h4ZExUbo0e&#10;kTV1XxkTtbOOpPRjX6buQ2PJ65i0z58/j6ioqMaNDLm5uWYjg4GBwU8Cs5HB4G8IJmH2o+OtW94f&#10;7pyz0ls3xb8B/Lxr9oZnrVWmrPmG2j8Jfv64ZARNo9B7JA0MDAwMDAwMDAwMDAwM/r4hNzIQeSOD&#10;/GqJbdu24erVq8jJyWmWZOREIycXKXlIieofaiODrMt2stX9ZZ215PjhyHG9Ljay5fnJuenjSB1d&#10;l7XYT/rrpHaeJ+tISj0aV9eRdSrLuZKvvomBtdiP58lzbUnLidTHcclYdB2p1RLJhqhryvhY0yk2&#10;qcPjsg6T253ioTay4bGcxmRKPxmDUxys+SbrzOeM6aTnROpz0tN1nLSorJPjc9JikiZrEWU8rEv9&#10;rOUUg/TjurTn+ZiNDAYGBm8LzEYGg78hmITZj463bnl/uHPOSm/dFP8G8POu2RuetVaZsuYbav8k&#10;+PnjkhE0jULvkTQwMDAwMDAwMDAwMDAw+PuG2cjQPBmqk2MjW56fnJs+jtTRdVmL/aS/TmrnebKO&#10;pNSjcXUdWaeynCv5/r1tZOCYpAb7sS/TKSaq6z7sx/ZM6ecUA+vJOPS11uOQGn+rGxlIJ9z1xFrh&#10;5sJ++thkz/MxGxkMDAzeFpiNDH8PEHmmtyvlxNGEj6hpb8u2bw9+ihi/71q87evI83vb4/wpYdak&#10;VXijJZJr2mqnHxFvEsfr7EL9P+zMOEbmd4GT33fVMjAwMDAwMDAwMDAwMDB4O/AmGxkoCagnKDnp&#10;qCcceSMDUU86Sg0nHZmolHXZTra6hqzLmNiHqdc5LqfYiBwb2fL8mDxnPbbXaXFs4Si1dH+9zrGR&#10;j4yJdZjhYpMbGViHfJ3myZpkp+volHqs6aQj42qJPE9dUz8PUs8pLuqTvi3NUeqwn27PtkyyY3Ls&#10;cnxuI5IN+ZCOHoseg9SR50zqtGZerMdakqyl67EvtXE718NpEfXYKB65yUnXdhqb59HS5iiOgdeF&#10;+sg2OjoaK1euNBsZDAwMfnKYjQy/dHCuKfh+Ioo/KMLqhm0MxxCoFgiyac/Ph+ZRMrgnvMX3hz6G&#10;ot7UKoR3arVEWDTXbD3Ytyn1lh8WrVX9MSJ4U01p31qfN8GPqf094BhWC3GGaQ4P1tLpjNdbfH/I&#10;MV43Tnib1iqEw/f1f1P8VOMYGBgYGBgYGBgYGBgYGPw4eJONDPSJDJyglIlUSibKpKOeqNSTjqwh&#10;KXXIlsm6uhbZcwxOlMlQJ01ZJ1umTIjqcyRbioHmxnSKTerolPOUvjqllpOGJMdGPk7rzuS4iLom&#10;67IW+b9unuF0mHpsUoPIMcm4nKhrsR5rOs3ZSZPHkhrsJ33ZX9eguvShspOP7qevC5P7yZf0wiXq&#10;pR77ymuTSXbkQ77y3Onrw3qs5aTDJHvpy3NlOmnppH4Zl9P9gbVZj8dnPyeyvSTHQmUagzYyrFq1&#10;ChEREbh165bZyGBgYPCTwWxk+KWD3kiYCCWFmyFsR+tArk4bDpwleTD2Ys+m1tzrDx6b9rYMVnsT&#10;n+Zo7u2sya2SPwZaGEertgzp39TJWaK5nTPYrjW2OqSvpFOLRPOWN0N41aY9zVtej3C2UovZGnwX&#10;n9ZA12W+KZr7hVfiHp0OcDSje1mThhC06ptBajoL6RaSPxSctIlNEXYFFGRPcwvnVh2ts/rh8FON&#10;Y2BgYGBgYGBgYGBgYGDw4yDcRgaXyxX2qyUoUagn+SkhyUnKN9nIIDcMUD/bMqnOOlKLdNiX/SVJ&#10;i/2JXOc2LlO7pJwf6/IcyZ5icErGMslGn6Ok1OLYdA0ix0i2ThpMqUV+Mib2Z0o/XZN1dT2dHDPZ&#10;hNNhUj9rOelxfBxTOLIWx8ZkTf1ak5pUZkpfqcGkOtuyv9Rx8tH9dF99TXSyrpxHS5rs53TNU7+u&#10;x3RaH92X/SXJnn3Zn+PjGHUtpnwNkZ0el9RjTbIj+3Dx8LjSntu4zr70GqWvlpAbGfLy8sxGBgMD&#10;g58EZiPDLx30RsJEKPFlg2uKTTsEwnY0AVvpls6e0jq0kcGOjmHXQr3cIm0YzdvY0sm69Qiv2xTc&#10;KvljoIVxtGrLkP5NnZwlmts5g+2cbF/nL32bUm9piuYtb4bwqk17mrc0LTvB7m/qxTWdrcF38WkN&#10;dF3mmyLkJ1Wavq4ZTS1CdICjGak2aQhBq74ZpKazkG4h+UPBSZsYAtUCYfoIsqe5hXOrjnBWLXu9&#10;KUJqP6yugYGBgYGBgYGBgYGBgcFPje+ykYHIyUpONnKC8m3ayMC+dKS61OQytUtyfFKX50j2pMfz&#10;lHNkko0+R0mpRXFwjDo5RrJ10mBKLfKTMbE/U/rpmqyr6+nkmMkmnA6T+lnLSY/j45jCkbU4NiZr&#10;6tea1NR9dHJsRG5jfx5X15E+7Ef9TPZhjZbIunIeeixSk/2crnnq1/WYTuuj+7I/k3TInn3ZX49P&#10;12LK1xDrkYaMifVYk+ykhtTm+Dgutqcjt3E8RLORwcDA4OeE2cjwdwR6S2Ha4G0CvFVAB7WF+qU/&#10;M4TmLTbCtTUlPYei4FrIwgbHEmpv9KQ3TG4MHoLFHwk8gj1K07Fkn00uvT2Q8YUQqoX6Q6XWI2TP&#10;Jfu8tR7sQ2wphvA93x8h7eajUMmOrSWwVciSSy37OYP9vovvm4D0Xz+3ZgiGxt6tnzP32f1Na03R&#10;1KoFXdVk3RIculoG673eUVq+3lrZKKPXxmMZNL3eLJdmFdrEQJ9VYzU0otGE0BA6A02tCGwZpl90&#10;i2IQoXUPtRHsGttaNX3CjZ12Oz03jdKmXTcwMDAwMDAwMDAwMDAw+NuC3MQQCAQaNzLIr5bYunUr&#10;rly5guzsbCtRKJOFnFykJGK4JCUnHNlPJir1JCXbyyQla7MmtZG9TOZKXSqTDcdDR9Z0IscWLj6O&#10;jWxZU86TKWOTvrom1cmO7JlSh7Wc9NifKXXIT8bE/kyen64ndXmerKeTx5J6TlpEp/gkWUPG5UTS&#10;4rikHmvqc5Zx0ZHH0KlrMTkuGQPbO/lwu9SWvnJNJKlP6sk5OGm/TotjJL+WrlEnLaozpY7uK9ma&#10;uIjUL+OSm4DeVE/Gxj6S7EtHun/pGxnMV0sYGBj8VDAbGX7hCKWGbFpPVuaICj5FSobxlzcIUBKs&#10;QbU3KBuLlDizE0xkybQ0Q6KNNRtUEl8MEepohqaW6tkaM+jDbIw3NL4VlWVLsZIftQqXHw1K3RqP&#10;jvZYVtEqUD/FaZMSjrx2VpcTGp1/DLReNxQCFWgtQ3E3U1EN9rzsR2ObInna55N6qETnztZrhJgz&#10;PTeSn6xzSb62OvGHRsu61GPHQBFQiWiDYwu1EHQtViDafVyz/ajNonqy+1uPRl+r1no09QlTsl5P&#10;dLSrVhMdGxt4RsEzz82KZMcrY/fy6zZ0D3EE+weLoRVqvl42QjHosEJnBttaB7Jmvh4h65Z9rF4V&#10;jEW7qdHDqtsGakpqTnQMgkoB9WQ1Ma119KtnWlfq5HZRtAq2liVLVatNPVmkPjrH9hpSVwjUr/4F&#10;SRaN55MMA7af9Z8yVG/UI9rVUMzBgkXyVU9BWnbURGaKoRLFY8dktdudBgYGBgYGBgYGBgYGBgZv&#10;PRp/91d02shw+PBhbNmyBZcuXUJmZmazpCOT6tTulPhkW5mgpLIka7Af+7CuJPdJLVknko1MmrKf&#10;E8mXSVpSR8ZGGhQf6TklYnkMqUFlrstPeGA9Jq+ZpJOepNQhexkX++taTnOUevpcpb+k1HLSYy1d&#10;h2Mkso6u5cRwcTmR7MhHxuJUd4qPSe3UL6mPT2XJcHPhcSWpnWx1HdaWYzhpMlmP4yM66TCpj7Vk&#10;LJIcl9P1pJNspZZO6qPxyJY1nT6xhbX02HTyPHUf6UevMyqbT2QwMDD4OWE2MvyiEUoGMS00FjiN&#10;xJQgI2oLJbsYrBVqITSt2aC2pr4tIWQZ9Gvmxuk0u8smPVN7MM7gGyf3/3gg9aYRNwW1BONq1RpQ&#10;/+tsviu+iy75vCZu1UXrzw+JkDeXaB1a0FKgXqYN9m3Z7/ug6Xg6eHynjSjcF96bwX62Zfia3dJ6&#10;fF8/G+G8W2p3UhBt6sArY68ab2QI9rcStrWtotdshEbRwa3OvT8cQmO8fiS6Nb3253oHg+ZN1EAj&#10;0vwbqw4INTaXoJbQ9du0v3mtyZVu+dq1kCVb2Qi1ayBfi7YN04YstWZFDQwMDAwMDAwMDAwMDAze&#10;LnyXjQwyecikNk4wtiZBSWVJ1mA/OYbUln26FteJ1E9anDBlPyfyOERdhyjjIx19fkxqIxupIWML&#10;t5FBllmb9XU9Samj++l6rBVujqznNE9dU9dy0mMt3Y/16Lywjq7lRBmXThknkezIR8biRI6P/aQm&#10;a7TWnn2c5iLXRcbEejpZn8dw0tR1WY9sdQ1J6mMt6SvJcTn56uR1krFIOunJTQxSV87TSYso59iS&#10;D9VpnOjoaLORwcDA4GeB2cjwN4E3fTPgFFDoL6CZTWHbhKgj6KW9GdmtrBwObNUkBdYimo3SzC0U&#10;p61OpOdgO8UZjDXU3xq03jIEsrfHpTk6rwX1N9/I4DwStTr3tAT2au4pe5x7m6CZGVWaxt0Mqsu+&#10;CuyHBNXsFnrmdRA2Tc0VbAVmCM1bwqF1Vk0Rit7Jm9rs2NkiZMW1UIszQnZOlqFem28C3Zf5OoRs&#10;6cHnuDXeznZ2jXSCVA0hS3p22MzDBq+FHaX9kG70zLqsLXvl48dD01FaHkncnhRaGxU58RyJTWGp&#10;0FNr5RhWILxu8rlpO4FbQy1OoF5+jTtZUhvr2v2hZ7vEsFv4vatpn4GBgYGBgYGBgYGBgYHB2wze&#10;wMBszUYGThzSkUkJRU4wyiQlkZON7OdE1uDEpvTRtbmfE5ZMmcgkP7INt5GB6kyq81i6DlHGR/ak&#10;x5pMHovKZCt9pSZrSV8ZD2vLMTguqcNaekzs46TH89R1pJ7TPIlSk0g2Uo+pa+l+rKefF11Hp4xL&#10;J+sxqU3qUdmJ+jypzLEQ5fisI+0l2Zepa8h1bml9iLoukTRZi32d9MhO15CkPo5L+kpyXE6+TNmm&#10;xyLppMfnXpL6ed3IJ5yWnJ+TDx2ZNI7ZyGBgYPBzwWxkeKvBSZ7mbwbOrQzubZqQatamDqHkGj1R&#10;RfUHPyK8GS1QgTQoaWUnErlFKKuj+oFd9dMHoIdL8zcFWdhWrBeqOZXYwm7RwT02nW1CYEsdWhub&#10;Wc30ZK9DA3wWA/TLimpWv6cE19Tul7MhUIn5eoSxUs3UQ8pO6vqj0SFoGDyEwH2NHXbF9g2PkJVm&#10;16yqGmzjEBtBldA6WddksJXZGjTa6c6NHc3BsdOjCawTyKsb/hxa4EqoOwjVQB/fb30iAV0j6tHM&#10;xoaj+2vAPi2xJdizDs6P4gyoa1m99rnVmrEK2P5htLHFYtNzRM+hecpOuxh62KBGpUWdfLDsbNqg&#10;kn3v8Ksi0bKhZqL1RGPapIjlKKFyo0OLaJ1Vc7zpODbIjtbcnjwdgt+20LjC9jPVyM6rjkS6hkIW&#10;dGhcD6tAfXa/VQv226Qnq8siHdiaFe1ZUI3WlFuD0PyC1VDBGp9iZdrvCzbpQZo0B3tTkK0R9LEo&#10;4+H2UAwhHfthYGBgYGBgYGBgYGBgYPA2Qm5k4E0MciPDkSNHsHXrVly+fBlZWVmNCVX56QKUSCRS&#10;HycaZbKSE44y6Sgpk5R6glLqUh/rko2TDpP9yK4lkhaPJTVofvocw+lxXPRR9qzHOjK+cDqyLudI&#10;pDYZG8fFsb1unqxDmmTHOk7U42NfJ1I/2XFsTF1LxiI1KR6ep5OOThkXHZmsyXryHJAP++k+Mh4u&#10;cwxyTSSpn32cyDpy7Jb0qE/Go+uE02SSBl8L+hqxv65JJDsZF5Ulw+lIDdmm6+mkvnBxSR2eo4xF&#10;Usbl5MNjMamfNjKsXLnS2sgQGxtr3dNcLpf9/44GBgYGPyLMRoa3Gnb6xuZ3QdDPSmIFFP0INPjg&#10;t452uqjpEJw4UgxmwehhpQitfgIVRJKJdP1KU9lTstGC0rcSokF/am6k1RZKUNlQZSs+Gom2PigL&#10;arL6yJaTwDattmCyTDXQP8vYsrEedt0u0MGaQeOjGYStDW4QcXIT0wL1E2k9bGVrBJqHFZo9nnxY&#10;aKbzBtB8Q7r83NgVBNXEPBoRspSlBrWudH3YZ8EGra/FRkumDjsW247GVC2qSGvRWG7mxraUBOc4&#10;6fqxr4HGyOmpscCtr48oHFq0b+zkgqJ63VhU5cZWaqaCRLDONvRM17SdyLVX1fJRDJoGwR6huTU2&#10;NYFtQ6r2M7fZtHtVSRVC4/BDaDeC62QY7KfrV72mG3wqZvWLN/XSs18JUpkR9Gp8Cj0INN/gBh/1&#10;zEn1YKdCsGAd6HzTWMHXkTJuoJtJcDzJJhNTbPoI2hBCJkE0bZA1q0UUGlfWGkv2EZo1CDi1MXQ/&#10;dRT61n1PrbtPnQJ7rbiDzklTNqjr0FqvIIKWihQ59Ss7OodWWbVaerYNKdCRYPtwnbz1R7DV0gue&#10;H9rsYrWpoqJ1rqisbKnHUmu0pfNux2AZNY5OCqSp/ln+1GabWFqarU69xcDAwMDAwMDAwMDAwMDg&#10;bYH1/1nBjQxEn89nkZJ9vJHB6RMZOGnIyUU9UclJ6jdNUur24XSpXU9ccuKUSL7sw5rhyGNxfFKH&#10;SG0cB+vpulSm2KhMOtJXalKZY3OirsuxsYbTRgbpJ331dl1LJ8dGdmTPmwPkuSTqcTnpsZYeg67p&#10;pOWkyXHxvCR1XWpjTUlq0yl1yIbH5fXVY5Dj8Zx4HkzS5TH1eUhSH8cQTkvq8bowdS2ykXq6DtMp&#10;LtZkDanD66prcv1N5sl+rCl15Tx1f45N+tORfdhPkmzlRgb6RAazkcHAwOCngtnI8FbjB0rXUGKJ&#10;/qq3wQOvtw4udx3qvW64/A3wU76IaSVrPQj43fDV18DjqkOdsqsJeOH1UVJKdVMsyoZKgYAfPtXv&#10;q66B2+2Fx85Nwe9zwUt1V0CN57V2HlufVkDDWAk2FY9Vs+2t+NSYDd5aeHz1cPm8cFt/2K1GC7iU&#10;f7Vqd6k2P7xW4kv5KnsE3GosL+rrAI8KifrsNFtQ2CrQgcYMPZpB2NrgBmtRqCHUxLRgzUjV7cSd&#10;T8Xi8aj4XbWod3lQ5/GruTRYcXEEFprpvAGa+NJTMAZVbtLVCKrZCfim4HNgnw0rQnWe/d56dc7V&#10;9eFT14p1cSgr5Urnzz6DZM2+OsiGktLqZATqlZYXrvqAWo+gl6Vj24XioSP50PVJCVq6XmrUNap+&#10;yfM0QP2zfK2fh6wnGpfmY8dgzyDE1oBVwto7idGcGurVGrnVa8EHjzcAdYmr6zIYn23VWKADtVMp&#10;YM1JLYJPvU78yjf4umu6glSzVilYVgok0ijMoD7aIBDcFNHYZvtR3fIm96A/WdmvDPsv4puIso16&#10;TVGcdC0H6NzXqWugqhr1terocqPW5UWd269ip89ZaYBP2Td5rdFBHWmzg0/1BAK1SqpSvT6rUKte&#10;Ay61TrQvwgrOclC+NKZ63fjVa9nrqYWrtkpdK3Wora1FXZ1LvZbUa4rWiuIjN3q27mX2+tgqzdm8&#10;gdC0gUuNa9jYRXV7fa0J2UMF+whUoIkQdTQaOYCEmDYoiR/wqXVU15M/UKeuJY+65tV9zBpaaal5&#10;Nqh7p12mqrJVr6l6D70+1X2XXkz2P2se9Br1Be9DPrd6HbtrUVtPa1mv7pEuVXer17a6t9ImFXqQ&#10;r+VPCvbZpFKIZEPXg7oHq3uC11VtnaN6Vz1qlV5trUtdH2ocdW3UqnNVR3NR49P7R8CrfNR49ep+&#10;4vK44XHTe49LXQd0DZGNdcNWmqquriu/8qXTSvEErJuEpDwJeowGBgYGBgYGBgYGBgYGBm8P3mQj&#10;Q0ZGhpUcpKQhJxipLBOfeqLRKUnpRNbR7cPpUrtMchJl8pN82Yc1w5HH4vikDpHaOA6OQSZguZ3r&#10;pCN9pSaVOTYnSh0ix8YaZiNDaG5MXZfaWFOS2nRKHbLhcc1Ghpavd+4LpydJfazHfqwpdeU8dX+O&#10;TfrTkX3YT9pSv9nIYGBg8HPBbGT4xUG8cXCREsT+Ovg95agqTENBTioyCwuQXu1GpZuSSsrEys25&#10;EPCWoL4qA0VpT5H+6gWeZ2biWVk5imu8qPdSUpESTpSUrYe7Rr0B5ueh8EUW8goqUVTrQp2rBjWV&#10;uSjIykd6SgmyC8pQUeuGO5gAtf/W304UUnjWBgel5astRF3xK+QWZSG9pAw5lW64PC54avNQXfYK&#10;ecXZyKyoQVG9Dx6fFw3ucnhr81FamI+XL6qQkVuH4lof6pQoTcV6/wzO30ryBR9UsjuCnQStGmoI&#10;Zta4KmmBtFQs/noE6tXaFqt1yHiBpKQneJKUjKfphUgpVHHV+eGi5B2PTYcgX/c+r3dzODZIxDpx&#10;VpnamSGQDa039dtJQNvC3gxA7dZ58dXCU1Og5pCKDHUOMkrLUVjlsRL11gYROu/WOLyJwE58Wmgc&#10;VKkFPPB7y+CtyUJxbh7SUsqRlu1CuTeAWqXjtSZsx2s70SL4gsnPKrjqC1Fanob03DJklbhQ5gnA&#10;pcwoaUuJXPtCpYS8WnelY88gOHzwyLSh1VSR8qRWcjzUbIPqgtZaW1RP1jVfDp+rABVlhcgqqEBm&#10;kTq3NeqaU4K0KuTGorzqtDHD665Ur6lc1Ja8Qpb64S9Hve4qKHlL5pY1DWKvaYjUZh+CRupo25Em&#10;nTV77tRJ9nxe1LNqspaKgqCjZUU+butoR0dawX7rl2s3/P4KeOqKUVWUibyUl3j5JB6J8U+QkJiE&#10;xFdZSMouRU5FPcq8ftSo69mjBrD+ej4oRwloH216ClQrnWzUlSehtCgZL4trkV3hRbVLGVpTU/FY&#10;mztq4a4rUq/vDORnPserZ3F4lpiA+MSn6vWTjld5ZcitqLPWym2FSwPxPFUtOHRweJv0xI2yU1op&#10;I3rYVzTFwt12IWCtlbq+aAFpqKCr7U1edGaJdnsTNgN3yHNkG9I1761X13xFEcorMpFfUYy8Si8q&#10;62nDlhqHNnmoe12A7h10L6ym+7d6bRZmI62sFIV1XnsjjbL1N6jXnU+tZ30Zqkqy1f33JV68Uufv&#10;6WMkJCQqvsTT5Ey8yi1S99YaVKv7sTu4ocb+xAU1H+u8qLgUKcKAutb8vjq4q9Q9uOAl8lLj8fxJ&#10;HOKfPEPc40Q8jlPXRnyCOlcZeJpVguRida5c9airLUKNOqfFuWlIys1AclY6sjJSka3ed5IKS5FV&#10;UY7qmmLUlah7TGYpcrPVL7Nq3nXq/UX9s8YPRhCkOAnBteOSXTMwMDAwMDAwMDAwMDAweDtA/4fE&#10;bM1GBk4ecrKQKJOeMsnIdEpQyqQja5Ed2cukJmtLfe7Xk52yzFoyUepEsuOx9BhZi9rJlvXo6wuI&#10;cp5SjzXoyKQ6J8epTnbswxq6joxNaugbGciGfCkep5ikZrh5EqlN15NzZW3WctKQcyQtsuV4WEPX&#10;kvHQkSl1OS6pF448T6lFpDadZMukuj6uJPXT+DJ+Jq+JPraTDpHjIXuek74uuib7OWnrWroGl4kc&#10;n/RnTdZhH4pHXutSh8ix6XqSUlfOk6nH2lJsZCP9eHwm21I72egbGfLy8lBfX2/d7wwMDAx+TJiN&#10;DL84iDeOxiJ9wkIhKtLv4cm+pTi1cRE2Hj2M1U+ycL+4FtUeP/2kDXjK4CqORfqD9Ti8fAJmTpyI&#10;EfPXYdrx+7j0qgRZ1V7UW6m/WjSUP0HZowuI230Yu+Yew+6jD3D28RPEv7yM5AfbsGfjCkyYuQWL&#10;Dz9DTGY1crxQXsFUXoB+mOfg/NbGiYKXZxB/Zi62nNiBiEvXsSEhCS/zXyEv8RSeXdqAQ2cOIvJO&#10;PI6mFyC3ugz+8mcoeHIcZ/dsw5jRB7FsZyzOPctHuqcBtQGlKt8/Katr7dbgZJgGalKkJSCLJlai&#10;zypbBtSg1qGBkp2V8LtTUJl9Hi9Pr8CRRYMxYVBbdBg0HF1mbce0/fGITqtFZm096ukv3hlBTTuh&#10;TvHZ5CQi0Up9UrOVaKSCqqtGaqM+q0GPmJ2taqhCCUsrwc1dfnUmaEyCCqS26AmyH+/B3TPzseXU&#10;HkReeYxdTyrxqkydNxE2pXEt/yCaLamvCu6SOOTG7cKBjVuwKOIYVuyIw7WsGqTVuFHttyO3QAtA&#10;nwIC+xMcXGVPkPniKM6d34aVBy9h+7WXuJ9biWJ3wPq0jxCoYlOulw09ILYNtjU1DtWlm7Sx1p2y&#10;xS4EalJRmXUJ927uxOq9JxGlrvlLT9X16PKpV5hlbNsHna2P//eXojb3MTLuH8b1U0ux7MplbExI&#10;xe2CGviDJ4SvOx6yEdTQSHpiKyIX6cm6UhTp7ASbmoD66CTaNpaBZahqVlWtv78EqH+GzLjduLlv&#10;KnbM7Y5xA9uhU/sO+KrTUHSZsAIjt55G1K0UXMhxI1/J0b4Egj0exeBWp7NErVMiSl9G4+HVHdhz&#10;eAumHbuDfQ+y8aKgjgwtNIA2TTxBecpeJJ6ZgSNL+2H2gI7o/nlntO88Gp0mRGHg5jNYef05ruVW&#10;IF+NRSNYG58s2jqOcOgLTldRPTduGrGvZXptWNcRVawWmhgl9bWrnYqN5zfYLoq2m6rYQhZkt9Ue&#10;7KNNAg3+LHjKb6Ds8X5cu7gLu2LUNf80HXdz1S9MdfXKVp0vNV4ALtQVP0de3CE8PDYTG0/uwrJr&#10;D7HneRUyK1WvjzbZ5KGh5j4qU/bjwfl52L5CreeQbzCka3t0atcDbb4diR4T1mLqzmvYrM7F1VIg&#10;Vw1Bt36KkNbUioxCpHlYk3HBW5uB4qcH8Wj/SGyd3RH9+3TC1192wZeftsOXX7TB5+2/RtuRM9Fn&#10;xVHMPfMcd/PK8TL5PB5cW4Z926dj/MpVmL5iAVasnILI9XMx9cBBrL8RjbtPo1WcJ3Bg5SFsW38T&#10;0YleJJQHUEpTVg/r64/U6y70FRoUnX1e7LKBgYGBgYGBgYGBgYGBwdsHfSMDfUotUW5k2Lp1K65c&#10;uYLs7OwmCUMuU9KQEowySUllpp7wlNSTnWzL9qyr61GfnuyUZRkTa9JRpxyL45O6Tnrh5sh6rCMZ&#10;Tk9nOC3pLzczUB/ZsK+Mi3V0vZbm6aQnSW2v02FSn5wnx8W6HJOcp6SuRTZsz7p6jDI+XY/JsUsN&#10;oh6P1JDzkfaS7Mv+7KeTNVmPfCl2pw0DUs9Ji0laTnPSY6V+p7g4Hp43a5GvXFunuIhOmkyn2FhT&#10;6rIex+JE1tHHZ3I7adL969y5c4iKisLChQvNRgYDA4OfFGYjwy8O4o3DSk4F1LEOPlcOqvJv4snu&#10;Udi3dBCmrl+HwZdScTqjCqXqh2l/gwu+mnRUJm3D40PdsKD7O/jsw4/w27bj8NHCC1gdm4EHJXUo&#10;a/BZf7ntLzyJ1KsrsX/xUgztthnztt7DofhkJOTEIfPlWVw4fhzrNl/Fvus5eFBYjQKfj9LVdhqK&#10;kmWKdhLag7ryJ8iJX4fYbV9j+tp56L37FKbdiMPTrAdIuR6Jq1uGYsnqRRh6IhZrEwuRUV4Gb/5V&#10;5N1aij0R0/DxR6vRf8FFbL6fjQQ1SKUf8FKi0BpNDEi01idIq000WQf7YdXpEGRj+sxqt9eVYoe3&#10;AJ6SO8i/txbn5w3Cgt6d0Llff7SbvADDNpzEmiuvcDffhSKXFx6KyYqBdWxdqxAcyB7HflDZZ40V&#10;NFb/eEOC3WYnWq1H0IRpHcjX8lc+ak046W+BkrTBfnJ2VaWhJPUCXsRux9Gbl7H3UTIuplejtN4H&#10;N33sO+uQqyUQhFWhJ4pFlTyl8BVcRt7NOVg1dQZ69FyHPjNvYG+qG09qfKhQwVt26okSpvb3/deh&#10;wV2GupwzeHlrHrZunoE+S/Zi4qHHiE6vQY7b/lQGaxwrDkvBIukw7KLdZsdLD4pYRE0Ha9xgmSHK&#10;Vp99ItQ/2rDiBn2iia/kAYoS1iD66FgMX7weA9fewM4H+XhR50O1ZR4czwqANGiDRgbKU07jyek5&#10;OLiiK4bsPICpMa9wOrPe2pBCthSrfSYFqMJsPNBzMHguqpPKn3VCDRx7yMSOyWbjpGwq0CdtBLxF&#10;8FY8RGXaflw4NBeRC8Zg3NjhGDhhOIaMHYbhY0Zg2MQJGDR7OkbvOIolsem4WFCHQpf6ZVzpUKq9&#10;oaEafm8uaovvIz9uO25sG4fVs7qh/8TBeG/lecy5mom7uS4rgU9fXRGofo7K9MOIuxiBLSsmYPb0&#10;kZgwdSTGTBiN0eMnYPi4qRg4bhambDyEdbeTcLnEixK6hwSC11njmtFzcF5WXT1Un/1onKZV4HoT&#10;H/XP3swRrFoLZ9M699a6BTvp2TK0fa1x1PoT7b4Qg+bCU8Gq0FrRPbQanqo45D/bj6u7lmHVilVY&#10;ePA8NjxX98viepS7Pcq0Cn53BmpyryPl2nqcXzMMEcM/RvvZc9Bpx0Usu1eAnEoPXL5S1FXEoyBh&#10;L+7vn4LNKwZg3Kx+GDFhLMZNHI8J40Zh3MjBGDxyNAbNWoDR2w5j3sN8XMmrQ556ffusWQbjpCdr&#10;PnWqXARX+SOkqfv8uXltMWvgZ/is3yC0GzQRg8ZMxsTJUzBx2nRMWbEZCw5cwc47aXhaXI3M5FOI&#10;vzoHOzePQvs5S9B/zhjMXdId81aORKetBzH5wg1cS7yKhAvbcHR5BFZEbMLc0y+w53kpnlS4Uaeu&#10;EevrSax7g32+bdC629d5MFoDAwMDAwMDAwMDAwMDg7cK1v8VBBluI8O2bdtw9epV5OTkNEsqMjlB&#10;KZOUXCdSP9mxb7hkp54klYlP1uE+/ut/J1I/2ZG91JRtUovZUmzsK+clKfXeZJ5SV64btZGtrsGb&#10;GKSeU2xUl2xNbOH0nNaftXQdptRiPanJWqzH4ztpspYk+ZEOf2oEbwQgXV1ParIW+5OPnJ9TXOxH&#10;bbqNTjk2jynJfUSyJS0a//tsZCCyHtmTr9PcqM8pLhkTk2NjHT0uOU+irslkLae49Nh4nuF0WYsp&#10;6+RPWqxPmxbOnj2LyMhILFiwADdv3jQbGQwMDH4ymI0MvziINw76wZmSPoE6BDx5cFffR8bZUTi6&#10;ph9Gr4jCV3teYPvTMmTV1qK+oQJ1pY+RFzsXVyP/iNFt/gf+7V//Hf/3u/3xmwG7MeXEE5zJrESG&#10;xwOvuxD1mevw8NwELFkwDZ9234Ype57gVHIh0irSUJB5Bw9jHuLMyRRcjSvGi/JqlPpr4fVVor46&#10;DxVF6cjLSkZSyiu8THuBZ4ln8ODidJxd/m8YvHAS2qw5iBGnruBhwjHc3jcMW6d+gkEj+qNN5BFM&#10;vZiM2+m5yE85hrTLE7F9xkD82z/PRdvRe7DgdCzOpafgcXIynianICktG2m5ZcitosQgfb0DpcBo&#10;TWiNFIO/WNDR/itt+nj2anhqilBTlIUiFWNWWhJSUpLwMjUFKdk5yKKPQ691ocLjh9dbDXfpExQ/&#10;3o0H24chqvPn6PPn9vi03yx0WboP804/wKnnRUip8qPK1wAfJXEpua3G8bkqUF+eh7KCTGQWlyO3&#10;UmmqAH2c6FTartoCVJRnI7esFDlVtah0u9QvPsqvQq1hQTpy87KRmZuL9OwsZKSlIvXVK6SmpiMt&#10;pwDppZUoqvOixuuD1++Gv74KdYUFKMvIREFGGnKylF16Bl6lZiI5Jx8ZBanIybyLDHUuLsQ/xrmX&#10;2YgrrESgwaXmWQFXTSGqi7NRmJmOrPQ0pCgmZWYiLVvFkJmF7IwcZBeUI79E/RKWeQp518Zi2YiR&#10;aPP5XHwxaD9W3kvC+aRXiEtR5z05Fa9S1LnJp3lXo6yuBPXFL1AYtxo39vXErKnd8e7QRWi34gI2&#10;PchHXGkVity1cHkq1TVcgHI197z0V0h/9RLJL18gmeaufnDKKldzrvdbnyBBn/rBCWuLjeeZXg/2&#10;11h41XmuLqWvwEhGZvpLJL16gRdJ6lynpCMpK1edlwoU1dShxlMLT10+yl8dx5NTo7B1aRu0GTYN&#10;f5l+BLPPPceF3HJk1nvhCm4qsMfwqTEq4K65g7Q7UYhe0xVLBv0eX81Yjl67b2P9w0JkqXNe41Xr&#10;66+Dx12O+rJclOekIk9dc2nJKh61Vq/U+UorKEJedT1K3R7U+lzwedR1V1GAqoJsFORkISU3S52D&#10;dDWHVKSlpKm1TUVyZg4yispQWOdGpYqFvlTC+hoIAh2CRStV78pGfeE15CdswKHdEZi3bAXGL92O&#10;BfsPYffpfTh2ZDV2rZ6AOVM6YNCi+Rhw4CYiE/LxrLwe9UrbF6iBuypVnfcbeHVvB67sn4hVoz7A&#10;gPa/wp86fIb//7zjGH0hC9dz3er6Vte+W53H3MvIvr0YR7aMx5DJc9Fv/nosOHQI+68exvHjG7F7&#10;xVQs7NsRE2fNx+QjN7A2qQqptXWoriuHq0pd/yXp6prNR3puNrKyUpGr1iw9leadh+R89ZpXP4xX&#10;VhejujIXJXlpyFJrmZacjtQM5VNaq9aF1tKvTpX9NTW15eoH/ZxcZLzKQp66pnOy6fWh7k/qGktS&#10;5yCjUP1iUFWDiiqlW5KH0px0ZKclq9dBOpKzC5FJm7zUPabOT69zutSsJ7nUwXX3qTGr4a3LQlny&#10;KTw6uwwrF8zB+NmbMO/QLRzJLENyrbpfqDWqq3iJwpQzeHptOU6uHYhFgz9Cp/f/O/6x72j8Meo0&#10;5sXmorDGDY+/BJXFtOlrM6JXj0Pk0nGYsG45Fu47j11nzuHsuT24eGgRNi4YiMkTeqD3jGlov+8h&#10;NjwpQAKdQ3UVNN3IQBsFKtUxFbUFl5B4eD72DfsGE/r2QNv5azFpz0nsvnAJV29cx/XrsYi5l4DY&#10;52l4kq9+gapT65BxFi9vzsf+PRPQLmINBi6aiCVRPbB03Wh03n0OU2KeITblMTIf7kTs7mlYt3QG&#10;+q04jHlnnuFcmroneL3qeqVPW1HnJ7iGNigus5HBwMDAwMDAwMDAwMDA4O2F9XtskOE2Mmzfvh3X&#10;rl1Dbm5ukwSjTChyglImKblOpH6yY1+ZnJQJSk5oclJTJj5Zh/t+ro0MTDk/PbY3mSfrkoZcN2oj&#10;W13DaSODjE/6S7YmNtZjLaKMS+qwlq7DlFpM1pNarMfjO2myliT5kU5rNzJIsr+Mh2NyiotjYB9p&#10;o1OOrc+DdZhkS1oUt9nIEJpnS7qyjyi1pa7ZyGBgYPBzwmxk+EWA3iwkg1BF+uPahoAb8JUB7leo&#10;ezQfMfvHYOKSKHy85C6W3y5EQlU1ygMFKM29gufHx+HwlHcwtOfHeO/r9vi3Twbi0y/mYfTm69iW&#10;WIRHVS6467JR+nQurpwYiClR0/Du7JOYfykLd3PVG17VC+S/vIQbJ25i77ZnOHo5DQnFlSj2FqG2&#10;Mg6ZT4/hwaUNOLFnGSJXL8aidauxYt1crFvRB2sm/xadpk/En5fswOBtuxF9YgZ2zvoYI7/573jv&#10;/Xfxm55z0D7qPFbejMfVuD14FD0K22Z0xbv/exi+7DQVIxctwuI9kViybjkWRG5AxNrDWHswFgcS&#10;s3G3qBa5rgA86o21MWmnngMBSpYR1ZtuoBh1VUkofnkFLy/txIU9y7Fn/SKsXhmBiNUrEbVnH3Ze&#10;v4/zr/LxsNiNsspsFCUex8Odo7F14O/R73e/wnv/+6/416+moc3sw5h55jlOp9Yiuxao9jfAC486&#10;H9Vq2DLUFDxC1qNjuHt6K7ZdvYuDCXmIK6iDm5LsgXq4K1NQQknMu/tw9PYt7HuSjoTCXBTlP0Ru&#10;/BE8Or0eB48cwNZDR7Fp9x5sVeu4ZulSrFqzCWsOnMam63G4lF6OpKpaVNQVwl+YiMwLp3F78xac&#10;3rQG+3dswPqNm7Fs7S6sOHoWe2/dwvUH55F4Zzv23ryB3XEvcT2rAH4Vb311IoqSo/H88h5c2b4R&#10;uzesQdTGdVi0fRvW7t+LbVv2Ys/Go9h3+j5OJjzDw2fHkHJxDJYP749vPhqCv7abhGnbl2PR1mVY&#10;vEYdl67GspW7sfHMXRyNT8WdjGTkvjiFR4dHYePkd/HtF/+K//JRN/xmYCSG7b6BvU9e4nGRsilJ&#10;QMHzaDw4tQHHNi7B+qULsHzBbDWHNVh95Dh23X+MC1l1SK1qQD192b46v/RMrwH6ZhErQdtAH8Nf&#10;BJ+aU+mrS3h2YycuHl6OrZvmYdGSWZgTsQgLVm7A/L2HsfXaI1xOykNqqfqhNO8Onl9ZjP0LvsDY&#10;Tr/Gbz9ph//ReSbaLT+KJdef4XpOJQrddI5p4wTtpKiBtzYdxSm7cGPvAEQN/T26v/Of8dsv++L9&#10;8RsxfN8tHHmej+SqfFTWp6MiT10Ptw7h7oE1OLZukXo9qHhWq/VSa7zuzEUcfZqJm/mlSKksRnX5&#10;KxTGn8KTi7tx+uhOrDqwD9u3bcX29euxftVaLF21Gsu3H8S26Du4mFqIJ/UeFKmp+2ghCPTDZfAH&#10;TEoJ+1zqui+OV+f4LK7FnMKBCzHYe+MFbqjzn1uVjfLs60g+Nw8H5n6I4dMG48sVhzEm+jlu5Kkf&#10;fn3V8HrU/UC95hPPrMaJjROxaFF/DOzyK3z+yX/B7778GP/X7EMYHZ2O67n18KrXmddVgKqkfXhy&#10;YiSiFvTFJ6Oj0GHtdexQ65HizkdJ/g2knFqIYwPfxYzxwzBwy3FMvZeP56VlKM55hNzEI3gQsx7b&#10;T57C5oMHsXvXBhzasBQb1bxXbD2KFafu4tCdB3j8XL2O4w4h5vh67Fm9AuuXr8faLSew8WYyotPK&#10;kVJVD5+nDA0l95D64Cyi9x/ApiW7cXjvbuzftwkbNkVi8dIVWLx5NzaduYZodR0+evoQcddP48ah&#10;zdi3cRmiNm/Giv0XsTUmHbfV6zfL7acv3lHXnFpZ6+tsgmuuYC+7us/4c1Gnxky+EIljkSMxbs4c&#10;DF17BqtupOBRZT0q1D2gpuoVshNP4uahBdi+bjhmTvoafb79F3z62/+M/9xtBP51xVnMua1+waz3&#10;qzWtQ426X2THn8W9Extx8sw+HLz/ANcy3UitrENVbQbq8y7gycHR2D6zDQaP6IvfzY3GjCtJiMmv&#10;QKWK1dp8YUepYqSvIalGg/cZqjIO48Hm6djUpQcm9J+GwfvV+8CrHDyvqoDbq86lW/mqe5s74EO9&#10;mlsgUIP67DNIjo3A4UMzMWjrbkxZtwzr147Fpk0zMOnkTax5nI3EojRU5pxCxq05OLpuBPoMmI3x&#10;y6KxNTYTD2s9qFbLx/dp+7K1SopmI4OBgYGBgYGBgYGBgYHB24s32chASUCnhKJMeOpJSiInKjnx&#10;KTWkFutQUpIpdVlHJjydqCc32V5qcpnaJfX4qM6UGqyjkzXZR2qxnq5DdfKVayfXjPx484JO1pS6&#10;HEu4dSOGiy2cjh4X9TtpSB2pxXqvi4nppMl2uibHxvGxptTT/ZmswWRd7tf9dXvpJ330+CWdNClu&#10;ub5Sl7V1HafrgPWI5E+atEFCX28en/2cSHbk4xSbk044spZTXHLzBmuyTzht2ce6Mk7WM18tYWBg&#10;8HPCbGT4mwe9UegMwXofob/y99chUJ8Lb9p63D8xHXNmLsangw9hzvEkXCksQbY7BXkph3F/40hs&#10;H/Qlxk4bg66Tp6NH99EY/eEAjFxyHItvZeFcQRWqK14i5+oERG/vjVlr5uKzvfewPqEMSQW5qM89&#10;hfQrixA5aS46dtqMkasf4MDzPCQWxiPn6VZcPjgZ6xb2w5hhnfF1905oO2Q4uo7oj4GDv8Swrv8D&#10;H44ciffmr8fA9atxeFsvLB/xL+j43v+Nf/zfv8J/+ctgvDtlJ8aduo0jd/bhztlR2Dnja3z8T9/g&#10;zx91R4e+fdFnfC906dse33buiHbdhuDbkUvRa9dlrH6YgXsl9ahRC0KfiWAnyRrgb/CCPnUg4MuH&#10;t+oechIO48GBxTg4ZzimDe6KYb07oUePzmjfpxe+HTUSvZetw8TD17HufjYeZ8bj2a2NuLisC5Z9&#10;/Y/4+r/9P/hf/9e/4b//Wzf8fsgK9Nl9AxsSivCipAFVlNuGW41ars5JNgqf7cedPaOwaVJbtFu6&#10;FUNPxOPoy1LUBWrg86k1zr2B5KvTcXxTX4zYsB4Djt3GiRdPkPRsH+IOjsTOCZ+jz6CB+HrgKHw7&#10;YCgG9+qB/p06oWfPQegyfBY6z9mImWcScDApAwlFcSh5cRg35k7Amq/bYlyHz9B7SCd0VP4dhk9H&#10;79W7MH3/QWzZvwDHNn+LUesjMfDgZSy/o85zeRbynh3C41OzcGBZP8we1RkDBnZE54G90Gn4SPQZ&#10;MxK92vdHj78Mw4AJWzHtTCwO3TuGhDPjsGJYD7T7Uye8914ndJ/YFT1GdEfn3t3QtkMPfNV+MNpN&#10;XY9BO6IReS0Gt2NX4fjazpja/Vd47zf/Ff/nrz/B/9NuItosPoClF6/i2ssrSIjbjyubZ2LzlP6Y&#10;3K8renfqiJ5dvkbH3n3Qefw09F+7C3OvZ+NcRjVyautAn7xgfTS9eg0ErN0M9FH1Jeo8x6Pi6UE8&#10;PLEY2yOHYeKEjug15Ct1vXyObzq0RdvOvfDxwBHosngLZpyIxcGnL/H8xUHcPDoGUSPfR5c//AP+&#10;8Vfv4D990hP/PnEVRh2/h2PJpcioh/3JB6hHwFuC+vJEZD9ahtNr2mJq53/Ce//vf8J//d1n+Oce&#10;0/DtmmNYcj8dd7MfIf3VGTw5tw7nVij9sb0xWl1zvTq3Rcde6poeNhTdZy3E8O3nsDzmMaKTniIr&#10;MwZx+8djx+yOGDb0W7wzaAA6DuiFAX17oX/3PujWtSc6DRiP3nPWY8rxW9iWUoHHVQHUeelLIAic&#10;DLbvD/SpBAFvLbyuEvXDuvrlp7wURVXVqHLXwO3NV9diDFLPz8Xh+e9j4KRB+DDiCEafTUJMQQXK&#10;Gsrhrn+OdPV6vLJ1OjYuGY4pUVMxetRn6NvtP/Blj074nwuOYuLFVNzMrYanoRY+Tw4qnm9H/MF+&#10;WDWrI/4ydhW6brqLvSmleOWiv0a4jczLS3F++AeYNWkk+m89jSkPipCq4sp7ehRxx0di85K/4qvh&#10;Y/DlsFHoO7ovpo7qgH7dP8fX6lr4dNxc9F+2Git3R2H3jtlYPXsQpvXpgkHte6Bj9yn4bNEpTDn7&#10;HGeT81FWkQL3q824tmMKZgwYiL/+vqd6bfTFwIk90GdoF3To2AtfdB2OjqMXYPwa2jSyCRvUNbh8&#10;jjpP/T9Dxx690WbgYnSdfwHLb73E1fxK5HrocznU3cXayEAUa+2vhL8+ERVp6l67YTy2jBmI0Uu2&#10;YOL5FBxJrUVRvVqfQAmqCm/iRcxGnIyagOVR4zB5Xi+MGP4RhrX5B7wzYiw+Wnses28VI6fKA7ef&#10;PnWlHp7aYtSU5aGkTP0CU1ODSlcALp8XXl8F3BXqurk4GadWfoVx03rhH6afxvjop7iUW4YKFRt9&#10;gon91kEbceg+5UKD6zEqXm7CjRXDsOQvnTCgjXpPWLIPc45dwuGrtxBLn8QQn4NnWdXIqHSj0OVC&#10;bV0pqjMvIP3Bely8uAbLLl7A+qMHcXTXapzcuxa7biXiQkYlsmvKUV/9CGUvNuDWtnGY3nYkxozY&#10;jgXHEnCsqB75LtocYa8ZfZ0OBUevrBDth4GBgYGBgYGBgYGBgYHB24TWbGSgr5bgT2RwSijKhKdM&#10;JsqkIiUbyVb6S0odTngyqU2S2jjhKf1lXSY4pZZOspPkOUnqNtI/XGzkJ+Nhsp7UoDr56olY1iM/&#10;mbSWZE2py7Hw+ZBaZBMuPj02qUMxyU88oH7WkLGwzuviIerxSLKW1GRbqanrUp11WUv3k/3cx2Qf&#10;OS6T+vWxJamffORaONFJk2KX550pY9V1eN2JrMV6HCefN7k+rPc6kh3ZO8Um4yLqsUlSP8ekx0X3&#10;GNZmTd1Xr/Mc6chlpxipHh0djVWrViEiIgKxsbHWeHRvMxsZDAwMfmyYjQy/KHB6Rz7sdvq+/gZv&#10;CRpKTuLlpUhsnTEHQzstxpxtN3EoOR1Py+8h7dF6nFs4Agu79MHYhVEYs3oVpk8ai0XftMWg+dsx&#10;8Vwi9r7KQmlhLBL2jsPBiIGYuWI5el54gf2ptcgqzoQrYy9SzkzA7IGj8P5HS9AjIgYb78ch5tEB&#10;xO4fiRXLRmDQrKnoPTcCM9avwvIdy7Fy1XgsmvA1Rn313/D+wEH4U8RGDD20HxejZ+Lw4q8xvfsf&#10;8cU3X+PdUZHoue0GNj1MRtyzc0i6MAX7prbDh//YBu/9ZTi+HrsQw9asxbLNkVgZMRRzJvZEv+Gj&#10;8MHk7Rh16CGOJZehINCAOkqOWetCK+NHg78KvsoEVL/chtv752D19DEYNXQ8hsxZgZnLlyNq7UJs&#10;WDcV8xf2w5Ap49Fj+loMWncF2x/fQcyTA7h7YgqOj2+DQX94Dx/9S3t81Gshuq85ichbL3E9vxrF&#10;tbC/1qJBvbFDnYNAKvIfb8T1DV2xYuA7+NPMKHTa/xC7npahNriRoSrzIl6eG4I9K75El2WL8c3e&#10;GOxLjMOz+E24s6ULonr/Gh9/0wH/0n0Evhg3EzMjF2HV+ggsWzYN06YOxaAhXdBvxTbMiI7B4aSr&#10;ePVsI85P7IaI9z9Ej7ad8PmkuRi0cjsiD5zFrtg7OBp7AWePz8axyA/Qd+k8dNh2AjMuXserpJO4&#10;t28a9i4chOmTh6PPvLmYvHopIjdHYOO6KYiY2w+DvvwKX/22I77usxpDDsdi590jiFexR45oizbv&#10;dsG/fqjOzZz5GL1yOSLWzsPKZaMwa3QndBk+CW1nbMHInZdx8sFRnDw+BStnt0HPzn/GHzqMwMeT&#10;t2DckZs49ugGHj3eixsH5mNFr8GY2H86Rk9ajinLV2PVlvmIWDoVM+dMxvhFCzHx6G1sT8xFfEUt&#10;fPQVHQH6Og97MwMllL2uNFRmnkL65Xk4vm0GZi6ejYHzF2Hy+pWI3Loc61fPwPIZ/TGgz8f4dswo&#10;dFy5HyMvPMf1FxeQcGMZTq/uiWm9P8F/tOuC3w2eg56bTmPzowzEFdeh3NcAjxrDT+fZXwFvXaoa&#10;az8eUeJ9yl/Q6/M/4J0ew/HFwu2YevYBotMK8Or5aSScXYq9EWMxYcgwjJg0G5OWRmL5+mVYv342&#10;liwdiTHTB6Hr+KUYFLUfS89dQPSz0zi9pguWDfojOrX9GP+p82h8Nn4RxiyKwgq1xptXTsHcyQMx&#10;bOxo9F66FWNOPcHhl2XIrfXBZV37djLYuv7tG0QQFLsfPvULts9XjwZPOqpK7iD50U5c3jwaUaM+&#10;Qc+x4/DlqmjMu5WLuLI61DRUw+NOQ+7zK3h8aRcunt6Iw1d3Y8/qoVg2ri36D+mNX0UcwcQLr3Aj&#10;pwpe1Klf4ItRk34EL86Pw9aIfmg7Yjm6LovG+jsvEJubiOcvz+P+/sXY3ftbzJg4C2P2XMHSp6XI&#10;rilBwZNduLe7G5aP/Wf8vm0/vDd4GvovXoTIXUuxKmooZozphB4d2uGzbweg09QFGLd+HdbuWo1t&#10;6lqNnN4Pw/r3xx96LEfnyAtYeesZEooTUfZsLqJX98CItu3wP/5rb3wybDYGrIzA/E1zsH75REwd&#10;0g19u3RHuz4T0GnGUkzYtA5R+yKxcYO6V07si8Fdh6FtlwgM3XEFW+Nz1LXnBn0gCG2isTYxNC6y&#10;uh97C+Eti0H+o1U4OXMk5nUfi9HLjiHiXhGulvhRS+veoO4DpfHIfnwKD09sRfTlvThwbDE2RfbE&#10;0j6/xpcTJ+PzDRcw61YhMqtcqKf/GKF7vHVXo3NI16G6s/lp404tAr481JXexcszk3AosjMmzhmB&#10;96IuYf7NFNwqqLY2d9HXOFB89kYGjyq6Eai6g+K4RTg791uM+cP7+PQ3X+CPnQfj64Hq/jJ2EibM&#10;XoKxUbuw9Mh17L+ntLIqkVdfi6qyFJRnP0Ba6n3VloFHL5/jVfw9pD65i8TcYqRUe1FJX5HiTUN9&#10;3nE8Oz4TG7t3xMThMzF250VEqWs1uZLWwr5K/cHlC72j8bOBgYGBgYGBgYGBgYGBwduFljYy0F8v&#10;Hz58GFu3bsWVK1eQnZ3dmFikI5OSiZQ4pCSiTCgy9cSnTEwypQ7ZOpETlFQmW92fy5zY1X2Y5BuO&#10;enwcF5H9WVMna+sakqyn68j1amnNZPJa6rGmriEp9Zxi1GOTWkQ94eykwTq6lq4XLh4uc11qthQb&#10;j6FrUlmS+pl6H5H9mDIG6pdjyzGJTj5OZDvSIz/WpPWVrx19PrqOvBZ0PdZkXW6TepKsKduc5kv+&#10;kuFik2Qt9mFNOd/WxEZkHWkvNWWMpM0bGRYvXmxtZDCfyGBgYPBTwWxk+EXBTvQ0fdjtaPCiIVAB&#10;1Mch795eXI6YgchuwzF33TGsfRCHG2mn8eTKfGydPgaDO0/HuJVHsfjwHmzaMAmbRn6KPvOjMHDf&#10;Nay58wA56UdwafkkbBg3CbMjtmH6nSxcyHOjoCwLrsx9SD4zNriRYTG6LzqDtTFncezoAuwd/xWG&#10;TpqIdssPYuTJx7ielYbk3Bt4eW8Drqzvi4jO/4jPhwzAB5E7MOryLTx6cRhxh0bjwMx2GDd5LLpv&#10;vYwFd/PwqKgUNTnXUHhlLg5M6YH3/7EL3u+sxlp3EcsepCA+NwNpDzYidt9wLJneD+90WoauS69g&#10;44M8JAUaUKmWw97IQKsTUEtThPqcaORcHI99EQPRb/A4fD56PaaefYojT17gecZDlCQfQ9y5MVg1&#10;oz/6dR+Hr/ttxKToWBxOuYKnT7cgcdsELPq6K3q1mYg+yy9gQWwqbhTWoCqYhbP+4LmB/l6fNjKk&#10;IP/xelzf0BkrBv4B786KROf9j7DraQVqA7X2JzJkXsSrc4OxO/JzdFq2CF/vvYa9wY0Mt7d2woo+&#10;v8a77Xvi9yOXoM/WEzj67BESC+KQELcPF3aPxNox/4Iu4yej2/q9WHrzNO4/W4vTkzoj4s9foFuf&#10;mWi7+TqiHuQgqbQKFd5KFBY8QlLMQkSv/AADls5Fh80HMP3kQTy/NQv7p/fE9L5D0GtcFPoeu4U9&#10;T5/hReZdFCTuwJ1D47C8Tzv0+EMHtO2zDkMP38XOe4eQcKEvokZ8gzYfDsbv265E17031fon4kHy&#10;DWQ92Yjbe7pj8qgh+KbfCnRZdBW7Ep/gatxWnDkyHAsWqvYZW9B/5z3seZ6N5wX3kf5otbrmhmHk&#10;H3qhR9eVGB55ASuuP8aVlNuIuXEM5w9txL5tqxB5/joOvMhGfGU9PGrR/X513VtJWgV1Dtw1aShT&#10;13rKtSU4cXQjlu09jYUnH+F0UjaSi14hP+UMnp+eis2jf43+w9rhk9lr8Je9r3Am+Tmyko8j+cpM&#10;7FvZE+2mz8EXkcex9FYKHlW4UK7OM20Q8FlJYUogu9RJL0WDOw6FcatxY0tfLB39GTouW4Nhp+9j&#10;b1IBSqvzUHJnrboOhmLaqEH4c98FGLwhGtsevcTj/CTkZVxB4vWl2LeqD4Z0G4YuA1X/qp1Yeuco&#10;Ni9vj/n9/4jO7b/Bf+67Ct233MDG2Od4mPwY+a+OqfUdg9UzuqPnxFn4askpLLqqXhflbpQHQF9w&#10;opaCNzLY16cFVVS/XsPrdcFdmYfanNNIuLUKB7aOx7yxXTCwS1u0H7cQPXbfxqanZUit9sKjrmmv&#10;rxxVJZkozk5CfnY88kpu4dnJmTgyvwvGju6Ff15yGBMuJuFGdrVSd8PfUAt36XVkP1yGk5vGYOjQ&#10;yegxejEmr9uMlUe2YsuO5Vg9axomfzsC46duwLyTD7Evm766oxRFT3fi3q7uWD763/CHDmPx+ayd&#10;mH3uBq7mxuP5s+24un4wlrT5EN/8a1v8achK9Nx9HYfVtfX05TE8iJ6BTXP74v1PJuHzsfsw9dQD&#10;XCpKRO6z6Ti3ugtGtuuKf/jHKfhswVnMjrmHi69ikPNkB65F9sTCPp/ir9/0wx9GrsfII7dwTK3z&#10;i/R9uLt3Ojb074t+7w9E94XHERGTguuF9BUx9pYAtcA2LagWVybcuceQenk61g4bi4FfLcLIFZfU&#10;epbiUa0fdQ10durgqStETUGyulYT1C8Lz5H6/DhuHRqP7SN/jY5TpqHNxkuYHVuArJp6sZHBBt1r&#10;vNQWcCHgz4en6hFKkg7ikjqPkbOGYfTcCPQ79gg7nhXiqbom3MqhAT7ytGh/NUod/CVXkH9rCvZP&#10;+xzd/+1PeOef/4zff9UVf+3UEV1690KfoUPQbeIo9Jm7AuM2nMPqC2m4V1aP/Hov6t0edR9zo1rF&#10;4fZ51OugVl141XCp12K9GsVLX8LSoGKriEX2jeU4M+ETzJjUD3037Mf4W3mIL3GjyvoEEfrUHJqV&#10;dXk2zlKWDQwMDAwMDAwMDAwMDAzeFvAmBmK4jQxbtmzB5cuXkZWV1ZhYlAlHKnMikROUXJbJRfaR&#10;iUmm1OFEpE7qk1q6P5c5sav7MMk3HPX4OC4i6+lzk2M4aUiyHms56ekxSj2ZvNb1yF/+9T21MfX4&#10;nGLUY2MdJmtIHV2DdXQtXS9cPFzmutR8XWxOmlSWlDpsq/dLyhioX44dbkzp40S2Ix85H5nYZ32p&#10;revIa8FJT9dhyliZrCnbyE5qUZnH0LVkXDpZi31Yk45vEhuRddgvXDx0NBsZDAwMfk6YjQy/IHBy&#10;x97AYKWArJLd6lWHSsBfgIpXl5Cwdyb2T++GqVu3YtrFSzh2cz1ijo7FrDkz8OmInZh0KAEHHlzG&#10;1WsLcHzNl+i1YC66rD6AeceO4dnjKOyaPBuLB0RiScQ57HlRgfgqPypqc+DOOYrkc+Mwe9BovP/R&#10;AnSdtxsrTu/C1hWTsPwvX6L/oMUYuuMR1jypRUpVHSo8BSjPvYKki7NxYNaf0HPGcHy5eg/GRSfg&#10;cdpNJJ6cgGNz/4oJ00ahy56bWPY4HxllmXDlnkTmlbnYMW0YPvr1GLQbsQUzz8fjTHk98up9qM2K&#10;RuqlWdixoC8++nAROk2OxvKbWbjnD6Ak0ACftbPAr+iDvz4dJc934v7udlgWMRAdZkTh2zXXcSS5&#10;FM9qPajw1iNQkYy6pMWIWTsMi7oNRdcPFmDIxttYf+86bsZtweM9E7H6m54Y8sV09FwRgwWPi3Cv&#10;1AO3WnZrKMoRNtCXWpSrYyry4jfg2obOWDbw9/hg5jJ023cfuxPLUE0bGfxVqMm6hOSzw7Aj8gt0&#10;Xr4AbXdfwu7HD5EYvxm3d/bAquH/gU/7j0Obxacx+2o24moCqPJUoS7vNnJvLcWN9Z+i88ip+Gza&#10;FkzfdxBX7m/EobEDMf/jnug9eBUGnniGvanFKKwvh1/FVV14D6nXZyF6zXvov3QGvl23CVP2r8Hj&#10;6AFYMHAIeredj57jT2DJ01zcVD/QFdbnwVXxACUP1uDMpH6Y9mEX9Bu4CaMO3caOO4cQd2EIVgwd&#10;gE5/mYlv+h/Eooc5uFLiQnZlvppbNLKvDEfE+LH4ukMUPht5EWsevMKNxM2IPdcPy5YMwkdTdqP3&#10;rgScycxBauk1ZMcvxtUVfTD2d1+h3Wf90Wb8EvTYcRqLryXi5L1kPExMwav0NMSX1yCzzoUat1rr&#10;OkrI0sfk+9SaqwOd7oAPAXcNPBUFKMjNRXpGPtLzilHmqkZpTRoKs9V1c30ujk39PcaMaotPZ0fh&#10;k90pOJWSh4z0aKTfnIKzm9ura2QJ2qy8hnVxeUior0NpwAOv0mZY2xoa6tTIOShK3I4HW7tj2/B/&#10;Q9eoDRh+/jEOvkxDTck1pJ0diQMr1NrNmIY/LzyPxTEpeFBWgQJvDdzVuahPP4mU05OwtnsfDPtq&#10;PHqNXYVRJw9h8dKumD72C3QdPBC/mrgXc648Q0xROQp81agpf47SW8sRs3EAhk0ejXfGb8eww3G4&#10;VFiDPF8D6tQFGbB+wKS7QzCBHXw5BOgTQaqzUJWiXpNnxmPV1G/Qud0H+PdP/ox/aTcQH8/ejKGn&#10;43DoZQnyatyWjk/5ud0BeGv98NWXIOCPReqF8Ti88AuMGtUev1l+CJMuvcKt7Bo1kk89lI/rOSrS&#10;diL+2CisGf4XDPzit/jzB/8bv/v3X+NfP/gTfv9pF/xrB3XNLTuN1bHpuFPtQaW/DIVPduDO3v5Y&#10;PrsN/jRxLbpuu4Ut8ako8GeivOQoEvZPw/bOXTDx40HoMec4plzJQmy2+mU09zaK7i/HuTVD8dd3&#10;Z+OLAYcx9eATXC1Sr8Xni3FyzUiM6DgGv//XJer+dB87UnPxuCoTpRkX8WLPEGyZ1RZtJ07EZ5GX&#10;EBmbgmeVaaj2XMCri+txdMQ4zHh3MAbNj8ai61m4XORGnVpW+1MZrGUOQt2Pa5NQn7wVT48MxdSe&#10;0/DpZ9sxZNVdHEwrxQufB2r1rS928NPGGK8XXlcVAp4cVKaexhO1VltG/Ve0mzQBX6y/gDl38pFd&#10;64JL3cPUXcweIjhmgL7WArXw1j1FWcpBJJ6YieWTxqHvwAj0mHVCvR5z1fXiRgENRjcoOivqJmX9&#10;4mG9RsrgzTmFrKsTsGlWd3zbZgS+7LMa4/dcx+5Hibj99AFePDiChPOTsXLhNPQfugbdJ17AhgfZ&#10;uFNaj8JgOFDXG303BG0mCsCjwqNrTV13agxfoBiumhcoerwVD5Z/gPlzuqH98l3ocjwXsfk1KHOr&#10;60vNi6WsdSS+MdjxOzkbGBgYGBgYGBgYGBgYGLQKchMDUW5kcKvfcSnpd+jQIWzevBkXL15ERkaG&#10;lSCkhKJMGhKpTslJTsRyklImK6U9kxOUVKZ+Jx8m1WU7+7K/nthleyetcJQxSW3qIw2aH20W4K9Z&#10;0BOyZEc+FIOTjtQiH9ZjHdaQtrKua7IW+ZMOnTM6khb7so3UcdLidrLj2OQcWUPq6BqS1M/zJJKO&#10;pIyJ7OWasT730ZHjIl+OTcYo43Oi1JJxUTmcL/tQbFQnezkm+zv5sa8TqY/1eD2krq5N9vo1RXWm&#10;rtdSfBwbUeoRZR/rMUmH26ks23R/KnNs3M4+4eIisr8kaxPJRmo4+fN49Do4f/5841dL3Lp1y2xk&#10;MDAw+MlgNjL8AmGnbOhB2XOGXzXWKVaiNu82Uq8uwrmNvTBxy1oM3HcIq4/Mx76tgzBq/lz8dc4p&#10;LLiQgqtJd5EYtwpXd3TA4NFj0Xn0IkxYthTRVyZj+vwIDJ+9H3P3PMLF/FpkuAOoq8uBJ+sYXp0f&#10;i1mDxuC9Dxei67zNiDyzHlsXj8eSd9tj8JAojDn4GNtTa1HicqHeX4raohvIurkAF5Z/hKELJ+Cb&#10;9Ycx7lI8HmdeQ+LJ8Tg251OMnzoaHffdwrL4QmSXZcOTdwxZV2dg6/Rh+NNvZqLj2ENYdi0Zsa4A&#10;qgIN8ORHI+PqLOye3wcf/nEhOow9j2UxWbjrD6BY9fusj3z3qGVxwVOVhLxHaxGz+kNMn9EFX8/Z&#10;hO476S/I65Dn8qO+oR5edyr8JZuQsHs8NvUaikF/nIGha+5g7Z3buJWwA4/3TsSqr3tg8Ocz0Cvy&#10;FhbGF+NBmRteL/3yopbf2sjgVU+VqpyJ/IRNiNnUGcsG/w5/nBGFjnvvY9fTYtQH6tUvOKWozjiL&#10;5FODsWtFG3RbsRjt9l7DroSHeEKfyLCzJ1aPeA9/HT4d7dbGYPG9ErzyNaBWxekrfYzKxxuRuLsb&#10;evabjk8GrMGo1dtw4tYabB87ALM/7YuBo7dh7IVsnMpxodJTr0KrQV3RbWTcmI0Laz5En8XT8U3U&#10;GozbHoGbJzphVL/BaNNhBTrPiMHG1Gok1PtQESiFy/0Ilc824srMIVj0cW8MGbQVY4IbGR5HD8PS&#10;YcPR/otF+GbEWax8UYXbNX4U1eercxeNohvDsGzcKLRttwKfD7uEtQ/TcDNxJ26fG4Tly/vhg6m7&#10;1Dl4jJOZuchwvURx/lkkXYrC0anDsWD4lxgw8DN83ac9PuvSG10GjsPAqcsxfv1RRN3KxqXMWmRV&#10;e9Hgp4R9wGKD+uURPtrQ4FanoRS+yiQUvryDF7EX8fDiMcRf3o2Y44twbMswrJ3xBQa++//Dn/76&#10;Ef73qCX4cG8yTqflISvtAtJjpuD4xm/QdvpSfBl1A+sfFeJpXb1aDzd8fjq//IMbvf7oEzhoI8Nu&#10;3NvSB1uG/hs6rdyMYdHxOPAiCVV5J/HsQDdsnPsFOkyZhr9E3cXa28VIqfCgpsEHj69Qnc8LKLw1&#10;D4f798G0NmqeI1Zh2JHDWLakG2ZP/Ao9x4zCb+dexIrYLDwud6EmoK7n2mS4E6PweHc/jB0xGL/r&#10;sQE9Nt3D0ewKpKnrsUaFGPrx0r5bcLFBvSb8njK4K5JQk3kGcTF7cHj3CqxcOhazp/ZX185UdFXn&#10;ZvzOJzicVImk+gb76yrU8vp9aq19ZWjw3UVK9HgcXvAFRo/qgN8sPYJJF1/hZk6let3VwOvJQnnq&#10;YTw5PwW7VvfHiJkTMHjeAsxZuxLrtm3Aho0RiFo6BjMmd8WYxQsw7uAFRMZl4llFHtLituP2gUFY&#10;ubA9Ppy3Df0PxuPwi0LUBQrhqjyL50fmYHf3Xpj+2UgMXH4J8+6X42Gxus4L76Hs4TJcWjMEn70z&#10;A1/02Y8pB+JwuSgJ2c8X4cSa0RjeaTL+5Q8b1P3pJQ7lleFlfQ4qcy4g+Wh/bF/WDu0WzMeXm+9j&#10;06Mi5NSqcxOIReaVdTgzcgTm/ak/Bi+6hEU3cnCp2IM6dbttvpEhAH/VC/WaWYsH6jU8vOsk/Eeb&#10;vRiwJQ6HcqrwSl2ntcqBtjvR3gL6uge/uh8gkI/q9HNIPD4O20b/v+gweQrabLiIOXdykVXjhivg&#10;h09pW5sF1HVDG2gC/mJ4qpNQnHAJ93auwqZRwzB17DyMizyKRdEvVYwuZKgg6zx08ig2DlSRPlHE&#10;70FDTRqqs2KQEHsWJ45dx9GLL3A9rQzPK6tRVFGI6vxYlD5ZgP0RUzC66wJ07bUPc9U9+EwevR8o&#10;GZKjC0PFR+9FtCWBXhUWaG4NpepaTUXZ0914svljLF7cFe0id+Dbo9m4VVCLUg9tZKCZBV0otKC7&#10;hEOTAPVKGhgYGBgYGBgYGBgYGBj8eHjdRgb+RIZLly4hMzOzMVnIRy5zclEmYiU56ciJRp1ShxKc&#10;TGpjygQm9fH4TD2xy/bSx4kcF7Gl2MiWtGTCmXQlySacDpP6yY7sWU+Pk+fcUnwyLvIjnfz8fOtI&#10;de7jfqnrFKPUCzdP1gunwdRjk3pMGRNr0ZF9uRxOT6ceH1O26TqS0k+OzaR2stPXhH31cXR/Sac4&#10;SFOuj5wT2TrpMHU9XhOpwZTxcYyyTv1OWlTW++jIGjrlJgZdT4+JyfoyHkmyIV+m7ks2PCZtZOBP&#10;ZDAbGQwMDH5qmI0Mv0CE0jbyTYQSXZRorYOnPA6F8Stx+2A/TF42D51mLsbEWX2xcHZH9J2/AF9t&#10;uIF193KRkPsUeSl7EH9yCKYPHoae3w7D4EEDsWpTV3RetBidV0djfnQanlTWo8zvg4c2MmQex6vz&#10;ozFz0Fi89+FidJu3HlFnorAlYiwW/bEzhgxdi7FHnmBnWh0qXconUI264jvIvr0QV1Z+gBGLpqDt&#10;hmMYd+kBHmeeR+LJsTg2+0uMmzoWHffdwLL4ImSV5cNdcAxZMVOxZcYw/OF3KpaJp7HyVgYe+gKo&#10;piRwQTQyYuZiz4IB+IA2MoyJxrJr2bjrb7A2Mnjpz8/p4//99fBUvUT+w7WIiXofU6d3xJfzt6LL&#10;vlTE5lehxO2DF/Xw+dPgr9qHJ3snY0uvgRjyzngMWhOLVXdu48aTHYjbNwEreSPDiltYpOK0NzLQ&#10;ulvLr8ajv36vUeU8FD3bgdu7emD1mH/Dn2atVXO7j13P1LwCHvULTiEqU47h+eG+2LrwC3RZvATt&#10;9sZgV+JDJPBGhpEf4K9jZ6P9xptY8aAM2f4A6hs88FUkojJxMxIPdEPv3lPw5z4rMWzlNhyJXY9t&#10;YwZjzmcDMGzCLky6moezeX5UeeivpCtRXxSLzBtzcWHNx+i1eAa+iVyN8ZsX4frBDhjeZzA+6xSF&#10;jnNvYlu6C4m0WaShHB5vAqqStuP67NFY+slAjBi0HWMP2xsZ4s+PRMTwsfjq6xX4ZvwlbExx4VGd&#10;G2WuHPjyo1FycwRWjBuNdu1W4Mthl7H+QQpuxu9B7OmhWL68Jz6avh3dd8XheGYBMn1FqKpPQllG&#10;DJIubceFnVOwcXE/TBvfCX16tUO37u3RoVd/tB0+Hz0jr2D55XTE5NSgVK02fYw9fd2D9fUSfpc6&#10;BYXwlD1GaeJRPDizBYd3rMWmdZHYs3EJtq6ehFURfTBn9F/Q453/A//+14/xv0YvwQd7X+JUajZy&#10;0i4gM2Y6jmxoh3bTluGryJvY8LAYT9W8KtW59Qfo9cVpVwL9uXsGihL34M7mQdg45I/ovHIrhl9I&#10;wIGkVyjPP6Gupy5YN+dztJs+HR+vuYu190uQXu2HS+l4/UXqfF5D0d2lOD6gO2a3GYVBw6Mw+NAh&#10;LIvoitkTvkSP8WPw68W3sfJuPp5WUFLbA299BjwvoxC/vw8mDB+G33Xaim7rHuJgTgVe+Xzq9RG8&#10;M8jbQ3CNrGS4WqeAtwIN7lxUlqQjK/kOnt3ehGt7hiNi2EB0/XoWuk6NxoLb+bhU4UO5+oWc9okE&#10;6C/5A6XweR7i1YWJOLSwDcaM6oLfLD4W3MhQql7vJXDXPkTm9eWIXtYDc8Z2QefFGzDmyHUcf/wM&#10;L9OTkfzyBh5fWY7zaz/FnIgR6L5yFwadeII7+Vl4/mg7bhwcjFWL2+OjJTsx5MRTnEouU7qlcFVe&#10;xIsjEdjXYyBmfzkOI1dfxdLHldZXalQXPUD5o0hcWjMMn78zA1/23YepBx7gSvFzZD1fiONrxmBo&#10;5xn49Tu7Mfl4Ck4VliPVnYOq3It4dbIvtq9sj2+XLsPXu+KxI6EMRbUl6nV6H1lX1+L8mOFY8N5A&#10;DIq4hIU3snGpyI16dbnRhxFYr/3GdQ7AV/UCZU/X4O7O7hjafSL++M1uDNiizk12NZKUT51aR7pL&#10;2G70KQa0+awAFRnnkXBsPLaN+p/WV0t8RRsZbucgq5rOuZ3up68z8QUq1fqmozLnNtLv7Metbeuw&#10;fdoSTB0SgZkrjmDN5Sc4l1WJHFcDanz0nyl04oIDWqCg1XVMmxl8tfC5SlFVTn/NoH5hKa2DuqWh&#10;Rk3K661FoCoBnozlOBcxCTPbTkOfdhsx8cJLHMqqRkqdup7oFkufUkLXFc2dYmwciDZdlMFbm4rS&#10;Z3vweMdfELG0K9pGbkW7I+m4WaBevx56FZiNDAYGBgYGBgYGBgYGBgZ/O/iuGxkkqY0TlJyA1Un9&#10;MtGoU+royUkmj8E2MgbiT7GRQWqyLpPqZBNOh0n9rCV9nXRbik/GxXoyAa73sRbrSS1djzT0hDqT&#10;dZw0mFKLfKQeUX4KhdSiI/ty2UmPSRo6WZNJPhyzbJM6RGkjx5bjk53TmrA/a+j+OllPxkGaco14&#10;DNZ00mHqerwWTB6DKOPjGGWd+p20qExtTK6zhs7XbWRgSk0eO1w8rBHOl2Oho9nIYGBg8HPCbGT4&#10;xcH5jYMSSPY3jnvgr3mGmtRteH5mOOZOGYb2bXuh22fvoX/3T9Fh7hJ0P0GJ1lJklKWjpiAa2bHz&#10;sHH4YIz8uD16fvJnDB7xMd6btwRtd95E1N1iFNTWw0MJ+LpseDJO4FX0SMwcNA7vfbAc3RdsQuTZ&#10;ldi8dBwiPuiCIcPWYMT+eGx4UYOiah9c3ipUFdzCq5jZOLP43zFwziS0WXsMYy7eQZzSenJiNI7O&#10;+Rrjp45B571XsfhxIVLKSlBXdALZN6Zgy6wR+N3votBxynmsupOJBwFKrNbDpeJOv74QexYNx4d/&#10;WoyO4y5ieUwu7vqBIrVEHtAH3LuAQD18takoTtiGuxu/wIJ53dBm3jp8sz0e53KKkF3ngstXDb87&#10;GfWFB3B76yREde+L3u+PRf8NN7Dy/g3ceLIVcXvHY5X11RIz0XvZLSyMK8K9MjfcvmDqjp4os0ep&#10;9UAxyl4dQNzhAdg68z/w0ey16LTnDrY9zUaNT/l4MlBMX3WxrROiJn2Cb2Yvwle7YrDr6SNrI0Os&#10;tZHhffx59Ax8tfoiltzKtb5OodZbj7riR8h7uBI3d32NXgMn4PPhazF6636curcFu0cPw8K/DsKI&#10;Sbsx6XoOTuertXJ51Q8b5cqPPpFhHqJXf4yeS2ei3ZoNmLw9CncP9MKUvoPQvksEOs+9iLXPq/Gg&#10;qh5l3iK1bnEoTdyGi9PGYOFHgzB00HaMOXwLO+8cQsI51TZiEj5vuxJfTbyCbWkuJNTWoKI+A15r&#10;I8NoLB8/Fu3bR6LN8EvYeP8lbj7agxsnhmPZsm74y4xN6Ln7IY5kliDDU40aTzHqytNQlPoQSXE3&#10;8PD6KVw9vx3HDy3DpshhmDO+B/r1Hoj3e0eh/7rr2JpQiOdqzSsU6S/j6e/B0VANX/0zlL3Yjye7&#10;x2P7wjEYO2sW+syLxKxVWxC1eR3Wb5qL1RG9MO3b/4m23dvgnanL8cGe5zjxKhM5qReRfX0WDm/o&#10;iA5Tl+KbFTFYd79IzcuHCnWC7b845zQ0PavrqyEZhYl7cHvLUKwf9h66RG7BiAvxOJCcgtKSi3hx&#10;bCC2R7RH11nT8MEKdS5vZ+NJlRvVATe87hzUF1xC2rUl2NW7MyZ/PQIDxkZiyLEDWBbRGbPG/gVd&#10;Rw3FPy26hYjYDDworkClpwauqmSUJyzBzT29MHbseLzT+wD6b3uKEwVVSAuo64TipBCDGeKGgB8B&#10;bx28rjLU1VaiproG1bX09QjqbuHzq/ZceIvPIe/mZOwY1Rt9/jgCnQbtwaRLaThS7EKeW72a6Dqn&#10;T3NoKFa/nMfj5cVJOBjxNcaO7o7fRJy0vlriRo7q86sfcMtj8PzQDOwf9hXGdG6PdiuOYtr1TNwr&#10;rkOtzwVPfSYqkvbi1YHP1TyH4Jt5m9B26wNcz1Fr83A7Yg4MRNTir/H+8h0YcvopzqSWwR1Q94SK&#10;y0p3OQ52V/e1Lydi3JrLiIwvxZOyetQWP0T5w1W4uHoUPvvjLLTpvw/TD93D1ZKnyH6+EMfWjsXg&#10;LrPxv/54CNNPpuB8kbr/ubJQmXcJL073wdZV7dFhaSTa7k3AzkT1C2hNkXptP0DGtXU4N3YkFn4w&#10;BAMXXcT861m4WKDuP+py89May3VWi+6teaXmthkPD/TDuD7j8ck3mzBoXSz2pFbiuVvdHcjPsqUn&#10;ukdVq3IeStPPIe7oeGwd+U/oMGW6vZEhNhtZlW41VgC+BtqkU4T6mpcoSL6MJ+c34WTkJKweMwUz&#10;x63BlJUx2HA1DVezq5DlVleqRzHgVaEFr9cAbYRQ55COqr2BPhnGV6uuwRrU1al7dK2i+sXEpc6z&#10;tS0huJHBnxmJyxETsbDtZAxutxYTLibhcFYVUmvVLNQLjz4hwvZQ15EaLbSVgTa/lMBbnYSihJ24&#10;s+FzzF/Yw9rI0PF4KmILq1Dmpk+LUbFYHnR92dTRvIVg+zSngYGBgYGBgYGBgYGBgcGPB/7dlahv&#10;ZKC/7ueNDJcvX0ZWVlazZCEnGimpSAlKmYTVE7Jkx0lOnVJHJiclWZP1eHwmb2IgPRkT24cjafO8&#10;iE6xEcmGbJ00ODYqs5auw6Q+OS/WZA2ndeMYdB0i9TvFJuusRW3h4mMtGQ/HxGWp46TBZC1dh5LL&#10;RP7kCGqXWnRkXy5znex0kj6PwfpUZv9wfkz2J1Kd/ZzmwvY8H+kr6+F0JHVNplwjXh9qJ1snHclw&#10;cbIOk+OTMdJR+usaRI5RkuxYIxypn/WIUpN1eUwix8XkdjmmE/X50BqajQwGBgY/F8xGhl8UmiZr&#10;QiXKpDVm0wBPNtzFZ5F1dz62T++AIR/8AV/+w6/xwfvt8NnMTRgRk47oHBcKa4vgrb6P8udbcGl2&#10;Hyz67F30+Jd/xfsffYV3Zm5Gz5OJ2JFch3I3JTB9aKjLhi/jKFKjh2JG/9H4j3dXomfEUURdOYRd&#10;22diXY+2GDJmDnpsvIxZN7MRX6jeFKufoSB5P+4fGY4NI/4n2o4ZgY8iD2Pk5Tg8TjuPhBPjcHTu&#10;55g0fSA67DqP2Q8LkFBSCVf+eRTFzMLOGaPx619Hof3EC4iMzcZ9fwDl3nq4884gM2YO9kcMwUd/&#10;Wo5vx13FkusFiPUDBWop3PRLBbxqWerhd+WiIuU4nh/vh42LeqLb6Nn4cvYprHpUgFu5FSioyIW7&#10;8C5ybi/H0QWjMKnLCHzTPgJDD9zGlqfXcP/5BiTsG4OVbbph8Gcz0SfyDhYmlOJuuQ/1aghKaFrv&#10;59aTRx0rUJl6HM9ODcOBhf+BLyYvQFu1JovvZeBFdQkKK2KRemcezi15H5N7/RHvj5uLv26/hj3P&#10;nuJpwhbc3t4NUYP+gI96DMV7U7di1OG7uJGVi9yKDOS9PIvHJ6Zi37x30X3MVHSI2InZZ4/hRvxG&#10;HBszBIv/PBhDJ+zBuKvZOJHrQ3mdOm8B/kSGWbiw6l10WzENX2/ehWmH9yIxehrWjuyJ4d1Hofvk&#10;bZh0NROnM/KRXfIcnpwzSLk8DzuH9sSwf++BTn02YfCB69hxZz+eRo/CohFT8Nc2K/HpmMvYnOrC&#10;4xoPytQ14s07i8rYEYgaNxbffBOFvwy+hFV3X+Ba/C5cOz0Ui5d0xWeTI9F7WywOpJQjqVz9UFaY&#10;iMzHVxBz8DguX3qG2Pg8PM/ORVFxPF7dXI3ojYOwcEwH/KHtZDXnk1h1LxuPPH6UW18vEVx3VKCm&#10;9A6SLy/B6YmfY/bgHug4eSHarz6CZUcv4/jFk4g+vx6Ht4zCsq7/iu7dOuDdSWvwwe40HE3NR0ba&#10;RWRcn46jmzug/bTZ+GzpSSyOTcf9Kg+K6WWlxvHRL6nqSF8L0NBQC/hSUfxkJ+5t749NY/+AjstW&#10;YcjpO9j3MgnVVfdRqNb87Gq1fmOH4NOJ2zDxaCJOpJUjo7oQNWX3kP90C67tHovpnXujT9cZ6Dtv&#10;E6Ze3ou1yzth7rB30blXR/yXMQcw5OQdHHr1EslFz1GVdQ7PL0zE7pXd0XvcNHwyIxpTz6ThVlk1&#10;CgNe6wsvLKgDlfzuMrhKn6FEzS/u0SVcvncPFxMz1OvMgyK3Hy4XfQLKBWTHTMOWKcPQ48up6Dxm&#10;P+ara+FCsRfF9Jf9lqRLzbkAPm8cki+Ow+FFn2H0qM741ZIzmHA1Ddfzy+HyF6Ku6DqSDk7D0bFt&#10;ML1fN3RZeQbTYgpws9CLKr8b/ppUVD/fjRd7O2DJkjFot3Arvt1xF1ezM/EsbjNuHuqNlYu/xJ+W&#10;78LA0y9wSl0jHqXrrr6AV0eX4ki3YZjz2QSMWXMNyxMqEF/uQnXRXVQ8WoEra0fgiz/Ow+d9D2Li&#10;/ge4UPQEec/n4eTaURjYeTb+8Q9HMfVkBs6qewx9IkNFdjRenuqGbWu+QYcVq/DlvkRso40Mdfnw&#10;NdxSa6KuvVHDsfhPAzEk4grm38pFdLEHLp9aV3WfsV/39jrTc6A+HTWZB/DsjHp99B+BLm2WYNiq&#10;q9jyqhyPXWoF1f3JsiWfBkr9V6hjNioyTiHh+CjsHP3f0X7KVHy+4RJm3s5FTrUX3oBad3cu/IW3&#10;kB+3A5d2L8eKafMwZeQcjJu8GnM3RmPPgzzczXOhoJ4+6UNpu9UAVoC0tcAHP33qjM+rzh3VadtP&#10;NVwVSShOuY34B3dwMjYOZ59mIbHShzJ1sr3eEjSUx8KTtBSnV07D1AHz0WfoXiy6lYPLhbXI99B9&#10;habBM7fvg/QuROUG9X6h7sTwVcUh/zZ9Pc3XmDt1ELqv2YeBV7Jwr6TKel+h//ShiAikFdoIEQ6W&#10;ehgaGBgYGBgYGBgYGBgYGPy4kBsZiK/byCAThkROfDolKCWpn2z1JCcnHaVOuISl1KI6Jy1ZQ5bJ&#10;hpPCdNT1eAxup/F5Xqwj9ZzmKTWozuOEmyeRtaSvjIe15Rgclx4bt+mxsZauy22sp2tRu64l45Ak&#10;G11DkvrIRmrw+SDqGxloXPbTSe0yLh6fSXWpT2WeI8/JiVKPNamdx+RNMRwX9fFYROnL/lKDdZzI&#10;ejIGnoMkj0P2ejxOelKT45TkODlG3V+Px8lX2lBZj0Un9bMP6ch5SR0mz4Nj5HZpL/10ex6TxjEb&#10;GQwMDH4umI0MvyiEEjb0bCeNqER/4xvMkFGjvxS+2ocoSdqJKyvaYt43/4RP//k9/OqjUfh84Qks&#10;eFSI+8V+VLhr4PMkoyLvJB5t7o0NvX6Pnn/8d/zDb4fik/knMCkmA+cKvajxUiIzgEBdDnwZx5B6&#10;YShmDhiFP727Gr0XXca627E4c3UjTi/rhumzRqDngtUYvOUUtl2PwfnbBxB9Yh72LO6I6e3+Cz7u&#10;PwDvLd2P0VeeICH9Jp6em40TEV9j6oQu+GrpFgw7+Rgnn2chK/kk0i/MxPZpo/G730ai46QLWBWb&#10;g4e+BlT6PPDkn0Pm9TnYt2gwPvyPpWg/7gqWXs/DbTX/QkWPtTjqqcGNgLcc9cV3kP8wAmfWjsG0&#10;oWPRtX8Ehm46g5VnzuFszBHcu7IWxzb1w9wpA9F7+By0m3YUETde4lLWbSSlbEL8/rGI/Ko7Bn0+&#10;A31X3Mai+FLcLfOh3hf6qHgbNHAdanKuIu3qTJxf8ym6jhiCr6dHYeTOk9h3NwbRd3fi5N4hWD3q&#10;txj4zTt4Z8QcfLr1KvYmPMWzx5txe1sXRPb9DT76vAt+12MOvpm/C1Gno3EmZj9OH1mCrcuGYOoI&#10;pbtgLYYduIht9y/gxZMNOD92CJb9dQiGT9qrzl0OzuT5UFFPCfea4CcyzEL06j+h+4pJ+GbbPsw8&#10;F430hJ04HzkUK0b3xIgxE9Bv3SGsVO3nbh7D7egoHF7bH9O+/QLf/ktnfNFnAwYeuoGddw/g6YXR&#10;WDhiMj5tE4UvxlzGjjQ3Emv9KK/PgcfayDAaUePGoe03kfjr4ItY8+Albjw9gNjz4xC1qC/aDJmB&#10;DgsOYenlp7j2PBFPE8/gzvHV2Dh+MhbP34rlOy9i55U7uPkgGldPLMX+VcMwa1I/fDxoHQZsuIHt&#10;Cfl46W9ADZ1i66Pt6dMRylBTdh/JlyJxZlQbzOvdA93GLkCXyINYdeAcjp3eg+NHF2Hzyp6Y1ua/&#10;45svP8UfhizFexuTcDA5HymZl5FxS63Rpu7oOWocPp24ERMP3cKJpAI8q3CjzKNeWtbGCTrfPmtd&#10;4ctE2bO9eLSnP7aO/xd8O202um48jcUx8Xic8wLZCXtwd990LBs3CL17TsWguTsw/1A0jl09gxtX&#10;t+Ls/mlYuaAveg6YgG6TN2LCrmPY8egwDqzrjsVD3kHHrz/G//H1fHy1aA/mHD6JwxcO4/qpZdgV&#10;2Q9Tp/RC15mL0XP3fWx4XIBXtXWo9dNGC/tKpHsDfXmBry4T1TkXkX4nCgd2L8bCNesxc9NpbLoU&#10;hwsPE3Dv0RXcpU8e2DMEs2ePRucxkRi87iJ2xBcivjKAKiVoX+P2Rgav9xFeXRqHQws/xaiRHfHr&#10;xacw8XIabuRVwh0og7vyKXJvrMeN9UOwds4gjFi5HZPVdbP7VgLuPnmMhPuncPfkQhyL7ICZS6ai&#10;9/pDGHnuKe4U5uJl/EbEHu6JVUva4L3luzH41AucTimDx58Pd3U0ko4txqFuKs6/jsfYVdewIr4S&#10;CeX1qCq5g7K45bi0Zjg+e2cePut7GBMPqPmVPEfhi0U4sW4UBnSZiX965wimHUvHmaJKpHjyUJlz&#10;CS9P9cC21d+g4/IofLk3HtufqF8U6vPUnK8h89oanBs5EhF/HIARCy9iwc0cRBe54eYNTPZSN96L&#10;G5SmuzgambfmYueoYRj/9TSMXaruMwkluFUVQI2Prhv6zw5lb21kKFdemajIpE+nGYFdY/4bvp08&#10;GZ9vuIDZt7ORW6XudT7aiPIARXfW4vq6Hpjdtx0++7g3/tplOnrM2oLZu8/jYMwDXH/4DHHPkvAk&#10;JRVx2VnIraxCtbsObh99HUUuSvNykJNaiIzMcqWbhsJcdU3c24yz+9ZjVtQmzNh2ErtuJuDK4ye4&#10;//g6Ht/dh/sXI7Bu3VKMXbgTo9fdwpFX1XhR7UYlfdoDbZKwJmJN3p4TFdVTIOBBgz8NruJLSD23&#10;BEf6f4uZo8dg6JaTmBFXjKc1dahW7ysN6sVEa0eg9Qu/kcFSfg0NDAwMDAwMDAwMDAwMDH5c8AYG&#10;ZriNDPzVEpQ85IQhJw85ySiTnjrJhpOMnGhkSh2ylUlKSR6D+1jLSY/sOGlOCU2pJ2Pmdo6B/KUu&#10;a8v49CQzkcpEsnHSYFIf6zBZw4kcG/npujIusiUtjovI7dyn60kd1gqnx76sR2U9HknqIxvWYPI5&#10;4Q0HMiYnHaaMy4mkxWNRnTXlvJwoNanOa8Hjyk/5kHOS5PGYUkdqSVI72cnYiXKtpDbZyzh4DF2P&#10;bFmTjk6UMZIv60p/ooxLxqKPQX4ch06OS+rJuUlNSfJhchvbsw6VpR2R50RlsqGNDCtXrjQbGQwM&#10;DH5ymI0MvyiEEjZcstM+lAoSGxkCNfB70lGdewXx+wZi46j38W2bbnin5wr03nILO1MqkFTdgFqf&#10;R/2wXYTa8jtIPTsRh2a2wbBvv8H//GAeuq69hlXx+XhQ24B6K3mrWFcAb/o5pF6cjEWjp+Dzr9Zj&#10;4PIYbE9Iwr3ky3h2eQ52bRiOKXNGYsDUiRi6cDYmLpuJGfNGYMaYdhjd4df4bMRIfLH6CKbGJOFZ&#10;dhzSY6MQs6EHFo5rhzYjp6HTkgNYci4Wl+7ux/3z87F13mR88O4y9J8TjU33sxGnYqnye+ErjEHW&#10;zUgcWD4WX366BL2mRWPtzSw8Vv1lag18VmZRLYj1XfD18NWnojb/BJ6cVT5zJ2N2/5HoN2wChk+e&#10;gMmzx2KuinH8lK4YOHsG+kcdwZjDL3A2rRSpZYkoTNuPJ4dmYl33wRjdeR6GrbmOqPgCPCrzwK2W&#10;nbaR0NLboJIXnrIEFD3ZgrijAzF7Um811iD0mTABo5bMw7S1czFr4QBMHfIhBnb9An+ZHIGOey7h&#10;0NN4JD7ejFvWRoZf4c9/+Qq/+2YwPhw4FcNmzce02SMxdepwjJk0+v9r77q/o7iy9N+xf8GcPTs/&#10;zDm7c2Z3PGt7MDY2xmNsY2OSSTYiSJhgEEhCIopgQAhhJEDCRGGGaMAiKQeUcw6tnFudu7qrulv6&#10;9t5XerjoEfb+sJ7Z46nbXLrqhe+Gd9/rat3XVVgdvR0brmYjubIRxb0lGG3KQO6OzTj54WZsS8jE&#10;nuJePBxRYfdzstEPZbwSfUVH8DTtfaxN2Y0ll+8iMb8KQ8PlaH58DA+/iUJS3OdYu30rNu+NQ+yh&#10;WOzetxE7tszHZ2/Mxtu/+xTzvjiH9beLcbH8Nmof7cDRrbuwcFEKlsQ+xWWLB41KCA7/GFQaG2tJ&#10;AlJ2xmDJ0mR8vP0xzta3o7zrezQU7Mb1E2uxclUkPog4jHXHbuPMDzl4UnEX2Q9OISM6EnuiyMat&#10;0YiK34PdiXHYs3sjondFIiIhHkuO5yIxqwtPex0YI09r7G5xdwTeyOCC6m3CcPUllB1djdT1SxH5&#10;xQYs2ZiAmPhj2H/0EA4k7yDMZdix6D+w8OMP8Od1hzD7RDmuNPeheagYffUpKLm4Hjs2rMHHq6Kx&#10;cm86Dt2pRlabDRaaC8pkEEH+skqjPjXlo8EfgctyBy33NuPGnlexbN0KzI85irXfUrxWtKOqNR/N&#10;hRl49M0OHFrzBTZGRGHt1u3YHh+N2N1bsD1uLdbHRGJp4jlsuvQUZwqLUdZ+FznnVuD4+j/io3f/&#10;hH95IwqzVkdjVfQu7Izfhd07N2LTpjWI2LkTX56/hUMVPcge9cCm0Xye5C/SHIV6Upi0RVAdgDJa&#10;gKGaVNw4H4u9CVsRtS0GW/YmIi7xIPYc2ovdR2IQ9/VWrD92DBFn7+FEQTOKh9wYFo9DYGsZU8XU&#10;5BgCvlpYaK7f+XoRoretwitJt7Arpw0lQ04aDy/JG4OrOxcdecnIurANR0/GI/bYfuz6+iD2HTmI&#10;xMPx2HfgK+xI2IivTqVi171ipDcOoctlJf9fQvmtSKQmLcU7J69gU1YjHnWP03ymuHLkoP32Cdxc&#10;vQn7P47BjrQcpNRZ0WD3wGOrgpXse5y6HfNn78MnkX/F3ts1yLd2YKQpBQ/OxODL1Xvxn29mYu+9&#10;Tjwcc8CijtAaWYS2rE24mLYcy5OTsfiv1bjaQhf4vhEEg0Xoy8vA4+gYHJ+7idayLBwt7kbOmIJA&#10;kJZZ4WedxHLDZ6EJhNzlsDadw5ODW3F05RZsTryKPfkW3B9SMK4FoN/Rg9pP8WMVXMSDcPQ9RMP3&#10;O3F1+++xImEPFmZk42DZIPpdXqiaBc6Be2i5tQOXol7B8ld+h9/+5nX82+zFmL2O4iIhEXsOHsbh&#10;w0k4ciINR769hmOPC/C4dQid43a4XL3w9BWgLjcLD27k4sa9ZhR0t6JlMAcdtRnIzjyMQ3t24Cua&#10;rzv3H0RC4hHs+/oADpzYi8TTiYg9m4Fd3+XhdGE/GmwhWAMB+PkxIzwHpBME83/8RvbxnXCUBjho&#10;7azIjMPRj5fjq42ElVmEjG4vulUVSojXJt13ot/z10z0XMhPsEkmmWSSSSaZZJJJJplkkkkm/bJk&#10;3MTA/GvayMAJU3Mjg44j5RjxjDgS62V4sq/E4+NwfYzMdUYcifX/fSODZGnbP/NGBmajbrJvuAzu&#10;J/UIZ6mXEctomxHTyNxHsiyT7SUOHxvbMUub+JjbmBsZTDLJpH8UmRsZflXEHxp6yuxFMiRyxKGK&#10;yeAEfLZWtBd9g5vntmH73oNYe+IOjuU2o9DqwXBgCn7+EAp5EXJ3wl59GflX9+Pw/t34YPNZJNwv&#10;w90+KyzUhG/aL2AVG7TeUvTkpSHj6ElEbr+MHRfzcNcyiB5PH7yjOWjMPohbp5Yj4cu3MXf+bMxe&#10;ug4fRGxGxJb1iItbgXXJSdh4Iw8nyvrRNdYGV+d3sDzYiW93L8PypV9gQeR+RKVlIuXxZWTlpuLy&#10;uSSsWHYCe9Ke4nrTABpIZ89UAKHxJgxV3sS9b48icv0pxJ94hFsV3egOTsJLbTi/pm/qIL3pC8XU&#10;pJ180gJb/yN0ZqXiSeIW7P9kDj6fNwfz3pmPP3+4Cu9tjsfajCwcLhzETTJ8WGH30Ad2Tz7a75/F&#10;9V2JOBL7DfZk5uFKUz/aHAqCLMdA+ikJVYegjRdioi4Vj89uw4ktCxH56VuY88H7mBu1DZ/FJWBH&#10;wldI2PsVIk+fQ/QP2cjqLkNdXQbyzy9DcsTvMPejd/Hfi5bi7WUrsGrxEnz09vv46NMN+Ix02JJZ&#10;jNTGMTxzWuH0N0Pp+B4Vx4/i8qbDOHH6DlJrLMi3emHVyHYEoE60YrjyGkq+24WDV88j9n4JztUM&#10;YEylC8yREvSVnkdBRjSObvwIny9+F/MWzMdbSz/FolUk8/V5eO/fV2JxFI13VhWu1uSiKjsZ3x5J&#10;wq7YC4hPzcfNHiualACcAQ80RytGqi7iUlIKYuLOY2daDm50d6NprAjDzWfQeDMaxzZvwOrF27Ew&#10;4iRi0h/gWmMNnnU/Qy2Nzd3Dy7Fn9WwseudPeGfWLMxZsAjvbI7BJylXsS9/FA+7/ejzBPWZQGM9&#10;xXcLmeQxDlDBMDR7AcYrjuPJsS/w9fL38MVb72Dh3GWYt/wrfBKdgE3H4nHy0Cby/S5EHDiNlace&#10;41pDBxrsrRgcfYK2R4eQuWsNYpavxLJVcVhz8Aeco5iodYUwBgV+8H0OmDi9b4diLcZgVQoqLq1G&#10;3Nq5WLIuAgsPZWDDvRY86GxB72ghxpvJv6c3ISVyAaIWzMGH783Dqx8uwZyIrVjxdRp2P6nHlYZe&#10;VPa1wt6bhfrznyNl0yws+PRN/OaTKMz7eCGWfrwASxYsx3sfRuHTqIPYfuYOLtcPodClYpAT6893&#10;1PAmhkmKTWKhqx8IjgHuOrQWnsWDM1FI2f4eoha/jvlvvYZZb3+IN1bvxIeHLmPDtVIklw6gxqbA&#10;RrETIP/y4zR0ewOYCtoRdLZhuPACxek+JCcdwGdX7iKltAk1o3aSFiTpJF8dh2e4GJbCJDzMWIfj&#10;MX/B54tewxtvvo5X5y/B7DXxmL/vKmJvV+GvreNo9QYQ0NxwtmSj4WEyMi/tQcTV2zhcVI+SoVGS&#10;7YJqrUF3ViYeJxxG2s4TOHarAFfaBtHudMDn6IC18XvkZZ5EVEQyYg7fxYWcetSO92G46RYKrp3B&#10;sfhvsGTNFaQVtaPYbsOAzwrfSBO6i9Jw5/oBxF46j/jsOjzqpQt7/wQCSjNGnj1AWUoaLm9LwtcX&#10;nuBiVSeqrC6KN+EQ4W7JgqbcZHsHfANP0XDrIC7SOhOZeBIbr5Ugo2EEnb4gFGqse4nvc+EjdsA5&#10;WInWp2dx/8ga7PkmHTF3KpFeN4E+tw0+tYZiIhPV12KRtmYeNrzxJ7z9h1fwX6/+Hn+c8ypemzML&#10;b/15Fma9/g5en7sIc1ZF49Pjf8Xxpz0o6qAvL0MNcNSk417qAeyLTUb0oWxcqulHqW0IvfZaDNR8&#10;h4rLMfg2+hNEzX8V82e9iTfeXYBZK6Pwl91J2Ho1CxcrLai1BuDlpY3mWWBSpfjS7y6hO4DfZQBO&#10;0qETGs2LoeqT+P7sVqxctBXrdl5DSlYXntmmMBbQoPIdc6Z7yH466yU/Ep/PzC++TDLJJJNMMskk&#10;k0wyySSTTDLplyW5gUFy+EaGGzduID09fcZHS8jkoUwyygTjTMxtZJJRJjglG3G4rUxY8rmRpQxZ&#10;F44njxlLtpVJ03CscJY6GHEkSx25HWMZWeoqz7lNuF6SjViy389xOF44G/FYfngCXOIYy8LtlBiS&#10;Zb9wPCP/lF5cLjHDdWA8yRJX6vMyZkyJZcSbiRmT20hbZsKW5eFYEl/2l7KNdnGd0S/Shpn6SjZi&#10;GLG4nVG+xA33D2Ny+/+rjQxG/Wbqb2RuP5OdslziSZyZmLHDsWRfyRKXmfEkG8uZZ+pjbC/t4nL2&#10;YVZWFpKSksyNDCaZZNLfncyNDL8KkokbY6Jn+gNEHr5wGqJmfoQ0J7wTbRjurkZjUysq2kbRPurB&#10;hKbBRw057QT+VXDADs3RidH+ZjS3tqK4phvNg3YMKSo8JC9AbUXiLqhhyjcBhTC7mltRWdWHpl4n&#10;xrwalKAXqn8YztFWDLZVoKm6EEXPCvC0vBwFVZWorC1HS30pqtsbUT0wgHabG17Nh4B7BJ6hFvQ2&#10;VaGy9BmKKpvwrHMMncP0IT3civ7OBpSX96G5y45+pwbnJG9SCGJKdcBn78VAXxPKKy1oaLNiwOaH&#10;m/QMsFnsCDaQzvUvFwGywYWAOgzXeBuGSMeW0mxUFj5FUX4e8oqfIb++EVWWQbSPuTGsaPCGOGHn&#10;heYbg2O0E/31DWirbUdTnw09fHt1jb6skD66z3UWJGTzc+1tCDh6MNpVjbaaQrIvh+QUIr+mHiV1&#10;jaitrUJjSxnJ7EHd8AjGXI0YaryMkvPLkfTlH/DW5i2Ye+QSdmZmIy8vn/R8hoLSWhQ1WFDd64HF&#10;4YddUxAI2aH66IKkowM9ta3o6hpBl82HcWUSKg1eiG3XbFAdFlj7a9HQ04bawXF02zQa0iBUZz8m&#10;+uvQWV+IsrwHyHl4C/dvpyPzym6kHduAbQs/x/LXohEZfRdJpT14ah3E4AS172hBQy2NTZsdw94g&#10;3CRLCwYp7sjPth70tfegoY64vR9DbjfcFI8+zwAmBurQUVOBimc1KKhsI32G0OeiC0D3OJwDHRhq&#10;rkBzaT7K88hfOQXILa4kn7WjtGMErWMKRkmWL8QDy0HJo62nhXnLxmRIRdBvhd/WgdH2WrSXl6Ey&#10;twT52WUoeFaP4oZmVFqa0NVajabGRlQ29tC8sGPA4YNLJf2UAbhHOtFXX4OGZ5UoK21AZcsgLONu&#10;ODQV2pSPQkp/0IK4iJtU6Z8NPrJ3vLsBTVXPUFpZhcKmTpQNOzDk8UJRHFAcfRi31KOrqgS1hTko&#10;yc9GblE+zY1qlJGfGkec6HENY9zTBMfwA1RlfIaUmLexaPMK/OveC9h15THuPi5FUUEV8ouaUFxv&#10;QU3fCLodbkwEQ6ChpljlcNc9wUfsHeETLuU7VoRIj4luWLtrKU6KUFVAsZ+bg9yCEuRU1KOwpZvm&#10;phVdDgUOAvOTf8Wv7oW97G/eLEL2hpzwTHSSPY2wtLSivGcYnRMe2P0hBHk+8C6igIqQ1w5lnOK/&#10;uw5tdSUoKyJZeXnIKXyGPJJX0tSNxsEJDHh8cIYobqYUio8hsYYM9ZLfe0fRPO6iOPaSeC/FlQ2e&#10;0V4MNzajs7oV7X1W9NE89NBcCwQmoLl6Md7XgYqKXtQ2D6FrzAmb5ofq6afyLrQ3dKOyYhSWMR9s&#10;KsXQpAZVY5+0Y6S/nuKQfErr45CHxjnId59QoNiHMNbRju6qVrRarOi2U1+e97zE8vBPsyB+F34e&#10;xaSzGePV55B3JRoxMQfw+f7rOHC/HnljXgxqUySbx4XjlvwJWgf9E/COWTDSUoF6SyvNz1H02FX4&#10;gwGS5YKf5o21txGdVcWoys9BwZMcZOfkIzs3D7m52SjIeYLcHJovBcXIL69DQWsP2ka9sJJ/fD7q&#10;T+vQQCet7w0ttOYMkh1O+hxww6fRGDkGYOtpRk99GWpKcpGf9wRPCvPxpKwKeQ0depzZ+Y4fIWj0&#10;QRASd0DRI41jjN/1xZY3EvGOGhp7/zgclvtoergTF1LXYXFiCnZcq8C9JjtGyEU+/mOP6M3MpEer&#10;zhxrhCn8Sfz84G/5xZdJJplkkkkmmWSSSSaZZJJJJv2yJDcwSH7ZRobs7Gz09/c/TxbKBKVMNnJi&#10;0ZikDGduI/vJvpJlEpLbcNvwRKVkKUPWGTGYJTazUS9meS7L5LGULTkch5nLZH+jTUYcPuYyPjZi&#10;yL6yzIgldfspDseTdwiQLPG4rVEv2Vcey3Nua9THqJNk2Y+xjAn1cBwjhpG5XLLEM2JK3HCs8H4z&#10;lYXjSDbqZmQjjlE/ifNTLPtzH+lrLjduNJhJdrjuUq6Rudxoj2TGk/hSBrfh9qyDsa8R+2V4M7Gx&#10;L7/LvuHM5T+HJ3WTeszEEt+IJX1n9J/EM+rA55LDz43lkqU9XM7+kxsZEhMTzY0MJplk0t+VzI0M&#10;vwqSiRuZ+JHnhsMXTvlimpNNQUwG3Qhw0l/xwaEE4dVCCFIdp4tEF/4V7SR9IHGyTPPC7fPD5lGh&#10;TCet+HfvfPt+sZGBP7Q4KR50wev2wGFX4VPpop3qOLkVIJyg5oOmeKjeBbvTBZvbDYfHDbfXBZ/X&#10;CZfPAafmhpcTdHzRz+9+H1TFS33oQ5Tajvkm4fOTbNVJ5TY4XaQ3lSkB/jUw9eFf3gc1TAb4tutO&#10;wlfh8dGXhiD0TRfTqkoj+ZAfjREMsUwPgvzMeNLD67LB5SR20AWWixOmCpyKCr+fNzAw+6k9365f&#10;RSBIslxO+FxeeNQQSB3yzxT5RU/osQxmQUI2NSDboPkR8JG/PHTB7LZj3EEXK2Sjy+OBx0PlvnE4&#10;/QpcqgeBQBsmmjNRen4ljm/5I2bvisf75x/haHEnhkZG6AKMfOpWYPeSvX7yRVAlMV7SQSG7g2QT&#10;J20VqKS/T2wqIDWCND7il9N+GmMvxQKNgd8Ot+qF4nXDP96LkfYc1Jdex+P7Gbhy6RTSz6Yh9VQy&#10;kk/GI+HgBkRGbUdExGnsPl2O6602NJK+SmgCXtUFj9MPxTWJAPk6SBzix5Bwlpd0U30aPC4FHrcT&#10;WkATdwjQyJde1QqfZwJu8jnb4/FrpG9AtOFY8HspfpxOuG3kMzu1cXgpBshmil+fxuMSEuM5FSID&#10;p1RyNieE9eEOkhKhAN+RxE2uJ/s49hxOjFvpAtZJMUtjzJs//D43FH5Ov5t09JKvyF/BSdKRxjmo&#10;ke48PhS/drsbTvI36xfg+inyN9+ZgKOMM9jCaJ4TKskjX3hIb4orB423i8ZeozgIkZ4axWpAJbk0&#10;Hzx0UeqyU1w76Z3kuMl+jil/yAo10Azv6APUpC/Bqbi5WBy7Hr9N/QHHSzpR00cXoDaKd4ef4lSD&#10;m3zB/uBHXQjbSR3jRgb2Cc8FVpMTz8JPHDM09irFnosuWF12mo8umqNuLxxeH+lBtpO+bCH/4n6S&#10;5jv3E0iMwesK2E8UrzTPVbeP4on0CJJXqJqHfooVoThg30zSmGqqj+a2m3xJ40k+5Th2OnlNoBjU&#10;qJ4f1yHGkOYbryHCV6QTTWh3gOI6pJF4vmim+AhQjFN8KA5iX4B8xtbSvJ70TK91CtkSgMur0VoX&#10;hF/MUR+V++DjsXbQOkELGj96hj2kCUzu5yTbeZPCFBTSe4p0IkvIBJJHdvopBhVaY/xkmzZtJ/uV&#10;zeR3QeKY11cFQWUCvv4baM+LxdkjcYhKSEXslXx81zGKFmcQLnKWPk60jrG3SY9Jso196iRdnDRG&#10;fhLE6xiv4yHSQyPbfBTPHheNGX8hZF9yHNmttIZZqcxOfqUyGstxL8UixVSA5z/ZEqDx8ihUT3NR&#10;UfxkhybWDN4UFuRjnnc8V5w8RvSlimLYRm0dHl7veEMFxTB/HlCsT/GtP8QCyz4UZk8fcZ2L1pwR&#10;KM4W9JbdQO6ZOJw8nIBVF3NwtGwApaNkA/XnqNI3RLAPmLg/HzPTsTCcDgW4PPhbfvFlkkkmmWSS&#10;SSaZZJJJJplkkkm/LP1fbWQwJiZnYm4j+8m+kmUSUuIYk5pG5jJZz+dGDGaJzSzxjMlRI448lrIl&#10;h+Mwc5nsb7TJiCN142OJIfsZcY1Y3Ofn2IjHbNzEIJPrjMdtjXrJvpLlebg+4Xoyy/aMJZPpEvOn&#10;cIx4Rg7HlLhGLGNbI7aRZ8KRbNTNyEYco34SJ5yNeLI/95G+5nLjJoOZZIfrLuUamcuN9khmPIkv&#10;ZXAbbs86GPsasV+GNxMb+/K77CtZlsnyn8KUukk9ZmIjjsSSvjP6T+IZ2xpZ6jdTnWTZhrH48SXm&#10;RgaTTDLpH0XmRoZfBb2YvPmRDYcvnE5fUIsSTsgx0/9UwGlIvcV0F/4gmuJ6TqjpvzXnzQCiTrTj&#10;hKbebLoDMSfWQghyxTRxO/6FrSzh9kECE/B8Ll6MrxEHhB6irWjASSymAL2C4mbrujyN3lWRdBR5&#10;UcHUj/UVmUROfv6IxSyStrI/w06f6xsZOAHup3OV6umLBpXpSV69jUiJc46OhTEqyWZZui+pggzi&#10;x1QwrGAuF3U/yhfEByLLyYoTsxwqZN05SczJQ6kc68IJ4yDrNTUId18eWh4dxc0zm7D98iUk5FTj&#10;TscYFLpomBS/gtZ7igPWeIovJlTdB4TPsmS1OCU9OLmqJ03ZON6awrL8CPntUEZa0N/0AJX5F3Dv&#10;1jfISD+OU6dSkZySjpNnzuBQRhIOnb+ElGuFuFk8hOpxFVZ+jIOIF8KiQRHmTMuT/pTnvNlgMkg6&#10;0lixv3l81SkPtWMd2Md6H94ow+9MrOkknYiEOP9jF8qMsfQdddQ3MoiUqLCX/RIif09yOY8xyRJ1&#10;1Ef8wp7ksQc5SS9eDCeEEfMxHYhNH+KUY4UTwJyY5tZ6WXD6jgyihAGmx5drdeZ4YXs5ilk3lsP9&#10;WJ9pmdxlWqYkUT7lJn36EHCUwfLwIL7/NhaJF09hzROKAcs4ej0+soPmBG+eETikcYD09Kvw2V1w&#10;jfHGHBe8fBcCksnShRiBLaQ8Z46VSZGwFxWiWMSyUIz9yXHDtug+nG6gs/Ai1bEeVC1N4SoeRzFu&#10;04I5ZoM09j5FgWNCvyB3uN3wcjzzfBLydJm8BunHjK+vRexpMV94w4qQrevIuov5J148p3h89ZHV&#10;Q0Wfb3oIsVK6TsIchtGRqF6PD67gc7EGEL5MsHNfkbjnOBdYxAwlIbmMC5mmz/lxHAGVdHKXw2G5&#10;iNKsdKRfuYn0R+XI6hpFhyMAj9jIwLayXN3fEoPXR/2xDXqR7pvpMRDErYXV1EbXXdZzC9ZBJRb9&#10;+Z1eIbJMDfmI2cIfSbTnd9GeNBLxwCWE9xxbtBD1vClHjNm0cvz/j0fsSyctkwPwOJvRW52HkquZ&#10;uH7hLk6WDOLBoBfdvgCh0VrArYWfGZtJytVlCXwuYn5+8Lf84sskk/6xxBsb+Qs+/zGgs7MTbW1t&#10;4g+Xmkafl7xo/JNSkNZ6N637jY2NaGhoEH/c5WtIk0wy6X9PgUBA/HGR51BTU5P4YyPPrX8W4msQ&#10;Xkv5D7ddXV1ob29Hd3e3+CMvl5tkkkkmmWTS35P0v538yHytz8yf1/zZVFhYKJ4zX1NTIz6/XS6X&#10;uB728A9Z6J3PnU7+kcqLCfZw5jbGfkZmDInDf2fhBG5HRweqqqrQ2tqK3t5eUcbyZeKTrx9Yv5cx&#10;f4/hdswywSmTnbJMlofzTHiyTmIaMSRzmexvTOCGY8qymfrPxMb+MjksWZYb+0s8KWcmWUZMZmNb&#10;2d6og+wXfs4cjhXOEs/YX46jEcPYbiZMYxuZBA/nmXSTbMQxtjGy1I+PZ+ondZeywuUZ+4X3Zw4f&#10;O67nPhLLaItkrue2PI+MY/5zWC9jqVN4P8l8bmRjXThzfbgukrmcmW3ga12eyxaLRfQztgtfJ+Ra&#10;EM7GdeJlbGzDsisqKnDr1i1cu3ZNfIdnfXmTFq91Jplkkkm/HAH/A/TojyMyRuedAAAAAElFTkSu&#10;QmCCUEsDBAoAAAAAAAAAIQANv5nFF7ABABewAQAUAAAAZHJzL21lZGlhL2ltYWdlNC5wbmeJUE5H&#10;DQoaCgAAAA1JSERSAAAIMgAAAMsIBgAAAJZhISUAAAABc1JHQgCuzhzpAAAABGdBTUEAALGPC/xh&#10;BQAAAAlwSFlzAAAWJQAAFiUBSVIk8AAA/6VJREFUeF7s/fe3JsWVpg1//8k789OsWT0z7/Ro3u5e&#10;s1peyCHhrYDCeyMQRkIgECCEEE4IhBVWWAlvWjghaOGEKbwHIdcjqa0M3uVXV1BX6SaUzzFF1TlV&#10;dfYNuzIzMuKOHfFk5smIvXPH/28oFAqrFN4O4d+3h7eWyEvD22//evj9z384PHLNV4eLjt1x2PXk&#10;s4cDrl08fP/Jfx/+8Ppbwxtvk3d5kKWW1vrGH4Y3/vDk8OLPrhjuv2L/4ZzD1xs+v+X7h4988G+H&#10;v/u7vx3+5gNrDX+z7vbDh/f61rDtmTcPx97zs+HW//uH4Z9ffWOJtstolgHNSFo+/Qrv4OXhzdd/&#10;Nbz4L7cPT1z95eGS7+wzHHTSicPm339s+P4T/zr8/I+vD68v6WD6f7Sfq/NXIbw5vP3W74eX/+XB&#10;4Z/uOGW44/KvDWdd94Ph2Pt/Ndz2m1eGf3nlzSV5Vr0fDI1mp1WX++1Xh7dfeWZ46dfXDg9efe5w&#10;7lcvHr591G3DZYt/Nyz+99eGf1nS7P76XfV6YcXhbZ7ZS6VQKBQKhUKhUCgUCmsGHOe99dZbw5tv&#10;vtnk1VdfHf7pn/5p+P73vz+cddZZw6233jr8+te/Hv793/99+Ld/+7fhX//1X/9C/uVf/qXJP//z&#10;Pw+/+c1vhv/7f/9vE/ZJIw9l4RgTzpMPgcfj3/3ud8Nvf/vbZcIx58c4EPWTg+PUTQ7ryfp6/Sa1&#10;FbFs6sg+5/qy8v7Hf/zH6Dm44KCv6PeZ9hnCeYX8cKkbnArHtnOsXM/hVr38PeWyzFT6eJ4tXPQR&#10;XEj+llk/0h9nv3mecrYRLrkncVLedCXzZbppY23yfF+/9ZonueHo29ALeZNLbvtaXVLgnKpv4PIe&#10;tM9JV8+eT46eCz0sn21Vsp1Ir5fn3Vc3OLne1YtzmReRM4V062VLWdtpn7H/D//wD8O3vvWt4etf&#10;//rwk5/8pOV55ZVXal6rUCisdJQjQ6GwyoOXgTeWyEvDay/+0/Dvv354eOGJe4afPvXssPjX/zb8&#10;/A+vD6+/hbvDOzln/+rw7hLN5eCt14e3X//D8Maffjn82y8XD889fPtw309uHG6+6YbhhhtuGH54&#10;0y3DD2+7e7jp/ieHO5/9zfD4v/xp+O0rrw+vvMlgbQkH0rh69sLy4u3hzSWD4JeGN1753fCHXz04&#10;/Pzp+4cHn35y+MnPfz/8/PevDi++jsML+arnV3U056S3X1vyW/778PI/Pz388y8eHZ791S+GJ/7t&#10;peG3L7/5zn3U8q16mK1OfzbUL5G331zyKFvyXHnpV8O//+q54fmHXxieeuy3w8///ZXh3157a3iV&#10;LK3Qn6UdFwqFQqFQKBQKhUKhsBrAMTAylSPDj3/843achsQ0ImI07A2JSho6pzNMUtbyHFs26zKt&#10;L5/HmV++MQ7rdT85ENIsl3zZRtMReTTipqRht+eRH9FYnHw9z5ihmLLwWT65PZ/6se25OVYHfkt/&#10;T7nYJk+WTeEceSiTkm2TR65eJnFSTp1SrzxO3uQwXVEPxTK9kG696p+SnHK4zfpTzCNnf/9Qn1vy&#10;9r+5+8llmewLOZTUi20vnFfULX+z5FEopy5Ir1uW63mow33rT76+3ZyHg75ia37Ku88WnXVkOOqo&#10;o5ojA8+wl19+eem8X6FQKKw8lCNDobDKQ6veW0sGQa8Pb77xyvD6qy8NL73y6vDyG28Or73FAOnP&#10;uZDZ4d0lmgn17beWVMdX40vqe/3l4dWXXxxefvFPw5/+9Gf544svDX98+dXhxVdfH15ZogcRIZao&#10;8o4uSON6RwrvHfwuby/5Xd5+643hrSW/CdfAy6++Mrz42lvDa28uGRwve2msnl/V8eff8s3hrTde&#10;Hd547ZXh1ddeH15d8ju+gVPSkp9uVf0FZ6uTEzitZHswLHmuvMlz5dXhtZdfG1555Y3Wbq7fZdxL&#10;s7ciLaFQKBQKhUKhUCgUCoVVH46Bkdk6MmgwxICIUXHMEJvGRUWOFNLJq+FU42aWtS7T+vJ5bF70&#10;kGuMA5nEiZiH83Jp2LWdinVQLo2v/TF5kivbiiTvmF5yJR/lyQ8fv8HY72AdclAu9ZVLnkmOKeo5&#10;pptCOuctAweS/ZZtVpeUSZyUSy75lJ43OUxXxspZxvpMs96+T0jnvGJ+JOvuxbxycn/R57RL3tSL&#10;Mvk7uZ9c5IfPvrEsW0X9LNcL5y0DD7qpk+cUy6iH0usGF+XVz3aZnnq5TT6Fc+SFg75iSxrnsgz7&#10;6FyODIVCYb5QjgyFwioHrXhL0R0K3hH+fGpphpa4VCYVnJj+DtrZJeX//BIyOf87Wd45b64/HxVm&#10;D3twGrQsf86bpdy+gz8fvTu9sEph2T27FOwqqxVmqHg7veQf/l8ibTmaQqFQKBQKhUKhUCgUVnPo&#10;wKD0jgw/+MEPhrPPPnvUkSH3MUZiONSAqrGyN1JaZkzIQ37Lc5zSGz2zbHJrpM8y5iedNDmQSZwp&#10;lkMv25ltRawndWE/jxXyJZ86ILnf60TbUuC2DXJheNbYniLvmD4K58gjl+WSR93Uzzb2vBzbztQv&#10;eSfx5PEY5xifknx9Wcsj5Ov1sGxfhn3rTf0VOeW1jNtJwnn1gLd3Hkn9ei5+/+Sx7ixnWfc9Ju+Y&#10;bqQp5FEv20zZFNs8xpXS69b/ZqSTh7ypQy/WR377KctZH/vU8cMf/nA48cQTy5GhUCjMOcqRoVBY&#10;5cAf//EXgL9wMGD3LdLfSVmG2bxAjGQlaRKD5yadL8wR6kdYvcE92mTp8YJAf9EuPW7//9kZqlAo&#10;FAqFQqFQKBQKhdURztshvSMDRtWpHBlSNJJqqPQrboQ0jZ7klaMXzmnsZJvHyiSesWPyJZ/HGk5N&#10;c7/nSEld0vjqfrZV/VKSJ/VSxnjUL/XoJflSPzlS5FOfSbrJYTn5/E17ruRIIX1Mr+T2fHKNiXzk&#10;Q6bi7blSn7Gyisecy3JZnnPmyfLsK5xTh55DSV2ybN/HKdkuOMYcGeRUr144N6aXvClwUQZ9kHSw&#10;UCbxpXCefFkudZIz29iXzzT57KdJZThfjgyFQmG+UI4MhcLqivaOgAVQE+CfMZvXh+lfNjj/5zwe&#10;/WWthUIh8e47pwP33VKZMt9yYkXzrXDY6NHGj2g/lm/aZ1ehUCgUCoVCoVAoFApzh6kcGTD6ubTE&#10;j370o+GXv/zlMqNhSho8NUzmfhoox4yOCuc0cmqgpKzSGzt76bnICxcGWPmsI3lyPzkQuS1n27J9&#10;irzJY/k8Tq5Jok7qNZWQt9cNIT2lb2PPg6jbpPbZxtRLvpTkSt3GnCGSa0w4Dydb25K8qV9y9rym&#10;yYH07UoO6jTyhfVz3v7t61X6eu0TJfWhrDyI/ZO85EtOONRLkY/8qSP7KeRJHcbE+uCCI3WyjYp6&#10;ZftS5CMv9dtO+fp2qsMknuSyfVkuhfMuLfH1r399+Md//MdyZCgUCnOGcmQoFFZXtHeEd6x7vUvB&#10;bF4fypGhUFg5ePed04H7bqlMmW85saL5Vjhs9GjjR7Rv+d6ZCHrjjTfaJBCDJeS1114b3nzjzRk8&#10;ywqFQqFQKBQKhUKhUFh50IkBmeTI8N3vfne45ZZbhl/84hd/YXBEONY42RsoeyOl295QiciTxs2U&#10;Mb6Unou86OOX5KQhlpfDbc+BmE6e5Mt2pr7ko5zG7543uSw7VZ+lbpOEvPKgm/olhzzqkbqlkM92&#10;KuoFn5xZJjmTWy7bpn49pxzJmQIP59mSPzkV0uQjn2L5FNuBpB59PurUUcD6yTupHVk29adsiuny&#10;2YapeOVxq15KzyePHAp55On1VEgnL2XhSH04p/S6jUnPZzvlRJJHGeOgvCKPOmVZhfPlyFAoFOYL&#10;5chQKBRmhWZPnCCFlYPq2zUQvOQvoBf9KVs6dpK0TGcSaOnkDwMvQnL+/Oc/b/Lb3/x2+P1//H6Z&#10;UwOODogTRkweIU4mLcMC+w0KhUKhUCgUCoVCobBy4bgT6R0Zfv3rXw+XXnrpXzgyYCTsDY1pXNRA&#10;mYZHy2hkzPJKGis1brJVklc9Usa41KnnZKt4PMZjmvngUvo2WkfPoWgQ5zz5yK9+2TZ51KvXzX2F&#10;fPKkIVwOBM7kQVI308hDXrl6vjF9xkQu6079knNML8vmscb65BsTzqmnPBxPkj5/6p/tQchDfnRX&#10;f6XnJW/PqZCWutke+yf7Ri7LKPB4Pckpn1zJ0XOxdV+Onke92CqWG+NMnhTOJZ/6qWNyWL98Y2XV&#10;ZaxsCudZWqIcGQqFwnygHBkKhcJfgheQGbyEkGPJ8GzJf28t3b6TVlixeKdnp8Kfe9696UoU5gv5&#10;C03/y67ueOe5YHunQJzuc7791tst4sKLL77YHBjuv//+4YYbbmhfsiB4hN9xxx3D4sWLhyeffHJ4&#10;/vnn24QQAyoGWgy4/vCHP7TyTB4xmTQd2iBsqfzF/ioI9KqBY6FQKBQKhUKhUCjMLxybIenI8Mor&#10;r7Qx6g9+8IPh7LPPHm699dZ3LS3RGypJ1+CIaKhUeoNjlk8e8pmXNLYaMNMITh3Jl5z5hbp8SBpA&#10;3Vcm6WaafOZPTvhsJ/ukj/Gw1fgMV+oHD+XHDP2cJ2+WT372kyf31Q3O5Or1Sy71snzfPnmm4lCy&#10;nZTLNtpO0qfSCcnfNKXnVcf+vMJxL+a1HvsYGWuLXNm39lP2D3mnalPyqkty2hb5eq5eT/WTC0k9&#10;EY7Nh6jDmMjl1vLJqW5ypX6pW+qS5ZFsY3JZr3kzX+qm9PWTPx0ZfvKTn5QjQ6FQmDOUI0OhsCCx&#10;Al8weFmpF5aVjJn3b/0SqwL4FfpfwrReCmNwwocICzggMOh87LHHhhtvvHE46aSThi9/+cvD7rvv&#10;Puy8887DnnvtNey7777D/vvvPxx66KHDscceO5x++unDBRdcMFx55ZXDTTfdNNx5553DQw89NDz3&#10;3HONiwEqzg1//OMfGz8DLyaWcHQwqkNzeFj6EzkRVSgUCoVCoVAoFAqFwiQ4dkT6iAw6Mpx11lkt&#10;IgMRBntDIqJhMiXTMEKST0Njb3DkWMOl5dhqoMx6lOQbk+RSLDcm5B/jM02+3viqWAdck/TS8Mx5&#10;8vVle1GvXjf2Fc6RzzLqhvT6sU39kkexnXKMcSFjeqUklwIP8xu9kZ58Y+V7yT5LkYfz9lmWU9de&#10;5LMcefv6UyfyUFf2cR7LJf8YB2K69SePYhoiJ2Wnc7ToORGOFc6bd0ym4yFd4dgyiDr1upGHvLTL&#10;3z4leZPPstblNsUySpaFmw+JTjjhhOHII49sERmIMlOODIVCYS5QjgyFwoLECnzB4GWlXlhWMmbe&#10;v/VLrArgV+h/CdN6KSSc8GEgxEDp5y/8vEVguO6664YzzzxzOOyww5oDw3bbbddkxx13HHbaeedh&#10;hx12GBYtWtTS9thjj+GAAw4YDj744OHwww8fjj766OYxftpppw3nnntui+Jw7bXXNgeH2267bbj7&#10;7ruHBx98cHjiiSdaNIdf/epXbcD20ksvtUgQTj6xVb+UQqFQKBQKhUKhUCgUQI4VJzkysLTEzTff&#10;PLzwwgvvMmhqTCStN1B7nn3SOGbMrIFzksHT/GzTQDkmPU8K5+VCL/bRp+dANIaO8ZnGeTiynbZf&#10;4bztTGNzL5w3vzqqH+Xtu0l6cYyoO3ltJ1Ehe/16TvWTJyXbCYe6JYc8k/pMHckjB5L62Xa44JnO&#10;QC8fZdQphXNjZZDkJF2RD1GPvrxlEfLbhqzb8pxHkqfnQLJ++0Ve+8p+lhse+2iqfoKT/PDZT+rk&#10;efcRy/XH1q0+6pF5s63Zvl43+eBJvXru5Ms6UsinbmM6ZZ1w944MFZGhUCjMFcqRoVBYQzDzVwYN&#10;qMp7xAqiKawYTPdT+HPVz7Yy0PfuTOUdjKeu6lgxGjvJQyQEJnhcQuL7l146fOXgg4etttpqWHvt&#10;tYdPf+rTw6677jocd9xxLdrCPT/96bD4wQeH++67f7j99tvboOryyy9vDgvHH3/88JWvfGXYa6+9&#10;hq233npYb731hrXWWmv44Ac/OHzgAx8Y1l1nnWGbbbYZ9t577+bwcPLJJw8XXXRRW7bigQceaMtT&#10;/OH3vx9eevHF5tSQERtef/31pisTUjlRVSgUCoVCoVAoFAqFhYscH445MuBYjyMDERlYWiINhWlc&#10;1LCYBka2Gi81OFp+KoOn5ft6kp9jy6XAh6GX/dSL/dTX/TymrtRLgSt10/iqbpnO/lQ8yZWinsmP&#10;yGfZFNJ7HSyTvPDJKZ99pKSO5Ol1SK7kSY6eB72Sh32N9ux7jnxZDum5OUeaelCmb7dCGufIP6Yj&#10;Qrr6qQflFMtnGdJtQ+bNepG+bts21kbKpQ69mE5eyk5yZOA89SqT+FI/dZOj57E9iuXdpw72k2tM&#10;OCdfzyGP6eqWOpgv83jO/NkGhfz90hLM3TFXVvNhhUJhZaMcGQqFBYc0PNaLxpqG6X7R+uXnAtnL&#10;08maDSdwpgLnWebhZ8//bLjrzruGSy65pDkhfOlLX2pOC7vtttuw3377DUccccRw6qmnDldfffXw&#10;05/+dPjZz342/OuSwRRl/+M/fr9ksPa74Ze//NXw7HPPDY88+uhw1113D7fc8qMWfeHSSy9tzg2n&#10;nHJK42bQ9bUlfDgwfPWrXx0OPeSQ5jBx0EEHDQceeGBbuoKIDl899NCWl4EaESEuvvjixofTBEtV&#10;8AUNgzwcHXBumO3gbar+mepcoVAoFAqFQqFQKBRWPTiOQ2biyJBGQw2OGBRT0vCIYKjsDY5jBk/O&#10;y2H+5E9OjuXqOTXSW5b88iGWT17OJ4dCWupBXg2vY7qxT/6eJ0XdUiwPd2/YJf+Y2B7yqEcv8iqk&#10;kb/XSeM4fORRh15Il4O86NFzKXKpn+VTSOPcpLZZh7+pPGzlTt3ktBySOiV3lpXPfduXYn7qMG+K&#10;HFm2r18dEPKpr+VtQ58OV8+TXNaHqKf6sJ+cnE+95Oi5yGd5+UjLdPbJm3wp8llGjuRFL9PlSh0U&#10;z3k+y6SYB+5yZCgUCvOFcmQoFBYceLlIKaxJmO4XrV9+LpC9PJ2s2XACJ8ExAx0GSDgjLF68eLjp&#10;xpuGCy+4sA2IDjnkkOa4QKSEfffdd/jmN785fO973xt+9KMfDY899tiyr1bgeGNpRAQmiF5//Y0l&#10;aa82pwKcGxhw/eY3v21r9rH26HPPPdeWj2AZCZaTgE8nh3POOWf4zne+MxxzzDFt+QqcKKifZSwQ&#10;9knD8QF9iN5w7jnntrCg11xzzXDjjTcOP/7xj4c777yzRZJ45JFHhqeffrpFdWBghy5//OMf39H5&#10;jTeW9clY/4ipzhUKhUKhUCgUCoVCYdWD4zhkNo4MGikZJ2ugVDROaqhMg6NGxt7giXBeDvPLL1dy&#10;ytVzjjkyWHfWkULe5FAsk1xpELZ86kX+ngfRWSA5Fcsj8qdeYwJH6jYmycux9VF+TDf4yJe/X8qY&#10;0Tl5UjhnfepCeYVj0hG5FNtm+mwcGZJvTCd5LSuPnB6br89vHdabHH25STog8iVH3zdu4ep5kivr&#10;hJcyChzJy/nUS46eSx7KqAdpmc4+eZMvRT7LyJG89mdypagP+8mZZfLYcnCXI0OhUJgvlCNDobAg&#10;wQuGAvrjQqGwYpH32MK5z2jpW0sGNE7cvPjii20A9Pzzzw933HHHcMkllzbnAaIg4Czw+c9/vkVC&#10;wFmAyR2WiWDdvaeeeqoNoIh6wGSQg6S+J6cbPL3j8PB6c3ZgYMbE0TPPPNOiK+jccN111zUHhfPO&#10;O2847dTTWgSHb3zjG22ghrQoDocSxeHQtnTFAQccMOy///7DF7/4xXZMXpwicL7AyQFOuHFuoN1M&#10;XlH373//++Zw8ac//eldS1egH/2V7ZwLUJdSKBQKhUKhUCgUCoXZI8dVkxwZzjrrrDZOnIkjg4bJ&#10;XAs/jY1Zvpfks0zPr0GWffKnJBdlyaM+8JBHTsXjXq/kTT3kY6tOpptG/tRFvtyXb0ySn3ypS4o6&#10;J1evV4rt7NuaetlW26NQnq19L8ckHrms27K5tIQ6qZflsrzpvXOK5ZJfSb4x3TiX5c1vmvX2Yj3q&#10;PlYnQh0pvQ6pR8/T//ap3xiPIh9iueRVSFfHMR6Ec3Ikj7okv7qN8ZGmXlkmOZHprqlMS76s3+Pk&#10;4VhHhqOOOqocGQqFwpyiHBkKhQUPXjZ6KRQKhfcOBjNEICAaAcsw3P/AA8MPb7hhOPucc4avfe1r&#10;LdrBRhttNGy66abDrrvsOhxx+BEtQgJLRzDJ0xv2E2MDJSeMphtEcd4JJeSNJXW89tpry4R6cS5g&#10;YIfzAVEjcKhg0MbSF2ecccZw7LHHNqcLlr/YaqutWhs222yzYbvtthv22GOPZREcjj766OGEE05o&#10;y1qcffbZw4UXXjhcccUVww1L+uG2225rbX344YdbBAciRzDoxMkBHdBturYkZpO3UCgUCoVCoVAo&#10;FAorFo5HkakcGW699dbhV7/61buMjBoYMRxqlFQYJyoYFzU4KvLIIQ95Mz9b0xC4Pd+XVy/Esupi&#10;GfnYqofbMR7TUpdsZ4q8PYc8buEir9JzoG/PR5leSPdc6pb9nmKZXjecBDIiA1zWj6ibQhp5JvEh&#10;6pUc6JQOLskzxsVxiropk3STC0k+Oa0Pjl4Py2Q+09gnr32b9Vo+yyhZv9wI+WyHfNk3k/iQnguR&#10;z3Ypqau8kzjkkUvdFPnZh4/9nq/ndT/LqQtimzlv/X1ZJfXK+hHSUh/OMyd24oknNkcGPk4qR4ZC&#10;oTBXKEeGQmHBg5eNXgrzj/otCqs/uIJfXjKoYYkFIh18/etHDVtsseXwsbXWGj7ykY8Mn/70p4ct&#10;t9xy+PKBXx7OOP2M4Yf/8A/DT++5Z3jqySfbJA+DLKIWvPinPw0vv/zychn3ZwonmwT71IVDA5MQ&#10;DOCYJKAtzz77bFumAgcEHBFYVoL24YRxwQUXtIkpHBeINnHooYcOX/jCF4add9552HrrrZe0f4th&#10;0aJFzdnhoIMOahEcWKqC5S0uu+yy5uDAEhVwUw/1sTwGdTOQZACJowPRLegTHD3mc9A4n3UXCoVC&#10;oVAoFAqFwqoExkc4MCi9IwPR/3BwZwzJOK83Umpc1DiJaGTUcM1+Ghw1NMpjmgbKNEiaPnZuTBeO&#10;+6/31WkSj1skOTTuWwfn5RuT5JQny+e+OlBOQ64cbuWzbiR1tR7Tk89+T97UDbGNKaSTL3VInklc&#10;2dZsJ/l63fr2mkce9Oh5bCOS7ZUPmU4veT2X5dEly7JV5GHfMmx7Sf36svZv1m89lOn7JvmSM8sm&#10;lzwIZeWRK/d7vdim9JyUkSPr8Dj5xsQ6ej45+meE2zHe5LCM+mY5hPM6MjCPVY4MhUJhLlGODIXC&#10;ggcvG70U5h/1WxRWf3AFv/jSS21pCKIwbL/9DsP/+//+z+H/+X/+0/Df//t/Hz70oQ8NG2240bDn&#10;HnsOR339qOG7Z545XHTRRcOVV17ZDPq33377cO+99zajPhxELPi3f/23thwDRnzEJRmIpIBRnwgQ&#10;TBQxaTSbwRR5x/LnRFTuK9SFHgz0cqkKnBFoA84NRHA47rjjhsMOO6wtQbHPPvu0iA0sRXHIIYc0&#10;weGBCA5HHnlkGxSS/6STThrOXNInLFOBk8P111/fJrzuueee1ifUxcARxwYcLpDsk/fSHzPFyuAs&#10;FAqFQqFQKBQKhdUR/ZhxkiMDERmmc2TQuMgWQyoGyt5IaX62yUOaBkokjZLse8590sd04RjDKfuW&#10;SU5EHU1zm3ql4VnhvOUQeFLGeJQ8Zt+8Yzy9MZv8CtxKpvVcachOrixrG7OtpJPPMnLC1+uVOti2&#10;FLl6/VI30pOLcn2/ky5Hz6deyHR69e0kv9doXz5FHvatk20vqV+WG6s7hTL2B9xs5UvuLCOvx9Rn&#10;/eSXT67cT936vh7jVAfL5zHn+7aOiXxjnP0zQj4lebK8ZcxnWYXz5chQKBTmC+XIUCgsePCy0Uuh&#10;UCgsP/IpQuQAohdgkN922+2G/+//+5vhfe9737D22msPm2yyybDOOusMn1myv+466w6bbrLpsMMO&#10;Owx77713i1bw9a9/ffj2t7/dIhxcfPHFwzXXXDPc8ZM7hgcffHB4/PHHm3PDc88915atICzn7377&#10;uzYY09EB5wYmjRhUzWZglTkpNqm86UxQ4TCA4wB1MpDDqYC2E1GCQSADQiauiLKAowORHG6++ebm&#10;6ED0BkLz4dzAUhVEqVh//fVb32ywwQYtggPpBxxwwHDEEUe0pSq++93vtrI33XTTsuUpHn300eHJ&#10;J59sfUIkBwaV1IujA/2Ry3RMalOhUCgUCoVCoVAoFJYPjrMcJ/aODC4t8aMf/WjZ0hK90ZBjDItp&#10;YMQ4yfhOI6X5NGoqGijZJ48cbD1WTPfcmGGYY9LZtwz1p3690dqt5VOSe0wfuBU5x3hSOG+dcsqF&#10;bmlYH9NLfTxOvSijjOmWfBrXsx/lskzqlHr1XL3IZV51k2+q9lm+Pyav+iWfWyT1UpInuSinLvLI&#10;LYdbymUZtimWUSyT/Zv1K+S1LYi6yJf6JMcYp3XLZ58gyatuWTZlEo8cSra750zhHPlSbC88PiPk&#10;6svn9dmXzfzqj5DO+VpaolAozBfKkaFQKCwBLxwphUKh8N7BYAZD/gMPPDAce+yxww477Dhsttlm&#10;w3777deWYCC6ABM4LMvAlykXfO+C4dxzz21LLTAwOujLB7XoBRjxt9tuu7Ysw8Ybb9y2O+2007Dv&#10;vvsOXz300MZN1IMrrriiRXF45JFHhueff74NDKmfSSMjE/ylvPOljJNNU+GdPEsPOlhegVOxLhwJ&#10;cChAJwaG6EeUiaeffro5IdBPd91113Dbbbe1ASLtIRrD6aef3pwXcOwgigPtpk+22WabYdNNN219&#10;Qr9uv/32bRkLIj/gAHL++ee3KA44OuBAweD0j3/8YxtoZrQGRX37tvQYS5sJpiu3vLyFQqFQKBQK&#10;hUKhsCrAMRSSY0HGpBj9GPfqyEBEhjQqpqRxkXFjCukaO5Esz34ae8mnsdN9uZVJBk8EHhzj2Yef&#10;vGkkZavhNDnVL3n6tpKHvJQdE3VLnuRDr7F2ph7w0Gdsx7jUQ317vfp+V+CyjPrImW1VL9ukJP8Y&#10;35ikrnKmfojctlWxnCKf52yX+qWoG2IZyvftpHzq0rfLuixvGetIHThW5EGyfIrc5pdHkcNzHlMm&#10;ObNNydlzuc+51MeyCucUuCybv1WKOiVnL8mnfvLK3XNlGTnYz3Lsk97XY17ypCMDUUi598uRoVAo&#10;zAXKkaFQKBRWe/DC+JcvjabW62RhPsBABmM5X538wz/8w7DXXnsN22y7bVtGgckbIio4sGJC52c/&#10;+9nw5BNP/nlZhh/e0PKdd+55w2mnnTZ861vfGo7+xtFtCQaiNRx44IHDl7/85eErBx/cODHeY+g/&#10;5phjhuOPP745N1CGsjgDXH755U0PnCfeiWDwyPD0088Mv/jFL4d/XqLHSy+/PLz51ltLtX83cjLq&#10;vcLJLJwIMnoDUSR0cKBPGBDi5ECEhfvvv3/4x3/8x7ZURTo30E4iNNAf+++/f3NiIGoDx1/96lfb&#10;OUL+kY/BJktV0B/nnHNOi3Bx9dVXD7fccktbqgJHCpw/+C0YfONwgY6T2jypP/q0PLbMWLlCoVAo&#10;FAqFQqFQWN2RY57ekcGIDETXYxxGRIY0GjIOVDQuImkc1khJHo2MvdEx+TRyWiaPkTR2asRNY6zH&#10;nLds6oBoBJWLrbogcimkpS7ZVo5Nk3OMA1FPzstlmeRBX7aTuEhLQTfLWt42w6GQT76+z+SVSw51&#10;Sf3kTb5ekou8kzjlkWuSJKd8iu2WM7ks14s8lkGm04V08qG/ZRA4smwK5bJfFPmyLfBk33heSV3k&#10;mMQHh5LH8liul+l4FHUiLzIVJ5JtkVcu+1OelExj37L2k+flZ6twnjk15tmYe/vJT37S5o+YO6o5&#10;nkKhsLJRjgyFQqGw2oMXxr98aTS1XicL8wEmaxjA45hAtITPEUVh552H88//3vDYY4+3ryeY2DEv&#10;Rv2Xli7FwCCJSR6WjHjm6Wea08PDDz3cIhbcfffdbdLnqquuGi688MLhnLPPGU495dThhONPGI48&#10;8shlEQtYooKIBUQp2GOPPZqBH+M+jg6nLMl/3nnnDZd+//vD1ddc0/juu//+4YmlyzLgQPDLX/6y&#10;6cCADn3Ql6UimIDCQUPdVyRy0mtZn7z0UqubQSSDRJaMILoCy3WwxMa9997bnBwYUOKcQLvob6Ja&#10;0FacGXD6+PznP9/6gsgWO+6447Dnnns2RxAcHU499dTmHIGTxI033tgGpDhPPPbYY8MzzzzT+oOv&#10;hegL9OB3JbIDutkXDlz7AWwe27Y+T6FQKBQKhUKhUCisCcgxz3SODIztGGtimNR4iDDmwmioMA5L&#10;6Y2Ulk+RR0MlkmkKx3IxzlM0mHpMHrlSB9OTx60il2KeXj+EY9PkHeNQ5LKcZdxXX7aTuEhLkU+d&#10;st/hUGwnHH2fySuXHOqS+smbfL3IZf7US87kmE6Sk3LqI7fCcepF29jPMpxXOFaPFOtNMT/6y4XY&#10;lrEySPaLQjp8qRc82d+eV78xDiXzyqXkMecn6YTI1XMgpCmpFzIVJ6J+ySuX/SlPSqax35dXB7lN&#10;Q+Al4icfyjD3xjwUz7RyZCgUCnOBcmQoFAqF1Rq8LKb8Zco7qYXCyseya27JIAYD97PPPjdcddXV&#10;wyGHHDpsueVWw8EHf2XJYOcnSwZe/9HOt8FODngmDX4kZrMkDwZ0BlpEEMDYjjGfJSVYouLSSy9t&#10;E0MOrnBeOPjgg5sQqQDjPYJx/4tf/GJzekBIO/zww1skBwz7Ri249tprG/fixYubAwEDNQZ9ODW4&#10;NAMTVCnoqCwvZlMePXAAwfkCx4OHH354mcPHlVde2ZwUTjnllOa0QESLL33pSy2CA20mmgVpOIBw&#10;zDmEfdJ1dGApECI43HzzzcsiOOBowoBWh4aZ9EV/XCgUCoVCoVAoFAprCnK8w3iod2RwaQnGajiM&#10;M55Kw6IGRMa7GA4RovW5j3B+zEiJaOhkvzdUyq9opJRLp4U0xKfhNLksN8bjNsunmMeycspjmsfJ&#10;M8bLMflSKCsPfabOfdkUucmX5bJ8iu2krH3W85FHDn9HjlM/25l8k7jG2iWH5Wcq5LctySsfol5y&#10;68jAuewXz8vnsXV4nO0hnfJ9nyDkTyF/lk/xHPnglKPn9rx8M+GSDw5FfoTzY1zyJJc8ffkU8k6l&#10;H8I5+eRMXtrMVh637qfI09fNNrnh5PnF/Nhxxx1XjgyFQmHOUY4MhUKhsFqDl8WUv0x5J7VQmBsw&#10;gGGihqUSbrvt9hYVYLfddm+GcSIoYGhnEme5BjpLizAh5LIMOBQQHSAH1EwQEKaT6Ao6Otx6663N&#10;EI8Op51+eht8sRwFBv3ddt+9RSkgisMuu+zSohWwTAMGffLgFEGUA4z5l1xySYtcwNqADNxYpoKo&#10;E0RIoD6+qqF+dKEP0BN9x+AE119iZn1jWbY4M9CvDCLpExwb6BMGoAw8GWAyUUZ/oDP9QRtYcoMo&#10;Dt/+9rdb9IbWH7vtNmy77bbDVltt1bZ77713+/04/81vfrPlPfPMM1t/0BcseYGzBw4OOHzg5PD0&#10;00+3+ogigQ7olNEbxttdKBQKhUKhUCgUCqsvHOsgkxwZcLzHQZyxowZEjYcaFjUgakRMSSOlkkbO&#10;5ErOMW7TyZfGUoTxpAJnlu+55VLUr+dM3TI/kly2k7TkYd9j9Oo5e165UufkS5GbPJZNSV7rIi9l&#10;7aOem2PyJU/+ltnOqXRD5FKHnrPXS30mSXJZrudFPC8nW/OarkwqMyacs76+Xo5T5JnULz2fovMI&#10;6eijjOmVnJxXyA+Xv1fyc64vm8fsJ0+vn+1TUrfk7CX5FDnVMbkUdTG9P5affTnhc44NRwbmx1ha&#10;ohwZCoXCXKIcGQqFQmG1Bi+LKX+Z8k5qoTA3ePOtt9pAhqUILrr44mYEZ0mD7373rOG+++5rAyQm&#10;cpYLcTH3A6WxgRPGfXRhaQYGXy/8/OfDk089NSx+8MEWseDHP/5xM+YTNYIQn0QuwEB/4oknNoP9&#10;1772tebIQFQHohO4RMPuu+/etjg6YNw/4YQTmqMDThJEQLjpppuGO++8szk44NyAMZ9BIG1nUIg+&#10;OF9g3Ec/nB3oE438M71rZzNYJC/8OH9QPwPS3tnjtttua0tU4JyAkwJtIpIDERnok6OPPrpFrSB6&#10;A20nkgW/L8LSHfQVjivf+c53mnPEZZdd1pwcWKqCKBFEcKAvHFQzOLYviOrA5N6fIzuUs0OhUCgU&#10;CoVCoVBYvcAYRnmvjgxpoNSIiji2pIySBki5yAefnMmtcCyfHEo6MshnOfWexKl+Pae6WS4luWin&#10;9Yy1j30dGeRTkrPnmqQX0utGmZTkVchP2d6RQd04hi958rdE4JlON0Qu6+452cqlLlNJcrHvcfIm&#10;p/oh7HvsPnmynGXM1wvp1jepXkWOSf3S8ynpyKD0bVGSjzwpyZv7nMuyls996kJ6HrlSyDNVWxH1&#10;68vK6bWQXIq6mJ7HppmefDoyEAWV+a9yZCgUCnONcmQoFAqF1R7jhk9T63WyMFfgWnv1tdfaYIev&#10;/o9fMsDZaaedhr322mu45Uc/WjIA+l07/5eDnDie6QVLvmny5gTSW26ZTIoJJZwd3njjzeZMQBQD&#10;JpMefPDBZtTH25wIDEw0MVjDmWGPPfZoUQq23HLLYdGiRa19RHDYb7/92vIVRi3A8H/66ac3hwCi&#10;HjDgY7LKKA5ELnj88ceXOTowWMSgr2MDglHf5SsQJ8JsV4+xNOG5Zf3RyZ/74o1WL9Ek+B2JqoCe&#10;d9xxx3DNNdc0B4WTTjqpOXngvLDrrru2fkCIaEE0B5w8WLYDBxCWpqAvcIq46KKLmpME/XrjjTc2&#10;RxIcSujvJ598svU9dTLp8+KLLzWni0n9gEzqh0KhUCgUCoVCoVCYDzhGcdzlGEZHBhzoGV+ytATj&#10;nzEDooZJDJEaLDVOIhxnGQQDZ288p4zlki95FY7lGRPOa9BE4ESHnkeubFfyqK9l4VFHudhXSCN/&#10;ti052ZfH+nM/hXxI9p08yUVe+y77b0yyjW7RFYd9dYYzudwq8EylF6JufTmEfTiTZ6x8L7a153Lf&#10;49QtOfvrjfx9f5GuwJFcbNV9Up9kWfVOHVI4p872R8+LyNeXVTin/uR3X6G851K35Mp9+aw/22v7&#10;PM+21y0l+eRBkl8euSmjqGseZ/3sm5Z81MHHStdff/3wrW99azjqqKPaByvlyFAoFOYK5chQKBQK&#10;hULhPcPJGpwB+MKfyRkM+3y5zxf6jz3++PDSkgEODgVTYhbjnxU5WIKLCSYM5wzEcCpwoMigDmcD&#10;PNCJKoDRHUcEnBJwUMBZgcgFeKXTXoz5W2yxxbDOOusMa6211vCxj31s+OxnP9ucH3CEYJkG8uIQ&#10;gHEfBweiVcCL4wATQ9RJ3UyA4FRA9AaiFmjcR9eVOViEHwcCJtyo0/5ALwaxDFjR9dlnnx0eeeSR&#10;FoGCaA5EpcBxAUcHIljg5LH11lsP66+/fusHZO211x423XTT5gSCMwTODjg6EM2CJSpwbHj++efb&#10;QNnBNH3BtZX9YPSG7Af2U5YX76Xsqoq+b9bENhYKhUKhUCgUCvOJfNfuHRkYUxK17uyzz25L/f3y&#10;l798l2ExDZS9EZF0xkWK5dz2hk7KUR+i44HjKvOSL4VzKRiqNVbLxxiNsaBj1p6jF+tLLuuGEx71&#10;5BhO22r5MZFTHtspn31GXutlP3VS1I106pWPdiLyjemTHH0a+6mfOma/9b+nZXsZ48nrQk440CUd&#10;KdRDfnWlDBxy2X/UY363KeokD3ngohyCPqarG+nUoc6UZ0t9XFP2MWmWV3rdbZdiPsr1vxlC3fIi&#10;yddzIJxXX/smeTifHG7H9LL9cikcZzvhm6TbmMBJG7Ot8iWPkmVNIx9tQh84kif1QaiP38mIDEce&#10;eWSbu2GOrBwZCoXCXKAcGQqFQqFQWLBgsLF8A44sxZiFgQtfzTOQYjkBvsrfZ599moGfr/l/u2SA&#10;9PrrbyxnbSNYOjk0FZxAminIa+QGJptadIKlEQpwHsB4jmBMZ5DKoI+vaJ566qm2jITLVdD+q666&#10;qkVzYLkKnDpOPvnk4dhjj20ODERtIFoBSzTg1ED0AvoLJweiV3BMnm9/+9stAsLVV1/dvti56667&#10;li3RwMATXZwYM0oBYrtTZgvLybmsP5b2hf2BUwEOBgxsmYh7+umnm5MHfUFUC5bZIJIDXx6df/75&#10;bZkK+oH20X6cXQ466KAmOD6wXAV9QF/kchWnnXbacOmll7a+hfvRRx9tjhQMqhk4j0VsGOuLmWI2&#10;eVcX9H2xJraxUCgUCoVCoVCYT+S7tuMoJJeWOOuss4Yf/ehHzQiokVHjogZExldsFQ2hbDlHPstM&#10;ZaTU+MqxRkn2SfM8QtoYF1vGvpTLMnL2PFlXzycnkrooHief6T1H7pOHehWP5aDP3Cdd3ZJHLs5l&#10;WfkUz/W/g+XZamzXsE0e+VLgkAfuSXohqVsvcHFtsOUYrp5jjBO+vm1uU0eOs51I6kMZ9seOEY+z&#10;Dsp7bF1ZJ8J+8o21QV0U8veccrmVb4xL6fUd402uXjd/e9KTKzns20wjX88lTwqclrW8+307+7LJ&#10;K4/1s5/6ysEWRwcjMri0BM4N5chQKBTmAuXIUCgUCoXCggWDjeUbcGQpxixM0jAoIrIASypsttlm&#10;w/77798M+r/+p3fCzZFnhWHp5NBUcALpveDd7XzniC1twXjOhBTGfKIm8NUDfcAgj8EjAz0mp4gu&#10;gKMDhn082DHq46BAPx1//PHD4Ycf3gz4LNPA8gwuV4EhH4cHDPkMFnGGIHIBzhEsV8EgkgkwHEXo&#10;d5wcWAaCKAnUix5EUkBHJs/ea1+MIfvCaBZ9XzAgZmIFnYg6cc8997SlJWgD0Sx09Dj66KObQwOO&#10;DNtvv/2w8847v2upCqI80F84x1CGfuCLJvqBL5qyH3Au+dnPftZ+A/RAJ/phpn2wMvpqvkGbeikU&#10;CoVCoVAoFAorDvmuPebIMLa0BOMVhWONiwpjKr+a1mBtuTRKIsnTc5DO1jSNl4jnk8s6dGRwbGd+&#10;uTScItY1lX6cU+RJkct6yJeOAckrX8+R7dMBRMOxnL1+HCOcz/pT5E0ueZIPXY2KQHrqo0zSKXlS&#10;bCf5U+CwjfCSNhWP58b6zTT183ojLfks359LHsR8bN3PdPKiLzzWqXDMuZ5PHVIXRT45ky854ep5&#10;vMb8zdSv50yRq9dLHvaTaxKPQp6eS44U+ORKzr6d8qUkb68X+6TJ7z7CtUAUTiJw1tIShUJhrlGO&#10;DIVCoVAoLGgs/4CDkggTNHypjxGdKAR8Wb/55pu3wc1dd989vLw0coCDm4U0xKHNGPmJ4sCgEI91&#10;DOxELmAJDqIXEGkBQzwGeQzzGvdZkgPDPUsvHHLIIcN+++037L777s3ZYZtttmlLNuyyyy7NYQRn&#10;CEL8EbkAAz9REFjugTqI4MCgk0ErkylEUMCw7xINTKrx+40t1QCWd1BKuSzLPnWhAwNrIjg899xz&#10;zbkB5wOcEPDqx8nhiiuuaMtU4LiBE8c3v/nN1g+0EweP7IftttuuHZNOpAfyE66VviQiBBEc6Acj&#10;OFA/Dh4u2cHAO/uBPlgT4e+Rv0mhUCgUCoVCoVBYcch37qkcGVhekHFabyzUqNgbX/PYMmOGSYQ0&#10;zpOPsho1sx6EuhSOLStncpMHHsaVSPKxn1zyjemGpH60Bz7bSZoyHQ+SXIh9JRccnvNYzp53TK/U&#10;zbbJ4ZayGq3lyTTyZDvVA5mJXghp5LF9Csd9m9WpL5/75CGvZdWjF86nbj0neVLvsXaw7XWib0iD&#10;P/vYNsCj9HyTRD77pv/9bJOcWbbn5ph8lplKv7GyuU9dlFE3OUxPmaqtplvONqZuvX7kTc7kZZ88&#10;5LesZazHMuxTVzkyFAqF+UI5MhQKhUKhUFhuMGDBUI9hmEENSwFgXMbofvHFFw/PPPtsm8BZaMiB&#10;XE5i0Ve5PAMTWgz8XKKBgaORC+6///627iD9yoTXOeec05ab0LEBwz1ODGy/9KUvtWgGLFXBlkgO&#10;RDjAAeC4445rxn2WdTj33HNbONMf/vCHLYIBdWDkJ2oEA1N+R3TsB6Ic92kzwRjPWF/QDzgTGNGB&#10;gTWODjjH4OBANAscHK688soWzYJ+YPBMPxCtgT5AcKKh/aTTB1yPrN9In+EUgnNIH9ECRxIiZjzz&#10;zDPtKyf6YE11ZigUCoVCoVAoFAorD46bctyTjgyMxXRkwNFaoyOGQrYaFjVSKr2hMo2MGibTQMl5&#10;eTR0ppES8di0/IIcSU7yqhNjJvYt3/O4lQNeRT7OqZ+RJtTTNqa+luvF+izD1v6SI7mm4pNLvWyr&#10;uk1qJ2X7tmUafNk+9VFSP8paPoU08qhX8iUnHOTv+zu5FfJTFh7Ku89Wrl6vMVE/8o3p4zn31c/8&#10;Y30jt2I7eunbCAdcyti16n7yKNZn3qn6Ren183iMJ9uaHAr51SE55ZMTPtsHZ/LZh2OcKb1uljN/&#10;Xzf1MTeVS0uUI0OhUJgrlCNDoVAoFAqF5QbG6N//4Q9tOQOiAbA8wlZbbdWWTfjpT3/aBkKFmYGJ&#10;LvqTSS6M+QzKGUwyOGSSiz7GsI/R/d57710WvQDjPtELmBDT0YHIBYceesjwhS98oS3PQPQClqxg&#10;mQacHXACYDmHM888szkGXHrppW3Zix//+MeN22UqMO7zpRBhT9GD3xOHCxwvcEJA5xy0jg1gncib&#10;bnDrebbw4tiAUwEDZwbWDNLRgygO2Q84e+CYQRQHolnQpnT4wNmD5SqIXsFyFTjZkM5SFTh6nHTS&#10;SS2CA9FErr322uY08cADDwyPPvpocyih34migWMFkwQM7NEL/fi9+j4oFAqFQqFQKBQKCxOOexzT&#10;9I4MOKifddZZzaGa8YWGQ7eKxkWMhwrHGhzJo0EyDY4K6XBmGY5TMo38aRRGODat14ntGA/53E7S&#10;reeUj33rSJ3J13PIzVYedbF8ynRc8rAl31Qc8iRf33eZJh/lx/RL3dSl50I4L0dKz5Pl5aOs4nn2&#10;yW85ufg95PZclutFfvJZvm9XcmT91plCGudSLGfZMeGc7VDyWoWHbeoyxqGYP3Vkv69jjCuv8aw3&#10;eeRKPvYn6aZwTi7a1/9eHk/i6nVCzI+YP69p8sNbjgyFQmG+UI4MhUKhUCgUlhsYtF/4+c+H65cM&#10;aDAOb7/99s1ozMTMr3/9T83YW5gZnPCaCk6IYUBnwMggkwkwIzgwmNSof/HFFzWHEiIRsOTCwQcf&#10;PHzlK19pkQpwdMCQzz4RDBDPEcHg2GOPbdELiAKBkwPOEjfccEPjN3oBy2Qw0GWAi2GfZRpcqoGJ&#10;OiIt4OyArkzeofdU6Nue/eF+fwwv1yB64OTwxBNPLIvggGMGutMGnDZwWqAfaDdy6KGHNqcO+oV9&#10;ozjQNzhBEDIR5xyiWBBd5KqrrmpfTt1zzz0tigXODTg28Bu4XAXt75fsSGcH9S8UCoVCoVAoFApr&#10;HnznR6ZyZGBpQSLxpVHRfcYXpqWxMo2g5tPo2Ivn4NDAyX4eZzp5e2M8x2mQtaw6yJfH5lO/5FPk&#10;HdNP/r6tPUdyy6Mkh/0m/yQuRJ3lUOTJNOuSr+879ZM3uVLklUtdkkuRS1FPuXq95OrLcWz/y5Nc&#10;/bWWfFPpRT7L9eXZyqFkmawz+8S6lUk6KOazTjnlSc4xrjH94JFLvfJ4jCvvG4U8WVa9sg72x/h6&#10;IQ955bE8+xmhwbb0ZS1vnSnmz2uaNDjLkaFQKMwXypGhUCgUCoXCcoGJGQZAd999dzMQ77777sPe&#10;e+/dvnDH0P3SSzWgWRmYNDmGYDRHcskGDf38JkQaIOoCjglMoLH8BBELdtxxx2HzzTcfPvvZzw4f&#10;/ehHh0984hPDBhtsMGy99dbtdyWyAwZ/nAEoxwQcDhNEQyAqwoMPPtiiJDz99NMtggNODgx0GfAS&#10;XYLBrREc0qifsrygrLz2ge1nSx9QP84GDOpx+mA9R5aXwNGDpTdYgoJrd9GiRcO66647fPzjH299&#10;sfHGG7cII0Sz2Hfffdt1jlMEkR90bLjzzjubEwkOHjhSEDECpwoiSHB/GMECfdBvRbe/UCgUCoVC&#10;oVAorBrI93vHJ4iODCwtQTQ4xmQ4Mmg8ZNyg0RHhWMMkhl3GMWw18mZ+jY1jQr6sw/0UufqyjJ80&#10;ZqZOqQPl0ZFjhGO3ciY3fMkrpxxse75JbYQjeaxbjuTi3KR2koZ4Pnnse43D6tVzqod8pquXXEjy&#10;zEa/ntfyY7zyTRJ42WZbkyv5yDeml6I+tlMd1MM65JGLY9KpK6/vvq/lQKbSpdejb4d6uN/rMx1f&#10;z8Mx+2PlvTblMI9c6sVxCnkz/ySRVz3UzWO2nDdvliWdujIvYv3kyetZIQ9zQDoyMKfCnAcfcdR8&#10;RqFQWNkoR4ZCoVAoFAozRk7MYBwm7D5fvW+66aYtbP8JJ5ww3Hb77W2QgxF5QWElDd6mGxTmb9KL&#10;k2dMnBExgEEsg1UcDYgogOEdJwScEe666672ZdD1118/XHbZZcP555/fIhIQ0YEIBkQvwJiPwR/H&#10;Bwz8n/vc59o+UTgOPPDANqClDBEMiIhAZAQiJFAPdXJdMAhm8goDv04ODH65XoxekMb+2SDbrsgH&#10;P3XRDwzS0ef5559vzhdEWFi8eHGLtoBzBkt2OMmYy3UQteGLX/zisOeeew7bbLPNsMUWWzTnB5at&#10;2GeffVpUCxwjiAJBVAwcHehb2s/yIPS97UcP28/vg35IOjuI3C8UCoVCoVAoFAqrJvpxSDoyMP5g&#10;7MySgEZkYHymUVLRyKhRF3EtfNI4Rz7LIhobez7ypmFTfoV0tqTLkSJX6qQOyaOY17p6/TSQypuc&#10;6KmQjpDHcmPG1dQPoUzyyCuX+kwSOeGinP2PyGP7skyvG+nqpR4ppJnecyZP8sllG70ukJnyIJyT&#10;jzLyqY/6JV9yWh7xHJJ8iGUyn8fwcEw+68y6s96+3JhYB3xjfSOfW7m8rhifyyMXeW2T/cN+prGf&#10;eiheD+a1HLqgm+1MXvPMpJ3yypecbsljW9kqlDOfYv5JdZNOHiIyMOdHFM+KyFAoFOYS5chQKBQK&#10;hcJqgFVpYIAuTMawpMEtt9zSvtLn63UMvHzpzwQNgxkmbhYSVuXBm7+Z0QoQIxUQLYAlETCsM+Bm&#10;YEtEASIXEMEBT3sM+/y2F110UVtqgWUn+N2JZOCyDGw5dukGDP8IUQwY6JKfaB0Y+XESuPrqq5dF&#10;NMCZAqcYBsLooGODRn0N+2MyU5BXLvuBPqAu+wHHAhwsGOATWeLRRx8dfvrTn7Yvpvj6AJ1x0mDy&#10;0S8RWI4CBwYcPRD6wiUs7APbj1MEES3gsP04kDz88MMtkgMTLUyioFe2fVL7VxWsavoUCoVCoVAo&#10;FArzgXxX5x2ed3qE9/t+aQnGzRoJNTi6r2FTg6NGWQ2WGimzHJKGR85p8DS/xymes9wYX1+WfaXn&#10;QsiPJEcvnOvL094Uzo9xaIBm37oUOemnNPKSZh7b1wt8bJOn14m0bKP6qJuSPJaTA33Uz3Pq1fMo&#10;nLduttm+5FE32zQm8LFVP8ohqVvyyZl6eD7zpEylQ9YvB3xKz0m+5LNPPFbIQ344+v4l3S355BgT&#10;uZReR/uINPL25ftr0zp7DvcV8o3xpWQ75VMfZOxaYItYj3n7fHCPCefIWxEZCoXCfKEcGQqFQqFQ&#10;WA2wKg0M0AVDMAbeU045pX2Nz9f5J5188nD/Aw80A7GG14WE1b296O9kG8sgYNzHsM8gnIErA10m&#10;3/hyCCM/kQwwwOOJf8MNNzRHB5ZcYLkGlqwgQgORC3bYYYcWuWCjjTZqERyIXsByFgcddFAbAJ94&#10;4oltMg/nBgbGDIhZqgEnAuogagLRDBgkM8hm8I7TBY4HGvxXVN/DYz/AjYMHjg3U6cCfPsDRw4gW&#10;RFzAoYf2E8XijDPOaG3CmYElOWw/UUtYvmP77bdv9wxOD7Qf5wadO2j/HXfc0ZapwJHEttPnTEig&#10;A78Hvwv6oeeqAPutUCgUCoVCoVBYyPC92DFF78hg1LepHBkQDY8aKnVk0JlhkvFRY2fyysW+fEry&#10;WKbn82v1nst9OFI8j8gxSeSxrHppaCVtjIcxUW8sVmf2KUd5+so+g1fdzNsLfGzlRGynuiHZTvVR&#10;N0VO8pjfNtq+NDqTTx3GRK7klAOxv6ZrI9JzjumGjLWVLenqnnlSptKhrxux/uTMupMv9e+FfHL1&#10;bUg+OeTpj1PUBT7anddUXxbxekgOj6mfctl/CufG+Hohj30iX+rGcbaVLcdZF/lJ47w6ThLyUEZH&#10;hqOOOqrNW1BXOTIUCoW5QDkyFAqFQqFQmBY5MGEfQ/fll1/ewuljnOaL8xtuvHH45a9+tTRXYU2B&#10;E3G9aOxnkM6glggdRFUwigGTc4QexMBPBAIm7E499dRmuD/22GNbpAKcGQ444IBm8P/85z8/7Lrr&#10;rs3Qz3INu+22WztHxAOWt8BJ4Nprr22OE0ZwYKCOswGTg+8VtCnRt1eh3e7j0EP9DOxxNkCnxx9/&#10;vOlHpIWbbrppuOqqq5a1n0gWLD3BwJ/oFTgz7Lfffs2xgbZvu+22bckKnB9YwoO2k5/lOoiGQX/C&#10;y1IYtB1nDvQYgzpOOr8iMRd1FAqFQqFQKBQKqzryHXw6RwbGD4wjetHoqGh0VDjWQKmhsTdyanyU&#10;w/zyp2HT8z2H+4z3OB4rY5r71qEOyaOYrn62T17TPJYvOdApjcVj7VL6frP+Men51GdMbK/6jOmW&#10;bbRcr1tyqcOYcI586mX57DvPq5ftGhPyIPL1uo1x9u3ynCKP56zDOrMtctgHU9U7FU8KedQDnvzd&#10;Ped+lh/js07yy6PY79ST5XtJHrmyreyncH4mfPIg8sjJPIFcWbflFMtnGnmyjixHe3Fk4KMN5jMq&#10;IkOhUJhLlCNDoVAoFArzhKle9v/iHMfKPAGdMNzyNTxfoxONYeedd25GV5wa+Dr993/4w9LchYUA&#10;rwkcWxjAujwDX+0wAGZgzECar424ZjDyE23h9ttvH66//vo2kXfeeec1BwcGxEQowLiPgwzODfvu&#10;u2+L3kAaSzXgAMEXADhDnHzyyc3Aj4PDZZdd1oz8t912W1uqwogOzzzzTJsgZOCNXis6Wgg8TEz2&#10;7SeKA5M8DvhpP9EVcEBwqYrrrruurZFLNAbawtITLEuhYwcODjh6sGwF6Th+EOmCNSlxiGACFOeG&#10;K664ok0oEBWCyQQiRBApI5fqILoGv9OKbHtiZXAWCoVCoVAoFAqrG3gvVqZyZGA8wBiBMZOiwTCN&#10;kohGU485r8FR42Zv7JSvL2MdiNxsOe458phy6kWZ5GNfTvnZ9hyKuqUOcvZCnjGedBbgvPUjPQd1&#10;IMk3lahblrV8CnnG2pl6cT45ei72k6fnUuSyXsv2nL1Ocia/50iTS+k5k9dyqY9bJctYTp3Mr3Bs&#10;nerBPtdClunLqUPqknzyyKU+qYs8bvM3S77US+5ekk/peXquXifPse25UjjX89hG76Psv6xfHfpj&#10;xfpN7/WDlzkXl5bgAxOeacw11HxAoVBY2ShHhkKhUCgU5glTvez/xTmOlXkCOjFIwSDNl/GEzudL&#10;8kMPPXRYvHhxG9xgKC4UEk7iYUjn+sHJgUEwyzNgbMe4/8ADDzQDPw4ON95443D11VcPl1xySZvk&#10;w2EGJwcM+Mccc0wz6H/xi19sERyI2rD77rs3wz/GfpwBGFjj4ICDhA4O8OLcgCMFdbJcAxOHfEHA&#10;AJ1JgVyuYrZG/+nywcW9AT912X6WzsDhAt1wwPjRj37UHDxwDCKKA22g/ThwMFnAPUc7v/SlLzUn&#10;D9qNowdpOnrg5HDuuec2jptvvnm4++6721IVTz31VHOmIHIGbUcHJin4PXC+4LfBIYOJ1pm2W8w2&#10;f6FQKBQKhUKhsCaC92JlZTkykIe8lNG4qaHTY/ksAyfH1oHILWfPkceUUy/KJB/7ciqk9xwK6eSh&#10;XLaN417IN8YzU0cGeJXkmyT2j2Wn0g2Rr9dNveBLHRTLsw+H/dVzKXJZp2V7zuSynGXd95x8KT2n&#10;v3W2s+dxHz7L9bx9G9nPduQ+dZpfsRxCnSmmU8b61SF/P87LK4/b2TgyyOO55FN6Hrl6/Xoutj1X&#10;Cud6HtvIVpHLulOHXjfSkCzDttcR3nJkKBQK84VyZCgUCoVCYR7gxAYGUwycGBCZ3GCLkLYyv6Be&#10;HqAHg5077rxj+OphX21fjmNYxeCKQRi9C4UeXDfTXcOeZ8tEH9cSA2gM7yzTwPqLODjgmHDmmWc2&#10;hwYiFWDIZ0kGHBpwbMCoTyQDrk2iOLA0A8ue6OCQkQww9OM0QBSH++67rzlUPPfcc21CkbpxbNC4&#10;n/ck4oTkpPtzJm0eA2WoB8cCJg6IKIGDxw033ND0JfoE0SuIzEC0Btq/5557LhP6wEgO3Ju2+6ST&#10;ThrOOOOMVv773/9+W+6CZS9wnsAJ6cknnxxeeOGFNjnBJA4OF7Nt9/K0t1AoFAqFQqFQWJPgOACZ&#10;ypHBpSU0KKaREuOhRsox4TzjlSzXGzsR8pC3N1CaBhfv/2xJz7Jy6jAgl2XI39eRkvqlWEY9rJ/9&#10;1E2xnp5HvRCO5VTgzPZlHfCNCRypW19OnfpzlFGP1E29Mn+WM50t/ORFD3l64Rz51IW2Kckrl2X6&#10;9llH6sa2F9KJrsg29ZOnPyZP6iCHIod5s56xvIr1KNkn2UbyWV4d+mO35Pc3Ss7k6vVU+jSOex1T&#10;JvFY1nO2Wy51SpHP/P3vj/CbkSY/+VPUK/nUwfz9MQI3kSB1ZKilJQqFwlyiHBkKhUKhUHivmOU7&#10;Oy/5GAUxFjIw4AtpvhLHaMkWg6LrZWLQxJg4ldF0LkC9TL6gG1/Kb7TRRu2LcAyjfFGO0Rcdxduz&#10;7ZRCIeCkH9c+zgQvvvhiu8ZcsoL7hgE69w7ODo888kgzyrNcA9EIGFwToeDAAw9sTg5bbLHFsM46&#10;6wxrrbXWsPbaaw8bbrjhsNVWWzUnCIz+xx13XHOQYKkHvjJgUE6UCAz88BvBgcE7dTPoZ/kI7mEM&#10;/Svyvsy2c8/Rduqi7dTLc4FJBdpPVAccMPiiiyUmWKaCZTe+8Y1vDAcffPCwxx57tLZ/5jOfGT79&#10;6U8P66677rDpppsO2223XXOCwMmDZS2I/EB5lqe455572j2dz6I+cgW/Ce2ez2dSoVAoFAqFQqGw&#10;qoF3Y2XMkQGn4rPOOusvHBl6g+KYaKjESEk+ymiMZKvIRx7yU9b81uE5jaAcZ1kFY28uG0j+NG4j&#10;8iPys6VM6pX8jmngSx1IU0yTJ50F5Mo+c0u5MTGPuqUu8iRfluv51ZtjyqCbfGP6JY8ij+fIm+1L&#10;gQue7C/3M02e1MPypOc5daMMW/flsg7PW1Yey6eoQ6ZxnOnymN86JollLJftsm3qJZ/15T7iPvnH&#10;rqfk6vVX8pj9Xr9e5LIcOo3pRZpclEvdUjifZdgmV3KnbmO86mc5tubLcgicODIQLfOoo44qR4ZC&#10;oTCnKEeGQqFQKBRWJKZ4gXcyAwMgAwHWscd4ePzxxy9bFx/DK8ZFvrrGKMuX4nwlzmQBZQwDjwEV&#10;Y6JRHPxqWsPiih5IwM1ECxMuGH1xZEBPjhkApTG3BjGFFQWvZa5rhYlAtlyTXHcMnDH0M+jGsP/E&#10;E080JwQcG4i2wGCb++zCCy9sXz8RlYF7DmM/zg5cx0QvIMIDS1ZwH+69995NOOYcg3UmHHHiIZoB&#10;0SGIEsE9jJMDA3104N5cEfdn3+ZenBCFm/p4PrDkC20nggXOCCynQSQH2n7BBRc0Rw0iMxDNgi8o&#10;aDfCUh1EryCSAxEd9tlnn9ZulowhL88iHJbgod30K44j1MdkRj6TxtqNnjNpc6FQKBQKhUKhsLrD&#10;917f531v5/0Yo58RGVhSjrFLbwR1Pw2fGiXd7w2ebtNAiZBOOYT85pVbTrZjHB5j8JXL+uXs+dy3&#10;vuRL4Rx55FMPtimkUQdl0CNFHnWzfPKlqO9YO+VRr54LMd1zplFGp/Ne5DW/Ik/qKhcyEx7KpvQ8&#10;fflesp3qI28ek4+67Z8U0xXLZRn2FY4ph07sZ33mkSO5xsqPta0vn31jXWzh8RoaE7jUPXksn/u9&#10;XpZV1F2d1IX9PKde8vRCukIZ9ZBPMU1+OZXkVD/rZz/zppCH+QXmRphLYT6kHBkKhcJcoRwZCoVC&#10;oVBYkZjwAs+LPYZMvq7mSwzCxWMYxVjKl9Lve9/7hr/9278dPvaxjzUngZ122qmFxWeQ8N3vfrd9&#10;MY0R9corr2yGWQy0cPjlNE4GDDr4WppJkjQerohBBcZJjKN8vY2hc+edd25ffz/++OPL6hIror5C&#10;YRK8vry2nSDk/sJ4zkAag7pOBTgYMEnB/YHBn/uF5RRY05GBOPcUhv5TTjmlDciJ0MA1TiSH3Xff&#10;vd2jX/rSl1qEA+5JnB9Y2gFnCJwiuA+I5AAPS1UQ1YCvE3BCmun9iYg+Pc/14Bztx2EAXtrOvcpz&#10;pm870StwdOC5wcQpjlJMpKL/CSecMBx22GHNmWGvvfZq7UboB9qOkwfncXw49thj23OA5xLOIbQb&#10;BwccJ+66667h/vvvf9cyHUx6TPVMmqp9hUKhUCgUCoXC6oR8353kyMA8AO/jOERPMjaSpnFRo6T7&#10;GCqzzCTjJ+mUsw7zjnGPceSxXFkGHrl6sb7kS+HcmB7uZxp1U0YHBkWebGdf1jS21Ne3Ux65Jull&#10;efc9Zzt7nZKTOs3fSxqd1S3L9zzUpx6UTZFHnfryvchDudyXy3116/tOHs8hllOPLJf7lDe/dSiW&#10;V+BRsnyvh5y2BbFvFKOJkC9/+17UVy71RPr9Xi/LWl5Rp5T+HPvy9EK6Qj71YJtimnzqpiRnthHp&#10;86ZwvhwZCoXCfKEcGQqFQqFQmATexad7Hx97YV+axMu8kxYYFXnxZ/mIm2++uRkCcQbAceGv//qv&#10;h//5P/9nC3u/2WabDTvssEMLeY8zw5ZbbtnCwX/wgx8cPvKRj7Sw+JtvvnkLGY9hEUMq6/3j3HD3&#10;PfcMTz711PDrf/qnNijBaOqX0gwu0CO/kmZiZSYDDvIxcMGRwjD9GHIx2OKUUSisLuBa5h7gnsDI&#10;74Cc65gvonA6wNhPpIV77723GedxTuAe457FkE/0Agz822+//bDxxhs3R6SPfvSjbbvJJpu0+xeH&#10;AKIe4Bxx8cUXt+Uq7r777rZUBU4NTBAYwSGjGPT36PJOCPTlOMbRw2cRzwcmLJjkwNmA6ApPLXl2&#10;4JhEu1mq4pprrmkOHkRkYKIChwaeSZ/73OeG9dZbb/jkJz/Znl8sW7Fo0aLmAEFEGdrNc4l233TT&#10;TS06hg4NthlHC9rMcwkxYsVs2zxdXs7Phq9QKBQKhUKhUHgv8P0T6R0ZXFoCh2DG0hmRQWMh0hsX&#10;00CJYIwlnby817vtBR7yZR3JLR/cpFFGHeTUQM+xurCVd1Ja1pk6ecyWPObPsojtZR+e5EiBJ9uU&#10;5eWgv+RKvVKXlJ6LY0Vu+43jbCfbvt0cJ5/l1Y1juLPMmMiNkD95FHWaiotzctmm3E++1M+6LW8d&#10;ydXrQVqfTw629odbhPIcp1i/XGOSeiCUsw2K3OTry6ZjA8fJRxn160Xd1C/FdHlSbFtyqxtlU78U&#10;zlk+9VD6/h/TS0k9zKtwPuslj44MLC1RjgyFQmEuUY4MhUKhUChMg2Uv5WyWyExe0jHKYbBjsoJQ&#10;7Hyxzbr9fNW97777thDuhLDHKIpxlHXtibpw2WWXNQMiYkj4008/fTj2uONaiHvCvR9yyCHDVw87&#10;rIWEx5mBNHi++KUvDV868MDh4K98pXFSH+HkMShee+11w2233d6+lsZgibPD7//wh6Zn356lzWzA&#10;wMiABeMmxkyMmBhq+Zoboy9tLBRWJ+SEItc/wnVuNAcjGmB0ZzCP4wH3DBEWXK6B+5N7+txzz23O&#10;CrlUBVEbEO5NhGgGGPhZroElZHAI4J795je/2e5t7k/4mMzkWcHSEEQzYPIAnVbUpAA8tr1vNxOr&#10;tp12M/HBxCqOFzgiEGGCqAuXX355eyYx+YpjB0tPMIlB23k+Ec2CNuLIgdhenk+cZ1ma0047rXG4&#10;VAWRMYhcQX1MkKAHOqLve237iuAoFAqFQqFQKBRmCt8/kUmODERkYIlGxhkaC9ny/p8GSgySisZG&#10;z40ZGnshD3k1anKcIt+YsVMOHRk4D08ahC2XBlDb0fOkkE4ZdbONHiPqBhdl1CN5PJaP/PIlB5Jt&#10;nKSf55In9YIjhbxy9TymsYVPrkm69Ry9cF7dEDh647xc5MtylnUf4Zx8tk+Ry3PqNyapG/ks5758&#10;HKub5djnPG3o6+XcmFg2RV3Uw3qzfzi2jkk8eX31XPm72Za+TUpy9jwplkWSS77k6UVO9Mo2kqaO&#10;8kwS8lCGsmPt68tzrhwZCoXCfKEcGQqFQqFQmAmmeS/HIEgEBAYRGD0x/PM1MsZOjJw4MPAVN18t&#10;Y9zjq2XWxuRrb5ZswGD4wgsvtMkMJjgQQsH7pfTDjzzSwrYbEp5w7hhAmQTBYQEjIcbSfb7whVYH&#10;jhIYEr/85YOGww8/YjjmmGPb+vg4NrDePSEtr13Co/EUYyXGROp6fkmdv1yiB4MZBiash099OE4Q&#10;bh5jLV9uM9DDGArenq6DVlHUgKswCUw8cn1nFAMG79wTRBggFCwOB9y73CMs2cCE5LXXXtvuL4z1&#10;3p/cM9yfLFPBPbTnnns2RyacknA6wqmB5R28R1my4aqrrmrPEAz93Ps4UhApgvp4LqAD+nAfEtWB&#10;ZxA6O3EqZnuNwwEXExK0G34mMmi3zyQiy/AMYIkOdKPdV1999fC9732vOXaw/ARtpn04cNBunn/v&#10;PJO+3J4lTH6QDycuHEKY1MWhg8kRls7huQg/y1RQH/2NDkyo8KxFP36fSe2bbbv7fisUCoVCoVAo&#10;FGYL3id5n1Zm68iAjBkYexkzNMrVGzs1Tso9Jj2XOrFlPMA++ahbnSgjp/t5bPkx4Tx6JZ/HinqP&#10;8aATwj7nbWfyySFP6kkZed1XyCdXbyTOtqWkbgrp5KUMHCm9br1OY8K51G2ML7n6sgrnSVM3+eRM&#10;rjH9UvI3II/5LZuSPNZPXfSxdfZ5lazTNimmk8965Z2qr3se24IkH+Un9Yt1K8nX86hXCukIeabS&#10;r7/eUzdFHeWVpxfSLa9OljVNkQfhPJFgmbdgDoOPHXim8TFEjaMLhcLKRjkyFAqFQqEwBZh8wFj2&#10;2quvvSvkO8KxXzBjVMTIiGMAjgI4LxzylUOasRLHAgx4GO8y5Dr5efHHWEg9PRwMsH3zrTfbV+IM&#10;IIimgNMDIfAxbmL0wyEC4yl1n3HGGc0gig5HH/3NZjDEqOjX4RgS+Urar6U5h1e1BlS+lCYUPuHl&#10;+QIdJwb4/NKcNfWff/75NohatmzFa6+2fqId6Lu6DGRqwFV4r2j355LnAfcCEwNMSGJ4xzGICCjc&#10;Q9xP3p/cZxj7uacw4qfRn/tRwQGALfcsjkrkY5kHOLhHMfgzeYATEg5IGPqZrGGygXvTZRwQ71Oe&#10;WXmfLi8oCwd88FMn9eN0gEMHzw70w7mByVqfS7SXKA5GcKDNPI/Y4uxFe3kucUwe+oiJXqNW4MiF&#10;gwOOI0SE4fnJBAvt/f3vf990yWUrsr3TgTbV86BQKBQKhUKh8F7ge7KyohwZ3Pc4jYwaKOVSONcb&#10;JNmaZrrn1EMetxhQ2c/ylrGO5HHb65OSXLTHNrmfaeTty/eGXfIpPYc8k/TiOCV1G+tzeeRCki95&#10;5Upd5FN6vjEupNdNrknXRF9W4TxpyaWOqZt1JGcvvXE9+6iX5LD+rJOyfZ2K5SybYjr5KJc8yYuk&#10;Hj2PbUF6vp7L/ZnqhpA3uWi3fNYzSb/+ele31M9rQd7kGhM5Uoc8zvaSDi/zjkRZZP6CDy7KkaFQ&#10;KMwVypGhUCgUCoUJ4GWcCQcGDLy0ayTEWMYXwbzY80U2hjuMbISJJ2T8rrvuOmy55ZbDZpttNmy1&#10;1VbNOEcodl/0MSoymdFHMehf/seOm8QxkyPL0pcIRjv048tlvtzma2mMqBgCMYISCQJD4c477zxs&#10;vvnmw7rrrtv0ZL1/vhLH4YIvxzEkkpcvxXFewBlj//33b04RGCUxoOKIgcGWr7TpCwynGA9ff+Od&#10;L8MLhYWKvCdTuC98pnDfYJDH+YnILdyf3F8sz8D9tvXWWw8bbbTRsN5667UtzxLuWyIbuFQDzg04&#10;RxHdhXucKA4u18Bz6aGHHmoOTxj9qY9JCO5TDPx5j6rfikC2F/EZRb04YBmthklcnBtoA05WtIs2&#10;b7jhhk1cxmaPPfZozx6eSfQPES541hL9gfYawYFnHe01YgUTw7aXPkcHkftTYab5CoVCoVAoFAoF&#10;4PuvMubIwNwADrrpyNAbKDUkKn5dPslQKUcK6eTJfD03+57rDbnujxlQ2bovjzplfXL0klyWRdTL&#10;drJPnp4LnVIv65VvOp4s30uvm1ypJ8L5mbRTnuRTL8RzM+XrdbN96si5niOP2U8e66Vs6qXIqW4p&#10;8smV/WR+602xDPmyjO1hX92y7klcyZfl+n5xO8aX14N8irop6Chvz6U+Sqb3PArpU+nWC+fVzXb6&#10;e/mskE89lEk8cqlLrx+8RIf1Q4xyZCgUCnOJcmQoFAqFQmECmHjghZ2oB3ge89LOhAPHd999d3MQ&#10;YBKCL4l32WWXYZtttmkOATgCEOGASQpe7jGuYVhjUIChvzkxLH3RZ7siX/rhwpmBenBoYGDCIAYj&#10;JlEU+HKbL8X5ipslJWiP0Rz4MoQoDkSOwNmB5SkwnOLo8MlPfnL47Gc/2xw0MLJiRKWNGFBpJ33B&#10;Gnms7//000+3r7MZ1FA37WaQhEHxpZdfapM46Dhd22soVFjTwPXOcwVHAhyauCd4xhDRhfuTe4cl&#10;G3ASIpoD9yjhG3F0YPkFDPiuSclzh4gv3KM4OeCYhPF/u+22aw5JOAfwtQTRH7xP4eLZhXMDTgXU&#10;i9OTEx3L7tMlunGfGoFmRTyjuOfhpQ4mQ6gbHXCGcnkOnq08M9GTZxJtdqkKnks4hfH8wcGBZ9Gi&#10;RYvaPmn0B88vnCNwcqA8Tg44OPDMczkOJmBoKxM1tpcoDvlcKhQKhUKhUCgUlge+70/lyECENpyZ&#10;GaNrWNSIyjuqRkPyI/m+jmicJL8yZpiXS0Mk5TRYpshFhDM5SFPk0sgJX8+V+fOYsuqW3OSRi7Yh&#10;7Ktr6psc7CseyyVfz5Nc6pQcya1uthW9NAzLyTnzZRvZT37zTMWTuo3p13Nl+1KSA7GMMokv26mO&#10;cqZuyeN+ilxj5fq65SBPX6fCueSXx23PpagDnNw3cqsL51M3ZYwz26TQNtOTZ6xsL+S3nxH7SZ7k&#10;G9NJboS8lEdSP3VMLuv3uOfL80ivk3XQn8yJMubmoyc+biKNucdCoVBY2ShHhkKhUCgURsAEBJMN&#10;GBVxVsCAhoMCxrQjv3Zki1LAMYZEIhnsu+++zXCI0Y2vhAl/jpEu13JnIgNexXrcX1GA7623lHcm&#10;UKhfeX2JYEh1WQwGd0SWWPzgg8uWqcBwet555zXDKWvg4XFNtAnC3GMw5OtojhHajeDcwFp5hI7n&#10;K3GWoIDn2muvbRM19Mljjz82vPDzF9pAiME+zhYZ9h7DKdJ0ffPNZfqv6D4qFOYD3u/v3KPvnuDM&#10;e7Tdp0vuA+4LJhB4lvAswrmBCQMM9CwvQXQUIjkY1YBoDkRrYJ9nFc8p7lXSuXdJ5x4l0grLPDCJ&#10;CgcTqkSVWXafPvbYMsM/kxc6N/DM4Lnovaqu6D/dfdq320ndbLMOHtRJm12qgtC7PEcuueSS5nDF&#10;khMsPUF7aB9t41nEMwih3bTZNPLyHMPJ4aKLLmpLXtCHLIGBYwfOZjwDeRbmM8m2ZnvV3/YUCoVC&#10;oVAoFAoi33fznbd3ZLj55puXOTKkcZF3fwyHvJfyLq4jA+PnNDBmGfc1xivkoxxGUw2clkXYT67e&#10;oJ+iQVOjpnokh5LHyZvc8qmfOqqnbe052Fc8pr4xLnncqlfPkdycJx/54egN4nKZL/VjP/nNQxl0&#10;Sh441E2evnyKXJTtRY7koUx/PManDvab+snLeXmynGm5Je+kcmNCnqyTcgj7lk2hzBhf5lEHOPPe&#10;6fXs+cc4yaM+XlOWZZs8fVmF8wr57WfEfpJHLiU5e27K9LrZf/LK1/P3fJ4b08V0+OlPHBkYV/Nh&#10;BR8y0c882wqFQmFloxwZCoVCoVDowOQDBite3JlgwFHhwx/+cItKsMEGGwwfX+vjw0c/8tHhM5/5&#10;TIvCgDENYyBr4fNVNQMHjGEYvzR4zSXeMbCxXZqwBO+kvZPAv02WHKMfbWXw8dLLLze9+RKDQQ2D&#10;FtrCwIhJFAypGFExKF544YXNgHr00Uc3IyLRG+iLTTfdtIXB32KLLYbtd9i+pWNQxGP75JNPbl9K&#10;X7k0/D39hRFx8eLFjZvw97/4xS/aYJPBEnpgUEQ3Jn9S90mYfL5L7TuoUJhnjD0nvEd5lmBYJ3IA&#10;9yiOBUyWeY9yz/DsIaoBhn8cknCowpmIiQajrPAs23bbbVuUFYSlHIgms/feezcHCByWcBLgeYaj&#10;BPc6UVuIDMF9SmQDokbg5MDEK88GdEAX7lWM/eg7G/Tt5pj7PduMQ5iTgz6TCMWLLjh34JCAI8YF&#10;F1zQnKhoB05mLPNDG3kubbzxxm2f6A04ofHc1sGByWScroxYQcQa2koEG/rVCDM8lzJihY4NhUKh&#10;UCgUCoUC8P1d0ZGB91re2YkaxocSRmTgXRrhPVfRcIiRUCNlCu/DlsnyvYFSHjk4Ji9bz8FlenL0&#10;fFnO/KbJYbpbOHoehLQsm+3qRZ4s67HOB+Tpy8mJ9O2XSw6F4zHdKC9HXw/5Ur/klE+usd+SNPXq&#10;29qLuilwqhMcPY9bOXM/+dRPPvVyX97Mn2mm9200j/Uh2d9ykTfb4D7nzcM2dU9RB/WQE13UJ/kn&#10;8fmbySmXfPIg8rMvV8+XXPJZtudD1GtMt17UTT451IutfMnd86qXXAjHKeThPM8vPnrSkSEjMozN&#10;ZRQKhcKKRDkyFAqFQqHQgYkGDGcYBU877bRh3XXWHf7qr/5q+MAHPjBssvEmw2abbtYEwz2GQYxm&#10;hG7HOI/xi5d8XuaZuOCFPiXTpsNM8oiZcgKy9Vkpq27vmnR5652JFwyUL770YhvsMDBi0oUvmAlR&#10;Txh8QsLjkY3RE+Mn6/WfceYZwwnfOmH42pFfa0ZSjKU77bTTsNnmmzcnkE996lPDOuus05weMC5i&#10;WMQ5gq9UmNjBmMhX2QyeHBxlO/PYtBWDmXOt2HoLqyPm4hronyXeo0pGM8DQzmQDhnccDly2gfvp&#10;3nvvXXafEpUAhwWecYSHJFKD9ynLVbB0A/cnS8qsv/76bdmKPfbYozkuMXmBkwTOEkRLgBeDP5M/&#10;6JK6KmLseAzms408h3LfiBU8q3lGMNGLwwFLVbh8DtElWKoChzTaSzQGnBaIYEE7eO6wHBBLc+Do&#10;sO666w5rr712c/LACYL+wFkL5wict4jigOMEdTBpQ93oMakNhUKhUCgUCoWFhXx/9b0V4b2V93PG&#10;ujoy4MSfBsZeOKfw7kl5hPdeDY7kc5vGyeRIQyb7GjvhhEujp+XHeCireCx3byxO3ZBJvPJRRv0s&#10;r45y9nxpEOc4zyOUgYP2jfWZuvQ8nCNPivqlXgppyaeoR88HD+XQh/5H7DvOT8XlcbZZnRSOs78s&#10;g6gLWzg8TrHf1NHro+dNSW7y9uUs0+uiWK9toW7LWq8yHVemkZfy/lZwpk593rHypqkfPN6LbDlW&#10;R/P6+8iTAqdc9JG6JU+vSy/525Efsd/g7K93+cZETvaTL/VTJ45ZUvZb3/rWMkcG6iJqY42HC4XC&#10;ykY5MhQKhUKh0AGDIC/kV155ZQtRvvWirdta7EQW4GtlQrJ//civtyUW9t9///alM/s4NGAgI/IA&#10;kxN8HXzZZZc1wz6GNF70Ma5pBGMAwoSGhj/ANgcB/bEYS5sJpirVc/Z64NSA0Y4vkdEboylfh2PM&#10;M4oDAyi+lOZLZr7gNgz+5Vdc0fqDpSqOPe641q/02z777NOW5eAL6UMOPWQ48utHtq+kEQyI9OeJ&#10;J57YHBwwnPIFC17gfHHOl+cYLDGg0p/ogG6T2sG2PwfG0maM91K2UFiByIlS71MmFYxogIND3qcY&#10;/Vm6ASckoqO4XAUGe5ZgwFmBZxoGf5bWQVjGAYcjpC2zc+Q79ytLVTChgcGfpR9wZIKL0JNM0t51&#10;113NmYJ7lckQdOD5wbOvx0zvR+/nsfZm1AomZaiTiWKcOnBEwPkCxwbaimMDz3WeNbSX5zzPI5wY&#10;XJKDtn/xi19s6S5XQRmeRTzPqSuf44VCoVAoFAqFhQffT8ccGXhXZY4BRwbel3EsNiKDBkWNiRo0&#10;NShqgMWQmMbFLJcChzzkpaxGTTnldZ9zcClyu0859Ug+61Ff62CrPskrn/ngQkdEXZQxnjFOjsnb&#10;l1fUlzzklZOyjBcUz1lGvdSN8immyZP6WAdb+2xM4CCP+dWrF89l3ZT3ekgd5Rorn+nkk0dJLkX9&#10;UsdeOEfdyaU+KebP+q3TMn2dKVleMY3zlld6fRD16MuahnBMPvMnTwrnUrcxneTp9bF8yhgX0l9f&#10;ctlviunqPcaVoo7qmfvyyEFdRDBkfq4cGQqFwlyjHBkKhUKhUAjwAo4hjKUO+EqZiAsYsfhqmYgL&#10;fuWLAYuvmb91wrea8QtHBgxdGOUpw5e+GOk1fPGizws/kxY4N2A0xHiIMZ712YlswNIKRCBgGQcG&#10;DQwYGLBghBxzeFgeTFWq5xyrg7Sp6mayBqMiRkqMpgx8aA/twuCH4fSBxYtbqHqcO/iim5DuODkQ&#10;1YJ+Pm6powNOIvQloe/5Qny33XZrfYwRkd+GvCxVcfnll7cBFf2JkdJlKqiTySEGV/Qngy8Mjgy0&#10;VkRfNryXsoXCCsR092aC+xSHLQz+TGBwf/T3KY5ILlPB8wrDP/ca95z3KY4MODdwX7KUg88+nJRw&#10;AuA+xiEJ5y6elziH3XTTTc2RAOeGBx98sDkXEN0Fxwp0YDIun339/TpbUI7JY9rLsx1e6sCxgeeE&#10;UWVoL892lqngGY3TFUvi0Bai7xCV4hOf+MTw0Y9+dFhrrbVaxAqeQ5ThOQf/e3qWFAqFQqFQKBRW&#10;a/g+PlNHBj4AYIyqoZFtGhAR9j1mq+GS9+XeIKmkITINxKR7DiHN/TG+3E++1EE+9/NYfZJXPvPB&#10;pTFePZUxDo9TyEd+yqdk+1Int/AxNlBIIx9l1St1kwNJTnlSx6yLssmTuslHXkWelOSCR0kd5Rzj&#10;GOMn7xgfabZvko6K5xD50KPve9Pkyfptg2VJT94U67UNSOqSbYEv9VHglyPLmoZwTF45ej7blTpl&#10;eTnJkzwppJNnTJILyeuL85T191K3Xq+er+eUyzKWS92zLPWUI0OhUJgvlCNDoVAoFApLwcs3xigG&#10;ARjFcUTYbrvtWgQGQqeTjoGeQQQGP4xwftnLF8hEDCBygAY+HBgw5mHkwxjGlq97Me7xRTMGQATD&#10;PF8Dn3LKKcuMfXzFTAh4DPMY2jDIM3igfiZB0BPBaQAjnxMkTJY4gTLbwcRcDj7QE+cMBkZM4GBQ&#10;xJiIcROjKc4NRLXgK2/6EkcR+hDHEPoUIU3x+LDDD29fh/M7nHfeeW2iiLXz6U/WvuercH47Bm30&#10;Zd+Pk/oysTx9Wyi8V8zHNUed3B84FDAxgvEfRyEcHHREYrkGnJCIxsC9x/Osf/Zx3/rs45z3MVEd&#10;eF7qlEQUB+5/JkV49uFQwf3KJAoTJHm/9vfspPt1DJmHfcrCw7MVByycGoj+ghMGDlQshfN3f/d3&#10;w3/7b/9t+K//9b8O73vf+5pjA7qjJ38T0GcmdRcKhUKhUCgU1kz4Lsq7peLYsndkYB4BJ14Nihoq&#10;ee/VKNkL6QgGRfJpYKSc+wrjbMtYnjIppntOXeTL4+STM3nc7w2gyaGoH/lsT+ppPfLIldJzZdle&#10;4Gfb81GefldIIw95x/SiHOfNI6dcbJXUmXxjbVTUi7y2qxc5yQ+PAq8iP/kso6Q+COfH+ORQPE4d&#10;Fct7Lo9T5DFfX3+vf1++L5dt81g+26DIm0Id5E0ujrMO9qlX3fvyY7qlyCfHJEme5FK3MeE8edEl&#10;2zfGqw7qk9zyZBnSlL5O6ipHhkKhMF8oR4ZCoVAoFJaCiQZe0omQgEPBTjvt1NZJv+TiS5qxHcO7&#10;ExEY03hhz2UVHCQwiGBteh0dcEzASMcXvhjmieCAcW/HHXds686zHjtf9+6www5tfXoMfoRrd5kK&#10;jIRMeLAeHV9H8wUw3Bj5WMKBcO1MgjD4YACOXui4qg8mNB6+9vprbWIHvflimqgJ9Kd9ifEUZw6c&#10;SXQcoT9x/MDQiEGUr8BxOtliiy2aEMGBvqSfcXDAGYJQ+YTMx+mEvjQiBkZL+vLpp59ufYnTCH2J&#10;HvzmGCjRtQZnhYUIJ2Pbvbrkucc94XIV+ezjnmGJF6IrYNzH0YEIDjgUGcEBBy4iNxDhYPPNN2/P&#10;vq222qo9a7lfWc6B5yN5efax7AOOEixR4f1KVBwckngmUBfPB54TPPuIMMGzpH/+jd27pDmpzLMG&#10;hwmcqf7xH/+xPV94BuPMtvXWWw8bb7zx8NnPfnb41Kc+NXz6059ueuOMgSMHbc762I7VVygUCoVC&#10;oVBY88F7IO/OCu+JvnNOFZEB0dio8I6KsM/7rl+u8/7JseeSg3dzRL7kII19yiIakBHS+/IpyaVo&#10;AJUPMW0qPrjUp9eRLTz9V/pZfkzkVOShbcyV2Gdwcd5y6qdYNnVSbCuc+SU858bamPv2CfvJMaZX&#10;r5M8cqVQDi541KlvYy+eY5ttVT+26sc16+9gOXUiH+mWyzRFXbJstsv6yIdYzr6VgzxZT3Io1mNe&#10;OW2LwjHnx8qyn7olH6JuCsekW7bnGxPy29YxLnWYSsgjT+plGzlGsu8Q6u/1TJ4839cHfzkyFAqF&#10;+UI5MhQKhUKhsAS8eGOoIzIAYcVxJiBMOi/oGNAw2DERMVNg/MbQx8s+BjIcDjC+YeAj0gIRAogU&#10;QOQBnCYw2GGYZ1CAEY96McCzvAIGvs9//vPNWM/SFaTz5TORIjDMsywDBjUMh3fffU/7YhpjPHUz&#10;IGEwwuADwzyGPgYaTKT0XzKvanh76UIY6GkkDAZlhKCnPx986MHm1GHoexxGcFI499xzWzQH1rCn&#10;n/wCnL6k/zCk0p/2JeHj6Xd+AwyY/P70JUZTjKU4pTBAYyBIX6JH9iXGXfuSfsy+7I8LhTUZPEt4&#10;tvC8ZDKNe4elI3AQwBGJyQ6WlsAZ6ZJLLmlODjzDcFrA0QjHJBwZXK6CZx/PYQSnApyW0tGBe537&#10;FU7uV5zQeDbwjOD5x2QMzz704X7FAYMtx9zLTGqiHw5SOEywVATOFHvsscew++67D/vtt197FvNs&#10;1hmDpYY4jy48c3gu1D1eKBQKhUKhUAC8F+rEgIw5MjBWZT4Ah9w0MCIeI4zlUzRO+p6bBkf3Fbks&#10;y7519Hzsk67RUkk+ubKMnGxTPEc5eXreLCcvW4Xjfj7Dsimck8uyuQ+Pxmu5kORI7tSn1ynPwed5&#10;yhnRQck6KJdccsOhXuQhr7r0Iif5lNTFNnI8xpXH7CNyWL/76odoFOd832/qw1aRQ8lybhH04Nh6&#10;s07F8lmHZXsh3bxjfPa1vHBl2Z5b3eTrRV51o2wKacmRXJYd4+v16CX5LZflkbymEHWR2/3UJ/vG&#10;MqkH++TRkYE5ND4AYDxdjgyFQmEuUI4MhUKhUCgsAZMMvICztAHGtEWLFjUDOEYy1oznK+TZQAM2&#10;wsQFhm4EBwfDozOZgWGNQQGOB0QFYPkDjHKENcfAd8wxxzQ9iCyAYW2XXXZpRjQMbBjmMfZhjMe4&#10;h9H+xBPfcW648MILGwcODgw2WPcdbiI5EHmA+hioUDcOF0YeQDTKI07A2Ja5xJIa39kurTsnglpf&#10;vvGOvvYnzg4YKBlg4ZCC4fTGG29sBlP6BEOpy1TgyEC0DcLG4yBCf35pSV9inKS/+RqbARpRNDCW&#10;4nCC4wl8fhmOcZZ6+JKGAR+TFy79YT9mf85XPxYKcwWv77xfuf69F/J+xaGA+wanA5y8cPAiUgr3&#10;K5O7OBUQwYHnHM88nn3cszg1cP/ikITTActTEL2GpS0Q7nWcw4gGQSQHvnbj2UfkFe5ZIjrceeed&#10;73rOMhGDgwLcRHNhyzIYODdRHocmnpv8fSBCDs8LnhssJ8TkTd3ThUKhUCgUCgXge7Di+LV3ZMBx&#10;fpIjA+/IGhjTMJmikTG3KXLJQZmsQyGdLekaLRW52Oe8umjcHuNLTsu6TV7KkS852aqrol6MtS2r&#10;jHEplk99yGf+nmeMC516BwEl+SnXOzIgcpIPDiX1k0Od1KUXzvXtTM7kVae+fH9MPrnklUue1K/v&#10;txTOyUcZyymelwMd2Cdf6m/5LGu5LNsL6eTLNrgvb3LDlWV7bo7JR/7ksXzyWDbFdPMmT3L1+eRS&#10;j17kJ3/qNZVuKepmPvVJnSyberBPnnRkqIgMhUJhLlGODIVCoVBY8OClGwMbL+x8KYyRjDDip556&#10;ajN8YRxn8mFlwIkO6mcAYMh2BsIMIviqGUMZkxw4VPDFMQOGa6+9toWkxNGBr5cx6rE0xUYbbTSs&#10;9fGPDx/84AeHD33oQy0MOstXYLDHgM8XxRj5rr/++mbMw7iHMZ46qI8BCu1FB4zy6MSkC4ZI9FyV&#10;YV+i66uvvdr0J3KCAz0GXtmfOI7gRc66/Bgnj1/SN0TiwEBJOPn11luv9eH73//+4aMf/Wg7JiQ+&#10;X4ljYOWLcIyuODdg4ORa4Qt0JjuojwFf9qX9yLVUA73C6gKu1ZVxvcLJvcCzz+UquF/yfmViBKcr&#10;7iucCXj24ZzF/YpjEg5cOCDg5MWSMh9f8uz7+7//+yYf+9jH2vMQxwQclHD0wjmCCAs4R+CsxlIR&#10;H/jAB4Z11123OUtwHoclIuewzAzPRO5f7l1041nJs5foECyNgQMFuvHcqXu6UCgUCoVCocA7Ie+G&#10;SjoyMA7NiAy85/Lum5JGRg2UGhjzuDc0psgFj2XZl1shPc9lWYU0jfTqwHs6+6lrCnlIt3wvpFtW&#10;PkRdx3jQIZ0Z2ObxmB6KvOSx36YS8pA/9ep1Q0zr+4791M92pvQcttOyY8J520k59UuRbybtHOuz&#10;qfRDkjf1ss+ybEpfnnKWUe+UsfJZNkV9UgcluT3X86UkJ+fJ13NyrIy1q9fJPGM8/Tn2k2eSZFvZ&#10;9iKv9avfJH0sY74xoS/58IDlchlT8yEC82uM5WssXCgUVjbKkaFQKBQKCwaTXq4xpPFijpGM5Row&#10;iu24447NYMZkA18PMwmxMoBOyyY7lk5yIH7BTN1MemjoYzDMQIOvmDHs8XUxRnSWVzBk+6Xf/34L&#10;2U44dIx3eEsfccQR7QtjDHpEccDxga+OWZueL51x3uDrZqJR8BUyXyqzXAN9gvPEz154ofUR+qxM&#10;vNfhT/Zn9qN9mf2JkwODMZb+oC9x6qAviV6BpzkODixVwVfXOLUwYKN/6EucR+gv+hLHB64XDKP0&#10;J0ZOzmNoJZoDvwlRHIiGgdGTwSH1o9+ka3I2sM2FwuqG6e5X7lUEhyocCnz2sRwE99N9993XnlFM&#10;BOOcxcRwLleBYwL3LJFYuF9x9sJpASeHddZZp0V4wLmLZSXggBMnJ+5RnrfogF7oh05MGvGcwHmC&#10;8tznLOVDvpX1N6JQKBQKhUKhsPrAd1uFd0mEd1qcdBln45TLmJO5Bg2TjLV5B9XQmEZGDY15rMGR&#10;shrMk0s+y2qklDvFc31Z+XHoZZt6WUbOFDkt34v85rVN6tOnqVvvyJB8ff3JkwZ+9VJsZ59GXsr1&#10;hnDFeuRTj5TUTY5JkjyThPNj/ZaiTuQba1tKcinJo5AnRd78PRC5zDfGRzp5KQcPafSx5xHyy6HY&#10;Huvu+wWRL3n6395tcvV8cnLeMrZDsY7kk6sX65JLPstmHWzJ2+uTQr/Da7nkyGMELtN7sUzqYjuo&#10;p28DfYkjA/NcFZGhUCjMNcqRoVAoFAoLBpNerjEqYxzDgH/ggQc2Iz8OACwfwKCdCYiV9WIOr7Lk&#10;n6WpfwnzMAmCQU3HBozxDGQcoBANgMEEBnMiBBBxgIgBOGVglCeKA84aeFDj1EB0ARw3iNiAYwNf&#10;KrO0AsY/BignnXRSWxseg/wll17SvlbGYQLDvOHaMeQ999xzy5ZYQCf0wyjZ2jULrJxeHge/66S+&#10;ZDBn9AbaRuh72ksIUNbFv+CCC9qyE/QR0Rn23Xff5sSAYBzFMQRjJ04PfLVNn9uP/A5wMAgkbD3O&#10;E1P1I3pOhWXXT6GwhoLr2/uVSWDuVxwbuEeYZGHShXuWZx+OSTo68JUIDllMGBMCE2cjojWstdZa&#10;LQIDDg/33HNPe15S3ugLPLv65z77nIOfiRuiPfD3wr8TlCkUCoVCoVAoLGz43qpM5cjAcRqDGYci&#10;aWBU+mPyaXCUQ0njo2U1Usqd4rm+rPyzcWTgWE7L9yI/eeRTTyXTyEu57KueL3XoeXpjNvkVuPPY&#10;NPJSzrKWV6zH8uqRHO6TV45Jol7Zrl7kUtSF8qkXdSvqMCacTx65er5e5M3fQ74sI0cK6eSlnPnp&#10;48xjfyjkS7F89kvWnzz+fvL0nJZNPjnNL1dK1iNf6uG+x8kln2WzDrbk7fXppedLkRMhH2ljuvfl&#10;zY/O1NG3gb5MRwbmGsuRoVAozBXKkaFQKBQKCwq8YOdLNsYnXsyJbMDX9YQhx/jM2uoYrDAkg1X9&#10;xXysXSxnQNtwbuArY8Kis5yCURxuvfXWNhBhLXkM84S4JIoDkQdw5KAfcHbAsQOj38677NwEhwcM&#10;eHzljHEQ54hLL720ceHggFGe9eSpk7odiDEB4jIL9CtfMfcGw5XZy30fiT6tP7YvaQPtwemF9uEo&#10;cu+9977LWYR+8ItwnED4Ivwb3/hGW7KCdfXpR5wdiOCAwwNphMe3H1mqgi/L4aQfWU6EwSEDS35L&#10;JgvG+pHJsWV9OKGdhcKaDq57nifcEzg7cM9w//DswwELByOWidluu+2aIxJOCNzXOEhQbjpwn/EM&#10;IEIL0R2I8oCjBGGBmZyu+65QKBQKhUJhYcP3USUdGVxagnEfY/GMyIBoMNTAmMbHFAyK5CF/lu9F&#10;I2YaKdN4CVeeowycKaQxBmXfMkjPx9Y0jy3fC+lZVk72FY41cJNXLrY9L8fW33PKI796TSW2ITks&#10;34t8qZuSuk3icj95xoRz6pVC+d5Yb/0pY+mkUQZJvtSJPJmv58lj9uXJ/Epf3vzWp2RbMn9K3zeI&#10;dfRcbOUxT88NTzoEmdf89ksvya1YLsurV1+2P8e++kwSzo/xKaQrya/0+cyDZN22x/q4zohc6tIS&#10;RGSopSUKhcJcoRwZCoVCobBGY6oXas7xgs7X9nwlv9lmmw3bbLNNM1JhQMZgnAbi1QXqy7afQMEo&#10;j2C4w9jHoIN2YpwjGgBfMTMgYYDCJAtfi2Bkx2nBaBVEcSACAdEbcP7AmIehnsgEGOUZ1OAIgSEf&#10;5wiM81dfc3WLZsAX0tSBIwCRBxgUYZB/HYeGVbSfx/rRvqQf/UpcxxEmpGgf6+zzpQ1RLM4///zW&#10;H3iu018YVHFqMHIDfYvTCKHqWQKEfiQqBmHvv/Od77RIDny9g4NN34/Ux6AbffJaneq6nepcobC6&#10;g+s771uec9wr3FObb755u9e4L3nmzWbihXuMSRz+XvjswwmM5Xf+9Kc/1X1VKBQKhUKhsMCR76A5&#10;fjQig44MRObDGVYjqIZDDZ9pcOyld2Rwm9Jzmd9j+T1HXsulyNfrZRnT2JrmcZZPIb3nUxf3aWMa&#10;6FOnnpdj608OhGN5Uq9Jol6TuPpj8lFGPSbxZTnLskW31CvblZJc5M/yzOUkD/nkSj0Uz8nXc6pf&#10;co3xWM58bMfKZht6Lutkq3BMecX6er6el/PkT6787T0vp+XkHIswYRk4FHW0z5Mny2V59ep5POd5&#10;tnBk+3rhfPJNxztJn9xHKNfnVThPezMiA3NS5chQKBTmCuXIUCgUCoU1HrxUIxic8ytdjFgYmvl6&#10;HuP8pz71qfaV/GWXXdaM+71heFWD7XovoDwTK37BTKh2BioMUnA0ICoFXzM/8cQTzXDO8gp8PYJB&#10;HQcFHB0w0GMgZEkKnBtYqmLb7bYbtt9++9afOD8cdPBBbbCD9/bpS/ob4x/LK9x4003DT5YMgO5/&#10;4IHh0ccea8ZGwrwzqcNvxICJwRp64SiArrZ5Vftl0Itrhkkq+pKBMINBBndGxCDkPZEciIjB5BUD&#10;QSI5fO9732vRMHAAsR+JfEHkBr4ex+kBwymODjg5EOmB65Z+pDxc9913X3PKoQ7qInIEvyETG/Qj&#10;URwI++fX514/9mehsCYhr2vuS+5BJo25rw4++ODhwgsvbPcizxXuh5mA5w/PI6Iw8MzDAQlno1tu&#10;uaWlz5SnUCgUCoVCobBmgndQnRgQHRkw9qUjA2PqdGRI0XDIWFJJQyXSl9PIqfQ8bHve3vjdcyhG&#10;ZJiKz2PE4zG9kJ5L8Zj29QboSW2UK3myn5JLHcc45Fev1CV53VfIZ9le1I086oKoD9v8DSbxKMmX&#10;+vXtQ8g7lcDXcynyqVfyjdVvPmSsnLqnWH9ypMiXPFk2xXR1kwPevi1uUzdlqogM8inJm/pZVpEj&#10;eRTLK5P06kXe5Evd5E2+FPXJfcT8bJHkQZhXYv6qIjIUCoX5QDkyFAqFQmGNBJMGfimPUZkXfiYO&#10;MMhjRMYQz1fuGIa33HLL4SMf+cjw2c9+thmRb7vttlZ2VceKNkJPxcU5J2AY4NGXRK1wHXqWVrji&#10;iiuaYR0DO17aGPqI5HD44Ye3aA1fRb761eGQJX1MvyNfWSKHLTnP8gsMiDTOs9yFS1Wwhj31PPXU&#10;U23wxG+JY8Mf//Sn9ttiiMRAz2/N74bRkt9/vgdT/j69HuhGP+IswwAYZxEcEO68887Wjzh4ZD8y&#10;SERwBKEfMcIiXKv2o9Ewjj322OYQcc4557RlLnBywOjKUhUYbXFwwLmBgSi/I/3Il+T0ITplH/J7&#10;rwr9WCgsD/K65Vrm2cEzimcQDghEOmHyBQcfrvOZgHzkZ0kKos3Ag4MRTl1M9MyUp1AoFAqFQqGw&#10;ZoJ3UN4Jld6RgTEa75E4ouNoy7gM42FvaCRdI+WYodIyGjY1cio9j/UkLzx5rudI6cv2fB4jHo/p&#10;hUxqo8foNWYoHuORK3nkUOSaSiel100d+n1lpu1UFwR9UqbjUThPPoVyyUsa9dlfUwl86iaXoo5s&#10;Oe75rMOyKepCOY6tK8ubBof1WbciX1+3ZVNMVyc57N/Up+dNnpk6MiRvciWfx3KM8aSon1zyjIm8&#10;8vWc6EaaXD1fpskjF8emqZdp5chQKBTmE+XIUCgUCoU1Arw4O2nARAGGbV62+cqBL9QxPPHSzZfv&#10;GIcxQC1atGj40Ic+NPzVX/3V8F/+y39pX7/j3PD44483Q27h3ej7GKGfMHwT0QEjOIMY+h4HAwY+&#10;RFjAEQEDPca+0047rTk40P9EayDM+wYbbDCst956w0YbbTRsu+22LfrAAQcc0AyOxxxzTIv4cOaZ&#10;Zw4XXXRRM8rjOHHvvfe2cO78VtTx/PPPNwM9dTIARQd00qlBsQ0pibG0HjPJMx0obz+i41g/GtWB&#10;gShOI1zD119//XDeeecNJ598cnP+ILQ9/bjFFlsM6667butL9rmWiTLCshU4OfDVOM4NLE8BB5FI&#10;iK7xAJEwHn20OYngUMHkGvcN9eLggB7ohZ6T+rBQWNXBdct1zZdv3/72t5vzAY5B3As4FHE+Mena&#10;Jh/3BPfj1Vdf3e4/IqbgPMQSL9wnhUKhUCgUCoWFCd8hHTchjPN4R2SMx/siY2Ic1lkukAh6GArT&#10;gKmkcTL3FfJjiEzjqyIHeSiraKyUI9PJL5flU/qy6sxWLtvgOcv2+lmHnKmHdWiMTS70y/aSpg5j&#10;PAhcGGB7464cck7itW1yuc+51M1ySh6Tx/K2TZETLsuNSfJMEnUZkzFO25gcHqtrtnGMx3R1y7Zx&#10;bFm2PU+WyTrZ7/t2ksiHkD/153dHsh3KTHjNm5zoKidpyTdJxjgQOZBsLzKmk9co55PPrQI355Nn&#10;0nWePIjlPJc6wcsStCw9qyMD80fMvdW8UKFQWNkoR4ZCoVAorLZwkoCJAQzAvEDztSwv2S4bgeMC&#10;4fox6m688cbDJptsMmyzzTbDXnvtNey7777NkP7hD394+Pu///tmjFq8ePHwH//+H/UiPkM4WZPi&#10;pI3LVTBIYlCEowHLRuB4gPGcvsbJgd8JJxOiMLD2PE4LGN6JOLDffvsNu+yyy7DVVls1R4cNN9xw&#10;2GyzzdqyFV/Y9wvLjPSnnnrqMkcHlljA0MhEEYMvDJVcF33kAR0dNNKj+2ww2/yT0PdbHqMfuqZT&#10;AxNeXN84Hzz22GPL+pHoFddee20LmY/DCP1CNAycGT7/+c8Pu+22W3Pe4T6gL7feeutlYfZxGGFC&#10;jWVV+D3oQ5xEcG5gYEvd9CF6cJ+hU0ZuQFZUfxQKKxpcm9z/PHd4xuAohTCRzN8Lrt+ZAB6ue+4J&#10;7revfOUrzXkIpwiebTxT6j4oFAqFQqFQWJjgPRBxXOd4jndNxk98vYxjuUtLMD7mXVSjosIYNg2d&#10;vbERSQOj+xoo5SOdcnJwnFx9HVm+N3xmWSTrl0Met2N6Kamfbcp9dJNTPuuTU93kIo+SPHKlzurR&#10;t1M+OChjHyEcu++xelnO/V43yyZfz4NM1WeIdaifMhUPuvScqZ98Supm3/WciuURzqceHCNykp4c&#10;bPNcCukpcllX6tAL+eBA93RigSf5p+LhnLpbxj5JIX1Mr7ymPKdelPM6kFuxrck1JvKRXx3Vyfam&#10;XimTeCjL1nypCwJvOTIUCoX5QjkyFAqFQmG1BRMCvDQzIYCBivCMGKZwSGBJA766xRC+//77twgA&#10;hODHYIvRG6MtRt6dd955+NznPte+qiVqAFwYo+YNDABW00HA20v/E07iMHljtAEjNuBQgFEc4ziD&#10;I/odQyDGeQzzLIWAcwOGdZxR+L0YMLF0AkZDfjsiNrSlKpb8rnwZ7XILnmOpBYz5LrXAeqQMvFjC&#10;wWUWqJflFZhYQtfpMNMB2oocyNmPXO/0I7qO9SMDUZw36EMiLTCwvOmmm9qX44QwpR+59ulD+qYt&#10;97G0D+k3+45z7NOf9C0RNIgAQbQSnE1uueWWFh0CJwp+M/qQQTp6FQqrIriHuGe4P3jO77PPPu2Z&#10;z/3AhM1MHRkA9yL3HRFhjjjiiLYkEX9fuOe4D3jegbFnAGkr8tlQKBQKhUKhUFh14Lse74sK75k6&#10;MmD0Y0zq0hJEj8RAOGZY1MipMVFDp2I58/c8iOWSKzl6g2dveJWHfcv2elkHx6a5HdNJbvPBl0Zd&#10;toqc8iVP6ioX5cdErjGd4FF6PsppCLevUpLP8nLIk1zysC9H6pZ8vSSnbaWswvEYzyQ+RD5EfZBe&#10;R3nVIcXyyZP5TZPP9DzX12e+FMuMtSH5EMrbL/5ucqDbWHt6Xs6bV53kTF05n+WTj606yadOttk6&#10;kNRJvjGRlzJjuskr3xgHYl1y9X3F1n2E8/3SEuXIUCgU5grlyFAoFAqF1QJMAmAI56taXqD5Kv2J&#10;J55oBtXrrruufdXAyzRRFgirT9SFnXbaqTkzYMzma/3bbrttePDBB5sRm6/OMdQSlv8LX/hCCzeO&#10;MwT88/oSTt2r6SCgd2SYKfhtjTzAIMioGgzAGBgxwYPBHMcDjfR8wXLllVcuM84TdQPDPNEHiLZB&#10;tIEtt9yyRSDgemC5CsPJ49iAUZ5JJJdZ4DriumAZEqIdsF4pdTOQQxecHTBe4kiAvtNhPq4h6kQ/&#10;+hB9GZwyIGXyBQMu/cgSHNw3999/f2s3ERxw/mEyjSVXcAByuQr6jwgmOPoQAYOoDtwz3E+nn376&#10;cP7557cviq655prm3EBUCO4hl/qgPpwc0IGJHRwu+I1nYzQuFFYEuDd4xhCdheuUCD1c2yzPwrMF&#10;J4eZ3NcALq5hnhPHH398i8iAYwROQ3xVx/1nvh6kjaUXCoVCoVAoFFZ/+K7He6WSjgyMyXAwJwIh&#10;4yfGS72xkX3SNFAiabBULGP+5Oh5GFez7Xk0eFq2N+azVchH/jEDrNyWGdNH8TzSc6qT++ZTKK/T&#10;Qa9rlrW8erlVx9RnEp+6TXJk4Dx5baflk0MeueRJ/dhXL0S+XuS0jHzuq1PPwf4kTvmSM3l7zl5I&#10;t33my+PM03OZ3tencD7FOvs2yIVYT7YDkc82px6TeM3XcyqpZ5ZLzuRIHvVi33PqI09eT72QL/nG&#10;pOfMazx5yKOe2Vd5jn2E8+XIUCgU5gvlyFAoFAqFVQZp5MlJAAxQGEEZRGIoxfhK6HwM1xikcFjY&#10;YYcdht13370ZqzFOYWjFUI1xCaMthlVe3DFG8wJOWHCM3Qj577jjjiXpv5syGkPqV5gf0P8YHRlI&#10;MfGD0RwHBIyTOKrwtTURCHBcYYIIBxWcHPhymigDRBhAcHjhesHJgS+zMdTj7IChnogFlMXATwQH&#10;BmhEiWC5Cuqlfq5JJ6UUrlWvkbm6Tsbqma5+9KQNDF4ZeHJvsIwEy0kQCYPlOa644oplkTBOOumk&#10;1ifcJ0RrIGoDzg7ce0Q02XbbbZvjEPcgzg7clwxuzz777BZRg0m6e++9tzmh4NiAsxD9Zx86yTdV&#10;/03VnkJhJvC6f+SRR1oEBRwZuN9xYmLCZqaReLwWcVrgGufZgSMDzwvuI5yI6notFAqFQqFQWJjg&#10;PTDHN44V+4gMOjKkwRHRqJhGSQ2WbJGxMmx7A2XyWC6l57K8HArnycs8Sh+q33rYypOcSPLKLSe6&#10;wYeoq/omxySenks+jtVRPo97Lo28SPLBw/i1b3O2z23qM6Yb5eGRS53YkkdJjpTkso0p8qVuPUcK&#10;5+2bnmuMr9dPffrzlFEyv+ezfF+/dVo2Jcv17UDIAx9l5bS/OVZP87BNzl7Ml3xs1ZHzcqYevYzp&#10;le1NHsRy2cYUOcf4et7p+Ei3fvgoy9b8llU4X44MhUJhvlCODIVCoVCYN/Cymy+87DPI56tyBpEM&#10;7HFcwEDN1/d8Rc/yAoTCZ7kIjKZ8fY/zAl+S82U++e6+++5lywbwws0X/hqfOcbwjZF2ww03bIZY&#10;eHkBx8mB+tXlL0BSvZ/PO5gQcokFBk04uWA85GtrBlwM2Bi8ZdQOIjgQfYGlES644ILhO9/5Tht8&#10;YcjECEkEgt122605OBx00EHLlqbAeM9X1xjzub7OO++89hUNUQhwkiGqwV133dWcZTBiEsmBwR/X&#10;HIZRdF0VB3Vc59wPLvfBtY/O9iGDWQb9tAdnERw5GKjiKIKTA0t1cC/i1GAUDPoQ55ADDjhg+MpX&#10;vtIcGoiAwXIuDHaJhEHkFPofBwciqRBSlaU+iLJB/+FUwb2IDuhF/4n+efFesSr+LoWVC655/jbg&#10;mIPjDQ4NOMZx3fEcmQm8bpjI4e8NHFzzXN88C3j+FAqFQqFQKBQWJnhX1IkB0ZGBsQ3jHCLaMSZy&#10;aQneHTU4ajzkOA2MGizZIqRxznJZXjF9LG/yJh/nU5JPLsvIyVYOedxaZ/IopPe6JL9GVc5P4mDO&#10;iC3nyadQTi54eucB9ZJXJwb2Uyc53Pd4kn5TcVrOsurEVp6p+gvh3Jh+k9rYl+2PySOHfMmpkJb6&#10;pZimXpaBI/vGOhWPbQv5FctnvUry9bzmSU65UuS1nGXZJqdc8vV6ymXZMVEnuSjT91Hys0/ebB/i&#10;tYTA2+skJ8K1IHfWrw6WU0gznS38Wbd1wsmHPsztMM/DRzDlyFAoFOYK5chQKBQKhXkDL7sYpDGi&#10;YkDlpVvjMwYhDJ0YTDEoYyjCWKrjAmms23/hhRe2l2mMoQ8/8kgrz0s2EwVMGPQv1IQRxwiNAXar&#10;rbZqxlYM0n3+0Rdxkur9fLUBRkuuLQZeXFt8QY3BkuUjWGIEhxecZLh+MKwTxQEHF76yxtEBAzzX&#10;CUZ5jJU4OXD9EYmA65EIDzjQ4OiAkwMGeoyicBKBwGUWuOaYpGKQx+APfXC8wHDKoA9ngrFrdWVi&#10;JnWRhz7k3kBfBrWEQyWk/mOPPdacN4hkwiQc7WZSjj5gyQmjYRx99NHtHiOCg/1H5AuckHCAIFIG&#10;S1XQf5TD0YSIEPDy5TxGZ+5pfjv6j98RPRjIE9kBZxZ0XJ7+m8v+Lqwa4DrBOYd7HGc47mv+xjz0&#10;0EPtmpoJvG74O4MjE9ev1zLPEiaOCoVCoVAoFAoLE7wrztSRgTEO75SKBsPe6Kihki2iwZE85re8&#10;YvpY3jFe0jifknx9OTnZqhfC+b7O5FFI7zndIr1eYxwadzmf+qgD5Xk3HzPyU0ZeeOTqORCOTVO3&#10;NBbLMxUneRXLK9ahXpQZE/lTx+Tr29iX7Y+Th+0YJx8HsZ/6pZgmF3kV9ejzIuqQdSqWZ996Fcv2&#10;bVHIQxml52Vre/tybJOz58q+SS7LjgnnlDEOdTE9+bKNXkvqZpmeD+F3I408WXfWYxmOPaf0dVsn&#10;ZcqRoVAozBfKkaFQKBQKcwIH9AzicV7AeIuRmRdnDKN8kU14RUItsiwExiGcFTA08aX3Lrvs0gzI&#10;LAvAshIYTimDYRWDcDNkRl35Ip1183U+X5KzpADGaAzXGJwLqweW/LLtv9lgqkEV5zCEYxRnYIbR&#10;nOuB6AM4vHB9cL2dcMIJzWkBJxquwz333LMZ5THIf+ELX2jpODYYwYFrDEcbrmWiOHBdc80SGYJr&#10;kKggLLXwwgsvtMEfA0OuYwzzCPcH9wm6Ke0an6Itc4VeB+4tdMbZgYkO72faavQGnBrov4zeoEMD&#10;/bfffvu16Bg4jhApgy/mcSah7MUXX9x4cGzC6YgBM04UOKTgIMIzhIE9vyEThEj2H/2GOJmo/tP1&#10;5arQ14UVA39LrgMmdq666qo2+YKDDdcajjNM2swGXO84RHF/w8N1zbWKo0ShUCgUCoVCYWGC907H&#10;HYhjkXRkwKmWsRJzGWMGw97wiKShsjdSIpRLA6Q8ltdAmZwaM9lynDzJhchlGfPLR7o8iPr1PB5P&#10;Kus+kvVk+eRkX916PjmyjamXPL3TAXksbxm55Vc30lOfXjiXfJZN6fUa40HUTV3GuEjjHHkpk23r&#10;ueSz/uSVe8yRIXk4Tp4xXRTyWN5y1ue2F9KtV8n6e7Ed6gPHmD6cT95sG/1lWs/V8yVPrwuSPNYt&#10;Fxx9mnxTcSKpk1ul1836s0zmQ0g3P/WOCfnSkYE5M64Pnm01d1IoFFY2ypGhUCgUFhB4uZzrF0wH&#10;8gzeMXZibOQFmUE7X6tjQMLIi+MCIf433XTT4cMf/vCwzjrrDDvttFP7mpt1+lmLDaORXy1otMRY&#10;CfdY2zxmi0ETQzHGUIym66+/fvsKnK/yeSEvLFxwfTjBxPXEdYqTDddYLrfggBHnA5ZaYJkF1sXn&#10;+uT65Vol6sB22203rLvuusMHP/jB4f3vf//wsY99rF1vhLLH4YEoBThHEL0AAz0RCHBuYGkFuI0+&#10;wHXJQJJ60QOdMNCnMX5VgX3IfYaO3Jvoa/8xGUBbGOjSRtrKvY9BmTViv/nNb7blPHBq2H777YeN&#10;Ntpo+PjHP96EZ8HnPve51n8Yi4mQgbMITiYsFwIPvweODUS/wJDM88X+o37ufR0cfF5Mhfd6vrBq&#10;gnuHa+L2229vjjI4yiHcg1ybswFfnuD4xGQOTjj87YLzmWeeWZqjUCgUCoVCobDQwDhBJwbnQRDG&#10;mIzxmPsgIkPvyMAcB++pGhtxvlXS4IiQh/yWS0kO8lLW8pxLMT8iZ8/lvjrxzqxxO42fvVjO9vXt&#10;pCwc8tlOOW2D/PIp1mM+y8uZ/WQ+edyij4Z+jdfko2y2VW45xnh68XzyycNx33fkT5EHvdiSh3Lq&#10;hHA9sc1+63XqeRXOkd/+Sv2Si635leyz7DfK2Tb34UPgJi31y/rZWpY8nCefOvTtGhPOW6f907dJ&#10;6fmsiy1CntQfPvXMfAjl6QfnPZITnuyLvAbUQ+FYPrcp1kdeyk/6zdxPrhTrIl+vU/IoluM8Y18/&#10;8qmIDIVCYS5RjgyFQqFQWKFw4K5RGOMhX67yYswX6LzsXnrppc2Ll69YWVOf6Ah8nc0xX2PzNTtG&#10;3jTw8uU1L+FMAPiVNfVQ33QvzeTnxRtjJ1/J4yCBYZQv7jGq8uJdWLMx1TXiNZTSTzwpXEsY6Lme&#10;mHgi+gDXJ04299xzT7u+cXBg7XyuYZwciEaA4R1nBwz2DPowxuP0sNtuuzXDPfcARnruAfK41AJL&#10;XmCsx/BKHVyv1I2DAMZ5dOEe475AdOxRf9szF+j7ru8/nRy433gmMBB2KRnuTfvv5ptvXrZUBX2A&#10;0wf9h9c/US/oIxxCiKhCH/IMQXCCoF/pv1NOOaU5OuAoQdhWlvqgHpwcGIxTP44q2X99BIfsu7nq&#10;w8LKg9cmvz3LlrAsEU4M/D3gWuPayN98OnC9MFHF3yiuy0984hPt7xfLrnjvFQqFQqFQKBQWFnzn&#10;7MdDOjIYkYElysYcGRCNjArHGhwRxlFpYJwklCOvBkrTkt/zpHFefdTJfcuQNw2nmZ5c6pd8CGnI&#10;WDuTIw2r07WV8+RTn+RJyTyUQZ/e8CzXWBn2+3PyZNuQMT63tE3JOsiLWD5FLvVInjRok06e1CPL&#10;Zx3yWUbhWH54bWfypSSXuiG2y3S25FUoY362WdZyylT1K5y3np5P6fvIsvBnHbZHsazl5U8eryWP&#10;2SbPJJ1Skq+X5FUnRF65fUaQx3YpWU6hHOmKeaknhbwVkaFQKMwXypGhUCgUCisUGCoxsvKCT8QF&#10;Ih5giMWoeNJJJzVDj0ZcwvMTWh7DJF69fN3OlwkYmTDY8hKNsRHD50y/pB4DL9bPP/98M1xRN0ZP&#10;Qtzfd999bSDABENhzcZU181srymuFwzeOupwfeJUwLWKkZQBLAM/BnU4OrCMBMZOnBGILMJXOEQh&#10;wDhPFALW6uc+QLgvuB9YQoVzRHlg7X2iOODgg2ME9xIODhj7MfrDCz/r/D/77LNtgoyBJvchE2bc&#10;N3MJ+nNSn3rOPkS/vv/4kgH9GVBjXMYwfNdddzUHESJY0H6W7GAAzfOEexknBvqPqC44ORx00EGt&#10;/3AawbGB5wtOTPYfE4hEZ8HJAQcKnjn8VkTDYIDOb8hva9/N9hoprHrwuuN35R5hEobrZIMNNmj3&#10;I5EUZvM3xglpIoFwf37yk59s9y3XKvfe8v69KhQKhUKhUCisvvCdU+Gd0PfG2TgyIBon2deIqiFV&#10;g6NGRkU+hPPJwfnkhSf5+vJ5LJdl2FdX0xXP9XwIaYhlleTIdiZXL8lJnl4fONLATzrnU7cxRwY5&#10;zK8kr5zkt7w69LolH2J5ORDyjJVPGdNPffp2krfXQ37rSC7TOU7ONIrLJ3fyJBf51aPPY1nTsi2K&#10;ZRXyWNb2jAl5shyiLop9lO2xrHpxrH7qiPQcCHWQhzKTHBnk6PXK30s+20r5XuRFyGO5ntffjGP5&#10;JumR5/u8CHUqcJYjQ6FQmC+UI0OhUCgUlgu8qDIgxxjJiytGSAyQDMYfffTRNjDHceBrX/vasMsu&#10;u7RQ8YTXX7RoUVvaga/T+WId4yQOBRiRHMjzlTRGYgb+7xXoiXGUL7IJ/42xk69nWcucr8HRvVCY&#10;hPcyIOP6xQHHJRYY2DL4w1jOEgg4+mCkJxoBDj/cMzj9ELGEKAQYR3FqwOGHZRW22mqrdh+x1MLG&#10;G2/clrAwigMGfaIQMDGGcwOODRjnceBhcMnAk/q5FzKSA/plFIdVaQCKLjxfcHTg2cLAmkE5/Ue7&#10;eGYQZQEHjjvvvLM9S3DwOOecc5Y5TdE33PP0FaH/6bv11ltv2GSTTVokDBxHyIdjBA4mOJrgGPLA&#10;Aw80xwb6jgG8fZdRHOg79FvV+q0wGfxOXOv8fvxN4G/BWmut1ZyKiHjCtTaTvzvwkA8unG24frim&#10;iPCAgxGOeNThtVHXR6FQKBQKhcLCgO+JCu+LyEwdGTQ0Mm7E0NkbTRWNjG7lSeGc+XuDZdYj3xgH&#10;4yCE8+qkoTT5rKevS93kYZ+0rF8Za6tc8rDt28tx6iFX9t8YV5ZPIZ96pPT6yimf5XvuSXwIHIh6&#10;9eWThzy9DkrfTrlSKJ/tT73Yn8TNuSwnl+lsszxb9bAc2xTTsk7LsOWcvMmjDimmkw+e/O37fmHr&#10;vlxs4e851cEyk0Tdsnxe65wnn+1MsW1s3e+5xkRO28i+HPB6LJ/CsZLHlrOMaeZD4CRqLh/YMIfC&#10;Ep/lyFAoFOYK5chQKBQKhVmDl1QG4xj0GHxjSLzllluGiy66aDj22GPbV658Gc2X0oR/R1zX/rzz&#10;zmtfQvMVNF+P87KMcZCBPUZBeDX+vFfAgWEKQxPGpS222GLYeeed2zrmGK0YAGDEFeSvF/DCe0F/&#10;DbHfT2JxnXPdYQg3IgH3AINDBoLcFzg3YFDH450oBDjeYKDHWYH7iIHj4Ycf3qIOYIzlS3DuMQSH&#10;He49DPhEJyAfjkMYW4l6grEe7/n777+/OQLgGMBAG13Qc3kwk3tnuvNjsP/G+k5h4IyTAQN4HERY&#10;6gMjNf3HQPvyyy9ftswHg+5vfOMbLcoF0S6MeoHQd/QXzg08v3hucZ6+44t9HExc5oPfB0cKJvH4&#10;7dBtEsbaPVV/TXWusGLANYXDHdE6PvOZz7QvSljWhMkarrHZ9D/XAPfnrrvu2qKrsOYx1x/XBVyJ&#10;+m0LhUKhUCgU1mz4vofkOCYdGXhfJDIcy2dqNOxFw+eYoZLzjB01auZ+CvnSqEk+0uSRSz6Nr0jP&#10;SZ7UiX3LyTEmY7qRRt1y8T7NVl1T1LvnSJEvy8GVumZ7ez6OTU8uyytT8dB3lpfTbfLZxtxPvuRI&#10;IY08lkPQKfuu5+k5OVY4Tr3Ypl4KacmDLhybVw5FXdhXn6xT4XisfstlXqTvj5TMl7rl70a6eVOf&#10;5HA/88nlVlHPnifLy5F91Jfv803iS+G8nHDZxqxD/p6vv8c5nzpaBpFHDvbLkaFQKMwXypGhUCgU&#10;CtO+dDIAx9jKSy1OARg/+eKbL6AxjPL1+DHHHNOMgRgBMaASdQEjEcZDBusM1Amxz5fUhr7ny/AV&#10;FXlhDPDy8s3X7hiA+ZqdEPTow8v+ezHcFtZczGYQNimv6Wxnwsd1iNETwzz3BQNMBooMDHE0IHoI&#10;9w5RHDDAck3fdNNNwzXXXNOu5/PPP7/dhyyhQBQUHBl22223JkR04LonOgFLLZAHZ55TTz21fQ2E&#10;Efbqq69ufDg4ECEF5yQcAjDWUzd6eM/O1tC7MtDXT//RdzyniH7BwJz+Y2KH/uMLedpCm3DgoJ08&#10;v6688srWfpf64BmGAwORLuw7nmU4i2DsxlGLaA881+hz+h7HLBy5GMhjwLbvcEhhcpJnEL+nX/vP&#10;d98tZHg/ItxL3AM4uOGwwj3Ab8Z1NNO/C/AwsYPDEc5EODLwt5BjrsHekaFQKBQKhUKhsGYj3zd5&#10;p1R0ZCAKXDoyMMeiaEBk3MUx45k0VJqP8ymWSQMlQl7Ka5A0rzyK5TVymk8ehHxwqJPlpuJD1Cl1&#10;Y0uebF9vjE0u8qNbb4R1K9eY2HYk+VLkYOs+eS0/ST/LwNHrNokr9el5UuRKTvJlWXWTUy4l+TLd&#10;c2zVLTl76XXMcu57nPognsvyPYf1ZBnOp1iu75de5JZXfeDMeuUcK6+YV53UT10n8SRH8rDty+f5&#10;TEs+Je8By8DFnIdtNC3r6HlS5EHIz7F6pz4e48jg0hLlyFAoFOYS5chQKBQKhXe9dLLvFwN8UcqL&#10;Mi//Tz31VHtRxXBKVAWMfnz5jeMCRlIMpxhJ+XoZgyrGQULcE6IdAywvxBiI5uoFl3pwkmD9ciJF&#10;YMTddtttm5GJL28z7HehkJjNNTEpr+lsV+Q1Bhf3J/cm9yVOBhjoWUaCKCcuT4GB/dxzz21RGE4+&#10;+eTmvMC9yfVvRALC4BsxBeGY6A3c272TAxNt8GOgxzHAgTIDWp4RLruAsZ5nB/ceRtyVdY8tD6d9&#10;x73PUhUM+I3ggPMGfYdTgo4hZ555ZusH+u/b3/526zuecRi9efbRX0RwQNjHCQJHB5ym6Ht4jOCA&#10;8wSGcwb6TADQb0wcoAeOFziIoBfPyJXZbwsd9KmCcwvLH+2xxx7t7wMRT3BE0eFkJoCH3xDHIpyD&#10;+DtIRCJ4+Z3LkaFQKBQKhUJhYSHfN3mnVGbryMC7JGMuxnyIRkXzaVxEPNY4aTp506hpXnl6vr58&#10;CvngUC/LIamb0nMmt1vy9W1UJvGwr3isDort7UU+uZLTetwnL2XQy6gHPVfq1zsyJG9y9brJoaiD&#10;XMkpV3LC5+8xicuy/Tm28ijyKaljz2W6dZN3rI1yWL6vO+syb0rW3fdLL3LLm/qkrnKOlVdSR7fy&#10;mjbGkxzymK8v7/msh7TkU2bjyACXfMnRc2fdlFNPzpHuMUKecmQoFArzhXJkKBQKhQWOHGhj5MOQ&#10;hmGNJSOMvMCX2t/73veakQ6DD4Yf1utnnf4tt9yyhWHH+ImTA1EXGCzwMgvf8rzQvteXYMozWcDS&#10;F7fddlszMG6zzTYtdDxh5jH8Lq9uhcJ8gGt17Hrt0zxm6z3AgJQvzTHWE4UAxx6iChBlgHt3p512&#10;Gj73uc8N66+/frunuVdYgmX33XdvTkp8aX700Ue3MhjoWeqC5SmIQoCRHgcHlmrheYFjgNEbcG7A&#10;KIxTA/cb+tiOXlY1ONnIAB5nERyy6DsM1PQDDh/0zfbbbz9ssskmwzrrrDNsuOGG7XlI3xGVRscQ&#10;ItPgEMHyFixxw/OU59Kdd97ZfhOemTiKEe2GyQEM4zPpt8J7AxPJOK7gmEIkBf6+8RvjVEK/zwT8&#10;DtxjOMxddtllzYmBaB44NXAf8BsWCoVCoVAoFBYO8n2d93ild2S49dZbm4M4hsIxYQzHvApGSg2V&#10;aZw0n0ZGDZPse468vSE3RQNmGizlSSE9jZ1I6uC5lJlwct52pp6TeCyTvKaRV93kmsQ3pktK8tH3&#10;vNeztXy2V/2Sh30NzhyTR66+nXLJm23rRd3cUs6+S76ea0w4l3ktj26pY3JN4vMc+bIc+wppfXnz&#10;2IbMm2L9lBnrl5TUI3nlmSmfPOS3/Jh+5JnEQ7o81tfzkJ51Zd6p9OMceeGhjZZNnp5rTDivTvBQ&#10;Bv50zLE+8pUjQ6FQmC+UI0OhUCisQZjpy6ODar4W5aUTxwVeYHFe4KthDJMYZXhB5QtTDJ04Lixa&#10;tKgZafgqmVDsGIEI0Y4hDgMmL78YL9+LE8OKAPUyUcBLNV+U77LLLsOmm27avrjF4MqLeL1oF1Y2&#10;uMZS5gPch9wLuVwFE2hGciAaAdEcMKgTqYSBKc4+RGMgigORG3AAYnkFllrAyYF7CccH9rm3iEjA&#10;M4HIBTg8YazHUI8TFMtgPPfcc22SjvuR+nnWoEtGIsDgq8EeZH/NV9+hD3rhVMBzjUE9baDvcAzB&#10;cYPniZEweB5eeumlre+I4EDkC/pOZxGeofTd1ltv3foNRwgiO+AkgqMDzyoM6XfddVf7TVyagjp5&#10;tlK//YbxnN+177dJmK8+XJXBdUgkBSIIEVmI34qJZfp3OkcG+lNxUhqnHji4L1jeheukJnUKhUKh&#10;UCgUFhbyPZH3dMV3RqK2MV7QkSENigrv/RgV04iu4dPxlOXS0JjHCPnIb1l4kaxLLvKn8Z305KKc&#10;xk4Np5afxDmmk3WQB45sI7ypqzxZrhd1JT/l7De5et3GdEou+eRCN343tqSZx3xsKYt+eS45x9pJ&#10;GpI6ZrleOGcbFduanOTpdbB8CvXJl79rz0U+dUPgoq35O6aoW68rxz0fx9SV/YL0v5v12g73e7F+&#10;ysMHr22RJzmn4jKv7Ujd5JOnL2daz8HWvraN5jev+8nZi5yT2sm55Or5TEseysMFB+f8fc2LkI8l&#10;FHVkYC6YumvMWygU5gLlyFAoFAprMPpBNMYZDF+8aBIGnhdRHBd4AeUra5wTCJ/Ol9o4MGC85EtV&#10;jG1HHXVUC5l+ySWXtDCIGNoY0PGCi6EPpwj4NarN54ssuvAiTruIFLHjjju2r8tZ6gJnDaJOFApz&#10;gfm+F4D3v88AhHuEZwH3AqKxnvsGpyTubyIGcM+4VAXLLWD05Z5i4OoSC0Rs4JlB5BMiEOD8wJbz&#10;bDHon3jiiW2pBpeqgBeD/UMPPdQcKnyW6NiAMNmHbujp86V/xsxF3/b9Z98hOokwyKcNOG3g2EXb&#10;eE7i1MEzk8lKvtLn+Urf0VcYvfmCnz6k/+grDOCcQ3jm2m9E0bjqqqtaNAd+F/oNRweeZ0wq2G8z&#10;6bPEbPtvLvp7roDDAs4oOO3hbLL33nu3v4H8lvTdTEH/wvXYY4+1340IHfzt5B6aLVehUCgUCoVC&#10;YfWG79yIYwhkOkeGFAyMGhdTSEPSUMn75iThPHk1omq4VEjPc5ZRONZonVzoMImT4xR5UkiznO20&#10;beqkkCc52O85e76ey/3UbxJPclEG3caM+27l0PCreMx59cp2KqT1XJPEehHbRXl5U7+ei+Ne5JNL&#10;PvdJn45TfZTUA0md5cj6ydv3S9bb1zkmyUkZysIz1i+pB2W9vnsu9y2T+smJJFdy5D55FHWTw3Tq&#10;6HWbJJwnL+Vpo9ennD33JL7kUSfy5/kUzuPIwBwFcxUVkaFQKMwlypGhUCgU1mA4gMbQwhe8vKQS&#10;vpyvsPkSlfDwLhnBGvmEROdr0u222659ocrLKVEM+EqYL48NfZ4h4zWQWd+qAF6kMSqdccYZ7Wtx&#10;l77AsETYdnQuFOYC3oOrOtCR+wKjK5Ns3N84O3G/MLBnQMu9zyCZCTcMwDxDiOCAExTPEaIKYKjH&#10;sYF7DgciohCw3ALPFSI6YODlPM4NRC3AcKxzA0tVMBi+//77mzMAdWCs57lDvehgxBf0zGfPfAId&#10;eMbq2MCzlr5DVwb89BsTCwzy+UqftvH1PkvxsNwEjgpGcGDpnl133bVFv9liiy2Gbbfdth0bMWCS&#10;cwP9lstUUA/1UTe/H/qgG3omZtt/q8O1PFNwHeEIwiQyS4GwTMhxxx0368kY8nE9Ej2DZURYnoVr&#10;nd+Ye4V7qVAoFAqFQqGwMMC7ocJ4RRlzZOD9MY2NimMvjYuMJTRUIstj8LSMx8mPcJw6yM1YgjFh&#10;cinJqXjMdpKOpPW69IJOtJl98mbZnrPnS1540hEh9RrjSS55so+Sl/PqlsbwPIYv9bGsgl7y9Pr0&#10;IpcCV14bHE/i4rgX8tnWMd3Uj/Se0/LWqVgudVEsn/Vbt1vLmpZ1ThL5EMooycex9aUu/E7528mT&#10;++SXS7HP4TN/crDNa0Ce1Mvypqlnz9cL55MnrwGE613ubOt0PGzN6znLI+QpR4ZCoTBfKEeGQqFQ&#10;mAfM5UsedWFIeeGFF5phhTXu+foXQ9m66647rLfees1YhuGRL4VxXOBr6XvvvbcZEjGI8fLKF78Y&#10;axyUr8rAaEeYfIymhHSnXbxw85LNBEKhsBDhvTub+zfLKE7EMaHFYJeBMs4GOB3gJIXTE8tKEBEF&#10;I7uODkRzwGmKyAM4GBElBQcHDL9rr7328PGPf3xYZ511mvMDS9jwnGJ5i/POO68Z/YlEAD/3Mfe4&#10;jlSrKsb6TqcyJjWYCKDfiIBBVAqcr3DioJ04deDcgaMDDiL0G1/743Bmv2200UbDZz7zmeHTn/50&#10;6zee6RjkieqAowNLhDBBCifODUxu8LcAPRL98VSYTd5VHVw7RFLA+YO/fyz7QYQM+orfZ6pICv6e&#10;gn1+T5zn+JvD73DllVc2LhxaCoVCoVAoFAoLA74nIrxv8v6P6MjAUmY4c/O+z1wL4ykEo2GKxkWk&#10;N1RyLg2MYwZKjaaWZztWR9Zv2RQ5OZ9clpGHrTqlbsmhmE4+ysInZ4pp5BvjIB1RhzHpde516wXu&#10;5Oz7PcU2UyaN4ewj8CWPklzuZ//Jk0I659UFgSudNOQY4+E4JTkpl7y9TNLN8gr50EedKItenLOM&#10;+dySR/3dt9ykenvhvLpQLkU+uMwjn7+T0nNRBuk5ETjlTV2U5JNrjKOvg331myRj+qkPYn/a1knC&#10;+Sxr/XKbxjECLx/DubQEc64808bmGAqFQmFFoxwZCoVCYTVDDoyXpjThmAEyDgcY+og+QGhzPP4Z&#10;KBORgJDvGGowIrI+u2vba/RiXXuMabygYqQ0XDkGQ7gnvZy+W5+5h/UzUYDOGI8wnGIQxajEFw+k&#10;YbSayjhVKBSmhvc59xr3EssYMCnHcyIjEfjVDoNfJuiefPLJ4YEHHmiDXSK8pHODzyaiERx44IFN&#10;eE4RgYDlKTiHcZ7BMlELMOqfdNJJ7blGVAIMxnDiOEEdOmBRN/c8z6+pnk8+PxJT5X8vgDf7jn5j&#10;4J99x6QHEwZ8oZX9ltEv7Dee30S4sN9YpoI+4wsJhX4jH9Ey6Deeh0ygMgnx4x//uEXWwJj//PPP&#10;twkLdOF532Nl9cl8gfbQ/zjg4DSz9dZbtyWVcCSZ7YQM+ZjcYZkKrlv+tnJ94hBInxYKhUKhUCgU&#10;FgZ4L1QmOTKcddZZba4Gp2beFTUeKhwzHtDIyPxMShocNUr2hs7eUMlWbiXPcZxlFTl7LsvI4751&#10;sEWSQyHNfHJNEvIkR+rlvlxKlkffNPar01QiB2VTkhch31gbeyP2VFzuT+JSkivL5jXR80wn5Bvr&#10;r5TkHOPNNPb78kjqlDxs4Vf/LGO9Y+0Z65vkS4FbPs4nX8/Tc5m/50TUk/OTuBC5JvGQ7rnUc4xL&#10;gTP5KGc73ZfbtqbYtp4n87OV2y3Pr+uuu659bML8QjkyFAqFuUQ5MhQKhcJqBgfEGMIwwjBI+s1v&#10;/m/7qhcnBJeMILICYa4xbvF1KIJxBYPgySef3Na75ytnXj4pR3leTjGmTeW0MAYH6vMF68cwSKhw&#10;jJoYPAnNTpvpD17GpzNoFgqFqTGb+4e8PKu4L3Ew4lnFM4Z7lOfN008/PTz66KPNUI/xmOgB3KsY&#10;6y+88MI2wfed73ynhfvnuYVzA0ss7LHHHi0qwd57793ubwz3POsw0lMmnRt4vsFPPdSHsR4HAZy9&#10;GJAzEYDTBcb7fD7M93OCfkOf7DeWKej7jec9zgj0G85o9BuOCkZxoG/233//1mcsUcGSB0QfwNjO&#10;M5KvKehjjO6XXnpp48J5gokL/sagh1gTn530MdcD/bDnnnu2v5dEwqCPcYKZaZvJhxMK1zDLhLh8&#10;CtGNmNwpFAqFQqFQKCwM8F6oTOfIwPt9b1xExoyUKaT3Rsre0CmnHGzlVvIcx1lWkbPnsow87uex&#10;+smhkKYuck0S8iRHr1dyKVkefReSIwMCF/mnE/jG+itFPvKqX8+R+5O4OJbDMuZX/z4/9Wa/KGN9&#10;k3wpcMuHTMeZXAh5k09RT85n+V7kmsSjPuyrJ/nHuBQ4KUN+f3/baZrcfTvVx3T3M591wCE39xDP&#10;q2uvvXbZBxXlyFAoFOYS5chQKBQKqwF4KWTw61e8GLd40cSDf/Hixc1ghwELAwpf4GJEIQQ5Bisi&#10;L2CcwaiCsQojzT333DM899xzjQNnCAbYq+uLp3qzpV8eeuih4ZRTTmkGT4ydGOnoI/qtUCisGHC/&#10;Ke8VcPB84x7FGMwgma/kWaKCKAtEIuBLd5bF4X4msgBRGnjOEYEgBQO9wnkM+UQk4KuB008/vS3V&#10;kE4O9913X4tew/OQQT/GawbiPBeZbEQnBIO3hv1V6XmJLuhJv+Gckf12/fXXN6cO2s1kA/1Af9Av&#10;LFNBFAKiYOAQsssuuzRnB9JwaKBPXL5jVWnrygC/KdcbUS64ZnCWIUIRTiJM4MwG/P3hbw1c9C9/&#10;f5moxvmkUCgUCoVCobAw4BgJmcqRAQdYHLzTOKlBMQ2bGiY1xiOkpeFxkpCnN5BqOM062HI8xqF+&#10;qZeSPClwkq6OciikyWf9YxzyJEfqlQ4D6oL0PPYZ59RpKiGf9aekXh7LqX69TOJLHZOH/JN47DPL&#10;wJPXRHKTd1JbPZdcydkL6anfdHxsEcqmfslBm9gnP+f7upNHfstavhf5kqcXeZMrRS72rdO29DyK&#10;XKlLciaP+qmHkunk7XmSm/Pko9/650LPr24p6tOnZx0cwwM/8ww8u/gAwIgMzC0w58A55k7W5DmD&#10;QqGwaqAcGQqFQmEVQP/Sl4NfB718NcxLJAY3DFUMfBkEE10BAx5LKLDWPOt877DDDs15AccGjHYY&#10;61544YX2MsqXx/BhoIJ7TXjhpA0YpHhR5wtYwoPvvPPO7UtuJwhoa2JNaHehsCaBe9LJPp5POBAw&#10;KOaZhZHYJSuYsGLAzFfzP/3pT5tTAs/CM844ozk5YJDm6/ptttlm2GijjYb11luvbRctWtSM9UQo&#10;MIoDz08M1ziCEdWAwfj999/fHKIef/zx5hjAs5NnCM8XdDB6A7quCpjUb/QZjhnozGQEkxm0g4gL&#10;RHK46qqrWhQL+uSTn/zk8L//9/8e/uZv/qY5vxGth8kQHd3WVNBn/K5MyPD3AkcGon+wzBITNzMF&#10;vwF9xd9n+g6HEP4ec03S34VCoVAoFAqFhQHeC5UxRwaW/iSCGpHQONZoiGGR91JFg6TSH6chUo5e&#10;yJOGTQ2Y1pF8nKdMGjLz2PwaTclPmnwcK+QjLcunqNuYDnmM9DzqRfmeJ+t3H0kj71R6IfBZRsmy&#10;cmaauiRP6ikfZXqRbxJP8tlWy1C+11POSfqkJFdypsBLOnnVUYFDbrmsvxfLWjflOOZc3zfmT+nr&#10;HBPOJ4/S9xF88PSRM5KfffKpf/Llsbr2urEvr20YK9efYz95xoTz5CN/3zZ4kjvb1Ytc5kmhrE4M&#10;bBHmEvhYgmiGfEBXjgyFQmEuUY4MhUKhMIIcfK4MjPGSxkAXgzwvghigeKlkcPvUU08Nd911VzM8&#10;YXQjjBfGJhwW9tprr2Xh1Qklft5557WXyzvuuKN9Vcta8fDAyQB6TQT9hrGOtfFp/4477tgcGS6+&#10;+OJlIcLXZGNcobDQwHPSyDQMqFkyAscDvqTnWekyFThy4aTAUjtEpDnttNOWhUIkMgHPTpbdYckF&#10;ll5wCZ7DDz+85WOJBp4pRCnAYYJoNizrQH08m5kkQAcmAXgGEcVAZzEcCnjmrsy/JTMFzz+cHOgz&#10;dOa5SEQK2kZ711577eGv/uqvhv/0n/5TcwDh2Um/Ep1iTfy74e9Bv+Acw+/KhDKODFwLRC4idOZs&#10;QP/St7fffnu7fj784Q8PRx99dLsmuV7n+xooFAqFQqFQKKx8+O6P8K45yZHBDy40KqZBsTdSaqBk&#10;qzgGGRO5kscypiNwplAuOVKSC6Mm+6QlnwIX2+RLIb3XTx1Teh51sXzuk3esrHXkMWXUBWO2Qrr5&#10;bSfCPuX7vmNLmrr07UvdbKOiTlPxpCQXoo5jnPCNle+FfJQZk6xHzl6yjQhpWXYs71j99nHWnWWz&#10;fN+uFPLIoUzqH7h0ZEA4zjpsD0KZvjzb1JP8WV6+zKs+yZNCWnKkeI2yTx7ywpV913PK5XaMt9cx&#10;OVJfBKcF5lhwZDAiA8+0WlqiUCjMBcqRoVAoFEaQg8+VAbkZ2Dq41cjEC+IzzzzToijccsstzaCE&#10;MY2vh3FWwOhEKHC+OMbohicsRjqcFyjDchMY1HBcwJCGAWVVMaatLNB3OGz88Ic/bC/UOHgQlYGv&#10;HHgR5/ya2vZCYSHC5xnPNp5x3OMIzzwmCXn+4VCAExPPAJ6LOIRhVGY92iuuuKIZ8VmqgmV3iOKw&#10;3377teUAeL6yNA3PWpZeIOINTg8YpU888cS2dA3LNbCEABORGL1Z/sJoDjhU6OjAZAHPdaPgoKvP&#10;ZJ//yMp4PssJP/2CwR7j/MMPP9ycMliqg+clf0eI5PP3f//3w3/+z/952HbbbVu76Df0pvyaBvua&#10;LdcJkTe4JvitN9xww7YECUtCzOY3oZ/gIpoHToXvf//723WDYwPXoX+HC4VCoVAoFAprLnjfU3g/&#10;5B0QGXNk4N0cQ2IvGhY1ICoYFRXyjBkmEY2WcMnDNrl7fo6Tz/Jy9TqxT1rypUynX9/WFPjTOEs+&#10;yympW8+jXqYlF2mUURcNxAjplrGdWc5znjddXfr2sU3OLKtOU/GkJJeSXGnQ5pz5Jwmc1Jd6pahb&#10;cma9SqYjlrMMdWRfpFh/llH6OpKn7xuF8+S1HDzonyI3ebOs+sjvcd+u5PZ4TL++PGLZqSQ5UnpH&#10;BvnUI0Wu1EvpudVTLsulvh5zjZUjQ6FQmC+UI0OhUCjMA3jJw5iFsY0veHmB5KURBwaMHqxrjiGE&#10;qAsYVT71qU8N66+/fvtimC+JcVzAEIXBBIMZL+S81Bry3JdIB9BrMmgfL8733ntve6HGwQODJJEr&#10;MChiRNRQWCgU1gzM9H4mHxOHPBeZPOQZiUHfwTrPTr6EwhGKZ+ljjz023HnnnW15ABwdWJ6HpQZY&#10;joLoN0Qr4Fn8kY98pD2XN9hgg2HLLbdsz2aM4KwXycQkRnEcJnAuY2kB+PmCgec8daMDxm2eTzy/&#10;dHRIvJdnlu3GgYG/MdTL8/Cmm25qjhg4bGy22WYtEsPnPve5FoVg6623Hv76r/+6OTaQj7IL4dlJ&#10;vzMxw7JELAnBb4ujCo4v9OFMYZ/jAEH0D64PHGGuvfbaNkltfxYKhUKhUCgU1lzwTqj0jgyMB9KR&#10;gTXnNRIiGhtTSHfcgiERjhxXYIhMSSMlIod55VLgREjnvMZS9rMcW8VzlEGP5OMY4Rx5e33kYptp&#10;psNLedvKPmnmSek55dUpAR3gwdgKF/qpV3KMGYnNk/yUtc8m8ZlXnS2f++rlb5k85JlK5HFfneCB&#10;M7lS1AHhOH9n08yH7nKmfqSzzd/c39rzec60vn7ry2O5KUc7bIv8nE+u7IMU0+RTHznl5XxfFqF8&#10;9k32yRgfx+o1k3amfvCkyGU+9UjhXM/JMbqhD78X1zt82W8pyd9f94j7lucYgZ8P6Jjz0JGB+pjX&#10;XtPnDAqFwvyjHBkKhULhPcJBamKqlzjOaThhKQSiLmAw42tfjGU77bRTiyiAQR4jCC+IrOOOcwPG&#10;JQz2GFh4YSTyAkYwDCQ4Riw0gz1tZVKAF3G+imat980337ytdU7YdAYC9M1UgGMh9VmhsKbBe3jS&#10;few5no9OJo5FcUAw+vNsZlKR5ReIXsCyAziY8azmC4TLLrusRWPA2E2EBp7dLCWAYAgnGgxODyxv&#10;s/322zfB0eGAAw5o0R9wJGC5i+uuu649p4gSQV0+rya1YzagjbTlhRdeaHWg64EHHtj+tixatGjY&#10;fffdW7QAIlLQHpYtoh3ve9/7mq7o5nJEK0KfVRm0kbb+9Kc/bX9viUzB3xCia+D4Mpu/q+TDaYGl&#10;SLbaaqv2mxP5gt+Y34O6CoVCoVAoFAprLngfVBx/IIw1MDDynojTK2MLosaloVDRiMj4QOE4RWPk&#10;mPQGTsv3dcllehpOLS9X6qSRlPOmJ5d8lJMvjabJn5xjbYWLvJZVn+RI3SZxpGS71EeRUz71msQj&#10;F2U9znS25E2u5Ovzj+mEJJcCxxhnckzFKZ9tTSFNSf16HTwnj9vcZ9vrwb7naYNi2azHurN8L8ln&#10;G+wbOT3Ptufqj7NN2SekJU/qlkK6YhnLKRxn/uRDh7xf+nsn+dQvdbRu+acSObK/el3Yco4ouMyB&#10;EBm4IjIUCoW5RDkyFAqFwkqAL3FsMZTx1S3eqzggYCwhmgJLRmBE4gWQL3lxYiACA9EEMIbxJTB5&#10;+Kp38eLF74q8AJ9fd2Zdbt1f04ExEmcO1qxn7XtCoiOXXHJJ+ypWI1ShUCiA6Z6NPC+MlsNzlucL&#10;A3cG8QzoeQZjqOb5wnMHJwee0URw0MGBpYBwCmC5CpaowGkA5wAiHRx00EFtiSAi6xxzzDEtigyO&#10;DUxmspzBlVde2SYH4MQBAf4HH3ywRXXAKYHJA3RiIhQ9sz0cYyzHyQ0HDBzfcJLDeYK/Kzh64WDB&#10;3xt0JFIAf1uIFsHfJpzlPvaxj7V8tIX2Us+a/gylD2njI4880n4P+oAoHEwu83ebv+Gz+ZvKb8RS&#10;I/xNZ3kSJnr4LfjbzW9UKBQKhUKhUFhzwXujwjumoiPD97///fbuz/s+ztMaHHtJ4+KYQTYNjBo4&#10;FdKQ5GGb/BpC2R/jkMd9y8hn2eRKmY6310/hOAWu5LGsacmj9Hwz1QuRj7yUt++n4kpdUkyTaxKP&#10;At9U+smF2M68NuTIusc43SddruTrrzfLj0nWk1xK6tSXI508fRss435y2IYxSR3gsz0990z4ei62&#10;vUzFYzs5r8iX5c3DPvXI2fPJyZgSyTJ9+3LfutVHsbz5k2dSGc4zV1FLSxQKhflAOTIUCoXCCgRf&#10;WzJAJWQ4L5e8NGPwwqhE2GoMVYThwpiFQYlw3qzHjsHr+OOPb0tGGJKcr0FZaoKXRYxT7xitJhuU&#10;fHF00LwQgLGRrxgw/vE1NF9AY6Tj62lCtzNhUC/UhUJBzPR5MFU+zvGsZ8Duc57n0HPPPdeWb+Dr&#10;+zvuuKM983EW4KsrvspnwpIlb0466aThm9/85nDEEUe0vwUYu3F44G8BfxcwgPM3AWM6SwzhdMDf&#10;DqLO8GzD+QDHA/624FSB4wIGd45ZbgijOfXwTGQJCRwpiBIBF44WnMc5golT/lbxt4WJCozvLDNB&#10;GRwgcJ7wb89CAFExzjrrrGHjjTduf0eYZKYP+Js+m78jTDLddddd7W86UTD4HbkG6GOcIgqFQqFQ&#10;KBQKay54b1QmOTLwzsmcD+/yGg170bjIWEPR2KiBUgPjmMETkUfD5lhacvU8KeQxf5YbS/fcJM7U&#10;j7zqMyY9l2XzmPOZl619Zb+NcY2JfKmXXB4rcqUuPbd8fVkluafTTy51o1xeGz2H+XtO9+WyDOX7&#10;a4205JMjuRC5LKP0+ijWT57UfZLI0defwnn1kLfvm5nyJU8vfZ+Tty9vOzmncJyclFcfeSfxycn8&#10;A3OdcsHRt89j06xbfdyan3zZFvP2Qp5yZCgUCvOFcmQoFAprLHIAORVmmm8m4Ate1lvny04MTjgl&#10;YFDi61zCePNVLEtG7LLLLsu+jMWxgcEsX95iDNOwNK7T8uk41rYV0d75Bl8mY9Tji2O/dj7//POb&#10;QcolJdaEdhYKhanh83JF3u/TcfX1eZzCs5y/C0wQ8HxnOSGM3KwtSQQElnzgbwARGlhKiL8LOB4o&#10;/L3AsQBHBCI58KzDIQEjOUsO8fcFJwkcHYhKg4MEz0HK4ShHlB8mGYhSQzQgnB6YRO2XjGAyhAgQ&#10;OFOwHALct912W5vIWBON79l2QWSKyy+/vPUd/U1/4pDC78fk80zB3/DHHnusRVTibzyOKnAxMTXd&#10;UkeFQqFQKBQKhdUbORbgHZL3bj94wej3gx/84F2ODBoJee9O0bio0VTDqQbH3kA5ZvTkvIZKtqSx&#10;TZ7k6jn8+htJPrbu9wIf56bSKyV51AeZqq1KcmYetpSjz3D4Rtgnj+WybYpcqROS+qRknerSc3Oc&#10;fHKpG1vbOB0f+6lftpEtvHKRR64xSS7zUU7dlKnaaXm3lldSF8u6pT3sc958bMckOSw/JpxTD/n6&#10;fun5xjiSx/zuw5XXFMeck8vfqefzfPJSnq286jlJNwR+xu7sk68vi/RtJl8K3GzVQzFv6us+6fCy&#10;1CbzF8wxMH9QjgyFQmGuUI4MhUKhMEvwgsZAlGgAvEDyMkfI7yeffGq48847m/MCocL5ChMDFOuj&#10;b7HFFi1c92GHHTaceuppLYIAxiyMWhhPeAmGa6GsSf5eQf9gEGLgj0cwYdtxDsH4hkMIL+EL5Svi&#10;QqGwcjDpOTyb57N/L3heMcDHKM7kA88onAqIisDfAJYOwgELJziM5zg6YAjHUYFlhnBQIMICRnGe&#10;d/xN2WyzzZpssskmw4Ybbjiss846wwYbbDBss802bXkioirgjEBUASYYqJcJVCZUbYNbnMJwdOBv&#10;FHXw9wvnBxzzKLMQwO9x6623NmcRIingMMJEDY4J/IYzBb8zTitwEVmD3wtHFX7rmuQpFAqFQqFQ&#10;WLPBu54y5sjQR2TQUKixEGMiwjyTBtM0Siq9wXFMyEO5NJCyVXquvjzjBw2z6iaf5XqZTjfTleRU&#10;z5RevyybnOTruehDJHnMb1nbl8J58sql0Vqdkq/XpRd1Sx5EHRG5sp1jol7ZzknXSOqmTOJCUh+5&#10;lOTqOaxLrizf62EZ9zlHvqxXUa/kt1wvcqqDnNnX8iTnJD6k55uKE+nLe13Jo8jBttfLPptKLwRu&#10;8pA3+eSSx2PyKuph2RTLZRnrZJ88RmRgiWQiMjCGZh67xriFQmFloxwZCoVCYRow+MQozsATIwQG&#10;H14UWfYBo/l1113XDEa8zBEqnC85CRPOV618GUsaX88SKYCXvvvuu78ZruApY/vygd+EF2z6n7Dr&#10;hEPnS2a+psXwxu9EnkKhUFheTBqML88g3clM0R8DjvmbwN8GnmMsH0HEGZzefvzjHzfnBr7gOvvs&#10;s5dNHmBwx1nuYx/72LD++us3o/kxxxzTlrR49NFH23OSiArpvJAwDQcLnChwwsP4zt8unq0sV8Hz&#10;dCGACRqW3GD5DfqVKEo4kzBRNBtHBn5DyuCoiPPJ1ltv3ZYL4ffkt50NV6FQKBQKhUJh9YLv+cgk&#10;RwaWnLvlllua86uGwzQwYlDEOO0SchgQ+3waGtPY2Av5NMCmcbPnkq8vzzutBlnyUA4u5sPg6zlS&#10;JulmuqJ+GmM5TpFrrHymoVtyKRzb3rGyti8l+eDwd+CYdPlm0k7ykD95bOcYV8+TQh7KZTvhm8Sp&#10;DkpycaxulMv+Sp6ea4xDIS/l5chyls1j82fdWbYXOXqRjzyUlZN+kdd29G0a40PkI6+c8iafdffl&#10;va7kkSv1gtfynpez5+uFfJSXT50oK0/PZV2cz35SSEsdsizC+X5piXJkKBQKc4VyZCgUCgseOdB0&#10;sOkWgwRGHF7g8JbHEHHfffe1NcYJC84LHAYfv5Ddaquthp133rkZQYgOgDEJwwgvlkRceOmll9oA&#10;Ft5JhqXC9KD/MBLxG+AwgqGIL4iJiKETQ/VtoVBY3eDfHiY7cUDg74XCs42/IX/605/axAh/k3Dm&#10;ImoDzlz83cEIz98cJh+YUJj0LCRNAeR97rnnmjMYkxIY3nGUIEoEdS4E0E6iKzGpTFQKlivCmYPJ&#10;HP7mzAb8dkwM4VSy5ZZbtneEe++9t00Q8VuO/SbLgxXFUygUCoVCoVBYMcj3bN/re0cG3t955+QD&#10;F42HGhDd17jIOyV5UjjfGxnT6QDRYEl5OayDc1mXaXIkj2J+eOQjzXT34elFfXrpOWfa1pRJPCny&#10;qOdM+Kyf8r2hVx63lBvrMwQ+8o3xyEGelCwvL+nktz3qlkZxOZExrhTrRuRS5E/OSXymy2cb4cly&#10;vfT198J5yydPX3+vA2WpGx2yb5JrOj6EPKlf9gv7npOrL9//bvKpmxzqYR6Pe74U8/e6qZN6sp+c&#10;Subx97KfOEce60mhHpeWIOJgLS1RKBTmEuXIUCgUCkvgQDONR3yhyssbXvKE3OZLWIwSrJ+9+eab&#10;t1DebFnHHCM6URnwTiUvRvaf/eyF9qKH0QlOuBnIIoXlB78TRjdCphMCnK+RCaN+2WWXDc8++2zr&#10;60KhUFhd4N+fHqaPCX9HWK6C5QquuuqqtpwEkRRw7iISQx/xhzJTAS6+pmBZi+OOO27YbbfdWmQh&#10;uPgbthDA3w4menAEYVkoHBP5284EGP0zXR8K8vH3nskeHCFY9oj3BBwbjcowycGkUCgUCoVCobB6&#10;g3c8ZZIjA0tLsAwZUdg0EvYGR44VjjE08l6qcTaNlGnk7A2Q5Mu8bDVkpgGU9Cyb3K7J35fveUyT&#10;LzlSemeJnhc+DatyjnFxPCbkpZx9NhbZIvMnp3pkPvWCD45sL3koN+bIkMZsOSlj+9RPvcb06cU8&#10;6plc6kX6WBst5zn31Q2xXXLaxuQZ00c+ykyKYJHl+3LqQRn7xPKeG+PpucynTMXTc/THPS88tA/9&#10;FNL6skh/jSPJ4+/GfgrnyTd2PfVCvuw3OdFLbtva51FI4zwCX98W0zhPWea8TzzxxGVLS5QjQ6FQ&#10;mCuUI0OhUFhwcFCZYGDJyxcvZ3yBevvttw+XXnrpcNJJJzVDxsEHH9yWjODrf75U5Zg1y/Gkx4BO&#10;2O/HH3982RqHOEFgbMf4AffKfKkba8+aCiYC6FdezAn5zRezrBHP73D//fe3368cRQqFwnxirp7H&#10;1MPEA+vrYnjHkeGMM85oX0Yw6TCbKAL8nfrjH//YvgrD+L7ddtu1SDcPPPBAM7wvhL8x/O3gbzeR&#10;KYhusWjRova3HsdEJm9n059wUYYlpfbee+9h2223bY53ODM8+eSTyxxNxvp1tn29Mn6bhfB7FwqF&#10;QqFQKKwM8B6lzMSRYcxgqMFR4VjDo8caHrNsCueTyzK9aOikTBpP5WGfdPbJC5d6cKzIZ7ksn2K6&#10;dWdbs31Iz5vlk4/zlkk+udymfpZHNDqT3uuE9H2vXmzlmmR45jxlkkMhPfl6vRB5OWc7Ld9zJpdC&#10;OSXT4CSvPPIy19ZzJUfqZpq8ySenQjrnk4MynMs2WL6v3zp6HVI4l/Ujtoey5pEnfzOOU6wPHdQR&#10;gcs2qSP55elFLnlsozxZT7Z3jEvhfM+X++ipbvJZT9bVl+/L9P3D+RtuuKEcGQqFwrygHBkKhcKC&#10;Ay9YOBhgtOFFjC9acUJgHXLCZF1wwQXti1QMGXxJucMOOwx77LFHM2gcf/zxwznnnNOMEUReeOaZ&#10;Z5rzAi97GEDmwnGhh4PkhQD6l74mRDfLeuy0007NQHTddde13xEnh3qBLhQK84m5fAYxqXD33XcP&#10;hx9+ePsbRdSgK664ok1e8LycKdAZwzp/x4guRISHDTbYoEW+gWshRLqhD5hgZkKZiZkdd9yxOTDi&#10;qMjfFyZoZgomrXnHYKkOlqnYdNNN2xIThx12WHNuwPmEZUEeeuih9v5BNCGcSJgIYiKJ3xVnB/6m&#10;TeectzKut/o7WigUCoVCobB84D1KmY0jg8ZC5jvSIKnx1K3GRvJmuV40WGZZjtOgaR62lMFwqchr&#10;HeSRS+Nw8mXdqZPlFdKsN/kQ9hHbmLpl+f5Y3Sgnp8dwuE09LZ9tJr3XK7fJo8hln/WibtnG1C35&#10;Ui8lfwvyUl5JvuSUT06lr4e8tlUOOVO35EjdTJNXPgV9FI/JZ3n2SSeCg21Sl74dSq9DCucon33N&#10;Fj7KmkeO/M1MV8iPDugsT+qWIl9Kz0M5yivy9PmmayNCHvtUPo8V+1q+FNPlSZ04zjZlOc6VI0Oh&#10;UJgvlCNDoVBYrcG7ku9L+eLkvoNHDDQYYjDssA42L6GEzMaYQOQFHBQwNhgCmi/9ib7w1a9+ta3/&#10;hWHn+uuvbwYjvqbkRRuDzyQDA/XWi9yKB32O8wiGoC9/+cvDXnvt1X6j++67r339ygRBoVAoLBRg&#10;7GYpBKIHHXTQQc2ZgagMONgxWTpb8DeNyVWM+Ouuu24zxBOlaKEsL8E7ApM4p5xySotyQQQmlut4&#10;5JFH2t+YmYJ+pM9uvPHG9jcKp5C/+7u/Gz7zmc+0SBf87SJSA7/X0UcfPZx22mnDhRdeOFxzzTVt&#10;UhtHyYcffnh44YUXWr28t+DUwG+KjrzP8F6D8HeP+qZ756h3kkKhUCgUCoWVD+eCEN7RekcGliw9&#10;++yzm7PsJEcGDIZIGiZ7Q+qYoTFFI6Xl2dd4SXnr8RzHvS55zHnqR480DsvnPtLrkjymkY96NaLa&#10;ttRXvcY4Eflsi9ssn8epZ3KkbskxphPnU+RKnhTOUS77Tl7Sx/SaxMP51Md+U1LH5OtFPvKRP3WR&#10;22NkOv1I4xz5LC8HadYjj3pwjN46Mkwqq0xVvzr0/eHW8j1PljUdIR86qE/qR3pK8vUit1ypm7og&#10;1sd2EpfC+eRTJ7aZlvwplFfIYxnE9iCcSw7ysbQEH5V9/etfb5Egy5GhUCjMFcqRoVAozBN4yVmx&#10;Lzr9exMvUgwWMQLwcpVRFzCE40XKshGHHHLI8IUvfGHYddddm2BY+Pa3v90cHPgalbDSDjAxpGNM&#10;wIgwyYmhsHJAf/PyfOeddzbjElEyjjjiiGZow9hjNIapXqDr5bpQKKxJ4G8SjgYstcPSEvwtO/bY&#10;Y5c9E2cLnrNEuIFnk002acv2YFRnQmMhgL/tTNZccsklLXoCDo04Ot5xxx0tfabgbw39z9IcOJZs&#10;v/32w//4H/9j+NSnPtWiCOHEwPsGDg0uV4XDw5FHHtmWraJO3lFOP/305khx5ZVXtq9fmPDGoRLn&#10;FZwq+Z2ZDMWhxQgck/7O1d+/QqFQKBQKhZUP3rmUdGTg3TAdGSZFZEgDIu/giobGMSNlGiYV0i1H&#10;fvZNl5tzGtY57rlSL8pMMniyr6i755JHLoRzcqqfeiHWxZZ0y2V5t33d8qS+cpFuWSX1k4+85u95&#10;Pe+5niOFc+SRrxf7kjzqNYlH3dTD8vyGOAOkk0TfxjFe9ZJTkVdJ/cakL6twbN3kc5vl4FbnSZL1&#10;y6fYNwjnzZ+SPIhcllUXtoq6jYl8cpJfXRSjPcglX5a1fKbLl1y9UBd8kzj6e7oXeTIKieXZN596&#10;ewwn8+l87FeODIVCYa5RjgyFQmG1Qr4cue8A8fXX32iDQ8I585LFF6lM9DPpTzQFBousUb3vvvs2&#10;AwLRFzDW8AL2ne98Z/je9743XH311e1ljC8hf/azn7WXOb6EnLSWdWFuQN/zOxB++7LLLmthuvn9&#10;MLLhaMILOL+RIH/9XoVCYU0HznpMgGLgxjGPiEI45xG5ZjZLIQj+ljKpylIVGN+ZpLjlllva39OF&#10;AP6O4Px48803N4dGlphCcCJgQgjM9G8LXEzsEJUBR4X/9b/+17Dzzjs35wTScBjBEY9IDPwt88sW&#10;8u63337tt2T5JKJj4LiHUwW/C0tfEcGBdxaWEbnpppuaswl/C1megmUwqJeJJiaemJyiTTi9cL2g&#10;F7/zTNpRf0sLhUKhUCgUZgffn5DekQFjczoy8I7Nu1ovzGelYVLjZBoo08BImd7QSTp5LN8bNT0H&#10;X743pg4aO9lybH621i9P6uQWmUo3yli/5dmmXuqdHPK4TR0UjhW5zKNuChwKx3355FVMp251Ueyz&#10;5FOH1GM6nhS5+rJyphODfLZPgSPrIE2uXuCRn2P4xqQvlzpYp/r3Yv3WMUmoZ1Ibkpvz6p0yia8v&#10;677H2cYxXoRzfVkkdZMrdegFLvtBPjkQrymE8+Qjf/4+cvkb2M6U5O0dGeTpyyhwZkQGlpbgmcaz&#10;rcaMhUJhZaMcGQqFwmqFHBAyGc/Xk7w0EcKZly6+TsQJgUgKGLwxDjDpz5eVrHXNkhF+BWnkhauu&#10;uqoZASjLV41w1kvYqgV+D16Qb7/99vbSvN566zVDD4YgHFf6CBleJ4VCobAmg7+DTEAQlYFIDBi9&#10;+dqfCEQYrmf7HOQ5es8997SlKlhagag3RAN47rnnluZYs8EkM/22ePHi5ihAlAv6lPcJHATATPuU&#10;fDiT8E5Cf/6f//N/hkMPPbT9HeNdw/cW+pblkXCeYGKbNZP5O4fTAs4LODHg1MB7C46YvMuwjAhc&#10;/D44aJIf5waWwSKaBL8ZDpw4oRBNgsgQXCNMljM5Rf1GmOqXq6APuA6U+ltaKBQKhUKhMHPw7qTw&#10;LtU7MrCMG+97LHPK+6VGQgyKikZDDZXsT2WoTuMkIg95yG8Z8yOeS6NnliWPfIw3OO7zJ4/81su+&#10;x/L0/JTpnTPYwqeQ1nPI4zZ1YKuOpvXH6pY6Kuplfsv0QrrtRI80NOe++qGDkpzuT2qnkrpl2eRN&#10;bnVLsY1y9nxIcsjPfvKxr2RZZEwH603J+q0jJeuQJ7lsA2KafNSfkpxuyZtle+G8dVMGHZXk5fxY&#10;+RS51GNM4LMfbGe2Ma+pbOdY36Vu5E3peTlO3foy2QZ4y5GhUCjMF8qRoVAorPJwEOg+g0Am3jFg&#10;80LFl4d8fUrkBZwSWNv6i1/8YguL/YlPfGL4+Mc/3vYxCDDRz5eQGBb4ipXJfNee1hheL2CrHvhd&#10;CKXNgB/jGl+1EkUD44y/Wf1uhUJhoYHnHsZnjOInn3zysGjRomG77bZrz0v+vvF8nA3ge+SRR4YL&#10;LrigRXbAYQzj+KOPPro0x5oN+ov3CyIyEaGJPlh//fWHc845Z3j++eeX5nr3e8lUgA9HBcp/6EMf&#10;ak4IOBgwYct7hw6Z1InTA84F/Jb8dkwsMZnEBDe/CdGirrnmmvZ7MHmEIwPODfzmn/nMZ4aPfOQj&#10;w4c//OHh/9/enz9tl1X3Yfefkd+dqlScxOVyHMcqSxaDaGYauulm6Bm6aYOYzCQEdmIbGUtBDJYB&#10;AZKNQEwiRYOAVoyQhBBlIQQYGiQBErJGp2JnfKPkTRw7fq9Xn6N8O19tn+t+7rv7mZ+16lp1pr2/&#10;Z+19znX22nutvfZTn/rUw7Of/eztPeC8KR2nTcuPiCxBV4JHbxLBgS5EHoNWBsji4MC5gb41bevQ&#10;0NDQ0NDQ0OkpeiKmC8aRgb5n7MoSpibccGI1maaNh6vRsI38MaCu6bNt42TYNemTJ+ntY+eD6XyM&#10;pY0b7GBJ33Jgx8FP2uTNuXCObeVRri5bs+uwpCdbOPnD0kQuWOqtZWzsyNkc2VquYEW2YGQft2wi&#10;oDVOzttGvjzPYLnPKteKEXYNTueBk/K2rMGTPmUMw2q5+v57Mto2VssSdj2cfI275o8MzknvftIk&#10;z4qB9zBWdm3FSVmS/1w4zoelS57gtGzOS5f6TP7k6/w4+fY4stqXB07Ltd4jeJGpeS1z8PY48kWO&#10;NU/f03X9SUsg/uAP/uDmMD+ODENDQxeLxpFhaGjosibKkE5fBvozg9EAPO9PsxcZb8yavOeee7ZQ&#10;2N/7vd/7YAhm18xO5LxglqnQyzqPlEBGg559mM7m0OVDeSYMKhRmRqXbb7/98F/9V//Vdvz7v//7&#10;D6aZZzc0NHQtkjZMe/YP/+E/3KIHPOc5z3lwOYizLi/hO8q4bbkCy0poVw1UiBgQupq/t8qlPjlK&#10;GpixXMcjHvGIzRHAUlVnLbf02ikD1jfddNPmGCLSA0cC+ox7SUMH6YFuugnW9nmGdBYDUrDoP/J/&#10;+ctf3mQUlthapZaZsEyFpSs8u9e//vVb5CnOE+4rmoPIDp4pfvGLX3x47Wtfu0V0yPJaohz98i//&#10;8uHXf/3XNwcMA1MGrjh8koMeRqbIR9aHqj+dNf3Q0NDQ0NDQ0JVC0Y3O5chA747xsA2IuA2S0sRI&#10;meOkb2Pjyq4nr23j51pjyRMDZ+PSRR1Lt+axXWXKdk+2YHfeLtfK0qw4e8fSSQ9HvXXdrYbdyBBu&#10;nMgVrOAlf+TCwZM3dRS8GJ4dS9c4uHEaq+VZueWLLHu4Z8WKDMEKXs4FL5jNOR8OVvMxeZLe/WxT&#10;hhyv+fcwmoMXHNzOQCnrMXmau2zSp06aYbme9MFr3BXnGEdu+53/GAdPvuRd96VpuXCOcWMkj+PI&#10;u+ZzfRwZhoaGLhWNI8PQ0NBlSzp9Bs8pVAbuOSIYrDdTVJhmBgaGbQPxHBeE0zZo/+Y3v3kbkKdg&#10;mbGvc0gJS/SFzDLM4PvQ5UueE2OPZ8hIZ1kQM005pwidzusdZaBgaGho6FojbZmBUW0j4zRHBgOk&#10;jNH5Rp6WfEcNXnzxi188/NiP/djh6U9/+uYUKBpA6Gr/3iqbtueBBx7YlqYSSYGx3xJUcT44Cxnc&#10;EYLTs6GrcLD8xV/8xW0wiDPASZS6ds81cgNni8z8ouMYXDOrj9wcPd2Ts+dP/uRPbs+SM4YQoJal&#10;4NTw8pe//PCqV73q8JrXvGZzBvWcOQmK9kBG6d/xjncc3vOe92w4n/zkJzenCfUgQocIFe3oQL6z&#10;vBdX8zs0NDQ0NDQ0dG1TdLizODLEeBg2DhbjaQyNYemTp42NK7veRsrGz7XGkgde2DGD/OrIEBnk&#10;ybnGyXZPtmAnXZcrcjZL0zjJv2I2XhudYWTbcjXv4SRf4+V8c8vXeHuODM17OMfqLOzaMfmCET4r&#10;VvBg9XuHg7XH67XkCZ8kj3PSRP5zlWcPozl4wcHtyOD6SfI0u5Z7St+YGF5klDacvLb9DuDI1xx5&#10;cONFjmMcueRZZcq+NNI2XmRpeTo/TOfxms/1cWQYGhq6VDSODENDQ5cF6eAZ0KcAcTigNAl3zFj9&#10;2c9+dguJ/MM//MPbrELhkm+55ZbDnXfeuQ3CMzQw4HBy+PznP78NsBvMp4gZ6M+SEcforAqX5KOj&#10;XRhKhz+ks29WMWWZkcWzf/7zn78pzBTscxmBhoaGhq520r5x0Lvvvvu22ff33nvvtoyS9lA7eFZi&#10;rBe9iAHc0kyM3qIaGYC9lgYovvWtb23RDa6//vrD3/7bf3vTMSzzoF06Sz1oqzwLTgKcCDhFeFYG&#10;1Ogn54PI4z2Ax8nBQBN87adlMjiDeqacHDip0Ks4JnAKtGQTpwVyZTkR7eyznvWszZHlmc985uGu&#10;u+7alrGwTAVHB0tliABhAJ6TaRwb6G0ZKCQDRwvvE0cH9abNJufFeI/cIzw0NDQ0NDQ0dDEpOgi9&#10;Z3Vk+K//6/96m6QhgppoWzEcxrCInaNTdZj/GBpx0iVfjI0ruy59Gylzv1zrY1gr72FF39vLm7Rr&#10;/mbnpZE/eOEua/DliUPFitNY8kTG7Pdx8JJvj/ewIpvzKwev5Wn5gtc4Xc7I1nIlf3OwVrmC4R5J&#10;01jHGGZkC14YrnMpY9K3LHsMLxjJ3/I0BnZeupSj66bzJn9z4+Rc8CJDMIOXNMFrjHDes6SVD+bK&#10;zodX+Ro/x8Fq2SLXHtYqV7Pr0pIDRsoY2YIbrGxXdj7pwyflc52zvP7gODIMDQ1dbBpHhqGhoUtO&#10;Onc6dZQkoZsNjIuoQDn6O3/n72yD6mYyvuhFL9ocFwy0MwgwMHzsYx/bwiAbpKdwGcCfiAtXDzGA&#10;fO1rX9ucWBjTsPfC82YYGRoaGrrWSTvHgG0wNN9KDn7aUobls5I2lMGesf0xj3nMtlyTfd/js866&#10;v5KJYf6DH/zgFuFC1AKRCUR5Ug+nrQPpGPM5ZVr2gUOE6Adm4XEyUNfnIhgn3W+95pj+0wPnmBMB&#10;pm8pg4EoTg6cEDgjiLbwMz/zM9vgOkcFba0IDpwXOGCQm/z0spx79atfvellHGicM6AlYpb8H/nI&#10;RzYnRDqadty9DJSJKEGeyL2Wbz0eGhoaGhoaGrrSKPrMuRwZ6NzGsWI8DDtu4yKOsRLTqVYj40kG&#10;z76HbQyeq9G48cJwYtjtvMHMucbo/VWmsGurPM0pZ2OtjgyNJV1z6koZ1+UF1rzrsfuFpW95gptj&#10;aTpv4wUrMkkfDPKk/oOz5l85eKtcYedyPVh7mDkOzp5skQs3bmN3/sZpeXKvpM9xv1O5V+7tee3d&#10;P3lXdj74kSF4wYos0gSrGU6/X502mHAiY/adP4Z3Ek6XM3yucoaPOVoEZy1z4yVvOBjhVdbGgDmO&#10;DENDQ5eKxpFhaOgap4upbKQjxxAi6gKFh0GaYUCYZU4JZgaaFchoYKmIl770pZtRhvOCJSNEZviF&#10;X/iFw1e/+tXDt7/97a0jSKHiwAB3nBeuHvI8KeDWarfuu9mg3gEdfgp0DEDzvIeGhq5l8g1koDbT&#10;XhuqvcRmzP/2b//2/5Pq9KQdNWjBCC0aAUcGzoUGWrW1bYS+momjAcM+fYTB/i1vecvmHGLwRx2d&#10;lhju1R095wd+4Ac2vYYzJsO+Ae3zTed6Nq57htpQsolcZVDLM9fmKreoVvQzDgi/8iu/suldIlLQ&#10;0zhkWKrijW9844MRHLTPnE1tHVvmy/JfHGuEHuV4KsIH5wY46gIuXY6TB31OHbm/wTI6orpZ65ns&#10;18K7NzQ0NDQ0NHRlU3QWukwcGRj7jF9ZsovOnogMMULuGRHDMU4yfsaI2gZGeWKkjMESu9a4OZa/&#10;MXP/NW/yOI5c4RzL2xjOZ1/eyGTb+32PYIaDScbGlSfcZU25pAnLJz8c5UydrTgpH265WjZYjRfZ&#10;XOv8KzdOsHDLZZsy7mGt5QxWyxa84GDXj8mW88FYsSKX/ZQzeC1D8oQbI/laht5PueB03tSL/Dnf&#10;907+5lzDkavxUjd9LZjZwuGAvlffwSJT5Ev9uJb8nW+PYQUHhjHxyBcZ9/D2WJrI1bJhuI7dL2nD&#10;jp1PufF6nHMtD4bZjgyWMxxHhqGhoYtF48gwNHSN04VUNmDH85zxg0JIqbIOoPDGOm5mOzIOmOXH&#10;UMBpwRrSZv5xaLA+M+eFLBsh1DNliqI0TgtXL3muOhFmipoF+5SnPGVzbPEueH9EY/BuJe3Q0NDQ&#10;tUq+gRwZLB0gcsLrX//6zaj87ne/ezMSPxTSXn/uc597cEkBhmhGZwMf10pUBrqGaAIM8fQSEQcM&#10;PBvMOYsjg2ej3jwfxn1LJNF3HGvLznddngvP9dPcUxrODqI3KLPoHqJU/Pqv//rhS1/60uaMcP/9&#10;9291wkmBc8Pb3va2bWCLA4NoDqI3vPa1r93qj4NDWDQHg19vf/vbt+gN1oqGxWHCzJ6vfOUr270M&#10;jGXwzDvJwYE8WarCu0gXON91ODQ0NDQ0NDT0cCj61oV0ZGjDo336ZhthsWuNm+MYPYOZ+695O5+t&#10;NOEcR76cy/nki0y2Ld+5MFPOyOZa8gavsVacyJWytoyNI2/2g+lc5IMTDh527HrnX7lxwmSITGv9&#10;72GdVM5w8IKDT5It5yMP7jKmvsKNh9d82c9x52sZel+5HDdG3z/n3KvvnfzNuYYjW2MFr+VuTAzn&#10;NI4Mnhm2H8zk73zN0qw4kct+2DVpVrw9XvGCSbaTHBmcy33s97U17ZoG5jgyDA0NXSoaR4ahoaHz&#10;RmtnzSAzRVBn7Td/8ze3gW+zGc3IE1bZjEQhie+4445tLWZbxmqz/HTufvVXf3WbodcD/atylHsO&#10;XfmUZ4m9Q2aEcmBh+HnCE56wzfBk5KAkj+FiaGho6E/It9A3kZOXCDZveMMbDs985jO3CDYiHiXN&#10;WYjBWJvNAK2dNlgB28DIaZZDuBpIHXAEEf5XPbzsZS/bBp3Vgfo+LWnPRD4wyGPA59Zbbz08//nP&#10;35ZzMDDE0eFiUtrZ80neCYN+dDYOiJxgfvqnf3pzpqHriWrBuYZjzNOf/vTDTTfddLj99tsPL3jB&#10;C7Z6df11r3vdlpZza5xYP/nJT26D/PDohJxpOICINMKxwuAaxwb3V4+eS1i945R3r8znux6GhoaG&#10;hoaGhlB0j4yNYeNjvbSEsTH6O6NiGxax/Rgn8Wr0lJ5hMYbHGBtj5Aw7Byss3Wr4tM215Almzgcn&#10;su7Jm3TJawuvDcPhxl/xbCNbn5ensezn2DVpUzeNu55vOcPBbHY+sjSvOHt5w8GXNhzZYK31v4fZ&#10;ZXR9LVMfnwanWZqWJ9y4uPEiR7jviRsn15JH/n5uzsHPs967Zzgyr+XoNPJ0eeDquwU/14PdODiy&#10;4WN44Zax5QhWjoOx4tg6bj5JtmbX9+RS1rBrqzyRJffu++3dM+eTV744MnBaH0eGoaGhi0njyDA0&#10;NPSwicKiY2YgOZEXKDgM0V/+8pcPn/jEJ7ZBaYbou++++/DUpz71cNttt22zPM3Ws56yENjCDIu4&#10;oDNHCeMEEaN1qJWjUZSuPvJMsVmWInAwaLzwhS/cmEGEgSSGiaGhoaGhP/lu+i4ajEgEAVFsOIEx&#10;lj+Ub6a23Mx7M+u13QYqLCmgfdYuXwvE+cAsOZEHRBGgv3AOsfQCo/lp61Q6+pEBoB/90R893Hvv&#10;vdtySZZp4OTJEH+lEz1Nu+3dUB4DX/RAzgaW0LB0xDe/+c2tDbcEymc/+9lt2Q6RGN75znduDgyi&#10;NFh2Q8SKZzzjGZuueMMNN2yOH5Y34UzinaYziuJAb4Rj+QvvJcOAQTv3NSinvjmjJHpDHB2GhoaG&#10;hoaGhi4k0f3C9PAwfYRuRP/hyPCZz3xm0yvbUBh2TLdfmZ6DjZe1ETLb1QDpfPLZtvETt5HXtT3j&#10;pW0bdnHunf3g9T1s5YlMzY0fjGA2Xq6H97DwitVlxClnZGq5er/PNVa4j+HmHI586mrFw6ts5AkH&#10;R5o9ecIxstsPXjCD1XKtWJ0fdzkba5VxlS/c2I6lka+58VxPPtuuk/Xe2c81afv+fd/mlqUxgtP7&#10;a77UD3Yu8uXe9smWeo6cLVewwqnvxosMXc7sR67I0Vjhlq/lCseRIbLL0/dPPucaJ9dXzjXY48gw&#10;NDR0qWgcGYaGhk5Na4csA9cGiSk/wgBzRjC4LAy1gWlLRJjNKYyy8MLWU7ZGtMF8nuhm2HN24PRA&#10;GdO5M+A/4YKvDep3CnmvGBs4sYjKwdnllltu2cJVm5FJIQ91vqGhoaFrmXwLtcWcD0Q8uu666w7f&#10;//3fvw2QalfP0p4Gy6z39773vZvxWFvOQYKzIQP/tUD0ELoN4zsdRltkGazf+q3f2upAe3UuSp1r&#10;1/7oj/5oW04LlugEBrAZ9Q0KXemknOHoh8qsDul02HtokEs9GBAzcM+Rgw6off/Upz616Y/vf//7&#10;t3fY+ya6iEEyy6WI2MD51RIfnGs4PtjSK52XlpODeoXBUcRMR3XsveXoQM+MY0N0TRwnB7KH8+yG&#10;hoaGhoaGhs5Ce3oRpn8kIoMoX+3I0IbGcIybx1gaecJt6Aw7T+9qo2aOYcTAb9/54Ni2LM4l78rB&#10;Wu9huyeXc+GkPSaf/WNYbegNVjgYWPnaYSNpIkNj4ZZr5ciF9wz8kS3Y4ZYpeVPvKWfLFZxjLE3w&#10;wsE6JlPqKvmzzX3lCQcLR87GPMaut0yRxRZG5+97rum6bvGazzZlSTlyLmmC1exccKVpjJWDgyNH&#10;8kfG1M1pZQpG5Ol3IPuun0s2vMoVecKwWq7Ik3N9HJzsp5w456WFuToy+KbpG0/faWho6ELTODIM&#10;DQ2dmnTCDPbGcUEIYWGXOS9QZgwcm0EvRLDZc2bVmXX48pe//PBDP/RD2ww6SwUYVGYI4LlJmTZ7&#10;L4YWlE7f0NVPedZ53t4v7wSjwz/4B/9gW25E9A7vl1md3r3QvCdDQ0ND/y9pQzkFMpY/9rGP3UL2&#10;33///dvABaPtab+X0jE4mzHm2ysqg4gEjMZmv4vWcC2QejAoQ9fhwCAyAOcQS27QgRjAz0Wpc89G&#10;+0UH4uT5ile8YtsytNOFriVSJ9p672QiOHBeVKcGygy8JZIDxxxLSlhewlIV73vf+zZHWE4LnGvo&#10;l5bpeM5znrPpm6I3WaJM9AYODupYRLA4NnifRdgQ8cmyK5xUOFP433gOZOBo4bl7vqf9zwwNDQ0N&#10;DQ0NhegP4XM5MtB5YpikhzAYxpgY42aMkjFyhqVvA2VwVjxpk7fxHQfbvnONKV2wcfJ0+sbKcc4l&#10;/55cuPM2pm24cfawghescGPADgdvxYwTA17limx4xW68Vaawa9LCyfNc632Vq7GaXW/ZGmfFOgkn&#10;14IXzHBjZj+YxzhYqzzO59qKkfsqR/LIj5N+Lx9eyxNuzOZgNl5jBCfb3Dt4K0dO+7l3Y+Z4xSFL&#10;OxCteCfJF3YtePJ0GcOuwek8kaf3u3yRs7nTwx1HhqGhoUtF48gwNHQFUzpH56KkO61i0Wlt0/ky&#10;6Gyw2YCvcNU6YJSXv/bX/tq25vHTnva0w7Of/extpqGZc6IyGDj+J//kn2zGD/koQlnPGO5Kp5Xx&#10;NJRynEfIa4pSfxeTKMCcXERjYKRgmOAYw9jg3fMeXgq5hoaGhq4EMpCg3b3ppps2I6/QtQzCnA/2&#10;2txjxIhr0OIrX/nK5lTGOdGSCIzKDL3oWvgOqweDQgZrXvCCF2zRFDgjiEClvUJpk06qD3XPaM+A&#10;TjeCw5nhp37qp7bn03Q11Ou56uMkSt4M+HvfDJxxNKBHcnT8+te/vjmUqE+OCQbU1KW65XjD8UQ0&#10;sBe/+MXbc+PoYLkKS67QV++8884t4pN0ni0HiTjawo9RwTM7Fq3htGXstOdKfxq8oaGhoaGhocub&#10;tOetN9Ajote0IwMdxnEM6KuBMgbPjibQBkbpO59tODgMj43hXKel7ze71tx4waKTYfIkTee17z59&#10;LmVcywkTlnqwjTG280eGcDDD0pFFvtRZsCLjHjdmy7bKhWE612VaZenj4GJ51nKuWL2/5g87T7Yu&#10;Y8vmWvIqi/Gzru892fOeBTO8V9ZwzjVL6/7Bs+1nuDIcsknjfnTv1EvyJm2wk+8Yux68cMoWXFiR&#10;SZ7UT/Lnmq308qVugrNXLvlX7OBIn3qB0+96l8u2sSPXykkXPFi2e3UX3itnZEsZcfLnurSdTxr9&#10;LpHzfvAHf3AcGYaGhi4qjSPD0NDQv0M6WwbvzR6kFIm6IOzvfffd9+AgsVDTBoANxpv1acCY84Il&#10;ABhOeJdzXrC+NKWH84IBYbgxRg9d3uQZXczn5F7Ws7bGu9DRZlWaUcnAIOSi92fem6GhoaF/l/Jt&#10;NLjw6U9/ejPempUuzH4iCDDInvYbqp2mAxhUgnHPPfccbr755q1tN6jh+rVA6kzdWWJDNAY6z3ve&#10;857DV7/61a29Oi2pdw6c3/jGNzZHPW3cXXfddXjnO9+5nUua8NVED7U88mXwn+6YCA7eS445HBw8&#10;AzqmQTcOIfROzrM/+7M/uy1T8YEPfODw7ne/+8EoDnQKzpHYcmeijHgWljwTOeyNb3zjthXJQYQx&#10;Oi8dBJb/lQhknCi+/e1vb/qxQUEykZGsx+hqe6ZDQ0NDQ0ND+xRdLk4M0WXw6shgmdUsLRFuA2MM&#10;qce4DY3ZZj9YMVRieDkXdi7seMXJPk76NnpG3uRvTPuRsQ2peE++yLhyMJJvj4Ml/YrV53MsT2Qh&#10;W9jxMbmca258eYKHI1eOpVFnjbdycDrfyq71vYO3Ykeervdgt2zOrViNY5tn7b65d6dpeXIt+ynT&#10;eu/c3zZ5ugwrdnCkzzblCk64MfYwG2/FaGz7uX/n3WNpV7nst/xJS6bIlWvNK84euy4vjC5j7rFi&#10;S3+MXU++vTL0vnuNI8PQ0NClonFkGBoa2jpVBmIpuTw5E87XTLdPfvKT2wC+AV0DwC996Uu3iAvC&#10;TFuz2ExNS0Z8/OMf35QYA7xmKlJwDDDrrOm8jVJz5VE64ReD3Me7wvHlIx/5yOH222/f3jNGHjOA&#10;eZMzKA0NDQ0N/buUb7WBCI6HDLSMtdpoRl1tMmPwab/p0vnmckK0VIXoONdff/2mExhw9b2+Fkgd&#10;aH/oOAZrODJw5jSDzkDPaSn1yfjNGYSx/IYbbtgM5qJeRE8KX030UMtz2nzSqT96LL3TIJwBNdEb&#10;RHjiKJIIDvRU/wfLVHzoQx960MmBjuv5cmoQyUQEEtHG6CEcdTnuvulNbzr82I/92ObYwBnFsi2e&#10;JecGji2cft2PDu0/Qp/2jnh/OF74/5FzaGhoaGho6Oql6HLa/PCeIwNHYUuMGf+gL8SAmP0YF2Og&#10;DNPpwzFQ7hkcg9VGSvvrucZuvBUTJ2/Syx95g9ec+8FpgzqOfGvelg2vctnuMZw1bzMcdbZXzjgx&#10;RMY9LMfhxux6CB6OXDmWL2nX/DkvDZzOt3KXNbLI3++FY9ek73qPTGHnjtVb5ILXs/1zre/V+XI9&#10;+ylTyrXe37bLEV6xgyN9tinXWrbkaZyVXYezYjS2/b26wStey9d4yW8b7vyNmXR75Vu5sVuO4HT9&#10;SSf9Me5yrvfPNvtwx5FhaGjoUtE4MgwNXeW0KhOOdaIMqOpIUTgoJb/3e7+3rRdsHWIDtGahWTbC&#10;jDVOCwZ2ze5kGBGNwZrDWTZCGF4Kj9lyQ1cOXWhFszvw3jlGHO+I9w4zOnj/zK5kfLAOOUXYjMjH&#10;Pe5xW9hnUUDMCJYmRoDzLTe8C10XQ0NDQxeDtOfC4zO6Wp6HwdxgKcOqb+hZyHfRd5vR1/fY8lGc&#10;GhiGs7zE1U7aLs4cv/RLv7QZvEVlYNim/xjUOwupT20ZozcHE+2cZyQKUWb1X+3t0aUumzr27np2&#10;oio88MADW/1zbqBv/ORP/uThrW996zYwx3nX86b3cgz6O3/n72yRG0Qf4/DgOgcHTr30lre//e2b&#10;Y68lLjj80Kc5BIsS0REcvE/eA8+cLkQv8t/0XyPfhdBzhoaGhoaGhi4ORZcLr44MxjZEMOUcSf/g&#10;ANkGR0bEsHNtnIyxMhyD4zFeMWLQDH6Ml+v1NlxmHzcebnmTP5xj1+AcM6ivmPab+z6dL9yYuW/y&#10;NU6fazx548QQGV2TJjJ1vnDwcPAiS+QJvm2nD956HJzk22PXcv/GYGBu4/UqT+fHuW4bnGD2cfDt&#10;75V9Pd/X1uspW7NzrnWe5mP5j5UL78mx1s9J8timbqRbsYLR3HgtUzCCs4fX57PfOHvsunTyp1yN&#10;Fxy8V86wa9I2juPO0/eVZhwZhoaGLhWNI8PQ0FVAp1UYdKIMmBpEpZzw/uaEYDYZQ4VlIQzKvvCF&#10;Lzw861nPOjz+8Y/f1hJ+/vOfvzk1CK3L2YFBJNEWMvA6SsuVSelgn2+C6d1oRwXKsIF8DgtmSorc&#10;8c1vfvPwa7/2a5vhzYxXxoC777778IhHPGJznmEMkIcCzfgA7zSzGi9UuYaGhoYuZ/KtNfvcTHMG&#10;V226GV++uWd1NvQN1b4bZGVwv+2227YoOXQGOsS18I3V1jA4q1NOHAzbd9xxx2aw1padldSZtk84&#10;4cc+9rGbU4T61cZ5PsfqdNqzh05r3TmOQQHTVegV7Wjpf2RQTpSFL3zhC9uMSdGiOPlyXODYI3LU&#10;U5/61M0h5brrrtsiltx6662bzpwoDnSaH//xH98MFp/61Kc2pwmOLKKeid7Aidh9/J+8A+5LzyHT&#10;MSL/3vsw78jQ0NDQ0NClp7TT4T1HBk6PdAq6wW//9m9v4x2rkRU7x/ky13I+zLB4koNAMOBnVr1z&#10;riePdM2Ns2KSDQ7dBcNLOnk7bR/nXs3kdg0G+YLZ9bBiHmPplEu+1FnqNDpW7hfMVb52ZAgWDM8L&#10;23dulSnHwUj5+liaPAdMvjzn5F1xGyfsfJ4pjJTTlmyN596igiUfXsuMyRG8te6kT7rO0xipN8fB&#10;wnmGZAqvdYWdd8/UsbxdN+HIknw48uBOB8e7FLxVnlWOFSM40svX9Rz5ghGcztvnpHNPeeSFcxLW&#10;Kt/KnW7Fyzsgf6e1v5YzcnX5us5ars7n2jgyDA0NXSoaR4ahoSuUTlIS0mnSWTIwy5BMiaV0/OZv&#10;/uY2KMtozAucg4IBV2F077333s14zPhhtqAlJaT77Gc/u81aM+BKeemZg0NXJp322UmXzncP9FNU&#10;hUrmFGPgnWIchZjSSwFmOGP84fxi8N760qJ9WF+cMezv//2/vym/ZjpasoRRgCGAQYBhwBrvb37z&#10;m7dZkvLCMLNRZ5+y7D7u6d3m5EAecpGPnAwBZF/L6ji80knXhoaGhi530t5rqw0wWLZAJCVLIWj7&#10;fRvPQr6Dvv0GKER48E2GBZsj5LXwnVRGbZ/BNYPNHDoYr+lI2qK9NuYkkpYDhLZQm2epCkZuTqXa&#10;U3h7JF+46Sz3vlxpr1yXmrz3dN12wqTTcL7kiCAamXWtf+ZnfmbTUSw3wWGIQ7D/Ct36b/yNv3F4&#10;xStecXjxi1/84FIV/kMve9nLtugO9BtODhxk6Nr0HP81epN7RccxcEjPSSSH6Dney2P1djW8F0ND&#10;Q0NDQ1ciRa8Jr44MxjHofnQAjpLa/NXoS/fAzp/E0sTAGGNjOGMzMVbiGCfDrjmXa44bKxjYfqdf&#10;8VwL5zj5Wq7g2roePGOVMaCu9whW529c+7nnmj8YzdIFo3HCjSU/uVqWcI73yhnDccbJgrWy8yfh&#10;rLxXzq67Fcd2xexzK14wI1uu2SZfc2MGK/kb41jZnJcmdXwsb/LvYTS7Ll/jNLZrwT0Jy7WUZ8Vr&#10;nGC1jHsYzcewcs32JNmw60l/rHzhrrtw5E36zr/myT2dc6//5r/5b7axXJEf9Yn0k/Sbpv8xNDR0&#10;oWkcGYaGrlBalYR0krDBTYoEpUPHiCHZACnPb6FvYzzmwGDZCIaOhKA2S9C6v9YSZgyhxBg8hQdX&#10;ByydsqErj/Ls8q40e7aM/8062xwEKK6UVsYrswjjoMApxlrhlFmzFQ3Ic4DRMfeuWXcaG7BnADOT&#10;0QC+kMzYeydss8F+A/333HPPtha7gX/vp+tCOXtn3/CGN2w4DAUMBh/4wAe2KCGMapxtfvVXf3WT&#10;SwhnRieKNtnj1NCcwQTl7vc5+zkeGhoaupLI984AhCg3ZoOLsOQb69vIAHoW8h30nfzKV76yfXPp&#10;Cr7bdAmG92vhO5k6oAdpY7RholVpk9RpHDtPS/DMeuEUQf/ybMzIMwikzTqGJV+4aT2+EmmvXJea&#10;yLPqRu3MyaGAfhFHB5HK/Ce+/OUvb8uQcHCgD3m29BaODfRu/yG6jX3LU4jawHmYnuPdko4jhGVM&#10;OH0ydHziE5/YdHjvCL1LlIiEoSYDuVYdB0e/GRoaGhoaGrp4FL0mHF0Cx5HBsm90a8tQGV+hS6xs&#10;LC9Gxhgajcc0G6uLsbENjmHnYEnXBso+FwMmDt6aH6944cYK59j2mFwr1pq3y+s4MnT+FXOVbcVJ&#10;OZ0PxorTWHtlaw4Wlq6x2pHBNjh7cqWMrrnnnkzhyNxlDdYqT8oQvMgSjOwnXfAiXzjyNV7nWzky&#10;HJMjHIzcs+/dddIYezjNK2awUpacx6fFWvHCcIMdGRvPfjCyj/ewsHPwXJeuZdnjlusYHo5s4cgU&#10;dj2c6819P/LFkSERGcaRYWho6GLRODIMDV3GtCoC3SFq0jmiOGRAVeeIsVn4Z4ZeYZ8MnN55553b&#10;UhE33XTTZjBmJBZ+WlhjhgoDo5QQyorBUQOhOlwZDO377skxdPlRPyfP0TM1EJ+ICiIZJOQcJZeB&#10;xftjUJ4jC6cASz8w4HAWoLQaWOfwEkcFA/F//a//9cNzn/vcbUkS66g/+clPPjzlKU853Hzzzdt7&#10;Zxaid9CAPeOaQXprUVtn3PsHm0OEfcucfOhDH9oMAJwXDPgL4/yc5zxnw4MrcoN7eY/NbmQQMPhv&#10;QMDAACOR91/4ZmG8zYDl3KB8yqm8/i/tpDOD/kNDQ1c6+cb7ptMBfBN9N4W655zoe+87dxaSnoGW&#10;oxpjK6cz0ZxEabpWvpfqgC7EgKzNe+ITn7g5dDAs05e0qWepC3qaCEMiZpi1z8nPjHz6l+d3jLo9&#10;H7o8yPOIbkWXoFf5/3kvDPTRp+gf9ClRUfxvvDccMOk5HDP/7t/9u5uDg/+ppSnoUE960pMeXKqC&#10;k6fIHZwc3vrWt27OovQkDhP0MzoOIwgdB7snXYeeQ6az/ueHhoaGhoaGHjpFXwtHjzzmyEBPiMGw&#10;mb7Yxkl6hfY9HIOndGH5YnQMB6cNmm24zLVcl2eVw7aN4MHItb5HcGxzPfki04oj7Wp8Xc81VvOe&#10;XMFsHPUVLNelb15xg5f8jRdu+WBKn/zkCjt2vXGSF6+yHSsrbpkjX/AaN1iNE1mCk+1ab8FoXvFs&#10;kz7XcLBsU45w7t2cMuQeYceNcxos7FrLBSf/F8dwcj34jbnWUe4tbeoistrm2bWsJ8mHgxcZm/O/&#10;PhcGOVf55F9ljFy24RzbBqOvrfeSJung6sdwZNA3+dznPrd904wv+94NDQ0NXUgaR4ahoSuI0hlq&#10;0iEyM4zRgjHYDDCGYsZdM9sZel/0ohdtxgcGZ4OgBk8pH5///Oc3A4XBc0ZdHavVeWHo9JTnc5p6&#10;e7h1e5r79PV0nD1nz9tz57xiQN1MP4PiZv8ZVGdcYaTxDgmFfNddd21OCgbZLQHhXTLo/trXvnaL&#10;rmAQXjQP7x2nGQ4IBtq9Z0Ium03IsYCjgnfOjEUzWQ3qG9zXsYjiTHHXmReymxMC4xsvX2EXP/nJ&#10;T27huDlAuIfQ3onywJGBPAnjTFbvPjYj2brmMQLInyVTzG5kBHBv/yP19HCfzdDQ0NClIt8v33rf&#10;Us5mHMnwZz7zmW0w4yRD+R7B80020Or77ntqhjnntmvFQJo2Qbtk0JkTHQc70atEvTrrwA1DtzZQ&#10;O6mtFZUBLixOdeeiK7mNulxkJ8f5lAWW/0OYLuG/hhPJgVMB50kDgQb8vE/eA5Gt6CP0JLoYPb6d&#10;RelXnIi8Kxwa6Gb+h/SzRLByno5PH+IASpejM7nHad6poaGhoaGhofNH0TOiH9ALMh4TRwYRLI3D&#10;GA+JETOGxLDjGCfp9jGaxkgpTYyMeDVAYmmCHfzghvtaG0htj+UjQ87nWvY7f3PLlTTB7HLlWHnt&#10;S5P8bWi2n+PGC2ZzsCNnZAoHs9n5zrtysILXeVtO1yJTytmY9le5GmvFaax+L84l08quJ20wg7vi&#10;tVzK5pw0xvJs+75nkUEa98mzbg5GcFqGY+z6WpZVRtvsr/nX59YywAgHO3I2RucPRu6J5evnlvOn&#10;wQzDlS4sX/Lm2DY4XZbIgHPvlkGayJ68yS9PHBlEZDCePBEZhoaGLhaNI8PQ0GVMqyJgMNIgKOWB&#10;EVjoaAZeMyXf8Y53PGiAZmRmcH75y1++GXgZfK3fazY9I7LBckoTZcTsMR2qMeA+fEpn9ULWY7AN&#10;jjO8U7QpmyIoMMh/4xvf2Gb8cQAw49PguCgHnAk4AViO4Sd+4ic2RwCD5N4NSmhCHxsI5xDgHRJl&#10;QSQE75Jj75J3jDHrne9854bDWcHAu3uYHWhA3gxBkRwSBYFim46Jd47MiYbAAGSA37vdg/3KJk13&#10;kuDAVE5ODt5/zhFCOCsbRwxl4tzAwcLAvjJgDg6MRf4fHC8M9Cu3wX6DCJwbhEvPOtU8ixnqvva1&#10;r23/NbMdycAARWb1f9JzvpDvwNDQ0NBJ5PvkW8VQLhqOqAyM7gZKz2p0l9Y3mO4ggtPtt9++fUe1&#10;LdeKI0NIO2DgmeFYO6nN4QynrTpLnWrfPAuGa22uGffaVm2NNvBcdL7al7PiSH/aPGdJezlTyuBd&#10;pyuLamJAz3+CTtNMR9g7R3fx7tCL6GicF7761a9uehqdyQAgnYM+w2HI4GAiU3FooNN437wnHEtF&#10;phIV5JGPfOThr/yVv3L4ru/6rsOjH/3obckTkRxc5+Tg3fKfhU2W07xbQ0NDQ0NDQw+fogfhY44M&#10;nFiN5cWRgRGRftEcXcJYSmaVO47OkTwxNMbI2RycTh+jJc75XJMneNi53CN5I1fyNE6nbZxVrj28&#10;lCvc5QxGG5pXo3Ow9vhYnYWD0+x88rZ8MHKvYHWe9Via4HiGeY7OhVe5kr85WF3Oxopc0oQbq+sr&#10;vIeZsjZuY8Gx77w0fd12lcX55E3+yJL0ypH7h10LB6Nx9th19w0G+dqRwXV4q2zBXd+p3F/61AkO&#10;tm1wky95m4OD5ev3QH4cmffw9njNF3lw6tP91vtj1+Rdz++dC7sGt5eWGEeGoaGhi0njyDA0dBkS&#10;BSAdHcZeSgqFwdIPjNQGOw1wMigzLnNYYHBmrLVchEFPxlkdJAZmjlA+GQAAr/tJREFUBt9vfvOb&#10;m1HZgDsjx9D5p+6wnpbyrD0Tg8yMTFnyIR2EKKIURA4LiViQmXwcCBhELNPAUUGnODP5KJeMTtbi&#10;5pDAAMOwb5kHhn3vjzQcGbxPIhZY9sH7w0hjZqCoCoxgOtoGxC3ZwKjFyO+98l56t8hJZkaa07xj&#10;az2d6xilvijK3mXKuvoQkYQDBcMAZZoxgMycfN7//vdvxgDOPsrYURxEavC/Sd2olzhsqAtGAEtp&#10;wPK/49yg3uOoEScNSr3/KZk8P8+RYwZZh4aGhi4mGTD1HfLtTsh6jlq+kRwc9r6tx0ha33TfWDqF&#10;5am0IRzItFnXkjODQTA6FWc47aelO7SLBnbOUqfqTZvBCQKWiBkc77Spp3E0Ocu9TqKz4kifPLba&#10;tzgg0le1y6fh1nO8j2H6Qx/vsXZWfdM3ehDwNOz5MR7QozgWMBycxJ2GnsMJge5DB+IoKlrUuZh+&#10;9gu/8Avb/4WORp+gv5/E9DjOlfQW+ph3hJ4vMtZtt922LQ9nia3HPvaxmzPDIx7xiMN3f/d3b04N&#10;f/Ev/sXtnCUp7r777i1ig2gO3i31PTQ0NDQ0NHThKToTPsmRwZgFfeOY8bD1ncvZkSHnc5y0jbPK&#10;tYeXcoW7nMFoQ/NqdA7WHh+rs3Bwmp1P3pYPRu4VrM6zHksTnOilwQqvciV/c7DWcq5ySRNurK6v&#10;8B5myhp2rrHg2E/eXMtxcFZ5kiYYtkmvTpIvnHydN/mPsetrWa5WR4bIlXyRB6c+pVnvn+PI1tfh&#10;ZT/HzXDHkWFoaOhS0TgyDA2dgi5Gg5yOTgaGE3mBodiAqRn1BjbNoDeoyeBqpqXQ+ffee+9mrBDa&#10;n+GZsdmgq0FfWKv8o2Ccns5SV3mGx1gnNpzOLAOAAX0KM6VQR9asTIPOHFAMhIsQkGUVGOVFQhAR&#10;gVFeZAEKpIFqBnjrbTOIeD8Y6BmchCD2jmD73hXpGWHgwPR+Mch41yw5QQYKqYHvPWNVyrRHJ127&#10;0JT72qpfCjXFnCFCnVK0Kd6MetZ5V39ChGcZDQY/sx7jGMTRgXNQh2xW7/KKcuKZcHIQtp1xg6OR&#10;uuPkQPH3bMnRzx6njsLH6DRphoaGhpp8YzgfcHDz3dIO+Gb5/tErzvo94Zhm0NW30/r92hLfUN9W&#10;A7Jn+aY1nSXt5UDKy5lNRCNtg1nyBqINjp1UjrWc2gRtAz1Nm2KpCvqc9t49oredhaNTdDtzGk6+&#10;0+RNujheZpkEuov3g0PjuZgTgahg2klOgRwDOCBiOk/2w653Gu0s5wB6kfdR+0s/OomThiOB5xUn&#10;Af+Jk5hDZ/bpSpwb6U107d6exBwnOUa+7nWv2yJFPRT2nnFGTXQp+2HH9Be6CwcHzgwiM3DO5PjA&#10;yeGGG27YnCk8q6GhoaGhoaELT62jtQ7Vjgx0EWMIdCNtdHMMiDFO0rUupCPDitX5G9u2Zes8tmHH&#10;fS35V1zXg9Xl6v3cJxhnMcZnv49XucLHMOVR7+Fg5F5rGVc8+0lLhuCs8uGWLflXDl5z529esVYj&#10;fbbSpayYbM3OreVsXrE6X/OeTLnvWif2kz587P7NkUHe4OS/4zjXgp08wV3rqPFSrsjZ+y3fuVj6&#10;fg8iD3bNVrrIscfklCZ5Vk55XSdby7eH53zK2XlyjOGpy3FkGBoaulQ0jgxDQxeYTmrM07HJgDBF&#10;wUCvmY8GbIWXNSOc44JBbjOxzLK65557NmO0QVKOC0I8C7XPWEu5MCucImGwOR2ooQtFf7qD6lma&#10;beh5eg4UTM+VIqnTylHBIL6ICt/61re2gXyGkURV+OhHP7oZyEUP8Hw5HHjWL3rRi7ZB6VtuueVw&#10;4403bix88B133LEZlQxkM7hbS5mzi46xDjIlUyQBg/8M+YwHjCcM7d41iqh3huJK1o4ooCzKlHfo&#10;tO/SWdJeSHJ/z8X/wP9BuZSPok4RV3YDB/43Iiz8xm/8xlZPZtyK5MBhhNMCQyDnEP9BYdXVO4PB&#10;s5/97G3GI+OCqBcMUmZPMpIwmDAceLZw/afVu/t5D3RY1Dl5GBy7rpsudR0ODQ1deeS75xvOqZHx&#10;VRti6SAOa9og189CvkO+mXQNOoilKgxecHzz7fQt1c5pQ7R97s0Y7z75htmGV9o7dzkSxz7ttnZa&#10;m8B4zMitPT1Wtj2STv1oB7QZ2hV1yjFO1Axtcwa2Mji2cgaTpEu0pkQPOAtbqoleINrAaZm+yWlP&#10;e2kAnu4i4kA7FdhfnQy8f5ZvUk56DocQbWwz/WWPcy1LR3mnRSnQ/jLan8TSiLikDadHcRxh3BfV&#10;4Prrr9+22Q/nXM5z4NHu08PpXJwd4dK9zsWcDbwv9DnOD/6TYctb9fEe0+dEarDchHrWN1Dn2L5z&#10;+gKcJchKT/T/VE+ORVEZR4ahoaGhoaGLR9ELccaJ2pGBLmSczzgNvW81JsaASA+k6+EYY6Mbup60&#10;8uHgNLsuffI1/jGcY5w8jXdMjhVvlcs5aYKZsga3WZo9jGbXW76VV3mTJ7yHF/kiG07+XLPdw9Av&#10;wvaliQzBSVlXufZkaXZd2i7XihFe5Yo867G08gYrsgWzZWvMzh8OTvJGxhVT2uR1rusj7Frfs1ne&#10;lZ0PXjDg+u/Yd9+k2cOG0XWUtI1nP2Xo/ZRpxVuxpItcwUu+XM9x51/Z9cgQ2Vq+Fbt5D0u6c+Vz&#10;jtz6H/pmHBk44o8jw9DQ0MWicWQYGjpPlI7KHnUnJjPZDPQbFKd8MHCaBW9GvMFKA5sJXWzwExu0&#10;NePecgEMpQaFP//5z28D0DDg6RwNPTRan18/LwYHz4xypp4ZnhnFGWwSGpliR+ljJGLosP6xZR8Y&#10;khJRwQzWRFMwyJzlDUQEwPYNPJv9b98WG5z2PkhPWTQQTnGEA08YYoYVTgsMTe7bkQHIxWCu45x3&#10;pMs69Cf14Tl7lhTxLN3BUMMAwADj+RlwsGwHJxPPwnNhnPCMPCsODZ6lyBi2iebAyUE+y3VwMGHg&#10;yVIVDFeMSe7rPSKDd8s75l3z3nl25PM+eoZnNUSeL5r3Zmjo8if/U98MM9m1Eb5F9AltBceDh/L9&#10;MMhhxgVHSkZgTly+f76JDKzaOQMZlksQSUpbaKBDPu2PttJ3Ld80bWp/08h8uX9f1KkyqQf1ySBu&#10;tr324ixlkEa51Q2DvkhJHBnod9oZ7Y32PGywaI8ZsKWNY4BnIYrAWZguwclF20XvOA1Lq21LOxc9&#10;RVt4jF0PJ7+t4+g2HDGPca7bSu/ds69t5dxALwo7Xlm65HdsOS16mPLbZj+ccznPiYLTCacCUay0&#10;4xweT8P0MzpgL88Vpq/1Mb0e9zn6JAcSeoL/FaeVsGO6HmdYMj7jGc/YlpPg2MAhlsMl58txZBga&#10;GhoaGrp4FJ0Qn8uRwfFqUMSrkZIOGo6x8TRGT9dXA6V84eA01h4HK3n6/p0/3HirTMFMusjXZWuW&#10;pnGS3z7D82qQD2bzWmeN09hh56STJ3I1Ru4RPCxP5Gm5nI8M63Nc5dqTZWXpWobmnN/Da3n6OHjy&#10;R8aWK1vp9mR0jIOzlmsPIzi2rrmnbfI6XtMnT9+7uWWAFbw4ATnO9WCveKmTPbzIhnNs21inka+x&#10;On/uc0y2lTvPysFuuY4xLFvp4/TR+XI/++pRP1S/Q79K/983zDj5afrBQ0NDQw+HxpFhaOg8UToq&#10;Td15MWht8F7jz7hsUFIYXTOqOC9kHVyhYs0aYySwNdDrmsFQg+eMEDAy65ExALZ7jOJwbsozae7O&#10;ZfZ1MtWxuqbIGTA2iMxAw/BsYNnzM+CsA2oWP4OC9Y/f+973brM0OaQwTBhA92yFBzaDkNHCQLOZ&#10;fWbOWR/bsgaePUcGhhGz8KybaDA6Rm/3MxOSLBRWBm/MSBTDt3cihu82FClXvyPZDv2/1O+CelOH&#10;6jKOKwxxOjbqPv9hRggGPGvRJ4KDZ83xyBIVd91112ZIYKTyf/b8GX8YdhhcvCMMI3FG8T3gjMJ4&#10;wbnJuyaag5mzOhX575Mt72ue68oXgi4U7tDQ0Pkj/1Pff98ougNjsZnpZsA755txVvLt43jlG2aW&#10;+uMe97htpreZ7vQURmLtHeMphy0GebPvfR8Zb7WVnBxEqGH4144ZCPFN8231Teu2qvlCftPOQmTR&#10;HtADlPmpT33q9j0X7UhbEVlPItd9u6VXfvWk7ddWcFr1rDgW0APOxdJpS8igzYHj+ZyFRZUQ2emZ&#10;z3zm1lbRSbDIGydxokho59w7TnscHbINr8eYMwInAc4U3heOGBwEzsXqS1tpAE1b6b3yXmI6Es5x&#10;WDud69pV75+6z6Bc2Dveg5cruxadK445zc7tsWtxTIyOtrLzzX3Nf2PV6XD0FIOHBhH9/zxLESA4&#10;uahTx+PIMDQ0NDQ0dHEpuiumH9L9MsZ0PhwZsGunMXi6vho25Qs7t2LtcbCSJ+nXc83BW2UKZudN&#10;GSNnszSNk/z2W38LXjCbgxu5Gqexw85JJ88xuXDwghN5Wi7npU0Zw45XufZkWTmy7ZUzWHt4LU8f&#10;N1ZkbLmyla4xG7tl6nIlT/IlXY5tpXPP3D8y5L7h5Mk9V24Z5A1eOzLk2jG81MkeXmTDOV6xTpIP&#10;u954yZ9zK94eRjiydd5wsFuuYwzLVvpxZBgaGrqcaRwZhoYuAHWHJQONBjMpBZaMMAhrwFHIWWFf&#10;GQQMiJvpaICXEZxRnDGT0YERkzLRs+rhXy10oRWePI88kwwAYwPD6yCyAWf1zWnEjFaD5QwyHBQM&#10;vFPYGA6EFjaQb3bqddddd/irf/WvHh71qEcdnvSkJ21GAYYJRh4ODAwOZvFzSjFor/PKaM3A451g&#10;CPGs3VOEDs+coccsfYophdo7ZCCc3MqiXCufls6S9mqm09ZD6rffIe+KZ0Kp975Q4D03RhKGLs+U&#10;AUXobe8PI4zn7/3xTng3vCOWCXnsYx97+O7v/u7tW8DowNHlVa961ZZW5A2zP3/+539+MwTC18lg&#10;HCFDDBxt5Mg3Yp7z0NC1R/73vgNma5sFbga6tsqWE57vw1lJu6iN0gZa6ogDHkzGc9EJbBnFGbk5&#10;OjzykY88PPrRjz488YlP3NpD+o1vGgO8gVvL7/g2amPNKPdN8z31TWvjLfZdyzet275LQWRRr8qh&#10;XMpER9AGkHVPrsiLlUMZDQ6pTw6L2gL1ZqsuOTRyiDsNx+lB2yJal7aCQ6Vt9o+x69ombYtlQhj6&#10;tTGM/Sexdwhr4zhXau/oLtom25X3zie6gHDK9Jw9pjPvncvgWjsVnJa9x56T59DP5ax8TAc7xuei&#10;Y+n38nYa76P69Bw5h1juQrQJg4qcpP1PRWkYR4ahoaGhoaGLR9rp6K2Y3oHpIOdyZAjTdejHDIcx&#10;xNKBnMMxdu4ZHJuDkzzBjgEUZoy8zq/G7cbOucbLcWSTJvfovHDDq2zuv5YvDF+6FSM4uUfL1mUK&#10;RvZznHzhyBRuzFUux2HXpW+ZTsJZn6XzOPvS7smzYq2yrPnDnX9Pvj28vfetcTtfztvmnHy5Jm3y&#10;NTtPHmng9/Pqe4b38jf3eekjB9z0H5yTJnh7GGsdOSdfZFzrpcvZeSL3yi1XcJzLPXJO2j0Zwy1X&#10;44VzHPkar8sYWSOX/pa8cNf7O3aNI4MJXOPIMDQ0dLFpHBmGrnnKgGD4oVJj6KBQBgwuiqJgtrZZ&#10;imbOGezH3//93/9geF0KgOsGlQ02GiD+3d/93U2ZMPBKKWCkZJjI4OmVShdK9j1c59SbOqSIGTQ3&#10;4M5wQuEyU1RIbLPhzQoUBcEsecYBMwg9GwbnhE/2vHDCKBs0ZkTIljGBkSdLPoimwFjDYUEnNTNS&#10;M8ueowK5KIUZYF9n7MWIcyGM01fye/RQSZnDD5WSP4MSno/3zLPyzBLBgYElyj7nFDORvXtCQIvg&#10;4d1gaBCRwbvHyJgZtt6xzGLNd6KXrEjkjixXYTBEh8J77fvh26MT4r2KwWZoaOjaIf97hl7fA22S&#10;9f19OzhXaU/OQr4fvmsctRjAfZvMxGd49/0SNt8McNEfzALnjKktzDdNexmOAd63jTzhnqXPuO/b&#10;yDjrW8nIrt1cnTpP+q5dqG+eujMYJrrFvffeu0Uj4JzKGUMdaRdWck4+7YK2gOMDHcF3XYQmdakO&#10;nOPEyvmEznAa1p7QM7Ut6ogclreyzf4e5zp5DD7RNw1qndUxoKMNNDu3dz7XbFeHlZXTrq7ncPSi&#10;6EZn4Stdjw4pgzoUbcKsKP9HOgKnSQ4noleMI8PQ0NDQ0NDFJ200fSMcHYQuQ+8y7keH5tRrTEgb&#10;vccxLhpPCDvGxpH2jJQruyZt0ksXwyV2vvHkyf2lW7GkWWUITh/jlms1nuKk67JFnvUewTnGkVfa&#10;PYwVL7KtuOQMVvKt9d68yrZiBku6xlpxcq7rbOXGSp49zJQPy6dMKwdTmmAFd0/GxrSftH0+14K1&#10;pref+kkZk949g4f7vskb3qufxk3+4MYxY8VL+sbpusGuSysPvHDwgxmscOPnuHHIk3qOTLCCl/wt&#10;S7PrkSE4yY/7XPBXmcK5t/Sr0wfOPe27ZtwxE/zGkWFoaOhi0jgyDF3zpLFtPgulM2IgV4PO+YCx&#10;ksHaoL7ZcSIvMESaJWX5ADMWzbhzngHd+sfSr4P0BicN0F4tA66hh1oW9aA+1IvBc4oUZYuipfNn&#10;MN6gvPo3S9CgPoMNgwFDCEMLYwPnAkYSIf3NWhMOm1GYY4kwy2aaekYMCyIuCNHLmSFLATAcZ8kH&#10;ThCwGRM8QwPHniMjAUMymSxBwKDsuVIcKcbkN4hvMD6D6peCrqb36rSU//nFKLt79HvrO+H593vr&#10;m+FdMTP3gQce2Ax2HGw4OeRdZaDwnjJ6eR+9o5ap8I6K6uL9ZCBkNMxSFXk/YTFymWkL3/+DE437&#10;6nCQhbHT+8gw5H0cGhq68sn3x3/azHfOBaI++X4YMGVIPst/HRZdRzumTRVdiAHet8hAhnv4nnAW&#10;tJ+2mOOewY116aVEpvFNE9FAW5tvmiUwLLHAWUIa9+LoqQwcJXzX3JMcvmscNUQFyHdNm+v7avBF&#10;W6udPZ9trHqDzdGC7BxTOW7QN3xL+1721TV5fOM5HcinTPKKvEM35JSmbugtyhCd4TTsG966RRwI&#10;jvHqeKBtii5yPttFWMfwTrp2oelS3fdCkPfL8+Qs6z8jqgc9QIQNegUjyTgyDA0NDQ0NXXyib2in&#10;w/Qs3I4M+vnabLrrSQbG6HwxfIadc13e5I/Bsdk1+iKOcdI5+9j56JS53rxiSRN5kqfv0dxytYHY&#10;uZYhZZTHsW3uYZt7rPI0r5jBWDn3CN6KSU7npJG+6zv5Vw5e5GhM+5ErGCtOnzupnI3V+SJj5HSt&#10;ZVKmlYMpTbAa17b3g5c0ts2u5XqwOn3ypH7CSU/2xrXfcjiXe8gX+cONmTzB1Rfrumm8FavrBrve&#10;5WpuzGCF944bR97kdw6fS7Zm16VtORqnZcv5yLBy8gQvaSN77mnf9XFkGBoaulQ0jgxDQwv1AOu6&#10;rxPCKKkDYgBYY67jYcDeALVZ0QyJDOOM4gb6zZAyYG1QnuFch8UsQwZLg/0UAQORDA65Vyj3X89f&#10;DZQOnXJjA+kG1DElSP1m0H2d2c5oYTkGSpOZi5wUGAGE5+NoYCCXYTfhrj0LW8eZ/cmA4jmZAcpB&#10;gWHB8xEii5GFMZjhBC7DSaIqMFYwnIjswPGETJRd8iqPcuV57T3PoUtPl+N/ijzeH++8jgODIIeY&#10;ODcY5IghUAQGM6wz41kHoqOIeM99cxgtsX3nOUP4Ppn1uxfBQYhv9/Z/i6HLf9H3rmfA9js+NDR0&#10;eZOBBQ4AIjJwGKB/GMzR1p7lf+z/z1BP3+FYIBqBpXG0i74Ze99V3w3Gdd8V3xffGY6Gls3iZOWb&#10;ZiDXDHLtN1zftTe84Q0PRnLwXeMMqt3mcMjRIU6G+a6JaOO7lvaaXhAHUToa/YEcbcR/qN82abT5&#10;vp9kpF/QIzilGvAJlvpVXxwsGJHpFFlSiAMInYTs9Ax1KB1c+d3jLDTf4/NDe+/wxajbvXvsydLk&#10;mnfFf0vkhbvvvvvw9Kc/ffsf+Y/6j/vfjyPD0NDQ0NDQxSftNH0uvOfIICIonVW/fzUchp1vA6Ox&#10;p+bOF2MjPmaotj2Ga+t833+PGy/3t3W8cvBaNtxYLcuKl3K65vyKg5U15ZUm3DKlfOt9IscejnTJ&#10;33nX87kGM3jBtF3l2cNZy5n8e+warMaQl+63GuylTblStpUjW+69hx0818IpVzhldW0vffJI1+xc&#10;7pX75jj3Tt6wfGs5Gk+eZjjhnHMPaVecrqfgYTJErmCmzh23jJGlZUod4OSPPDkf/GOyRaZwYwVH&#10;3sZxLnLlPs1J07yWoe8NN44M+sKWSh5HhqGhoYtF48gwdM3TuQYLUToiBsApKgyMZs6ZZSiqgkF0&#10;xkQGRIPUBvjNLjRQ7bzIDAaq47iQiAsGIVfj97VAyhtHEEoXxYeDAueARFNg6OAconN3//33bwOy&#10;6pqxQkhnBlnOB2YyUqA4JZiRlqgKol9Yk9uMR8/CzPUYPTgrmEEJjyGlwzJby9kzosDuGT48txg/&#10;GCv2nBfCp6Vr6dkPnUwZ6PBuece8a94575/30Pvo3fS/8a5yQtB5EAHGTF/vtf+FMO0MfaKLMDY+&#10;97nP3f4HZv/6nzAMxonHf4mDFYMaBwdYjB4cKMyo5jjkXnF08L8gF1mHhoYub/Kt4Oz3nOc8Z/v/&#10;a/foMPSQ0/yH0z5J61ukveZM5bvytKc9bcM2AOKb1W1Z2sH+ptF59r5pvimM/tGvtP/0K1GUODlo&#10;832rfLe074y27m/r2LeOkwNnB2k4diWSA/3Ld42cHBJ927T5vm10jl5aIbrZSfXiGnnJSC56Hv1C&#10;vYqkAEM5GJPdi84iohM5b7/99i3qBPlEzRHFyb3hxYHhQuoD5xP7Qso5dG7yf/Le+L9wbLzjjjsO&#10;t9122/aeR4cV2WkcGYaGhoaGhi4+RQcO04UxPZi+GEcGjr0mx6zGQ/sxRtLlw46bpYuREWv/wznX&#10;WLaOcYyWfc1xZNjjYJGlDbjByX4fy9cy4hUv5Uke23DLvYfT+2veYywdvOTvemsc9+66X3GSxvaY&#10;fLjrbQ8v+8fqK9xYLdseLix5+l1YsWFJF6zI0+UPOyc9TrnCOdd4OFidL3J0+r5XZFhZumBF/n5u&#10;XSY4a72EWy4yJG9ka6ycj5zJvydrZMPBWsuIO/9JOMFY2fmwvGTyX8z/MeUMVsvVHFm6Ts4lQ+45&#10;jgxDQ0OXisaRYeiaI43rSQ1sOh06GQbYNdaUArP6DDprtA1MG1RnEMysRDMEDaBbMoJBMEtGfP3r&#10;X99CLWvwDdqvg/1XMqWuYqCgvKgzBgkKoLqjBFGOKDcMoQk9zQCbkNNZW1vI6cw053BgJqbZ5CJb&#10;MMQaqOWgwBjDaJGQ+mZvCr8vkgKDLMMFvERRoFx5FpwVOEowMGRtaOH9yUheg8KMKzqZV8szGrr6&#10;yLvpP+f/5r+ms+H/JSS595rjASOdd14Yef+v++67b/suGTDxX+EA5P/lG2aGs++Y/1gMg84ztvme&#10;ycNJgoEEnvW43cP/x386nSadnf4f+YaS0zfiLDT/vaGh80e+DxwCtZuM7tpIEY38X7V1pyX/S+kZ&#10;6kU+8K144hOfuH0bfHt8j876Xw/lP+97QU+K3hV9gbGWo6E2nBOCCDW+awy1BoLpDqIxcRzlsPh9&#10;3/d9W3npDpwZOTVy6vKtc823j56R6DRx3uKcEJ2Nzue7Sn+hI5DJ91b5DeT4BtIz6CJ0E9FxyEe3&#10;oXvQZXxH3ZcTmXR0FBExfEPVGTwOaw+13oauXYohxH9be+4d8277f2iDcRwZbr755nFkGBoaGhoa&#10;uohEtw3T89qRgX5JlzYBwViYPjV9PYZDW7qn/jV9WHuP7cfoGJa2DY364uGck0ba5I2Rstm5nCdD&#10;uLEdr3LBjOwrbuM1TrCSJnhr+WJQzXYPB6esrkub/Gt5bcORMZhrvbkGC0Zki3yRZ8Xbw4GfspLl&#10;GFa2kSlyrey8dClf5LNNuYMl7SrHHksbnGAEp8tKtsgXzJzr67jzOu77rSyN+6U8XYbg2W+srpOV&#10;pUl5mlf8YKWOwn3seu4vX3DsR6ZVtsjXde+6e6acLVPKumIFY5Uv95AmeGHH4eC0XM2ut0yN4Zo0&#10;a/7ck63DOKGJUcb0fQtMBkiffmhoaOhC0TgyDF1zlA5F9tOxyExBg+gUBAPojN7WYTbwzAhoJr+Z&#10;/wYLzfw3KJ416l0zoK4hFz6ZwmFQPvfp+16u1PWB46DQM8Mxg0WcFpSTMsOgadY2IwBjgHrgRKBz&#10;JtRzh482wE/xYXQwU5EChO2rX4aIv/E3/sZWrxwZ1DGjhDpngDDTEoZQzULqMrAapGW4ZURgzKVM&#10;tVOCcvVzaE7Z+3ho6Eqgfm/7/fW+Y/9d/1P/Ud+lRHAQ5cR/h5OCJVUS0cR/DZvh7Nh/kIMWhyH/&#10;UQ5GnLhEoZHXf5qTRAyB/oMcvsx0ZqjTGfKN8F/0zfD98C0hl2+Lb4z/6Pr/HBoaOj9EnxFdhWOS&#10;dpUjE0cAbWR0lNOS/6b/sDaX/nPDDTdsbTonA0Z5/+OHQnv/+f4erJzvmkEWDgecChhw813jrKGc&#10;vleiNCRqAj0iuoTz+a6ZTUIf8W2jy9EvOEfQW+h/ZsvRZywtRS/0fbPsj2u+ldddd90W8YKjggg3&#10;9BT1w4nCfRmaDVjTj3wTM9CDh4YeCumrWI6EM442mqOMd89/0fvl+jgyDA0NDQ0NXRpqvZV+nPG1&#10;1ZGBjqnP3IZVHCMjvTFGzxg+m+VpI2cMnzjnpInBMvdpzr1sY8AMN/aeXDF6Bifc+CtOsJIHRpfJ&#10;cWQNS7eHg1PWli+Ywcn57K+yrfXmmrQtV+M1rzi2kSd8GrzIlTzBaW4s3OUMB6sxgtkMxzVpO3/j&#10;NEvXuPI7dk16+861fDle7x0OjrR75Uj+3DtYKdceuy5/1/PKkVfafmZ4fYa5f2NGvvBJsjkX+Rsj&#10;/+fIghsvWKt8zoeTB8bKq1zYfnjN2+XK/ZOn96UxuXMcGYaGhi4FjSPD0DVF3bDqUBjE15kwc0mD&#10;bXY+I7jZigxzBrMZ1c3mE0IZ33LLLdvyEQa8GfC++MUvbuHg5IejATfIHgM6SifmYtJp7ymNuuj6&#10;MACaWYeUFUoNRwXlNFORQdQAKuOBGYgMo2Ygqg8GBIP2DAQMBQwGZnsLeXvjjTcenvCEJxwe85jH&#10;bDM5HTtvJhkDizpV5wwjZknq2DHAMBi4JwVJPUehYzhR5+RlKFX3MZK2cTTlPF+Uuj2fmEND55P6&#10;Hc1/2//Cf4RDgf+M/47/kU6Jzor/l/+1b5r/nv8gZwX/S/9lkRr8X30H/Y8f97jHbf9hhhLfRP9h&#10;/33GPA4Olm3hCJYQ7v7DBmp8Z3Xc8l8mB5k4Nqz/26GhoYdH2nLGd4OlMdwbPDX7y39upZP+e/6b&#10;2lhGfY6HdCPLK3Be9H/2/z3ftCfPsW9bvmt0A9+WDNBwdhCJiT5BtxNFgq5iAIaOZ7kHyz74nj3+&#10;8Y8/PPrRjz5cf/31h1tvvXWLqMChkrFY1AXfxCxVQVfhwPAf/of/4eHP/bk/d3jSk550eMpTnnK4&#10;6aabtmgQokSoK3VNLnUX3fCkcg0N7VG/G/7XnAY5KHGu9m5y5KGnx9FnlpYYGhoaGhq6NBSdDtNX&#10;6X+YLsiRgbMsXVT7TE+NcVFbTYfNOBxug2MMoOEYHJNH337P8Ckdzj0at42qjhtvxUm+5G0ZYwht&#10;Y2iu72E6t2IGNzjBzL2OyYaDFYYVDOUz1mHrXGRrvK475yOLbWNHvuB2muRN+j7XeCvGWcsZlnbF&#10;28Pa41yzXRlmy5d6a8z1vvadcz37fZ+9suCkkT6YuS/scN87eL3fHJyWJ3J2fbsm/fq/CW5zZAxW&#10;6iVy5l7H8oalW3HIE9kaT97ItHK/q8GVr7FsU29J03URds61pMO5T8tgX1pj/1laYhwZhoaGLiaN&#10;I8PQNUHdicjAt06EwW4dB4Y7A/tmJhsQNIvOoLZBerPqrDdvrWVpRBgw69isJ1EbNOYa7cwuhp/7&#10;XSrqsoZ1nMgXOW0NdmJGRIOilBeOCoweZjcyZoqmIBqFGdgMF4yVnBMM7jNqcuywVVcMnYlSYXaY&#10;Wd4GV9WdwX8zx6wjbRajcFRC4hrkdy/OI+pUCGnGVIOxlC8yUdIYKMhKdpzOIF7Leqnrf2joYtFp&#10;3/Vj34R8F7D/l/+ZjovOiP8gxy7/S84IjICWluCB7bvAWcEAjG+D/7nvgwgOvg+ckxj4fEd9Hyxb&#10;4bvgW+o7K1+clYRZ9783qOO/zimJLL5R+V7t/ddT7tPWwdDQtUgMmv7HjPciBfh/ilbAsE8POgv5&#10;n/lv+s/634tuYGknTkvHHCP26Hz+X/P/729af9fIREfjSECf4JRJ1jhj+rbRQRJBin4iqgN9he7i&#10;e8X5w7crS/HQEZ/5zGduTpl/9s/+2cO/9+/9e4d//9//97djERrk5cT1jW98Yxsc6uhQ57PsQ9cm&#10;eYe8y94xy63RvbWp2mqDjN577/tHP/rRbdmTicgwNDQ0NDR0cSk6H24ddXVkMB6WSVExJGqvsePV&#10;0Jl0YeliZFx5xcHJn2vYPZ1zrQ2Ywej9xoo8kdk1+825R+OseDBgxYhrP7KGYcmzGpwbSxppI19j&#10;tNz2j8nUHPnkSf0HM3LjlFOe1bic+9iXd6+MwbKVrvFWdr7vjeEEKzjByv1PYulWrMbbw4wsjvta&#10;OBjO971WTn5pUydd140rfddD9leWlszBSX13WbJdccOrfNKnTJEr51es4GV/DydyYcfB2cNbZQs3&#10;bjCD5VwwsPTBy7mkWe+dusq9bZtd48ggiqGIhvrR48gwNDR0sWgcGYauetKY6jRoWDXEBrAZzRnj&#10;PvjBD24D1WYRM9ALP2yQ39bsOwPYBqTNcjLziZFfw84BgsEPpgHD89Vgnw8cGGSiRJOVo4YyG1BX&#10;BjMnf+mXfmkLLa1cnDPe8573bLM1zaQ2g5CBwkxF9YJ5WmYQn6MHto9f85rXbHUlhHNCMlvyQd2a&#10;DaZzxughpD2jgeUnKGwUoChVZOVIweBiwD/RFeK44PnpAA4NDV0Y8t3A/mf+c/57/oP+ix29wX9W&#10;B8kAjAgLnJ58U3xPGAAz0zke2iI5ZCkeW98LM6A5OfVSFdL79sibbwejom8VRzMGGt8O99WBItdZ&#10;vr0pX+i0+R4OXYx7DA2dizgqcrqk83A2Yvj0/9Mmn8uRYe8d9r/zf+TIRG/yf6Ynad99N05DF/u/&#10;4X75timzOlm/bRmYiRMXRw+6IgcHjhqcMelBHLS+53u+5/CX/tJfOvyFv/AXDn/5L//lLToNg7G6&#10;4KBlCQkDQ/A5Uoz+MnS+yLvs/dUefuQjHzk861nP2hwZ7NP5XcMiH9HtOdyIEKKN9o4PDQ0NDQ0N&#10;XXjSXofpgeF2ZDBmpn2mp8foGGNhDI363THE4jZ6dh5jais3lvTJ67gZTmPFGN8Ye1grXssUlqdl&#10;anZNevmULYZd+871faQ7CQu73nnCJ2Epa5e3sXDKlfqPbClnto23YmRfvpRvT7ZgnaveIpP0ydt4&#10;LdPKe3jOr1iR0bk9zDU/juzStjzJH4xVtqTvekneY3lwy9C8Yua9cuy86ytm8ub55XzSkmVPtpQP&#10;By9YezjJE7n26hm3fI23cjBhNFbuE6zI0HlzDq+ytQz2cfJLM44MQ0NDl4rGkWHoqiONp4FjA3kc&#10;DjTEwpkbeNfIMpBZR9bMYbOG77777m1gn/OChphBXxohknpJg4QFvpAD0mvD75gRX3nc28B7lnyg&#10;SETR0BkyaKkTxNnC7GZRIzgRcFZQHsZBRkIzMbP0A6OiyAoG4J/97Gc/uMwDo6NrjBSMkRw61FmW&#10;fTBbUXhmRkb34ajAScLgPYcJsz/JwYmCfBRCchvUTx2OkjM0dPmQ/+Np/pNJlxklnI98j3SafIM4&#10;Tfn++BYkioOZoMKwG7BhWOEw9aY3vWkLie07bFa3bzADoTDY9n2DGAV9q3x75GOo4dzgO84I6zvD&#10;4GiGtY6gDhZZ8q3RmfLtJOtavtOU9eHSxbjH0NC5iHOB/4Z2WvQE/zH6Dgch/+GTaO8d9n/SvjPu&#10;05n8VzkiWWbKf+40dLn+N8hFP/HdoD/S/XzPOGvRoehNvlPXXXfd5sxgKYqXvOQlW/l9n3ybfAPp&#10;i6PnDF0I8l5pb+nenP84KnASpO/rI/hP07u1vdrYLOM2jgxDQ0NDQ0MXj+iAYW13WDvdjgy9tEQM&#10;hTEsYuN92v0YKmP8xDFUJt/KzgdL2k5vG1zc1/aM8eE2bOLIGbzg5JytfC1XY3deZWp5cB+fhIVd&#10;gxXu/Kkz+64FR1m7vI21J1/X+14Z9+ou+8FZy7aHm3x77Jo0uX9j4WAEp/kkPPmCF5kwTOcab80f&#10;jOC0PI0R2ZIn+VIG25Uj15qvZWgOZsqyypBrjZe8eX4531gYRvNe/QRrDyfccmHH4ci2h7ey613O&#10;5sjmemTYw8CRLziRIWV2PvntjyPD0NDQpaJxZBi64imNZToKBtk1shwQNKo6CYz3ZtJZ5zhRF4QH&#10;ti/UsggE0pl5ZxaeRl8nY88AhtbjppOuhfYwV3Ld7EEGOQqEDo515hkjdHgoDxwULNVgpmAcFMy0&#10;ZBwU3lgod2UVOcHMaJETbDko2Fcn9jNLmtMCo6HZlWZW33fffdssTuFr3dfsa8ZDBktKjMH+lAWn&#10;g9bnQuvx+aYLiT00NHRuyn887FvgG8G44nvhu8EoyMGBE5TlZcxe9r3x3bE8BUOhb5HvlO+YbxO2&#10;VI3vmG84ds632zePMcfyNwyrvuG+VRzXOLDpaLk/WU6i+X4MXa1Ej/EfYGD3PzODm8MiQ+dpHQ+a&#10;4HEe8l8zgAFLpAd4HEivFOpvVZNjupfBG46ZDMR0LN+k7/3e792WlaA/0pfe+973bvpYlpDg2MVx&#10;ZA9zPTc09FDI/48eTj+nx3sfRTXimOS99Z/mSMhh0H/9P/vP/rPDU5/61H9naYl5H4eGhoaGhi4c&#10;RffDGSPDe44M+sja6D3Wh46Bka7JYIgzw9x516VbuXGMJ8Y46Zp9eHDiHBGsGPdXAz8c1xsn5yJf&#10;ZJImW9ela6zmyCc9hhGGGdzGCq84uW4rfTC6nM4n7145Gys4q1wpWzj3Xesu98HSJF/wWrbgBqvz&#10;rpzre/K1bI0V3sOSLixfy2bbciXfWs41f2QJVo6DEyzblCHb5EueXMs9Wo7myNHYjluGvtcxLOfC&#10;uSeWD074pPpZcVZ2f/Lk2YfPJVs4dS9dyhSZsO/ESbI1u9Y4SW8bmXLO/jgyDA0NXSoaR4ahy5Ki&#10;9J9ErjOSGTjWQJshyNCuIRXiXOQAg3sGn4Vdvffee7dBaAN/Gl1hkRnSDP5ZK1mHQuPckRfOV0MM&#10;JyGN4VMAKATuaUYxpwthmUU1MKvxC1/4wuFzn/vcgxEVDFiKgmBWMqMdg5+Q7GZbcUZg5OO08MIX&#10;vnCbzZyymunMGMjIoMwiMjD4WU7CDGkdJ/WlDgx8qofMcG7Fh7xmJ5K9Zzo/lPo5X3W6EtwLhT00&#10;NPTQyH+S4cX3wnfD90PEhHSCdLJ8b3x3hMr2HTT72bfJd9wsaEZEM54tRcGBgRGR8VQ0Gd+5jt7g&#10;O8eA41vnG2+NcM5YHCc4OGSJGw4VDLu+wTpsvm0MkOf7uz80dKHpXG2fa/QP/zd6kchL99xzz+HT&#10;n/709j907Szvqv+IfP5LnJBEKOBcxLGBw8TlQntl6nP2m9WD74DvEX2Ifug7Qn/yzaFfmflOr6ST&#10;+Z5wllIXcWCI82vTejw0dFZa31N9BA7Y+jZ0fO2kNs37p33Vfrpm6ZM/82f+zOEpT3nKODIMDQ0N&#10;DQ1dROq2O04MOI4MnPmztEQiMsRQuHIbPOPEkHE616SJMXI1TmK40nb6nIMLy9Y15xtjZdelS9o+&#10;7nvkvO0qV3jPEEuOPXYtWLbhxrbf95ZH2ZphuXZMpnAwWq5gpIy409mPcT/sPtl3vcsYeVq2YEt7&#10;TEbnXc+9G7NlC06w9hhecMIwyJP3DG6wkmdl53MvafdkCTdO6ihl6HTO7ZXnmAzhliXypI6Dl+0x&#10;POeCk3vj1HO4n1tjKdeKk/0cp3zJ33ySbM2uSxuclBN7fs411jF2vXHsB9+1zu+68TXjcxwZRLL2&#10;TTOhYfoXQ0NDF5rGkWHosqQo/SH7BugMFGsgDdRpZBm/OC8YoGPoN7DHUYFhS7hfxn0GLg2siAVm&#10;zxmcZigT3UCDa+CakS0GrPXee+S6wUTy6Iww0BnAN5hNNkb/VlZ1OCz7kDXlDUKKcsCTMca6d73r&#10;XYe3vOUtW+hnA+cdVcGWAU/0BI4Z2Gxk5ZKHc4OZlu94xzv+lLMCI57y6iAJQxsjXkKyU3AoKOSO&#10;88aFpnPV7UOl0zy3oaGhy5f8f31Te0kgM505ePl++c5z7BLCnZOCb51vn06UpSo4eJkl7dvo+8no&#10;KOoO9v30veToYPkgbQEcnTCdL99GznC+1b7Zvt2+jasDF/l8+/cMlivN92joYtBp2j7Xvcv0JI6O&#10;HBkMoHIeOk3EkiZY/gv+n3SM22+/fXMoomvQfy6GHnEa2quTPmfff1lZ1A19kH7mm0AfoztyYGAQ&#10;Fg2GDsmBgf6o7HQ8uuO5aE+OoaGzkHcI+295X72j+gG33nrr1v5xIuKAQ483aGmW59Of/vTNieE/&#10;+A/+gy2dds47G5r3cmhoaGho6MJR2u603+HVkUH/VkSG1VgYA6J+aRsmY5xMfzVpY3S0Decao6Q8&#10;nS/sWrNzK0YfJw+cGDyTL9twjleMZtekCZ5yRtawa7CCY9u84kgbvMbItXPJhCN/sPIMcHBw7htM&#10;ulYYTt9HerI0VmTLVppgHZPR+aRN3mBFrnDLtsfwXA9W8NqJYZVrTx6ce0nb+XK909nKq54cdxki&#10;R9+3OXmPseuRIbhdPzCyjUydN1uctJg8wYmcOY9btn7+wckWB6Nx+j62jXeMXU+exgsHJ1jHuDGU&#10;0XHfo1macWQYGhq6VDSODEOXDaXRa4W/Z/IaaKZQGXgXmpzSzxDFKGUmroFmA/TPeMYztkE7s+c4&#10;BFgiQdQB+TTEsODC745F77seNtAdJgtDloF/ygB5dDwManMOSFQFEQ4Y3gwuGtz/6Z/+6W1gkfHN&#10;DEYOBxwQElXBgGTWib/77rsPd9xxx+HZz372g2UROjbLYDDWMd6JzmBpCTONzR40G4s3N6Up5WtO&#10;vYZDe+fOB51vvKGhoauT1m/F+u1a2ffNd9w3mEPWAw88sDmG+c5yUOCsYIkdDmC+nbfccsu2jrhv&#10;ayLVcHLg9KbzpRMm6gMjr+UpOJhpX7QbX/rSlzbjpu9rnL/cl8FWZ02bkPYhbUbLeiG+rUNDp6W8&#10;f9g76/2mS4hmQnfiVOl99t6eheAZyPA/ufPOO7f/Fh2HI5AB2svlnd+TwznlpcupEzqcb4j/vQFl&#10;y9uoH+US+cWxb4Plauih/b8Or3Ts/NDQQyXvk3eWjq9foy278cYbH4zG4Lz32fJ4/tvXX3/94T/9&#10;T//TwxOf+MTtHdZP4LQ8NDQ0NDQ0dOEpuiDuvmE7MoiU9pnPfGZzRoyRMIZD+jnDor5nojC0E8Oe&#10;obP3+1wbKVfjZnjFs8U5F24sstlPmmD1cefdk00amMHD9sPwcw95YiA+hpP0OPmdzzXblmvFCgcz&#10;WC1bzsEKzh5WMHJdevn3ymjbsq1Y4WDm/snbsgWn7928YgYvWM19fpXP1nHfL8fJa3+953qc9O08&#10;0flzz5Ubw3sRdk1eWDDz/3FuxUr+HOd6n0+ZgontB8+1Lmfe0WCGO21wcM41r3KE+/1vTLKkzsLB&#10;aY4sjelYWvm7fEmXPBiGdHFkMImII4M6Nj43/d+hoaELTePIMHTZUJR8BqE4CxiU04hyFOAg8LM/&#10;+7ObI4DlFJ773Ocenva0px2e/OQnH+66665teQURGcyYsyyDQTtREOSP0SnGpjSw7scQFQcFaQz0&#10;mYErD0VBYw1Dg00B4ixgCQaOCkIzMwyIfmB2MOeERFNgLBNy2dq0j33sYw/XXXfd4UlPetI2e5HD&#10;gogRwjEbYJRPfgOSmSVs1p+Bc5EjOElwxGBIM+iu80PBIJuBdbOFya5jpIyXgwIxOszQ0FDoLN+k&#10;vbTO5bxtvt06TL7Z+Vb7LvpG+lb6ZjLqaDs4JTBUMrb61r75zW/enB0YdTnAcRxj+PGNvuGGGx6c&#10;Za5d4XBmhrYBp0S34dwggkMGlNybDNoO8mi/yEbGbnOGhi4Fef+8m3QoDjzebU6RdA0DD97TsxLd&#10;45d/+Zc3XSeOESKbGPDYc4w413/A9fP9P1nxfDfoeurCf9f/WFQsdZHvAEdSjrGcouiSImn5rtCz&#10;6FehyHu+Zb7c6Foo45VA/lPaFksivfOd79yiqnhfORMZfNTmMIT4j2uz9D9Ep9M/8Q7Lu/e/HBoa&#10;GhoaGjr/1Hoi/TO8F5EhS0swFLYR1LkYGGNkpL9i+865Lm2Mks1tfAxW7tO44Rg/k6/zJt96Liyf&#10;/GHHuR+Wb0+2xuw8GX9NmR073/WD7a91lms5lheGereFm/skXeQKJ2+nsS9f5AqnvMEhT/gYJpZP&#10;P2w1tIeDt3LkyX6wIlc/S9eO5c+17OPkyX7qn4wpq2vyuJ779v1wzq/X5Nt7XsknXeOmPJ2/ucsV&#10;zjXpVznCe/J0XvstZ3iVLRwZk2/N27I7n7Iew3JeGmnPxcGH11h517u8zfJGVhiRZ723fdfCsNuR&#10;wTjbODIMDQ1dLBpHhqFLRq3UG1wzQMwYrxE1UGf94Z/5mZ/ZHBfMmjW71qAcwxJHAWF/28D0cz/3&#10;c1ukBsYljatB9hj3DVzHYSHsvDQUWvfjLCC/KArCl5vda9aTDoYZvqI+MHwlZHmYPJZ8cE10BY4M&#10;GnRLRAh3zkmh1203s08khU9+8pObYS1rtxtQj8OCzox6iINCypGypDxxzEg9prM0NDQ0dLVSvnNp&#10;Q3wD04b4Lvo+5nsZhzgdMA4OnNB8a31zRXHQCfM95kTmW+87rVPGsKnd8T3nOMf4q83xrffd54Tm&#10;2y9Kju98IjrAgysqDycK33IdQB078jXn27333V6Ph4YeDnmf/BcMNHi/6VPebY6T3lH/m7338CTy&#10;v/Keiyhl+QX/A3qY/1nwLgV1Ofr/5f9Gp+LgyhmJo4I6sHwXxw7/aTolnZOTqv8vXVK9+aYEC2U7&#10;NHShKe+a9syApD6K/kiiC/kPcszxnorM4L3WXmmnRH8TVch17/+8t0NDQ0NDQxeHtLnh7q9qz40/&#10;cq7Xf6Q7c8CP8dAYYHOMi6uxE7fBUdpsm2OEjIHSvnM451Zj55p/D6vzJF/2+7jzxzDacq6YwQ3n&#10;XLCS136w+1zuvzIMelTXW2QIt2zBalkiz3pOupYlHGN2MCNH53Wc5xmclq3xGivpghmMlK9lWnFy&#10;LtelbZmaG9uxtMFrnJY9Mq1YSbPKkjzSJN+a3/W+R2TY48YLVuOdhBN57MfAHzwcrJXhJl9jNWY4&#10;snXecM5Js8q2susrlueU/TjHSNP3D7d8K07nsd/Hros6zc7x+te/fhwZhoaGLiqNI8PQJSMKvRlC&#10;GkwRFyzLYHCZ84IlGAy2cwxgLLJMhNlHBpw5CAjDZhadqAWcENpDVMOqc2BwHi7HAOusCx1sQE8e&#10;4Y/MrBVNgfHpfe9738Y6E+7LgKVRzlrrHCjIYMaeUOUiKpAlhiyDigYMDSAyiDGMGQjPzF0OCmQh&#10;E1lbOaAgZRavxh8bNM+gY3ilURKGhoauRTr2TdyjpPU99V3lFOZbywir45bOmO+y77P2wjfbTHMz&#10;Wxl6GTbf9ra3bd95zgy+/ULOa5Ow6DpmcHNme+Mb37itpW/GrHyc4bQz2hudvC9/+ctbW8RIapas&#10;e7q/dsC3n5yRe2jofJH3yfvl3aZfcc6h23hHOX/6b+S/clryP4LH6SeOEZxKvdfBuxTU5fB/Um7/&#10;c/9tOhkZRWSh19HpOGH479IBRWDg7EQ/SwSGvXq5VGUbuvYo75r3kaMChzvtEEcFzkPakrRr+jj6&#10;L95t/0uDjIwjHIuGhoaGhoaGLh5Ff8R7jgwiJolmZszQOGEbHBkWsX3nMsYZg7L9jCe2MTLb5mAk&#10;Dyzncj74e/dP/t5vWYKXfMFLnhWPfOFjmI2b832P5Glesda84WCvcoVbNmmCEbnCzrueNC1Hl3F1&#10;ZGgZVtlarpat8Ror9w4mo3U7akS+PbmCnXvl/pHJNjh9/rR40nWezrvmTz5p3HOtH/ma9zBWDl5w&#10;Gq8x93Aij/04MkibvHt4wdzDaszcNzgpa/L3tT28lbucqbuuv9M4MkS24OCWB6/n3IPNRn96HBmG&#10;hoYuNo0jw9BFoSjwBoVjTGJIMmAsIgFnAg4EjEEMQ8Kl3nrrrZuByOA4I5JBZlEMNJQGzw1Ka5yz&#10;BIQG1YC80MZmLEmrg/CTP/mTW36N7Gte85ptgI8jwm233Xa4+eabN3avdk4ww5CDAqcJeQ0ccp74&#10;wAc+sDkpiKTgHmSxxrRIDgYTlYcMZiRq8MmlrAYRM5tvGvehoaGhS0t732HntFG+2TqH2hSzt33X&#10;LfPjO8/BwVqmIi9YxigOcKLuaC+0V9oZbRenN0tUPOtZz9raGzNoRXRgaOLsoE356Ec/uoUUhc3g&#10;5L4MVmbXkkOH0ICXdrOjOKQ9GRo6LdFDDJRy0OFwQ9+hd3H09I6dRHu6S2aAizRlBji9iWMEp9Rz&#10;4V1o8v9QXsZdzkKJwEBG/0vLR3BgED2LXuc6p1j/P7L7n3V5z/pfS32dNd/Q0DHSnxBJSBuiH6NP&#10;ow3SbmgnvLsc5l784hdvDjraF30l57v/Me/k0NDQ0NDQhadud/HqyJCIDBwZtOUMhDEuxtDo3EmG&#10;StfaILnyHk7y5FxzZKA7NEbvSxd5gidf4wUnW3lhNudcMIMbzrH7NGZkCedc7pe8K16wcl3aFatl&#10;c71lyLblyfXIJm87LzTDlL5lyHbF6XLu4biePDhyhRt3r5wrpyzNwc5xZNvL37IFq+VY82Y/+VKe&#10;ln+9f7ixkh93vbsmbeOs8jRW8kS2xrff6W2bG3OVKcfBTf6Wq/M3/h7eyjClVbY4sQQv521TnmzD&#10;jsO5t+16vvGx7xdbC4dq/RGTRMeRYWho6GLRODIMnVfaa7gMoFHYNZYiEzAEiabwnve8Z2v8OAxk&#10;mQahfcMcCsyATchuA3aMPmbImlFnpquBaZEQGIV4BBqch2lw2gw7sw41rq973eu2gXYDgIxM2GxE&#10;g9rStGEJrvuYRctgJWyrgflvfvObmxGAcsB5IlEUYnSKwSm8hg4fGhoaGrpwdD6+szB8s32/GUJ9&#10;y33bORX4znc0Bx06jmucHDi0aS8sS6S9Ytzl3KAtMntWm6P90d5kqQrbLEmkDRKej+Oc2TnaNu0c&#10;b3dOc1mqgmOFTqZlkchG1sjd5V+PQ3vnhq4Noo/QX0Slou9wGqV/iRDi/T4r+V9w2qQrmf1Nh/MO&#10;izri2qUg77f/rkEXepsZ6ZYfowOKGsHImyUkOCFxpBVBwv+JzPI+XJ1t/mND55v8d7U3nJBuueWW&#10;zSlO34fjtkFGbZK2SNtz1113bY7Zlsf75//8n2/tRN5J23k/h4aGhoaGLjylzcV0y2OODOvSEvqY&#10;MTLGuBiDZxsUY7CUro2TKwcn6WOotA3nHrkeGRoj9+n0nSfns995wjHAhoMdvBhKg5vzwQ1GY4bh&#10;SNPpgxEOduRbMVq2yNV5HLds4eDJd1pHhnAwcg84ke0YTmRrDNvUXzjXgrfHjWUbDnbYua43sth3&#10;ruXOuc7rOHly3y6TPPBb7uaWa5Uh3PUevMbo+oDRWPJELseNn3PS4sbMPYK1ynQMQ/o173rN/oq3&#10;suvSwUnddTnt26Y82a4cLNebIw8nBd8sW6z/z5FBv98Y1jgyDA0NXUwaR4ah80JR0nufws4QxOBv&#10;RpyQpyIkmLX60pe+dJupesMNNxyuv/76w9Of/vTDc5/73MMrX/nKbWBdg4g5Jbz1rW/dBuze/va3&#10;b84KDEMGpRmBRHCw5INBO6G+4cY5QRqD1QxDjEoGrQ3ycYRgHLKOuQF9BqKvfOUrmzHK7EKDgToT&#10;ZNZR0Kj30g86IENDQ0NDVy493E6W/IyeDMCMSDp72gvthjZEW/L1r399M+qK3CPqAqMqhzyh/Tkr&#10;mA2vjUpbZr1zhlbM6Kot44ink8gYa9kiToCMWZwbOE9kmQpRIzja6WTqvJKHcZbzhWgOcXg4X/Rw&#10;62/o4pN3gC7DwE+nEvlKVAbRCJw/qwGffmeAgx4Fz3vrnbU8g/fuYhJZvO8GVpTPzHTRITgK0QtF&#10;X+BM5D/HQch/kmOt/wpZz1r2k2j+G0Pnk7xP3lHfeH2YJz7xiVu/R3/K+8uZWtvjf6y/9JznPGdz&#10;1tFG+E+c72//0NDQ0NDQ0LlJ+x3WFrcjA0dD7bgxSjprHBlivIxR0blwjJVxZFiNlMc4BskYN7Hj&#10;Ztdy3bF8bTCFEY4skScy5D6ddpVlxXWcfMEMR9bcb5VrxQuW9NLiFYO8wZK2cRoLByt5grG333gn&#10;OTJIl3ydP3iNtcrTOJGtccjZ70bjrVjByFaayJH9YAY/15JPOW2TNteTxnE4eXLvliXn5Mu9jnHu&#10;0Xh7WLl/501Zkn/FsU3e9XzSrzL2PVxLnubgNk7qJRzsvnYMr9l16dy/n1XYOVgpT3PyZ7/LiB3n&#10;nPcqTgxxZDB5x6QdY1kcGYxBGRebfvDQ0NCFpnFkGDov1Eq6AWWNGOVGQydsMSOO5RkMJAux/fjH&#10;P/7wiEc84vBX/spfOXzXd33X4dGPfvThaU972uHuu+/eBtbjjIA5NnBKELLbsVmtZrMaoHbOdfsa&#10;UYPUBq8ZfAxW8xTMbFaD22beJXTbNLRDQ0ND1yZdjG9/2kVtImOTjiRnA22REOHaRbPZtVdm5MSx&#10;IY562rlEbtDOae9Eb7CVhlMf574f/dEf3SI4cJLg5MBJj5ODsOKMXwbLdFLXCEKYkwP5DKydxZg7&#10;beeVR56Z5+0dFH2KA6kQ9GaCeTddO8tz9c54p7xjImxxRuVQatkVzj0X8h2B7f5kpssZYDE7nc73&#10;zne+c/uPcIzlXGHLMZYDkYhgys9xgyPShZDxQpZ76Noj75P/p2+6bz1HBtFPhKL2/jOIcMrhpK2t&#10;EK2Bw7jlivw3hoaGhoaGhi4+ab/DqyNDIjLsOTLE6GjrXDjGycvJkQFLn2u9v8oRblzHydeYOLLm&#10;fqtcK16wUga8YqzG7MZpLBys5AnG3n7jXSxHhpQvOOS8HBwZXMc57jy5d8uSc9LlXs1wwo2/hxOs&#10;3L9xUpZg7MmVvOv5pF9l7Hu4ljzNwW2cLhMOdl87htfsunTu388q7ByslKc5+cNdxuTJOTjNvl8m&#10;horwOI4MQ0NDF5vGkWHoYVMaKwq6QTUD2MJfG0QzQG7wmMFF1AQRGDgxPOlJT9rWDTcj0GD6E57w&#10;hM2p4Tu+4zs2x4bHPe5xh2c+85nbzCIz6Tg2MPJQ9q1nzAPQgLTlHjTSBqXdOx2EcIcJ7o5EuGka&#10;3aGhoaFrgy7m977bn7D2RxuVrbYKczTQQeQAqFMoPDijs2WTLIfEUPyMZzxjayMf+chHHh71qEdt&#10;7ae21Cxdy1gw2vKQ5zzIoU87bNY8xwaRIn77t397GzDjTe9eOq8M0gbWyEK+oauTPFs6kyW06FjC&#10;0FtKi3Gfg8tZnr203tng0em8mwZmDXw83HdJ3mP5818x0CICCucdzkCimjz1qU89PPnJT94cKyxP&#10;9qlPferB5SPka9yT7jE0dDmQ95OzkGg8HNk4g1vKhTOcaxzS7BtMfMlLXrI5e4tAJ49v+rzjQ0ND&#10;Q0NDl4bSBqe/h7XNJnvpo8WRgR5On44BMwZExyvHmIgdSxtj5J6hM1h7+OFg59pq5Mz57Cc97vv3&#10;/oqRc83ORRZYZAwHP8fSNEbjhmHJI+0qJwx1FuyWNbzKJl3niSzBDLtX8E7jyLDmdy7Ps7FWmRpr&#10;rbe8Ey1v8IIVvD7GwVkZTthx5IIRR4bkXeXOcTjnw2t5gtOyBze84jRGs3TBCne9tFxYnmDmXPBz&#10;LjKs8gXftZYp70FwG6fz7/Ee3jGGmTwrH3ungutcuOWSN3lwMMK+XyKNGm/K0hLjyDA0NHSxaBwZ&#10;hs4bcSTQ0JkVZzkHA+QGkxlcHvOYx2zs+Oabb94cFAy4mWXKQCO9mUY/+ZM/efjYxz62zTSydrFQ&#10;qaIpwOS0YDCaom+GqQaV04RBPDNKdRDSWVg5dOx8aO/c0NDQ0NDQ+aS1LcLaMIZWbZq2TSfSUhUc&#10;DywfoR00K1fbKPICJwehxjk6CO3P2Y/hVoQiS1VoY824Z9C95557NqfAdnRg+JWfR71Q+yJFuJ+2&#10;NR1cxl+OgozGOqcG38hoIC5t7tCVRZ4tZ1DvBxYRxNJaBlzO+jy9A/J5F+l89DsONHS1LNlwEuXd&#10;P4mSBlaim9ABOcuKQmImyMtf/vLD85///M3Rh15p6RaRITjvGFjxDst71vINDV1q8s5yVPCNF11E&#10;ZDuOQ5zS/Cf8HxhBfNt96/Wp9KG89975oaGhoaGhoUtDrcO2I4M2muOvvhiH8zUiQ7iNh+EYKGOk&#10;lC79tpWdD460uYfzfS7ncfDCyW8LM8fJn2udDidv9vdka/yWpbkNstJ2/mCvWM3yByMRCxy71vlb&#10;tuAnf8vSx+HGaox2aghe0gcbR7YV65hcXU55ghMs25YtWHsMM3jJ09yYLVvL0niOsbyRMZxrnT55&#10;XF/vvfKK0fXS7NqK1/XSODh5Wp7g51ieFXOt72B57v3sGydYK044x9JEhpN4xWss71SwpIN3Eger&#10;8+Rc9jFHBuNHxp5MWLWspL75ODIMDQ1dDBpHhqHzRhwZNHo88gwq//k//+cPf+bP/JnDf/Qf/UeH&#10;/+Q/+U82/kt/6S9tM0hFZrCMhJlDGsA4MMjLYEO51zAz5iQctoYRHwuHfZpG81xppuEdGhoaGroU&#10;lHZMm4Y5DGjrsHZP+8c4rE3kYKCzyvGAk9+Xv/zlrRPJeMu4q01l+GLUsgyFqEbaW0Ze3Ms2meXL&#10;uUFaDg5C81uiibGMgZpRjKPDAw88sDlV6Lzq7HYUh8icMjQPXV7k3RHBwLMXot574t0x2OEZnoU8&#10;X+8Bx5qXvvSlh9tvv/3w9re/fXMyMIDjHT6JzvWOuEYm+l6ifXkXRebitEPX5LxgazkJM9u8rxwz&#10;vKd0x+iK8y4OXYnkvRVVhKMCJ3CRF/x/DRhqG7QDlpXgqOb/59uvH+X/4r0fGhoaGhoaujQUPZcu&#10;q03G7ciQiAz02zY2xmAYo2I4hsoYLTvPauDEq3EyeYO/x8Gy7fy2zucYDiNu5Ag3To6D2bziR74Y&#10;hiNrWJrGSf5mWEkfjMbJ/ionbtmCv8rVRuvgBGsPZ8+RIXjhY7Lt4QWny5m8K15kw8HaY5jwpDuG&#10;1ZgtW2NEtsZJnpMwcn/X9urXtT3u+67smvwpx/rsVqzkCTd+jrtcLWPY9eQ5yZFBOhycYOU8XvFO&#10;YpjSN14wbeFIkzI1N47j3Ftd2SZf57VvzGAcGYaGhi4VjSPD0HkjA9YaQTNGzfL7s3/2zx7+3J/7&#10;c4frrrtui8rwnd/5nYe//Jf/8rZ0hOUlbr311geXjRAm9V3vetfhwx/+8DYIbfaRgbhEYBACO16q&#10;GlADdAw6BvHWgfdpPIeGhoaGrlbqQTFGWp3GODfoXOp8GiAzKPY7v/M72zIVDMscBTk6aGfNAHrz&#10;m9+8GbPN8rX0kzb5xhtv3JZ7uuWWW7YoDi972cs2pwdODmbac5Iwc4gxmfOEdlpofw4VDMfaaHqA&#10;zrtZ8NppMp7VQD504chz+dKXvrQZRC1X8vrXv35zJPUcz+V4sEeesfdBJBDr87/lLW85/OIv/uL2&#10;HtLRzkp5vw32cuDxLnm/vvKVr2zh9TndcF6wlIX3lIGX8ZYM3nk6Yt670QeHrlTKf4DBg1OZd/6m&#10;m27aouj47vrW+y//5m/+5vY95xzO0YHTg2vy5r80/4OhoaGhoaGLT2mDV0cGfSZLS4iq95nPfGbT&#10;c1djYRsVjYPiGGNjnMxWnjZKhoMnXRs4+17hxokR1rlm1yMXrIzPHpMn++HIFXZOmuCtZW3s5D+X&#10;kXjFsg1G8IK1ytTYrkl7GrkaZ0+2bOVrrMaxbW7sxrefspCt2TnXVm6cFctWmsYjI7YfWVa8YDRW&#10;cIKVvLaNHznlU1+up16Sxjm8ytuc83vXYaQc63NzPWXBnS8czFX+xmoM3LKEg9c4ti1fZOp0wWxZ&#10;VnZtxbLvHrlPMM7F0qaMKV/k6nvCc93SEuPIMDQ0dCloHBmGzhtR0A0eG2AT1vo7vuM7Dnfcccfm&#10;oMD4YQYdZd1sz7e+9a2bEcUAukHoV73qVdvaxgbqnve8520DcrZm+HF0eMMb3rDhGMzTaFpygnGG&#10;IqEzMEaSoaGhoaFrkXqQLJzBskR10DbrfBo4Y7DWTnNuYPw1E+iTn/zkNqD2/ve/f5sdxMjNwVAb&#10;zZGBwVs7zbHhhS984dZGc3RguOYIIaqDJaIsU8BDnyGbowNnRB3i6dhePiRKwde//vUt6oZnK1Q9&#10;RwCh6h+KIwNnA04GlgfzntDXOEYIk+vaWcl74t31zhjYNfuc3uj9s3yF986++3hfLbXyW7/1W9vA&#10;indd3ov9ruU/ODR0vsh33H+AU5qlUrz3nM0YPHzHOXTb/sIv/ML2rba0iggrv/zLv7z9x4eGhoaG&#10;hoYuLUU/7L5ZR2TgJK5dZwSMQTEGTMyQ2AZG7T42Bhqjr2vSrgZHHEwcLGldC36wY7jM9T2OfMFK&#10;+pxfcXIt3FjtNBDMyLJyYzZe49rmnsFbcWLodS35IsfKwWu5Yix2HHY9suHgNgfT9WCFG2vFgxVu&#10;vJYtHNxz4axYKWtjwck7ljqDCSt48h2Tx37S557rdef6/pHf9ZQhx9KHg5f8e5zryQOjn13fw35j&#10;4sbAezhd1+HIt8oTvODYbxmw41Wuk/BwP7vkI1dkzDeiscLrcc7tnW92HbbxHvacODL4ps14z9DQ&#10;0MWgcWQYOm+k0TKIbEBZCOtHPvKRh+///u8//Mqv/MrWsBmQFl1BGGxrfRtsMzuUEs/BgXODtY7j&#10;2MBgIlywgbmExNZQGrBjZDGw/Z73vGfLL/y1WUiMJwwzZhta75vBRgOukdewGqSfxnVoaGho6Eql&#10;vTbMuZPOG0DT/hk849TQERx0erWT2mnGZzN8E8FBu/rRj350MxgzpsXznsGaA4M2+hWveMVmDDcj&#10;X7h/nVrpODZwQNROm0VsNr1oDjq7IjcxfnNIpBcYlNMhT5SlY2UZevhEF+Jg4rlyVBFBy7Pi3BBH&#10;hrw3pyHPzDtDF4vjixnidD0G1dPiSOfd9B5+7Wtf2949zhbeNzqhCF7eNzqgqCJ0vTjKeJ8nAsPQ&#10;1USZsclRh9MOBzLfXP0n327vvP7We9/73q1/pL+lb+R/PAOJQ0NDQ0NDl5a0w+GzOjLEqNmc/loc&#10;GRgTz2XwbMxOa2w052L4bINnG6lXdj0yhXNuxck2cuzhOS8dWZrhNDsXrOTr/T25gkMu3PWWvGFl&#10;bg5mcBvLfti1Y2XMuWBKl3zBSvnwufBW3FU27DgYJ+H0+eCE4XV9Rc7gyqM8wVnzO94ri/1w399W&#10;2txD3pQpmCuWfHvsmnTZD17KYd/1PczG7XPShMnUdRIOrrx53sEKXjDsR66Uc8Vq2Rqn2T2ClbyR&#10;DftW2AZP2mMc2fbY9dzTMUyTS0Vh1E83ZuReJjBM/2NoaOhC0zgyDJ1XMghuDW1RFL7ne75nW7PY&#10;QFsr8ZR3A3AaU2GADYAbtP7iF7+4GTistfyJT3xiU+7f9773bbNDzfTTUBrMg/lf/pf/5TZoZ1CP&#10;w4MIEAbPNaRCYEtvhqFZgToHlqowuOdejCY6CxpgMmiQzWwy4K7xvVQz+oaGhoaGhs5Fe21T2tiV&#10;ztWOrde10dpAbaL2UVupTRfBgeMBx0Qz5Dkhal9FSeKowMnh7W9/++bAwJnBkhUcEBmgGZ+105wS&#10;td9vetObNsO5tl0Ehzg4wObYwAGRbuDeOsU65TrQjHdrO03eobORujOASjfiFCDKAQcEDqAPxZGB&#10;AwFHVc+QEwvHFroYZxih70/CyftGJ6STcUClA3KEYJwVqUtkLo4zsL1vBks6AgOM08o6NHSlkG+d&#10;765vKwdvfZ4f+ZEf2b7HHBV8o32T4+jDEdw32XJC+lnznxgaGhoaGrp0FF0a01UfqiNDGzsZltu4&#10;fC6DZ2MGR3rXnIvxEzfWaoRtjnxJH3ZMJljByTZy7OE5n/yRI/vNzgUr+Xo/91s5+cl2qRwZchx5&#10;Gqs5WMfwws7vyYYdnwUnWMkXPPKcy5FB3qTv/NJ03bQcud96LG3uIW/KFMxgJc9alnDwsg1O17Fr&#10;e5i4ccLShBsr+7bu47q8eYeCFbzGiVzhxnStZWuc5n4Gezien+1eOZtdS32EI+cqg2P448gwNDR0&#10;qWgcGYbOK7Ujw2Me85gHHRmOUZT7Joo+HIN4Gkn5DYgLnyryAgcF0Rs0mgb2zFIS3toWm7VnIN3A&#10;txmiBuozO9SAoJmlZiIyxIjgYGboAw88sDk5GIynOBgg1MkwSE4WHKNJBs33ZG/qNOdKOzQ0NDQ0&#10;9FDpfLQxZ8kvrc6qDu0f/uEfbgZoSz5pV82WZ4hmeGaM1h5rmy0dxSjN6MapQRQHugKnhx/8wR/c&#10;0r/jHe/YIjRZiuojH/nItuSFpS9ga6fNwHc/nXKODQx6aaczQJh2utvqy40upUzqynNjBGUYvfHG&#10;G7fnIcKBujyrbPDoTRxGObPce++9m+MKPM9opTwTz4qeZ5CFAwsHBgO69Dbvi/X+vTPeDw4vHC08&#10;d7qZZzs0dDWTwUmR63w//Z/0efRdGD/8BwwqitaQvo9vp/+I/+JedJJL+c0ZGhoaGhq61ij6Lqa3&#10;pp+y58igb9OGwzYotnEy7BzW5sfQ2MbGlaWRtvPAth+O8RJOjLB7uCtW5FzP5R7BXHFyrvFSthyH&#10;g7liHMM6xo0vbfIrrz6Lbcoe3FW+GIed6/I1VuRJ/uyvMtg2d1oczGbnpXNv3LLZOl5xVqy1nMGT&#10;NxzMdv5o3ORL2siDc3491/nDzrkeHNvm5FvzR/bmxg1mypDnBkNa28i1h9dYubf0qefImq1rezjN&#10;wZJWPliNF6zT4uVd28OLbK6ljNmGu1y5b98/16XNPe27xzgyDA0NXSoaR4ah80YUdEYF4YTNxHzc&#10;4x63NWwcG85KGkCKvsE4DaLBbs4FGs801BpLjgdmbxqQ5+hgjW+zPDk6mBUqcoMZfXfeeec2WP/k&#10;Jz/5cPPNN28D5Awq5GRAMfgu+oPZTHAMyJsJxYlCBAedCw22hpscZg/GgELOk2htzKdxHxoaGhq6&#10;UiltWNpp7WAvV6Gd1EYbMDDDyAxhhuovf/nLm/OgiEvaW+20SAAiKnFGvO222w7XX3/94SlPecrh&#10;6U9/+nbsvOvSibRkRv7999//p5wbOCG6R9rpdLhFA9BOGzAk57S9f0LqgV6lzizR9YQnPGFzGPj0&#10;pz+9Pcc4gJyWpKcXecb0r9tvv33TsTgmeA6NJS29zrvi/fi1X/u17b6cTOlkt95668b26WUw6GLe&#10;J3qgvDCGhq5m8o4bRLT+7E033bQ5Kvj+cVTQD/Jd0//h3O36PffcszlpO5f/8NDQ0NDQ0NClI/pv&#10;WLusL4JXRwZjjyLRrYbDMH2AHhwj5cryJW2MjSvDDI5t7hNuQ6Z9eY5hdvrgRfbG6fN4xQp+8nUZ&#10;7a8szZ484cbK/Tu/42AHq/Fi3I+Bf8WTL/IFPyxNytgOAsHJVtq1jMGIXHCC1TjNLVvL15gt04qV&#10;czlvG7yWB0fWFXPNt2IkT9j55F9lcT73St5w8nX+3H9l58PS5t7BbszIdBIedq3LtdZH8G2DFbzs&#10;ByNb+SJT8JwLXrClXeVpbkeGyBFZctxYK+/dM2lb9mbX4Jq8YrIoW4rJC+PIMDQ0dLFoHBmGzgtp&#10;sCjlGjUziMy0NLhmth9HgIdL3REI6xCkU8BgYVCc04SBcQYTDSpjhxmd1ufWUWA4MevTEhUa3b/7&#10;d//uNmOUwwOnBgYTMxNtzRRlPFEGec0ONagOV4QIM1AZApSZ8cbAvIF2g4gacfVh0D0D75jcJ9G5&#10;rg8NDQ0NDV0IejjtT9rlcNo8bMY+w5t2UmedTsA4zSiX5aQY5DgpaGut866N1j5rg0V2MksfW0JK&#10;W22WsiUrRGUyY99yFaJAiAbB+NeODvQC99Xhpyt0O91tNV3iNO30+aaLfT+krHQmxk9Ons9//vO3&#10;2d7OcUxRDyiy5bmGmxz3oCzH0VtuuWVbMsSgRhw+bb0DjK10KHqZiFl0LvfnvEAf41zhGX71q1/d&#10;MOlW3qH1vkNDVyN5z30vfbdEoHvEIx6xRZrz3/L/dM0go37Ou971rsMznvGM7VtoZhSHovQ55v8y&#10;NDQ0NDR06Ug7HNYu04XxniMD3XjPeNgGxzZO0gfCziXvaugMuxYM2xyHYbaB9lxYkSnpgxP5wrl2&#10;TD7nGk/6Zhgx9jqWbsU45nzQMgVDfTVWyxWcYLVMjRVeZXM9WClX5MlWmtRLMPZwWq5jHMyWMzi5&#10;R2RasTpv7zdHvrxnwV3LmfSNLU1k6XzSJW9z328ti/3mFcN+jvs8nLB8sOGlLMFu2Y8xXOkwnObG&#10;ShkjY+cLJ80q14q7V9aVvau5R+OFg9uyJd2aNvfLPVfONfnhjiPD0NDQpaJxZBg6L6TBYhhg2Neo&#10;cWSw7jLDAsX8QlOMJQbKdQ4M9DFWMFoY2NPIa5zJwoBiOQnrORu4N1Bo5p8IDgwkIjgYVL/77rsP&#10;f+2v/bXDS17yks2xgTGll6kw2G5tcFEgDCCaaWqNb9EhODkYhDQb1X3JoWEnYwYYj/HQ0NDQ0NDF&#10;pgvV/qRtM3jHyKad1h7SGdZ2Wkf5937v9w5f//rXtzCF2mlODpaaYLR74xvfuK0Xz7CnjX7uc597&#10;eN7znrcdM4gzhFsrXnsu3KFZzNppg4VZpoKzJScKTg6iCIjqlLVp6Q4xmh/jUO8/HDpfOGcl5aUD&#10;0dVEvqALiajlmXhWKLKl7OGmnPMMOaUkugZHBdEyMtiintU9nYkexRmFjmUpCoZYz9fzkce7sOpM&#10;Q0PXAvnv6TfoT/if/NW/+le3PghDh++n/4T+he8ZRy/RT0S/47jl25r/4/xnhoaGhoaGLh11e3zM&#10;kUEkM7pvIjLEaIhjNGyO8THGU0bZ5GsDZ3Ow5MXSr9jBtD0XXvLC6jzBb3ZeeryH2eXcyw877Fja&#10;FQPH+QAerObGSb0551rLBSPsOHLl3uEVM9cjW/K3PK7h5Fvzpx6Dv1dXzV1vLU/K11gn5ccrVvZX&#10;zOAmT3CSv/Edd97I0nlx6ts5aZJ2zdu8YkSG7Oe8tGs54pQRZwbX5OlntnLw3XctF3aMu3wtR+eN&#10;PLbhyNecNCvWHgd3DyvyuRbZbJNurwxJm/ThnHNdnnFkGBoaulQ0jgxD540MfhtcM5OOoYEzAAOC&#10;cM8PlaL8P1Tq/LbpPJjhp+HXiGt0dR4MshtAF9GBkcN6dUJgm7HI0UEjbTBRCNcbbrjh8JjHPGYb&#10;YPzO7/zOw3XXXbfNQOQEYXaoKA7ycXDgNGGJCsqB+zKUaOTJYVAyA5Pp3Dyc8g4NDQ0NDV2ulDY5&#10;vEfaQ+0kBwftdDrMnA1Ec0g7/cUvfvHw2c9+djPoiebQjg6M48961rO2pSoe+9jHbm21NtvSUpZR&#10;eNWrXrVFfOCU+MEPfvDwqU99apvhTF8RNaDbacxAqK3WRhuMDJ+rLCfRw8l7PsigDR2Fsya2vINl&#10;tZz3DM5KHFMMZIhmRf8zOMtxgXMEpxE6ER3KsiGPfvSjN0cUTieiXYnQwIHF81bfl6pOhoYuFeVb&#10;4L/3rW9963Dfffdtjlm+WSLJ6ZfkOodpszhf+cpXbk5A/mu+ib5PQ0NDQ0NDQ5ee0q7jPUcGUeTo&#10;3pZY078xLhmjpa1j/Z8942tYH0l6fZcYhR2HY4CULobLGCzbUBkjZXjF6H153Zs8+ma2kSW4OLi5&#10;R+MEy3V5yWVMVr3YRs7gBke+lHHFbbyUlWwpb66vnPypv+C7lnK2bClv8oaDsT6L3IcMZAley5Y0&#10;wQyW7cquBytlxF1njRN5Ov/K8BorDC9YzXBWzMaWJ8+hy5h0yU827Jr75X1KWeQLpn2Ye1gruyY/&#10;rDy74O5hrM8s98TSYXlg9rMLRnCaV7zILx85VpyV9zBXli54sILnPinnMRzn5Y9cjZF6ajlsk8c9&#10;jJ2weejLjyPD0NDQxaRxZBg6b9SODJZqyAw/CsnlQt2RMBjIMKEzodFluDAQH+OJBtzAukF4Bg6z&#10;Q3kemk34Ez/xE9tMT0aThL02MwrbZ0gxmC/Cw2tf+9ptX50wnJglKlIFwwsDjEgOBigNXKqrng05&#10;NDQ0NDR0WsqA2eVKp5Et7bQ2Ou10oi1pqxPJweCAjjRHRO2npQgYzkVxYAR83/vet7W1HBFFU+KM&#10;aOYyzhIVWPsc1k5zRhTRIctKGWi8//77D7/0S790+NrXvrY5Perkuz954tBwVsqzeih50UPNF+JY&#10;aeCB3iKKliU9DKYa0FDnodPehw7FucSAhkgLWfaDTmSfAwm9kBOJ+lWv7k9vVJfyu6/6bHq45Rwa&#10;upLIt45DkT6G/wrWX+DA5b/gm8jR2v+WM5B+iP8tJ6z1v3OM5j81NDQ0NDR0YUlb27w6MojIoJ+i&#10;32LMMYbDGBrtt0GyDaFh45XHjJUxomLXkz/pV8wYL51rnBgwwzF+dp6cs98sjfOuJ39j45QzZcKd&#10;H/d91vzKmbK2fJGncbFzuR65GqfrzfXOt/KKu8qXMjsfufbyNoY0e/XU7PoelnoKB2/FikzhVa7m&#10;4Iadkz6Yndc25cTJnzzSd/12fcOTLs9ZvpSh7933iAx77Jq0nde2MRtvDyOcOsIpa3PwgrnKlvI2&#10;RnjFCsMKzl45cx7DkX6trzA8aRoP93Fkw5ErMua42TjIRGQYGhq6VDSODEPnja4ER4Y9SucilI6G&#10;AXWNcUdv0OnQ0fj2t7+9OTiYFcVwwhlBSOWPfexjW5nj5PC61/3ANoD/spe97PDCF75wqxP7zjGk&#10;aPgZS3hjM7owvsCxbriBTPhmWbmXujVQSQ4hnMlmQPO0A5dDQ0NDQ1c3re3Z5UZnke1caePsYEAw&#10;jg062zrXHWXJclJm/Au9Ljw7pwRLVWh3Ge85OTC4M+Zrn1/84hdvLMISR0TXpBG9QZQpBnhLMojY&#10;JByszjtnRMthuJ9ZVfQegwd0BzoE4+Segf7hPK+Hmi/EIYSOYZksM78ZRkWnoOeo09C57uM6fUnd&#10;04Xof2aRi1xl/f7bb799W/5Dfb7hDW/YlpwQNp9OIw856FzH6uLhlnNo6Eoiur1ZTv5HHIL0Efyv&#10;fFN87+j/opj4Vj372c/e+g76CWaTnfa/Mv+poaGhoaGhC0vRa8NndWRgYIwhsY2M+heMllifJ/li&#10;lEz+GFCDlfxJa1/e4MGy73zyJW9zcJI3mLaOm+Eek6/xgxdu/FW2FSPG8GC5VzgyBcPWce4RuRqn&#10;6831lim8yrbKt3LLs4cRjmwt1x4Hcw8r8gRvxYpM4ZZp5RXTsfPBTLrUj/PhyLSWp+s38rie+2Wb&#10;OklZ1nsEb48jmzzJ15jhXDsXVu4ZOYO9yhn5W76UtzHCjdMMb8Vpdi4sXfJ0/rDjlHO9f+OEnZc2&#10;LG9jY04LojqOI8PQ0NCloHFkGHrYFOXcYD0DvygDZjYKLXwlODIco3M1wq4bvDcIbwBRA/87v/M7&#10;24Ci5STMmLr//p/ZIji8973v3YwFGvs3velNW4OfyA3YrFBGFGGXsfoTvUE4WU4R7373u7cZWRQG&#10;ikJmheoEUTAoSAY3PQPymNmok0S+ODucVqk4bbqhoaGhoaHLmbRn2j9tIWcHnfM/+IM/OHzjG9/Y&#10;Ii1pT/+krb7/T7XV2l6RG7TV2mKRlxj7OSBqn7/v+77v8NKXvnSbLc3gKAqByA+MihwaGSIteyFC&#10;gXtxrDAQoK0W9UlbTR7ttU4/RwdtdQz6ob322Lnz0U7TE0Sy4JihjMrEaEqPIdMe5b7qNA6fymLw&#10;RkQM5eewaemI7/iO7zg88YlP3HRBERgsLSGqBQcGeZT3WPmGhq5F8r+iy3P28b+57bbbNkPHr//6&#10;r2/fLt8Mxg5OWJyDODL41vj/+YacRPO/GhoaGhoaunik3Q1Hb14dGSwNtToy7BkUXQsbc9Tuh5Mv&#10;LO+e4TNYSRPcGD5h2Xe+8yV9cB13Xttg51xz5Ev+xg7+Hp5tl9W+cytOc+OtMnUZc4+1bPppYeeS&#10;PxgrZnAjm2vBC+YqV/I27iqbtMm7x8FfMVNXqS/nIlPnbazGsA1HvsiWMnad2W/u85EpMuR6y5G0&#10;uWfSdt6Uw7ngrFgruxacMIyum+DC2sMIR8ZwZA1mcCJjy9bbxghOMPZ4xWp2Lrzi9P6xugsHo3Gd&#10;77TBt82+OjR5VaTpcWQYGhq62DSODEMPmzRWlHKNHyO+QXED4taoNntRFIErnU5qkPc6KAboDfAn&#10;HDZjBYVYp0V0BVEcOHzEaGK2J4cGhpHnPOc52+DlHXfcsYWNNSPrRS960eEVr3jF5vzAwGIQk5OI&#10;ujYrVAfI0hc9K5ThhPLiubg/eS6VYnGp7js0NDQ0NITWtjrtdLfVWFstqoIoDtpVDoQMi+9617u2&#10;tprjIWM9I+KznvWswy233HK46667tnMcETk8cAzQsdfB116LAMHBQQh4mJwd4TNQcgClJxkcYKg8&#10;ZuB/uLRiKquBU1GgOG3QNThl0B/oDMcIDhmlMThC52BMVU7Rpp75zGceHvOYxxwe+9jHHl7ykpc8&#10;OGPcYAjnCXV/Ico3NHQlk++S/wfd/R3veMf2ffFt4RCl78AByv9NNBPfIX0szg6+Ja6hk/5X858b&#10;GhoaGhq6uKTtxedyZND2x1AYA2KMiDFIhh2HHUsTg2QbJZthMUCuBs3c03l4uS5P8KRr/E7v/smT&#10;89kPfvKvMgVbmmC1wTycstpvrMiz4nWe5MO5Tx8HIzh7jgzyRLY1f/OxcoZdk28tp7y2sE+Lk3pL&#10;PljhyNhyJV84WMppu1dvx7D2cJqdly448gfD+RUDuybtueoYN8bevbHr8kcGZUmd78nUefcwpZFW&#10;nrVeGqflCl5z40S2xmpe8fbY9ch07L/T2MHbw1xl6/Sdz77rlpYwAcJ4h7GNcWQYGhq6WDSODEMP&#10;i6KYZ/BN2GaGdoP6QgobbLNEAmVdw6pBpDAZdDMITpFnRIBxNTd6ypaOi7KrB3Vi5uNv/dZvbaGv&#10;H3jggW32Ztb4ZvTg6JD1vYW3NhOUoUSI5nvuuWdzejAri7FACGzGCKGyRXDQOWKAMQPSzFMOFIwW&#10;ImR4FpQQkSTWZ3FaI8O50lzNz3NoaGho6Mqkc7VNjPR0GrqKtlrHXNuprRZdQVtNr2Fg5ATw0z/9&#10;09uSDNrdLCslcoPQ7y94wQsebKuf+9znbk6JHCGyXIX0nBJh0J+01SIW0Ke01e5tsEB7Hd2JbBwv&#10;TtNeu3bsunIqn3tyuCAjmTlXcKhoguFe7mnGONnUAx2DzsF5leMlhqF8luLgaEm/oWuQma4XOtdz&#10;GBq6lsj/w//Kd8WgoP8SB+YsGyGKiUhsdHsRYkSDofO77pswNDQ0NDQ0dPlQdHC858ggEpy+g8hw&#10;2v8YCVejYQyLxu9wjJPhTo9XA2WMlNKuxknHOPcIXgzcSdf4yZc8wcy5HK95Iwvs4LdsJ5UxuMHp&#10;/Dj3ajmCFyznG7fxwnuyBe+YXDjlDMYenuuw4OjfrUb7sDSNt8fBSh444cYIzklYuMsZvD2ngpPw&#10;ch5L17IEO/vBSV7Hrqub3C+cPJ0v3PfHfU1aeYLb5cm1FQ/vYa5YXbZsO2+w5Nvj5IOzV085lrZl&#10;Wdk9pIMRuZpTn8HCkW3llutceVw3iSGODBORYWho6GLSODIMPSzSUBkMp6AZTDOYb+DtSU960uGR&#10;j3zk5tBgTWQGecq6Qe/Pfe5z28C5wW2GfI2ehtjAucG4hFk2YA4bU/6vBmeHdGSa06mJkQAzVqgX&#10;zgecG6yPK4KDCAyiXHBuMIBp9qQlKcyCtGUgEdnBjFCGBIOd2NrXHEzMKGU0sb4uAwylw6xQz4Lx&#10;RMhtSkuMJZ6FzlY/D3JG9pNolJihoaGhocuNztU2uX6src5WW6htZNQ3SMDAKDLB5z//+a1tzSwr&#10;HXzLKmiTORti7bZt2mxOD9ppAwGcIN761rduM7INbtKpODXCpDtprxNxiY5gMIGB81h7nTZ7r8zK&#10;wolR9Am6we23375FZfjKV76ylSt1AAM2PY+OQCf56Ec/ujkwKIdIUpgeYuksZedAqT6kp0+k7lqO&#10;PZmGhq5V8l/Uj/K/9114+ctfvi1H57/u/+0/yXlIn8q3Q9QXy7XoR/nfDw0NDQ0NDV0+RM8Np/+A&#10;V0cG43yO2zi5Gg1jlGwjahsbO31wmqVZ09s6xrmHrfNtfF/xky95gplzOV7zRZY27uce8hwrY1ia&#10;xmnOPVoODCdYuccxvD3sxmysFVua5OmydVlhwVG+vegAYWlSd8FZueWSp2VxLhjBaayWLxzZGu9c&#10;79oeRli6VZ7Gaazkdc09k25N33nC55JBnuDGkSE4Z8FcsbpskVOaznMSSysPnL16yrnG3GNYnWfl&#10;1Kc0sPAqS9i1Ls9JeVwfR4ahoaFLRePIMPSwSENlwFxDxzmBMv7iF7/48JSnPOXwiEc84vCoRz3q&#10;8OQnP3kLvywMqoFujR1DPOeG++67bxugF4XAAJ3ZjsIsZ5BeI0nZ4uSgYTSgng7BlUp7sqdMYZ0c&#10;9aqjY3BT+Q1iRvFU3xQTBggDn5QH61QxejCAMJwwMAh1re6f8IQnbM4lN95447ZsxQtf+MJtoNSM&#10;UEtbcG5gfDB7MhEcODd4Fu4h7LX7UWTIYVCVfDplJ1HKMzQ0NDQ0dCXRudquDErSSzgPaBe11xwL&#10;tNU6+mmrtaEcELStIi9ob7OslCWjXvnKV246kvb6+uuv3/jmm2/enEFFXNJea9fl+dCHPrS11XFG&#10;5HgQ3Ul7bTDU4IX22kxu+gP59hwJnKNTMIhyZLjzzjs3fYzc0UGURUQKThTuy7jKcYGsN91006bX&#10;/cRP/MQmi/u7b3Q2GOpo1QXOVbdDQ9ca+a9yVuLoxImBszKHIf9l/0P/K/q5KC++CQYPHfu++J8N&#10;DQ0NDQ0NXT4U3RfvOTLoC/yjf/SPHozIQB/PWF8Mhtr+GCSbY6hsg6P08u6x63sGSvt4vSZPZGjO&#10;+eRd8XIcdq7zrtxYKVOXDfdx4+3hNh4Oxh673jh7sva1PQy8V07PEdPtcJ7rSeXcw4scK0cmnHLu&#10;4R3DWmW1baxw4zXWihd2PjjJm3wrduPZOidPp1uPkyf59u7fMjROnEeC05h7WHmGwU0eWOE+th+5&#10;9vCaGy/s+DRyJX+udVlblhzbRq6Wr3nFsHXs/F4e19uRwdiB+vVtGxoaGrrQNI4MQw+JopQjirkB&#10;a42cgXTrtRqov//++7cBd7MSzdzTyJmVaNDbILhwy5afeNrTnrax9WAN0DHAm9XHuG7Q3JpLjPWc&#10;GzTWGsjMMgxngH7ly5FOK1fKoGzhLnNmSTKaqHuOH4wNjCXqi3HDWro6R5wcOI0wVvz4j//4g7NE&#10;zQQ1YGp5CkaJpz71qRt7Ls6Z9WX2l7WvRYOwvveXvvSl7TlTbty/ZQqvz2NoaGhoaOhqo27n8LG2&#10;miMBJweDWTr/IhVYqsIyDpw4tascAehOIlfRnURJ4DSgDRaxgW6kvbYu/q233ro5iUZ30l5b3kFa&#10;Opf23gADHYCTA/2Ac0EcC9JOY86JojRxfLT8BeOpaFD0CoMZMOgA7s25wv0sbyXKk2gRolCI6GRg&#10;g352zHlhaGhon/xP/H9EXvMf5KhAV+c85P9J1+YM5f/GKZnTE2dw/SL/a//joaGhoaGhocuHogfj&#10;7husjgx0f208PaANlTEsZssIy1gYg2wcGmJw7Pwruw6jjZS2zc6Fg7fHriV/7t/Xsu++2c9xs3PS&#10;h1d5YIdjgJZuxQkHL2XEkbPxcl7alq+PV0zpI0dkcS74e3lXdi04LdPeszwJr3HCwYpcwTiGs56T&#10;LmVpDiZ2fZWv8YIRlrfT97Wc62t9P9tw0ud+cTCIk0FzyiV95A6nju3nniv2Hgev86zY4WA1Xo5X&#10;HLK0TMEOfrBalhVTmr4/Dh7OuxqsbIO74si7Jw/uvNL843/8jyciw9DQ0CWhcWQYetgU5dzgtYF6&#10;SoWGTsMp5CmjOueGn//5n39weQSz94RPtuRBBuc5N1hb2WC82YeWRjAjicHd4DznBpEcLK0AAxYj&#10;vTDHjAHuRbF3fzMjdRSuduq6ZyihPGRGaCI45FkY8PzWt751+OpXv7opG5wSGCwMhlrLmhLyN//m&#10;39xmhnoengNHhyxTIYztD/3QD20zSBlXPAsGkw984AMbDuOLtX2tHS6kNMMGhYbh5mqIpDE0NDQ0&#10;NHSMTmrf0lbTS7TXBjHTVlt6QXttQCHttfZTW22GQ5wRhaDN0lLaYrqTdfKx9prjofaaXqU912bb&#10;0p3oW5wRtNeMoZwchLLlpMARQSQnzqUcJKR/3/vet92PQ6n2n27G0UHELXoZHLJxniSzskw7PzR0&#10;dvJd8D0QzcT/jrMQHfynf/qnNx2abm/QkHMy5waODK7rA/l++J7M/25oaGhoaOjyorTNeHVkEIGh&#10;HRkSkaF5NTDqH7QjQwyO0sTAuGKEGyd5VkNluPGag2VfuuAlz16+nGtZ2gjd6YK3svPYfVas8DGc&#10;5A3n3F45+ziYzqWsqX/bYORa8sqnbI3TZQ1O5Fs5cq2yrOw6rLC8wY1cwQnWHo7zkTdlaXlw7hHc&#10;xo+MuO/nemTp8+HOh5O+6yb3XfPtlSMcPGnXsnh2tu6VNI2ZbZ5XY0onX2QKO9ccvOaTsLqcjeO4&#10;sRojOOHOE8xw3tVgrZjZd77zJs8xhmvsn03AWIOJp+PIMDQ0dLFoHBmGzju1wm4AzkCbhlKDZxai&#10;taQZ1Bm7OSEIjcqjjzLPqC50Mu8+zgtCLr/61a8+vOhFL9pmKT3nOc/ZZiJxeuDsYDDfALzBv3Ud&#10;abMQ3YsBn9ezBpkcjAYcHchm4J2cVzt5HgY7s84uZYeyYeBUBAfPIjNC1eHHP/7xzYjxUz/1U9vA&#10;KSWF8ULIW44Onoe1tM0CtR+nB8/sR3/0R//UsiGMJBxNzD7lbOJ56KxRJsnB0cGMMp26PI9RgIaG&#10;hoaGriQ6X+2WNtBAgLY6gwXaTO1ndKe01xxERb+K04H2OhGwRL/igKCNFsWB7mSmNwcIER44iUqr&#10;zeYEwYD6xCc+cXNokF4bT++y5IQIDNJbvspghfacbPQog7LTZg8NPTSi9/ov+U/7Pz796U8//Bf/&#10;xX+x9Y3o7L4HdHX9JH2eW265Zft/cyTy34vOPP/BoaGhoaGhy4fSNmNt9UmODCIyxEjZzMgYA6P+&#10;QDsxYGNpdIg2Tu6xNMFpI2WMoM2N1wwnRl7pgpc84c6T45YFRthx0nU5u4zOt1yNFe77BafzB2MP&#10;r/NmP5jOpaxd/8HItZZNuRqnyxmcLqNz2H7kWmVZ2fmWTd7gRa7gBOsYTuRtrObIdww33Oeliyx9&#10;Hku7ypH0cTbIfU+634qBc03aLou6OV+ODJGt6yS8yhjMY1jNjeO4sRojODm/4qXMKXdjrZiOw503&#10;eY4x3HFkGBoaulQ0jgxDF5yiwB8jg3icHTSIHA+EWTZAl4gBZiCaTciQLmKA2YdmI2H7BusNwmP7&#10;znFyMCvxLW95yzawr6NgBiJcRoCO3qDBJUMGBMOR+0ptjB+K7MptZiXFhjKinswCM6DKWKIeRWGg&#10;tKhfg62MIql3Tg6ZGeq85yUNhxSRHER+0GFjDDHbTMfN4C1nCs4mnoeBW04XcWrY49OWK3Vw1noY&#10;GhoaGhq61HRS2+WawVDOgNpPzgXaa86cZmtnKSnGUU4IojVwOMTaZk6i2u1XvOIVhzvuuOPw6Ec/&#10;+vAX/+JfPPzn//l/fvgLf+EvbPyIRzxic4TgYCqCA2dUjof0pVC3sdPWDg2djfyH9X04EIt+4r8o&#10;Kor/sv+Z/5ToLCLZ+c9yKrLPQbj/e0NDQ0NDQ0OXD6WNxsav2pEhS0sYV+OUTL+OcbHZuTYwxljt&#10;HGbAZFiMcXIPA0sTnBgp23Da7Jo8jRncPaN38gQz+9Jl27I0J03jpYzNwT0JC6+yNVaXv/H2OFgt&#10;G6yw4+aWLXXUxy1b5IpswbAfuVo2eZuda7mSN+z4NDjBsm28xgpeuPH2OPdMOSNLOPndU72kbpyX&#10;dq2Tc90z5QjnfPC6HMGOHOHgNGbkynnp5AtmZMu57Cf/HgdnxQqec+Ect3wrVrjxGhPnXQ3Oyn3P&#10;xrDfeew3w40jAxvNODIMDQ1dTBpHhqFLTho7Sj3jtcbPIHkvi6ARpuybkfQbv/EbWyjkODmYgWg2&#10;ISO5aAEiNdx5552H2267bZtFaDbhC1/4ws3QzvCusRVeWT6dB8Z5YZthGjSEL6Qzr2j3ZSBg2Cfb&#10;akBPx2Sli9F4X8h7KCcngixVwclEPUTZobioH04Ool6IqsEhwfMwuMpZwfPgvMBIIhz1XXfdtc3y&#10;fMELXrA9I+cZUig+nFQ8D2t0ex6wOJx8+ctf3pxOzEB1rzwT78WxZ3JWOvYMh4aGhoaGmi5mW3Ha&#10;tqnba06A2mv6k/Zae8lh06wv+pO2tB0dRLIS0eqNb3zjpiNpp5/85CcfHvWoRx3+/J//84f/+D/+&#10;jw/f/d3fvbXljKzyi2il7Z12c2jo4VH+4/o8HHotGROHYE5IHHyj43IiMuNJpBROSRyzRTcbGhoa&#10;Ghoaunwpbb32/CRHBm26cU9GytWI2gZK43AxyOI9I2XyNksTjBgqm3OP4HXeFbexYihtHNvIlG3j&#10;NSdN8qZckTPnGrPzrtiNt4eZumu8YwzvXLKFgydPPz/7OV6xIksw7AcnsgWn2XnXk2flfibBOQkr&#10;eJGt5cF9bsXs/NkG61h+6VY55HE9sjcHE/c9V17L0xipF9uUocvSee2v/8GkD1aXLVtpkmfFwOfC&#10;cb6v7WGufBJmODgpn/3Og+3nXDh5cp/OD1ekuDgyiBI5jgxDQ0MXi8aRYeiKIR0AjSOlINECGNIN&#10;zDN86wQYnP/Qhz60zfpnUDdAb/DPWtFmOpmJKFKAaA5mGWKDhqIGZJkKaz9/4hOf2BwcfvVXf/Xw&#10;a7/2a5tzgw6Hhl5jzrBvQN8AJJk6gsC10HgrYzpi6oJi6HmYIcYBwXIS6o+nJgcHdaqjlmfCqSSz&#10;QkXPsBXJwXPxPBx7bmaSvvvd796WuPBs80zcxww274FnQqkiByMOJwfPpJcOGYVqaGhoaOjh0JXc&#10;jmgHtYn0Fm3m7/3e7z2oP3Hk/Lmf+7lteQqOngyllqGwzMT3fM/3bPvaYk6G8tGBtLF0gKGhoYdG&#10;vidYn8YybPomHH9FY/B/5IDkP0aPtXQe/diyEhyG6dkGEoeGhoaGhoYuX0pbfxpHBsbD1XAYoyE2&#10;3hY+ZqRM/pWlkRbvGS1zLXidt3HpLPaThwzByz2CmXOrXDBi5HVemsbrsq33aJwVd8Xbw1yN2cHY&#10;Y3jnki2c+yVfeC1rY0WWYGS/ZWussPMtV/I2rzgnYTXeHmaOc70xO3/wgrXK0nmlTb1g56VTJ7lf&#10;2LXmvm+wwjkXvDA51me/ytN4LVvwpA9Wly1b15N/xQgfw0r+Pr/i7bHrK2bjNnbKahvOPdfjTt/3&#10;SX6448gwNDR0qWgcGYauGEonYOUM9HEmwDoHGlmGdctUWBaBEZwxnaMChwVG8+c973mHW2+9dRsY&#10;FL1BxADRAgwmcnxgcDd4L6Sy5S0M8v/Mz/zMZkznOMEAwBDgPhpuDb6ZkO3YgNNpibzp0OzR5dbw&#10;78kT+XNtfRbr88hMUXUk4oW6U48cToS9pgCpb+GtGUzMCn3Oc56zrc9tPW/PSrQNzg95Jomqcd99&#10;923OEp4J5wnP+5vf/Ob2THQQ12cSPsszGRoaGhoautLbCPLvtdfaRG0kZ0DttDbU0k8GJuhFN998&#10;82Zg5eCgzf3CF76wRXiQXv6ul2lHh4ZOR/4r/j8GVunDIsjdfffdW19FNDL9GP0ZA6GcF/wXn/GM&#10;Z2z9GToup92hoaGhoaGhy5e09dG/o3evjgycFzkKt8ExRkXn6AkirDU7txpm2/C4smsxcia9bTjX&#10;cl2eGC7DztH9bZNnvX/jBCvXgkGviZHXucgSw+vKytlYLVMww46lC8u3Ytkew1pZmmAkL075mhsz&#10;8qxllSZY4WA29h5WOHKlfLgxT4sTrMZbMYMTrOAFs/Oux52v89i69/oOSEv+5MPun/uGGwsfK0/y&#10;h/O/cR5Oto0VvMgWTGmSpzH72P4xuc6FFVn6vP1jOOHcK5grbt6H4Eu3x6tcSdv4nQ5mOzLM0hJD&#10;Q0MXk8aRYeiqoG4wdRQY0nUSGNDNQNTQa3Q15joOvJ6znjQjeJZF+JEf+ZHDD/zAD2zGcyFcDeBf&#10;d911h+/8zu88PPKRjzw85SlP2davfdnLXrYZ1jlGiBZgNpVZjRwbrHGncdfQU4IY0kVuMOhIpjg3&#10;XCuNfDpvjCV5HuqFguR5UCrNPNOBE0o3z8QMNM+EguSZiNRgIPfGG2/cZol+13d917Z92tOetjk+&#10;uM5JhZMDpxPLj1j2glEmz8Q74F3wTI5FbxgaGhoaGroaSXu8p3s4Ry/RDmoTtZOiHmmLE6Hhpptu&#10;2gyplpqgM3FM1J5rP7Wd14pOMzR0Psj/xX/N/0xfwv+LjivyCb2Yfup/6H+mb8L5GotK5vzoq0ND&#10;Q0NDQ5c3Re/WZodPcmSIsTAGwxgljZnFKJktdl1aegFuA2w4WKuRMse5R/Ccb8zIk3PyRg76iv3G&#10;tA133uRvzvlgRp49jlxtAG/M4EgX7vyRueVd8zcHa827J+eKFSZrywsvGMewpNnDCkc2aeXPc2BI&#10;zvMITuRqvBw3p6zhYGeb/S5n8nXa5Hd+797HZAiOstiG4e7hhY/hBi+yw12ffWOuOM3Bw6mbVUZb&#10;107CCk4wIlvn72vnwsOu7+F1eYOdsjY3luvStizBXuvO/jgyDA0NXSoaR4ahq4K6wVw7CxmcZ0g3&#10;4K7zgA0S8iqm8JndxAnhn/7Tf7rN7Lcercb5Ix/5yOG9733v4Ud/9EcfXBLBIL4IAZY/sK40A/qL&#10;X/ziLYIA54e//tf/+rZcwhve8IbDu971rsOHP/zhzdHBLEb3+MM//MNNcWDUj0MDOVMG2+argVKW&#10;veeRZ0Lx8Uwo+xShfiaiOBjcFclBp0+EDJEy3vrWtx7e/OY3b3VNiRLZwbN59atfvT0HS4e88IUv&#10;3CI7vOY1r9kMMvJZf9isNtE6OE58+9vf3hQ098+zOMZDQ0NDQ0NXG6WN0wZqo7WH2mLr99OFtLWc&#10;ODkOalN/+Id/+PDxj398az85NMgzbeTQ0OmIDuz/ZfDPf0k0BsvcffWrX936JhygOTnQeS2NZ2kJ&#10;Tr30YtfmvzY0NDQ0NHR5U+vW4XZkEJ3U5BuRztpQGINnjJK2zW1wXA2SK7seg2TyOm4OXq4lX7iN&#10;oK6TKcZzmLnemOFcW+XKPVLWtZwtU+RqHPvNwek8K1b2I1O2eJUrWPKkvJHRtZVPKid2HR6McOSR&#10;P9tz4US2liu8Yp6EE+6yhoMdrOB1fdnHyZvjnEt6nDw492wZpHUvZbBd77vidd49liZlSDnWugke&#10;WdoBqOUMVtLL2/LlXPaD1xjZD07SBydYrncaW/n2HHdyTvpgpawpJ4YRllaecPDC0iQfjkw5n2Np&#10;3UNUZI4MloPWl/FNY9+Y/snQ0NCFpnFkGLoqaG0w02k4idKpSFhlg/aJFpDGnDIleoNIAdak5eDA&#10;AC4Kw7vf/e5tmQPODRwahF4WGtbSCAYkGdFFdjAAyQni7W9/++Z1bUmELFMBj+MEY73BSZ0YSoB7&#10;Z0mEa8k4oJwcHfaeCcWJEqXDxGud8eTXfu3XNgcRawsKhd3Lh1gihLEly1WYycYIw8mEMwqnBrPc&#10;ODaI/KAzef/9928OE56J5/21r31tey4GkzmgUODIQ75r5ZkMDQ0NDV17pI3jaEgX4Vho/UtOgJw4&#10;OQjSebSz2k+6jChXdCcDtNM+Dg2dTAb7fv3Xf/3wwQ9+cHPAtbwap2m6rWv+d/oGnBc45/7tv/23&#10;Nyde+i/9eGhoaGhoaOjyJvowPo0jQxsvY0BsI2JzjI04xsU2UjZnXDPp5W983JiOky+ce6xYjYcj&#10;H046W/lWuXKPyNJ5m2EwnNqXtvM2BycyrRycVebkX+WKTNKvmOu1xmycYNm6tuZZGW5kWnHCrkmz&#10;5o0ROxy8c2EFL2XqsrW8MHNd+pWDE5Y26cORpbe47xnu48bKvbocK/f9g5E6aXZd2s4bmfpYmlXG&#10;Fd9+5GsZO//Knb/PBUvekxwZHDdOP/vIFKzIdIwbp+8f2btc7jGODENDQ5eKxpFh6LKlKP6XsjFM&#10;x4Ph2lIEGm/LIBjUt2SBmVOM3p/97Ge3xpyDAgeHt73tbYc3velNW8POkYHx3CDlC17wgsPtt9++&#10;sVmNjAGcIBjeRW/QoREJgsGAEZ0BneHefQ1qMqIz7lMSdILIxfBPxqtFaThNOZSXg4d6oMhRuOJw&#10;ot44N4i28KlPfWoLgf2+971vey6WnRDFgRPD3/pbf+vByA2iaXA+waJqMM5wUHnLW96yOTpYv5iT&#10;w+c+97lt7WJLVXgmZs1lmYosH2KAmfGHfIm4MTQ0NDQ0dKWR9gvTNwxcMLJy9tMuctS01BYHTs4N&#10;2llh7+lI2sO1/Zu2cGjo/yV6I52SPiragohi9FUDgXRI/zf/tURAoY86Nrjo+vyfhoaGhoaGLm+K&#10;Hh0nBrw6MlhawjhWjIRttMSMiGFpjHv1LHx6wbG8YdelawOlrWN4MYBi51yHFTz5cw/byBJurLDj&#10;4EkTvMZdeQ8PRiI/RPaVW075Ip9z9uVVV3Bwy5X8MQ6HI0ewmo9hOt8Ykck2+yuGfP0sc7/Itceu&#10;tVx78th3bg+r5clxcIKZ49R/Y7aMjRV2nOcX7vruPHv3TN7UjW0w+t5dprVc2TZWGGZw4SVf8qz4&#10;fT7y7cno3F7e5M9+n5NHXljBs41cxxwZ+nzLJX8zLOdTb+FghYORdLkefNswXDYLkwLHkWFoaOhi&#10;0zgyDA2dQGvnY10WQUdEg40N3GvkdUSsaWtA3/rSIjiYccVRgXOD0LGWozAwyZHhpS996XZs6QMz&#10;rsy+YkTHBjhFfWCEFwUCFqcJoZ45UmQ9PQOi5CFj5D4NXWmKRsubZ5NnkufimXAmyDOhbFGsOJ/k&#10;ufB8v++++x5cNqQdGwwoc2TwPDiZYLPlOKRYvsIyFpQ2z5PhBg4nFs/aEhgPPPDAZuyh0HJyIA8Z&#10;I/P5opR/aGhoaGjoQlLaWm2rQQ0Og4yu2k46DGdAW4MZlqGwZBPdRDvcDg3Tbg0N/cn/gCOsSGL+&#10;N5yc6ZT0U/8v/xtRwDhHX3fddVv0E9Hcfvu3f/tBJ6GhoaGhoaGhy5ui92YsEbcjg2itIotm6Vnc&#10;xsMYJ8OOY+wMO5e8exycPYNm8F0LnwsveVqmPVlx4ylXc/D25Fgxck7aztfHOScdvFWe4ATL9c5P&#10;pjYQB6vzhBvbNc/Bvjxdtsa2la+xgh2OTJFLvpWdj2yNQ4YY6B07D2/FcdzsXJdVnrV8zcGNjM2R&#10;vfEw2bIf/KRLvr17hSNL37fLtPIeXv4vLYs00sqzliP3yHHXSbjx8VquNX/zirOetx+MY+x68qyy&#10;4MaKTHvsWmPspe97qsNxZBgaGrpUNI4MQ1c9nY/G9LQYBhd1TjgWaOgpAongIFqAMLIG+DX2Gn8D&#10;/ozhvLE5LFgn17IHr3rVq7aBTTMdRQmwb1kEBnXLVJgNKZ/8WaLCACjjwre+9a3NkM6hgiJLCUkk&#10;B84ObVS4Fkh5lZtipR4oX+pFVAURL9SXJSosJSEShs6kOhWFQQQH64JzXuBgwsHBczCozAnFvnOu&#10;eXaUOR3SD3/4w5tzA6cT0SFE7rBEhdDbnE+8E94NHSXvCuNQomvsPZuH+ryupec8NDQ0NHRhSZvC&#10;aZCTnrbsi1/84mZs1f4xyCaikSWeOAxq97R12rhrTfcYGtojRgw6KaOFZVnuvPPOTZ/kGOQ/RVen&#10;G4r+xbnhu77ruzZdk15KX/T/m//R0NDQ0NDQQyft6IVuS3MPvDoymN1Of/5H/+gfbWNPifYZg6Ht&#10;noEyhsk+J1+MjKvx0XFwYsC1H0Olba6HHTcGDr591+HAM6YmD6zGC/e1xmk816QLXssZhtUYtnsc&#10;rPCK1bK1XBjuniND5GrZGgcHOziNGVzHwQvOKlvL0/mbnY9swVhldC1Y8qRMybviOxecyNPydVnD&#10;q6zYOex6cHp/xZTW/e07H/lbDtfCfc/IvseuwwsW7ufX2NKmfpI393Hc5Wn5V4584eS3DeaK03jJ&#10;lzSRLXI1N2bwUs7gBSNyrVjBwNI0RvIeyyfNODIMDQ1dKhpHhqGrns5HY/pwMdKJCWVWo4FMDg7W&#10;wRVilkKQ5SkoBqIyiOAgKoBoAaIECOHMoUEEAdccY2FpGd05OZi59bGPfWwLVWfpCw4O7qOTREkx&#10;E8yAqJldFA7yGFi9GpeqOC0pt44lZwedS/Ul8gUnkV6igoGmlw3xHLBnwoDjWYis4dm5bsv5ROQH&#10;6xvzvrdMhQgOnCdEieBQ4V2gNK7PhkyejcHrsz6ba+0ZDg0NDQ1dHNIeaaes66udZHS1jNaLX/zi&#10;bckmDn7aTIMb0tB54tAwNHStEj3bICC9n85+6623bsu0WA6N/kff4+zqP8VB6HGPe9ymS9Llh4aG&#10;hoaGhh4+rWNzF4JyD/xwHBn22HheWL4YGYPR7FwMlfLGQNn4wcr1FSP49pOvjZ4rXrNrkSs4wcIt&#10;H7zIgVeZg7PyKl9kSbmagxfMxlgdGaSRJ3Kt+bHjnAtOYwbXsTSN1RyMVaaVcy33Tv7VUL+HY//Y&#10;+S4HDm7wcj7cOGHnwsljP3mcazzX3D/pyb/WddImPXavyL7HridvsOLoseJKe1pHhubgBm+VL/mz&#10;n2t7+XHKmGu2wYps4WDiPaxw7hXZjmHkvqn7pM/1NZ9048gwNDR0qWgcGYaGLhCl47JH3akxqJ+l&#10;EQxg6txgigBlgQFAFAdr44rAIHqDCAGM5sI5P/3pTz886lGPOjzykY/cBjxvvPHGw1133XV4xSte&#10;sQ1+WldXJ0mEAUtTGBw1i5Jzg9mSQtXqPFFIKCYM+e5tsDVG85VThmyzf7HprPddZe3j3j/pueTZ&#10;UPbUHwcU4YE5n3Bw4NSg7p/3vOcdrr/++sPjH//4wxOe8ITD0572tG09cTPvOKZwcOB08oEPfGBz&#10;kjDbzkA25wkz8USKEMkj0Ru8C2v0hnSII/vKQ0NDQ0ND54vWdsWxNlLbRI+gX2gHRWa4+eabt2hS&#10;9JWPf/zjm85hkIPzg3ZraOhaI/8XERfo3ZyNOSPfc889B0u0+H/EoZiDq+XkOMXS8+n99MLQ6HhD&#10;Q0NDQ1cTXY3tWsqEM2aDjSVlaQljdMb4TGiJodN4nG2MiSsbF4pR1viddDE2um4/xzHQBjPsOIZL&#10;zLECw3Q++ZM3nHu4Z+TLvnxkCyaOUXQPL3L0cXPkSzn3DKwY5uqA0JjBUT7jarbBcz1yrZz8wcs5&#10;nPIGNwZyadsovnLySmcrj7yNAfckuZpbxrX+g5X6b26Mfkf6GszgRUb7/QyS1n7kyDXpmtfre+ya&#10;tKlb98VreYKR+x9jaRov9dx4sNY8jR25ci6Ywetn53znTfo9TlnlS93ili9lbbxg2np2wWq84PjO&#10;2N97D5Kn8550v2b34Mjw9//+33/QkUEZjFNfbd/xoaGhy4/GkWFo6BJTd3KadXQMahr0p0BQQhgK&#10;zN7/5je/uQ16MnozpP/sz/7s5uTw3ve+d4sYIAKACA2iA7zyla/cjAlmfd10002HZz7zmZujg1mT&#10;rnN0EN6WMV1HipMD/HSoKEicG8hhADbRG3CM6eTtsmT/SqaUpTkdUOVWfvVCMczyIZwPLB9iKQlL&#10;fXBMoOTdd999W5QMjgvqmxODCA6WELFMxW233bY5pDzrWc/alhIRotsSI5YbMaOVESgRHESKSPQG&#10;z0aIb0Ykz2aN4NDPZmhoaGho6HyTdkZ7ow0ysMEIK4rRW9/61k3/EDofa/foGZZy0m5Fh5g2auha&#10;IlEXOCeL0iXSmmgMdHBLj/kf0eEMCNLjRTbxv7FUmWUnhoaGhobOTunHD+3T5VA/D1WGy0H2YxTZ&#10;cMaQcBwZEoXVGI+xpNVYaBzOeA/d2jbGyBgrc17aNjbG+NgG6mCtODk2zhiD52rITP5g2++8wVox&#10;+3rL1ez8Kl/KlTJiGC3DMXa95WgMrIy2LVd4DytlDd663/dwLE+My43ZWPIkX+TJ1vXTlhM3XuPa&#10;uraHR75wjlu+cDCCGdzgNWa4cZIHO+70637ywO/7rc/rXPdubjnghBuvMRvHNnXUWOFVPtxY4WA2&#10;drC6nLjLHvn2MFZu2VZMzgzORa4888hhG265bB0nTfIknXLrm8SRwfLM48gwNDR0sWgcGYaGLmNK&#10;x8fgpllaBv4TEYDRgAGbQYBSwcmBId0AqUFQzg1mfH3wgx88/NiP/dg2S1KEBqGfDZxikQE4MzCq&#10;m/mF7TOi/9AP/dBmSOcp/uEPf3gzyMNlpGdM1+Gi1JCFfN1Z2+OrjZQpz6afC+b0kWdDGfz93//9&#10;7dkIJZxnI4qDaAz9bNS9GXrYsxCa2yC2reuYg4pnQ3H8h//wH27PJktVcJ7gSMGpgoJJhmPPJrQe&#10;Dw0NDQ0NnZbShmgP6SnaHfoBp0izyv/e3/t7hxe96EWHe++9d9M5ODgY/KBH0F20n9MGDV0rZHCQ&#10;viaqGqdVy0dw/GHU4NhDh6QfcmLgdMzJgdOyfENDQ0NDZ6PRL4YuFUU/jo4cXh0ZRDPLuFobGWNY&#10;bMPkaqjE0rWhMTir0XI1UjZWzyhf8ZLX1nFwkjfXVk5a+y1Pc+M3ru2xe0SuY1jJu2L1cfCCdS5M&#10;6SPLihFO/rWcwQhO5FjZ+eDsyRI+SaZwy9ZyrZzzjbniZBvMY7I5Hxx54jiAHZ+Ut/PYdrn2yoIj&#10;f3PLENlher8T6SCy7GGGG3vFI1PKFbyum3DnD684zcEJN16wVnZtxWvZlNn1xmg5+l7hPs79kycM&#10;exwZhoaGLhWNI8PQ0BVIq4LgmAGB8sCIQPmKkqGjZCaXULZmQv7Kr/zKNmgqgoMB0re97W2bAsLB&#10;4SUvecnh9ttv36ID3HDDDVtoaAOpBlstmSCaAOM54wTj+Wc/+9ltgNUMzG9/+9vbfdyPEkXhMfOM&#10;Uf9annkZ445nI4JDPxud1jwbdaguRXGwzIQ6VtfqXN17Bs95znO2iBqezTOe8Yzt2DIWHCCEJjbD&#10;T+QHs14//elPH77whS9sjg15Npxd+vlwtOAQM4akoaGhoaGHQtqObj+ij2jvLI1lcEO7xHmSM4NQ&#10;+a95zWs2J0v6iLZJWnmmHRq6Wsm7TQ+mhzFe0N8sNea/QTc3uEgXM4DIsEEXf/azn705EYvERlcb&#10;GhoaGjobjV4xdKnIuxd+qI4M9ukFxwyVjqVLPhycGGODF6NlDJXBhHPMkcF+8tqu8sT4upcORu+f&#10;1vAczNyj5QpeMFcs14Oxx6vMwToX5ipPMBpHemVcyxmM8IrVmMHakyUcvFWe5sgVPPkiW3POBzNl&#10;aqzgO38uuVq2fk8dtyx7eeG7V7Zhx8fKsYcTGVIOGHnHW5YVs3H6eMXbK1tkTPrg9nHu2TgpIxzb&#10;YOHka6yVXQte8rdsyuxcY9iPHOHIlvs1d9qkgz2ODENDQ5eKxpFhaOgqpe48pQOV2ZIUkURweOCB&#10;BzZjghliDOjW6+PgYNakmf+iM4gQwPDAEGGWmKUqODhYrsLWYKzr0oswYCmFn//5n98M84zoFKtE&#10;B7gaKHX6UKmfS1jdGKimYFI6RVXghKAOOYxQFjmfGPTmsMDBQSQH4YdFbDC7TxhvS4ZYn9wSFc99&#10;7nM3o5HnZlbsj/zIj2wRNnScRYXg6GBWrOeTyA2Rb48i69DQ0NDQ0LmIYVabJmw+5zpLX4nKQG+w&#10;3IR2S5sm0hO9hI4yNHQ1EicGDjuWhaPDcUilT/tfePfpfwYH6eR0O44MdDlLihlIlH9oaGhoaGjo&#10;4tJDHf9IPvxQHBlsHceQGGNlGyodu558ybOy822IzHHwGCHbmSF5wi1Pjhsv8kWmXHPOfvI297nG&#10;7LyRLzi5tubt/aQL79Wbc8FpDk7j4cgmX/CaXWu52tAejD0sedV7G9ldC84xDk54LWdwVrnCLd9J&#10;eLAi2145m50LTvKG9/JmGzly386fdzLlSf5w7h3OeemCJ2/LY7/TBCdb8piM18+v8XDquesGbuN1&#10;/QYnHKzIlf9fsHCwgreHZb+xVtl8Z+w7n/TJK1+48ZKmcSOTfQx7HBmGhoYuFY0jw9DQNUQUC4Oh&#10;jAsUDdESEiWAwhLFxAzJb3zjG1toaJ0r0Rc4OLz3ve/dIjhwWLAkhUFYTgxYNIdXvepVm9MDozkD&#10;O8O5AVvODe973/s2BwdKD0xG9K9//eubo8Mf/uEfbvcmC9l08tLxazqrYrSHcbkSOT0bhpwsU8H5&#10;gyJNkcyz4YDC+cBgOCcHS1V4Ph/60IcOP/7jP74plOrf8xGtQSQHDg6ORd0QvcHyFMIZez7vfOc7&#10;D+95z3u25/uJT3xiG1QXFcIyFZYpESkiS1WQhVzkvFLqdWhoaGjo0pB2Ig6UBjgsryRi0Jvf/ObD&#10;y1/+8m3JCXqDiEL0A0Zb6bSB0QOGhq508h5zFmWo+IVf+IVNh+YIbLkwehx9nCOD6Fwf//jHNwdi&#10;DsOWGKMj09XnvzA0dG2TbwBug2jO5Xwfr9wYJ/HVSHvlPMbHaE23PoPLnVp2THb9+dOWofOeT245&#10;WpbTcmjv2mn5XPdt2c5CK4Zy4jgyGHsRfZNeYCwsxsQYEWNgXI2Jzc63IRLHGNmcsSRY2HHjxoC6&#10;h7fidt7GDFZj5F6df2XXVnmyDec+LVtjtNE5OCs33oq1csu1yhZ5Gjd4LUtzcKVpHPUebpzIsMfB&#10;kTbcmI0TrJUby/YYXsvmXOMFIzg5ZwvjWN7OF04e6Wz73jm3V549HJzyyIvhGUe1dT5pWqbktb/n&#10;yLDiRUbbyJj8zXCOYa04wcIt20m8J1vqbi1z4+V4j/cwbZ3DsEWMM5asTzOODENDQxeTxpFhaGjo&#10;3yGdLIoIJY7iwnhuMFWEAIYGyoqICwzflkAwy5/DAiM6AznPTAOwZlu+7GUv22aVcXawL3LD61//&#10;+sM/+Af/YIv8wBs9zg2M50LsGsz9/d///W3Q1/0pVGRhDCEXwwgZz6UopfN4pVPKYKsjzNnDwLY6&#10;oVSqq0TXUIef+9znDj/3cz+3PR+d5Pe///2bx786f8Mb3rDVvwF0zg2vfvWrN4cHTilmynpu0nBY&#10;4RjBAcV6zXk+cT7h7OL5UJDJQCHOUhU66Kd9RkNDQ0NDVzdpBxhyDeQIk//5z39+W1rC4Ie2R5h9&#10;bRE9QrQgbYxBlHGcG7oayPtLL6Lfcjrl8Ct6FkdSupv/Bv2Wo49oaHQxujInYMYOeYeGhq5t8h3R&#10;HvpehB2H13NtfF352Hl8NVLK1sbktX6yf4w6TzDCJ+W7XKjLSWbvir563plzlaHz4tRXzmd/5bW+&#10;cmyb/cjR72+nCe/hh+x32vUeJ13bu1e4r/f9TkMtZ2PFkeHDH/7wNtZiTM1YThsb6cDhGBL3jJ1Y&#10;muTDMVQ2N07yxCiJnbPNPRtvxQ1WjKXJG17z57jlaQ5eytjlDO/J1hhtKJa28exHxpZ1lbM5WKts&#10;xr2OYUrbsjQHS7qUMQy78SLXihFe5YpsjXWu8jXDjGx7mI3XmKs8fU364Mi/l6/ZdelShr4/rL17&#10;7GHlvHRdHjjnw5EhWJExdRNO/mY4K1bkOobjuGU7iSPbirliwzqGl2s4WKtMkcdWHYwjw9DQ0KWi&#10;cWQYGrrMqDs9l4LOcl+dMcZrjg5m7jNOfOpTn3rQw9ysSxEAzLq0NralDix58L3f+73bbEwDtQzn&#10;DOuUIOF03/72t28ODjp3Zqbp3MFlpBeJwL0oZRRCRg6dQYb97ox3h/Ph1uOleg6hh3p/5VcvolxQ&#10;LEXY+OVf/uUHlw8RhYFjg+gMBs0TWcPgOsOSWbIMS5xROD14NtIzNHGKYITi4OB5W/oiTiiiN+ic&#10;U3h1Ao49I/Kdr2c0NDQ0NHRlkO+/diGz0w2CWAIpofS1Sdp/bYqBXe1IIjUNDV2JRMfh5CnaFYdf&#10;zqP0qo997GObTus/YSDR/4HuRQfjFMzJ14Ch939oaOjao/SPbLWB+lC+B92nwvad098Kd5ruG+Pe&#10;D6c/lntebvRw5JMn5U6dhbtujmE7L636DDdG19/lSqmDlGN9j46VP+Va66/fod5vTt0mT/JlG25Z&#10;um47Dd67R8uHk7bz931X7PV45b4O/ywU2cLB9P9sRwaTT373d3/3TxkvYzA0nhIjbBvRVwNj8q0G&#10;yrDrxs9ihE2+vk+OVw5GDLLBikwr3ppvPW52Xt7I1uwcXuul8+a4DcWNF/lSZ9nCO1besOsrljE1&#10;28bJVp6Wpdm13D/1huEGK9yyrTjBcr3lCjvX8uxx8Pse9skRzODatlyN07Kssgcv51r+PZbOvVK/&#10;kYE88ueevY9XnE4HkwwpS9dP0gSv89rvZ5i0jWXrOPdJOdf8e8fSdj23TLnXincSJ30wbcmW+m+s&#10;bMONk+spZ8q3prXv+jgyDA0NXSoaR4ahoaGHRTpkOp0ME71URRQhyh5jBCO3ZRA++clPbkZwM9GE&#10;k2YoZ0B/5jOfeXj84x9/+J7v+Z5te+ONN26zNDk8MGxwcLCWNuO5wV5GDsb5jg7gfhQszhVk0VHU&#10;+Txrx/NyoHR6Hyqlw6zs/XzUTZTpKKo60+rQUhIcR0TJ0LG2PAhHFIPuwhx7Rk94whMefD7WOOf4&#10;YMkKURzMHhQenHODAXtLk3zzm998MMKG++QZeU8SvcEzOk1ZH26dDA0NDQ1dekq7xEnB4C0nu7e8&#10;5S2bLnDLLbcc7rrrrk0/EFXIMkraKW3Y2pZPezB0JRBdzLtOP/q+7/u+w/Oe97zNKdTAH52IAYeu&#10;TPeiZ9G3OPSKgkZvk39oaOjapfR/tIExrIZ9PxgP9KnSB4/BIf1h19tonf5hOPhXQ5u6V4bUHc64&#10;hf4nvQKfNF4grzzqL33pjj6Y+ryc6y7lJ2uXe++dWEne5JcmLI+84cawdQ7+eo/1Gs55aRyT0dZx&#10;37fv2ffre6736nxwGzvs+Bhm8to6dxZK3a31RwZjIpn40xEZ2ugYw6JzdAXcxsoYLDtP/vsru7bi&#10;BzdYwXM9eSKDY98W3HmTHvc53PfD8q0yZZu8yWO/5WrZVpyw85Gj5Ul+9dZGaNflOYkbp7FynHO2&#10;wWuZUmct35qXPOFgnVROvMoWuZI/W7yWc8WxjVzShoPTsjkvbeRrGZI/5zqte3RdrCyN/O6T++be&#10;a1mCuZYl3HKFg72HJ30/I9uWc8VLXhwZg+v6Ktv6/IOV/C1PztlGtuDsseuRK9y4jZ97yxNesVxP&#10;/r5/p7WvvHFkEInZGL9vmnbF925oaGjoQtI4MgwNDT0s6k5aOmrdWcM6gMLmUox01H7rt35rM05w&#10;RjCbn+HbAO973/vewzve8Y4tkgPvzh/4gR/YIjb8rb/1t7ZlEAwAm6mW6AFmrrlm5hojug4hpYoy&#10;9dWvfnW7D6WKwuX+Bh8oWAZ0dCLJRb7IfCUpXqnvkyjXkxanrP2M0omnaKsvjgccTzgiqEszBURy&#10;+MhHPrI9o3e9611bdAZRGjwnjiaek3DJnlPWPseemfWePVNLkMAQOpzhyjIV7sWDl2K894wyuJDn&#10;tFfmvXNDQ0NDQ5cv+W5re3zv6QbC6tMDtBWvfOUrH4zcpJ0RnUnUp0RnuFLb7aFrj7yfdBl6Dt1J&#10;ZDJOuh/96Ec3/YehEXu/6b9PfvKTNz2XzmVA0X9k3vGhoWubfAPSb9MnwtpCfSXOCwwOmTSg78ZJ&#10;Sv/tS1/60vZt4awujX6W75HvSvqA3b9qfqi05u/j7Pe5PVrTrdy0d7250yinulNnmWghKg4dRF2q&#10;i5XkUV+cFxh31CUHTH1mddn1t0e597HrTZ3mtHnORTDI532hQ/3hH/7hJj9DlDJ1P3vvfsmfcmZf&#10;HuVXb3GKyHtlqz/vfto36aR3HkvrGej7R69zXhr51K3rzsMLpmMyx5nEuVwjAzz3I5NzYbjSw8Up&#10;N85/KOe6jPKSPfeDk+cSPok6XTAxTBNwjFslIoP3ynvofxpjo20bJmMwjdE0xsakj6Fx5WDB6Xs0&#10;fu4RzM7nuPGD1enDjZ/8tp0/nHO28gQv8qwsTfLkWeJgrOXBjWnbdefcueQLXtI3BwevsiV/jnOu&#10;y4lbHgxXmsglz8rOd1mD0+9GtiteeMULVtLbnka24DnXHAzbY3laBmkid+TAue9JMuxxZEpeuL75&#10;jdE46zPbw8KRs+XJvusrhv3mYMh3jBs78gUvnHfKtRUv+XGeYcraeP1etmzJ1/dvGey7LmqcKHPj&#10;yDA0NHSxaRwZhoaGHhalg7ZSn0sHTocwnUYdQh1DnUedWEoRxUlHzkCM5SQYvA32vu9979siOHBY&#10;YCh/6Utfus1ou+eee7aQ1KICMJhzaqBMZRkEg8JmtekoigTB450BnZODdYkNYLin+1O8dC6vFDpW&#10;7w+VYCl/BibURz+fKMsUVwMgeUaf/vSnt2ckWob69oxEaPCMPBuhwj0fhinP7u/9vb+3paH4mpHI&#10;AYVzxE/91E9ts289IwNwX/7yl7fZiCJuGHShSJOHfCudz3oYGhoaGro4lHaMbuD7zqDwK7/yK1vU&#10;Jg5wHBY5NHCSM2vtF3/xF7c2QVtEj6BXzPd/6HImOov3lfOuKCOWUPFOG/Rznq5l8I9Tr+uiXdFl&#10;6VcxmgwNDV3b5DsQQ2j6afpnjKG+LfpOH/rQhzZnKf0r/SyR8kQ60n9+//vfvzlHcSDXj9PexsgL&#10;M21p7tNta2+zv1Ku4eTP+cY7CyffsfyhPncsbdg1uoP+v/EAkx/0YzlSMtDs9THVjzyMOhxD7r//&#10;/q3f+8/+2T97sB77nmi957FrK3da+32Mj9F6vfNg5VI+Yx/GVvS39bP17eNkoJyNEXKOHHlPsDLL&#10;xzEmhjDvY7Bs1Zf+u/YtDjSu9XU6n3fY9YwP6e/Lx+gY54HcT30ztMXI5lyukcP4BKdBsuQ+YTLC&#10;db84O2h/jXG4l/bY/VJW+aWBZawo4xD9n8F7dRZK/XcdYvLEkYFuy5HBO7kaG23bsNjsHE4e6bFy&#10;rhwsdYb7Pvax843Z+foezq/pg5nznf6YTDjXpZWvy+a4OXIdw2ucpMcrXted45ZzxXbsnknfOLjP&#10;t2xtHM5xzgUvZd0rb9efPCs7v5a18VbcxguveNL0/YN5Wtka2/Vg7OUNJ738fc/Os8fHZGhuGWD6&#10;j+85MmA46zNrdi4yS7/Wb7aur3kjZzgYKcseR2bbyLfi5p1yLXirPLhxUobg9XsZ2ZIndZV8LYN9&#10;acaRYWho6FLRODIMDQ1dNkTx0UFMx5GyRInS2ePgYPaapQosgfC5z31u64hzcrDshAFgxg4z2cx4&#10;e/rTn74tU/GIRzzicN11122Dw3fffffh1a9+9bZkAgcHszzhGASCT1HTmdaRpYjpaOpYpxOdDmv4&#10;WqEuq331oX4MBESZNTigDhmZzP7xjFZHh7e97W1bBAfP4N577z3cfPPN21IVj3rUozZ+2tOetjmn&#10;iLQhygNHBwNzInaI3vGbv/mb2728GwYT8py8L/2cDBJcS89naGho6GLRhfq2pm3Rrhjc9s1nfPn+&#10;7//+wx133HG47bbbtmWOnGNMMMji279+7+3P93/ociG6CoMXfdVSXRw8OekwKEZ/odcyaDjP+ZPu&#10;w1n0XEaSoaGha4N8B7R1+jq+G/pB+l2W8eNE/rKXvWzrU+n72lqi5hnPeMbWr7r++uu38/rAZn9/&#10;4Qtf+FPtZ74ztm1s7fN93f7KuYa7H2brOOc63bk4eekFqzzZX+8tXd9n77q6E7WCg4dxg9e97nWH&#10;D3zgA5veoU5WIoM8+rcc7znmc7JkuDFO0fIdu+exazgyh086nzKHcpw8fdz5lIuRX39aBEX9bP1r&#10;fWpjHcqY/Cvt4Smz8RJGL+9hJobQ37yfrv3O7/zO1s5ZBtT4irYw4yrkkU/bh13Xp5fPee2fqJqc&#10;DOSR3jOQDi6HDNfjkADbO22iirECxjf54LmGldU1bOzCOZg5776MeuoCJnngu6fxJ/eFq3wpx0n1&#10;Ftp7JvLHkUG0Skumuj+5wu4bAyVWv2EyZ78NlLgxVqzkgZf0zuc+jRmDZfLbOqeOHEtHDixv42Q/&#10;9wiO/M3BljZ4kS9YkSvXnA/eigsr6Ttvc9ed6y1f7+c4cnRex6t8OSdPlzGGYgxTupYhefdwpG+s&#10;xnG988FsbtzGC6+YjRcOhm3YMbw9jMiVumk5bPtYmpbL/pqmudOHj8mw4oV9Ixo/W1grTrPruX/y&#10;hfs4WJEhDKMdBiJb8qy8h9fyNB/Di7x752Du4TonferKftJL2+waR0CODCapGU/3TfN9POl7ODQ0&#10;NHQ+aBwZhoaGLivqzp4OItZh1mFMZ1bHlBKl06fzyWhuZoUZKQaLdc7f/e53P6hcGTx+7Wtfe3jN&#10;a16zsf0wo7rw1YwlBpE5ORjcMCPU7BXRATg66MRS6nR6yULGa5XWZ5Tnk2eUQQxKO2XY4ImBDDNe&#10;KLrq9cMf/vDWeefcwAnFQJL658BgSREzEg0wie6QZ2ebqBsG+g0oWVPa7BizGc0u8T54TplVkQGE&#10;oaGhoaGHT+fre7qH41wGebXxBqs5w2mTff8ZgUVj0qZzjmOM0MZIPzR0ORI9iHGFzkKfodfQTxlF&#10;6Ex0JU6fWVLFu20JLs4Po7sMDQ0h/Rn9mvSpGH8/85nPbM7hIrxYroZxXf9JREIOC/pYHP31qzg6&#10;SCN6oRngnAH1Z/Xf9OPWPnfO5Xz2m5M+vJ5bj4MbzvX1fn1e2447r33cafvaSceYcVzfXsQKEQM5&#10;SKov9ar/ulLyqHP1ySGEo4j6931f5cjxMU4azzR96ZxvTjnTv+6yJH/n7ev2U3dpZxj+Ld/1kpe8&#10;ZHsXvAf6y9JGlmN6We6Ve8Bl5DcDV1ul722chCGL0cs19/Oe4TgBxJnBu8z5gcPCAw88sNW9fIxp&#10;cLSJxgyy9GSMbOTNuI8+P+cS/wnYiehlzIYc8sjvuudk30QLzhXSwpLO/eIAIQ3ZXYsRzz4Z3VOZ&#10;HMNWFnWrXk5qq13rOsTqQN3FkcG7FJnDdGD3jxGyWZnwamhMvrDzODgxUiZfc67bOm6ccGRzPVjq&#10;Q56ksd8sbeSLMTfs3J6MyReM3Mu+tGte+zkX2Y7hkDdYrskTbtnwnlzhxu1zkW/lli3v15rfuWDs&#10;yRNurM6rXHm+YdekPQkPu2djJR9u/Jw/JqNzXW9JG4xg5zhpcryWIdeb4fX9bVeWLhjhxo4MwTuG&#10;g6WJfJ033Odbrrzv2Tq/1kXnbW48eY9x461lw87Zdt112RynfM1wkif5Oq/r48gwNDR0qWgcGYaG&#10;hq44oiClIxiDOSVLx4Bzgw6xzq2lCczqZAjReWf4SPQGg8UGdgxI3HDDDdusFTNWbr311m1GHMcG&#10;6YTp5BhhaYoYyw1muAeFzT3dmwxkocDp2OroHxsUuJpor3zO5RkZ9DBgYcCMwk05Vm95RgYV1KlZ&#10;RZ6TKBlm3HJwoBgzXhlouuuuuw7PetazDjfddNPh2c9+9jZwZ9CfUUA66T1f+WEZqDC4YqAkz8m9&#10;Kd8GpAxAcIq5Vp7T0NDQ0Pmgi/GtdA/fZm2qgWUOC6IvMQRrB7TTZhQaAObEKBqQNma+50OXG9EP&#10;zdw1C5ZDJocF4Vi91/QjepHBQDonQ+SP/MiPbEuouD40NHTt0V77pT+l/8Lwq49jZr3IgvpCd955&#10;5xaNkAMDR3H9Xv1ffVV9IWHrGa31pyz7x/mB479vj/5qZrs7jmGjjSj6TPq20tk6Tp+bMRYzlsgL&#10;R7oY3u3rA8qT6/ruMYhLlz6ifrRt7qWfln5j5IDhXr6PtuSQpu8LN8ZyRml5YMTIQ1+wvAIHD/19&#10;daevr18KI5TnAA+O+lTHlgcyXmAWPZnoHCkrOfp+uSf5YZCJbKn3jGHkWuoNJ03qxr3sB6PHQNxP&#10;nXgm7ul+PS4R+U0iUGYRrpRZWu+WsoZXci5GeHWR8Rf1ziGAA4D3Etv3Prg3R1SOBZxGvI/kI7+8&#10;nq3nwOkg4yque5721S3DGMeBvF/YPiy4rnOS4IjgvOenrYXHcUJdZBwArrEAMnKQIJtr2P3gwIWR&#10;fMpGJvn8p7LsJZmc9zw8n9TfMUq9pg5Tf2Q+S0QG+zlOfcTYKK08nklzY+3la3YO517J2xjZT3pY&#10;Pb6C7TdLm7zei1U+13Dk6HyNE5mD03ntB0+atSyNkf9IriUvhht2HLmSNzjJux63LCtm8KTt59C4&#10;9o/hNHc5O++Km+vSngYvnDzZ73s4R75jMjrnWuP0cc6tx7Z7Zcj13DP3DeeeK8uz4jR2ZFjx9rjl&#10;a5nCjsPBI9ex9wnGXjmbnZM2WMcYZtI3Xtg512G1bDhl67yOcfKE17yutyNDlpbwTTzpezg0NDR0&#10;PmgcGYaGLnuiDPzff8z/6vBv/s//8fC//ff/7PDf/d5vHL75B//t4bf+hz86/Iv//V8f/o1O0pb2&#10;PNH/79/88e9/P/zf/8e/PPyv//KPO5H/7IHDt37tS4cvf+lXt87cr37pnx5+9YHfOHz5W79/+PV/&#10;/j8dfu//838c/qd/9W8O/9e/Pc9ynIPSOTymMDmvA08x0ynlUU/RSkQAMzBEYPibf/NvbrNUsIHm&#10;RGYQrpPxxKx/jgwGg3RkdYIZ4HVmdZZ1ct2DYmfQgBJnEOJcnduzEePMH3eY//X/fPjf//tvH/7F&#10;H/zm4dt/8PuHr/+L/217B/7Pf/MndX8x6x/tlW99Jutxk/M69AYEKNF5Tgby49TgORh443ySqBqv&#10;f/3rt2dEgeacYkDPM/WcDAgwfBnAM0DBYcLghEGCDJS4XwaNzu9zOg398b3++D/2b//1Hx3+1f/y&#10;h4f/5V/+zuG//R/+xeH3/tf/8/A//1//9vCv//h/dHXSv/3j3//38H//q//h8Ef//X/7x9+V/+7w&#10;B7/7Px/+5R/9X4c/+td/XG7V8v+kHBoaujzp4n4r/+R+2lYD3hwSReTRFnA05LyWwW4DLL7n48gw&#10;dDmRAUwzORmNGBNFkKI/0kEYhWw547z1rW/d1rM3MMjIwvA0NDR07dFe+6Wfoo3z7dCP5Yggcot2&#10;8Id/+Ie3ttB3hNHWN0W/KgZ9hjv91o997GNbf0pafXnfmBjg5YkxBOvXYv0y99Vf0p9mgHasL+Ve&#10;+lbpX8kHJ31g97evXywPfPeMbMokXTtH2LqHc8kXA0sw3Mu9bRlO5IPrXm1oJzM8eaWTHjOgm/Gv&#10;f89xTJ0YF3AfOkQozwEeLIZtdajOjROYxU9W6dw35YDjftJj90w9Su8eLR/5XVPe1FtYujhH0IOU&#10;Uz7nu97cT52kXtxP2+N+6sXWNRMylFmfWlsEs9+3vXfPORxDfBw3yOU+yqjvTg/zLqhvZSFHIiBw&#10;NiAn2fPM5ZVPe2csxbMls+fDYUC7CU+6GNFgSMvpQP3DVi739J47hufdlZYMzsNNXs4Wtnk27hfH&#10;hoznJJ88WDmMTdiSiazKeBqdc62/vJ+e2Z4jQ8pqm/s3u7c6Ockg3+x86k7ZcPIED6/Xkm+Pk6/z&#10;kBfnOCxtyrQnW/JFnubGgeucPJ5n521sx+u9c6y+fLuO1RvccMsXWVqm3s/xKsvKrkmXelv5NM8T&#10;R66kjSzyh4O5h7diBy8czOC2jI6Tbg8nWMlru2Imfx/b9r2yb9s4OPfI/Xsbdn3N33WT+9l2vuaU&#10;q+VrvD7GwZVevvV9Co504eRbz+FgtSwrt2wrnrL6Ttjfw7LvXOd1nHPyhHOcupF+dWTw39LenPQ9&#10;HBoaGnr4dDj8/wFgZMFT1FVk3QAAAABJRU5ErkJgglBLAwQKAAAAAAAAACEAPOLqMpn+AQCZ/gEA&#10;FAAAAGRycy9tZWRpYS9pbWFnZTUucG5niVBORw0KGgoAAAANSUhEUgAACDIAAADLCAYAAACWYSEl&#10;AAAAAXNSR0IArs4c6QAAAARnQU1BAACxjwv8YQUAAAAJcEhZcwAAFiUAABYlAUlSJPAAAP+lSURB&#10;VHhe7P13oFZFlu4Bf39//9y5905Pf5Pu9ExPT9+5M9NxuqedNnUwi4CAYgSVJAqKgGQUBQkqqIgi&#10;ZlHMijkrkpUkQXIQQUUyHMIJwPr2r97zcNYp9nsCOdQD67w7VK1aVbV37aq1VlX9fywhISHhOMWe&#10;PXts165dVlpaatu2bbPNmzfb+vXr7fvvv7dvvvnGvvrqK1u8eLHNnz/fPvvsM3vvvffsueees1Gj&#10;Rtndd99tt9xyi3Xq1Mmuuuoqa9iwoZ122ml20km/s1NOOcXOOeccu/TSS7P7N1r//v1t5MiR9tJL&#10;L9knn3xiX3zxReC9bt1aKykpCemXlZXt/S0vLw9y7d69O9Ce3XsyWSuFPsFAHe3OyoIy2blzZ7V6&#10;+u677+zrr7+25cuX26JFi2zu3Ln2+eefhzJ+7bXX7LHHHrM777zTevXqFeqpdevWdvHFF4e6oa7+&#10;8Ic/hHqj/jp3vsluu62f3XXXXfbkk0/aO++8Y9OmTbOlS5eG52Hr1q22fcf2TIYdQQ7qCpkqKir2&#10;1tXBAPn1FF+LUdO9hISEhOMdtH20xXwXVqxYYRMmTLCHHnrIrr/+ejv77LOtWbNm4Rvw/PPPh+/5&#10;xo0bQ/t9sNrshIT9Bc/uqlWr7IUXXgh9Efopr7zyin377behb7hjx47QV3z44YftwgsvtBYtWoR+&#10;KPd5htN3PyEhgXaA9oCx6qOPPmo333yzXXfdddahQwfr0aNHaD/GjRtnK1eutE2bNoV2ReNMfmlr&#10;aFNmzZplTz/9tD311FP26aefhjGW7hF/zJgxYXwE3XvvvXbPPffYE088YR999FH4ttJWMQ57++23&#10;7ZFHHgnjKca//fr1C2Nm+DI+W7ZsWfgOM65ifDV79mx7//337cUXXwxjba4xttKYeM2aNWE8xn3S&#10;Io3Vq1eH8dnHH39szzzzTBibky7j7Pvvvz+M/QYNGhRkRO7JkyeH8eL27dsDMYZEjilTpoT2d8SI&#10;ESEOcjJeHzx4cCi/q6++OrTL5IfwlF0MZN2yZYstWLDA7rvvPrviiiusadOm9uGHH9qGDRtCGZMm&#10;/RPK9fHHHw/pkAY0cODAwJ9x57x582zt2rWh7BcuXBjCI9+7774bzklf5QJRjpQH5UDZUIfU87p1&#10;60J4+kOUG3IpPeqOeh4/frwtWbIklAVywoeyat++fcgD/SjKXs9KsT4Tzx/3CAM4ZpxMPhibz5w5&#10;M5T/xIkTQz0qTcoL+ZB7+vTp4flBDp4L5Ccu14kLD8qfOpwxY4a98cYb9vrrrweeX375Zcgzehv0&#10;AZQBzyvPA+XGOXEh8gw/8so5ZcQvzxO/pEeYSZMmBV0NMvJeEQdC/jlz5gTZqE/S5TkkDmnxfUYm&#10;7vFMUA6UC2WU973WdRFhIeqY94664/3l/aB8KFPKhvITcc513hvqS8Q5pPCULc8LvyLOdU3PHXE5&#10;VhyR0hE/z0vnIs4lD795cot8GsSljfK8xF/pe1Ie4zQ8z5i4H/PQMfE95fHysokXPHzZ+3yLPC/P&#10;g/wqz4QhXeJSF6qPWEbCiZ/nJeK6ZBPBw5PnVYwPJF6E9fzEM85zTTzFy/PjV6R7efG5RnifluJ7&#10;voqblz6ksuY+cZWHuKwlj/j4eP46xLnKw8cXDx1znXPxE09RLFOcV+KKn9LwcsQkWRVe5PmLt/j5&#10;8NzTc0h75MMrLGlIBn9MGNrgYcOG2R133BHaSNpovmF5bWFCQkLCwURyZEhISDhuQUeKAbcG4Cgj&#10;GLAzgIQYgKJ8wHhOx4yBLsoaBrdTp04NChk6aa+88rKNHv2UPfDACLvrrjutf//bg5NDnz69A/Xu&#10;XSCMKSiYbrrppkA9e/YMnbvhw4cHxdCrr74alBEMpBkkkx6d3PKy8kzG/E5ffTqDBD2muo7Imwm9&#10;J6sf1ZXqSY4f1BGd4u3btwXlx4YN60NnG4UEygaUVChJUBBRvii8UPShtEKRhKLr9ttvD4q2vn37&#10;WPfu3UMdde3aNVC3bt1CvRFm6NChQdmEQeytt94KChjSQGFBxx6lRVlZTcYFrucrMxISEhIS6o/w&#10;jciIbwJGFxQtKL1p72nju3TpEpwabrzxRrvtttvCddptFDB8SxTf89J5QsKhAs8Y/Tv6e/RHcGSg&#10;r0F/hb4MfRsUhThnYhC85JJLwjOMoQ8lIX0h8UlISDixwXiItgTHgcaNG9v5559vrVq1CgbsDz74&#10;IBiPC2OUgrO8DOF8AyG1NxiJaWMYQzG24jrjXoypjFsx7jN2ZUwEb8ZUGFmJw/gVAznfWdo0xrUY&#10;xiE5CmBEf/bZZ4NBmLEachGfcTDjrZdffjmkTX6QDxkwFI8dOzakK6cMDNAYqDnHaYO8Ms6GP07s&#10;Dz74oA0ZMiTEufbaa4NDA4Zm8kI+MUojnxwtNL5DfvJFXhs1amTnnnuuXXPNNYEfRnLKIwblFzsy&#10;NGnSJLTltNX0S7hH3igH8sqEiNGjR4fxJOXBObLjREH/hTzj1MDYFX0CY9U333wzGJTQSVCHlA3l&#10;QHzkpy6oA+oCoxEyo2PAUeKBBx4I6ZFnjgcMGBAIZwXkJD10G/Bq06aNXXbZZUEW+lPkj+8NY/A8&#10;qM/Eff0iG+NinAykL6GeSYtvGvXAM8A5xn8cB3BowWmAPOFoQDg5OkDUGdc4xsBPeSq/yE58yg5e&#10;PPOUF5MacCjhGvFJi/icEw+nA34pa/qFhCG8nBLgo3PiIQ/hSYf0IN4Z7pEezhXE4z5OFzjYxv1M&#10;D11XuVHOEM+ZHBl4LpFDDioyIIp0DZLxUUZKGR4Vh+cxNjiKuC8DJcR9z5973oDp+XDuefLr4+X9&#10;Qj6e4sake5JFcuSR5+nj1kTi68uNY/EjjJdFxxBxCUd4xdGxzkU+r56HyBvKlU9fj162OJ95pLRq&#10;y19tvDwPyOdJ+RSJZ135xXG5JxIPKI7nZRBJvjheMeK+eCl9/YofvMTPOx3E/DlWWC8f/Hx5Q4Qh&#10;Dvx8nYvEBxIPkXiISMvLkUfiSVif3zy+yrMPq2eGb09eWMmttHRMGL5ffHuTI0NCQsLhRnJkSEhI&#10;OG6hwWOMvGsMMFGq4NiAwoKOGh06OmWrVrEqwLKgqJg1a2Y2MJ6QDWTfDTPrUIqgaEFBgSICpUrH&#10;jh3D6gAQChZme6DApqNHOMKPfmq0Pf/c82EQzgBZMxkYaKMAYEBLp5JOJEoSBr0aLBcDt46priPy&#10;1rmOCuFQAJSXF5Rfvp4oK2Y+oohCcYayZMaM6UG5wswOZvPg4IASCqVPnz59rGvXLqGuUJJBKLZ6&#10;9Soo8DAsoJBiNhKKKJxZ4PPRRx/a5MmTbPr0aTZ3bqGumEVB+shSUlIwUNRWVwkJCQkJtUPtqJTA&#10;KPhRotDW48iGcp82HSMwxg7adimGUZjzDaVNlhJelJBwqMDzRR+AZxSnSIxpzZs3D4Y3+nk8wzyT&#10;9FUw4GFoa9euXehD0s/EkKVnND2rCQkJtBcYYXHAZlXAk046yS6//PJgvGbciNFBYw/GR3z3GBMx&#10;PqEdwnkAB3oMxRhmOcehiraG+IxPWdGOdgrnQIzxMiQzPmX8wxiKby0yaPUFeOFggYEXA/qtt94a&#10;CIdC0sBgzSoKOCEgLzwYn+HIIGM9bR4G+CuvvDLIgcGYeBjISe+8884Lqy/dcMMNwfiO0RkDCuNv&#10;0sIhgbEchn2cIBiX0S/AcaJly5ahfaWcMFhjbGE8yJi8QYMG9qc//SmEQfb6OjLAT4YgVlbAsRKn&#10;BJwWaPfpn2DwpsxxIMCxAGd6yopyw0jO+J++i1aFwOBOXTLuhzfyUibkj/vwpXxIg/KAKCN0CRjv&#10;CU/ZM0tWDp7kjTrkPuWCIwMrSu6PI4P6YdQbcZEXvjgxkC+eE8qFuqNMqCsmhJBP6gbiuRHRTyNP&#10;yExc6pW8IKdW4ZCzAcTzyC98CY8ehm8ox5SLeBCGeDqnXJCTNAsTVF4J/EkH4lknvhwhJCvpwYc4&#10;5I+0NNGB55j3jOdYZRRD11V+lB3EcyZHBt4J0uR9hV9MMijK8IjOQ8ZHiHOF8cZNGRxF3I8NlOIr&#10;3v6+56Pw4smv4sUU81E8xY1J9ySL4ueR5+nj1kSEJ650RSoz8SOMl0XHUE0yiYfI59XzEOU5MsR1&#10;GddnMV4i7ktGz8vnrzZengfk8wQfT+JZV37EkUzE5bri6ld8fLxYDqXr01a8YsT9PD4i8RK/mhwZ&#10;dE3hie/z5suc+4Qv5sjgSfL58tU5v9wnnJcjJu6TJmFjfjFf5dmHFRULK1mVlo4JkxwZEhISjhSS&#10;I0NCQkJCHUHHjAHr1q1bQmcPBRGKDc0QYODMAJzZKTgroPBAcY3yghksKFwwsuDsgKKow/UdgqIB&#10;BQbLgxIO5REKIjk4oAzQEokMeulAolBByYECig6jFEJSRGjQfKCAw+Huikr2IP9+5aEQZ8+ewtKX&#10;dMKZNYECb9YXs4JiCcUEigiUayjCUA6xVCmKH+qLDjnODH379g3KN5RhKIuYqYSzQ+/evWzgwDts&#10;xIj7g3LstdfG7p01glIHZRh1Rdq+rnCSQSbNmKK+aqurmu4lJCQknCjwbSXfOdpR2leMFiiamXmI&#10;kaBt27bhu4rxgm8p31C+AYQlTl3a3YSE/QXPlZ5PnBYwUtCHwFGBmcQ41wD6BDyb9D3o/9HfoD/C&#10;s0rchISEExPxt4lzxg8YTxmL/OY3v7Ff/OIXwekAAyyrxvnxIAYI2hkMC4x1CMP2BVodAIMsbY9m&#10;gDOGxQDPSg84GzAWxaiLgwPjGcY1tGOMYfnGYjjHcM24FEMNPBgLE4exLlsXMAZm7Apv2rXOnTuH&#10;7XMwqsOPNg5CXuIyDsM5gDEXRmaM/IyraRf/+Mc/hpUT+KaTBuM5xt+MuXBeQG45LGCcJh7O6Gwr&#10;SBkhC04glBPGYpwI6C/gOKGVLeBDfijDGHmODOSFMqC9pg+CzIztcfIgv8hG2bHyIr+M6SlX+iak&#10;RVzKhm8E7T+OCsjMuB85MYyRHvVGnZM/tqwg/zjYs7Igzghy4IAP5UIc8ko9880hDPw551kgLtep&#10;Z20tQf6kO8gD10X0nwjP84hRmDrmuZRzAM8aecUhAGcD0kRmfnEC4D7Ge44xgikezgTIyD2eUxxb&#10;KEfCM1bnGgRv8eM59s82JEcDOR7Ak2dC6UFcJyzPNN9fiPRJB4cKwpIOciEP/DnWPdKnnlgxBF0Q&#10;zzHlB8XwZcd9yg/yjgz0C9Ah8KzIUOhJhkfSKmY4lcHRGzg9cU88FMfzVxregKl4Is+P+4QVP8Xx&#10;vESc5/EQ+TQID79ixP3a+MTpI2NM4kXYPF4iz484eXw8L8ngecQGbcIRR3Xo+Xhe4ud5ecqTzT8f&#10;4uVlK8ZHvGJ+ksmTeImf8ufzKH4+Xk3lpfBK25PPg0hxfD5i4r7Pi39nYr4xr7xzyed5xsR1z09l&#10;4vmICOf5eJk41rl41UTF+Ok85kdYnx+Rwnjy+eFXRFg5MtAn4DuQHBkSEhIOF5IjQ0JCwgkHDSqL&#10;QfcLYfxx4V5hMFpYrhPCKM1AloEphEKJDh8KDhRBKFXo7DGYRqHCrA2UMygg2J8ThQKKEZa3ZGUA&#10;nBxQGNExJCyKE2ZfMKhnMI1ygJkOzPJAicCSkXQeSRPlgozkxxtUD4W6qL2TTD1RP5RFeUVWR+VV&#10;ijPqibLCyYCOOkqxOXPnhI44ShCUHJQ5iiUUa9QLSjHq6corrwgzWgorOLAtxW02ZMjg0JlHSYdy&#10;BAMaShHVFUpDlB4oF0mLARVLUiILMur5qgnV85+QkJBwYoI2kPadX9p0lCoo8FFeM6sdpzOME7Tb&#10;fEP5bjJrFMU7ShYpk31bmtrVhP0Bz038HPFs8m2nL4FTJIY9GeEwpBGG7z/35SiJEyt9BZSG9AkS&#10;EhISAO0F4xUcE/i2/frXv7af/exnYQUFjKuMNeXEwC8OCoxlMFozjmQMo231aGtwWmCMwjeRuPzS&#10;PrHdAI71OOOzZQBGGMazGOJx9GbMiqGe8RGOBnx3aatIF/lwUGAcRHtHe4Yxn7EPaeHIgMOBHBmI&#10;w7eb8SoGeIy5OAfg7M/3mvESeWAsjLMBY2X4EJdxG+liCGbGPUZ+vvc4EmDUxwhNHhmzIQtGZ4zE&#10;yEiaGGBwfoQ38cgXRn3yWR9HBoz1ODGQT8aL1I3yTltPe85KCKSPowbjRRwtySMGdsbwjAmRGVlw&#10;osc5XuN6JkcwBmVlR3hT1+gS6NNcdNFF1rRp0+AYwUqPOEYQnl/KBEcA8oacpEkceCMnjgw4cXDM&#10;WJQ6UH+qJnCffhPlQVnSn0LHwSoHlDljXhwLkBNnAcoA4phrpI8zBs8lBnzicI9j6pb7OBSg61A4&#10;rvFL+TG2ptx4PoiLUwFOBuhWIPjAj+8qZYAslAO85BTBdaVJnbNlB2VMGjz38Nev0oZ45skfacMD&#10;xwO2u8BIyDNF2eSVn65DBd1Roe/J85/nyCDDpCf6BKRDeROHX85lZPRheSf9ub9OWG+olIFSxLm/&#10;F8f35woLP/HkWh7P+JrnAykcPMiXDPEywMbp5PHwFPNTeSm+J8Ll8fAkfsSXbJBkEl+fTx/fG/k9&#10;H9WleMU8PHl+ENfEi7yJvHxxnovJl8eT+F42n4Z4FZNV93w4ncNLMnEtjqe0Y/k9X09cz8sLxD3i&#10;wkfvTl65eFny+EA+fcIrH6L68hEPZPEyKT6/4lsbT8jHgZf4iXyeCVuMJJtIcbiue4QjTe6h4+T7&#10;Qz+Dbx1ljH41ry1MSEhIOJhIjgwJCQkJ+4XinTQNWOnMbd2yNXT+6ESjXGLGB8oQlEAoMVi6kIE+&#10;g2QGsyhA2GcU5bdmaaCMQcGEwwPKHK6hmCIciggG3PCAF7MyUPSgBEFhTrp0Nul0oojZtq2wKkBd&#10;VwQ4/ECW+slUU9ja+HAfpUyoq62Fuvr2u29DXVGGqisUVShrUGBQVyg4qC9mcgwePDgoplAA4uCA&#10;gohZMNQbyifqCuOatqpAGYICjFkzKIFQhJGeBlkaKGDoQGGHbMh4sMokISEh4XiB2nDaStpQ2muU&#10;3Cio+VbiIMjyyihbULpgoOGbSLvKd1qoiyI/ISEGz4x/bniO6F/xPGKcoQ9AX4C+Gv0Ivu/0vVAs&#10;YlzBCEe/AeMJRi3icT8hISEB0L5gYMcpHgdqtpX4z//8z7DaAOM/2g3GCxrbYRBlfEH7wypzOM4z&#10;nsSZgLEJBm4M24xpGOcwFsWQztgFYzvjSa4zJsJgjYGflRZop+CDMZ37jCk1luQbzDXaOYzrODTg&#10;iIDzBeMercjAOAhDPYZc4mAEZpyFkRrDPLJi9MZITB5It2HDhsFBgO86juDIRFzaUL7pGOYx1uOs&#10;wXeeMRpODYyXKS9WPsCQSFoQctMWM95GLiYPYNRmJQTKMAZpeUcGxuJyZGC8jQMB5YyDA3mgzceR&#10;ghUYMPDwSxpsN0l7j/MadUO5MwmB8sTBA0cGHEYwCHGPcsP5hH6MDEU4KqAf+POf/xxWqmAVCxwd&#10;qD+2MOIeaeNwgrMDclJ26AsYtzKZwjsyoCPYX0cGxquMYcm/nBgYI+NQKuIc4790HKTJL+eEh3BG&#10;QDaIbyLOB4ThmYCIwzYYyE4Y4uIAQDzC4/zAsVZj4PnlGcK5QY4MlCXvipws+OU69UlfkfQICxGW&#10;dCQHRBrwI23yg+MBzzHf8wN1ZCCPOLugs5FBMTZS0melvGVc9oZJ9BaKlxdfPAinOJ645q+LX8zD&#10;E2F8fB37a55vMZ66pl/J6PPn+XFcm2zcl3zipTITX8jLJGcDORzERDj4iYfnA3FP/ESK6/lyXXlE&#10;Jl+nklG8vHx5JF7Kp3iJvIyxfMSP8+z5+XxCkg/y/GISD4gwks3LobiSRaQ4hPNpx3EVXzx8mYjy&#10;+Kl8xc+TeEqWYjw9X8nn+Xo+tfGAiKNy9bLBR7xq4ifivmTydQSJp67VxMvLprj+3MfnWI4M6DiT&#10;I0NCQsLhRHJkSEhISDhE8ANYkaBzOnx0CJkVg4GFrQ+YKaLZC1JuoDzCUI6CBKMMyheuYUBH0YPy&#10;AiUGYRmUM8MDRQnKhbffeSfMDJk2bbrNm/dlcKZYvfqbrGO6Ya+iCjn8DBkUFQy2Y7kPPUirfmke&#10;TPmylAv/onxzTBnRgS8sJbpo74whlCYoOShzOTVQP9QTSjSUaygHUdChbKK+UGzR8UeZSDwUJihi&#10;UNShHEPByEwmlETUFwMT1RUKzWL1JWXUwSyThISEhKMdtHm0f7SJGHJQqjCLD6MBRg5WZ6D9RXmN&#10;0x9GC4w/hPdtZ0JCfRB/b3mW+E5joELBhzENZxqMOhgEMYhxHwdGHCExRvJsohBEaSijSEJCQgKg&#10;PaC/j6M63zBWKDjrrLOCURzHAH3PcIKi/WCcwioHOBFgtJWhmLA4I9AeMf7AAK0VBRifYNzmF2O5&#10;2ipWZGAMQro4QDDuZIzCtTxHBoyy3pEBYnzDmIgVGWjzGNfIkYHxDOc4EmCU14oMODIwHpYjA8Z8&#10;0sVQQhzi0l4iK+lhzOdbjyMAxmbGXOQTBwLGavrWQ8iNowDlgaMARv/9cWSgzUZ25MKRoUWLFqE9&#10;J03GeFyDNDkBmXCwoGwYN8IPuXCGwKDP+FFba2CUJw59F+qEPOGwwtiQMvnTn/4UnBlwVqBslB48&#10;0ANQX+gMkAUnCIzz8KQu6ru1hMB91TXfMIylOI6SfzkmUCboMLjGN480uYc+gmeDPlnsGADhyAdx&#10;HRkVFsKBAeIa9+S8wC/X+CVtyhRHBjkx8MyTLnknHMdyeCAM8XCS4DngPn1DOT1wj/CcIy/nEDzh&#10;QT3Mnz8/vGv6ZueVn65D9XVk0DHEs55nOIUwKMrY6ON74hr3FV7k+XpeeTw8ybDpZcg7hm9NPONr&#10;ktHLE/OuTTbuK57iUmYi8fYyxUb9mJ/yq7ISDy+X+IkUvzZngTzZPD/xySPxIg7x8xwZxMvLR9w4&#10;z1425UsyevL88oj7IvGJ5YAki0hx89Itxod4vjxEMT/P0/MSiaf4qUxq4gmv+tYb1z0RJ+Yhqks+&#10;RdwnvGRSfMnqeca8/HPAPeVRcSWDrhEG4l5yZEhISDhSSI4MCQkJCUcA6uQxsEUpgDKIwTAdQBQE&#10;GK1FdDQxnqPsYIYKHUcG6SghUFyg+GDGBQoNlFtnnnmmnXfeedasWbOgeEJJ07//ALv//hFBCYBz&#10;AzNAmN2DgofBOAooVgVA+U5HmA4tSjEpm6oPxquO81DTvUOD+qS1b9gqeWvjIyVOeVZfhS0qUKhR&#10;Tii5UEjRuaf8KE/KFkUiyhUUIsz+wdmE+qBeqB/2fW3UqJFdcskl4RqOKijjWOYVJweUN9QXCkf2&#10;dWUGCMos+DMzCYMdgxbS5VlBHj+7JqaQi+jcw9/Lu38wcKj4JiQkJOibigGG7xkz5zCe8I1ktiTt&#10;LEp/FNko4VH40XbSttdFmZ+QUBPox6Hs4/vPc4YjA8u586zRT6B/Rx+BvgHKP4yHGO8wrCUFYEJC&#10;Qh7o1+PsjuMzhnuM0bQrGMcZJ9Ce8L2jjZGzM2MTxiUYIRjf0cbQJuFgzfgCB4glS5YEp2nGkaz8&#10;R1skRwXi8h3FwI8xnm8o4xe+nYxHGSfy3UQ20mQsiXw4FWDwhy9pYqDGkQEHDIweOCnQDtJWMnbB&#10;kYLrDRo0CI4SGHe1IgNjoQsuuCDkFWMvbSd541tNO4vRHEcwyoOxE04CyEc8janIJ2Wj8RFjaq5R&#10;FsTF4M94uqatJegjyJGBlRdwumAcTTlQ9sTHeR3HAYzdTB4gX+Qfoh+CAZ2xuxwgMASRF+oHHjhh&#10;IA+/1A9ODHw/mNDA+I+8w5OtEHCkYGsRypW0cRjB8YMygxcOHtoeAccI8ksY0qesGHOyygE869r3&#10;4b70FepfsdoFDgvUsVYbZLzKL2NfHAxwAEBGv+oBx4yLcUjAkQHnAOqdY8Jj3PfOC+SDXzkccIzD&#10;AXwJzyQAyhXHHfJNOJwg5BhBOJ2TDkRZILfkgeBJGN2TIwRpKBzXqV/eHd4ByqOmsuMeRBlT1hD1&#10;nufIIKMh74WOIRkVIeoM0jn3fDxvpBSJn8IrTsxP12M+8bmP63kqvo5r4gn5axwTFp6xcVhUjI+I&#10;e5LNxxNP8S3GSwZdyPMjPDzFA/JpEEb8iskX8ypGMb88XhD3xMvnL5bPyyXyfMgr15QmcUTiHcvm&#10;efl4CqewnuJ4kJeD+8RTXvhV2uLveYmf5yHiuufneebJ53lRHnz79Ax4foT1PEXiV5NMkPiIiOvl&#10;0vU8uWoixfH8FF+8dJ4XX6TwKiPJFMsNkUZyZEhISDhSSI4MCQkJCTXiEHbG6OgxwK1UIGig6we7&#10;OqZjiCKFziSGF5RSDKJRbKEwR2GEooTZCCgCGBjTuWR2Rr9+t4VZIChZmI3D0qIYz5s0aWpXXHFl&#10;UIqhxGIlBwbqLAU5fvyEoHhHgUWHVUonBuwQygxIMu6pdG6oCQe/JOF46OpHdeLz5a/5eiqURYFw&#10;cqC8GAQxCMDZAAUZDgg4IqCQwokExQX1hZIJxQkzQ3BMQZGIohGlIUuRYuhA6YTSihlG3JOjA4oo&#10;lDYojZitxewqBjE8KzwzOFuo3lRfe+vM5etw4kilm5CQcHxDbQu/tHO0f7TBtLu0tcy8Q/GPIYLl&#10;/mlrUUpjVEB5Q5tZW9uY2q+EmoDxkO8w33X6VcyWRcnHNYxk3McgxnPH84ehDeMYfTm+0+BIfp8T&#10;EhKOHqgdoP/OWIJxA8ZVHAYwxLMKAIZp2hgMx7QzGrPx/WMswJiRbxxGXsYPjCuYpQ8vvyID30Wt&#10;yMDYT+MI4mNIZssCVpjDWUCOE7RphEM2ZqnjrM04BeM7313aNYzZOEDgaK8tEvjeYiwifYzQODCc&#10;fvrpQT6MyBjICcfKAqzIgCMDTgsYSsgb5YEhhbEPxn+cJ3DqYByF0R7HC+TAOQND9PTp00Nc0mQ8&#10;xjiZODgk4DBAeda2IgN5YVztt5YgDs4MyIzsODKQX8pbkwNIF8M3sjF2Y3xOWRGXOsIpgPxibEcm&#10;bUGB7PRX+JbguE45kxb1z7hd20YQj/TIF0QYnAn0feE5Caszvv12GOMTB96MH6nbeEwYf3s4hwij&#10;sSQyU+eUK3zJP3Li3IFxCz0CjhsY6kmTZwbHBGTnWaIscCygbvgWUmY8B5B0GITBaQEnAvgTj+cK&#10;Plo5gXojPs++VrMkLt9UHFiJS5r0/TjHEYHxthwalKYcFkiDtOToIAcGrpMmMpMeY3jqhOeC8ojL&#10;zEPlB2kMrveKekEmOTJ4g6OOIRkoRfRr/X3C12ZAJU5s5CxG4sWvyPPzMsX8fJz4muchUjjxpFwg&#10;8VZexSePB+T5qJxE4hPLIxIP9DYizglLPOWVdxniOJbL8/Gke5JN9eBlk1wixamJJ+G8bHGZiQ/h&#10;fZ4UX8cQYSWb+Hn5Yn4izj0RRgQ/Tz6uwuoashFG+YBIl2uE83F0zfOLiXuEK5YXz8Pz0bm/Bild&#10;z0/yxbxqIvGBVNaSiXuSQeHE18sSk8LDA7lUdoqr+8V4+TCSyecvjssv1wlDe58cGRISEo4EkiND&#10;QkJCwlECP9gVdMwvg18GzH7lhpKSbUG5UZh1syF0LFGOoEBidsZHH31sb7zxpj3//AthkM5AHkUS&#10;jg1dunQNihcUJV1vvjkogVCysCzlHXcMDB1TZn4QB8UABnMUYR9nPKtte/DdGtuyeUuQCRmryV/5&#10;ezwirqsqFBQ+1BVKH8pF9YXyB8WHH7Sh7MLJAQcHzdpByYLChLKnDlhiFKMIdQRxjJIKQrnIfeoV&#10;5wZWfkABhOIF5RBKJZSOKJyYMYWyhMEKciBXntFEecujhISEhKMVvp3ilzaY9halMwYbZv5h5GAW&#10;JsYAlpamjUUJjzEB5Y0U0zEvHSckxNCzwbOGUyGzajH6YYjjW8x3l74bikAUfnyv6XvR58KYwfNJ&#10;/wmk5ywhIcGDtoG2A8M/M/zp02NsZSyH4RviW4YBF+Mr3zPGa4wBMMTSHhEWBz6+fRhl+d7RLjE2&#10;oB3S6jCMGWiPGK9o1QTaLAyujDdwHGCcAW+M+YQnDcaMtGk4JXAPHqwmiFGdMQorLmBERxaMxBid&#10;GZdyj7RPPvnkEB9DNjKRR7ZRwNkAR3zSwnjOuIXvOuMn0uY7jpM+YyMM0jjhM4binBUNcC5AXsoL&#10;h0byjow49J999tl7HS8YzzJOi9tf+gOMsXEQ0IoMbJNB2jgqQBjRkRXHNZw5GDNTBhjYMZRjSCdN&#10;HDKoH+oQg5PG9IwBKRPqEAcFVq9gRQmMRJQ9hiTyTP5xioAfclOfxMEpQasaUE84L+AMAQ/6Ozin&#10;ML6knnCWwAEGBwj4kT7PF2PBPKjvo3EtYSknOTJgzCJdnjnKlzxTt5xTl8hDHwsZqW/yzxgVhwTu&#10;UWfEp5x4ZonD+JcwyCvHAuqU8sd5gfuUMfXGdRwnyCPfUvjiOEGd8+2FB2NpylLOEcQlHeRFfjky&#10;wAsekl0ODPAgDmVGGPQrvDuUg77bxaDygwgL4cCC0Y98wZd3BH7eaKhjyBs9Ic79NY4JFxsnPcl4&#10;6o2TEOci8RWvPD5cVzyFF9+YdJ3wiuvJ883jCfl8i1defJ1zP44nXjF/zhUXov8mEj/FgY8MvHm8&#10;dC3Oq2TyRNg8+WriE5P4evlinp5PTHXhJXlivoQVxXyL8Ypl8elDiuPTgbgWk0875iOSHJKBuvP1&#10;5/nHfGIZxYuwPq7n4WVTfJHk1X1/TnzJpGu6zi/xvWwxcd/HUfmJuCZe8PdyKb54EN6Xk+Ionk+P&#10;MMmRISEh4UghOTIkJCQkHCXwg10hrzPIlaqwhWuAYxQNKCVQQNHhpCOKsmH58hV7V3BAecVsAgb9&#10;KBtGj37aRmaDczqjgwcPCYp3lEnMUkERgoIJZRDKKxTzgwYOCkoBBvYM9uFDBxZDPPxRBqG8okP7&#10;fdZ5Rg6cLRjwS2GSl69jDaqD2hCHUTyI+kI5xawmHAsYbKDMYFYNe9xSnijlUBZRZyjOUHygWKEO&#10;WMGB+mK2k5R51JXqi+so13BwQAHDTBIGHsz+gB91hgLN1xkyxHWG8irP4SEhISHhaILaVoFj2i+U&#10;K7RrOPrhiIeCGoMD7SbGAJalRsmNsp8wKDJRNku5H/NNSPDQ84FyD6MWBi0MTBicmCGMIpBvKd9Y&#10;DDZ8n5kti3GH5xHFoJ61hISEBA/aBsYJfMMwgNNfZ/sFjLw4AuAgwFgNwzVtD31/vmmM5TQ24DuH&#10;IZ2xHm0SY0P44ZTOinzEYxU/voHwp//Pt5PxJOesIsC4g7EhY0E5UBMHZwHaM5ysMU7jNEibhtED&#10;ORmzICPyEQ7ZcIogPE4KGNZxDuCbjCGcOBiLcXpAdlaKIH3yzneZcRNjFa7hsED6yMGYFgcKxqSM&#10;UYmHvDjtM1bCUZ92GccPtmNktTvKiLCMu8hr3A5TBozPGCthQEd+ypK0ySP3lEccQShH5CF/OBTg&#10;JEJ+cSAhv3wf2B6QeIyHyQvly7iMutEqfMiLgR7nFcnFuAw5qSOMR5QdK3Igk5zbSZtyJo/kH4M8&#10;kxsY++NcQd0hCw4FOGFQnhrj5UHfNu4TDpl5FvmWkW/KgTpjZQY5tiA3RH2QDk4FPBdMiMBRAGcA&#10;iDEpzzC6BMXn+8g9+mg4Z+DcoNUL5fzAPcLgfAA/4lF+TATAKYHxLnVFfPgTRytCIA91RVlQF8hP&#10;GREOeRkjkwfShTcycp/0eE6IR1nyrfd9xGJQ+UF5jgzIKUcGGRVFMiLynIlkmIyNjoTjfYZiPuJF&#10;PHh4vjE/GTCL8eF6XnxP8BBxTljF9SSe4ieesVwQsnEu2Xx88RYvxVV4HXtekk1xoWKODJ6HznUt&#10;5sd1ZBBPyeTJ88uTSTy8bHkk3l4Wz0v8xMtTHh/x8iS+tL08s/DmusLHfMWLMJKlWPkQVr8+HuFE&#10;Ph8+vtL2+fAknnlyiHQueeK4/lyyefk8D4hrksuT5FV8hREvH98T9wnnZYtJfMQLklzUmeQTPy+f&#10;4ouH4imOwiuOT48wyZEhISHhSCE5MiQkJCQcYYQOXx07fQera8jAmyWO6aji5ICSA2U6igAG7wzY&#10;UbAziwIlDDNJUP5AKGR0jMIEhQjKFJRBKFEwrhMXhQWKCTq3bH+B4oaOL4oY79AQE9BvMWQhK48O&#10;N0i39rTz8rQ/UFx+USAxuEbhhYOD9l1FgYQChlkdKIsofxSMKNGoD2ZhUX8or/hF6Uddqc5QdDFj&#10;J64zHChQmPGM1FZnUF1R3/AJCQkJ+4O89olvH0YB2jaUx8zuox3EMIHin/aSthRDDEog2j3Px/MS&#10;il1POP6huue5wiCFUyD9J2YfY0zEkIJjDP0tDIMYpTCiNG3aNBgY6W9hUOQePNJzlJCQEIN2gf43&#10;3yNtUYNhAuM64zYMtBjy6edjtGdcprEZ4zSNzWiPcBBgJTjaHHjRZmFQZXY7v/T9GatxjzRp1/TN&#10;ZMzBN1PjDMaHEEZ3xouMRXC8pk1Tm4dxg++pZEQWxiHEx8kaQwiOFBhDMBgztiEttuDBaKxtD3G4&#10;wIiCoYTxEKskcA1jNoZqZMdBmzELRmHGnRim4Y8DA07dyMoxciAvM/c1I15OEnEbTBmQD3hiuGGc&#10;RVzSxhmBciIuK/Fg+Mb5gnS0ch5jMRw+KF/koc4wDKn8yQ/nOK9jQEcm8ozhnlX0yDN1QJ75JU3q&#10;D2cUyhRZSIexHL8QecWYz3iO8SLPCnGoe8qL8R7PDenyTMlBIe/7wzWI7xNhIGSGJ98znBmoX4i6&#10;Q5cwYcKEMI5ERsqMemWsSpqstIHzAMcizidPnhziE4/6YJIE15GZsuW+nB0UhzDwIx7PHde0IgTf&#10;VhwV4IUMxOWcODhLcJ041CP8eLbl4M+zQ37gzXXJTHzkQ5/BeFz9w2JQ2cXlx3PGM8PzwvNH+jxf&#10;eQZKyjmPeM5FnFOXPq4n7slQSVhvoORY6fj7MQ9PPrziiHTPnyst4vo8StaYXx5fz0tyxHx1rSYe&#10;njw/4seODNwjXB4/4oo8L/HzxLU4vOfn70FepmLk+YqfjNDegM19wipPiut5efngVYzELy+Pnncs&#10;V0xcj/lw7MMrTYX1RFjF9flQHrlOOPioTGLy6cDL85FMOuc+/CSP4noeklNyeZK8tfHgvg/DsZcj&#10;j7ivOPAhb55XHkkeLyPXFV/yKFwcnrCEix0ZtN1UTW1iQkJCwsFAcmRISEhIOOI4OB2+uvQb/aAa&#10;xUVBKbYzKKlQjtApVge1sJLD8r3bVDCAZ7YDsxlQgqCAQlmD0owZLxiCII5RnqGoQnmDUobwKO+Z&#10;2QAPKR9QFKA0Q7HDLBoGX8iAPMjGwF/wsodz/as8Px4Q59GDa9QZCqS8+kJZiJMDChaWQEWZhKJG&#10;M2JUZyi4qDPN0IJYahRlJ8pIFHws38nsZJRkKD5R+qBgk8KIOkPJiAIU5QsDHuRBOZOnDMvLj6D8&#10;FqOEhISEA4XaEn5po1C20G7SlqHwpm3E8IMzA+0hxgi+Vcy8o22NDc1qn3SecOLB1z3HOPxhBOH7&#10;yX7vOA7S1+HbSH+GbzV9KQxPODLgFIrBh++5vpvpeUpISIhBuyBDKMbswthtRzDc8B1jrMa3jHEa&#10;fX4MxxD9d2bGsx0B9zFmY5DAyQAeMkhjjGbMgFEXYwR85TAgoh1jjAEfDNQYhvl2akzHeA7DNoYO&#10;2jTikwbfTsZ2jEto7zRjn18MxxiTIcYX8CYNeCAX8hAHwzL5hC/jDOSRA4EMzxjsGUeSN5UNTmR8&#10;wzFCY3TBCI7sMpoTl7wzliF/lK3aYP1S7uQDxwnGqsiMTOoXkE/So1wZf8GbdFQ21Af1gjGeemLc&#10;xrcCOSHiw4fryAt/jEKkxTXVAzKISA9jE+Mw6k3jc8Zq5JP8MnZnHE85kA68KFvKijis0sh18sxz&#10;5fs3Hlzzzx+yUAfkgToiDZ4rEXnkOYDIA3JQv/zirEFZk7YnwhLPxycu5ck1pUF8whOGsiIc/MgX&#10;RHnwDJFH6hVHEPjwyz3Cw4PninN48ryLL88P59QtY1vSgD/XSZMwXKOuqQPqoli5AZWdLz+I8iMN&#10;nG/kSKPnHqKuSIPy9cZFT9wT0bdQPMjz4Ve8xIdjrukeBA/x0j1PnjfhePdig7niFiPPx/PjHnHh&#10;FfOVTHlyxXx1jTgqp5p4+PjiwfsCcU544ksu6izOr+cb8/PEdeSAfD7FKy++LydPnp/k8zwlI/fF&#10;L47vz0lfvGLiel4eRZJVpOuKQ/yYPF/x4Bi5fRn7MJ6vjonn80G98ct14qpc8sjzj/lwrmv8EkZy&#10;ex558imuJ3+f8J5PXj6VHr/E97J54l7Mr9gz5XnrOJZNefTy8Cviuoh06AOg40XXq28i36ti7WFC&#10;QkLCwUJyZEhISEg44jg4Hb669Bs1oNZxbWDATaeUwQGdVgbzDP5REqCQ1+wHlGXM8mDGydBhQ23w&#10;kMFh1gszbpglgsIe5waWFmUWIgYjZr7S+WXpZQzmKGEYzE/O+H4xe3ZQOMhITmeaTjuKJCmpSstK&#10;rbyioIA5XjrNqp/9zQ/xUDL5OkPpghIHZR4KNtUZSk6cSyh/DC94VWO8w7MaBxWt3MBStCxbynKp&#10;GGaoM5aXJS71zpKfKAZRVEkxRLoMelRnKAhRQIZ6Ky0sC4tSRzLXRAkJCQkHiry2RMYZvmu0jTja&#10;8d1i2X+cGfhu0TZicKFt4ztEG0Y82q+aFNgJxz9U9/zyTGCIwIDFcuLsvY5TIMYy7mHwwCiDAQ9n&#10;QvY3x6EBowvfQyE9TwkJCTFoFyDGO7QXIvrTtC30+RkbYUigz09bg9FVhmCME3zrCCdjuOITj/46&#10;YfjGYaCWkZa2C5LxlX48YwvS4buJkRdirAYPGcZFik+6pI+hBXlktOZcxh54Kn0M+6TFOWH45Zrk&#10;VptKGNLlPuMN4iKnykkOApKXNDnWuFJGImRTPN+u65frGlfJaEReuUa8WB7KwxvsSZc0NX5FLn4V&#10;X0R8+Ku+4EnakMpS54Qnv6SH8V11wXcI+bgHf8oBPhyTPnlGFvKi+/Ar1p/hGiRDPDIQh/TJBzyR&#10;VQRf1Sll7J8t7ikMY0ORriOz7mv8yDXKhXQ0nuQY8vE4Jw3yJlL9iggP+edFfHxaev44Vxh+FUbv&#10;h8our9yAys6Xn+qO5zB2ZPDPpC+7moh8Es7nVeWvY5ULz4XicM0TPFRu4ufJ8+Y+vETw5BoU8/Xk&#10;+Xh+3CMufGK+XibxEMV8dU1xIM8DypNR/OChZ4RzwooH8qDb8Pktxlf8PHE95ifyPMSHOL6cPIlf&#10;zAv5vIxerji+P/dySZZiJH4i5U+k6+JZE/m8ckz6sfwKp7D6VTyfD+qNX/Ejri8fT1yHCBfz4VzX&#10;+CUtyeL5edliuTzpOiS5xAvSeXyfY+J72TxxjzDiE8smHnH6Os6TTeSvwcfzhvjmoP9Db5gcGRIS&#10;Eg43kiNDQkJCwjEGPzCua1/xgPqUWdzqaVZRMObs2h0G5QzwGYjPnjPbPh3/aVDYsxIAhnL2Pb2p&#10;80129dVX2yWXXmoXX3yxXXbZZXv3c8VAThi2OLjn3nvtgQcfDEuJsuwiHr9+yUeM8ijB6ETTwUaJ&#10;gdIBGVAqFBQ9BQryVSpnoIMFXwZ1wcFOvyZ42UQqB5UFv5QXgz6Ue8xkYjYVyhScE1iSFIcGlsZm&#10;/9XLL7887Cd7aVZ3zFjGuQEjH0umYvhjNjNOLDg34CBB3cOLgQ0zf3CiIA2UqlJ4ogxSnVXVW0HJ&#10;42WNqRhquhejPmETEhKOXtT2LhdrN3SNX9ocFNN8v5i5yjeL75L2HMexi213cN6jvaTdpO0invjn&#10;pZFwfEN1zrcK5R39E5wycQKkr4NzJw4whOP5YkYu+2Fruyf6Rxie+PalZyghIaEYaBtoZ/jmqM+c&#10;12/WucKKuO7jxcR9Eec+LuTDYsD1YZWWrsVxIcJIPuLLCOz5xHwhxdU1fvPS88ciXfPpxOlCPg68&#10;43bYlz2/OpaMnhdEeO6TFv0E5VfEt4DrhIUXv56XZNGx0vRyKI7C+mv8KpzIx9M1jpFH1+J8C1wX&#10;5fHRufLgiet5Yf15LGseKQ5hPdXGWxSnofgcE0fncTiFjY+J42WqT9lB9BfkyECfgBU1cHaRAdEb&#10;GLkmY6IoNipyjbDFjJ3iRzjxE++YJ7+cK54o5hnLVIyUVh4f8fKy8BvzRibJ5fMpnuIrXp6PePky&#10;Ey/uxTw8SS7xiElyqQ4Ip7zGvJSGz6t4SC4vm89nHsGrJj6eF+G8TJJF13w+ORZx7vniZMC5wnk+&#10;omJxvSx58RVHeYlJcX085SePPE/iS46Y4EtYOUEorucvXvsjo48bU8yLY3/OfS9HHnGfcCLFV/48&#10;X+7nyZFHkps44kebBfEcsEoOk6LYBgk9YHJkSEhIOJxIjgwJCQkJxxjoHtJHPJj9xNp41dYp5T6D&#10;c5QzzGLAuYBOsDrUdG6/WvlVcEKYNn26fTJuXFhuE0U/M17pBKPYZ7sDllz+8xln2J/+9Cc788wz&#10;rWHDhmH7A1YHIBz7s2JUwsEB5waWq8RATqea9EhXsyZwcNhZutPKyguzWurTuT4WOuLImCenrtd0&#10;X0oV6oxy0mwTyo86w1EExQply6xRljplZjLOJexHi/MCW1GwTQWzS6m3c88918455xxr3LixtWjR&#10;IsxsxuGBGarUM84pLLfK7GcMPDg1aCDJgImBJDNfQr1lgyEp+/LyIBTLY4y6hElISDi+Uay9UFso&#10;hzyWuWZ7HVYPuuCCC4JhmhWGaP9YIpt2i3aKeF6RndqZEw/UOcYplvRmZhLfRBwBMU7QL+EZoV/E&#10;fZxiWO0Dp02WY0chyPOTkJCQUBtoa2gv4m+OrvvvkQ+nsB7+PvA8FEfkwwF/XfDh/H0fN75WjHwc&#10;wLnyBnxYEIfnmGu6LvLhdM0jPi8GwsXyKD3BX+NYvFW+gsL4uovjeuhezCcvnEjnnmfeeW2I49SE&#10;OKyOId3XdR0XI8Xj2CMvnA/jr3kSdN8jL2x8XEyeGIqnONQZ5B0ZHn744dAXwElWY2HG4d6QyHWR&#10;N1JCMlQSNs/QCYkX4WTwjEm8FUYyiDw/8SK8j5NHPj8xH4hrefn0pHQI43nEfD0vT+Kh8vIyex7i&#10;I/K8xEMy6VxEGOXV8xBx3efTx/XEPcmVxwcSr5iPfyY8L8LG8T35fHoSf8+X68onFPPknvj5uPDy&#10;8WIenPv8cCzyMsXxYtI9ySCevlx8GoQhfOzIEPP0/MQzj5/ki+OLuC/yfMTXX5NsnldM3PdyKb6v&#10;M64RRrLlkWQiXEyeJ2MWOTKwIoPfWgK9IWOh2trFhISEhANFcmRISEhISDhg5A3UMUDjQKCZGTKY&#10;b8wGC99lnWFtecAsRgzbrLpAp9hvU8HSyxjBWYqZ2f+9e/cODg+sFMCqABjKWTEAwwFbWBAepQDK&#10;ARQDrAaA0QknCjropM8MFM0UkayQlBKeiqFauAPYGqSmNA4HSF8KGZUDZUMZUV8QgxIcUxjMMHBh&#10;BillyuxSBi4Ya1iBgXrDUQHjH1tPMLjBmEO94cyAIwr1BLHNCAZCrlO3bGuBcwQ8cJbAaUL71jJw&#10;In0UP3qWfN1J/mp1UkmHA4crnYSEhEMH3mPaEdoW2hraHRy4cJjDeY7vDlsjsc0Oxmi+MTjRoUii&#10;nfRtkJDahmMftdWhnhscAUePHh1W8sAhk9UWWImIfgfPFA4ybF3C84PjH2F5vrhO/ISEhIS6IP7O&#10;CLque8XCCXn3i8XR9fh+3rlHsfBxuBj1jZd33YfXcRwuPq8JeXH9tfgc1CdMfC8+98gLWwwK60mI&#10;z+sCH0fHMQn+PO8+iM/zUNd4db3mUdv9PBCnLvEUDuI7r3ErfUY5MrAiQ7y1RGxYlCExNlB6IyVx&#10;YiOnSPwIK5KR0pOuE1bxRJ4f9yULv4qTR55HzAfiGuGUvvKlvHkijOfheepYvDyJn+QVrzz5PHle&#10;xBEf8fDkeUk+CAO5jOSEER9fjzEv0ov5eJJsno94icRHcsXxPfl8Kq+Q5yeexfIpvuKl+HE+JVMs&#10;F+fc92Hj8IpTU/oQ4bwMnsTX887j5akmnp4f5Pl55wjPx/PyFPPnmLCeh6dYLlEsX0355FoxPlDe&#10;deoIpwXGx+jvkiNDQkLC4UZyZEhISEhIOGBooB4ju1p5VAUG8xijd1Y6NmAA2FS5EgCdZTrIq1av&#10;tkWLFtn06dNt3LhxwcGBLQvYS3L48OGh09y9e3e7/vrrw2oNEMYDzmUcx6kBgzpKAowKL7/8cuDz&#10;0UcfBUM5hni/3QGdc2TZsbOwB3pNHXHlN9Ax7MiQB583nVNnlEmot5079+4dyiCNeqPsUMqgiFm8&#10;eHEw0OCcwgxUVs8YOXLk3uXn+vTpE5watA89hp0uXboEJxVmPFNvrN5AHBwjnnvuubCKA3uPs+w7&#10;zik4OWiLETzDkUNOKiiJYvkPJQ41/4SEhMML3mnaEto42hcct/j+4FTHNwZDNN8f2igc5viO8O0i&#10;jm8PUttw7KO2OuTbyDcRBR59E56Ntm3bhn4GMyx5hvhe4rjJliXcx/mS7xmOgXKCSUhISDiaQVso&#10;8qjPd+5Qha0NeXKDwy3PwcyTR018uRfTwUIeb0iIzw8mDhXfgwnlHyrmyIBeg/4CeggZFWVY9EZE&#10;GSa9YdgbKokTGylF4kdYEXFi0nXCKp7I8xMvyaA4eeR5xHwgrhFO6Yun8uaJMJ6H56lj8fIkft5I&#10;zvU8+Tx5XsQRH/Hw5HlJPuhQOjKIl/jpWDx9HuP4nnw+lVfP2/Mslk/xFS/FVz59XvPk4px7cZko&#10;rEhpF0sfIpyXwVMe3zxenmriKX4iz+94cWSAPB+OkyNDQkLCkURyZEhISEhIOKTIhvCFf1HHlrO9&#10;g/zCpb3gHKM5BgA62Az4MQQsXLgwzIJlFQecEVgN4LXXXguOCg899FAwltOhZssDHBqYHdm6deuw&#10;zcHll18eCCMDhnOM5n6bCvjBe/mK5WEgpe0pkIGOOcYKDFVaDQClROqsF0A5SElDGVFmDJAwAmrl&#10;DZwbcExhn3mcUzDksL0IM1Mx8ODA0L9//+DowGoN1BP1dtlll9kVV1wRDECswsF9wrLyAys4oADi&#10;ecCBAkUQAy1WcKDu2KZC9efrztefqBhSHSckHP+I33O1D7QVOElhlEZRg3MVbVDLli3tkksuCW0V&#10;qwCxzRHtHWH5dhE/4dhHbe0/dc03h9UX6HvwnWLFKJxf5GBH/4Vnh+9bq1atghMM30K+UakfkZCQ&#10;kJCQcPyBb7tIY2Rofx0ZYqOwN1QSJzZSisSPcDWRN1YqnuJ6fl4uxRFxLybxgTwfSPzFT/lS3jwR&#10;hvCxgdgT98VL5HmKr2SVXMXIyxaXuyfPy8sTOzLAi/i+HmNeXjbPyxP3fD7zeHLf86qJfD6JLxJ/&#10;UbF8SqaYj2SSXOIZy8Q51738IuUhjhOnLxk8P6UZ883jmcdPJJ7EE8+YuCc+ec+oeIiPl09y+Wue&#10;XzHivnj5uCKucV/5zOMBSTbCetkUl3Px4FpyZEhISDiSSI4MCQkJCccrjtJ+JG4LhX81ww/8tRoA&#10;g39IqwJgsKZjzUoAGMs/++wz++STT/ZuUcF2BczuZ4sDnBtYHhwjQs+ePcMKAKzcgEMDvxAzbgcP&#10;Hhw65jhG4CAxduzYoGSAN8YJDPN06DFClJaV2q7duyolrj+8kuN4QV69UV8QAxwMO6o7BpasiIER&#10;iD3pWcGBPei1tQj7iFMv1BX15uuOLStY4p1VHqhfiPDUHU4O1B1OLizZuXeLka++CgMwHBxwbEBG&#10;oS51cTzVU0LCiYb9eX+JQ3tGe4ECh5WCaKfYOgcnBgzTrC5DO4VTFm2NlDnE8zzqC+KlNufIoqby&#10;5x7fM75hbK/E9lY8Cyj1Vq5cGb559BPom/A94tvFtko4XOKUSV8mISEh4USCvmvp25ZQFxzLz4uX&#10;XePi/XFkwKAoYzAOszLKekMlcfIMlDKocp9wNZE3eiqOZPH8dE1xFC+PCCc+kPiIP/c9L+VLefNE&#10;GOLERmLO43wqjufneebJlkdeNtWByl+8IM+rmGziRdyYVzHZPK+YJB9x8njGvDx5HhBhvHxeHk+e&#10;V54sxIcIKz6Q5PDp6Fhx4ziQ0hVfhc+TIU8W4lIe/r0RP6VfF54Q94gXyyjiXhzf8/VEmnF+lVdR&#10;Hr+YuK98Qp6f56n8Kk5Muq7yUD4Vz8vCOe1XcmRISEg4UkiODAlHKdIHMCHhRAR93wJlA//KazWB&#10;cBjLUQpgnKaTTcebJZtxOGCWPst+YyjHwMRKAO+++6698sor9swzzwQFAo4OODDg5IBhiqXDMUaw&#10;mgOGcxwdMFrh2PDUU08FQzuOEh9//LFNnjI58CaNJUuWBEM5nfu169baps37bncghPxVUjHUdv9I&#10;I0+2+siMUgcnB8qIQT4DLQZBlCFluWDBgrCKA1uA+NU32GecemPbEFZmoH6oJ7aoYBUHSFuMMAOW&#10;usOxASMj24sw8KLuWBlCdYdxkm0qUCQx2OU5wgDFgIznC1mL5aum68UoISHh6Afvqn/3aa9wwOL7&#10;QrtEe4JRmhV+2CaH78ewYcOCUXvWrFkhHO0IbUj87qd24PgAKzfh5MhzwDenV69e9vjjjweFqZxf&#10;2GaJPgZbKuFQyXZJODrwPKXnICEhISEhIR/H8jdS/T6ovo4MIoyGMlDGRmpvoIQILwOnJ88njsNx&#10;TFxXPJHnp3jiVYx8Wnmyibf4FcujiDB5fDxxX2lD8BF5PpIrjwcUy1aMl+eZl0/vYFGXfIqPeMX8&#10;PNUmH9dr46drCiNenmKeMT/PQ2nGPBTeyx3HJZzPg9KExDeO5/PiSTyJA59iZe15Kq6vM0/iR9xi&#10;Mno+Ih/fk+fj5VEa/BIuj6fIywWfmt4d8fLkeYmP0ocUx8flGF0Z+jR0bEwoYjJScmRISEg4XEiO&#10;DAlHKdIHMCHhRAR93wJlA//Ka7Uhr8MsxYEgozkrAdBBx1iOAfvzzz8PRm1tT4HBG0MUs/u1SgPG&#10;cIwQHLMKALMuWVqcY+5hTGf1AJwccJBgz/SJkybazFkzg4Ec5QSDAQwe2uoA4z2zNVFmIBeKjdhY&#10;HufhaEOebPWRWWFrCs89yoayYmCJYZCZrGwlwaAJpxSMiazgwP7kWnmD+uEXJwfqjl/OVXcQdXf3&#10;3XeHuiM+K3i8+eab4XnA6YVtRpYtW7bXsQEDpuqOgRp1h6FKjirF6i+PEhISjn7E7yy/UkTTFrAS&#10;EEZqnKRoX9q1a2ft27cPK8bQrrByA98ZvjmxQ5t+E45dUIcoDHFsxPkRRwWUejjdoRTk2y5lH44u&#10;rMaAAx6OefQJ5OCSkJCQkJCQsC+O5W8ksouOtCMD4RTPx+E4Jq4rnsjzUzzxKkY+rTzZxFv8iuVR&#10;RJg8Pp64r7Qh+Ig8H8mVxwOKZSvGy/PMy2dyZCiQwnu547iE83lQmpD4xvF8XjyJJ3HgU6ysPU/F&#10;jR0ZxEdE3GIy5snk+XjyfDj26Ygf1/J4irx88Knp3REvT56X+NQWh2ukkxwZEhISjhSSI0PCUYr0&#10;AUxIOBGgAf7hgtKDvFIB4hzDAs4GDAJYFYBZt++9915YBYDOOktDt2nTxpo2bWpnn322nXHGGXb2&#10;OWdb4wsb21VXXxUMGVrBgX3TmXmJkYMOPrzmzJkTVhrAQI4RjIEAg4KtWZo7du6sNvvfU4xi1/cH&#10;B4vPoYTyS9mIfL1BlB3OIsx0ZRsJVlzA0QEHFeqDmbKtW7e2Jk2ahHqDzjnnHLvwwgutRYsWYUUH&#10;6hfHB1bpYC/8V199NSiY4MUMa5YI57lgtQ+UTtQfAzqt3iB5JK/oYOBg80tISNg/+HecdgelF85P&#10;I0aMCM4MjRs3tosuuii0J6z8w4x9DNq0EWrjE45N+HaYusQpkm9FgwYN7KabbrJnn302ODDi6ILz&#10;Civ90H/gu4MjA30C4nA/PQcJCQkJ+aCNTThxoO/q8QTlCeJ7r3Erjgz0CVnhkS0wcaDHUd8bFb3R&#10;EKNibKTEyCgijAyOnof4iIfi+ziimF/Mw58rvAyeno+/59PKkw3iumRUHuN8Kh3Py/PTufj4OBC8&#10;RDEfL4snz088Yz7xeR7f+jgycE88xMfzisnzLCZPbfx0TWEUJ48n5PnlkY8by6C0laYn7uelV4yP&#10;yOclpjy+4uf5etmoL5F4ECaOJxLPmmTTOfdFnHu+HCuMrnue4gVJNvFWHGSJnylPSsOT56N0FV9p&#10;K5yOIcLgyMDkr+TIkJCQcLiRHBkSjlKkD2BCQsKhh1cy6BzjBCsAaKsKZk1geMA4gSMCDgnsBffh&#10;hx+GJcSff+F5e/yJx+3BBx/c26Fnmwq2N7j66qvtiiuusCuvvDIY0W/s1Mlu7dcv7CknQzkKDHjO&#10;X7AgGOEZHJAuRnmtAoA8GEX86g0nOqgrb1CEKB9WTKDcGIChKPJ1xwoczIbFOYG6w6iEEgkDpLap&#10;wOEBgxQGSRwcLrnkklCPN9xwQ1jJYciQIWG2NfWHEgpnCYyYpMEAknQZ8DHQVP1pBQdff172/cWB&#10;xE1ISNg/+PeOY9pm3nuc1FiRh22I2O6Gth/Ht35Zm4+Bm/u0EbQJsdNTwrEF6o9vNA5ubCtxyimn&#10;BMeVTz75ZK8Tg+6PHDnSzjvvvPBt4b62G0lISEhISEg4PqH+HUR/j34DxHgQox8rAT7yyCNhTIoj&#10;g4yE9Cc9ybgo47cMk5CMnRBxZZj0JJ4Krzg6huJ7eTxECu8NniLFj4+hPPnEk/viGRtjxUfxvZHZ&#10;8/R8fFwdw1N8xVNxYxIvwomH4ufx8XJ4Q7NIskq+mFfML+YZ85JsxInJy1QXEi+R51WTfJ48Lyjm&#10;E8f16SseYWoqC4Xz1/LKB1JYeMCvpmdKpLjUX56zgPhBktXz5brnE5PnA4mH4vs0auIn+SSj4uTJ&#10;ozQ8P09xml4ernFPMigOx4TxjgzoRZMjQ0JCwuFCcmRIOEqRPoAJCQmHB1IyCF7hgLEB4zNGCRQP&#10;dNAxlOPkwACCjjyGcmbq44zw6aefho79888/H5QT6uBruwOo7y23hG0qmPnP9gYiwrHVAUZ19thm&#10;yUmWJmdwgDEEQ7kUHcgQG8VFcX6OZyivyi+/eXWHI4ivOwxMDPZYWYGl36m7cePGhbrDOYFtQnBW&#10;wGkBIyT1xy/1Fm9RwRYjOEAMHjw4rPyAEZOl5tnyAn48E9OnTw9GTFbhYGCIIYvnCRkPpA7rEiYh&#10;IeHgIn7veGflRIXzFO312LFjg3MUTlHaVuDOO+8M12fPnh2UQ7QBvP/pPT72wHeF9pxtJPh+n3vu&#10;uaF+qXt9f3BMZEUntjxq1qxZuM+2SNxLdZ6QkJCQkHD8gu+8iH4ifQOIvl+8tYR3ZIBkYIRkYGTc&#10;CnEukrERkpExJvFTeMXRMRTfy+MjEi8ZPDkXKX58DOXJ5/Mrnt4YK7kU3/OIz3WNsMoLJD7wFF/x&#10;9HE9xXx8/Dw+sRwxSVbC5vGK+dXE08tGHFEeH6VbE4mXKI9nnnyePC8o5iNSfJ++4nG/WFo+nL+W&#10;Vz6QwsIDfnnPVMxfcb2TgOclfpBk9Xy5XheZxEc8FD++V4yf5JOMipMnj9Lw/Dz59BTWh+e+ZFAc&#10;jgmTHBkSEhKOFJIjQ0JCQkLCcYOD2XmujRf3UUiUlZeHjrucG+j4M5BAKcGy0gsXLgzGDVYCYPY+&#10;MzBYBQCjN0ZxDFzM+G/evHlYjvzSSy+1a665xjp16hSM5wwScIpg9YA333zTxn06Lhje586dG5wb&#10;SMNvc4CRnhmhpWWlVrGrZoMJ9w5mmR0oapNH9w9UZuJTdxgfi9UdDipsIyFHBxwSWMWBlRioO5wa&#10;unXrZh07drRWrVqFesNYxSzstm3bWpcuXYKTA8YrZuSyxcVrr722d6sKjJk4NyxdujQYvBgAMjBk&#10;kIg8OF8gH8qvw40DLd+EhOMdcTvEsRTVvL+0IV988UV473F4atmyZdiSiJUaaP9R+tB2876j1JYD&#10;k3glHB0oVhd8N2jD2ToExzZW3sABbvHixXsdW2bOnGlPPPFEWKGpffv2od5p8z1SXSckJCQkJByf&#10;4BsPeUcGxnc4veLwzsQFbS3hDYU6ZlzP2JCxqUiGxjxjoydv7OQ+YUWxAdPzy+OFbgGCH/cJixxQ&#10;Hl9I/LhWTEauQdwXzziPuu7TUDzxVF4ln9IkvOT0fMUnlkcED8L49IvVgecn2cRHMomnZMrjy7H4&#10;xPkSP1HMq5h84qc4eSQ+npdIcookW21EuJiX+Pk8+vBKX2E8cV/k48XlIuKe+OWVCb/+POalcvd1&#10;B5G+4sKT91i8PZ+8OoO8XMQRSQ4R56RFnDxeXjbCeZ6eV3xN+VBefBhPCq/yjmXgfnJkSEhIOFJI&#10;jgwJJxjShzUhIeHgglZFigpPUlrIWM4ggMEOBnLv3MCMztdffz2s4oChg5UAGBgww59VG3r37m2d&#10;O3cOs3pxeLiyxZXWomWLsPVB165dQxi2tWBmxwcffhi2T8DB4dvvvrWSbSVBBi/XocCh4ns4oHKh&#10;vmRM1LHqD8MkgzkUTZQtdYczAs4NbDGCgwkrOWC0ZEUGDexwVMGIhVMK9YUxk21G2LICZxWcWHB2&#10;IDzKLLYagSfOE6TFM8Ozgyx1hfID5aGmewkJCfsP/+7RduBQhqMSe4di5JbBm3efNn3UqFE2adKk&#10;MDMPZ4Yj5biUUHeofllVh7afVTdwaOM7zOoLOBVSh7TbrKg0cODA4OzGqg0o/XBaS0hISEhISDj+&#10;oT6DxpQQjgzxigz0HTAYykgpAyUGQ08YGWOjrIyNMjLKUOnPCac4Ph6/uucNsoobk+dFeEj8IPHU&#10;fe7F8uXxk1x5BC8MxpKNOJ7qys/L7HkprjfWej6EhfL4iSfndc2n4ok8T8LUxEfEfZW1eCIH5eSN&#10;69wjnOIono5jPpJBJN7iL34+vucj8vHz+EIK6+PGceK4Cg/FZSISvzw+MYlnHN+fSy5Piq+yEa84&#10;rmQVSS6Vp4/PPZ8Wx+Lnn02O4zZCfHy9ezk9Py+Lwii+J64TRun6uNxnjMPEHsY5yZEhISHhcCI5&#10;MiScYEgf1oSEEwK86kf4dZfyQgoMlpNmOWqWH8fAtWXLljAwYBDBwAMlBisAzJkzxz777LOwlzYG&#10;cvZWx+DFthNsYdCjZ48w2x/CgIKjA6sDsA0CBvF7773X7r//fhv18KhgPENRwkoCGF0wmmGExxjP&#10;stgMUrTNAcoVQXLXF/sb72DiYMsALzk0oHxS3TGIZDBH/TGgQymFk8q8efOCkwN75bOM/JgxY+zh&#10;hx8OdYMxi/rCAQVDJnXIDG1mbMfbU7AKB84NOEfgJMGz4FdzoA55Zhhk4mhxsJepVznWxu9A7yck&#10;HO2o7zOs94b3kfae9oHth3Baw1GtV69edv311wcHJ1ZsYZUe3mvaZN7ltPXA0Q/aflZjwEmhQ4cO&#10;oZ1mBQbaY74VfCP4/t5www1hxR5W8uE+8YCekYSEhISEhITjE/rW5zky0PdjfMh4kfGjNzgWMzKi&#10;L4iNlYSlb5FncIS4T1gfT2mIuCbiPOYhUlh4xQbzWHaR4ko+L6fCEl/549fz1D1+a5INknzi4cnz&#10;8bwkTzFHBmQSeV4izuuST4WN+XGd+CLCxrJBMmCLXx6vPH7iw6/i6ljnhJN8no8nrkk+xZVsHPs0&#10;84h4IvjpmuLCP69cfDwfR2mLVD4cE0Yy51GcPnH4hXRNRDjCi19c1uIFEd7LJH4iwohHnE+lp3CS&#10;Az7Km88j92J+nqeXy/OL04EISzxPXFP6Ci8iHRwZ0DkmR4aEhITDjeTIkHCCIX1YExJOCPCqH+HX&#10;vZiholgHHyUHjg4Yyhk0oCBYsWJFWIpaKwDg3MD2FBjIWcEB4whODjguYChnMIFRHAM5s/0hDOYY&#10;z7k3fPjwYBzHuYHZoePGjQsrOLBNBUtio0hhJQDSZmDDYCne5qCmAUqxPB9OHG4ZlBa/MlwyyMPJ&#10;YNmyZcGASf3hnMLMbBRWOJbgnDB69OjgsKD6w5EBhwZmblOHGMEwkmHwxPhJHWIIpd5Vh6zgQB3i&#10;ABPXoQahGNXCdiOlpcFIWls9ApVjXcLVhNruJyQc7ajvMxy/N7xztKMortmmhncfx7SbbropvOM9&#10;e/YMyqC33norbEeBMkgODQlHH/gW4nRy33332WWXXRZWS8JRkLYXx0DaWtp/nNJYRYkVOPhuE4dv&#10;KYifkYSEhISEhITjC/rWF3NkYAzPak5sNYZxMDY+ysDoDZWQDI2EYcwpg6OMjiLuEUY8FE8GSZFP&#10;k3PPwxP3iA+vPEeGmDwvyeflVNo18eRXx7XJRhjlVcR5noziJXlkIJZshPFyxbJ5Ohj59HLFskEy&#10;Yku2PLk8v5gPv5JFxzonPPGIDy8vmyfxVVzJ5vnkkY/DccyLY9LkvVB+FEZxxF9xlLZI5cOx0lCZ&#10;+DwpXzEvfpWWjiHCiRc8ij0HktXLJH6imJeXx4eJZVPefB4lm3iJvFzi5fmJfFqQ4njyYX140kmO&#10;DAkJCUcKyZEhISEhISHhKEU8GOAcJQgDBQYSKD4wfGEgZ8Y+s0IxirPMtbY0YOYvxjIcGriGkRxj&#10;OVsfYDhnaWwcHJgVwgxTtjdAqcKghBmkbIPBctgMjDCIY6jXMugY2kQoaWQgP54GMfXJi/KeRwJl&#10;hMMKZYnDAY4OWsEBAyfbi2AAY8sJDJ0YyViO/rrrrtvrlMKWFazCQT0zgFQd4hTBChDUIQNMHFWm&#10;Tp0aVnDAyYFBJgNS75zi61FKtrx69Hnx1xMSEqojfkd0zntF242Re/LkyaHNxYmhbdu24R3HWQml&#10;NkZxVlxBWVUXB7KEwwfaR/aJ5tvId7RZs2bBYRBnNRSLfB9R/k2fPj3cZxshvsE4slGfqkc9EwkJ&#10;CQkJCQnHJ/Stpx+nMRZj6NiRgYkLMkDKWCjiGve8wVLnCh8bKT1xTzx8eG+Y5Looj5c3zBJesohn&#10;MfJpeT4xP8Iqbz6PXOdXx/DxcWuSLeYjebxMXq7YUMw9pe958Ste4is+Xh5PXCdMbfKJr5dLJNm4&#10;Lj7iVYwn4SRXMZJcSl98RbqWx8/LJ14xP8VTniCd65rSkJMA5OMqvOfj04aK1R3ky0Xk5SKOZItJ&#10;6Xpe/lcEvzzZYj6QZPNy+XuSLeblSTzFK488L8nGbzGSDJJD18VDhMxpa4mEhIQjheTIkJCQkJCQ&#10;cAxBShEMzxjEGTRgmMa4wsCGAQcDDGZ/YrzGwIKjA6sAsAIAs0j79esXnBuuvPJKa9SokTVo0MAu&#10;uOCCYJRhGeybb745DExwimB5bFaAYFsDjDHa1gAnCgzxpMXAyDs5IFuxgUwa4BTKAGUWRkrKi3Jj&#10;Jq/qkPKkXJnhy2oZGD1Zlh4HBZxVqEMcHVjW/IorrrDGjRvb+eefH+rwoosuCrOAMa4RBieHkSNH&#10;BgcHVnCYOHFieCZwUKEOeU5QqJEezw5KAJ4n5ELGVF8JCQcPKLN573nHUNixogqrrOCoRFt8ySWX&#10;BOcG2mqM4byXfkUckN7JIwdWW6DtxOmMbYFoawcNGhScU6gn6pUtovhm4phCveLQQBza+VR3CQkJ&#10;CQkJJwb45kOxIwNGPxwZcEDHeZUJA4zBvOEyNjrKiIiBkr4hJGOl4nqK+RA35kdc8fMz4WN+MhJD&#10;nCuuDJw6lgFVpPvihzziE8vm+Xheyiv3vSzKn+cp2ZRHCF7KXzybPk8u8ZZchBNPfiEvFxTziuXS&#10;ueRT/jwPyaS0Yl4xcd/LSHzy51c1yMtnMR78Khy/xIOHyg2CH2FjXsoj13185dHnTfF9WEj3CKe0&#10;lb54cF/hiRvL4OVQWM83lkcyeXlivpwrTaUrfpLPl00sSzE+Xp6YJB/hPI+YxNPnLyauQ8qnl4Fz&#10;yPPzPPWLTPF5cmRISEg4UkiODAkJCQkJCUcRpPSoK7ySBNIxhi8GFDgYMJBhtgez/zGO4djAUtev&#10;vPJKMIz77Q0wfA8ZMiSs2MDMf4xqXbt2DasDaFUHVgMYOnRoiIciBl6TKg3kODlg1GGgg2FeS20j&#10;C8ob5NLsf8nrofyIYsT3Rccy8vKjOsQwRlniNMJWFWw1Qh1iAGUQ+fLLL++twxEjRoQ6pP4YWPbv&#10;3z84M2BQ69atW6g/6pFj1eFDDz0UnFUwzGm7EfjjBMPAnIE4dRjXI040vi6R+UBxMHgkJBwL4P3m&#10;HUIZRLuJ4ZvtJthShlVYWE3nzjvvDO8328agmKQt4H3LazcTDh3UJkN801DY8Z2kjvg2PvHEE+Eb&#10;S3uIIpDtQ2hbcQhkqyfu802kvhMSEhISEhKOf/i+A/0278hAn44tAuXIgFO5DIqMu2RMlBHSGyZF&#10;Mk56g6R4eBIf+ps+joySkOfLuecX8yQe4eAH+Xgxedk8D4hrkk38vNFasvILiZePH/PmWHEkl0h8&#10;PG94xnxlhOYa4ZRPkeKKF8S5eCg+RJ+RXy8b4eET5zVPJi+XiGvc9+l7+UTiS9g4vucrXuKXdyyS&#10;XJ4fpPyKH/lQGUFeRo6VT8misF5uxdN5HKeYLOKnuFDMV7xiHp6vSLJJHn/sycsnfr7uued5qTxi&#10;2UR5/Dzl8YxlEh/Py1MeP/FUHAg+is8vvNH9pa0lEhISjgSSI0NCQkJCQsJRBCk9DhRecaLVG1Ce&#10;MMjAIK0VABiUMPhgFimrLTBjn8EJChaWPsdggzEcIzizSzGysVQ2BnGcHJhtisHtnmHDgiGdOMwm&#10;Jj7bXbCSAysKyMlB21SQNjNUkUuGOcmsYyiGv+fpeAT5ojyoP4xk1F9eHTKopA6XLl0athqhDlmq&#10;FOeExx9/PGw7wUATJxRWcaAeWZEDQxvX2K6COsbxAScIbVPx7LPPBgMrz8Mnn3yytx5xiGE1BxRx&#10;pI0cyOWdU4pRTajtfkLC8QS927zLKDR5t2g3cSLj/Wzfvn2Y9U+7itPSl19+Gd432kw5D6V35tBD&#10;5QxR/rSJ1A9tKQ4LrJaDEpC65NvGOfdwSmH1HL6BxON+QkJCQkJCwvEP33egv7e/jgz0K7zBE6rJ&#10;QOmNk5D4eIMp1xQ/pphfzJMw8PGGeEhxPcXxZdiFuC5e8IGfVhPw/PjVsXjx69Pw1zxPkS8vT8Tx&#10;JNny5Itl8yQ5Yh6xIVv1AB+VXyyb8uX5xMR9n0fPj+viKT6+3Lnm5eScsJ4fx3E+43ie4B8/tz6u&#10;+MXyER5SmLw8QPBU+jF5OXRN/OAFT+qOY18uxeL7exwTnnjiJ6pNxlimPF7FnoFYTi+j5+t5iq8n&#10;z9fLJvL8PC8fR+TDwTs5MiQkJBwpJEeGhISEhISE4wxeeVIXSLHCAIQVHBikMLBiFQBWcmBZbLY4&#10;YKYpBu3XX389zOLHwMay2hjbWrduHbamOPfcc+2MM86ws846y5o0aRKu4/CAs8Njjz1mr732Whjw&#10;wI+tExgMkaZm+7M8N4a6/Z3tXyzf9eFxrIG8qQ5xDqE8GaBStgzecR7ByYHVHHB0mDJlSjC2sSIH&#10;SjScF6hDHFRatmwZtqc477zz7Mwzz7Szzz7bLr744mBUxelh8ODBYRUHFHAo32bMmBGcYEiHAa5W&#10;bkAO6hKZVJ/IWMzRIUbetf1FsTQSEo4k9FzyTvB+8M7wHs2cOdOee+65MJtf2/+wVQxOSZ9//nlQ&#10;MhGWOMT1vBIOLnyZUtYo6h599NHQRuLMh7MY7R9tHu0bKy/QNrLdD45i1COr2+h+QkJCQkJCwvEP&#10;9cugujoyyLioY8bjMi4WI+4rXkwxH0/EjQ2ehIt5iYfIx1U8fj2PmMRTKxTERm/JEcvjeRMWHjLK&#10;K77kEnFNcSHxjI3P4ucp5iPycoh8Gj4slMcDIqxk8fLEfImrcsojZM3jJ56SCT415VHk5YvlEXme&#10;ELxieWriwzXxiMOKCKf8qGzi8D59L4PkgLgvfvAq5uTh+dVECutlFHl+hPUyKJ7u6ZjwxPV1Bh9R&#10;LJ94ehI/Hw+qi2wxcc/njV/FUTyVMefcT44MCQkJRwrJkSHhgMBn6tj6VB3bH1aV97Gdi4SEhMMJ&#10;KVFqgpQsUrRoBYB4FQcUEAxecEDAKI4Rm8ELs/8xirMSw6hRo8LABoM3M4uZ5c+qDWxT0bdv3zD7&#10;n60NMPJgPOcazhA4RRD/jTfeCNsmMDsZAxGDT4zjfuUG4UQfLMVloTr09ac6xKmAemR5egakKNFw&#10;bmAVDlZawLEBBxW2CqEeWFmDlRlYkYNBKltRsGoDxlXqEKcG6pCl1alPrg8YMCDsl4ih7/nnnw9b&#10;VfB8MJMcpxieH+TgGcuru2L1yfVi90AxXjXFSUg4msCzynvL+4GSCOP3xx9/HJwXeO+0QgPvGo5E&#10;bAGDgxLvN+8T733CwYfaEMqYtpNtPnD8wmGPNpB6oD2lveUbSXtK/XCfeqNdRfFH3ab2KCEhISEh&#10;4cSAxiGQxtdQfR0ZZFz0xklPGCAVL488H8KKOBfP2Mgbx4/P4SfSOfG8fJzXJJcMz4rrycsm+bim&#10;9DxfGVjFz8tDHBmL0Sf4PBLGU8xTx+IXyyTiuifP2/MUL8kVE7zy8plHsWyeJ8eeYl7E82UWl1ss&#10;j4hz8csjn4Z45ckg2UV5cSRDTOJFPC+3+BbLj+pJ8ZUGv4RTPMWNz71s8BJJLpH4Q5Ipj7gnGUR5&#10;5VwTDyiPTyxfXXh5PoqnOCLCUR4ccz92ZKBNYwybxjoJCQmHGsmR4SgBzX1MBwcHg6PnUaDq/6ru&#10;HJ3wEnrKu1ILYhZFI9UpUL0Qczw4XIshLzWoJtQ1nFDf8IcbXj5PhwuHO71jGHUppsriPFKd66rW&#10;8tBBypJDCRnJGahg1GFAw2CGwQtKGLYbYPUGjDlTp04NqzdgzGbW6pNPPhmcFTACYfRmqwqW3+7Q&#10;oUPYaxyjEA4PLNX9wAMPBGM4BnXiskUFih4GSsxIxpjENhU4VKCYYFCFPMhVzGBUn7I5Us/J4QB5&#10;Q5GGAZRZ3dqagsEzzgaUKfVI+c6bN2/vKhyspMFWE9TL/fffHxxVcELBmYHZ4hha+cWxQU4N1OWD&#10;Dz4YVu+gHnGUYOCLgZbtL1SXPDOky3OkukTRh5wHWhfE95SQcLRCzyhtGEZx2jZWruGdoe3kXWvT&#10;pk1YOYUVbl5++eXgTMZ7yyosGNOF9LwfPFCOfFuYbURbiIMCKy7ggMcKN7SllD31wHeKbxyraNx9&#10;992hjeNeqouEhISEhIQTB+qHQfvjyMDYDOOiN1R6I6U3VCqe4vpzXRMvCN7F+HEvjiuDLvcIh/z0&#10;eViFCtkhnGtZxRFiTMe57kGE9aT4kOITTyReEONSfj1Pz0fkeYkfcaFly5bt5VObfLFsUCyTSPKK&#10;8mT0vLxsxJd8Iq7nxc0jpSO+4ilZoLx8xmXmecWyUW4qO657XgqrdDyJB8S54ig9TzE/xYPE36dR&#10;jI+nPH7ioWv85vGKy0e8fFzVV8ybsKKYryfxUxzGGHK20Tsav8cxcT9uJ4jvnSLURsTvteKLxMeH&#10;96Q4HMOXLQ+ZvJIcGRISEg43kiPDAeHgNdJwiung4GBw9DwKVP1f1Z2jE15CT3lXakEcoWikOgWq&#10;F2KOB4drMeSlBtWEuoYT6hv+cMPL5+lw4XCndwyjLsVUWZxHqnNd1VoeOkhZcqSBsgbDDoY4BjsM&#10;zPzMfxQ2Mooz23jkyJFhH/Fhw4aF2f8YgVjFAWM4KzZgGIdwdGBVBwx4xBkzZkxwcMCw9NlnnwWD&#10;H+mQHgMwlC4Y6TGKY7BnNQLkwkiIjDWVVRqEFcoAhRuDUga4DLRZhYNl71WPrJ7BCg44KrCCAw4O&#10;OC9QRxj5cGbQSg5sL4LzCnVJvXKNcMxefuaZZ4KTAw4O1CUOFChNqEsG1AycqUttW6EtSDAQ1ubs&#10;wD1PCQnHCni2abtQRvFe0GbyTrVr1y44M/BO0Xa+//77YdUTFEu8G3onaOcSDhyUJW0P7RJbRVDu&#10;rVq1CgYIvjncpz3iG/f000+Hb9dVV10VtlKaP39+JZeEhISEhISEEwUad6g/Rt8MOlodGcTLGy0V&#10;V7+Ew3iLEzr9UsaDOKaLxo8fH4yakL8umjRpUi5xT/FigicrNYp3bTzj+8QTD1bR4lf8fHzy4vlA&#10;4qFjL5NI10SeZ8xH9xVWMqHL4Ff88njUROJJfF9W4hVTHg9PhPHyieAbh1G6nnRN8XUNyks/5kW8&#10;OB+K64m41JvqLr7veXpe/lx8aqI8vsqblzMO56kYT2TH6ZmV+HCc4B3Texi/xzFxP24niH8gjgwi&#10;zj0pDsfwTY4MCQkJRwrJkWE/UeiQHry9TmnuPR1diKXLOuTV/h0L2DcPQvWzgwWfzsHhHnM8OFyL&#10;IS81qCbU54moD98jgVg+T4cLRyLN4wtSHCTUH1K81AchDg4CzklAfCDqQoQiR0txM8DCaM3MVgaE&#10;r776ajCKYwhnBjJGO/aJv/TSS+2yyy6za665JqzigDEchweM4Sxth3MDqz4w859VIDCKMzjE8K4Z&#10;/wzqcHCI95cHkrMm1Hb/WEBd8hlDcaC4HrVCB44GDMBxKGFAj2MCDgqsroHxlf3kW7RoYRdffLE1&#10;adIk7DGPsY+VHHr16hVW48CJBcMszg1PPPFE2J4CZ4mPPvooDPqnT58e+DPYx7GCZwcDo+ryQPJV&#10;37gJCYcDPJe8Yyi+ed5ZIYVVTrp06RLaxcsvvzw4BeFMhDINwzrOW2rb0vO9//BlhpIPRTMr0eCM&#10;RXv11ltvBcUdZc23jG0kaMPUptEG8t0BqfwTEhISEhJOHPj+F1SbI4MMhjIqirxxkX6gjJQyVBIG&#10;AyPjMK2cEBM8Y+MkvPKMnuKneJwrfWaST5kyJTh14rzOylP0e0SM3eknQf66iDG7J39P8WKCZ018&#10;a+IJeT4YXUWc58X3JB5518VXMsX380hhFU8ysRUnv7ov8jxrophnHNfzjO/lEWHES3whH1dhFE5l&#10;qji6prz5e5JDJD6K58PmhRd5mSWTJ8/Xkw8T86gLEQ/5yJuX1fONyd8XH94f9B60A+hOGMPpXeO9&#10;4/3z73FM8fup9oGVHSC9156fyMcTcS2PFF4UOzLgkJEcGRISEg4XkiPDfoIGWkrCgwGa+5iOBPLT&#10;9lIVqPq/wwMvQQH+Sn2vFu7se8Vj37tVRzWhEMr/qzFmjberLvpgourY98r+IU4lpurw+az6Vxtq&#10;5ll3xHwOhJeQx7NAdctb/ZHLk05g6AiK9gd1iOeTEB1HSJ3pfBR7mg+4vPY+t8V5cV3Ed1SrN6CA&#10;YRDFQAjjD8ZqjNYYrxkgoejBMKTtDYYPHx4GjsyOxbEBoziGPah169ZhmwNWcGClB2bGsnIADg54&#10;jcu5gVklGN8Z6JE2CiAM4371BsmaUIW4PDiXQwNL3DPIZQCNYo5BOSs5MHuHGQcYA1lJg/pg9rLq&#10;koEwq25Qlzir4LSC4wNL6cswSH2jOGMlDxxWmInOFibMRicd0uP5kWJP9cnzhWyqz7oi1XvCkQTP&#10;nwjlN20SzzSOX++9917YbgKHBpwZcPjq169f2I6H9o33D4eG2px8xD+hOigT7wzCd4JVgNq3bx/a&#10;I9ottvVAkUjd8P3iPqvOUBejRo0KbRNKxYSEhISEhIQTC+pfiWpzZKjNmMi92JEBkvMBxkZv5PRO&#10;DbEhEqrJ6BnHIyxhGM/hOHvttdfaWWedZb///e/tv/7rvwL97ne/2/vryd+Pr//2t7+tRgrr7+k8&#10;L36xe558uJji+/WJK6pLOJ9HT3lhPcXyxKRweTzzwteHxKcY1SVsnlzxdeg3v/lNoPg6YX06cVo1&#10;3asPxXw8nXTSSXuJ87z4UBxPYeNzXeP35JNPtjPPPDNM1tG4InY80LtYjPSO+vYh750WP359eJHC&#10;KFxM/h480amhY0uODAkJCYcbyZGhnkCpJYUgHdEdO7YHRSGEonx7JXFcHyrJobxwh5ry0yZv1amk&#10;GsXhDw1Jtqr0Yrn2DVc8bCF8fthicYqFi6kQ3peR57EPlTja535VHC9nvhxF+NebvLx5VD28z2cV&#10;VQ+zL9XMs+4U8zkQXqI8ngWqW97qT7k8aVNCuyLKCVMr1SGef/6KPofHFqk9RlEg5UFNhpwTEVmp&#10;HBpHBodivFQngs5jos74zmKIw7EAQxGDpCVLltisWbOCQwKDKGaFYDRiSwNm/vft2zcYvXv37h1m&#10;KrO1ASs3QMyi5RcPerzgMQRiFEeZhGc5PHGcYDlw9jtkEEi6PFPazoDnSk4OyKdnCzpRkJdXlYFI&#10;/SUp7iDKjLJkwIyzCgoxBu3MQmB2M04qqkvqifqjHnFWoU5Zsl1EPeOoQjhmOeAMgcMKqziwdQmG&#10;Xmaos/QpS77j6EB9+rqEqEueMdXniVqnCUcf/DOoY4hnlW1XcAyi7aI969SpUzCy88sKNbwDtJO0&#10;mTzzxOG5juHTSKgCZaI2jPYBxzpmTTVr1iw4yfG9oA2jr0EbgrIQJ6urr746ONLxbdLqGAkJCQkJ&#10;CQknFtS/EmmMUduKDDHJ4IjxEKK/4amY4bM2R4aYrzdoxvG4z2oMrArGjHKMr//4j/9of/VXf2V/&#10;+Zd/WWf6wQ9+sPf4f//v/72XdK57RyPtj3w+j4cyf4cjjfqQlydPrrz7kA+zP1RXfvE9/1zGxD1R&#10;3r34Wl0JGXh/eI9wamAsh94Cx2m9h/59LkZ6R/U+19Y++LCeFEbhYvL34JkcGRISEo4UkiNDPUCj&#10;LEU3Si1mHc6dW9gfbAp7G2W/KBWnZRSOHRGmOn1eT8rjsS/F6ca0b5y8tKC8sDVRHo+Y8uJVUc2y&#10;1p1P9bC1hM/qal/ieiXlxQlEHVenavdD/KmV5K4HImwxisPWkbI0PveU8aouWw5v5KqN4jg1UW7c&#10;qrxVyaP6zcom0L5hq0j36kD1knffdPyz52nfuJ5iPgVenvbllxenOsVxYsqLI/JlXD2OKC98sXiF&#10;63GcmPLj1k6+nA6UaHshjqdOmZodTwuGB4wM3kCZcGRwoIMa4ssojtGIgRJ1y3cYRwMGVQzCUASx&#10;0gLGcQaDGPOYOYIBitnKzKRllj9bG0Bsc9CyZctwHaM5zg1sUUGcV155JRjDtaUBKwr4VRxIDyWR&#10;nGZ4zpDT0/GEA8mTLxPqkLKizHAoYJsPjH2snEB5aoCMoXbRokWh7NkmZOzYsWHrEIy01CVbVbBy&#10;Q/Pmza1Ro0bhFyMiddmtW7fg5MAKDix7yFYVOLy8++67oY3AsQFnFfj7VTlI26/IIYcG5cHD5ym+&#10;Vx8cSNyEExM8MzyfPKu0QzgE4cCDcw/tGys0sDIA27qwagnPOc8275ye6QN9bk8EUD6M9/jG8E3B&#10;aYq2BscqzrnOt4hfvg0oISn76667LqyKgcKPti4hISEhISHhxILva0HSRXhHBmZhs30eTgL00yAZ&#10;DCGMi4yJGKP4Gdae6AfKwOgNnLEjA7w8+XRikiySh7RxzmQ8hmM5s9N/+MMf2v/6X/+rXoTxVsf/&#10;83/+z9zr/lre9SNFXt66EnHifMbkwx8vpHx7ygsX04GWT13TjO/Vlk4xWeorn6e/+Iu/CHL89V//&#10;tf37v/97WJWSSR2susd7Xuy9jokweqeJk9c+QHrnfTh/z1PcBpCOjrlHXL+1BBOBkiNDQkLC4UJy&#10;ZKgn1DDTiE+aNNE6duhgFzZubOecc46de+65dvbZZxeOM+K3bnRuDuWFq53ql+7RT2dXUt69KiqU&#10;+f7T/pT5uVlZF6ho3HMrKe/eflDt5eBJctUg31FLR4O8PFOivPuHnniX6/Y+H8q6PlR8DzKdnb0f&#10;Wdur9hdq3PhC69v3luDcgKF5L07gvvVeZUrl+bGCvXJXfn/9uWbMyslBqzdg4GOgxaCKWbMY8nBE&#10;YCZJvE0Fs2FwdGBWP7P/2doA54aLLrooe44aB8MVS/4x25n7eJ+zJQIDOJYOx4iI0R2nCtJHDsnj&#10;5fNyH++oLZ+678vHE8Y/yhInB4yEDLIpY1bJwGCoLUdwMmGrCuri1VdfDfWC0wKzhVC0UZcYdqlL&#10;6rFBgwbWsGFDu+KKK+z6668Phl9Wf2AlB+KzMgTPCc8M/TwG5HKE0q+Xs7Z81gXicaB8Eo591Oc5&#10;IJzaPN4TlOB873BowImHrXaaNm0a2jJWK+HZRjFGeKVRU1p1leN4BHkX0QbgFIlTHO0FW91Qniga&#10;MUZQ9rRLtEE4WNHmoNTDQYpv0YlcjgkJCQkJCScqfF+CMQN9Noh+BY4BbJGHIwNjUsYdjHVkQIwN&#10;jp78NRkhiYPjgnde0LH4KWwecU/EueRQXBy+WeWLPibbSvzsZz/bayyuqzFXxmBRXhhP4h9fr2v8&#10;A6FDxT8vP/tLtcmoclK4+PxwULE61PWDUR4HI0++bA42L1FeWPLPqgw/+clPwviBSRfoONB58C7q&#10;PdQ7HZPeT73DahP8uxyT7vn2w/Pw19QGkJbaE+4xnowdGZA5jXsSEhIOB5Ijw36CxvvNN98Izgvs&#10;D4aivE/v3sHIAfnj2qlPDuWFq53ql+7RTb0C9QqUd7+Kart/KKh4fSG3P6839aqk6HqBL3kV7Rum&#10;iorLV7f4B4vqKq+nYvIWIx82przwUF5YT/UJW3cq/mwcaDp59XwwSHwPBe+DSJXvS59MzptvvjnM&#10;iPzDH/4QZmejHMDAnHBiwCuLMNhhaEJhhDMLzg0YxTUIY/UGHByYOYtzAzOXX3755TDrnyXCcWzA&#10;MMXsW7zk+WVLA7aqYNDGfejOO+8Mzg1sU4FCikHom2++GQzsGBa//PLLYOhiwIgMmhW9v/CKsTwc&#10;ywNILzvHlBMOBMw+p9wYIFOXrOBAXTK4pi5RCFLGlDVlrhUc5NhA/TBbGgMvDg7UJUS7wUoc1LO2&#10;HKFOWZkDY+XDDz8ceLA6B6s5YAzGgQJnCgbsDOqRCRlj2WNwzVNCwsEAzxLtHe8HSieM7qwkQ3vE&#10;97Bt27ZhlRK21aFtQ9mE0wPhgRxyhPR8VoGyoc2mzPgmUJ60Gy+88EJwkuO9p3+BgxzOcHwncHZg&#10;uyLaJNqthISEhISEhBMP6k9BGpvKkcGvyICuYuXKldWMh/x646IcF2KS0ZE4sSODSPwUVunoGJIB&#10;0/OTDFxDPvpCrPSFc/9Pf/pT+x//438cFEN0oiNPB8upwJN45vE+2Gkdq0Q5sM3Ej370o6C3RO/A&#10;ypFa+VPvIO+jKH63/fvr2wWRf8896Z7465qPp/S9DFxPjgwJCQlHEsmRYT+BggrF9qmnnhKWph42&#10;bKhNnjz5CNGkSsq7VxPtT5zaSLLsr0wFmiSaNClQXpgqyrk/qZLi64eQ9srsru0PFc+zytRTHKY4&#10;VfGtf9z9o6q0JrnjvLA1l5mPW0nkQ5QbR1QZfh/KC+upPmHzaVLO87dvPn06xdPK41VfOtDn8lig&#10;KZOn2AcffBBmY5933nlhoI3xEYNnwokNKZIEjv2MfwZlmvHvV2+gzWTJTxwTUDix5QSGcQZuAwYM&#10;sO7duwcjIbNT2rVrF1Zt6Nq1a3B2wHg+atQoe+aZZ4JRHUcJHCZYknzevHm2ZMmSkB6DVQadDA4x&#10;ijEIxACGsitvMKi85N0Dxa4fC6hPnlQGkAy5ODgwsGeAjdKNMmbFDLaSoD5pJ3AwYelGZhWhQMTg&#10;i+MCjgwYIjt16hSWhscATJ2yHz7GS5wcqHdW8CAubQvbl6Bw+OKLL4ITBUZk6hRDsa9TnjPkw/AZ&#10;G44TEg4Uep54D2g/UJDTzrDKCM9sly5d9j7LrEBCe8bzSruHoZ62UNA7lVBwZOAdZrxH20D54bDA&#10;e8917qPcw3GE7wDlTHnT1tMO8b4nJCQkJCQknHhQfwo6Vh0ZOGdMxSpU7ImPU+z5559v//RP/xSW&#10;xpcxNjbQJjq2KM/Z4EBJPPN4H+y0jlWiHFit4f/8n/8TtshEd4Segsk2vHtqB3gfRfG77d9f3y6I&#10;/HsOiWfM1/NRPMLwC09/nhwZEhISjiSSI0M9oYaZxvu118baaaedah06XB8U2uDINNykuT/pHgpZ&#10;Jcv+ylTAXg6Vnf9648CS3y/slTmc7T+K59mnIKo7qvjWP+7+oSot/tWUbv5VwcetJPIhqhGV4feh&#10;Q4880fa95GXKiVCJWrNZBxwEFkc19HxjlH7jjTfssssuCyszYGBIjgwJ+wOUThj4GJQxwGNQiVFc&#10;M/5Zanz06NH24IMPBkM4jg3M7oeY+c8sf45ZxUGrAPDLPQZ9GMTY0oClRTF8YWTHgYIlyRkweqcG&#10;CKOYlGDIBulboedf50crvJwxHUwU40uZUZbUJ8u4Ut5TpkwJzipsNTJmzJgwGwJFAvXJig1avUF1&#10;yDVmXVO3usY54e+99969dYpTFXWKE4X2u6QtwqkBGXi2qFN+4zo9FOWRcHzDPzc8R7QdOF3jaMNK&#10;DLRHOOhAPLPMqkNZhuMWyjCeQfFIz0sBvJ+8tzikXXPNNdaxY8fwblNmrAxDOaO4YxWeCy+8MDgy&#10;4LiGkwjvOWUKUnkmJCQkJCScWPB9KvoLGsPh2CxHBpyjcWRgjOmNizqWcVEGyphkcCSON3B6Ej+F&#10;9QZJGS3z+PFLHwhZWYkOJ26cNk877TT7h3/4h2CIxQhbzFidKFGifPLvDSsy4MjAFphMqsBhCMcm&#10;3kW9u75N0Luua3qPeX95X6H4fRYpvsi3EeLjSdcYT+ocIo3kyJCQkHCkkBwZ6gk1zGvWfGdjx74a&#10;VmRAKXhkHRkSEuoCns30fB4MpJI8+iBFgRwZWI0BZ4a0IkOCh56TvG913nXOUTph0ML4rG0qcDJg&#10;4MdgjoEiM/CZ/Y/RmlUceO5QUGEUZ+sJjN8of1q3bh32rGf/emb8M/sfIzhhcGzAYIZzBFtcMEDE&#10;0Iihne0v5s+fHwziWm6QWTcYyzCEoyAT8vIGarouOtTwae1PesXi1cRLcRSGX+oTRSLlxyoO1Cfl&#10;yQCfsqWMqU9WWmAVDeoTA+YTTzwRlpgfNGhQMAazAgdbi9HWQDJ2Ut+EoU5ZwUN1inKCOsXBgTpl&#10;ZQ5WccCpAgUAzxOyIJsMywkJ9YUU5rRZPNc4R7EtCs8vDji0PTyrtD08m9xbunTp3tUZiB8/eyfa&#10;s0gbQXngvMa7fMkll1jnzp3Dagy8p/oecB9ntrPPPjus2kC7TRtC/PT+JiQkJCQknJigDyAq5sjA&#10;igw4UzOO9AZGGS3pb9Cn8CQjpYgwxKlpNQaNV4nPccybexgnOeYecfnlOrLioImsV1xxhf3yl7+0&#10;v/mbv6lmkI0NtYkSJaqZvCPD3//934ftyrt16xb0DazuyLsYtweQrvl327/DnrjOfb3zcXzfTng+&#10;iif+XFNcfuHNeIcJHMmRISEh4XAjOTLUE2qY8UpjqWhWZLj++qoVGQ4fkCOmAopfqRn7xCOvgdy1&#10;A0J1LpyJCtj3ipB/JT9sjEKIuoUvdjf/et14hvsqy8qwOsq/Uh3+Tn6IDNnFyqpyYfyZpyrk36n5&#10;ap2xL4uAwiV/M6O9ZSPKR36o/Ktg3ysFxOkX/lVdqQ2EwWy4T9jcyOJauOnPilH+VdGBIItfw7O4&#10;F9VO8uHj7VOftaKu4eqPeEUGOtnJkSHhUEOKKYziDPAwhGMYnDt3bpgRjfGaZ5Gl3pn1z6x9jF8Y&#10;ulnqne1QWKmBrSpwbsAYjuMD21RgeMTRAYM4cXm+4Qdf+HvnBg1KMcBhpMfQ5mf813dwKQVcXeLV&#10;JVxd+Bwo6iJDbbJSVhgqVZ8MzilnFHk4IGiLCpboZ7989sRniwpWcqCuqE8G9tQpSombbrqpWp1i&#10;QB48eLANHz48GJdRZrLdxbhx48KWAMz4ZnYWigLSp05xcEAeHGm0UgfGUmQVasvXwYAvv0OdVsL+&#10;QXUjxTntAO0DzlC0QzyrPJc4M/BMsm0KbQvPHsp0njXv0HAi1jPtJzOiWFmFsmLJV95nVnHh/aO9&#10;5/3EsYF3HUcGVmXB8Yx7KrcTsewSEhISEhJOdPh+gPpj6pPJkYHxIKv8MY6TUVGGRfr/MkKKZGiU&#10;oRLiOuFxZJAzA+ci+BCPsMRV+Jgf+m0ZLMWDc8ZAOHZjtGRbiZ/85Cf2V3/1V8EYiyNDbKBNlChR&#10;7SRHBt6hv/3bv7Xf//73YatS9ALokHj31B7wTvp32pPaCf8eq23gGu849wlXEx+1Bz481308tQuk&#10;kRwZEhISjhSSI0M9oYa5ypHhNOuQHBnqiOpcOBMVINNw9XAg/0p+2BiFEHULX+xu/nXkzTVnR8ju&#10;qywrw+qoKrauFM48/J38EBmyi5VV5cL4M09VyL/D0b55qx6mDlCEEKkqZuESf10ae8tGlA/uSKqq&#10;UDqrLi+oHq4KhfSrqPCv6kptKBo2N3L10P6sGOVfFR0IsvhFnsXCWSWqneTDx4vLs3bUNVz9IUcG&#10;nBiYNZAcGRIOB7yyKiaUVxicIZRXKJkY7GmbCpYUxfue1RswgLNdAUZvZk2zggODWvZmx8kBQxqz&#10;g3F+YGUAVnBg2XiM6Tz38GJFCAySGC2ZiY2yjEEnzg0ygGOkRB4p1ZDRGy2hOF+1oS7h6sLnQFEX&#10;GeoiK/BhpYRUXeoYxwIUBSgdcHLAsEm7oxU5VKcYjNu1a2dt2rQJddqhQ4cww5uVHahXlpPECYJ6&#10;ZdbTs88+G/qZbDsCz6lTp9qsWbPCKg6sFoHBGcUC6atO47pVvapuDwZ8mRwsngkHH9QN9S5wzvOB&#10;gorniOcThxqeyVatWoVnkWcP5xxWliFcsRVfToR6p53mfcbIQHuM0wflw+oplAfvHe8i7ykrMVx0&#10;0UXBOQ1nJ6DyPxHKKiEhISEhIaE61F9Sf0Bjrro6MnjDoifGHJ4IR/iaHBkIJ0cFhee60uA6hk+O&#10;uS4eXMOpEydNximnnnqq/d3f/V2YRZ5nnE2UKFHdyDsy/P/+f/8/+/nPfx4mYjHWYCsX3lfeQ95p&#10;ORJAvo3w77CcF+TAAHGd+4QTiU9Mvm1RPH9fsnCcHBkSEhKOJJIjQz2hhlmODKeedtpBWpEBvqL9&#10;x0H9bNRLHAWuKULOvWpRdJITbh/UJUwBNYesW5r5d4vEq5lVNVQFFa+aIteDcQ6/6mdFsDda9qfy&#10;WdeleiNEUmzvfpAN6Ny/gPCj+/s6JFTdq4oVh6gKUwy676mAfa/sJ+rBID9oviR1Z1v3kEJuirls&#10;ql9UTejf0QI62Ox1rxUZaJuTI0PC0QT6ESiyMCoy4NM2FQwuGXyizNLsf1ZdwJDNvqSsyMBg8eab&#10;b7arr77aGjdubGeccYadfvrp9qc//ckaNmwYtqxg9jCz/TGi4yCBc8O0adPCoBhlFGkwCOW98Cs3&#10;yAguA/jxPBAlb54OBMSnvCg76pMypU4pX8pZdcoykTiXxHWKYwp1ijG5WbNmYWlJnGT/8Ic/WIMG&#10;DcLWFdqugnrFWMrseVZwgBcOFKQhBQXPEulr5QZmh1O3ODfUlNeDURYJRw/i+uSY5xRohQYcYlCk&#10;42jTpEmTsKoATjYPPPBAWHUEoz3PMc82EA/xidM4HqA8ocjDuIDinhVVcDZ65ZVXwviP+6yOwqos&#10;d911V1hFh3eY+5SZcDyWT0JCQkJCQkLtUB8Aot8kR4Z4a4k8Rwb68zIs0scXycgokpFShsaYuE4Y&#10;4pImv8RTeH4VxvPTPfo8rBKHPoUV5X79618Ho6tWYsAQGxtoEyVKVDvJkYHjH/zgB/bjH/84rHiC&#10;XgBHaRwDeAflPKB3mnNd453lHeXdhjimjVCbEFNN12kbSBOCD7y5rjhKX2GTI0NCQsKRQnJkqCfU&#10;MNO4v4ojw6n7u7UEfIqR/grVz0D10AVk3eTwby8qD+NwNUKBM3KH1RCfF+BC1/XjFYIrfCGOjqqu&#10;7Avls3oYH6vqau2I4tUjqo8Z4C94qif2jaYr3hmgJuwbVkeFM4/ojj/NyJ/uH4iJLLsqf6vkqqpF&#10;D64ojMPe56Q6D/0UqMBNtC8Utyr+XrZ5ECPCuNN9UOPN4qgubUT8VIJDl+MCdBIu+JNwIR+Vt/YN&#10;VbhSJU8BOqu6AvzVQllSX4W4dUFdw+0/kiNDwrEAKbUgzfDHWIjBGQUXzgUYoxksMjDEsYFB7fTp&#10;08NgEUP4a6+9Zs8991yYzYPh8Z577glGNYzdt912W5jpzyxrZv5jnNTKDhjEWSWA1RxQorF0OitD&#10;4OhAWrwvMnxLRini8qg21CXMsQ6VhRSVeXUqJwfqFIUlDgjUKU4mqlPaLlbXGD16dFBuavsR6qtf&#10;v37BSYWVHahLVuuA2rdvHwypzK6/++67gwMLzwUKBozRpIEDC0oInivkkqx5dZuHYveKhRdq4gl0&#10;31PCoYPKWIp0jPG0Laz4wVKmtA3XXXddeK5wnqGNGD9+fHhe9dz4evLHQnx+LII88M7gbISDEY4M&#10;vFesisJ7xHuDMo/7tKm8j7yrvG8oEI+HMkhISEhISEjYf6iPBGl8kOfI8NFHH4VV1mRUpH/BL+MF&#10;ORboWI4N6KJltPTOB3nEPYyScoIgvPjrOjzl5MB94hGG/h+reOFAzUqB//7v/24//OEP9zoy/MVf&#10;/MVeg2xyakiUqGbivRH5d4YVTljphEkMjMXQDTAO4V1Et8n7KAcGkd5RwvDeinifPemd5n1X+6K4&#10;XBP5uGojPPn05MiA7ontCRkrJkeGhISEw4XkyFBPqGE+uhwZ9Lfwby8qD6vC1QEKnJE7rIb4vAAX&#10;2n+8wqHuRQiXsz8hfOG+jqqu7Avls3oYH6vqau2I4tUj6j4y6CSmemLfaJ7Zvnf3Bferm74LRwV5&#10;q0NhKu/404z86f6BmHIe8DIVpNlXIl2Lrld7ThxVO62KCe0Lf7dAe9nmofJeoMJpoH1Q483iqC5t&#10;RPxUIrpTQLUL/iRcyEflreqhdLZvuVfd8fBXC5QcGRISDj6k9MJ4iCGcGdTMsPerNzDQRPHFrGr2&#10;bcfIxqwenv9nnnkmODfg1MCAGEMcBkqM3hgomVWD4Zv7DEIJ+8gjjwQDOqs4MNuflRwwsDOYZnUI&#10;DJ4MUkkbgzyKOBRytaE+A9rjZfCblw/VKWVGnTLYp05pn6hTFAPUKWWM8oIZUOxJO3HiRHv77beD&#10;cwIrOOCsIqcGjKg4qtAPxcGBa3369AmzyAmHEwRxMFITn5XE3nvvvWC4ZplYlJNsccIWJCglkIVn&#10;TUZrgeNieaoJxeIJuu8p4dBCziv8QjyHKK9YLYT3nmeG9oFVX3i+2O6ENgEnqq+//jq0QTjoxHUW&#10;/x7LIH+UB84JF154YXiv2LqH91JbudD20m6yYgqODGzJgXMSziHHQxkkJCQkJCQk7D/UR4LU/6+P&#10;IwPEmIvxASRDo5wOIBkdCUe8PJLxMTZo5vEUP8Wj38M4ZPjw4da8eXP7l3/5l2B0TY4MiRLVn2py&#10;ZMBB6He/+13Q2bDi2+LFi8M7GTsweNJ7qnYi733mmt59wvp2gXgi7ovURviw+uU+vJMjQ0JCwpFC&#10;cmSoJ9QwVzky7O/WEvvbwO8bT4ZE7sSkv1WoftcjdLT5LZweACrlgdHu7M8eb8SuBfUQoB5Bq1At&#10;Qs2xCwMPfnWh8jeAk5rzFMog3PdUG+oSRsjCVgooOQsyQ1XPRAEcqR4iVAXKUO2kjiBOfeLtG17v&#10;1b7YV17F3idGLgtdLPzujZcbtjoIEkosyLY3Zva3KnIo41De2XFE/PH/sgshTjXocs6tWm5GqApX&#10;TYaicbnOM1LzM1wTiCWqjgLvYncPNejU73VkuOJye/e95MiQcHSiqr0uUIxi9/w5ijGMbgwcec4Z&#10;qMoIzj73bD2A0Vqz/TFmP/744zZy5MhgsMRIyZLpXbp0CU4OzMRmBjL75jOQxiiOQZxVHzBmYgRn&#10;1jG8MdrJsYHBLenj4IChT1tVYBCXwdTnRxTDhztREOeVc8qB8qMsKV+t4DB37txgUKYOxo0bF1bT&#10;wICKMpQ6GjFiRFiVAaUCjioYpOmjUq/s8c8vDi0YZnF24BnAyYEl8VGa4NiA4gSFKkoKX7cYaP02&#10;JKpbyX8i1dmxjPgd4xfFOnXL+0ybwaogvPc8K7QHcmigDcFpimeD8MQTH/8sHMsgDzhr4BjGSigX&#10;XHBBWOGGc95H2lvaOd5Fln+95JJLQvnMmDEjvCuUSUJCQkJCQsKJDfoTIvpI3pGB/hZ9LZzIcRzH&#10;URQjoScZFzFGagWGPONkbHSMiXvi4+OIPyR+uq94OLGj52aseO6559o//uM/VjPMypHBX0uUKFHt&#10;5B0Z5Nzwq1/9Kqx8wsQDdC20E/H77Mm3E7y7vOOe9D5DaifyyPNQHB/ep8V92iImWQwbNiw5MiQk&#10;JBx2JEeGekINM403H5hTT6uvIwPxRbVAwfbaGnVSeVhJ3pEBVN3iZhYemYPcxEXBpmX+PQocuFq4&#10;UxmnMr/8LYQoHFVdqY7CVXHJzkIA/lTjXKC998JBAXtv6qQQL6ScnVaKE1CQppKv4lSG4WpVUJ1V&#10;XakG3YJNFrmGkJWoDFxZjgU5PApnBT7Z31AHWdjg0OHvZcRtdx4QLhK2EH7vfS4H4qzqfoGqrvir&#10;1e7uqShQCOFQCJCBg13ZX6XJX+JVUnZcdc9j3yv7QEH2En8KPAt8+eWaoPsFeZWuEFgEcvLsvZj9&#10;2cvf1VF2Cb+a4Fuzl7heuOfBaYgTjiSnAhXuKkSBe9VdD+5mw9bsV+9cFKqKVUEed6nquSny7IjC&#10;ZZ1VpVKQinQr74Xb/EHiXdnfikrZKnNQGawa1YAg7z7hVCIVGSnPhSCeDiU2bd5kr7+RHBkSji+o&#10;75EH7klBpl+MzPG2Bhjn6LtgEGdwjDGcvguKNJaQxwDOTP8ePXoExwaM4Bi82aICQx73+L399ttt&#10;wIABwbDJDB1mE7HEOrO5GcjOnDkzOFJodhEGT+RAtgNBVXtdoOMRPl/Kp69TylFEveJUgIMBSgXK&#10;nLKnDnBuoE5QkLJ/JfXVq1evsNUIKzfgpMKe/tQtzirULYoIVujAOItigpUcnnzyycAHfjhOYKxl&#10;BQcUrigzqFues2J1W9e6Uri6hE04uPBlzzOGkR5nKBwaqH/eeVb9wBGGNuH+++8P7QZb0aDYov7z&#10;UJf6rO3+4QbPMe8WK5TwzJN3VnZiZQZWvkFe2tKvvvoqOIex2g0rMhCOMuOdrEu+ExISEhISEo5v&#10;qD8AqS8fOzKwbRVOyfQh6FfLeKhjGQ0JD3EsI6PCesOmDI7+OsfEkWEzz1DJMdd0XfEYW+DIjr77&#10;lFNOsb//+7+vZoD1x4kSJdo/0nvE1i3oMNGtsHJi3C7EpHt6v72jk97lmPL4QNxTGyBSeNoDzuEL&#10;f1aUQe/jHRmYdJEcGRISEg4HkiNDPaGGef8dGeqGkAx6YVklK09CR7jSrsnlgjSFo2BADBEhAmCo&#10;5HpVuBCGe1zhfxZ+zx5mVGEwLnS0w2z+wu1AYK8YAbpTuJJ7FozmKDcxmBZSReggnkcw0rKEMbJm&#10;h4Wr4Xc34cNROMuoIuO2y8qz0yrzbMYbmcMZV7M0s3QLRtTKguJudltUQOUJyvdqlm3CV8ZVGFEl&#10;ONydxSmUVeF6kCCcZ/HJU4hb+Km8G/5V/g9U+JuFrcjKKpOj8iz7VYiMlG5IlDqCKvkHqjoK6YeS&#10;LlwPcYJMxOBq4R8hClmGD3XEEsHUQXW5Fa/AsbJcCFf5rwqVESpRSLZwXrgDh7KMqJdCOson4Xbv&#10;KvxWoXBeuFYZJjvkeQiyZrzCsxWeMcqbMNn97G6hdLJzJ69eFq4WZMG5oBAeCsnsPSgQIcI7AWV8&#10;CrEIwn0OxJvyIGxBTo9wSt4q8wePwD37UyDO4U8dwAue3NAPT3HBJaAQthKFyFW0N58QqQgcFc6r&#10;Ebyg8I9cURtQVT4Ix5XAXhTAQSiJAhGg8v3hkKv8xUECCvwrr0OKeSjhV2S44orL7b3kyJBwHEPv&#10;rEd8DriG8gwjHcZn3gkGp/RlMErj3ICB2q/iQL/m5ZdfDttNoGjD0YEZORgzWb2BGQMQfSDN8Mdo&#10;Tli2tmCWPzzgBU+2SSANZveQJmkjAw4W3tkhT/66IK8sjmcor/xqljjtH4oGFAwoPyhrDM7MHv/8&#10;88+DMwKKB1+vrMqAA4NW5mjTpk0g6hinB+obQy3KChwjnn766b11i+ICvqpbniPqlvRRdqD4wNEC&#10;pS3PX1xH8XnCkQP1wPuHMwOKKBRXPD/UMQ4NOMKwUgvvO44vrOzC1jMrVqwIzx7vr+pYONbqF/lp&#10;i3Dy4t0gzzz/KPFxzALkFYce3gXaPZyCcARDech7qHJMSEhISEhIOHGhPpD6BfQxIPrE9JP9igx5&#10;W0vIsEj/gjETxLGcEbyxMo6rY88rjqNfHYvEj9958+aF/h6rT/385z+3v/7rv06OC4kSHSTyjkD8&#10;snXL+eefHyYg4DDNuFrvczHS+8u7jZNB7LCU924XI+6Ln4/Dr+fvHRkGDhwYxoNpRYaEhITDheTI&#10;UE+oYT40jgxe+Zf9Cdbb3Rllnd6KrVa2c4tt37LdtmzeaSU7ymznrgory4IUYmWdZAyHuytsd0Wp&#10;le/YYju2rLPNO0qtpHyXlWWdZsyIhOJfZZQsHZSO5VlSpWa7Sq1ix1bbsXWTbd2207aVZfz3GmGV&#10;DuBIlHOWhd9Tvs0qdm6wHZnMW0rLbHsFS0tnfEIg/iBLRZZkiZVu22jbtmywTSU7bNvOQpqYdyv2&#10;YE7GEFqR/d9pFaWbrGRniW0o3WXbd2WDAdLJ/gVHBpwXdu2wirLNtnP7Bisp2WCbN6+3jRuyMmD/&#10;qE1bbNPWbbZ1Z5ntyMqjXMYSyjcYurMUd2dp7NxWyP+mrPO/ic5/9pt91PndFM6zwcDGTbZ+Y4lt&#10;3LrDtlIPFThXZHWU8dqNs8HuUttVttNKS3ba9q3Z/bLdVkqeyDbFwz/KfVdZJu82257JV7Jlq5Vs&#10;L7UtZdngJqvXghGY8OFvJmJ2Xl6SybfJtpdsrNwTq2qAsr7yfNNGPKgrZc/yHn5Ltmdltjt7Xiir&#10;AuddGb/dobw2Wen2jVaSldXmLO6mLG8bN23eW14bs/rYXlGelRfm9MKzwtNAHqpQmbFKaLAW6phy&#10;2bXTyrO6K83qZfuW9bY1kw95N2XpbMrS2bh5W/Y8l4dyrMgeEP4FR5HCwxKKgDrenT2fuyo2W+mO&#10;jVm5Znw2rbXNG5CZ8shk3pI9G9vLrCQ8t+XZ84HTRMG4z4O3i3op3ZI9H1n4khLbvC17N0J5Z2kR&#10;LJQ1cmOE55nbZruy8i7dvtm2ZgPObTw31E1WFhU7t9rOTIaSzWuztLOOXxgkZnyDLNTFJtuwfrNt&#10;Xrc1e/522JbsOdmavYMhf1k6OLzs3p29d7u2hud657ZNtm3zBtuS1Rc8iL9pc1Y2Wd1tzJ7ZnVna&#10;FZRBKA8KJCtb6jB713dlz/y27JnYvIm6LywFKNIzGyjjtzl7x7ZmZb2jnPeH3FJHZRmf7H0tzfhk&#10;z/5mwm3lmeFdYdBdqIMCaEdwIiHOTivbUZLJncXJyn9z9j6U8P5mD3p4Hwrcs7Dhf6Agf0aHEsmR&#10;IeFEQqE9qf5WxeeCwsbkQduNgg3jMwNVZiazlDzLqjNjCAM2BnBmKA8dOjQMXv0qDRDnt9xyS9ja&#10;AOKY64RnSwsM4a+99lpQ3GEwxAiuFRwYKPMOYyyMtzLASIgCEBljuUFefo5n+Lwq7/E1gWPKkHKl&#10;XplRjnJy2rRpwdGEfS4x1rLNBKtssNoGdYbBmlnn1CH1irNKXLfMxFDd8mzQN0b5IgcWnCh4jlC+&#10;oiTx21Sg8Ijr18udcPig58cT9UH/gWeFesWZCcP+tddeG7ZT4PzVV18NDlAoteTQQFzxPJaM+jhx&#10;0P7QzvG849iDkg4HIBR4gGeYLXbk1MW7gjKP68RX2SUkJCQkJCScuFB/QH2hYo4MH330UTAC7tXZ&#10;ZOSNijJK0n+nL+2Ja9wjHHEUV8eeF+HyjJOedA+CN46bODyfffbZ9uMf/9h+8IMf7GOMTZQo0f5R&#10;7Mjwox/9KKx8wtZ+bBvJJAG9z8XIv8u8s8VI73YeD5HefcKK8vgmR4aEhIQjieTIUE+oYS7myLD/&#10;DTfxCma+cJT9CbP7d5fanrKttn3jYluzYo4tmcWMyRU2f9Va+3rbdtu8C4M/0bKwzFLfVWI7N35j&#10;65fOs2UzptoXy76zRetKbO2O0ox7RaXRPwsPQhpc22m7dm/Noq6xTcu+tBWzZti8Rats0Zqt9v22&#10;cqtAsVwZBRQkrA6uFa5nYXeVWfmW1bb5u7m2dOVCm7N6na3YUGo7yvZYOVnCwLx7R9aR32hbv1ti&#10;3yyYaQtmTLfPZq2whSs32rdby2xrxmpnJjHG6N3lJVa6Oevcr/rSln+93Oau3WqrSkptW1AYYtAt&#10;z8poi5Vt+dY2rVlsK5d+YXO/mGqfTx1vE8aPs0mTJtqkz2fYlHkLbdaq72z5+m22fnt5cJgorOaA&#10;88FW270zi79qia2YOd1mjZ9oEyZOsk/HT7BPJ2R8Jo63SRM/zT7S4+zTiRNt3GezbMKcpfbFV9/b&#10;Vxu324ayctu5C+N0JnXpOiv5/mv7Zv5XtmT2t7bi++22ZkeFbcNgHvS5WRlleSrf8l1WRkts6ew5&#10;Nnf2Apuz+Btb8H2JrUOxv7uMUOGRCEbviu22a8tK2/T1bFs853ObNHmSjR9fkIc8fjp+fCBmzoXf&#10;rDMxfsLHNv7zqTZx/lKb9s12+7akzEor4Ftuuyqy52Tbt7Z5zQJbvWi2fTl9in2e5Wvi+CzPk6ba&#10;hM+y8pq70GasXG8rNm6xDTtLM5kwTmdlngml2i6AI3eGvFmd2J7smavYYqUlWTrfLrJvFn1hS2Z8&#10;ZrOzcp2YpTVpwmc2eepMm/LFIpu7cm2hHEsrrCyrk/LsBQi67/CwZvxwhtix3ko2ZO/BsrlZuX5u&#10;s6ZMtClZXidOmJTV8TSbOn2eTV/ynS35fnP23G6zLeU4YFSa07NnsnTHmux5m2tfL5pm02bNsZkL&#10;VtnC7Bn/biezlHF0IF8Y6lk9YkdWP6ts66p5Wfl8YV+uXmPLN261jTuyctuxIXtO5ttXcyfbrKlZ&#10;HfA8ZM8JNCF7ViZmZT9hwkQb/+kUmzR+pk2dtcxmZeW4uGSnlZRlzzROKdk7t7t8s+3c+pVtWJ3x&#10;+vILmzdtik2bTLlkz96EKTZlyiz7fO4Sm/P1d7YqK5uNpbtsR1Ym2dOaPUfZe1G2LXvmv7Ot386y&#10;+XOn2eQpPK/Zs5DJMJ5nNpODch6fyTU+4zlpyrSM31Kb/dW6LC87bXPGqDSTpSJ7d0o3f5XlaYYt&#10;mD3ZPv884zVroU1d+V1WJzsymQulUqhjPD62Z8/vBtu5+etQF/M+n2SfTc7KP8vnnBUb7buSXbY1&#10;exdweQlPRXjHCrFDlXItFwol2j8kR4aEExFSlB0oxAeS0g0DM4SBUoTxGeUYs+8xck6aNCnslYgh&#10;m0EtM5mZ0X/ppZeGPeahpk2bZu/kFWFwzpYGbGGA0fyxxx7bu33BJ598EpZSZIsE+C5enH3TV67c&#10;u3oDhlIGyciAbHJq0K8ozsuJiDjfnFNOqleMrpDqVr8oWFFcMAtk+vTpwWjLCg7Myr/nnnuq1W2D&#10;Bg1C3TZp0iQswc91tibB4eGuu+4K2xAwk4v4OMLwTYInzg04rzCbHwcWlLHUL6tz8GypbiVrXL9x&#10;3hIOHShrngu+rV9++WVQrPEMXHnlleF9ZrsS3mHeXd5X6lF1SFzq7lDhYD8L5JO2Bkct2ilWJKFt&#10;4nkl/6SF8m7MmDHWunXrsD0Lq8/gyEHbRJ4TEhISEhISEtRHgdSfheTIQH+KJeQ//vjjcE4/A/LO&#10;CLGRESMi/RSMhsThmD40/XbCyHnBk+IShl+Ia5wTVzzgjdGS+/yyVDzjOxyWTzrpJPubv/mbYHBl&#10;L39vjE2UKNH+kXdkgP72b/82rHzCuBonJ8YXxd5ryL/bkJwOeJ/z3m3Ce8rjB4knccRHPNQGofdB&#10;L4A+h/E97RHjv4M5LktISEjIQ3JkqCfUMNN4B0eGU0+tviLDfjTcIQZ/RHtRbrvL11vp+nn23eSn&#10;7KORfeyOGzpYu653We/np9rTC0ts/haz7UytZrl9W58lP9tWT3/WPr3vFnv4muus7/DX7b5xX9lH&#10;q8uspKJyVYBKFA5RMG633RWrbMPcd23qiAH2eMebrN+wF+3Oj5bYGyt32NrSrOPt5aomo5BdZFr7&#10;ri22q2SpbVz6qk3/ZJgNe+wh6/n4OBs1fqXNKymz9bv3WBmG0NIVVv79+7bgjcH2Yv+brG+bbnZZ&#10;uyet75PT7MUF62zhLrOSjOXu3Vts58Z59vVnz9iEJ2+3p54eZXd/+oW9uGizLdpcbjt2lWfJZmX0&#10;7VT7btYYm/bmIHtixA3Wt/Ol1vryhnZR4wbWsMnFduG1N9ql/e+xa0e/baM+WWITFm+wlVu229ZM&#10;nnJml+9cbjtXj7XZr95hj9/Y0m4663xr0uBCa9CwsTVo3MgaXdjYLmx0vjVtfI41vqihnduilV3U&#10;a7Dd8Oibdv/4pTbhW8qJ2fFf2c7v37NF7zxmL9/2gA3v8aw9/M48+2jVJltetivLO0b1kizv023d&#10;rGds5qsDbETnbnZz52HWafjbduf45TZl9Tb7fudu25mValD/ZmWwa+s827bkWZv0Ui+7u08Lu/LS&#10;RnZhs8bWOMtf4/P+bBee8Xv789kN7Y9nN7Gzzm1sTTK5L2h6iTVo09kuHvCI9Xhtlr29dJ19u31b&#10;VtffW9mGWbZ67qs25bU77fkBbWzQdc2tQ/ML7eIGTa3hhVfbhS26Wcvu91iPx161hycttveWb7P5&#10;m/bYjuwBwsmmgOoPQjA0BGPD7uCsgkNH+ZrPbO2c523KG8Ps+Xs7252dLrcbmzeySxtdZBde0Mqa&#10;XtHDWva6327OynHk5CX20XfbbWXptqxeSwOPXbvLMp6brKxkoa1d8aHN/mSUvTvyZhve5Qq76bLG&#10;duWFF1mTxi2tcfMb7eL2d1iHoU/akLem2Ivzv7eZG/dkdZI9b6zEsHO1lax62+a+M8CeurOjtW1/&#10;s117x2gb8M5ce3X1DluRFfRWywaX2bNgu0uydLPO34LsfXj5Lhs97Ga749V37OFZX9qEVV/ayqVv&#10;2YznO9kTfRpYu8vPtbMuaGDnNmhkjRs1tkbZs9K40QV2YeOsbppcZuc3ucEuv/lR6z1muj23aKvN&#10;21Rhmyp2WHnFN7Z9/ee2bNYLNuHFQfbs7W3slmsaW9tmF1rzRpdaw8ZtrGmLPtaq7wjr88wb9tj0&#10;VfbBVztt8SarXFljh1VsXWwbF7xoc19pZ3f0uMQuubSxnXPBBXZ+46wOG10Y5Gly4YV2Qcbv/MYt&#10;7MJLO1qLm++zro99YA98ttLGbTb7npU61i20DTOfsmlPXWWDujW05q0vtT91vMWaP/SOPTp9pX25&#10;qSxrIcwqVLcVm61s03RbP+sR++iB661P8/PsisbtrXm7h6zrqM/srVU7bMGOMtsUnEjqA54nT/uH&#10;5MiQkHDw4JVwnmjvMYIzYGV2PYNe+kU4HWAAx+A5a9assJIDs5kZ7KKwY8b/Aw88EIzczGju1KmT&#10;tWrVKryvF198sTVv3tyuvvrqYEBktj8DZAzovNPM8Icne9WjwCNNDN+kv23btiALykEM8sgXvkmR&#10;3PXF/sQ5WhGXRbEy4hoGXcqU9hQFBspMbVWBg0lNdcsMdeqWJffZogIHh2bNmgVHFozf9Jn79OkT&#10;wj300EPBKEz9MiMNJwfSQFFC2rTdEEZireDg6/hohS/PYx16JlC+Uxes5sF2IswkxGGF7WVwauFd&#10;ZlUO3lPeUeqPNgL4Z+1oBfmjPUF2nl/aJFZkwCkUpR3PHW0Mzho4a51zzjnhPg46KPu0GkNCQkJC&#10;QkJCgvqBvh8VOzL4rSUwHsaUZ5zkWEZFGTAVPs84KQOlwtZE4gFv+nv0zVmZ7Ve/+pX91V/9VTC2&#10;JkeGRIkOLsmZ4Yc//KH95Cc/sdNPPz2sdsjKhrzrei9F/r2uqZ3gmuLy6/n49sHz8vxE8FL7wC/8&#10;Wc2RLUXlyJBWZEhISDhcSI4M9YQa5uqODNfZu+++E65nISp/awchRdVP+KXTu9Uqdiy2LcvfstmP&#10;drDH2/3JWp/13/aHJq3svCGvWPdxq2z8GlYDYFWFctuza4PZ7s/sq3H32pvdWtjtvz/TLu75mN30&#10;2pf28rJtVlqxKwtXmUj2HxVwWNFgzxbbXTbX1k5/zD7s3dIGnX2uXXHTCLv+xS9s9OKttr4s63Tv&#10;ruyIV8atgk4yPsasuZ1WsX2FlSwfY1+829v63X6HXdI1k/WpBfbp2p22atdu27Frve3a8pltWzTC&#10;Prjrcut3wR/s/P93lv3rr7tZw1vesDsmrLRPt+6yjeVltqtspZV8/b7NeeEOe/aG6+22vvdYlzdn&#10;25NLNtrizZustGSp7fg6K5837rOX7u5td3W/ybrc2tM63dbXug641XoPusVuG9jLbh1ws/W47Wa7&#10;oc8tdnOvh23wI5/aM9O+scmZTGt2bstk/tJ2rnzMJj18k93V5GJr8duLrFHbPnZVr/4Zn0E2aPBg&#10;GzJooA0Z2Nv6336j9ejZ2tp1usxa9r3V2jz8lg2a8LVN/W6Tbdy20Latft5mPzvQRl19i3W76EHr&#10;+9xce3HpZpu/fYeVln1vuzZNt1WTHrFPHuxiI66/wlq17GxX9XzYej4zxZ6bu97mbyizLeXMaKdM&#10;qZ8dVrFzte34bqItnPK0vfbccLtn6J02ZMjt1r9XG+ve9gxr1fjf7DeNm9lvL+9gTW7sY/3uGGz9&#10;B99pgx581Ia99L49Pn2ZTVuTdUQ2LrPNS9+0BR/fac8+0dN6D+xqnXt2t659+lnvfgNsQP87bEC/&#10;nnbbLV2szy03WucBney6ex63ns9OsYenfGtfbKqwtZlspe45EoV3I3uezHbYrvJvrOSrd23pp8Ps&#10;zae6WffbulnXjG+3frdan/79bcAdA2xQv77Wv08369nrRuvQvbPdcP9Tdtt7c+yFJWtteck227F7&#10;h5WVr7Pt3021lZ89au8/38/6D+luN9/a3Tr36WPdb83yP2Cw3XHbLdb/lm52a5+b7OZ+N1iHO++x&#10;To++Y4PfWWTvr95oy0pLbPOOlbZp8bM24+krbNh1v7U/nPzf9ouGHe2sfi9Zjw+W28cbttmq8nIr&#10;3V1qVrExe46X2jczHrdPHmpn93Y5z64e9Zz1/XSGvbN0mq2a97SNH9HEhrQ/yc5t3tR+d9WNdnnX&#10;2+yW/oNtIM/IoDts8KDBNmhI1rEb/Kjd/9T79uyEhfbpN5tt1fattnnjAlu3cKzNfXeQjRrVx3oN&#10;6GGde/e0rtmz1Pe2AXbH7f3tjuwZvq3Pzdbzlk7W6Y6e1u6+LP0XptvT07+zeSU7bX3Fdtu2YY6t&#10;nTXSpj/VwNp1vNhOvayVndW2s3XM3rm+g4bYHRkNGTzIBg4YYP373mS9b2pl7VveYNdcd5fdeP97&#10;du8X62zqui32zbfTbPXkIfbJXb+x6y/8B/vFf/3c/vcpV9hPOj5jXV9fYB9+s93WZRVcWumgsmvn&#10;t7b9qxds0ZttbOSN/2ln/r8f2T//03n2f/94uzW67SN7ZNkWm7G9zDaENqPweOx9SPZSHuoSpnZ4&#10;R4bLr7jc3k2ODAkJRVHTYDN88x3lgeso5TDiaTY/xj4GshjCMUAzOKbPxPYCODhgBMUAzgoMzz33&#10;XJiNxLKlQ4YMCVtUsKQ7Wxrw6wnjIs4N3GPQzOCZuBhUGUwziGabChwpSI/3HlmQz8tfW54OFXy6&#10;hzvtmpAnD+coXbViA/UqiusWZawcHNiqwjs34ITityHR9iOQ6hSnBlboYCUHZvpTv4OzPpdW66B+&#10;Wb4SvvBnmU0cKzA6I58M5MWoLqhP2Nrg0z5YPI8kfD4ob+qfeuc9YxYh7yB1yFYTHTt2DHXINVYI&#10;QwlO+NjxJC6b+PxIADlZYYbnrFu3btayZcvwjM6fPz887zz7KPNoZ3huzzvvvPDLM8m9Iy1/QkJC&#10;QkJCwtED9W0g78jA2CR2ZKD/ERsaRd6wmGeolIGRsDJI6ljn4uH5cyye/hdiHEV/m60AcUz+j//4&#10;D/vLv/zLYGyVI4OfSZ4oUaL9I96jv/iLvwjHvGN///d/HxyHGGMwzqJt4J3kfRX5d1ttg95htQ8Q&#10;1/Tei/T+i4eIe4T1/HSueApH+yBHBm0twdicsVQaDyUkJBxqJEeGekIN8+FwZGDm/M6NU+zbGaNs&#10;bK+LrH+jX9nVZ/3M/tSsmZ3Uc6Rd+vxMe3HZWvtqR2lYIn5PxWazXVPsqw8H2xs3NLHeP/9vO6fL&#10;Q9bmlTn23NItWQea5f6D+0L4z9FuHBl2b7DdpZ/Zuun32QddL7TbTj7ZGl97l101Zro9vnCzbS6v&#10;sN1si0BHvDJuFXRSMLrDb1f5Wqv4bqytGNfP7u3dzy674jHrOHiqvbJsiy3cWW5bdq6ynd+/bWun&#10;3WxP9D7fWp3+G/vdP/zW/vXfL7bTuz5i1785z55btcO+27bVKkpm2ob5T9m4ET1tSJObrFPHJ6z7&#10;uyvslW832Ndbltn2lW/ayvd62DMDrrebW99kLa++w2685wUb9sZ4e2n6LJu4cKbNnv+pTf/0Kftg&#10;dD97tG9b6375tdb2xuHW4YnP7P7Pv7OZa9dbybbZtvPrh238/V1tcMNrrc2f+tp1j423ez+dY+/N&#10;W2SLliy2pYuX2OIF023utLE29Y2B9mT/C+zGLi3tgj73W7NHPrcxc1fZ0o1zbePqp21WltaIi3vZ&#10;DeeNsJuf+9JGL1prs9etti2rp9g3kx+w9x/qYkM7XG1tG7WxS3qOsu5jJtmzM7+1hRt32ya24KBe&#10;woL+zGrfbRW7y6xi53rbtmmFfffNMluyZLktWfSFffHpI/beE63tvl6n2Jk3d7Pz7x5tfcZOsGkL&#10;ltiXCxfYkuVLbdm339mSLVtsw7avbdNXH9mC1+6w5we1sM492ljDvgPsmgdftsFvTLZXp861WV/O&#10;tfkz37EvPhllH7zQy0YMvdTa3XSdXd7rHuvw+Mf26ML19vkmDOlsfFH5LFRS4dWoMCv/zsrWT7AV&#10;Hw6yN4a3tr49WtnZnQda2/uetSGvj7dXZsyzGQtm26LZH9gXH46ytx/rZEO7N7Vre/W2K0e8ZbeM&#10;W21TvttkG0rX2o7Ns+3ryY/ahw90tMHdr7JGnXvZJXc9aT2f/8SenjDXps6db/Nmj7N5k8fYlDcH&#10;2zMj21jP3u3tis7Zc9d/tA2aNNfezjp0y7Z8ZWsXjLbpj19gd7b6B/vPn/+T/eCX59qPm95iDYe8&#10;aSNmrLQpa7fZ2lKWK2f54Pn27bT7bNz9zW1Yh99b0/vH2E0fzbC3Fk21NfOesE/vbWADOvzBzrqh&#10;h519z6t25zszbMqcJbZw8cLsOVlki7NnZeHi5bZs4Ve2cuV3tmr9Bvt2B0a1FbZ+wWs264Vb7ene&#10;l1ibmztak9vutraPjLX73p9u72Rl88Xc6bZwxhs266OR9sbT3eyuwVfZlR1vsCv7Ppg9S+PtyRVr&#10;bc7Wrbb2+5n2/YzhNuPp8+yqHjfYH7oPt2seftNe/GKOTVmU1f+ipZkcC23x/Gk2f9ozNvHlnvZg&#10;x6usU7M21qLTPdb2tS+ydmGVfblyon01qb99PPhfrPW5f2U//dd/sf/v/21sf934Xmvx8FR7esEG&#10;W1K+y7btwRFqu1VsWWDrZwy1CSPOsD4X/Y39xz/8pf2PH/7Z/vp3t9oZvT+w+5ZttM+2V9j60MCo&#10;hdCDUtn+5EJhRPuH5MiQkFB31DTYDN98R8VQUzjOZRDH0YEBLgZoBsMMtvHeZ4COUVSGcAygGMJZ&#10;0h0FH0ZwBvMYSq+55prwbjMDnNn97NWP0ZFlT/02FTJ84zQxZ84cW7hwYXCkYMYT/TfSRw7kQa7Y&#10;2eFQwJfRoU6rPqiLPHlhdI26xZCLsZcyRcmB8oNyRqmBMZtZ7NQvM0tQytB/ZgUHFCA4r3Tt2jXU&#10;JcZj6ha66qqrwvL+3bt3Dwblu+++O6zgwFL+OMHwnLAFCfWLsZmZ9NQxaaK8oY5ZrQPZkLGmPObl&#10;b38hXgeT55FEnA+OpYhHmYWi+/333w/biPCOsgIHK6pQX6+88kpYvYNngbrAoUE8xFPHOj9SoO+A&#10;IxTPJc8jK0zghEObgdw832yHgmMNbQ75pM2hbTka5E9ISEhISEg4euD7N3V1ZIgNjJxDMjIWM1b6&#10;uIrjeSi+D8cxceER82R8NmPGDHv66aetXbt29v/+3/9LjgyJEh0C8o4MEKsy/PSnPw3jEMZRjLNo&#10;L/T+xu+62oW8toFziHv+/Vd8T9zzvOI4hGGsxHFyZEhISDiSSI4M9YQa5oPhyFAbdm3/yjaveNPm&#10;vjfEbm93nbVv2sS6tDvL2nZtbn/uOtDOHfquDZ2+yj7fWmqbcFDYvcmsYoKt/KC/vdmxofX52e/s&#10;3C6jrM2rX9qzy7bbrmAc51+G7E+VI8N627Nzqq2bdq991OVCG/D7U6zxtXdai2dn2SOLSmxTBSsy&#10;ECnEyM8i5UJHPdzfbLZ1gq2dNsLG9ullPS/sZ116vGgjpq+2yeu32/ebltqWr8bY4nGXWf+BF1nj&#10;FhfY6eefYZc1Pc3Ou/V2u/TFT+3O2ettWfbRLF3/kX0zY5g9N6SHtWs0xNp2+cDunbLRJm9dZ99u&#10;nGCrpgyy9/ufY31vamWXd73HWg770B4fv9w+W7XRvtlZatut3Mp2bbXSDfNs/dxX7Muxt9mzt11p&#10;N93YyRr2fMKue2K6vbLwa1u55QvbvuoRm3h/D7u7URfreP5w6/3uSntx5XZbvDPkqpB1ts7YOs9K&#10;F4+xuU+2sCE9W9rZ195hJ3V/y4aO+9Kmfz/dVn33lH329C12f7OedtO5GZ9Xptlj8+ba1Pmf2Ffv&#10;jrCXel5qt7Vrade062XNuj9t/d5YZGMXltjCzbtte1aMqHlDTVE3e+sMCdhsYkdGhRC2Z5ttXfWB&#10;LXi/p70w9GxrOmiwXTr6Ixs+/RvbnAUpzypNWz1U7NqePR5T7dvJD9nY2zpbj+btrOUNg63Vk2/b&#10;sBkL7cNv19lX20uzsqqwPeUbrGzzAvt+yVs24/3b7NFbL7LuN7awq/rfZa3emm2jl6yzxdvKcFkI&#10;1Z4JVyCwp8T2bJppW794yMbd09EGtG5pV7buZZeM/Nju/nixfbR8o63ekdUJK4hk6excM81WT3vY&#10;Jj5zow0ZNsDa3vua9XhzlX24fG1Wv1/a5mUv2KTHe9idba601i1usEuGvmB9PlhoLy3aags27bZt&#10;5dmgsGJLWAVk67eTbNGUEfbqiGttwE3NrVWH9nb1E6/b3Z8vsqmrFtk385+yaU80tCHt/6/94uRf&#10;2f/895Ptb397gZ10aXdr/chEG/X5Gpuxvjwr4Z1Z6c63bz+/1z4dfrENu/5ka3L/s3bjRzPtjUVT&#10;bM28x2zCfefaHZ3PsLP7DLImY6bbM19usnVZ1eB6Uqgr6if7yQopK/7srCKrg822Z/04W/LuMBvT&#10;u511OLeZXdZ9sF3/wjv2wJylNvX7bfYtZVORMSr/3ko3zrPVX75sE8b2tnt6NLZOndvYVXc9aO3e&#10;/9LGfvW9LVv1mX0/816b9cx5ds0tPeycgc9b5ze+tKlbd9j3Wb2XsQfIHhxOtllF6Uxbu2ikfTD0&#10;ChvctoFdduON9ufH3rb7Zy20GYvG21cTBtj4u35ibZr9s/3br35hf/nTc+w/Tr7eLr79FRsyYYWN&#10;21AaVkjZvft727luoi17q4+93Om/rdMffmC//un/sr/60Z/tb0++zf7c52O776stNmXHLltHMSBC&#10;9lOF6mf7gvui/UM1R4bLLw/b/iRHhoSEwwuvvKsLCIexGeUe7yuD7xUrVoQVHNhuAKM1A+aXX37Z&#10;Ro8ebaNGjQqrOLBFBaszYAxnVj+DfhRubE+BIZxtKzp06BDuseIDM8Xpu+HkgIFV2xiwbYGcGWIS&#10;/PGJgrw811YOcbkBObNgDEYhgsIWAzB1MHny5LB0Lc4n1C+OCjikYBhn+wmcGFjW9uabbw4GcrYy&#10;wKGFOm7dunU479y5cwjHM8EqEMwgQ6lCGih/cLDAYQU5RJLTy+qvxfdOdMRlojLUSgW8pxj5WU2D&#10;dw6nFOqGd5PtF3BmQQnmy5Rj8TnSoM355JNPwnPE6iDkg+cIJR5tA7KzGgOOVcxOxNmB/LLlCjga&#10;8pCQkJCQkJBwdIB+gYi+jhwZ6DflOTJ4A6OO84yLkAyUMlISjnh5JD6Ei42Znr/40R/CKEmfhy3j&#10;rrjiimBYjR0ZEiVKdOAUOzL84Ac/sB/96EdBj/Hwww+HrRy1KgPvqn+H9V77d9eT2oe8dx/y7UTM&#10;K46DjhUdDWGxhTHpJDkyJCQkHAkkR4Z6Qg1zwZHh1QN0ZCBsFe09osObdXbLN8y072c/YOOfv96u&#10;63qnXdNlkN11zw326ANt7LqOXazJ9SOt88sz7IVlm2zRtjIr37Xe9lRMtq8+vMNev6GR9frlSXZB&#10;55HW/pW59tzSbVaW8WRrCdLgD0fM+t+zhxUZptv3nw+397tcZLeffLo1aT/Qrhkzwx5buNU2lu+y&#10;CsJjkQ2G9WKo5Ld7m+0uX2Qbl421Sff1tJGtrrPefUZYr/FL7I1vNtvyb+fa2i8esBljzrRud15n&#10;jXrfbE26Xmt3dTvVruzfw5o8+pb1+nSVzcs+vpu/HmuLx/e1EXd2tSZtRln7YVNt7MK1trhkoX33&#10;9Us2+/nu9vBF51rH63rZVfe/Zr3Hr7CZa3bY9zvKbefubLDAwIGZ5OVbrXTjItuw8GWb81J7G96n&#10;jTVvOcguveUdu2/SApv8/Qxbs+JRGze8r93VqKdd32Ck9Xrva3vx6x22pDQUFzZhsyxvFVsX2JZF&#10;Y2zWU83tjh6X2JntbrOTe35g905cajPXzbHV34yxz57uZ/df1N06nXm7dRv5lA0d+7g9PXqQPdvv&#10;erv5qvbWtuMd1nHoSzb4w0X24VdbbPnWCttaTulRvoV/lalm5Z79DfVG/aHwxUKcCbNnu5V8/YEt&#10;fK+bvXj3H63J4CHW/Olxdu/0NbalzIIhO9T37jLbs3OVla54yua81tnu7JTlvVkfu+qO12zIZ1/b&#10;uO9LbBXltQvlPomVZeW10Uq3LrQNq962z59sZ6NubWbtena2P4/4yO6cutJmbtgRXCqQpFLAgrRl&#10;31vZN2/bN+N62MN9rrW2LbrbpV2fsL6fLrO3snwuK6FekIt8lNmuHd/Z9u8/t9VzX7APx71tT304&#10;y56bvtrmrFlla7/70FZPGWAvDG5v7S/rYhe1f9i6vzvfXlq+wRZsKbXt2XNJ/e7Zw4ohW628dJVt&#10;WzvZFrw30F4a0tx6ZO/A+YOftBvf+MLeXrjQlnz5tE18qpkN7PI7+88mF9jPzr7Azji3gTVtdpWd&#10;et3D1u6xKfbkF6tt8c7NVrL7S/s6ex8+vv8yG9rhdLt4xLPW5eMZ9ubiKfbN3Mft0+ENrX+Xc+3M&#10;W+60Js/MsjFfbrb1O4PfQiYPdROOCv8zGXfz3GxfZjuXPGiTnulid3S43s47s4+1u/8jGz5jlU1a&#10;v83W7cwGttnglm1ibM+OrA7WWemmubZm7nM2YeSVdm/vS+zqvv3s7Icn2yOzVtnsZVNt1cz7smet&#10;oV19Sx87Z9DL1vnNJTa1ZKd9n6VZSoWEZ6bEKrbNtHXzRtnHgy+3IS0vsEuv62l/enyy3f/FEpux&#10;eJKtmDjEPhn6b9a67an2q/PPtp+eeoE1+GNDu6jXA3bDG7PtyeVbbFVJxmfHfNu87DmbNKqDDb/o&#10;j9bx9H+1xmf91H72+wvsX7Jn/cze79vw5Zts6o4KW89zUSiFvfDHeah8iipp/5AcGRISjgzCd6ry&#10;va8rFEeEog+Dt1ZvYBa3ZvkzkGZgzQxpZt8zE3/KlCnBCM47z6whFG4YIPv27RtmTWPghjCCYwzH&#10;qIrzA3vcY/QmPEpE4r700kthUM6KASgN4I+jA7OSSBsjvIzhCVWI69AjvocCV1tV4DzC9hRSiqh+&#10;KW9WcWAFB5wcaMNxcHjqqads5MiRof7YfgJjMwZljOY4OGBYpo4xRGvrEVZwQAnELHu2MeE5wSGG&#10;Z4bVIahjniWUL6rjeBsEUFu+akJdwx1rUH4oK8qMOuR9oc5wJqEeqJs2bdqEeqHuKHscGlCI8S6B&#10;o6VccEigDcBJhmfr8ccfD88Izyd55NnEsaFLly7BYQpHGxysUPIlJCQkJCQkJHj4/h/9iDxHBhys&#10;6ZMytqEfJaKfRL/UGxYhGRf51T1+Cevje4IXcXx8wnNdJJ5KB8Mpq21hpGzSpEnYt1+ODIkSJTq4&#10;hDODiPfs7/7u76xRo0ZhK0bGTqw4yHvJeyriHY7fW+/AIOK+3nvF0/sftxGel+L4sH5FhtiRgfF7&#10;cmRISEg4HEiODPWEGuZD58iw2/bsLrU9FRusZMU7tujdW+zl+66w1gMfs+tGvWqj3x1ln77S2+69&#10;oZ21vbSHtbz3LRs46Sv75LuttqVire3eNcVWfDjQXruxcXBkaNj5Qbvu5Tn2/JISK8060EUdGcqm&#10;25rP77f3ulxst51yujW97g5rxdYSC7bahrJdVk74OjkyIH9Zls4aK1kz0Ra90M9e79vabh94p7V9&#10;c7Y9vWSVzVsyyVZ8cLd92O9M6zywj11y73Br/+AAe2n42XbjrV3sokHP2Q0vzrfxK1fa8i+ftumv&#10;3WRD7uxiF9z6gnV6fr5NWL3O1mzN5F30qE16oJPd8fsmdm27oXbDmKn2wLJt9m3pnmAsDzkt/M+Q&#10;5b18vZWvn2RrJ/e0l/u3tfYNe9llbZ+129/+wt78epqtWPqwfTK8hw1p2NFa//k2a//4JzZ8/Bz7&#10;8MvFtjRsLTHPliyaZvNmvW2fvzvcnhva1G7ufqU17D7Umo74zJ6cs8oWbpxnG74eYzOe7m33N8vS&#10;+O/W1rZLd7uhZ3u7oW0za9OogZ135YCCE8E7C+zjNdtt9fadtmNXRaVRPnhLhLIUeOQCZce7sj84&#10;AYRVGYIjw/u28L2u9tLdpwdHhoue/tSGTf/etpaZlWaRmI+/Z/dOs5LFtm3u3TZ5zFXWtdO19udW&#10;91ubx6bZmJU7bNHOPVZSqbMnnZDSnlLbXbHOynd8aV9/0M1eve9i69i7vf2631jr9cFim7CmxDAN&#10;Y66XgPyr2P61bVs+xpa+09oG9LremrS925oP/MAeXrrJZpZU2Ea2KKmMU3hWdmbP3ve2c/MCW/Xd&#10;Cluwap0tXrPF1m391jZ/9Yotfa+DPdC/lTVtNdAa3fKe3fvlBpuypdTWZeVV8CwJzEg5K5ettqf8&#10;a1v3xcM28ckWNrjXufbH3iOtxeip9uwXX9rcec/ap09fYoN6n2H/3epaO7PttdaxU0vr1fFKO73J&#10;9dao5+PW46XpNnbpGlu+7Utb+Nn99uH9l9mw63FkeMa6fjzD3lo8xVbPfdzG3dvQbr/hT/bnm262&#10;c4a9akPfmW6fz1tsC5YstcVLFtmS7HlZvGJllpettmrLTtu8bZNVbJpnW2beau882tZuvLGr/ebi&#10;R6zLywvt1dU7bXkZKyhQLLxfVEb2u4eVGdbYzu8m2vI3rrNn7mxurXp1t98MfN/umrjcJi+aYstm&#10;DrfJTzWwlt072h+7j7CrR71vL82aa1MXL7b5mSxLlyywxfOn2PxpL9rksQPtqe4trPvlLe3Km+61&#10;li8vtjGLvrb5yyfbV5PutI+H/cJad2psJ7doaadecoV1bHGWNe99h1321Kd2x7Rvbd6G9bZl7Xj7&#10;Zuowe2VQB+va8BK7tsGf7aZ2v7OzLmxuv2g4wM7q9a7dv2yjTd1RnhwZEhJOMEhZVx8oTl48f0/3&#10;+ZUSECcHBtMoA1m9gaUX2WoA5wZmVvPus/oCW01gWGUVB4yPzKju379/WKUBQzj7+kM4PLDXP44Q&#10;ODiw8gNLOsIHgyUzzjGuY/jG6MmAHWUBA3zaGORhRQkZwiXz8Q5fR3Ge867VBMJSdn71BpwMMJCz&#10;OgcrOGBcpj5QsFK/Y8aMCSs44LTAUv9saYBSBUN6r169gtEZgzrbHrBNBXXMViQjRowIzhFyYPn0&#10;00/D1iaqY5wpfB2jwMGpBgcMnj9krEv+FKa2cMca4vzwXmq7CcrwvffeC+8cTgFaGYX3jveKd5R3&#10;CEcWHBqIG/M7XOVFOryzbE+CU1PDhg2D4wXPFs8d9U1d8zzwnDFDinbj1VdfDSt+8N4nJCQkJCQk&#10;JHjQvxAVc2SgX4EDNX1dGRW9YRGDojdOyigp0jX1U/PI8yKsN06KOPdp0eehH8RY6eyzz7Z/+qd/&#10;So4MiRIdIvKODKx48jd/8zd2+umnhzHss88+G8alvJ+8p55i5wPfVojUVui9F8Xvf8wrbitoS5Ij&#10;Q0JCwtGA5MhQT6hhru7IcH1QdO839rb12cGeMttTsdH27Jhr333+mI0fcYPdd8Pl1vrep63bOxNt&#10;7Oz37Yv377YXu11uPZpfYQ17PGJtXphpTy9YY9+Ufm9lu6fY0o8G2tgbG1nvX5xkF3QZWXBkWFpi&#10;paxMkKURkqtME6Pp7j3rbVfZ57ZmGo4MF9ltJ59mTdsPKKzIsKDE1mNkRTTyTme8ELUSexkFCmfB&#10;GLvVyjbPsXUT77ZJj7a3gffeYRc9OcEenDHDps583WY/fYc927yp3dx3mF331PPW/61HbMKLV1r/&#10;Hl2tZcdRdu2wCfb8/Pk2cfxD9v4j19odd3a1ix55z/qOX22z1m+yrZsn29q5I+yTu260nj9vade3&#10;e8z6vjrfnv9+l63ftSc4XgRhWGEgIPvdtcWsZLaVzLvTPhx8g/U582Zr3fxR6/vydHtx+TRbumSk&#10;fXzfDTbo3OZ22a8uswtu6GftBt1nt48YaaNGPmCPPDTYHhh+mw29q6/dcWtX69jlcru6bzdrPfIF&#10;u+Wj5fbB6nX27ZZ5tmPlaJs9urPdd2FDa/Gvp9t5Zzews/98qp3ym1/Yr355iv38qget5ajp9vgX&#10;G235rt22o2J7wfkjk3HX7pr3cS6YuDHgl2a0zUpWvWeL3u9iL959ml04eLA1Gz3Ohk6rXJEhYwNP&#10;27XDbMsC2zL9Dhv35BV2XY/O9vvuY+z6sQvs3fVl9nXGbkeo10K6IXnk2F1i5WWrbP20/vbBUy2s&#10;623X2c+6PW+d35xnH3y7xdZm4ZhPV4iH0Wa3lZessC2LHrMFr11ivfrdZGd3fdQufnCavbp2uy0t&#10;35VJXIlKI0/BaI87BFuflFtFWBEio51rbfuS523hGy1tyKBr7KwuI6zh8M/smdUlNr90l20JOSs4&#10;MhA8OADgfLF7k5Usfc7mvH6tjRjc2P7Y7X67eNQEe3TaHJs+9wUbN+ZyG3JrAzu1Q1+76LY7beij&#10;/e2ZUR2tzWXnWNM23eyKgS/aLW99aR9/M8umTrjX3rn/Eru3/Sl20f2jrctH0+2tRVNt9Zwn7ZNh&#10;Dey2Vr+20y9pbP/Vtru16neXDR3xoI186BF7aNTD9tCjj9lDY16yUZ/MtzcWrLX5a9Za2fo5tnHy&#10;zfbqw63smp597F87vmp9P/7KPt1UZmuyPJSHkqQss7/ZD9tR7GGliY1zbO3k7jb24RZ2bfa8/bzX&#10;63bbJ4vtowWTbeGMe23y42dZy/ZN7b8ub2dndLjFut9zr9310Eh7YNRIe+iBe23k0FvsngGd7fbu&#10;HeymNtfZNW1vsw53vWlDp2ywid+ts69XT7Gvpwy2j4f9p7Xt2jLj0cUu7HyDDR3YwK66tZc1vOsV&#10;u/G1efbJqpW2YtGLNve1m+3BWzrZpZd1t9ZtrrH7BpxhV17d0n7XbKCdWenI8NmOsqKODP78UCA5&#10;MiQkJKAwxECKoZQBPQoA9nrFwYFZ1czQv+eee4Kxm5UbMHLjzMCvX70BwysDdLY4YBUHHByYqa3Z&#10;/SwHywx0DOwYNTHOMviXwRvDLnJgKMUYKpLhttj3Xvc8HSuoj7x1zR/3qVNIoBwxIlO/S5cutS++&#10;+CIoUpi5wpL/zHLDqYHVOXBSwZAuop5RzrKyA3XMjBccWKhjHBxQLKM48nWMI4tfwQFFDs4W1DFK&#10;aV/PUlarnuuCupbF0YQ8mTmmHCifuXPnBkU9DiXXXntt2GqC1TNwKGIrEe5Tf9Qj5Uf9ip+v60MJ&#10;6og+As4VPC8o7HkecJZBaYdc1DN1z2ogTZs2DQ4xhEfBx/2EhISEhISEBA/1Z9SnUb+wmCMD/SYR&#10;xkNvVCxGMjYSxzsuxLwI48NzTcQ51+mPoeNGNhw5GevQZ0Pf/Q//8A/JkSFRosNAODL88Ic/tF/+&#10;8pdhWxdWtEPHwDuqd1rvedxO8A5DOtc7r/de8UX+/fd8FJ77hFPbIiINHBnQpTA5gDFTcmRISEg4&#10;XEiODPWEGmY6ea+OHbsfjgzEF1VCh3R0d2+zXWUrrGz9WJv7Yn97vFUbu/6/WluLvo9Zt7Ef2phJ&#10;79rHbwy2Zwecbz3a/dFOue42O/+e923opBW2YOsa21ox2RZ9dIe9ekMj6/Pzk6xBZxwZZtsLS7da&#10;2Z6KLKnKxCp/dmf/du1ZZ+VlU23NjOH2Xtdm1q+aI8M2W1+2J8eRgb9QpaJRp4WbWbBSq9i+1LYv&#10;fcS+eK+TDXrwFjtr4PM28O2X7J33R9kHd/Wzu3/T3nr1GG0DXv/Enp73ji2a1M8e69LTOl842K5t&#10;/4zd+fEn9sSzQ+zJ/tfYgMHdreNbk23kos22fMs2K9862TbOHmEfD+lqXX52o93Q/lnr/8Yie3l9&#10;qX1XXmqlYdUCIRNq9y6z8i22p2S+bVr8kH04tJvdfmYX69DsIbv1xZn24opZtnz5Q/bJ8LY24A+n&#10;WYO//Df7t//4T/vZ706235x8qp180m/tpP/8R/vFv/6z/d+f/pf9868usl+0HWDNR75ld45fbh9/&#10;W2Yrt2+3HTu/tNLVj9usp6+1oRf8zhr+9f+xH/3dv9g//PO/2E/+7d/s3//rdPtp01us0eDXbeC4&#10;pTZ5a5lt2FVhpVk5YsjG1QQTfWUxFhCVrQUD/s7sfKuVfJ2V23tdrLAiw2C7+Olxdo+2lsjqCm44&#10;MuzZusi2TB9snzx1tbXr28NOuuV5u+nNuTZp/VZbk4XbljHn6ahCFjOLV1ryvW2acZd9+lxb6zOw&#10;k/1nl2et0+tz7K1vN9u3WXC2LyjIWxBw1/aVVrLgUVv4YlPreVtXO7PXU3bJozPsnbWbbHlWL9tC&#10;6OooPFZw4B5525XV0xrbseg5W/z21Tbw7jb2554P2YUPfWZvrF5rS8vKgyNDeXCAoJ4LabPFRMXO&#10;Etu++GVb+HYne+y+y+ys7iPs4pGf2kOfz7apc1+yj8dcboNuaWi/7zDYmt33ij348Rs2aepIe+Pu&#10;Rta306V2cYfe1rD/s/bAtA/tlbcH24tDL7L7rjvFLh4x2rp8jCPDZ/bNvNH28bAGdsvFP7aTfvPP&#10;9vfZc/Lvv/1vOy1rC0479Q92ymnZe3nGWXb6RS3szP7PWOc3ZtnYhSts87rZtn5SN3v50bbW4tZb&#10;7Z+78Qwsts83lhgLE+/M8s2qHCqgUHtlWR18v9A2fnaLvftkW+t0ey/7VY9XrO8ni+zdBZNt3rRh&#10;9tlDp9nVTX9r//qrX9vf/cdv7Jen/N5+e+p/2X/97pf221/+m/3qX39q//Iv/23/9J9X2ElXDbIW&#10;Iz+we6ausgkbdtk3Zdtt09qptmrSHfbJsJOsdddr7awu/ezKgX3thecvss59O1rjG4dby6Hv2dOz&#10;Ztin44fZO49ebL37t7fzbn3A2t95qz074ly74dpWdurFg+2s3u/ZA8s32+c7ym0DeQn5qEKhpg4t&#10;kiNDQsKJh/ANySEpDjGsojhkgI1RUlsaMEBn4C1D+Lhx48JMa5wVGJxj7GZp/GbNmgUD51lnnWXn&#10;nXdeMGYyyxyDJtsY4ODwzDPP2BtvvBEG86wMwQxvFIE4N6AURCHA4J+0kQMDaGzo9sfHGg6m7Kq/&#10;2nhSvzgOUJa+fnEk4VsAUe4s2Ut94JCAAR0nBWbfszoHRnYM7BdffHGoW+r43HPPDXVOHePYgjML&#10;zwOrPhAX5Q28MG6zVQIrgqCERvnDM8WzRT3jzCID/YkG8oyTB+VP2bM9yK1Z36d58+Z2ySWXhFlG&#10;Dz74YHhfeE+oK+qQd+JwgeeL+mHmIc8Fji2syIBcyIws5IE2AkMDDk6NGzcOTk44tNCuJCQkJCQk&#10;JCTE8H1Z78hAvwJdMiuC4cigrSXoP4roO0EyMIroZxJXxkrCEN4bG72R0vMjvvj6a/CBH2MV+jv0&#10;Z+nb4vRNP/g3v/lNWOoeA2ue4TVRokQHj3jPfvCDH9iPf/xjO//8823IkCHB8Zv3VO+5xric6z3W&#10;uxyT3nveed9GcO7ff4VVeB+HtBQXIgxjYSYA4MiQVmRISEg4nEiODPWEGuYqR4bTanBkIGwxqo5w&#10;Zc+u7P8W27VjkW2df599dP9V1qvhGXbaj06x/z6rmZ1x+VV20dUt7OrLGtkl5/zS/vT7X9mPT77K&#10;Tr7uIevyynR76/us47ljgi368A5748bG1vsX/23ndRll7V6eZ88v2Wblu9l/n850ltbuLDmOMRrv&#10;WWu7yqbYmmn3Va7IcLo1uW6QXf3sLHt04XbbUL4ni4uMKGLDAcIWjguMKq95VNjusm+sYt1YWzb5&#10;DntsaD+7+up77a6hd9rzj/SzJ27pZdef3Ne69Btr9330mb23cqJ9PW+Evdqvq91+cQdr16K33fDI&#10;aLul7902pFVfG3jrgzZk/CJ7fU2prdm5zXaVfG4b5o6yT+7uaj1+2dqub/249X5xvj39Tbl9mwlb&#10;ytYSyBTyyO/usNLFrq3TbePsO+2dgZ2s19ndrPXlj9utr8ywV5Z/bssXP2ifDu9YWJHh1y3soh73&#10;2k33jbS7H73HnhjZy4b2udQ6NTnHmvzubDvlt5fb+X2fs65vLrQXlpbYsm0VtrV8q+3eMddKVz9p&#10;00d3sKGNzrTm/3qa/a5hKzu3Qye7vndX69+9k11z4VV2Zevb7Lp7Xrc7p66xT9b+/9n76/A8kjNr&#10;HP77u77re3/7/t5sdrPZbN5ks6HJZMIZZrTHY2YG2WLZQjMzyMzMzPYYJNkCgyyWLGaWxayH9Oh8&#10;daqfktoaD3gylKSOfT/dXV1c1a3quk/dZUOFpQsOue2CaA9RpwY5gPX7OGSRpLtVnLSitfQ6cm4E&#10;4fS6N6RFBhIZNkoiA8kn9CnicVjQ2ZyLpqTViDo8Eb4z/fFy0AF4nU7DtUcWlDtokUFWlUxAHklr&#10;cDbB2Z6PmtiluLF/omgrHzw36xQCr6YjvKpZKt8lwcUIJiA+0DrK0VZwFDmXxmFRiBf6Td2I4asj&#10;caSkGalWBxqVbxJNmBDbh5ZCHG1wdLTB1tqO9vY2tLVVoznvLPIuuSF0hRs+mLEB/dZH41BBA9Lb&#10;HWhylc0Ib8QhSoEueyVaco4g5ZwXNi8firdmbcPIvTHYF5+GxLSTuH10FFbM/wgv+qzG4O3XsT3h&#10;AVLLbqL41mJcWO2OkMkT0XeUaKO9hzBnywKsnDcUK7zexNCtRyWR4Yq0yHAAtzd8hGXT/op3x43E&#10;y77L4blmN7YdPIpjx0/i5DEhJ87i+PnrOHI/B+EFj5BXWwVrQzLq7ofg3G43TJ41B7/0PoU5YTm4&#10;VduOavJsZDlMVUNqS2c9bHXxeBQtwu2cDI+Fs/H7BZewJEqEy76L7IRNuL//Q0z2HItXJgSgX/Ba&#10;LNq7FzsOrcfuzf5YG9gP00a/itf7DMRzA2Zh4PLTWBKWiaulTSixW9Hc1YHm6vsojVmKW+tfwpQQ&#10;b7w/dw0mb9mM69dmYcs8f/hPmAfP4G1Ycv4stu2ah20zhyJwlh/GbD2AhUfW4Or+gQj2ccMbIwwi&#10;w/aCJsSJNqozmsfVNwzw3Hz9dYADbU1k0ND454Lxd6BHeoNunETsLZxQpCKTCme+Ozi24z6U3KaC&#10;xIY7d+4gLCxMvlPUFhVqCwN+vNNSA1dvc7sC7p3PlUscE3LVf1BQkFTcchX37t275corboegFOBU&#10;3jI9pkulNxXwva04MH/M55PK9aRyfhZUHE8b7tvGZ+VXlad3u1JU3ak2Zh1zUob7/nKCVm1Vcffu&#10;XdkubGNaclDbkLCNSXTgBBLbWG1Fwrb19PSUwvYmEYJ+qPw+cuSINMXL+Nh3SGhhO3NyiOQKtrG5&#10;nam4ZzurtlZl/bQyq/L+PUC1C8vGsrMeWCd8jkgEYN3RSgOfG9Y3SUR89uiXYRj26wTzxzpnW/CZ&#10;5DNKYhLzxGeV5Ab64X0+r9zChG3Ndmd+qXQgiUZDQ0NDQ0NDozfUmE2NhzjmoJgtMtB62JOIDEqU&#10;QtGscFREBopSOtKvIjAoeVJ4HpVf5a7iZJ4UmYErwEnSJsn3mWeewQ9+8IMnKl21aNHy1Qutn5A8&#10;9Nprr0kSNb9TuDCCzyufXTO54EnPuVnoxnvmd4QKw/vmd8qn+TeTGHhNf4rIoLeW0NDQ+KahiQxP&#10;CfVi5sv+qyMyiAEuldM0jW+vhqUhHhVhATizZhh8pgzFK30nYchET0zx8oGnlxd8PabAc2I/jOn/&#10;Ft744wC8N3AeJm66hvUZBUhruI2MG8twdfogzPndS+gTuBvuZzNwMq8DnU6RihxMiyRFck4q97mq&#10;3UVkqIpTRIY3MchrFSYeT8He7A5JZHAwewwk82nkuVsYoYyUoiDi7myAs/0eqlJ24urquVj4vjdW&#10;uY/HmrkTEBwwAx8M2Az/rVE4kpiN1IaHqC09jZhtgdg2bRi8x47AoLkLMXT8crgNXI958y5gb2IF&#10;7rd2orGzA07LQzTmHsa9nQFY+cYAeE5dA++D97ExuxVFli50dKossW4JB7psVbBVR6AqajZOLHbH&#10;1EFzMNr7JJbfSMGNsjiU5u5E1OaZWD3AD9M+WAH/M9z+IQ8PijNRWRiJ9JgduBQ6A6snjcCkPsMx&#10;OGg3/I4nYn9GPTJaHGiytcLZkQ5r+WEkHA7EhiFjMOnFaRg89yCCT3+M47cvIfbKdhzyH4k5EyZi&#10;nOcyDFt9HWvvVyCy0opHHQ5RazaRX6f8Z1gneBxGLbMdbOKkDa2lN5FzI/iziQydFnS2FqAlcwse&#10;0LKCnxfen7Aebjvu41B+OzJFZbWQRMHI2bziKJXojmo4m2NRdE3EHzoS3rO98Mdll7EgIhf3qlvR&#10;LLw7pF9DqIF3Wh+ho+ISim/7Y1OgB8YPW4jRQRcQmt6I6GY7HsmtPkQinKBmQk6LaJdHsNclozTp&#10;AeLDEhEdnY2EwiLk5lxE1jU/7FjqhmETF+Gj2RexNqkG0fVWVIsOKdOU0TDvon27msQjlIHqxK2I&#10;2jMBy4MH4O0FuzDxWCxOpaYj8+FxREsiQ3+86LsaQ7ZHYEdyDrJbstFadgmppxdgX+BwuA3qizeD&#10;56H/9GmY4vYhAie9jf4bjyIgIgGXc+6jPG0/IjcOxPIZ76HPrPnovzsC2+7mI6NcDCDrxaCyrl4I&#10;B3ktqGq1osFqh8XaCEfzQzSnLsGNvZ4I8A3Enwdvh8/JZJwobkK+tVOSQlgog8jAfivqxl4Ka+V1&#10;5J/3wP6VYzBxzlw8vyYMofcLEJt7DwWJm3H/8EBMnh2EDxbsh48o643CEmRXPURRziU8FO+Ck9un&#10;IMh/HAZM8MOwZXsw51IyzuTVo9jegWZnO1qq76IsZglurX8ZbjN98P6CzZiy9wRuPtiDs6FBWD91&#10;Eqa7e2P8iqWY5uWHGYMnwztgBWacvIidN7bh9pFhmOM3GW+OXGkQGfI0kUFDQ+ObhfF3oEd64/Pu&#10;qQlGKlA5wUglMz/GqfxWq/v5Uc+JxpycHKmgNm9jQCUoCQtc0c0V/FTSUqj45tYV3N6AKxZIfKBy&#10;fNOmTVLxrbap4HYXJExQqc641TYVnExgHpgf5s+MJ5Xls/BZdfBdxmfl11wmJU8C3c2kBtW+FG5r&#10;wL8RnJhhfbONSXQwtzEnm9nGbDtuRUGFNttWtfGsWbMkmYVblZD0wEkdblXBrQrYziRHMA5a7GA7&#10;U6HPrU5IpqDynt8U7GfMG/NpLkfv808r43cNKq8UlonPFZ8j1i/rgPXCeqPFE271weeDVk34DJBs&#10;QgLBZ9XF3wrGRSIC653WIth2bEu2Ha0vsE2YPu+TmEKyCp9ttu+VK1dkX9FEBg0NDQ0NDY0nQY2B&#10;KGoM+l0lMigSA+OmQjI9PV1+19BC2U9/+lN8//vff6LCVYsWLV+9kMjA7SVoDYVbX9JqHC3F8fnk&#10;s2smFjzpOTdL73eE8q/8mt8pT/LfOz1e058mMmhoaHxb0ESGp4R6MfNl30Nk8PmCRIYng+pmuR++&#10;swX21jw05F9G0u7R2Ld6EgI3r8ekE9E4cCsRd+JTkJKagOSEcMRFbcPHu6Zj7eCBmPqBJ4aFHITH&#10;9WSEl15HwpUluOQ3CLOlRYad8DibjlP5HXJ3BeqRnTJRqsm5kYFDDKzr4LA9QNUDF5HhlTcNiwzH&#10;kuXWEvU2MfCmclX4prAo5tIY54xVxizgutsl/pA5RHlyTyJuYyB2v/kW5vR9DuNHv4I3p07Fr31O&#10;IuRcJsKKxR9LRyXammKQfW42zsztg8DxL+GvE0bjl31D8NJHO+C1LAonM+uQaetCa5cNTkcx2iov&#10;IONCIA5OfBm+PjMwesMZBEYUIv6RBTUdnbCJTLOETmnpohX2xmw0pR9H6nF3rJszGR+5LcPQ5Tex&#10;NS4bCbWJqC3ah6jNi7B24Fz49N+GWTdycKqkDTntDlE/DbC2xKH4/kaEbXPDqqkfoe9QT/SbtQeB&#10;l1JwpsyGvDYLLB3ZsJYdRfLR+dgywh9e762B+84k7EipQHx1DupLLyD7vBcOzR2JacPG4fk+IRi7&#10;4zZC4yoQU9OOdmeHbBfxySMq0FDWm4U1LNsAdnHSjtbSMElkOLPuDQxeaSYyOGEjsYB+nVbxvwK2&#10;8hPIujwTW7zdMV7U68R5Z7E0pgw3HrWgtN0OK8kM7CBd3N+5BdbWXLQUncH9XVOxdeZguAVPx9u7&#10;o7ExvgIP663c3ELmxIAIJzpYl71e1PMd1KaG4sx8X8waFIjJU3eLdinCmZJmUUc20S6iVfhR57TD&#10;aamCtTYadUmbcWXDMizx3ojgeZewNSIF4ZnXkHZ/CU6u8oDvED+MmLAVMy5l4Uh+HTJarOgQ+ZX9&#10;ku3rbIfdVgFLTTgyry7EySXDEeI+CP3WHEbAtVSE5WahOOMo7h8fjZULB+Jlv9UYtjUSuxPLkWdp&#10;Qos9B+VJe3Bv9yRs9XoFr4wZjL989A7e/uAlDB/4Ft5cfQTTwxJwJTcWFQ/34/amQVgc9CHeXrQa&#10;A48n4GimGERaDeqJtA5BNoKoE5eLqJp22NoLYSvZg8TjMxHq7oP+L8zExNCPsTq+EJF1Lai3dsIu&#10;CsT+CtHHOzsbYWtKRt3DfYhePwJrA0Zg3JzF6HvgAQ48rER60QOR5014cLgfJi2YhQ9WnkXA5TzE&#10;NVlQ5WhGq6UAHdXRKHsQisubxmPulD7o5+aB/svOYN61fNypa0eFrRXN1XdRfpcWGV7G1BAvvL9w&#10;FyYfDsO1gjDcOjcLR+f3QcCkN/DK2GH46+tT0OfFOXALOoPVEbG49OAA7h8bgXl+4/HWyBV4b85N&#10;7Mht7kVkYM810HP29UETGTQ0ND4P5snFLwr6peKSE5BcVa/IDfxwJ+mA21NwkoGr/Ll/PpW1586d&#10;k0rsLVu2SEUtFaE008ptC/r16ycnCGk2ku8rkmIXLFiAjRs34vDhw1JZSoU3zUkqZTcnEKhYpfKd&#10;eeCEgdl6w+eV6cuU+bPwNHH9rVB5/6Jpmv1/kTD0w4lmtVUF65d/O9jGnNzlCn22MUkmbGcSEThx&#10;w78xtDLAVfpUdtNyg5eXl9zXdMCAAXK7CrYztyzg3yROSJHYQpIDt7egEv327dty1T8V+JxAYjsz&#10;bba1stZB8oVq594K/q8TT1OHnwfGwTJwEoxWT27cuIGtW7fK+uKqvwkTJkhrDSR80IID64DPG8tL&#10;fNXlZl7Yvlx1yHYhoYJbh7At2AbsC2yPQ4cOyTzSGgfJR2x7tg3vf5X50dDQ0NDQ0PjHgBo7UT6N&#10;yMBxYHh4uBz/cTyiFIhmoduTlI5mxaNZ6dg7rApP/2a/5nj5LaPiJamCZF6Ss7ki/Ic//KFUrP7v&#10;//2/pZJVHbVo0fL1CLeXoDz77LMYP368/A6Ji4uT7wnzs66IBebnnc+zWfiMU3hP+VHPvXqPmN8l&#10;yq9Kw5wWhXHQb28iA99p/FbV30UaGhpfNzSR4SmhXswc6NF87Be3yKB+FTioFb/ytsuPvRQdZeEo&#10;urYBh3zdsTRwCebtv4q1mWWIrWlCbWsbLB1CWuvRXJOCwgcHEbZmKpZ6TsRIvxUYsukyDiZfwrWz&#10;y3HSdzDm/eGPGBCwDt7n43C8qAntLhW5GfbOLtjsTejqSEZDwmaEBw/C4pdexFCPBZhy8j725Dbg&#10;kd0Oh1xJb4Bn9k6IgTiV5FTUivMukh1E/JxklP/oj8r2WrRXxiDv/BJc8HgdM97/BV5/63n8bJgn&#10;fr74JhZEFON+VQs6nM2wtWWiMmYlwjd8hPkTfo/fvvku/v39Wfit51n4HslCeGkrKkV+LSyFsx6O&#10;5nuoSdiAB5sGY6X/NIx1X4ERs89g44U0XM15hLTWVlSjFTaIPNQloSLhBBIPzME2vxHw8ArA4CVn&#10;MP1kNi7nV6GiJQUdFbtxZ/N8rOs3Fz4f7MTc68U4W2pBnqVTFLMNXZ2VaCuPQGHUZtzc7IOAMQMw&#10;Yoovxm04gQV3y3GjugUVrbmwFR9D5qHF2DFsNnzf34LphzJwOKcZGS11sLUko63oGGJPLcLmEDdM&#10;HDwaH3mvwNTdEdiaVI0UixP1okpp6UDWq6k2SRswzljnViEdaC29gdwbATi77hUMXL0aQ47GIDSh&#10;Bk02J6yiXxkhaHWjGV1t8ahK2oer6/2xzG00Jk2fiRGbT2BeeBrO5lQjq8mCji5uCVKCjtoYlD08&#10;gKgLs7Fy5lh4+EzFxBXrMf1WNs6XNKOkw8nWFbGL+F3Zk/3Z2QZnRxY6Sk4h6VAIdkyfBs+pwei3&#10;6gjmXErAmUyRTosNzc4O2DsK0VJyHdkRK3Fly0gsDpyMiX4rMXXjNexJzEPCo3RUFZ9HwvH52OU/&#10;Hj6TPdB/8V54nY7H7vgqJFRZ0OTohMNRB0dLBpqKriM1Yh32r/FEsPcETPKfBa9Tt7AjoxjJ1bmo&#10;yjqI+KPDsGZBf7w4PRQDt93BjuRq5NptaO9qQNOj2yi5E4qobRPhN/5V9H31Gbzwh2fw3Mtv49nF&#10;xzHtehIu597Ho8zdiN7cF4sD3scb89dh4JGHOJHRikbRJNKehqhD0VmMSpF1z/5qRafIZ1fzHZRE&#10;bcOV5X5YOHQYRgUuxNhdZ7EoMhPX8htR2CLaoLNVNG8xLNV3UJR4ANeOzcJ8nxGYMt0bkzfsxew7&#10;hQgXz0xpZQJqktYj8UgfjF88F2+vvgDfK4W4L+J4JPLQ4RRPirUG7aKP5F1fiPMrh8F/0kgMGrsS&#10;k5bdwrb4Btyva0JJTSxK4lYgMvTPmBw4De8s2IsJx+IQVvEQKffW4+bWIVg4+U/4y2vP46fPj8Wf&#10;B2yA58a7OJaUgcS0w0g9ORTz/cbgjREr8fZcEW9BG+6L/lEtik/dA2vB+DXL1wdNZNDQ0Pi60HtC&#10;kopMKkMpaqW/UoBzUqCoqEgqvRMSEhAVFSVXVNCCA/fEpQKXq524wpvKW64Ip3A7Cq7u52p1bk8R&#10;EBAgTd7TnRYduLUFrTjQUgBXr6empkqiAycduIqdeVKKXwWVbwV1bZZ/Rjyp7MrN3MaqndnGnIBW&#10;ZBZO6HDihgQHbkXC9qByngQWWhegFQcqyTds2CBJDmxntiOJDDQVStID25YEF1ruUFYdOClEqx3s&#10;J5zoZpyxsbGSRMHvD5IbmAfm74u0nSrTF/H7dUPVK8k43IeZzwb3iWbfJlFg4sSJklTAaz4vLDP/&#10;rquyflVlYXysx7y8PPkMurm5yXbgZBzrmM8y65jPMC1xjBw5UpIZSDAicYn3vgv1qaGhoaGhofHd&#10;g3m88kWIDEoZ2VvMSkeOTxThgGJWUCqFJq+VKMWkCs9z+lEKSeVP3VNjWm73xTHRX//6125rDJrA&#10;oEXLNyN81ig///nPJRGe35B8T/CbRBEKlJife/Wsm0W9A3if/pSoZ//ThH7McatrCuPlPAS/b/nN&#10;yoUXmsigoaHxTUETGZ4S6sXcQ2R49QsRGdSZAZ5RwyeO8gbvO2FvSkFd2h4knpiOeZ6z4T/3MNZc&#10;SMPH9W0osjnQ0UW1NBkEDnRaqtFSEoGCa0E4smIsprn7o4/Pdiy/dgL7Dy/HTu8hmPnbX+GdkZ4Y&#10;vGgb5h25gI/DbyAsPEz+EQyLiEBYVCRuPEjHnaxsFFZFoSQ+FNdnDcCC5/+ADwdOQb952xFw8BJO&#10;X7uJGzfDEREWjlvhtxB+W4S7nyXCVSGnpgWNYmBuJZGB+XOtROevtAYAC+wNmai5vxH31r+D4P7P&#10;4eWX3sXPh87FS3uSsD6xGmn1Fjio6O2oQFPmbsQfHYu17n/FC79/Hf/z0QK8siISC6MfIanWglZn&#10;J0TpRRLij6S1DB0VEaiKWYmLW+ZgWcBs+HouQcjKnVh+6CS2X7qAk2EXcS3sNK5c2I4T+5Zi64oA&#10;zPSZiRmL9mD+mQQcTq1DRm0T2tpSYK3Yjjtb5mJd/znw6bcTc64V40xJO3KtnDy1iwJZ0NlWiOaS&#10;m8i9tQ4nFg3FLM9xGDNjNSZsvYMd8cWIr0hDdcERpB5Yiu3D5mF6n60IPJ6Kw7ktyGgXeXbUijjS&#10;UZ56EtHH5mPn7FGYPMkNo2aHwvdYJHZm1SKpoR2NDvGhI/qGUocbv+qKR6s4a0dz2U1k3wzE2XWv&#10;YvCq1Rh6JBqhok6b7dxaQoVlu3Cbgko0V9xDZsROXNo2A0uXTsfkxYvhtWE7Fh84jr3nLuPKzeu4&#10;+fEJXDm7Fcf2L8b6df7wnbMAnqt2Yd6ZSJworEdakx0NIn6SLGQKsh8bfVwkAtjrYG9MRXnsTkQc&#10;mInQpd4YNzMEXiu2YNHuk9h5/iou3riCjy8dwIWDq7BvtT+WzJwInwWL4LX1HFaGZSCyvB7lHXVo&#10;bc5AZeJx3D0yF9tX+GDKvPmYunozZu06gi0nL+L89Ru4fu0crl/aj/NH12Hn5hDMWTQLngtDMX3H&#10;VexMyEe0GHiVteSjLvsAEiWRYQBe8luPgdvuYkdyDfJtTrR32WDtKEBz6XUURK7EySXvIWDAb/DO&#10;H57Df/+uP56Zfw7u11JwJec+KjN2IGpLHywOfA9vLliLQSQypLeiwULqjusZlUfCeB4kmaGrA3BU&#10;oLHgFjKubsSltdNEXgMxZdkKeG/eI/rsGRy8eBVXb1xC2LUjuHpmE47sWSgGrsHwCFkCr3X7sezK&#10;XVwsaUZuq2iD6kTUJoYi6ciHmLhoLt5ddQ7TL+cjtqUDNeKZpEUOWqroFGVvzr2A9MsLsG/WWEwf&#10;7Ykxflsw7XgiDqUXIbYgGun3VuD2+j9hStBUvLtwPyYdS0N4VQly844i4bw7dvi+hA//9Hs889ZU&#10;/CXgFIIvZONWXiFKMo8h89RwzJ8+Rm4t8e7cW9heSCJDJ6pFn+jhP/GE4qqPrxGayKChofFtguNE&#10;TlRS6a22LuBEAycRlPUGrjZX1hu47yXNylJBSpIDV3xv3rxZTgyYtzCgkNRABTitO9ByA83z0yzt&#10;kSNHpDKYcXCMxwmF+Ph4ubKc2yQwTU5SMh9UwPdWgn/ZSQeGU/LPBpZZtTMJJPw7w4keTuRwNRsn&#10;m6gk51YkNNHLlTS00sFvB676Z7uxnbkFBS1xkMhgbmuSWEh4YD/gihcSWFQ7cysSkhs40cz+QzKA&#10;amtOhvMbRbU188d8msktT9NmX8TvF43LDOaJE17MJ4k4JBCQuEEyBwkDnp6ecjXggQMHpMUK1iXr&#10;l89Ub6LOlwHTJpGC6ZJQwi0uuG0I61A9I5ysY92yfYYMGSLb6MGDB7KtSW75MuXW0NDQ0NDQ+MeH&#10;Gj9RPo3IYN5aQikJKUrZSFHKSY7jzUQGpaTk2IhhOJ5SSkelvDSHVWQF+qFfczpKUclxES3BnT9/&#10;Xo7Dfve738mV4U9StmrRouXrEUUa+slPfoLXX39dfv/Tgh+/UTjXqaT3M29+1nu/I+jP/I7pLeZ3&#10;gRLl1jsOXmsig4aGxrcFTWR4SqgX81dOZHDaYamKRXn8VkSfmY4ZS7cjeGc0Dt2vQp7NiSbhxy48&#10;iyGwCCr8d7ajszENrenrEXPQD0tmBGHUlFDMP3UEWw+sxZagCZj/6u/xQd8heGeUO0Z4cEVfEEJC&#10;ghEcEoKAmXMQtHApZm87hU1Xo3ArKwxpcdtwY8V4rHrvRQx5bwDeHuGOQR6BmBEowgTNxMxgITNn&#10;IXjeAszechqhl5JxMbMGBZZOtIrBuSIxUHhmTDOK89ZytOceR96liVjj/hGGfOSGtz22YfK1ApzM&#10;b0ZhC7fV6ESXrRnWisvIDZuLw/OGYNQbQ9Fn2kZMPJKMPTktKGy1wUF/SlFM8oOlArbqGOREHUTY&#10;3pXYuywECxcGwH/OdPiE+MIveDoCggMQOC8QAUvnYMbq1Zi3/iy2nY3D1fRyZDba0GTpgLMtE9by&#10;A3gg4tg2aTlmTtiP5beKcLm8FQWSyCBKw2Q7W+Boz0ZT8TlkXPDHwaUe8PNaiLFBp7H6chKu5yYg&#10;r+A0Ek6sx76pKzB/9G4svZCMU4XNyLIY2wY4nS3oqE9AZdp+JJwOwMrASfDwn4kpaw8h+HomPi5p&#10;QImFK+p7qAvGr7pizdpEnjrQUhGNvNvLcGn7EEzevBlTz9zB7tRHaHF0SasOKmwXLS10WWDrqEJT&#10;xT3kx+3DtdMrsWH9bCyY543gYB8xQJqBoMAgITMREDIHAXMXImjFSszafQ5rPhZlyKhGTptDkhhs&#10;og8aRBUmIo7swzItntOqQxNaH91FcdI+3Dq7AOtX+mBuiB9m+E2Hr68/gv2DECjOA8S5//S58F2w&#10;BiH7r2B9TB5uljWhvEM8D+KZsDsa0VGXiqqMU7h/LRQ7ty/E8qXTMXu2DwIDp7vyG4LA4FnwnyXy&#10;vHQBgrfuxaIzUdh+rxIPqltRaWtDq6UYTXmnkXLWE1tXT8JHc0T/O3Afh9NrUCTK0ybK0+lshqMj&#10;B82lF5F70QcHgvtj2ocf4oVX3PDOio8xOyIdYQUJKM86hLt7xiF00SgMW7MFk84+xNnsZtSJ9mXv&#10;NHq/qg8FXrP9bLC1lqCx+Dby723FuWMrEbpuDubO80Ng0HQEBgQimM9bcDACQ2YicME8BK8Jxax9&#10;1xEaloZLudUobu9Es90p6iUdtWm7kXJmAmasWYHRmy5h0c08JLa1o048j3b5frGJbkMyQzbqc87g&#10;3r4g7Jw5Db6B8zF443msjkrDx2l3ES/yErWzDwIWB2Dk2mOYcS4TUWLgW1p3CwWxq3BlxWgEvPsB&#10;BkxYgMG7DLJMWlUZGvLOouDyVKye74nBHhswfGUkDhS1IKmDW0uw3xmlZ/kNcfWZrxGayKChofH3&#10;AKUEJ9GBkwNUQHP1Oc25ckKAimpOJB47dkwqeNXKfq4OpyUHtcKfil+u6qfim387SH7gCnMqv7nS&#10;i9se0Pwjld5UplOpTiIFSRWciOCEBN+bzAcV8mq7CmXZ4bMmJNQErZ606MGT6oJtzbrltwMJDtxW&#10;QbUziSfcSkGRWNjObGNaJGAbc4KI7UmlPhXqbN/AwEBpsYPWHRTRgdYf2NacWKLin22dkZEh25oT&#10;05zMYlvz76HaroJtzQl1WptgHp/Ull+kfT/v/ueB6XNyjJPnrAuSdNiXOYnOyTvWA8vGLVtYf9zW&#10;gWE+r39+FhgH0+PzxfqcMWMGduzYIeuJfZ/1w7ojOYgEhnHjxsk24STi35q2hoaGhoaGxj821PiJ&#10;8iQiA4mpXxeRgcJ75rAUXtNPbyIDhdckPtMCGPPFcc8zzzzzCSWrFi1avl5RRIb//M//xB/+8Ac5&#10;p8m5AH7XKQLDlyUyMMyTRL0PzO8P9W7oHQevNZFBQ0Pj24ImMjwl1IvZIDKcdxEZvHD9+jXp/knQ&#10;/5Ne5iY3KoKtHegoS0V5ynncvbsbq29EYfuDIsSUtsEibivVqCQySDgASyWc5WEoDNuHc5u3Y9XS&#10;A9h4/jwOndmLY5vmYof3MHiNH4Vhg0diQL9hGD5gAAYN+Agf9h+IPv1Hod9ID4yetQ1zDt3EmYQH&#10;iEu6gLtHluJkwBjMGjsIowd/hIH9+2HYgH4YPGAQ+vcfgA8HDcSHo0Zi5KxQBOyPwu4HNUhucKLJ&#10;/ng5H7uyNKDzUSzqk3bhwvbVWLVkKxZuu4qdqVVIqLWg3ipKJ4kCFjgbUlGbfAb3Dq/D5rmrsGL7&#10;RWyNzsPtqnbUWYxJVlUb/JXK9K4O2Bsz0FxwCXkxG3B27wysCBkOz3F9MXRgP/QdOBqDvIIxYc0O&#10;+J+5hRPcwuFRG+otrXAyPqcDXe3lsFSEI+vKCZxbdRBbV13E0ZRS3KttQaVN1DVLI6qehJMuZy26&#10;rMloLTiMBxc2YOeqDVg4+zC2n7uDaxlJSC+PRNLtk7i87hAOLj2H41EZiK5qkQpz2lGQCu2uCnS2&#10;30NT4VHcOLBUpLcKi9YewuwTD3Ahtx6Z7V1oEN6oGJdpS2GJDXRx6wKHBdbqdJQnnULUxVVYefYM&#10;Qm8n4FreI7Q7RE8xDSLonyl3ya0OmuBsy0ZjQRiywrbj2joPbJw+HH6jB2DoR4Pw0eBpGDRpESbN&#10;24NFxz/GibRi3KvrQJFVJNmdHVc5eMF0eC3TM9qGreNwtqKz+SGacs8j89o6nF0zA6vcR8NrQH+M&#10;6TMcg/q5YfiE+fBYeAiLTj/AgeRa3K0HGkQ03LbCKfqEw8nNGlpEExWjtfY+SmmdYd8sHJgzAXMm&#10;DME4kd9BAyZhwKgQDPddD/8dJ7HtThKuVTQgtR1oYVWL2LjFQnP5fWRF78DZ4+swf9cphN5IRFhx&#10;Hco7RQoi20wLXY3osuXDVngJSee2YO/SZQj0XoG5h6JwIDEXcZU5KC+8hbSLoTi7fxWWnTqD1Xez&#10;EF7WiDor+0kPWBs9YP2o9hNl4tYoHemoyb2G1CvrcXH1VKz1Hg6f4YMxot8o9B/shcFTlmHasn1Y&#10;fi4CZ0Sb3m+0olwl4eyCrbkMdaINMyLXYduxI1h5JgpHEguRZekQdUiLDIY/A02wtT5EZeIhxJ1d&#10;jV07VsNry2GsDU/H1bQsJCZfx/3z87Dt0BYsPfkxNkdni+daDGg7ctBQdAPpZ7bh5OylWL/hJDbc&#10;zsHVyg6UNVehTTwzlfdW4cSBNZi34QgWHo3F9dImFFrsaOtVA0aNGP3j64QmMmhoaPw94fM++Dn5&#10;SSU4JyO4up+WFm7evCkVu1zRT2U2TfFPmDABw4cPx9ChQzFq1ChMnjxZunO1ORXhJD9s2bJFKryp&#10;vCUZl2SJ6OhoucqcSl2ueuckJtPie5OKbjOhwSz/bPgyZe/tt7fyu/d91c5sBxIdSEggmYVWCUhu&#10;UNYKRowYIduZwnPun0p3ElpoVYCKf/YNElnY1oyDfwu5vQkJDrTewL6kCC2cmCKRRREavq32Zjok&#10;WZBsw5WKtD7CfszysS+z/5KUw/ucSOOEGfOr8DR55YQcyT18Nkhk4JH1xDEE4+SkHp8LkhtIqiCZ&#10;gRYxSApRaXxT9aKhoaGhoaHx9wU1JqGYiQwcu3AumSusqZwkkeGLbi1hVlBSlHKRwnGRUkZSzApJ&#10;FV4pJ5+kuOQ5t5UgwZbWwgYMGCBN2+stJbRo+eZEbSvB83//93/HL37xC7z33nuStE5LjnxO+ewq&#10;AoJ6hs3vCPV+4PNOUc+3CvMkUfGoMOpdodx5VO8Y3lNEhpUrV2oig4aGxjcKTWR4SqgXsyQynO9N&#10;ZOC9L/7iNnxT5esEnGJga2mGpbkSDTVFyK9tQHGTBfUdwt3lq0c64eyyo6uzA7A2oL22HFX5hcjP&#10;FPKoBmUibxVFBSh+mIL0pEQkJiYgXkhCQpwh8fGIjxfuyalIyCpCemkNqhrr0Nxcg4byPJRnJCEz&#10;KR5JDJeQKMIIv/EivAiTEJ+M+KQ0JGYVIEOEK2m0oMUB2LlCnwN1o2guGPmGswNdtlrYm4tQWZiH&#10;/OxS5BbVo7jNhkZrJ6ydtFQgIqEi2d4i/FWhsbQABZl5yCt6hOL6Dkl2sHYaabiidv2wPhxwMlx7&#10;Ndrqi1FZkoW8zBQ8TI5HYoIoa6LIf3oGUvOLkVVZj4omG5pFunZR5+KbQrSp+Olsh9P6CC3VpXiU&#10;V47S3DqUN1uN/MkJXXp0pSlXubegs60CjVVFKMkV9Z5VgYJHTahqaUa7yEdLQymqC0pRlvMIpfXt&#10;qLd0QjSlVP2LyES2rehyNIo8i/YuzUBpfjZyCkuRXtWCR21WtImPHIdI85M1agjvcBuHTluj6DNl&#10;aKgW9VpVjcK6FtS02+RqfCM0/blEFIGKbWmdQZTX3lGD1rpCkc9sFKSzryQgSdRXYkIKklKzkJZT&#10;jIyqGlQ0W0Q9ONHBsEYkQlgSHh+HkSLvOcSRW2k0wdFWhdaaQlTmZyA/LRnpiUlIjksW/eohElNy&#10;kJZdhryKJpGOXRJiuCWCol3wn+joIikLOq2NsLaUor4sD8XZachIiUeK7KdJSEp+iJT0XDwsrURh&#10;fTNqOhxoE9mTZA6SOGiVwFIv+kchqirzkFlagcLaJtSKuiJRiNt4yGdbbiHSCmd7FZofFaAsLxvZ&#10;D3OQVVaP0sZ2NFnaYLU0oFXcqywV7hVlKKhvQ53FIa1UMLsGePLJ+jHagSKeX3s7bKJuWmryUFWQ&#10;hrz0RDwUz2uSeMZYN8kpeXiYV4acR/WiX9lE3XALFwYXP2xDRxtsHdVob8hCYUUFciubUN7UgVbx&#10;PJEIwhwY4JloD/pveYSGykKUFBcgvUjkva4Vj1pb0CTcm6ozUVyWj9xy0Y9En23hnuCin9tEf26u&#10;LEFFdiEKxfNYUNcm6tcJi4MWUepgqc9HeWkRsvKrRFhaphB1L/qvXbSj7KcmyPb8mqGJDBoaGn9P&#10;UJOcn/bhT3dOfHIFF5XNfMdxAoEK6OLiYrlCnIrdRDHWuXv3rpyA5NYDVGCTtMBJBlpuoMUGd3d3&#10;jB07VhId+H6cMmUKpk+fLskQXAVPhTkVyCQ4cPW72q6A6XCCgpMinMhgHpgXZb2B+XtS/j+vbF8E&#10;nxf+b4n7uwbWo9qqghYDWNf83uAEN0kHapsKtjVJCVTq05IDV87RkgMnuZRinm3N1XQkt/DvIdua&#10;W1bQqoOy1nHo0CGpvGefIcGBliJo8YDKek6EMX1ObjEvyoLDk9r7q2wDkimYHvPAcrI/cpLMw8MD&#10;EydOlGVjWVl+9k1OrvWeOPu8/kKFAgk7VCIwXlq5YB1yFSL7NcvHeuf4gWQKWr8gMYTKBj57vK+h&#10;oaGhoaGh8WngeEOJmchg3lqCYzFuO8YxCcczSmGoRCkWzUpKs6LS7N+s3KQopSPvMQ6G41H57R0/&#10;j1zxfe7cOfnN8NZbb0nT9r0VrVq0aPn6RJEYuKXL97//ffzXf/0X/vrXv2Lx4sVyO0F+n/C5Vc+5&#10;eo7N7wj1PFN4T70nPu8dod4rKpz5vjk9+uE3EucOzEQGfid+1jeYhoaGxlcBTWR4SqgX81dLZHCd&#10;UfHX6UCnzQZbp7E1gKEbVb6UkMjASURjIq2LA2OaAbZYpDLV4QQc3FrA5oDdKtzsFliFWOxWOQFp&#10;d4lDiMXuQIeDg2pjr1ce7fQnw4l82O0ijN0VhkeHuO403KnopJJf5IHK1ScTGejCZeR2Eb8IL8LZ&#10;bU6RP8OVimYjrCgLlcgkDDBO6U+kaWfepJMRvxAJeZApG6lQ6S/icDpF/YmwDleeWV4by8OySMUs&#10;V/mL9ER8jKpLnMs4mS6JAZ02EV7EI7IiqsXlz4i/G/QvldGu9hLpdYoyWYWbjQE6WVYrnA6RD7tT&#10;1JGKh7lleCFMV6YtXBztwm8H7MK/RaTZKTwb6dEjpQfKRYQUv+wHXClJKxEiLfYZESfrlEQAV80I&#10;zxThnVHKfKg6Z1iryK7Io5X1RfPCbGeryLc4ivy0i7wwTlk98od9jqLy9ziMFHmPrcs+ZfTTLtEu&#10;DtEODpmG0adsou9RrELYX406EuFFOkY8rvhdRTAyYezrzXa1WllnjI/5Zdw2dPCeqAf2GQlZdjak&#10;yI/Mh9HGVtFGDuHmdJVNJiWF/ln/Rr12Ullvs4h0RD2IeI3+J44ML+5ZRVx0F9EYuZU/hOHvE5Dx&#10;8yiExXHaRB9y1Tf7qeyzbAv2YVE/ohOSSOOUabuCynpgH2P9slwdoswsN/uOKS/dkKHEf+MG68/B&#10;Z4Rpsn1FfEZfoClxtrtoDxGXDOVqO/nhLfqJQ9QDwzh5X8QnnznxDDhEALtN9D9mRwSkNQ0pn8jJ&#10;49dfBzSRQUND4+8JxrvUkCfBfJ8ToebJUPk+Fy9e/u2gMper2TnxoLapoCKYFheUwpsrv6iQ5Yp9&#10;rtzndgUUTo7wmkJSgxISIOh306ZNUtGrtqmgEjkhIQGZmZmS5MAJDyqf1dYUnKSV402O5ThGEvlk&#10;vj+tjJ8FVfZPw5eJ87sKVVaKua3ZxhRVn6xf/l3jZBUJDqmpqdJ6ANuaJBTV1rRgwPYjuYFtzDZV&#10;bc0jFfhU1NPSAwkO9Ke2qSARhoQYTrBzgop9iRPcJDqwvUlsYJ9jXnhU7a3y+mXbW5WbcbGMLB8t&#10;J7A8zCctM3BLP5ILuBUH+yL9MD/MA+vrs9LlPfqjBZLt27fjo48+knVAQgfjYXkYR2FhobTAQPIE&#10;rZpQ4UCiB58x5k9DQ0NDQ0ND49OgxnMUNZ6jKCIDx2okMpBMyq0lqCDsLRzTKwWjUlIqRSVFKSgp&#10;X0RJyaPya45fxUtrYBxb0RLWX/7yF/zoRz/6hKJVixYtX5+YiQzf+973pFWGZ599VlqH4zeZ+g4z&#10;Ewv4HJvfEepZp/Ceek981jtCvQtUWF6r++Zw9Es/msigoaHxbUETGZ4S6sX8ZCID8Rkv7k+5ZXZm&#10;9FSufqoyUkovRS9B5SYnDXnaLeKXSlzp31AqmkJIT5yKow/lzqOMhfHJuzznHQVeGMJ/aipPuRp4&#10;LID0Z/xTMT7umzDcTDmR9SyEB1NWzFCxqjx0e2beGd4VhzkKioym29Hl14XHaknFIe/TsxFMCn+6&#10;QT896v0e/495kuh24Un3hWojkhBcwXmU91wXQrrz1Q3D5XFXw99jqavMujzz0ig2fckTlwOve0Dv&#10;pCPwKH8lIUCI9Ge49oaROu89Hld3eNkfe8Iqn4/HRr/GwXXl8sMzxiHORD6oYDeHZjEYu3x2DCfj&#10;RPYHc34YE6+NuFzBe/CYE8960ugGL5kP3nP57+Xjc2H4d+VN1b/Kjysy4SKlu0A8Sr+ypIab8GwK&#10;YjoxoO51R8F/rraU59LNECN9Ci96YNxTP0xfnRvhJYxL1z3mredezy2T/68JmsigoaHxzwTzJClF&#10;ERs4mUBiARWvfC9y8oGTEpxooJKWK/u5Ap0TqFx9RWsMnJCgsptWGmjSn+9RCret4Ap/TqJQCU5l&#10;N03uHzx4UO7xS/OSVDYzPk6CUuFN87ScmOWECtM3K5oVVN57Q7l/3v2/BX9r+K8Tn5Y3VW6Kua3Z&#10;zrQkoIRtzUkofqtwlR8JJ7S4wLamwp6WGEhOYVvTwgGtEnDSmttU0IoDr+k+f/58ufcp25tWEEgm&#10;4MQ725uTVtzmhCQKtrfaloT9i/2M+WDenraelX8eSWZgHPwbzj7LLVXYR318fDBo0CBJaOCWKSwT&#10;80ErDuzvrBdzuuZz3mN/jImJkUQdfseRzMP+y3rjfT47jI/WTEh0IIGC23xwIo950tDQ0NDQ0ND4&#10;LHDsoeRJRAYSJEkSprUnWllTikKlWFSilItKSakUlWaFI/2ZlY2941JKSh6Vf+VGYZwcQ9GyG8c+&#10;ffr0wa9+9Sv84Ac/6FauKgWrFi1avjn513/9V7m9BLcQpCU5ftPx+0494+ZnWb0XzKKecfrh+0DJ&#10;F31PPMkv3xf8FuxNZNBbS2hoaHwT0ESGp4R6MX85IgPvmaU3qPwzFIBmPMmngjk2KepHKkU5WSwG&#10;z657j8WuHF0HqRYVJzKouucSdWr80icVyDKEcDLuPI5PlkGBuRHDeJdIyoRJjLsUIw7paJyaojSc&#10;DL/yhiyr64aSTzoYMJ0qdPuS97qvPiGmFKWLy1keDDeXgxQT5KX53uPCX4Y3Wsv1I0+Mu6pOaGeh&#10;183u9urOO4/quluME3XZc2JAlafbSZx0x9ntSHzCoRdUXl1+TF6NUxXeXItmeQJczkY9qH8qvDke&#10;Mz49TuXKUMavqx8/5lf5MNxUGCVG5aiL3niSo/L8+D2z6yfvEi5X2RC9IPMg8kjpFYM5e2ZRULXY&#10;g0/64hljVj3P7NuAisVoje6+IsRIX/0z0HO7x+3rgiYyaGhoaPBdLN63LuEEqjrnJCqVscqCAyck&#10;lMKbWxdQgUtrC5zM5OQqV+VzZfrOnTulQlttU+Hm5oahQ4eiX79++OCDD+Sk57BhwzBt2jS50p9+&#10;uaqfFgKo8OZqd06OUOnOfHwWVF6Vv97Xn4bPu//3hi9SZkL5M4uaNFdtrbaq4EQT25rbMnDrEBJP&#10;SEChNQf+vSSp5fDhw9JaAUkMtHzg6ekp/6b2799ftjX3amV7k/hA0gMJD6GhoZIMc/nyZdl3GD/T&#10;600qeFqospDQwPhIwGE+mT8SGRTRhmQD/u0noUJtD6Gg0mc87H8k2Vy4cEH2U5aFlitooYFpsK74&#10;PLDvk+Dw4Ycfykk61hXr8m8pi4aGhoaGhsY/BzheMMtnERlI/OV4XCkN1TnHPUqUktFMaDArKM3K&#10;RiXmeJRiUgmVnBzvUJgfrvRWYx+asqdJe64I58pw8yrx3opWLVq0fPWiyEN85v77v/9bfuuQUM5v&#10;apKO1DOunm31fuBzzXcDn2sezYQG+lXvhN7vDBWP8qMWQZjvq3t8X9BCoyYyaGhofBvQRIanhHox&#10;8w8DVwAZRAZvOan22WC43tIDRiuGuPJft0LbhO4QMv3uqx63bnfXwXXNX0Mh+bgYtw0/hj/jn3H9&#10;Wejxy38KPTG5rtTqcuOqx12UjiWk2XmHuC/rU/qjf060G5PtKgQPyovhqn67ZBw0pW+4SeceeexC&#10;OhjojozCa8P5SVC3jfiZP4c4Y/5dZVMejLsuIgh/5JXJj/xxiQF5S4iyvMFwMqzTFc7kl9tAyC04&#10;ut3EkWl0+1UwndOLcZBpiF9xIXoWLSrQ7AMvXfcZtywj46SfXukT0kX8dPdNXkgx+zfLk2Hcdf0T&#10;FzKohClMd9wUkSd5r+e+sYVJz7/HICNkGJfIMrlE+jX8G2fmOHruG5YqDH+EjFLlR8bZc4/e5G0l&#10;5gvCfN3tzh+mYZg/Nvr7k9AdQEJd9XYxgvPHlG86dmfGgPKhRMGoAcOfCqFiMnqduHpCHpXfT975&#10;JMx+P82/ce/zfH0+NJFBQ0PjnxWf/Tel5z7FrOhWClxaTSC5gUpvvks56UGlN03qk9zAVex8p9IK&#10;A03PcgKDym6u7Kf5fQqVw9ymgIQH3uMEB2XVqlWPreznNhVXrlyRK+E5KcM0mBYnUdRqfuZR4dPK&#10;9iQ34tPcFT7v/t8LepfjSdesR2W9QW0Foax1qLbmxBS/bTiRTQsLtODACW0q/ElsoAUOkhW4/QSJ&#10;CyQ4UNjmvFZbkfZxvgkAAP59SURBVPD+8uXL5ZYW7B8kwHCinmQYriRi/2E/IoGCZAemyb/RaksH&#10;5leJyr8S9lX6ZT9hfzxx4oTsVzNmzJCECuaFpAROrpGUw3IxjIqH8TM8iRbMFy2MkJBDKxMsN+/T&#10;GkNKSorML8vHrSWYfxJxVJ40NDQ0NDQ0ND4P5jEMxxiKmEkLDBxLczx869YtqZhUykWKUhpSeiso&#10;eysnzcpHs+KRouKiPzPxQbmpOKmE5JZ0nEPh2Oi5556T1hgUcUFbZNCi5ZsV8zP3k5/8RC4W4HcV&#10;t9Tjd5B6V6j3g/l5NsuT3hNPEt43v1foxneIIjQof4yD32781qL1Fn7r87uO7zS9tYSGhsY3AU1k&#10;eEqoF/PXQ2QwFIjdymITukPI9JWa0eUuAyt3OrjEdaCrCtEtrh+lqJTKym5fnw1zPAqPu4lfqTw2&#10;XB5zl6VzSmW0g16kJp/pcvKSoogMLvC2EHozcsd7xpmchBdiuEmnHnnsQjoYR5kvJYbTJ2HcMP4Z&#10;ZzLNLk6GUoyJVtdNCR4kP0C6M38uBT9vyPIoMdBdJiHSVfoV0unKmyyjAfqRW064ruUZ/Ui/dFU1&#10;0ONDejEOMrzhIPLE7RjERxTDq/IZxADGRXeuNmPaMlA3eMUyi5LLf0Z+VRjVBmbpDcPdSMnlW/zI&#10;7EuYwjwWt7L+0XOft5nDT+ZSQEZIcfmQcbikVwjDp5EjIw0jjFH+HhhRMi6Xv55My3NVIunNiNQQ&#10;wnzd7c4fxsVVikxPOvbCYwEkPuliwAje6y4dZX57ysI7ysXlyxVC5V5dy1qQ190hnpBH5feTdz4J&#10;s99P82/c+zxfnw9NZNDQ0PhnBf+ePPlvioHPu98basKVBAdOYnBig5OtNPNP4gEVvg8ePJCr+Wn2&#10;n+9eEhS45QQV35zg4FYUVAj7+fnJ8TKFW1dQ6UyFN7c4oKKYSmlaf+D+n5wQIbmBq+SpkGZ6paWl&#10;ckKGkyhUwHOyhHlTyu/e+LxyPk09fJfRuxyfVa4n+TUL65KEAhJJWM/81ikuLpZtQEsIycnJ0noD&#10;ySf828rvoOPHj8uJeBJU1q1bJ4kMbNuAgADZ5r6+vlJ4TZIL23zz5s2SCMPViLTYobYlYX+iyVSm&#10;R+KA2pqEk2YkXLDNFeGG/ZFECJIt2H9InuGWE0yLhApaA2E/ooUG+mW5SGrgRB2tTtAPt8/gBBzT&#10;ZzosP8vOvswtK5hnloX9khN0GhoaGhoaGhpfFL3HWF+GyGBWUHJcppSTT1JQcrxjFhWXCs+j8q/C&#10;8kgiA8d4R48eleN0bivx/e9/XxMZtGj5lsT8zP34xz+WFhD5jcXvL34jqXeFej8o4XNuFrr1fk/0&#10;FvU+MIehf/N9FZbuisjABQqayKChofFNQxMZnhLqxfz0RAaCYV0i4+klXWJw22mDw94Bq6Vd/CFo&#10;lyumPl3a0CaObR1WtFsdsDgMCwVqxToVmc5OOzodVthtIk4Rn0X472jnvskWVzgbOuwO2MTAupPp&#10;S4Utw8r/UgwYcUqlrcynFQ5bu4izrTsvKj8d8lrlr9XIo0zTig6rHVZHJ+ydDjhEvmx2Oyw2h3Rz&#10;ML8yDZmcAZFWl9MBp0PUi81irCZjeEliEO4yH21GfTHNNpe48vMJoT+bXZRXhHeV0fhVCQqwDqTC&#10;34pOu0hTrl5T9eQw6on+VTBZX/wwEfUsymRhmezMo6EiN+DyLNud+1izXSyyXWTcog5sov2cIowk&#10;dCiFOYkabEPmQ+TdIgYHHaLdOkR72xwkg7C9DWIIYzbSYRvZ4RRhHBYRf4cF7R1GGla2s5OrHI2y&#10;2Xm/zSLjtIh64X2HLJ9Lga3y7BR5Em3Q6WgT+WiTg5R2US8dopw2kYfHiRYGjGv+8iZrjPkSbSbK&#10;zvbstIr0OSnNPiPbTJXN3l3XDpajm2TgSoRxyXhEnxB1aLOyjKrfiXzJ8jIem2gHEQ/7CtM2CQkJ&#10;XWwD8azZrSxPqwhLUX2ld1yufivqga0jiizyIH5EP+kSdekU8TisfB5EPj7x3LLvU4zzNsbJMrr6&#10;sSS/uGA8Y/zXq/5lmUXK8nkW7SrKbPQHltuIv0PEy3yy7xnPM8OoMrN/8jkywjKf7UJaRVlbRb74&#10;jDJ/beLaeF55bZF9gs+KJB0xm2b5itATpfHP7PJloIkMGhoaGt8cODHLsRkVwJz4IOmABIR79+5J&#10;hbCy3kDCAlfPL168WK7gV6v4acKWRyqiuT3A3Llz5ZEECCrGuYUALQLQMgAne0mcoFKd6XAsznc+&#10;FdtUcFNZzbxQYU1Rk8ZqEvkfEV9luZ4Ul7nueFRkBxILWP/cpoEEBJoVJSnBvDUF24+EAbbpzJkz&#10;5Sq/kJCQx6w4sD+w7XlOyx3sJ7t27ZJxkEBAogJJDuxTbHNOtnNynuNQ5oGT/7TuwHQ5mcZvssmT&#10;J0tSA0kTJDSwz3CCjQQYEmKYN5JpSGQg8Yb9SVlv4JHWGJhPEjG2bt0qy8aJOw0NDQ0NDQ2NLwo1&#10;hpILsFxjUo6hOHZR42OObUncVMpCsyiigVJWmhWNStmo/FLJyPERxzFmEoOKg/7NCk3zkfmhMpKk&#10;1PHjx+NnP/uZ3Jv/SUpVLVq0fP2injmSif7zP/8Tb7/9tvw24fcOSdrquTe/F3q/H9Qzr557RUxQ&#10;7wYlvEcxvydUGArjVNc88vvv6tWr0lIfv7W4oEETGTQ0NL4paCLDU0K9mL8MkaHnlc4zKhcNtZ0B&#10;cW6tg70xC00ld/EwIQp3YyIRGRUpzQfFREYiWhwjxQAzIuoubkfHCPdoRAv3mAcpuJNZjqSKdtS0&#10;UYkpYqWC1dYGR2MZmsseojzrHh4+uIUH0cJ/5B1ERcchKvYh7qeW4GFRI0oanai1AR1OEVQE78kX&#10;y8wfnjnEsQ1dndVoq05BRW400hMjxKD3lshHlMxftIw/WsQfg1viD9ptkf9IcYyKjkfU/RzE5tbj&#10;YXUDyhrL0V6TgryyAqSU1uLhIwsa7V0Q/2VSRjVTgd2OLns17A05aCyKR0FhNlIeNaG4uR1ttmZY&#10;m0vxKP8BMpLu4v7dGFFfMfIPKfMSxToTwvSZv5iYe4hOSMO9/Drk1NjRbDHKSiWxoSjmBRXc4tze&#10;DrQWo74kHXmpaYiPz8eDAhvy6pxotLgUzBLCLxXZ1lrRdg9RXZWGlKIqJJa2o7SpEx3kI7h8ysQ6&#10;7eLYBEd7MVofpaAy6y4epOQhKa8axQ2taO/qhEXkRSq4O0V9O5oASyHaaxORnx6DB/fu4M79h4h/&#10;WIWiegdqrV1GGg4RN4sBOzq7mtDpKENLWRzKH97Bw3ij7uPyGpDXYEOdjavZKtBQnIGihDik3E9E&#10;7IMsxGXXIKuxCw1WwN5JBbsDnU6LOIqPLkcrHG0laCuPR27yHcTGxiMmtQixZW0oahTlFPnoKag4&#10;FXXJS6OPqxuiTzpEn2ypRnt5PqpzRJmSY5B8NxJ3RV+OiYpFzF3RPqmlSC5qQj7zKsplEXEppTxJ&#10;BF2drYC1XFSNeFbKk1CUcQ8pD2JwR/S7mJg7iI6JQ0xsBmLTSpFe1oLSZgdEFsEqIikGTtGnnPWw&#10;ib7TWPIQRSmxuH/nAaJE2Kho9mGj70SxLzGuBxl4kF6BTFHWijZAVBFsorIlPcJpg7W9Bk18xtJi&#10;kBIbiTt3RH+PEX1OxMP+qITPRCSfWz6v6WVIKLOjurVLPK9GT5d90FRbhPHhy7si4c4a0W8K0FaV&#10;hLLMO8iMi0biHVFu8U6IFu+EmHvJiE0tFHXXKOpOxC3a0criyi1R2uGwP5LPXHVejHhebiPqTqR4&#10;j4iyyuczWuTtlnzXREWxHlgfD/EgswaZ1XZUiWeFRClJmOFzYs6kvHjM4YlOXwwq4JeOQBMZNDQ0&#10;NJ4Samz7ZWH8rTImaakM5iQtJzPUVhV8B3PShEpoKr5TU1OlcpiTIFz9xe0AqPDmCvgpU6Zg5MiR&#10;GD58OEaNGiVN+1OhTMX3mjVrpN89e/ZIBbVSdDMuWnBgvFzNTysCHKczTWW9gVsrmMvJc7N8Hp7G&#10;73cd5rI8bZmUf7a32q6CJBLV3iQXsL35t5iTYdyyge3C8QXbS1nrIMmBJAZ/f3+57ytNplL4d5tE&#10;BC8vL2nJg6uPaNmDbU6rHfz7Hh4eLifcSVAgiYJEBG41wf5E4gG3mhg8eDCGDBkit5ygdYVr167J&#10;1YYMQ9IE0yDBgttMqMk39luek0zh7u4u42Ge2afYjzQ0NDQ0NDQ0vijM4yyOkRUZlGMNWqWiRSmO&#10;adTWahSzYlFdmxWOHFuZlZZULPKessKgxKysNMdFd95X5wxPkidXWHMs3r9/f7kCnApUTWDQouXb&#10;EfOz9x//8R944YUX5LcJydbcBkY923x+FWnB/F6gKFKC+dlXYr5+0ntDvTMYnt/vKj4e+f7i9pDK&#10;Ep8mMmhoaHyT0ESGp4R6MRtEhgtfmMjAUD2vdJ6ZlZbit6sT9ibxBynrHNKuLMWm5QEI8veGh6cH&#10;3KdNgcfE0Zg8fjRGTpiEYRO8MHEq73nBw9sTXgtXI3D/Vay/U4D4qkbUdDTD0lGOlpp4lKScxb2L&#10;oTixORhrZk7DHG8PTHefDk+vOfAIXI2gtUew+nQkjiYW4XZ5KwpaOtFud62wd2WYR+PUIkkM9raH&#10;KI3bh6gjc7B7qSeCfD3g5+EBT7cpIo9jMGHYGIwZOxmj3TwweZrIv6cvPH3mw3fmTiw9ch/776Xi&#10;Vlo4sqLXYd+Zg1h+9jY2RxchtcmGWpGw3M1WJk4FbB0szamoSjyK+8cX49DxPVgTmYpzBcXIeyTc&#10;H57Ag30+2LbIDTN83DBuirtIzxOeQrwpHuLcy9uQgGB4rdiAWWfu4mhqJXIaLehwdqHbCoWEOHe0&#10;oaslF13Fx/Dg7DJsXTQHvr7r4LsvATtjyxD7qAnNXTaRO7YhlfxNsDVkovbhXty+vgnLj17CsstZ&#10;uJLbgDKbQ9SajJUaZcDeIeIvRG3eZSReXoWTq70RsmAnFu6JwpG4UmRY7aghU1vkh6vvnZZSWMsv&#10;IS9iGfYvmYoZkz0xfspKeC2+gp13yhBTbUG5qDDxTWQUoasVDmsB2qvDkXZ6EU7Od8cCd1+M9QqF&#10;/4Eo7EopRFxtNiqLLyPtzGqcCPTC7LGecPdZAb/t17A+qR6xNVbUWVn3NhGnaHNYYW3JQ132KWSc&#10;m47tC8YJ/14YumArPM8m4kRGLcpb7HAwzzIPFKNvi9oVQvqBHXZrFVrqklGe/TGSr+/DlV0LsWuJ&#10;D5b4u8Pf20u0VRB8pi+H//IDWH4sEgdjCxBZ1YqiDgfaHIYlB7vTBltbCVrKolCaeBB3L67C4U0h&#10;WDbLF77uXvDy8hXPxBx4h4QiKPQo1p6PwYmkItx/1IqKNic6HCxTIxyOfNRmX0LymUU4tnQy/Lx9&#10;MGmaF6YIYb/xFM+dB/ut72x4B6/G7M2nseFKPM5kViGu2YJqux02Zzs67RVoLA1HxpUVOL9qCub4&#10;TYKbpzsm83ngs8tn1MtHnPvAS8TrIfqh9/yVCNxzBctjKnCvoh31VlIiCKP+ZB3yiue0AOFoE3VX&#10;jtbaBJRlnEP8x2txekswNs3zxgI+e+L94+UxAz5BSxC4bj+WnryNfQ9ycau0AUVNVrR0tsHWVYO2&#10;hkSUxGxGxHY/hM6cJN4hbpjgNg1T3fl8+Ih6mwZPPi8e0+HlMxc+IVuw6HAMDiZWIbbeika7Q7ak&#10;zJv8VeCVyUVd9nL+pqCJDBoaGhrfPD5v4oL3qfim0ptKYTVxyu0BqOjmqvvbt29LhTOJwiQq0OQu&#10;V89TscxVH1xxT2sNXEnPLQSo7ObKe15zVT8V1lzNT4U3ldpUnlPBze0KqFDnRAwnZThJw78VzAet&#10;ETFPyoID8/mPPAnzRdrpq6oDtfJQtTcn6tU2FbSicP/+fdnmbCtO6JPksHPnTrkH7OrVq+XkGEkH&#10;tODANlbbk7DNSXphXyC5RVlwOHDggFxNSMsOvD9u3DhJaCAphuFo5YNxu7mJ8c+ECdJCCIk1zB/z&#10;yQk8Wn4gwYIEGm6FkZiYKN3ZP8z4R+4jGhoaGhoaGn87zGMqM5GB49FTp05Jkia3VCMB16xwVKIU&#10;iUqUwlKJCmNWRirlpBLGo8Iq/ypuHulOi1fcKozWqji//cMf/vATylSK2mpCixYtX6+oZ4/yb//2&#10;b3juueck0Z/fSRkZGY89x+r5NpMYFPHA/Mz3fjc8SeivtzAe6r+U0ILL5cuXNZFBQ0PjW4EmMjwl&#10;1Iv5bycyiAGt/Oe67hKD2qZc1GZfRNrHK7BpZRCCA73g6TkR0yYOwNgP/4B33ngOv37tDfzq/VHo&#10;M2YaJlNJ6usB78UrEHzoCjbey0fCowpU1mTiUcENZERvwakj87Fm9XQEBU2Ft8ck+Hq6w8fdE57T&#10;3OHu7oGpQSFwX7EW0/ecwJobcbiUVYXsZhsaOiGtI8jccfAtc2mFs7MG1rZMlD44hOgji7BnmR+C&#10;p7tjuudYuI3qgwGv/Bmv/d/f4k9/fBt/GTgGH02ahkmePvD2m4sZs7ZjxZG7OBRzD2H3DiLu5FgE&#10;r5yFIasPY9rJVITXWFBqd0rFP1enc917F6rQVhuF/OuLcG7xAMxZEoixxyMQmpyOhIJwFNxajKsh&#10;f4D/uJfx7uBBeGGYG8ZOE/Xi6Q1fby8p3j6+8BLiHTQTvis3YfbZeziWVoGcxg50iLJJ0/6uMrKU&#10;sDegq/4+nA/n48Kq/nB7/xU884sP8cz4jRi7+zZ2JZbgYZtV1FEnbF12dNrqYKm6j5LI2Ti8yx1D&#10;FqzHkK1R2JZQgQyLHa0iVloD4PYMsIm4W6KQdXs1jiweAZ8Pnsfbr05Bf/fdCBZ1cKbGinyrU+RL&#10;+O+0obMtB21ZWxG/fxhCPnoWf/2/z+E//2sgfvneSow/kIg9OY1IszhFW4n8M4y9Bvb6u6hL24Bz&#10;c/og4NVf4/UfP4f/+vVovDjrCGbcSsSVsnsoeLgJkauGYcmLv8Jb//Yz/PK3H+K3busx7FwuTuQ1&#10;o6jFJurFLqrDKuJtQEtlFPJuzsOl2X+E25s/wK9+9yv8/z6YhGdWXsLi6CJkNVhEXbAujSpU9SlJ&#10;DF3t6HJUo6n8LnLj9+HmuQXYsDYAC+Z4IXDGVPh5TYOPaCcfd294TfWBm9d0TJu7BAF7TmF1VBau&#10;FjeiuLUdVkcD7B15qMm9iuQbm3BuTwjWrvRCyMypcBdxTHDzwlQPD0xzF0fPGZgSEALvZSsxd/9J&#10;bLmVhGu59chtbkeLU8RjTUd57GaEre2PJWN/i9f6D8Crw8dj0EQPSYbw9vGCl8c08ZyIuKdNw0Tx&#10;nExbvxOzzkdjT3Ipkmrb0GBvFh+i2ahO34OY7SOwbvKf0WdAH7w6bBz6T5gmSUgeJBmw73n7wsdL&#10;xMkJ+IUrEbjvIpbfLcG9ylbU28RHrVFl3UIYW0k0wtGah8bi23h45yAuHF+Otat9MTuExJ2p8PFw&#10;h4eXyDPzKeKfEjwTbktXYfquI1h15Q7Opz9CanMzHtnL0VAVhvRTXtg/42VMHPBXPPP+QLwu8jpi&#10;iqfIJ58RD5FHb3h7+cPHdx6mz9yMpUeicDi5HHENVjSRTNLzlJjAK5OLuuzl/E1BExk0NDQ0vnl8&#10;3sSFHEu6RFlvoJDcQCWx3DrMyq28aDWqTU68kHygtqngtgWc9KXSmsprKrGprFaKbU6+cusCtS0F&#10;FeGcYKHimmQIkiI4ScsV9oyLK/oVyUFtWcAJHG6RwTwwP8wbReWV+aZ8Xlm/y3iadvoqwHhUvfVu&#10;c9XurG9acuAkGFcZsV1IcGBb0WIHLTiwzWmVQ5FY2O5s86CgoO42JwGBxAde09IDCQz8TvvTn/6E&#10;v/zlL3jnnXek24ABAzB16lSpQOAEHfPBPsf+xr7BbTB4n32IygXe710fX1X9aGhoaGhoaPxjQo2n&#10;KGoMZCYy7N69W27D9llEht4KSqWc7K2g/DwiQ2/FpoqDeSHJlGOtsWPHSoXpv//7vz+mTFXKVU1k&#10;0KLlmxEzkYHbvPzP//wP+vbtK4n9tEbHZ1e9I3je+z3R+3lX74kniYpHxaXO1X2eMz7qwHhUFhn0&#10;1hIaGhrfBjSR4SmhXsxPS2Qger/SGZV6z/Pg4D77HbVwtBaiojIPRSUPUZATiaz7+3B99zgsXjgM&#10;H86ehf6bz2JzeALixIAzryAdxeUFKK5vRGmbFR2WIjRmncfDcwtwdPEIjPafhr7z1mLc1vNY9/E9&#10;3HiYgbTcOOQnn0Fm2GpcPOSHpUsmYITbBIyauRQhZ8JxuLgBadYuNFMrzQxyAlLkT66tp+WITits&#10;rTVoqS3Ho4piFJRwr+KrSLi5DkeCJ2PW84MwZdwCeOz7GNvj03A/LxuFJQUoLSlHRW0rqh5loiJt&#10;N7JP9UPAskB8sOwIxhxLR1itFaX2LqnE5/YO6CKlQfxBrI1A0fWZuDD/HYQs8MGQoxFYk5SBxPwI&#10;FIYvxOXA5xAycwpGrT8Er/NpuJlWhMz8IpQUiXopzkdhUQlKCopRVlSKsvI6FNbaUd0G2Kind1W+&#10;LCbPCXsjuuruwZk2C6cXv4fRLz6L//xfv8X3nhuIv7pvgefRVBwpcCKzzSHqyIZOWy1sVdEovRWE&#10;A9sno9/cNei76RY2xpUjvcOBVhG3XdSl3IKioxj20p2IPu6DBVP7443fvIp3f9oHAwYswOTNkViU&#10;bkViYxfaZIXb4GzJRnvmBsTt6w//D57B77/3S3z/f72G//yTH15fE44FD6oQ1UjrELSgIBISfcdS&#10;cBIl192wbtIf0P8X/4Vf/X9/hR/9x1C84H8YvhEpuFL+APlpm3BraX8s/MMP8fr/+z386Gcv4j8G&#10;zcdLmxKwNaEWmfUiThIvuBWGPRd1OccRu38aNg76FQb95n/hp7/8v/j/vDsOP1lyEXNuFyG93iLK&#10;yKpkjbJC1blVdOwqdDXHoTRqO65t88SikKF408cPI9cfxsIL93DmQSYSc3NQkHEPWZEHcHOnG1YG&#10;foBJAZ4YEnoOC8PzEFUpBlKWbNgrDyLl9HRsmzcebu7TMGj2SvjsOokN1+7jSko+ErMTkZl8BfE3&#10;NuPMdi+sDv4Ivn4TMWHRZgSeS8CJwlpk2xpgs2Sg6t4GhIcOwFK/t9Bn2Tr4nbqJIyIv2cVlKC4t&#10;RnGmqKf7J5B8ZQl2hI7E9IUeGLNkK7y3R+JUajVy2lvQaM1CZcp2RG0bjdCA/hi0cCPcD0ZgX3Q6&#10;svMLUFBUjCIhxUJKiktQJD5SC8rKUPCoFiUt7Wh32EW/c0qii5N95LGXQofopJmwVJ5B/uUlOLjK&#10;Fx7+M/DWjJWYtPE0Vl2KxYWEbPEcpCM/PQLJkftw/vBsrF4yHlO8JmBYwDJ4Hk/AzvwWJLRUoqby&#10;Y6SfmoJds1/BOJ9h+PPS3Zh5IRKXxbOUVVgk8loo8ijyWlIm8lyOkrxSVFQ3oc5i58YWRg8TeftC&#10;g1N6+QLevg5oIoOGhobGt4cv8neitx91bRZO9lLJrbYsUNtTcDKFY3Bac+AeobTmwO0BaBKXRAWS&#10;Fmi5gQpurqofOHAg3n//fanE7tOnD0aMGCG3G6BSnBMwJDhwv1HuUUwFelZWlpxQVtYbOCnMtElw&#10;UNsPMG9UzPcG8/3PjifVwefVC++zPklwYP2ynlnfrHtOrnEiju3BPaRpQYHkFlpzoPUOWt/g6iSS&#10;DkhyoKUFmkV+66238Mc//hG//vWv8Zvf/AbPPPMMfv7zn0thX+A+s1xNRGsMbE/2LW5Pwol89h2S&#10;Gbh3NdNlvjQ0NDQ0NDQ0vig4tjHLpxEZaJFBbS3RW9moxkBmJSKvlSilI/0+icSghH7M/pXikm4c&#10;W3FcRStVH374IX76059KxalZmaqUq5rIoEXLNyPq2fuXf/kX+dz96Ec/wmuvvSZJ29wmj+8DPsNK&#10;+Gzz/WCW3s/8k94NSlQcKgyFYdS7QrnxnHHzG4xb//Gbm4sDNJFBQ0Pjm4ImMjwl1ItZEhkuPB2R&#10;4bPBFV4OdDntcDq4EswiBrktaG8uRm3Bx0g6OQFb1g7H4FUr0e/QPRxIrkRZYzvaOtrRIfxa7MK/&#10;pRqO+o+Rd2M1zizwRMjAcRi7cAf8TtzG1rg8xFc1obypHS2tjehoLkFLVRJK0o8i+sJcbJ03Hr4e&#10;UzFp9R4Eh+fg43ILqiydkrzAvHG6VgzBxT/m044uWguw22C3dsBirYOlPR7lCQcQMd8Pq18aA2/P&#10;rZh+ORPHCxtQ3NgGSwfLY0OHvRPtjXmoy9iL9DN9EbQiEP2WH8X4Y+mIqGlHmbgvLTIwXadVHFxE&#10;hhvBOD//bQTN98HAI7ewOiEDSflRKIpYhktBfxLuvhi35zJm3XmE3Lp2NLVb0CHy1m5tFflj3Vjl&#10;R4OVK7+Yb27bwPpmydimxn/jh0SG+vvofDgHZ5f1x4RX/oT/+X9+gV9wMnTgJLy64CDcLuThakkj&#10;SkXc7dZaWCojUXwrBAe2u6HfvNXosykcm+LKkdnRiQ4RpfhsQaejCR0NiaiPDcLlQ1MwY+E0vOzm&#10;B+8h78Nb1P34jYcw9vYjXC+zoM7K1Ws2dDXnoT1jE2L3D8H0vn/B8z/8Jf7nP36DX778IX43fy+m&#10;Xk7H2cJmtNk70NklylWXjNrEDUg49Ba8J/wOf/7dc/jvf38Zz/5kDN4MOIbpYWm4UhqP3JStCF88&#10;AIv/9AO888P/gx//4o/4f9/2wi/9L2DujXzcqmxDbacTDrsVnS0xKL2/BpeWDYPvn36LPv/zr/jt&#10;H36BHw6eil+uvIZ5UaVIr7fC0cmqZAXKmjTqtrMRzpZkWAr349amEKx294LblHkYves6Vkam41p+&#10;FUoaW9Hc1ir6ZCWaKuJQmrAD0cf8sGbDAozdcBHzrubgZn4JikrCURjph0Pr3eHlF4ChARsx++Id&#10;HErNw/2KWlSIvt3c3oqWxirUiTIWJe9D7Clf7Jg/FdPGzcO4gONYeT0D16sqUdqSgqK7oYgIHYqV&#10;AYPw3pZTCAnLwQ1Rlx3sJ+zXbfVoq81BXf41ZIXNwZG1HvBzC8GIKXuw6GwaLhZXIa8lA+WpexCz&#10;dSTWB/XDkNAD8L36EGdyGtDQZkGb6HcWGZ8QC/shnxchol6tfIZcfZBPlgFxZB2S1GCvgrXuFspj&#10;N+D0bB/Mn+KNKYFrMPlwDLbcL0RUUZ14BzSj1dKGjpYaND5KQXH2acTeXILtS8ZhutdEjFu+GT7X&#10;knAqP1PU32U8POqG/bPfwgR/D/w+NBxLbhcjobwZ7SKf7aIv85kxnhuRR5FXq90hnhXx4d1NsjCy&#10;+F2GJjJoaGho/P2Df3Mon7aSn6v4uS0EV/JzUoUTsSQ2cNsCKqQ5qcJVblzVT2U3ldLcdoAWGrgF&#10;BVeQkMxAKw606MDtBiZPnowpU6bIa25nQOU49y/mVhckOnCbASrSOcnDtJmnf0aotvmqodpbtTnb&#10;W7W5stjBSTKSDzixRtOmqs1JQjG3+cmTJ7vbfP369ZLk8N577+EXv/iFbGe1xyz7EdPldx2VCdxO&#10;giQGTs4xLqbzz9rOGhoaGhoaGl8OaqykxjZqLKuIDNxSi5ahwsPDJTlXKRTNhASOQTjmpOKQ45Te&#10;ZAaloKSYwzxJVBgqI5U/xldQUCDHzRz/cG77Bz/4wWOEBaVQNRMatGjR8vWKmcjAa24vQQtz/G6l&#10;1TqSn3qTDRSBQYl63tV7gs893y9PEvVOoF+K+f2ijhTGx/cGFxDw+4rf05rIoKGh8U1CExmeEurF&#10;zJf3V05kkP+o9GY6dLOj01qFlrKbyDw7Drs2DsOQ0FD0PZ6EQxmNqOnoMvwyVGcHnC15sBRsx71j&#10;QVjl543B/eZi2pZb2Hi/GJHVbailtQMRoFNOElrhtDfD0piI8uS9iNrlhZVBozBq/koMO3gPe9Pq&#10;kNNs43p6U86UGPQGKV3MQQu6nKmoSzuMuwunY+NL4+DnsxczbpbgdLkNldLEghGO5AFHUy4aM/ch&#10;7dwABC4PwUfLjmDS0VTcqmlCqd0O8efP8C6VvDVoq4lB/rU5ODfvfQQv8MXgo+FYlfAQCXm3URi2&#10;DJcD/4SZi3ww6dAlzI2vRn6rTZRT5dq1Yo7WJUS5jbxzuwORb1530t3InsunqPYmdNXFwpE+C+dX&#10;jIDbW2/jd//5Et5+/1W8MXQoXp8yE/3mH8XqiCyElzahuKkebZXRKI0IweFtU9Fv7lr02RiOjXFl&#10;yOxwoF1E2Yk2dLYXojn/CrL2e+BoqB+CQldg6Lbd2LR0BJbPGYNJ81bg/fV3sTuuEukNVjQ7bOhs&#10;zkdHxhY82DcKfn3fwhs//yte+N2f8erAPvjt9LUYsjsGW+IrUGhpQWtnDZqLI5B/ZT6uLHgeblNe&#10;xkvvvInf/6ovXv2fCegbcAIzwh7ickkCspO2IWLhQCz764/R73e/xDMvvon/eXsKXhwWihkH7+NY&#10;Vg0yOkT725rQUXICD68GYufcgRjw+jvo+/wv8NY7v8cfJnnid+vCsCCmHBkNtMhg7ieEaG/LI1gr&#10;w1HzYA4OLvSA78QgjPTdjVk383C+oAG5LVZYGc7JbRQscAj/7dUPUJ50HDfDzmHT1QQcji/Gg6JM&#10;5KQeRuzB/li+aCJGhKzA8NBrOJDxCHENbai0OmB3iHjYjp02ODoqYKmPRG3yRtzc6o/5Yz0xcdxy&#10;+B+Mwp7MfKTXJSHvzjpErB+OVUHD8O7OS5gZVYJbFdxKQ0TC/tFFUlEjbK3paMnahju7ZmDVuKkY&#10;9+E8eG27hS3J+UioTkFJ8h5Ebx+F0Nn9MHjzPvjfTMOlomZ0iPyw25mrpMtFCDDSYMczRPZJ1z+j&#10;Q3bC0Z6P5oKTeHgpBMunTsXUSbMxbcUJrIyvws2qDhS3O2BTk+vSMsgjWFoSUJt/DJF7PbE+eDgm&#10;zJot+shNbIqNR1reecQfnYI9c97CxCB3/HljBFbcLUNybbt404i2EtHI/PH9IPLEjV34eMgsMbvC&#10;h5G/7zY0kUFDQ0PjnwP8W2peyU9yAVfyK+sNarKFkz00m5ucnCytN1BhTXLCoUOHsHXrVqxcuRJz&#10;586VW1WQxECZMWMGZs2aJVe+kPigtqjgpPPhw4flBDRX9HMC+s6dO5LkYN6mgpNCtCRBBTwnrtX3&#10;wxfBk/w+Tfh/dPRucxIberc5iS1sC5IV2O4ks5Ck8rvf/U62a2RkpGwjtg3jo1/6GT9+vCSxsI1p&#10;upVx876GhoaGhoaGxhcFx21KzEQGEiifRGRQikKOZZQoxSGVilRMcnyjFJRmRaM53OfFwzBKcUlC&#10;KPfbZx64bdef//xnfO9739NEBi1avmUxExl45DNJC3O0KnjhwgX5zcn3gXrWzc+4Weim3hP0p4gL&#10;ZjG/Jyj0z3DmuJUf3mO6JDJoiwwaGhrfBjSR4SmhXsx8eX8dRAZOlVE1aSRDIkMlWsuuI/PsWBeR&#10;YT36Hk+WRIbqDsO/8C28tsJRl4bmpMW4sscT02cE4aVxexB0Oh3nCppRYGNsMEzYU2Qo8c9Rifay&#10;Gyi8MguHVg/D2Hlz8Oa661gdU4KEug5Q/WcYVDVCKPCMLs5uIkOKi8jg101k8L9RitPlDhORgcph&#10;KxxN2WiQRIZB8F/khz5ztmDElhs4lZaO+OJCFJSXolQMqsvFsawiA7lplxFzKBB7/N+Dz2w/DDpy&#10;E6sSUhGfF46Cm4txOfAPmDV7AsZt2Qvfj5MQmVOI3NIyVIg4KioYj5DSCnFdg6raFtS229Bi74Kd&#10;BWOliIIwe0ZdCtibJZHBnh6C8ysmwP394Xjxt6MwPtALk30myL3jho6agUkbP8a628WILBKDhLJo&#10;FIUHG0SGOaHou5FbSxhEhlYRpcNZDVvDXVQ92ImPZ3pj86ylmL/tOGbfvoWrF2Zg/+rx8Jo2A6+N&#10;2os5Z9NwubQZRRaryEoeOjK24sG+CfDrOwgf/OEj9OvTDyO8R+CFyYvx4aKLmH81G9FNDaiyZKI8&#10;5TgebJ+BnaNegqfPRxg4fhg+eGU4PvrFJAwKOIGAsIe4RCJD4jbcmj8IK174JYa8/y5eHjYGbw5w&#10;w5j3psNnzUWE3i1AWE0TWttLUBu/FlGHJmDJ3CF4daIbhgx7DWNE/O/7euIvG8KwMKYMGQ0dsEuF&#10;PNuZQogPtrZytBacR+H1iVizwA2jfJZh6NLL2J72CPGNNtSzS0ivRiNIiyS2BnTU5aOsvAgpJdXI&#10;rK5CcVUCcu6tx42VL2PW3IkYunIPJp3ORGS1FRU2JywMLh8cijhxNom+nQX7owt4eGY+dnuPgt8E&#10;T0zedh7LH2QgoSoJuSQybBiOVcFD8f6OC5gZVYyICmNlnhEZy9Mh+ng57DXnkHFyHg5OGQu/dydj&#10;wurzotyZiC5NQlHiHkTtGIW1Ie9jwPI18DhxDQdjH6KgpEyUoQLlZYZUlHNi/REqHjWguqkdTSLf&#10;Nkm+YDoOmZpRfyyMDbamDNSl7sD9I27wcvfC0Okb4Ls/GqcrrUi3dKGJHVZVdZfozF2tItvlcNTf&#10;QcHHs3Fq9XBMnemPd1aIvN6Iwb2sc4g+5oYdM1/DRJ9R+MuSw5h9KRYfP8xBfkUJyvmsiOekvPwR&#10;ymrrUdTagQarHfZO5oe5Uu373YYmMmhoaGhomMEJZBIKSHLgJAwnkKm45iRQUlIS7t27Jy0ucFLm&#10;7NmzOHr0qJxc5mp+TtKsWbMGixYtktsRcKLX09NTip+fn1SKL1u2DFu2bJGr/EmQIFGCWx+kpaUh&#10;NzdXTlDzu0FNHtOKBEkOnPBhvqiUZx7VN8aTJoH0xNDTQSkNWL+s69jYWElQePHFF+XqIZIUaOmB&#10;/kiIYFuR1PLBBx9g3rx5uHr1qvx+4D1d9xoaGhoaGhpPA44dlHxXiQxMl0RcbnMxadIkPPfcc1KJ&#10;qokMWrR8u6KeOUVkoButynGOk9YCub0Ev1PUs84jn231blCiiQwaGhr/aNBEhqeEejF/tUQGxkmt&#10;ZI9m0kjGsMjQWn4TmecmYeeGURi2dj36H0/EkYwGVHeIwTCVi04xOLa1w1KTivp7M3F612RMmTsb&#10;vws+i2XRWYisacYjEaGx5tsFmQAn8Bphqb2H6jsLcG3vEExbFIyXFl/Eght5iK5pwyPhi1sjGOu1&#10;qcjkmVJoUsgGaEFXZxpq0o4ietEMhL4yFn7euxB4rQhnS+2SyGCUhz82WJtzUZuxDxmn+iAgYCBe&#10;HTUZfxk/Cz4rVmHJhlCEbt6IjZs2Y9Omjdi0eRnWrpyB+e79MbX/y/jQww/v7QvDysRkJBbcREH4&#10;Qlz0fw4Bk99B36leeC9oDeas3ozVG7Zg8+bN2Cbi2rx5EzZv3IttOy9i//lkXMyqQXKDDfVWUSKp&#10;/DbKYuRRlNPWDGddHGwZQTi3bCo8+7rjjVdmw2vvTizdPhurQkZj9uABeH/yeozfFIXtMdlIyAtD&#10;6s0Z2Ld1CvrP2Yh+GyOxOb4cGRYbGkXc1o5sNJedwMObC7BqYjBm+e3CkoNROFCchYyctbi+zxNz&#10;x7jhrd/NwriNt7Ah/RHimlvR0ZiDjozteLDPHTP6TsBHr07FmCnifLknBg4LwfCpexG0+z5OlFUi&#10;qzYcDyM24OK8aZj98nsInD0JPnPc4TZwIsb8ahJGBZxEcHgGLpcmIidxO27NGoKVz/8ew8ZMxgfB&#10;szHWczoW9B8D94X7EXQ5GQdyivGoNg5ZF/xwZu1ABM0fj9dEG00LHIYgzzcxPGAynl9/DQujSpDZ&#10;0A67tKBh9Az2FhJXOltL0Zx9AllnB2L2Uk/0nbMNg3fcx/nKOuRZbWiV/dLVBN0hjQn9TtE4TieJ&#10;BJWwNEaj+PZSXA76E2bO9sDoHRfhF12DzPpWtNrsIrwrHkYjjzaRn2pYW2NRGL4Slxf0w0K/YRi1&#10;9TCCo9MQW56C7DvrEbZhGFYFDUK/bacwNzIPtyrapDUCGRMjY5mczXC030fB9TW4MH0EFvXtj7HL&#10;jyAoIh0RRSkoTNqH25uHY4XbC3hvwhS87zdbPEcrsXbDJmzYtEX0483YvGkbtmzeK/rzIew+eR1n&#10;YjMRVdOOyvZO2KT1EJGOiwgi6UldFtjrU1DzIBS3947FqKC5+GDxCQRcSMOd5naUO5xoF/6M59II&#10;I+uA29K0ZKMubjkiDo6E5wIfvDD3KALO38KtzAuIPOGJHdNfxLihb+DXw33RP3ApAleuw1r5nDCf&#10;W7F5zwFsuXAFuxNzcb9CDGQ7LCJ+2Srd7xBVz99FaCKDhoaGxt8H+HfrSfI0eFJ4yqfB7IdjDSVq&#10;hT9X4HOSmFsWcCV/dHQ0rly5IkkK/Du5dOlSSV7w9/eXpAaSGbhtAZXkJDtQaMWB5AZaeqDZzR07&#10;dkjrD+fOncONGzekVYjU1FS5TQUns/l3i5M/itCg8cVgbsvPA1ccsk343cYtQ3jNcCQzcGKO7cy2&#10;5X0SHUh8YJvo9tDQ0NDQ0ND4MlBjFI4lPo3IQPJrcXFxt8JRKQwpVCAqAgKF49MvS2RQykmKciep&#10;l+MfEjmHDRuGX//6159QpKprLVq0fP2injslamsJyk9/+lP069dPkge4/V1RUZF8ts2EBPNzrt4T&#10;PFfvFjOBwRxOvSPMovyr94k65/uLRAZaK9REBg0NjW8amsjwlFAv5seJDF64fv2adBc+XMenAcOY&#10;RR1cFhnKbyDj3ETs3DASw9aG4qPjiTjcTWSguVonnPY2WGuS0XAvAOd2T8bUeQvwh5nXseJeCaIb&#10;2lHtUnQyYvmPg2onlaftsNUloO7eXITtGQj3hUF4ccklLAzLR0yNCCeCWBjKFVaF7wHVx7TIkIaa&#10;hyQy+CP0FVpk2IXA64U4V2ZDhcVQtxrhHbA156MhfQ+yj72GEI+X8Ne338b/fXEQ3h08DkNHjsPo&#10;MWMxeuxYjBo5GmNGDcaooR9g8Jsv4Z3nX8CfRwfixR1RWJGQhKSiMBTeXoRz05+Fx+A/4IX33saz&#10;HwzF8FEjMXK0iGPUaIwdOQKjR4/C6PG+mOi9Fr4rr2BDRCbCyxpQYXO4tkMwQ1zbWySRwZ4ehLNL&#10;p8K9rxdef2MZAs7exO6wYzh/dBmOzfXAmGFeGOCzAV57LmN75DlcveyLLdvc8OHs9ei34TY2x5Uh&#10;Q3yoNKMd7dUxKItdiyu7JmPkMA8MmroaHhtOYEvMDdwMW46jq6Zg1oBh6PPMeHww8ywCbhThanmj&#10;GCxkozVzG2L3ucP/w8no/3YQxgUuxZzdyxA42RN+k+chYNVxLL2bhsiUPYg4NQ87Av0w7g1/LFo1&#10;B2vWBWHBxKmY8uxEjA48geCwdLm1RE7CNkTMHooVL/wVwybPwKCVqzFjdSB2BH0Et8WrMXH/x1h5&#10;Oxo5ucdxa4MHts8YhxkzgzHq4AHMXT4RCwPewdjAKXhxw3Usii5DprTIoLZHMCgvbOvO1hK05BxH&#10;wYWBmLvQB/2C92DYtiScrW1Brs2ONvFR1z3YEQdj6wX2Fx5F33K2CcdKtDfGoChyKW4G/Rmz5nlj&#10;xK6P4X2nCdki3XZpWsNImdZGGJ1TPDsO1MPefh8lt5fj2qJ+WBwg+sWu4/C/m4H7pcnIjg5F+Pph&#10;WBk0GB9uO4M5kQWIqOiQynqZGfIJxDPS2dkMp+MBim+H4lLgaCzuMxBjlh1HwK1M3Cx5iLzEvYjZ&#10;MBBrR/8cr737An7f5yO8PnCU6L/jMGr0OIwZQ5mIMSPcMXZ0EHzm7sLy0w9wpNCKh01ONNNMinyO&#10;eOQvn2k+l0mojVuDqP2jMTpkIT5YfB7+F7Nxp82KR51dsMqcinCKeCHg7LTC3pqLpvjFuHNwGPwW&#10;Tsdf5x6H3/nbiMg4j+jjbtjp8yxGfPBr/PvLffCHDwai/9BhGD9mpHxOho2dhBFeQZi4fAtCLsTg&#10;fGYF8pptoFEVo3UNqON3EZrIoKGhoaHxZcDxiFrFzy0LaDmBEzecBOKqF04Y0cJCeno6EhIS5MQN&#10;/8acOXNGEhW49QTJCyQ1kOQwefJkTJw4UR5pCjQoKEgqyznxs3v3bhw7dgwXL16Uq/FIbuCquIcP&#10;H8ptMJgW02TanDgiwYKT3yQ7yDG8Gju58CS3f2ao+lB1QusbrPtXXnlFWtjgNRULrFOenzx5Uu4P&#10;zYl8Kha4JQXv6zrV0NDQ0NDQ+DJQ4xAzkYGkWUVk4MpqjgG5HRbHm0pZqM6pNDQrJL8IkaG38B79&#10;KeUmz1UaHOtwmzRur/bee+/hZz/72ScUqupaixYt35yYyQzq+r/+67/kdwxJ9PxuISGez7d6ntW7&#10;QBER1DuDRz775vdE7/eMCkNR8Zj98ch5Vp4riwyayKChofFtQBMZnhLqxfzdIzK0wlqThMbYQFza&#10;PQmes+bgj34XsZjm8mvbUSkGz8KjiNNQfsrV3502cWyHtTYelVEz8fHW/pg6LwgvL7uCJbcKcU+E&#10;qxNhrMyO6Q9SzxnxWUSGApwrs/QiMthhb85HY/o+ZB5/H8EzPsJrIybiz2NmwXNxKBau2Yg1oRsQ&#10;un491q9bi/WhC7FmqQ/mT+sPt/6v4INp/nhzT6QkMiQWhqHw1mJc8H8OvhPfw7uTPfDOjKVYvGoV&#10;VoeuR+i69di4di1Cxfm6jXuwcdd57DkbhytpJUita0G9oxN2US4jbwriY8NFZHCkB0uLDO4f+uC1&#10;N9dhxoUUHE2Lx/3E00g4sxBrvYdhkps7hs5eA/ftW7F9zyQsC52Ad2etw4cbbrmIDK1owiPU559D&#10;+pkZOBjyFt56/0P8tf8EvD9lOjzmh2DOrInwG/sBRrzyEl575nX8buIWDN2biP0PK1Fcm4W6jG24&#10;t2+aQWR4bxHGz9+LxecPYMs8Nyz1nwrvxasx9th1HDozCwe3u2P+rEC8O3E71h1ai6N7Z2Gzuxum&#10;/XY8xgQdQ3DYQ1wujkNOwlZEzBmG5S+9jGFuszFy824sPrQMF7YOhde8eRi5ZCeC9+xBdPRi7Ar2&#10;wNyJ/vCZuQFzPr6IzVvdsXrmuxgfOAUvb7iJRdEVyGywdm8twVbmmey/baVoKziN0o9HYPFsbwz0&#10;3IqhK+9if3kj0iw2NNMkhupb7KK0TtDF/aRFf+5oQntzHdpby1Fbcwc5t5fh1qw/Y+YcdwzZegHT&#10;ImqRVmdBs13aJRER8COR0TEPNji76mBrvY2Cm4twcU5/zPUZg1G7TiL4XiYelCQjJ2qdi8gwFH23&#10;ncPsyCK5tQR7NOMy8mOHs7NePIdRyL+xEmd9R2HeuyMwdtlpBEdmIawsDXlJuxGzaShCp/wJ74wb&#10;jne8Z2HKvDVYs2YD1oVuFH2Z/XkTQtdux4bQg9h9NAxn7uYh8pEdxW1daO9kfvlcGuC5UzyX9oZk&#10;1CWsRdSBkRgXMAd95p6E35l0hDeLZ8omnku5/QW3lCCRg+e0YNEOW0sm6u7Oxe3dg+CzIBDPLzyB&#10;GZdu4VbGOcQcn4qd/n/C6OEv46fDvPHh9LkIWboSG9eHijyGYs36zVi78wA2n/kYh2LTEVvWIK1G&#10;WI3q6IbK63cRmsigoaGhofF1gWMMtaKOf1v4PcCJJFpY4HYStLhAywuK2ECLDKvEuJTWAChc7c8j&#10;rTYsWLBAbmMwf/58ec57oaGh2LlzpyQ5cHKZW17QOgC3PqCVCE4UcXKJf+tIblBbVDA/apsK5u+f&#10;XQkvx4IuIZ5EZGA9cbuRiIgIORlHyxoUjiGoVNDQ0NDQ0NDQ+LJQ45DPIjJwDELiKhWFSswKxq+S&#10;yKDC0J1Hji1pcYyE2xdeeAE//vGPP6FIVddatGj55kQ9f+oZ5PEHP/gBfvvb32LEiBHS2l9WVlb3&#10;86yedSV0V+8MHjWRQUND4x8FmsjwlFAvZklkOP9VEhl6YFxRbWhzERluuogMIzBs7Tr0P5aAIxn1&#10;PVtL8J+9Dfa6NDQlc4sIN/j7z8AL43Zi5sU0nCtuQp7VCS787pJKT0O6OsUfGketiP82sq/MwLFV&#10;AzFx9iy8tfY61t4pRkJ9O5pE/HK9uymLj+VWrgZvlUSG2odHEL2YRIbxJiJDRy8igxWOplw0pB9C&#10;2pmRCFgciH6LdmPs/ju4VPQImQ3NqGlpQ0tzC9rb6tHWnovqkitIPReMY7Pfgv88Hww+GoGViSmI&#10;yw9HfvgiXA7+A2bP88WEXRcRHFmG1EpRN02taGttg6WlFa2tHWhubkdLS7uc6O3odBgEBpEp5kuV&#10;h/XI/05bKzrr4tCZHoILy93g8ZEvXn1rE7zO5uNoQQUe1iagJmcH7u0chlUBgzB00jS8P2UGQmZ+&#10;BJ85w/FS0Gp8sDECm+JLkN5Rj2ZHFkrj9yB6w0RsGv1XfNj3Lbzctw/e+LAfBvbrhwEf9cOH77+M&#10;915/Fq+/9Bv8dEAIXll4GcsishBX+hClaVtxd+9U+PebhP7vr8S4pRexPPIGzh7wwtY1IzFtsR9e&#10;XLQVcxcMxwIhU5bMxsvrr2JX5A7cOD0LBzwnwv3ZsRgdeFQSGa4UPUBO4hZEzB2OZS+/iqFTF2Ds&#10;jjMIvbwPd897YW5wIMZPCYGnvx/27R0L36m+GDthNXyWncT+uDCc2u+JTbPfxXj/KXh5YxgWRVeK&#10;duNWDvxQkxVp1CXJBJZyWEov41GkB9aFeGHUmOUYEnABax5W4k6jBTWdom+wzmXFdwKdFjjtdbA0&#10;5uJR/kNkxacjIyMLqXkxiL+1FhGLXsLMWZMwaNUBTDibg5iqNtG/OmFh2oxFZkDE42wTz0QZ2qsv&#10;IO2sqAOfIZgx0Q3jd5zF4geZSKpIQm7MOoStH44VQcPQZ9sFzIosRniFFZ0y/6JnsG87LSKectjq&#10;L+Hh6XnYP2kU/N+cjImrL2Lh3WxEingKU3Yhats4hAYNwqC1O+F7MRGnMsSAsakFja3taG5tRYsU&#10;0a/bOtBmsaLD5oCFH7PSAoWkLhjWJGT18dyCzuZ01KduwZ3D4zDNyxcDpu+A1/57OF3ZjJzWTrQ6&#10;SH4gkcEujtxeg3kVdVcfh6LrgTi3biDc5gThtZUnMef6LdzJOo873Fpi9juYNGMSXlh9AQtuZSCm&#10;pE7kU+SrvQ3trc3iuRPPjnhOmu0W2EQeZZUSRuYMefziOwUzkWHsmDG4oYkMGhoaGhpfAPx7rOSz&#10;wPuclDZPTJNAQCIBx5lKqCTnxBFN95LowIkekhMOHjwoCQskMXB7unHjxmHo0KHSGgD/drm5cRzv&#10;L7epWLt2LbZt24Z9+/bJ1Tfc5oLkBlpwoFUITkLTgkNJSYn8NuHEEy1JcDKJ+WHeVF4pvctoPv8q&#10;8FXG9Xl4mryTuKC2lmCdcmsJthnHDEePHpXWGGbMmCHNK5OQwnrU0NDQ0NDQ0PiyUOMU83jxSUQG&#10;kicViYHjEqU8VApGjiUVEeHziAwqnt5x9FZq8hgfHy9Jtx9++CF+85vf4D/+4z/wf/7P/5GiFKrm&#10;cy1atHw7QiLD97//ffzkJz/BW2+9JQkEKSkp8ttPvQfUUT33fM7N5Cfze0L5UeHM7xIlyp96L5mJ&#10;DNeuXdNEBg0NjW8FmsjwlFAvZoPIcP4rITL0DiGGu+LXLqQDDms5mspuIPPMOOzaMAyD14Xiw2NJ&#10;OJTeiOp2qW6VvruoAG4tgKV4L+4dn41Vvr4Y+P4cTFt3HZtjKxDV2IVHwqPFIWKXK8BJUGiHrTEZ&#10;jxJ2IWbnRKwKHoFR81ZiyN472JNchawmq8iBK34hT4I0/49mdDmTUfvwIO4smo71L0+An89e+F8v&#10;xulSCyrbOXEqfYv/DklkaEzfL8o0CEHLgtBv6SGMP5qEsOpmlFhFrpzGajcqZp1d5WitCUf+tVk4&#10;N/9tBC30xYBjtMjwEIkFt1F0awmuBP0OMxf4YsL+K5j1oBr5TR1os4vwVBLLiVvGZ4j8kJClZ16Y&#10;JwOqRphRWreQRIbUQFxYOgnuH/ri1Te3wutCEY4UNyKztQTW+nCU3l6MM6umYPrwwejzx7cx6r0/&#10;4YMR/fAztxV4c2ME1scXiDoshrPmNnLOb8Xh4FkIGhmM+ZtPYcvF2zgX8wD3xMdDbNxt3I/YhRtH&#10;pmP7gv74aMBkvD5uPSbvjMSBlAQkJm5G9D43BPSZiH7vrMG45TewJj4WEbeX4Oje8ZgRPBR/HDAa&#10;H777CgaPHoEhC9di+LkEnE85jLsX5+KI5zi4/3o0RgUcR1BEJi6XxiMnaRNuzR6CFS+8giFuyzBm&#10;/w1svHMFKXeXYd+syZjVty/c3ngVkya8hlcmh+C9eYcRdOIWbuVG4PbRadg99y2MD3DD8+vDMT+q&#10;Ahn1FmNrCTY0/8t6Ftf2atjr7qAhdRVOLp2BkNEhmDJpJ+ZdLcD5wnbktEsaDOxOWgdpQqetGG11&#10;d1GTcAIR27Zgued6LFhxHNuuh+N05CFc3jEKi+e6YUTQEgwNPY/9eXV40GRHlXhcRJdh84k+0wmn&#10;rR6oT0JT6g6Eb56BeSOmYPzolfDbHY1dD/OQ0RSP3NjVCN84BKuChuK97ZcxM6oUtypEPshhkP2a&#10;1hjqYO+IR1vuLtzdHYRVo90w8p2Z8Np6A9tSshBfHY/iVPH8bB+NjSEDMWTDQcy4kYULRS1oFX2Q&#10;W5d0disQeC7qhXUjxMH6EbXECpMWUmRP5JXwy40j2gvQnn9e9J0FWDlxEiaNmgW3ZSewJqUMt6ts&#10;KBN1x/gZwiHCOxxNcDRnoangLKIOemHtzCEYHeyP4bvOYMuDaKTlX0TCiWnYM+ctTAycir9sCMOy&#10;u8VIqmmX8TBPXU4+N6LlxLlN1AGP4v8TYKRryHcLmsigoaGhofFNQ457xN9PHpXw2m63y4kdkho4&#10;+cOJJE5YFxQUSJO+JDjExcU9tk3FgQMHpEJdbVPh6ekp/6YNGjQIAwYMkDJ27Fj4+PhISw4bNmzA&#10;4cOHJcnhzp07cnsKbk3BiSv+TWTaFFpv+Ge13NDbIgO3B6EygXXEiTjWcUBAgCSa0MIG60pDQ0ND&#10;Q0ND48vCPB78LCLDkywyKAWjIh2YRREbKPSjlI0q7JNExafi5Hz2vXv3sG7dOrz88sv47//+b/zb&#10;v/2bJi5o0fIdErNlBj6bJBv95S9/wcyZM+W3I8nyfJb5XuA3TW9CgnrelXvvd0Jvf2a/ZqF/vl94&#10;zveXtsigoaHxbUETGZ4S6sX8VRMZekKJwa5UblrFsR12azkay8OQdXYCdm0YjiHrQtHvWBIOZzSh&#10;pqMnLBWQsNahsykK+dEbcW6tB2aPHYIRIcsxZffHWBGVjxsVLShpdcBi74DTVomO+kSUJu5E+GE/&#10;rJw5BhO8pmNc6HHMjSxEeEU7Ki2d0hqDKLRMozs11oEUHgwiA7qSUZt+CDGLZyD05Qnw9dmLgBsl&#10;OFNmRVU7V7YzrEEhsDfnoSljL3LO9kfg8mD0XXYUY4+mIaKmGeV2kT+mIuMXddBVhfbaWyi6EYIL&#10;899C8AJvDDx6C6vi05GYH4XCW8twKfgPmLnQBxMPXsLc+Ecoau6AhavVZb6NfJpFuksR14R0o9qd&#10;K9tFOEcrnPUJ6EybiQtLp8C9rw9efXMzfC7l41hxK7LamtHZno/W4stIOb8E+4OHwPet5/DBn/8L&#10;v3jlVXxvxFK8vjYcG+5nI7UyEbWpG3Dz4HwsnLMS4wKPY3N4Jm4VVqOgoRmNzS1obKlHY3UqKjOO&#10;IfHiDKxwH4xx47wxbMVRBF+/jcuR6xC+ewqC+k7CR++sxfgV4diY9hAPsg7g5lk/rPHviz5/fh4v&#10;PfMmXuvvhyErRRsm5CG64DTir8zHUa/x8Hh2HMYEnEBwWAYulsYhK3Ejbs8ZilUvvoahbisx9lAU&#10;Nic8QE7GUURsnIqNo17B5BefxfMvvIjfTFmGvls/xsq7cXhYeg0Pjk/GvrlvYkLgVDy/IQILoiuR&#10;1WCB4zEig9zoQPRLUVcdOWivuIAHB+Zgt/9UTJ8SgIErT2HO1RScyq1FZqsd7bY2o04rbqDozgZc&#10;3z4NSwN9MNp9I3w33cS+e+m4k3sLmXfm4sSmKQj0nYyh3vMwTfSFzbH5iChrQGmHBW3cWsFSgbbK&#10;WFTG7kHUXjeEzhyPCVPnYsyCMwgNy0JkVZnok/Eoil2D8A1DsTJoCN7fdhGzRb+PLLdAdmkWwt4C&#10;R2MmGvNPIvnCDOymdQ7P2Rg2/TiWf5yK6xXFKGpJRmnabkRvH40NkshwBNNv5OBCUSva+bEq4jHq&#10;RIgRK13EP5IVHPLIeyQPKG9GvxV90VENW+19VMXtxNVlE7HMaxomBi7FoB2XsexWFq4U1CK/tQM2&#10;JxUSdeI5SUJlyhHcOxOAtXMmYLKXL0au2oOQWwm4VPwQxSWXkXZiEvaz7YI88PuNUVh+twKptdxO&#10;gz3fSFvmR5zzaTXOniQ9ePzq24cmMmhoaGhofB7k37uvGfLvuRA1gU3yAIkNnMTmZE97e7skGPBv&#10;FCeIOJFNJTqJCCQ33L59W5ITaImBk91btmyR1gS4BQWV8kuWLJFCyw0LFy6UW1TQsgCF57RAwK0t&#10;9uzZg1OnTkmiBCetacWBE1+crKLCnnn6W+tDlfWriOfrAM2vsj4UkYGrmDghR3eSQSZOnChJI0lJ&#10;SXKSjnWioaGhoaGhofFlYB4XPQ2RQSkYlWLxs0gMFPpTSkYVvvc14+sdjmlynMlx5O9//3u5//6/&#10;/uu/aiKDFi3fIVEkhn/5l3+R13xGn332WUnAJvmaxOzS0lJJYqCOis82n3eKevbN10rM7pQnERl4&#10;VMJrhuM5SQskMpBIz2/S6Oho+T7RRAYNDY1vAprI8JRQL+ZvhsjQBoelAs3lt5F5dhp2bBiDwevW&#10;YcDxeBzJ5NYSVIYaIbiKXHgG7EVoLLiEtCtLcHLlWPjMm4Gxi9bAY9NRrD1/E+du30f03WjExlxC&#10;9LXdOHdwJkJXe2BaSDBGL9iF2eficLq4FXntXWjtdOWLA3Ae5a8QY8m6cSq1vtxaIhU1D48ianEA&#10;1r1Ciwy7EHQtH2fLO1DZ0SnuMyzVpdQP56Mx8wCyzgxB4LIQ9Ft2BOOPpSCiphFldodhBULGz1X6&#10;1WirjUL+dVpkeBfBC3ww5Eg41iRkID4/EvkRS3Ep6PcI9h+FYcvWY/LBG7gceQd3Yx/ISeAH8Q8Q&#10;HxcvzhMQl5iEuNR0pOSVoeBRC2pF/VlEMsya/MCQimWRR0cznA1x6Hw4CxeWucHjQ2+89lYofC9k&#10;4Liom+wO4c/eCmd7NmpSD+PBfnfs9PwLhrz2I/z3X1/Evw5cgLdXXsWmaJFeVhiSz03H/g0z4L9s&#10;OyZti8fJrHpktdrRynRFVbIGnY562OrjUJ+2AVeXDcJ8rxEYMncNhu8+id1nl+HCVjf4952Ijz5Y&#10;jQmrw7E5MweplR8jKWIxjs/vj2kv/QbP/34QXhm1CpN23cbhskqkl19C6tWlOOo1GdN+Nw5jA49h&#10;5s00XCyOQ3bCVtyaMwIrX3oDw9yWY+KhaOxMzURJaSQyTgfiWMA78Hjnz/jZL97HH7x3YdzJB9iX&#10;nYHiyutIOjkV++a9gwkB0/DyhptYFF2GzMYOaZGBq/qNfmG0dhdEG3bWwdH2EOUxWxG5czpC501F&#10;/8B5mLRmJxYdvYRD4dGIjrmNe7dPI+Lcepzc6I/lM4fBPcQfY9aexeKPs3GzsA6lTXloeXQSCZcX&#10;Yv8ydwT5uWPsktXw330Eay9cw/GoKETE3sbd6POIurwdF/bOwvoFoxEwezqmrj6EOWdT8XFeHUos&#10;tWi1JKP03jqErRuI5d5v48156zBl10XsuHoHcQ8SpJm9+DuRuHf9FMJOrMCeNRMwe7EPJq/eAa9D&#10;KTiZ+QjZ7bVosmagIm0/oraOQqjv2+g/cxHGbjuNtZciER0bi1jRB9kP46WwL4pjShoScwqRVl6L&#10;8hYL2uwkMTxOZCCNAF1t6LQUobUiDLlXFuKc6EOz5wXio7nL4L7lIFacuYpjEVG4cz8GD+5eQfSN&#10;3bhweB42r54AnwB/TJi7HSGn7+NgYRWSW0pQU34daSfcsG/Ou5gQ5IU/bbyNFXfLkFLbBrtord5E&#10;BgM8c+XH9bYxpAePX3370EQGDQ0NDY3PgxrPf534omnIMajzcesN/LvFySJ+b9CCAy0sKAsOsWJ8&#10;we0lOIF1/Phx7Nq1S66oo0J++vTpcmsKKuYnTJggz7llAokNVODThDC3tuAE+tWrVxEZGSnjS05O&#10;ltst5OXlfWKbChIumDfm8dPAMij5W/C3hv809CYycFuO4uJiWf7AwEBMmTJFripi2fVEnIaGhoaG&#10;hsbfAvO46POIDBzn9VYycgxIpeJnERl4TX8M81lEBvoxh+U5Ca1URs6aNQu//OUv5Urv733ve5rI&#10;oEXLd0jMFhkodPv5z3+OMWPGSAt+/Ibjs/xpRIbeou71FvW+4dHsZnZX58oigyYyaGhofBvQRIan&#10;hHoxm4kMXt5euPaVbi1BsYufdjg7KtFRGoP0C0HYvnkahm9Yj5Fn7uN49iNUWuywCr+SzsB80SqD&#10;swWdbXloLrqF3Oi9OHFoKVav8EdIgBt83Mdj2rRpmDLVE5OneMJtmh/cg2fDe9UGzNh7EcuvpOBC&#10;dh3yOoA2ER2tMUiVpmRJmGHOMdWfHSLpLFQ/PIPI5bOx8V03BE/fjrkfZ+BcZTPKLQ5pot5QhAL2&#10;1kLUZ51A2tnJmLViNoavOgjPU4m4VduAErsd7dIX/bMO6tFaG4fMG0txevEgzF4chPHHI7AhJRNx&#10;+RHIjViMayF/RPCYF/HOwP74y+DJGDvJHVNFOd3dp4ryusF9mgemuXtiqq8/ps5eglm7LmJfVB5i&#10;K+2oEoW0movDdO316Gq4A0f6bFxa7QG/Ib5494O1mHE2CSeLG5FjY40Lf84GWGvuoCpuPaL3jcZ8&#10;txfx7ofv45lhczBo1UnsvBWJO/fO4/IKT2yeH4IFm05g6c0y3H1kxSObbGGj2eSRbZ0Pa8kZPDw6&#10;BbuXjMSEWXPw4cINWLNnIY5s8oZP/8kYMGwVpmwKx9bsQjysj0VR8nbE7JmM5ZNfxjsjfdFv7mHM&#10;u5KKBy2NqKgMQ/bVUJz088XUv07AxDlHsCAiFVcL41GYuB+3FkzCsjfexViPZfA+chuHH+ajujYD&#10;FXdCcWPDJMwaOxTP/tYd/edfw4Iw8aFTVopHNVFIOReI/aIt3AK98MFmWmooRFpjG9q7jM0SFKRi&#10;XF7bRCHrYa28jbL4XYg4Mw9Ll3kgwHcCPCeNxZSJ4zB1ykRxdMP48V4YMzEEU+YsQMC+I1hzJwOX&#10;iltQ0Co++jpFHTkKUJN3Aw9vbsfHe2Zh9fKJCAwZj8leEzFyshsmuE3F1KlT4eHlAfeQQHiKgVXI&#10;/tPYGJGBm/mtKGnrhAVtsFizUXZvC8JX98PScc/gxYED8OLQ8eg3TvQd0Vc83N0xzc0bUyeJupsi&#10;npOZ/vDdtglzr93GjrQaJDVZ0dzVBoctD7VpxxGzeSzWTfw9+vR/Da8MGYq+Yydi8tRpcJsq4pnm&#10;LuKbCvepk8W5yFvIAvhtEG1xIRmXxfNW1OownmGC1dUt3OqkDZ22crSUhSM7ehcuH5mPVaJPhoS4&#10;wdtTlHWS6Oei3B6i/ty9RH8P9se0ZUswY/MxrDkfJ+J/hPSOdtR01qChMhrJp/2xe/4gTJ05HW9t&#10;vYl1sQVIrmuEhaQhpu9Cz/ljGaLDdx6PExnG4sb1G5rIoKGhoaHxrUFNZD8teofjRDi3haAVBU4w&#10;cdKIxAOSG2hpITw8XP79I7lh37592LZtG0JDQ7F69WqppOequ7lz50rFPbel8PDwkOLr6yvGFSHy&#10;Pq0+HD16VJIcaCqUlgtoJYKT3i0tLd1bU6jtKXpvUfE05Xxa/5+Fz4vHvLUErVqwvlg2bsnh7+8v&#10;t5UgIYSTdCyThoaGhoaGhsaXhRrjUD6NyECLWRy7cUW1Uh6alY1KccgxmBLzNZWXvKbf3kQGs+KS&#10;8aiwPGc4kldprYtjwJ/+9Kfd20poIoMWLd8tUQQGdf6Tn/wEH330kfy+u3nzJnJzcz/xPqDw+Te/&#10;F9S7QInZn7qnrpWbcme8SqgLU1tLaCKDhobGNw1NZHhKqBfzpxEZxFBVHp8GTwphWDqwwmmvhbU+&#10;GWVxO3Hz461Yd/ljrL1XgDvlLWiycTMEhqdfqQ6X4bqc7bBbHqGlNh3FGecRe20Tzm2fjc0zp2HB&#10;dC/4+8yAt89s+IWsxuxNp7Du0gOcTCnFfbn1hA3tnYai3vj9rPLwnkOkZxWnxWgpi0Lm2YO4umgb&#10;Duy7iUPJFYhttKCeK85dvkmKcHaUo71cDNhjN+LwhcNYdT4S2+8UIqO5DTVicM+tJSR5oovxNsPa&#10;nIuKlJOIO7UCx08ewoboLFwuKkdudSoqHp5E/MFA7F3ijuAZ7pjg4Y1p3r6ifN7w9fGEj7enOPeB&#10;t/d0eM+YDe/5GxCy5yb2xhQg7lEbqjkpzDbtySDQ2YKu1iw4So8i7tw+7F11BIsW38C+2ErcqW5H&#10;pZ31LWq8yw6nrRyW2rsoT9yHm/sXYvOqpZi5/jjWXIxGWFoCstOi8WD3AXy87zRO30zAxeJmFHfY&#10;RR0bHzWq3ViPTkcTrA25qErci8hL67Bx/34s3H8ep68fw62Pd2H3yu1YuvIctlzKxM2KDpS1iUFF&#10;WSwK7u1B2OFZWL7nBFZdSsCZhxWotLWivTkBj5LO4+7evdgRshObjtzH0dRyJNTkoargGjJOrMf5&#10;+QuwYccZbBd1GlFah6aWR2gvuYrMWztxfPtW+M44gXXnU3ExtwqZrdXifiqKY3fh9sll2HZoFxZ+&#10;nIoz2XUobbPBJvtLD7rPRTm7nHZ02avQIfpyZfZlxF/bjHObF2Dz7BmY6+2OGaLNfLxnwS9gDYKW&#10;H8PqU7dxPCEX96tbUGxxoJWT5KK+4bTA3lGJlqoElKeeQ9yVtTixdRZWzfVFgLc3fLyC4T19MXzn&#10;bsbMTSex/nIszoi+nSja+pGo9w6Rj060odNRifrc60g5twTHV05GwAxPuHuJvuPlCy+f6fD19hH5&#10;CYbf9GUInrsTi/ddws7IRFwtqERqkw11JKKQfOIoRnNpGDI/XoMLodMwL2AyvLw8MM3TG96Mi+US&#10;/c+X/dHbQ/RDkcfZy+C/6QQWX0zDtTzRH9pFH2T7sy+Y+6I85/PcgU5bDdpqU1GeeRmJYVtxdud8&#10;bFsYgEXTfWXd+Yq8Tp+5CiHrD2PF2Rgciy/C/fJm8Txb0dIp6szZCEtjJkpEX4k4sQLbDu/D3Otp&#10;uJRTg6IW8b6Q1kgM8Kh6pSsj8uzvBZrIoKGhoaHx9wg14f2kSSDlxiMnxKlsJ5mAxAJaTCDJgH/r&#10;OFnFCSdOKJGAwG0kqLQPCwvDuXPn5OqdTZs2SesEXIVHaw2cxPbz85PKfG5LQUIDrRZwW4rNmzdL&#10;Kw77xZiUBIkLFy7ILSpoyYBWDTgRzpVAnJRn2l/EesPXgSfVmRlmIgPLRosWFNYDSRyrVq2SYwfW&#10;Iev28+LT0NDQ0NDQ0Pg0cByh5LOIDByf0RpUbyWiEioOlZKSYj7nnDSvGZZ+ldLSrLhUikgzkYHh&#10;aIGUFiEmT56MH//4x9JkPRWlmsigRct3S3oTGbgNzOuvvy6J2CQj8VvMTDQwv0vM7wK6m/2p94PZ&#10;n3p/cE5VndPdHDffPdeuXZNEBhLlSXzndhOayKChofFNQBMZnhLqxfxVEhl6wLCu8E4OesVg19kB&#10;m7UGrY+SUVachJTiUsRVtaC8zQ6b8GNME/ZSO0oz9RZ0OhpgbclHfVkyitJikHLrOu6F38Tt8HCE&#10;h0chIuoBolLykVBch8KGdtTbnLCKQXZXFyfweuLsDSOX/Cf8UNEqBuS0BGFvrUBjfjZKHqQjI6sM&#10;GbXtqO7gSnrXAF6E4Ir9Tkcr7G0laKtOQE5RNuILKpFc3oIGmwMW4U+u5GcZnFZxbEenrRbtdeKP&#10;c/49ZOdlIL6iCUVNbWjqqENbfR4eZd1BZuxN3I28gZvhYbghyhcmyhkedkPKTfFxEBZ2E2ERtxAW&#10;E4/wlGIklTaiss2KdpEOrUWwuE5Z56J0VJjbG+BszUZ1fhayEnMRF1+OjOoOVLQ70OYQflh06d8C&#10;p70GloZsVGXGIjMhDrFpeYgvrkRxvaiPmmJUJ+WiJK0QeaV1yG+3g1sJdIo6EQmKkrKuZa2Iox2d&#10;1lZ01GeiQrR1ckYW4jILkF+SgfKSFGQmZSAhsRBpRQ0obesU+XCgvb0WzY/SUZkTieScfCSW1CFX&#10;tGWHU7S/XQwmanNQmZmBjDsZSM2uQnZdK2osTWhtLkZ9bgqKYuOQklGApMpGFLZaYbF1oLM9Hw1V&#10;KcjNSEXMnUKkFD1CcXMLmhzsi3VoqUhBRU4s0nMyEVNSj5xGK1pFmVSPochf+awYV/ISNtH2jbC0&#10;lKCpPBklqfeQGn0bMTdv4lZYBMJvRiPidjyi49knHiGvTvRJq7H9Ryd7j2gkGh3pEmVz2uphbRJl&#10;KElGXkoM4mPCECXaODwsSrRzrGjnNNxOFOUqbhB9xYpGO4kHIryTk+scYLWK8KWoK4xHbkI47twO&#10;xy3RZ/gheZPPR5joQ2GRCI8Qz4iou3uiP6eLOipvsaJZtJ0ormwvZ1czbK0laChJRGHyLcRGh4l4&#10;RBw3VRxG3wuX/fGm7Is3Iu8hLC4LMTk1KGiwybxZRB9wiMI52RFNMD582T/s6HI0wdZSiqaKNPk8&#10;p90Lx/1bjJvpRCM8KkGUORcPCmuR32BBra0LbaKPdjptos7EcyTfI0koz4tFak4GokXbFQp/LeK5&#10;Y+sJr0Z6fB6M1E3y9wNNZNDQ0NDQ+EcH/14r6Q26URnPyXISHDhJxUlzbk/BLRZoiYCmSKOiouRK&#10;nosXL+LkyZOS5LBz505JdKCyf+HChQgKCpKETO7FSjImJ81o1YGK/x07duDIkSOSIHHjxg3cuXMH&#10;SUlJkjRQUFAgVxgyXU6ecxKMeSHRQVlzUFYczDCXq7eY8WnunwbmiaSF1157Ta5g4koiTv7Ritfs&#10;2bPlZD7rhNYuqGjQ0NDQ0NDQ0PiyMI9TnkRk4Bikt0UGjpXMYlY+cizVW6hQVApJ+ldKR3N4JUq5&#10;SaHSkWNAKiJHjRolFaOayKBFy9+HcBuY3//+93K+c/fu3fK7Tr0n1HP+pPeA8qOE12b/isCgRL1P&#10;eN8cRhEZ9NYSGhoa3wY0keEpoV7MXx2Rgf57i4BUlPLQJddKO50W4WCVd63ihrF+ure4zsR9w6ID&#10;7TXI0NLN6VATfhQqTMVgWpzLbR9oxp7uVKRSsd7t75Mw7hj/6L+LSnkZhxCei6Sp67era1kWmQuZ&#10;G6bnlMp7i4yDSmHrY3lz+ZeECrtwsQmXDiHtIk4bOsQ9g0RAEfE4Rd47RVllnEZ4Ix5DjJRZHzTV&#10;7xTpiXwwrKwDFQ95Bca5AR5FGE6yCncqeQ3ugfAjL2RUMpxRlyQ/iPZx0C4BbWnQReSdbWYTnuxU&#10;KFOZLsKzqmVkRp5kOV15MSCuxT1Hd50wNpI6jPRkfmXLuUrGbQEcrcJdhBH3ZBoyTvYXkR8m6GA5&#10;XIpyEYdMkWURaTAOtoQkDMiwvOoQfkV4+uGR5A4mziyLcsLBuNkiIgX2AZknowQU+cu0XFfyUvwz&#10;FOasAKMtGKWqR6MdZAIyT3QTJ0Zglld4ZJUZfoz0qHQ3+hOvKMYvLx2ijtlUhishwoi+QusQMn3D&#10;p/ArRMZrXCvwUjoJMBtSwc8ICdc9eSVPeupApilvENLFdXRdiZ9O4cQuQH+Ml3XYQ2SgLyMuxkk3&#10;15UhvGY52MYi4zIE0xbCumDtMARFllL6Y4vzWWoTYhF9xIF2l38j3zz2xMOUZFrd8vcDTWTQ0NDQ&#10;0PhHR/ffa/7x/hJgOE6sk1TQ3NwsJ9Wzs7MRFxcnJ9VJTuD2FNyaQhEaaLWB1htIZqAVgwULFkgr&#10;ByQIrFy5Um7ZwElxEhwOHjwoJ+mvXLkiLR+QJEDrENwKg5NdnAhjuiQO0KoEJ/bVlhW06ECiAyf8&#10;mcfPIzx8EZDIwMk2Ehl4ZN62bt2Kvn37Yv78+XLcQMsSzAfT09DQ0NDQ0ND4sjCPU/4WIgOVh2bi&#10;gpnIoBSLZkVk7/DqnjqnlJWVSetaHL8NHDhQExm0aPk7ku9///v42c9+hnfffVd+e/HbTREN1PPe&#10;+x1A4btC+VPvjt7vD01k0NDQ+K5DExmeEurF/NUQGeiXk2VUN1IxrRSWAvLQc5/uPTHTL91UGMOn&#10;cV/8Pu4gwDi+yKQc0zBUoJ+EkX5vMX6pOjXUp8rVOBrpGrGqO/THvHMVuHJ3+ZVaanF01XFPDC4n&#10;KcqVBACuiGfdGVB3eOwBr+iH8RoHHp/sV4GuSkyQGmpVVp7zoNxItuCxJ1b+sowuuohwEOUm6ULe&#10;U3XNujDlRMZJUaGpfObRSN6cZ5ICeI//jJ5g1KvhS0DG03MqwRMZiXFi+BdiaPLFuXQ2/IlrRRqg&#10;PJZPQp6yHbkxArdsMFqyGzJOEUbWER0YnumRSKDiNcA7dOmVggCveIfheDSD9+juCiEOTIpxfDKe&#10;x/FZ9z5xl/HKA2uaddztYEh3anTvuSFvyV9XjrrrwQTDqwvKr9Gaj5VBnqj7rD9x7orWuGfUq3qu&#10;OkW9m607qJA9dUwXkiDo30jPFZELPO8tfx/QRAYNDQ0NDY3Ph5pcVxPsJBBwgp0TUbScoLas4EQW&#10;J925VUViYiIiIiK6J+BpmYHEhnHjxqFfv3544403JFmAk2uDBg3ClClT5BYWtIKwa9cuafmBk+fc&#10;7oLEhpycHGkpghNgnBjjZBn/Zre2tkqCA/PEvP0tE2MMqywyvPzyy9KiBPOyePFiPP/889Is6oMH&#10;D2R5e6f1t6SroaGhoaGh8c8Jjh/M8iQiA1dTm7eWUMpEpYRUSkP6p6itJMxKRaWkVGHMou5RzIpL&#10;Eic4l83x2fvvv48f/ehH3UQGLVq0fPdEbS9BohHlBz/4Af74xz9i3rx5cmsHRXIyP/MU9cz3FvUO&#10;Ue8Fvi/47lFkBjOJweyf55rIoKGh8W1CExmeEurFzEHkhScQGYQP1/GLgH4pT1LhinOpBHbKNLvv&#10;yiBUVRr/XA7iv0sI06WMWZwY+VahjPPHPPJSwuVuhrzPvPDY656Aik/FLHMn/TN1w39PKKMk/Cd5&#10;AYajgDjrXspOMcqtrqSIH+O24aL+EXSSin7jkrddYpx0+1Q/wl3Gz/suPwq8VHkzQrlEES1kGQwo&#10;P1Q7d/uVZacY8Rv3GNYhglLhrED/Rn0oqOxQ6M5wbL+e/BjujF9ataDIf3RlfbvqXPzngjKu/H+s&#10;Tphcd7O4HJgvKUZeXFl35YEXrnK7MkFneV9GTOW5UqAb4Xvw+LWRT/M/464h6p8rPXFmiPmey6c4&#10;qLs9rkLoTnnM1ZV3npqh/FKU0xPcJOQFf1jXbD/GZ/ZoygMvXeg5731HQbipyu6G8msug4EeV5fb&#10;Y7dZZ8wb86j6Buu/B/RKF4oRh9Ev6b87zm6oyJX8/UATGTQ0NDQ0ND4JNe7tHv8+wc1MbKDQMgLJ&#10;BCQVkFzACS1OpnPrCFpwSE5Oxt27dyW54erVqzhz5gwOHz4sJ+dp8YCTXCQxLFq0SFpx4DYV06ZN&#10;g5ubmzxOnz5dTsJxRRG3dzh79qxcnUhiAfd8LS4ulhNnTJvWG0g24ESZsuCgLDeo/H8auKXGkiVL&#10;5KQf0+b5nDlz0L9/f5lXEh0+bbsLDQ0NDQ0NDY2ngRqXUMzjKkVkOH36tCSEmokMHGOZCQh0MysR&#10;qUDkPLQSKi7N4T5LzHGRQHr06FE5JnvllVfwwx/+EN/73ve6FaVmBaoWLVq+e0Li0a9//WtJJidB&#10;nM803wnqfdD7HfJF3Snm90ZvvxSmwy36+I1HMrgmMmhoaHyT0ESGp4R6MfPl/dURGXrUiz3hxbVU&#10;cnJCzXRHnogBsbpWZ/SkNNamS6o3pf5Z3qLCUiktXenJyCm8/yno9uOSXlAuPFJkCq6899wVkKfG&#10;tfTX65aMWrrxx5iUVFD3pTDaXui+R4/SwSWuRNSl8ePKm/As05CB5A0JBpF15qov4x4dXOFMfl13&#10;un3JX+XPFb9R48qNPs3oiYtgvSkxrkVIkRkjP/znOpr8Ga7qvvGP/1U5jG0XpAfhXxwZtcvJcGS+&#10;qPCXvUX6pz8jmLovxMiEDGrc5xnDGOEeqysJdTSg7jxZGNYQVSZXSR4T/n7qffHTnefu+BzCjX2J&#10;7ia4/EpRTk9wk5DX/KfKKETWSY9HHnpyZKDn7NPA8K64PuHbiLHH3YjZ7PI46OrKG/2yjpg/E1T+&#10;XD5MLsa/x2Hc75G/H2gig4aGhoaGxifBcYFZvgjM/jkRT2U/CQQkNnDCiuQCbhHBv72c8OIkOyfT&#10;SEJISEiQezBzsuvEiRPSCgIJCyQ1cBVgQECAlODgYEkqoIUEWnigH25pwQmybdu2yS0uGP7ChQu4&#10;ceOGXHmUlJQkiRRcVchJNRIdmC/m8UkgkYHxP/vssxgwYIDcImPmzJnw9vaW8VKJoMr4RetGQ0ND&#10;Q0NDQ+NJ6D1++luIDJRPIzLQvbfy8Umi4mEc3OaLJM6JEyfiT3/6k1zdrYkMWrR898VsmeF//ud/&#10;4O7uLt8lJGRXVFR0vw+e9A4xu/cW5Yfh1TnfG+Z76lwRGbidILcW1EQGDQ2NbxKayPCUUC9mSWS4&#10;YBAZvL29cP1LEBno0xDxqxSaUgHZoxw2lKaGH+mPv/JghDHyw3MhhlcphHEu4nH544p5/lOqzG6P&#10;AnTt+adgxGD8mqHCG3GpPfylT5HO4/8Mr1Kc4lrmg5fGuXFmpC9zx/BShIsQ8ePyRxjunc5eJAee&#10;c+JSCv30xC+tBvAo4zPumXLr+nXlyByOabvqjq4S6r7rn+FgHM2u0t31y9Au/b8EjzK/8sQkEjxh&#10;u3P7Aq6UF3XiqjNVzzI+l0jvrvSJnnsqJxSXqzhVV4Zvgo7GDVVmaQGiO4YenwZc/lWc4tpcNuOs&#10;596nw+VPpq3SMcLxnL9m6cmHcbf3s2HA5E/FK9tc9irxz3WfXmSaDC8vXMID75vFuMWDtIohzlyp&#10;un6V0JM4yvpzXbt+jbMnQ+ZIxKvyKfvFY1AxPCm/lCfjk77UmZFfma781537T5W/R2gig4aGhoaG&#10;xheDMQ4x5KsA46EFB05mcVsKToJx0pz7MdOKAwkFqampiI+P7yY5cLsJkhU2bdokV/aQYMCJOf4d&#10;Hzp0qJRRo0ZJCw4kPdDPjh07cPz4cRn+zp07SElJQW5urkxHmValWVSSLEi2oOUIWn745S9/KbeX&#10;GDt2rExn3bp1Mjwn7lT+NTQ0NDQ0NDT+FpjHV2YiA4mgishAS1S0QqVImUpZaBaOaRSBgUcKxyxm&#10;hSP9mUkLTxL6YxgqOzkWoxKS46tnnnkG//Zv/yaJDMpsfW/lqRYtWr5dUc/lv/zLv3STGX7yk59g&#10;/Pjx8huK31XqG0i9F9Qzr94VT3ovKFF+FTmKot5B6lz54/uL31/8biMBXRMZNDQ0vkloIsNTQr2Y&#10;OZA8f+GCi8jgLc35fGlwcCsOUinMrQfsHVJpbf4T0NklBr5Ou3CnEpd3uOqoAzarcBPuhuJbBBWR&#10;OERYYxU+Y6UCr124daFFXDro7LqlomLqDm4P0MW995WS2ADz5KBf6aYCGiuenJ3Cv8gD0CZCWUUe&#10;RV7E4LxnawAFKk2pTGYqneJXDORlOsK/OBpx0yx+O+wOOxx2EdYVBdPv5JHJcvsDtArnRnGbdSFC&#10;irLyvAsWKU6WQYZlWVR56GYRSVjFOdAh4rOp4siDS5HMfRhE2SDKwvDCSe4mYaQtnMU53VwxynNj&#10;7wZeifILV9IAZLy8JxvUSESVQd02fl331YHC6MSRtcJ64rYNMjW5LQUjcEH4cYp66mlDARk/IxB+&#10;ZflZFoYTB16qDHRDlUR4Z9lccRlg2tzWgkc68pe5Yl5ahbT9/9v7y/g8rnPtG/70fnk+3c/vuTd2&#10;F/bebdI2DbRpQ22ShtExMzMzo4wxM8TMzOyYmUG2jJIFJrHFjMc7x7q0pNH4kizbiSM7x18+dc0s&#10;phlLOo9ZY85TnY5lu4q0v6yZY8d8c+QrwcA483oNrpscUwarNS1zokxe0xDfPDilO5+m8SY+10lo&#10;yuI3JuWxyc08JR1gV3OcIsxyNPXnObFcb7516PwK6YQViUVopizWQ/MJScxksD3OGfI5jpzdQtMy&#10;1mjCzbw4Ic4n6zHLwSmskA0wC4T57WcRpo+M982wScpqTVsfSO3gLqMkhm33fZWHzVN+KlLxlJUb&#10;CRmEEEKInwb7c6A1/tHevv6Bn3ZHB/6xiyID/kGeAofLly+b10kcPHgQ27ZtMyIFPqnIP7Tzj2R8&#10;FQR3VOBuDkOHDsWQIUPMLg58XUWvXr3M1qrc5YHxFCfwSUM6Cfbs2YMTJ05g48aN5ve1//mf/8GL&#10;L75oXilBYQPTcPcI/ZwghBBCiB8K989CZe3IQCEDX81FB6Tbqeh2IPLvzhQf0HjsdjC683jz+otn&#10;XtZFQSnfbf/ll18aZyi3qZeAQSar/EYRg7Vf/epXqFWrltnB7tChQ0YQ5RYieIUMbnPfJ6x54+z9&#10;hGE8pkCc5/zdbdeuXcU7MnCnPN6fJGQQQjwNJGR4ROyN+cmFDK4bvHNIN2Vu5n2kxV9DdMQJnAu7&#10;i6CoFESmZiPHiacEoKAwEwX5qchNicT9iAsIuXACJ45cw+nLdxEcm4J45wfj9EK6a3ORl+/ky0pB&#10;etR5RN2+hOt37uJMbBbisnKQU+D8EM0fqvPyUZiVhKzEMMRGnEbwxUM4c3wf9h/Yi93792HP4SPY&#10;d/o8Dl0NxeXIJNxNzUVKHoUDOUYskZeThpyUW0iNOoOrF4/hyMFD2Pv9fuzdt8dne/di39792L/3&#10;oPN5FPsOnMahc8E4GxaHkIQMJOfnIKvQaWteOvLSo5EeG4jr4ddxLvwuLkcnITE7C9lOW42QIp++&#10;5Axkp4Qi8fZxBF8OxKmz13Hyyj1cTUjDveQ7SIi7gdjQa7h4JBSXrt3DzdhExOakIzMnHsn3ruHe&#10;pVO4fOY0jl65g4t3kxGT4ZTvFEy3Nh32xqNckOy05RaS795A6MkQp55ohEWnISq3AFm5TnR+oRFs&#10;ZOclIyPxNu7fuoKIy065Jw/i6CGnv/v2Yv++g9h75DQOnLuGk8F3cc2Zm9tpOUjOofjDuqQ5/zzy&#10;CQXoSOcvOBRcFGbHIDX2Om4FnULQgf04vmc3Dji2d68zpvv3OmPr2J4D2LX7BPYfvYoTl+8hKNq3&#10;VlJznfnNp8AlEcmRl3D7yiFcPLYbh3Y77XLK2LfPKcfJv2/vPjM/u5252XvgAg6eDsGpkGhcu5+O&#10;WGeNZFGkQoe+My5sn5FVFFJokoD0mCBEBZ9E0KXzOHzVmauoRMQ7P7RkOmuKQhn7s4svp7PGKAop&#10;zEJBTgKykiKQcCcQYdcO4MLp/c6YOevFWSN79x/DgVNBOH7tDgIjnfFKTUdybrpTXyIyE24i7uYJ&#10;3DizD4cOHDC/7DHPvj1cW3sc49h8jz2mb07YvsPYf+gUDpy56sxzAu4kxCIx/gbiwq/g6oWbOB90&#10;z5kTZ/4z85CR7xPVsM15uc61kOrMfcxlRIYcx/Xz+3HqKNexY3sOOmN9Focu3cSJW3G4mZCF+1kF&#10;yCzgH+czUJAVjYwYZ87OncSFw/tw1GnLPmd8fdeCb9z3Oe3cz3Hfc9gJc66FI1dwOjwaN5LTnbKc&#10;ciiAcMataPhKHdtVY0N8RyVfJXFe8xfipuyYZ5WkpGRs3brNJ2Ro3NhsQy0HhRBCCPFw3H94/zH/&#10;GMWy+Qd9ihoyMjKMqIF/IOMf2/gHfv4xLjw83GyVytdIHD9+3Pz8R5EDXzPBP/7zD3cUOHBnBb4q&#10;gu967tq1qxE2UKTAnRv4R7bvvvvO/KGtVatW5ve2b775xrzSYvHixTh/3vk9yamPf3wTQgghhPih&#10;cP88VZaQ4cCBA+ZpZv4MZI1OQzoP+TOR3Y2BxmN/T0xbJ6N1PHqN4TTm5eu/KBwdMGAA3n//ffzn&#10;f/5n8WslrKPU7TiVyWQ/vVnxgj3m5y9/+Ut89dVXRsS9Y8cO3Lp1q/j+wE97D/GaW6zgvUd4jXE2&#10;vT1n2fR/8Xcs/q4lIYMQ4mkiIcMjYm/MP6yQgSrdXOTEByHm2jqcOjgZ49ftxax9N3Aw1PkPI5/P&#10;plPIkIz8zDAk3vge59dNwsrRARjWby6GzTqARcdv4XRKDuILuDdCOnJzopEaF4Sb+xdg/5bFWLFn&#10;H+ZejsOl+5lIzskx4oHCtCgkh59F6Kl1OL5lLFbNC8D4bwegb79+6NanL3oOGYK+k6YgYNl6zNlz&#10;ETsuReNSVAbuZ+chk398TLuH1Ft7EXZ4LBZNH2i2e+3QuRe6Op89HOvtGJ+U6tNrIHr3CkCffmMw&#10;eMJyTFx7AqvO3cO55FzEZOciMz0GmfdO4O7ZmVizw4nffghzTt7CpcR0JOTlINfsppCIzKTruHd5&#10;K05tnoyls6bh26nLMXr1cay+EY8zEWcRfHEjzmyYjwl9lmL64uNYey4cZ5MjEZcSiNDjK7B/zijM&#10;GjIIQ6etwfRdgdhz6z7CM/OQSoU059UZu8Kcu8iMOoawA+uxfuBSrJp7CJtPhuN4ejbicguRnZeB&#10;nIy7SIk7jdDALTixawE2LR6HuWMH4tvBPTGwT3f05diNGIc+05dgxKrvMX/fRXx/NRJX4zKQkMPd&#10;IChc4PzTOV20KwCr504FTj8LUk47Y7Ece2aMxMwO3TG4Qw/06NEb3Xv3Ra/evdGndy/07t0f3fuN&#10;Rt/hizDyu12Yves89oTG4mpKCuKy45CRfBXhh2dhz7xemBLQAV2690aXnr3Rs09v37wUzU/P3oPQ&#10;q+949B27CCNW7MfcE7dw+G4q7mU4415IBz9bx1++MlGQG4WslIvOWC7H90smYubEKRg2cysWHLyG&#10;EzGpuJtXaHa78F0jlDBQyuCUUZCB/Cxnrd05i4izm3FmxyxsXDocMyYOxPDBzvpgW/oPw4Dx32Hk&#10;0q2Yui8Im6/ew6W4eMSm3kJkyD5c2jEFW2b0w5hB/TGgXw/06tUFPbp0QNcWrdChbQe079QNHXv0&#10;ddbZYPTrPRIDh03HyPkbsfjkdRwJvoCbVzYhcOsSzB+/EuNnHMSys1E4HZdj1l8+d5fIu+9cL1dx&#10;58o+BO5bgt2rv8Vip76xI3qiV5+e6NlvGHqPnI5Bs1dj/NZDWH0uDCfupeB2ZhbSs2Oda/ckok8t&#10;xu7xQzC9R3cM6NwdXXr0Qw9nzno7Y96nTw9n3py10ZvjPhx9BszAkG/XY9Zu57qKiENwRh4yuC7M&#10;yPnwjaKlokIGpvOX1h3ipnTa5wEJGYQQQojHw/zc57KfGv7Rn9swU+jAP5zxj3QUN5w7d85sZcon&#10;grjbwooVK8zWqhQtcKvTSZMmYcKECcW7OXC3hm7duhmbPHkyNm1yfi4MDDR/0KOQgjtFCCGEEEL8&#10;ULh/nipLyECRpj8hg3UgWmckfwbymtvBWJ6QgcY4CiGCg4ONeILCzzfeeAP/+q//Wmo3BgkZZLLK&#10;Z/6EDP/1X/+FDz74wIiz165dawTg9r5gBQtWvODP7P3D3h/c9yDvfcim47F7RwYJGYQQTxsJGR4R&#10;e2MuETK8/4hCBus0dLks6TDOTUH23X2IODEaG5e1QNUek9Fw/G7MPByBm3mFZqeFgtxo5MQdRNj3&#10;AVjR9VN0fPt1vPOHmnizzmQ0mXcGCyKyEJHDp8QTkJsRiLiQldg9phMmDuiGHlNmo/uxMOy5k4GY&#10;lFTkp91Ezq09uLh1FjZM6YkZQ2uiZ7fqaNi4Jr6uWhufV62Kr2tXQ9VWTVC73wC0GrUYAQuOYMmB&#10;2zgVnY+4zFxk3L+EuAtTcHLeh2jX+G945R9v44W/f4S3q1THp9Vr4pvq1VGjRhVUrVINX3/5Db74&#10;oiq+qtketbvNRJcFJzHrRi4uJuYiKf4m0q4uxeV1tTFwXDdUG70YTZZfxebbGYjIzkBWXqTT3nOI&#10;vbIMh1cMxKRejdGyUUN82XYg6k7aiPGnI7H38vc48/0wrA1oiE//2Aw1O65A/00XsD7qMiLiNuDE&#10;qq6Y2ew91PvTH/D3T5vi64AlGHAoDFujcnA7q9C8soCvDyhIv4qUG2txdu5wDHy5LXo3nYkRq05i&#10;WUKqMw95SMm4hdS7u3H71ERsXj4Ik8d3RP++DdGhRRU0rfsZ6lb7BFWrfYEvnfZ93qErqvYZhZaD&#10;FmDMqqNYfykSgWmFSMnJRx7fNWHWEv9w6vxyw+98rUVuFPJj1+HKemdOnPIa/OJ1vP/Kh3jr02r4&#10;8KtaqPJ1NVSvUgXVqn6Dr2s1QJVanVGzcQCa9ZmBkbuDsO7WPQQl30BazDacm1cPM1q/glqfvoL/&#10;ff9L/OWz6vjsm5qoVq0GalR3yqleFd848/zV51XwSY2m+LTDWNSbfAQTj0XheHQWEnJ9K9S4xvOS&#10;UJh6CZkRK7B7XjcMaVETNT+oiY++7I2Wk/dg1rU0nMooRCIVGSYH97mgECIX+VlxyIw5jqt7F2LX&#10;d4Mxd0grDOrdAK1aVkedOlVQpXoVfF2zNqo2b47avfqi/viF6LPmFJaeu4mz967g0vn12L+4N+b2&#10;rY3O9aujdo338eWXf8EHb7+Av/y//44XfvkKfvvax3j149r4+vOGqPF1a9Rr0h9tRy7EyJ0nsPHs&#10;Tpw/OB5bR3VCi8864Ys6M9B9YzBWhWfiZnom8nIjUZB8FLeceg6umIIFw3theN966NzhGzRs9BW+&#10;ctr3Ra0m+KJRW3zToRsaDfsWXRZuw5QjwTgYlYjIlBtICVuG66vaY8oX/0CjP7yFd1/5GH/5pDY+&#10;+bo2qjjjXc0po1rVL1CjWlVUc8a6ev1+aNjuOwxadhTLg6JwMb0QSc6wcR8Mix3JotXhMos33J/5&#10;C3HzYMizTnJSMrZJyCCEEEJUStx/2H9U3HndRudAWlqacQ7cuHHD7ODAp5OWL1+O6dOnY/z48Zg1&#10;axa2bNli/ojPtLY8N95zIYQQQohHxf0zSlmvluArtPbt22d2oaLT0OtMtGHWgUjnI52I1tzOSG9a&#10;G26PGUdnY1BQkBFztm7dGq+++mqxiME6Sq2TVCaTVU6z1yl3U3nrrbfQpk0bs8tcaGioETK47xdW&#10;9GTvFTymL4v3IN5D7L3Bfd8p7/5DY/6dO3eanfH4ihoKyyVkEEI8LSRkeETsjbm0kKFzBYUMzGvc&#10;wsZ8P9j6wgv4ioPki4i/Oh/H13dBi4bj0bT7DozfEo6TWYWIy8tGTtp1pIctwfl1rTCm8T9Q5YVX&#10;8dK//RN//mwAqk3ah1GXU3EuKRtJGVHIijuKeydnYlXL7hjRdCR6jduKIdeScTIxxfnP6BJSry/E&#10;1Q3dML1XV7RvPACtuk1AnzmrMG3XPmw6cwKHA/fg5JHl2Lt+PJZO7InhzVqje8sh6DxqLQYcvoPd&#10;dxMRERWImIszcW5FNbTr1xbvdhuHhpPXYQG39Q8MwrlLlxB48TQCz+zFmQPOD+kremFa14boXK8V&#10;GnedinY7IrDm5n0ER95A8o2VuLGhDvqO7oovRyxAkxWB2BmZhlsZzn+sMecQeWYxjizogTFdmqF6&#10;9Q6o2u07dFl+FAsu3sWl+4m4d3snbu4LwPqApvjyjx1Rq91K9Nt8HuvvByMiZhPOLOmEOXX+hoa/&#10;+gVe/O17+J9qA/DR+D0YefAuTkRmICnH+eUiNweFGReRErIQpxf0w+BXO6NX40UYtuISlsdn4VZ6&#10;AuLD9iJ47zhsnN4Krfv3R72RU9F18VrM3HMY20+exskLJ3D+3G6c2DsPW5cPwqwRHdC7Tld07z4H&#10;w1ZewPJbuQjLyEaG80uMM/vO3FshA9dDFgpzYpAbuxZXNw7G3MZt0fHNHmjXexECNh/DmpMXcOL8&#10;FVy86IzrucM4c3gRdswbjGndWqJNtcZoMnYrBu+5jM2hQc6YbcW5+Y0wt98XaNW3Mz6fsgHfbjmB&#10;/aeCcOniNVwMDMSlwMM4f3wlDq7qjvnDWqBDo8744IvJaDvzOBZcikdgBuC0yLxGpDDzHnIjdyL6&#10;9ADMH1ELzb/8GJ+89Bm+fLMZ6vdfjoHOmtgem42YHO7DwK88x3JRkOn8QHNnD+4d6o9lozqjd6se&#10;aNZqNLrP2oApOw5i/cnjzlo7iHMnt2D/htFYNLkd+vRpj3o9ZqDrvENYci0SZ5wftiLuBeNOyEVc&#10;d/p+6eI2HN8zBevHdEDAy5+gdRWnzIAl6LX1JLYdD8SpC1dx8UoIrt2MRGis88ve3X2IPB6AbaNb&#10;otXnnfF17Vnouv4yVt5JxY30RGTcP4PksyOxf05XjOrUEQ3q9kOrMYsxYs1OrDx0FCcDz+Kss4YP&#10;75qBdfM6YfTgZmjYbRSajtuJyYdu42jkdUSEr0HQukGY+FkLdP10IDr2WYIhu05h4+mLOB54ERcv&#10;BSIo8Lwzdxeda+IqAi/dRNDVO7gZk4TodGc95Dq/2PJ+wNtBETyzX757h8vMjcNaadwxXvNSXtyz&#10;ioQMQgghxPPFw/4wxnjuqkAHQXp6OpKSkswf2/iHtdu3b5utlPleaP4hzu7AoD+2CSGEEKKiPMrP&#10;Db6/9fqsLCFDRXZksI5HGh2PbqekdTR681jjOdMyD+P589CpU6dMvQ0aNMBLL71USsBA8+c4lclk&#10;lc/+/d//3YiReC3PnDnTCLl5n7D3Anvt23uG+/5g7yEMs/cQ9/3HHcZjlmEFVPzdavv27WaHOwkZ&#10;hBBPGwkZHhF7Y358IUOJsSh7nzfShqwwpN/ehJAdARhdpz96tV6AkcvOY018Nm6mpyI19jTuB47D&#10;vpUN0b1bDXz0xVf4mO96bdwSdSavQLdjd7EnMhVRCSFIvb3ZOPbHN+mH7i1mot+sI5gfmYXr6ZGI&#10;ubUL17YNwpohNdC9U0807rsQfRcewbJTITh9Lw73nLpSsu4jNTEMMSEHcXnvTGwf3xrje7VBm94j&#10;8dXkfZhyPARHgk8hNPA7nFtdC+2G9cGHw5aj49pA7I9MxN3MHKRlZSMrKxlZGTHIuH8KMZdmYefY&#10;Zvi2VR007dgPny0+hpmBd3Dx1mUkXFuC4I010XtML3w2YikaLT2DvWGXcCN0Ny4cnIPV0wZiQKe2&#10;aN6qL5r0X4R+q89g+dUYXEzORmpmGrKiduLOgSFYH9AEX/y+E2q2W4W+Wy5gfeJN3I7dhPML22JB&#10;zT+h+a//X/zvb/6M//uX+vhD7W/RdMIuzD5xC6fuZyMhNxe5mRQyzMfZBb0x5OXO6NVkCYYuv4Sl&#10;MYm4F3cBN/fOxc7xPTGiXRs0GbYAnZceweyToTgdmYR7KRnOuKUiPSMKaTFnEXl5A85tm4UVI8Zh&#10;xpSlmLn1NNaGJiE8LRPpeflFr5fIN/NvPgszgZwY5MWtwbWNQzG/SXd0++e36DV+P2YGxeBMYgbu&#10;Z+QiKzvLGdNIZCTuRRh3Gvi2FfrXqomvB8xDm3WHsDjoFGIjN+HMnIaYN6g62n87DDXXXcSSK/dx&#10;OykL2Vm5jmUi05njtKQgJF2bg1OLumFc85ao8rdeaD58E8YdicDe+7lIystDbkEO8lJvIOnGElza&#10;2hxjxzZFw7bNULtmI7StWxeNB01Ay3WnMe9qPG6mZiPX6Vch8lBYkIjM2FO4c2wKDkz8GsP7tEaL&#10;PuPQetJOfOeUfzQiAbeSU5CcFY/0lJu4H7wNQTsnYenEIejeczr6Tt+NxYGROJeQiXinvbk5mcjJ&#10;ZPuv4374RgQuHYo5b9RAv0aj0WP2QYx1+nflfgYSM511l5Pj/JKYh+ycDOTGH0bCqQBsH9MUrT/t&#10;hK9rzUaXDVex4k4crjrXSsy19Ti7sBlmDG6O9l0GoO6AZRi38wq2XY/B1fupTvsykJEeheS7BxF2&#10;YiZ2LwjAkN4T0D1gI6btuI79t4IQHLYKF9cHYPLnndGn6lT0n3QIM28m4EJyFuLZHucX1pwsZ96c&#10;z6zsHMc4B3nIyS9AXoEzXs5nIQUjrvtD2VY+/nJY8+Iv7FlHQgYhhBDi54U/hwHFCrRc5+f7HOfn&#10;Qn4ynPH6Q5sQQgghfiz8/VxC4+uy6PTjVvDuHRnoULRORXtMo8PROhDLEjJYsw5Ka26nJcviE9t7&#10;9uwxzsevv/4aL7zwQrF4QUIGmezZsn/5l38x13CVKlXMq/S42wpFUVag4L4f2HuB+95i7xv23J3G&#10;e1+xgggrZOCudxIyCCF+CiRkeETsjfkHFzLwOD8GOfFHEXN0Bta1bItx7YcjYP5uTAhNxvkE54fY&#10;iH24faAv1i+oixYjO+PjXl3Qocun6Na/LhpPmY5GW65g/c37CIu6gPgbCxC4rRO6tBuOZr1WIWB1&#10;IA4mZyEqIwi3Ahdhz+T2GFXvGzTvPQ7tlh3HvIsxCIrPQFJ2nnkynO0ryM9DTnoUUu4dwq1DAdg8&#10;sw369OiKfzSZg96rT2H12SM4c242Tq2ujbbD++GjkWvQedN1HE3IQGwBkGP+UJjjdC4dBZnXkBK6&#10;BIentsCUDjXRvFNP/H3Ofkw5ewsXwi8i4coC3NhYA33G9sJnw+ah/qwd2Hp8MfZsGYn547qhU7tu&#10;+KZFAJoMW4lxO65iy80EXEvLRTLryE5HYfRO3DswBOsCGuOL33dEzXYr0XcrhQwhuEMhw3wKGV5B&#10;6z/8O15+4z389xvf4PX3GqFam7HouPQYZl+Ox9W0TKSkX0JS8EKcm98HQ17uhF5NFmHosnNYcicc&#10;EeGrcGRhAKa064qm1Qah09wjmHE6CsejMp1xy0eeM27OryjOZxYK8xKQlxqOxNsXcO3wHpw8ehAH&#10;L17BiXsJiMnIQkaek9KMMyUshEKGDCNkyI9di+sbh2F+057o9uE49Jl8BHOuJ+JSZh7S8rlu8py1&#10;EouCrAO4d3ICdo9viaF1quGzfjPQbNUezAs8jpi7G3F6diPMHVwTHcaOQp0twVh5MxXRmbkmP+vL&#10;L8xGTuYt5N5ehcuremJGy6ao+ZcuaB6wBqP2h2JHTDYScnKRV5CCzNgzuH10KvZOqY+AyQPRavI4&#10;9BjbD5OG1UTbQX3wzdgNGLwzGMei05DgtDHPmffC3HAkh27EhZV9MafxP9G5R2+0+m4DAg6H42Rk&#10;DmLTC5Cb7/TfSZufn4yC1BBnjRzGhe83YuXsLVi27hT2XI9BcGIWUnOcPjtjZdpeGIr0e9twfdVI&#10;LHyzBgY0HYue849jYkg6bqbmI5OiAJPWSZqXiQLnmko8PRzbxzQxQoavas1B5w3XsTziFoLuHsHN&#10;g5Oxqus36NehI5oPn4eOGy5jd3gqwtPykeJMixFmOGNVmHUHmdEncPvUVmybvwnL5h/E1qMhOHf3&#10;MiLCVuLiuiGY8nkX9KsxE4OmncCc2+m4nFFoyjCXufONs22OiT1hO50bQEGxkMEV4dfKx18Oa178&#10;hT3rSMgghBBC/Lx42B/OrDPBeyyEEEII8UNjf9aglSVkmDdvHvbu3Wt2SrDORutUdDsXGWcdiW4h&#10;gz+Ho01vj93n165dMztBdOnSBe+99x5+85vfSMggkz2j9n//7//Fr3/9a3zwwQcYNGgQzpw5g1u3&#10;bpl7hL/7iNe88bxP0Hhu7yneOJbNHWUkZBBC/FRIyPCI2Bvz4wsZHoShxp9bkIqc9GDEBm/CsVGN&#10;MCegMwYsXI0+52JwLCoSd65uweU17bFwdHU0HDMMVSdNwsTJ9TBmbGM0Gj0Fn885hyWXo3E14jju&#10;XJiMI6uaoHb/6ag1cT/G7Q/F7cxkpKTsRvC+b7G6e3P0+kcjtBi6Gv2P3MP30Tnm9Qp8JUC+eVM/&#10;G5TvNCwTBRl3kRW2BBdX98bMzu1R5c1h6DxlH6YdOIDtJ2bj4PI6aDOsHz4Zudo4iI/eT0Os88O6&#10;FTIUZMcgO+4wos+Mw/YhtRFQuwbqNQ3AF0uvYk5QDK7cDULijUW4srEW+o9uj6/6DUKtgGGYMqst&#10;+ndrhDo12uCThuPQaJrTj2O3cCg+E/cy85BlnPr5xtGeG7MDtw4MwdqAJqjCV0u0X45+W85iQ/w1&#10;3InZjNNzu2JOrQ/R+u138HHbjqjavgXaNPwKzRq2wdeDlqDDukvYGZGAOwlBiLu+FGfm9cfgVzqi&#10;d5P5GLbkOBbfPI/z5wdgycRO6NB4ID6uvgj9d1zF5ugkhOdmIwfZzjz6HNF8wr7Asfz8POTlpCEn&#10;+R5S7t/D/aQU3M8qNLsx5PAXGjP5zEGcsS7IALKjkR+zHtc2jsS85n3Q9eOx6DPxIOZcjcWljGyk&#10;OguloCAH+Vn3kBmzCde398eq3lXR9b2PUKUv+3EGS4IuIDZyO07Pa4E5Q+qiw5hRqLspGCtDkhCd&#10;kYH8QmdOKTTIS0NuwhUknhmPg9+1wOAGTfDeXwaiwYhdmHAiEkdSnLZS8FAQieSQPbiyZDTWNG6B&#10;gNEL0W/9dny3axJ2L6qBvh1b4N3a09Bw/DEsvnofl7PzkZqXjoK0M7h/cQEOT+6DgDfro3WX2ei6&#10;7gLmRmQgLrMQ2Rwns874GgrOJXddiEdKwl3Eh9xDdEQSYpKdsrIpiuEIMT2FMaFIv7sd11eNwoI3&#10;q6NfszHoseAYJoRkICQlHxnO+JodITiyuRkojD2G+ydHYSuFDJ/x1RJz0Gn9FSwLCcKF4LW4tKYv&#10;pn74JXo1GIaO0w8j4Go2LidlIS3PvvbDgZNVkIWCvPvISLuFmFtRuBuegMi4ZCQl3UJy+AZcWTsU&#10;kz7vjL61pmPQtGOYE5GKoLQCJOc6ZTh95b2D4hXuxGF+qTXr11ThxLMK59x8d9aCqdBNUUJjojyS&#10;kpKxVUIGIYQQ4qnzY/0B63HKNT9rFZkQQgghxNPC/TOIPyHDmjVrMHfuXLNDgnU+WsGB28FonYfe&#10;HRm8aa3T0W2Mt8b0gYGBRjxRu3ZtvPbaa/jFL37h10Hqtv/v//v//IbLZLKnb26xEa/N//iP/8Df&#10;/vY3dO3aFYcPH0ZISIgRGvCat2IEe2+w9xJr3vuIO73X7CsmmJ6+sJ07dxohw+jRo3H06FEJGYQQ&#10;Tw0JGR4Re2MuLWTo9ERCBqdQ54dbfmQhLzsSKdGHEbymE5bN6IEusxej3uar2B58HpePL8GhsR0w&#10;rUMLtB83B12cH37Xb+6NZbPaoHvv4ajaYwsmH7iG78/vxMl9w7F1Vg00njgXbVafwfzAKCRmJSEr&#10;aSNCdg3H8vYd0PmNbmg3eidGXYjHocQ8JOf5nKgUM5h+GstFYU4sCmLWIGRrAJZ274JGrwxE53H7&#10;MXHvQWw6NgOHFnyKNp2+wV/rtsK7rQah2+iJGD1tJqbO+A7TZ8zA9PGjMGlkX4wc2Bk927dB6w6D&#10;0G7MOgScSMTuuym4G3cdqcHLcG1ddfTr8Sneq/oJXvv0Y3xT5z28+84/8fKrdfBGzbFovPgUZl6N&#10;x8WMXKTnOWOW77SPYomCdORH78Tt/QFYG9AUX/+hI2q2X46+W85hffwN3I7haxa6Yn7tT9H+/c9Q&#10;dfC36DRzJKZPaouxvZqhUeseqDd4IUbtvIqtV44j8NJiHF80GENe7ojejedi2OJDWHT9BC4c7Yi5&#10;o9ugccMA/K3WWgw+EIY9iRmIcsYovzAF2UnBiL68H+c2L8WW+TOxYPoUTJsyHtOnDMeUxUswY+cp&#10;rAq6j/CkHGTkcqzdcAFkATnxyI/dgGsbBuC7BvXQ8k81UatODzQeOgH9J0zDxElTMX3yJEyZNBrj&#10;x/TH4D7d0bVdV7RtMxi9lh/G7MAQHIu+ioTY73F+bj3M6fIWmrSogr90HIGmgydjzITJmDFjEqZO&#10;m4KZUyZhxrjhGD20FXr074BGXYajRufVGLz+CraEJSMsl7tLUOxwEOHHv8PmKUPQt+5Q9JmyG1OO&#10;BmLPjS24sr0XvuvUBvU/Hoi6Pdcj4MBt7Ijl6xQSkZ9yFHHnZmH/mF7o/3JLdOy6AoO3BmNtTB5S&#10;crlrA3+xowff95oN48QvyEVebhZyU7ORk56HHCcdRT4FXIrmK9c5CUPGvR24sWoUFr5ZDf2bjUHP&#10;BccwMSQDN1MLzI4MZjxJXjoK444i4dQobDNCBt+rJTqvv4xlIRdw/vpyXFjaB+PerIee9Sehx/yz&#10;mHgvHzcz8pxyKChgvQ4sjjthFGY7v4BmIScjG9lpfD1ENvLSIpB+ZyWubOiOiV9URes366JW7S5o&#10;MHIMBk6cjPFTp2PaVOc6mDIV06Y5x7OXYubSXVi45RIO37iPsNQ8pDr9Z22+PprKWKsLnlsT5cH3&#10;Ym/dutUnZGjUGLu/l5BBCCGEEEIIIYQQTwd/Qobs7OziHRn4agl/OzK4HYhWkGCdkFbQ4BY1WKel&#10;9x33zGsdmKzz+PHjmDBhAj7++GOzJT3fse91jspkssptFDBY+9d//Ve88soraN26NbZt22ZeL3H3&#10;7t1S9wR+8tx7/+B9wX3f8Zq9j7jvKUzLvPR/TZs2DWPGjMGxY8ckZBBCPDUkZHhEfjQhgxPFbfML&#10;chOQnXgB8ScGY9PSfug+cRaqTt6Ldce34NiWqVjdpRuG1+6DXpM3Yuzhwzh6fjp2L+6F0W37oXGN&#10;GRi86hDm7liLNYuHYdmghug8lw73G9gckYiM7ATkJa5ByI5hWNK6O9q/PgCdx+zB5KA4HE/OQ4rd&#10;kt84lNkuWh6QG4/C+5sQunM0VvXohVYv9UHn0XsxfvcBbDw6FYfnf4K2rf6JVz/9Ci9/2QDVWrZF&#10;i/Zt0LZtE7RoXB31q3yALz/7Gu990x5VOo5Cm0lrMXZnELbfyUZwaiaSEkOQemM5rq+qgn6t/4Y3&#10;//5n/Nerb+PVTz7CX9/+CH97owb+UXMoqk3Zg1HHInAyPgP3c/OR5bQ3nwqQfOc/zOhduPuAkOE8&#10;1sXfRASFDLM7Y0Htz9D+g2qo9u0i9N+0Flt3TcXOmT0wom1TNG3RF/XHbMGojeuxZf907JrTHwNf&#10;6oiejWdj6KL9WHT1CAL3tcKskS1Rp+EwvFp/o3lFwv7kTMQU5KIgLx7Z8Wdw+/gK7J06DDN7d8GA&#10;Dm3QoVV9tG74Iep26YRaE5ej846bOHEvHQlZRTsGFMMFkOMTMsStx7UNffBdvSpo9r/v4/P3a+Kz&#10;xm1Qr01HtGvbEZ3atUf79u2d8e2JNl2/RedhCzFkwV4sv+CMTWwU7qbdQHLs97gwtw5mt38N9Wu+&#10;gxeqNcMnDdujhfMDTvt2DdCqaTU0rvYZan7xKT6u3RAfdRmKOuNWY8BaZ8yCYnA1KctZD9nIz4pF&#10;WvBCnKWTfmBzfPpVXzQetAgj1mzCqn2LsHNRN4xrVBP13qiLz5tMQJMVFzH3ejIiU+8jN+UIYs/N&#10;xL7RvdHvjx3QpesaDN8egg1xOUjMzSt6ZYPTb2cOfUIG3zAY1QDXX9EuBiXw2CdkSH9AyHAUk0LS&#10;EZpWYHbqYFqTMy8NhXFH/AoZlt88hwsUMiwZgDGvt0LPetPQZ8EZzIjKRVgGd/xgI4qaxHYUcqcH&#10;n7jB1z7H8p32ZIUh4+5yXNnYBZM//xTNX/4In71XDR82a4kG7dqhTYdO6ORYZ2fOOjqfHbsHoMuQ&#10;+Rgw/SDWnY3GpaRcxDtllwgZTI0efH3ymSgPCRmEEEIIIYQQQgjxU8G/ZdH8CRn4iocFCxZg//79&#10;xvHoz4HoNobT6UgnIv8WTeMxnZNep6VNb41pwsPDze4PAQEBeOONN8yW9HSC0jEqIYNM9uyYW8jA&#10;10v84Q9/QIMGDbB06VKcOnUKERERfoUMvH/wXmCtLCEDz22YLcMdz7zc9Xb69OkSMgghnjoSMjwi&#10;9sZshAybKGR47xGEDG5cjknzbnzifOalIT8tBNmh03Bw/VAMHTIO9TvOx7JVk7FpzlCMb9wXXatM&#10;wKDvDmPJtSu4cncDzq0bgQUtu6LLB73RaepSDPhuAUYPGY0pTXtiyNKDmHUxEkcT05CTcx8FSesQ&#10;unMklrbtiQ6vD0CXkbsw5UK0ETIk55W4UI3fll8FOSjMiUZ+7CZc3zYWS7v3QYuXnTaM3oNJu/dh&#10;y7EpOLz4a7Rr/zX+Wr0R/tGkK1oPDsCA4b0xuF9jdG/+Lup9/hLefOcD/PqjHvhw4Ar03RqEjaFJ&#10;iMjMQYpTflbKTaRcWYrry79E/5Zv4433PsB//b0e3m7WCfXaNEPrFo1Qp0kPfNx1NtrOP4yVQVEI&#10;TEpHbG4esvmLQZ7zH2bULtzbH4B1Q5viq993RM12y9F38wWsiw9DeOxGnPmuIxbU+gztPqyDKmO3&#10;YMiB8zhxdT8i9k7FjqEt0b9pU7zfeDiaDRuNiQuGYsGYXuj5Ykd0bTQbAYspZDiKC/va4buRLVG/&#10;8WC83nA1Ag6EYvf9DNzLzUFBbjzyUy4hJmg7Ti6bgzXjx2D6iIEY1rsZetR/CVWbVsVb/Sfis2UX&#10;se1mMqIynDygY9wFxzo7Fnmxa3FtQ1/Mblgbrf7wDWp82Rp1ug9Cl+GjMGzkaIweNRqjvh2H0d/O&#10;xsQ5WzFn50VsvJ5oxAeJuYnIyb6OlJidOD+/Ab7r8g4aNvwSf27WA3V6BKDfkAEIGNQcfdt+jKaf&#10;/REf/vX3ePnLFnirx3doueIElt+MxeXkTCTnZqMwNwk5yTcQfXgkdkytge4tP8AL79fHBw06olmv&#10;HugZ0AUDetRBq8/exOcv/xV/rdIR749zfjk6EoXrzg88aamnEBM4Fwcn9MGg11qjS9clGLz5ClZG&#10;ZSA625l3Z91bqQCvAO7OUJhPUUgmcrMyzLZ7GTm5yMkvNK9k8KXKddZkGNLMqyVGYsGb1TCg2Wj0&#10;nH8Ek4LTEJpKIYO5qkzZhXmpKIg/jIRTI7F9TBO0+ZRChu/QZUMQVoReQGDwGlxcMRQT32mNXvXH&#10;o5dzXU0JS0Nwai4yuEOJmSBbGndkcNqXn4PcHKd92ZnIcNqZmRGCFO7IsL4Xpn5aA23/Whs1qnRA&#10;zT7D0W34SAx15mvMt6MxdtRIZ85G49vxszBmxkZMW3kGe68nIDgtH/fz84r66KuNlBzbI7eJspCQ&#10;QQghhBBCCCGEED8FVsBgjSIGfvoTMty5c6fYeeg260i0wgQrZODW8dbsk9U23jop3SIHprt27Ro2&#10;bNiA7t2746WXXsJ//ud/GicoHaP/5//8H4kZZLJnzKyY4be//S2++eYbTJo0yezwEhwcXHztW7Oi&#10;hYqYvYfYc+Z3h/F+smvXLrMjg14tIYR42kjI8Ii4hQybzY4MjytkcGNv9gUoLMhEQXYk8u6vw8Wt&#10;E7Gg+2D0+awfZg7oiAmDOqF908Fo2GIRRq6+gJ23whB2/wCu7p6IjX1bYUi1WmgypD8a9BqNlg0n&#10;oPcXMzB++RVsDE3BlZxs5OYlIC91F8L3jcfanl3Q6x8d0br/JgzeH4Xv4wsQlwvkOk3h7hDGb+v8&#10;oI3CdBTm3kTW7YU4s3oAJnfqjmpvjkKPSfswe/8e7Do5DftW1kabgB74JGAhOq85i713IxEWdwV3&#10;b2zEtZ39sW5GU/To1RwfthqC+uO2YsL+CByMzEZ8fjYykYfspBAkXVqEGyurol+PBnivWX+81WMx&#10;+m/agnUHZ2Hnht4YP7AVanzdFlXazkDX1Rex9HI0riVlIa0gH1kFKciL3oG7+wdjfUBjfPXHDqjZ&#10;flmRkCEc4TGbcXp2J8yv9Rnaf1gH34zfjqFHQ3Hu3nVkhG9G+K6BWBRQB1998jmq1GmI1j06o0fH&#10;3mj6P53Rvsl8DFl+FItDzuPCmWFYMr4dOjbuhi9rzcCAHSHY4PTjZjYd7fnO2khFfl6yccJnpiYh&#10;NSEMUVfX4+zCGpg0tgnqTpyOL1dfxaabybiblo0884S/hQOfhcLMKOTFrMG1TcMwt0VvdPlgLHqN&#10;3I0ZZ27hZFISotLSkJKejtS0VKQnJiE9PRVp2VlIyXN+Kcp3flnKT0F+RjBSo3bh7KLmmB1QG21H&#10;DEPtVSex6OIdBEeGITZiP24dnohtU+tgUPt3UbtNRzQe5vRzw1lsuZWGiIx8ZFBQkx2CjMQduLym&#10;Nxb3+BJtvvobXn/vQ/z9ww/wz4/fxbsf/x0ffPYe3n/nj3jzL7/H7z6ojT92mIcWq4OwPToJ4SnO&#10;GriyDCdmdcfYDz5H+85j0XXFScwKzsCdzEIjOHAGzfnGV0vkOCOQjvzc+0hPuo2okCu4GRyO61Fp&#10;uJWWj9ScQuQ56zGvMNtZlhQy7MD1lSPNjgw+IcNRTHLKtUIGwpIpDCqI9+3IsH1MU7T+rDO+rj0b&#10;XTZcwYrQy7gQthVXNg/HwhpV0bdZb7SdtAX9Tt9HYHI+nH9GalLozBNLo9AiPy/Dmd+7SLh3ERFh&#10;lxF0OwrBUSFOe9fj2uoRmPpxD/SpNhX9JxzBjCspOBOXhuiUdKQ5c5aenuaYc5yW4cxfNjKycpGV&#10;m49czptvGMxwmHb7aiz+EhWnlJChcWOjFpaQQQghhBBCCCGEeP7h323dZnEf/5i466aAIS8vr3hH&#10;Bv4tmUKGefPmmb9VhIaG4t69e2ZnBn7SKUhnod11gcZjhtl0NAogeG7TMp8Nt2Uxjq+uOHv2LBYu&#10;XIgWLVrgf//3f/Ev//Ivfp2jMpmscpsVHVHEwGPurvLBBx+gT58+5pU1gYGBxdc+7wlec99X3PcW&#10;G89j97m95/CT57du3TJ/b504cSJGjRqFI0eOmHAKGXivc9/7KoNZeGzbJ4R4dpGQ4RGxNz3e7J9U&#10;yMCSrPmgJzMbhfnJyMs8idA907GlZwuM+vu76FPvTTRsVQP/bDsSXw3fgamHwhGYGI+ErGu4F7gE&#10;x2a1wbS276Fmuxp4q0FHvFXtW1StuxLjtwZjX2Qa7uTnIS8/HQU5FxB5fi52T2yNUXWqoFmvqWi7&#10;3Pmh9nI0glMykZabj/w8p0UF3DXfOc6KR07CKUQdHYWtM9uiT9cu+EfD+ei75jRWnT+ME+dm4vDK&#10;6mg/rC8+H7EW3TbewPH7yYjNo5M9FKl3d+DG4bFYO70lerWrhQadhqH5pK0YvS8Yp5PTEJWdhfTE&#10;YLMjw4119dBvSGd82mcaqk3fj8XXwnAx6ixCry7HwVW9MKFLTTRv1gZf95qNLiuPY/nVOFxOy0Vq&#10;djJyorbjzv5BWBfQCF++1B412y9F303nsS4uHBHRW3BqdifMq/Up2n9QC1UnbEHAsTs4G3sf2cmX&#10;kXB9GY4t64xvm72L5jXfQpU6X+Cjzxvj439ph/r156HfilNYeucmboSuwIH5AZjaqitafzkAHece&#10;xrSz0TgenYXUrDzk5uU6/zHmOHPI1x+kIyclFHFXViJw/leYNKYBak+Yjs9XX8e2sCREp+c4a4lq&#10;ER/Of6lGxIKsGOTHrse1jSMwp1lPdPtwLPpNPoJ515NwKaMAqXlO0fwPmGulgDsE5DMnz3xrs5AC&#10;hDCkRe/F+XmNMW9INXQcMwK1N1/FyptOvWlpyMuIRcbd44g4OgXfz2mFoW3roUXTrmg0ZCG67wrG&#10;9ogk3EqJQkbyaSSHzsGe0UMwpU1f9O4yAn3nr8T0tRuxatMmbN6yARvXL8b6BT0xe0R1tGhUD/+o&#10;HoCqw3ZgXGA0jsaFIiJ0u9OXIVjZ7gN0690HLWZtwZDDdxEUm4X4rBxksw9O6/OdcSvIjED6vf0I&#10;OToHm+eOwlTnF7vR35/G+pBohKdkIa+A/Wafw82ODNeMkKE6BhS/WiIDoSkFyOL6dUo111VeOgrj&#10;jyLh1LfYNqYZWn3eGV/VmYOuG65iVUQ4LkceRcTxKdjZ+1MM794WTccsQrPNzjUTnoh7adnIonKe&#10;Qga2L+c+MhKCcO/SShxeMRyLvhuPb9ftxHcnj+LI+UU4u3oQpnzWC71rzsKAaacxNyIH1zLzkGLa&#10;zbnhfBe1zZmr4i9z7IQyCdtcTFHa4iNvvPBHUlKy84P1NgkZhBBCCCGEEEKInxH8+wodVm4zf3Px&#10;E/5jmX2VhLXc3FwjZqCzjw7BlStXmiea16xZgxMnTuDcuXNGbHD+/HljFy5cMA7JixcvFhvPGce0&#10;/tLzk2E0xtu448ePm90YRowYgWrVquGXv/xlsRPUPtVtHaTamUEm+2nNXpP2uvSee4UM3F3lL3/5&#10;C+rWrWvEBTt37jTXPe8X9r7AT+89hcfuNPa+YtPz01/4mTNnsGTJEowcORLDhw/HoUOHzD0tIyPD&#10;3Ov83Q9/SuN93+I+FkI8m0jI8IjYG9+PJ2Tg1vlZyM8LQ9SpxTg6uhFmfvk7NPnov/Fm1c/x+44T&#10;8MXcE1gYFIfbWRnILohBcsQ2XN3YBcv6v4Gq1d/Ci581wP/UHIv3++7HzON3ce5+JpJ4E89n2XeR&#10;HL4FQRt6YfXAKujUpTfqD16MQSsOY0tgGIKi6WTPRGpOCtJTI5F49xwiTi3HgWmdMa1/S7TtPRif&#10;jN6H8cfDcCDkDG4EzsLplVXRYVh/fDJiAzpvDMHR+6mIc/qRXZCBguw7SGP7dgzAyhFV0KVlK1Rv&#10;NxZNJ32PhZfjcTY+DdHxwUi8sRLXNzRE35G98eXQhWi89By2R6c6fUxCyv0LiDo/C0cWtMS4nrVR&#10;u3Fb1AmYjV5bTmNFcBzuJKUiJXIXbh0YjHUBDfHFH9ujhmtHhgizI0MHzK/1CTr8sxaqTdiCIcci&#10;cSYuCzk58chKOI47J6biwITa+Lbl31D909fwyh/fw5/+n6b4vOYcdFtxDstiY3E74Rhu7J6F7cN6&#10;Y2S9DmjYexY6z9uHuYdDcOpOAm6lZCApKw2ZWbFITwpGTPBuXNo+CpsG/h39e9RD9eEzUWP1Ney+&#10;nYjYzBwjSLAYV7cz7zCv8djgEzI06YFuH4xF36nHMTckDUFpQFqek5avYIBzYNzjNJ+z27eS0pCf&#10;E470mL24MKcBFgz6Bh3HjkT1rcFYfjMVMRl5Tj35yMuMRkbUPtw6NhYbRzREv+b1UaPNIHw2fifG&#10;HrmGQ2GXEB62DTcPBOC7gaPQv/tcBMzYiw3BkbgUn4LYVL5SIR1piXeQcmsLQg4GYN6QpmheowWq&#10;d5qKtluvYGVoBK7dPY57p6fj5NTqGD6gI5oNmI42U/dj2alwnL6bgLupKUjNuu+stQjEh+/B5QNT&#10;sHZaRwzu3gptho9H582nsPBGDEJSs82uBex3YSF3ZNhWtCNDdQxoOhY95x/DxJAM3OSODKWEDBlG&#10;yJBoXi3RFC0/74wva89Blw3XsepODK4nXsf94DW4Mr8hZg9riTZ9R6Lm8C2Ysvsy9gVHIyyRO16k&#10;IzftHlLuHUPouQX4flUfjO3bAp17D0THBVsx/tgB7L8wH6fXDsSkz7ujZ43J6DvlIGbfTEBQchru&#10;Z2UjO5evo+B6y3Y+s5GXm+X8MptlhBw5znwW0FxzadpedMTvJRII8TAkZBBCCCGEEEIIIX5eWLEC&#10;HWoUDlBAwF0Q6GTz7Y6ZhtTUVGM8/rHM1uG2lJQUs007t37nayXoBBw/fjzmzp2L+fPnG+OuCYsW&#10;LTK2ePHiB4zhTEOzeWgsz31sy+HxzJkzMXjwYPO3kXfeeQf/8R//UewQpTPUvmLCbW7nqaxse1rj&#10;5Z6bH6rOH7q8ymqVrX/ltcUb5+/cK2Tg7ir/8z//g7feegutW7fGmDFjzHXvvldYs/cWa+57CvM8&#10;zGw5FEX16tULQ4YMwZ49e8yuMny9De9z/u6HT9t4r+c9n8IxGv8P4P8JEjUI8ewjIcMj4hUyvP/+&#10;Dylk4Ksc+PQ3BQcJSL65FVfXdMLqrn9BzXdfwov/rIHfdZ6NuuuvYEOY80NwDp26aciKPYI7hwZh&#10;2+h3Uff91/CH9+rhty1m4rNF17E6OBnhablm+3rksfx05CYGIvnCfFxZ1R0TerRD00Y90KzrZAya&#10;uwlzD5zGzhvXcCb8NK5e3YYz++Zg/YxBGNO0JXq27oWOoxah265wbIpIQ/C9y4gNnIXAVdXQfvhA&#10;fDhyIzpuuoHDCemIdfqSw7HKzwNSQ5x/K3FlWzd817cZWtXvjFrtZqHr6ptYdS0el6JuIPLmKlzZ&#10;UBd9RvbGV0OXounSIOyJykBkTgGysxKQH3cUMeenY9+81hjV/ks0btsW1UbOQY+NZ3EwLBVhEd/j&#10;xv4hRsjw+YsdUL3dCvTdGoj198MREbcRZ2a3w8JaH6HjB7VRdeI2DDkWjdOxzi82BVnOcN9GduQ+&#10;xB4YjW3Dq6PbZ3/A2//5W/zi/1cbb1ebiXbLL2C506eo3DDEh27C5S1jsGpYZzRs0N6pZwQ6TF6F&#10;sbtPY0PQNZwKC8LVkMO4eGYVDm78FsvGNMeg2m+jRePWqDdkIbpuvo7j0UmIy841UoQSnLEqzAZy&#10;I1EQtw7XN47A3Ma90OWfE9F72inMvpmOSxlAmm/rBecbD4rWizGG092divycUGTE7kIghQyDq6P9&#10;uDH4ZlsIljhlRGeYlyU4uTORnxuM9MiNCN7VD0vHt0T7zh3xz3YT0HbpVnx3cCt27JuN72e1Rc9h&#10;49Bq6maM/P4qLiRk4H5OPpxpYYVOlU6jsm8gOWItji/pgCmdvkSLjl3x9Yy9GHsqFKcjryDhzhZE&#10;7umHxSM7o1uzXmjQeCzazN6I6XvPYVdgEM5fP4rrF1bj0LaxmDu1G7p2bo36nQah7YzNmBQYhz0J&#10;ec7Y++pzBsjp9k2k39uKG6tGYOEbNTCgyTj0nHccE0IyEJJWgMyi4WATC/PSgfjDSDo9DDvGNEbL&#10;Tzvji1pz0WljMFbeS0FwRjyy4s4g7fh47JrZFUPbdUD9GoPQaOxqDFt/BOtOXUJg6FWEBn2PC7vH&#10;Y/3c1ggY1gJ1OvRFg4ClGLnrCraHnsf1mytwcf1gjP+0Nbp+PQhdhi3DmKNnsPvKNQTdDEVYeBgi&#10;wkIRGnYT4c7nLef81u1w3ExIxr0M5xfrXApbcp02m702wMvVTGmxlQgcaKJsJGQQQgghhBBCCCF+&#10;PnhFDHRg8e8A3D6djrarV6/iypUrCAoKMnb58uWnbnyymY4/Ohvbt2+P5s2bo2nTpubvFo0aNTLH&#10;zZo1M8Y4rzGcadx53MawJk2aFJfDYz6p/fHHH+Ovf/2rea3Ev/3bvxU7Qb2OUooa7Kfs4eYetx/T&#10;bD1u85fuUeyHLq+yWmXrX3ltYRyvybKM16z7urVhFDNwp5W3334bVatWLf5bqL0f0Oy5Nd4jeE/h&#10;62bc9xab1ubzhjFt/fr1zf2mW7duWLFiBQ4fPmx2bLD3Vd5nfwpj3ZcuXcK1a9dw8+ZN8xqMsLAw&#10;8+oLChzsDg32/wohxLOHhAyPyMOFDOW7GUuckX4ckyzblE8HdTZyYo4g6shQHJzwOZp89An+9kkX&#10;/HPYFvQ+Hon9MdlIznXS5uciL/kSEoKm48SC+uj68Qf4+JPW+GePRWi19zb2301DTKbzgzxv1gW+&#10;bfILcpKRmxSM2Bu7cH7TNKyf1BPjBjZFl2710bRNXdRtVh+1mzdA/dYt0LBrFzQaGIAOw+djyPyd&#10;mH/gEo7eu4/b6ZlIir+C2KDvcHpNbbQf3h+fjViN7psv41hCBuKcpuUax3o2CvLTkJN2A/Eh63F8&#10;QTfM6FUfrdt1wj8Hr8PA7Rex6dI5XApajgtr66Hf6L74ZtQyNFlxEd/fS8Td3FxkFdDBH4eMuPO4&#10;c3omDs5vhJGdaqFe3W6o3m0hem0NxNpjS3F4a1+sCWiCr//YGTXbLUPfTeewIfYmImI34fScjphX&#10;+xO0+6AWaozbjOFH7+FcXC5y85z/yAqykJd1C+kxO3Bl6yCs6PMF2v/jr/jV/6mNt+tMR/uV57Ei&#10;Pgd3MrORnhyJ5PDjuH54DtbPHYUp3/ZEwODW6Na7EVq2q40mzWqjUbNGqNeuDWp3746GA4agY8B4&#10;DJ+7FnP3X8CeW8mISs1FhlPvA/9t8rUiuXeQG7sBVzZ+i7nN+qDrR+N8r5a4kYjLGflItx7uolVT&#10;vGR4bL5zR4YQpMZsx/l5TTF/cG10HDMKtbZcxvKQFMRksNZ8Z4mx35nIy4hAetgGBO3oj4Uj6qFN&#10;/RqoPXQImo2fgH4BwzCrYSN0HzkLvTaewNyrcbiX7syH0wY6233CCafNBQnIvH8O4fuGYuuYauja&#10;rTXe6rfSWQuB2B5+G3dTQ5F89xAufD8D66f1wIQ+jdCjXS20bFUXDZo566xJAzRo0hh127RCnV59&#10;0GT0TPRYcQjzTt3C2Zh0RObmI7OA65edzXWaH2ZeWXJ11SjMe7sWBjYdiz7zjmJycBpueoUM+Rko&#10;iD+C+yeHY9uYpmjzRRd8XXcOuq6/hhW3UxGcke3MfSzy7x9H+InF2L1oCGYMaoE+nWqjXevaaNq8&#10;Puo1bYz6zg+C9Vo0Rz3neqg3dBQ6zN2M8Xuu4PvQOIQnXUfcrRW4vK4rJn/xTzT907v4+M3P8V6t&#10;+qhZ37mGmrRAs+bOL6LNnB8Wmzk/+DVrg5Yte6NVt7HovvQQZp6Nwqn4XKTn+V4TUjSd5tMel5yV&#10;3DceG/eieQ5JSkoy72yTkEEIIYQQQgghhHj+4d9q7Wsc+AQudz+gc2vTpk3mXe78u22HDh3Qrl07&#10;YxQS/BhWXvlt2rQxjsAvvvjCOB1ff/11Y9wansZjCg5of/vb38ynTeOOo9k8bnOns8evvfYaXnzx&#10;RfMu/X//9383DlO3c1Qmk1Ues8KLipj7WuY5d2Z4+eWXH7hv0Lz3Cnsf4X3G3mvKyuf+tMfM8+67&#10;76J27dpGBMF7m/u+Z++DP5S576P+4mlt27Y11rNnT/Pqi1mzZmHOnDnGd0chG/9vEEI820jI8Ig8&#10;XMjw5JgauNV8WjDSQtfj5u7RmBnwLQYOW44xm65gXUQ6rqcVIIMOW76DKOMOsiL34NbR6Vg5bATG&#10;DJuLUUuPYMH1ZNxIzEVabqF5jYFPyFD0mZeK9LQwJIQcxM3DS3Fg/UTMmzEYIwN6oFePLujcrRu6&#10;9B2AHmMmYtDi1Zi24zzWnb2LM3eSkeD8UpCVn4ectFtIvrUdIcfGYvbaFRi+7gQWnLmDa2nZSC6A&#10;EU84353+8L1wichKvoTIE4twfPV4zJ8zA93m78d3R0Nw8GYIQiMOIfzEOCzbuASjNhzGlKN3EJiY&#10;gftO/3KMsCMH+VkxyIw8iMhT07B74WhMGjEDgyZtxfiDV7H74h4EnVqMk6unYVTn+Rg35wiWngnH&#10;yZRoxCafcsZwDvaNH4o5QyZg7OazWHs9EaEp+cgzPn2q8VKRl30DcTc2IXDjOKwcOQAdWkxB/8m7&#10;MfvYLRxKKUBsFpCdQ+f/XaTGnkD4+R04sXMRNi11+j+lH4YP6oTe3dujc/fu6DRkOLpNmYXBSzdg&#10;1rbj2H7uJi5QmJGZh0xnPvj2A+OS5hiZCSd00scjP/kE7p7agL3TlmLhkC1Ytu069kamIyLbyUuH&#10;fnH6ouzF5zzIdOY2EllJZxC+dxr2r5qAuZs2YPzZ2zgSnYmkHKbhePrSU2RS4MzL/RurcXbrOCye&#10;EIBvlyzAyKWrMf27pdg6dAKWrN+PlRdv41B8NlJzC4p3C+D3QqfNhU6duRm3kRK8Dtd2fouli6ah&#10;59yDmHskHGeikxCfl4LszLuIDzuI4KNLcXjtOCyZ1A9jhnRHv17d0L1bD3Tt2R89RozFoLlLMWXX&#10;Say6GIXTkZlIyMhDttNBahjY0cJCvhojCln3z+LesXXY33csVk7bjCX7bmBLdA6isgtLdotwvlCQ&#10;hcKUK0gLWYPzG6dj1vAFGDVhLxacisLhuGzcy3aus3xnYnOjkRp9DrfOb8SpTVOwbuZATBvZA4P7&#10;dUGnrl3RoVs/dB4yHr2nLcPI1Xux5GQoDt1KQURqFlKz7yEz/hDunZiDnSN6YVKbjujRsiNad+6G&#10;Tp17oWvXHujWrSu6de2MLt26OMd90KPnSPQK+M5cM0svRuNCQq5zPft2y/CNrRvTed+hQ+kz4UU7&#10;MgghhBBCCCGEED8f+IStfZ0Ed2OIiorC8ePHMXXqVNSrVw9vvPFGsbPuxzTr7LPnbiehtZdeegm/&#10;+93vzA4Jv/3tbx8whvszf2nLMnc+ihh+8YtfGCEDjbsyyGSyymf2Gq2oufNyVwaKGXhvKe9+4DZv&#10;OmtlpWX5PGYdFEi9+uqrxcIIK4rwd897GmbvvR9++CHq1KmDzp07o3v37ub/gKNHj5r/F6xPTwjx&#10;bCIhwyPy9IQMzvfcROSlhCD1zhlcOnYGJ47fwIWwJISl5SMxrxDckIFPqRfmpqIw/RbSowIRcvIU&#10;zp0IwplrkbialIvkbCcd/dbGCVwAvovfHCMfeUhHXnokMmOvITb0LC6fO4gj+7/Hrm3bzBPNW3d9&#10;jx1HjmP/5es4eycZIQl5uJ9V1D44ZeUkIic5GIn3TuJi8HUcD4nGpeg0xOfkI8tJZJzPTmp+FCLH&#10;aWc8smMvIy7kNK5cOo/vA8Nx5nYCIhISkJhyGylRJ3E1JAgnQ+7gXGQ64nIKTDnm6X+WwtcYZN5B&#10;btw5RF45hbPHzuLAyRs4Gh6L0OhwxEdeRvT1Czix7xLOXHL6H5OKqOwMZGRHIiniIm6fOY5Lx8/h&#10;dGgsbiRkG6c+dxPiUPsc5MnITg1FQvhZhJw9hv17L+LIhTu4GJmG29lAWi7FGXwhRLqTPtbp+20k&#10;3L6C8MsncOHkXhzas9UZu03Y7Izdln0HsOOU076rN3Hh9n3cTvLVl+PkNmKSoi+nUtM1H1RVZKAw&#10;+x7SIoNx+/xVXD4WhmvOnEek5yIpL9+ZcydXcXrb9qITUxD7kYb87Cik3DqP2zectRMagjMxKbib&#10;kYtss32S8fQb2G/kxSM35QbuR5zG9bNHcSLI6ffFqzh9Jgg3D53GtZC7CE7IxD2n8WbNMZ8vu/NJ&#10;53suCvOSkZd8HSm3T+D6ZaffF27h4q0URKXlINOpo6Aww6y1jNjriAs9g6tn9uP4vl3Yu2M7dmzd&#10;jq3bd2PnoWM46NR7/s59hCTmOGvNmR8Ot63Q9J3vtUpFflYU0iNv4O6hk7h+/iYu305CSEahefUG&#10;hRbM4OR2PpxG58QhN+mGs+4uIPB4EE6cuYWg6EzcySxAKofcDGAO8nMSkJUQhoSwcwi7cADnDu/E&#10;/u+3YPOWLdi0fQ+27j+F78/cwLEb0bgel4UY51qgsCQvPxUFmbfN9RdxYh/O7NyF3U6fNm9z+sW+&#10;8VrauhlbtnBtbMGWrTuc/u7Htj0nse9SBC5EpSAyIw85vDbNl5vizpszUvpMeJGQQQghhBBCCCGE&#10;+PngFTLcvXsXBw8eNLsx8NUKv/nNb4xD3xrP3VZW+KOav3LcYXQEuuP++7//24TReOxO7y3Hpi/L&#10;vGmtsRw6Of/rv/7LfD5P9qtf/cqYvzhZafsh59+Oe1ljr3l5+sbx5vVu7wXl3Re895iH3UOssQ6b&#10;h5/ufPa4IuX8GGb788orrxgxA1+Bwb8LDxs2DHv37kV6On05+mu6EM8yEjI8Il4hw3vvPYmQocgl&#10;WVRm0VkRPod16XssHdC5TiC9uyXOaJOJPlsTZEvxBVJMYMqgOd98jud8X6AJI0UOX7N7gs+R6jVi&#10;j1mNrxxfO3znblwhNlOR+ULZt3znFw1u6+MLIb6aWaarf0X5aBRi0AxGgUCJg68uE2zT2frZx3ym&#10;M/+MmRjXwPq+O9jIImUDv9iz4rS+YJOM5vvO+m17S9pi4Ifn1HdYFMEGWyuOdcx1WBpfi0pFOQe2&#10;eT544vsoOeQB6+FY+9pZPD4uitMyziwa559jvpS+r6J/pcyXwjcGRamKvvvaSlEBzdboi/OtQV9/&#10;fK0pqrLYfN998aUpmhcTTis97iXfaQz3xdsxYj5bpk/QU5THJi8+yXaM14STvzjMN9/MZdpcFFrc&#10;ePPNrl13mE3tG5OSs6IkRbiPfdjUvhh+d5vwj4QMQgghhBBCCCHEzwP+bce+ViInJ6dYyHDgwAGz&#10;xfgnn3xSLBZwG58s9hduzf008sPMX36aN47nfLLZPjXtLqMiZp+YtmVYY5y7Hmt0KrrPveU962bH&#10;wl+crLT9kPPvXoflxfuLk/1wZq9rKyB40uvc5vdXDs9tPbYud7zb3GVYe1j845q3Tdwlwu7KwFdf&#10;DB48GPv27TP/Lwghnm0kZHhESgkZNj2pkKEI62X1QP8o/fAlftJ85yTHCcxzjungLMGm9ZXEDMyY&#10;73zYzBaeFJoq3dX6c24XY7LYeGbkBx28PscsXbclLuFyynFgrC+Fk8YIMnxtoX6AbuJiF7Fpvwl4&#10;ANN2k5iRTJvvdLWoT74UvnCn/+bdEU5EUYivSNN2X22+9EUUnfjSMq4onWlLqZRFlCqVASV4k5vG&#10;0ZjWBPjM9MGFTUYzp0565inO9xB8mUx+5jD9MPkpZGCI7XNRwqJzs34cM7U4vwAygGWYUTL9Z5iJ&#10;LcaX0+Q2xu9M71sVJqevHzx14RMQuL88mExOaabPPPYFu2ESttk3T0zjC/DWxczccaHkOmICHhQH&#10;FGOqLTqnSMcntnAl4LFpV1FCk9gXz0PWUyKyYGBRhO+gyNxHDq5yzId4YpKSkswuGBIyCCGEEEII&#10;IYQQzz92RwZaVlYW7ty5Y4QM3JHh008/NQ4uPrXrdXp5nWHusCcxf/VYB57Xoec+d5vNV14aa0zj&#10;rtNt3vxuJ3R5zmZ/cRXJ601TVjpaeenKinOPiTfOWllhDzNvnvLMX3pvOfbcG/645i3PbWXFe8so&#10;K1159rD8jxvnNne68tLa+Iqsgyc1d71eKyudO7wsc6d/EnOXybFwX/M/lnnrLM+etD02f1nGNO72&#10;0P785z+bXXj4SqG6detiyJAhEjII8ZwgIcMj8jSFDKzLOEcLi5yjxola5FAulYdO0IKSdCatY066&#10;igsZSiUqjcni1FmUt/jcKYCHvhjfV1GkY/4pSeF8LyrTNJVmw00crSixBxNlEhclYL+LnNgmxISz&#10;fY4VjVVRyqL4ojjnjOfFFJVnv5eICJxjE2fxpShtHrxBzG/NF+CzUuU6mCDWZ1PwwNeGCmEyMT/X&#10;gm89mGNn3ZjjoiRFCR2zabjOfHNQPGZF56bvftpQUprP+N2kdx+ZcmwaH6Y4frq+3PG+BEXGcFeU&#10;74T9cXLRTAjT+MxkKYW9hhjNlL4cNr05LaKkrQwuGhd3Ah4X5yuyonibV0KGnx4JGYQQQgghhBBC&#10;iJ8PFDJwVwZadnZ2qVdLuIUMbifZ0zavw41WVrg1d16v49JtTOPP0Ufz1lGeM9Rt/uIqktebpqx0&#10;tPLSlRXnHRMb5+6nO7077GHmzVOe+UvvLceee8Mf17zlua2seG8ZZaUrz5jH37i748squ7w4t7nT&#10;lZfWxrvb82OZv/qtlZXOHV6WudM/ibnLtONR1rh446150z2K+SvPmjv+YWmfxLxtee211/DRRx8Z&#10;IQNNQgYhnh8kZHhErKOzlJChYyd8v6tIyPAYzsgSB6bPoWmPfM5gWsl29SaFTWZPjJOZT8D7nof3&#10;hRV9mMOSr4fDNP7SlZG3qDH87mthmSmLUpmDBxKVlacUJR0qRckpjwrNLzB2nny4WuYKdqfwnTGd&#10;TeuDRzbGF+pN58/8hfjwntuTknB+97TBOSwa5gpg83PN2P0R6GAvaTWt5KhozRjzzdDDq7GpPKk9&#10;QSzNJwgoKb840sEXz3N3fHnYtK42l5OFUdZK8paclcbGl6Sx8MyaPx6tD6Upr+zy4kTZlBIyNGqM&#10;3d9LyCCEEEIIIYQQQjyvmAdLCgqM8fUS9+7dw6FDh/Dtt9/is88+M44uChn46XUAPk0rzxHpNm88&#10;j+3rKLz57Lnbuec1d3qbx18+bzp3nL/4ilpZ5fjrj9tsvLut/gQaNtxdvj12h9HcZdpyH2bestzl&#10;lWX+0njLeFTzllde+x+lfzSb3l8+1l2WMMafucsor+1u88aXZ972/FDmr67HNX/lW/OX3jseXvOX&#10;pzyraH5vOq95X2FDe1hfaN5y/KV5UnO3w64HvlrCChkaNGiAoUOHYu/evcjIyCj630II8awiIcMj&#10;UkrIsJlChveffEeGYspyW9rwsuItTpzLgf9AausRN2l8MfbId0YqElcS4oPnj+7EfWz8VmPb4BiF&#10;HeW2hXHWiV58Wnzoj7LCKwZzF7XNObbVucv0nj8ppWvxV3J5ccRfvDvMG+fgN9gG2DlxR9pzb7gb&#10;f+GPkrYsHkzLkIfWVnxSVuqKYPOWrFMb4s9+fJ5ubT822pFBCCGEEEIIIYT4+WCFDPy0QgbuyFDZ&#10;hAy0ijr2XnjhheJ0dNTZfDS3A8/Gu/Nac6crK401d/kVNX/lVMS8bSqvTHdam94b5w57VHOX7TV/&#10;6Z/EyuqnO9xt/vKU1T5/5+4wdznu8rzp/eVzp/Oat0ya2/ntjfNXBq2suv2ZO587nb9w97m3DpvP&#10;pnOfP4q563hYuWWl9RfuDfsxzNbvz2y8nUe3kIXnPLYCAneZ1tzl/Nhm28VXS3zyySdGxNCoUSMM&#10;Hz7c744MpR+AFUI8C0jI8IjY+5wVMrz/gwoZysDUyW90fNqn0Xnua0zxkefA9yS8c2zD2Xize0OJ&#10;A/VBbGLf9wdrYkhJ/pK40uHlYfM8mPIheV2Z/Ob17kxRlMpvWnd7eVpkpXN5rczDUjwYxhBbH3co&#10;8JfXF+KO88XbFvnOHoZN+WAu58jMvw31xZQclQXb5PsqSe0/V9kxpCS09JHvzB49eFYyI2Xhax3H&#10;lfNu85WFjX8wbekzDzbSJOA3O59l5nAoL46UnqWKlirKR0IGIYQQQgghhBDi50NZQgb7agk6uCq7&#10;kMEbRiGDdSDynMcM82fWaWzTu80d5y+vtRdffLFMKyuNv/Df//73xrxp3OZtU3lp3fawPjyOPaxM&#10;xnvH1I4r423bvX1mvNtsHmvuOmw+r3nj3Hkex36ostzl+DO7BtxjYs1feWWZe7zsmPkrw4YxjXeO&#10;bD53Wn/mL64i+R5m3jLc5+XZo6Qtz8orx7axLLNp7Dy6x5ZmRQxlCRmetrFNf/nLX8w9nyIG/k14&#10;xIgR2L9/v4QMQjwHSMjwiNj73E8vZChxd/J7cZLiA5dj14az8c+9kMG2o6QtftOaeO/4lByWHLnL&#10;cyhJ4D4sxYNhDLFllJYElOALccf54n157NnDsCkfzOUcmfm3ob6YkqOysCIBd4n+c5UdQ0pCSx/5&#10;zuxRyZkdL1tv2ZQWMjwsva3lwbQ2xi820iTgt4q0rbw4Ygv0peP3ipQqykdCBiGEEEIIIYQQ4ufD&#10;8yhkoAP2lVdewTvvvIMvv/wSNWrUQJ06dVC3bt3i979bYxjj/Bnj3ObOx3j3ef369UuZDfeXl2bT&#10;8elndz63efO42+It11+Y2x4Wb82bznteXvvcZvPYsaxVq5ax2rVrF4+dLcc9Bjavzec1244ntYe1&#10;3x3vrdP2zZo7zm3+0tl++qufYRwLOx7eeGvlxdHcddoxs/W743lsy2I6zo3bvOPNtG6z4d54Hts6&#10;3Pn9mbu8svKXVU5Z4U9itn5/Vl5b/Jm7PzVr1jS7Hbz55pv4wx/+YO5TlU3I8Prrr5tdeChkaNKk&#10;iYQMQjxHSMjwiNgbnREybPqhXy3xMKyrk5/WPJggG+fPJWrjvOEP8mDKB0NKYFjFXLBllfDEcG7M&#10;/LjNHzauIu21aR+W7mFUvIwfokb/ZfgP9UtxMnceE/CYeMsofW5DS3DH+6QK/PKPTfcoEgCb53F5&#10;0vwPYkv84Uv+eSEhgxBCCCGEEEII8fPhWRIyVNTYzr///e9o1qwZJk6ciEWLFmHVqlVYu3Yt1q1b&#10;h/Xr1xvjMcNWr15t4mkrV64sNntuP9esWWPy0HjMMjZs2FBcnttsOpZv66XZeOajbdy4sfjYnd+d&#10;zh67y3OX6c/cZXjzlhXvL6/NZ8NtW227/OXz5uEnx5jGcWOcTUsrr0x/5s7rtbLSes9tXe44dxp3&#10;vO2LjeMnw9x99Gc2j9v8pbP2sHFwp7PH3jgb5o23Yd5zW5a7j7SH9c1t7rLKars/c+fx5rX122vT&#10;Xn/u9eMth59lmU1r03vN2wa32Xys15q/ssoqg+mXL1+OIUOGGHEIdz7gLg329RL+7mFP23jPtDsy&#10;2L8JlyVkEEI8e0jI8Ii4hQybjJDhPXTs2Am7dvmEDEXRFaAiCa1L05W2wuVXgMcsy1+2klbao5KQ&#10;nxa2oaIO7rLTPr2elG7DY9frysjDRyrHZqhQprISu8NtnDfM2sMpETJULH3FebR2iMqPhAxCCCGE&#10;EEIIIcTPh4cJGehs+/Wvf13s7PI6wJ6GVaReprHGNn/++efmHe8nT55EREQE4uLizN88aPw7Bz/v&#10;37+PqKgohIWF4erVq7h8+TKCgoKKjedXrlzBtWvXEBwcjFu3bpn08fHxxeWlpKT4NdZh6ynPbDp/&#10;xnJSU1NLlVnR/DaPN29iYmK5+Wj+8vkzW5Y1dxnuNLSEhARj7vrd9bCftq/ucvyZO5873NZpzR3n&#10;L74886a3Zdg63eHu9rjNW4ZNX14ea/7ylmV2fMsaW1uWnQt3XrfZttn07nLccf7MXZ83/cPq8Ybz&#10;mP3hNXbnzh1z7fE6DAkJMdcyr0H2w1uOPfa2xdsef3HuNthw73q0acqqy65hbz62NTY21oiWunTp&#10;grfffht//OMfi+9V/u5nP4X9+c9/xscff2x2keDfhYcNG4Z9+/ZJyCDEc4CEDI+IFTLExMRg8+Yt&#10;eP997sjQuXhHBq+QgeclYTwoMhtRZKVPnW/utMaKKD51xbkOPQU5AUXB1oqCTZT7xBfwkC+mKG2+&#10;b/xwpSp+dUVxiLFyYTab0J3Ye25xpy0yT1d85nzzvXagpC3mmzFzVnzq++60vagQW5ax4jRufKEP&#10;fJm8JfYAtjAb5XyaOmjmy7bXFV6m+eoorsv5Z80XXyqo2IoxAc63Ms2m8ZkvyP9XqYQmxBNWXCbH&#10;2G0MK53Uja8kjknJPD6YwTGW43yWpHFhovnNd+w750dRWm8cP/jpMQM/3VaKBwKK8ZvNFVCqrtJR&#10;jjlfToQ/c76VTm3D/Ji//OWa6+tJYG5jJU0psaK4R8HkYWY/8Afsbdu2mR9YuZUY780ME0IIIYQQ&#10;QgghxPMH/z5QkR0ZKpPDzZ+5hQx8ypmvlBg7dqwRI1CwkJ2djfz8fOTl5ZnP3NxcpKenIzIyEqdO&#10;nTKvQLa7Brh3D+DT1Vu2bMGuXbtw5MgRUx7zZGRkmPGy5XEM7Tjyk2HucFunO48/s2W4/25jz23Z&#10;tjyW4y7Lm9ebz18ebz6v2Xxus2W4y+Ex+2fDeZyWlmbGng5pOnM5ZpwHxjEPy/di67Xl+jO2yZo3&#10;zJ672+Y22z5rDGM+77k7j/ec5k5bFt7xs3lsPttXmsWdx1/73GW4zZ3WluE+ZnxWVpaZA/6dzwof&#10;6HRnOOOZzpblLs9fuNsY78X2q7wybZzXmI5tYhspXjh69Ki5BulUDwwMNPcoriN3ee78PGfdbrzt&#10;8Zptjztfeemt+avL4s7P9vJvrL169TKvvHnppZfMK3D83ct+KpOQQYjnFwkZHhF7Y6eQgf8BUcjQ&#10;ubOEDKVSFZVVElqcrGxKZyvBe25xpy0yT1d85nxz/ss1321bzDdj5qz4tPioqBBblrHiNG58oQ98&#10;mbwl9gC2MBvlfJo6aKW+XOFlmpPOZb5M3jIftGJMgPOtTLNpfOYL8v9VKqEJ8YSVKvdRhQylvx7M&#10;4BjLcT5L0rgw0fzmO/ad86MorTeOH/z0mIGfbivFAwHF+M3mCihVV+kox5wvJ8KfOd9Kp7Zhfsxf&#10;/nLN9fUkMLexkqaUWFHco2DyMLMfJGQQQgghhBBCCCF+PvDvA9YZ97wIGdhWt5CBDlH2jf20zk86&#10;FhnOnRcWLFiAnj17olWrVmjTpg3atWuHDh06GOPfrbt3744+ffoYx968efNw4MAB81Q4n7qmw9Xr&#10;1LTOSxtmz+nAdztgrfHcmi3D/Xcbe27LdpdnxQM8t3kt3nzeuiqSz53XmjcvjeccY7aHjk+O7Y0b&#10;N3D8+HEcOnTIjDPHjI5zpmNed50WW6etw9tu21+abY81bztpNq1N7z2nufPxmPXbY2s23pufcWXh&#10;HTtvPttXmsXm8aa15zasLLPl2nr5SeO6404C3OGAYgDuVHLx4kWEh4cbQQPH1ebxVwfDvOvNGvN5&#10;sf2yZVbEWK5NT5HR7du3zb3ou+++M9cfr2cKi7iWGM+2MK27Dh7but242+OvLzafG3ceW77byqrL&#10;YuOY1i1k4GtvJGQQQjxNJGR4ROx9PTqaOzL4Xi3RqRNfLbGr+OYuq2xW+gcrWWUwzok1f/Ey2eNZ&#10;YmLJqyVovDdLyCCEEEIIIYQQQjyf8G8B1iFHZ9vdu3efOSEDxQvesK+++so4Pun0pFOdTkv20Tog&#10;6ZzjzgoUJXTr1g1//etfzSs06Fz805/+hNdff928M5722muv4eWXXzbH1atXNw4+OujpaOWuAyzP&#10;jqEdU+vspKPUOkutA9Wmd8fbNLYca7Y8a+58FXHGkrLy2bzuOv3hzc9Pd300ntsy6RjnuK9duxbf&#10;fvstBg0aZHa4oAOdr+VgGWXVRWx5NHts200RBNcpP21b+GmN52yXNVuOO96aO5012x+3MdyWYcfM&#10;5me8F28+f2brs2bLsXncdZXXbn9hLIth7rwUkPC1DLy258yZgwkTJmDJkiVGZMJXpnBM3W22ZbnL&#10;cZdn42m27RZbjj9zl2f7546zedlevu5l+fLlRlBE53/dunUxbtw402aKiKwgxpZp83vxtsfdBls/&#10;01jzYvPbumg2T0VgWu6Ewb+xUsjwj3/8o9K+WuKTTz5BgwYNzMNtfDWPhAxCPB9IyPCI2Bt8dHQ0&#10;Nm3abHZkaNu2rXO8ydwUs7KyzSdv7hkZmeZY9lNbhp8w2U9rnBNr/uJlsoqb3dqPFhUVbX65rFev&#10;Hho3bozdu3cbIUNZP8wLIYQQQgghhBDi2cU66fj5rAoZ/BmFDGPGjMGlS5fM6w3o9GQfrSOSfwth&#10;X+mo69ixI1599VW88MILePfdd40jjzs08Clw7sjQpEkTs8MDxQ50qPKJ5cmTJxsxA1+bwPGjQ5R1&#10;cIcGjqM9p9CBTlnWx3OmZTzP3X+XoTEv0zAv22jnx366HfnufLYcxlknq51T22fm9eazeRnOeHde&#10;t9m8fAre5rH95KdtN9My/tq1a1i2bJnZyaJatWqoXbu2ear+2LFjZlcG1mPbZs32kWXYeB6zXNbL&#10;ceSn29gOts220zqlmd89H2wT07s/2XbGMz/T2vp5zHjGWbP9ZH12/Oy42Tqt2b6wDbZ+m8e2mWHM&#10;a9tOmM+mtW2j8Zx95zHLtOXSmI7xtk/WWI4tm+kZTxEDRTtct61btzZreuTIkdi5cydCQ0NNPvbF&#10;1sH8DGP5tg32nPW6+2777IZhLIdp7Bjz07bZttVdHtvNfjEthQpXrlwxYgvulEJhUY0aNcx9ac+e&#10;Pea6s+PJcpif5ds6ve1iOMtmHXacaTxmXsYxv8WOne0H45iWddp6bX6bj3msMZ81njOd3ZGBQgbu&#10;yFCZhAxsC4VavOfbXXolZBDi+UFChseEP7Rs3LjR3Lg///xz5webHmYbr4ULFxrjsddMHD/tuct8&#10;aZjPl9eEF5VVymxcBczWW1Ku/3b5N3eeR81bji30WHFcxevw19ey7IH8peq0VvE+LnTS0CraVpqv&#10;Lb58XvOXvsRsPf7MX3q3PSxPWeEPWoXH0j2vxXGPXk/pMfKX1h3vS/MwK92Ossstbb5wXxmPVp8x&#10;ZwxoZY9HSR0ymjO2/u55Lltgzc/YLVq0yNj0GTPMLjncLYdiBr1aQgghhBBCCCGEeH6xjjYaHXpu&#10;IcNnn31mnFyVRchAZ5u/3Rf8mVvIwF0A6Ki0faVjks5IvkZj//795olvPo1Mq1Onjuk7t7Dfvn27&#10;+fs1/6bCsFq1ahmhw4cfflj8YF5YWJjZgYBb9HMXgrNnzxqz2/fTeXzkyBFzzh0c+DcWbu9PJ62N&#10;37t3r/mkMIJlMJ7prGOWxrmhIIP18ZUAR48eNfn4AAo/+ZQ662A7mI6OU+uApVOYjmybj45g5uMn&#10;+3/ixAnTHo4HncJ0BNM4Rty1gsKEU6dOGacm89j2sqxz584hODjYPLTINrN9HLeBAweaOeCYvvPO&#10;O8aBu3LlStM/CjvYLs6FXYP2k2Gsm/3lTho3b94sNU40tpl1nz9/3owpX5lgHco0Ot35WuuQkBAz&#10;F4cPHy7uM/tAQQXbwZ0IWAfr4lix7xwD5jl9+jTOnDmDCxcumLQ85zwyv7sMzhXrY71sN9cZ+8dx&#10;42tNOG68nlg/jW1hudevX0dsbGyxQIDtYHpvvRxf1stztpdrjfPJ8rljAdeMnRd+ch1wXOw6YFvY&#10;RtY7Y8YMtGzZ0jxYynXMY7fAxDrp7TpjO1gex5x/H+QcMIyvDGF6tt0tGrBG7HXmng+uE/bPlsk2&#10;cy7ZNoZzTLiO2Gb2k+OxePFitGjRwuyK8vXXX6Nv374mjHlYDttE4zjbdnF8WK+7fpbL8lkP54P1&#10;2ro538zLMeVcMA/NCh94/+A65FzYtnOsOS8MoxCE7aXDn+PBMWDdHAM7DlxjlV3IQLEI7/kUMfDh&#10;thEjRpgxkpBBiGcfCRkeE6rmePOuWbMmPvroI3z55VfGacYtgqhqtcYwmjvsyayorHpF9kB8+VbP&#10;Y/7SVMRKynD6Z8wdVmK+9Gyz20qX9fhW0XK96dzmxLvG0l8faKXLe9AqkqbYbH0PqZNWKq0/Y5oi&#10;85ffn7nz/LBWMq7+6i1t7jmg+SvvBzA/4+SzJ6zTPQe8vsusp2Jmx8VfnM/cY/Uw85f/52G819Z2&#10;fmGnuIy/1LRv3978UM5fIIQQQgghhBBCCPH8YZ3HtJ+zkIG7LdDh3q5dOyxdutQ4Uen8p5OSAgE6&#10;5/kKCr5D/q233jJ/0+auAxQH0EHLbeMpeJg0aRImTpyIqVOnYvTo0Rg6dKgJoxOfTlCWS8cr6xg/&#10;fjwGDx5snP5Mx1dhcNt/PiVPJzadv3Sssq08ZjsorJg5c6ZxMjJf//79i/NPnz4d69evN85aprcO&#10;YfaB7WfZ9lUPzEPjMds5f/5845y1DmrmpeOcYXwqnn3iKzVorIvGNrCfFH1YBzf7yPbxiX+OKdcN&#10;t9HnKzk4HyzP9ovzYNeg/WQYncd0KtPBvG7duuK6AwICMGTIEPPJ3QTYX44VRRj0NdDhasUPFDpw&#10;zKdMmWKeLB8wYEDxWDEvHfh8tardsYPtobObwgA6/NlWzse0adOM45x9YhjL4U4dLJPjSWc8x4nO&#10;c5bBdrA99HvMnTvXzDHbznqZ164Hzj8FBGyrFbZwPfGVD6yHadhG9pHt4ENIHFuOMfPQAc8yOHcc&#10;D5bPsWHf2GauE64Dzj2d7StWrDDrlyKcP/zhD2ZOvvjiCyMM4M6srJ/zQgEE55LriOVwju16Yfls&#10;F8ti/bw+uFbo9OfcWSO8zujU55iwTP59ka+J4HiwjXYd2U/2e9WqVUZUQ3EKRR68Brj2KGTgq10+&#10;+OADNG/e3PSXbeM4MS+vId6vOB4cI4oweM1wHXH9c8woPmBZrJ/9YB72i2WxTxx7pmFaziHXP41z&#10;wzXBMbJriXlp7AfXP+Nsuzketu9WzCAhgxDip0ZChseE/5kEB4eYJ4AnTZrs/Ic8zvynzP+A+K4j&#10;/qfCT7eN95yXhI836UubL/3jmZPfsXF+zX8bjLHNbivK82BZfvIWWzlpnT491NzpXebtY0XzFZs3&#10;fak8ZbTZk97MictK4pw8fqzUfDrl+rMHxsiYDffG+UtbUXOX6TYnrlRfiuyB/CX2wFyUaf7qoz2Y&#10;tvTYOmPzkHErlaaMtP7qqaj5+uYuz4Y9gpXqU4n5q+/5s4fPebE5c/fA9eLH/JfjC/fF++7BY51P&#10;nnOrOf4iat+TJ4QQQgghhBBCiOcPOh7pbKM9r0IGOqrpbHX3lw5W9pXOS4oX6MSjg5G7VNLhSscu&#10;HZN0ivIJdzqG+cAHH/x48803zfbrdOjySXA6OunopiCCDvtvvvmm+MG8pk2bGgc641ku87BdLIsP&#10;9NHhzyfjac2aNTOvtejdu7dxknMeKLagM5X10JnNV11w1wjuDkFnI3eGoLEu5mX76XClE5sCC/aD&#10;znY6fJmOTmG2k05tvlKD9bM8OojZLooHWB93M+AOBnT0Mn2bNm3QpUsX48Cl85thrJ919uvXzziC&#10;mX7t2rVGLMH20Vn7y1/+Er/73e+MA53O8G3btplxp8OXzl4vnCeKETgv/NsU62QdbB/bS+Mxx47t&#10;Zpl0JFNQQsEKdy5gG7h+OZ724R22lX3nvFStWtW88oJlUcDBPBQx0IlNZzrnjA/50Jierxlhnzlm&#10;jKMAgNcG1wD7Sqc+/35G8QXHfd68eSYP89q2c36Zl23mqzZ4TKc41xXXD/vLeadA5pNPPjHlMx3n&#10;h/PGergDCB31FBm41xDjOR/8ZD0M47jR2U+hB0U2FEWw/xThcD5efPFF/POf/zRlUHBhd5ig4IWO&#10;fV4TbHerVq3MMdcV+8I+sQ4KEFgu+81rideUW8jAT95POK7sI/vKsth/1kkxCOeO48RxZLm2zRQ9&#10;UPzAtcvrhfWxvVxPXEf2muKrS9gnjhnHi+EUdnAdUgjBdWTLoICA7WdargeuDY4tx9heS2zL7Nmz&#10;zbXGfrENFLtwLbENzMt0fDUHx4RlcKxZL68LpmUe9pvCKbtbBY2iCo5XZRUy0PRqCSGeXyRkeEys&#10;8pU/uISFhRt1INWENB7LKqtpfmSy59Xc91/+4M1fNvjDqlXICyGEEEIIIYQQ4vniWRIyPIpVRMhA&#10;kQAddXSs8hUI3L6eQgQ6SemMpnOe4gE6dul4pQP77bffNuPCNHRM0gnOHRb49DLzMp5iBzo86Whl&#10;OJ3la9asMU/285wOUIod6NSlUIAPlHC86SzmU+csn8KBWbNmGQc9n6jn7gI9evQwcXR007HKvHwi&#10;nO2jE5ZhNDpV+SQ1HdPMz3byKXQ6yumcpKiC/WO9dB7Tqc+dJuigpSObeehcp4ObfWKddPiyDtbH&#10;XQLoMKZzv2vXrqZMijTo0OdT52w3+8gdGTgXfJqezmMKE5iGTmZ/f2/iOV9PwVcAUIzBMqpUqWIc&#10;zRx/1kuHPMeQjmSGU1zA8eUODPx7lnVaMx+d9mw354Hjy50dWA6d5nylKseaY04hBMeKc8k+c/do&#10;7lrwyiuvmDnnXLM97DvH1s4zy+A8MT/niDtmcFcAhrFspqHznA57zhEfIOJ401HMdrHtXGNcP1u2&#10;bDFr5m9/+5vZLYFjx3nh2qRogLsJUJCyefNmIxxhGRRksHyuc+4iwf4xjq9gYBvZN4bTwc562HeK&#10;M1599VWz3mvUqGEELlybHD/OHXdG4LhT5MBx4pphuRwXjivXLNcf20bRAXdvoIDELUpxX2OcE/ab&#10;c8XxoHGNsk/MzzFlHRSV8JNhbAvFNNy9hO2mWOH3v/+9ETNwXDn37BfXMdc1x4J9osCIY0gREIU4&#10;FKZQOMP5Y5v5Og2OC8edwhCuYV5THAf2l2XTgc+dVbhOeQ1xvtlX5qWTn3nZH86nXWd///vfTRx3&#10;aGDb+aoT3kvdQgau98ouZOCa4DhxTUnIIMTzhYQMT4BV6IlnCc2ZED83dK8WQgghhBBCCCGeT37u&#10;Qgb7agk6rf/7v//b7MzAvHxam0YHPB2dX375pXFAckz45DudnXRc01nKMrhNPZ3EdKbSuUlnO8UH&#10;jKOT++TJk8YpS8c0y6BROEDHN5+0ZxydshRB0ClLZzqd0nRy86l6ig7oRKYjmI5VntNBzSfp+ZQ+&#10;66JT2Dq1WZ99YIXOZjr76Yym05oOVQoW2Ae+7oDOXTpjWb7d3p8OTAoP+AQ8+0RHLfvNeukophCC&#10;ggUKC1g323nt2jXjfKaznaIHOocpCHjjjTeM6IGvieAT8hQr8Il1zoMbOkzpwGZZFEhQXGHrZX10&#10;EnPHCI4H67WvOuAOBRwH7pzBcacj/09/+pMZR+5gwR2h2R/mZxvooKUIgGIBzhWd2qzTvlaC/eVO&#10;EnQ2U3DAcaOIgGVwnuh0Z9/YL46ZfcUEx5XObLaZeVkORRQcH5bN64piFs4RxQ0UDezYscPEcdcC&#10;PvHP8aKDm45zih7orOc8c5cAGgUjTEenO0UWdOpT5ECHPcugEICiAa4v7hZARzznmm1jHNc01xDn&#10;m3ntKytYNttG8QPnnNcDBQ102nNNUOTA9eUWaXBOWTZ3LuG9w8JrjMaHWLkmKLjhmLBvFCSwfcxL&#10;cQjXIAUqLJtrlP1gHr7mgmvJvlqC40lHO+eDAgSOJeecwhWKCxjPnSZ4DbLNFOMwnuuEQgfONa8p&#10;zgf7zPliGbwemJ9xXDMUknDMOM9sG9vKermWuFZYNvNwF1sr0GA88/J6pqiFD4fZV27Ye6uEDEKI&#10;nxIJGR4T+0Pjo0FnmtvKw4l36qCxLnvss6IkhMfFxji3MUFZMLK0mS/n8JHMfPHTv/kP9dmDeV1f&#10;TuH8cseWZfaHC9smd7QvzJXG8+XFZHOnL7KiGCZ5AEb7s8eB2fyV5c+Km+Qyf+keMCdpKZxAf302&#10;xmi3Od9sXNGJXyspw180y/V8McyfFX85+RyrCDatk9114rGSAx/eel3mfCtJ/kjmfPNj/uooMV8y&#10;k78UNrAMsxkrYKXqM19OcBlW2SjVvnIayL5Z3MdCCCGEEEIIIYR4vuDv/dbZ9jwKGfikPZ8Yp+Pc&#10;3V8KGfgqADqw6ZimY/Hf/u3fTF+5gwCf5qeogdut07nJp+/pyKSjl85lOn65k6V1vNMxTbEDncAU&#10;RtDZzu3p6cylQ5PjSicnncv2CW46qulYpzObcXSC05FIhy8dr3SM0jlNpyqfpud8MC/FEHTEUohB&#10;UQCFGnwFBncUoPOWjnE6UxmemJho6mYb6Yy2DnfWS6c9HavcHeKdd94xTnk6hilkoHOb2+zT4c84&#10;1st07L99mp6OXraPrwKgoCMuLs5s50+xAdcPBQXc5YJOf6ZnuRwzbrPPp9W9f3Pik+x0XtNxTgEJ&#10;66XIwr6+gfPIvHRyU6BCkQjFCRQwUFTCNBx7jh1FKZwzOsnp1OY40bnM+eI48El8ls807BP7wXXP&#10;9BQo/OpXvzLlMI5jyrGmcWz5ela2i/kpKmDfOJ4UpVCAQSc/HdtcD3TQs21cbykpKeZ1HyyDr5Jg&#10;udx9guIOilnoFOduDDQe07HPvnHM2HeODUUVbDPXJJ32XEMUIFAAwF0dGM9dCRjHuaPjnnPOOWEb&#10;ec41Ssc9xTdcp1evXjVrhyIVCgW47nk9UEBCscUyZ/1RTMGyKVChgIJjRCEE4zj37J93PhnGOO7o&#10;wLXFa4nXJtcDneVceyyfQhCKA+g0Zx/d/aUIha+4oJCAwhbOG4UrXANcL3yVB4UNbDOFAewXryOK&#10;dyiy4FrlvYCiEoo4OEecD67V1NRUc21QJMP28LrnuqFYg3PMcjiXbDPjOCecawp1aBwviiR4r+B4&#10;cey4flg3rwPeT3mv4bhw3XLdVUYhg22DhAxCPL9IyFBB+P+Y5/8yIYQQQgghhBBCCCGEED8RFRUy&#10;8JOON+v8quxGJzKFDHSG0inKvtm+8hUGdkcGOpTpkOUT6Hyimw57OiT5JD+dvnTccmt6PulPhyud&#10;o3Si01FJxzifRqejmEIGOu45ZhQdcEcE63hnnVFRUcbpSycwHYY0PtnOp95btWplnKwUStB5Ticn&#10;nZ1sF4UFfKqcDno6gOlYpfOaznC2gf1gOyhYoAOYfaJAg3F09NLhS0c56+ac8ulz1knHMh28dIrT&#10;SUvHO8PoJKZjm1vzc2zYF+4AwXGhs5gOYbaNznC7cwXHho5d5mE/6cilc5n9YR46l/n0PZ3OdCDT&#10;MeoWMthPCi+4ewWfmOcuGBQK0KlKwQWFI3ZnDYpDWA7Hnv2lOIFtpqOYT+/Tyc4+sX46+dkuzgPr&#10;pZiA4gC+UoF9Z784/mvXrjXrnrtMcIx//etfG7EAhQlMz/o4vuwb20NBCseBggbuXMGdEjhPnDMr&#10;gqEYg31h27j+aOwDr7GIiAjTdr5mg+3jE/5cd5wHzj/Lp7iFO2rYeeT4sS6W/8ILL5g+cg1x3jin&#10;TZs2Nc52rhO2jfNDxz9FLBQqcG7pSOd8cP4oZKAAgtcI+0jHPcUqbIMVglAMwVdM0GHPT65x7hZB&#10;45rk+LJ/Xmc355T95ZhRBEFBAdvJceEa5xxx7O0rGzjPvM44Xrx2OD4UoHBHBs4PRRCsm7twUHzB&#10;caQQgeuFogOWx/sTx4N1cZ7sazgogOBa4jXNNULRj71+Oa8UznDerICFQhDuIsG8FOJQ4PSf//mf&#10;pu1sJwVGXPd2LNg2GseI65ziGpbL/tt7q4QMQoifEgkZhBBCCCGEEEIIIYQQQjxzWOc+P7lrAZ2r&#10;dOjyKfhnVchAx5xbyECnohUUUMRAJzqd4XQo01HHHQ7oiKSDlU48OuH5hDwd+XQCc8cBOtIpCOAu&#10;C3SCcqxYJp3oFDLQwUonMIUKdBDzqW/uAkAnIJ3vHFeKEigKoMOUznI665mW9VEM0Lt3b+O0paOU&#10;Dk8+/c32UYRAAQId1BQS0OnKcAoW6OSmYILOWTp+6QRmW+kcZ3u5swKdzRRlMB/L4db5dFpTfMGn&#10;zzlWLJeOdD61z10C2E86v+mgp6OYTl3uXNGyZUvjsKUDnw5oOruZj85j7izB1wKwDVw/biEDn8qn&#10;+IKObY4b58FihQwUY3Dc+NS83bmCZbN+9oPOfI4n+8sn/Vke6+JuA3Rccx7YHwoQ+AoDOmUpPqGj&#10;nU5rOr5ZP+eTfWfbaXTIU0jAOqyQgY58zhPHi21inayfjnOmoUiBDmnOJ19vQWc4nfAcIwoNuIMA&#10;x4i7d3BeWD/Xg33VB68xtoPrk+Vz3Lm7A0UEFNXQkcxdIjgPFF9Q8MB83OGB48I0dM5zfLhu6HSm&#10;UIUOeDrs2Q6+NoS7OlB4w3ooZKCwgSIGOvw5BhQycNcSjiHnjGuS18KLL75ohBDclYHlsGyuca5L&#10;7lLB9cS+cR3aV0twHu39hMZrhHPKsrnjAndfoDCG4iCWQdEJxQ1cH1bQwN0XKAjh2FAQwDHlmuM6&#10;oqiC/eQ8c91bIQN3RuD65f2J14gVMlBAweuL1yTnlNcVx4BrlNew3ZHB7vrA65/3D9bH65H9ppDh&#10;P/7jP8x64LhR2MI4jhXLpqiI5XLdsX8UWfDaY785JlznHAuu28r6agnbBs4754DXN8UcEjII8fwg&#10;IYMQQgghhBBCCCGEEEKIZ46fq5CBjmWKEPh6Ajqy6fymM5WOST4Jf/PmTeO8pkOSDmg6PenQo3OS&#10;+VmWfWUEBQ90ntKpzae0eUwRAetgvczDcaVjmg7T999/3xhFE3zCnq9ooMOZDlk6iOns5PhTwEAn&#10;MJ3NLJNl07lO5y9f+0DHO53k9ulzlkFHN533fM0C28Un2vmkO525zMdjChvo0KUDl85phtM5zqf5&#10;2XeWSec/y2DbKKigs94aHbl06DI9n+K2uxqwfjqW+QoJjj0dz3SOclwpnmA/6OTluPjbkYFjzHju&#10;ekHHMJ3SfEUCx4SCCpZNkQUFDHSMsy10elMEQMEJw/v27Wscznw9B8eK9dKhzT5xLXDM+IoEzgOd&#10;2yyfDn06mfmqBzrn6RTnmrdCBgoBrJCB88E03J3AChk4hxS+UAzB8WW76ajmHNPZzfpZBtvPNcAd&#10;HSgMoLiDcWwTd4SgiIBCBo4pd1jgqyK4RjkudLyz/Zwzrm22nQIApmP9nFMKQLgu6IBnO7ie2CaK&#10;PjifPKaIgONj1zrH1QpC2C868RnH11tQWMFyKNzgumC76dzmGHPdUJjD8eC48FrgPNLsNcbdQrhD&#10;B+8nbB/7y35z1wKuU7aPY89+U0TAOeNaYp1WSMS5Ypu4jigMoQCHznV7TXJMKSCgeITXPoUpvFYY&#10;znSsg2IPziWFRszPMadIhwIOpmF6xlG0wHooDOFYsFyOFXe/YNt4DXFsueY41kzDceD6ZB6KLrhr&#10;BkUnbBvvp7xPPGtCBopoJGQQ4vlCQgYhhBDPDb5fHYUQQgghhBBCCPFzwDofSWUXMrB+f21wh9Ep&#10;V5aQwTpY+ckdGegkZl/59DodnXRA09FLhzsd1xwP+0S1G7ezlo5aiiHo3Kfjl857OkvpcKcjlyIG&#10;GtvAdHSEUpBAZybbyHM6TLnrAJ2hfAqe4RQG8H37dBTzyXQ6dBlGBzafxOfW9nw9Ap2pdApTWEDn&#10;OttAYQYdwTQ6oXlORzHLZn3cPYBCBsbx6X32m05cOorpoOXT8G4nMutiGXT4MoyOXPaXT9TT+UnH&#10;Px3qDKeowr4CgQ5kxrNsvvaAggiKI7grAp2jHEO79vjJ8eYrA+hkZt84TuwrP+kApiOd9XN8+RQ8&#10;d3zgJx3k3LafT9qzDRQp0LHNXQUoNGBetodOfjqeKSBhmykY4DGFH2w3jWPOsfrlL39pxC10UtPh&#10;zfVgXy3BfnDHCDr86YS3O2dQCMH8FHhwRwY6q3lMZz2d92PHjjW7f7BNdgt/9onCDbsjA18XwTHj&#10;2NLhzjVK4YfdQYTOcO6SwGuTQgnOGXf0YB+4FrgjA8uhOIW7L8ybN8+IKDg2LI/zz1ctcIcDto3z&#10;yLo5L1wvHB869Slk4DrkuuL4UkDBfnAe2X4+tc9+UwRBxz3nzg2FDRQBUUDBdNwNhO1iXl5jFBhw&#10;rjguLJPzwVe7cMy5awOFORxTuwY5V8zL9nJtckcG7lTB64Nlcb553XNOuHYoXOHrMijUYN2cU84J&#10;+8T62SeuCdbFa5b1cty5pthezgmvEQpqeK1yXvjJsbdiDAouuA4ohuFY8p7J+wmFHZwvK+7wJ2Tg&#10;+FYWIQONbfEKGTjWvGdJyCDEs4+EDOInhj/sWatsVMY2PT+4Z74sE0IIIYQQQgghhBCiLKyjzTqS&#10;rZCBzjo6tejketZ2ZOA28HRYUhxARyqd4+wb+2iFCRQZ2N0U6KSnI5RPuFNMwCfh7VPmdmy82HGj&#10;kGH37t3myX86aulY5pPMdB7bnQeYjk9o0yHOJ9MpHuDT3Xz6nOIC5qNZgQOP6SSlg5lP09Po1KXg&#10;gQ5qpmFe60ClM52vCqCDmmIGOnIpfqCTmTsAsD2Mo+ObZVO4QSc320GHJZ86p2Ob9dMRz/5wh4OV&#10;K1eaVwCwTxxP5qVwgI5l1kNnOh3QdATTAU5HOdvK3SgoiKDTnu2koIACDJ6z/4ynk5vja7HjSdEH&#10;x5S7B9DpzjrtzgzsJ895zL6w3ewDd43g6zSYj7sbUBxA5zXzMR1FA2wjhRUcdzq7aXRC0wlO4QZf&#10;4cA5oxiA4olf/OIXxvnNcaJTnM56ls8n/TlGnAeWwfawPpbBtcb1RIc2x4d9Zv0cO9bPT+bh/PGY&#10;ZXNXA84tnebMQ2c7jcIQOvPZLruzB3chYB0UFVBgwLXD8tgWziOFERQhcC2zPgoP7I4M4eHhpo28&#10;Juisp2Oe4h3mo1Ofr0TgThp0/HPHBZbN659p2S6KDTjuHFPOO9cB28ExY7vsDhucQ8LrjEID7rDB&#10;nUUoHmBZFAwwP8eeYg2Wy/nhWHE+uba4swfbwl0ieExhCp3sXIe8L3GMuUMFy6ewhAIRrkPenzje&#10;XIsUw/B1KyyH80XhBeM4t7wWOE5sD+vkLg7sK8eCohCWT+EH+8a1xWuAfWcdbCvbYdcS55LlUWRE&#10;0QXXB9c2nf929xYajym24TjwmqhMOzLYdlAswv5xrChm0I4MQjw/SMggfkK8bmuv/VQ8RlsqkESU&#10;4B1dn/n/8p+qJEQIrQMhhBBCCCGEEOLniXU+WicynfvPupCBTjk6Yung5I4MFDKwb+wjHaw0Ouf4&#10;hD0dnXQ8c9cBPm3Np7TpDGce65yl2bFyG8vjTgsUDNBZyqf3aXRoBgcHm6eyWQbroyOajnDuVsCn&#10;5OnErl+/vhEi0BnOT+sw5pPQfHVCYGCgaSOd6Cxvx44dpq10IjMPn1CnU5XGYzpTuVsBneJ8NQYd&#10;uXSssiw6vunoZh3sKx39bAOd1nTU0nFJQQeFBhRB0HnPfnHXBoo76Fin85lOTrabznO2mc5fijj4&#10;agSONQUgt2/fNk9ycyzZVjrt6fTlqwzo/LZCBisusWNJ43hR9EFHMh35HAuOCetiP+mgp/GcT8tT&#10;eMD1Skc9Hep0/LP9rIdP27PdTMvx4ZhRDMExoADC7qTA9vIJf44X+0HHOZ3tHC+KRygE4I4MnAe2&#10;nTtasGym43zznI5zXjsc9z179hTvQsCxYr1sMx3n7AP7069fP+Pg5/rjWNN5zrmgg5ztpQiBYhKu&#10;Ga5VjhXXENcb6+IrQ9gGzgnngvncn5wzziXnn2VwXjim7B/nnY58zgnnh7sLcBy4xrg+uV7oxGac&#10;nWsa+8D6OHbcBYS7OERGRpp2ce7sXBJ7jbG9FJmwLXYHA9tGzgON48P1xzbz2uDOFpxP7mrCNcBd&#10;JtgOvuaD8RQ4cP1Q4MH54FwzP8eXQgiuWTtnnFu2k2IT9ptzyjXAvnAM+MnrgXUzH9NyHdhXiXBX&#10;B4pyKKphHWy7FdTQbLu4uwTvG6zPihg4Z/b653FlEzLYum07uHMKRRkcI17n3IFFQgYhng8kZBA/&#10;IdYVXZb9VDxGWyqQRJTgHV2f+f/yn6okRAitAyGEEEIIIYQQ4ueJ24n8vAgZaHSesw98Ypt94tPb&#10;dMhRXEAHKB3XdMLyCXf7CgY6SflaCT6JTSED03LnBuajs5af1hjOeDq3WQZFBnSo0mFLRzZfCcA6&#10;WRcd8zym85V10lHLJ/EnTZpkHMaDBg0yT5HzaXA6ROnwpIOWIgY6VPn0OZ2qDGM9fBc/RRoUENA5&#10;TLOvfeCT9dz5wQog6NinM5tOc+4+QKcwneQURLAu7rrAp/B5zKff6VBn/oiICOPQpSiAjm0KNbjT&#10;A+uiw52OXbadDmI6m+mMZxvZVjrO2Vb2g2NKcQXrpPObuzbwKX32i+Nix9c9phwrxtPxzv6ybvbP&#10;1s3xYv/5tDydxxQPsK8cX9bPPnPeuRsF55V9Zf009oECC/aJIgL2kXnYFu5GQvEGX9PAsbJ9o1Od&#10;5XNMWRd3NuC48VUVnHO2gSIAxnMMQkNDzRzTAc7dDlgnx4v183UnLJ9toyCB40yzc8S20Vg+hSws&#10;z72OuG5ZD/tHUQKFFhwPOyccJwoT2D86/OlYp5iAxmMKFVgPx4TpmX/16tVGbMA1a3em4GsQOHac&#10;O5bPsecaZXr2i/cIjh3b475OaLxW7HVGcQnHlf3jTiccU16Xts0sl+PDtcEdSNgOjgfby7bwnOHM&#10;x2uLu4VwbXF9cL7ZBgo+GM8545xw3bGvnFemY3mcawp8KDChOMauBx5TDMM4jhfHlte+XUtcyxQz&#10;cB1wPNh25nO3m/PAceU6YR6OBeeKxnGgcRy49il6oJCBr5bgfUpCBiHE00BCBvET43ZJVzZ3pNyj&#10;PybembcmhBBCCCGEEEIIIURFsEIGflohAx2Dz5qQgY4465h74YUXzBP1dDbyXfd0RNIBTcconY10&#10;NNPxzKe26eSkY51OcwoS7Db8dOrSSUrjOfPSrOPZG8cy6WClCIDl0XnLMhjOc9bPfAy3aemoZtv4&#10;nn8aHdvMz7axXNs2puc5y2A7mYZp6ZylU51GJywd0HyKnelYBvOxjfyk0IDObzrq6WSnY5n9ZTz7&#10;zHz8ZD7bN9t2hrNO1kEHNh33rJttt+3lGHDtMJ/tL8u09TI9P5mefaGjmf2z/bRja8/ddXOs6NBm&#10;3XxinuIK9t/OIdPS3G1nXtbP+thXtp395ifbxPaxLqa1c2PHmPXZMeF42/Jte/hpy+cuFAxjPhtv&#10;x47xHCPWyXGns5tzxPJpbC/rpPGYZXFObL0sk2XZdtp2uMtnX1i2HReOsW2/bRPLpvGYeRnPMWF6&#10;to1tZL12HGhMyzHmuLN8GsvmmrV95pxxHlkmzeZluG2z/aSxfOZjfVwPrJ/lsi2cJ7bBzqEdE/e4&#10;ckzYZ9sPOz52LDi2bBvjbbvcfeIx4+16oPGYYayLaShcYN0sw9ZDs22w88m1xPl0r3/ms3Uxjz3n&#10;J9tOIQZ36eDrLX7/+9+b+xVfg+O9lz1ts0IG+2oJChm4+4SEDEI8P0jIIIQQQgghhBBCCCGEEOKZ&#10;wy1k4Pbnz6qQwW1sJ99nz63fuf0+n7rm09rcAYFPlFtjmD9jHJ+kp7mPmd8d7jbmGzdunDEee9PZ&#10;cxvGdHw6n7sw8Ol4Go8ZbtO422PPGc/dCJiWT8tzVwT2j+cMt/V7zeZhWuZhfQxzl23Nhvmr09bH&#10;um2dTMexsePrLot9ZF1Mz0+eM417PGh2bG0cP21ZzMP1aOvlMcPYLpvOnd4az239zGPbwDYz3l2/&#10;rZPhLNeOo7sOW67bbLqyzM6Tu253+e6yGWfjbZy3fTbM5mH/WLYdG9ZRVpvceZjOtovnNo2ti8ds&#10;C9OxbBqP3ePur11lmU3DvBwTOx8s164j2wYa07rPae5+ueu0aW28u05/57Z+7zqy6dzprdny3W23&#10;88l4973Ba4xnPXx1C1/n8eqrr+J3v/tdKfFVZbC//OUvRsjA3RgoZOC1LiGDEM8HEjIIIYQQQggh&#10;hBBCCCGEeOZ4XoQMbJttH52D3Lr9rbfewueff46vv/4a1apVM++252f16tWLzb4n354znuYOK89s&#10;Wpp9d74Ns3Ux3NbN+my4Nz+P3WkZZtNYc+djWVWqVCmVzpbjNZbJNO48DLd53eW6zR3GY6a3ZsPc&#10;ed3HbrPp3ebO687nPqb5y2vNnc6Om/fc3WZbti3TW5cNe1icPbbjasO98fx0119WnDvM37HXbBzN&#10;W7433hrDvWntp3fs3GHeNeNtgz0vz2xar9nrj8fetN5jbznuMJbBYzsftkxr7n7y2NZry3Dnc5+7&#10;zV957nibx6bx5vnwww/x+uuvmx1j7H2qsggZeO+UkEGI5xcJGYQQQgghhBBCCCGEEEI8c1DAQCMU&#10;MvDVB9zC/1kWMtjt2l988UW89NJLxv70pz/h5ZdfLv60RsED4+0543nOcHdaHrvNm572yiuvGGOY&#10;u1xveFn5ecx07nB7bM3mc6ex4Ty29dpwa7Zcb5w9tmXaeHe4TVtWvDeN+9yaTe/PvOntub82uM2b&#10;zo6xNfdYWvPmseY+t2n4WVZ+e2zrsOHeeHtMYx3ePrnDvO31l95r/sLLSkuz5dGYrrzy7XgyjV1X&#10;PLdpee4u73HMW667Hd5j97k73rbPHeYu18bzk/Huc5vHmr8wtzHOlulN554/G2+NcayzMu7EQLNC&#10;Bt7zJWQQ4vlDQgYhhBBCCCGEEEIIIYQQzxwVFTJUNsfbw8y292k7DX8IsYdblPFD2A9Z1k9ldkzc&#10;fXnUfnnzes2dtiyraDrZ07VHmcuy0j3sPvGo9xF77/GajfOmfxzzlm3NX9ryjGNhhQwNGjSQkEGI&#10;5wwJGYQQQgghhBBCCCGEEEI8M1gBA18rYV8tkZ2d/cCrJegU+/Wvf/1YzrGf0the7sxAEQY/rYPP&#10;bWWF/9j2U9X7LBnH6EnHyZbxY4/306qnovZjtcPdT7dVNJ21h6X3xlfEvNd+eVZe2orkp5WX3xvn&#10;7Zc7TWUw26Y///nP5tUSEjII8fwhIYMQQgghhBBCCCGEEEKIZwavkCE/P/+5EjLQ2GavY9SGV2Zz&#10;t//nYrbPT9L3R8n/KGkfxZ603LLyPkl5/sKfB3OPlT2uSH/LS1uR/LTy8pcVZ82dpjKYbZOEDEI8&#10;v0jIIIQQQgghhBBCCCGEEOKZwStiyMvLQ1ZWFu7cuWOEDCNHjjROLTq5vEKGh23d/mOYezt4r5WX&#10;3l+4N6yyWXn9el7N9vlJ+v4o+R8l7aPYk5ZbVt4nKc9f+PNgZY1VZTB3uyqjeMFtbB/ttddew8cf&#10;fywhgxDPIRIyCCGEEEIIIYQQQgghhHhmsDsyWEEDxQx0WFkhg3tHBn+7GjxLVlabn7Q/j5Pf5nnc&#10;vP7Cn8R+jDKfB6vouNh5fJrj6K7TX93ec7eVl6888+ZzW3np/cV5zV1WRfP80PZDiyIqq8CiLOM9&#10;/tVXX8VHH31khAy0oUOHFgsZ7P8VQohnEwkZhBBCCCGEEEIIIYQQQjyTWDEDd2TgqyUOHjxYvCND&#10;ZX2/+7PmKJSV2M9l7rRGf1zj+P7UY/yk98Uf875aVrk23F33b37zG7zyyivFQoZ69ephyJAhEjII&#10;8ZwgIYMQQgghhBBCCCGEEEKIZxY6qayQ4dChQ2ZHBvtqCZp1Gv7ud7+rFPbCCy/4DZdVfvu5zJ3W&#10;6I9rHN+feoyf9L74Y95XyyrXhrvr5j3e/WoJuyPD3r17kZ6eboRuEjII8ewiIYMQQgghhBBCCCGE&#10;EEKIZxoKGe7du4fDhw9j9OjR+OKLL/D73/8eL774Iv74xz/ipZdekj2n9qc//anY/MW7zZ3WbRVN&#10;RysrbVnhZcV705QX5y/+x7Dy6isv3Bv2KGbLfdJyfmz7IdvpLutZtsrQF97f33jjDfM6IYoYmjdv&#10;bsRse/bsQXJysnn1kBDi2UVCBiGEEEIIIYQQQgghhBDPJHbb8Ly8PKSkpODWrVs4evQoli1bhmnT&#10;pmHq1KmYPn36UzXW6zZ/aax50z7M/JXxLJq/vtH8pZXJfmjTmvth7KcevxkzZpg2zJ0719zzN2zY&#10;gI0bN5qdeUJDQ5GTk6MdGYR4xpGQQQghhBBCCCGEEEIIIcQzCR1UdFTRcnNzzVbi8fHxiIiIQHBw&#10;sLGQkJAf1Ww9FbEnyes2bznesvzFu62i6Z7E3O15FPNXlkxWnj3K+nGnrWieitgPWc6jtMud3m0V&#10;SWPtUdL+lOZuo/s4LCzMiNi4K8+dO3cQExODtLS0YhGDhAxCPLtIyCCEEEIIIYQQQgghhBDimeWn&#10;dlJZR1lFzIu/NBUxfzws3k1F0z0J7vY8ignxqDzK+nGnrWieivBDlSOeDCtss/zQ8yyEeLpIyCCE&#10;EEIIIYQQQgghhBDiuUDOKiHEz4ln1Ulv2/0k7X9YvsctVwhReZCQQQghhBBCCCGEEEIIIcRzidtR&#10;9iw6tSra5mehj+42eq0sKppOiMfhSdeU1mblwj0Pmhchng8kZBBCCCGEEEIIIYQQQgjxXGKdWc+q&#10;U6uibX4W+uhuo9fKoqLphHgcnnRNaW1WLtzzoHkR4vlAQgYhhBBCCCGEEEIIIYQQQgghhBBCVBok&#10;ZBBCCCGEEEIIIYQQQgghhBBCCCFEpUFCBiGEEEIIIYQQQgghhBBCCCGEEEJUGiRkEEIIIYQQQggh&#10;hBBCCCGEEEIIIUSlQUIGIYQQQgghhBBCCCGEEEIIIYQQQlQaJGQQQgghhBBCCCGEEEIIIZ4ShYWF&#10;RUePBvN5TQghhBDieUVCBiGEEEIIIYQQQgghhBDiKfG4AgSviOFxyxFCCCGEeBaQkEEIIYQQQggh&#10;hBBCCCGEEEIIIYQQlQYJGYQQQgghhBBCCCGEEEIIIYQQQghRaZCQQQghhBBCCCGEEEIIIYQQQggh&#10;hBCVBgkZhBBCCCGEEEIIIYQQQgghhBBCCFFpkJBBCCGEEEIIIYQQQgghhBBCCCGEEJUGCRmEEEII&#10;IYQQQgghhBBCCCGEEEIIUWmQkEEIIYQQQgghhBBCCCGEEEIIIYQQlQYJGYQQQgghhBBCCCGEEEII&#10;IYQQQghRaZCQQQghhBBCCCGEEEIIIYQQQgghhBCVBgkZhBBCCCGEEEIIIYQQQgghhBBCCFFpkJBB&#10;CCGEEEIIIYQQQgghhBBCCCGEEJUGCRmEEEIIIYQQQgghhBBCCCGEEEIIUWmQkEEIIYQQQgghhBBC&#10;CCGEEEIIIYQQlQYJGYQQQgghhBBCCCGEEEIIIYQQQghRaZCQQQghhBBCCCGEEEIIIYQQQgghhBCV&#10;BgkZhBBCCCGEEEIIIYQQQgghhBBCCFFpkJBBCCGEEEIIIYQQQgghhBBCCCGEEJUGCRmEEEIIIYQQ&#10;QgghhBBCCCGEEEIIUWmQkEEIIYQQQgghhBBCCCGEEEIIIYQQlQYJGYQQQgghhBBCCCGEEEIIIYQQ&#10;QghRaZCQQQghhBBCCCGEEEIIIYQQQgghhBCVBgkZhBBCCCGEEEIIIYQQQgghhBBCCFFpkJBBCCGE&#10;EEIIIYQQQgghhBBCCCGEEJUGCRmEEEIIIYQQQgghhBBCCCGEEEIIUWmQkEEIIYQQQgghhBBCCCGE&#10;EEIIIYQQlQYJGYQQQgghhBBCCCGEEEIIIYQQQghRaZCQQQghhBBCCCGEEEIIIYQQQgghhBCVBgkZ&#10;hBBCCCGEEEIIIYQQQgghhBBCCFFpkJBBCCGEEEIIIYQQQgghhBBCCCGEEJUGCRmEEEIIIYQQQggh&#10;hBBCCCGEEEIIUWmQkEEIIYQQQgghhBBCCCGEEEIIIYQQlQYJGYQQQgghhBBCCCGEEEIIIYQQQghR&#10;aZCQQQghhBBCCCGEEEIIIYQQQgghhBCVBgkZhBDPNYWFhSgoKEB+fj7y8vKQm5uLnJwcZGdnIysr&#10;CxkZGUhPT0dycjLu37+PmJgY3Lt3D7du3UJYWBiCg4Nx5coVXLx4EWfPnsWZM6fN54ULF3D58mUn&#10;/gbCw8Nx9+5dxMbGIjExEampqabs3NwcUy/rdxvb5DY4/37O2HHwN08cx8zMTDNPaWlpSElJMWMc&#10;FxeHyMhIM083b94083T16lUEBQWZueEcnTt3zswb54/xnE+mj4qKMnPNslg262Gd+QWl58o9RzQh&#10;hBBPH95/eY/m/TopKcn8H339+nVzr7906ZL5P4D/d/P/Cf7fYe/fQvzU8GcYrk3+LMKfQ/hzIn/+&#10;tD8bMp7r2f6swp9NGM84IYQgvB/wd1X+3hMSEmL+/7tx44b5v4/3D/5exHsJ/5/0/v7Cew3vKfzd&#10;lL//0Jiev/vYOJ5HR0cXx9++fdsY60tISDD/t7J8/h4WHx9f/Hsyf/91/27Fcvj/NP8fZltYB/PY&#10;36/5uzbD2C62k8Zz/j7GeNbF9GwTy+E528U41sv75507d0x9ERERpo2MZ7lsH/tDY/3Mz3DmtXlo&#10;/H2deTl+/L2R92X2h+n93XfZVvaF489y+Ls/f+5g21iPHWPmZ//t76aswxrL5xiwb+wvjeUxPdvH&#10;OJ7bMbHG8pmHddFK/r6Qa9Lz5yHbP1sXx4RzwTj7M5Eth2PFtcM+sE12LqyVhTuen2wb87J8tonj&#10;zPo4j7ZO2z62m+G23RxLfjIdw5mXZXD8mIbHnGv+ns/8LIfhdk0wnuPGNBw3m5fG9CyPfeU58/LT&#10;5mV9TENjPsbTmIfGeOZl25ie9dpyWReNxwxzX2sVxY4j87FNnDu7NlgXx9TOl9vsmvFn/tL7s4rk&#10;+6HL82d2/v2Zt0yv+cvjz/zlpflL+zDzV44/85eXxv56++wvvzV3uoeZv/xu85enPPNXhtf85SvL&#10;Hie91/ylK88qOtbuNLTy1iXtYfltGnvsb96tecuy5k3jPn+YecvyZ+Wl5/3Ife5O68+Yhvdg/n/D&#10;nwN4X2QZvLcJIcSPC/D/B3KdJKBZe63xAAAAAElFTkSuQmCCUEsDBAoAAAAAAAAAIQDq9Sz9338A&#10;AN9/AAAUAAAAZHJzL21lZGlhL2ltYWdlNi5wbmeJUE5HDQoaCgAAAA1JSERSAAAIMgAAAMoIBgAA&#10;AF098oAAAAABc1JHQgCuzhzpAAAABGdBTUEAALGPC/xhBQAAAAlwSFlzAAAWJQAAFiUBSVIk8AAA&#10;f3RJREFUeF7s/Qd0VVee532/az3rWWtmep6e6enu6VBd1dVVLrucswEbk3POSYAkBCIHkXPOOeec&#10;cxA5CSRAoIACCElIKOecc/i++1wJEBhsXFV2qap+H/tK956wzz47Xdbaf+3z/0NERERERERERERE&#10;RERERESkllAgg4iIiIiIiIiIiIiIiIiIiNQaCmQQERERERERERERERERERGRWkOBDCIiIiIiIiIi&#10;IiIiIiIiIlJrKJBBREREREREREREREREREREag0FMoiIiIiIiIiIiIiIiIiIiEitoUAGERERERER&#10;ERERERERERERqTUUyCAiIiIiIiIiIiIiIiIiIiK1hgIZREREREREREREREREREREpNZQIIOIiIiI&#10;iIiIiIiIiIiIiIjUGgpkEBERERERERERERERERERkVpDgQwiIiIiIiIiIiIiIiIiIiJSayiQQURE&#10;RERERERERERERERERGoNBTKIiIiIiIiIiIiIiIiIiIhIraFABhEREREREREREREREREREak1FMgg&#10;IiIiIiIiIiIiIiIiIiIitYYCGURERERERERERERERERERKTWUCCDiIiIiIiIiIiIiIiIiIiI1BoK&#10;ZBAREREREREREREREREREZFaQ4EMIiIiIiIiIiIiIiIiIiIiUmsokEFERERERERERERERERERERq&#10;DQUyiIiIiIiIiIiIiIiIiIiISK2hQAYRERERERERERERERERERGpNRTIICIiIiIiIiIiIiIiIiIi&#10;IrWGAhlERERERERERERERERERESk1lAgg4iIiIiIiIiIiIiIiIiIiNQaCmQQERERERERERERERER&#10;ERGRWkOBDCIiIiIiIiIiIiIiIiIiIlJrKJBBREREREREREREREREREREag0FMoiIiIiIiIiIiIiI&#10;iIiIiEitoUAGERERERERERERERERERERqTUUyCAiIiIiIiIiIiIiIiIiIiK1hgIZRERERERERERE&#10;REREREREpNZQIIOIiIiIiIiIiIiIiIiIiIjUGgpkEBERERERERERERERERERkVpDgQwiIiIiIiIi&#10;IiIiIiIiIiJSayiQQURERERERERERERERERERGoNBTKIiIiIiIiIiIiIiIiIiIhIraFABhERERER&#10;EREREREREREREak1FMggIiIiIiIiIiIiIiIiIiIitYYCGURERERERERERERERERERKTWUCCDiIiI&#10;iIiIiIiIiIiIiIiI1BoKZBAREREREREREREREREREZFaQ4EMIiIiIiIiIiIiIiIiIiIiUmsokEFE&#10;RERERERERERERERERERqDQUyiIiIiIiIiIiIiIiIiIiISK2hQAYRERERERERERERERERERGpNRTI&#10;ICIiIiIiIiIiIiIiIiIiIrWGAhlERERERERERERERERERESk1lAgg4iIiIiIiIiIiIiIiIiIiNQa&#10;CmQQERERERERERERERERERGRWkOBDCIiIiIiIiIiIiIiIiIiIlJrKJBBRERERERERERERERERERE&#10;ag0FMoiIiIiIiIiIiIiIiIiIiEitoUAGERERERERERERERERERERqTUUyCAiIiIiIiIiIiIiIiIi&#10;IiK1hgIZREREREREREREREREREREpNZQIIOIiIiIiIiIiIiIiIiIiIjUGgpkEBERERERERERERER&#10;ERERkVpDgQwiIiIiIiIiIiIiIiIiIiJSayiQQURERERERERERERERERERGoNBTKIiIiIiIiIiIiI&#10;iIiIiIhIraFABhEREREREREREREREREREak1FMggIiIiIiIiIiIiIiIiIiIitYYCGURERERERERE&#10;RERERERERKTWUCCDiIiIiIiIiIiIiIiIiIiI1BoKZBAREREREREREREREREREZFaQ4EMIiIiIiIi&#10;IiIiIiIiIiIiUmsokEFERERERERERERERERERERqDQUyiIiIiIiIiIiIiIiIiIiISK2hQAb5K1RZ&#10;4yUiIiIiIiIiIiIiIiIiIn9JFMggf2VqBjEomEFE/lJorJK/RvoeFhEREREREREREZE/jAIZ5K/M&#10;00mTmq/Xe7OjapfKv7gc/zmpnOQvwdM+XXvba+3OnYiIiIiIiIiIiIiI/LVRIIP8Fao5KfjDU29v&#10;fmRt8ZeVWxH5IerTIiIiIiIiIiIiIiIiNSmQQf5K/fiJQU0l/m1T3YuIiIiIiIiIiIiIiIjUDgpk&#10;kD+zn2/6+IcCFX5of+30l5nj15f16/f81P48V/1L8uerm5/T6+7wj71zta9XUamIiIiIiIiIiIiI&#10;iMirKZBB/sx+3omsH7qaptX+3Kwa+DlqQTX946nMRERERERERERERERE5OehQAb5iX3f5GfNSeua&#10;7/+Ufoo0q/xUOf4hT6/757j2T+fnvquf7jovpvxz3c/P4a/pXv5crDJ8+qqdKlXPIiIiIiIiIiIi&#10;IiJSCyiQQX5iL07avThF9vKE2U8xgfaHp/lDZ1r7f4ocv87Ta73quj9nPv4wP5TDV93Vm/vjzv6x&#10;vv9KlS/s/vlyJX8JnrbUp6/axgpjUJsVEREREREREREREZE/PwUy/K2rMWf1x09hWWdXVKXxmoSs&#10;zVW7qn9Wb7B+V22pqNpgqf5VW/05smdds+Z1beX2p8jInySRP6/vv4MX9/6p7vZ5OlXvrJ9Vvei7&#10;V/julr9Mz+/jVe9efZ+vv/fX73nm2SHWm+oPb3Ba7VTjHv5Ab95VzYG2g6tPePm8Gp8rax5neenj&#10;8w0vbPwRFCDxQ2yl83I9fJ8XDnvVOT8irZe94rTvbjJbXpO8bbP14zX7RURERERERERERETehAIZ&#10;5Ps9m4h4k1mJF/c/P+P7zn06vfX0mBov69cfpOaJNdL7i/YmE4Fvdo+vPqp2lI+Viz90wvPHnfUn&#10;nFZ9NvloXlX/P/djJiZ/hBdz/6dP//u88mrWfb5xNqoPfJPjrWPeON3a7unN/MgbeunwP6g4zEkv&#10;nvdyom+Y6pse95OqDXmo4U+Une8kYzY83/bDF6k5JlS9r3HOCx9rbH9J1WHPU/pOOi+pec3vsJ36&#10;PftFRERERERERERERH6AAhn+VlXPLzz9S9yqn0/VnHx4euALv17B7PnOTmtD9bRIjQmNqrdV22ue&#10;Ym2v+fn1rKNePrJ627PrmLTN+6pPrzr2xa3W+5eP+nH+gBTe8PCnKdte1ec8Kznz69ktP932GjWK&#10;5tkv28v8ePr+Tb18fNX7V6Xw8pE/4KXD3+Tsp8f80HGvPqKqJKv2PN///WmZvbYDXjzreWt+3u6q&#10;/nv+/pWsza/Z9Wb+qJPfjK3xmNfzxmY+VW97xmx52piq1Ti8ap/tzQu/arC2VL1eva96z3d3/olU&#10;Xbu2sOWmZgFWs236gWxa5VRViuZVnYZtS/V5tl/Wh1ekb/Ns82v2G1V7rJ/Vr5pp1Xxb/b7Gpj/S&#10;ny6l16f1p7zGj1F13Reu/iOyYh367PDqN1W/aiTy9G11xbxJ/bzcDqv6+dMTn+6ranE2tv22/6s+&#10;Vr9ERERERERERERERH4MBTL8Laosh/I8KorjyU70JS7oIr6XDnNp726O7NjB7p172LHvNLuPunPC&#10;/QFuoXEEpGQTX1ROtjn1xTmNp1MU5mV2VFZmm+RjSQt1J+T8fq6dv8Ih91BuhqcTV1RKgTmyvPr4&#10;SisfZZkmK49IDfbG96QXntcecz+xgOiSCoqsp0x8R43rvaB6W0UBlSVx5MY94sk1bwKuBuEfk0V4&#10;cRk55cWU5EaTHXGNR4FXOBf4mCuRWcTnlVBqTq1KsUa6L97oC7tsH17+/J3XH+AVp9lSqyimMu8x&#10;+fG38bp5jxOnHuHxMI1IUydZ5ghTkt+r0vbIj0IqylPIir5LlOdR3K5f59D1R9x8nE50kSkfc9x3&#10;03n1fTy/w6c/q/57UdVRz/97A88OeppujU2v8b3H2HZYDcnUcUE8OVFuhD+4wMUHIZwLzyQm16p7&#10;Uzq2RJ6nYntn22a9eVmpKahUSjLCiLtznwfn7+MfkkyQSSujrISSknTT/u4Q+9CVG4F+nAxNJSit&#10;kFJzkVcmZ7tOjT2vPOjn9ywbz/JXRllBLIUpd4j0PsXNI/s4ueM4e3fe4MSVEO4k5PKkuILCF/pt&#10;kRkP4slN8CHc7QS3Dh3g2F5XDp3z5UJwCoHZZWSZzvf89q12Wm6uk0h+rBtRvkc4c3w3O4+cZM/t&#10;YFNnWcTmltZ8AE3172cJ2FifXtxSw0s7nn+sbqWvPdHyup3W9u898QWvP9LaU0ZFWS6FqQ9JCj6L&#10;d+BtTj5KxDM+n/yyiqq2+jKrAM3rWQuzfbTK1ZRUYQJlqfcID/DkzMlAzt+MJTi7hFSzv/TlnFjH&#10;V+aZ9p1Adow55+oxbh48yOHdZzh8wZdL4RkEZpWRW2adV+NVWUp5fjx50dcJ9zrE2RN72Xnc1VZn&#10;lyOzicspodw6zLpGrfK6HP3InFY34Kdn/UH3WVlGeUkGJZnBpD1xJ+jWYa677uHA3l3s2HGAnbtO&#10;sP/MbU7cC+NOVCaReWW272NbVZj2UlkYTWasJ4/vHsfj3F4O7ttpzjPf5TsPsfvYZQ56BHMlNIXH&#10;WUVkmpOs7zwro9VZN29N3ytOpSzLj8RHntw+48fNK1E8Si4kwTSL4qrDqlSYMbA0naKsENNGLxPg&#10;dgDXo+ZaO/ab12n2H7/DKa8obsfnEFdQTpF1nRql8vydiIiIiIiIiIiIiMjrKZDhb0ollRUlVJZm&#10;UpzxgPQnp/G/upDTmx1ZNLAVTl/XodXnX1D3y6/5skE36rYdR6fxaxm1+zQr3AM4E51JYFYxedWT&#10;J9+djLAmwSKoKLlMwP7R7On0AQM69OZT58047fXmdGw24cVVkxqWyspSKAqhJHYbvjvns6jpLKYM&#10;PMjS2/Gczy4nzVzk6STLd6/23avbtpUnU5Fzleir2zjSfy4r7Dez8vJjjmcWE1WcQ16cG9GXxnJk&#10;9yic9pxi9JVIPBPzKHrdJPNrvSo/r0vhB1J+ze4XclSWTXnsQRJvTmDW8Fk0aLodl81+nE4vItwU&#10;uynJH1BOZXkc5fm3eHR6EsfHf82gfgP4qt9mhu+5z6mkfFs61mTVD+T2marj3vToN/e8zqtUlcOb&#10;XOd1x5gGW5lPQeo9Yq9N5vzeYQzdcwync2HcjM+j8I3qvsYRFTlUFnuT+fAAlycuZn2HJazYc49t&#10;MXkEFeWSn/OYpDuLubXfkam7t9LrRBAHgjPIL6+wTcD/od60FP70rKtaLSyXvNjzJHq4cHRuS5wb&#10;fUXzDztQ94vJdBtznMVeiVzKKSfd6re286y7TaG8+AbR7gs4PrghYz95n3pvNeeTDnPouO0ea0IL&#10;CMktr1EuZeaVS2HiTaJdB3By1me0qvdf/Mfnjfn1hN10PBbGlegcW/BJzbL4+crm5av+qTxNy/pd&#10;aMosjvSHe/E7OoA1u+fT85A3S+8mkVRY9j1BS1aZvJS/StPv029R4D+T4yun0KrpOroOv8yuJ1nc&#10;N4We9/S4p6zOV5lAZZkH4Zdmcszxa0Z98hFf/Lo5n3WdS9eDgawMKSQ6v0ZLrjTfKZWZFMRfI/LU&#10;AA5O/ph2Dd7iP75pw3+N34XdmQiuRefZavZPz8p7zXv+S1VmyjybwlRfkn3Wc+fgCFZPaMLgnnVo&#10;+O1XfP55Q778sj31u42j5fQdjD/pzf7wTB7klZnv4wrK8x5TGneUBxcmsXV6c0b2+pIG9b/kk8/r&#10;8sUXDfmqVX++HrUW+x032BGUzH3TT7OsLm0rOvPD/LugotRcP9GDVO85XFw9lhEtlzDY/gzbvJO4&#10;Y/p01rOIB9OmStMozbxDYsBmrmwdwOIRDejaph6ffdGIz7/sScMOM+gy7yhTLz3gbFQ6UUXlWE2m&#10;RqsREREREREREREREflBCmT4W2IFMRRFUZx8nZDLK3FdPoiVi0YydvFUxs+fx9Q5i5i/aBnLlq1g&#10;+fIlLFsyn4WLJjB98WhGrFmH8/5brPWM4UFOqS3IwApmeFG5ucZjKorP4LPNgU31/4lOv/+Q//tJ&#10;Pz4fs5ORV55wLKaA1OLqNRmsQIaChxRHrubuuslM+Wgsw7vsYOaNGE5klZNs/aV2VcLm2FdMgdSc&#10;8ba9NceUxFCWdoCQE/NZ22wcE1quYubJR+xLLyWiqJDi7HAyQ08T4H2CQ94POPE4ncic4horMlhq&#10;pGtT9dn284Vdrz6uJmvLd7fWZPY+O6jqje0vqW3/VW+2lGZREbWD+CuDGNN3HO9+tAbH5V4cSisk&#10;xBS7qdnqA597YUtFKZV5PhTHbubCyt5MaP4erT5sxcemzHvOOceyh2l45FaQ+2xS/+X0rM81tz0/&#10;6uUjLU9Tse19Vk81j376+2XmzJq7rLIwdf88vVd5mq71N8VV7178aU39llCaF01W2DmCfY5x1CeQ&#10;Q0GpPMl+eTWOqitVfTaszLyQIaM8A/KukuK1ggP2E5jy2QymrrvFyog8/AuLKShKJSfqOlG+Bznv&#10;7cmewCTuJxdQXGHdx1NVV3kh5apNL257yrb9pbxZamx4Yfsbe/GsqiXjbe+qXxbrd67ZF0+K/yb8&#10;t7RgsUsTvu0xkJZOy5g87xQ7TwVwLSaX4KJKCqq7qm2dkMoEygsvEnltMvu6v8uAf/973vqfb/EP&#10;Xzrx+3nncPFMxyet+PlYUplvXlFkhB3k3srGrOn+D3z07/8v/88v3+e/DdpI/b0hnH2SZWqzalK0&#10;ZglaKxVUfar58yU1Nr5yv83zPS/W0CvK36h59Ats7ea1e6u9vNV8NuNiRVkW+Uk+xAccxMP7Crv9&#10;Y7kenUuOaawvjITW4VYfsb01/1V/fqaijIrU6+R7u7Bv7lA+/2gRjfqeYUNIBndNQjnm9fx864dV&#10;Z9EmC1cIPTOafR1/S/9/+wd++d9+yz/Wc+a95TcYfSeNR1mltl5VdU6+Oe0x6SF78FzWmMUd/55P&#10;f/Xf+X/ersN/H7SeVkcecz4y51mdfUdVpqs/vMILu6wPNY+v/vxaVff2pp6l9p2T3iSVGsfUvJ+X&#10;7+07SVmVkEVZ0SOS7u/k9prerJ/Rk74TXXCYMZOpS5ewaNFMlswezuQx9tgPsKPv/FU4nglkT1gG&#10;SYUFFCZcI/32OE5u7of9CHs6DhvJwFnzzff6TObNHGjO60Ofvr3pOWEew874sS0sl6hcK7TEqhFr&#10;pZVI094uE3JlNmfntWB6l5Z8/d54mvU4zLK7CbiZdpduy7fVPvIoyQow499S3PcPZuqsYfRyGc+w&#10;OfOZav7tsHD5KhYvXsyc2VOZtXoli696sS8qjyd55a/4N4OIiIiIiIiIiIiIyOspkOFvgjWZU2b7&#10;K8qi+PMkeEzkwPzuDO3YGLuRo+i9egfTjp1j+3V3zt++y517nty9d4E7t/Zw8eh4dizvzIiJDnw7&#10;Yj52m86xKSSdO5mlFNgmvc1/zyYnrEmOcCpKXKsCGb7+Zzr9yz/yf//3O/xjg2H8fqoro89FcDe1&#10;kPQyKKsogcIHFEetwXPdZKZ+5MKIrtuZ5RbDycxyUkorbEuslxUkkJMcSlK4H48DvfDzucc9Lx+8&#10;vALxefCEwOh0ItJzyClOoyDjHkmec7i62B6XT3rT5fNJOCy+zOK78Xgk5pGcn0VW2mOSE0IJTkzh&#10;cXoROSVlVFQUU1GcQXF2LOlxD4gO9SHAzxsv7/vc8w3B91EswfFZxOQUk2WOLy0roCQvlqzER4Q/&#10;foz/w3DCngQRFRnIowe++Hn74u0bjHdQDI8Sc4jOKyHXFphhTWaXUFmeS3FuLNnxQcQF+/Po3j38&#10;zcvL29yXT5C5rygexmUQmVtClimHspJMym2BDM642I3jvY/W4LDCi4NWIEOF9ffy350hqqoX64e5&#10;Znk+pQknybg3hHUzutDs2zY0e6cF3d7pQO/Rm3C6EsX+mCLSS6zpSessK5/mVVlMeZEp1/QwUiIC&#10;CLvvTaDJp4+XKZvAR3iFxROSnEtyQSn55dZEVSnlphyLsp6QFhXIE38fHtiO98LL/wHe5vigxGwS&#10;8kvJLa8OhrEmTyvyKM1PJC81lPgwPx75eXHfquN7AfgEhuEfmUpYWj5pRWW2v+y15dJa3rwsm+K8&#10;ODLiHxId4kOgqbN73n7cux+KX2gCoan5JBWXm7ZaZsowm6KMMNISQwhOSOFRWgGZJr3y8mLKilIp&#10;zIwgJSqAiIf3CLjvZdqYSeueP95WWmFJhKbkkGraT0FuCJmPtuC315kFrXrT/TeD6DP2EOPOPeZ8&#10;VDZReflkZkSRYbWNxHgeJps8mPstN3moLMuhNC+enKQQc5++BJv27G2Vpc9DvAMieBCdxpNM0z+K&#10;yyipNO2/PNu0/3gyY8KJDAgi+NFjHkZFEvz4EWEB9wny9cXHnHs/OJqH1jLupn3mmXKtuULHiy3j&#10;aXsooLwwlby0CJIi/QkP8ua+jylv70C8/cLxD0vgcVouiQXFFJQVU1wQRkHyWbyPDGGr02/o1aMh&#10;vxy8kNbrr7DfJ8bcYx6Zpu1YATXPr1du2k+iKdtLRFydzL6u7zLwF/+Nt//PP/M/Pu7IPwzZSc9j&#10;j7kck0uOOcm2ykJ5EhS5EXt3IYcGfYXLx/+LD/7v/8v/fOcD/sfQDXyzN7gqkMHUvdUnirJjyEwI&#10;MnXvzQN/08ZMv7t3P9jWX4MSsok15Z5nexyD1WKssSSZzPDHxJu2+DgkmIdhIQQF+BN0z4f79x7g&#10;4x/Bw5g0InPySMuIJSfhIVHB9/H3uW/aYSg+plzCTTtMKap69I1t/Ksoorw0y7T5aDJNO4wM9sXf&#10;29u0eT9bX74fbMrHyoupmxxTNyUVVn6KKc2JJy/pATHRQQSafAQ+CCTY1GdAQCi+IbGERoYRb8ai&#10;JwmRBCTlEGXOLy4vNc0+x4w98WbsCSbOjFOhAffw9Tbt9Z65d6u/PIwiMDaT6KwicktKKU69Tm51&#10;IMMXHy2mkZ0r66sDGXKteewXJt2tDTGmnV4h5PRo9nV4C/t//zt+/ff/xN991oV/GH2E7sfCuJWU&#10;b0rTVsPmRwoV+VeI8ZjH/oFfMuz9/8nH//bf+J8f1eHvhqyjdXUgQ6kVTGXGcyvv2Ukm7+H3eRDg&#10;bdq/Gfes131TXiFRBMSmm7IqItvUW4n11/9leZTlxpm6sMZKPx6a8eS+NVb6mr75KIIAU19RWYWm&#10;/VVQbKsT60eR+R7KoDAjgvSYB4Q/9MHP9DNf05+9zLjsFxrHo6Rc4nKt/mLarRlHyvLjSDdlHuFn&#10;+llIuK2fhYY+JNzPjGE+fqafmbq0zjPjebw5L9/UY6mpe2uFI6vu06MDePLIBx9T91737pu2+BC/&#10;4FjTL6serWH1Syt04OW4hqrvzRTKCr2I9ljHuVk9WTJ7Mva7brPY04xhOYUUFD2hOPkEAUdN/xv4&#10;O/o69+ad+acZfeUxjzITSH64g0c7GrFsThc+mbCFtlu8OB6ZSViOKbekk4RdnMj2wZ8ybEAHGq5x&#10;ZfDNJHzNd0eF6UOl2aYugo9w++IMdsxrzZQ2v6TtBx/xr2+P4pN+R5jvncB1UxcZtnwXmeEjltzo&#10;UwRs68SWiQ1oOmE53671YvuDFOIrC8xYG0vm42P4berF9int6b9hP45X47iWYO7DVI3VwkRERERE&#10;RERERERE3oQCGf4mVE3ileY/Iv7WYtxXNWLKrCE0nLKeidvXcPT8IratcWLesJbYd25I85YtaGTv&#10;QutZW5h6cB8Hb25n1zYX5o1qy+A5s+lx6iHrHmaSVlK1ssJTtr/Afroiw5YBbPrqX+n+y/+PX/3n&#10;v/O/ftuSf/p0Bq0mn2dFQBru1l//l1mBDFUrMliBDNOsFRm67mCGLZChjOSSIoqzg8h6cpD7JyZy&#10;aHYnpvZrTKeWDWnYsA2NGtrRut9c7NZcY+FVX/ySbhDqtx7XCY2Z/e2v+Oaff8Uv/vfX/PpDF5oN&#10;O8yMa8GcDLnN3YtTOXlgIiMPnmXS9Ri8k/IpLEymMPkm8T4bubLFkTUTW9KnUxMaNW1Po/ZjaTt0&#10;EyP23mZDYCJe6blk5UaS8WgrXodHMG3yVLo7zWTmvOGsXNabEQ5t6NK8HS3ajab1oLWMOOTN2kfp&#10;BGSXUFxRSkVlGqV5gST6b8d773C2j+7GsAYN6dawIY0at6ZhmyG0cFjNoG03Wf4ghXsZhRQUZ1Aa&#10;tYO4y86MsQIZPl6D44rqFRkqrPUGXsM2a2ZNfqaTE7SJ8BNtmbN6CHWmL6f/UHuW2tdlyMzptDhw&#10;n2UBmSQWVK+WYQtkKKKiLIm8+KtEuk3n7NK+TO/YnL4mny0aN6VRvxE0mbGTCaf8OB6RQ0hePgXl&#10;GeQlXif+9jwurbZnTrcW9DfHt2xsyrK7E82n72LYwbscDs3gQY5pA9ZyCOXZVBaGkPH4KI/OTWLv&#10;7K6M6Nac9o3a0LRhb1r3nUmvZa7MuBDMxfhcwoorybeCaEozqMi8S0rgdty2O7HKpTn9ujShYbPO&#10;NGw/jm4T9jP5fBDHknKJKMwhP9Wb+BszuXzQhTEHTjPy4hM8EzIpKIgnO8aVJ7cWcWalHUsGNaFf&#10;h0amjTU3r+406zSOLjMOMvGsH+fCPHkScRD3df1Y3+53dPz1L/nP//kev3zLkY/brWP0ER92Pw7B&#10;/eYq3A8PZc6B3TidCeFoaDr5xTmUZAaQGbwHn+MT2DmjFaP7NaFZ0xY0bDWQZn2WMGDNJeZ6RHAt&#10;MY+kkkKK833Ij9qD+9rZLO8xnHEjpzFo9TJcpo5iRo9WOLfuQMtWg2k/cj0D9/iw5X4SQYVlZJp6&#10;twV7vKRq4r2U8twwk+4Zgq/M49jSbswa2px2rZrRsIUdjbvPoeeMw0y9+JAj4Uk8yUshKfwkYa4O&#10;bBj9Hq0+/nv+4xf/xP/49Xv8a3Mnvpx4lLEnHnErJZ9kc43nbbEqkKG88BIRl6eyr/P7OP/yv/Ph&#10;f/4f/v7jJvxd2wU0X3qbHUGphJVXkmeaQmVRBJXJO3l0ajhzWjSk6y9+S93f/T1vN/iYfxqzyRbI&#10;4BqRSXFRmumvt0jwWc+N3YNZOa45Dt0b2/prA9Pv2o3YwvAj3mwy7exRjtXv8sx9PyQn8gy350xh&#10;Z3d7Jo8dg9PMcQzt24OhDVvRpaEjLbsuYtDGy6zwf8TlG5vx2ePA8pHt6d7G9Ge7ybSfeoA5lx5x&#10;JiGfqMIKSstLzQ3HUZxxh9i7a7m5fQDLRnagR/PmtGrUiaathtFxzAac995jk08893NLSSotorQk&#10;ifSAXTw64sDaNc70nzGO/v3tGNaqLb16u9B+7GbGL5nFrh0DmLd/GX2P+7LGN4GU/AwKMvxIfrCN&#10;u4dc2DGxLWN7N6ZNM6u9tjevvrQbuhq7zbdYdy+B+9kFpKS4keU1hr1zh/H5RwtpZHemOpCh0hZA&#10;YrWKZ6xAhkorkOEyISdd2NvmbQb86u9451f/wN9/0py/a7+SZktucSgii3BzWoG1WkphJOXxm3l4&#10;zLT3Fg3o+O+/5uu3/w9vNf2afzb3bq3IcM6MDyVmDKvM9ictaC/ex8awZXZHHHs2o3Ejazw3Y1/7&#10;bjQeu5o+m66x2TcOr8wiUktyKM0NJv3hdnwPDGHLyM4MbtiAzubVqG03mgxfRK/1l1jtGcWt1GIS&#10;iyuqAuRKYihK9SDyxmKubuzP7EFt6dakOS0bdqVZu5F0nrjNtA9ftvsnEJSfR2q2F9mPt3F12XQW&#10;dR7K6PEzTT9bzoRxg5jRvRX2LbvQsvUQOk3YwdD999kTmEJooRXUlkiRqfsYz7VcXtOT+cNb07K5&#10;GYMadqBxs0F0HL0Jx10+5jrJPCooNf2y6tv4RVb5W8FtWRSmR5Ac4ktYSDD3Y9IJyygir7SM8opM&#10;yguCiLu9mJtLPsNlXHf+a8xOHA7d5nbyAx55rsBt9ufMm9qTBmvP4XwpmvupBRSU5lJSEExywBZu&#10;rGjA/BkdqLfyGH3ORXAnIYPCNC+y7i/g7B5nnCaOoKNDV0b2f49ebevwq0/G8En/IyzwTsCtrLIq&#10;kKEy19aP0oJ3mOs1ZaljA9ou2EHX01Gcjcqh0Frdwfxbw3o0TPyFoRxf35XOyzbTYncARx9nkmrS&#10;scaHGi1OREREREREREREROS1FMjwN6EYyiMpTD6P347p7OjejvGzFtDzyGWW7VvKhQ12rJjdm4Gj&#10;++M4tA/OQ3vTd7Aj3Ue74Lx5FzPc3Nh9ahkX13Rg+oyx1JtwibFHwniYXUqWSf35X1jWCGRYP5BN&#10;H/0bdp+/z/udOvBxi840+7I97frPpvvueyy5n0xoXgH5hQ8piFqN5/opTLUFMmxnpls0J9JTScoL&#10;ItF7D56rh7NxXC9GjuyHwzAHkz8nBjn0ZECXxnTt2J2GXWbTY+pu1t+9yknP3Zxb3I213T6j7S8/&#10;4f1ftOPzNgvpvegSa++FcuXhaTz3dWLDkrY0WLKdtofuczkimJToqzw6MYOzy/szY1JvnEbY0ddc&#10;p7fzQPrZ98XO3pluQ5YyYMEZVrmFcPmJHw9uTuLS0np0adGEf3u/Cw0dnLCfM4Lh4wcxfGAf+nXp&#10;QOdufWg8ZTtddvlyIDSNqIJMcjLcSQ5Yy8m1o5lq34Oh/fvTt/8gnJz64ezUnT6d29O+dTcaD15O&#10;25UerPdOICgnjYzIHcS+FMhwOK2Q0O8LZLDVjrVseTBRZ5fiNqENM5cvoN3RmyzYM4tLqxsxYfIQ&#10;Phl5kKH7g7iRUkiCqcbSylIqi6MpSb5AyKUVHJjoyHynvgyyH4ijoz2DnXvSb2AvOg2wp8+SrQy7&#10;GMrhkEekplzj8dVVHJ3mxIKBdgw2ZeLoaOrMuQf2g3rReaATPeesYOT5B2x/nEVMbhZF6ffJCNyE&#10;xzEXli10YMhIU95Opuz7O+Jk3wd7B3u6DBxB79lrGOPqz5ZHqUTmZVGQGUjS3UW473Fg6vjOdO/f&#10;kc6OfejUry9dOnYyv4fRct5Bhp0N5nxMAk9irvHwWE/2LmtG0yWbaLjLk3OhvqREXcZ31xSOTO7N&#10;5NF96TfUAaehAxg8sD8DerahV4c2tOg0mtbDtjDzhCtHA05xfucI9g2qh/0HH/PxP9bnk28m0XzE&#10;IRZcDuR0uC8eZ4ZzZkU9UzZz+WSzJ2u8H5KeZv3F9QbcVvdj7czeDBrZC/vhDvQZ4kxfx/7062dP&#10;j0Gz6Tl+L/NOBXIiMoWwxEukPpzHCZd2DP3Pj2lUrzMfDJlOx7FTmD5mMBMHdsepexs6dh1KI7uN&#10;jNjiyb6YfAIKKyj6zmyh2VCRSUVRGMn++/HeOZw98/owxqUP/Yf3w27IQPo4DaBf/370HjDW9P/N&#10;jN12nd1BT7gVfIngG5M5MPtbHBv+Ix9/+F/87y9b8na/mfRcdYVVNyIJyCwk01yl7NmfnFuBDNaj&#10;JS7x5OIU9rX5kGG/+zfqNq3DW6168eFXY+nqfJB51yO5lF1GUlkZJZn3yfObws2d3bHrbke9utYE&#10;9C/o1O1jfjN5I9/svY9r6COyEq4TfH4Op5f3YtbEHtg596KXs73pr070te9H3wHD6TZmI86r3Njr&#10;m4BfTgaZJbdJC96I64AWzHz3XZq16cFHg8bTa8hIJjo5MLhTe7q1akMzc+9NZqxlxKoFrNg4jrmz&#10;7Rnr3ImeXTrRsqsjnVceYcSNKK4nZpFTkERe5Gkib87h0JZhTJjUlwGm/fQ0/aS/6deDHPrQZ8BA&#10;uo6YyqCNJ5jtGceVuBTSCyKI8ZjN3ZUfMWJYM97u6kSDXkNwGjSS4dOWMWrFLpYsH8H2hV8yZJEz&#10;7629zKhLvkQlehLlsZWrC5xYPd60oRH2OAx1ZPCQAQzs2xWHTg1p38Ge+l0W4LjyCusfJHHryVUS&#10;PEezd+5QPqsOZLA9WqL8VYEMpvNbgQylVwg5Opa9Td7B+b1f8lnzr3mrRU8+/Hy86Yv7WXIvgUt5&#10;FaSVlVCW6UeW93iubumGXbfefF23FV0b/5q2vcw5UzbQ+vAjLkQkkJfqS6r3am7td2bBnH44mjG2&#10;jxlj7Uy9OTm2xr5vU5r26EajwRPpvcuNufci8I26Y+psH24bJ7LajDfjzFjS35TtQDO+DjRjUI8B&#10;dnRxmcyAPZdZ4JOMT1o2BQWx5IQdJvz6THaudWbseDvszfdZz/4DsTdte6C9Hb0GDKazy0yct7my&#10;xOsJ7qGnSPKdwn7n1jj+6wd806Q37w+fRa+xE5lm+tk4xy4M6NaWtl3G0MxhC+P2eHMoKpH7kdeJ&#10;uruAM7tGMNrFjgHDTRs0/dnBqT/O/XvQs7cLbXqvZ+KOu6Zf5hFUWIn5/zXMDtN3bI/6sL2e1oz1&#10;M5/yshiSfdbhs6YuU6f35t0p+xl43A2vlBv4n53O0V7vMtGhF002u+HimUZ4tvWtUGaqNJ1c00ZD&#10;Dndgw/LO1Jmzi/Z7ArkQnUpqkh+pd1Zx7dBcpm7cxrhls9iyuAnThjXh3W/G8an9y4EM2SY9H5ID&#10;N3B+3LfM7dWADssPYOeWjFtCodlvBcCVUpLuReZtF85u60KbKUv4asF1Nvgl8ri0wraSx/N/M4iI&#10;iIiIiIiIiIiIvJ4CGf4GVFbkU1nsS27ENq7MnM+cDyYxd/Yulty/zIa1Y9nS52tGTZ5Kp51XWHfr&#10;Nn4PL3DnxAyOLOnF5HXL6H3Ug3VX9/Hgyjg2zJvBt833MHS+F5dTiogy6T9fxt4KZAirerTEaic2&#10;vvML7Ft2os6CDdjNHs/ywV8zcmAvvhq9jb47vTgXm8GTnECyrRUZ1luPlqhakWHm9WhOpEaSmHGR&#10;kOML2N+jJxPtxtNz5WlmXvbjVvAjHt8/RoDrQPZN60i/T7rQrvk0BhzxZrmfFwFeS/DcOJwpXw2k&#10;b715DN98mw0hqdzPSCEh7CSPDnZkw+I2fLtkG232u3PlkSvht5dweFRbZnRrTdfJK+mz9TI7vAJw&#10;D/Lg3pWZuK7uxYR2vejcaBx2qy4y1ZTThXPjuLToCzo3rMP/frs77w5eS5/9N9h37y6+90/iscue&#10;ndOa0NxxKh+NPM68m5HcyYon9skuQs4OZ87wkTRqOhPHhSdZ5RvKpWBvQgOP4rHTmS3D69KxozNv&#10;d97OiMMPOJOazJOoHURdGcwYUxZVgQzeHE4rqg5kqJry+o5KUzulEZRkXsR73Xy2Ne3PrFk7cbkV&#10;zpHb23h4ujfzhjnwyRcz6Tz5om3lCM+CCvLLiqjM8SIvaAGXV4xmeN1hOPZbxdjjt9nucw+voAu4&#10;n5jDoemtmLRwGu333WX5jQtEBS3i2poxjKnnjEP3pYw+dJP13t7ceXgez4vLODinA3NmD6PH3hvM&#10;uBvDo7QIMkMOE7S7F2tndKLF2Km0WXqYued9OOPtQYDPLtwPjGHV4HoM7N+Rr2fup/dhP9wTQoiN&#10;OoXX5o5sHvstLYZP4tvZ+5h33o2THsc5u30w62aY+hqznI7Lb7A1IAKvqOv4HO3JnqXNaLJ4I9/u&#10;vMG5oLPE3N/MqREDmN+6Lw6zduB0wpujPg8ID/XgwbXZnF/ZgUltO9Ly0+H0XniK6d4Pue63k6CT&#10;Y1nV0Qn7t11wnnXeNkntnppKfJo/YeeHcW5FHfosmcPHG2+w+vYlEkO3cXONEwvb1sNpiAvtVp9j&#10;wSUvroX443l7Azf32bPIvic9v3Sk17QjDL8ezoVQV+IDZnF8TFOcf/kb6nzRnbeGbaXfTjdO+Plz&#10;595efI4NZP3wvnT5YCh9Rh1gkncq59LKyH35gfTWX9sXP6Y07RT+B8axqU9DRvWzp9OCPYwyffxU&#10;YAC3fY+bvj+CHZN6MeCbfnS3X4nTyQdsCwklMtmNoLPjOTzibZwcWvLrcRvpvMeHi4/TiM8rIb+8&#10;wvaokOdXtSbFEyizAhnOTWV/848Z+cmHNB46mG+dp9D384GM7rSIUQf92BSVy5P8bHJjLxNzug+H&#10;VraiyeRJfDLMhbH932XcgE/5cMZGvtl1C9cH54jzW8HpGR2Y1rUBHYbNoP2a86y47sONhze4e20+&#10;p1c7ML6TKY92Sxm3z5etUYk8zrtFcshazgxpwPRP36Z+p9F8NO04c87exeOBOx7Hx3Jk2qf0ad2A&#10;f/3Ijs/GbKT/GU/2+V4h0GsLpxd2YUGfz2k5cT51tnmyOyic5LT7xFyZwbXlLRg5yZl6E9cxYIcZ&#10;OzwDuOFzjoc3FnN8qRlHe3xG5+ETqLv6Fks9wwnNfsJjj1ncWvERgwZ34T97zKfb6vNs8g7BPTqS&#10;x9GBPDL3cXVNXcYtHsQHay4y6sJ1IqzVaXbPYlO77ox1mkbPLVdYct0P39CHhN7bjt/Jvqx27kDX&#10;33Wmk73Jy9kwdt2/QOStUbZAhs8/XoT1aIkNIZm2R0u8dkWG0isEHxrLnm9+z7CvPqf+mFE0cpqI&#10;44cOjO64gNGnQ9gQk09MYSaF8deIPNGT/ctb0nTSBD4fMoKR9h8zYlB9PpmxgdZHHnA+4gnp0ed4&#10;fHwwexd1o88Uc78rTrHB3R/3UF8eBe7E68xYVg75wowb3/DljC00232DM6ZfhF+ewKp+w7CrM5Eh&#10;c48y/44/roE38fXcydl1TqyZ0p0B63Yz4IL1mJJoMlPvEXlmDBeWtMB+wkjqTd7IiIM32HPXn1s+&#10;Jwm4Oo8Dczvj0v0r2o2ZQcP1N9h4fQ/h3pPY5dyQfv/yX3xW34HfjtzByMO3TD/zw+v2eu4eHsSi&#10;vv3p+uko+k05xnTPII7cWM+dPe2YM3cgn47ciMPmCxzyC+BW4CkCPBZxYOZkJnw7kUlzzjDfP40b&#10;mRXkmm7x5qy6KTfVkm760QMi3Zdxad43TJrpTJ11l5l88w6hGecJ3D+W7XXeYUSrXjTdcJPx96zv&#10;VutBFqY+K3IoirtE7Lne7Fhjvn8nbKL5+nscDk8lOiOZ9If3iA24h09UFHcDzxDk2pdtM9vxReNJ&#10;fGpvytv2aIlK0q2sVOaYvPiR8nAzlyY1ZL7dt7RfspfelxO4EpdPeWWZ7d8bRUkeJF8fwfGV7Wgx&#10;cAYfjz3DojvR3CsqN+nYHv5RQ432JyIiIiIiIiIiIiJSgwIZ/gZUludSme9O9qNlnJqwAJffLGLh&#10;vF3seHyKLfOnsrJuNyZO2cFw91jOJmaSVZhEdvQtor2OcdP7NkcfRuD1+AKJfvM5Mm8uvT7fxLiJ&#10;NzmRWMCjCttTs6tZE5dVgQzeq5zY+NZ/4NhxAN9suMD4I9txO+DAtqk96NbCmU5DNzLu0iP2B98l&#10;LmQld9ZPev5oiRsxHE9PJykvlJSHN/E7eIzLJ25w7H48t5IKyCwpoSzbl4Kwudxe3x+X99vQpe5Y&#10;eu/1Z17AQ0LDNvHwwBQWfOPCkMZrmHr8EfvSi4gozCQ74hSPD1UHMizeSptdZ7l0ZyXeR8YwqU0v&#10;ujUeheOm68y9n4xXVpG5Vgq5ya5E3JjFvuFtGNW2NS1nbqPDgfPsOTSC80u/oVPztvzbVxNotuQS&#10;s/ySuJuRRWZmACm3xnFzQxs69BjL2513MsE1lIs5WUSm3ycl2JVrZy+xbbcnZ7zj8Mu3lpzPpiQn&#10;gKSbU7m+5Gvsug3gV03W4bTLj8MpSTyO3EnUZSuQYRzvfVQVyHDoewMZzLbyAsrSr5H1YDa7Fk6h&#10;R8vZjFl1mY3hqXjFXSQ5cCb7xg+gzzt2dHPczIhrMRyOLyazKJ/KrFvk+k3CdW5f7N7qSuuW0+m6&#10;5Qqzbz3g3JNw7gd5EHpzL+63rnIgIJZbjy6R+Wg6Fxf2Z8DbHWjTaCKd151n0o1AzoQ/xif0HsHu&#10;B7nrfpZj/k+4FhNNcvZdYm+s4uKQ1kzv04ems/cywDUE16gs4vIyKMwPIcV/K57rmrN4dAs+7rWM&#10;elOOs+vhZW74bODQ4HrMalOXRhM20m7/A44+TiY+M4akx5d4ePs4xy/e5pDHE3wSE3kSfY0HR3qw&#10;Z0lTWyBD/V13cQ0NIC3+Hg/PnObGntOcvBXK2eg8ovKKKCuKozh2F49PObGmSye6/qY/3aefwsXr&#10;CTfCjhLjPpttPV0Y/v4Mxq2+xcqIXAIKs8k1dR9zYSjnV9Sl9+I5fLzuEqsvbifi5gS2uTjQ+cO+&#10;9Bm/g3F34jgVl0tKSR7ZWbdJCVrD2Xm9md36azqNXUwj0za23T1KpN8sjrt0YMh/fUWz1uOov9Kd&#10;WbdiCc7KJCPzFhmBczk7fRAjftMDB4dNOLslcTihlBzrsR3VbO+sv7Y3dVoYsgjXxc441e1ND7tF&#10;DD8VyObHGYQX5JOVF0xmxE7u7RnBim4N6G8/lG/XX2Oq5yNCM+8TeXMulye9z5gRnXlr7jH6ukbg&#10;b9qgFcxUswVWva8KZLCtyHB2Gvuafcaor76m2dSFtJ+/lDl2nZk9yJnumy4y/m4kfmmhJAXuwXNR&#10;K9a5NKXNilU0W7GChSM/Y57zp3w+cyPfbL/K2bubCb04kbV9euD4jSO95hw1ZZnA5cRc0gsTyU27&#10;wBO3+ewf2YPJ3fvSf/1pRt99jGfKTRIfbcTVsTWzPvmatoNX0nLPA/YEp5OaF0P6g+X4bW/GyHYd&#10;+NWvR9J8hivTHqRwMz2GzBQ3gg45cnDiJ3ScMYv3195gi58nMTFnzFg3hB3dGuMwYiZNNt1igWcc&#10;QVn5pOXHU5h8nccXJnJ82mc4OA3kl333M/SQD1fSIrnnPgf3VR/jPM6B/xq+m6EnHnItrYAE02eL&#10;CiNIvrcUj/X1mLh4IB+svczIS35EJvkRd/+6qZ9jXDxzi+MPk/FJLSDfelxF2jUKQqdyanIvBv+q&#10;FV27LKH38WA23rtAmIe1IsPzR0tsrPloCetP/5+qGchwcCx76r3L8AZNaDBvNZ3mLmRx91bMHTSQ&#10;Tjs9cLECkTKDSH+0j1vzmrNmTFPaL19Oq+WLmDuqHtOG1ucrU2etjjzifKSpl6xQUh+ewd/9KEeu&#10;e3HUx5STud/MsiyKi+6RGrQO1+l1mNH3Yz6bvIYvTLs4dn0Jj88MYn67rrT8L3vajdqK8wU/tgSE&#10;4hnxkIdergS4Heaslz8nH8cTnvmAjKgT3JnTj81dmtBj/DKab/NknV8yodmmfedHkx9/geCTw9k3&#10;8TN6DRjGf/XfzfTda7jjOYn1A9tg/+9f0ajrTOqvvcNq32RCsrPJSj1H6v25HBzqyPDf98Vh5A6G&#10;XfZj69mlXF/3DeNHdOIXbefRdMZRFrsHcNqMKw/i7+Lj7saNHZe47hbCTfN9GVlYQYltFr9mb6nB&#10;Vhc191XYAgNKs+6TGbqZC9vGMb6XHf3Hr8DhVBC7wgJIzDvHg11T2Pbx17i0HE6XXT7MDswhOt+K&#10;mLDOz6Mo/grxF+3YtbYPX43bSNM1nhwMTyeqqJAc811bkJFOdrFps/HXSL7uyP55HfiqySQ+dTjy&#10;YiADBSa9J2Q+OYTX6jasG9WQFtPW0mJnIAdD0kkz32EF+Q9IsVbY2dCeeY51+bL5CN63P8j065Fc&#10;Kywn2aSjQAYREREREREREREReRMKZPhrZ02MVORQmXeD7IeLOD5+PsN/s5gF83ewO+wwW2bOYfnH&#10;g5k5/SjT76dyLaOQ3NJ8inMTyEkOIz45gbC0dJKS3ch4uJgz8+bh/Mk6Jo+/wbHEPB68HMhgrchQ&#10;7IqPFcjwu1/i2Gkw32y+zdzbHjwJ3YrX1hEsbtYYu7aDqT/3DMOPnOae9xIurp7IpI9cqh4tcSOW&#10;k5kVJJdVUlleZNLLoiA7lfTUFFJS4shMiyTlyUWibs/gzPz+DHu7LZ3rjqXXnvvMCwgiJHwzDw9O&#10;YeE3YxnaeC1TrECGjAIiCtPJjjhpC2TYaFuRYSutNx/m/DkXrmzoT+evx1Cn8SYmX4jgeE45cWXW&#10;FEuhuadIsqOP4bW+LatHfELTGQv5YtURNuwczLkVjenUwYnfttrAoEMBHMwoIby0nOL8CAofLsD/&#10;QG96dBrPO422MOZIMK55pURWlFNu7qu0IIv8rGSy0pNJTUkgLSmMxLBrBLqO5dCcb+jSeQC/bLye&#10;Abv8OPQskMEZl5cCGUJeG8hQSmVpKnkhW4k40cbUWX/+o9UsOs07ymr3u5z3Psjda7PYOrQrw377&#10;Ne07T6PVrgCWBmSRkJ9Pea4vecFLcFs3EJf6zencrA+NR82m24rdjD98nZ3XA7gTEEFoTBqRWYW2&#10;RyeURK/FY6Mzkxs1p2uj7jQeNoOOi3cw/uBVNl25j4f/E4KjkonMzCM1P5LCnDMEH57Btm/bMKrZ&#10;SLqu92Deg1xCskutKTjzXynFSTfJvDGAY4s780XDaXzYdQ3Lbm3nwOXZLG9SlzGftKDN/JMMvJXO&#10;7ZSiqpIwP54v0V5qPmSTF3eFsKM92GdbkWET3+4K5MwTUwfW8vjFOabO0slMTyHZtPmMlGjS47yI&#10;9V3HnR0DWNC6E53esqfr9JPPAhliPWaxvZcLI96fybg1ViBDDoGFWeRm+hN9cVh1IMNsPlp9luVH&#10;F/LgWG+m2w/h928vod9id3ZlleFfYu6w0vrL6SRKcm4TfHQwR13epvuUsfx++QWWXdlHmPdsjo3p&#10;zbC32tGl3yp6nIlke3gB2SUFpuIDyI/ZiseiMcz9XSeG2a/G4XIc++NKyH4hkMEqhxLKE86QdXsw&#10;WycO4JsPZ9B28ElWPEznRmEFuRXW9KL1GBI/Ym8v5uL0T3AZ25X3Fh5j0AUfHqT62gIZrkx6jzEj&#10;u/DW3KP0c31CgGmD1h18twW+GMiw3wpkqNeEZnO303vHFnYubcOauV1oumgPvQ574BZ+gWC3Jezv&#10;34KZ3TrTf+d+Bh7dzYYJdVni/ClfWoEMWy5y5vp8Ag45Ma15X1q/Nxq7mQeYdfM+J7z98Q+4Z17n&#10;uXXOpDOhIdP6f03LhVvpcMqPi1HXiH+wBdfePZn7QUf6TT+Mk0cqlxKLqShKojxyC09O2jGp53De&#10;f2cFA1ffNeNGCY9KcinI8iPm0kgurviKnovn8uH6a2z1OUtk8GYujHJk3vvtcBy+mX4X4zgUVUiB&#10;bTWMcpNuIvkhmwk91IoJg534ly9W0mvVTfYmRXH15hzcVn+C8+wRvDXnLJOvRfEop5h8CigtjLQF&#10;MtxaV5dJiwfx4Ro3Rl6JITavhNIya3+6GTtSSU22xg4zJqaEkxR81NTPJHYN74Xjv7eic5el9Doe&#10;yvq7Fwh3r16RoeajJUx1f++KDFYgQ913Gd6wLQ2WHqL/tg0cWtTI1Fln6i05QpdDt7kb6UrYraXs&#10;tWvO9O6dcdy+h6GHt7J2ckPmDKlP3ZkbaHUklPOROaadm/KoKKSsMJv8jDSykpPMWB5PekoIyTGX&#10;Cb65jAPjPmdi74/4ZPJqvtx8nWMem4m8Np4NTl3o82krWvUcSYvZG3DacpJlZ71w9Qwh8HE8YcnZ&#10;xOelk1foTtrDDZzs25vZH3Sg79RDDLieyIWEIoqt5m1aall+FLmBy/Hb2dz0F2f+7culjFqykHO3&#10;JrFiYA8c/7M9nYdtp9eFOE7EFJFTYsaU4jvkmfZxcdxQZr/XjSHDNuN8wZ+tlzfjubsji8a05/MG&#10;/anXazLd521hwr6zbPPw5cKDJ/hFpRCVkU+GyUCh9RVpFbOVlR9kRsDyHJPfMFIe7sdv32CWjh9G&#10;k7ZLsJt1lfX30/DOCSO3+AIPds1g60fNmNBmAnYHHrAouIDYAutKVhrm+zzetP1L/diztg91xm6g&#10;6eo7HAhLJ9ZkxIwiJkNW0IMZa81x6dcdODCvA3WaTK4OZIivCmSwjrO+aSozKEx2J/LccI6v6Eiv&#10;iVNpMnMPc0+5cd7XnVtee7l6eBQbRn/OgKbv8fs6g3nX7gBTr0VwtbCMJDMmW1d77s1KQ0RERERE&#10;RERERET+9iiQ4a+ZNT9gvSryoNCT3NA1nJu0kMm/ncvCOXvYFHyBzcvGsbZFY0ZOXkbPM0EceBJD&#10;cmYQsfe2cHefC+sP7mDMBV/23z3Ok7sz2DV/Ni3rbmX41Nu4Jhfw2KRf/Gwe4mkgw5nngQwdB1N/&#10;813me0cQnRJI0r2NeCzvwJwB3fis2XRaD5nHhuPTWD1vHCPfG8MwK5DBLYaTmWWklJZSlhtDUZwH&#10;wXdPcubEAY4dWsel47M4tLwv83p8gd1HH/LR/2rAB3XG0XGvH/MDgqpWZDg4lQX1q1ZksAUypBcS&#10;UWQFMlgrMnRiw5LW1F+yhRbr93D80ABOrOhM06bj+LjjLqa7RXOusNL2l6PWxA2kkJdwhUcHerBr&#10;5pe0nr+Ez1YdYd2OwZxb2YxOXYbxuw47GHEiiNN5ZUSXV1JWEENp6HKCjjnSp90k3q2zmdEHgziT&#10;V0RURS7FBdGkPb5JyM0DuJ/fy/EjWzi9ezIHl3VmfL+Pafj5f/LL93ryL/XX4rS7ekWGiB22QIbn&#10;j5bwsj1aoiqQ4UVVU0U5lBWGkHBrPrcXfcDQju/wz7/+mF99XJ/PmzanUctvaNHkY+q8/Sve+cdf&#10;8MvGA3hr1gXGXrYmVAvIK02iKPM2UXe3cn7VYNa6tGN4r7q0b1OPLxo3o25rR5r3nIPjcldmeERy&#10;PjqctCxvor13cHXDcDaMb8/oPvXp3LYedZo048sWfWjRaw52s48w83oIx8PvEx2zA99dY1lSpyMD&#10;mk6kx9Z7LAsp5HFuubkHW+OlIt2LovtjObfanrpfzuDz5kvZeGEZR05PZGb91gz81IFuq64zyT8P&#10;3wxrSv351FjVb2u9gGxy4y69GMiwOwDXJxnkFWRQkHSPhIdnuHruMAf3b+Xc0YW47hjCmqFNGVzn&#10;PRr++1f87jf2NJp+mjG2QIZjxLhXBTIM/2Am41ffZlWNFRmiLwznnC2QYRYfrDzFgl3TuLOzNaMd&#10;B/Krr9bQb91djhRU8Mi0FWs5diuAoDT/IZEXx3J5wUf0m2fazKpLLL2yj8feczg2pj8jfteVXo4b&#10;bYEKe6OKyC0tMl0umMLEfdxdOp5l73RktMMqHM3+fbElZNUIZLD6ZmVFIUURh0i80JMV4+z4qN48&#10;Wow7z4bwLO6aIsq3gj7Io7wknBS/9dxZVY8Zs3rx4ZITDLzoawtkiHi6IoMVyDDnGP1cI2yBDC+v&#10;yFDFtMGXV2So14Jm8/bjeOQoZw87snd1X5qMWknb2Ts5en05lw5OZlpzZ5xbTWfiqSsscT/Cnmlf&#10;s9T5M9tf93+z6RynL03Hd08HRjb+jPf/1zv8/sOv+aBpS+q3aE3rNi3NqxHNGn3KN+//Gx99+Sn/&#10;OXIN9Xff5kzYBWIDTD/r1Y8FH/Zi4NxTDPfO5lpKqS2QoSJyK2En+zKm1xjeem8jg9f7cjyvhLDy&#10;PAqyTJ1eGsGFlV/Rc8k8Plx3mS23DxLuu5jDzva4vNONvqN2McgtmeNxxRSaerVUlmRSGrWf2PN9&#10;mD54BL94ZwV9Ft9gT4IVyDAXt9WfMnjBGN5eeoWZHnFE5BWbvlxAaVGkGSuXcGt9PSYtdubD1dcY&#10;eSWKmJxcinKekBV5hYBbxzl+eB8nD63m8rEp7J7djVkdP6bj25/y+79ryBddltD5RIhtRYYnHk8f&#10;LfEmgQyxVJZetQUy7K33LsMadaTB0tMMPnIAt0O92LfajjrDNtB85m7OuC/i6tFJTG46hEGtZzHl&#10;xEWWue1l5+wmtkCGetWBDOcisygpz6G8KJysqDsEXTyF++FdXHXdiOvhWexb2IMlA7+k4+f/yPuf&#10;vsc/D13Fl9u9OBF4l8xoV7yPzWbvtG7Mdm5Kn451ady8AZ836ULDji50HWmNrffY9CCUB7EniPWa&#10;z67uvRj9+17YzTzJsNvpXE0uoaTCuk/TxosSKQnfzOPjPXDpP4pf/n4xY+bO56z7FJYPtMPp193o&#10;OXovjm5JnE0oIa/M9LMyXwri9nJ94kiWfNCNkSO2MPRqGPsCbxPtvwGPo+NYOr4Dw7o1of2XX9Oo&#10;XgO+btmeRoMm037xEWZfesjZuFwi8iuqAyq+j5VPKwCh0Hz/PSA3fBeeO2ewuvtQxgxchv26G6y4&#10;Hcf91EIySp9QWnaBB7vHse3jDxnVzIFWm28z2SeTyNyq8CJrRaaiuCvEXezL7rW9qTNuA03XWisy&#10;ZBBrjrACGaq+L0ooTrhqC2SwVmSoY63IYP9yIIOV+WLTp6PJjzpO6PXZ7Fpm+oxzc7p0b0mjzj1o&#10;4TSCHiMHMmbwlwzq/xXvdZ/Ix+PPseyeyXNJOZnm9n6wCEREREREREREREREDAUy/DWzTUyaXxWF&#10;UBpCftxRPFfPYm2z/kyZtZqRl6+xesdsjs1sy8zpg+g5Zz4TVi5k9caZLJ47hEkT7BmydjXOrtfZ&#10;cHY97nv7snDWJOo6nGTElofcyywmxVygaurYYgUyPK4OZBjAxt9Zj5aoDmTwSyMmJ5viZDdS707k&#10;2MJedKvbhpYtu9Bv1gD6DRhMr9+MYmDX7Ux3i+FEWiqJ2Q9J9D3BvS2L2LFgNpMXLGXK0gWsWj2F&#10;1bP6s8CpIYMafkWdf2zE53XG0umFQIYp3w1kKMywBTKEHe7EhsWt+XbJFlpu2MvJI4M4vbIbLRqP&#10;5dP2O5l+PQrXwgoSrTk9W4hAMnnxF3m4pyvbpn1Fy3lL+Hx19YoMK5vTqesI3u60i9GngzlXWE5M&#10;hRXIEEd5+GqCTw7Crs0U3v1iCy77gziVmUZoyh3iAnfhenA5C819zV02n7nrFrB0zUSWLuyHy8C6&#10;dGryO975tBf/2mAtA3bd/55AhsLXBDKUmnqPpTjzKoH7ZrKvR1NGd+1As372dHR0wmHgQJycnHAa&#10;YI9jr8b0afcuX7Xpyb93X0eP9Xc4GZtDWEkRRWUZFGQEkvDgCH7nlnF69QhWTrJj5MCO9OrWhnYt&#10;29Gk3wzqTz3D9HOPuJOeQkz6AxJCThF4aSVn145m3bS+jB7YCbvubWnfphPNerrQZMoxRh105fKD&#10;zVzeM4FF9ToysOkEum+5x5Lg/OpABksFFWl3KfAejevKvtSpM51PWy1j3eVVHHGdzJwGLXD+tA9d&#10;Vlxh3P0cfNKtKXVL1dkWqywgl7y4q7ZAhr1LrECGjXy78y6uj3xIjrjO/f2rObFwBnMXLGTMksUs&#10;WjmD9UuGsXRkW8a2+ZLWv63PR7+1p8n0k4z2iqjxaImxthUZrECGp4+WyLEFMgyrEchwmoV7p3Nv&#10;T3vGOjrzn5+vot9qTw7ll/HIdJkya9KSTEry/XlybjQX5n6I3exJ/H7lRZZd2WsLZDg+xpERb/eg&#10;j9MmBl2N50BsCbllxaZ4QilKOYzXikms/n0nxjmuwslakeE7gQymkZhxoDjyEMmXerNqXD8+qTOX&#10;li7nWReWyR1TRLm28SKf8pIwknzW4rG8DlNn9OSDJcefrcgQ4T6XK5NfCmRIfUUgg+3D80CG8LPT&#10;2NvsM0bWa0WzeUcZcv4atzwXcGXnMAZ0H0vXjsNZtKAnc+ba06r9HDoO2MtGT0/OmnZ3cnZVIMOX&#10;MzfwzcYznDo3Ba8dHRjY+Fve/r/f8FmjLjS1H0CPAaZNDxzEQKttm9cg6zV+GoO3XWTujYfcT7hG&#10;fOBWTvV2YMGHdgyZf4YxPrm4pZZRbluRwQpk6M+oXuP59XtbGLzBD9eCUp5U5FGYFVC9IkMdei6e&#10;xwfrrrDlzmGe+C3l2OD+TPi9GcdG7mDg9SSOx5l+YwtkMK/idEoi9hDj2oPpg4fxi3dX0HvJDfYm&#10;RnGtOpBhyOKxvLPqOnNuJxKdV2zaQz5lRVUrMliPlqhakeEKo0wdRMTdJer2Ea6vmsOmBXMZt3Ap&#10;05fPZ82qiayc0pN5Dl/T5/N6fPr3janXZQldjgezwRbIMJp91qMlPl70ZoEMJVWBDNajJYaZ8m2w&#10;9Dyjzl/E/+4Mrpo669VuHJ3ajmDpkm7MX9DP1Nl8Og/az8Zbtzh3fy8n5jeuDmTYSOsjQZyPjCM3&#10;3deM51u5fXQOa5ctYMachSxdNodVKyayfJ4jM0a2pOe3v6Be3ff5xYjVfLkzkBOP4ykqiiUjxo0n&#10;t7fgvm8GO2c7MnNUdxz6tKVr+3a06GhPw+Gb6L7mAns99+F5ZyEbe/RmzLumv8w4wRCPVK4kVQcy&#10;mPurLEyg+PFGQg53YYz9SP7jvcWMmT+f8x5TWTGwHwN/bc5z2Y+zRzLnk0vJKzf9rNyPgsRDuE0e&#10;xYoPuzF65FaGucVxOCqR7MyHpIWfM+Pdcs6sm8zyoY5M7NsBh+4NaN+zLd+attl5+R6GXAnndFQe&#10;GSVWf38dq8/kmbEgmqxoN8LctnFt9STWu0xleP81TFpm2l1AEnezSsixVv2ojDP9+hahxydzqPU7&#10;jO3ek0Ybb+DimU5YtvkOMOlVlmdREHOOJye7snlZV76atJkWm7w5FpFJorli1Ro21re4FchwjXQ3&#10;69ESHV8MZDBjSdWjJSxmnDBjSWVxNPkJN3h8fRVnN41m3pQhDBw5FqeZK027nMuKmc2YMbEBX4ya&#10;x5eLb7A5IJknpRWmdVspiIiIiIiIiIiIiIj8MAUy/NV5PkXw9F3V0vqpFGd5EnZmKqfG1mHEzPHU&#10;X+PKvCOb8Tg/kV0LOzK+16e0/fb3fPLZh/y+dT8+GbYM5z0n2OZzkWNHZ7B3SgPGTBtD/Q2ezLiZ&#10;QGxBmW0C/fkVrb/6froigxXIYK3IMIRvNt9l3v0MYvOKqCwKpTjpAH5HR7Ki+4c4tvyQr7q15pP6&#10;vWj0b8Po3XUnU65HcTzhAfExu/DeMYllzexwaj2azjPWM2D9UWZuPMvuAzu4dXUKR5faM+T3beli&#10;PVpir78tkCHkaSDDN2MY0mg1U45ZgQxFRBRnvvRoiW203nKECxcmcG2TAz3qj6J+o7VMcH3Mwcwy&#10;YkorqKgsoLI8jIyIg9xe2YZlgz+n6fQlfLX2KBt3DbEFMnTsMpK3O+1+HshgCqSsIJby8FW2QIY+&#10;bSbz3uebcdn/gBPJT/C/v5x7B7ozaoIz7/eaScdpK5m4dw9zTp1l3XlXju8bwbEF39C9qyO/aryO&#10;Abv8OZySTFhE1aMlxliPlrAFMlQ9WiLUFshQs97N+0qrrP3Ij97G9UXzmfvpFGZPOMSyu6GcC4/h&#10;cUwMMTHRREeFEO65AZ+D3Zjq3IP3PhtL41FHmXM/hUuZ1mNGCigpzCQvI4nMlHhSkqJJjPYhJvgU&#10;XqemcGxeMwb37stbXy+iy5xr7HqShG9+NikZyWSlJpCSaI6P8SM6+DT3L83n6Lw2jHfowsfN5tPc&#10;ZTtr7+7l4NHZrG7ShjHNh9F5rRsz/bN4mFlqe+RCpbmPorjrpFzpz8EFHfmsyXQ+7LWe5Z57OHh9&#10;Lqtb1mHsZ01oPfcoDjeS8UgqorzSmrwrpry4iMKCYgoKCyguyyYr9gqPj/Zgz5KmNF6ygW+3X8bV&#10;ZyfhbvPZ3NuREV+ZNjBqMT3WH2TiplNs2HmUC2cXcWWfM3PadaHTb61HS5zCxSsSt7BjRLvPZmuv&#10;MQx/fwbjVnmw4kkO/oU51SsyWIEM9ei9eA4frTnH8uOLeXiyL3McB/Ph2/PoN/86W1NLuG89M9/c&#10;Z0VFLIVZ1wk4MJADw9+l26SJvLfyEsuvWo+WsFZkcKgOZNjMoKsJHIgprlqRoSKkRiBDR8Y6rmKA&#10;FcgQ8/zREs9ahu3REufI8RzB9slONPxoCu0GHmOJfwpX8srJqjDlXZFGaYEXUTfncWbSp4we3Z0P&#10;Fh1n8CVrRQYfIm7O5vKkdxkzsrPt0RJ9q1dkqPrb75dYk+IVidUrMkytWpGhbmuazTvOsOs+eD0+&#10;QOCRKaxu3Yth79XHse37tHZsw2+Graf5qquceexFcOg+Ls+ty7JnKzKc5dSF6Xjt7seg5gP56rPZ&#10;OK48z/qgSG6Ydh1p2nRMdBTRkU+IDAsl/MkTwhIziM5KJa/oNqkPt3HaFsjQpyqQwTeHG6nWIyCs&#10;FRm2EHayHyN7jePX729h8Mb7uBaU2AIZ8m2BDKO4tKIOvRbP48MN19lixsWokB1ccnFk0cetcRy+&#10;jj7notkXkW/qpty0w2IqzDiQ82A9D/c0Y5zzAP6l3mr6rHVnf1J1IMOaTxmyxApkuMac2wnE5Jl2&#10;SwFlRREk3bUeLVGPiYsH8f6q84w6fZrH/qu4sXocM+rZmbF1PF0WbjP5PMb8Ta4cPrqRe24T2Dym&#10;Nw7/0YquXZbSu3pFhvCnKzJ8tIjGdq62QIZ7pnpyrUqrrFFztkcM1Hi0hBXI0NgKZLiIy3VPHkXs&#10;NnU2lcX1uzPk7fo4dHyPtgNa8dvhm2i5xo3TwXcJfridy4saMndoVSBDm8N+XHziR/KjPXit787a&#10;0c3pNHYyTadtZtT87azctI9dV0+x79wGNrvUZYrdR3w2ea0tkOF4aDLFJXkU5KSTnZJAenIciXHB&#10;xD+5ScidDVzd0p/lI1vQvLULH3ddz5RTZlzw2cAmh97M+bgdfSfvo9/lWM7GFpBfZj3awpRv7hOy&#10;fBdzb0sTBjs48+9fL2fMigVcvF0zkOEAzh4pnE+qXpGhIsAWyHDDFsjQldEjtjDMLZ7DMdnkWCu6&#10;5KWSkWrGx8RYEqNCiQ5wJejKHI6u6MyMAe/RfuI43l/rwcK7ScTml1rhCq/oL9a4lWOr+/Soszw4&#10;P5XjM4cxvckIhtqvZcjue2zySyI4q5g820ou1klp5vWQKDOGXRr5ETNdetF0qxtjbqUQmmX6u9UG&#10;yxLJenwY/x0tWDmnnelH22m/O5BzUdlkmLOrguCsAJYSiuKfrshgBTJM5lP7o8z3TqgOZDAXfPqq&#10;KDHf89bjeNLISo8jKSGa2NhYouLMd0qi6XP+x/He3Z3NsxvTdOoy6q+/y95HqcSb79QiKwnbNUVE&#10;REREREREREREvp8CGf4mWFPb1sRuLNmh+wg9OYD18/rS28GBQbOmMXnXehbt2cianRvYsHUjGzaZ&#10;157tbDqyg12HF7Fn9whmzXem58gxOKzaw8y7cZyNKyC3tGrFh+fKef5oiaeBDFUrMsy7n2V7vntl&#10;RTYVhSGkBu7g3qb2rB3yCc0+/T3v/mt9fvu/B9Kw63bGXn/C8ag7xDycy/nFTvT7sD9t2i6i/87r&#10;LLkTyKX7fvi47+L+0X5sH9eU1r9pxpd1XOi09z7z/R8S+ngzQQcnsaD+MAY2WILLgQdsTSrgcUH1&#10;igyHOrFxcVtbIEOb3Re47L0Z/zMTWNC5A/2b2NN7hSvjbkZzMzWf5MJ40mMOEHx+LBvt2+LUuDOt&#10;Z++h54krHDw2mgsrW9Cpi7UiQ1Ugw/nCcttzx60VGSpsKzIMxM4WyLCJMfv9OR7/kDvXxnNxZV36&#10;jBrCLwfuwHHHVY4+CuRKsDue3rs5v8WOdc7v0bJJH/6jobUigxXIkERYxA6inwYyfFQVyGA9WqIq&#10;kKGmcipK0smPOkzkZSfWzJ9Gy157mLbTn6vpxcSUV1JiqzhTf5WmXWR7khu2hrMrHBnZogVdBs+k&#10;63E/VvncJzb8FIEXD7J7zmG277rN0dBU7memkJcfTNr9Nfhva8mUIb35daOFdJm2g0NeBzh98RBb&#10;5hxk6xZ3Dgclccd6Hn7eIzKDd+O7vT3LXDrxcZsFNBx/hHV+Hpzz2MLJiW2Z5diNBlM20+twAAdD&#10;M3icmURetjfxd1dwacG3zBzcjA8dV9Ng/nmOhLrjHbCN0+PrM7/bVzRwWU3zbT7sMdeLzIgi+fEx&#10;/C5sYP2yg8xbdYMjfk/wCLvKvcM92b2kqW1Fhvqbz3LGbT4Bxwcztmk/mr83hl4LTjDR4yGHfPzx&#10;vnceH9eJnFnUnMENm/DJbxxoNv1U1aMlTPrWoyW29RrO0PcnMHyZG/ODs/HJtR4t4W8LZDj/NJBh&#10;/RVWXdlH9N2Z7Jvcl/6ftqf3qNUMvPiE/eEZxBTnkJZyhXjvORyZ3IOx3zalo8saWh/yZbfPcaLu&#10;z+P400CGgS8HMoRSlPo8kMFakeHlQIZnrEdY5HpRFLGay6ucGd2gPX16T8V+7z1W+CXzMDeP1Cw/&#10;kh+u5OYGJ2a3bErv3mNpttWDufcfE5btT+TNOVye9B5jRr1BIINtFYingQxPHy1RHcjgHsK9+LvE&#10;eKziwtjWzPj2dzR5/x3ebtaTd2adwO5sEJ5JASSE7cWtOpDhyxkb+Wb7NVw9txBycQIr+nbFrkF/&#10;es89yKRb8VyIzye1NIeC/CAyHrvitX8lx9evZttVb/aHxRGe7WHurTqQ4SNrRYbT1YEMZbZAhqcr&#10;Moy0VmR4fwtDNj5fkcEKZIiuDmTouXguH25wZ4ufL/FxlwnYOoIDjg1wGDmRr5dfZMq1J9xNzSEh&#10;6wn5sacJPDacnSM/oI/TIP5zyHFcTvrjkR6Jr/tsPKxABtuKDE8DGUpsgQyltkCGJbZAhkmLBvHh&#10;yjOMOLyHoBsuHJ7uSKffDaB991UMPH6X1fcCcPPzxufaGu4f7sai/k1p8K/N+LrzErodD67xaIlh&#10;tkCGRtWBDNaKDLZAhpo1Z1uRoWYgw3sMa9SVhksvMsYjmEcpnsR6rMF1aGNTZ7/l2/ff5XdNevD+&#10;/DP0u/iIO/H3iQ/aituihs9WZGhzyJOL4deJvr2Sc84tmd66Jc0nrqPDDg+2XfHlrpcHvt5buXps&#10;FIu7/Z6+9T/g7ZGr+cK0u2P3XEkMPMSFzQfYOP8se66Gcik1m+i8GAoSLhFxfjhH5zSjfbcx/L7n&#10;Niadu8bJx+dxNWPZdoeGdBs7l2/XXGOxZww+6dmkZIWQE3kE370ObBz2IV2cRvDWiMPMPbQe33vT&#10;2DyoH4PeKJBhE0MuP2LnnQs8urmCU+f2MuOoF7u9YwjKzicl+yG50fvw3tefjYN+TY8JI/jtatOP&#10;7iY/C2R4UanpnukUJrkT57GIs+tdGGXvjIPjLJxnHmHhYV9OhaabtEvIL7NWdHhaZ9b6Bomk+m3E&#10;b+03LJ7ZlS9n7aX7AfM9GZdLXH4KBWluRLkt5OgY05aGdKbFqtMMMWPI3ZRC868CWy+t/llC0bNH&#10;S3TkKyuQwaE6kKGskgxbwEupOTSTonR/Ym9t4Oaxxaw4fIEll8K4GZNNenkuxSXBJj+7cZ/Zn+X9&#10;e9FzyQEcLkRyOS6fHCsAw3Y9EREREREREREREZEfpkCGv1rWpIN5PftlfpTnU5Fzn9ywbbhvG8ry&#10;AU0Y5jKMHovXMW7ncdaeceOU2x3cb9/mzs1TuF/cxPEdo1g1rwvOM8bRYv4hxp7040pSAU+KrL8k&#10;t13Idokq5eb/MCqKrEAGJza+9R84WIEMm+4y/34msXnWdKcV7JBPabon6b4zubqyHcO++A+++ccP&#10;+Je/788nXbcz6noExyPvEftwMRdWDcHh2/607TIX+y3nWHLdg8t3r3DzzHJOLmvDjL6f89Vv6/LO&#10;t0NotuMe072DeBS+m5AT01jVyo4hDcbisMSVmbfCuBobR1jwSQL3W4+WaEP9JVtpe8CkF3KJSK81&#10;nJnSlgV2Leg+dh49Vh5l7RUPznie49KJSRxc1INR7e3p3HImAzZcZ8E9T65cGMellc3p3HUk73Ta&#10;zZjTIbYVGWIrqlZkqAh7+miJybz7+SZc9vlzLD6I2zemcmltIwaNd+bjYesYvu0Mx7zvcOXeEW5e&#10;msOeea2Y1PE3NPyiM7+tswTHLffYFZdIUPgOIp8+WuKjNQyoDmR48dES1kRkPmX5YSTfWoXn8hZM&#10;nj+Fz5bcZM6NWEILrIXrn05eWaz6iKU0141Hx13Y5/wJzsOd+GrFecaePkuAz0oubp7KpNYjGDJg&#10;KaP3XGLDdXc8vC9x68xCXFd1YuyEYXzitJ2ha3bg5mPqZcsUJrcZxpB+Cxmx/TzLr93ihtclPC+t&#10;5dSaHsya4kj9oVvotsaDQ2ER+Ia54nfEkS3zu9JuzDhazd3GxCPX2HPtHO7X1uG6dRjzBn6Lg0NP&#10;Gi06htPph9xLekJyzHn8d/dk17TGtB/uQsOpW5h69AL7rxzlzN5RrJ/Wmw6dptHM6TDzLj/kTMg1&#10;bh3qye6lViDDJr7dfA5XtyUEnBrJuM4OtKg7it7z9zPp8h2O3L7GHbe9nNs6kNXDv6BjnS94670e&#10;1J12BGePMK6EnSHm7kL2Ow3A5VNHHCbuZfiZQE48iSUk3o8g12GcXV6PPlYgw6abrL5znaSIfdzZ&#10;PIRV3esweMgwWs8/wLSjlzl+7yYXLizn7Oa+zOzXl25fj6T/3DNMuB3B1fBzJAYs4LiLAyN+1xO7&#10;gVtqBDLUfLTEZNa8YwUyrLYFMux7IZDhaUc1tV4aSVnmBR6emMzugY0Y79CbjtM2MHTbWfbccuec&#10;227O7XFm7dje9G3gTE/nTYw4F2quF0diYSBRN+dyZdL7uFiPlphrPVoikoC0YttYUPMP+6uYtlUZ&#10;/4pAhhMMuxWDd0oUGSH7ebC9HSv7vs2Xv/mKX9QbRf11t5jsG0tQVhBpYXu5ObdedSDDJr7Z5cm5&#10;h5dJCNjA+Tk9WdCrBf3GTqf3ulMsu+DBeS93bt/azdX901kzohdjHZ0YuuMCs30j8U11J/HBVs7Y&#10;Ahn62lZkcPHJwS3NCmRIpDxiC2GnqgMZ3tvK0OpHS4RX5lGQXbUiw4VnKzLcZov/E5LSHhDnvgD3&#10;jR0YN8WJb1wW0HfdUVZeuMnJa4e4fWYmu+aZsaPHN3R2mUHTrV6s8YkgMvcJ4R6zuGN7tMQ43lld&#10;FcgQnVdie7REaaFJ++5iPNbXZeKiQby/0pURh/bx6OYEDs8fRNcvB9Ch7xKcD1xl7Q133O5e4NqR&#10;mRxf1ITh7b7kw/+oy4fd5tD6YCArb53j8c1RtkdLfPbRQhr1rXq0hKdpDtm2OqtRcbZVNGKoLLlC&#10;yMGx7K37LsMbd6XhsouMuR3No8xI0kMO4LehMav7vsUHv67Hv341nCabPZkWEM+D9EBSHlUHMgz9&#10;lnozN9D6sCcXwm8QfWstFwZ1Yk7LDnQYvZJemy6y+/Jtbt8+i/uF6RxZa8aSJr+i5Ufv80uHZXy6&#10;8iL7b2wl+MZcNpj+PbjFRIbM3cOMi7c4fucGXrcOcHXPcDbN6UrnEfP5drIry24HczspEP/LU7m8&#10;tj0DJw6h/rglDNx2mjWXb3D22h7cT0xly/RODOvZkE4TFtB65x12uO8nymc6e5ytQIbu2FmPlnBP&#10;4VyS9QgXK5DB/1kgw8oPuzFm5EaGXAxg+9Xt3Dtkx4plQ2k8fgUD1h9n6817XLh7Hi/3jRxf78zC&#10;oV9jP3cOzfb7selhBslFZTVL3LDG7CzTT4JI8V3PrWXNmN39G37/my6832o6XdadZt6FO1y+dx9f&#10;/wD8AwMJfBxBYHQ60Rk55JTmkvnkGNFnurF1aVcaDJ1Oy5m7WXzOg+O3L3Dr8mJOrR3IlG5NcHAc&#10;Qr8Dd1galEtoztN8WP86sIIjngYyOHJgflUgw2f2R1ngncA124oM1rHmm6YylXxzXOjxgRyc34be&#10;4ybTcvYeFpy6znm/O3jeP8GNIyvZ5jyGWX1nMG6XB8uCsgjILuPlIUlERERERERERERE5PsokOGv&#10;kjVLUP2yLQVt22jelkNZNuX5T0gPu0TI9bWcPzSVjaucmTq0J4PatqdH6/Z06NCJdl0G0NFuAn0n&#10;LmLUxu3MO3udnf7RuMfnkFRSQUGFNfVRnW7176pJ8XAqis/hu2YwW977DYO6jaDx1nss8sskzhbI&#10;YDG/S5MpzXAn6sZCjk+oy+jm9XjnPwfxRa9djL0ZxankaBJSrxNyaQGHJnZgZJcGfNuqJV+16kXL&#10;tsPpPsAFpzljcHLpiV3TT+jQpSv1115iyPVH+MdeI/buak6Na8PUVt/SrMUgGo/YyKhTXmzzOMWV&#10;Xd3YtKwjTZbvoNORQK5FRpOR6En0zUW4bbFn7ojWOHRvQtsOrWjSrhPN2vamVc9RdBq/heHbbrLD&#10;JxKv2AAe357GlTVt6dHThQ+672O8awgXi6oCGcoL4ih/so6Q00Ox7zidj+ttZcLBh5xOjyM44hCh&#10;V0axaVYn+nT4hvbtmtGkU1daOA6j67hJuEztwRyXBvRt1JWmH03EYclVFj2IxjNoJxGXhzHBfjKf&#10;fLGeQat9OJJW+GxFBls9WH91X5lIceYtQvYu53iP3syduQHHy9EciMwnvbTC1FLNlTSsVRms5czD&#10;SfJczu3VjZkywYGPx+zBfuc1rjxx59btLZxabM/SQR3o36oNnVq0NHluSeuu3WjWdxCdZm/Cfr8P&#10;O30eEJlyjzDPzVxZNYBVQzri2LY1nZq3Nse3onWXzjTvN5h2k1fguPcuq70SCMzIJSsnlOwnh/E9&#10;O4UtC7syxLEZzTu0pn6LtrRs0Z42XR1pOWQGfZftZ97Nx5yIyiGhMI8Sc17Ww83cPzGCFVPb49C7&#10;Ia07tjDtpANNWneneZ/xtJh2iJHHHnD2SRyPo6/x4Fgf9q1oRatlW2my24PzDy4TG7CNMwvsmNOr&#10;Pu3bNuPTlp1p3MaJzj3G0G/iGJxnOmHfrQFdmzei0bSNdDn7iNOP75D0eC83lvVjRae6dGrWmzrd&#10;5zBgtxvLPL04c2Qkp1c2oP/y+Xxh2v9anzAysoJI8t+N974BbJnRmYE9m9Clcwuatmtn2lhPWnYa&#10;RIfhK7Bb4srqm+G4JaUTm3aVjKDFnBzvxOj37bAfvI1h1xM5HFdEblmxqb4wilKP4r16Ous/6s6k&#10;QWtxvhrPwbhXBDJYvyvzqCiJJSvsJMGnx3N4cQ/GOjanV5dmtGjfliZtu9C8vT1tHWfQc85RZp7w&#10;wzUqg7DCVApKHxHtvoBr0z5hvEsP3ltwHMdzkQSmF1l/p40ZEl5itcUEyguvEHF+Fgda12Vsg460&#10;WXiK0XeS8UnNsi1ln+Y2lAPTW9Pos3582MJaZeAROxPSiSl6THr4ATwWNmDF0Dp8M2cLjfc/4Fz4&#10;E3LTfInxWI/7NmfWzTJtZmALuvRsY8qxM61a9aF95xF0HraQQSuPsMozjIupKabNeJL6aCdn+w1k&#10;8Rf2jFh0lgn3c7lpBTIUJlMetZ3w04649JvM25/sYMRmf84VlBJhC2QIJPaqC5dX18du2SI+23KX&#10;bQGJpOSlkJ/sRoLvGs5ud2aWSwt6927BNy3b0LhFG9q26UYbuxG0n7yKUfuuszEonXupmeQURhF3&#10;ey5319dhxLKJfLjOjQWeicTmFZtSsx4tEUWy1wpubWrA1KVD+WzdFcaedycy/Bj+p2aweUhTBndu&#10;SB3TH+u1sqN1+xH0GuzCoAVjcBzUHrtv36O140i+2eLOzAvHCbo+hn0LRlH3iyU0tz/L5tDM54+W&#10;qDEaVE2qx1JZeo2QwxPY3+BjMzb3pOmKS4zztB5rkE1hwnVSLjtwZGZL6n7oyLtNVzLs7GP2JGcS&#10;VRBkyngHN5c2Y/6IJjSYs5kOpv9digwnI+oiYcdcODqpJUM6NKflt21o3bI77fsMosvkKfSbOZrJ&#10;A79iZK86fNR3Lh9PdmWNx028I85z9eA0do3rxPhebenctBWdWreiTcf2NO/Vj9YjTFtde4bJl8O5&#10;FptFSkEK2fGXiDHld2S9A9NGtTR9uRVftzTt24wnbdt2p3X/0XScsR6Xw+7sDI7jfuRZUu7P4uBQ&#10;R4b+rg/24w8x7FYqF5NLybP6WUUgBUlHuDl9LGs+78W4MVsZeT2cQ4G3iPZfx42Do5k7tg0O/Uw7&#10;btuOpm3a0rZdB1raOdPMZT7D9l1hdWAq99KtFR6efnM+ZXpP2RNK0k8RdMKFLd3eof8H/8Yv/vG3&#10;/NN/fspvvm7GF2YsbGG+n9u3t16daD94Bu3nn2XRlXC8M/NIzvAiO3gZN/Y4MMGxMV3afEvjVq1o&#10;1KoprVp8RZM2rfii+1g6ztrLojtRXDNtPuVpJKJRtU5CCcWJbmTcGMTBReb7tOU06jgdZ7FvIjee&#10;BTJYeS+iLNeM2UHb8Ds5itUzOjGgbxM6dmlF0449ad1jGN2c5+MwfRcz9tzkYEA897NLbd89L9+5&#10;iIiIiIiIiIiIiMj3USDDXy1r1sG8qn9ZbL9sn61AglTK8wJJDLaW4F/E4cWjWOTYjxF9+tDPzp4+&#10;TlPoP3oj4zdcZs2NUC5FphNRXEaWOb/q2dyvYFuWPInK0vtEXtjCVZcRbF6+ndlXwzkZlU960dNp&#10;DCuBUirKUsiPu8mTS3M5tXYmY0duZtIqN/Y8SsMrL4+skgSyIy7w5PxcDi0ZhMuQfvTpM9y8ZjF4&#10;8gamHTrGykNb2blsDBvWzGOKqzdr/eKIyAgnK+YqQSdnc2zhMCYNn87QWXuYdzmQg/5eeF1bzpUz&#10;S5nj6sYSzwQepBZSXJxCcboHCf7bubJ1LJun9mf0wD706edMn0GLGDjzILNP+bI/JJXAzHxy8mLJ&#10;Cj9M4PmFrFy5i7Er3NnjG49/STlp5vbKitMpTzpPvPdW1i85xIRp19h7O577Bbmk5D0kO/IEPifm&#10;sGN6X6YNs6N3/wH0dlmA85LdrNq7llPHFrB13lKWjtzOuiP3ORieQlDUdZIDtrNv3X7GT7zM5vMR&#10;eOaUklBZaVvav4o1IZVGSU4g0RfOcGPaRk4edGe/KX+/3AqKKmoGMTxl6qI8m/yYK0TfXMDRA+tw&#10;WX+F5Zce4ZWZzJOku0R6rsJty1hWDrZnXJ/eONiZuhg+BbtZO5l+4h57QtLwz8ojrzSLwlRPkn3X&#10;47FrImuHOzCxj505vi99Bo+l3+ydjN/rzq6HydzNKCGzxLSJ8hwqiyLICDvNI1PX+5YNYuyw/tj1&#10;caKP3RgGjFvD6G3XWeUegXtSPtHFlRRas+al5rwcfzJCjnL36DR2LXBg/HCTr35DTZ0tYMjCE8y9&#10;+IgTMVlE5pn7Sw8k6d5qPM4uZIHrVea4P8EvKdo2KR7lthK3zUOZ69LftC9H85qE47CVjNu4lyWn&#10;DrB5/Sy2LZnInAOuzPOM5U5CFNlpXkRcX8W1tcOZ7zIB55GrmXHMk03+odzw2IHXuVmscz3BpGtP&#10;uBCZRUFprq1eMsMP4HtqLrtn9WfG8L7072euN2A69i5bmbzbg/XeJv2UfNJKiygpfEhB3Gm89m5i&#10;p8sa1m+9zvagTO6kl1JYbv11dKJJ05Mn5w5zcdwK9m++wJbATG6nl5FvNYUXWDVvyruixBbMVBB3&#10;luDryzm+fDBLXewYaG/u3cGFviPXMnLlOVbcDOd8dCaxhaUUkWf6fRypISd4eGg8e3evxOXkPTb4&#10;pRCdW0qZSfq7LcsaD7LM5QJJ8TuKx8Kp5p4Xs/CUF7tCc3iSa/KRE0pJxD68z6xm7tQdTFrkxj7/&#10;ZLwKCsgsTyQv6RYhJ2bium0K049dY45HPL7JeZSWZFCU7kPyg33cOzmTnYscmDSyL337DMKu92QG&#10;mLFk4rabrL8TxS1zfHxZvimvMHJjb+CzbhNnJq1n+ykf9kYWEZxTYfKYTWWqG0neG9lt+teoCW5s&#10;vxqFrxnzkiuLKC6IJi1wDwHnZ7DG9SQTzZh2NSaHnJISKkqTKMnwJubuVm7uGs2q6Y449LfGqiH0&#10;GzCTofP3Mf20PwceJBOUW0Z6aTFlJWlkhhwn7NJUdrjuZ9yFIE4+ziKtqMz0YFMuJSlkPzlLyJVZ&#10;HHTdyqSLD9kTaPKQHUZ6yCkCj05k9wInBjuZ6/QeiZ3dXEbM3cqsEydZt2sVuxeNYMXmDUw8788e&#10;rzvEPNiF+4mdTJ10mnnrfbmakE+4qZ6i6pp6zqrDdCrLHxB/Zx8es8azc94q5pz1Z+/jbOLzi02d&#10;hVEUvh1f15XMmLiHCfPdOBiUhm9RIRml8eTEXSf4zFxObJ9t+sMVltxNwD8lm6LccHIjjxJ0djZ7&#10;pg9hej97nPs403/4DAau2s/kPUc5tHcWR7ZPN98DB3HZ7sXJkDge58UQ/fgYj1xncGjOEKaZ8Weo&#10;+Z7qM2AodhOWM3TdOTM2hHHR3FNMYTll5cXmOyie4rS7PHFfw9VtI1kw0d70M/O9Zr4/+g+czdAl&#10;R5lzLoijj1J4bNpaRm4AeVFHubN9I9tGmX629zbbQ3Lwzy6nqNx6nEIMJVmeBB/azYWJq9mz6zo7&#10;zT3fTU4iL8OXRL+93No9mg2zB+Bo1X3vAfTpPwrHGZsZvvsWO3zi8M0qIdX66n25m1jfx+WxlGZe&#10;58n19RyfMoglTnY49TX3aO6zt3Wvtt92Jl3z3hp7xy6kz4pLrL4ZhV9WIenF5n6zPIjy3MS5NcNZ&#10;Oc6OwQ7V55rj7UZMw2HFKeaae74Wm01MMRQ8/Tq2sTpwmclDEHmPNnPr1HJmLjjElE13ORWRSZD5&#10;0s+1LbliHWdeZaa/5ASQEXoUrxMz2L3Qnglm7LWzjb3zcZ5zxHxf+nEgNNX2OIxcM15b6z+86ttH&#10;REREREREREREROR1FMjwN6lq0oKKYkqLcyjKTycnLZm0hHiS4uOJi4sjPiGF+OQskjPzycgvIb+k&#10;3DYB82xu1JqPeOWchEm3sojSvEzykxLJTM8i1ZyfW1JRIwCiekKjspyK0kJzbCq5GakkJ2WSklFA&#10;lrlWUUUFFZWllJfk2fZnpyWSnBhPfHySeaWQmJJBSnY26dmZZl+yuY45P6+YjKJSSspLqCjLpyjX&#10;pJueREpiKkkpOSYfxWQXFVBo7jc/N53U3ALSCsooLjO5MeVRWW79JXQWeZnJZKUkkGzKIz4+0ZRF&#10;Ggmp2aTkFpFdUmbLW3m5lbdsivLSSM8w5WTynV1k9lVWVE3YmPQqynJNeplkpGWTnJJPtjUhXFFO&#10;WUWRue9sCnPMfaXEkZJkyty6TnI6iWlZZGRnkGf2ZaaatJPM5xzruuUUm7Kw8pedkUNycj5ZeaW2&#10;CX2rXl6oClOulaZuy/LyKEjJIifH5K20giJrwQxrd9VRL7DW16gozae0wLSFrHSSMvJJN+VZUF5G&#10;SZmpo8IM8k25ZJg6SDHtIyHOlI0p1/jUTFJzCm35Kyq36sy8zPHlhekUZJnjkxJIiTfHm1d8YhIJ&#10;aTmm3grJMpkpNA3CFKVhMlZpTd7mUpybRlZ6Akm2uk4wr2QSkjNIzsojvaCUgrKKqvu1bsJaYcTc&#10;Z0VxrinLFLLNecmJCeZaVXWWaK6Vau4hx9x7qdWeyk17N/kqNO0i3Vb3JRSVmbZibc+37i+RtGTr&#10;mtbLtLFE67pZpOXmkJmZSpZpZ6k5uaSafBSWWcEfVecVZJjtyeZ4035TcwvJLDb9pSDLtLMUcx1T&#10;V/ml5JWatm7KptKcY2s35j6zUxNINXUfH5dAnK2/mfafVUBmYZlJ3+ovVvmY+zPtqDDb1LvZn5Fl&#10;6r2owtRLdR+yWptptyV52eQmWXWXZ65ftd9aLP7VzJlWuqV5lFh9P92673gSrPaekEycuY+kjFxT&#10;3qbfmnyXWvmwtRyrzedSlJ1MdlYGSaY/ZJo2X1odHPOqq9n6VaVpi0U5FKalkJWabsqkiCyTxxIr&#10;GMXko9JWHumkWONNmuknJs1Cq4+Ze6soM/dm6isvK4WUnDxSrT5k2pm1ukxFeSFlxaYfZZt0zT1U&#10;9aOquksw95BslaXp31ZZllrt0mpjpo0XZWSSm5JJlqmr7JJKTFZMRk2aZfmm3WaQk5FNUrIZh6x6&#10;Nlk0uTC7zb0XZ5n+bvplXq6p0xJTp1aaVl8vNXVg+khBJoVWmzdjh60sbe0whSTT/21jR7EZa0yT&#10;terVKherLEvyTLvNM20kz6Rn+pA1RlplXbU/39SPGSNyTbuwjV2lZuyw8mH6iWnvWWkJJCaYfmWN&#10;iXFp5jpmrM3NNW0kw+xLJD3TnGfaf3ZBgRnnsygw6SQn55KWUURemRUu8eo6q+qPpm0X5FCQmkRm&#10;mhkrrXRM5q26rupzmaYsqussNc+2r8jcV5k1ZlfXWW5WqslPPmmmzopNHVhlWFFq8m7KMCvF1Jcp&#10;o0RTRglJqSSYMS0lK4ec7FTThlPN94AZM7NMPkvMeG7OKzX1XJxrysrkxxpPkswrLsGUs/kesMYq&#10;6zvKWumgKkjAulZJVb8w41l+VhJppk6sfh1nlVWC+T5IN/0414wNpk6ssaG8otA2JhdYZWf6UWa2&#10;9T1UNWbaWretjk16OdnkpaSb9m/6obnnglLTOkyfLivKtl0nw/TpePMdGh9n6t66lhkfk7LMeGf6&#10;tBVEZpKrLvOaJW+9N+lXWPWdSY4pm3Tr3qwx1rpP28t6//Rl6tx8V8Sn55Fh2qgtXVv+rPHbfO9m&#10;JJFu+nOSrQ1afcL8TjR9whyfZuox37RbK/DohTgGG3On5ea7ydRtoVW3VrvNLLS1yyJzvJX3Z6rH&#10;3vIS06+tsde0xWRrLLO1eTP2puaQ9vR7yzYWvXjHIiIiIiIiIiIiIiJvQoEMf0sqq6YSrJ8vTyo8&#10;//x8UvJVxz3z8s7q9y8c/9qT34A51zr99UlU763x60Uvbqk+rIYan569ffGIKq86yyqjqnKybXl2&#10;SM29NTZXs3226uCFHdVHVtfNs8/PXlWq3j3/bL21faqx6ZWq9z/L7dPzXmJte77dHG3LT80jq+7K&#10;tuVZXn+cqrN/6Nyq/U+P+m4+fjiF7/Pqc1+X4vdd6em+VxxTY5P19tmRrzj0+1SX9veyyudNjnvu&#10;NUdbG98oGXPQj7yRqjp8necXfn5c9WfbtZ59tHk596+6m6envLzn+/Pxoh869I1SsmXiFUeaTT9U&#10;Zz8iq6/x0hVqfKja80PXr97/ysOen//8nfW7+prPN9T89aNY57xwnu3DH5rSq72Yfs1P3z3Hdmev&#10;rJSq7S/usbbZ/v8ez/da7153bM3trzrm2bbv5O3FM1917ndYabzyHqu8kIr1tuax1qkvHFFjXw2v&#10;3ioiIiIiIiIiIiIi8moKZPirZE0XPH296PnWSmpO7H33yFdse9VBr2Md+/T1zHc2fMer51FedV7N&#10;bS/vf/nYH+tpeq9O5/v2PJ3Msc0J2bb8gBoHPD/+6bvnW6zfVSk/9z1zTi94nsLTH99lbX6+67uf&#10;Xt72ek+Pq/l6qub7F1XtqfnzudefZXxn5/ce/cZl9mP9qZO10nue5oufXr7ad9pF9e839qNPeJU/&#10;JpGXz7U+m9fLlVXj48tnvKw6hR/naad9wYsban76/vS/f+8Ps85/+qry4rvnn97My2dXt5rvJFO1&#10;9/uZ/W/YkZ5ep+r1+nPeLLXa6Ptz/sfd1485+weOfeOkrAO/7+DqfTUP+6FTRERERERERERERET+&#10;QApk+Kv1Q7ML3zet9Bq1drLiz5GxN7vmDx71Rsn89Pf3/a3B2vfy/jfJ06vOe7WnR73qjDdL4c38&#10;KdP6sf64a/85c/4G/qgIkZfP/eG0fp7SqK1l/ofkyzrn+Xl/2jt7k9RevP7fij/ujn/M2a869g+5&#10;+t9eHYmIiIiIiIiIiIhI7aVABnkjP830xp8iVSuNP8fkyw9d84/P0/MUXvXu5/TTXtVKvebr5/Bz&#10;XaemP/iaf47M/qAXM/VTZbG23bqVnz9Nnn7+O/tDr/jD5/1U9/L6dK09P9VVf7TXZOSnyuMr0/1O&#10;INFPdXURERERERERERERkZ+PAhnkp2WbS3lxQuVHT7G8wV97/6j0avqjTvyDT/4er0uz6np/wDoa&#10;f2J/7uv/afzxd1FVHz+LWlfkL9/7m2bw5fOM15769NjXHvBH+eFUX33Eny5HVanU/Flb/XG5+2PO&#10;fv25P12J/XDK3znij1qN5Pv9dCm/3ovfMX+OHIiIiIiIiIiIiIiIVFEgg/zs/vqnRv66JrbkVVQT&#10;IiIiIiIiIiIiIiIiIj8VBTLIXzhrQrm2TSorkKHWqI3NQ16g6hH5a6deLiIiIiIiIiIiIiI/ngIZ&#10;5C9cbXjcwss0aVNrWFXxF1Edf7tt5mkV/e2WwE/lpylR1dXP52lZ/6xl/ie/0M9+ByIiIiIiIiIi&#10;IiLyV0KBDPJXoLZNkGjSRkT+3DQGSW2h70QRERERERERERER+fEUyCA/gZ970qK2TZA8vf/ali/5&#10;aaief1oqX6l91CpFRERERERERERERH5aCmQQEfmjaEpTRERERERERERERERE5E9JgQwiIiIiIiIi&#10;IiIiIiIiIiJSayiQQURERERERERERERERERERGoNBTKIiIiIiIiIiIiIiIiIiIhIraFABhERERER&#10;EREREREREREREak1FMggIiIiIiIiIiIiIiIiIiIitYYCGURERERERERERERERERERKTWUCCDiIiI&#10;iIiIiIiIiIiIiIiI1BoKZBAREREREREREREREREREZFaQ4EMIiIiIiIiIiIiIiIiIiIiUmsokEFE&#10;RERERERERERERERERERqDQUyiIiIiIiIiIiIiIiIiIiISK2hQAYRERERERERERERERERERGpNRTI&#10;ICIiIiIiIiIiIiIiIiIiIrWGAhlERERERERERERERERERESk1lAgg4iIiIiIiIiIiIiIiIiIiNQa&#10;CmQQERERERERERERERERERGRWkOBDCIiIiIiIiIiIiIiIiIiIlJrKJBBRERERERERERERERERERE&#10;ag0FMoiIiIiIiIiIiIiIiIiIiEitoUAGERERERERERERERERERERqTUUyCAiIiIiIiIiIiIiIiIi&#10;IiK1hgIZREREREREREREREREREREpNZQIIOIiIiIiIiIiIiIiIiIiIjUGgpkEBERERERERERERER&#10;ERERkVpDgQwiIiIiIiIiIiIiIiIiIiJSayiQQURERERERERERERERERERGoNBTKIiIiIiIiIiIiI&#10;iIiIiIhIraFABhEREREREREREREREREREak1FMggIiIiIiIiIiIiIiIiIiIitYYCGURERERERERE&#10;RERERERERKTWUCCDiIiIiIiIiIiIiIiIiIiI1BoKZBAREREREREREREREREREZFaQ4EMIiIiIiIi&#10;IiIiIiIiIiIiUmsokEFERERERERERERERERERERqDQUyiIiIiIiIiIiIiIiIiIiISK2hQAYRERER&#10;ERERERERERERERGpNRTIICIiIiIiIiIiIiIiIiIiIrWGAhlERERERERERERERERERESk1lAgg4iI&#10;iIiIiIiIiIiIiIiIiNQaCmQQERERERERERERERERERGRWkOBDCIiIiIiIiIiIiIiIiIiIlJrKJBB&#10;REREREREREREREREREREag0FMoiIiIiIiIiIiIiIiIiIiEitoUAGERERERERERERERERERERqTUU&#10;yCAiIiIiIiIiIiIiIiIiIiK1hgIZRERERERERERERERERETk/9+uHRMAAAAgDOqfWmvsgBxAhsgA&#10;AAAAAAAAAGSIDAAAAAAAAABAhsgAAAAAAAAAAGSIDAAAAAAAAABAhsgAAAAAAAAAAGSIDAAAAAAA&#10;AABAhsgAAAAAAAAAAGSIDAAAAAAAAABAhsgAAAAAAAAAAGSIDAAAAAAAAABAhsgAAAAAAAAAAGSI&#10;DAAAAAAAAABAhsgAAAAAAAAAAGSIDAAAAAAAAABAhsgAAAAAAAAAAGSIDAAAAAAAAABAhsgAAAAA&#10;AAAAAGSIDAAAAAAAAABAhsgAAAAAAAAAAGSIDAAAAAAAAABAhsgAAAAAAAAAAGSIDAAAAAAAAABA&#10;hsgAAAAAAAAAAGSIDAAAAAAAAABAhsgAAAAAAAAAAGSIDAAAAAAAAABAhsgAAAAAAAAAAGSIDAAA&#10;AAAAAABAhsgAAAAAAAAAAGSIDAAAAAAAAABAhsgAAAAAAAAAAGSIDAAAAAAAAABAhsgAAAAAAAAA&#10;AGSIDAAAAAAAAABAhsgAAAAAAAAAAGSIDAAAAAAAAABAhsgAAAAAAAAAAGSIDAAAAAAAAABAhsgA&#10;AAAAAAAAAGSIDAAAAAAAAABAhsgAAAAAAAAAAGSIDAAAAAAAAABAhsgAAAAAAAAAAGSIDAAAAAAA&#10;AABAhsgAAAAAAAAAAGSIDAAAAAAAAABAxHasJH7pJA4s0gAAAABJRU5ErkJgglBLAwQUAAYACAAA&#10;ACEAqhWW+uIAAAAMAQAADwAAAGRycy9kb3ducmV2LnhtbEyPwWrDMBBE74X+g9hCb42spjKJazmE&#10;0PYUCk0KpbeNtbFNLMlYiu38fZVTc5thhtm3+WoyLRuo942zCsQsAUa2dLqxlYLv/fvTApgPaDW2&#10;zpKCC3lYFfd3OWbajfaLhl2oWByxPkMFdQhdxrkvazLoZ64jG7Oj6w2GaPuK6x7HOG5a/pwkKTfY&#10;2Hihxo42NZWn3dko+BhxXM/F27A9HTeX3738/NkKUurxYVq/Ags0hf8yXPEjOhSR6eDOVnvWRi/T&#10;iB6iSIUAdm1IuZgDOyhYviwl8CLnt08UfwAAAP//AwBQSwMEFAAGAAgAAAAhAMzqKSXgAAAAtQMA&#10;ABkAAABkcnMvX3JlbHMvZTJvRG9jLnhtbC5yZWxzvNNNasMwEAXgfaF3ELOvZTuJKSVyNqWQbUkP&#10;MEhjWdT6QVJLc/sKSiCB4O601Azz3rfR/vBjF/ZNMRnvBHRNC4yc9Mo4LeDj9Pb0DCxldAoX70jA&#10;mRIcxseH/TstmMtRmk1IrKS4JGDOObxwnuRMFlPjA7mymXy0mMszah5QfqIm3rftwON1Bow3meyo&#10;BMSj2gA7nUNp/j/bT5OR9OrllyWX71RwY0t3CcSoKQuwpAz+DTdNcBr4fUNfx9CvGbo6hm7NMNQx&#10;DGuGXR3Dbs2wrWPYXgz85rONvwAAAP//AwBQSwECLQAUAAYACAAAACEAsYJntgoBAAATAgAAEwAA&#10;AAAAAAAAAAAAAAAAAAAAW0NvbnRlbnRfVHlwZXNdLnhtbFBLAQItABQABgAIAAAAIQA4/SH/1gAA&#10;AJQBAAALAAAAAAAAAAAAAAAAADsBAABfcmVscy8ucmVsc1BLAQItABQABgAIAAAAIQCT3aNvuAIA&#10;ADcPAAAOAAAAAAAAAAAAAAAAADoCAABkcnMvZTJvRG9jLnhtbFBLAQItAAoAAAAAAAAAIQDTUqaa&#10;JnACACZwAgAUAAAAAAAAAAAAAAAAAB4FAABkcnMvbWVkaWEvaW1hZ2UxLnBuZ1BLAQItAAoAAAAA&#10;AAAAIQC4tK0ka10EAGtdBAAUAAAAAAAAAAAAAAAAAHZ1AgBkcnMvbWVkaWEvaW1hZ2UyLnBuZ1BL&#10;AQItAAoAAAAAAAAAIQCruHzXA58CAAOfAgAUAAAAAAAAAAAAAAAAABPTBgBkcnMvbWVkaWEvaW1h&#10;Z2UzLnBuZ1BLAQItAAoAAAAAAAAAIQANv5nFF7ABABewAQAUAAAAAAAAAAAAAAAAAEhyCQBkcnMv&#10;bWVkaWEvaW1hZ2U0LnBuZ1BLAQItAAoAAAAAAAAAIQA84uoymf4BAJn+AQAUAAAAAAAAAAAAAAAA&#10;AJEiCwBkcnMvbWVkaWEvaW1hZ2U1LnBuZ1BLAQItAAoAAAAAAAAAIQDq9Sz9338AAN9/AAAUAAAA&#10;AAAAAAAAAAAAAFwhDQBkcnMvbWVkaWEvaW1hZ2U2LnBuZ1BLAQItABQABgAIAAAAIQCqFZb64gAA&#10;AAwBAAAPAAAAAAAAAAAAAAAAAG2hDQBkcnMvZG93bnJldi54bWxQSwECLQAUAAYACAAAACEAzOop&#10;JeAAAAC1AwAAGQAAAAAAAAAAAAAAAAB8og0AZHJzL19yZWxzL2Uyb0RvYy54bWwucmVsc1BLBQYA&#10;AAAACwALAMYCAACTow0AAAA=&#10;" o:allowincell="f">
                <v:shape id="Picture 11" o:spid="_x0000_s1027" type="#_x0000_t75" style="position:absolute;width:92537;height:8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A6DwAAAANsAAAAPAAAAZHJzL2Rvd25yZXYueG1sRE9Ni8Iw&#10;EL0v+B/CCN7W1EVkqcYiyoooCKtevA3N2JY2k5LEWv+9WVjwNo/3OYusN43oyPnKsoLJOAFBnFtd&#10;caHgcv75/AbhA7LGxjIpeJKHbDn4WGCq7YN/qTuFQsQQ9ikqKENoUyl9XpJBP7YtceRu1hkMEbpC&#10;aoePGG4a+ZUkM2mw4thQYkvrkvL6dDcKjte2O8zq6aHze3b7ezCb53ar1GjYr+YgAvXhLf5373Sc&#10;P4G/X+IBcvkCAAD//wMAUEsBAi0AFAAGAAgAAAAhANvh9svuAAAAhQEAABMAAAAAAAAAAAAAAAAA&#10;AAAAAFtDb250ZW50X1R5cGVzXS54bWxQSwECLQAUAAYACAAAACEAWvQsW78AAAAVAQAACwAAAAAA&#10;AAAAAAAAAAAfAQAAX3JlbHMvLnJlbHNQSwECLQAUAAYACAAAACEAO4gOg8AAAADbAAAADwAAAAAA&#10;AAAAAAAAAAAHAgAAZHJzL2Rvd25yZXYueG1sUEsFBgAAAAADAAMAtwAAAPQCAAAAAA==&#10;">
                  <v:imagedata r:id="rId51" o:title=""/>
                </v:shape>
                <v:shape id="Picture 12" o:spid="_x0000_s1028" type="#_x0000_t75" style="position:absolute;top:8976;width:92537;height:8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wOlxgAAANoAAAAPAAAAZHJzL2Rvd25yZXYueG1sRI9PSwMx&#10;FMTvgt8hPMGLtFkVyrI2W1pR8SLF/oH29ti83azdvCxJbFc/fSMIPQ4z8xtmOhtsJ47kQ+tYwf04&#10;A0FcOd1yo2Czfh3lIEJE1tg5JgU/FGBWXl9NsdDuxJ90XMVGJAiHAhWYGPtCylAZshjGridOXu28&#10;xZikb6T2eEpw28mHLJtIiy2nBYM9PRuqDqtvq2C7eDvc5bV/+fpY7idmP89/F7ug1O3NMH8CEWmI&#10;l/B/+10reIS/K+kGyPIMAAD//wMAUEsBAi0AFAAGAAgAAAAhANvh9svuAAAAhQEAABMAAAAAAAAA&#10;AAAAAAAAAAAAAFtDb250ZW50X1R5cGVzXS54bWxQSwECLQAUAAYACAAAACEAWvQsW78AAAAVAQAA&#10;CwAAAAAAAAAAAAAAAAAfAQAAX3JlbHMvLnJlbHNQSwECLQAUAAYACAAAACEAIe8DpcYAAADaAAAA&#10;DwAAAAAAAAAAAAAAAAAHAgAAZHJzL2Rvd25yZXYueG1sUEsFBgAAAAADAAMAtwAAAPoCAAAAAA==&#10;">
                  <v:imagedata r:id="rId52" o:title=""/>
                </v:shape>
                <v:shape id="Picture 13" o:spid="_x0000_s1029" type="#_x0000_t75" style="position:absolute;top:17953;width:92537;height:8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9BOwwAAANsAAAAPAAAAZHJzL2Rvd25yZXYueG1sRE9Na8JA&#10;EL0X/A/LFHopujGlUaKraEulR7UieBuyY7I0Oxuya0z99W6h0Ns83ufMl72tRUetN44VjEcJCOLC&#10;acOlgsPXx3AKwgdkjbVjUvBDHpaLwcMcc+2uvKNuH0oRQ9jnqKAKocml9EVFFv3INcSRO7vWYoiw&#10;LaVu8RrDbS3TJMmkRcOxocKG3ioqvvcXq8BNssvm9HzbvXbv27Sno1mnG6PU02O/moEI1Id/8Z/7&#10;U8f5L/D7SzxALu4AAAD//wMAUEsBAi0AFAAGAAgAAAAhANvh9svuAAAAhQEAABMAAAAAAAAAAAAA&#10;AAAAAAAAAFtDb250ZW50X1R5cGVzXS54bWxQSwECLQAUAAYACAAAACEAWvQsW78AAAAVAQAACwAA&#10;AAAAAAAAAAAAAAAfAQAAX3JlbHMvLnJlbHNQSwECLQAUAAYACAAAACEAZRvQTsMAAADbAAAADwAA&#10;AAAAAAAAAAAAAAAHAgAAZHJzL2Rvd25yZXYueG1sUEsFBgAAAAADAAMAtwAAAPcCAAAAAA==&#10;">
                  <v:imagedata r:id="rId53" o:title=""/>
                </v:shape>
                <v:shape id="Picture 14" o:spid="_x0000_s1030" type="#_x0000_t75" style="position:absolute;top:26929;width:92537;height:8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swgAAANsAAAAPAAAAZHJzL2Rvd25yZXYueG1sRI9Bb8Iw&#10;DIXvk/gPkZF2GykwDSgEhEBFXAdcuFmNaSoap0oC7f49mTRpN1vv+X3Pq01vG/EkH2rHCsajDARx&#10;6XTNlYLLufiYgwgRWWPjmBT8UIDNevC2wly7jr/peYqVSCEcclRgYmxzKUNpyGIYuZY4aTfnLca0&#10;+kpqj10Kt42cZNmXtFhzIhhsaWeovJ8eNnGlOXTX6fZczMYPv+/NdXEsWqXeh/12CSJSH//Nf9dH&#10;nep/wu8vaQC5fgEAAP//AwBQSwECLQAUAAYACAAAACEA2+H2y+4AAACFAQAAEwAAAAAAAAAAAAAA&#10;AAAAAAAAW0NvbnRlbnRfVHlwZXNdLnhtbFBLAQItABQABgAIAAAAIQBa9CxbvwAAABUBAAALAAAA&#10;AAAAAAAAAAAAAB8BAABfcmVscy8ucmVsc1BLAQItABQABgAIAAAAIQCU/I+swgAAANsAAAAPAAAA&#10;AAAAAAAAAAAAAAcCAABkcnMvZG93bnJldi54bWxQSwUGAAAAAAMAAwC3AAAA9gIAAAAA&#10;">
                  <v:imagedata r:id="rId54" o:title=""/>
                </v:shape>
                <v:shape id="Picture 15" o:spid="_x0000_s1031" type="#_x0000_t75" style="position:absolute;top:35905;width:92537;height:8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nEJvwAAANsAAAAPAAAAZHJzL2Rvd25yZXYueG1sRE9NawIx&#10;EL0X/A9hhN5q0oKtbI2yiko9VgWvQzLdXbqZLEnqrv++EQRv83ifM18OrhUXCrHxrOF1okAQG28b&#10;rjScjtuXGYiYkC22nknDlSIsF6OnORbW9/xNl0OqRA7hWKCGOqWukDKamhzGie+IM/fjg8OUYaik&#10;DdjncNfKN6XepcOGc0ONHa1rMr+HP6ehXG22am92J8OKzle5+yh7FbR+Hg/lJ4hEQ3qI7+4vm+dP&#10;4fZLPkAu/gEAAP//AwBQSwECLQAUAAYACAAAACEA2+H2y+4AAACFAQAAEwAAAAAAAAAAAAAAAAAA&#10;AAAAW0NvbnRlbnRfVHlwZXNdLnhtbFBLAQItABQABgAIAAAAIQBa9CxbvwAAABUBAAALAAAAAAAA&#10;AAAAAAAAAB8BAABfcmVscy8ucmVsc1BLAQItABQABgAIAAAAIQA0HnEJvwAAANsAAAAPAAAAAAAA&#10;AAAAAAAAAAcCAABkcnMvZG93bnJldi54bWxQSwUGAAAAAAMAAwC3AAAA8wIAAAAA&#10;">
                  <v:imagedata r:id="rId55" o:title=""/>
                </v:shape>
                <v:shape id="Picture 16" o:spid="_x0000_s1032" type="#_x0000_t75" style="position:absolute;top:44881;width:92537;height:8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3MQwAAAANsAAAAPAAAAZHJzL2Rvd25yZXYueG1sRE9Ni8Iw&#10;EL0v+B/CCN7WVFFZqlFEEArqwrr1PjRjW9tMShO1/fdGWNjbPN7nrDadqcWDWldaVjAZRyCIM6tL&#10;zhWkv/vPLxDOI2usLZOCnhxs1oOPFcbaPvmHHmefixDCLkYFhfdNLKXLCjLoxrYhDtzVtgZ9gG0u&#10;dYvPEG5qOY2ihTRYcmgosKFdQVl1vhsF1faW+upy+k6v6JJj3yf1/DBTajTstksQnjr/L/5zJzrM&#10;X8D7l3CAXL8AAAD//wMAUEsBAi0AFAAGAAgAAAAhANvh9svuAAAAhQEAABMAAAAAAAAAAAAAAAAA&#10;AAAAAFtDb250ZW50X1R5cGVzXS54bWxQSwECLQAUAAYACAAAACEAWvQsW78AAAAVAQAACwAAAAAA&#10;AAAAAAAAAAAfAQAAX3JlbHMvLnJlbHNQSwECLQAUAAYACAAAACEAY+NzEMAAAADbAAAADwAAAAAA&#10;AAAAAAAAAAAHAgAAZHJzL2Rvd25yZXYueG1sUEsFBgAAAAADAAMAtwAAAPQCAAAAAA==&#10;">
                  <v:imagedata r:id="rId56" o:title=""/>
                </v:shape>
                <w10:wrap anchorx="page" anchory="page"/>
              </v:group>
            </w:pict>
          </mc:Fallback>
        </mc:AlternateContent>
      </w:r>
    </w:p>
    <w:p w14:paraId="304B0DF1" w14:textId="77777777" w:rsidR="00A06623" w:rsidRPr="00E47943" w:rsidRDefault="00A06623" w:rsidP="00A06623">
      <w:pPr>
        <w:rPr>
          <w:rFonts w:ascii="Arial" w:eastAsia="Arial" w:hAnsi="Arial" w:cs="Arial"/>
          <w:w w:val="99"/>
        </w:rPr>
      </w:pPr>
    </w:p>
    <w:p w14:paraId="4A62A4ED" w14:textId="77777777" w:rsidR="00A06623" w:rsidRPr="00E47943" w:rsidRDefault="00A06623" w:rsidP="00A06623">
      <w:pPr>
        <w:rPr>
          <w:rFonts w:ascii="Arial" w:eastAsia="Arial" w:hAnsi="Arial" w:cs="Arial"/>
          <w:w w:val="99"/>
        </w:rPr>
      </w:pPr>
    </w:p>
    <w:p w14:paraId="455DF1C9" w14:textId="77777777" w:rsidR="00A06623" w:rsidRPr="00E47943" w:rsidRDefault="00A06623" w:rsidP="00A06623">
      <w:pPr>
        <w:rPr>
          <w:rFonts w:ascii="Arial" w:eastAsia="Arial" w:hAnsi="Arial" w:cs="Arial"/>
          <w:w w:val="99"/>
        </w:rPr>
      </w:pPr>
    </w:p>
    <w:p w14:paraId="4011961E" w14:textId="77777777" w:rsidR="00A06623" w:rsidRPr="00E47943" w:rsidRDefault="00A06623" w:rsidP="00A06623">
      <w:pPr>
        <w:rPr>
          <w:rFonts w:ascii="Arial" w:eastAsia="Arial" w:hAnsi="Arial" w:cs="Arial"/>
          <w:w w:val="99"/>
        </w:rPr>
      </w:pPr>
    </w:p>
    <w:p w14:paraId="7DB8DE87" w14:textId="77777777" w:rsidR="00A06623" w:rsidRPr="00E47943" w:rsidRDefault="00A06623" w:rsidP="00A06623">
      <w:pPr>
        <w:rPr>
          <w:rFonts w:ascii="Arial" w:eastAsia="Arial" w:hAnsi="Arial" w:cs="Arial"/>
          <w:w w:val="99"/>
        </w:rPr>
      </w:pPr>
    </w:p>
    <w:p w14:paraId="383DD4E2" w14:textId="77777777" w:rsidR="00A06623" w:rsidRPr="00E47943" w:rsidRDefault="00A06623" w:rsidP="00A06623">
      <w:pPr>
        <w:rPr>
          <w:rFonts w:ascii="Arial" w:eastAsia="Arial" w:hAnsi="Arial" w:cs="Arial"/>
          <w:w w:val="99"/>
        </w:rPr>
      </w:pPr>
    </w:p>
    <w:p w14:paraId="371CB50C" w14:textId="77777777" w:rsidR="00A06623" w:rsidRPr="00E47943" w:rsidRDefault="00A06623" w:rsidP="00A06623">
      <w:pPr>
        <w:rPr>
          <w:rFonts w:ascii="Arial" w:eastAsia="Arial" w:hAnsi="Arial" w:cs="Arial"/>
          <w:w w:val="99"/>
        </w:rPr>
      </w:pPr>
    </w:p>
    <w:p w14:paraId="635A6A1E" w14:textId="77777777" w:rsidR="00A06623" w:rsidRPr="00E47943" w:rsidRDefault="00A06623" w:rsidP="00A06623">
      <w:pPr>
        <w:rPr>
          <w:rFonts w:ascii="Arial" w:eastAsia="Arial" w:hAnsi="Arial" w:cs="Arial"/>
          <w:w w:val="99"/>
        </w:rPr>
      </w:pPr>
    </w:p>
    <w:p w14:paraId="1EA5FC28" w14:textId="77777777" w:rsidR="00A06623" w:rsidRPr="00E47943" w:rsidRDefault="00A06623" w:rsidP="00A06623">
      <w:pPr>
        <w:rPr>
          <w:rFonts w:ascii="Arial" w:eastAsia="Arial" w:hAnsi="Arial" w:cs="Arial"/>
          <w:w w:val="99"/>
        </w:rPr>
      </w:pPr>
    </w:p>
    <w:p w14:paraId="60C75CA7" w14:textId="77777777" w:rsidR="00A06623" w:rsidRPr="00E47943" w:rsidRDefault="00A06623" w:rsidP="00A06623">
      <w:pPr>
        <w:rPr>
          <w:rFonts w:ascii="Arial" w:eastAsia="Arial" w:hAnsi="Arial" w:cs="Arial"/>
          <w:w w:val="99"/>
        </w:rPr>
      </w:pPr>
    </w:p>
    <w:p w14:paraId="5B3A4F81" w14:textId="77777777" w:rsidR="00A06623" w:rsidRPr="00E47943" w:rsidRDefault="00A06623" w:rsidP="00A06623">
      <w:pPr>
        <w:rPr>
          <w:rFonts w:ascii="Arial" w:eastAsia="Arial" w:hAnsi="Arial" w:cs="Arial"/>
          <w:w w:val="99"/>
        </w:rPr>
      </w:pPr>
    </w:p>
    <w:p w14:paraId="6708E3B9" w14:textId="77777777" w:rsidR="00A06623" w:rsidRPr="00E47943" w:rsidRDefault="00A06623" w:rsidP="00A06623">
      <w:pPr>
        <w:rPr>
          <w:rFonts w:ascii="Arial" w:eastAsia="Arial" w:hAnsi="Arial" w:cs="Arial"/>
          <w:w w:val="99"/>
        </w:rPr>
      </w:pPr>
    </w:p>
    <w:p w14:paraId="5B152492" w14:textId="77777777" w:rsidR="00A06623" w:rsidRPr="00E47943" w:rsidRDefault="00A06623" w:rsidP="00A06623">
      <w:pPr>
        <w:rPr>
          <w:rFonts w:ascii="Arial" w:eastAsia="Arial" w:hAnsi="Arial" w:cs="Arial"/>
          <w:w w:val="99"/>
        </w:rPr>
      </w:pPr>
    </w:p>
    <w:p w14:paraId="5528D240" w14:textId="77777777" w:rsidR="00A06623" w:rsidRPr="00E47943" w:rsidRDefault="00A06623" w:rsidP="00A06623">
      <w:pPr>
        <w:rPr>
          <w:rFonts w:ascii="Arial" w:eastAsia="Arial" w:hAnsi="Arial" w:cs="Arial"/>
          <w:w w:val="99"/>
        </w:rPr>
      </w:pPr>
    </w:p>
    <w:p w14:paraId="1A16B998" w14:textId="77777777" w:rsidR="00A06623" w:rsidRPr="00E47943" w:rsidRDefault="00A06623" w:rsidP="00A06623">
      <w:pPr>
        <w:rPr>
          <w:rFonts w:ascii="Arial" w:eastAsia="Arial" w:hAnsi="Arial" w:cs="Arial"/>
          <w:w w:val="99"/>
        </w:rPr>
      </w:pPr>
    </w:p>
    <w:p w14:paraId="74DAB59C" w14:textId="77777777" w:rsidR="00A06623" w:rsidRPr="00E47943" w:rsidRDefault="00A06623" w:rsidP="00A06623">
      <w:pPr>
        <w:rPr>
          <w:rFonts w:ascii="Arial" w:eastAsia="Arial" w:hAnsi="Arial" w:cs="Arial"/>
          <w:w w:val="99"/>
        </w:rPr>
      </w:pPr>
    </w:p>
    <w:p w14:paraId="05762720" w14:textId="77777777" w:rsidR="00A06623" w:rsidRPr="00E47943" w:rsidRDefault="00A06623" w:rsidP="00A06623">
      <w:pPr>
        <w:rPr>
          <w:rFonts w:ascii="Arial" w:eastAsia="Arial" w:hAnsi="Arial" w:cs="Arial"/>
          <w:w w:val="99"/>
        </w:rPr>
      </w:pPr>
    </w:p>
    <w:p w14:paraId="20C79712" w14:textId="77777777" w:rsidR="00A06623" w:rsidRPr="00E47943" w:rsidRDefault="00A06623" w:rsidP="00A06623">
      <w:pPr>
        <w:rPr>
          <w:rFonts w:ascii="Arial" w:eastAsia="Arial" w:hAnsi="Arial" w:cs="Arial"/>
          <w:w w:val="99"/>
        </w:rPr>
      </w:pPr>
    </w:p>
    <w:p w14:paraId="23FB59F8" w14:textId="77777777" w:rsidR="00A06623" w:rsidRPr="00E47943" w:rsidRDefault="00A06623" w:rsidP="00A06623">
      <w:pPr>
        <w:rPr>
          <w:rFonts w:ascii="Arial" w:eastAsia="Arial" w:hAnsi="Arial" w:cs="Arial"/>
          <w:w w:val="99"/>
        </w:rPr>
      </w:pPr>
    </w:p>
    <w:p w14:paraId="7CB73D0E" w14:textId="77777777" w:rsidR="00A06623" w:rsidRPr="00E47943" w:rsidRDefault="00A06623" w:rsidP="00A06623">
      <w:pPr>
        <w:rPr>
          <w:rFonts w:ascii="Arial" w:eastAsia="Arial" w:hAnsi="Arial" w:cs="Arial"/>
          <w:w w:val="99"/>
        </w:rPr>
      </w:pPr>
    </w:p>
    <w:p w14:paraId="1CAE4A9C" w14:textId="77777777" w:rsidR="00A06623" w:rsidRPr="00E47943" w:rsidRDefault="00A06623" w:rsidP="00A06623">
      <w:pPr>
        <w:rPr>
          <w:rFonts w:ascii="Arial" w:eastAsia="Arial" w:hAnsi="Arial" w:cs="Arial"/>
          <w:w w:val="99"/>
        </w:rPr>
      </w:pPr>
    </w:p>
    <w:p w14:paraId="6570F459" w14:textId="77777777" w:rsidR="00A06623" w:rsidRPr="00E47943" w:rsidRDefault="00A06623" w:rsidP="00A06623">
      <w:pPr>
        <w:rPr>
          <w:rFonts w:ascii="Arial" w:eastAsia="Arial" w:hAnsi="Arial" w:cs="Arial"/>
          <w:w w:val="99"/>
        </w:rPr>
      </w:pPr>
    </w:p>
    <w:p w14:paraId="395AE495" w14:textId="77777777" w:rsidR="00A06623" w:rsidRPr="00E47943" w:rsidRDefault="00A06623" w:rsidP="00A06623">
      <w:pPr>
        <w:rPr>
          <w:rFonts w:ascii="Arial" w:eastAsia="Arial" w:hAnsi="Arial" w:cs="Arial"/>
          <w:w w:val="99"/>
        </w:rPr>
      </w:pPr>
    </w:p>
    <w:p w14:paraId="6EFFF155" w14:textId="77777777" w:rsidR="00A06623" w:rsidRPr="00E47943" w:rsidRDefault="00A06623" w:rsidP="00A06623">
      <w:pPr>
        <w:rPr>
          <w:rFonts w:ascii="Arial" w:eastAsia="Arial" w:hAnsi="Arial" w:cs="Arial"/>
          <w:w w:val="99"/>
        </w:rPr>
      </w:pPr>
    </w:p>
    <w:p w14:paraId="6BDA3579" w14:textId="77777777" w:rsidR="00A06623" w:rsidRPr="00E47943" w:rsidRDefault="00A06623" w:rsidP="00A06623">
      <w:pPr>
        <w:rPr>
          <w:rFonts w:ascii="Arial" w:eastAsia="Arial" w:hAnsi="Arial" w:cs="Arial"/>
          <w:w w:val="99"/>
        </w:rPr>
      </w:pPr>
    </w:p>
    <w:p w14:paraId="2D425CDE" w14:textId="77777777" w:rsidR="00A06623" w:rsidRPr="00E47943" w:rsidRDefault="00A06623" w:rsidP="00A06623">
      <w:pPr>
        <w:rPr>
          <w:rFonts w:ascii="Arial" w:eastAsia="Arial" w:hAnsi="Arial" w:cs="Arial"/>
          <w:w w:val="99"/>
        </w:rPr>
      </w:pPr>
    </w:p>
    <w:p w14:paraId="65F17881" w14:textId="77777777" w:rsidR="00A06623" w:rsidRPr="00E47943" w:rsidRDefault="00A06623" w:rsidP="00A06623">
      <w:pPr>
        <w:rPr>
          <w:rFonts w:ascii="Arial" w:eastAsia="Arial" w:hAnsi="Arial" w:cs="Arial"/>
          <w:w w:val="99"/>
        </w:rPr>
      </w:pPr>
    </w:p>
    <w:p w14:paraId="7BA8CE1E" w14:textId="77777777" w:rsidR="00A06623" w:rsidRPr="00E47943" w:rsidRDefault="00A06623" w:rsidP="00A06623">
      <w:pPr>
        <w:rPr>
          <w:rFonts w:ascii="Arial" w:eastAsia="Arial" w:hAnsi="Arial" w:cs="Arial"/>
          <w:w w:val="99"/>
        </w:rPr>
      </w:pPr>
    </w:p>
    <w:p w14:paraId="15F84C43" w14:textId="77777777" w:rsidR="00A06623" w:rsidRPr="00E47943" w:rsidRDefault="00A06623" w:rsidP="00A06623">
      <w:pPr>
        <w:rPr>
          <w:rFonts w:ascii="Arial" w:eastAsia="Arial" w:hAnsi="Arial" w:cs="Arial"/>
          <w:w w:val="99"/>
        </w:rPr>
      </w:pPr>
    </w:p>
    <w:p w14:paraId="71926773" w14:textId="77777777" w:rsidR="00A06623" w:rsidRPr="00E47943" w:rsidRDefault="00A06623" w:rsidP="00A06623">
      <w:pPr>
        <w:rPr>
          <w:rFonts w:ascii="Arial" w:eastAsia="Arial" w:hAnsi="Arial" w:cs="Arial"/>
          <w:w w:val="99"/>
        </w:rPr>
      </w:pPr>
    </w:p>
    <w:p w14:paraId="1897A110" w14:textId="77777777" w:rsidR="00A06623" w:rsidRDefault="00A06623" w:rsidP="00A06623">
      <w:pPr>
        <w:pStyle w:val="ListParagraph"/>
        <w:widowControl w:val="0"/>
        <w:ind w:left="0"/>
        <w:rPr>
          <w:rFonts w:ascii="Arial" w:eastAsia="Arial" w:hAnsi="Arial" w:cs="Arial"/>
          <w:color w:val="000000"/>
          <w:w w:val="99"/>
        </w:rPr>
        <w:sectPr w:rsidR="00A06623" w:rsidSect="00684029">
          <w:headerReference w:type="default" r:id="rId85"/>
          <w:pgSz w:w="16840" w:h="11904" w:orient="landscape"/>
          <w:pgMar w:top="1440" w:right="1440" w:bottom="1440" w:left="1440" w:header="0" w:footer="567" w:gutter="0"/>
          <w:cols w:space="708"/>
          <w:docGrid w:linePitch="299"/>
        </w:sectPr>
      </w:pPr>
    </w:p>
    <w:p w14:paraId="0C0AA713" w14:textId="77777777" w:rsidR="00A06623" w:rsidRPr="00E47943" w:rsidRDefault="00A06623" w:rsidP="00A06623">
      <w:pPr>
        <w:widowControl w:val="0"/>
        <w:ind w:right="227"/>
        <w:rPr>
          <w:rFonts w:ascii="Arial" w:eastAsia="Arial" w:hAnsi="Arial" w:cs="Arial"/>
          <w:color w:val="000000"/>
          <w:w w:val="99"/>
        </w:rPr>
      </w:pPr>
    </w:p>
    <w:p w14:paraId="0FB84997" w14:textId="77777777" w:rsidR="00A06623" w:rsidRDefault="00A06623" w:rsidP="00A06623">
      <w:pPr>
        <w:pStyle w:val="ListParagraph"/>
        <w:widowControl w:val="0"/>
        <w:ind w:left="0"/>
        <w:rPr>
          <w:rFonts w:ascii="Arial" w:eastAsia="Arial" w:hAnsi="Arial" w:cs="Arial"/>
          <w:color w:val="000000"/>
          <w:w w:val="99"/>
        </w:rPr>
      </w:pPr>
      <w:r>
        <w:rPr>
          <w:noProof/>
        </w:rPr>
        <mc:AlternateContent>
          <mc:Choice Requires="wpg">
            <w:drawing>
              <wp:anchor distT="0" distB="0" distL="114300" distR="114300" simplePos="0" relativeHeight="251658256" behindDoc="1" locked="0" layoutInCell="0" allowOverlap="1" wp14:anchorId="5C952A17" wp14:editId="617C8D85">
                <wp:simplePos x="0" y="0"/>
                <wp:positionH relativeFrom="page">
                  <wp:posOffset>914400</wp:posOffset>
                </wp:positionH>
                <wp:positionV relativeFrom="page">
                  <wp:posOffset>1233378</wp:posOffset>
                </wp:positionV>
                <wp:extent cx="5582093" cy="7772400"/>
                <wp:effectExtent l="0" t="0" r="0" b="0"/>
                <wp:wrapNone/>
                <wp:docPr id="1850" name="Group 1850"/>
                <wp:cNvGraphicFramePr/>
                <a:graphic xmlns:a="http://schemas.openxmlformats.org/drawingml/2006/main">
                  <a:graphicData uri="http://schemas.microsoft.com/office/word/2010/wordprocessingGroup">
                    <wpg:wgp>
                      <wpg:cNvGrpSpPr/>
                      <wpg:grpSpPr>
                        <a:xfrm>
                          <a:off x="0" y="0"/>
                          <a:ext cx="5582093" cy="7772400"/>
                          <a:chOff x="0" y="0"/>
                          <a:chExt cx="6102095" cy="8531364"/>
                        </a:xfrm>
                        <a:noFill/>
                      </wpg:grpSpPr>
                      <pic:pic xmlns:pic="http://schemas.openxmlformats.org/drawingml/2006/picture">
                        <pic:nvPicPr>
                          <pic:cNvPr id="1851" name="Picture 1851"/>
                          <pic:cNvPicPr/>
                        </pic:nvPicPr>
                        <pic:blipFill>
                          <a:blip r:embed="rId86"/>
                          <a:stretch/>
                        </pic:blipFill>
                        <pic:spPr>
                          <a:xfrm>
                            <a:off x="0" y="0"/>
                            <a:ext cx="6102095" cy="1421892"/>
                          </a:xfrm>
                          <a:prstGeom prst="rect">
                            <a:avLst/>
                          </a:prstGeom>
                          <a:noFill/>
                        </pic:spPr>
                      </pic:pic>
                      <pic:pic xmlns:pic="http://schemas.openxmlformats.org/drawingml/2006/picture">
                        <pic:nvPicPr>
                          <pic:cNvPr id="1852" name="Picture 1852"/>
                          <pic:cNvPicPr/>
                        </pic:nvPicPr>
                        <pic:blipFill>
                          <a:blip r:embed="rId87"/>
                          <a:stretch/>
                        </pic:blipFill>
                        <pic:spPr>
                          <a:xfrm>
                            <a:off x="0" y="1421903"/>
                            <a:ext cx="6102095" cy="1421892"/>
                          </a:xfrm>
                          <a:prstGeom prst="rect">
                            <a:avLst/>
                          </a:prstGeom>
                          <a:noFill/>
                        </pic:spPr>
                      </pic:pic>
                      <pic:pic xmlns:pic="http://schemas.openxmlformats.org/drawingml/2006/picture">
                        <pic:nvPicPr>
                          <pic:cNvPr id="1853" name="Picture 1853"/>
                          <pic:cNvPicPr/>
                        </pic:nvPicPr>
                        <pic:blipFill>
                          <a:blip r:embed="rId88"/>
                          <a:stretch/>
                        </pic:blipFill>
                        <pic:spPr>
                          <a:xfrm>
                            <a:off x="0" y="2843808"/>
                            <a:ext cx="6102095" cy="1421892"/>
                          </a:xfrm>
                          <a:prstGeom prst="rect">
                            <a:avLst/>
                          </a:prstGeom>
                          <a:noFill/>
                        </pic:spPr>
                      </pic:pic>
                      <pic:pic xmlns:pic="http://schemas.openxmlformats.org/drawingml/2006/picture">
                        <pic:nvPicPr>
                          <pic:cNvPr id="1854" name="Picture 1854"/>
                          <pic:cNvPicPr/>
                        </pic:nvPicPr>
                        <pic:blipFill>
                          <a:blip r:embed="rId89"/>
                          <a:stretch/>
                        </pic:blipFill>
                        <pic:spPr>
                          <a:xfrm>
                            <a:off x="0" y="4265714"/>
                            <a:ext cx="6102095" cy="1421891"/>
                          </a:xfrm>
                          <a:prstGeom prst="rect">
                            <a:avLst/>
                          </a:prstGeom>
                          <a:noFill/>
                        </pic:spPr>
                      </pic:pic>
                      <pic:pic xmlns:pic="http://schemas.openxmlformats.org/drawingml/2006/picture">
                        <pic:nvPicPr>
                          <pic:cNvPr id="1855" name="Picture 1855"/>
                          <pic:cNvPicPr/>
                        </pic:nvPicPr>
                        <pic:blipFill>
                          <a:blip r:embed="rId90"/>
                          <a:stretch/>
                        </pic:blipFill>
                        <pic:spPr>
                          <a:xfrm>
                            <a:off x="0" y="5687567"/>
                            <a:ext cx="6102095" cy="1421892"/>
                          </a:xfrm>
                          <a:prstGeom prst="rect">
                            <a:avLst/>
                          </a:prstGeom>
                          <a:noFill/>
                        </pic:spPr>
                      </pic:pic>
                      <pic:pic xmlns:pic="http://schemas.openxmlformats.org/drawingml/2006/picture">
                        <pic:nvPicPr>
                          <pic:cNvPr id="1856" name="Picture 1856"/>
                          <pic:cNvPicPr/>
                        </pic:nvPicPr>
                        <pic:blipFill>
                          <a:blip r:embed="rId91"/>
                          <a:stretch/>
                        </pic:blipFill>
                        <pic:spPr>
                          <a:xfrm>
                            <a:off x="0" y="7109472"/>
                            <a:ext cx="6102095" cy="1421891"/>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group w14:anchorId="758F7366" id="Group 1850" o:spid="_x0000_s1026" style="position:absolute;margin-left:1in;margin-top:97.1pt;width:439.55pt;height:612pt;z-index:-251658224;mso-position-horizontal-relative:page;mso-position-vertical-relative:page;mso-width-relative:margin;mso-height-relative:margin" coordsize="61020,853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gjmYugIAAFcPAAAOAAAAZHJzL2Uyb0RvYy54bWzsV1tv2yAUfp+0/4B4&#10;b32Jb7Ga9KVrNWnaIm37AQTjGM0YBOTSf78Ddpo2idY2fVim9SEOYM7xd77zcYCr641o0Yppw2U3&#10;wdFliBHrqKx4t5jgnz9uLwqMjCVdRVrZsQm+ZwZfTz9+uFqrksWykW3FNAInnSnXaoIba1UZBIY2&#10;TBBzKRXr4GUttSAWunoRVJqswbtogzgMs2AtdaW0pMwYGL3pX+Kp91/XjNpvdW2YRe0EAzbrn9o/&#10;5+4ZTK9IudBENZwOMMgJKAThHXz0wdUNsQQtNT9wJTjV0sjaXlIpAlnXnDIfA0QThXvR3Gm5VD6W&#10;RbleqAeagNo9nk52S7+u7rT6rmYamFirBXDhey6WTa2F+weUaOMpu3+gjG0sojCYpkUcjkcYUXiX&#10;53mchAOptAHmD+xo82mwzKIQLNPeskhH0ShLXDqC3Yc7ecvb1o09QaY4LeE30AGtAzqelw1Y2aVm&#10;eHAiXuRDEP1rqS4gc4pYPuctt/dehZAjB6pbzTid6b4DzM404hWsiiKNMOqIAP3DBPdd5McgMmfm&#10;Zjo7F6jrP3Ezb7lyLLhEuPYAGCS8J4EjMffyupF0KVhn+/WiWQvYZWcargxGumRizgCk/lxF/Wow&#10;VjNLmy2aHQCHzYBSXqqNJxmOkjgqxvFehpU29o5JgVwDQMB6BS5JSVZfjHUISLmd4oZ3gthh8ZRB&#10;t+cSGv+SLuIjuvAcufjORRceEClP14XL/Tgc9fLaVo53dTxbNaCsHlQNz+I5qWNI6+nqiItkVITF&#10;uzpeuackR9Thd9BzUocH9JbakcRZmkeDmz/UDr95PTo7bLeN/3VngYPVQe1I3Ro7J3V4QG9RR5oV&#10;eZrl77XjlbUjO6KO7NzU4QG9RR15FI6TfDi+/K3a4e8ucHvzh9nhpumuh4/70H58H57+BgAA//8D&#10;AFBLAwQKAAAAAAAAACEAV7JnbA5JAgAOSQIAFAAAAGRycy9tZWRpYS9pbWFnZTEucG5niVBORw0K&#10;GgoAAAANSUhEUgAABWcAAAFCCAYAAACdAG+KAAAAAXNSR0IArs4c6QAAAARnQU1BAACxjwv8YQUA&#10;AAAJcEhZcwAAFiUAABYlAUlSJPAAAP+lSURBVHhe7J0FgFVV1/e/530UEVC6hoEBhu7u7u4uAaW7&#10;LAxCBRUFVMQCi5bu7u7uhplhunvg/6219zn3nnvnDgwIDvis3511ztm1dueN+X8QBEEQBEEQBEEQ&#10;BEEQBEEQ/nHkcFYQBEEQBEEQBEEQBEEQBCEFkMNZQRAEQRAEQRAEQRAEQRCEFEAOZwVBEARBEARB&#10;EARBEARBEFIAOZwVBEEQBEEQBEEQBEEQBEFIAeRwVhAEQRAEQRAEQRAEQRAEIQWQw1lBEARBEARB&#10;EARBEARBEIQUQA5nBUEQBEEQBEEQBEEQBEEQUgA5nBUEQRAEQRAEQRAEQRAEQUgB5HBWEARBEARB&#10;EARBEARBEAQhBZDDWUEQBEEQBEEQBEEQBEEQhBRADmcFQRAEQRAEQRAEQRAEQRBSADmcFQRBEARB&#10;EARBEARBEARBSAHkcFYQBEEQBEEQBEEQBEEQBCEFkMNZQRAEQRAEQRAEQRAEQRCEFEAOZwVBEARB&#10;EARBEARBEARBEFIAOZwVBEEQBEEQBEEQBEEQBEFIAeRwVhAEQRAEQRAEQRAEQRAEIQWQw1lBEARB&#10;EARBEARBEARBEIQUQA5nBUEQBEEQBEEQBEEQBEEQUgA5nBUEQRAEQRAEQRAEQRAEQUgB5HBWEARB&#10;EARBEARBEARBEAQhBZDDWUEQBEEQBEEQBEEQBEEQhBRADmcFQRAEQRAEQRAEQRAEQRBSADmcFQRB&#10;EARBEARBEARBEARBSAHkcFYQBEEQBEEQBEEQBEEQBCEFkMNZQRAEQRAEQRAEQRAEQRCEFEAOZwVB&#10;EARBEARBEARBEARBEFIAOZwVBEEQBEEQBEEQBEEQBEFIAeRwVhAEQRAEQRAEQRAEQRAEIQWQw1lB&#10;EARBEARBEARBEARBEIQUQA5nBUEQBEEQBEEQBEEQBEEQUgA5nBUEQRAEQRAEQRAEQRAEQUgB5HBW&#10;EARBEARBEARBEARBEAQhBZDDWUEQBEEQBEEQBEEQBEEQhBRADmcFQRAEQRAEQRAEQRAEQRBSADmc&#10;FQRBEARBEARBEARBEARBSAHkcFYQBEEQBEEQBEEQBEEQBCEFkMNZQRAEQRAEQRAEQRAEQRCEFEAO&#10;ZwVBEARBEARBEARBEARBEFIAOZwVBEEQBEEQBEEQBEEQBEFIAeRwVhAEQRAEQRAEQRAEQRAEIQWQ&#10;w1lBEARBEARBEARBEARBEIQUQA5nBUEQBEEQBEEQBEEQBEEQUgA5nBUEQRAEQRAEQRAEQRAEQUgB&#10;5HBWEARBEARBEARBEARBEAQhBZDDWUEQBEEQBEEQBEEQBEEQhBRADmcFQRAEQRAEQRAEQRAEQRBS&#10;ADmcFQRBEARBEARBEARBEARBSAHkcFYQBEEQBEEQBEEQBEEQBCEFkMNZQRAEQRAEQRAEQRAEQRCE&#10;FEAOZwVBEARBEARBEARBEARBEFIAOZwVBEEQBEEQBEEQBEEQBEFIAeRwVhAEQRAEQRAEQRAEQRAE&#10;IQWQw1lBEARBEARBEARBEARBEIQUQA5nBUEQBEEQBEEQBEEQBEEQUgA5nBUEQRAEQRAEQRAEQRAE&#10;QUgB5HBWEARBEARBEARBEARBEAQhBZDDWUEQBEEQBEEQBEEQBEEQhBRADmcFQRAEQRAEQRAEQRAE&#10;QRBSADmcFQRBEARBEARBEARBEARBSAHkcFYQBEEQBEEQBEEQBEEQBCEFkMNZQRAEQRAEQRAEQRAE&#10;QRCEFEAOZwVBEARBEARBEARBEARBEFIAOZwVBEEQBEEQBEEQBEEQBEFIAeRwVhAEQRAEQRAEQRAE&#10;QRAEIQWQw1lBEARBEARBEARBEARBEIQUQA5nBUEQBEEQBEEQBEEQBEEQUgA5nBUEQRAEQRAEQRAE&#10;QRAEQUgB5HBWEARBEARBEARBEARBEAQhBZDDWUEQBEEQBEEQBEEQBEEQhBRADmcFQRAEQRAEQRAE&#10;QRAEQRBSADmcFQRBEARBEARBEARBEARBSAHkcFYQBEEQBEEQUpQHhgiCIAiCIAj/a8jhrCAIgiAI&#10;giCkGObBrBzOCoIgCIIg/C8ih7OCIAiCIAiCkGLI4awgCIIgCML/MnI4KwiCIAiCIAgpgvVg9lkc&#10;0D4LnYIgCIIgCMLTRA5nBUEQhBcQOWwQBOHfgHl4apWnybPSKwgvKtY+If1CEARBeD6Qw1lBEARB&#10;EARBSBGcD4qe9mHRs9IrCC8a0hcEQRCE5xc5nBUEQRAEQRCEFMF6YPQsDo6elV5BeNGQviAIgiA8&#10;v8jhrCAIgiAIgiCkGNZDIzk4EoSni/QvQRAE4flHDmdfSGSBIQiCIAiC8O/Auq6TtZ0gPF2kfwmC&#10;IAjPP3I4+0IiCwxBEARBEIR/B9Z1naztBOHp4NyvTBEEQRCE5w85nH0hkQWGIAiCIAjCvwPruk7W&#10;doLwdHDuV6YIgiAIwvOHHM6+cMgCQxAEQRAE4d+FrOsE4dkgfet/A6lnQRBebORw9oXDnHhkAhIE&#10;QRAEQRAEQXiWOO++ZAf2vCG1IwjCi48czr5wyOQjCIIgCIIgCILwT+C8+5Id2POG1I4gCC8+cjj7&#10;wvEkk8/j+BX+aR63NoUn5d9c0tJ6XiysbVHqThD+Hfxb+7KMU8K/D7NVJ7dlW/1bRXhekJoRBOHF&#10;Rw5nXzieZPJ5XP/CP4m1dqSGniUpX9LOKbDKk/P0NAn/FFJngvDvwbk//9v69L8xT8L/Oo/bW63+&#10;rSI8Js+s8KyKrSIIgvDiIIezLxwy6QjCk/H89Z2nl5rnIz/Ck/A81J20H0H492LOMk/az/9OWEF4&#10;Pvk7vcIa9knC/0/zzArOqvipKxcEQfhHkMPZFw6ZfAThyXj++s7TS83zkR/hSXge6k7ajyD8ezFn&#10;mSft538nrCA8n/ydXmEN+yTh/6d5ZgVnVfzUlQuCIPwjyOHsC4PzpGOKEy6sBOFZ8OI1tYf0m38p&#10;/2xO/+1lm5J5M8v2WZVxSuZNEP6XcO7LT7fvJdZqtXGWx+Fx/QvC88+T9AQrfze8nX9D/3p6pfF8&#10;8mzy9nyUWOJUPJ3afD5yJwgvEnI4+0JgDpFWcSIZXqy49mINnNj1xeFp5SNx2KQ1Pk48ppbHCfP8&#10;YE194hwk7fL0sMbxOPE8SZjnhydJ/eP6fRz/jpih/56WR/NPxWPiHJ9jnI6mpElaQ3L5+xoezrPQ&#10;+XzjXKKPVwJPFup/ib9XMtbyfXpl/PQ1aqx6H67flU+Wp4Nrrc62VkkmTxgsOTwwXs8jT5oqa1GZ&#10;4sjDXVOCx0vR4/l+nvm7OXh4eNeuSds+LcwYrPKs+afj+3s8Xmofz3dySazV2UbbPluSjjNpl+Ty&#10;90I/nGelVxBSHjmcfSGwDkIuBiJlTRebmHbs6Gh0FkfIxtThwtUVyfP1T2Om3ypPQuJwSWtMThzW&#10;0FZ5GIndkxvyWWGN3zENSbv8fZx1WyW5PI7f548kc/wQy+RsfM3gpjwZT0fLw3GO41nFY+XhcTqa&#10;ksZZQ3LD2fl7oV8M/pn8WWNxlkfjKhTLv4Wnk6+/p8U59ONrcMaVRpanRfJ1u/Jpyt/HtUZnW6sk&#10;kycMlhzsc9QzUP43edLUWHNjih1Xriwpi6sUsbjGlU+WF4+nkfLE4U2trrW7dnHt9/Gxanclz4J/&#10;Kp6nx+Ol9uG+nV1NSYyji9WvtnW2MeVZ4SouFk3SLo/CGuK+5VljdX0yrBqcRRBefORw9oXgEYOP&#10;sqaLHM4amOm3ypOQOFzSGpMThzW0VR5GYvfkhnxWWON3TEPSLn8fZ91WSS6P4/f5I8kcP8TSvvFN&#10;GjO4KU/G09HycJzjeFbxWHl4nI6mpHHWkNxwdv5e6BeDfyZ/1lic5dG4CsXyb+Hp5OvvaXEO/fga&#10;nHGlkeVpkXzdrnya8vdxrdHZ1irJ5AmDJQf7HPUMlP9NnjQ11tyYYseVK0vK4ipFLK5x5ZPlxeNp&#10;pDxxeFOra+2uXVz7fXys2l3Js+Cfiufp8XipfbhvZ1dTEuPoYvWrbZ1tTHlWuIqLRZO0y6OwhpDD&#10;WUF4XORw9t+AjE0ueJ4L5N9RSf9sLp5Gff47yj156LJ61MGslRejdHS+/tnUWuN8snj/vgbhafP3&#10;6+HfVKPWvFjlyfn7oZ9OOpinq+3v4pyaZ50iV/GxPCZ/I2jyeKbK/3EeXlxWV9c+/mmevxT9Mzzb&#10;/CZf8+Os1VzzbHOSPJ6HNCTF85ouVykzy/GfSLM1rqcdp2u9jqa/g1X309MqCCmNHM7+G/hXjkd/&#10;N1Mv8kCdkml/XsvsaZTJ85q3x+VR+TDLypR/Ey9ufv7+5ksQngXWscJZUpqnlwZHTc9L3kx5Xnge&#10;0yS8SCTdep5VuzL1PpnuZ5Wqx8V1Gh4nZc9LTp5HpGwezbMsH7P8n1Ucz1q/IPyzyOHsv4F/5Xj0&#10;dzP1Ig/UKZn257XMnkaZPK95e1welQ+zrEz5N/Hi5kcOZ4XnE+tY4SwpzdNLg6Om5yVvpjwvPI9p&#10;El4kkm49z6pdmXqfTPezStXj4joNj5Oy5yUnzyNSNo/mWZaPWf7PKo5nrV8Q/lnkcPYZk/RwkTKD&#10;yBMPX7bfoXXS4GR8ejgrNSNKXmTJ98k8nu5nz6PS8vhpNUM8OtTj6348rCmxysN4HL+OJOX78bQ8&#10;Po4pNU2Oto+PEV71xaTRh4Cm/DNYY3x0rMn3mdK4SuGTpZxDWH976/E1JM3j6LPGn9wwKceTpvLF&#10;yJ0FM8Epkmhr5M7ypPzd8M+Kp5E35nH0OPu1mq3y7EheDNa0mGPVs8eM8bnHKZFmup9G2p+Wrr8X&#10;3pqKJ9PkWsOjbRORpGVyxPpkx5Ud25gvZxLbPBvMdLlOQdKuGmc/SflzJrl+rXqT4//v83djdB3O&#10;qjGx69/HWb8reTTJ8m3+XxhTnhKsyRQ7iW3+Hg/X9+QxuQppxvXkWgUhpZDD2WeI66HBsFGDamJX&#10;xuqS2PVRWEK6GLgfkB2LKywhE8NhHITtXEhySMq/g9mVo1UsuDC68JUEVt/JCZFcf4l58pDOPL4m&#10;M0TSIR/tQ/Mwt+RoMV1482dKUr5Ne0exNsNHkZSXRwdlH1Z5PGyhbBerJM1DfVgz7sITW5mSLB7L&#10;M5M4BqvNw2vT6pPkAflkceHzqaCi4Xhc6X90nCr4IyT5sG+zdLSY20FHfY4mGy6Mjr5cm+w2JlYX&#10;1z6ShSrTvxE+mWEfGksSwa1hkvBiIXm+kiLp0E+g01RmFSce4fw3cdZulSfhaeh42jinyTFdiW2S&#10;who+GaFs45CjWF/a7uFYQz8uyY/BOk4lHeLhupIXG2P6TH4IZ4yQLsb55Oo0/SXp18mD1WixToLk&#10;+3i0z4fzcD3J0WyGtNZ/csLZMUM4hnS21WI1JSJJS1Os7dQqjj2KxcRqZ7c3/euXiWu/z4ak47G6&#10;PI4kh+T4t/qxytPCtT5rTIldH43rcGyj20dSPv4eVr2O7dEuziS2s/o2JRHmfGITw/4J4eDOonFt&#10;y7i2TQ7WkI4aXNsmD9f+nTWaIgjPP3I4+4x5nOHgyYeOJEK5WLDaBvTHxRLmCUI/BEe9piSLhwZI&#10;viZHn8kLo0m+X+3TjClxOEfbpP09GVZ9SelMjh9H7L7sYcwnu01SOPtM7Nv+RoJFDDu2Vk4OOFoY&#10;IexPDroezqN9WHgsz/YUOAZ7hBIzw5aM81U/MabJbvPk2PU8SqvV/WH+EvN4vpONRa1jDKbJugWz&#10;4+j3aWKP11Fc2Zg42qoqd7BxxOrm6J7YZPfDV+vmIfno5meGcwzvaHJF4jB2Hh4yKRxDJaX7afFs&#10;9JtaE2k2+rqJSz/JwgyZ3NBPHtOTY8Sp8vx047dqtGt1bftkOOtKnj4ejfSIlDz/Gke/ZuikbR1d&#10;Hs7DwjyOnuRije/x9D/K95NqfrRfu8bH0e3o1zTZxWp6POyhnlwHo0Pa2+STkXQaXNs+GdZYrIdh&#10;SR+IJbZxheuwj8OThkwcLnE6TBvH1pKUPAYPDZZcfcnxY8dRq2uT3cY1ju5GiCQD2i1NLy69JYOk&#10;wmo709UQtYAzzQ8neb4Iw6PT8kChouO7s/DFJXZf9icTq42ji0liG1cYYdWHMpzjSfykRFs9AocQ&#10;ShIHc/YjCM8/cjj7jHmc4eDJhw57KIfwSY7cTxCLJcwThH4IjnpNSRYPDZB8TY4+kxdGk3y/2qcZ&#10;U+Jwjrb8ZC4ynwamdlNckRw/dtgHp1BjD2M+2W2SwtlnYt9P/3DWunB/OI/2YUF5NvUmT7ejT36y&#10;l6ZLzAxbMs5X/cSYJrvN45JYl/3J7uaI1d3uz/70j2OJ2jEVpsnV4s3Z79PEHq8zVhdHV0dbVeUO&#10;No5Y3RzdE5vsfvia/P5gRTc/M5zjOGXaJo3pw5UvR13JxTFEUrqfFqb+pxtHklqNvm7i0k+y4FBc&#10;vskt4yeP6ckx4lR5frrxs6bErd20fbJ254ipOYEk+fp4NNIj0uPE7+jXDJ3YltPB6XF0eTiJNdl5&#10;GuXkjBnfw+J1zaN8J1+zo8+k/NrtTb/Wp0fj6Nc02cVqejzsoZ5cB6NDmq8nJek0uLZ9ckx9Zh82&#10;xbR3jCuxjStch30cdMjH15PYZ+Lwpo1ja0lKHoOHBkuuvuT60zj6Nk3axtGUNI7uRogkA9otTS8u&#10;vT0Sax9x1JDYRKIWcMbzI0ieL8Lw6LQ8UKjo+O4sfHGJ6cP+jS7uRRrTzSqOJLZxhRH2mR3O2vt9&#10;4mCmH1ME4flHDmf/SZIaF5IcM0wHEjXimmJxMh5Mo3Vp4nJ0Mx0TObnwa0MHMIOZcSQHlQRTEqG1&#10;sWZ+OabdSSyPymg1KAvG2dKUpEnsyyEVDlj9qtJ4nMM+VRDs3xR7OPNJmxh+Mv0YN0cPibB6Sez1&#10;4a6JzQ+HfXPqeNtnN1nSSyTW6GjDJlM0TiGovGyHs9ZGZLM3rBUWdyUau4mvlL4HlGJjcWDD7klh&#10;Gs3cmE7qmS7WoDaUpVkGZkjXJPbJL3ritLkMx3YkZuRGAvhq6tDYNT4uHELpo4tWb9rYn7TJEWVP&#10;F7uY9cX5MdPC8nAe7kMp1pIc2Bt7p5tjibClFleq2Mrmz0H+LnY9ztpMl8TZMywMUTdtq+ThJsY0&#10;ObaHxDaWOlKWxrM2JMJ00aHMJ8fDKLu7acOYJkdbxm5DV9UH7LoSY/p2dE9scvTn6G7H7iO5sG9O&#10;H4lD+348Lc5YtBqaLHqtlf8YmEHsQVk7l69Zxo/CHvLRaL/6ZQ+Z/NCGb3PcUMLm5Gp4NKzJzDmL&#10;1sxP1jJ5eHy28c0Cm7QNX1lHPEny9CXG1GaKM4a9re1p+InHbjV+ayuCnzgdnB72/2SwFq3T1PeQ&#10;fNk9PwZmoMcPbKbkUaEe3pTYgTXZRc9hjoFMXxrTZHd/FGYIeyjT5GjLPEwru5mi4Se7jsTuD4N8&#10;2fKqwyQldpxcVBmxPDucx5VE2NLAYi3TJMrEauEs6qLDWXE0GZhlZ8BPWvhqxO/UVxWWMFZc29rR&#10;uk0xS8XE0dVRkoGZFxf5eSjWcCqvLvLrAvbh6Ns0kTilISnYzdGnJXwSAc0wDkIXq9mO1dYQlTbe&#10;s2rRcdp9sMl8VlezXMw57RHY6lX5dRZH2MaMz/Sj5yjTpFFmq7CddjJgE6dPj+8cv7NeJaYCJxLb&#10;2EIYbnxljRwHi93G7q6frOhxmB+02fZsmhWGha2fqdJzwvBjE0F4/pHD2X8MGhTUwOZikHAx4Dk4&#10;O4QhsRrVJYGu5iGnCT/xgJUEtvDJQXs2x2bH5Go3uySNS1dlqcNa85CoqFisWM22Z86vfci34RyW&#10;0PHQy5VeU/TFhoOTutonhEfi4MUpnENmLY/OiXMyarRnl06Gm03MRwc47ONtJk01dt/85Bje0Z1x&#10;NDmi6yJxKGezQaLGoWFrxyJzdNdG05Nhb3m0oq2t6TJuzn4TpcUUE7sdX601b9o6xOGMmV5zcWd4&#10;45spNhJZJAd7AJUVhakosbKkXNis80ZPKq1JtSnDzDdDnH04YvHoEqu7Xex5MbGW/MNgd/Zrit2/&#10;q5CmRmc3bearXU8iv4ksXGP1prXYDA6P+uDITLPhSDiakkB5MH2yjsTY9KiLic1WoUwO7laSdDAw&#10;dSXl71HuJo7+9JN+Obs9DFtZ2zDr0lrGj9bzaMzUmfpM/cbNFIXVkMjRJYldHcM93D2xa1JYc5A4&#10;VNJ6HPNO4tSAtMl0fzI4pOtas9bnw+AUmhvypPyyPY97D5tPHxWPFfZrigVldHKzPNrz5DoNDl4V&#10;po2T30TWSet04TmZsH+tM3FoZxvTTOLs5Gh4DExFVnFG2+sUWnDl1RmLSsujgbZ5eJtyRIWgi+4i&#10;zmGUq0UehWv/yQnpItgTYFWSqHQJtuE+x/2Jnk2v9lsi7Pbas1lr2p6uqvAMC2dR2A1WJ6seRzt+&#10;MiwMTHvtZnFIkkTa7LgMzv6sfdEUE3pOehJWOIaymrQNY39KDo5hk0Pi2KyisT9Z0X4Su5GN7ZBO&#10;o33abXQZW9oUi9WDBe1XvxzhsPyml/lGnN3d0SeZ1FrYkER6HGFXe9+2whZOc4rybIiCH0x3m6UD&#10;psvDfbAOc557mN8nxFDoqFfHmayYHAM64exoml2JIDzfyOHsU0Z1fbq4HmDNQcg6GLnwbFibThaf&#10;ShzhqcMcuJ19JvbtgAtn59B2oavVwobV0sEhETZXi3fHrJvpN66GH5uYOJsNzEk3kZPp3+ZgTrlk&#10;oSpLWSkxP32i3FyWpynO5f0ILF6MmA0rupqHWWoCpxtbGUJXZaewPGrYwpoOZ9jOKbyTlTZYJn4H&#10;t6RwVKJN9jxZJUmUB7qoTOrQ5it56HCcbtsTXXT9GTaWRZFyN/yxmFdHTFczJeYiJbFfu09DKB+m&#10;JHZ1ToOju35pkyNkY5aR0muFzayNRZtM0ZfkwPFa8mcLZ9PkgGnrypXNZmp0OdCTQ7rNUIbZZjRz&#10;nxQ2j3YTXZQ4uDmJ1ahIZJEEuky0OMagS5qwqNGP5svupJ35apaKKhlKt12cPD8Uu1fDs2HhYG+O&#10;I0ZKbW5mfMqk02Fi98N3fplpZUtDnLHYmV4cvCplLPysrRjLo4Hpz6WLC9hWu9ivnGczT9rWira1&#10;v3TeDFHxOoexmp2fneUxsJUJi2Fnw0yT4zzO3kzvOoj55EqsJHZzNDE6Diaxm9XGKq6xuz7aryvs&#10;dWOIJbhpay+X5GOGtYmlvu329tgdcGFhjgsqHUnWJVuYwljNVvvk4DqcvU24SjmbLfO5C3RYK9pG&#10;67KIWeQ2Va5jdAhjk+TC+vRYq+ZvZaNt7eVt1WsI32zpYky3x8TSJpKGI+IyZdH5V2J7IFG3RBYO&#10;RitWJ537pLH6Vf5sbY/TZbdXbiqtpmgbB8ywNjfz2Somrt1s0Zvi4Mo4mkxc29glcSmwmcvc+PS3&#10;ERnbJpE7ZZeU6PBajy3d5kU/GKKvZhw6ZVxL9EwXW1hDFBYL7d98GZjuLrD65pcNl2HYglNmtkfX&#10;JeEyjQZs5lDW/Nl92sUhLX8XpcpRvxVHG1dPVkzfJKreLDaG2cRmz6Kc+GJpUyymBydMa7Mk7MLh&#10;4wzhZ7Z1BdvbSzlpfxpVZ4Y4whZOB8FmBbIo2N6UpHmYL23HV3v5POVWYMeWURYzI48fk6nBKq5t&#10;Tf3OIgjPJ3I4+5RRXZ4urgdYHuj0gtNh0akCsB8D02xxson5YEPrNAc4dShi+FYvB79OOOkxr66F&#10;rjaD+cDoeOyOjHl3RPlQGWLRFpZH42p/shnt1hoHs37QVvzSiyiFU1wWB9vL2d2+QbBYGqLt7GXt&#10;6P4QzHQYOIZiN5oMnQ5n1SGj8qB9KSyPjF6IWNJCZrZTwh7U1RLINCorMz8slrwot0dhhtOerSZn&#10;SQqVdL7oB4eXcjeetIkxTYaNLayub/VEF/vhLOVJLcR13tiGlxxmTs2rI2xHfkmv9aXtlAcbKnq+&#10;m8JhDHFysYn1SfdZvdjSL+3mCNmoiAyxovJl5sjIl+nN2W+SWGPmwMqSMO31s+lgPrmysdrbysGW&#10;IMbmaribRg5r+mGsz4zNo91EFyUObk5i82SIg/vD0Omxv5xD0tVuMB6T9utsa5aNLh+LU5IY4ehl&#10;b9s2a+NmvFR7122K4atuF+xmmIz+wDgkQT3zi91Z2NIQA+XH2Y6FLB2sVTrI5GDp8GhgpMdQanVP&#10;7JfR/swnfeVx08yztmV9pkmL/WW1TZQZhbbT5WV1M81WMXFl54QqD1MMOxNVJyycD7NPG6k1vOsg&#10;5pMrsaPrQ+tQov9sojHdXblZbaziGrur3a/dt/0pKdi3kVstliBm27K5PQZmCJtwYRo6zCeePczY&#10;HXBhYfdJoiqGhY32slRYHnU5m6I8058hD8XwS+LQJwlbtMbLNGnY0d6GXGH1rdE2jrpI1I3v+tnq&#10;w7xqTFu7aJ+uMP0YT6Tb9iILZbba0csexiJ8sy+SCPKpwmknV5huDu4qvGnj0gfBZrNvGnHQRQc1&#10;H2wuhlgeSXTbs8PG+3TRNatDJoWhQvlSPs04jXbHbvba5qtVnDDD2tzMZ9JD9mbZa+xuyt1Iqc0f&#10;WSux+NI4mkxc29iFX46wmXMWT090NyIzbZ19M2ynNHH61Mu04wtdDeGb0mGzcxwJ+Kqs1TO/zLxb&#10;7bUoTHsWh5fhx3R0gdU3v2yowM5hlCUJp96pn5tOfKO7aVSi9LA42Suxmkx9Rmr40TBrcXxMhIOb&#10;aSBRdlazsrBhumjMJ50Gq4vGtKO0GnoMk1N67U9K6KI1Ul1ax0jTg3kzzKa1NRVmeN0mzQNeu6sW&#10;A4qQ12Q6jH4l9mMI3+huig1DR6K6NjY7ul4ZvmuzNbgz2pepxf7EaBO/OC7Hw1mHNLnA1KS92U1m&#10;eAeUE12UUtOfjss0a0kaM98233Qxny22FnFVTyyC8Hwih7P/MAk00MbTxHBfDRYW1NhBgwXJg/vO&#10;A7oBP7I/06/hpo0clrTep0nDmBDU+K0GcO3VUG8z84P9ZaTH4mZFh6GLemC/eqHKf2qNrE3kzAZy&#10;t/ll3XzVxvucN06fctMY80wSqJBKbCoN1ETEcZEbL3Qd3PmB47rP6bRieOCb6dcCW3HpsVjhXOgc&#10;O/owxRa5TUxHunAaLIcmjE674cnIg+nu+GS62W8Mh9VlqVOk7BKoXVFcbM/lYYMfLUaGy+2+Uz1o&#10;XHh2CfvhtFkgK8fQrvRwenVrs7lyODOgEq5PnQdVr/xSaU0w7mRWdUtayGzFXqbsR9+VPYnWZ1gZ&#10;9s6Y5eqM2Y90UK3bddk55EyhwlmsOB0Jqj3wAsjJr/FS9ipvxrMDZKZ6VmWhXmTDVuSd0+laryn2&#10;lx2Ox55uVQYkKp+qvI0yTyRmOHtYDbkZTwqLgcPFxycgwShPE1OnQ56tHkyUnSmM8Wz41SY2G+ni&#10;u1GfSr2D6DiVqHCmHQUxhO0sjnSxpM8JbWO6aZ2mb439ScH6jPgSi5EuIx/cH7jMVPUyfGd/6lnX&#10;kXLjwAYcPsH0w6iysFuo7mP3TrDBKo5w29LtywrZ8bjDaTVsnHPtWh+ZbRskbseUP23rhBk2sYsZ&#10;1uqmnihjqq8rG8YS1pUaB7gs9TjKns16SITNih84Ju5zrnOQGLsf9WSpE12XHKdhJvhZp8GSV4u7&#10;FfbH4xevM1SN8J+tzvjOFsZdCWPeXWH1m9ifttUvjX7WUdKTmR820UUL29vFrCv2xS8bZM91qe5J&#10;4NqFbZ1dHM06Xrtt4ijYwi7qSheX/u7Hkb3xjR32Y0syX3ic1mO1suHyoDzpuYs9azHLQofh+Lj+&#10;tNxXull0Ohgz7dqGdbNoV6Vf6VNG09qCDsli6lTi4M80mH3UiIE9KY+W+NSV4AfD2db+TJQbO3La&#10;tJuaBzmthrMOSPElqnObD/ujKgA+INHlwn8cjK2VE4mOj1wNMd2UO+uyovxyPbnox/xoGNUje+W4&#10;WJGlfBIr1ai4zTpRFhSCBmaznpSaJGAn7cxXjofzbOrhq71dGKmwowM6wZamb0cPPL/Ek3DdOUDe&#10;OAYeoROofHR71HVo02CqVfBDYv2JMQM9QriM6G7aMJx1V6IduQ2ROOfDAntVKTTams4f21lypZ1I&#10;TN8qhCHO6Hq016X2x1et0xreGdOvs5s9tPZhRbvZbE0jiU6vxTc96vaXOH67iZ/YncuN4uMwKhwb&#10;+cJ9g++GNxZ6Vm1axWdgFoKyMz0ank3Ymds/h+UX3Z18GLCtPiR05aoVaTd2VWsdpZPLjO0dYT9m&#10;8hLImc1WOMkq6RzUFiVfTAOLHhvMWJQXxigjJWzLf6TMXLNplfa06XJjP1rYv7nHsENmqgBeXznA&#10;foz65D6pUsF/SgeJ8ayFdRpiBNXCdkaalY0Ol0D+eK1JJmXHOpQ9e2WzKXSx6lZzuCGcPw7Pdx5L&#10;2MRhFBxOJdAwE/yofJvpUXcW1q1uTkJ+Vf7JYFdgc9Np53tSIgjPP3I4+0xxHBD4ykOhubThAYZF&#10;jSXswAMOH67RAEVXY6DUA5TyY/NHogZQ1kRXelR+2OFBDDnFkirWQDZkrwZDjod1kZ3yasA2HBsv&#10;upQrO9oDqjBsp9Y67KYSEEPmaFLJE6f2bksW+9EXQ5xhOx5Ydd65HHhS5egcvRv+VB5ZOxspBuVZ&#10;GxPUYaReTKvDMk6j4ZXT/iAhnvzQxknpsQtdtA5DDy/yE+5HIyYuWk0mtmTQg1pAq7Iz7CmCBxQn&#10;byo4ONtp/8qzIfxsOvKFE8WLWqpTSqeqDuVsuvGdyyMe0bExiCXdOhvkQ20W2N0K25N/yr99oqML&#10;55U2igmkJ57TbVibedWTKNvzi8Lzs0qfCT/r8tZlxS9H7GYubGoH1DCsh0b2UBwh58KeU6WT29mD&#10;OHriZxIOaBaBKXTRaeW2oVJKZkoTCz0rLP7NfqRdyIL0KmHYnjoI15etJPliOGuDKayH2hQvhpRH&#10;gu6sig8U9WaM06bjU22OrBz7H+XP3lkU/Gg3chiut1h6jCEz61HJVPChre6LrIMtdUCLNhLTntJE&#10;/mM5f2TUfrjfR9Ezf+WK00M3w00LvyhO9dJ2+sr1Ekv9JYbyw+Ws0WnlsjcSaAZSZcEVx6VKQv7Y&#10;jvOhvuxFzuxF5dsIynC9xsdxGbGDhsMkcB64PdvyxjdKIxl1+bBuTjfHqf2otmsVZatFQym5T+Nh&#10;PKfIbss4BFUvwwdfVHyUK3rm3NnyoS4cvymcOLo5oDwq4VSaPlVY6pvg8YrbhypTXa7W+JXQhfOm&#10;y1xr0Gbtzu2N08SubKd1ch0otSrtLOzEorE68rPhh0RnUD1ofyoQX0w7w0rBT5Qeik+1cwrLaTNS&#10;SVf2z/mk9h1PYx6ZuAy5PbDBFqdKOIWiNvdAjSM0plJ4s6xVMlUQfrGLkX8OZhNWxtpJ4rmf83ih&#10;w6m6M55thWWKCkuibvRgM/OF0kz1dJ/GUmXDzmY4w6zywBm2PbBf7st8Nzw+FBWrEq59BaeRKzZO&#10;lymr5oMSvdkxQqj88p39K0sXaEfd+ux+eQy0zxV0Y72sS/lTmWFbEn11FP2y29hRNkqXGR/dlV5+&#10;5rGU52DdMrTw1fDDfyQq62TLY725OeRxmN9sVAXBcDAWhc6fFicnpZf1cziraF33aSzQdUuhTW9G&#10;YJ1LbWE+a6EX+zFVKaGLCszzQhSlm+ZdMnGb0+r4yjYcFwu3U6sbC+uguxK2Mu3N+M2XTkc8xRdH&#10;hWWO9ao6VRgzHr4TRtI4iar4lH+txQhJwn6NfsW2hjWHUwcCPJ5Qmh88iKR4aK1HDvrgzvCsxhvW&#10;YQlviOVRiSoq1f7Iv+qvOhyP6bFxPDeTSXmmC9eNMa6oZCq0JqWLLsqvcqR00To0IYHGGrYhe06f&#10;GgOUP3VRdzV/GPYc0nzWukw4Dh6zeM2oy0b5MV0pIHdPFlUOxH01fnH8nAm6GWKGYXT8xqEmK2FU&#10;IrTY0sAPymCUqUV0mfGaIUo/kyWPd3GkU/cuw58ZwFkSWejIOSZlogtHrccbrd+aPh6FeRxOUOXD&#10;YzWLNql2ZfjlR8qtIfRiPQ9Bx8+eTGElnFdOgy1yurFGnQYVI5vZyRAVj/JLrmodzHoMlJt+ZEyj&#10;Srdqw1yCvO7SaTYcNcoz27GF2XaN8jFFXbivkB6Ol9PLN5J4CqtnNt2fdFjWZwSz4Ghkkw7n3BZ1&#10;iZGdak/0rC11mjlusuC2ZuTGEL4aaVce2WxBpYkDc7/mZ22n5g1jjtV9Q8fHouIi0et/1qntlLAC&#10;GhPtYx/Ha+g1/XDZqzJTLU6nzNStPHA4p3nVDG/6ofUd9/946l/sWzlTWvSHH1iZYUlK9ctuxXB/&#10;1G/EUvzkh+tLNR0juArHfVftq3jfomPhdPK4ZdaJzgv1T9pH6jal49IlZ+TNZqtF5ZMtTdGKVJp4&#10;D8f1qGyMu3Inf1o9B6D00NgcF897ca4nciZr+/jH/vjiCrZnHXpc4rnFLD++ctvifsR6tY32zaL1&#10;Wi3oRsKtVPVNW665zbBZp8lhPUbxqXwaH9TQqtiey5GFbDgi+lPWHM6KkS9OHos9m6yX42aNRmCb&#10;CMKLgxzOPlP0oMAvXvSYA9B9mrQexIcjNiIQvndu4Mzxo9i2fj1WLluKJYsXYdGSJVi2ajW27zmA&#10;c5dvwC8kCqHR9xFjjFlaLT/wcEg66cKLgvioUATfPoNjezdh3aq/sHjxQixcuBBLFi3CX0sWkyzB&#10;YpJFixdj0aKFWMz2fy3Fcoprw+btOHHmEu7cC0ZYdAIt+jidRoT0p8ZKmgSjgr1x59xB7Fi3AiuX&#10;LCLdCzGf4uA0L/nrLyxZQvEuWkxxLzKEny1CcbIsWb4Ky7ftw8nbfvCP4EnAyJcNHb9enPDilzbw&#10;DyIQEeIHn+tXcfnocexav4HSsBgLF8zDAiq7FZu3YCfZX7jljcDQaFr488aJl5C88KJnpY8zQuo4&#10;W/HxiAkPxNWzh7Bz6xosW70aO09exA3fUETHcqHSH5WDmkRiIxFy7yqO799GZbtUlSfnZxHllcuT&#10;680UlUeH/C6gZ7ovoTJbuwP7z9yET3AUYlXF0cQYEwKfm+dxZO9WLKb62LjnKM7euEd1ridOnWAN&#10;L8jVQSSlieucDzbi48IQFR6AEN87uH72FA5s34bVi//C0oWcviVYumoNth08jHPXbsEnKByRcbQY&#10;UvXLedNpMA+KuGC4jHSr5ZcjbJMQE4agOxdxdv8mrFq+Ahu2H8aJy/cQRGXG7UaHUg1G3w0bpZfa&#10;fkyEP+5dPYmdm9ZhObcbVUZcVlq4DBeS3QJK+8LFS6iNctul9rp4gW63lnak62Al1m3eh6MXbiMk&#10;ig+mExAbGQz/WxdxcOM6qq91WL+L0ng7CEFRsWoxoJKloLRRmtWBJE3qqo3wxpM23OGBvvC+chUX&#10;Dh/HtnUbsILa9yKqS07bshWrsHPXfpy/fBPegREIiU1AjCpTDs9553LVdWU86tiojGPCfXH3yjHK&#10;/wosX0nlt+sQTlynfkD1EkPu9ykdaoGh6kMHNIIT/MQLp3AE3r6IMwd2Ye2qtViz6yROXfemNkOb&#10;aeovernLETvcSPhl1q+248QlRIcg7N5F7N+5DqtXUj/mcuWxg8qdZTH1dV3uprCZ3Ej4vojMS6iu&#10;Vmzehe0X78IvPAax1FZVvkl0m2Uzxa4W/LGIiw1FaMA9+F6/iTNHjmLLxg1K18KFVM/UfldSvnbv&#10;P4JzV6mMg8IQzht5W5loXXpgMsrbcLkfH4vYkABcPbATu6mvrqT29JeRRq471Uc5f5Re1X85L+xG&#10;bXHh0mVYsnodtlG8p6/chndwNMJjqUQpCk6/Hqjs7VpF6ABbaOEr+2Lh9N2n/PrdOk/j82Ys43Jd&#10;NJ9kAZUvxW+MJ2YZc5pUumzly3Y8fi/HynX7cOwClTGNmyrb1Kdiw/3hc+0Mtmyg+lu7Gdv3n8IV&#10;HxoXYnmhSmnhzUt0GK6eOoBdG1Zh9VLqM5v24dQVLwRExanFuU4xCd/Uhe10vak80FjMeYjxo3Fw&#10;z3Zqd+uxYt1OHD5zFb7B4dwqyQ9tYqID4XX+JPavW6v6ycZDp3HeK0gdLJldgxoBjanh8LtxEof2&#10;bcRfq6gvbN6Bwxdvwys0hvyaZccv6lP84qRxWJtwP4ig/uSNSwd3Y/u6jVi1ZS8OUZ78w/mNNu2N&#10;MmAqcwjLG6kH8VFIoHkzJMAH16/RGHxwDzauW6Xay8IFC6g9LMUymps37z+A0zQXe/vTHET7L5U+&#10;SgyPm3rzyHOUuSl4FLaSVk8JlIagOzTO7NuJDdT+llNdL122Gmu2HsTpG4EIiuQ5kHybBcABzbwk&#10;gizvU/+PoXnt1CHs2EB1sGQZyTrsoDHi4nV/RFBj5jFQ9R8HZVqh+WQX/bLb2FE2qhwMN7rHUXn6&#10;372IfTs3Ys1Kvabh8YT7nh6/edygMZ36+BIS7uuLly3Hpm07cez0eVqDBCI4IgbR8bSmIX1qmtQR&#10;0R+nVbdLLSpWJQr2aIrKF9UPtxOav6MCruPk/u1Yt5znHO53K7FxxxGcormLhit1+Khbus6vw8uM&#10;xBQq46jAO7h1ci+2rVyCVTQ3LF+9GSt2n8Ylr0DSZx4oUL+LCYYvjdWHd2/ByhVLqQxoPbBwvprT&#10;zLJZzH1b9X/u81ROFlHzHpXZgiW0VttAY9rJG/ClNWEM7XZ1ufPazx/e10/iII3fy2gs4TJdsmYz&#10;1u0/j6v+NHbSJpjzYSTeJjp3ZEsXcxjlMo6PCUeI1zkaq9Zj3eq/8Bev12jtcuD0VRqLI8gTl6tZ&#10;VqSJHs16YvMD9aZYFOIjwxDs642r589g365tlH+e33keX4SlpHPtVho/zl2kMvOFT0gEovgNHVMZ&#10;p4cPTizx6HRSmUYFI+DGaRzdvh5r/9LtaeFCbl9UhrwG5bWuKk8tPDctJLcFvCaicty4bReOn76I&#10;W3cD4EdrsUjq0Lo0eLzjA1fd5zg+PgAO9b2NK0cPYBPNSas27cXuU9fgH0ZrOFoT2w4DVAK16NRq&#10;uDx5vouk9nLl1GFsXU/rnuVrse/EVdwKiEYcz5PaoxYjtFWUfp7X79O8f+cSTu3dgQ2UlpV7juMi&#10;5SGc1h/sI1FAU1xacv64f7GQie68PntwP4LmkyAE3LqJC0ePYQuN48uXUz+leWohta1ltGbZsW8/&#10;zl65TuM+rX14b0JFwOMtq9X90mhbbPcQlB96qYBKzLBc76yM11OUJqqDmEgaC/1u4fqlM9i7aRPW&#10;Ll2OpdRv9PixAuu2bsfh02dx7a4vgtX6w54mLfrBNKoU0jovOtQHdy+dwJ41y2gPtpzaBs2LV70R&#10;zPsg1fTYHz9wPbNw2tjeENLE68UAr6s4eWA3VtC4snXPMVy46YswSoQ+9DXDkl+VLzOsHUcjm8y5&#10;zygTHtd5vqJ5nPdBN65coLlzDzasXYOlah1Na/3lNK9v246jFy/hpm8QQmju0G9+sD5ON69xjfnE&#10;ikoTxcF9jfPL/hJoLUlr/fBAb9y9eh4n9u/GhtWrsIz60mLqR0sWL8PadZuw/9BxXKU9l39INCJi&#10;+A0kXbYclzqwVIe0FLey40fKF+Xh1pkj2LN+OZbRnLdh+wGcuuZDewijzrRHEqd5la1ZqMEmxEQi&#10;1Ociju6jMZ3SsW7nEVy844fgqBhV5rb4+Eb+1XzNRs4ntScaRGjtQO3c+yaunjmFvZs3Yw2v/2ic&#10;WEhjyHLaX24/cAjnbtzGvZBwRMTRuGPo5eLiPmNbY3A7pfKKDb1D8+4+7Ny4isYdGrNpLbtArS15&#10;3OFxmcdzKjt61ntlLkuuO9pT0ni4ff9BnLt+C95+IYhU+z9DvxGnqh5OQnw0Iqkv3Di5D5uXL8IK&#10;1kvj34IFdCe9rJvHPLVWV2Ognlf0szE2qvUlyco1WLP7ME55hdD+iNaSUSEIvnMeuzetwsqlnMa/&#10;1D5sIYVh4XUz6+B+p/oex8FzO+niMWLxEt7vzlfC4/HCxUuxasMeHDxzC/7R/IZcLGJCfeF19RQ2&#10;rV+LpbTGWkjrAi4rnhP/Ih1cPva9BsdJd0va+dxBpZ321Ks37cGRa74ICONDem7DRh/VtW0RQXhx&#10;kMPZfwA+SON39viQkA844yL8EHj7NC4c3oI1i+fg8wnvoW/n9mjWqD5q16qFWrXroVGzNug37G1M&#10;+/4PrKJJ5wBtxq8HhCOSFq88SOtRmiduhgZuPjgNuIWrO+fh6/f7o2vr+qhTqxpqVKtG95qoW6cO&#10;SV3SXQc1atZE9erVULNGddStWx9NmrVDlx6DMPGLH7FgzS4cOHcTt0IiaTLSn8BVUXE+4kIRcPUw&#10;dv/6JcZ064hWdeugdo1qqEpx1K5dG/VIf93aFEdNykPNGloo7lqcJ5KabF+dzDVqo06zDmg2eCK+&#10;33Ya53xpEcBjqQWOjz/tmEALkvi4EESF3YXX7eM4umc1VsyZhW/Hf4DBnbuiRd26qF61Cqo1rI+m&#10;PXug/0cTMP2PFdi89zwu3wxEaEQsomkxEJtApa8iMQZpKsR4mtzDvS9g9e9fYtzgXmjVqQfGzVqG&#10;zcdvIyhcT8J6UZBAk7gfbh9ZgZkThqBbm0ZoWLc21VVN1KhBQvniZ1NqUfnWpHtNlWe61+ByoLKq&#10;3QJtOg/HxLmbceSKH8JpzcILz+iQGziyaR6++mAYGjVpgbfem47fNx7HrWA+SOT4dVq43uNp5RNP&#10;m1Zlz2EjvOB98wROHdiE7asW45cvp2DcW2+ibZ16qE9lXbNmbdRv2Qa93n4fX/40H6u2HMbJyz60&#10;uYtGFOnSeqieE/Sn10w450ZJGZhlEY8o/2s4vXEevn+7L1o3bYmu/Sfhyz/24HRgLOVJLybV5KhW&#10;EVqLuqoFTAxCvS/jxMrvMbZ3VzStQ22hFpVPDW4zuuxUuVKZVq9JbZXaU726tajtchlWp/KursrW&#10;bF9cxrVqt0a3/hPx9fydtBGNoT5C6aA0nt+2EJ/17YZuHXqgx9tfYvbOa7jiH45YteGzpUptBmOp&#10;X+m2Rpv4UD/4U/88snU1lv34PWa89yHe6tgZzerVpfirUbpqo1HT1ug3ZAymzf4dS7ccwP6Lt3At&#10;MIwW49SuKNtqo0NtLp7Sog8UCLLjuELvnsSeFd9hZB/q882ao+uQj/D5oj047BeJYD4FZP+qLuzl&#10;Z94Y3kDFx3rj4o7F+HXiWPRo0xGdxn2PH9cfoTYTTAtGu2dLMAO2seilZ/5UU2zgbdw9ugyTx/ZG&#10;h5YNUYfqgceO2rVroE5dKu86Rls2xCx/1d6pDmpQmdShMaZVv7EYvXAfznkH04bX3qnjE+JpE0ob&#10;SMrbg3iqo5A7uH35MA5sosXVr7/giw/Go3e3zqqOq1Wjeq5VD01atMeg0eMx7ac/sGzrARy5RGNA&#10;YARtAKhcVRa4Hkm4PlU/Yah/RIci7NY5rJj0Dsa2bYFmNEbUrVmdxjwS6ou1ub1x36xVm/JC9+rc&#10;/mpQW6uNavUboU7rjuhL8X7+wwIs33oMJ2ij5h0ahSjODleLKl+z/Kie1dUU/dJlbLfn9MWHe+Hk&#10;9oWY/kE/Gj+oTdesSuVM43NtavO19Ripx057OetxhJ9rkz2NOXUao223jzBjPvU3n0hDO7V3n/M4&#10;uu5nDOzTGe279MWwj2dj+REvdYDA7e8+lXlMmA+2LZyOiYO7omPTVujY611Mm7cJB275I4zU2GvL&#10;hDc0PHdReHJ/kEDzj+8FXNv6O6aOGozOHfugXb8J+G7Jdly45UcbF+rfD2hjH3Qd++b/jI97dEOT&#10;5m3w1mdzsWD/FURQPbEepdmYB09u/AVTxvdHw1Zt0LT7YEz4eQ22nvNGGI9NHCe3TzNlHNYIz/CG&#10;Nz42ACFeR/DXZ+MwvMcb6DBgPD5bcRDnvYPs3lkPVYfZLSg3SIiPQFy4N0LuXsLVk3uxc8MS/PLj&#10;V3h/7DB079gW9ak+qlP7r16/Php07Ihuo8Zgyne/Y9mGQzh6zgu3g8MQSps1fjNKj3OmGJEkCbtb&#10;/FH4uBh/XNm9Egs+HokezRuhMbWD+o3aogOV7cyVp3D2biiF4HiMYPxoBLdbGk/kkBATiji/k/hr&#10;5scY2rUtGtQhnfW6Y9jbP2HB+rPwjUhQB0I27MosmHoTi2tbOxGBN3Fu7yJ8OLovOrZugvo8xlNb&#10;5v7H43ct6n91qHzr0pxYh9YjNWmMr92gEbr3HYAJU2diwfKt2HX0Ei56BdJmjuY4SqtqC9yO+ZOV&#10;3OeTUd7ahfxQu4sPo034+XWYPWk0urdsjDo0jtep2xw9hn6GGYsO4GbgAzUfmnodtNoM/EDuVF4P&#10;aE3ic3YH1n/zLvq1bIaWdRuiads+aPnuL1h64CLuhvC3F5j7iA6+hRPbl2DKuDfRqlkDGm+qklSh&#10;vHM58HzHfZ76txqTuL/zvGb2fRqvaIzge43aDdG61yi8/8MmnKS1TRifiBmxRPldwoE1P2DyyE5U&#10;1zQe87xJ6en87lwsP34Td8JpHlI++eosdKWbHkLpgTa30SFeuLrjd0x75y10btUM9Ru3Q8uuI/HJ&#10;z6ux/7KvCmPCYfmw3/aVeJ5HI3wRcucirh3bhx0rF+Gn6VMwcvCbaNqY6prG4ho039dv3AKdqM7f&#10;n/YNZv21Biv3Hsc5rwD1xkoMzx2kjz/prA5oKV06pfSUQGNx4HWcWz8P00e8hS719VqM2xePn3Wp&#10;TdWhsbyWMaby2pTbGcdZjddEdeqjS5+B+HDKN/hjyWZs2HsWF+8GIZTKU+WF5ip1QKwiI3NcAG6d&#10;2IaV0z5C/7bt0P6t8Xj3p/U44xWMCOPNLzv8zGJpQ3wYdj8UXie3YOHMCejbsR0aNe6IMV8txupj&#10;XlSP+g1jdWikxhJTg12bNtE6LT4El3b+hR/HD8Mb7Tqh3TuzsWjPBdwNJR3k0RYnYX02TXy12qs3&#10;TUm4dNUBKI3JQV5UHge3YNP8uZjx4fvo2b41GjeqR/2U2hWtKxs2aYV+w9/Gl7Q3WbPlCA6du4Ob&#10;tDcJo0mZx3etzUi9GaE10qTgfkXCh2i8hlFaqK5jovwQ4nMFF4/vxLY18zD3288xonsXtK/fEPVp&#10;L1GT9ku1GjZFhzf6490pM/DzXxux7cgFXLoTiEBa/8dSutS3BlQ7stcXp/H+/RAE3TyGfYu+wwdt&#10;G6JVg6a0nn0HX8zfipPe/KY750mvk1XdmGKDdPHhY2wwLu5bix8mv0PrxBYY8P4MLNx6HD5hXGec&#10;Ly4Vo0wcYLMpjqi2qO4Ulj8hHk3l4HUJ10/TenPLavw+ezreHUnzcNtWNF9RH6AxpF7jZmjfux8+&#10;nPkDflu9A7tPXsNtvzBERNP+h98UpzLgT2WaB5UmXD76AJMM5B4XHYQQ/6u4ffEIxbUSC2fPwKSR&#10;Q9GlRXM05LioL9Wu3QBtO3TH6Hcn4Yc/lmP1jhM4dsVHjX0RlGd1KM0H6yS6/ZJy/qM+HRd0A9vm&#10;fIHx3VugUcOGVObjMWPhDpzwiUY0t0lOlEqhWWamMHSntWRsqL/ak834aAx6duuHnqOnYdHuM7ge&#10;GG6EJ8iryhflnf6ovmkNEheBmNA78L9xBmcPbsPGv37Hj1MnYWT37mhXvwHq0RhSjdb6jTp0Rt8x&#10;72Pa3MVYtes4Tl27Bz/aN8VQR9PlZ8xLKiJaJ9G8G3r7KFbO/gijerWkOY/2KtWqqH02951aNNbz&#10;mK7WeVyGNCapcZ/acC1a79Zp1AJ9R76DL39ZiGXrD+LEFW/4hsUY+wmuM92/VIzU3nxP7cbmWZ9h&#10;YItGaEFzbC1ax/LauQ6N/bwPr0PrW3M9qffiet1bS9lzvLymp7GyRRd0GfcFft57E1cCImjvdB1X&#10;d87He2+1Rxvq97Vq0L6nFgv1f56jVF54LCA7iofjqGPM65xHvb6mOYv3ZxS2es0G6NDrPUz5ZStO&#10;ByXQeBdB5XQSB1f+iH5vdEaTRg1Qo3o1SntVtc+rS3uN2pQftTY3Rc2F/KzzpOKj8q1Nc3iHN6m/&#10;rj2h1kn8hq5+s9xsc4LwYiKHs08VPUzzVT+Z8GRDC1b+GhYtWu+d2YdVP32GET2aoGHVQijumQ15&#10;MryK11Knwssvv0KSDqleyYSMOYvAs2xdVGraBf0+/hG/bzyCa/7BNDnwpGeZTNVBGL+Tdgnnl3+K&#10;IS3LoFC2V/BqqpeR6uWX8UqqVEid6hWkfiU1PadGKnpORW6vvELuqdLgldSZ8VoGT+QvWQ9Vm/dE&#10;r7c/x09bz+CqH23y1KKClzQ8wdFm6dxWbJ44EM088yIH6yMdL1McqSmOVzkO0v8K5YHjfIXjZ+F4&#10;XklFwml6lSQtUmctiAzVemHUkkM4eDdcFRgPpTzhcYzmpBcXG4Hge9dwaf86/PTxEAxuWxMNKhRE&#10;0QJuyJw+HdJQnGlIZ6qXUyNt+kzI4VEUxSu1QPMu72DyzOXYe+IOAiLj1SffVFGpK8VCG7z7MSGI&#10;9TqJP6YMQotqxZDJrSiavDMXi/bdpEUdp4IHeKozkqiQ27i74xuM7V4dRXKlQzrOL+U71cuULxIu&#10;31cofyyc15e5XIw8qzJJ/RqVRU64edZH10kLsfWMF23uuQ5p0RV6EXsWTcGw9tWRivyVazsWny06&#10;iKuhtOFR7z5TOtSGlMrILCfaAIEWa3eObsKq7ydjXK9WaFalNEp7usM9y+tIR/Gn4fJ+5VW8kjYD&#10;XsldEAWK10KDZm9i2IezsObgNVz2i0aYOkBzjCMRXBfq4IW/YhSOoMt7sObLEehVOisyk+7XPRqh&#10;Yf9ZWHE5EPci+RNr3Fq4TergCrXSjFOfYAq8dhwHfxiNFqUKIguXo2qHXF5a+Dl1ako3p53KjtvX&#10;y9w3uFyNMk/Nfth/auovqdxRuGofDP6SNky+MQiPi0SEz0mcXfkVhlQogiIexeHZfBjGrrqBs76R&#10;ui1z2mihpjYD9MifO3lA9Rzqdw3n967BvC/GYWinhmhQsSiK5c+FDGnTUDvjOKldp6b+mSYjMroV&#10;hGe52ijXsAPe/GAa5q7dT5u8GARH6a+f6q8GRdOdNwS6dTNBV7dh1XeD0bBULuTImA058tFGuvtU&#10;/L6HFtKBtKnnfq02h5YCpEe20enmTxPcwbkV0/F5l/ookjEncrf8GOMXH8C1sAjqs1zcHL/OWyJs&#10;bpxnqlM+RPa9jFtbZ6BHvSLIlyWt6leqrI3+q+qG6spWRySvcH+nfvfKy2nILi1eeTUNslVtiXpf&#10;bcahW/5UD5xvFSG1Y/50Zpz6lGBs4E1c2L4Mf3w2Dm+1rIO65YqiYO5syPT6q6pOU1G9p0r9OlKn&#10;zYIsboVQuGQN1G7eHX3Hfo4/Nh7Dqduh6tM6/IaC+nQG51KNU5xx2qRG+yPi9nH8SAvkxrmz4LU0&#10;PO5x+nW6ue28ovomtS2SVMZYpcfG1/BqmqzI6l4MBXjsbdIN70+fiw1HLsE7imLiLmKpFl2G5ks7&#10;qWdKj0ZVBnWtBMQFX8Pev6ZidIeySEftlscPFtWWKQ2puV2T8Nhpjpkvcz1QulKnToNXSVKnzYSc&#10;BbthyOfrsOcWH85SG6YxJPLWQRyaPx51KnrC3bMcqnUej292+ahDZVU+/AZMpBfOrp+JKf2aoKSb&#10;BzLlqY26b03EV2v34i4PJ1yMyreRE84DpV1Bt/sRPrh9eAXmDG2KJkU9UahQdVTvNgk/b7uCazSW&#10;8Nf+Eh4EU1s6i/VT30P3wtS/s+dFxX5f44tNl0CzCZUf9z0e32MoSb7Y+8e7GNCiHDKmy470r5dA&#10;7fbv4/P5u3ArLFIttLlf8suKThKXMpVptA9Cbm7C9z3romGRYshbowt6ztmNgzf8VR9S8winnYSf&#10;WVMs9fPISG/4XD6IrfO+xYeDu6BV/TIoXyYvCubJhizpqS1zfdAYlOoVmh/TZUKGnPlRrARtGhr3&#10;xJu0kZm7aT/O8rdMuLMZ5ZY82CfVGb/UI5V2gg/Or/4OMzrVQNFMqZExNbXFdLmQsVALtPtoNdae&#10;uIUoLi8VmgPpq6lL69OmeBpjo0JuIfj0YkzpWR9VcmekeeA1pH25OGq1+hRfLjgNHxrq+Vsbuo26&#10;SjxbGG5GrKaYY4orVwW5R/mdx6nNX6Nrk7LIlzMzjSWpjbmShPsZ5U+3d14nUPtOTf0wTRq8njUX&#10;chcsh7LVWqE9bbimzFmF3Zd9ERBL9cwxcB9Xb1rZ02Nro6ow7bBJd1W6UjuIC6GN9eEf8F63uiiW&#10;PQPScv9/OQPcK3REtwlLcORWLI3btAFWZanLU11YOJMKniOpHhJoPRF2G+e3zcXXA+siT7b0lC/q&#10;o+6lkLHNZ/h+2zncCIlRWlhfjO957F0yDf2blIB71vR6/En1klo78XySmtcNPPYYawfV98mPmudI&#10;eN7hckr18uvIVbIp2nywGHuv+SOY3zynMZXni+g7x7D5l7Ho29id2i/PmxQuUzHkqTgO01eexHnf&#10;CHV4ao5XztjKi/L3ID4MoXdP4wjp6123ONxpnfXKqzmRvXBj9Jr4B9ac83csbmXQeU24H4X70b4I&#10;vH6U+tZ3mNivK1pWLYXKRfMgT/aMaq5/heZyPca/hjRps8IjfxmUrd4czd8YjYm/rKSxluaigAhd&#10;7KqNcopVTap04kEEovzP48RvX2BErYooQDpfflWP76/weEqi1p6qLHmtS2MqlaNaq3E9vZoOqbPQ&#10;3FugHCrUao+Ogz7C7OV7cOpWMOLMZRBHpAYNiv++D67vW4C5A1qjQhZaY1KbaTlpGY76RCGMBk2d&#10;RLNU2cAKuC1xf2F9NOfF3MSxv77Eux1rId/raWmOyY3i7cfjvfkHcTskFFG0DuPDLPObUvwya0rr&#10;pXZPa/yE2ACcWz4Dk0lPmTz5kbnFx5i6+gSuBvM6lcc7HdYe3q6BcTQxbOI4ad7kT5Ae24lNP07B&#10;ez1bokWV4ijukRWZ0nEb5fKlfkrzcqpXs+D1HEXgUbwOatTvieEffoNF247gUkAkomL0Ib2Ol9DV&#10;5xxpItiZ5wVb6ZEFf/o6NtwH9y4dxPZ5szBhcDe0rl8WZUq5w43WKK+pOuc1CbWlVOmRMWNe5POs&#10;guLVWqPFgPcx4Zdl2HvhLnypbOJ4nGbt3L7pzlWr11hBCLy8DZumjUTXzKngTuu6TIVqo0a/z/Hn&#10;oTu4HhiJWBpTzSah6pPVmGZyeXCf5uEoP5xeOwcT32iJzKmzoly7MZiyeA9uBNE4EEulYYRhdNlw&#10;3KaY2hKjbOOp3mnujbh7HFsWf4+JI/ugde0KqFYiPwrQ+JolnV5L8L7u5VdfR5rM7shVpBLKNOyC&#10;TmOnYubq/Th5l/p0NGnj6Ag9NhnxGn1Mwe2HD2Zvn8LRLfPwxQcD0alVHVQuRfM9xZX+NRrLX+U1&#10;MK8Pec+VA9nzFEfhcvVRrUVfjJ76G5buPk/5jkWEmr8NuMBVFBRvfAQi7x3H8o/6oFsR2numS4OM&#10;nrXRdPAM/LzjCoKiY/Q3N7V3A92mdEq5L9AYHOqLmztmYUTb+ijqWRElmo3FzA2ncN6fxiAOx2LN&#10;GgnHHRV0A7fPbsX8rz/AyG4t0JjaeaXCuZE74+tIT+08Dc1PXJZpXsuKbG7FULR4fdRt0Q9jPpuL&#10;1Qev4k5oHK1NqATN/RK1I54XY6OCaW+0FT+Pa42mJTLTHoz3iC8Z4z2JGtd5DOJ1He9luF/xmvdV&#10;eqYx+9XMyJqrKAqVa4AqTd7EiJmLsPLEdfirg27+1DyN9WZdxQfgzv5VmDe2LypmSIcsFJdaN1I7&#10;0OtKPXfwvOGwFyfhuHkcfJXXNrTefTlbUXg2HYT3116l/VEUorzP4vzST9C6dE64v0b79VdovHyV&#10;9q80lvIYa+4BeN5ORWtS3qfxfK7W1EYaeO/Ac9qrr9Dc+EpGeJToiDfG/4Vdfgm0741A+LWd2PrD&#10;WJQvlhtZMqRVZWTfb5AOFReVi1qjs5ncuX3z+E133t+qfWPqbPAo1xr9/jyAQ7eDaQ3LdUL7Aho7&#10;nPezZpMwmoMgPNfI4ewzwBwA1LtrNEBooYE1yheXD2zAn5+PR/cmNVHCMx/c3bLD3T0HPNxyIlfO&#10;HMiRMydy5nRHjhx5kTNXPuTMnZcGbHcUrdwYnQZ9iG8XbMLRW0FqI8GR6Lh4mqUNp/8FnFs2GQOa&#10;FIcHDXgvvZwTmd3yIatbLmTJlhVZSbLncCP9ueBGdm4Ulxubs7khO22MsufwQLZcnihYoQ7ajfkC&#10;87bTos8/nBZKvAThPATB/wIfzr6JRh45kOVlWmS+ng25aKOfMzvroIk6Ww7kzEF5oPzkdKPnnNkp&#10;rhwkHC/HRXbZc8G9cAWUaDUYk1ccwvE7YXw+RHlQpabyo34HiBY8d84fwJp5szG6dzc0qFgKRfLm&#10;oPiyIHce1qfjys15yc56ddnlylUAufOVRrX6nTGUFo7LDpxX7wjy2oRR70TTJu9BTAgSfE5i3pQB&#10;aFq5ENJmLYB64+ZiPh/ORnI6YskzLXpJokLvwmf3LIzrXgMFaHP30n8zIWNWN+SguN0pX25UpjlV&#10;3VGZcl5V/jmNdM9BaXNzh3vu4rTx7IChXy7BztNeCFGLpWg8CL+IPQs/wZDWlfCf/0uNUm3G4dMl&#10;h3E9nCdlajf8rnk8LRC5jDgIpTvw5mnsWvk7po4bgI4Nq6NEAQ8qFzdqQ25w5zrNTuVOZcP1m4PK&#10;JHPu3JSOPMibuwhKVqiLLiMm44dVB3H6TqTxTrBlFeOMslYR0/7UB1d3zMP0wW1RLitNkjxBZyyC&#10;4o2G4oPFJ3DSKwSRtHDR9WjRqAzUhigvQbfPYs9vk9ClbhUUysXtPhuVY3Zkp7bC4kaSK0dG2mSm&#10;VhvT/9AEn/q1bMicxR0euTwoT0Z95yD/VM7u7qVRq/kQvP/tepy5G4GwmBha/J3FxdXTMLh0QRTM&#10;WQR5Gg/ByJU3cJo2qXGUNrWJoU22/mkIPjQOgP+V49hIbW18/x5oWLEMiuXLrfpnDkpj1mzZVD3m&#10;UvXsjmzUhrO55UZ2Dw/qq+4oXKYamnUZjIlfL8KWo1dxM4g2Kkb/V5WmRN9Crm3D2lmD0KhkdmRO&#10;mwap0uZF3rIdMOCLBdhw7BZ8wzhNVCe0wlSfXKf08XKaS1StcdUnEe7i/IqvMLVDbXimy4LszSfg&#10;PdVmIpM4nCVLszZsbiz8G9X3Ee/Ph7Nfo0u1QnB7nco7TVZkzpUf2Si/2aics1J7ys5tWbVrbuNU&#10;FtS+3Knf56KyyJ6D2leuPCjRpCu6z16PU3f569Pxqpz1JzX4J0T84HXxIDbQpv3DQb3QrGo5eLpR&#10;uZKuHNSXub3ynftNDuov2bmeSXKxuOdH3uKV0OCNofjop7+w5cQt3IsgnXy4RXFwwaiflODDkxh/&#10;RHudxI+9mqNeTloc0iL11QyURqqv3LlonKK6zJGdxIhLj0267+agNGTPmh3ZSLLQeJYxex5UqNcO&#10;Y774DRtPe9PGgT9JapYlj1hGmTrAtkbJq10ZpZE/6RF8BXsXT8KodiVpEZoWr6TNgdczU/lyu6e2&#10;xXG7qbGEhcqD08dp4nGThfpyrtyeKF/jLXz43TocvkXjF5ct9cvI24dweP57qFUuD22WSqNyh/GY&#10;uccf3qE0vnBN8xsm8UEIvb4LG36ZjD5NGyCfWyEUrNwUHcd9iSUHbuJGQLT6lKLyy+OjSjv98cAT&#10;HYjbp7Zhycz30L5iQRTPXwJ1Ww7AxF+24sANGo+ieMPLh0X+SPA/hQ1TxqG7Z15kzJwbZftMx5QN&#10;lxHMB+e00VCf1qIx9UHcPez7Yyz6NS2JtC+lxcv/zQK3Yo3RccTXNGZfwe2QGPVTIbqMuTx5XDFK&#10;nC689YuN8kbw1bWY1aUG6hUsBPdqXdBlzj7svRFA9aQ34exXaVFjaQgivC/h1OZlmDNhHPo0q48K&#10;hQtSP6f6z0Njubtu21wfuWje5bLndp+dxnkPmkvd3QuhaNkaaNVrML78Yy32XfBCcAzNFPxpO65n&#10;bosqgRwvP5sGE7ajslV1QkZ1+OONC2tm4uv2FZE39X+RNg1t1NJlRaYsZVGxxwzMog3nnQiuRyO8&#10;LQKzTEgXG7msqP2H09h3adkEDGpQHgUyplObwP/+xwNVWkzE5wvP4B4FU7/aoxJgpMMJVV5OLxN+&#10;MkIa9qboW2zARVzcPhM9mpZFHupHqVJnQnpu3zSO2uZGMvP6g59zkF02vqs+SOMrjSceBUqjZste&#10;GPXFXGw4cRe3+Gv8vCbgPOqYNK4ST7Ctbi0chvps6D0EHv4eYzpUVYdjL/03HV5NnQGZ8tZArR6f&#10;YOEhH9wKjlFrHQ7lEIstDj4Y5m9CPEAEjS87/5iEwQ2Lqs3lS//3El6hTe7rrT7DrO3ncSOU+4LW&#10;FOt3DnsXTUXfBoWRNX16qtssSJ+d5g4qg+w0j+Wgfu1Gcwr3e/v4ao4FND+Sv5w8FroXQJm6nfDm&#10;pwux7zK1u2h90MTpi7lzBBt/GIEetbLhtdTpkCZNWqTLmBeve7TBwC/XYtu5e4jivq0nEMqHkSdb&#10;NjmlXGLUjmnd5XV6C+aObo+GJfIgY2pqPy+lQ+YC9dBjwh9YdS5Q580Q3RL4K9fBCPe9iAt71+Kn&#10;qe+hT5vGKF/Ik8bTzDSOZ1djGc8lOYw657xnzURutCbM5ZYXHoXKoEL9tuj3zlTMWbET5++G2r4W&#10;zmNGHPUVXlPTwpCGo8s49fsUDK9eBvn/+zL+m4bWC7R+zZkzN43tFIc5vlOceiyl+HOQHcXP5Zo5&#10;K/WvzLwmpjVR0apoN2gCvvtrLy57kW5+J5/hqNQ7Oj64sXce5vZrjnLpX0OWMu3RdOJyHPWLRSj1&#10;fbNMdalyIC3meHA/JhgR9/Zh5RdD0a16CWRI9QqNd+mRtWQbtHtvLrZd9qV5JZ5KnmuAtZh9WqdD&#10;a+PxOAoJsf64sOwrfNK+OkrSWui1Jh9j8soTuERtV72RRfGZKaDZUGnRNhp+Mmtfj1Uk/GZvzD1c&#10;P7wJ8z7/AD0b1ETpAlQutC/JpdZn3Df13oTXOtmze9B4mI/GxfzUNgugbMW66Db4fcxctBlnvON1&#10;XlQb0+qTxpoaeuLksInLjT8dTeP0yc1/4ceJY9G7UV1qSwUoLVS3lK7sObJQHWfVdUxjc45sVM+U&#10;NndKV5aseZC7SBlUatwefcZ9hvkbj9A6NxhB3P65RCgiTp4+6ApB0KWt2PTlUHTM+B/k4jdrM+RD&#10;rgq8HluKdbQe8+EPd3BIs2x1clVi1Sca74cBkT44s+YnTOzZFBlfykhr+DH4ZNFeXOdvv6nDWQ6r&#10;AxpaEouqD/rjtKliIUNcBCK9r+LinrWY++U76NOlKSqULoZctDbJQ2uk3NSWc1G75vW+Hj95rUBj&#10;Ra68yJ47PzzLVEWdzgPx2dx12HPOG4HUXnlNpg7CKRJ1QE3P3Hbi7/PPkNzDjaPbsOLbTzC2a0tU&#10;K1UYeXLTGoX6ai61l9DjEwv3XzdKg1vOPGSfF1lyFkCpqo3QdfB7+GbBBhygdu1DazRerXLl8jcX&#10;1U+GJITSmHgcKz/ohS6eNB7+3//h5dfyolCNXug3eRH2Xqa1OP8cA+efP3VsrPHIZLQWHof5DbJ7&#10;uLV9Boa2rIkCucuicJMxmL7hNM7TOkZ3SQrDd/VMfYrWP/7Xj2PPyt8waVw/tKxdCcU889C4kB35&#10;cuVCbp6TaNxQ879RlrloXM6dk/YcuYqhdLXW6D5qKn7dfBDnvANon6PLjoV7f2xUIIIvb8VPo1qg&#10;YeHMeOml15E2gxsy8f6a4mDJwWO5Gpd4TKcyVWM8z3m8f6Z1Z5Zs1H7dkJHWZqUb98Tgqb9jHa11&#10;g6P5k/FGOXCd3Q/GnYMrMX9MD1RI8woyvvIaXqO43Gj/zntiPQZyPNweOC88/vLYx/2F7Uh4v0x9&#10;JnfxqqjRYyy+2HgRZ31CEOJ9AefWf4++TSujTIF8VCa0DqI5WfV/2qvlzEl9L1dWZHs9NV5P9RL+&#10;83Ia/F/6XHg9G40N5IfnNTVvqXzxeJwXFWrTXD5lKQ75xtCYHo0IPpydPRyl8mfBa2lfw6uv8X4j&#10;H80PNEdQurNR2nLwWM59W7U3zgvng/cEvOfgPWIO5PYojspN3sB71NeO3ghSP9mnxk/dgUjssMkU&#10;QXjekcPZZ4A5AOhJkA8MaAKPjUTkzeNY9c1HeKtpDeTjAwePMihbrQnadnsD/QaPwPCRozBq9GiM&#10;HjUao4aPRP8+PdG+WR1ULJ4b7rRRLFi6Llq++Ql+2n4Bl3zDEUeDNM8NdKUXDXj+53Fm+acY2LQ0&#10;PLN50ADfCM17DMGbw0ZhyIjhGDpiGEaw7lFjMXr0OIpnDMaQ/YhBb+GtHh3QtHZlFMqdnRat2ZCn&#10;QlMMmb4EG0976a+o8KL9fhB8z2/Fhkm90Sg/H1IVQL4aLdB7wHAMGToaI4aPxsgRozCS4hg5mu6j&#10;R1JcIyiukSScrzEYOXwERo0YibHvT8TH3/6JdUev41YgLTp5LOVBlT8jQ5vouJhQmuj2YO0vn2JE&#10;t1YokacQDfq0aCpUEmXrNEDHHr3Rb9BQDB81CmMoLs7H0P5v4Y3O7dG8TjUU9nCDOy1OStVogwFT&#10;/8TqI1fhE87HcrxO4HKjeuHDWe8T+HNKfzStUgjpshdEvbfnYP7emwhQn5zlw9kY8h+HKP5Uwa4f&#10;MLZbHdLtiYzuddCsa38MHDYCYykNo0ZTmVK+VT5Jxhj30ZS20aOoHLgMxo3HhCmzMX/DUVy8HYJI&#10;3iHzJ03CLqjD2cFtKuM/L6VBqbbj8Oniw7gWxgspfseU0sBfu+fFJS1ag2+dwIEVs/F+/46oVbYk&#10;8rjTYjlvYRSpWhdN2nRD376DMXw4xTuS4qc2NWzoEPTp3QWtGtVEpWL5kSdbFuQtWQtdRn6DXzdc&#10;gndYPKJ5EcRVoK76yQYvCOjF7zrHB13AzjkfYUirGrSpyo68+fShV76yzdBs7F9YTRvpe5Fczvpd&#10;c5smpZYnTWqnQbdxgb8CNu1TvD+Gy2c4Ro4ZiRFGmxk9ktrpW53RplYJFMmVEf/NWhDFardB+zeG&#10;YuyY98h9HNU31flIbl90H/Mxps6YhxVbT+FOYDRtruIRee88Lqz+AoNLF0ahnMWQt+kQjFp5Daeo&#10;39C2WfVNPnTihU4cL6puHsDm36ZhXM+2qFiwIDJnoAVnnqIoWaU2mnXphp79B2IolekY7jtcpoMG&#10;olevTmjerCYqF8iJfLSgyJO3NCrV7YEx037HqsMXcDucFlTG+k3nXz8HX9uOtbOGoGnJ7OpTD//3&#10;33RIl60YyrQejIm/78Sh62FqQat+KJ8PyfhQXB0p83hCOtThLH9y9itM6VgHBV6nTWeLCXhv8SFq&#10;M0l9ctZIgHo03Vi4fdHV/zJubJtOm8dSyE/9Om/xumjz5igMGDYGI6gd8djE/ZrHp1HcpqmeuPzH&#10;KiG3kWPJ/h18OP0H/LzrOO4GhamvE/KCkg8QE6JC4HVuLzbO/QzDaYNRpUQxWhjmQdbcBVGiej00&#10;79Adb/XX/XkUtYmR1CaGDO6Hvt3aoVX9aqhQND+yZcyIrAWLoGqbtzB62lJsPusHr5AY/RVtLivz&#10;cDbaD1F3jmE2H87myYr0tLgs1KAHuvYfgtHczlTfoHGI4lD9cgznaYwaq0YOH4SBb/VAx+Z1UaUk&#10;xflaKmShcaFmp1GYvGgfLgfG0aKcy1GNJGaJOqF6i/HIDYD8qcPZa9i3eBJGdyiNV9LmRN5SzdCw&#10;A40hlAYuXx6bR1I61DhCY4YaN5RQmXDZc3+m9j956lys2nYC1/0jqWx5gxWH8FtHcGDeeNQqlxc5&#10;85ZB1Y7j8c1uP/XJWU4Lv7jvIcoHN49voU34u2hXqRgK5qe+VauTPsA55QP/CB7zqIeYn9Jg/dFR&#10;CL95BJt+m4LhXZvAwy0/StfqguGf/I4dZ3zU1+T59/34U9gJD3wQH3AcG6aORQ9a2GfKlAflek9X&#10;h7NBNI7yGKYPZ2nci/XCvj/HYkDzkrTIfxX//W8qpErvgeJ1emDEDNpM0iYtIIo2dOTfPBjjuypz&#10;uvCsFEf5Cb6yDt93q436hQojV7XO6DxnL3bfDFSfvqE/5VfNK7Q5iwu5hLMbF+D7cYPQpnIZFOA3&#10;WLLRPFakKmo374ROvfrQXDxEzytjdJsYOqQ/+r7RBR2a1qd2WAB5aIOTN39RNOwxDlPnbcexO2Hg&#10;nwDi3zXnfqXiU8LPKnILbOd8OHsXF9Z+ja87VkC+NKmQNW9euOcrgGLZPVGw7gi8O3cHjnpHGGr1&#10;VQuXC4+yRjtU7SwU/pd3YdMkGj8rl0de2oRlyZoeL7+cB1VojPh84Wn4UH+MpchVWs10OGFq5zvH&#10;qeM10WZuU7qdmz71Lcb/Ei5s/QY9m5ZFftrUuhesi+Z93sIgmqNHq342jtoyz5lGX6f7sOHD0K93&#10;d+p3dVCtpAdyZc6M7O6FULZRd4z+diM2nbkF3yi9TuDYbLhKPMG2ev7hhmkezs7GmI7VUSBrNmTI&#10;UggFPAvBPW9ZlK7bFxOXnsQprzBEGcod8sX9QEF39cZFAu6d2YyFnw1Bs9L5kTtPDmR+PR0y0DyT&#10;seWnmLXtLG7wmyJcxhQqzu8c9iyeij6NiiF7xlw099ZBwy4DMHjYSAwbQX1+JPd5vX5QZaLGV+7r&#10;ZM937vfkPnLseHz85Q/4be1+XPYOREQszQOcf5KYO4ex8YdR6FE7D15/PQ/y5PdE/sKFaQ1YHo0H&#10;zcbv2y8hgP9pAU8dKj9GnmzFx6XF80w8YvgnA7b9gTFt66JGycJwp/VC+lfT0dhrHs4GqHlIzUUc&#10;ntr9/QdhiPQ9i3PbF+CH8UPQunZFFMjrgcx8sFGiAmo0ao3OPd/CQFrXjqA88Tw/bNhA9Kd+1b11&#10;Y9StRH0xD7/p6YaiFWl9N3giZi0/qH4HkX9ugMcA/XuCLNGIDLiCk39MxvAaZVHodRrji1dFk+4D&#10;8dYwWofSnDSa1wbcxviZxvnRo4aRDKW151CMHDYUvTu3QaNqZVGU1rsZ0mZE/got0PP9n7DuxD31&#10;swrqzWrOG93uJ/jg2h4+nG2BChkzIGtZWitPXIbDvjEIjeX0cEGoEdZenAS3E5bo4NvwOvY7Pu9L&#10;81GJIsjhlg8FsvABR3lU7fAepm+6iOsBUeqbCxSCQvJYp/s1o4qYxz0+nI3zx/llX2Fyh+oo6Z4X&#10;rzfVh7MXn+RwliqQ18H8Myix945jzeyP0J/mvYJ8+OpZFKVrN0LLrr0xYDDVldFfee0zktpt/969&#10;0K5JA1Sm8TB/jpwoUromWvafgJ+338ZlWmPF0HzHkegcuEKn0J5X8ktWalThr50H38LpTX9g5jtv&#10;oVmVMsifld8gz498RaugTvOO6PLGmxgwZBi1I15rj8LwIQMw4M1u6Nq+KWqWLkL7GD44zIO8JWqj&#10;24ivMXvNYRy/F6befORzOl29/BCOoEv8ydmhaJ8lFdxSv4z/8qFalmIo2XQ4rcd24OCtEITzGobL&#10;i9LJouD08ht+90OBSG/b4WymlzOhdNsxtIZ/wsNZThYNdPwGZnzwdVzY9hfmfDgc7WqXRYFCHsjq&#10;QWVetBrqN+uMbm8MwKChtIdTexBq88MHY+hbvdCtTTPULFcYBTxyIhutY2t3Gocp83biyJ1wWuvz&#10;wSfrJ+G5leKkXo/IsDs0rm3FYlobDKR9Zznqj5kzZ4d7gdKoULM52nZ5k/ZcvE/V49RI6kvDBr6J&#10;Nzq1RZOaVdSHGfgg37N4BTTsNhyTf9uMHedp3OVhhfLPHzRRb8omBKnD2RUf9kbXAhmQ5r//UW/+&#10;ZMhZnuaosfjqrxM4fisI/BuvFIjKTvcxLiXddsmexuFY2pPd3D4dw1rXQiGPcijcZDSmG5+c5aLU&#10;+zwtCbERCPM+QuPwt5jUvxsqlSikDvmy5y2ColXqo3X7Xuj7FpUd7U15LTiC1l1DB7+Jt2g/0L5p&#10;dZT2LIDcOak8yzRC53e+wJ/bT+BGAGWMG61KF79R7E9rkW34aXRrNCyWG6kzFKI+1Akde5Neqh+1&#10;tjXWdWNoXTFm5HC60zqD19QU76C+NP81q43KtO7MnD4NMrgVR+W2o/Dxn/twkfLEh8EqP1we90Nw&#10;+9AKzBvbFVXSpEUO9yIoUa8deg96m/Kgx0A1/vGcouLl9S7txVV8eo05cgTbjcLYDz/BlJ8Xqw8f&#10;3AmOQESwN+6e3YlfZ36KCe+9g9Ejxqq9vdbD4+hAGg8GoHPdcihL6+tXM+dC7uod0LznYAwjvZxP&#10;tedn/7RPG0XhJ3/+MxatP4zrIbSXpnoNu7YLm38YhjL5s9L6JB8KlWuEdm+NxJDher8xgubEkbRO&#10;4PUwrw9U21bx0/qB3Ph8ZAz5GzvuI3w6fS5WHLyMm36RUD/1zpXvArY1RRCed+Rw9hlgDgC85FCL&#10;fNrs8lcwbm2fj8/eaIKKubMibcYCqNp8KN7+Yh5W7zqOM9dpQPT1h38AbUj9aIHoQxu2Y7uwfv4M&#10;fDq8E2qW8kC2LLTxLtERA77bhK3nvWjRqj9NqRY1tHAL9zuLkys+w+CWlVA8X2UUqjIes1YdwPHr&#10;d3EvMAC+gX7w9feHn38Q/P1D4O8bhIB7XvC+fhZnD63HHzPeR8/GFZE/czr8N3VOVO8zBTPXnsW9&#10;yASoryTHBcKLNiWrJ/VC40L5kK9SI9Qd/w02HjuH63f8EEg6gwKCKA6Ki+Lx9feluCgv/n4IIDsW&#10;Pz9fMpMEUF4DQxFOm2/e2NN0Qy8eWWmRGR+GMN9rOPrX1xjXqQZKu2XG62nyIleJumjwxki8P+t3&#10;bNhzDOev34GXH+fHF4G+3rh96RyObFuHRbM+Qd821VAyvxsyZymIIvUHYNLPm6gcghFDZcWLVrUI&#10;jAmhTc0x/PZpPzSpUhjp3Qqjwds/Y96eG7RA52UAp4cPxRIQGeKL61t/xKgu9VC8WBUUrjseP605&#10;hLPXbsGf6suX8u2v8kj5IgmgdCmh58AAP7LzwT3Ku29AKILDaKPBa1LOdUIk4oPOYdeCTzCoXVX8&#10;55XX1bvukxcexJUQWoaor7DrlsQLkrjwmzi9ZS5mjuyAygWz0ySeDdnylUWV1m9g8NRZ+GP1Thw/&#10;cx0+vsGULkqTnx/u3r6GM4e3YNlvX+L9fm1Qp1A22kzmQIHy3dHng7+w/zpt6CPi1ScC1YLVjM8G&#10;lRXZxUYFIPTqDvw0tiOa0oI5Jy18m7drjBoVCqBgodLwqD8R09ecxnk/PiCkPFJIuxZ64kNFPpRJ&#10;IPfYcIQFB1Cb8aM2Qe2S2oNvYCD8qJ363buL28e24M+P+6BdlXx4pVBNdPt0DhYfvIA7lCc/ardB&#10;fgEIVmXsh3vUb/wCSZ96t52ioKrj3xI+vWIKBpUuiiK5SqIA9bWxKy7j5L1QagP8OXBOEuUrPgbB&#10;d8/h2OrpGNOlNirkz4FMr2VHjvy1UL3lWxj+ybdYtH0Pjl6+jlveVLcUf4CvL7xvXMaxg5uw6Pcv&#10;MKlPS7SoUAJ5s9KC7DVPahudMObbhdh1yY820FSaekWp4Fvgle1Y+c0QNCmeHVlfT6O/cpkmA1K5&#10;lUOzYd9gzraL8OWv8qqOTSml8YP7hWqz9KT/YcltnFn+NT7tVA8FM+aEW4uP8e7C/dRmQtWnv/RS&#10;Vl8VauGv7bQ9a2OhjS8VWrTfJVzZOgO9aldBmaJ10Kjzu/hj1zn1Ty38/YPhF0B1w/2XRLVv7tPU&#10;ngOp7QfSPcA/kOxDcC8kjNIeiTj1tS+OiVJM9R555yx2z5uGdzvVQokcGWjRz1+9q4Za7ftj1Oez&#10;aeG2B2cu3FT92T+Axg2/O7h94xyO71mHpb98gQ8HdkaDEvnhniU90mcrisI1+uGdn3dhzwU/9Y87&#10;KCIjb7GIj/JF6LV9+KZHMzQomAce5WqizbRlWH7kNO76eat0BlN7C6CxyS+Axid6Vnnjfux1HdfO&#10;H8Smxd9j8rBOqFskE7JnyAH3cm3QZvxv2HUzkjYbPIJwnEa8pjhgWHBjVAtq6j8hN7BvyWSM7lgO&#10;r2YsjIY9p+C7ZYdwjcYHXypfLVy+JNSutejxUo+fVMZ+1K8p/WERMVA/d8hRUDpCbx7Fnj8+QO3y&#10;VEb5y6J6p/cxcyeN7aH89WCjvasa53Tcwd2DyzFrUFPUKkwbsJwlUKzFeMxYcgTnbwcjPoHfvqB2&#10;QX7vx0UjJsALZzf8hE8GtETlYgWRNm9NtBv7I/7YcRm+ETRGcTo4m7yZfOCNGP/DWPf5GPQolB+Z&#10;MuRGhTe+wtT1l0Ca9QaX+919Gvei7mLvn+MwqGVpZEybVn1V7qWXXkVG9/Io334iZq8/h/NeEeof&#10;O/LcwG9AqjfMuGxV8VIKqa5Drm7C7J4NUK9IUbhV6YDO1C523QxUPhnd7KlNhl9DwMUNmDO+P1pX&#10;KEr9PC0y5CqEElXbo9vAzzBr3gZsOXAc52/cho9qzzy++MDr5iWcObIDa+Z9i/cHdUL9cgWRO/3r&#10;yEhjROOBX+HnbZcQEM15p/LluHQnJeG2rwqGk2FAzzSOK0/KL4WJv4Vza6bhqy4VUThjWhSuXQ81&#10;G9ZHm2Ke8CjZFj0mLcGq03zYzKF0z9VjNJu0jYL6WVzEHVzZuxAzOlZEvSp1ULJsJZQrkw/p0hZA&#10;tZYf4/MFx+EVT2WqTihUApQ2Q4MNc3yw6Sb4yTyIUm1apYHzotNiEul7ESfXT0fXRqVR2LM+arf6&#10;GL/tOUrlegu+vtzPQkn0+sCX2r4fjSXed+/i/NE9WL/gG0wZ3RENyxZEzkyZkDZ7YZRo/QGmLt6J&#10;U+rTShSbc2JdwF50iuhKZRxP87f/oR/xdte6tNEuikKlWqBly2aoVKosipdqhG785sQFXwRTIesX&#10;50vnTeeT803ChzQx4Ti36Vd8OaQbKhYphcrVytFawx158pRElhaT8N2Wk7hOm1xVTkSs/znsXvI5&#10;ejcpBfdsxVC/89v4ZvkBWjPdg48fjau0djDXR9zmlPA4YAq1xQAag31o7rkXGIaQSP6HeVQ/lB79&#10;KUD+WYPD2PTjOPSuzz/PVAVVGzRCgybVUSBvXpRq/i4+mb8fV0No3uBOwXWv8kSobJEO1SajyBCD&#10;kJvHsPPPqWhToxYa1qmLKuXLIF+WLMhZqD56fvwbVp/1U2XLoppDQhzi47xw8+BfmDdhAFqUyAu3&#10;jBmRKZcnCtVsjnbjPsVXv63EtgNncMPLH/coP7wu9Lp7FVdO78O+tfPw3cTR6NqY1mx5siFjRjfk&#10;KFoPjfp9jrnbz+EybbrVh9RUeqm9JvBa9zKO/v4xhtWsgGJ5isGj21BMW0Pz9DUvVWbBJLz+8qe5&#10;mvuwv99dKkMvmru9aIy/hRM71uD3L95B/5bVaP5Mg3TZSqJ8u3fwNY05VwNonUj1rCIkiY/zxpVd&#10;8zGnfytUypoF2cvR+ufjJTjoHYFQmqe5tXBpqPLgNDLKisbP+CgE3T6JwwvfQY8qJVCuSDlUatAW&#10;baqWQKncBVG8cmf0/Goz9l0JUt+k4l6lxgclOtNaJ9dXNOnzx9llX2NC+xookSsvMjb7CJ+uMj85&#10;q1PCqOi5Xo1nE13Xhg3d+Kdo+Fth/ieXYlLvBqjkkQtZs5em8fctjPj6VyzZcQwXrt0z9ib+COK5&#10;yMcLl4/vo73JLEwa2g11i+dBzqx54FamDbp8ugHbz/HehNJPyTd6jhOcLj2mm2+4MVx+fHgXHXoH&#10;3qe34fv3e6Jxpfx4PX06ZMjhiZLV26HHsCn4YcFm7Dl2AVfv+Kg5k9ch3ncu48KZXdix7lfM+mAg&#10;3mhcAaU8ciDtq27UbqkNjpiJuTvPwScsTs+bqgw4jVQ/l3Zg49fD0CZ7WmRL/TJe/i9/ZToj/pul&#10;IpoNmYFftp+HN43vMdQI1bBu5ohvtC8Cf3I2ygen1/yMCT2bIdPLGVG27Sh8tniPPpzlMUXVhQ5n&#10;hHaC/XAJEFztCTy/+yDw4lYs/GQYOtF4mCt9GqTPnRdFa7dErxFf4PuFW7Dr2EVc86JxNJDW+rzP&#10;oPXLrbMHsWvFb5jxbh90qlMKuTJmQRr3amg06Gv8RHOVfwT/biof5ZspopKIp33blb3YOftD9K1V&#10;EsWyZ0amLG5wL10drd8Yi8kzF2LNzhM4f43mQ189N/rfozXapZM4tGUZ7R0nYFTPFqhePC+y8rjt&#10;VhwVaQ05Zf5enPXRv5vKa4oHNMY8iA9A1L1jWPZhH3QtlAmvp/4/pHr5JaR6JRty5GuAViN/xfzd&#10;F3ArNFKVt1lifOUSUt9Go3YbG+ylPlAwol1dFPGsgCKNR2L6OmqvtP9g37x+UeuGBGpTIXdxbsdP&#10;+Jz6cO18uZAm9WvIlrcUqrbtixGf/4K/1tM++cIt3Ka8+QXSepfa1J3rp3H64BqsXTAVb/dsi1oF&#10;iyP767QPrdgcgz5fgM0n76kPBnBT4m+GxdJahH+y7Kcx7dGoFK0v8jbAmx//idV7z+Mury9pf6P2&#10;wrxupvEvkMYl3r+oPeM9H1w9s5fWnd9i0oiOqFIoPTKmywq30jRWfLgEWy+FwI8mP5V3ylVCQiiu&#10;H1iG38d0QrW0GZGvanN0+uRHbDl1Czd9qB3w+EfiR/skfx4HbetI+15cmWmtfY/ivxek/1+G+tl1&#10;yktCXDiCac8aSG6Bat2pwwSQnb/fDdy5ewHLvhyF3g3KIXuh8mg87if8ue00rd8D4MPxkl7eF/v7&#10;3qMwFD/NW8H8+8+kPz7+AYKv7sLGH4eiQqGcyFewBtq8NRmL9p7Dzbs859Eal+ZEPzVPkC7eI1Ja&#10;/VgPp5vzROuIAH+9F/QL4N9UphnbGGzMbsT1okRbC8ILhRzOPgLXnTp53V2NczRB8CcOw+5dwoGf&#10;3seg+iVRJG8+5Gs4BBN/3oA9Z28jMIK/SkWDexwLDWCx/B/4Y9V/Jw32vojrRzdj5vt90bBiKWSm&#10;hVPl3l/hp82ncTs0RsXBqK8z+l3AmeWTMbhFRRTLXw1Fak7C3B0XcC2INmPqH/LQIpp20nxwEkcb&#10;3tgYXlTzPxeKogWaL66d2ITfPhuCztWLId3LryNfzYEY8c1GnOF3wikM/3i+z7mtWDuxJ5p55kGB&#10;Si3QaNIfOHCNJqVwPlRNoEmDdLN+FQ/HF0sSp91IOH428z8Iimc7ygCPqSx6VOV/RnEb1w6sxMyh&#10;HVCnmAcyZ8iJnEUaY+BH32DJzsO0WKeFRHAUIij9sZT+6Bj+TalYuochPNQHIXcvY/ei7/F+9xYo&#10;kz0HMrhVQOvBX+K3rWcQGE355g0NlRx/cjb27nH8/ll/NK1aGK+7FUSDd37Cgr3XERDB9curONrQ&#10;kESFeuPWtu8xplttFC9eHYXqT8XvOy7iJk06cXG8kKK8Uf1xeXLe9bMh/AP4fMjBdavMXF+cYbrT&#10;Iiw++CJ2LfgUg9tVwX9eSYeS/JWohQdwLYSWF7xJMNob/16n17mNmD9lkKqj9GnTw61wTTTvPQ7f&#10;LFiDoze8cS80AlHR1HYoPdFcPrEstDjh30Pi/2y6aT6+GdEDdQt7IF+uSqjU9G18sfoETt3lT39x&#10;qXAd6FmOY1XtS6WVyiDoKm5s/gGjW1dHhZJVUK7VKEyZ9QVG9W6MWiUKI71nG/T7fBU2nvEBF5/O&#10;ok67hrXpg0ZezPA/+1DlxWmkO/9Trlj+T/vRYQi6cgDLpg5Al+oFkKpYffSatgRrz3pTGuMQQ30l&#10;PpbaFfWTOLrHqPBU/rRQ4hi4bMN9LuD0qikYUJo24m4l4dl0CN5ecRmn7oVRCnQuOT3RgXdwausC&#10;TBncFOXyZ0eWbLngWbEx+n0wE/M2HMIpatt+tNGOjOF44hGjypTaWwyVM//zDP6t1mPb8NsXH6F7&#10;4zpwz5AZr2XNhxodhuGzebtxOTBBf9XGLAK6B1/bhdWzhqNxKTdkSpsZGTJkRy43d7yeJiuKVO+C&#10;Nyf/ibWnaFETRYskFYT6Hh98UXpVP+EyVIez0/Fpp/rG4exHeHfhPtqAOx7OJgW76MU5bS6oE8bS&#10;Zvca/+ZszfIoU7Q+mvaagr9O0wY6hOLltk39Wt2VULpMofasxHDjcSaWPyHBq2oVCT3HBODMhl/x&#10;xYB2qE4L43Sv5UGRys3w5rjPsXTrCZy5Q5sL1W6NvkNtgPsLH+BHRdBG2/sKzu/bgMUzPkKvhhVQ&#10;2C03XstRBgWbD8fUvw7ijE+0epNK55bGFP7N2Zu7MatXczQokA95ytdDx1nbsP2SF6LjotT4lKDG&#10;QopPjUM0VnE7pP4Zz32ZxoXge1dwfPOfmD64HsrRWJctf3VU7jYZ847cwR0ad43IDNhgWpjPhtlY&#10;IerD2evYs/gTjOhQEakylkKTft9hzuZLCOQy4/I1hcvSNnZosY2f3M6Vnd4o6igSEHbrGPb++SFq&#10;l8uHXPnLoFrn9zFjF/8js0hKCW/EyB9dOExCXCgivE+Q/08wsl19FM/tiVdzlkXHYdMwf+tpeEfR&#10;iMdpfhBJG6Ab8D64Dt+O7oZGFUojb4FKqNz1Xcxac5w2XTRvkE7OImeX/yN5wgNfakvHsG7qWHQv&#10;mB+ZMuZGhd7TMHX9RQRRC9aHs7Rp4p9zifLH/j/HoT9/cvbV9HiN/ObMRmN99rzInLsGOr/zM5bs&#10;uQJfSg+VEEXBXxWnuYTKUhUrveL5n8Vc2Yzvu9dHvSJF4FatA7rM2aU+OctfTOB0cW9/EBeE4BsH&#10;Kc8T0atOGeTLmh0ZcpdC3c6D8NWcVdh/+iZu01geQHMxfyKRx/MYao9qfKK2GB0RiDC/Kzh3eD3+&#10;mD6ext/i8MjpiSK1u+Otr5fjlE84wtXORseZ+FCWUQ50Mz45q6wodXE3cW7115jepSqKZcmE8h16&#10;o9PA/jTOVoRnvspo2Gcavll3BUE0FfCbXnp85jtpUAXBJcHaolUed/36KfpWqYI2nQagY89u6Nys&#10;FLJmKIEaLSdh6oLjuJMQhRjWo9JnpIPhB/Pkk9okz0337/MbQTTukDVvrPg4hWM2PIN/91l/kt8I&#10;R7co34s4vX4GujUqi0L5G6Fu28+x+ARt6IJoHUFjKK894mKon/F8yH2Q2zOP45FBNJ5exNUTG/DN&#10;R0PQonopZM9IG/1ctdB57PdYvPcK+MNKFFynPVH5mujy0GMnpdZ2OPsD3u7aAOULV0S5Wn0wdOQw&#10;dGhcGxWKV0b5N2biz92XcDec2pdSyxdTGL5zXdE4FXABa777ECO7d0bdZr0weGA3tK5aAkXzlULG&#10;lpPx7ZYzuE7rE1VSFCzW77w6nO3VpCTcspVBw16f4setl2nNRO2K+jiPQepni7h/G/3dNhYY4wG7&#10;8RzH8zqvnbgOzIM2lqg7h7D557F4s1FJZM3dBC169EffN9ujbpGcKFChEwZ8vgI7r4fTuGfmSWkg&#10;4Su/2Ez9i8bOq3uXYe6EwahbrwsGDByAPt1aobRHbrgXaYg3PvoNa8/4W0KTptgIGk/2YeU349C3&#10;bgXkSJuR+m9Z1O80EJ/NWYi9V7xxk9+UjoymuZDmUKr3uHieu6PUXB8Z5AXvC0exf9mv+KRPJ9Qv&#10;Xgi5suVFFlrz9fr4Nyw/dE39l28F5zeB9Phewok/JmBYjbIomqcE8vd8Hz/sOIurgZGqfPT4zmXJ&#10;Hyrgfkxjkypjfo6hNeY93Dm9AxvmTELvekWRN2cBeFbpgaE/bMcJmo8iKYyZQXU4u3s+fhnQGhWz&#10;8OFsBzSbsBgHvcMRYjmc5Ss3SRYdlko1xh93TtKY8U571CxSEuVrdECfd7/Etx/0Q9vKpVDQsyLK&#10;dvoUf+64jpvUwVmb+gS+rY8b+tRaNIrWTAE4u2w6Pu5QE8Xd8yJjcz6cPW4/nFV+dfR6fneGbUxb&#10;mv3joxHkfQ7nln+Efo3LoDjNHaXrDMOE39Zjz/lbCAilsYLXPWrtQ3VGa+0EKr+YqBCE3ruGq4e3&#10;4OsxXVGnTDFky10RpdtOwS+bz+Ampccek34yzXYT5Y8PmyyJ5p+X8rm8G+tmfYT2NYsid47syJyv&#10;POp1GYwvf1uN3Wdu4ZZ/OEJpvxEbw/2ExxNqT7Qmi4kKQkTgDQRcPYStf32H9wd2QWkqo0wZ8yN/&#10;pTbo/sHP2HE+lPZbXLZmhHEIvLQTG74ajLZZ/ots6TMhXVY38E8lpHstOwpX7Yh+k//A9isBtHfg&#10;sYFKmcLwPoffFFGH6Pcj9OHsWn04m/nlTCjXdrTT4SzXhu41Rm4TY5YDcT82FJH+J7Fr3hSMalsL&#10;RTPTOJi5AKq26YOPZs3HgTN3cTuA1slRMeqTiHr9QG2b+mJcOK1/Am/i2vEtWPTNR+hch/pkZnfk&#10;q9wJb0xehGN3qAyiqMy47ClN/NNZ0ffO4vCS6RhRvxyKu+VAVo8iKNakI0ZP/x7r9p7Eda9ghEZE&#10;q5+q4n/WZ/Yt7r8RYffg50Xr7d2rMHPcQLQpXxzuaV9DZs+aaDFwGn7ZdB6+tF7hGVytEeICKW8n&#10;1G/Odi6YFaloz5MuZy5kyME/w5cfWSp2xpBvV2DTBf2pW/VtCSob/rYb9wLVrintsSHeuLFtBoa3&#10;rYsi+fhwdhSmrzuBC378W/wMlzeN/eH34HN6M36b1AetK9MaIWN2ZMxbHp0HfoQfl23HydtUt7RO&#10;4v1kNI+xPD/x3BQTjmgKG+ZzDic2LMSMoW+hUT5PZMnoSev7cfh03j7cCODfn+V6o7RFByDo6mb8&#10;OKY1GpYqgkz5+BB3HbbzfojGbf6HuOZ4ZK6deY0Xp+6876HwHNfWP/DloGYo7+FGbb8yyvb5Ar/v&#10;v40bQdT/1dqBWtL9UNw6sBTzxnRAtTSvI3+N9ug5bTGO3IpECK9bKC5uo+Z6nePldbUeA3m+MdLC&#10;/YfMav/E5axywu2azGrMNPySO98TeD8fR3UecQdbvhuLAY0rIlvRqmj20SIsO3ob/JN2Kp/G+prX&#10;T6yDf5JGvaHI+sk99Cr/tvVwlC3gjryF6qP9kOlYddYLwRG0H1bhSViXEk4j6+N8aHtzTuSy4/UE&#10;v99o6z4uOpgLKwNdd3YRhOcDOZxNgod3V9cuNhvDWd14ML0fhvB7Z7Dti7fQoyp/3awcSg2ag4UH&#10;rsIrPEpP+GqTQ3caYdQni1TYOJqkw2gS8sHuRV9iVKdaKOCWB7lr0OLpj5047cu/B8v+tN9w/0s4&#10;t2wiBjevgKKe1VCkzqf4de9V3Awl3cqTMYIZcfDXI/RvD5HQoBsVchn7lkzDBx1rwT1VamQr1BE9&#10;PlyEvbf5KyY0GFI+7p3fjnUTeqJ5/lwoWLEVmkzmf6ZBE3e0cYjImz4bZDaGexa+OqLddRpMY4xa&#10;XO2Y8wF6VC4Gz5z5kKdUY7QbNQuLdpzANb8Q2qDQBo3XROSf86W/Jstlxpt3/nRBNPyuHsWGnyZj&#10;ePNqyJOtEKp3fBufLtyLO6GxNJmyX3rx17m8TuD3KQPQhA9naYHe8J0fsXDfdQRGcno5T7zIpMV8&#10;6B3c3v4dxnargeLFaqBgva/VP3C6FabLVuVN5cH6bAhdVHmzG4kuI77TH092wZf04Wzbyvi/V9Kq&#10;w9lPF+5TXwHRC3UOQovRsNs4vupLfNi1DsrS4jFtttJo2HsSpi2kBcZNb/UpDvOrf7yA0V+Lp9Ak&#10;yi4+AiF3z+Hkml/w8RsNUb1ERRSv2hP9f9yKPVf8ERKjw6l2QneOV6WULvxbjUHX92LH9KFoV6Us&#10;SpZrhVbD52L13i34c9pIvFWvDDJkLoK6fb7C7A1n4R3Nh/mGLs67TSPrNtoKi1Emqh7JrOolIQqh&#10;tw5j5ZeD0K1GQbxcoiF6fb0SGy7404KSy4TzSDq4bDicCs+q+JncqAzCaZFzevUUDChTBAXdaPPW&#10;ZDDeWXEZp++Fgz8LreqByjTw8n6s/f59dKjsgezZ3eFZqSV6vPMtVu85g8s+IQjj3+hSTdpIo1GW&#10;vDhUB0WU1tjwAFw9shXzv3oP3WqXQu6MmeBRogk6jP0FW6+FwC+CDys5DBck/0OwXVg5ayQals6N&#10;bJmKo2zFpujYoT3qFCqA/PkroFLrkXj/t704fscfYbH89XLeqtHiRJUPwwfct3FmxXR81qk+CmXM&#10;gVwtPsR71L6vhoQ81uGs0kULoTi/S7i+bTq61yyN0kUbotkbX2PphWDcC+OOZoTgMrPoNZ/Y2bRR&#10;L5VPnYKEmDDat5zC6mlD0YfKxiMzlXOpjuj74Wws2XYct3xpY8//md8hrF3UTxVQf44Kuo3bZzZj&#10;/hfD0aVuGfWba+kK1EO3CQux4ogX6eC2z+GpjGICEHlnB77v1RwNPT2Rp1wjdJ69B3uuBVDboQWe&#10;qn+OUZcAo9sO1y89U2ri4yLhe5Ha+ze90KhsfuTKUx5lW4zDtzsv4FoAbcbIH/vUD9ym+c5mQ1RZ&#10;MdqsDmeDr9M4/imGta+KlzOUQ+OBP+LX7dcRSj64q9jCKjGwWinRD3wzo+C+EH7rKPb9+QFqlc2L&#10;XPmsh7MR5M79RAVTd/6N2rhIL/hQeS76/B30rFcNmTOkVz9vMPjzBVh/1g9+1H+jI3zgdXID1n81&#10;Rv1WYrGClVC24WC8O3cLDly5R+MFtX+Vd50e1R8eBCLO9wTWTRmHbgXyI2Om3KjQ50tM3XABwdSG&#10;1ZjEfYcP/iKCsf/3sejfogwyZ86HIqXaoFWzNmhesyo8MrmjcL0BGDVzDXZf8kf4fdooqI0Jtwm+&#10;conTxos/JX1lM2Z1q4e6hQsjV/UO6DpnF/aonzVQhcO+EBdyB5d3LcaMgY1Q2dMN2fOUQqkWw/Dp&#10;H5tx4MJt2uRGq82qisEspwSznMmO3yRLCEdEyHWc37cCc9/riUbFPOFZsjZqDZ6GNWfuwZt/Nofj&#10;ZLj9coE7wGa2N/KhbKgNxt3C+VUz8HWnGihCY0f57qPQb9JEzBjXAmXzFkIl2nSO/X4froTeRxT1&#10;Va2DE6YfVVr5dT9Yf3rxw4GoWbwp+r79Bd75eDSGdiiJrK+XQDX+zdkFJ3CXypLfoOTGrn5yiRSw&#10;Kh7o7kfHIDIkAPeuXcDFY/txYP927N+7BwcPH8Pxc1dx/V4oAsJjaQOr05DAn7KmslHhGXqI8ruI&#10;0xtmoFvjciiYvwnqtJ2GpadogxxGdUjxqvFTrXWM/kcX1d0pLQlUxtFhd3FqxyJ8NaYb6hTJgfRp&#10;PVCuyUh8+PMOXA2mdYpx2MGBbPE6wPnhXsxPuoDiQn3hd3g2xnZuhHKFq6JSo2H4bPqXeLtfezQu&#10;Xx45Ko/A1CX7aX6g9RaVA5epUm6LgLTx2BHph4BL6zFzdG90bdsNbYd+jhmfjcJb9cuiRN5iSN/6&#10;U8zaqv8hmFGqiPW7gN1LvkCvpiWRM1sF1H/jS/yw4yZtoqkfch2oNOrUqiD2mxITbeYXlz3DdxZ9&#10;OLvpp9Ho27AEMuZqhW4jJmDSpNEYXKcwihSrhdbDZ+G3vd6IpDatQ3MktieyI72Uvzj/yziweDo+&#10;7tsR1VuPxeSpE/HxmF6okC8vPIo0Qu+Pf8e6swE6Vi5/qscYfmN/9w/47M1mqJbfE69np/Gnw3uY&#10;9MtaHLx0C8G0ruBPaqt+z6lX9UZCd9X27schLioAAbdO4NDKXzChX3PUKOaBtBkKoFzrt/HJgj04&#10;zf9wUMVJlwSaD3wv4eTvEzGM5qsieYrDs+ck/LLnCq11+Y0C9qn7mK38VLvj8GTLaaE+EBVwFRd3&#10;/IZJPSqjTF7KX+nW6PzZSuy/6k3zPunRxYOEeC9c2T0PPw9ogwqZMyNb2Y5oNoE/OcuHs2o24QhU&#10;QXKRqmLlfNF4GOl3HsfWfId3m1dEscLVUavLB/hi4TYcWvc93qN1XIUChZG3fC98OOcADl/nN471&#10;G2Nap0691sdrJn04e2bZdHykDmfz2Q5nLzsdzjKWRwO20WWvxji+UzmE3D2N47/1R5faJVCwaH3U&#10;7k5r7SM3cDuMytwoK/Mr8Ly2UnooPQ/ioqgM72D/kqkY3K4WPN2LImfJvpj0x24cvxtG47WRBgqr&#10;6lqFZBuL6EqhZ3KluOJCruDc9jmY2LUuSuV3g1uhiqjW8R1MX7QTRy570zjNYxeN6JQBnQcOrq70&#10;R/VO6zHE+sP31hFsXzYbH3Zvi9J5ciGbe0mUazka01dewkXvUArP/Zn+SFfApV3Y+NVAdMr6/5DT&#10;oxgK12mGll3aokrRXPAsUB7VWo/ChPl7cexWKK2xed2p12Q66VTq6h+C3Uv6cDbWaHPGiMSpdYlZ&#10;DuQvPtwb/mfX4NtRndColCdyZMsPz9p9MW7mMmw9QWNHVJwqB/3TeTqoPT20pqM5PirEGxcPrMOf&#10;kwajccm8KFyyARr1/xZrT/nCi/Yt/FYAf1I+IT4cd4+sxLyP+qCmRw5kzVkEJRv3wZCvFmDH2Uvw&#10;DgpHLE+mnAeKhFNph8dxPmiMQGTgdZzc+hdmv/0mWhXNipxZ86NY7bcwaBqNA/7RCFZzBh+qhSEi&#10;4CSWffgGuhZxo31MQRRv0h51WzVC3arFkDlnKdTo9gEmUZmfuReLSOqLao+nQnMJcdnTmEL74hvb&#10;Z2JY2zoonK88ivLPGqw7iQt+/MYYFwaXRRwivM/izKqvMaJ5eRTPkxs5ClZG7TfGY/bSPTh1g9YW&#10;8ZwvbqO6LHV58jO3dxoH4iMQ6n0G+5d+h8lUvyXcCqB0vb4Y8vVqnPCmfTe1CfJNa5EgBF7ZgB/G&#10;NEeDkoWQKV8ryvtW7LwQoP7/hO6fSjmlT99M0XmKRnxsAHwv78GWaQPRorgHsuYqhrztxmHGlku4&#10;xD9jRT6VnvshuHNgGRaM7oiqadPAs2Zn9J6+Cie84hFJa2HWSJpVPBp+5lg4tIrNbs03uis7W6K0&#10;pfmye6LQ96MRG30LO74fg8FNKyAr7YebTFyGZSe91TdTdVgVwgYbOVaVroQ4hF3dgc0/jkAZTw/k&#10;K9gYHYZ/h1UX/Wjc5TZJ/ljIv1MKLFhctFfjYpWH4ezXFEF4PpDD2SR4eHd17WKzMZzVjSeIB7Sp&#10;8zuNbV/2RY/qBZC/eBWUG7kYq87cRUAsb+hocI+PJs+8ANOooZUHR15w0ARx58gK/PFJf3RsUAOV&#10;mo3Dp3/uwkneSHA8yh8fzl7GOf5HIM3LoYhnNVpkTMGv+2+of06hf1+KFxYqAGtXwpO7emeSN30P&#10;7uHi1l8w480mKJw6FTLlaYUO4/7EDtrohsXRBHw/HPfO78C6Cb3QIl9OdTjbePJSHLlNixZ1OEuK&#10;OL02OA5zklDDqE007MYLRT0pcrruRwepr2v8+k5bVMiaFW65K6B6l/GYseESzvtF6k8hchRWZSR6&#10;0cCTpD4uiIvxw+3j67B82jh0qNcCXWgTNX3FYdxVh7Psl+LlT856HVeHs+qTszk99eHsfleHs7dx&#10;x3I4W6DedNrsXMct2qhyElzjyoXsVBnxnf74HcHgyy4OZ/fq//jMCwTyzWkN9zqMNTP7oVu1InDL&#10;kBfulXvjnZ+2Y/fVEERy0XMZJFAZqM0yv9hOR6UWHfR6EEt+75zA5rkfYVSvnmjdaSTG/LabNgYB&#10;CItVPsi/rjN+qWmclMSF38aNAwsx+82GqFaiHMrWH4Th39Cm6e4NHF09G1/0bgSPjBlRqPYAjP5u&#10;I456hYJ/c1S1X5UH/VKJsYkFVX/8Ir/3oxB65whWTRuM7jUK4eWSjdBr+lpsvBBIdUv9RaWKy5AX&#10;Gla4Hen8h/uctR3OFnArrg5n311xmRZ74VSrlD9eaMYE0qZyPr4f3QGls6dDFo+KaPjmZ5i97ix8&#10;QmhRSO1Ef9CILkaZmHCZmO/kqwVTuBeu7V+Gn9/rjlqe/M8zyqB0y3cxa/dVXPajxS31L32g8ABB&#10;V3dixawRaFA6D9xz1EXrzu/gi+nT8V7n5qhIm7V8Jeqj4cCZ+G3bMVzyCUE0tXmdY12Crg9nP8B7&#10;C/f8jcPZi7ix7Wt0q1kKpYo2QrPeM7H0UtgjD2fZSbdm00R35YXr4r7aIHgfW44Z/eujXqHcyOZW&#10;GTX6foefN5/H1UD+5Bx5VathrcksIy1kYxj5a+n3o6/j6v4FmD6qI2oVykmb94Ko3GkSvlhyFN6R&#10;McY/tiOJ8UfU3W2Y3asFGnoWQJ5yTdBl9j7svRak0qS+fq76iC4BDeWAwur4qD5pzA26cQRHf+mP&#10;lpUKIU+e8ijXbAxmbD+n/kmirUxU7lnYQiVUi0o0o80cH//m7O6Fn2FY++p4OUMlNBr0M37dcR1h&#10;5K7GP6XD1GOgysEUw2yxZks19tNmdL86nPVwfTir0qvDqEMS/lmB8Ds4t3UJvhvbF9WLZoabZ2lU&#10;bj8a4+duxclbvrh+8TC2/fk53m5TFaXdc6NUpU7o+d4CrKPNhm84f+WQxz7+hBmngfXy4WwQ4nxP&#10;Yt1nyTicDQ/D/t/GYWDLCsiZqzRqNH4fH37wOSaOfAsNiuRB1vw1UbvnR5i2eC8uB0QilN8gNPNA&#10;d96mxNOmOPTKJszqVlcdzrrz4ewvu7CX5iz9gRaeX2IRevMEdvz6KXpUdEe+nO4oVL0Ten22FDtp&#10;7PSljW4850MJBVLhjEcSrhvu6+rA534owrxO4fzq7zC+S1M0bNQaTYdPw9Kjd/U/lNIVSQGd6lHB&#10;ZrbXbU/7oDYYdwfnV32DrzvWQoH0mVHujQ8wctYP+Gv2YDQvxf9wpyu6vrMEu29FIDiaf96BX3Z1&#10;Oo3UhyNv4eiy6fi0dwcUK9cX734zH99+PxHvdCmJzOmKo2pzfTjrzW3R6HO8JuB2f58PWgJ94X35&#10;Ag7t3Ii/fv4WX3/4DkaPHIjhQ4dg7Nvj8cm0Wfh92SZsOXAa52/6IiSKP8nJh7u6H7EeTkwUf4NH&#10;Hc6WR8H8TVG77ddYdjoQ99ThtZloS/noYCq8Ko8HNN/6nsfueZ9hVItSyPNaJrgVbYvOb/+OfTdD&#10;EBJtjhPW/mtFl5Ael3QBxYXpw9kxHRujbKEaqNJsLL5fuADfThqKN+pXQbrcrTH465XYcsEH/EaP&#10;qkZTGJ7H+MAj6DqubJlJ64B2aN1hIAbPXIqlP36M0U3KoWQeWkO0mYLvt13ATf6HYEZg2+FsE/Nw&#10;9ivM3sH/5CVGHbDoNOrUmnHqm37ZLBXsqG11W9Lh+HB244+j0Kd+MVrHtEHf8bPw05yZ+PbN+qhU&#10;vAxqdnwPH/HBfNR9vYE29BhPKq18qBN6ZQ9WfD0Ob7Vqjgb9v8Evv3+PWZMHoFK+fMirDmf/wNqz&#10;gSoMt5378dQvvS5i5w/D0bdWCXjmKIicFXtg2Iwt2HzGDyFx3P9YN48T3L/s9c7Rq/FW2fInqX0R&#10;ce8UNsx9HwNbVUCO1zIje/F26D15Idaf96M1DpUUB7ofjWg//odgkzCsRikUyVMM+Xt+ijl7aD0W&#10;yhMKlQm3a5UrAwrLQVVbp/bPb/Twz8zwP/r6vE8VVMjnAY+SLdBu4nLsvuxDbcyc9+gW74WrxuFs&#10;+WQfzpLt/Qj4XdiC1TNGokWhPMhfujXav/0rlh+9Cf9r2/Drh93QsmxhuLnXoHX2H1hCa/VAKi9e&#10;0xtRK7Q+Xmk8/cNZrpcw77M4+Vs/dOT6K94I9d6ag9UXfHFP/dYvSzTp1SliDUpU/ngNFQb/0yvx&#10;88RBaFOvMSrUGIApf+5RewL+pBy/uD6UfxXWpoHEfKSL0heDsFt7sW3OO2hfPAfc3fKiRIPe1JY2&#10;4tjtaPXP13TJ8LEij/4OmjSqAGhuifdDwLX92DNnKrrXLIZ8OTzgVrId+ny+EdvP3qG1Ln/7hdsC&#10;4K8OZwegW7b/B3da29d8axw+/u5LjOlRB1WKFINnsYao3/9L/LLxLC768v8D4LrQZc1jH5cPonyf&#10;yuGsGrVovor0vYDLG77FsGa0l8vljuyF66HNe/Ow9OBdeIWTPq4PbhPqThr5zxBVt3xPiEWE7xVc&#10;3/YHPnmzBTq264Ne7/yOdacD4B3Gb6xyG6f1cKQXDtP49EGnasidIQOyl2yMju/8hKWH7qoDVTWP&#10;UvoRT2tFjs8CO3FcqiBpnxvlfxUn1v6EqT2qoIy7G3IVbIi6b36LP0/4qg/GcA7j46MQFnACyz7s&#10;hW4lPJCR9qoNR3yKMZ98gPEDm6N0Duor1BdbDZ2JeTsvq09KR/MBKoXlvPGd2xP/5qz1cLaIOpw9&#10;5XA4ez8uEn60Z908fQCaFMgGt+wFUazBm3j7tx04dC1YfSBF7YvV+MR54FxpVFycXb4n0JrnynZs&#10;nTsRfZq3Qtte7+D9HzfilG8CwmM5XzT/2g5nm6FhqULIlL8NBn69w3Y4yyOSOUeyUjUWcTxK2Ezt&#10;lj8Ec+Mw9n03Eu1K5qP1cmHkbj0S0zZeUD/XoFsR+aV1yN0Dy7FwdCdUSfsK8tfsgt7T1+CkN625&#10;1eGs2TtM+FmVIIc2XkZSFNpdWSgxbU2fbNBu/OZ+PK3Fd30/yjicrYlGE1fgr5M+em4xyswKG7Ue&#10;Shet/fhwdtOPI1HGk+aVgs3QYfj3WHWR9qC2w1mtxP5itBYtvH7SebGj7V0mIBGmHmcRhOcDOZx9&#10;iti6ttHPTfP9+/wbWedxaM44DG5cEsUKl0TxDrSY3HwSVwIi1H/RNd9ltoUh0c98pYmINiuX9qzE&#10;0rmzMf2HVdhw6CpuhtCCVvngiSUGEX5XcHb5ZAxoUZY2RdVQoPY0/HroDq7zREyrYP1PXswYNByP&#10;eveVJ6eEu7i45WfMfLMZCvN/gCzQHh3HL8KeO8EIj+d3L/mTszuxbkJftMibA54VaAH/yV84cjeM&#10;JjlegJFumsTtMdCTdfFANpxPvXhQJuWHn/SVFsyBN3BsxUxM6FIOHq9lR8HyHdCX/4PnnfvwozWQ&#10;XijoEFZU1JwPFmWmCT3gCm4f3YHV85dh2YYj2E8LzjCajJUOnuJighHrdQx/TBmAZlVoY5XDejjL&#10;Az9vJvhwNhbRIV64u53/IVhtFKMFnGf9L/H7Pj6cpQnVSL2JTh1fdS3a3bQL27OtMvHXP0L4cPYT&#10;DG5bSR3O8m/OfrZwH26E8KfFyBf9xYf5wPfsSsx6uylqlsqPTLmrotaAH/Hn3pu4Hab9gA9DqZ5Y&#10;pxV24k2Qqmde2MYGw/fCXuxcsRxLFmzAthPe8KW2xF9rUe2Q/HEY9n1flUE8Iu4cx8EFn2JgtSIo&#10;WrQm6vb6FN9tvgGfiHB4n9qCxZP6oVrudMhRoDaaD5lB6bqKMN7kcvVTfbEm1qj1anEN+aHFbtid&#10;I1g9bRB68CdnSzVCzxnrsOFiMNWaWuKQP9bHYoVceANIGwrb4WzpIiiQUx/OvrPiCs7cCyMNVE60&#10;cI0NvYp9Cybh7baVkTN1JniW744RX63Hvltx6uvaSjuXPy9MWfjZArtzavjI6MED/ocDp3FixXQM&#10;aUIbRvf8yEWbuD4/7Mauy9zueAHI4eMRdHUrVn43FA1LeyBvrhboOeQ7LNq0Hcu+m4Re9SvSZtMT&#10;eUq2wpsf00Zu/zV402JcwTcSbo/ALZxd8TWmdKqHwn/rk7Pc7xPUAcL1bV+ha41yKFmsKZr2mYmV&#10;l8PhG27mm3w7qVOLVyXswGXABz1aK8fAm/0Qr3M4vvQzjGhYDMVz5YV7uW4Y9+sx7LkWihDe4zAJ&#10;9MBtVm1A7bAeWpPrYqN+iPu+iA04h92/fYKRjcsia5oMyFumCwZ+uhQnfSPUJ+JVS4vxQ/Tdrfi+&#10;Z0s09CyIPOUao8sPe7HvehClj+qLKo7fxFAbKyMelTmVD5KEKNofBcH7zDasmNwV9UrSBjpvVVRo&#10;+wHm7ruGm0H6H06oYPrmAtOF71x2cYgNuYq9iz7FyPbVkTpDVTQeNBdzd9xAKG8iOE2kVNebEYwj&#10;UQ48Tpop1e76ia/sTpuwW4dx4M8PUDvRJ2cjSQ3XjQrmpCEGwXfO48CyH/Bx75oolT8PsuevjOod&#10;x2DBBsr7gp8wYVBXlMyVFTk8KqLdwK/w65Zr8KIVeAxv1PgTOpw3TppKP3/Cyl9/ctY4nM3kcDir&#10;xzM1BiVE074wHPt+ew+DWlZG7twVULfdV/h27los+2M2PupRF0U8POBRog5a9p+KJQd8cSWI+qVD&#10;PuIRH+WN0KsbMKt7HdQrTBuZah3R5efd2HuDD2fZF5VtQiRuH1mFuR/0RInM6eCetyKa9fsMP++i&#10;vETTnGNqNDe7TrAWuy2NQBF+CL18EJvn/YBZ383GNws24uBV2ryF8lfyTJ9GQh0wNemDI35Shx7x&#10;d3Fh9bf4ulNt5E+fDeX7TsT7fy7FvvUzMKZleVQt1RD1Ok3B7zSX809qqDmU1TGskoT7WpT3Iaz8&#10;eizebNoUpdtNxDdL1mDxn1Mxvmt5ZHqtFKo2n4Qv5h+HD9UdfzrPDuUp4DpuHtqM5T/OxKj+PVG/&#10;Ull4ZMmEV176L/77n5fw2muZaBNVDLUat0Cf0R9hBuX50I0IBNG8z62TE6HXF/GIprXOWXU4WwEF&#10;8jdDrXYzsfRMKO5F8Mir/WqxYo5YfCWN0cG4sX8p5r7TFqXcsyGTG8133T/BvMM0D4bRnKvGGXv/&#10;ddSm+5GOi66UVz6c9eXD2U5NULZwbVRp8T5+WbsNS36Zive7NELWzGXRdMRs/LLjMoJi+c0ZVkNa&#10;zXKifsj/jDPk9knsmjkEvdt0QsdBkzFjI82jf07Guy3KoYQHrSFaT8WsbRfVG+KcQibW3/hZg8Yl&#10;kCNrGTR443P1ydmgqHjEqLmR4zFKxoxSBWU7cuX+q57ZkW48JioTlzyPmXw4y785Owp9GxRFerc2&#10;eHPiH1i4ZgXWTh+K5hVKoFztLugxeSkO3otDiPpIuR0dHcUTH46be+dhxpg+aNmgDfpMWY31axfg&#10;j8+HonL+AshbtCHe+Ph3rDkToALx+ighhto9rQl/Hcb/odwDuWicKNf9c/y6+zZuBut6UJ++pPlW&#10;HdByQIbDUyb4MwE8vqv1IK1hEXuP2uESzH6vG8q7Z8BrWcuhXp/P8MPmcwiITkCcmoejEO1/BSd/&#10;+xRDq5dG4dxFkbfnJMzZewO3Q0mPmpR4zOOS1S9jgDXiZ7cwRHifxCnqd2NblUIhtzzIU7Y9ek/b&#10;iH1X/RFKcRkNm+rdG9f26J814E/O8m/ONpu4BAd9zMNZXU+smvOkmwyH98fVHb/i20EtkSdtRhSu&#10;0x8jvt2svlYeFXwZO38bj+HNyyPXa+4o3ng4PvpzJ84G8RiqdZjJ1fq4niNxP07/5qz+WQPzcPYY&#10;LgfzJ4spp5wU5d92s8A2Oq3KjRTzJ99DfS7i0oqP0KNhKXgWLo+KnT7Cz7vP47I//3Y86STPpnDa&#10;uFjUOK4qMAr3A8/j9M6VmP/Tz/hq+iLam1zH9cBoWk9yPJxuFqMwXcGJIcX8LaQ7hxbh13fbomSG&#10;tHDLUwmtBk6jtaQ3/Gmc0f/gkfVwO+I7B+SE0c0ZaiPxoTcQcGodpg9ujpqFPWkMqYxq/Wbgt+1n&#10;cTeUD/Bo7CKd/pd2YtO0/uia9T/IXaIemoz9EnO2bsK6Pz9F/ybVUThHfmQt0gjd3/8Zyw5dQaCq&#10;at22+JrA82CkL06v+QUTejRH5pcyo1yb0fhs0W5c50Nz9Ul/rh2dZi5HO6aB79SSODtUDoFXD2Dn&#10;9yPRsTzN5zmLwLPuYExbT+tXvyhEkgLuU2r+tb3hoeHwvI63NXf+diCthfev/gNLF63Eim3ncDXw&#10;AUJjSQeFfRAfTPP1KSyeOhDtK+TG6+kyoGSbEZi0cD8uB1Fw1sVp47kxgfqnrdz1leNTcakkkCEu&#10;HIGX92LXj8PRltYiHm6lULTeSHyw8BTOeIWrb7PwzwSF+h/H0g97onupvMhUmOb4D3/DrKXLsPbX&#10;CehVvjAKuBVCgYpt0ePDH7H5rC/uRdJcT5FwXOqfmVE6YmlPdJMPZ9vUQaG85VG4yRh8vf60+odg&#10;Ci6nqGDqu0swZ3gTlM70OnLnq4WmA2ZiyelAWlebOnkNzOtLypulclRcbKWyTOuE0LvwObsLa+bN&#10;x6JlW7Ht2HW1J42ltSuvaWKjAinv/LMGLdCodFFk9myPATO2Y8fFQLWf0O2X9Ks4OA+UC04j2/OL&#10;D2ejfOF1eisWfPQGahXIjYzuNL51/Qizd1yh/hhOfvV4z9/iubN/JRaM7oLKtFf3qNERvaavwikf&#10;mgu4AXCiKW8ckxZ+6TZr2qm6I9E25KbSZWA8sp16c439cX/m5/vUpmOuYffsURjSrCKyFq+FhhNX&#10;YskJH0SzR1WMZkxKiXrSV3Kk8Py/S/jNxNK0RsxTqDnaD/8Bay4FqsNZNW6TGEEN4bBsx5XBfvRe&#10;Q9uxB+3H7o/vyYH9WUUQng/kcPYp4ty1bUMEb8zDvHB79xxM7tMAFT09kK1gI7QfNAkz/liPPcev&#10;4YZ3KEL5HxpxIEINmjowCS1uY8MQGewLP++7uH3HF/606eb/3qiPqvhTt1GI8LuMM8s/xYCWZVDI&#10;syoK1v5Kbehuqt9R44lAHUspvTyuPeBTSh7QWH9CKMLuHceWORMxoklF5PjvS8havhf6fLkGx+7R&#10;YpImL/5P0PfO7cTaCW+hVX43FKrUFI0mz8PBmwEIok2u+so3ZUAP5iwUGy+S2Z7i48mO5w2OlodY&#10;c9DnLPPEwb+Zx5/q3D7nAwysS5N22vwo32QkPpq7C9dCHqh/BqJ1mp+e1C8F35ToB/Wfw2mhEB0W&#10;DH8f/qdTYQjl/55Psy1P7LxgfBATpA5n/zQPZ7MXQMO3f1I/axDEH0VV23Y98Ubxb5Rt+wljutZF&#10;iRLVUKTJZFo0XsKtkAiqM/5EEEfN+dGTGX+SiScQ9YkmyriegBn2Q2lQfshIi+OEkEvYNf8TDG7D&#10;n5xNh9JtxuGzhQdwI4Q/4cGKqWQCruHq7tn4qEsFlMvjCY8i7dF/Gi2CLvghJIbyYu7YlX96MCZn&#10;LTpudlbxxlN7jAhBsL8ffO8FIoi/pkoVo+qD/DDKv0p/OLWNEHgdX4MlE/uieu6cKFy5A7pPmodN&#10;V4PV1+6jaHF/YNFXGFDbA555i6J8y+F477e9uE7tLprP3LhNqAW1rjOVDiMOJcZFv8gPLU7Dbh/C&#10;qi8Honv1Ani5ZEP0mL4W6y6ofymk08ntwChHNSErJayfG0mC/lmDVVPVb84WzMk/a8C/OXsVp6kt&#10;82cG+BM/UQFHsW7mYPSuUQSvvZIflZp+hM/nHcUl2lSqA3yz/HQq9R8J1xsXty5yTjMfUCRQW/PC&#10;vZOrMWNwI9Quwr9TWg3lRyzC4kM31E8bcABul8FXt2D1rCFoWMoD7tmao8uQn7Hy6AVcOb0dv1Lf&#10;6lClGLJn8EBxWpC/PXsj9l4LUL+3xHXMyblvHM6eW/EVpnaqi8IZs8OtxYd4d+FeXHE6nOVrYrQ7&#10;p11tnKh++HD22tZp6F6zMkoWb4Imvb9Q/5XbN4w21YY+Hps472Zb5/5uCv92lRpjSCOLCpMQiYAr&#10;B7H928HoVDoPctNCs1CL8Zi98yYuBUTTwp/rz1hkkagUGXHp1LMeQ5fahPDv0Abhyo4F+Gl4axR0&#10;ew3uhWkcHTmb0uqnPr2v2kSMrzqcndWjFRoVKIT8FRqi23dbseuKD/VFfvOCVFF5cr+1jYmUB/4t&#10;rPiYCOoXN3D2wDrM/+od9K1XDAVz5EGuYk3QaPC32HAukOpSf1JCp9AVbM/thuE7jwX8ZsAV7F38&#10;CUa3r4Y06Sui2YCfaKN4DWH86SRVnrpNqTyrImELbs+8Yee0cnnZtXO5qE3T/WhE3DqEA3+OR52y&#10;+ZArX1lU7TQe03d5w8v2m7NmKJVbbSad8TEh8L18EHt/fQ+965ZCwVz5kd2zOpp26Y4OzeujdtlS&#10;yO5REtW7T8BnCw7i2O1Iqjce7yheLgNWa6hWm4sHfoj1PY61n41FN0/9m7MVe3+Jz9dfQIjT4WwC&#10;H87+TmN9iypwdyuHam1nYs7qUzhx8gC2/fwOutUogEIe+eFZoRN6TtiAdaf45xY43dxOOFpKf/Rd&#10;hFxfh1nda6M+H85W7YwuP+3GvuuBqj3ygU8CjfPnNv+Az/vXR9a0OeFZvisGfLoIu24Eg3/DWo8h&#10;nA++sF5dQnp21WXHfuim/Nzn3zgMD8G9W9dw/RrN3Xfv0dxNY6qa+7QGRzHhZ64D1qv96jq+i/Nr&#10;v8VXnWsjb/ocKNdnAiYs3YKLJ9Zj7jut0aJidVSq1R8fLjmCM3fDaC5WJW9HtXma504txSz+SmnD&#10;9mg9aSlW7dmNzYu/xHsdKyHj63w4OxHT5h+DL/+es+pvlAqqy7hIX1zYtgC/fDAA7auXR6E8bsia&#10;PgONiWnxyn9fxf/9JxVeeikV0qRLiwxZsyBnkfKo1HYQhn61EhvOeuEuz6uqrPVhQbTfWZzdMB3d&#10;GlWAZ/7mqEX1+tfpELUZVvOgbtx01yWty4QPdrWdavw0rwRepPTPHoJapfMhp1sJVGw1Gl9suoVb&#10;QTTncp5VaK2BxYqpVTdMmn2Mw9nRnZqiTOHaqNx8PPW9k9i1cQl+fb8vyub2RJm2H+D93/fjRjDP&#10;h3qTaGrmMYM3+ndObcWcfk3RtkUfvDnpF6w7fxKH53+M95qXQfG8RZCh1ef4busl9ZNEnD5G/0Ow&#10;qejduBTcspdAkzcmYc72y2qNoc4AyRs3A867OZ6qdqHWTpRPHh+4HSp7ToyRKk6U6oe0Ib97WP+s&#10;QYMiyJirJXpPXIRlew7ixNafMKxlNdSo0hjNBn6Nv86Gw4f/2ampQz2Q0DrkfoQXDi+egnG9O6Fu&#10;0774bOlxHN69Ags/H4JK+QrAo1gD9Ruwq0/7q2A8p/M/KOVv1HzUpALK5/ZAnjLN0fzDpfj/7L0F&#10;WFdLtz/+e0/o0WMh3d1dihioiAJ2d3d3F3Z3d2B3YmKAHRggIt3dnX7+a83+fgHPe+59b/2f597n&#10;ccHs786ZNWvWrNqzZx5HZCKX2YFQFNzOZcjL4l0ZiNN0gv+4jrywbW7sW9w/sgwj2xpCpakh7DtP&#10;w9KTgYjPr0CReKnGujsSH46tw7RWdrDSNYPxsKU4GhCBuBwmKGUpdCX3McqTdRzxJusQDixUlBYg&#10;IfItHl/chY2Te6O1ngKUlIxg6TERPufeIzilQHw1U938lcmIDpQWBHOuDs5e/EtwlnHnOkg14a9/&#10;irJC8Wj/AkzvYIcmSqZwG7Eeu0i+pVI/KCvLRewzXxyY2RO2ygpEt24YuNIXl0NSSS8x3kwzqXyJ&#10;Rqz/aoKzPn1awYrnU+28FGurg7NcrvQMg+ynGkR/oxtEHxMnqA2JPqX5KcjkBcGIr1tYmkDHwg1d&#10;pi3DplO38Zh8k7j0AhSSbq0kmrANUG2/c3nc5ysKUZidjpSkJMTGpyEzr0QEiCS6SDa0eOKvCBEw&#10;tSTdSzYI0STk5jZsHEr6oJEK9K16Y/yK8wiILqb8qGyBL2fCpTPf16osAe9xks5S6WVZKEklXtox&#10;A8Nb20O1qTF0vaZj/aWXCEkrohz47zsyvz3B/U3jMUDpN9Lz7ug0bxfOvvuMmOD7OLVsAvo6WUOh&#10;iR5M3cdgxu5beBqVKwJtov6cqH+iKB2fbx6Bz+CuaPqrEuy78wCLQERn/31wVtSb/mrqwIn7OO2V&#10;5iEh6A5OL+gFN0NlqOq3htPQnbj8OR0J+aXVsls8y/1fpov5HOfGSVwWt9D5MrZpUpCWRn4jyc5i&#10;ul3yR6SXK/nf7mHvvIFoa6GFhkp68Ji+E0efhCOrmB7nIkR5snK4Q8tw5uzlwHXir0Y4aFyUGY6o&#10;p7uxoIcd7HWNoGPZBwN97uJpaBoKqRGl4Ox7XFo2BIOsddHEsBW6LL8E34AgfPtwA8cXDEInHlGu&#10;YwHT9sOx+Jg/XkVniMAfB0sl2U99KD8ZcY94ztm2MNF3ggkHZ+/UCs4SmuV5SfhwYz9W9XaEXhMV&#10;mNoPxFifq3idViGmqJDahZAXHYfpKKOloA/9yejIPFpZUYqSwhxkpqaKhS2zybaSFgST2ra8mHyp&#10;8Mc4MLubmHNW0aA7xm31w+OvabLgLNOT+YXzJ51JvgB/sVNBdOU5uHOSoxAceAu+WxdjYHsraCuq&#10;QNmsPdrPOoCrH1PEVBRclqB9RQHiX9zA6VmD0KLBHzBs0wsjtl3Cx6Ry2RoXjBdxKP1KifeJbuI8&#10;4UFJ9GXKTWpNKQngHb6B75UdMvAR/1WR7VZREomne2dgkrcTlC1bw2OlNHJWTA0uMqz1pKxMIXcY&#10;f34hFPEEd/fPhL0J+7Le6DN1N259ITuKbXgug+5lFKr1ITU8y2/+CkoksluYOfkeeR2kenCZ8hrV&#10;wI9HtYGv1E4/4Sf874Cfwdn/Qfhr15bJN9qwoZCPwlheNGEhxnm2hZmaBaxt28K792hMW7AO67Yd&#10;xOHjZ3Djph9evnqDsPBoJKVkkAIoRBEpEQ7EllCG4u0bC3j6ZTEtiTL+RKcIhbwQx5XVmNjNARbG&#10;zjB3W4ZDDz4jnOdp5Un8SSkWl5SKhXdKSQiW8vxN5CAXZiQj9VsQAq8fxYrx/eFmoo8/66vAtuci&#10;+Jx6gQjS0vx2kOe5Sf3C0xqMQWd9degYkmHcbwpW7TmCQydO49SpMzjtewqnz9Dv6dOUaJ/SGdrn&#10;dPr0WbrnHE6dvY7r917hbVg6csQnpUw7FqglyA0PwLWNk9DXShUNG1qj9cDV2HH9MzLKqO5C5kpC&#10;mtWhZKLIqC7ozIk3fEV+R/UpWYPwOT6g67JpDf794CwpAsJQBGcfHcSsge1gamQBNet+mLR8G3Ye&#10;Pk518qW6cZ2lep86w3U9SXQ4QfunKF3GlTsBeBMag/QCntRdaj+B198EZ21kwdnYXOnNPuNckByM&#10;j9dWYXIbI5grG8PEaSx8Tn/DZ3LWSzjgzJqW8xMgPVM78SVOTAKxKAgfVAMrOUmRy4H3hNFRVYTK&#10;whi8u74TK4Z0gK6iDpx7zsGSUwH4mkd8xAGJogxEvriC3ZM7wNVED+ZOXdF3wXH4kxGbySOQWYkK&#10;WnKbSNSvnUSxTA/xR/dUFiE/7hWubxxfHZwdLIKz2WxOSoYl14nw46CApPQ5E64ncROd//eDs6Tk&#10;y/JQGP8EZ5YMQjcLPdRtYIt2Q3fjoF84UtkoFThRD2P6CeAy6J+SoCGdFuzEJ6lcrlkFOReFia9x&#10;YeUg9HLUg6qaJTR77MD+h2HkWPLIIa57WXVwtoONDjQUvdF30hHcCElEfl4c3t/aizVju8JRSwPK&#10;Wi3RafQq7L7xGok5xIOlVBqXK3gyHiFXN2N9P7f/oeBsGKIebsHgVo4w0XOATZvBmLP5MPYfZd5m&#10;fia+pv5bzefE46dOEW+for594TLO3wnE+8hkpBWWEXWZNlQC0YPnNb3oQ84+T/Vg0BJOo3fgWkgG&#10;kgulwCiPOqnBlXDi9hR/fEYCqa+wtKukupUiI+QBbm0cAycjBWjoN0PbEaux91ksMkUgmXitNB2l&#10;if5i5GwHPR2o6VujxYglWLp9H06e9sWpk4SzL/VP6qPcP31JXvmeJrlEdTl54jD27lqHpTNGY4CH&#10;K8zVFKGsZAjHTmMxZ+9d6m8lyGejXkgtOW/8FRhz+TX+Je4gmcUjtTk4O7N3M9SrbwRb93EYv3gH&#10;DpP8OCWjsZRkNCb6nvE9Qb8ncObsBdx8SDSOTiHZRBxM2Up8z0bqfzQ4yzTkPellkeBvOleel4wM&#10;cor2zukHT3szNG2kATUdPWirqkFH1wJGbkMwa/893AtJR0YJP8/6hsplZuRsZdWVRs5moSztPW6t&#10;nY1Bhvr/Ijibj+cnFmNcl+ZQU7VH8+47cOJBBBIykpD07gq2Te0KdxtDaGjZwLLjAqzxfY43MTlC&#10;F0p9r+zvg7MHAvFMBGe5/xajvCgRr8+txoKeDmhYTxfW7nOw9PBTfGNHVzhKzF+yeogf/mPZwvXh&#10;IBvVWdCLLlLBQv/Sr1hMU7ZoBmdQkwW3ufxIOiMB7/M15h9ZHSgvKTi7E5v7u0FXFpxddf0FEmI+&#10;48nh2Rjv2Q4uzj3Rb/Vl+JMDk01ygHOpBg445ZE8uLEVi0YPRccu4zH33Cu8CnmHwMubsbCvMxQa&#10;UR+QBWfTeSFF7mdUt+J80mu8EKjPJAxsbQedporEP8awdWmFjl2pzEHDMWjwMPTv3RtdOrjBxcoE&#10;uho6UNV3hKXnOMw/eBuPQ5ORJxiS6c0jZ78g5M5WWXDWG216bseFTznkXFYIB577qAgaCJrJacLB&#10;Wemc4CvSUcWJH/H+0gp0c7GEtoYxrDqOwfzLXxGRnk/48+sw6XnOgVNtkOcqtpRf7eCsrYkUnD3x&#10;LBKfPr3EoyMr0d/RDGauwzDY5xyeRuWIeQQlfSjlzO1dmhmNL/eOYW6nlujabzbmH7qJD0lhCDrr&#10;gwWd7WChb4YmXddjN8n7H4OzIWLkLAdn1ZT0YdumH8Yt2Y6Dx07juO8Z6vvc17nPs4ytkQNn+BzJ&#10;JGFfkLy9cOs+nnwMQ2JeCdljlLfof9yHawdnTdFUswtGrLyMmx/CkRDhjx0z+8DTrR2ce8zAar8I&#10;hKYWiQCbrGb0T/xUkofipHe4snE6xvQbBK9hy3H2dSy+Bd3ChY2T0UyPnGiLDhi6/ARufJaNnKW2&#10;Ls38itC7uzDK2RQmGgYwdhuK0fufCT1bJrHDj5JStK9svxqkVuT2FJZCTjQ++u3FikHO0FHUgEGr&#10;QRi7/TrCMopRIF6mFKMoMxJBx9diais7mCppQKV1L4xbvgO7DhHdTp4huSmzOdn+YpnPsp7TqWM4&#10;cWQ/Nq2ei8lDOsPDzhgajZtCx6Ituk/ehDOBsUjMZblAWDHSjOt/OjhLuq0sE+lf7uLwvMHobE0y&#10;1cwbI9dewq2gJDH9Di/0mhcViLu7Z6KPjTr09J3gNmIFNtz8gHSS7zyiWs5+4ldo1f9+cFZue1Yf&#10;018l+SalKR9xa/9yTO7pAWtDMxg7uKJj71GYNG8N1u48gIMnfHHtth+evQtCSEQM4sg3ycwtIJuE&#10;dBExk1iMVYYz5ysFhpg3GW8ZB/wVIQKmlgjOVlSSP5KIF8eWYL6HORTqq8Go5UTM2+OP0Cwe4EA5&#10;0PNSn+RKyrmqJlP5FalHUOKpe4oi8PniBszv2hJ6jdTRyHYA5hy4j5exQhtRLjzn7BPc2zQB/ZV+&#10;hwbxuOeC/bgYEoe8rCgE3zyEjeN6wVZTXdgv7YeTDL38BjFkjxXKA9AcKCr+nwjOUm50+L0wDeEB&#10;Z7FlTBvYaChB3bobOs47j4DYfGTxIBimL90tnuEOxon5T/xJOVXviAP6Ec9wWfL250T6qziF5OJZ&#10;rJ3gDUdDLfKBmmHQ6ou48TEZxeRzibapxp2Rq8FXlrUAzpIDlSyWKopSkRV2E3snu6OtmQFUddvB&#10;fdxx3Hgdjyz+crFCHpwdKqY1aKTnCu/lV3HubRSySVaG+h3AgqE8/YwhlHSc0GHMKhy4/UY2GptV&#10;AwdV2Z5K+pfB2ZKMrwg4uRpTyY9QaawD63bTiaeeIYpuEfO3c38QN/OW6yijpaCXrI604Woz//Ed&#10;AsQJSlxxkQcHZzORE/4IB3lBMGt9NFBpTj7FAizevB/HSMafkMt18olZFvmePoGTZ06STXoSJ04c&#10;xd6ta7Fs2lj079Qa+uoKUFQzgZ3nWMzYfxdBSXlkdzJeUpnfK/IR9+I6fGcNhsuff0DDrBlaD52F&#10;dXtP4yjJPrYdJf9b0itCt5AslMrnc2epXLJ5z13Hbf93+BgpmzZG1I0SV1bQQDpkkFOEg7PlxZFi&#10;ZPd/PjhLFyvLkRfxVARn7YzJT9JyQLOOIzB30wEcITnDuk7Cm/wNmQ48I+rD1yQ57ks6ketx+UEg&#10;AsPJdyqlvsy8KsoUCIii5fDjUW3gK7XTT/gJ/zvgZ3D2vwB/7cY1XfvHzi1kNyc+zaMfSGnFvr6H&#10;C+uXYkTLlnA2NIGRnjEMzW1g7dAcri3d0LNXX8ycPR879h7CmUs3cPfRS7z+HIkv8RlIyClCThkp&#10;N8qPBR0racnIJpVRVYzC1FB8vrwSk7s5wdLQEsbOw7B0x0ncePgEb4Pe4t37N3j16i1ev3qPN2+D&#10;8ObNO7wNfILAGxdxZc9mLBo3DG421qTE1NFArxUGLT6J889ikFHIQRQWsPw5/EP4+YyEJ08c36Ap&#10;Gmmbwca5BZyatUDzZs3R3LkZmjd3oUT7zWnfhY+dZcmFnExXuLj2QO+Rq7H53Gexui5/LCMEKjnD&#10;aZ/v4PSiYeikoYgGSs3RacJuHH0ciXwipKQYWfCyGcr1llL1jiC2/Iq05SMJ5EfyViL6lZJRmvSh&#10;1rQGRvCYexBnn8mnNeCAIr+tLEdJbjISHpNzN7gNDDVVUKehHgwsnGDn6IJmzaheXF+uP6VmtO/S&#10;3AnNXEjpuLSg+nqj87AF2HDqHjlz2YKWcuBRwDXTGnBwtiGse0rBWR4FwsYIB4hz46jtjs3FEAst&#10;GChawrLDbGy/G4vwDDJYOB/BZDX5/gjy81RnKpunuBC3C6AdNr5kAYca4ILpXGUZSpJe4NLWqejT&#10;0poMBkf0mHOAHFsypKhgESitKEJm9Bs8PTIHg12MYWFI9e65ALseRiGC8GMDlh0WNnxY/Us5c8nS&#10;n4SDfI/LLEJe3GtcI4NZLAgmRs7ehN/XLMpB9vZX/Ek51wCfY4OrkvrCFwRfX4cJtuRoqFtB33My&#10;5orgbC7lUUbdJQf5oX44MKE72ulo43dVV3jNPEXOWRzyqVNJucpoIPYZJAyZdkyqahryPt9XVYjS&#10;7DA83DkFo1qZQlvRGIquy7D1xmdE8Nxj9ABjnBPlj+t7J8PdVhsaTb3RZ+Ix3AhNR2lFATIjX+DO&#10;IR+M7+QIXUVNmDh1xdDFh3AvNB8puRU84JPK5bftSQi+sgnr+reBaVN5cPY5InLzpBc4clwlDP8C&#10;0nWpZtQu1PZlGd8Q/XArhrSypHJV0FhJHyb2LeDgzP1Yztvyfk2J+nWzZs6UmsGlnRfajFiGnTde&#10;IzhFmgdbtG9xGuLeXsGBWd6w11GFupUHOi44iYDoHJmTwc6I4F5GSvwyVjXHEjCdJf5m6pFTFPsc&#10;gcRr7S3UoK5tAcd+c7HyTjjScksED/OCYByc3TfUG+6aymjQoAma6lvD3J7wdWkOZyeSRc5OVA+q&#10;g4sLnJqT/GpO8ph+nZs5wtbGDKa62tBUVEWDRprQt3PHyIU7ceUlycJ8ohW/xRe9rtpUrwUSnlJi&#10;4GNKVWS850bh2YW1mNHbAXXrNCZHyBi65g5wIBoKOhI9XYScbEa4kByhc82dnAS+LVp6ov/Epdhx&#10;5x0i04vEPMQSPTggXSbmnH15cgnc7PShpWcH1361pjWQyUu+X7Q88yHRSXK8CLvyYlTmxuPNxfWY&#10;298NRk0aou4vv+HX3xtBxawdPKbtweV3cUjILyO+o5yoPJZbIrDIIKuikCPfC1Ce/h63183CYCM9&#10;Ma2B84jN2OAXhlziNUmPED48rUFhLp6dXIAxXZpBWYXao+t2+D78hvRS0gnZ0Qg8uxGz+7WBtY46&#10;Gmu5otfUnThyNwRxeURL8gJZplSUJCM36i72DCYH0NQMWq790P/gMwTGZAtceWX30rww+O+bi8lt&#10;zNCgvj5cuq/DloufkFwpjZySo88gfkUdiT8rilFWSn26lH7LyqTE+4RfOe1zKistRUkJ/ZKgZsdU&#10;yo35QkZr2Rl5krbMP9QGtCsFZxMQenMHNlNdeeQsT2uw5tZ7pKclI+LRQawf0wvuzTxgP2QzfAMj&#10;qB2I9iIfzoB+ygtQnBqMO9tnY0y/4fAasgrHXkbiW0wIXl7bjMX97dG0oQVadPbB5tNByOAVjpkH&#10;WN7EvcfTw0sw1qM5jFU10UTDAu36j8W8jTtw4vpN+L98jddv3uLZo/u4dnIfNs8Zh/6ujjCle+up&#10;mqPV4OXYdfWtCFZwfZihStK/SiNnSYYZGXjCrecWXPwkm+dQoMwbOX3kQMd8TpYH31We+RVf7+zE&#10;4FYO0OPAX/tBmHTmHb7yXPtUWI09IN1fk5d0RuJObkspOJv+VprWwM6YpzVYIlbADk+Mxlf/k1jV&#10;qzXsrTrAY9Q6HOYXPcUsr0UGBIxrGfKjXiDg8DJ0d26NPlM2YeftN0jMjMHH86sxv4s9LAzM0Ljr&#10;Gux+GIroXH6BJmFRlv4Fgec3YWQnGyg3UUZjZX3oWTjC3on6OdtLou+znURyQCS2IdieakkyoAWa&#10;0T0uJHvbDhyLWfvPISAuBwXkjMrpxKlINq3B6A4mUODg7KpruBOajJycMNw5MA9DunjAwrUPhmy/&#10;iyfh6SiQVU5Obx5hlv7xCrZNGoqBfcZj6BJfPI9JQ2LYHVzcPAnN9RhnDwxd7ovrwdlSsSTTipM+&#10;IujianSxMYCOlhlsu0zCgiuhiMoqFDKGyS9vIYYfW0kOEicwSqJPFKcg8vlp7J7sAWMVFaiSDuy9&#10;yhcfk/LF9ED8cqgoKwofTq7C1Fa20K9TD78pakPf0hn2jkQ3R7K/iLZMV6alM+kwtk+dyf50buYE&#10;R3srWJjxJ9fKUFZQhqKWA9oPnIm1R2/jQ0weCnkKIgktgfz3imREB5z62+CsGH0naihvbbr/O8mI&#10;fOKrWzuwoJ8HbAztoOc+B+suvcPnlEIpY/ovI33w0W8PVvZ1hI2WIWzchmPs5ut4n8r5ynQL38oZ&#10;C33Dc87KgrO9W8FKk+Sr91KsvfYe4dk/Bmf5kdp0lwPLfkmX0nW2+XifB14UZyAx6BEubvPBiE5u&#10;sDU2gKGOAYyMLGHm4AjHlq7oPmAApi9djq17j+LkhRvw83+Bt58jEBGfjtTsIhSWyGQg8YW06Jok&#10;B6ux4B/Z7g/AOFWUojQ/BPe3Tcc4RwM0+EMNZt6LseIM9bFiWb7VuDO3/G3txHlRqrif+mBFCqIf&#10;HMS6Qe6watQUdbQ6Y/yGq3gUlsGWPd1bjsxvj3F380QRnNW09IDXokO4FJpK9clHXuwb+B9bhbHt&#10;rIkXiR72XdFn3l7c/JyFRJJn4uVeZTFQwnPOHoHPEA7OKsOe1404x3PO/n1wVsKd6yCdE0AXuM9U&#10;5cQi+O5BLBzoBENVDei0HIKBW+7iU0oxCsj/k+6V1/8vNK4GiVYiyc4Imcu6V97uJNN4LYnYR/ux&#10;eGgbWOnoQkG9G6byV0bhWeCV8oV+qi7rb4BPU+Ls5AMWquSDFFb0QWdHEyhpkm87cCvOPolCSiG1&#10;T2Uh8jPf4/KyERhoqY+Gui3g5XMJ54LiUFKWgfLkEFzds4j4sBl0FdShZe+F0SuO4+b7ZOQTI4jF&#10;3PiLj9wExPtvx3Se1kDfESaes7DlTjC+ZJIdKMOtMPkV7u6ahSGmWmiiYAqHniuw4lwwMghX1oF8&#10;k/gRT3A95fSsDXQPtwvXT3ZG0ITpyRXm6/RcRTFPd/QAh+Z0g4elGn4nHlbSs4KJrTMcSK47yuS7&#10;8BFJpktyqRklJzg5OcDG2hxmerrQUlZDvUaqMGnRHSMW78GF5+HIIBuDMWM0xVeSFTmIe3kVJ2cP&#10;RvN6daHQQAmKuhawdmoJR7Ijndm+pd/aNnszmS/OvmozkoVOzdgX74nBk7Zh77XPZBeQnhS04HK4&#10;IP6VJfFD9eVtVSnKi6PwhOecFcHZVui44goufag95+wPD0rZiUPakP2cFxmAO/tnwM6I2qWRMhRU&#10;yd+wZVrI/AvGW8QU+JfPMe6yetCxiDe4uMJzwiIsufgMiWT789efgtv/hl/5SJ5+wk/4vwA/g7P/&#10;Bajd0X9MvP1n4LMcUOJgREVBOtJCycg/vQ2rZ5Aj1caZjFp1qKupkYOqDBU1VWjo6MHI3AqWjq5o&#10;4d4dvYZNx+rdp3HzWTDC06WJ8Xmy/R9K/M5zzn5ByFUfTPR2hIGyCuopGMLMrhWat2qD1m1bonWb&#10;VmjTui3cWrdHmzbt0Kq1G9q2boHWLrZwtNSFJpXdqIEammg6wqL7Amy7+gEhifwpMWUvFFMmUr/6&#10;4c7yIfA20ITGb7+j3q+/4ffff0edOr/jj7p1KNVF3d/roC4d161L5//4Hb/TL6c6deqg3u/18Uc9&#10;U5i2mILJuz8hOLVITJYulBwp3cR3V3F4Wn+0bagEBe326D3/BM7xauxknEqjbkRlJfnPuwxih89w&#10;AJCTZHyIe6uvseDmYIZkvPHpqtIClCR+xIl14+DVwkQWnD2Es89iagVnecoIMhxzEhDrvwMzBrrA&#10;WP1P1P/9D6rnH1T3+qjzez38wfWl+tWpU5fO1SU6cN2JNnUboG49PWg2G4rJO6/hWWKBCCxwdRm/&#10;muAsLwjmgn/UbQgrDs6eeYn4LHKiCfXvKEA2KbOAndPQW18DWlrOsB6wEvtfxSAyp1hytOmvtqHH&#10;W3mSQBQmJfk9gkY1d4jTojwGjgKSM11cjKTXJ7F2YifY6GtD3ao3Zh14hMBodr6In8mw59GPZXlx&#10;yPh4DqsHtIKLvjF0bHtixLYHZORloJjbTeBWE5yVYUBJdsS4iD2iOy8IFv8WVzdNwkCxIFgHMZ/S&#10;3a+ZlAsZl+Je6W4pHxnQAefOBuiPwVlLEZydIxs5W8H1KsxCztsr2D7QCy5qOqhj6oFe627g2sdk&#10;lHDgSeRH+VP6J6oyzWS7nERbMq9U5aOUHK6XhxZiursdTJoaQcliJtZfDMKXLPmIUlBbPsa1PVPQ&#10;3lYTWiq8WN1J3PqSjQJevZsMvNgPt3F+3Sh4WpFcUDWGsdtozDv5Gu9jc2WjGTivDHy+ugXr+rem&#10;ctSg0WUZFpx98R8IzsrPC0rTfhkZe1UoSwtH9MNtGNHWGAYKxMc81yT179+Jp+tSn/6D+Lou93NZ&#10;+p34nft8XerzdZtq43enMZhzIgCvE3nRAqmUSjL8I56fwqaJHWCmS05Gix4YtOkqPsRny5xsvpEw&#10;oR05VjXGcfVJ6Trv04FYZTv5LV6fXw4va57j0BjWfWdgwc0IsRo831dZnIniuPvYN9gDHTUU0Ihw&#10;r0d1qcOJcSaZ9McfXK8/6Jj7MPVZ/q1bD3Xq1Ufd+g3RsJE6lNVtoOfQGeNW7sOFwBDE5kjBcQkZ&#10;xpETAR/Kk9jUusZAp3hkUAUHHM+vx7TedlT2r/jt11/x+291RNlM33pE1z+YtjL6sjypR9fq1mlA&#10;skQH5u1HYda5FwhNLUSpCBAzHxST41qO/Lj3eHFyKdzs9KClZ4uWfRdix9MkaUEw7jMyRKrRlAG/&#10;qKmgvHgkV87X6zi5fDDaGymiwW+/oE4TPRh3GIeJh14gJJV4j+cdlwggPczAdZNnSjs8tUFFxnv4&#10;rZ+BwUa6aNpUq1ZwlkfM8j3s0JZQH8zGM99ZGNutGdQ0WqBVz904cT8USRzsrCxFQfw73Nw1E0Pd&#10;DMlZbwCjFoMxfv0VPI7IRxF//kb6oqI4DbmRD7BnsDvczcyh1bIf+h16hoCYbEl2kvIqzvmAWxsn&#10;Y7iNPhrU00Gbvtux+1oo0snJYDeOKSn1hpqt+My7IAdZyQlIjI1FfFwC4hLiEBcfhYQEcjKT4pAc&#10;H4+42AREJ6QhNbcUxVQgP82BXSIU1VM6riaPSLyVlcK3ssdXEY/Qm9uxpV8r6DdWhdOoFVh76xOy&#10;cwqpbo9xYe0k9HdvD0WXKVh35TWC0/KpH3A/oURlVBXxiJ3H2Dt9MPr0nIB+c0/hdVwmkpO/4fX1&#10;TVg60AZKDc3g2nk5Np35gDTywHjNkIqiFMR9uIwjU9qjtaEu1LSd4dR3PraefYm3oWnIzi1GWXk5&#10;ysrI8SnJRl5OJKI+3sOZVVMwrKUlFBo1hqp1P4xfdwUBEfx1jlSnkowwhNzlOWcdYGTQEW17bsLl&#10;T0QjMb2SjAZSh64Bcb6aMpSIt7O/IfzhIYxr7QIjLX3ou/fFaN9AfEnOF6MyxejvWvKCj+S5iiu0&#10;EdKbaFSRn4aMt/sxp68n7I3bwKXzEhx+GouIzAykfH2Im4uHoYutC9p2m45FFz4iOqsQJdQ3JG1F&#10;jnFVDpJencOFpcPh5NgV4zddwK3PCSjMScSHC+sxtwvZTPqmaNxtFXY/CEEUj2QU7V+G0rQQBJzf&#10;hFGdrKGi0Bi//FoHv1EfZ/uI7QRhO9AxyybJViKZQLLo9zp/0rk/6Vo9kgNkY9i1Rcflu3E9Khu5&#10;PIpK9se1LKwOzpqR/dYNw1ZeIZ1CfaMwFZH392PFwB5wMXFDuzG7cO4FyUqeG4Of5OpRX2N9+e3O&#10;Zszo3gt9BizC/CPPqQ7ZyIi6i4tbJ6KFni70LDphmM9pXP+SK1GcCFwY+xavTs5HK1t9aBjYwmXA&#10;PGx6miib05Pv4hvFv8CV6cn7P4L8KgE9UlWSguhX53FwZjdYqKtA2ckTnVccxftEaeFZDg7kZ0Qg&#10;yNcHM9ysYfrbP1DnF5KnJN/rkixnmcnylO1NIduJfr/XaYg6ZIvV+YPl/G/4o2FjNFbWgYaZK1z6&#10;zMeaE/fxOjwVpaRfpReGhAgjxD8iOHsaR8d2g3PTplB16CNbEKxQBFEF5qKt6Xba8Fc5BYlvcGvN&#10;CPRxdYSOiTtcRh/GxXcJSCnh4BjlT+SvqioUvOe3bgg8jQ1gbOyO9qO34BzZIDw6WrwwZx7njAWf&#10;l5BYyUTI5W0iOGutqQtF7yXVwVlBW3FvNeriV3bqb4Cu8AOSIEIlyZHk8Jd4dGk3Vk6j/uDiAHNN&#10;NahrqECNfBNVdXVo6hvBytwBlrYt4dSuK7qNmoaVe0/hxgvyTUgvFZAMEFOcyEv9oXA+kKXaiAp9&#10;kIey7Oe4vmo8Bpvqo0lDDdgP3Yotfl+RzVNZiJt5K+X9z3XjPaYR2xXyvOm5sizEPTuFXWM90UpR&#10;EfVVOmPUygu4G5JCmpPzKUJm+CP4bZmMfkq/QtuyI7wWHMQFus5fyJSVJiMu6CouLR8Kb2N9aKqY&#10;wajtSMw//kp8xVFIOrGScEdJKj7fPgyfYV2g8LsS7HrOxhqxIJg8OMv8IdVCqjpv+Jhxpn1xSHcQ&#10;zpXpYXh/Ywem9LaBlqoeTL0mYsrJQESlk76ivMRzpPP5l+sqsmPgHXHAG85XlkR7SCB7WnYbyfXc&#10;SITd3Iq5A1rAQssIqppj4HPiFYIS8knm8Z1cFt0tHvgbENdkSRxTC/DUUAmfcWPLUPRsaQEVbUe0&#10;HrAWp/wjkJhPbVKZg4LMd7i8bBQGWRmhsX5LeK04h7NBCWR7k6wtLkDC+xs4vnQk3HVUoahqBPsu&#10;MzH/UADCCipRJN7+85yziUh4tB0zeOSsgSNMvGZh690QfMng6ZUYmSqyix7gxoZx6KWpgaaqTnAZ&#10;uR0b/aLIo5L8QAbJB5IoWYuaBLzPNGB5wHfX0IJ/RLfhu8Q++WpFqSgI98Ph2V3QyVyBZNJvZONR&#10;Irn+Wz2S6/VYrks+IvuOf7DvSLKKj+uQjf3bnw3RqAnZ/FrWMGneA2N8DuN84Fck83y71AeEPBCN&#10;xwVmIvbVJZyYPRCt/qwLVZJ/dX6lclivkH0r7HL2R8kXFzZ7tW6R9oVsrEO27h/msPFYhAWH3yG5&#10;gpdllGrMPpZUOVkSIK4I+VtWEoPHe2diolgQrCU6rbiMyx+SUSpwo9v4V/4g/Yjs5IdUTm5EAO7u&#10;nwZnEw0o/kkymWxh9jfq/sG+M9u8RBeS3QJ/xlXgzcdMr/r4/Y+GZKc3gHKH4ei994HQ19JCaNSC&#10;JE/+Wihv5ekn/IT/C/AzOPvfgNodXko/inYJWOGSM8RvdVhQVBajvDAFWQkfEPTyDq6eP45d2zZi&#10;5YIFmDh0GHp6dEILB0eYm5pAV18P2voGMDGzgaubNwaPnY31B84j8EsqknPJeWEhSCDZVmRgZ3xB&#10;yLXlmODlCD2FJvi1jgIaNdVGk6YqaEJOQRM6p6igBKWmypSUoKCggKZ0XlFJASrqalDVMICZTSt4&#10;D5yKlcf98Tw8XfZZOhUidHwm0r7ewV2fEeioqwnFug1Rv4kqtHQNoaOrB10dXejTr4EeOVKEux6v&#10;gKuvAz09SrSvr0/ndY2gb9QSbt3mYvnRt/iWViDmEhKfW1WWi89Zj0zvg7ZkPDdRb4Oec47j3JsU&#10;MqHIEed6CgL/hc6yc3LlITsh8GYflukuKWA2ZvhzVTaT6K80T4ycPbFuPLzk0xr83chZdrDEyNk9&#10;mD24NYw0mpKCIKdBXR/aOobQ47rrUh11yYHRM6C6GkCfnRk6p8v1NWiOZl0mYcnBG3iTkC37/EIG&#10;HNzMDUdAreCsNHL2BeKyy8W9/BlfZsQzPN0xDX101aCt5girPj448CaKHCjpE0V2EeT1ZqjZY5Ad&#10;MQ24bKJLzd20FSeIUGyMSQSWzpcVoCw5DAGHFmJSF3uYGujAtP0IzD98G/c/RCIxPhbx8TGIjYtB&#10;9LcPCH12DmvH9UBrK0soG7rCecQG7Lv9GVFsLMlLFG0hlSCOa58Xe8wHxciNqxWctfkPBmcJJAel&#10;EoUptYKzGhycnYQ5VyPwmRcEo+uVhTnIfncZ2wZ2gouKNuqZdkLf9X648TkVZWzUM0oCa85RYPgX&#10;kMqX9viXGa2ISBaL14cXY4a7A4ybkOFpOh3rzr/DF/4ki/OjzHIin+D6nqlob6MFDZUu6D/ZF7dD&#10;+FNaMuTJUc5N/ooPfvuwfEQHNDMxgpp+c7QYsgKHiJZhqcVkwDI90/H5ylas7duGyuGRs7WCs4K/&#10;JPxq8JbjS0m0gVQ7kkyi3cvSwxHtvw1DW5tDl+RE/YbKZFQbQov6tI7gYz3iae7X8r4t8byujg4M&#10;yFkz6zoD6y48w4ckHtUmlVxVGIeIZ77YMK49jLQ1odWiF4ZsuYFQcrILazm1Eh5ykFObr4kTMuAD&#10;upfapjQ1CG8vrEYnK3KWdPRh02eKCM4m5/FCXVRuSRZKE/yxf6g32qsrkbNeH/UVtaCuQ3gbEN4k&#10;j7R1tKCjow1dLU3oqihA8Y86qEcG7u9/NIKmhSs69Z6AGYu3Y/vxG7j3Plx8Sl1ANrroKgI1CZ8f&#10;8BUg3+fz0n3i3spKlOdE49mFdZjR256Mzz/xR0M1NFUjGU+0ZRliQDKDk5y+nPT1WK4awMC4GToM&#10;IIfvymt8TS6SGaL86TQ7IhUoiAvCi5PLqkfOtuy3CDv+aeSsDDvayJMYQVtRJqYmiQk8hs2Tu8NO&#10;QwH1yRD+rZ4KtBy6os/yU3jwNRmZxdJoWeFokmCtNoIZRH5Ee3IayzODcHvDDAwy1iUdowWn4X8f&#10;nK0qzMZz31kY17UZ1NRbonWPPTh+LwQJxdKcqJXFqfj65DT2zB+IFiZq0NCxRYvu07HKNwBfiAZ5&#10;peQ8F6UgL+oBdg9qj/amZtBs2R/9DgUiMJZHzhJOVLfi3E+4tWkihtvooP4fhmjTfwf23ghDFpUh&#10;6RSmDtdFqo1YwDMzBhGPr+LI2sWYM340Rg4fgRGjRmLE6JEYOWoERo0YhhHDh2PM6MmYMX8tdlx8&#10;gDffksS88TJi0Fa0vCz99YjKoc1fg7MGjVXhPGol1lBfz+K5wLO+4tmJlZjXy5P6oTcmb7qGe8Gk&#10;D9lZEzhXopjnI39yFAuHDMDAUcuw8HCgmJswNysKb29sxpIBtlBsYC5Gzm488xEphCKPPC3K+IqP&#10;t8kx72AIax1TmLccinGbr+NRcBrS8kj3cHSTS2AdRXKpsrIAxXnxCPY7jG0Te8BRi2SErhu6z9iH&#10;M6+TxPRLPDK6ND0MX+5ux+BOjjA26IS2PTfj0qd0pBTwJ+mco6i49CsHQS/uNSyXWMaT850TjnD/&#10;AxjT2hmGWqRf2/fEsONPqe1ZxslbTJ6P9LwceF/iTtpyO8uDs306wd6Ig7NLcexpLKJz8knefsS7&#10;syswpF0rNGs3CAPWXsPz2Czk8OIk/PednNH8CLw5vwlrRvQkHpyF9Rdf4kNKPkryU/Hx4jrM7eIg&#10;grNNODj7MARRuVKwjLGoHjnb0RrKTZpSv1eGgjrLVbKPRH+nfs99ne0lkk18TtgQ+kZkTxiSnGWZ&#10;awALzz4YteUoHkRlyubXlurNqTDhNe4emIVR7pZorNUdw1dcgl9oKorK85EdfAvHFoxFVyc3mLvP&#10;xqZLpI/S+LUEPcuPl+WKFevv75qOoV2HY/Ts/TgeEEv1L0Z+zH1c3DIJLoyrRScMXXEa10PlwdlK&#10;FES/xLNjs9DcSg/qhg5wHbwIW5/zdCqUP/fzv7Tzj60kB6kO4grd/r00FTFvLuLg7B6wUCdb1dEL&#10;Xj7H8S4hXyzUxSMiC4nng06txtTWNjAgJ/7XP8mu1TQgWUr2F+NKekmX7TGS87oaZKvVr4uGv/5K&#10;dps0ytahbS8MmrQIS7cewYlbH/AqIh2p1N+YpuKrAIE7YcT4VKQgKuAMjozrDqemilCx71sdnOUg&#10;uaS/+Ffil/LcJCS/voC1g13Q2swQZvZeGLTEF5cCPuJLVAziYqIRQ78xceEIfkM2x86Z6GZvA20N&#10;Oxi3GY25x57idXQmtR0XzrkzdViulKCyOjjbumbk7PUghOfIbCxBRAmkXelpTjV7NcABuEryTQRU&#10;laC0KBnpiZ/wPuA2rp8+jANb12P10oWYOXoMunbwgLW5JSyMzWFkYAw9Q2MYmFnBrnUHdB8/HcsO&#10;n8Hj8Ewkkuzh6a64IGF/8251oXIMpDL5vNAnFQUozXyFq8vHYqCxDhQb65D9uBvb7n1DDukUMQq7&#10;mt/l278C5ynpOuk67ZfnIf7FWewZ6w03xaaor9IdI1dfxp0vaTwOmf4KRXD2zpYp6Kf0G7QsO8Fz&#10;/iGcD+apWvgLjVzkp3xE+N3DWDGkC1qYmkJd30l8MXDgNp3nL9fYHitKwsebZLMN7QQF8rvse83E&#10;2vMBiM4ukwVnmf4y3MUPbyR8q2tDP0yLqqwIfLy1m+wEW+iQbWrQaRzGEE9EZpD85bdSIi/pOX5S&#10;9vRfQJ6/lMQ9spulfXqe2zsnBqHX12Nmn+Yw1TCBitZYrDr9Bp+SCiTbgP9kz/0zyC/UuoFuriS/&#10;IS81BLe2jEDvllZQ1WyGNv3W4dQj8hl4Ucjq4OxIDLIkG1mPfE7qT2eDklHM9SemKU4Lxturu+Az&#10;uBOsydfUs2iPjiPX4eCDYESkEq+Q7OF1XOL8d2Jadx456wBTz5nYdicYodQmwhYhGuXFP8aNDRPQ&#10;R1MVTZUd4DJ0Mzbe+IYC6k9i+i9CW4Y5/Up/NWcYZMfiRk7yM0xTpq3sMpVVUZyBgvB7Ijjb0VwJ&#10;v/3WmPxvLaIp2Zsk2/XIltMjG5p9Yh1dVaip/IlGf/yOOr/8gd/qky61dka7fqMwfdk27Pa9g4ev&#10;IxCTQnVlu5Pai3Wr+OpS4JGJuNdXcHLWELiQbGtaryEaKGlCU89Y0isyf1Sf/FFhQ5JO0WE/nJKw&#10;LwkPbfLb9Q1bwnPQCmw6+xZpJG847i2owJ1WVjeRBPA5qnXt4KwYOcvB2Uu4/CGpVnBWPFANNdnQ&#10;ltouL/Ip7u2fCkcjdTRpqIA/G6tBhXxpbSG72XcmnUe6T8Jfn/Dlukg+iK4++SV0TY9kkGP/yZh2&#10;/AHiMwtRwj4FZV/dLrVAXr6Ew0/4Cf/74Wdw9r8BtTu8lGpEOycJSFSQoCsngSSMPVaKZOzzJ9DF&#10;RVnIykhCQkw4Qt69hv+NGzh94AA2r/TBghmTMXpYP3TzbovWTlawJEFkYemEdt1HwOfAAwSEpCCb&#10;Rz9QluxDVfHI2YzQmuBs0yb4tW5TKKoaQlVdh5xfNahT0lLXJCNQi5I6NNRUoK6pBX0LGzi5d0Gv&#10;QRMwc8lGHDh7C28j05BeSE6ycMa5AEY9E2mh93DXZww6krBUVzeFgVt3jJ02D3PmL8aihUuwZNFi&#10;LFm8BIuXLKa0CIsXS2kJHS9ZvBSLFi3HwqWbsXnvJdx+Hom0fHbEJRqxUZz2+SZOzR8AT+VGaKLo&#10;gi5TDuLks0QUEh61g7M/QPUh79RcY/3Cvi//ijqIa6Sy6QS1CKpKs1Ga9P5fBGfJYCdFXpKbgvhH&#10;+zF7kBtMSWEo6LRF92GkGObMpzotwMLFVH+q+2Kq4+IlyyQ6LFxENCFnefF6rNt9BtcDPiA2q0Ao&#10;2Gos/43g7JqzvDAJOcRkqHDAIzv6HV4emIehJhrQV7KFhfdC7H72FZGUH79MZ7egNvztEf+IdpR2&#10;pbO0FYQiC4AtadkV3lYWpCIn5Cb2zewNTzttqKuoQMfOA93HzMHc5WuxYd0qrF+3GmvXrsOalcux&#10;auEk9O/oAnM9bfypTHzXYjBm7byHgK951Z+6S9qTcxcHNYnOSXtE9/9fg7NkllF9KwtzkfXhCraR&#10;8eeqoon6+u7os+IGrvGKo1wKo8R5Ccr+czkCZ1kSjpOgYTFK86PwbP88THGzg2ETEzS2no0N5Ax/&#10;zRavF8Rt8uCsu40WGWhd0E8WnM0vJ3eBGLa8KAfpkW9w+8AijPJ0hpGmDpTMPDDS5ywuv4pFeimP&#10;Wk5BMDlpa/q0hXHj/4HgbEY4ovy3YXBLOxhpmMKQaN53wlzMmEu8vWgR8TD1Y+LrxUuYv5nP6XjR&#10;Qkrk4Pqswcq9Z0UQMy6nWArOUkW/F8Yj6vlpbBzfAUZamlBv1gP9119BaEIeCkql0pkZZXsyqI2n&#10;OEHAO8w9dC/xaUnie7w6tRLtLPShoWMA+75TsfRWBJLyyKHg/ERw9jH2De0Gdy0tKKjowcJzGIZO&#10;nUmyZyEWEM4LFszHwvlzMW/6ZEwa2Bke1rowUmpEBrwOnLpMwNxNZ3DtSQgiU3JFULKYaMR4in/x&#10;I8eJnWZ5v2HgX/k16T6mNPcvntbguVgQzBH16mnAwKEbOg+ZijlER0l2sMwkuSFkpyRDlywmGi9c&#10;iCXL12PH4Uu4ExSDJNmCRdJXAhxQkAdnl8PNzoAMV3u07Lf43w3OslyU7HziXtJDeRHPcHPnLIzs&#10;1ByaCipooqSMhg2aQlXXBo69pmLjpRd4H5sjjdzmtqX6cLnyenLGgqe+l/33grMPQpBYKpuXm5yA&#10;nPhPeHF5B+b2awVLDqibtYHXhK04FcijHlmHSsHZPYPaob2JPDgbgMDYLElfVJahOC8Ud3ZMwWhn&#10;PdT7wxQt+mzCjqvByCASSiKPN5wkqKoqQE7iB7w9thpTPVvATpNfZjZFU6KJorIqFPlXQUG83FRR&#10;0Ye5gxf6rTqE628ikJHPQVMJ+LcmSX81RzL6c0PUCs4acnB2JAdng0kHkQNZmoqwh4exc3I/2Go4&#10;oNvU/Tj48BvS+DNHxpsc7OyYt0THpRjZYxjGLtiLo08jxGrcRTkcnN2EJf3toNjAUgRnN5z5iCRq&#10;tlJqv7y4lwg4Pg99yZE0NGiGlv19sPlmGKIzi1BCeDGOjKv8E2XBx2Rn5IQ/we1tM9HHSheaGlZo&#10;PXwlttz7RmWyvpKCs6EiOOsEYwMvtO25FZc+Zf4ngrOkE+nGkkzK594ODCWZpKelDf32vTD8RABC&#10;U2oHZ/kpKdXKTeyLpuUtlVU7OGsngrPLcPxpDGJySWbnxSLpvS8W9vNE62ad4TZiG84HJSAxT/pk&#10;iFeRL0x8jqtb52Fstx7oMucQzr2IQlIh9cN8ksMX12LevxmcJSsiPRSB5zeK4KwqOesGtu3gPXQy&#10;Zs9fhPmLlmAR9fOlot+TvUBylRP3/aUsA0gmLGT5QMerdh3AqQfPEUo6rIiErORAS2VIwdk5GOVu&#10;i8ZaPTBixQXcC01BaWUpSlLe4t6+JRjv5QF1s36YuvUeHn3NIruB+zDlU5SEmJeXcXBGf/TsMxPz&#10;tt/EsziyKyoqUBTzEJc2c3BWDzoWnTBkxSlcD80R7cQv0wtiX+DZiVlwtdKDmr49mg9YgA1PiHZc&#10;fxnfyHFk+LGV5FCr/ZjvSpIQ+fI8dk3vBlNV6ntOXdB5pa8sOMs4l6EoKxpBvusxpRXpq0ZKaGLV&#10;Fl2GT8OUuWyHEQ0psW5aOHc6ZowbgD6tbWGvrQRVJRU0Mm+DflM3Y9f5R3gWSvI0q1J8jVbGgpFr&#10;xsFA1iNCUBJmFamICjiLw+N6/IvgLMniqjLkxXzE25M+GOKqDRPVptA2sEe7/hMxbcFSrFqzBuvW&#10;rsGaVavIblqBFUtmYMbIbnAy1IdCI000NW4Lr5mHcPFFNJJZlgi9w9RhWVv8N8HZZVh7/cN/ODhb&#10;wzFSEgEfEUgVR5TYNyH+KshEVno8+SZfEfLhDQLv+OHk/n1YQfpo3sxpGD98IHp7u6OVkzUMmTes&#10;bNC8z3DMP/QI/l+SkFbIq9+z7KCsZUkCecnSCS5W8GAF9cOMD7jmMw6DTbSg2EgbTkNIJt7+ikzy&#10;C6qEQSZ/Vr79K3AdhZSSXac2KctDzFNfbB9Bdp6CIuqp98aodWRLhmXIgrMFsuDsVPRTqgNNS090&#10;WkD0J/+Kg7M8xz1/rl4Q+5HssWUY38UVZpraUDFph9EryUZ4k0h+GOm8wkR8urUXy4d5QKFOQ9j3&#10;mv6fDs6KO+hiVW4cQu4dwqL+PK0B+WzthqP/3gf4mpGDIilSJ+6VnpE//RcQJ3nDZch0Uu2beeQt&#10;B2ezExB2Yz1m9W0BY/LnFDWHY/nJ52LkLJsYgpa1n/sBpAvyP+kU0bw8B3mpQbi6dhi6NyOZp94C&#10;bfpuxOknZKMVcVvm1grOGkrB2eWXcDYoldpElmNZBtK+Psa9g4sx2M0SZromMHHsicFLfeH3LkG8&#10;SCnO468Z92Ba9/bkk9nD3HM6tt35JOacZTqyr5CfRHJx+0wMNVQlHW6NZn1WYd2FT8jll8jEn4I3&#10;JcylcsWRPNWCWqelH9aH3HYErNQoo8riLOR/88eh2V3gYamJP5qYw6nDYAyeQDKV5PjSRWQ7k7xf&#10;uHA2Zs8eiZFks7jZmUFXmfwlJVPY9RiOmVuP4FpgMCKTyQYhfVnOcp47EbUEDyoSX4tw+3/PQPyr&#10;qzg1czhc6jWEqo4FrD37YuyspZi7kH1xkn+UlrC9Tv54tV5hG1P44UtJ9yzDomUbsevoDTx8G4Vc&#10;6mNsM0mVFC0v/kUSIJ377wVn6SL157zIRyI462CkCWUVM5g6d8GAifMwa/5C4W9I9vBysn/Jlyb8&#10;l9C5JYQ/68iFlObxPXRt/eEzuPTyC7J5/QAxAI7L+UvhBPLy//nKT/gJ/zvhZ3D2fxQksSCJUumY&#10;99iJ5UnQS0uKyJksRWkxOamkG4VPKIxXnp+sTLyBLS7JQ35WCrLiIvDl7WPcPL8fmxeOx6CObrA2&#10;MoGKjhWa9VyCHRdf4VsqKSF6XGRDzxdmfEXw1eWY0NkBBqqq+FPZHM3cusK7Rx/06dcbffv2Qb8+&#10;fdG/Tx9KPdG3dzf0HjQEo2YtwaqD53H76UcEx/AIAhK+5Lyxo82GqvR5C+FblYW0L/dxZ/k4eBsY&#10;w9TRG15L9+PZl1ik8GcFpHhLiktQUFiIgqJCFFEqLuY6F1MqQREZbHmkVHMLy5FPRnZZOZfBxhQn&#10;LqMCueH+uLZ2NPoYKUKhsS06jNiK/fcikUNag4OQgsLVlh7Tl1PNnnREIKQ0KzYysErLUFZGio6E&#10;Nw8SEAE+NkJLM1CW+BYn146Hd3MzMQekfEGwmuAsf+JeKRYEi3mwH7MGtIWVRXOYui/EsQfvEZ6S&#10;ioKCXBQWl1J9uY7kyBWWoLigBCVU3yKiZU5+sVjNu4QKZ8xZlwt9zsjKFwQ7swYTZcFZm55zsfrs&#10;c+Hg8efGXOf8JGrb82swxVkPZkqWMG09Bev83pGjlisWj2DTvbruDHwgaMA7VKrspxoBYpzKcqIJ&#10;04aNUCqHnX3JtCU8iXZFGd8Q9XgLJnUlJ1ulEX7jVbv/0QQN6yuhUYOGqFfvd9Sv/wf+/LMhGjZo&#10;hMYN/sSfPJXDb//AL/wptpYTes06jjMBydR+7HIzOowLl8G1kv4EEJ68J7ihskjMsVsTnPXAsO03&#10;yKD+MTjLf5xTDdAx14HaXFoQbB3Gk/FjxMFZr0mYey0cwWmFZIAQvQrzkBl8E7tGeaGNuhrqq7VA&#10;tznncO5VAvIIP+YTDiLVDr5J+MlBfsQY8JQGhHcF8XtmCO5unYyRLlbQa2oFpVbLsf3mB0TmFtKd&#10;bBB/R27EE9zYPRUdbLShqtoZfSefxO2QbHIGishRorK4PcvykRx0A/vmD0QnGx00bKgFy06zsfDg&#10;Q3xKTUdJWSKCL+/A2r7uMGmsBvUuyzBfPucsPc/GqZymEsjxlZ2nxBwuOIeMsrL0b4jk4GwrF9iY&#10;uaPTEB9ceBeDuHRyCIqJp0l2FRB/5xN/53P/LiigPl0k+nux6PPUz8ma5zYW1KI2+E4OSww52Tum&#10;eMFcWxOqNt7ouvgU3kZlI6dYakciGuEg8YOUau2KQ97wdaktKqm/5EW8wON9C9DCWBdqumZoPnAO&#10;1pOMSMrPo6qQTCnJQkn8I+wZ0gOdDExgZNdOLCj3ICSSZE8O8kkGFxUWoLAgBxnx4fh47xS2Te2F&#10;Xq5WMLdwRPshS7Dy8H08CU5CHhnHPNJa6mF/5QPGi2vM13i/Nkh3CMeTnyc5KhYEO7cSs3s548+G&#10;1vAcswOH/IKRUZhPsqOY6Eu0pVRINC5iehJ9S4sLUFKUR/Rm+rMModIoa8kx4OARL85VgcL4D3jp&#10;64O29obQ0ndAy36kI56mSKOJCbdq7PhZStLLB8qFR2onhiL42hbM6tUCdvp6UFAzh0VzF1ga6UKX&#10;nENFfUd0mb4LR+6FIjaTx3/zs1J7SDQhEPmy80C6IzMItzbMxEBjyksWnF3vF4YcotWPwdkcPPed&#10;jXFdm0NNrSVad9+NE/5fkFzOH9cRfzAfl+UiM+I5/LbPQG9XE+ho6EPLcQAmbr+LhyFJyMlLRW70&#10;A+wb3BbupubQcu2P/gef4lkMywp6nhyBkoIoPD4yF1PbmaJ+XVPYd12GtWfeIJ48QdbD4sUU1UW0&#10;rPgvRH5yEIIOLsJEV0uYN66PRn/+ifoNGqNe/cb4s35DNKpfH/VI1tX5tTEUNFug7dLDuPQuFrzC&#10;tShXIolIEsiPmHpSzxN0ZFlYWROcNWqsAucRPOfsZxGcrawqQuoXnvdzMtqbmsKxrw8W+b7Et5wi&#10;SUeXZSPhgx8urh6JHl2nYN6Oq3gSm4VSqldRdgTeXNuIJf0coNiAFwTzwfrTH5BADFRaVYyc8Ae4&#10;v2M82mg0EaMiPacdxOl3WcgmviOuF1hK7SvVR/AQo5sbhveXNmOmqzkM1LVh22cmFl4KQk5ZMclN&#10;0qzpX/H1LsmSTs4wNvCGW89tuPgpC8liWgNZTqJPSfmKDdGBy2PNzFKEp9ooSPmEoGur0dvFDNpa&#10;OjD2GIjxZ8juScsX8lngUxtEZgxSztJ1wp/leV4aMt4cwOw+nrA1aoPmnZfhREAUYnNKhB1Qkf4M&#10;J6YPRm8Hdzi0mo4Nt7/gS2oBmWekI8tzkfH5EvYsmIhunYZgwuFneBaZhaIK0p25ifhycQ3mc3DW&#10;wAxNuq+WBWeLqWSuI/XSjC+yBcGsoUV9q+PgRdh35wNSsguRQ7KogORnIcnUIrKV5KmYbSeSC4WU&#10;8qn/55cUiPs4OFP2gwxg3v2OgsRXuHNgLka6O6Cxdk+MWnEOD74kE48QLYui8eHWbqwc2QPKyq3Q&#10;Y/oJ+D6NQV4Fj7qn+mV+EaP+Fvb0QrdR67Hp8lvEkXzmEZXFUf64vGkymuvoQ9uiIwav8MW10GyJ&#10;ulVkcya8xqtzi+BhZwANXSvYdZ+GpTfCEEsdQYzKlPUtOR9Vg2hz+W7NHzvuVfkx+PLoONaO9YC+&#10;sipUm/dG7/UX8CEpD3nE2DySuSgzGu9PbsTU1vaw0jaGyYD52Hc3CF+Tc4W+Ki0lW5r4ODstHpEf&#10;HuDariWY2rMNmllbQte1D0YtJhrcD0F4Vj71FZbRzC1yeko6Sc6qVZVpiAw8h0PjesKxqZIIznr5&#10;XMTLZGo/WXBWPPOdeKkkW6yifmpWT7QwbIImdX/HL7/+gf9Xj+yk+vWEjdSoYQPS5/XR8M+6aPBn&#10;HTRoUAd1f/0Fv/1aB/WVTWDSaR42XnyH4GTJHpBkNQsqOi7PRPClbVjeuzUsNfWh4L0ca65/RHgO&#10;+xAEMpoySLu8lRJv5bXkX2FHUT+s4lXomd/YN6H6sAnC93A/rAR/8UOJ/Jey0gIU5WciMyUGIa/9&#10;cfv0PmxbMgWDPNrA0lAPKvqkPzsvwqaLL/A5MYfoxrkQyFGoBjkmElbij/pZWdY33F43FSOttMWC&#10;YDY9VmHNJZJX5CdUUrNwe0jZ/JCZAD4jz5WTuIN4u6o4QywwtbpfO9g2VEY93YFiBf2HEZniJTwH&#10;Z7PCH+Hu5mnop1gXGhae8Fx4CFdCU8WUFdy2woeg/pfw8RqOLh2Orjw9zp+qsO1Ccu/QY6prHgrz&#10;k/H5zj6sGOGBJnX+hH2vqVh7IQDROURDajo2uaUaEwhkaSPjOTkNWPLxTd8LUvHtyRlsHNkaVhpK&#10;UHXpDc/1VxGUmkFygPif7pF4jp7ifDkrzld2TvxzPty+In/piyyeI72UhIdYuItH+3KQLTcdkfe2&#10;YcFAN5hpmqCJei/M3nef5Fum0CHcglLeMpAVIQqWqCPqVX0f07w0FTkJT3ByQV+yXa2gotEGbgN3&#10;4FxgOFKKiU8rSZZlcXCW55w1QGPdVvBedgVn3/NoZsqPeJLtqor8OKR8uox9c3qjk5UB1FVMYeQ+&#10;HWtPv8W7WLIhs2MR8+gApvfsAHN9e1h4TsN2kqtfM4oEesQ1KM4IRcBhH0xx0IZaExM4ePEXm8+R&#10;So3CflMN7aRfeY2kWsmu8I9ItGFfvpz9SeoPvBgo2yj8coN5pDgbuWGPcXBWV3jYGEFB3wsT117E&#10;/aBoZJNNV076vIj8wnzyJVMT3uH9w8PYPpd0Sqv20NBzhvuIWVh9/Cb508nILqkU+l30eyqTEZCj&#10;wXhUVaWTnLmCMzNGouUfKjB07Y6hG4/iJfF1Jvmb7HOzDck2ZSHJQU4sF4vINy0kn7SAUj7hksfX&#10;yQcsrSC+oKy51qIUbgPBn6JEGUjH8uDsk72zMMnbGSqWrdBp5SVc/lgTnBWkkh4SwPtSDSjfSrJz&#10;Ix/i3oEpcDDWgY6RB3pM2IqrZD+l5pDOI/0nbGHClfEtoVRK+BcXkc1eTLqwKBd55L+xTSzhTjwu&#10;Q/ev5f6En/B/FX4GZ//TIImZfy0CWIhx8JGUTAkp1aTPeBd4H/6PP+AFf+JXREY76yAh8DgAKI3Q&#10;rGLjtJTMBhJGJQV5yM1MQmpEEJ5e88XyKSPham4ObeMOGOnji+sfUlBcxgYwlUYGa0HaV9mCYI6w&#10;4on8XUZh/dFrePruM6JjYxATG43IiEhEUYqOjkJUdDjCv9FxVCJS03KQV1CMAjL+i9iBFvVj/MlY&#10;k2QyoZqJ9NB78PMZjc4G+jBp1hVeq3zxJiZDrCAuJponJSWCoGxUUhKjJ/iXMmHHnD+V5E/12UkT&#10;ASSqv7w0LqQw/jUe7J2N0c110LihAZr3Wor1Fz4hlfx1sYItC3eiqQT8lPxZCThLtgn5lxd0Kc5L&#10;RHTYBwSHROJrdDbS8qqkVYS5bjxyNvEdTq6dIAvOGsFj3n4RnM0uktpFmtagHMW5yYh7uBezB7aB&#10;laUrTDusxeln35CQzyNhqY25TlxHUXdqe/KeeE42rnM5n2fcZYhKWMsSGQm155z9pW4D2PacI4Kz&#10;kbkcsJfqV5QRjah7+7GkM48AMYOew2BMOuSPF7GZKOT2p3vkWwG1dhk4vi7KF4ShehWSgRDxFaHv&#10;QxDyLQVJrKwJz3Kygrm9K4l26eGB8N83EV0djKHSsDH+8Vs9/OP//YZfeR4lniPoF3IofqP93+rg&#10;V058/Os/8Nsv/w+///I7/vG7Ehy7zMeK4+RQZ5EDwBkLHBgj3jCNOYkTskvED38dOfvDnLPMk0wT&#10;6Y+frgE6Jn6tDs7eWI/xduYw0rCqDs5+TuORs3RfSSEKop/j9MLB6GahjbqNTdFm5A7suxeGZB70&#10;wdkxnThRvgwSfjXApOQqMX8LQ7g0CwUxT3BkUU8ySg2gotkc5sMO4gQZpclkCEnGThVyIv1xfY+0&#10;IJiKqjf6TDmOWyGZYuRZBfGPMDIqyQDM+IpX1/dgxbjusFRpDF3q913HbcTB++8Rk5OE95e3Y0N/&#10;HjmrXL0gWGRunoxn/kofOfaUGFemgTgmw494lKc1iPTfgcGtnWFHTrj38A3koJCcyuPRcFKAUvRd&#10;qjD37Qoy5rhPiwUsRKI+LvKU0Y6LKclE8qe7OOszGG1M1aFh5ArXUTtw+X0qEvNkgRp6TsJLgpo9&#10;CfgWkaG4QJvKQiS/vYZzSwfDQVsFmkZu6ESG3Ym3ScggB5M/8efFTcoSHmLvUDKSDY2g79AeA/c+&#10;REBkMtFGMqiFTKKyK0rzyYAPR8ijU9i3bAq6tXSFmqY5mnUchDkbj+PZ1yzKl/oocR6P2OK+LkZ1&#10;MjoCGH8JwR9xl46k4CynCrEAzLPzq8UnhPWa2MFr/D4c9Q9HbgXlL+hKiQMa9FtJBqfgKzbQSUZI&#10;+HK71ZQmZCFhJh85+9J3OdzsDaBFjgqPnN35hIOzHGijZwU2BIyWQI03lchLicAHvxPYOaM3mpkZ&#10;QsPYCc16TsDWI0ewavYY9HO1hVZDVeg79sZYsShHLLJYpok8WJDyCzypDQVGpId45Kw8ONukqTYc&#10;R8iDsyxbuA5sTMuDs3OkkbNqLmjTYwdOPAhDUvXoIM62DMXZcYgIuIDt8wbDq5k5VFUM4dhjFjYQ&#10;vwdFJyEp4i72Dm4JDzMTaLsOxIBDgXgmFgTjsspRXpyMd5c3Ymk/FyjU1YSx2zhM33sf79MlXSCc&#10;H3I4mM5SueTAZEXg661j2D5rNEb19Ea3Lp3h6d0Vnby6orO3N3p3bo9W5KRrKyqjiaYD3JccI+ci&#10;jpwqbhV2qoji3FiiEgy8w4nPM//I+gp3drEgmDw4qwznET5Yc+sjMvklLtGqICkIgafXYHQrG9i1&#10;HoFRay7An+pXSH2wJDsCH+8cwvrRPdFj6GpsOvcCYTk8Ap80F+mVN9c3YXE/Z1lwdhk2nHmHRGq8&#10;MpKxOV/v4s6WMXBVVYCebVd0X3gS18ILpQCY7E/ObdRsxJt0RLz5vSQeIXf3w8fDGmZaGrDqORUz&#10;z7xFZkkBeIGcsvQwhPHI2Y6ykbO9ttSa1kBOA+IBWQlSkoKzXBofsT2UE/0Cjw/PFl8YqKibwqrz&#10;FCzzC0FMZhGLLPHcD1B9QspZyot5lPRaXhrS3xzEnL5eYs7Z5p2X4HhANGJIx6KyAN+LovB4z3xM&#10;8vKEpVU/jNt6F0/CUlFSVSIWnft8bSsWjR2Ljr3mYTPpiK/p/JKPZHR+HL5cWI/5nZ1grm8Ghe48&#10;cjYYUbn8pQTXkYOzoVJw1tMamqp26DhsNQ5Qv88qLEWx6PPUP3lqEfrlL2VY3ko2E7/MYNnAdgD3&#10;HToveFpWVe53Mse9KPEVObtzMKq9vZjWgIOz90P5KxCWKxmIeXMJx5aOgaOWFdz6ryb74i3i8spI&#10;3xOdw/1xd99i9HXrguFLTuH08xiQmST0UHH0I1zeOAXNeeoqcw8M9TmBG18yBV1ZNpWkhxIv7MCY&#10;tqRntYxg2HIwxu56jA/JuWIUnMCU8aR7RYb/BnB9JN4g2ZL+BW8vbca87o7QUtSDifs4TN5/H+HZ&#10;hcTzXC7RLYPk1sl1mNraFha6ZjAeugxHAsKpPWV2KNGPZWg56dSywixkR77H7YMbMKOPF2zV9WFt&#10;1gEDx67GkdvvxGKdhWyvMcew/pD13xpWTUVU4DkcHtcLTk2VoWLfD94+vCCYfM5ZFiJsJxDvky55&#10;c347FnjZQYunFvv1D/zj1zr4heed/PUX/M7pN0q/k/1E+7+QzfTrL7+i/u//QF2yner8oYiGOp0w&#10;eu1F3BFTLAkOZqrQtpDqlIHgy1uxvHpBsOVYe+0jIrL/VXC2RuYwxkLu8D7pyuyEz3gZ4I+H94Pw&#10;lnyK9Hzq66x76E5+ocxlC5nNPFhB9gDZTiUku/MyE5ES+QkBV49h2ZjeaGVuKtaJGLLUF5dfx6Cg&#10;jPSlYFZZqgYJH/me6K3UlyoK4/H82ArMJbmiVLcxjNpMwMz9D/Ehh3Qn3844U/8gJH7I7685M70E&#10;zXhe8/xYvPBdg6leztBrog5l56lYdCwA7xL5VSH7XMXIDH+CO5unoK/i79Ag28dr4QFcpr7DbctU&#10;EH+k90syv+LtjYNYN6EP7HSVoGbQAu5DV+Cg3yfEpqXjza2DWD60PRR/bwT7HlOx5twTsTBgJfGW&#10;ZBvJMBWVpo1oA6l1GbgcYZMUZ1J/vY7js7zhQuUom7nDdfJB3I/IJFuE9T3bXfRLdOBRlbJcCUTG&#10;0h79kGgh+lPbVWaTfAhGbNhHfP4ajfCUCmSRjOeR8xXUjslvzmDDRG80N9BDQ+U2GLDsNK6QLiMT&#10;TeAkt2Hk+UrAOxLuvMdXOXEty0kmpn48g40j3NHc2BzKxt7wnnFO2A7ZZWzLFKOQbITq4Kyeq+hP&#10;Z4KSicMl/1DY0+V5KEkLxoebu7F4SCfY62qhiboDuk3cjMN3PyI6LYVs1r2Y1tMdpvqOMO80A9v9&#10;PiI0g20epgu/PIvBu0vbsdSbZG8TbZi1HI2pW2/jaz75ubI+L/cZalWOQLYvq5xoLuanwhRkRH5A&#10;2GeSe9+SxaJwxaRP+WvM8iKSM+GPcWA2B2dN0NSwGyZvJj0SmoYiIZO4feleyqesLAPFOZH48vgG&#10;9i+eAy8bO+jrWaB51xGYufMs/KPTkFJE/gArXipcsuEkWovj7ymIf0U0mzkMrn+owqh1X4zYfg5B&#10;ibxoHNvm3FfZZpfZk5wIB+bFClli31TSKVR/5ilZdeVJgtpH0h0sf8tKYvFYBGedoMIjZ2XBWfH1&#10;gZxe0kMCpFx4Sxep/vnkA907MBX2RvrQMyF7aupe0ivpyCkmncd9gOQPxxEYRx41zwFwUSfqh5JO&#10;pDoK3OmalPl/Ef5bD/+En/D/G/wMzv6nQSZgqkXZ34F0DzuGrCAK0sLw5eERrJ45CiNHL8Xcjbfw&#10;PCEP2aVsULH6Z2ODjS9ZviR0WLNKK0SSAi4rRFbcB9w+sArj3Rygq2SK9mM3Ytv9cOSUsHHPAooM&#10;zPRvCLm8GhO72cGCnGxzt+U4+vgrovmTahboVJYQxpREcIYEcgULcA4E8Hm+g85T0bKqSeqA9QOj&#10;xfPcpJFD5+czCl30tWHsTM7qqnN4E58t5v+THqK86IcFphR8lZtKUqZ85keQXyOgi6XkyLziBTa6&#10;20OxsSrM2o7BjJ33EZpOTmo5KyguR26cSal2rnxarmfL81OR+PkhTm1bjlWrdmLzsQd4HJaBjAJW&#10;ekT30jyUk+N7ct0EMa1BYzVDdJy/H+decHCW8+SyODhLzkBuIuL9d2P2oFawtGgJk/ab4fssAgkF&#10;PHcb04kLl1L1vgzktKhO4k+6hQMC5eREP5GNnJUHZ9eIkbPy4CxxUV4SUt5exrYx7dGS5yE16YAu&#10;i87g5qcEZLLlSvkKXhIOGx+LogXwLrcpsxUbmVXlWciPeoX7Jw5h46INWLreF9ffhCMyp0jM5cSO&#10;b1lBKr4+PYNdkz3gpKsPLV1rmLq0Qzv3tnD3cEfHjh7o5NEJHTt5wqOTFyX69eiATh3ao52rAxxM&#10;taBU50/o2/bFsCVn8IDons3BBglV2YYORJKQFaeZlv/ugmD/fnBW1J/atiAlFJ9vbMB4ewsYaVpD&#10;32sy5omRszznLJVRVkJOYBju75mN0e3MUe9PVVh4zsTS4wH4nCYF8AQjCWaS516TxJZpLmjKvxUo&#10;zY5Bwktf+IxoDmcjHWiaeqHzSuovn1OonxIviY5USY7iQ1zbMwkdbLWgquaFPlOO4taXDOJvpg/X&#10;gfBjw7ssD+lRr/GQP9/0tIGtnhWsWwzCYJ9j8AsJgf/p9Vg7oBWMFBSh0WXJvwjO1gKmvYyGwqmk&#10;RilLj0DUw50Y1NoOduYd0Hn4Zlz+loXUQmGhizvleYo/8bzUelIZUp5SvjKoKEJ29BsEHpmHQS56&#10;0NeyhLH7HKy/FYZPydK8YRJDSLfL8+NfeR6cpfwCG2jfC5MRfHMXNgxtCdOmjaBr1R+DFp3Ho+gc&#10;5JMjzoHK7yXpKEt8gH1DveFhaABdx/YYsP8xnkWl03VJPnGeIlsOblTkIT/1C977ncLOaSPhYqAB&#10;PT0zNPcejYV7/PE0LAsZxLssozl/7u1yPKVtDS1+POID2meaEB+V5fKCYGswva8L6irYwXPiPhx7&#10;HIk8ui74SNBOykX2mNiXdqRrnISjJ07LzhNOYkEw32Vws+c5Z+3Rqq8sOMsjtuV1ZhDPcR7kaJRk&#10;IeL5dZz0mYAejoYw0LcTc2PP3XMd78LC8NzvMHbOGggPI5I3qjZo1m08Fh6+indpxWREM48yrnK9&#10;JeFXSfmWZwTh9vqZGMQjZ5vqwHHEFqz3+/ZDcLaqOjg7VwRn1dWaoU3PLTh+PwxJJYykhCzfy6PI&#10;89Mi8fLqbqwe64kW+krQMGmD3rMOkJP2Dl9D/bBzUHN0MDWEFvWPAQdrB2epvUpzEPb4BLZO6QKt&#10;eo2gbuONvkuP4VpILnJLJX0oglwVzD9cMDkGpbnIjg3Fp+eP8OjuLdy5cxs3b9/BLUp+N6/izsUD&#10;WDWxJ9ysTaBK9O606Ciuvo4TX1zwVyySjuJ8uR4MvMOJzgkaSFQTQZKqBITe2oHN/XlaAyU4j1iO&#10;Nbc/ILOEHRGyDvJi8ZVHEg5yQzObjug+YQuOvYwjnixBZswzPDiyipykbhg85yR8H/HKztynSXPl&#10;hePNjc1Y1K8ZFBvYwLXzUmw881ZMa8ALrmV/fQC/LePgqtYUukSTbgsO4+q3bOSSgyThTkiKJGEu&#10;XqgSH1cWxYlPeJe4m8JUSx3WvaZi1rl3VG7hD8HZQR5OMNL3FHPOSguCkb0j6Ms1Z7uH/6S8Be/Q&#10;ltAWJ3jho8Sg6zi/cjicjBWhpOWMlgNW4dDLeCTnyT7hFunvQMqZSxFlUV1EcPb1Qczt5wV7k9bE&#10;54twLDAG0Xncp0uJIHmIuL8Ha8f1ga0p6bEJB3A6MAxpRdkozgzGra2zMWHoJHSbvJ+cyDQki7qQ&#10;k82jPM9vwDxvZ5iTzFDovlIWnOWRsxKWPK0BB2eHe1pBQ8UJHYZvxP5H0dSHyMkl3pN0lkRzIQPo&#10;IalmXAM+J50XJ8V1qWb8HPM3XyhOJH1+gHRZe1uxINhIn/O49yVVLLZa/r0ImdHP8ejwMgy1N0fz&#10;jhMxYdMtstsKUViaj9jnp3CCZEBbt+FYdOgpnkTkEAcz3b6jKPoRLm2aChddI+iSXhi2/DhuhmRQ&#10;mYQTtXV5fiLi3l7E+oEucDYwgJa5J7ynH6N7UpHGU9dIgo1u5zrK8K71Jwfeo7vFXta3QNzcNgMD&#10;7DSh1NQCLr0XY/2l90gpKUEp51FVgmKydT+eXCXmnDXXMYPhUB8cCYxEbB6VU00nlpNszxLPluQi&#10;ISSQ9O5SjHY1gaW6ASxsu6L3lF04+vQLvmWQPhJClWUjy3imuUCK5FwKogN5WoOePwRnX6cUiEWj&#10;hO3Oo2bpucywJ7iyaRp6WmmhqZIxdMybo0VbD3To5E22EvFVJ3d0ItupI9lOHpw6kA1Fv14dWsHV&#10;zhgGamqoV98UbUetx26/z9SneAQd14PlLAdna6Y1sNbUg6L3Mqy7+gER2VKfEKzB1ZBQ5zPSCXEk&#10;7qAt/xLvEF1KiTeDyTeZPX4oRgxbguVbb4n2zyOZK305JwggnhN58THTk355VHR5WQGyk97Db+8C&#10;TKL+rqpojpbDNmHrjU/IKCU7m9uhumwZKkxYgagcuNeTPipPR9i9A2TjekCvUWPoWHXBoCUncCOU&#10;dTu3Cz/HfMTyVWBTnQSIA+k8l1ZBcr8w7g0urB2Hns1NoaRsBMtea7Hr1kdEZvOXTEyzcmSEP8Wd&#10;zZPQV/FXaFp0gNeC/bgcmiwLzkq0Yj1XRTohI+IdHp3agsndbGGpZwwz514YvOQ47r79invn92DZ&#10;MA8o/64Ehx48rcETki//XnBWwrQGCHfiocqKAqSGPsH9DSPgbaEJDS0n2HYnX+5ZPGKypKljRL+v&#10;lF6MynKtladEc8H/lcUko6Lw6foeHNjkgyXr9uDgja/4lEg+QAi3lVAAAP/0SURBVDnpF5LZuVFP&#10;cGTpYHjZ6ODPxqZoOXw9dt76hIRCthvYhyWbSoanlD2Xw8eS7GGQTlO5xBs8pVjorXWY2M4Kprqm&#10;0GkxDKN3vsCLyAyUkM3Hur+QbITLS0dgoJU+Guu5UH86j7NBiRBhVakKRBrqhyWkj2Jfwe/AUkzp&#10;5gqdpoowa8mLUJ7C7Xdf8MlvG6b0aA9TA2eYdZyJbbc/4UuGNGEFvheTCZqK0Ee+2D6uHQyVVaFr&#10;3Q395x3Dwyjyv3n+ampbkmKEt0znyUGqFleK6CzxHgfNs6Nf4N6RDdiwbBNWb72AG28jkZhDeoBt&#10;aLqeFeGP/XO6wcPGFIoG3TFpsz+efM0CmzQCJaYRlchxAR5BmpcWhnd3j2HrpF5oTfKTpxdq3p18&#10;laM38PRbirAn2CGT2pkz4HwYn2TEvz6L07MGoUU9ZRi27oeR2y/iYxLJRvIjZIUJ9MUzYqfmnDhk&#10;qLlBJN7SXSJJZ+RHfEBn+PlawdmaBcH+veCslK90TFuyPfLFtAbTYEf2uZ5xF/Seuh/Xyb/LpzaR&#10;7qKSqT34V/qTzlbjwEk680MS8Lcna8Nfb6idfsJP+N8BP4Oz/2ngDlxbfP0d8HkWMqzUypGT8AHP&#10;z63EUDcLmBi2RouePjj6IgJR2QUoIWUmKRK5opPyFDKOTkvODAmq/Eh8uEJGWTcXGDbSgmP/pVh6&#10;9TM5D2Qg0Y1ScDYcoZdXY0JXG5gYuMCozWYcf5WI2AJS+JQPBzblYo6B91j8cfmSGSIpdHFBdpt0&#10;j2wjgrM8cnYUOutpwNCpCzxWXcCbhDxyckl5iGf5V/ag2OEHxcOyxD+19qudWDqm/4qCBISQI71l&#10;SmcYqSlA28oDPWfsxa2gDHLKSAlWKyl5HpLolsqWfjmxAZAT9wmvLuzAZO/WaN2mL3pP24kzb6IR&#10;l1WIMh6hWFqAisQPOCmbc7axuhE6zj+Isy9iSCly3tyGHJwlhZcbj3j/XZg9qCUsLVrBpN12HCdn&#10;IC6fr/O9BDKUZEc1wOfYoOJ24iT+ZLfzW0DZyFl5cNZGFpzlt+5SoI1apjgDeZEBOL1iOLo4mUJV&#10;0wo2fX2w6/Y7hKYVUH1I5RMPCaNN0JP+ZYjwDwdcxQhHXniByovwP4n1E0fDo1lnNPOeiU0XAhCU&#10;kC05i1RefnIwHvmuxfh2ZtBXNYN9u4EYs2wzDhw5gCPHj+D4ieM4efwk/fri2ImTOHbyBE7QOd9j&#10;h7F74xLMHuGN5hpNoandAm0GrMCueyFkWJaQcUZ4iIqLTa0k32MacXCWpzWYWCs4e+O/EJyVjZyt&#10;Ds5GyIKzRCMybFGYhk83d2HF8PbQaNwAWtZdMHTxUVx/l4i8EuoTTDTGUyDGpcl2uSje8jmRqH+R&#10;k5se/hpPji3FsPaGMNExhKnrSMw98xlv4/JQxEMNRcVrgrMetlpQU/NEnylHcOtLOgrLRQ+k/OhX&#10;jFyh+pWkIyXkHq5tGodeztYw1HeGpeckrDp9Fce2LcDiPi1gpKQC9S5LMP/Mc0Tm8Ce//KT09yN9&#10;ZCDqJF2vHZyNFsFZa1lwdisufcupDs5KwDvyJG05/+oyZP24+g6iS1FGJCIfHMCi3s6w0zGAsml3&#10;DN5wHTeD4sS8dJKjwTfX5Ff9PP/SjsBUGOpFyI1+hRs7ZmBUa0OoNlCAVduZmLs7EF/JORXBXpYP&#10;RLPSxPvYN9QTHoZ60HF0R//9T/A8KlPqf7ICJNz5gPpNJcmw6CC8O70DM7s6wUpHA8o6TnDqsRQb&#10;L7zE+zjqGxwc5vrVMhrlIMtSlngro4qoAJ0hnuRRHAHn12Ja3xao09QenSZxcDYKeXy3qLj8OSkH&#10;TjXA55gnJP5nVhK38xWic37cO7zwXQo3e71/OzjLePBzZFxXlKQhM/INbu5dhsldXKGtoABLl74Y&#10;v+I0bn3glwnF5HS/xvOLm4nHvGGhpgtti+ZwHzsf+/2/4GtiAYpLGSfCVyAi7fPiheUZ73F7Pc85&#10;+x8JzkojZ9XVOThL+koEZ0V2Up5MayHzK5Ad8Rz398/D5E7m0CF8LNuPx7jVx3D/yVms7usIN1Mj&#10;aLUYjIEHagdnCb/yEiR8vAvftWPQXLMJ1PTs0GrwQmy8+gGRmcWibwo9S7JY6BFRuAxPoq00skS6&#10;R+BTlkv95ROub5+B/m0doWVgD88Fx3DlZRyyyKFlfSH6lcCd68Egz5fwkfG81OR8HE/O7HZZcJZH&#10;zsqCs6X8OSrdWJZDMuABLiwbjA42zYlOM7HowluEZ2Yg/M0lnFozE73bDsC0bfdxLziVZCzJN8q2&#10;JjjbvDo4u+nMW2lBMLonOzwAd3dNhbu2InTN26LjlK04+S4BGfllQldISEqI8i5hTRseLfkFz0+v&#10;wxRXXRhoUPv2m4slVz8RvtT2zOcZYQi7tx2DOjrBSM8Tbj0249Jnni6p1shZwcsiR1mSZJ/UDjw/&#10;cwQ+3t6HdSM7UhkKUDPzQvdph3AnLEtM98D3Svn8HUg5S1cZeXlw9oAUnDVtI4KzR6uDsyQ3yiuR&#10;G3YDvqvHo71dC9h5LcK6C/x5diwywu9jz8yRGDZsLkav98OnVNmISeJ1DnyI4GxnDs6aQ6HWnLNs&#10;UTGWZelfEXBhI4Z7cXDWGe4kW/c9jkdudXCWcWS9TViLxDVg4K20V70rrrOck37FPl0oSnyJewdm&#10;YXR7GzTR7IqRPhdwjxc9omeo16GER4LfO4i13Rzh0qIHek7fj0vvUpCRnYg3l7dh/ZRhaNltEfbc&#10;CcPXTB5RyDhVoijaXwRnW+gaQc/cA8Org7MSrjynZ2bUC1xc3B/d7M2go+MIW+852HztPT4m5aOU&#10;7CzBSoKP6BnpSfrj9mf6yP842FcqRp99fuCLzZN6wkmlIZpqt0KPybtxjtqqgPhCjMQk+6A4PQyf&#10;Ti7HVNJXZjrmMBi6AocDoxCby7ShQmTAxYrgJp2sKE5G7LurODm/DzxtjKGpYglt2wEYtPIIrr4J&#10;r54TWchLfoLzEWTg4OwZ2Zyz0rQGHJx9k1wrOEs4VZbl46v/MWyZ1A326ipQMfVAt9HzsX73QRw9&#10;eopspWM44XsUJ8lOOn6MbKdjvjhx3JfsqBM4cmArfGYNR69WdlCqowxjt9GYuuMmgpIKIOwCEZwt&#10;koKzV7bDp08bWGvqizln1137jwRnpTMSJZhnWOeVoyjpPZ6fXyXWFDDSa4n2A1dhx8NQxBVkEd04&#10;+MeP8lNSfhJwwP+7CMTwx9Dfy6Pw4eoGrOjXkvSIFsy6LceSM6+RzPKA7pE/zVmJDWcqEJUD48PB&#10;bbKhgv1wad04uOopQ1vHDm6DFmHD1Y+IziI5LXiJn5X8GJGVLAkQB5wv94sSFGREIezxWTHVgJOJ&#10;LhQMXNF57klcfhWN9CIO8FJ700NScHYC+in9Ak0Ld3gt2FcrOMvlyNqYyq4qykZyyCOc3zgCvVys&#10;YGTgAMuOE7D68BUc3r0Gcwd1gvLvanDowQuCPa0VnGWOktVZ4EkbTuJADrzPNnwZ8hI+4dPpJRjT&#10;xkLMBWvgMBRzDz3Fi/B0gZfIiwfuUL7VOcjylNqY+aVCzJebERGAE4uHoU9HNzh3HIxJm+7hcWii&#10;GBz0vYJkUPY3+JFeHe1hAcWGijByG4UZO27gRXQWCuk628vyUrh/yMsR7cbliWOmOfkrRTlICLqP&#10;K2tHwMNUW9gi9r0XYP2dWITzXLCMOY+cTX+Py0uH1wrOnhPBWQ6ripJEOVwe1bM8TbyoO7d+Ejpa&#10;qos5nF37zMSyAxdx79RKjOrSlvzdZjDrNBNbb3/GF14QjOlDPFBVnou4D344s2owmhuoka4m/Tlo&#10;OfY8IB8orVB8Ei/8YuYpQUuJr6QN/zKdiU9INhWmfUOo/3GsGNYF7Vy6oUPfJdhxjacXzBNfBYrg&#10;bOQDHJjDI2fNoKjfHRM3P8bjr9lScJaSVAYlsU8UJJ86O/EZ3l1aixmebWCraQZVHRfSqdOwhXyy&#10;j7G5KBXz/MvkJedDOqPqexLiX5/G6dn90byeEgxa9cOI7ZfwKbmM7BnmV+Y1LkT6kT0oO6gFUoPK&#10;EudPpXCqPst7nPiAzlBi+7FcNq3Bfy04W478yCe4t386bA0MoGfUmXzz/bhGul0enBXPcFnVfzKQ&#10;Z0SpZpf/GPdaBddO/wR/vaF2+gk/4X8H/AzO/qfhX3VmPicJNEmkVKEoMxzBD/ZhThc72OhawLzF&#10;MMw97I/nEdnIIj9OJvp+AMlIpByEkCUFkvUJb8+vwYIuzaD1px6a9V+GFWSUJRWSg8BBA1LGhRnf&#10;8PXKCkzsYgtjfVcYtt6Coy8TEZPPTjELdH4LKuEsx/LvjmpALvYIxOUspH+9Dz+fsfDSVYe+c1d0&#10;WHsZb1OKkCNGINHz5Jz9CH/Jkw6lAIm8PFKK9IwYYUHHleU5iA95iMtbp5AiVoKGqgGs2o3GypPP&#10;8T4uF9nkSLPZIQfOQSgTzpPzYSeHP2cpSkTEiys4vngc2unoQVuvPTqO2ojbwbFIzCaakcHEwdny&#10;hCCcXDsO3i3M0FjDFB7zj+LM81hkFslzZ0elFCW58Ujw3405YuRsaxi334ljz2IQyyv88q3/CoTS&#10;oDqKeku8wc+Jkaw50oJgE3u54B9/1F4QTDaCk42gijyUktP7lAOm3s2gr6wMJUtPjFrvi8tvY5BW&#10;QLSTk1SGEJOUi605SXxQnIacyEDc370IQ9q2hpa6A7TbTcf6M08RHJ8laMmGctInP5zwGY2WOspQ&#10;1mqNvtO34dq7CBTy6E6qgzDIJCYVbSe1JwH9ZsQH49HZjRjf1gzGasYwajYAo7Zex2syNKRPpf4G&#10;6CSfF0qW3yjHvca1TRMwqJWxmHN26LabuPM1i2sgcJT/yUqVAZ9hg7EKhSmhtRYEs4KB1xTMvRaF&#10;z2l5xD9smPOb6yKkEq+dWzsR7XQbQF3JBC6dJ2P54Qf4klqGAv6mkHNl3GqIKdVdngijqu+5KM+K&#10;wee757BmZFc466pBXc8ZrgN9cOZ9MqLIsWAnlZATkB35CNd3T0YnWy2oq3mh75SjuM0jZ6k8JqkY&#10;iSu/v6oAZbnhSPt8HWvHeaOFsSFUNO3QceRMTB8/FKM9Xch414Za18WYd/o5OWn8uS0/+nf0+RGk&#10;O6i/VFKfSg9HzMPtGCyCsx3RefhOXPqWj9RCNvRkD9TsVAOfqbks0Z6PuVwuvaIoEzkRgeQcDEFn&#10;OyM0aWIAU8+pWOP7CO/jc8HvQFhiyPPh5wQN+EB2zAH5SuL/itxovL+5Bz6jvOBENP61sSk6jNqK&#10;g3fCkcnNKcukiozkkoQH2DvUEx2M9KHt5IF+BwLwLCq7JmO6UXa7DIhzClKRHuKPK7w4SCtbqDZW&#10;x29KTvCevBrH/IOQSjKB7EoqgDFmOcPpr/nIoaYckYg25WLk7FpM6+OKOgrO6DTxII49jkY+3cF1&#10;rr73b4HPMzU4mMSynM7IbuUvNAri3uLlySVoa6dLss5OWhDsSeoPC4IxD4u+U56P4pRgvD6/jZzJ&#10;jrDS18VvypboTX3c1z8UydQo5ewMVKYjjRy7u/tXon8LchA11aBt2wY9Zu3CpZckR/Nl/CVvQDr6&#10;/r0IFZlv4bdhOgYb66FpU104jdiK9X7hfwnOkhtWmI0XJ2dhPAdnNVzQuscWHLv3DYkc2xQgsJYl&#10;2halIO7NNZxeORbtzTWgoWUHB4+hWLtrNSZ42cPZzALaLYdiyP5neB7NwVnxGGVThSyS84/Orcak&#10;DmYw1dCEsX0nDJy3F/dC+NPEMpRyHcStMlnGiaCmdAY+RwxQnonKtHe4uXM6BrRzgKaeAzrMZ6c/&#10;HllFTGv+oJsDG7J2Es/Kc6IkaCA7z/2lMhZfbm3D5gGtYNhEBc4jV2HN7Y/I5OmNRAbkzCSH4NOF&#10;FRjUtjls2w9ClzUX8DgyDI8u78TGmePRsfMMbLj0VrxgEy+f6LGy3G94e32TbOSsNVp2WYbNZ98j&#10;lS7zglq5cUF4emIJBpoqQk/PFs79FmDTrRBE8ks0JgEjyXKPO5YgB2NchsyvD3F982T0tNSEuooN&#10;2gxbix3k7OaWlVPZVSjN/Iqv97djkKczDHW80LrLNlwMzhWyhKWDxDVS32GQtnyOyyH68oi3yFe4&#10;sXMh+rUwRsOGKjBoMwqTtt4k57OQ5CTnwvdXM95fgMuQyz7aEk7SnLP7MU8EZ93g3GUJjgbEIIo/&#10;g+e2JnTKMj7g0YnlGNvRBUbOQ0V5t15/wLcnRzBn+BAMn7Qaa869Q0IevwjicktQVhCJkAu8IJgz&#10;LPQt0KTraux+8AVROaWUpYQDL5AWcGETRnhbQUPZAe4jtmHf02TkllRI8x4KPP++Hv98nu+mnMWL&#10;KN6X7ilMeo67B2diVHsbNNbshlE+F3H/S7oICrBbz/Pqpn66g/OzusLdoQXc+szFuqufEBsdhMvb&#10;l2Hq4BHwnnIY194nIEVM6cT5VqAo5gEubuIFwQyhR3ph2PITuBGcWQurchTlxOLtufWY1rUFLLVI&#10;Fxm2ob61H+eefUMqIcBqVLCxwIVBVgdKPG0HT5nDC9qWk22S8e05Tm+ZjX5t7dG4jiI0WwzB9O3X&#10;8SqSpAc9LPIRwdmv+HxyGaa0toKpjgUMh67BkcBoxPF8DLWA5Z0YvMAHlXliGob4gLNYOrgTHLR0&#10;0KChAbRb98H8fdfJHs8kS49rzjJA6qOM6vdK0uGBp3F4fDc4KTaFin0fdF5+Ee+SmBclHuRPnity&#10;InH/4CKM93SCRlNtmHhNx6ZzjxDPi7byVEnc7/mP6UD8I/Lnp6kdec7ST4/PYsfMQbBu2hTKOi3h&#10;PmYjjj9PQEYxBxFZ8ZDMrMjCl6s7saKvG6y0DNCIpzW4HoRInjtZ4C3Lk5K8FeXAZUsvAUhZchJf&#10;+0Tg0729mNpOHxZaxrBoNxzj9vvhbVo+culWprf0rDzxH4ezeLwhtxuVWxCGV6dXYm4XJyg1UIFZ&#10;Tx8sPf8GSTySXsaj0lNSHhLU7En7fLWcbNxveHNlJ0a3MSDbURUGJKd7z9+HuyGJiM8vFS8bGKRg&#10;p5SvhJc8cXsUUvVSyI94hFPrZqOzkxHpFyNoEy/NPfwYr8LTUSjNkyBKzQh/jDtbxqK/8i/QtHSH&#10;54J9uPQlCbnlHJyluyhj8XKBoaoMJTkxiHt/GqvHeMPV2ADKmjboOGgqpk4bhxE93NH0N03Y8wCL&#10;84HV0xpIwTWJVwSi/wJKs+MQ//w41g1rDxd9HSiq2aP1UB8cvBeEb9klMj6tSQI4a0KW/TzyOmmf&#10;vwgKwcfb+zGtSyuYkXzSdOiJUZuI18OSyZbn2hNOlZkI9j+GDZM6w1Lpd6gZOMBz1DLsvvEWUXkV&#10;oP9qXcpi74fy2KYgmc198vv3HBQkfMLTk1swqb0dDJTVoWXlhW6zDuB+dD7xsVT/qgrqN6Q/Ly8Z&#10;hkGWemik1wJeKy7izIfkmuAs9xVKQnbxiHHqW9+ensGasZ5wNKI+a9wcLXuOx9Y1M9C9rSsMeNCC&#10;9yxsuh2CkHQ5dZjXS5EZ+w6PfZdiUAtDsmH0YODSB8M3Xsft90lIIfkvrw+/lGF5JHwg+UnRZkWo&#10;Kk1BavA93No+F92tzaGp7QqHrvOxl/R0ZDr5ZkSH8uIsZEXcwcE5ndGRR87q98CELU/wJCxbvK6V&#10;gNuHJB+RnqlPPR/fS+JQHBOAc2vmok9zB+pDTfEPVTN0m0T9/0EwUnigCNmczPECNyFHkhH/5gxO&#10;zRkA53pK0G3VH8N3XCX/hqhFfFvbX6kBPq51jq6Lr5/EfZz4Ockfr4Haz0j70sv9aDzdN1NMa6Bs&#10;0QodV1zGpX9zzll5T5UBlZEX+ZTsyhmw0dOHrqEX2Z77cZ1kfD4P8qJbap79jwBTspREG9lcrBfl&#10;8J/P6Cf8hP818DM4+18Cea+nVC3YODHwOZZOLDD4kIxDMjoTQ25j3yRvtDXTg7quI1wGrMC+ax/x&#10;Jb4Q/BWhCKiILHjDAR8O+rHSY+VegPj313B8xQh0tdVH04bW6DxpOw4FRiC9jIxaIaw5OBuGr1eW&#10;YlIXO5gZtISJ2yYcfR6LmDx2QPgeUlYifwl4rzrx9ZoD2jD+LChZJcjPZyOdHLM7yyfAW0cDBk6d&#10;4bHmPN6JVWtZcfA9knKVhLEsH85POiltRABVUtR8TcxdKSKLrBjJEU39hs939mNxLzvY6ahDUdsB&#10;dj1mY9Npf7yOSAP5PZSF9CzjLebS4Xwo38qqAlIcCYgPuo3zG2ZieEsbaDfUgm27cZi14xaCU7PE&#10;nHqMa1VpPsri3+PE2rHwdjVDE00LdJh3EqefxyNDBGcZWHmTQZaXIAVnB3Jwtg2M2u/C0WdEWx5t&#10;wbdx3UQ9pVpzqgZxnukgS/QE3yX2eHRC9jcEnlmNSb2b4x9/NIJVz3lYfealFJwVTiAbGUWoLElH&#10;/Lvb2D1nCNqbqaJ+A0VYthuGqevPwf9TEtKKysR8wXJDiouVNsRg/IkPOWhp4W8Q4LsN87q1hKOu&#10;AXQsPNB10XncfBOP9HyJ3ypKYvDu2mYsHdRezNNl5Doec/fcJWckH8Uif4nuUn2oHVmZi8A4n6pC&#10;WW48Yl6ew+7JHdHakFdxdoXTqI24+DYBiUQvNuyrUZMnzorz5WuVRciPe4Xrm8ZjcCsj/G7TEUO2&#10;34JfGId3iHZ8P90pp2FtEGcIr6KULwi5thYTyUgyUbeEgedUzL0WS8ZLPuXBwVnmgQoUp0Xh47X9&#10;WN3HETZqGtDQb4EWfediw+lHeBGWhkz+TJkLkQqVQODMNOCFMtJRnPkFr24cxZqpQ9HCTBdKjXVg&#10;0noYxm64jHfxWWIeJWFUSY+RAfcYN3ZNgaeNFjRUvdBvyjHc+pJJhgnVXuTN9/GG98vA01AU53zD&#10;41NLMKuXCyxUNKBu2hx21jaw09em8pSg1GUB5hPPRGaTPGDcJO4SWfwd8Hm+KkYNUN8rT/+GWP9t&#10;GNLaFnb8aeqwXbgYlo/UAuY92RMCJ3kS/7LEWy5P6td8zL2bJQcH2svzk/D24jYsGtQO5hpKaKTp&#10;jDYDFmDl0ft4F5WLnCIyirnZ6I9xEn1ZRnMRyCvLQ3ZCMILuHsb6SV7oYKMLZUV9NLYbgGm7buNJ&#10;ONGHChTSjVCpKslEcfxD7BlG95LzpO3UEf328yI+OcQacsSp3py3KFN6rrK8CEU5EeSIn8LWyQPR&#10;zsQQdesqQKdVV4zf5IsHIVROEeFUyca/bHSkyEwGYldkLj+Q/VKi8ip4QTCe1qB3S9Rt0hydJhzG&#10;sUcxyKPLNTwmdqpz4CRt+TwnUUtxq7id98k5Kox9g1cnF6OdnQ609Wyl4OzTtFoLgvED3DaVKMqK&#10;R2TAReyY0AVtLXkhHwfY9/LBlgtv8TE2B6UVLPPoCZLFxblxiHl/Ffvn9kRne16Ug5LjQMzZdxOP&#10;v6WBB1aTyJBQ41b/XoiKzNfw2zANQ4x1oaigC+cR27DBLwI5dJ3bWYxMEyNns/DCdyYmdOPgrCta&#10;dd+Go/fCkVDtyUhcxLiIT+ory1CYGo7ge8fgM7QlXEyMoKVtAYd2LWGnpwwNNdKtLgMxdG+gCM7y&#10;YHWuNhOqtCgBMR+u4MKyQfC21Ie+qjHMW/TD+PVHcTngC2LSeGQWUVfo0uoH6VEqneSJ6I+EDy/6&#10;V0bOeXrwXRxcOgSeTuZQ03GE+0JfXHmdgGxe6E7wBn8YTnjTntSiUhJbLoN+xDHnXRGDL7e2YjPp&#10;FkMFVTiPWos1fp+RVVZM9WYCk8TKTkDyO18s7tsOrRy90Kr/Wpx78ABHNy/B3PET0HXiblwLikFS&#10;IX/JIVqbngnD22sbsUjMOWuDll1WYPPZIKSR88Y2Q3FWFNFyH3w6msKCR0Y274ehKy/gYWgu0gop&#10;F9FXKLHDQzxWWVmIorxkfLy5G+vHdoSFqhKaqrZDz2kHcPF9ihjZxuGMksxQhN7fhkFeTjDS8YZb&#10;1+24GJKPlEK+KlqT8uW+I5hGBlwW6Tvqu0WpXxBwYjvm9fMgedEEdZqYofWoNdhx5xPSiL6MO/My&#10;96ka6tYGqQ2Z9oIWVIeKfJLlb/dhXn8OzraFc5elOPo0BpHknPPLRlaaVcXJ+PLwADaPdYeJJX+x&#10;sx/bfW/hwbEVGD6Y7Ic1R3HzQyIKyIEU5grJ/9L8SARfXI15XZ1gYWCBJl3WYPeDUESR7hbYEWol&#10;aVJwdmRnS2gq26DDiE048DQJuVQXHij014AH01z6k3ifa8KySmIavoH7D52ThIZIBcnPcOfQDIx0&#10;tyH52h2jfS7hwZcMWXCWZXwB8uOD8PbwbIx0a4Y2HQZjxKareHr/DDbMJTtpyGzMPU79PzFPWnOA&#10;aUJyrjD6Di5sngAXPQPomXfCsOUncSM4q5rqjBcvhJP+7QnZp2PQq7kxmjZRhX4z4qVFB3Du8Rck&#10;51CPoC7BZoIkvehpbn9KzAu8aBnzVXzwQ1zaSfh1doSprhbqqzWD67iN2Hv3AxJ4hDM9LEhQVYIi&#10;snU/nZCPnLWE4ZC1OBIQgzgxcpbzl9pdSsx1XB71p5IsotU33NmzFOM9HKHbqCHqq5ui/SgfbLvy&#10;HjG55OYTH7Oe4GwEqhycfXYKh0leOikqQMWhN7r4XMD7RLJTyliPUO5FOcgOu4cD8/rB084UilrO&#10;8Fp0HGdeRSKrhOlP+TDBZMB5s00gptUheVFZmY+Mr49xd9ccdLfQgo6yCew6TSOd/gnfMvNQzIEH&#10;MRIwC6FXdmJFn7aw1DRAY+9lWHPjHSJyZXOLM95MI0rMe6KryJIEhIhIomIoL81E/Kc78J3cFh4W&#10;OtA1aw6Xwcuw/2YQQhLyhHznGJ5kv3Ciusi+Jqsim7SsNB1J1G6HF49EZ9LLDRV00GbiLuzx/4Ys&#10;4h/p5ZJUPpNTngsn+R7/CflORKkszSV8HuLM0v7oYq0PA3UTmDXrg0mrD+FaYCjiMtjmohoIe5Pr&#10;QP+yjFnelrGdW5KIyKAbOLV1Lvq3sYOuiiJUjVrBbfgmnH4RJRarYznPwI9mfHuEu1vGYIDKr9C0&#10;7IBO8/eRvEpEnphGTQZcjkiEYzn1keyPJKNWYk6v1jBWUoKWSTPYONjA2kQPDX/VhHWPOVh9LlDM&#10;aV1JikjiQSERRD7/FohLtKkszUZu4ktc3ziJbDJrqCtpQNGsA/rM34qjD4MQl12FApJZwtaTZyjD&#10;j6hALUxtlxGKT6Qrt07pA1djU2gatIIT2QX7AiMRRQ4Or28gfRlSgOzY1yTnlmNkK20YaVL/tXOH&#10;14T1OEB9Lzg+F/kkSNiv4FoIcnNZsh2eFqa8JBUZ8S9x79hK0jcd0Ixs1KYqZnDuPhc+x18itoB0&#10;BzUcD56pqsxDQfpbXFkyFIMsddFIzxVePpdxJigVbK2I6tCGeU6iGMlbsgGzYj/g5bl1mOTZDJY6&#10;BlDSsUfLVg4w0dWBuqYNzDtNxcbbXxCczgYJAyFIMqYkNxZRry9g+wTSm6baUFA2hVHryViw/SYe&#10;BJHfwzqb60a4VdD9Qubyo7K6VVVmISXyGe4eWoG5XVxgqqAOQ/teGLjwBPzJRs4sIj6nByqKec7Z&#10;Wzg0xxsdbU3RVK87Jmx5jMdhZDeKxuF//mO6s1Rn2c7MTD4r+ZfhT69g2zS2O9XwR31FGLYYjDFr&#10;z+DutxSxFgz3EeEfELJVSEbcm7PwnTMQzeopQq9lb4zYfhnBaSA6M94SHfl2qUz+4/JEo8kSgawf&#10;COBK88tRYdBJlJff90M+JH8rS6IQsG+GCM4qWbaGx8oruPgxmfQN3SloV/tJLpf/ZEC6Ky8iAHf2&#10;zYStvh70jDqi7/Q9uBGRjTxSiFxHuU6sTqI+NSd5V+yLDcuzEsKL5BLLBT79V/jbkz/hJ/zvhZ/B&#10;2f8SyCUDpWopwYmBz7F0YsEmHfKn5HmpH/Fo/0KM9nCGgYYulEzc0XvSKmw+fg33Xn9AWHwSUjOz&#10;kJ+fj+LifOQXZCErPQEJ4cH4GPgQpzYuwOgurjDS0oCGiTcmrTuLe6EpyCdBJwwbMj4LM77i65XF&#10;mNzZDuakiE3bcnCWnOt8KTgkqTo5ntJedaJNTVV4wwKPDTGZgSLOZyMt9AH8lo6Ft5jWoAPclx+E&#10;f2gCEsmALOQVxgsLkZdPjgDVo6BAWm2YV3bP53N5pKALC1DEqw/n5yEnuwAFJWRKsGNEjgYHBlkA&#10;lxdlIiPsKa6sH0/GlQ00VDXxp44TPAZOg89ucg6evUFwZCQS09ORRfnkk+IvyMtHdmoyYkOD8PLh&#10;WexbOQPDPVvCiuiladAcfWfsxHH/r+TcFcs+3ad24eBsAi8INkYaOatmCfc5p3HqOStsvoOBlbUU&#10;nE18tEc2crYNDNpxcDYO0QU8foBATjdKYpfPyUF2voYvJGXFe5WsCDk4e3oVJvZ0xj/qNIBVzwVY&#10;c/Y1YtlxFNqY242c/coSFCeH4tHJDZjZuyW0m9SHsqY1nD2HY/ravTh1zx8vvnxDTEo6cnOJ9rya&#10;JbVBdlYKYiM/4fXTWzi9ZwPmDO6FFuT8GOtboU3vqVh/LQyhSYUoJSOysiQXeQlPcGXLJAx1c4SS&#10;sjXcRmzFntshiCPnmkfBSIb0X+pESTpF18qykRMViPu7pmAw0VVHwwjqrUbAx/cZ3sRmo1BGf76/&#10;mlicBT9L1BTB2fjXuL6Zg7OGYlqDIdtuwy8slyghlcMPyWlYG8QZwoWDs6HX12KyrYkIzuqT4Tbn&#10;ahzEgmAiqCYFCiqLc5EREoCAPbMxvLUTTLSMoWbUAu79JmLB1qO48PC54LUE4rXsXOJx4jVO2ZkZ&#10;SIj5is+v7+H2sS1YMqY/2jtYo6mCGtTJEeg5ZTMO3/+C9IISsSCchBthR7hnRzzGTaKNl40mNFR4&#10;5CwHZ7OQR8QVzS0HsU9YklNWWZGD5OCrOLN2HPo4mUGRHOCmjRpD4c/6ZMg1RtMuC7Hg3FtE5VDt&#10;uC0EV0p0/jvg83z1h+Dswy1EbxvYmnvBe9geXPpWiNQCykdkQhupgWVJ/MsSb7mOXCZTVW5Uc1tx&#10;/iXI+PIYl7bPxSB3B6gqakDLrBXa9Z+O5bvO4MaTV/j4jfpzWhr1ZZIXJEO4T2dnZSEhMgyfSf5d&#10;O7Idy8b1hoctOZBqRGOT1ug4eReO85za7AARYfmlAdOXg7Mlif7YO0wWnHXshH77nv8YnOXRHuQw&#10;CUrxM4S+WJCnIpf62Ac8OLweM7q3g4HCH2isbQLX/rOw7tQLxKZXoKicZQIHaH+Up9Iub+SJQbZP&#10;Rn9FXrhYEEwKzrqg04SjOPYo9j8ZnJVdp1Pidq4BB2fj3uCV7yK0s+NPCW3h+pfgrMQPhagqTkNM&#10;0COc27gQ/Z1MYa5nDNt2gzFj91M8Cc1EVpFknMsXeKsoL0BhZgjeXduEpUM94aRriPpKlmg7bC42&#10;X3iEr6mlKCqlEkQFqHdWkeOb+Qp+66dgiJGOCM46jdiG9X8bnM3G85MzMK6rI9TUm6Nl99049iAS&#10;SUxaAXIeJv6k/Pmogpz3rJjXuLt/DkZ1bA5jVVU0Um6KJvXroJ6CFtRcBmDovmd4Fp0tZBWLJoaq&#10;KtI1aZ8RcWcvlgzyRkt2VtXMYNm2B4bPWIVdR6/C/0UQvkbGIjU9E3mkT4T+KiD9kptNujgF0ZGh&#10;ePfqKW5dPIYdy2dgkLcLLA30oWncCr1XnsKtNwnI5nn6xMsfIakocQ2kFhTNxVviQdF+4pDu4uDs&#10;zc3Y3L8F9Bspw2HEWqzyC0Z2GfV7McKN6FZEcjPxGY7NH4JeLd1h12wIFq3ZiDkTJmDs2NkYu+0W&#10;3iVkokCKGoq8y0mvvL+2AYv7S8HZFp1XYuOZD0grJxlBOJQXpYuXmGdm90JbC0Oo6djCzmsilhy4&#10;RnUJRkRKCjK5P5Iuz81MIVuEdMi9K9g3byT6upiR/FGHnv1gTN90DS+i80Se3OeLM0Lw+c5G9Pew&#10;gZm+Ozp0W4szr2IoP9ILZAsUkE1QVJhLv+Sks31AKS83B4kx3xD0/C6u+27H3EE90dLMCIpKatB3&#10;6oXJ2y7h3tc0lAr+4SoSN1RJUkZGyVrA9Zc4XvA+87EIzu7B3H6dYGfCwVkfHAuIQ1QuByfoeRIC&#10;rHeSPt7EhVVD0cLaCa27T8LImauwYcEU9B+9COuO3cGnlHyS51L71QRnV2JeFwfZyNn12P3gG8lh&#10;fgkp4VqaJk1rMNLLApoq5ugwaAn2+H1GSmY+2S9FyCM9zTZTgUy3FMpolE/04SToxO1AKS+/BLkF&#10;31FcQZKb+gT3O355UJD8HHcPTcdIdys00uyJUSsuk30oD86yDilHcXYsop/sEy/J2rXtiDajlmLr&#10;+gWYMHoqhk3diqMvUpDIn2HTM2I0cSX17eg7uEh62EVPH3rmnhi2/BRuhGQLqnPdRPnlpOMKE/H2&#10;1gGsntADtmQbKqqZw7x1LwyZux6Hr/njKfNTTCIySYcWFJG9Ru2fm5OGjKR4RH8JxtMbF7F35SwM&#10;93KGlb4KVLVMYNpuNGYfeiBeAnEgihtU9BuiO3+N9pGDs62k4KzB0HU4EhiLODHck2/kOnM70QPM&#10;A0Lnky4i2cZTEMU8v4aD84ejk5UmmjRsDF3n7hiy+Bj8PmUhlexlMeBBVJKzkgVnx9cOzl5EUBIH&#10;Z8m25mBxehS+3t2FeX1awdbQDGoOAzDH9wUCYnJFsEQgXhvokGnMASHmI7bvytJCEXxrD+Z1c4C1&#10;uib0rDqj28Lz8AtJRArZETy6uKo8E18ubYVPr1awUteGuuccrD7/GJ8TUog32K4m/iE7vJB1KO3n&#10;s+1NPCV4i2zvvCLin9JK5BM+PMq9kuR1XtJnfDy2ABO9HGCuT/LMsj16jVuKjUcv4S75Jl/lvgnJ&#10;wiJeLb2Q9ER6LBIiPuJD4B2c3LICwzu1gbmmFpSMXTFy/QXc+JyCQpbzzCSy6st7qjzJ97h1JBIx&#10;zUmXpUUi/N4+LBvaFa1MzaCuYgwrt24YtWgjDly6ixcfviAqKREZJJcl25/qmJ2NdOKlbyHvEXD9&#10;JHYum4TBni4wIf2gomGMZp0nYN7uB9Rm8inYuDxmqSoRnL23ZQwGKnNwtiM6zT+ACyHSyFnGWQ6s&#10;4qTn2BZPRfqnO7iwbhp6OhlDQ1ENCgqN0ZiD/b9pwLL7PKw69+wvwVmWSCyPpPz+DoRsY96rID+l&#10;KB5h945gzYRecDLSRuMm2jBp1RkDSSYdOHsfj19/RnhsPDLJTuLV+NnHys3KJDrEIPRjIO6e2Yf1&#10;00fAy96caGgE67ZDMWHjRQQkFiKLA5KsU0VAspR0QRKi317HsSWD0cnBELrahtCz64Au4xZi88EL&#10;eBjwnspKRFom6UbiqUJeTZ/onpWagrhvn/HuyQ2c2uODKX3boaWRFlQbaUG/eReSQydx810aCnlk&#10;OduC/EKmMpdsine4slQKzjbUdYWnD9m2QenitaZEH2E9SjJUkIR8j/xUsiPv49jiUejZ3BrKjZWh&#10;qNgYDev/CQVVM5h3nIoNfmEIzuCniIb0x524qox8msQgMef2hK6tYKyhg/pNbdCy2zjM2HAApx4E&#10;4EPoN8SnJCE7P5t4XOo7WWmpwv/+/OIuTu5Ygal9OqGlnja0NS3hMXgBNvIaD1nfpaAztW0FL673&#10;7SYOzfYSI2eb6kkjZx/9TXCWt5IHIgQMmYdFKEoOxuOT6zCndyvoNmqCphqOcOk3C6sv+eNbGvVf&#10;Ns1k/MHTGsS95pGzA9G8UVMYtOqKIRuP4VkEtX8u+9nFpEeKkEt2jOSLS3qE+7Cwsdm2IXnAciKP&#10;/PLcXGpPUq68EBfbxmyv8ihaObPyVsKd/kRwNhIBe6djkjf5iCI4exUXP6b8B4OzVSI4yyNn7Ymv&#10;DY3bou/EDbj4NhIpWRz7YJ0ol11S4hgCJ0k/Eq1YxhUQzlS3HOLDbCJOuQj+sz4k+lAZkuyXQa3d&#10;n/AT/i/Az+Dsfxu41/+Yav7kp0j5FSch/t117JwzCh1szNCIV1g3sUWLbv0wevEK7PI9i8s3/eD/&#10;6DECnwXi0ZOH8Lt2Dr57t2D1jIno17olzMkxbqJjBZe+C7Dz0jOEpeVLn4yJYnh+xzCEcXDW25ac&#10;opYwdduEYy8SEMNzztJd5OLKsZJB7X0JBLpiy7lKSof3ePO9KhtppBz9loyCt4EG9K2c4Dx2Hraf&#10;voob9/wR8DQAzwKe4hHVgdOTJ5SePqJfUlCPKPk/RWBAAAIC+Z4APLj7Cu/C0pCcy6N/OTDCQQES&#10;quQU8AJYEU/OYdPMQWhrZ4iGDZtAQd0Q9u29MXTOPGw8REr1+jX4PfKnMihPf3/cvXgRx7dtxILx&#10;/eHmYAsddR2o6FqhRb9p2HDmCd7H5RG9JEoIhVGah4qkdzi1bgy8XUzRUNkC7rPO4tTzOGTyaAeu&#10;N9GMne3ivEQkPd6LuYNbwcKiNfTcduAYOQOxspGzkh6ood4PIJ2WbhI3slIWapmUCAdnwxBweiUm&#10;9nDCP36tD+se5Aiee4v4PCmYIbUFKx36LSaH+v1dnNsyF52bm0JXTRWKVE9DJ1d0GT0Ri7fswokL&#10;13D//iM8fRJA6RHu3r6K4/u2YfGMcejh0VbMh6qkaAjnDgMwe/MpBEaVIIeMNVbKZTnEL8+PYPOE&#10;rnCztIGicWeMXEfO+sdk5JIFLTBnPGorvr+AGNmSGYGwu3uxtH9L2Ouqo4FOC3Sfc0QstpYmgi+c&#10;jywb2Y70RyVwcDbhDW5smYAhHJwlZ2HI1lvw+5pLV+m6KFq6mykjsuBTfMyGDvFQccoXfL25FlPs&#10;TGCsZgG9jlMw+3IcglMLiavZSK6hfwXVOffzHRxdPBG9WjhAS0kFyqqasGjVEb0nzsSG/fvge5V4&#10;7cFDPHn8lGj6BHduXseZI3uxceF0DGnXAvbkvCor6qCpthPcB8zEltMP8TmxgO0oAQJXwXvfkRv1&#10;CLf3TIantQbUVLzRZ8px3AolR0NOX/qrqRH/sbNZisq8SHy+fwQbJ3aDjYYCGtf9Fb/+4//hl3oN&#10;odBlMRadD0JMHvVypkHtvvs3wLlLZZEBRkzGi6PFPNiMQS0tYWPWCd7D9+BKRDHSCikHrgS3+b8L&#10;nKOgqMhV5oZIR9xghdSfX1zHQZ8p6GBvAF0NqrueOezcyOGfsQBrdx3AmcvXSC4Q3z59isdM41u3&#10;4Lt/F9bOmoIhnu6w1NQkg1wNGkbOcOs/A9uvv8PHRDL0hWdH/YNlBzs2JVkoS/bHvuFe6GBkAC2H&#10;jujLwdmoHFEXwT/8+ZYw5GiXq0hJVJFoh7JsxLy5A9/VU9DDThVqCorQJqet57Q9uPs5A8n5PBe0&#10;7KF/As6c8eFf3uM/zlwenF2J6b1dUaeJCzpOOIqjj+OkOWcFSwrEZE/xtib99UjapQ07PFVlKIp/&#10;i9enFqOdvTY0dUmv9F2M7QHStAbc0mIEdiU58DHPcf/oJozr3BEmKnqwcOqIwfO3Uf/OQko+v2ji&#10;/kUOZQXtU/3YeauqyEZu3Avc2u2D8R6todGkCbSsXNBnxnqceRaHeHquRNCT6kjPlWe8gd86ajND&#10;bSg21YXjyG1YdycC2dzzRGCLyiBn7XtRLp6dmIExnW2houaAVt3344R/NFJ4yKuoJtON7/8ugrMc&#10;fBcLjhUnIuHDTeyePwKdrHXQsO7/w6+//AP/IIdQtcUADDnwAoExOSilPEQTCVpRXyjJJr74AD9e&#10;tb23J+w11dC0qRK0DK3QskMvTJq9DDsPHMela7fwwJ/01uPHCCD5+fjhXdy+dgEH927Dkvmz0K9X&#10;N1gak0NOTp4m6Rcn94FYeOgmnocQfam/SNz/z23ISQDXSfqREKwgZ/rGJmzu2wy6DRRhN3wNVvoF&#10;I6ucR+Rw21Ge5KxXFsQj8MRyTO/VEdaGJGc8e8Kr40AMnbwGG+5+QmxukQhBycuqzA3HhxsbsXSA&#10;k/japrn3Smw4/RGp5MTw3HCV5YXIiQ/G27MbMdbLGYZqymiiYQbnbgMxcdV67LtwGTcfPxF98f6t&#10;qzi3fxtWThqBns62MFHVQiNyHt1HrcS+G68Rl0P8JSr4nVRUCD75rUc/d3KY9Z3Rqt14rDl8Bhdv&#10;38dDkp9PnhJdA9g28MdjSvz74P4dnDq6D6vmT8EA79aw1CFZ2lQbahat0GfmJvg+/ixewlQDd1ap&#10;w0rHPwDTl3mF9yQeqsgjx/7NLszu0wG2xm5o1nUlTgSSriN5ye0g8UmVmOrh2alVGNLGHk6OLeDQ&#10;ugu6dR+CAbN24Mid90gq4hdBUinStAYR+HJhBebxC3GSZ427bcDuhxGEKwc9WOaTOEn/gsAL6zGy&#10;kzk0qM817zgY87ccwR3S0Y+eBBJ9A+DvT/Rg2tD+kydMoyeCTpL9JOlytqP8n77H45fJiM4sEYuw&#10;lvOCriQ8CpNe4v6h6RjlbkFt2BvDV16BX1gGeIINEXwmKCO5mB59D/sWD0Q3dxcYN/dA7+7e8B40&#10;A+PXXURgPDnpPJRX0I2JUo7imLu4RHq4ua4+dC28MNTnNK5/yRFSikcf8irg/CKHaZEZG4T7p7Zh&#10;Uk93WOtpQlVdEzq2znAfPBozlhM/HTsDv3ukQwOpztT+9+/dxI1zp3Bs80bMGjoYra0toa2kDEUV&#10;HVi4dsWIZYdx60MSEvIlWjJK0qYUxVmR+EB9YVpLK5hrW0J/+FoxECE+n/HnoALrP6mfSSDnFeYH&#10;kldpEXh5aQ+WDmsPS5UGUFA1hb33VKw89RYfEvKRL5dBIjuid+AZHBnXHY5NFaHs0BedV1zCh+QC&#10;5JVRHy3LQFZkIO5sn4Tezc2hSzxv0Xs1jgfGITKHA71UJtFIBB9rEBLHYlS+eMlA18m2S/50B8cX&#10;9IK7mQbU1Sxh7kW27s3P+JxSSH2bbM3yDOK3DVjeozmslZWh4zoIU9bswekb5Dv4E88Qn7AdHiDT&#10;oY/JBpd+nwhb8OGz93gSEo+PWaVkb7B9QDK7MBU5wXexf/5QdHY0Jn2nAjVdc5IXfTB6oQ92nzov&#10;+SaPH5Fvwvk+gN9VspP3bsba2ZPQ3c0NJlomUNOyg323Kdh65TnhWyC9HOP6yn7lLSBAdl6+K5cd&#10;3F+r2C5PDYHfkc2Y1tcT1toqaKSkBG0HF7QfOApz1mzE4fNnceP+Xeo/1FfYt7h7B9fP+WLfptWY&#10;1rs73KzNoKOqBiUlQ9i69cO01Sdw+10SMssqxRcVAh8qlF/UZ4b74/7mcRigyHPOdkKnBYdwMTQF&#10;OWJu1xrg+yU82XIqwvfceIQ+OI0tk3uimZYSFMge++XXOqj7uyoseyzAqnMvEM1fv4ngLOsFiQK1&#10;eeCvwKwiRsRT3+PR7kUJH3Hr6HqM694GVmpNoKKiCj1zJ7TvOhyzFq/D/qO+uOnnhyfkV/mT7fTg&#10;zi1cP3sM21bMw+jundHC1AoqCrrQMGuDQbO34mzANyQUf0cJ62HGiPBi34unpyjkeamfnsGKsT3h&#10;bm1EdrAi2bMGaOXRE5NnLRf99+rNW8QHj/GU+jCXd+vyeRzfuQnLp45BlzbNiQ/UybdQh5p5S3Sf&#10;uRqH7wUhOpvLYd+T5QTxcEUuirLf48ryoRhoqUO+gSs8l1/D2aAM8VpT4hnuL8QLvEtJ0I10YHle&#10;HOm0A1gzphuctBqjwe9sA/+KP5WNYdFpOjbejUBIJpcj2XbiWbZLitOQEHQHx1bPQl83Jyg1rE/+&#10;pC5MWrmj6/hpWLl5F05duIj7jx4ggPzvx6T3/K5cwund27Bu1kR0beUKE03+csgUDh0HYdGu83gc&#10;nEj9n+WgVC8uIyfsFg7O9ERHaxMo6vfChK0BeBSWw9wikJGozlhx3WrJKGF3piLx422c3zgTnuaG&#10;UG2iDi1bN/Scvx7XPyQikV8kCoLwS5UExL88jTNzBsBFoQn0HFrDc+pi7LlwG3dJDgQGPBNywP8h&#10;6RhqJ9YhrE8e0+8j1unchnT8lOSw/8NAOvcRbyOzkEG2XAUrOOK/Kv6CShQoUKfEPEx/suDs0z1T&#10;McnLAcqWbeCx8joufEwVLwOFySLqKn+S+5HE/QJI7uRHPMX9A9Nhb6wGfQMHePSahA2Hz+PuA9Z5&#10;kq5jHOWJj4VeZJ+WrgcGBJI8ey5k3oPHr/DwbTqSskrEdENst1aUM62qS/wJP+H/HPwMzv6PgCS6&#10;ONXs1UqsmEghlRdE4+2tE1g7aSAJpSZQa0oKgpxDZW0jGJjZwdLWCXaOzeDo5Ax7B3s42FrA0kIH&#10;2jpN0PjPplDQtINV5wmYe4SMpDDpUwcWhCyseWRAQcY3hF5ZionedjDTbwHTNutw/GWc+PSex/Hw&#10;LFGSeJVDzZ4cavDmLRsh/ByBUAq5yAgjQ8ZnLLroqEGtflM00TSDjU1L2Dk4wsHRDs2cHeHk4EyO&#10;jRMlB6qLPSVHUScnp+Z0nX6d6ZpTG7Rx7Y/pa87j1psosfiJMF5JowpDprIM5ZnRCPI7go0z+6GZ&#10;CRntTRqgXuMmUNDQhImxOayt7WBn70g0c4IDlWNjbQ4zQx0YqDZEowa8oI8LXLpP/v/YuwpAK4rv&#10;/VOwUbq7u0sEm+6wg1BQsQATMVBROhTFRkFBwg4EUVExaJRuXsLjBa+7vv85Z3bu7r3vPgQVEf/n&#10;e3x3d2fOnHPmzOzs7LB3L55+d5W8ZyqFfz2YKmImCsTMBGQd2mCenG1fH8XLNkK3h5ZiydowxGfZ&#10;m02+sOQgPekQIr9/BQ/J4mwn1Lp8Ft79OQQRFFsWk/DIXmB8zZFcrIR8zHF1pPl/Kekm+ufFE3HP&#10;oItlcbZZv7GY6Dw5a+8RmHIp56+JJ4bi4MZleGPSaPS9rCFqljsPF51/PkqU4R8DaoIGjVujJceE&#10;2qQ19aPWLZqiZf3aqFupLMoUL0UxrIkGlw/BvdMW4YvNoTQJpUkq3yDkpCD18Db8+u6juP2KFqhe&#10;viHKXnwHJixdh02RichybiLkxseZOEm92Uci73Nf5AWFjLR4JO7+HvPHXYe+LaugWPHqqN3jUTy7&#10;aAP2xJMkT76ohLlks17TM3kCx4uz/INgn04fiZv4tQaNrsLgWcvw9e4kI8/BcKTFvkN2gm8U+UnQ&#10;tKid2PH5JNzdgp+cbYRa3e7DI5+EYceRdImj8dWU5MlGVloEQtd9hrcm3I3+nRqheqmzUaxEWZQo&#10;XwO16tRH4xZ0brZqJzGVft28CZrWq4U6lcuh3AXn44JSVVC+0ZW44rrH8OIHq7H5YDTS5H10YkJs&#10;mSc1c5B48Dt8OedumsBVRPmy3THonrfxxc44pPLEQvqG+Z9rJ6KmPNWJ+0p82Eb5ccGR3ZqgXvli&#10;KFLkTJxZrARK9XoCjy/aJD+Iwk/EmB844Em3Uz4ArNk8cU+xJ6FsGjtCvptJ8ebF2S7oMWQ2Ptmf&#10;iug0bm/W59TlOMEm2TaTw8w/npMdH46wdV/hDZqU97+U+m35kihRrDjKlK2FmrWbo0mztmjRoiVa&#10;tjRs0bwpmtIktWaV0ihNE9Bzi1VFuZpXo+ewpzGTYrwlOh1JfE7zJIxvyKVv0nFGnCzO8jtnr65d&#10;E1VadcH1r5mvussNMTtIZWS84X0Bp9p40w0LnWO7vp+HmSOuQMcalVGhfDPUu/JOPL7gO2wKjQX/&#10;IL50W65cMDjpMpYR2T95rcHS5zD6mktwTol25rUG34cE+UEwKsOHDhmBxwKW5/EjPwup4RuxZsET&#10;uLwl3YjVbI4O3A9XH5YnZ1l5XlYqMpN3YOPHdCM1uDsaVKyGkjUvx1UjxmPWFz/hSHoeMqXLsb9u&#10;W8t5zk+9ZMfh0MZv8eFzY9C5wUV0k1IetS8ZiJsmLMXXuxLlB1bkqRheLIrdiOWTR+HmOtVlga31&#10;sBmYtHyPuzjL5yh/SyIzBb+89zBG9GmBchWa4tI+r+O9b/fjSDbZl3iQL9SBbIi5tXjhmK+lWSmR&#10;WPfJHIwfciXqlvofzjvnbPyveDWU7XAdbnrzF6wOjZcv33JN5GlpfiKErin5eSk4un8jvp07BWMH&#10;Xob2NcrQmHghjYnmOly9fjM0bE7X3zYd0JrG0LatW6Jty8Zo1YRu/urVQPUqleRpzvNL1kBZusZe&#10;2pf6xIz38NOuSMSmZEp/5zM4YGTy7DE4nz75gxs+Lwy7v5yJF66/BHWKl0Ob2ybhuRU7cJQXurn+&#10;PO7KzXo2ItcvwOwHBqFd9Up0o14HDVpeiyGPzcWnITFI4Nf1sEpjAjkJe7Hps6l44rrWKFWM+kTv&#10;5zFt8VZEk01+QolvzLNS4hHHPxjz/B0YdGldlLroXFxYtjQq8A8aNmhF85BL6BpL2xaN0aJxddSo&#10;fAEuupDO2yqt0azPaIxf/A3WHOQfIaMak02uU1bcbuz6ZiZu6d4U1ctVwUV0vandpDGatua4tqW4&#10;UkzbtqJ5AF2biG3atECrlnSuN6hNN8DlULHYOXSul0U5Gk+vGj4Bb3y7BXti+D9WnXPXAw5hQUhP&#10;EX8kGlQuh5+62jgHD1zbGc3qXop2fZ7G/B/DZLxkMbuQmk1yEZu+xEsjuuGKRlVRqmwNVGjcD0Mn&#10;LMGyzWFIJTmW5zM0H+nyztmdS5/Foz1ozlWN5hB9JuHlb/fgIL/LViRJZ+xWOu8nYVjXxihbsjTF&#10;twqqNWiCZs1pjsfzpDY8V6LrCm1bU4y435k5E5FixdfwNq3aU7zaod2lA9H1+qmY+80e7KHxz3w9&#10;Ox9pEevpZncMhl/dAKUqDsKtEz7EF3voGsS+Gjdk7pCTtg+/vP04Huh9MWqULI8qlWqj1bUP4+H3&#10;fsHh9Cxk8f9o5Ej0uADSQlZi6bSRaFeDX4HUDbc+8x4+33FUambbm+3zYJibTfPDkN/wy5I5eOTm&#10;K9GhXjmUueA8FC9VGVWqN0S9hs3RtEUrtKA+0Jyuoc1bNkOLZvVpzlYJFctQXM4vR3MYOtcuvxF3&#10;P/MGvvg9EkeSzH+E8ZnMMw4T/SykHT2ITfOfwf0dm6JR1YaoPvhZzF0TgnD5pgef9eYsZGl/8idd&#10;ZSkW0Xt+xTdvjMOtHWqiRlmazzbojK73voGlG8JpXsfjGY99VCY7CgdXL8bcOwahdclyKN3yOvTg&#10;1xocTkJSFvWBpH04+AtdK26/DG2qV0HVpn3QZ/wyrN6VgEQaV+VCkZ9Blk2PEB/4miBHBnyO5+Vk&#10;IPHQdqxfOJbaka6PpSuiZI3uuHXmShpjaX5AY0BOdix20xg+4ZoOaFT8XJx9IY33dZuhccu2aNXi&#10;YupHPM82fYr7D8/JW1EfaslzlpbN0fLy3uh17xRMXnYAIfE8F6J5An/bIS0G2756CzNGDsBltcqg&#10;8vlno+RF/HsD9VGncRsz/+F+Sf20VYvmaNOiEZo1rI7qVUvR3K48LirfAs2vGIFHXv8BP+09gqN0&#10;gZQ1Ky9M5YNTPviCSjHi61V2OmIPbMaK+ZPxwA2Xoml1muOUKIkLS1dCpRp1Ub8xnT80V2jVinyi&#10;e4A2bZrT+VQXdepUQLULSfai8ihZlcbyTtdh9NSlWLYhVL6+znNTc002hvndrHF7vsWKaXfhupJn&#10;oFLDrug+9k18uDNaFme5CqYfmfaSOYNTNpfG4/iwLdi4dAruvaoJGpY7H0XPOgtnnV0aTfs/gueX&#10;/Or7QTAz15CKOp8WRpd/Ku9zx6MrGF3rovetxcp5k3Fvt2ZoW7UkShej61WJKqhUqxHqNqJxs0Uz&#10;uv9pReS2pvkbvw6C2rA89dWSxeuhQu2uuG7UVMxbuQkH4nPAv2EncZA6yQhJ+3Scy79vEILty9/D&#10;i/deix6Ny6J8ibNRnMaJ0pXqoSbfozbjey4et2h+RmN2y5YN0bB+VVSqWJL6QSlcVKY2arfphr6j&#10;nsW732/F7ijz2j5jRU4m6udJSI3fjA+evhXXNamKYtU7oOdTH2PJphhZnJWznOdzfB47YZHXIVBZ&#10;fj91WsQmfPP6WNxxGV2P6Hp1btGzcEG5emjUdTSmrtiDbXF8T8b3IbZutJObiezUKOz++TO8/dzd&#10;6NuhEqqUPA8XXEDXsnLkcy3qK01aoinfd/N5Q3Vs3awRmjeogZqVqN9xf6rYBs2uHIF7X3wfX287&#10;SH2c+xIbYCu8OHsEiXu+xhsP9KK5fQOUqTUId81ajVV7eHFWHJHqmH7AZbi/8z5vODMF2XTN3v3D&#10;Eky57Vq0qVUZJSpUQZ2rBuHJ93/B2n2J8i0lnrPnge5H1y3G4gduQLvzz0XpC8qgdBVqixaX0LhK&#10;11Y6/9vyPbffvTin8/jA40Q7uba0ovOmLd2Ld+05AqOmfYxVW6IQx/+j5/OJt84h9xFunbxMCucB&#10;/DDnfozszouz/OTsp/jg9yPyH+JcNVvUfJqRm2ssxzQXS+HfPXntPjSrXRwlS9CYWp6uA03amb7V&#10;qoVc89q3bYN2diyTsYdpxre2lNeqdXthhysHosftc7Hk173yn6fGjPQisa5QnI7Qxdm/BTwEeOkF&#10;DRB8YaEJEL9rJyF0BzZ9uRgvjxuJgZfTJLUuTXqr0k1lWRr8S9DF7aKSdDNTgi4GxXFRidIoTZPG&#10;ijWr0k3NFbhm6EOY8OZnWLGdv35GAyTPjmXE40lHJhJj9mDLR89iZJ92aFjnYtS77Em8vXoH3Sjw&#10;+6h4oOJPe8E6NszAZoZUMUEFcnMTcHjHKiwbPxI9a1ZEuaLn4KxzLsJFxcrgwgsvIl4gX+u58MLi&#10;zjHvF6O60PYiOr6oBNWP0y9CieIVUaVye9wwajYWrdqGI3xzz2Z4QuyQf7gmMWIrNq9ciDlPjcJ1&#10;V12K1vXrolbVKqhcliceJVCMbBQrzrovxEWlStONSSVUr1YNTdp2xbV3PIlZC1di9f5oHKHJtnni&#10;hduDp1zUJhmJSA3dgHnPU306NEHJSo3R/YF3sOin3YhLk//rNPL0l554GPu/fRmjbrwcjRt3RKPO&#10;E7Hgx90IT+SvmxkpCZIwOFwJtwV4ETonlt8nOhl3DeyEs84rjpYDHsDEhatx4GiGc/NlpNlrfvqS&#10;30GcejQEIZu/w+IXxuPea7ujbX2aYNANdYXyVeRpsIs4JtIG1D68oE033FUqV0WTpu3QZcBwPDn7&#10;I3yxYT9CEvkGj+Kdk4XslBgc2v495j99A7o0rYfKVduj3c0TsfCX/QinSSa3iZlQmOVNPrI1sZSL&#10;Il2Zc+lGIzvxAFa98Tju69oKVenGq0KTgRj+/CKs2BaFlPQ0+QqNiZsbD97Po4lU/IH1+HDKPbjh&#10;0oY4t2kXDJv1MVbQhDmbFylkRmTg7hHoQPKIyYd3YfNHUzCieQPUr9IEdXrdjYc+24nfo5NgfteY&#10;wAsjJMv//ZCVl4q0hIPYve4rLJ3zPN0Q9MUV7duhXp06qFa5HE10S6CE9GGOKfVvPjcrVkbl2rVR&#10;o3EjXDbgBtz79AtYuGwTNofGUv/h/ka1Y4q/THM+xe77AR/NHoWrm1ZDpQrdcN29b+JLjom8V8rI&#10;2BsV9s8pSnn5yEw5hEPbvsT7E+7GwHYNUbHYeSh6YRmU7P0wHqEJ3N54/iq0U4DIe8FgJbhX8VeA&#10;MmL2Yh/171svp5uwhp3R49bJ+HAHnTep8iyDQ+9eQfjncb3p00nk3pJL53NqLPW5DZ9h8YtPY9QN&#10;A9GxUSM0qF4X1SpUQ7nS5XARjRfFihEpzsVLlkTFihVRrXo1NGzaCpf2vAmjnn0L85ZvxMYwfg1E&#10;nrx/Tk5AqQ0bpLT0WCSFfo+Xbu6FLnXovGjbGbfMoXFgXxSyc7nvsqjHP4FpJ17Dy+GFpuwkuvFa&#10;j7WLn8ddXS9D40oNUb5mJ1wx7FG8sWI99sTx/9JzKRNnKS96HFjFYoTPiSy58flx8RTcN+hSnF28&#10;JbrfMRvzvt0tXzHlGwnW4dXlaPBDgTQ5J/mJv034fv4T6NSiLqrUaYlO1z+CF787iEPxNI5lZyIt&#10;NgJ7f/0UU+4dRP2uJspXqoUW19yPx9/7Gj+HxYHXECSM5Iu3Jrwv/+FB15fM2APYsXIBJtzeDe3q&#10;1UKFGq3RtOe9eH7+N9h0IEq+as0Lr1kxv+HLqY/ghvr1qA0rod2QiZj+1XYk8ZjL+slnPsez0hLx&#10;A/l8R9/2qFylBTr1mUVtux2H0vml4o512vrXmRzl/1zLTcfR3avx9ctjMaRdHdShsf/cEjVQ9uJB&#10;uOX1Vfg1JE7OIKOG6kAdJdf5+mF2Wixidq/Duo/exOwnR2Ngz6toTK+PmjVromKFiihJuorRmMnj&#10;Zgm6ZhUvURLFy5VFFbpO16hdF01aXYyufW/BoxNew7xPVuPX7WF0feH+YM43aUF2XI78vTcwEZYc&#10;ikVuZii2ffoCpl13OeqWroj2w8bjuS82IlrGSK4v9x+So/EqPfwnfDlzDG5qWQ9lS1Sim8Xb8PCc&#10;L7CNzlP+lWa2ay2mx+/Dr5/OwNjrL6Hxi+M7HlMWrEdkJvnKOukvL4faNTEc+3/+GAsnPYxbqK83&#10;q1sd1cvSjflFpel8pLlIMbqG0PlYqkxJlK9Sga6tl2MAnQfPv/01vttH45G8c8+taXo0zUOWvYgb&#10;6catStkyKFLkApxX7AJcQLEsxvMaOscv4uu1kMbT4jSeUqzLlKEYV6qMWtVrof2VfTD0oSl45dO1&#10;2BKVgEQaG+VruHzNkNgauHsFYfKollQuMykKR9a/hYdu7IVWjS7Dxb3H4p1VexASb96hwbLCrBQk&#10;hP2G5dPvxXXtG9E8oyaqtb8Z4+f9gPUh8RI3I09/+RnIoHN665LJeKR3ezSu1Qileo/H7K9/wwE+&#10;70QSNLZuxQ9LpmBotxYoQ9flIueci3NojLuAr88cD6KZK5nrtSEfO/OnYrQtRv2Q4lSqYhPUaz8S&#10;0z5cg+2HEn3jRnL4JiznX1zv3ASlK/fG4KcXYNnOCHn5itSL+4Us8B/Fge/mYdbd16JllWo0v2yA&#10;LndNxpxVu5FI44Tpb1w3ui7k5SD54CosmT4KHajfV2t0FW596i18sfUIG/XVz4yb3D78n5wxOBq2&#10;Bas/eQNTHxqBay/riFbV66Bh5RrUF8rT/NC0dzFu8xIlqE+VQuXKlVCtdn00ancVrh35BCa/TXPc&#10;jfsQRnPcDHnqkElt7/RZXkxMoevV+vkTMeqydmhWoynq3PIY3vpxB0ITbY3NuWjJ4PFNxjjKy6XR&#10;gd+nHbr2U7zx4GB0a9wAVcrQGNDmFjw05xN8uy0U8em8QEvls6Kw/8cleOPOa9GGvybfZhB6jn8f&#10;6yISkZyZRvXdgB/eewbDO9ZE/Wp10bLbnXj03Q3YGZkm/psRwSwYsf/+XtGeHJo6ZiREIvyXd/A8&#10;jbEdatVE8VIt0WHwdLzy5UaEJiTQGBaPnZ+8gKevuRQNLjiLzq3zcM4FxencKkl9hO4dfH3J8gJK&#10;o/OtOD+wQNsq9dGs/z14ZOHv2BuTLItd/B/G/B/UyWGb6d7kHcx58j5c16UTWjVsgKqV6LpM7VaC&#10;x0Pql8Vp7nNRseIoQWNimXLlUblmLdRtczl6DXsQ41/7BCt2xOEQtZu8+kM6J89anfo6m8LAseFF&#10;Q34SUf7jiMbpw3t+xY8fvYrnHxiOgVddjpb1G6JOzRqoXIbmX9SX2KeL2KcSxVGyfGmUr1EZ1WrV&#10;R4sru+Oa+8Zi+vwv8f2mUETE8evM2AqPpRxrs5+bn07Xgh/pfKf7i4pnmx8Ee/hlfLAljOYX1KdZ&#10;zHgm8pZcnK9lWSnRiN72HRbRfKxfh3ooVexsFD27NJr35R/Z/QEhCeknsDjr5nP9+VsoeXk0Pqcd&#10;oTiswXfzp+LJu25E145tUb06xaBKFRozS9O4QGOEHVOpnYuXKoFyVSqjZsNWaN/9RgweNwvvrfoN&#10;O/hbRhmkny6M3NfM3MW1x98iy6d7i5TIXfh9xfuYO2EUbh7YGS2bN0HVqtVRsXwlane+FlC/IvK9&#10;V6lSpVCB52i166BW83bofstIjH1hHpb+shV7o5KQLD9mZcYHO7fNy05FUtRmfPD4UNzYpBZK1ulE&#10;59NCLNgYjhTpjwwn1k5YzH/omrlbXmokQtZ+iAXP3o6rG1VFuWLn48JyddGoyz2YumwLtsXw6qKJ&#10;to+kl/t46pED2P0TzT9nPoIRg7qjXbOmdM3h/kR1K16SziOqG43R0tdp/lmGzvca1WqibpMO6H7D&#10;KDz92mdYtoPuvZLSTH9i5eIr9dv0o0jYswqvPzgIXZrRtaBmL9w1bTl+2BUj47A/uKC5/+G+KLci&#10;fB7yK+EObsa6917G/T0vQxO61y1dsyWuvnMyXl/2Ow7E0bWW7OXnRyNszUd4b8ytaF/sXJQoei7O&#10;OvcinH9RKZo/Uz+gtiku5wbTHJvxgI9pnODrOs+1L7qA2rQS6jbqjBsefgWf/3oQR5K5Pg5sAGVj&#10;2k8eZsmIxLevPow7e7ZF+UYdqf0W4+PNEfIfqCzvKUbgcuZP7jeoXyfu+wUrXn8QLRvyHKMYzjq7&#10;uPyGyoXUf2XMorQS1BbF/fw28wVD7n/URlTfCtXboHH3SXhz+WYaI1OMSceavx8KxekDXZz9W+Ad&#10;BuxQwFszaMtEl66IMvhmpiA1KgT71nyD92ZPxFOj78JtN9JgftklaEaToVrV6MaoWg1UrVGDBsy2&#10;uPjy/rj+9pF44vkXsfCTb7FpbySiUnNkYYBhJhl84ctEUtxBbP9qDsYN64crL+2LS6+diKXrdyAi&#10;OdWRc72yXhYGM5Q6g7GTxu9jjN79K1bNeBKDO7ZBixrVUY0u2tXp4sULotWrVaULWTVUY/+pHlVl&#10;v6osrlSrTrI0oeA0zqteoyEaNbkawx97BR+v3oHoNDMRkkkDTxTkQk6V5AWdmBDsXf89lrw6E889&#10;fD/uuPk69Lz8UjRtVB/ValQhvVVQk2zWb9kWHXr0x6233YfHJ76KRV/+jO1hsTianU0XDafW/E+C&#10;QW2SmYy0iG34cPZTGNyvKxq2uQI3T1iAz9bvQUK6vCXIh4zkGBz46W08dc/16Nx5ILrePAOfrtkt&#10;T6aZCT9/WAaHK+G2gCzOHg3BLx+9hrEjrkGNug3R/Y6n8NKn5gfBZHHW/JNSQo5PLs2yaDJwaPsa&#10;rFz0JqaMewD33TYE/Xp0RduWzVGjelWaUHGsa6J2/cZofsXVGHjz7Xj4cbrIL/gSa3ZEyiRa3hHE&#10;ix10wcyIO4x9a7/ECw8PQvdOl6LD1UNx97TPsOZALN24sQcsy4t13JfJB8cfJ0dIV26HpDMvEbu/&#10;fQ8vjxqMzvy/0m17Y8gTr+H9X/biaHIKsnJ4ciKFnD+zx5PE5LCtWP7KU7hn0NWofTXdML31BX7Y&#10;H0UTItJrOzPB3SN4DpJpErbly9fwSNercEW7Lrh86DhMWLkN2+MSAxZneZ/PTD5P+R2CNBHevRk/&#10;fkx+Tx6PB+4eghv6X43L+QmfWtVQhfpz1Wp1UKNJG7Tr2heDht+NkY89idnvLcaqDdtwmG72k7Np&#10;Yk0GZEJO7cf92dd6lBZ3cAO+fOc5XN+tE9q0vBn3PLEQq3bHIC2Tv0rO3rB3rrxs6FTge528vFSk&#10;x+/Frm8WYcrdN6F7m2ao1aA1mg6dgOc+W4v9ifwjQlRUdBhNhcHk8eQ5l7rSQRz8eQFGD+qPHlfd&#10;gCGjX8BXe44g1v5PNMFotOUKwj+P9qRvGUpt+D+paPKfnx6FyB3r8d3S9/DCE2Px0PBhuL5nd3Rs&#10;3QK16FyuxuNGzdqo36QFruzWBzcMvgMPjHsOs9/5AD/8Tn4eTZdfEJaxQuLr2JNNrvzoS3LERsy7&#10;dxhu6dQRl/a5HqPnf4c1IUeQyZN8I+hzzxyxfxRjijOfc/x+v5y0SPnxtnlPPYSbruqCpk0vRpte&#10;t+KJt5dRX+T3e3L0eAlQVoiljo46f8XsJ+nLSjqMtZ+9iafuuBa1G3fD4LGv44Of9iCV7JEq9og+&#10;jRYpRgyEm2YlTEpi5DZ5r2X/blej/WW9cM29z+Htn0NwOCGDbhqSEHdgC76bOxv3DOiODi2ao/Xl&#10;vXHP7EVYtjUcsXTn4NwmiC7Xhtk3X4umXBr/+cntnxdMw8j+PdGueUe0vOw63P3Ma1i+Ya88ccE3&#10;UJlxO7DytSm4+8qr0bBpa/ShvvTmdzvBX8w1Zxv3uSxkpSfj1w9m4dFhA9GubXcMvP01fPDDLkRn&#10;mP+oE5vy5wEdGHdIS3I4wn75EPMfHIwBHS5G46ad0KLvXbh/wU/YHG6e7jMgWVnYM+e9uQ4nIu3I&#10;Qeze8AMWv/MSnhk3CiOH3kDxuxKtWzSm/sfv7qXrWtW6qFG/Oep3vBK9r7kFw+66H489OwlvLfgI&#10;67YcQERsOpLpFHFfL+TQiZlhIEydRJ76Rl7mYexeMQ+vjbwenZq2RN+HpmD2t5sRS9cg9pnryvq4&#10;HXKT92HzJ3Mw8dY+aNO2PfreOwEvLduIWOpA2dx5ZawxSE8Kw4aVb2PiPdegVZNuGDRsKl75eBOi&#10;Munmis4DkeV5SU46XYPCEbLhe3zyxot48v7huKUbjZtNGqNujap0ba2OOvUaoWWHK9D3luF4aMKL&#10;mPfJ99i8PwZHMnPMewLFoqlveuwBbP9mHu65tS9di+jGnsqbOUEN2vJ8oSrFleYLVem4ai1U5R8j&#10;q9sIbSnG/a69BXfd/yimvDwPn63aiN2Hk+g84/985nOdrtl/YnGW2z6Trt9xv32E5+69DT2vGoT+&#10;wyZg6a97ES6LeRZUgvpl+tEI7Ph8Dp68cQA6t+uMzoMfx4JVO2ncoTHBZ5v9yZZF3538Nduh/XF1&#10;x6vQlGL89k+/IzSJbhId2Yy4Xfj1i9cw5pbeaN64PtWXriE0H6pK8yGeE3FsZMyTOPHWkuZOVfk6&#10;TluSqUGydRp0QPuu9+Olz9dg1xHzegGOR/KhnVi1YAoevqkLmrW7FWNmLsH3eyJkZGIvzLWIB6ws&#10;HN39Ez568Slcf9XVaNG2P+6b+j6+3s1PP9v/gOX+lkPjYLb8MOcXrz+L/pdcivZXX4PRMxbiu12x&#10;JOP2M+mb3DZ8zadxLj83FYlR+/HbD8ux+KWZePbekbjnBpqzXdYRjWrVpDGe6knnVq16DdGiXUf0&#10;GngDht79EB6f/DKWrlyD30Ni6LrDr97gGIsBsWG+6cH1SEPa0X3Y8sGrGD9oALpe3BVX3P8sFq/Z&#10;iQia09h2l3o7ZPD4zuQc8lauRWlHdmPTJ2/jycHX4MrmbdCgWXdc9+gLmLeK2jCR40HS2TEIXfs5&#10;Fj56F7q3aoYWvUZg8MzPsCkqDSkZqTi0czU+f3ksbr64ES7hd4I+OAuL1tDYS+X5SwDGAx57mNYj&#10;pgH7ZJGbkYiUkJ/x4ZQxGE5zl2YNLkWn/o9h6vvfYXtUDPmciL1fv42Zd16LK+vVpD5RRRbqqlev&#10;6Tu/vH2oOvWd6tWqyHxQ5upNWuPSW8fgqQ+24UBMCvVnvm7xH4+JdN2M2oPd61dh0euz8AzNtYdd&#10;R/HtdDGa1auD2qSrBumoVq0W3Zu0xMVX0nXmtvsx5rkXMPfzb7F2H92bpOebexOpMn+Ya6Mk8KGn&#10;roFgKT7PzVOd9Mev18mIR+Lhvfj9p+VY+MoM8ule3D74WvRo3xYt69VFTboH4XpXr98AzTpehm43&#10;3IzB9z+M8bPfwOJvfsLOiDjEp3A7mNjLnEH6k7GYR3386N6N+J76+F3taqBNl+twy3NvY9nOcKTy&#10;j72xmJTkSlmyLqdW/J+M8eHY+d1CTBx1A65q0wjVazVHt2FP4tVPf0FkYoYszko/8mnzgo9c8qeJ&#10;A12lyGd5TRfoPoDaJoHmxD8vX4LXZ07AmLuH4YaBvXBph9ZoUK8WqlWpLO1bq05DNG1zKbpfMwTD&#10;H3wKk96g+5m15j+L+P/Z6bQWAxIHUwNjl/uBzIepftkkGxOK/Zt+wEcLX8VzTz2IO4Zcj/5dr0Sz&#10;JvVQq6Ydz2ujSfN2uKrHANx65xiMeXoa3vp4OX7ZFYIoOn8zpd5si6JH4wPXSaxmZ5D+XVg29RHc&#10;0/kyNLl0EIbMWIpPtvI3E7gvMpyY2A37K2MM+ZqTirToXdjx3XsYP6QPrmzdDI1bXY4rb3kCr63a&#10;it0yEXF18B/b5T9kp9P8JBKRdN+0bOGbmPrUWNxx600Y2LkzWjRtTPeldM9E96t8T1ubrsVtr+6J&#10;mwbfhweemIY3Fy/Hur2HcZiueWmkSrq32OG40RlE86zE/Wvx/nP34ObundGk48147NWVdF6YJ4JF&#10;1Ac+Ml6xHokTp1Gf5295JO74BYufHY2hFJ/GDdqhfc/78Mzcr7GWvxFE7ZSXG4/IjSvx4TMPoF/D&#10;OmjMYyqf/zQW1JD7cHMvXt1vPODrCG/daw7XtUaNxmjdoR9GPPUGvt4QgtgU9ssB7zgHJoLUH/Po&#10;PikjDqsXTMbYoX3Q6qoBuG36R/h6W4T8QJ2R9RUjuP2M/5Mql64ziSF0zi18Hj07t0CjBnXpGleL&#10;7q1qUfzJX1kvYN+t30yeN1CapPM1kfo7jWs1q9dGo+adccm1L+C9b7YgIjGVDQqsRdcPheL0gS7O&#10;/kV4BwAZXH3kAZuuhDRhlQuek0qXKJqu8NcfU5GefAiH9mzCupWfYt7sGRg3+j4MHzIYQwYPwa3D&#10;huG+h57DjFc/xbcbdmMXTTIS6OrKOgS0w+OguZDRpJiYkRyNsI3LMH/Gsxj78Hg8OHUJfgmJQFwG&#10;2TOCpgyXNYeFQgZiviAybZr8UBNdFD9agBkP3Yd7hw3G0CFDMGzYUNw+dDBxCG4bOhRDh95GHEbk&#10;fZM/bNhtGHbb7RhK2yG0HXzbSNx+12N4Yd6X+GVHBBLo6sVRMjFkZ03MGLK4TbYz06MReXAr1n77&#10;Jd596UWMfeh+3Hb7LeTDLRgx9A6MfvI5TH/vI/y8fj/CaOLM/0tsJkX8BATfOPCFxSqletEkJJdu&#10;xNZ8vhDTnnkcQ+97EJOWrsK6A4eRIU8hsW35oPlKIo7sWoEFr07FuMcnYtzUpVi7Kxzx8nVe6zPT&#10;RqsgOEcoMeX4EnOpf6TGYs+vKzDvxedwC8Vn3EvzZYH4CM0x+H7bNJiJjJ8pAn9dPCcjFklH9mHn&#10;mlX4+L23MHH8OGqHWzCE2mbo0OEYOeoRjH/jHXy+ejN2hR5FHF18+Rd4RZcEhAJFE8H0uCjsW/81&#10;3poyGg+NGYvHJr6LD38OxSG6gZX3h7FRurkzMzzjD5cWNUQB6+MbfurjucT4g5uw+qO5ePaRBzD8&#10;rlF4/KVF+Gj9ASSmZSDLWSxhcBWlqpTCCzw5cWHY+tUCvPbcWNz68HS8sXIttkYfpXOHb6sIXqNc&#10;ESYpMRPvfKQnRCFs/QrMf/wxjL3/CTw6fR4Wb+YngPmds8Z38ZVvWCUGBHadJz5Ux9zcRCTE7MXu&#10;31fh64/ewsuPP4Axdw7FrUNvpf57N+4Y+xymzF2Cr375HTsPRuNoMt24s325GWF/zMaA05hki/Sn&#10;RO/HplUfYer4sbjv7qmY8+4P5p1yOTlOf2XwJ/tGx1yMhxJRy08AJiMrei9+/ehNzHriIQwf8SDu&#10;pZvxpeuoz2TwV7+MLKvgjfk0dPcs+KaXWiolCtE7v8frz0zA+LFTMGsu3Xwe4R/PcM4D+jO91inv&#10;KhD40n1HHFOH0iecZPqg2y9iBt1wxCM1OgQH1v+IrxbOxfSnH6fz+BYMo35724i7MOoRmmzP+wBf&#10;//Q7doTG4ij/IB1VztrgG0qeyrt+0Sef59nJyEkIx/dzZmH6mAfw0Pjn8fr3v2NXTBKNkuSRCFMp&#10;jq3Q9ZazzDaTPhLpRiIKe1YvxzvTn8e9I0dg2P3j8Ny85Vi57ZD8SI38YJOMvzyyuzp88NniRVK6&#10;sV67Eu+/NBnD73kKM+Yvx8809mWQQ9w7pO2lL/ppCALKl5g6svQvLe4Advy8BBOeeApjHn0GE19f&#10;gm/2xCIuOQdZqXE4snMNPp8+DU/dNxp3j3wQjz0/B8t/D8PhePKfn05zvOe9QA/sfi61WVbGYWSH&#10;bsTHL83AE/eMxl13PIRHJ7+GL9fsQWQSacnNkVdCbP7yI8wZ+wTuumcUnn7jU7GVTm1j+je1GS/+&#10;0Ni35+fP8fb05zDqvicwYfZy/LrzCJK4v5M90+Ns60qCVFmuZXJq0E1a3G6E/rAYLz71GO69j86n&#10;Ca/jle934kB0spF3/rzgI9HPynJSkZtG52/4dmz5+St8Mn8OJox/CMPuGIyb+Ro25G7cfv/jGD3j&#10;FSxZ9iPWbNmDg0dikUYDqLx9wVFt/DU8Nsgbssu1kohz56OxJuq3VVjx8mSMvmMknp67FF9sO4AU&#10;fm8an8xWOX1k5R5F+E6SnT8DDz49DhOXfoWVu6KQxdMM2x+MqPwS+z4av5a8Mgn3jKB+O/NDLFt7&#10;AAk8vvKAYkngczKXr7E0DoTtXo9vFryJ2Y89gPuGD6Zzcijuvf9hPDvzLXz80zb8HhaPmFTnP1O5&#10;LNVB6iEpdI4mHkYE1efVGRMxavRIGi9pDkDXIZ4XDKOYDiN9w4bchtuG0Pk05C4MGXY3ht/9IPn3&#10;Kj5Yvhq/HYjGYZoQmK/DEqReHC2mqR9/WhYGm8e+ZdO5l3ZgDRa9PANP0vkx4cX38dO+KMSmU/1F&#10;EX/wwi+dL2lJiNv5A76c/QKmPTYJE+d+jI0HYpGQ6ZwbIs8dkJ+WSkHE2q+weNrTGDvmEdz5wodY&#10;uecAojPTyG2WpnZICcfuDcvwxvRnaLwfIXOiIRSDwTwXopgwzXzJzpks+fpN5DkWydxO8iPuehAP&#10;PPUqvti4m65lKWbBg8xkHI3Etu8/xNtTx+GuMdPwxqc/YtuhWKdtzHnEceRLd9bRMPy+6lO89Oyz&#10;eHDsHLy/cjP2J9BciPqCOVtIjs7VbBLOiNmN9csW4JlRYzB63HN487PV2HqIF56535gISzxk37aR&#10;QX4O3cQnHkHUgd+x/vsvMY9i/+CdI3Cn1O023HnvGIyf8iLe//w7rN1yEJHRqTS+kHVWzRMfuoln&#10;5ayfaWLP9UinMS0CYT99iQV0vRo3ahzGvr4QP+8Nl98KkKhzXW1ZPuYkh3zOmjTq89lJSIrchZVL&#10;XsekcWNojkp98Zk5eOe73+XH4vhp9bzcBMTuWYPVc1/EuLtvx13jX8DUzzdgL413/ONBUTt/xXfz&#10;Z+LJ24dh9OMzMOeT1dgdm0znLy9IiSGBvd64nphPlpEjdoxihtQo7PxqIeZPeBKjh4/GPaNm4e0v&#10;1mAnzX/y6dofuXEFPp39PB4fQefT7TeZ+TXFc7CvD7kcxvNvmpvzdsgQmn/ffR8emvE65v0SIf9x&#10;x/8ZzL2D370qC7R0PcvPpnZIisLhPZux9uuPMP/FKXj8/pG4i+5Nhg2mfjtkOO59+GlMe2MJjSd7&#10;sDMyUebB5hs7tr14n1uCT2LnvOWkQsBZLCVtLEfsldmTvot0ZKREIDxkI374ge6XpjyP8aPuwx0U&#10;81uGDMVt9z+AcTPnYP5X32PNzjAciklDBvWlHH4AgOcEXD86X807z0kda+ZzmI5TI/ZjG/Xx2fff&#10;gPuemIipH3yLjZFxyJCHB4wHxgf2UDonkVJZBZG/fZAavR1rPnuTrkMP03l9P554YQGWrdmJuDSy&#10;SzbkPDWGg8DY4D5rrZg4WPAep2TTKZGAlNiDCNu1Bt/Sfcvsqc9izL13YtgtN2PorcNw590P4YmJ&#10;c7Dgy7VYuzMcUfEpND6QRnHWUSWwliydDE++vEItLQaxkTuwbc3X+HT+qxj36CjcOYL6EY3fQ2js&#10;foTuhV5/71N8v2kfDvI7mNPonPGp87ahQ/rgB0FyqI9v/HgeXh73MEbQfe6sj3/E+tAYX3R9ceeN&#10;A+5T/G07XkTmBdrU6F1Yt2QOpo6j+e+osRg7cyG+2hGGyBQaN7h6Th257dgTt5b8SWN3SjyOhu3B&#10;Drpv+mL+W3j6sYdx++1DaTzmcfc23DX2STz35vtY+dNu7AtPprrxfxxQaR5w/dqSjuk8ys1IR+qh&#10;Xfhx0SuY/tQ4jHx0Gt5Z/ht2HU6URUtPlAUFYsOJvOX/JEs/hP0/fYSFfM0YMhIjbnuW5osr8ONe&#10;mnfyuELn6NE9v+PXBW9hAo0Dd8t5TufBsGEYTuf7cDq+jc9/umYMpbShNEaY6wlvOd1w6G2cPxL3&#10;jnkWLy5cQdfeGPnPZgkf+0J+m3PZ+kjjKz85m5WK7auWYN6sp3HfY8/hhY9+xmZuP7nWcDlD34GA&#10;48YPHGUj5chebF31Pp567G7cdSfNDag/DebrIPsp/rpjmDuWcf14rON1hxtprL6VronDaY5J4+Tk&#10;L/E9zTGPOt/AZbBZGettgkJxGkEXZ/8G8Llv6YW5WWK6Ofw/wzkyWaABmC9+GUlIS4zB0agIHAo5&#10;gLCDxLAwhISF4kBYFMKjeOJDF3+6UZOvCvFo41wc5GLFk0d5mpAXMDORlRyFo4dCEB4eTjeoNKmk&#10;uza++WfYQZbBe3bgDUYf+JgvhvwED//vZ3aaWfg6sBMH9+8RX8NCQxFCfh88sJ+2BxEaSv4LQ2k/&#10;BCEhB3GQ0pmhUrdw7D0Qiu07QxEWm4AkXlAiH+UXucmGvcnkizBPaMQfjllOirnJSj6K+OgjCA87&#10;iAMH94v90H2hOBhB8YpPRDLHK8vcPJua8qTT6vWA0+iGNDXxEI4cpvLhhxAZm0LlzYSKkcNfh+UJ&#10;QS7d0GaQ3ZjDVC+aPB9MQCLJmQU5nnjxRYvJdozPLiWM/uBjIceVYppyBHFHQiR2kVFHkZDCi32m&#10;nNVjYYvKB7d9Hn91KgVpqbE4GncIhyNDqG32mdiHUj8Ii8T+uKN0Q52O9Cz+2phTlP9nnheH83kh&#10;ivZpkpmREo0jB3+jNqN+GEWTl1S+Sc5FJsUgh2JApYTkkbSNaR8qLg4ZcBxy+T2Vefw//ikU31gc&#10;igzFzp17cCA8GnHyigk+D2z/Ne1i9bF3+Tk0uU6IQMyhPdhzKJommdRO/Cu79MddkSfZ4r/HMMeI&#10;v7rMzMnir00n4SjZ3b8/DLv5VQOplCZlqDzHgO36lXd2uH75/MRDMtLT45CQEImY0L2ICDExDTsY&#10;QfU4gsMx1HdTKKapZE8WuMQ70wdEt6OO0zm+PEkm8Ne60ummNTqcdIVE4RD1ufhsUxdzepM8yzLZ&#10;KdbDG0ln37h+8UhJCMORQwdwYP8hHIxKoLayC8TeWDKMffFBaPIk7ra/0liUk0Z9MDwSkVS3yNhE&#10;JPL7QznPyoomQy5v+iUdFyB/SICFct5RklA2nM/9NoP6HC8IxSOR+u2RCOr/+/cilMeKkDAcpH57&#10;JC4B8RRjfuVDFtVNJsekX2z4xlajWGJG/ZQX93mhKTmGbkBJZ0jkYcSQjgzqx1JMhJ0tQTTRhy+P&#10;wGNpXi4vQiQjMzUOMdHhOBi6HwdCeYxIknNfyvDk3xlbuLghx9fEy4BTqL50rmUm0zkaFYp91O6R&#10;cUky9nGvYHrMS/38yWmGFpzO4xKPTzk8LqfQeRZxiPpDBMIiYpFMMeP+wL/IzV83TqLx8jDFNZzq&#10;EHGYzgc6DzO537Ie7rc8hkldHJtOE3I92Tm+ec+lsSqfdCUeptgeDKdz4RBCj1B8qO+lSnelchT7&#10;9NgjiN3P1yHyJS4Rsek0FpAye3PFCjlmmUlHcPQwXUNCDlMfTkZCOvlMtuQcp/b0iyP7wT45weIF&#10;hUx5/yy3M10LQsKx/3AcwlMykMZtTXbM9YQLGvCe342yXAPoXM9KQjq1TSI/VUM36/sO7qH+R9cq&#10;Otf3hR3G3hhqN/5V8PRMGg85TlTUVSugGsmfscL1K0iTZzZySOAnDrPTyXYM3XQf4EUqGv9p3JVr&#10;EP2TH6KRRuAyWSKbFH2ArqX8dd1EJFBftGtlcs205yqN65lpsYiPouvu/kgazxOonbL4vyp5hKN8&#10;d0wS/2i85q/1Z2XQuc/XEYrDgdA9NObR9Z36TEhkHKIptkl0DeFzUWLAtrgiRLn+UR/P5R9uSUtE&#10;NPWRkNB9dI3eS9do6itCuubzGEr9MIzaKzSEZYhhdF5FUz9KSkV8Rg4y5D8+xDE5p6Uj2vPdmHPI&#10;9XD2Ta6T5vjn7PO5l5cahYTD4YggW6F8baNzj+shsvzKC2cexQvXGRnRSKA5WVT4YYQepXiQT+Y/&#10;NMkvXrThOJM1/iZHOo2bRynGkSE8B+H3jJq+7rOdl4qM5COICadrKo0hIaEH6foagv3U1gcO8vyI&#10;50mWPAfwkOZOQpoXhJLcAYrX/vA4mRNm8LVO2pv9z6Dr5SHEhu/C3lC6tiTQfCCT5ickk53D38gw&#10;7Syxo3EtPTEKMTQ2HgyPweFEGl/phCNPRY7/s45HJD7mXzpPi4+kcYPqFkljVmIqkjgQVHtvXzPg&#10;+po0qjYbon6ZQX0hDmlJcYiLPowImq+Fcz2p7Xl8Dz0cg+jEFCRRzDLltSiihsj7vLDHBw6cXZrZ&#10;Udzp2px6GHGHuD15fhOPJK6vNDrJcH3ECQPPrgH7LX7y2Jkq1/jIyP0IpXlpCMUklmKSZV/Tkk/j&#10;WSadc3FhOBy2FyERR3DoKM1PKEz8I7Zcv5TYUETRHHhPRDRC41ORSn3EjjP2HJFrt9jkY1tR88kx&#10;y6VxJTebV0Zozp50CNERe7FnN50/IdR3ElKRlkXzpqw0+QZGYlQIDlEsD4bvpWslzb3lmsl9hvsQ&#10;9RWHYZQmpL4UwuMjjccHaCyLSCUbPBdi2+KDXMmk7fkcloW59ASk0Vz/aBTVO/QAzX9ofCKdPM4e&#10;4OsXv26E+yGNtfzUvpSlc8eNO29JK7cl158OfVkCTjPkZnOaTsif5ilaypNj0p2dTGNTHJLpOneU&#10;zuNImj+FhFN9aZxmnyIi6T6K+n0q9SVuOxN21mZqafwQZbJvfeX2T6O5ZuwBmvdGRiAinn8Qjsd4&#10;sk1K7BjJPhkdRo99ZZXce2UfRWrcAZon0nUjNBIHo+MRm0p936mUY1YgPvmRHSWd0jdMHGwspCwl&#10;musV26LrQjaN0TQvTaa2iaH7lghqf54zyX0YjdNh4XRtT6D5cjpdV5zz2gXvsx1uF3NfRB8miyC5&#10;XGfJp+sBXctzMhNo/OJrI7V5GI9hpi8dpLEolMeamESk0PU/U14zxTHzKaKtPeBDE08+p3JoHpGa&#10;SPO7yIM0Nz+CI0d5vCJ/HGnjtSlnIXHgcZq2uXTNzMpJQGpCCF2nqP/TtSWCx3Rqe3u/a8YhVwd7&#10;Ys5J9ovqx/cnWdT2qUeRdDSa5k5UL3v/TdenvXQ/eSA2Xu7FuI/zPYeMt3KtYG2Or44debI3Owkp&#10;0TTPonF+H40FR5LS5Qlsvs/h+1uvP959hoSKXSPfcumakZkaiaPRNIc6SH38IN3bxiabxf4stkXn&#10;Bt1bpdB8JXTXVhq39rn34gcOGMp4wOMAjwlMe10xY4TI0734Prp33rUvAuFHk8VXXmfgfhMYPwN2&#10;ktvAvIIllu4/9tN4GErjk30NCNOvFLWHGft4fkB9isrm5dAYSffdB/dvo2sBx5zmAjK28DzOXB/9&#10;xjLnGmnmD3w95PkPXb8OhGDvgQjsPJRE8yAai+m85yfO5Z6dbPoQWA2F4l8OXZw9CeDxzIxpNCjR&#10;1ixk8KjLFzwaNGTLF0BzERTKwMWDvsljOb6RlZtZkeHBzeiTLWnnoYcvNkYnl2EZunjThJEXqPhi&#10;QNMsIyMDJMtaso+0tX+S5ugQioBLHuh4jkI6SDmyszLIN76ZMRdcnsCYRUze5zRD1sV5PrI8kQfQ&#10;jEya1ElZ9ptvpI0un58SCxMPqS1PpmRCxXFjHXwRo3wOrQzKFC9nwsETO4k7twLb9PnjJRfkyQnX&#10;g290eIGYL8CujKkb7bN/fIPHi7Rki+YAZM/Ry7Lkn68NfPodkg8M2nXozRfnaUs+0KSc7ckkgPOk&#10;XZx4sBiT0k2/MXaoAJHrwHFiPSZG5uufRoYnBvwVQd7KRdIpL5NfibEzEeV09oEmLHzTwXm2zbis&#10;TEycssY+0Vc79s0hy7EPHFNuI7lY5iEzgxeD+EdueHLmaSOHxgdDbkN+SpcX8LJp38Saklg/Z0k8&#10;3LJCSsznPsg+cz/km2g+D2hilUE3lHzDLDadeLIyV4co9NHY575F9eA+R/Hgtjf9k+vkpHPcHd9I&#10;DfUC3ufyVq+h2/dYjnXkyHnE/nJsac8nKzKikPUYmrYxdTNtSDeuEh+KMU2IWYeNJZ8qXC/pu7Ys&#10;pQulxZw/0c3tz1uuC48bXDfSR2rM2ML6zNaPvj+yZUkfLinPSyfWrEsEqB4SX7YtdeJYGHK6nAfs&#10;v9Acs//kmqgwali3qQMpoESiI8A1NT8gweOg6WucyqbZWRYP9JEzfcfsjywO8Jbt8/jA/dmcMzKG&#10;S6DZnrFtfOHyxle776PY535DfokeK2fq45YxvliaNG8SHzs6bWy4jtL3qe34qU6+meA/ksnltqW+&#10;QoM2hdbIs20axjzxZJ3cHhR/J55euwxzzG3lnAt8A8x9hWzzuwuZ7JP0UTrv6O6JZM15x4v8ZE5s&#10;Gz1OHaQP87hqbl5snxOfWFbknThbcvsSuV9z3fg84AUFM/6THvKD80hIdPjZlDawOpmsko+5DNWJ&#10;+kyutI8Zi5l2/BRfJM3R5XHJVx/Waaz4jjmPPoQ+GdJjaepIdeAf2qC4ypgp9bN6PeVkS37mZpqF&#10;N253SpPrkJQxcTE2WZ76MD+JQ+e1zAcoXdqc28Lx0ehkctua/s42JA60ZV08JsiND+mQc0l84qK0&#10;Ff9teY4j9zFD1iH/eSz1ZFk2bv1kHYZyTOlcb15g89VF3CMZ54//GcMurQ758x6LrJEX+7kZRG5f&#10;7ms8xjk2yHf21dfvKY9fu8FjEfdLuXY6sqzXzHGIlE41pi2Nm9wedG3jsdjaN/2H8zkWFAe6hkh8&#10;xQaVtWMA10/0G52m/YyMlyzH10E6tckH1m/oiz3f+PJiqMg6ZdiGc84bv2hLs0Lua7yga85dqq8T&#10;VhsP0SdbPjezpG7cLnS2kTzLspyVNbrpQ2jsGBlTD9JB+riuct2kdKZtazMOOnqcfVe3Ty3lkT4i&#10;p5PXtM00uqkOUmcpQ2QZh16/TF9wSPIkbNK5rIztpp6y+O74I/M9HhM4ZnJ95K/I87nBZxDb4Njy&#10;ucvMla8cyw/XEaX+co0wssYHQ19sfPskyf2KyN0Q3E9zMpHFcef243z2k+MntrgfcxTIF4mtia/p&#10;K6RP6m7bk8uaNJbhcTqLy3D9bL6QQ8HlKJ3/eAzg9qfYyHyS8mxc7QII9xxbD9NuRqdfvYSkm8NO&#10;JXx/ks9lTXnWTzsO2RfSRXSv3XzumL7E55HJZ0HSL7FjXywdnR6V4jvtkCT9cf2tLOmltueF72zS&#10;6zvXJZaUz1s+Fj285R1uUvmgf5xPYxyNL/yAA1/DSKPQlPGyQEIBujb8j/nQxJL7g7ln8Y3XVDdp&#10;HxoXcmmc9vrthEhizzX31Zm3UkdrimVJQvJ4HmC2xoaV533HF9rKQxJih3Uae6JLwmP9Zp2WfL4Q&#10;OTp8XlE/z6L5im17LutrJ195Vw/XiypJ+xwD9oW/FUptRm3P/6nGmm0fFPrqxqR07q9EntdRYaEv&#10;VrJl3WSLjnlM4bGffaYEUWJ0evSLXnaad7j+ph/k5vA3D8z5Zv2RfaKtD+uztDb5ISjxQeLjnOc8&#10;HlEe90v+fzH+No3rLy8wkz3fuMrxIzt8PjhxtPb828H4wQX4fjYzm/s9p1MEOZZS3pWz5Zn0YdqX&#10;xyE6byRO4h/Le+NiTg+nM0hZbnvpp+IjxSiLf4uH29HYM/NVo0dskqyXPv0sz1vyk5+Oz+CyRKPH&#10;5Ev9LLz7CsVpAF2cPQngcSCbBoykpCTs2r0HGzZuwoYNG7Bp01rieuJGbNy0Ges3Gq7jfeIGSd+A&#10;jRtJZuMGbN60jrZUZgNR0jZS2U0k409O20B5Qta1gbZsb8N60kE66Zi5ifzYaOkrzzYN2a9g3Exy&#10;rGfTBrK1fjM2rv+NdBG5PPm5gWh0UZ7oJ31eUlmr36QZnzdv3ozNVJb93Cjx2Sw+GrIc66U8ignL&#10;b6JYbSRyPE286FjKkB72c+M6bN6who6JvjizP14aX1z/nHTxn+NH9ZGtU3f2kciya9aup9gavb9t&#10;Jnknrhx3N54uxedgJHusQ8j1p/Jcd6kL5bMtjukGaXMml6H8DewHtTX3EYkJ19nkbaI8N3aGEj/R&#10;T/2A4svcROS09RQfW1exJ32G4sq6NnP7khzFcuO6NabtHf/Wi2+mjPgueWRP6sX+2fYwbbJu/Qas&#10;W8e6nThupmNqnzXr1ooOljPl3RhK/MWGSd/MfcCxu577oNTVUGTEF+OP9APWQ/VZv4b7Ffddtk3H&#10;dD6tp1hwXTezj6LDlJc4kZ3NFBOpL+exnQ0UC+LGTUSJKftJ5+Ump59RnzPlOY/95zi5Pom8ky/9&#10;m/PFb+O/sWfa2bQXx5PlHB1OW2+QGBiZTeS/+G3jwP768mnf6Qu8L/2I8m1svTTlTH8QWbK7ntL5&#10;/BLb3F9oy31MYso6fWXdfXts6cbCkyc6iRJ79p9J+dQ+0q+FLMPpbNfpWxvonObzmurGaTKWUp2Z&#10;ElORN/GTc0HazOStZ5IO6eeUb/o6lzFxM35aXxybRNMGJMekPst91/jG5HzquzSW89jki4+jw451&#10;pu5sz+hjWxzfDZQuYwv7zOOzxJh9MeMaU3y09oPR+kt6NtM4tInI58a69WzXPc/WUh9dS/FbL+c8&#10;y7F97g9OHR17xqbbjzZJ/zb5pn8Z2n7rq4fUi/yg69NmORfWUqzo/KZYsYyUofOf62li4/jv1IHL&#10;ig463kz+muudianfOUByfJ0w57bTf/gc8PQd8ZXqJeew+MP1YD2mjW27mDQmx53p1Ilorsecx+cl&#10;6zYy9hzd7NTD+MRyti7WT5vu0C/NyvKxUx/WxTYoRnItYT18XeE2ojw+F43PXNaUY1umDXhM4nzu&#10;13RdkjImltaO6Xdcjs9fKktyNubcfhu574hejhXnsz4bT9N+0oaOTuOvp40k5rwl0tb0RdM31nF9&#10;uDylmfHUjR2Pu8Z3luE8Tyzs2EZy7Lv0TbHv+mPsBiP7QVspz3YNOU108Zb8Y5/MuEfx4HODy4mf&#10;XI7215Mcz3M4Bmyfxh/f2OrY8MVWytA4Q3rM3MDEUvKdNuV+JeMV2w4s66GNh4lJQbIu8Yll6Vz3&#10;xYrLUL6tH59LZnzhuHK9nJgRzfXAuf7ztYu20j7iA8/pjH5uExm7aJ/H0bV8Hosuo0d8YXti27Sr&#10;tWHyTfyEjo51TNk3/nIZOQ9kHGR/TZztvMSMMY4toujlmPJYzLa5v4ge0rGe+xfnUTkn7raM9APe&#10;OvT6KTrX0VbGEZojrGcfTFzEF/GJ8ikuXJd13M7O+G/bWcZekuFrDaeZOhm/TH9hsg5LzvOnxFX6&#10;B9lZR1ueY5NPfE7JfEPak+V+o7j8JvcMa6mMvb7xeG/agvWRLvGZy3L82XcnXhJrnidzHdh/Eyd7&#10;DWCyD3YuwO1l2sz0YZZj/82YyHHiexPekl2xxyQ/+JhlRadjg/Kkj3rlyF/bF/zJZTjPjIXsj62L&#10;+MH77CuPVdQfpA9vpjbbzPXieJn+asd3Jvsu/YpiZcltzPZ4zOO5JbclH5trDOeZPmbq4PrAdbVj&#10;i+SzX0Le59gwWQ/nO2WJphzHz9CUt3Rs+/JN/7HxsvV2adIl7n7luQ+aPmP6p4099xXjnxnPAmPk&#10;9CWKn5njkozoJlsOrS1Lc91geffeVurEciLLsTNtKHaJvC/1Yr/4POE+6Ymz3/krevjYUOw5suI3&#10;zc35nGB96zf+SlvnvGV5ipGNu1Dsc53YT25bU3dz7tNWjqmcjCscQ/aLaWIpNsUfjgW3h/FR2ljq&#10;Yerm9nNTNzMOOHUhHeIb63LsuST/SF7ahX1nO9wnSa/MgSXWxi6n+cY/GjdM/zBtLfUW+8YHS9OX&#10;HJIsj3eb5dzZRPez3G+onjwuiA8s55aXdmW/xE+j2/ZBM+bxOMn1d8qxjNTPxMfO+UWf1Inr5rSd&#10;r97cNkY3U2Lm6HDtOnGhdmOynJ07buSxmmKyZcsWeSo4NdV9/6wuzipON+ji7N8I7+mfnJJCg+Zv&#10;eOTRx9C//0D07duXtn2I/YgD0K//IPTpZ9hbtgPQl/L69e+Lfv1Irl9fDOjfm7a90K9vL9ryPqf1&#10;p/L9Sc6Q95l9+/ZD7z790Ksf2SL9/UnPQCo7oA/porz+/fpTWU73L99PbBoa3wqSbQ6gbb++/dGn&#10;zwD07nsN+g9gUj3IJ6Ho4mPa9iNZL7mso8ukGR8GDRqAgeRn/769STfHhvzjPKF/WS7Tl2wz+7Af&#10;EsOBVGYQyQ4UHwdSjAb07Umx6IG+VPe+FEf2zdVp6uuLAenv1bsP1cf4PmggkWNP/vQVf6jeA0g3&#10;sR+1T8/e/aid+mHggH64diDlUZv2I/YVP1mHP62dAiQ/TExNXLlvcJv1GzCIfCB7HI/eVA8it6OJ&#10;C9W17yDxw/QTrscADOB0bvO+lM71cMg2RC/Xg+o0kPYHkJ9M7kf9qC9KX5P+xj4wOa5U14HXUJ2o&#10;bJ8e5EcPaaOB1Nbc3n1ZL9fX0cPt5MaX/TQcQHq4v3FsbXyvvZbrx+3dE717c5/mvkXyEhdPuxB7&#10;kb+92BblXzOQ5LhNevdGH2oDjgGfU3IeiV32wfgzkMoyOQbcXr3ZD4rpINLRj/pFnz7UL6iu1j/j&#10;N+vkOJvzy/jEbU7xpr7er++15BNtKc5Sb4odn5sDqI/1l/hyebLJutgn0mF9kj7M5DSJ4UA513v3&#10;pTYj/ezXwP50jlOc+/ShdudyYp99433jl7Hp+Edt3ac3tRXr4HpQfxzYr6fo4BhJGzh+SDtKfzFx&#10;9dLEnNu/L/lE7cR1Hkjn0wDK4z7Yy7aRiYl/2UBdLm0s/PI4NkxqlwG8deSkz3E9qE6m35JP1PZC&#10;bhPyYwD1X6b0W9ZL9ZM+IDo5zizL8eFjbjMaUyk+vVmOYj5Q6kPtTvHtS2Ok6TvclqyLy1sdhqYN&#10;qAy1VX86J2VsZt+IAynftDudn6TPjQ/lO+elIded9ZBOPiZbfaiOvUhHb+p//ah8/z49qS3Zb6e9&#10;OB7iE+s6Bq3PpHcA143I7derD9sciIE0rg6g86xP3+6U1pNs0hhH+vsOorpQ+b5EPp8HOnrEnvQZ&#10;1s/+8tjHeRxjJ1Zcno6l79JxXyov9aP2kesM9T++VvXh85b7J8WtH513/fj6Qz70l/PO6DXtxNer&#10;PiLbj+I8aBD3C+6/RI6rxMTWlWPOfZ/L8vli/OU+07vPQPTkcVHkyXeK60Aat6S/OLbM+Wco9bKU&#10;WHPfo7iQHm4fHt/Ztox3tG/s9cMgPvfkXOc+wmWNblMX66dD0R1AlhNZPnbrwrJ9+3BbkS8Uh2uv&#10;vQaDBnA9ekl8xGf2xSnbl9rYnPfXYCBfK7ieVGce16Tfkqz0CSrXuze1BZF1D+RxZgD7b84D6Z+s&#10;11dPqoscm3OxL8fFaXd7DnMb9Oe24TjY6wnXw1uefOJrcy++nlB58Yfr4Jy/xpapj69NOB72nHfm&#10;KiZODsU+l3HI+Y5P/nRkpbxpG2kfIp9Xci2gc4DPD4kDXV953sEy3N4iy37zdaM319+OhXwtpmsh&#10;9XW2YePL8eZrLPcbM+cy4zC3Hc8L2Acep7i9eJ7Xl88JSTNl/X03On20dfeSZDh2PJ5xvPj8NfXj&#10;eQn1C24vGr8H0rk/gOeLXDdKH0hlZMwl8vWgN8uzDb5u8HWF60Xj4gDuU6TDyLOPZl7CfvdnvWzf&#10;thWPDY5tM8diH40NmaMQ7TjN/YfPKx73elM+70v9iUYf+8B9iuNLWztmUjk7HjLZnuxTf+ZxnOe7&#10;3L84HgOp/3Pf7Mdjq/hm/XP6AZWzNH5yHzD+8Xki1x8px3Hl2PH5RNcLOpY6yNyL57w8HpKt/t3p&#10;mOdn3M+pv9P5wvMVU96JqTMGWT9cmrpbmrGAbJNuHr978xyXbPE9Al/bed4i1woaJwb2v5ba7hr0&#10;IrleVJbbk+dw/XnM4JiJTrIhvlCsSK+Qjnn87UcxGkC6BrJOibOJldSdx3riALJrxnq+hto2M23K&#10;7cF2ZC7ixInvTezcRHxwaONs24+vO0xzbWQaf21f8Kcp45Zj23ROMp3zTcZ88ZvbmMc38mEA+8Ln&#10;NPvI6VbGiQHropgy+5G8uUdgX7iPX0vx5XPYtJ+95kgcxRdjU+yKbifG5C+fezzuyVyL40E0evjc&#10;YDkuY8vZNje6TZyYpu5uvnseyLlANizZB56HW0oMnXI8X5e24f7HeU552y5mzu/Mc8Qu6ZP4cF82&#10;/Un6lGxNvTnuPM7ZNrE0fYjnrdwPvHHnPPbL2DL91PjI7MPnL+njmPH9lJnfUVsEiZdfPxG9xrZc&#10;r+lcGED3KwPpfqw/zR94rOb7Z/bbN4e39WM9vvrxPqdxn6f+7qsbpYsPHEO6b+I6ST9n/2wfd+PA&#10;vsqYwuMOleNrLc87eZ7F/UDOW9ZBx0yJsa2LlOetS1NPamuON5+H7B/5y/e1PM/i/sn3o3we2vvg&#10;/nRNM+3k6JZ60bGQjw1NX3LIcuTzANIxiOSvofgN4vUGuXbxuMX1ZJpyTF9/dGz35nORynL6IO7z&#10;km/KBcbHd+/J5Xn85pj3v47a7VqJi7S9026WosvRYeLDaaZfmP5v6jmA5jWD+pu5Yx+6/7nlllvw&#10;yiuvYM+ePf5PzyoUpxF0cfZvBI8D9isA8QkJ+PHH1ejZqxfKlSuHsmXL0rYsyvJ+ufLCMuUq0LYC&#10;pfMxpzsyZcuIPB/btPKWrIfzyrJOb5lyKFOWdVaktPKSVo70lCtDpLxylMd2XHKa0SV09PjRk8+2&#10;WU+ZshWIZIO2Rq8jw/pEp6lrofTVv5yj02VZ9lF0Gr2mjK2nN4+PaWvrIjKsg+PGLE35tCVyPWzM&#10;RCfbFx3muAztlxF/yos/FahMeZ8ex7bDMmVYlsqxTo9et14urX5ffoAum8d6THnjA8ewAtlmH7jt&#10;3LJcT+4vtq+YNJd87Np07TpxkH1j28iZNFfW5HEf4j4pfU9kSnviRzJ+9o0Nr57yJMPkdmFZiS+X&#10;47zyps2lbizv0+PqMjRlpF3KUz+jcrZty5ThfFtf/zgb+3bfo4NsmP5M/UL0sF2jw5YTu+KP8dv4&#10;xTIcd4eih2l8MaTynBbEF59eS0e/nKeObokH97kypUme4iIyTjs7OpgcM64bx7YCly3j6BB/jI5y&#10;pKOs9Bkuy/4z2a61HUjHR9qWoWN7HhibrI/byambzSM5S9HhteNHV05knfr6+2Yo/cq3devM9TK6&#10;3Fh76ZPjY24T8cnYKEPx4fOlPO1z3FwdLGPja+wF02l9Yzk+5znPxJ/zOS6kS+JDx956WlJZ6XNC&#10;R4+Mnbzlutr4Gh0+ew7duBdC8cOQfSvDpPGJ687ni2nz0uQ7nTPM8nRcnutC9SZye7r1YbJe9pVJ&#10;PokdI+dtO/Gf8mysTL9keY6/M55yPZ0Ycx19Mrz12SA5Hk95TCOdPDZUIH/9zlG24cgbX83YIuOL&#10;+MPxdGxxnamO4rtPh4mNiYWXHB+mW69y0l+c2JKMUMqzLSYf23yHkmZ9M/umjKE9NmR5U8bPJ24X&#10;Sef2KI8KzhjJsSrDdWA/Kd+laQMzb2BZE1tfX/RQ+gTLSztSGstyO5G8Ww/W5cTC7lM5a8/U2ekH&#10;ksdpRn9gvVkf62B7MuZzGdHD+dY/j03J42Orx6Y5bUF0bZjjAiQ9Lo0PPko5q5f94n5Cuu31xHv+&#10;+slyv+R5lBNjlrV9ituMye1GeSxbnvpgeapTebFr4it1FlnTXtJmQqe8kMr70fpAeQXItsy+lTHn&#10;kikrMZe4Om0t8ea+4cqLXsorQ/VnGntGrhxdV81Y6cbc+MTnsZmj+ukJQtsmpp5M3jexlfrysfjI&#10;6U4Z8cHS8cV3bHUbPTZGkkZjRzmi+EvpbtytDY4DpxufDL16Wafxk88T64s7P+G2JjrtzNcScz1h&#10;nZznHWO4vzj9i+tD+T4dYsex7/PH8UNkHZuSxz6THrm2m3FR8nkOxuMotVE56pe+6wiVMW3IMmbr&#10;F68C5HZ2yP2Zyrp53L6W3J85rtZHyndi6ms/Livl2a7pZ+KDrwynW92Wgf7ZY5e+2PCxtUvnrFCO&#10;C+oxdpwyEnOun6OH/LD1MD6zDrMvaVLG1JvP4Qp0bOffpj6mzaxtXxt6yOn2emdkqKyl6OB2tHTP&#10;L1+8eEs0dfDqtulcP7bjteGU9cl600y6t41sfKwdNwZUjurus+HJ88lIGZbz2rLHrMOhN+5EqZ+U&#10;dWnT+fz1XZtkbsLnlClvxiFDY8ejg45tP7TnHMfVnENmDu09L+05XrButr6mHuKbr168b+mfZusU&#10;SKvfnpdMOw6YMo79Y5JkqJxtYzOem/7i9knW66k/3R/JueHRw/4aPX9sk/1i/d5xT+pE+n11Z4qs&#10;Uw+2TXG3/rEeU9bIFLThIcde2oPHt4rGjuTZdmN9wcgy7IehTbdleYzkeLOv9erVw4MPPiRP/yoU&#10;pyt0cfZvhN/ibHw8vvvuO3Tr3h2lSpVCiRIlULIkbR3yvmUp2ZYsnFS+FG2FoqekR4+V4/3SxDLO&#10;PqeRrGPX5PHWkvI5z9KnJxhLkG0jY+yW9tjmdP/yXFd/chqXtQz03dJN89mTssZnXwwc+upCMiLr&#10;UHSUovJE1mN0GfryfaTypSg2FGPOL0MsLbKun0LHho9UL+ujkQ2wz+QyfuUcf4UmjXWYcmyH5Y19&#10;pn8el7FtaMqaNH99bnsEkuQllmzD2PGnk066rC+2LrbPiQ6vrQAdJtYBbWNlOY9kStM+08gYWjte&#10;ig/ULkzTNpxu/PD3j9MMxb7PHyNX3JG1+V4drk43zSXl+WLFcseifz2tvuBppJv6s9ApJzGT+Dn5&#10;Qc4vb2xLS56lU57lnLpb/w29tv3raNO8eWbfKcP65Nhrz9K/7B/HypSTczlA1tTb0LSV/7GPTv1c&#10;BpN16kd2SpUojdKypXySd3X5n0f+Om0/8epjOdsGjl1igTFBdDr19Ok3unx1d2SNDUujy0dHxp+u&#10;br90rpclHVt/RUcpJqXT1pDzuG+Z+nNcLP10Cr32jO++2Eq+iUXpEsV9dXHtGxs2Brbf+uIn9Jfl&#10;c9yMeca+G1sjb8q6usQna4fHidJ0TJQ6c3mSN7R6gpHkpT9yLNzri5tv/PST99FNl3LSd+i4UFpb&#10;tC96HfJ1SnRw/Y0PNs/6b8lybhsQpa86PrN9R8bSF1+Oj+T7x9/QWyemTffKufms0+bLmFXAbjBZ&#10;I+8v418vU29bzj0/fTZsHB0Zl6a81eFP66Mt5znvRSfliZy/HhM3nkexvNHjxsOwhHNesb7SJcr4&#10;tZ3te2afdFG7+8Y9T763bW0cfJT6kg6inAtS1tLoNvasv865IPseGSpnYyhxZHkeB2QscPQ5dnwx&#10;c8h1M21RmuawJhZW1uuftWV8Y3I5p75Wzub5ruXBWFCfNz5CjrvIcb0856yksw7Wb+nV7SGVtW1i&#10;xjVONzZtn+F9aSOrl23R9cSvjaX+Rp+xV8ajq7jZSr7Xp4J++erg5Js2dP2y46LIkA+GVo+3vYyv&#10;hdPIWHr7oNhmnQ5lnkZ1Zwb6ZvcNHR8oFjZubt1sGWvDn5IubUHHPlJ5h6YclZd5IOmS6xmX9dpw&#10;6JR3rxsu3fgYfd50SZM6m+PSZJcp9QlmJyhNPf3iQVtfmwXkW38MXT2BMTJ53jY157fNC6SJi/XZ&#10;+sLl/Ovh6jPHMv458TNxD+wbRq9rx2GQWPv00L6Jn6G/HtqKjBMTbtPSlEZ9jfPNWGro6jZ5vG/O&#10;DTvWGRn2S+7bfP3G+u7YkH1T3ujwyFAZb57Xllve0K/+PpKsU2/pSzbdOXd8ZSTfQ5sutH6bOvl8&#10;I3K8fH2SyrEfvvGezw2nvOuzS2lHjoml2HHIukSfoX/dbJ3tsatf/BO7jp+k18TQkbX1cyh5Dk2f&#10;IL2+cczN9/Y5o9erI4DWP98x62WWRK1atTF6zAPg12Poc7OK0xW6OPs3ghdnLfh9s+vWr8eDDz6I&#10;Xr16oVu3bujRoye69+gh5P0esiV2d7aF0ivbXbbdRZcnXfaZvZwtp3VHd5H3pls6uix9eoKR80kX&#10;7TO7UXlTBzfPK8s2/UnlmJRvGOh7QfZ0dNqyJs2fPnkn3+o36dav7o4uQzffw57kS0/e747exF4i&#10;6/opdGz4SPWyPhrZQPss49CXFhB/ofHJV9bRa3026TZe3nLWVkF9wUny5IvUQ0hpfnTSHb0+f4g9&#10;Od/ZN36Y/UAd1m83Lv5+sZ5etM/0tp+14yXb6daTzhuitI+kG73+/nGaodj2+MP53Fe7OXI2pla/&#10;q9NNc0l5vlix3LEYLP7efJvm2CF9TPbNJ+PYMLZ7ydZb1htbv75PNOcDyXnq3Z2OLa1dpreOXh02&#10;z+w7ZVifHHN6IP3LHm+s3P7nMDD/WHTq5/IYZUV/T+oPTN63cWEG1CFAr+knRtaOdSaOPIazDJdx&#10;bFgdQjc+BWLJOkTeHju6PHk++vR56er2S+d6WdKxaVtHhzOm2WOTx33LXAtMXByyvB+99qic45dP&#10;N+ntSXXo2Z3o1MPaMDHzxsDQ9l9fnUXG8YfOcenXjj8mVkwjb8ravm7yrI1uVLa7Q1NnzmN/jE9G&#10;TyF07DG9ug2Nn8dF6Tu8LYzkm5D2RS+3v6WtmxMDJ7+70G0/tmP3pe5s00kX+3bfoY1PdxpDjaxr&#10;L1C2IFnGypk+IP3Ak8dtH8yuLWN9NiwoZ+viplkbvDVpdjy354aVcemWt+3nkn1k2nKeuZGj18j5&#10;65E+Jf3SphtZW29m956GnN+zey/Rwbokj+LCNPvGb/Fd/KA0H039C8bBkXV8dMtaWj/MsfXX+mx0&#10;OTJUzsTA0Mq7pGOxYfLsOWrOUyPLcevJ12GvrMe/QH985azfjm5D/1j7s6A+b3yEHHeR43qZmPvi&#10;LlvWb+nV7SGV7U5lfaQ00Um0fcbE3dhy28/TxpJu/BCKPY4/6zLnrtTBKXcsv9w6GPrqKse2PRwZ&#10;1mXpl2/895YtSM73jiuuvOiydSFanUYv5xvfTX/wkvO4njwWeMcWV8bPhoeSTrZ8/VvIugxtOdtP&#10;jW5Lo8NHp7zoCsjz1sP476ZLmlNW5KgOZlzz1uVEeaxyblwN3bzAGJk8Nw7e+y7bHyyNTUs+duvJ&#10;7Wz3zbFLPpbyTgx8/d4Tf3+9HvrKBEmjfRNfQ68eTpdzx5bha3ZPijdT8vk8M/TJOGV53/SHgv1K&#10;7Pn1GzfP0LXpJyO+BKOVdfuyN64uSdapN48nfuleOcn30JtHssafgnWTfiL9krdGp5WTuY/I+fts&#10;accpt009dPwILGMYWFern8ta+8ZHaUvHL6G3jqzf5hNNn+A00i10841fjk6mn44AWv98x3R+dOsu&#10;D8Ndd/0NmP3Sy9i5a7f8aJhCcTpCF2f/RthxgH8pkH9JOT09HaGhodi5Ywd2bN+OnTt3yr7lju2W&#10;27GDj3fsLIScZ7hdSGk7dxkGyPjpd/K279jl0Moa+Z07yKdCylh9LtlHy8A8L71ygbJGN/vh+lKw&#10;DkzjD5Xn2Eh8XLq+BtKrx8r7y3D8eGt1WDvCnbRPbbTD0qeP6a8nkFZvMBob3PaGgfp89oVuum1r&#10;s7XpwWWD0Vs//zxvvQL88cXbHPu3VYCsQ68df3rzmMfW489AWS+9cradbTwc/319JlCXt6yH1Pb+&#10;bR6Q79PlT/+2YXp1BOphHducrb9v9vwsGO/A8q6OQuPKY4pP1rHj6deBNty+afT56ZLz03uOWlqf&#10;CtL1y+rz0LZNQBvZOBrfvMcB5Qv4Ycl5bt/z1bvQcm5eoL9emn5huJ1JaQX9CtRt6coYv7Y520Df&#10;gukNps/Sv6xtZ+Nz4DgTTN6la9fbLwLb27+MrYPUwxMfiZHoYjmn7DHPKaLtl04/c/3wl5O67SSb&#10;TJ99k25krI0A3x39Zmx39FgW6ItWj2vX0rVj6doQf+Wcc9MKJ8ux79wXXNo23C60cTTHbvtaH126&#10;8fLqt/TaNTG1tDqtXr+4SH4wPYHp3ryCMn56pI3NvuuDS/9jf30cW0tJCzLvYRZsY1s3Wz/PubHd&#10;lPc/V1xdhiY9MLZe3TbN2w62ftudfsX9TOjI2/xtHpq6uT6KXk5z0r2UOQptfXHhfZ9td67H9JXx&#10;xMFbLy+trJE3tLIF6cq4tDaMHUuv3oJ0+6Hb9x1//NrZ36Zb3psf0J6FxS/g+LhJfSvQns1jnbuc&#10;rW1b3lo565fPN8lz6R87t18ZuvL+44FXxiH1DRPD46Nb1tW7YzuNRzIeWnK+9Tu4/65OyrP3JtJP&#10;Xbr++qe79OgsYD/wODj960RkHyzJhunnDqU9mV7dhrYvunocetMcWff8tn3LtWH6MqVxfURmO/UT&#10;V9ZP3ucrpREDr3fGHsvbMnafafO9ckavf5sEzjOtH44dWxf21+opUHcnT2RsmrHlRyfmhp5yDn02&#10;5djqCaAvFoYm3Za3vhtaW966BbNl7B3DZoF81sVjEXO3szW23Nh5/XAo44+RK5we+QAG1RmUpMfb&#10;dwrk2/oE0j1nDb3XDUN3zAqm98RZoB2oD7nXMbftDL1lC/pgfNtl6OnXu/fuQ9SRaKRnZPienNU1&#10;WsXpBl2c/RvhDgT5skDL28zMTKSlpSGdmZ7uzzTLIHmFMM1hsLzCaMsULHf8do2sZbB8S69ccNnj&#10;rwOV98XOy2CygQwuG9zuiegNzuOrT2G09v19sHGyPJbssXkCsgF91d/2H9H6ZRlM5u9moD3a+vWZ&#10;QPk/y+C6Tjw+qc7WX5/Vc2x9tpzVEUyGyGOKT7ag3LFtnGTatgloI2/dA1lAR6G0+ly9fyf/vF/M&#10;Y/v25/Uyg+s8HnrtHr/9P65HYPrx8th+eO0WtH3CLNAXg8gcB8VfOeeOl2wrONOENgbm2F/GX5cr&#10;658ejP6yx9b7Zxjch4I2XB9cBi9ryLG1DJZfOAva9vEEdB27XubY1smPBfqXkQ8uG6ifyGnH8NMX&#10;F94vhK68a99XPoDevD9Ha8PfzrHplvHv+8FkT5B/EL+TRfY91dkGyw9Ob+yYwWRY5/HIHD/dch69&#10;aTS/8PVXplcuOIPr/AssYD/wODj/yH7wfK9uQ9sXC8p66cj7zu+CMr6Y+GQsC8oWpFf+j8oVLhdY&#10;D+uTf7pTzvrp89UrE0Q2aH5htDqDMZh8YTx2Gf+6eW0E0r+cy2PlZwRJK0T2FI0/BWnrE0j/vuBl&#10;QR1/FwN8oD50rOtYcB3BafWkZ2QiOzsHeXn8iklnUUahOM2gi7N/I7yLs0y/fR0k/mFwwAtjYThe&#10;uZMHsez0mYJe/LFfVkK6X2Hi3rwCMnRg7YuSE0UBhX+Iwkqw+T/lgge+c68QPTbrGCJB8efK+Zcy&#10;Lfxn8GfL/fvhjZDivwnT803v/+O29koVxtMBx/b376mJ18axtFGeMy5aSZf2M9hfQdgxmvPy+Nih&#10;gU0l5hfMPSaCitpENzMwxcvjggjTB1Oh+JtwevcmPRcUCsXpBe9cxHusUJyO0MXZfxC+wcMOGpaB&#10;sDJm98ThZ6QQiHKPnBxLTgHYLH86f2LjWPSHpNKHFDshWH0eOorsQqI/+cnlwlhY2YJylvThd/zX&#10;6XPBoUnnd+TwU9dC59gt4+8XfVAcDGyaLSP/a2jp5PnozSsgQ/qtfefpb/rw0ZUrjMZH+rCO/WHZ&#10;gvV00skv87+ff55ShwJ1dOmLl9DrbnB5S/9ywWUK0sTGMk+2Ji8YONnS74Dop1f+KNmhfDpygfQe&#10;/hVwcaPH+OBTGoR+vjqkD5ekzab7x5RzXLpwywTJdGHzCsmX4kLHlmc/GCgniCzvSGZBBoWTyeWO&#10;AavC2vGkEAvHsXONLqE9tpR03rp0Mx36wc2QPynvMFiah9zvDXkfQtoNQpb3P2eCs6AN+ucwWN6x&#10;6LXvqaZF4HFQOAJWVpQ5C5RB/fUtYTolfQWd4+MBSebn+ugXF5PrHrMfzrjIsc9lUj6VIh+4XC6l&#10;W+ZRvqHvnPSR5FkHq3N0+NeD9sSfHNolyv4ftReTjrkokxWJMv6w+tz6sd0CNJJUgg4sRTHtesHH&#10;UoCkmca4L8syKKysV9A5LAzsT8G/Y5c5UVh9fnppx8bZTQyQCYTNDKQfnEQnFj4bBQV9Ml45ofwF&#10;LSEwRVx5IymJvt3CCnvLibiHBeBkuHaOE065QD/soc0O6qOvrCWnOXR3BL6sYPKFwGZbEaqZ35+/&#10;BKWQTl/9/RhwaJKEx4KV8ZE+AuknwBsnXegkG7p/JiU4CubaFKLPaHCIFOVL/YNA8u2f18HjghUO&#10;oEePV6VL/nOPvTn+LAg311+H2PHR74AYcEgfXkriccHI+pX1eeDAd0j5zp+b6NKkHweCijl62L7Q&#10;SfKDTQyaWRB/JO6kB4uXz41gdGRccIpl4TAS9u/44ZY7hgUnk/0rDKZtg8PX9paBOEbWMcHyUtDZ&#10;D4AvO0ieQnE6QBdn/0HYwaLQQYPTHPrJerKCwytB9BYuDI6oS/rwo/w7Bp0/sVE4g/5RVtBiAfDP&#10;8hz5FCgU/2F4unwg7aRHGPDnCByDjh5nUxiDpVgUSAlix/WRD73HNs2k807wPCKr9tDAOQoU9IKP&#10;vfm2jCPol0IfBejk+cHJtH7Ksb+mALrwpXrL2sQgsFkk7XfksiAkhz4Kk/DlOzIMSWNSoi/Pl+jS&#10;lvFR5J26/Ifh1tf58K4aFqDJ48VN025e8HFgmgEX5TVCXiTlfVeff5sIOVtKMTjB2iQGLDAeG64m&#10;u8c+58sSrZvCcPeODbLuWyA1bnCKWfY1ucejJTjMYizrYR3Hr8f8J6NZzPUVZbI7gXDyvHEW8kcg&#10;bJx9Qh564J917L9jw19T4fBqNHI+Vx26sDKWHgQmybFNdOhR6h0PrIQ/nNRAefnz5QbAlRf6STpp&#10;9jAIvEW9ol4K5IA+iH9UB++fU9AwwIBvl/d5549QiIzRc8xMl57d4KQ/p36+VMdBX7199Cvok2NK&#10;vifLwJti6P4FyQ1McBCY7KXfkUkoACvhgmUDGCDlTfHVnzM88JNxWBBOjp+NQAbA+uQwMLaBdFF4&#10;DsOkFvIXYJOS/A89DJpI/4RBYTMNvX9uumfXlxSY4OVxIohoUPeJRnXQROIfwCsaTNzR54uzFfTu&#10;BtLNEvodBQoFwCYXkl0oCrZLwdKBuQUlKI19K5DjpFGeiYObdEx6ESzfj/RhqVD8x6CLs38VOi6c&#10;ejgDtUxsAkgf/vQf3f2ODLwpBWn3DPzz/Hn8CFbakD4L1CGo4LGyfEULJPwZesBH/inBYKUM3b/A&#10;nD/CH0tKLn0UcNnSA18yffjRSfeDJFoBppMUhGaHPo6H/iX/Evwj+ucQvORf16v4r8PbR47FIKn0&#10;UeBUYP4hghXyMjj8pMiw3/Ex6KJgigubl2f26MNdrHQWUK2MrbhQ/glPDFzCLnqyEleDGWOdP/8s&#10;cyCLlewTP33KUhZmj0WM30aHL93JMzR5vj9O80kyeI/943rzE69SKAiNqLMhGp8s+c/kmBVVV87Q&#10;1cN18uawT0wbIw/8xQpk/50oaKJgyqnDv8GH0wn/prb7K/DWw78uf61mwXX+e/BP+PVvj8G/Hf90&#10;3E6WPe0DCoXiz0EXZ/8qdOw99ZBroL0RMzdjlvYm1EffBdPQe2TgTSlIu2fgn+fP40ew0ob0yTeb&#10;fgwqeKwsX9ECCX+GHvCRf0owWClD9y8w54/wx5KSSx8FXLb0wJdMH3500v0giVaA6SQFodmhj+Oh&#10;f8m/BP+I/jkEL/nX9Sr+6/D2kWMxSCp9FDgVmH+IYIW8DA4/KTLsd1yAbr6LgikW9vpjSprFTX4a&#10;1rwOwLkm2fIs56OU9vB4EbyMScmXJVGxSAnGLwe0b6+Nrl+SLHRExH8TI3vdNJ9WzuS5f/zPfIhV&#10;PiDwlo7EHss412FXCdGIORvjN8nY1yoYXcaG+XNlma4eros3x0sH3kNn31dEYA/8Ev8SCmormHLq&#10;8G/w4XTCv6nt/gq89fCvy1+rWXCd/x78E37922Pwb8c/HbeTZU/7gEKh+HPQxVnFfwj2Yng8PBaC&#10;yTNPHgq38OftWp0nrsFb8s9pUASLIZMRePzXYDT9eZ3ekv6lC8/5J1G49VPn05/B6eXt34HCWy4o&#10;TkGArIdeT2XRUVbs7CKipNp/PrnAI++rS+WYdnJFFyX6ydJW9DI5j5O4IL+XNYdy3bOZYfftcTBY&#10;m7wRa7RjaT7MIqfVbRdefa8doP082mSzC5zsB05w6T0yO/ThK5RNSVlkjV8l4MjyhxMXa9P6wbSw&#10;xyaNa0HOkD5ZdKU//sy1ekmI6xAIqbtI8p4HYldU+ULOsHokTWR4x4mJo43Bn5YnAm85t3zw1L8H&#10;J6rv77T95/B3R+Dkwnp7+njsD6//XgYe/Vl4tfw1TScHBX36+731avz7tP41/BWf/kyZv4J/0hbj&#10;ZNn7p+P2V/Fv8PV0ipdCcfKgi7OKUwB70bL8uxGoP5B/hD9TRqH4p2H6ZuDfsVEw3/ZwSxeF5xwb&#10;geWIvPBBtAsrln8OXNAyAIUkH7OMB8GLUqrP4WOXP/k4WfZPTK8vEn+rOyerbicIu1DKi4zpaUiP&#10;T8DRmGjEHonBkZhYRMXGIpoYGxNjKMdxiIo+iujoRCTEpyMrKw/ZeXnIIV2ytOgLGG9ph9LNU6u5&#10;yMvJREZyHBJjIshGJGJiYxAdF2ds0D4fG/KxQ/LD7MfRPtk9kiC2jyZnIDWH7HEVhMaWWRAVT8zy&#10;IyXzU6nIz0R+biIyk+PJfiLVLxXJyZnIzmbfKJvddWg+jQ6z5ySRYH5eDtUjBSmJEYiJC8Gh2Agc&#10;ORKHmJRMJGVTfhbJUwHzJCzJyp/xxeoXe/aAZHJzkpGRGo2jcdGIjqH6xSYjLiEZmdkUMyvmgfWX&#10;65qXl4WszDSkJCci8ehRHJWYUUyjYhFD7ZSYkIL09BxkUazon7ErpXlRlheYKS7kg13ktb65No4f&#10;LO/S/8jlH+F4ZBjHq49hZY+3zInKexFY1tK7Fwxe2UD+jbCN+4fw2veXP57Sx0JwrYxCNAcVtokn&#10;RvPnn/rnULiWP6/z5CK4t38FXo3Ho/lEZP8MAvV7aXD8OSeCwsv9cc5fQCHncuFa/6K9QsF6vfwL&#10;OFkuCgL9PKnG/gABtv8tbikU/zB0cVZxCnCyR9xA/YH8I/yZMgrFPw3TNwP/jo2C+baHW7ooPOfY&#10;CCxHdCbMujj7V3Gy7J+YXl8k/lZ3TlbdThCyaJlFmxREbluH75YswJzpUzBj8kRMmTIVk6dOJ07F&#10;1ClTMHXyZEyZPIWOp2HS9FmY8dLreOO9D/D16nXYujcMh+JTkEr9JpuqJmukvr7Ei595yMvNQmzY&#10;dvy8fAneeWkqZk17HlOnThb9YmMq2SBOCeBU8mMK258yjbbkz+RZmD5tPpZ+sRZbQuOQzVUQU449&#10;ZynUjhC8ZiuvDshKRsqRLViz4iO8+9obmDV7Hj5buRm7w+KQmh34hKvV40mTHapfeiLi9q3Dj4tf&#10;wzuzJpDPz2Pa9Jfw5offYNW2cKRmALm5bJO94MXVP1iczU5DQuh2bPn6A8yb8yKmT52NGbPfw4Kl&#10;q7E7IhYpWTlGVsA7HE9Ky8lAelI0joTtxrYNv2DlRx/i3VdewwuTKZaTqY2mzsDMOa9i7qIPsGrN&#10;b9hxIAqH49ORyk8Ni2+sxzz96/44muubUFKOHyzv0v/I5R/heGQYx6uPYWWPt8yJynsRWNbSuxcM&#10;XtlA/o2wjfuH8Nr3lz+e0sdCcK2MQjQHFbaJJ0bvOW3551C4lj+v8+QiuLd/BV6Nx6P5RGT/DAL1&#10;e2lw/DkngsLL/XHOX0Ah53LhWv+ivULBer38CzhZLgoC/Typxv4AAbb/LW4pFP8wdHFW8Y/BHVsD&#10;R1zLvxN/Re9fKatQnGycDn3Tew4F4+mEk+37vyEe/399KNiquZSQgbzsOKxb8jKevKkXWlavjBqV&#10;y6BKpYqoXLkqKlSqjEoVmRVRsXwFVKxYCRWr10CNJs3R6qruuPXexzD11cX44qet2BWfgvjMXOTk&#10;5iM/l5cjXeZmp2P36iWY9uAtuLJFHdSqXolskL4KpLdCJVRme8RKxIoeVqrINsuLDxWZlaqhVrUu&#10;uPWel7Bk9R6kkh1+OtatG39au3REN6/5ebnITDqM8LWLMPHem3Bl61ao27Ajbhw9BwtXbUdEcjrJ&#10;madH/ePjBRvJR9rRCOxZ8SomX3sVetSqgpqVKqF6zYboOOh+PDl3JcKT85DJ9acSdnnXemN189ZI&#10;0GdKLPZ98yHevO9WXNGsMWpUqYO6jbuh702z8PnavTicQu3jvNdAfMzj9kpE+pGD2LX+W3zx/muY&#10;Pv4RjOg/AJc3bYla5SlG5SuhQrUaqNm8Bdr16I27HnsOL7zzKZat3oFd0Uk4mp4jPubKuylcz+Q+&#10;38tj4rgF/5/i3xqbE/EruOxfqZXVGFxzIQgq7NXyR1ScfJxInE99mxT0wPaVv9c3r9aTp1mhUChO&#10;T+jirOIUwHsBDeSpQDA/LE8nnK5+K44P3vb9t7dxoK9enm442f6fjjE5Gfin42Ds2Va1lPec5qUg&#10;P/MINr49Ho91b4Ga552FC846E+cULYqzipyNIkXPwlnMImfRflEfzzrrPJx3bimULNsA9Zr3RN9h&#10;T2DWl6uxNTIeaaSWDchipzyZm4ncrGSErXoDU0Z0Q/PKF+Gcs88mvUVQtEgRFClSFGfT/tmkt6jP&#10;BuURjcyZYr9oUfLnrHNxbpEO6HHzS5j73UEczcpCZk4ecvP4+U8H3ieK5CnTdCRFbseGd8dhyGWN&#10;UfmC83HOBdVQqdMoPDp3FTYdSURWThpyZYHWlLPFLfLyspGfm42M2P04uHIiHu/SCC2Kse8cl2Io&#10;3WQABo5diJ8jUxGfkS0Ln2Z5mONgaME5ufLKA4pL/EH8snAm7uvaHKWLnYezz74IpctdijZXzsGC&#10;n0MRnsY+SSHyKQO52XFIi92J3z+bhyljBqNHx0aoVLEYSl14Hi445xycc9bZKHomxYnaruhZ5+Pc&#10;80rjojJ1UbtZV/Qe/ChmLVmJTftiEJ+WBwqbd23WddTymDghYYVC8Kd6jXYvxd+OE+6FfwpeK3+/&#10;pZOjVaFQKP4p6OKs4hTAe1kO5KnGv82fE8Hp5q/ixHA69c1AX7083XCy/T8dY3Iy8A/HwVlptK1q&#10;KT9ElZeKvMxobJj7JMZ2bYbq552Dc8tVR42GzdG2XQd0aH8JLu5wsUM67nAJpbXDxW1aoXWzZqhT&#10;rT7KlauD6o07otfd4/DOyvXYeyRFvtpvXjXAP3TFi4pJiFj1GqYM74KmFUugyDmVULVOc7Ro24H0&#10;diSS3otpn9j+YrJ1cXtiO7JH5K3kXYL2JNvpkmEY/dQifLE+Ekk5ucjJy5cq+p57lQryB688ZiMv&#10;7QgO/b4C7z1yAzo3ro0y512IEheWRfFaXXDt2LexdFMEUslPfm+u/KiZrFj6Iy8/R97vyouz4V9P&#10;xONXN0Kz4uejSPHSKH3hhShZ9WJ0uGkC3lp7CBGJKaQrxwk7fYg/vM8wz+fy8mw+UpGwezWWTn4Q&#10;/VrVQaWy5+KCc85HyVId0OLSOVjwSyTC0x1fpILJSIraht+Wv4MnhwzA5S0aoHLliihTrSoaNW6C&#10;Nm3aSpw6UJwubk9xbNsebVq0QZ2adVGlYnXUrNsc7fsOwTNvf4VVu6MRS02TK48dW4p77jEd2KSC&#10;sDnBcxWKYPD2Gu05ilOHf6b3ndz+fnK0KhQKxT8FXZxVnAJ4L8uBPNX4t/lzIjjd/FWcGE6nvhno&#10;q5enG062/6djTE4G/uE4yEKb26qWZnE2DXlZsVg792k80q0FahQvidLt+mHgPY9i0swX8MrsV/HS&#10;nNmYTXx5zhzMmfMq5sx+AbNnPI/JzzyMkTcOQocmjVCxfGVUbn457pv1Pr7ZGon0TDZLVmRxNlMW&#10;Z8NWvYbJI7qgWbWKOK/c5eg95BE8MYV1v0J8FS+//ApxDl56+WXavkScTfaIvKV0zn+JZF95ZSk+&#10;X7kZOyMSkZGXL++V5RqZFwjILhunD/6xswxkxOzA1mWv4uEeF6N1/RaoXasJ2jSui8oV6+OSax7D&#10;+Pc3IDIjG+k5ecjj1zHkczkXrCkvP5dU8pOzBxD21WQ8fnVTtKhcARc1aI52jWuiVo3GaNp5OB5c&#10;tAXbo+KQmZflhJ0+xB/eZxgvebEXeUdxYNV7mDV6CDo1a4JWLaqgctlSKFe2A1pf/hLe//kQItLM&#10;Ui77lJsVhQPrP8P8x2/HlY1qoErV2qjR8gp0u/lOPDjuaUyZPhMvvfQyxYzi99JsvDhjBqZOeAaj&#10;ht+IPh2boEnVMihRri6uHPwMpn24Drvis+WpY1mMlrYS95x99lIXZxV/L7y9RnuO4tThn+l9J7e/&#10;nxytCoVC8U9BF2cVpwDey3Ig/w34t/mjUDBOp37p9TWQpytOZ99PB/zD8RVztk96bTvvnM2Jxy9v&#10;T8CD3dugVvmqqHPz85i5bD0OJSYDWfwDUlnIpr9cfrKU1/FyM5GdHoOEw1ux9ou3MX74ILSvXQVn&#10;nlcene+ejLdW7sDRFIBfaWoWSLOQm52MA9+8hueHd0HzOrVRuvFdeO7dn7EtKgWZuXn8ggV5d6z8&#10;kFZeLtnh96vy06e8z2lGH6+d5pAcv8KAyftmCZHrwgvB5ilaeQIWmVQ2GXF7vsXy2WPQtXoNNGvV&#10;F136D8OoYf1wcY0KqNtqEPqNXYw1kSSXmoPcHLbH3rBO88mazFEe0uMO4sAXUzHu6uZo06Ahqncf&#10;iDuu74orWzZG47Y90evZr/DD3nAkZ5NtKUSljUOigY9lGTmX4p4egjXzn8ejt16Ldh064/rrLkWr&#10;RrVRo0ontL/6RSxaHYGIFH79AfuTiczE3fh58TSMvqoJ6pYvh7rtemPAAy9g/jdbsCMkBompmcjh&#10;1ynwQm4OtVkaP2kbjh2/foQFk0bgjs5NUO38CqhQdwBufng+Vu2KR0om/ygYR5JracH7Jo19Zc+t&#10;9wrFX4HtS9qfFIq/Cj2TFArF6Q1dnFWcAninooH8N+Df5o9CwTid+qXXVy8Vin8vzFphDu2kIS87&#10;BuvefhYP92iLGhWqo9pNkzB1+W+ISEkXEX5qVL6GT4Vol8rwIm0mcrLikBi+DiveeAoje7RHsSLF&#10;0e6GJzHtw98QlUBFeV3Sszgb8t0bmDSiK5rXrosL643GM/PXYmt0GrJJr/l2PS+s8kIsb8mGPK3q&#10;LNDKsVko5He2+tK4GgJ2zCyqkpiR5cXazCPY9d18vDByABqVr4dL+o3B6EmvYslbE3HbZY3RqN7F&#10;aNlvHGZ/HYL9sWnI4cKOFbZmlykllWymxR7A/mWTMe7qxri4cXM0vO5uPPfsGNzSrT1aNm6DpjdM&#10;xdwfdiI0MYNKMAIXZ43unPRYJIV+gwVP3Y27rh+MvreMwjOPXo/unZqjTq3L0K7LTLy/OpzagOop&#10;OnKRHrUBy+Y8jIGNq6FW1ZbodeckzP5qK0KPpiMlI8f8EJvY4PgQ83Ip7hnISNyLkPVLsHTK/ejT&#10;sCUqVWyDjtdznXchKilDXgvhFCQY/9xaB0fhOQrFscF9R/uP4p+B7W3/xR6nZ5JCoTi9oYuzilMA&#10;78QgkCcLJ2LDK3u8ZRQKhT/0PFIUxL+5J5i1Qn7SNBl5WVHYOPdpPNqtDaqVryaLs1OWb0F4apYs&#10;xuY5C6MCfoqVN/zHT92mH8Dmz17A0zddhfJFS6DDDU9j2kdbEJUEZFGRPPAPWmUhJzsZod+9Ia81&#10;aFGrPi6q+yieeXc9tsemiT6rlfeMKf6wi4RMk2fAC6eGBlaWF4IJpIAXJ3Nzs5AVtwur5k7APV07&#10;oEq1juh1/2y8/Nn32LbuM0wd0hmXNmiIOm2uwZAZP2P1vigkZ2eJKl7mZD+YPsu8QBq7H/uXT8Lj&#10;VzdEh8at0OzmcXjl3Tl4dFhPXNm0Map3GI7xi9Zj86FUKmAWVs2Sqfk0SrORHr8PoT+9gvG3Xoeb&#10;r7sbI8e/jAUz78B1XVqjdq1OaN15Chb+FIaIFHGGnMhHRsTP+Hjmfbi6dlVUr9kVtz7xHj7eEo3M&#10;vFxZ0GYZXjgXW7zLZO/z4pEe8xs2ff4GHurWA02q10fLnsPw0MJfcTA2FZnZjrDU1NaWt4WDJSz/&#10;Tfg3+qRQKP5JeEcnf3qPFAqFQnFqoYuzilMA71QgkCcLJ2LDK3u8ZRQKhT/0PFIUxL+5J8hanCzO&#10;JiE36zA2vTUej3Ztjarlq6LGTRMxdfnvCEvNdhZnebHP1IQXPWUJjw7z8rKRlXYA6z+Zhadu6IKq&#10;51dBjxEz8PqKPYhN49ch8M2wuzhrnpzlxdl6KFHvMUx4bz12xKZSPuu2i4LGjgHvuwuz8kdJ5gla&#10;8+eWEa9kj4X4KdecnFTEbv8G7zx+O7o3aYgKTa/B7dM/xbKtBxF/+Dd8/NztuK5dQ9Su1R5th76F&#10;d1ZvR2hiipgU7WLLtWAXZ/etmIhxVzdAh8at0XzIc5i/8nPMHj8cN1/aDFXrdMHtU1dgxfZYZOVn&#10;i0fWT6ODPnNSkBC2HmvnP4hhPfrjusFPYNK8L/Dd3PswpEdr1Kp1CVp0nogFP4W6i7PkU0b4z/jk&#10;hVHo2rAWqtfpgRvHzcOSjeFIyUxFdi5ZMo0iNs0rIphcOBN5mYcRufV7LHp8LEYM6oeb7nsMz366&#10;CaFx6Z7FWe8iOLNwWIljS/3z+Df6pFAo/kl4Ryd/eo8UCoVCcWqhi7OKUwjvlOBkTwv+jJ2T7ZNC&#10;8f8Beh4pTg/IWhyyaZuMnOwj2PjmeDzStRWqlq+MWjdOwrSvNiPc91oD27P5OUx+GpSOKDE3PQ0x&#10;oRvwwcvjMaRbZ5QvdzFGPPMuPt8YgYQMIJdXdtmGszh78NvXMXE4L87WRamGD+G599ZgZ0yKaC14&#10;5nAKLxSyDpPLfmTTofxmlyRZGd46Mrwnh9nIzY7F9k9fwuM3XIWG1eugymX3YdLSDdgZm4KM5BD8&#10;9vFEPNTvYjStVBeV2o3AI2//gDUhCUaT6KAPY4gOeT8X6XEHsHfFJDzWuQEubtIGLW6fjIW/rsFn&#10;7z6P8bdchToVmqLnHW/irW/3ISaHfDCFhWZpgOqaEYNDv32FxWOvRZ+uN2Lwg3Pw/rdrsHHB/Rje&#10;sw1q1eqIFl0mYcHPIYhIFQ1SsfTDv2PlW09gyKX1ULtua1xx2xN45oMfsO1wFOKysiBrrCTOTyzz&#10;M8S8QMvx4oVq5KciJzkKidt/x54Nv2Ljjr3YHJ2FJBLO4WwOri+Wpy/Y+9O7BgqF4q/BjgKBDDxS&#10;KBQKxamELs4qTjH+6emATj8UCoVCURBmzZHf55qK7JxobHjraTzctSWqli2PGv0ex5PvLseG3Xtx&#10;KOQwwsIjEBYRTgxDSEQowkMP4OCeHdiyZjXenzMRd103AJe264qO/Z7Ey5+uxdYjScjI4yVX877Z&#10;fGT6FmflB8Fq1kSJ+rfj4dmf4vvfdyM8nPUeIv2RiCBbhuHEMMoLRQTZDo+IQEj4IRwIi0ZUbCZS&#10;M3ipkyqRbxaLuTpMu7yYR/ZSon/HR08Pw/UdG6NW44vR+b638eGvoYhNy0ZOZhxidnyI1x64Fl3q&#10;1Ebx8q3Q79GFeH9NOFLyss1rAvgVAULSLwvNuUg7ehB7lk/C2M6N0b5pWzQfPgkL123HhtWLsPCZ&#10;oehQvQ46dH8c4+f9gm1JGebpYXGI9fE7cbORFb8fO1bOx6RrO6PbwNEY88Kn+HnrFvz+3j0Y3qM1&#10;atfshJZdJmPBLwcRzk8v8xIvLzanHcbuHxbglft7olOjOqjX+DJc2u8ejJs+F+8t+wY/btiCnbso&#10;ZoeTkZCcg7SMHKSkZSA3l8rzj6zlUDukJCMtKQFJqSlIzsxBNlVPXGMfTac4TkgBh/8e/Ps8UigU&#10;pwbeMcp/VNAxQqFQKE49dHFWcYrxT08HdPqhUCgUioIw63DO4mxuNDa88zQe7d4KVYuXQOkmPdHl&#10;lpEYM+5xPPPEs3hq/FN46ukn8eTTTxHHY/yTj+GJR8fgwXtG4JoeV6HjJVfgir534pE5P+HHHUcQ&#10;m85PjPKCqf/ibOiq1+W1Bs2qlcf55TrgykF34J5HnsDTpPPJp5/Gk0+R7qeeIvLW7jOfxFO0ffLp&#10;5/HMxFcw/+NfsHnPESRn8qIlvzYhYHGW0rKSInB48yd4/qYrcUmj+qjbcRDGvPEr1u9PQGZuHvJy&#10;UpEZuxErXhmLO65oibIXlkW7a5/Bc4vXY298GsWEtMnCrDxWKjrN4myIb3G2nSzOTsH7G/Zj3+6f&#10;8dN7z2DIJU3R6uLbcPuEj/DVvnikkh7zUCrrIx35mYgPWYNv334OQzpcgl63T8LkpWuwN3Q3ti24&#10;D8OpDWrXvBStukyVxdmw1CyzyJ3Pr5hIQ0LoRqxbPBmjb+iJDs3aoV7dDmh3eR/0uflW3D5qDB55&#10;ZhKef/UdLPhsOb77eS02/74VBw6EIyo6CQkp2Uij6vCTtfwTb7KwzXWzEdTFWYVC8Z+Bd4zyHxV0&#10;jFAoFIpTD12cVSgUCoVC8Z9B4O2npT+CpEgSL86mIDfnCDbOfxqP9WyFauedg7PPLolzipXChSVK&#10;ocRFJVCixEXC4iVKokSpMrJf8qLzhRdeWALVm12KvvdMwoJfY7DvSAbSs/JFv/wYlbNAm5udhPDv&#10;X8eUO7qgWaViKFqkGM65sDQuLFUWpUqTnZIlULw42SlenPSXQEmyZUj7F5n0kqUqoUqN9hh4z2S8&#10;t/I3HEpyniqVhUbaEHkNNC83Fcnhm7Bl8UQMvrQF6tVti9YDH8Xbqw8h7GgWCeYiPy8TeWlR2Pn1&#10;XMwc2QsNSp+P+hffgNsmLMXynUeRls3Ll1wDWe4lvbyQya81CMHe5RMxrnMjtG/SFs2GT8fijWGI&#10;iNqPvT/Ox4zbrkLb1n3R486X8PKqUMRm5SLH8U0+clIRsuFjzHvmTnRs2Ak3jZuHBT/tQ8yRfdj+&#10;/hjczk/O1roUbTtPw8KfQ+S9v/IWWecJ3rz0eCSGbMQX817Gw7cNwdWt26JmpcooW64UylQpjwoN&#10;66Paxe1x9XXX4a4HHsSkKdPw6hsL8MEXP2H1ZvL9SDKOkM70HK4XMY8Xfm0Mxck/gK1MIBUKhUKh&#10;UCgUiuODLs4qFIpjQG8yFQrF6QPv0lggDQJSPLtmyZF/ECwZ+dmHse6dJ/BI12aodlYRnHvmmShy&#10;ZlGcKTwTRR2atLNxZpEixDNwZtEilFYcpSu2xiW9RuKptz7Fqh1hOJSShewc885Ts0CbjbzsRIR+&#10;+wom3X4lmlY4F+ecTfqKnCn6mWfRflGipPH2TNZ9Fs4ink37RclmkSLFcN6F9XDl8Ocx97utOMKL&#10;wFwHXmDkF9GaSpGtOET+9jkWPzgQnerXQ52W/THw4Xfxc0gG4jP4SVhe1KVyOTlI2r8ay1+5H1fV&#10;K4HqtVrj8lufx8xlIfL0Ly/j8osIGHaBND3uIPZ/9TyekB8Ea4fmt7+ApRsjEBEfhyM7v8VXU27C&#10;5W06oU2fR/HAOxtxICMDGbKwykpykZcWgy1fvYKp91+LJq2vxdi5P+GnAwlIjdmLLYsfxLCebVCn&#10;Vie0v3oGFv4UhvAUXjg1yKM65ubmIDc7g/w4hN0/LMPS6eNx/4290fOKtmjfohEa1amFCiXKoHTx&#10;UihZsjSKly6P0pXro0Wn/rj1vufx2pIf8Ov2w4hO5NqRU6RPnhDmfVmc9dK7Z+HN91KhUCgUCoVC&#10;oTg+6OKsQqFQKBSK/wyCLZMx/eGkeDK9T87m5BzB+refwqNdW6D6uefhoko10aD1xbi8c1d06dod&#10;3bp2ddgdXbv2IHZF5y5X4fIrOqF5o6aoXa0hatVrhRY9+mHUi+/gk017cSgjD5m8XiqGcuXJ2bDv&#10;XsPk4Z3RtHJxnFu8Cuo2a4eOV3RGly7dSHc3dO9GNohdunURG5JGNnvQfvdu3SitD3r2HoaHZizC&#10;8s0HEc8P5TqLpvl5vOjKC5n5yIjdg42fvoCxPRqjfsVKqNOiBwbcMx1vfrACX6xYiW++WYGVxO++&#10;/R5ff/gmXhp3KzpVK4FKxauhaafbcM/0b7A+PAFHs3LkuV+G+do/L84ewL6vnsPjV9fHxU3aofnw&#10;WViyMRwRSSlIjPwdW5Y+hduvvhKXXToUtzy2BL+GH0VCptGSn5OFrKid+OatCXh46PW47IZn8ca3&#10;e7DvKC+27sPWRQ/gth6tUbdmJ1wsi7PhCE/lhVOD3Nx85OSxJ5SWm4LUuFBE7NmAjT8vx7KPF+Ld&#10;V17C9Mcfxz3X3YQbuvdCl0svR6tWrVGnfkNUr1kf9Rq2Rseug/Dg5Dew6Met2EV2s/jXwHydwmzM&#10;ju8gADYvkAqFQqFQKBQKxfFBF2cVCoVCoVD8ZxBsmYzpDyfFk+kuzqYiKycG699+BmO7tkL14qVQ&#10;7pL+uPHhZ/DiW29j/vyFePfd94jv4r357wnfnT8f77zzFl5/9UU8/ej9GNynMy5uXBslKpZF634j&#10;8OgbX+DXiAQkZeb5np41i7NvYPLwrmhavRIuqHoFBt31JCa9/BbmzWOdpJtsvPvufMx7dx7m09a1&#10;OV/y5s9/H+8t/BQrft6GvYfiwQ/BMvKpMuYHu7KAvEzE7vgen864D70blUb54iVQvnpTtLqiH665&#10;aTBuHTIEQ4beisFDB+O2YbfjtlsGof/VbVCn+PkocVZJVK7dGT2Gv4R3fz2AA/Hp8koCEzLecRdn&#10;x/kWZ2di0cYwhCenIz0hDIfWLsCUm/qhR4d+uPqWiXh/fSgiEjNkATk3IxmJO7/D/AkPYtj1Q3DD&#10;s59h5Y5oHM3MRtrRfdi2aAxu69HKszgb4S7OkvncvHyKJy/Oskf8Lt8Mimw68vLTkZp0FNGhIdiz&#10;YSO+//gTfDxvPt566SVMevZpjLp7GAZ1vwztG9ZGtXIV0O7q63DH8/OwaEOkeT+w6Qy2ogTe8R0E&#10;wOYFUqFQKBQKhUKhOD7o4qxCoVAoFIr/HI5riYwX4ZyFOLPJQV5+GjJyY7Fh7nMY260tapSrguo3&#10;TsDU5RsQkZomD6PyAisv4PHX6pFnnlLNy8lGVmo8Du37FSvnP48nbrka9ctdgDJVO6HrbZPxzo87&#10;EJWUhaw8WZpFblYywla9iUkjuqNZ7boo3ugOPPvez9h2JBU5OSTDa5D8VCjtZOdnIyeffeN3w+aJ&#10;3TzWw4uT7AL5JN/EZ3KVZMNfzyd/M+OwZ8XbeOGu3mhQ9lycd+55OINfxXDGGTir6P9QhF/HQDxD&#10;XtPwPxQtYsj5ZxQh+dKN0eDKkXh0wa/YEBIP/s0xMusY4nfO7sferybgsavryztnm4+YgYWbQhGW&#10;nIHsjHikhK7FB+Nux6ArOqNB1+F46tPfsDUqCTl5FIvkIwj9fj4m3ncnBlxzP8Z+sAc7jqQhi+qa&#10;Qnq3vz8atzuLs+a1Bs7iLDdWTi6y0tORlpKMpKRkpGdQjDgmlMUxyaePfHGUF6qzkMOvPkiOR1xE&#10;CLZvWImv3puOqffegF4NqqF62UZo1eUePDL3F2yPSUYqv3/WFD0B2AInVEihUCgUCoVCodDFWYVC&#10;oVAoFP9FnNhCmV2c5dcaZGVHY9PcZzG2e1tUK18VVW6ciMlf/YbwlAwWIZk80mwWCbkcv6qAF0rz&#10;c7KRnRmJI9u/xhcvjUXP1tVRrkJdNO15Dx5bvBb74lKRzouGyEVeViJCVr2BySO6o0XN+riw3ig8&#10;8946bI9JRy4v+BqviPx211xjz6bSxkdJoH/sDovIIf9RmdxUZMfvxfdvPoV7u7ZGybOLoeiZxXDW&#10;/4rh3P+dgyJnmoXZokWLEM/CGbwge8b/cOZZZ+Lsi85HkXOKoujZpVC6eicMeGwePl4fitgMsUjg&#10;FeEc58nZ5zHu6oa4mBdnh8/A+5vDEJGShbycDGQmhGL1a4/jzp5XoEHzLrhx0uf4evthJGWlIiN+&#10;H34i30YPvQPX3jkV8zceRWQSP7majZSj+7BdnpxtjTq1LkX7zjOx4OcwhKdyvbKRkxaD9Z+/j7en&#10;TsRzk17A0u/3YmdUClKd2OVxG0lAODjcrhRzLpeRhvTUGCQe2oWd33+IuY/eik7NmqFu8z7of+9c&#10;fLX9EKLYdyeWokyhUCgUCoVCoTiJ0MVZhUKhUCgU/yHwalowHhu80Ck/d5WfjNysKGx862k82q0N&#10;qlaoimo3TcSUr7YgIoV/NIuF+SOHtJrXFPALBGQtjxdpkYi0w79h7QcvYmiXJqhasTxqXH4jBr/6&#10;I7YeSUSqvNOUn5xNwIHvXsOk4V3RukYDlKj7CJ59bx22xaYgm5+SFY1GVvy31RA/vXASfSu1vOHF&#10;3GzkZsQjbue3mPfYYPRuVg/nlqqPtl2uwXW33oORI8bgrrtH4q6Rd2HkyJHCO4l8fNfIO2j/dlzb&#10;rT1a1qyGciUbonm/sZj60VrsiE1zTPEqtVmc3f/VRDx+dSNc3LgdWtw+HYs2hSIyORP5eTnIzkzC&#10;7pWv4fnbeqNjk4tx+YhXMf+H3YhIiEZyxBoseOw2DLv1Xtz2zGL8GpWJxAx+MjgLKXF7sW3xA/KD&#10;YLVrX4Z2XWZiwU8hCE+huOekIzt5P1bOGosH+nZBx8v7YdhzX+KzzRE4ms2vcuDF2Vza2NhxYAx5&#10;wTYvLxt5WalIDNuK3xc/g+s6t0Sd2h3QodvTePfXEIQkZjpPBxN40Z3K20MvXK3+VCgUCoVCoVAo&#10;TgS6OKtQKBQKheI/hGDLZcxjQ9bvgi7OVkO1Gydi6ldbEO5bnKUtydrFWV5GtYuzuUhGesx2bPzs&#10;FYzs2Rw1K5ZGlU7X4toXf8Dmw/FIyWYFZnF236pXMWl4F7Thxdk6j8vi7NbYZFmcZU3usi8ZsdUQ&#10;P73gBEeGKQuJVD4vHRnxodjx5Rw8cd2VaFWzDko3748HZ7+Lj1atx8aNu/D71q3YsmUL8Xf8/vtv&#10;+J33t27B779txIZff8BHLz6Ku3tegnqlaqBcw/4YPmUxlu88jCyqNC9+uouz/ORskMVZjkdeDmJ2&#10;f4n3xt+Ga9q2R9Nuj2PS4p+xed8ORG5cigmDB+HW2x/HY+/8hMjMfPBvhfETrsEXZw9KG+TnpiEn&#10;dQ++n34fRnZqiooV66PJoMmY+dlGHExMAZmUJ2fNAjfHRP75mJtH8c/JQuqRPQhZNhVDe7VAnWqt&#10;0PySsXjzx/04kOBZnJUncHVxVqFQKBQKhUJx8qCLswqFQqFQKP6DOLGlMrM4y19/T0GOvNZgAsZ2&#10;b4eqFaqj0g0TMfGr3xGWmuU8yMoLrExZkpWyUl6+C5+A9MPrsXbpVAy9ogEql62EWlcMxZ1vrcX2&#10;qCSkZvNTrbw4G499P7yGSXd0Rusa9VGs5hMY/956bItLFRPHD1tPss3vpM3lOuQiLzMBCQfW4vOJ&#10;d2BQ2/qoUbM52t0yAQt/2oLweLJB7kuVHfDyoz2WJ14zkhGy7kO89uhNuKJWJZxzfn10uuVZvPjF&#10;bziamQd+LSsHg985u+8rilXnBvLO2ZbDZ2DRpjBEJmdJTHgRNy1mPb596wnc1/1K1GxwI+6duhif&#10;rlyG9e8/i6F9r8fwh2fjre/3IIU1Uhm2n0p6ty56EMN6tkWdWpehfWd+5yw/OcsL6JkU/iPY+dF0&#10;TLjxStSpWBkVWl6He2d+iB/3xSGdREQPu+iAF1vNgit/kEB2AuL3r8EPc8Zg4CWNULPWpWjdZzoW&#10;rDmAsPgM8x5fkeXXJARfnFUoFAqFQqFQKP4O6OKsQqFQKBQKhay+5SI/Pw3ZOTHY+PZzGNu9PaqV&#10;r4bK10/ApOWbEZ6WadZAWc75Wr/zKC39y6fDLGQk7sOenxfg7aeH4uo6ZVCmZH207vMwnv9kOw7G&#10;piEth79un4Pc7HjsX/0aJt55NVrWrIsLao/F+HfXYmtsilmc5cVPUcvP55rlQfMnyS59K8NMKsSr&#10;irTNSohA6M9L8MLgS3Fx/Vqo2aonbnn+U/y4OwIJmeapVn6y1GqV50xZlaMzPy8bSeFrseKNRzDi&#10;qvoodUFF1L/yTox+aTl2xKQjLcPYSju6D3uXP4tHOtdHO16cHTETizeGITIpS/ziWOWkH8DWFW9g&#10;2ojrUbfSZbj+vsmYNeclfDBhBAZcOxqPv/I5fgqJA5UgL/ip3yykxR7ElvcfwrAevDhLdeg8A+//&#10;HIqI1CzSScxLRczvn+Od8cNwSd0KKFOxDjpcMwqPv/E11u+IxeGYZKSn8wIx+8CLtfwUL9U3l+qe&#10;Ho34kA1Y88krGH/DFWhVtRqqN+qNrqMW4ZvdhxGbQuX46WAnPk5UiFIlYUEETVQoFAqFQqFQKP4Q&#10;ujirUCgUCoVCIWtr/NRpKrJyYrBh7jN4tFtrVC9TEdX7jMYT877Aut17ERoagbDwMGIIIsIPEg8g&#10;nPZDQw5g785t+PmbpXj1+fsxuEdbVC9ZDOXqXone983GgrWRiE3JRnYeL85my+LsgR9ewcQRV6JF&#10;jeooWWcEHnrhI6z8bQcOhoUjPCQCEaG0pf2QsDCEhocS2a5DSgsLp/xwkiOZg1FxiEjOQFYev3Ig&#10;C4mhv2HNe8/jjo61UL92YzTrdR+e+3AHdh1JQqYs4NrFR0N+P6t9RYNZZsxHTkoItqx4BZNvvxL1&#10;ShZH5fqd0ffel/HJxigcTsxCTi4/ObsP+79+Fo85i7NNR8zAwo2hiPAtzpLu3KOI/H05Ppg4BpfX&#10;aYmufYZg2G134bGbB6H/HVPx0ucbcCA5UxalzcJrhizObl/8EG6XJ2cvRZur+clZqm8qv06CSHVM&#10;j96C7xdNw939OqB+1Yqo2rADLuk3Eo8+/wYWfLocq9dvxI69+yhOERQniiO10Z7dW7Hpp+X4aO4M&#10;jB95Ey6rWw3Vy9dBi6vvwD0v/4Dt/F7grFzygZeVdXFWoVAoFAqFQnHyoYuzCoVCoVAo/pP4o+Uy&#10;zvfJyEE28vOS5bUG6956Ao90bYbqJYqjWtveuOn+cZg+51W88dZ8vDV3Lua+/RbeeftNvDP3Dbw9&#10;93W8+foreHHGVIy5+3Z07dgW1cuXx9kXVUSTPiPx4BvL8UtECjKcHwPLRyZysuIRsmoOJt5+BVpU&#10;LYcy1a/EtSMexoSZL5GNtzH3zbfxDm3fnvs23uJjtjn3LeFbzLd4n2TemU9+zMMbn6/Ch1sj5JUD&#10;WVlJCN+4DIuevAUdq5dCtUaXo+vds/Hh5kREp/CPjZmam6dK7Z/nyVnLvAQc2roCH066E11rlkDF&#10;MrXQrMvdeGrh7/gtKlXen5sRuxch3zyLp5zXGjQYPh3vbQxBeFKmUSKaM5F0aAvWL30Bd1/VEp1a&#10;t0GLZpfi8nb9cOv4Bfhw/UHE5bAcSefzD4mlIS12P3YtfRAjerVB7ZqXotmVpPenSISn2B/6ykFu&#10;ZgxCf1uJJdMexDVXtETNihVRvFQVVG/cFr0HD8P9T47HlBdm422Kz/x57+DNN1/DrFlT8egD92JQ&#10;jy5oXqceihcrh1pNO+P6UTMw77u9iE3PchaJuaWcKphoBOxZ2JRAKhQKhUKhUCgUxwddnFUoFAqF&#10;QvGfQbBlMqY/TIpfPn/k8S/9JyE/Jxob3nkKj/Zohqrnn4VzzymBi0qUQ5nylVCaWLZcBZQrVx7l&#10;ypdD+fJlUaF8GZQvVwrlypZC8YtK4rxzS6NYiTqo3qIP7n7ufXy2LhSxmfzjYfzF/QwylY6srESE&#10;//A6pt3RFc0rFcNZZ5+HYsVLoTTpLVuhIiqUK0N6WXd5skHHFSoQyxONzXLlyjk+VEKlipVRp9dg&#10;3DTnE+yKSUFSbBh++3QOxl/TCuUuPB81OtyA4VM/x+aoPKSSH/I6Bv7VrELAS7W8hJuLLKRF7ca2&#10;T1/Bw13qoGG5kqjUsCv6jvsMy3bHIDojGxkx+3Hw2+cw/qqGaN+oLerdMR0LfwtFZEqmVcbPIyM7&#10;NQqHNn6KN++7Alc2rIwSF9VB+Tq34OF3vscvYUeRQXJ2cTYvLw2pcXuxc+kDGN6zFWrW6IgmV5He&#10;Xw4jMs1Ryk8fUz0yE8JxeMMXePv5MbjuqjaoVbY4zjvrHFx0YWmULFkeZUpXQMXyFDuJWWmUKlMK&#10;pUpR+1xQBheWqInKTbrg+gdm4a3lm3HgKD/ZnEc+8EK1WcI+JuQR2sKoUCgUCoVCoVAcH3RxVqFQ&#10;KBQKxf9L2GU0+aEoIX+dPQ15WTH4ef6zGN2rFSqdVxRnn1kUZzKLnIX/0baIsAilEYswi6Lo2Wej&#10;2IUXoUathmjboSv63XA3xjzzGj5ZvRMHYtORlZ+PvDzzdXxeWMzJTsXuVW9jwoheaFqpOM4ucobo&#10;O4N0nVmU9BX5H/EMsnOmsSNbJsmxbBGTfgaxKPlVqVMf3Djjfew4nIi929di8YyHcWObarJ4e9n1&#10;D2PK4vUITQEyc3kJNNfUNdgaohML51la5CQfwaENy/D6qAG4vHEdlK3SGg16PoZXv/wF+6PjkBob&#10;iq1fzcTDVzVHh6Zt0Oau57F0wx5EJKb74iqb3BQcDVmDL6YOwcBLGqB69dZoeOVYzFmxBbvjUpFN&#10;Qnn8JK/4lYOUo2HYsOhReT1E3dqXoEP3yViyej/Ck7KQI4rNKwfyc1KQGbcfO39Zhvdfeh4P33Ez&#10;el51KVo1bYYqlSqj2PkXoCjFqAjFrchZZ+G8i4qjRu2GaNfhavS7bgTue2o23vtmE7ZFJiKd16zz&#10;qNZ57APHifzmRVrZZ5sBkCSpXRAqFAqFQqFQKBTHB12cVSgUCoVC8f8SdhnNtzjLC355mcjNTsDv&#10;X72NWQ8ORZ/LO+HySzqg4yUdccklnYgd0cnhJR064eKOl+HiTpej4+Wd0aVnP4y4ewyenfoS5i/9&#10;Ej9s2Inwo6lIz+VFR7voxwujtJ+dif0bv8Cbkx7CrX264YqOxkYHstGhI+mn404dL6G0SyjNyw64&#10;hNNJhslp7FO/Ox7Cs+9/jZDYFOzavgYfvPI87h/UAz0H3oDHZizEV+sjEZ8N5MhCo+GxFmcZIpWV&#10;jOTwrfjh3Wl4ePhgdO9xA7rf8iTmfbEa+6OikZIYhd2/fILZ9w7BnbcOxR1T38L3O0IRlZyBbGtK&#10;FGYh7ehBbP3iJTw3ZihuGnwPbhu/BN9tj0R0ahb5RVKyEMqxykdqYgy2r3wZz4wZhusH3Ym7Ry/A&#10;qt9Ib2qmvFfXgt8Mm5tLMY4/jLAdG/DT8o/wzpwZeGbcw7ht8I3o3vVqaiuKWweK02VXonOv/rh9&#10;5GhMmPoi3l36BVat24aDFLMUio35ITTTVnZB1iyouy848IMk8UcwKhQKhUKhUCgUxwddnFUoFAqF&#10;QvH/GnaRMj8vRxZn83PTkHDwN2z9YRm+WLoEHy96Hx8sWYKlSz/A0sVL8MGiRVi6aDEWL/oA7y/5&#10;GAuXfor3P/oSH3/5LX7dtA17wiIRm5Qi7yzlr8fn5uYiOzsHebzwx8zlxdksJMbswY6N3+ObTz8m&#10;GwuxZMlSLCIbi8jWkiWLsZRt8v7SpR46xyTLXEz7i0nm429+wk87IpCQloOjcaHYu+knfPfRJ1i6&#10;4lus2XEIhxLykUn15FcB8JOpvPiYy37IYqSH/LV++Wp/vizk5uZnICc9DjF7N2LNNyvwyYdf4IPP&#10;VmPLnkjEJCUjLTMJyVHh2LFqBVZ9tQxfrd8qC9JJ2XngNyjk5bBOfiI5B7lZSciO2o6tv3yN5d/9&#10;jC9/j0VUUhYycvLElvhFsjl0nJFGOiLWYP2Py/Dlp6vwzYqDCONFVIolP4UscSTmErO5HpyWnYHs&#10;lKNIPBKC8L2/Y8Mv32LZZx9S2y3G+9xWH3yOj5etwk8btmJfxGGKVTqyyS6X5VjkUBuZxVmm8Scv&#10;L4u2x1qcteADS4VCoVAoFAqF4vihi7MKhUKhUCj+34G/vs6LcALaZGdnIz0tDakpicKM+MNIjArD&#10;4bBQHA4PxaGIcERGRiIyIgKR4bQfHoGIiEiERR5GaGQUbaMRdigWR+ISEZuQjMSUNGSSzoyMDKSm&#10;piA5JRnptJ+eno701DRkpKQiLTUWiXFRiCW9bIP1hx86hHC2E0l2HEbQsUtzHBl5SHjo0GHakh9R&#10;sYiMTUVyaiYy0uOREh+F6LBw7DsUhUNH05GQmofUjGzyhe2mkB+p4ksa1TktLVXSuf4ZlMbkvGSR&#10;S0Z2ehLSjh4iP8MREcb+xSMuMQMJVIfk1ERkkVzqkUOIPhSJg9FxiE9OR1JGDlIys5GWTvWnuqek&#10;JCE1LRF5aVTn6HCqZzT2xmSTjkxKp7ikpSMrneyzfxS71ORk5KREIj6a4x2DiFCqA8kmZ2QhJY3K&#10;SPzIbyqXmp5pYpuajLSkeHnqNpnqH3cknNotBIclZoepfaIRfjgOh2ISEJuYRG1EOmwMpP7kQ2YW&#10;kpISkZiYgMysdOon5hUHvM3L5X1dfFUoFAqFQqFQ/L3QxVmFQqFQKBT/7+AuzOYjNycXhw4dwrIv&#10;v8SMGTMwY/oMzJo+DTOnT6X96c52muxPnzGNyFvDaSQ7bcZMh7MojTh9Jm1nYtasFzFjJqexHOmY&#10;STpon/XPnDYTM2fSlknHol90zhD5Qsk+kDxzBtkw5GOyP30WZpL9F2ZNxwtsi3ROIflpM14gGfJF&#10;tlzOS/KHyfWkYy/Z3syZrMuJwTSqO9tmXTNfoC3vT8MsquMLjo4pkk/153pL3Sk+5MdU4jTy6cUX&#10;pmMWlZk2bQYmT59NttknigXxBbZLOmZMM3xx5lSSpfpOm4VpU14iudmkk+2SfokXk+swi/wxcWAf&#10;OH0m55HMdPKZ68J5Us62kexzGdrn9pJ4cgy4jlPw1tw38dMvPyMhMdG3kM9PFCsUCoVCoVAoFH83&#10;dHFWoVAoFArF/0O4i7PZWVnYuuV3PPLII2jUqAnqN2iEuvUbEhugXoMGqF+/HurXqyusV5/YoJ4h&#10;pdfjdM4nNmhQn2RoW6++sH49Kk966tWvT/JctjbJ1SFyPqXXa+TksxzJO3pEb2Ek/fVIt0v2rT4a&#10;Uh6zgeSzLNukNPKpAaWzXyLL9WnQkOyQTT7mPCef/bJsQGxIMg1Err4TCypH5TlP6umUrevks07j&#10;gxMrYl3OJx+EVK4uxYTlWG8jluVyVN6lqYOpB8s2FJmGZLsBxYtjKr42oDhSTOtzzClfYkgyPkpc&#10;TWxNfYy/4p8cGz9Yfz1pC94nX+vWQsOG9dCrdy/MfullhEdEyGsPFAqFQqFQKBSKkwVdnFUoFAqF&#10;QvH/GtnZWdiwfh0GDx6Ms84+B2cWOQtnFDmbyNsiOPPMM82v/TOLnEn5lOaQj7088wyScXjmGXR8&#10;pil/ZpEzSBelOeWLnFkUZ5xB+nlbhOmx48i45GOHrIt1OnlFuAylF6VyTLZ/BlNsFsVZTp5NN+WK&#10;On7RsSXniW5D1luUZIoQzziDSLE4s2hRslVE9HH9JJ9953yqB+u0eaKPeAbrdnw9U+rMcqSHZM8q&#10;IGvqxnnGLtl0ZItSPYpwPK28J5ailylxJP0eFvH5zPUxseAYGz1cz6Kk+yzhWSJL9TqrCJo0bYJn&#10;JzyHsPBwp5d4nrZWKBQKhUKhUCj+RujirEKhUCgUiv/X4PfNrl+/DrfeeqssDvoW+mj/f2ecgf/9&#10;7384w/KM/1HamQ6dhVAfz5StbwGRZO2Wy51xJtMsQvKC5v+YbCPQjtigYx+d8sz/Bdpksh1Dn8z/&#10;eCGzqLP4adJZj9FH9p0FSp8Oscv77BuXNeR98VMWYM3iaBHSw7QLxTaf9dp8nz/ky5mUJ/wfxVQW&#10;Z3lBlRdgKY9jwnJE9s21z4uzjl0pz4uzxmfrt9sOrn2pG9Hnv8TaLWfLujQ+M0W/+HQGGjVqhGef&#10;nYBwz+Ks33uKGbzrpUKhUCgUCoVC8Segi7MKhUKhUCj+X8O81mCLvNagYcOGqFvX+ao+0bxGoB7q&#10;UxrTHPNX/c3X/f1Y39D3qgAP/V9PYGUbyOsAhKLXvArA2jxeytf8Pa8SMMf89f+GRH5VgJvnK2f9&#10;ssdCTx2knKGtr6lLXTRwaF6BwL7bepiy9rUE7AfrNL5Yf8wrFYT8SgL7egifL2zP6DWvezBkP8yr&#10;IgzdGDKNf7Ys6zExCEaT720LTq9Xty7q1qlDeVyveujRowdefvlleRexXZCV987q4qxCoVAoFAqF&#10;4m+GLs4qFAqFQqE4bfB3r4HxYhsvzoaFhmLRokWyQDtq1CiMGj0Ko0ePxpgHxmDMmDF4YLThmDEP&#10;EB90yPsePmBJcsQHPLRp/nwAoy3JxpgxZE/I+8fPB4SjhW559u8hSnvAyRvlySOSffHLHgvdOphy&#10;Rretn6kL6XpglNlKPvv+AEY59TBlTTlb9gHyxY8PWBqdvnj42SL/hV5/XNp0HzlNyht6ffCnv5zo&#10;JnJbc7vz9sEHH8SUKVOwYsUKxMXFyROzfwhdnFUoFAqFQqFQ/Eno4qxCoVAoFIrTBidjDYwX33Jy&#10;cpCcnITY2BgcPRqHONrGxkQLY6KZMcLo6Fjaxgl5P1rSDGNiaOshH8fEkjwxOobJ6dEBtPKeNLLn&#10;JdsPTPPS+OfS6CN7bJt9cHw3/jvlyE6Mn32njEMjb3VSLPjYKRMT62ydPNHr0RPD5R0aXQH05bOs&#10;h44uoVPW1WnS/GnTieyDUzfxy5sXhL52k2PHz9g4avuj1AdiZZuanIK83FxZwLcLtPzgrPfhWYVC&#10;oVAoFAqF4q9CF2cVCoVCoVD8v4VdeDNfWeeth5Jutnl5LGdISUJvmqSzLsrwpclxICn/jyj2XBr7&#10;hVP89DDQZj775tBXzmfPX9ZHj6xPN8kzbdlj2fTSa/+4acvTfrBYmvaydHxwaHwNlPFncL128ZVk&#10;HD2S4PSTPwSLHIeYQqFQKBQKhULhhS7OKhQKhUKh+H8Ls1DnLubZNO+xwh8UGWfvvwVZW/VWjQ9O&#10;pA+IArOrUCgUCoVCoVAcL3RxVqFQKBQKhaIQyCKts3+8sGt0BUgfrM3vj/WLDffPLfHXIBrEaEEG&#10;WipA+vAtUNsyDvPoz6QbYZNt882xvzJL+vDJGVlOd5L96RP3yEvqccAUFPqVt2QRH92/vwSvUoVC&#10;oVAoFAqF4gSgi7MKhUKhUCgUHnjX2f7qWlugLsuC+GOJP4+/V+/f7d2phTc2/62aKRQKhUKhUChO&#10;D+jirEKhUCgUCgXBt0RHH759h38GgTqOrefEpI8fJ0PnieLf4ENhCPTt3+afQqFQKBQKheK/Dl2c&#10;VSgUCoVCoSD4lufow7fv8M8gUMex9ZyY9PHjZOg8UfwbfCgMgb792/xTKBQKhUKhUPzXoYuzCoVC&#10;oVAoFB78Xct1J6YjUPqPSxw//m59JwpvnU6lH8EQ6Nu/zT+FQqFQKBQKxX8dujirUCgUCoVCUQj+&#10;6nLdHy/5eSW8VPwzOI6Ya5MoFAqFQqFQKE4idHFWoVAoFAqFohD81XU5W75wHV4JLxX/DI4j5tok&#10;CoVCoVAoFIqTCF2cVSgUCoVCoThl8C4O6iqgQqFQKBQKhULx/w26OKtQKBQKhUIRdJHU8mTgZOpW&#10;KBQKhUKhUCgUpwt0cVahUCgUCoXiH4cuzCoUCoVCoVAoFApdnFUoFAqFQqE4BdDFWYVCoVAoFAqF&#10;QqGLswqFQqFQKBQKhUKhUCgUCoVCcUqgi7MKhUKhUCgUCoVCoVAoFAqFQnEKoIuzCoVCoVAoFAqF&#10;QqFQKBQKhUJxCqCLswqFQqFQKBQKhUKhUCgUCoVCcQqgi7MKhUKhUCgUCoVCoVAoFAqFQnEKoIuz&#10;CoVCoVAoFAqFQqFQKBQKhUJxCqCLswqFQqFQKBQKhUKhUCgUCoVCcQqgi7MKhUKhUCgUCoVCoVAo&#10;FAqFQnEKoIuzCoVCoVAoFArFcSDfoUKhUCgUCoVC8XdBF2cVCoVCoVAoFIrjgC7OKhQKhUKhUCj+&#10;bujirEKhUCgUCoVCcRzQxVmFQqFQKBQKxd8NXZxVKBQKhUKhUCgUCoVCoVAoFIpTAF2cVSgUCoVC&#10;oVAoFAqFQqFQKBSKUwBdnFUoFAqFQqFQKBQKhUKhUCgUilMAXZxVKBQKhUKhUCgUCoVCoVAoFIpT&#10;AF2cVSgUCoVCoVAoFAqFQqFQKBSKUwBdnFUoFAqFQqFQKBQKhUKhUCgUilMAXZxVKBQKhUKhUCgU&#10;CoVCoVAoFIpTAF2cVSgUCoVCoVAoFAqFQqFQKBSKUwBdnFUoFAqFQqFQKBQKhUKhUCgUilMAXZxV&#10;KBQKhUKhUCgUCoVCoVAoFIpTAF2cVSgUCoVCoVAoFAqFQqFQKBSKUwBdnFUoFAqFQqFQKBQKhUKh&#10;UCgUilMAXZxVKBQKhUKhUCgUCoVCoVAoFIpTAF2cVSgUCoVCoVAoFAqFQqFQKBSKUwBdnFUoFAqF&#10;QqFQKBQKhUKhUCgUilMAXZxVKBQKhUKhUCgUCoVCoVAoFIpTAF2cVSgUCoVCoVAoFIr/a+88AKOq&#10;sj4OaRCagIgoAkoTFLuC5VPXBlhQUESxrRXXRcS2tl1XXcW2tlWqgHUt6NpFeu+EXkJPIb2XmUlP&#10;/t859747701LQk0C5zecee/deu65/c5kEARBEARBqAPkcFYQBEEQBEEQBEEQBEEQBKEOkMNZQRAE&#10;QRAEQRAEQRAEQRCEOkAOZwVBEARBEARBEARBEARBEOoAOZwVBEEQBEEQBEEQBEEQBEGoA+RwVhAE&#10;QRAEQRAEQRAEQRAEoQ6Qw1lBEARBEARBEARBEARBEIQ6QA5nBUEQBEEQBEEQBEEQBEEQ6gA5nBUE&#10;QRAEQRAEQRAEQRAEQagD5HBWEARBEARBEARBEARBEAShDpDDWUEQBEEQBEEQBEEQBEEQhDpADmcF&#10;QRAEQRAEQRAEQRAEQRDqADmcFQRBEARBEARBEARBEARBqAPkcFYQBEEQBEEQBEEQBEEQBKEOkMNZ&#10;QRAEQRAEQRAEQRAEQRCEOkAOZwVBEARBEARBEARBEARBEOoAOZwVBEEQBEEQBEEQBEEQBEGoA+Rw&#10;VhAEQRAEQRAEQRAEQRAEoQ6Qw1lBEARBEARBEARBEARBEIQ6QA5nBUEQBEEQBEEQBEEQBEEQ6gA5&#10;nBUEQRAEQRAEQRAEQRAEQagD5HBWEARBEARBEARBEARBEAShDpDDWUEQBEEQBEEQBEEQBEEQhDpA&#10;DmcFQRAEQRAEQRAEQRAEQRDqADmcFQRBEARBEARBEARBEARBqAPkcFYQBEEQBEEQBEEQBEEQBKEO&#10;kMNZQRAEQRAEQRAEQRAEQRCEOkAOZwVBEARBEARBEARBEARBEOoAOZwVBEEQBEEQBEEQBEEQBEGo&#10;A+RwVhAEQRAEQRAEQRAEQRAEoQ6Qw1lBEARBEARBEARBEARBEIQ6QA5nBUEQBEEQBEEQBEEQBEEQ&#10;6gA5nBUEQRAEQRAEQRAEQRAEQagD5HBWEARBEARBEARBEARBEAShDpDDWUEQBEEQBEEQBEEQBEEQ&#10;hDpADmcFQRAEQRAEQRAEQRAEQRDqADmcFQRBEARBEARBEARBEARBqAPkcFYQBEEQBEEQBEEQBEEQ&#10;BKEOkMNZQRAEQRAEQRAEQRAEQRCEOkAOZwVBEARBEARBEARBEARBEOoAOZwVBEEQBEEQBEEQBEEQ&#10;BEGoA+RwVhAEQRAEQRAEQRAEQRAEoQ6Qw1lBEARBEARBEARBEARBEIQ6QA5nBUEQBEEQBEEQBEEQ&#10;BEEQ6gA5nBUEQRAEQRAEQRAEQRAEQagD5HBWEARBEARBEARBEARBEAShDpDDWUEQBEEQBEEQBEEQ&#10;BEEQhDpADmcFQRAEQRAEQRAEQRAEQRDqADmcFQRBEARBEARBEARBEARBqAPkcFYQBEEQBEEQBEEQ&#10;BEEQBKEOkMNZQRAEQRAEQRAEQRAEQRCEOkAOZwVBEARBEARBEARBEARBEOoAOZwVBEEQBEEQBEEQ&#10;BEEQBEGoA+RwVhAEQRAEQRAEQRAEQRAEoQ6Qw1lBEARBEARBEARBEARBEIQ6QA5nBUEQBEEQBEEQ&#10;BEEQBEEQ6gA5nBUEQRAEQRAEQRAEQRAEQagD5HBWEARBEARBEARBEARBEAShDpDDWUEQBEEQBEEQ&#10;BEEQBEEQhDpADmcFQRAEQRAEQRAEQRAEQRDqADmcFQRBEARBEARBEARBEARBqAPkcFY4QKosEQRB&#10;EARBEARBEARBEARhX5DDWWE/MYey/iIIgiAIgiAIgiAIgiAIQm2Qw1lhPwl2MMsiCIIgCIIgCIIg&#10;CIIgCEJtkMNZYT8JdjDLcrRyOMu+b7Y+mmtFEARBEARBEARBEAShPiOHs0KtMMeB+qDP+eQvRyuH&#10;0wZHu60FQRAEQRAEQRAEQRCODORwVqgR57GjPhL0d9GuRyfBbMFyKDkceQiCP872LW1QEARBEARB&#10;EARBEA4Gcjgr1EjgcYy/i3Y9OglmC5ZDyeHIQxD8cbZvaYOCIAiCIAiCIAiCcDCQw1mhRgKPY/xd&#10;tOvRSTBbGDlUHOr095/6q9nB4MguXc2Y8jvFQRAnJkTofeDAYgfHqZVTBGF/kXZ0ePC1r9Pq/iII&#10;wtGGjACCIAhCw6VhHs465959moP3K9JRT6DV/F2069FJMFsYOXzUXc421esQ3FVoSDhrN0h9hnS2&#10;X/tOiEQPGGe6TjnSOVrKWRccTe2orgi0r9Pq/iIIQnCO3P4hI4AgCILQcDlKvznrnLxlAt8/xIa+&#10;iC1qh9ioYeNs5/tSj/sTp65oCDoKwtFI4BhiXPxFEARBEARBEBoScjgry/j9RGzoi9iidoiNGjbO&#10;dr4v9bg/ceqKhqCjIByNBI4hxsVfBEEQBEEQBKEhcRT/5qws5Q+MQ22/IGlWkRvLQeZQlaC2mPzr&#10;Wo99ZV911eU7kD9xr68cSWU5VOjaP6S2OmhJHx31eXSU8vAjdhUEoX7Ao5ERIRCnfcRGwpHGoWjb&#10;+5rWodBB2D+kHhoKR+zhbPAmaFz9ZV/Z33hHIrW3Re1CmlDBQtYuhX3l4KRqUtEpOZ+0S2j2JWxd&#10;4K+fU2oiME7Nh7OhfQ4HTm1tnK619REMh8FGKml6836AU30+JkRgKKdPoG8gtQlTl4QuS02aB48l&#10;1ITYTTgyORitui56B+V3CD7UbxgYexupDivMEWYrU3IjgS5OEYQjiUPRtgPTC50Lu1Ra1+AhhMOF&#10;1EFDQg5nlewr+xvvSKT2tqhdSBMqWMjapbCvHJxUTSo6JeeTdgnNvoStC/z1c0pNBMaRw9mjj8Ng&#10;I5U0vcnhrB+hy1KT5sFjCTUhdhOOTA5Gq66L3kH5yeGsJdVhhZHDWUE4QjgUbTswvdC5sIscztYP&#10;pA4aEkfc4ayz+TkluKuRfSF03H1Nqb4RvFQWIQsXMoYXE6LmkE5qH/Jgs++6Mr7HjsEkFMHCstQX&#10;gulmpDr8w/IUXUl3LFXVbABM+LrB5G5r4HTxCr3pIvi4ssNRg2+pfZ801rMxljIYyyHAmYc3H6fY&#10;hPZhyMUnvk1gWMYZ1imHj+pztEcl/bLDh45DkGfocKF9BLIKmSWUhYK5Vcs+BRZCs8+WF3ww9jtQ&#10;Ox6sdEIQNFka90KM6Uc+pszmgEQT1Apm7qyisMpeNvxkxIn/c33DqbeWQBdfacgcCWUQDg7ONn2w&#10;2kXo9Kr14fHE2v35+wqHk+A15KUGb+HwcsQczjrblVNsgvka8cfXL/DJOdDYov0bLs7SBFDLwgXG&#10;Ny61TMCP/Y+5v9ReX2fIQOH3mick3zj1k+r0qk5/fz+2iXlVR/W+hxqnxr44fcw+Rr85x4KjB1Ni&#10;fwnE4auNxo61xo5h7myX/cM3tQBCJu3vYVIwUv/Qmpk+x2KPSQeisUlNp0Hv3g5x9GLsURsR9o/a&#10;2bE6X2fsUGGE4BwMe9WV3U2+dZF3XWKX2zkL1MYKvmF9nwy+T/UHp7ZGgrs6RRAaJoEt2HI5qAej&#10;JhcjNv4+RvT7wdRBODDsmgmJVFG9oOEdzvo1HNPUvEJvB7xH9EvAm7b3yX+w0XJg2926xy6JP8Fd&#10;gxEY0rgE+tRE9bGcviTOx1oQPCi7OOvUJjCsHcpfNHzHaVXoq6NNOcMa8cXhE6wxG+8aMQFDpFFr&#10;Qgd25uAvmmA+LPWV0DqascUp9E7iOw6wmLsjHd9S2xKI5aOM5iv8rSYjwTAh1btabNou1REyVIh8&#10;vDi8fUOaFP2lvqD18dfOiD0ekahvRynHWhI8XU5R3bFNjewXHM8pDQA/dZ2PWuxX7XGmIGhsWzit&#10;E2Ahr4P2DfBXmJhmHBEOFgfU/Q85pt6P3jrnknv/comfajCJDm95eyvXSH0iUB+npkb8XfZtXK4f&#10;+JbAFuFAadjWDK49Pal1niVBQuwfQXNSY4UR3xDmyXbxfxTqEc7qkjqqM+RwNhh+CXjTDnhyDkMN&#10;c7J3YpfEn+CuwQgMaVwCfWqi+lhOXxLnYy0IHpRdgk9igWHZTde4v2j4zjFdOdqUM6wRX2yfoAdW&#10;wSMFwQRkHfyoVXxD6MAmh2CiCebDUl8JraMZW7Rw3SjXoGLujnR8S21LIJaPMpqv7NvhrHnSLtUR&#10;MlSIfLw4vH1DmhT9pb7Auni33gFi/L3jkXasJcHT5NzUnUrPkv3CSscrDQA/dZ2PWuxX7XGmIGhs&#10;WzitE2Ahr4P2DfBXmJhGhINFdWN43SN1ziXf18NZr7d3bPe61CMC9XFqasTfJdQIUZ/xLYEtwoHS&#10;sK0ZXHt6Mv32oPbdwHT4yVpZKvENYZ5sF/9HoS4IUQnGOYS3cHiop4ez1bQMHyf7ITC0cdFipmLf&#10;ME4cvuaWRLs4HEiC3QWXho1vacyQu2/4xgi0WEi8nqFCGnfLL8Sjxs8zJOzvW87qY/pOQ86wgS5O&#10;arKDduX3aq1uInsD2CGdXjolf4K5BcM3pZqpIZx3odCQ8NeXn0O3k31o5Q2Y4CVlsW+qgwPY/cdE&#10;CR6tZp/gvk4cIby3jtjeRazl5MXnIQQmUm3CHio4b7an9U39kLpYeloXr1QL149/mjqi192kY93W&#10;HkdEH2kAOFTVLdjC4WaOQvYJR7qMeQxMJbRPMKcjBZ+iOUxg3+qX0yU4JmQof6H2kA19vqFVD3BU&#10;vX0kefTWtS69fTzL/7wSlFCezoj+Uj/wauOjEj+Y9tmwW4IugS2BNOTSHW78rXkwbXco0mSqS9fP&#10;rbqg+4UzQTth+ynQXahvcK3wWFiP5mvBh3p5OKsXEfoVFLWJ5oWg+fPMYCGdjc/7WXGQcAbt692j&#10;G1F+nIbZ9Go3FmfKduqchhYTu15jq22p673xllqX3LG4tYNUCwfhNOzgOr62Ww1JmEjeeg4dWvl4&#10;w/OD89bcWbkGTccO7cTUv1Ns+KmcJLBd+MezMS5mgaxtGiy0DmWlTg9Bm5MJxOIXwDyZIM7nfcMZ&#10;s6YUqglHj8ou9Kb6hp+3E1WUegErwroaCzJ89dYMO3hdbFfdzrWPbvF2XTd07HLpstl3PnXL4sA4&#10;aYsx5sk3oHoygZU4rernFUSCwz6BeXljWXOIFuNsuau82UHjDWY7kW/g6/DC+bHYtgplWx8fE803&#10;WOAzOehR2xmYr5xXhdeVJTBXB06jeXHGdko9x09VnzpXt9pm+9oWnO2LY4aSUK5e/B6PWBzFt2/1&#10;S7dG3UZ1H6dbwvg4w+p7b5CjCGfJD6D0yr5sZ5a6sKLO01sKfuNKZrXovoL0s+dlG2/4IxVTQFVI&#10;Lj2P19wnyMHHzx92tAzoh45ibBlM6p7gmrDGphXUDz33F1O+0GVp2OU7vNjWtOVgcKjSZUx63D9N&#10;uuaZ+3iQ9TK/HRT8UzY6OJ95jNFjB78bYV/hcBHK2lYdVZVrofsa64UDSOUdVur5zxqYFuEvDF/t&#10;7q43NMbPwM9GqoP9/YYOnaC6tadzfrbcSdRhhApxJKHLqIqo77wvDV+DD7PKh96cBzR8MfaynrTd&#10;1HP1VFaS5TmsFU/H57j6yRftZ4vGfvK740SMkIt60a2tP7sz2t+UWT0pbw7P+jndtZsOy6iAtG/x&#10;37DoqdMeElVsJSptfWe99L1xDcDhrOIqcTgSKr75IMPh7sQ3hhPtY/wDwlkPfFG2s+4tZ4tAl+qo&#10;fciDjNdu/hrYzxykkgpqbKxedG+/AmNrl+A+DY/alcUZyhlS2Ur169BtUaNjqpfVz5TJGb7xj++8&#10;JX9nHSnxRibo3lcHh5+FysI/vhLutfwKxArplcODf6663JVKtItXd+1r+XPZq6sDdjfCF99w2sfh&#10;z1cKU129Bnd1UnOIuoY1DKWlsbtuN8rBimBiGfHFG54JCOvwI3xdnU/axYvfY72nOn3JT5nSEYZt&#10;pu3m9LQDaCdnfTjCW/e8vtD9wI4n7Au2PX2F3unCNtY2Pxw487We7Qd6Yl20sw/+z0ccptCmoM57&#10;uqNby0Re+FH3DWU15WLXpWXHekUwhWy9uY8b3YOHbRg4S3BwS3LwUmq4HBrLMtyH+HUw07U1tdNU&#10;z6qd+89pB2OOU6n7icG+5+ydY4V2Mxbgl3B4MfUQTLhdWPsZerTrTagPNLDDWd2Y9D2964ui9g3L&#10;pOUMy/d+AxinZaVnPgPST5Y7LV70AcGRAJfMlFCLLrpxd5aT3fSnLb6oLo4KiqjqQSejUc8mffNs&#10;PP1hdy0VVRXWAtG465oIiKocOH32N7WlMT7OKHyvdSQfSy9+8WFGBTsbPxWSr5ym+YSJy0d39KYO&#10;PzgIwRd9gMThWJQL/SO3cnpW6dlwXBZvOEtU1vqO3p06GD2cKK3Vu4rDcZXwE4flK0NxK8vo0dSb&#10;cbdhl0BXRvsY/4DY1gNf2HbG+j5h2IXqkvVid6cEI5T7IUfZrTrNdJByKqgKys/8UnVrlTpoVHY0&#10;0tCpuSxsE90qg4QkW1VWlls2C5WGSaGc2pO2rxbLm8de/sDD29JILD8Ow+2sQtVR8Hph/0qKX50O&#10;pn9qX75hofDUh1izYDH52SmHh8AcWW/VF0mUq9LbjB3aLhXecSqUDdjNCOEXzOFjXendsk+oNANd&#10;/Kk5RF3DGgbVkhzVgQaJHn+1mzYF37D9TZv1xRueUfcmYuBoany1i/NJu3jxe6z3VKcv+anu5w3D&#10;bViL9iQbsRjbWmF5mOA+YPpxleoDlj25D9A4VKnc2JdRoSwRaobt5LC7A21/Hmctex9ydB6cr2oW&#10;pJP+hqilG7sFU8X/+YiDC2gkENteNvxYwXVHHtrL2d8c83C9IZhC7KZ15n0Ef3Na699w0SXylYPD&#10;wUup4XJoLMtwL+LXwUyXU/IfeVUOQbPgcVCtpPXjfqFS95NAOH81HTu8veMGSbAhWDiUsLWNmBbD&#10;dWHXg7qntyoa81lsH6EuaQD/IRgPKbpj24OMnmh53acHAdWyrDCOxmVuvUJvahFP6ViTtRL14vgc&#10;iLHC6cStXJWrhm+4ESsFtJPCed9gYKXZHqV0ZdsYVCFJtK00xq2MxMcidMf2q6B3ZxoMhVG2ZHcO&#10;b57tuDbsxuHK6a6MUuODEFMvnJ/O1xuTbzgd9c1U9uMyWLqxu/6nYprcbfiJRfvoFuAMa2JyeiWW&#10;lJErl1GHNWnaqbBurAOH5QNZ8uF2UsEHQZwWh7ScKYIaCJVdnCk5UGXgeHzgwXqwmDBa4wrKT9tJ&#10;OVnwE4d1pFtJelXpMmh3X6xQdhJetCu/cywfW7J+Fsqf3spJ1IZYOxP0wGWoLKMy8yK5SochH286&#10;1rvB9+nwoRYRRhxaOPVhrwpSXAVRcCm4fqhEXJd2wYPiTKthwiUwEuyWWyW3S91znaOq8VUfuvi4&#10;+6L7GLfrYrKsHgNU6joDsjHbmVuQaUUkqt4sLw7D8EEhtz32s4PQLWlB7qyLdtHv+o6v2sekbmLp&#10;Oi5Xbdi3jduYdExeIanWsxaYTJQWLDpDq6hKdxYOoe947NLPun74uVi5s4tKygdtBVVL7GeMoR61&#10;fVgY7cwvDuQYg5Wbjm6koaPqlcW/VGQEs57wWoYvZAa16KV2wx826DnCjqnDOzHx2X7cfm1bOjHx&#10;7Ttf/wPloKeojRY8UeUeIjeORqKmShWE39gebCMWfjb2YmNzYLqQ8FhguZITt1ltfx2eeoGqE77n&#10;NEw6Rvj5EKDsYEmDh8tgrW341oiFb39weNSWWkQxWSqhN7W0tPpbJa3DeB2psBsC4UjYRD4cmHpX&#10;NjkccD6mPauCB2TvVcl6VtCD6m/6Vr3ruYCNa3nUmn0K7CBIPH/lLVg7X7j+eU7TZeb5rpzuy2lA&#10;8A3JT4FxA91CsA9BDwamPyk5qBlXn9ZhLuY+cnA0U2W0bHuwS6tr6+CmyS3bDGkqZaM2e3jLYHLW&#10;aw+9jvbFDqklJKbdOdI2+MTjB85G6cEODPc7XtPzTtWecQ8q+5Dggea9f+3EhK8+jk7Xl33JxQcV&#10;0eTJVifr85qH91/kZK+pLPiBx01TQ+zn9BcOKw3qcFYLtxYekmhzWVWMssJcFBfkweNxw+1xodCV&#10;jwJ6LizMh6uwkMTlEH4ugIvC8LWQngvZ3VUIt0tfCwtcyHeVo7CsCh6azMvLSlFZ4UZJcS7FyUaB&#10;qwD57hLkFlUgj8LwQZP6hJlbOlPPGzOrZ4TRnbWEClEEFOehxJWnbOP2FCK/oAj5ReVwUWg1uNJG&#10;kb/1pg8MdQo8mOhvwtEimOqjsrwQRVQn7gKyb0ExcnKBIrJTKdmyrJwG53IKy7umoFBalHYF52MN&#10;41WlBSgrSEduZgbVUT48RS7SrYjSLkeeuwouylbZX220+MAhcDPLualvuqpDXNK/LB8lnhy4qJ24&#10;qbyFhXlUr4UkxcgtKEV+aSXcvJirKCGhMlG5+NBB24p04vwoj6oqahsUtzQzCy6PB8XFHhQVURtz&#10;5aIgn9pJXhm1S4pq5V1eXkpCtub4FR6Ukb1dBdSuWCgdbo8uF9k8X9u9gNpUOdvWsq8uG5eVk+C+&#10;wG4eVHpYh0x4qC17KEOP20V9gPpBfi7y8iitAj405cUp5a+EbWXbp7ZwDG1Ly+bqia5Upqoyj7qW&#10;uLn+qZ6oP3ncHuQXulFI/aWY2kBJBQnFLWX9Oaba1HHZfOuLU7afDjdKM0s0rE0FHyyT3XRbL0eR&#10;h8cQqj8eNzzFyPNUoJAKp8cDisNixa/vsJ5GAgnlQ1YhZx9faltV5R5UlLtQ7ilAKfUtD/XZQrcb&#10;edSmXdRZy8hGqi+SVPD4WsH2tNKy0tNtgvsbtaniVLJ1rkrDU+hBdkElXJQGfxOG66OigvoApUEV&#10;owyv+2Y51UMhykupf1M95VK/8rhofsilsT/XA7qluKwDp0FSwWOb1on1YbdKyru8nPplfjaNNTw+&#10;0LzgKUEWjQ1FlBUfzrKoxZQR2xK+djkE2OnrO/WiW3NozH2qqpLGGHc6it3ZakxwZRcgj+Y2N3VA&#10;7rt8OFVpfWiie3KQNPlFj2QqsjONOWxrrp/yfJQW0xjKfT2fxq78EhR6+KMpsieP4aq/8BhlUtPS&#10;0PEtB9vGtGVtJ1TSfFGSiZycdBp/eZ6hsa+omOYZmg95rlFXGhOpPRXyeoPXI9S2C1w0VrpK4Ka2&#10;7aFBpFQlphLU4z/b3YHxNVLvUeXZfzg2fxOzjNYP3g9WeN4oMe1Xt2AeBtR0wleKxOORmuvzM1BU&#10;QnbP99BYVIoCHkPUGEBjRSXN8zQ368Mcy6Je+7MIodFjhLYTtdGKUlpH8jpH14Vy5/oi26qx8lBh&#10;Jc1ZULUS3EZIl/JiVFEfLKf1h9JHNQqti1cfvhipFmfAGgMfempQQWtpv7x68xqc1izltB5Xf+lG&#10;rmwaPrws576kxm3qFyV5KCrIQH4ur3PcyCkqQyYtQXn9xjZW5lP25JuDzf6lybF4XucxWT1x+Whd&#10;wnN8GU2OagWtvFRIS/jeYMXzcasnmDLVR93qjAO3RUO0JuusWi+1iQrqx2ptRmuPqsocWodl0b6L&#10;1qz5bpr3ymhNUaH232oM5nCqHQXCrkaC4vX0C0W3lZQuS5X6C80C2qfTup/X/ny+UkD7dQ/tmWgM&#10;VuulanQIxORV2/D1mcNYFm825kaPc/rjYmkCAABI8klEQVTFqyW+0kKJxnsa9Gn/Ts8URPvzfM3z&#10;p4mrEhIOMw3scFY3Fz6YraygzaFrL9bPm44fPv8EEyeOx/gJYzFu/EcYN+4/JB9i/LixJOMxQckE&#10;dR0/bhyF4XDjMH48PY+foNwmjJ9IQteJkzHli98xd0Mc4vJog15SBFdqLFYv+BH//WwsxlLcDyd/&#10;jk9+W4TZsWnIL+PNPOmlV4T1vh2brmbUVId+FW6UFWZgT8w8/Pbt52SPjzB+EsnEr/D1byuxNC4X&#10;rtIi6sNlatNtrX4VarAl96qKYriyErErZg6mfTIJH49l239O9pqNxesTkJTnRgkNAuXqW6ROI/ne&#10;64UVLxApL08u9m5ciPnfT8HE9/+DSVRfE7ieJ1JdjSPdfonBim0ZKKA0+fCRF5QsZiAy8B0fCFfS&#10;xqGipBBpsQsx95cv8fHEsZSObitjKe2x46dS2l/ih/lrsT4pj/QtoQUdtTU+eOa01QRHdU36VVS6&#10;UZQbj+3zp2P6RGpbpNfESSQTuV1RG/voY0yeOh1/zNuGlIIyFPNCmPOnzQJvYPKT1mPNwh/w2ZQJ&#10;mDTuA0sPbpuTST7Bf39diAU70mlBXEQ6UN5qsPQ/nKUFdnE6kjcsw4JPp+ITyn8S5T9xwgSMHTtJ&#10;lWvchG/x3+/WYFtKAfJ408QHWmozG6oOqkfZkutc1VEpykpcyE3fi8TtG7AlZglm/PA1vp4yEZO5&#10;L42bRO3oE3wx7VfMXrIO67ftRXxaPnJcZdQOOB0+VKO2Q2k5dbD7eV2gSmgJw7pQ2yGb8WFgGbUf&#10;V8ZOLJj1Pb78dCIm0rgxfuLn+OLn5Vi6JQ0uso33gNZKob5jShtc31A+3AZ0PbF9+GC2lMaQjL2x&#10;2LCWxsbvvsK0jydgCo0l46g9fjT1G3z9+1Is35qMrKIKlJCBeBNYwRtF1acoHRaVdDkqy4vgyUvB&#10;7hXf48dvp2DcxEnUT6bgo09n4vcVOxCf60Yp9Xtuy+o3nSktXl1wW6osKyRddmPd7J/w3SfUn8ZS&#10;H5tA7ZHGpEmfUH+YuRbbknNQQP1BHcRa/VrpQ3XMdV2YvQ2xa37Ft59SXB4bJk7Bx9/8hh9WJSIh&#10;m/okZcf1rMYyIw47+T4dfPxzU62UHHTbo411MS3O07YjZuaX+P5zKvsEGjM/moRP/liORTvTUFjK&#10;Zec+zMKLNWea+s77okcWFVYdhpcge/cyLJv1FSZ/PA6Txv4HY6d+T3Zdg3Wp2ch32tWbmpaGjm85&#10;2Da0lCUp5/G5nDZCmQnYSe3m889oTqC1wiRq+xOp7fKcMJ6e1XUcjRlqLaLXK+OpbsZOoPb16TT8&#10;Ons5lm/cjd2puSgs4vmW6pU/PCBx4rSprU89RvWPA4PXBjwXqg9VaB4tys9B+o4kZGTmUl8uUR9M&#10;0L6PhwEKTDar8sCdvgMbl/yGabR2+/jj8TQWfY4p383F75uSkOmm+Yvm9nLa1PLcrA9nLZS+Dca6&#10;dYJtIX4vJZu7aE2ehbyEZCTuzUBmvkeN82pcpvrwse/BxqomzoFqXo1RVeUulORmITsuGXtTc5Dn&#10;LqF+yvqQxtaYr+CLkWpxBqwx8KGnBhXYW3UFJfTEH55WeFCan42cuESySSayXXou49FFfVBJ9cR9&#10;oTg3GbGrp+PXb2ju+5D3R5Mx6X8z8d3aOKS5i1GiDlg4E3ozdjyo7F+a3BbV2pTbGre50hK4MtOQ&#10;mpRK5c2Dh9ojjxNaZy41W8eZl/K0pJ6hDW6JoDlwWzREa3pbArUJsz4oztuL5M3T8b9vaa03aRw+&#10;nPgJxn/2E35ZFYcdmR4a+7h/O8Y9P7xpqqcgeD39QrEO1nqvtCgXuXuXYO7vX9HediKtb0g+/hLf&#10;zlmHNfG5NN9Wr0MgJq/ahq/PHMayeLMxNzzOmSd+0Tq+kuYCdx7y0jKRHJeB7PwiFFO9UG2qMZSv&#10;dnzhcFNPDmdNAwgU9eIG4+jM6lCqJBXupNWY/PLTGHrVZejZszu6d+9K127oeSpLd/TowdIDPXv0&#10;xKkkfO1B0r1nD3Xt2ZPcSXp2705+vUhOxWlnnIN+V92Nf06dgWVx2agocSFlzW/48MUH0f/Ss9Cj&#10;Vw90Pasf/nTv83hp2mqkeIqsBZ/WWKGebX3rE6yVUzM+zKwsLYA7dSd+m/Qq7h18DXr16EblPAW9&#10;+1yK6+56Ca9/uw57snJRpL61QpEcZ2lcP+rgstyDlNgV+PnDv+OGSy7AmWTXXqf2w+lnPYBXJ8/E&#10;qj0ZKOb1ko7mINgAQMNCWRFciZswfeIrGH3LVTj31NNwWs9eqk65/k479UIMunsM3vt2JeKoDngT&#10;wIOJHlACU6RVKQ1GtKh0ZWDl/97G0/fdgLPO6E3t4hTVdnpQ2t17noHT+/TD8NHv4JNZ21FQQps3&#10;lS6nROlaiVZWlaKkLBNpW2fjv/98DHdeeB7FJ5v16Kr069GT0u15FvpefC9GvvAVlsa7KS21/KX4&#10;tECmsu1Z8hU++se9+L++56BPr25kc267p1L809Gr9zkYMPxJvPzFUmzLzIO7jOxLLx4wWQGuA33v&#10;gidjMxZ88T4eH3glzjuDbd6V8qZ0qCynUls9/axrcf2wd/Dd8gTszeVvAVM0TkVdrQJ568DG+NiQ&#10;BhRJ27ccFWVuuPLSkLhzIxbN/AlfTngXb/39Cdw56Gpceu4Z6MP9rlsvakPn4bL+N+P+x17EmA++&#10;wNe/LMbyDbTAz/GgqLRUHfhw/trGtuiX00XL4YVz5EmKD/x12UsK0pCy7he8+MRduOr/zkVvapc9&#10;evXDwLv/hfe/W4VMWnjoI3SnvnWjfXCMLoHa2S5OQviQE2+A2Ca8Ea50pyNl01LM/n4KXnvpcdw9&#10;4Cr86cw+OKM79Qtqjz37XYUBI17AK1/NxYY0DwpKuT9xIla/slC3VdS+aNzNSojF7x+Nxl03Xkbt&#10;ujf1/zPR55J78MibX2PmtlQaj2gRoWIRqkHzApH6rCsNrt0L8OHIezH4/PPRp3sv1b969OqJPpcN&#10;wFV/fQNfLtiM+Gy3Iz6LToP/lHzvxt/w1bsjcf3/nYczep+Gnn36ot919+Gx8Yuwelc2SmmHxy1X&#10;oyKTcGp81RhXIzXjHyNILHIK8GW9Vd/knskm9dBCPR6J62bgwyeH4abLaN6i8a3X6Wfjssdex5jp&#10;q5CU76axTdteVQMnY72Uo+OO/ZS/GkOpz5Z5sHnGeIx57Gacdw6NV71oTL54EAY+/jY+Xr4JSQVk&#10;V44YgEnRxrgEDV5HeHWqTikVgO2negC1BVrsFnuQumU5fh7/FK4dcAlOP43GYVqTdOd1B81ZPWlM&#10;5HXHqbTO4LVIT55ned7gea3XmTin3xUYdu9jeOHNCfji5wWIid2LzIJiFJdxuzbKGO3sO+OzvzjT&#10;CZZWdX6HB507W5o/eKgoLUZORgJi16zA71/MxNLVsYjLyKM+SaM1BdXdgT+ITEfaxln44q2nMOSK&#10;c6mdkq37XIJLhj+BUV/Nx+b0QhTxB59qxOZxXrd59cZ1a7f8IHJoOLSp10C1xfN15CdtHaoV/oCf&#10;/0qBxpyE2Bgs/nkmfp25Amt3pSKf6kSt3a2+ouGrET+CONlUH49deV2k/uLJk4v89HjsXBOD+T/P&#10;waylm7EjJRfFfvqolPjNSAC6VThf9Qav3vSmbKvF3JnWq+qosgyVxbkozIrD7g0rseDHPzBz0Tps&#10;TcyEh2zC4TgOv/PaLnfnakz76GncN7gfjVe9aW16Bi4Y8jAeGP8HNqXnwGWtSe0Dd5NrTdQmDGPS&#10;Cx4+tKsejSvLea2fh9ykRMTMn4c/fp+Pucu2IYf0LlPJ6nCq5Mp+HJ9RnpY48X8Oho6n96t0x6I9&#10;Dgs691B5sjKWVKuV8bfKodwOLXaOQVD6Vse+aOjMSZfNSHBqDqEJ7l9TrJrLZhMYkl1YrB5eWY6c&#10;PauxZOozuOO6i3DWWX3Q9ay+OPWKm/HAB7/jt820/6ZweifjxH4yKRqpGSukNQbwkzsnETsW/AfP&#10;PHAjLr2A1p29+6D7eZdj8DPjMHnBDv47T14pKa1tqsvR5FFdmOqpNuY+1EFN1NxbjCYHJ0/fFmyJ&#10;v5MFh+VHXkaqv8QqLYAnP5Hm6/VYNnMxfv15GdbvSUeO/uSKXrpdaTGJsQiHi3r0zVlnA7BFvejW&#10;24eorag/OS3ai6L4hXhv5J24pEcXREVGICKChK9RkYiMikJkZBO6j1LP7BcZGYkoem7ShNwj6J6e&#10;m7Abx4togkiS6Bbt0O7Uq/HIB79g3s4clNOCJnHpF3jl4UE4/eQ2aNKU0m17Inpc/zD++ulyJLnc&#10;6hMpVteoaHSvjwRqRvYtLYQreTOmvfMYrru4N5pa9oqIao2TTh+AIaMn4OeYvUjN598TVFFIdCpc&#10;P+Zwlr/l+vWrI3BO5xNxDNm4adMT0KrNIDz+3o9YuCMVHjJT4ORgOr+B72mrW8R2/x7vPHIrLu9B&#10;6UVT3Vh1xXUbHX0Muvcbjr+8MQ3LaNHtLlOrbi1WKs5U+cCHv91bXJCBxZ89h3tvOBdtWjWnsoar&#10;Oo1q0pTaR1M0bdIafa58AH8bOxvxBWUoKtclVElYVz6cLSpKwfa54/HS3dfgjHYttb2UUHuLjKZ2&#10;1gIndLoWtz74MWbtciOvyCwEaWoqL8GOORPx+l8GokuHY9Gc86f2GMlxSSIpfqc+A3DL059i4e5M&#10;ZBfRwppiq40nXXUxeUOZg7ztc/DVa3/FlT06KBtFenVoTmWKQotWZ+PcS1/AJwv2IC6rSA3Ogfg6&#10;qjwsMahvjvK3iyqLycNNi/w92LJsOsa99QLuGHwNzj+9K049qT2Ob9kMLan9NOHyUDkiyKbRLdqi&#10;zQnd0b7nOTir/xDc8+wYfDNvDban5VO9ceqcEy2oeQNBE4eNrYW/Pocezo2trizPDuRUheK8ZCSu&#10;/BKP3HE1enQ+Dk2iqIxN2uP0qx/Hi1OXIJ3bLsU1L1vzQ619den762HkwOAJvIIPQdxZKN+xGD++&#10;9hzuv/oSdD+pDU6gvtWS2l9UJEnTaES2ao8uFw3C8Jc+xpwtSchy8U+F6L4fqBUtNstKkJ+0C3PH&#10;P45hF/fCsdTnoyKboflx5+HaR97Cp0t3o7CY/wzTiqPeKlS/KKK2mThvEkYPuhxnHH8sWvFcwP2C&#10;xqTo47qi04V341+fLcb6+Fwaj3iTxvE5IRaq64p8bJ3zCd5++Hr0bNcaLZrSuNCqE7pfOAyPT12O&#10;dQl5VG6tt4bvjBwIwdIJTNPfRW8GtatafMFF7XQn4lf9D2Puugx9ad7ieTCqRQt0vf0JPPvtEuzN&#10;9aBMfc2QI5iy8LsR3ycdgmzF32qmcTTmh3/jydsvRfs2LWn8jEaTTmfh3OFP4N3Zy5CYV6Bq1kbH&#10;NfVdr7AL6MXv0cLPRQXS9tMvanslbiRtmIev3/gzzup9Mpo14/GP5qsmvNaIsNYZdOV7GiNZeE3C&#10;Y2REBM0Z0a3Qsl1HdOjaBxcNuBWj/zUev61KQGJuiT5057z4wyz1wdy+2zJ4uQ4VBys3PliiuZvG&#10;Gf7ZpKqKQuQlxGLeL1/ilX+8gCE3PIu3p/yBlTtTvD+Xw/DvjZZWpCAp5leMe+5+XNjzBETTeBRx&#10;TCd0uvI23DrxB6zamwtXmTmk8dfY2Nd2CXw+EjBlIrHGkOCYMNbFax7e6OWjLHUn1i38CePefg13&#10;DnkII//xKX5etgP5VhQrsLqrlloEMfgEVQ+kVAWtcTxZKE7ZicW/fIs3/v4i7rh9JF4c/xuWxibr&#10;nyqr4A+ZqEdRIbxp8E3QvI2H6efVBN1fDlpifpqpW3rjb8zSPqY0fTdWzvwO77z8D9x284N44Z0f&#10;MHd9IlwcRAXmSqV1Hu0HcmKXYeqr9+Havh1ojKL5M6oZ2vcdjOte/x9iUjNQUKZXOZXefmKu+l3f&#10;+RPaZ18xKenUeF7SovSopL6fm4SkTcvx+zef4NH7H8EDj7yOdz5bhqSiIpSocLYmdjqM71PtMHEC&#10;4+5rSjVizdf+fbV2+XAoI/4E+jldbFd/LF+lT+hQ/n4mdMhY3nLyvXaqDSZ48Ci+vs4n7bK/+Mbe&#10;73T96rR6OCy3Y567+K8hS5C2bTH+eO8hXHF2V7Rt04rmuvaI7nYObvrn5/guJpFmRF7t+lNdnqYE&#10;ocJYfpbe3P9cmbuxdfoY3DfoAnQ5vjUim7VC1HE90O+BV/HuzE0opqC+ZwBWGg4XXyy/ILYJFUNH&#10;MeM1v4KEVW3LEj+Chq8FJt6+xt3veFYZg+JNlN6UmJqnEbvEhdKUHdi0/Dd8/P7bGHH3U3jwiYn4&#10;ZcU2ZPn9hZaNSVA4XNTDnzUwjcBuDD59iNqOPpxNQEncArzzyG24qOuJiAhrhMaNGqNR43CSCCWN&#10;G4WhcVhjNA4nPxa+J//G7E9hwxo3QjhJWKNGOjxJZNO2aNnjTxjx7m+YuyMXZcUZSF46Bf8aMRC9&#10;TzqGNlHhCGvZHicP/Ase/HQ19rpdKONvFBn9CN1lAofBQOwyHlqC5cPPZExSvKqkAIVJazHt7QfR&#10;v183hJOd2C6NwyLRrG13nPp/9+GFqSuwfFcO+FucKq7aIFqDgzpw5I3pXHzzyn0488Tj0Tw8nBZ1&#10;NDm0GITH3vsF83emw01R+CzOtoytF7+zO39Lkb9uX5QTj3Vfv47Hrr0Y3Vq1oMVhY0RwXbFe4XRP&#10;G9zWXS/BwEfewn/XxCPbzQeHlIo6nVBaWelZOfAGr7wERfmZWPLZk7j32j5o1ayprv8wqnsWai8R&#10;YU3Qvvd1GPq3z7EiqQh5xTSYcZImHXrnA0pPXhxWfvkcHhp4Bto3i6B0uF1Re+NrWBTCwqPQ/oSB&#10;uOXBTzErrhR5/EOVqp2Ukiql2DXnI7z+8JU46djWtFnnuNSuGkda8cPQvP05OH/QS/hyRQLi8orV&#10;p/1scVMm9Z97VSRj78JP8c7IG9G9fRM0DY+ktqzT4roLD49AdPTZOOvif+CTxUmIzy6hSZxbpi5J&#10;MEw5OR9vXnxl3fl3ictykZW4AfP+NwEv//VW9L/gdHQ7oR1aN2+KZlHUf8LDyBZkB7JlI9KFdeBD&#10;50g+xOTDh+O6oPvZV2LQn5/H2O9XYG1cPlx8AM6bPN5EVFIL8apnNKEr33rd/bD81DihXQ4c1aGN&#10;sA76UpKbjJSYz/DX265At45tqR1GITzyWJx65ZN4bsoypFI5yigub1r4FahRcA1VdrXG6BVK/AkW&#10;hqVm/EP7xqQ2QUs+d8YubJ02Bs/edBnO6dQOzVqGq4Onpq3b49jOPdDrtNPR5+zzcfXwkfjbxN+x&#10;Jikf+SX8QQ+PBlTv6mXStu7KK1CUkYxN34/BqGvORZcm1Deoj0ZGd8GFw57FW79uRmZ+KYqp7Xj/&#10;TFG1oWLkJ2zAmsl/w9CLe6Njq6ZoyuM+zw0R1E+bnYC2Jw/AyH/PxMKtGSiisUtvM3mzTj2Mf8ak&#10;ZC9WfPNvPHfTxTgxKgpNqf22bHcqzh0wEm/P3KX+REzVLoc3jY5FYR68Dl4CXfwJFtc3lr8vo+2n&#10;XXkNVlVViKLcWMQt+xqv3dYP55/UXI2ZjaMj0Hno43jm2+VIzStT3/5VG1rvws2kTqL/KdFwWP4A&#10;hX9PshhbZ03Gv58YjosvOB+9zzwPp19+E4Y8OQZTl69DSqHjG8kqBX4yYqcYSGg/o0t1sfcLSlBV&#10;IYvlFBwrgI/wgQD1dXVP9inzIHnTHHzz2h04vVsn9cEErzka0XiuxmQ1JtK6g9YqYewWxmsVatc0&#10;TobRmBlOz+F8EBLdHK1P7InTLrsdD7z2DX5cGY80t1XDqq643bH42tO+C0SpGEQOPrXIoRovxjc2&#10;tztec3hQ6kqhDegy/PifVzDyjutx/nn90LHH/Xj6gxlYtDNLbfyURejK82xFZQayNs3Dt+88j2H8&#10;TeYzTsNp512OP93zBB7/Zha2ZRSgmOdDq/3zu77jnI1ttRb+hPZpSFAJuOxeYVvb4o9e03IcuqhP&#10;istQUZqLvKTNWPbVeLw4Yhiu7NcX3bpfgZse/QxfL9qDfI7F4U0e1cJpqsCWhIZ7g/5ZHROOr8Wo&#10;8KQhY9ty/DruTTw6bBAuPLsvepx7Ax5+ewbmbU2j8b5cf7DGcwX1I10iihsyS+Nhe4YMuq9wWZUu&#10;gantbx4+daRuac1XnIWcuHWY8cl7ePqewbj0vPNxSu+rcf8/f8Jva1JRqOZxDstzIK1PaT+Qv30Z&#10;pr58D645uw2NXzRmhTdBm/MH45oxP2NVeiYKyvWsWaHi8otXlSxaA0sLP9gl0HV/0KmY9KyVMbev&#10;ClpXuDIQu/BHTH7lMdxydT/06dUXlw56Ac9PWovEoiL1DUIV01LFpKLxfaoVqh45f776xq1NShym&#10;NuEUJg8lltsB40jTqw2L75N28cOKp9qwih8c57hi0nKKjeXiTM83QBB0HP0yT/44fXx9Q/vUBoqh&#10;9LRjO5+0S3U4QpoyK3F4BcX0Mp4baa6rKkb2nlVY+unz+PONV6Pv+bQuO/8inNl/MB4Z+xv+2JrO&#10;oVRP8UlSjcnBMjL2NK/goRTKkcLQHtudsRO7pr+BP193Djq2o3VnZDOEt+6Gc+5/BW/M3Kj+elad&#10;AZhyqshGBz+8/kZ8CRJDQ/GCtTcfOG0jB5GgedUCEy943BCuqmx2+QJCectGV96/k+UrywqQl7gV&#10;a76fghdH3ob+F1+CM0+7Adfc/zG+WbYT2RxOJcZxWHR0n2fhsNDwDmepH1dWFaG8OAWle1dh8j9H&#10;Y+gVF6s/xe/erTstDE+1pDu6d+2CTu2PRdto2vCE84aINkERzdGkeXscf1JXnELhe3C4bl0pfE90&#10;5z9/Pf18nHX1nfjHlHlYHpevDmdTl07Cv0b0R++OrRARTmm0OA5dBjyC+z+hyd5daB3O6oGAddYv&#10;HnAsjO4B6PChMOkZTB6hY4QiWD78zIsxSq8kH4VJq/HdW/eif9+TyU58EMqbyDCERR6DVidcgGv+&#10;Mg6fztmKhDz+H9RZDz3MK21oAci/75W0YTa+feUenNmhPZqRrSMi2qNps5sw6v3fMX9XJlwUhY9k&#10;bMvYevG7TpEPR2gxGb8Sv73xEG4971QcGx5FeoQjukUrtGzeDC2aNEZ4RCNEtu2Bs298FC9/vxI7&#10;090o4RNMthlNOCZlI/bhbAZNYKNx38DeaBndRB3M86F8Y9okh4fpQ9ZmJ/TDZXe/hWkbcpBaWAb1&#10;O44qHZ0a/6ZlYfJ6/PrmvRjcrwuiI9lenIZ1MMr31E7adeDD2c8xO6EcuTwr8YaAF8u0sN095z94&#10;Y8SfcFLbVohUh7MRtEGPUjqEhYchonlXdL1gBMb8ugUb0txqUtNLUK2F/g/c9mDDN2/g6aEX4thW&#10;YWgSFk3x+WBY68FpNW16Ns686EVMXZqCuBz+U0+zJQmOsReH0GXWwlNqRUkOXGlbMWfaODz/0BBc&#10;1P14HNc0Ek3D+JvqzdCsVVscd+JJ6HRyN+pbPalP9UCPriejy4nH4biWTREdQW2icRNERXfAsZ0v&#10;wuARb2LCTzHYkUn1Qjbhb87qQweVIWE0oautiMPfwvJTVa9dDhxOzCRsUiVVSnOTkbHmU4wc9id0&#10;O7ENtUM+nG2HU6/4G56dsgLJfNhHcUMfzgZzI5dAp2owOoUSf4KFIaFM1RjDjw6c44xTGOc99+aq&#10;Sjf11bWY/dZ9uPWcLujQjNpe0zCENzsGp5x/NQbd/zj+NeY1vD7mDYyb+j1+W74TKa5yFPNvl1Jf&#10;4G+hc052PtYd/zxEfiaSFk3B63dciXN5oUfjUQTZ+rT+D+PJqUsRl1kEdxl/e5ejcBweO3KRsmEO&#10;fnh+GC497US0ahqOSPUBTBj1SepbkW3R6ti+uOWZr/C/5fHIKS1V/6e3+oMvHjfKi1CasxF/jH0W&#10;D1x6Oto0DkMUbUzbdu6HK+58Df9dSzoVsM485uvx06isMQ+B9ez7FAwT1wjjG8v2oXfOm672i56o&#10;+1RWueHJ3Ya4pV/g9WEXoG/H5mpMaRQdjpOGPolnvlmF9PxK8C+tqIMpNZYzJnVO2+eJhGxEYyh/&#10;e57/bDh9+wIs+PFjfPDvt/DaG+/h9Q+mYMoPs7EiIVn9trU6u7H007Ywws+hCPQzKTildtQyNAVR&#10;VchiPQfHCuAj1F4ooj58on/lbiRvnoVvXxuGPqd0QhM+nI2IQKOIljimXSd07Ezrk249aJ3RTa87&#10;evA6pRdO7twZJ3U4Fse1jkYLmtei+IPmyJaIOu509L52NP7x8Vys2lOgNjW6lq06M/bli74LiRUy&#10;QPYVlWW11CKHarwY39j8zmX1oCA1Fmt/+xhPDb4c53Rpi2Yt2iOy/XCMem82Fu3O09/K4fpQzYzn&#10;2gIUpW7F2rn/w9Sxb+H1N8fg9bc+woef/4Qf1m5Hpps/9OQPd6x6pGgsOk/TVsniQQqtfQ4ATtOI&#10;hUrTOGunQwxnxG3JiC6rEX+0hSzl+IMdGvtLChIQHzMdbz90K/7U6yS0pXE/+pjzcPXDX+LLRYng&#10;79Dbh7OBaerEHKLCGNGPXn20k4Jc1NjFV+1AzxX5KMrcio0zPsfoGy/DOR3boWWzdmh1yhX48xtz&#10;MWdrJmjnoGKo8Zt1U/dW2o70bYyH7Rky6L6iC6fLZz9602fZV3zqiE1eUYjinJ3Yvvh7PDt8APqd&#10;0h5tmrVGdPt+GP78r/hlTQYKLZtwn+ED98oSWt/uWIJPX7oL/c/iw1maPyObos0Ft+Dq13/Hyows&#10;7zdnnYez/NJ3oUZ6dgl0rS3O2PpqXHj+oiu3h1JaKydvxI8fvIC7rzgTHVqEoXmzzuhz1TN4etIm&#10;JBYXUxuw6t1KzKSi8X2qFd6Ks8RBbVLiMLUJp/DJy3KzCOJUO5xperVh8X3SLn5Y8XT/DBpCYfqw&#10;t637iY3lYqWnQvsGCIKOY4X2ii/sYlqlr69xCfSpDRSDdaWrzt1Ox0j1OEJaZdbi8AqK8eR1aCmN&#10;haXwZO9B/Mr/4YuP/4N/v/02xvz7fbw1bgq+XRKLrekuNc/xl3OUugYel4NmpstjvwJDeFGO1Pdo&#10;/e3J2I646W/g3uvORsd2zdThbFjr7jjr/n9hzMyN6j/TVWcAppwqcvDRwvbXotqYgW4dT35l0mH9&#10;25sPHMHIwYKT05cgWHkFy4+d9SV0XBXIIexCV/1Svj6iUHWrbugff7HCjVJXEnavmI7xo+7G5aef&#10;hHbN26DNsRfhorun4r/LdiNHtSeOwnHYfjq6ebYTFw41DeA/BCNMA2FU+6DNX1keyrL2YN73X+C9&#10;V/+JJ0ePwmOjRmP06Ccx+vHReOzxv2D0yD/j9isvxgUdjkPzsMYIb9QEkdEn4viuF2HA7SPwwMjH&#10;KfzjFO9RPDZ6NB5//Ak89bd/4PkxY/G/+Ruxiwa0suIcpC79GC+PuBo9T2yOxrTRb9TsOHS55hHc&#10;P2UdElyFKOWNAO0I1H/aYS0YTadRb0HHHnZwigPVKWiRQ2ma33QyzxX849/sr1xriyMP7y2/2Yez&#10;rqRVmPbmn3HN+V2ojI0RERamvvXI3wKNjG6HE865BU99+CsW78lHIank3c6r8harA8uk9bQxfflO&#10;9afETflby42PR2STIRj53nTM35kFN2WnNpgOdfiGb7mU2kwVKKUF/97V3+E/Iwbisu4noFlj2uSG&#10;N8cJPc9Ar+6noEebJqRfY4Q1OQ6dzx+MO179DvO25iDLw7pwKtZizUKlS4MT/zZmUV46ln7yKO7t&#10;3xPN+dt4/K3pRuGICOefNIhWhzhRrXvjrBuexpuz4rErx8PHxWqDoctKGnoykBM7AxNG3YjLTu2A&#10;yMb8zSc+FOWD1XBKj7+J3Qhtju+PwQ98hjnxZcgp4UUsHz6yrUqxZ/b7ePPBS9HxmObq26aNGvHh&#10;bFPa0DdV3wqOiO6AjqcPwYjJS7FwTy7ctBlSuauDFCpRmRtVOdsx890n8efLe6NVdDht6lujSVQz&#10;sjmnx+VqTPdnos+F/8CUpcnYow5nObZtG3/YR4t+se2U/SqL4M7ajdiF3+DZ+wbh3FOOR3Oq48gw&#10;qoumx+KY43vg1PMuw4Cbb8ddD/0Fj1C/Gv3EY/jrQ/fgjhuvxGVnnYwubZuhRSR/YyyKFvztcHzP&#10;P+GOpz7CT7RBSPeUWf9DuRNbG++FRS0wtATDCqqkttQmPHfF0rwkZMVMxchbL8Upx7fS39IPb4ee&#10;f3oWz0xeiUSqY33cyFb2bYfq3tSfj7uNKh97Bfd2YAIFk+qwwrD91JhFelr2VL50VeMM+3EYO4af&#10;0HtVESpKs5G+bQl+/PtwXH/qiWjLG7nwKDQ9thuuf/hf+GzeFhSXl6Gk0IPSQhq3eWVGUdV/WlVR&#10;hjL+Bo6Vt4ZT5hfpwP+5wObpmPq329D/1ONUew6PbI1OfW+nPv8T1qV4kF+q26gyGi1QywriEDv/&#10;c7x++6Xo06kNoiL0NxKbNI1EFPXNiDD+EKEHLUbexEe/b0Ai6VTC+rBSnCt/8BI3D5+9fD+uO6sT&#10;oqkfhYVH47jTBmDQE1Mxb1cBsr0/UUIDmtKV37VoPdiPwqixW7l68YblYNa9jXZRLx5rfOyifVVZ&#10;CeWv/sRd58EvHqP4r3UrKmmhnrsLccs+wxu3XYALT2qhxvJGTSPQ8Zan8PTXq5GWV2UdznIaXB6V&#10;qJWeyYVT5jCUJkkZzT1cX3yQXYU8ipZL9elGRQnVFf8/hyU6Jv9aAn8IxP/zt5WCJXxPYl0YLqN/&#10;OQ3sqspEwvdGasbYj/IMSJsTc4h20cJORk3r2YY99cUr9Gbszs/8AWXypj/w7au34IyTT0LTKJoT&#10;oqLROLor+lx2M27580iMeuwJjBo1CqMfe4zWG7T2oHHyofvvxNAb/4TLzuuK7sdEobX6KxH+IKE1&#10;WnS5DINHfogv52xHPttVZUuZUf/Ut6QBKeCrK+FwsNQLKprgrv6wD2fLSQfkF4CVlgnslCCwqxH9&#10;ptFtg8pXXoyMnTH4Y8JzuI42FceRjcKi2qPpCbfhif/MwtK4PNWP+T8qqtCfDFA8bn+0hivLRUkx&#10;tVeqXB5/aPpVYTkEH9NUUPvn/yjTXlfxOwfQbUivw7RPMNjLilE7OAKnyetFY1CC2xFvntVft9Q6&#10;sf1AKcwZBBMb5UJvStTL6s/sQQ2xnOzKv3m/afoUDOvbDacc0wRNwo9BVMvzcc2Iz/HfRfEoJPvq&#10;+Jbwmxf24PJTukHGS77j31quoDo185TtzW3eoQ/Zsaw0Ezl7lmHO5FdwaeeW6BAdgSa0RmzV5Src&#10;/8Y8WiNm83drvWmoaCq640UKmjbnDejAxFHxAr1DY6Wr0g4SkdueXfesic5rn7Ig4fasYusHlNP8&#10;nLc3Bsu/eQcDerdHx2YRaBrZBk2O7Ys7XvgJv65Nox5if4OYXxUlbhTsmE9z4J0YcHZbWt80QjiN&#10;Y2363oqrxkzHivRsmnf1vK1/xZLz1PkanY34Ur1vdXBor921UxBIG+rnWVt+x1t/vRnnn3QMmtGc&#10;Hx7VCafzXzZNXo+9xTQ3sq0d6fDVTtP3KSRch0ZqCK9CmODayUv1MQkV2RJ/HG6cNvcVb9tRejlR&#10;rg6x4PCOMcjHj3DGMOJL9b5ed87HK+oxRCz2t1uj/gDGgYpAbyz6wSGhYD9Kh8YLvS7wDWt0ORBU&#10;X1B6B8JpG7FxurLouLrUviH5Uatswjr8OV+aR/RYWEzXXFpvF6KktJj6PrnRXMfrMe433Ogryygs&#10;PegU6F3p7BSTvpag+ihsN33HdqW+lbENcb+/hvuuOxMnHUtrn8hmaNy6J86+/1W8PmMT9T2aeyk0&#10;9z8dkeuXxU7Pi6oY0snSkX9aT9WdctZXE4zbvmlfwWBXXZLQYQwqi5BBvKlYL522iuDUSV9suAy8&#10;Hnb2NSsjs34zzhp+sEW1Wy4//0a+sYMf7MJ2VWqoBK35kd95fqT5uigrFqt/mYz7LuqFU9o2R1RY&#10;SzSnueDCez7Gf/mbs2ptr+EkdFrqyRL7Ihxa6vxw1lHlIWBf3TlZaFqlKzUgPhAtL0FBdhbSkpOx&#10;NzERiQl7sZckMXEP4vduwp7ti/C/N/+OEeedjXa0SY9s3ALHtDsT5/f/C97/YRGWb96FhMQkkr0k&#10;8SSJSNibgsTkTOQWFKn/cKakKB9JSybj5b9cg16daZNL6TRueQJO6f8oRtBkH+dy8VExqUl6qo6n&#10;Bxu9SCJMAdWDE6dH0ACUHG80uLw2NQ0swbHT5/g6DRatNx/O8n+u9v3b92FA3676G8Zh+tukfI2I&#10;aopmx/XCFfe+hvd/3YRU2ozz//DKcdW3qVCEirICJK+fhWmv3I2zTuDDcD7wPAFNoodh1HszsWBH&#10;Njy8oNfRdPbqwtbStavdKuBK24gNP72BkVeehlPbNSebk91b9cTVd/8V994xDEPP6opm/PtxYc3Q&#10;unM/nDf8DXyyYBv25LgpCbaXVR9WHkpVrg8+nM1NxfJPR+H+gb1wDH+jWn2rjn/DthXatj0WUfx7&#10;xM074+SL7sH9k5ZjdXIaiipphlNK88BVhdK8OCQu+RjPXHcR+rRrRxuSFmjevC1atGqFptFNwT+9&#10;0Ci8Mdp07I8hIz7F/PgS5JTw7/1wOkU0QZYgbvYHePuhy9GlTUtERYahEekQEdEKx7Rsg2bNWyAq&#10;ui3adLkQlz73NaatTkBOEX9TgY+2eWorRWURbTjj1+HjkcPRvzv/jEQkmkWdgGNat0bL1lEIaxSm&#10;6rFJ9Nk48+IXMWVZEvbwbxdyfVMK+i0Q7cwWs+xoUeHOUofvn718H244ryuOb87lbI7GEcfj+O7/&#10;h6tuG43XJn2H7+ctx6qt27Frr+6HcVtjEDNzGr58+1ncfe2F6NWprfqd30bh0WjSuhPOHDgCT05a&#10;hC3pHrjKuG1aGRK6bTj09deZy0J9xIjZRAcLWht0PvSuRKfFi10z57I1SvKTkLt6Kkbddim6ntiK&#10;yhGJRmT30678O56fEoN4aiP8TUxuh+Y/EvPFtHZOn3S28uAsAwjmFhQOWNvAJqwV3rrl/H0W9ySW&#10;lkrUy8eP30uoLWchdetCfPHE7biya0e0btwYUVHNcMxJfXHrU1MwbWUGLRjIEtahicnHjENqkWVM&#10;wkmqW86T+guNKcUpMfj1g1EYfmk3atONqb21RKvu/fGnhydg1q48ZHj4wyqOxW+lKMnagNU/vK2+&#10;9XrysS1pI9ocrZq3R1fS7YSWrdAyrCkimrVD52sexYufL8a27HL1gQXH5lwrinORveEHvPvkEPTr&#10;eSwi+UMg6otdLr8H970/B9szSuDmdsoK0xykdXUWgVPiOx6DeCHMwm2TwpGzKi4J20HnqcX5pA+E&#10;eAFGEcjJxOeNOx96qvDsxyex1oZD2ZidVBT+beRExC//DK/fdgH6dWyhxvFGTZug063P4G/frkVq&#10;Pi3lScXAw1l25AUglYzyYl3ZVwn5c/ugACQ8lvFmgMYzngNU/ZIT58/JqFBsG974c1+wPFWClhCq&#10;j3FeKiLnqYXdOCiHMrLfUB6mvfG9V9iLhEuj8uIb82cS7EaOKp7RwLooseBbjsvpVdGmKGXzdEwb&#10;czPO6HKi+h3xsCZtEHn85bjrH5Px7bz12BNH6w1ep/B6JTEBcfG7sWPrSiyZ9SUmvTkat/XtjW60&#10;aFY/xUFzQnj0ybhg4FN4deoSJBeVw0WZqTGc7MPwwSL/D+usqy4I66K8vLrx5kyVzeHPfka0gw7E&#10;9aDqxBL6Z4s3fG0IEto4cbqkmOoTfK88HVhhlD5UNkVZOdK3x+C3Dx/DFb06oy3N0/wXGM1PGITH&#10;3/0RS3dlqNnR/KdgDKfM//1IBf+1Cs3hFWpjw/lSGDUWsTF02+SQvigltLCOJMrEfqLUVOFDwJ4q&#10;kDOUctRu3vbOeXh9Djq+KvAN1zf3SVvYHnzAYAs5G1EvrguOZ10q81Gavh5bfhmLwf264oRW0eqv&#10;SJq1uwQDH56C/87fgbxyWqtQWGUvToPSZVvr9BgrMZ2gEtP/vR8QchAd2AE5qA/HOA5fOFwu8nYv&#10;xqwJL+CiU45BG1rfhUd1QJuTB2DEmDmYtyUTHi4rD5scXcXjq9bG+7L0UEI66DGJ3TlfG370prMv&#10;qEiUJudriXJ2iLKXEqWR190XXxd+0mMt60v31CH428SFe1dh+Zdj0P+ME9G+OdVRRHtEH3cR7nx+&#10;Gn5dsxf8nXxez6thmdIoL3Ujb+dMfPbKcFx7Tjv1swaNI5qi9flDcdVrv2NFWi7yaT3LAwv/FJVe&#10;F9O9erEOtgRoqMpuSTDYWQmlZdlezQ9+KSlMWILnIP7JncqSbBRu/xFvjLwZfU48jtao0Wjc9GSc&#10;ceWj+MekZTSGlqkvOvDvrXOqCpOOevTeBCfAmx582gkJPauxzYiqQ9+o/s8hqSagHsu0fdQz5xPM&#10;rsqdwrCfvz89m0MvFr43aaoxiYP4Sa1Q6WlbmLy9efCVg1jiA/vxmM/hyJc/ClYtmgJyMjqSlY7f&#10;S6VqEjVi3fDLG5ISUm2Ky8cJm3SdUPo+4gM/a9Ev7gr6Az6F5W3GDOvRV8hD28UI9zxdZl4xqdI4&#10;I6gLv8hHjdfkyO5KdxOI/fhbtLQD4b6g6tAKaol+MygHnSaJWacpIZ2UWC/+p/JS+bEoV6+zfi+F&#10;JzMWu399hfbXfdBJHc62QKM2vXDufWPw5h9b4KJQ6nCWoyh03lo4NcIkrBVWwvbiL3Nw3XEfq+D/&#10;kJAHLP7HfuxGV25bKp6qV0vonxMOz3BYNcdYotoCexkJQDvyO5eWLcX/3xCnwWOhXoDrUjjbuHpX&#10;epG/JUoHox8bg5ytwBpneJ2iFu+zDqyCWcI+nJTuL1yHvCJiV4byrMhDWc4WrPl5Au7q2wMdWzdD&#10;REQbHNPhElx871h8tmQL0ivs/zRcqabS5bLol8K6CIeWBnQ4y82OFwH87UN7cNIDoL7nPqLaMw1Q&#10;FVXZKPPswNKP38bfLuqLDpFhaNK4FY5pfz4uuvFv+HzpLsTn0aKd43EOlCZ3fPWsHLgDVaK0uBBJ&#10;S6fg5UeuQa8uzWnxyYezJ6LbgMfw16kbEe/2wFVchLycHCTFx2Pbls1Yt24N1q5fg527diErMxtF&#10;7mJUUMc1g4KG752i4cPY4uJi5OXmIi4uDhs2bMCqVasozXXYGhurDpBzyK+khAZgn/Sqw86D4+h4&#10;LNqO9uHs/RjQtxttCiO8h7P8rTP+z3TCo49Hl8sfwoj3fsOWjDzke2hTSMbiiYI0Vgcp5nD2bFoU&#10;tQjneCegabPbMOq9WViwIwe0t1S16M1eXfjlfaQ0+RsyizBvwijc3LsDTozmb5G2Rdsul+LhMePw&#10;1r/+iaevuwTt27SmzW8TRNLA3/Gy0Xjzx+XYmJJJi0zrT6VVQ9DpqjzV4KQPZ5d98igeGHgq2jSL&#10;QpPwMERGNkebth1w8smn4Nh27dC0ZWccd+ZgXPOvXzB3xy4UlLlVCvy9X56ECzJisWHGm7j9wt7o&#10;1KoNWrRsj86de6JTZ9o0kl4R/PuOEY3RumN/DB7xKRbEFSO7mJcZNC1VFan/7Chu9vt4+6HLcHLb&#10;FmgSFYawiGhEN2uHk07sjBM6noRj2rRHsw6n4+S738e4WZuQks868EKY4ld5UFKYjqwtS/DPOwfi&#10;3BNboHl0U3Ro1xudu3RBhxOOUd+8igiPQNPmZ+OMS17E5GV7sTu3WG3sFcbgfmhn7gC80GDLcd+o&#10;gjszHuumf4Lnbj4HF3RsiVbh/Ce7xyKy7Wm4ZPAovDT+ZyzdkoLEzAK4SvinIKgv8UBfkkVxt2L3&#10;2l8xacxo3HLZ2WSzaNIvXP1kxvFn34hBz3+NhdvSkeOxvo1hFou61pQOTEV5BTweD7KyshBPfWPT&#10;xo1YuWIF1sTEYMvmzaq/ZGVno5j6hpqk9xGO43K5kJKcjNitW7Fxw0asJ9m0NRZJKSnId7up/SQi&#10;P+YTPDb8MnTtaB3ONjkRp1/1Dzw/ZS32kN18D2c13B7Ly8tQ5HEhPS0FO3Zsw5o1MVhNuq9btx7b&#10;tm1HSkoq3JSH/wcyNcNlrX15WZfioiJkk60SEhKwdctW0mUtVq5chY2bNik7ZmRmwkW2Vv95ihXP&#10;wHYqLSujsW0vdmxdhjnfjcWYoZfjIur3bbjNNW2B6OMvwOX3votXv1yJ5TR+rd++FXHpycgp4vZR&#10;pNL1osZbEisjfZxH/aXChYr87Vj4xYt4+IYzEUljUeOwaER2uBhnDX0d09YmI4HbNG8Sub1VepCf&#10;uBhzpz6LQad1QoeWTdWftZ7S6QxceeXFOOeUbugQ3QqNo1qg5XnD8dcPfkfMXjeKS/XhFo9lZe4M&#10;JC35FC89dDVO79xM/RxARKsO6HXDKIz+bA3SXeUopbBq8cM/o0BKG+uz8PhQSuUryM/B3oQ4bN60&#10;UbXPmJg1NJZvwu7dbNssGr95LGG9ucQGOyVu/0VFHmSkpyGW6mcDtcN1JBvpPpnbYh5tkHOp/uL3&#10;YP36tTTfUBvasQfpmTlwU926cuKRsOJzvDm8Ly48qaV1OBuNTrc+h2emrUNaAS2SeYjkTW15KUqK&#10;S5Cemood26gtrF5J/Wo5YlbHYPPmrUhISkEef/OZ+p+ePyqRnZON3Xu2k14rsHrdKsRs3ogte/Yg&#10;hfpmsfqfvAkqX2VJMbLSdLoxq2ke27gBsbt3IikjHW7y47ZeRO0sncJs30bjKpVj7Zo1VKb11A7j&#10;kZuXjzLOl9OrBaxfeXk59SMX0tLSsH37dsp3NdauXUt9bJvq2/n5eVTeYiVpyanYumkzlXkN2XcT&#10;tu3ercrg8Zlf6UpltqpGiwXfqsUs26W8ACmbf1eHs2ee3BFNImiMbNIO4R2uwYh//4T5sRnUVlVQ&#10;mot4PuJ2R2NlaSby0zdg/TyqrweG4sLundAqiuZP/nmasOPQ++IH8eS7M7Azx4O8Mu4ZlCclVOai&#10;9rF3L3Zx+1hH64Q1tEbYsZPaAM2DpH9mRgaVfwdWU99ev3kLdtD6JJnKVkDtgzczDJeRx9sijxs5&#10;2VnYuzdR2YzXHavJbitWrKRrDDZt2oL4+AS19igq0vVWG9R6hvLLy8uj/pCoxhquX25b69au8457&#10;hS43ymhM4W9IKoMqG9MoSmNmPuUZv30Xlvz6NSY9Nxjndz4OLSNp7m/aAVHHXoXbn/wPPv5pHpav&#10;XosN23YgKSubxhhu0zTeFrqQlZqG3ZTPKporVq6NwYYdsYhPT4GH5uEK/pBfHfIFUlZWisKCAmpH&#10;qdhFa7kNNN+spn4cQ/bcSG1mF/fljCwUUd/hDye8zcUJF4XbhsOT5wG3qxCZ6enYtXOHavM89q5f&#10;vwE7d+5S9sgvKKR2z7oFS/TA4Pr20DyUmZ6KPbt20NxJ8xytWWPWrMaatdT3uI/u2I5kshvXS7nq&#10;f6yHvlbSuq+sqALJSVuxZfE3+PmdUbjqjA5o14I24+Ht0KTl+Th/yBj8a/J0LKF165o1W7Cb6j63&#10;MI/yZlvrMvF6m23hcZMtMtIQt3sXzbnr1Xi5itoez408H+3cuZP6LY15+QWqjdg20eMRrwuKSM+4&#10;PRRv+kRMfnY4zukYjZb8l1GRHdDyxKswaORn+HDaAiyhNDetiUVqOvVxqje1wSf43dzxIX4BjRFJ&#10;1Be20PjN7XUN1TvXz549vMagtWxRiTXvGF1Co3TkcY7nXOp/cTRObqT+xeXkPraG0t9M65dd5J5K&#10;Y1ZBoVX3HFeJtn5gToEufMTC83N5eRWKaa6Kj9uAmNlT8dXL9+L/urdBW1onNg5vjybH9sPVD3yA&#10;t7+mtfm61Vi1bisSkzNQ6Cmm+cuN/N0z8fmrd+C6c9tTeL0+bXPBMFzz+gysSs9DtqsEBTn5SEmK&#10;p7F9C61haI6jvrWNxo4UKkM+9bsSmgd812GmFCSWO9umjPpqPo0PyUnJ2Enj16aNm7RtaN3A9uG5&#10;YDfZJpPHZV6TcHv0xqcy01BUVlpC65k0bNu0DKt/ehmP33oJurdri0ZhLWneOwWnnH837n72C/y6&#10;dBVWrqc2tZvSy8uGh+ZYbj9eOEEr7ZrgAx0eN3mO3rNrp1qD8j4tRtVrDPWltdhE424ijdHcdnnN&#10;xPZwpl5jTn4BuB3xvMXj6TbaD65X/Yv2m5RXenqGWvtymEJax/I6gcPw/LeB+tUOqptkmv8KaEzj&#10;OZLRbZPaO7ntJT25XXJabPPYWJovaU3g9hTRWqV2NmE4PZ5/M2iO30Pz6UYaT1atXKlsw3NLEumQ&#10;l5+v7GFSZT1MnbL9y2iOyc3IRBy3h/W8huL100YkURvhflROcT08htIYtceMoatWYjOt2xOSk5BT&#10;kE/rED6o5Hmb0uZ1GdV1JpVnO9lkJemzhvTZQvokkD65pA//VZAXVsUrRktf+BurpaRLQW4eEmmt&#10;sonKyWMWzw/rqS1sp7Kn0lzsofoy/cAkye+8jjIufOBYxvMklTlx1x5spT6wlsq8hdpPCtUjl5nn&#10;5z1xu8iOtFahcXHzzt3Yk5yOXP55HhqLislm6TR37Ny8HhvX0pqMwq3eshl7khKQ66I6N7mxPbxl&#10;orV8cRHyaT2XkpiA3du3UTnWUxteTTaitR1dN1C5eGxKo/5X6Pb4zEv8zr2Hd2r24ezLtL8+HZ2O&#10;pbFGHc72xnn3vq4OZwspVODhrPc4WifohNeQpaVw0zpwN9Uzt/cY2jdt3LyJxitay9E8WUrjR3lx&#10;KbLSM7GT1js8Xq+ltcWmrVuwJyEe2bR+8I6npDf3Ww/NF+k0p+ygvd1Gajvrqc3zGJyQlIQ8mo9K&#10;qA2zRgFQ3ArKz0X6JNJcsJHy4f61hvrXpp3UtjPT1XmQM6aqWxqfCmlOSaW2uW3LFhrbVmMd5btt&#10;z24k52Qhn8a1UsrTC9tX2Vi3k6IiN+17M2gNtof2pluUHXhs5HGG94+xtL5JorovoP1jCbVjnuP1&#10;Hp7LS3MB6Zyesg2xK37Et/9+HDf2Oh7tWzWhcb01Wra5AGcNfAmvTf0Z82gMj1mzmfKhfS7Zlvu9&#10;pYV6KZyFEw4ZDeRwloU7Py8OqcFZAy47Wxf7XgkPHgW0MUxC7B/fYcroURh+7QBc338wBg97FI/9&#10;czLmbE1DupsXDzo+Dy6m+ak+QY2bN+vlpUXI2jIDX374HB6460YMpHT63zQc9z4/HmNnxSOdFnh8&#10;iJGRlo4dNOivok3t/PlzMX/BPLWYS05KhauAFrj85wQqYYPO1RaN3ljyhJ+OrTTRLFmyBDNnzqQ0&#10;59Pks4o64TakkR8P1r7pVYedB8fR8VisiavMjeKs7Vj83bt4ftSf0X/AtRhA0r//tRg4YCCuvXYg&#10;+l97C24a8Spe+mQWYlOzkEcLP14Acl3wz0xUlXuQtXsNFn35Fh4ZfituHMjxbscNg8Zg3A9rsDGJ&#10;Bzxdi97s1cWyuX6kNIuQGReD5dPexrPDB2Potf1x/Y3DcOdDf8enM5Zg1u+/4Os3/o67br8N1193&#10;PfrfeDeGPPIuPp9HEz8tuEsqeSLkw1nWTaer8uQXbYRLXDnYOmss3nvhftw86DrcQGW7/obBGHbb&#10;XXjwwYdw51134cYhlOYDf8eoyfOwkiZdV6k5nOX/FbMCBdlx2Lriczz/yF0YOngIhgy9EyNGPIoH&#10;HngQtw0bRuWmNkJ6Dxn+PF7+YBY2ppWioJQnB/5ggTYENHimrf0R373/FO6+5UYqxwBqV4Nw05Db&#10;cN+f78e99z2AW4cNx3VD78OQf36J75ZtQ3oBf+bIgy0fGhSh2J2FjN3rMf7Vp3DfsOtx4+Abcc9d&#10;j1IZHsRddw3DdQOuIz2uxQ03PoIRT3yOP7ZmItXFH1pYlrYu/mhnfufBnS1H7xSnMCsJG+f/gHdG&#10;D8NDN1+LGwfcgAHX34ZBd4zCq+P/h/nr9yLHw/VHESg6259/n7KqivSuykapJw4blvyCCa8+jxFD&#10;B1Nf7I8B/anM9z2Lxz/8HSt3piHPow9E1Dec6GpehnJa7BfShMEbNV4Ic9/4448/MHfOHCxfvhxb&#10;qL+k0uLLs099w4bj8KJxN23EeTG5eNFiLCJZThvnnbTQyiE/PhT37JiF8a8/hXuoffYfSP3k+uF4&#10;6JnP8MmMXUglu/GSU48n9hKEJ9iyMhorCvORkBBHC4gYzCG9Z8+egwULFqoFPW/88ikPs3CuPVzW&#10;2peXdXHT4p1tFcsL1RUrMHfuPMyYMVPZlBcpSbRIyadNYjBduD3wh0MpSbuxLmY+pn87EROeehCP&#10;Dh1C/ZX61A03YeDN1O7++Rne/e9CTJ85A4tiVmJLwi6kubKRX+ymxaQjXaO+VQR9OMttoIiaexpi&#10;F3+N8f96FNdTex7Qn/r8LSNx398/w6wtqUjJo4W6tVkrr6BFZvIarPhlLJ65eyiG3nAtbhkyHH95&#10;8AmMGfMSnv7LI7hr8FDqmzdg4IMv4d/fLMLmZBeK+FvtvAjhw9mibKSu+w1T3noC991OdTtwAK67&#10;+Q6MeGUypixKUP+7O89CbEP9n8rYLZSv5VSuYlpI5WSlq03A8qVLVD2zLF68hDYqbFtebJvNvY6r&#10;cRiB4A1OYkICzSm6LS4kWUb3vFHNokV/Fm1+YrduxsKF8zF/4ULabGzE3iTaGFPduvNTkbFtDqa9&#10;8Rgeu+MmPZ7fcAPufHUqJi/ahVzqq/onusna1C6LaAOWEB9Hm6BVmDN7Fmb8MR2zZ3G/WontOym/&#10;3AK12Vb9ksrOhwgbN66j/jEbsxfMxpzlS7By80bEpabAQ4tpVQpalFbRhiE1Ph5rae6aNWsW5i9Z&#10;hFWbaKNIG4Z82izxIT23xURaRPPh7aJFCzFv3lwq00Js2bJVHWSXmsPeWsD68aEaH8AmcJrUr1S+&#10;NH/y/e7du9SHO3zwzYfCCbvisGrJMsyjsi6g+llFZdhDZeADTHsMUYbSVWPEQj1ab1UVHmTHUxm+&#10;fgV/uWc4zS3X0dhA7W3Yc3j/++XYsDdfrTdUctzeyD56jKX5pTwd+UnrMP/LiTSvPIih1tzUv//N&#10;uPfRf+Ojb5YjIdeNQmrraoila0leAZK378LGFauxaMEizOQ1Ai3aeYNRQvon0WZ7LW0U51DfXkjj&#10;45rYrdiVmoxssrf5cITLyAt5F2100/hwfsd29aHRokWLlN14fOXr0qXLaT0Si3Rae7jUgV3txii1&#10;nqH81EExbSBWUvudO2cuta3ZWDB/gXfc40N4HlP4Q2zvosyKn0V5bqG2Pf+Xafj6vcfx4LCbMIjG&#10;3WuvH4b+g5/Es299hinf/4E/Zs3D0pi12E3lyKN2V0TziSc3H6lxidhI7rNmzMCMeXOwiDausUlx&#10;KOQ//azmcJb1yc3JUe2ID6sXL16sxus5c+bROLlM9eW9SclwuXkM8u/LFlwUbhsOzzLqH/zhSlJi&#10;Ijaspz5EbZ3H3oULF6mNlj4AzEWJ9afjB5tKGqMKC/Ip/wRs3LCO+vhSmoPmU7lmYy71vUVLFiNm&#10;7Rrs4Q9H1KGFHue4rfKVD2dLPOXYtXMDVs35Br+MfwmP3zsEt9x4A60dh2LgdSPw56cn4YMvfscs&#10;GrPmzV2OjbHbkZGbRW1etV6lh5oTadOqD0ITsHkj2ZjaHY+V3Ob4yvMRH+rs3rWb+m2235cS2Ob6&#10;wxhXfgHFX4JFv0zGV28/jYeG0RrlOhrzrh2GG259Co+99h3GfzMD06ntLZm/CvGJVG805qlvSxH8&#10;bu44vezsLHWYtXzZUsyfN0/pwvXDh/IpqWnUB0ydG11C49WR59yUZJpfNwWUc9myZerwP47Gylw+&#10;TCizD4rY5rZ+ToK5UP2o/KpQROu9rVtoPPr9E0x77xk8escNGHI9jUkDaY065FE88srn+PCb3/Db&#10;fGrTC1Zix+696kO4MuoXntQ1mPP1m/j7X6mP0Rw4gObMW0aNwfPfrsH2PDdyXSXIzsjBnl00Xqxe&#10;SeMrpTF3jjqciqM5Kyc3Tx0I+NrHlILEcmf/EuqrWRmZ1J744GmdqnNlG9r3sH14LOJDej7UUwfX&#10;1jyk41MroCbF7Sg1NQkxK+djwfdv4a1nHsBdQ3h9NoTmvXsw7MFX8Mxb32LaH3Mwb9FSbKQ1TkoG&#10;fyjkt8bhBK20a4IP51x8qMn9iNour0EXLFigdJ89ezbm0Xi8fPkK9QGZabsHejjLuvK8xeMpH14v&#10;pPx47cbCfwGqDi4pTG5eHnbRmpW/2DNb2ZDWB2vWqA+ZcnKy1RzJsB35MDc3N0e19yXU93mu5La+&#10;atVqGgPiyOaufTqc5Q9ceB3LH/TxFyg4zRk09rJtjA580M4HySZV1sPZVkrctKfem4zYNeuxfMFi&#10;zKVxl9fi/IUn7kf84aOLypgSR+MGtZnFPIbSOnPpyhWI3bUTaTTWqA9/aYzh+uQPQksoXjKNaWuo&#10;XKzPXNJnBc11sbQmSKf+XkJtyAur4hVbLyeVZOdimgtz0zOwk+bG5dRuub3OmkvrFxo3YjZRf05O&#10;QiHt573t1RJ+127WE92XUFpZNC7tWL8ZKxctwTxqR9ym9tB6j8vM8/NmWp/Mnz8P85cuxVKaEzfu&#10;SUB6Ph/IVcDj8iCRntcto3GQ+uPsBXMxi8b2TbtikZHPf7Bu5c/28JaJx3Jat9B6Lo7m543Uf5dS&#10;f5tNa8A/Zui5f9HiRVhPY1YCrYtyqf+VOD4g43dewehWXY6S/ESkrviS9te0lx5K88G1N6L/zQ9i&#10;5L+/UX8BSit6/eEyiYZj6nlFpWHUMtAauaKY5ghqL5vXb6ByUf+icWbJyuXYHkdzAn9RjdbSFSSp&#10;iUlYT+uduWT/udSGl6xagU3bYpFK6+QSa03KevPhbCEfru6Ow/qVq7GU2vpCCr+MbB27cwcy83PV&#10;/4HC6/wAKG45jVf5GTQ/0Py/jPWhvj6HbLRk41rsTEmkfSzv1W14nVdSXIRcKkMc7y1pvzVrJq1J&#10;qU+upvrclZ6CLFeB+vk3L2xfY2Nqw7w+S6G2tHXLZtqbrqC103zd1kjmUzteRfW2i9dRvEflsnK7&#10;t2qG+66H7JMQtwUxC37AtLE0Ft51E4beRPupgYNx46C/4L5Hx2P857/gj/kLyb7LaC+9XR1q2x8q&#10;WPWjH4RDDvD/MSbAbKK9EywAAAAASUVORK5CYIJQSwMECgAAAAAAAAAhAHCZAZIy2AgAMtgIABQA&#10;AABkcnMvbWVkaWEvaW1hZ2UyLnBuZ4lQTkcNChoKAAAADUlIRFIAAAVnAAABQggGAAAAnQBvigAA&#10;AAFzUkdCAK7OHOkAAAAEZ0FNQQAAsY8L/GEFAAAACXBIWXMAABYlAAAWJQFJUiTwAAD/pUlEQVR4&#10;Xuz9BZQXSbfuCZe7u7viFO7u7u7QuDs0rt24uzcNjVtD4+7uXkBVUe6u/GZHFvQr95x77ty53/rW&#10;mjkJWX/PjNj6PDsjInW+fYO/d4r3//3txxH+s/2/3tS3iv5pL/7Vj3cLv+//dKzvH32TvVCe5JFN&#10;AanyXgKFya+5/Nt6RrVsipeeHpY6lti5laZy+5/Yde4R7xIyyC0+CvkFBeTl51FQIL8vyBB5FGjH&#10;S89N5emtU/z8U0vKu+ljaqyDnq0bYY3aM3f5Jp49ec31sxfZ9MsS+rVtR2n/EKzN7TC3cqN0tQ4M&#10;nrqe7Ufv8uBdAok5hWSJoHPlyHImaXqeNDxHTp4GWTEURr8i7uEFbh3YxKY5Y+ndrjEhAV7o6Ohi&#10;ZelK6dA6dGk/lpm/HGTv5S/cjf1GnPQ//3sfNEEUZcsx1XGVnOSlfF4gb+fJS7Xny14obxZpvcuR&#10;fmZBRjyZrx+zffHPNKlWFgtDHTmn7Eayy3NdHX2M9GzQtyyJZ83B9F59g0tf0kjKK6Iov0A7T352&#10;Ko9vnmThxM5UD7LGwVQHA0NHzOybM3nRIS6/jCRB+qy0KA/FjS78JnoTDXzL12SRRzJFaW94e2YL&#10;K/o2wcvKHAMDG6y8wgjrPJR9N59y8+E9di+fQVM3M3ylfWYmjlj41qPbpGUcuPWE6Dx1rO/nkL6q&#10;fmaTKS/lhIUF5KbEcXjjQrrXq4CL9E1PRw8dfT+CQ5rSrVMv6lQIwMXFDRP3qng3+pnVBx/zPlL0&#10;UyAyVUfOjefVPennlL6UCbDH09uN0Kr1qN1ljOi7Ju5uTpjp66NnbIepWwNa9lvPvTcQlyQ9VGop&#10;yKUgNYInl/cyY2g7PMx0MNTTR0fXG2en2rRs1IFWNcsR6uOJvnkQlqF9Gbv8DNfeJYlVq96ofmUR&#10;8/4RexZNp0f18gTZ2mFl7UXpRr2o17YLVapUwFz0p69jgI5pMCVrjOH0tWQi44rI1YxF+lEodqf2&#10;ImlUkRz1ewAQjWiyyiFJ9BEr302Qvkfw8vIR1g4fSkMHPxwMbcQ27LHwKkujwRPZeuY6H5OzRM5K&#10;3sWH/1bwTWwiXw4t76jTieF9jYpn7frNNG3dCp+Sgdj7uFCtcS1mLZ3Hg1dPSUhPIr/oH9asbep1&#10;VhJJ4c94evUUh7evZd7UcbRt3RS/EH/pnxFGljZ4eAdTs25z+k+cwZKDxzn5+gPvsvPI1Wy92Ady&#10;xdTytG4rR5Djqj6rU+RlkpPwjtf3/uT3LQsZM7gTNSsFE+DtgLuLHcFBQQwYPJZ1W49w9upT7j95&#10;Qs8+7fHwEd80dBXdBVG1xQgW7j3HBzlsuhy2QPr9TWJKsaFnk530mYj7Fzi3fQVzfupKk3LBOBro&#10;YKmng7Por3zFKvQbOYV1f5zj/OtYXmRAlLQ5RX6dq5oph5KQJMeVPnzvU3Hr1SbPNH9X7xZvSosF&#10;Egvy8iWWaT4mn+Xn8i0pjvin97jy+3Z+nTCCdg2qE+zjhIW5gfirAd4+/jRv1pFJU5aw+fANzn9M&#10;4Y0oViLq30cvzMkk+dNbtq38hVb1a2JvZoSxrviivhEmeobiU9/jh7JBA30srCxxL1OLLlPWsft2&#10;HM9j8kjLLe6B6kO+PBVz0WKVamaR/MnJTyU967Oo/yPvL+1m5eD2hIi/Wugair69CarTk8WnX3D2&#10;YwZfMoutFqJ5d30zK0c0xddMYrW+PW5e5Wnapgtzfp1Ozx4tKBXkiYGeAWYuJWk/YQO77qfzNFl0&#10;ptRUlENG3DvOb5xFt6qlcZA+6YlvmnqWocXYNWy9k8rdr99IVoau2ioSySlMktAgfpIRCbHv+frg&#10;HBcPrGPJ3OF0aVOdkv722IqPmxvr4erqRM16TRgyfh6bDl7n0rMkPqhzy+EyZc8WI81ThipHzs/P&#10;JOLdPY5smkOL0jaEuNrh7BqKT7m2bNt9hEt/HWb7quk0rFICbzcPXEKqEtJ+FI3m/cbRZ+EkJ33k&#10;89V1TOlYTfKWtZzfHDP30oR0HMzo3Se4m5pPksTfgm+JFKXcI/P+Rub3qUEtfzucTCzQ07XHwK4y&#10;5RqOZP7qE7z7lEKuCoHKlrK/cvr3ZQzpVAN/Rz0Mzc3R8ahAxW7T2HPlLZ9FQHkF4mjZ8ZD0hv0b&#10;FtKmYTVMDPXQNTGnTpvObPrtKEXiKF+uPeHQsnWM7NWNajVK4+hhj54cz0jyZ82mXZm2aDNnb74g&#10;Q9qqTEYeNDvMl5iVK3aSJXpXWbxQ/pKfKOH5IxG3z3Ns8yomD/mJWlVqYmfvjbtnCDVqNGDIoCGs&#10;X7+JM+cucOHCBeaPG0HTUoF4mttg7lqZoA4LmX/8CR/yBEXkJYsP5Um+FJ8T+1CqUTaqzq+8LV+e&#10;q/ZojinfJSuSjw9Ps2H2UMr5Se5TedTUGh2fqvRatJ+Tz2LIlHj2Tb5HThy52WkkpgneUCcQfWeI&#10;/Ty+eISB7erjY28mdqqPsbUt3mG16T5xGZc/QaSIVWGI/MxkUl+f5/fZXehY0UniiBHmTtVp220C&#10;m9Zt5sIfa5k0oAfVS1bEwToQrzL1qdptCOM37eFRQjpxKjYWFpKTlkz4zb/4Y9UC5ozsT/8OLahS&#10;KhRnOzsM9A3Fh0VnZrZ4BFWgSZt+TJ2zjnW//8lfz94gvZCM/T0+fZeLMpF8FfO+iVWLnUQ+OMu1&#10;31ezc+lU+nZtRkgpX/StjNExM8TS3ZmyNSozYEg/Nm9Zx5U7T3gfn6sdU7kjeVnkxn3m7Y1zjOvf&#10;kxJerlgb64pc/hFfdMVH1aOxiTF2Ti44BtVh1KKj3HorchaZxjzYyeapLagfbIWzqSXGFgF41RpI&#10;r/VXufglg8Q8aec3yXEqRos15UrcKUqNJv/9M16fPya2+wsTR/Wmfu1yuDnbSjzQxdDEEHc/P2o1&#10;ac6QidPZ8Pshrr/4QEym1motEuWINLIE1+SLbX6TV2Lsms6JeMOna6c5tmUp08f2pVmdyvi5OmOh&#10;b46nbaDgj7YMHjiXVTvOcO5VLO8yCrT4oESsNoXfMnPkiALmClXQ/PGBbEr+qgUK02ofaflNvase&#10;xY7FRjPj3vPk2hl+W7uE8SLTBuXLEujkhJ2xKSa6Rlia2eDmGUhYtYZ07T+WuSt2c/jKC95IIsqQ&#10;cwviozAzlsyXJ5g5rBUVSjljbm2ArpKL5DPDH9hR2y0Fv4VibdeZqXNPc/VpIrHiVwXfBE/lvBfI&#10;e5v3j/5i3/49TJw6lUZNmuAhsjA1NkJfV2zfyBxH12DKVGlF+77TmbPmGCdufhEbyVMS1Xr1LTeF&#10;tOjnPL66l/ZNyhHgZY2zo6XEL11pk+AwA2MMja2wsHbDzNoPC7vSOHvXYe7q37nx+pO0R2KHhn0E&#10;BwsGL/j6kg+3T7Nn9UL6d2mLn5cXZhIb9E3tsHYNokaT7oz5eQ3bjlzn8psY3oofqdyo8taPAKWe&#10;KnT/TSGi3ASyol/zTjjEsR1LmT2uP60bVsXX3RFLU2MtFxkbWeHuEULV6s3p0Xss837ZzOFT13ny&#10;Oor4dNGzCjqy/dCv2pWNqRik9KzikopDmjzUnptMXvxTEp/vZ0jn6gR52OFgKzq2dcZY9Gwg+NTK&#10;zBwHOwfMbX3QsSmPrktTJi05xq0Xgg+Sk4h5d4Vt8zrTrLyZ4EiRpY4DZSq1YOqCVTx5+pSrl86x&#10;YdUy+nXvTJlQ4TyWlpiZWRIQGEb33qNYtnEv5x695IskjURpk8JE2dJO1Qet5UVK3mJHn5/x6MIh&#10;Vi2ZTvvuzShTIQQXR3vBr0YY6JpgbOmIc2Apardpz4gZcyRvnuG6GGOkYLh4MYLkVLHrtDi+Jcdy&#10;9cB+etZvKH0zE0wv9qd2sUNDI0MNh+gLNrE0dRD/9aNM3cHM3yc+Hi9+nyN6yhGbVJ6j4WElXdVS&#10;2RU/K0wVmUouU3YrmbqoIIWs1HCePLzI7t3rGT1uGDXq1sLb3x9rW3uRsTnGBmbYWztTqkQFuvYc&#10;zOI1Ozlx6wUvUwuIE2VJttLyh6ZI9fhPW5GSk3r/u7IL5Y0ssc+4wi8Sa6NJ+nCHK8JhOlcKoYSz&#10;2LuNFfZOnixdv5tL915y/uYDVm/YyIABvalasYR8bkCAYO1atWvQo99Api9YwanLj/gSm0Z2eiaP&#10;/rzKpgW/0KdLOwJC3TF3sMTQzlEwRQVa9R7Nr1uOcPFBOFHJEs+0hCdtEi6VmZEmMUgaqPmPNFpw&#10;dNrXcF7fvsKJnVuYP36s5P0G+Hi4S5zWxcXejdqV6zNy0ETWbjnEqXtveZ2kwJSyCJXLC0kVHCuW&#10;QWFGEk8O7WRKnXKUtbPB0sYVj3K1GDh2Mn/+eZyzJw+wauksxo3sS83qlXBwcBAdmxJQqjZdB0xl&#10;1dbj3Hrwjrh4yZOJsXx4+YCjv29h7LD+VJKYZ2BggpWdJ6Hl69Opz3j5/iHhIJ9JzSnmqD9UUiTt&#10;yZM8UvRNITTRmthAkdhCatxH3jy9zelj+1j6yxx6dO1IiZBQ4XLGGOlb4OjgTcWK9flpxEy2/H6e&#10;u6/jiFP8Qw6u/DZbdJqWkS04T0UKpfN88hLFrw78zJiupYQ/Szw196dc9e78PHc9J0+cYuGs8bRu&#10;UIYAV338g8tRofEwekz4jX1/PSYyJoKI9zfYt3EaDcOccXIUP3fzwaRCc7r+vJxDtx6T8p03qFxQ&#10;IHEpLe4VT++d49Dvm1kwZwq9e3SmWuWKeLi4YCK531B4v62FLSGBZWnRqjeTZ61l3Z6znLj9hghJ&#10;RCpPqzispPVN+Y34Slr8Jx6c2kXfhmXwlrygYyRc0bky9frMYO2xG8SKXSu8oKScL5IolN8qU1e4&#10;QR0rU4STr3EZsQLBpuREkhsr8f3cPjo1qoqPk634sAWeniWYPG05N+684sOnaLZu383w4T9RtUop&#10;bKz1cXKxoXyVyqLbAcxatobrz96SmJFDfkYGcQ8fsXf5Ekb07ETtqmUFNwjWsbDG3rcEDXoMYd72&#10;Q1x981njXllKX38bg7zISaTw6wOeHV3BoFoBVLA1w064sIFLNWwbTGDuwfu8T5HzZMdqMpF0R1au&#10;9FLw0Ktru1k0piXBnoYS10zQcfLGu1E3Rv1+hbsRkpuVialkrylJxZloclOf8/nJOf7aK5xi8gh6&#10;NqtP9RA/vG0ssJaca2Osj5ebs3D+KnTvO1Dy9UYOXn3Gk8RvxKvmKvsV7vn19h+snjGI2lVCBSuJ&#10;XiQuGhjpom+o+z1Xq0eJkSZ22PiE0XfMHI5deUiC2Ow/co4ShOhGqxuI3wpfKq41qRggeEuC1jc5&#10;n7Iylf3Ut/+z/b+3/3r7H4qz/882dYT/bP9f29Q3lW3+2It/rf6pV8pp1f5Px/v+A5UblFkUF2fF&#10;rYriKUp+xeU96xjV4p+Ls2Wo3GEwu84//pfibJ5WnM2loEBShFbQKBCnLCQ9O5mnt05qxdkwdwMB&#10;r2LAlq64l6hB4w59GTt+Kn2696SOOIe7gFwbAT1WAnBVMdXSxh8P/+rUbd6XSfOEfDx4Q3RKpgbc&#10;c8XcFdCVrE+BkNik8Mc8OLOfnb9MZ1jnFlQsGYibkz0WFmYCJkwEYJhhYW4vBD+QkLLNaNRtPGN+&#10;3ckflx7wIS4DwfBa/zWiqMmqWEbqrwouGohTu5KTKFuV+YSayefiZJmJZL59yvZFP9O4SlnMBWTr&#10;yG5ga4qFsw12DnYY6xujZ+qFXam21Bmxie2X3vNOgE3e98hVlJPCc5HTLxO7UCPQGgcT5fjOmNi1&#10;YJIqzr6IIEEcWLnt39FYGqTIb5HWZnkkieQPN7iwcRZjGpbD1cwEA1NJNCXr02LkXM48lcT/4S1n&#10;966irxDSQAn+xga2mDhVpH6P8Wz88xofM8QC5BQqjiomXSQny5aIJ9qVjgtVSonlyKZF9GxUEXdT&#10;PUlApugal6B0+Q4MGaiKVeUJ8PXGzC0M1+ojmLv5Mo/fJ8ih1AHF9jIjeXTpN8b2b4m/uzVefj5U&#10;adyabmPmUq9FCwL8PDEVUqArAdvMvSGtBmxAMAixiaLzPLHjAtF86heeXt7LrGHt8THXxUgAuq6e&#10;L+6ejejZZZAQ5CZUL1sKU6tATLzb0m/GHk4+/CIgtziRIeA76sU1Ns8cR8uyJfC2ssfFPZSW/SfS&#10;oe8AalWviLUKvjqGQqxDKFlzLH9eSxYwJhpXclc6+OfirJYMi/WoPE3ok1hGmkhMAdIY6fNbbh/d&#10;yowuHahkITaub4WOhRs2pevQb/Yqjt1+QYwwt3/xTHlRJEjk23diUSiGFxefwqnT51mychWLVi4T&#10;QLSefcf/4Pr9G3yKlmSYkSL2lPePY4hdZKcn8P7JbY7t2cTsicNp26QOoYH+Aj4cRD4W6JqLf0iy&#10;trQUGTh741OqPJVataPX1JmsPXRCQNEnEtKzNR9QFye0OrQqhihQKQnmW3aiEJGH/LlvI1NH9qFl&#10;g8qUCHTH1tocMyHhxsaG4oOWBIaUo0590XOvwUyePIm6dSri4uqKjqELOrqBVG81gkV7z/Emu5AM&#10;ZXdia+QLwJBzfHnzRI6/jVkjB9C4QhlCPFxwkePbCpG1NNDFytQUe3sn3L2DKFOjEe1+kiS/4wgn&#10;n0UQnpqLmE1xdtR8V4GX4sT3L5tmn2pXnxTbamGRimfSR9FvVkoiH5494ORv25g3epgk+YbULBWM&#10;j7MttlZGmJiJL6iCphAbBwdn/APLULFuRzqNnM28bQc5d/8VCRkCzuXQRfk5pMd8YvvqJTSvXQ0r&#10;Az2xNR2JGyIrQ2NMjYRUCUHRl9d6QorMhLh5l6/NgDlbOfkynQ8pRWRqzKS4H+qYaldqUX6rigqF&#10;QkbyC2Ik538m8u4Rdk3/iTqeDgJGjDCycMe3agdGbxGg+DKeCCVmBRByP3H/+K/M6lENXwE/pgau&#10;AmLr0GvwGHYf3M5EIcbVwoIEQBtg5hhEvX7z+PXkO54kfSsuzgoIT414woFFw2lfMQAnAS66eiZY&#10;+lam24ytHHmdx4skwU8qaUg71Z8iAetZSUJcnl7j9oFtrJgyjM7N6hAU4ImLkw22looQ6mJhoieg&#10;0RxHRyc8fIVUVWxErxHzWLn7PFefRxObXSBt+EaOCtIiFXWBMPLdXYlVs2hWyopgF1scnQJx8K9P&#10;1z4j6dunC43qlhUCKHYqsjYRkm1TpimlBs5l8/lrREQ8JurmZqZ3rSl5ywZT+Y6pRxmCOw5mzJ7j&#10;PEnPI1PsNCf1MxGPjnJmzSh61vYnwM5IO56tYwnK1enHgImb2HviEdHxWdqFAa04mxvN6X3LGNyp&#10;Bn4Oym7M0XH/Xpy9+o4vKUI6VGzJEtKc8JL9GxZoxVljsRM98dWytRvz07iZrF8uOukpPl25DqU8&#10;PbG1s8TUUsiNuQkm4s/27sEEl29A627DWbvjEI/fRpKeo2UQyRtF4hcqqqtMKjZemELCh8dc+2MH&#10;c4f2p0n1yvh6eIgf22JobIOxqTU2NnZ4yHuNGjZk5IiRQkhmM6RzO6r7euBkZIWhbVmC2s5l4bHH&#10;fBLykSmkvFDsSivOSuBVqlFqV7uWseRJsbrkVZ4YRnYk4Y/PsGneMMICHTE30kFXzmvoW40hy49w&#10;+XWCHE+EKG1VxYlCwRi5Ehe1IpqA3NSEz1w/uZteLWvgbWciJE9PwLLkmDJ16DlpOdcivhEtzCZH&#10;+q6KsymvL7J3TnexVRdMdQ0xsCxJtbrdGD5sLJOG9KBJ1Yr4Cmk3M5BYaemGa/k6dJo8j8tvvgjR&#10;TifmayQPrp5j3ayx9G9Rh1qhvgQ6Cym3lnhqKrnXwEhimyE6+qYSH2ywd/LA1788tVp0YfTiFZx4&#10;+oL3qdla0U6JoVg238jPTSf161uenTvEpplj6NO8DmWDJL+5OGBpa4GBlYnEbSNprzmW9raiE3dK&#10;lwqlbZc+zFi+ixP3IohLFWwicSYz7gt3/zrCoM5t8BcfsDdRF4F0MNKV/CbyMZBYY2gsNmNsgrno&#10;2qtMA6atPsnjCGmJ5JKv9/ewfnJL6gRYahcdjITwetceQL+NV7gSlUGSxEck1yn8USCEKDnhE6/v&#10;XOTMltXMGzmQNg1q4OPlhp2tJWamQlgNxYb1dcWeTLF1csY7tDQ1mrZmwISfWb//BM8jE0jJzRdS&#10;VCQEXOEdFViyyEmPIvrlHW7s38GqSaPo0qQufj7uONhaS/wXORiKHxtaSix2xsenNBVrt6HziGks&#10;3PYHFyT2JglrFdPXCjoawddyjMqv8kKzweIHZY8qXxTDMvVHOa34Yn4S8Z+ecGTnaqYM70eb+rUo&#10;L3nU084ROxNLLAzM5PxmmBhJO8xssbZzx8UzlJIVG9Ky5xhmrDnIpafRxKWJP2QJXnx/nl8mdadK&#10;WS+J80LstAtZ6oK8xANVdDRThXCxPcvymFs1YvTkXZy/+5kEVZzNT+Tzs784vn0uE4d0oab4qo+v&#10;L44OEt8ln5sbGUrsFmwnucTIxEpwtBduflUkHnWn80/zWLr5GHcFC+bkit8JQcxM/sSruycZ2LUh&#10;QV72kn8ETynCqauHrtivrp6ZtNFadkdMRP+uPjWYtWQbt19+IF0AgcLCOeJ7b278ya6lswR/NaVq&#10;mVA8VdHcTGzG2EJinC2mNq4SF73w9itHzUadGDF7Kdv/usy9D5EkpeVKGBB5K93Iv/xv2ZInk4h+&#10;e5+LB7Yyd8wAGtWoSIC3O84OttgJubaQvpqYmMvxLTExFZnbuOEtuq9VtzWDhk1m9abfuHbvueAX&#10;wQDacUWNsqvYo05VoPKk2IHS9XeYVbwVCN5Ne0fah1OM79+EUC87TA0lb8quLrjoS/5TBVpDka++&#10;kaNgxBIYODdg3Ly93HwaSWpWBgnhN9k+rxvNy1uIv+mKzTvg7FOJOi26M2rcZHp070aNasJ5XF0k&#10;x5ljYyW2ayP6s3LFy6sUdZp0ZNS8X/nj1h2eJwiulwaq2rVqZpFg4KToT1w7+Qcrp49iQNsG1Kgo&#10;fMfHUexO5CK431r4jrGeqcQgkY+ZtfiaE14BgdRo1IbhM9dz4OI7XkVK7MkpkDiRSlrEe45tWke7&#10;qlVxtTSVfKeLgey6gj8MRcb60lc9XVUIt5FcGUrNdhPY/Fc4X9LyyMuTWJOryqUKC4t0NTysGqse&#10;1XsCMAolRnxLFa4WQ8T7++zdsZJhg3tQu3YlfPyFF0nctLC2Ft+xwFz82cLIFDPZLcytBCd6ERpW&#10;k+a9hjNj434uC5+IEZKiuJjQv+JTiWCUbDT5qOfq1Jqi5bWSnbQjqShW/saT+P42l9bNppNglEB7&#10;iUPCEW0dPRg0dibjZi2lY5/BlCofJrYktmYnbRH/NBeftLW1xS8wlIYtuzBl3mo2bj/Eto17GNtn&#10;OC1q1iVE8R5z8V1TA4ysrLB1FzxQrja1WvZh+LRl/HH6BtHJWZotFonf5OdmyaNqpHqeSczHN1w5&#10;cZjls6YLBmpEqaBAnOzF9oS/6ukbYCF27mjtjK9nAOUr1aNtvxHMXLOFM7fu8ykxlWQRSJpIIFP2&#10;gvQ4Hu7fxLiqIZSyEjmK/zkGlJdYNIgZ8xYwbuwoGtWvgb+vJ4721oL/zTE3t8ZC4qfiQpWqtWD0&#10;hHns/u0QW7ZsFV31p3bV8gT7eeBoZ635gaHox9zSUfBYaeo27cyYKQvY+YfkjlfhZOUUVwYUg1T8&#10;VLvA9i2dPNH/p7d3OXP8N36ZP42uHVtTtkxJXF1chCdYi4+Zio0p37bHwd4TLxXLqzeja7+x/LL+&#10;N64+/ECsKt6JwrMEY+SLbjW9S67IT3wm+GUGY7uUxtFMeKGJ5NvQRnToPppx46fTvnUzSge6YS+f&#10;WUhfrb2qUbHlBDbsO8enyHAiP97hwKYZNCjnLHlFcqyTxOayTek8TRVnn5AmJxLViboySIx5zc0L&#10;B1m5eDoDenWgZtUwPN1csLOWeCu5zUJihanET1WktZBY7ujohq/Iv3qjLvw0ZSlHbrwW/p+h5X7N&#10;ahX+lpiXFv+BB3/upF/jMvjYCHYwtkXHRRVnf/7X4qzkR1WEVTWLH3FNSVxdwFGfaX6nKpW5X8mJ&#10;ecqjv/bQpWEVfB1txI7McXYNpHOP0YydvJifRkymXKWqBAT64uwkuUzkY2xsgKX4o4evPxXqNGDA&#10;2CksWb2JreuF/4ycSMf6DSjr74OjrfRX7MtM+m0ufbTzK01g9aZ0GzWd7UfO8iFG8L0yeM0n5TE3&#10;kcKYhzw/toJBtQMIsxXfE66v71IV2wbji4uzwtnycwT7qoK79Fcrzhal8erqLhaPbkmwh/BKCxN0&#10;HL3xatiNkXuvcicqmUxNAOpEktcLYomNuMm5Y2uZPa43HRtXIyzIBzcHO2zNTbEWXmojedLKSE/w&#10;g5HkE2tc3T0lzlSnmWDqqWv2c1pieUya4My0ryQ+OcX6ucOoWTFUu8CsCrL6gqMM5BgGgosMLBwE&#10;lzljYO2GuUsQfQR7nLx6j1QVf6RZxV6uNnmlDfb5vivNaTFTfERiwjfV9r//ydv/yf7f23+9/b+7&#10;OJv08j8pzg5h1/kn/3VxVvb0jESe3jzJdDVy1sMAKxN9SfqOQu5D8CxRlUq16lOrTh3q1KouYKUy&#10;FUuXoqR/MF7O3gIShRiK49q6hlK5YRd+3XyY+2+iSJMkVFyclcYXZJIe+5Zbp37n18nD6dK4NmUC&#10;fLGxFTDk5kmJUqWpU7cWVStXpkyJMvh6BWJj54uTd2kqNWzPqLlrOH7zNW9ihBApoKIJpFg+P56p&#10;/Yc8VeL/UZwVaiifiQSyUgVsv2Tbwp9pWKmsAGMBY+aGmAmQ9K1QhorVKuIgwcTYRICva0W8ag9i&#10;wsrjXHgaRbLCLuoceclCak6wbGJXavlZ4yDBUc/QHUO7VkxYdFgrziYKAS3us/xAflckCDNXAliB&#10;cm4t+cXw4so+1oztSdNAZ2wlaBjaBeFfuxsjluzh/qc4EpJieX7lELO7VKKsuxVGArwNLfwJqtGB&#10;mVuOcD9agKXiIqqzWj8LJOALqNKugOeQmxLDkc2L6d2sEp7WAkIMbNG3rCB67Mv0yTMZ3qMRlcoG&#10;Y+1aEruSnRkxbx8XH33SytgqfRQlveLqwRV0blIBZ1tz/IJDad5NfrtyM9369aRsyUBJavoCCu0x&#10;92hMm582cu/dvxZn81I/8+zyXuYOb0+AhS4mekboGgbgE9SKkSOm8/NoIYUN62Bn74+hfQ1aD/qF&#10;7eceaSMpxUIl2Ebw8dYxfhk9gKoB/jgL4AkuXZ3xC1czbPxYGtaugqOQJUMdYyHBJShZayynriXz&#10;KbpQEoV0Q/Xlf1qcLRJymSMgLFkEGUlh4kNObZlHn7pV8BfQbKYnepG2+dTpwPwdJ7j79ivpqm/q&#10;9yJz7Zn6r1hD8WE1gJmZlcPH8M88fPKUp69f8e7LRyLjokhIjSctK40cAckF4nOa6lQROz2BL68e&#10;8PvGlQzs0YnK5Uri5myPtb0Nrp6e0mfxgZq1qFhRiFvJsgR6B2BjLwDfzZ2gKjXoOHgMy3Yc4d6r&#10;L2RIDlGgQNl/cfITgCRJK+XjfW4d38GMkX2pWi5EiJMkf0uJE86u+AaGULZ8BapVq07VKjWpVKEq&#10;lStUpm71KoT6uguRtkZHX8CHnh812wxn0d6zvEgXiq8Al/h1YUYsmXGfOLZDQGa/XtQqWwYbYzMB&#10;QLYE+PlRu0pFalSuSKXy5QgJCsJOwLOplR3uoeVp1GsEkzcd4cLzCJJETWrgtorRGpDRZPxvm/pQ&#10;BUHlS1ryVIBAZFkoPi5+F/7qIYd3rmXMwJ5a4d9bFWHsbPH2dKVkqSAqVytPjbpVKSPxy1uSvL21&#10;EyaWHrgFVqBx50EsWL+Xu6+jiEnJElKcRXZqNGcO72XcT/2oXrokPnI8JzNTrATUmYvfWtm64ezu&#10;S2CJUtSqV198ZBDzth7ndmQ+X7ME6mrVg+J+/I/FWfWJuhKbKh9EkfT6CmfWz6FHjXK4WFlgbO6E&#10;W5lGtJ66gX13P2nF2QLpZ37iC85snMCQxsH4CugyNfWjbNUOTF24intPb7N+5Sxa1a8k9muAma03&#10;pZoNY8Ta8zyIE1KgRJaVTPzLK6wZ3Y5mpT1wFpCqK6TUtVRjRi7bz82YIiKyBT8pJKkhFdXYFD6/&#10;usmJbcuZ0rM9jSuVxsPFUStYOri6SfwOpUoVAbXVwqhcqRyBft4CpGzQN7AgqHQtWvcYz6zVh7n3&#10;Pp5IQUKqHar3RQUZfH13l6ObZtKkpAUBDhbYWHti6lABv9BqYpv+ODiaayBLzWzQt3DGrlR9mkxc&#10;yYGbd4n5+oToO9uY3q2m5C1rTFQB17MMgR0HM27PcV5lZEnszSL63T3+3PErIzvUppyXrTYy0dzC&#10;hvLVWjFs6kZ2Hn3AozfxpGeJLSllKdvK/7firJBRHbcfxdn30g81GlSMNiuGothn7N8wXyvOGkoO&#10;1hPy4qoV/tvQomk3GlVoQN3SVagZVoEqkmfCKpYiMMATayFbasSbsdigR3B12vQZy+9/3SY8IVMD&#10;8iqHFQo4LBTCVCQ6yEp8z/Uju5jRvzvVQgKwt7ItLii6eBJQIozS5SsRViGMsHKlqVKhLLWrVaFR&#10;zerULVuCYCFr1hLT9M1DCW41k1+kz5EFheRpx1Y4QOEDsTHpvzzVdpWxVLFBvaf5nCrO5kQR/uws&#10;WxaNpGKwk5AIAcCmQth9qjBq2SGuv06Q78txc1PIzxeSm59HjuzFF/7ySIh5z5Gdy2lXvyzuNkaY&#10;GEhekPzkV64Rg2as5U50AQkSxNSo4fzMJFLEL3bP6U2biu4YSc7RM3TFO7AqVWs0JKxUMJ5ODtia&#10;CekwshHMYodfpYb8NHsF9z7GEhmfzIM7t1j3y1yaiW2WcHfAzcJYK2yUCfEXWw0TfVSjkpCeMiXL&#10;4eflh72NPYaqgOjqR6Wm7RmzYiMXn4cTm6FGLiurlX8Sa5Jjwrl39giLRwygvSpIuTnJ+c1wEAIb&#10;XKYElWtVoUK1SpSSeOjt5Y21heQTfT0c3Xyp1qwb48TX7r3+QmZmJtmJMTy5do65E0fRUvJPpRDx&#10;SzMhjnqS30Q+hmbO+AWVpZzE5io1atOi+1DWH7ou2E5ivGCLyHt7WTOhDTV8LbE3NMPI1Aff2n0Z&#10;tPkS12MySJbvaNhDrKogL543T66wa+U8BrZuSo1SIXi7umBl74KXf5CcI0xyQWXKCRlXRQEHB1uM&#10;zM2xcpQ2lKtC+0Fj2XPuDp8ShdBJIMstlBgmlvJNbOOr+NnpXWuZ0qszzSqWJ9DdA3MrBzy8/ClX&#10;tgJ1qtemcvkwSgYFFsdfRy88g8vSrOtAFm4UebyLJyotXxtZpKxFMztFhtRFxkL1ppK9PMiH6qV6&#10;Xvwtsa+8BLLj3/Lk4iFG92kn8T9E8KkTLg4u+PuVonSpylSuWJvaNepTpVI1ypQqi4+3P2YWgvcs&#10;Ja57l6Fqk74s3XGOp+9jyclKIj3iFge2zGZg96bSZi+c7S0lxgjmMzAUPCY51NmPwLINqFmvj+DX&#10;Qfy68hC3nnwmITuXpITPnNi7kjG9mlBR9GlpbqwVcNzFPiqXLS15sZLk2KpUr1SJIH+Jc9JOMwvZ&#10;bYPwCGlEx74/s/vgJWKTJBZI/7PT4/n84iar5o6jY5PqhHqrgqGp2IfyCTNMrNxx9ioncUBkXL0t&#10;bToOY+tvEgPDo8iR36cnR/P21l/sWzGbfm0b4+fmgJXYpJ2DE0EhJUXvVahSva74Q22Rix/W5rbY&#10;O3gQVqcxvcdPY93+Ezx4HanNfFAxUsWlHLGl9Pg3XDm8jdnDetNA4pq9leQkMwtcPLyooHJ/7drC&#10;HepTTY4dElIGFycV9xy1Y4eULE/nHv3ZsH0fbyPkWLna3C9tV7GnQE5UIIouEoVr+VLT9/etUDhM&#10;VgSZX6+zbuFIOjerSZlAabfkZyN9Q/R0jbQ47OTuR0iZulSu3ZNazcawYstZnryLI1Pye0L4bbbN&#10;60GL8tZYCR/QN7DDxCYAF3+x/yqNRI61qSo4qJrKaxVKUVb8OsDXX85hg7HECDtnH8rXa86QxSs4&#10;/uApXzMlP4ttqmZmZ6aLnz1k7YKZtKlVmUAnaxwtDXGQR19/byqElRMMW58alWpQtkQ5fD2FD4ns&#10;DI2MsLR3o6TocMSMXZy+/p7kLJFIUQ5pXz9y6cBepvTrQ/MaFQj0tMPcTE/yt+RGY7FHGzc8fIJF&#10;7nWp1rArPwl2+PN+IvGS1/IFa37LVxdpVBQr9i5VZCgqFN/VuInsgocLcxNJ/qpmSh5gaP9O4icB&#10;WIqdGRkb4enrS6kyZQUnVqF+7Zo0EPutUEJisLPYkrlgFtGrY4DovONQVhy+zZOIVA1HFKlqlOa+&#10;ok85p9aCH/pUTVG+LI8SnUj7liaPySS8u8mFNVPpUMEHb2uJhaqQZuGg5dQqjTsSWrkuoeXKi72G&#10;UaNKacoFe+NsY4GZfM/MxBo3L4nBddrQuFUvmjXrQpWy1ahYpjyVwspL3K9A+XIl8PHxwNZWOIyt&#10;K3buJanSoCtTFm/lwfs4kqTNCoOqAQgq3gtQJzXmIxeP7mfG6JE0rlFd+u2Erb0tXr4+lClfXuRe&#10;RbBuTSpKLvZ18RKft8PVN5iaLdszbuFK/nr4ThuIkCyyz5SYVZAayb3fVjOivDehEu/NDcwwd/Ql&#10;uEYTakjuqdO4BTVq1qRa1UpUr1KO8oJhPVwctAs6erpmWFp5UjqsAR26DKJFm66Cw8pQSuJ51SoV&#10;qFVT+iux3NdH/E3sSg0kcJB4ValGC4aOm8fB0zeEk2R89zWlCKWQHDGzeBIjnnJ8/3pGDe0tfL8C&#10;nh5uWNk44uYZQOlylahStabgveqCMyoSHBCCo53IwdoRb5+S1G/eg7mr9nPt8SfSRGxZomh1IU2z&#10;OMWDE15wbd8sxnYqLTlOFyND4ToOgodKN6R8mLqYp3KwungluMLIGCvPctRsP5rfTlwmMuYzUR/u&#10;cGD9DOqXdsbe0ggdG3d0QxvTacoKDt16Ssb3cxVkJ/H2yTXWLRU83KSOtNO7uMAtuczbw0NsoTQN&#10;alSjtsJLIcH4e6jBKuJ/xoLrHQMoI1x79JydnL39gbg05R9KRspQs0iTmPfg9HYGNC2Dr50hOib/&#10;8+Ksqgd8N3NN3rliV9pMBu1dEVKu5Juvj3h0eivdG1bEz1HwlL7Yg6UzJSo0Iaxma8pVb0yZipL/&#10;BdPVqC64pUIJ6Yej+L8xBmLzFg6O+JWVnNKkA+3a9KZOxYbUKF+FqhXKUaVyGcl5JQkK8BC+bYeB&#10;mS26grP9KjSi77gFnL//kWhVTJfmaLNA8xIpjHvI8xPFxdnyfxdnq/xbcTZe0+k/irOpvLq6k8Wj&#10;W/yjOOvgjVeD7ozcc407X5PJVKJUheD8TLLEFh5e2cWCKb2pWUFs28kGB1vhhj5BhJYqL3Zcnfq1&#10;alNT/LVsaCBersLX1EVqM0scvEKo1rwnc7edkHwdQV5aDBkfb3Bi52IG9WhJiSDRt63EJCNVo5E8&#10;aemCpafYWaX6VKzXguoNWzJnyRpuPHqp4Y0f2lC79krFRK0YX+whWv1A45uyi141HKj9k7f/k/2/&#10;t/96Ky7OypP/M0L75yP9+/6/tqlv/jCEH3uxotUzZQTKgtXzf9q+/0iZhRpFU1ycjaNIyPrl3WsZ&#10;1aIJnlpx1go7t7JUlgS568JT3idmqtKktv0ozhYWZFEkyaa4sCFgOC2epzdOMO2nlpR1N8TCQA99&#10;XTt0TTwwcQnCX4Bbux7dmDZzKpvWrWThjGkM6dGDRlWq4e3siqUAVX1TCbIeZeg8fBGHL78gNkuN&#10;p1CJP1+bIhbx9BJr54yjaVUhZXbqCrozniEVadiqE2MmTGLjhlWs/HUR08dNpHvbzgT7BWEhCd9O&#10;iGeNNr2YufEop+595HNCtpbY1fZDjv/Y1Ds/JFk8blZChzwTeWZnkvnhLVsXTKdBhTKYGBqgL2Db&#10;unRZqrfvSP8hfSnrJ+DC0lLIjSsG9hVo0nsG64/e5l2y9EEdOj+Bt3ePsXpCN+p6SyCR5KFj6IO+&#10;XVvGLzqiFWeThNgrHakorC66qCl6isTkqwSvpgzlh3NaAsiQFtXxMzPE1MgOU6+qVOo0iVWH7ggx&#10;T6dAdBP/7hZ7ZvWiTqgHprqKENhi5V2FfjPWc/JJNJ9E/dnKTFRfRcbZ2vTUTDGfLHKTozi69Rd6&#10;t6yMl70RRiZCHO1rUKvpcJb9upJfp/Shaa2yOAq4tHCvTYehS9l36SmJWtDJIvvLTY6vm0jNku5Y&#10;mJoTVKYSvUeOY8ex44weP5SqYSUx1THQijoWnk1oO2QT995DTFJxcbaoQBWIw3l+5TcWjGhPsKWu&#10;EE0TsadgAsp2YtqMpaxfNk+CaHs8XXwxMAmgesvhLNxzjjc50gKRYU7sM56c3MjYbm3wd/MUEuFN&#10;tfqt2bT/EHME8LZqUA1XPUnuuqboWZSkVJ2xnLiWxIevhWQqHqqsoFBNS5BdyV5Ljf/qaXlKL2p5&#10;j6zP5EZcZdfCYdQPdcNWjmugZyGyKUVYu5/YffYxn2IztFEAalNkobjY8N0Q/378x6beKT6HunKs&#10;LlL8OH/xZyo5F2QkkfD+EZcPbWd4j474uLtqQNvU0orA8qVp1rEjoyZOZtmK1fyyYDFTx4yjd7v2&#10;lA0OxEaIlbmVPX5latC672S2Hb1GeGIOGdI2NdpEnasoP4PMiMe8OLeTrXOG07ZWGHZWFugZWWAt&#10;QC2sTlO6DxrBjHmLWLNmLfNnz2ZIv960qFeDMj7ueKgr9UJ0dETGOoZe1GwzhIW/nea5gJVs5RAC&#10;5LOin/H2+p9CGHpSLSRUALIzJmb2lC5fld59B7F0yVKW/vors2f8zOABfalVpbwQZgFJdvZ4lK1O&#10;zZ7jWXnwOq9j8sgSvWnFS2l9cR/+g03kKQxC/ChDnqukqfqZS25WPBeP72TqsG5UCwvBytICEwtr&#10;vAKCad62LSPHjWLhkvmsWb+CmVOn0LtjN6qXroKNmQOG+mZ4B5SlY7/xbDxwibuvPxOflkpebhLv&#10;Xz7k5L7d2vS1trWrEugofqivJyBBYpN7CarUbcWA4eNYs2Ejq7b9zrEbz3knvpkkJqeWZvhhG8p2&#10;FPhRj6qPxd1TT1Sn48mJec79Y9uY1KUF/o52mJnaYedXhdKdJ7D5wjM+C+rMFUKZ9PYm23/uQduy&#10;Dng5OAiZLCXgfygbfj9JYloCfx3dzuBOTXDUU0stuOJcvg2txm/h5pd8UrIEKCd/5eP1Q0zvUoXa&#10;gY44mduLPQRSqnZvFuw8zXtxFzX6IL9AvEQaq5aLyMv4zOUTO5g8oBOlXGywMzXBzMoOp4CS1G3R&#10;jhHjJ7Dwl4UsWbKIWTMm0697B6qXD5XvGQoxcMLdvxK1xXa2HrktcSKFWOmL+kdhOrECto9vnkmj&#10;UHN8hISZGzugYxyIjoELhnIOSyd7XNyEdHp44luiAlXa9GOWxIl7H8NJT3xFzN3tTO1ag3LuVlpx&#10;1lBIVmCnoUz67Tjv05PJSA/n1pm9zBzeh1A3F41Emppb4uUfQq/B09h78gFvonLJEJNSF1c0fanA&#10;XRDD6f3Fyxr42utpI5N0XMOo2HUae659ICpNiKzEl29Z0RRGP+aP9fNo07A6Btr0WAMMLFywlXwY&#10;WrI2rRt2YtQANYp1LitX/8qcWRPo0bEJ/i5WmAuwNjJW/RSyWKkFMzcd5uaH2H/M/NJiejxFeV/4&#10;9PAsq6cMp1aAl7asjIGQAmefMtRo0p6BYyYzfd4CFi5eyOJ5PzNA6aBMCC7mxrgL8bM3MJCYbYGB&#10;yLZE86ksO3yXaElOqvCrXaqSbqtR98qt1XlVtFKw9MdIxuLibKL4/Fc+vTjP1l/HUCHYWSvOGppa&#10;YetbibGLfufKs2gy5Ljp6SlkZ6WJT2eSnpVBtuTf9NRYXj65ytLZI6lTwRdHC31MhJDq67lStnpH&#10;Ji3dzZOEPNLEUdRopYLMRJLeXGP7nAG0qOiNkSZbE22ErKWD5A1FpNRIYXd3IR6BeAeVpXXPkazZ&#10;c5oviXnExCVz9tQJxg7uj5+LEy621vgIua1SOpBhg/sxd95slq5YzvKly5k1aZrEhK5UEIKrZhHo&#10;GZpj5RZIWKve7Dh1nfdxKSIPJYgCCnMSefPgChvnTaN2gB+uQvjMzK0xd/ejZvMWDJ8whiUrFvOr&#10;+MPUiZPo1q4TpYNDsTAzkzxuhrV7EJXa92f3KUU4E4T3p/D1/SvOHf2DVfOnMaxbM0KFqFjo6qKv&#10;LzZtVYKWHcSmfxbdSltX7djH+Sfv+SpM51tRFl/u7mfluPZU8bLGRt9EbNUDv1o9GLL5HDfj00nR&#10;cpWKldmkxbzg3IF1DO3SFDcLM0z0DLCxd6NE1UZ06juUaXPms3zFMubOmsxPfTpRt3p5nJ1steKM&#10;rqktPuXrMmbxFm69/kRyTp7gG0Xt88lJ/Mg98bPpg7pR3s0JR2MzIe0ehJSrQ9uuA5kyfS5rVq3m&#10;17kzGS+yb9OgllYUNjYywSckjE6Dp7L5xF3uhCcTn61Fh+JNm50hQSlf4qQa1q7FpWJzLP6SvCeE&#10;uSA1nJjnlzi6YT41S3jhIHavcKl/cBituw5l5MQFzFu8VvLcJhYvWMSE0aPo0rY1JUQvLk7iq2oE&#10;WFAtxs3ayNX7b0jLTCVNyOPL+yf4Y+sCxg1qT9UyvthZm6FrYIqBlSc+ZRvR7aefWbp6L2tW7+Hi&#10;lYd8iEwgITOb8I+vWL14Oi1rl8PfVU25tyHIP4DWTZsyZ+pEVoltrF+5jOWL5jO4bw+qVyon8rJD&#10;R/C7rrE/5ap1ZfaS3bz8lECGAL3czAwSvrzXLghsXTyFnzo2oKRaqsdUyKoawSa5olbbEfQb8yvz&#10;luxkz95T3H/8hvjkNMmNGXx4eoPD6+YzvmcrKpXwx1xioCpcVqvblKGjxjFrnsTvpStZvHARvbt2&#10;JiwkCCcbK2wcnQmqXJOeo2ew6+RNonMEUYvcCyUuZWWG8/npedbNGEYLybleQvwtLGzxlLzQsG1H&#10;ps6dK7JZw+r1G1m6fA0jho6maf2mhPoGYW9ri50Q8Wo16jB7wTIevQonMVPyuGhUxR0Vf4pUYTY/&#10;T3CcKFsFqB9GoR4Vzs6LIzv5GTf+2sWWZTMZ07c7QRLjzcWm9CSnG0v+q9m0C8Mm/cKvaw6zbvNf&#10;XL39kaj4LHLEpmLf32TLXME75e2wUbPoDKzQMXLDyCYEN7GFpu16MF50tXad+N0v0xk1chAtmzUm&#10;SF10MDFBR88IE1t3Sgs/WXbgT97GpkhOKLbd1JQU7t28xdyJ46lZtiye0l8fJ0ft4mW3bp2ZPn06&#10;mzZsEjtYwayJ0+nXqTthJUtqBSIdAxOMrH2o3Pgn1uw6S2RCluCFQnLT4vj07D5n9+9m1ZyJNK9Z&#10;RviKXvF0XUNHPAKr0KLTANH/ahav2cMe4S7PPuZqyysViAyLChUO/iFEEaHIVE05V3hWbeoc+elx&#10;RL55yLHfNtGheX3tQqsajerq5k6rdh0ZM3Ycvyycz6Y1y9m0bAHTRvSnVZ3K+Lq7SAy0FSzuiW1A&#10;XfrP2MGZe59IFTxfkCWRU+RSKHEoV9qhsF3xGWXTdCl/5L8qY2UKVi8gjfi31zm3ajztyrvjbqlG&#10;iatl0cwxdQrFo1QtqjXtwOjJU/h1mcSrX6cxaWQ36ogNKjmbKLyqYyl+5IyhtbfgtBDKhFWjU5ce&#10;TJkyhRXLf2XW1LG0aVwLD3sr9IQ36+jZ4OpXjTb9f+b4zY98Ss7TRjhK46RtmdpMwPB7Z/llymhq&#10;liuLleABQ2MT4Ual6NirB9PmzmbRsmWsXLKSWaOn0Kl+SzzsHDATO7F396JKs678uucCNz4mESsY&#10;NhPhE8nvubvrV4aUdiXIxBAzNQvQxB4D4R2m3mGUq9uan0ZN0Nq7aulsJo/qS8PqJXGxs8TEyBRD&#10;NTDKRGKXcymcvMriK3G098CBzJOYsmr1ChbMm0W3zq0pFeKDmaFwevEJB/luo1Y/sXL7ceGaKRrO&#10;kOiqbd8UX4h5x/PLh5k+uiclg73RFdnoiz95+JWlefs+TJ4hcWLZSn4RTP+z4OhBfXpQR2za20E4&#10;vZE59k7BNOwwmuV7zvMqLktbZkAdX4VrhdcL419yfe8cxrUvg6uJLsZ6ZmLvTuiY+ErOdcfMwhkH&#10;Jyc8vVxwD5Q8Kdhm+Kzl3H76iuSUGKLe3uaPNT9TL9QZO+HPanajbmAjOk5axeGbz0SuxSaVkxbP&#10;/aunmT52CCWDAnCQ2Ori7EKJkBJ0ateOGVMmsllseO0vC5gzfgx9O7QlrFQQ1taS+40k99qXokL9&#10;YWzYfZ2Pkcr/tA7I/3TS4l7w4MwWBjYvhZ+D6EzyoirO1u3zM2v+pTgr/iSJ6jva/RtXiRTkuXZA&#10;2eQxJ57sqAc8OrWOXo3KEehgJVhNfFo4s76NP/a+FalUvw1jJs9g7oIF/Lp4LnOmj6FD69r4ejoW&#10;L4GkRoqaWAmvC8I7sAZBwXVoJ/qaNHmicLCZzJs5kq4ta1HSy0kwpzH6YmcWrqVFvn1Zf+gWzyJT&#10;tBHCavbnt4JEChMe8PTkcgbU8aOMnSk2RnboO1fGpsF45vxdnE0Q/CH5QAJ2lho0V5jMq8vbWDyy&#10;GcHuBhibS4y098GrXg9GihxvRYu9SXe1eJ6dQPTL8xzePI2uTctibyMYSviab3A5WnYfxsjJC1iw&#10;ZC3r1q5n6aKFTBk9jC6tmxIieMvR0UGrH/mFVuGn6cslX4veBVsWJLzk/f2T7Jd8PWpgByqX9MHa&#10;QmKBgQWGIkfXck3pOlJksXITK+S4Zy9fE93GIk3X9Ks08g+tKG39j7tWmNV20am2F3/y47f/vv/3&#10;9j/fdP7PCuzfj/Zj/1/f1Lf/Xe3FDqyUrsCmCmXq3X/b5Ifq3XzUKnRJ8iKGosRnXN61mlHNG2vF&#10;WQsda2zdy1O503B2XXzOu8SsfyrO5gvpzpEkLSGsQMKyOo+A31wJZM9vnmDakNaUdjeSJKHW8nRE&#10;39wPh+AqtB06jFV7d3L3+SMhu2kkRYXz+NI5ti2eR/t6VXF1EFCpa4yZAIrqbSex4cgDPqcU90it&#10;kZf65QHXD6+nf+s6BHs4YmZmjZVnaVoMmM6S7Ue4+fAZGRnqiu1Hnt2+wq71q+jWqhFers6YWAr5&#10;Kl2dFsMk4Ry+xYvITAEa2pE1WfwY6fP9lbYrsqnGzKq/KtWLVCUA5pAZ/pGtC2YUF2eNhGxIErCq&#10;WJdWI8ezctNyBnaqRgU/Na3YXEsUvpXaMXjhLs48jxESIsfPj+H9ncOsH9+DBl42OAmB0zUMQs+h&#10;A+MWHePy8y8kC2HXzqdqsYrjy1OVnPLVtKH8KEh6xI4FI2ldKRQHA7UelwMOJVrQevRajt2JJj5d&#10;gdFM0qKecHX3HLrWDMVJXUXUF/k6laZxv9msOvaIt8KTvy//phXZc7MkoCqdFmaQmxzB4a2L6NGi&#10;Em62hpJsHNGxrUntFmPYtH4rf6yfRvdmlXAVcGxhW5Ja7cez/PB1PggLLxSbiH54lC3Tu1HaQ00V&#10;dqRUpQaM/Hk2525fZPLkwVQvG4yljgF6uhLoPZvSZugm7n0Ewabaeq9FBdnkpn6QJL+bhcPaEWKu&#10;krAEarNQ/MK6MmHmMn7fuZ7JI/qKPXgKQbejZNV2jF66j9vSrwwhYakfb3Jx68+0r1VRSLUHLl5l&#10;aNm1P4f+OsmKFXPp1KQGLpLAjNSSDRYlKVl3DMeuJfI2Si3ToUlF5ChPVHFWKeN7WlTeo8ik9rn6&#10;my+JN+0zmW/PsGZqN8p5CmFV0xeNhOj6hlGzy2gOXXzJ1zg5jjqEbGp9LDV190fBVU1a0XxX+6uO&#10;/I9NO8f3v+rcxd+XlghAy4j7xN1Te1g6rh/1y5fAQYCBsaU1HiXL02X4CNbs2cvdJ89IT88gPSmF&#10;z8+fc/HA78waOZjykqRM9E0xtfLBu2xbhs3YxJ93XvM1I5McNaxIWX9uEqlvr/LnuomMa1eFMu52&#10;2nRKcztvQqq2ZsDkX9l1/DLP3keQnpZKwtdP3L98gs2Lp9GtQQ1C7Byx1DWQxC8gyMyNyi16M3/X&#10;Md6LONVamN8yvxD95BS7F06gdcXyeFk5YWPthWtoDQZNWsjxi3eITUonJS2d6KgI7t24xIZff6ZJ&#10;lRCcbUwwdfTEPqwlg+Zs48z9z6QoF1HhT0mpGA39EOA/NkUk1BDb3DR5LvoU8JeXmc67h5dZNfMn&#10;mleX5O2gpgGb46VI/0+j2XvqDE/evyUuOZE06Wd0+AdunjnHqlkLaFKpushdwJi1CyHlGtJ11CJ2&#10;/HmN19HR5BSlCfDIJDU6ikfn/mLO8AFU9vPEQuxD39BEYlh5eo2cxfELt0jPyCA6NYvItHyipR8p&#10;0kRVjP2xqadKK9ou/SnukrJH+bKQkcKMSF5ePcbcQUKMXSQGGVpg4RyKW93erBCS9SE5n2wh2a+v&#10;n2DhoKbU9jXD2c4ZIwGFjfvM4MDFh2TkZPD0+nEWDOtKiIkedlb2mPvWpErP+Zx7mU6CoK/kr++5&#10;eXgNQ5oGUN7dGmtjVwxMq9K85xy2/3mfrxKztPbli5/kZZCf+ZVPD/9k7exhNKtaAmdzQ9Rac26B&#10;FWnWe7zE76M8ePmBFMkLipC+e/WEvw6L348fSO1gZ+wt1PR9Z7Hp+vQZv4w9fz3jbbxap1L5ZxoJ&#10;4Xf4c9tsmoSa422hh6mBjRBNf7E5V1wCy1K3QyemzpnH8qUrWLN+Oxt+P8XxBx/5EBMl/vOUmPs7&#10;mdy9OmEeVlgYSixwDCC020hmCVn+lBTJmxv7i4sH1apiaeKGvYDXUpXq0rH/MFZuO8L9V1EagSye&#10;dq/8U3YVqwu+cuaPZQztXAN/NXJWFWddKlCh8zR2XXlPRGqO5CGJHZlR2vpcf6yfo42cLS7Oir8Y&#10;OeDiU5F2XUewbv3v3LzxiMioWLG/ND4J+T2w5Rc61xOCYmWGgbrAZOKOgVsles3ezJFH4SSKwSg9&#10;aOt45n4R4Hlf5LSAwc1q4Wcq4FpXF0M7f8Ia92Dmml2cvfeYN5FfiEv4Skr8J26cOcSc0QOpHuSJ&#10;s5GB4AIjDHXsMDAuSemmk1l54DYxgkrzBVCrkUGKH2vFWXVK2dWjipqKoGp2rLBCgZplEM2nVxfY&#10;/OtYQr2dMBJiYGJug2dwdcbN3soZIbax4pq5ki/VBSwl18KCAr58fsvFs0dYvmgyHSQvBbip0SES&#10;Z3VVcTqUZh3Gsf6Pi7zPzBOSoH6bL6Q+gfjXN9g86yeaVfDVcImekq+hNca2/jgEVKdZ+54MHzWS&#10;n6eP5+eZc9mw7SiXbr0jKbWIVIk9j+/cZvu65Qzv15n+XVszuFdHpo0fztm/jvMu/A0JqUkSXyU+&#10;vX7Lka1b6NmmJeZmAuh1RedWQhDDmrP693O8jEqUPC6CKMoh+fNzzuxax7C2zfG3ssFMsI+Foy8h&#10;jbqyYOtv3Hv5UitOp6enEv7iNUd3/s6QHv3w9/TBxMQSfWvxy5ByTPp1JXefvRI8JplEsFlWciyv&#10;711gx5IJ1PR3w0bko6umqkvuHj9zJzfvi5+J/USmpvI1O1uIb7bk/gQi7h9i5fiuVPK0w0rfCAMj&#10;F/yqd2LIxlPcTkjV1pXTRn8VJPD8yj7WTu9PiypBWJio2SzmeIZWpef4X9h29CrP3kWQlppMYvRH&#10;7p4/zOoFk2nTrD7Obu4Ymklc8ihNjc4j2HJYdBUp5Eyzllwin11j75KpgmtK4CGEyNbcnpDSdRk8&#10;eQ07Dl3lyasvpIqsoz4/5cbZPayYM5wmNctia6VGKnlTqk4H+s7eyL4b7/mQoi3QVBwj1Sj2AsGr&#10;avkctaC9MlL1odrVqVUkKUomL/EVL85JLh3dE08TY8nhurh6BQhmGMbGgze48SqazwkZEqfS+fj2&#10;LdfOnmLH6qVMGjmcHl170KFTH/oP+Zmt+y7yVF0cyc8lKy+G3PT3xL+7xsX9a2hTtwIu9lbaMhxW&#10;HpVoM2A+e07dJTIhhaiIcMHGqeRI3EzLziVKfPHEob3MnTqOfl270KFlW8YMGcn+HTuIfPeS1MQ4&#10;MlKSSIz4wPnjvzFqQAdCfJzQFX/Q0XXBN6gR/Uf9yq2Xak1Wwei5gmUlQeYK9o66d47Da2dTu4w/&#10;dpbmmFi74RPWiuHz93Hw0gdeR2SSkpKtLYmgCm/pyXFcOrKLmT+1p1F5H5zsbMS2PandshdLNu3j&#10;4asPxMYnki7xOy7yM1dO/sHUn7pRRWKHib4Bdu6+VGnZk4mr9nM/MRdRj+hGcEbmW+6c3MiU7o2p&#10;7GGHu70L3iVq0rTXKJbsOMCzL9L2VMkLgl9iEpK5fP4Sa5csZcyAgfTo0IHunboxceI09h04oRW1&#10;U1UfRaMqK2p2pUZ8F4j+tYuwmjUUG4WYgCoKFBamCKwXu4p5zufHlzm5Y63IJFRszwIjExscfcsy&#10;eNpyjlx8QvjXbOJicsjIFKwsgTUnL4uoN9fZNKc/LcOcsZacbqAKRcZuWLpXplbb0SzasJdbj4Xz&#10;SG5OTg3n+bNb7Nm2gd6tm+Pp5Kjdy8HA3BaHaq2ZtuEAjz/GkS8yV8tcZWZk8ebFW/Zt3c70YUMZ&#10;3KkDw3r1YMbkify2ZzePHj+W4wquS5XY8zacq4eOM7JnNwK8PFBrYBsYWRJUoS2zV/zO68/x0n1l&#10;59nawI30pCieXT3OqO7N8BF8r76voy/4rG43Fq/fR0RCEhHC+yJi84iN+6Zd9Fb8RRWLfmyaGEXE&#10;6rYE32uzmoyLMlNIiXgvOPAMS+f8zLCB/eksObhLt16sXr+Nq1eu8yX8vdhuDOmRL7h1chezR/em&#10;lK/ITfKSKnKa2obRvP9SwSRi56JTtX6/GnGmBiSovKD0W4yWVSvk5NIu9VxxpXT5U/AtgwTBrRdW&#10;jqZdOWdcBRfoqHtL6Ao+dilNnfY/sXTbAV59jiBB2hEf/ZLHNw/zs5oZFhIsuU7aoXZda8zt/SlV&#10;qxlTfl3BKWn7x4hIDae8fXiDNbPHU69cgDb6XEfHAjO7UErW68fGE895ESt8UfKXNusuP57499c5&#10;t3MR3RvXwNdJXVSyxNrFnZ4SP7YdOcgjwZfxEpvjJMc/vnSTrfOX0LZmdXwc7DE1s8HWrzIdx25g&#10;5+V3fJK8m/sthaKE59zfuZAR5T0IMRNcrid9VKMwHUvgXaMbg2dt5MLd1yQmJ5Oe+Il3j86wZ81k&#10;mtcqiaudcE81e1HXEH0LfwLKt6TfqFkcOnOBlx/eExUbyccPL8Rel9GlVS3t/ihqjWojY2/KVenK&#10;jOW/8yQmiXiRuVrsQm0FqXF8uPUXuxZNoFXtUOH1Flph1sLVmxZdhrF802FtqZUU8emkpHg+vX/B&#10;jfPHWDFrDM0rlsTRQDihvhXOwU3oOGIpuy8+Ijwnj3TRu9K58uOi2Nfc2DOPcW3K4WIgvFDii46+&#10;DXrG/sJvq1OxTje69x/FmMnjmbX0FzYeOMjFx09Iy8miMFstdXeTP1bNpK5gSzvJXzqWnugGN6PD&#10;pLUcuv6CTGVOcqr8jGQ+PL3L71vWMHbIIHp360a/3n0ZN3Yiv+/ew/MngpczkiRmJxDz7jln9+9g&#10;YPeWuDrbi92YSPzwxS2oC/OX/cXzN6nfZ2ooe0glLe4J989soH/zEqJfsR215r5LJer2/pnVR28Q&#10;Kz6lXcASuy5QMUxLVKpVysoF22joV72nNnk/O0Hi+j2e/rlaWyoh1NECc604KzZs7Uf5hl2YtHAt&#10;l+8+5uWb9yL3tzx/cI3NIofGtctgLbrV1lQVWzC09MIttBHNu0xl42+nefpGMEPyVz6/usLuZVPo&#10;Xi8MR32xAzVYytQD99KtmLr2NNffxpGioK8KBoIp8uPv8ej4EvrWltxsK1zHyBY9p4pY1R/L7IP3&#10;eJ+aR0FOknxfDfgTFpMlcS8/kVcXt7B4eBOCXPUwVjjKzhevuj0ZsfMmN76mFK+1L7/5lhPHqyt7&#10;WT6hI2HeJtr9Kly8g2jSdQirDt3kwtNoPsRmSO4QW4uL4+OzB5w7spf5P0+ih+iyVftu9Bo6kbV7&#10;/+Tp289kZcqRsyIpSHtL7Psr/Ll3GZ0aVpZ8LboRTmHsUJbABgNZIfn9vQBUxddycnO1HJmTKxr5&#10;pzioNKUipXr5D8392L//E5tWu8LN/7zLW//Y5fv/vf3Pt38pzv4/3/75aP97R1S/+qH4fxhBsdv+&#10;V8VZ9dsCIfSFWnE2WvzoKZd3rmJU80b/VJwNo5IA6J2XXvxLcTa/UAhPQY5W/BMrloMpi8wnLz2e&#10;F7dOMG1oG0p5CLBVxVldV6ycK1C5RU/WnDjJ9Q9v+JqRKOcWipKdSNL7p1zfv52xXRsT5Kau3khA&#10;s/LHr/YI5u+4yetYcUAJZtkpH3l35wi7Fo6mihAOOzMzDUx6Vm7N9B2X+OvZVwESqdKWTMmDmWQk&#10;x/Py8W2W/Dyc2mUDtPW5TJ3Fwev1ZtSKw9x8k0xWbrFTKNmpqSfF16EUrFOFuOLVbtUEKYFv8qx4&#10;zRfxQDI/fWLrwpk0rFAGUzXq1ckDi6ot6TV3OWdv/MXWX4fQtV4wfqpwJEDAwrEkdXpOYfmJeyRJ&#10;BCrIjeLD7UNsntCHRp5OOBvYomtUUoJWZ8YtPl5cnFWjktX5VHSWXbVRDeQsyE/hW9IrCt6c4ddh&#10;HakW6ImFgbqpgzP+1Xsx5Jcj3AvPIS1Dfp0rgSPuNR+u7mJc5zqUcDDFTM8QM9sQSjUewsjlJ3gY&#10;Vfi9qCCik2CnpoAWqZuuFaaRk/yZg1sX0LV5RZytDdHVl4RjXZM6rSawY8debp5Yx4gudfC2NsXS&#10;xIUSNbszcdMp7iruLYJ9fno98/vVxk8AgLGZn7Yu58wlyyUI3ubnSQOoXsoPG1Wc1XHGzLMprb8X&#10;Z+NEjSpQFxUKMUh7z7NLu1gwpC3Ban0cIbA6liXxqdiNkTOWcuL4fhbPGE2FQG+sDEzwCq5B14lr&#10;Of6+gBTR79dHf/L73N5U8nPHyswbv5B69Bs9lQvXTrN53Tx6NK+FkyQwbT1dOW7JeqM5ei2BN5EF&#10;pKl6l+hAtUMB2mImp6xArfUq9qGq5kpHasuT7yR9Ie3FcX4d25ZAR30MDIQUm9liF1SZej3Gc/TC&#10;K2Ki5TjqMLKpwqpamkBbq1F2VUhQkFMVa7WrpWq6sJDIfAGmBRL4i9SUDyUYNQJIfqvOrEYcqRue&#10;/b5Ukk3NEPxsrTAztMItoDxtfhrDtrMXuR/+mbiU9OKRBwVi1UKaY1495uo+ddW2Lv52thgbOGFm&#10;HUZdIROLdxzneUwMGequYGL9BVkxxD0+zsZx7WgVaoeLgBkjPQchUE3oJOBpx7kX3P+cqN04R5tu&#10;ptY1i3rM3ZPbmNm/C9W9fLHTlySub4iBlSthTbowZ9sfRIqNaOtgJj3n2em1DBc7K+1ij725Iy5e&#10;EjPaDmPJ7+d4FpVavNi8tCZPAHpCxFsenN3LhJ4NKOdrh5mVPUb25WjYbRLrDl4jRtWhFA+T72vF&#10;MvXsR6b7sannajRVrnxZdKBQU3p8DCd2raR/y1qiPzOxWX3MvUKo2r4fszb+Ju2IJilHbFIId05W&#10;GnkC3JI+hXP7uMS8Pr2pIoTI3lj83T5Q4lJHpqwRH3n/EaFBSqPiUql8vnuLFROHUjvYBxs9XW30&#10;sYVvDQZOW825e29Jk4ar0cRZ0ll1BVpNB/9HEbb4Ue3FsV51Q33he+Hhm9il+O67R5cFrPSjga8Q&#10;EmNjjK09MCvdQmR+mueRAihSUrl0YBuj29airKMJ1rZCEgIa0H78Gs4/iSBDAKxap3n3/KHUc9fD&#10;1cYKE8fSlGkykgPXP/E1MZuIN485uHYanas5EyD+bWLkg5Ftc4ZM38ufdz4Sr66Ai4zVRYuizFiy&#10;o55wftciBrWujb+DtfiiqeSFAOp2Hsmivdf489FXwlNykFCk9Sk7LYG4j4+4c2Izc/o1pLSHvdio&#10;uRC2IIKqd2bq6mMCBFNJyRHJFqSS+Ok2f22fTbMSFniZ62Kib42uSRCG0u7qHQcwe/Nu7rx4xbMn&#10;z3nz6p2Qq1iikjNJz0wkR3JfzP1dTOohoN7bChsTsVWRWamuI5i97zgv3j3i8IpR9G1UAV97Nwz0&#10;Awgs34Iuw39m5d5jXH4Srq0vp0Yza9pRN3BRN8UokjiaH8lf+5cxrEvN4huCmVoUF2c7TdUI1pfU&#10;bPFzIZ0ZXyj8eo8/1s+mbcOqGKibS+mZC8l3wa9UAybO3cClOy+ITEgXgqGKoWqN6a88v36IZWM6&#10;UcnXERtjIUHGbujYlqHJqOVsuvySr2LiWrukLYXpr0l7LfFpeFvqBblpF/VMTF1wLdOMTuNWcOTu&#10;O94npZKUm0m2yLQwN4GkiOec/30jY7u0INDOWnKNhRAnVwzMwyjbZBKr990iNjOf3Lx4AaVqNor4&#10;tNit8lW1KwSiosjfxVn1rlpHtiCG8NcX2bhkHIGezto6zOpCiL1LKPWbD6T/iIVMmrWGmQtWMW/x&#10;Mhb8spiFi+YwdcoofhrQhZZNq1EiwA4bC4kpqiCiCv1u9RkxYQNn7rzna4GgG4mhKnPnZ8cT+/om&#10;62cOoWkFyTl6OloxWE/ipK13RRr2nsnqvae4cvsmT59e5/mL53wI/0pcfIZ2U8T8jBwSoyJ5/egO&#10;V/86wtnjv/Pn0b2cP3OUyKhwyZ+pYrfFQb0gPoEbRw8yuldHnKzNMFIjkyw9hFTXZ/HWP3mkRjBK&#10;7FYXtT/cPsO6yUOp4++tXaA1khzqUb45PRfs4uSTt0SkJpGTl675Q25qJs/VzWvm/UrLxs1p0LgZ&#10;LXv2FL2NZcORozyXGK9GkhWqUYI5aUIU73JyyxyalPTA0VAVWj0wcmnLhHnHuP00jmxRhrrhmroR&#10;V57gwG9FMUQ8EII8oTcVPR2w1DdC39AB3yptGbzuCHfiiwlRgfizGql1fO1URrauSJinBSYGetoM&#10;ivqdh7P17GtuhScSnVk8GlZhvMR3d7h0aAs/jxtC/QYNqNmoDW36TWDCyj/489ZbouLFV1QsFnKp&#10;bpAyq387QuysJJaa4eoaQqN2I/jt/FvBBknashDFy10Idox7xPVzm5g4sA3Bgh3Nzeyx8a1EaJuh&#10;LPrjKg++ZmgjbDSzUzfkKMyQDsi5lFJVglCGqXZRh8pERUVx5MY/5cb+5UzoXB97fX0MdfXxCS5H&#10;9+Fz2Hf1M0/j8khU6UJ+lpOVReLXT3x8eps7509x4tBhDh/6k7/O3+PZ2xhiU3PIFt2pZaK+5ceQ&#10;G/uIx6e20qRCEC421hgZO2oFqFYDV3Do0ksyCySvZH6R1J4mOhcfl/yfkZYuJPodd65d48TBI+zb&#10;vpczh0/y5tEjciVGflMXGAsl76YL8Xx6kZWzh9Cgop/gY2sM9b1w9qhDyx7TOPdI4na6urGdxGTl&#10;oPLbDLGRS9sXU1lih50qRFp44RjclCELjnD6UTQJEoyLpA1aHJfzxH9+x56Vs+lcOwx/WwvMLGyw&#10;DqhBzwnLOXHrteTdHLSbNKqCZ7bKjU84vGEuvZtUxVqIvLm1Ix7lGtJy1DKOvM3mk4TJXDXDSuLS&#10;2Z3zGdqsIiWshcCb2uEQVIfG/aax5tAFotKzBAKLbYsus6TtkR/DeXTtKhcPH+TU/n2cOnyUK5ev&#10;80rIdVJmrpY/xZo0HSk2VMxPRE6KD6l8KcfSjEJV8YRJKxyXX5gqGCuWlM+PuPzbOqoFeWErHMPQ&#10;zA4rjzIMnL5Gs1VJGcXwSw6lrW+qirNvb7J53k+0rCA8QHEePVOMbfwJrNqFKSvFHh5+EF+OJ0d8&#10;rPBbIilJn7hz5TSzhveXuO2BpYG634ELRqWaMezXPdx8HkGuukGsOr7kt8TYVN49ecnds+e5LL5+&#10;6dgJbpy/yGvJZ4lJyiu1jlIg/OfT9dssHDWMCgF+2vIt+kbWeAlOmzh/Kw/fRMj5C8jNTxc9SXzP&#10;SyThzQ3mCY8o46JGv5sKHgmgYv1+zN90hI9iv2n5qgAtelLuo8KWyO5HSUhOqe2KQ6nB6FpRQpOt&#10;4h6Z5KXEk/hZ8PutG1w9d54jB4+x9/fDvHz9jsTEJOmjYK+8ZL7lfCXm9RWObppDvbAg7C0lR+ra&#10;YWxegept5rDzxGPJ8xJLhPsoHarTqNlESr8a19WeiY4V/pHnKs+oJY/y1Xqhb65wceVw2pWzx9VC&#10;Fx19Y3RNnXEsUZ/eE5dw+s5rErNVTFFL9MWQGPOAHctm0b5WTdxN7QVL24sMXSVPlKd2l/7svnSV&#10;VzFxcnxVVJLI+fUDl/auYWT7ujiaGGpLvxlYBOFaoi2LfnvAg8gsLd4X5UuOTw/n7bXfWDOxK2Fe&#10;LuKj4j8OXpSsWZ/Vhw5w93M4MdlZmu0W5An/iE7g5dVbwidG0LBcEA7qnioWfgQ1Hiec9yrPkwQ7&#10;FIn8JA4+2DWPsVV8KGluhIXgbF1LJ/S8qtBk+Ao2/vmIiJRMsVXBZILlUz9f596fKxjYRvzN3Uq7&#10;/4Gumg1jU5aarcewbv8lnkfEkJydLWFSYlhWEveuHmTK8NaEuOoKh1QzAr0IKSN8df5vXP+URIQ0&#10;OlVUr9SfHvmei7vXMLpdbYJcbTC3MsLGy5MqzTqxcudpbgpXj0rO0QrsOcJRMzNiRe6vePiXxP5+&#10;LajsboupvlpTX/hY7T6MWLKLO9HxJOSrObRK6dKP2Dfc2D2fsa3K4yyxxcRAF11jG0zsylCy1hAm&#10;LPiDI+cecfvxE568fSP9+cDHpAjBQhJ0spOIeXGbo2vnCQ4SPaiLAVY+6Ia2psOkDRy8/lLD3srO&#10;isRG075+5v2je1w7e5rTx0/y58kzXLhwnXev3pCWpG6QqWlMK0o/u3aKaaO74+ftJDlXrb8dKPy/&#10;DVNmHuXB4wTBqkpGcvBvKaTGP+LembX0axaKt72eNmJVx7kidXtPZ/XR6/9UnBXuoOLX94hWvP/g&#10;oSo+yyvxh29ZieR9vcuL0ysY1LgUpR3NsdTRF95liYFbWdoOmcHes7eJSEojLVN4TGY6ydEfuX5m&#10;F0N6CE93lXwnstQVnG3hXJryTSSPbpfc9jqGpCzx5yLBOamvef7XNlaM6EwZwf22hpboG7jj4NeY&#10;fnMOcPpJFImqqVqcTZB8epf7xxbTq5YHJWyNsTSyQc+pApb1xjDrwD3epSg/EhsWnaprplmCJb/l&#10;JfDqwmYWDWtMoItwflMTwbR+eNXpxcgdt7j+NVXd4UXwi8QCidn3T6xjes/6eKn6gOA6rxJhdBwx&#10;h21XPnP7azYxEguUtNQMipzEaKJfi9wvneH44UMcPHKKUxdv8/CtxCDxkTxtZo3E1LwIsmPvc/3o&#10;GtrXKI2bjYW0Q2zFtwGVusyROPBU+plHocRRbVCCulgkylJ5QV1U0wqu0kZlr0pralevf2hPbdpz&#10;+aOFTLXLF37sP97/sf/9o//e/sPt/8XF2a8UJTz5T4qzI7Xi7NvELK04qLZ/Lc6qgqhEEa04G8fL&#10;2yeYLuSvtJcJxjq6AlQ8cA2oT/uhP3NBCMSX3GzUCjWqOPtNCEp+3CfeXDzK/CHtKOftoi1sr28Z&#10;gH25gUxee4nHkTkSnApJjX7O7WPrmT+oNd7mxhjrGmDm5EfJZgNYe/4Dd6PyiBYCk5MeQ0F2KvlC&#10;UGIj3/Dbmtl0qV8eTzsLdC0cMfSrS8dxqzh56yOpWUXaVV8lOw38yb/iyRPqGmCmSC5H2qnIizj1&#10;90+Li7Of/6k4K4HD0RuLah0ZuHQ7jz8+FxC1ltlDmlI72AkHIUaGkrB9q7Sh/8LtPPocJeDsoxCz&#10;Y2ybKkDaTYCCvirOlkLPuQvjfjnBZQFnyQU/Rs5KA2VXWlTl4gIBVLmRD4j6ayMTOtSmhKsDhoa2&#10;6Jv5UavzVJZKwPuSJt8VZX0TElIoBD7t0zVWTu5D/RKeQjgMMTX3wal0W1qMWsufkjC+pok+lE2o&#10;q9KZKZpe1F1Xc5LDObBlHl2aVcDZShK4np0EydrUbjuZHXsO8fr2YeYM70BpVyshc2a4l2hAn3m7&#10;OfU+i0xpwKWdsxjZPBgXMxMMJfHXbTuU1dt3EhH1kDmT+1GjhDd2WnHWFTPPZv9JcfYtzy7tYMHg&#10;tgSbfi/OWpfCp0pPRs5excXLZ9m0fA6NKoQKwTXAyS1UyPYMNl2L1UYPv7m8lxVDG+GrbqBjGkDp&#10;qp2YungVd++f57ctC+jTqg4O/1KcHcPRa4lacTb1/3Zx9jNpz4+ycGQrvG2F/KubxVnYYR9SjQa9&#10;JnPswhuiv4rfqJ/Jpl0RFd8plOCubkilHtXVUFWgVVdK84UQ5Ykg/ofibJ4cQCvOyrfzMkUPp1ms&#10;CvWuxlgJcDI0cqFUrQ5MXbeX+7ECwMXIc9VIApX4FMNRZC4ljsQnV1kzpjcNQnwx15WkqeODf/l2&#10;9P95NZfefCAuI1N6q6ajf+HDlR3M7VadSvY6mEvC1zMIpEytwUxceYo7X/P5qhKr1idJTCpS5Hwm&#10;6ulpds0dT6vSZXAzsUBfCL+RjStlGnRk5qZ9RGuSlHgQoUY3T6aRnxUupvpYWbkQULYJHcauZMfF&#10;l7xOzCdBSFeWAOLszFSSvr7jvfjPkrGdqF/OCytLW2mPNyWqdWbCkt2EJ+WTIaRCJbz/sDirvSV/&#10;FNsQvanCQFFOJnEfXrLi5yHUK+WnkUldAW32FRvQYfISfrv6WLtBi7IAtXafKs6qtde+yWP080fs&#10;XzSLbhVK4WtmIW2xR8euAt0F/B+5+4QYIUPaXVUzM4h+fI+N04bTMMRHfFFPG1lt7l+Pn2Zv4cKT&#10;LyTlSsSRhqvIrQEzeVS+/73lf2/qtfa+Oq7EYnX332JAlMeXtw/ZuXgCHcp54GdhiLGZPXqe1Ri9&#10;aAc3nn4mLjqOP9YvpUediviqWGrljH3lTvy09AD3IwUsCyjP+PKYc2qqUHlLvGzMhCj5EFy5G+sO&#10;3ORteCzP7lxh7cyfaBBsg5uFuvgSgoVPb2auvczt1/Gk5qr1e1UhII18iXfxz86xeXofGpb2kVhh&#10;IN+3xqNMXfrN3MSJF+k8TfpGrAhXFWe13qmCc3Y0ie8u8Oeq4bSqFIidifiogR1GLhXpPHY1f1wL&#10;Jzq9UCOaCeG3OLN1htiakFEhYcZ6luiZBeNQshE9py/nyL0XZMphs7KE0Px9AwvZ8yVXJDwj+t4u&#10;JnSvRpi3JdZq6rWFM6FtBzBy+UYOHtrJtB41qOwt4F9X8ohhSao1H8qMDYe48CaS8DQhaSqAaptq&#10;uyr4SxAuUlMAIjizbxlDVXHW6V+Lszv+Ls5m8C3zE4XRah20WbRrWFXikSrOClg39aZk9Q6s3XuO&#10;N1FJSHe14oNaQ1Hd2Cvu7RVOrR5Ls7KeOJubC5F0RseyFNX6LWTpn0/4LF3ViqLy3VwhA5FXNzGi&#10;WRlCbI2EAKk7fAdRstEQxq09xcP4PMk74r2CG/KExBRJHvgm4PfT/bNsmz1aKyTYqHXGDD0wsKoo&#10;4H0ia3+/SZzE2ZycWAGV8huxQXXjyx92qx6Vzyi9iksWv6PWR1bF2VcX2fDrOAI8nLUCq74qFpu5&#10;4upVGZ/geviG1iWgdG2Cy1alZLlylBGCWrKkD0EBbngJgbNWRXgjHW2av4dbMI0ajmLt5os8/yyk&#10;Q86eI7G0UOKLWtMs5vUNsdfBNAnzw1YAvLH4t4G5Az4VWjB29WmuvY0lRWJBkdKb1nLZVHu1Dkhe&#10;zBGimp5MRnI0yXGfiYn6QFTkB7LyMoSoZxCXkkBMZCTv797lwNrl9G/TABdL6Y8qmJt5Y+lWn9lr&#10;jnPnXRzpEj/ISeDB8W1M7dYcPxMhLWJXJjYhlG4+gvknXvFI8Ja6AVeO+I8Ww0QvCZ9juHbiHMsW&#10;L2XV+g3sPH6YfVcvcEPIZ2RKihY3ClUxTdqUEP6Q87sX0LKMGvFsioGxP0YePRm/8Cy3niZpN9Mr&#10;XsdO2oJamiqKiEcnWTGxPxU8nYTgG4k+7PGt3IrBaw5yNz4ZQQbkC7bK/HSfdeM707qMs2AxHa2A&#10;qUbN9puykhtfIVxCaqqIUF18VGssFiS959PjS5zcv43Fixfx67rtbDt2hTMS795Fi/xUXsoRVBjz&#10;ltMb5tK/QUXsdHUxF0zh5V+FzoMXcPltHq+TiojJzCM9K11SYAJ5Oa958+QQy2cMolbJIGxVQcLG&#10;H1Px+eHL9nLh9VdSpB1KhcXFWfHLAlVdU/FS3lWGqXZ5WlycjSc77glXf1/KuE51cTTS0wpczl7B&#10;1G0/RPz9NPuvPOfh+0gSktPIFsKqipBF6dFkx38hLiKC6Kh4klNyBP8IkpTjqkijzv+tMIFCiTOv&#10;z2yncVlfXKxsMDJ0wcisHC0HruPQlbfiI7nic5Gib/EPaY+K7YX54osSrzJS04n7GkfkhwhiP0WR&#10;Hh+PutFddkYqyQkx8v4zHlz6g18mdaNheTcczSwx0vfBzqUW9dqP5fidd3xOy1GZWRoj9pSVQk74&#10;A67tWEQFd0vsJG8ZmEsu9W3IoAXHOf88hgz1PaVD8elCyXNfnt5myYR+1Aryxlbsw9TaGc+qHRm+&#10;eC/nnkYRnZZFRnaO5Og0OfxXcuNec/voRqb1b4OnupGMxD4ztzKUaTOOVZejJebnC8pWxdk3nN81&#10;nyFNKxBorq/dG8HUTWJkq8FMWr6DKw+f8iFSSL/IIFPyY1ZaGulx4ocRn0iMiiApNo4U0Udmjrq5&#10;nNKkqFl2BXUURtJeKY6i+JDKkQoYKKWogCQv1Xc0PkIaGVFPuf7bKqoHuIpMxG8kd5pIm/v+vIEz&#10;9z6gZplptEqJRY6VL74W9e4mW+YPoWVFb0y/F2ctXUpRtfUodl2I4FVCHqnfsslWMxS/iT/kJfHh&#10;xR3WzBxLoxI+YmeCaU3d0PFvSJ+ZWzh//wM52QVij+LPcp68HMFvorvs+CQyvsaQGvmVpMhoUhKT&#10;SROMlp4p2CVG4ukjafvefUzt1YXy3sXLmOkb2uEs+GLEz+u49SycXLGp7O/F2aJ8sZ+IBywb24VK&#10;7uZYqLXETUIJazCI2ZuO8So1h4xiIRaHxO9i+9597e0fH6n0pxVnNdnKk++Y5FuOnCsthczkVKI+&#10;R/PyVbjgC5UvJGdmyPuCmeMjH/PyxkF+WzqO2qW9sbewRFfXESNTsYEmP7PxwH3iM8QfChPlhAof&#10;F+c01Ybi4qxqkWhdXQSR51pxVmKQyquJby9zadVQ2pWzE5yig64aJGDuQUDNLoJd/+BxRDpZ0kc1&#10;EAfJGjlZ7zmzdy2DWjUjQOzb0lByk4k3riXq0H70dC6HfxGckk+u0k2uxC3hmy/O/84vQ9rja2GM&#10;maEDusaCVbyaMGvbXW5/yiRNXaTKE73HP+fOwSVM6FRJWwvcWN8CR89Q6nTsycE7t0XeyUSrmQyZ&#10;wrXFj/JTVXH5PbsXz6F9jbK4mBdzMLPgdvSe8xvXP6iZmCkUxT7iwc55TKjmRxm1DIv4pp6NGyah&#10;DRi04iRnXiVqvqwu9nyTPJ0be5fPt7cysWcNKvpKHjU0RlfHHmOnmrQasIS/HsYQq0blikSUZBT3&#10;+fLqksTZHvJ9wecqd+qIDEuI78/czYV3SYSLutXSAypmRb24y85542hWwhlrI3VTcInjFSrRd9IC&#10;Lj6RGCn0Wt2UWxXY8wRDFwjOKMqPJ/3TDQ78MpyuVQOxN7HCUM8dO9+61B8wg8OP3hCRrmb6KqWL&#10;3OPecGPXAsa2DMNVK84K3zKzw9q7hsTTFew584YvyZJmxRaUm6cXZpJSkCjmKSwlK5FY8b+T6xfS&#10;IEj8XBX/rP3QLdGeDpM2cfD6K9Lkd8rOFD9Qo8DzUhMk5gpniokXX0siRo2aTM0kNzOdnPQkEqMj&#10;+PTsHmd+38CIvk3x8bTDUPqgbxqEoUVzxk46wO17cajUX1ybSSY1/iF3z6yhb9MfxVnLv4uza45e&#10;J06++58XZ4ttXiEt5XLaLGDpV370XV79tZzBjUtQ1tEcax1D9MQmrUrUZfCCzVx7I7lK+Y46hCqI&#10;psfz/sFJZo5sRjl/ienqHjpGNtj6VBfOOoejjzKITFcxVXFV8eeCCBKfnuDYguHUkT46G1tL/nfD&#10;zqMenSbv4ej9CARGqoPLnkBO/B3uHF1IjxpugjmNsdCKs2GY1x/7j+Ks5NAfxdlsNYAoL4HXFzYL&#10;p21EkFaclfioFWd7M3L7Ha04GydH/1GcvXd8A1O7N8DNsPjmp47eIdRoP5ix6/5kx6Un3H3/lfiU&#10;dDl2lviU4Ib4CFKjPhH9JYKYmEQSJbam5xbna+0mtGpgReFXCpLVAKN1tKkUjLuVGWYSN5yDW1Oz&#10;30oO3HpDmuTrwgI1G0G4jsS8IjE0daPLbwqbS25QElBaUlpTu3r9Q3tq057LHy3Nql2+8N/F2f+9&#10;7f9wcfbH9n//iP/cDqVwtf9Q/n9ZnP3+o+KUpoovkvAEmBfFP+bKjpWMbtZIuyGYhY44qHsFKnUa&#10;xY6LL3gjZEGVp9Sm1r4s1G6SpEYiqKuZ4lUSPPIzYnl1Rxx9RHvKeZtjogpv+l74lW3FgJ9XcSs6&#10;kThJEOrWWsX0TdqXkUjEvQssG9edyn7uAihM0DP1wTykJ6OXnuFOeLokQiGNEY85u20+I5pXxM1E&#10;EpuungAgP8q1HsTig3c4cf8T956+4d2jW9paR1/ePODhrb/YuHgKvVpUJdTbQQveOjYlqd95PFuP&#10;3iAxQwKONEMFKpUo1IhFCeeyi3Oq0STS0sL/qDgbroqzM9CKs4YS2O0E1FbtysAle3ga+YmY8Isc&#10;2DCJAS0r4W9jLAFPH3P3UCpLwNhx7C/evnnKm1tn2TlnIjWdHbDVkaBsFIKeS2fG/3qSKy+EVBSo&#10;Qp2cT83Pll1JLFuCQL6A/OTwm5xbNpY+tUvjY2ctZNkOU9FV32mbtREP6aJfbaFwbZcUm/eZI1sW&#10;0LthFbyMVbHYEUOXapRtM5HVRx/yMlqIhmY8ckYhSWq9Wa04K6TqwKY5dG0SJkRTgIEaOetSjxod&#10;prF5z1E+vbjKxvmjaSBkw0L0YedZhpbDf2HbVZFBfDT7fxlCl0oqQZtg6F6TNj/N5o+TpwVMP2Xh&#10;1P7UKuGFnUoeOm6YezSnzZDN3FfFWTGpH8XZ3LQ3PLu0nflD2nwvzqrF20vhW6Mv4xZvlYR3j4O7&#10;1tOjaU28xC7sbDyo0HQAs/fcIiouiTtH1jK5fTmcLEwxsi5N1RZDWb37AC9fXOPgjsX0a1tP5K/A&#10;hil6FqUoVXcsx64lacsaKICnHKZQTTtWV1w12K8EpfxKkogC/EpHalPLGiR/IuPVSRaPaou3tQBB&#10;PR10zO2xD6lB/d7TOHr5PZHRYlMaQ1JHUv8K5AiiawGWCiAWqefasdWX1K7O8a+bBoLVaeX8eZlx&#10;XDu8gTFtaxFiqqNNwzR0CKVG57GsP3mH9+k5WtFUfV+7g+aPTQ3/iH3DmdUzGFCvIg4GQs703LD1&#10;rUOD/tP5/c4r3ikCKsAsO+0j9w4vYVyL8pSwVGRcbMG8IpWaTWX+9mu8yyr42+aKi6HqPGp5kbtc&#10;3b2CvnVrCNC1FbKo1j7yoGT9Lkzf+AeR8l2B6cQ+P8P++X2oYCvAT0CWlZ07paq1pe/Mraw/8ZDz&#10;jyK49+Q9b9+H8/btCx7fvcClw+uZN7IjjSVx2lrao2/ghpN/LbqOmscLseeEbJHNj4z3b5viZ1oT&#10;leML+VWyyEuJ5uODi0zsKyDF21F8VuxS2uzRoDPD1x7g5hchswoAqd9Lu9WaSsWqzyM99gOPDm5h&#10;UstahDnbYawnPqkfQOMeE1lz/BJvhJxkq/WRxLdin99jx4zhNA31xUFPX3zXBlP/+vw0dztXXkZr&#10;NyJQ1qVAmYi1+KKJOs1/sGnvqzivpmwqfSr5S5SKjXjD2d3LGFgviJKOxpib2qBrXYIeI+dz5K/b&#10;vH/zgY0LZ9I8rDQOAuR1zRwp0XoEc/Zd5X1GEVk5OUIk3vDg8DJGN/XHx0b8V2KGT0hTpv36G7fu&#10;vuDq6ePMGtaFco5W2JlYY+5UAZfKY1m29yHPvgg5V2v8qeblppL5VfLHpb3M6FWHCt522o1WdEwd&#10;KNWwO1M2nuS2IK1I6YaKuioC/70VJJEVc5uXxxcxplM1Qlytvk/RCqV652n8uu8WEYKicyUPxby7&#10;wYn1k2lf3hFvKyH4umrUgvS/fi+mbjjErfB4Ta7Fy1z8k0TzUsmPf8bXu7sY260qpTwsNN2rC3k+&#10;ddvQpN8wBg3qReOS9rhb6qGn3QyrFC37zGTjqfu8EudKlMNpeFTbxC7UEgJCwrXibHYEp39fxpDO&#10;30fOKgD+d3FWjY4UcqKKRlnhFElfD26YSYdGVcWP9YQwWaNjGUxY04EcvvqSqOQMOU9x5izuQQYp&#10;X+5ya7f8pqovLkIO1dQ+HYuSVOwxj4US21WhTCuKiiwzvtzk2cEF9Kzmi5eZDvr6aimXEKp2msHC&#10;A3d5J+FG3Xjjn6Sj9SHp423Ob1tA47BgHK2FfIqvGVop4jyRdftuahfBcnNixNUyRb6SMSXO/Gij&#10;cjPNnr8/avaqRs7mRxP+8iIbfhlPoLuz+IzEYGUXemqNP3fZvdEx9NCmzBmYO2JsboG5hSFmZrqY&#10;mQgZU3e6F5xiaapPgI8fzZv0YsH8g1y+HkFsanHkVCtPFkr004qzb66ydsYAGpfz0Ua3GYjvmTj4&#10;UL7FINaf/8jzhGztcmxxK/9FAt83eU+RwvxM7eKvmsYYl/iVmCTBPOHvuXbzBof37mX1zJkMbd+S&#10;asHuQnr1MdA1k9zujYVrE6YtPcIN8fG0PEFAaZFc3LGIn5pUwV5HT7CSjeCZitTsMYct91J5lVYg&#10;sUBJsZgiK98uzBbsIRjq49sPRMTEEKfiSVEOiUIGVBFF3VBDxTY1Wj0+/JFWnG1R1gsnY8ltxgHo&#10;u/cRfHGF+68ztB4qTRdfjFbTCr8Q8fgUyycNJMzLGQt94+8jZ1vz05pD3I9P1sb/52UIOX12ntm9&#10;61PN3UzLnXo6JpSs2oIJywT/pEG8NFvFr+JcII3KF9KYFkFK9EfCwz/wKTaZ6Myiv/1G3a8gX0hi&#10;yqub7JoxhLbl/bAS+9fXMcM9sBrtf5rHgetRXHoqROzFJ54+f8yn97cJf3OGa39tYPG0QTSvUQV3&#10;F1+xfS90HMvQZexiDt98qq17raRYvKyBwjbSXzVKVysgyfsqvSq1q5xblEpW3Ese/LmdhcO74mtt&#10;hJlGVi0wcQwipGZHugydxa/r9nLhyh3evHxOQsQ7shM+k5cWR1ZGhviBmjGgqUvrm5KuKhmp4sM3&#10;iTMf/tpF28olcJXcom/ggrFlRdoP38aR6+FkSj7/pvC4NjhAxXNpszYUR/Qku1paIF+AUXZGphD7&#10;eKI/vefVs0dcvXSO/b9tZYnkle6NSlLCSQdjsXE9HY/vxdnRIosXfEjOknPIoVXjMiW2frjNtR3z&#10;qeZng525ueBjN6wDGjF0yWmuvI7XfEjb1MWa5K+8uXqCiT0aE+bpgI2RKVaOvgTV60t/ydM7Tt3m&#10;zpOXvHrzhtcvnvD83hXe3f2L83tXMHNoZ0K9HDA3MRU85IlH5a5M2nGH2xGSG8Q/c7M+8PDMFiZ0&#10;q0eInQHGEgf0RI9OwTWp2aYXo6fPZdNv+7hy+z5fomJJSUklOzNDUl62VrwuEttXaV6pU8lcqVTl&#10;TaViheqLLUB9qh6Vcr4//a57FVFVmfjbtxQyox5zS9rcsJQ3juZm2j0wTDzDGDB3J+eefi6+ePhj&#10;l98VSP74Krlny4KhtKjkg5GSu+QIG/lNvW5TOPkkjS+izmx14V0ruqt25PL10zO2LZxM87J+OAsm&#10;11FLhnnVpuvE1Zy4+Vq7AdY/wzWFVb5l5QrdSicnQWGraL5GRPL2w0fuPnnCiUNH2LBgERO796Rp&#10;mWB8rCWPCbZWNyez9arFT5NWceXRRzKVDck/hTXVhdMcVZwd3ZGKrkaYCwZWxdmKjYcyb/ufvFcF&#10;VHVu1Y7vslKQSolOvfVDDOq56pX6TLMtpQzlb9+KrV9xwwLhTcnxqXwKjyU2PoOPHyN4/vQRT+5c&#10;kPy4htXTBtCvaRgBtkZYGkq80nHCyKS8tGU6q3+7wxfhn0Wo5U+UHOV80ggF3zSu+12m6nzquYJm&#10;AnvlO5kkvb/ClbXDaF/WDndzpRtjdE3cKd9qKAt+u8h7SUXFM17UMdLJy/nM3dO7GNe1NYE2glUk&#10;LusZ+eBfqTVDFq7jWVKqfEudV23yV2Lb2+uHWDWqK4GWJpgLR9I18MfOvRFztt3jZniWcDnV2Ayy&#10;vtzjjPDCXrUlHxir5RXMsVfF2S692fTnKc6/eMqt168E6z7j3cs3fHn2iucXL7NiylgaVwgVnKUn&#10;vxFbcaxEi8GC5W49FjvJoCDmOfe2L2RCFX/CzI2x1jPCwMYd27DmTN59hetq9K7ISqlHXRgtTH1O&#10;/JO9zPqpAVUC7LHQE7yj6ywctRFdx2zmzqc8kvI1FiL/CkWdOSR8viv2NYgqfoZY6gt20HHFP7Qd&#10;Q6bt4tzrxO8X5KSfwhdeXD/F4uEKG+qLL4vMbZwp2bANszcf5FFEgnaBWbWlOD+oTXRYJE6S8Zbb&#10;f/zClE618LK2lBzvjJFTeYKbDWL58Zu8jEnW2qTZluDT67sWMqZlBTyN1EwpaZOlEy5lGjN04QHO&#10;PomSPsihv58iX+wjR12EVHaSnUTsyzuc2rCQhsGu2Ktp8zb+6JbsQIfJmzhw45U2CljTsSJrKm8U&#10;ZAotzpTYm0WqYLa4xGxiYpKI+PiRNw9uceHgXjYLph7bqx11K3rgYCf508hc/NoXPdMmjBr/B7fu&#10;xEq8UP2WI38fOXv3zFr6qOKs3b8WZ9cevU68tF+7fqSKkKrPmo2qDqmWKd6oKinFxVlt5Gx2otjC&#10;XV6fFbzZOJTyDubY6Bihb+yKe80OTNxwmEeRaT9EIpvoOCeFiKd/sXBsKyoHmWJmqPKdAw6BdWk+&#10;ZDGXv+QQL6dWZ9T87Fs86a/PcnbJWBr6OOBsIrxRfNXWtTbtJ+7m8L0I4lRTtV8kkh1/m9tH5tO1&#10;ujPBNhJjVHHWOQyzBuOYefC+cMw8kWvxsgZqSYAclT8Lk3h3eQtLRjbWRmobmyrO74t37T6M2iE+&#10;9TVNm8WTp/BYdgwvL//B4tHd8JfcoYrLugZmGNv741GtHe2GzGTxpj+4cP0Br1++Ijb8LelfP5GZ&#10;EEt6aoZ2PhVHlEy0GKZFN4l66kJa2jMent5Eu8qhuFubY2rmgWNAG6r3XsXBG2+1fK30qH6pclBB&#10;nvw6X/RRoPSl6kXFx1SPai+WYfH+Y/vxWgubsqvHf9///Uf//NY/vf3/6U3n++P/37cfSlHK/qH4&#10;fxiAgiPy978szqrgK4FdEh5FkRRJoLi6cwVjmjfCW5EeHVts3StSsdNotl98wWtJjlqilk2biv1j&#10;JEK+GnmrEnAO+RnRvLlzgjkjOhDmK8FVAL6esS8lqndl7JJd3I5KJFoYRKa0TRuZo65WZ8bz5cEl&#10;VkzqTfVAD0kUkjyNvTAN6MLwRSe4/jaJFAERSZ8ecnT5FHpV9iXYwQILIwl+Zo6Ye5cnoHYHKjfr&#10;SqMWbWnXrBEdWzamXYsGNGtYg2pl/AhytcbeVK1JI+TP3ItqzfqwYscx4tIFpoiYlHOqAarFtPcf&#10;kFqFdOWs6q/AQPknX8zJIfNjOFsW/UyDSqUxNVTFAg9sKnWh38LdPPgcRWbmJx5d+42lU3tSM1Td&#10;BdoQQwH4noHlGTF1IafPX+H2lYtsXzyHii5OImtJDsb+6Lu2Z+KSk1x7ESMJXWlI2lSogpUEIdFl&#10;Vn4CeXmRkrTPsqR/M5qX8cFDkpihsR2eperw84p93HmbQmyKQK8MabVW4ZS+5ERxfv8GRnRqhr+l&#10;BC59M3TN/fERkDzi1/0CxGNQUxEKJBJ8U6NKlD4L0shNeKsVC7o3KoebKs6qKT5ejajWZQZrdp3k&#10;y4fnHN6+nJ7NamGtq4ulvRc1O45g/q5zPHp4j+WjO9AwUEi1uiN9aAsGzdzA5bsPSI97xtLpg6hb&#10;ykeShyrOumPh3pJ2P23hwQeIU7MKVNPVTcnSX/H08nbmDW1DoLla40YCtW0p/OsMZOrqP3j44jUX&#10;Th1iQt+OhAg4sjW3JahSUwbO3c7z5y85sX4mfWt6a1PUDNyr0qjfLA6eu86Xd/c4vnspA9o3wFqN&#10;8FbFWfNSlK4zjhPXUngXXUT69yRTKMBKFR6KibLSijIWsQUNjX7fCrKEcIeT8/4cy8d3JtBeEXMd&#10;dAXc2wZVp1bPKey/+Jbw6GxylYlpm7I36ah2XAUsVbJV8EO9p86nRnEpolZspAr7KNLxoxWKaOam&#10;fODIhhn0qVMWP0Mh+YYmWPrVoOXwpRy6K7aSWaBdPVZ3083NSdMSvXZVT7tDfBRPjq5ndvcm+AgR&#10;MTJywVDAQek2o1h17gUPI5NJzVVLhLzj7LbpDBbiF2Slh7rJmb6jKtIvYNnvd4jMUzcmEDOT7Jop&#10;AEZNb1ZJPDPhCW/O72Vsu0aUcXXGzNgKXSsfQuv3Ysr6w4SLHHIlwX68dZjN41tTyUEPa7UusoE5&#10;Zrb+OJdrSUidrlRr3J2mzTrRpnVb2rZpRusWtWhauwTVS7jg52SFsYGVxIIArL2q0qLPOO5/jiMq&#10;TeKVKrz+B8VZNQXlm3pfqU/k+i1bSHn0S55d/o3+LcMIdjIXm5Vk7BFMUNuhzPnjPB9zJW7J8bR1&#10;guU3OdkKtCobyBLi+pHYu8dZMbAljYKEEJuIn+j6ENZMbHTrEe7FJpOuipWZCcQ+usyOqT/RPNgb&#10;J7XWl6Etxr7FI0jPqpGzIhOlryzx/1QBDnnS1r/Xzf33Tb2t2aHYy/ebdKibZSQnRPDk4n4mda5G&#10;FV8bbMxF7kZeNGo3mFWb93Pr+m3mTRxFjZLB2t1c9cydaTJkIdvUDRjlfDl5Eu1Sw3l9cQcL+9ch&#10;wNFKdG6Lq1d1eg+bw5GjZzm4cysjujbHW0iglZk9jv61Kd1uPptPveFdTLa0W+UeaVF2MinhD7l3&#10;ZC1DmoRSwkWNJlTrRntSu9tYlhy+rhV04qQbqsCvLeMgv1Oj7oqyBczG3iXh3nZWTepMrbI+2rRE&#10;HZtQAhoMZvTK43yWFJQjfhD56hqHV46jcyVXfGwMBTCaY2IRTINu41l95DrPE3JQN8vNzVOj0/52&#10;QHkjjbzY50Td2c3oLlUJcROwqW8g8dEOh1LV8A6rga+fLx7mRlgJAVBLK1jahtJl6Hx2X3rMB2mv&#10;gmdqxJZ21V15pyrMKo8olI5lRnHqt+X81LEWvtqas9+Ls52nsvPKGyJVcVaN1sz5QFHcTQ5tmkmn&#10;xtW05Wf0JAfr25enRqeJXJacEJWWToYQ3WyxQdWDooJk0j7f4sH++XSpFYCbteQ3Azm+dRkqdZ3P&#10;ooMP+SjNULmNvASS3wlR2zSFTmGeuJsooip5xyyURv2XsvbMa7Hxb6SKbPJF9sq0NLCYHS8E/i5P&#10;T6ylS4PyuDs4oqvnhKGFEOemk9nwx20SM/PIy43TYqRamkVNZy++nFi8qdP/jUQUJlGYITea8OcX&#10;2bh4AqGeQgwN9TEyVOseSnwXW9PRcxQiKruBnE/fCj0DYwyFOJia6GNjaYq9jTUOttb4eXvQrHEL&#10;Fsxbz80bEXyNFfmo3CGnypccriJTfk4scW8usn5GbxqV89Bm9OjpmmLnE0bjgTM59S6b12lFGoku&#10;UiNUFOhWwVa7ivN9U/aYIzElNppPr59z/fpFdu/fw8/z5tCldx/q1G9E9QpVqF6yJKXdXHA1M8JU&#10;cqIqXOoKQbNyb8ekxce4+uwrKTmi88R3HFs1kW61SmClYyB5zQkHn3pCiFZw+HUhz5O/kawlQVGg&#10;iqf5khvURRMhh2qqe5rE2bSCXKGbBWSL7Skday4nQs/PTCHqxQ1Obp1Fk9JCFNXsHiMhn269GL34&#10;IjdepX3PNqJryTFF3+JELZ/4/OQky6YMpIKPqxBwUyGXTvgIwRm07ggP41MEt+WQk/KZT7eOSEyv&#10;SikHQ0zUtEmx06qNejFvywleiiknSDuyRIz52dIYNY+zMFMwTLoQlwyyRYbqbvqp4iZJkoLUKDdF&#10;PLNTvxJx/y9WDO9I02AX3CwsMBQ7MLQJxDG0LuUFs9Vq2ZMmLTvRunlzOrSuR/vWlWlavwQVS3jg&#10;5WiPhYm19NNe8EEgrQdMYv9fNzTMqrT4TfT6TV10VgMJNHL8/QPlspqhqpyQLTnrAx/un+G3VTOp&#10;VdoXF1tzzS71Bb+ZOwTg4luWkuWqU79+Ewb06cX8mVP4fccGbl67TPjnSJLT8xB30PYMOX66HFdd&#10;UsmXXJv3+S4vj22mc41yuNvaiR85YmxdkXYjtvLbpY9EqVytRjSqiztqL0yVtikcKsRV4lZSXDxP&#10;ngrmOnqMRYsXM3BAX9p3aEfjJo2pWaM6Zfzc8bMxxcFQFWbV2oFeOLjXoVHnsRy+8ZR3iRlaYUT1&#10;vyj5KwlPznF63VRqBTtgZy5x1cQR64AGDF58gvMvhbyKXamC8Le8FLKjXvD01E6GtKxCmLs1dkYi&#10;E8GDJq5VcC7ZhJK1Wgn+bknzFs1p0ayhYO+aNK8TRqPKgVQIENu2MNbW19Sz9MGlbCsGzd3HtddR&#10;ZEnsLsgUv31xgWWT+lKzhCvOthYYCVYwlDxqaeeKh28AZcpXon6jZvTq1Y8Fcxdw8Pf93L95m08f&#10;PhOfKP6QW4xB1K7wkcJJGv3RcucPZWuK/sdL+VyZgkL42tqdeV9JfX+Dq9sW0bx8AE6W5sJFbDHx&#10;rEjf2Tv48+FnRL0SE+W3ijiI3RZILIt5f40tC4fSrLKP5B1diVe22PtVo+mAWVx8l64t35Am/puX&#10;p4oQCl9n8vXjI7YtmkiLMLExxU0EB+i4V6fD6KUcvPpMW44j5zvJ1wr04jdpsXGEv3zNnUuXOLhn&#10;NwvnzaVP/wFUb9CAimEVKB8YRGkXV7zNJLapm43qGmFg4IS12MCA8Wu4+OCTxPdvGs5XBdPCrARS&#10;311n8bDWlHfSw0xXco5pMGGNBjNr60leihGrixvq9BolUo+SFIoL3sXxXT1TJvW3G2l/v/9A5TXJ&#10;UUVZSSRL3Hz59BVnTl9hk2CQUaOn0LpNGxrUr6JxtApeDoTamOFooEbMmwvecMHYtBxVm89k+e4b&#10;vI5OkqMmytEFHyudfQ/RCoNpXFdlxO++ovic8j81hT35w1WurR9Ox3J2xaP8dYSTGrpSq9c0Vhy/&#10;xztpolrhRMOshfHCYV8LDtzLlD6tCLaz0OK3jokfper01NYDfpOqZmVI75QPqZiSHcPbqwdYM7ob&#10;odZmEjftJFcFYO/VlEU7H3LrQzYJCtSI0SSKrPf/MpTWpQWTCVbXU9PNbTywDipD6YYNqNaqJXVl&#10;b9ikOa2ataSj7B0aNqJeuZKU8nTE0cpM7ETyu00w9ToPZ9uJcxJLxa5i3nFn66+Mq+hPZcWBhEMb&#10;20qOr9mW+UdvcDMuR5sirxX785IFCjzh64NdzBnWiMpBjpiqC95GntgGtqXv9L08FO4TKyQlS/qn&#10;eLq6D0ni53tsEhuv4if8QmxLX8cF/5A2DJmyi/OvEvmcLXxJFRALE7n95w4mdm+Gr4kuhuoim8TN&#10;Su2HsPXMfV7EppOuybtI8kOehsWVHPMK1IzNSD5c2826cZ0oKZzd0soVPYeSuFXpzLh1p7n7MU58&#10;WyldvDzxNVd3L2J0KzX7S1e7samxrQcBtdoyb+8lbn4Um5PmyKHl+AqfSWxXS0Aou8xJIvbVHU5t&#10;WkDjUFcczE3RtRH+XaI9Hadu5I9bLzVMp8SlOXu+xAbxlZTYSN6+es2lK7fZte8EcxYslRg8iJYN&#10;61GvQjmqBQdQWrCMu50R5hbSb+FiugYeGFg0YczE/dy5G/NPxdlUUkUPd/9aT59mJYqLsxLzdJwq&#10;Uq/XdNYdva7lUS2OCb5XA5U0G//ubcoP1DA3VZ9QHqcVunMTKYi7x5tzyxncMIQwB3NsdU0wNPcm&#10;uNUgft59jsfRara0fF92dby8LMFhD0+waHRLqgeZY2Es7TZxxUVieodxy7kdn0u02I5aNzlPOOO3&#10;vGhSn5/hzJLRNPJzwNlUeLWe5A/3WnSa8n3krArASnrfksiOu8PtI/PoWsOJIMHlZqo46xKGWcPx&#10;zPhRnM0UvxaHVvglT+K4Knh+uLqN5aObUMJVBxMTiY823njX7cOYXQ+4/TVNy6vqJsNkxUjuuM6u&#10;FbOoWdYfJ8nXhoYG6BlJ3nbwFYxXmqDyNSR3NKd/nz7Mmz6F3zZv5Maly3z8GEl8ag6pIlY1Ulot&#10;naetY6suFOR/JS/xEbePr6N1xRBcrdSyU+7Yerekcrdl/Hb5tXA1wWN5sVpMLxA7zssTrQhvK1B9&#10;UTUykbKStbIjtRfL/D/flAp/7P/hl7+//8/f+3v//vH/V7f/3xRn/zck+kMRSuHFrvqPXUxWdvVX&#10;Xv17cfb7j7Q7Xsq/fA3ax8t7EUIMH3F1x0qtOOujp4eVrh22HpW04uy2C895lZClAR+1KRKqTen+&#10;uzirrjRkCSmI4s3t4xL022nTQ43UjVXMJGCJU01Zc0CCfhoJgsZzVHFWjUaUZFqYmcCnh5eFFPTV&#10;bjpiqaduLuGOsW8Hhi04wrU38UJSUkn88ICDC4R8l3Qh1EkCt4m6O6MEM3MXDCURmTl4YOvggrOD&#10;PS4OdjjZ2wiBs8RarcFjpIex9ElXkpCZnS/1Wvdm5baDRKXkCgAqdiAVBDUBKZkpAC/SUYleyVIr&#10;zsr7WhhUxdnwcLYsnk79SqUxUcVZS3fsKnRjwKL9PIpKlWSfStTH65z4bR7DulajnL8D1mbGWNm4&#10;UKtJFxau3sXv+4+zZuF8yjoLMVWLzht5S9BqxcRfT3D9RZyAqGLNqVElWiFNiGZeQRSpcY+5fWIz&#10;g+qUpIKbLXbGat1Ae0pVacT8VTu5/vADL99E8fntJ2I+qWlfH4kPf8qfe9YzqV9nKvl5YGlmjZ6x&#10;O/b+9Wg0cD57Lr/hQ7IQAwnABRJwvmlXC6UfkgAPb5hB70bl8FLFWWM7DP0aU6PnHFb/foGIqCgu&#10;//kH4/t2xFVfB3MzK0rXbs2QWavZt3sHY9rXpJKrsSQqB1xr9GTS6gM8evWOrOgnrJ87gkZhQVjo&#10;yHF13LB0a0n7QVt5+B7ivxdnFZnKy3jJ0yvbmCsAMsBCFyN9Ie/2pQlsMIRZm07y/P1XHt66yrKp&#10;I6jobI69sRHugeVpOXA6xw8fYdXEvjQLscbM2AyTILWu5gou3n9B4pennP59JYM6NpI2FBdn9c1L&#10;U6b2eE5eT+VDjJAqlUhFC2pkW6EEbG26vtKKioaacmSXTVmQIp9q9Fv+56usm9qXsq4WQs71tWll&#10;lj6VqdBpLJtPPeLN13RtRqXa1F1vi5dMUKTxO3EUm1OjA1RhNif9A8lfn4geX5OeIAkpvYgk+Vqs&#10;NCNLgZoC+U7CM/YtG03XqiF4qjXyTCyxKNGIthM3c/pZKtHCENX5FADKyRWA+00tKSJnkHN9EzD6&#10;8cIOVv4kQNRKiLaRLbp2JfEXcD7n2CtufEghMUtIQeIbjq+fQK+6wXhbSOIT0qzn0pxaXZew+sB9&#10;8WkFEwQb5OeRkSlpUyvOJpKT/ILPNw8yqUsDyqsb+Al51rUIILhePyauO8YH6UduYSFvLu1jzdDG&#10;VBCCYGWsSKW6kKKIXABG1v5Y2gqhs/fG1ckJVxc7nF0scbQxwsnKAGsTffR0jdE1csfKpSzNug/n&#10;9sevfEnNKC7OKl39vSkgL3LTLnZ8V4L6WIBXVuR9Hv+1lu71g/CzkzhhZoOlf2VKdZvC0pM3SJDf&#10;5QoQ1q6Iyk+z1Xp86rffMijM+EDGqzNsGtVGgLcHLma26Ot64l+9K4OX7uVGbDap0pZvmXHEPTzH&#10;rikDaBHoibOaum5ojYFvLfrM2MBfjz9rV/vVHVrV1PW0PNGdRoa0E33f/2nT3pI/0hd15VltanmW&#10;tPQEIp5fYsmotjQsI7HJXEimnjNh1VoxeuI8tm/ZwaCuHSnp46ndrdfMyZ9+c3dw/GmUGkOnzYz4&#10;lhlJxL3D7JrZizBfZ0wNrLF3KkXTNgNZtWITK1RRqmENnIUImls44lG2CY1HbebAbfmdAK58sQWt&#10;bTmpJH24z/V9S7URI/4O+hiZCsGwDKbxwFmsE8CuRmyqkQrZ0gWlMqWZfJF3YU4cRQkPyHr9Bzvn&#10;96Np1SDUna11rIJwqdqLvvP38UHYY3ZBNp+fX2b/klF0ruiOj7WJAEYrzGxK0XrQLHafe8hn8QNV&#10;LMmV+Pavxdl08mNf8vXub4ztVoNQDysMhFDoCLA2dfbB3MkbE3PL/4u9vwCz6urWddFyd3encPfg&#10;7q4BQoBAcAkhkBAIQQOEEMMtOAR3d3d3l4Jyd4H3tjYmyZ9/rbXvOXfve59n77PugFGz5qwxx+jS&#10;5Pta7711kUuRCSEltpa2ODv707DjQKavOcA5UcYk6SP1aZqW5G9SauSc1SlTsexZ96vYmbqEeYp+&#10;KgD3q0Llbl+z6uR9XqdnCYkUYpL7iKL402xeNIHOjavjKMRac3Fb+9Wifu/JnH+WSmxWmtQhy/BF&#10;or3oslQjOLtpGt3rRRLoJnpj5WQEZ6t1mcbMjVd5ImbJ4IYFQrDuH+PIL6NpVy4IX1sNIsi1zuVo&#10;PWQhy48/J0acYEahAE2RJZVtnVH0TmT23dvLPD62mE9bVibExwNzwQbWDuWo0nysKTibXUBBfoJh&#10;x0zBWfWYikFUQOXZcmqfGuZS/Wu+YIZcIQU3j7H4hzGUj/DFxc5C8IJuqGIhPlp8eWBpY+don+Cy&#10;+AYWwz8gmKBAIYQRoVQoW45G9RvR55M+TJk0lXVrN3Pxwj1iY/PE/sjtTaogz9NW0uDsG+IfHGTR&#10;xB40q+CPrTxDbZhviXriD+ZwXMjoY+m2NNG5dwZmUvsgfvAD2Vf9SktM4MHlKxzZtJnfZs1k8KD+&#10;NGzemDIVyhMUFoVvQBiRoVGU0wBJWBARXk44W1mILNmLLEWJf+vKN7P3cfp2PKnZWeTF32bjzIF0&#10;rBYu/kcH8oR8Rzahw4j5HHgG98QHphpOULFVljEb9r3OuC0UHCJngRihfCmXlNTUtvJDY8ra2IWZ&#10;Kby+fYadSyfRWOyRhw6G2EZiFtiL4bOOcvJeOiZvpr5Ac9pK3xW+4PmN3cz55jPRdz+cdJWDjR9h&#10;mq5p/k6uJ2jeb7Gpggken1jPQJGFCFfxb+K/zcwCqdtqEHPWHOKRiHyqlEUHIDUWagiRUTA9FUFp&#10;cEj6SK7JlY9UzoqknTPTXvDo7Ham9W1Bg3APgtw9jMFCTeuhqQrsfMJx9g7F0zOAAA9v/L1c8PV2&#10;wFOIsIuDFfbW1lhpme28pK1L03XAV2zef9IgXPoMHdzWAK0hiSqQeurx16tKp+hvflYcSa9ucWrv&#10;ej7v2ZZq5aLlWW442dljL/7L1s4Fe8E5bm4ehIUEU7lCGVo0a0i/z/ozceoslq/fwcmL93gem23k&#10;8tdB/TTpw4KMl+Q9vcCdrYvpUbcKwR5epuCsSyXaD13MysOPeS4MMUtsU9Ff2FqIH9kJxD27x7mj&#10;h1i2cCFDRn5Bi7btqVS1GhHFROfDwgkIjSBIzuLBPpSSNglz1JnY4hfNgvAKrE2TriPYfv4GT1Iz&#10;jRl00hC8S4kh4fpB9s7/mnqlNOes9KPgO9fI+gz8YQeH78YaQ8M6MKgDNDkvxD9u+50+DctQVnCW&#10;q5XYYSupg1clLLzKYesRhqe3t/SPB57urni4OuHubIuXsxXuDqLbloKxLB2wcAwioHQTBk1cyrm7&#10;LwR/51GYE092/D12r5nL8N4tqVW5hGB3FywtrMTWWAnZFgzv4CR97U1ocDiVKlSieeNm9P3kM77/&#10;fiZ/rNvK4XPXuR2TSEyutLd0sTEgpaps9K++UdmTekt9NFhj6Iuqtv4uFxZo0o4CwdePT3Fq+Qza&#10;Vo7GV4NhNm7YBlWm96SV7L76whhU0HiNaecXsd3SR7GPjrNkxiCaVwuTNjeXdvER29KA9sN/4NSL&#10;TF6LGcmU64s0v736iKJM3jy6wvKZX9K6ahj+0l/GoJpvVZGFmWw4flOTzQnGk+/kZ5KbHMOTm5c4&#10;tHMHC37+hS+HDqFt82ZUrii4PCICZz/hPf7+RAQFUTLAn1AXezysLAV/2mJtE4BbcGM+G7OYo1df&#10;ky42zjAT4uOLRLZSHpxkxqDWlPc2w15lxi6Sio37892yndzJzjfJgLSVAX2N9jS1pdGe2pZy6sd6&#10;6l9MPxUNZoouxQh2vcapg9tYvmge3477lp49+lOvXmuKRZfDLzCQILE1EYGulBZMV9rTCQ8Lc+ws&#10;HMU++wtOqEj1FhP4ee0ZHsSnSBES5O6KW+Up0oym/hP51DKpjVG9kZKoviuWKBIfrDNnT84fQpcK&#10;nkQ4mkub2GNhE0T9/lP4bb/ohMZhjPtIpxbFi+28x91TaxkvdihabIu5cjPnklRoOpApK/YI3sgy&#10;Anc6teid9mVuLI9ObWLeqJ6UcXfC1dJT5DwSz5BmzFp5hXOPs0nQZYkiNLF3jrHiuz40jrARm2yG&#10;lWIBJ1/M3f2x8/bC0Utsl6c3ru5eeIl98JMzwEPwrouTMbjhLBzSyl43eI0QnDuA5Tv2oXkvc+Nf&#10;cWH5L4yoEEVVRwfczR2wF8wcVq8ds/ec4EJSFrHSPKbgbDr5ibeJubKGKcOaUb24jyk4ayuYoNzH&#10;DJqxldvJ74kvyCVbylwgdigvM4HkF1dExodTPUI4tWAgTWsQEd2Bz8es4Oj9RJHxQrKMeMBLTmz7&#10;jaGdGuAv/s9S29u3EjU/Hs/Gsw95mJxOlgiUruIryhQfW6i4STfXE49UFEvs1a2sn9yHKqGOuLkK&#10;T3UNw6t0G/pN38nJ+7FiT8WO66BV8j1OrPmBEW2qEu4osi62394rnNLNuvLL/jNci00lQ0VCqYjU&#10;W+fNZr9PExsggpyTRNzdc+xeNI1mpf3wdtQ9BsKxKNGOTl/PZ+O5O0YAXpuLAilvwmMeXzvJvu1/&#10;Mvenn/h8yBc0atqR8hVrCh4pRrCfP8UCAikbGipnICF+9ri4aworua91kHCYpnzx9QYuXHr7Ia2B&#10;YKP36aQm3OTCgYX0MYKzgn1sXTHzqUqD3hNYsOMMSSLn6ivfK08sVH5okm/1+BqVKJT3H6aMySE/&#10;8xIFy17g3oE5fN6wOJU8HfEwEyzsEEqxdoP4buNxbicKPlNxNL6UR37Oa55d2c7M4W2oHeWMsw66&#10;OYQQXKktvSbO56oYvDi5PkuUKk98k6a5Sr99gL2zR1A32BlfO7ExIvMewbXp9vUqdl56SaLaCm29&#10;dylkx53n3LYp9KwXQDHhVfa2bpj7V8K+iQZnr/AoWeqWmSTCKfZI9LBA5IiiFMEYS/hpeBNK+plh&#10;K1jVzC2YsAaf8sXqq1x8m4Exa9WQN8HAcU/FNm6kX48OVBZ/7efjjqOjvWBU3XTTCVtHF9zdPQkN&#10;CaFy2bI0b9iYPr378+2kmSxbu4Ojlx7wOCHX4FtGYLVAMFHBG2nO65zdsYA2VUvhK/7M2jYQ9+DW&#10;VOs6hzVH7pGU9yE4q/0g7aO4s1Bei0S+dQWZKRZn9MyHPvpfO7TP/nWq3fvn+eHzD9f+dzv+GwZn&#10;qxnB2WVHbnM3MduYw6eHIXh/Acj/GJw9t53Jg9pRMdgRKw3OOkdTrvFnTFi4gzvxOcaombGhg+as&#10;lXsUZCXy+OoJZo3ra2xuZQrOCoEKa8+Q6Vs5/TCBVFGW5MdX2TR5FF2ifYgWYO5k64C5jTPWurO7&#10;py9ePgH4+Abi5yenbwC+vn74+Pji4+2Lr756+QlwDCS0WAU69RzIojVbeZ6cLWBYx56MZjEd6vkN&#10;r2/6VP/9p+DsCw3OjjeCszYfgrNelXsYm3HdEuOXXZRHRtpD7l7ZwKqfB/Jx0zJECfiwt3XET8hm&#10;lwETmDRrCVMnTqK0jw8anDUXwGDh24yvZu/4t+BsodxLl+foHAxjdsvtfaz7cQxNIsXYOFjjIADW&#10;1tGT4uVr0m/waH78eQHz5y1hye8LWLVwARuWzGPt/J+Y/tVQPm3TmKrRYbg4uWFh7Y2DT3kiG/Zj&#10;yurTXBAQmSlOIydX6IQukzaCs/fYvnAifZtUINzZWoCbOzbFmlCn73TmbTvH66R0rl84yeyvBhFt&#10;b4aTtQVhpavQ+pOhjB89kk7VSpjyzHiGULzdKGasPcLD56/Je32NVVKHlh+VEaKswVk/IzjbacAy&#10;rj2GxH8EZwv+EZyNdDaX9hZS4F2W6GbDmPrHYR68SuHp/Tts+G0qDaNc8bEzx9MvlBotevDD95MY&#10;1r4Blb11loc4+8rt6TPtDy4/fElW7H0h2r8zsFtTHM3/GZwdw57T6TyNF6KkZZBe+L8KzhrpCN7r&#10;bLDnvHtzgT+mDqeW7pItoMfawg07/woUbzlA6n+Umy9Ny6v1KMjPpjAvHdMGbKJdBsBU0KvIM5n4&#10;Z6e4ekRIwdpFQs7Oce3GK64/S+de8juShd0WFSYLMLvExjlD6F4jmkDd5dRenlemJW3H/cH+W1nE&#10;ZwgYF1FWIJlblCiEvkDDRwitkOck8vL4SuYPaUVpV3McRF/N3IoR1nAgX29+zPGHmSRk5ZCW+IBt&#10;88bQtV5xIRJC4iy8MPNrQ53uPzF/02XS5QGqLYXivHNyNDgr7SSOOSf5Ls/O/clX3etQIchN5F+D&#10;syWIbjCAMfN28UQKkifI+P7B9fzav5Exe8NFdwzVkU9bJ+ydw3B1C8PXK4xIv0jCAvwIDPDEN9Bd&#10;9NuTQH8fAnxF9z39Rb+LE1GiFl0HfsXZp695mZZBti4n+8chLkzqrOBOQIah3x8OJYevz3Bj/2w+&#10;rh9BmMisvaM3LiUaUrHPVH7bd4l00Y13eZreQuyAfFXTlioJeC96WZT1iKyHe1n6RSs6lPcjQMCA&#10;pUUw/hU60GvqSk4nvjNmrLzPiiNed8oVW9c66q/grDOWYbXoPXEBB268MAIbupRJA7S6KYEBzuSf&#10;Sdg+yN5fXtg49XexxwaDMn0vS0hgWsx1Vs8cQsc6JUwzA8Seh0VVo3W7XowcJuCyZg0CvTxxcHDF&#10;r3g1xi/Zx8kX6QYpVO9B9hsS7x3iyJJvaVIpyti8wlmAcrXqLRg9Yiyj+venUYXSxmCIvYsvkbU6&#10;0GfOTo48SiJeFKdA7KRRtvwMUp5e4eT6H+lRO4hQT5VRzV1dnuaDprP48FVeiNj/NclOY8xaU/lI&#10;gGyS4LTrZD/ZwtqZ/Wj9UXEhbeIfnKPwqtKDHt+v5UGq2CwBrs9vHWP9zGF0qRRAmKu9+B4PsW+V&#10;6Tx0BptP3CReiqOhmQLxOzoo8veRlymA9j5vL67ny171KB3qZuSt0l1rzUUGrRw8sHPywNvXHzcX&#10;FxxspL42DkSUq0OPsb+y6uxLISZFZCvZNcCzEg4hDzq7QwmfAOa96+cxoHP9/yI4e4/X6eKD3yXz&#10;Pvc+BfEn+HPBN3RqWFV8gg0W5sHYBDeh4YDZXHqVISQvWdopXZ6gMx7FMhWkkvb8HJf+nEK3emEE&#10;uinJd8LMpSw1Ok5j1rqrQialCCo20paJ949z+KcvaV02BC9bIQNWbtIPlWk3cjlrTr8iQfort0ja&#10;50NwVicxvMtK4H3cZZ6eWkDf1hUI9RUdNncV4lGGyv8IzhYVJopu/DM4q95SbiKH9qfaPH01fGu+&#10;GHghtRqcXTJjDFWi/XC1N8da0wDY2VOmdmNa9BpEjyFfozvp9h04gs8GDGRg/36MGDpUSP54fv3p&#10;d/btPsyjBy9JTclVt2zopO5hqHETJe0mH67B2ZfEP9jLkoldaVHB90NwNoDAci3p/u18TsYXGrOG&#10;dZaYqcxqGzVoKTRcCH5Rfhb3rlwSX/4LI3v0pmHNmgSHBIq/sMPB2QUf/zDKlK1Gy+bt+eTjnvTo&#10;1IpGNUrhI/5Z82eaWUXj5Pcxk+Ye5/y9FFKzMsmJvcbqqb1pJ/KqwVkLM0+8IhrRafh8jj2HR9JE&#10;6UaUWdmllKEwU06RrQ9t+vehb/9qYBVref8uK403d8+zc9lkGpYNwt0IzkZgFtSTYbOOcPyeLs1V&#10;b6Z2W0mfyF/hS57f2MWP3/SjYrimNdDgrD9hNbvy2fw93EhII+ddKtmJN3h0dBX9mlUiyNlK9ETu&#10;bRZF/dYj+HndEZ5lvjdtpqIuTB2NlMsgD1JIIzCmxNSIjmlBTXUpkgsz0p9x7/Rmvv+kCbVD3PB3&#10;88baLgQL50hsvSNx8xeM5RuEv7dgOC/pO8FNfr7eePt5C/bzkdMXT/mbV0AxIsvUYuCoiew6dJps&#10;MaaGKGgZlKVLSfRFTdO/HUa5lARnkicy/+zBVf5YNIeRA3vTskEtykdHEOTpgZuQURsLnREt9kHs&#10;hO7Q7uDogIe3H5ElK9C0bU++nrqAbfuv8ORlkvggzTeaSWGW4J5nF7m7dQm96lUTO+iLpaUPti4V&#10;aDd4Hn8cfsgzgdNZ0nZGSirNw5j5lNyYu5zYvIrJXwyjWaMG+AaHYOUkuNfRCXd/f6lrearUaUyT&#10;1h35pLNgqNqlqS6k2d3CDmtzfzwDq9O461B2X74p99ckAh/qmvaGpNuH2b94PPXL/BWcdcM1so4R&#10;oDms6TfkUqPFNE/l87Pc2Pwjn9SNprinveBO6XdrP6wCahr5Yd18I8U3+0qf+Aju9sLLW04fb/zF&#10;R/v7++It/eMruMwnqBRlqrVi3LSlXNXgrPj/Qt30LjeBxzePsumPmXw55GPqVi9DRLDgdg9TygUn&#10;GzvsLG2w1jQ85qK/5tY4OXlSolRFWrTvwZeTf2LNwbNci03nbY76BCm4ntr3KntiMY0c/yIMioeM&#10;leYqmyoLcuE7Dc4WvSHj6WnO/fED7aoIyTeCs67YBlai13d/sPOK+GeVazXzOvj4Ll3KHkPso8Ni&#10;xz6nWbVQwbLm8p1Aw7Z0GzeXMzEZxOaLrukghY5Y6AMLMnnz4BLLfviC1tXD8Bdca2Yl2MurAu2H&#10;/MDa47eIlUcYm/VlvDVmhq1f/BOjBn9O04YNKBEZjoeLE26uznj7+wnmLs1H9evToX07urdvQ90K&#10;xQl2E75hboeVlMUzrCUDBA8evx5nBFly5TSCEDlJpD44xQ+DW1PeR4Oz0q62YVRs3Jfvlu/kbu4/&#10;grNqW4z2VIlQ76wDWMoDTcFZ/UT/Iq0qZ460ZTJJMTc4vX8N344eQIvG9YiOLI6HWyCODn64eQQQ&#10;ElWMKvVr0LpFbfq0rU+vxjUJd3cTHKo5Z32N4GzVZuP4beNZnqRlis2Kl2f9KzirD/4fBWfFJUt/&#10;ZwpvPM7xeYPpWt7TyGfspIFf+3DqDZrBr4duGStLjBUHilkFHxdm3ufuyVV806cxxTwEn0kbmnlU&#10;pGKrkUxfeYjn6dlSDvXyKlNSiPxYHondmv9FL8q6i95ZemJlGYGn+O1ZKy5y7lEWCTpCJDbu9c0j&#10;LBzXkzpBwlEcxHbYu2Dh4oeNVxCuar/k9PZR3upvcFZftXGiQ3r6i16pHvkJBo4oWYIeAwezdt8B&#10;3ohM5SbFc+GPhQwpG0Vle7EL5tL37uGE12vNT3sOcik5lXijPaTgBVnkJ90n5uo6Jg9vRo0SPjjo&#10;aiQb3Vy7L6N+2cNDseFJ4svzxHcWCffJF46e/OI6S6Z/QfUID6mjMzZmEUREdeKzL5Zy4kEib0VW&#10;coSPkP+AY1t/ZFCnOviIP7c0d8fcry41e05n04Wn0o/JItfSTwKi32dKm2twVjQwT/jJ+4K3JN7c&#10;yZYf+lMz3EZkXAOF0i7FmtNr0h6O3IkzViGobJF8xwjODmtTnVCxXbqBmKNvNOXbfszCk2e5m5Iq&#10;Oif1VeosdVe5yTOGJPN4n51A7J0z7Fo0hWZlPgRnnUMwL9aKjuN+Y8O520ZyGe3hd1mxvLhxjHUL&#10;ZjBsQG/q1atHcHgJrB2k3Zy98fELpnTJMrRo0IRPO3flk47tqCM41S/YARsnE6+3cW/CF+PXc+HK&#10;P4OzGaRqDuIDi/9TcLZh7wks3HGGFC232i8jOCsV+SDffwVnC+S9qfX0kJ95CSKO57izbzaf1y9O&#10;JQ9TcNbSPpiQ1gOYuOkE91PfG7ldDXykSDLnFc8ub2Pm0NbUjnDB2Vqud4gkokYX+s9Yxs2sPBLl&#10;Uh1fyNcJJrmJpN85zO5ZI6gqvNpXU0xaeeIR8hHdvhYb+W/B2VTh2RqcnUrfpmEU87LHVjmgf0Xs&#10;m4w2zZz9j8FZNdz5iTw8soDZgxtSXFP02Age/xCcHb32GhffZIifFHCRr72UTX5uhpFKZ+miXxkx&#10;6FNj1UbZkhH4ervj7GhrpMBSn20pp42lFQ62jri5+RFerByN23zCl1MWsmH/VR6/TiJHgKThjwrj&#10;yUu6zZkdi2lTtawRnLWxDcQjuDXVu8xh3ZF7JAvYLCoQ3Cu2R3VLeZu+KsYxTukTtYna0nr+rx4K&#10;C/51qt375/nh8w/X/nc7/n8XnP3/sEX/+op2vOjvv50mgdCf8s4gJ/+4uf6qH4vG62hVgRC9wvfx&#10;8iVTcPbUyl/4olVTwi0scTUXhfsrOHv4FncSskyj7nJocFYDq8bSKyF9RnBWZwdkx3D/7Da+/7wN&#10;5QPtMdd8rO4lKNdMDMOinTxOzjGSLhtLGnSZntxDgfC9K8eZPrYP1aOCcNJ8lgL67ELbMXT6Fs48&#10;SiStKJuUx9fYOmU03aKFMLjYG+kErF2kjCVKU6thQ1q0aUPb9p1o076LvHahXTt5bduZ9u26Cmjp&#10;RutWHWnYoDmNGrVkyMivWLN1N890mZcgNbXhfx/q6BWNKIH4IPgK3XI0KKPSn5dL1stnLJ31DQ2q&#10;lhFwbgrOelfqwbA5O7iXoY4tX1xBPFmpl7h/bhEzR7WjbukgHDQYY2ZPiY+60HnARIYPH01xAbFO&#10;5rZYCIiy8GnEV7O2cfp23N/B2QIhywW6PFbdRcEDLhxcwvh+bSjpZCFO0gwbNaZOHmJQXbHRpdi2&#10;9jjbC1kQQOvl5Gg4Hm97S7xsLPCyNsfNykwcphg7SycsXSOxL96UvtP+ZOf1GCm3QNSsHDHCYr01&#10;rUHSXXYsnMBnjcsT5WQlYEKAavFG1B0wk4X7bhAjzvXZo9usmjOB6n5mxpJ078AIKtZqTKsG9ake&#10;5EOIlME1uBQ1+09n/p6rvHorDuT5FTb/PoH2DSpjaaYEzxeXgNbSJsu5/lhqKsTUINj/CM5OHtqW&#10;CBcxrjY2mPmVo3irEUxbe5LHsakkvn0hBGYJnSv7EuwisivELrpCLXp0aE+zssUJt7ESmXIhqNGn&#10;jJy/nbuvE8WuP+PEVgE0HzfDyUoMt7m9tGFZytUZw97TGTxLeG/k/FRt0tHjQpF1YyaVIR8iB9o5&#10;espRJE6/iDj55QUk3GDzL9/RplJZAgRk2pq7Yukhzrp2V0b8vI6z918YQFZlSzeVyhXHVJgj5Dhf&#10;AzryF+mD90ZwPI475zaw5IdBfCLAdcTAkUydtYI/dl3hzKs84nLfiWNIIi/uHNt+HcYndUoQZCu6&#10;4yCyUKolzUcvY9flNBJS3pmCXgJKdOZBjjxdpSlVHIo6oKeHF/Pr500p62qGozgxc/cowhoPZeyW&#10;Vxx7lEtiVq4xc3bHwq/pXL+kyJO0vy459hVn3m0W8zeeJ1N0SJuiSEBEXp62k4KvFLLib3H3+Eq+&#10;6FyVsoGO0ncumDuWplj9QYyZv5unOQKV8gp4cGADv/VvRjlvC3GmQnpdHLELDCOiUiNq1GlH66bd&#10;6NOhJz06tqdjB5Gt9vVo3aEp7Tp2pE3bbrRsKjreqg/dew7n29nzOfvsFS/T0tE0BH8dqrqGwzTa&#10;WMqnQaK/jtx4ct6c4vaBGXzSuBjhnqJHTgG4lGxBpb4z+U2IdqqO9udJyymIEPMgWPSDGIieZN4j&#10;6Y4A9BGNaVfOi0Ahz5ZW4XiVaU/3SSs4L11rLCfNjiX++h7Wjv2UNmLrNDhrZu2ERWgNPpkw3wjO&#10;GhvpyKUqIxrb0K+ZXLz8pmX+yzb9JYOGjRJZUJssbxUX6TL/grSnHFw1jb6tq+PrZCdk1hVXAewl&#10;S1Wjfp1GhAcE4WynI/w+lKndhnk7r3I96d0HUCpH9luyX5wVoLeIXs1rEuTlhb29F1ER5aWtO9K+&#10;UVPKBQeJPRGw4+ZP2Wa9mLDpPFcTBHQKYSgQO2I0upCB1Bc3OLvpZz6pH0aYjwBhAbZmntVoMnAa&#10;iw5d4aW0pQaVjS5RvZcX+YiCwhTyU2+R8mAzf0ztLUQ2CjsLG6xcIvGr0YteUzdwL7mIbHnGi1tH&#10;2fDDMDrpJkWuDljZ++AYLIBxxCy2n7wlZdJKSdtK2+jme38fRnD2AbGXNjC2T0PKR3qIbxEZ1GXB&#10;0j/2YlsDwstQvnpDooqXwsvNFTtdFm/jQZmGvRizcD83E/NIEZupu7LrzCgNmpqWUMtz5Pd9Gxby&#10;eecGBgA3Zsv4VaFKt69ZffIur9PFB79LEtB7j/z442yc/zWdGlTBUZeYigzZRrSh0ZBfufha8yjH&#10;k/s+WTRZF6SLVOSnkvr0LOfWTaJL3WAC3HQ3akfxR2Wo2W4as9eYgrOaJuN9gZBlIeJHfxlPm/IR&#10;eNmJ37L2MPLXtR+1jHWnX5Is/aWDgRohV5Cp9k9XthTGXuDhsZ/p3bIkIT6OQlidpX1LU6nZWBb8&#10;eZ5k3Vnc2KxFg7PS90omDBKhOMRAIn8DVwOTSLnJjePZzeNC+MZQtbg/zrbmRmDWNSSc0TN/4cD1&#10;h7zOfi/t+l4wg1gvYRQ5GRkC3oUW54u9yReSkSs2VMQsR06NexgBF1UPDcjly7MNApJFYe5TEh7s&#10;ZNnEzrSu4GOaVWgZTkjlTvSctJijb7N4mldkkG7TofYsVeoSJ8VNIDv5NTvX/EGvFi0JthHboCsi&#10;HOxxCgokqkIVmrTqwhejv2Pd+m2cOnWGHVvWM25UP8K8HLG1tJc+icbZpyc/zD/PlceZpGZniCm4&#10;wqqpPWlXyQ9XDYqYueIRWo8Og3/juPjAZ9JEmYb90nCayKiSZJEpJWXSiFpI4+W9Nqwqi4q0nvqn&#10;nEzi7l9m1/JpNCgbjJumNbANxyz4Y4bOPsSx+yI3cpmGeouML6dLPV/z7MZOZn/dhwph3jgKYbcQ&#10;wh5aszt9F4iMJ4ivElKcnSAk5uhK+javSqDgMDMzkWfz0tRtOYK5qw7wPL1ArpNCaDHVGGmfiFzp&#10;5mOawiavQMmPSK+OvhpOXsuQQ3rmM8GOm5ncpym1Qt3wEL2zsgvHPrACQVXrUrdtS1q1a0en1h3p&#10;1qKTvLYX29+Wlu3b0qpDB/EHXWjSoj31GrWhYdOOTJg0myPHL5CVqwEkU7P8dRoyYhi5D4f+XZcj&#10;6szkD0aoUCcExD/j+vmjrF/yK2M+/4TGlctQ3M8dTztLI7eotYXgLxtrwV06+KU4xhYn9xCiKjWl&#10;wydfsnbnMWNmvIZEi/LjyH911QjOflKvGhFe/lhb+2LrUo62A3/hj0P3eJ4pPS3lkuJJn+ry45s8&#10;v7SXWaM+o3bJSLw9XLF2cMDSzQ3XsHAq1q3PoDHjWSxyd/zCDc4fP8wv44cL9hC8obN8xU97BFSk&#10;UbfB7L9+h1dZH/aNUAyT+ZbUB8c4uGIC9ct6SXtL+YU4u0bUZND0Pzl8JwZxW0ZZ3ufFk//iDHe2&#10;zOLTetFEedhL/W0xt/TFXmxsSIWm1GzYim6d29Glc1vatW8teLwVrdsLJu/UgXadO9O2Yzc6d+9H&#10;mw6f0uXjIcz5dQ237r0iO08kulADfarXsSS+vsyZA6uYP2sMoz4T/N6oNlVLCbbx8MJBZ+sadllP&#10;U3ubiS7r6pPoKg0YPPUXdl1/wqMk3eDlr8Lri0q5YBOxa3kim7qM3ZjlJKdJDrTPFX+9JfP5GS6s&#10;mkm7KsXwU/kW3GjrX5EeE5az/fJzUkRdxMTJV9ROponMvOTtowMsnv4ZTauGSHl0eXI4oVU70nvS&#10;fM68SSFe83dqWfR7KoCCkWLunmPpjBG0qhEqz1E8Ln7RvQztB//AmhO3eSWXZcsX0uLucX73UgZ0&#10;bUpYoI8RYLCzsSQ81I+q1SuK/LdhwKgR/L50MXsP7uPg/l18PXIAFaMjxM6JDlsF4B3ZjsHfrufU&#10;zRTxH+/JFJ3IFYNZlJtK2kNNa9CaCr5mcr3YIZsQKjT+lInLd3BHQI7aRBUXQ5+N9vxQEQ2mGYN4&#10;aulNVTOplLx7nyGU8BX3r+xl0ZyvaPRRKZFdZ/GpoiviN0NCKwlna0fPwcOZ9PNMNm1excVD2zm0&#10;ejEtalTHW/C7mZmn6FVZKjcezYKt53kt/lVaUoohT9JHaP/qgw3llicb2EjLZcKiOiD57n0mSY+O&#10;cfT3QXQt50lxRyucNUWOczFqD/mBucJrn2TJbYz7yA3FhxVkPuDmsaWM7d2AKHeRLSsH8dc1qNhu&#10;LNP/OMKLNNMkJV1QrpiaglgenTEFZ8u5u+Bp6Ym1BmeDGjNrmfjmhxkkZEubiW98dfMw88f2pHag&#10;OZ6aYsFB+IFPKL7lqlKzSVOat2knuiPYql1H2rUV3Nu2DS3bthZOKzoletS6XWsaNa5L46a1GfXN&#10;GLYdO85L8b05qWlcWL2CgaUiqWTnhJvYZHv3CMLrNmfO7l1cTkoUbvehfwpzyEt+xOtr65k0rCnV&#10;S4qtF70yt/IjXDf4XXSIJznvjAElnbz1XrhnQXYSyc9vsHjal9QI98HL0l24bAmiIrvSd/hiTj9M&#10;JD5PUElhvAjCTU7tmM3QbnWMdB2WFoL1fJtQtfss1p55yOO0OHKMDZek0TOl/dTuSrFyRZbeZ70i&#10;/uo2Ns3ox0dhpjayFMzpFd2CT78/zOG7iVIisdHvEnifcovja39gaNuaBDvYCS70wMm/NBU79WLx&#10;+TPGPg/qXgwBltciHTQ2fKn0XFYcb26fYueiyabgrIPYEcdgzMOb02Hsr6w/d8vIbqz9m6e5bbct&#10;5rNODQnydjVSXlmJbXUNEh5ToQ6NW3Zk6LAvWL18NeePnuLwrp18NeYzosv6YyNcycLKH1uvJowW&#10;/btw9a0ha0Yw7Z3ggPg7XNi/RHxpacI8TPZX0xo06j2BRTvOGJtZatu8F0ymg4YCEuWdKTirU+vy&#10;RWZNqbT0ED0QO5339iy39s5igNjpSh4ORnDWwi4Ir2afMn7TUR5Ie+RKM7xTJyieKT/7Jc8ubWXm&#10;oFbUDnURLuwo2KY40XV6MHTuKm5l5wsu1P6RrhXc9V64avqdY+yYOZIyzmb42ttgZ+sp2KUm3cYt&#10;Z+fFFx+Cs/Kld+niZi5wfvsPDGpTgmjBjgYH9CuPfeNRTNQNwf4RnNXAdb7OiBKedHf/b0zvX49i&#10;HmbYCh43cw8mrOGnfLnuKpdidGNIqYhcZ9gh+ZcvvjspMZZbl0+xbtmvfDGwF3Url6B4sCd+rja4&#10;2Qq3FF/tbMRIBCOL39DT1lVXcjSkUdcRrNt1kpj4VCmH5h/XDdHvc3rnEtpUKyf3EF21lXYMbk3N&#10;Lj+y/sg98QWC+TUdh9gebU3DjBg1/+c/oyWM86+f/7OHiM0/Trn3f3n+rz7l/8zjf5ucs38d2gkq&#10;DP/5lE7Sn4bi/qOr9Ff1ExqcFVFS12uaOfuaooTrnFz1K6NbNSPSwgpXnTkbWIXKnYez7PBN7iZm&#10;GoNQeugsLSN3kgYNdfRCZwjJmZ/1hntntjKpf0vK+avBF6PnXoLyzQfw3eJdPEnJMZT8X8FZzXmS&#10;xMNrJ5g5rg81IoNwVtBl7YNVcBs+n7qZE2L4U+Xema/vsG/uRD6pEC7g2BorubdncBT1uvRg6YZN&#10;HDl9jrMXL3P2/EXOn7vEhbOm8+ql61y7eoPLV65z7uIVzly4zOWb97j/MpZ4cZoZ0hbKb4zDaFAp&#10;oBquDwheR4Z1lpKxbFUvEDaY9eIRy2Z+RcMqpbDRUUenANwr9WTgjzu5mfKeOHVU76Rtc56S+vwA&#10;e1dMYkinBkR7uWEhxM4zsgZlarenfoPGBLk4GbMQLGyDsfJtzFeztnLydixJounal4Waz8QYkXxB&#10;YdIl9vwxjU+a1cDf2tLY/MlCHas4ZG1rc+k3CwsLcYgWAhAsP5y6cYrm/hEjJ6ednKZ8ZEJQdbOD&#10;kKo0GziTBXuv8TTrvRhWIVG6/kVnkGhwdsF4+jUqR4SjEFJ5jlXx+nw0YAbz5PrYzFwS3jxhz4of&#10;aV3SCV8HDYz6EBxRiuIhoUS4aHDYBZfQynSetJqNZ57yNi6Jd6+us33eBDo3rISt9Le5mTfOAS3o&#10;1H8ZVx9BgngDY3RPg7MZ97h1fAVThrT7MHNW5MO3NNEth/D9mqPcj00hPSWWm0c2M6xFacp4O+Du&#10;4IJfcDQVS5SilLcXvgrq7Xyp9sm3zNhyjodx4rjTX3Bq2wJGfNwEDzH+VhogdyhF2Tqj2XM6jacJ&#10;usRQhULAgzhSHYXX2eI660eNoCErH150F8vC96oHAk5SH3Hiz6UM69iOEHFEduYCup2EgJeqQ+vB&#10;X/PnsQsk5Agwlu8VCUAxltjLaQRmjfuKbopuJLy4xfYVMxjYrR7hfh6EB5eger1OfDr2J5YduMat&#10;l0IksmLJT70hIGUKA1tUIVBAu7k4V/PQ2tT7bDbrjjw1cuDpbXXJdU5RInkCUhRcCq2QzxO5sOVH&#10;vu1agxJu5thLO1l4laRkmy/56XgKV94Wkp4nupf0kCNrfqBnk/L46Awbc3fMPOtRp/MkFm48ZaQP&#10;0HYoUvKdnyn31bpkkhZ/l8t7FjNc8xMGuErfuWLuWIbo+gMYu2A7L4Uo5WZn8ezYNpaO7EJpdwuc&#10;bMyw93AnqupHDP12Fhu2H+TKhevcPnedm5fOc+nCEU6f3Se6foKLV0SXRbevXL7BtSu3OXnuBieu&#10;3edeUhqxQkSzDdT9r0OtojFq/QHE/30UJJObcJn7J38XPa1m5Ki2sfPAQYhnmU7jmbXlLG8F7Rsz&#10;LpWMyG019qimQkfis1Iey3dFRvvWoX60Ox52QgCsowiv0ZMhczdyW67VyRNIf8Vd28vqr3rTVmyd&#10;n7EE0gHz4Gr0Gv+bEOhnpKvpkcaUJ5Etr1oDteXyqenUchtkRGVFf5W/ij3WHK3aB3p9YZHYjIwX&#10;XN2/jDGftiLCW2fy2mMtRNPDM4iwsJI4OXpiZeOMV1BxY2bVhhP3eZqh84CN20oBEsmPv8Gr838y&#10;pk8byoQFCDm2w0eIU+UyFagQXRI/Jxdj5r6bv9jhHiNZfOa5scNzRr4ArWwB3kaBMskWgnn78Er6&#10;NhFi7yvlsBf5cS1LrW5f8NuO47yRKml9jS750GVa4/fvxV+kPeHF5Q1MH96BmsUDsNVcrE6hlGw2&#10;kNEL9nBPkGB2QTZv759hx89jaF/SnSAnGwGYQjrCa9Ft9I/sOHubNBFJPYoU6BrTbj4cuekUxt4h&#10;7uJqxvaqS4VQN6mTBmdFH9z9iK5Yhw69hjB+ylwGfPY5tSuXx1Pshc7g8ivxEa2HzGTjqTs8TUpX&#10;2G/Il468GznCFEyL7d638XcGdq5HqMi3lY2T2C9TztlVJ+7xKk0HflLk0ocUJpxm8/zxdGlQFSdz&#10;seVWodhEtqDh8F+4FJtNUl6q6K/SE82mKnXRmbPPznJxwyS61Q0mUIOzFgI8xY5VazWFH9de4ZUu&#10;rRbdf1cQT8qTc5xZMZP2VUvgrTsUa1ogl5K0GzKXdccfGoM2mrNYZUs5r5EOpTCLnLgrXNszky6N&#10;ogjwErJq4Yq1UzkqtxjHgk0XSMrVAYsko7908KOgUFpCAKuiDJVd7UudAWLESvX++YIkchJ4duMY&#10;S6aPpEq0r6H3VgKcXUJK8NWPyzl596WhC7qxlIqF2tx3hYo7/in7ck/541/BNuNjfZX3RtBS/muI&#10;oyD3GUkPdrFyYhfaVvDFXnyOhVUEIVU602vKEo7HZ/JMKivib9xHv6i7qhcVxVKQ9ZJHV48x99vR&#10;1C4ZjZuSMwH1PiERNOr2CTN+X8a+w6e5f/8xb9/G8/p1DEcP7mb86P6Eeztip/ptVRyPwE+YvfgC&#10;V55mCagXUpR6mw1z+tOxRohgHg3OOuLqX40WvWew53oOMenvpO6qDBpO0wEvU+Bbc5mlpMSRkpxE&#10;VpoQbWlK3QtQY0WGedI652YR//Aqu5dPp2HpENx1dY9tGGYhXRgxZz8nH4jPlMvkK6bekXu/L4zh&#10;5fVt/DSuFxVDPU25qK0DCKnxMb3n7+daQrr4DyEsiXd4efpPBrb9iHAhf5Zmgj3MoqhctzdT5m3m&#10;RaZYRO0wbUeT8TJkwJADQ67U/qotVR+vv+ulosPZr3h5Yy8/j+gkNtTLGPTWjeGCyjWgy7BxbD12&#10;jONnheidvsTFY+IHTp0VnHeGC+ITLl+7xsVrgu+uXOP0xatyXuPG3We8ik0VEiftKM8yZO/DYciK&#10;lk8/01N/l2veG9OatNAiZ/KqK1vSEl7z8v4Nrp46zM51K5k3cxrjhg+iZ6f2NKlfi0rlSxESEoSD&#10;k6uRK93S3hfn4EqUq9+N735ZyaWHz0Rbxc8Xiu99fZXbWxbSs25lIrz8xB/6CDksR+eh81h/7CEx&#10;otS6gsBoOtGPxOcnObTuF/q3rEeYk+aEt8bay4eKzVoyevosNu7dz+Vbd3n86i1PX8fy6OZVFk//&#10;hrbVyuLv4IatLjcNrECj7kPZd+Mxr7J0gFYOrbxg9bRHRzm8ahKNKvrj6SwYSfCKa3g1hsxcz9G7&#10;rw1foGXRTX/zY65yd+dvDGpRnmI+ulmP6KpXJGXq92L4pPls2nOUixfPcOWK9NGFcxw7dYozZ8U2&#10;XbrElavXuHJdfPSN25y+cFP68Rb3n8jzBT+aloHqUxRbZYiuxpOa+ISXTy5z6eReNq9cwozvJjFy&#10;0BB6de1Gm+YtqPdRTcqXLkNwoGBmzetoaYdHSHFqde3PzA37Of84DnFDHwyH2p5Cct5J3cUwaJog&#10;Xdb7z5mzKqjvdbhCZ84+O8P5lWIjjZmzGpyVuvqV45MJy9h95ZkxeGqSHTUy2WLr3/D24QEWT+tN&#10;0yr+QvjFBttGElq1C72/X8CZt/9FcFb8Q8w9Dc4Oo2X1EHydNTgrz/KoRJuBs/jj6G1ey4VZhRk8&#10;vXWYtXNG0KBCIJ4utliK/XHz8KZVh/ZMmfkDO/bt4c79+7x8/ZrXMa+4evkME8cMonLxCLFzosOW&#10;/riHtWHYd5u48MC0IVy6BvRyxSfkZZD++Cyzhrahop8ZDpof1C6cSk36MXnFTu7LNYoVDZuiavF3&#10;vaUi4kN1PwzlcopX1NwaTals6V0aaeJTD22Zxxf9WlEixAVHO0vcPfyoWrMZYyf+xrKNB9h//irX&#10;nj4gJvYpCU9ucG7LKlpUr4q3q4eBMW0cylK1+Zcs3nlBMILYPUGtqkvqTN4rkdSHKlcRm2gEZpWT&#10;Sl9rOcTtSfdnkfjoOEd+G0yXsp4UE37iZCH2yimCmoOn8aPw2sfZcjutmxpP8dUFGQ+4cWQJX/Wq&#10;T6Sbhdhu8ZP+NajYYRzTVx7lZbrgYblcpFX+yXcK4nh8ehMLRvWgrJtwD0tXrCxC8AxsyIylYp+e&#10;ZJCinS+yEnf/JCum9KdxMQfcdDDS1gnviLI06d6fFX/u4uhZ4a/CYc+cPcM5sW16nr9wVjDuJS5f&#10;v8zFqxfl72c4ff4U1+/d4VlSMq+lHTITEji/YhFDS0dQWXyobjBtBGeNmbMHuJKcamy+aPRPoe6R&#10;8JC319czZVgTapTwErwjHFLkJKTuEL5YfJRHcs905a9qAXRSSm4yaS+us2z6F9SM8MTL0kVkK5qI&#10;yM58Omwhpx4liIwXCjbRAY4nXDmymLF9mhEk7W1l7ipYrxoVWo5lwe6LPE3WTb2kPQyAIfZf0xuI&#10;Qmm6Nc35++DUBn4b1ZmyIo/OtsJVHXwJrNiBbxZe4fwzTcej/ZxsBGdPrJvB8HY1CNHZkZbuOAWU&#10;pVKXfiy/fJ37GZmmmbPqPuVxOjyjm/6JZJiCs7dOCrf9niYlffGyE9vnEIR5eAs6fv07G87fNhJo&#10;aLbwlzeOsGLGKOqXC8bNUdvJGjffMOq0/ZSJPy5mx4ET3Ll3nzcxb0h8+ZJLxw8yftxAipUKEJyr&#10;+Y0DcfBpxpffbeD89VjTaiTtB5GHtIR7XNq3mL5NSxGqq54Ejys2bNj7WxbuOP33zFmTrpkCy1oT&#10;Y7qY6KBO3DKlYdJDLsxLIPftOW7unf2fgrOezXvz7bajRvqmfIWmhs0VWdDg7MWtzBrYkjohzjhb&#10;6iaI0UZwdtjPpuCsyo4pOCv9JRg0S+R49+wvKO1ohpetNbY27riH1KDruGVsv/hC+K3cWvtX6piV&#10;cJNLe35hSIdylPBVv+GMhXdpHOoNYbJgx6fpotE5aVIeXUEhVciW+ondu7b7dyYIHtc80ZoSx8wt&#10;iNAGvRix9gLnXqeTocAnJ1GeocBe/LvUR2NKmclvePXkFlfOHGHbhpX89qP465GD6N2lPa0b1eOj&#10;yhWJ1lQwzh5YWTlhYeuLo28FImp0ZJLU9/KtR4bf/ys4e2bnEtpXL0+Qq9qwIHxDW1K76yz+PHHX&#10;2ABPUzIptpGuEvky9a1aBv2ph+n9X+9MP/9nDwPf/n0ql/2vzg8X/zc7/h8YnNUNwTSo9EaI4U1O&#10;rvqd0a1aECUE2M0IzlaiUqchLDssxi4x0zTqLoexqZA6wsJ/BWf1fV7WW+6e3sp3n7WgnJ+1ODZr&#10;zNyLU77FAL5bsoun/yk4q4qZwpMbp/hxXB9q/h2c9cY8qDX9pmzi6MNEUpSkJz3m1IrZDKlfDncb&#10;IVfW9niFl6Bxj/7sF8AXk5ptzODLzxdymC+KnienWGdN4aACqwBCZ2fpbtQZheJ8BDDpzCAdYdW/&#10;GYe+qtH6r4Kz0mJqFnXYKevZfZbP+IJGlUsYm56ZOfnjUukT+s7ezZX497zNlPLqEkRx9oXpN3l6&#10;cTsLJw2nWeVSQtassHULwS2gOAGBuuRQjJuFvRgJIeK+TY3g7LHbb4mXPjL6UtpVcy8WJt8m/cFB&#10;VkwfReMKJXG2UGKkpEvIuKs75uKULa1sBBgIeVQCaSWOUXPeiWEzZnjoZjZy2stpbSZEWE4b+a6T&#10;fwkqtBrI+MV7uRxbwFtdgqXtUJj1ITj7NX0blSNMHK2FnQMWxetSY8A0ft97hQQB11nJMZzVkcW6&#10;IYS72eFs54SLmw8u9pr/1R5XJ1/citVjpDj9A7cSiY9Phjc32Tl/PN0aVMRBg7PmnjgHNqND/yVc&#10;fghxiTqjUrpDg7NpD7l17A9jQ7AoIzhriZlPSaJaDGTCqgPcjk0mKyuZF5cPMr1PI+qEeeJtZ4er&#10;i4+AWTdxvFIGcQhmLhG0/3oRy089MQIpBVmvOLN9Pl9+3Ah/a2kLnanmUIIydUax+3TKvwVni8TJ&#10;6KnBWZVdNYKGrHx4KdCUHgJIeS/6kBUjOrCfn8aOprS7EDUdoBAQZucfRdmGrZi5bDU3nr0iKUsI&#10;usiYft8IruWqvKjcSd0zs7h0ZA9TvvyM2hXDsZH+szB3IrRkLboOn8zKw1e4HxNProCmwqxHXD+w&#10;kK+61zcS41tI/5t5laNa+y+Zt/Esiek620puKw4+K0/TGuSToUBXnFth7hvp32/o17gUEe522Fq5&#10;4hBUlVqfTOLP23k8FSaSK8w/J+kJl3ctYVC7jwhxtcbS3BFz1/LUbjeS39cekHuJrskzCo2ZURqc&#10;FS/7PoPEmBscXD2Hga1qUtrPU2RQ5NSxDMXr9+ObRVuIkXbMzErl9YUDbJw0iCp+9sYIp52jI+Gl&#10;yzN6ys9cvv1QbIu0kgAD9d6FBenk5iWRL/KpydtVdw09kdeMnEISMnR3UbFsAhYLVJf/0yH2QO2X&#10;AEJtez11hDcv7R5PLq9lwsDWVIz0ExDhhK17KYo1HMS3oht347PIEQCv8zLyxX5kZBVIv+m3C0iO&#10;fcjhjXMEgFShfIi0oZ0HFo5lqdJ6OFNW7ee5dKvaHiM4e3UfKz8EZ/11kESXM0qb9/zmV/ZffSJ2&#10;yWSPNChlJKg3ymjU0HQqMzTkT099q8BEg7NKMD9cJaCtKOMlzy/vYtaYPlQI98VOB25E13RjQkcn&#10;HyFtAprtfQgsVYfeX/zIwasviFPgZtxD7vIulaL0hyTfPcDcb/pRt3wULmJPHKxt8PfywsfNQ2yZ&#10;2hsH/KIq03nEVPY9zuCZgKssnUmt05O0fEWZxizel1d3MUzap1ywC072LgKGIyjf6GNm/LGV59Jv&#10;WfJIFX/DZcmhHkpajYzk51zet4JBnRsR7eeBjZXYILcI6vYay5wtZ3ikfqkgmyQh8wcXTKBtMRcC&#10;HCxElz1xjKpNtzFz2HH+jrEZmB5GDm9pKz20vchNpTD2OnEXljH24xpUCHLG0UJsna0z3iWq0rTX&#10;cGYt2siJc9dYu2IZQ3p2INpTSJ61OY6eYZSq/zETF2zi7KMYIyWF5vzNE3BXJH1gBGeFcOzb+DMD&#10;O9f+EJwVe20EZ8ez8vgDXqWKHor8vc99yrukC2ybP5HuDarhagRnA400Mg1H/sTl+FxS5L75YoN0&#10;SaVC9SLNt/X8LFf+/J6P/xmc1R23W3zPnLWXiRfyk6MDSwVvSX91mavbltC9XhVjUNBKNwSzCaTl&#10;p9+yYt8VI9+xkgEVrb+CnjqjLfnlBQ6v+ZYWNYPxdpfvWHlg7VKRyq2+YcHm/3fBWfWcSpZFPqVj&#10;1ZcaN9dprtlJPBPis2T6ECpHe38Izgo5CKnA6FlrOXnnzV/zXEx+V7+nJPcvhZcX42MVVX2Vt8ah&#10;v+jftYuND7PFzj0n5cEe1kzsRocKfv8KzlbtTK9pizklMvRcg7Mqg6pwcrwTe19YEE9+8kNOblvK&#10;qO6tKeYu5bOwwMnJnSr1W/Ld/FVcuvOYlDTpbxHeAnFa6ampnDyyl7HDPyXCxxF7K0fp8xL4hfVm&#10;ztILXHmeKaQrh6K8J+xYMpqeDYrjZmYhPtkeZ48y1Gv/FauPvCYmRZcsamGypI6aAU/RV4Hgm0xu&#10;X7/AzavXePoghoS3haSmih3NEb8tdkmbSdlX/OMb7Fs+U8hnCB6GDwrGLKQDI3/axamHCUbgTeNX&#10;RjMpwSiM4fX1zfwy7mMqh7r/HZwNqvExPefv53JCOlnij/NTnhF/ZS9f9WxCuUA3uc4BzRkfXaEV&#10;X0xdzMPkQrG9YpO0HH93SgG5OekkxL7h6cPHPBP/9yYulcSMImOWrSLRvNxYkh+fZOXk/rSqHCqY&#10;wBJzez9CK9Sj77ip3IoR7JCRR7aAtvxM8QO5eeIOxM4Zs7T1HiorpuCm2hLNN6jl0D0FCtRGGmUx&#10;FcgQQ5UROQ17Y/wuH6pdEL19X6jBalN7v5PXwpwMctKTSXrzmid3b3Ph1DF2bVrPsvlzmTZpLAP6&#10;9eSjmh/h7y++2jFA7FM0nqUb88lXM9h1+pJRvvfvksmNucrNLfPpUaciEZ7e4m91Q7ByfDx8AVtO&#10;PCJOKmAKmEu7ZL7m2Z3dLJ42guaVSuAhNsnG1gHf0hXpOeZbtp2+KBhFsI/gXd00MkMww5snd1ky&#10;ayItqpXDx9FF/K0bnoHlBSOPZO/NV7zSDcfk/kbls16T9uQoR9d8T5PKwXhpINLGFdewKgyduYpj&#10;d1/+KzirEy/i7/Po0ArG92pA+WCdxSpYzyOIMnW7M3PJDh7HppMtWEExQL746awc4QO54i8Fi+um&#10;P4ZPk1tlSJ+k5giu+KDK2iMmPKV8QjCUrsQrFHkvSiE7PY6YZ0+4dukyJ48eZ/e27axesoSZk75l&#10;SL9PaNawjrS5P7b2Tti4+RJcqT4Dpy/gwJVHpBgGUm8utxRblFVkCs4WyLMMEyIV0+425MCwUabg&#10;bPrTM5z9Y9aHtAbSJoID7HxL8+m3C9lzRfzzhzKbfooc5ifw9sEBFk/5mKaVvT4EZ6MIrdqV3t8v&#10;/K+DswUZxDzQ4OwQWlQNwddJvqP5vz1r0XLATyw7dJsYuTBT8NrVY6uYPrQ5xb1tcba1wsnZg+gy&#10;VZk0+zeOnbtIbFKC1EVvLH0rcnrv9mUmjB5AleJhprzlljpY0JLh32/hyrMCY+ObtJx8ssUGvxNb&#10;kvH0PLOGt6WSvzlOlpZYOkZRuVl/pizfyYNswYpSXqO9VMG0rVRhNCAi/fxeHITRt/K51s+kY7qK&#10;IpmYx+f4Y+44OtbTnc4FN9haEhpZkq6fjmTbkevceZVCbJbYS7mxrjjJjn3E+S0raFG9It6ugk3M&#10;XbFxKkON1mNYtvsCsdJhqaIdcnepqmiULl3S2fdqsI3VHiI/xgpO44oPwdkcEh+d5MivQ+hcxpNI&#10;B3McxOeZO4RSffBkZguv/bfgbH6KYJUH3Di0mK961CNSym2uEzsCqlOx0zimrz7Ky4x/Bmfli38H&#10;Z7tT1lV4h/SjhUUgngH1mbrkDBefZYhf0TbLJuXFRbb8OppO1fyM1Yy2wpX8o8rTrvcITlx+Qnym&#10;YCfxI7l5YmfFtulsQE0VpitVBc2K7y8gR+6VIdg2U67TlaxxYt+yE95yccU8RpQJp6q9He5mmnNW&#10;g7Pt+WnvSa6IMvwrOCt4LOUe8TfXM21YE2oWF10WOTG3DCCg3jCGLTnGfQ3O6mpBwfDG6lhpl4xX&#10;11gxYwS1IoRTWTpiaxYp/dmRT4Yu4MTjBCmHaW0exPPg4hamj+wiOEk3urQTPFKMkrV6M2XZLu7H&#10;6cofOVRWVG6MemaKzUgTmxvP2e1LhMs0IszNTDC4JXaCsco26sOiXU+4IwZSvLJ8T65NucXJdTMY&#10;2aE6IU7WwsPdcBJbV7nbYP649oh74isM/qYu1JAFXW1k8np/B2fnT6JRcV88dTWmvQZnW9J5/AI2&#10;XrxLgnzj3fsUrhxczaQB7SnuYYeTyLC9sxslKtdlzKzlHLt0l/hUaU+DZxSSlxLH9VP7+XbMACKK&#10;+WNpYyc+NBgnvxaM+f5Pzt6MNSZcGP0gspmeeJ8r+xbRt0kpQl3FBnzAhg17j2fhjlOIK/0QnFUZ&#10;17bVypiCs7o6sVBX0vxbcDaJ3LeCDfb+yIB6mtbgQ3BW6ubZqjff7jjKE2l8DYL+ndZAg7MXtjL7&#10;8xbUDRHurhuB2hcjus7HDJ27kpv/MTgr/Cvn4Wn2zRF+62iGh/SRtfBG9+DqdB63jK0XhUcYtle+&#10;pFg15RHXDi1jRNdqlPFzxVHwkIV7MZxq9GPy+tM8SiskJ0833Fb8JH4hSycTZXN6yy+M6lATfyvl&#10;5oIFXIMIrt+DwatPcyYmVXiStIeuNlW/YUwO/NA+yn3yhatlpJAQF8PDe7c5e/IIOzetZc3i3/hl&#10;+neMHPQZ9erUxz8gUvx1EJZOUp7wuvQZNYO9R89LPXOkDKbg7LmdS+hUszzhYpNc7QIJCGtGnW7T&#10;+PPkbVLFl+hAg1oC/alo1/D18s/oDzm0r//1zvTzf/Yw3OTfpzzlvzw/XPzf7PjfLjirh/bFf31q&#10;R/0lGh8Okw0xNF4XE+hIUqFmGXwXS0HiHU6sXsDo1q0oZmEjBt4dj4AKVOo4kOWHrvJQCIxhVOVQ&#10;AmbMDBKQQZ5+X4NWeeRkxnHn9HZj5mwFf2ssrawwF6BavvlnTFqyk6ep/wrO5hvB2UJjac3zG6eY&#10;+3UfakcF4arBWQGtZkFt6TN5M4ceJJAspE9nsFzfuZhJ3RoS5GyHjb2DGGMh+E06s2LvOW6LwqYa&#10;UzY+HGIc3uUVkJmWTmpKKkmpaeL8MknIzxdAIM+XS/7RMqY3arCMwKw6ADGAYjB0poeaRCWJqng6&#10;KyXr6V3+mDaSppVMu52bOfvhUKU3vWbv4WLsO2LTs41cmobhKHgjbXufk1vEQAmx93dzE5DtLCTa&#10;TkiNmYBcnYXlgIVtBHY+zflq1hYO347hraAdw77p0oXMt+SKY392bA0zhvSkfEgYVuae4lA9sfUO&#10;xqN0aQJKlCI8qgTFIopTLCqaqOJRREWHEx0ZQonwIEpFBlMqKpiS4QEEC8n0tLHG1doWV89Agio2&#10;p8/EJey/m8JLIalKS4yZsyIT2xeM49OGZQlxFKCis61K1qb6oKksOHiFpCydoSd9fnQDE7vVoKyP&#10;C87SHrbWStjMjQCXk0cxAip35Icddzn/XIi+JpSNvcWueeP4uH45XHSJqYU41qDGtBuwiIsP4G2i&#10;GGlBV0qQClPEKR9dzfRB7Yl2EkOtwVnfkkS2GMDXf+zmxtskMe5pJD04w6pvetO2bAiBdrorpLMx&#10;S9lGE8U7+GHpV5mBv+5h171UXukmPDmvBAj8xrju9Qmz0RnF4gAci1G63gh2nUkS4qNBJm0INbw5&#10;IgcaeJC+0IDqPyygqlS+gENdcmosschPJu7xTSHeC2hWpjxB7u7YiJO2FLLkERpB35FfsHHvPq49&#10;ekySyKMGaIsEYOalp5OXIbKVmMare49Y+uNsOjatR6C3yIqQd3Nrd0rXaMGoHxZy7N5LEgTYqnwV&#10;5bzmxeVtzBrZgYoBNka+THP7EEp/1J3xc9Zw/1UsGUJkcwUEZeckG0thMsT5JKUlkPL6Nr+M70vj&#10;ckEmubSTtivbku5j53E29j1JoiRKTvOTXvD0zA4m9GtNuQBn0+xF+0CqNurO1HlreZCQSoqA5ZxC&#10;Xdqko44i9wLQXz88y4ofxtGjblWKCxnV3bfNHUpRutGnTFi6iVcCOlOzk0m4e5aDCybTvLQ4Pyfd&#10;bMAMF3dP2vcZxv7j56Ts4vb+bnIBq+8yDbKfnCYOOFV0OyOTdKmj5pg1ZsbIVf/qof98qP0xZnHJ&#10;77rkVrdt0dxLr+4fYv6UQTSuGIWrlS3Wtv74l23PgIlLOXLjOYkCmvOkzPnSX5lZmUJKRBYEDLx+&#10;cp1ls8fRtk4pgjydsXbwxyGoIe0HzWTlwcsC9ExlIjOet1cOsHxMH9pFBhHwIThrHlSNXt/8KqTy&#10;MZkCgFTvNRat+Qc1SGvYnX87/3WojddgY5HOvjZqJPXR4E9mjDFTcrnO8K8QhbuVBoDkeWpfzQQE&#10;al+4FSOyVhe+mbtZ9C7etBO1/FPPINRQxOsV2S/OsP7XcXQQXfWyNQ3s2OlsfDmNjdushfRUasKQ&#10;KQu5oaotYpkjBPy9Tk+So0jAfVHea5KfnmbyoDY0LBOMv4uLkB5PwsvUZtTUX7jw7C2vxWZm5Uo9&#10;TGhU6pQtYC1V2vY2mxfMonnNyng6uIiMeuIYUp4e42az6dxdXgk4zisQoPv8OseXTKF1pBN+9qID&#10;Th44Fq9N13E/sf3CHWOTGD10QyUllfoUw76KThTGXiLhwkLGda1MpQBHnK3ssHYPIbxBZz6btlj6&#10;5RmZIt8Pr55n8fQxNC3rgZ8QAiuxb+5Slk6DJ7H22A0epyn5FWkSPShUwiw2Q5fK7t/4I4M61yTc&#10;TdrNxkHsVxUqd53AH8ce8zJFN93IEgfzCpKvCmH4nh4NquMu9shSlz0Xr0/DL2ZxMS6H1HztmXeG&#10;fdY5ILqiIkP65/qmyfSqF0KwEZyV+9uVpFKLSfy0/hIphvVKlnZ9TXbcTe6f2M7gjs0p5eeNvZHv&#10;24nabT9lzqpdPEnIJkcET8lqoQbYxIflS/s8vLKX5TP6U7O0F25GwMILa9dKVG41ngVbLhrBWS2L&#10;sTRZZFHT4ugsep3doQM1SttMOwurX5WC66hDVjLPbhxiyQ8DqBzthaONOZZ24geCazB8+iaO3YzT&#10;sKRIoS5HlO9pn+VIm6qPVxmRW2icQN218EK5v8ruh1P7VZ+jb6T2RbkvSL2/j3Xf9qBTeX/sNfBt&#10;E05w9U70mrGQsykZvBR/q6lHBJYY39eVBoWCbfIS7rFz0ff0bFAJXwsznM0t8PaPoLUQ6vXHb4kN&#10;FxusNkewRnZ6GulJiRzes5XBn3YkzNNedMVBZLaEENne/LziHJdfZAieUWr/huNbZzCsk5BLWyuD&#10;INs7hlGxzqdMX3Ga+y8TydVNwN6lig1OFLyVJUQ2XQjHUzatWcKqJcvZuvEQx4885ubdBF4nZkn5&#10;VTqk8EJcEp7c4sDS2TSLDsVT7LWZ2DLz4FaMmL2Jk/djhKZK20pFc+TU3HXvC9/y5upG5n3VlWoh&#10;0g/iN3XWT2CNHnSff5Dz8elkqJ3JiCfz/hl+Gt2DRuWCjfQYmjLFL7wqPYZ+z6kHibxOyzVSUZgO&#10;8Z+F6bx9JRjowB6W/baIZUvWsWnXKU7desmL5Awh0dKGmqLn7TX2LPzG2IDUXvy8pYMH3lEVadt3&#10;FMduveBZfLboodz3r1uLjBXkZZGWmkxiivgRwXoJgkmSxfZkSp9ogEZxnulyFYa/hcL0Iv2tvFcH&#10;8EVwjTfvC8Su5ySRnylEOiuR1NQkkpNTSJV754n+FUm9CkW+c9NTSIkVv3jvkvT3RsZ9MZwqlWri&#10;7Bpi2sQstAbNB3zNmn3HPjwvVYjzVW5s/Z3utcoRprhA8Ju9q9iyIfPYevShMeNIB/F0JnFW+lPu&#10;XN3E5BFdqRodjKOl5lj1omT9Voz5eQlnH78iLjPHWOWkPqAgJ5OX964yd9JX1C5fHDc7B7HRzngH&#10;V6BZry/ZfSOeF1km22EoR/Yr0p8e5eja72lUQci7s2A2W3fcwqswaNpCDt96Qopcpn5IJ3kUpLzi&#10;5bnt/P51L+qXDsFV7L/O/PMpVptvflzJ/Tcmwqyz4IyWFrkqFJ3IEfucnpRGiuhYXFa2MXCargEo&#10;ua+hxnIaA6X54icy3pCf+ETc5GNSE1+QnppIjvh1vZfqZF5ODgmvX3Dl5EHWL5nL2GF9qF65DG4e&#10;niLfLrj4F6fzF1PZduo2iRqH+WAU8sVPZ4k9Nlkgk9/X+6n90Dfq8QrRVDSxpD09z+k/fqSV+Ewf&#10;4RlmVo6Cy0vw6bhf2H3hgTEA9+Frxp0K81N5o8HZyV1oVskVY0Mw22KEVunKJ5MWceZtGnEij7oK&#10;4W/SIdj6zcNzLJsxiFZVg8WXaP5vd8x8GtOs/68sOXCbt9ImmblvOLXjJ0Z2KouPjaVwBRu8fEOo&#10;2bgTq3ef4VlcmrShlL1IZ9bnkitY6s71s4we+DGVIgNxMmZE+uAY2IzhwqWuvSg0ZuOli73OLRBb&#10;ocHZZxeZNbwdFf0tcBK+ZukUTZVm/Zm6dDsP0vPketEj+Y6Op72TDjOtXJAP9FVlT/4uzaurko2P&#10;tJKFhQk8uXWEOd/0o060TpYwx9HOhuiyVeg/ehqnBWvEi3JqOEU5ZaFgxoRHV9gv9qpJpRJ4OSs+&#10;EZzpXJLa7cbwx96LxMu9042eMr4gvkDwtgZRROaMgRTF38a+DepvxOpr8eTuiY/OcOTX4XQS3xVu&#10;r5uN2Qo+DqLaoO+Ydfjqv4KzGuQVvFGQ/IgbB5bw1cf1iHI1F9wtGCewKhU6j2XaGlNwVn2veDb5&#10;JxXPj+PJ6T9ZOKob5VxtcNWJNhb+wp3rMWnxGS4+zxAfpjoh+Dv+FkfXTWNIO9F/V2scHRxFP4tT&#10;r0Vvth68yfOEPDINuyn31ftLgxaJrckQW5OYEktcarzofDbxOUVG2jsth0gt+ckxXFn5G1+UC6G6&#10;g40RkLP3CCesfmfmSNtdSi5AKJWBdygSmUkV/bi1lhnDGlNL+kfT6plbBeFdfwSDlp7grjRehnB7&#10;xW66Ak43Xcp6dYWVPwyldoQTXuIbNOdsSGRHeg6fz9EnCbyV8qiX18HQt/dOsHTaYOl7d5zFjltY&#10;eBFashH9v/2F43efGisHC6QwWpzcvAyys+MFz8eQk/KYTfOm0bl2BdxtzbG2c8Q3qhKt+37NoWvi&#10;VzJMSMKYzZt8m1PrpzOqYzVCXSzFX7gKh6xI5e6jWHk9hrtpWgd5gDanPKlQLF/ee5UgkZksKe/t&#10;02yfN4mGxXzx0H1MHEIwj2xDl4mL+fPSfcHsOqiUwPE/f2Vouzr4CK/StG8efoHUbvUxy/Zc4kVC&#10;mhGYzSvSYKlOIHvO5cNbGD3oY0JCdAKEPZY2obgEtOLLqZuNvWSM1UlaJJGHjMQHXN+7kM+alBJ5&#10;EMxqI9jKpxINe3/Dwu2nSJLyG3BYA7DC2+SdnPpteVXuJ5jAWKVoHHKhyG9u7GVu7pvLgPqCAT/k&#10;nNVNGL3bfcr4XUd5LHqsmEntn/ZYXtZrnl/YxpyBLWkQKnhWsK+VfRTFandj8JwV3MjK/1fOWQ3O&#10;FmaQJzp1cO6XlBc866YpAUVX3YOq0+mb5Wy5+IJYpcJacNHFgozX3D71J2N61adioAfOukrYKRin&#10;8l35ZskBrr/NJC0vU+op2ipykZGSSnZGHNsXT6F3gwp4aRxBVwC4hRDUoDufrz7G6TfJxqCOacdR&#10;4Sn5CRRkviUrI5bU5ATx18nirzOEN4rf0kGD3Bxy0hKFW78m/tltTh/czrdjv6RClVo4u4eLvQ7F&#10;zLMSbXqPZcOOo+TliU0RWclLvs+FnYvpUrMckW6uuNv5ERjWgNpdJrJO8H6CtKPaMBUxo/yKj+Tf&#10;Bw8jp/xNm+Hvd/9rh+Gz/j7VJ/7z/PD5h2v/ux3/WwZn/+OhnfP3qb31z0PfGrqthlHnZQgBVvP+&#10;TpMf3+PY2kV82bYNxUWBPC088RJjV6XTQFYcvsyDxHQTsJPDmH0kgFpnVxr545SIyZmVmcjds7uY&#10;MrANVYLEgNtYi1JFUaF5X74XZ/9cl+FJGTTgqaPrxsxZnUFz7QQ/j+tNvaggPISk6EYD5qGd+HTq&#10;Ng4K2E8SFSjIjxEjsoU/vu1D7WJeuDvaCJAQx1+qNoNnrGDTies8fpv8oYRyiKJnvojl+O4DbFq/&#10;mQ1bd7D71Glxls+IzcwwKZT8+LuJjAbTUz/URjIpmLpVdcS6S6QqHrniTJ7dYfX04bSoHG2aGenq&#10;j231PvT4aS+XE96TnKlkVb6vyL8gTeyoLuE8yapfJtO0VkW83d2MEXbdUMJeAx42Or0+CjuvZnz5&#10;wyYO3n5FjLSxEULQJQ1idHIfnePk0qmMaN+UYl7iSMyDMXOJpFidZvT65mu+mT2H3xYuY+WKtaxc&#10;tYbFfyxj0fJFLFkyj2ULf2H1HwtZs3IRi3+fzaCuTakV7oe/hTn2lpY4B5WlRf9JrDj2kIcC3NTp&#10;a+A9T8DEtvlf8WnjMoS4WGDuJMS/dB1qj/yBlefukSxtXChle35+J38IaP8o1A9PIRG6sZQGZ82t&#10;PHANqkGVjl+x+IQY6TgBnCninmKus+u3MfSsXwZ3IbsWQiIcghvQduB8LjyCt8kCZRTI6gys1Bfc&#10;O7aOmUM6UtLFHFs7IZqBZYhsM5Bxq3ZwKzaBPGnjjBeXObnwO3rXLCUgzFrIiTNWFhrgcMXGoyTO&#10;pVvz9ZoLnIwpMghCUc4Lzm37mW+61SHaWpd0mRubj5RpOIzd5xN5llSEpopSGdClC0XvRAKKRA4F&#10;xCkZ/8sQ6iX54px1ExxDZoToZibGcOPIIX4YOsxYphXoqcu0pJ4CfstXrcKAkSNYun6DEaDVHL96&#10;M13eE/v4BWd27GfepOl0bdKCyIAgYxmbmbkQLd9I6nUfwG+b9nHjdQJp0k86Y0BHgTNenGPLvC/o&#10;UjcMZyFNluYuBIZXo/2no/ljxwEu3X9EbEqS4E9dBqMDDkJFBOydPbyZfh3rEOZpi60QMytxULU6&#10;jOaHlYd5lP7eVP8CgUOpQloeXGT5lJGGzNtL31qYWxJRqgIfD/mK1ftPcOnxc2IzNIe1aouUKy+e&#10;u+f3MvbTztQvFoWfvc4ocMTSVsB/iz5MWrWFByLbaQK0dHO2GztXMaxNI0r7eMj9zbBzcqacENHZ&#10;S9Zy79kb0SdTm4tQCGlO4s6Ny2zfsZ21mzaz88gJLgroexKfTnKuaXaQaq/RQfqLSZVN579e5BD9&#10;lvYwwpFix+JibrJv/c/0b1WNCAF81ub2WLuWo3GXL1m87ThPpX7ZwkSM/FVCsJQQFWUk8fDcCSaO&#10;+IwyUcHYCrjRjczKNR7KxPm7OXn/NakiE9Lq0ldJxFw9wtKvPqNdpIANXc5s7WRsCPbphHkcufZE&#10;zJYuWRKbI2XWkX99VQf/PzqM4KzaCp09YoA3BW4iUwJYcmPvsn3pLD5uVI1gByshJh+CswKmzBxC&#10;sRTdLNd2BL/9Kfb9lYAR/ar8M+WyEuBTIH4h4RpHN/5I/3Y1jSVGLto3YrcsRV/MdJdfAbUVG3Vn&#10;0rwNvJKGNwJccv6FGTVvWUHBGzJir7Fl/gQGt69HuWBfQx9cPAJp3KEnP67cyKGL13gVF2/MFtFZ&#10;AblZb3n18CqHNq1hTO/elAiJxMrSDTuXcErXb8/kpRu4/DJWSLfoZ0E2qY+vcHTh97SNdCRAc5W5&#10;eOBQsjadv5nD1ot3DFJqHMqShSxrmxoam5dIUfwFki/NY3yXilT1d8DNxhFbv5JEtB3A0IU7uPRa&#10;wJ18J+X5fc78OZ8JfaQOOmvQwgIHVx8qNO7JmF+3sOdGDHHShllKqlTKRD4ofMn+jTMY3KU6kR4W&#10;BuEw869G5W6TWHX8Ga9ScsWuSH/lvYHkG+yYN4Ve9WvgqcFZWy/sy9Sh4ZjpHHuebOR21R5W+VZY&#10;qgHRzJenubFJgKzm83UXIqQzsBzLULn1FOZuvCLeXfUhXmzWS/LSHvD6zllmfzWMBmVKSF+KjRYZ&#10;DC9fjU9HT2DH0YvExGUZqxbe5cuzdEXC7ZNsXjiRAe2rEOFji4ODnZAIb6wcy1KxxTjmbTpPYk6h&#10;lCVF+k0HTt5Jf4uvFKBqzKCXp4slEekXfRG7YBhMDZxkpPD8xgGWzepH1ZJCEO00l5sPziENGTZ1&#10;D0dvCCGUb2m+zkL9noJxDcxq0F8JrEYCtInlVvKbcdu/T/lQLzHZC535+JK0uwfY8E0vupQNxFGD&#10;s3YRhH7Umd6zFnEhPYPXhUWmzZhUjfT7oldFBTrL6CH7l0zgk/rlcRfZ15RAjj7hfNT+c2avP8HT&#10;1CxTzEWDx3lZJL+NYf3yBbSuXw0fexushRzZ2kURHvkxv648w2XRs0SRvPfy8/751fwyrgt1i3ni&#10;osFIczf8I+rQcYjI7NHLPI99JcTijUES83ISeCW449Cu9Yzo/zFtG7ekcZ0uNG86gkkz/+Dw5RvG&#10;ILbiFfWb8Y9vsW/RbJpEhgpB0yWTniJ3DRg8ZSnHbj5CdzvW9EuJWm8tz7skYi+vY8GXHagZ4oKr&#10;pQNWtmKjan3Cx4uOcDI2g1QlXNnSK2/usXfpFAa0rUGwi/Sb6IGjRzA1m4sur9rP8WviC4ypi9oB&#10;hUJCn3H20Ba+HzOS+pU+opzIdJWG3Wgz6DvWHNAgU4I0uBDn1Adc3vErE/s0IcpLl0sK6fYIoGKD&#10;TsxeuZdj114INlDpNx3vclOIeXKVXVvXsHrtajbu2MPh87e58yZb/KPOkjSNA6jOGKvIjFlGKiHy&#10;By2aCo7xkXym04kKBPkowcpNJSXmPpfOHmbznxtYtXodm3ce4OHLJFLEKGuaBFNqBpH7vGRePr7I&#10;T1MmUK1cFeyspJ2t/TELrUHbUVPYevqK8RhdNp8bd5Ub23+jc40SBLg6iG93wcm1PO17TWfNjhu8&#10;FSidrW79XTaZmY+5fX0z34/oRuXoEGx0EFtwUkDlBvSbNJcD1x+QpjqqVRBym/L6AQe3rOTzHh0I&#10;9/MU32WOlbUjfhGVaPnp1+y8kST+S2yT1lsxbvYL0p8d4dDq76gS7oqLnS1WDprfsRq9v5nJjou3&#10;iZOmztS4lzSP+q7EB+fYu/x7ejYsTZCTmZFGy9Ilio6ffc2mw2d5lhAndlK1QcokNiDp5VuuHz/L&#10;kW272bv3IAcuXOLco+c8SMggPvs96aJruToYpGnABI+kvbjD88snOLlrI5tXL2fPrl3cvPPAmClo&#10;9Jqhk9kkv7wj993C0jlf06JeJbw9BU+LL3LzjeKzSb+z8+xj4jSpstZVDm0jXW3wAaGZDhUBval8&#10;oCFbQSLiExLJeHmV06vmUi86QMi4lWBYB+y9i9FzxAy2nrhFvJRZZUqDFSpfBfmZvLl/kCWTO9Ki&#10;khNWalNtixFWtTufTl7CubhMEkRv/uPM2TcPzrDih89pWyOYQBfBtFbiE/1a07T/Ahbvv0uslCpP&#10;OM+Z7TMZ3r447qILVuIzHVx9ia7agilLdgnmijXwyHsDseeSkviaEwe30qXFR0T6uJsG3yy9cQ5u&#10;ztBJf3L5aS5p8vxsMY4FIrtFeWlGMHra4LaU9hIuohjVNpLKDfswZeFmHiZniQwUkSykLV1n5ov9&#10;NXjNX4fWRd9q3T40robP8grjeHr7CHPH9aVWhDuOlhrAsSQgogztPhvHpnPPeZ6qbS59I32aEf+U&#10;cztXMOXzDlQIcsHF1jSAbOsQSd32o1m1/4IRINLAlvalMctVc04WSr3Vd+rMOQ0iapo9xVpyrWIn&#10;XSqf9Pg8x37/gs5lfQl3sBQMJP7LMZBqgycw68hlY5m3EZzVyTQ5aRQkPuHWgWV83bMBxT2kL5Vv&#10;BFehQpcxTF13hBcZ2UZr66C5MfswN56np/5k8RddqeBhg7uulLDUXd3rM3HpWc69yDCCylrygtSH&#10;3D62lDlj2lHazx4nG3McXXwoUa4pE2dt5MilZ8RlKn7WQ2Q9V/zJ6+cc2rOJdRuWsHbrOvaeucSN&#10;VyI/Yl51gE0Qt/iol1xZOZcvxLfVcLAW7GCDnXsoIXW7MnPHVc4nvDNtCGbcNoXC9Bsk3lrNzGGN&#10;qRvthYu2iW0Yno2+4PPlp7iXp5shi51/J236Tto0N5GsFxdZOX0gdcLt8dUJL2Yi41Gd6TlyAYce&#10;JRAj/a+eXgUhI+Y2h9fOYahgxmBHW7FdNrj4RFKpWU/Bbds5dPMFr9ILPqxaVZyQaUyOeHhpP5MH&#10;9xYZ8BN+IfbLI4gqTbsx+fd13JMK62Z8hiV4J2VL0uDsNEZ3rkK4pmQzVt1UpurHY1l1LYG7ov/p&#10;KmBaaR3AkF5THddSkiO+7u5Zdi6YTONo4ay2gmOdwjAv1p6uk5ax6fIDkuQ77wriOL35d0Z0qI+n&#10;+H0jNaCLF6VqtWTysj3SD/F6N6m1KkGW8Jg7HBV82Kl5Tbw9XESGxcbbhOEa0JIxM7Zy6n6iseGu&#10;IcPiqzMT7nNr3yIGNitFlLtgVjt7sQEVaPTpNyzeeervtAbGSr8Ps+NVLoxX+f574SBGjME45MJ8&#10;wfDx10R+f2VAg9JU8nDGw9wOS+cg/Dr15esdR7ibZSCED4emlXzLy0s7+WVIG5pGuOJlo2nHIihW&#10;qwtD5izn5j+Cs3mCvd6L7cp5cIrDP4+hZoAdHrbK311wD6lJl29XsvXKS7EZ8gXFa9I6RdnxPLx4&#10;gIkD2lI52AdHnWikmyyGNaLPhEXsuXyft9npxgBadmYmb58/5ubJPUwZ0lVk0w83saeOwn+tPCII&#10;atyDAWsPc/pt0t86patVC1KfEHv/FOcO/il+YykrV65i865D3HmRQmxaHtnCqXSinZ5FhRk8vn+J&#10;n6ZPoFyFytg5iN218sPMrSLdB01hx+GLpgFBkf38lAec376QDpVLEObihIuNB76B1akpHHnpnqu8&#10;kObX1VYqYvlik3J05YjBf7XuplZWE2HECkxv/3H8pw/+Lw/9hnEa91M+/M/zw+fGlf/9jv8jgrN/&#10;HX914r8d+l4lSb2XCJApOKv5PhLEXj3g6LoljG7XjuIW9nhbeeEbWonqXT5n5aGL3I9PM0CJHgpK&#10;3ymL0ZELnT0rhkzJmC4vv3dhH9OHdqRGuBP2Qk4s3SOp2OxTARPbjGTq/wrOKiHIpyAzkadXjgtJ&#10;+ZRGxYPw0lxjdsFYR3Wn34ztHHyQQJI4/IJ38aQ8PcnJ1dP5vHVNwvw8BDiJA3cvRpmWnzPsh8Xs&#10;Pn6GzJQ3ZMXHkPBAgP7ug4wdOJyuHbvSulMX2vf/jKHTp/HnkaPEJKcJ+BGz+qFO/5Jq/UU/NH2g&#10;v+lYrO6cqibeCM4+v8vaGSNoU6U4bprPTQiEzUd96PnLXq6J9c0SIKM51TTpdn6uGlEx3EnPuH5i&#10;O18P+4TyxYNxtNEZs2Y4OOoIoYuAomLYezZlzA8bOXjnBa+lbQyCr8v2Ut+SfuM4a77uz8c1qxDq&#10;Fi7AuDiuEbVpP/Ib1p8/y+n793nwVJzeixhevnrNo5fPefjiMY+e3ePJo5u8fPGIVy8fcffmBRZM&#10;GUmPj0pS0lF3aDXDxi2Eam0/Z7qQzWuCmBXAaV6svLhbbJ0/lt5NyhKiyfHdnTEvX5dG44Q83npu&#10;7FZYkP6G+JuHObZ4Iq3KhhEsfe5u5yTOVWfV+RNYujWdv1zExivSz+IwCzLE2b+6ws5fv6BX/dJ4&#10;ajBRSIRjaF3aDf6di0/eE5eijkDKoAH81BjuH/+T2cO6UMZdSKCTHdZhFSjRaQjfrtvJ3bhE8guk&#10;L2Nv8WT3UkaIYyzlKgDCyc3IC2lu54d9UE3CGw1k5u7bXJX+ydA2zX7Oua0/MaFrbcpIX7gIGLB2&#10;iaBck6HsuZjA82TNU6YS8F5kWwMoGpjNk2eJHIjFVaOrf1bnqcsm9bO/JKZQnE3io/tc2LyJiQP7&#10;Ua10cVOeXzld3d0pVqoU9Vu1os/wUYz9bipTp81kxuQZjB86ms/bd6dV5VpE+4biLHJhZeuGs39x&#10;itVtzdAffuP4vWe8ycohVwD2O2mfvMwk6YPHXD60kO8HNyfS3c5YOuLuGUn5Wi0YNPF7Vm7fya2H&#10;jygQp5OWnMTjB3fYv3sTE77sT7Uy4bjaO2DrGoZv6Y4MmPAH+y6/JFHaX8nHe50Fl5FKYeJLjq1d&#10;wLAOTcQ2mICKm48fFeo1YeCkmawS8nXrxXOyNJ/am4dcOrOb+T+Mo07xcEoIAHW3dMLcXJf4hlOn&#10;bR+mrdvItewkMgVYF2XF8+LKCeZ9NZImpcrgbSugxtpGQE0E7T8dyOJ1m3j05DmJ8WID4t/w8NYV&#10;ViyaR99+fWjaug2tuvfk83ET+H2NLh26J8BSgK0aP+0gtXXSSe+EVKhO/rtNNA29GH32Lo/U9Lfc&#10;v7SX2aO60bikL372LtjYhhBRthndhk5g3rZtnLl7ndjUNxQUJPP22V3O7tnF7999R8vaNY2dpS0E&#10;eLiH1aDH6CVsOXlPbF46mUUpIi8CVITgvrp2kiVjB9I+KpRQndkt/WtfrB6fT17IiRtPxCaJXZRC&#10;agxKg+PaB1oNLfZf5z8PIzgrAE13cldiYgQENbD6LoPC1Bec2LacL3q2opSntKe1kCRzsVc2Xph5&#10;l8O+TBtqf/YDm0/HEiOsU8y6YZtzdca6Eh4pd0H6fW4eXcHXfRpRxscMPzvRFTsLbHS2gbWQYs+S&#10;1O8ynHkbDhrLsIyZvlJgnWUjJRPLnSlkLZaclPvcP7WZeeMH06pKaWzV7ljbEVqyPG36DmTOsj84&#10;f+MqCclvyMyI4c2LaxzduY4ZY0bTuHxNfEU+Le1DcAuvQcch37Dh2BlisjXdiPRpTiZJdy5ycN53&#10;tI92JMjFDCt3DxxK16LzNz+y5cJto2xGewnBfJ8vJZNyGtg9P5F3CRdJubKAiV0rUyPAUQCnM3YC&#10;9MO7jmL46kPcTDEtwy1Ifk3Mpd3snfeF6GgIXvZquzX9QT0h1dP5ccsFHos71AC18Thtw4Kn7N8w&#10;jSFdqxHlZWHssm4WVJ0qH3/P6hPPeZ2iSxelz4TkSSXY8fs0PqlXEy8hylb2HjhVrE3jsVPY/+AN&#10;idlyrdxWCYHcmaKiZDJe6szZqXzaMJJIXUaoKwZcK1Ct/VR+3XRFvLuSYKH6719TmPeS1NhHbFv6&#10;O32aNSLYzkYIvzlOnp5Ub9yM7+cs4PyVR8TGpZGZmkzq24cc3LyA8QPb8lFxd6mvBba29qbgrJ3m&#10;kv+K3/48R7wGZ4t0YwQdpBXZVf1TMGxE6LWkSiMFZ2jJtQLKkdJTeXHzAMt/7EuNsp64OgmJcwrG&#10;LawFw6ce4sj1DPmWbrWoeQblHgr2daRCoxzKpk3Cauiz6ofeVp9mBEy0DOp/DWUX2y3EL+3OYTZ8&#10;/Sldy4bgbK67QEcSVqcTfX9cyOWMDN6KrzY2K1WhkK+pXTdyN2e/4tz6GQxvU5VAkX0LsXvWHqFE&#10;1u5C7wlL2XfxAa/jE0lNfMvj21fZuXEdg/v0ItzXEzfxbTY6i8kunIjIjvy8/CgXXyQbs3KUVie/&#10;PMG+lZP4vFV1Qp3sRSfscHCLJKJmVybOXcLRs8d58+Y2GenPefv6AccPbOP7sUOoVrY4gd6++HgW&#10;IyiwBX2HzWDT8VO8fZcqiE5TLGSR8OQOBxfPpWVkGN5CcMysXTHzqk7vMTPZeeoscZnx3I2N5Ylg&#10;sqRCJS7pxF5ay8LR7agT6oanjQvWDhEE1+tDr6XHOP42w0h7Qb7YGLGTT89tYc5XPSgX4oSNzp6x&#10;dye4VG06DJzEvLX7uX7/heCgTDLEVj64fgTd7bp3uxYES7mdHP1xCxJS3bg3v2w6zMOYBBPRzHzG&#10;83MbWTl1AC2qhuMmxN7SxgnfsIo07TWOH5ft5PytZ2Tm5JGeIj7j/gV2rPudvj3a0qZtS9p06UGv&#10;oeMYP3clx6+KHGfk/2uDLZUf7VzBqlJZOaWDVTxUePR3wQTvc1MFp8Vw/sgOfv9hPMM//4SuXTrR&#10;tmN3en0+itXbj3Hh1hNexyaRm51Jdmos8S9ucP7wBsYP7kvZiGKCOdwwdwrHoXxz+s5YzLF7z8Um&#10;mpbI5iXc4NaehXStXYoAN/FxVi64upajYcvR/LpYiPPjVOIS0sjJSyYz+xH37+1mzsSBNCxXEje1&#10;2+bOOERWoXGfL5j35x4ex7wlMSFWCO0drp/cyc9Tx9K8XnU8XHTlkhl2do4ER2tw9hshzUk8EvyV&#10;qY2h9c95KbbjOIfWTqZMoOAvGxtsnXzxL1mN9kO+ZMXeE9x9ncHrt7nk5YmfzBfJin/C/dPrmfBZ&#10;QyqH2mFrYY5utFq2ZlOGTZrFrtMnefT6NamZOYIz0jl/8Di/TxTb1/0TOnToTNs+fRkxfZZghSPc&#10;e51CSnah4DzR8dRULh8VWzBrMmP7dOPj5o3o0KwZgwcPZ9GK9VwRWYo1VkiIj8pP49Xd0xza8AtT&#10;R3Xno3LBuDvbYeXgQki5mkxaup0jN6RNUrRzTcdf9sGoun7wV79/EAVTcDZdXtPIenuXcxsWUisy&#10;AHcbscFW9jh6RdChzxiWbzvB/bdpvE7OID4zjwyxc5rC5s2DIyyb0onWlXW5tzkWdtGEV/uYflOW&#10;ciEui0R5jvpzE6CSU+rw5v5p/pg5iI61QgRba3AsCDP/DjQbsJgl++8RJwUrKHrLlQM/823PCgTZ&#10;Wxl7RljaeeAZUYuuo39m9f7zPH4dQ1bqS948v8Wh3RsZP3oQUaH+eIhttze3ETzih6vY1IETVnP6&#10;XjLp8nwjsFgkODY7hdQnF4SvdaCsj6VwAUs0z3l5XXX14wquPXvDvZh4Hscm8yY5m7QMxb+GNpmO&#10;v9pRP1LbIL/rbNWconhePTjF0qkjaFFOcKzugyH3dvGNEC7Yk4lL93LkVoz4vmwSExO5c+Ewy6aP&#10;olvtYhTzsDKCs5aWgkntg6nTbgQr954zZqlpSga1y8YswgLhERo81IFoPcVTaCDRWO4t1+isSU17&#10;pemOji8YR5cKQUSKPXGwdMTCJYiaQ79lztFLPBGXpIMPRnBWcHtBwlNuH1zJhN6NKeVjgYXu5C9Y&#10;oELX0Uxbf4iX/wzOKrbMSeDJqU0sHt2dSt52eAlmtxH+6h7WgInLznDmeQapWmZprPfZL4i7v5ud&#10;S8fQqKwv3k7ir62dcdN0NrrB8bzNnLvzgJQcwbkpr3jx4CbHd25h+IAetOvQkJZd2tB98JeM/+VP&#10;wT+3uBObQoZiP8FLl9f+wqiy/tR0thYObWOkAwip043pW25w9u174qV6Wlzea6q96yTcXMOs4c1o&#10;UMIbD51M4xCFV9MxDFx5ivtSOU0VpSmpjFQj2XFims+xclp/6kbYEiA64WwZTWSJLnzyxXwOPkzg&#10;tbS3sUeC+l7hbI/O7GD5d4P4KNIHH213Rw88gsrTpPc4fli5jzP3XxsrWZPEP7x8fpnzx9fx+5RR&#10;dKhVjUBHV+EK9ngVq0bPkVPYffomyVm6AZa2ovx4Jz4u8Q6n1k3nyy5VBfeYy/1dcAmvSvUe41kt&#10;tu6ucMh0DTYYM7B0coSuwdHwvshObjJx986za9E0mpT0x8vBHjPXSMxLdKLb98vYfFn64ENw9vq+&#10;P/j+09aE2ZuJvRP/L9jQv3h1uo+ZIz73Ks8SpA+yBMs8usTxbcLBhn9MpL8Xjra6caq7+K8oXAKa&#10;M3r6n+IL4nXbaAN3vhdsmBX/gDv7lzK0ZWlKeJlj4yB227+C2PevWbLrpLEhmIqmKd5ioFX9pulV&#10;ZV775+/grBzK2RNucevgAgY0KkclT1c8LBywcgsmqFs/xm07wI1kUwjddEibSt++vrKXeSM70rK4&#10;p3AeRylHONG1OjNsznJuZf0jrYEYMV3hoDlnD/0ylkZRnng7iI2xcsMj/CO6f7eKHddekaBRd8V+&#10;0k/vc1N4ces8P37Vj1q6MloniFjaY+FZWXz6WH7duIfbcTGCR1KITYjh5mWxiz9P5eNGVSjhYY+r&#10;4GBXTbfnU5yw5r34fN1BLrxNFJSjVc8lPeY+1w6vZe0v4/h6cFd6dGhJq9bt6DFgFEu3HOPElYc8&#10;f6uD2xnkp8eS8uoGZ/avNVZdREZFCY71wsIhTPB+PYZNXsrJq49N+bilfwpSH3Np1xI6VdWZzU44&#10;ib/29C5DpRb9mS284OKzVF6m5pOWL9KVL/2ZJ/ZDvvdO6q5yqu2s/sX0i5z/dvynD/5vHwZ0kR//&#10;FpjVz01//m95/D8jOKvCYlhpDc7qnAkNzoqwJz3i4JolDG3ThhALW1wtXfEKKkP1Dn1ZdfAcD4Sw&#10;6cwSPf42Fko+C8VVGcHZIrJEwe6eP8D3gztROUSAis6cdQykQsNuTF64kRep/wrO5hUIGBYnq8HZ&#10;x5ePCdDvTZ3oICE01gJU/LCJaE+/qRs5dC+WZDFnWs58Ia9PT2/gl28+p0G1Cnh5+hszqewj6lKl&#10;dW9Gjf+OLesXsXX5fFb/OJvJQ0ZStVRZQoJCCYoqRonatWjZ/zN+/3Mzj0TB83JFhT7U6V+S/Vcj&#10;6atJxTQ4q5uqmIKzAsqf32PVdJ1FWFwU1hozFy+sq3Wj59wd3EwWf50jCiNtXCSOISdbCKu2VUEq&#10;iQLkNy2fQ9dWtQn11ZxgYvDthNjYiFG2DsbWpS5jZqzh0O1nxBSpQ5H75OeSFfOUB/v/ZGKnBtQN&#10;CxaDGIC5VSlK1u3G+EVruJulAEDAnKnIRsnVPOiGIgUaWDR2H9Sgj6Z5iOfQxvl80eEjKnoIgBcQ&#10;b2HjRmTVFvQT47TvcTyxQrbJFzAcd4dN876mW8Ny+DpZYu4sTrzMRzT/5kf2PXhNshikgsxY0h6d&#10;49b2BXxSrzyRbo442wigMbcUQhhAcWmXL+buYt/dVN4olsrOgJdX2PbzF3SrV1rkTDc1E+cdVJ22&#10;n8/h8pNC4lPekS8A4X1hPkXJMdw5tokZQ7pS3MUcR52NFFKG0p0GMm3LXu4LMc4vEhqf8oiUC7v4&#10;vldrKgd44umgORWlb+wDcI1sSI0eE1hy8iEPpQz5QtLe57zg7Ja5jO9Sh9JWH4KzTiGUbfAZuy+8&#10;4VlSgZGTWFtTg7OaQ7JQ+rGgUKRAFEtVSEXHIPEiLnr+LTVS7sI0AcIP77N18W/079aBYuHSb15u&#10;QphssLS2xt7NDe/QSEKjS1O8eDnKFCtDqaBIAad+BAvAcxAyZmnugJNHqMhtK7qMnMjSPcd4kZlL&#10;pvS1Fq1IypKTJaSiMImYB4fZvGAsLaqUIMwrADeXANHfYlRs2ICegwfxw08/s33TNtat+IOffhDC&#10;1P8TalQqgbet6Vv/AAD/9ElEQVSbE84iv6Gl69Gkx2Tm/3mBRwn5f+dG0mXg73RLdJGHR2cPs/Db&#10;kdSKDibQyxU3Tw98I3UmbEf6fPk1sxYuYP0WAVnzf2Dc6L50bPoR0R7uRDr44mnlgYW5o4BuH+q1&#10;+Zjpq1dzOU2IxYdBnuSXDznyx3JGde5O9eJl8PDwFqfpSljZSnT8tB9zf5/H6pUrWL9iKb/Pmkbv&#10;bp0pWbI47r4CciOipJ5NGT5hMruOnCRbUJwRnNXO0I7SQKEAC9OyPPns70PfaKhL2lP+kF2QSaqQ&#10;sz3LpzK6W0OqR0XjYh+Ig1sUYeXrCLD8lC9mfMeiNQvYuWMVi+dM46t+fWlVozYh3j4CEEX2/SIp&#10;3/gTflxznpsvU8kWG5dbmCA2T2xtVhJPr5zh9zGDaB4VSoARnHXBPvIjBk76jVPXHwoR1pmj7w25&#10;0sEBff1brj6c/zyMJaEKJLUdDcAm9tjIvWaaVX3zxE5mfvkZ5f1scdOl47oywUZ36S+LZ/VutB+7&#10;hJP38wQka/vIV+V+Csw1WK0B3qKc57y8vpM5YzrzUZQ9vgJSnewssLa2FTvthVWg9M+g7/nz4CUj&#10;B5oBH6XA2tZqL/PEx+TpLsg5L8mMucGRtfMY27Mj5YIDCfAUPfUPJqxidTr27ceMubNZu2E5WzYt&#10;ZuXiH/h6WD+a1/yIYDd/vD2iCYquS422/Zm8eB3nHz0lSx8kbfU+M524m+fZ/etEWkU74u8sJNZZ&#10;AF2xynT6ajqbzwm4N3RZm0WsqoJMKat+9K4gSYD+ZRKvLGFcp8pU9JM+tHXCJqgioV1GMmLtIe4I&#10;ptdJmwjQzH0tgPzoUkZ3r0vJIDeRZ02BUIywj3rS9/uVHL0bz5t0HTyRL6h/zH/K3vXTGNCxGiGu&#10;5gIG7TDzq0iVLuNZe+IJMSliWwqlz7MTKEq4x5Zfp9GtTg3DHlnaOONUtiqNv/yWA0JmNJWJ2nid&#10;mCC9I32eQtoL3RBsGh/XFVvibiX9IuTTqRTV2kzg1z/Pi9dUPx8v/RIrdkxAanYSV48dYNaoYTQs&#10;VRxfNxchwTb4hIbSuF1XJs+Yx4o/NrBx3RrWLf+Zb4Z1o10d8Z0+5rhpbm4b8QHW3ljZlqB009H8&#10;vPEsceIvit4LjhD/ooH5AimkBmlVLk36pcHZFDkVL8hbDc5mpPHsxkEWz+pLZZ056yh23TEAp8Am&#10;DP1+H4evpRrB2Qz5nrGWwwjOaqfJAzQwq6f2vXyk+qHdozRFL8mTZ+cWaEBM3hjB2RhS7xxl9bi+&#10;tC8Tir3mF7cNIqxma/rN/J1r6enES38ZnELLp48xHiX1yU/g0eFlzB7SlmqRUk4HW+lvwSnF61Gu&#10;1RBGTp7HgmUrWLlsPrMmf0vfj7tQrVwpvIXU+ykptbITHBRAUFAjJsxaxxHx7W/FP2jW4MLM+9w5&#10;vZ7fBc80L1+aSN8gXDzCsPWvRLMunzJ+yrfSFz+xedMS/lj2OxPGDqdJ7Up4OdnjKJjBy7MY0dGd&#10;GTr2Z3acPkec9EGW/CsszCTlxUPOblhBr6oVCBe7ZKWbvzmV4KNWPRk7bTrrtq1j+fYdHL71iBfp&#10;QtjeZfHmwjrmjWrPR8Fi20WOrOyCCKn1MZ8uOsiZ2HRStW00MJ6XRs7ba+z6YypdmlYkUoNBXnIG&#10;Sx2qt6X7wK/5cf4ytm7fwp/rFvHrD18xpFcbapYsJrplh4OTP37RdSjfaTiLd5/lSZymblBd0WXl&#10;Jzm1cQ5j+7ambHQYHu7euHpH4Ve6Ga16jmLirPms2bCJNX8sFD8wnkG92xIZ4oN/gC/hJctSo2kH&#10;PvliMltPXBfilPevHH+GcVMbKVJizKJV2ZDjw4uS3Hc5KaS/fczejUsY1b8b9WtK3cLD8A0IIbxU&#10;JfGjXzNhxq/MW7yCP9evYdPqBfzx+2Smj/2MDvVrEOHjh6trAL4lalOuyzC+X7ePa2/FZui9pW/y&#10;U+7z4PgaBrSrSzEh8HbWrjg7RFOqXCf6DZrJgqXb2bBxG9dunOFN3DVevjzJcrFpnerUJMjODXML&#10;Fyy8ooio2YJuQ8bw+9I/WPXHEpb9/gOzvh1Cz/aNqVQ6CndXTYUk2NLGFr/QktTtOITlh58KCc4n&#10;U/tQQW/+W7LjLnBq21xqlw3B00nsgKM3nmGlqNKqvejgbOat2sWqtQe5c/eZqKtYEvFfaa8usHau&#10;PKtZGSKCfLGzd8U9oBiVGrRkyPhvmL1gASvWbmD1inVMGvU1Xes3o2JYMby9/XCLiKRul+7MWLKK&#10;Wy8SSdOVAKJ36Skp7Fm/mi8+6Uqd4mGECxEO8vSiQoWqdOn1Od//tIil6zaxeftWdm5dw5K5Exg/&#10;uCOdGqjOCEayt8IzIJg67Xuw6vAVrr/MJFGd0YdDf1P7oKfKgna9ug61RYavkr/oNqk6Tz838Rk3&#10;9m6gjW4C464b2Nhj5+xH9YadGP7tjyxYu52VW3YK6b/F84RkwRo5vH18kqVTutGigvgNnTlrI3Wo&#10;1IG+383n4tt0EsUe/ltwVvQn5t4Zls4YLM8JIdDVRr7ji5lnM5r3+51l++6QIAXTCSmPLq5m0fh2&#10;1I7yxcdZdNLWHRtPwb9N+/PZ17P5ddESNqz8hYVzJzFiwMfUrFjaCFbrhlPKTSysPXEIqEuP4T+z&#10;+6xgZDFsWgy1n0XZIu8vrjFvwmfUL+VnTKrQWZ/BUXVp13MEPy9bzeL1m9l+6AQ3H70UjJBtCs7q&#10;9/XQV62XNqwaX6Mt88X3JZHw4io7l8xkcJt6RHp74mhrj42z1KFUbZr1n8A3v6xj8bodrFixgtnf&#10;fUmf1h9RJciRCHdrKbs11pZyvZ2v4Lpe/Lb+oHBHYYBCo9T8G4Msut+J7vpv+Bc91UdoegeTj9QU&#10;TQUi54mPr3Jo3njalwsmVGy3nQaGHH34aNBXzD18gecanNV7ql3LzaAg8Tm3Dq1l3CdNKOalgXbp&#10;G//SVOgwmGlr9vI6Q9dyfOhKdRI5iTw8uZnfRnanlLu2uwPWtj64B9fku6XHOfMszUgPYhwF8eTE&#10;X+Tm0UWM6F6f6qXEtrj74eAQgW9EI5p3HcbEH+ew4s/50i4/89vsyXw1sD/lRCcCgt0ILhlOpcbt&#10;6TV6LvO2nOHKy0Sy1LZkveHCul8ZJH1Yyckad0srbD2CCKrRkekbr3LudREC6U20/30yBWnXeXNt&#10;HdMGNxfO7WOk8NIJUZ6NhjFw+REeihPN1XQROvlK21lwZOaz8yyf2p8aIdaC5W1wsAwlvHhreo74&#10;mYMP4o3grM7K19VX7/LSSXt2nQub5tO/TS0qRAkfETxmIbghuFJr2gyYwMRflkv/r2X5qnn8/vPX&#10;jB/VhRa1yxPl6y1y6IaX2Pw67T5j1vLtPIxNMwZbtfgqYRrYzI+/y7E10xnRsaqBq+zs7XEOKU/V&#10;LmNYczGRu4mQrkBJg+46MUKDs+81OKuDcMm8vXee7QunUS/aX56nqQlDMI9qRddv57Pl4l3SFFMX&#10;JPD8/G6WThgk7eSHl4uDsaGrk08xyjX7hMETfuTX5WtYs24lP88cy6g+rWhaNdrw/a4Ontha+wq3&#10;DcPevSYDxs1n58VHxBQWkSO6rcG/zPiH3Nq/nM+blSbKXQf6BVt5laRxr9Es3n70XylUVFf/Wpn5&#10;lzXTSRgG1tfPPxzC0XLj73D9wCI+rV+O0p4uuFjYYuXiR0inTxi7cRdX43QQ6q9Dg7PxQsf3M3d4&#10;ZxoV88BDuLuVbSDR4seHzVzE7YxcQ34VG5mCs5mk3TvNnrnjqBUm1wt2NLd0xiOkCt0nLGHX1eck&#10;KghT42qkvswi7uk91v42hS71KhPh6YyNpj20iyKqqrT30LHMXbeKZZvXsmLNEn75cTLDPu0snKos&#10;pf08cLOwEjsmdtgzgvDGXRgkPunSmwTT5ASxvanPbnFyy3xmf9WLDg3KES1YxNPbl9CSlencfxxj&#10;Js/lt0XL2bxxLTvWCj+dP4npYz6ldaNq+Pn5Cr8Owa/YR5QTezpn5X5uP00kV4RY83jrvh03j2yg&#10;f4u6lJFr3axdhCuHEVa5BT1HzWDmsm38se0wp6/f4UXcGzLFrusG7rqyUnrY6CnDzxi/yPlvx3/6&#10;4P/2Yfgv+fH/D87+6/g/MK2BfvIfDv1MyIuhmLqc4L2mNUgiK+kxu1eJUrdojpMx0mmNs284VVr2&#10;YPW+02IgUz8s81ZjIcJnBGfVQGggQIiQBmczUrhx5iBj+3cg2tfWAIi6s3O5j1oy6beVvEgRoi7C&#10;qoFczYGpOenyBfA9uHyCaV/0pkJ4oBEs1B3MLfzr0G/CUiEzr4ylmcYimJy3At7PcWj9AsYO7Evd&#10;2g3wi6qCtXcZ7PyLExBZjCoVoqhcPFTIfxCRHt7YiKNycHQW4F6apt26M/ann9h55hwxyRkUagDw&#10;X5bKdOgHBnjX0KiqmIAkOXNF4XRpspFz9tl9lkz5gvoVSmBtboGZADjLcs3oOXs9t5Pek5Ulyi0o&#10;okgcSo4QV2MDGiE/OakvuX/lKD98O5w6VUtjayVAztw0o1KBt5VDRcZOX86xW0+IFcKuJSjMyeLF&#10;rStsnjuFDuVCCLO3kDo5CWgoTptPv2L5gVPESJnlCf92mGTgw7+/LYRAJwEgDy8cZMqAdlT0tcTG&#10;XJeoW+EWWIIanYfx256rPIrLEPHIJjfhEevmTaBV7QrGDuZmusFYsUq0+Wo6h++/IDkvm6I8Aagx&#10;N3l0ZD2jujaleICnqd+1TpY+VKrTk9mrT3L6SQYJimryMuHNLf78+Ssh/WWN2QC6hMXOpyxt+k7h&#10;2uMc4pIKjNka7wrypAwvuXb4TyZ83o1AAZw2OlvDO5wybfvw+96jPExMRNPEv8t5Q9bdk/w2ZgC1&#10;S0YYuTF19oi5ACXf4o3oNHIO264IMdaohhK03Nec2vIbX3VqQDF5voPOLrL1pUSNLmw//ZRHsbli&#10;bOVaaTcNzGq+WSMIJm2p/aKqoG1uBGlVpvVV3ptaWt/IMzLSuHfhFGsWzWX4wF40rFeVoEBvrK0t&#10;pd/leQKKLKztxFnZ4yAOy9nCBhfpC1cLS3HsmoPQm9AS1ek2aCy/bdzNxaevkJ4RKGp6vs7MNoJ5&#10;4ujzUh5x78yfTB3Vn+Y16xHqF4GNvZA5e1tshKx5+vpRLCyKYqFhRGpgzNtDnmuNjY0NYVGlaN9r&#10;JD8uP8a5+wlGPisN7qvESMWlLlrTd2TEPOXcjnWMH9iTZrUrEl0sFI+AIBwDw3ELEYAZHk5wpJCN&#10;EE9xfPZEBLpTp2xZqoaWFQAVKrqiS31s+ahZa6YvW8bN1DdiU0SvpSVz05N4eekif/42nxF9P6d6&#10;tVrYe/hg7uKOk58/0aVLU6ZMKcqXLkGZqDACfTxxcXHGzduL8NJladC2IxNnzuHo2QtGYMUo+1+H&#10;VOGDSv/nPxjA3tSneRq0z0/kxfWDbFkwlQFdOhEWVBIbWy8shYSae3sLAPQjMMqfEsX8iRTwEOzk&#10;jJf0nb20o5uPPxXqNmfQhF85ejOFxAyRYbFxBUW65FtsX2YS9y+eYebIz6kZHmKkCDAXGbAKKCPg&#10;bSYnL98Re6G5jbU8AoZUjD6U0iRX/6H4xqGf6F9F3sQe6ww03dBGo0zvs5PFdpxj5U+TKOsn8mWj&#10;9sZCbI2dkY4gos7HDJq1nltvBMgKztP2UfnONoKz0i/vpSwFcaTorInZw2leNVjsgAZ4pdw6+9DO&#10;C5fImlLf3ziqI84fSqLmRnPHqsUUqia9q6MyOh0+ludXjrN9/hzG9RQyW7s24VHFRfcD8QgNJapM&#10;CcpXKkWlCpGUKykk0dPJ2JzLWnSheKmadOg5isnzNrBf2ulVss6olLqLkysSPYu5cYEtv3xPgwjp&#10;D3vRLRsHIaXF6DT8W7aeviqkVAqmZcsX0GQwPPldfxSmUJB0g9cXVzKkTWWivIS8KXj0iia07WeM&#10;WLGbOym6yZdcKzbgXfZrsh8eYfXsL2lRq6KRf9nMzAUb3yrU6DCKXzYc5rroaZr0owGgC16zY80P&#10;9GxdAw/rD+kgXCOp1nY4G47e460Q3neaviVL01AIiP1pCq1rVTPyLmtOX4coAevDxnDqSRzxmUp8&#10;RWKl+Fqd94WpJD+7wLHVM2hVLQxvJ+lbzR9nEUSVJsP4Ze0x0o0+EA8qpKzovZBX6de4xw84JIB4&#10;0qD+1K1UBi8vIU5qJ1w8CAoTohBdluLFoikRGUi5CDeqFXOiapQDAc5SHt3kwsobK/sylGgyijkb&#10;ThObK3bRiLiKp5SyFYgoGi7HkAZtuCyRK51ZK22iAi3iQGYGj68f4dep/SgR5mX4Qp11buVRlUHj&#10;N3L4ihBCuTj9n8FZZcRqaI2b641MNkrf/XVqu2hwVpeyafoZeUdBTixJd06y+Ku+NCklJEyX+Zu7&#10;ElaxPv0m/8iNlFQShZxrSU1CYXqMseSyKJ30h8fYtXAC/TrUITLMF2fvICy9S2AZUAWvyEqEREQR&#10;FuxHkK8Hns72xqqeSiUEg0T44e4k7SV2z1Vziw74jnWHzvIiS3P9i90uekuikN7TW5Yx+4uhdGve&#10;hpIlqmLpGoF7UARhxcIoXSaECuUjKVs6iogQfzycBZdZWxHiG0GtGh3o128WC4VUXHrwRNpKdU36&#10;QPQ3K+4lj04dZEKvTlTX3Ymt3aTevlg5++MTFkHFmpVp1q2HEKOt3IqJlybN4tX5zcwd0YmK/k7Y&#10;WqosuRJaqRX9ftnK9XgdaJKGEXKJ2pe8N9y9uIvfpn9B7y4tqV69Gv4RpbHxLo5nWBnR5YpUqFSB&#10;sqXChDC5E+Qm9lHTH1jaERFdmSZdhzLq53UcvPGM2HSTb1XBeJ/+hJdX97Fx/lQ+69aWmtWqExRZ&#10;DhuvUtj7FscjsBiBoeGEBvuKf3HD30NzPFoYK1LKV6tJz4Ff8NPyTZy/94rEHA0VmbrUWNZoYFYV&#10;TnmWSUD/dcjn73PTyE97y63zR1g0dypd2jUnONBf7I811rb2uIk98QkpLv5NiGJIECXCfSkT4UVp&#10;qV+omxP+ulmT4KMm3QYxfO4qNl28xzOpW57iZbH/RVkveHV9v2Ddz6hdthTudh5iP/xxci5NSHgt&#10;KlZpTO06Dfhh1vdcunqQ1LR77Nm8jCHdOlMmKBI7e2/RUx+Rj0CcAyOJLlVO5KUYJSPEHwW7iR75&#10;UKZ4JJER4VhaWhq4yt7VhxI1xd+uPMblZ8lkqXNUbKLB4vQH3Dol5LNbS6KDw7C1dTNShblo+5av&#10;TtkaTalSow0LF2/gwYPnQoZN/X7j+BrmTx1K57bN8A0uiZWjtJGzl2DIQDyDg/ELCiU4IJRQT3/C&#10;3XwIdvXCXbC4t9iUlr36MF9k7mVyLnlaFjlys7M5sWcHk0cOonWNipQKFMzm6oqbqw7ehREcXd4I&#10;vEcVj6Z4ZBDRQS5E+loT7Cb9bmNtBKMr1qjJyIkzOP84jjjpd+UZfx1/2QWptWFCjIF0NR8mEyL/&#10;1d/myKsQ64x4Xlw8xld9e4gOF8PJzlHsqQNufsUIL1OD8rUaU7VBY6b8/Bvnbt0x8uzGPr/Egsm9&#10;aVBGMILiSHMvQko34pOxs7n0OpFEzX2otkgjtFrl/Exe37sgbTiEhuVD8bRTW28v+LOitM90Vu67&#10;TrL4tULxmckvBTtvmsbIHg2kPBGCefywcAjFLrgaPsWrER5dgsggV4qHuBPs7Yy32J9SoYKJfERe&#10;7S3lvrpkW3xIl9Es23qCOFFinYGoDaBpWHLjHrJj6Qz6t69PVGAI9rb+mFn6Yid4LbKs+LRGLRg2&#10;diL7jp8jUXyVxjCNBv3r0Pr81cBG9YSraaqqxCdcP7KVhd+Npm3d6gT4+GJh64qlSxAeJWsRVrkR&#10;0RVrEhkZaeDEcE8H4WuOlJey+zjZCy8RXGTjSXDp+oyfvYprj3SmtTSh0WfSkxqYMrCbarj2rPwu&#10;NkxT6Wj/KnYvFGcU9/Aau34eT5PiAfhq6hxNaWPlTO2+I/ht/xleK4XVOij4MdLYvOTqofUM694U&#10;f0cThzBzFRvcohfTVmzjbXqmMTBqYEz9kZPE7WNbmTG4OwF2NsJntP/t8PApxeRF+zj/JNk0qGUc&#10;Otj9lISHh9m8eCqj+3anfpWP8PcpiaNHWVwFB/pFRhEYKfUOdjf8SLCHOzZWVji7O0h7laFD32FM&#10;XbidfZef81IqmSv1fZf5htOrf6NntB/RdtY4SRlsXbzxr9iMWevOcvlVPklSaMMdvkshN+U2zy//&#10;ybf9W1A5wgc7XeUoPsqjVg8GLtzFkzzBO5qeRAezdIA5VzcEu8rCyQMp6y/800iP5Upg+Ed0/Xwq&#10;R+695Y1crsHZHO0asa9FGbHE3zzBslnf0KNtY6KFG+h+AZoX1rN4DeFkFfEKCRa84UN4qDNh/jY4&#10;2irvscbHL5h6jbvw3dyVHL32mFS5p1F2OQxdlTLlxD1g/4of6N+qKp42WibxLb6RVGw7kHVnYrkX&#10;Z0rFYfgraaMisb8FmqJBeq8oO5GXt8+yYf40Kof5G2k3zHQT38BadB49i61nrpOp/L8glfRn1zi2&#10;fr7Y4FaULRYu+ueBpaMv9oGl8Ra/FCT4LCQ0gBB/R4LcbYj0caWq6GnxkBJ4uARLO3lhZhFO255f&#10;snzncZ5nZpNRpHsS5JAe/4Qre1fSvV5Z/BykDIolHYJo0PlzFvy5nxSpt4qYxlZMm9h+aARD4T70&#10;jeE3Pxyavzf2Dhf3LqHTR6UIc3cUebQQ7uJMSIvOjF25iWsxSYa8m+4kPDs7jseaTmJQRyqHuBjX&#10;64zfYhUbMWTKz9xJziJNvqCmS1dEvS/IIuneeTbMHEe0m7WRh1cxp4d/cWPz3d0XHxmyZjxBOYSc&#10;6YlvuXhoC1NG9KZR1dJ4OXtiZSl2xjEIB/HnYZUrEV62JFHSbmVLhtPoowr0attUeGxVvAXHW2nu&#10;bAdvQsQfDVn6Jxdj4owBEp39ryn3nkj51//+HZ+0qyd2xsPkr+2dBC8UE58dRUBwBFERIZSN9KNS&#10;lCdlQl0J8LTD1c2N8FJVaNplIF/OWMGeM/d5nagrZKWeGjzL05SbR5k+6nMalS0n+NdbfKTwd89I&#10;vIpVJbJyQ6o0bMME4Z2nLl8gS+y6IZ8iO3/lXv+7y/6/cOitjFN+/Kfzw9/+ux7/2wdn/+qgv8//&#10;UW/pH8TwFhSmmwIH75LJTnnG7vXL6dO2DS4CzG0FkPgElaRBhz5sOnTOSD6vxFCPoiIhYwrwVPmK&#10;xLuJMKrxyM5M5saFY3w9pBclQjxNG4I5eFKpfhumz1/JqyTdAEntZRHZeRqEEEKUncaDa2eZ8fVg&#10;qkSHGnn8NA+ja9hHDP9+AafuvCBdBF2DJzqNPzftOU+vnWTr6mWMGzOW2o3b4RRYCgsnb3Q3W2dH&#10;O5ztbHGxscHF2tZYXuDrF0jNBo0Y8/0Udpw8xf03caQrofyv2uevYJQCaimfpmvQoKwmGVB1eyfl&#10;TnvxmCU/TKBJ1bJinHTTMw/cqjdj0M+reJCcL7wzR76ubSROTp+j9yrIoDArnlxxWvu2rWFA7y74&#10;eeuyaQ2W6Aw6T7z9qzH1p1Wcu6ujTwroxdllpHP97HF+HDuEesV8CRSA4erggW9IFb7+YRFHbz0i&#10;ThxQofSpFt3gTvKqOVzyhIzkC3jMFxCmI0EFugwgLV4I4S1++3YYdYr5iVOww9HGBWevSIrXacvE&#10;JZu49SzG6Nfc5BdsXDKLdo2q4ewgoMbFFc/ytej17SxO3H9GSo4QjsIMYzd/HWGc9dXn1CxX4sMS&#10;fgsD4DXqMJi1+65x41UWqSoqQhzfJTxg06IpdG5azdid39bWRRx1VXoMnM7dp1kkiIHUdivKzyUz&#10;7hlXjm7juxGfEOYl/enshGNwcWp3HcCfpy/zNDVZAEqu9EsK2eJIN/wyjY6N6uBgkBNr7NxCKVWz&#10;PV/OXMmpB69NQRp1aPlxnNn1B+N7t6O8qwBZazusnYIoXa8bO8885MGbTHHu2uMCN6Uddem4CIch&#10;Iio2+pvhOOXU96bPNGhq+o6hYyLnOamJPH9wi4N7tzFp4tc0b9qIsNAgHB11WaOCInVuFqZ8YpbW&#10;eDoIUPENoFql6nTo1IuxE2eyYc8xbr98S3JevtRVKITcVxPRG+kVtNOVkBemkiGA+PaZw6yav5CR&#10;g0ZQp14DvIMDpR9csHNwxMXBBSdb0Q97O7zcXIgIC6FundoMGjaSFRv2cOtFnJGzVXec15mkptDH&#10;h7rIof3x9vlDDmxezbdfDqVZkwaEhIVjJcTV0sZWHKIt9i4OBAtZLFshmg5Cbn+aMp0+bXpSvXhN&#10;fJxDhEg7UadZW2avWMGjtASpi3aIKRCfn5LE0+s32LhiJX379iekeCkcvHywdXPH1csLF6mHq5Oj&#10;yL/IrDzL09ODClWq0G/QEBavXseZy9eJiU8ySv2fjg9V+dehb7TtpG9FHnRjjQIl6O+zBbC8kT67&#10;yPa1qxj5/2LvPQDkKI6+b4IAARJCJJGTJHLOySZjjA2YjG0wtgGDCRJBIkeRc04m55xzzjmJJAkE&#10;KMfLcXfvTqrv/6uenp3d2zsJbD/v834vdVc7M93V1dXV1dXVPbOzRw21bXfc3VZcY12br18/67Hw&#10;gtaz97y2sHBR+Zpl+vS11Zfv77/+edChh9uF191iL7z/tU1t0NgjLtRipYP3oWnxl2uqtREff2gX&#10;DBlsW/ZfyfpqIcfGfN8V1rFBp1wg+b+05uYWmQ26l31lpASj+BwDxhRAFNyxZXy1EbRJp631/kTy&#10;C/ffapsMXFqLnnmtp/pp3gUXlc9a0TbZ7e927q1P2Y+1CqxZ24hFeHKW1xpQe0Guvc5y00baM3dd&#10;Zgft9ivro2Cs57w9bL4F5TOW7G8DN9vFhl1znw3/Ibx/y2XVB4sofDa/M8ztLV9EzWiRT5lgk778&#10;yN5+7GE7c+gQ+/XW21ivJZa0eRZayBZcuLf17rOgLbjAfLYAr0dRX68o373ZBlvY4YefoD5+0j4Y&#10;OdF/0K+Jdz97mxU4NjXY+K8/tUdvusx2Wm8lW2qRXtajdx/rtcIadsAxpyno+tQaaQ4QB20EzYH5&#10;6pH248eP2BH7bGerL7WoLdizjy20wlq2zl6H2MlakI2YJptg8uMuTFuDdVR/Y5+89KAdc8ifbalF&#10;l9BibxHZxaq21q/2sRMuvN7eHM4P0vBkj9rcXmVP3X+tHbTHttK/AuW557V5Fhtov977SM1Fomtg&#10;czZn7U3TrGnyCLv76gvsD9ts6fMgQfUiq69rex57sn0xpcGmqxEtCnz5BXq3EMky/cdP7cV7rrBd&#10;f722Lb2YgnF+ubzPSvbr3TQmHnhZQSxvem3RfNCkPsUBqzfq62zKiK/tlQfvtcMP3N/WW39N67N4&#10;X5tTvmHenr2t5/zq2959bakll7JdttvITjhsVzv3+H1sh40HWL++C2m+WlgLlLVslR0H2yUPvmVT&#10;83xNP2zOoiJNXcneF3pG8dzcYmOYBYVfGu8u/e7zt+zKc4+ytVdZynppLPXs3c8WXmZjG3SGFmWf&#10;jmdL1xpUro1NbnZTWCE4XyD0IV2Z7U6y2QhpySMLGVqs56Zb1bcf2s1nDLJdNuRHPDU39FzMVtlk&#10;ezvqnEvtm6paqymwrVkE+AT70szfMs6+eu8Ju/a8IbbL9lvaygNXswUWXs7mnEf+YL4+Nv8CvWyx&#10;xRax1Qb2t002XN/++qd97YwTB9sev9nalllSccm8fbTgXM9+u9dhdgNfR69tsFZu9vK+tKYJVvP9&#10;5/bxC09JF+fa7rvubYsuvap89qLWU3NEL43ZXr3msz59ellfjY9FF1nIVlxuWfvtb3a3006/0p5+&#10;5kv78lu1r0HxnOTFJ8zgGy3yrXXff223nn+67bXjdrZMv+X8ySXeoTnPfIqPtOhfbdMt7KTLr7H3&#10;Ro7SPF5nYz+UDCf8zTYfuKwt1quPzbvAkjZg813t2KsfsB+n1fqY5qazx3wzNJ9PG22fv/203XzN&#10;xXbw3w6ydTbczObutYT16NlLNrSALSD5F5CfXkixwyILzmOLa4wPWH6A7bXv3+zSmx6w936otolN&#10;fA0abdNXjLFGaxTfb95/0e668Uo76p+H2WZbbmM9+y7n70SdZ8GFbQHx6Sn/wC/A955/HuuzUC9b&#10;qX9/232f/e2Sa2+2D7/+wabUy9fQfXSmgMWWv2+dTSk5KF98paBz/F2Bm7x1VjtljH32/ut29WUX&#10;2n777GXrr7+BLbvCShojy9gC6hdu9vfSHNSrp/pmPsVjPTVvy35XXmYF20lzxSnnX2NPfDDCvp7e&#10;aNWyWb5ezabRzEK11Yz9zO698TI74A+72aorrKLy/WyeHkv4DcA+C/ezFVccYMdpfnjzneetUKiy&#10;cd99YY/ffYedcKTmjC229R9wnVMLVuZbdIxNrLhsP9tk3dXsz/v+wU46YYgNOuJIW2GZpa3P/PPb&#10;gr362orrbGknXXmvffDteNf1TN5Xj0waFxNGvW3XXHS67firLW2xRWUf4ju3/MB8ikN6913allx+&#10;Xbv48n/Zl199Z7kcT1jzxNdI+/i1R+yCs0+zbbbfxZZdWfP0IkvIJ2ghrdh7HsorFl+ghxbtsgX0&#10;8uttdrC/DTrWrrpD8/TwkdakyTGOW34QtWq84rxXnrPbL7/ADt1/T1t/tVVssb59bX7puudCi1jP&#10;XgvpfAFbaMH5NC/M44trNsd/tdmG9qc//dHOu+hSe/7N9+Qj8XVqHrzpfx3ZjGBTlps2/IBaQf6T&#10;TUb3US4Do0a+WiNoZl599uM3dvtVl9ieO++kxf5SNsdcim/mwbdKJ4ssbksNXMVOPv98e2v451Yt&#10;+injv7SbLhxsO224YnjYoWc//5HMf5xyoX0ydrL/YCI+yX8kk/raW23Ct5/bDReeaDttMsAW7z2X&#10;6uhpc/Ra0/b8+1n24MufWr0EJ25oz4+3Cd+/aXddd47tu/vvrH//1W2+Pstpblja5ukp/cgOF+nd&#10;w9ZedTnbZssNbd8/7GJnnjjIfr/jFrbsEov4jdh5+q5iW+9+qF1x++P+NHmOMYwgPMHfMNmGv/ao&#10;XX7aMbbNppvaEoutbD3mWcTXYD37Lmn9VlrNfr/vgXbnA4/btOp68x+KZA7NApcaun50H5TXOKq2&#10;2jFf2wfPPGJnHne0bbrRhrLvxWxO3mU9fx/FDwv7j74urfh04w3XsD/t/Rs7cdDfZecH2+Zrr22L&#10;sdnfd3lbZtVN7ZjTLre3PvnBqhs01/s8rsqYW71S2sKROI4N9rCuay1If7Lxyd8Nt8evPtt2WX9V&#10;67/Yotant9q20FK28z+Ot1u1rp3KlORy43taNKVOsM9ef8QGHfR7W2YR3tmruWKxlWzj3f5il93x&#10;mOyLr8dTRoVYbLXW2vA3nrJhg/5qyy0sf61YuMe8C9uiy65lF938pH3y/XRrYLiJHNlmttdYoW6U&#10;Pzn96O3X26CDD7F119zEFll8Nc1/fBO0jy28WE9bSDbee755bCH5avzb8isvb9v+7rd26kVX23Pv&#10;jbSxVfwYIC+R0NzaNMXeuf9m+8v6q9vai/Sxvor1e/db3lbb4vd23UNv2FcT5au9nchcby3Vo+y7&#10;j5+y0/65n22x+opag81vc86/qC237b425JZHbXxeetZ8yPrF10ptTf67EDdfdIJtuHJf68Wr6Obo&#10;bcv138wOPPIse3vkJJum7uBbClo+eD08INAm25r+wxf27MN325BjBtkGG29piy6/ls23yPI270KL&#10;a22GHfS0+eef2/os2MOW7beYbbTuBvanP/7NrrhO6+CvvrcpjVqHSnnt7DkQ0+qPb4M2T//RXrz7&#10;WvvnXtvbcosqZly4ly2y8mr2q70OtYff+t6+m6x1ODt4vhOJ31dMq7UqwUebYq0xX79v9//rEtts&#10;zRWs94Lzyyb62YIDtrIDh15gT737KY/7qJjWty3TbPTwt+3my86xPXbZyfix7V4LLy7/20dz/4KK&#10;l+a3XlrzrDJwGdty0zXtgH1+bxeddYbtsfOe8str2Rzy7XP0XM622/OvduVdD9noqiqra1VM095s&#10;DVXj7KOXHrY/7ryZLbWwxj+vl1hkJdvpj4fbzQ8/7+96Zqj63OXrvAhqk8dV7IJi+4B0nqu3RsWQ&#10;7z9/h+23/aa2mtYrvebtrdh6SVtr1z/aOXc+Yl9NqJb/Ux8RTymuyjVPtW8/ecXOPPoA23iVpTWv&#10;Leg329bYfGc7/ryrbFSVeGriZ4ruwIlqbTBt1Gd216Vn2cqLLGCLqw/n77WYLbbC2vb3Ey62lz4e&#10;ZXX+5CyAbOqv1iabJl/w2B1X2ZF/3c/WXm0N/+HMuedb1Oaaf2HZg2LuRftav6WXsPXXWc3+9ue9&#10;7OKzT7HBh/7dBmruWFj8ey68jA3Y4jc29Kb77OPxk/11Rf6aOq3NsYUv3nnGrr/kTNt/z9/Ln2xg&#10;y680wBZafDnZxeLWS2uBhXovYL01X/fpyWtT5tbcPbctsdRStu3OiqMuvNZe+mCUjZ7SaA08FBZV&#10;rfXKlHHf2EP/usYO3mNPW3fAmlr39VPfK97XGmH+hZewJVZe0w47fqi98Nbr1ljgJ2zVZ7I3bgwx&#10;3P6TALsU9ZEimf+Pw/++zdlsB5VjyK4ApGLZed9Y6/CXqDdYoWmyvfn8E3bK0UfahquvaWuvvoFt&#10;/utd7C9HnGTPvP6xTZiuiTlh6Hdy2FRhw4oFl5wmP7iQb6m3rz59V87pRNt5+61sjbXWstU33Nz2&#10;+us/7V/3P+YBM/FJhww3x2sNWCjmm+2HUV/ajVecZ3vtsp2tt8aqtsaa69kW2+9l5191u306cky6&#10;6GcC7tCCtKlmqo0dPcreeP0Nu/5ft9phx5xkv919L9two41tpZVWsFUGDLD11l7Httt6W/vzH/9i&#10;Q086za69+TYNoHds1ERNGE3hB14qAhEbjovgVegBvXQWPpXd1mYNUybbg7fcYH/fZw9bf601tcjb&#10;xDbZ70A749Z7bZQWMa0tfCVE9Ewqcmz+1IYCMt7XQlAx4ouP7borL7Lf/XZ7LYzXsVVXW9PWXGtT&#10;+9U2e9n1tz5iX4yeYI2UV3255ib7/IO37cJTj1Ugt7qtu/Kytt5a69r2O+9t/7rnMftKwV+j6qE1&#10;OBV3oirI5l1B8vOe1DYWHeor3m3Y3FRjudrJ9vQ9N9vRf9pbC+5Nba3+a9vAVTe0TXfaw07V4ubj&#10;kd9qga0gt2m6vfD43XbUoQfYhhuua6tttJltsfufbOglN9j7I763Bp7y42tEzdOt+ruP7P4bL7WD&#10;9vmDFqmr2IABq9t6m+5ohx57jr347ggPJvixCxZ2MxvG2/MP3yLn+yctKta2tdfe1LbYRoHBqdfZ&#10;iO9qrE6RRLv6h9cD5Osm2BcfvGSXn3eibbvV+rae+niDbX5rBw4+zV746Aub0FBnvL5hpiaN/PTv&#10;7ZXHFAgccaitrwBv1VXXtnU23t7+cMAgu/aup+2b8dO0KJYM6s2ZHTX2qYKqK08+xvbYZGPbZK0N&#10;bc0Nt7Nd/nKcPfv+KPthmgKSZJIJP26Dht0Cks9gk4EiptNnxVSHjjZraay3cWN/tHffecvuu/su&#10;O2/YWXbIX/9iv9lhe1/Mr7X6arb6qqvYRuuvbztuv4MdeMCBdtZZ59rd9z1i73z4uY2dNN2a8rxW&#10;I0zJberk+N7bAEyCjGfJXDvdfvx2lL328st2ww3X29HHDrJdtRDceOONbYAmrNVXWdU2kQ5333VX&#10;G3L8ELv11tvsDY2L0WMmaXLRIkI8sR9aEr4yH9obId/abJPGfm9vvvKCXXPlZXaIgstf/2pr2cfG&#10;tt4G+Iwt7aB//M3OvnCY3X3/3fb+G+/Y+UPPsf1/+yfbfP1tZesb2QGHHmV3PvakTWnmHT1JcIF+&#10;1d+NCl5GfvmVPfXUU3bBZZfZ3w4/3Lb5zW9s1TXXtBVXXslWFq6tMbeDdHew6j7vggvtoUcft08+&#10;/8omTp5uzfyi+2wBraJuNmTbfHyEDXjKt/ovH4//8Tt79dU37Nobb7Wjjj/Bdt5jD9toi81s9TVX&#10;s1UHKmBfdz3bZYff2OEHH2aXXHqlPfH8i/bZyO9saq0CeHUONXg4qTFCz7W1ttiYESPsX5dcan/c&#10;6Te2yapr2DprrGdbbburnX/ZdfbJFyMsp37mK+FAtCSOEcN1Ymn0j6dEwK7zGjfUpxyejJGv/PLd&#10;123QX/+oBfjmttYaa9hKq6xpa2y6jf3jpHPtkVc/sio5WIJq73f1d56n9uX3XD9a8HQ0TbXP3nzG&#10;Lj7tWNtivbVtlf791R/r2ubb72Z/Ofo0e+C5d21ctfyF1yrUB0FlkDf8hRxVUmiyfM0Um/LdSHvz&#10;5RftxhtvtMFDT7Df/eEPtr4WcAMGDrBVVtFY2Ggj+8Nuuyuol43eeIe99PI79vV3vKeszfgRsLAR&#10;FWxnRr7FJn0/wp6+/w47aM9dbIvNNrY1N9jENtzud3byBVfaO5997Rs1QNiYSS4ABfqFxkk2cdQ7&#10;dvaQw227LTZRAL6arbnFdrbr4cfZpfc/YaMm1xi/1O5NYL5rnWqTRw+3u264WgvmPW3D9beygatt&#10;bptvt5c/vfXkm2/Z2GmT3d/ydMObzz9mpwz+h22x4dq22hrr2Fqb7WQHHn2Gvfzel1bXyC/yt/uP&#10;s7TWjLWnHrjNjvrbgbbempo719vINv7t7nbksIvtSwXV1c1t/rXB8H5rtV3BY93U7+39lx+zf/5t&#10;P/mStW3F/gNs4Nqb2/6HnGj3PP6a1fnNFm4+SGPep4L2NrW53sZ/O8IeuONmO+XUE2zv/fa2DTbZ&#10;yFaW/tdcZwPbdsdd7aC/H2lXXTLMnrr3UnvsllNt3x3WsxUW72tzz9XHN2cH/mawXfrwWzaN98db&#10;rRhrfpZqCzIEH9YYgluB8v0pD40vkvCr+bxNHP2VPXzH1bbXrjvYWmuuYQNXX182tZddpkXtZ99N&#10;kUebqQUf79lF9+q3aFQJuBZUh793OE0LdpzT/BGGkdraWmOTRn1id11xtv19z9/YBhq/a663ie22&#10;/9/skpvu9G/08P5I1eLsQc41msLZzEbp+Tv7/N0X7PYbrrAj//lP22bbna3/wHWtv8bSuhtsbL/9&#10;3a523HHH2dVXXmnPPfOkvfPGy3ahFhg7y0+tssraioW2sn3/MsjueOxlG1cv/6JaFP2okmbfmK8a&#10;M8ref/0lu/nGm2zQMSfYrrvJ12gMDJC/W2655VTXQNto003tD3vuaccNHWo3/OtOe/m1T+yHMU1W&#10;29DhC66gBfEtaF5ulW9tqLWv33/dbr7qMvv73w62rXfY1Tbe9FeKkzazLX+1re150MF29f0P2hfj&#10;x6q/mm3qyPftniuH2X6/2dbWkW8asJrs4A9/sXNufNC+n6S4QXW4b0r8ZHu+0eqrJtqorz+3Jx9/&#10;xM6/4Hz74wF/ta232VYx3Jq2woorajwPtE00v+72+9/Z4f843C487xL562fs469/8B9XYpFVutej&#10;3hbfhqpJNnrkV/bic8/YFVdcYX8/9J+2029/7/N//1VXtVVWW1Vzzka2886/tUMO/YcNO+8Cu/fB&#10;h+2DT7+Q/220JimEG9YR6FP60zcOMvaSAj5hhnyvYiUeGKiZNtG++vwTe+aJx9SnV9jgQYPs97/f&#10;1TZVH6yp+XrAyivaqqsMtPXXUyy27bZ20AEH2Jmnn2133PmAvf7+5/bd1AZ/F3OzbDaMOymPhwsU&#10;z3z10Tt27y0329DBx9tvd9xN/DbW4n4d22CDzWy33fa0y9XeTz7/SGOJxbPG6Q/f2+svyp4uuMj2&#10;2mc/9eGmtoriBfS72Wab2h/338/OOv00u+P22+zZZ561u++4y/bZbTfbasMNtdhdz7bc6fd2ypU3&#10;25tfjLJ65kdiXxSgeKGp6gf7+J0X7borLrRDD/6LYtBf2Sqrr2oD1P/rbbyV7bz7AXbXA0/b6B8n&#10;WU469ZknX2e1k763Tz94x+6+5347/cxz7E8HHmRbbf1rW2vttaz/gP6K/wbaZptuZvvssZcNOXaI&#10;XXvDzfbMa2/a59/+YFPqZJvZPpDu25rqNAa+1SL7FXv0rpvtgjNOtoP/8mfpdhu3pZVW7q/YXjpn&#10;HChm2nmn7WTTB9r5551rDz/yqH382XCbMr3aCh1h1PJBl2ICmCw9QGxTYO7QBX6qaB6cOIV00mKt&#10;io+/Usx92/XX2ZGHHSF73knx8Vp+U2Zd2d9v99rTbrjnThuu+KCGp2DHjbC7r7/QDvrDb2ytVVez&#10;VdbdzHbc+692ztU327eK3RqlN3ySv6MU6CjYlLHf2X03X2kH77eLbb7BGopV5e832NEGn3KZ4uUv&#10;jOdCeZafH/tqbZ5sI4e/a3fffrMde9wQ22mXPWy1NTeST1jD9b3d1pvb4CMPteuuvsSeffJh9cub&#10;dtmFZ9luv9tZ42RtW2H1TW3XPx1h19z5uI2vb/Obew446Vy9TRv9ub326D125pDjbb+9D7Qtt9rR&#10;Vlc8vLLWgBv/akf7p9ZXz7z0ptU1NCnGlPjCTsAAc4C3CNqara1+qk397mt79Zkn7OILzrO//OUg&#10;22KrrW3lAatKl6vaBtLlrnvsZsefONjuvPtGe/31Z+yJB++xfx4gW1p/c1tnzU0Vv29rx596ob3+&#10;7pfW2CxfTzfFzvW6+MQquQ1MVJB4bdZPGnfVE0bb2w/fbkfs9wfbRv509dXWsZXW3swOGjrM7nv5&#10;fZvUqFjHJwqhxltby2T74v3nbdjJR9ivt1jPVllTvnuLHW2/I060Ox9/yWq5eQ41xoMwaufoLz+0&#10;W668wGOHVdWuleXvt9rhD3bfU2/Y6MlaD0rUIC11sA6sskJzlY399kt78anH7aJzL7Sjjhxiu/9h&#10;H9t0M8WXa6xsa67Gt0DXsx223d4O+utf7dSzzrJ/3X2vvfrBZzZ6Sr1vIsFPEYHWc5PsvccesON3&#10;3812XG99W2OV1W2NDbew3Q843B57+SMbX81rlqgfQVosp3iH93VffvaJtscOW9sa/Qfa8quvZ78+&#10;4B92geKdcY3Sg/sI9KJ6FFPWTvzO7r3hYttzx81tA/m/NVZdz7b/zT522vnX2Rdjw7ftiP+ia3Eb&#10;4Gvt8qdTJ4y1N19/1a688io7+rgTbbe99reNN9/KBojPwNU0ptYXL82Thx92uF11xbX23HOv2jej&#10;frAq1unil2ctywNOxAD6a9d5/dTx9urDd9sphx1km62/hvVfcxVbb+tt7K/HnmJvDucHKaUZBAqd&#10;pX+VRx5prCNXaxMUvz3xwC22z+472vryJ6tttIVtsNO+dtIl19sbn30lKrWCeEX91VCtueCjt+2u&#10;W2604wYPsp1/o3Glfh4oH7e2xt82221jRw463C6/6hJ78slH7YtPPrXLzr3c9tj1T4ppNrEl+q9j&#10;ux90qN10/0M2vqY6eTBNa53aqfbpWy/a4H8cqJh1I1tlbcmx2Q52yJCz7JEX3/ZNffcbjkGrRcCi&#10;mIc5AsqXP29RDPnlu8/YsQf/SfaueWVlzeNrbWa7/v0Yu+6BZ2zU+Kpkw5dyef+h0ZHD37JLhw21&#10;3XfextbFfjbcynb78z/s8pvvsQlay3Azx2Vg3CtWrZ04xp6+9w7bccvNbL2115Vv1Ny15Y429Jwr&#10;7fUPv7aaZtYfAIWwH16fUG9jvv3MnnjoLjtZfmaPPf9om26+ja2i9c+Kmmt+vf329vdD/m4XXXCO&#10;PXT/XfbK80/bdVpf7rTd9raaxtNq621uu/7lcLv56dfs2+k8kEUbQi0drXVWM/l7+/rTd+25Jx6y&#10;a6641AYPPtp+p/l6s8215mGPRnHt6oobNlx/A9tBdf3pz3+yE0893f51x732+nuf2rhpjVbbQnyN&#10;XhLG0m9LY5V999nH9tDtt9vJx2qdsvPutsYaG7pfXVdx1I67723nya7f/fwza9I4oTQeyF+rB0RW&#10;swmQRyyHbF6l/P+X4f9Hm7MaZVpk8kNV3B3iB2R4hP+7rz+1h++5y0478RQ76cQz7axzL7MbbnvQ&#10;Pv5ytFU38BxLgLA5K6+ngeqBOsEnC8BCs439fqQ99diDdvFFF9hJp51mJ511jl19yx322vufyPjz&#10;yeaPJhU5XALlQlvepkweby8//5Rdeen5durJQ+zkU06x8y+6wp5+4TUbM2FK8K+hZq/HrzToc2wU&#10;TRxvH3z0kd334IN2wUUX2tGDjrJjjz3OTj/jLLvmuhvt6edfti9GfGeTqvhaTN4atbptUXTG3fOK&#10;gNMiaBGGzakwIfifiszQpN/S0GgfvPGG/euqq+3Uk06y4888w06/7lp74DXJW12liQ2dQC+EFwWR&#10;23U102qmT7UP3n3Lbrz+WjvzjDNs6NCT7cSTzrRzz79KC64PbPzkatcTMUM+l7PvR31jD919s50+&#10;9Ag7/qiD7eQTj7fLLr/K3n7/Y5tSzUsfxBakGlDn6DYsROgrNsJ1VP1tbQouck028vNPFQTfbZed&#10;db4NPWKoHX3E8XaCguxbtBj5QkEnj+i3C7/WIuHuO2+z0xUcDD3jXDvrsuvtnidfshE/TrRWvlKP&#10;K1JAm68d7xPNLdddaSccf7wWqifb6cMutTvuf8q+Hj3B6lu0mHPdyoHlq2z4R2/aXbfeZGeceoad&#10;fNK5Nuzc6+3e+1+yMWNqrLWFzVAaIrlFO/b7z+2ZJ++38847y04582wFBLLLux6xz0b9aNVNfF0l&#10;tLG9ZZommvftQU0cZ2ixMuSE0+zkMy6yK2+8Rw74cy3a+JIv/amJeka9/TjiM3vxgfvtmtPPszNP&#10;HmYnnnmJXXDz/fbeyPE2WQEK70cGwmKOC/QZ7SHoOQAjI4uRNmB7e7v/AmSutdUa6+ps3Pej7a2X&#10;X7Q7brreLj73LDv9pKF20gnHSwdnaxFzvT30+OP2/qef2oQp06yVlURSmasElGHE8wDYKfYKLTrm&#10;KfY6Gz/2e/vg/XfsvvvutgvOO8+OPvIoO2HICb7Iu1uB3vuyn6k8EaWxwKI72ozHqi4/X9FI0ryW&#10;BHXd0thg3434xl7QYvC6a64T/wvt7GHn2MWXX2aPP/+sDR89yiYpEKmaWmPPPvisXXPh9XbmKRfY&#10;cScOs+tvu8/e+eQLjUU2c4IuqQ8/0p7XgrSl2Roa623SlEn2xttv2vX/usmO0YR++JFHKAg62k5V&#10;395y660K5t+wESNH2UR+GEXju6mxxW+GpLoKXBP+WSCFloiW0eNBGBtIBDsgi1D02WZNLY32/Y8/&#10;2GtvvqkFxN124cUX2YknnmjHaLF+thbjN15/kz3z9HM2/OsRNk1+IZfxF5yxBcOTuQg0o63dqidP&#10;szee1WL4osvtrKGn2OknnK7+kK9T2o9jJ4SNtzLZS3QfefJHnztFBAriZ4JH8Hc2tzTZtLE/2NMP&#10;329XXSrZhw61I48eZKedc7498NTz9s2YCdYsn8ZTRWxm8HWc8KQXtQV+/BjM1B+/ldxP2AXydccc&#10;PdiOOf4kO/eSa+2ex16yz7+bZLWKotFmKjNFM9euD3glGyB59W9jfa1NnaKF8Ddf2wMPPWTnnHue&#10;++4hstHzZaP33nu/ffDBJ1Zd1WAtOQVOqoCvq9I79I/3HdzFs2baJPvoXdnK1VfaWWcN09wzzM44&#10;73J7+KkXbfTYib4BhBwe4DNOwpX3cXu+wWqnjrHHH77Xhp19ph016Bg79rSz7NKbb7dn3n5fixue&#10;GqQMxXRUkN9aN92++PB9u+fWO+z8s2TXg/Dhw+zaW++0Vz760DdnmduoZ/RXX9oj995jZ59xpg09&#10;8XQ7+eyL7cY7H7bhI3+w5tZw63GmFobtrVX2+Udv2R23/ctOOfVUG3LqmXbaxVfYLQ8/bd9OrLYG&#10;6SCs72kMc0neWptqbIwWwHfc/i876eQT7LAjjrTBQ0+1q2+62954/0sFylqyer+GPuEGXjAw9bnm&#10;z3Hffysdv2sPPfKgbPt8G3zc0fKxw+yaf91rT734gX395ec2bsTr9v6zV9lfdtnIBi6xiM3Lk7O9&#10;FTD/7li7/PF3rEqyzPDfIS7bnHUjoEJdYJOcUzfBvojqp0624e+/bddfdbkNHTLUBh0z1M65+Bp7&#10;6d3Pbbz63B/UUFuxecpxw1MXKeCHuNFbvjmbVOHVY79tuXqbOnaEvfbMg3bTVefL1w+xU6Xfa66/&#10;2V58/X2rlo5aZSDUh0VFL8DoSn2EFrXchJw2dpS99sIzds3VV9uxx8sPDDnJzhh2gd2kfn/zHdnK&#10;+AnWojHXUF9j77z+kl0lf3is2vXPI4faRVfebK++/5VNa5buxRrO7md8U6DG6qom2LgfRtmnsp+H&#10;7r/fLj7/AjtWtnjY4UfYUYOPs7PkY+984CF797Ph9v34KTa9tsWfDvJww/VNoxmvOfmaVvFttxlq&#10;Oze/n31Gi50bb7ELL7rSzjv/Crvsihvttgcetbe+/NImaix2aF5umPyDffDiU3btRefb8YMH22At&#10;RuiPh59708ZMbfBfQHePo8r8Ry8Yz94hvDd0un038it7+cXn7EbNYacq9jvy6KOlo6F23oUX2x13&#10;32dvaiyNHT/ZavlRHflpvgWSpw9RcwJxznSUETU31Gr+H2XvvvWq3XnnrfIRw2zQscfYcUNPtLPP&#10;v0iLq3vs1bfes+/lO6vrG+UntOCUQgrtfLUwMOYzSBmOXBcx0EQqfmSTd0BzDIvKRps87kd7903V&#10;r8X5hZqjTxpynObSI+w4xTlnDdN8dtPN9sJLr9q3o8dYTV2TNeXa/cnQFsnAZmFau8YrXwttbayz&#10;iWPH2HtvvWO33HSrnSKfMFTx0rCzL7DbZEdvvPmOjZuIzwrSgQ319Tb8s0/swQfusYsvvsCGnjDE&#10;jpJ+L7joYnvw4UftE9nEDz+MsQnjJ9oXnw+322+8yS5SbHnaiSfZ6Zr7b378CX/1RS0L59hkfLF8&#10;X0v9FBv73XB77eWn7PobrrAhJw2xY0882c684FL5qQftoy+/tel1xFmhKHqZKd/Gj4U2NzbZt5qD&#10;n31WY+KaK+10zc3HqH+OPe44u+SyS+3hRx+zDz7+xH6cMNnqFH/7U3BULUbePY5qZ6HV8g1VVjd1&#10;rE0Z+619++XH9tqLT9vNN16jGHuo5tujbJDae9xxQ+zsc86z6264yR594in7SO2ePK3acnnsMWHI&#10;URjee51cUqcQW4u+kLQAMZdxnpMsTVZoqLEJP3xvb732hub4m2Vvp9qg4zTWzz3f/nXXHfbuF5/Y&#10;hPrp1qDYd/KUcfbG80/bjWrvSbLLY0453c6/5gZ74pXXbWpdoy/4Q3v9Qy6p3eqnT/GbMbded7kN&#10;O01zh+a8U047x+55kB9vDQ+kBN9HWcXt+SabPGmcvfve23bLbbfZCSefqrE1xE6Tvq+5+gp75eUX&#10;bOyY0VZQbN+hddhH8qs33ni9DVE/HjboBDv70uvt8Vfet8nNit0Yx1GejrzaOt0maw5556UX7KF7&#10;7rcrLr/GTjr1HBs05DQ7+4LL7f5HnraR348LN45lxpg0RUsgvYaxdMmaQ/N8u+LQOn7E9Zuv7IXn&#10;n7Orr7nGjjnuePlN9eN5Wm9oTL/85is2euIPVtdcaz98O8oeuvVuO++UYTZ08Mmaj06xmxQvfvbF&#10;t/47FLi4RI1eJRh6Lvw2CH9pqvTWWjvVxn72nt17wzV2tnQ2eNAQO3roGXbNHQ/b6598Y1PrtR7y&#10;xkDfqjXPNBvz7Sf22MN3aL1xtubgM+ykcy6xa+94yN765GtrbFUtXrE+iL/UzqopE+ydN161C89X&#10;jD1osPvqCy692j7+YpTWzZo3IE2kCvGZbMzjiJw110+zH7/9xj5+/z17WGuRSy7E5x8lf3Ccna04&#10;5gbZ3nMvvmZf+U2NJqtXENQkhtxkwDrkRa1Fbfzm3bftnkuvsnNPOEVtPE7j93S76qY77PMR32vt&#10;pfnA52FmUvm0fKNkHmvPPf6wXXruOXbMUYPsSNnf2dffaI+9855N0lq/3Q0ktJPxXiMbf/OFJ+3q&#10;i4bZ6SeyXjnZLrzkanvsmVdtQnWj/5im/lPtY1s87el+XHW3NjfahLGj7dOPP7BHH3nILrnkYs0v&#10;klP1njFM4/mmW+yl197y9X5O7YMPfoLYJS+jK3Rwg8MjAZnXDGvUOvsLtfn+f90oH3e8/fOYI23I&#10;2afbzfc/YN9P5CEN0SMQGAoJ4YigzYoXx2ht9KpdddUlinfkfxXznHbxVfbgc6/YKMWL1E9BJKGP&#10;efpz6sSx9q76+dabrtMa9xgbctwxWr+fZtdef5299Mbr9u34cVanNV4h12Efvf6R/eu62+34E8+w&#10;vxw12M5VvPDCW29YNT+u3B4m7BbpZPSIL+2u22+VTztXtqY1tmLDm+9/wj786jvfmA7jNGApkJDV&#10;uM5lv20t022i1sv33XaD4pxT7OijjtNYO8Muu+Eue+ntT23itDqnDmXUrkKNjf3xS3vi8fvUJ+fb&#10;iZq3h54+zC6/8TZ78c33NSbzRVvQkf5saWiwLz7+2C698EIbcvwJsvnj7ZTTz7V7HnrChsve+EHI&#10;UIeK0WfqPz9Kvuny7x+886Y9qH665NIr5MdO13w+VLHYjfbKa6/Zj1prTZ8+2SbJ17355ut2vuo4&#10;4uhj7Bjp8apb7rEPvhlj05s1ThP+AK8F45U7fGuQTeCJPypeeOMlzdc3KIYaZiefOMSOGTzIhgw9&#10;QWvsC+zGW263519+3b75TmNK68b6Zo2hgtYXWp/xre7QWADZ+eHEZps6YYK9//Y7drvWBKeeojj+&#10;pNPszHMvtOvE64W33rbvtY7hXcKUjr3iEFnNJkAesRyyeZXy/1+G/z2bs0nv+KDF5wg9Lo9pEQN1&#10;BkjBbOQceAKIr6dxN0kLDzZoOxQ45uSEGpqEzQUFujMsV9BCQguX1FfDAafrsyQOgckGfqzIQlDL&#10;VxAISnnvGxswAdt8UzRsAgQ+LKx4t01rTosMOaqGpnod6y2vAKOdAScejJXYloBcKNHlZ1NZwQjv&#10;CsspCMrnrFX1MNiqtQCYrkmmRuf1CpZb1QAGDTy6hKxCwUyt5BHs4aj4wZNcc5s11bVavYLW2hzv&#10;ZclZo4LvnN/tpmwWM+AdpRCCwD2n4FarKzaVmrlLqIk/n5+hOrw6X3TltNho1QIhpza2FbSIam/w&#10;JyRnaIL3r+gh3iyhKAsLqnyuVUG1sE6Lwjr1V50WsE3qn3zeqsW7oZ2Asln6pT+TX9TVYqNBk06j&#10;bKIxJweNnBKUzQ3uwPG0YUdBcqoPWUg0EYirHI/3s4gO9Sug591rHQ1qT5O3ubG+YE0NHZq8ZQst&#10;0i0PWLnKcL/c6WyQPhokA0+yagGZl03JJptUf7NWuLykvJ0FlWyho6NROmuSzTbLdlslQ0F2LNk1&#10;y/nLzF1fPBXYLPsUX/XbjEa1sU71N3VYnXhWSd4a9TM1l9pLCDKCzsUrzeEIJYjgoa3Q+BOuanvk&#10;4yidtbewmV1tTVMnWNO0idZUO00TdZ3/uESLAqFmycDCFc36mIYtA5CBUypUCtgm44W73Dz94eNC&#10;QVi7bKegsZVv5gmMFo1v2Zj6Mi8dtkh/Ta2g6lPftmtyCuM6VMBETP8RGLGI5kY0D73xVCiboO2t&#10;mrjFs9DQaM21dVZbXWPTwOYmq9K45l1FMinRadKiDvUFm0X1LfINsqM2MWN8exu9RgA9izeLhrzk&#10;VR/hH+hP+r9Zg6JVNhlv7oTgL6MQeMFTzUBl2V4pgiu0iPgwRzROmM8Wfvg6vof83CRQPjek2jRm&#10;WxsVVDckr95QH+PH6GdGAbcrwvMb/OmozvMNaKpKqmiTHlpl9631fMWKwEK0sgvnJTKkizKDRWmD&#10;ZOGdRmDcHCltnQM6QS51QF7+vLWhXjausSHbK8hPFqTHXEE+Hp0W+OqYgnbxU4tKeYrPDNHRz20a&#10;r+0tolO7WxT81jW1y8cW1Kcd6pcgZ4SsRIwWbszw9AP6iOD93MZmfJPlFdTmVU+OjQ0xq28sWJ30&#10;XK/gsEk+EBsMfgQQD+8vf1ZDyGZRCOD5RgSBeWOT5hzxaNGqgbGPLSAH+qNvvZzK80NqbdJBTjrJ&#10;y654ZUjEgvTH4gDqbHuANvxyQ5MWRg3WpgVeu+rrkG9ivISxWywxk8WU7L9Z+mqU/TfJ/ltFSzAY&#10;bBcbZD5rkqxs7jRZrQLCGvnQOo3Levkl//VpbwOgT823M3kdAu/llvwt0l0jN39yaodkj5uWuAzk&#10;Z7OS+aQg3+1PoIpGzt3rB/0VPsxhLdXqzxab1jjDJtfzwyBqS+NY+/aDu+zg3Tez1fstZgvMvYj1&#10;6Luurbf3SXbtsx9YtVrboU8fK9RDKEClrnQhTXTkXBla7HS0yp4aeU2RfLHamde4YoOlRULWqy8a&#10;sU+VpxhA0bDZEtJAH3dJW6mmHJyWjaTkWyszNa/N4FVOrfK1DbXW0iTfIluRG/OnQnm6Ooxhli30&#10;e7F+1SYBFC/l6/3rgx2tijlaGmRjmv9lpzXYm5jwgzlt6gs2vtnY49iiMddAHKJ+r9Ucx+t92Ogs&#10;9ie1KIGv5UrGmfkGVaXFhnTSpv5vlQ03Chvks+vVd41qF/64pMl0NCtk6ZAOwDZmtGuuVWyXV9tb&#10;JGtdba3V1TQJNY/Wyx7Fy1+TozHZqr7Ps3BsrLcZsqMO6Z/5hDksL0FbiQPVH9h1WzKW/XU/Pgbl&#10;9RQ3tLfUWL5hmmKAGh/TLa1qs/xbtcZhFeNZum6SfniVDa+RkaBCPFtoiUQJflv18GOXM+SX+Jo5&#10;P9TF10vZwM4rzmMuqFN8WoX/EdZKr03SU4FNMM3PgSeaDXw5K08FOe/87YMICCNfqIBkRk4xV7Os&#10;vH6a2jfdWuqrrVH+lCcJve8lS73qb5afKUh2/wqq+7mIGf5qZJhH5Pfkj1sUKzXX1fsN/5zGQUF6&#10;5mYpP4AjdonM8OQmkubypiphtT9Rm8vzDTAeNlD/qYzPM9gF40F20Abf2hpraG20KsX59RqU8YZz&#10;CkxMHYqDClWKh9R3Wtw3NdXK3hSXqq+IRVrFk55KW6QPvtrOzUb6iI2LvOK+MKYa1O+yeaU3Sr46&#10;8amTr0Q33h7UKuysHk5oreyJccD7Q+UPeR0YcUyHYoE2zWW5fNj0bkWuRDap3h+24MEJn2ClKxbV&#10;HRz9rzOQllYNYHwIhV2qHN/i6VB9Bdlws+LzOjbGdOQbTDnpsUX1SCJeGOO2PINxj30rrp4ivU/F&#10;PtT2nC/46ZekGvrG9Sb+soF2NnMUL+U07pob6qyZOA3/IXqPt4RxlPAAQkebapU9tjbJh0nnzYrt&#10;msWDOaDNbyworpDfaVY/xLxmrcPwHdViOlWBba38D99iox8jeGzMXKw+bK5vsAbFxY34Ho0pYi2f&#10;S0SPiikHuspSBQo4B0ucsc7pC/Vfu+wEn8kGCuM4V5B+tI5jU6NFjHgazu2KeFExRYfGdV79nVN8&#10;5PG7lBDrpgodXC94ksQL6ZrUJEdxsMnXz2yssRm851uxb4HYV/bTosa0qC5NrU7tXp8fjOqolrhs&#10;oKlf5IO4idTI/JusN/CF+Ce3FdXRLl+bJ4aSjbN+amLcyN+3YjeaR1t5pYXqyYLPt4o78Jm8Vmlm&#10;oU4+pkYxVq1iLK2N5FeaNS82NLRabUNecws+TmseNRK7CPLKjrA9voDPq6w0ic3QGqpDcwDxPWtt&#10;Huxola9s45sUrM/RjmwVO8kRu0u2GXzDQHS+XpcN8COr6NH7VRURK8zQXMBDEx0az2BOdtXIzXX5&#10;r2bx8Bgh1aP3uNuKvz5EZdk8k/JlX03y55pfhB35ZtmA9NUS1gM1kr1ejdMy1DclWWd4JE6MqPGG&#10;fH6TOVThwJPorKN5LUpju9bg0mczDwrJjlnL+NfeEQqBQP9gNLFZTf9qXcGr/phPNE7wU00y8LDx&#10;Hagp7jMEjNSOmVpbzsjVhflA81yr+ov+bpAC6lWuXm1uaFQfaI7Nq+9a5C8aNFc2qP0Nsvkmjdl2&#10;9Qc3TgFsgfFFfxHrVUsftTqyAU9fQxWb0AkSG4xtshnSr2ypg/lSY6vgG46MHWEyr9AvAeAsObS+&#10;bpuhsThD62XZRY30MK2hRf0h+yWeVRl/4t8HHLagmEudE/jJ//LQhOYabCj+zo6TizsyM7/yY2bt&#10;mkfxXTOkc5AbSNhUXmMypzYT9+dVX072wsNW3ufq+1b1e73GFT8e2UAMJDuRm/VwJwKn/I4Rem1r&#10;1bq+VeO9pUo4XT5EMYPW1k2yVdYTjKXqphk+nojX8M98MzboA12CqZK8fzwOkk8u4K+FHbIT1iv4&#10;1nr1fSN+wsdNeUQj4CTiLACr6/rvF+gO/ndszmY7W8j4TJHrBDuBJ2J0oAyRoJoNThYcclQMbt6L&#10;xSItLHjk+ETqYxKeoojgT+55pszQZ0xmeviBYUnjtekjLBA1mHXh73sijTwheTylVZBzbSNgFzLI&#10;/K4i8gqTQ8IrHJWif3FwOtFTp5eT8xAxshdYVDCodORpNMp60W4h8gWhzmJIgg+OgR+86ZCj6pBD&#10;YuNBU4GmyjYhU1vkQUvBUN6BBiSNQo8ElGzKcPSnF0WOaikidfgkQwAQfpCKoR+dSEKUACwj685A&#10;YhHZCGrHkQr9pfaYgztVgl0FwDwl5HaBfkMf0G5HVaticszKckGRBZlY6DMhssgP9kM5/ScALUte&#10;OWduBBCwedtVL22mKpAmeiH4SgbT4kz0LAKxlygHYhMQBDsl6GADLejIX0WhtpCHrKDrhT6RDJoK&#10;VVaTrIJdXyFjvqqOU0YCbwgllIGaYgAWnd2czeYESuQFOQ8LPre7JCUF9KkGE/AwgTrypI5sGJkp&#10;GcvA2WvJVuF6T9IS8P6RUuhTX1wk6ONCdUUMN1WSfqGMyNG99wF6xODcZgNzDxxE4JtWyg8BUygb&#10;F4GRN4tpAjE2/Rh34b21EhuRkDc5xv6gXsQkH/8A6jTWLP5B1wF1zjU0JXQVgAwRSFyvH3mLLYoA&#10;h4hJgahcHekF/kJNkSZwCGM2oERJoZQL7VFAgo27/MqNLDilvIQL70xK8kQDv2yNgGcJ4Qu6fUgX&#10;BK3+JGoJdRmIIU/psBDkJgubAt5npKNHYbvk493UeclbQGavpZQfAfpMBV9+jHKqWjYQ2BQAWeRQ&#10;KmIWuGbsstmJxMV8eEnTJXKJVnWwoOWriWDYfMuWk4xxzvHNoaAH6kDVwa6lJ2HY0CvKFXpW9JTD&#10;X4gHTzLwpF2sI4tot5KGfTyhU5ULm52iCP8epGFJKZDuMiWyCaMtB6AG2qNFlGTywFRt9q/gKgvd&#10;xoDUSzgzyc/GI/aVjA02hhlHkStHxHLuKs83EhpqGu27b762EcM/tR9GfmmTxv1odVXT/MmWjo5W&#10;6VuzmATU+k7jHjnNqiaNsBcevsR2/dUatkzfXtZjnr42X78N7feDrrB73x1h1Wptm2nRpU+JID+g&#10;ut1YqVwJHBGG9pKhvuOpu5kK6tnUCDYVkHYQnBfUJtobgVPvHzC9xjbke2i/p5SBE6F06crnMwRT&#10;3+NrlUb/MY9reGgMhIUv1gSyrVM6uvSJ3t3ugu35BpB0hb4YC+5DkQ97xabdrhn/aovytJ7xjSSt&#10;C+RPQz2oKbQIiwnySTAhddHecOp2o3N0QhldlgKJGIoW294Bal+YD5lXpCPiK/fRbChIVpHBj2LM&#10;iPwYYgcbwgViQvGhYgGfXPoiD7tQOn2Tl4z+jm6XG3ppy3WquSzapeRnDLJhCYY4LNGRtyC2JFOX&#10;PkDvZ9dD6Dt+ORx9R3t3fSZ8S3RPH7lMRS1xRko2lboC8le8LgHxS+3VN1O0mO3Qwl7nxDjEyfgn&#10;6o8xZpQ9cCu2LQuhbcFGgg8Jvjn1VUJ40deprF4Gm5IcoHTjvlPp1On1OvcEoHfezEMdinhA6auY&#10;HdD7GruTjqVn4kxsJdzcCfpSriPX+CO5PNFQPrTD+0RlAtKOIBfj0n1SwsvrS+pWEVet+wkSQ06C&#10;tDpD4FicH8gtQdKEQe+Mb9khfowHPBJZKoGnOkOhNwp7S8Yg9XnbJLv6mAcRPF4VPb5GnkvRabvi&#10;Ra1dvB8ogr2z6dfmN9n53QfsMlbPwX0dc4boIv/Qr+gO3dNfrCWyvigpK0asjYr6RtfUQf3i4/nI&#10;Swwe4vDQF+IjbJay+AV43r/OfMLYjLJ5DbSDct7WjD2H3OJ15hjRCUh01HkWROBtzCLtoD4VhFxi&#10;OQY+RfS6OHKt81gf1UDPmEY/6EmjQmkQJjk8eFRQNJ9v0bnSVMjLQ6EPxhfItXPgtwFm1OnID4vh&#10;25J6EmSaZx4N8RxCBR37HOR6Vv06+jlHxp4KUc55pYgcYpTEIGEtLn+N3xQ/jy2wNaHfpHGUDCpM&#10;eZXWp+jU4g422No1dhV3e7OpS9neDaD7YuYBH8EqI58l2dhYy8alHCiOXePffSxRmerGVrmhgI3S&#10;bvovtTHxYOjEecn56AM/EWSGF0LpAkzHF/2PvhK9wkNHyoI6dV5YCLEuG5jENrEOB078gllINMI0&#10;LnY7U05klNDRwmAp0p104jGEMPgp8REJRSJSH+hlYztoAzqVbhmDtJFy2CDjzL+JKAV4nO8yq/9U&#10;Lq/xXeCBIDar4ZMAUtEVzkMnxAmsRaUlr5t8sDOQCgU1y9Zlt7zagG9nRP3SjeUYgHKsr/nZ1Vah&#10;5nNl8gqJnDqFud59lytChRyTNimNS3jRPrcV/YPk0adwp6jHZj5XyQ7pF9qdIHbh/hB+Ojom/OJf&#10;4IGdMMei22Ar2EhSpaOXo899DEm/PHhIzEc/qf4wX4exRGwbbLNYn64ySK1FcHloe4JK8KP3u5CY&#10;CE2C9AT9lnLICjkLoL3d/f0CXcP/zzZncTBMCjgKzAoHHgJrNmQwZAZZJV5hQClTg8EHmjurwI8B&#10;4g5J5XxQJYjB+lNIpOscKXBa7hiFHMNAVmrkK3pvI2VUIDrv4AzIF1cP4MEw2CWaI/W4gwOTcqR3&#10;DyIQj4AQZ7F4ptxQD3xdT7g2Fqhhe9ZdivOgpWAo76CCfrcvmYDRJU7JAz8cPY49KQILD66UwFeb&#10;eHrCJ/Uynq4fJXk7qTZJLwVSQ447m3gp+tgh6E+9L50puPV6Ar2T6DTqkLK0PTDJMBB6HygTvRRt&#10;CDpo0I0CCQIK8Q/tVikhbU1ZQe4nsk1NHtzlDJtd2EuxtqI8uC5S5PyVy50wFk5t0rMvnODvPKGR&#10;DpmYefcTdgMTzEdZ2As1skHLFA61F/MjOgtt45jNCZRglEw0+svKGnRG3yovbbQqTjAE2bIj2QzB&#10;PmODcinEapBVNuIiJIAOfOJhxqFNka+3jyN1wUCnrnP1s2i5sx0mqaCGMO5cWqdFr/gC7i7yxDv6&#10;EUXI5cMbBaoMehHCH92p1iItoBNYUxdFXJxQTIGXJkwlUIZk703pIbvAcP2n+QEdyhOSc+pwH6DL&#10;EjkcVGmlQkk6takl4kG/MO5Y7BGIEaDin4L+vfkqAX8Q+amT4LagxSEbXbQB+hLQpZdXoeAidAFP&#10;MYQfGEtwzNaBbMFXJkFoCXUFoE8TG3DfLPldp6rLeevogaN48eSscpVaxg/jiIIJ6TNExt+woQVi&#10;G5SKmAWuYRGfQo296X5NeuVpH9ct/Sw6MK0Du0ZmJSBrAMmYzDfFzVnxgidlE0THWaC09yv0mc1Z&#10;+ijcxAsYxh+0pVgCLmSCNM51RP14l2ALKagw3YAfUlO8bWlTHLhQCc3DHZKrTf3gX+UTP/Tqfkll&#10;qMKL0TDZljNNGCEftuc3OYTBJ4ZsjphArqlg1ZOn2KP33mXXXnKeXXXhmXbtpefb3bfeZC89/7SN&#10;HPmlNTQ1uH1QhnrrGxrskw9fsSvOH2SbrLmc9V1wQZtngX622Crb2NGXPWwvjJhk1ao9L6+J1rzf&#10;aIorUAxI4AhDF0bXZMZ0BHcy9aAQ2cP4A4tA8ZJ2geIVb8SF1DIIREIECnYCZjdn8aWsa/GDrmtR&#10;BMRWsarAxj9dbuX6BhlPprKZIp8tudF90pQMUEYyqq1uW0oB4c8iDon8aSDxJfYKC3XlurzUpVZF&#10;NQnDGFI5pXFEthSo3A1AJ25kXoskwNbpF9oMSq9kQwa5qOTZxE95/sQtNImPoH7RgGwyZDdn/X32&#10;Ql/g6uivhHG54YgwKpScBbsM9SFzyOEzi2UpqsfjnXShpVnZ68A2g21Qk6MKuO24vlQDOkxHcDgL&#10;7QzHKF1A/pRGPyTtTUEXYbNEJX28xcUe/iroR//OL9ZWLO9ck2MX4MQJYsPSr2+MJXwjz+DX8N+S&#10;nnjd7Y8bA4EWP+m6hU3Czk/o5GRsYM9xBDhvMQ8IDTl4LRAtBV8Lv3hzyPf9QZVhgUxZXwNw4jr3&#10;BJWl8gDUHON/clLQBU2JZl4swgn8ZFMaW/7udNc77ab90o+EStsr6tD3yqZR3njVqvLc8PYn6CQf&#10;bekSlOd9XJCGfINL6O1xpoFnUty565r5V7OGIlmQeVNyQa5iyMfY4Kkv2p2tmlPs2jsgyuvXFGYM&#10;ya50pBy9QK+AnLsOkRPnij4S68AHRr/pvKklOfcxRL6OlKB3iW353QVuRoWn4hLBMxj1zHzlc5ZI&#10;0LeLHWqgilKMbYpEWRAB49LHJuhyM36wX2Jen5FT2/TK0kUb5RNMgFPo4ESZqCtZjNIoQA59qfHK&#10;V/F4Al9+zceLGpO2R1Ren4PoZ7YooUGycZOUfsjQCSENJqEzyYwBo/+gd3ihN+qgbeQXxxESRWRc&#10;uPEzlvEp7uM4Vxp8BRzERvOS9MJ5woNcaVOfaAz/ji/Abys3VOkyQu9i+bhES6D6QETYQ8wHfe5V&#10;QaI/R5XxNlGZV0j/Ma5CBfRjMTZX2aQ+9/M6941ZISIF3QiRw/0o7WVM0xrP8XbF9oEqmgJtRYc+&#10;f+qY5lOQEyG6Zv7iCXba54nUyz+X0IL+EazF14A6Z+6New9oJ+oGpGiUyQFmyE0/+b4JOnXGTu9z&#10;OmU9pQjOV9x8rqSvMv3sdixM9aZzJIztBJWU1FIOpEKJ9bM5y00IYbvsN+mfsK+QVFfChHJ4hGad&#10;5Vx/ftNV7Y8P1jg5H+gSQb3/wyXJLjv9rwakexli6/agfEfxZO4KV1EIjvAKNhVkTJBr+iApkS3p&#10;/aITdOV+P0mHI3YS1jfSr48l2kYfBX1jI65npTpyjuxKD+t5ryFBzovg7dVHGAPKFzJnoF9/uEXl&#10;eQYZ30qt8E85BOECzgK8Dd38/QJdw/+5zdlsB88uloNbmEzGUQaGY/GFgAa2Lwp4IoCvQOT8azX8&#10;oAYPYTAYOkGwVllgwsudFYjzYUOMp1bl/nQMTwDhPMPkG80fhLXM3REjb5Pzjl/NiRu9YfNS9KrO&#10;B5dfky4ad/QaEjzRkCzwo5Pzp41Ey+sM+Hok8pAuFt1DbFsWy0pxhV64Q8bXbfLtbZaTDvlji5YW&#10;BR1LzowD50AwxCPybfmCtSsg9CdvNYu1KeLlawi8iJ34y/1FAh6Ayem08dUAtdk3Flx7GrLiGWSR&#10;i6aNQjV7luBNoxPCXKWjeEmvTM/BNQYmfDJhxOAc/Xq3p3VwogTKqK30AW3hqzX+SgwVxukGPVAZ&#10;7osnNELbiYfpbuZtJ4GVAyfK4DUIWpix2ZWTnvwrbKoSCaFIxXDAAfMUXMHfh8tXbloUhbZKhiAz&#10;1KHRvhimUiIIVYP+3GaUm3WwlHBU2YjF1AjxmkqKkiUpySQmVF0dGlQdPKrljVYtksHfaaTFRE7Y&#10;qvMW6YbQgZ7I1sIFOmqXXrNPbsKfxTO/sMo4CEFfMi4KOmrRrQJOCx1fH2luafOvgrZImXyll82J&#10;MEkVa+TaX1Ei+/ZNBKV5e8hLG6VUtWumFNghZEPcN+xEo1oDLSxFhovwB7s4T6ri6E+56yQZOWoP&#10;9q5+1OKqrU1jSvV7WmCTygFfFzki9YAC14kQ24U+SU6g9KoIIR2tE7S1S4/t7c3W3sb7l/kajsaf&#10;+q5DymJTx8edigSLDoue4HNk/+qHNvUli62ggAyoHKanbLk55bHiRYfSAXJDncVsE4O/DH/FHoGq&#10;C0BByIAssi++Bl9QG+KildLK9cCMTdqg5UztyA4RyULMm/7DXljgtQj5OiIjG7JyiJyKLJAa6TUW&#10;kKfA1zR5T56WuvSz7BqTcn8m5fprCvIaD1pcMUcEmdBVGDdhg5bxLPtTG/BPyAfCp7PqaTNS4HCY&#10;Y1Sn9IM++Bpjq2RoUf9xC4k2UWPEElYwxgCiMjQm+TVufB3BLfQOiIvNi1lOA4P35vFaHN9MSIFz&#10;jV3ZW5sCy5za1Ywc4s38hV+K+g2ldCa5vW8ToA/jr5Gzme03NGLjkQExW3JWPWGcXXLWKbbPb7ex&#10;rdYdaBustqJtt+UmdujfDrRrr7vK3vnwPRs1erT9MGacffPjOHvrvXftXzddaX894Pe2/FKL2vzz&#10;9baFFutva2+zr1356Af2yeQmq1EFPHuBbt1caLwbsuRz+yMxQZcJTIAk0fMDkP5KAMlNcJ6hSADe&#10;CT/PBUNvVqbOAmXQUPD7M3gdhPwi8y/1qtuD3agQVFmkKfD3Jz4I+nkqpdCkNXWj3GuzjyXeKelz&#10;o8pH6fzT7VS2pb7kFRb4UPKjNO4n8Xvq746OZtHy5BYbBMQ1klX9Tze7iakQT9s267xJyNO32EQJ&#10;ULFXoA+3D415tbdDcnd4m+VP5Wt4nQzzLjLjo/G7mrl97uZJS96ZzzcguIHHwguesPSbaDrhiUA2&#10;ZnlyFnvlK4szNNeETVS8IZLRL0En1ONPJlOfrnXaLbgNqR5eecLXH2e2NYoRXznm6VnaxFwhfkJ8&#10;DzFBXgpCXuQPPgENq0IB9eGnqTtIFlQVgXHCIo25yzdoQ6K6D/3LXuSjvN/beV2Q2irkVSg8fUa/&#10;UBN8fY4ssfGIFSA0Ukekka6k+w6+hqqYxV/DQpZykN03r2QP2C1y8GRUh+zXbU+0POHucZHKeDlk&#10;wPlh2Ph+8acWeNGdbk9K9q+5ioYnZv2pK0dunIenN4mbsTf38UL6kHKo2J++1gVPwMuwxFhIXYwT&#10;SY7s2BQ3mdzGlUAaHz6U6CbIESxmICE+ua3F2nmVhJD3v2JX/v507JK4UnJjS4yf0PeyZ/WFbx6J&#10;D2OV+IGvm7epfb5R1gX4nCsaXmHAN0xm0jj1BciGHjbgfksQNomIQYn3mSNAnvKnfulGcuDDWA/4&#10;OzLL6g1cEoj97/2kESg9MkZ904t6ROI2BYrUbx7KFjvYbMQOfM6Tfap8eAgBm5EOpFDfpBD6xqf4&#10;xfUXvFK+ahNrDd+Qpv8cNaIkC9/qwk+0SsE5JfubUugzyZFtA00IzZBfU/3+LaDEX5SA6xj7FX/s&#10;RLoj/vev16tNrTIEXm1Af+JvZmJodKyQVwKV84uqi/6a9oirkHmXuZ1UpeCL5EOMuI1XVGjNRexb&#10;uT2UCeOAV8Yx3vwpO9WDCNG3p+BCiEnCAR/iuvaYVeXpU6WRCxUyUgPo8xsDQP7EFFsaPxTNkX71&#10;QREOxD+8Po6nnFEJ/ovyjOaihQR9+sDXAbfvtih6+iXE9GDQC2Up7an68E145i/JU9DYU9Qq+Zi3&#10;RIDwoXkCnWBb2KdslbiceYJx51ULCWPxRUk46+muJx/w9IV8F68F0pj2Gy/Kow9oV3ylEP1Iy9Jq&#10;BZynm6eOSoO3CPnmZ5t0nRP/gvw+q6a0tA5p810WPtCZxrr6uo01uxTGt0BAbqgQf/hr20RKPWlR&#10;oXeKjxH1k3yUtwldKQs7cV+pI7aSSKCjfJU4yaOKD7KJCDmwASH1YOr0saPOGQexFVnsDKQiJW3C&#10;duUbeOhI8uEreE0Y9s6XYTA3b34KlON2hnztzJzarzWz2tcif+JPzjKms5XSjxhMAlzSx8xV+GTW&#10;nqyL/BvFiQ7o23DTiPZSX0RaJ1R9PJFdYM5T+QLnYuoxhsqFMR3QfaDYYNd+BKlDeTr1mID1Q3j3&#10;LGOJuYxYitgEfeCTxVNl4rzBaxeJ+fFFGU5CESQQm+0b3e4bmZ/Uo1JqQdiqc74l0aL6pX16wXsD&#10;Lj8NqLOIlf5+ga7h/8zmbGmfdY/dAYNEVpbu/pcMFJm/JiTuOMQnZ1MHJb5dsyYTFCEovvAnQGUT&#10;1QOCBJPhmNYKYsBhosARUC4EFb4QcopizU6rS1/Uks+ExOYysnPESTqPpG6hLz5EDhV1w6PIsQuA&#10;YBZEZMML3Xh9qhfny18IDop/rpcs6NqfupAT8rvWkAj9DqQY4ghA0oogTmqf3xXyNqObAJC5HKDO&#10;y2rrHihMAQq6N5Vs0msy/QkDQBL7TmI6FuXjBIQKwcUDnYgYR4oNQR/y4ZL0GedOq4PoIjqZsySD&#10;fg2b0QQM2QAzlQdSYfhE9+oB0eLkPYgXIXbgMmfoXA6vVNc6kI8KfCIQZvl7Hcpz5DzBzpDkuOy0&#10;LegiYMwmP8GElvHowSABgs65E0f9UJRAIJedSCaqSAg4+hNRKJ1ZmMWpb9Dq6IumpJ0C7xs1lI1z&#10;zYlhwaUs2pqwK4LKhDGFVassSZ5RBiSKb7yR0ql/yBdmZY/yY7c+8XIeyBKAF/6AjTM2fTlKL9RR&#10;JCpCUn+UARqwYrsqpJQC+XglBdj4RQKeZIHIoi0ID0Xgj71gNwSXIIsEFnH+tFNq1BlQWXThWRGj&#10;wEk/AZyBlI4Y0vgrTekaIgfJzdiWPj3QSFI50ldhgwauCV8fG0JsJ3ZWUk2GY9LeoIPIM0oTpAzI&#10;yAw2EaR3KuRhzmEB5XYb6qEq7ztdEoT5V6KVCO8IcREalFisNeGcXJUCaUGeIJFL7fMIekn8hvjG&#10;9yvTJmQOqHLeaUKvl3NxDEy98bAiC5smy/MArkUjEy7aP2lJdjgL8uB/w5PMYbEKxjkMimIZKg1X&#10;fJKH/wpzdtChZ8RMHdkAyNVMsduvvsj2/+2vbGC/XtZ3vnlshX6L2jprDLQtt9zCdtl9N/vDvn+0&#10;PfY/0Hbf70D7w9772g47bWdrrb2K9ezZ0+bssYAtO3BD2//IM+yJj8baj40z/TUwBKZUE4BKkS9B&#10;15nSKti4A9lSWphLAx+Q0qWUXHWF3QEyqAd9Q4MxLZS9saEQ+yLWGZE+L8rAn640D4WNU/kD3p9W&#10;YBEuvyQG3ueiLQXZmfqSecCfgErqgSf88Xn+rSH5aXxMeL0UI4reRmbVqwM2w1zqexa6hgr7hE8J&#10;IACDxn0Utp2xYNotRvHmR1x8gvChhVTGuEJeNnrivEV3uY504huFahOLYGYp/2Ew5hl0k9YXOAKh&#10;HO0MyHkxt2twndMG3/BFN1pouW6QOHy6DkF40x5VFnwC7cX3qg0uc6CDvtjeUuDaF5LhMoA3XKV8&#10;DlXd3v/0FZvpjFV8QlI2wWL5Ek4VgHwKgyopuekfbhbQjlK+yKUz9OvzOrE6MohehLTd50+hl3O5&#10;oUcXcAgAP9ebToKfgJ5UtMOyEpQ/Zs5VOd808ZREf9DDNkGvzPUdkUT4ee8Fe0E+9KTUEoCHFxMl&#10;NhvldX3n1VTGmPod3dNzyvM4SYIzJ3gblBP7HlGKIJ6SxV+TRt3KK8lOQanUKz2yEesDw9uTyOPt&#10;KxbmoFTVSbzv0UHRrpTpQw9UftBrBSAd/l6H6mKs+nh1ZYgjf6GeEvRizFNxnJGq0yTP87nI1Bvy&#10;WAsFPUVZHXVNc/2JS287MgiTtuMnuJGejeFdjgTh7U3xk+QiCgKWg7dZzJLSWATxkd/k0TnzK7kO&#10;CIiw3rk6klHGkurQOdmRvOB85ONI8bEiXWE/itv8yVm11e0naZPbP8wcqAQuWDw9K/mS1IhB8uTD&#10;Gx9TAuLreV2bP/HvbQ05kY/LqgS/WRB9Gw8X8bQj84r7LfjqXyTYEn3AOPSyCZ9gI1muITWWc/ZC&#10;7xsHTkLMQ7lQPknVBxg2P/kLtutlIwbKgLRLthpic5WhrHJ8PIIiIa1Yt8D7XnLSRr+Jhy9Fbh2E&#10;lPfuFsbWUBt5IOfcLApxTcI4yeQa2Vl/I33QSwYiEy/mnIT0L9YSSoWZTH4KFF1sR1YGB1cu7aDv&#10;8MM6Vxr5tDnGa0lvOIQa0Tz2FHTvufxDK8TM6WNH5Xalh85AaqghlEzQ52TWS9i72qRsd22IryKB&#10;F+WoiY3qoAfWLbH+WHcJZIRAdviFzX21T8fIn3Ipep+VpBRRtuRPoGpAhqdm6ctQN0irXEKl+RhI&#10;8kh3TOrSIXxSj/eL7Axk5poZnizntXvYT5avvypD9WLLwR7JDdyyQFvD2lL8E5/NPhlr9vB7LIrV&#10;RZfVXWcuAhIT9Bs3WcxmlmEx7xfoCv53bs7OCtyyQDkGGVfYMMJ8kgHipiSTSjZz/BFw0QeHHdAH&#10;dIIVIVMHx1g2DiIfCLrOzrWx9lCXZNJADZsZMUfEGeDKzdTrgEMWQxnyGOThPWBCCZKtL/AoYqcE&#10;T+weIMHFBtS5EorX/IX0Irt4JnQF0gZhVGoGuEyRa0+MGeKcOhBqKNKE1hevKwM8Qt0lEBmow/zl&#10;73I2BMFZOs4iWYqeGHNKkWTXS4KkhlLIHi2C8ySTg7Jj13IMnl60LIhUBq3G0pFD0EbQfdA6KaEH&#10;cMTR5kDXGvW4zEVapfg/Z9CU2Kowtf9A2QkrgisAXcqmhSw+vL/LQUnI40GO9M6Gni9+lYE8WYBl&#10;xNAOIekh2/n75EGQzUaXLyh1jAp1hMZF84mQACROeDrNQOQc0GXUGRjr6wTKcNngrWPk6Uh6kofr&#10;SRFa5UeEthRUL/rQxMpTQjyRzVMibBqUg2/KMtEKCRR8oS6yzpSzA5RCGumSIN83HtAn15IUxqVU&#10;bjdxcnbLQtepBiijY6oIJcXCEbl2TE+E4bOcpHhWmtoZIg2YaFlyoL/kyhF5Qc59LNFG2pqirhP7&#10;icAZ9LS5pN3CQBXa7zfd6ENHUsiNfOAJf5V23Sal+U+wXGURsMmu5ooskBMxUpf6iwQlB2n4E1Ji&#10;f8a2+SJfevCvlbYjb6ITQMw5zQ410hzDhx+y7Un9ircjtiV4M/6QJtYfAz/kiqyzn5Ffib8CIebC&#10;VxpktGkdWGtfvPOCXXvOCbb3jpvawCUXtqX7LmCL9+1liyy6qPVbbgXrt/xK1m9ZHZda1pZcehlb&#10;fIklbJHFF7elVhhg6262rR1wxIl2+5Nv2vBJDTZdqmDbjA1D7AHNqqLkKkpL3VksJkdEVrI0fCUu&#10;vilgCO4hyBCXYNfgFIluw8ZGWLS4fZPmeYEOkSIieVb6Yqoa636AgF+LGi36fVEhImQvBRirP+Xk&#10;/IaYWCSWVoL0td9wTV4tFaytWDPysfjhFTT8MGt8ihppSqrkQvX4+yx5aos5gDGVtkSYtDfaSqwF&#10;BLA9UYgmohcJpTkKfRw4HbYKqg6PSwKiW9d3woP+zKLPAQmvWEcETpXif6LQhWR33dDi4gggP7ah&#10;fJ6mX3UlvswTmk9VIflZTTiZsBwqpTk/l4PSHGmjYmS3o9BOJ8uiPrLt6gSRAN4+CYpvoiC/yUoW&#10;ZBkMn6H+sPGkNooQWtcFrHQMrPmIcuuYgFK9/a4LXXBOmvNNPB43wsONYm6GF/UGOj0FSlAfXhe6&#10;KGJ42IK5mGPo0RJIisWbyizSGSu+uY7dRoQoVqa6/OaCTklNkSwdSwHdCP0s0BVpKAAq1YVI0NOg&#10;ivkJJoqNl5I01UlWN6CyM/UISi4EodEBmUt87tN52s7wmeWVsnB5Y21FcBp9BEypHbjCNuLmD73s&#10;8bCQJge7S+TJ6ICqPFnHqF+Qcy+bpJUAZVUgPHTSKVeQTcMm8J1sWwX7SHM5EYtUuYkRuorAhLic&#10;xDd5xc95Mk7d36PfOF4SX6yyEWmL+6EMl8AxyBSrjPVkqg+f3icRg28IG7O0qlgedB6qy9ffLhNr&#10;bqHHl0pDZ7EQp0LXdyxbzBJGwmxqODibQJSeR3qOxT8nSTD7l6SpYKkvATknjbyiBBE720W2POMZ&#10;LMrLJ+XSPuE8SYPK+ZOObxTzrH1zFhBL4jNedQXkeG1CNmjZlpUN6iympvWLtBMfb7Ao3Tep/xKf&#10;5X5GgqY2JdIofzz3jUHohLCBNxhpYr1YX8TICxpoO0MlDglKx+gKuRjH3IPhGG78IQOtDjXSevSQ&#10;lZfzivWSkFRLNzr/5Bj7vgS9LmWmHDOYMPD1cQW90H58ln/zWQnut5SeRWiLoCu3L2nPkVhNc5rW&#10;wv6tINWX1Oxl/TUZqj+8/oGbrdIJQpQDSY7wR2ZiC9brfHtI86Qyo+Y7yyRIy1Nc7aQPVC8Y2h2w&#10;hLAT/gLdwf9lm7MJAcaUYAh+4mCJDDiXWXGXEYeDE01yPFcfESvZrYMbbREhA+HsgwBUQjbYI89R&#10;9GFzFkMNxhpKV4JEdpcxcom0wcDDRpcmaZBz5USqcqyc2D1AIimTv87FwWx9AZKrVO+zhrS8n1CW&#10;k1LO8Wz2uIpCPLCBTuBMlCcn6Iu7xGmUAykpFj86Y/hPwVO97dGFMfXQM0UqWDmKzLsXOZkIwwUU&#10;Ts0ZKZGTQiFd43RJrUyb5ngdMSfQBQyfKW9d+GJayCTt5RKacqwI1CH54499hK/Gwb0MRIY80W7D&#10;WAiylwMsU+Q6wZRrzPSZWJrxwJ/WJOmg92tyqZzYXo5cFyHmcgw5nqKPcFUByBN6t3FUUkR0mOqR&#10;/ASZ1GP9oLI7Abph8uQrVP7jeGzOUrAM4uZsHPtxc/bnAQWpA+mKllaUNjAup/KAKrnuREFfeIOV&#10;FllUxOxF+IQ8W6R4Vjk1XAGcxdKJZOoA12m4KsHADb3pjHEH+hjkWrwyCuWMMpXaHaicU2rTcYMW&#10;3xkpSrhkxnkJSRcQx82sCMmFaykG2cIV9QoJ6jwnlCGVdrElBHpQKzv0r73yVV7GGXpJAFFcnFhJ&#10;ZBQ+UnASfYCYQ1xwBP8YCkbpom6jDJwjV5ZjCb/k6ChW4WumOiEy935UGNnWYE3Tx9nnbz1rt1x2&#10;hv19n11shy03srVWH2BLLb2MLbz40tZrkSWsd99FfbN2yaWWshVX6m/rbriJ7fGnv9mJ515q9z7z&#10;mn07uc6m5NqtQVWwMcvWYpBNCaleQ3scU8HAJCuikqL+yEbXvGs4jGPsVUSuH2V2wq7BKdCteISb&#10;ZCzYOwfgXGXFQfKs9MXUpEd8AR54BfsWRSlLgRIkc7RTb5dS4RCRa+U4P19IVOhhROVmE5uz/toi&#10;kZdSJEAC7WTOka90O2URmWkF4GRCTKOcR7C7UtqIsY1hfor6iMh1QPoqLD4Cuo2nZcUri0rgGIFT&#10;RmCQocgzYLEuaNy0hb6AFUaeKRf5E77x4b+fAI2nBoTCSWcLInWC3qeBf+zbCCkVZMXkzhAJGKRg&#10;VknhP8UicCU698scA6GzEUYWgXU8gU6YgFK8/V1bBXYdnggKT6oV6SJWhKQ+9BJjeUfpPjydXrkk&#10;xXyzVYEWdMEeAq9QWyyXHD0LmmJuklMRyEP+iEVanaGXVJeluQ5cRlkSjKeROosVOAQoT4z1+gYP&#10;4x4sLc0V9tqZX6wJHqW5UbasPQJc0Y+svRx1HceMdwsfEZ1BUiheJkkAR8hSWwvJRYBYduPxbpkc&#10;lUAa9b8ugSwUgcEmqkoHsvLITrSRkGnOkC7DBm1yA8V1HLUZanN6nRT1IJlTTiBUATgDy3NTilRJ&#10;yvF6EgF17XFPuHL0XKUR64d+D3NJyIFHOJRXkpZNzotZfGZTy0BJqXhJQulfSA95RUjTVTDMvaoj&#10;ReoqAnRRgspSKCXVTWcKrkiN/YE2IlIC9PTEj2Ttm7PiVREqpQUgxzkmKB+e/LkMWRRpJz7UHX02&#10;7cHWJVOY60IZR5Fm5Yd3jIPTeCFJp454HsulmPCKdJ2hvHQWQwlEBhmShIHEVf6tGMlftE5oE/oK&#10;WAIkJFV6t+o6YuQUgfPUhmKhLDoDMFsqACnoEp/F5mx8vUhsXcTSkl5KB2kvjq8ZioUcmdvo6UCF&#10;BL5hLl2E36dp13nn2NAhFnLUh9D3mSjLURnwAyuUzpTVPzbs9oI9E0egn4AlhJ3wF+gOZnNz9r+g&#10;zGwfZbETZDPd/HSaoAwhGJaSS4AE8pOJwgdSKThHinYqWwZl+VxGo1UN6WQIeroYRgzDZtbgRlwy&#10;2EvLkR95+kRIWoIVIWZ2SdAZZiVr5zqTqwq67Q66ryXlWkELFcD1JsmZGSpBZETnQDtrjl2SePEM&#10;cOlPnXkw4uEhKUlOGSgp+Gxk9ZOQmIDzEmJPRaSfSS2lBbiKZRIVxA9hZ3BafRCAzmpztkvwighS&#10;NSHI8Xe5OftTIKnUWRcvvV0lQD3UV6lOb3cRYvnS1AixhpBLUdh1aT5JfqzW5SRNeRG9aEwXui8o&#10;y49YDs7PbaKyDfu4V8V+J1QYfMq/A5RGKiSMmJUyAGfkeDCVINedKLBj5AaLmZ3BGxoxkEbsDMVc&#10;PrNSFoEcUoJ/9w0ldKSULH3kFCCWEZaNvwiRIpavTBXSAm2pPw7AmTj4AqUrDpUh8p0diHJm2xqA&#10;M1IiRTGHFKTCW4HFzVml+saXKOijcogss/1YBqQ4mT7ikwwsEENqEcpl6GxbRT4cIyKaf81MDsw3&#10;aF1WlearXry/k6fjWmqsasyX9tqzD9vN111hJw49zvbcax/bZMttbL2NN7eNt9jKtt1xB9tj733s&#10;sCOOtnMuvMweeuoF+2TkGJvayJsW+SmJgGzO8swn8tHPQcoybafClWGSnYWoFx/HPm+IMNVPV9gZ&#10;Yo7rV7y6u+mYFSlKHmsszYm9EHJjHZ25CsrqihwiBq7i4TFa7GFSSwF9MBfFr3N3phAoHb/oG2J+&#10;Q5D+ppbOkpFSiQfpnakDhLzwF0pnW1FaimYjc0RywU4QMzxTsmcw1FOOIdcXVX4VUgOU0saNwuwN&#10;+iwWy80KIs9y6JxGu7PYJZQTQhuxDEqTuOosvafqo3OdJCSJ5OtA6WhlpeQxN2xq+5hJUiNWBNF1&#10;+RfHXDSCciBZlbBBmw7vTkBil5mdAKqIoTWJlXYqTkJl++0SEsZd+ZBZc4EiK1Xn+jkjtfI4T8pn&#10;13PlUCEpW6N7L3gLvTiZYIVy5eDk2AV9XrFupYlxfF3bfwQ6CZ+kJfw5gEUyfAM+AhsOGCy5FGIZ&#10;9zXelohdQ5aqMiWp4ur9wzhio7joq4J8Ovf6Qu0VOZUlZanBUog8KvARxJxK2B1IK9KLtMPAzGKF&#10;kqRGrMjXy0YtVAbKQeEbscJIDbreZFezuzlbGaCkt7EHzY9pDaUQqIQ6yVSVVJYklmSES4ajo85d&#10;XiF8spScO29hlqYcY17cLyEty6cIpEYs51IKyBZiKqH6g7+ih/+JkK02A5U40V+hz2JdlbAzkEoJ&#10;9JB9jU3UDUh+Z4ilQJXwPS2Q6yLAP8aY/voHIecV/VoFgI5x/FP2mGAd16++oa+EqB/+foGfD7PY&#10;nE16oCL+Z4DO7ZotCTITjNARg2QRqSNBOqPTGZSD0iK9G3QlmtmELoomkoUho4siBgN1I4VwtgHq&#10;LFaGcqquKf+zEIZa+Isp/00JSuvqHiqaQBb+AyJ6HZEPfSvb868NcAdrNuyM8sV4gIskIwEuQWwq&#10;i2VkJeBl9FEiWzcAHVXH6rPYPVDABVfhZNx1OfZ+AmQEyJw6lgCKiAOM804ERSCra5LS1NCcMKmU&#10;0zsffbAxy1dw42LL9Z3kgxHiNXWXYzYvW6YEKmSE/ir1J12Wn20Qh+hPSyQsAlekQhEtuzIVvJLT&#10;7sCVFjFJ6xIgoK2EmuH9d3GLpwjwkUR8fa6Dd6/xQ3ylT5PNspoyiO39KWWhi/ShjD7dSCQ5c1Q3&#10;3KIqSnI7JXQNUd7uZe6cmi3nTwth1+FE5N1UTlbqPCrXGElK50D+itROI0xlSK5jfoTya9xNO+/x&#10;8m9BJLluAwUZSLMYhR9Zas/VWEPNZJsycaz9+MNo+2bEKPvsy2/s/U+H2zsffmRvvf+effDxp/bF&#10;VyPsux/G24RpNVbVmLPG9hn+Q0xsyJY/1evtcf1UbrcDyRG7AM9Gx24jCXrrI99y7BrI9a5IzsvB&#10;87vAUIY/Xf0H4qQoQ7FO8WYMzIJvsJVwLMpVCkFd4phg0Fk5VWWI/LqjDguJIHUWg36KZTlmKbrl&#10;m/Sx3zTSH34MLOUaSnPt7xdU2zprKltbAM6ycoCUi+el5bsAl2+2KBP9BOwSyMriLAAS9w3wdL5d&#10;FEyyu8h108Uk3I50HdvfmRYt81fMT7G8XbqMGyaV26w07MVtsUI+SREzwGXwiepn2UWHPwHZBY8y&#10;oF20L6Iv6oUsxEuB60hFqdkAirgCVeYnjS8vKMzWR1rnsrBnM4IfVWK8l1B4J8pPKJbu8unUCkkA&#10;ySA1R6S4s4g4S4i2Ef6KBUsLp3z/UxCrKBFeWAZZEnwIX1oHOf8fA/qIhzIUZ/E6Ln+vpZLp9YjI&#10;91Mh6rRzS2avbVBlcdYAVVbZXZfEZiNW7HcSZ2O8kOPDC/Lk2tOS9NTPkPgToGixYYahR5hlAufK&#10;EOriJKBX2434Lrfys7JXAtKpGZuIduHtE5IHxmu3l4RfzO8aYumIpUBKjDPj3Mrfz4LKVXQCJ9OH&#10;6zEt5BddQpYqYlZHrpOIyiS/BOgkj9MiVSwJFsH5yiYd1XEcwzwb8mcXIJ/dIkEX1NEZf4F/Dyps&#10;zsauqYAoPKKn/fvgnLpkRUY0TA17noRNX1VAeijoPMD4gdPkKQtN+F6u6wp+FsT6GBoMJn/qAZQ3&#10;C3dxApIfacH/a0Ft8cEW8d+AqIssZkE1JX+429nT4E8TKcuvcsFsU7NU4Q6R5FIQGb5OmkHZWVjk&#10;RerOEHlinpF3BM5BOJRjzCsHT9dHFrsDp6+A3YMofKxlkTQwpUixa3krpIiH6zTJiuU6UZIA44id&#10;CLIQrKcLTqWg7JImhSRHD0xA5fmaIdYLZk4jkg2WT52VMGFRBGegjzIhMqcl+O9DVpLOiBiIE3UQ&#10;z2M/VQKysujgF/pIDT7N6QKgCXLxxxkbZHGjLEocOgz/zuaschiPEpC+igvXlDaBroIGrkDaGTd3&#10;UwqXOaakqSVAPRFdasnm2NVmXsLKWUckKXMdaRy7AIKu7BwTARm6YwA9LYr96qqcnc6lYDSECv3J&#10;KVnpXJigF0sQao5ef4LZvO7A+auD/avCKbFO3A6ICZL33GEp+GL5ZJ64ZD7mCc18e4c15/JW19Rk&#10;TS2t1pov+K+Qx6/VZ19PVFE+VRp0WxnIQa6IXQOZkeussGtGzkUfEbkux0rcSpE/5biNR4oKUF6w&#10;CwjZyZ+Pg+KWZCWI7NI2VER4FVEpFO0WIlV52ztDOVWR2mVKr0opfV6QLGETL0MQMW0MC+e4dA5H&#10;/tAHfwBHnkTj15zdbyVFPdvjXvom0gasJFfWXmM6+NMhW1ro7QDJK4OE5KdW6mTimfZpxE6AjtUu&#10;R/oE+sSeoFd6cihpP9iZG6WSP7fNIiqpCPDzunQUduLjFapM9IHdALkRkQn55Jnkazrkc2QR5eUj&#10;cQKxnM9pOsb2xbZig8V2KMXXOvJ/vk7SeeqnRZwFroV+Y1rM+V0G4+fw+QYF5TI2Bzg59AmGfqM+&#10;fG32NlZZGSH0Pi9ThUiQv4QK/TNXOhZzfgp4E7OYpFcGcrMo3SUYpItYyiXLuxx/FlRiBFaAmIVU&#10;YYM2YOciMaWYV5r/M4BG0zfYhtY8PqcqTVclWNr7GYhCRJVmsQIEPXcvfzavHLuG2aRWsjdZ8nY3&#10;zLP+C+wOyK3U/DCWMpjJqwRpvoj9FSug/tQj/sdZsOMuOKic10ObEkxdRFLE+SfoYzfB0qHJRUD+&#10;qBEbwAuA0R5A8qDkCEZeEcn7eRB1n/g///s3+MXCZQy6SP5ZkOXlukiwXF+dQanub8vQqTNcpY/4&#10;aoG4DwVFpCqHWPKnQCzTFf4C/zn4v2hzloCDxTi/WkdQgMkFgCoNllm88XRNm2h4j54HG/8ZWSO4&#10;zEIkiIG6IwMiGRTZgQHGMv9XgtriE1DEfwOiHsBy3QQHG4MlJprogCJVZSgXqWtKoFhbKRYBfkwc&#10;9G02l43ZGe1tQl7IjV1JTgUubATw41f+ddUyXlmI6ksnRNLKMLY2i9n8LHiaPkowSQ8Qr0JK9iqL&#10;3YMoGGslSBqYUric9FacaLh2INNpSUkKJOCTK2M2wydiCZBA8YidCCLE0lnCLok9K22KMPY5yGIC&#10;ZGFBf6WswMwpSHbErMV2hV5OH97ulIFOwJhWelqC/z5U4goGCUPwBxbFctEg6QLIytIW2ZIgvhy7&#10;Y+AATdBQ+Av2RMDHEpAFiX99SePNf+E58+uyENNXLAB5l1PgEiCIoOBVcrgfS4Az6EDvc6H3n47B&#10;NjWeeTK3gu1GiOUDhf5E6+htLivHaYJRHY4kZa6zdF1Bpc1Z6g8/ABCtsDMDUqONxz5N68xCTItI&#10;wbSDdRELCov2EmQqwVhUyHk5xjyq6Ba8qlCX/gNG4dC3uIQFS5CDnCxwzY9x5XjyR4biX/fStdtD&#10;GTGXYJQtyldGVgKer4+IXQOZWc7dYdeMnIs+Yl9GXZIesRK3UuRPOamdghWgtFCXELKTP/oATP86&#10;Q2QXzSqrvyKqbAZnB6ACK7W9FMqpitQuU3pVShk2mmYYv5IeNreUm3aEMDZG1PzFzVn/cR+/Rh/k&#10;wzdszvI0WpvK+g/GCf2GCZsiPpYjbcBKcsXxVG4HPx2yXHWkHY7klQFpYLbCSnRl4GTiWdKvYCeQ&#10;LqSTQhs4wwp8O4I4Cx/nOg7Fytuf1UER0DS+Gf+o+SNFUWfrhh99wFFYykPgFYp79IHdgMslEjDG&#10;RcxhbRpvnTZnOY2YAKeU45e9mQMpH0kCb/lX9KF4dEZ7TnbYKnPhmBeGb5T4ekgNCTpWIQHDHdNq&#10;y0uOfIemUdXCT+izZuJGFzc8vbYAFPM2qJy/37FDFs28GH+ZfybfN4jShU90l5YRMjdzHfQa+x1B&#10;QJXNyOeQPe8KoKFYOYbcLoBc1ZlBt4uytHIukXc2N+LPgiyDLHYD1IuWsQnsCD+C5PEvK91ssqwI&#10;xXEpXqxz2Jj1zVnGTtAUcmAlEbn28eLldBEr5qgC3DcIRElazC8DyjoPzisgUCk9YtcwC2pdet3I&#10;KsQkuxvmRR0F7A7IrYRBXxnM5FWCNF/Es96crcBJ5byepI3ezqR95fWDcQzHcRtAJ15YCtLRZVEq&#10;3YsdxFs1XGe7PGLRBwTU/08ESoDUjT1yjKPg5/BLIBYWdqWPfxeyvFwXCUY9RV11BqW6vsvQqTNI&#10;X6hDi5uzxdxK8kdZgEr5lSCW6Qp/gf8clG3OVlJ3EUudUcR/D5xLJzaRN2aFIcp8fTGuYEABiJ97&#10;XgAme4LlAr98Xmiz9nxBAYeCB50zoXSqILKfTYjkEaPBOyoh3ZRNkTQheQlCB70OKc4+/DTqfw8y&#10;EqI3R0le7sXLgbSYncFyIAk9gEE3OJGATDY6SzCEH6JwZAoIDrgz01hXRHSdXic0JQS0pxOmlH6K&#10;bASV+g88lMgTsx1tsi2CX24QII3S2fjh6z4etIpXJRkBr1qIKt0esqj8SljugkXq/ONfJz4J+hjN&#10;tk+0PwtSPs6UhJCeAFdwR07WqP4EmhD9haKSUvqJm9lZcF8iZfhCa1YASSV0iBfwj9JkNVdCXBGQ&#10;lTGr9V/Y4JO4HLmmv8qLR3UgehzjYHmN8boEodOJr0lUKPzIUcCgLyGFuwQyixj+SlNnHyiLzQo1&#10;4ZcEPC6LKMAuGMdk14PoIoZylFcGGAm7gqxCM3RSkQcv8uZapHZYTovOQltO45C5QPOABymhADpt&#10;k/HxC/Cok1QQn1zgx9fUmb7xkaSLPFiKLiJiu2ERypguWLvqCe8IpURnIBU+jqJxm86gPoqY1UMG&#10;y8kqYRbg60EYfRTThP71aC2s/SuzGb1E4AoR6B8XBUzSHeIFGBo0S/QbVsL061SgGLtey5B+dP0q&#10;P/veOlDJsw3ITZ8iQixHnQX1GZuvPIXIdZYntGx+tebbrDVXsJywTef+q+pkpgDTgN6HIWWWAA1s&#10;IsKiMpABxpZ3h10y8ZzUXhPkuhIXUFldYPgrppRBJitRSwaDjrKJ6Z8uXRcqOksZ9JH6GUeVjwhP&#10;iLqDDCPnlVzGerMY8zpTxBzx0F9WlzGHc9J9ftBHPi9by2m8CWemG1zKdAdY5BU2Zjvkw/gVZPkV&#10;XTNyizzZlCV+FY14tAk7FMuGOZNRAmX4jGXiebyGKkUlRppZQSlN5CakXjojrSWBeJkhTbGMtCtw&#10;rXhfgcF/hJtZnQvzw1p5jdOW1oIwr/Gbd1/O1zaBKAbtLvqXcB1FAkKdjHV+SEWziR8Vw6U390TJ&#10;v9DtNoOeJXRm8SLFJL0C+PgUazDGRW0qg38qaE7BX4fxI2KEjch1ckq5XFKe6wiQuL9vkz5yzVZo&#10;bbS2XKN1FJq0PGoWtmoNlNMUqTkMe5IQsTuJOwr5mdbcVLDWZvnBVunBgx0dFds6+m5aEAQRvQ1K&#10;8k1y9UFbvkX8m7TGahJDzcWu/UCPzpxeLEuGA3k69x82FrP0h2VdsAyINu2SpByQXkekWMSYNkuA&#10;WHV2iVmGRYjV0ac+voSkgd2CC81xNrEbiJKjaVlv8Cfqp3Yht32KMyrW/pNYZ+jEBdskjpBtzZQN&#10;aQCqQsYKvAMdZ6zC0804JfoPXqrjeTe8EwAQSyx/noqhVhSxIqAu4qgSFHFEinWL+oi+xS/SHCqN&#10;FSeY0PhBHepPkmfQY3Oll7BJIE3SR3ncl8kVlkJ5bpQKe3KbymKGLmD4C5uyYTO2/I80UcAxwTIu&#10;/CsZpDsdlVYREw5gaJY+vCAdKnsjLhYhtMEmS23C7UIYu9wx8k5Q/7MPsX5hWKcEm6e96KUrIKe7&#10;fCDVudBvzoG68DTyA9ksIFKWY4BsCrqQeRXnK2HX+iAjtNvnq4g+R2cRvSBz6BNHlQYr8SXN0WmT&#10;tlYizADZkV/EX+C/A3OUqvmn4r8PlTnFVAwSQ9Qw9zu6miRA/6EJhnyg8z83SB1lkWHDB0NWfidr&#10;C2nuRFNMsipAeRbXcQD4uTAdCEIGGcGII2nkZ1BJnXj+PJh9TpGyOyyeVZJWiJ4iJJdJjmM88fQy&#10;LAeSQK9FBASZ/kQczkWpYJQhXoe0UNI/9RH5ANn6YlrXkCUGxdsx2oX/h6xQIE2IG1eemUC0vbBh&#10;Es4zJTsB2Z2QdGFodSnGvCIN2uCPY8RSmgDZlGJqJ+gmywEBuwDvPxm+B2YcRRrt3oGisZGVKoqN&#10;9/MusAwqi0Ni1Bi+IYNJ/6bjNsFywGXEsctYhiRiFriM6GM+ofcyZflgzCvJ5zy9qIAVIWaqwrTH&#10;A8SciLMPUAd+xc3ZgHFMOJZBrCdmg2kbhUWCBCNkzytBWX4snkgo/omfSPo0W8D7VUnZgLMoW7BT&#10;TxNt4BeQ6xLUR7CRUE+5rZTQCiOfcIOpzLY4z2IULAoClkEl8iCP0P8yfcV5MVW0UV5SOoPnwC9c&#10;VoZQvEsMc2xE9Yf7PTBpf0Ka1TEj0TdkQeUGyUvYluCswOviKIQev1OQPHkNRjZASAeQJvzpXB/h&#10;5mmQ2eUnkcwI6M8XHWxoaNGr/JL+7AKcfwa7hyg5yDjLotJcpu65kZqUTpHrbKkslkNMj1J0Recw&#10;q0yXOXIJwFnkHXF22aSLI5D0hKQEIrOoq0Rf9BVlHLNkCUYI19AzXnzkJNeUVzzidXMd6IGUjz7c&#10;/qARYkdppWRmCwWu4h6W0rIqYXEJDaUj/BKeRbsMZSO3SEu5WWGkjWW7hyx1hkvskJL2JJAtkmAi&#10;8iyAtiU6TzEUjNecO0KtIzrxd+iB7muCrqLNp0cVKcdil/AB72Q9kWJc5JIX6o46j9glZIngz0mo&#10;zOvLmoP+U4zyh1oSyBIIKYv8cfEuKb2dOk3BOUhm/1ZIB5slEfFfoPRZwc9xqmTfsEWnfnPY84Vs&#10;lrJJC0FCD8TsYKPwDD4y6E+0GWLO/IaD+IbNOvqVVOSAT5AnyBTSO0FMTkicLAtcU23EhHbWkC2I&#10;RqP1dM8oLaWTiKSBFSFmuvCZ63LI5lXKT4AsfAZ2UES8ivSY/JUziVfeqk7ZmQRluh1pHIRv3oT+&#10;8rGIHbgtBLoInLk+EnTbdBLKcSEEEkI3kYgxvxJmTosom0uxUn4G9VG0rWylETPUgVhkoE5TDGld&#10;VpYBWLgtJHXy1x0kVaZUHEGq8ioTJC1CqCOrg+Jf2JAt/nWroaTiVIZyrFwqoD4Cpid+zik10v/Y&#10;JDszYLTR8tEVMWWj858GlIBDduyWcuGqHNPK/KIzpPKU4ayglI6TLFaGmJu2QhepXoQVwSsShfxu&#10;abwIKj1iArGOcsxCSZ4+SttSGciOckb8Bf478L9/c5bJ398ryOYsR1375ix3TRJX4AEXAQpPRwl5&#10;glE5lUF8fQIKk1Aw6iQrQua6UlbRESfXCeJUGWiKRQLqHDk8L0HOwX8fItdZc4t1dofhE34a7CVO&#10;r0iRgi59IIfTkJucxAGexa6ALA+y1Qelm7PkBMxOScU0feojUgHZ+mJat1BSQLypm6CTjiMtC7r2&#10;ybobIBebiIF3SKkMZHdC0oW0shxjXpEGbcSpOGLIqwyxZBfQTZZDN/kE6jyR2NbWHsadGhPbUw6k&#10;dZXn4AQVsAzg0RlIjBqLNpxgMomlG1px7JcBMSh3/eOCgiehw4IQGw2co0gRfcwrgyMY07MY8zyf&#10;hJ8Nzk1Iu6I0ATjLYhYqpRWBHHjJihgDGR3FcVFJ6MjT+7MMu6ms+7xugTGY9IkUGVsfJBemAoQM&#10;TsNGXPAXQOyDtIww5gXgSql8MwMdhKsMTUiJY5yrSAP+Nzdni3UmIz7tp7Ag91c90H8Zhp3bN5tA&#10;oW4wLl4CJn7bMVt7sYjrRpjdnC2VtEgXy8wK3NeKEp34RoAK8TqLNsnEWA08kAmfhI6UmQhCfOtP&#10;dokIuUrqox0z2hRmFKytUHB7K+nPLgCKLHYPCBKRcRb7ElQa9XmdXXPL5s4OlkNMTyTwYyU6h66Y&#10;OCjDZS7lwBkpWZxdNnHT05H0hKQEIrOoq0RfYQ4WDzBDVg4JteiC/YY/rqk3+BnfhHK+CZQxI4sN&#10;Lr6x5V+5R16lRwykoRA5WH7YoBV/TylhJ+CKHNHoNC8CEDuNuaDz10n0N45JeqQpx+4hSxk5CWOH&#10;ZHUQIVskQcgqkZYCfYReixgZcO6bjKSljMjHQhknutIl863rR6msAHwM6xqMfe9xeIJcez86X1H7&#10;pqJKppuzyRrC0bkJZwMgSzE5oQ42Liv5DS49Wz0su+HbfnnR5USvmr2lDqJz/ySknaSD7jtF73U4&#10;swgJY6X7pmlJPkfS8IOgbA8+SgYjVQooi8pLMjmBZ0TykrEmenJTUoFTu6yqixtcWpfNTNZsLrt4&#10;syHM5i3v/OamGlVmeTg4I/1DX56Z5GVF6sygK4iF6WuwnElnRrEE6olIGlgRYiaCp+fCcsjmVcpP&#10;gCzWSKx6sZUgddB9VxBZesviRVogk8u84zFE+IFjHwMqwPyOveU1JsE2bMvLFiHDpRM4bSSYXSyD&#10;kIx/i1hK3gn1gV2m491LZDFDHYi9nZAml8UTP6+AGYDMbUEnjuUEZRDoimw4gi6dTiKSFiHUkdVB&#10;8S9uzs6WdpKK/VABKwHJjlm6BOMptcaRFNHb0w2m/HT+06C8VucmLEKkyGJamV90hlSeMpwVlNJx&#10;ksXKEHNTfeginndZyisSBcGrj88sKj1iArGOcsxCSZ4+SttSGciOckb8Bf478DM2Z/8z0D3HmIMx&#10;ajpictckr9lc1xghU1ReQ7NFxtSiMdriX+Vpa22ylpYma2xtsea2Nn+KxgPmkkpwYpqEFCyEdxdi&#10;3BkCnZY46nJQYmlQWQSuSFUs4ZiliHkcY9rPB3FwISW7c+0aYn0glJWRKYVPJt/S6T+ULAX0EicR&#10;0PVUgkmi60rX3YDXrLZE5DoLUbJsOmceFIYq/n1ATtkVL7v3r1phYxmIedRFvWHDDqk6g8vmQnUv&#10;WKTItoFDab9k6IQAafRSRKTorLXKkK3LIWEcApnyzNkD9NLOV8bZyOAdZ5lxAbuw0EVfBOCSWdnY&#10;TEUgPWJUAFgGXRXvXJCxzYIgYNzECoh9lwJBGr8In8+1Wa4lby3NrdYMtuq80G45DWrf0BHC3Wvj&#10;Wh8cs+rj1DFJd1ShqB7q8h9XkEKCvcwKoMm0KZUgAGcRsxBLlVKXQ7a0KLMTP/V56SKkPHXCUPHh&#10;MlttEFQgIyny7JTNONPCgNeJtOVz1pprtRa+5qp+yrVp0SAheFKSd/gxEorcwjgN7xfV1KHVn9uf&#10;cip5N8YAi8iOthZrb6nxr4q2qs+btUJmgRxGWCgdfm1b/eYlAw/Oy31+J3BCiEBRulGErCyQFBF+&#10;kIcFNbYS+0ToNl2Q3Gwi6ug6KLYbuaGEz38SENsXCwkG3UTsDKQG/SRt0F+5x+IKWbvVn+dEbuIh&#10;Xv4aBdqKHQh9M0MYFkGM87zChlaNa8ULOfVbi+xG2Kjz+sIMaxUt9gBXB+kXfULfVlBZNhdgOAtQ&#10;dbMP7gSK/RjkLPqlEF94I0rxJwDUESsB6VGKSuNh9iFyKi2dTc3mBooiXQkomWb6HKsCjqQl2SmQ&#10;kOjEdSXucez7OFb5YJddA3mUCDaZQbenJA7QMeOwXSB/h2eCzBV8LbyuscXqW3LWJH/UqvLJNhQ9&#10;q0+AY6iRGwXZDVq3U/ipPl7V0t7WaLlCozUU2qwqP9NqxawVMRJegQuiyNZ9/pCsqtP5OEWAYo0B&#10;43VniDmVUCVpt3h3giwZoCOk0a11DbRZLXc7j1ZHstLxq4ohQntCMpqc0dFk7fl6a8sxJ7dbU26G&#10;NWoiblRRH7/QwgYZwsHthg2/dJ/RMzhRAvUyhzqyGcXNOJBzeg5ms4aUZTwhhXZpvuK3CbwepxJg&#10;k5pP2nPtVmhRfCG7aWgtWHU+b9PbC9ak8tgN1NTum5ZCZAdgz48hEmeFd8lyA0m8eMVAISds1ZzV&#10;It/WbPl8i7/uoI05s61VeU1Ka9DcqfWRaJpzstVcwZolT4vszN/DrTpcWurjJBU9SZjJq7xyqjcv&#10;OZgnC6q7IJ4qT8wkRfPaGGSnRBiHsk3RzfT30rYqTchrgtTutqY2a2LstLbJD2scZdqagq7ZxGUj&#10;u5NdeSUVcLZBxKn9VS4cUyNCGTGbXhEQNsUkrRJkybqgIxl/xvuW2yUzfiPIgI6Dv4pxZGTBMWKU&#10;twS8QuWggxnYE3alObJd/SN76uD1IRpvTa2tVt3abNWymxbZna97XNCIAZydkIcbHDmHfZLfCcjT&#10;mEgR2Z1vZyBVJCly3SXqI/DyCpRSjhnqpM64luwWMsUcM6DSmb9ugPqkv0r9lEqoi3JZuPZ5Se3h&#10;j9LhjL+iNQTsDFG3AZNEoOsinQCycg2mMpdhzJ9d/HlAyWxtxbNyDJBJ4T+Lnv/TgXKRx+wwiWSR&#10;NHudTa8MCUW06y5tuxQi31lhJ/AMfWSVVDyU4C/w34HZ2Jz970D3NWRyMUJmZvfMSiJOUAClsEKB&#10;WZ0uNaG0NlihdorlG2ussaneJtVU2dcTJtgPdY02vVWUxFsJaNoQGwUZ/mYUMkolwA6ZVCo5Sact&#10;GRyBgM9KWA7FEv8uwInAIhNcJJW6qiIWk1OEGoylA0Znz5JBE7XrhRxKFMHL6wP9MPlGXtkxHPpJ&#10;qQSpBGc690lBWV0DuZJBOoUySxtySoF6PBhRXV7nrMCF4xguy4FsX9CxGFMAFIK2UmJo2OBpas5Z&#10;bX2zNTRpwY8iEojsI4bPVEMklECok3aoXh2jiFBTe+wBMHLJ5oV8+i1qLOJsgFcGUnGCXZQnpetc&#10;AX0mnbFYCAubUqrGpharqWu2RhZVGosFVkuVIGusAGJp1TUD+ooVlwIkBD1FJp4izGosaK3YoiJw&#10;5e9Bkw2w2VxfXWvTp061iRMn2TjhpOn1Vt3QZg05LQjFJj7V4uMgsfEiT+wyYCXgPZeF1pw11tZZ&#10;vWypNc+CvShZKl1Je2JbYnuK7eAvqi8LJaV0UYmmE7g9qAQLVX+CFKQ+OOk0OXMpdOL261E4qRFn&#10;VRGZEUMJamCByDEtKr12tGrBWSu/Pn2aNVRVWZ10NrWmzsZOr7bvJk21WumRJ49yvAc6Pp3jGADR&#10;WnIdNnlqo+yvzTfXeRoN+QH6iMVNQQvW5voaq586xqrGfm0Txn5v342faiMntVijFo/4RteFjmyQ&#10;spGD3EBpa7qAlEgfEbNAkhjiCxx17aisgNQXg/Gordhe72GxlO2qwbUNTTa9rsntlKdJ6fsUKtVd&#10;DmR3Q0JWKpfzmgU/QSjjlioMnisL5NOKlK+wFBhPzCdsSGOb9AclQt2Bf2griz38uG8kzGixtvYm&#10;yzU3WGNVg9VOqLcpE+tt3JQGG1vbbPUyYn5wBy3CI2wcaQ7kKSJ4zEpX3YEzDKedgQyXWDJq0cuG&#10;sC9+da06gywg7S5i9zwDPeWLPikLxcJ8htpD21Nroh4dZx9ETT/IR8Rx4b5GOSXoTPmI2BkQF9sP&#10;r8hBliBfCTUXkaGQRXh4IpAxyjFYWVetiMXhm0XSyHP9pZtK0ghtI5c+YrO+pdUKjS2Wb2ixJs1r&#10;NTWNNqWqzqbU69jUbJOaZGvyJ/zAF0+bhU0C8QCxXfF0PYmnrsI7QTVec1OrrH7SGJs2cYSNm/Ct&#10;fSvf9s3UnE1sxj7DxozbANLQdPoXfhXmXAAadOjv/IReaZ2pAHIiQhERKL9OQJdhU4Vjci1MuqRS&#10;iQRIpQA6TfRaQimeru+QFuw3b021Y2zqmOE2fvRo+2F0lf04vsXG17bbpNYOq5WR5CM7kVMChHPE&#10;wC0D8HXh8SH0cV6Emtj9h60YBZTqDJF3BK8HViWJEgS78Xe3ar6QLTEJzcwVrKm6zuqmVFvdVM37&#10;VVqbyH4mNrfY2HyrTVP/NouRj0VVz43gvDATYnpF3DBoz8n+GuEx2caMHmkTx/5okyaMs/HjxtrY&#10;sWNt3PgxNmHiWMUuY2zihNE2YdwoGztmhP04dpT9MO57+37cGOEE+1E2NnLCJPt6yjSbKHuqVTvw&#10;haXNR0+aW3PV1t401QoN062lrtpqp1fZVNns+ElVNm5SrY3X/DqtPmcFlU+LMxbbWqWHJqm6Xuqo&#10;tlx9lTVOmW5V46fbxMm1Nqaq3qY1a1yJXNNsMlfpg/5x3ckfy5C9u0gOuaneXfflmAV0VtEXAqQh&#10;Ldg5P+ZkKbKYQqcEQUpYnhGAZHydmud9zHkXpC47beDH38rb0dTcZNU11VZT32R5bvAoDVnRJ+cR&#10;O7F2Aahcttqm9bC/o7jF313cLH51k6fYtPETbdzkyTa6arpNam6UbcywFr9hiV2rBp+DA2cOqt7q&#10;FCDX1CmW0nDyn3xBmEog+tDF8rci8odfUEJnSVPachsoR0rHuS/4x1jIcxKM1Bx0FFa2DUGSHxyb&#10;rmPxTiAeyV86d4eMACkfZCJO0zGh4BO2sd+4DjlFoGi7ypXe2C7HriE2IfstshRi8U4ZpUB2VAGy&#10;Yl94yogVbSyB2azi34ZYR5SztE6dJf3g46l4maH5aRDKR36z5gLFz60rLe31dIVdA7luxhkkDawI&#10;1JMQZtsYy0T8Bf57MIvN2f8w/OQqEiIMJdLjFeTk2hW0KTS2QnuNjfn6I3vmnpvtqgvPthNOONaO&#10;GHKcDb3oYnvhi2/sBzaG8B4JULLDWsWKQAyXUgTYY488oMukQrUpuAwgGSJwDJN+dAbRIXQFcUD8&#10;+0BNyJ4gciSTUYeC1XD3MrQhyhQxyklJVBk4sFxmacPmrBYlYZkmLJUW+eGJfnxjRtcpf324vnxA&#10;UzkLEfHTeXgqNgzsykAegWigS3lmMAuhjySvTrzOipCUpF7XDcfK9PDzzRbRecCRasaNTTxmWFtb&#10;m02fXmPffT/ORn03ziZMrrZ8G8urUFNWFwDt8YV+YifFnADIQT+1KxKnr7iGAkp4sTCNyHVEJIq9&#10;g4RhqqZURBFVAFJT9MpEm9pxIqMjeUFPYNBNd9yV6oFalCrwYeHIU2ff/zjevh6lxcK0eqtS0JYj&#10;Ak8g1KG6vBL4kJBk6nwGutHq0vMh7gLICSyQm6uISEx9yBWRa/JiOdWT8GYzpl6B6ecff2SXX3iB&#10;nTx0qA0efIydcPJpdsd9j9lnI8ZZrdYa/EAHC0IWUX6DAHvP9LFvGLgtk5YB2qp2NtXV2+QJE+3b&#10;kd/amHFTrFYL/ai92Oe0xz+8T+CD3BGTtrh9hXrC07vir5wInKfUuqAfs/kVweuDNwF4smjlB1So&#10;S39REuepC79J4t9oEGJH5MIj6QtUS50RA3AGJxDfo0BemFMyT0KlclI+12rNU6fYyI8/tHtvvcVO&#10;HHqiHXnsEBty1rl24Y232ftfjbCq5mb/oTAfa1HmhDc/JDNei8ePh39v02oafbOyScJTRwR02NxY&#10;byM+/9AevO1qO/OYv9mxg46w40+7wIbd8Kh9PGKsNbQ0iTDwDToPuoBNxG4hJdRHxExpbNy/7uoY&#10;5HNULhi0RZ2c0T+ymPjEl9rclm+2pvo6q66qsW9GfW/fjB5r9VJos0jppxTcx8GReisAydid217E&#10;kBWByyAPZGWZ3QD2Q2+zBRGO/BX5xbbG9mY5hzGluZsnhP3d87S9tB2I4uNRNum/Vs7TQGwazmix&#10;0SO/ssfvedCGHX+2DT7qFDvi+DPt1Euvtxfe/8wm1NT7+APYOPMNLz8ixc8EyeLDQJhVIceAQRf0&#10;5QyNr3bJ2pY8mRTHcWhPaFPwM0pwZuR2Bo9FVCA+/Rl8YQSVl0ABg+2G2sN8wvhjY4Wnj39aq+Gn&#10;/mTzEp+vurM/9sbR0cVGGaRWroE2Yv9tMlg2aCkDZUlruUAPQTH6Z9GaoP4YH0F7ncGLCmO7wShn&#10;sQR6lu7a8CNoJfHMsrm8fMTkMT/aOy+/anfK95x75vl2zLEn2GGDjrMThp1nl916u9330kv2Y1WV&#10;NWkuaeUJRzgzP7IJ4pt2bPwHKcllwzc3vcomffGVx7Dnn3G0HTX4YBt0xjA7++bH7NmP5bdaOqwt&#10;2Zih6T7P0X7sHywD6KApyOnn23iivLSdEQPEnFItVAbli3fwVWqDOihOfd4lEQNlGZBCDvVlMVJH&#10;5DqccaOivmaivfH8PXblucfa8UceaYcdcrKdPuxme/D5D21kTbPVylZon3emjllOETuBZ0CsQu5D&#10;2ZgNT3eGkYBcScmEiZpd0jaQ89iCIuiKWCj5YS02vZqrq+y7L76w5x970m684jo784Qz7ejDjrGj&#10;jj/J1ykX3XePPa357ceq6W5t1OOvtBDzGBtGcbiYwVOMNdNs1PCP7drLL7YzTj7Rjh08yI444kgb&#10;dMyxsslj7djjBttxxx9lxx17uB13zCF2zKCD7ejBh9qRxxxhhw8+0g6WLv953Al2/LkX2BUPPWxf&#10;NDXaZPUp82+2Qf5to1yd1U/+1r7+6FV74v7b7NLzhtnJJ5yoek60ISeeZVfecJc99fJ79tX3k622&#10;BR+QCCsdz2hrkYk2qyEN1tY6yT59+xW745pr7bRjT5Y8J9kxZ15gNz38pH03abo18sNlSbmS19jh&#10;z1Gr2JZjqpsUMxdeSD7B1yH4KSV3AhobezGWDZ+kRoy5FQHG5ZjhVZoXkqOva9cY9fUmaSGrCAlt&#10;8HW0I3zbk2928GR0Pt9q48aPtW9GjrIxE6ZaY17pImcouC8XetyXsCkB140o2WiVjWKrM9pzlm+u&#10;s0/efstuv/Z6O33ISTZI/Xzs+efZTU88ZiOnTLLqpgb5FZWhrG+800fy1/l2mzZdMdSo8TZq9GSr&#10;aWi35nxomzdBH66WDITukR5EFF5/wXiM0maIKStaR85DUidUturR+PB5AZuJhTwnwUyJpE98ngSz&#10;eZ4feIRvSuD3kqxOgJcXjTDGhSW1wTvpQ7+hxhHeJCufFtNnkb4cKN+ucsxx1FJK4zVksBRIQffY&#10;l88bIbkITpAg5xErQFZW7Awbi+hrFqVVKlop7b8B1APS3mhvYJqTJKDPUoTmpwPl0thsNphA8TOr&#10;ykDkksVZA1TYJjaQrhWV2KXY5CdjiPk+1VWS/Qv89+H/gs3ZDHCZeAGenW2yek1Qk+3T15+wC4cc&#10;Zr/Zcj1bcYWlbMkBK9smu/7Bbn3lLftyar3V+u3gAGzOtlmrjgqeMtNWNFTZYZgsVYenea4gEuCh&#10;mZhAOctosDimFJUAkp4FnyvKE38WUAv1gwrxCT6Y3CS4f32XSV8kccJPUdeexlHXRdSA9T9N/r45&#10;S4DqYaIjLaSdDGr48jRGlr8OqXr8Q5MP+omTkE9YlCcrOfeFWiipfyYq5JYMqgOZQs0BocoCVRDY&#10;BKeYJDok/LxU0jomNZ/4k8WEsiNVRORiczYsHpl6CD4UsLcrqFTwnm9tskkTJtjrr79td97zkD3w&#10;yDM2/OvvrbE1n+ogLoDgB6CzuNAPT4MkLUFg5KadBGZsQCqbZMqCyBhkCnpmsQsSbNErMQALXL2m&#10;5KqsngxwBV9vv1cGihbZ3J7F1ZFz+iPoiuEWgzwQmfTvGADhVS7ZKJqpAK+pvtqf5vhSC86HH3va&#10;HnnqJRv+7XibVKNFRQFrC4AI3ocMNlekkEyQdNnzDDbAXU4Sk6zkGFJScrcdb1uaC2XsA40TlxHN&#10;ke6S+9e/QYBxNHXSeHvm0Qdtl+1/bWsMHGDLL7eirbnOxnbMicPspXe+sCrFo4wONmjZZ0Z+t3dk&#10;TCRym1daujmbyM8Ybaqpsa8++9yeevJpu+nmO+z1dz+xcVOr3Ru55YmF2xJFXR+U5YI6ROGIvkHa&#10;Rj0a9+qz+DQnUoBJKecb+y7mdwnoD5tw/nHRylOp0qH+Ik9H+KFzhHUdJDkclRYmdV3CNsEAkUuQ&#10;hjN0ysKwRYisTkthLQSapk6yd55/xgYddqgN7D/AlqBPNt/a9vvnsfbE6+/YpLoGy7HpgZ7aeS1B&#10;tTXWTrOJ48bZRx9/Zg8/8ZLddOfjNnzkGGtQxzWpsqId89lhjXVT7a0XH7OTjjjANlx5CVt5+eVt&#10;9Y13sB0POtWeeONzm6p+m9neJNo4NhJdqLibAPwSTBiXQpquD+RM9QUXdCXfJ51lF2ug950wUFIn&#10;9FkbEM7IW23VFPv688/tlZdfswe02H3htfdsehNf/w32lEIc6153BUDGWHnaMP0n6EmQCF0et00l&#10;OgboSgfoWq0Tsi3FMbQGXvR5+WIyWzyMqczmLJvw3oYiVVCt6nC/kRMdVkV+zj58+zUbNuRE22LV&#10;DWyFZVa3pfpvYBv/dj+75r4n7Ztxk8MTY4IOt/PQutkHKi5DyeGLb7FyVQYqPwYMulCr1S5eS8H7&#10;8tU+jeNoW85GJ4wxH2coP/J3bgkkaTxV569KwRckPjwhEHKttiV+Cf6ud6GsIaDImGfI6wq8quQ8&#10;QOTLHJvULaKoQY6OlPPCpAo5ZpA8t3/h7G7OsnDwV4yovKOolep/QdAs+r/zy7aZ8yhrAPQsvyr7&#10;iZuzM2e0WvWUcTb8/bftoTtut5MGHaP54Te2xipr2hL9lrE+iy9tK669vm2793527AUX2rsjR1lV&#10;LudfA3ZZ2GRis5eNjHRz1jkbv6jfPGmijXrzNbvoxCNs201Xs2WWl//ZZCvb4ZDT7Non3rNxDYrM&#10;ZBuuI7FjvmLzwe0/HQNFxE7QH5uzOXWqv7dWObSVeiNlgNh6eMXcLOja0xMadEM/a15OfZWykMv7&#10;C/RS8ClHeof6qEvSOCb1xjoSGeCTK7TZlPEj7darTrU9t1/HVpVP7rfYWrbpr/9sp156p302udZq&#10;sBVYJ42LNXULTiRi+cGZPse1CIn1hPIVwa8ilwgRR6dqdojFwmWKpTrlE75KVRw0M6cVyuTxNvzt&#10;N+2myy6zf/71YNthq+1s9ZXXtKUXX9GWWH6grbjRJrbF/vvasH/dZB+NGun8AG4i+jc8hIlKElAt&#10;uWZrmDLe3nn5WfvjHrvaBmuvacsvu4wtsUQ/W2aFFW1Z4XIrLGvLay20omxppeUXEy5qK6ywmC27&#10;0lLWb/llrG+/pWyJlVa1tbbe0f562pn23rSpNrFNK6OkCbSd1ye01FXZ2BGf2VsvPGo3XHaOHfqX&#10;fW3jDdaxlVdc0ZZeZkVbsf9atv3Oe9qgoWfYjbc/ZC+//ZmNnVRtLXm1RIJ3tDXroHlzRr0VmsfZ&#10;E3ffZIftt4+to7qXXn4VG7DJNvb3k8+xNxVPV7cWQvuxsYL6hA1uNux8rOsg2aKNpcNamCg/QT5Q&#10;mnoH+1If84oJfJOXy5AGoLHUit+XD1OvYqWkZvvZVSKsCKkw1CtkbGZrSfMDevwgYRijvAqifC2V&#10;Ahcg/NAJG6ia03KtjTZtygQbPvwze/CRR+3O+x6yj4aPsuqmFo8j8VrMZ3HTDPlhUwIup9qNjvO8&#10;GlCxu3SVb6mxx+692w7Z/8+2dn/5ohUH2Mqbb25/OflEe+WLz2xqQ63iXtVADJFrVCV5yzc12+Qx&#10;ExV7vG233fmoPfTEK/b9+Bqrb+U9taFut+MyIYK6pAv8ifcR446+iBpPQOWiaqMayYVdFknzuRP/&#10;6jYTC3lOKWaYhXkJjOlJr+tI3BE2ZkElx8oc4kWwGFF4/ZRG7+lNypS3+EnnjrrGHul3aJl73QaE&#10;kGcB+dicLX2lBchnlDliaI9XKYx1ONIGGKagK2hDUx0Txp2AJLLBMFqCzKC/619H8nTaqXj59X8L&#10;qAekzVGPYJqTJAT9ZBGanw6US2Oz2WACxc+sKgORSxZnDVC5bUpWkHNE7lJs8pMx5Lbv9MIk+xf4&#10;70MXm7P/DRDfaA2zXUWGkFNGPt5exsI91iZrtbbcFPv8tYft/KP/bBsPXMIW7TO/9V5qSVt1u53t&#10;imdetw80SUxrZuINwNOhhZmtclZ5pRGy4oAZYAw0XSWoKgKGYgGQnSjNA20h5wnAn6vUWSU8SHfQ&#10;SdhQDGx+PlBYNSWLcoLAGZogOxRY8ZQhdaTBcqAMyLXSPRDIyKZT5aNPNKqFr6Z3kA1aX0SrHt6T&#10;xtcqwkYWAYX4JPwpXwrKYNJ3b08N4UC7PRgRnwITjW8QQIcwTFphAeL8RU/P+DRN2cCmCAk/+JZk&#10;+eREKQ9PdK52qJ/a0Q8LdjGCHpmjXqAGSQvckFtl2xrMGqYpZmmw8WO+t+eeespOPvl022XXve2Q&#10;fx5nL7/xkX8tDX0iX0FM0Al8Qh0ECAr2CA5VA9O0T/QSfKaMg6/rg9lNZldXgq4zoW/KigOY3TZ3&#10;3QiTkCC5UqrrVOcoKAPwKjrmJNErEi3BluzI2lvFvFVJqk3l0T19QaDnT3IIsW1vp9DLe50Eayrb&#10;0WwdTTwl8ok9rADvrDPOsoP+fridcMYF9tK7n9vEulZ/fx6SAj6xRWNF3Ihcu5HSDqhJpJ1oUTIo&#10;m/aTCiAF8lAkTJLkBPTNS/qgQ+OkvUX6l6xKgwrd5mQXeVaYULcXrGryOHv20ftsqw3XtCUX7WsL&#10;LtDXllp2DTv4qFPt6dcVnCqOlXX4U57owgMvZMT2nCuAjlkMwFdp0qcvdBob7ZuPPrCbrrnW/vK3&#10;f9gmW+9s19z2gH35/XjnR2n8Bpu+2FXY9OQE3pyr5/E79FXSDtLp/3bRhOVF0A05ET1NzMOYhTro&#10;shOkSZxQkpaqX/01MGwlUNYlcXRyPvyCj6Q25FKHRBsupeczSsUxSMJVrI3UAMqRPTdVTbY3nnvC&#10;/n7gn2xp+fYFF1ncVlpvM9v38OPs6bc+tKmNLf7ePO/7Qr01TR1tX3/whj1055128kmn255/PNj2&#10;+tsx9vBz79qk2ry14jpFyiYSAS81N9WMtdefusMGH/g7W2mhBa33AgvboitvbOvufpw9/NpwmzK9&#10;SiZeLXnoV8ZGsEX6KWJ5d1UEMvGP9CPjDj9O6/EVWqSwOeX8QqqPdd+wly7ou9ADSQ6+GV/alrOR&#10;Xw2327XAP+rIQXb4UcfbtTffp/HWbg0awIxh/QegTt/chEeaGoBL2KfjD9Q5BzUWubBP+PnCQ20J&#10;Ng4qI+EXdeB6IMmRDxJoSZhbWAjTJuySsZSTSPCn+gixuFu56545SW1wT1jWBk5VmBs6vIOxHR17&#10;Yt7ee+0FO/WIf9p6S69gfXv1s/kWHWD9t9zNLr37aRs+doq1IJqAeYn5LshaCaJEsV7sXNKxsESn&#10;jmqVfAo33groX6x8/InaUedqiUp676p86Ed/d6D7XXQrNgmiuojFEzGN5yiczQeNgbAJEcaUMhOE&#10;VjVjazriE13viQQgcpX2YixbCu6zlVzMhbdKuq9Wm1Q3PMBoGZFvAApDi75A7FHtl+z8sKSjj4FE&#10;B0mpEoAFckDHmFGdsQ5H2p/oRAQ66hyhk3zaivVgHXETg/KBQoDhMhcin7TTXqiz91552s4/+Xjb&#10;5VdbWf8ll7EFe85vc841t809dw/rMV9vm7dvP1thg01s/0HH2nMffGyTGhqtFZ8EP386jfmVttIP&#10;9H2Qo52NtvGj7YuXH7czjtjP1hu4nM23YG/r3X9tW3/v4+ySh9+28c0aMX6TUn2mdvCOT27GhZu+&#10;EZMedFuUPnRKnMbTl9xIZH6hvVCm7XRQJnywC/cJaChS6IjdoId481X+g1c+tBXarA3bVtE4t6Q+&#10;0IvDp4hYBcgYDpv5Gsfe//BPMEmnDcSKDc15mzpuhF1/wTG27XrL2OLSy7zzLG8rr7mLHXrSFfbh&#10;hGqrVqWML3dKHGcHkI8xSlsUt8w0NmW58QbqnFiGvlL/wZdhQ7e5PlXW7UaIDSnZdeqtQ36Yo8+2&#10;Fuuom25fvfWqXT3sTNt6ow1tyUUWs/nnmd8WmH9hW3LJla3XYsvaPGzur7mGHXba6fbmx5+kTaA5&#10;cXPNu1lH/9BFe3OdVY/7zl547D7bcsN1bOnF+tr8885jc8w5p805z3w2R495bc6557K55p7D5u0x&#10;hy0wzxzWa745bMH557D5F+hh8/QUzdw9bY4Fl7Al1tjI9jjyOHtn/ASbnM+zNa06qFj+qLHGxn39&#10;sd1701U25MhD7Hc7bm2rryK5ey9oPXrMrfrmVj09xXNhW3b5/rb5VjvYXw8bYg89846NnVwvfahv&#10;Cs1Sdb2UVG2FhrH24L8usz/utI0t23sh69lrMVtsjY1t3+POsBe/GK3YquBt9odNWhukdzYNsQcS&#10;peME9V8CDFdP9AwIpDD8Cusj9bHzk2Fim8X+SoDCyZwyQ3F/m44F9SOzVKSN9OX1FoE6ReE+ELtS&#10;SeebKcE5Y1bosbUa4vIoOSL1dAJvMLzVhrxsSrFf1ZQJ9u7rL9o55wyz3fbe3/Y76J/29Cvv2+Sa&#10;BrdJaSw9lrQ1BXgiK4atHlcfhTGutbFinPtvu8X2/e2utmTvxW3eeXtbrxX7228POcQef/tNq26q&#10;F0/KaYy01Kifmm3iDz/a848+bccOPtl23u1Pdtixp9s7n4y0mmbNwaqN+mO/RXTwC32gE5+7Ep+Q&#10;al55sYAz0SmqEMa5gawITiZ+cXPWiVMGnquD+HrbOSot9pFofdPU5/Gs9qAJh8giVEx6wi/SJZ/0&#10;Je+L5jdvGMchlxzo4Q9qntYlNoD/insG0YcGdnyopOohTiViKtqle1Pl6cr7MUH0KCbxxjA8I1/6&#10;IPIMmNijBA6o1LTuIjilPrJ26mkJ0heex3mSRv7/NFCny6UP757kuhyYRyPGTcqfA1k+4P9mQLzs&#10;2IgxYpdSky9FlmzMCn+B/zn4H9qcTfjSuY4hddYgg9CnOwGMQ15rpoJUHBvOqVmf7a1T7evXH7RL&#10;jtrH1li8l/XuObct2G8pW3mb39mFT75lb4+ttSmNLAbdjcjxFSynCSmv4LvAy/K1sOVdb/4L7Tgo&#10;eRdEVE2O1JMCGZp4Z2qSBP1JCOVDgVPCEfOuqBadtCjKaINf4sH810nlJb0OrpU8uwBtwsb14F5U&#10;C+yZ7S2asJulg2Zry6kdCpjh7c5StEjnqAHmG6sEsokM7oQFzlsXbXLwwf2HIKVjRk6+vkXBVYsV&#10;8q2WV0DO1/h5ZyhBKhtI0el3gqjECInIBc1ArYWCNYlvS7tkVh/41099Y7nN8srLizk69K+OC32j&#10;Shj16Jiw5hDRN0wIttmAE29/z1Vbk2IzdMOPItDHISBC7px4tupIkI2OYBs4KQMd5OusMP1H+/Gr&#10;D+3GKy+13XbZxdZZZ0NbeeA6dsDfj7YPh4+2KdWtWijh7MRP83lcqMDBAzC3qxDw5cWTO878SEOH&#10;gtCOvCZRlaUf4iYlNuKFE+RJXzaz85qA1bvWqsTs25K9HiGWGn7gjjvrfD1J6O/Mgz9OVbQi9v5X&#10;GtUEIA852OBvshk5BdSgxgUbBfQtixH0xNej+To4P5CUUwaLYg8MkIbFTJuC6ZZqq58w2p5/5D4b&#10;dNghts5a69hSS69kO+22v9339Os2oa7JmtCVEBHC08zJBSBZQ6XqkWScewuRUfaJjbLgbZIMrVI0&#10;pLTNh4TQWenCN0uEbhPiQR+0t8kO8gosdfQfUFJ6QW1oll20ChGCdtdMHWPPP36XbbL2CrZI7/mt&#10;x1y9bOFFV7e//OMUe+zVT21yi2xT1GAoReWSM2vvgiAD8guk38apE+yz11+yk/7xV9vhV7+2lVdd&#10;z/qttoldd8+TNnJ8leSAPtg7D51g82zwuHFhJNTDZpPG+0wtXIwnSwhmpRu+7lSQDLx7lR+kAfPC&#10;+ANJSEFPsXRkhHMbhs0h1Yh0ATilmhS4wNI0noTcsKn8taoEvBPoM2kFuaTb8CQcNhy6labQFiSQ&#10;dG6zrjvRkIf/ZDxCFkAJ8kUtdZPtk/desXOGnWbb/3Zn22ibHWz7Pf9shwwdZi+8+7lNb8jJL6l1&#10;8G6tsgnfvGv3XHeZHfrH/W2j9Te1lbQA3PVvg+3JNz6x6mZedRBkQS5swGY2WWv1t/bm4zfYUftt&#10;p0XJAjZPj962wNLr24BdjrUHXvvKJk2dpsXlJNXBu6YZy+hcWlHD8InuF7FJMe1QXzK2Mw1xcBWr&#10;3Iw2+e48T500qe3qx2QRyRM+bE5RFNtC+/hA/CG/aM2mXWAajvxoWdWE7+2zd1616y69wP7wu9/a&#10;8sutYOtv/Cs74cxLbMy0gtVJFvgEUVSOxRgbT6rPn6JUGxjL3BjzbxgIgyPTkblO8vCDLHnNZ2xq&#10;twgZe77wYNFLf7u06B9+0ouMuE31dqghPgRwOKon5DP2NLcI29X/beozNpDkEq1JouXECrOPgNxc&#10;hlbTbq6w5qRe2b//cBOGruSZMqL2vOZ46Yb53e1SPvG9l561Uw77u62zxKK20HwL2Vy9l7flNt7N&#10;Lrn7Bfvkx+nWCEtBQfK1C4Nvi7pOwG1caWqH+1z+dN4h/u2KB2ZoTPI1Zsb7DMlQ0EDOqQN59y+b&#10;Y44q7j8sKD11sOGVzEDBXzA/4dcCorZM7QmQggxiyiYAfaS5cwbvLs2Hm7T4fKdkPNBHfjNZyiVm&#10;YH5gHtJYdfsVHVKg1VgXevYn/4Vp/Tphnmqnb932hd5+1e/xiDjIJuJ8gwjwjBg16QG+y4SOFMGp&#10;n9igDD9qJHuQ3cXN2ei7KgH1MHcUGC/oTWnUwdG/RYAtSx8zWxVj6OhGlfCjvfhvNuRbpGR+jAjf&#10;Q/kAopqhcclTlTNkR80T7Ml7b7RD997NVltyCVt43p7We8E+1nfxpW35AWvYRr/awTbadmf7zZ/+&#10;aufecKt99uN4q5Uh82NL3l78dvLVYfeRSlNqkDXXYPXjv7HPX7zXTj7k97Zm/yVtzvkWtB5Lr2oD&#10;dx1s5z/4lk2U4RTgpXbxLlt+nLKgtjO/+QCTvTJ3zVAd2MEMjV9iPIYx/oO5u0HXjbRTdRbbCcCD&#10;MaRxqVgMf+AyC90GZDv82C6xFDHVDM2f7cSDOb5Wjf9jzAhVF0/q4gPx+2HuUya+Xvx5Ih1s5+h1&#10;ccOcWAW/B3JOnKb5WTpiA7qqtsGmjP3arh52pG256mLWp8d81mPOZW2plbezfY442z4Yz+asRg/G&#10;VsHfVgQUDx1+WHW2K17kMQ9pRzI3qG7FCIoTZrSqrS2yUQ3eDulf4ZSHJfx+RaOa5j9GJjbo01up&#10;viC+8z6R/DNyjdYw5jt77MZr7MDf7WwL9VrQ5plnHptnvvltob5L2oDVNrC1N9/Wtth1L9vzyKPt&#10;mnsftC9G/+i8gKL2dC6WdIkLL39baKiyaT98bc8+cIdtstZAW3rxhW3B+efzzdk55ukZNmfnmsvm&#10;mnMO6znPHPJ3c9jCbMzqvMfccypPdHP2sDnmX9KWWnML2+/oE+2jsROtWn3q9avfraXWmsZ9bW8/&#10;frcdtv+etuYq/a1vn4Vs/p7z2dxzz2VzUtcc8FE9c/WwBXv2tCUXX9JWWWsLG3L2jfbqR6OtSYI3&#10;qz/zhVrpY7oV6sba/deeZ3v/ehNbrMc8Nvc8C1qfgRvZHoPPsmc+G22TNAngj9gga2+p07jF5hgz&#10;6NS7zHVRAqhE6ajd+5YP36RS77DpqHHBjXHm1bxsk/4j9vfXt8DXfWhie+3N1tzRJAzvsY9+BUzZ&#10;dwUSwOdT1c04ik9HeinGlNtbmGP5hoSvx5SFvjmyKY0Jl9cRH9ygkdjk1LHf2pP33WaH/GkPW2ON&#10;NW3p/mvbLvseZm9//qNNrWv1eZQ5Gp5ZuYt8nZkQpYnYY3fpmW8KKrZpy0+3V55+ws487gTbbYdd&#10;bcutf2Nb7/VHG3TBxfba58OtEX9KvEK83zTNxn/9ud1+5VW2+/a72ArLr2YrrLqR/eXIk+3z76dY&#10;HT8Wp6rwDQDDlDnN7RkRHEnAz+C36Ach6xjZufsfFXBXkpShr7ED4kmSi+0KwLWvAeBbKZe5m/lH&#10;NuHfkIBWyDzZwQ+haQ73V3FIH+HbdspTSdhRt9xXcVBiO2n8A1UAphrWhS05+TH1vbhIVmRBeOlO&#10;bQw2GWJGfCg3pol9eA0NsSRxIvKFxsufi78syucuR/giM7Ekc0uCM/OKq+SoiMFycszEbPAvusdE&#10;DtB1wVypuVb14uNkmt5Ob2+C9Bn69rCQPBjRGQkyL0ETZUMb1BDq6wzMfiHeCUhKwK6h+9wAkQvj&#10;ZVbc0n5Pjj8HIo+fW747yPL+d9hTNmDg5XsNQs67hWLBUvwF/sfgf/XmrEzIB7g7dJVzZ6UACKci&#10;H0I4pUl8io149R67/IjdbbU+PW3BHnNaz8WWtOV+vaud/ei79t54Bb881pi4DIJG/4qAnCpfJeQl&#10;62EhAv+iiHIbwvBXIi5EcqyOyJMANFzJz7kTA30SIsMboX95SO5QuT+aDaCoyyIMOkgcnguKF5Xb&#10;J7BlYmMxogpdfpFAF9HLiomj6md9EBgFQM9svNDiMI2gJ/gRaAQMrxyQExaPKA9HsAhckKkKyhrJ&#10;JXfzWNjlxDfni+BkscJEBH9hXJRFRIdMBqkeI2ZO0bv3l2T2wIGAg8VVhyYrD7w00YsRfKLsPtlw&#10;TMrD3j/ZMFKIOLO9wdpqx9rHrz1tQ4841AYsv7wttNBi1neJFW3/g46yT74ea1UNeQUeQR9ai/sE&#10;6HqBkwQOd8mZWFnIKiATb37Yg8VT+JED6oM20HtBqmeGQ4Uk6YOJWT1sWraYWuUBbGizFxcd9suG&#10;AgFHWCz7hkWGP21PF/2xnBAugZ42E8gqMFH/uCMXAbQePKp82CxXH7odoFMCGEnDIrat0WY0TrHJ&#10;Iz6xW6640H6z9ZbWu1dvm6vHgrbFdrvZnU++ZlPqm/xr62z2ev2qwHWQNgRx9BEjAAQPiTqVFoXU&#10;HWQIpEDaPi8mnjI2bJlPfwpN7WPTukPtY2MiBGW0gY0hNhsQQHykw5opP9izj9xsm669lPXtpUXO&#10;HL2td5+17U8Hn24Pv/KpTZTwsi5HbMflww+4vScCOXAd+BKQTflhhD19+/X2h83XsxX79bOefZax&#10;BVfcyK6+91n7blKt5AhlaRfBrP/yMU9L0Y+uBwH1aLz7k/vqI2WSqFpDO3mCjAUFyHm0RRBKcZN5&#10;YUv4zzLPximEKudt8XEQWyrbUBnqyZRwCOT68P5CVpBz+iGxIbKhE+pT1VC/pKAOH+AhTwfXadoq&#10;8eKXunNNU2yiFopvvfuq3fPoI/avBx622x571h588V37dvw0a1Jk26bO5+mXma2TbdSHz9nZgw+x&#10;rddZx5bo28/6LD3Qtj/wSHvy3U+sQepT/OoisiDK4X+s3gpVX9rbj15hR++zlfXrPb/N3WMh67n0&#10;Rrbi7060e18bYZOq69SN1aKVBiVXfMLRx1OKktv7TbKDNMTbXAT3C/hHFp0E6vgr9CDi4C+CztCF&#10;95nO8VXoMD6pKg5wkl7qbZzG213XXWp/3Wc3+ahlbR4telcauI4NPvl8G1fTYc1iUBQDxtTLphN1&#10;Ssv0EW3xunUt9L4EURLyCBlbcV7DRml3eAoOOwGpJfBgc8a/ERAN0MUNMtOnPreAKkNraCN8/dsH&#10;OtL+CJzCAjroWepgwWGZEuoM8qaEqlf2xbzlfUtau334ynN2+mF/sTUWns969ZjP5lhgWVtmwz3s&#10;4ntes4/GVFu9SKkrL71wM20GC1fmWDoR2aNMSTtANOsy4QtZkBObMC5VX9zUjjcnopaK/Ul55KMd&#10;ove+kOzC0NehOZ1BGd5IccOGkhVVXPx7/0HioDp07faGLrzP8e34UkmuCpEg0WJaDM/ARprPp0ka&#10;4PLRt+LJprpmC6d1OyHTMaFNEL7ev0LOHRKZPHZJ0OMw2qA85jz0kJUp1EG7Y10khfGHBl23Qsr4&#10;gos6WGm2oSfaHmqHH+2FlvHvG4tCypNOr3jujGZdEEPUWb5+tN1340W293Zb2hLzzmPzzDGnLbhQ&#10;X1tnk63ssGNPshvuuk8+6TG748kX7LXPR9jUhmZrVSfn8N/us+kn5kjNl7JL7yMBnx35OmuYONyG&#10;v3yrnXzITrbmykvYHPP2srmWWM1W2OVYG/bA2zYhpwW8Ftzohk2lZg0W31xyWVGERgdztqPOlYe6&#10;dHA7Yt5mzmWjJLQxAmfQY79s7KsvVAD1ei56pJ/crvFVkp8NSOJB6RTbxpbpX7dZ+AspB9+gVckk&#10;feLribn9IQBsizlZ6HOxI+fE45prJDxzcmNzi00Z86VdfdYRttUqi9lCc/e0HnMuZ0usuJ3tdugZ&#10;9t64aquii6kPQWhwBrgqSeFCZMEAZGeyu3bFiERWM/2pWTZom5SuGIhND/pPgxc34N0oZCyjS+IY&#10;9Whqe+6RaBOVqD9m5ButZtRXdts5p9tO669jc8wxh+Oi/ZayTbbe0Y4acqZdeN3tdutjz9gTb75l&#10;H3832qbUhXeio0vXKWKCadPgLV0211rNuFH2yuP32o5bbmhLLbGIzTtPj7BZim+bO3mKVvX1mGsO&#10;W3CeOazPvHPY/Dqf2+WYy594XXi59W3LXf9mZ1x5m307ucaauAGAgojrasbaj+8+ZbedN9R+vfYa&#10;trBiuTl69LT5F17CVllvPdtoi81ty622sC033dD6L9fPFl9QfnUerb/6LG+/2XeoXXX3azZyCmuv&#10;nBXaGmQ6VVZQPP3A1Wfb3lttYIvNJfnmntcW7L+x/f7oc+yJT3+wSa3J5iz6a9P4c5uTFuhf/hOM&#10;EK9xC96vMc+NX70S/bHGjc9hSg5zl5K9bFI42p7iv7ywVTrOYYMJHajThD2fZQgf5HQ+2LXqRAbP&#10;5xBo3Ce5LImPU1ZEb0JCngUfj06kMZJrsB+//MCuO/9k23T15azXAvPbvH1XsG32ONze/XKyVSu4&#10;8ZskQvhFzEiSAFeyrLg5y+uaOmT7HfVa1lbZuO9G2PuvvWFPPfSkPfDQ43bfM8/ZSx99YmOnT5dP&#10;Y/zL87fVKdaaal+89bKdfsSRNmBxYo/5rXe//rbf4SfYNxPrZU9scAd9A7SPc8YRKonqC7rJ+AHm&#10;HXyap2fpnNQRXgnbEnAyykXCFDxH/6qcOjx+LnLwfvE5KPhRH/RJDUnJwI4kR324jeGvQMmb0Hk7&#10;1W/+eh4V8jEs9NykfvoTm8Rfuk5AZYHMrz5vIEMih1rkfcn4ICIvwBcezO3IG1F+mdcbpg9GwBNR&#10;qVrlggzwFS1yiA9qoDksNTjSTmizGPsu+HclZHPhoTN8oa8YdME58pKeBS+hCsOeC30shpFPBYg5&#10;Lj+YXFcCz09wVhBthJtpbiuzBZkKvMzslpt9SOXCHh3D9U+uLeHTFeojIewOYq0/qeZf4D8E/+s3&#10;ZxngIfjDqPAeGvY64rLqld/ePNlGvnKHXfnP39oavXtaLwUg8y3Sz5beanc79cH37KOJTSqvcpp8&#10;fDLC0YlXMPzgIMoBEXGHovC/UnGRH1S6O0ccoVDnvsAlK6FMgQRE0Gz/szZncYo6xiChCEpwWSL6&#10;fwlC7+6PC46SA8wyQs+0sxTQN7pSeiycAJcukwQCfbCHHCEZOP0yfrF+IX1HGBh6MZYNkHBwPXIs&#10;yfWMBJMDTQlcoKRxbL6xKcu7rtiFIVcH+Ilp/Npw1GUWvTY2G5liFKh0NI6zlx653f6+7+62RJ8+&#10;1qPHAtZn8ZVsv4MG2QfDf7CaZrZcVVbF/GHPDF8HVYr+sL9WTYZ5IRuMXQIFebyqWSdaUXFX05/+&#10;VEZOn3VqS4NkREJIRengi22CBN+glUSxz/hHHl1GG0LW2P1BZxFJVSN8jHAdADpySpHAQG1hEeP6&#10;Ut2FBitUjbFv33vZzht6tK3VfwXrMffcNte8vW3LnfayO556U4uPJmuU/YPIEoQDE8Z+jqCganHU&#10;YsSR4FmBBzqlqDBCbCOBTZjM4ujlE1qoOfPe8vzwVC0bJyGAclD/TJ840p647yrbcr1+tmjv+Wyu&#10;Ofpa7z4b2v5/P8sefOVTG6+VGRvkBCGJZYmlKkbnSW0BMtda7Hz/xft2y3kn2TYDl7bF5l/A5lhg&#10;SVug/6/skruetVETa4I+BASz/mNjSphRUBCZRrKAjtQjmX0zJtVN4n9ok6PKJnoCkAL1ipt6eBab&#10;syiSoNPHDgtWWsvSU/WJd5Yv4OK4g5Y2fFES7C/62PgeSd+s84L0SbI5iy/36FGpOqBGxhCbCWz+&#10;sEHW0V5nbflplhe2tjVqaLRbvfJ5YmqaROQ1GR7Y6mNmh3x944/26Sv32cG7bWOr91vCesn++iy9&#10;qm3+x8Ptkbc/tjqZa65JMqicb866f6ix9qqP7b1HL7TBe29mS/LE9Dx9redyW9hKfzjT7nhlhE2o&#10;1fyhRbykDHqgbUKfR9BJViniTezrQz2bngKJEtoDZI0dH7sUCsR8JhQl5/7qCukYDaLnXEO1jfv6&#10;Q7vw5MG2/Sbr2qK95re55pzLVhq4rg0++UIbVzfTn9qMfPyT8Urf0ld+Ldm9HWEu8yc2hErwPM/X&#10;gcs4VHVI+EEDH5DGhrHlzSjHBMLYk80ylqlTxM43wQypA9fUic/Bavgh0PD9AfxOomAXUMjcKsQH&#10;YNv8OWjB8smrz9tZhx1gqywwhy0491waf8vZMhvuaxfd85Z9OKbG6rBBkZZszmKfvpCinYFVEeAe&#10;pHKbd7qIpX3J2PZNQB05DzkALcPfshgNeiMlYpEuC6TSP4wd9SM3atqxI5WPmOpUMiZpvvBsj08m&#10;hfqU4/UgE5pMtKk0fAh9Q/syoItgKzM0l82wJiHjNAb7oR7ydZ4UhH/0aZyXgMqmWAahDUlf0gb5&#10;f98kZKPVy0ATeKLBMAtVqiMhTAC++Ef8vt/EUhqIBXMMNkMf8jRZg9Q81RqnDrfbLj/dfr/5+rbw&#10;HHNoTpjDei26uP12nz/bg8+9apMam9x+qiXANCFP5rFpzOKczQbfJOLJZfVXR4FNfDRNXaqiUGeN&#10;kz+1L1690U49dHtba+XFk83ZtWzZXYbYGQ+8a+PKNmdbxLe42e1cdKAu9ZfrKvRD9L08ZZtXOeyP&#10;MpQIwJlsQbZUaXPWwXUted2vqx0ZpyaWGsdqlpI4ZosFa0KjAdmcZWO2jbqwK+erEgkGu5KNJpuz&#10;8OKHhyaO/syuOfMI22b1pWzheRa0HnOtZP1W2sF2+8eZ9u6/uznrMQWRFd/Ba1SWUHNeuMFPm1Ug&#10;MuFUyFjxbxMJCdWwOewPZG51ydXOjpZam/bFR3bd0MG29cCVrMecc9icwv5rrGl/HTzEnnr9Ixsx&#10;qc6mixnfJgLZ9PW5X0efUsUT7XEdmsaHUvMN1jTlB39wYPChB9gWm2xoK6+8sq3cf6ANWG0tG7Dq&#10;6jZgwAAb0H9lW6X/irbWgBVs7ZWWtmX69rEF5ptXcsxrc8+3iK356/3s6LNutKffGG5VDTn1Y1Jj&#10;e6O1TRxu79xziZ30p51s5b4L2/zz9rH5Fl7OVlr/13bwiSfZsMsusauuvtyuuOAsO2D3bW39lfpZ&#10;33l5ncKitvIG+9vBJ99qT70/2qpyecmveLxQY4WasfbQ1Wfa/r9a35boMafN2aOHzd9/E9vlqPPt&#10;8U/H2uRkcxYtok3aWlxjMd/iC4Iu0ERiOsEkKUKiQ5Iomw1xUiiflgtEAehn72t6rkO18s0ozZvC&#10;GM+DRfaRQwaxZecj3blvDfYd5lTGl/IRNANcIg/jJsu/lAq2jA0hN0Qaq+2b916wc487WH0yr83L&#10;qysWXtm2+MPR9uqnE6y2Ub5dDLK2AxZlj8CVcnyOY63D5mytdFWt+qqUrGsWNMpGNmJdIh+/AcGY&#10;4dtn6s+2pgn25lMP2RH77WuLz7OAzT3n3DbfYivYnv8Yal9PafZvuCEH9QMumy7wFz5HgFJA7CP3&#10;X+hSJdwHSEnpXFLaAIcKSZ5GuTgnFcFz9B/6yecT9zlJP1G316/8jAzku+0oqZSdEoihuJHBTSts&#10;TX+U9JqoSkj75dFkU2FO9TiPthK3+yZqsOlIHxDdIAd9FHsw8goROfMv8WAoUM4gHNA3/af/DJBA&#10;vEDfw7uYSxnkCU/0Mt5Ky3JNf2RtnXOfc5SMbNhJc3JelLwI8EvHBmWRPaSS3QliDtUmTeuCMslP&#10;cFYQbeSXzdnuINb6k2r+Bf5D8F/enC3jG42iG8NIKB01bHyiIRBl0yEMd4Y9k6iZphNNWBPt25dv&#10;sWv/ub2t22c+W2huNmeXtKW22MNOuPd9+3g8d2AVGDeNU3FNPpqMeMoqn89ba0uT5XPNEqfUhcS6&#10;A/Ing+YPOhwTjr2Q89cJtDQ1WmNzkzW0NFuDApEWebAYBKcQGIb9C3wu190A2dDgtMGsAy8CCWKI&#10;LPHJ2cShus5EQcDo78jSAPfNniwPjiX8skCGJo9Cq6PfSVQaqThJ1ketOS3OmtuF4SsU7rShQEc0&#10;1HVKmoBT2q0jnAh8+DJZQcGBP3WXkAE+AemarxuySUNbXOaEhyPnApK5ZFoMT2NoCmxr9B8Eamuc&#10;qgC5WpnqfzFgwmlpbbfahnz4FXMVlFW4NaEnLAtH7e9S0qLMCtOsffoIu/e682337bewhfg6V49e&#10;1m/5teyPBw+xl9/9xqbU5XzRjV4VV6bBHHJ5ohTFuw/rCw02ta3OagqNluPpGfL5gNb1FsA3FpoU&#10;4lerHTVaNDTnLSc7a1C7psluJ3a0WJUmxFa1p1hKVal/2hRQFXL16i8tLnhCNFlo0Vd8az+VS8CR&#10;r36ySIoajF/h9LvoTNzShVoQJlydMOH60yKgjDivxVybgrTw/kedN0+3Wi2k3nvibjvqz3tav4XY&#10;KJrbei68lP16twPtxkdft2+rm2xSU7tNaeD1BKomCkRFKI/v37SoxqYWm9nUpPY3WqG53pqbaqyh&#10;qdoaWxu0MOWdYL4lkrYHPtg9b0IggC9O+BG4VqbkZOHFaw5yhbw15ws+Znm1AfTYzvjvPrL7bznH&#10;tttYPqRPL5tnjiWtd58tbb+Dz7X7X/3cxmrlzZZlp83ZGKy4TqmbOoN+ZzTX2OevPGlnH/ZH27hf&#10;b1u4x3w2Z58Vrdf6u9tZtzxtn34/xV8VQSkWZ61yeLx+ZAZy+caLEmkT/HmiJ9cis26wXGOdNQkb&#10;dN4gP9YgW2uQvTRJRzkFgGw6wzMrDS2VZfiYIS0FJ9KHDIavSc2ULma21yqdW2CNsp9m6axFXcRC&#10;OxRxvctm+arzjLzsOi/74SthWmCzCdHamle/5bVoyPlXvNgoSEpKNuynRbqR3TXIb2nItUqxtbqs&#10;Y3wWoCfoVYY8fbgVx9cuw1exGbv0ATaJn3D/1zzVGiZ+bi/df6X9Zt2VbNle81vvBftav4Eb2kb7&#10;HWZ3vPSRjZs+w6om8QqV8HoKzQb6rLIZVe/ah4+eY8ftu6kt17unzdtzCZt/5e1swL7n2w3PDbcf&#10;pvHULBu0Kqsx3KI+aG5tlU/JiVd4isyBQ6Js7zJdg0mugDN6QrXzRFGrfFXTdLkd9C1frmxyw6gK&#10;R0el+1fJZbv+hLx8SaF2ktWO+dquOvsE+/2vN7FlF+trPeae11YcuL4dccIFNmJywarkTNERc2gQ&#10;LHKm3eo3+eqC+q5F81erxlyuUQvzJvUjjxcjD3YkW2yFj4rw9B0lsf0wLyItqAwWHyw6sF0RRcSv&#10;BT/HQqdVdqQxnavVUFd9qoOnxuPX+lITSSCUoj42pDT2mb9nMnvIduSz/IYUfd8irNcCtk4LfDFq&#10;VbrfOqPeplb7/KVnbNhhB9jK88xh8/OV3F4r2DIbH2gXKUb4cGyd1dEEgb9vUPV0yE/w69U83Rkm&#10;7jLBHKQB9cUMnr7Lq/9yslV+JEVjkSc2aTPzl1y6yZ3L/+tc9ejS2xRGZ1GTXIGzBpXGR/NqE8ac&#10;bHFmXnppbZF7yMvfd0iXM6RnXq3A1xw1bptqrbV+urBK5PWyI9mt/EmL2oVM+Hh8O9KEHsU/FGXC&#10;lv2VEfLPLbmc1bS12tT2Fvc3BdoqH9BBXmOLxj1PwoZyqJ85Mr7nOQvhK/OSXTbtFVCfBoBvQooB&#10;rzhqzcs+2OD5/9j7Czirjmf9Fx53d2YGG9zd3d3dEiAQCMElQAju7u5Bggd3d3d3GXc3Br5v1dqQ&#10;5KfnnPv5y3nvPZ00s2f2ku7qkuep1as7TbCI9FHAhklJ/nItlefXBMJX2f5RtCFGY0wn6HWT5Box&#10;YrdxYrfJ0ihTTDO1U+OHNEgEoRggjNTYp7x5dIIlkwbTtGxRfMwEX5qZ4xWYiw59BnD8xn1CxYcp&#10;ZtEZa5HSEJ2dr5//LPKL6qn4jUwZD321+Y/mi49NjrjBg3NLmKAYNq83Frrshl8pApqO5pdtV3id&#10;Ij5PZKAJV9WnP2fAalv12uITRI7GEhGiAxnSnhTR+YTEVPG9KcQIjoiV2BovMUaTin+cq6MsBqpv&#10;kxiJStFzg7h9LTImOjZGskYwDB917VCRshHzRfVEHxLkgrGiPOLmjRD+x9nGeP5ZNXmhD+Myxadr&#10;/DWWUDCq3F/056PIJT0lUdodI9/r40P1N2m8uH+JRWN/oEHx3Hg7eGBjm59s+RvRut8UrryPNS1r&#10;YHRF/tF4p202qqktf7ZHqjZFO69CNHRI7yK6JX497XOMyDVS+hQpuqav4Us/jfirx8upeh+pAndF&#10;byQiyc94udZfZ9DqoUZUFb+WGf6OV+eOM6tvD6pl95OYb4aVjRlFKpZj2PTZXH0ezAdxDFFyYqSY&#10;sUBJAxNp0/5oplTV57/lE/KLjEVq1BvePbrK6UO7WLV0ATNmTGPGnHnMW7qS+UuWM3/BfObNnsaS&#10;ORNYOvNnpv/cl5b1KpPDPxuWmmh1DaJN70lsO36HSBk/w++qLolP/ZQRSeKzs2yd1Is2pQNxNbfA&#10;yjYn/oXq0arPKPZcvsKzsA/ExIUT/vohmxaOp1uD0uTzlLhp7Y2VTw3KtxzNrF9P8kH0T0ZXOiNx&#10;Jfote5aMpVutkgTYm4ue22CXrzKNBszm99vBhIuTSJOBM5JO2k/BCFkaIxITBANqvM2QmCG2IJcz&#10;hu9rVUGpwIzTVFh6gCaEFUMKZkxIEJ4iNiEKquOkh8pRpmM1zulSUYJFdOGwZGltghyRLN99feig&#10;qmVcWs8x/tXfvtxQG6D4zOA8fzRCYqZgTOGXKYnxhl9WHTdiiFxXeYY+MEkRh6MblCaLAn+Nq8YV&#10;5BbaNC1Gclb8xUexjdjgl1zY9ytDurbCU2KYpZkNNj7Fqdx2BHvPPCciVmQtFzBeZZdzDZ8kVa/5&#10;5XJfilq/6r5IQ98O+KQTl8S2DZwVIw2R31PENgX0a0wWeEacfJMojdJ4nSU8JDMtnOjQB+xcs4gO&#10;DergpLOxzeyw98tHy74jufk+TnRborTcWNuhRfukcw3UrDIFR38UQJEp45IheCNdsb4AQF1KTzfp&#10;08kmmeKn0/WtKOmEAa1Nov2bor9+rVqMz3KjPxNQf60q/y9VxkzHKF1ip+YB0kS+GYLBlD8ZS00Z&#10;bUgjTWJdoji31FTxvTpA2gajyvW0Uep7BZOYlmtSzC2ny/dKmTVUJUkbxKMR/Vl0S+SaJfjgs+hk&#10;ZkI8SXGJoteCk0VAGi+MKhdQ7K9v/hgP9oxOm4p+kr+KTMWPy/cZBu+Xm2j8/DpL3Ih38r+cqvn1&#10;ZP1aTtTem4rIRo4zHnQaVzQVFZW2N1F8Uow4o5h4aa+0S8/9WgzRqRB0uZFU0ZVUnT0tfVLsofos&#10;3+tyL0lyrb/6RL2E3v9rNU1uMGFPUxL66xH/WLRdKmqVqSHyL9UYXv3+SzXKP/zhX5evOmJKzv61&#10;hf9Yvh5riitfP/8nb/Qvy9fzv1S9nl5XefnfV+N+pkP+s0Xbp+caiXOtX9r+54X+Cxf7n/J/pfy3&#10;Ts6KShqB0XB4hgGpqWvYMSVnxTUYydnnx1ez9IfalHS3xc3GHAfvbARWbsXPmy5z8lEML9+F8PDq&#10;cfZvX8PC2VP45efRLF20kCMHDvDg7l0+BIcJiBWiLZFNXIVRvrZBVFqaa7q3PtX/KCQ2KjxCzrvH&#10;QTl/+fJlzJ47j5lz5rJw6TL27N3H7du3CA8LJTlFAo94Fb2mdvkPB/OX6xtV/tGffxb9gxqqqX59&#10;evLXo5R0hYWGcO3aNXbu3MniJcuYOHkqo38ey5Sp01m1cpXRvtv3HhIaFWeQ378Ru15fIqXpusYf&#10;pGFC/iVAxsdEEBz8mvsP7nD02GFWr1rJpPETpE4UwDeXXzf8yvlzF3knck0XpKTt+9ovlZfOcvzj&#10;6bF4/PcvnnP4913MnTmVabOnM2v5EnYfO0JYtJBFAU5h795z/fJlNv/6K/PmzGHChAlMmDiJ9Rs3&#10;ceHyDd59ELCYIoRTA5fcxMDhpkbLT/1P76rOR4hcqlxP2n735hUO7N3FsiWLmDB+POOlTp06g0WL&#10;l/Pbzr2cunCVe89e8zI0lhAJRgkCFozkrBDOpIhXPLp0gE1zR9KrTR2KBflja2mFuaUzzt55KVK+&#10;Ee17DGPAyCnMXryGg8fOEBYTL8FQg40ETgm8Ny+eZ9PKZSwQgLxs9TI2H9jN2ZtXefD4ERfOnGHH&#10;1m0sXriYKVOmsXT1Wo5fuMjbkFAJdhnEPn3Otf2HWLdwEVMmT2ayAO1lv+/mxPOnvBOdElGYhK1F&#10;5KyAIiHqPfeun2H75jXMnzuDGTNnsu7X37h667GQp78kuk0nmcZHAZqQs6z0BF6/eMyZU8fYuH4d&#10;s0WXx0+czLiJU5g5dyHrN2/j+NmLPH75lnhBfl/Xu9PXt3SpgJT4cB7fOMPq6aMY26cDtUsVxMnK&#10;EktzK6wdfchdohZt+oxl7IINzF61lc17jvDiXSgpun6VytyQu9i1klbRp7TYZO7fuMOebTtYPF9s&#10;a+Y05s6fzfpf13JS2vjixVMio2OEEJpmWqgv0L4pkFA9VI0w9VSFZPqsOpmQEMe9B/fZd+igyHw1&#10;MxcsYNaChWzasoX7926TFBNM5Ps7HNo+n1plfYwEs5WZN86uFWnfcwrbTt/lnQhSkwD69FrvaxQZ&#10;c9NDEp19pMkz1UXRVwF8Ie9ecmjnJiYN7kWrCoUp6GCDs6Ud5k7ZscpdW0hMH7r2H83YydNZK/p+&#10;6/4jAUZCstU2DYchMhEglSl2mZaUIOMcxfuXrzh78iQb161l7txZTJ8xlfmL5rNt5w6u3rhJVEwc&#10;yWLwOuYKjA3/o82Uqh5UAZ62XX//o+gBhl6J9ASUpqdEERksOnFsB6uXzWTShFFMmjqFTdt2c/3+&#10;MyMBoc1T92GspZYST3LEW2Mjrk1rljFzylRmzZrP8jVb2HPkAs/fR5Cos7++jMenTylCuiKJfPGC&#10;87sOs2npZjl+FT9NW8quYxd5Jr4lU2dRiaQz0kJ59+oG+/dtY/qsWfwydR6TF29i2c4zXH0aQlis&#10;EJeoEB5cO8qONVMZ+k1jCro54Ck66GDrjINPPrzLNKBt/4mMm7le7GMTx07f5HlwNIkGSI3kY+R5&#10;ruyayJB2FQl0tsfaxhO7nJXJIyRz/clHvI2IIz5a4sjd62z7bTMLF8yT68xhpfj/A/v3c+/eA+KF&#10;iOoamIYvNHXTkI/6BAM8i62ki5yiIsN5+fIFF8+dYde2zSxbMIfpkycyftw4Jk6aytx5i9m4eTsn&#10;zogcXr0nKUMIilxQY6C+OpshBObty4cc3/sbc8cOpWuj6pQWH+Vhb4O1pS2uXrmpWLcDo2dtYNrS&#10;Lfy6+whXbz8gMVHIj8hUofPnz8nCK+KEFMWSEBtN8IcQrly+ys4dO1mycKG0R/yOtGfqBPH5M2ex&#10;fs06jh0/xeMXb4yZ75oQ0aoP/kz29pHkxGiePbzNts0bmD97DtMmzxQ5reDihetERghFERt5L775&#10;6o0L7Nq7lXkLZolfHic6PJ/du0WGoldvRE8i44Uwicg0aaZ6anJ32n99MCCERKxekyq6nnhybCTv&#10;X7/i0umL7Ph1N0vmrxJfsYTFq1ewa99OHty5SVpEOE/OH2fO8L7ksjXDzsISM8dcBJTtzKwtl7nx&#10;TsZWdVnukyExJOOzxPkv5Mx4MGkQCPnWqPr5SzWsyUQwNPEW8lbacfY0m9avNeLYJIlhYyVuThDb&#10;nrt4BZt3/s6ZS9d4+uqtEGkhZsLGTLM3DU9s9FFtUnXHuJV81qI/v1aj6JeqU6oLCVE8u3uVretX&#10;MHu6+Ovp01mzboP4/buEhEeJL4jltcjnrPr2tcuYP2uKxKQZMp6rOXzkGPeePCcmVXyuBFWV9R+k&#10;Sm5helvpk+HHnty/y64tW5k7Rfoier9h51bOP7zJrUf3OXv2HLu37mL9qvWsWLFW/PRvHJKY+C4s&#10;iqQ0Xb5I+mfIV7CQyCkpPpa3b9/y4OFjTpw6zeo1a5g8aSITJ4xjzuyZrBf5nT1zirdvXgu+0HEQ&#10;m1Iyp+Og/db+S9F/TUsz/K0MMzLSiIoI487tO+zbs48VS1cydfI0wX2/MG/ePH7bvp0LV67w4u0H&#10;YpLEJlWcUk19VrGK70yK4MXDCxzctZSZ43vTpVEFygR64W1mjp3ENUcvf4pUqUOX/iMYMmEm81Zu&#10;5MDJi7wKTyQ6Wc7Xi30thr6IdMUHmNY61FE2tV+TsykRN3h4bgkTf6hDybzeWNq4YO5bkmxNRjL6&#10;t8u8FGNIEwJszDSSU0wzosWXiv5npAi2S4onJiKKh4L1Du0/yPIlS5k9azazxAYXL13O/kNHefD0&#10;BdEJKcYyJ8aDb+2rXM2IVV9ka+A2lbHRXm2jyFPIf0xkKHcEu+zavllw83ymTpnI2DFjmCwYYd7c&#10;BTJemzly/DR3Hz4hJCJa4rLgSB1zOd/UYqPVci/BimK/+lP3MYgIC+Hqtats27GLpcuWM2fObLne&#10;DA4f3seLV08FP8cR9vIuSyYOoWaRIDxsPbC2zoN/vga0+3EKN0JijYcq+hDSBK71Hl/ql7sa1bi9&#10;HiM/1WT1p/5ufNCYJO2Sn6mCgyIi34ovvyFy/J0Vi5cyftQ4poybwsK5i9m6ZQeXrt7mQ2Ss4Z8M&#10;/2dcwdSGlMwMwRixPBTsuXnRXOYN7UeXiqUo6iy8RNd7dbDAIygHpes34dsh4/hp6mIWrd/JsQt3&#10;DJ+nyRmTnZh00fCx+lmq/s30r95YkzshJIa/Ijr4BW9ePOLp08c8ei64VeLF09dvJL484dWTG7x5&#10;eYsH14+zZ91C2rdoQvac+XH1K0jJ6u2YunwfN5+E/nlfHfesZLn2O15d2M6svo2omsMOO9F5a4dC&#10;lKzxLSPnruPG+zfEpCWRKZgtVWL47RPbmfh9S8rndBec7IqFcynyV+3FgFlbeBgtfk51KVOOj3jO&#10;nsWj6FarGP72FljY2WKbvxoNB87l91sSx1PE92ovpR365tuLx7c4fngPa8WXT5sxi7GTZjBz3nK2&#10;7TrAzTsP+BASTpLY79fZpSa9lRFJTyIxKkzOf8Dxo4dZKf5lzsIl4oOXsXLdRtHVUzx//pK05BRi&#10;gz9wat8eFgo3mTR9MhMXzmej8Kb7r96RInpsuFlpk2qKaQy+/qY/v4yH3Nd4Hf6PZJq2R7RK/FB8&#10;TCQPH9zjgFxzxapVTJs+k3HjJjF+wiTB6LNYsXIF+w4e4tqtO7z+IDw0OcPgOTr+WvU6Gp9Vp9Yu&#10;nMGYHzrTuFxh3M0ssLKwx9K9CNlKtqHFtz8z+KfJwkOXsnXHAV4o3lLfq/7RsAe1dVP9o92GdqXK&#10;R03O6pSDRPEBGk+EO23dyrJZC5kxZxmzVv3G5qMXufsmlISUVPGt77hx6TBLZ//ED52aUT5/EI5m&#10;lpibu0h7gshbuSndh09l8NjpzFy0iv1HTxEbn2g8OPzjgYyA9ZSkNN69DRYueV445XrmzlGc+Qvj&#10;x45k2pQJLFm0iG1bt3Pp/HVevQgmQZ9gfCmmHpj6ZrwpZvzlXxVDkDJsMj7GGKmeyBkiW/VDMVHh&#10;EiuuCwbZzpKlC4Q/T2Dc+J8lHo1h1rQprF66hEN7D3L7xn3BSVEkJkm8FONU2ZqSexJ9xL8rXkhJ&#10;jufKxYtsWLOeKZNmMm3uPLYe3MutFw+FOyUQHS5Y5O59Du/bb/C/uXPmC3dfLhzkN85fvMJrwb3J&#10;aaJL2t4vY/V1tLSPmk0w/pPvte2x0vZHd+9yWPRrzYpVTJf4PG7MOBbMX8QeiX13JSY8f/GK0LAI&#10;EpJNfEvbrA9uY+PjefXqNaeOHmX1kiVME7w3b+Ycli1dzebffufa/efil5KMextFz0sQrPj0DqcE&#10;e/66UmxK8Ljim6mzF7Jl9wGuP3hGmBFnskyuVhr/Tzm7XMtkL3+1pX8sKgI17b+v8v8/nvH1j4bc&#10;/n35agv/cXLWdJyp6rF//v7Pj//PlK/n/qXq9fS6opP/NDn75cj/bDHaKOf+UbWPX+5h1P/S1f6n&#10;/N8o//+XnNXgK85Jw4qxrMFfk7Oetrg7WOLsF0hQ1daMW3+B9Yfvs27LPqb9MoLu7ZtRo0IpCufP&#10;R/UqlenRpSvTJkxlx8793Hzwkg8xiSRpUkSurUV/qiMwHHqmEMGYEJ7duy1Oby9TZ8yhe8/e1KxV&#10;hwoVK1GuQkWqVq/ON507iZP7WcjKr9y8KUAuOt7YbMQE4ORS8lPdkTqurwHYeF1HftdbmYp8UoCi&#10;YFx/Gn3Xs/Q132Riw0O4c+Mm237byS/jJ9Ouczeq1KxD0RJlyF+wKGVKlqZJ3Tr06/kNs2fOZfe+&#10;49x8KA46NklIw5f+yTV1l28DjBu/SxtS5NrB77h/4wo7d//GJCFy3/b5jrr161G6aElKFS5OlXIV&#10;aNa4McMGDzKStmfOnOWJEPYoccgKWAV6G2vKGq9FSjDMSEzg9sUzTPl5qMi+JJWqlqdOi+aMnDxV&#10;COQdLp8/z66tWwQAj6Vl06ZUKl+eooULU7xoMRo3bMKgoaNZuX4bF28/JUQArM7wUdCqEjEVdUIZ&#10;JMdH8+7Vcy5dOMuvGzfwyy/j6dz1G6qLXIqXKEmRokUpVaoU1arVoHnL1nzfbxCTZy9i674TXH3w&#10;WmSTbDhqnWkb8vQGO1dMp2XlYhTN5YOHo60xC9TMwklAagDO3gXxy1WS3EWrUrtZJ8bNmMsTIZtJ&#10;yUminmnEBb9nx5rl9GrXkjqVytGkmYDxfv2ZtWQZGwX0jBk1ki4dO1Gzek1KlCwj12jF2LkLOSNj&#10;mpWSwMtzx1gzfhTt69SidInSlKxak5Y/DmL+4RM8jEoQ8iMCUCEY3U8nPSWSkOe32LZyNj06t6aC&#10;3LNs1aq0+eZ7Vv92mLdRmcQL6v0648aQ3udUUhIiCH71mOsXTrBm1XIGDRlOo2ZtKVuxOoWLl6ZI&#10;8VJUqFCJVi1bMWTYCJatXMPJs5d48SaYxGRN8HwyZqCHvX/B3s0raFW9JNUL5yK3h7MB6G0trbG0&#10;9cTJqyA5C9emVNVWVG/Ukb5Dx3Dpxl2iY2Mk+IglaE2LIfLDG25fu8WubQcY+8sU2rftSJVKlSlb&#10;tgyVqlSiefPGDOrfm2ULlMAd5N7z14SLO9BXAtUrGPYl1SQZ/Vd6K/JJiovmxdMnHD5ygmkChrp9&#10;15tqdepQtlIlyktt3boVMwQM7t2+nnNHt7B11QSql/LE18XhS3K2HO17TjaSsx8ydCPCf5KcVcCZ&#10;LgQrVV+LlIAqNhAbHS4g9gzDfuhBzZIFKOTlTHZLCxzNbTG39cPcvQzOAaWFbJaiRMWqtO/ane2/&#10;7+d9cKgBZNUm1Q9kpCUSFfqem1evsP237QJcZ9CzZy8aNmhIxYoVKFO2NFVEPu3atGX0iNFsXLuZ&#10;02ev8FTGKVoAerratjRTJaI/DdInVT9/LXorJTl6kC5VkZYSQfjbu/y6dBrftmtC8SJC6MqWo8eP&#10;Q1m/6wivo9OMdRXlcHR2YUZMMKEPL7NTdLBr8/pULFWa8hVq0qDlt/QdNZujV+4RHJdgJL+M+2XF&#10;kxD6nLvHjzC2Rz9a1Gwp49GM/DXaMGXFVm48eSUkRXUsiYToJ1w5s4MJowdSrUo1CpetTdnGPWku&#10;pG7X+Ye8Do8Ugip6s3E2/bo1pkzebHhYmOGqG6JY2mNh74eVdyGyF65KyQqNqFm7g/i21ZzTBxcZ&#10;OucugoyIM1zaOYHB7aoQ4GyPrY0HDtnLkrtBH+ZsOcGeo+fZ8uuvTJ04nvZtWlGtciUqVShP7RrV&#10;6fHtN8ycOZODR09yX3QyIjHZ0EejqICM2QYJfEwI5o0AW9Xd2QuW0X/QcNG9dhKLqlCqhJD4IiUo&#10;UaIslSuJvbdox9ChI1m1diPnr1wT4ibkRGfFic2lZSQLATjJ5F+GU6lkIUrl8CGXix3OlmJzVjrr&#10;1xMv/yKiU80pW60F3XoPY/WmnYSGR5MuhNFIzmbFkRb7mhcPrnJk314WzF3MgIHDaNWmHVWrVaO0&#10;jF+pYiUoW7wkVcqUoanEkwH9fmSp+IDTV++KvwsjPCHV2BzH0CMhJrERb7h8+gDDfuxB/VrVqFC2&#10;Eg0btmPhorWcv3CN23fusP7XdYwcM4y2nVpQUfxUscKFqCKxs3OHzkKGprH21x2cufaA0JQsYsUt&#10;6FsWGrEMPZO+GwkE1aGPqUS8fcnlU8dYtWQxQ/pL25t3oGpljcdVqdmgDt2/68qiOVO5fuIgZ3du&#10;ZOqg78jpaImdlT1mjkEElO3A7C0XufUuzpjxoff4m+Ss8bqi3EvjghaNxzqTUB8k6XQt+S5BfMvz&#10;J485c+I4q1asYNjQYTRv0ZLKlatQsmRJikrcKS4yrFq1Gq3FPgcOHipjv4R9R87y6KWQXfXLcmNN&#10;D0nENPyzPmQyck3aIClG343/vrRD/2B8/Ex8+GuO7dlAj07NqVqxjPjKsrRo1Y4lqzZw4Nhpdgqp&#10;nDVvHv1+7EOTRvUkvoovLV+WRnXq8kPvfixYvJJj56/xUhMD4isS5dqqu+ofjOVIxD5ihYwf/f03&#10;hvT+jloS/1X3u/bqxtItq9iwbRMTJkyiU9vO1KtdX/BQXZq2as+gURO5eOcJkXFK+NXmpepmO7Gh&#10;PHtwm02btjBpxjx69B1M7fqNKVmqJMWLFRadKUWj+rUZ2E/8/MI5nDx2iCeaQBaSqP79r0W9T7pg&#10;DN1YTmeBZcn1o8LfcufmJXbv/M148Nnlm17SpkYyBuUpVKAolQWrtWvVip+GDmXVyrUcO3mBxy8/&#10;GJvRKX4x8FimjGvkB44f2MSYod9SrWw+Cga6k93BGk+Jazbm1lg5uOPsm5PAAsXIW7IyNZt2EEwz&#10;l+uCsz5ExZOi0/u+lq86qyReY8UX/Gv8m2lKzj46t5RJP9Sl1NfkrHdx/BoNZ9RvF3mRqjOhEyXM&#10;qBylqD6KD0gVn/v++T3OnzrF2tWbGSUy79ixKzUEh5YvV44K5StQq0ZNenbvyYypM9m583eu3rzH&#10;q7BoYvThnTRA26BETkngH8lZwVMZqQm8f/tK/Mx5Nv+6kbFjx9KufQeqV68hvkr0umBBShcrRvWK&#10;FWnRuBG9e/dm4pTpbN6xlxsPXxIh+ODrTGxT0TtpAjiZuKgQHt67KTh6B2PGT6BV+85UrVFbMHR5&#10;iWfl6N3rGxZLjD96YDvXTu5j6vAfqFQwL+523lhZ5SYgX106DpjMnfBYQ1+VvJoMxkRCjfrljkaV&#10;f4zXp2VwdSgM2zHGQMcjVUSZQHhwMLcEf+3YuU36MZFvun9LHcH2xQsWp1QRsV/xKa1btGbUyNFs&#10;2PgrFy5f4dXbEOLSM0zYXuQWpw9jQ96xe8sGOjSsQ4OSRSjl7U6gpRlOUi3F91h5uODsn5vshSpR&#10;qExtGrXuzpR5q3gTEmFKYmjbpOjDOE1wq/yM5hp/NbVZE6if0mPJSo2WA+WzxMlMGTt9wKJcI00u&#10;8ikrhc8ZIWQkvOHhpSMsEjxZoUx5vHIUI1+5pnw/cgFHLj0hLFY9rM7c08S5nKyzcsOecmX3Uoa0&#10;qkhhV9F3MxtsXctQt+1IVu45zavEKMHh+oBMzslMIubVTdZNHkDDYtlx1IShfQH8i7el7fBFXHgf&#10;R4zKPSOJzNBH7Fk0jG61ipiSsw522BasQcNB89l7M4SwRF32QvqbmUpq9FuR4woGDxD+Ua8WpQR7&#10;FCtTjUatujFl1hIuXr1FSFgEKSk6E1uTY+JIP8k9UsIJfnaXkwf3Mn/uXHp834c6DRpQoUpVKlat&#10;Tt2GTfmxv3CXlau5euEiN8+dZfqon2ggfLB0+YqUqtuIfuOmcerafeKTNOFmkrqqjWkMdDT+UCLj&#10;p0YoffBoYFnVPdHDyNBQ4WhX2SP6NG3GVL75rge1pB2lJCYWK1ZOfF1JyklcrVOrBt26dmb0z2NY&#10;seZXzl57yPvoBGPGqc56VV0Off+afds20q5hDaoWDaKgt4v4IQusRdbmDnmx8S6Pd84K5CtamRp1&#10;m9Nf8PW5q/cN32skZ6VdRvSQaxkPuIx2a9XP6fK3RLmPzhZNJjM1jON7NjGq73fUE+xdpkJdqrbo&#10;Sf+pyzl+4zFR4oefPb7N+uUzaVSlGCXzBBLg4oyDmWBaczfM7LPj4FuY7AUrkLd4Veo268CEaXPF&#10;Vj6QkhhnvF2SIfrz+sVTDh09wZxFK+g7YDBNlPtVLE9JiQElihagbKni1BI/1q51e0aNGCux9VfO&#10;nL5KpE400glB0nzFBer/dYkak8X/q6KCVPsXHdEErTgBxRHhIcGCzy+ybdMGxo//mY5d21O1djWK&#10;ly5BkWJFKVa0MOVKlaB+9aoSXzsxfvR4NqzfycVrT3gbmWi8cWKSpl5fMIPYZGz4S9atWERX8ZWl&#10;ipWltMTLPoMHsHbbZs5evsyvv25j0sRpdP/2O6oLF60o2Kea4K1m0v+fRo4UfLSFKzfvEiN8Wrn6&#10;Vy3TDWh1KSiNc8o+0pJjefn0AUcOiJ7Pnkev736gXr2mlC5ZQTBVcWqKrn/TpYvg1QmsXLmSo/pA&#10;4s0Hwew6P1w4k1w7LjGJF89esmnVKnp3bEc16W8tiRsNatWjfaceLN24i7uvPxh8Rx+wfs5KJfLd&#10;Y07v+ZVhvTrTtJ747PJVKFquJtUatGLijPlcvH6bWPH9qeKDRNJGPDWWalERye9fi+GjDXtRCf7p&#10;4f6+qJvWsf77Kv//4xlf/2j49n9fviZY/yc5+z/lv2v5P5ecNZRCFeSLkvyL8rffqPGIA5RqJM4U&#10;PAgoUINWw9f1N/+anC3lY4uHsxXOfgEElW/C0Fm7GT5lE+27DqCMEKTc2bzxcrLF0doSWwtzAXtO&#10;FC9Qgp69BrFy8z4u3HvOBwloOptF26HNNNZTzEgnPfI9L66fYd3ShXTu1oPi5aoKAc6JrVzDxkYI&#10;sY2tEHpbsrk6U6Fgbr5p1Yi5Ag6OSZB8FpVMbKa+xm9y5tp2/WysQycd1FcCjD4aPZYP2lcF4gro&#10;TS5Oqj51jCUh4imXD//OzAmTadO2C0VKV8TVPxdWLh5Y2DljbeuKq7092V0dKBbgQ52qNfm252Cm&#10;LNzEIQn8IfGaIFGDzzJeSzcAv5LO9HTi3wixOX2KdUsW8k3PrhQoV1yApDd2EnzdHVxxs3HA1dYO&#10;TydH8uQIEJJWnu49erBo9VaR3WveC9PUV+eSxOlmyvV1DbOUqAguHNlFv26t8HGyxNPTiRz5C9Gi&#10;U3dWrPuVMT//TPcunakphM/PzQ1nW1shz5bYW1nhZOtAQGAeajVqx6SF67j07D3hQio0vaBhyyQr&#10;IWdpcbx5eIPfBRSPGj6Ceg2bkSNPUZw8ArBz9sZRZGMnMtFNE2xk7K3l+q4eXiK7CvT4cTirtu7l&#10;9uOXJKfo60fJvLhzjvm/9CfQ1tLYYM5KNy/Q3W3NnTCz9MHcyg8LGy+sXHMTVLIqPYeM4Oazh8TG&#10;Rwv/jCfq+RNWT5tAvdJF8XOwxc/bl7xFy9Oq83f0HTSUckJAcuTIjpOTqxAxR9xy5aftj0PZduw4&#10;mQkC6vasZlznxhT2cMLWUkCPnTt5qjSk34otXHsfTYK+P6LTIqV8FkCaEv+WFzePM2Nod0oVyI2F&#10;tTU2Hp7kKVeLMfN+5f77dMJTPxu7Nqs6GzJLCePV3bP8vnExIwf1oXHjJtLGsth558HC0Rcrezfs&#10;HBxxcbQjm6czxQvnp3GjRgwYOJxNOw7x8EWw8eqsvq7+Uvq+fM4k8nnJsbYWuFiYCYG1wEnswcrK&#10;DXNLkZdVDiytA3H1yU+95h04fOY8oZHhAmr11dYkUkMecm7/TiaMGkeNmi3IGSS65ypkzFquYW2D&#10;leiFq7MjQYFe1CxfhP4/9pFx282Vtwm8TUwnQfTOBJSkGiak/wi4TonkiZD1DStW0q1nf0pXrYtn&#10;oMjIzk6ua23soOzj5UGlMsVo06QWowZ2YdzQTlQo7IKPiwPW5t44u5SmfY9JbD9zj2AxF03M/k1y&#10;Vu1VdF1fK00XomfMQhIgGBH6nqP7d9G4ZkV8HazwFLn4mpvhYK5rs3lhZlsIc2t/ISneuIkvKSu2&#10;unzNep6/eElGiq6ZLDaakUJE2DuuXTrHzBkzaNS0Jb4BQTI2btiIfdiKXLTa29jg4ehMbr/sVCxV&#10;WQjICNZv28cdAWQRSQL0lGVoU6Wq3zFIkPEX09909rsxW1eE90ksLD09ksSwx2xeOIlm1ctjYyHE&#10;0s6R8rWbMGaOEJsXUUTL2Ktn0l3CU0Oe8vDEb8wY1JWi2VxxEvvVdVudsxWjcM2uLNlxjIfBIULq&#10;lAzKnTMiCX96hQPLF1IrqBDulqInDtmxyFuVkYs3c/XpO1J0eYWsGAGE1ziybRF9OzUnUGzJyjEA&#10;xzw1CGo6iHUnb/EyMpRH946zZPoAapcriLPI2d7MDGczneVmh4WFu+iev1RPsTdP8Qv5+bbfaPaf&#10;uUxMuu7UHUZa+Cku7JjEoPY18Hd2wM7WHcdsRQis3IIeI2fJ8SOpJX3XhyV+3t446MZA4hesZTz9&#10;vD0pX74cXXv2ZuHG37j45CWxIk9D4ipk6cenhGDxCxc5uH01AwcNFEBbC6/AguKffKRdDiIrR+zF&#10;5pwdPXCVsfVz9xGbK0qzZs0Z+tNItu/fz5N3b9ElRXQH7MMH99BDyIT6Sl9rc7yE/DuIzdlZiV5b&#10;Oom9STywDhC78aN0pfqMnb7QmK2emibe85MQ2rRwwp6fZ9f6BfT5phtBOQrh4uqHtYMzVg6iV6JL&#10;rs7ueMjvrpYWeFqZUSBnIPUbNOLHnyayavsxLj+RPokRGDl9seHoD0+4cHQrXVpUIyhARWCGLQAA&#10;//RJREFU+uHkTo5cpejZe4QQ1EXGmx1NWjQlT6FcOLnbiYxtxUfY4CrVy9mFAnnz0axNZ6Yu3cj1&#10;d/G8F4eVIP39aJKkFMOwRd/SSY0I5eLBfUwZOZzaQqwD/HPj4CQ+2VZjoD3Onq7kK5CT5vUqM3lI&#10;L2b/1I8f2jcl0FnjtJBIp7wElm3L3C3nuP0+1ngVz7ANIfkZn0U+mpwVwmVKj+g3UjWBoWOZLtYv&#10;MS4rPZnHd2+xZukS42Fb5cpVyZ2vIG4+/ji5uePk4oiTow321hY4yPi4SiwIyCbjIQS978AxbNlz&#10;lteRmcQLc0mXPkrUNHqqr6YaS7TIT72zRjr1bjq7z4h5qlNfRBLx9h6blk6kQomcuLvo0jtW+GfP&#10;Tfc+gxn40zhad+5BviIl8PH3E/mIPxN9sZFjnCWu5MuRlwYNWjJgxHhj7dQHH8KIlJvrwxyNE5nS&#10;iMzkOMJf32HLsuk0r16RbI5OONpaU7B4fr4b2ov+wwZSp24DvD38JUZaGru3u4sPqtm8M/vO3iA4&#10;Mlr8ij6wiiU58hlPb57mt/XLad+xCwVK1xB8URAbF1+RlQtOIh9HWyuRkxU5/NypULIQXdq1YuGi&#10;lVy++YRIwRcqG8O/S9911lSq+l3xKR8zY4iLesK5o78xc/JIOrRvScmy5cXX55fri+3bemBvJ35J&#10;dMNb4lqQry91qteiT99hLF29k7svYgiOTzfWc/0o14wOfcu2DQvp2KK26KeMn9i6rjfrLj7FyvDf&#10;ggWsHMV/24nf8iRb3hK07dGP45du8ELkmJj6x+MZaawMpoHlvnrcr+MqPzNiSQm/yeNzy5nctx6l&#10;8qo/cMbcsyi+DYYwcusFXujbJFmxgtkU+4oG6MOw2BDeP7zC0Z0b+WnwMCpUqI+nd36sxYfY6IxE&#10;W9E7qYqnFFcVyZOfpvWbMn7iDPadvsTj4Ehi0zJFhtoSvayMuei3EuZPGYlEBj/n922/Mrh/P2rW&#10;rEUewWyuXoHYi39ysHfCTfCUi+iSLiPmbmOJn9hb4aLFaCW4bt6abdx8HUa0sHLttXEHbbfOLIsP&#10;4ca5gyyeM5kuXTsIBiuLk5fEQFsn6bfEeYnHuXP4UqNCMbq1qsfsX4byffsWlAjKg5udL9aWOQjM&#10;W4vOgyZxP1J06kvbpfEiUJGofv7SJy36yeAQ8r1p7Uhph/G1HpcmrjmCd49vc3jXbmOGbMvW7chb&#10;pIjosJ/gRnfxYR44SdxztrPHS7B9vtzZqVW9Cv1+HMDG3w7w4G2oyFHG5+NHopNiefX6mfRtBgX9&#10;fQgQ7ORnJb5T4pGdxAkLB52xL/pi54aVUw4ZK39y5i1N1++Hce/pa2PG5B/JWflg8ALTr1+KfqkS&#10;Vd3SFItWPcKIqMY3+laVJnZNm9m9k5hziZ2LptO6WjUZNy9cclWkbtfRrN9/g3eRSSYcIHaUkpUq&#10;/k6fFMWR9OYeB1ZOpluNkgQqXjZ3xsGzKu2+nyMc4hlhGXFyZ5N/1IdkJIdwcPVUulQtLHHcWrCj&#10;+KL8DajRYzL7HsUQKofosi+6ju2ehYPpWrMw2TQ56yiYvHBNGg5ewP6boUTGZpIhOpkcHcqb6yf5&#10;edC3FC+SWzC3rk9rjYtvHqrW78CsRet5+uo9qRmmGYYZujxKli5n9p7I11fYv2UFg374nvKVquHi&#10;F4iN+CzFj8oBXN08KFKoCK0kro4ZMYLls2bQtUkjcgpednDxwTZbQZr3GMbBc3eJjsvQl7kMHVJ/&#10;aKiNIWkD9UjVv5h8c6bGA+VRckJmcgoXjx1j6i8/07RhPYoULyx+yB87uYet8BEnJ/HFEqfsleeI&#10;brg72ZEnKDd16jdn/KyVnL79lDDVKbm8Xvvti4esWTiTggHueNtbSaw3x8dcHxLZi1xyYG6TX+K9&#10;P/YugeQqWIrWnXqy/8QF8b2xRuJSE8cqJ+O1eyM5Kc02ikYW8amfdK1lGaSsZDLig9m6fData1fE&#10;U3yxubUrjrkr0LjPOH6/cI8I4cc3r51l0qgfCRR9dpXY5mhhjaOZg/h/d8wEZ5nbmLCWvVsOCpas&#10;xg+DR3H/8XOSogXvxwqHe36DTWuX0vGbb8lTvAwuEi/tBG8ojtXY4i564eboIHJxwdfTl8IFilO/&#10;bnNGDJ/AmbPXCQmLkTGXeCiGnJqpyyKJbf/F5v+xqCCVj0o8l2M1iZ6WmsSpQwcYN2wI9apVJl++&#10;XKJfblgLb7ZydsJOuJm92LyD6L+LYB8/aVPRIOFATToyac56jt98QXDyX/ybLreUEkzE66tMHTOQ&#10;8jLmVmYiPzMLKgi3/b5/f4YKt6lepzlB+Uvi6ZNdcIqd8A9L7ESGzhLzigjHatlOuO6sBVy+88yY&#10;TKUPXLRvqWnpoovSfuF7GWkhvH58lc1rFtO75zdUE94QmKsIDq6i63aegiHd8JR4mt3Hg+L5c9O4&#10;QV3GjJ3AgRPneRMj8Vzierw0Ol10I0Z0ZPfG9XRvWp98glW8he86ia15+eagW//Rxj4N79OExysW&#10;SArj8ZVDLB430Fhj2lnijJmNK9Ze+Slcoa4xe/bJs2cqDUMumkbWPIcu16KcQy3mjyL6qGOiuRzT&#10;N/84fvqXr1Vd2p8WZ6r/svxbXTAVI3lpVE1c/gdX1e//ON702aj/vhX/pHw955/UL9c02iPj8mdy&#10;9st9vxz5ny1/9u3PKv/8Wf967/8p/y3L/9Hk7J+Kop+NP/0HdzMppYE1DOUSK/9LcjZRvs1KDObp&#10;sVUs7luTMv62uLpYYCnB2NY1D0UqdqZEpc4UKlGfwoXLUiR/formCaBQoAe+9ta4WdoICfYXEF+H&#10;1j2GMG3lZs7cfUSCBFgD8sg/n3R3h5honp7az9pJw2nTqC7ZA3JgKwDLztFLnGI+cuctRFCewuTO&#10;ng8fOwe8hbjn8fOhQf26DJw8j7VHr3D7Q4wx1V8djJJZY5ap/NSgr3/Tqn01jF8Tpgp6hEQbLk4D&#10;J/GkhN7l4f7VjO7RkfLFSuPmFigk2gtb3+w4BOTGJVtucfo5KZgjB8X8PA1nm8cnkIJFqlO9RR9+&#10;nLqYY48eEyzkUuiMyFWurwBLX5l++4ETGzYzqkdPqpYojpuvu5AaIXsCHOzd3cjtl4N82XKQ108A&#10;pa8XrvZ2ONrZ4R+YkwatujN2wS52X3zNo8h04qVTOj6fdS2x2ChO7l5Lr7ZCHuwFpCrRcctG7sIV&#10;qNekNcVKlKBwwXwUzZeXwrlyytj4UkDuHeThhIeAKUcnT/zzlqJOxz4s2n2c6+8jjMRHhr7Wp2Ay&#10;M560iGdc2L+FcUMHUFMClW9gAewcAnBy180jiuMvJDSnyCQoh9zX3wMvNwcBSI64SeDPV7wCjdp1&#10;Z+rc5Vy/dUeCYALvn1zj17mjqFXQjbxeVkJENNEkRMxOiJNzHqyFONn7lcAxoARl6rVk5MxZPAp5&#10;RZKuOZiqu/Q+ZN3kn6lfohDuRsLEFhf3vBQoXoNy1ergld1PgJQj1hL87V28yFasPD0nzODgzZt8&#10;SvnAo98XMKF9dQo4WAgR1B14XclVsQm9V+3hanCcscSDEfGkfMqKJz3uFe9uHmH+4K6ULZADMwsB&#10;vhL4fYtWYfDMTdx8nyWAWjC06puco7OhIh+eY+v80XzTtAr5c3jh7u6NtcjL0q+46FNBnEWPAgL8&#10;KZxXAJ+XHTm9HckvxKR06Yp8ozPxth7neUimsT5qSPBrdm1ZTutaRSkT6IiPjLOltMFV+mdj6YyV&#10;XQ4cfSrgHlCBwqXr0b3vUE5dvkaE6EbWpwSSo55ybdcSJg38jurlK2Fv7yvy9sTVI4BsMnZ+gUF4&#10;Cch2dnHDVgCts50NRYoWoeW33/Pz6n3svf6UV1ECzg2JSB/lw0cBE5/S4om5d4FfZ02iRd2GuHjl&#10;Fb8gNuMdiGPOXHjllD5mz05Q9gAK5PAjf3Z3qpbKTv3KQaLrVkJsLbEw88DZtSwdek02krPvVY5y&#10;j79Jzqr1KgDO1KSXJlXVxwlZiwzh1JF99O7ShrL5spFHfFMOWyWzIhf7AMxcS2PtXQJ7IQSBhYrT&#10;snNXduzdR0hoiLg6tf10Qt4948iBHfz88zCatWwpxLE0Dh45cPXOSWDOfBTIX5AiBdSv5SaHgH8X&#10;SyEhMvaFi5ajdbc+TFq+luPXbhMmoOxrUR6r1Uiqye/y0QDxGSI4ExAQUpIRTUr4Y07+uoSeTeoK&#10;+DY9oAgoWIbOgydw6PZb3sSnGxtyfc5I5mPYI85tmsGAltUMQqp6a27uiJVLXjyKt2T00u1cev6S&#10;JPE8xtP/lHe8vX6QdWOHU9bfHycBslau/jhXasukLce4I/4y7aO+AhtLzNurHN8yj94t65HNw10I&#10;iRfWvkIeGvRn5Zk7vEuMIPj1GbavGkuXBqUMOXsL6XHQmbPWTkKyc+EWUB73HKKD2cuSLV9Ffhg9&#10;lWMilwQB1TpzNjXiNOd2T2VQp/oEujhjbaEg3Q/nvMUpVrM5BcvWwz9nSYJyFyFvziDxh974u4iN&#10;2VngYiMky8FBbMaXOp2/Ze6ugzxO/kiKyFLJ9udkIbNvbnB84xRG9G1HubJlhCj6YWnlja1DNmMs&#10;vXxzky1bXrL7B5FLfG0eX39yeHvj5+VF9ly56DVwALtPHCdcfHdIbCT79u1kYO9uFM7mir+dlcjP&#10;TMiAJout5Zo+OHgVwjlHFXwL1KBWyx5Mnr+ShzpDMFn0KjOR5LAHHP9tBuP6d6R2+XI42QgxdRDi&#10;6BOAV1AQ2YSI5MyVn6BsgeT2cCSPqwX+zlZ4ukvszFOCFj1HsOL3c7xJUt1RBUoiNvghFw+tpW39&#10;IgR4WIvt22HjlJv8RWpQslxtChWVsSmUn8B8geTMJ3G3SH5K5wkSYuyBo9i1hxCj/ELWWn0/nMX7&#10;L3EjOIbIDF059gsF0tiYLjqnM172/c7s4UNpWb0aubJlw0FIr7N/AbIVrkSOImUIKlhQbCM7xfN4&#10;UTaXO1UK+FM6KAA3sT31LRYu+chZthULtpzmzltd3kJuoZopMUXontiELp+gyVCdraJfaifVaER3&#10;ZQx03bj492/Yv3kT3dt3xN8vAEcHJ2wchdR5Z8cvZ24Cc0isDHAjX4Cj6JQQWVtzIaB2Ms45qFyr&#10;NQNGL2ffuRBexmYQL/Esw3jsKLfQ24gPU8ijxUT/VQ6mecSGozOmVWUJGbzOhkWjKFvEBycheJoc&#10;dXHzpky1hpSoUo+chcrg5B2Au6+v+FCJpdk8yOXrg7+Dm/iLQIm9ZalSpyU//jyZXw8f52l0LEni&#10;Bwxsosk69aFCODct+Jl6ZQpKH6yxFNv2lOuUr1WaMpXLkSN3XvHZnhKnXIyavWBpOv04muN3XhAe&#10;H4+uYfkx8RFndi5g/IAO1K1SEr8cQThlL4lzrrJ45ymOn38ggf4+5ArwlhjtiYeDndzLhmzePtSs&#10;1ZRRk9aw7/QL3sdI16X/ptHQJLL+m0RU8F3O713GqB9aU6VMPrzcHQWjyVh75sbetxCuvgXw8clF&#10;oJcfgc4ueFlKHBF84S9YoVqdDoyetob953T5kmSJqR9Jiong2N6tDOvbgWK5XcjhZIWfpTle4gPt&#10;rZwFF4n9eubC1i8Pdj5BFBdZDx47lRtPXgipTiBNs+tfiw6mxIc/BlSK+l09QmdApoTe5PHpFUzq&#10;XZ9SeXy/JGeL4NdwEKO3n+PFx0ySP4WLv5aoIz4xMz6G51dOsn3JZIb3EnlWq01AYGmcPQrh6Z9X&#10;dD+IgoXzyNjKz6AceEs/nayt8fbypXKVOvQZMZ6VO49w42kIiWmKA7U9Ji37mJ5AQsQrbp4/wKC+&#10;3ShVrAguLq7Y2Npj554TN+8g0aHc5JO4mUv8gs6A1AdDzuLz3dw9yVuioviGYazcd4V7wfFG+lD7&#10;qu3+qAnlm6eYNrwXtSoUlfbIdZ3dxJfLGAXmE98sPlBisT6ALRjgSolAFxpVLE6FQgXwdxNMYO6G&#10;hWUAOQvUpNugCdwJizFmvCuBNbL2hrPVzhh3NIp+Uql/NBI42kPT75/V1j5GEPnuOmtmT+HbFh0o&#10;nq+sYIxsWIsdWzu74iS6kiNnXnJlzyl66UeAt5uxoZaDYN88eQvSoWtfFq0/xqUH4USm6Cy+TN69&#10;e8naFUuoW7EsNQrnppSvM7kEDznrsgby01xwn634e788lcROqosNteHHnyZz9c4TEtQ3fymaePo6&#10;Y+rPor9pD/5IfUj9s3z91piz9knifcZTbhxez9QfulMpqJD4nuwUrNmDgXP3cuVFCgkSvE3n6JZo&#10;EsPVv6RGE//iNlvnjqaVjpGFNRbmnhLb6tN9yCouPgkh5mO03Flwjt5HSVJaJGe3LuTHxuXxET2w&#10;sfXFKVd1ynQYw/qr0bwRWKwbxmaG3WLv4kF0qVnIiJuanLUsVIOGQxZy7G6E8bp4angEzy6eZMOM&#10;kTStXkzin4Mx2cDWK4DydduLjS1iz7ErgmcSjYkt6p0/6nrOaWFEPD3FqS1T+en7dlStVBHvwLxY&#10;uvvhlr8AfkUKkz1/PoIklubJkZ28gYGC+XJQo0QximbzxUO4oLmFm4xPfhp1Gi6+5j7RscJfVJQi&#10;JMPnGIYi/TUetHyNDYL15DfjU6bYZlwcUU+esWTyZOpXrYybkz5At8HKzQVH8XE+uQrj51eIHMLZ&#10;coj++yonsjLHxdmdvPlLUr9NH6atOciFpxHCQ2Vs5F4fXj9k29pFolPFKJlTjnOzwl94lLOtYGvH&#10;vFi5l8bRT/igfyFKVKxF36E/c+XuU2J17wb9T9usPxWXSjUabPzFFFfSPicYY69LuukbUFsWT6NF&#10;1XK4GhjOCgvhBLV7/MLey0+JFh29f/sSi6YOo2YRTwr7O+LraIedpaP4LfFdzvmw8SiGk29xvLMX&#10;p2KNZoyeMIs3wYKxYkKIeHCOY+tn8G3HJuQVzKoPUi2tbASjueHu6Ymftxc5fLwpmCu3cMICgrXy&#10;4OToLNWDosKTRoycwOlzV4mMjjfBAbH5j1/s5Eu3/uazyR9onz+hSyroEmEpSXG8fHSPSSOHU6NM&#10;KeGZulay4BV3J5wC/QT/5MXLPzd5REdKZvegrI8FuR0tCHTzIF+BcjToMJBp649z/kUsotqGzems&#10;44+pb4l+dYpJw76hhPAwc8FjZoLLdLO+chUrk69YBVz9C+PgnVfikfAPP4lFAZ5kzyYy9DDHRzhW&#10;QfG3jdt2ZfysFZy+/pzQOH2TR7yVKGCWtD0tMZR3D46xYtZPtGlUlVz+XuKPHLFzyynYrSAefoKB&#10;/CXO+Qo+dXXEQ/qVzVN4TbWaDBw5iQ0Hz3H1fRQholuKT5Pik7l9+gRLRvenmWAIfydTfLcTHFO0&#10;RnN+WryFk48/GHvqRD69zIFVk/m+WVXBD7bYKDd1FKyZvybt+oxk254DhIUGqzSMmbKKIdRSjBc9&#10;5af63T+KjsknNSq1J9P4fPXb+u9/VP9t+XKdf13UJr5WUz7q31/5y3d63N8cq/W/Uv7+3L/Ur9eW&#10;qm36mpw1tfGPo/4L5c/r/dP6xxW1/qvy98f9u2P/p/yvLv8Hk7OqaF/rX43j393R9I3pCnqgGLIE&#10;Yv0pZi2Q3JScfXJ0FQv71KRkNlucHcRhWNtJQPeT4Czgp1p3vvluPDPnrGXFspWsXjyLeeOG0K1J&#10;PUoIGPSy8xBQmY3AvGVp2WMgy3cf4F1ysvFUSXPBH+MziHv0kB3TR9O9ZnEhWuKMhAj65CxGjUbt&#10;+Hn8VObMX86CBSuZPnEW3Zs3plreAPK52ZIzRwBF67Wi29j5bD17k6iUNMORf03OqsMyhc2/VJGP&#10;QQCF7OrC5Lo4+uesBD4nveXdxe1s/vlbagro9nbywdE1FzmLVqJB1+/4YexkJi9cyeJlG1k8fRoD&#10;2zamtIctXgLMnZ1z4Ju3KmVa9WDFiRM8iAuXoKL7RwqkSE8kJfgtL06fY9GwUTQuWwEfVxes3SRg&#10;FMtHlZaN6Td8GOsWrWT9gqXMmzCJwX16UqdKaSHFHgLcnQmQgFW93QiGzN3D79dfEZaaYYKN+qp3&#10;YjTHty+hX6caBPlqskQ3RvDEVQJJwZJVqFqrJj17fsPMyRMFgKxm6aSx/NS9Ay0rlSSfnxJOJ2yd&#10;vMmWrxw9Jsxn57WHBGdkkZYlBFoC4ufkD8Q9PsvGmWNoUaeaBDh/AfyBZMtbicYdBjBp/noWrdjI&#10;6lWrWLZwFpPHDKRt83oUzJ8HF3cvfHLkp1zNpgwaNYmjJ8+QlBxHcvx7nt86wp6lPzOoWxPKFM6H&#10;na0L5lY+2AppKlqtI31GL2Li4q2s23eCU3fv8CoumBTdNCMlnrhnj9g2cxztKhUlUMiLrZkN1tY5&#10;cXYvgGeAgA1/DwnOnkJEclCoeHmqtunGpC17uBYSLLjvPS8PzGZWl8qUdLPAUV/LdsxO7tpd6LPx&#10;BNfCEkjUjNiX5GxWVqyQteeE3znKmlE9qFYkN1bWAqiEUPmUrsuAOdu4+uEz4RqM9fhPmaTFfuDq&#10;zkUM7yg2EOCOu70lftnzUaJGW1r0mczgKSuYOn8l8+fPY9rYodQrl4c8XvZ46hNtnXlQujY/Sv9P&#10;3woz1jaNi43k4a1z7F47jTk/dRFgVxBvBwGPVtYyfn4ULdWUXgMXC8HewOLVv3P45CXeR0SSkJZI&#10;Ytxbnl/dw/z+zWheuQg5suXE0kEAdNFatOnSj7GT5zB38RrmLlzB8CFDaVS9vIBTO/w8XAgoXIpi&#10;rX9k9PJtnH/wkjQBz2pDuqB+pthwRthLbmxZzLB2zcjvlwszm+xYeeXDr3gFKrVqww8/jWThokWs&#10;WbKI6b+MoGfHpjSuUYQyBT3wEj+is+vNzNxwdi1Pp95T2HHmLu8FafzT5KwCDWNNQdPDI30dWjfe&#10;CXn3gtMHdzF33FA61ClLQQ87XK1FH+z8cfCrStNuoxk+bSmLNm7lwOkzPHz2nNiYKLHLBD4lRXDl&#10;9EHGjhpEsRKFCBB9UVDnk6cUdZp1YvjoiSxZvIz1K1awfPYsIerf07BcVXK6ZcPbPTsBeQUcN27F&#10;JLHdmw9fGJsNaDFyBepK5VdpufGASGfT6068Ctc1efopM46PMc95c3Y/swb0Jp+PLzZ2Ljj4F6RG&#10;xx9Zd/Iu90ITiE8XP5meRFbwHXbP+pHOlfLhLaDNVUC3jbUX5k5CCvM347tJKzl0+4H4HSUM8XyK&#10;fcCjY+uZ0asDpbw8cDKzwyWgGGV6T2L1+Yc8T8gQH6yUJ4aE99c4v20Bg1o3IrenB1a2QqCz18a7&#10;5SiWX3hAcHoUyXE3eXN3L3tXT+bnnm2pU6IwXs6O0gYX3L0KUbRcW7oPEPtftI2lm/dz8vpdXkXK&#10;ecZIBhvJ2fN7ZjK4SxNyuHhio6/pWdlh7eJB7pJVqd74G77p/QtTpy9j3cp1LJkpPrZrW2oXy0NO&#10;DwHHtlaY2TuQo1INes9ZytG3kYSlZwl5EGnGhPLh8h6m9qlHnbI58PP3x9y1AAXKNaNdj+FMmr2C&#10;pat+Y6XUuTMXM7BXP5pWrU4xIZK+7q54eHnSqksXVmzfxjPRjYjkBJ6/fMyZw7vZMHsC3RvWpJSQ&#10;Cg+xeytzC3LmLUmDNv0YMnUT01ftZ+P+85y//YSoBN3U7aOx1u/7hydZNLYjnesVp1jOQJwlXhYu&#10;XoVW33zHyJnTWbB6A6vXbmHe1Bn069iCukX9yOVqZTxoshL/WqxWJ35e+jv3IsUViS59/phMfOgj&#10;bhxdTdfGhcTXW2NvozN7suPhW4I8hSpRqXpd+g0bwuS5U1m4fA6rFs1h9Pe9ZaxKGEtQOAixd/bw&#10;pWDVJnSbuIqD918TnKwbtXyJlALkM+Ni+XD9Gst/Gk6ryhXJ7e2Noz7kcvenSLWmdB4ykfESi5et&#10;XcvyJbOZOOw7mlfKS+mcbmR3E520EN9o4SIkMje5y7Vg4eaT3H4TZRBhjcC6GdhH1X+5p5JvjZHG&#10;ZpNSlcyqbX9KTSY19D2vrl1mjdhdqwaNCMqZDw/vQPIUK0fLb39g7PRZLFo6j1VLp7F2wShG9m5G&#10;zdJBOGki394ZL58iVK33A5OXX+L6mwQihdinaXJE72LqqjbHKJqQFU2SFgniUVCiwVUBhNhr5KtL&#10;bF02ghplA/FwE79ia4utsxfuAQXJXqgCFeu2pFvfQYybNo0FS+ezcMFMfhkyhIZlq1LANw8+btnx&#10;9s1LqRoNGTBlFqefPiciPd1IE+ur2vqac+LbS2xf+BONy+TFx0Z8urWl+ER7PCR2uHm7S1/8yRZY&#10;gJz5y5C9QGlqterKpOVbuBUcTUxyPGkxT4l5tJflYyU2VC6Av+i0jZMXzkEVKd24J/3HCCZbsIhl&#10;i+Yzd/oE402O5nUqUjyXN75CFn28Ayhf+1sGTfyNk7dCiUrONDRCR0Rlk5EUzJ2zvzFraDvqlspF&#10;DolVLs52uPvnpHILwX9DpzF2xkqWLFnPgqmzGNGzJ41KlRAi6oqznTd+gaWo0rA74+dLHLnzmtTM&#10;LFKTdHPI+5w7vIXF04bQs3ltyubwx93M0nid2NYjp5DXZvT5eToTF6xh3c6DnLx2m5dhkUSLzqZp&#10;YlsH0MBz0lpd2sQgoqZB1X9V5bLSYkkOucWjUyuZ2KsBJYN8sbBxxsKrCP6NBjJmxzleSlxJ+hws&#10;x+sGLLEkvnwqJHkeP7ZtRJk84k+8fXHxLEbBUk3o0ONHZi2axco1i1m5fD5zJo/n2+bNqZA3P4HO&#10;Hvh6BZK/XA06/DiadbtPSxxOMTaO0aLYMynmA28eXuTAb0to26S68ZpxQI4gfLMXpEHr7+k/XPCu&#10;+Ldt69eyZLLodc/WtK1RnAKqCy6OOLr5kbNQdX6QWH/k9hsSVARy7cy4aMIfXOX0xnm0Exydw9tR&#10;/LgNlu4+BJatSZ2ufRgyaSarN65n6bxpjB/Ukx6NKst4FhRf4o29zlAWHGVlnY3chWrwzaBx3AqJ&#10;Ik78q75y+2U3UJN89YZ/Kfqr6rLQXbVgqeKT0yJJDL/LndOb6dOmOaWDiuPlJPbplpugEuVo0K4T&#10;Q36ZyOp1m1i6dAlTxv9Mn2/bUalEHvx1PXMnNwoVLk/rb8czd+0xrj8OMV49Tk5O5OHd24JlV7Bs&#10;4k90r1eBol62xgxJSysz4Q25qd60IyMmrGDOsj1s2Hma4xfv8C48jlTNAH4p2ua/68aXYvRG/tXJ&#10;CemGX9KYrX3SvulQZmYmkp7wksQPp1g7ZQDtq5Qlp2s2HN1L0OD7eaw49pzQJN1kTnyc6KUm6JLR&#10;h9uCbFJEpk9vsW7aMOEC+kaLvq6eDZdszekzchO3XqvMw8UbCT7Ru6lOJ4ZxfdcKfm5fmwBrC+Ot&#10;E4fs5Sna8icWnIzkWbQmLuPJjLjJvqUD6VqrED625pg72GJRoCqNBs8XDB0huPsjH+7eY8/i2SK3&#10;soZOOdgJBvZwo1yDlvwy91cOX3zC69BoQ1aalNOHMzrJJC36MTcOLWHqD/WoXCQXfp6CV6TPlv55&#10;KN+mLT1/Hsm0hfNZv3olc6ZOpnfXLpQtXIg8gicCRA/dLWwwM/fCwqMsjb+ZyP4zT4mOk3tI91St&#10;1EZ05rXhf3VSiCF7iRP6uxR11+ozIl++5MHxk4z94QdqlilFNl/hSJ6ulK1bk+5DhjF14VrB1aJT&#10;85Ywe+ww+ravTsFAD2MWoouzL345ytHmh+msPXyb8GSRcGYqyQmhPH94le1rF4ldfEuzSuIb7MyN&#10;WGztmIfcJVrSa9hcJi9Yx+rffufQ2SvG0gi6qaqahmq8UQzb0Kqf5a9i7xrrUj4nyEimiuKkkBkd&#10;wo5lM+hYpzx+guEtbB2wyFmBOn2msO/Ga2KE20WHveb++d+FH42R+N2WSsULCu4QPbFwx86tMMUq&#10;d2DgqEXMX7aNX7cd5sT5m8QkphEf/Jzrv69kyncNKZlfMIerO65+OShZoy59Bg1h+sxZLFu8mFUL&#10;FzJ/2nSG9htA3Rp1cBFbc3LyJH/BUrTt8C2btu7m2at3Ym9ix9JBlb12SXtp/DT6JjqnCS6xSdPS&#10;feKNxSdnpiUT9v41pw7upXdHaXvhAuTL5oOvnyfVmtTl+9EjmLFqLfOWbWDRrNlMH/wdvWvko6T4&#10;Ky8bO5xcAvDLX5P2w5aw4azwLrm0vsSoy29lpYnNvT7MtOGdKFcoO3aCNexljLyEZ2rC1D2gMNWa&#10;9qDH4EmMnbmIRcuXMXP6L/T7rgWVS0lscbUTmbgSGFSYCvXaM3/9Ie68jDZmwxszhT8mG3tiHNs8&#10;nW+bVaJoLk+83Jxw98lO5fqd6D5wMuOnr2DRktWGjg/q2Ylqgk995RgvLz+KiZ/tPHQyv557wJNE&#10;faQp1xUdiQ19y62j25jbuwmVc/rgbmWOvZ0DrgGFqP/dSBbsOsGrd2+4emAd039oQ7U83rhZmtY8&#10;dslRktJth7Jsx0kevnhrzEjWog/sVS6GP5KqI/B1fEyDJL/puPy1ij7+RT3/af1PFb3Ivz1adEGO&#10;+Wv993f46/d/X/8r5Z+d/3f179pl1L8c8V8rpuv9Tf2bq32t/6r8V479n/K/uvy/Ijn7VAjhwj61&#10;KO5ri5OdGWbiEC0FxGXLXZe2XcezfO1x7j8OJyw0isgPL3l6/SQb506ja/1G5PX0x8zMAjNLFwpV&#10;rMfAGYu4/D6M2HQJvJoEDIvl3sHfGdexCWU8bXCxNsfROzcVG3cWUL6OKzcf8PpNKO/fhfP0/jN2&#10;CiAe1q4+VXK74ehgg01gIUq26Mm41Tt5Hp1o7GioT5V0IxXpzZcemorRT5EPuhGOgBl9zeTzZyFs&#10;mTEkvbnKhfUT+alpCQL0uubueGcvS71OPzBljYCWG3d4Hh5LdGwabx/cZ8f8qXSSIJ7bxwcXlxy4&#10;BJQml5DXKVs3c+ndU6I+xouzFNKXIET91hX2LV7CD01aUcQ/u5BHOzxy56Jat/aMWjKXYxfOkxAW&#10;TWJoJG8fP+Hc8cPMGDeExjVK4ufhgK2bP54FG1Kj6zimbD7OI2MTAOmMkJLPKTEc37aAwd2qUDSn&#10;KTmrQdzVuwilqzVh4E+j2LZjG08f3SczMd5oy9F1i5nQuzOVCuXBw8lRQJOMp102qnYZxKL9F3gt&#10;0Up3487SJ76xzwi5tIsJAhKK582OlY0DLt75qNHie2as3MfdV7GERKcQFxdPRMhrHtw4xfKFM/i2&#10;W2eqSOCv26w9vQb9wqJVW7hy/TapyXEyCCKb1LckCynduGAsTWtXwcneTUCqNw4+pWnQeTQ7zz7j&#10;QVgqYemfiZF+BqdEkvYxURBaHPHPH7Jnzni6VS9GkLOFsWaXuVkg9i758c9XgvINa9JcgMH3P/Zn&#10;7MTpTF65iV13nvJMAtvnzDe8OTid+d9UpJynkGCdpeOaj6CGvflhywWuhyf9XXI2ho8Jz4i6d4TN&#10;Y3tRu1gQNkKgLTy98KnQmB/n7eLyB4gUtVLCrRsAhQj5Wj/+O5qWCsLTUkCepSUlKtal+7BZLN0j&#10;evYkgpeh8bx7J0H7/BFG92lL9eJCSoRUOzu7EJinNO17jWH7sfvEJOhOpikkRr8n+sVlrh9cyk/d&#10;6xPkbom9uaXoXi7qN+3Puh33uHQngtchKcQnm2amp2TE8+HFNY5uFFuslIMifo64uvniHFiBtt+N&#10;YcWmg9y6/5KQiHhCI+K4dvE8iyf9RMtyQjQ9nTB38cIyT2Wa9RvL5qOXiNYd20XvsvQVnNgo4h9d&#10;ZvOY3jQrmR8X4zVUAUh5K1OpTXcGz5zD3lNneP/hA4mR4Ty7d53ft6xkVP+O1CibEw9bXdNLfImZ&#10;Oy6uFen8/VRTclZ319W2S1XQYSoiXPVNBnDXcRHyJMD9s87yF1vOiI/gxsm9jO/fjeJ+LkbS2spO&#10;bCZ3A8bN38WZu2/4kJQqvuGz8YQ6JVHGVAhP5IubrF88nSb1qguxEzJjbY9XzkJUadaFX2Yu5cS5&#10;6+J3xFdFRPDh6RNO79rDzKGjaFyyCr4uvnK8I85+OWnxbV9+O3jWWF9OHwz9NTmr42B6yv1JqhI1&#10;JX7iY7NEl5PfkfbsBttnT6JGsaI4Onlg4ZaLwnU7MeHXY1x6GUm06OLHlDgSnpxl+dC2NC7ohZeF&#10;BR4OTtjZeGPmUADLXA1oNWg6W85eJepTikgrirTgi1wWkDmwURUKu7jgaOmGX6HadJqzg9+fhPFB&#10;mqBa8plokoKvcmXnQn5q24T8Xh7Y2gdiE9QQv/bi2y8/IvhjrJC/x2ITj4h4cprD6+fxbdM6BHi5&#10;G6+w+2YrRfUGP7Byy3keBacSKcOia7ppS1J0ND+/JTX8DOf3zGZw12bkFL2yMbMyZqBb2jtRplYz&#10;Bo9dyK6D13n+MpzE2CSCnz3m0IZlDO7YiAr5/Y1Xsc0EvDvkLUajIeNZf+MZb1KE8nz8RIKSkp0L&#10;6FYtF/m9LYwZIq75atK6zyRW7zjNq+BY4pKySEzM4s3LYA7u2Mfk4SPo0aYNTevXo2GjxgwdIzp+&#10;8BCPZazjP6aTnpFEWmww8S/vsPCnvjQpVYBABzsjOVu8TC1pr+jH3WieRHwkRLqoO4yrviqhSUmM&#10;4sOzc2yc04dh39SnVc1qVC1Vh+/7DmfF5m1ckb6FxCURl5jBy0dP2L16Af1bV6FskDcuAtrNrMW3&#10;FKnPdxM3Gr7FmOHzUeh92APuHFtJz6YFyZ9NiInoq7l5AB7ZSlOxdluG/DxRiOMZHr55ygcheKEv&#10;H3F4wzr6tW5BLid7HMzNsbS0xy13aSp0G8Ov5yW2SjtMi2eoTqYSL8Tq6u5t9GtYh0I+XlhL7LaQ&#10;c3IUrkCH/r+wfO8ZLj99S0hUDJHi7++c28eckT1oVaMEQb5uEkv0gYu98VpxnrItWLTpOLdeia+Q&#10;y4si/CU5q1U1UF/9FruQ+jU5m6VvnkSE8u7+HXavW8uwvv1o27I9teq1oHPvwazatp87z14QFinj&#10;E/2S+NBbXDqwlGE9mxDgbo+lhbW0wYuc+ZvQc+R2zjyKIlTwhr7PojjHcCVqmKKjplZpcjZNWpIo&#10;PkVkoY5cF1//mEbUq3PsWDmMepVz4ONpi62DA5aOYnfSv6JVGjNwzHQOnblobBIUERtOyIdXXD52&#10;nAk/DqOO+AlvBx8szB1w9MtFna49WXvyHM/jZCz18tqIrCRS3l9g96JhNCuTmwCJLW621oIRbLCw&#10;t8bTLxvlK9eiY7e+DBgxgR9HTmCaENtD1x+K/qcTlxxN+PPzXNk2nkGtS1E8UPyC4DNHz5wUrtWZ&#10;78ev5MCF+7wPDiFaZfryKVcvnGLZzFF807QChfxssdZZrr5lqNp8BHN/Ff3Rt0f07RzFSp9SCXl6&#10;mW2LR9KhRhC53PS1WGsCc+WkevP2TF61jQNXHovORRMVlUKIkPorhw6xaNQIGpQpK+ORzZjF7in4&#10;qPk3o1i96yzBcekkJqeTmRpPctRLXt6U438ZSMNSxXDTjW8kntv75qNRt4HsOHWTR6FxRIofjBcC&#10;HZGcTIIugyVO1kgFGjI0DETaqr+bBlX/Va3W5GxS8C0enlzJhO8aUOJrcta7KNmbDGLszvO8FHtP&#10;/hwsOhBBauRrnp86zLQfv6FKgdw4i71bWtmRs2Ad2nb/mWUbd/Lk9WMiooIJC37D45vX2bZkMYPb&#10;tqVSztw4WOrDFS8KVqrHgPGLuXRf4kyiJrqkLRIQkuLE9764wZnDGxn8fSe6dmpH81YdaNL2O+Ys&#10;38OJCzKu7yLEFJOJeH6bK/vXsnRcb+qUzY+3m2A1sS0b+zzU7z6ZDSfuCs409TU59C33ju5g8fDu&#10;lM7hhpPgQBtHZ7wKlKDutwMYv2Irp+48ITEtjcjQN9w9d4ht8yfwfetGFMkluE58sc5Cs7bxJXfh&#10;6nQdONZ4iypaGm68xv8fJWdlHHQ89LP+mxj9SnjA72xZMILqhfLj65gNF6c85CpYnVa9BjJzzUbO&#10;3rxLvMTlyMgInjy8zZHfNzFhSDdqFsuFr50Nbs4+5C3RnC4/zmTz/kskfJmFrAmgmOAXPDp3gEm9&#10;21LG3xFbabuF1LxFS9NruPjBc8948j6FcAmzom4ki3PWfqiPMaVZtWpr/64zRtFj9KGR+KovVT2E&#10;Ecul6h4EMcIXHpxYzpAOdSgR4IubnY/4yCb0m7Of48+TjaVLstIEo+gmpuJQRGvlirpLfyRxT26x&#10;cuJg6pUqiIuFnfjM7MIf2tLv5+3cex9HXFYIYtlynjhNTarEh3Bv31qmftOYnDYW2Ns4YudfgnyN&#10;hjD1QCgPwqVtmpyNvM7+ZabkrLfwKHMbK6zyV6TJoJmcuP5ObDOSszt2M7ZnV0r5OeDjIjzE15si&#10;lSrRf8JsDl1+SkiC9twkFU0uGksxfEog7NlZdiwcRIfKfnjZW2Fp7oijVx4K1m7GCOE2ey6dF3m/&#10;MTYjfCPxbe9vm+nf4xtK585BdntbPMy/JGe9q9Gkx0z2n3lJ1F+SsyKqf5Kc1QkiaufaJomryUlE&#10;vn3L00tXWDJxAn27tKdpo9pUrVOV4VPGs+f0aZ6HxBImvCEqJJJX9y5z4NfJNK1WFG8n4ThmttIG&#10;b0o3+J5Ja4/xIeGTxHkJ3p8kBqbHEBv8lKPblvNjx4b4C8+1Enxt45SX8nX6sGnfDR6+iyE0KZ1I&#10;wR3JmrgUIak+/o0eGYIzVZWfPuZK+mtyNiqEPStn8k2j8mR3s8LCwRWLPNWp++Ms9t3+QEyqxELB&#10;7VmxL0h5fZE9q6bTun514xV+MzMXnDxL0LjDKIk5LwiOFFuOzyQiLk38IYa/+H3hKLpU8Cebs+AD&#10;N0+Cylajx8hxcvx53rz/QFxMLPGRkYI7HnNg115G/zSGWrUaUK++2Nk33zP0p7HsP3xCjtWN7DRe&#10;y7j82SVT9+Sfr8nZLE3OapzQb0RXM9NSiAiWGHDmOOOH9KdXm+Z0bdGIJk3qMGHuVA5dEX4ZG09I&#10;bArBb95w5/ge1v7UjUZFcuNjp7YgPs5O+H/70UzffZ03EouFdsg9EvmU9pyUN/uZNaIdVQoLJhSc&#10;72jtgL2dm8TJvBSr3JTJS7Zy9OpjHr8PJzIummdPrrNny3zRxQbkyektmNkaS/H/jn5F+O6nhey/&#10;8FRkLuOUITYutvnsxkHmDGtPhbze+Dha4iv8Xpet+mnKCnafvMtDsaHIqATePX/CyT2b+LlPB4rl&#10;y4G9rT226q+qteKXtUe4+C6FWBGL2pK+oZvw4SGXVk+mb70KFPZ2lXYLh7R2IU+VpnQfM5Pd+/aw&#10;bOJAutQoTg6d7W1uhqtXTkrU7kjfmVu4Llwg0VhnXUdDfZkgNql/Tcx+GQXTPzomRvyWb41Eren3&#10;r+77X9X/VDFi7L87WvNOf1v//R3++v3f1/9K+Wfn/139u3YZ9S9H/NeK6Xp/U//mal/rvyr/lWP/&#10;p/yvLv8tkrP/upi+NF1BjVeM/y/LGpiSsyE8O7aWxX3rUsLXDmd7IV92jlg756FUrd78PH0Hpy6/&#10;ITwyVQKdOOt0IR7hL3l0/jgLdSF4AegW4mjMzazxziNAsddwNgjhfxOrrymkkvDyBdtnjaN92eIE&#10;CrFzEkDhX6Qi342aKeDtGTExaXwUT6RrXGampfP27hW2zBlDpzolsbMVIO+cjexlG9Bl9BwuvIr+&#10;8nq5tFvlYPTuz2L0U/r2WZzlp49x8jNJ/pAiHi6aFxd3smZUZ5oXFmArAMjc0p+8xZoxcMoydusO&#10;0FFRBqHSh++pEeE8OnWI1eOH07J2fUqUqUvhKq2o2vZbpqxbxakHVwlLCTOATWrke67t38HY7t9Q&#10;I39RcfiuOLl7UbRmPYbMn8eOC2d5KoAjI1FAgiIVKR8/ZnDj/EHGDuhIySBX7AVkW7gWIHu5NnQc&#10;s4iTryONtQh1NuHn9FhObZ/PUE3O5hBwbWkmAc6TwDxV6dh3DHtPnONtSKixK7POPEz98JJX5w6z&#10;Z4GAlkol8PNwluOFCFr7kq92NyZuOMIrwZDGJkcCKtIiH/Dk+Fq+a1ae3L4CDpzcKFisMgN+XsDu&#10;E/d4Iw2JS5GgrMBKyH16Uih3b11m566drFy/ld1HLnDzaRjB0UKABNTo2liCPKSTIXyMecj2VdNo&#10;06C6seauhYUfDr6VaP7ddJFhNG+TPxprFaZJP6PT4yQYyVilxRH/4j67Z4+hc+XCZHfQBJ8Si2wE&#10;5KtG029/YPHWDVy4fYOwqGg+ypiFiUq/FL34IODoc8oLXu6bwqwu5SnlpmsVOmDhkofc9XvRd9MF&#10;roV9Sc4KETDG4lMMmQnPiLx7mE0/96SWgAhrayvM3d3xLteIH+bu4tIHjECsaynHBr/i0q6VDGtT&#10;mWKBbgKqREctHGjcrhez1+zl7KNwgpOyjI1qkhOTiHj9lIObljGsVydqVixDqRJlqFyrCT0HT+DX&#10;fRd5L3aVZmR9ksiKfMLjM7/yS59m5PGyMdYpdXQJol7zIWza/5xX4UJ6pa/Ga9BSkhOCuXNxD4vG&#10;fEcFf2d87S0l4AeQo1xzact+bjwMJT5BE52iSnK87hp987QQngGdKVMkCEsHFyw88lKqUTemr97D&#10;izABl0b2MZP0qHe8ObebX9pXo3iAq9i3AqtcQkrb8v34+ew4d4VH74JJTBIb+5QptpZCYsQrDm1f&#10;yvedapPbyxp7fZBg5oGrWyW69NHk7B3epWUZT5z/ITlrQJA/q86cNTYT0u8yEgVUnWbhuIGUyOaG&#10;s6UNtg458c3fmukrjnD9hRAiabfaf2ZmGhkpMSSFP+fSoY0M6tmOfDn0AZI5FgKuytRvzaj5q9lz&#10;6iqv3keTnqY+9BNp8XGEPH7Mme07+KVHT4pkzyHgXQiwvRP5jbWH13HlSbCR08mUZhkPquV+qkXa&#10;Sp0zmym/aUJKrEu+lF5+jOJz2HOOrV1CmxpVcJNrWQiJDSzbhK4TVnPy4QeiBaynxIXz7Ox2xncV&#10;IpLdCU8LffIuZEMT4rYBWPpVplaX4Szde4p36ZogVgJ4iH1z+tOyqJIjJ+zs/Qmq1I4x265w4m28&#10;4SeN1smxScGXubxjPiPaNCSflzs2dgHY5G6AX7vxLLv0mA8fE4RAvZbj35AcepMLu1bQrWE1snu6&#10;4WDnhX/2StRqOpStB28LeRH/KEfqiCmlTTX6+Y6UkHOc2zWHQcbMWVds1Gat7bDxycU3g8cL8L1N&#10;WLycp0IT2aVECYG4epI1kwbQomphvJ11vU0hKD5BVOg2lPnHbvE2NcN41TXs+S12z/+JhoX8yeVi&#10;SUBANopWa8vwqWs4c/XJF9JnGo/U5FTePHnL+SPHObhzN/t2/84h+Xz+2i3uvnrL27gEUrKEmIsv&#10;IzVKjOIVy8b+SNOyBcnu5IiVhQ1FS9dmxJQ13AsXQiRyVB+VKlVG1Xgj5OMnGYOMECKfHeP28c3s&#10;37CKVXNXcnD/Me4/fUGMjJH6inRhPjERETy+coKFY3rRvFoJ/D09xSacsfEvR9thyzjz5jPRokAf&#10;MxNJDL7LncNL6dk4H3m8zcW3COE1kz4XrkOvoVM4ee2uyF+O+5hCWno8HxOEoF4+z6LRQ6hWIBAP&#10;a0s5xxZ7nyLkaTSQpYdu8ixSZ3SpTYnFfYzlw8Mr/DZvIo10Roij2LQcby360KjDj8zddIDLL8N5&#10;FZNMUmq6MaM7M+Ydz87vZ87oH6lWpggWljKuEk+sHLOTt0xLFm48xo3nuv6myl/no2lyVhMWX6tq&#10;ick6UHs2Hg6rxagBZRL65iXnDh9hy4bNLFqyhk07D3D/pfiVdNO5n/VB3ychYq/Os2z6EIrmy4aN&#10;tZBwM3f8ctaiRe9lnLwfRmiGzotNM3RA869aDSWVYiRijOSszpyV++pA6lNe0YGo16fZvmIwdSsG&#10;4O2mMwvtMXPwxdy7CJ36/8Le01eMzTm0b3qdtJQE0ccXnPhtF4O79CR/NvET4qfNJL4VqtGQESt+&#10;5dK7WCKlmya5J5P6/jy7Fg6iaalA/G10HXZr4yGojZMnVRu2YsrcZZy/ep/34Ql8iE4iTJx8jLQ/&#10;TjoTHx/KvbO/MbNfXeoUccfXSV+ZdCN3iZr0GrOEzcfu8VRff0/V5WDUZ5pa+vjGCRaN60XdEj44&#10;KI6yCSSwUFM6DJrHgRtvCdGEohxPWgRn9qxgRPd6lAy0xNnaHGch/eVr1mf68k3cFRKssU8fxmTq&#10;0ImfTY2J4fWVS8wcPohKRQuhG3yZmbsRVLIRgyat4crTaEIl7qTrq/iCk2KfnWX91BG0KFcST2Md&#10;QXsc/AvTrNdIDlx9xvukdNPmV9L2hI/iD8U+M2QAdVNUIzlrkE85QAf3S9GPOsRZaeLrg2/y4MRK&#10;xn/XgOJfkrOWvsXI3Xwo43bomrO6DnKYyCaUsKdX2L94Ju2qlCKnuwu2VtIW10BadhvJ3NX7OH/z&#10;keCDeCNppHg0Piyc51cus3X2VLrXr4GbYEddQ98jMIiqrXqzau8dHgQnkSDNVOxoSmQIRo5/xflj&#10;O9j120bWr9/Euk17uXrnA8ERaZiW05VRShW7eXWN8zuX0qZORbJ5uYleiw+yz0+ZFsNZsOsSIeJ8&#10;dEzj3j3l6Pr59G5YHn8ne6wlnrl5+1O+UUdGL97E3ssPeRGRIGNqkszHxEiixda3LppBy1pVcbVR&#10;mzHD0saXHIWq02nAL1x5Gy44UyxTz/m6rIF+/jtZ6y/KGEzzZrWPWcZmlwc2z6R/x+rkcpX4Y+mB&#10;V7aS1GzWmxlrfuOYvlkRFklGpuIP6YPoWnJcKLdObWdQ+1oUcLc01mZ08ixC2brf8su8X3kTl4au&#10;gqbJjo/JoUQ/Ps+8AZ0o72dvrIFuITGlQMmK/Dh2DmdvB/MhLuOPzUx1s1bdp0H9jD4YUk+krZaL&#10;aZP/pqh9qEVrOlYfJmXomsuaMDS+UywQwsvrh/h1aj9j9quvk7uxrFbNNkOYv1d0TeCtHKjBQESt&#10;D2Q1OSv+WF/STomQ2HyTFRMGUbtEAZzMxZ+Y58Q5oAM/jNnF/Q+JRnI2jTg5Xv2btDEpjEeHNjCn&#10;p+A+W8GsVoL9vAuRq05/xu15z+1Q0cXMODIjrxgzZ7vUlHgpPMBc35YoUIYWAyay/9RdLh6+yNyR&#10;v0ibS+NnY4a/v6fItg7fjZ3MpmMXeRwSTbKK5EvzDdnokm+ZgulPb2LmwBZUzK4PBYUDWnoRVKwe&#10;g2cu4+Kb10SI305VqQnwyUpLJezNC47v3U6PFvUEk3njbiQXhWt4VKXhN7P4/fQLYw3crzn/1HTx&#10;nsJ/VA80MauIyeSX1cvrKv061UV1T7QsPZMn1y5zZOdm1q9cwNyFMzl87iSvIkJN68hKH3R5gVTR&#10;8XcPjtOvS0OCBBeqfmiCs0CVDvy0YLfg8M+if/rwWGpWIp9EztePbeWnHq0IsNUljKywdSlIlYYD&#10;2XXiMe807knLDF9nks4XOem/Kiu9uXxUGUrVZRoyxE8kfU6U478mZ4PZs2K64KdyBLpaYmHvgllQ&#10;NWr1m81e0VlNzn5SnpMeyueYBxzZvIDOjWthZzy0csXZpxytu0/jyoM44V0fSRb7TNTMrJT3Dy6y&#10;Rn16TkvxAeZ4BmanbONWTFy8kkcv335ZQ9jU4tSkVN6+es/ZsxLvt+9l76ETnLtyk5v3nxCTYNoc&#10;Uo/Un4Yf/VL1b1/r3xa1YTlC/Zv8/JSayJ3zJzm2/Vf2bFjB6hXzBYudERmGyViKPUrV+JIU/oaH&#10;e9fRp0kNgsS/aZ7AzMybUk0H8Mvm8zzVOQwaV3Td3rRnpL7Zy+xhLalWUHTKUjGQHRYO2chbuh5D&#10;Jy/n+vNgsR+5vvQzU/huYtwHnt07xc7102letxTZvJ2F2wuuEXxSpfVg5m05w9towZHS3tTwZ1zY&#10;uYxutQuRU5fmExyRMyg/3X/4id3HbvA6XOxYIYp0PislUeL8PY5sWU7bJjXx9/WQGOqAdUBJOo9a&#10;yc6r7wkVNdbktkowMyGMqCuHWTfuR1pULIKTzvTXBGzOgpSo05xvevagXb2KxuazTsYSZ5YUqSC4&#10;7ufZbDl7T3Cd+DxDubSq7OTaWo2r/zk2f5Yvo6TjoWP+peqPr1f5csQf9T9d9CL/9gz1oF/+03vK&#10;f/+5u/z1uP/o2L8vf3/uv6mGHL5W01//n5e/XPcf6r8r/+x4rf9T/k+V/2vJWZPW6Xf/rpi+VyCi&#10;oc9EjpRFmebSGGvOSsB6cWI9y/o1oJSPHS6OAp5dPLHPXp52g5ez7fQjAfJpZEiA0ASqPvnMEiKZ&#10;KgDm3M6NjOjUmmz2NtgJqbHxzkOeel0Yte0CN0NiSUkSknLnLBN7NKVCLh/cdeMSLy8qNGjH/PU7&#10;iNLrCroyiJS0RQN3elIEl4/sYOT3nfBwdcbKyRf3vBWo3nkIO6+95Yk42lhti9ED7ZkmGU2iMPkp&#10;uZ7AtY+fYuWngCVN0KaHc3rbfIa3r0Fxd2scLOywcS5GhUZDWL3/Kg9CI4k3QJbpGlmJiaR8eM2b&#10;GxfYuHwVKwRsbtx9gj2nz3Pz5SMhHuHiOPX14iQiXt1jh4D95qWKGK/z2lt74pu7DO0GjGHH5Zu8&#10;ik8gVcDM5zQFCBqYBVRkpBPxRs5bNpau9YuRK5ucZ+9prMFaonV/1l16wYsEBY0SbDNjBLwvZETX&#10;ahQJ+JKctc1GUKmm/DhuCRfuvSA6Ua5vdF7ce1I0KW8e8ujwVr5tWoUgTSDa22PulAufku0YuWAv&#10;LwVcGkvuSUBMDr/H3aMr6dqwJLm8HXCwscPTO5BaDTsxYvwCdh08x8v3YSSn6hIRuiB8KsnJCURF&#10;R/MhIkoCXyIfBIRFJ+qi6zIuCoY+idyzIsmKe8LO1dPp1KAKvvaOWFj4Y+tTQwj1fC68SOGDIGpN&#10;0ukrc4kZifJTdDM9gbhXd9k+cwTtyxUkQECmrgNoZpOTIlXaMGj6Qs48us+rcAHBcUJ8RU6pgjAM&#10;IqtLWHz8wOO905nSqQJF3HRWqy3mzjkJqvMtfded4UpIIglGpkXDl8ohTm75gvDbh9kwqruxzpmV&#10;ldiAmyveZRvww5ydXHkv+Fn1Iiud1/cus3bSIBoVDxCAZIWFpa6tmddIZh+78ohwie76KrYRXIUU&#10;pupr1KIzJ/ZsZ8WC+WzcsJmd+w5xWsjL87AY4xVQQ39FPzJDn/L07GbG/dCSPD5yXQtr7FzzUaP5&#10;MNbufU5YbLoRsPXBhKbG4sMeclJ0Y2DnOmR3scPV0Z5seQpTtU0fjlx5SESsgBJFs1I0qZSakUpU&#10;6Ft2r19Ei0a1cfH0kX5mJ6BEfX4cv5rLj3Q9Xn1ankpCyCOu715Cx4p5CHCyxMzCUfSuKPXbj2D5&#10;jhO8jRfdkf59FF02dl+X9mQJ2bx6egfjhnakXEE3PBxtsDL3wt2jMl2+n8yO07d5lyZgVo7+Mzmr&#10;nVfL+1q1b6JH4qtMyVmVTTxv7pxj3YyfKCEgydFc1+LMi1/RzkxbdUJsUh+sqC+Qs4VEZCRHEPby&#10;GmvnjqBulRLY2erscU+8g8rw7YjJHLn3nBdRCcaTakOUep6uE5maSsiLZxxavYAWVUvj7STtF6Jk&#10;5xVEyz7j2HTiHpGioqlynm6Qovf7K3hSamj6pNBUeqiJy7hgLu/dwoB2zQl0dMTOwRePAjWp2HUs&#10;e68+ITJJyFrEC05tnU/fRuUo6WuHt6Mltq4OWNiIzVh7Ye9RlLINezBp7T4eRicJ4Yniw+VNrB7W&#10;mvI+9rhbueHsVYTyLfqz+vxbroamGbNbjdZ9CiUp+AKXds5lWJv65BGArEtC2OaqR0DbsSy/KKRE&#10;SEVGlpAFQsiMvsfVfSvoULMUQe7uuAkwzparOlWa/cS243cR9yveVb2ujLj4p7QssfX0D6S8v8y5&#10;7fOMNWdz6HIIQtYsHcV3F67JmIVbOHf/nRATEYmcKK7WkHVi1CvO/jaHPq0rk93bHgsZJ3OPfJRq&#10;NZDJ2y8TrLPvPqbx7uFlYzfrBkX9yOFojpujE345i9G220CWr/udh0+DiYr9iKijkahNT00nPjKe&#10;aLGvqMgYouPiiUlKJi4tnUQZN00CfdY1yYVIE/+SZeP70qx8AfHf7thYeJC/WF2GTFrBc3FlsTKc&#10;6i4Mu5M+66grlfz8KZLM5OckRz8nNuQ14bqxTXQcKalpAtg1PQCRcak8f/6KC8d/Z2iPJlQsHGhs&#10;Omdm7oOFbzmaD1zIsZcZhIqNZqTHk/j+FncOLua7hnllnMwF3AvJsBDfVbIRQ6Ys43F4rLGeu17f&#10;WCYgK4204DccXLuILvXKk1301U78kY1nMQKr9WXezms8DNFZPaqhOk7BPLy4h+lDulEy0B0XayGP&#10;Np44B1Rm5MxNnLv3hui0TOIyhDDrg0S17aQYiSeP2Lp4Oi3rV8TFzUpswg5LB2lXqdYSx49z/WnU&#10;X5KzunyArsiuCQ+l86otaiUqPWmHJkE0Ma4zmtITJf5Ln8RHRkVG8ebNBz4ER5CcJr5EEy1ZKULA&#10;gwl7c52bZ7cxbngPgnL6YmUrhNfaH++cdWjYbRan7soxggkSJY6oXurM/6xM8R8660daoAkbTRSb&#10;1pyVgdTmaDZHSHvU25NsWzGQ2uX88HK2xkrX/nPLg1PxRvy8eDM3nr4SnZIx1Ydn4lt0M5RM0d34&#10;tx9YP3setUuUwMvOGhsbe/FH5Wg2Ygq/3/3AuyRT0kG0h5R3F9i5YCBNSvuTTZdlULt28sche1l6&#10;/TSTg2duEBmvr8dniU/9aJBxJeWqpymx7zi9YyHNS7oSJLJ3tLXHLaAA9ToOYPPRy7yNExnp67di&#10;ixnpEg+FVKbJuMUFPxKfMpvBHSqQ29tRcIkbDl7FyF+zOwt2X+dRqBB0sXuiHrNyUh8alM2Fp74C&#10;7WBvLK3QrvdIDl1+zIf4ZJIlQKWJXWmcUgF/TEkmRvzk7pXz6NywEtmcdTa1FXYu+Wjc6Se2nHrM&#10;4yghzhrbUiNIeXmaLdOH0bZ8CbyN5KwjDoHFafr9GPZde0FwimkZJ/XgaTLu6VIzFWf+kWHXG/9t&#10;0b8YfvdrcvbkSsZ914BimpwV/bDOVoJ8rUcwfvt5niXrBnXRom9veXx+D9P6dqOQvy/Ogkl0k67c&#10;JWswfdVeiX+hhIrNZhp6I/9JHM9KFR8nePDhhWMsGvU9hbLZ4GRnjrWjK/6FqzBwzh6OPwg1kvHq&#10;f3SjWMQnfkwNJiHuNdFR74mICCNc/FBcfAYponcZIssM8T/REu+fXD3MtqWTqVYsPx5OzmKPPjj4&#10;VaRIo0FM33iKN9FiQx8TiXh+nQ2Ciarm8cBNdEhnNgYGleXbIVPZd/kRr2NTBEPpQ3Rtg7Q9TTD6&#10;h2dcP7yDod3bk8/P03jYoxto+heoQZsfx3DpbRgRcoKuyWia4ig/1Uy/1j9Er4lMTXrKH8X3fM5M&#10;5eXdM8wb+x0V87vgbCM4yDaAvCWb03/ccs4/fkW4+Ns0fcCim1KKXWZkiD7ERpMY/IA1E/vQtGQ2&#10;AgWz2Nt645+/Gm36TuLcM51BrXeRPmcGk/rqEksGdqCCp26YpMkOBwqWrsWAiYs49zDE2EBXd3zX&#10;BInqQqbgBSPRqg/PPqUbNmHM1DQ0S/8zdelrFQ8quibe6lOynKcxW/4q5yaEPOPi7nX0b1ZdxttP&#10;sLkf3nlr0GfCKvbdfkWohlU52uTW1L9o4jJe2m1KzsY/vcWqSUOoVaIgDmaanM2FY7ZOfD96D3fe&#10;JRGTFWYcr1qvfu5zSjhPjm5kfq9m5FcbtLDAyiMPOWr24Zedb7keIjooPCAz4qJpzdnqRfCxMM0k&#10;ditQjObfD2H91gMsm7GU9nUak9PVFSdLc/IVK0HXYb+wXmenR0k81I3xpOE6tJrvM5Zd0fid/JSj&#10;m2bQr4XwBXt948kWK9cCgjl6s2r/WZ5ECdYWbJ0i/s+Qo5yXkhDD0zuXGftjF6oXzIG3pWBEsWsz&#10;t6o06DqL3SefEy5BIUOAsM4oTxW8naUL0BpJcK3aCtO46Aila8yU77PSJLaK7qTGRBIX+YGw0Fe8&#10;fH6XyJgwUjIltsggiioRI/b0/OFdzgrP6disBjm8nI3X4HU9/Tzl2jJ01m+E6DrGYmefNTmrPDAt&#10;mrtnd/HL9+0JtNbkrA22bsWp2ng4u048JThG370woTdtnaH6xr/ym8YWnQCgjdWqfxJZZsj4JQvO&#10;M5KzHwXDR79nz4qpdG1QFn9nia92Eu9zV6PmD7PZc8v0MF5jok4Y+iz86NiWBXRvUhMXM92fwR0n&#10;38q07TWXWy8kDgsuSM7SBK1JXm8fnGfFL72oHmCNl405tsLVcuQvQuc+A9i+Zz+PnjwnJiZOYlWW&#10;gU/T9eFSQqJwNcFAsYKBEsVvJwvuShU/JLqQLmOjyVnVZa1q/qY+/6si0VPao5t6ZqUmkhQvehEd&#10;KjjrPcGvHxITJzxR8Jomt3Vja733h0f3OLFW9LJaBbILn7e1dsDcwpcSjX5g1LpTgmeFW4k4TDNn&#10;n5H2ei/zhjWnVkHB6/rqv+iUjU9RKrTqz8Yjt3kVKfeVa+sGW4qBsmR805LC+fDiChOGdad8kVwS&#10;X20xcwogW7l2/Dj9V+69jRAcEUHok0tsnjWKcoKZvW0scNF1YctVZ9bSjTx49tbYoNmUbJX2fMwg&#10;LS6CkIe3GD20L8VK5MPC2IwwO7U7jGXhjju8iTetk60POD5nxPMxKli49G/80qu1YEkznG3NsHVy&#10;w9EzG94+PmRzc8LNTnidtSuWzjlo891QNh48zZsEXcZH/IjqmNqIftbYI21RVfuKnv792JiKxuiv&#10;46nHf63/tfLXM//Z2X9+p//99ff/PeXv7/Gfqf+7yn/2+n9ty1/r/5T/U8XMYJv/WwbgL9fTe2gW&#10;4Y+qv3/5+t8W00EaAg1gpUFRn5SKyavRm2bOhvH8+AaW/dCQkp46c9ZaCLI/TkXq02fBEY48EeKl&#10;YE9Bpxyv/+nssM+fEnh5+RDLRvSihIB/DztbrMUhepVpScfFxznxIkLI6jven99Ev8ZFKehth4O1&#10;Nc5uHhStImRz7GwOHTnHsT3HOXX4OCePH+HosX0cP7qbZfMm06llQxzthbDbOAvZzEu+qu1ZeOAe&#10;N4OFZOsUBQFRpkhpcg9GUbGIfBQsfUSTs7Hi2aL4HPuSPcvG0q1OKbIJIbU2c5FrVqVWx+kcuBHM&#10;h6QUOUPlKtfQbuoCSakCLmOjuHNDCPP9ZzwV8v1OQHaUyCtNl0zQzcAE2Bgz+n4eQAXdXdtaSJdd&#10;IDlKNmXwnF+58CrE2NXRcJW6Bq6CG5FlpgS4tOhXXN+/jCnfN6B0kAcuDkJ4XbOTrVI7Juy8zo2Q&#10;JFIFyHzOiOTizoWM7FKNwn5mplfFnXKSv0oHhs/ezO034SRp5sAo8lOCxKeIF3y4uI/BXepROI8X&#10;1g4SEJ2D8CzYjuEz9iJDY7zVr09wU2Oe8vjCrwzoWovi0g7dxMnO1oGgfCWp27Ad/Qf/zKp1v7Lv&#10;4H7Onj/J9ZuXeK5P0uN1BhfGbOMEEVeK1I8SVIyN2AwwFEtWksh97Qy6NahEgJ30zzwAK+96NPte&#10;n8ZnEJIhoFParAnrtPQU+Sn6Ke2Pe32b32YMpV3Z/ARYS391ZpJrfso2+Y5Ja7fzPDaGeAH+6WlC&#10;lFNMyU3NRaVpIiArmAf7ZjOhc2UKegiAEZ0zdwkkT62u9Ft9kqsfEkjQgzXiSUn/nCCBW8jE3WNs&#10;/LkXNYrkwcrKEnM3F3zK1affnB1cfie2Isdnpcby6OIBZgzoRCl/N1wsrbC09cHOrzqTF+3m3ssw&#10;AWumsVDg9klAxKdUISgpSbx99pQbl6/w5OlzXn14R3CsgM+MZO296XjRt/T3z3hyZjNjf2gthNoJ&#10;SwHJNm6FqNpqNGsOvOGDJuzlWOPV3CwBW0Je9qz4hQ51i+FuZy1gzRb3wCCK12vP3DXb2XfgDEcO&#10;nOLEidPsO3yYA0cOcmC/kNPxo6hasSx2jk6Y6Tqo2UrRqvcs9pwNJi5RgF1GLBEvLnBw5RhqF/TD&#10;XRPkVi4ix3J07jeXvWfvG7MJVbU/ZYnlGMlZRauJPLp9nEVTf6RaSW98XOwFXHnh6laBzr0msuPU&#10;Ld7LmIl2GCBYrde4ivqWr9UwQBlTIVZa9fus5Bje3D7Dxpkjxde4C1Gzx8a5AL4lujN99WluvYwy&#10;QKzJ1NJIjX/PiztHmTS0HSULBQhp0NfDc5C/bFNGL9zAvRghSIJKv6iAUYxzZSxSBGA+PfMbQzrX&#10;o0iAm7HGprmNL6Wb/8jETWd4myyAWQiE9lvPUWKrd9ZRNHki7ZXCe+2hHJMSxeOLR5g3oh/FvVxw&#10;d/LBKUclctbpx8q953gjwDbywx12LJ1A64pFyO0qwNvLgezF8uGfNy8eXoE42vmTt1QjBkzbwMVX&#10;sWSkRHJv7xymdatMEX3YZOmFT1A1mvedxtGniTyLF5qotqi+PuudEOKzXNw1m6Ft65LXS3cjz4Zt&#10;zjpkbzOG5Rce8VbYTqrxMCtK1OoB1w8uo121IgS5ueJm749v7lpUbDGGbafuEys6rURde5sp45Oe&#10;mShdDSft3U0u6Lq2HeW6zg4mgucehHe59sz57YzxOmeyyFwlJKZLuvjwjJQwbh9czOBOVUXfBfja&#10;CLlzykuxBv35Zf1F3iWmGzNfwp7f4PcVk+hQo7ARRzxsrXBwdKNI0Qq0bfcd4ybMZ9Xa3eKjznL5&#10;6l0eC9AODo4hRshhki7hIs39mlzV0THGWpODSSHivJ6xZMJ3NKmQj+xu4ist/MlTpAEDJ67ghYhP&#10;Zw3qcxxRL+M8UzRVfdcYECdfSE2Lk49iM29f8fDOTc6dPcOh4yfZtHM/y1etZcbk0TSvVYx8/i44&#10;SowwswjA3LscjX+cy8GnyQSnqP+LJyn4NvcPLaV3o/zk89JN4ewwsw6iQKXW/LJ4E++VXEsjTFLU&#10;3mTKfcM4v2st/drUIshZYqyFgH/XoviV68usLddE7onSWh0vGd/4R1yT6w/pVotcnvbYWthg5ZAT&#10;j4KtmbfpIk9DdFMbuapc/pM+fNBpT5lCluOiOLp9HT06NsDLx8JY9sXSPgdBJduyQAjWzefRfy5r&#10;IHf7SIq0TqqSFsNj6VVVH6UdmgTJEtl/lHiosULsyGT3n0iIiyP0QzCvX77kxtVLnD5+kD3b17J4&#10;7hghSN9Sv1ZZXIXgWdh5YGYTiHeOWjToPJmj198TInapG3Ro+SQE8ZNe+5MpMfx1Np2mSw3ZqTiM&#10;hX6TiH53gu0r+lOrtDdejrpxpRt2/qXI3vgHFuw+w/MwwQ+fpS9ZSeKP5Hpf/DviAw5v2UTn2tXI&#10;4WCNvZUNzrmKUPqbIay7IHghVted1XukkPxGZ84OpFm5AHxsLEV+rli4F8StaGsmrTjEnRf6sNd0&#10;WSVkOpPxowYQif9Rb++xbeEvlPYxw11ioaW9Jz4Fq/HN8HmcvffC8DJyoPyvbyAJZklLEdItcTE5&#10;hCcXtrD0pzaUC3LHVeKvhUMgbgUbMXzZUS4/iyItMYaUpyeZ2q8JpXO7YG0u2MjBnQKVW9J/8nru&#10;vE0kPk0fZmiCxTRGei9dZ1OTJ9ePbuVnXec10MpIFCnpLl+3JzO2XOBqSBox+l5mWjjpb06wY8YQ&#10;OpYvjp+ZHisxJ3tpmvYdz97rrwjWGfKmKxujpA8TPgq200T413t+LV8/6U+jRemxYsa3eHBqFeN6&#10;NaRYHr8/krP5W41g/LZzPE/Utw1i+Rj3lCu7V9CvSVV8XRyxsnHBI0dRyjf7lk0nbvImTgi5Dplx&#10;Byn6QZsgPyNe3mb/ql9oWNaLbOKj9QGFk39BGgxcxKYLz3kvKp2q6mywY/0gfkEf0Imuf0xLIjE6&#10;nrfPg7lz+yGnz51j1/4drFw+k6k/96NXuwbk8nLH2coRG+sAbL0rUqjeAKatO8qbSLHbj+G8un2E&#10;uSN7UNDLCntLwSeWPuQu3IChE9dw/UWosSGfoTvSXlUdYwOxuHBeXj/JtCE9KJvH13hQbWHtj1/+&#10;GrT88Rcu6qvB4s91lr/xNFnP+1pVuF+GXMdFZ8Mbb4XImHxOjefmqV389F1zcrmZi8+0EHwmfrtu&#10;L6avP8bzqHhjPBWff1bcq0mUrCzSdXZ3wntOrp/MoOalpC82wgnEZ/kUpFyz/mw4/ZZXMeqt5LjM&#10;N6S/PMPKAe2oJse5in5ZmXtQoEwj0c1lnH0SLPEhw5gJajRduyBnZojPMR4K6UQCIxGoCVrFiIK0&#10;dGi0W/LTkJVU1bd0OT5TMavY6ue0SN7dOc/mmeOplycnPg6e2HkWIm/tHkzfeoLr7yONSS0qMp0A&#10;arg06V8GuoasLmugM2dvGDNnaxQvgL2ZA2bmuXEK6Mb3P+/nzvtUorMiRDMS5BzBTur7JA4+O7qB&#10;hb2aUdDWAmdzc2w8gshZ83vG7nwtXECTs9FkRpxn35IhdK1RFN8vyVmXXLmo3qINo36eTM+23SkR&#10;VBB7wctWlhbkLl2FXpOWcvBRtOAdiTFZYlk6QURkYErOij/MjOBT1BV2Lh5Jx5ql8BQfYGnmjp1P&#10;eWp1HsORWy8JTYoXX5YhMtJ5rtJnlWFmiuCWxyydMpgm5QviJ37NSM66VhOfPJvdp14IR9A3sUzJ&#10;2TTxBZrY+zM5a7Jtjab6ST2zbqr6SV9L0uyrkfRSnxZLTKjwmTfPefDgHmfOnufgweOsW7ORaZMm&#10;MeiHnpTQ5dscbHAUu7Cw8iRfudYMnb6ZN7GZwkuUYYgdfknO3ju3m7GanLUSGZvbYudemqrNRkt7&#10;dfJDqtEOjRoqI+2nSWO03RIPpR86XF9tQ+1M8X6KLptgbDaYRKZw3j0rptC1viZnxdcJvjYLqk6N&#10;fnPYdTuYKAEjBn4S//A54QUnt86nV5MaeJmp3N1w8K1K694LufX6MxJC5Noy9p8UMScS+foaOxb+&#10;TJvSuQmQmGOrb6K6ulOwZFm6de/F5Ckz2LBhM8eOnRKedpenr94Rokn5pDRixccmCN/S0KcJc60a&#10;Z4yuSEe1qn38R0Vt6bOMjSYvDf4tY5QlPjg+VHzgm8fceXCbI+fOsv3wETZu3srCadMZ3FH4Uq4c&#10;eNiZ7N3cypsi9b5j+Ioj3A8XPK3qgMTXNIlnr/axeEQL6hfywld00crcFce8Nanzw2wO348kXIiY&#10;tlsfoBn31x6IIaaIX1k7bwxNqhTDw94Gcwc/bPM3oN3wBZwT/p4c94Ynl/YyV3xhPuEzLhbm2Ilt&#10;5ypamf4jJ7Np6w6OHzvG0SOHOXHsCCePHOL43j3s37SRbzo2J08ewWyCe3SSR+FKvfhp9jGeRmQJ&#10;LxTeKr5DJy0hPCj6+XVjr5UudfNSPKcDHk42X5Zh0g1nhS/qQ1LfohSv3Z3Jy7Zx7elL0TeRp1qC&#10;KNRndWbGYKisTdqnY6Q/dXwMiPNvxunLqX/U/+Dwf1G+nvX/tP4vKMal5J9/Vv/hfn+t/53Kf9d2&#10;/X+j/L8mObu0b0OKuwngFAdk4ZkDt/JtGLzlJkffphIhAdZEskzOXGc2ZGVEE33/JL/PHEztIFcj&#10;WNjZ+uJaqCm1ph5iz/0QwoIf8uLQTL6tIYTXXRdgl+Bp64BXruJUqNGKLp368m3rbvTs1JUe3TrR&#10;uWsrunZpTaN61SmUL8jYsd7a0k4IZDa8C9Vj7MaLXHkrJFafLmUmSHM01PxFCCoWBWHSViM5+zlS&#10;uvuOj+9us3n2UFpULoLuam5h5oWNT0PqdxeQ9yyJMAGNAj1MlzIew0vVwCUBICpK+hmbQEJyMskC&#10;StNSIwQ36LqqIseMBK4d3cW47ztQXDctUOLtWoA81XswedNZbryP+bKLtYyZrkFpABO9tMDc+De8&#10;vbSV3yZ1o2ZBNzwlkJs7+uAigLv34mOcFsKbqgAzI5RLOxcwslM1CnnrzFlzzNzzUqD2t4xavJsH&#10;oTHGzC5Tkfukx5EV/ozgi78ztk8zShbww9rOQa4dhE/+ToyYepBnmpMQjqyvnWQmv+fDowPMGivk&#10;t3I+/Nwk6EvgcnXxJDB7XkqUqkCjJs3o1LUTfQd8zy8TRrNi4wYOnr3MrefvhTzEGRuMmJK92k+R&#10;i8rmUwJZKW/5fd1MujeoSA4JzJqctfRuROPvV3LhdTohGSkC+iQwyXm6BMZnIzkbR9zrW2wVMvdn&#10;clZk41ecSh0HMmf7YcIFwOnIa3cFHRnjprOMPgpQ0OTs/f3zGde1GgW8dHdvOdclG3lqdqL/imOm&#10;5KwOg54rJe1zIimJbwm/d5JNY3+gZtG8/5icffuZJBFyVuwH7h/fwrjvmpHXwwVbM3ssHfLilKc9&#10;i349x6sQ0TljBobYm+hQlurSFxVNSkgiKjyKhASduRtHYmYMyZ/ipBmmhnxKSSb19TMen97MmL6t&#10;yWkkZx2wdi9G1bbjWHM0hGcxAjb1cF2aREhv9KOjbJ71I/XLZsfJTvqp9uLqhWfB8tRt8S2dOvbh&#10;mw7f8U23nrTt1JH2ndvTqXMH6tSqiX+2bJgLYNCdRa2d81OrzThW73lOvCZnU0KFoOxj/bReVAjy&#10;EtIoY2DtjqVXNfr9vJ5T194Yi+yr2hnJ2SylYtIwASlvnl5i45KfqVHa10jOWpp54uxalk7fjTfW&#10;F/yQpqkbab5U9UHGVRTxfq0muChy/JqcFRCZGMmrGyfYMH04JYTEOgrhsXEujE/J3kxbc5ZbLyNJ&#10;FrCo7RFBkhj1gjsXfmPQt9UpnNtD+uiEuXleKtTryYxNB3giADnB0Be5pTZbfupdlcx9NDbI28eC&#10;ER2oVTQQB3ORq3U2Aqt+y3fz9vEk4TOJQrY/iZ4byQRp879Ozsroij2GPb3OgRUzqBfkTXY3Xxz9&#10;yuBWqgvjlmzl9sNbBL+4wMrpI6heJK8AS2u8svtQvX1TarZoRNFixYWsOeAdUIoOA+ey70YIydFh&#10;nFw+nCEN8lLQ0w47aV+e0i3pO2k99yI/EaVmpO0Q3ebjKxKDT3Fx1yyGtvuanBXgmrMW2VuPZvn5&#10;R7zJyBK90lmO4jsS7nP90CLaVStAkJsTLvb+eOeuQ7lW4/ntzAPiPiqQVLIg/ZbxMV4bTI0h490D&#10;Lm1bzKCOtQjU5KylPVbehfGu2pflh+/zPDpVbE3PFcKhpCNdzk0O4e7BeQzpWJHcXrpGrR1mtnko&#10;WmsAo1de4lVcupH8TQx7xJ0TWxncpRFVCvgToDMcRXcdbB3x88lJ0aKVqFm7FR279GPIT5OZs3Ad&#10;v+06xpkLd3kgJD44LImkFE0QyM2/ljSRTfw7qQ9ZPOEbGlXIQ6CbN9YWuchduDH9J67gScpnouQc&#10;XQFFXZO2XSOgQd9E17Ok70mxoYS/fMDziyc5tHkt86eMZ1D/H+ja/Tuat+tK/cbNqVWjIoWC3I2Z&#10;mTZi0+YWObDwKk9DIRy/P4znQ7IQZ4lnyWF3eXRkOX0bFRTfZSnkUeUhIL9OFyat20WwNEBdl/Gg&#10;1GhQuvikEC7uXWc8TMinyVnRFSvnIviW/IGZv94wZmoJRZazhNyHX+bMb+Pp3qIoPq42WFk4YuVS&#10;BO/S37Ny32PeRovtqzHoPTJEq03vacv4pnHx6B6G/NAOb18zbHTmnn12gkp0YOH6s8amG/qgTqXz&#10;1+TsJ4kDJtyggldDk3Zo4krJ5hcckpmRSnxcFMHvX3Pr6mUO/b6HNcuWMXLoYHp370y7lg2oUqEw&#10;BQtkw8PDwYgFZnae4o8C8MlRjUZdJrLv/Fs+6CwWU9PFjaRIlfE13m7Rx66akJDxN8ZODlJxGMnZ&#10;RKLff0nOlvTCy8EKK1vxd0IGS/Wezvqz93kfpzhDrqX9ydKHMkZHpUvpnD+wk0FtG5PP0RpHKxus&#10;s+UnZ/PvWXD0rtih7t+u90gi8fU5IznbslJ2PEV2uqGnpU95/KoMYvn+R7yISBNbUg8ih+vsGSMR&#10;qmOcyMvbJ1kypg8FnUXfdUkJp+xkK92aITO3cf3pByP8yVlybIK0LYWP0j5DR7JiCX98lAMLfqB+&#10;cR+8nawxt/XELkd1uk3ayZFbH0iIFIx2fgNjulamSIBuSCOyFXsv2ag/Y1ed4VWsiEmnYho4S/yr&#10;oXMmT/cxPYW3d4+w7Je21C8m/ljs0cLMW4hrJwYvPMDxtymE6xtOaaFkvD3G7hmD6FK+GNkM/OWK&#10;Q47yNP1hEr/feMP7vyRnNXWh6NRYi/K/mpzt3ehvk7MthjN+6zmeJ5iSs6khtzm2Zgodyuc1NufU&#10;WePeeavQuO8Yfr/1lLD0L9HYYMH6U35o10WmSaH3ubJvFn1bFaCAnyO2VrbY+gaRv/0Y5h66w4t4&#10;SE6SQ7VRqm+if8mJMYS/f86TO9e5cOQEm1ZsZvL46Xz/ww80a9uMatXKUrpwTvL5uUqMtRRs6oSD&#10;hWAk5xIUqdefmesP8y4yXLDEW+6c28y4fq3J7W4pvtUGM5tc5CnRjlHTtvLgjW4wJW2VNhtL7hgi&#10;E21PTST4/nkW6UPnwr442epeEv745q9Bc03OBkcSpUkaPVGTAnre16r9+CJ+HZePEtPUjvRhyuek&#10;KE7sWMn3rWvjZ2+OpZU1Zn7FKNt+BCsP3+VNbIpJLzV5YkxkMNmMJnU+xb7j4cEVzPuhESX9rIwl&#10;xixdspO7chcmbLrNvQ+JommJIvdnpDw5xJr+bajnY4+Xmc509KNAmeb0m7yc06L7b5NMyVk1SR0y&#10;Tc7qDEbjzQbDCrQqvtRZdjK2cox2TbuqVVXb5Bk08Sw2nhVJZuwzrh/YzMTvupHfzlHs2gfXvLWo&#10;3Hsqm648kZikbyLIiXotCfNqEjrjTdeb/SM5+/g6y8YNoHrx/NgZydkgnAK/5ftfDnInOJ1ouY+u&#10;UftncjaUp0fWs+C7pkZy1sXcAnvPPOSp1YcJu8Uvhmqc1eTsOfYtHUbXGsWN5Kyl2Jy9j5vIpASN&#10;GjWnbP5SeDuLb9R1wa2t8S1ejS7jVrHvocRQwaIfPwpukapDo33XGcafU9+Q8f4wW2b2p0WlYtib&#10;Cf8zC8AhoC5Nes/m2usY4kWPjM275Dx9OCinGp1PjH7J9pUT6VC7JNnsvyZnq9Og8xxTcjZRIo8o&#10;479MzkrfdZa3aodhZlK1bVrSBA9HR7zj1bMbXDm5l12b1jJr6mS+792Hjh27UqdOA0qWKE1Qrtw4&#10;29sbG8apDelmlYUqtGb4tM08DtHZ5Dq2OlDS79Qo7p7dydhebb8kZwU7eZSjavOx7Dn9kvDYVNUW&#10;0QZpl7TB1Bb9JK2TthrJWf1VGypV7exvk7OJ/yQ564pZnhrU+HEuO28HE2kkZ6XHWfESVl4Zb0z1&#10;aVIdPyM564KdbzVa9FrM9VcSsaXZOkEnXZf2+RwqMOshl/auYVSnphTxdcfFxgpLSznP2p6AgJyU&#10;KlWe+g2b8k2P7/npl0nMW76erftPcOLqHa4/e8XLcNG7DLm/GoIU/Ve7ojj4XyVn1TUY9cvvpk9a&#10;P5Gqb1CGvuLFg4uCD3awbeNypk4dz7d9etGySyfqNGhMReGPhQWjedjoGJljr28lWnlQqHY3hize&#10;x72wT1+Ss8miUq+M5Ozyka1oXMTHkImVhYdg5TY0GbuZk681yfxVS6R+WaJRnXRqQhh7182mawNd&#10;9kVinZ03Zrlq0aDvVPZdvEZizBOuHljLmG7NyWtlYeB6C4n1TtmKUrZaI1q37cg3XTrTrVN7vu3S&#10;kR6dOtC9XTu6tGhJsUK5cXPTpLKcY+2NX7629BwmfjdY3zISOxZ88FHbIiUzRuRx8Vexp46Cof3J&#10;62mDvdijhb79qcuUOebCt1hz+kzZxd7Lz3gfGyPtFx8pWmckZ7/o1lcFNEn6S5VfsmSgVA+NL/5J&#10;+Z/k7H+n8t+1Xf/fKP8blzX4y/UMpRRT+6P+5++hwOo/Ss4+O7aBxd83pKiTHY4C0K28cuNd8xtG&#10;7n/GwfefeC3E9ishVxcULyArLfYtqU9OcG75KFoX8yKPOEQHax8c8zal1M/72XTjLW9eXuXBjhF0&#10;ruxNXh8LHO11XSJ1nD7iGH2xsXLFxdJRgqo4MAk0Ng7ijK0l2IgT1KCjm5V4Oolz9tBZn/UZuuIM&#10;V3TmmCIiAeWGczZc0JeiH8VxKYgUtymOLIyPcc9IeHSeNZN/pEGFQnJNub9ZNmz8WtKo9wYuvflI&#10;cJoAd+2fOkfNMhpZG9Ml/1i7ROWnAThTnOlHIWxKMtPiOblDiHGnBhT1FEBlL4HYrwwFmgxl4cEn&#10;3Hirr9LqVeTcT5rQVaCgyW0JbNHPib+3l0srB9O0uCsBHtZYOXnjmLsGLcbu5MCdYNIFAH1Oe8fl&#10;HfP4qUNVCniai3wECPsUIn+D3vy0bD93Q+LQdTCNBiuZSYki/f09Xp3+jRlD21C2cKDIU4iIfS4C&#10;CvRg5JRjPH4rgV9wpHJvXYcwKeIKv2+ZTp9u9SiW1xsPIanWQgTNJaBYWAh4lrGwdbDF08+TAsUL&#10;UrF2XVp06cWgsXNZu+MM1x5EEybDkSbs2Hhd2AiaQtDTPrBv3XS+q1+eIBt9xd0fC68mNOi1mjMv&#10;kviQHiNyF4Cor3EkS3DSWVQZccS+vsGWGYNpXz4/2W0FaIp+WOUpT/XvRrFw32kiMxWGSxHA91kX&#10;e5Px0l1FP/3/2PsLOKuuZd0bpt3du+mmoXF3d3d3h+AQCB4gSIAQJCTBLTjBLQES3CG4ewMNDe3u&#10;Bvy/qrkgO3uffc57zr3n3u+9992D32R1r15rziE1qp6nRo0a70Sic99y9/BypverTzEfM2ztpB3O&#10;PhSu25XRK3/nanjyx5PFTSVLyHN6ajjR986wdaaQ9DJFsDKcs054V2nMiMU7uRz2jpTUXPIin3L3&#10;17VM7ducIDcnLIVkWjqVx63scNbtu0W4dEJeVpy0PYc86dxcDcPRZ6ksqUh9lCUFiyqfOcR/lCuR&#10;kDQh80+f8ODYFqYMaU+gp5P0vSMW7uWp3W02607GciM8z9gabkScpb4i7uY+fprZj1ol3HHSk2E1&#10;qloPEXL2x8JaT2j2xMnKDRsrWyytRb5sZG7bWmNtK3WXPrU2y4eztNXVswz128/kx20PSRP5/5Aa&#10;xtOLW/l+UgcqFjLlaDa3kfv5N2byvL1cuBFDgvo+RO7y8rLlMukU3aoV8fwPdm/4hnoVffFythWg&#10;74aTcwW6DZjO7lPXZK5ptLRCEWNWSNGOke/+eem7Ig+Gc1ZRWy7ZSZE8vSxEbc7nlPNwxUFIgKVz&#10;GTwqjGDOuvNcfxZNmm6f1H9CPhIi73Pp6Fo+61iWMoGiYyw9RJZL0LTzBJbuP8N9kbUEGQc9pCJP&#10;KqM7OjNFb+RqtFPmE969PcKexUPoXLs4TuZCVuwLYV+hJ61nbOd24geSRV8o+TZondTRiCiROW2K&#10;qtM2yE31kpKtTrfYUB6d2EH/aiGU9PXHybMstoXb8dnE+Rw7dZint35j3pQRlCocjJWdLT7FQxg0&#10;ZzKjp4+lXevGuAsxtbMLolHXKaw78pjosDC2TutN70puFPN1xVbqV6nJEOau/83YIm/K2KG6XvOX&#10;PCX1zQku7FvAuG4m56yNrQ92QXUp0H4iq87d54V8NE3qruQyN/kOVw4vpmvtwgRrXi5bP9wLNKFi&#10;p6/ZdvoBCTnSrvfxxv3fyRjl5aoeFHAa/ow/dq7ii+71hJTo1i0ZI78KeDSYxE+nX/JcCHuGEHUd&#10;o1S5RVpmFtlCTm4cmMOYLhUo6K754qxlrhehVJ0vmLziKs9ic8jMlu+kvyb19S1+lP7o0qAapfw9&#10;sBXAq+TUytIWeztPmec+ODgH4O5T2Dj1vmq91vQZNJ7vlmzh5Jm7vAxLJl1N2MfyPkMIT8JLPsTf&#10;ZMnMHmIbChLg6iNkoAgFSrZh6MzV3E7OJTLng+FMNtZcpKj76IPorLx3KQL4o7h1/gSbf5jHuN4d&#10;6dKwBnXKlaBYcCDuHt7Yiu2ysJF+EF2qefysZX6amdnJ3CuIlXd1WgxfwN578YSnvyNLD46Kvc+T&#10;Y2sZ0aIkJTVnszpy7YoZOwbmbv2V5yJaelDkO93mqGlycuU7MS84t38tE3o3oZiD2O98dlg5lsav&#10;7CgWbrrFzVcZMraqLeNIf3WCwz+NoUvTINxchGhYu2LlVRWfmpNYf/QlLxPELuWprZdnaMS/cYqL&#10;/JaSwa0zvzF9Qv+Pzlnpe8M524Nlmy9y/1WiadHI6B3NnaYOEtUJOsul0vKb/s3wdL0TG6qRs8bf&#10;MomNesGlU4dYtnAuowcPoE2TRpQvWhRnBwcc7axwcbA0Thy3tTPDykZkRHRZPhsPITpC3oKq07b/&#10;bPaeCOV1nMZbfiyaTkSjmtVZoqRH/qLSrThI22b4BozVpWQS3hxn95qR1C/njoc6Z+1F3su1puG0&#10;zey8/oKIFLlPXrRxz9zsdHKydG7LXcT23zy+j5kDu1DayRona6mXT1E8G/Vj3sGrXI9KlaerLkgh&#10;+fkZ9i0bQ+c6wbiJDraw9sYmsBEhrRaw41IELxJzZU5ofwhyyUwRnaQOYXlOdiy3T+1i7oiuFHPO&#10;h73Iej6XEgTWGsiMNSe49kzGVIdWdWa22J28dGO4FA+8E12W/voCN37+ii41Agh0s8LC1g1r/5q0&#10;nriJPedDiQ8Xwv7LQiZ1Lk+ZAPm7pWAju0LU6jKXBbsf81qqkZWtHscUgZ1pUq9Ew0arntM0Dwkv&#10;zrL3h370ruOOi9gSSzM/git2pvfc7RwQ+/46U8ZEMEDOq9848O0o+lQthb9GD4lNsA+uQcuRc9l3&#10;LYwwYee6wKyjo1vTTQkh1HH1F9n5WD79ppfxc47gl6hb3D+zjhlDW1EmxA8za2csfMpSuM04Zm47&#10;R2iyyPL7RJJfXGb/DxNpqVFZjo4iTwH4l2hKz5lLOfRQt6t/XJzQnVPqTBI5yckSqclIIjvmJo/O&#10;LWfe6FpULuiGg6095gGFcWg8gq92/8FDgYWp0l8m52wWGalvuHvjJFtWL+bLkUPp1rwV1UpUwt/L&#10;X/SvrcmpInrBXvSCp9hXL3NrPM1cccrnK7a6MOVbjOb7rUd5Gx8pff+ci7/pgXjNCPGyxVowcz67&#10;EoRU6seUb/dw70WsofO16hp0qHZZDJRMs1Te3j3L6hkDaV7eB1c7G9HL/ngVrU/rUTO4HBmPTHmB&#10;T/JFY6eFdujHS9uh3a/TxBgNXXARGRVb/z45mv1rF9KrWTX8HAUfasqqQtWoNWg2P19+zbNEk9NU&#10;c9EjGM94NX7NJiP8EVHnf2b3132pnt8CF1szkTlffMq2Z8ji01wOjZeniG7OuU/i7d1sGNGeNr7O&#10;+IptsM4XSNGKHRg6ZxUnnoTxMiULgWWm4Hups2kBRhW1TnCtvF4iT7qALJ3yyaehjlnFvjrMWk3V&#10;WroT4n1uGCmvL3Ng2Vz61K+Ds9gXSxvBzTX60HnBbk6+SSROI4GVK8iNFPbopiGNKn9vsCn5mx4I&#10;9ug6K2eMpt6fztkQnAL7M2T6EW6+zSH2Xbx8Mk1qKRhH527aGx4cXsuifs0oamWOq4UlTt5FKd50&#10;OPN+DeNetNrZeHJjz3Fo5ST66kHCMt+spH4WDuY4+zgTGBiIh42b2EUb004zW9GfRWvSfMwSNlyM&#10;IjZbeiYnQXCp2m6ps/ZXXqpM7UeCO3exec5gWsr81JzlZvkK4xjcnvafr+ReRIZxKGGeRoDLd5LE&#10;HmpA/Pu8DJJjn/Lb9sUMaFPNlPoqn6PJOdvrO/brgWBGOhFhnvK9bMXoxqKT9rUOmIyJ8EgNgPnk&#10;UJIXo6iT6sXjuxzatYH5U0cxqEtLGlYVjOAvc0O4oV4WFppyyk7sggu28ruDRT4czc0Eb1pTrmYH&#10;Js/fxq0XCYLVTLrkg9jX3LRobp7YzrQBHQi0MDOCK2w9qlO7/ddS3xeGc1YjqbMUv0ttDHuhOkgV&#10;gYHtPhatqPaBypG8n/mnczZFIHCY4Zzt1bSycWiXuZ0r+QrXp94ok3M2WnWiyqUeKJ38glM/L2Z4&#10;yzoECNe1kP6z8qpDy4HLufT0A9EiZhliB7I/CKfLC5X+es2r++fY9u0sGpcrRaC7YGHB9WaCD+1l&#10;vO3snLHWS3Mke+UnoGgZKtRrSu8RX7BwzU/8duESL6NjBVPp/DA1Q8fU6H+59Pe/Fn0vT/6oOyLf&#10;SWOVu3z8i3RHNqF3r3Jg0zJmfTGA3u0aUrtSSQL9vUzjo45j4Rg2oqu8hIe4iVw6ST1tpJ1mZk4U&#10;r9edsT/u415UHhnGSo7olawwMp7/wk/TOtG2rOgEjZy19MGrzkA6LPyN46/yiBdbYewc1DmXnSrj&#10;KvY9V7Bl9CtO7VjB8Pa1KeQifaIYIUj6fcAMth07KbJ6hxMiq6PbN6CE6EF7czvBmt6Y2RbA3FI4&#10;ku6EsJJ5J/bZyVYu6VcnQ66ssJU5aWUnc83FFhuPEngEd6HnsA3cf5NDnMynNOH2mRqgos3IjuFD&#10;3GUiry5hcvcyVAtywFM4lo2FcHAHP/J5VaBQg5GsOZ3I/bh3pOoh2LlCyBWr68KF3sO45L8/+/vT&#10;WLwnW5RWntgpTbHxbwZMyqe59Gk+fbr+6+Wv3/6fuf4rRT7/sd2GrP171795xl+vf5V/FVP5X+Sc&#10;/Yf7/VPh/M8VBbwmYqJARRWIxq2ZnLOCJclLjebp8c0sG9qCMk6ioMSwW3kE4V2vJ1MPPeFk9Dui&#10;xYAawEO+pWo9RcBOVsJzsp8c5+LaKXQq60VBR93ap87FFlSYvI/t18N4FXqF29vH07uWN4U9zbAV&#10;EKq5yfLZeIoByY+Tc37crN1wtbUTMqaHH5nJZY2zmzOuru6iJO1xF2Pj4VGQQhVbM27Jr5y5FykG&#10;Vwy8EX2jrdA+kRfRRopzdFVJnbN5CrbexZCbFEriwwusnT2C5lWLC1iyFGPmjbVPK1oOWc+Vt+95&#10;k50i0FOjLuW76ojOkRsZQEKvT32tr/q+9KEaa7k+ZCZx/sAmJvVqJcRY2qeRsz4VKNFuEmtPhXEr&#10;MlPAjH5VDEmeEJv3motP86rJaKSHk/rgMBdWfUGzEi74iuK3UAdD/rq0n7qd326FizLOkGeEcmnX&#10;IiZ2rUVRd3MB7kLQ/MpSvPVIpq75nfvRyUaOHwUPRu7P9Fhy3twn7MxuFozvRKUS+TEz1y3DgfgV&#10;6c/EOcd4KLYgQYZTV8+VeOWmP+Tx7UNs3/gtY0f2pl7NSnh7ugsAEnBhpttYBRjbWGPnaIeTuwtu&#10;nkJuAgIpXrYKbboOZfr89ew68gd3nr41ks3naFJJaeu7zHAObZjHkKZVKCzGzkrIm5lHS5p+tpbT&#10;z5J5pfnohPR+yBOAlir9aSSjTCbx5Q22zf+CLlU+OmethFQUrkbTkbNYf/IasfJ5hXhGlLPhrdDh&#10;knvkpcs9Irl7aBnT+9ajmHc+IUIC/p28KVKvG2PXHOdquJBl+bIxjaTkiBxlJL8m/MYJVk0cRIMy&#10;hXCwEQDhYId3lYaM+HEHl9+8J1nIfF7Uc+78so4pvZtQwFWAlIApC4dSOBcfxNp9d3gdnUJ2ZoLc&#10;W+aXOmeNvWPyELWUfymmGWnAQOM3/cyH1Cxy34Zz7+gmJg9sLcBLyJ9GwXmUpU6PWaw7FcMVBSfG&#10;9DU5Z2Nv7mfd9D7ULCLzxVbAnQD2fJb2mDkGYe0mANu5AC723jK3nHBwtJG5JQDJzQk3Lz+cHJ2N&#10;VWw7c3MZy0o06zyD7zfeJCpeKENaJM+u7eH7SZ2pGuKGi4yBubUntr4NmTJ/Pxdvx5Ig088ADOqc&#10;VQedDkJuAtFh1ziwbSENqgSITDsYaQ2cXCrRfeAM9py+ToSAC/20tly7xmi/kjcDcOmlQmkCxaZ8&#10;cULVU6J5fvV3Nn4zhopebjiaSb+7lMO1/Od8/dNF40CwNN1+rf9yU0mMuMvFIyuFNBQzTjd3s3IV&#10;QFiEVj2+ZNWhyzwSwh0vjxWcLHWXJ8j46IJJXl6cyNNdPrz9lQM/DqNr3ZIC4qxFFopgXaY7zads&#10;4U7SBxIzEkTWRL8ImMrKyxIZElKo9VYAb4B5ad2nlXSZw7lpb4m4+TuzutelRkgwzs4h2PjWoV3f&#10;Mfy0WUDzwY300Zy0/vmxdfGgaI3qfLNtNd//tJihfTuTX8G3hScVGw5g2rIjXLt4hW8GtqJhAWu8&#10;XZyw9qtC0/5fs/HIDZFtAdMq20Y9RMNnh5L2VvT0/nmM69qAEE8XrDQVR1BtgtpNYOW5e7yQPkiV&#10;uqtzNifxNn/88h3dahYmxMUeJzs/AaNNKN9pFltO3ScuWxdTouT+WQIERc+qzsnOIC/8BZd3rGZM&#10;t7r4O9mJnpKx96+IR6OprD8bRlhKphAMjRD4QKoIgDpnc1JfcOuXOYztVkHqZWE4LvNZFKVkrbFM&#10;WHaV0ATpX9EH5MSRl5HEg8tn2bJkIaN6d6JysWD8PVywtxG9aW6DuYyTuYUtVtaO2Du44+NXgOIl&#10;K1GnXmu69RzJ13NXc/joNWLiZW6Knv+gW9/TI8mLuc7SmTK21QsS4OKNpXlhCpRqw7BZq7mTlkeU&#10;dGaG6PB3KrBS3ov9zBS9FRH+iN/372Du1Il0at6YIgF++Hm44eXshL/ox9KlylGvUTNatW1Du9YN&#10;qFs1hABvJ5nTtlhaBGPlWZVWwxbwy4NEI61Btkbaxdzj4e9rGNq8BMU8LLExF2JvX5yaHUeyaNdR&#10;wmRIVdcbWz+lz9XJmRX/iou/rGdS36YfnbNyf9FJPqVHskDm881XGsGp8yiZ9HAh9+vH07lxEB7O&#10;VsYWO2uvavjVmsKmky+NHGoZulCmspCVLSKsdk5kOjWZe+ePMPfLz/ASnaqRs+Z2QRQs352lmy9x&#10;71XS35yzHzRyVqPs1Ckq9VS98CdukXoYKQ2SRYaSiHp9l192r2PciL40qF2FYiEF8ff1x9cnPy6u&#10;HgQHBVKjSlk6tW3E4P6dadOyEQWCCxmRp5q31zeoFm0HfMOv50V/J743pZE1qqHKSR2cYg9EThUP&#10;iHWQfwbdNnwDJudsEonhx9izZiQNy3vgZS82ytYbtxJNaThhLftuvhKCLPfIjpfPZpObIzIr8m84&#10;mbNiuH1iN3OHdKWMYBYnzWvtLcStXj++2XeVG5EpgpikvR+SSXp++qNztqCRksPSSnFSM8r0Ws6u&#10;a9G8StHUGzpGH8jJTCVXo7rVOZsVyx3DOduNog75sNODTlxLElR3CN9sOS9jm2Dqd7X9WbponCEt&#10;VIeBND9PCOOrS9za/jWdq+fH393KiOKy9q1C8zFrDedsSswbXh1dwrh2ZSnpZS74ReaQYzFqdJ3H&#10;or2PxM6KmOUIAdbxei/1yoyT+6r2zjXwTOqrc+z/fiC9agn5ttSUS74Ele9A91mb+DU0lbcaJZb1&#10;lpzXx9g373N6VhG5NHIriu0JrkarEXPYr5GzMsFMllB1l8Yy6gKIXiZb8KnoT0ZzP1761/eGc/Ym&#10;98+sZcbQlkbkbD5rZ8y9yxLSehwztp7nWZLU432y4Zzdt3gcLYq5GDrKWvBqQNGG9P16FYcev+at&#10;zHVNU/NBPZxKgKX979UTlaGOsVs8u7iWheOaULGQ2EJbB8z8i2FXbwhfbrvE/Vj5mGAqzRWYECO6&#10;8OROvp48jLZN61O6aDHDKevtGoC/fwGKlC5J9QY1ad+xOUP6dWREj7ZUChZ9ZueNvWAkS5tSVGj+&#10;BT9uO0FkYrzI8FsuHFnFxAFNKeptbTgSzO2LUrRyH7HHe7nzMtaIaFR7bDgcjU7KkzmcRMyDC6yb&#10;OYyW5QPxsBfMIjjQu1gD2n0+kz8iE4y0LYZDWuf5p47VS++hHay6UvBrtuGAklF6J3ohPZ69a+bT&#10;q2lV/B1MzlmrkOrUGzaPnTcieCIAS3P0G/Y8K1G+o3pAbiu84Z3oq7gre9n99QAq+1uJfbERHSdY&#10;oWw7hv94grOaP15mznuxWwk397J+eAda+zrhJXJjlc+HohVFN89dycmn4bxKzSZdp5jeXptgzHOV&#10;T7W9Op/0kvf+4pzVahlRs/IdY/e88Sm1ZQnkZYXy6toBfpwwhLrFisrzrLFwLk7pdmOZvPsyd5Iz&#10;SdWgDOMZ8l35vu7u1mj1dx9knqjeEfyXHHqXDd9OpmmFkjjmMx0I5pC/OwOm7OOPl5nE5aWJTtYF&#10;+o/R4RmRXN+3nOmda1PQ0gwnS+FDfqUo23oEy0684rEuPH3MOfvrisn0qVseP8F6thb5sBDcZ2kn&#10;2Fw4lIOlIy62zjjZi2wKdrfPX5pKHb5g4qoT3BLcm5ipebNNddc+eGc4Zx+T/myXgSObVwjBTtps&#10;blYIp4Lt6fTFGp6oAyk7Xb4n9RU9k2zk5RSZyM0gLfYpJ3b/yIC2NfAT/maKnK1N816LOHA2lDiZ&#10;18Ysln7XOAWNkv1TsHSeayS1tP/Tuzr/M8TWhD64xYrv59G3azuqlC1BAT9v/H08xTb4UqBAQWrV&#10;rke7dh3p27svIwYPoU6V8uQXXGMjXEUPri1TvSNfLtjBo4hMUgSHK1v4oM7ldNHZJ7czfWAHClia&#10;Yyc40t6zNnU7zpX6viQmSSO+NY2Axs4KSle9quNjON5UUrSmH1+kwn86Z4XDGPvBjMjZV+xbNYee&#10;jSvhK31ipDUIqUfdkd+x++YbokQnqpSqI/d9chinti1mWMva+BvOWcH73rVp8dlyLj2DGLllpi7+&#10;6w67d69FvmJJiQzl1m8Hmfn5CDq3aEqlsqXw9RJ7orlMLayE6wmOMlfbboutYHx3P18KlyxFrUZN&#10;6DlwKHN/WMnZa/eJThRZkHbkiM5TffGxZX8WdY5p/v5c5TF5Gnku/SEYV+dwelIMT25dYsm86fRo&#10;25TyxQuS38cDX293fP1FpxYsQLW6tWnbrh2f9RQd9dlI6pcqQ4CjA7bGGDlSulEvJq08xMNoGXND&#10;PWQIX3xBWuhB1n3Vmdbl/PA0UyevvNYcQKcFh/kjVnSrcCpd0NBxyRP+/T5P5lxuMtkxoVzcs5rP&#10;O9SjkGAbM+Er+QLqUKf3FDYcOka8YKtj2xczqn1ditlY4KS55R2DMfMsJ1wiGDsnd+FJdrgIhnK0&#10;t8bVzhYP6VNv0W3ujpbCpcywcRV85V0S35BO9Bi8kj8exhArNjFbd1GJHJjkIpmcWMGux+czrFVR&#10;yvraGikUzM1kXKxdxX4XJX+1Xny18Tp/hKWQorL1XnSkWkDDgaH3kMu4n/5gKvq2EdijTnJVZH8Z&#10;MONvHy/jq//B9Z8v/+zb/+zS8s/e/3T9V8vH76mu+I+uv3vGX6//y8r/hU3631X+j3XOqj7U2JLc&#10;VFG0x7eybFgrIRm2orTMsXb3x6dWR6bsvcX5yCySRGnkas41AXzKa9LUORv3lMyHv3F25UTalvIi&#10;v6MN1lY+OBVqQc3Je9h7Q0B36HVubp9M/3r5KexhgY21gAgnMbLFKlOzWTd69h9Dv56D+KxPXz7r&#10;341+Azow4LNufDZkAIPF6A7s00+Uez+GDBrD+BnLWH/4FrdeJJJsbG3QFqgCkxYq8FIjo3ZUFJcJ&#10;pKWKQRNQnRJG3JMrrPtmNG2ql8TFIAduWHs3psWgVVx+845XWRkCltSACzkQQv4hU/pJD8sQQmJE&#10;u+oqndzX6PVPY6CgIjORm8d3MuuzThS1NjMcOeaeZSjZZjzrTr3gZnQm8VKnPAW32QKuBJTliOHP&#10;yM0U0B9Bwv1D/PbdcOoWcsHDwQkzm0AcgxrQY8Z2Tt0Jl/oLMcx4xIUd8xnfpRZF3SwEuDtiFliR&#10;Uu3HMH39cR7GJpugoihyTdSuztncNw95fW4v88d1pILm3DSzwcxSyEFIP8bPPsbD15AozTOcswK6&#10;3+e+IjXxIaFPLnDi6G6W/LBA+n8QzZq1oFKlyhQOCcFPgJGbmxuOYmBtREZ01d5BAKFfYFGqNuzI&#10;4Enz2XLoPE+jhCxpWIKAOXXOHtkwl2FNK1PE2gprPQjHowVNP1sl4DqBl+kRpOt2TDH+OSnS/xrC&#10;mCMg8uVNtmlag786Z0Oq0nbcPHZdfkCMHlijwyCPUb6gYvBegMQ7IafqOLp3aBkz+tSjmGc+bGzy&#10;YeboRdF63RivOWcVpKo91OkgRSMC0gVQPb90hIXDu1OvdAFcBVSZ2VjjXaU+I5bt4FK0gFJ5YF7c&#10;a+4e3si0vs0o7OaETT4bzO0E0BbsyYodNwiNEFqRkSLiIbNNo3uzdfD1klmj8iLvq3wqKFJIqvFc&#10;RtE2SPvfJ8Vx5/eNTOrbgiA3IWAyblaeJanT8yvWnnwrxjyXOMEiRrhnWjixdw6zbkZ/aoc44mEt&#10;YFPAhKNPCPkrtqJR97F06z+B/v1GMuQzmWMDezBwYHcGDurLoCHD5P0B9OnRi17dejJ01NcC2n5h&#10;/6lXxCZLvYXwht7+jaVTewlJccfT1kzAnjvWnnWYNG8X5+5EESeipu3Izc2W5qkESjtzEoh+aXLO&#10;NqyWHz9XJ5ETb5xdqtLzs1ns+y85ZwWAGeBE52QsYTeOs1VkoqqvG84WTpi7VMCx/Ghm/HSZq6EJ&#10;pBlpDeRfbipJEXe58ttKhrQtTsVAe+kbTWsQRKvuE1n5y2UeiuwLzjP8MypyinUUMr/PjeRD8jVy&#10;X+xm96LBdKhdAmt1zjqXwK5cL1pP28q9JAGIGkmSK8BQdIMespatpPPvnLMqYHJJUQfm++w4EkIv&#10;snlaH1pWLIabox9WLmWo1aw702fP5ofF31C5YiVchLy7+IVQo10Htpw9wp7ftjHziwGUkv53lTYX&#10;LteSXl8sYceWXQxtVYfSrqJzBDy6lmlFv+nrOSo6VyMfDRKkddEoxeyXhnP20v65jOtaj4JCYixt&#10;vLAJqklgu3H/1jkbf4s/9n1Ht+qFKeJiLyBVwHFwE8p1msnmk/eJyRSSk/tW7q9bhdXRKe3NFhkI&#10;D+PyjjWM6foPztkm09hwLkyItB6084/O2Zfc/nUu43tUooiPFeaWTuSzLEHxmmMZt/Qqr5JzhDyI&#10;Dtb8bEJSMuOieXb9Dw5v38D8r8byWe+uNGzYgJJlyhIYFIS7u0a02QpJ00OXBEjbO+Pq5odffiEn&#10;DboyZfY6rtyLJT5VCYfo9KwEsiKvsWxmD1qqc9bJC0vzEAqUas2wr1dxNyOPaBHyDHV4q/dDSl5e&#10;MvHRT7l29lcmj+hPo5pVCfIPkva64RNQmMpVatG1czemTPmKpctXsmXLT2zbsIhJI9tRuVSgsZXS&#10;0iwQK/dKtB22gN8fpxCZaXLOpkXd5e6RVQxqWpzC7pZYfXTO1pe5vHT/acKlq42cs4ZnQTpRxiAn&#10;6Q2XRCdN7tfsL87ZkniVGs78Dde4+SpVbJvOqQwyIq/z22YhVE0L4+dkLfbaReZ0ZQJqTmLjiRc8&#10;l+FJFj2aKXNaT+T+kCuzVOU4JYr75w4yd/IAvLzMjMU63YkRXL47SzZf5G7Y33ZvmJyzukNEabnJ&#10;Gaq2U51WcjMZS1FgWXG8S3vF5eM/M3VMXyqXKYSPlwsOzi74BBWhSr1WtOncmzFfjOPHRfPYvWkZ&#10;v25fyYwJwylbQuaktTv58vnhK7ayzYCFHLv2lrepIr0ypsYoGYsjIvvGAoLWR90g+k//Lp9QEPPR&#10;OZsUfox9a0bSpKJGU1phJfd2KVSHWkMWsu/aS6LSssjOSBZdpHpR5DFH76sRcmHcOraF2YM7UcpF&#10;nbOumHmXxbv+Z8zfd53bkanS4zJgHxJJenHqT+esl42Mq5UnLkWbU23oWnZdiyE8ReTL6B8d1k/O&#10;Wen3rHgeXTjIorF9KO4o9lZzhrqWoECdQczdco4b4aL39Gsyd/XQRLULRi8rJpLvpj69wOUNs2hT&#10;OT/ebkJY7WS8/SvT+os1HLz0nMykKKIubmBc+/KU9MiHs4yrlWtJqnScxbztNzVjv+g3IfF5Gjmb&#10;YuSIfq+7htAdKpEkh55ixzcD6FzFB3db6TvBGMEVO9B79kaOPU8xosTeZ0WS/foUu+Z9QdcqpQ0n&#10;m5JzuwKVaTViNgevhxHxl7QGf3POqoVUuTX1ixajbR9f9dK/mpyzN7h/ZjUzhppyzhrOWa+yFGw1&#10;nq+2XuBZki6epZL66iq/LJ1Iu9JuBIn821o44x9Si15fLWf//XBeilyka9+J/BshsPow9WJlxJIj&#10;z3h8di1zP29O6WDRE7ZOWOQvjWuj4Uzb9gcPYmTsjOmSzuMbx1g+dxT1KpUgwFswsbM3Hj6FKF2+&#10;Ni3adWPYuC9YsHwBW7cu5cjulexY9jV1SxbDz94TO8v82LlWpVLL8SzZdoaoZF1gSOTy7xuYNrgl&#10;Zfw0hYbIkH0BilXpxqT5u7j+MoYUqaauVeuCozpbjMjErBhiHpxn3fRRtCgbgqe9G1a2wfgWb0jH&#10;z2dy5d84Z+X1U+fqPbSDRS41HUGW2FXjwFaZB+9zUtm/YTH9WlSngJNGldljU6gaDYbOZfu1cB4k&#10;5ZCk9xV7/j5DI8/Vvssb2q/pInOX97B5Sh/KetvhoKfZO4nurdKJCetOcfp5tGDmdOnHtyTcOMS6&#10;YZ1o7uNk7B6xEtxetGIzhs1dwemnkbxJEyxh1NFUZxPuV3Sh0iRzz7j+rXNW+0erpBsQ9PccRf/v&#10;owV6PuTGr6sZ362F4DtPkVMXbH0r03DwXNZcfik8Qd248kXjkvvI7fOEd2geV7Vtmpv6Q3YKya+f&#10;sGvZHDpUL4+HRrKa+WHr15Ye47Zw8mE8MXnCAaRuucor1EOcFsHZLQsZ1bScsd3eztoFl6CKVOs8&#10;hs2XX/NC7KDmXs2NEfn9q3NWPmthKdjexgl7V28qVqxOvZq1qViquLGV2l7wRGD5FrQaIjr03ENe&#10;JmguYJOO1DUHwzmb+pT0lwdYPa0nLcoF4ZrPSmxgIM6F2tD5i7U8jhVsIFhWdytmCMYyHUgp9xC9&#10;kBH1hOM7f6RP6xp42atzVuyVS02a915gcs4ajkh5jjzQ5JzVXtP/5OEqRx+ds1qMcZF+iXz5hINb&#10;VtG9bTOKBBeQueOGjaMLxcTGN23dlkHDRrHou6Vs3bSFgzu3c2j7Rvp0bEZIgBcWqlvMnClZrTNf&#10;LtzFy0SNTNRFOeV2GSKLsdw9vZ2ZgzpQ0EoPXnPC0bse9Tp9y0HBKNFJ6cIrssnSwBKp5yfnrEZn&#10;yn9SQ6MBfzZBRfrvnbOmnLN7V86me8NKeNsJ19Q8+mJP6o74jl033oit/+ScFd6V/PpP56yf4ZwV&#10;2+1dS3jpci6FCkYVUc5Wx7/azPcyEB+SyRPsmRD2jItHj/Dz+jXMnfUV/Xv3okHdupQsURJfvwAc&#10;nKTPhL9YWwkOsrHA3t4ON3cvChUpTZ1mnVm4ZjfXHr82zgAwDrfVhvxDUUdgnvKybJF4mSgmZ63U&#10;Xebz68c32bV6ER2aCp7M74+jkwt2Mk7Fy8kYtWvNgJHDmPf9d2zZuJ4jP2/hws9b6dGgDsEujtir&#10;A9nMhQrNB/LV+mM8jhP1qvZYHZyZoaSEHmTVV51pXt4PF3XO2vjjVqknHb/ezS1RJXGi5IzFARmX&#10;bOkLI8VgTgw50Q+4sHsFo9rVI9hR5oSVF/n8a1G79xTWHz5BTPRjTuxeyhddGhpc3dnCDhu3orgW&#10;b0rZ+l1p12MA/QcNYuBnA+jdqyf9e/ZgSM+ejJKfRw7oxpDBXRk4tC/9h09l8JhVLF59Vnh0IvHZ&#10;8VIfGXsVCOkf3iUS9+w0J9aMpX01fwqI3bU1Fw4r+kujvS0cfPEo1oCOY1ey5+ITwS16yJ1yF/m+&#10;oX8/CpbKmyFz/3ZsPhUVw4+i+OfP/0/Xf778s2//s0vLP3v/0/VfLR+/Z/TFf3D93TP+ev1fVv4v&#10;bNL/rvLf7Jz9Z/f6eP2dQP7ni35aKZLhnFXArwBCzIPqQ40ey06N5dGJn1kyvLWRc9bFMp8oLW98&#10;qzRn3E8nOPcywTgFOUNIiYIJNbaZYkRz4p+RdOsgh7/7nIZF3AX42ZsUabFWtJyxjyM3XxHx/A53&#10;9qhzriSFveyxtnXAM38xanfsz8zlWzl7M5Sbtx/z6OEjnj6+zYP7l3j44BoPH97h0f0HPLn3gKd3&#10;1Wn4ihdvUnge+44YYSNZxjYIVUliQqVO78SA5QmIzlUSLchLQdp7AVwfdBUrI5LYl3fY/P1kutYp&#10;j7eZaYXS2rMGTfot4uTTdJ5nZJOqgENQRF66AKYMdWrECwCJJDczhqysNNMBNtKFehngV0FFdiKh&#10;l3/lhzF9KGWTDyfdhuFalBJNhrPs8F2uRKUSI/o1S+qo+Wo1f2K2GOWMzETR4xG8viYgdWofKge4&#10;4Wzjgbl9ETyKt2bkgn388fCtPEhIUOZ9zm+fx7jONSkqhN1SwKxFgSqU6TiWmRtPiHFLMRxdRj8I&#10;MfiQFkve20e80VOJv+hA+eL+YhisMTP3xbNQX8bOPsqDcIx0C8YhJGpY3kfJD7rdSforJ4mY2Lfc&#10;uHObPfv28828bxnQry/NmzajaqXKFC9chGAvD/zsbHCxyCf3zoeZgw8l67Rj/HcbuPAilgQDiQkx&#10;znjN7+tnM7xxJYpYWWKTzxNLr2Y0G7SCk8/ieZH2ljQBtXqyaFaK9LuABd2qmxh2m60LxgnpK0p+&#10;MaRmVgI0ClWm6+RFHLr1XEjfe2MbnzTZ8Hvq1FCnZ947IadCGh8dWc7svvUpIYTTxkqds94UqW+K&#10;nNWcs4lZAjSUyUjR3KFp0WE8PHWQab1bU6tEftyFpGt+Ie8q9Ri+4mcuxL0zSExeYhQPj+1k7uB2&#10;lNaoPQWDNn5YC/BesO4cd14mkpiRaZDjdxrJq+hfI41ypI06/plpAob0kIL30u4PpsMspBoazPAh&#10;TcCqEOw7v21kUu9mYtRtsBBwYuVZlDo9JrH2xAuuh+eY0hpoyEZmFPEPT7FpzlAaFHXB29IcZ1cf&#10;Aio0pu6Qb1lx6B6nb73lzv0wXoSGEiqA6unDqzKvhMjeu8u9u/e5f+chD+494VFoHI/DswkToKTR&#10;Z7ol+cXD86ZTvEt54W8vxMjSBQuXqoyeuYkTN18TI6pEu/BP56w6JXMSePvsD3ZtmEP9qv74aHSx&#10;mQ8uLtXpPUi3jt0gMsfknNXLRHG0A+SnPx200inynmos/V+LRuq8vn2S7YvGU0PmiouVM2YuFbEv&#10;N4avfrrKlRfJ0p8m0qHRC6lRD7h74ifGd61A9WBHPDUizMybxu1HsHjHGW4nfSBG2qlRZ8q99Tka&#10;xfwh9w15cZdIubNBCG1PmlYOEUAlQM+1NJ41B9Hzm31CPDVyNslw0qlzNiNbD+DRbbNSdwVW2g8f&#10;I+u1GO2Qz6ZF3uL8xq/o06QSPi7uMo8LUKJCfXr2H8ygocNw8yog7wXiV7QaHUeM5riM18UbR1k1&#10;dzT1fCzwtbbFr0BlarYZybSps2lRqRz+NmbyHRcKNx7EV2t/5/YrIXAib4ZTWztDJ0e2gPC3x7m8&#10;bw7jughA9hT9YeOJTWAN8rcfy4rzJuesKa1BGjmxt7myZzHdqxahmIsD7nZ+eBdsTIXO09l86p7h&#10;nM3NfSvPkPkt3zByZepBE+GvubRjLWO61CNA0xoIKbHIXwH35lNZf/4lr1PT5bO6HKj5m4WjZ4oN&#10;SQvjzqF5TOxVhWJ+NvIdV8ysS1Gs5ji+WPIHkQJc3+kOCSMKUghTmkb2xsv4hvMm9D7nzhxj3ab1&#10;TJ4xg179etO4UR0qlChMIU93fIUIONpYybhbYmbhgpt/WVr0mMDmI3d5GpFp5Dl7l50sfXON5TN7&#10;0bp6IQIcRT+ZF6RAqZYMm72S+0JcYkSv6HzVE5C15GaILD6+wt6fFlG/TEGxe7aYW7lh7laK2i37&#10;8tXcpfx29AxPnz4nIuItibGviHt9la3LxtGiVknshaxb5PPHyrUCHYYt5JTYnxiZdDl5KaRG3OXW&#10;oZX0b1yUQm667VnIrkNxmvaaxOqD54mQcTJMn+FZUK0vcy8lgstHNjGpX3OKOtiKTpL7O5TAs8ww&#10;vt14hVsa1apkUCx+VtxjTu76js/aViDY2RZbC0es3coRUHU0a4485XHCB+JlHiVliq3XtAkGKZQx&#10;S37OrePbmD66Bx4eFlhZ2Ymtkn6q0I0fN1/glug9U251QRYi93nqGBK8oVVVQm6sT0mVDQij0Z1p&#10;EWS9vcm2HyfTtn45I+rf3t4GV79gqjTRQyvX8/OR89x9/JzEuEgyYp8Tee+MzIXJVCgaIqTTlXxm&#10;QfgUaEHr/j9w+m6E4eBLzDE5Jw2viejID6JT9NAb3Spv+qd1kk9IXUw5Z5NIfnWMA2tG0qyyF37O&#10;SmidcfStQPmOE9lx9hHhyTmkpEudRc6VrOZK/dGT/9MecvXwKqb0bUVx6UtHsd+WvpUJbDKSH3+5&#10;w/1oU2wcHxJIDjvJvuVj6FK7IL42llhbuuNeohn1x/7EzqvR8oyPfSMlO0NkXPte6qwHzb28eYLV&#10;M4YLNtMUNFZYOBemQPXeMt9/41JYjFhsKTp3BZ8ZaYH0Rjon02KIvXWSIz9MpkFpf9xdrESW3LAt&#10;UJ1uUzdy7PorGYo4ku/v58seNSnnbYG7lQ22riUo23w809acIVq6MTUrU9qcLreUegmWepenUcSx&#10;vMuSMbn9K2sn9aF5ST9c7ZywtAmiaI0uDP/uZy6GJQsOyOVDVjQZr8/x8zfj6VS5DB66rVXwl11Q&#10;RVqNmMkvN14QJWOn2lLHRp2z8r/8pgIl7dDx+lj0p0/v6KvxCbE5aVHXuX9mFdOHNKV0iM9H52x5&#10;gltNZNrWSzxNElss5F9zzh5fJ7pCSLNGV9mLbvcuUJ72o79l29WXPJZuT9G+1DB51eP6IHXSZsaS&#10;Hn6VG4dWMKFvI0Lye5oc3QUqUbjjZObtuWk4sd6JMX+f9IZze39keIfKeGiUtMwxV+9ilK/VlsHj&#10;vmbJhh0cvXCRZ+FPiX57n9jQC/xxYBV1ihfA08YZO9sgXAMbUqX1JJb+fJ5owUWaC/3Wmd18M6oD&#10;lfNb4Gql6Zp8KFqpNePmCT55EY1AYyOq/hOmMBYmMsN5KzKwYvJIGpcoiqetB9Z2hfAv2Yguo2dx&#10;NSLe5JzVhn5yBKj8GN83/apg973YkezsFMFX6vQ09c9vO1czrGM9irhpyhHRJYEVqNNXd0k85lZC&#10;lpGrWw/tycvUyGuRZZk7H0SWNOL82ckt/DCio+BZR+xsvDD3LEVIoz7Sj+c5/zJS9KE6ZxNIvHWC&#10;tcO60tjb8eOBYPbS5gYM+2YZZ59GE5GuaYU+1lOKshN1kglDkN90kqscqXNWnYBSb2mT8XH5z3Cs&#10;6vSU3/XcgSyxaenRNziyajrd61TAzcxWsK3MmyIN6TltBUdfJBGvdsB0B7k+3kf1gsy7HF2sFcz7&#10;PjeD5KgwftuyjH4Nq5NfD6Q1c8PKuyFthi5hz2WZN2IvtZZ5ihEFL76LC+PXpV/Rs1owXhZmwpO8&#10;8ShSi8YDJvPr/TdEZGSJKU8gN/oWB5d/Se+65fA1z4e1hYVpS7ZHCMGV6jFx+iy+nTuL4b07E2Rn&#10;JZzCEXuPwhSu3pEZK/Zy8ekbEgV3au2134wctOkvyAw/ztqZvWlXIcg4sM/awhvn4Ka0H7GC22/E&#10;HmTrjoo8UkS/pklf6mF9iDykhz/i4IYFdGlWBTcj56ydYKVqtOijzs5QwQq6LCZ9JJ2s6lZfTUV/&#10;UL4lOloHwvhNbpmWwKNLx/l2TH9KF/A3Tva3cvLFvWBJugwW7PbTJo6e/4NnL94QExEhvO4xL68e&#10;Z0Sv1oQEqDPd0kh3U7xqd778bhdRIq5pOj5aCwHZejjrvTM7+HpwB0KszXG0cMbJpwH1O89H85ZH&#10;Jwn+kXmT/adzVi7BdcaBt4pLPylpLfKjypM6WjOMPRIi26Inc+LD2bNiNt0aVMRLd+CJrcxXsDZ1&#10;hy9i1/VwsVPKvbXzhaslveXk1u8Z2qK29LumabLG0qcGLYYs4/LHnLPGIrLiOHX+vk+TjpLnqJ7P&#10;yyIjJYFXLx5z5tQx1qxayYQJk+jQqTuVq9WhWNHCFAzwINDdASdrC+wsrLG3dcfZuwQ9Rs1l54mb&#10;RGcoL9UUTaYx+NQ6fTU4jPCX3KwMkb1sabr8LvVIiwvn2vG9TBnYgcJ+XoIFHLBxC8S3WHl6jBjF&#10;ko0yRhcv8uT5C2LDw0h+do/4y8cY2LgmQbp7z1qwg4UnldsM4+stp3maILJhqBXpw8xnJIceZNm0&#10;LjQu54+jkRfWH6fi7Wg9bh03RKlECQDS3PKavzgrPU7qKIo3+w3ZkTc5vnkRg6UvA/UAbAsfzPLX&#10;of6AGWw5cZHomDDOH9rAlH6tKCpc3dncEjt3wVk1ezJs+koOnBYb8uI1j56/5ObtO9y9fo0nN/4g&#10;7OZlXgtvCn9+m7DXz3gs/Pb2kyyehH8wdqmlCrbPNXbxypjkCL9PCuPuyZ9ZPKojlYKdcdVUSZYW&#10;RmorR0vdPSy2z6swRev3Ys5Ph7kaKjpY2q8+BSMgRXmQ3usTJ1J7KDKo/N7YHao6VV91PKTbdOT0&#10;Vef0p/H7a9H3jPH8eH36/T9XPn36P7q0/LP3P13/M+Wf3U8unYd/vf7u7/8q/yqm8k+cs//V8o/f&#10;/89c//minzaMjBpUXVE2nLOi2OQPsTJbM5JjuX9sGz9o5KyrhuDnw9bZA//y9en39TrDGaaUOlvv&#10;8ef9RGFkCPC7vJMNU/pQxssaRwH2ZnaipMu1Z9iPxzh1R4xd2ENenhCF2K0xpQO9sBRD5ehRgMqt&#10;ezJr7U4x/IlEJonBV6KelUpGWiSpSZEkxUeREBNDUmwcKXGJpCdnkCkENkXsUoa85hpbAP9eLamh&#10;VAWnSkvbp9tPNU9ubnYicZHPOLhxEZ+1qIOf5mkSgmActNRpClvPPuNZSoaaPqOoX8MwgHmx5Iqx&#10;CHt8iYjwl8QnZhEZ/4HwaEhM1afKs9+nEHH3BBu+Gkx1IU/ulgIgbQMoWKmzkKdDnA2LJUruZwIo&#10;CrLfy6XKVm6QGcad39cyd2ALSnh6Sv954+BRgZL1BrNg0xkeqqdMt0rl3OPsjm8Y27kWxdxthAA5&#10;i9GpRKn2o5m14ShPY3U1/GPFdXu5bsGLfEz4hYN8M7YT5YoHmJyzFgJyQvoyZs5RBO8ZBsHknJUf&#10;jBySYmAENmg0XKYQ0DdxsTx7JcbqyRNu37zB8d9+Z+OadcyZMo2JA3rSoWoxirkKoNCt9EJA/EvV&#10;ov34b/lVWEqkVMNw3mSFc2TdTIY0KE+IGEPbfAIkfZvQdsRqLoWnEpEdL5BGD1oR+VI/gA5nbjqJ&#10;r+6xecF4OlYqZhwIprnw7EKq0GvKYo7fDRMSLoBLxlsda5rhQkGf0RR1TKW+JOzEGhYNbkJpTxkP&#10;zfPoKmNSrxuDv9/PncgkMvXDehlF4HxsOPeO7+Pz9g2oUNATF81Ta22Fd7W6DFm5lTPx2cSLXOUk&#10;J/Dy/O+s+fIzKnu74ySyZG7lia13UyZ+u4dz9yJI+gh+jWIQPAVU8cRHPCHsiQCVhBTeCup6LkDj&#10;WdwHkqSvNBBO99i9T47kwe+bmdqvJYU0R6CZGVbuBajTbTTrTz8hNDnr4+Fv0lEfUkgNu87+pV/S&#10;sUoQfkIE7e3d8ShRj0r95rPm1Gtuv80jNlUPk8g1tqTmpL4lM1EdRlHEx8YTF5dCrBCphDRNl/AB&#10;EXFjHunizRsBIzuXfUXbMr7kt9N+dMTMtgz9x/7AL5cfGQs7OlzGATYCFvRbupjw7N5ZVi4aS+VS&#10;zrg4CrjK54GLSw36DJ7NgTPXhZjkGI5ZnW/abON7CkKMVWe9BIgoQf54afnknP150Tiq/+mcrYR9&#10;+XHM3Hyb669N89fomvcZ5CQ+J/zaXhaOaEr9Il646gq8mTNla7Rn4uI9nA/TCBDTkSFac9M35bcP&#10;0WQnXOH1ycVM71+f8gU1t6VuJS5LufZTmbzhEvfVL6NOIJk3qlOzc7MEQGvkrNZb7ma05SO4+lQE&#10;eOYkPeL1uTVM7teYogFe2Ai59gooToXqDalWtzmWDoGY2QRTslprJv+wgmtvQnn64gqH1s+md3l3&#10;QpyscPMsRFCZ5jRo2IYS+QNws7bFxr0gNXrNYPnBG7wSXaoHARmOHek6I8Iy6y0Zb4/zx/6vGdel&#10;NgUM56wHNkFCHDt8wcoLd3kpYipUQb4ipCT+Adf3/Ej3ykUo7uyAp70ffoUbU6X7THZdvE+KzOsP&#10;6pyS0VMNnKMCI/MxJ/wNl3asZ2yXhgQ56UKcI5YFKuHZSp2zz3mVnCpyrt8ToidylpmlztlX3P51&#10;HuN7VKGIrw0W6py1Kilkcgyjv79kRBXooSWGk9CQE9GfKsvpKSLDb4mKjSAs+g2PXwugvnuNs3pw&#10;yMYf+X7KcMZ0bUrNYkE4GM4gWyzsAylbrxcz1h3j1ptUDVTnnRDMtLc3WTGjN22rhxDkrJGzBShQ&#10;qjkj5q7iicxl4Q5C1kTbGwRG6H9qDI//OMbyGaMp7yd6W0/itfPHomAzek1YxtbDV0RvxpKVnSPk&#10;V6i86Li0iCtsWDiIVtUL4W5tLfbHB1v3CnQesYizzzKJ16h8Afgp0Q+4cWQ1fZsUp4C7zB1LR/I5&#10;l6JF3ymsP3SROKmCoeukD94ZCyJZIldvuXh4ExP7tfh4IJgtlsZheXog2CXuvE5APqWtEP0VzqUj&#10;m5nQp5kxtg76WccieJbuz6Kfb3InIsuwAnlqQ9UuCOnkg6b6eMKZvUsZ3r0Jrs6a68/B5Jyt2IXF&#10;m85xIzSBZJ0+8i9HZD9XZF+3+ens1fqqnhaOKffUNzLIFQITd/84i8d1o06pAGzFhpibm+Ffogqd&#10;x3zD1gth3HybJjpJ+s8g8Mmkhl5i07wJVA4pIKTdWWxaAbwDW9Oq7zLOPogSvZJF4juxl/pPHvpB&#10;5rex2CpzUmr056VLPobi0dzyMleSX/7GwZXDDeesr7Ml1uZ22LsWFtLWizX7ZCxjsklTp5t8RQmq&#10;0S8fhBCm3+H07gUMaVOTYEcHI6WTvX9NSneYyoYToYTG6RnM+qB4kl+fZN+KL+hSK8TknLVylT5v&#10;QqNJq9lzI9KI+v1UsoUMa7SS2vP32WnEPr/B7qVTqZnfzEgvYyay5lOqFZ/NWs3vj14io2PUzdS5&#10;en0sqbE8P3uINRMGUb6AO47qPBFc51CyAeNWHOHKs3jyBBtlhJ1i0eiO1CnsiavIsrVtAYKr9mXw&#10;nD3cjcHYMWLoYcUtmvblg86IaCHtD7l3bANz+3egmr8PVuYuhkxUaj6AuVt+536k2CfBae+yBMO9&#10;vsSWbybRoXK5vzhny9Fq+HR+uR4qeMHknNXnqPwovtS5ZmrP3y5toiH/8pteOiPVOZsefZ2HZ1cx&#10;c2hTyhjOWamLbyVC2k5h2rYrPEqU+at6K/EJV/d+z+ctSxHiLLoznyXOPiFUaTeCH4/cF91uxNjJ&#10;XfX5+qpPUcFOJDb0smCZb2hXuww+bjIvbaVPQ2rTcuwK1p8M5aWGGUv9M97c5uDSMXSuKn1taW6k&#10;cPANrkbLvl+ybPdJzj0MIywhiTTRPbl6KGjELa7t/ZEGpQJxt3fA2j4/7sGNqdZmMst+vki04bj/&#10;wPMbJ1j6ZR+qiRx4CCaysXaiUJm6jJy9nhPPRIakM2S2Gm5Jk03LlDF6xf1Te5g7pD/VgwrjpE5C&#10;62ACSjSky8jp/BEeS7wGNRht1W/pOH+8PhX5WSNn83LSjLkob8hbOVw+tpvJA1pTSjCWrYUZ5i4h&#10;lGs5iPm7TnFVcIVKid7FtFAo91fbqIdHJr3g4paFjG9fl/wOTthY+OAcVI2aPcfy09nr3I1NIEUP&#10;3stJJuX+JdaM7E0Db0cDa1laWFK0Si2GzV3C2ccxRKSI/TWpZa2WPM/kKvt756xGBiofMOkjbalR&#10;JfmOrqdqyZWey0h/SdSDY6yd3IcmpQuKbrQjn3kQITU6MW7Jz9yMzSRdhE8dsh872HhRR6XaqNzc&#10;ZPmbPF+ulKQoLh/exriODSjhbErlZuZWiZqdJvPjnrOEi+1T7WpImOCh1Kc3hUMMpWlRDxkjwdTW&#10;/uQv24wek77lwutIEvREeCPn7CMOrphGX8HT/lbmooeFc7kUIaBSGzqO/IrNvxzi+LGDbFo8nXZl&#10;AsjvZIetjSseQZVo1X8Kaw/f4MnH3Nx/OmczX5ETc5ldP4ykV23B2zI/bfI5Yu9bk8a953P8djJx&#10;aaZ5oRGLJg0qNc/JICX8KWvmT6JZrVK42Gs7hZ94VKF1/7kcOPeUqHTRufoc+bguGuhivnafabBk&#10;XAQ7qeNR+0EPDkuOesWlfRsZ06YGhXSHj5mDcNFChNRuxdQV6zl+TzC05q7XaE9dMEiOIP7O74zu&#10;3YJC/m7GDsF8lv4Ur9aLKd/vMdKypMtgq3NW0xq8S4/h7qntJuesjbnYbmccvetTv8sCDl96Q1yy&#10;8AepobbQGNuPdt/kMDPV/M+iTTD6Q5cDNLu4yJzwj5z4t+xePpuu9SsauaTNNE94wVrUG7GQPdfD&#10;P0bOypd1l0NyFCe2/MgQ4aUm56wVVv7VaT18KTfCRYWr6tHOMf1nElhDaOVnqU+ujEFGmsyX5Dhi&#10;YyJ49iyUC5eusffAEdYu/57504YxtncjKgW54mVjIXbWHnOLQGoI7lv08ynhIMKrhXgZDmi5p3F2&#10;grzq00zPk9EW2TPS5UkddP7HvXrE0c1L6F2nOL6u9tI+F+y9S1OmWVfmrN/GucdPCU8SLi+c/p3U&#10;Lzf+JSkX9zC8WRUKulhjZ6WOU2+qtB3B7K2neSZ60+SclfHJek7Ky0OC3zpRt7QPdmYWwq98sfar&#10;R+0e33DoTiKvU3VfjhbVS0rENZ1POBkx19m6aCKda1YULuSEmZknloUb0nrsYg7ffEZcSjx3Lh5k&#10;wdielLDPh6PoLEunYIIqdWPU3C2cvh9GrMhVWk4uSemZpCUlkC1jmRsXRkbUc9Lj3pCelizcP4+I&#10;hA9Ep4hsCfbNFr6hB59q/fWQZj0bY9PcCTKXyhIo/WNra4ONgwM+no4UEHzhJnJnYSfcKKQy7QZP&#10;Z/ku4RRv3gmPFZl7J3hX5qShxY3dP3oOi+C2dOGsKYmkJieRkCi2KDGZZOk09eGoo1o1nUrnn+P2&#10;l6K/6d8MuymXipIhTv+lol/4965P5Z/9Ta//rvIP9/3UkD8b9On6V/lXMZWPztn/mfJXwfp/uv7r&#10;Rb9lMqdqblTbqwEyOWejZdamJsdy++hWFmm+LjdNayDAz9EN3+JVaf6ZGvTLvBSFlCqfV7OgQCdH&#10;gJoeGnTvyFrmfNZKlKG5cQq1pUthitTtzfwdV7ny4A3xb14Qd+soP4weSI1ihbCysMHawZfi9dsy&#10;YckGrgo4jPu4RV3Rkm7jz8kQYxMfRXxUhBDwOFGSGrGRLTZJV6jl+bqSLwbTIG2KsD5qGqOd8p+2&#10;VWv6wdjWKMouN1MUWgQXDm1mYo9WhFgKmBQyaK1gstFA5mw4wo1IIWnSF8adjK+rog0nJfISP6/9&#10;hk0/CYk6cIJDJx7xx91UwuPEMIpx/CBmOVFI44HvxtG2sBNBtmIAzd3wK1yHflN/YN+tRzwXJSom&#10;xCAfpvtLvXNiyXh7g9/WzWJws8oEu4khsgzEr0Aj2vSby67j9wmP0ZiYRDGM9zmzcx5ju9Q2TmZX&#10;52y+gIqUbDuKWet/41msHiylRRqgER+ZCeRGPuH1hV+YO7Yz5YrnN6U1sPLDo0hvvvhGiNNbSBAL&#10;p87ZDwqEs2PJ0eiQ9DiSUhNIEGMQlZJCbFoaKenppKWlEhcTy6vnL7l/7aYAKJGX4Z1pVkxIpqM5&#10;Vrp9uFgVag+Zxs6HMbxWf8pH5+xv62Yy1HDOWmCnpzT7NaDDyOVcfp3EG3mu4ZyVemhQhQF8BQwk&#10;vHrApvkTaF+xGP7q8LaywqFwVfpO/Z7Td18KWTZc40b99ZRwBX36u1gxPsQ9JebCFlaMaUtFPz3Y&#10;TIywRyBBtTvSZfo6bryNNbY6adoBowhATA5/zh8HttGvcVWK+bgIgBBSZWuLT426DF61kZNxacSI&#10;nGWnphF1+zIHf5hKo4I+eGuUuaUbdu616DPqe3advMfbjA+GA/VPB8e7eGnca66e3su6pQv5efte&#10;dh26IGAwjCuh2USnyX21KtnSD9GhPDu2jVmftaOIhwBdc6m7q5+Aqc9YefgaYSkCpt5L3Y2VdAH4&#10;Mc84ve17hrcS4KNJ7q2csReiE9JhFt8fec7NiDwSdcprOxU85MTzLi2KlLhI4uMSiBOgGy/PVxCY&#10;IXUwHG1SVLYj34RyYvtyelUrRGEnBXaaDzSEdkIyN/52kfAcAaXaJwJm8rIFRAiQy8uI58q5A0yf&#10;0JviBWxxsNXtPG64uFSjz2CNnL32p3NWLwUVRu0U/H66dG7L8zUi5dN2q3fp8by6dZJtC8dRTUC4&#10;s6WAL5cK2JX7gmkbbnDpRSpJIhPGp4UovU9/Q9Kzs2ybM4i2FQrhYS6EQ3SPX6Eq9Bi9mH2XIwy9&#10;o3nxNFJYviT1l1n67g0pEWf5Y8sk+jQsRYCLAEkrVyx9q9Lm8xWsORHGgxgh4EYUpc5/0QOih3Rb&#10;o5E7TYia9oOSWSNX2afyQQBw5nMyBHj+MLUntcoUwMXBDXsHT9x8QvDIXwYzm4LksytGzZYDWfPr&#10;SR7GRRAb+5Cbh1cytU1Jyvs44OLkg4NPKbx9AvFwcsLZyQP3QtXoNGE1uy8+kzmt8hZj0jHSrvca&#10;5p8ZQebbk1zZP5vxXT9Gztp6YFOgGoEdx7Dq4l3CpDlqFWQ0+ZDwlJv7VtKzSgmKuzjiJfrav0hD&#10;qvf4il0X75Es8/o9cfJZU1SMgkOdgNlv3nBx53rGdW1EASd7bOycsCpYGe82U1h/4ZmQqiSyZb4r&#10;WVcwniV1zU57xc1fvmVs96oU9tEIVBchV8UpXO1zRi2+QHiqAFMBqR/eSe3ke3lZuWQkp5IQE024&#10;zNmI+EjiMgSoyhxOldfEhFdEhl7hyamfObr6a8Z0bkyIp6ZiccfSPohCVToxbNEerrxJIlnanJed&#10;SnrkXVbO7Ef7GkUoYOScDSKoRGOGzFzCvcwsImW+pch8y5L5qYdgvBNCdffkAb4Z0YOy7i4C8u2x&#10;cC+BU5XPmLz6DGcfxZGQoQ4m6RchYDlJYby98wsLvmhO43Je+NhbCen0wsGjPN1HLOLC0wyShMG+&#10;E7ucEvOI67+tpXeTEgR5WGFm7UQ+1zK07DeVzYcvkSzDqffViBY9LV9lPTvxjdi2TUzo34IizrbG&#10;QRdWzqXwrTichVsvck9srMB4Ga8sI+r37oXfWDRuAFVFz7mba47V/DgHt2PCd79w6mG0seii45qX&#10;m8a77GgZ4Bdihq6xf/U0OtYvb5yMbWHhgJlDQSE2nflu8xmuPYs37IlOpWzpq1yZw3+N7FBybkSG&#10;yM9a56z454T/sZeZ/UWuQlxxtjIT0mhJyTqtGLt0K3/EZfFGJmaqfDFXI4SF9MTcOMzqLwdRKb+3&#10;6FwH0StBeOdvQ8s+K4VYRREhdiPpQ5IhxZ8cL/qqtFN6Sy51zmrMklREG6gKLy+RpNAjHFg+jGaV&#10;PfER8mRlbo2VnR9eRRoxe9lBrjyOQ6pjYJRcuWlerrCy7JfkxZ6XPplEuxrF8LV1lDr54RnShMaD&#10;v2f/lUjeCKAw7TOKE/tyin0rx9GlVhGTc9baBc+y9Wk8ZalghDdEpmlPmYqxjfRTpJK0PTP2BWd3&#10;LaFdBS+8jB0dHrgGVqfpwElsPneVZyKjii9MakzbpAMhchodxrVdm/iya1uCPaR+dlbY+AZSsH4n&#10;lv96iyexMrdyU4V83hRSO5aO1UvhkU/b741n0Wa0Gvqd6MkwwpNFhqXtqtdysyJFRYdjnKQfe0Fs&#10;+1yGN21AMUdvzMy9yOdTlgb9JrLl5A1eJ6aRpXY2K5H411fZMG8q7atUwPOjc9Y+qCxthk3l12tP&#10;iBB8Z0RDyRxX+fnbQWBajIcb/WHIvn5O3v0kW5rWQCMeH55dzayhzSgb4oO5jehs/yoU6fAVX/18&#10;lYeJojuU7GaHy+e28M2gxpTycMLRzBwHZz8CKrRi8tqTXHyRIrhYd+Uo4VZyLHNeD1qTeRB69Sgr&#10;p4+mdH4fHIX8mzsG4lu+NeNW/M7v92KJFPOqC5WJT8+xbVZvWhW1wkPwgZX0S8EyrRg0Yy1HH5jS&#10;uySL7kvNSBS7Ifj3+Vl+W/kl9Ur44GZvjaWdvBaoT/U2k1i27QJRSUbziXl6gy3zx9CosA0BNmbY&#10;yXwJLFKO/pO/Z+/NcB6IEESKHk7QHV7a1ndxZCfc5cS2pYzp2J7SnkGG083SOojA4g3oOuIrLodF&#10;EZf7ySGtPfqpZz/1vRTpd5Urw0mjdk3+qQPyyc3TLJ7cnxqF7MUem2Fh5U1I5daMWrSeEy8jeKtb&#10;oj/ewigil+9TBHs8vsi2r0fSuUoxPG1dsTLLT1DZFvT4ciGHHzzmtWDObHnOu/RkMh/fZu3nA6nr&#10;LWOlQRWiJ4pWrcbwOd9z9kEsEUnvjBy7hiAYcqGuQ12mlfYbc0/bolFmusdDa/6xfGyuIWZS8kgn&#10;OeEJj85uZ0b3elQL0vQSgrOtQqjadggLfj7M8xSRURFA4zt6a7mH6hZt5bsPGQJbNOes6Ad5lo7t&#10;4z+OsmBYF2oFuWCezwwzx6KUqNeLMQvXcycqnjTFn3K/vJR0Hp88xOyB7ankZ4eNmTXmDoUpUbc7&#10;43/4SXBADOnvNY1IvMzVUA6unE6/RhXIL1zDwtLecOZV7jyJedtPcP3Fa95EhHLz5A7m9mxIRV93&#10;nAX36EGZgeWb8/nCXRx7EGM48RWj5qjDMuut2LT7Iidf83k7scPSx3Zmlti4l6VKq4msPXCPp2+F&#10;A0ibNS9/Rp62VWQhNZGEx3eY9XlfqpUOwtHOdKCntWcl2gyYzYFzT3grX1J8pfpDcbo6hHX+Gotc&#10;OsY5gtU+bpnPEZsR+/Ihx35axIDqhQT/OmNrrafpV6RGj1GsOX6eJylpYgNNeFl3CmRGP+Hl6Y0M&#10;7VCLAiIj+RSjWgZRrHofvvx+L9EigGnax/LPyDmbFs2dU9uZNaQDhW1l7ps54qA5ZzvM4cDZ57xN&#10;SJLxExmSOupY54jRMqWrUjmSN/9ajHaYHL8m56zoXbX3CRHsXjGXrg0q4WlEztpiVqgmDUYsYO/1&#10;10RlmJbsdD58SI7h1LZlDGtVDz/B+hZmVlgHVKX18B+4GqY7tKS//iLfYlhFH4k1y8wgLTmB+FjB&#10;sbFvSEuNE5sh+jZL+Kjw5bdvY3j58CYPz+/h1Jav6VO/LKW8xG5YuguGL0iJxsOYsuoQ994KJssV&#10;ziRyq4upWYpl5VXniqmB8uBPkbryu9qAyKc32bNkBi2Lu+Kr6avs/XEJqUfjIVP5+ewfhKelkyn1&#10;zE4TG5SZLDz3DqG7FzK4fkkKOkv7LOyMqNbKbYYza8spU+SscXuRK03B9eoICyd3pEZJL2x1Z6K5&#10;h+jacpSpP4Kle65zJyLV4Oo6z3JzkkR+IuUGT0gLO8X8MT1pUKIInpaCI/N541WxHYO+3czV18mk&#10;iM59+egiP307iko++XC1Fl5p44df8dYMmSE668ErEqTJOtJ5MvYaLf1BDx1PE07w5glJb8NISxKs&#10;KbY6QTieLkarzdK0ZR+EW73PiSYz/j57V33D0DYNKKNnY9gINnT2wDO4EHVrladuMU9C3LQPBHc5&#10;exNcsTm9xi1n/4UY4tI1dUyG8CkNhdM+V0IsHFqDlSJeEvHyCc+fPuLBw4fcfihyLzpED+dTDqPz&#10;SzW2oeHUWBiX/Kzv6d+0nvKWvurvxp/0+i+VT1/6x+tT+Y/+9t9V/nLvTw35uwbp9a/yr2Iq/wc5&#10;Z3X6iqbXCAI1JfIHzbuYmhLDzaNbmT+kJWU9bQ2gpae5u/oVpVS9jny5eDNnH77hrRBOPSwkKyeL&#10;pMQoYkKvsnfZNPo2qYi9rvpZuuIaVJl63cax82woT14JAImLIv3FLXZ/N1dITHVcbRwMAu5dsgo9&#10;J87g4JVbvBKFp3kStZa6XSomIoy7N65w9sRxTp84xeXLV3ksyiguOoa8HNGIGqmnYEuB4l+UkBb9&#10;yVBQ0j4l9OrsUWdyelYKD/74je+FlNYOEGIkBMnW3puC5ZswYMpijtx+Snhq1p+r8JliNGNfXufG&#10;yfUM7tGUDm1b0a33SAaP+Z7lWy5z4XYkcQKqjAOB9GT4nxfxRfNyVPbzwE0Itat3YWp16M+3P+/m&#10;xOPHvEhKJDU3V5S+wASN1op9ysNze/lufF/qF8+Pj6MPTo4lKFetN5O/2cGlO3qwloJMPR35Ead3&#10;fsvYrnUo6SnE29YFs4CKlGo7kq/XC2iMTTIZex1fBeVZGjn7hFeGc7Yr5YoHmpyzNv54Fu/J2G+P&#10;8CDK5JxVH1NOZhpJUaE8e3iFy5eOc/zkEY6dO8n5mzd48OIFcUlJ0ocqO/oIkaL0bCJunmf91EG0&#10;Le0pBtocGydX3EpVp+7w6ex5EssbubcePPAu/RUnNn7DsMZVCBYiZJyO6iXgY9C3nH7yhrCMKBJz&#10;k0nLyiE1XaRS+18AW0LYIzbNn0i7SsXwE7BoaWONU9Fq9J8qoPzOCzH+IisyzLoqnyJtMIykfPWD&#10;Omdjn5F8cz+bp/elThEXrC3NsRRD6FW2HnU/m85vt4QMCoDJElKrFisrIY4XN/5g74rvaF2pKAHO&#10;AjjM1Tlrh2+NOgxe+RPHY5OJEjnLlnomPX/E5R3LGVi/NKW9HEWmnbFxKEbj9iNZvOEwd8OFjGaJ&#10;oX33Toh2Cilxz3jz+CwrFkyiQ8uGdOjYnR4DJzJx3la2/PaQB2GJpGhGfF3BlnF7cWqXkcfwk3PW&#10;xs2XWu36sGzvGULjUoTY5QiYUfIhspQcwe1jO/h2RBcqebvgYiXky60knlUHMWn1KU7cjyZKQJLJ&#10;aGeSmRpBxPO7XLt4hjOnz3Hq/DXOXX/Ew5dviJV5qBGgWvRQlFgBfjeP72VSp3rUDPI28rbmy+dJ&#10;lYZdmCak4czjUCHuKTJumcYJ5jlZaUS9fsLen5fzWc8mFPCUOWalaS9ccHapRO/BM9mnzlmpv9be&#10;1AItUjeZpxqZZYBBmd8akaBRC8aWeSnv0hMIu3WKLQvGC+EQ0KMAz6k4tiUHMX7pKU49iiVWSGl6&#10;jhAomevv0iNlXt7h/NYFDG9bl8JCxB2sLbF3CaRmi0HMXXuMmy+iCE/KIEkmveFGyY4lJfYuDy5u&#10;YdXEdtQqKnPS2hZblyAChISP/f4gxx6l8zzBtMqtRfvVIH5yGVuSpP6mHGX6KhKpHzMu0UV5b0VY&#10;/2DnivF0alhO5ryDsViVz8qNfLYyRy1DsPKoTMv+0zhyK1RIqgDb1Fe8uryT1aOaUq+wJ+6Orpjb&#10;+cp8tsDGyhoXz/wEV2rF2B8PyXhEC4nTiaeHdalzR35UApgVRVbEGa7un8eErvUI9nT56JytSlCn&#10;0ay+dJfX+jHRpRpL/D4hlFsH19K3TgWKuDrhYiPgMrAaFduNZuOxy0ToKn5utAFKdYEvQ8jSB+nD&#10;7PBXXNyxjrFdPjpn7Z2xKlQZn3ZfsuGiyTmblfkPzlnRD9cPLuCLrtUI8bbFXEG1RRGKVh/J6B/O&#10;E5aq+d9EXjKShYhE8fiO6Noz5zh65BAHft3DhesXCY18JcRPo5hVA8gcynhDzsuLPDu+ifmf96J8&#10;QSEPApAtHYIIqd6FkT/s51pkkgnga9686Iesni26rHoRfO2lb8x8KFCiPkOmfcf1uARei95OkHmh&#10;aX00YuxDajy3TxxgxsAOlHF1NmTRwr04zpUGMO2nC1x+kWoAZh327LR4ITNXOLfnB4a0KUPFIDs8&#10;ba2wMXfHybMsPYcv4MLjNBKFwephOymxT7j++0/0alKCQA9LI5dgPiHJrfpNZcuhS8bJ5Kr38nS7&#10;oTpnxcZlJbzh3KFNjOvfgsIuf3PO+lUexnfbzvMgPEZGVR3qmWJ70gi7f50dP3xN27IFCXKwF/3o&#10;YZxY3WX4fDb+fpXQ5HQZV3WKymtKOCkRVwi7+jOLxnejZlE/nIVsWpqrc7YQQZW7sHjLGa6HJpjy&#10;eGub/+Kc1d91jqtz1oiclZ8/OWdfX9rDV33rUa2Qs+Gc1QNsStRpxegfN3ExJoVI+YJGqmWkiw59&#10;81B07hKm9GhOMVcH6T9rzPIFGJGzLfqu5PjdKN7K+Ih2lGfIP3mwMf10jA2p/hQ9+9E5q5XSyNm8&#10;RBKfHWHfMnXOen10zmq0jht2XhUYPP4Hdh+7ydOIZNLzNC9wnshwPBmxN3n2x0bmj+9MxYIegpns&#10;cHAKoUSNngyZs5Ozj5KIVd+5YZnVOXuWfSsn0qVWsY/OWWc8y9WhsdizA7dfiY6WuhidIwhNME6e&#10;yJzhjFQ9khHLg3N7mNC9LqWC/XCwc8fWtTBF6rRhktimw/fu81xsdEaOYJ1sGeM0IdyC6d5cv8DW&#10;OdPFhpbHzc4aezdXAiso8Z8i+iWcSCGYOe9EptOfcWbPcsZ2a0VhJxfpW1fsPMtRoclnzFy5lz8e&#10;vyQhXYizEPScrDhys16SHn+Fl7d28uPkQTQvWwZvaw/sHAvjW7U1/b5exqkHYSTqVmwZhNysRGJf&#10;X+eneV/RvkolI+eseT4HHAuUpe2wKfx69RFvxUb96ZyVtpvmskqPFvmD6ibtD+Mzpr/oJ3QY3wuB&#10;To+6xYMza5k1pAXlQnywsHHFOqAKRTp9xfSdgh9lsmerQ+l9LOEPj7Ht22E0LhVMgKMd9oKn7LxL&#10;02nMj2w8eouXsfEkpsdL36QI4U6Q+fWSuJd3OLJlBSO6tMbNxhYbaa+rfwUqtxrGWrHhdyMyjS2u&#10;qh/iHp5ky/SetCpihac6Zy28CC7TigEzVnPkvur1TJElsVUZggOTX3Lr9FYWjelI+UBnnDSqykbs&#10;m19VarSdwPLtF4nUyFlpcEbkc45unE/f+oUo5WWHs7U5Hv4FaNR9BPO2n+M3sYFPknKMVBLZeali&#10;619IW4/y0zcT6VG7FoUcPKXfNXVMAAWK1af7iGn8YThnVUpV+D71uV76+8eihkRtm+H019lksnlR&#10;0ic7l8+ge4OSFHDXBW1nvAqUp0n/MSw/coLLL0WuUzTaVr4hWCg3Vebai3vc/GUjX/ZsQUV/T7Gv&#10;7tg7lqSa2OQZ63ZxNeKN6BF1SMhcFZnOevqAtaOHUMdb+kads9b5xDZUYcTcxX9zzipk0WlmyMU/&#10;c87qwpfJ4fRnqz42V6PrtWjKi/jIe1w+sJLB9YpT3F30otpl+xK0HPglP/12TuaLyLP0hcKUT8/T&#10;OEPVLBo5p84/wzkrT0oXHBr97AY/z5tA1+olsLewkHH1w6dYbZr3/4Jtx85y7e4DngqveXj5Oj9/&#10;N48+DasS7CifM7PDMaAqDXtOYMW+ozI3EgWPpQgok7kX/5KDK2fSv3FF0d2qp5yxLdiIxsN/YMe1&#10;V8YBfDnSlrjnV/ltwVg6lS9KoL3Iq6WDETjTqO8slv1yk9fpeaTKRNLt+3m5YpOzXnH31Abmj2pH&#10;NT97Y/u1hX0BilTuzoRvtnP6WhhRSbpII1ZE5lGq8L/IR3e5tGcHvZvXpohwKjuRXY2ctRa92WbA&#10;LA6ce8wbMVi6S+3fOGfl2YqR3ucKF80z6bpseY0Ovcfva+bTr7I8293ZSHnh6FeJat1Hsvy30zwU&#10;jKo5tpWnpSfGGAv2h5eNo33NYng7aW5fO8FTwRSr0ZdJi/fxJl2eKw8UayTPEx2Wrgcs7mTG4I4E&#10;G05oG2xcK1C9xUS2H5G5Hy0YSsYuTfBsooCUDLFBBvfRCfiPRdsh7+v4Z374S+RsQiS7V35Lt4aV&#10;8bI1Fxtuj0XhmjQcMZ+9118RqdHE8l0BH3xIjuXsztWMaNvoo3PWAkvvMjQbMEfkW/C06K2MdNFd&#10;0nnvst6RmZhG9MvX3L9+lXMnf+f3w/s4eeIQD8SmJycJJlOHotxbN7J9yEwgO/I2L85u4vO2dajg&#10;54ur2HrFmWWaf85Xa37j7huRLRlP1aT/1DmrGlYDfkSvmRqcR+STm+z6YRpNizji6yhYwCEAl5D6&#10;NBo8hc0nL/I6JQWNsM4WnpgZ95bXVw+z96uetCsbgL+dtM/MFjNzHyq2HMaMjSdNzlljPqlzNoyM&#10;sN9ZMKED1Yt7Yi+cUXce6CJJcJmOfD53M4evCrdVjCK6SIPEdPdV4qsL3Dq6ioEta1DCR/SK4Ehr&#10;uwJUajOEOVuO8kz6UeUwPvIhhzbPoW0VD/K7WQuGdsPNv5rgq+n8dPg8j6LEtmfrYo7YRsFXSbGv&#10;BS9d4OJv+zhz5Fcun7/MtZsPef7WtACvNEC1ihHlH/uQh1f3MX1Ed8FJQTjrWMr8dC1UWvRbWyaO&#10;G8bnnevQsJQ/HnaWmKuD1qUgFRoNZtbK89x6EUdsqujtnI+hXMLl3wsGS02M4Nb539m9eTVLvpvP&#10;vHnf8v3KNRy7dIO3KTl/OmdV02lddNHjz5VpfU/+pjbzX87Zf5X/r5V8H1//B8tfheo/c/2PFdO3&#10;9X+doTJ5ZeKqPtQ1mvTUaG4e28K3Q1tSzscWVxsrLMx164Er9r7FaNV7JCu2H+Lm80giU8TwJyfy&#10;PPQBR/f8xLg+ragQ7C7KVpSos78Ap9YM/WoZl0Xjxothfq+5WmOec+2X3ULAu1HYw8c45CifozuV&#10;m7Ri9vLVXLhzl+j4eGM7X3pKHOdOHWXxgnkMGTSIPn36MXzkGL777kfOnDxNakK8YdS1/GNvfGyd&#10;CYQZK35qVPSz2vJ3vHl8jb3LZzGkeSWKe7viaG0j4LYg9TsOYMnPv3Dp4WsiE4QkZOTy8tE9ju3b&#10;wNzJ/SkeLMRDALmZtTc2HuVpLwBnxZbj3H3y1sgHROpbwi4fMLYldapVSUi1G1Z6wmPBkrQe+Blz&#10;167m6JXLRpqAFI1KjXrJo+unWL94Oh0bVMZbyJqTjQd+BWrToc9Mtgt4evpaQIhaLE1rkPeUUzsW&#10;MLaLkDPN22vnhnlgFUq3/9yI+n0Zm6QmVD4rrVeHtG5fj3hE2PmDzBnbnXLFg8hnboOZbQBeJbox&#10;YeEhIz9aguh/BTmJsTHcu3qazet+YMIXQ+nZs5ORv3Hsl1+yasMGrly/TqoYjZzsbHIEsKTHJfLH&#10;r7uZ3r8dVQJssVNQYe8qRL0hPb76gZPh8cb2W80t+C7xORd3LGVUy3oE6NZVAdhmToWp13k0+y7c&#10;4GF0GM/i3vAsOo7IRD00TUZRwHniy8dsnj+J9pWL4y+gz8pOyEjxmgyY9gNnbj8nQ4CKYiY1jnoQ&#10;jdAGow+Mk6STw8l4cpp9P4ynTbXCQho0F5YVth7BFKrfhUWbfuHagxckJiiJTeXVfQGEO7Ywa+Rn&#10;VA4S0qUg08wMc83xWb02Q5av40RMEpEKZmW402MieXr2AEvGdaVdteIEurpgZmZPqQqNGfXlfH45&#10;c4Wnb6JJTEsjNiac238cZfvqeXRtXQcPZ5EjdSzaB1C8WgdGzVjLoVN3idAoaT0kLiGMlxd+4esh&#10;XSjoomkN8uHiFUCjdr1ZsvUIV59F8jo+haR0IT268JAex+s759m7ZCbtKwTh7+yEmaUPNm5VaT9k&#10;Lqv3nOL+i7dk6lZZAWthT29xYPt6Jo4dTf8BMr8+G8nQcdNZtWk7V2/fIlmIgAJl1Q3JyfFCwM+z&#10;efY4+jYUAO7pI/2YD8+AYjTs2JvZK1Zz9uYdouISSJf6REe95dSJX5kzfTTNa5fGT4CYjbk6Z51w&#10;cilDzyFfsff0VSKyTIe/6NgpWDBmrsF4jBHUN4y5/PfO2USpyxk2ikyU9HTDTuqRz9YX6wJt+Wz6&#10;Zn658ozwtAxeREcSHRMhwP0teQnPeXPtCMtnjKRpVd12Zy1E2R6/4Mo07z6eZVuPcl4XZaT+aVmi&#10;12JecvP8AdZ9O5r2Vf3wd7XB1t4Zv0LlaNbzC9b+KiRfgGScVF4jtv++aI31TREQXTwSdPxB0JCB&#10;6RUjKbjVVADZ9zlz8AdG92pKfns9jV9kzdyJfBb+InPBuBVpRp8pK7jyKomE3DwRiShi7/3G4YVD&#10;aFc52DhgzVxPfBXQaiXy6e5fmPKNe7D04E3uRWUKSZDnvJPJrZGz+ljVf0K+siMvcuPAd0zs2pCC&#10;nq5Y2LpjG1yF4M4jWXfpDuEyGJmiyzSHruYSv35oA0NaqSNXPpvPHhunQhSq3pn56/dwOzRUxjyM&#10;tOxMY8tzUqZ8LyODrNdPubB9FWM6NyRQ0xrYqXO2Cr7tJ7P58nNeJ6WQLbpJCU26zPOMHD1o6RXX&#10;DixkTJfqhHjZYWHpLPNDnVwjmLjsAi9ThSCJvo8R2bp0+jjfz/uGz4cOpnf3TnTr3o7Z82dx+NRv&#10;vEmIIiMzXXRUMhlJr4h/fI4rB9cwbWg3ShbwMbbDmjkGULFZfxbuvsT9uDQhp9JV6oCMe2JEUzSr&#10;WkTkSqP6HAgpJfN+si4gvSQ0ReZxroBgYzFQejUng/sXjvH1sJ6U9nDFQeZoPms3LLxr0W/yKg5c&#10;eER0ihCTrGzevgrl7JFdLJwyiJpFPPG00V0blkJ+3XD2KEWPofM49yCFGFFiGu2WEvuUG0fX07uJ&#10;6BUP0Vu6IOJWhpZ9hfj8ctGI1lBy+06IrJHnWb6TmfCWs79uZqymQhH9YicE1cq5JP6Vh7B46zke&#10;hsfIfM6W2aVbbzNJePOCq4d3Mr5rE8oF+kp9HKTfAyhfpzOT5q/m9K1HxKenkyn6Pj7yJbfP7GL1&#10;7KF0rlOcQk7muJtbYmXmKP0ZQlCVrvywTYjFy0QjTYQW3ZauTjkVfZVBFX+dLxrEbWDo90JgE18R&#10;c/so345sT/WiPsbhkqpb3EPK0PizL1n6223uiZ5LzM4hXub0zTNH+HZMP5qWDsFdPmcjl7mZD95B&#10;LWjZbxmHb0QSLrZJjz4zCIo8R+eevqqzRLeeqmtW+8FwGWuldGXyvcyzZ7+xd+lwmlb2xsdZCJPO&#10;SQuZk47FadB2CLO++4kT568TK/KrfZKcEMHTW7+xat5gWtcqipu12DSpj1/BSrTuM5Ule65y522G&#10;KY+catIPpm39+1dOpXOtEvgIvrK2ccKrXG2aTF3M/lsvBFfpwEqdtHtEd+j1Z8lN4e3jP9j541d0&#10;aVafIN8AIavOmHsGU61jF778cYngi6u8iYwhOV5I49tXvH1wg32rlzKkbUuCHR2NfHdeISE07tVf&#10;ZOIX7kUkGhFoubqYkxvBi5snWDt7Mo3LlMLJTuyZpbf0bRVa9BjB+p0HuP/sGakZKWSJbU4Rvfrk&#10;jhDuTbPp17oBIf7eoiddCSxcm7bDprNk30keRCaRZTiYpd+zEoh9dYP1306nQ1XBO2KLLfI54hRc&#10;lnbDv+TXKw95I/NFI+x0US4nT0bMUJwqLFr+Npj6zqdLP6EW411WEmlv73D/5HpmDhIMW8hX9JuQ&#10;8/wVKdzxS2bu+YNn6e8ET6Xw7l0SyVH3uHZoNV/0akbFwv7GAlw+M1dCqrbnsyk/svfERUJfh5Kc&#10;EkVa0lvePrvD8T1bmDSoj3w+GAvpSwe3ApSqJrZn0o+cfpBAVIZ0o9RIAwISQy+ye+FQOlR0x87S&#10;TGTDEff8FajVZRSzN+zjlGCPqPQscnJyePHgDzZ8N5m2NUOMRRudB+YWDli5FqVWu/GsEl0VJVxd&#10;5fhdSoyRomDR2C40rRiAr6s11mKfvItUotXgr5gvmPTyk2jSM7NIzxDb/fwqv+5eyoR+HWlYrDAB&#10;ur1a7m9l7U9w8fr0GPkV19/EkihyoC5Xk7HSnv1nRf6m0XMfCb9+Li3uFVeO/sz88f2pU6E0Hi7O&#10;WDu64V2yKl0+H8uP23Zw6fZ9UlPELiUnE/vyKdePH2SJ4IMGZYvhamGFnZ0nvsUa0mvsQnadvy26&#10;Nol0Q7flkBGfIDjuIWtGD6OuLjxL3S1FfxarWZVR8xZz7lEskcn/1jn79weCmdqkcqUt+7N1Kk7S&#10;7vcfDXneu1SiXt3k+NZFdCgTgJ861Sz1ZPUK9J6wkL0XbhKTlWk4bYzb6iXF5MbSh8vzRK9p/4jl&#10;J+udyHP8K/7Yt56pfTvgY2+HjegUa+f85C9Tk54jvmDyV7OZO3MecydMpU/LZpTPH4Cz2J98giUL&#10;V+3AiNnrOHk3lKTsNN5p3u/saHLjX3Bg5df0b1KJAo56WJJgoZDGtBi9lAN3NVevOodz5NkvCT/+&#10;M9N7NqVyoPAX4xA+ZwpW7sSQr7dxITTFOBciR3BCnqbdep9ATOg59iyfSNe6BXG2t5LPu+DlV5Gm&#10;HUayZvNhHj59Lfg8x5Db5w/vsn+j8r+elA10w91W89+qc9YWS8/ytBowk/3qnBWjoMdPqA9c0xqo&#10;E8nAfMYlfa9cVB3+0q/ZMu8TXj/j7M+rGNGoAsFuTqInZC44FMC3YgMGz1nI/ivXiRT8mC56+NWT&#10;+xzavITRHStTysfZhAnNrMVmFqBYjX6MX7CfZ/EfSJGxUhuguwneZyRy+/Repg7sbKS3s9T5ZleQ&#10;cjX7sWrrMR6+EN0ZH83zyLe8iI03AiGMMf+IQ/+uaBvUzilmei+6xViA15RakexZvZDujavhow50&#10;zcVdpAaNRn7DnmsveJsq+Fc7IVfqkxzD5f2b+LxjC3wER1hoG5wCqd1+BAfOPuVFRBqRkelEhaeQ&#10;EZvJ2yevhJf+wpwpUxg6oDc9u7ZjxLB+rFn9A3fvXBVOI1hPeZqMUY7ogNgX17i4dwnd61ekgPan&#10;yJaZZTBN+85g2f4/CI3NINfII632WiVZnc2mphn/Ky5XTvUxclY/F//qIYfWL6RT5SC8BG/kk3li&#10;61mSgrXbMGbRMo7evE2C9JvaysjHdzm2dgFD6xWkpLudKfpd9H++fF5UaDaE6euOm5yzxnzKEDgT&#10;Rubz30THdaBWMU9cdJFAHe7WQXgWakDT3uNZtG4nF+8+JFEwZ7a0Mz7iKRd/38SsMV0pH+Qu2Ep0&#10;nK0TnoHl6TNhPjvP3RGZke6W6melvuHWmc1MG1yXikW9xdYpTvXFv0R9+o6dzZZDZ3kWkUSK6Ofo&#10;iHCunDvGygVfMap/DwbowWAyb7+cPpeDx84akat6oLaKR5bo5mc3T7Hmuwm0a1hBsJvgI8FJlg4+&#10;VGraiQlzv+fYb7+wa9ksvujWgDL5nQRn6K5CR3yDawm+m8fGX27w6I3oPF1VNorYzvQE3jy6xrqF&#10;X9GidgU8HIXDWFlRslI15ixdw+OoJGP3oo6OdqGxgKnpMj4upJnGzPT/J8fs/7qiN//H639VkXtr&#10;Y/7Z9d9e9J6frn+V/5PK/4Rz9q+D/p+9/ieL3iJPDZW6K8VgyhtZ6ZHcOrGZb4e3pnyAsxGdZaWr&#10;xpqfxt6DIhVq0nnAcOZ8v4LlP21g9U9r+O67uXzWpz1VSwbj5WiDnYMjPiFilHt9ztKtRwhLENKo&#10;2lAU+7uUt0Q/uM7Kr2cIARaD5e4p5MQOz4D8VG/YiFHjxrH4h8Vs2rCOzRvWMnbMKOrVq0N++buX&#10;lzeBBYvQql0nVq5ey+vwcMPw/LV8irIztkHLzwrsjS3FhkPkk6L7IKT0Gdd+38nKmWNoU7c6/l4e&#10;WNk54hFUjPptOjNiwnS+X76BXTt/Zcni7xkzvD9N6lXA19vNiCS2dsqPf9G6TJ2/lROXnvEmRkGT&#10;tDFbD/y4xfVfNzFlSB/KFg0RAyiK2dGZopXK06ZnVybOmMbqdWtYt3YlP373DV+OG0aL+lUI9vfA&#10;wdYO/4Ai1G3Sm1mLfubOs0SihdllaVio5s3NecnJHYsZJ0q9rK8jdk4eWBesQflOY5m3+XdexyUr&#10;9DC1NTddvYdkRzzgxYUDzB3Xm3IlgoVs2mJmnx/f0p34cvFBQuMhSbonIzOXiLAXnDq0kwmj+lO9&#10;clnpcw+8vL0oXa48bdt3YNKkyaxZtdo4HXXrxi2sWbaSScM+o03NchTzdsBJgKezbwGqaR7hdXu4&#10;m5BirG6/z0knI+YZt3/7mWm92lLUTrfGm2Nu403Jas0Z+80iFm9cw8odW9l17DSh0RlSH2mDkIvE&#10;F0/YuvBLOlYrQX4BODZCMF1L1mHANCFDN5+RJsZT01vo6GqMhEqEkdtKVw1lPHKFrJ36+QeGdGoo&#10;wFEP4DETWXYVQliOlj2GMmvBEjZt3c6mn9azaPZsxvTvS5taCvKccLZRZ6583tKGgKq1GLl0LWei&#10;PzpnpV05KYnEPr7O2R1LmT60FzVKl5DPW+Ds6k/ZSrXo0f8zZs9fwMYtm9m8cS3zZk2ib9eWVCxT&#10;GFd1roksOfsVo3m3kazbc5ZbTyJITNVVdzGqSeG8vnacBeMGUTLA3SDVtnauFC5RlXY9RjJ25iKW&#10;bNjK4TOneRH+koyUODKiX3L/zK9M7NuOqlIXV1c/zK29CCxZi9bdPmPa19+wdt1qtm2SeTt/Fr26&#10;d6JI0cL4+PoJ+A7Ev0g5Bo76gj2HfiEyLtJwrBj9mpEqYPkRNw/vYOG4UTSoUAkzwynoTEBIKeq1&#10;ac8YPZF+1VrWSD/O+XYOfQf2oEGdCpQOcqOAnRn2emCc6BEnt6J0H/Ylu09fJfLjIREG3jUJrlz6&#10;jj5VfzYVjVLRFXgtHzKTeX3vEtsWz6CCn8wZdfpau2HpU53qbYYx7tuV/LTvEOt27OLKzZvEx0TI&#10;1NFtnWGcOriFLwb1IiTQDychjw4uAeQvUoUWHfsxYdpslqxczfqNG1i1aimTvxhMq3oVCXS2xsPe&#10;UnSQPzUbtmTqgtWcFaKUKGpF+VyuEAmNyP/YgL8Uqa/UWSNDNGJI15FMC9nSNiVBuaE8vLqHhZMH&#10;UMzNWsCnhfSni8hEIPnMgylapw8Tl+7nQWweGRpxlBlLyrPz3Nw+j4HNK1NY2q6HKpppLmIB/f5F&#10;ytJU5OLQ9Re8SdPIB3mgnqaui1NaG9UJeQIio65z6+ByJndrQUFPPYzMHftCcr+uw1l/4baxhTwj&#10;S6C5EMyM+GfcEGL35aCuFA/wwVqjrWx98Cgssj1sEt8uWcGa9Ws5dekKT8LjSEgXcpWVTmb4A87t&#10;ELLUub7pQDCRW+tCVfHvOImtV14QnpxOTqbu0RViLzo8XQ9PyHjJjYM/GLsCing6YmXhjJlVIcrW&#10;Gc5XK87zPCGbNOnwF89D2bh2OZ1aNqJEiNgcTw88pR2Vq1Wgz8BezFs8j7XrV7F182o2rBG9Ijr+&#10;835taVClpNgbZ8yt7PAqWI4uw6Zz+Ho4r4QgaSSFLubkJL5g27KptK1bDnshx+o48stfhgYtezLh&#10;mx/4YdMOtv+mjvybJCQlGVvOQ+9eZ8Ws8UIgAnCzszRIoZnMudI1W/PZWJkTa9azVmzl998tYtyo&#10;wTSvW4H8rvbYidxam1vgJnPI1b0onQfO5PcbMYQnajR2FikxT7l5dD19m5WggKeV6Eon8rmVpnmf&#10;yWw8cN7ICW1EQGjUkQJw0XyZSZGcPbSVL/q3IdjFDltzW6ydi5O/8mf8sOUsj17HyexS92S2yG0W&#10;OanxRD2+wU9zJ9G+Xk383X1EntxxcBb9Va0evYd8ztyF3/HT+vWsXvEj0yYOo33TalQs5EWwgzn+&#10;QirszJ2xcC5KcLXuLN1xiXvhQhI+TgU9EEzzlpvcIaZZrX5Q4dQm7PxedHdaFGkvpQ7fjqV5tZLY&#10;yz2trCywdvGiYOWGdPp8FvPWbGP1pu0s+XGJ2KahtKhZUeyNK25C8JTk2Vh64luwIc36LGL3uVBe&#10;JGUKnjHFAH4q+rNqM3WSvpP2G4f+6ZzVuuqcJIW40KPsXjaSppV88XGywspMyKOVO/ncy5C/VD0a&#10;tujEqJGj+HHxd2z8aR0b1yznu9ljad+wFCF+Qu5kLmpOySp1WvPl/I2cuhdDWGqesaMjT50PuQmk&#10;vbphOFW61C6Nt408w9YRr/K1aDblOw7cCCUySex2rupAKdpJH/WeUd5lkB4XxtOrx/hm6gSqCTEz&#10;1y3XGn0bUoR67dozefYclq1YxTqx0yt++I65UyfSpXljShYIxEHInL2DA1XqN2Lqoh+5oYdHid1X&#10;Z6ihwz4kkRX3ggsHt/NFnx6UKFgYBwdv0S/euHsH06JdR8ZOnsgPSxazcdM6kWkhmKN601IdRL4e&#10;2Ftb4eHlT9O2A1m0+RDnHr8hSnSCsR1Y+jwvK1YI/Q02zp9Bp2pV8RV9YmXmjFuhcnQYqc7Z+7zW&#10;XOrycW22bin9a/ONUTScsx8F7GPRj+gT3mWmkPL6Pnd/38KMgW0oV9BP9JUTNvnLUrjjeL7ed5EX&#10;WXkkpgku0FQdmTHEvrjCxh9n0qmZ4EwvTyxFB9t5FaVU9eb0Hvw5i39czIafVovOWcnSRfP5rEd3&#10;KpUsjpvgXEcHd7HH1encdxwrth0VLCU4R0VK7Wa2/Pz2Hsc3z2Nwm0o4W2vOdXtj90X+cnVp3ncY&#10;Y+fMZ4nYy23btzF7xiS6tKonetYZFz0wRvSDnUZUSd/XbjuKFTsv8EZTiGsX5KQR/ewmJ7b/yKje&#10;zSkm7VQHgLWdC4FlatOsx3CmfLuUrTv3sHLtKqZNH0+3Ls2pX64I5X1cKSB1sdZ8ojYBFCrZkN5j&#10;ZnIrKt7YQaALPsZ/+vrvFcOm/G0MNIVR1LPrHN+9jsG9ulIwKFBwrzU2zt6UqCacQXDQjLnzBXf8&#10;zPrVa1g0ZxajBvamXuUS+Lo74WDvSP5CJWnQYTCLNvzK3YgUorNz0fzeqmNT48X2PbrH6tHDqe/j&#10;jruZOl3yUaJWNcbM/4GLT2KIlnmmiz4GfJC6m5yzOscVEap0mBqktdaf/myevPFBFyONL8vXc5IJ&#10;f3qFA2vm0rCwH26KW3QR1KcGI+es4eiNh8RmpEsXmRZc/yaKekd9jt5Hn/nRXftB6pGbwps7F9m8&#10;cCbVShbF3dXLSElm4+iOd3BhChUtScliZSgnr0EenngITnWwssVGeEaLnhNYvfcsr1MyZZ5Ke94l&#10;iAKNIDf+KftWzaFfsyoUEIxiZe+FQ5EGtBy1iH23NHJWHX/qhIwl6+1DdiyeQhexa17W6uSyxNaj&#10;DHU6jGX9oSu8FJ2TbvSYdl6WUIdwrp/ezlcjO1PI3x07a+E8tqIDPINp3Kwjk6fOZsPGrWz7eTsL&#10;v5nDZ926UlVwpL+D1Fv6y9JMcbM9Zh7laN5/BvvOPSJCzzuQvlLRUntryNnf6TfjDeNXPTwuXfDn&#10;7eMHmfVZZ0r5eYkts0MPL7XyyE/VFm0YPm06SzdtY8X6TcyZNYNB3VtTu5gbQY6WOKltlbmjWKpI&#10;td6M+nonN15mEp/93hgdQ36z07h34TAzh/ckyEY+LzKlC1FBRerz2ciZLFm1gZ+272DLL79y/YVG&#10;/wv/0sopZ/5U5U/FaIfcU6OP3yXLr7qTRSxQcgR71v5Az2a18XO2xVzG27pYDZqM+po9V5/KmOqC&#10;s3CXXPlecgx3jh/gq/5dCLEzN9XH2p3ilZsycY7w7fW72bbrMEePX+L1qxjuXrvLioU/0KxGbQoL&#10;NvUVDFQoOD8N61dj/NgRYisXsWnTJhmjHTLvRFd/M5lBnRtRWOaPo6Ut9jKenvkrS9+s4/DV50Rl&#10;vBOc/Tdbrf8bl7RN9ZmmDnyvQSMfd9SpfOuBYJcObWN0l0YECTe2sHLA0ikAO//CorM68cXM2azZ&#10;soN16zfz7fRpDG7fhGoBtvgbaSRM+McsnwdlGgzgy2VHeBAtlFVE8APynIwwsp8c5ocxHalf3BsP&#10;3TWpB/M5F8S2QDUCKjSkUZuufD5uPMuWLWPHz9vYsOpHpo4ZSL2KIfg4qm3JJ1zMk2r1Wgt22y8y&#10;EEWSTFGdpe9zE3kreHrPmql0blGT/MKBzMxFzgUPl6vRkAGjJrJktcjAhi2sWrmCGVMm0rpRLQqL&#10;HfXx8SO4UHEq12nEgpXruP30Bdki3O/FXsWGv+DorvX0blebkgW9cLK1Erl1wKNAKfqP+5qDZ66R&#10;mBDPq9vnRB98SYe6ZfEU3Ki7dKwdAwgo1YJRM1Zw9OoTEoywaimC3d8LXo59JrZTvtOsWimDkzgJ&#10;tg4pXZ6xsxdx4clrEkVfauyzjpCOm6YK+SBjZhCPj+P6v6f8KT3Gb/9rizzDmH+my5ijn67/tqL3&#10;+o+uf5X/NxTTsJtkwHR9eu9/yDmrA/ufubT8s/f1+s+Vv/uk/qKgQuesGkp5I0N+yckI5+bxjcwZ&#10;0pKiQpAdbdywdxRlFFCU0hWrU756beOqWqsudeo3oH7DetSuXYUihfLj7mSHm4sLxcpUolWPwXz9&#10;40ZOXH1IUrYqfX1OthD3OLLjXnP6wC6mjx5J49o1CfD2FJDrIIbfi1KlSlK7Vg2aN2lEq+ZNKVOm&#10;lBBvD2xs7YQc+FK6UnX6DRnJlp17eRMVa6yw6q0NZfvx1eSUNZkY4391ShjRePoJU8lOiSPiyU3O&#10;HvyZKZ8PpWblCri7u2PjICTHP5CipSpQq25T2rTtRr16jShdqgR+vp44uXrg4hUkCrEWbXt+zi8n&#10;rhIenUq6Rm/qM/PSyUl6Q+TjK+xct4Sh/bpTuWIZ/ALEEPqJ4Q8JpkLlijRr1oRmTRpSr3Z1KpYr&#10;RYC/ADJPN/IHF6JRi/aMny5E7dgVYgRwJmco6NS658j9ozmxYylfdGlAaW8Bb/auWARVpWyHMczb&#10;dIQ3sZpnT4rhiBGSlxFtpFoIPb+fWWP6UKZYsMl5YOOLX6lWTFq4k8dRuaTkfiA79x3xUW+4fvYw&#10;i2ZNpF3zBhQODsTdxQlXV1fy5w+kXLlyNGrQkBbNWhhXowaNKFeiOAV8PPB1c6ZgoaLUadaB0TO+&#10;Y+/p64SnZxlxCx/y5DX5DQ/PHWbh559ROzgAf2cXbO3dcfMPoVzNutRq3ICO/foza9la7r1JIlWX&#10;ULOySXz+lK3zv6RdFQHytmKg7exwLFaTflMWc/rGE9LTBFYKmNOx12fpSGu+VCPSUsGpPPfmyb3M&#10;HvsZ5UPyCxlwxtHFFTsBeflDSlG5el0aNWlOA5HnOtWq0ahaFVrXrkqzqmWkXSanqG478a9QjdE/&#10;rja22UbI/TUm411OFlnxbwV4n2PH8gUM6NSWID9f3J1d8XD3JLhgIarK/Vq0bEarlk2pWa0ihQvm&#10;x1tzPnl44REQTPVGbZj13WruvIgkNjnD2MppRD0LqI4XArZBAH2DSqUNYm0jANXDPYhiJWpSpprI&#10;T7vOjJw2jRMXzxMXFy0GPJXYV0/ZtmIRQ3r3oGLZCjK3pK3OXgQUKEzFSlVo0LA+zZs1onbNagQH&#10;B2FtY4O9kwv+wUWoVLcZk76ey+9nTxOXkmAQEP2Xp+OXEk3c09scXLeKoV27EewTgIfc11PIeP4i&#10;xWRuVqWWkP66jRpTUeS6SLlilBcyWKt0CJV83PC2E7BkboOja346Dx3HrjNXiM7Su0tRxKyXwXT+&#10;nkzp/+qY1fQKRsnNIOb5fY5tW0XvJrWoULgA3t75sXEtjHfBsgKshKB06smA0RM4ePQkkTExhvxp&#10;n4Y+vMm2n1bSv2cXqlaqhLePv8whN/zyF6RSleoiB81o1qIljZs0kb4rTaCMv5vUu2TRQrRuI/Pl&#10;q1kyL3WlPNaQM6M6ooP0hFsDFPxd+Vh/edFmqX/CcM4KK5HZxrv3b3n7/Bw/L/2KhiX88bK3MQ5X&#10;0rmZz7oQtTtPYMH2CzwRLmaktRXSmBlxlxcnNzGxTwvKFPKXz2vkgRBVR1eKVa7DiGkLuPZCAKg8&#10;Rw/V+KBbBfVV/hkH6+TFkx1xm+v7VjO+U0sjsl9zMtoVKE/RLkNYp3NWSFR2Zq58T+xBmszZa0eY&#10;P+1zqpYqgoudo5A0d+w9i1K0XB1q1GtGk2Ytmfvdcs5ff0SSwbqyyHx7m7M7FjGyUx28HZVUuWAd&#10;XJmADuPZcP4JrxLSyM1KMzonQ8YlM1fqlfSEO4dWMq5rQwq52Ru7KjT3btk6g5j64zGexmQZ2yHf&#10;vA3nl30/M2pQN2qLTvDzchbQboaLiyOFCst8qllFxrE+LZo3pImA6WoVS1K8kOgbGUtPL0/yC6hu&#10;2Lo7c5ds4eFbU45X3b5n2ur4llMHV/N5/3YUEn1vZWGLg6MnAUHFKVu1EfXadGPA+C9ZIaTtxRuN&#10;Qs8i6vULft++gZG921NL5mmArw+2tg64ikwWLVOBOg1lTohuqVGjBlUqVaBKhVLUlNeSIQXxcXXB&#10;wVIIrVMQjdqPYu2Bm4RGZZGRk01yzDOu/7aOvk1Fv3oIibG0J59TMZr2HM9P+8+anLMiW+/zlPzr&#10;nMkztrCfO7KD0f3aGdu0rc2sRDYKEVC+Nz9uPs3j1/HyKY2MeUdObjaaqzYjIYJLh3eKPR5KncqV&#10;cXP2wdpS7K2nH8VLS31r1KKhzOlGjRuJTaxFlWqVpJ1lqFk4yMhJ6GLhLM8oTFClLiwReb37KtGI&#10;jFL5N0XOqpPUmOXG/2rKjMhZ4w3BBNmJ5Ca+4vT+DXwxoAslgv1x1i2SNrY4+4iuq9aA6o3biF5p&#10;Tu069ahSpSpVK1SkstjksgV0e6SQFBtn0aWVqdRiLEt2nOP26zjSRbb0GYbsf/ynOQSNrceG00aX&#10;8kwOlvfq5UYP3DrJzuWjaVzRT+RW+k5zCDsXwLF4Q4pWa0Z1wT0Na1SgSa3qNK1fj0b16lCzShnR&#10;E454uTsSGBhEhSq1GT5hFj8fvkBofA7xYlv15HxNYyRGkLSw++xfPo+ONUvjbm2FpZUtnqWr0mTi&#10;Ag5ef0pUUqp8WC2Z6g2tn6nvjPIhx4gOTY1+wa97djBm1GgZjzqCL6SOYm98ChSgUvUaouMbi+w3&#10;pkHduiL/5Sko5N3Lwx1fP38qVavByAlfsu/3kyQJblHHrLFGr32gToXcFMIe3GDbyh/o07kTFcSG&#10;eIosWFpakz8wkDLlylBLcFuz5k2oKXOteInC+Al+8fX1p2jR0jRt0Ynp367m+PUnhqPVWFhSx7Ru&#10;Vc2KIvHVDTZ8O512VSvhmc8Si3x2uAhx7TB8Ioeu/qNz1vT6tyK/6IAZduJvf9CfVOTeZ6aRGvaE&#10;e0d28ZXMgTIiS+ZCjC39ixHSYTSz9p4jNOMdSRmatkcjijLJTn3DldO/sHDWJDq0aEzhkKLYOwvW&#10;c/cjpGhJGjYQe9KsOS2bNqdh3QYULVgUDxex3W7+VKhYl579xvDd8p85dz1U5qTKl1ZEpE2IcZ5g&#10;j3tn9/H9tGFUKllY5pY7Vnau2HsFUqh8ZcrXrCM2s77Ym8bUFJmqVLEc5UoVpUyRIII9RIdYm2Nh&#10;5UTput2Z/uMebj6Nkz7R/swjMzGC5zdOsmTuRFo0qIGfjycugqncfIMJKl6eCjXq0Vh0c52GDalQ&#10;tTLFSxWjXqVS1C8eSHlvZ1wtrI1FjYIl6tBv3GxuRMQZp/cbfa7BFNrF/2751P8fr7x0shLf8Pzu&#10;ZdYuWUyPLp0pU7oMXt7+uKsjo0hRwUE1adeyLc0aNqFWtaqULC722tMZN09XChYvTvOOPfhy/kp+&#10;/+MesSKUikm1LppTPy05nvh7t1gxcij1vAWDi82ztMxH8apV+HzeIi4+iyI6LU/GVKpj8ovKOGjk&#10;qEbHi+z9pTFa478r0p+aQ+uDoUPVfCVLOy6wfsFkKmtOYcNJ5oqZb20mLNzM2bvPiBc508APvauO&#10;t+me+tuny/SuoXkMR3YuqZEvOXdwB0N7dqVimbJ4eXpjZ2cves4OSz3M09oOe/nZyszcePX2LUCp&#10;Ks2YskCeeeslmVLP94pwPyRJGyPIiXvIruVf06NhFfzsrLCwdsOuYA1ajpjLwVsvPjpnRffK2JCV&#10;wPXft/L1iE5ULuQm4672xJdCZVsy9Ksf+f3GPWMLuqawMVIwvc8gPPQWOzcspn2zuhQNDhad7Cp2&#10;1orAgILCaWrQuKHY/iZNqVOzFtXLV6BySbGRhQLxc3UUnGpJPnNH8nmWo2m/r9h79gFRKTliDxSH&#10;iBqUR5jm9af++vtRyZPP5WakEf7gJruWzadDvVoUkP6ytbIz8rb6hxQWzlCL2jInawkHqVGjGtUr&#10;laROuWCqinwX8XPFxVajiYXnFG9D1+FL+PXiSyJTswxpUJ36Xmxf2L0/+GnBVFpUKkaRAF8jj7+L&#10;W0FKiD6uU78p7br3YczX8zjz8DGxyjO0mkpm/766UvQ9ubPmpc6T8dEzHfTgV9EtO9f8QOfGdfC0&#10;sxU844JlSEUajZjG3uuPhR9lkykdoY7Pd5mJPL18isVjh1ND5M7HUfrRVuaHb0HjoNi6DVvQe+Bw&#10;vlvxEw9eCC578IxdG7cxqHN3qpYsgaeLs8iQJZ4ezpQrXVR4dDUaNmwguqUpTYRb1apWnmLBvjiL&#10;zHm4+lK0mOCk1v1YvfOE2Gw9eE+kVOvysUWfijZVsa06aP/+/IR3RjTns5vnWfPtlzSuWQlfT0+p&#10;sx4WLLawqDov69GweRvqN2hMrapVqV6mODWKBxk8LMhL9KCVJebmooMqdmLQ9C1ceJwic0vTKmTy&#10;IT2M3AeHWD6mM02K+eIhPMzCxgmLgJK4lm9A8botqCiYvabokoZ16tBUdGjDerWpULoYPm4OeLu5&#10;U7hQEcEuLRj35dec+OM2kbrAoTJu+AQySEt4zv1L+/l68ggaCbbxE05jbWWDh5cfJctWpHHTFiLj&#10;LWgstrRalcqCIaV91tbYOboQWLgk9dt0ZPnWnTx89ZYswcwp0XFc/v0Ic8ePoEIRHzycrLGyFc7j&#10;m5/arbvx3fp93Hupx3YKA4h/w1XBanNH96FmUdGTDjbkE7xh6xpC7bYDmbtmL5efRRiLfXnCb9+L&#10;Xop/foP134yhbvkixk4MPWDMVzj30KlzOfkgjHiRa02EYHBubadGOiv3MezvP47s/0XFGNN/e/23&#10;Fb3XXy/TrPjL9a/y/4/yz8b837v+D3bO6rmmGeRkhHHzxHpmDm5Fft2OauaGh7eA8YYdGD1+Ev0H&#10;D6a2kBI/Pz+cnMR42FhiJQTNVgyPm4cnZSpUodeQMXy/fifH/7hPWEwyOWoI9YFCxMhVYJHEm2f3&#10;OL5/J/OmTqBN43oGUfV2F4NqL0TVxkouG5wcHIQYO+Iu9w0RRd+wRVs+nzydtdv28IduZdDtYGIt&#10;FQbpApOaDP3571XQx4Z+WumXQTKud9kCyuN4++w+B7ZvZOLo4TSuX5uQggVwE8Jso4DJShSlvSvW&#10;AqZtHd1w9fQXIFuRmo3b02/kFFZs3k9YZKzxXH2KOriVhLzPSSUrKZJHty6wf/s6Zn81lk5tG1NW&#10;wLGvtwBoJwdcHOyNKFMnRwfc3N0JCFYDXJOOvfoy5/ul/HL8PM9eRwlx+kB6di65BnmUJ7xP5cSu&#10;1Yzt2ogy3rrV2gWLoMqUbT+aeRsP8/YfnbOZ0WRFPeDZhf3MGNOfMsUKGc5Zc2tv8pdpyoRvN3Hv&#10;VapxArUS/az0ZKJe3OPs4V0s+XYGg3t3pX6NqhQqEIS7qysOYtjtbG3lsjOApb1Gjzi74ikAvIQQ&#10;+fZd+/P1wlXsP3qZh2GxpGQrQJYiBv19bjKv715lt4D3zzu0p265cnj7+Br5XPNZCEkVMl6qWm0+&#10;n72Qay9jSM4QsKzO2dBQtn47lTaVS+Jlayaft8W+SHX6TfmOMzefkKHb+v/BOZsr/aYkxii56bx6&#10;fIN9G5byed9ONK1TleJFCom8egkotjOiYvXAIg8vH4oVLkzbpo2YPGIQk4cNoEaFUjja6cnxNuQv&#10;V5XxP6zhemya4ZyV3jWcl+oA08T/d84fY93ibxjQtT11KpelUIA3zg5SV2szHOytcXCwM+aJo5ML&#10;foHBlKlcg2btuzJ17iKOX7xqbEnRefJBQN4H3Rb3Lk0MeDin9m9ndP/elCkUIsDXGzcHb1ydArBx&#10;FjAZXIQGXbqy99gxIqJjBEC9JysjnQc3LrNlzQo+HzSQ6hUrUEDIuZuzE3Yyr6wEENnIq62Mn4OT&#10;M14yBmUqV6d9r/5MX/CDkPbjPA57SYa0SxccNNZAj9FRIvsuNZ6Hly6w8fvvGdSxG/Wr1KRIcGFc&#10;3T2xtHUQ8CQyIaDIp2ghilUtS4dOrRjVuxtty5SmmJcQXhljR3cvOg0bze6zV4jVAdOivMggVSrn&#10;+oOOpmn8jHekHn86Z2WOpcW84ZH09+o5XzK4SzuqliuPs4s3FpbWQgqscfMJonGnXmw78BuvoxOM&#10;CFf9dkpSAo/u3mLv9s1MnTCG5o3rUyg4UEiiu5BtV1xdRMYdXGSM3HF18yLAPz/lypWlX/9+fL90&#10;CcfPnOF5+FvSMvXILFPRdCYKntQA/H0x/a5vKy76m3NW/6J5vuNJjH3A6X2rGNyyOoFuur1JZM1G&#10;+tKtBJ1GLeKnow95Gi/t1+54L3KWGEb0zSMsGN+PGmVChCxpNHI+bKWuNZt3YNmWfTyLSTRFgqpu&#10;lC8aOd3kn265U+ds1pt7XNn9E1+0b02AhzvmQhgcg8tSqttg1hy7xOsEGecs0/feC9F48/I62zb8&#10;QK/OrSlbQkiAlwBYBz1ox0uAp4f8Hsgg0Ye/n7kh813bnENm1A3O7lrAyM51DeespY0btgWrUqDT&#10;ONaevMfL2FTyskXGpXOyxO5k5USRGXOPR0c3MalnSwq62htOZ2unECrUG8Dkhft4HJlpOGdT0pJ5&#10;+uiW6NYVfD1pIB1b1KBYwUB8vYS0i261t7XGVmyIrb4KeLUSfeEkuiuwYCGq1K5Dz4HDmLd4FcfO&#10;3yBJsasKmBH1IjM6J5bn907x05KZdGxeT4ioRlg7YW2p28E1H2sw1Vp2YObyVTx5E0G6pnZJSpTv&#10;3GLXptVMHjOU5vVrEujrKXrDCishwdZSB3uxY8Y8ExLbSebrlEliS7sJSS9eVMi4GXYOvlSo243J&#10;3+3hwasU0nNySI4J5erhdQxoXopCXlaYiz3K51CYpnqS+f6zJMlwqs5+n5sr42xMHlH5iVw4upfR&#10;AzrhZzhnxT47FiB/2W4s3XKSJ4Zz1iSXOTnZ5KqDNjeD6LCH/LpjA5M/H0bDmjUpFBiIl8xpVxd3&#10;w9Fs7yB6wr8AJSvXpFX3fowYPpJhndpTwckKH1tX7JwKE1ShM0u2neXOywTStDrynH90zuqTVS0b&#10;fkD9TXe06CnhYhvCRUdvX/cjn/WU+5YqIuPphpOzCw6iLyztHMTWOeLt60/5KrXo0nMAQwcPZUDn&#10;NpQLkLqJHXXyLEKgkLwJC7dw9u5z0uX2xvNEl6ijRiNmc9W5aThs1DFrcs5qXfIM+5pO7Msz7Fz+&#10;BY0q+OHtIONnJYTXtxSBjfrQYchY+oseblu3LCX9PfAw8jeKLrWyNmSkWPEStOnQmSlzFrHj0Elu&#10;P39rLJJoLmbtDt2FoLnE08NC2b/8OzrULIebyKmlfN+rZCWajp/Pr9efEJOUIh/Wukn9RR/+nXNW&#10;6qu5TPOy0nj26AG/HNjPnDlz6NS5M+XFnvoLLnN1dTMiEe1sRRfbS7+IjvcVPVa2QiXaaOqDGXPY&#10;++tvPAt7/ed46CNMzlmT7k1NjOXhTbEh65YxYcwIWjZrRJFCBQxy6uKs91b7L2MicuHk7m0s7NWs&#10;34IBQ8azaOkmjp6/zcuYFDKkyQb207RSH1LlJZLk1zfZMH86batWwt3MAgvRea4FRN8Nn8iRaw+M&#10;Q8f+x52zQrhfveD+kV/4qm9nygQHiJ6ywyoghGKdRzJr9xkeixJJy8n4GM0r+CQvlZi3T7l8+hBr&#10;l8xncN+eVK1UnkB/fzylLz2c3QSXugoedRf9IvbXLT9BwaWpVbc1n4+dxYatv3BZxi0yNl3k3Wit&#10;0aEfNMIsN43Y1484c2g7Y4f1o3b1ygSILXYQjOloBAM4GIujLqKfipctT7O2HRk4ZBhDBnQTAl4I&#10;P2fVH474lWpA33ELOXj6NnrAjrZeo9hSo8M4fXg333w1ns5tm1GpXBny588vmMxFsI3aemtcvHwJ&#10;LFqKijXrMmpQP4Z1bESzMqITZOxsLZwpVLImg7/8lqvh0cSJLTNspbHnXBvy75VP/a+vOliCe6Wt&#10;afGR3Ll6ia0bfmLSuLG0aNKEYkWK4C0Y3kWwoqu9M46iTxx195OnB/kF91euV5vugwfx7aq1HLlw&#10;jRfRYqPk1prJS0VSI7oz0pOIvnOD5SOH0cBPcJU6Z+UqXqkSo+Yu4FJoJDEZ/z3O2fdZqTy+fobv&#10;po2gTIAX9ubmWNh6YhNQn2mLf+byg+dGegF1zurjPt3dpOP+epn6x0irJq+5aQm8vH+DHetXM2bI&#10;QJpIu4uFBItMid0XTKbp4CwsrYzAgQIhpajdpCPDJs5n/8nbvBbZMu6nNhzRD7mR5MTdY/vSWXSq&#10;Ww1PwbDmFi7YF6xMm5EzOXzrOVGGc1a4lzpmBDvEPNdo4On0b1UOT0dbrC3cBSeVpVKT7szfvJOr&#10;L8JM6X1k0imW0UOmHty+xJKFs8RWtadauZJ4uzrjKrrO0cZRcK2j1N1VuEEhGtSpx6C+venXrS2V&#10;ShTEQfRiPnPnj87Zaew5e5+olOx/xzmr89D45c8icEoozDvSE2J4eOU8i76aRPsGdSgW4IOr4Ghn&#10;VyfsXZyxEA7lIK+FioTQSHjkqKF9GT2oK63rlSe/m+hnwShOfrWp024SK3eeJSwuxRgv1amapz0x&#10;4gUXj+xk7hcD6dS4DkUCC2BrrQdMao5QR4KK/f/Yew9AWY7qTBgQCCGRBSKvwSYZGy9gE2xwwNjY&#10;Zh3Wa8AY1onF+V9Y44zBgJBQzgklQIAQCBACBYIEklAGlNPLOed483vn/75z6nRXd1fP9MydO/fe&#10;9/rr+/V0V50651Surgn31fL2v/1/8u37H5I1u3brc4VWetFdAAFhc1afcffx5yF2yfjuVXLp+afJ&#10;H7z51+QpmL8ffciT5LEvfKX85t//m3z9rodlLdYPOgvheW0/1vvrF9wvXzv7DPnbt71N3viKn0G/&#10;eSbmff4EyWO1bfzc639R/vkTn5QfL10pq9Ztlgfvuk8uv+iz8qH/+w/y1l95o7zovz1PjjwS69gn&#10;4Rnt8YfIYx6D56VDHoMxBM8feF5/OvS98EUvxdj1O/Ln7/ugHH/6xXLbvUtkI39eAX6w25drg9dG&#10;5hH1pWMvAZ+xdti2bpn88HtXycf++R/kt9EWf/K59tzzFIxxT8L4edgRGDuxjnjxi18qv/Hmt8jf&#10;v+8vMca+U978i6+Sp7MdHvYseeZL3iq//1cnydduXiprdmKdy83Z3ctl8l6MyR/4Y/ntlz9PnvYY&#10;zBV4Dn/8T/+8vPQP3iV/+W8flj/BGurXXvsaeeFRR8njDz1M30B8PJ5BnvrUIzEfvlbeg3XCCSee&#10;IVd/53uyYv0mGcWAwtFzH/ci9o/K5Dh/2maRfOvKS+WYj/yrvPMPfldeiTXZ8571TDkS/j8Fc+dh&#10;mD8Ox3z6ZPTLpzz16fLc5/+EvOYNb5J3/PlfyUdPO0uu+9HdshZz9t6dI7LkznvkU0d/Qv7gja+X&#10;Zz+R/wsCZc8PNr3mtfKBT5wq1976oKzbET7IgTlow8J75DufO1P+/n/+srz0uU/XT88+DuvxZ73s&#10;DfL7f/1hOefrN8k6DIb8p8PcnN267C65+BN/L2/8uZ+C7KN03HgGnr/++j+P1f/bshXtGqODtim1&#10;wXlXf9IRbTOrtwMQyCvzW+bAQF0xo15hbDEbSNV5HXvcnE1VcopldIsvIinJG4zC/m1/Prjsla0Y&#10;LxbL3d/7jHz87/5Qnv+Up8jjDnmOvOglb5a//v8+LFdf8y255ltXyZmYPN77vv8jr33da+QZz3ia&#10;PO7QQ+UFP/kieesf/JH869EnyGXX3iQPrtoqW0cwAaJQDDQ2igUrv2a7B+PELtm9fa0svvtW+ebn&#10;LpBj/vUD8s7feYv8DB6yj3zi4fr7i4/H4vLFL3u5vO0P/pf804c+Khdf9jW5+Z6HZdnmHbITgywn&#10;Ek60XMjtwYTpE0sSHJj4jp9/t5h+gfzvoHu2rZdF92Hh8kU8nP6/v5c3v/EN8vznPFsORb74e46H&#10;PfmZ8gJM0r/6tnfJ//vIiXLJFdfLHQ9hctw6ikWa/bg4l3X5hw1oawIPUFtl+4ZFsvC+m+Q7X79E&#10;zjjuw/K+d/+RvO6VL9dP4z3hcY/TjWcuyt/13r+Rk87/jHwHg/vijVtl5ygenLEQYPmNjGESod+o&#10;NC70brjiEvn3P/tded1PPFWeduSz5IkvfZO87o/xUPT5a2Udyv0NKWwAAP/0SURBVEbB/E5hoTC2&#10;ScY2PixL7rhKPvEvfyv//adfJo/mPwR48n+Tl7zubfJvx18gdy1aj4chbqAzHSYOPCyPb1stqx6+&#10;W2669hvyqVNPkff/9d/IW3/t1+WnXvgiTH6H6VfaH33IIXIYFpb8zZu3/+lfy0dPOE8uv/pmueeR&#10;9bJ+y7jsRcVMYqXPTR76ztrZt3O7bF2wUO648pvyn1hQvOZVPy1PeOKh8hgs5p7y7J+QX/9f75aP&#10;n/dZ+cHCVbJlF9oLVujblyyTL578Mflfb/pZee5TH6uT3dNe+avyV/91htxy3yIZH2F7gm6Y0J8z&#10;wCt/YoIbi4b9mJ92y671y2TBnd+XC08/Vt7zR/9DXvSC5+pDzBOegvp9ySvlD97xJ/Lxj39Crv76&#10;V+WhH90mV37hYkzWb5OjjnqmPB6Li5e87lfkI2d/Rh5Eva/HInM71HNBo0An4m+hbl+1QB66/bvy&#10;6dM/IX/znj+Q1/7Mi+QZTz5UDn3so9FP8BCK+nrlL/ySvOsv/kaOP+NT8q2bbpP7sdDiP8vYjcUo&#10;tw4msXCY4oTKVSAWbOuWPizXXfFVOfrfPiS//2u/LT/5rBfKYw95vDz5yOfLT//Sr8n/+c+PyA8X&#10;LZFNO3bh4QQFgLrn15zXr1gkd153tXzuzOPlH9/7Hvm1179anov++hj96u0h8hQ8VP/ML7xB3vnn&#10;75OPn3SGfOXa6+SBZatl054RXcR46U3hgWCK/62avYu69+6R3atXyaLbbpWzjjlGfu83flM3cvgQ&#10;+aRnPFte8bo3yJ/gIerjZ58s37jm6/K9r14u73/b78kbf/rlctQzny5Pet6z5Y8/8I/y9Vt+KFvZ&#10;gQmqZ0dGGXAjmF+w4zIKLV7XwtrX3SFgai/Ka9VSWXDL9+TCEz8h7/rd35LnHYWFG8qYP1nxnJ9+&#10;jfz5B/5dLv/2jbJ43Vb950lsF2wTkxNjsnf7Jll47+1y7Vc+I6cc/S/ynv/1O+gbL5anP/nJGPP4&#10;D32eJa/4uTfIO96Dh8ZTz5Grv/t9WbJypW428ZP5PNjP+cq2ZmFlWAibIdsmu6S+YY9X9jZ+kXAv&#10;Fu8P3voNOekD/1te+Vw8SBwK2097njz9Jb8k7z/+Urnyh2tl4SaUiA5sKJG9W2Tn4tvl4pP/Xd72&#10;y6+WIx73KPTDR8vTnvdCeft7/16uv/M+tKUR7QfccOGeHV/hIXzAeMDN2VUPy52Xf0E++Pa3ywuf&#10;8Qz0v6fLM1/+Wnn9n/+DXHjtjbJiA8ZoFri6PyZ79qyThQvvkK9++bPyzx98v7zxF9+k/4jokEPw&#10;EPD0F8lrXvdb8qGPnyM33vGI7OJ/+UBljm76kdx8xcny//jP4J58uDzhSc+Wp7ziV+UV//vf5Pzv&#10;3CVLYGOfPkmzlY/IyMha2b7mLll+0xXysff9ifz0s5+BNvoYeeZzflbe9Fvvk/847lJ5eBXaHfOD&#10;AuU/gBzdtliW3Pdd1OF5cuLHPih/+s7fk9f93CvkGZi3DuFvhXJz9wmHyzN/4oXyul9/i/yfD3xQ&#10;zr3kC3LHvXgo2rRDRrhxrR4AuknITyxukbEdy+Whu66XT593krz3f79LXv+q18pzkc8nPu75cvjT&#10;flJ+/e1/Jmd/5UrZyH+2w6+yQQ//cdOG1cvk21deJh//p7+R337Dy+Ulz8bD6xMeLU960hHyile9&#10;St75p38pR590plxx9fVyG+rpU2edJ3/4W7+tc91Tn/p8efkv/A95z/87Ve5ZvEX2jE3Kjo3L5EfX&#10;flr+/n+9Vn72JzBOPfnp8ugjXyFv+/N/lUuu+oH+fh7bVb45iyob2y133HC1/PPfvQd1i3Lnp7Ge&#10;9lKMXe+WT136fVm8eit7sWIM88o4f6sWNcANv20bVsi9t18vXzj/dPmbP3uXvBpzxRHoT4/nJ5We&#10;/yJ541t+V/7m34+Vz157m9x4613y5XPOkrc8/2nykqc/R55+1M/KS37x3XLWF2+Se5agjbIvo3TH&#10;MZZN6m8eF2dmjdWFB/zW37njJ7z2ytrlj8h137xcjv0Iv7nxaxijn6MPmI8/9BA8VL5Qf9Lo+DMv&#10;lmtvukduuu0u+eLF58jvvv4nMSbiwekZL5CnvPhX5M8/eIJcc/O9GE/Njm7Kok1OoJ3xt3xtLCNp&#10;FyMNmuwINySwAtq04ia57NwPyq+/6jly1OHcnH2KPPEnfl5e+Z5/kQu+8V35wU3fkq+d93H5u7e/&#10;RX7hpS+S5z7lafI8jOmvffXr5C/+8m/kzAsukdsfWiIrt2G+4RuesEDwVb/Jwd/fW7lGrjr/XPnj&#10;N79BnoO579AjDpdnveoN8nv/cqJ8664Fsnkn+h/8JPQnKzj3c9AIYJ7YB0ZG9uo/xlvw8P3y3Wuv&#10;knNOP1X+5r3vlde/5ufxcP5k9M/HoW8/WZ7/opfI773zT+Tok0+Xq264WR5ZsVZ27B7BuGA6WQ3q&#10;oBJhHMtgb2pyVEZ2rJWlD90p37riC3Lsh/9Z/vBtvyGveMlPyZOh99GPPlSe9syfkFe+7i3y9j9/&#10;vxx96sVyxXV3yAMrNskWLIq4EUNf1feJ3dC9A+1zvexZc598/pSj5Y+wzno2v16Lh9HnvOxVaPsf&#10;ku/e9Yis5X/Chy9MyzFbdWRgAH2kszb+hlDbM8G6aWT1Wnnku9fJJ/76z+Q1P/VCOezwI+TJL365&#10;vPpP3y+f+Mr18tDWERnjOgcHx2F+7Xzfvr0yvmejbFr5kNx987flsgvPkn//v38nv/XLv4L6fY4c&#10;zn+2dCg/ef9T8ku/8nvy1//3o3L2xVfITXcskLWbd8lY2NDiWK/O8EI3fxGO9r1zyzq58wfflbNP&#10;+6T86bv/UF7+MviFNeChjz9UnvXc58ibfu3X5N8+fpxcdvUNcss9C+Q7135d/vbdb5VXPP8I/UbX&#10;U170Gnnru98v533xatm2B2tLrTrYwzpzau922bB8gVx/9Vfl37F+fcOrXyFHPf2J8sTDHy9HHnmk&#10;vOnXf0ve94H/lFPOv1TuvPUH8vnTPyrv/Z3Xyiue+2x54mFPlZ9+1a/IB44+Q+5Au9g4zp8SgNfs&#10;GqHZMStZtmhWwSvmj2tpCmvjQTlOysTILtm8Zrk88MNb5crLviAn/NdH5N3/8w/llS95mRz26Mfp&#10;ePLMZz1X/vsb3ih//v4PyJmXflG+d+/9snj7dtmJcYxvwjJ/41Brb2Sijsb3yOp7fijn/eP75W0v&#10;+gk5Sr8S/Sh5xWtfK/94/Elyx7L1snkUtukGh0LOycgAf3PVVhC55wUwmP2AzwQciwjYehDrxKP/&#10;6b3y6p86Up5yONroU/6bPPtlb5Njz7pcfvzIctk9sVf7ILXzM/i6WtE2ZXVugHK2U90cxbphbA/K&#10;ZqdMjO3E+vJm+fy5p8nf/vm75JUve7E87alPlkMPP1zfiHr1m94if/H/fUjO+PSVcuPdK2XNDrZX&#10;6gK54c83ESc3ytiW++XSc46VP3rzr8pRqMfHHf4sOfKnXy/v/OBH5bp7F8kW9AXW5QQ3RCf54Yj1&#10;8sidX5EzPvRu+e8veLoc9cTnyuFPerE86fmvlL/40Mflqjvuks1IwJ8Tm2LfZf7GRjAmPyw/uPZy&#10;OfVj/yz/41dfJ0fS18c8To566lHyptf/qvzN+/5Bzv/URXLbLTfLV75wkbz9bW+Wp2C85m9oPuoZ&#10;r5K3/sWH5Ss33i8bsC7hh0z4pvEYnwt0rGF5sX5Y0bxnPu2F0HEIDWEB1uNfOucU+ac/f7v8yitf&#10;jDn+CDnk0MfKE5/+ZPmZ1/0C2vf75bNfulTue+Beufn6b8jR//xX8qoXPgPj4LPlsKe9Rl75y++V&#10;j53+JVm0lj/rwyrfJ2MjI1onm7Fmv+WbmLc/+Lfyq7/wc/K0Jx6B577D5ClH/qS8+pd/V/7qw8fK&#10;tx58RBZv3YH1DXyly/TPF3Va3/SfcxnWWPwP+9yc3b9Tv4l66UVnyx/+5m/L0w4/Uh79hGfKES9/&#10;jfz+P35Irrl/AdYQ3JzlJj+94vPxqGxZtFhuvvRy+c+//lv5+Z99hRx++KG6cc83c37l935Pjj7v&#10;PLl9+QrZsmevTKKjjOzYI0vvvVe+duln5cP//gH5n7/7FnnFS39CjnzaEUj7WMwBh8mTn36kPE+/&#10;hv+b8lcf+A8597NflZt++AjWengOR564tib5m8BsM7pWhkf1YPtgnjH+oC+Mbt8o99zyXfnMGcfK&#10;//e//6e84Wd+So588hH6zPO0pz9LXvOGX5W//8f/kM9/6etyzwMY3759jfzT+/9KXvg8foPwRXLk&#10;C98sv/6O/5SLvvkjWbJlt4zuG5H9u5bL1N3flM/847vlba94gTzxMYfIY578NDn8Nb8ob/3XD8vN&#10;ixbJD3/wPayFj5N3/s7vyHOf9QJ56lOeLc973svk9b/4m/IP7/83ueTSr8q9Dy6Q7dxY158uot8Y&#10;F8Z3YWxBXbEHIw/juzfJ+mX3y63fvVLOOv6j8mfv+H2U/cvw7Ga/0X74EU+SF7zwJRhLf0f+/oP/&#10;IZ/6/OVy830Pyyo8K21DO96NcXMbnttv+PLX5R/e/k55CT/ogWe+xx+BZz7MQa//o7fLF66/TRZt&#10;2CH82QZ+OVLnixGM3Q/dJhd99O/lLT+HcnjCY9XWIRhvXvIr75S/P+4SeWjjpI35Y7tk++r78Sz8&#10;Qfnd175UjnoC1o1PeYK8+FU/L/90wlly24rNsh1t0jdnmVdtk0oa9IZ7AIJlmeD0QR0Jvao7Zoth&#10;olwfTdhwc7ZcsXWsg8XnRzFVN+oDHedB9FVdNyCAi5gx2YZJeaNsW/Ujufu7l8q5J50kJ5xwkZxz&#10;wTflqm/fJgsWLpLlyxfLww8/ILfedqt8+cuXyplnnCzHHPtxOfPcc+SyK6+RG370gDyCB8DNI3jk&#10;hg3dXsEEZp8GxJDBhQUegjh8TOFhbO/OTbJx5UJ56Ic3y/euvFw+96mz5YyTTpDjP/EJ+eSxn5Rz&#10;PnWBXP71q+SG238sDy5ZJWu27ZIdeBj25SCndX5Yi5+00M1ZZrAABsAHrvKcOqEG4H4f/4v+xhWy&#10;4uEfy503fke+efkX5aLzzkHeT5CPfvxoOe6Us+Tcz3xZLr/mJvn+Dx+We5dukFXb9urDFycy2nRf&#10;qNlcQJ75+0Njm2XPtuWyaTnK5cc3yw3XXCGXXnCenIK8nXjc8XLGmefIxZ//klzxnRvkB/c+Ig+v&#10;3SJbMNDzE8HUAy2YVMZRR0E7ynHVg3fKjZdfIBed9BE55rgT5CNnXipnfPVm+f59q/XTpm6fn3QU&#10;2J/cvkS2L/uh3H7dlXLJRRfIiSedKceecqGchoeLb9/6IMp0VEaRF7YLszEGMztk77Z1sn7pAnnw&#10;R3fKDd/6tlz+hS/KeWedI8d98nj5xCeOkaOPPUaOO/lkOf9zX4T/N8ut9y6VRWu2ySb+hiNmenv3&#10;G0rNIQB52rtHxtdvlI0PPSK3feda+fxnz5dTzzhRjkNbO/nsC+WSK74l3/4R/+PxNtm8YxST5piM&#10;b9gkS+/4nnz7snPk/DM/IcecerL817mXyuU33CMrNvITeFjUoEHTjNcFF87skBmw6JnCBLxz9QJ5&#10;5Ec3yfXf/LJccuG5KP8z5YTTz5EzLrxEvn7tdfKju++RtatXyo4t6+WBO2+WL372IjnllJPljPMu&#10;kDM/c5lce/v9snTnlGzAfLcdRaUfFFTgAu15cvd62bXuEVlyz41y63e+Il/7/Kfk3NOOk+OO+Zh8&#10;8pOflDPO/pR84SvflGtvuE1uZ33jgWj9zj1oS/yHDFzag6jjfewrfOhBf+F/ed+0crk8eMeP5Ntf&#10;/oZ8+nTU4cdOlOMxIZ9+8eflazf+QDZgocYNHS7ENds4jY/ulh2bV8vqJffKj2/6llz5pc/KeWee&#10;ivr7pBx9zHFyAtr1+Zd8Ua789vfl1rsflAWr1sumPeE3sCxTANvFmFLbBsGvUe/GImP1Cnng1pvl&#10;G1/6spx75tly0smnySlnnCMXfP6LcvXNN8mdix6UVRvXyoZly+QHl14mXzr/U3LWuWfKiRd/CnV3&#10;k9zLf5TG9SzbCdXjmgNTvjmLBwr0VS4UuXDkq2P/+KhMbEX65QvlwdtvkG9dwT57upx8yilo27Bx&#10;/ufkK9+5RX68YKWsZl/FOMf0VjSwMYl87twgm1Y/LIvv+YHccPXl8oWLzpPTTz4F485JchzK9vxP&#10;f1m++V2+2bBc1mzaIntG+RimGkA6zXfA8SCDjmN9pwwaRByKjc8hfFUimJ8l3It8jk+h7jcs0X8q&#10;94UzT5CzTj5JTj3rAjxIfFa+fMNDcueyPbJyO8YAFj3s8b+Rj29cIAt++G256ksXypmnfFI+efzx&#10;ctxp58iXrrpOVm3BWIYVNjdzaRNDifYJbVn8JxUTW2Vy0zJZd9ftcsNll8n5J54qJ554lpx4wRfl&#10;7GtulB+uWCc7+JEl7u7qYm4v6me77NmzUdatWyo//tHt8tXLvyKnn3K2nHjC2XL6mZ/BAvhaufE2&#10;zA1rd8ne8Uks1nfI+Lb7ZfUD18iNX79ILjrtJDnxtPPk2Iu+JidedafcoW/coezomHqG8Wdsk+zZ&#10;hEX0I3fIjV/6jJz7yWPk+GOOl7PP+bxc+pWb5MY7l8n2PZO6aTOpDZybeZtlZOdS2bj6Pll47y1y&#10;47e/IV/67MVyJurwmKOPkY9+9ONy9CdPkDMuuEgu++Y18j30n/sWL5e1m3dqXynUGRev/NTL1DaU&#10;8UbZvnGRPHLfrfKdq74mn7vos3L2yRfIyZ+8UD5x/Pny6Su+LT9auhIPMqgXFLR9Ohmtdu9uWbPk&#10;Abnz+ivkaxefJOef8lE5+dj/lOOPP0bOu/gi+dq135Fb7kI/W75RVq/bKffe9YB880uXyxnHfgLl&#10;ea6cdRHmhmt+LBsw7vH3sid2b5DNi+DDF0+TC89AeZx2lhx97lfkC9/+sfx4yUb9p1tsF/u4MYSH&#10;b85l+/GwuQEP07d85wr5zDknyMknnCTHnHChnHjuNXLHg+tk087xrB9M8J/tTKDjMe/sbehTu7Zv&#10;ktUrMDbf8B354qcvklOPh44TT5Fzz7tILsHY87Xv/VBuW7xJVuIhY+m998iXjv+InI16OuaTn5Lj&#10;zr9Kbn1oo6zaOia7MBmz9dgnVa0/2+hmda7gPMwFCDdF9F1i/pzGDtm0dpk88KNb5NqvXyYXnH2a&#10;fPLo/0I+PikXXnihXHn1t+XO+5fIgjU7ZNW6LbLkwbvkaxccJ+efepyceub5ctJF34SP98lDK7bq&#10;G7acNblFw0/QkfYbuJjfOODwlaMN3OCbk/wuxOYV35fLz/tHeeurnyPPw4PV4x/7VDniv/2C/PSf&#10;/od89Y77ZN2WVbJ24S1y+zVflEs/hTo76Qw574zz5cuXXSHXf+9Wufvhpbo22M41SihnUsd1rj3w&#10;MD61EX7fdot88zPnyqdO+RjWF8fLCZ+5VC656X5ZgrbJ3xvmp3o0FeZ9rl3007M2sIN21o2wcfvH&#10;qZvWrJRFD94vP7juOvnCZz4jJx1/ohx77PFy4imnYf32abnsG9fI9Xf8WO5fvlo27R7VzcQMrCiS&#10;QewUbgf9f//kDtm9BePforv1H4Veh/5w6WcultNOPU0+fjTGnZPPlXM+/VX58tW3yo0/XiIPr94m&#10;G/EgyZ9KyPoX63kS6z5+omx0g0xuWywLb79Orrnk03L+8VhjHneqHH/WhXLZt38gizbulq1IrMMP&#10;k5oGc0cDPJTOZrF6xTLex3+As2mrbMED+R1XfkU+f/ZJcsrJx8rxF2JcuPYWuX7ROtmIuuE2mqVj&#10;q6QulvNemRjZIru2rJC1i++Te27+HsbYy+S8086Wk48/TU44/iysVS6WSy//tnz/tvvl4eWYL7fv&#10;QX3RcgAv6KOSmSAxRqBOd2xZJ4se+rF8/ztXyqcvwjrquE9gbDhOzsba+ctfu0Ju/OG9qJ+NsnTD&#10;Tlm5fJF8C2u8T538YTnt9FPlpAu/LJ+7+ha57YEV+jNX/Nq3AfrRpvktsHXLHpEf3vQd+dqlF6Hf&#10;nCKnnXy8nIq1y+e+hHXeD+6Suxeula1bt8niu7D+uexc+exZZ8hJJ5wj51z8Nbn6FoyhmDs2o2y4&#10;QYOpRlVrNniJk74phvxw/tRIbTQUtPEjSCLL47oJuWvzOpTjI/LAHbfJt6+4Qi4651z55MeQ5+NO&#10;xPPC+fLZL39VvnnjzXLbI4tk0eatsg0LAX4YgVpol+9J6NyJY2JyREbWr5IHr/mmfP2Uk+ScYz6O&#10;9flxcs7nPidX3f5DWbh5t70hwDUEifLhpxE57pif5p95aJ6Saoj9UschrrfwOrFHtq5ZJHd+7wq5&#10;7MKT5IxTTpRPnvgpOfaMr6ONL8N6eQ/GC/5DQaz/URYj4Dht6TjK8gj2OH/qB0IQDr3cpN/PsQ5j&#10;4va1i2XRXbfID751pXzpkovlvHPOklNOx/rl7PPkkq9eLdfdfp88sGKDbNg5KrvRV7n+YVlooejv&#10;mW6SqT1LZNGPb5BrL7sU4wja00nnyjHnfU4uvf5WWbyVbw7xd+fR5TDg6zd79mFNvRLrzqvOk3OO&#10;/bCchbo/+ZRL5BOnXSxf/cEdspCfLIQs//eEfqiCdYGyGduzVdYtuV/uuulaufLSi7GexXoY6/4L&#10;zr1AvvaVb8hNN9wiD93/kKxYskSu+eoX5V2//xvy1Cc8Th51yFPlUUf9vPzWez8qV9z8oGzFuMNv&#10;s/H/Q4xx/uVmGcuHjY3jHH3kOFyYmAH4sWfbBln94I/krm9/Va64+Ez4/gmsY4+Wk844RS760qXy&#10;rZt/IPcvWiTrNm2UDasXyx3XY5182rFy+klYp5zxFTn/0lvle1hDsDz5nMi2PIGxgr/HObptvax9&#10;+G6547pvylcuuUDOPu0U9MvT5OTTsQ753Dfky9+/Xe7GmL16D+oC/SNrTrqoww3HSa4F+Y4G1nOC&#10;9Q/fiBKU99TYOqxN7pCr0NbPOuU8ORp19NHzLpHPXHeLPLxtt27s7UV6vompW2poI+ObNsuGex6Q&#10;O665FnPwBXL6aWh/aOsnnXG6fOarX5Xv3HW3PLRlm2wbwVzOdg4dI7t2yfpVS+U+tKlvXXW5fOZC&#10;rM1OwXPHcR+XYzHOnHTa6XIunhW++PXvyLdvvkvufHCFLOY/u8JYqz+TwuyALBvSW3FcE7zONzvY&#10;vplna9f8vf6dG1bIsntvlVuv/bJ8+cIz5PTjMe4ec6yccfq58oUvXynfv/UueWjJal1/rVy1XL6P&#10;8j7tpKPl2OPPkI+dfKmce9ltctvCbbIea8Oxqd2yf/timbzvG3LxB98lv/2K58sRujn7DDnidb8u&#10;v/Ph4+XWZatlxcKH5IGbv492+QU541Tk+bTzsU64TL56xXflBox5D2Dtvn7zdqyH2T81ByDb2YjV&#10;V6jM/ai30R1r9Dl94V03y81YS37lcxfrevyYozHWnHiyfOrCz8rXrr5Ovn/73XLXguWyZAPWsSh7&#10;7mjwn7pNjI7LpgVL5Ptf+op8Cs/GZ6B9fvKEY+WYc86Us7/2NXl4HdaVaPdcw+JRwvoz2v3Yjo2y&#10;8offkSsvOk3OPvFoOeXUU+W/TjwHa4Kr5Cu3LJANWEjsgu6J8REMTVhf/fhaueqzp8l5J39czjrr&#10;VDn1UxfKV2/8oTy4ea9sQ/Z2Qy2HQMsraxLjj/axco0eWMjbJsn7EDEAFHW78pgthgmvgnK9dOKc&#10;35zlvMc5xecVzo3cnOUiZlJ2IRPbMPfjwXPDw7Jy4SOyaPF6WbJih6zFw9jOnXj4xgMov0a+c9dO&#10;/Y/sy5ctlIULH4TMclm1cats3DUmOzAWjMAOB3n9ejkeAvmbOjoY6i4MP63DVwwh3ISa2CWTWFzu&#10;2rAKC8zFsgx2Fz78sDzyyEJZsmylrFqPhw8sgneOTmJRtF/12pAahh63xXAQfxEYsA/2OZEgFSrJ&#10;JXTTWBdPIzI5ukMXuPwU7fYNa2QdJg/+45mHFiyQR5ZgIluFB9JNuzG5j8tWLI75j2m4FHM/qFHH&#10;2nBttcJBkb9BtAPPWttkfMdmTGBrZP2ypbL04QWyeMFiWbJ0lSxfs0lWbdoh63fsxQITDzbwkXoN&#10;qBsuXLjQYygWgKPbsche8YCsePhOefCRBXLXknVy/9pdshoFP4bFlWWRFYwyntwO2+tRxFjUb1ou&#10;61avlKWY1B5Zug4PF3gQ37JXUGX6G4A2edEOF5CjWE/iYWXPLv3a7rYNGzH5r5GVS5fL4kV4uFq4&#10;SBZgMbRwKfKyZoOs2rIbD2VTumGgH4CkC+oHTnxVwDf+V9Lde2QCDwk71mGiXrVIli1bIAuxsFu0&#10;fK0sXb9VVmLxu3Y3HvBRFhPgfspvWS3b1zyAh5Z75IElC+TOJWtkEeqDn9DipwLY+cyC0TdnlbrC&#10;x0JsHO1szyb9rbYd6zFpYzGzDO124fJVsmg1HiS2oo3vQZ7hI3+gf+vGtbJ8ySJZvHixrFy3QRat&#10;Wi8rtuySTZgs+c+g+BUwfqKB/3xON8/RlvnJcP6u8sSuNbIXD7Vc5K9e+hDq+kFZuGihLFu5Vhcn&#10;G3eOyGYsVvnTHHu4iIbT1p74UMH8sK+gn/DNjCn+IzhMzCiHnev4jzfWyLL7lspCLDwewcP2ii1b&#10;9Z1SbtTwmZt9W/+RFx6S+Dua/A2s8V3rZNv6FbJqOdoc8rNgEcp76UpZhrpbu3mHbNmFxRUaAd9Q&#10;0X7EMmR90SPfzNDeBgEuRicRtmcn8rhRNq1ere1iyeJlsngJda6XdTt3ylaUIR9ixvfC7+XLZcNy&#10;lPfq5fLwhtWydPsO2TA6gQcP2GKzpmpVT6vjKAOMGQjkJxzYpzlukQ7+9hW/fjixa6vs2Yr+sA4P&#10;TStRV0uXYAG4Qh5cvk5/UmXjDuQL4wYfUvKxgWcEsGzHt6I9rpPdm1bIhpVLZDnLBgushxeslMUr&#10;NsmazXuwCN6vb/6ga0VlgnbJhSnqXcfPyLccbHt8GEGZMj2KjnL0AykxAjJvqPWx7bJv81L9Hd3V&#10;GP+Wo43cv2iVLN6wW9bs3CfbuWanfrYLfgWcP1WyfRXqc4msXr4QZb5UHlm8Qlas3yIYmvCAldvj&#10;h1Mt3whgHU5hjN+zWcY2rZZt6LsrH1woCx5ZoZsC927aKetRJ9x01MT6jrt9AoTfdmB7HB3ZJVs2&#10;YizEGLIUC+2lyzbIyrU7MT5jTEQj5qcT9k3uwZC6Ag89D6PPPihrl8AGxrl7V22RH23cK+vG+UAL&#10;dcyTeoaF5yTqEgvPia1YIC99RJY+cJ8sfPARjA3rZPV69LmdXNSiZbAs2UboG39daz/G1qntMoXx&#10;dfc2tMU1q2Tl4iWyAOPrgw8+jPFxoSxauRr1iAfT3SOyA/njJ2aznzzJEMpnH3RO8aEK48SOdbJ5&#10;3QpZgzloxcLVsuSRdVjsr5aF67bKBoxL9GcCnY5fA9XMoM9N7N0muzYtk43L7paVj/xIFuGB8uGH&#10;70dbWi6r8dC1Gf1sFxrTCMpq1449snkN8vfwQ7J00UqMyZtk4epdMqIPxmhjOi+uks3L75YVi+9D&#10;/Aq5d/UOWbxlTDbsxUMd6lZNMy8c42Cfn7zh78Dt2ojxbTnmZYzVDyxYLfcuwriBMtyN5qYP+sxx&#10;Nm5xnmL+ec0xY4+MbOebpstl+YJF8G2prECbXImxZwXayLpdE7IHdTi2c7usv/9OWXr/g3L/Q8vl&#10;bvi/FoPiDkzGbEPQCDv8OQFuznJTlG+4MDSUvc5RbKCoS90Y4XoA4wr/yzW/hYA2ugbri0UP3yfL&#10;Fi+QNWvWyOat22X7ngnUI/9pHfr17m2yYem9snIRxlj+Dt/KnbJ806hswVzEPg/tapOzNbfkJjgu&#10;clxB++F6RN8Kghv2TYFdmFevk6+d935522ueIy984hPk8McdKU94wevlp/70w3L5jx6RbWM7MWys&#10;lJEtXKtgjbBgBcaMtbJuzVbZvAVjBXzbjQLmeI7einqkXlrBwTJGh9y/B+PixvWycemDsmoR2sfi&#10;h+T+1WtlwXasnVChU1oXbN+cBzjWQIe2eZLjj5cgK591hnkHY+3EyB7ZtXUr1i4YO1BvjzyCOXrx&#10;UrQ9rNM2bJbVmN82oQ/sxUDGuYLNhlWgVULyWpWbXu1j6PdT41i77N4oo7s2yK7Na2XjGozxGDse&#10;emSxPIh2uwDj5LL1uzHmT6B89utv5HEuY5PUtskBEHWq/5xwYivmR4xfW1bKVsxFq9E/FzyyBOPd&#10;ClmyHusMmORPIXCstTwGqK88MdSZg3coKV0L7EP5TqCd7Fy9TNah3yxZfL88gDK5d/NuWY4Hfz68&#10;MqtErokhzC8/4ctN5C0yvn2DbFu3BmMy8ovxdcniVViPrpNVG3ZiLLG5i7XEosu8oX9Ohmpdkqyn&#10;MZkY2yG7tq+XtauXyqKFD2NNsECWYW5cs34D5iqu/6ZkO8cHzK0bscZb9vAPsQZfJA+u3CKLNu6R&#10;dTv4xjfaSDZ+8TX0+5GdWKttkK1Y26xbsQjtEmtMrDlWrNko67ZhPYPlxPg4xr+tWEstf0DWQu8i&#10;jGuLoHvltr2yCWMjP3DAtuFtIeTC5i1UKN9g0DGj0GgCtX0yDPHsX5MjOkeP7tgqW9di/MAa75EH&#10;H8L8ijXICqwZsK5fsw355LjMDyQETQraxg3t6g+SsI3v3S4jWJdvfhjz5CMPYM2IZ4+1a2QF1hKb&#10;MBaw3/ETabaQYt9ji3BfvR9iXIJO2mG+tJ6QJ9uchQf6OiaTI5hPNmFORjmxHB/BfHz/4k2yAeW/&#10;h2UE5ziHj+J1BHbGdUyhYfYbrgnwSvK5QzdnWSY5J/dizbZ9HcbpVZiz8Oy0YhnaFtaiLBc8C2zc&#10;O6G/Acp5km90sE64rtNC0bUh1pkTm/RZYNvqVbJmySpZgPn4fqyhl2A9twNp+eYQPzyi86aOH7tl&#10;bPcK2bLyHlnywN0Y2zFOLN6IfGE9iXrYNsY3izFu8nUE7WkvN4P2Yr2xSzeQdmGNtHnNElmF9fdK&#10;rLN0PN6yTXbuwDMCuAX3V3358/LO332LPPWIw+RRhz5THvP8N8rv/u0n5erbF2Le47qO6yHMHaO4&#10;5uLEywXlxG+AMEw/UVvGFJ5HsHYf37gUY/RDsuKRe/GMeD/WFQvxzLBG1u7YjvY9om+gT4xivbkJ&#10;/XbRg7IM9bZg6Xas70dlzVb0WcxNHFvoB3+rnZvl+0ZRLpjvdm5YKetX4PkTa/4FC5ajPDfIQqxZ&#10;lqA+NsDfnVhU6f/+YHNiI6KfKC/9KTs+3+pXyDF+cJzbZ5uz/OdtI+iTmzG+L1+M+QnPLfeijhai&#10;jjYj+S6oGUH74+bsfr4hRz0jeAbB+LVr/Tr9Ns4KrPHY1hdhnFi6AeutHXj2hj97OA54Y2b9YgwY&#10;x/pD5030/6XI/4IF92Mt+xCe05bJsrUbZQ3mqPU7R/UDNNsxFnLu02GVKpgtELVhWQQZ7rC6w/zJ&#10;ugr1Zm8eon2z7Y/vRNbXy54NS2TTsodl2UMPyKKHHsY6caWs3oD1F+xyLc43xkfH+K0PjD0L78Ua&#10;bYncs2CtPLByF577xH77FuvB/TsWysSD35AL/ukd8puveK48QTdnnyVPfMP/kN/6r7PkxqWYQzdh&#10;TsJz2vqVK2XhAjyLonxXr94qW/Bcu20H7O0Zl70YW/K8hJzSX7Y7z6k+727H8yHWoDvXyd7Na2QL&#10;yx7j84KHUH54XlqO5791W/fIxl2jshl6t6I970aZcDeDPV8/bLBzr+xYvlJW3X8/ns9Z9g/KvUsX&#10;yQPr0E/RtnW+gHl+aIJdWSdJzN2yYzXa9YNYxzwgS5culvsw39yPcXnJ1lGdr0aRVt9IxzPs/u3L&#10;ZdtKjIF4Xli+Yqk8vGyFLN64TdZh3uA/34aU5goWwlXoYxznCjV6YCF73lfyPkQMAEXdrjxmi2HC&#10;q6BcL504gM3ZpoDBwmGptb+XGGvnwMA3LEmumXWAYIRKYujAg6mMr8eMsQFrADwk4UEWY6nORRTj&#10;j4JPTGDAwwQyNjYCHVg0YaDjb2/qQw6EODhwEOI9v74yjsl+apIPQwzlMEYJTETcfNJ3GvFAPLZL&#10;F3JTmFj5W4STmKgn+WlCzKS0z4dyDqXurvoCcrjJiECdqxjpYMXA5yluEHMgdCCcG7b0Swdq1U7i&#10;HpOcLdSoFa7BD24UbseAPAJ/aMPhPrhffPUwezzlKIz8cqOUOuGHPqBhop8cw0IIT5B7sfryB8lY&#10;V45YK6T0E14YpEE+dnJyIFm6mkUlNOgDHj+ljPJV8quMnFxtk0PfwSOh0toCEmpZsH74SkUBujoH&#10;w0yOv8wjLgC5eUX6JmOUMsBTgLTDT3rxH2ag3sfHsDji19lY14jy9qM6mIzOYVKaGtsMuS14KMJi&#10;Hjp2U5Z+U6YEhulvbiKtbsxzgazlwXrAghM2+fW7MbRl/i4XbXIxy40f+6/VrA1TrC7gxLx66aCF&#10;WFtnWrShSfikvxPrZcef7pjYgYUtHvQm0Ma5gINTXNuxnPSrQ5BU3WDwDCn5ABEs6WKNdY1X9QnS&#10;XFnS8AikEJStFUHqYvXw07MjzBceiKf4Ve0pLBb5TjQfltgGQ4HxrJaggxs29CcnF7EoO7QHfVOF&#10;DBsGuMmJcuXXziawmB/Hw90EOj2/zjqKcuFDyxgfGjGOIBK2xzAmTAge9/XdZrZMajTHA+mb2iRZ&#10;b3yooFAM95y+oJxQ7vtQxuMYP/gTIPx9JpYx64oqHaper8yGjj2TWESPY8zjGMTyQf+cQN8cQWPY&#10;g2LHOkx/R5UPZPpP5qBFN44xlvGr9foQBgeLPvKGhCzKYZJpQW6YahdCDL0ndUyk7ZGteEUdQad/&#10;csRlSPOdV2wlaGf66RmOn/CD7RxJSLUBYR/jSX2jQjWwvJie7QppR7nhjweavZN4OBaBB9qnODZo&#10;Q9J6h2940ODP0OinDegf64R2oI6LTKxRtQ3Rgudbfxdv31a0uR1wcS/a45Q+MKKkte5ZNw6MSEhB&#10;39Qw/vjp21EZ2bVbRqCcv+PI9smxig+a+s8RdC5BPpRsm2wH0MGxApnmp3KmYHNsfFL2Yv7ZjYcZ&#10;+kA/C6C7Cl7QPvTtZ56tz+h/J0aB0Bz3Dzne8J9d8QGCb9CxXr2+DPBB5zV+hXsHmtQOFPMejLFo&#10;VxxbglQGhPFjFBPInLY52NE3yqhT88TNIpQh2ib9538aZjnqP5hC8tiyAZGsN7Ql/kbZBPI+isJj&#10;f+CmF8c4L2lLSzs0iDTantCuuJGGsXk/53eU2yQmYH59ku0qKz42eDYA9Ln93FhBvbBe+TuvrBnT&#10;TwusW8z/qKMJ2LCv/pplsw1JnRdR7sijzb1en3zg5Rtlo6hWm7+rYwGdYr/FeIfK2QEV/Nog1x55&#10;HpFO/UArQ4BtMqEnc+zCuoVtgpsS+2WHbFvxbbnyvH+QP/j5Z8tLn3SEPPHQo+SwF/ySvOA9/yWf&#10;ue1hWbcT9bpnrfrGTXkUkYygMvbunkRbDWslWFRCtz7IIi8cOdRXB8cN1NH43k1on7tlF+TQ4nQe&#10;ZwmZLGk54Bij/zEbvuvGgobyTEvUDbIs2Z6Qlym0/3G+2TY2gbbPN90w/kTSzDPHBlYhk0WmwrjL&#10;8Rptj21ZxwzUEa73jWP0DuszzjPsD2xbpM/9VKfjEXTvg6H93DHjHMYxy1oJ7nejue3SNxxH+S0r&#10;lCXfGORGFNMHVzKwj9lv4pZjDAxlLeexdABtZ3ynjGKNsQM+bIEO/hSRvjEUpHIwhO2OmyuYszkn&#10;YM2hbZM28ceiZZllecY9S4bliUvTmS2o9c7udVyiHpaOkxsc/ETohG6G7eXXm8M4p//QFoXHN2em&#10;0If3Ym7dhoLhhx7Yh/Py4Tm/My9Y1ui7E5j7+YYuHuhH4TSKWDflR/YiHGsSfp12inM2MsP8sO7Y&#10;b5kX1+ZQK/CJb/jy57XYF7kBmdsmUfrapzyfjCfpD+SRzym2GYwVo2iTI+gofJOM3xai13VgHOdc&#10;/WkUrqPGSBufRvntF/jEFkrf1Ru6QrM6fjI1Q9G30cj55gj7pH56E4LsU+o7dHB9plR5pGMesHaa&#10;wrw8yXmS8w5i4lzzmpuzo6xHHddApONvvPKfmPGZQ587tCOA2tGYinZA5gl1xd+PHoONEbQDjvH8&#10;AArbFt/kYH2z7mxOQDIFL6gDfYqb1lh/TaGP65oejiE0Kw+Sn0Yeg4/27SfvzygDqOAnjdmWd0P5&#10;Hvg5wrUs+s3ubVtl84qVsvaRhXhdJjs2rZM9u7ag6LdjzMO6GeXPn3jiPxzjm0lTmMO2rVwtX7rw&#10;PPn93/hl/X8aj3rCc+Twl/2WvPOfz5Lv3bNSxyKCm7OjI2MYS3DP+Zrlz7LicyLC+P8jtIBj6ASM&#10;vsmfDMC8qm/M41lxL8aiXZgf9iIN85yDdchxEPlDgewG8QiXbczqJz+1Tpz0AfU8gjUH+sgeFMpe&#10;fZPRaixzhxcIs4U3N2atzU+hzPZx/uTciecyXUPoMxfHE/Q5lM84KpJ9jR8kYh1xNOR4Nw5f+NMq&#10;U5jH2H7UdxpCuXDen+Qbb6gXrh+YxzAaWzukqE5quGPf876POWUSfYXPJfwWzhjitV1BjG2EaYMV&#10;fXXG96ofJNhX+CzFZ3+SY4BKsNxYflo/yJE+y2NNjTYyNbIXRTqGtg3byDTbJ3UaaIHzItcEOMMQ&#10;1zTel/ehDPftWiCjC66UT/3LH8lbXvFsOewxj5VHP+m5cvgb/kh+46MXyfVL+Q0sa8tcL42wfFGg&#10;cM/mHpjwvBg5PzBHToaydmmRekDOd/oBiJ3wn8+cWAPhWZUfOuB4tRsPbixH+ssS8JQct/mPfrHY&#10;sgaHvO/buxP+7MGzw7jsYv9CNK1loAvhOZj/7FfXbKxrjNlsE9TLdkLqeAU93CcxWZQP6nac7QJx&#10;7gdfmascvPM64iuM0m4dGJeRsgkWhQJnH7mL7N92PTCozswAAwJbzCasOqxuurG3zVkkyK77qGiY&#10;tAN6dMEeqIs7p8rl5JqFa1wnBzCIBVAaAwUnFi6kMUAwLo83mD3GeaQJ+BW1cBDinDGJAWuKm5Ec&#10;hDgZZouTMJxww4cTkk6Q1Gl6jQiKiRR1YFzM+I467cHOYjLwPvOJ0wY9R5gbDFAxnPhpBY0K4Q7e&#10;Z3kGXZOBVyW9QYnnUdeRJpEAQ5meWiPqpIg84S5mbo53lOXQHh6I1LuoXHnHV8jz2s5MEybeENoN&#10;qieQqTIigLozg7FkCLP69jovSOTQCGhEG9FPJeCear2sC4koGlGhTlCSKbytccEe7FIkop2ZJkcc&#10;T02cjI1c7PNBawxxOk0HCfPX68lS2ll9y0LsVXUq2X+56EO/0E1ZUDdFgz+eMNAvHdTNh49x+MT/&#10;TK6LPe1j9IMJYmncRvRS4qt5THnPB/XQQy91zxNlWHdOvQ0xzAvri2mDHA7XT00ko0ICRODEPqmL&#10;TUixEXkCxmdQYTD4onVp9cn2oeYoFkH7mUYwHS2zXHwMog4V8BeVp3nWs45l1AEyB/aJNtpGRAUM&#10;Cz5BCbPBtbzqQQyZp8SVl636VdSX3zGOqZia9RBk6WgArzLi5P5zU8oeLZmObTQs45hXCPknf903&#10;alYtfFjlBjYfinTZHOUXL15OSgQxHS1ZDbPNhjyxHCDEUGogzYaDqZ0EFdI3S2f66SMfMJkbWnEt&#10;cVpLZ5dMZ/S5UO8R5cCtrlctkCfmnuMlH5s4D7r/iGM0X0AmYV3yQUvHOMZl4A0DPd/Oou0CGBf0&#10;sB5sE4p5oyX45OlB2vOck0XQAhnSZ+kslLVPMpdZtnlm/9ZNFfYFs2eJjLGOIhhosowL3gbdPLhh&#10;MQ5v+AlVPoTxGv0Gh4KLDz5F8aFD/3M+7dNDhKsM9dO2vdbD5ZAyMCXNMH2OxStKJhwIQ8D4BP3a&#10;JjuWXyNXnfs38oeveaa8/IlHyJMPOUoOfd4b5dnv/rhcfMdCWTcGH/mGDvNBOyTcZR/K7hGbQcsH&#10;BnwuKOQNXuimibVoxljZGegdw5RQnPcHl/AUcaqAIEdqWgZZTK4TVFV6EUjQT9ZF/GZjKDX1OdOd&#10;J0uSWUZH2a+fhmPdsm9RJ+c0a2fFPp67UkBQSJnewETUj/JFYi8psgpaZj7Z77n29f5fNBpcqdDA&#10;K2pnLyBx7Zt+ZKGgjYU6QpDH6Dn2HbfatjUOoLDOk9RLWx7DdJ7W9QdxDWY4/FLmcfhTDU7eV8N4&#10;xOlZh2R0neWdRLhrC4Zyn0iNSYLhJFOzZ05RV7aOQWjQAW8yuUyXJsYp8ytKgyiX1TsNp0xg5jPD&#10;Sfbz3NcQo1IseZvlWD/0xNan9snZ0K8ZHvRYmTAV+xRT0iZ1U4avwU5kS1PhhusHDpcaoSfXR91M&#10;kPtIUpTgq26B0Zcsb5SwF7fHGHisY/T4xC5Zs3iBfO+KK+TcY46Xi08/S75y2WXyve9/T+574D7Z&#10;sWuH8OdhRrE23TG+U/h7wBM7tsu6Bx+WU/7rP+UXX/1z8rjH8P91PE1+8k1/Kv946tfknmXbZZw7&#10;wfQDDXF8DOWEMTd7COVGJ54R+dMGltEY9DfUjxLxWmbWN5SQiXKWI+RP2z5J3Zz0daOKKZjzkBIC&#10;WheQMb0aWiRPNI8OqX1J9dAn1Ku2T45tHD/4xlbYnA3riLgdBTVag8h1Vva2TmMMQWGmCbSQLF3w&#10;OlyEWDVgZZO1Kx4eRXq6ACZnKXhJxIzltLzZrjFnc1Pa2nTESn/zPAf7VJKBd2aBV35HTewhU1M7&#10;sex8RPYu/rqc++9/JL/xymfL4Y95nDzmSf9NHv+6d8mb/+sLcsOaCdk+xjJnaeDF7bjCgFg3yWs7&#10;Mx37oc9xZNF/V+h6vR2lUjM8E2Ratg+8WvuMbRt4zTj76T/cBXtxXcdkvJV7VTYrN4qBBlqgfJSn&#10;bsgM4hSY16GRYcpcGJw7UNcGDiit5JlsMZdgTbPaZslpbM72DpjUI5ugQP3nNGAeVtSu1nBiOKnj&#10;gkUFoItjYcrf39o3ORrId4OZQU8PvbQRBmrG813xSX70HqsIPm/5nEvq4KMBHCDCABjRPnmLtFho&#10;6u/gUacObLQVqLpgUydFBiBpR1AAicxj9dmuSkl1kONkgyUMH1B1IW2TT4E6wJG24WWfHDD91McN&#10;cX51SH/GAQFuh66yDHSvCRH7QB0jKYNXFonuW+NVsxWYKdAAlhsYphddquKem4L6SQYo4O8OanFS&#10;hOkUKENMHfuxQNgnuyDPd1H5KU/UG6uZ9GxkYBrkF/TNEJuUWd94RT3yUzl81XsNZ5uDaboA27Zp&#10;CTIsqy86RdIYyPywXFHfpH4dEXnQtkKRAE+BWLTMCRnfz38WMooF5CjyYe1SgRetSqrlKxmiDEET&#10;6w7tjJ9omECbHQP5lRH+Bh/fgWSfwRlkG6R+vpMffIMt10uzuFRJlpO9d+m0wuXXQvmuOr+OMjEO&#10;n/W/o/NTFShDllmmw6qNVaHlxjrlw6w+0IaFvGdMaWW6n21JP5kUriFC/+ibtRKWGT9RgHzCH37C&#10;dxz2WX+Udwc0Dej1hxekdvCKIfSO7QL5AvlJR35NWDdfUY/6aQfqi8jFK/9T+zjKATmHH5OWUss5&#10;F+U1y5RUU9oZcMEI3rNwSF5ngH4E0A8e/OTKONoQN1nGUSYTKBOqUJ0BbCvZ4pyN3+uLi2L9JBz/&#10;cz3rh/0KLQCipH7KDHroq6nj2VkGhWjYadlgWq1fsNhNeUYdQpbjjI618IM/q0Fy/DVfrQCsVlHy&#10;kGc74ieVJ8fgK8S4nx8pds2axuqNi3+M50r+BifLjXVkeWX909cMbFD6aZA9iKAf0AN59n3a5ieC&#10;9c03TQ9flGwV5iVyo0SJwg7HdbY9tu1QNyBEzRRe2ff4X/N1DmBdcO7hJ0H4iQx+W0CXwZ5B5sv8&#10;pd/Z2EoiYL+2cY4vRqtzGsxBm2y25gcdYr9ln+PGjG/O2BjHfGKYwGuwx7QgfTBY2+LDmj6whVfd&#10;fEO4z8UZocOpptVnGw/5KSL1V/OIsoQ82x/bobdF6sCfgRlxhnt9wETmOEb6ODfGPECEmqEmgOmY&#10;KdoMdqGc4zDnWmtjSMvf8uQntCCnb0xAAw/9ei9sTaDtTiD9JMcDHN7m2M6s3XFj1uJsTqENyMA/&#10;nXd1cxj2IUMPfc5h29R/jIny0XmLdckFBv3U9OgNKJQp9ncdB5GcmQtFUQbLshzNNjDBypWtsnPF&#10;VXL1uX8tf/TqZ8orjgibs899kzz73UfLhXculjVj7J/oD/Cfn5Ldi+bCD4Qh+1qMqrxiP5SxChmz&#10;DRyQn67VTwazfzAMuqmC6riu8DfbWWY5TKeOGdqvOM/QN+jWRmXy7Jv8J5H85J+vTaiXmjJtsVq9&#10;YXpkKpt7Qt2gfllXtMVPT/Er8vyWwQSUcvyA+qJOGtLsMo+of+jj2MM1SdwWOB5olZJedoGaZTIJ&#10;5jFOoCEwC+0oG50TtF2ifKFY1yFgloSvoM6l2qY5RsI39P19WCtNYczjPExyLJoAx0HOaTbnlx3j&#10;PTKhozzLjxlC2ekbrZxjbCygLzbO8dXqKKtf7Rsmp2MOypCsli/k2Rd94Pc2hTB+8oq0nxNje2Cc&#10;Z9pAUyxr9nFbU4dwkJfW9owFu3rFALY9aw/6lW6OHQjLK93mVF3/wCeuVbmBqbphnPlnv7V1CAIZ&#10;EUhfaFPth2CWNdsMZxc9kFfOgTqn06UyGMYxgn6xYUX5z8WZluHudyDzQSI9f5ZAPyWOsU/HQPQv&#10;7UeQdDIVR7xYhz1v2GEWmTErF33TQ8m6QxnCP9YTxzdtE+xPUMN5hnmLyTqza5yCfh0v2F7gG6nP&#10;AxQ0q/DRR1/2DQvT8sWFzsVMg/Zi613kc3yrLLnvx3LxiSfKO3751+U3X/9G+Y03/4b8/h+9Xf76&#10;//sHueiSz8h3b7pefvjAj+SBZQ/IPXffITddc7V8/tQz5B2/+evyU897ljz+sMPlUUc8X37l3f8p&#10;Z3zldlmxFWMGylDLFP5Oxo06I+4tc/DQSW8hG8YftnW2NfrKbz/oOgjynNeUEKdakvnjmoDfotE1&#10;AMnBXu2AVhLBDsvQ2iV/Go5ju31Tx/of9ao+UF3kK+St/TjZGuCjvvm0F3G7wV2Qw5hHn6FA/Yma&#10;pOrS1KwbjonwlXeI5Lqazyna/jA/8dOb+gluJKAluKVpFVRE56hYxwX2zdC2oIvzCtsGx2uOKyxu&#10;piWph/pcp+cm053B8qt59j6iKUIqD2M8fLHnJZYrbtU9XnO8Zzvlc6iNq5N4nuM/QdY+DU3oIfCX&#10;P0G3QHYtu1LO+cg75Df/+3PlCG7OPvkn5bE//x751Q9/UW7ZuF82796L8uG3d63u2IdYXvwUtv5E&#10;Bm3CNj30PGo/4FiMNmU/H4f6UquMtXzYWtzKn2Xvz2yqK5DtTb/piUD/BgCCQv6hC3nkz/jtx1zJ&#10;b4/Y3MwyNDkvOdYndfGV+rVvc+xC/Smpj2WPM9sJvaQ8v8k3hjxzbcQ1mI6H5gHAV+jQ+Yc6mMrj&#10;7Cq/C/BAUMevAlnvxTCcjFVNByg8rwdLfg8szPnNWQfDGFeM5xU6NBdWeCCemtiNNSXIjQI+CAVZ&#10;1UsbGGT1q70YhPjfoiexWOeki2AdkFVeE2gikIMFBwkOSRqo11yMcmDmR/RHuYHFCQkDjqfXwZ3U&#10;hQRyzJGRejuCAtSfC/LKmQN3sM1Fpi509dOKXAAYmTeN4yAXHlh0stUHFxvwqI8LhPEwebp7JLPN&#10;9YCuDTCikiwGNQv3WFbx1zCKZRYUUFAnPfgJckPMHzx0wwOTxz5d7EA+6DbQNy7L9iBqFwbw3fBx&#10;BPagg9kJWSoWE9Po4w3s2CYwJ1Srb0xQOvlxsuJkz4cuTrbIF3SQnDQy4t42YnCjmSJpzPKi5awT&#10;FydStCPkIVusUzS88Ja5wKORjOLBaWSKP4OwG36gLmBfAUEvpkI5FoAITFT8esgkbHKxza887+FX&#10;n2Gbk6xuHOqBcg0PZvr1ND5IIC/UTzXun10wgIXPwgxkH+LDKNoU/2nL2OheGR0dgU0+2KLs1Jbl&#10;LaZO1GgwfJi1hy7Xx/IC2ZjYN9gP6BNWB8px3CNaywApzCurfSx9ZAT+jGARw/41ifzy66buANOw&#10;zFiUDPL0OXin3iFP1IjyA3W7Ff7ZV4TpF+SoIJCbL3yQHUMalICg5eHMh2brIySbhjcPrS/4oM54&#10;BO9pmuR1BrZTtlL0BXqDzPOr46Pj/M00fqXX+lncBnzzTMtRyxXlS7JP8+uF/Koexx+2bziXtWm+&#10;BncidTWgEBI4LSTLBlsJ6Xk3/5AXXOgCHu2F//12aoxfqdqJetoNQS4erQAsz7YY4yY0v8Y1vhe+&#10;hv1TNpXYSZYS00ACZN2xBtgibLt8DA2aizx+5QzduVBe6jXbIcYMfaMA5cby058LQBnz91b5IMn5&#10;RjcbUN/jiEfLVzf4ym0YtYQy1q96sq+jUNmPtC8Fe7TLcYJjKH9qZAJzziTnH/6GMz+pyH+woZ9o&#10;ZelZIp61ydF3+sE2p+0O+hGon9jDuKIbnj7ARqBNNlutJq0vtgtrD0b2O1uUcwOK31jjNzE5llOV&#10;eeGgXdgj2b5CWZU3Z7Xds1hhl1Q99IFlQl/RR7XM2U6pE2em4XiqPxOEYLZHhjFOwYyUmG3OoizZ&#10;pkfHRm0hj2jT7AhptHyCQ3A025zVNjYhIyMYO/j1Xj4IcV6EFrZDfiKLX+sdwzw0wU0slB9aBmKQ&#10;F6W1Bmt/nFdYFiBs6MYR0tnGDqieGfkwwA1//qQF/0kN3zwbR33yTWA4FYj0aLiTGP+mxqCdYyDV&#10;ICswE2cyA8utHMV64Jwm+7bIzhXXylXn/p38wc8dKS8+/DA54pBnyOOf+4vyvD/5L7ngtoWycgTj&#10;HdcJKDP+BMV2NMm9eGXxaXt2lm2zfWm7YH5RfiDHTfsNP+rkpif6PuL15xCQhNnQzVmWFeu0oBM3&#10;kLOHSK69+PMx6NfsX+oM0iAdxzH+tJRuOOC+Wv9A5YYl5B6gQNknOBehfvnTOPya7TjsjY5i/MBc&#10;MgalHD+0LSOFghdUAbJt6zpF2wbbDl85cuPMeoZviLZmH5cj9ZUrqwCWiQuYEEc6WMI6AXMBypIc&#10;R3no+pWV7w2AdP/Y3mE0GyPR97kxO8k5getgcGJyD/LJf/61B/pQT9BvteS2SSplmQXqeMLyA1nv&#10;8IN9kpssrBPOVfwNS64FtH6173HcoL8cT/nwnW8QuesKyqPQ9M07LTjrR2xD45zHxlhPXL9YOPPn&#10;qdVb6sKtboyDXoyFXOBGbTKwDJYX9Nobibb5ZBVHYbwiz/qTJPCHm9oT8EPfCESsvuHCfId1S1xk&#10;mhSkb2ofQeYaRw9rNVx5cP3LDXj2DfW9DLrB8Yx9ga/JhoS0Gu6kNRrnuIR0IOeOSYyfLM9RruEw&#10;/tjPG8W+qaYohCwDYWwP/EQ63/DkG45Krj1Qb7DF9TTfXOYby5xjOE9onw9u85pjlfazEMb2rpvd&#10;yCPfhJvgcxhetb2HeLbqfEQORY1ItinddKI88qcb7ejn3Jxd9uDdujn7uz//Bnnh058lhx92hBx6&#10;xJPkqOe/QN76P35H3vcPfyX/9vF/l2NO+4R85CP/Kh/4P++Vd/3Gb8lLnnWUPPMpR8gznv0cec4r&#10;3iR/e/QlctWdK2UbJi/+/BXrgmsd/TCJNy6SzhbAgFBm2n9s/OHzmf4DKvhqm7MoM+izTbLihirX&#10;BfqmHcYoPmOgYKwAWXhagEigduya4yU3uvjTdfw9d/58kf6GP5LxDTjtg0ii7irZfjw9QX0QQgvl&#10;ht9+3aDdg6bHDztxXObaCfXF7koRVkRIyvajc6NeUS/94fM0N7XtjTD94AHKjHXHpIXi44ltFnMB&#10;v4Wim4J41edzlDk/xMMPZoyOcZOX442Zdo+pT3WGMC+ZKhgaUmp/D2Q/4r13XtCel2CLt0ii60TU&#10;u/00AsYEzCMTGE8np8i9yBfnBS09yO6WiT2LZdvyq+X0j7xL3vyq58lhj36sPPrwn5DH/tw75df+&#10;7bNy6/pJ2bBjl453HD85luranT+PgfUKfzZDN8RpO/dU+wP7C8vXnuvRrrKeYfmwsRV6dP2EfoXG&#10;xHGLZa7lD3IdxnmPdcI3bKgbwTgxw9DFcRHz5H7+w2rUob75Djk2GUhkujgE6s8kMBzUNqV1Cb/I&#10;0FCYhlcsH/4chv5MBfLMn13kzzJxw5ltxxCkw9yg9ZLF2VV+F+CBoLftnKjPUhhOxqqmAxSe14Ml&#10;vwcWhrw5m5Od2siBN2ZRLkYxjFfo0DrActDixtJe9Os9eOUnmLCwhD78Rf3RL5gOnZcDjxuMoWIM&#10;hxwGEH3N0powUmKw4oKUgyAmcuhRVRF1vPGkXUGNNtWVUQyhcltocnGiAxmHWV0UYDDFIG2Dmw/e&#10;YTDnA0sYzIu+m98x6DsnKK4LSM1+KZyvmscQTpmsmCIf+clX/ZQSIjkUm0AgX7I0BD3jIzQeJoST&#10;Hz8NwgmbjiA6ZpTOSo6TmhMhVA9yAWMbskb7BC3CGUcifYEhnenmyWNglGWctYcAF2EwrsOlLiw5&#10;dWOaRI6QB+5EaR2pYksX0qqv4bYIRlAxSg7kJ1g4qXLTgxMtJ0qWKXIEv1FuXFCxXdDHOHOZcr9g&#10;IL1keyiRerj45iIfkzMXzboxQXUkpGJSi37CRMuFOjTESN+1sLnwwauuEAJdFJcOXjKILVcfidlu&#10;0I/zT84igkZLaapgKARDmfAhmwspbotaKywpCOL0k28k8GEKj4uoNT5asXRDNORiZu0kVTBOytkL&#10;brkgMg+MyBJkSBafy2fQhoFA+GSLskD2adY16wllpO2d4oGuhmwEtRMYwCvqoVvaMnCjmxJYYOlC&#10;R0HfON5wUYYHOP39Mrzq4pFLStvcYl75JgI3XrDe1vWXZsOHKBoqgPqZivXFXmQ9iZsj7FdZ0/GM&#10;OhjARSYN6DjI8RBjHBbA/FqiboZGtjhWcLOFzZHu0Gu+0nP6rRsE1Bfqt2yPxaBvWqDy2M74Jph+&#10;Ypa/u0ry06yqkd4amFwZ6VF4II1kLArxlt3JfOCJN1kNhXucEcUHPW5wcQ8vHsNjcFzVDdlyxgLU&#10;HqhtlEWB18wlvjId5xqWUUIH7xjKRT1JXQURKLM3ICLF0GOf0kTbhjBzRx0V6HgTpQvgLX3VT3Wh&#10;sXHDh78drW8QQp83O22ZCOM/IdSHLJBtLW+UZpktwR486ScLgXn1eM8Q+5+1cf39apS7PpSi4PRr&#10;r3xwYXvUa0gzQzGpiuR1CQzKrRjoBn/rUMY3yo7l18sV53xA3vKyp8lRhx0ijzvkKXL4c18rL/7j&#10;f5MLb3xQVuxC/tAf6N9eJNmJRs7NAK0LVQZybHVDDhaktn8+MKJ8+Jo56HHQyzLEfVZiVBVYqhqA&#10;AdDB/oL5hQ+SnGd07kCc1h2oYw1fSUtRcK0KxlKKelg/yKiOSyT7ZRgrUf4cg9g32KYL/rkKhqsM&#10;8gUdHHEwQuCVh7VHTRfMsSnQDF8TXaAERhYFqJP/OX8ESvjGE9sobShc3Bn80+sswPLMsdLJNsw3&#10;JXXew9hsbZv5sDHZ0sR0xa4PZP2yL6IiWWb6+/pYdHADNms7WRvhGFJIrdcUy6i6OB6jj2kfYprQ&#10;z9m+UD+2IUvp4AtlcLiuAhDA8ta2htvYLlkEhaELdtmWuUGb/1YmEWzCH65Z6Yv+Xi0ypXoRrV03&#10;XrfEZNKCH0zHeS+f65F7tULaqQSGcRxkX8jGwzpBZ/AZ/rI/6ViDdPYmG8K033JNk7lZ0ughxVCD&#10;6bbNWc5r+bzu8ppniNW6i3u6pDK4ZjQtklom8NM+MMN2wNIqlhstkdqikVg3m9Bx+clS/YQI2xPq&#10;cWJqp2xdu0JuvfpqOe6D/yZvft0vyXOecZQ89rGPlccc8hg57IgnyGFPeoIc+qTHy+Oe9Dh54hGH&#10;yjOe8AR57hOeJE983OPkWUcdKa9+7evkHe/7J/nsNXfLI+tHdQN1H23AN33jMB4jyQoQqH0B3rKN&#10;68YsiLEnbzTWBnilaw5c8BOvfOWYp/1KC4c3CNQBJYYLGP3Oy4iWdOMMAfz2vM79VIVwylYRa2Bq&#10;1i/qWq8ZFhLTYd4Gl1jXTFkl+zjbHl4ZkIUjKU7MI59bSD6H5XNjTl+P2AYtxkPUtb6hEfSoO9QF&#10;0i3ee5zB74qhdg1p1pHWE0lHGBbLGVQaJ/0gD+cqbnxy7ND6ZDmRLPVQNFN7ZGz3Mtm07Do54UPv&#10;kde/8vnyqEcdIo865Bly2Et/W379A2fJTUt2y4btu7AuwfjDdGoeeWMlhXc3ON7SLkIyaj45fnIM&#10;04mGdtUqqJ5anjRfLDvoRDBjCL5SUudTmgJZhtRtoASYlYvp8XLhmT55WrZdekCdJgEwjbZ7EH2A&#10;dcg3YSjLjVx/M4LPrjquso7ZmNy254H9R/PIuAYIyTW/OKWIkzGz1aLF3MdQN2cdsZYKcSp0LoSV&#10;YQs9TOFc2HNhQupihO/q8p1KLsaxuMYIVDP2dkfRIfOlpIh3/kkRHcQxuMabtL2B+jkA+4BVBEOU&#10;6kcYyEgdYmmQYZzwMLD5AKvxYTDXAS+EgZxA6TtT14F5iMl8OfGXgdflPOvXQVA//MTKOCc33Mdp&#10;CmCERtIb+syHSTxU81X9pvIgA3KhxE9I6UItMuoiZajvcJB1pGlYVCnBFLxctdzoX9WK6odP2gZw&#10;wxzY4hI+6hXTedo0XKsSp9y/PCa/Mm0ky5ULGd040Pqut0MNuS8dCONZ/8sdUcQ+xEyHej9FX8RK&#10;URchNBGLlBBHscVoG0XdaZM21xrAUrPN68MYxwb0AfscTCcFsIM65qcb+LMKfCT3VqsaceKihsza&#10;exeyyaj/JMszLRZOeMFrnEcb60I+9BMYGON8wc9+rAU6c6ArzCs/QcB/2MONTn2zRO0yViXw4rTW&#10;b2WOOtcStDPzzz5CsTgZP5ViC0oGEh5JXdTBfFpdlFs4k2jf5viifSCkY5+An/yqGD+ZMD7Kh3LG&#10;h4QB1EWdfKjxD0UxzEBhS8Cz2vUgCw6XHkv9HGtZR2FTEIt6/SdsFO4JkZGOcNuR1yxnlIl+yo1l&#10;62Vegm44Qrbcxx1atqDOb0jP66okQxLKI6g/UMANU9ZVBoZzbNBPaMQ6KGOl6qwiHUrQb9rUTwCj&#10;DfCTWfoVQoSzflnfqheFwk+ATaBvkdyAhEeIoS+UwCvbEvtZYXz1+CK8zEf5aTKUuWbVnAGpi68m&#10;G0Mf/jGf+U/RlGV4S8uZdZz0UzZ7N8iOlbfL1y/8mLzl514gRx1+qDzxic+Q57zil+VN7/0P+fz3&#10;fywrtvFTPtb++I80+c/HWA6ZCV5r5Qb/MjCC4VxHcf5mH4zBO/OIPrlvDM1YTBABEdCtc4MSOpBv&#10;Zl0JiZhUE1+n4VJeUs5Q47QHh7QKIpqjRTLbtk4I/qHekTrzwcH0iJZJfsqO9acV3hs4JvKnVcbY&#10;DmGDHqe01GtmDOne+T37D71GvXEeZD2ifesmexibrXzKmvP0fsds2QYt+hButNwcWgh5qTDKo60P&#10;Wt/XT0ZqH4j9tGvbdPAwgjZQnqHd+SfAYtAsl7radHHN6DINuFK7yCvKwBjWw2o/BlOZP7p+JWHI&#10;xj/khcXlbgaqal4H6FgHQb6prBsqelQRqTAvqMRZiO0E6Ga9ToxhjOPmEfp5nB7X0V0C6VADy4Hj&#10;MsuK642w5qiUWWdotTrVH/NJb3nFMNY1qBvioJebJ2Oxo+npmKpveOlYlcfu45sQI7tlx5o18uCt&#10;t8uZx58of/u+v5LffOtb5aUvf5k87cinyaGHHSqPPuQx4KPl0Mc+Vp5+xJPk5c/7Cfm1X/ol+cs/&#10;+zP55Iknydevu1UWrN0iu9Cfda3GeYnrVs5bHDRprkOR6TjOZ52JUbzyWRRllrWzPKF6Df36ZjWi&#10;uSxhG86g1zWGkI55t9IxUNLJUG5+jk+YbvaPGk0Bnop+Or2hBwQRFjn/qWT5uYvI76rWGML+q5+s&#10;R/oxzI+6jmTGtQPnZBlqOQay38Uaea3rSDjDUijCWg3bk40nJGUiOdYr14WsW45JsKFlmgCDacue&#10;r1wnZV03Ga6mRmVszzrZsOIOOfGjfye/+KoXy2Mfc4g8+rBnypE/+xb5nx84QW58YJVs2bFDxzVP&#10;p5Z5ojH+gT6eOfJrXjGV149riFmFx3iKOFURHlqM4R190jUUqGNhCM8Ix23cxBMv11ycz1C//GaZ&#10;/oNc9l0Ipm2HEJYvx+lMqkWLgxe9bc4WOFgUtGtHD2RkGQznJK6bs9wssMUnFyo6GXJRoQMFdah4&#10;78icMdbpYRjHd1IHLdLlGR/YHfQ1ngCKyHRBMZmHxMC9TzaxjA56VZqe5og0FghtWZ4d1K0Pvvza&#10;EifDTrZcETVxcA51aJNQNZ19fZWTQDEPmZoEKEYfvU00RlZWodxqrHj962YiGB9N4FrL7ASVYX68&#10;zrMUqdT0BPmw2irR5ctp+kGsC2TZsa+iDfRW8AbVgpPWHdVZcBdoKvxxUYVHXo4NHdqTg3XMB4Ps&#10;5zFwxNK0z0Vm1+UDIwK92ShrE+TI+7eDSpgP5oHvSJNxXhoonSa0/Lkwm8B4izFXN6pqSsA84jjI&#10;B+5YLsRESXipZQrd1i+jSMbyPis4atXQAhilDzroA1zMqw6S1yQWh3xjgD9ho/2kBOpjqG7cMZmG&#10;VuFyfDW/eOV0+D39sEWq/t41y0Ljhwe65/MRizDlQJP5kVFaR9RFWQvuCawT2tJPwJcUcFzQT/DW&#10;OMHQfmw6qFc3h2gf9+WiYJvh/MSHCW7ClWJxi7CYFQ05WD58CLFNrDqpKtguWTZWPtVUDKHVzDoC&#10;uHEwtXeL7Nm4QO747pfkY//41/K+d79L/vd7/lLe+3//Xf7l5Avk+rselg0792r/IPSTWiB1FMB+&#10;kRygaIjt1zaaqqC89Uv1i0E9wfq80bUV9cRh5bgqGEtPnF5ivXlHX6zfhDGEZHigg9csOv2qNeq9&#10;UnwNwDT6LSbOkby34ALUTnjtHUgF/flGuDEfm7tD7ePkY0ABHpmA162N7yzDtJwpKYPljz6BdJxz&#10;Uya4pGC4l02ZBlxp24ZwRp8/U6Vq8lm7ZAiDnCaRM4TF4JrMNqPLMTkYQ+vOKlS7XXYCfLWfGeEz&#10;EPM0KNC2l1Wn8uqCOKNRefDKySibwzGmoX68bbL083gQF2yDxXKlDGQxfu8fHZU9W7bKXbffJtd8&#10;80q56KLz5cMf/pC8971/IX/8znfKO97xTnnXu94t7/6T98h7/+wv5YP/8AE549TT5Morr5S77r1P&#10;1m7eLnuxVlDrMGE/NxTIwNhsArp+hB/6huwUP7HPTbhqQt7pBiMyxW8jsdo6NJUSKKga9K4MxrCs&#10;fNOX1wzrDNdHX0leV1NpX+Y8xb5ccribDcaz/jg/8idC9NlNOy9IXSVq3yMteQbeIyXIczVW24L2&#10;X+bB8xHL4Zr+s3/yVe2HqBLoirqIE69r5UBuuI6PbJdtGxbL1790oXzon/+v/Ana3J/82V/J3/37&#10;sXLWF66SxWu2yN4RfrOK/QkvIW0M2lFbSTBCrUXXZdajLNFZuggtC47jWm9Vz3mHmNCPUcco3wmM&#10;SfbtS45NjO0GSnSXatHiYMCc3JzVd6vIbBJwBiDMNnys42vn50otG5CNOvhSNtNhKGkDPMRC9Qqn&#10;jFDnLInqq8dxzOJAnvkPcslNdh+a6Cf99TwX4Sapk9F+X0EqUBOQwdGMrqWOaTAGqTPqlI7AeJ5j&#10;HvShGJO5DuhqqwzkhQfiNJ4+caXizLQZKMty5AKND9Q6wUd6VQUZ7mMwTJmKrAN1wSfS2iJz65qK&#10;oN6s3tkQejDkGkkvU2dHLZoAp7jgFRqBc5FsiWyR+QKskRWLTjGJkpC2My+7/kBNsbfdkdvWjURn&#10;Vn9FmH7Wmz246sNrog61P5OU5T1Y1sZ7JstINYHJBBG0fdPngp98ZZjVXdV6lTwPFMiIjbfc4PRP&#10;HbEN5ZZ4RY8YqmMB2qTmo5DxXJ7lrblBvP0sAPOYxytUKZWF6xKsvKjDNmf1U+T0lXponzrDgrJu&#10;A1BNgPRZ/dbQHB6vMrSHQx8eY6pUETTFKYkPYNV5rMh0qHE6UJtK3lhYDLhlxRtE6mB5Qc61TkNg&#10;GQyviaMffAjScbEE1lGy7hUMN9Yqb4Asn7gua2Ec60jzV/EBkVk9o81rXdf7QhtQow8nbEtpqTJY&#10;LnzgxTqG406iHBhCq7F17Y9ju2Vi9ybZsPwR+dHN35ebr79Ovvfd78l3vvcD+e4tP5QlazbK7tEJ&#10;TUPQN7JiwftppZzNcl4HZXi89cN0HU4P1KjESamhdWBslJesvsh0SoZWiJMlR54CNaIEBlmdd+kb&#10;meYqmIZlZ30gBAZ4KnrfueV1ARTrWBhT67O5NvUlJe4OJqD9PssbrnvyHrLwUcuGl4mkbMuM85xU&#10;GOxrXrN+TPr8FZdqxJQxgKGUZmqnpy6AKtRpu05B2w3skEkdWWJnHax8nYMDbVJfmZ18SUDV4KRk&#10;+hyMYg1oWaIcbHM2fiPdbLLdZCpApiP46tQ5nhtBE+Oya8cW2b5lg6xds0IeuO9uuemGG+S73/mu&#10;XH/d9+TGG26WG2+8RX5w0y1yx213yuLFS2XLtu3Cf5yWtVetF+hl34dB20QMhmph7cw+oc7NKL6h&#10;BZ2aj2pCnQ+5SanfmKCNEFGClUBuHpJ6WEgVGoOTbsxChPlIS8YI+tg34Hde9gw3spWSnKO8P8dw&#10;yU7QYqRPIF9VRbdEGUzYPLHDyoFwRQzjHGq0QvU4B65Zz8yD120cHYH+qb8oxMzfGLwP5PqS/+hr&#10;ZPd2WbroIbnztpvlhuuvl5t+cIvcedf9snj5GhnlP+fkp2ZRhkykcyau6GVGBFTsZAjGOrIeZYk4&#10;VZllaN/g+oS+axshc0leMVf8gIN+chvlwc1Z+7kVPjNYnh28yohTfZ5btDg40XBz1jHzPYgWbEHG&#10;AZEDKEfFwGKXRofmZJizijytDumUB7khgCkmOnjn5EH7NlDqYJmrsRHIyfvcHQXlbdFlmw72X6En&#10;MWiZbhuOU7D8ODOFAW6CZKyzTluGOKESJ6cGBE06mWHAdRYyWARDvAj8E2fOLBWuMxMx9YWHlTum&#10;NH3VRQzrUFcUJISDvIESlOaBsoRyFpMWVaDbVGoKY3eUpMOlTUjGuJ0pWU8un4GJEK67MrimXwUR&#10;3ljec/KcZYGlUGEcr3kLPlnjZCBYAOJRnyytmGiRSlswqraINfDoihM5XSTOmYV2hqfLLgo2wAhx&#10;tIu7iFmrHipBH72slNAQGg1leGbPZP/kP4HRrzth0ZwZiuAt1nuyaTExvyZZ9Vr9IM0XIkmGOcMF&#10;teVjEPtDUjiD5dC80K/d8mFAF84kwmFcWU3aA5Aw62TeGn1hRppinhmT/TQAyLxn5c0FXZYXntkK&#10;+Uuy/Cqv9mbNCY8CeOsm+RpFU9bqIhzwUcddmNHFP2SZd81/F1DEZZW4p7ekmfeeQ0u4Cp9g1t+T&#10;068uUiqHpsep4INeQC6Mr/pVY9YbaL5brZdpNVwpGb03tYiHIdscKkvVg6L0LxtuozJLwcc9t8Gz&#10;Eiemc2pzYWDMTLoztAVAgc5/SpQT2rV9I4Zlp8qDNC5j4pSZa4g4jaYrp1V7Xmf8FJQ3RIRXhC2k&#10;Oe1gy7fWn9d0WZbWnBab39FxrpH4e3hjY/zHSvwnW/wZB44DJt0dbsnZGbkkDtYX+rfS60cLswqP&#10;SsemkaUJ7AjGqyD9KLFQiqQKR0cpBhde9dUf2DO5+pYQw+zkrIFHByeYDeonOWNjxCm0vgI8LVjJ&#10;dhSn7AIX86QdEQvHjCuM7K6pMVxbN+p4hJONWXBKCyNmKF1WsLdfzlXqbxpMxboYx1X40S2tE4Yn&#10;4WZKArSQjfmg9fo6aG7Ca70UoZLwPy3ZOW13uNYStY7TURmtMkAWBgMMzBW7Fn8wwf7pKsoCnU43&#10;Z/1NYO2AxXQE08bkekt/FgHjIH/mgL+5bL81PS7682qj4zK6Z1x27xyTkRGsO/Sbd5CHX/ynWvrV&#10;a6z99PdFfewsmqyC8UrKWjsj44O1kddIIOVhbz98sH/+hfz580IAJXnLjS79jU/QmpLr85znzH1A&#10;u6e6iExRC2aUdcONtPBbvjr4aSquzvz5AXUTa+JlIMxaFeNa7TF8YGCe2C5o30ohJw3Ztc6flPH+&#10;rHlwmXowNiWhxYLk/F8FLJ4sT3hlflV9yYStx9CWJiYxH4/K+N7dMrl3p+wb3YlK3BsSUdjk9IMF&#10;uI1XF+n6DQbKoFPqWEQNQ5rQHjIZlcvBW9aVr/+UvA/huM20GhjCtsE1L39z1/NiZ/rPvqz9GQrY&#10;j0Q3ZhnC2EgTLjNbvAfz2BYtWvS4OTvzYAflAOeDnA0ugYXhwmUCSwOPwdNYOj9045ev2WGDvj8O&#10;axzUOSsuxCyZ5a3qB/kVHd30AXmYZjuK4D1CYcAn14riANUfMS0VwVWVmV0ETZw0fDGkE4hrV+EC&#10;olTIVZEenqX0iyyA0FrAwVLhJ3u45EVqFjALXEftIJqBKbhIwOIJr/YJQ5YZomKDYHTZAEwABWQi&#10;BfUbrU6dfhQRdHFSin2qQFtYoGmhOMlscxpzlstU4XpjFgCdqEMsEZRWxlbOWVnjqiZxFbEdJU4Z&#10;cR/Ay4qvHWB5Dzo8obOEJrpdH+MLMh6giXFBIsBaoNE2Z1E+uqCAYMWQy+c92f0pU0sXaXXsMFNp&#10;Kuym6I2NRabN4/N85fSDfYGLUb6SCINAwXZPCIm0X8APp/oUt8xcMT3lAlMXmUzKKC0ExHBlW3DE&#10;ypEbs+GtFuZAjwJ462ZpoADmGmnhlxE6IZ8t+MAs/12gYkFe6WEgzVptmM/af7LN2UCWUwme1nXa&#10;BTISxljtn4HZg7raMVr7Mlq5OIug2kJbawhPFy/MO+nwuZikHxTLGNI5iwEmb+yMolakY1lpGbPM&#10;vH2XbCc4MNB3rbNQb6gZ9UvZ3FLZP6MfXsvO+DBZt2hWeaYf9AmxStxSPqofBcsKZH9gSAhNoGih&#10;OXKbajezXdWhoThl7jaFJrTLxsgMMWE5b/G9h1lpF0Jw4dWu+/IsckYExJqi4AQS9ZKCGs1J15mC&#10;Zjljl2ftCkpp4/sKO6AH0apwRpxiauBg4NpIL4skcbJ5kBeULJOlyQrGuKKbOagjzlXqbxqMYSpu&#10;lHODlq+8r03hphIC/kERJQRczFm8i2PrkZYIoSwDLYsQNExYZSAbzEcOusFRld2Lr7amtzrxedJY&#10;LWXexaRmm0cpy7timbEd8OfQyp+CVAmcsrW9v0Ff8jWJoF7bGeTz+vQ6NfLIhEk1CP38GZv49wci&#10;k5TkrW7cBXrOTB+vakh/IOLrAp3XEVML9wfr3/2TnG9Z/tTFVFyN2HODrVA8PLwEUpwqMnsMHxis&#10;XWjbyErB/YgZStxlszyQVcQpkxII1HwFVVme+OouuIkSKGvtAolRrraO4YamJ2AdWWkyR5BI1C9D&#10;8tAU0uVs+pXueFpQ6ypeA7IZelNkCqeBofCHE6JuuLqUnekp+7L2ZyjWZylduzGEsbkmuuNtxYm/&#10;Fi1aBBxAm7MIqsDTWDo/dBLma3Zw0nGGiRX6nBUXYpbs8jab6JHAH7xpwzTbUQTvEQo5o92noPoj&#10;pqUiuKoys4ugSSeziJl2FS4gSqVDbkwPz1L6RRZAaC2AtkWTbRgi71rgOkME0QxM0W7OKlxvzAKg&#10;E3XYbs4GeIASJxI33itJfQOl3ZwNCIm0X8APp/oUt8xcMT3NYpiUUV4IXLUXHInLMi9PHgXw1s1S&#10;RQHUMfObs6TVtdcP+g8eGO3TPSScYzmVYOnwigvzgxeURRpND12BPkcUZ6GcVi7OIqi20NYKqMo7&#10;PF28ME/rMLSbs/Aha4iep2Yo+2f0w2vZGR8m6xbNKs7ahibgFtoRxiv9FBYqT8sG9aS/wY+HbJK/&#10;+aafYgm60ihaaA7ahO3ATnWtoTgpLagZNKFdNkZmiAnLeYvvPcxKuxCCC6/2us1Z1xYFJ5CXUUdJ&#10;VxhI192ffEzoYK+UNr6vsAN6EK0KZ8QppgYOBq6N9LJIEiebB3nhJReTFcoKRsn2uDnLFZSvWqmp&#10;NoWbSgiwPeSbebkeZ/Eujq1HWiKEsgy0LELQMGGVgWwwHznoBkNCTWhZ2KYayY7nZGzVaYYUGXox&#10;9aBObaMV698JjoesY0jxD+R8pz8/AzJYoxDBr2Bz/BzK5izHbW7M8ptaumhBdIBLM5gbtKSWkYYz&#10;hlc1pD8Q8Xxp3hBTC/cH1G/9aflTF1Nx5GFL57ODj0JBG18CKa4qcG1lqRIDAvxiP9V24KXgfsQM&#10;Je6yWR7IKuKUSQkEetFQVZYnT1BiVIy2ntKCYEL6gnasnynFfZSId6TnykJ59tA4pop0OZsWpTue&#10;FtS6oq8ZeQ+6RaeBoSEvmh+XsjM9ZagSivlTI7Y+LsoSWlYl4q9FixYBc25zlmAnVaIHZ4srHWgD&#10;w2Bj8eEWMRXEaSBBmSL94KDOiccmHwsLMjgpaTZWZyoNQdj9cK3FI0wc4cgShXtbwPPVw9MopmyI&#10;QiKc1IbDI8qZ8wyarF+VWZ+iGyy1bxaybNSvWFmGXDZjVl4hum/QbmAHRWoGp1BbFliASpiQztB5&#10;UBUeYZE8U5yMF2Oc0jpPzXUwjfmiio8S9jjh5U2Z/LAUjWyoIE7OCBoV0VAOzZlZr0ZVwKCm5VCj&#10;ogRaZpuy7UFu8GW/NZtcKUAebUQ31CDPlNajza8yMx/8IgtIgRHUZpt1pNURw/LD7Bl5FBUXrE4P&#10;Wf1Cpy4sE1R7OdwDjQnJNUDd4k0Rlh8/8nG3gIIOBjgsgr/pxt+o081Z1JsvKiviCoY4i9BQnJQW&#10;VICVtnls9RKoZZG2RhT04uQPDcY893G9lulH0Ea1FVRjPMR9S0jglvXki3EtO5DhVcADlK/NUZ1L&#10;twgqhLwzIeHIY1wT07J8MQoqWeamI5JQdoOWP1/ttgcwIX0PfljrVnavlRyMt1QpWdPgZRu/8ee6&#10;nZqecvu4MTsm+/gf2sfzzQf97VpuyI6PysToHv2JgzHEjyGO8wnTp+HedfKwDojRMiLrpQjX01lq&#10;kIgtdmfhDiedClDlfG+gpmgy+TSgM9SrsYN0IsqDaBqpUyLN4AmVOGVkZBodonJQKGYM1W/twvI9&#10;WFAjxysn72MWUY4lrVQLbbeBn0zF2cpXra6tAo/oIBCP8nZl+nnvhyW20BpFXRDSFfJpMU0RNPSa&#10;LIcnZkWV4FFGnDM/OeY6LcxLpDMgg/Fx3+QYxsG9Og6O7R3BK8ZK/kYA/rj/OD6xX0bHpzA28icN&#10;UJ/wTX/OQDdmabO7JXVGCZvwL9ucJRGR124JDAgNl2+s5ZOvRcdAbJKmtZ7enMka1TkYmQkXrdic&#10;xwEwek6LtMXJQpa62wMY7+wOStEufXHfYj9ibS7r8TFzuN/qO+8tOAnKJFQUgCrXdjUxwbYFYsLl&#10;z2XwDVT9+StS3+UrWnO1VR88tLN39TGOzhKa/0BthghLW2SIx7IeyKJUHKO/pa0NAaHR2s3hZV9g&#10;iGvRosUc3Zwtgl02kB096+TdunIsXxoYMvrBKZQTj00+FhZkcCozjyxS42oRbMGnOuIUlHRUNENw&#10;uznjAx5GR1W6dzAV6yV+6K3TZLK+2Zgvi6cBL2tMHPbJCfjAOmgM2q+h6o2CuoAi/olc3yjJyLgg&#10;0xyQ1jaFslLya9h8RT6VjMtrk7qdjZAlqKbIovSOiENy2mZVzopIhA5R0wDLe5/wHxw47dOBsJA0&#10;wjgrv+LiO6+fmL2BKXL9WR1FVmzRj6vA+OjVqmbRyfsyqV8jkTP2C+0b3j9iyRxxqLIcUEEeyfxl&#10;97FTNbD2y/rCQ9i+STDUScekHlOVKMcUY2MwxmscVF/rpQkXYXmyfZmfKeZ1q/Xr7OJRGp7Gfa3q&#10;0FicCgvzQPyVQF9Y5hH16AL4r21G2VU66OOZZBpvd6Htqb68RJydwCR8cAxJewQTILESPpAhPyyD&#10;rK4Q0wmqBad02RqsPHEEna63SspgfOAG7SSIp8H9k3wApH+QYBw/NcuNW/727OSUfnKWOWD6NDyP&#10;naXchyI8NB0bA1nqyMGDSnuhQe9w0g0HMlR7JNIFps/6MNoJ+z1ofQdxM5fhesR2YzbMlEqWk5Xp&#10;UCEUWEF4sKBa71Pd+lYVlHTSz9jX7ohTO/uDpebhfT7r+4HmU8weoTpCI+5zIDQP7egLTBbc6I4g&#10;7AnAbM6B30qVK0iWwA7LcZFjIDdp+QYWxkUOkQCzzw+rclOW+7W+1tY21Ev5UExJv3I/dT5HhLOg&#10;zfUXGi/CSVymwOAq/coRxxpiU3rNsMAKsshYik6x0Gxz1q6LjsY2YqqaDmC0szso5YXk9pukdLlA&#10;dxYs+4y//sH0cIvkBi332/XfVqhS+utl6OVHFi2m7TPUOTOgZi+DzmtAgqExiyjHViUiNBJq0eLg&#10;xTzYnCVCL/YRsFGPpozLOg15SDigs0A9YjkQpybsDLOlkzc3FALNLhM7ZxPmQ7YQAlMbCNPz0vPJ&#10;+qlO+EXEck02cpvB8oZy1zqwDR7ed4f7nmIJNcFVeDkXmS0YVaI7kCQw5I0P6sp4Y9byqTJMk+Bg&#10;4VpZtrQbkQ+s+tBKfyPRgDioFDV9wCDrnD9loD9noPVfZ8HLM6bVGZMUGFI0B1Ok9BeZ98G8L/rh&#10;OhoBYhXfLdioYSHe60friMytDRaZdRrPb0vQYMTbuIk641cQs75rvtXDlQZS3lmNrUFVCskbwfxG&#10;n87INwaM5brN/FLlDQ3EYDroKW5sVsdMinF8IQsLc7AIBtAfbwdgOOpBRcGuspOsQa1AzhinjXRo&#10;HF5cngkTCKJW5sgcilnve4NbIKEgGr98w8023Tordj+UPcripeCFnZkZ1Cs/lePkvUvRR/pF/xI6&#10;yByMtLwZi7Ex8vR2xCHGzsjrNuSvkM9c4+AQ+9acPLPMUHxK/XYmCBeVnZHnsdxOrK1Ye1GGFEMB&#10;Ha9jyHcKWSzk4jorJHfkwqC3JWcReUwoi8CUbCRZkCW97bC+8NID3FYgE/emoITppKf/0XyQtRNr&#10;K6o7Y4/QfEEP50jotfve9Gi5h6MfuMle66ha1ygbpd9HdR/SGHjHvDLfzqIQkuVzHu69tfYEJgDN&#10;P9aVEz4hwhjEVEaFA+P0RXYCo2PmqIZmITgVmZep+lQBw0h6z3nFWSwllcKJ1HLERTymq2pnCXFU&#10;IjpCWbKzdBUhjTpqdZPTgktNozMoqGSiKrPLIGYId7CfM4+tR1HLTIDare44z1m9Wd3NoG0toMAW&#10;LVok0W7O8oDOAvWI5UCcmrAzzJYuMHSDod2cTU36RcRy7eZsJyBJYMibbsSmaO3N9ZY5WLhWli3t&#10;RvSFs/obiQbEQaWo6QMGWeft5myeWqlhIT57sHE/cmuDR9AcO1QCg7RveJ+dlc3ZIpC8EWiHDy3t&#10;5mw91ArkjHHaSIfG4cXlmTCBIGplfsBtzjIQ/qDd63fuSdZzkEjB0ztz4I66Qv7KsTHy9HbEIcbO&#10;yOs25K+Qz1zj4BD71pw8s9zZZsh2c5ZixTorJHfkwqC3JWcReUwoi8CUbCRZkCW97bC+8NID3FYg&#10;E/emoITppKf/7eZsGdW6RtlkLNV9SNMLmCZmzwgJzb9ineEcGMRURoUD4/RFdgKjY+aohmYhOBVZ&#10;LNcqGEbSe84rTs+NQaVwIlkHWhe48DFdVTtLiKMS0RHKkp2lqwhp1FGrm5wW3FP7oaCSiRLsBJVh&#10;Hwz9sCso00Suf1C71R3nOas3q7sZtK3lENiiRYsk5tnmbK8dOqQLLN6B0JWixTYAxKppO4EyNoEX&#10;F+w92BwS4jwVF0X5BNc/Qn6hK988qNNXlq0uEnpHXg+2aA2kja4I/iRZRDq0ikJZRxNkPkk2g9uz&#10;FDhrmVWptiLZFAcH1+i2Y+b5TmXTU8YcGGiT/U9/Z4ybffQnxJWQ+1jvu9O8jNkMRX2BPKL7crtw&#10;Ts9WMbXeexzLJCbDKGOiJXhMOrY7Qlo6UAPG6BiEvuobtP7QSd86I+iPmB/9g2adncD47MElI/NS&#10;HVc1L84+YDqoL4xpzlJOqR5uVKhm7ZSklZgzhRCX2eZ1nWwOS5UfFkK/3Xenn+vh5RjPsVquPSO2&#10;Sx3UZYzrrRMY7XWufoTwFGJZ6+e59SIYwbINcyKvu8D1FHUFPYVyTiNOb1LVkE7QvCitHOLxLMtr&#10;dzU9gMrKLKMqY76hNJwoFr429c/zZ7T2Z20wb4fk0EBTGXEqswE8L7H/TKoMMnaVYhVIbUdBX528&#10;hZdly+wfbneaOvr1Ifjv7aQ4Xk3HJ4A6qCu0P78fJtyk96Fe4WVh7c/G3GyMBK2c+gNTOvtF7l9E&#10;hsfEicwu9NqYBTlDVCc0kXGoLE45q76mwZh4biBzaV5lxIn1m4/lxk7wtN3RTCqNYIW+lMevPFbZ&#10;G0Iq1RuxE1SGfZDsItsDqMnZKzQdTmRxLu5XYxquzdRmd4E5inctWhy8mCebswHs1Nqx+4MnrzIf&#10;sDWgKyiTM06vOjqgLNtN3tBEJod7Nj1AA33L/LSFUc7Y/16tWRrTYxsIrrMK1x8vEMhebcZAWtiz&#10;ybrIboDXepj9MotIh1ah5cjFs9N9UdbrL6Nesnv6OG1nyV4RNDIfzGcdc8kMcVg5bvoIdrMy532I&#10;KoHhjA8Xel0mTkb1ku3Iyfvpw9Q3sU12RpY23JeRxaNcyhsLswnNXfDLGDZm1b9uvmnqEqcH1YKT&#10;sxNcJl4Ax8zKHJwucl0slzCGqN6ibgs22aoPZcYo3+dA6khPsJ/UUYVL5ZJxSB6aRlnW+p/7kOdr&#10;ujD9eR7dXj0oktdzWlrDA/NNh7SswROwfjuPM/UxRKSji54kYscbwsSLZRizVzCFsqw3jwlMoSyT&#10;p/c6802H3vQiJksz6DbYGQXvcCqzNzCBMc9PYOFoCsiW9QTmtsoI9nkk5VNphg34oD71guB7lKcy&#10;pw3qcF0N9Q3AagHUF7MflMulzH7AZEpeW1BfMD2xPyEiBTVmMmUWxhgGDAjUpCzpz6hSKWQpI6aR&#10;SUR65xToT8yu6MF/6PM8Z3M8ySiTMGQRlZhpwVQGH0JYU6gnnjZiiKFID0inibVZbDEkO9R2HtMr&#10;ynlwtmgxH9Fuziqjjkx2BWVyxulVRweUZbvJG5rI5HDPpgdooG+Zn/GDbv6gYf73as3SmJ52c1bL&#10;MdtwinxR1usvo16ye/o4bWfJXhE0Mh/MZx1zyQxxWDlu+gh2o809/CXBcMaHC70uEyejesl25OT9&#10;9GHqm9gmOyNLG+7LyOJRLu3mbD1UC07OTnCZfMOnyKzMweki18VyCWOI6i3qtmCTrfpQZozyfQ6k&#10;jvQE+0kdVbhULhmH5KFpxHJ5/3Mf8nxNF2Yjz6PbrAdF8npOS2t4YG+bs4GdJTuA6dlGArtIV1Dw&#10;oRlMvFiGMXsFUyjLuvKYwBTKMnl6r7N2c9aY5yewcDQFZMt6AnNbZQT7PJLyqTTDBnxQn3pB8D3K&#10;U5nTBnW4rob6BmC1AOqL2Q/K5VJmP2AyJa8tqC+YntifEJGCGjOZMgtjDAMGBGpSlvRnVKkUspQR&#10;08gkIr1zCvQnZlf04D/0eZ6zOZ5klEkYsohKzLRgKoMPIawp1BNPGzHEUKQHpNPE2iy2GJIdajuP&#10;6RXlPDhbtJiPmFebs+xn2uF4bUGNoWk0fWemwYg65g828QK8blBwOzXRRQRB1ZUlSif0GBWL72vY&#10;HZF0Zj/OZ06N60Uz5I355o9tACGM8SYWEOsOzNIHanhTFHXFeiysHipRke+erhtUn28ygV7OymyD&#10;r7udZlI1CAmZLddB9g1VQGXGuNyUhSOIlzjTKPoUAhPQqNgxJU4xow2hKjVBYJ+IVYBF34s0oU7o&#10;LJPrKvXNbmqHgNw388+vcQoSKXh+Y04fqgmnnBpSYo6ybJmDQlVvTEdRpsx0mhQgzyNLyzopspme&#10;fhD7GPc3/+mbmN19UAnmIVx3h0t2TmHlwtdAhgUSes1wUDcCo83Z3qHaSkzB4sp1Vi+fAETzeudN&#10;CG8AFY/SxuwNebrUz4P40R2Uz8uhoCNBnIyqu15/Jd0MgyY6Msh1ByWr7HR0RkgPJwrlQYY4Ywp5&#10;fJYuCjPOB0T+et5TnCXQshI+DMqNTGfg9GBavA3EnE3QvPlh1x0zGmRi3/M3gYxxXGdlTQFd8VGy&#10;4VYGY60fTXGa5ml7SwGJrDy7SVu5NJOFRFSWdfXoxMk4IKiHkX610Q2UKaUp0zT3AtOZMZRdfhWz&#10;dASbZfYEiKd0OFu0mG+YX5uzJDthuO4FWVolO2x8DwaZKjwmZunBD4t5srqoR3DEnhESFjfsqKis&#10;LLdpEwO8IhFDeooyuyOSpt2M0UOMbtwEv8gGmjNfw8ZPxhCujG2XmMlEflhcJ1T1VFkP9Sj2D8Qp&#10;xE4Pqo/lCOo/eSn8jmDMzn5Oy5ugWn0pHD0i6NGyiZiVW4guw8KLh4cmWdar94gqIUhXOH3E2uI6&#10;4sZQmXH8NKzHJkH+B+IC47LIBHuH69CxJPRNCwsCswpmPMFkXi1cD8j4kZbtHaoJJy+vmDgFiTRM&#10;pCw/fUBbQa/qNk81PoeFxWNozjhNOV0ZpqM4jtfpGjRcb12/I+N+19mHuMzM76Zw3fWkuozlWIYF&#10;6rwdyPuekSlDnv06s+TIwyyvVk/KglwXQDRLpwzhvaKkRwMydoalsbYWt79skzYc3ZHryYh2U2A5&#10;XtndzzxfvcD19ka3Fbcjb0tKSHUGJbrTDuQf5MG7jggOxOWmZUJq2k7pI5nGafpHrD1m78hTe35T&#10;xEmlB4LcZM+o+NUHkLJydMSAfM0Y4ocJmFVmeenihMmbv76RZ8zHLhu/rJ+EBIFUYHq6w4WLrB4p&#10;qZlEylqZ9cikcGpeNB7bWYqwuonGqC5wOTJeM5NxHFmP7nZS0NyoTWNnG5Qv+hMzaAvsFUhDHSWq&#10;bostMTqCXN7u7b4nhDR1bNFivmH+bc5G7BXso3WsByPL9Ae+IuMB3QjpQE3WK0Ji6rWHLTKlLLep&#10;kwNCYnqKMpsjpKBtJf0wWp55HeIaaM98jSYxJcOjox6IVR2RfZXvZDuOL7MJ3Kv8aJ62MzQvnMjB&#10;ubI52xdUhypJswvMcn4wJMlIp7clYxCJ4EFlTh+xtriOfFMoZhwfp+sTsQqwWAbGohBRDvPwKmI9&#10;3jftPgjMFST9ifNnLB+DQr2FPKYjWKDOAcGshoN1hiMNk3T79WMp2QmWtvpQGdhYT6+I9db1O7J5&#10;v4vbPdkcse46GlIxSpzK1IhekSlAnjO6sohBrppnsjmK6UPgEGF2ra3l6whvh4ijjIl2Qa4nI9qN&#10;raaoIb+3eMuzxXW20F0ihVh3c7pfdK3ASKozYsl62mHlwYN3HREc8bLze2VXUKYbB4fBaC5rAUN+&#10;s7YTc1CYhqq87ZAhsEcgZeXoCEb3Yct8DH0xW5+QQWDIULsxO6Aomo0qRs9TRkgVGBI2ggsXWTxS&#10;EsbBI2Ulxc7IJHFqXjSdY4tAuYSy1/LvANUa5JLswWa/oB3f4Od1J6hHQc4ZclFir0AalFlhzeE2&#10;LLaGuR9527f7nhDS1LFFi/mGdnM2sB6MLJML9irjgcUI6UBN1itCYuotDHoVZbnNdnO2Ll0cX2YT&#10;uFf50TxtZ2heuMAE283Z/GBIkpFOb0vGIBLBg8qcPmJtcR35plDMOD5O1ydiFWCxDIxFIaIc5uFV&#10;xHq8b9p9EJgrSPoT589YPgaFegt5TEewQJ0DglkNB+sMRxom6fbrx1KyEyytb4hVHi4b6+kVsd66&#10;fkc273dxuyebI9ZdR0MqRolTmRrRKzIFyHNGVxYxyFXzTDZHMX0IHCLMrrW1fB3h7RBxlDHRLsj1&#10;ZES7sdUUNeT3Fm95trjOFrpLpBDrbk73i64VGEl1RixZTzusPHjwriOCI152fq/sCsp04+AwGM1l&#10;LWDIb9Z2Yg4K01CVtx0yBPYIpKwcHcHoPmyZj6EvZusTMggMGWo3ZgcURbNRxeh5ygipAkPCRnDh&#10;IotHSsI4eKSspNgZmSROzYumc2wRKJdQ9lr+HaBag1ySPdjsF7TTbs7melJs0WK+4aDanHWwr8bs&#10;DArUkQv3iGXFFHH2g6CHA1ams0ZhHNOUvSFKqb7Qp5ghvIH2eNDMHqh8gZUdnRDboSzs63UTFNM2&#10;Tzdz0Hwz/2CxTJmvmPX+xrlJSwwBahynAkN4A7io1X7MMhAW9MdtKSXuQWVOH7G2cj3VbRCRA7Ae&#10;mw4slENKIMk0Yl3xog9/XdBZ72zCPRukd7FOYzVkNtDMeizVjZ3AXLNt+MLayTCLa6anV8R6U33O&#10;Gfc7ZxqZz4HdEevsxs7IJHFy9o4oMeeODizkNbeuWnqBmXNdIXCooF1rc74xG+etOXI9ykqb6cTO&#10;aCbVDbG9eno9FFiS6oyydJp2WDkZGd4BwZmsXpzd0ilcrhvnIlJ+gj2XwczD68bqJwT2CLaD8jET&#10;UD/DmtmeH9AK9WvdvbpO6U5sBtrtJVkumh/Wi6JDMxNTk/YAJqiyeFQlBouUhU7sjkwap96Kp7uE&#10;AeVChZmleqgEZLtLzhzUvjOEdUIsjxNDAstoos1BXb6+4HWgxXSwEB2Qz3wKaRtDk+Q6YuIUhFq0&#10;mD+YV5uzxPC7GS32ykEh6PMBRgcZsh4u0YS9I0qd+RQG4zhOWY/C4MkFVnwfju4o22uSJka/6WYA&#10;mneWg09uESsPiWnEEvVSMww1jlNGC54ZqLHcjjOBLtF9Itbq9RSzvDlEDt4LRVKtB3ZjFYX+WGAQ&#10;qEVab9dk8xRxbvM8pkPnHsp+dmI3sG3Y+GUbWykd5CAR6437GFnud2QsX4fQzsPRHbHOFHuHpsSp&#10;e19LISRURvXRgZqmT18d/fs7CIQ6UzJP0X2QaAYvh17ZHc0lOyG22YmGVAzZHalUVdqB8s7I8E4I&#10;6ULd4GRsBEvbjPMBc9PnzCOtGw3qA9YyUscgQR/zD3ZMhVdYaeQ6JQK9HZaYtdOGUFFnD7Ak6SNX&#10;6OwVKR3GOiuDRVl7HftDqKqcIXz6oKaY9VAJrfzZg/lgbIKsbWuCTok8vpOMAzJcTyh7TBfYa5+r&#10;IOTJ9UxbX4sWs4h5tzk7fOSDRzPOBPrTH6fqPXUnpDTH7AwMmXaUB1I9mmhwNLc585iGD5xAMvoE&#10;F9hwYyGWqJeaWZTrc9YcGQri0ia9rjrRZYeJ2McUq7B+mNdjxhCfRlVv8W6uYTDeVbXEIXnoTKJ/&#10;S7GfndgNqTQxZwJlG6n+FjOWrYO3czs6I9bnnG3AB/hvtM3XjHwT1BmFm99zwfd+kddXPk7Z0Ru8&#10;HOrYP6avwRH7U+agkbJRZH6gLeHI41IIcd4+O8qWEcs3ZYt+Mb3Sy1tF+RgcoA1tKNucneplc5ax&#10;gd4WI2ZjSCACA2cOuRU74pAie0EqfYoziZS9mNMDqyfmYNFMIaWsncwnqNeBdYhlOsk5IJNVRBP5&#10;FKaTtkWLAwvt5mxX+IDRlDOB/vTHqXpP3QkpzTE7wxch5YWQHU00OJrbnHlMwwdOaBnxwByz4cZC&#10;LFEvNbMo1+esOTIUxKVNel11ossOE7GPKVZh/TCvx4whPo2q3uLdXMNgvKtqiUPy0JlE/5ZiPzux&#10;G1JpYs4EyjZS/S1mLFsHb+d2dEaszznbgA/w31jchG03Z7vBy6GO/WP6GhyxP2UOGikbReYH2hKO&#10;PC6FEOfts6NsGbF8U7boF9MrvbxVlI/BAdrQhtrN2U5IpU9xJpGyF3N6YPXEHCyaKaSUtZP5BPU6&#10;sA6xTCc5B2Syimgin8J00rZocWCh3ZxtBB80mvBgQCrfZXaCyZQXQjzmH5rmuQM4odWxoJ9Mo7nk&#10;4FGpx8ChOjF0xCUds7wpFG+AOIeBss061qNap51SeUzOashsI+UR2T/qU09Pb1PEuZi+xbI2Zzek&#10;0jhnAik7qX4XM5XGkYoj68HW7f2il3QzC9jWTupEvqON2CJj3+c7LB9+9AcvixTnClK+OQeNlI2c&#10;qSOP74QmMjFivb2wOXqTbpFGXvblI48bHDh2ZZuzYWNWCTPdLUYS2VhZpI6NZBdNg0dsczq2U3pi&#10;zjRSNsucJqBi5qqoucKeTHu7yhyfq3D/mvoJmXmRrxYt5gfazdlG8AGnCQ8WpPKeYhXZsg0DuTIc&#10;8xPl/PaTD6TxiS3FDvpTsc5hQGsOPtZxcCjnzjlbSPni3IezMz+qcjOJlL0yO0OlsrrkdZ7SmUcU&#10;GbcBDXL5ocEtwn7piOOM8w/FHMTHIFDUbhwEBqU3pSdmeWOWTMl1YxVZbNS+o9ASh43ItnY6p2/I&#10;OoNMxhbF8pir5RL5VqjfEDZwn2O9RaaOoswgUNbZK7uj9xQt0shLMV77xOGDRDz++j8ttX9cyrge&#10;rGYJEhywz8OF+5/iIJHS35TTxIDVDQXJNkbONcS+dfMxxBfy1KJFi+mg3ZxtBB9wmvBgQSrvKVbB&#10;RZseGMiV4ZifKOe3n3wgjU9sKXbQn4p1DgNac/CxjoNDOXfO2ULKF6c/nNgDih9VuZlEyl6ZnaFS&#10;WV3yOk/pzCOKjNuABrn80OAWYb90xHHG+YdiDuJjEChqNw4Cg9Kb0hOz3Zy1TufEONRuznZBuUzm&#10;YrlEvhXqN4QN3OdYb5GpoygzCJR19sru6D1FizTyUozXPnH4IBGPv+3mbAruf4qDREp/U04TA1Y3&#10;FCTbGDnXEPvWzccQX8hTixYtpoN2c7YxfNBpwoMJqfynWT7yuPmMOB9l9oJE+ngSTzBeoFZZFC+o&#10;HhhSdoscDEoZoO5wzB5KPkWsO6qyM4lgQ+ugjs2hKXDKiRz1yeEAtuIj9gEH43POP+TeF/PFY/rI&#10;tRfZL1K6yuwFqfQzwRxZaNyOSoykAmcDKT+6scX8QKivjm1v0Mh1dzti2SJ7QSp9JzZ5A6aIlETM&#10;+YSU/zGHg6JV35wthxsHg3L7z8m4iEG+HuUEgQP0dfhw/+s4KKR098M+Mc3kQ0dtO3POBZR9asA5&#10;n6cWLeYf2s3ZHoHpv3AUB6IUZwbNrTSTmh5iG1UWFk/RMf9RzWs9+wHS+YQXl2FfzFX17U4GU6JH&#10;pt+Yf4IhMBzTQ9CVYpAYLrwQq8yOgo/5kUpjHDSCXthXDsCWqUIuBsFwDB55PpN2A01m/iLKZTFv&#10;Gjpd5Nrr2QtS6VNsimra+EjF98vsiMu4AXFC+sEi9qw7YulubDE/EOqr1Nay9kYOCMESGB2RvY4M&#10;R66lKeI0g6QhFVPH+YDMX5ySVKlhgJaM8RGH5+wX9TriGM87f3vWf3+2M0KCMhuknHtwv7txUEjp&#10;7oe9Ikqb1RU5B1FuV3WcM/67L8bsgI91xKlIyOds0aJFP2g3Z3sEhqPCURyIUpwZNLfSXHIwKNtD&#10;KWHAzliIOxAQ56cb+0BcdtOiqso4PVABdPJQ3R0YpKcH6glHptePYcFz0pnZUfEzLV/kIBF0wgfl&#10;gOxk+ZouwzF45PnMjpLtXGb+o5jTQSEuozr2g5SemL2gmDY+ynHTYXaU2lA3WvrBIvasN8Qp63iw&#10;YD7nOfhd294GmyfTGB0Ju7XE0btPcZpBMx2a4nxByvcyh4OU5TpOB/U6YgtofjkZ2Q1xgkzLYDA4&#10;TU0Q+9+Jg0JKdz/sFSkd5BxE3LY6cc757z7lTI7zIE5FFtK1aNGiH7Sbsz0Cw1HhKA5EKc4Mmltp&#10;LjkYlO2hlDBgZyzEHQiI89ONfSAuu2lRVWWcHqgAOnmo7g4M0tMD9YQj0+vHsOA56czsqPiZli9y&#10;kAg64YNyQHayfE2X4Rg88nxmR8l2LjP/UczpoBCXUR37QUpPzF5QTBsf5bjpMDtKbagbLf1gEXvW&#10;G+KUdTxYMJ/zHPyubW+DzZNpjI6E3Vri6N2nOM2gmQ5Ncb4g5XuZw0HKch2ng3odsQU0v5yM7IY4&#10;QaZlMBicpiaI/e/EQSGlux/2ipQOcg4ibludOOf8d59yJsd5EKciC+latGjRD9rN2R6B4ahwzMZA&#10;VLZab7m55OBQtZkdGLh5HFio5jfNPsEyGxhVnXIwSNkocjCgHmP5GA5y+93Y6UjJFzlIBJ1aB2VO&#10;H1Sbqu+mHKQvaeQ2/IjDjC3SSJVVmf1iUHqIsq6ZY6UN65HFVuLnFnJP63mw4ADIc7mtzWB7y0ur&#10;dJR8qBBHnrop4jSDZjo0xfmElP8xh4OU5TrOLPqyhvaasbeUcxRxPlIcJFL6e2W/mG76YQD+xe2r&#10;zDmfh9jHQPjNMb6Qj5gF+RYtWvSDdnO2Z9jC04/ZGIDioa+zB80lB4+UbeeBhFT+ypwmoomv8hDU&#10;E3NVgwF08sj0lziIvGegrpjDRNl2Z9YdKdmcM4WZtVPQjpMRue1Ak55puJ0UZwuzabsXlMurzLmG&#10;lI+Dpx12N79QzEdnHug4EPIJ/zmOOoeWH+8DdpjdnPFRjOsF5bSDYjq0zBb9IFWSKQ4HvVvsPcXc&#10;RpyfFGcKKVudeLAg5Dces7Nx2znXUfK3nJeYBdkWA0EoW31+KpRziwMV7eZszygvQIcPtxyzHs0l&#10;Zw6zbX8YiPM4U/mE3mhwLm96daclHSyg14/YFo7ZAK06B4dYa3eWj5RMzpnGsOzkUItxW4g4bF9m&#10;H57nMucyUv7GnItI+TkIHghI5asTW7SoQ6q91LEfpPQMgunQMlv0g1RJxmwxfKTqwTmTSNmr48EG&#10;5Jlr4GwdPF/LIPYf9DxV8uZs0T/Sz1ExWxyYaDdnewY6RDhma+BxyzHr0Vxy5jDb9oeBOI8zlU/o&#10;5WAcmBqoO9OSDhbQ60dsC8dsgFadg0OstTvLR0om50xjWHZyqMW4LUQcti+zD89zmXMZKX9jzkWk&#10;/BwEDwSk8tWJLVrUIdVe6tgPUnoGwXRomS36QaokY7YYPlL14JxJpOzV8WAD8sw1cLYOnq9lEPsP&#10;ep4qeXO26B/p56iYLQ5MtJuzPWP2B56yBzGL6BzbYpAYZjkHOxyYI6YGbhIn44yBumErOixsuFCr&#10;OA0uu6pxBnlgI9kWDzpYXef5T3GuIeUjOR+Q8rtfHkhI5a+OBxIO5LzNJsrlmmK/SOmaPrMDt9VY&#10;Y4t+kSpNssXsIFUXzmEgZbfMgxEHSv7jfIA6qEYsxLfoGaEc42enbsQpJG5xIOBRbXX2CpZYzOEi&#10;s+ydsnQUkUkHtjjg4INyJx4k9a+5RH7zvjFdxGU3KB6MOFjzH7XFBIvlUuZsIOWHc74g5XuvPBBR&#10;yiPbX9wWnZnMADAgNdNDnKc54dABhHLZxpwOUvqcTVFNG4+93tw9tsWg4CXalursI66LmMNCynbM&#10;FvMbpfrMBtUoLGOLxkD5Feeq5sTJ2GLeo92c7RkssZjDRWbZO2TpKCKTDmxxwCEekOt4kNS/5hL5&#10;zfvGdBGX3aB4MOJgzX/UFhMslkuZs4GUH875gpTvvfJARCmPbH9xW3RmMgPAgNRMD3Ge5oRDBxDK&#10;ZRtzOkjpczZFNW089npz99gWg4KXaFuqs4+4LmIOCynbMVvMb5TqMxtUo7CMLRoD5Vecq5oTJ2OL&#10;eY92c7YvsNScw4VZrXbK+JhN/1rMJsp1H/NgAFp/qU9MD6UyhM4KyzJJthgsUmVMzjWU2mMNq/mI&#10;OUyk7DvnE1L+98IDFSF/iTboxCnIDQCuT3XOBjwvMVsMHoMu10HVWVFPqr1P10KLFnMXxfafc1hI&#10;2Y7ZYnBIlS85DARbGE8rHKofBwBQZsl5qke2ZT7/oZuzbVX2iuGXGLpcfiQ6Y0YcuX/D9bFFi9lF&#10;qi9MB6W+BJ0VlmUytpgZpMraOZcAf9A+Cu2xEwv5iDkspGzHnG9I5aEJD2SEPKbaXyBOQW4AcH2D&#10;1NkT3G7MFgcfrO5T7d2OFi0OZMTj3zBbe24zPobvx4GOuEzLHAaCLYynFRZ8IVt0BMosOU/1wRbz&#10;G+0nZ+cBbFiLjkRHLDAc7YB4MAH1jLrP6zzmwYRB5r2sqylbzCzmQ5nDp/K43IXF/DiHiZR9cj4j&#10;lZ9OPJCR5zPV/kicgswgkNubPcy2/Razh7j9pdu7HS06Iy7HFvMPcf0Nsw5zm/ExfD8IWEZ/P/AQ&#10;l2eKw0LKdswWjVCen6bBFvMb7ebsPIANb9GR6IgFhqMdGA8moJ5R93mdxzyYMMi8l3U1ZYuZxXwo&#10;c/hUHpe7sJgf5zCRsk/OZ6Ty04kHMvJ8ptofiVOQGQRye7OH2bbfYvYQt790e7ejRWfE5dhi/iGu&#10;v2HWYW4zPobvBwHL6O8HHuLyTHFYSNmO2aIRyvPTNNhifuNR4bXFHAa6WvFIdMQUi4Nj21lnFrNV&#10;3sEW67vMofrRD+aLf03YokUJ6IOpcTnJSntyzhbmgg+DQJyPJjwYgHyizZHe/vxe4w6acmhxYCNq&#10;z1FbL1CPFp0RlWNbWvMQs1V/3r9wZH1tNvyAtVK/P3BgZZnna/hla4htx2zRM6J22i9xCspazFe0&#10;m7PzAOhu1aPUGVPESVMX2WKwSJVxHWcAXs+hztN1P5cQ+xVzrmMu+Br7MJt+tGiGYp/sxGrdOmcT&#10;c8GH6SIuyyY8GBDll20v5kFTBi0OfHh7To+5Sj1adEZejsYW8wPlenMOC96/cGR9bbg+ZLmu9Pv5&#10;jixnpXx5eIt5DdQlWajbBsTJ2GLeY05szrIpxWxhKJZLzRF1zDJxMkIuZ4vBAeXsR1TuWvYI68xB&#10;AHpoq2Rb7ZMDsRXrGbSuMoeJlH1yriL3Ues4um8xV5H3x27M63Iu1elc8qVfxGXahMPGbNiN81vm&#10;bGA2bbc4MBG36fSYq9SjRWcUy7IFMC+KI3ZyNhz1/oUj6nPD9CW2W2QQmDfwcgtkBgr5CdT4Ft0R&#10;leVcRqqOa4hTSNTiQEC7OTuHUSyXmqPUQWPiZIRczhaDA8rZj6jctewR1pmDAPTQVsm22icHYivW&#10;M2hdZQ4TKfvkXEXuo9ZxdN9iriLvj92Y1+VcqtO55Eu/iMu0CYeN2bAb57fM2cBs2m5xYCJu0+kx&#10;V6lHi84olmULYF4UR+zkbDjq/QtH1OeG6Utst8ggMG/g5RbIDBTyE6jxLbojKsu5jFQd1xCnkKjF&#10;gYBZ35z1NlVgiDvYwXKoZ3Sg0OqIU07IthgcUMJZOaeIU6nsU5wGgp06DsQG0xd0TUdfriPt60wj&#10;t9+dcwW5T+Uyc84tf1vkSNdXmXEd52wxGKTKthOHhdmy6yjbdw4TZrPSJ4buR4sDB3FbDiy3r5h6&#10;tOiMUnnOSol5XdkxaygXQ8wIiaAhI3ZstrxBTSX63LB8UUsJ+0aTmdvwsgLpcGA6P4Eq36KIUIbO&#10;SnmRcxixvwniZGxxQGHWNmfzNlVubCGcMiY6JLjF4VtOoexNPcNRKMOcOOXUFDMB1z2TNuYaUL48&#10;Qjl3I045s3Iip4Ggu47Ts2Fp0zr7haev6s11T0d/N8Q2Otkn5wrSvpbZYm4iVVdl5m3O2WJwSJVv&#10;HYeJlH3y4EGqL1R4kJVJi+ki6ktoP2SyXTn1ODAQ5XzAeSprHqz27gj1VKizYfsAFIoAp4jVNhUf&#10;w4I61oHDBvJeLhtwWL7QVMq+MQjNWajzyrT/NRx42VKfc/YQe9HMG0igPJzJsopoGsk5CvpY9tnZ&#10;4oBEuzmbwS0O33IKZW/qGY5CGebEKaemmAm47pm0MdeA8uURyrkbccqZlRM5DQTddZyeDUub1tkv&#10;PH1Vb657Ovq7IbbRyT45V5D2tcwWcxOpuiozb3POFoNDqnzrOEyk7JMHD1J9ocKDrExaTBdRX0L7&#10;IZPtyqnHgYEo5wPOU1nzYLV3R6inQp0N2wegUAQ4Ray2qfgYFtSxDhw2kPdy2YDD8oWmUvaNQWjO&#10;Qp1Xpv2v4cDLlvqcs4fYi2beQALl4UyWVUTTSM5R0Meyz84WByTm4OYsGcUH+ZkHLaU4TJjNsgfd&#10;GZddkTjlVOlBw/WWeaAjXd6diFPOQZRT0FvH6dmwtIPTW6/P2Z/eXpDb6GyfnCuo9zfmsH02my26&#10;o77+PC5ni8ED5Zos6xSHhZRt58GDVJ+oZXS0aJFG1I9SbShFPeY3olwjT/n14JBpjzhMhHpK1NtQ&#10;PVGDOAUW/CmzcgzaV9fYC4cN5DtRJsPyBSaL9gsMQgPAjOSm4m9DDtSbsl7n8BFbj5ldwcc6Fsqn&#10;hhAMnOuYT762mA5mcXM23UmMjA8M8jOL2CAtxhwekPNw9ONBlCLOS8wetDWH6y3zwIbWE8q0F+KU&#10;cxDlFPTWcVo2mL6kb/p60/qc/ettitxG0j454z70inp/Yw7L56rdFp2Rrj+csjhji5lBuZw7cVhI&#10;2XYePCj3icY8yMqpRVOgXaB9lFnXhvyY72AOlFne7H6wyKzo3XAR8lVmOIYG2IyZ9MlZOgYH6or1&#10;NuVsIPczPoblD6ohIiwr87BBgGoGpCogaMz87ZED9Ea1Rboz32YBsXVjybcE4/iuDEeLFnMFc/ST&#10;s2QuMxzQUMz5jHJenDOFYdiYa0Ab5ZG11+7EyZiVFTkNRLpTnI6NlD4SpyDRD3Kfkrqn4W9nxLqN&#10;ne2TcwG5Pyl/Yw7L56rdFo1QKbcyW8wsUmVe5rCQsh3zYIHlN+4XTdmiRWfE/alIHsWwAwMzm6uZ&#10;09wdVmfVY8jecNzpxBn3KM67HbnNFA9uaCngVMdBgGoGpKoIOJia92qZHYPFzGnuDV7OOXFE+cep&#10;lrFcHSEY2KLF3EC7OZuBhmLOZ5Tz4pwpDMPGXAPaKI+svXYnTsasrMhpINKd4nRspPSROAWJfpD7&#10;lNQ9DX87I9Zt7GyfnAvI/Un5G3NYPlfttmiESrmV2WJmkSrzMoeFlO2YBwssv3G/aMoWLToj7k9F&#10;8iiGHRiY2VzNnObusDqrHkP2huNOJ864R3He7chtpnhwQ0sBpzoOAlQzIFVFwMHUvFfL7BgsZk5z&#10;b/Byzokjyj9OtYzl6gjBwBYt5gZmbXPWwX6R6iz4yzi3QIditjhYgVYatdfOxElTDLzdBN1pe/2j&#10;rM85fd9dB/SFIw+bCcT6c5t+lOPnFuBhog5SHDbU5izYnb8I9ZSVW8z5gPnocx3KeXEOEyn7zoML&#10;6BnaN3rhwVpWLaaDuN207ac5Zru8zHZ8zAy66FU3cHIOHepAA84XDM9ftYTT8CxOF3TWmJr/CtRj&#10;vuSrP3j+YuoZ+W/KZNmRQVuLFnMJs745S7BroI8EljrOnOk36qXSfYvDjC0OLqAd+JG11ypxUtmZ&#10;RbAzIHupfJCDg/sYs4QGIt2RJ46PaSgcEoLPiTpIcfiYy2U3F+HtLcX5gPnoczeU83Sg5Gt+Iq+F&#10;6EiMdeSBi7wUWhyoZTDf6ncu+DpTPpTGlZhZPZFzBWW/nPMNKO9wzH3MVlkHe6FtJhmkDgYk84ky&#10;qCfjTawIllt+tGgxFzEnNmdjWL9Cl8kYImYd1tOLvhk9rsXBiLz+U22DnI9to5IH57DgxaZmYz80&#10;tiFMQeroUdEQ4b6BUb6TDEeL+YKobuddvcFftDnlHPTdXVP3GsPzErPFXILWCiq1zAMTcTuMOV0M&#10;UtcwEPs7X3zuBfMhXwdy+edIjS1OnCgRscXgEJX1nCvbcr2DoT2Yv7MF88VLzNkCiAukLZgWBwDa&#10;zdnGsB5f9M3ocS0ORuT1n2ob5HxsG5U8OIcFLzY1G/uhsQ1hClJHj4qGCPcNjPKdZDhazBdEdTvv&#10;6g3+os0p56Dv7pq61xiel5gt5hK0VlCpZR6YiNthzOlikLqGgdjf+eJzL5gP+TqQyz9Hamxx4kSJ&#10;iC0Gh6is51zZlusdDO3B/J0tmC9eYs4WQFwgbcG0OAAw5zZniWzQzsiwEDlbCE5UfQvOke2IcJDD&#10;20CZ8xChTWdtfNh5UfPB/r6I9KWrG+Zr+fDwBgpqMJ20dYh9iqj5hNcpBqkWLYYHb3Vzr/WpRzg5&#10;e4OmDmwxF8ERLzkOgnMR8Czpc3dAhnKZfMx+UdYzHV3DQspnssXwcDCUd+ib+/bl3O8MfdDZtr+B&#10;wss3K+dZh9dxIH2KWPBXD5Vq0aJFixnBHN2cdUYDYkzKmOiQkPAhwWF71eJAh3YCe52ttkX76sNw&#10;oX0q3pTNFtD0JwglAdmao0vCBnAd09XjgB4v3wTL4wtCB2q9RYsDAegaBc4P0NGYLeqgJcTxL8G5&#10;iJSfZHfUpZtOPj19zLmMlL/OFi2agd1Gu04naP/aJ/uwrnQWN2kH1QdblBGXrTIcs4fQYCJWfIxp&#10;KVq0aNFiRtBuzjZCwocEh+1ViwMd2gnsdbbaFu2rD8OF9ql2c7ZISzEw6y1aHAhA1yhwfoCOxmxR&#10;By0hjn8JzkWk/CS7oy7ddPLp6WPOZaT8dbZo0QzsNtp1OkH7V7s5OxuIy1YZjtlDaDARKz7GtBQt&#10;WrRoMSOYm5uzztSgWGAuO3NI2a1O3iROIU2LFtPHQdu+NKvIc9iY3TeFhXOgLZzrywEpsvLyQxUq&#10;p4OgM3BaYPrAWGdHTtv/Fi0OTKB7FPrK3Efe/5Vt3+6KuH4LnINll/QzsBNMprq2nF778PQpzkVE&#10;/jHvWf7JFoNDXK5lzm94s9Gm0wHsW7YpOxUx2qRF/GD6YIsy4rKNOTuwxlL0xcfhYjvIaKlatGjR&#10;YkYwJzdnHclBsUIdV2cQKZvpgRunkKZFi/4Rt6mYOAWJAxyaVeQ5LJILm7O6QUsBkysDqQplxqNW&#10;uAcUdEbsHUjDdCU9dYtAnIwtWrRIwrpI1GfmBeins0U3oGbtiOpZiWOuoeJjxE4wGc4DTk8znTxa&#10;+qKu6eqcSeS+Zj47WwwAVvflw8ON8xuaC5y6NRm2Ld2MnZoyRpuzukGL+KwNHgDlMpcQl23MWUPF&#10;l+o4XCCTWMp5iLY9t2gx1zGnN2ebwQeamR1sioNzetA+EAa8PC8thovQfqL2dDDXheY9fHI23qDl&#10;NSKDVAqQrz36R7lOnL2DaWpIfYG96+9FtkWLIqKm17akFknE415vY9NgMZfbJ0qmUk4sKrIbquly&#10;9g6mqdPlnGNI+BoTpyDYYmYwh9vGDIBtqrg5W92Y1TbXtrsZgZexlvNcQuRXkgdJ/2jRosXsod2c&#10;bYjiAN1uzrYYNEL7idrT4Opi/tWn5r3dnEV4U/Qi26JFEVHTa1tSiyTica+3sWmwmMvtEyVTKScW&#10;FdkN1XQ5ewfT1OlyzjEkfI2JUxBsMTOYw21jBsA21W7Ozh68jLWc5xIiv5I8SPpHixYtZg8H6eZs&#10;r/I56gZrHvMZqXxNp5z6RdWH+YvmpQcp5rWUd2MQ6RFFHcU3Ejoj94XUlxAzVKjtwLBBq1SHmnmE&#10;VCpaoIY3g8tmfqSokt1gmvxoCupvhLJPJIMttitcFsl68G6YcA+bwGXnZk4K0AJP1B2Ik3GGkbKt&#10;DPHDQm67WbaH7V8z0KuGGeiAuB7mAmJ/ChsX8wC57yFghpDb6d9QrKPIINAIEK6kT1Nl51BPSvlY&#10;5oGBuVXuZcxGWcd1rLaHYJ924g3ZeGxTHyoIfiXjBo/MF15b0GDgegvMs+X2lAUZDz1YkJdEsQym&#10;gYOtCHtBVsZ6ORRofXaxFde9yrdoMQQcOJuz2mm6dRyT4dFdtgaljqpksMV2ReN0iCjIBs4Uchtc&#10;oHRbpPQI6migD7GZTEYNn0Goa2YLpxCYhvvi7IRCHjrqRZzKeLkXy76bnTI8nS02+WkAZ663M9yf&#10;iCFmOuhPB1OZPxl71BQn3Rddk53A6EIZ1LHij6ZM0o/G6Coa9LLNsH6d6htiyCBVhIdSLkXEVBP1&#10;DlcUMbORHZ0R+9UEvcqXwWRKXltQLWJbyq4piqikr+FMwm3s4xsgkc2OVr1wBuBawWbBhyCQwIBM&#10;5wgKaTP2pydYYqWm7TW9g0n1zajYD+fswP0ob2DMdbifOfOS7N37mpQVG71rjlHUpeozNkIQLupB&#10;3SGYjMNwYoKI5bshIRjMfQ2Ew3wt+DwHQDecvSDORy95GXa+M/9otrFpF47ZHZl0sBmzBzV9gTZ8&#10;TDNGtlMIcR1lBoDYRoEhPolIrhtUjuO4M0rL1AXGcYF57CyBPrgv6k8TzLLPhLpbKk8Lnm3PZhRa&#10;T51yyfi4TDKG+IZAisJRh6qdnGXEceU1ckf06HuLFmXMkc3Z6bRkpgX37wvX9UCXCgcmJBz9Iu6g&#10;wXq9tkwgSpOltSOJWC4xgQ4KUBdoussPYOS0EOkus4w4LluUM9yiZwSxTbKTNY3FSWlBtSjrrZXX&#10;eJZ3zAbpEqCsp2MdTk1NBU7ifgplirqt1ampjZBx9upDjCwPGUNEYzBBis1Bm057OM2ZAoONZd9r&#10;qNJEnrLAWvkBAPpUP/tr9M8szFaIpphJR/DQ4FNgZYOumrAhgn4qKLGoH7QEtYhlu4NyeR/qB2Yr&#10;c7cjVHYaY2WcrrgxWWKQb4o4bTe4nLYdvob7XmxStsymyO0HH/SVYYw0mTJ6tdERUERbOUP+ySDS&#10;HUUlbH963Q+ogvl3qj6jRlbYB3pM5va1fjCfeJuf61C/C+WYl1pP3mvCpgxp+gCTJlUGdgYFXLg4&#10;Jlm/jue/PC4EKC0sCjLFMw8aUpvBXziaMYQ5ZwrBhSjPcUhO8wNXyrJvZRZRle+OftJMF7k9XofA&#10;jqBQit2RSWc2A1H3tE02VNUcQTHtxG1N7TLapCoo+AeaZJ10B3RKW7JRYBBJoSybQhav86x9aMPG&#10;8mi8oFxMD09wVpD0w9kJTWRmFnS17LuFzQXvZgaaryi/mtkYUZzS+2FgL0CKwlGHWH/+vGSMk8Uy&#10;MQvyZTBImYhr0aIHtJuzfSDunMF6vbZMIEqTpbUjiViuNCDU2uoDUBdouhsNQL0g0l1mGXFcvEkw&#10;TQ86IrZJdrKmsTgpLagWZb218hrP8o7ZIF0ClPV0rMN2cxbSEHdi3i/cp8BgY9n3Gqo0kacssFZ+&#10;AIA+1c/+2m7OApTL+1A/MFuZux2hstMYK+N05UVpgUG+KeK03eBy2nb4Gu57sUnZMpsitx980FeG&#10;MdJkyujVRkdAEW3lDPkng0h3FJWw/el1P6AK5t+p+owaWWEf6DGZ29f6aTdnuzCk6QNMmlQZ2BkU&#10;cOHimGT9ut2c7YTgQpTnOCSn+YErZdm3MouoyndHP2mmi9wer0NgR1Aoxe7IpDObgah72iYbqmqO&#10;oJh24ramdhltUhUU/ANNsk66AzqlLdkoMIikUJZNIYvXebbdnB026GrZdwubC97NDDRfUX41szGi&#10;OKX3w8BegBSFow6x/vx5yRgni2ViFuTLYJAyEdeiRQ+Yxc1Za8VxQ0829q4IvYEPRHpdD1jQA11M&#10;X4cC5ilQ85gdHcBIlyfjAaFzyr6R6Y9oflh836Cait7AEhiS0eXD/YwBygt+dYD74hwI1C7rN2Ze&#10;Vr3YUb9COptIbAG2zzdnNYzxJp+GasnoVz0DicwXvhqbK3LhmOzf3sfJhoBowYcOYG6zcq9QBXIW&#10;UI4skYljXSFm+nD9aDO+0M7GCjVZY8tDI58KRExgb8j11rFiC6Hd4LLdQbm8D/UDJlPy2oJqoX7F&#10;YzMT9oJgJE6fpEl3Ryot2AkpebJXMEmSIb4Obs8ekMP4BHZKyChI2c10YIoyX6enMlKUKewDFTVx&#10;nZTZI/pNGpxhW7eHE2M3Rb2amT4sc3GZBdeNmURTmHRW/ikOCLCQVO/sDgoFRgmjywTzvGUMWnpD&#10;f6kyeHIw9qW8MYu/GUPkgrIa4oyA26J/OSuyfaKqtzOayAwSmW/hsHzHrEdBEid1vY6DRDCW+Z4x&#10;xNehJN8TKF9KrzrIMkJ4LpcWixHrJOvBeIzful7M32hjEqVKRAz6YuJkVInZhPvRCe5nmbODuPgK&#10;ZFzEmcQwbdS2H5fw+xBXJET6QNBci6qdnHFCvcXJ1qU5i2lMLgOv4/sWLfrErG3OFht4zm6oSoTe&#10;wIcFpg+3KXgUupceHRGEm/jkCElyqD8Rm4KikM/KJXo3qQ6ahMTJ2Ssye4EDgzpGNncsSxI4o2ho&#10;JPangXhHZDq0TNh2YzKMdYAXyvSAkBREek4kyvI75J30MqYY6yH1aRKIEzVMXPCdvmpPRXlEzMOa&#10;Kg2vXWFt3ll4MAwS9XBfOjPTG0Kmj6BJ6zVmbsNZRCnWX0rsHUwUM4VQps4QOhhQm7eV/jSr5zjp&#10;q4bUo5APJurTJpOVdeUMMh1QSZP1e2sLwwDNVNndf5f1zVmd67pszhKQ0nNXwRLcXsxmoGA3YZcp&#10;yqVDOyBOoMRJHY3HPbIHxMl6TJoBPhTaWRdlw2p7nqnC+KdUl5V9ISR2fX5f4DQBzXrYp1tpp2oC&#10;fw1AqZhFFGJxMtJeXl4W2wdyhcZe9XiSkLwjg2gT9CObEca8fIoxReRyJuvXOAWJ6cFUNdOV+xF8&#10;mEEUbSHflXVZzCq6S8wQCn7rbc4gUotYuAcUykrnt3iMCobrVDY1RTWurxtUjj4402kYqu4FvZl+&#10;Z+a439ejc+xMIvKxwM7oXbI3xPpT7B/FulJqaI6ebLBeyR7hNmjfPhAUtbUONJ/tdkZB/WrHbRrj&#10;gtFbnGxtSoYNWoYF+ZxMYOnmAuiPktcW1GKeYV5tzqYbWghFx4eC7DYFj8IQoUctXJA+6YNiB9kI&#10;niyD+hOxKSgK+axcdHAz1kGTkDg5e0VmL3BgUMfI5o5lSQJnFA2NxP40EO+ITIeWCdtuTIaxDvBC&#10;mR4QkoJIr5sdZLs52x3W5p2FyTdI1MN96cxMbzK2H4SUWq8xqzaKKMX6S4m9g4liphDK1BlCe0Od&#10;Dd57W5mGZpz0VUPqUcgHE/Vpk8nKunIGmQ6opMn6vbWFYYBmquzuv8u2m7MR4gRKnNTReNwje0Cc&#10;rMekGeBDoZ35Ed3HYNgwYPb50GTM/IF5Z18IiV2f3xfYF5gOOqMjf+Arqldaoi6gVMwiCrE4GWkv&#10;Ly+L7QO5QmOvejxJSN6RQbQJ4jTd4HozIqGXTzGmiFzOZP0apyAxPZiqZrpyP4IPXUARZ68o2kK+&#10;K+uyFHPUx8wkYp9JhMQMUrWIhXtAwabOb/EYFQzXqWxqimpcXzeoHH1wptMwVN0LejP9zsxxv69H&#10;59iZRORjgfVoLklAAmXYVNrh0nXsH6FuszVgVHeZRA82srruDW6DdtvN2eGD/ih5bUEt5hkabc7G&#10;jXBQyHVag++k3xsY+kehU+AEYmDMyPsoARnASw6hRnSuEFZBEPRJdN8UBzj3z0TqwOiY5k9gE3jC&#10;kMbzGbMOjDLG8rgP8TOGGTcwt8DsTjfLqgMnMrtIEOeKLQ3LRTqAAtqQlT4xFtpGUkdaKUOVIY0x&#10;1leIAONEgV3geuwBm5zKKTERlx2RiQY26pDbzulh3VHwokrqCLpi/Tae5cRfj2CKQK1nvpbKJHDm&#10;ASvBfjer9DA/OkmWoMI4aV6dvHctZfaOnlLCrrcRayf92XRQRYUhrh6RD754jGh+zTwyf5WRTwzo&#10;Aor4AtirtBsgqefuNFCn2cnZ1JahqK8XeMomTMKdp8NhBdNBugLV7Sr0RoP7hCuwutUN0dDWdNz2&#10;A3FN6n66UB/U/pRMBdo97QehfkEFIR+alxR7hOmy+c03k/MyzOeEZiYY6WwGlcbJ6L6E/PWLXGFG&#10;0+dsiIR4rCVmN9C8jyksz6ZQ/cF/o/e1GiU0FGRZh55OwweBBqpyX4vsBMZn5QN2ES9CfTIblmf2&#10;e6NGRvRwZUij6fQ1l2yEXG0PyBNpn6O/zG/Ic0+qekBm1fOr/TtntnmmTgQODZHNLrYt2vLgREjG&#10;chyjM2bpjU1R0BfCmiJOixNDSkwjltAZFhd+n0aIZdvHnMNXZYcUZbj+OjZDMZW1cf6UnTNqd1ou&#10;uXRXqCATBDaEJgvU5xy3z/YOWlkFnSkOGzQZ04HruD3l84kxjiNnC5nrJX/LbDG/0PPm7KAqOtPl&#10;nbaDXm947BhTQd7SeEcPgyKFnAwKwQRfPCgKzsGAIMSJWwc1/jOlSRvg/B2oTnAVGWN/miBPWGUH&#10;MNbLrzhoWNyMQo3b5UxjiKZmFFovgdFFxByFGJy0jsMkkdUxIzvCNOTtwttJk7QG04DuwbRRH7R+&#10;mOvNBMkekflGvfHGrG7OThqze9hV5rZpHrd92Te7cd5yvd1RNhynycPURoGC8Swn7126GVy6yFTo&#10;zCMur+5WY6nOkhGon+2N/5RIifaAhWi2OO5dYxI9+cP8OgeE3lTm5Z633ZxWHzMP99cY/Amv9KCb&#10;F+Y/5U1Hd7jWMtkOim1BQ3FSsp9FbGaLMF05myNORc/MFx8DvJwQT4EUPLK83mkISmYqAqcH1Qg9&#10;+3QzdBL9kNSNUYQZWe7TNlQL0842k//jS/UBr9b2ETtd86GwvD37vbIPWJ/I+6b6HlHnH6gmu5uK&#10;BWqFKlDpLCnyBbtZ/vpFrrBIs6Yig0AvGlmWU5hUld4WGiRWEQjn9L5Wk5CKKaf1h7JUMizEDwEF&#10;f7vUp8mgnYWy8XZYI56GZtlsWFowrMcs484QzngdE5wIDeldshFi1TErKApk9kNetZ95m5ghZNZD&#10;GZVp7YR+QcqFh4rMQ72rg0p4XamvRcZxVRbT2r3prQPlrIy8jrokKCG2hxNDIqbhsWy9StxMgR1n&#10;WdXPOuy0Du0Ml6pjM0Ay+ELSB/4D6KlJ4+SkzY0+DjJvjfV7GTobgpJO7euhzXu7N1+DzgKZem7B&#10;XMvblI9dhTEscHpg+t51aCr1kSz6k2KL+YPZ35xtrI9yoYNnaWLyBa8FWrCDt85aBAFdwMDWJAa1&#10;Xhdb8M4O+FD0tU90SaracTLGdkNc4Kwhc2JWvZiXSBWZ1qsy1HHTYo2EmyZxUF6pNouM4XL9INfJ&#10;Pk5iwQNiqZSRn5zVjdvE0snS8iJiN2SyljabeHUhY2R4Z2RKEsxB//yhwGM5tMRkGNkMQVodLKby&#10;kDIbIUuAk7MBkDM9QmIN64bmkgD80MWdUxd5gdoehgtt+w3Lphfk/aCh7uCHpbEFcOHhb4gwV3L/&#10;Y3aDisTsChdk3ccJkW8lrw1ZLE4xm8J0ldk7yhq0z5PhPg2L1TLs1XFAU0dJe0udAkuDYyPWY+BU&#10;IK+t3K3s41qZKbBMbLzmZlPYmNUwxgWhfqGFZeXeb9kjQUY/uz5nNt+gwOJ5oDNMW85mUGmcctIH&#10;u+4OCkXMlRhnCLmJvMxwZ5ElIFYPbxM+3/aKop16ew6VD+OtpussPiNw22q+k32Np78ub2l6QZ7O&#10;+ruNwU4qI+PxgPQjl3D2hIoCnJxZoPtBWFjus1HXdiaQwVOn2A9gwuyxrEFrkygLJwX6QL/+KDRD&#10;6pjdd4UmUMblV/W9LtxMOVOI09l1vWw9mIAJUfdk1gZiVuGhsZRuzgbyvgpGUAA2fFNWbUbS6YQF&#10;UCQjThkZ2QiaMif7I/zxT87mb8CEMg2SJU/T0AQhX7xuCLdBahlquzdqHVcYhGcQsByuHMEo7XdA&#10;xVWc4vzYWsPy5e13WKA1msyZ+1HHFvMH825zlhMaLkJYDoaonpga2h+oi51uUgeUENgQSGEHEub5&#10;69+XbklVO07G2G6IC5w1ZE7MqhfzEqkiy4sz1HHTYu1JuAi1R3ZJ73L9IG+3XLSS09uc7eKqIZO3&#10;tD7ZFideleyATEmCOeifLVDyGJdCsNLvmyFIq4PFVB5SZiNkCXByNgBypkdIrGHd0FwSgB/Z+K8+&#10;kWwHzuFC+0LDsukFeT9oqDv4YWlsjpzuw1+/MFdy/2N2BUVidoUL+liQ36Ongbwugm44e4HpSrE/&#10;eGrt82S4zxHfWayWYR/Oa+ooaW+pU2BpcGy0jdD48L7I67hWZhJqA37swxO1jdt5uU4LocCy9uvs&#10;CT42WemkUlOlPeyZ3+p7iKsHJWI2g0rjlJN5s+vOcKGInrCZgr6Rm4jqQn2ogqXMw+bt/se/op16&#10;ew6VD+OtpussPiNw22q+iX3KBDaSj5DbsrE2b+fW1o0Wl9MOh0vlIQ0RJ1Ti5MwC3Y8UzA8bu4qI&#10;NZTZD8wt2EGnbjdnjSlYf62JbAympxHUPZm1gZhVlEN539fmbFkynbAAimTEKSMjG0FT5gwKWJYs&#10;U/1Ght5T1sDLhLdVMJGXZaygCyjp1DLUdm/UOq4wCM8gYDlcOYJR2u+Aiqs4xflh2XrbnX777Q20&#10;RpM5cz/q2GL+oO/NWXLooM3EIMg7hlqMHXFIv2DqSZq02wzqRge17kOhvHAMDTRFH/PLWnaEZ7TM&#10;XhHScTEydNDdXl2eTl4HjO4uUGCm/XQb3e0MxhtqQFvhxqxuznpfJrk5y5844HVkCZf2SRC8BuK2&#10;Y/nF/dPBS5JfAXKqnhCfhCdSPWXmcL0qVgKDPEfOzoBEbLeklHekl5rfJ+GRGXFy6uITLOlPATnL&#10;j2yc7p6uG+J6iuvKwHvaYjvpDPemzE6o2rOwjCFsMDCPYv29A2mYru/0OZg7Hr2A0sG82i/SZBqh&#10;kaxaA8ttjRsB/gbOdGF67aDeQLTv6Wz+ONxrp4FXnqcAXPbbpTQJThzHuo5lFWjqiISVhb1JVtZG&#10;J1lGVvpxqunBNdVoRBDLR8lrp0X1h6DE22/vyihsbypamdSD6rV+cO3l1hmUiNkZmSROZXZEENK2&#10;jnnA272HZ5xB5GaCH0rarNplu9Mji6/KDBbBRuZbsN3EbJ60kXiOkDBjBzQUY7z60U2uAlfuLTdF&#10;l6kqd5s921V1lrDQLgu+1CtlHekmabh3qNoUaQevfQEJvV1k5DpQ14K9ac390dvGoHzFBwZ2RGYt&#10;Y97/yG7pi6B4KgnDfBOxDoypj3W4lNd/md01OKYg7hu09akYCUHdnE1IdchPGZSkuM4BYI8pI+bg&#10;nW4c2m0Gt1MOL4BCTMs+AvaSlxhMFW9eqpo6NgDTK3ltQV3BEogPDfE2zLz1AOYhtTmb5ZEyJjrj&#10;UFs45Qw+dGCL+YOhbc72m64ItkAfZE0PzwyJl8DoKuAk7iay0AyeoARMDZou1sLBeRxBukHDySMj&#10;76HKXKiAaesOTZRRhY0ziMwMTs58UOG1xcdQOURkg3P21Y2yZBVVXaaHZTc00ImYTQA5+hrXdS/I&#10;zAU9MftF96SZVb3rDUzDPLKv1KVHOMtBHSnKZHdRVFWqX0CLtjf6R7pm9k22xUD6pqS8XXJhlWrT&#10;DmZF+7B+5WfK2ncQ1jhwEp1/yklZRFAkiOVgAvcz6x8xc7juAhFO4tKuIWQTPW66gUIqWyIOG82c&#10;pj+p0iNIdQjSBYYyht4U4uRm2Y5iTHOUUzI/3he5mGKo51PDtP7Qfqcw1tf4aIhLpIGH1BWYlave&#10;xvdgEO8VTOc0UJcd/nVx6p8txHmMvWwCT6Hp0abiuaaRJsqxqrvCLVm7MBJaikoN8yiPDijd1sAS&#10;qj6tF/vkvv7TDafWVW4irTePZTnow19gsVxoi5uefAMKfU/tWj2wTNROLtwZlAvyajPQ7ZFl5Ppd&#10;IkX6NAXfJ6EPZWIhoTzGwQm7LqXKibMacXZCLEeatTidxiCIwwBfPUrDYcfacB8IhaHpe1KhlkE4&#10;s59OcWxinVpoHUKKUu7q4NoaSuKUYqe2wFB7gGW9TmIqcNqcmZVtOvHAkPsLezrm07bZxzmQeWHf&#10;srEzbwjBuRnx0fWDuZPGTmA0ZLz8NIkHM74jKOxs1lIcWj4oO2c5KVWyPWhUc7UAhZ30ieOWjV2k&#10;jWccJxlWVKw2IabtMGJJrArKIZESg6i3CUtodl1JfkWwvJl//kY1fcJ9iCF43Yl9I6XM2QO8zZT9&#10;7gTKWb2y/ovUsq4FI2NaGcdtiL5MB0zPjdkJ/j5q+FmaCmAi9qKKONbr3hnHkWmUU/pcqfNliCeL&#10;QAjbHNpScZ2clo4RS2XEKSPum4HCHI/BUv9i2U7CJ/1ACMiMUDfz43mqBQTZp3yNk/etjqkq0BQ4&#10;1TFTSXZCSBC3/6YeIQXkre06PV+cy3pBZpvU8gnEPf76guehafJMHqcq8zJKscX8wbQ2Z8kmoFQh&#10;nQV3R0E/rzm62CDEjsXfU5mEDD/dyu0ldjN0PRDxMgG5UXAMgwyu2Ql1tA2CmWr6wxQTIB4swP24&#10;5kKCurk5Ow47OnlMQgZ6uGGD/qjjsuqJqS/5Yf6QNihoIpKDJfOntHQzhcwMqGO0EpMimN+bG7ks&#10;vEcmlVp2KGGUeZ7peqgeJ062ELA66xmuqBdQPstYuO8ExoPuq/54upJtrVviHFZunl8yH7x70VMG&#10;01KH/6ZeURevnWkkY7QdclJH38ADtU1aCUnNULHe1R/cc+K3/KGtIKzegyoo66wFbavduBL5ynbJ&#10;h0T0xwn0WfRNXaAjCi+2sUqfLEEBmhqCXr/+oOnC1MHbSQwq1OO6sgkZ1HKKqemje1XmLILR1Mff&#10;sp6YxBiDtOyHlGQueW39skt5qnqcKBfkMyKS440fKhpYAQPhjxEeaF8vMav/IlxnzuKRxzRHnIr0&#10;/hi3e19c6XjM+p/AGI9XzYOJlMBA1LPSSoS5iUmJPCn15NS2HdHLGX9RmmagPGnpA3noNfNoeSN1&#10;vhg01Okax0Nc5lfEdILO0LSok2w8NPWqqZM2yniX6gwKsIzQPrNadNBvlCfLMvqnnhqDF7URXi20&#10;DoyFLuj3dQepG5P8xxvoH/6pH+pTWsISaIg+YNycxCoD44sR3jMqSDE1vxmwbz/XIBjXNA3LETKh&#10;G5JRgjQ8kyBf6BftON1XxqlrJWpgRhqMybbJckD+WRZIwDKYnByXiYlRcEzLhaUWa7F7HMyTZgSh&#10;aowkcskqiz6YDmtXHPN1qOIeKKMpHl6yvuqBvSCYVhebgsKaN5IVxnUoyc125t1E2L7tZxjs3sHL&#10;KAs1YGzMznCbZWobYHzEHKGeOA6FuXYfxlvfoLXNAKuDBi70j8w59ycQ11yD+HzJEUDfKAj9E0II&#10;YeGCkN+HPqf9aJq+ah1mB/Uz/4EI6YggYuNinBfqyqILrEBthXxpHpNSFdCGb4LZswzr0Wy7Cl5C&#10;BGsTe+V9c1CYhM4w12r548rqimOFjWcx3KaS14HqFqgqU2B4ENZ/DgoFptsTGXn4eso27vOxe6ib&#10;s45pKGVd+Ximm00NE0Mc5Ys0gVx/+gcPtJ6DXBXuIMvVqHUZ+ljtcw3CTM7ikzKAakZcpV0yneum&#10;EF+cmjKHlYEz9zPNcmoD9bJMJuiH0vYUspS8DqRsAZoY7Y9+cz2q/tvYmAKTJ4lTgVFcZ6AEfHzG&#10;q40JBpYf2zifNaYw/nEM9HVYh9IwIi3rwOua15lzPSJozIlTporsBJcJCcynfNzX+gkiZWRJcWjf&#10;z9otGOYxspo6T1kGyzTrgyxLJ+7xV5OqMzxN03SZPE5V0o96tpg/mL+bsxx0MNhMQGYCUfyMrG3Q&#10;oqPomRtOI+AokuAag6aOuLqKC+oU9AcTtowhPR4qdIMWgywWE5Owww3aCQxunDRIexizDqnulakv&#10;dmB6gT57JbW8nEhfIP7q0LWcu0VTfWBuEj6BcRz+onvEYRBUIs+D25ztnLYCV1SClTCPBBiYZZTX&#10;IawOjAPVV5x08UL64jVDECwwB0Xz/JI2kWhZFvTkcC0xy9DJSNs7J/5uPlVRDA1y+uDIhywQEzsX&#10;E+pnkMhAW6xztWkxlJtEXU5oX0Aeca9tSWObwbXVp0GM2mWb8Qp00le0JyyGJsfH8Mp8MIz1h24e&#10;6o+SZWhqCOrmLH338gzCegn6J2adnkfNpws5EV+4z/wki4A51T2hGzR8QLDyc+nYRjV1BE0AmeBb&#10;/gDCdDyQL5BjoYcnu4EZDYQE+2iK2u+LUBcKzA97eHAytgaIgmsqkaL6Dd+0PCjIcOjmWMLNoClw&#10;n5LjE+LjxBl4w5HYRmN6hBwpmSsvlzwJQrTtQTK0j5hZeSJBwUwKns5vA7V8srjwqmGWN4uvlrlC&#10;lbimHsF0ynAfI8RlfsXUg8nsvgk0HQopGw9NfdBTD8qwKbpsLVg+GAds48tnWk9hfnITaWqCG0uI&#10;pwOMoX4Q3bC7DY2lVtYH6yWQdaS0/uvtQWkJAyy9knWq4zjGTqxFjLYsYRqTon60Z1Dzpe2AedHk&#10;OSncCZrAyBfPL8nrKBqn4r2Guc8g824ekgyztunlof8QDOXAN0vGJ8aQJ4zL7DfZkWvSAwa8reMU&#10;YolwzXC/zhj7YGnZRzg2czNJySHAVQKaCjckj6I+kIJZXAKRWGOoTjpBctxkHZJsnziCPjQdjF2o&#10;bYpE+nnJHEZBERiaIs5Q4rrzUEMWHsnEbRUvlTS8U5+5PuAnofnwr7QH2kFtzqZtR/BIOKv22K5I&#10;XGv9w74SInw1n7wRhHqAvL1BY300bYsRjEnHOmAhOoIdJ0IcWXC4VwQRrQfPh+aFurLoAitQpSFf&#10;ZFqqAtrgmsefY3Qt6etb+1PVcAd9yq7J5lANIHTqWMwaMf9owzdF1V4Et0O7WZsMVFEyBYYHwcLm&#10;bJbIyMPGAGsv3CSehB9cv3LM8rJ3qC9grgH3JHXgjvfTQqzYmUIiXH3N2NwbzRMy5WtZXx/burZs&#10;igFGLU+N1RJQMsznPfelgpBWP/hQkuEVb/VVr61+dBMRfdSfsb1fuKBehtsYVgbO3E+jjgqIytti&#10;CrTDMuFzvhLXPicrcZ3ZL6tgAP1lf2K/0rUG2rnnPYgRvHYvKsSpwCiuM1i+rA8bkzVxAO3rvKz9&#10;HmMlGeo8WRoFB6A39CljFNcjmKJAnDJVZCe4TEhAn/R5GNfcm+lUs1lSHL6ezsg2nG3OUkOMPGUZ&#10;LAdfU/hzSXYfsZoyQNVaOvwVLJFNkMnjVKXrTrPF/EGzzVlnn5VdTWvhzcEE7EDsisXOxCuGjIO2&#10;QYvOoXJj4EgIDQbVEZCJSL3niRooz9TBChcTmMjtLocmDx08CQgwj+yg6P7QSG+Q5xCtMCVQDR1O&#10;96cE1RUG+iRcV020gnEh3i+joHrQJvPJQR+Dvz1s4L7Ol4ByrOaBAyoX9VpuNekrCUHNWzGCpakP&#10;hCg01EQlmULTgnQZM23FbV6DmkVnCNbJi2T6AoJCthcvC01hKKe3tp7Hl+Gy1EhNToZrqnDyCSUN&#10;l0Z8nT96R/hdyEMpxmNdCxlfObQuOUmGYL54moGBeQntjosPsxB71xnuUxl5W0TrYf0wzKIKYLV5&#10;PSoRZm0tIc2gjDhRb2AM3qYeyInSrULTOwtG+AL9cIwbvVhz6WLSS8lAOY48E6ir8DCCNJUyoZhm&#10;EDG6uCNxXWGwG8C7Ku3Qh2bY5PhJsqeaRARPBNu+cUd6sEaF1yo8Nter5zg4S+yBNpazBPQOwVpm&#10;oIoVwDLgYtcWb9b/TErH9dD+vTyr6QMQ74vJvK15GbH95eF8tXvr6y5XgQmr3o5j6UDgHlsJ6iYI&#10;bLItpdp2TqSJqf4ifyTiu3lNHcheZ1kG0o8pbsyPwq9x1BrbGlOUQIUReKfJ9a4bTJo1XaDWU8if&#10;Ceqr08ArWgkNkvXFuT4CJRjLVcoE7ibZX2UUV1yP5O1bEdRRDcsmiumKkFTZPJ3lm201H4MJanCN&#10;RR8Zwp7GN8xZF0xftmj1i1htR3E8XlmuOg4hPIuLaWFW/rw2sDy4Qaubz7jPUmR1xFCS/lI/yLkF&#10;trTPqXQa9JeshRmKBIu2vM3knpkY2zjnAr46GGsSZcR6XU8glNmcbHMBrbpEBvWNZUtZyICd2xAF&#10;UD66ITuu/cw2aq3MtOyz/PYOpiLppzOpiSbgKL8Zo46rXStPnlm68EjbHHUU4VYMzG9tvkN70Ndq&#10;bAmMd5aAIKtbK2e1lRDTPEBA5wcIUMTZHc2lXYplw6IrJ8nicar1tTFUE5hsgUC9ctpl33WmUhfA&#10;SHc6lGPGQkIVDK921k2dVEYR5JuYWhYI0vketG84WZtLpDQwwtkJiKd5Y1VYxyt3oAIGksxTftcR&#10;0MfxQb+thcKdQFKufaomGIAexf7NcZHjcFZ2ZD5mp/w2uGwZyBPSWFmy9yakEKD57gTK2EsCDKVm&#10;+k2yP4Mcs5ivVAfAvXljYGy2NsR10s8YLAeUrb4GcGOWG7T6jS+EM4ZUzyieixpCZLZGIhHG4LJo&#10;PWqkoyBedswT8xFo/SgpVUE3OcbWsSewLEGW6STqchzkmol5SumirJF5KeWa4Wzjk/y6TZ0G01GG&#10;6kQFeRRf1CeUmY4TIO8rMEGYQzyp9Yx7i20Equ1M+lXHoKTFvECjzVlHoaJ7alLlRhMCG4MdKwy2&#10;7I7oTGzUfAAYj8h7m3gpNwruBfmQw/R5A6brnHfQh3QQsq1dk0WXkd2IH8GAPrmPOpieiXL4JyHK&#10;4QrqVh9sAOGjFrwtSvKGo3T4yMd+f6ooCNEOB2ro4Fd31c8IlCWZB3R0GyxKChwu2xeQkAMb86vk&#10;dWdl5Vi2FT4ATfKdqjC5V6UABsWkWGk202DqQv1MQBfLGBo1vAKmxyy7D6sR/9SEW9Z2yMERARoe&#10;4giNJ3GiZtPOvHMgR1sh9+Fa82KxJNM7eV8PS0GbfJjyT36TvmHEOD0hf/Yw5LkkY6ggzojXRUje&#10;1twX6rOkuNO+wTbNto08AaYh0wLa5FLXnqb4Dvc4yh9kO2faTNJt1aBztMVa3cATboyFr+tMMf/e&#10;BtHe9amW73qqDPoYMpk9nJPQxNy5PdXJrwrr7yGGdojwTsjSglY+dp1EJMwxxTYfitIs/km0RSXy&#10;YGWXswzdNIAeHaOYOPYCutmm+bMLXGyz7TC/jDXwiu2VXzEew6LcPs3G8qGlzJqqpD5csG2wfGM7&#10;RensrhxrYcwHbaB9wN4Eypqc5HiZpQigTTizX9/R56dYIIEg10UyRRqMoZ9sy9AR7thc9SFeP44I&#10;oo6t3BhrJURpvYOszRemjToMvIIE/Na2h8Wb9T/zhv1CF2Foc1qeIUUFdIYLMC7SSchSzstIv+ap&#10;B+8gCv1sk7oRpiE5NIeaORCFxDLbhzzqJzTYRhg+w2C7YX455rItlTe04gcLnYuc8C27ZrEiCctM&#10;y5zJY/IFryGbapPkdQUqgPxzY3Zij4xjrh5D/+YWLSyZEtTR/rExGR8ZQZ9jWVlSvliZZ2YzuEwO&#10;k7bxV72OmEYWyzaj/YntNPQt+l1KythRhI1Afgxzy6SMwFI+PmdgOqoE2czdm6agbG/yyDF81jdY&#10;sj4cg9roo9eoXTE/+tDEr/PbrAbmljUVClofYsAsDmH6wMR6zfpu2WN6xXaGtCwEqsaLlwlv3RvS&#10;oCm0Dm2Mg0/7MIdzYx9tmW8kdXpIYpuIWQHrlPkg1eec5q0d5hnHZOYR9T2CmRhucN5yUKpowkMo&#10;FDNI0SHY5ZuN4xgXxhDFcS2SMNAv2OX4aHMl66ckk4Gh0KBjoG3M6npHy4/0/KVTJ0FRJUoCZHnn&#10;62QjNVaANPvhaL45mylSeebT2puFFkBZ+Moxkq13DPU0hgFfn8ddjQIXaANsD/pa1VQC42vyT1Ww&#10;o59WYxkHtyugX4hQwhlqcg4K1EXTXk4p5SqDE9cQ9FXLpRMQr8VKn4uFGMB7t2rIpfwqD4nB9sj5&#10;WNfAuK9KBDCiQJxCWdqmhwWZf/QD9coRCW13FMpHWT+MikF5iOqnC1VH6LHQofMe53sIVGfnADfl&#10;5D11krgsgGHUD6qdWADX2diGuCoYRpoXfuWhpMIKIJD6+G2NfTKOQuZP9VXHCJNjP9cxUck5k1K0&#10;QGLcQv+ofX5TBD1gtl4PYwbzZWVZs25iAOL0W651NqjeGYJyMMT8VHL+8fzAb12DIaHVLMGy55rL&#10;5jddk+Gen5zVtSEkqC2JzIlA1UlC3yTmcDyzT2DN4Rt16hVe9VPLKh9Bk8EX0H7qxsZmpqkphRpQ&#10;krkLa6AEVCeiyi5oANdLEbtZ9jGA9Vpnj2BMmf2CdmhtAu1jDHWFGVzH9lQ5qX/0rc4/huv6vr69&#10;5W09imNZkQG8YolzjHCynRdSqRC8wGTPtTvXo/HmfRmetkKcOhP66oj0LeYP5s/mLBfVU6MY+PZg&#10;Ah3TQc8n8pi26OdD9S4k2Yaku5AWC0xooV0OTBMYd0guivWj7RM7kXAr9O7E5D0qe2BuDKvnqam9&#10;WMNvkb17dsne0Qks7BDOdT0XrVzg6yRAxYGhH/uikwMIPOFwXSwtOoKJ0h3Zz1eOxgUhijEvGIBS&#10;m7O8pXmQD+vZg7BGlsDAZEQexXJJDtqM5QAVTbI2kNXDVfCVZO75MM+82KdwmL5iKE5gzrBMdJZi&#10;oEGj4aRvzk5AH2qwqk0FQR0QYR+vVJUtSlhW0MtiZVVo22E6xhXIg4pY8XhgnsIT1T4SCz7Ni5W5&#10;uhyRYTliCVrhtM8ygVYE6ZsLCFEyDCL8zVPdgOHvaeoiiQsH3CPf/nWMeOGEEgntEtfQQYvMr/UJ&#10;3Chxot9o5/sntsno3h2ye/eI7B0TQfPWRQmmCxysp/+fvb+AjmvLskTR/v3f7379KrsgC7oqKyvp&#10;8vW9ZmZmZmZmZmbLzMzMbMuyDLItW7ZlyRZYsmSLGUMhhUI835z7REjyzcyqrPfH6Fc1Rm5pxaGN&#10;i9c+5+yjesoL8p/tSCbMZJO2xH1hMXKdLM+gxjy3JlxULuJq0kDFaQN/OFlXzRjYlvtJHY1bE3xm&#10;fIXsf6EQRGAegXHK2Xf5sxprObA2awJOtFf5fIJrDWq2YWHOArVc3jlz8HlSHtXH1rivPjJT5bzu&#10;fYLpixxQbt2XlQwKSRDrmmWYDeVIxyLqE6tHFSWMrLhwYGTP1QOTh2XFv2pDYxTvuDWS1ap4jIQt&#10;o84k35o11irpzM/GzDqYiSAeJxBXVnvuXCYnN1bNpohrW/nY6F7uycGVrFsyak3QiqesnK6kNkkk&#10;M9Eo4LFOuesT/KT18mSelizKJeTAkZ8HO5Wy0dnsdomEp1DMTIzQKTfjKZcuUU84t3DgvqHnHqmV&#10;zFVTzqzFrMkJ0UDE01WNkWDhUuOtXJbJ3WENxu2IuSZnrbyWjBl5ZjvkSvZB9Vk4c0/Oqp8Vf2yB&#10;ecpxxjGq3or1zdTgvy+pjAkCCX9KeeFL67EVsr1C4kaTyeqZOxldKmeTYGyRC0z95ceuITC/cGaa&#10;1Y45IGjDrcnDHTevSpbLk/YF5iJpRHstn6CAfJ5PO+8gXgvFHwrwCGVFRSguKEBBQSGcVHL5BOvp&#10;IU3UkIau/rrT76NCJ4Qjiy4VHahIJgd/ysF1zgxYsmR4j7ZDwaLazi2Cw0a9mVdg+mFNzFqTs06O&#10;gVdZh24Wi3crJReuVC27XYFHA/xV58uBJyslHbqKV4Arq6uC30uq09htyfNn41fSlsfsb2kR8Z+X&#10;g+ycPGQ7aRM4ZHlcJVpSykwy62ag8GCV1a9bhiy/RmcIbMvofdGV+soM1FVGyfSHo5aulKwYuhEJ&#10;Rfn0zdiubGkBwcg18ws/VmJJ9l8fK0MJ+0I/0thyly1wy5CrF78P/KkMSuX7AkN0Nmx4na2yLR4Y&#10;MJcN8Jf4QJndupkgf5LdoRgTD7yuKgSu/Cpn/QrvslfS5eIj98isHKYTbFevrRYQAU5e0viFbdVj&#10;JZ5Qn8iLwqsmoNyTs+62BBWJZ8W3Rv8JR2y33N9199Bd8k9MboRxkAbXBOPHEQpdID3ovklXnlSM&#10;Hf13T85qcoGyLx0gnUoMUm8RqDcKRPrPEKS6OUbygzXOipoqWnOD/kQTVaDWK/KaxEPZMnPTlG0Z&#10;N6W8nUrJ8LoLOCZ3/crq3i8H/fw/SCpWGUc6UUrfKd+Wh/TUVDgL6A9JLnheLpVQ/Flb3C9Htzu5&#10;zrlp+Pu+vLtFba1k2UzJguRdsi2+Ip5N5RVJ/Ch7bHw2HlfU4ErKLnA3WQ784SCMjWElbjYxfTM0&#10;zSE75NAtcFjfD+HFyrbFdENbZedJ9wSZTlt2SPZC/q20j8V3v5eUWRcE7voIlf0aJZ2rsIcEnjDn&#10;lFf7ys8+yicyY9IFd4WfgdUL/bo50d20SWYwYj4CaSy9JH1rZICZ3Dg25bjPlvjDM4qVyydnpReV&#10;owL+2MM1xp/mNXd8IgEzutCAjq2yVh+of1jGXYvA9MG1YyYHWUY+P60384l3XO258hmwzlRKqlH9&#10;VO0ai8VrWvpKDwaZ+EY4dpV024Ri6jhrKSHpCvbNhSN3H/9gUgc4Di2XUiIfj/5mMWM1aSLxuJY3&#10;KKAfapZEZH3iIcNHBPHUZ0mH5Dmj51x9FF+6sf55bh79tLw6qXKkWWFRPvuuN4k0dl7gIBx5Ttgd&#10;Djg0j8DyUo0iS3nF2qpO8pwmDzU5/q9NzhoMMr/bfzS2+I/kVTLV/wT+aDIZ+CPgmKx965KS2tEY&#10;hEdNzjoJBaSZ5lqE10pZTR//1clZljGxtZDBfauhz0F8rbLuP5NMn1z7TNpTLvG2mZMwW+JG7bvz&#10;aizCr8t3/+nkrBvcqfK5z4A//zpYbf5BYPk/p/886d83Oeva/j9J5I3P4E9L7ozcyqgzIC9yZCHP&#10;ng2bzYZsWw7yHE46QWR45nKLVymVbXF+Gorz4uG0x8OWnYzU9Azk0xsuoNbLo19gnjBggRIq1GJ7&#10;CkodcbBlxSIhNQmpuQ44paAKc1CU9QkJ0dFISMlBur0MWbkUPCp7K+BQ4C4BJ+Mba291QuMzssje&#10;yCnU1uqbLqhRNq4vgbjBTM7yvAoR3MJkJjhkVMzdHVfF/DeVudsTuJS6yliqxMr2byXlsYIk9pPt&#10;G0PCuuRQfJ54LCMtJeaGf6MFq252j/0WqB3raSsXJngs+Kwa7attlxLT1lRiFSlPJhv/RHWZ7vIJ&#10;cFedwoXBZ6Wy0r2qLp/Viu5miLrMfTXlbs512tWGa1+F5bwX5xFyWS+3JlDSVetXGHGDu5xJpk9y&#10;aOSMKshxBVms0wyVoJoMcF/BpZMdLCRfFDkLUOjIJY8W0ZF2ID0rFTk5WTS2dDSd+WQj8p/oYlol&#10;JlyBpgIcDV9jMvOY6pA7leSjLD8FRfY4JMdH4VNUEpIzypBhL0W+MrtGYXGSChIM7cnFNO4FDjr0&#10;4hX2STL4KT4WybmZyOGYnGzb8I6rmPogfjKgPrkucfNHkq4QhG8XGKeP/dFUlllflO1rNrmQMpqT&#10;nY20tFRkZrL9HDty8xyw5eYhM9sOex7HydqcrMbcaCHeS0vzWJ8CZAkN+8NfhWLCu/pqZNiNAhWu&#10;lKy8pAtxUURcmGURDI/xgvJWAvGUccgM8NjwQMV13VF30FnKyZH+otNE2jpIF7miFs6tZBxh6T2C&#10;cXCN8yyoyKMqNZoC7miSxziV7KOcTTMhZJZ2EZ9IBtk2wa37ymtR5+QQFzsNmAkMtWl4i9dceaSD&#10;NBaRWFdU3g2WHqE8qm3+qZS2crALKTuaHDe8qrYq8YgqMqTmKZWxypVfKgedd6eSglwU2pNQYItF&#10;XEIcPqVmIYVdtnGohWZ2ggdFHEcxtxqLaF5pgkh1qU5De215wtCJ/bcmwt2yKtAxc7tw/tP+qUY5&#10;3YbGKm94QsCc3FpPqkkHKsATz1mSpRrE17q5JFtTqElETZywfRMwV/4zfMA6BaqXnVW9ehrGBETs&#10;mzWqPzGpayxbpOCBoBstli52gehTqT7tWXKioEX6VvKo3ouvOR7mNwGt6ZfKMzPPqc8mwFN9OseN&#10;6tKucKfTBq3ua8rGk9JfFi9Z+FVek1TAjJ9giMar1IGaaKNmAkNv2MlreQV5KMrPRxH1QS5lLCMj&#10;A4lJyUhITEFaZi7lrQQO6tcc6ggHdUkR9Z6LvFafrN1KSeMUjjTiz3GtPfG+JnzNU0kE41fogioV&#10;/7BvZUb3FLC7JbDFZiE+LAHxMSmwFxTDzvE4mJ+5COQF5HGIdubXmvniPV5U/4QIAklu+NXgh22Y&#10;SQPxgXwWzQYJzEBcwFSpuKGleFF9NjcBVZEuWFldSQcaqTViC/SrjK7aJB+0hQW2FKTGfULw+08I&#10;T85FUl6Zefa3xIyZ9lITzUYGrUZUs/YkN2bSRnjSoNxggntudd7kVrLaJ8cir9RB8lMbk7cc9jyk&#10;xqchPS3HTEw6WFQ2XnpfmLdGob6wZJHDTCQbO16iPkknMLOrDf2qxXLgCQM6+EkyN9gs5e4qyHHJ&#10;LshGMUi27DLz8Ff9kP5DaQ6BNjwrAcmJSfRfybE00qzK2GptxTfGV9Ify0iPl5TSNrDPpabP0liq&#10;UZ1S2+qgRUfxnvwHjUo0FlktuWblpn3RS/JOnhHt1RbzGbCqYX7SQzrQ2ACBdKCpjaA2XfAZbf5I&#10;0mUDqpz5jf5SOSvpkmot4HX5DvnkXydto57wM36Eu7z2rc7xwJ2EI6u84WdzRj/Kyyu6iUvbWpyX&#10;S78gB2m2bOQ6FSuQN4lGufCWaKmUdjhWw6PlNZU3bWSNO0bWiJti4qWE4F4X2sKFKzG/uwsGx2zP&#10;yBjLG9/UAC+6+du0b4qZtiz6C02WHjQgXc8KzY0MV/7Pks4ZcB1XSjpl4Uj8yW12PpIj4vDa9znS&#10;M+gH0kYqj56mVLumCm3ZrnmgQX0Xg+iCuWglo/dZoTUxw8LlGZRZLWprpSLKc36hEwW0yQXUzYVO&#10;+rROh6WrXHVqIzzLfzF+MOsvt6u6qCbKq+YJIUvn3Un7rnwmvxJpU1ZsY/5E2HOikJwaC5udvgPb&#10;lf5zsEHFgybmUZ2qX+246nA3aQFxQbAuV6alMroyq12Bkk7xvHlDSrjkscmqfZ6z4jVXVm7NkgPs&#10;l2yx9LH1QAnLumy8mUByte5uTMWZzdBO5tCdw/RL+aVHKe9uX86tvcXh0iLyGU1Z0Vn5jZxLMCxf&#10;zfCs67wVv+i81XblZCbo2I71QcgCFDA2yc+jD55jgyPXjqICOmYsZ/mgoqtFRjeXmD6RFuapZcp/&#10;LuN6my0T2Y5s2MuoI6Xr1a6aJWhX+FS5it5oTzVqDC6QfFJ/abJY/oTx83nFyk/8Ei/FxfmMregT&#10;5OfQH6eOyBV/yGdlP5mrIn+lpBPCjehVUIjCfCdyGINkpCQxJkk3OJDMuidnBYXytzh29ay836Ye&#10;F6gx12Dcp8X/Rga4byVdFO9U6hWvl9GfKS0oMjjPtKUit8SOAo6rhOfK8krpZyQhMi4OCbYM4oG+&#10;G4leRENhqS7WY+SJdWlrlB35jTizOMxK2rd8f9JIdfC6eNPiz4oeupPGVg48VjNu0PEfTLpGXFkT&#10;xATygvrCBj8rpF2hy8m+OKiP84qLKMukg/rEvpT3W43r2Jyzzrv/rFoIYiZzzQUyChqPzgvXlcZs&#10;dJ17QIJKSYeqiTnYN9KZZcy8h/CjMRi8uoDjsfS56larVlmBu+rfA/78+4Cj/Ax4jvX8Of3nSf+u&#10;ydn/f5IYwzDIn8AkFjOJed1KSECWp3PqzM1AVGQYnjx9iqu37uFVYBhS0rNVrDxpgqEol4FPajjC&#10;g57h3t1rOHzsOEIiopFJz91GDWmMGaG4kEFcVhwKU0MR7P8Il27fxrXnwYjJyESRIwWOhAC88X2G&#10;gKAERMSXIDGdDgbLaNKjjEFCYQHbchai2EkDQqUnhWeUEHOo9xVgGUAFUFKkZSxTPjFrBJZjltBS&#10;kHVXRZNfCtjl2EihSphN4K+8sqiaYXFbZW7cQlixLpJw9seTrrIY6y8xRiTfWWAmr53sWyHbt5xJ&#10;k9VKrNd4aVJQLPP5xd9PUjoySk46yTJ2UppK6pdlzF2KnXk+C945PuGnJJ9Oo/Cj8bquWT8V7WrP&#10;Uoa6G2vhrJjtlXA8ZQRT1pVd3ZUTkkec6dU20V7n9IpfIaPpAuJRzem8misHKVDSQOsaotBOYIBV&#10;zODOmFmrcv3KWAhE6/KybEABpL4oX0LHtJTBYRnBPLlDI2Bw4SonZ8k8QcWDPCeDFNJCT3w5c3No&#10;/PMQFRWBa9cvw8/PF3Gx0XA6GPgqiJIxMbWIR3S32wpuiEI6xBZoXO5kbnDYYpCTFIzAV8/w6HEA&#10;QqOKEZtaBLtDY7JGoZ6Z3ql+OXjCAcfhsNu5W4zkhCQ8eeiDq7dv4l1MBLI5Arn5hsxiD1ZTJLwW&#10;lpAHOB6CeVJNOFE/CJ8lnRBBBNbBZ8DRkQbsRx7xl25DbGAw7l+7jr27d+L0mTPw9HoAX78APPB5&#10;jlue3vAPDDK0yCd/6S6mnMtiPU1fPklg/ZrJcPZV9C9mX0u5NT6qLqppVxJGCojvfAYzJtAgbYpJ&#10;ozIzE8MM7kERDF/x2EzY8LoJwHXClVKSUxEYEMg+U3+9eY2YxFjkFuWRozTtZUbKavjL9vQUg3nK&#10;RJNQBrhv9KKV1KQols/q88jXDrbnpHNYROeslPqJV1w5WCMzS2U4WI2elC7vkmSdslPCwElQSv1W&#10;polNw19qgUl0Ey9LdrXPU+qFAR5Lj5gPnEk/KD+TtnJsiuggF+sJBvbdeqKRpdS4OuTOzGTyE9z1&#10;qtdSb2ZS090PpsK8LNhTPiA9JgC+L57jydtIRGQRr4zD8sXD0s+FHHsRt8SDedLdTFRbeFBN7vpN&#10;IMgDJxGjGyKS1TLztA2RZHKoRxZIv7qT9nRWTphx5qlvCqlDxROlBCJEiDEZVU6OWgHz6c666Ksk&#10;3BQSJw7JuV6/Z9vW8hPEI+XOgPbJ9xUTbyzrxhvrNXzC0Vg8o5O/n9y2wZ2kf6UrnfkMTBhYFLK/&#10;5ilc1i8w7UiQXWW0EZtbwUWF82meEmA5fcijXI+riID7OqenhsvPu5IODfndTegyT5pJbNZlPpil&#10;feVTfoHyE6dl5vUVgm4kqZ9SNEZyiiAJyiHtHAz+C7KykRQegSdeXjh27AiOHj+Bu/ceIDE5E7n5&#10;RQxichETn4TU1Ezk5TpNwGL6wdp+mgyWpa8FBs/qkZVT9kH2Mp8K12GgBPlElmTfBC2mf+R/6p6S&#10;knyyZQFi3nyA7z1fPPd9g8SsXGRQGB3Mr7GS0gyac+EssZGvGNiSh0tJKyMIqkpDJgh/wpF4yqmb&#10;ZoXkHyfHQR60bJ+VyfgUwi2LGkyxGr3Wm09eV58L9CQxFaD0nhmWK/2UZ7QnLpMsl0pBSkZkywps&#10;yE6MQPCrp7h47S683sQhLLUQeRx7KceAUhtpm0u+crAfVpCtugRqzm0jNUY9McsDXnTjtzJYeCe3&#10;wV5M+rL93OwcBD58gUe3HyH4XXi5Dc3jQI0aEPpVUrxKfeYkXxQV5FC/0Y4Xu2+wVgxae248SXSF&#10;Y4HIWDkJLdIVknn13WqE41WA6HSQZk6WEyXZLi9ZN8y4V0Y/tTgeoe+e4tqVW7h++w3iEm3UPczD&#10;RlWvJnKs1yI5UupMTSgXsL9Op408SvulJ35ND9UpNUzgv/poJmp4hpQxEy+aeCqizBi7aW5iEIwv&#10;I/9LOkn8ZuFJT5TKVmkJrSLat1LpTnNjSzmElUrtmTbdx7+fNA7DOxyLBcwrPBEs39GVj6Ca9eST&#10;g33U5KluqubTadFbOUZ0Kjf7k6SyyuIGcYh54ppjMDfocu1Ij4vB81e+OH3zCl6HhcHmoLyQ9DJt&#10;1uQjazGTV8KcQDVZjWkIumyetiUeJWdO4sZZmMdjahtNgBCvpk2N8Sd91FDlAxVSV5mb7axDus3o&#10;WpapLF9KkgVzE49Mp4k63cQVj+mpf22tj3ix0p+UM7LK9o2e/UnSGelsLdimYo6UbIRS75w/cQqf&#10;oj9SB1g3sd3irzwSQfW10K0fyCA/1eFKatcsVSaFZEoLNC62aM5ZKd+Zj4ysdCSnJCItLRnZmenI&#10;t+dY/pPw5kqSNd1gcHInn+N0EjSppafCtTRZmWFUgoyRMhs8/KRTlRPpqjfESvMjEBbijeu3LuHu&#10;Yz9Ep9J/4Phs5DPpwQLakyLz2g3LuKrTRjqArVh4cW1lAcybTuRX2VA9OEGC8SJzuMqapLIcm7GP&#10;HIN5U4p5rJs6rKUSrYwNIX2d1N26WWrZYOo60Z84KlJMQ93yub9Pbcjx60lgLdUgH0ZoMTaTbZWw&#10;f2W6A2FuUIu/rfb0Kw6XnnSwjIOEz9f4pX8lBy5JsnKKr8Rz1tJY0t/WtYpk6Vb6PpQ383YW28zM&#10;SENI0Ds89L6P134vkBAXa3hFSb+qQTUZHeXqcz6VYEFeAbKT0+Bz9x4ePvBCYPg7ZOhtVvKTxmoK&#10;EiS3mlA3NxgJ8q2Mryz9Znw3N/CYSsTMJbC4RmaRmAcGj5pgdCLHlobg4Dfwuu+Jp8+eIik13dwk&#10;Yi4DboyrDtHK4FJ8S7pqArHA4UBkeBgeennC89YNpCTEG/kW3ZVVPOwkfgvEDzyhfkj3Gr7m4Msf&#10;7OLGnbRr/C2C2lcSDjUnYmiripmkDwpy8pCblokU4jky+gPSnFnUpbSRduqnDCdePnsNb81hfAyj&#10;LiOt6P8488hTRL6Wp5Nf5fZVXYM0elp4sk4Jx/LvNTdg+RqKfwz/M5+hTaWkQ8PrBIMunjPVEiqf&#10;+yzpOnm5mPyvh5IM0DctlT9DHBt8u5LKCifSaXnk7RzqsBzGyI4C3QDiuNw+hDpiQPSnTAh3sqvi&#10;FUN/dy84Th6Lh9wxitHPzC88q5zhcdVtaOou9/vJ6pvo5o4LKL/k7VJjz9inSoPXRqNSfvVGoGOd&#10;/z3gjwXqqxsqn/8pVM7nyst6/pz+86T/bZOzf3oSI8mRkEPgFjJtycI0DoX5NgT6++HA/n0YO248&#10;9h89jbfvIyt0m/JS4RY7MhAV8hJnDu/CxLHD0KBRA2zctRd+oZHIZGajDyWoRbkosSci4e0jnD60&#10;EzOXrILHGS/4f4iCPT0KWeGPcGTnVmzffQYXbr1BVEI2jRkVv1qk4rcmGNk3KhbrtQSrH38Q3IIi&#10;x0Lg1liSHEkl92W0BTLsBtxllMcNKiNl6gZ3HaYd/Wlbkb38xE+STql+GXPjQBhQu2rPyuNOpg9S&#10;2gas6xZovwLc7Wjjrts9Bnf6g2Xcl3XO4JJ0dI+r/FoFfH7KclSEL2NUDG5FCHcu7eq6jAz7VLk8&#10;dyxD4mpO5yqDzvHHuqNGl0JQHjVYSfnETzpTXs4NKmtwJv6VkbGUPn9MDnc+HalWOcnmTrYLBzLE&#10;sdGfcPXSRcyfMxunThxHSGiwMZBW51hSW9UlmeG+hXeLxdzjKk96CseRgNQPz3Du+AGsXLsL+8+9&#10;xNOAOCRnMmg1bhPrcf2ZnqnfRv7kMBYhKzUNr5/54ui+A9iwdQuuPfJGWHIi0u12E1SYYgS3gS4H&#10;9c269Hu4sn4qJ/WBbRqTpcvcZx8Kc/MQ4fsKe9dswIAePVGrVk107tYF02fNwpatO7DWYysWrliH&#10;A0dP4WN0LA22JhOsFhU0aCLLXav6UC5GPLDkjud1wozD3UvrV/13v7JvjLQbuarfylaedEqXhANL&#10;nioyRH2KwvnzFzBl2jTsO3gQrwMDkEfHQk/mWK/FsH7mN2VMh4h/OdgGLB4yDXzWN4sHDX+zvDWZ&#10;JAfTPVIrn/okH8GMVyeUzAXxG/O7nBLRuyKDlYyMCbhv1eU6ZtnKuqpyEg+ZCZly4PVycGVyJR2q&#10;bvXYDTpWnyuqZSBvS0JUsA9unN6OdevWYtfxm3gdU4wsB+XbOEAuHJWPQ3jQrQM6XeZPtVRqjzvG&#10;aRSdhG+VKc/hapxgrlVKVnkLByboMjxRmS8qcoke5saZ6rEumK1wU657Wb/yWHJi5RO+/iDezNbq&#10;o/7c/TD5+fevJeURvSx9L/tl1e8G/lhQnqx+mjbMUcW4y9s0ZUxmK5kqeF44dV0SWLKgaxaUJ3Ns&#10;1WPwKXronHXJyq8TboE1F5nf/BGHBD11qmUBNGEQE/Ie5w4exvCBg9CoUSO0ad8es+bMhY/PE7x8&#10;6Y+HD5/izl1vRMUkIS9Py36QOwhq5/Okcxy7+Kl89BWZlF9jstaYFFTqu6lMZXTeSd/FjrSoKFza&#10;cxAbFq/B3v0nEZaYjVTdjGM2K7e4lGPQU7bSV2zX8J1VTTmYdvljdFIlWlp205XBBdpULi70GT1h&#10;eJZj07h1gefdSVjVX+WkYyPLpgNqR/rIgbTYEDy8dQlzl67Fget+8IuyIVf1ltqYz8H26ScRLL0m&#10;2bLq1a8B9dH0WeA+607aF3+SwiyrPojG6RlpCPB9id3LN2Lrqq24etUTMak2pDPA1w0qdxxk1aB+&#10;Cz8KulyTEKzPwkZFe1ZLLhZzlbfoaC5XJJ3nBeNvuC9qDOITtcFxGpnln1rRJESR2isjPoqi4HXz&#10;JObNXoAJUzfg3sMgJKeTN3RZ9bKc9LclCxbfWa8Ya3JG/XbjjyB8qQ/qC/Or76b/blB9vKZ6LNwK&#10;eMxzGp9MnGyGyaeta0zlT+qZtlQjLxqwNkZGzdhd43eB1WcLPj9mHaKvQNdYScWf+ko8MY/0YMXN&#10;HtVhtVc5uao2vRJuy8dKEMY1gWTe/ijKJ7oz8CHgFfYf3IuhUybi4LnziElIteacXV2x+qra3FDR&#10;oPYMLwgMzqSjBaQJwbKx5RUZvJr6XEm7Fp9UQAVOKvK5k84wi0VLgSnjklGD70rluDHHPG9oZmTf&#10;TY/yLCYJN076kdnpGQh65odz+w5j0dz5uHTjJkIjPyLH4TDtufOrCrVdrh/UKffFz5L6J+q58WaB&#10;js1T35osI5Xy8mwIDw/B5csX4ev7HLHxCfRfqdtc/XWPybRLsPwsC0y/BNYFC4yzTeB5A38g6az6&#10;UFaaDWfGG3he34sFi2Zh7orNeOgXjAx7AWVOtNQ42Y7qrVSVKV9B2vJzFqhfLpoo0x/Bj/pt1W/h&#10;0Y3LyjRS0qFFZ00QCSdWw0auTRnrnBtXprwpJzy7cVXRDSuP6hCQ+tpWalB74gnLXyRo/BqHO58p&#10;I10jULvicxevu+pRFyyZcPdb16124+PjcPXKFaxatQKHDh5AwJvXVv2upBp0pD640S7Z1822UP8A&#10;rF20BKtWrmS8fR1JBXnIM/LGEq7Malug8Zoxm3a1wzym71Km1sSs1RKvm18LrGQdSadmpCfRflzG&#10;4mXLsWnrTgS/j4A9X0/Gq35NgOuGiUVLIwumOLeuTujtW/+XL7B7xw4smDsPD+97IyMtjXVbYzY0&#10;Ep64tXrjLq5+u08QfpKU153fnVTG4j3ytmhCu1Bgy0Kgry/u37mLJ34vaANzzE3bYgf9mpQMnDpy&#10;HCs2emDHqeOITU42bwuV6GYHx+ReSqG8EdMXHVecMH+udt2xTwWv6qqrmAvUZ8OTwpermvJrys+T&#10;1thdF13JnGOd0mUGKJ8/nQdQCYFpg3smZmKeyjdBrHor98v152rTff3z5L5WIWfsjHWF++Xybsr+&#10;4eS+oi1zmrGqjNFzlcZQOVl5rSFawLbNlc+Tzhngzx8H9xj+GJiq/pz+k6T/+JOzVELWpJiUEQXR&#10;6UDgKz9s8ViLlk0bYunKdXj48g3s5HAjSvK8dFfbnonn9+5g1fzZaN20Pv7u7/8nxkybjiuPfJFI&#10;va2nGYr0KnFhFkrykuB34xSWzp6BnsOnwOPicwR+TERu6kek+F/D4qljMWX6Euw6ehtJ6Xbz2ob6&#10;JF6XvVC7hu9dAqB9c+xOOk/FYdYe5FaC8nvJXYjgFqTKuXTsVvLWK59SlFIYrE94qlSn9gTlwm7A&#10;XPo8uTOaa+58f1gBaZwVzhJzG7CUjxSqG0yjFRlcpV2Jh7psGbnKl115Dc01JkuxG+NtXbWSdlzA&#10;nBUH+ld+txOk+pWHIAVOlc065ahV4Em/pm5zqB8LdGyUqvucOirlSi+GGwsPvCKaW322ysjR4b8r&#10;6cCijdUn9oGnysGMXblVi7s2C7ea3DTBiTrvSp8+fsT1i5exYflqXLl4CeERH5BPZ9tkcQ+0PKke&#10;BToWHtwOgcAKxBj4O1MQ+/oWNq1YgEEjpmHh9lvwehVlTc6aVz01euvPlJTDY2pgYn2ZiUl4+9wX&#10;V86cxo49e3H98ROE8FyqLcfcXdXY1Q+TnaDuqR/mqRCCcQp1Ttdc4MpeKRF/dOwp8ebIrB1V4EAW&#10;2zmzfTdG9OqHBnXqo17TZugzaAAWL12Egwf2Yee+g1i7fR+Onr2CsA8fzR1eU54g3OvBC/P6vzn3&#10;eaNqSR8N0dMIRBIzKJfpnUkimaGlgPmEZ8lL5TwVSXUTiLuKu7B6gqYAEZEROHDwEFq1bYfFy1fi&#10;0ZPnyHWQLqxTT+gItG96p0YNDxJbLnBP8rv1oqGPqy+SRzNJ5Maz6YW7Ly5wHRvJoAOuQNOaVOQ5&#10;NcXLAuWqnDRKd2klS/7Fqxrb57nN8U9AfZP+M86U+igeNfizyupXR+ILN2+YK/qxsnBTCGdeMiLf&#10;PcTedTMwbMhgzFiyA15vc5Cdz/HrCTE9LfIZTTRWjpN4MpMArMvCSUVrbr1ndCwvEX1Wt1WaOwZE&#10;h8pJ5wzeRBO2bcoK7xZIitxtmPVrFSzqPE/RFJB0Ks8D4Y/5eNXwoEUzV1Jxk8+qm9g29Rq+c+HO&#10;3YrRm+yL+FJ9+9MT86pfqp9FzeS9ddZ1jT0yy11YT2wIN8pnuv5vtaPi3DCrqdPoNoLhZXNF/dd4&#10;WK+L/1SlG8qTDoS4cl1kldORpNTUTXkoKnZQbJ14cPU65kyYgvp1G6Bu4ybo1LMHFi1dDL9nj3H9&#10;0hVs27gDq1Z4wM8/GOk22nTW7dCEwWeNKqlv4nFRxWr3D6VyHnGBRQvL3itpYrLAYUdiWDB2L56P&#10;0f0GY/aCtXgRmYlEPc1n5NjSStZNGsmH6CG+ctPcXP69Lui84Q21qbZd5ysnU4w/6ptrx+y7eVbX&#10;KyedMWd1QRVyGOJB94SKeqSnQcvgQNLHAFw6vhdtuvXHon3XcD84BTl6Iqckg4XyWT/gYB16Gk40&#10;MkH/n5zUB+FfT8SoPSPJyMxIx7vnr3Bs/S4c3n4Enp5PzORsZp6eQFcblhQJ+2qfXTbj0NY1HLO1&#10;Rq497Vsg/hb9lFfH5clk4I+p0HXMH7ViZJs0tHS9VVa1aqTWcjPcK80mEj7g/LGt6Ev71aLDGJy6&#10;+AzRCXoS06raWspApUzlJpkm2aa2lZPxuSTvhkeskViJezo2PCh6uU67ko4t/rT0seUXuZCjcga4&#10;q7xWkYqksrxoXtlU+wRWxvNqxw2V6xFU1O2uxJ3395JwRxCfmfpdp92Jlwz6RV2Bm44WcEziE+oA&#10;veFUkh6PQB8vLF++FPXbt8eqbTsRFhGFYkcB8aaxy98iH7Owm6SVE3ti/Zn+u/BkxlqRWRuB1bb4&#10;4PNadGxuDPCaBRoX86oKF7iTdq1DXVA7rrasM+UgHJTTj7rU6HzRUbQWznjNale9t3CkpXM0ORss&#10;v+3oUaxbvQ6X73gj5GM07OYtLPGn+Jf4oL0RbsqHqkr+YLLasXpVkdSqln0oKtSSAjmwZcbjwf3b&#10;mDRxEvYdPIbXQeHIZXNGoxqcqYc/aUTtsn2hnEMzYy5vyn1Q3jlBRdKRaiym9JWVZiI79hFO7l+C&#10;AQN6ot+ombh+7xXSM/VEnsqrCtGDuOSBgM2aOtQtNxnc+SyZo7xxK/wacOc34N5zHfPH8hnFbxZt&#10;/vUk3Fk3ZIQbNW7kmI3oZRHzwoj6pKy6bvSppet0TnxlfD+1yX1338yvBkL9JDC2ieXdPCJQXtbI&#10;bMyjt65K9YagNL3rPMH9K/4zsmNiWuY3SLJSUlIybt++g42bNuLU6dMICQ01fbJKMpkGLVwaX4VJ&#10;Y7VnZeL106eYMnIkRowYhW2HjiA6Nx82+sPmoQ89nCCimP6RUuo/mcPIlKGFqtYP6xROhLuKVl2J&#10;Z1iHliYz1Ka/mJwQh4MHj2DQsPGYMW85AoM/INuea3Sc8GOertYNPyMTP62PbZU6ERToj8MHD2Pl&#10;ivXwefTUmpxVf00fiSPX5KHhIVYheqo+0VIY+GmtSjr3x87rjV/z3YWCLOSmxuLUgb1YT5k+dfE6&#10;ErJtJs4pzXegODEam9etxvCJEzBr7Tq8j45BXi7pKgeUSf0Qn/yhdqyki8ykTrsODe1c4zCHBPcY&#10;3Ptuf+Sn6CqXIRf9rBIVyarXAsObvGzq5Y/qMjztOleRdNIll+IHAQuIwuqLuMDKxvokg/JBy/mG&#10;ZdRPnWfl5e0ZqFyO41H92rfOViRXAdOvzy4qr/VncEKw8OQqUGlPZQ3wR8c/Te58pn9/FFj2XwVT&#10;1Z/Tf5L0H2dyVpxjgOxbDpZCLivSWohWYKhXbSJCg3B49xa0aVQT8xYuwQ2fF0hSTK7ixXQ08rOR&#10;n5qCC3QEZo+bgC6tm6JGjS8wetoUHL/9AJHUTfqAjHltsCAVRfZ4nN+5DqMGDEH3YbNxITAHCXYK&#10;d2YMEnxOYvLAbhgzbgYOnrlrnmwsddoYR+UaJaDX5PWaoBU2WEIoGRBYOzwrA6YPJ+XlmVd83K/5&#10;W4JucpYnjVGKwz25ZlBCkGIoYNChV2DzCgvMa2D5xI1ei9XTIAZflZIpw1PGiZYC0omfJpdGsJw6&#10;KivWqUXNtbi5UXDqI68rm3Arde5Wp6ao6uZYzBfNXeA2/gIzboLqN3jgRmt+OQu0lAIDUDmBpg2X&#10;oS22XuEpII31GryD1/SRFK1zKGXr0rSmHo3JOPimHI1tQSHyHU7k5Wt5BtZPZap1g7RgeD7oKGqt&#10;VY6NjVr5ec1M4bAuTeho2YLiYubjNfNxHgVbCj7Zn1JNnNGbdLKAXgXSS9IcKduWQmf/pbjVL42R&#10;fTKvb7KuggInHPmFpJleNbde4RHoxgBzuWrRk0VO4om01JjZloPj0LIGuhuocWdnZSMuIhofXgUh&#10;OuITkunE5DC/7uYav8wQhXQSPYj3Ao7Tnk9cCCesQxOOpiXmc7JvRY5kRD48g2XTx6Fbv7FYcsgH&#10;zyOykK333YvlkFlORAV/qq/aWqkox4a8lCSkRH/E0+d+CI7lPulpL7Se8LEcRoMQw8P6irSDDlYu&#10;IY9OTr54gJclS+q6ajfVVwae1cRhsZmwYD5nLvLTkvDR7yWm9h+MTi3aYsiIMThw+SruPX2MkPeB&#10;SIiNQGRMLAI/JSIsNg22bAZo5GU9DapJIS1fYGfX7GxUL/yboMDFQ6K7jX21kZD5lLOy4hxes9aJ&#10;lDwanqFn7HSSn1iRXgXTRLQmDCzJMJ12Je4bJ5LXyFdaY624yEHcFCArJwOfYj7h2MlTaNysJRYs&#10;WgHvRy9gY8cUoDvyVb+cXlbhrlJb0Zr9M4Gr5IX8VVbE/tFBM1sX/xaQX/V6dS7pYV7vdeHZBJgs&#10;Z+TSOP/krxLqI+rAgsI8FJNXS/L1Gp3Gr1cLLZmv3AXRyX1sksEd5UnO8mfJ1UfjREv+mYd0KKTu&#10;cjidyDFQyD6S56U3hCuWcbfhhs/aMok6uUwfS8pGSvxbHNkwCz27dMbg8Utx/nEiUimjJfk5KMvN&#10;YNuUW+kWVqKaFSBLF1qL9euMEKwJeOoFTSCRNtarS3oFjbqBl/WaoMqziAsq9UiywfzFHIvWN9XY&#10;pJ/zyScO8pB0l15togQwL8dY4iT68y39Rvpq3cMiTSbrneYinud1B/so6RNHGSeN9ZSRHmUkpD56&#10;pKefHLzKVokD4UxYspJ4ResD6jU167XJimvupN67Qalcf5I+Rv9w7A7yjV4Jl240VBFtNDErmyc+&#10;Zv/ZhMGRQLKtoEO4tvRfJRy5ks6IQ7RmrV4706v3pdRP4kFrMkr2jnpKfM/xlrBeUw3B8Lt0rPQ2&#10;7Z5ety4lrhT8az1jfUgrh6C+lvBaQU4aHMkJ2LV6Dfp37YWuvftjPYOmC/fu4nXgS+RnJODqqVOY&#10;MmoyeWcQLlz1RERSKmzEWQ77JB6pnAyO2D+Lx9Wp308as/SuXkO1liSSfZO90BJI1D/MY/Q+9XJm&#10;7AccWTUHA7t2xYiJC3A3KBOxOcWkLe2A+SgpdT9xmkcj4ZC+Eb/QLmpJFeFPfwY54g32Vbgxywex&#10;XU0u65Vgy778gd6Kf1WO/dNrdiUELcmgsgXqv4uO7rKGBjogi5YVcIzsTxF1i5ZaKqB85TF4Ly3L&#10;QlzYcxzevha/qVIbI1cfxrXXscQlaVWYTHrZTP0Z5KkcbgvFS2a5lc/xbCYv1LYZY6WkY8OfsuF6&#10;NlpTLuQF8mtRth2p7z4iOigGSYlZhhcs2aFMl8g/00fi5J+R/0Q+MrV4S36BbLgsi3Ujw3A6wUoa&#10;t+TCQkClJPwpmtZTRwTZBLOUEGsrpi4tok9Y6NCWfXTRgaO12pIdK04nEoJwau8adOnYBY3bjsSZ&#10;K36ITdKyJlZzpdRJxcRPGfNLhxr6si2HdDO3JuAlKK9wJrtmlr0yukb9Zf+kc6mLSsg7TuoXI6OV&#10;yimX8VMkf8a3VqAve8Jj+RysUxMv1o1U6U6rjJJplyesm2vqH3WNwOh7C/ijnJ/9VU7Gt3CVNZdM&#10;p5hLDZHHtFZiAfutZbbMh1VcNeiydDJVlKGdSFqZcsqpJ86LS+xEfDqKkiPg73UdixbOR53WHbBm&#10;226E0X9yZGaxDfmZxcihsnOQUG5/RD23kmmRoDHJHyA/F5CvJM/ErWivSTexg3CktcMrPupZkcQf&#10;+kiPs1Bry+ebMZlvCrDjKmvUjXsAJvFA/EjaGHoQ5ItLL1k3/Vw4YOECl/yKByomaLUlDSXPpKXK&#10;CFd6eptYhzMjEXGhb/HM9yU+ptgpk2qS7RXZOTZaF+I9j/Ymn35IAZVWMRvT2yjmFWwR4N9IyiHQ&#10;cixORwr1RhySYwJx9OAO1KxeC1NnLsZ1bz8kUQXopoWW7tAHS4lggqXTjN0jMYrYaapQAxymof9n&#10;ycU3Fp2si+4jjZmYZ11pSHl/Awc2TUOPbh3Rf8x83H0YhKxM4pR61+g04lhLQdGqEEgbYUoVCdmk&#10;sdv30nqoijPMtyC41U2gAuJbN/bMR64kU/xz+zPuJBqbiR2C1d/fT5ZMUL4ZyxUQd/laV5/0EP21&#10;5EI+aZFDfOh7KfLNSGn+8MD4gHmmnGRFPq5seB7LmDV1Wa/ha7WrZQ60poeTPh/rdxYqFtVDAcQB&#10;xycekQ5VXSimvS/OsOyR6lVxgpFm1qX41Enc6bXtYi3ZxnzyIWQ/8hz5iI1LxJvAQPq6scglrlSv&#10;6GLQIjxIf2t5MNl0tl9I2cjNzkLQ65eYNX4c+g8cgpXb9iE8uxDp1H3yG8wSVQL60qVaV55jKaAj&#10;pVjJKZsrmVIfNVajDytxBs9ZsiF9mA8bdXUR+U51xEVFYf++E+g3ZCpmLdyAD58SkJ2TbfhCNimP&#10;foHiUek8sUNF0gH7RX2TlBCDgDdBeO0fgaysXLZDK0Ucl2oJFLaR78jlVk+sEtfysURPBmTy0zV/&#10;YPSsVem/mTQ+vUGsOK4w5xMSPrzCwumTMKDvIKzZfAghiRmMc0h3O21vzFusXT4Xg8aMxqx1mxER&#10;nwiHzUYTTJ+fesMhX5T6z/jEwpGrjfIkXS7fh/rE6HmWMbGQZIH4KLcRykrQVtwvOgh4+SdJJ6Wn&#10;5BMba23ob+YbCHoz0/Kh5CtQplihcC5db+k9tmcxohDB7kk/E8SHsnWK/4lnB+umV0+TL5pZ+c2S&#10;iQzEi/O0lJf8dfIN82m+oZB2oIhQSCbSwzluWVZBjbdYbzcxPtbcjfx6U6eSNsxmVDZBsm7FaZYe&#10;ll+rtXAtGZIuVkSgeoUlq37z7ypn6Qie/iNJl8xwysFFtz8VXHX8Of3HT/+F9PoPQTCLeWScybTi&#10;dDdIiClE5guC7GQhlU5izCdcO7kf3VvUwIRJE3H0hhciaOz1UQ19hKLUkQlbTAL2rNmFOWOnYvyw&#10;ARjUvw36jx6GDccv4J0NSKMMFJTpq/WJKEz7gJ3zZ2BYr2EYOXMTroU7EGejkKZFIe3pSUzs3QbD&#10;RozD7uPXaARYzpaBguw02LNtiE3ORJo9D3maWOSf1s+S2KmvsoplDqqHXBqSXBrDvDzk2HOQQcWf&#10;kp2J7Pw8GlM6J27sS7KlAFlYkxhSGnKOtCZcXm4+sqhU02xZSHfYYadxk+GV0TWTgVIGrEbiXhnU&#10;F9ZoFIL+jHiyHTNhKmWgCZJ8OgO5duSxXznsV1ZmOlJSU8xH1DJseTSuVDBsR3WpTvXWAM8ZehmQ&#10;9ySjTmNVoJkHOr80AMnx8ciz5Rily+w0xqWw2QuQkZVHyEUWcejkWGXYc+1akJ0OI/GZmetAqjMX&#10;CQXZSCLYtB5mJcVlNqywSBM96VqMnX0mJKcTPzYaehlrZhJ2aRqN4yyHoJQ0SE8i7nMcZgJCqZC0&#10;zIj5gJiIEGRmkrZU9Jo4yCcfFeTYUKCPyKRr3axipNLLyGQ3VFa4cCNDGwU6BbkZ7E88stMSYdMk&#10;qt0BG53dHJbTZJkCNYWmZtKxNIt0iEOhPQYZybFIT00jaUh7B/kvKQkh0VFIcuYzUKcRIa6ywxMR&#10;HR6NuPR0ZIr+NFJiGVkvrdNry043H3lISU9GUloqkrhN49hs+XZDP/PRGU3EpUUi4eFJrJg6Gh16&#10;jcSMfY/wODwLmfL89NQJRyNesvxS0p20FX9ZdCbvUBY1ke7IsyMojHUR56o7X/xkHG0GeixTTMcr&#10;j/jOsjGIzs5Bltb4ksFlXhnbcuAYVLVZe0kWWCBdYLhWOVRlHlIjw+F1+gyGMrDt270vFq3diAdh&#10;EfiYSlznpSGXEBETjYh0G1KIbAWnZRnxsMdGIy0uhY4Qac125GjmSk7Jp2XETW5GOiI/xRHXBTyv&#10;IRIPeuqrKB0F9hRks/7MpBRkpdpgy6RjZyPP5dGZJ4+zFfZR0wX6k+wTB3I66FiXaZ1A8pAjJ42O&#10;WTbxyLI8jk2KxYmzZ1C3YVPMmbccXg9eIidHDi+L0VGir2n2RQPLaBOEHx0LFzyhSaqyQjudjQw6&#10;aMkMOBORR1rn0iHLJZ4zHaVIpR+ekgvyj+pTBQI6Y3bKOHk0IyuWgYWNOpXOOnkuP9tJ/neSVkWm&#10;vHuCjs2bSQ9RQvtWL7hnnDZVzqtiRHVQ19Rhq6fMQj6l3rJnZiIzIwNplIk06kIbnS85K9IhmvhS&#10;gGAmEMpLupJ2dFLAg8KyXPYjE8mx/ji4agI6t2mNvsPn4+T9eCTZ2FZuFoqyErnNRma21qISXVTS&#10;qlvjEY3MOrSF6bQV8aRxAvVfBnWPvjjvQGZOIelEPGl4ys+CRs6UDFG4IT6LqN8cHJctNRXpaWlI&#10;5fgyyO92OZbKSjCBvXBEnJSQXlnUqanJ5AUFfKpckygFdiSnJSCVDrwWFpFOz82hPk7PRkEag4g0&#10;B2lL20FdkMOaGVKwXxXUUH+0q/rM2nwSXJ37SSonEZOC4II8G3U+9VV2BrKzMoyc6gZNHutR16ys&#10;qottlVKWs9KQlZxC59fiVT35IV6LT0xCGsdl59i1dq4CtPLEXTnvCnodrNXcVGNhp50BTVwUgxTa&#10;Bo5H67LlEe/ZGdSX5MECKpRSok3rqeVQLwrHueyj1ofLzCKuMuIo49lIpm2KVwCvsVHm7Imf4Hf7&#10;OnXbdIwcMBTTFi7F+afPEZQYh4zsJOQlhePk9u0YP2AU+nYdhv3HLsA/KoY6nX1jv8s/CqghGITx&#10;wA3mpLAi0L6yaBKDdKFdzhYvZGVRP+Swj9SJDBzF30paE1ofdcz49BaHloxB7w6tMGDsPFx9l0t5&#10;oDyXUQbzYxH3KYT2McdMFummmvyADNrFFMpsJoM9fVka1LulxElhWjoc1Kt22sts2kvZzBzagTyW&#10;I0qM/dNwDNEtgpGM9FOYPzeTtj6TfdaHVUm3eNr7uJQkpDNA1kSwtJoJQMRmLuE3QQcr1BIsWQzw&#10;sxjAFxelIOqtN/ZuWIJfVamNwSsP4tqbGGMzUEZ8pMWS36mfWZWZXNZHrYqyiGPpDQ6S3ZJdT+J4&#10;UrOyYdfEB09LzMoT6WCCXfIgwyPqJWtivozKvDjVgaiQeER8SkMaUWPGy37l2/WxwA/EGfWaqiCv&#10;lthLSJ8C4knrE1tkNrQ0gkMwtNKx+sVBG5pX6ogUgfDIUwX0x4S/zKxUBqkOQi7y8+m/kAeyM2nr&#10;6OPksD+alBAtNBGAwhQg8w1O7FiG9q3boW7LoTh5+TliU/S0L6tlXulihyOVJE5lX9NZF9vIsNOu&#10;OwykZZGHqNfsjmLaf4tG0mdGu+kmUDH93+xUFNAPyKUfZ6NMp9PXSqFMpdlos9mOhmFGr5tTmsSm&#10;fyW/JY/t2W2kgWTOTr7LySdv0CaagNUC25N5AAD/9ElEQVTqn7ChNhU4i26yRQZflsBUAuW0kvYq&#10;g0mqTLgsJB2pQ0oUMNNXKiZeC8jHeeJlfdCP/O8oZsDNADeXnXDfaHZDOYX4IxzQqtDXo4NfmIqy&#10;9HC8vHMBUyZOQM3mHeGx+yBiExIoA7nUfcRzvpN1lhk6ETXmxq0mvizeU83S4lZLekCkOC8H+eJR&#10;+jvZ1M3ZxKsmN+hqGhpIK5ubVJWYV0/y5+ZRdmmbUzPoZ+ojxtRZv38TwrU1ifxOf8epjyJlpJoP&#10;GmZSzrNzC2CnUMs9koqXvTQTRtyaNg2BCORlc+OQ/o+ua0wCXSqhr5DyMRgvXr1BHOksv8347c50&#10;Dld+QD55mrGGbCfpn2OjfkrLQjJ962zml853T/JbqXzH7AlrmgzUknGlJTk8+IiQN7exbf0SNKG/&#10;M3nmcpy+8xLhGbQHzFdCHiwrsRO/tAN2+lv0YZ1Z9LltBXDQnufm0C7oI8ysWEM03MWt2rJ+2R/y&#10;n/5EA6krUU1erOxkWSlx/v4aDq6fhC4dWqPnsDm47fWO9oS6I92J7MR02mTKiSMHuSypW7/sEfWI&#10;bIEqY8Okl25oFTnIi5QnO2Uyh3GLPi6WITuWzRiFsZMemrEkUQWtTrrFw9DH4E38oRPWsRFG7gvv&#10;2ansC+OPfNJeH3TSR6ocjD+yMrIpw7m0y6Q3iwiMvVMdZZSX/HSkxkcjTzEjz+czn9bTTSb9knPp&#10;02kCkLxemku5sNOvddBndGaSL8VXjJsYK6QqHstjbEYFKntWmp9CvzIKyQkxiKMPkpHn4lf2X5Nn&#10;ZkLLxQtF1LE5mamIjYpGOn1vG/k0LcOGsMiPrDvd3AxjOG0m1syHnqnjSylLdvoT6elJ5G/61iyf&#10;k5mG0IBXmDB0MLrQv1+4cS9CssoYB+phAdkTCqpiC/oMeZnJSE2IRZb5IDB9PY7VzsGb0MHCvrEF&#10;RlbYfillIV9xQmo8x5yCjAL200Ebbc9CYnQcjh69il6DZmPc9HV4ExQJW0469RtxRj7O101W3eiQ&#10;HRIOTBLu2adS2uLCDOIpCiEhHxEVR91FY6/1fosdsgfJlGHqYvKHeMBOPy45KRtxiZlIzMhDYnYu&#10;kslDadRHmsATS1iI1lZtuA8s3nfLl2KUslL6rFnv4Hf/NGaMG4YB/Ydi2YZjeBiUhVSzrDp9sogH&#10;WLZgPHoNHYIpKzbiY0IyfS/6F8R9SnwCEtiXlEzGaNS/jiJaVvahfOLRNCg7K3oxiqbuyyOucykD&#10;udTP4v/MHAKvWQ+BuXDOYroxafppKlJSnTwyNlV4k/0nPbnNTk8l/uKJlyQTI8h/slP366Ot8hlU&#10;l2JL+eNOTSSzYs1fFOvjbZS9wpwcmjGHsR/5BDv3sylD6cW5SC+RP07dbfxiNUffM0sP5VkT73qj&#10;yc4yDuqbPNrXxHjFzfQz8+k1sG3FuvkcY06G+JX15lJOGDNmM44WN5h1ZA2TuUhF0M3FPPpR2ZTl&#10;DMaWinnS2ddMPZwi3Sx08NfciBIIJUKUq/y/ltxZKoB/6ue/E/6c/uOn//I50Vxn/19IVvtkXOPU&#10;C8TtkibuK/jXpCXzyVbaqcj97l3CpD4tMHz4UGw+eRUB2UCW5ITBeyEd24SQCKye44Fl05dg+9oV&#10;2LllLvqPHoI5Ww/AN7kIsRQgR6kWi49Bzqc3WDpqBEb2n4ClWy/CO6EA8fTWClI+IsPvDGYM7oiR&#10;o8dh/Z6TCAgKh+eVSzh7aD/27d6DdVt24dz1Wwj48B62IiowCp9kzeCS+qeQQh0XGoaHt+/g4L79&#10;2LJtKzbv3I7dRw/hrs9DRMRGIV9PLagAx6gPLn2MiMSp02dw9uwF3Pd6iDevAnH16k3s2LsXKzzW&#10;Ys+Jw7jz9CGCoyOQlpNJw0EjQqMp5Sj8SF9IyasLknmKv6VIBHIO2I4+wFFMgx338RN8Hz/G+VMn&#10;sGvrJqxfvQIb2caJk8fx7MVLRMbReNLY6u6eGZerzvJkeR4EXnXTy0lHgk5laIA/DrPPd27cxKuX&#10;r/HuXTCuXruNrdv2EQ97ceXqLbzludQ0BlZU0E+esR8XzmPnnj1Yu2Urjly7CK+QlwhhIJ5G50lP&#10;7FROOTQWH4JDce/6TezfvQ+rVq/D8jUe2HvkFO4/owMYl4B0Zx4DQzr+pTQmSTF4e/8ezhw5g2t3&#10;nuBFcDQC34bi1rnjOOCxDJtWLsTVSxfw6VMEAy0G2JkJ8Pd9hvOHTmHr6h3Yufs0Hcun8AmNQhwV&#10;vCYUrGRhpTjfhsykKLwP9MWtK+ewb88ubNq8Ddt2HcTxs9fh9TQAIdF0SOhs6IlnlKShKPcdIgM9&#10;cf38cZw7eQoB/v64efM6duzbgxXbt+LiEx8EhITh7VN/3N5/HlfPXMWb9x/I62zPhfZ8OtBxHz7C&#10;2+sOjhw7iPUb12Hh0kXw2Loep1nvk5dPEJ3BII80l8OXHxeC9McnsWHmOHTqNxZTDjzFw/BsOmDE&#10;Lx0SjUf8o0kVPRFQyEDaCrbZILelNE4pUeF4dv82Dh45gQd+Qayfjq5DT13b6WTFITyI47h2Gfv2&#10;7cPaDR5YvnY9Dp08iwfPXiAiJp5OrYN8qykAVqm2aHBL6VyV6da/7oDoJPthJslz6ch8CIbXmZNY&#10;OHo0an71Fb775kc07dQTo0nvE9cv4X3YSyTHvMOJs6dx8PJdPPQPMxNABVFB8L91HSf3ncTB47cR&#10;EKZJsGIG52xPT7PSeQrze45N5MndLOcTQtzmyZFKJS5S6ctGI/zta9y4cAm7NlPeV27GVm5PnrmA&#10;R8+eUj6ikKfJzTIGQtRbeoLGLMHgsCEtJgI+XjdwYM9m7Nq1gWUO4vLNc7jtzWCFvNGkRRssWroB&#10;Dx8FMiDmkIkMsZTAva85AzdU6GfqSj1Flk+jH/ceb57ewZVT+3Bw5yZs27yRsrUbpy974rH/J3xK&#10;5Vjp0MgR0Ufp8rJS8cz7Ji6fY1+uHSUv+cLr4W2cOHYc2zbsZD+P4dSFu/B+/g4fkxisU0/K2RJY&#10;kz3S02I88YrLwSri1vCzOimKMiPzOeg0xUZG4rm3N86eOIEtW7Zgxdo1DJJ34cTVK3j06iWiEhMY&#10;VOSXO3eu0lbSjk7I4+NF6S9nGfUA6FjGvcTR1RPQp1NHDB67DIdvR+O2TzBOHTuCPRtX4OiBPbhw&#10;5TaevQ5BQmq2qV/VWaD+55JGsUiL9sOjO6dIo03Ue+uxmbg7fPIKPB+9wvuPiQykKWdq290pdYVy&#10;lJ6chIDnz3H19Cns3rIZq1aswIKltDWHDuHaw4cIioqiPFFHSDcz0HIyQH/3ygfXyEcXz91BREQm&#10;nvsE4Ob5izi+Zys8Nq7CyeuX8fpjJByUi6SEFAT6UoZOXMbulVuxb/s+nLtyGY/evUQE9Zg9X1/B&#10;d3VKOCLqjYPoRmLlpM4bulmH+Q4H4mOj8fzJA5w/cxw7tm3GyhXLsGvPPvLnXfiHRiCFwY6Z/GGQ&#10;kZ+ThqzYELy4d5365yz19Ds8fPwSFy5RT1Hv7t67Dy9evmLQk20mZ+Xcqym1p6UbpKc0OZtLyulJ&#10;2bTYGPg9uE8a7YL3Uy/q6gc4e+kStmzciWOHzrJfAWxTNopBHQPWsNcBlL8L2MV+rlmzBKvXLcSW&#10;nWtw9vY1PAr9iKAMPZVfhqzEGLy4cQFLxoxAjybN0LhuIzTu1AN95iyEx7HDuH7zLG6f2EK/oQda&#10;VG2I+lVbo+/QSVi6aw9uUAdk62kSPX4jXEr/uAXQ8LQFxn66jvWhtqTEeDz3fYJTJ45h+9bNWE/+&#10;Xr9uHXbv2gUvr/uIoq6zMVizkS75xQ5kxrzF0WXDMLBbGwyavBQXQ4qQ4ihDRnIY3vicxp5Nq+Dp&#10;9QSPngfj4rV7xO8eHDhxBPeePWQ+BtV6wpsOf+qbQDy6eBn7t+/E+vUe2MztkdNn4enzFEHRMUin&#10;3OaS5yWz5ok3BsVlDurohEQEPvPFZfoXu7dvx9r167CKfL9lz05cuX2TutnyR/QMoMAMm+JtT7Mj&#10;MjgC3p4PsPfwYazeTl/hwBbc8zwDn+uHsd9jMao3a4/hHqdw+U0cnPkMUqP94X3hGE4cPYnHwbHk&#10;KScDqzz2JZP1Un+wc/b0XIQGh1PmaJPv3cf7T7HWTRExkJK24ifZnTJNf5WwO+RJ8n9qVBz8rj3A&#10;xaNXcO+RP+IdpbDT94j+4Ed/6yj27vPAraeP4eXrR//pDvZvOoANa3di694TuHj/MQLDI81kmaXP&#10;NFAlNSge4KDdNq9czqg5Cotob3Pg//Q5rl+8iIuXz+Lluxe4//gOjh0/iI1r1mD3zr04d+kmfF4F&#10;IzKJPgFtWoEmFgppU9Je4uSOJejUriMatB2F09dfISFdE89qoIxBbyqiPgXiyePbOHX8CG3NVvOq&#10;7JJlG7Hv4Bl4PniB8E/JSLM5zYfn3L3T6/x5tlTER77Dm/s3cPXYAezZspG86IEjJ+hHPg2kP8SA&#10;Md+6saIxlukthII0JHx6C9+Ht3D66AFsp45ev34TfbS9uHTtLoLCopFBuhmxYENqT+pYEy3WJJ1a&#10;/2NQkVROHryg/Iomd52FcKZn0wcKxt1L17B3y3Z4rFmLtYQt5M9rt28hJPIDMslPuUSS+Nltj0gh&#10;U6+pkDvS62ZyFgwGSpOB7A/wu3sOk8eORcN2fbDcYyf11mM8e3ATR/bvwo4du3Dg2Hnc8PZD0Kd0&#10;pOTRZnGcGp/pqbnJbEdy4kf4v6DuPnsKezYTP8tWY/3KDfTnj+O+91OERkQhnbZOb3hZTyiyH/SF&#10;4mkDfHzu4fgp8t3mtVi2agW2sM2L1+/gbUg4klIz6Y9pJK7E8sUF+chKS8J7+hx3r12ijG7BkiVL&#10;4LFpK06evUxf7i2i4lNgoyyTO42aEhgyuBPr0VNpJdLFxLFudkiX62O0ieF+eHDjDHbuOwyvN5H4&#10;lJYHJ+1BWW4cUqND4Ut/88ixC9i8ZQ/5YAt2bN+NCxeuwo8xiCZozVPTujkve2rkUvrRpe9dYOhD&#10;PeXMi0f0+5s4ums+hvZuj++/roJGrftgyEzqq7MPEPgpDjkO6gLa9JIi8mbCRwQ8eYyLx05hy+ot&#10;2L6Btnj/aVy/dh+BjLvSsohjMqGhuSupZWu5ohLje+nhGN2MkXV0kEM0OZsTfg0nN09D7+6d0Xv4&#10;fBw+fp823x+3qDd2rd2Cfbt249LNy3jx/g0SaKcdxKxFR1ZC5OnNOd0EU6zhfdsTxw8dxpZNm+nX&#10;bsCOA/twyfMOAhgzZOblsm+aIC42/dJk3GdrJxt8yabyOreGaJRhTXi9e/EKF46dxJVLF+H7yhe+&#10;/r44d+E0tm/ahM0em0mTM3j5NgypObnmho/ezCnIz0NqTAj8fejfHtiNRz6+uP/Ej77fTXhs34O9&#10;p87h/ssApEj/0B6U2bJgjwqDP2X91DHqwa2r6XesxvYd23D+yl28eBuFRBv9A03k5ichOzEQ9+/e&#10;wMkLnrQrQUjPop8mn10TY9qqH+Sd98HvcOPyRVyibxNKexybkI4X5Jd9h47grvcDxKdnIFt8oyHn&#10;ky+SU/Ge9vY6x7eXvs/WLetx+OAe3L9zAw9o00cP7IuuvQZh0dYjCKIoUz1StsjPRTb6r3G0Q69w&#10;8+JpbFqzEquXLcO2rTtw5sI1+nqMQxJSjWxoYlDkM0+pE4rz85H8/h2e3ruBoycOYPWODdi1fwdu&#10;Xr2Ep4yxd+06ix4DF2DsjE144R8Oe246yeMk0N7QB9JTyfJrynlPdsFMFtN+UK8HBfoxZr+GY2ce&#10;ITQ8AY48B+OPDLx66k29eginjx9HWHAYnj16Tr1+CavXbsP8ZevoLx7HLR8ffEhmGfrR5qaNEWj+&#10;0/9wP0RljjUmgmJxfezXlh4M/ydHsXb+UHRoVhu1ajZCiy6TMX7JOVz1DEDCxxDYP9zEuuWTMIBx&#10;07jFHnjg+xpPvO/h4pEDWEvcbaKcnzx/jbaKvJ+ZAVsBravaM2Nk007dwEhAEH3da/Qv5G9sXLcB&#10;G2hXTp6iL/j8JeJS0ohjxj7sqm4OSC8bPa3yVk1MwhcpoklZPSilD7eVaAK0ENEfw/Hg3l0coiyt&#10;XrUKa+g/7dq3n3ryJm1rEGLT9CSw6yYT5bFQMkn+y0lMQsjzF7h19hz9pi3YuGotbcd67Ny5G1fu&#10;3car6PeIz88yHw3TW2X2zBy8fxOM4zsP4vqV63jx2h/vIj7Qj72GA7sOYd+WfThy6CSevnqN+DTq&#10;jVz6JkHBjJUuYOemHdi8bgv5jPL5jr4Gba1566aAY5JxdKHMTt/gY1gEHnp64uihg1hH/2rZmlXY&#10;eeQQrj/yxlvasowcG/WypTdFW7O8iltP/BtJWT6HSn/inT8R/pz+46f/HJOzCvzpBKh7koNipx0f&#10;/R9iw7T+GNi/LxbvPIUnSWVI47VC2MyEylsfP8yduAablm/Hvcvn4Hv/OIaOH46xyzfi5vsMfMrL&#10;ZxCsO7UfEMO6Jvfuj/Ej5mHfhRd4mV2MVDsDlJRIZL46iwVjemLYyDGYtmwz9h85i9mTJjG46oJ2&#10;rVuhScvWGD1lKg6cOY338QyaCy0Fq7vW9nQbPvgH4eqJM1gwbRbatmqDuvXroW6TRmjbowvmLF2E&#10;s1cuIiQsFNm2bBTRmcpMT8fTxz4YMngY+rBPU6fOwpYtuzBu4lS0bNcOVWpXR9vuHTFp3lTsPr4P&#10;PjTiGbk24w5Ip9IGGyVZSb8ah0FuPDFsFH4x27FnZeFT6HsT9K5ashj9e3ZDk3q1Uf2Hb9Gwfi0M&#10;Gz4U66jwrt71RkhUonklkZQw9RHNZqv6zCySoZWbZjx25iAlKgK3LpzD4L59MX3KNHh4bMHO3Qcw&#10;euwkNGjYAk2atMS0qTNx6uRpPGWw+PjJE2zYshkjRo9Cs5YtUbVObfQaMxweJw/gAZ2mJHuWNaHJ&#10;JOfAYc/DmxcvceLAYcyfMQtdO3VFzdr1UK1OQ3TtMwhzlq3CIToLT0LeIj43G/mF2UgIfYkLm1Zj&#10;7KARmDBrDVbtucig9iCmjhyM3i3rokOjGpg6fgTOnz2ONwEv6GA8w66t2zG052DU/6ExWrTsiYHj&#10;52H1nlN0eoLoBOQbPJgxlzqRFPMBzx/dwzE6GrOmTUaH9m1Ru05d1GvUjM7GYMxYsAGHzt1HQGQa&#10;bLl0iIvT4Mh4hUfXD2LxrEkYNWw4Nq7fgPETxqJDz65o068XVuyjoblxFxfopC4ZMg1rFq3Bfd+X&#10;yFKzBEeWHWH+b+nQnsTCBXPRm2XqN66Hb3/4Bk2a18fgoT2xdPUinPYkHZPTkJWXA0dcKLJ8TmDL&#10;nPHoOnACJh98Du9wfUyFNJTxZM3iH03E6U6qs7iA8YaL+rxeSsMU+uQu9rLecWMnY+8ZT/hH2ZFu&#10;c9AAxuHtc08c3L4OY0cPR5u2rVGjTh38WLsuupCf5yxdheN0pF6HRCDLzuCQVUrvyHhWTM4qMNbo&#10;6NAVOpCRFInX3jexd8Vi9GveDL/4y7/Cf/s//gL/7e9+jX9o3AZTli7Aw/sXEPHmHmbMmYlhs1dg&#10;56mbdF4ykffhDe7SEZk9YQ669ZmOA2fvIygmDbmUg/w8GxKDA3Hl8CH0GTQao5ZuwQkvHyRkp7D5&#10;ZGSkhiLg9QOcO3EU82bMRsdWnVCjSl3Ur9MUvfoMxPyly3Ca8hsWFwEbeV5rMOr1dLuN+iUsGHeu&#10;XMDCWVMo9w3RuFF1dO1BXTFhMBatmI/pc2agaat2WLpyC3k/CHYt9yv0CiRSBifcp0gZ4AWdE06s&#10;p5LzkBgTDp97V7F9/SI6tF3Rrnk99q0W6tVvgoHDJ2HN1qO4/SgIMYkZyCVOC5wOZDEAOrRtBaaO&#10;7YtR4/pg/d51mDJ3Krp174GGtZqgbeuuGDRsAhau3oyzt7zxIYm4UrDJlq3XrxSUqUM8Uz45K0eL&#10;smmeoJUO19O5drx7+Qrnjh7F6oWLMKR/fzRt2hTVatdCw9Yt0WPoYMxeuRwnr13Dx8Rks66Xhmf4&#10;QcNUIh6MspFCU3DJE84yG52+ZKTF+uLMusno37kjegyag8V7nmDRhhPo27svmtWpgs5tm2PMuEnw&#10;2LYfdx68QEpWHp1sVchayMMZaR8R9vY+7l7ag+Xzx6FT28aoXasG6jZshs69hmHuUg+cvnSXgTcD&#10;SNoK8/QFCaA3AJLj4hjgezNQ34RxHEebZk3w448/4Ldff40WnTtj9OzZ2MJx+wS8QUp2BgMZB3IZ&#10;VFw6tou2YzLGjprLAOE5Vi7eiXEDh6NHiwZo2qgmhk4YhW3HjuBFUAge0ok/vOcoppGOTavUQ7um&#10;rTF05Ags27oON328EJuSZNBjkhtP1vAqIdBK7jv0SnkMIENDgnD29EksXbwQ/fv1IW82wPdVvkMb&#10;2pcxEybCY8ce3H7yGtHJdGyp43LT4hD78iYOrV+ASaNGYRFt6uwF69F/8Fg0a85+DRuBW7dvIyub&#10;NoyBZ/nkLJvUa+RCu14ZtaOAOHQinMHnkU3r0L83beCKBZhB+e03dBjq1mqMUUPH4/zJK8jNdCAl&#10;IRmvfJ7hxB7K7+QpaNWiGapW+wbVan6BZm1qY8T0Sdhw7CJuv01FUpYTEW9f49SmFehWpzp+/Md/&#10;xj/8zf/C//jH3+J/Vq+H9sMGY/HiqVgzrR9aV/kKv/3LX+AXP/8O31RrhrZDhmPtkYOITkuljIiH&#10;1XmOwC185HfrVVWL9/UUp17DTIiLwX2vu/BYtxqD+vdBi6YNUbtGNdSqUYNy1BozZ87C8dMX4BcS&#10;SxukZSucyEoMxqlVQzC8dwcMnbkG50KBJMYo0SGPcX77DHRtWR8z567DvJUHMHj0bDRs0gIDRwzG&#10;AdrBtLxkpKYlIszPD7dp95ZPnYZOLVuhZo2aqNugEfVbP8xeuhxHLl/Dm6hYpJB2euLEvKLOgDUt&#10;Khqv7t/HPgb8Y4cORZuWzVGjZg38ULM6Wndsj6lzZ9EfuYSI6CgzUU1qiWXgzMxDsO87HNt1DNMm&#10;z0HLDp1QpWFd1GzVALNmDMfO5ZOxZvYY1G3TFaO2nselgATk2nNge30b+5bOwoSxU+FxxBPvotOp&#10;h2T3cgwukV+C2LAYnD11ib4ZabN9D54HBEOr6ygmNcnwsnSfmwby8ehbUa7eP3+FPfNXY/7kRdh/&#10;4iqickto3zLw3PssPJaMRoeOjWkblmLG8vUYPnIKWtRphVpVG6Fxi84YNHEGNu47jOdv3iGXuKlI&#10;apCNu3xOSxm7OsP9EgaruUnJOH/wMOZMnYyRY8k7uz0wY/EsdKPNrl21Kv3CtmxvDJav20od6ovg&#10;2AzjP6E4G0jzw+mdS9C1Y1c06jgB524HIjmLPhnrdubn4lPkW3jeYv/XLcGQQX3RtHFTfP99TXz9&#10;TW107jaIsrcRl24wyPsQY25wWhihXOdkIeTNc5w7vAsrZ03AsF6d0LJhfdSoVpM+wTAsX78Tl+8+&#10;QdCHWPNkkZZ9KWTgmhwVgHvXTjBQn4Ve3drT96uHGjXqoGmztpg6fT6OnLgE31fBiE+hLaWO1uSA&#10;4kjzJKOxSS58lYOO3WAlK4cmrWRHtMdzLKenBVNi4hH4xBen9x3E7PGT0KJBQ1T7/jv8QH2kj/iO&#10;nzwZh06cwqugUPJ/AQNt3TQgKgmaADAxratp2YfyyVkkATnheOl5DlPHjUfj9gMwZupCrN+wAcvn&#10;TUL7Vk1Qr14DtO7UB1Pnr8Ppa08QGJmKtFw9pWtN+DkLcpCaFI67N87AY9UijBrYD60aNkKt76qh&#10;btW66N6pF2V8AQ4cOwXft+9gl+5jy4XEb/KHSFw5dRyLF85Ez35dUKdBTfxQvZqJF4aNmYyNOw/h&#10;3qMXiI1PdeGQY6FOSU+IweN7t7B3+2ZMmziOvNQa3337HepTvvsPHo5V67fg3NXbCAz7aJYGMnET&#10;y1o1MLn0lp7cKylwGr0vHOlBgrL8DAT5XMEej8UYNnYKdl56Dr+IDGTpabWol/C+TFu9dAl69hmO&#10;Ro3bombN+mjerDXGjWfePYfMUgjpGZnWDTjSwdStJ+vkE6hpqweGPgWFuchKDsaTm9swb0JnNKj6&#10;W/z8L/8Wf/3PP+J3jXqj17T1uPH0JVIyYpFnj8PHiAB4Xr+EjStXYxh9q7rf10aD6o3QoVUXjBk1&#10;GVu274fPc38kpmVbE7SuxjR6s6Yv4w/dHC/gvntyVsuZlZWkID/yBi7snIMBfXqi84DZmL94P1Yv&#10;2oFJfcagRa1GaE8cj544ir7QJjx89wKJ5qlJMpQmTQo1eZqDyKD39GVOMtaYje4du6Bu7TqoVqsm&#10;2nTphOlLFuAwY8yXQW/pZ2SyVT10wJ4RP9bSHe7OSl6IM/oQ7vNllKkMysA18tBk2qGxtK9L16/C&#10;Ug/aFNqshnXrERqgV8/+WLthO7yIs4+UxSz6RA67DeEvPHFq22IM7d0NC5auox7agD7DJqIm/ZiB&#10;Y8bhyMVLSHMWmDcUY4OD8fjiOaydPxU9uzRD/frfMT6pglatmmP8pFnYdfAinr2JpY3JQGFeIpKi&#10;X+PYoX20R6vhsf00Qj6kIo/+uTUa/ZYiJSkJl9nG3Dnz4LFhM16+DMT7sE84dfYyBo8Yiw3bd1Gu&#10;yKsct57izmEMEurzHIfoO00YNQTt2zWl/1ELPbp0wNJ5s7DbYy36d+uA7n2HYtmuU+Yt12yiqrAo&#10;F5lJH/Dq4VUc2bMZk6l3mzWoz3j1R7Rs3grDR4zDWo/tOH/NE2/Do5GVb8liPu15Zjpj3bAw3Dp1&#10;AqsXM0bq3wNVGtRA6/bNMX3CaGxZtQazaIs79JyNcbN24NmrcPNUsSyN5Eu8Jd/PreGUtMa4nlpG&#10;GXVNYRIeet3EvAVrMHLSetz1foPMTBtys5Nw/vh+jB4yCP169KFM78eaZesxbPA4+ugt8NX39BO6&#10;98bclatw6Z4nYpL0MIBraSWit4w2wzxpbJQc/wnaNTa9IAMx771w8dA8DOhYFd/+irL117/AX/6y&#10;Kb5qNAXL1p9E4POHcERew7b1MzBo3Dj0nbIMm+lTrly0EMN7dUW9qj8ypqWtGkOfb9c+PA0IQlw6&#10;Y2W1aRorNd/4eP3wEXZv8KD+G4TWTZqhVrUaqFWzDgYNHoYNm7dxvI8RqbePGJObJYSIHzM5ThC+&#10;LA2lOmVTaWtd2wJHJhJiI3Hr+gWsXbEEA/v2RvXqVVGV/lMz2tBBo8Zg3Y7d8Hr+2jwFrknjgsIS&#10;5ObQN0xMxAuv+ziydRumjRpNn59267vvUf37H9CMccbo6ZOx89xxPA0LIi84jA+UEpuEO2evoW8r&#10;+ilDR2HZug3YcfIERo6biA4tOqBdw9YYMmA4dh86jAe+1I3+ATh06CjG0pa3bNiUOr8mBgwejI17&#10;d+FRwCvzdG+JQzddrZjHSZ/pHcucOX4SS+YtoMz2pF9Wn7FvDbTp1hlTFs7BruOH4e37BOlZ2TBv&#10;M8qG6ok6F43/raQsn0OlP+mTPxH+nP7jp59MzhJcF/73JrYqD0vOt1F6Em/uuwTafEyl1DIKRviL&#10;85EU4Y9zG2fToeyOSSv2wTOyCOnUBkVlGUiKfYvrZy5h0tg12EejEvrqOeJD7mHitHEYNHMJDtwP&#10;Qjwd8sKSNGQnBeLF7csY0mUAJk9cg4v3P+A9gwY7HZCytAhkvTyNxRP6o1P3vmjTbwLGTFmITm3a&#10;o1GNqqj14zd0ZKugPoPzIROn4OQNT6Rm2djXIgaXaQj0fYFtazdTqY1Em6ZtUO2Hqvjd777AL3/7&#10;G/z626/RoHljDBg6kEZ3Dfxev0CmeW3TBn+/V+jdrRe+//ZHVKlaC+2pwBu1aoOqdevg6yrf4Lsf&#10;vsI33/4aLdo0phJehdD4eLqkRJUwRvzIcdF+BVh/SnqlNJeK4X3gW+zbshWTR7JvTRrhm1//El//&#10;5p9R5ZvfMrisgkY8V7V2XfQdPgZHL91CQm6euSMmZautKGTWOTMzSJpM011EKl3R0GlDQkQozh07&#10;jHYtW9IJaIS2Hbujz6CRaERn71sq0R++/x7tOKZxo8ZhwYIlmLdoOfoPp5Klo1SlahX85stf4bu6&#10;NTB42iQcunYZMcRngSaCOA5nXj4+vgvD5lUM8Hv0ZlDcDLXZ15p16qNuo6Zo2rodajVqjDY9e2H2&#10;2nV4FvEBmXnpSAh9gbNr56Jdk6ao3rQbGvSciPa9hqF98yZoU/tbtKj2O7Sp9z0G9e6EKVMnYdYi&#10;BkhDxqB1o3ao+rvq+OaLavjVlz+gSfvuWL1tH2JS0w0ezPjz03Dr0lnMZMDcunVHtGzZDnVq18a3&#10;X3+Jf/mXf8avf/tbVKUj2HPQROw7fhefouNRWpRBxy8Yty4cwNhhAxkYNUTbdu1Qo25NVG9UB+0G&#10;9MSa/btw/fptnN1xBDO6jcTS2ctw9+kLyHUQLSJeB+LA+k3o2b4jg5mGqF67Jp3G6qhbvxZq1/oO&#10;Vb79Z3xf5bdo3XcQTj1+hQQak5KceKQ9PgKPWaPRZcB4TNj7FF5h2UjTYyOiIXEs6bN8U+Jbr+iY&#10;SQq2qCdrictQn9vYvmC6MWbbj93GmxjrVcuogKfYu2YOurSqSweEgX/1H/ADjW1N8kDVug1Rt1kb&#10;8tQ47DtxHpHxyfJ9TTL+iJCpE7rDICbmCAudOUiMDoLPzbM44rEK84YNRa1f/g5//Rf/gP/xi2/x&#10;67a9MXvNSvg+YnAecA+TpkxCr/Hzsf7wFWRnk2fjP8D/7nVsXLEW7TsNwpwlHrjNoCgjz4noT59w&#10;/ugR43APHTcD649egU9wOGU/kxhIxL2bx7B43lT06s1gokdftGLfa/5QG1//9jt889UPZtJ90Jix&#10;OKKnrRlU0XVAUVE23gX4YQdla0Cf/mhQpzZ+rPIl+f3XZt3r+g3pDLdtiBatm6Emg8N5i9figU8A&#10;cvI4fg5ZNloyrH2jDs2+pFfI0cki6PX47PRkXLt6CfPp0Hbv3Bb1anyL77/6Fb7+8neo8kM1/Fit&#10;Lho37YChI6bi/NUH+BCbRsevCAXZqTi4YT66tKyOX3/x96jeugmqkm+q1qzNsdVEbTogVb6rQh6s&#10;j75jJuHiE3/E5ejJfI6umG1rUladEj+YCVnKpIDEU0AofaCbTJ+CgrF+yTJ0bNESTevVR23yQB3i&#10;oj4D7toN6uLrqt+jSt3a6EIH7+Yzf6TYhACram3NvphQw3ZNzoofCpBD/R+P9KjHuOQxFe1Z3+9+&#10;bIta3Rej4+C5aNq8DZ2036Dq179E/drV0KFzN0ydtxIPXn9Cuk1asgQFziwGgiewdM4YDOjRio5z&#10;WzRrXMdMsP7uqyr49Tc10LRNN4ybMge7DxxF+KcYgzs9HZCTkYU7l65gzYKFGNG/L5o3pFNY9Qd8&#10;9/13+Jo6rWrduqhSpy5qN2+BeavX4AUDIidp5nSk4/TutejXqSOqV2uJXkNWokOn0WjduDUDxCqk&#10;3zeU39po160LRk2YjikzlmD0yKnoxn7U+ZrXf6yK+nVroVnbFnRYt+FVaKh5gsYk4UngPv5JstZD&#10;lVwDYe+DsWP7FrSinv22SlX8+ndf4rdffEWe+ZH6inJa/XvUof4ZPGYqbeEbJNgYTDLQjn99Fetn&#10;D2egSH5u2AX1W/ZC7fptWKYhJk+agsePfZCvV8GY3CTUjpnD54Ge87JDr4LlItzvIXYsmYNqVb5G&#10;jRbNUYe6q27ztvj+u5oYN3ICrl24apYRuXrqPGaMnoQOTVqjS9sOaEhHt1r1b9nXX6JqtX9BdeK+&#10;4+BJWH3IC29C9ZbDExzfvAwjO9GG/K9/xv/1X/8C/9+f/SP+oUErdBs7CiuWT8OuRUPRvV41/Pqv&#10;/wk/+9lvaCc6o9/EadjGwC0ikXY0n7ysAZjEHTKheWpTds4IpXQSg4OkBFyh3C9eMA+9e3RFo3qU&#10;n2pVUJ18XZMBRs1qmqStSRr3wPLNh+BPfa/XZrNTwnB29VCM6NMBg2eswclgIMUBxAc/wsl1Y/DN&#10;L3/OcRG/Hcagbqs++J7yOHT4IJw7fwQORxIe37uGNfPmoh/x0a9jJ7Si7NZgkPXVl1/jy6+/R31N&#10;lk+ahj3nLiIkLtE8cWIC1OQUeF68iLUsO3pAX7Rs0pD9q4ofaWt/ZH9/rEGdUasGGrVsge0HD+Dd&#10;x4/Gp9CYYwPDcGTjXvTq2I92pTW+rl4Xv2GbX9eugg6taqJP0+/RvtZX+BfSb8j6E7gWlGRuqpV8&#10;9MWZTcsxftg4jJ+9GQ9fRyItV5zg0mUKZp77YfnS1eg4YCTW7j6KwLA4jpP2x8XP5ikiQwfhXz6g&#10;tKwTubYMhPm+hMeU+Rg9cDzW7zyBcHsxHCW5ePXgDBZM6Ia/+4f/gW+atETt9r3po3VCzW9rocqX&#10;VfDVV9/gqx9+QCP6CR47DyDsY4JGyqS2BEzuiVl1pNhFe+k7Zy7j8XRcYIA2pGc30ofBYK8eaNix&#10;A2rUr4cfv/sW9WtVQ71aVdGQuqnfyBk4czcAcbqbKh8p4yVO71qKLvSH6rWdhPN3g5CWo5uQBYj5&#10;9B5Xzh3FsvnTMbh/DzRr1pD8Xh3fflsV331XG9VqNEKTlp0wgPbzAGUjlAGxJdVATNgH7Nu8Ge1Y&#10;5stf/wO+oy348btv8P0335HGtdCwWVv0GzoGm7fvRmRkBIppVzMTP+LK6b1YOGssOrVrjN/+5h/x&#10;xe9+gx/opzZq1Bxdu/ZFp859MXnqQly+8QDxGXbzZJRQYey1QRV3DD0Ff1gJaaJK01V66ll/oqGe&#10;fEqIjsOVU+cwa+wEDO7eEz07dES9mjWoF76lvfwKVX/UBG1jdO7RHwtWbEJAhN56od+uOtmMnrAu&#10;JEjHsFr2R22Iv1yTs7ZQvL53DjMnTEK1+p3pe3RB+46d0blNQ/plv8avfvNbfFO1Dpq364HJs5bh&#10;yJmbeBuRhEzKiz7Ql5Qcg1uXj2HiqP5o26weGlMv1ibf1K5SHfVYrkGt+pS96ujSsy/W7z2IWL1W&#10;zpbTYqLhdfIIhnZvT7tSG7XoB31H3VCDtqFG3UaoXq85/fnuWLjCA4+f+RGXwiHdqoxUvH54F1PH&#10;jkSrls1Rj3azUaMmlNNa1CvV6OPWRgv60/2GjMDOw2fwPiaNAX7liVH+Chm0x/ooolkjl3xsKMTz&#10;ZbRB7x5exObls9C+xyBsOOuLFx9tSEmMg//V3Zg7ogf1SQPUrNsC1WvRL6APUbNGXfJxCzRr2QGz&#10;5i6Gl/cj5OU5yifmtaaifIOKPliTs3mObCR+8ofXhU1YNKkXGlX/Ev/1//Nf8d//9gv8tl539J2+&#10;DveevUAa9eF7+m0eaxaiWYvWtCeNUL8G+/D1D/j+14xzfk3fiXFQ8+btsGTFRnj5vEYm/Uz5pe4x&#10;mzFyfBpjIfW19JZZ1qCMe/QViqJv4vLe+ejVvSuqNx+CDt2noGfnUWhbqyW+/cXv8N0XX6B2vepo&#10;3qk5lm9dDR//Z2Z9YDNp4ixB/IdonDt8AhNHjEFT+rFf/vZLE8dpsr1Ri6bo0KMz2vbohNkrluLG&#10;I+KHbUsSrLU0ya3GkXFjR7xPWpDmZvKWPJMTR1ty4BD6tmxNef2W9pU+Ulva1mYt6DtWRVWeq0n/&#10;oh719Jjxs3Di6kPE2i23KPK1F/aumIQ6P36L2uTvOm36o1azruTrWhg6ehQuXrsIR2EOAl+/wvZ1&#10;mzCgay80rlOdNup3+P77X1AX/oL65Us0prwPHDAGq1fvgN/L10hLj0ViUjiuXr6A6dSxixZvwRO/&#10;CHPzQnGBkeqyAoSFBGH7tj0YMmIydu89gndvgxEaEoqDh06YCdaVG7chkPFXXlmh+SbIW9832Lp0&#10;A/p26op6tasyjv0VvvzdLyhX36NH29YY3rs7mtFv69ijH5bvO4N3HKdZEigzDgEPLlJXDED7Ns1R&#10;v54eRKhPPVuPtrchmjRsgubEV/8hY7H3xFWExWcbvizKy0PwS4597Qa0Z+xZn35t9Tq16DN+TT/n&#10;B3RoVgfdWzajr9gadZsOpZ3aiWevI5DrsHGMUiwVlFPSvtFfmpcoyyUa0slsMYwVLmHKtMXoOYQ8&#10;4PkSmRlpsKdH4Mzh3ejbrSeqf894rmVXNG7Q2jzhWq16HdRi/xUDNGjeEj0GDsWF23fwMTkJ+vaA&#10;SdSRxu+VALuSdvWEfm5OIkL9b+LU7rkY0ZM6/xc/x//53/8WP/unBvim6WQsWnMIr57cRVHMLezc&#10;NAfdhgxB7a4j0HOYlvfoZHBcnbF+nRo/Mk5ojt6DR8Njz0m8DvqIHNpo82RIQSH8fZ5hy8q1Jr6s&#10;xrj9C+lM8qNubGlit2Pn7hgwaAS27DmIN+/Djf5TsvDkwpXR+cKlNLdycBSMI5Njw3FwhwcG9+lC&#10;f6Qe46tG1Df0Reg7fVetJr6uRn3XpTfW7KA/8ikeWt+5sLAIcZ+icev8RUwZNhIDu3ZH93btUZd2&#10;sjplpOq336Bqle/xQ+1aaN27FxZt3YLAKN3IykdqQjLunr6CLjVboNb3tVGvRVu0HzYcTelL1atW&#10;B/VoZ5vVb4zBw0dj5sKlWLB8DYaPmYw2rdqjFv3jKr/9Db7+5hs0ow2Zu2Y9gj58pB9CHqAOlv2O&#10;jQgzb9EN6NMPzZrS7yCv1WnQAPXoa1WrWwP1mjVAm64dMGrKZDwPDIKNetQY0kLNn1Qi8r+Syufp&#10;jM7VX2Vc/+T6vwJ/Tv/x039xG9n/dwmnNsWcVEaVJ2YNSAnqaVTrTpjWKdL6XdmJ7+F3bgf6du+F&#10;YTM348LrLKTTWhUXJeJDkDe20SiMneiB06fvIz02Gs74V1jKgHDApDlYceQmEnNyqR+SkBT2DBcO&#10;HWA9ozBnwV54v05CIutx0pEuzfyANN/jmDmyNx3v1qjdbjjWbj+Fq1duwfv2Ndy+cgwnDm/EsBGD&#10;0abHAExYuBlBYVHIt6UhLSoIN86fwZTxMzCGQfYWj13wvv8AT58+xf0HD+js3sCqdasxcsxwwlCc&#10;vXQGn+KikZGVCb+nz9GpRTt88euvUbNBU8xctQZ7T53GDa97ePDACycO7MKovl3RoUUjTJg2FU/D&#10;Is3EtFSfyCdsujGqbcUZJir7pOhY3Dh3Af26dMX4oUOwceUyXD93Go+9buGx9y1cv3oe23duR+tO&#10;XdCl31BsO3IO4Wm5sJE0Cr8NDQjmIwTmlWYpcykaKl7RryAbH4P9sX/HFtSlkvyxRh30odHcsvc4&#10;zl+5Ac+7N3H84B6MZds1q1SjUW3LcSzAvlNXcPnmHXjeozN18RhGjhuJ7oOGYDaNg/+HcNjybbQZ&#10;TqTLmTl0moH7REwaMx679uzGuUuXcP/hIzx5/hzejx9i+arlGDRqNAZOnIHjd54gPPIDPr66h7Nr&#10;JqFlozr4rnEntBixCIu3HDZfFn1+7wqu7l+P8T2aonV9OoMtW2HYlAXYuP0orl32xKO7D3HuyAmM&#10;Zp979OiJOcvX4U1UMjIYzGtN0bzEd9iyZgU6dOxDJdwbqzbswdVr1/GQOL126QR271iHcWNHo33n&#10;XnSa5sLTywdZGUmwZ0Xj5JE96NapE378oSb6DR6Kjbu3m9cy9PpEUGwEIt6/x/X9JzGmeU/MmzQf&#10;Nx/5IpkOXobNhpunT2HB+HHo1bkzVq5bj6NnzuAO+eTFi+d4cPcytq6djwG9O6Ba09ZYfeImAhOy&#10;UexIRfyD/Vg7fRg69x2NCTt94BWahTSHSwbFJgTxk5mgZVBq1mOkU6CPGpU5MxDy+AY2TR+L3l36&#10;YtPBm3gd5URmlgMPLxzBonF96JA0xY69W3DuygXce/gAj58+w84DRzGZDv74WQux78QFhHyMh71A&#10;4RrZxs2iirrM3WLdkMkjvW0oyM9EVjLp9+YJ7h45hG504BvWZpAyYQEOPnkL39BQJEe9ReTzGxg5&#10;YjjaDZmGZXsuIM1ehCJ7OpIjg3Hjwhn069sPQ4YMx/79h/ExMgYPvZ9g6tTZ6N57MBas3gbPl6GI&#10;M08NJJvA7tCOFRg1aihGTJyGwyfOwdPzPnwePCZevXH5/DUsX7kR/YZPwMgZC3CbcpmZHce+JuCB&#10;1w3MmjUfXboNxLQZ83HmzEk8enALj7yv4srFQ1i8aCrad2iJ3339FcZOnolb932heUNNYrnnIQ0+&#10;jABrR9RQyEGKFOfAkRmLwJe+mME2OtGJnTSF/Tu4F3duXsXDB97UMw+xjjpjUK8+6EgHymPbQTwK&#10;/IT4nELkpKdg7/Ip6NDwO/yGAXy7EWMxZ/1WnLhwFb5PnuL2pbNYPGsCOrRrjjqtO2LtyVt4GZMB&#10;fVhH6xXrgwqmT6KTJjCK1SdxinijkHGhE7mpaXhMOZ86bBR6MODesH4djh0/Srn2NHz55PF9bN2y&#10;jo70INRt0w1bznriXWw6tIa2eRqXW03KlBAR5l6BUTbCg3RcDorzo5D+3hNXN3AcjerjNz+0Qb3+&#10;q+BxzBu3vJ7ioed1BlObsWH5NAwfNgDd+o/CpqP38PZDknk6zZEZgaO712LciAEYMWQgjh4+gBvX&#10;ruI+9bPXAx+cv3qX8rsNQ0eNQzvK1QVei0pMRFauHZGhYVg3fxHG9x+IpXNn4/Chvbh24zLueXvh&#10;rpcXDh09ygBqIho0aY7hU2bg5rOXyGAAlm9LxPEN89CVDuhXX9dH+0ErsHD1EZy7cBMvfLxw7exh&#10;BuVD0ah+XTMJM2DkbKzZeACXLt6Ar88DXj+BxTOmonnDhliwbBXuPQ9AstZ+FVaEG9GjUjKoNLad&#10;5CF9Cp36cIgD12lnxjP4b0iHfNz0+di06zADuDt45uuLu9cvYPXCSejcigF5s3ZYtvU8/ELSSJI8&#10;xL46i1WzGPgxsPuqYTdMWbQVx8/cwtPHL/CeONGauwUcp7EJop9FLtLRYmO9KJ9bZmNgmorwZzew&#10;bcFkfPPVF/i+RXsMnrMchy/dwWMfXwZ27xEfHYXYDyHYtGIlRvYdgvGDx+LMibPUmfeY5x4e3r+I&#10;axf2YdSYMajXsi86D12FB8/fIzExGrHvn5L3TmEyg50WjdqhQ78xWHfhLm77v0RI0CPE+Z3FoTUL&#10;MajrADRr0h/rt57ATZ8XCI2PQ47WlqPzb32UoWIA5hVh2TnXOa0vG+j/Ggvnz8Wo4UMxb/YMnD1J&#10;/r5Nfe/tSft2C0cO7MOY4SPQvl0XjJ+zGg+CPyKjqIB+SwjOrx6BkX06YdD0tTgWBCQymo8PeohT&#10;a0fji1/8Db4jfvtN34K9573h9fApgoL8kRATjJzEIOuNhGHDMHTgcBxlQH+PMq/XFB+R9y5Thlet&#10;3YShE6aiz7hJuExejkvPMcFWeFAI1i1aiGG9umHR7Knk2z24dYv64uE93Lt3BwcPHsCocWPp59TH&#10;4nUb8CRAT5wUQGvT3jt9AXNHU9Zadcek2Sux89gFXPV+CM/HXjhOOZozsC1aVfkV/ul3VTB4zVFc&#10;fZfIQIo+W1Y4vM4cwNxxU9Gt2zicvf4Mkck2M0VvODcrEU9vXMQw6uR2Aydg5+k7iErSmqPkGV62&#10;XgsWLahntC6mAmL+OUsdyLOl4/0zP6ygb9Wny2As9tiPEJs+iJaPV16nMXt4R/y3//7/w28atkXf&#10;acux88hFPLr3GA9v3cCB7esxdEAXVPnxR4ycNBfXvf3pW2iiSW2JW7kRD1OuzEdE9Eqw0UdaSiYb&#10;yEnGhV0e6NO2Of7pX36DBj0HYewS+mgnz+D5syd4fO8ydnksxOC+HdCyQx+s2nUTL8MY7Ms/ynqJ&#10;03uWo3PH3qjVcioueIYg3V6GvNwc+ND3Wj53BkYP7IclC2bj+OkjuE3aPHj4mDR6iLXrNqPvgGFo&#10;1ro9VmzcguekaS4D+KK8Yjy64ol546ebG9WDx2gt5YOk7QOO2Rsb13tg4OAhaN+lC6bPmIbXL3yR&#10;8CkcD25dwcgBPTF2RH+sXrXQLIHk6XUHDx+Rtnfv4TRt3pgRkzBi+GTsO3IBQTGpyHTq9XHhx6CJ&#10;1GDgrdf/jbcgbWThz51ELz2FqqcbzXOzxr8vo64oQGhQKLZv2ITeHTph0oiROHHoIO7euYHHDz2N&#10;Db105igWzluIbt2HYsioOXj5Ph5x9nzY2bhspIPOKEXWmAw17Z6cLTGTs4lA9ju8unsKU0aPxT9/&#10;WR+1m3TBNNrMW9fP4+7dG7h+6xbt+lnMmDkffXr1x/iJM3H2xgNEZeUgJTcPr169xMo5k+gnt6If&#10;PwynTx3BvdvUeZSrB7fu4cS+/RjSpxc6de2BSYvX4TV5Ny23CMEvnmL73LHo3LgqZk0fj1MXzuK2&#10;9308oY69ePUWlq3fiYEjZ2D1pt3wfvIMOXnya/OQEBaAqwd5rWc3jB43ERt3MB559Iw69iluXb2C&#10;Ywd2Y8PqJRg0bDhmLt1A+X5Nn408T1oYrItnC50EKpQC6vtC+eSaGJEtIILy0hB0/wLWz5+KOs07&#10;Y/mpp/D5kImwkEAcWTocw9rXwbihg8h319ku/egHT3DlMnX1jv0YTvmft3A5bt7yhD3HbuRSMmI+&#10;Cset2hfIXOfzuKCkgF3Qtxz88fTWKSyfMxnVKW/9R07DxqNX8CgkCmnZNmTFB+Dupd0YPKQvfmzU&#10;HiMmL8LxE5fwgn7Wo5s3ceHYYaxdthSdO3RF776jsHaTbhwlIsdpFl0RK2lwlE+Lx/SnPmgKqFDr&#10;yhdEoyT2Fs7vmo3WLZvj775pzZhiAbZtPYMnt5/A5/Z93L56FTu2b0S3Xh3Qd2gv7Ni3DVExn9j/&#10;fGQlpcP7uiemjZyA6eMnYxP59dLlK7h3n7qZvtbVG1exa+929BnYE0PHj8XOE6eRxMbt7FwBdVaJ&#10;+fih5R9ZneWvbvgY3VaCQvojtpgoXNi+HV1r18EXv/kdGnTqinHL1+D49bvw8qZvfu0aDm9Zg6Gd&#10;mqB3j75YuvEY/KKKzYecIvxuY+fi0aj63Zf4sWlPDJ7hgQPnvfDoiS+Cg14jJS6U/s5HXDl3BmNG&#10;TUXrNr0xadJUnDyzHw8fX8Pjx3dw8/plrKOtHdxzAGOfFti77wACwukLZ6fB76UflsychzlTFuLC&#10;VcZRaXnUORoEZb4gET7375gnRnsMnmFu4MREReF98Fvs3LUf7bvSR1q7GW/DQogLm/nw1pFdx9Cj&#10;TX/GJIOx3mM1rtw4i0f3b+HBjes4um0bptAfq/Iv/4jGrdpj4e6jeEsS2omrmBA/XN6zCoO6tcb4&#10;SZOxbc9heD+kL0k+fejphfPHjmLVwnnoP3g05q3Zg5tPQpGV7UBuUjye3brO/s9E+/Z9MXvhapy8&#10;eBl3H3nivudFnNq3HvPGDUbt6vVRs34vjJm+GY/9wmDP07PXhsM+T0bWqGfKtNRbDnkvGWU5Ebhz&#10;hfgdPwete87GlTu+yEhPQEb8GxzetQntmnfAl7+ugU4dBzFm2IKTpy6amPMedd26NWvQu/cA1GvY&#10;BruOnIJ/5Cdk0d8wnCIlZ2ySadlidf5qcraY+iIvOwpRIQ9w4+QO+hPd0Ll9D0xZsANHbr+Bf1gM&#10;MhPDURRzF6uXTkC9tu3xmybdMYa+yKHDp/Dg9k08vX8d54/uwMxpk9GRsYreQLt84wlSktIYI9qQ&#10;8jECez220EYMwcTR43Bg/37cpP578NgHjx4/wQnqzkXUCf37DcW0eYtxx/cFstlJE8+ZHmurB+Yo&#10;q8aRlxxYUFZoQ/R7f6yYNxVD+3bF7KnjcOncSTzwvosHjx7R576N1Vv2YOC4WZi7Zjtu+fgjOZO+&#10;Q14Owt4FYPemTeSjDphJmTx97Di8aCd9HnrBmzg9efigWYaydZfeGMNY8znjQy2LKP67sv8E2n9Z&#10;Dz/86kc069ALs7ftwqW7XozrHuLK8ROYPnY8apuHiNpi+KQ52HbwHC5fvY2Hd2mHaTfmzZmDbgOo&#10;K6cuwFP/EMa8OfQRCuknpeD+ldNYMH0S5Ww0Nm7bg1Pnr1BHPMKTp4wpLpzCtm3rMXbiGLTu2h1H&#10;Lt5GRHyq0Z+gX258HGGNuvOnSWfcc3NG17rAnLOylCeTV+C+/hP4c/rPkUSq/1STsxJv3ZUsomEo&#10;yIxCvM8ljBkyCv3Hr8fO6x+QnMvzOR/g//Q85tKpGztrF65SUTmz6axlhWHnVjrlk2Zj0qq9iIxN&#10;QEF2DD6+eYDNazagLxXTyi1X4B+RCzud8mItDZ/1HsnPT2Li0N6o1qAjmvWeiVM3XyMiOhk52Smw&#10;pYbiU9BtLKCz05SKv8PgRXj2MhiZceGIfHUHuzauQr/+IzFwyBRs2XIA/q/f4kPYBwS9C2KQ+QTr&#10;N6zFoEF90L1HB2zasRFv3r9FfEoSg63HaE8jWeOH2ugzbDROU1kFx8TAplcNHbmI9HuK1RNGoEfj&#10;+hjEwOZ2YDhiCkrNx4zcSbuWuLtx6zI0HFtSdBxuXbiEUf37Y93ihXQ0ryMnPYlOrh359nREhL+l&#10;8T6JTr36oF2vQVix4zAC4nOQSr0qk1V5crZMrzTrC5rFiqi4Ja1QmI3wty+wY9M6VKtWFY1bd8T8&#10;NVvhE/ABianpZjIz7M1TeCxdiAZVa6FVs46Yu2QTvF5/RExKBvIcGUiOD8aqFUvQjYHP8PGzcP/5&#10;C6TmpCLXnoGwl6+xetJ8DOrUGxPHTsCJ82dxz+cRXr0NxNuQIPi/8cPOnZswbPRotO09Akt3nMcz&#10;BnLvn1zF+XWj0L5VXTTrOxLjt5zHZQb1yRnZKM5OYuDO4Gh4e7St8x1atu6ABVtP0SgEIS7JZl5V&#10;Swh5B4/50zCge0eMmjQT94PiEJ2Vy75+QMTzi1TMU9Cl5zgMnrQFd32Ckay1ePIzYc+Ox6eIFzh6&#10;aBuGDx2KVm174eDhM4igIU5PT8F+OkPt2nbBD1XrYtTkqTRyj5Goj87RoNmLc5AeF407B09geKNO&#10;mDl2Nq4/eIaEoiLz0a+7505g67IFWEE6evv6ITIhCVl2O5x0LpI/BePy4a0YM6ArvqpZHzN3nMaT&#10;iGSSKx2xj/Zj5bTB6NhzOKZs98H9EE3OilcEVpglMyo6y4CYO/10CvSF/7KCdIQ8uobNk8mDHXrC&#10;Y/9NvPpUwLHk4u6RHZgztCP6dG2Mw2cP4vGrZ+Z1nXwGuO8/chwMNC7d8cIz/3eIS9EHYKw10fQK&#10;jFE9+pFDUsIgo4SGr1SBliKwDDhSPyLo3l0MadYeXdv0xXyPQwggy6Xoa6oZ0Yh8eg3DGYS2HjgF&#10;C3ZdRDw9ZD3B5cxNRehbX6xbNYf6guWmTaXTdBArVm5GryET0W/MLOw7cxMfEsibdJYLMkmXIE+s&#10;mj+RTnd/jJq9FEcvXjcTzO8C3uB9YBD8fF5h08Z9aN99OOq27Yute/YgPOwFHNmhOHVsL4aPmYqe&#10;g6Zi/9HL+PgpGkUFdhQ60pEc8xanjmzD4IHd8cVXv8OYSVNww/sJsols4VpPJmmCthwXhhIKNSR5&#10;DPCdCciKDsDFU3RyB4ymMzgCHjsP483bd8jOyuJ4C+Egr/rcuYXVs6agd6smmDRjAU7ce4N3yQVI&#10;S07CnkVj0bNpVdRr3Bhzd5/BpWfvEJmUwWChEDmpkbh1dgemjOmDqk1bYsaeS7gTlkKni0FPIemh&#10;DxKpX1InuturpQzM5CwdBj29orUBE5Pgd+0ONi9eTsdwGZ6/Il9Gf0R6RhpybVnISPiISycPYMSI&#10;YfimflvM3n0ND8OS6YSzPgUz1PV6mkjrmhlzYN6PMgihDdBH1kifUE9cWz8Z3Zrryd9e6DH7CK75&#10;JSApizbAkY3UOH8E+pzGprXz6EyNxpglR3D3aQhSEqOR9N4bW1bMxIghgzB6zBQGg+dx//4j6o23&#10;CAoNh++rQGzduQd9BvRHlWo/YOvenQxW3lP/ZCMi+D22LVmBZVOm4cyRQwgJf4c0WzpyqJdT0xnI&#10;ed3Hgjnz0LJZS/QfPQlnvH0Ra8uDPS0GJ1ZPQ7/WTVC/UWdMWnsFZ7yC6aBloJiBdPKHQGxZNAut&#10;a9fGd9/UYfC9F1e83yA6KYXikIfEiHc4tmkD2tdpgIkTZ+Pcvef4RIVP9ud1N34qkg6LNbmkLXW0&#10;Qx+USo7CtvXL0K93d/Siw33i2n0ERMQhPcfBfFqTKxbP7x7H2tnUUa060pHfgwueoZSfbMS8PIaV&#10;c/qgVkP2r91QbD52B8HhKSjKU2DMPlAfifcUcFp+BDtB0DXtFlGbOMqyUFoYh8hnF7Fj/lj89re/&#10;Rc2uQzBv9znqj3TXshPMm5+DlOggHN21HSvnLcW2tTvxNjAUSelaBywNtrRIRL17jAWz5qBG7S6o&#10;2nAMLt5+gZSMRBTmRSEh7DXWzVmI/j2GY+yctbgTnogYB22bIxpIfYp7Z/bRqZ+FHj2n4eL154hM&#10;pM1hcG90HnlObwlI17kHoI/rmJuQGpTwZMtGUOAbrFi2BPPnzMSRQ/sRx2A+z55F+5SFuLhP8KYz&#10;P3vyNLRv0xlDJi7AjdfhSMzNM2vOnlsxAiN6d8bA6WtxNAhI0OTsO2+cXjMKv/vl36JGBwY7W6/g&#10;WUQ2cp3SvU7jqyT438HqeVMwoN8ADB83DafPXcCzx14IffMcEe/e4tVTP2zZvBtdGSx9UacR1u2h&#10;fgyPMh8v/BDyHltWr8CMccNxcM8WBIX4I5t2OJ9BS3pSAgPk+5g3fz5qNmiIaQuXwfPZayRl5iIp&#10;Kgb7V6/GRPLL6FGTceb2E4TEpCLbSXrm5yHCzxtn1s7G2E5N8MX3NTF83TFceZeAPE2kFiYg8NFN&#10;bF20HN1bD8TW3ZfgGxYHvZcgSXZEvcH1Ax7o2rkLBs5YjbP33yDVVqZvVBm5l2+qJ/P05pS5AVyq&#10;ScBSOGmDHHpyljZ98dCJ6Nl5EG3BPgRQ9h3FeXjleQLzRnTGX/3Nz9Fi2HSsOXUHryISzBs3hbkZ&#10;+ECfb/+66ahfuzp6DZ6Mgxd8kJpLO2SekJXXxOZEau5qPbjSAtGAfSl2kjfTqYZjcWnHCgzu0ALf&#10;VauLEct2Yt8tX7yJSmSBUhTkJeCd70XsWjsVXXsMxMRFx3HeK5K4zqVP+QKn961E5479UaPZDJy9&#10;HYy0HOJCyzE8uo0NtOPzJ0/ByaOHEB4ZRr1CvnXmIy01DSdPnsawEaNQv3ETLFq7Bo8DAswalEmR&#10;STi0YhfG9R6NfnqT5dxp0ugTiiiThRzz4/teWLtmOSZMGIWVyxfA39cHof5+OHVgLzq2aIqB/Xpi&#10;w8Y1ePj8IQJDA/EuONCsPXqewfe4oePRp8cQLFi+CQ/eRiAm24lcOeKuJE/ZfNTJ2ChdsPBnJdHZ&#10;sgt6DdgNOl9If+BjZBQD65OYTRu4w8MDb16/QHJ6gll3NzstGu/96SOu2oA2rfqjbafRuPciDBFZ&#10;dthIC7kI5ruzVIBiD1X7+eRsApAZCH/P05gxfhJ+9VUjtOk2Atv3HkVMzEfY7TZk0096Hx6Bw/v3&#10;Y2ifXujTszfW7zqMwKQ0RLGd589p4xfNxoIpo3Hs0E7EJnwyy3Xk26mvo2Lx9O5NTBk5yDyNO3DK&#10;UtyLcCAm3Qn/R3excVIPdKz3JRbOm4a79N/1lHOOI9/4ms8DQnH2qie8n7xA+MdIZOWmIy8zDm/u&#10;XcJ2xhIdWjbHhJkLsP/MNbx8y3ghMBh+jx/gzqUTOLJrLXr17Y3eI6di3eFreJ/igI08arBO3WSe&#10;ltXdDfobZHYih7zLS6IBqDtDvC5Sv09BlXrtsPCkvjWQYdbL3DmjGwY0/Q4Thw/GjbtP8Ykynpae&#10;g6RE+nqhH3D5+h3cvHMfISFhcObnV0zO0k67J2fVkpZCyafgFBoBJmHo80S/88PBbR5o0awJFq7a&#10;BM+XQUjXTQ/GDQnvPHF8+0J07dUT7UcuwLbTngiPTqGfU8CQIhvpiZ/w4sl9zJ42C926DsX4Kctx&#10;50kgEmmz5HWYwYkZjM5WD1x6nFAkX8JJOYi5idM7ZqIl8fpPVTth3NxduHP/HfKoL0ry6WNnpOO5&#10;jzemk85durbGvAUzSPunsGXZEBoYgj0e29G2fnOMGjQce/fswzO/l3gXGopX/q9x39sTx47uxdDB&#10;PdF70EAs2rQLbxIdSMwvgYPjL9XTleRJc2OCfya+Nv215KLAmYvsqAhcoG3vUbMG6teqhxHzl+PQ&#10;/Wf4kGEz+t+RlY7I1/dxaOkYDO/XD+Nmb8EZH8afecWIeHEDOxbSj/rqC9TqOBpztl3Fy4gsy5YW&#10;Z6PUFoHMD4+wee1KdO0zBu37TsUOxh7hUSHMk2luCtgyU+F19TIWjB2LJl9/g9mz5+LqU19EUHdE&#10;x8Vh76pVmEc/ae2GY/CJyESanI4i+oKZAbhwdD9pshT9J26Az8twpKcm0db4Y/v2XWjTaRAWrdyI&#10;t8FvqIsS4f/iKZbOW4vGtbth2vTFuP3AEylZcShy2uBMz8Sb+w+wfs4s1PriV2jSuh3m76Zfm1+K&#10;RMrqc89z2DpnODo1r4epcxfjyEVPvHoXjTdv3iPguR8eXruE/RtWoHvPAeg/fjE2H/ekHU5Dasgb&#10;3Di0B8P6D0PvobOxl7bgfWwK8igjDuqZ6OAnuHxoA7p36IwGTXtjzDQPPHkdaT6wKb5Wsn5dSaTj&#10;n+Ygikvpjxcnoiw7DLcvncTIMbPRtOtMXL7zDBnpsciIfY59W9aiVZOO+PH7Vpg+cz3uP/RDfGIK&#10;7Dk25GUn4tblCxg/YgKqVmmMVZv2wIf+ZZr0pdoyNCSYfpB3yNvibk12Su+ihLYhOxphrx5i0ZSJ&#10;GDtiPHYduY6AxBxkFhRSfhJRHOuNZQvHoXabdvim7QAs23kavq9DSfMMlBSkIv79I+zbup54G4Ha&#10;TUfh0JHbiP0Yg4KseLyjTCyh3PXs2ANTp2jy/TpxTvvw/j1e+pP25y5j8fxl6NqxF/oOHY1DV2/g&#10;kz3XPEbCXpsk/V+oiWziy4pjdJX2oiALn4KeY96UkejVoTlmThqFB543kJIUy/g/D+nZOQgIicCh&#10;c3dw+uYjvKYfo2XwCsgr0R+CcO7oEfpwU7Fvx14EvKEdzEyh3UhHZlI0Xj99iJlT56Bxky7oMXAC&#10;bvu+QBx9nU8fw3Fx1yF0/FVtNP2hGUZOXYyzfoFIoJwXaa36EPr9K1fgxx+q49sajTB82lJcfvgO&#10;H2NTqfOz4MiIoh04hL6MGTsxxrzq9YIxeCYK8m2I/xCAXStnYWS/rvSTRuHAqUu45f0Ur968QxBx&#10;9vDeDZw9ugdTJ49H9QbNMHvtbvgEhCNfXwItJB+ZyWs5HG7MVSRDfenYn4Dxs60s5UnHBtzXfwJ/&#10;Tv85kkj1XxQEywmuPEn7vze52UlMKZCbIXDvSxFRuKmMZHB1H1KKsVRf2A59isWzFqPvqLWYt90b&#10;0SnZsCW8xsMbezBywkRMXH6CAXkkip1UCPmxuHD6CCbMWID+k5fhxUt/5g1D0FNPCvJCDJm8ETtO&#10;M8hJphll02VlNpRkByPx1VmMGdwXTTsMw5DZVJ4h6UjM0hM2OSh1RiMv4RE2rV+MNl2GoUn3BXjk&#10;Q8fh/Qu8vLkX08cORst2vdC0bX8MHDwRa1Z6YIvHFmxYuwFLFi426+W2aNYAzWlwpi+YDu+XPoiI&#10;i8IDOkEd6jRHh1adsXzzDgRSkecocCAmSvIdyHznj73TxmNgo/ro1WsALjLwC3OUIVOy7QoqhVFh&#10;j5TlD8u6gg4d2lIz8O75SxzbtRM3z5xCwLPHSIyJRHxsJMJpzDzvXMGipYvQpG17NO7YE9NWbsWL&#10;qCwkUrdqtTjZZtMbMzlDqhTLS6YzyKBJd1T1Nebwdy+wfdNaVK1RHf1HTsKRq17mCSET9BRkID7M&#10;DxcP7sKADt0wfOBEbNt3EW9ic83HM+TQZKW/x+4tHujbawQGDpmKi7fuIj4zHimpMXh87QZGtOyB&#10;tjWboEeX7pi9dCGWrF2FlRvWY82GdVi/bqVxtDp16YaaTXtg+MxduH3rAUIfn8fljUPQrVN9DJ63&#10;AnseRyI0p9R8TKYsLxNZIY+wa3I39G1Ry9yBPfU4Cm/j9WVqoq3QCUdcOA6vmIahnZqhe9/BOP/8&#10;E0KSbPjw/hU8jy3DxJHDMHqKB3adD0NkShFyHTTwRXo9RndYYxHw8ibWr1iIpk3bYs267fD1C0Jc&#10;cjZ27zuJjp37o3bD1pi6eAl837+jw00HmHRzEFeZ0RG4u/8wRjTsgOmjZtEoPEUClXpqZjreP7+P&#10;JzfO4u6tawiIpKGOS0L4p08ICvDHs7uXsX3xNPRqWR+/YeA83uMovELjKQ/Ev+9hLJs6EG27Dsas&#10;nXTSQ7Mtp8uVZCpkSkVn89od9YKeTHDSIdBHRMIeXsWOySNoWHvDY/8dvIwuRmZ6Hp6c2Y8lo7ui&#10;S9uamLpoCrYc3EknzJvOfgIS0jKQwmAySx8BYZX6FobALDNL0Fs8Rv2Ih/WUkb72W+KanC3LpHEk&#10;vu/fw4jmndCr3WAs2XwcwSyfWUSHhc7Ep2c3MWrocLQdPB3z9lzBRwb61sf2GMDQiXnhcxZr54/H&#10;iO6d0LNlR7Ro1Qs9Rs/Dgu2ncdcvDJl2BjZFuchNCIb/1T0YP6QnWrTvhG6jZmD8vCVYuHwp1q1Z&#10;ge0bNmLzms0YNXw6qtXuhF983xLTZ8/H0wcXYU/0hcfaRRgwYhrGztlqnuhLSc2mE6wn8vLhzIrC&#10;47vnMH/WOFSvUQWTZ8/C7ce+HIPltuhVdX2d1OBBAZVxanRLKov7DDjtYUh+dx9rly5GBzrb/aes&#10;pgPhj6hEOhD6Ci5p5WQQGPc+kE7pFswe1Bndew/E6uP38fAjg6H4BOxfOApD21N39B+CM68SEZBe&#10;hAzNDOvGijMWwT4nsHnpONRo2Rrjdl7BxZBUpJL2JSV6+ku0IH2kTiTM0kt63dfoHNoSPX2Ymo6E&#10;V0HwvemJB/e88IE6LTz6I4JD3uHN8yd4ce8Kti6ZSR5pg3/+kUGPxxVcf5eEDN1FLqMeoaYXr1k3&#10;BXgoED74U1RGXBbEIOODN66tnUj90QYd+k7BoqMv8CKGulHBuukjcZXlh7uX92LY+FloN2YTjl97&#10;ivCgl3jruQ8LJg1iMN4fPftPwCQ6afMXrMDqNRuwSR+k2bwN4yZMQPNWzfDVd19g8ZplePzmJVLz&#10;cpASm4CHdEpvHDqGp16eCP0Ugoj4KIQxyH7t74+Du8k3g4ehdaOm6DNiIg57+iIsgwFY8iecWz0F&#10;47q3Q5+Bk3DwcSpeJFCGpVuoQ/PiP+DkWtqEZs3RqE5b7L/wAkHJBcgxAacdOXGhuLF3J/oxSBzU&#10;dwz2X36A90RVjkggJFXS+9oTaYpck7P6qJctMxkh/j6YO2ko+vbsjPnL18JfHyck6cRhxu4XpSM3&#10;9hn8ru7AsAHD0Wf0Jmw94oOstETEvDyINQv7oEHbJmgwdC6OewYgJslBlc/W9E8+0AQtCcfaVKHV&#10;JbGHTsl6F5ZlUb6iEPPiHPYsHI1/+fVv0HbMEmy87IfQNK3XrLKaDLXDaYtEwNMHuHXxJq5fuIeX&#10;r0PwhgHx2+BXCPC9A58rhzF1+BhUq9IeX1YZhENnvRCdFAWnMwYJkQHYMH8JBvcahYnzNsIrMhWJ&#10;hQ4GiHHkiWfwurAfMybNQfc+M3Hl5ivqYNp69Zeta41tPZmi5/ws20me1Ct+GohBZom5QZqcEGc+&#10;Hnni6CHcuXkNcbHRiCcfvA97h4eP7uHAzh0Y0W8QWjZpg36jZ+LCsxBEZ9qQFumP00uGYVjPThig&#10;ydlgTc6WIeGtF/ljJL7+3S/QasQ8rLnoh+B0yrK5a5WP3OT3CL5Cn2JYX3To1A1dhozDrCXLsGL5&#10;AmxavRh7Nq7HtnUbMWbURNSs3wL/x9//EmNnL8F939cMRIuRmpSE+9ev4MT+7bhy+QSCwwMQHR+J&#10;jxHv8ebZM5w8dBjjxo5j2QYYxcDmirev8ac+hYRi5eRxmDJkMDZv20M6UX+TzHqtWE+UFiRE4P2t&#10;k9g1lwFmrYYY43ECV4IS9Hw76Z5GX+glru7dj1FdRmD+ol249PQd4ohHPXkU73eV9nQiOnZohyV7&#10;L+NRaBJypATl5AntogV5V1/NLtOHxPTWBi8U0s9w5mQi3PclFg2biH69RmLh1sPwy3Agp8CGV3eO&#10;YcmYnvjNF19iytZTuMF6kwoYUMsWlNqRHe8P37Nr0b1tM/QeMg3bTj5CChWvs6hi+SxzP0iCRLJb&#10;Cpm7bL/QmUIe+oBr2xdhYq8OaNulP/bdD8XThALEue0nx52byMDszm6MHzcN/cbvxIaDT82Xy4sy&#10;fXH6wCp07jQY1RrPxsnrb5GclYtCBsoxDPDunD2HM3sPw9vzLt5/eE8aRSEiMgyvXvhiwzr2uXs3&#10;1KpXFwvWrsQD/1eISkrFmwf+WNh3BkZ0GI75SzfgTmQkEp35hqdL6Cd8Cg9hfVdw/swB3Ll2Bh8C&#10;XuLVI2/sWL8ebZo0Rds2rTF8zEis2rIOHts3monaFUsWYNrYiejeqgtaNW6PXoPG4fyjlwhNykFW&#10;JT9Bk07F5E8tOGMmDCQzQhZlyP3qtnBqnnw2oDzkHfJPVlYO3r15ixsXLsLz1g28efsK7z68RUio&#10;HwJeeOLu+cOYPmYqalXtiPqNBuPsnZcIpg+Rrbo1NiouMzHrqtb6ar8mwrSGRDyQEYC3989h0cw5&#10;qEo7PXrqKly79xTJ6akoJK0LqK9SUpLhR3ldPHUMBvbqhmmLV8MnOhEfaEiCgyPx4OxJXD91CE8f&#10;36W+o+6Kj8H74BA88/LC+QOU8Z7t0KxZC3QbvQAX3jnwITkfQc+8cGRBf/Rq8hWGD+mD1Vu24eQl&#10;ji8kHLHJaaR3DtLs+qCbeLkI9vwMpH8KxJ0DHpjZpwNqV/0R3QaPxaTFHli1cQ/Wrt6A9fTH182f&#10;guUzRqJx4wZo0L4vJq46hOeR1Cn5ooLQSn1fQOI4aRic9J0KCESMYWPpMDv9Ntre9TOn4bu67TD3&#10;xDN4R+jJ2dc4uWQAhrWsgj60p0tWbcPl6w/wkjb808dYZGYxrsqz+mvUu6GpRUPDYzwlK6V3G/WG&#10;hBZ3KFKPZADIhzFBb3F4x2a0bN4Yy9ZuxsM3wbDJH8pLRZDnAWxeNApd+gzArP2keWgqMnSHmv62&#10;iSdKyW9p0Th37CSGDpqKgUPn4fCF+whLs0GmR3xgAjb5DqXyHzSBpVs/NGelWpogGo6PV3Fi+wx0&#10;6NwRtTqNx4ZDd/E2Is0sla8uaq3f6LAQ85Tj4D6dMXnCSFy+fAFJKanwuu2FWeOn4sd/+Qptm7bG&#10;xIlTsG7jRmzcthUrVq3E4oVzMWf6OHTv1AJtO3fG2PmrcT0gGZHZBeyfZEL+TL6JWYvI/+ZNAPVX&#10;+GNfCxk72aLCGJesxeB6tdG3ez9sv3gXfukOpLOkWUaEPml+8jtE3NiKOWNHof/o5Vh5PBCp2U58&#10;fHENOxcOxpdffIE2I1dgw/nXCE0pQZEUWBH5PPkloh8fwbRxw9Gh32QMX7gfnq/DkJSdTNrZOf4C&#10;c3P4U+ArnGG8NrBBbQwcOBhbL91EIBFsy8uH5+G9WDZ6PIYOX4Azz5MQrbkkB/H38RZ2rF6EEROX&#10;YeraKwj+pJuTaYikzt+5fSdadxpGn9kDgYHPUZwfQd1zAVPGLUDrFiOx68AFBH4Ig70wi+2zH/mF&#10;SAoJw5W9e9G5YV2069oNC/YdxktHEUIZl14+uA6z+jZH/WrfofewyZi6bDtWbjyM5Ss2w2P5Kmxa&#10;OBvLJgxDo0Yt0KDLKExdcwyRH2Lx6fFtHFuzCN069sakZQdxxSccCaRNsZb+KKOuyItB9JubmDd1&#10;Etp2HIxxMzzg9y4e6frmDGkk9hJ/a+s+EH9p3fOiMiKiRH5mKO5cPIFRY+eiafc5uOz5jLotBlnx&#10;z7B38xq0b9ELrZqPwMmzTxBPm6qbv3oDFMXp8PP2xOIp81G7Sgv6ZFtwLyAYqazftKenNMxbhJJu&#10;2ibKlfSbHhyTHVSMVEB8x4YEYum0qRg3bCz2Hr2Mdyk2ZJO5S/ISURLvQ10+Gc169kazEbNw1PMV&#10;Y8QMOCiXZaXpcKa+wo0zBzFy+GxUqTMGu3fdwKfQCNqv97h14iAmDh6BNs06oN+AoVi4YjnWbduM&#10;dZs3YcmyFZg2eSb6duuPBrWaoFm7rlix9yB98FjzGIlwpqSRFLDvWgu8TIa9TLEMdVRBJmKCX2AZ&#10;46D2TWuhV6eW2LphJZ75eONj5AckU/bSMmwIT8hDLB0Oukgsz0T7nZMeg5DXL3D17BV43vHGyzcB&#10;eBMWiKCQV3jt64UrJw/R9xqBat82R+t2Q3D69j1EZiXQjobi0s6D6PmrehjYZjA2kQeDqAPyRGfq&#10;msRPQTizZweaNGyKBi26YNbqffAJS2fMSlwW5xLX0bh+6SIGDpuOJp3HYv9ZT2N/s7OS8MbnGqYO&#10;aI2OTWuga9cumL54DRas2ohV6zYZu71m8VysmD0J/bt3xW++rYEuo+fjgtdL5Gi9eycl3cQs9D2M&#10;faxIGjO7R5C+kM6ljZOdMzbQYOQPJvdc3k/hz+k/RxKtXJOzFvzvJaDaqQxURH8Q5CzL7NNR55H8&#10;wmJN3OSnoSTpPfZs2YsBo9Zg8MxDCImIpcDfw8Vjq6jAh2H2jht4zKDfrPtTlIJn929h0eJV6Dpw&#10;Mq5dvIakoNd4dfcmBg2agonLT+O09wck0JZKGFCSjhLbO8QHXMLwQf3RY+gCrDxwH/FO68vLRVrP&#10;qCQJZfbnOH5oK/oMmokGnZfiwcNARAd44/ahhWhS+2v8/S+/xX//qy/wF3/xj/hff/dL/NPf/RP+&#10;6W//F/7p53+H//kXP8P/9X/+N/ziF3+PLn274uL9m3gf8xGP7nqjW4M2GNhzMLYdOw1/BoNZdD60&#10;hhH09MWncFxZMg9T2rRCn16DcfplBAKpEVMKSUNNlkrIiS+DQQX3ek1CEyguVJc6C4m+TCSGh+MJ&#10;neJD2zdj8fRJmEWnZNLowejTsyN+99Xv8LO/+1/45fe10HvcHDyNSDeTs1K83Ji6ySzcYb1a0qCI&#10;jqCentUUU0kWIkNfYfeOTajJQGLs7KU4de8Foolb+QxggJMS8Rx3TuxHn5btMYpO15EzXkgoLDGv&#10;aGmCJiczBOcPHcDoAVMwqP90HD59EVGpUYiLD8f148fQ/qva+PKvfoGf/8Vf43/+1V/iL//mr/DX&#10;f/u3hL/DX//VX+FvfvYX+J8/+3v8w6/qovuITbh9ywefnl/F9a0D0abVD+g3dxkOv4pHImmpt/mL&#10;6QDZEwNwaflwjOzQiE7gRJzzy0RgcjEyxXiMAsrscbi+fT4mdWuKNh274aB3GN7Ea41RHxxeNgi9&#10;OrbHiKnbcPZpPpIdDPb0GnghFW9ZIi1AII3oXZw8SCe1RVvzKtBtLz9Exudi54GL6N53LFp27oeV&#10;O/ciNC7evOKtJxkduQnIjAyBJw3fqMadMJUG9rInAww6eI5CBwpTP9D5fYJbty5j5fa9mLF0DcZP&#10;mYGRQwZhTO+O6FD9K3z9N3+Jv/vlVxix+iDuBCfQKc1Gkv9JLJk6AK079seC3c/xJMyGjEpBl4ZM&#10;Shoj61YJmrJw0FkuIf0+PLqKvVNHoV+nvvA46IlXseSN7EKE37uEzTMHoVn93+E31X+Dqo1roWvf&#10;Ppi/YCl27j2Ka56P8SY8FoyjGZhYdcvBd5B3C/QEiBE+AXtAQwzXk7NlyERuWiTe3r2NkU06ok/b&#10;oVi26STekRmzWFExjW/U89sYN2IUOg6fg3n7biA0iwFgQZHlFLOuwoJweJ7bgdmD+6D+Vz/iy28b&#10;Ysi8LTjkHYTAeDvy9LXBUgcyYwNJ50VoUvN7/Pef/Rz/4+df4Gd/9XP89c//En/zd+Stv/5r/Pyv&#10;/gY/+9k/4X/85Xf42y9bYOTYybh7eR9sH+/SWR+DwePmY/W+W2YpAbvW6WI/jC4rzsDHUF/s37GG&#10;QV09zF26GJ7P/ZAu0WYOgT50Ym58SG/powPmlgj5qCACSHuNWN9LGD94EDoNmIq52y4gLKOQ46RD&#10;TtyVFGvBfLtZCuLjK08cWToBTZoxqNh8HtdC7IiLS8LRpeMwulNj8xG0K+9zEEzPJ0tRip40yQn+&#10;v9l76/Cssmzd95y7T+/dVl3VVd3VUtVVXe5KGe6aBAlRiAtRSHB3dxIgWAghaEJwSQgkARLi7u7u&#10;7uF3x1yB2r3PvvveP86593n2c/eCle9LvvWtOeeYY7zjHWNNIS3oELuWGvDBDz9g6XGDS5mNCJWX&#10;flJBr1yjMEVxCHVqQZF6oxBBdaZ8ptY1rmqhJDmLoNt32HH4AMs3rGaBgy0WRnNYIAHt5M/f5u9/&#10;eJXfvjEMoy3XCEiu0UYMaKODNRKqytNQ5h8OIcWCLf39FTQUPeHaNkdsJaB2WLGXKxIYq93a1YOW&#10;XjWdc6AYmiN4cPs4Nq4r+GbuRo5dDiUlJoyQ06vQG/MVb/z1A371+0/57Utv8vvfv8Grr/6ZV15R&#10;Gyu8In37W/7lV//Cr37zS+lLK26EB9MkhLq/V6hxYTnZ4RFcPnOaFVtWsWCpK7aujtjZ2TP+hx/5&#10;7K9/45O/vMXkWWZ43oogXQyrrbaEW3sWs9BgOiaWizif3E1c8zNqlYFJu5+1VhNy4iBLZs1k7I8z&#10;8LmTSkaj9Iv2cLKBwYZ8Yi6eZdGkWehPN+fAeQkwBW4bRUR9mpxUyCAyEx3Q4jI51Yh0ZUmDov+N&#10;tWU8uncZW5NpGM6Zzp4jJ0msaBIcUeRUrpUvDHaU86w2moJIPxaotbYNNrN6z00qSgsojT/Gni0m&#10;TDbWwWDDMe5niA239dPXIvVT3+3rl2Y89zHqkFfVnWo5LW2gkCLozxrl2nwq4i7ivXEBb7/3oWDS&#10;eS7EV1EiwD80YlzZSYtgXznNVQUkRyVx5WIQuw+cwH3NGqzt5zN/9jiMx37Fd+98zFt//J6PP7Hg&#10;uF8QueUFtHUVUZgbqy09YWFoj+uq/QTn1GnJqn4tOfuEYH8vCSyWMtN4KYE3YyivaFYqrVVdpXbU&#10;KYgh+if9on2gGjB0PuuTT3pVcNdPWUkRDwSPjoj/3LZpLUuXuGBrZ46B4SzBvx/58C9v8u5f32WK&#10;vhW+YQnk1Ysd5cZzbrUFFrN1mLd4B76ZUN42QGVSMIE7bPnq8/ex2HgM3/hySgUY1UZ5gxI4NJem&#10;EHlsM1O+/4xX//BnfvXn9/jd397ij6+/xl8E3/+kYdIroruvC1a9wX97+c+YLHDj5oPH2iaqapZL&#10;Y3UZsU9COOS5g5Wbl+O61BEHe0sWzJuH7sRJfPHJp/xJdHeacIqzNx5QKDZckJHOcgsDXM1NOHPO&#10;n+yWTirEMbQoEiAd9qylmtInN/Fe5yac4XNsd53hZkaVIJZibE3in4pIu3uPzbbLcHDYxOFrj8jo&#10;EawXzhB33ZNdrnPQnzub8xI05zYPqD3ChgiG6I7alEclZ/v7uhhQAbxK0MoH/YJTvW1N5EXHsd7a&#10;FUsLVzYcu0BkXTvNXU0k3DvLZgdD/v7+Ryw7eZuw4hZape9UcvXZYDVNRfeJ8F6K/oTh6M9fzP5z&#10;EWJHam11tSyHCoKlFKW/6o10u4Zz8r5/sEv0WSVnJRg/shp3Y11t88BLSaXCv55Rra5VF/YU0lcV&#10;Qk74MRa5LGai4Rbctt6gSLC3pz6Si6e2o6tryZcjVnImMEHbGXrgWZW0s4m6/BLiQ55y1ucMq7as&#10;xmHJAvEt5liZG/HDsC95/Y+vSv+/Jpjjxp2oJ+SUlBMW8BCbH40wGW3C1n2nuFNeSY4YXqtqgAT3&#10;KvnR1V5Je0sh3c1ityU5hFwLxE3w6t2/vi089CV+I3zp5deEQ736Cn+U17/84Xe8Khj45u9e5+3X&#10;3+XTYWM5dSeMFOE7yne/OLRBE+KjBsS+tYSBJj3hngMKD4ZOLbmgwEA7X1wj2NDTS0NNPSlx8dy8&#10;cVWbTr5c9HKB8zzMDCYwSwLdr9/7Qsr/kZGjbDlz/SnJNXU0qw5Rt5AX7a2capaAtnyCZr2KM5Ty&#10;rCGRtNAACYw3Ml74wu7D/mQVN9DSLTgu+jAgddGWuREd9Tu4CQdzA8ycFnM3q1R0cZDqKuGhOdnE&#10;PbjLGZ8jrNq6WmxmEbY2NpjP1Wfe9DF89eZrvPPW+4ya64pvQrvYeD8VmTGEeS3CcupnfPf1J3wy&#10;bDgjJ+th77qEHfuO4nc5iEfROZTWtdEpBEgl6Ory4vHftQKj7z/iV//yz8I53hb+/aHY8994/fev&#10;82ex7Td/91ve+d1v+I18/t6347Baf5wnOc3CNRVeyaHIlEpqaiNnW3nWrR6mDi0H1yt98Ky1ntz7&#10;N9i3bAmf/aTDsvNPeVjUQllxJk9OLMNF73u+/eg93vv4e6bpmuLo6M727Xu4ePkaUfEZlFc3a7vf&#10;v+CD6hjqbc3zSFeo+RE98k+wVuNv8mHXIEUpGZw6tJ9JE0ayeedeHiWk0Sx90FtXyONzm1lpO4MR&#10;U2eyMTCNiPJuzVZRyauuKqEbRXTUZxEdGoab8yaM5q1kz/GrJJTVaZtiKe6oGavmZEQRlN5JfRR/&#10;7VW8caCM5pxAzhxczBwjA/Sdd3AjKpN6waCf2yFv2hrrSX7ykCULLHG0MuP4sSMUlZdx3u8CZnOM&#10;efeVv/DX1/7Ma7//Ay8L1iqO8MorL/OaxB5/eEniOOEKr//tXabNc+Lsk0LymrtECgrIFHeTd+rB&#10;vFoWRW3y9HwDIBWjqaRVe2kOtw/uYsHoEdiK3z3z8Ckp4g+rtW9Ks3qEBVTG0xh6mKVWpkyY5Yrd&#10;zvuCG+0Uxd7g2DoLbR1Qq03nOR9dRWmX4kDilztK6cgPJjVgCyZ6k5lls4btF6LFF/bRPtguZavE&#10;schZ/Ft/Sz3pwdfZZKzH1KnTWXb8HJHyseKUecFX2e/iwujRRuy9pgakyPXNZbREnWC9izW2i3ay&#10;3z+TCuECvX0N4n+jOXr4KFNm2rFm0z4SE54w0J7GOe8j2FouwdhkPY/jC6lrU3LpobtT+XvR0+YW&#10;ch49wslwDnNNTVlz0oco4c7x2Yl473TH5Md3+c0vfsGv//ABL73+mfTDe3K+yesvv8bff/cSHwte&#10;/faXr/LWMF2s15yQepSQccsPz6UOzJiqz4GAJNGbdjoUZ9Xi5EYRcA6VGXfZuXEFM+dYsnDFAVLz&#10;G6kVbqM24lcqrMW7Q4quAE97UenGPiW/QZWczSAo8Bz2jqsYZ7CG6yFRNLcW01ITyYlDu9DXscbI&#10;cB0RcTWUNQlX7xRcaa0UOlFHQXIcx7YeYvIPc1i+fj9341MRDzOEpIoQqUW1+9SgCzVYZ2jN/gHR&#10;KWVxKh/Q1d5GZW4um9zcWWBmw1HvSyRVNtPYI5is+FzlU+Em7uhZ2WG2yYOo8kbqhRj2q0Efz2pE&#10;FzOIDr/BmuV7+OKHhRzxvENBeo7w6wR2L3Nl9Jff8dpv/8RLr/6Jl3//e0331fk7ibFfe+k1fv/r&#10;3/PSr1/mvc+/xWXrTu5nZg4lZ5W85FRarh7VqEc22ijyfi2zL20S7lmYzGmPbRjrjmPEtx8zcfT3&#10;mM8zZMlSwck9hyTmv0VobBE51V3apnBK7mqgSn+32iuojIToFPyv3GKXhwcuq9yFG87D1GAKehJX&#10;ffX3L3nnj8OYMska35t3yWooIbcwg5sSg5q/Pw7XuYs4ITicKbZfJ5yzd6CFpsosntz0x1jfCAMz&#10;Fw763SNPdFRL3oq99HXki6xCcXTewMhpDhoO5ZRVUyvcPvzmaeaOfIeP//pr/iA+9KXf/43fCWa8&#10;/PIf+L1g9x9/9zveEpx4/VeCFS/9mR9nC07ceUpbt+hhl/S4cBo1Q3xA5RmU4J4f6p2SpeL16vyf&#10;83X/0aE+eZHP+/kc+ui/jv8Eh+qv/5dHzmoq8r94DgWd4tI0h6slZxUb65OAqqmIa5euYOe8hdkW&#10;64mKSSJKyNjhA2uYaW7J3oCnJJW2CiioBGIjOYnReOw9iKGxPd4ex0m8F8zts5cElO1Ze/Qud5Kq&#10;qBLcEFHI9bUMtKZQnnwNKwtzTBy2s/d8DGWCaWo9IeVUVXKW1qcEnjuKmdVKvpm4krvBsWTHBhHo&#10;tZRvPnmDDz8fzvAJxsy3WoSLyxKWuC1h+SI3ljk74+bkLOR9IStWr+LgCU+epMWQXZzLwzvBzBk1&#10;FUsTa7ykfWkCzoqwaAmbLglQivO5tXE1blMmYSCB1Lm4PBLlz9WKOClSowW4iqLIW9WfirioUx1C&#10;YOory4gLf8TF46fYvHQZNkaGzJ48HrO5ujham2BvOx+dmToCuF/y3jfDmW3rTkRuHRXSdpU6kRKG&#10;nIe6t0rOaiNnnydnFej3N5OXGY/XkQMMG/4TLqu3ERAuQYh0ngbaPVXUF0Tx4NJpTCfrsEActu+V&#10;MCqkjureDEow1ZDK1dOncDB1Z57hYo77BlBUU0pRUQaXjnky5i/vMvGL79CfPRfrRUKYRaZ2aid0&#10;R0ecF1ix2NmahS6LcFqyh/UH7hMTnU5p3E1u7DNm2pSvMF2zHZ+kamqkszukUn1qxGRVCre22uKo&#10;MxYLazcCkztIaxigSdRNG6LRWcbdw6tYNHs0E6bq4RWSQ3xFO6lJEXitNGDOlAk4LTtEUOogrXL5&#10;gJYUV66qSWSSQ1XRY66cP8aoUZNwW7yem3ceU1TazLGTV9A3dmKqviUHz10is7pG9FxsUWTb01lN&#10;S2EWIce9sR05AzebZQQGqWUNJLDo66QwMYQrp/bg4mzHDxIAjJw+h9lG83C2s2Wjqw2ucyYy5euP&#10;eOujr7Ha5sONlFI6u+upTjzHBjdTpswwZd2xWCJyWmkcyoyrHtAShGohfsV7tdyPvGrJ2WdtDPTW&#10;kvf4Bqfc7DCcYcjOU8FElTyjuamH5swongYeZe+WhVg4z2fMjAnaRjOffPoFEyfpYWHjytqt+zlz&#10;+Ra5pTV0SgFKl/qlH5SKDuGPeiN69A8jZ1Waqr2+gNTgeywYq4fJNCs2HjhPisi5SQhMf1M5xVF3&#10;cLSxR9d2DatOikNufkaLBCsaEdFGn5Zy/ex+bOdM45M33+HDz0bivMmL23GF2u6uqg4S9VObE8v5&#10;ra5MGf4lX373EzNFFyxc3LFd6ISDiz0uDg4ssnVlkdNa3Jd7sHTbWXyk31KibtCYe0v+Lnhhu4wd&#10;UgdFhDo6hZwopqe1q5WKohQhqp5MnjKeNVu2cD86njr5WNVQnaq26impFmz8XHfRoa58nlXHUBx+&#10;CVtjA2aIzqw7EiBkXGBIhKhZvQixo61DYpQeylKjOLd1Md9KG+y2e3M9rY7KigrObXbGceZETCxd&#10;uFXYTpYYXbNWN7mRkOisBwfZL/r80Y8/YHHoBuczGqkSzB1QZFZLzgq2aJ2mTvnxfOSsCo1VwNvf&#10;2kXZ02QuHzkltujAt+NHMXb6JPQNZuNsY8Z2dzuc50xg5Fdf8Mo7I5i9/iqXE6tp0HBLJYAVkZPy&#10;VCD/XB206sm/nsFm+gYqqS+J5Oo2B2wN5rBwnQdB+aIhogu90v4+tcyKeiDSnUxYyDns3Fbzqe5y&#10;PM/dJTEymKATy5n0/Yd8/qUEzVOtMZi3SHBjKQsXLWHhwkW4ujji5OyIo4szru7unDzvS1x2CtWt&#10;dWQkJRHsd5HD6zfjZGPF5NlTmWY4E1Nrc8GbhdgamaD700iGf/S5fGbOgRsRJNd3ClEv5N6+xSwx&#10;1sHMbjH+2b0kCjTUae0TGbbXEHbqEKv0ZzNxxEzOP0wnR7h/i3g9LUxryCXhwlmWTJjN7Enz2SvE&#10;MUnUokHkok0hFdmph5hKh1ViVklSvarbq4RTXXUxwdfOMH/WGAxnT+PomQtk1TfTIhcMxbYi3R4h&#10;ie0ZFKbcFt9jwyi9VaLb/lSU5lGZcII9m4yYbKSD5d7zPMiuorFdeEO7VED9Vw8PtSTM80JVf0n3&#10;qXyt+tNQcrZBgoFcKmMv4LPRgb+//xkO+25wJb2JcsFgtaSAmsI/0FtNa1Usty6dYuOqjZjNd2Wm&#10;gSWzJWAztzRksb0Bm51NMJwwnS8/mMpHn1hzxCeY7NIi2rpKtSVkdq1eiZWRNYtW7yMkt5YqtcN4&#10;v/jr5qfcD/Bi8cIlzDFZzPW7CVRWS7DzvNoqkFCnSFLqrJRcNUQ1QF0gp+h7e2MjmWmpXDrvx/rV&#10;KzAzkaBfbxqGBnrMMzfEymY+1vNMmfj9cL79+Fsmz7XGJzSeHDVzIDeOS+ussNbXY/6SXZzJgvL2&#10;AaqS73F1pxXffPk+Ntu8uZBSTYUUp41WE//aWJREmOd6xn75Hu9+/AkjZxkzz0l8nYsdS5xtWeoo&#10;mGTtyGLXlSxesZUFK7Zw/OJ1EjNzaW1rJSs9lduBl9m9dQPzLQ2YMncKOgbTMZtnwCIbaxwtLNGd&#10;LLj48RdM0zfD++p9ciubyE5JZJHRDJxM9fG74E9xRyfiEgW3lWJJBXtbqUkOx3/PBj7/ejj2ey9w&#10;Nb2aRk16bTxrq6Y8PoYLOzxxsV/JZs/z3M8ooqquAn+vDax1nMuSFcsIza7QHv6qeFQDQClDcdKh&#10;UUa94n6H1kxWHwwITvW1N1MQE88mG5Usc2fTics8qW3TNv6Mu+3NVrnvp19+zaoz9wkvbaNNMKtP&#10;vj84WElrUTCxp5dhNGkU+vOXsccvkkbpW7Ve7aA22u05lqo3qj5D8KY9kO9RydnGdO55rmKJiR5z&#10;jK25lVtBjlyjNunULuwv5VlzLEXxAeKXlzBq9lqcNl6muKyCnroILp3awSw9K74auQq/wAQqatWU&#10;zBySYkKEk3mzcck66Rcz6Ydp6InszS2NWOhog8FsXb779mv+/t572Cx24+oTtcREJY+uhWLxrQ4G&#10;P85k+97jPG0QexKuqBJ/IkBpg8IHCf7Uw86BDuF/Rdy5cpkF8y344I13Gf7DSIzmz8PWTfRpsXDS&#10;RQ4sdrLD3X4B6xauYKX7erGjHdyIyyKrtpPmn3ciVOJRoxRVak7xdCWsoVPN4FLrgA6trymnIhGa&#10;kQ19V80WKC8uwP/8BdatXMP8+fOZNnsGU6W9ZlazpXxj1jmboz9xltj4dEaNdtCWn0ioFNxRPlHd&#10;RvWLaprcXnEHzf+I7xDGJn8sYbA+QdsAa+eGrUzSseOwzx1K67tpE1AakHoorjE4IP3dVc9Fr53Y&#10;mxtgbOPIrZRiMmt6yMkqJeb6DQ7v2IKZ2PU3Y75jos5U5pnOw32BPZvdbNEf9YXY7FeMNnDFJ66d&#10;7Jo+msuzqYw8xSWP5SwTeeoYmfHliPF8/MW3fP/TeC0JtMB5LQeO+xEal0h9ZwsVwjn8tizC5Lv3&#10;+ez995hp5oLl4m3YOK9kofNCljtJjCKcdpOLFY72tjit2sFOvwfElnRSp9ZL1qSq+lsZkeLj4hyE&#10;0yrhqM96VHJWLVkWfJ1Daur4mDksOxdJaHErTU0V1Eb6cM1zDasXOTHHyIYJU/T5dthwhg37kVmz&#10;DHF2XcYBzxOEhEXRKORWzXIaOpRXlhhS0wCVhFHj5J4nZ1UfCbcoTEnH++A+pk0cybY9+3mcnC6+&#10;upvO2kJCvNfjbjaJEZOmsfdONsm1/XIHpSdSQH+9tKGCrtYi0uPicHPZzCyDxWw9eIGE4hqaBSyU&#10;tknBolDyTkvOKj+odFKph9xpsIrm3Bv4HlqmLVNktuwAD5PzUCPx/vHobG0hLyFGfIs9NmZmHD7s&#10;QYH4kxNexzCYpsdXb37AXJ3Z2NgtwGHRQuyFGzjJ6SZcYZmzPUscbVnovpTNh89yN7uJIgHIoYUX&#10;hhKg/c96BdtE75TgVMJNFFbVUz3U6CjN5c6BnTiOGYWL8MqAiFjypDkKTxQUPutXSwhk0ptwmRX2&#10;1ozRc8Ziy02Kypsoib7O6Y2WfPbZpzjsCuRKch1Vyh6U3XVX0Vb4kISLalmZUcy2Ws6hwFgt2aRS&#10;6MpWlJS0o6eT7CchbDSZzfhxE3H38CFSyIGaNNCUFMmFbVuYNsGIJXtv8yipjOrCTCJ9N+FiOR+3&#10;tUe5EtlAc7f0x8BQctbL04vpc5xYv81DGzk72JWJ99H9mJs6YWq6jqTsGlp7VJJQ4bsaxSoN7uyi&#10;OD6eZeamGJubs+bUGSLae4jOjMNz/QKMv3+bz997lzmWS7Fw34WF4zrsHRfjLnx8g8h/l6s9C0R+&#10;dqs92OUXLvhSQfoNX/a6WjFh7AyOiX5l1Sodfa5fKprtLaS2MBSvA9swMBZuv2wfCVnV1Lf3aQ+3&#10;lYtT+yRrs/rUV+RUOvdzclaboZVO0BU/7BxWM3buOq6FRNMsOttSG8HxgzvR17HF1GQzcamtVLb1&#10;0ya22d1dI22upjg1lhMio0nf6bNykwe3EzLUatmazT5TxEyNnFX+Tz1YfCY+kHYpX+mUSs4O0tXW&#10;TkVuDhsWSexrZsnxMwHPR84Kh+6sEBocwbbNi5lt74jNzuMk1LdrD/T71eCyQeGVfVnEP77NhpV7&#10;+WyYE4cO3iA3JZu6/HjWO9ky+vNv+eaTYcy3ssVadN3W1Qlb4R0ODqL7zotZ6rJMOMdyFq3cwNEr&#10;1yUOLKVF3V8JSYlZ/mlsSo1SHhQ86pN4To2eHWylvamE5MggTnnswM3RklkSI4xQey58/TVfffsD&#10;IybMwGrhZg6eCSIyvVLjh2o0eEm26KO3FyuXrMfUzIFpcw2YoD8dw/kzxU+askbiXpPpRgz7cDJT&#10;J9ly+uptMuuLyC1K59YJHyw+moCbyVJ8Ah+QI/VrUGglcUVLdSaxd68wz8AEI4tFeFwMIa9T/IU0&#10;ZVDi+L72fOKfhOHisp5RU2zZeTRA/G+V8MdiQq6eYPqXf2HU528xXWc6FgtXS7y4EntnN5xEP5c5&#10;2rPBZYHguPSD4xJct5/iTnSm+FKx8F7lr4ZsURsMMCQ67VRi1E7lq7RT+dYh36X+/UeH9v0X1/18&#10;/X8d/1kO1V//CZKzSqkU+RhKzqr8kQqbFMl81l7G07AHLFu2EZ05Nty9G0zAhVOs37icWVYLOB+R&#10;SVFznyi0QtQ2aguyuOztjZ2ZPXvWbOPG8fOc3HOSaTPt2O//hCcFzdomKxopf5GcTbmBjQCTmet+&#10;9l9MJq9V3K0G0GJM/QKj9U+4ffEE1jar+XTkQm1B7dSYu/ifXMkPX73LpCkGrNzgwb2H0URGxREf&#10;F09SbAwJTyOIi4wi+mkc0fHJpORkUlhbRH5ZDqF376I/dhqW8204fvkKmX29tGvkQ84uIV7Fedzc&#10;sIpFUyYx18Acv4Q8ErugRhDxmZaYUJJSzl/eam2RH+pUkuxvIyslltOeniwwscJitiF2JvNYudCZ&#10;gzs3c/r4IXxOe3Ho8CGmzJzNlyMnMlsCoAgJcMtFNk1yGxUiafGKuvn/Y3J2BC5rthP4SIJg+Uir&#10;hkrOFj4l9PJp5k/Vw95qGT4BYZRI/aX2cs8mWusSuaI2VTF2E7BcynHfqxTXVFFYmMGFo/sY98ab&#10;2OjN4uBBT4Ji43kYl0B4dAxPIp4Q/fg+CRH3iI18QtjTDO7GlFNSVkO5FgAboDv9O+at28XJBAmA&#10;pbPbhMj09bbQXpHMnc12OOuMw8rWnaup7aQ1/UNytqNUS84unD2GCVNncyQkj3hpVEZKHKfWmmE8&#10;faI4qb08SO/UFuvXhK8lnEQ+AwVUFEdy0e8E3w+fzEK3tdy59ZCq0hq8T15G38iRaQa2nLh+h9Ta&#10;alqficYL2ezrradN+vvBcR9sR0xnse1yAoIihfz10dRazw2fPay0n4uOOLaJc80wF2e5Ydtuzp46&#10;SbDYwtnt4jhNdPhk2CistvlyJVFIQ2c11Ql+bHIzZZrufNYfTyBSS84qNzDkHLrlRQXgihto/kJ1&#10;tXzWiUr81ZMfcQvvxfbMnW7ItlPBPC4ZoKahi96GApqKYkiJu8eVWxfZtGsL8y0tGDt2IlOnzGLi&#10;xJlMnm6gLXVxJyKOihaRldJbrVR1KGtXhYom/LvkbCFp94NxGj+LedOt2SgkPUm6palXqFJTKcVR&#10;t3CyXYCu3XpWeweT2/qMDglQtOlb/U30tuVz2mMThjoT+OTDD/ns29FYuW3m0r0oOpTaqu7qbqMm&#10;Mxbfzc4SGP4g/WLMwXNXuRMZTWhsFE+iHhMTEUlcWCzxkenEJZUQkV5Nem4uNSWxNObdwd3FEiMr&#10;NzZ5XqVKwKK5VYJ65YSVIIWclBekck5sbNr0qazbuoP7UYnaes4qBatsS64cwiBl75r+KMctFKGr&#10;mMGqeArD/HGyMEXXyJY1B89Q1NJHfXe/9JlITghMW2u78LleipOihbgv4etvh+Gw/Sh30suprSrj&#10;wtaFOM2Zjom1O9cL28mQ2zcpTFUy70gjO+wgh9YY8OlPP2IpZO18eiPVWnJWhQtSQy3wlrfKLvrk&#10;h8rAyaF2Su7p7aGlvEbsxJuVVg7oTZ/BmJnTMBfyvHHLBvxOHSE80IczO1dou53/6eOJ6K4O4FJ8&#10;Jc0aqgyVoR6oacsaKFVQHSOn+tc92CJBjuBH6VOubHPAas4sCVQPcCurj8YeIYISnPULxmkPzjqz&#10;CA32x3bRGr7QW8LhczdJjrrPQ5+1TBvxGbozjVm3y5fAe5E8El2MFQyJkyAwNiZSsFr+JvgcGhlH&#10;Sl4eZQ1VlFQVcu3iOdY5u2A9Wx8zYwMhq/as3rqeQ16H8fP148LxE0JqJSAfPkpLzu67/oTEug6a&#10;q/IJ3reYZSa6mC9YyuWcXhKkw2uV4FRQ2VZJ2Mn9rJoj9jFqFhfD08mRz4eSs2pEawZxZ0+zeOws&#10;5kyaz75zQVpytl76oVeb26tCWkWC/6+Ts7VVRVpy1mzWGIxmT8PL9yLZak07dYF2qC9JMNyRT35i&#10;MHNnzWe47lJW7LpETVketYne7F5vIBgzjQWHA7ifUU2dYq1KWeWrQztTK8ySXlK6odRJ+k7Ly6jP&#10;VTijkrM9OVTEnBe9dODdD7/E8cAdArNaNRxW04yf9bXQ1ZBFXow/691t0dfVZ9qM+cy3dmX5unV4&#10;eu7imt8hwgOOstbFnTE/mPLRpws4fPoB2SVldHRVUJT3lN1rlmBtbIbbmj08yKulukd4gAr2m2MI&#10;CfBi6UI35pou4kZwMhW1baq6mqy06adib6q+Gg5pDVENUJ/K2/5+KktKuHLxAoucHTGeO5t5RvoS&#10;pC9g69Z14jf3ckJ0/OzJE7hbL2DyyMlMnmvD6efJ2bq8OAI3WmNvMAvzZXv+ITl7R3yTBd988Q42&#10;W05wIbGScim6SyUgxL82FKXw0GurBHGfMHHaVDZ4HOVW6EMin4aREB1OUqTwiYdPhVekEJuUw8Ok&#10;bNIkOK1qqKe2upSbARdZvVg96DTA1NIYazdbVm5ZKfLcx7kTxzh/4hTrlqxgzIjx6Mw152RgMFkV&#10;jWQkxbHIaBoOhnqc9PGloFV0WUTRo/pZCxyFV6VHcNVjOz+OFt3YH4h/ai11IrcBhWhqlIvwrtjA&#10;m6ySIG65cAFv/5skpMSza6M7SyRwPib3Ta1q1EbHqCSbplMv9EZ+aEsN9ElwKgGn6g+VnO3vaKEo&#10;LpEtdu7Y2S5m00l/Hte109BeS8yNY2xznMOwH39khU8wD4olWBWl7OnpEFlW0lYo/OD0CkwmjUV/&#10;/koJ5KOol3K6B1TyVvmaIfsZwuDnv8h7lZzt7hWLbcjkjsdq3I10mW1oIdhTrj3gqhP81dJkah3C&#10;tnQKk+5hu8CdUXNXs2j7Zcory+mti+DyyR3M0bPmm9GrORcYT3lVOTVVcfid3KttSGKoZ8xcfUMc&#10;Fi1g8471nDzhScA5Hzz27cHayopvf/wJ80WLuRj2hIzyOmLuP9Ue3Br8MJHNW/aS3NRCrdS3W/zH&#10;MzVjQy3XILxwsF/aL+2rqynjzvVAnK3s+OaDL0SP3fC/cY2H8ZFEJUYRGxtBrAShcQ9Ft8KFt4bH&#10;c+9JEomVTaKr/XRq3EbZhkrLDbkBxc9Vquxnm1ECUx2owOAFCKhDXgf6euhqriEx8iGr3N2YNWMW&#10;EyZPRdd4Los2LMXj2A6uXTpK8KUTrHFZyfif5jNmjBMnLocTV15GvZaokHupfpHCVRHqd5WcVYMm&#10;+lVydrCEgboEUkKvsGPDVibOsMfj9G2K6jpp7u1EjZxVHTwodenrqOfMkZ1Ym4lt2DpwL7GApIJ6&#10;HgQ9Zqf7UhbaWGI8by56crqtXM6B/R4E+J4l/OpZ1jsYMGXiOMYZunImTnyp8MH2xjL6a59Smv6A&#10;4Pu32HfcG/vFK4RrzWbc+GmMH6/HDz9MYqaRNTuPnSarpoaCrFjObnPDZoz4pXFj8TgTyO3YHB5E&#10;pxAdHU1SVDjp4rsyI4OIeBxOUGQiIWml5Ao5bRagV1IXKYgQRChqfWaRkfYqwlH98yI5mx98jcMr&#10;ljFykhHL/SK05GyXcN9nNZFUpD3QNgU+fvoSKyU+UkumqR3wJ0+cwvCfRqM3x4TNOw+TWSS22iG+&#10;RjNWVfLQABo1fvffJWflpSg1HZ9D+9CdOJIdew7wKCWDOpF7W30ZwT5bWWw2hTETJ+FxK5HMGvXd&#10;54da03Owhq62IlIkZnJ23CBx3iK2HjhPcnEtbdJuTavUD60/5ZvPk7NDOil6P1hLS95d/DxXSR+a&#10;Cubu42FinhbDqdHWz9QDRfGP7Y11pMdE42TjgKW5NV7Hj1FYVsCxIx6Y6Mxk0tc/sX/7Hm7fFfnH&#10;x/FYro2SfokTnpAUEUbS4xDCHj0iLDGLTOmTWuEr3ap8bRq3mgmk+JPISWWt1IP658lZJbOO0jxu&#10;H9iJw+iRuAgvvvI4lny5RLwVXeqhZ08Lg415dCXdYbmTExPmLsJu500Kiqspe3qVc5ut+eqLz3De&#10;E8DVtDpt5KX2cL+/kbaypyRe2cOcyaPQt3DF43KYxJLP6BLO0COnVid1vcSVqeEhLJs7kwkTJrPc&#10;8zTRTb3Cn6VHS8SfnPXBysgGc+ftXLom2BDxGI81zljNt2TTvvNEF4jXVBxt8F+Ts7oGC9m46xip&#10;6YliZwV4HzuAubE9JoZLSUgvpbFL6qDiHKVDSh7tHRQL/1op3NbUwoI13r48ae8lLjcZzw0OmI98&#10;H50xozl67g63YvK49zSNx5GxUpdHZEQ8JC8qjNDQSG5GpBOaVkFzXSPZdy+yR3zMGPHDXjfTxNZE&#10;P0U2Wr8/axa+X0B1QRinjuzDaJ4zjkv2EJlUTKMEBIp2qnhVqoBaGlSFuqqqSuv/bXI2jaAAP+wW&#10;rGa0/vp/SM4+4fjBHcyeboOR4UZikluobBX8VA+gBxq17xYmPcVr037GfzuLNduEoydnKban6e9Q&#10;clZKE349qJb2UQ/YxKcOapHCi+RsGxU5Gaxf6MACM3NOSJycXttCS7/oXlcVzyofsW2LO3PEr9js&#10;OkGc+Eg1S69XTaNXD6t7siSWucn6ZTv49Gsb9u67QrrUoTo/mQ0LnZj+0xhM9Iy4ev0mIU+faDFQ&#10;WNRTIiQein0aLzFQEjFPErkX9pSnWbkUtLRqg9c0aJDqKx3XHt39m+SsvKoRwPK+rb6E7NQY7t7w&#10;58CenTg5OKGrp8fwkSP55ocf+HqUHnqW69h9MoiKqjo66jKJCvbF3d4c3amG6Mwyw9TeiYUbV7Dr&#10;4CaJrz25e+k0O1ZsY8pwU6ZPsef0lVtkSuyYqzZpP+mD+acTcTVdiveVELLFFpok1ugbbKKlJoOY&#10;25cxmWOAvujCfuHYWR3dWs6jv7+dPokf4x+F4Oq8kjFTLdjl5U9aSRVVdWWE3/JF58u/oj9hGOs2&#10;ruPG01QexKbyKDqOpxERJKt13qMekSQyVGuN34hKI7Wsnlbln9XMYy1no7BUCnv+U51KjNopOvtf&#10;ydn//xyqv/7bPyZlh87nn/5vOTQVGTrVjV+c//j3f3f++0ORZA2n5FRr8GgJPgVwEojlpsewS4L+&#10;mTN08PXxYd++fQKwyzByWUpoThkNovvaUzm5vktIadhVf1Y7ubDWYSmHVh9k87IDzJjrwtmHSSTX&#10;dlDbK6Cn7q8lZ1MpT7mJnc0CIcMe7L2Qhvg+bVSkthWLmiZZLkTpvLdcs4oPv7cRx/WQpLj7XLuw&#10;janjvsdKHOKFS3eF0CoAGKKvQ1Gr2lyih6bmbgmguugQI23uaaSsKo9H9++JkU/D3NQSr/OXyFCb&#10;7KgnoUp23VJuUS5X16/EefIE5hhZcDYpjyQtOJC7q+SsFqwrQ5dDa4s61Zs++nuqiVZPypYtZdyw&#10;MTjMs8PP6xTFmZl0NNbQ1lRNZUUhKekpWDs58/34qcyydCYyR4LFzkFtXVv11Fnxc+UcNDKoylRr&#10;zvaL01AgIwF2XmYCR48cZNhPI3BeuZWA0DhtOqRWjd4q6gojtZ2cjSfPwNrcnZOXHpLfq0Z7qLo2&#10;ClDGctHrMNZzXTGZuwzv83cora2nVIjCNZ9DzPzsPZZamnP16jUqOvtEPkPJ+34haIM9bRIzVtPd&#10;Wq+tmVTc2UNrXwcV6Q8J2DIX3ek/Ybx6N4ejJJCX7zULOesT2beXJnBrnT1O08Zjae1KQFIDKaJA&#10;aj1QbYGzthJue67EZfZ4Jkyfy9HQQhKrB8jNzODKbnes50xj4bINAswFNLcrB6yAVGSkkl7d2eRl&#10;PMTrmCdfSyC1ZNkmwoIe0FRawtlT55hjoDYvs8M3KIzEmnIaNGItujjQTKfaYObEGWx+msYS+xX4&#10;Bz0lu7mLwtJ81rtIIDf+SyGUxly6F0pMVhFFFbU01lTTXpJJ4s2z7FnqwJfDJ2C5zZfLcQU0tpZT&#10;Fe/LZjdxXrpmrDuexNPcNppURlZ0RCmNIlod0smKlGgkQZmQ/OuUfwMDDRRE3ubUEntmTZsrgXGw&#10;kPx+yhs66JHg9dlANb09NTQ0V5Bfkk+MNm3xHj6nLuBov5gRI6fy2fdjOHrpKikllTS0C3l9DjzK&#10;haiR8c/UFHstOavGaity20x7QxHpIfd/Ts5uOniBROn0xh4JyBqLKH56Qxs5O8NuI6u9QyhsV0sl&#10;CAHrr6FHyFJNZhS7Ny5FX38GoyaN44cxE5miY8J6IUV5FT1if0KVeyV4zU/j8t7lzJsxSoJhc64E&#10;hVLd3CzB7tAIfq2ePc/o6RCbbeuktLmD+pZ6upvzaC5+yLpVrhhburB0y2kyizuprmnVNulS7O5Z&#10;Wy156mn5kUNMmTqNtZt3ESyBVp10t9L9F2vOirilEFWWeqf6RL7fU0FfTZq28dmqRY7MNjaXMg5I&#10;oCJ2IbJv6xbC2CfBWnMr3W0tGmHdt8SFH376iSX7jxCWU0hTbQkXty/GYY4eBpZL8c9pJ0XMtuGF&#10;nqqRs6EHOLhmLp/+9D3WB25wOa2RWrGrgUEJF9SUJNVLqmoKktQ0PQn+1aEIf3t7C2XJ6WwyEzI9&#10;WQ8XIYXnb1/jSUIMeYW5NFSX0FuTS9wdP1YK+Xvzi6nMWHaRyzFlQtcUbql0pUoiiE32iy0L6A+q&#10;KYhqVoD8637WRp/oV31xBP7bHDDT08Fi4Q7ORUu5HaKfgkX9aimRnnL6q9O4d+UClk4rGW68HO+A&#10;O2QlhhMlwYrR9BE4OS/myr0oGgQf+l6wSa1tQqC7e6lp7CSvvI3qli6aulopKErn6IFdEqxNx3D6&#10;dCG9GyRIi6CspoImkXe94FN1Xh4XPDwwmDiZCTPnsefaIxJq22mqzCVorxtLjWYwz3Yx5zJ6iRWO&#10;WqPJUfq3uYyHx3azbNYMJgkhPReaTqZ83qjpfonwaAnST59g0Qgd5k4y5+CFYJKlK+qk2r3a4ouK&#10;vKsxbC8C0xeWLO/71UZwJYTfuYi9yVRMRP/3ep0msaqJRrlwaBSZfLOrTmLhHDIe3mLKxLmM0V/O&#10;lsOBNFTm0Zh4hl2r5jJu1mScjgZyL6VGbOJ5QVKIIo3aKEfl45ReaD5HzudiVcnOPpWc7c6hPOo8&#10;pzY48u5HX+Ow/y6Bma1USh161IZindU0FDzhUcA+wf6pmBrNZ83GA1y9HUZyRgbVVQV01mfTWhzN&#10;4R17mTTWlo8+d8bTO5xsIcqd3dUU50WwZ60L1saGuK3ZycO8mudL/kiFmxN5cNmL5S4uGBo7cjUo&#10;kSKxzyENlkBCcEdNHxx6IPK8AUrZNf2Q3yRYzZV67N25A71p0zA1nMvBvTtJjo+mqqqEevGfFSLr&#10;ktwcjkgwP2fqHCbMscI7NIGc+kbq8+O4LsG0g9HsoeRstlCIjgGqUm5zbdc8vvn0b1itP4xfbBll&#10;Urxai3uwTwKEkiwenfUQXvAT9nbW3AkLp7mjQ6qlkhFK4PJfMKlbfKFaO7uotYOGnh7aupqoKE7l&#10;5KE9GOvNYpbOLPYd8eBB/GMKaooFv+ppqCqnPCeXCydOoztJBx19M45fCSKjskF78LjSchYL5orO&#10;HPQgSWRVL/6gp1/6W/jLYHsdpTHBnN+zkZGT9bHff4OLKSpBoNIRCrPq6a0roTY1if3r1rDY0YFN&#10;G9ZzJfAyji4OuC1fLkFfAqWtXdpMDQVDL5Kzqk3aIX98pkZXqVGBWmvFt3a2UhyfxDbxJ7bWi9l4&#10;4jKP66XN7TVEXz/M1gV6/DDyJxafvMWd/AaxE/lWV7tgSRWteQ+IO7kKw/FjmW26it1no+VzlbBQ&#10;uKPmrAzZzhAPlFMph7wfSs4KAWzI4fahdSwUO5qua8yF6GLiGwap6FEJKrFDKaOvPkvwNwgTCxcm&#10;mW9g/eFr1NSW0VcnuHViB/q6VgwbsxI//2hKSgopyQ8XHrsEi3nzxJcvYM/+g0THR1HfWCmcTZCx&#10;pZnU+Hh279rDqIlTMHJy50xIhLYGbGZcKktmzsF4+EhWLl1JQrXIX/S1S/BzoFP8dVszXY3VtNSX&#10;aevjlVUWce/eHVa6LWHctyM4cuAwxeWltArmDq1fLe3o7aKnoYn6sloqKhqpbO2jUrhxi9xXm9Gg&#10;5KS4ltiGggAlIvVdbSDEzx2nDsEWDRCG/qbe9wgvqy9KJezaWRzNTLEQnrts1Xp8AwPIri6iuVPs&#10;uLmIqswYjuzwRHfiAsaOdebExVBiS4qp65d+UrdThWodpe6sXlSqSz1cETsfLKW/LpHEB1fYvGYT&#10;oyZbsd3zEqlFldR1NAhmqgdB/fS2Cu+pLMFj72bM5hti57qIRyl5RCflcszjJBO/+hZ78/kc9vLg&#10;UWI0BRUVVFc30lpTS2dFLqd3LsNglg4TDJ05E9tGWlknra2iI4MlDPZXU9NcQ0ZpObEZOQQ9fMS5&#10;c5fZvH47I38az9c/TsRy6XrCs4vIEr58af9q3PV+xHymLrceRlKhEuEiN83zPRNb620Ral0nXKKN&#10;eunXim7BdYkLhq55fmiyFqFowf6QB1D90/0iORt0laMrljJhqjErfcMJL2qmR/z+s4ECsa9Kqbtw&#10;u5I6UjPyCQ+L4PL5i+zbsZMJY8fx3Q+jxXctJSS2WDCzk45udX+t5+Uc8jwqIaqWE1CpK00NxH+X&#10;pKfh67GPmeOHa2swhiSmaRvatjTXEXrpMGvs5zBpwjj2nb1FYmG1+HClR/J1NWK0t5K2+gwePQjG&#10;1nYlegZu7D0aQFZ5w9Do/ReH0luFhdqyJBoiyim/DzbQVhjCucPrBO+NMHTezI2IdGraB7QlYwZ6&#10;BOu7GmmqkPYGhWBl7oS1rSu+589TKr7G99QRHIxNMJmow/WLVygrLdMS++ohqGqe2iyyX3x/V734&#10;w9paKoV7tUsfdMo1vVKfITx5rqTqC6p7tA0WhviMQsn2snxuHtyFreCVrakNvvciSW1/pvnENvGJ&#10;fe3CAipyKH10G3dHN3QsVrLcK4jCwhIqIq9webMd337xGS67LnA1tWooOSunSoJ11KSTHuTN/NlT&#10;MJxvw+5T/preNIp9t/f1aEl75f876xt4cu06tsJr9PRms+3kWRIb2mhoa6O3qYbUsBC2LF3BzFnz&#10;2L3bE78z57EwNsXMaiFHz0psJjRdm3mmJWdj8DrshZ6RG5v3nCI1O0PkUKltlGtrZo/hrAU8fJxA&#10;iZTZInGOwg211EN/bQO5YaEsMZqDybz5rD7ly2Ph2GlleZzevQSHyV9hLD73bniccL0Bbb19pXVq&#10;k1o1s6KvXXyTcPEq8X91akO5Lon9Ht3k0DInxo2ewr7zj4gvbqKtX8rqVf6kjv7WDEpT73L04G7m&#10;mrpg576bsOgcbY1l1V0ql67WQZfbaauMaf0nL4ppSdQpvwwlZ+8F+GFjt5qRs9dx9f6L5Oxjjh/Y&#10;xswpFujPWS1csYbSpl7RDWUbSmCl5MY94uC6HYz6cgbrd53gblq2sD2FY3KJUmIVeynbVSP8lZ2i&#10;TsXBxUaUngm2l2elsN7VFjuR2VHvQFKrWmgR3X4mXOpZxUO2b1nIbHsHLHcc52llu3AhcbEqvpQ4&#10;nI5sYkKussZtPZ98acKOvRdJSMqivDiLPevXMH/6TJYvWEhBfoG2IXm39JVack8dA8LLO1t6aKht&#10;o7BCuG9ru8ThakNAsT91ydBlqqZiz9JHA+3Szyo5q5La0gbVHjWoQGxEbapVV1NDZmYuDx4+xM/P&#10;h527BLenzOX9n4yYYbGRiKh4itMecNdvJ5bie9Uo7G17RGaPo8lvqKC0No/aqkzKMuM463mGOZPs&#10;0JnmgM+VW2Sp5GxxOje9zzDvi0k4mrhz7HIQ6YJPTSrWGGykWeKFp9f9mKs3E11DO3aeuU1Km8SD&#10;0g89ol+9zRLLht5loaM746easOeY+JPSKuqaa0l4dIN5Y97FevYYjnh5UtAiXkhilj4lK/VfxU/d&#10;Eh93tNEmvK1KdLNegutOldd5jp/PrVY7Xojv351yvxf//u+On6/9x3Poo/86/hMc0l38t/+5A//3&#10;HpqKDJWkkb7np6aEL87n1/wHh/pEYb6KjbRTgaP8Pijko7uvhoqSBHyObBJjnSSkZy0ObiuZ57wK&#10;160HSCyv0RKJ2l0E6XrrKkh/cIcTG9ezSIxvkckqXKy3Yem4mduJ2RR0dtOs5KC+0ldNX1MyJUk3&#10;MDe3wdBxHzvPJZEjmNoq4D6ggLmnBIofc9f3BNbmi3nva2Mu3gghIzuKsAc+2JrPRV9nHuvX7CMq&#10;Lp3KpkYJtlQiU4Kq5irin8bi43udfV6XCY2RAKW+mOq6fCLDgtAZMwETg3kcOXuebDFmbZ0c1XC1&#10;U2phDpfXLMV6/Bim65vik5Cr7VqvJWcF6LTkrAC3GsWkORPlC9SUAAH23p4inj6+ykYhaJN+nMym&#10;ZZuJCHlMjxA+FXh2dbQKEGdy4fJ5xk+bzvtfDUNnng2RGSVUChtSDlGFrQpOtKlrWnJW/qKmUam2&#10;qcJ6W8nJSOKw50G+GvYDjss2EfAgVgBJqqOE211Bbd5jgvy8mD12ImYmzhy7EEyBeELldtTI2eZa&#10;BbAHMZpuw2zdRfhdCaNQnHm1BHpP753HTW8ktrOnsmHDJu48TaasuUtkJC3s6aahuozsxChu37yO&#10;x6mLHLwQQlxCInlPAgnYbMLUST9iuHIPx2JrKBcZtUq91S7MbcUJXFtlj/3EMZiZO+CfUE1KQ8/Q&#10;yFmVAGkt4dqB5djqjGbEpFkcflhAfOUgxfklJF05zhJrQyEr1mzw8ObB0zTKylvE6ciXB1qFBKQT&#10;Ee7PKglMvx5nwDYJOpIiI2ktzeHciVPozbJg3CwrfO6GEV9VJgGwclxCANTTRQne7h/zweK7ydqa&#10;s5fuSlDW1EFmXhqu86cwc9QnLHVzIrtEAixhET3imHu7uygUx39hz2qsdcfy1w+/xnSTN5fj1a6X&#10;lVTG+LDeyYCJU4xYdTiOJ5ktNEhgP9S7EkBJX6jRv2pQ5DPVfrE95WTVSloqOZv75AZHF1oxbeJM&#10;VnvdJbR0kDYJdgY6iumsTqKpJJneTiGV4pA6RH+bGpspK6jios8VHOzcxemK/AKuEVNQQlVTu9i2&#10;wgJVhqKyqiSph3rSqqZialSolda6IlKCgrAbNQPDyUMbgiWIqjcJ0RxoLKAw4io25lZMMFvN8mP3&#10;KOkQgjygdtnMoyA+lGsnjrJkkQP27g4s27lRW1LAztoJV4eVeJ8PJlECFTV6uLW2gqeBXriZ6TJv&#10;rg5bdu0kPDaacrFftdyDGqDRKkHx09AEPI6cY/XOo9wMukO5YFF7QzyeB7diJPozz349dx4mU1nV&#10;LHJU9ii40dZIpAQaq5ev4JtvfmTh4nXcCY3R1vtV91anSs4qax0CIiUX1S9iGWIXA23FVKZHcGTf&#10;VuYaGmLhsJBboZEU1zbTqRKYghFqSltJdi6XjhzFVgI9XT1d9p07S3JFEa31BZxVm9rp6jBzvjsB&#10;ee2kyq215KxKiLenkh1+iP2r5/DWZx9jszeQwLRG6oUgDj5Pziq7V1is4sChdQVV/VRytkcCrgZt&#10;o56F0+diJgHNto2byBV7bGprpUdss7ujmfr8BO6eO4SLrSXvfKvDNLezXIwsol2IGgPVUoZgkdqo&#10;Qu6t1jPV5pepVxGIUFsxxUpqs0O5sNl+KFFqux7Pu8Wk1/XRqkZfalN4W6jIEN/gdZx5dkswXbaX&#10;O+FRVBenkvv4HG62hhIAWLB80wEeRCRQJYFBv5o+NthNZ2sNCYIXPudvsmb7aYLCYikSGywqSMbn&#10;+AGsTQ20NZ3VLv2VVRX0Splqjbe2ljaiQx6IXTnx44cf85NgxK7AUBLViL7yHG7tcMZ19mQMLRZy&#10;Nq2X6FaoUd2rWH9zKSFHd+CuO4XRP07hzINU0kX1m6TFg5QxUJnC05PHcPp+CrPGmrDf7x4p0l1D&#10;yVmF+Qo51bVDgakyWdUrSmqDgtGtjVWkRt9nw2JrLE31Wb5xJ6GZdRS2DNLc2UV3u/i7hhKqU2O5&#10;c+YsU6fOw9h1DycDHtJYkUVtzCm2L5vDGJ2J2B3w40GGeqiiFakVogIstbxCn9JxCSiUjWi4oU75&#10;fCg52ySBaR6lkRc4tmYBb77zOXZ7bhOY0Uy16G2/0qP2Cuqkbx/6bcdyjuCd6xIuXX1IWU0LbVLP&#10;vr42ejpLhKTfZ/3S5Xz1pT5vvGvN/uOhZBXV0NlVS2FOODtXWmM+dwYuKzYSnFVFlcDJgBpRLTgc&#10;dN6TRTYW6MwwwvvSQ5JLG2gWOYq2id6ogOtF8CD1UQ0Re9KmZ6t29vSQnZ7Bgb17MNLXx8XBnoCL&#10;52hprNEe7HRKsF9VW8aDO7dZaGnHT1/+xCjhACcfxJFd10BtThQBa0yxnjVd2xDMR42cFb9akXyD&#10;gG0GfPHBH7Bac5DzMRJ4S5FK9RWxb68rJy3kGg4mMzGZqyv+YwvRCdHUNFbLNSrAEdxs6iPqcQoH&#10;jl7EfesRrgaHkC86W10Uw7ljorfG87G2WMCN4Pvk1pSJrXQKHxDOU1dN1IOHbFy8nGEffclUPWO8&#10;/O+SUd1IUV4GHqscWTRvNitXryMkrZyadjUiTESjEixFGTz09WCFlREffj2e+dsCOZdUT5X0uNRa&#10;lLB+aPPW8nyunzzIZmcLnE1nscR9EfpWC1i605OY3AoaxfeoOFS7rxK1vGrKq07Fa7TRn0MarbYd&#10;GhCeUhibwCbrhZgY2osP8+Nps/jqzlqir3mw0XoKn375KUu9b3C/qEkCMAkqu9QGnfW0Fz0hyXsj&#10;Oj8MZ4b+Unb6Rj1PzrZKURJAatoqxar6KGNSgCz/+zTO2ShGWcCNAxtwmj2NyWoGze0YIkpbqFS7&#10;W8p31bTNWvHrQVcCmGvmisXKwxy7+ojq6gKxsSguHdvBrKnz+WbEYvwuRVBWlE9ZXjg7tizG3NIC&#10;V/eVXL9zj6qaSu3ByqC0vUu4z70bt7C3d+adT75hpp0bp4KjyKjtpDg7n/2u9thNGcNCO2vCk1Op&#10;amvXAsMBwdCa0mLxVSGc9z0p/uogl29e4dzli2xet4GJ341kqas7N+7cJL+2RHy+0n/hge2tZCel&#10;clMC2/MXb3H9YSLh6ZXkVTTS1q6eyjSLf28SvtWpPVRsFzNRg7w0Qb04FD8UAaoR9dqoH/mTet/Z&#10;IPgtdhDufwwXM2NWLVvPmQvXSMkvokNsSD0g6WwuIy8+jK3CT4d/rS++UnHhu8QLDjdqI43kZoqq&#10;aB0lp/ai+k2N3BRgpZKBhlRigvxZvHApH301Axv37dx5EkNLf4vomlRYOE5HfROxTx6xZLErhqZz&#10;2bB9G7llFcQnpLJ7806+/vt7uNjbc/POLS05oR4g9Qm/aqyoIC7oGkvnT2fMD98yZrYtJx7VkFfb&#10;S39nA4ON6TQUxVNbL7rd00tHVzctrW2Ul5bz+EE47k6LmDHbDNvVu7ibXkZGbgb3zu5ns/V09EYP&#10;Z/f+0zwSrlYvtqb22Ohpb6CuJJ+Mp9H4+Z7H8/Q5fG8LdhVXCn6L/Q+JQNRPpKww6zkAq2hGiahD&#10;9UFLLXl3A/CQtv44YhrLT90noqBRwoU2CXfiaCtPpqm2nOb2Pjrknm2iQ1UV5SRFRbLK3R1DA6nv&#10;os3cii4nu6JT5KHurB6YKL1XZUkZ8l5N4VfrdWtGLJywIicTP899TPruc9yWrOTiw2iy24RnSSyT&#10;/uQWnhtc0Zk0Bpelazl3LYT0glrNt3R1tdHbUSb4FY2P+D5Ts4XMs17H+cBHlNXKZ5q+yaHKUfxF&#10;tVe1W2qiPtKWKOmtoSX/IT4HVjFl6hS+m2rGPp/rZBRVazqpDZ7oaaIsJ4njh49jYOSI6+LN3H0Q&#10;Sl1jKfdvB7BuoTMzfxrD5lXruC84Wd6gpvB3a4NtWpubyUlJ5c6VQC5e8udaaBjJ1dUUt7TQKro8&#10;pJzPe0e9qF/VyFnRPfVPmIO4/lwC9+/A7IfvMNI15KDfHZ5WtGuzalQi7Jlw6KaiXO77nsHVdSU2&#10;qw5w5E6i8M0iqp74c3G9NV+8/3ectnlzJbmMKmmSZhJiJ31NJZQlhLDcyZI5c+bguGQVoXEJ1Ei9&#10;tQSzOuXSzKR0Du/Yx5TvRmBjs4Az12+SJ21oFp3vE6wtz0jB/+hB9CeNxczQGBvbRfw0wRCnFfu4&#10;8TBefMlz1OyvEf8bjdfhY0zSVbOKvEjMzJLm1hNy7xrLxZ/rTtDn8GFv4uXvrQrXVV0Ff2vz8rlz&#10;4jiGYk9Tp89g6eFTPJKgrqC5mtt++1htOpGpP/7InkMXeJxUTrWAjoqn+7paaCkvJzMyjpMq3vOR&#10;vgiOoCg/l8q4B1wSPj5n5lxsVhzgQlAcJXVtWrtV8rqrKZuMqKuslnh4iq41Vq47eBCZQWu7cCo5&#10;FM9tl27sFTVXOVUlWKVbouHSd6Kkas1ZwZk7l3yxsFrODzorCbgXSVNzAc014Rzds4kZ402Zpbec&#10;x9FV2pqzXZptCscYKCU7Jpy9q7bw3ccTWb3tKLdSMykSO9I8nVJlxXsldldxttLnwWeCj1qSVrRH&#10;/tbZ2khlbpLoqBWms2cJfh3jUabEyS0Si6l1bcuC2LLBEV1rW8ykL6Iq26iVm2sP9NUyVh35RAUH&#10;stJ5Oe99NI3Nu32JTsmhtKqc86dO4WBggrXIzs/Hm+ScdGpamwSjpc+kv2oq64mJSuLS5euclfNB&#10;dDy5lTVyjeCkqrNUXym9mkOjPaBQnEpi4Wd9TQx214t61opu1YmNNwina6O7+wVOtlArHCo/Lw7X&#10;FZv4ZrIdo+eu4n7oE/Ljb3L79AbMZ05hgc0yvMVWMoT3dQg36O5vFp5bSFZcOFuWb2bEVzMZO1K4&#10;14WrZNfmk1ucxjVvHwy+mIC9ySKOXb5HppCOFuH8/YMNNArHfnzlNDOnTmXqbAu2e18nVfRAzU7r&#10;ET3rbS0m+sFNnGztGDVuOjs8fUgtrhAca6M4/SkbbaZiOXMUS5Yt5lZUGmmldTR2iKYIBrYJZhRn&#10;ZhAadI+jJ09y6upVwhMTqapX4+OVpJQ+ii0KpgzJ7V+P55/+u7//3x3a9S/s+8U59NF/Hf9Jjv8p&#10;Ofv8r/+7DnXDn0/R8BenBm8vTlXof1yw+qrGNwQUFVHWyLL8TcFXmxhUQ10Kdy/vZrntNBwl2J85&#10;z0WCym3sOnONPCFeijpoh9yoV4hHRWw490944jzTEuNJzliYbGHNttNECDGsluD8OewJeFTSU59M&#10;UeIt5ptZo2+/ix1+Auxyw5Y+5ZiFoHaX8qzwKbe9j2M5z5UPvp7DZSFMBRUZpGaEsG3DSqaP0cVA&#10;z5KDnqd4mpJIYVke1SXZlKZEcU4Iluvi7cx32MSZKzfJLc0UMpfH00f3mDp6DAZzjTlyxo98IUmd&#10;KrkqbXgmAUafOGq/tcswGz+GKfom+MTnkiy+pEEFMWrtkkEBT0XGVLJGMFHlarXFxVVyti+fJ48u&#10;sdzNWQKxH1mzaAMP74RRVVIqzr6Y1OQE/P3Ps8DRnvc+/ZQ3P/yUmWY2RKTmUy1Ao5LdQ/RnSKba&#10;9BA1okWtc6Wtdyv1FIKfk5GMp+chvv7uR5yWbSLwQSzVCpvli8+6KqjOecRt3yPojh6HqYkDxy7e&#10;o0jqr7nEZ80SMCbic2i/tr6i7nRn/G9FkV9XT1OHBN9pDzmywhzjKcOZPVufdftO8jg5n6IqCSaL&#10;yyRADeOitxfr1AYyC1ezR0h9ckYWRXFBXN5kzrhR32GwfA+nE8WJiZPpGOigX4L61sJErqxwxFbk&#10;amZmz5WEUtIaJHhVDVYJlJZSruxficX0Mfw4fiZeYQXElQ9QUVZPY/Jjdq1yxsh4Fsb2Czh08jxx&#10;CQVUlTdRnJNKbPhF9u1Zjb6ZBaPnOHLmbCCl2Wm0laVx4bgXerPmM0Z08pToT7w4xgaRpXoy2t0r&#10;sigu5J6XD+ZacnYJl+5FkNXcQXZ+BostddAb+SlO9lY8jk8hr6ya0kohhwUSDPscZpXVLCZ89S6v&#10;vvUxxhtOEpBQQmtHNRVRPqxdMJdxE+ey/NBTHqU1U9+hKIF0kjhTtXantkGXtP2FzSm76JKIaKC/&#10;gaxH1zjkasm0KbNZfewuISXPqBfSmRp1i1tndnLZaztpcREU5mZrow0qyqvITS3A96gfCyxdGTt9&#10;Dsdv3CZegpXqlg4J2pRiqDIU1VcB+FCSjUE1ik2NWG2jpa6YpLv3sB45DYPJpqzff4YkqXKz6N5A&#10;Uz4FkYFihxaMMV7O0iO3tCmYfUIKa/LjCL10hvUOi3B0dGTzkf1cFQceGiV9tn4TNoY22DluIOBR&#10;LsWNfRIINVGReJ+dy2ww1BkjfTpHG232ODGBktoGigorSHiUyPGDZ7CxW4658yqu3r5BTU2mBLXZ&#10;XL54Cks7F6bNtmPHXiGYj2LIz5X65eaITIS4HjqIob4R7733OQucVnJbbSAgiq+SE4qLqVMTuRKJ&#10;wktlwKKj2mil3iaaK3IkUL+AtdV8Zs2dw/Z9Bwl+HEVabhFFpZUUC2G4eiGQpbZSh59G4uLqQmDY&#10;XUpEfzsacjm90Z1503XRmefO1fx20uXWjYqFqjLa0sl+fJi9a/T503tvY7/Hn5vpjTSLLg4K3iqC&#10;pUZJqj0t1KgCtdaohgFydEtQ1tLSSG5ULG56RpiOn8bqZct4mpYoxKiAsspScrOSue7nyUqleyO+&#10;588fj2Oq8yn8n+TTKeSTvkq56VByViUWfhbKUBHyIsFqVxXVGQ+4sNUJ3bFj+WGCOebrLnHqxmMS&#10;0pOoEpsqzZNg4pQ3Cx0Wo2e8gI1HL5GYlU9XcwV1WQ/Zv2U5unqzGDfDgM27DhEZFSN2LMFOeS5Z&#10;qU85f/4i7it2Mc1wKReuhAhRzKYkLx7vY3swNtDDyFAFGIfIy8uluqqagvxCYp7GsHfjJmaOHsX7&#10;r/+JnybNZO+1UJLq26iXPru61RFHvQnMne+CX0ovMeJCagV/tAc/zSUEe+1goe4URvwwkdP3U8ho&#10;1VIgYg0V9FelESkBqoNgwKyxxhzwu0uamIe2rIEaBaEeymmWMxSYKv3Rkl3yqo1W62ymRsip7+Ht&#10;LLAyFZlYiI+8w42IFFJzs2ioyqQ0NZpbPqdFbxYyYrQ+i3ecISg6jdbqbKoivNmxzJAJupOx2nmS&#10;RzllQzvrq2JV9yidEKBQm5Op6aKav1Z9piBF6Ym86dOmERZSHHmJI6sd+evbn2O36zpXRb/qVL1V&#10;0NJVQ2PeEx5f2IPBlBGCw9Yc8Q4gu7CS8vJKyoqzSE0IwtdrHbpTp/GnP4/gr+9acfDkI3KKG4Tc&#10;11OYHcqOlWaYzZ2E87I13EurpEI9O1TL77TnEXzhCG7W85g2WZf9xwMJz5R7S1vUiI9BLTGrptO2&#10;i153y6mSguoBhGrQM3F1vWSlpbNHjZydMR0rs3n4nDpORUkBlZVlZOVkEPzwHhtWrWTiDyP5SHB3&#10;tO48vB/GkVNbT1VWJOeXG2IucjR124ZvNpR19lGWfJ1LW/X58v1XsV2zn8vRxVSJOJTqKwH3tDdT&#10;mZnAlmUu6E8bi8HsaRw/6cnThChKKiQgr6ihOK2YMyeuYOO8kVm2q7hw7YYW4FTnP5Z+343xLAMM&#10;DSy5fPMu8XlZEkgVkyWvT8IfsHfTZmaPn8z7f/wburNMORF4j+z6ZuFXZdw8sYsVNkYYGhmz5fhl&#10;7kUmk11QSklhIdF3r+IhPlN/zA+CFz9itNGfcwl1VCs9GBQFViNNxV4HmktJDb7AkWWWzB/7BWNH&#10;j2aKhSvrT90gvUqNwhMcEVtQzVWuQJmF4n0a51OJjF7R7ecPgVQSoL+9lXwJBjdYuUjgbcHyA6eJ&#10;F7xvkaAv5oYn6ywn8s6Hf2eFzw3CS5uFKwr/61b92UJHaRwpZ3Yx6Wu1K7g7u89GoZYk6BxolmC8&#10;ReogPkCrv9RHGZGWIVd9IX9XG5q0lXPdYytW0ybw+ZffYbVuH4eu3CM0KZHKKsHg/CzuXrvGmqXr&#10;mDDTilUelwlKyKK+Lp/+pnguHd/FrCkmfDtyIRf9I6guk74ujGDzJjf0DOZgZu8s/uQuuTnZolfF&#10;5Kan8yTovujUekaNnMCrf36P2fbL8b4fT1ZDL/U11Vz12MISw0kYTB3LHo/D3HkQSlZuLnW1NYSH&#10;3OfQ7t3aWunmtlacvR7Aw8gnXPS7IFgyBX3xBavXreJeRAi5hYIFNeWU5+dy2ddPezji4LoKj9M3&#10;iMqppqqpk54esRFqqa3Mo7K6mrruZ9p69T2q434+RHaazxAfLP2m8EHDJPm9p7mKlvwowi8cYt60&#10;iVibO3DQy4+YzFzK6mvJF34c9eQuZw/vYp7ePN5/czSffz5XG6GXJBjdog1AkJupaSaK4IudqPhF&#10;JWdVarZHJU2kfgONmUTdCxButJC/vDea0ToWbPU4QkJ2nLZzd0FmJvHhERw5eAiT+abMt7HgzHk/&#10;aiRgTklMZu/m7fzwiWCUjQ2+F86RXVxEcUUlBQVlPLkfyr5VS5gx7EO+/uRDJs6142hIIRll7ZTl&#10;ZhAZ6MWZg5u4ffcayQV5FFWUU1ZRIf4vi+CbN3GxtmWanim2q/dzL6eRwkrhFA8ucWy1FZO+/RIL&#10;SzcOn7pOSk4hlbVFZKfHE3b7Fj4Hj+G0YBHLNmzn4t0HlNY10SG862fRK+AVf6x8sjZaS+SiILpN&#10;fh9sqiHvTgAHFzkx7LtxrDp1j0d5dZRXiO+5sBf/k7u4fe0ySWnZFJWUUSltLcrL4emDYJZIPKA/&#10;xwRb9+3cFt6cWyvxlxoB+iJDLrahZm4MrRWvXsWeFZ729VBblEeAxFyTvv0MG9Ftr8AQ4mt7tRGM&#10;NQUpXDu1D7NZooezZ7Nl50GCHiVRWN1LfmERyfEPuel/BCcHW/SNHVi61pOIuAKa2lSiStMy0bGh&#10;hwBqxsvQmo1DOKLwe7Cjkua8R5zat4YxY8fw5hdjsV2yBf+bIRQWFlAstpoj3P12gA8O9i7MMnJl&#10;825vkrNy6eisJivpCcd3bUVHsNxQZxY7du/hwdNIMgoKKa+qITUljfM+fjha2bHIfbHEMefJa2sU&#10;m+ikWz1cFhn8fKi3Sm8VeRK+pWTU/ayL5vI8Ag/uxPCbr/jpyx+xcNvCwSsPCEtNp1D8SkFmKvcD&#10;r7LQfAFG851Zvu8M97OqtER6zZMALqyx4rO//xWnzV4EJhRRKd2i+X71YKdTuFt5Nkf3bsbUYJbE&#10;GXrsOniQR9Gx5JZUSDxaRU5esfiw89jMt2f4l8PZvGUHodFREq8JVkqs2y+42S46khQUgNXU7xn5&#10;1ad8/s143htuxgaPa8RmlGt+X814oq+KouwYjh89wdhplizb6Elceg7d4gsy0uLx2LGLmePVbEk7&#10;TvieIyolVeKYQnJycnl4/To7Fy1kzNtvMG7cBJYcOsHj9kGqe9pJCA3AY6kFY7/4EkurlXiduUtS&#10;drHYYz6FeelEC96d3nccO7slLNviweX7kdTV1dBemEKYvw+O9k5MMXJm7V5v4cqxEpMUU5iTSMKT&#10;axJ/bWOmri4/jjXEZtEuwqKzaOsYIjbKB3UqWqpUXKm7dJ3WhfKmT7V3UPhqYzp3Lp3F3GoZ309f&#10;zuU7T2hsKqC5+hFHVHJ2ggmz9JbyJEZ4RnOP9Lm6kUrslpMV+4jdqzbzzUfjWbnVk1spGWqelEZ3&#10;h5Y1kFP831ByVkoVXtyneInCU5WvaKsX+0pl+woHTGbPxGXJLm5G1lJSI0y5qZL+4rtsXueArqU1&#10;ZpuPEF0pXFTcaL+KKXqFz3eWEhV0jRVOi3n3/TFs3HNa+HoB5U3NPAkNY/UCJ+aMGou9xXzOBV4k&#10;NjWJ4pJS6qvqiHgUxcEDRzG3dmTVxu3cDRNf1tJGe3evuMwhvFepRoUJQxu9iiBVTCc+tFdi0Nqy&#10;LJ6G38H/gjdX/C8RFa3W/2+iplbi18JUEqJv4bh4FcP1XNCx3kVEVAKlyXe4471e4pcJmBo6ccgr&#10;gOh04ZR11eQUpfH0yW18juxm1sSZvP+XHxk93IhT5wPJqSsgvzSD675nMRg2GQc1WzcgmFyRcdug&#10;muXaQGNFMuH+3uhOnsTU2fPZ4X1VYqMuGqULFMfuFb8fFXIdJxtzRo0ex7YDx0krKqVLOGJjZQEX&#10;9izBRn8C+hKTbfI8jX/QY+HWxcIJaoiX2CBQ/O124Vl2zk4c9z9PQlaG9gBMy80IgD8TTFDL0g09&#10;NBJx/S8e/5rXU3j4v+GG/3X8f3r8p0rOatauTvmbUABaaaOtNYv40JMcWjMfg5k6jJpuifGivfje&#10;i6KyRe1I+fyQe/Q3VNKWHU/GzUu4zbVh6g8WzJ29Fo9Tt0mtEicuACIwokFjX1clXXWpFCXfw9bO&#10;CRPnPew5H021lK9GnPT1NwkvqWCwKJ47Pt7YWy7i658MCAwKo7yxhIradK5e8sNC34Ipo3UxM7dn&#10;64E9HDnugbfXPrzFWa4U4DG1XM58x634Xb1Lflk29Q35REUEoTNpEqamZhz3O0+xGHDXz8nZLrqL&#10;8/HbvBarGVOZaWrJucQ80sWXNIlxqx3/1CM+FcgMqiUa1K8KE7UoT4KagSKiowJZs9ydbz8ejq2J&#10;E3u3HuDU0WOc9DrK3l07cHFx4MfhEmy9+SZ///gz5lrYEpGcTU1bN9rUwyGJDtVHJWbESaDWg1MJ&#10;TNVh/V3kCKE4cuQII8aMx33Ndm6ExVMruKxI5LPuKqpyI7jhe5Q5k6diZemKtwBlmdRfUT21aVJL&#10;Qypnj3oKIbJEf9Yirt2NpaBOgu/+dlpqswg9twubuZMZMWIkM4wd2XbojDj7AI4dP83WDeu1DS0s&#10;zMyxXric648TqWhopDI7Gv/tDkwYI0H/6oNcTG3WNgTrErI/IEFdqzjygDXuLJg6BWtrJ24mS/Da&#10;2E2L5pSlbS3lXPHYiLUQydFT5uLzuJCkykEhAeKkG0o577ULW2sDJkvgbOvijoenH+fPXOXIvl1s&#10;XGGDiYkuE2caYL1iP+FPErTRUO0VaQScPo6RsQ1TDO3xvvWA5GrRRSlPm7bS00KDBAX3TvhiNVKH&#10;ZU6rCLwfpe0iWVpZxN61TuKoRjBHbzprtu9nr9cZvE75an252NaU2aM+Z9h7f+LVtz7CdP0xriUU&#10;09nVQGXMeTYtnM/UGaas8nxMRHozjf+QnFXrifWJ41Ld+5zvigk9T872NZD15CYeixcwe5YJm04H&#10;E1b2TMhcH/evebPFbR52+hPZtX4Vh/bsxuuIF6dO+uJ9xId1buswM7Bilokll8Ifkd3YSFOXtFVj&#10;k5qZavkcRX0G1RNibUSgGoXVQUu9EMTgYBaI4zXVMWfLIV8ypH4tom8DzYUURd3A3sqeKWarWXPs&#10;NpXtvXR3l5MacZsTWzYyf6oBC92WcebOTXJ7mmjsbObaGV8WCimdPHk+m+Q7EenldLYJeajJ5sLR&#10;rdiZzGD8mO8xtTAV4rKHY2cvaE/9927ez0L7pRga2eIm+v0kOpLOzip6e8uIjAhmw6btzJb+NLda&#10;yIYN2ziw7wAe+/ZxUIJkV0cnJk+YxiefDGOh+waCQ+NoVfGmMp3np4aMSiQK/FRSolfkoJJXQiS6&#10;22vIzYhl2+ZVWuLY3MqKZWs3sX2vBwcPn8Dz8CncnaVu0w3QnzKTo8eOEp+bQGNPJR0NOZzeukJb&#10;a9rAeiW38jvIEvVtUplWlbzqyCE78iT715vytw/fY+F+f4IzG7SpeoODauF6tWvsMy1foSVnVWCk&#10;gbMa5SG91NFKWXomu12WYDljFvONjFi7cwt7jx7iuLcXhw/tYoGZLuO+fYf3/vYXXn9/BLrOXlyN&#10;yBU7VDhSLTdtHyKiL5Kzmv1pRSjNlGChlprsR1zeu5Rpo8fw4dfTGWGwFrOF69ghuHr21A7Bjn24&#10;WCxAd6raedWVSyHRlNc1y/3b6BZsvnnJG3MLC74ZPoY5xvPZvmM73ieOcOrYAQ7u2cCypSuYJ2Rb&#10;12Q1N+4+pVzIfGVRMufOeGI6T5/pOlNxcRWSdUyCcJ8zHBP83L5lO4YzZvDNO3/nnT/+kVFTZ3Hg&#10;+gNS69toqikkcKcbLnOnY2rlhn96L4ktKrkq7XuenL1/fDfu+oIRY3U5G5JKVsszWsQOnlEjYski&#10;8ow3LuJLDKeac+RCMJnSXWpDsD71fdELZTmCyJruKHE9NymlRKI6ahOlWiJDrrJ2+SJ+HDeFWbbL&#10;cV23nb2e+7ly8ShnD+9jmZ0jk3+axvgp8/C4EER6WTVdDYVUPT3P/jXW6M6dif2u40QVlKEGTimu&#10;rQr5f07OSr89axPsL6E46ipeG9x4/+Pvcd57nRvp9drIRW1KdF+zYGIKqXdPY6IznkmTp2HltJyj&#10;J88JhnhzUvp13/bFWBiP4YN33+VXv/2Uv75rxv5jD8kqrKOzu5GS/Cfs3WCDtek0Fq1cS0h6FdWi&#10;4wMqid1VTljgaVY4WDF53CRcVuzgSGA4j7Iqxb91iCxVclYFTp1Sf7VOpxq52CeYpxo0NBIxTwJJ&#10;jwMHmK2nyyzdGSxxc8XnpBfe3sc46LmP1etWojNlMp++/R7v/+1Dxs+cj8+DGHJr66hWG/+smo/V&#10;HB0sl+3iYq4aOdtHScotLu805ccv3sR140GuxRRRrcxBdaYSYV+PNuLw3LGDWBnoMPbHL1hgb87W&#10;PdtFNqc4ddyHE/tP4O66nrnz3bCRe99//ISaygzqCiO47O3BfIN5TBMMXLtNuMzxoxzwFn8v9d2w&#10;YQ0GOjp88+6HvPPqX9E3MOf09XvkNbXS091C2sNA9q5yle9ORU/wbOGGveySwPmY4LrHlrUst5yL&#10;3ugfeevT0ZhtCeBSYi11ogcq0UlfnWBXrfR7HY2Z4Vza5oLh9+/y7t/fZcaCtRy8FUeh2nhGAYro&#10;gNJXLR6VU1yQBnkqeBlU0zQVHihZiFKpKax50fFstHPDQN+adR5nSO0aoK2nkdg7J9hor8MHn77H&#10;+rM3iSxvRm2C06/uMdBBR1kaKec9mfb9aPTmLuOQ8Lp60dmugRatzio5q3T53ydne+npbxUXWcv1&#10;wzuZP3kcf3v7fUYY2mKyZDWrdwmGeB/UlqxZ4bYc3ekmTJptg9fVMLJq6mlvLWWwVfz9qYMY6pox&#10;cqIbV689paG6gvryBPbuXYuu4RymG5qwbc8+wZQj4jOPcHj3Hm094BmTdXjn7x/z8h//jv6CVfiE&#10;JJDbrJZr6CAl+AJ73M3QHf2t8Ix5LHJfKvfbx3k/XzatXYutuSVz58zF0Nycm49CKRSOoRKQS22d&#10;mDF+AnqzdIQ/rMfzqPAi31OcP36MZa6L0NWdg4mlE0d81chalawZoFd0orM5m8jw24SEhhObXU5p&#10;QycdwjdV/2mHyE9b9kDOPiERapSe6j21AZBKGPVUJvP06jGMJo8VX6iHjfMK9p8UHL3ox4Fj+1i3&#10;ZhHWRnoM/3IEf3n1a778YhZevjdILVczLMSOlV0oMjq0CYWYpkrOqlGiaiyiAqVG+pvziAm5gZvr&#10;Mt76ZBxfjNBhnoMTB07s5ZD4oYPbt7F1xRpsrWwwMjdjlXCEpzFRtLW3k5eZha9gupHuLMzmz8d9&#10;xTJ2eBzk0PFTwuu82bB8PXPGjeL7t1/n608+YoaJPUfupJFa1ER6XAy+O5ZjYzhV/LsT2+R7B8RP&#10;eJ04jtdhT3ZuXI+Jri46s+axeMcJIip7qBXsqciK5PaJzcwaO0Jkoo+Nwyo8T3jjffYoBw/sYP3y&#10;lbhaujBLz4jVm3fyRPqvR2xC+WFlK9qhRvirxKxKxj6X+1ByVuTeUk9e0DU8ly5ixE8T2eyjkrO1&#10;ZORl47ltEW52hixysWPrzt0c8jzCyeMnJC44LHLajKnox5zZxize4El4bgflYgbdKibRGLsKMNRo&#10;OpVA+rfJWZVAUstG3D53mpkjv0dHTx+XzQc5E5pIYU0drXVlxIZcZ62rNbOnTcTOVrj83uP4+D/k&#10;8HFvtm9dxSJHI6ZMmYCl8K3jZ25TUtVOj7JJORRiqGU2VLkvzqG/yk/B7oG2SloKosS3bWOq8Pq3&#10;Ppd4wciG5Wu3cET64vC+7RzYtoJVi+3R0dHH2nkLvgGh1DS10N+vpjrncz/wInZzDJk4fBRGJqas&#10;3rKFA0eF0545i6fHUZaJrU8dPxXbBQ6cCbxMg8hEvIbG57Rw98WhKqVE9o/JWfEzLRUFXPXYw5yv&#10;v+Aj8RcjdSyYv2wHq3bt58jRAxw9sJs1wlvHfDcRQ7OFHDx/h5w2waI24UFPr3FxwwKGffQO7tuP&#10;ciOhgErxG1qcNSB8QOKyno5GQm76s9LdQfzVJOaZz2fNlh3sOXKSA0e82bXvKNY2C5k+RZ9ZOsb4&#10;B1wjr6SQNom11GyYwT45WxupTYtgnfkkvv/wLf701td8PNmNY1cTpB+VhqmGie/sq6I4J45TJ04z&#10;Sc+alVuPEJ+Zrw2Aaaiv5E5AAA6m5prvtbZ3ZIPo2u6D0g+Hj0q8sB4Xw7mMefdvTJ82g7USy0S1&#10;P9MGBqjY7cbRLeiOHMWkiabYOq3ngNdJjp325JjXQXZu2IKTmTN6M82Ebx7mscSr2my85grSI+6z&#10;Y+sOwWIrjG3dWb1pB0ePeIhcN4tuL2WVmwU//Tic78fOxXnlAaKSC2iXOFt1mLqFhCf/OoNQmqm6&#10;dGhZA8XJa6SMHG35LFv7lYyevYor9yJobCykpSaSE4d2MmeGBUYGK4iMraCypUfjyVpy9lk12QkR&#10;7N+4gxHfTGPdziPcTc2gXO6tabHyPT8nZ5VuS6nCixXfU8lZNXK2u72BxvJMPLYK35+py7RZC9jk&#10;GUpoRAG1RTn0FgWzc6v4yAWO2G7zIq6yTVumb0DZiZpJ1FlNzP1brF20jE8/H8t2iamis0uokUaX&#10;FJVwYtcezKZOE77xHa5LFrLzwF6OnzjJ+dPn2L19H3Z2LkycPotVEuNExCb9PJpd1X9IXEqGL5Kz&#10;IkiFF0IaezrrKchJxPv4Aext5mE2T+LQNZvw8buK71lfwclt7NjkyNx55swwW8Xi7QHk5pfQWBBB&#10;+KU92BnMZMbU+Tgu2sKeY74cPufDvsO72LBuETams/js75/w55c/YfRIQ076+ZNXq5KzmQSePcvM&#10;7ydgb7EI7ytBFCu/L9g1KLbeVJnKk2tn0VezCo2s2Hf2OtmdXdom6P0i8962aqIfij9xtBJeOpHd&#10;HsfJLC6VVsk92hqJu+UjvNJUcGYy+tYuuKzewr4jp/DxPc8OsbelrouxNLOQuMKcG2H3qKwX3ZHy&#10;n6m9XqSfB6Wf1QzLoaVGpdD/xePf5PY08Pmv4z/T8W+Ss//7D3VPOdW9lZd6cWrw9vyzn8//60N9&#10;VQGk+LF/tXj5XRl9p8BjT08ZZZnBXD25kSkTxvLliFkYOW/nxuMUGtsUSZND7qF9X5zUQHUe5VEh&#10;rLVbxKivZjFlkiM+F0PIr6sTEqPuqqh5P71dtXTUZ1Oc/kgDDdc1XhwNiKFOMKa9t0sctwSavfUM&#10;lGXy0P8yK9zXMUXPhtsPH1PVVCHgrta+y+Lc8bM4Wbvy3Xcj+N2f/8D/+NU/86tf/Hf++tv/wbiR&#10;43F228KJCw9JzS/TdhpubC4lNjoMM1MTnF0Wcu7KNSraO+jWplWKAXd301lWQsDBvbhbmmMrBn89&#10;tYC8rme0asHNcy8ipE2t46PyHSpfq/kDTe61ElxGSjB5FLO5NkwcOZ2P3/lU6vQv/PHVV/ng/Xf5&#10;5psv+WbYN3z02Wd89f2PGFnYEJmYTk1Lp7ZR1ItD6Yw2ck55LpWg1YiROgbIzsqQYPoUBsbz2bLn&#10;CCFPU7Sp24qwqIXqqwoTuHHuJPbzzVm2dAP+d8Kplo4Wmic3bqe1KYerEli42C5jgd06rt+JlACg&#10;SRvRoqax1GWG4rFtJXp6M/no23G8/ckP/O4Pb/GrX7/MX19/nXEjfmDBggWcEGBsFuKriq3OT+eG&#10;5zqM585h8e5T3M5ppVIqpFYpU0sxtBVnc23HJhYbm+DutpLQrHIJHHtoV20WR0hLFbe8D+BmNY/Z&#10;xjYExpSQWw+tak5fTytRD26wZ9daCY71+WLYD/z1jY957eU3eO2lX/PB2y8zYtQwrFwWc/5eHOV1&#10;Avn9EijW53HH/zyurssxc1qB7+0QcurrUMu+qxGKapphXUkxQb4Xcdabx/b1uwmKSKS8q0/77NHt&#10;C+JYrfn2q8/45e/+wH//1Sv85pU/8s7bb/HRG3/gh/f/wsgvP+CND7/Q1jK8HV+AWmerOvk2Bzcu&#10;wdxyIdtOPCIxr4l2tYaYlm1RgbUEUz8nWZQRqv9q2YluBnobyY1+wMlNq7CydMDDP5ykOpXkHqAo&#10;IxKvHcuY+tPnvP3HV/nNv/wz//Ivv+SV37/OsC+EnI/TwcrUlrVbdvE0N48G0R91e00/tTKUC1eB&#10;nHpK3CnlP6+PlNzaWE5aeDgr5PuOZi4SZF2gSL7Q3i91aimlLD6EVctXY754F/vOPaC2vYfGqkyu&#10;nfFkkQRYM0frsnXHPh7EJ1Cv3ROyomI4tn0/erqWzDBfjocEocXllWJndSQ8voXnzjUY6c/g0y8+&#10;Efv9M7/43Wv89qU/8vHfP2X8iMnY27uJjUrAUFEmd1MbyjRQV1PCgwfhbNp2iElTZvPWW+/x21//&#10;lt//7mVG/TQco7lGzDO1REfXkF0SiETGZmnJWUWoVZ2UDH4+FAAKMROll/eqf4SY9anpfvU8CbvL&#10;ti3rmDxlMn/4y5v80z//iv/xi1/ykujBN1/8gKWxtQQfR0hISqCqtZK2vlpaRd/OHtjGIjtnXFbs&#10;IaSgkzzhiS1ahCfEqa+CnDh/jux04YfRI1h35ApPsmu0ZIUadaaVL9XSVEL12wtsl0MR1n4hkF2N&#10;zTz2v84KO0e++fxz/um3v+SffvPPvPLa73j7zdd5768v8/UHf+Krzz/m42GTmbf4KLcic4bW4upX&#10;o3PVqHEJ8lTwp9menM+FohaUGexvoaEkievHtzNvjj5jJpsy3WIdn/00iTff/gtvv/FbfvjiI0YP&#10;G42BEPJNO46SVlpPW4/cSE1h6qqkICteSOBpIfmu/CCE/69//Qu//tW/8It/+j94+df/ne++FfnZ&#10;reDQiSDyixro6e4S/SvhcdhtNmxcxQzdaXz08Ye88srL/OG1P/DuO+/Kd77jp6+/4nv5+7cff8S4&#10;GbPxDAwiu6GNbgmkbnttYaW9OS5LNhCc30d2h/B6rX8FO5tKCTlzmLW2FoL9tlx5lEFei9rvXnCc&#10;RnqFXMYEXGbVXCsczBbhez2cfDENuUTsVOSmAb0QeLnfC5GpU/WVNqpIfS73qi3L4dI5b/QMTHj/&#10;+0m88rf3+dVLv+H3v/0nPnvnb4z8Smx0whzcl+/kQUKWtm7pQEc1DalBnNi9QmRizeojfiQWVWjJ&#10;2QE1ek3+q6Rsj5SjXhV2DCrsECXRHgpK38lvUjfR4a4KSuKC8N27mTHjdVl79DZB6XXU9soVyn+I&#10;sxpor6Y+4xHrlzjx0/CREgh+xJ/ffI9XXn6Fv/7xJb746HW+/ux1/vbGG6JTn8vnemzadZnEjGLB&#10;xDbqqtI5eXAV7s4qCN1OVH4NTcqxKPsZaCIu7BZbVrgxavgIPvh6NCNn27N892liUrNp72wdkpy0&#10;Y1BsTm1eNKCSs88fjqqjpqaGWzdusGzJYiZPHM/777zNy4Lxr7zyW976+5v8MPw7hn//HcM+/YLv&#10;vvyeiTNNOBP0mEI180P4wuUdbiyytmDx5sPcLYaqzj7hGSEEHl7IzCk/smHfCe7FFVMl+qFUVitV&#10;6qOSxbGPQziwdQ3GMyeLvn3Oa3/+I//0S7H7f/olf/rdX/j6i1GYWrrjHfCAosoqUS3hNQ2ZxD8O&#10;Zsu6LUydNpePpY9//fpr/OL3v+EPb/yRYcO+5oevvuKbDz7mi3c+wtDYgjPX7lDUrBLVfbQUp3Hn&#10;4ikcHBYwbKIuf/7wa1567Q3++NofMdaZwhona1a5OjFpprTp0E1upVRLQKP6W+GFeqAzdB8aiwg+&#10;tQuzCd/x3gefYLPek4C4ItQ0S7X5nyZzaazaV0AbTKL0RimxpkcKf9Qv8jflHdpayY1JYLvbapwc&#10;lnLA9wo5nQO09zST+OAie5dbMXr8SHZduk10eaO28Z12L8G4trJskq74MF9nLtb2m/G+GkejlNGt&#10;Hgo9U1xBezSoJbaeKVBWyRR5r6aX9/ZKmzpquCaBoJXuVD796jsmWLnxtY4Bb3zyEb9/+Z/49IN3&#10;Gfn9KHSmm7Bw1U5CEjNp1GxUvtuez80Lp7CzUKP0VhMUHEdLYx2tzQXcuH6ORcuWMEFnJsN+HM5r&#10;r/yeP7z0O95/8y2+/+Jrvv78W957/3P+8s7nzLZezJl7MZSIaJVE2kuShSMcwMV8LhPGjue9dz/g&#10;9/L9l1/6Le///V2mTpiMs6MrW/fsJTY7g1bhax1tbQRfuc5iJ2dGjPyJtz5+h1defUmw4Ffiu//I&#10;2BEjcRR8PHLqHBFJBdR19QjXaae2OJeciBtsXuWGg+sitnqcIi6riIZ2xaCHDm16uWbPQ5xawbf8&#10;pqGZSqEqHMiOucNqZzvGj5nKx1/8xBsffMovXn2Z3//597z3zl8EQ4WLfjyMt//8Ld9+o8fBYxdJ&#10;Ky6kQ402UIqiloz6eRMKDWbk/qrvlLG30tdSQkpUGLt3HWD8DHMmzjJDx8iY0VNG8Prrr/DSL37B&#10;m7//IxPGTWD9tm0EPQ6jsaVJdLGfRrHx+MdPOLrvICZGRnzw0Yf893/+H8LfX+JPf3qbD9/6gE/e&#10;+AvjvnyfccN/YKaJLYevRlFY1UxjRTERgb7Yms7ki68/5qU/vcb/8S+/4Je//hVvvfFXRn03jJmT&#10;JuHosozjAUEUSHVVfN7fXEZO5A3WL3Jh+hQDvvxmHO98+Am/fvmXvCr98un7HzJjrA4WZvYc9/Ej&#10;r6wcta+BEoU6lY5qDzAU95dTcXM1clalT9WGwoPdHeQ/vi+8bb2W4D1w8T4JJfXUNtby+N4Fli+y&#10;4scfvuK3r7wiPOIX/PqXv+SN1//AT199zqSRw8XO3PC+GERWQw9tqmu13lZ375b+7pHyBCdFdirx&#10;o7jr0DFIa10lodf9sZ6tw9/efo9X3/+akQY2nBOMKa8spbwwg2u+x3FfYMWUiVP48NPv+dVrHwiP&#10;/QN/+cvvBdPeQkdvBgcOnyEupViLQTRskDYrbVLJWa1crfw++fuQPii/OthRS3tpCrcunMRR8Gva&#10;XAtmGlsxZuI03hCf/1vhp2//+WXG/PQV881sOeJ9k6SsSk2PBp+pKdgtVORl4n/CG3MjU21z1df/&#10;9hb//Nvf8ZuXXuFDwTE1ZX7FklX4nb9AQlYajSr5pPBP1eF5VbS6agoqb54nZ1WCrW+wi/bKQq4f&#10;2YvBD98w7PPvmWzszIT5i/jb58MET37LB397g4kjxmE8x4pte05yPzZdW4ZqQLCuOj6YK3tWil6M&#10;ZLPnaUJSiqh5bh4vCh2QeLW8IJO71y6wYc0Sxk8cJz7zHdHll/mnX/yW37z8Oh9/9h0mJnacPHGe&#10;3LxiOkRX+oeisaE29HTSXp7Jpb3LMJk+kWHDZ6Dv6smdmDLU2JQh6xP/3l9HSX4Svr5+mFq5s9vT&#10;l7T8YomZ1dJlvRTn5HDO6wSGs/T5WsVI77zPy3/4k8ScwzCdNZslVhbY6kwTrHLB89J1UjpUXCHi&#10;aion69FN1rouZNpUEz75cgyvv/l3fvnbfxYd+SPffPYV05RtWDpz8nwguRW1IgOpuMioLC+NQJUU&#10;dl8jtj+Lt977mF/+8hf8/c1XmT5hGAus9Jk1Wx9dA3vW7TxJRkGVtP/5HFq5hQqLlFlpMYp0ndaN&#10;8qZftVf5t65yHt69zpIlmzCw3cLd0Giahc+11SVx+cwxbM0XYm+7kZiEMmpau7WEtzbKWHhdXlo8&#10;Jw4cYY6OObs8vAnLyJEIfciyhpKzUpqWnFVJO6WToutiX0rvFcb2drYI3uTic3g7MyZN4Jcv/Z3X&#10;35+Oq/sOHgffoacsghNeO3BevYalB06TXNFKk1quTtMNaVhXA4mPHrBr/WbRi9l4nblCalHV0Oac&#10;Um5qRAQeGzcwZcxIPvrsI1790x8lxv4NL4vufP/tT8w3txZ+vZs7wWESN0mcoCouh2rhkLgUr5Of&#10;qs1aIkJkJp+oTU7VLLULfiewtjTle8FE9aDztT+9w8sviw/43X/n7b/+D0YKNi9af4Trj4roVjdv&#10;LyQr8io716wQrDDgw89G8Ye3PuSfX3uZV15/iQ/e/zM/fvURn7/3KW/96XPGjJqD54kz5FerDcEy&#10;8Tt5klGfDGOekY22MWm1iEHVU+2T0yqxYsLDG9iJDloJ1p24co/Crm7t4ZbCkj7h8PGPg9iwajHz&#10;55lw1PusYHCFyh6ILXZRnxONn9duzC3M+GLERP7494/57at/5uXf/4G//fUtif1GiS8xZvWGtcRl&#10;JtHSKc5buleJRVVC8eV+kbnSOfn/v3yoe7w4/+v4z3f8t//3Ou4fVEMDgn84//Gzn8//+NC+poz+&#10;hcUrhdbeCs3rqaOlOp3E8Gs4LXDAcfEWjpwLIq+6jS412kUOLYmoCEtPq/DjcppyEwg45cty1y2s&#10;W3uUmORCqoV0dmtEUt1XjQ5opkMAtjw3iaNHT7Hz0EXO306gXsWXKlhTT6/UTvC1pUQH32ffLg/s&#10;nVbz8EkU1U1VAlKtdHV2UJRVSND1ILZv36U9MdETgjJbSL2V0Wz27NzL3ZAI8isbaO0U0B7oorml&#10;msTEKFYsW8qWrdu5ff8BdZ1d8tlQowclWO6oquCu3xkBqDVs3LGHRzlST2F3ncprKFhXwlKBjApo&#10;FHJo6KFapi5oo6O9Upt6Fxr0hP27PLGYZ80ICQZm6unh5Ogodd2Gj68vu/buZfGKVSxdvZanCcmU&#10;VdfTpnadf36ofhlUJEMlj9SpdZL2CTnZ2Vy4eIllK9Zw4swlopNyaFEPzVQ1BKCrJUC6E3iBTeI0&#10;Dhw4SsgTCZCEQKqqqs87WkvF4d1i19b9bN54kFt3H1PT2KyBvZpq2tteQ1ZKnLYh2KZdh5ln48qY&#10;CTMYM3YCtlZWHPP0ICwsjKKyKhHDAM2NDeQmx/Dg4jFWLl/G/jOBPCpoprRjQMieyKVXyEdZIXeP&#10;HWar+xJ27txPUkmdtpSDIs7awv/NNTwI8GX76uUsXLKG8HT1JFT0oUvaLd9vrisjKyuR28G32LR1&#10;h5AdG6YJGTCcM4ulbnYcOXqQ4PAnlNY2ozYjUEOaO1ureBR8l50SQKzeuo+AoFDKGhpFDtJOIVY9&#10;fd3UlpXxQIKodY7unD52hqjkLGqFMaipKWoty/C7gWxYv4YpunMYN0WHmXMMcFywgJ0bV3PppCeX&#10;fY5j7biI1QfOcDc6nT6pa03uU86fOMTadTs5ev4xOSVN4vxUnRTZFnuRflJiUQ9G1BM9NeVUSxbL&#10;533dTRQmRXL5qNR55Xr8Q2IoEDl0io51iAPLSHjEBSl3+UJXDOZIncZPYPTYidjbOOK55zBBNx+Q&#10;kplPXVsH2ppaSieeq48KJno10torjkqCPTmlBvKvm3aRf3ZsDPtWrGfjik34CnnTdqUWfRhoraEq&#10;IwbPg4dZt8ebMzefUN7QTFZaFL5e+9mweClHdh0lNj6Z8hYJoESTpFW019YKOYli755jWLiux9Mn&#10;gILiUukacdaNVeRnpRJ87yYbt2xitrExIyXI1dGZg5v0xZGDXjwIeSQBRjVd3UpuvdKWNgngO6mt&#10;bSQmNo0jR07h6qrWazPCyMBQAsVdXPEPxM/vIm6LV+Jz9gqJaQW0dinCpFqqpP8/HaoT1MMPhTmC&#10;Edqu2/La1ChYkRDNyZPHcRLSqm9ogq7eHPTnGrNm5UYu+10hQ3SlqbmFDvlOe28TTXVFBHgfY8fG&#10;bez28COquIuSdpXgVoWL9QnZzE0JxvfoZkzN53PQ9wbxOZVa32sb/qlrVJXk/Nd6Kqoo1VP9JJ04&#10;0NtLU0kFD2/cZtvGjcwynMOMWTrMNZjDAjtLtm1YgZ+3J15HPHFw28CSLT7cCk/TgnttnWGF7Cqo&#10;UNiiCvqHwuTu0vYOGitzuHfhmIYfW3Z6ceFOHJv2eGDnYI3l/NksW+jMod2eXL9yn6TUQsFXtXaf&#10;3EQAUZva3FotQUim2Oo9tu/egaWlGTN1pzFTZ4rg4Vy2bdnBjVsPKSitp6NLjQgSMt6n1k6uJDkl&#10;XgKxsyx0W8SEiROYOnUalhZWrF2zjhNHDnPswD42r1mN85LlnLsXSl5dk7aswMNLx9m7fhU79hwh&#10;vqKfCoFS9ehBjXDpbSgn9LIv+1avYN3qzTyMzaG0te/5A0PxTfJ5gtR1z2LB/NU7uBkaR7mIq0Nk&#10;o40QUb5LyV4F4WJDqqma6NR7weZBlQCWe/V2t1NcLD7pYSj7j/tJwLIMHTXjZPhX2JmbcmjXPoKl&#10;3WlZYp+t7fSI3vV1NNBWnMiVM4dZvW4tHheuk15SIwGM6KyAo7JfRfY1u5XaKhtWT/8136CS/uoC&#10;pSNq5EdHDSXJEQSKDlrbuOBx7j6P0qupbZd+fT485ZkasdNSRob4QW/v0zi5LWOWvhHjx47DUPzn&#10;htUL8TtzkGNex1i99gBG89dz3Ocuqdkl2pqvTQ3FBPgdZvvmVRw44kVWRYO2Hrlqv3r4VFeWx8Pb&#10;19iwbj3T58zH2H45+05epqiiRjBwCG+Gpg2qJVyGRnCrRMcLHewRH1xdVUVMtNje8WOCtXaMHT2K&#10;8Wo5HPN57Ni1nbM+Phw96MHGNRtEx5cTGBpBkWBNc3URN07sZOvaVew5dp6Yaqjr6qUo+ym3z+7A&#10;ZcF8PE9fIDypiKqWfgkMh/pTK1z6t6WpgaKcDPEZt9m5YwtGJsaMmzCJaZNnYDvfnp3bPMRXPqJU&#10;fHWn1PPZYIfYY618r47E+FROnTqPheDwuBnTJVCdgL7xXDZv3shx0VvPPXtZIzq7fuNWroeEU9zQ&#10;pGFZb3stVSW5PHryiO0egpNO7syaO495JmacOuzBPf8LXJL2Oixawy7ph/CMcvWYSmrcKiJvFP7R&#10;LAoichWMDrl0Gnvj2YwcP4VtpwKJKmqkTdqnrVGpbFvsrLtPjbYc0iFNiVXfKT1SDkk75JrWVnKE&#10;k3hu2sUO8ZuXbj+kpKOf9u5WUiPvcnLvOiysLTh2LYj40lrUDtKaGMWftpTmk3ArgOXSjrUbDnMl&#10;OImmPqW/ahMY9WhQ9FpORZm0USxSH/VlNfK6r1OtOVtGoMc2XOcZiE+wYPv5IFZ6nhG5uKA3fSwL&#10;RR8O7TnErRsPiUvNp6K5nS4FZGrEZ4fg4u1AwefNOLnvIvxRggTyDYItjVRXFhL+OJzDXidwcnaV&#10;4HMSetOm42QnvnzLdo4eOcHO3YdwdBNOtvkA18KTqWgb0o0BCbKrClKICLqBl+dhXF1c0dPV1fTS&#10;wdae40eP8+RxJNmFRTR2qPVolX73U19TyyPBgkMeB7B1sWem2NeUiePR19Fh/arVwq9uCBbkCRZ0&#10;0iPy7+vppbO+lrrMeLavW4mtozMbDniRIxy2UTis4sbqUIm6oRkVQ32maql1o/Ze9WU7zTUFxIYG&#10;43X4BAvdV6E714hho0cyx0if5cvc8Tp0AJ9jfqxbKTzUfTsXrwSRW14qvqxbs8dnwoHUAIQhbjtU&#10;hmIKKm2ikLW3vZqs1HjO+JxjwcI17PQ4ga//ZXYc2Mb8+YYY689mkYOTyNWL6Lh4apuEdwkGKZzq&#10;7WijrrSM5OgYjnh6YmltxahxY5muNwt7e1fWr9zA3s2b8Tm0V2x8DY6LVnPMP5SC8nr5biv1hRnc&#10;vxPAzj1bMLe3YvzUSQwfOZw5M/WkPSsIPH+Rp1EJ5FbUD613LZVXuNfeUEpmQjzXrwYLjhyRcu0Y&#10;M34kenozcBMff9LzFMF3H4rvKqRTLdMheqlpgHpV2C+6qvRVk4/8rnRe9Ui39nk/BfHRXDzsiavT&#10;Ys5cDyeluIYW0YfGmjzRg5vs379Ds5vJUt9Ro0agM3WK+FJXzhw/QZTENmVV9TQIJqm18eWGcqpM&#10;oOoPtQyR4mxDCVqFn0OH2FJvN5VF+QRduYiDgzOzzexwXLONoLAIauuq6RbfWFVWQPTjUI4Lpju6&#10;LGXM5LnMmKmPjY05Wzav5JL0W1pGLs1tauaOdLl0u3J7GkQ81+X+PilfrWGqGq0OlcQSHtdVW0CY&#10;cOStmzexRHyr12k/Dh87iYuzk+bvrczmCm6uJyg4lKyCCprUBrVKjwQ7n0nbujvbqSgp5c6Nm2zb&#10;LvKxtWWqrp7IaIb4fRv27TnIg/vS9wWFNLe3ibdW47eH+kUdqjpD/lBhifRJj9RLYZnUW92/vTyf&#10;a4f3MH/McAxmm7D5qD87/IIwcXBHd8YUwXVT9m/bxf17T8jMLqKmpZ1O+W5/dwvlyY+5dWo/TjaC&#10;decCeJpZLDGq4OjzwrV9DkT+amRfVWkeURHK1g9iI3qvp2+M7mxD5lnYCr/dzTWJU4uLq+joENah&#10;EmrKTl8cfT30NlaQFnqNPRvWYue4ku0ngkgoqKelR+qi7EZhuHCr8tIMAgKvsHztNs5cvE5+aaXE&#10;jR3aQ4+u9g5K8gq4cimADZu2MN9KYiQdPZYuWcbZk6cI8vdn/1qxVYmX1bIdhcIx1OD4QeFe7XUV&#10;ZCcmceP6QzYI/s0WTq1sQ19/JksWuXPC05t7wY/ILRSM6FY4LofYVHdbPVUVFUQlpGkJtQWCrRMm&#10;jJN+N8Jj/1aCxU59/c6zcv0e9h89R55wm/Yu0WmRsZKjWiJYc//P4UxJRfFQtfa5xuAGmsU2Qtm1&#10;/RBL1nryOCqRlma1qWEe929dZe2KraxetZ/ElFIa2sSHyDe15QfpoCg3E3+/SywWfDrpF0C82LV6&#10;PDxUdylJ5TD6X9iy8qnqdahzh/q2S1xaOzmpsZw8elhiAFv0jBZzyNOPtPhY2koTuHjuuHDjfezy&#10;vkRGeSPNPYKQ6hZyP0SHMuKExxz2Ej7mypWb9ymorKddtVPKaWtslHgujrOnjuO2xE3uP5eJkyYz&#10;Wfy3q7Mbx0/4EBkTT1V1LZ3CYzS6J7dWolIorIlMyVE9sFEPcAa7pP5KVySu7mqmuCiL0IdBEidJ&#10;LODowqQpukyaNFHixmm4u8znyLETPIxKpqxJ6aTcWfhEe2MBOSlJ+HgH4Cxym6I3l5GTJzDLQI/l&#10;yxdy+rgnvifPsHb5NvEjW/G7FEhhVTGVtWU8CQ1l6YJFwu/3cjs0Upt5puqoBmd1iD/KinvCeuHu&#10;azduJzD4MZVqDxf1ufiz/vYGUuXzIwd3s2rVci4FXqekumbIpykO31JBaX469+8Hs2WvJxYLXJii&#10;M5PxEydjaW7N7p17uHbtOgmpwjdamzV70ISlXqQS6tQwQpX3X8f/74//JMlZRSzkGuXQ1Pnc86if&#10;vb1Do5IqxcjPnDnH1dvhJGWXoWZoq101h8BMBfQCCALUanpdd30ROclJBN8O48GDWOoaO2jpVdMN&#10;lENS4PuMvr4ucSSN1FeV8vhxNA8eJ5KUVU6HxLh9Apja/YToD7Y0UpyZTVjIYyEQt8krKKZVyEa/&#10;9oRIqH6nBHJl1cTHJWibCvgHXCTg8nnuXAsgMSFJ24jm+X4TUq44r+42ystLuHHjhjia+6RmZWub&#10;PKndxJXo1Np3PW2tZCck8PDOXQnE7pNTJcRYHGSvJhd1s+enktW/IqRWgrgakaUQ7a526qubiI9J&#10;FiJ4C+9Tp7l08TJ3794jJjaW0rIy0tKFYD4M49rNWxQJUW1qEVkLOX9xaMXIfbWp1wro1R+eH9UC&#10;WvHSvjv37hMVl0JRWR0dwuiGuq5fgsVa0pPiCLl3T+T7lJyCMnEIKkGlbtpNrwQbBdkZPH74RIjP&#10;E1LScrR1gIagS7VDAldpQ1WVyDYlk2u37+N95gLep325KSQqSeRTI3XQBr3I1e2tLVSXFpKfFscd&#10;kduT+DQJPrto6laJQLlCgLK3uZGc6Cju+Ady+3YwpfVtNHcJ6CrAFO88IOUVpCQQcusGFy4GSqDQ&#10;RIv45j41ekMlz8T5qPXYqmsriYtPEBJxlwvnL2tPbUMf3CUjM5W6piYteaGJQchMn1xfkCP6Ex7B&#10;3QePScjIpqmjc6jbRKa9Qopam1XCLI27/teIi4qnqKJaHGwvvSpI6WmlrrKEmJgoLgYEck768MrV&#10;64Tcv6/tIF5RkENxXjYX/K9yKyyajGK1yYhaIyePp+EPuHkzWHs40dAsTl5LQoh+KGcqFdROaZpK&#10;sihyOSD20S2f9/d1yvdLSI6K5JqUlZBZKITwGZ3a2mdqRE4DZQW5PH38WGRwnbN+5/D28ZVrbxHz&#10;NJ7Sokq5VrRd7jkkB9VYeVFlyd+09ekkQNKmFMupPlRBc29Xm5aofnw7SOznDk9jEtVEKgkaxXF2&#10;NNNUXiByDuduWCxxQlKbhAiWC+lXO/3eDLgq+pZBa6sEyqI/rUIWlHN81tMjQWI9CaIPF64F8yg6&#10;iXohJGqU2lD/dFNfWy39Gc+V6zc4ffYcFy74c1/sLi05nYb6Jqmz0kd1KENTpEvqLzrT0tJBZmYO&#10;4eGPCbxyVezrEvGiF2Wl5eTkCCG/cZeY+FRKhAwp2/jH5OyLUzuUTUh91dPboXUwpYznj1vb21vI&#10;zZUyHj3i+s3bgi9XCbhyTQLxaApyS0Tvu6WdQ7MBega66Gxv0ta9fRD0gPsip9yaXmqEiXX0Sh8r&#10;siD1r6vKI+5pCGfP+fEkLo0KNcpbdY7om1YPVSXt578e6neFm9ooTXWf3n5qKypJiI3hyrUrgo0X&#10;uXLFn3t3b8nfIiguyCItNQX/68EEBsWSmqMIvLRPbEi7h7RZkTFV7M9C0d5KKYNqra0GIWix3BVs&#10;ehAWRW5ZMxGxiYI3t8T+/Ql7cJ/0lAwh5Wod0qH7DR1DfaQSvB1dTZQLvsfEPZXvBHL5oh9XLp/j&#10;nth3YnwilZW1Wtw/9M3nLRS5t7e3UlBUwEMhemf9/Dh37hzXr90gLDSc3Oxs8rIziY6IEFLoT7h6&#10;GKAeKomvKBAC/eDOTe4EhVLcPECjdKEKclVCqq+jhTzBw7BbN7klepFZWEWdWpZDkVrBw77OFsqk&#10;n8Nu3pPPg0nOKqZBTEMbDKxhppL98wBQye15vZVuqn5VCQelL6oNagOzppZWCURLCHsSKfpymdOn&#10;DnNT+ikpNp5a8Seav1FXy3f7BPdUcjg+Mozr4peiBW9rmuRv4rj6lN7IhQq31QZEUpKGb6pOWkCh&#10;+QZ1J1Un8Zs97do017S4GC5fusrTxByKqlslGJI+EvzR9EvpgPjqPvGF+fn54oPCuXRZAqgzZ7ji&#10;f4GIR/fJy0kmPy+f+MRM0fvHxCXlUlHTSJf48a6uFlKToggJvsP90EdUN7drA+yGEgZiCXLfqrJi&#10;IiMiOXbKj7P+t4gQPW8V/6KwUbHkF5xhKLEt77V2yNdVS6Q9KhnQIlielSE+Mugevj4+eHuf5Epg&#10;ALGi8yXFxaIHOUQ8jsDn3EWepqRTLbjS1dZEZmyYBPrXuRMaRX4ztImTaqxVSZlwrl45x9O4RMH4&#10;BlpFJr2KaygB/8OhHhS2N9WTnCQ+5uYN/M5dEFkGcP9OCCmCcTUiB03+2tUiz+dcROFRenoulyWo&#10;OHP+PN5nz3DR/xJPn0aKPLPJEX8fKVh1+24Q8elZIrcW4SPt0v6hh2TNElCov1+/F6L5kxvXb5OV&#10;Jn5U2pkYHYfv+UAeRqdRVNOsBaC9/Y3099RJ8U086+ygVmzm7PFjmM2bj6mtM+fuPiFffPBQIkPp&#10;p3oIIv5WS/Ao3ZEWqEaoblNcRp1Kl5S9dHWJL6ggIughIWJP8anZ1HWpZHYPVSU5RD8OFl94nqi0&#10;LMqbhLc8v5Xy811NDZRmpolPuEnQ/UjS8yroUhgptj00ZlYxsed6rOznRXJW8K+/owEaivE/uBlH&#10;E33mzLPhVGgaV2OzuBrykIBLfjy8d5eU+CTKS+toF36hdE80Su4hLe2WYDc5jqvXbnP5eqjwxTLt&#10;Ib5aM3pA/GpNdSVJicKbBMvP+Z7FX3xGSNB94sQuc3MLhAdlc+9hBAF3wojPKqOhU+qndFNq3C+2&#10;1VpXTbboZJhgU4C/P2dEL+8Jp0tPzaBefJW2SZhcrcni+dHY0EBGRjrB4icDBKMvCO5fuXRJdPcx&#10;hYXF0u8dL1Z2ENMQ36aW1mqo4binJ8vWrGO3BOhFDS00dwsu/5ycVZjzryWpn6qW6hzSTOnj3nba&#10;GurIFh/58OFj6S9/vE6dEn9xlcjICPJFr0qKyomKTOXevUhtF/FqqWuXGs2u7q+tQ6wBoNxv6FD3&#10;lhrKT+Fi3S1UVpQQHRPPpat3iU5IJb+kmJjEKGnnReFll3kUFka2cGy1WZeqm3YozO3t1nh2Y3UV&#10;ycIlb9++ha/fWfleoMQMYcRFx0s/Cq8VrA8XfLrof5PIpBzqBWvUQybFR+pryqW/Erkncj13SXFT&#10;by5duED4g4cU5ubTpJL2olrKkw+VLfVWD6VFvqUlNUQJN796/RZnfE8TIHUNDw0jJyNX+IjaaFV9&#10;6x8OZe+iw9qahep8bj/KXBSvGOq/ZzRUlJMY+VTaflNsOZ+qxjZ6VGJtsJ2GunLBh0SxiXtcvHwB&#10;H5/TnBf/dl/wICs1k6b6Zq2eQ4xsqMwhvB7CyaHRqwqvFH7+LE05pDc626gozNWSE2cVFxVen19c&#10;Ske7Gj0mdif+sbm+lkzBoOCQcHzPBQhnCBSufpvo6CeUlkvsJXJRd1W9rVT+51PptJT775KzguFq&#10;o+LelhqyU4T33xbfG/yA9KwcMnNyCRUbuXjBl9s3roi/j6G+oUkbNCEt0u6pNp3WEo5SorKxmupq&#10;EpOSuBsczCXh9Grwya1bd4gTvC4vqxI77tY0T/1Ur89rMSQm6Yuh2SSinf+QnFUj+TvK8rSR+PPG&#10;/KRtuuZ1VThsejXn70j9Ll7g3s3rJMfEUVPVTGf3UP2Uv9VkVllMRuwTsdfzotcplIpuaFzuhQik&#10;3gNKJmoAQ696cFlDSmoyd4OCNT/gL+dtidHi5bsViu+IyF6I798c4gsHRKcbJM5WcefFyzeJSimm&#10;pkXiZPFRPWKTg4Jvg6JHjU2iYymJ3AoKIT45Q2KLVq3vhmafSN3FbtXGeLGxcVpseVJiz2DBuJyM&#10;TKqKxD6lXx7cf/h/svff8VYdSZ4gvv/szuzM9K93drpnuqvLqUolW5JK3nuHd8J7b4QTCCTkEFYO&#10;5EASEjKAACEkEAghkBAI773nwTM87/277j3gu99v5Ml77zOoqvrXs6uaT8d7cc85mZGRkZGRkZF5&#10;zj0Xu2lzRYwx7AEOaZT2dT4cpa6LsWkz5xvOexobiiv92Ciij4tEnQ+yyvSwCXWsubyK/XPydCrW&#10;rV/PmO1TxmxfYC9j0azMVJw6k2YPSm3YstfGcIgyav9A8Z/2R313yQDdgXZucxZHA+fXNK6xvl+z&#10;nrrcirSMbNpCBaI1+Thz6gTbshHff78VOXllqGH/xdgOrd008stKCjlnH+Jcupbz/kGcLSq2JzVV&#10;h1Ua3JR0c6E6RuhA/tVuaPNYU16Mw/v3s11fMe5caw+GFHKsV+anYvvWH/EN9blh1yEUlNfYDwe7&#10;zVl+xMLIP6sfCd+KRYu/xJHjKSipDDHulB91NGGO0fTU01yjbsAy+uZFixbTLyxmn/1AWzqBgqIy&#10;xk2UheykL7FWWfkIQyrOnqaXn+BYV2yl+UrnitUKCnJw+MhBrOW4WkC+1jfLl2LzxjU4yXFaTPuR&#10;t3PNp3bO13CuiyCNc+f36zZj3sLPGWN9iqWMY7ds+REZ9DM5tK8dW/dx3tiEbYxN8mj3lbTfrLNn&#10;8T1j6PVca+s3OqoosNab57kOj9JPFOVm0k+swqpvFWOfQbluFKtarTHDlcjnenL7lg34luuYA4eP&#10;oJTzhq3nNddxTaE5vJhz1B6uPVYzHljINcB8rhm/Xb2G8dpBjjGufSP0Y7Qta44+WFQqMaTilPTv&#10;8O/wvwXH/wlgpvdX4MWAeWaxtNwgELBzpsuwdae7VguymhqcSc3kRMBFnciZqWDBXkbN4eXexaq7&#10;XJUM6rh44GCs4sCqqgqJExe5DMs5YMwhETR4jC8D51IG91U12iBVnW6CtR8IYSCqzZ0YF3XVXPiU&#10;kU5OSo5IT9aa3BqEdK5azEW1ARwNI0bUpo+ecrLBGYDcvf6UXl5ZiTJidSjMiY8TspylVCEULSeP&#10;mspqFBQWoyIURUSTPsvVAxErSWj16EOOno6GskRYLkyMMSBR8KCFYCgcMbSi/NCkWlLGRRblt6CH&#10;KC46bQosj6jH8zVJhonatAtzhRLVU0CsR38K5qKRkPVbmG0UrTZB7Y6tHLgmVAbIsYjklBNXQC59&#10;SX5NBORFISwwI6pvhDEudPWS7dKSUlTzaJOqZJLc0iGxpoaBtzaZ1YikdhgN5S6hTnNzC1ClVwfo&#10;LmPAxMjZ59XlcvK5tAnKHLwrRhOk7FJPqOlXu11wzD6hXcVYV01I78nSHXljFYDa44LKMGmqw0S2&#10;V09JaxGlJ35jzFO/qr9DFeRBPUhXIdKHqT97gps8TPYGqD6u5USgjen0s9koDzZ9Zds1lWUozMtH&#10;UaG+Ru7otQlRx/a5py6UFrRZeZKBbazVhoX6gGm1tMuCgkJUVOvXOdm/lN29X8jlW0Cqo2h5Xlkd&#10;QmlpBccJx6iGsxThlRGck1RaMR6mU415m714VDspR4z1lTEIKyvTGzm1D6hNVI6T6koUF5WikjYd&#10;Dcaq+FVWVKGkuNRVwQ/JovelxWIxa6sSRRui7cTUl6JkPayMB7ZZfcA+ca96YCBK3YeqGPRz7CeA&#10;ZdTuJP+UDGGOqdLSMtqA23jQsZT9WUVZQ7QxyauASSXVfrbU7Fr+QJ/G0+tDdajfTdeq16H5LLZL&#10;9hHleKulbap50rN8i1CgGw3V7ItCLszKajhewuecneuJGxJL97opUEZ5a6kj8baNNo5Zp5f6bROQ&#10;wuzCNrQUMAY00l+Mi4iYxrIWvOwn3VQJczyUlZUhiwuCUr0/TeOIdZvPVl1qD1kIxcowqMeDzgpp&#10;f7l5hSiv1ldu6UsiNWy3NvUDXxOUTRQTB40X+hMGeTE9WaGnaxRMUy4FffoKtTPOAHx5yUSdyx7s&#10;R26oR9m2fKP6t5LzifSvGvR05RkuNDLzCigb5xiW10KvorwMeQVFqIrS3qhO2aIbL6xS8439Um0R&#10;x1QYNezHCOvR1wGlW9UXYXoRg+Eyvf+b5TUNMSshY/K5oforQI7+ZF/hx7FLo68LhzgnVtNv6vUc&#10;KqxitBv6hHP0NWXFRfQXhfHyugFRSz3LPYq7kOLwKA0kCRHUzxpZjqdE3eCsLGdgq80cnyjbov2w&#10;E9gHsm83RsOcg6Rz2YU2T2uquUgsLjB5nSxuLtCGssYvOXG+1SZ6NQptwU3bloxmTJLSSae5uoj5&#10;8heuHygh7c/ZOXUiO/Qo+QJwdJRNc3+E87jiAKaFGCtUVVWaXN6GQ6EQUs6kIpd9WsV2KE3vQiwq&#10;KrJvouiHlCSbk6fOfgnfbRArRfZGGyMvdx2A2sD6nY8m6iiUz7M2JtEaZ7WZy0jOw1W0H91k1Y04&#10;zUdVNRyLlNduVLFsLf1SIec/LYiq2bYIx6v7GqXzRDqrZrurpTM9Bca6IpxPi9iWtLQsznM1rJIx&#10;EMdXdSQfFWWZKM1JR+7JM1iz8luMG/88WnbqjYmvvYuN+0+iqIZzvckoX6q5TP0cLOB8O6wJ/JAe&#10;pFcZPftacVUtF9zlmlNsQS07UDH51whjwXL6HvVNwEZ5wVG2W6XXNNkTVvxjon7BXz/6pW9OuRuE&#10;ROrZ9+953YyvLrbN2SVvTkKf9i1wT4uOeP+HIzhYHEGF+kA+mrYa5ZivZEyo97bLNq1m6aU2jHLG&#10;U/nUsZ7Qc9+IUn/Sb9LmtRCuLq/gOOfcznbKZjXGwpTT7Fty019nF5ShuFJPqsr/OPt31fBDMoin&#10;0lSefl3xU4goSxBZMpgNkd5tqjld2LXZuOYSbSi4LhA/xb7nGDN+/dXXmP3BR5j/9TfIpMyVrEc/&#10;BCNwvFjIavS1Cv218oQE8tQ7nWOqh0fFW2qCNYNFIpHzHFcx2q5iH/lezhGUzduDtTVoFSXnn/TB&#10;vuQ4C9N+NS8Ul1VyUSyfryezI7SXEsaB1VZKJXx5A7WdY1BfVY2RRn5ZNmd6oaymgwAlX1UVfXIx&#10;Y5HgWm2v041lyqZvkrj3r2r0uPGluLSC8kT07Sc2Qxttvv8MWa6ykv6WcVIVx5b3JfH6PWEy6FLq&#10;0LgQDVFpUo9UVUe7sSSidCzb1/sNfV9TMqJGt0enU9lgDeeDilL6Ca6BVN7zMdCJyhufQDaWcxiA&#10;9CnbrqpAfn4+4x7Otd5mJZzmfI0Z+iHFynW2TlAsQ99icS59EGlVr6FYCvnh0XRNvct/W6Ot4WyH&#10;xmyUeiwrZqyQT79V42Jc5mts14T0TSe2y/i5frA4j8UpHVNdvyW3z/eBULQ2Pjm2bIOKJRLaSwBJ&#10;pQbKR95ab/lxr4eAss9gxTuvovM9N+PR5u3x7lcbcKQCyI8wm/RkTFtkzElfKb0pSbw9KhaprOAa&#10;jTpUX6oypQtMRrMJq5z65lqSdBH6cK05bLyxDcytx9OXjwPLa60brSxHQU6e3bi2NvFDc0eU9l5H&#10;n6+Hkmq5zg7rm4ic77R2la4VM9uaWR3ogWUjnGMKGVNUVlRa32sOO885X+OjjPGxbpppkzTu31i+&#10;mrFPMcdbCeduzZnmoyUfaSVPogWsz9YNtG3OYS62dGNRxxBj0Equgyo5Z0uvldSv1mDShfYCpBfF&#10;5BaXEyW62FsdpmfxV/zC2Il+u1yxBteqeh2A4mBthlt/mDTeXjjLUSfSv/OPrIN6qa6O2NovzLZo&#10;RqKUrp54pcYmAUzT/Gc3DtWn9FVV9MGF+Vz31vBaw4B2EWb7FLOVUJ9hzo8SRzKweQ7kqyhLDWOl&#10;0lLOl1qfsE6tPZ0uA+C5fK507f0fT2k/WudLr0wjeUPb1OipYx16sMfpQuhyFEtHZSfVFfbAQ4Sx&#10;t/N1yhNq3iV90H5Tt2IR60OyICiOVP2SVbFirc3V4kHbYoBcXl5jMV61ntxmWfENMwaqoG1Vah+A&#10;ypD91upVlUSVrago5/xQjhqtxdUuSas20JdobyIWDdl6Xn0oO7E4QTIFI1/08umGLO98r0PJxX8D&#10;6UtoTfSoayHzPV4ckqn+PPW/w98W/E/enP0LwMguRqt0mbqcGJ2g3T/RpqecrSZiGXfC8OWofdBk&#10;ga0Gqp4208aslQ3Q7ohqgnaoxYcNIFWVBG4gKZ2Dj06wjoO/jsGq+6qmERg6GkcnB2Z3RTXq4iA6&#10;8qB8bjLRBEt6pmsou7/6LfWDPj6gmSbQUQ7QDXrSEB2Ny28alEnUQZV4nkS34UYnqfaZDhzqXEGw&#10;HJ4WoVE6Tk3qFhQ3AZ61yUZU8+OyG5JGBHFIzpOzFWoiNQ9s+UwI8h3qWkGNHHKI/aC73DHKLTm1&#10;ALGNcWsDdWLIMq4qtpM6JXv3/iC2mxeyDz+biFSxg03GplcF1arXsk0klbOy7H8LxIJ8E1UMdM4P&#10;BUJ6jUaUgYc2FrRZpoWVJj2R+X4NWhlvn0fxl/2e48Sn9jDJ5bFcQ1r9iZ/sSv2kPpKdMStOI12Y&#10;vPHyzOO5BTVMV8DmvhbmbJNZRtMUWH2kET/pyTao2CjjKd7SDflE1T8KNmg/+tXaqGRgvrVdcoiZ&#10;TEl4kboc+Ewdha4Nvo8tVfUaMs3kd/LppkOM/aXg2YIt0jKZbSUXMzWWdgyoD+nA6U7lk8HVRz5s&#10;l8aD8zNODkfAc/NHXp+sRM7J27E+Sau2K9jW13Z1Z156cYGnoxKqRfrRlFrKYz+kooBCYyJhLfxn&#10;XZS1jgseoc6tUZLD9CDkpZAlPOjcc1F7nB3ynOg2nrUpS73JzjWOeH2BvIXnGOjF29sUqE7ZAuVQ&#10;IONqcijdWrBKdF9/C/qK9Ssw0jtTpVMbv8zzJU1Oyaa0pLp1KqR4rkxgg84O3VH9rB8NEZK1dQer&#10;c/zImb1JTgrGtMGnI9tJOWW/tr8uYzEhXEUWCKtClVUdRI0D73+8XUtWBaPqO6VrfKiPtYGixbv5&#10;dckbtIH/dpS+zT/4fJ77euTrFSTqCRJ78k2yWL4r75gEKIhf+wQH5BboWjYsu9HX9rWodBseblPE&#10;8a4HVpFkk31TR5RPR28/ydQ6lw034OAzzExZ1PA8/RudJB2z7Fc2IzrWw86rlc/kWNM7X2Xfmqed&#10;fcueJCNlML0qwNfT4dJpQidOd9QlaXyawMTgh4a+2im71uab/Kbqs42uQLd/DsyOJQvrtrJa9PPc&#10;+Vbp06HZRyCf5hf1pRY/pm/JQV6s1i0EJK/ayn5iw5mj3ITc1hYhL7ShJT3FuKDUk3RaWNkNFhm/&#10;EVvROPixIfvRJpEWMpLP9ES0DUmh2YBkkx6czcXkjygXW8C0hK49XzcnqG69cqWCZUpRFcvFkSM7&#10;8OWn8zFl7HPo0qkf7ny4I5r1GIYv123H6Zwiu3ErQTlS+emeJnIRkOwhqQE6Fapd7DzdQDkvlKwm&#10;r5OHp1xo69VTHC9UqvMPzgYE6neph81nuus/+W7rJ5471JhjWaH6yfs+Ls70uwUoz8KX772Cfp3b&#10;4a4WHfHhj8dxuDRmT9mcq6qi7xB9QiYKaGjy8cPqkM1Qp9oQlq4tk+hsWzJRBs5fmnPsxiev9fql&#10;sM41fpLaLFSbzHY1sGjLJoP1B/vL6Bwa6BCg5NRYlv1GdRNEMQTLml1QZpsDVN4Ksg7aWk1RFcrS&#10;C/HDmg32RNaulJMo4TjVV+fVawK78aM2y4a9QzWnKpRNewF4zrp001uxdYwBWlRPQIe1Ic0+1PsR&#10;xYIyuPYmtcMg4GM8WWfwpzRP63TONsr38ag0Z99sO8to40BtlS4cLx14tDawcsmnTQv5pDBj4RDb&#10;Gub8HVGMQd52E5S0bPw5xRu0K72jPaLN4Zi+YaCbIdpgdGNN+vR9rJuItexQzbvajOSlgWuv62PF&#10;nMrXDd2o+Sj6GacUR5wMgfhxcKow2cSfJkX5nJx6glP+QuNWeqjjHKjNtbrzIcqqjXxns8nyWgeT&#10;h/iZun4SgsrtlH1BHhZzWl+79YQbm6ok6Csasm4I1NSE2FaNy6AfycLWJMSfrFb6ZXu02XtB84qE&#10;ZHnJL1+vOS8W0U0Z8Y9SH4lxryf2dVNa/lr+zdgRzX4ol9ZI2mQ0Xytb4LXSbe5WHSQWqqjKCRuC&#10;8uxHf9hu679oIn7LEQAA//RJREFUGLG8dKz5eDb6tXwArdp2wSffbUIqdVxOZucoIyu18aw4gFUF&#10;fF2dmkI1bzi96kZhhG2U/0zUrjPVG7cp82nqe9q0jrR9td/8HfXl4hAVYEGhMXBMfB+azch2qQM9&#10;CaqYlVozO9Kf+T/1hfTPwmY74uGB17rhITt28Y74sn7qRr5N52ZzJJXsJGF6UDRoh2RwN53C9BUR&#10;60/z1RqzMlDJEaCrXOWoR+pIN1KtDeRj9TBbfW5ztJVsGkVnrKw9/kI2Kj70E3ooi/rgheWLxNrG&#10;PLXTbJmoepyEjo2bT4kBR4E/99fJ4H2HPRgUlPU6tBtJvn5Lk56FPCeKNhmsXtMpaSSj94VGR1Q/&#10;srweENJrbWK0f93UdLGSKy/QuV3blTuajVIfiit8ukAtZY1WVnZiyMKKRfUQhzbt9cCDbNTWUyrN&#10;f83Z7Daia6/GkXyG5kp3I9Ghblg4G6KeSWdtFANxUp0qazLpKBrJSXtmOfcwjuZw9qeVcRi3ZfFS&#10;2YCn8eCn34x1NuXGiNYH8tvhAG2fJa43hywSP+d/4jw5LcD6V03hv8P/KvDz2JyVBTYJSteA0OCU&#10;y9Sko0W0C050h9VPWKKKA6/lbNwmqRy1An49maGj+IhfAm0Qit5kITYBNhDluAJneDEQneU3IhF/&#10;jy7bIZ0LJxI5MXI3iSRhvfY0AOX58gYa6X60NwlMV72mE54mMWdK4JzkbIJEgs7NgSmdaIFNPICt&#10;DyomVI7XahKrBPyUfCqtIF79pbZcBORsFWSG2fd21yuQUelet42Aicym81QgQx48qk2ahFStmuTz&#10;VTMPjYGJZk4qGyfQicOG9UqWeBDDgsoPKE2PLhCSQ3fpyWB3gDWJ6tgwU2DMlCfrkUziGUzC1kf1&#10;CyVfKYuk9UG8TB/Uo2NdD+xSH0G6JjJhop7kTKYTLdBS+4lm26rDUSTAG0tDeRqCseeH1deQi7vW&#10;ZzIb2botQJhoRZVGtD5Unczz+lW6TuITLlG8fBmB6CwotL70qQKec1D5jVkLvNnniQCxPki/Wvzr&#10;CaOGOtG505XsQ0Gzgho/5pIpJQPTme+Q9ZhMyTTuKlkngvoUAldOf7IjLTTquTgtqM/FODQZ7Kj9&#10;kjnAhuDHlMtrgFamoe4cuHTZHuvmtbTmqXRUG6Q3K2tHf20kAdS7sDwFcnazhgzVHewi63/V4Wpy&#10;T+slPK6Y8j84jbNkZWZPgb14kDwWiPHok3W08ZhEqFO3gHO1OFA+UWXFu15efVBbuf6Pb1kZiKlh&#10;cN0kKDOB0rFuxrmn24WyIV17/6kyCbD5QqjzAA1IaIG8+PEyWV316DwoQUTSf9AHapOl20KGaEp3&#10;YHolkV8oWF68UxJgbI3W2ZzPrU9VH5QXx+DD7I883EJRfRfkNQClWT0NMnVtsjqCeFpDWp1JX36e&#10;cSmB3fNUaKAxZ0/kOLs0/kQ3/pgsOh11TT3J70gHbjGiMchMw4DOHQw9uD5PjEdpz/0lwJeJkUab&#10;TfJFcaYXA7239YJ+zrIG0fOl2LBhFSY8MQq3XX0jbrv1IbTuNgzPvzUPB9IKUFIdtc0WV7uP0YgW&#10;r/kxmQQiVZIhy5gylJEANsn8l9CyKXuijU7H2tAQxouy/2XP8r2+H3Tux7Hs3EA3CWrKEM49g2Uf&#10;zMTowf3QZcBwrDiQifTq8whLJr8hlAyyDdkXk32rVLdaTe5x+RqC9S/R5gReu3hB8rh8Dyqu9ph/&#10;UiUaM3a8CG8lMdt0oz/xlP3Q/nX0dmFl7chryck/baBGK8II5VXj+OEUHD55GmdLS1DNOtU2X5to&#10;TQ/yMZw/9NV116/yYkyPg6vDZLUxL3tme4k0a6nOsi8OykxGBw1TJI+bZxI0AksP8py8ks2X1HmQ&#10;5uXTWDOknNR3Pfl4VJqebtZmun74p1ZfJ9f8KZ9rPJOAl4rztOkb041EKlD92BDEX2PfxVPqI/Ly&#10;G0ANoEldMU1PbNrmr0xDNKpb9sI2WbuYIG9OCvKQrDpvwEzVqZOF5NMwuyE4GxLnBpyUzrbY3KPz&#10;IFngbFGbNPTFFDS5PU4HlDIo47E+MEW8tTmrTUrrTw/Moz36G8UWL6s+5tjYlw2zr3QD09ZDTFee&#10;z1ea87NC5z9NfrEVHT/UJWZGSlNiE2AxpIhFQF55Jw5j0RsvoXerB9Gn/1As27ITeeSh0WIbU0Iy&#10;lRzxlgfX7EJDS9XNM8qvr2A3BU4myRug2hice1+nnrc1tWzDOULHvAlQG6QL0xulYe1mGpIrASaZ&#10;SwxODeycH8IAdNqwz42OZaky8+nJILntIRHaiq0ziIpp1McswaO3PRV0aXZjUfIqRq9XUQI8tY6i&#10;SEaDhgRx4IXmbPJPboTXsa9Pnyoq9epYD5RJFK2kdy1oAMpXFUEfmYknE6meoK446FIyyO78ZRLG&#10;IV5WR68/l2brQ42/uK4TJXUq2zf7D5J1UHXuyVnjYqAztyErJdYH9Y/nr7518Z9DyS7/ZT7M6iFH&#10;8SVKLiebw+TYxiDpNA5SnPhKHl7aWIqXEyrVoSj02Rh8XmASJFF5h04O8ZTfMt9FgrjPCNDKsKxQ&#10;oKPSHK9EugNd/RT+O/yvAn8jm7Pe9OX6dWeMk6fu2OmOM52TBabMaQRm2czUk7YM+rUAIDVRd0YZ&#10;NJ3X15z09QJN4qJVmXqnjaFBoquCg02Dmg7FEhoC05xjSwS+lsw/Dlc6r1o6ap0pJJLT1gSpga1B&#10;3JifUgz5YXXr7hInGzbG8huDCCUD+VNfJmYix+po5MwCsCRD8fYXCVC+z9Exjkon2uaFb0cSf51Z&#10;WX64oJlCKYBPCjpVxuXxOiirg5qpTVZNbi7V0foAI+78gjxd6Fr0fnPWEkSh/yBNuvdZpldVZAlE&#10;Aq+MzhU1oiDV8a8PSvOoK49O17pLp6+yC21CUJt9O1WJVWSMDHTq2kUUrcrw3OS2o/SsCczx8nmW&#10;zw/VaQswTRBURH32unCYSEuAsiwjyLRJjOj7joyZJ2RiEp1Ap6LTnVOjd8kOpDopXcefAGNLuQ2N&#10;h6/Eo5NHG1hma6YDXViWUTg9EGVmqpMFFNz4xa/Zf4AuzfFUOdUfVGNg8kiOANV26VYbs7Ux6liB&#10;n204OZ0kaHnJ8r7ZOk9GSyeRPcWmgIZod3dVsB40LKmD+Et2Fwyozx2vOIWB0wPT1Vb1nWQM+OhT&#10;+Yk260R+xW3O6o5vcvDTELz+kkGyu80jt6h0m3quLqEDd6VPeXgvkQedm1yq1+qW/I4+AWoL05Qu&#10;4mRgVuPNWdWi5Y/bnFV/2RhReRVPZsFzqcoWLEnpiX4l+jSi2ufGhgq6oxYW8j/WH0q33iaqf1mn&#10;RFaKK6IL5YmOB6JklrTaKLN3ZFGPpuuApmlQHlF11MMgXcBz1W99qnPPTsXYb9qM0GJN8kt3Tj+i&#10;dbYpLQoluzCJcwKUoEzp3/rB9Z+rzJcUJsDJ4Tk5WqUZxlMDWaQLV8BArJ2sjj4Zki91buXIw4hN&#10;p4l6GoLSnI0ky+pk0GJC6XE5ePT6Fo0lEaUrs/EgX7GJBe+8ln2YfrWR429UUi/iqb4xP04antYH&#10;XVu6k92uRSj2OrhTT+b4WTtEr5QE+HynV7aLR91I0g9I6c9zcTwCeVQwDhpPejd8hO2sxM5dG/H6&#10;yy+hW9vOeHz4U5jx3iJ8u/M4cqvq7LUcKm/8bNOO8dkFxmM+JrP6ksBVXb8xArVBKHmYZ35byZYV&#10;5BGU5mMAofkQ5rl+Yv+xhGjiZePoyjPoxPlwJcJFWdixdjk+euctvDprDnZnltovpNsPhzZWCMvR&#10;rsw+gr4nurGWXFsArkIRJGzRMoJkf2SG6d8w2JxVpoEKqbzrw4Z8PCNru0/VwRMFaPniQd3QCxA1&#10;txEjxKpzKC2utNdfVMZi5pfi1cdBTFg/5w+9Rxrs28abswlQ9c7+deHSGkEgWyI/OSGeaGdik2BV&#10;P19grfc6sLaTOo7spTjq2tE4exEGScYn+CCZ35yVLdBaTGeaa2w8Gbrynt42V2J60ITlaBz1bhoQ&#10;ROr6mLzon+Kbszy3jm8Aom8E4kGZtDnrfAgTvAzBuThREv65UeDGhJM1IDF52ZTAgK1AHJJYxUFl&#10;fZut3fozIjXSyW7l7CwBVqfsNuDnaSR7fJODGbxsVNZAsktHmmyMj6/Xc/LoPsXHx13uW5TaGPZy&#10;N2gqT4yV9Eg03kGW0ZJYaDQ+owE4WYILQl7KcXz32Ty8PvFpvDvnI2zXj+VSx5pzjUdA6w76VIb8&#10;VVJ3SA76JzfW5GV+CsgjENDrJuBqvPzmrH2zRc5UmU2BsthYs0uWdqtr5+OodcokuydH9bWYi4/n&#10;ZeesV3o2Hop51bdBv5oyPbqDRElAkuzEBOg8aInswP50Tsl0c0g3HphufRtQGqoapRkGOiXWq9JD&#10;wL4egWRQ/CD9B3anPCefbDCwQ5ESVVzrFbXJ123tUKYOPDcb54WS6oHy1SRD5uuo6sSDzGzsEP3c&#10;YGyNr07iLFwzVIfKCevVJFqXVj/dQcMUsVZdvj5LI6pt6leLd4I0eUR70lqC1wPSmNwe3bWtQRQT&#10;sa2a44TxOsRXtEx049GlNwQ3B/r+1bl0xPrF1/54KjphkO9SJKMkJv+AMpHvSikvubyHeH2ST2V8&#10;evDBJEPpSGlCgY5Ks3ShSw5AVz+F/w7/q8D/95uzf9aofL7QDRYtXvTVGH29RF9b1fuwNCE0zUWD&#10;QgtJfU0nZqi3usTO1SAcq0AkWgl9xdMNNsdDg98GR3Bt4EdSEuhSe6J6pF7vbTkX4aJEOwD16Fi/&#10;Ji/Kq/fT6auEtjHCHE2vdZw0dHfdb85qkaavsUVi+oqNnuRxciWD04KcHulZ97mw3qukO8VKbRok&#10;kpyXPW3MIE3tE8hpyHlGtfmiRUSS7K4Mj6rQThJ5Al0qYLIJhtdCUQgltoJB+0o/ZXRftRQPl6/6&#10;FXzoa0X6KoP7anYQWAR07mkOhrhMN0dqJR34ujzIAeorRjGiNj6lG99GgVgq+KXJWJ8F3W1MdK58&#10;tcNQkwCN6ry9A4EJAa0OtknBfNu4layaOMggqSoHTNOmgd0FDHhLHkN+SEb9Erfeh6ivPegrXnbH&#10;29pen5uuNLlpkZx4ckKLPQU17D/ysq9j6Kti+mqPbEx6oOy6eaF69HWsWDhMG4zaUxo2ZsjY9Xd9&#10;3TYEN0k6FJnqtK9oB/2j90PqqSIFJw35yL70lcKIvq4ifTA/TqETNdc3ORmTwPqmlmXNRmnvpm8m&#10;BlagsuqXiNqr8UB92q8Wiy8ppHu117/SQgsVMdWkrvElu7FxabrjWLSvVpE2QOtvV5XVJX1oDLun&#10;EFVJwItC6JUb2oh0m7NEHv2muI1XlpeWmkaNpQT6CV0o8OdJGkwA69FrGfT+NL0LKUI9yI8ovpbo&#10;AskuPcnm5F/s3ZbaBLLGORBnqUd9bL6MvlGor8qpbe5JBbWnvq8w0HVSmvL1hEJE75QOh+iv9T7Y&#10;MO2GY555arOrkXqilIkzl5oM4mU2Tbklh70mRNW5XCK5yTYkIxudJIZlqzvUHBZzdm+1sO3Qk35h&#10;lqFc1J0218+TIEklBuKnrrbuVnl+qO/tiQ0efV+p3+xd0Wy3xqnGhLMzfS1Zm0KunLWUwan8mt3x&#10;Z5LZhvJVTk/g6RiAzsLkXUX6EPtC76J2PwYRCHQxMNukLFJAI82qndIX+4iDQ+9rVf2WIzn0FSzZ&#10;Ef1FmFVFtIEg+2a99jU98lYfmt0G6GuIoz6UGKBcnPkfDUh1iAXowoayeXAMpEP/VLf6XaCFv55y&#10;qtXXOQN7VH0U0fw8XZ6N94bq0aVxZYb5UvkwocnTgDgJpBqNY9XlQXGD9BHl3K+vhmusWzr16l6T&#10;ok0ppTn7UC/oR+CcL1e9+hEylmfDopTV/AftUO83tcU2y7oNDvVNYGfJIuqcOrGFC2XzvlrpLGLm&#10;IdsKkqx8YhzJLpgZQMCK9Brjyqc/4dF/bVU9rL7Sk3XycVHahn3NWAU96FeoL+hdnlVcfFagorIA&#10;OZkZOH08BWnpecgsDKGgBihn32iDNFFUfPXtHD1pyPbrKTA1oClQIY8CtUGOWrqTjTBdI1tHtU+2&#10;I51JevlDPaEoe9Y78OWf3JPkpLG/nwCNx+CHXCJlBcg8cwp7Dh5FTk0EJWxPNTv2HBulvqjHiPpM&#10;3py198lLx/a+eD8uCSojIa0B7G+h9GuZDbLl29levfe33hORBixBWXVDzb/D02yAOUaiD48CUw7R&#10;Dy4hmbl5i/ME+4SciBz30pMYSRCS8T/Bt0kQL/kpKsg2aNUzKtEAREae+nHVc/QzNmSaAl93EyyS&#10;wZNJu7JcZ7sJSS2FlfjXBpmtSQ86qp/rIcsacnzJRxLtmxAkFUcbW8y+QLntFQTECPNrxd90xj5g&#10;22vpD9wrTpJ0KCS92q4+9P0oKSWOxYrsZ8WINq8nv15MBMlg9E0kW5Mkm+SWTclGJTwJA1od2Dr+&#10;cQxyraSnfe2JRLVXMomvZPaYVIeVZaU2dxEtLiBKpxYDs7ChrqlPi3OFDQUl2DzPCl0MW1/H4m9x&#10;lPwX0eKyxiwcKIN1atzJ35m+pGSziEQDxNe+yUS+GpP2LUYeNa+796nLUhJg8yLrtRvxRLdRHOQR&#10;xc/GLI/CIOsnIVZRiqrsdBSln0ZhYQnyK2Mo0htUpKYkcRNSi7H6yrVGN0bstUQxrgMVi9tc3xik&#10;Etc3LMk2utiD5aQjpks74qn2WBuSjbEhKI00FtsQtX7VyHZIeWT5tHnZkW2Si2miAcbXviovH8V5&#10;078DV6+ysJsI9FkXiDaZq556YujC2Zbz38mMBTpXGnkQ7Xdn5H84116wVzlxHFIm940QeXM3Fyn+&#10;EWpOowj1xE2Ay7Dx7hUmIrVR+o9w7uP8bWtx5im2c6+J0cNgmsslkVOHNmetidSF2Z7slflCiy2l&#10;W12Tvh4oQUwCDLrTfJNiNr0j215BoDiLHUIVMY+FNJgCZsaCH2a/VreLM1xtCSIvj08y4LmZRYCW&#10;lHRt6MiMzvwCj15ksxXaqNBRCVSP7EExuNaokl/XLj6Tfq2d4kO0UqxI41qvm9RvsVjsLsU2BNFR&#10;N95vRFmvYi89Qe8GmCujT8mn2FZxiJurXCer1/Tp5wz9YLWbu5WfKJ8M6kONS/lurVcsdgvykqHJ&#10;NCZaO4VBmgNd/RT+3ODnKNPfBvxP3Jz9c/CvMaqAVk5Eg5ID1wJTJmlQNQ0qo2GlKYMD3JDOkgvy&#10;WF2I5fXLeRqETgYNBvkwjXHvew15rbx6wOuEUyR/OgnORvUJVY7M3ILIBTzeCdL1UA45KQXAvGI5&#10;q9fQOcVGdQagZEMKZhMBZbCC8YwAk0C8TF6Ser46+A0F9wSSWuuciGh0aZOQTTZK4HkA1gYSuBL1&#10;QWWlRwtwiC4Y1FETD8v5I9NscSQMnLDonACkl0wmV6IGy2qAAj+RSEwTNYlA7RBb6x4e45CU58qQ&#10;B0/sKz2audV2pfMg9UoNCR78kIyaVCij9WuynIE8SkmkOpA6FMS7YIQ2Ye2Wjr0gAWEAupQoqsMq&#10;D+rRp041EdjX6SmcPWFKHqpDZqEnObQQ16+k1rE+TdYKCry5+E9B4qwBKMPQtYfFKYt0JYU07Ddi&#10;EshCTD/M8NmuvCtixSwhCZUX0EjfFqhT+WYvxifBSef6VFs1OdvmhDAAnVnfKZ/pCiila28rPuhX&#10;oCgdKqByOnX0ujYmASjPypCgfn8LyT/eGBmK7Fc2Lh24PlGdylXJgMp8mFByCn2+R4HaqT/pvRHI&#10;9hQ0aFOFbVAwoD4Wzzgvfqh+F4RSlzIE9V8DfkZrJ/w0m3R00q3Z2UXQNjiSeKmdCjC1YW6b3wyK&#10;FSTLhiUTqa2MFu4mO8uyJj/kEsALtyhSH6mNTpf1aHQlGUhjAVr9TKlH2VZOMrEnmKra5Pu1KUT5&#10;aMPmqyRcw/KOPVE6cOj6ur4c6hvxt0U40XwzZVJ5368OVMqVl+7M/qRf0TqDdxUGIGm1iNAziVH2&#10;hW5S2NgTjZhfFFS386GNG6b6Xd3aLPVPrRiIrWSiPqhyu7lh9kQC5/P159quM7+otfHJRKG1V3wC&#10;JJmGA3myHhmmTzRUC4U6F9fGEOcZZJvuJAvrbWh3FN3QVKiERHYclOTsj/WafpqmSwYjaaBv20BV&#10;sK85zNqkfMmka9mY15NDaykTJPf5Oi1g6Zspo/knZthcKRtQvqHaKL16jSeBLgNsIJZde10kF7O5&#10;QWOIGb6MDiYbE6wfNRZMLsUorm5H4VDttI0bFkxiTVB7o0QuVBFCOFyOstIiFOTmo6SsBlWROoTJ&#10;Qmi+ycqLgzDBuyFXn21zs3WsFUxA0FgdJJN4C2WP5nd9OovKjmXPFtIEBurGodoum2qkZQeSS76Q&#10;fXouVIWKkiLk5BWgiv4tRF5R4+dEqVfeEiSbG18uzpNONcaT0LeLBxmJxoqKetCpZfFE7bCbFaSJ&#10;q8Pq4UXAV9+msncQk86yAh52rpNk0LWYx1F6lh1wPqF/dn88p2CS37fzLwMKmeRrXQWNC4tf0B1N&#10;ZTvwcv6ZukXibMDpmhIzRYVcQfWw/pxdN2AmQUyPHnUt5L/0TcbahJXeVdKQHxwqlmY2xmt6ANbq&#10;6qYVsm1uLIvWwBcOqlHbDcnHzTFJdsm+0A14+4FYjktnt0k8PDYAn+x4yw7EUxVQukbjSCeS2vkx&#10;G2uqxjOJ09UHJWvMeJldO+X/1HamKY/o4iUxZP3CoGw9trxwc714iB+vlUb0fFw7hEGZpkCZopE8&#10;5GVzqhRrtkimQa361HhyG7TUMXVr8ZP5xwbqIRhbqY2F3CasWhjkBagyHn3axYHa1o+SlZcgSqyN&#10;xBDiukM/Fmo3r8Qj4CW7kqy69qCWWItI4OMGa7PomO5J7VyyWuEkZGNMp7yqh8xycZToLgJWXP2q&#10;zUXGCUzQKHdall6c/RoPoTqTNmfxt9gyzcqzHnufL1HrecsmE63B3HvFXZpvUwJUXtLWT02A6pcd&#10;UTJttul9sBZrMo11e48UJQvdsNOP0iZ/E7cxV6VIONcUk5NoCrOBT272oAqPlumK2JgIxkLAIbA5&#10;+SdfV5BHuURv85bOpSOmNwIlWoGkc7vmBycFe10K2+TmuCS6JDDfInsJbMYVd/UrDjUkPyb9RSA6&#10;VZ+MUovNvwGKv/yx/2ZgfaFYF2WxsW/165oMRGeNaAAsavbDRuoBMItHVEeQbSD2SpMdkc70ykTz&#10;++LLuoyEKGmEbj9CluHlc+j/KBk/jTJA5TcNNjYkF0kuRtUw3WoTvUeXnARGcRH8ucHPWbafN/y/&#10;uDmb3ElN4V8DpKfV2iTO04sNDz8ZuQnJDyQNRjoAuuXzelLDFlBMC+iMX8DTUTs0J8oE5YmdZykZ&#10;bOSZFyKlnIgKxvN5YLK74+sWPFrIykVw2WOoDVq7S0Zexp9F64HSArxIQ1261cd2mFMLMCinbMMm&#10;rq0JcsgU1Dkm6SOgU5Po5M9zNRN/v00AKu+mnKbB8zYdBeiePJCj1MQZlBVT6cQmCVZolShHhR0G&#10;V4Y+17PVJKbrZLBrfpg+RKQEHSzDHT16Plat+s8Sde7Q01Bk29hUVytNYDZDmXVnNLE4dyAaw+A6&#10;GZSuoEQTim3IWL3u6CdFL7aHxHlTHAledmXrEKAzT8np+JqpMk2S8mCgo+pLDgh8XjLEdRkHXZOT&#10;6laeR1WcRJjcQzpT3SYXUeTJ+taAE0vJaTq38cMsEnrZnN3pU+PZ/xHsIwmCax0Mgw/fT7rUmcSX&#10;XcYXLAJP6/XqLp0OSSedBpRNgHJULuhTovrb2sEsX051MylYSLpzpfl8HQ35YYFTgK7mZAzqIjoa&#10;V494GeqcJ5LZyeHszPk9x5//TYBSA9S/6K0ttHktYmq5YCfGfRvHgtsQob9jPbZJrDHPa1sUWgsD&#10;jpJT9MkbVAGF6cDq0wU/iM63SZ+SWRkNQGkBbVyJAVqWb7/8W0IzcbTFJAllGoZBOSenq9NsMDhv&#10;CpSutmqB53+cycaM8uyzIYiX+sIFj24RmVS5UTidSDcKGell2MRABkMvcFDOSggFOibnO1TZeHvY&#10;Ty6wddnx4sG1xDdkku9BTyZgi5mvvmebZRfiR6LEuCWN50m0OoS+knjriNpY0pzs5wEr6MBTSxYl&#10;e3Q59UEphqJhgQasDDxNgllSYhNJFwcRmmQ8qr8lu9qkNNbNT10Jk/lZHwRznuuPepmGbi6Qfr3N&#10;KjMBVs4UEiQ0ALGR/huC14fnKHuS73dxiPNXtqAUksrV7VvhSql842qVIhpZqjaSIohGwwiHwu5J&#10;W8pquWShc/cNF6eji4HVIzr5Ldkpx1U9P90AZNN2g4RHj+Zbk5HFxVego8pYjEaDdb5K7UtgQOlQ&#10;/cVFuL6JYj9aonJMbsp/1wfyMt7Spyh41Ka+/J+euqLPsHYpKxkDcCUatINI0ZmnD+mEEmhhaTdM&#10;gzhLhQIglaPXSVOgdE9kuoixXVH2ptuajTFm1pNHbiOFfUEB2CRXrVDnRPFPVGEMiRrbeiLJ2bzN&#10;iST0bUgS04o0ade6bpjWBIhEvt7Zs8ZPUp82+PtrQG3Uk8h6Yln+zevR1Zdoh7A+Z13VT4mDkllA&#10;LkPodEnJxCwAya12uHnW6d26mzQ2H9WjdfQ+T1nxXCskOwvmJvJKLivKv1YnApUwH2L+38UC6l+f&#10;5/Pr/THRYzLo2jbkKJvXQ7zvGhILlOTRg13zQ/3uFOrQlJzoHX3qSpv4enrWfhDVnogN5DMqHnVO&#10;NPsWKx2DNE/jQdcePU29RCskBo6Z3o97PuqfelU/05ZIwoOhzjnUGEu5POOXBPFL4+v6XPJbzK8k&#10;ZulodmJtFypVmDgTJufE6wn4JlBpDsVOMlmsxzzN4p5HQ1Bsoyc79RBEQ3tV22xuCJKVJj3L37un&#10;t127GjNWbclSJ4P6XrZOXyifqCchbV52dColn61NcNucJdpNO6YprzEww+wnsA3RkdDaYsgLszEl&#10;8rqxsJYi3pLC15NMpTa6tYXmX9YTpDcJnllDMOGCg2iETYEyOU7jMhNUr54wtSdXeTQ/01T5JhKV&#10;5FVhNmyo9jhbdPZIpEB2bMSD1153yoqjrnVSH0Rq/k38WZmLO109cXKdMM++SUn7Mx8SZCnPHhYT&#10;CdHmcMlpvov0jZSrkvVRNI5O141BqeLfdG4CHDeiaJMxSE+AT2kKf47wc5fv5wt/o5uzTUFjHjZw&#10;baD6PA0mThD1phCHfuLXQFKOnKc5UI9M1wC2gRagEVqBpAzPIEDzNURzunR8+sXWc5wkzjHQZQjg&#10;kAS2KUYaFW8EYh3wMXEvBkbHdsjheFTdEknoSOojPxyq/cFkpoDBp6teKsC+ZkIlKM2DTuWa3J+7&#10;bhJ8puqQo/RBoWcWVObqVYW+gAN/JfnrtYEfapccqq4bARO9PhoSBFUmdBNcxzN0ro9AHKFNNjSK&#10;ZHbOZhTM+a9iympcbj1WDcHy1GZP5NBtzmpS1ARtZPXwJ8FX1oDQJ3mMtzc5jah2KUj1QYGwHjAh&#10;vnhsCFZABElYjzBxrU9fn1CyxBMtg5dBzKCgVFXG1RQno5z2SZsJ/uqBLkXvC/oEA1JbmgOdicwt&#10;eHiSyOK5rgMMytlYtv5pVGsSOHqVs34OylkcpGRH5Jub8C88V57Pt3Olq6x4BOhq9ug04q+Tc3yu&#10;6ZonFiAlI9M9qp4/C6pbMlgQ5zZn9TSPzt272jgWlMfKfLBk47ORzEpjD4peT/vS5m0ThTnSh7XG&#10;y9RQyHhGA1BSnJbncUaOXL7QBYnOZlwBoSBxLhdkfjOOTlfWbqLvz6bA09gmD/2c3wC/OAT8WJEF&#10;j75SlVE60fqOlB6Zmywt/5mqAWOYTCHQUdfiSZQBqv2qT+0icxfcqo2OJM7cYwCek68hQao2agMk&#10;6H/1OYkMSST566nAFQo+xE29zoWT0DZvtHgLFlL1CroSgWpcN5O/v74YuP5rTKNLS/InDdD4Np1l&#10;2Bgkr5fda8fpSS1MpATACur3d5DuQUlmd9IvsTEHpouHaBoXN1B6ExlGTxRHQ14I44tCoaP0FET1&#10;lbCxHPXBl2lMqzOhbMJuxhDt5mqCpB4YPT8kj/rRb85qXJkBNAG+HeJtX/kl2kLY+CTQg86Nt/ms&#10;BpuzOlf/JEM8XYx4zaN42GmAOm8MTNX4M9twqHhLr3TS64jcD0kGjAQ6xhmxDv6plHTnNZuoi58m&#10;BHNsc5YWJ39ig88IDHTq9dAkKN2QH2yjvr5pX8uHkP6eYzzKtDB9fpQD3J4gVZWsTqhzjfsG1RJ0&#10;xYzAT/nNWcUbesrU+scROlD5xkzcdYO0JpIM7MYfBbInJ1mPt/HkP9cXfznIFLRZ5J+slJpUt7h4&#10;k2xKFgfKaSLXMwhQIrkxnaB19qg6pTc3FpSdOE+mdfR+Q8uugzx3If8vvfhYP1FWhMmXTUFT2Uqz&#10;OtWnigMCnSeDro3OIz88JoOu3byk+CAxFpskFijJowe75odQY07oFOvSAmJ9Su3yQYo/7GvtRNlJ&#10;MhgrEnpWsgNLEwY0yaA0IVkmqotjwEhjNP6UpTI88Dy4drK58eFfIRMn5UmcdxKInXvVSUDPNNE5&#10;PYqjsH5Bf9U4h2CFmSPG8YYr3Z2qDsVV/lVV4tEUyGfaj25qo0wFk0A8vKwCz9c229QOXggbCEZU&#10;v3r00ntw/lVofifeOge6SujWIbu+ARUhfsET1UH0Nik5nW3qGJB5aJRgZIa+7oYUaqN71YD6jvyD&#10;9CbBM/rXguRLHhdk6OJ63aCgt5ePoxyNm8GERrrmldg1wqDvdCSazkQbYH1gipj8hSBSbxdmf1So&#10;txdjY8gP+UyOM3vwIZk/T9UMmbS7Me0wfjOvkYTG0P0ZH9E4jKcHVBeFgEDFDV1qvFw83WOQngCf&#10;0hT+HOHnLt/PF/6/35yVBdZL+2vBl6vvLMRWE7z5nSBZQ4fhGgciA4ck2mQQrZymXLmQU6cdOawb&#10;1EDQRfJkJdDRYwPQMFb9CnRrEeVZLdOcLFaEH17WeuD5Kd8SmgBPE4BOJa+1hSdCnStNmER6ERCF&#10;x4uB5OaEa3/OTf1ZvsaSH001tIk0JdFfkndQ1FIToGu1q1G60oRNNThId46ZcpOwseQBkSktkaez&#10;ZJaupIK5GOvT5mwiCHD5fwYaEkgWBTEml8v29SWJ8Wfhp0jjutE5Ubxl3x6bLKsCFMC+pq3zvwpI&#10;7xUe1KpP3y7PzWTywmjg6bwBiDYxHj2XBhAku3UqqRQE66JebR4oCyu2CV5NE0kTLJVoT9hr4rZF&#10;g+ufpjheFLy4SQV0qfb4xWlDXqZ2k+2nAjalST6Pjo+n09FkFfLDFn7iRRRPj7puDErz+G8FvtXq&#10;k6C7yd59FdTl1qvNV2+YfNEEKFkMOG7tZpKOvLZkfkh/7muuTYOn00LbkOWtr4ler/9zQJwDlMD0&#10;AfID6nc9ZSj78BqrL4PoZd/aEHQbm46ShZL5edR8ZehtIJHkSRpUEAclK1syeNT1xQoo9WJ2Hefm&#10;5bavwuuYPOM2zdeD5rT4gkqsLkIev5Hy0+wcBGKZaDwPTptER+xRB98WtcGl6fPirWGKKV1Hd9k0&#10;+EzVmkyoNslO2I9M8rl/FkhkVQrd5U+ApxCqBt/rP13KwcXpjBOzDHmhNjQk1aXo6gET7YZHE/Qe&#10;fDnxTh4NPwXW17KRhnxdxkXrMhBNADrz2CTYAJMOG1uFzqz6pgoHg9PNVa6kODUmFR15BztIjTY4&#10;dSmSJusIjh5UF+c8fcMs2aYvBspVdfqRU417ajNI/WlQW+prgqALNdA3sik2TPNkjcrrynaLA124&#10;lDi9nUsJlqervwxURDbi0F2rz9RutbkhN5075J/1n689AJ0qqUFyfbhoRmP4i0lF2GBkBLJYqNSA&#10;j7U7QD9EhAJ//EvAl0su3whYiX+i122CeLhIKa87Yj1ygiVrHDTUu0D16BCgKDw2oHTADOtzIQmS&#10;yzZFr7RGvFRQNie79FhPNh51Hfgc5Xisx4dg6wQanvmsJFAVdoNELOpl6ULYmKvPSUYDnYi/5DGf&#10;QvQKaABGGhwbQ9OpFwPPS+PKVMFj4yqVofHt0DZh4xIEHGTM9fTrQLzMjusn1wflCZNZ6sPWeORr&#10;GQ48mYGn9QOlCWgqW+f2TQJm/ETRBIgmIcJfDk0qU9dqV/10XTXWHlOauHmuM4//arh4ZzcCySX7&#10;MOSFR2OhTCmRF+5VCe51Fg352pU+zLbV/gTUp3TAniHb4Mlac5SqSH5E6UQ7c36lEVg9PLCYn5Z8&#10;P/8U1oemKJLx5wY/Z9l+3vDz2Jy1AePxz0MytRsGgcUTbSImWqCtJGWRRFR2d4SJet+JBtDFQANG&#10;w1ThqF9qaRg2LsGUJga8F6khuGRtyer9Xfo145hdx0EEHpMh6dqy+eExfqL6vJBEtTXCtkapC3vn&#10;KPPiG7QqQrKLg3LFUC1POKx4nXGQ9rXZrad/hQrkf5rzXwVkJUdrTld1u6R6oGtJam2KIx2k+t83&#10;VOhB5yoQeHR71yQXH+5ro8lAIv26cIxo33dhEglEIzV7dI5Yn9JVrR3tXYNWSX2OfzFQfmuHTolO&#10;VN0V1ASg+hqAiAMFWNuJelqoIZ3IktH0RlQ71MseG4EYiT/rv1BLCnWKGPxFoMpIb7MRUYPSanVs&#10;k7moCutvkelFUPY2eynegWhV2lul6zHHKxlUnao6X0tdxNgX+hGX82FmEBvSq9/V//IJFMCGs4lI&#10;3snCsZzdhT/n7sDKtkwlzPEtSpDrzGMDaJDk2yNsRM0E1WNPdDHa1rHpzVmJq7wAWcb3sQedGvLD&#10;2pmEtnkVYP1u5YWUKfS1qn6Ncz0pq6dm9TJ+on7MIRxxP+qgNHuSln0Xq40gEgtD7ySzxSvL60mx&#10;C7UVvKgiVzdyvJ914+knQCK5Q9N0ElUDhs5OPyhh7wNXE4Ish41Len5Uh3cNASbpSm036mSQPhya&#10;8sRAx6aAebZhLNnsyaKmWqtrWgUHgYJKPX2rr93Z5jVzZPdqg6hcWV0FGpS/im8Oeqsk+j6UIiRf&#10;gD7ZZ5nYwibA1ySuksGjrhsBicVLC0T7ET4eVWV9UAIzTOYIr9wPLSVaKc4NC+macvMg9xAiqTBC&#10;cnuqyBrBCxvAJCKh+kVPcfkFTzI05B6wj6PqUZvj7ea1+zEnxRHkxz99OgoR07/UVrMZVVan3kGq&#10;d5Hqh+BkU/VBCZKXmUkV6VQ5jcgtRVIk1cejbEjttkVdUk4j8ExdsZ+wZwdxm25Y0OQV6vxipT24&#10;/KTSkpiov+CaGbZIsTHh+lagg9ojDJLi0OS8rgvJFCTqU1cXs6SmIN7chmC6cFlN8vHy/EUgQkml&#10;mxFCSelSdWb+sZ4gPErfemeiTWrUk/qOOYnWJoNSSG9lnE7rEemSBZNU5doWpDcE81FaiJ/XD725&#10;8UlPztFKv0TeevCP616bqqs50Cvp93XUGHHs9Sl5AkL5fj09x8GkeFSaEDZRdVCUH3LEpmPH0UCX&#10;ZKssG5dM4qUVsZrVGJObKMIgT/XoyrETja9duQFYnkPRxTHINtIA5XJMBiGvjXcSic7Vn25eVoxB&#10;ClO0coMDLy/EKLVQTOqBrrUR4NCNW/GMc6gPypf+NS9HwjinHxaU7ZiW9SQ5rc7KS0uJdPGSWDa0&#10;G6hEBz8H2rf/iFZeCkoCXbtvzbB/NX9JOQ3A6iFeVH6B+LKs80FBmoEXkEcxMHTJHkXvi+hoyaRv&#10;KKsyNY6Sk3XqsUlQRlI9walrSxOFPHn9LBVkGzxae9y5veJGT/jVujGiZvrhW4+HNVIxmJ5cl76D&#10;/nO5dlS5xjrWlTAuuaFPrU8bXBs5P9SXcZlVriG1A6XWz/Ep0rXmYfcNK63DFb8bbYLEQAdfg2GQ&#10;Xh+YaHpTPO5Q7323DTMz5HocVMCBihHVDIphzWoKTMXKZ+ClHyj0D3o5BvIpWk9EjbN8jx9JBkqU&#10;CFZG9EFaA2iYpDptHic2QV4fAp4m508RJ+eJUP5Oflh6YxLVEJBI4MDHS4cEpavJyejGpHhw7grm&#10;pKbj2H8NkIutrTTnBGNWbBugT5aUXl82RQSofGXaDR7yk13YD3iZ/ZIgaLTnoaO15ZxiUPowovpT&#10;/WptDlCf2iewH3qt1Tdl1XaXq4jGvjVGXbj3yTuNuHIEnUgm+nfZVB0dsf32guQNsuvRNwKXm+B6&#10;Mfy5wc9Ztp83/E1vzrqBE5yZJ+VgscEo1MBksrJIIlr3FarzhnInFwP5UzlaDVCFzzpqwGoyiQcl&#10;huRqk1USL412FRYS9O5B+4qAJl5ec+gyS5uzYTvqSkM7LqRHESdjcLBsnli7dGGRISu12dgRRaK1&#10;CDM4i6mtHP3265OUx8hIY3Ot58NjMrhrEclZVaEuUolQdQ2i+iXioKmJctI+dc3JSpuzdkfJhGrI&#10;tQHE9RdcXwyYr7rUNKHIG6K1Q8gL75wtkEyeGJPBCvFDimCfnOeio+58iBizDRBtJsQ0IWtT8AIX&#10;2nWcgMPsv8o61FRFEK49Z9sIfivB9Z46XVcMqujS/+LNWWU3RRKk+2xrP2X2X3dRWj2gLjUR1YWj&#10;iOlXT9n31frVS42DJB2YyimWV78kFHqT1WQkDMgToAQJoQW0dvmtMxpRGVmTqRojtoojapxarQ58&#10;GaHWJXrnE82XExhp2IZzkWpUV1SiJuJ+dKWGydK05HTBnecnDvzkIR54kaFN9ucYSJ2rJJaRSj8G&#10;yDqY7/aZ2VcMSOILH5YVxg0uDgoaSKc7sBrLomW+apcsXgqBpJKHkV00soN6PMXVlVebdN6gSjeZ&#10;U+/apIsvioLsZFB6MvK/qS5y6bIhj6JXWwKsX4YXrNO++hggP0hDOahX/eBVrLYWEdpbSJuz9mu7&#10;ev+skOOpNsz8EMdUCFXhWtTo12NVn/RXV4xYJA9lFaUoYd9yeCGiPBs7TQjuQfK7Q4BK8MgEqVsd&#10;rCemaavaCJVP8FkeG0I8nyc23og6N30GuklelMb/TB88Sk9aobOgjvphj8qqauqF45B52viWXNow&#10;vhCjrVFvWqi494/rT7ZiHU6kRcQXHJqvaB9CyudRm4T2BLCNp2Cjp9HmrOuvOEoRrlGGyVlkZ0gh&#10;mgS1Wz2j2jy6GjS3sD1aVLI9BuSh+YbmADaV7UziHeevE8ppCwJtzqoNmkei9HN6j6feVyq9M1ud&#10;QRtDpAaxmgpUVVQhTB1r01MbsyGrRzrmhS0YiNKL+kS6J7pxYRUb6JSsLc2NhSBBGQFKZiWpneTm&#10;+oC0QtM/c8mVhGok69SC5VwNu68C1SHaPJ2M+Sui+3o1NSh/5BrlyklnqiipTp2q3iCJaZTP6J2O&#10;nESiUP/LvtlG0ihHciZyVZaoEyUmoeNJFE0SCpQqnkLbwIrn8lxyeCepdvwFICrJ5exHi3Jt8AVc&#10;+WGs7EZK0A8EX0Zt8rRxsEYFZYOjS1OJBLU+ybpBShOgosJGFQXATKuLp+YbWKndzKJP1gaJEyIg&#10;vQgmgFcao+cUW5Rzvg4zXmNMQdElq/thPRdDmECmb9LrBqPZGO2HwpgsAerci+5yVFblZP+qj0ke&#10;dCm2voAOSiN60iDZ6rH372nelgyxaoZDFRzXNQixHm3OKkui1UTOo4L+tpLyRagby+NRNm92q19K&#10;j1bjfKgateEI230ufs9byFOTPA5qI8trk8qcCfnWF5r0TJLLlX/0I8NRMMHGlsYjuQd+SSWlL6tL&#10;JF6/hjq3RGOiS5m39bdHMTEuCTQaoqYcoWiETEqg2sIK3XgK6rNKWMDXZ3MDUUz4nwCVibD5IbrA&#10;MOPwGOdT6U5+KFGn6hErfdimnd041asyGL+y7/Tr49WhCCpZNqQqSXfhfBVCVYWoKC10PpKMzB2J&#10;ofEiBgcvvzYgGm7O6tP0QxrluV87DzZDAjrva6R3oeh1VJqwHoiv6Yp1ejqlWZ+yl2VTsgffKaZk&#10;h1Y0uFSWZbMzvazxCoku/qmXVA8aXicTqpyql/6dfEZh2SazjgEGWQEoU3oJUBQ6am7wG7OG2uAm&#10;f2Yn87cTlVdswHFhr9igIOIUcDP0505vqiPAerkOxdpjMliaFecH+8MZCDHOp2GJgN4K+gvSBe10&#10;MTZlJg+twaNErVGNluvLWE0tQjURxoFMZ5JKXRzEmxQWjxNpFxbLewOWnA3k8+IE6os3R76ouKyC&#10;cYRe3eLqNRYyNU76fiNN41x2bzeqoiWoqy5gLFLKWEQrefaVUDRqkpD9YrELz01cd4hL5Y8u0dni&#10;xTZnnf16TJwquR663AQowaMEoz+QL9aTpFpiVRPtxzk1puq0RgpRN3pPPHVBhsmxp84t5ozPR+Rl&#10;c5WiQCdzQ6wHF83wQB7sEHcTy8U00mNgpnFUO3WqfrJXaQiZ4PVu/JlpD0GwbzR/1XHOtbnINkHY&#10;FjYqzAaFxcsGGuO2WAXHUwQVDFqr2G9qs9rubEK+SDGRYl3y0k1G2rPvF+Y4uybaDSqme1EMdEFG&#10;8vHnA5uq07nkZpbjkkTfCFxu01pOxp8b/Jxl+3nDX7U5K0P0+NcrO7mTiOKRjPG8PwcJ83RGrTON&#10;RHlbt0DU4LZ3Y9KhmpMkiWg1yBTAcVgpyxxtvaoD1EG0GpwK+nR/TL+QHdPg40DWe8lsQPPaAgYr&#10;IX78oM+CbqpFOPDo/SqqalBWWYXqCB2i6qMkWpzoyVm92kA/tmBPboqnnIk8oFhK4CS0NhDl683f&#10;M802IFnughauJtN5hGtCSD+bjazcfAZxdMBM151VoxeqLFma42W63rFimzJBVWwRaZyzQrQAZflp&#10;OHXsJFJTi1FaRpkpX2I9oj+5LS27dCTKecc9ZANQ+ymEa6vrI7Mlw4CmAShZ3DxHrwN7PwzLWT96&#10;Gp3zRIt6vZtO+rEMAU8TzIyIKIddjVhtOXVVg2pGu4XlF1BeyQUG+wvnyyljBDVFFcg9lYMTRzOQ&#10;W1aDChavIhtSOFtiT57XU1PxJYK0qMqSwNcfoNkl5bNg3MvYBIjcRBYZP7zNCg2UTj1GQmHkpmYg&#10;JysL+SXFKKypZHtoX9qB9HpQmQC9yoXKSrZ3Mz9Pow9TeIA6b9A87xMkm7trGNiAUGPEJkVFOkQb&#10;L46BWKhuXYm1FhthZtdQCPVfbU0ZSnJScXTvAWTklSOPq4oiCqknPxwXTeAR1qWJUrbHNFVHVLXG&#10;XKANoPOlXKvlorYuhOroeZTQvCtDrENyWcu16JDdqG6JKWZEU4QYKVHBiAnHJNIyWcNV8vheN0rK&#10;EqMvijGI0dhOLLTFiwRJoDJe7woEVKWRkb8t1oRmy9KrvIdj8efwJ6EBodUXYAKUwH60saqFgHxU&#10;LcKhEEpLS5CTTR9DWzt79izSMzJwJj0DGZmZOMu0zCweM9KYfhoZZ1OQkXUGh0+k43RmCUqrtVBk&#10;YB7KRG72Aew7uAcnCqqRxyiphun6ASG34ZgkjE7ryeaA0pmtyZ/odRu2OSqM26s7t7YZvdO3MJmd&#10;5fHDTDtAr2eB9K4bI9qIth/6Yn1uESp5WS+PkuGcNl0pR01FNXLTs3Hk6HFkFRWhkuNQm9bamNXd&#10;hwtRBouRKH1plJe6iUa+mgcY9J/X3Xu/EaPFBuuWLLIv2YiCSZotwqwvyj7RRqYW727iEYUopT+V&#10;lZ2ytR5lsAG6hQPJxNw31IOug3TpTn5H84jmQM2FvgaRSP/RaAixUCXCVeUoLSlBbk4u0tNzaA/F&#10;CIelM7bB12V8VYESvOV7udUm+uFIBapqqhCiM4gqiI1Sr+UVuFCcg6LUkzh28CgKS1gf9a2bOdUs&#10;rs1Z2ag9vSod2kYppWTFbt5NNNNq54fmEL1fsK5WfUed+EYlgWiVbJLyQmM0MUXLtlhAfRXjjMA6&#10;62qrUVGejROnTyM1twilbL9Y1kY5d0a48IlF6AY1nlhGqLKmjwR4WzTz5YU2yM6R9/lzdFo2z0ga&#10;6U8+T36BbaAsShXG5WRZeyeofEhccGKDNurSuMnWiLbIkG1JTtm32ihN6KiODFC+oaHsDUG54i25&#10;anlGa3C2btpzxWWHF6R/yckqfBlv8+5GhJPNxQukZds47ExHOtqGt1bTsnnlsxxTrJ/Ey/UVZbZU&#10;5Qbg2LE/5Ptlp6IL8pJAaeoTbTqGItpECNtN6xjnXcVtxod06jtDnRNVt1B5Dpiqm4WxElyoyUFB&#10;bi7OnC2irbgbkFHd1KL9nuc8424EUgNcTKM2xCPPpXvHxbrSvmDCCq2v5Y+s/W7hGFdmonI7t2Qx&#10;CNJ10KWXVSh9yb/pCUx7Hy59VVVOBrJSjuDUqSM4nZ2FtLP09RnZyEzLxskzZ3E6Lx/51VWUi7ZI&#10;4ewXtGXvsWqEygs5l7P86VNIP30G6WlZjFGLUFRZjSrGKLoxp/YY8Ci7U93n9c0l2qHboCWq/UG7&#10;dLA+Icr7+VHhYhZeSW/mS2VJsh+nM8UZRicm1h/UGe3dnla04FY8eBAbUsiGvB25TJ+isZegUy2e&#10;jlR2lHzKFz8HOmGOrVd4NOPVqWK4CKo5d0RD2lQVBxXUjc5KVFQUIDc3C2fOMB5Ppa4z6GNzi5Ff&#10;VoXKSAxRlg9Y2Q36qsoKFBUVoqy0CNWVpaisKMPhk6nsoxKU0H7tm2KxIuSkHcCJQ7sQjtA/UTEa&#10;B8YkCXTpYjxahdCnGWpssk5+ROiMI+RTVFRAzEd1dSVVq/WYZNPmBZF0apohz92GrsYyOQVNNmVZ&#10;XS5PPyqqzSP7ajLHwwXzndS05rJ4GVdMSfbuWJa3h1OYaGNfBEw3YX0HqUxw2rCv5GucXI6uIYhO&#10;6yfVpXICV7/kdelyt0lVJdhYQ5NQDlCbirRTu/FP23dPxbIdZKL5U77JNknlczUObO4gHdPUZbI9&#10;jQNz856zkYsX9Sb08bfZr7WYMsuGTTuNmqlrW3NQqebrbey5cnFUW1SexNKViUc0N2X9w7qELBcO&#10;V1vsmF9YgJKqSpRHw6jmuDtHu6nMLEPW8Syknj6LUq5bq1m7xvPFQRVKD/KJpLQ2JXRp4znwFRZD&#10;Ee2bh4Fs/mlYPXCTlVmIrbsPIqukFPSypkNTE9mKtbkSXutGs+KMC5qHK86iIv0AjuzbiZzCIlQx&#10;plN4x+me/c9yPI93r6HsSf5Z6PRtYIpzOnbrO1fM53vZrR8puM1zidIGxoLJpu76WY5URYyAwsUo&#10;O+Wv1SZk5Bxy2dgSoh6wQLSUa65iFOfnIC0tHWVV9M1stMWb5KObbrVmn9S55jD7NoWzNl8Nm+58&#10;IBOEkkfy2XqGCYl1FYl4EOgQnIqQ/4qvtW9BXVHf5guD7k0uQ0lo67J/6ZZpyYxMGPUVYyd2or1G&#10;Ujeq7MkfoLwshoLyWtoay7PtF6JlqK3OQ0lRLo6ezUVacQVqOAZDlDVKxvZQH/VnNyo1/mREVokT&#10;Sn+UlLI4tAcy1J++QyW/UOqSXfHcxgrz6nNqGlwNrpZkdCWS8ecGP2fZft7wF23Ouom5Mf51Ck/u&#10;JKLKxzHZyH4aXL3JoGuat5yEJjc6ZS3S7Ecj6CXNIagKR2Vjg67Fghn9GqF+edU5DCYmjQ6detow&#10;B2KIk1uIAWqYwWaUAaMFjhqkcib8E718yPkaMqigsyg5h+qiEDKz8pGRm4/iSgYqgWNlLsdphJNA&#10;mEGNni5jYBSlA6HjOBelzH5WV7OImkT0FIKclQtUiKxMm5CS9zzLKajUE0X7t+zD3LnzsHD5chzL&#10;zUROeZndEUwGOfsY6e1JN+rJfpWRfGySp4jafLAnO8JZOLL7B7zz5jt4+dX5+OHHY5xYozZJOZ2a&#10;OxJHIhMMNcm4Sd+IPPBcE7wWprV6mizChSzrt35i/cl3GA0bgJJEookvwiAyxIVMhGX1C6uBGgxU&#10;pRyi/XAI0QIayyCKvxGLSG3UoqMckXA+yiuLkVMcwamzdcgt4oTEIBMXShErzcW+Hzbg45lz8N6s&#10;j7HneCqK2D8VZMVpzl4dEeNCqrauhmy1RJA+gjo9qEr1pfRGNMdMRdcxKLGNBym+QREPDVWiow92&#10;PUS4SEw/fhIfvDkbiz5diK17diG7soyTL22LgfsFPZajjg10bM0nipdQIKnN1nVkpvRqX5li35zX&#10;hpIv7wsJSed9gQXf7N8Yx54t7DlezgdPAbiN2aDxVhP5yU74qQlWwZCeotFCU3dxq6Lsv+owsvdv&#10;x/fz3sGMKVPww/ajOFXMvtG6VqKQSy0VGa3V5nqI6zd9lZ7jg1WpOps7PVwIUceFiFWdRnl5MbIK&#10;IziTewEFZXrqU63W+KBtsn26m2l3NOUX5D9kcIrMLAAUOuayV6rGvroc1pEy2dihLmL0Q2GO6TDl&#10;itWGXVBgOiCh9JYELGLtV7vDtIOotcHZxjn2m+m+gX3oVOXIzVDn//agOtlH7Df3VUxX69HDhzDv&#10;4w8xcvjjGDywPwYPGojBQ4agb/+B6DtgEPoR+w8YgL79+qJPn+5M74Yhj/fDkBHj8NrspQyCMxkA&#10;1uD0vtVYuWgG3pz1BtYfzkK6nkxnf9bGKqlbjiOr06q8aCPNfihfrfxxmHqmP9FTqebIfBnxCE6V&#10;JFR2UparRkU8Bmke5E/07QctYCP0XX6T1lAbWBqLGgfsuxjt9uieA1j44QK89/5cbD90AIXVVfQn&#10;9DUyFvWpFtOhsN0ACseIDJRD0Rryr+J45bIkxiWCbTQlGi2ZtOlWw5Mq2kcl21rNxY2eYjt/XksK&#10;+R6WcS2kOKzHgkkF07JXpnNMe5RNxbs1GXTtWBiN3SRR2zmHhGjDYToybdCKRKTy83W08eqyIpw4&#10;uB/zP/wQ454Yh6FDxmDKtFk4fCIf+UUx1MixeKWrYo0nNxMTdS7Z61AdKUcBfW5WbjbLVaC0shY1&#10;1TFEuKCLZh7HnrUr8eaMt7Hk6204lqGNb/fkrPpNOrtQR69cp40sVqhVleqq15tM4qUW0Jr7whH6&#10;gHAMMa6qbIO2PmlcHdK9bXryXB7MN8XIabfnIxXstzIUZR3FhlWfYvK0aXhr/gpsOJyNahJFwlwQ&#10;hapoA/QJtNVa9t15xhI8YflEPwskH9XuFoMc/9psidE+bGzUcV7WosikSPhRySgNRlguxH4L0UbC&#10;LKunMmO0uTouxLQB6hSVAF2JkxYfMdqKNvxl49pkiRK1Qeue9CWlkOfensymGhlQErCYisovak7R&#10;D0lFOVdGOb7lu23xIlOQqUu5gfl6mWw+Ik2YjjbCsRYjao6xOUdNEW8SWizEPHuihTZvm9msOD6e&#10;SV/H+vQ0dh0rc/6M/1a/ixPkb2s5CdXK70r5/DdBkkDJIdIUl5QjJzsXOVk5KCsutTlc9LYAlyys&#10;1IYZy6tJQbMCEG/GCtFC1JWnYsO6dZj9wZeY+cG3OHiqkPZeTdvUeOYcSt9QR19wQQtqbc7aHCTB&#10;eCreZKqnf0I0lBr6Az2lH+W8o6d/zikWtn4jcTKanA59+4LkuA25b1zJtthm8qyj/4pwwf7Dovl4&#10;5dnxGDy4L3oOG4Ce/fpjQN9hGD5wNPoOHoGnXn0Fn/+4DmXsC/W3/GYd5+WqskLs2bYRC+a+ixee&#10;ehJPjh6NCU89i5lvvotv1m3EmexC+jPq3sujcjHaSjhEuw2z/bQExREcK+4r35RSCia9ZNaY1Igw&#10;E1K9skvqwTYi5EuDTW3F0RY/ymZUXPXJlmjjqqfOzyGkU550YmMjQM3t9nSeNid0k5Y+lpRx3YnW&#10;o67N9pipvkoAL+hDjYeCQqWQb6gyhOMHj2Pzus1IOZqCatqBhDhPusqKfOzduxXzF3yMCc88i1Fj&#10;n8LYp1/EtNfewdKV3+PIqbMor5IGHGSePYvv167BW6/PxGcfv4fNa7/E3s3fYfqMt/Duku+w8UgW&#10;qtnmc6EcHN/7Pdav/hKFBQWoKqdvki0HYOoJMPnMg9puT9LxXDe69BDK8ZMn8PobM/D66zOwceMG&#10;hNmHAtmC/G2MHaANLmGUYy1K2xUqXePYNjOCanRey/QIbUFPAdfKthVP0W/aAykKwKR8AcsYPRWu&#10;dUGI7QsTo7QF23wUX/K6oPbJIek6AMtikjaYdbPOIf2BZGKGPeSRIDfbkIlFma8fxQtM0ca92lIT&#10;1jqR7WKGtwWJmcSCoCuhCpPCFga0MhucbuxY22msEc5RMaLGhLXbYmrSSxDHwWw/xCR9u0znStOa&#10;UevUGOeeOs430pt796biA/lRto0oX+k3aJPBtZNtYBv1lK7GUMA5Lq99u0d+mXqSWBLPuoZNsfW3&#10;fFDAef/+vfhk3keY+uo0LF/7DU7mZqGC4600rxTffPQl5r76HpYsXobsqkpUsC6OkLhMkiVobgDk&#10;K33Z2NboVD0C9Zfmcm3GufhHc4ZiNdmR1s7GlE2opcKO7T+JhfOWciy9gd3HT9hDN7Y5K5bqDmsH&#10;06RbtksPdpznegLFJ3Fq03LMfGUKPlm2BjtTslBKOt0opvkkQLxoF/qWheIotz7SRqtrjK2dpGPm&#10;2SZ40EYdbEOZctu30zgX63Vh4hNXSgC6VLJQzUsG0xvr0ial3ahiDKEnZGtClUgvqMCJMq6p2Bzp&#10;BtFiZJ/aj2++/AwzZryODZt3IiO/BNUsqr6ooYzaxNXT+G5jlgox63a2ozP5cIUZGkt2g45o60iN&#10;Jfl43RiSMpluXUaUiWiIedGt3ewzxdx2g4/lzoupCFRRcJD3pQXascEQdUA+9iQu5dR+yzn6jgsh&#10;ys7/tDOFOJpagmwGZ4qvdLO0JO8Efvz+G0yd9QE+WrkOpwrKGV+y38hY64yIxpBiSo3RANRy9+dA&#10;3lCbszHZnPkP1m/OhRRSF9VsToFJ6hvJLVVId0nNawSJelRDAl2JZPy5wc9Ztp83/L+4OStI7qif&#10;wiQI6pIz06CVT0tQ+DMdZe1EjnRNCA7rEXsqGwj2JIZ4iibZxgNoSGt3fTnQ5TTid7FskLpClJKy&#10;MY2DP/9YKnas2oDPPvoMO3YdQmZBiS1uFdw5ajp4jlROZyyjhQT5iaecs/dSIiSqDfG7akLTgTvn&#10;wUBPoIYqa5B24gxWLlyKSZOmYuac97Hx6BGk5OahkkFnMqiYyltb2C7jpTSiHIUWMvYVh5o0bPt+&#10;KcaNHofBj0/BFyt2ISuPizZNWKSz96/YLOZdi0O3MdsEBv3i2uqwXj/5g446aQBKEqltorHNPxVU&#10;mK5IZzpV+3huuuV1vBIFF3XlDMoLcOr4YSz+4nt8unwv9h4tQHmNnHAY4aIsbFq+DC+NewbPP/UC&#10;Nu05hBJONtKoa7n6Q/Ygj5usByeX0EAnQZZTR7J8RmHgy3h0nOpDvc1Z8gmVVeL4nv2YOOZpTJ8y&#10;FcvXfIOcSCUXtQpOSCeU4gKmOsimJbuX2OzcIwmSx4f1jy+fDEnXNkatjJPN3eUlN8kptEZ6lG5I&#10;G0fWxw9XL/XKYhciMaTv2ojPXpuIvl27Y/7yH3EwO4QCdosmSytDnnVcJOlroKrPyRtUlyyrFsOx&#10;fNSWncLGDeuwaNl6LFt3Aun5UQZcarH6TgGr5yNxVYlHSxAjh9IdBbYgngJ7uY1UFKS1O7+0CX3F&#10;L64HCdVAOJ2pjPHgib/bKtuwJ8s9U4Jo4/RJqGul/5sCZbTAhkGJbWYEsHPHNkydNBH33HUHrrvm&#10;alx15RW4+qqrcO011+Cyyy7Dby/5HX77u0tx9fU34vKrr8IfrrgEf/zj73HLnQ9gxPhXsGbDEYTL&#10;S3Fk41LMnTEew0eNwIrtJ5FRJv8o36Bxx/q8jnyjm2igkvyTs1og2GaR9OsVklRGavT9JEzKMtB1&#10;MiaD6zZtunjf723c+SA3FxJYSXFuAX74eg1enfwSZrzxJrYd2Y+yWMh8rfc/6ld7TYX4mZ1oXtHC&#10;QRtLcq60R7O3hCQ6Uy/IP9uTQbI/24SS3XrfIxSlykou1ik+lNEh8zzKvnyArCICHT06FmZ/aqf8&#10;bYxHvYBAvk81iUCvhYlUlWD7j+vw8qRJePTBR2kLt+C2Ox7BwGFP48etR5F2tgyVjPDjZm8ysZ0W&#10;3GtTwc8hMRSV5GDL9o14Z84cfPvDdqRmFXJhEkO4sADVp/fi+0XvY8yIJ/DmhytxMCXHbopoMWSs&#10;jS91YSj+gR59vQFY8/ihvrN5xPoiGGsNQCmSTBIKvabrUcr/RyvZnGLkp+3B6oVvo0/f/hj/ykf4&#10;Zk+mPXViT13QH2uRJFt1cx858Rg3yICpDtZNFN02+mRzKm+bzWqXJGAmKV0sFpQhipX0Yd8ssbLO&#10;V9kGg5iKsAGY32aGPdXDSr2de1tPdBxPycPHV8npHhLzgHyYq1Ko6t1TQ+QrffFcxQ1NcKKOvBb4&#10;JNceyia5iPH5Xkerx8noZTI6MnRtUqscmp8IUGPCy2/6k6wmL/NZodlBIEcyKLmisgq7d+7BpwsW&#10;48svV+BUSiqiugGqIkKWN/NTt7IKW5cRNdQcSymlmvNbHuq4wF+6aCHGPTMTo577ALuPZKOsqob1&#10;aFxQFjKyBwC8TVNuz0Wfkkd1yIb9N7osliS6GMzROmKHSlY5a2KAAk9iI5KZekrK0mJhhIrykLpn&#10;JyYOG4Jm9PtXX305fnP1ZfjN7y/FH35/Ba674npcf9s9aD9wMF7/9FNkFBchUutij9KiYqxf9wPj&#10;kino0bkT7rntFtz0p2txx223olWbthjxxDjM++wr7D92BuUhFyObfOrHYJyYMtVfdgzOA8ElM1Pi&#10;6NolBqLzutOYSfSzdCa6OJCfzXM2h4g3k5hs/Bqg06v062zYp4uWNcXR7J0ZSaIGIPuj366jJzXZ&#10;LqA2FMGurXuw4OPP8OGcBTjIGLOipAQ1FWVIO3MSa75dgZdemozOXTvhmuuvwx8uv4Jz63W47a4H&#10;0bf/43jnvY+xc/cBVHPtofghLT0dS5d8jkF9+2Ly02Ow6P3XseKzj9FrwFAMn/gG5q/ehsKqKtTW&#10;5CL18GasX/kZNny7CicOH0dpcXkg50+DmqQYUXYnfWveKi4pwPYdWzFy1EiMGj0aXy5fjqpqPQPp&#10;dGB+KOgD1w8qx34WBmnJurLxbPnOpj0m4koSi15HKyvbcb7CrddYltfG0tORn60FeB5n4Yo7tPT6&#10;WE8moegogrsJk8jXUfLaQz+SmwnehpJYNADmBDZl81VAaXWQd1w/RIvl420XVwcqoXrM7/NC50pz&#10;/pFlg01K6S2+NnMU9hf3qUng6zedq49Vb1I55vLg0tRPRstLE9Gj9CxGxqwWu2gbr732MvoN6o/3&#10;FnyC/amnUVQdQuapDMydPBOTR03AO7M+wJmSMpSwTh9nWI2SkXUYLz/ipK/4fKh0geqUTJJZY42y&#10;sYzpQTq08qQir9KCUvy4Zj1enfYaffDzWLV5K9LLylEe1iYo6VQNUc1We6RfxfuMvnC+8CT2rV6A&#10;kY8PwvR3P8V3+04jnwJr2SgdOHnsxE6dvUlPTleBGAY2fkzWpESCcZDcQupDaDpoAkjidK+6eB3H&#10;+An510U59RQhP/Uwfly3GjPfm4dl20/hWF4NQrXU5blKpB/bg0/eextDhgzF58tW4nRmjt3wlYZt&#10;PElOswWlqH0OpRWdKdV8H1EyOVTbZR9sO9F8rIhJoxhU+vViCnT0fWaoMr5hSSAWydgQzA4opySj&#10;N8C5cAhlmbnYsWYzPp77JZat3Ykshp/yYVwcIv/sYXz52QIMfvJ5TJ+zEIfS86DXGBp/8rL3aEvY&#10;epI6TJxJFtZo8js02ZMF9SyUTPT6Mp0RmwZlOC17rMeoEf5c4Oco098G/Ow3Z90EzclOEx4tVwbM&#10;2pkjw3STmRyCbkzIcfrgWvLZBpM3YvMAQuVzIJDOvn5C5H+DWhuA8q2c4+up9SnudmUTRQiIhnFy&#10;+058/PJr6NGhOxZ/+S3ScktMRt3R1NGVohe/wMUaJxd7rxfbaXVYfgKUZnkSUsXUBHNWLlCRn9Nm&#10;VkVZNdJPnsGW79Zg7kdzMW/Zcmw7nYa0whJURXTfy5ixfFDWnL0W93K4TgdCbXzpqRbUVQCVp/DD&#10;Vx+hT/deaN/5Ccxfsgln8/QDP2QjVnR82hzT/SvXF15AZpquKVg8QCbq2vICZN1yvD74cAEVZWFR&#10;YT2w+khPdJNVIDdRsvC/Hji9uU1cd+dXGDD2xNT9+XAxYqWZ+PHb1Rj9xGRMen05NuxNR2mYumGf&#10;luel47vF8/DckEEYPnAgvt+yFcXRqD3No6dkzAGTlfpVbK0HbeJy6UKnDvWhZCBfToTn2Gn+KRtm&#10;OZqA3veFuFh5YjL4SUugJzuri8pweOsujO4ziMHCcMxdPB85tZUIq32a0DXBcJUY1xl1aD+MR87q&#10;NaFJTCFMRi6s9MSU7ubG2yh9Wpsa22gCmGP9TirxClKbAuUaP8qhwFFPVJuOLI9Imz2zYwM+nDwe&#10;995xD1778CvsSi9DORVj72+mPWlTNsJFjp74coGDsx2vTwesKVaB2vIM1GQexNszZuDJ52bi7U83&#10;IL0wjMrIOUT1NI499az75hzDdrucspCZCyjULmMWB22MxWq5GNKTb9pQU5uZ7u3AfbpyKq5Fp/kj&#10;lvOLOkdHkLASWro3ZH6gvzgNwV+rrOrxWI/XvxWofvMT8k2qxcGxY0cw7+O5GDpkIPr06oFuXTuj&#10;c8cO6NC2Nf50zdX49a9+hd9ddjUe7dgTbbr2QIdOHdCja3v06jcIr82ah50H0xCpKsf+dZ9hxjND&#10;0LZ9eyxatx9nS3Qnnq2wDSinA3sqnn0qWxL49tdvK68C/Xm6poBs4uNK5xen/MtBPOL+RxfE0oJi&#10;7Nq0HYs/XoAly5bi8NkUVF5gUGy+kAREzSNmCyqnzvMoHsGhXp/6CoJK3Mhxf/XBXzu6OPqySUkm&#10;R/JKTqB6aH8c9IGf0ryrPnBk2rjRgkmjhBQcH3rarAhVhWcxb85sdG7bAX+8+ibc//Bj6DNoHGa8&#10;9Qn2HTqDnPwKVOvJVPJxTeCJbErjTOPugsafngyqQG5OKpZ+/hm6cM6ZyUXPziOpqAxFUZmXi9Jj&#10;m7H8vZfQu2t3TH79U+w7nkE9Sg7xoM1Ir4GapSOeqTL7bwRKlg50bIJE10JxUNs9BhwdvT9R3XVV&#10;bEYh8k9vx6qPX0XzFq0w+Nm3sHxXpr3XTRuSjoPOvYwEfTBZ2UYSZxrILz15h2YFEmCUSm6Q7kHJ&#10;qsf7kiZB5a0OV4988EUZEmyxIX5N0KgWzUta7LibB65+J4mj16eNQ+bra/uag8VLrXUUDYCJ4iHb&#10;8ebqaEWtK7eEV5qiENsI5VH5bnZTKulELmS++t2egGyqVl5aPoV0c56rz4C2VlKYjxVLl2HMmKcw&#10;iYv6nQeOML7SHOQ2ZSSs+lHqlMzSgT0oxHPHhxfnK3EhnI26gqP4aPYs9Os/Dj0HT8P2vakoK6+g&#10;bJqLNJdx7EnXVi4JTPc+1QRmnRqzzm+a7KpPyGzr0gDjaSpmRfnhuBhqjNcwrYY8LCdWiYrs09jx&#10;7Sp0b9ES9912Ox546AG06NQerTu0R/t2HdCpQ2f0GvQ4xr80AwtXf4fsYsZUtRGEqqpwaN8hPP/8&#10;NHTp2gutW7XBY+3boEOb5izTkuet0aJFGwx+/CnM/+xrpOYUI0TFUWVOOCnQt1VtlD6oUIublM0c&#10;t/RWPuVVrBKjz4rqSTlGpSxu+lPDBdYx1L9idUsP9KBstZf8NTfb+zAph15jZvGTdEp+9uNAZCE7&#10;FOp1Ek4Gh7I2jyafdO2bEAdKS19XWxsib/pExpLleYVY8NFnmD59FuZ8sBhnUtJRVVqE7LST+GbF&#10;Mjw9jvbRi/Nph7Zo1qYFHm3xKB5t1gzNmrVAq+Zt0L/3QMye9T5Ons5ARTiKLPJb/c1aDO7dDy89&#10;NwFfzHsfq79agn5Dh+Pxia9i3jc/oqRa7/4tRkHqAWz9ZglmTXkea75aibRU+lRKWU/kJkAq09op&#10;ygFnG2B1NSjKT8O671ajB313z179MG/hZyijDQTar8+USpGvcDEpy1OX0pNI4mi6VyxGq2QdPj8Z&#10;rA/Jw14HoL7VuOZ54sZSQEjQqeYLPRVuT8ayE9Wf1j/JKIGFOm8AlkVZ6bZcR6sKouzMz+m+qGfl&#10;z5sG5ljDhKJuGuIkwXVD8D7ZbD1As+e4jp1Nenk86LwxT8dLZTU3GJpsSZQSRrquow0zdq/VU6mK&#10;GZgu+xG1xoiO7BAaSw327NiMKZNfQMs2rfAy/d72EyeQW1aBE/sP47XRT2Es7fi1V97A8fxS5HOc&#10;6xsnUrPVrLZZf6rD6o00T0HUwelAN6ls30BtZ8MbrbN4om897Nu2A0vmzcf7H83Dxv0HkVFabmNI&#10;NukoHepTPlxPZl/gmjeWdwKbl32Ibp074alX5uCrrceRVXnBnl6Wnk0uvQbNYhydSy7V69BIAtA5&#10;uboLD0E7/JpX7W8KfKqyDXkuyT0mipGHbc4WImXPBrz/5ito06UP3vtqGw5nVdgT5lr7nD6yB2+9&#10;Og1t2rShTj7GiTNn7JsUAvu2p8YMecb5q0bJ585Mr7ahX6dvxWp9FIuvJd2Yc7ZoOhDq4Rjm20AM&#10;ePo8f2HzsfQQ/Lma6kNyii/qfwfHAWXiPJ19IhUf0M8OGfQUXnp3EVKqam1j+ny0DDlnDmD+B++h&#10;U5/H8dT02dh9NM2e3hW48UAeJgfPlWY1EZlnbTHKJLAyai9R50pyOQ5cUUO1WSZnZtckqKRqdLU7&#10;bp5jU/hzgZ+jTH8b8K9+56xzFv+WCm+iE1mHNgf0lWU92q9H5TVUNDy0oMOFGjqLmP06bAmDhIpw&#10;HSIhThRcCOppmxo6I32NTi/D19eQ7L07mkQYvFXX1KG8phYV9Kb6OrFzqA0gaKe9/yeqr5ZQDvt6&#10;TYxOhnXRy+hrd/ZELBeIenLmHIOuo9s2Yub4Mbjikj9g+usfYP+pbPvacjX9jxYP7okmvausCtEw&#10;F65V5aip0Y9uUXbytMUU0UTgnz1pQseor8XaV50pR519DTaMqvA5tuMCquhkotX6SmcFUjNO41hm&#10;NrLY7DL6PdWptsgrno9R9nCIeqpCSO8lDYVRw3prYpxYKJ+e8okpyKktByqOY/Vns9CWC837m/XH&#10;Bwt+QHpuBGGp09ixb/R+NC2u/SLIHAZBDt0mbxIrwAow/uSQ+iEcQaQ6ZO9vq9H7ttiuECflqPrZ&#10;9CQ+RJ0zLUpnr68B10RC9uMGNRE6Vn01KpgQRZoM0qMmBL3vUV8psa+EaGYICC9wAREryUTZqYNY&#10;/O57aNOqNya8vATrD2aghHJEOLEWnD2FlR/Pxrg+HdG3Wzus+mENcisrUEa5w1X6anItwuQZUl1W&#10;Z9BuXksbClAsMIhS7+zjsN4/XE69V4Ts67ph9h+7xOYm0ynRnnoK7KqpqUgO3wJPQh11VplfjAM/&#10;bsPADt3Qs2s3zJjzNtJjpez7GnvlQV0ZbauCi6UajgmuFCP6ag0nLfaCW9CKDyuxfqFtRCsrUcVF&#10;YmV5FWrYxijHlb52FqUdRqxUfYlsjCgYUqAWDdm7Fe2ruNS5fzpbNA3bodbpq6axcDXCFRUcXxxb&#10;1KV+8KKW9Z/cuBaznhmNKy77I55541NsTSmkfcqGqzkeqhGJVaG4ugylNVX2dLjsOBRledpyMKcS&#10;2MaKAlSkHkTWzu8xauAQdOdi+HXaclZZNQqrIiipIr9zFSTNp9kW0C7K7C5rNOjjUBXlop1ZP7IR&#10;aodeZRFl/XXhMg6aMvavW6DrrSZ6wtCegrTApM6+ZlxNg7YfDqBPsndXk4dEpFqcTdI+znMsqk57&#10;nyH1p4BJ7y4yf2AtcSgbEUoWk6cB/puA6lQwYoseWbKDUIg6K8hF6plTyMk6i+zMDKQcP4ofuSh7&#10;cvhgtG3dGj0Gj8Rn63dj67FUHD+Tilz6o4OHDuPU2VxUsG/OM2jds3YJXhjeC7fdcRfmrtyCMwVV&#10;tB8GdNX0oeEqhKkLPUklf6CNd2lAbTc7lSAmH3Ujm2PQVRuizdE32wLB6yxJF0yKo9L/MjWJh0O3&#10;yNFmJW2aqA0oLU41Lvw7Ve0GGv/lh4uyc3H67Bnk1BSjgr4+WhfGObbnXDA/6T2L+op0lOO/jo63&#10;TkdtKmicyWexTrVV7oSGRZuk76Tt6N2jteQVq2Ob2fbk8fVXgcjlZM2Q3LV+hOQC7fh8TTWiXFTX&#10;VNRwXonSL5+zzZpq1lFJ0nLScjak7ylCqPA4CtMO4LUXn0ObZq3RsdNAfLpsE/afLEJusX68xrVD&#10;qDjc3K9ktYZxBGgj6rzmwmqESnOQnXYC8z7+CPfc9wiefPEtrNxyBOnFIRSeTUf+/jVYNPMZtG/R&#10;AuMnv4cdB1Oof+qiKtfmwwj9VDUHoL5OZ5u21khC0D51vC14KEQd/aC+KhoVUjC95kd2ZouLoIhk&#10;luXrvBGIXzxT5fRV9XwUnNyMr9+fhjvuuBvdRr+CRVszkE+fFKa/OldXYzakr6Jrw05j14A8/K9C&#10;SyfuCf6I0ddF5GP09W7atnwQ5fT2bdWziNQpHm5TkXZKGotPaDNh9mlYc21Qpp4ftnL8sLiI9dl7&#10;cfWO0GBBZbaeqE9NTTKXRkAqjgnGXqpXNkxC9YMtUOkvNT9EGMco1gjrKcmQ/GwZ9c+YgnWo+Y4v&#10;ZZTvUf2UX69m0NdJq9khIeZqvqJUbIs25UuoU/pp+qkKCqfXfjg+0g4pL4Q4LhkD6uYk7fhclLxp&#10;9/oRU/vxQdmD2ke0cU1dRRnghCifvpqs+E431SXXBcYe+emnMP+9OejRcwBGjJ+IDbsPoqAmhAr2&#10;TzXjGVOOmszq2dXk6daeVIck5p90UYEL4SycyzuE2S9Pw2Pt+6Fd5zHYtPUICvNzOR+W2vxRzb7Q&#10;nKYn5a1+onU2ZRU3VxHboNdEcA6McB4LVzOmUkzLQE7zIFVntmb1C1lEXW5ocurDOBvoNr5uJlSR&#10;1mqNlqAo7RDWffEZOjVvixHDRmHR50txMOUETqadxqmUkzh69AiOpZ7F8ewSZJaFbXNTPZV9NhVL&#10;Fi7lWG6HVu164oVJ07F23Vps3fwdNm9Ygfkfvo1unbrhnrtbY+zTL2HrvuMolQ9XzfSD59kWvetW&#10;79DVO3hlm+EKzvP0STUcC/ZaKepAN5ql5HP6wdaSECqLOHdU0h5kZ2qvtUwNpp0zJjofrTAb1+uD&#10;LHZkB5+XPTKGCMVCKKc+K+hXaoLxUFvDubiS9lDh/Es1u1A6UrzMKszeyMZ6xFDXVLDXdUK9OpHd&#10;ah1BX0AfHiovw5kDR/DKtLfxysxPsHr9Pvq084jVlODw7k14bdpkPHz/o+jesx9mznob2/btwP6j&#10;+7Fn73as+upLPDP6CTS/9wH06tILX674FqmF5SjiHHPkaApmTnkVyxcsxKEdW5Fy7DBmzJ6NtxYt&#10;ZXx71HSsGKq6IA37v1+O8b0ew/szZ2LH7r2okuxe3ED2pFMDtVG6C0t3Ws8wZirMPoKvly9B61Yd&#10;0KZdN7z74QIU6nVuQRkpwuZSzVkcZ3rHbo1iHY6bsK19OFeQzKO9KzVahQsRxlf0Ef6bSvbABXkI&#10;FR/pq+J1jOXPc+2l/q1l/BBSrK1392rzmGXkG7UWqCJNBXlVMd7S69G02SQXpQbp1V3a3NcaS3O0&#10;XnNiDyiwHtsgMzLyUf1mM0LKRL+iDR6PEdZj75xUe1nmz4JXrgxF9Qjp//TwjPkk8rT4m7K5h4nq&#10;8zWdKg5hzKjX5WgNep72q/Mwbbqa9qs5XHFohAWl2+TyjYEKUZ9qHSjU+ApGkYHkVDr9YW011zJl&#10;ZSgvLUNFFc8pQ4j6CpNGT1xqDhXtBfr6/Ts24YVnn8Ltd92JF155FZsOH8XZolLs37odEwcMwNCO&#10;nTB18ss4RD+SQ3n12x7O17s2WhxqMnEAak5xVqJcYnAqm6AthLkOsR/lpH1Vc90Tok+Msc+cH07o&#10;oLaqAhU5mcjMyUMx7VE/lkcVE8RMbdcDLhz/7Icq2kVZNf1TuBzVGYexZuF7aNmiNUZMfAuf/XAI&#10;aaVcH7GYSmq+48KL7rmc4nIep1+LqQ/okPXKIXvtS1I/+qNOXFyr133oxyLdOt9+oItpNlcF5YTy&#10;Lw1B8nv0Nz2sPxWDRkpxfOc6zJj0DG6++2HMWbENJ3MZY2htzpjj2IFdmDrxWdx55x2Y+eZMHDx2&#10;iDEExxHHXk057Yh+NUSHp9uH6gHJYhOLDSLXR3oVT7SmDKHKYq51S7iOLENlRSUqKjn26DxVniqg&#10;f6QO2K4LnLsuhLSXI/1pzmI/cWyeY58pXo6FoxyrRK4bqEX2inwoq7sISBK2hr5Z61xJSWL6XL3q&#10;Iv34GUwbMwnNmnfH0GdnYFsm/RbX5LGaImSe3IM5b76O5u17YsTT07F591HqXjE340POBTU1lZSd&#10;6zM9FMT20iuYXVonqN9VjWpjmnyc3mUboW+rtnlFrznhmG5KcJVjeQ0zmbgxuShYDX8B/lzg5yTL&#10;3xb8VZuzDi5mBE2l/WsgmQ9RkxSdkk3GvDTbleOLluNCVTZSTh3G/lOncaKwwjZAKstqkJOei6PH&#10;TyAl+ywKygoYBJSTngOwjI4irwD5Z3Nx5nQ2TqbmIi2vBKV6RxCdPt2wc6yqgw7iHIP0SHklylgm&#10;Jy0TZ06k4BgD0UNHDuLQiVM4mlaIU3kRDm7SRRjw1aQj8/APWP3Jq3h+UDfcdfOteHrK2/hq03Gc&#10;zK9DTgUXt5zMY5wEYhX5XMCfxuljB3Fg324cOnwIJ1PO4CwniRLWqV8/dxO8JmQ6CF5X5HLSOpGB&#10;Oi7+1aa8ogIcPJmDQ2cqkV+id8HQZUZy2PZ9OJR6GiXUl+4+aiIyb8bJvoYTaVE2J6O0FKSlnsDp&#10;1DNIpT4yC6pQwkiWvpfOmA4zVASUHcXqxW+hTfMWuLfZAMz5dAP1pa+Ce0ck+RTmEekEE1+vZaZp&#10;Uh6LrpSTjDbt6iJ0bHTUZQUFKMjMQtaZNKSzzRlpGcihjvWVPr2EW8GuTS5aW2m9wxVXpLIG+QU5&#10;yMhKR2pGKs6wTF5BMSpqGLSRNqitHkoSBcl6/4sCOk1sbjHCfMpayyC9hn1waPVyvPH0c2j5aDd0&#10;HzkTry/agG2nclFFj1laeBarFryNcb1aYOSgTvh+03fI5YRTWFCEwvQs5FJ3WQUlyOYCrVKysy6t&#10;yOwprkAuOeu6cA0qCmVH6Thz8hQyUjORm+N+ZC3ChaeJRXrGWPFykl8TgMJCP43r0yZo1aNzOv3q&#10;glIc2rAd/Vt3xqB+/fHOwo+QEipAVnkB8rKykX8qA7mpOSggXTmDFT0VwhFlvNVjCoBUn+yjrqYa&#10;5Tk57JtUpKWkIpNtLNAYqWQ6g9oKmyBtWgqE4dCqDqE0Px+ZZ1Jw5uhhHD90EIcPHsKhY8eRknEW&#10;OSVFKGf/h8Q/mJxcO9QHXARRnwVn05GVns1+zcOxU+znY6ewY8XnmDFuJK68+gaMf2MRNp0s5Djl&#10;xBwqZqWc/DnmskoKcSaHfuBsJu04i0FWMQpKajjO1EJprZbjJhUpW9Zi40ezMbhrb7TuOARDXvwI&#10;n284jqPZDBq0gtUNhshpjsujqCo6SR+RhrSTHO+HTuDQgZM4eSIHmdlsZ4VblClQqL1QTf2XoK7w&#10;NPLTTiErNxdljDpyC0uRQbtOpa9IO5OO3BL6EAb62lgOcYFYwzbYTZBAD/pQkBIuLEIe9ZWWmorT&#10;GekcaznIK2OfcXLX5oUCOtmzyhjyw9QpvCj8WYImICijiEHRQjw4p+/iWK6qLENxcT4XQBUIVZWj&#10;ODcLx/dsw/NPPI7H2rVD39HP4Kt9GTiUS19cTJrSQtvQ1Xu39WTUhdpK7Pl2CSYO64dbb7sbMxZ8&#10;g+3H6A+yc5FxaDfSjh9GVk4uShmYKViLcazGKIM2SXSjycYHA58a6jvv1CmcOXwYxw4exIkTJ2gD&#10;tLeiIpRWVVtApMUMVZeAoFmNIK5MB2abDPIVIFcygNc7+TI4do8fP4nDR47hFH1XYUm5bYL5oqYq&#10;HqvLypF24iQ27dqEY/m0DdpIVU0pZaV/P3YaqWcycJLj8jjH5fGDqTi55wxS9qch5Wgmjp/IxL6T&#10;mciqjHIRqfUPR1pVGDGNobwMZGecoE0dw+kUjq0znD9o95lFXBzRKVsPSRbXhJ/udWXaSoWlfLt5&#10;1DtRo2WFnCOycDb9LFI5JvVqgbMFlcitiqGIsW4RnUaMtHXVXNCkbMS6z+dgzIA+aPVIW/TqPw4L&#10;V+3HvjNVyCllIM/g1p5sp9LjmxiqR51g0aicPOdzLgzOVxVh7+b1mDJxIm6/8yHa0VTMWroF209y&#10;3i4uQO7ulfh46ki0evhBPPH8W1i//QDyqZP0oxuQmXIUaZzTU9MrUEI5K7mgiGhThw211skOIpyn&#10;K8pQmpeHbLbt9AnGDcdP4TjH+el06rGw2BZoVdSJNqmkT5UVml7jF0QNCcX96nMm6EuYenVKwYmN&#10;+PrdSbj7rnvR4fGpePubI9iXXoyUk0eQlXqUvjQPBaW6qaqNBrIiL6onGGZaQFUhXJ3DeecU45jD&#10;9EGHkEL7PnHwGP0q/Sv7I6u0FMW0y2oWtsWvyiquKK5CaWYeztL3HD1yGEePsUzKKdoI7aZUPxJZ&#10;RZuK2ThSE6wtsgEtAstLUUI/evYMbZHj6LjKMoY6RV7Zufkoo/+P0rfFTYXo9SOQlhmpUR6OVTZG&#10;P8Rjfa1Nk+pi1BZmsB30t8dycTZXY+sCqks4VtMP4ih1k673C2sBLXm4iKymXy/gWM7gHHQmJQNp&#10;tMHcMi7uWKltyunX6yN5tJmjSE/bh6Ocr86UsM+pEG2exHTT+HwlasMFqCrJQz5jwpQD2WxjDWp1&#10;gzsx63HhG0UefckJtlnz1vFjHGOc9zI47+WUh8HQin6Xfr8gC8fWf4OXJzyDNm27oseQsfhk5Voc&#10;oq8qo4+2m7+aS9g2rQltH4Ho+1e2SM2wnxm71pzFuez9mD31RXRo0wPtOo7A5s37kZOZjqI892OK&#10;h0+l4DjlzirlfEYD1DPC9gNHxpBXF2rIvwKxqkKU5jCeYEyUdYZzYFo+cnLolxlb1FAOya5hLnvz&#10;Y9C1nOA7NAAtuquYpA0668FYAX3WVnw66w081qYzpk57HbsPHEVlRDfPyunXKuy9ohrnpdSr5lLd&#10;gEdtCRf6O/HGa2/jhlvbYPRTr+CbdVtRUlFOf1rGOSQLJ49tw/tvz0Lr5j0xaNjzWP79FuRok5nK&#10;itHeSk9noCAjjYv6Qi6Kq1FSzDghsxjpjNtTMnNQVqdbRGyCNha4cC7PyGGsw9jlFGOCjDLk62a0&#10;GqU2MqYFbSJGWyxM2YPs0ykoKiq1Tf/y0hjKcos452fgTCZjnuoSVDCW1g1nbchX5BehIJU+I4UL&#10;+Ez6wYpa1k12ZKubh2FtGlJfVG98TPgbIVa3IXPk74iKk+3J2VgIubTbr+cvxoRx0/D2Byuw+1iB&#10;bVpciJXixIEtmP3aa+jVbTCmvvQGNmzZSn1Xo4axZE1NOfJzUrH121UY1rU72j3aGpOmz8T+zHxk&#10;VUQ5ztKx+P1FWE/7PL7vAE6fOoEPF32KJT98j72MLdTP2lSNluYhbcc6zJs4BjOen4BPl3zFtVSI&#10;cThjTDVESNCIqWULXTTq2h5jc3TzTTc6GAQxDtiPNSs+Q/s2XdDusT5455PFyK2sMjepmLU2HEGo&#10;grFQYSHjUo4vxjln6F/S0hXLF6FGD7+wUtmo3uMvPdSyL6pyTyE3PRV5+WWMtStxKo1jNYVjhHNo&#10;Ee0pykFm30zROilcjtKCbGSyjRlcs5XmliFMv1BeVMW1Qw52nzyMjJIC2qpufNBfsbJzjM1qGcNW&#10;0x4KM7kWOpWGU0dO4uihY4z7UpDBtUox1y16TZhiSrVd3VlTEEJhahEyzmQjt7gUafIhaak4lnLa&#10;YsGKqiq2wY006czbhjAOyRdkKpuIVnJdU5hJ35hCXyw/zPXjydP0/VnILihHSXXMYlAvh25k1IWq&#10;kcUY9OwZzjFZp6mDTBTkck7L5LqVc0YG1475tItKdob6w1erI1lZr2oec1LKQxC1nrMHm1hC58mg&#10;Mc46Kwo0l6axH0/i1GnOF2dPI41peVwTF9Uw3mVxe0d0qBQHd2zEi8+Mw+133I4XXp6BLUeOM34v&#10;w4HtWzFxYG8M6dgOkydNx4HMMmRrLUrhVKvpTePJJkmlqAVCjX7JR9QdMI5lBmSMS6uQz3ghNZNz&#10;fCrXi6nZyM4qQllpCGH2uW3ckavaHC3n2D51GLt27cEJ6ihX9TJutFfLnNeDJpwXCzj/cM15OiML&#10;6dlcU9E3n9q5DgvefhmPNGuNYc+/jc/WH8FZru9lu+YJuD45X3aaMepxFKQfR9qp44w1UnDkxFna&#10;SD7O5tNO1Y8cZ9K/wL71QB8aq6hBCddTaezPYyeO4Mgxrqk4J6cxZsnjWrOskvEgadX/8uvJYP3J&#10;NHu4hyfa8NRmrx5EipZyjXZ4O1Z+/CaeGt4fDzRvh6lzv8KKLUdxlHNsVRnjr+2bbQP9zrtuw6x3&#10;3sTeg7uQX8h1CMdFdkoe56dyFDAwrdDYZF3uRnctuyBqflgTn26a1oboQ2nD2ekn7eGNlJQUnGVs&#10;UljGuZ1t1o+MRdSdcjLV5VyjZeEM++os+6igLIr87FKc2c82H6FNMz2/qIC2W41qznkhxoox9lH8&#10;tVyBDtR2nUqfzjo4rhXJ6R3BlUXIOXQAq+ctxpheI9C6TR8MmPAqFu+gfhnXV7CP0w9sxcwpU9Cs&#10;VVeMmfAytu48glz291nOqyeOHcXBA3sZZ5zAmcIs5Ic578qGnLLjMuhBPj2AVcj4OTs9nXMVfRyP&#10;admclzh/lYfo9x1pfYF11LXwz4In/Cn8d/hbh3/F5uzF4N/KQBrw4Owjp2x3k5giO9YdoAs1DGIK&#10;juKzhXMxbfZ7mLn4a/yw8xCWf7kab7zyJkaMGoXnX5qExcsW49jRvThXVYI0Ds61XyzD2y+/juef&#10;nYJnJ76MNz/4BOt37UZORalt0PoxojuokVI6+dNp2LT6O3zw5jt4dtzTGDJoAAYO7o/xL0zCOwtW&#10;Yu2us0jJVZBajGjFcXw19zk83ethNL/hcvzml7/ELXe1wYAxM/DRyr04mRNBRTWD7IoqFNNp/fD1&#10;UsycNgnD9KM6gwdjHIP+t959H99t2IgMBvw1eoqF7Y8x6CjJL8CmVeswZ/qb+GHlKqxa+SXemfsB&#10;Rjz9MsZO+gjLV2+jE+FCc/cKfPjhm/joiy+x92wxcsrozOjIdOeuqiAX+7ZuxuJPPuQC+FkMGzoQ&#10;w4YPx1PPTsIb7y7A2s1cCGYzeA7TtXFSQvlhrPnsTbRv1Rr3txyC9xdtQlp+DMqWTxVoSlevuKd9&#10;gg1aRQy+/6hR3cWNMogvzsvGbta/ZP48vDp5CsaOGMm2D8aEpybgnTlzsW7TVk7uWbaBaBzY2ec4&#10;yRen5WHXps1s13t4YdKzGDF6OIYMG4ZXZ7yBr7/9nsFaJorKuKhlO80+iNoA0EagpnId7W4zUUGi&#10;QK9jqCxnYLp7E94ZOxwdb7sTl//uRlx+Y3vc32Ucnn7zU2w/zoDo9GGsmDcDT/d9CE8M6YCFSz/B&#10;19+vwRza3ItjxmPShBfw5jvvY+kPP2I/A82iMi68tMimEKpJT+2W0imfOHQQK5cuwStTJmPowIF4&#10;8olxePWVN/D50lXYd+A4ikorbFKVXr32FDxowSvL15+FT9St7uTphoUBF8yR4koc37wbg9p0xdAB&#10;g/DKnLfwxe71eG/RJ+znF/HM42Pw2qSX8dmSZdix/wBy9E64OrdxobqkszB1XsBA7uCWLfj0Xer5&#10;yfEYPWwknnv6ebw7+wN8veY77E05gexIud05lHzWyBgXN/mFOLRzJxZ/NBeTnhqPxwcOQP++/TB4&#10;+Ei8NvsdrN64EamF+SiNMkAI9C+ojUWQezYdW7lgmPvWG5j24jQ8/fRkjB0/FfPenYMls2bglfGj&#10;cMudD2PCO8ux6RQX+VrtVmWjOPModu7YgHfmfYIJU6Zi2JixGP7EWEznYvDzZd9i36GTKK6qZIAS&#10;QwbH/8p3Z2BC22a46+ob8IfL78Q1d/dE60HT8P4Xm3CKC/8LXOyGS3Yj7fByrFs5F2+9Nh3Pjn8a&#10;o4aPwZjRz+Dttxbi+3VHuOjjQpn2H2ZAGI0VoyznEHavmIsF77yGeZ8uwg/7TuGThcvx8ov0LyNH&#10;4LkJz+KN9zg+1/2Iw5ykS7jY0yatggcttHVXuDQnD8d27MLS9+di4vin8PiwoRg5dgwmzXgVC5Z/&#10;iR2HDqFAT1xrHJviHUj98aF2UVBmQ2wAjbKTLlQBx7TGtTYs7UlnbeZEahiYcMzTjvSagqLU43hl&#10;whPo0aUzhj03HWvOFOJ0NW2DC5/zUY5/LuZlc7XU2/lQIfauWoKpI4fhvvuaYcr7X2Deig345JMF&#10;eHHEIDzD8f0qF6VLv1mDffrqW3mp2Zx0pr0PxULRai5GDhzEmkWLMXPSJIwYMgTDR47Eszyf/fFH&#10;WEt/kZadhyo9EZUwOdck7yQMlKDAn21U8B9kqF3hUCUKi/KwY8dWLJg3Dy++MBGPPz4Cg4cO59wx&#10;GQs5ng4fPYkSjl091aP+qGE/Hdq9Bws/+hCvv/c6fjy6DSml6djPIPftyVPx1LBR7N8R6D/qCc4j&#10;ozG07xMY1etJDO35BIYNGI8nnpyGKW/Nwx4G8GVcH9QxWD9XVIaUnduw4tMP8PLkcZgw/nE8xXEx&#10;ZdoUfLxoCTbtPcLAr8JsQwtmW7SpDfHWNAESVjd4zJGrgJ4GiiAnLQWb1n6NObPexISnn8HI0ePw&#10;5DOT8fJbc/H5mk3YfZpBeg3nsFoG0Gl78P3C6Rje6VHcdc2VuPySy3HNn+5D697PYfKsL/EDA99Q&#10;tJry2LMOzuaFqlr1W730ZWEG3flZOHtwN96YNBGP3Hs/fvEvl+LqGx/F/Z3G4slX5uHowX04s3Eh&#10;Frw0Cp3btMKYibMw7/OVWLrkI0we1wUTxz2O55+egldem49VP+zA8exMlMdqEu2nn4xVVKOQi/ZN&#10;332Hue+8h+fGP4PRI5/AmHFP4aUZb9Le1uJQeiby9TSXRAuKaqPFbu5RsTbeZCZyv1ob8lxetA6c&#10;s2rzUHB8A76ZPRHNHm6ODsOn45mPN2L2km8x+cVn8OKEUXjlpel498PPOMfvxum0AoTDZKUpU/XR&#10;xs9FilGUcxD7tq/AZ/PewPQXnsRYznXD+w/DqCHj8NY7H+Hbrdtxkj5c7+WTCFLo+YpalJzMxPZv&#10;1uH9mW9iOH3I0GFDMPrJsZjy2iv4fPUq7D19CnkcN9rkiw8J3VyoqcSpfXuw/NMFmPbCC3hi+AgM&#10;p40/zf6f8/6H2LxtJzKy8t2rKSio9KLysjddSz82L1ELmq/cjOX0d143xYvPouzETnxK2V97dSHe&#10;n/cjtmxhfYvmYMa0sRjxxDDa/BwsW7sBJ0+fQV2oAod3bcOiuXPx4lPP4qmx1N3UGZi76CtsP8aF&#10;Gn1m6FwNYqF0hPM34IvPZ+FVzllzVmxGhp6cjOqJ4RD1WYVoZQZSDuzEV/OXYdr42Vi/aicKc0sp&#10;r55MCiEnJxPbtm7B++++i3FPPMH4bjBGjRyNqdNfxSdLVmDTgRTkUWHaND6+ZR3ee+pxtLrjDlz+&#10;hz/hyhvvR4s+Q/DUG2/ie85/pWUVbsVJxcjHaKrS0ZAKkT6ko/Pny6jzdJzP3IMPXpqMbh16oW27&#10;Ifh0wTJ8sXgB3pv1Cp6e8CRGjZ+Al2bNxcqNu5FeHkU5+UalZ21Gnue4ihahLO8k9m9di8WMjV6m&#10;Txo/6imMHPYUpk59G4uWfIPdB+mfKkK2aa0bW+oX3zdNgW5KVBN1Y5q1MSEHJ/Z+Rx/7HLp2G4i3&#10;5yzE4ZMZyC0swokzx5CedQrl1cVuk5LtVB0cKEAoBzt/XM35bwpuvrsHXv9gBQ6eyUON5owLVaTJ&#10;R2XxCezdtAkDeo6hL3wOn3z5LVKrypBfVoIju3fji7fnYMG7s7H2u6/x486N+PBjxjPPv4zxT76A&#10;F15+FWt3b0c6/UZhXhZO0F4Wz6IOxk3GMyNexAuTZ2PJd1txNKfQbmrqmy0IlSHn+E4sfPVpfPjG&#10;DHy14jts3JWCBfNX4pWJ0/D8uCfx4ksvYuF3X+Fg+gkUluYj7dQRLJu/EK88Mw1PDX2Wen0H875c&#10;h+0n0u3p2Qr6Z7XdNkqoMTc6ktANbKcT2+jSXKpNE/1AYCWObN+Jl8Y9z3hwChZ+xbi/TE8Os8i5&#10;UsZjx7Dth3VY9dV32L37IHIKCtgjnG9rKxk7laC2hjFVdhqmM1Zr/3ArDBw+FttSs5FaGsGJkznY&#10;unorDm7db79FkZ6egZU/rMWW4weQVlFsm9aUCHU8Lz+2G0e+mEs5RmMS107fHkhHIedNPd1mxkKI&#10;Mr7XzS63PSmPZy6V44JX2pw9R1ny92L9N0vRpWNvdOw2BO8t/BLZVdW2EawbIKV5+di/YyeWLV6M&#10;GS+9hDGjRmII1z1PPjkOs2a/i/Ubt+B0Ri7KWHeYvCN0jqmHd+Lbhe/gw9lvYfGSVfho0Td4fvpb&#10;GDWOMdl7c7B9727KQT/INUZh7lns2boeH777Np4eP85+mPKD1z/AxpU/Ys2K7/Hehx9j7PSJ+GrT&#10;D0gr1IY/42vZrGLf9LPY+t0P+PCtd+lznqOvdT7w5ZdexVcrv+YaI9VuSJjO6AtCFTXYQf0umr0Q&#10;73Fu/JKxyjvz5uO5aVMp23jM//RT+3E09bXA5hCiygstzjfTkP6MhOfnuE4qR2HWaezf9gM+/fAd&#10;jp9xGDFiOEaPeRITJ7+M+UtWYvvBFOQzCNWNZz1EpM2gzNPHMf/9NzHnzan44tM5WPfNF/iEPuHF&#10;FydhCGPYidPfwAKOL5XNLqxERJtbqpMfGrP2IJDZZnyWJtISZbNcf9oGrYD0+jae1gpHdmzHkk8+&#10;xtQXnsfjQwdh2MhBeGoi56gP38c3m/fhcEY1SqsoozZnwxzTHMOTnx2PO++8Cy+++ia2HjuJ7LIy&#10;HNq1FZOH9MCwLm0wZcpL2JdZxXXGBbtJJO2ZnNpgtPhMo0OoNUiU+WGm08I4vs+V1+DsyRR8px/D&#10;e28Wxjz9FNeJI2lfz2LWmx/g+7WbcTo1ExUhPd1PvdUwrtq3GV/PewdvvP4Gvt9zHKkVdYwbNM9V&#10;o6o8EynHdnD8LcTUaZMxiuPsyWeep329ha8XvIf3Xp2M1u26YdjE97Dkx2PIpuOUH6BGUVedi/Iz&#10;22gjC/Dhm9MYa4zFSPbDE+Mm4dW3PsaKtbT1bK4f9GOkLKF2aqNPG7O5p1Lx3coVePXVaRg9diSG&#10;Dh+KJ7i+mc115roNW3E2p8SeNNd6UTfcTD/8EMqmdFPDb8zqB2tt7yQaQtnZ01j96bsY26sD7rn+&#10;alxy6RW489Hu6E1/+c7HS5DPmGn39i2YNPE53HPvnZjxxkv4csVifLGU/m/SNEwY/gwmPTsDc+Z9&#10;he/2HUVaUbk9TayNUj3pywDSfn8gK+0Ytq5biXlzXscLXBMMHtAfIxmbT576MuYtXo6dh1OQWVqF&#10;KvkOyph5eA++/WwBZjJu+Xj5Oiz+agPmvrcQzw59Es+NGsd14Yt4/6M5+HH3RpwpymD/6Eeg6W01&#10;WdG0bH71bSc661AvcLYV0TnGxgVnsXHxQozr0Rf3X3MHrrzsJlx7V0vGaE/j/YWLkHJoF9L3bcEb&#10;XEu2btMDo8ZO5rj/AV99uRJvvDbTYoPhwwZxPfs6VjIOOFmYZQ8o2I/eyRGyXnViWVExjuzdh68+&#10;k4+bjifHPIHHR4zAC/R3nyz9Alv370d+SQn7RlISVE6nOv7FIOI/h/8Of+vwN7E56z2PUmTHer/R&#10;hUoOjoydePHZJ/Bw5554aMA4PP/6J5zInkHzB5rjd7/7LW6+52b0H9YHH3wwiwOGAfqiRXhhzHi0&#10;uv9R3HbjbbjppjvQsn0nTGZwvSvlFMo4+bpaOTGUlCH10DGsX7YSrz4/Cd3adcTNf7oBl/zml7jk&#10;d7/CLXfdi+6Dn8LL732NddsPI5uDP1RxAu9O6Ycud/0eV//Df8R//D/+A/7uv12BWx/qhxfe+gIn&#10;Msq42K+2J1s2r1mFV198Do+1ao6rLr+M8v4e191wE9o81gkTp07HqjVrkZKaanfK9RV0PYn3/qtv&#10;4bF7m2HUgEEYPLg/WnXshCtvfRR3tByKGbMWYu/2jVg5bwqGDu6GEc9PxrIdZ5CSVYYKLkqLsjKw&#10;5ZvleH3aJPTt0QV33X4Lfv2rf8Fvfvtb/PHaG/Bgs/YYP/FtrFx/CFlFXI3UMoAuO4S1n72Ojm3b&#10;4oHWj+P9xVuQXqCv7ThH6HUlr6TNG4fylJpqRKAJlQu2aA0Kc85i1+YfMeetNzC4T2/cd8ftuOyS&#10;S/CrX/wC1/7xOrRq3R5jGRQtXv4NTjBQknNVt5dl5mPXt+sxc/IkdOncFjfech1+87tf45e/+hXu&#10;uf8hDB89Hh8uWIrte47Q6ZVb4CPQotFvzirNJJINSXBC7fkoSoozcWjdCjzdthlu+sf/gb/7j/+E&#10;//jfrscvrm+DNsMm4vPvt+DggR346uOXML7PfejT9X5MeHE8xr3wHNpR3ht+fyVuvupPeLRZK/Qf&#10;PRbvLViEfUePu8CH1WjC0pNSm9az3bNmY8SQwXjg7rvxa7b5D7+7FHfecQ969xmEN2d9iG27DqKE&#10;wYVAE4zTr4I53TBQ2K/FkhbBTDlXl3Du2nTgRHd6x34Ma98dPTt3w+DxT2DMrJfQoX8v3HrTLbj6&#10;l7/DvbT13r364RUtJLduRXFNjenGamG/pZ48he+/WoG3OTn17dgZN199HX7/y9/i2iuvQctmrTF6&#10;/FN4//PF2JF+EsUhbbhQtwxiCjKysHPDRszj4nbs0CF4iP165e8uwa9/yXFy2eVoQV7PvzITK37c&#10;jFO5eYn3H7Pe4oI8/PjdGkx97jm0b94ct998O6699hbccOPdGNGvL6aMGoRxA3rijgda45kPvsGW&#10;02U4pwAg7zC2r12MV6Y9h+bkf+3td+LXl1+BX//+Mtx+90PoO3Ak3vlgPvYfP4EajumTe7fj48nj&#10;0eWqS/D7/8p+/rvf4//3y7vx29u6YsKr87GLC9houAinDi3D8oWT8NyTvfDw/XfiT9dciysu/yOu&#10;/9Pt6NplGKZOnovlK7bZ00wlIT29UoDso+vx8cQB6NX6fjzWpSfGvzYP3fuPxiP3PIDbrroCN117&#10;Le558BH0GzUWc5Z+iVMlpai2zXvqj0Hr2VNnsGnlanww/VUM6tQVN//xGtPdby/7A2598H705wLm&#10;nXnzsOfoMeSXlnPsyRYcaJ/b9rp9Qj1Q4sWwATTKTrow/0sbPMeFmb5Wz2DdbsDYqDJixu8RRPLT&#10;8dYL49C/R3c8MfUN/MAAMoMk8SeXdGAZfQX5QlUu9q/6HNNHDcdddz2Cxye9g6dfmYNhw0bhnqsv&#10;xfWXXYK777wdvQYyGHr/fWw5chTF4YiNYX01sZwB/emjR/HtgsWYPu5pdGzWAlfR1i697DL86bbb&#10;0KZbN0xiQLWGNpeelcdAVuMxkEE6U1AoZgaujXplgL0D02rRRmUNirnw37VjC97iQr53z5649ZZb&#10;cSlt7NI/XIXb77offQc8jrdmf4gt2/eiiL5HoCceVi39HE8MG4wBIwZg2dZvcSgvBWvXrUbftu1x&#10;yxUMin9zCf7h17/Fr399JS771bW4/L9fg7//33+B//x//hqXXH47OvQbgx+PnOE4q0V5UQlSd+3H&#10;0ndnY+zA7rjv9qtw3dW/wXXXXIYHHrgfQ0c9iTc/+BTrOf5zi8tQxZWW34SRHwma7cCug0RD9mPg&#10;o+si1Ug/dRxffsYAdvRItG7ZAtf88Vr85pJL8YerrsOdD7TA4LHP4/0l32J3SgGKyopw8sB3mDt9&#10;CB7842/w67/7T/j7/+M/4+/+/tf4x8sfQdsBL2DBV9/ZRoL6XfLIpxuyareIEXAcVJajNOUY9n+3&#10;CiN7dscffvVb/If/+H/hP/397/F/X/YAHuw2BhvWrcGJ7z/BopdHo1PrVlxQTMWEqTMxdsxg3H/j&#10;P+BW6uSma2/GAw92wahnXsJy9n1GSRH9pbwml3FV1cg5nYpNa7/DzGnT0bNTF9x6/Y244rIr8cfr&#10;bsDDLdtizHOTsGjVGuw5eQZ5nDM1f0hMe+qrVguQwG6EGgIyF013TIhdCOGcbc6ux+pZz9vm7AM9&#10;n0aXifMx4JlX8NCDd+O26y+zebdF6y4YN+EVLF22EWezqqGvq4pLNEoZMw5jx4+f45M5kzDm8S54&#10;8M7rcc3vf4fL/uV3+OMl16F9p9544fVZWLZtB1L1DRvOA7GaKIrO5GLH8u8we+I09G7/GK6+8jL8&#10;/tJLcOU1V+OeRx7CsPHj8fFXX2Hv6dPm+/UND93gqykrRcbhg1g69308MbA/7r75Zlx56R9w+aWX&#10;447b78KAwcPwFheFa9dvRkpGtr2uwKtA/WhzLJWim8jJc5WH8+FyhHNPInfXGowbNAItWgxFx55T&#10;8dJL72L4gC54+J6rcOnlv6KvewSDRo/Dh/MW4MjBfVj0yYcYNXAg7r7hZlxP+7v55jvxWI9BmPnx&#10;chzKKUVFrAbRmjOoTFuOF5/vjxY9eqLX87OwK6PUNpbCMb07vIaL3TPYtmY5nnv8Gdx9TXu8O2MR&#10;Uk9lsv1RZOemY/XqFZgyaaK9O/Cm6/+EP/z+97jiiqtw170Pou/j4/DOpytwOLME1VVV2PLlfIxr&#10;9wCu/cU/4+//yz/h//yHS/HPf7oD93bvQd++FJl5BbQJKoWTt+wk7iaFgUr03JZtzobScCFzNz6Z&#10;MQ29OvXBI4/2wrPPTMVI+o02LR/AH6+5CldefzOadWT6y7PxzbZDOJFVYE/e2CbKuSqU56fgwJZv&#10;8P7MSRjYvRPuufU2XP67q/CbX1L+u1qg/8AxmPHmXGzayZiuuALhYNDp050J/JVLkUnLZ9eYX6Cv&#10;Dp3F3o3LMH74EHTuPhjTX/8QK1b/iM+40HzrnZn4aMFsfL/xa+w5ctI2fcJ6ek0xYGUa1n/9GePx&#10;p3BXi+H4dNVepJdGUaknUi8UUxFZqKtOQ2laGp4ZMRkD+k3AjA8W4VhZMWPWDKxashgjO3RC5+aP&#10;4oknR+H5V6ehcw/GMzdyYX35tYzt78HY6S9i0YrPsebbrzB/1psY2KEz7r36Vlzz6+vwpxseQj8u&#10;sBd8uxHZZZX2FfoLlYU4uuFLDGt2Izo8cC8GD30aL7y2GD16jcZdN9yG6y6/FLfefQv6jB2KWYs+&#10;xKofvsGSRfMYiwzAfeznq35xFe64rRm69B+LmZ98gVOF5civikJfU1b36ltuzmMkoflZ5rLP9OSu&#10;Nrs0f56rq0JVUR7WL1+FwR3747ln3sRa9nEZS8lsLlwoQ20N46XCfNSGyZcq1cirQRjV0SLGK3k4&#10;V52PmtJ8vDHxRXRu2R79ho3GtrRspJVHkX6W4/pQJrJOZqNAT53nF2LX0QM4zZi3hP3qN2cvVJej&#10;LvMEoofWY8azY/G4NrK+2oTU4hr67oCIEL4QQ+iCtoa1KebbS1ll6zL08/koK9yLTWuWoXvX/ujS&#10;awTmLFmBTPrdKsXBBYXYt2UbPn7nXYxiHPzgPXczBv4t/uWf/4kx1hVo3rwlxo6bgIVffIPDZ7Lt&#10;9SU1lWXY9u3nePHxbmjzyIPoPWAMeg59Fve27Go/QDdkxHB8w3VUXW0YWZlnsHb1V5jywjNo14rx&#10;wOWX40rO1Z0eaYspY57DuOHj0KJ9R1x57114mb5ON8qjddRnTci+wffj6rWY8eJUdGVcf+t1nBd+&#10;dxl5XIm2rdvh+RcmYunyZThy6hRK6AeijO/L80ox/5X3MKRdH7R+pD1GPv0Cug99HPe3ao2bGI++&#10;MHEidu3aSV05BSZvzppboO6E7mvnzj70eq/sjNPYvH4t3n37NQzs0xW333o9Lrvs9/jDFYwlb7sb&#10;vQeNxhtzFmLjruP2FGWYdl1eUoz9OzZiaO8OaPvo7RjQsz1eeGYMenXvgptvuQ3/418uwQ233ss+&#10;GYKpr83BmvV7kVfkbubKPDX9uM1ZbeRpK11eIOh861uey34pp15Hl8G1wnfLluOtqdMwiHHRXbfd&#10;gt/85hf41W//Edfc+Ae07NQOT017G8t+SEF6jm5asny4GMd2bcTU55/G3Xffi8kzZmHb8VPIqSjD&#10;kT1bMXVYNzzetXWwOVuDbIqhb33y38BtzkoGiyCI9IG2/cY1u959zxiiJOU0ls1fgLFjn8BDXFdf&#10;ft11+Jdf/x5XXXk9WjXviKeffBFffLkKJ9LSrS+qy7KwacU8TBreBz2798Snq7fgVGktKilvqCYX&#10;R/auw/y5MzGa65A77rmTMbl+iO8a9O32GF4a/zieGzUEDzzaAYNeeB9LN59AvoY3BY6EypB7Zh92&#10;fPMJ3pw4Ej3aPISbOQ9f+rsrcPV1d9AOe+OZyTPxxer12M/4v0A2RXlC9O0Zx05gzWef43m24dFH&#10;HsAVf7yc693f4krW26FTd0x/9S38sGk3+77U4lr1nXSkej1qc9beM8y5Wms0vzlbmHoM82a+iMfu&#10;vhG//vv/jP/9P/wn/Jd/uALX390eT0+egZyzGdi/ewemTX0Rd919B8aOH4VJXGONGjUU9912B65m&#10;vHrjH+9Cq8cGYNTUt7FiM316QQXXJOwbyh+tLkP68f34csEcPEcf+hjnsRsZp/7yX/4Zl176e9xy&#10;2+1cI/XCK7Pm48d9KSisYTmOpd2rl2ISdXz3Pfej3cDxXCtNQs9uQ3HbH67HrVx/3nnjn9Cq9cN4&#10;dtqz+Hb7BmQx9qzj4LGfCaGpyjdqHeTHlMaXUE/62+asvl2Sm4blnCM6cc19+f/9S/xf//mf8F/+&#10;+x9wya2P4Omp07GffM8e2IZ3Xn4VrVv1QO++Y/Daa+9hwvhn0bZ5K/zp6qsZE/0WLTu2xnNvTMfX&#10;239EYUWFvQJJT/AqRgxVVmPP9h2Y+847GDV4MB667176tsvwW66Hb7r7TvQYMggvvf02vvlhAwqK&#10;S20tY50nYXX8i0HEfw7/Hf7W4d9wc1bw/4+B+DKa9pMxwUdXNmXUVuNCGSfXUz9iwpihuOGhVrj0&#10;4R7oNYYLkz4j0L55G9xzx81o3vJePPDwnXjw0QfQf/DjGD58NAb07k+n0QadOYk+ej/z778f7Rn0&#10;LfpOPxBUYvVosjy8Zw8+fOMtDOnSA905QXdqQ2zfHp07tkOXLu3Rsm0H3PNwR9z5UG88N202Nu/c&#10;gUgkFxuWz8JLj7dE25t/jV/887/gphaDMGjix1j0zQ4UFnJBe+QQPps/z54YHdCnLyfgvuhP7Ny5&#10;K1qTZ8s27dHusU7oN2Ag3v/oIxw+ccLG7lkuLOe8MgMP/elm3Hbd9bjzXsrephPa9B6DZ19ZhHUb&#10;6CiP7sHqTyajb892GDjuBXy1OxN55bWoyM/D1pWfo0erB3HXzdfigfvuZBs6omevXujevStaMAC+&#10;/oYbcdu97fHMtIXYdqCADp1Op2Qf1ix8BY+1bc2gYxg++Gwrzha5rxe73uEkYAEpnUy8v4jylkzV&#10;nc7zemcOA+7tG9bh1ckvYNTQQejeyf2AkBZEvbiweazdY7jnzvtxya8vR++BI/HF2vWoECey2bdh&#10;E9549jl0ePgBtGxObP0oOnRsz37uizbtOuL+h1vhkVadMOPtD3D4eIpJIDAnLeS5UOlmSYE5MVRC&#10;uKoA2Xs3YMnEcehz7334zb/8Eb+6oxuaD30J0z9ZhR1HTyMt5RBWLXgNj3e+nQ76n3BPs4fQulsv&#10;dOzExWD7rnjs0Va4hxPXJVxAt+3SDXM/+4IBe8QmyBgDht0/rsfIwUNw/30PcbJtge6k6de9O9q2&#10;aI576bBvv/02tO3QFdNnzMHWXUdNPPt2jtTIP/clHKdPJ7fuiNbaHVEDTr61JeVI3bkPIzp2x+03&#10;3YJrOLHe368nWvbogU4du6Br87Z45M678ccrrsQdtJuxk6biREGBPUGl4OtCbQWWzP8QIwcOQvsW&#10;bdCvR1/07d4bXRnMNn/gYdx/5z14qFkL9BwxAm8t/ZyLxGxEOflXlJRh8dy5GNanFzrQhob07oWh&#10;/fpxjPVGj25dacft8UibDniofXd0HvgEvlyzHllcJLi21GHnlk2YxiC2ORfm99z1AB58oDkn4cdY&#10;tjeG9+6Gbg/dhruv/j0uveYOjH93FbamMoiJVCNj90q88fwQtHr0bk56D6B15x7oonHNsXrH3Q/i&#10;j9fegjYde+Cjz5Yir5SBUtoJbPn8A7w9sDMe4Pj5/TUP47o2T6L/hHex5OtN9pWbvJzjmPvecxgx&#10;rB3atb2HAeSteOihB9GG47Ez+7p9q24MUJqxzq545c2PcCA9C1XRKhSn7cbHz/XCvddegn/69R9w&#10;5UM9cXeL7ujyWBf0p69o++C9uPqKS3HlDTeg3eDh+PrQaeRVK4qr4+KrHEs//ghjBgxBVy6uBlHv&#10;/emLunbujNbt2+GRtm3Qlnoc8sRovP3B+9h35Ki9H1f2LNBTH8LANBKgiDsYi7IXt1nisQGxLhti&#10;HHShwEuLSS7MYgyCz0UZAEoCXzG562ng3FS89dxY9OvWDaOnvI51OSVIJ0mVZLEnHsxyOS6qGajn&#10;4fCaL/D8wH7453/+A25oycXciBcwcuwEDOrcHh0euQd33XItrr3uj7ivVVu8tXAZTuZq2UpetSHs&#10;37oRM7gg7dbqMQzo2htDevVHnx490a7DY3i4ZSs057HfsOGY9NKrWP39euQXldmTBNYaOoYYB1gg&#10;EtHJpzacZxudjrjgrizCoZ1b8eqkiejVpRNacbw2b9UK7Tt0ot+kvF374OFm7XHPg63w3IsvY+uO&#10;PSwHlBcWYNXnizFiYG90G9gTn21cg5Pl+TiWQvuaOQMThj3O8d8Drdp1wIB+wzCo13DaSBf89/96&#10;Of7T33ERdt0DGPbUZBw4nYasvCJs2bAVLz01CSM0pto1Q7vmd6J1s7spz8No27YdOrP9j7TqjKFc&#10;gC5dvQG5ekc0m2TN8o4vAFsDSg/WeGW4hc65SCUqc87g3TdmoBXnxsuuvgEPPtwS7ds/hnbt2uFB&#10;joNb77wDdz/cAt0GjMabHy7HEc5L6Sm7sX7FO3h2EP3wVZfh8n/+PW64jeNn2KuY9vFqbDxwArE6&#10;bc5q087VVs8XCzRXcEzXFmYj99BuvP/yNC4wm3FR9QdcfmcbPDzgBTw7eykO7duNrC2fY96k4bj1&#10;2utx6c1t0aYH5/QRQzC4+/3o2oo6efBB+tkWuPUBBdBzsPnwCS4cWDcXdNmpKVi5+DM8Puhx9OjU&#10;lfN5W3Ro1RJtGAe04fzTtmM3tOvSG70Gj8Jr73yITfsO2WsDTFM86h2s8R8GFCpDa1g2SFTh85Wk&#10;yUPhiQ1Y9eYzuOaqa/Ff/9gMV7R/El3Hck7u34P+9GH60ztx9+1309e1w4hRU/Htd0dQVq4nfM8j&#10;vyALixa8g6dH98bg3i0xuC9jjnaPoFPr5ujWui0XeZ3RomVHPEh/2nX0BKzde4gLhErkZ+Vi7ecr&#10;MK7bAPSlr+9D++/ftyc6d+uI1h3a4dE2bXBXs1boyfjnzY/nY9/xY/Y+vhAXxke5GHv56QkYwVig&#10;W+vWaPsI66Nd9ezWA336DkCf/oPRoi3H05ARmPvpEhRWhdyiPlCB+lI36rQ5q/Gtucr5m4AmxEVk&#10;9hHkbF+Bx7v3wW23dcVdjz6BEWOmsI72XPjcikfp5+974F7cdtc9uP+R5hg6cjTGj38aox8fjj70&#10;hd3btcEDsr97H0KnwROwYk8mMstDiFSeRuXJxRg3uiPubt8BnZ6bjW1nS1Gg11Fpc1bPgFadxuYV&#10;izGy+3DcfGkbzHn9C2Sk5aIqXIzvv/8aY0Y9juYPP4i+vXqgb5+e6E5/26Zdezzash2adeiJ/k9M&#10;xIdfrEXm6dM4uWEVFk4eix4tmuHSK27Gpbc8inZDxuKZt2fjhz177T30ppRkGxEG7tLN5zHaI31Z&#10;JB3I3s3F8nTaYjdcf1MLxhT9OV93RBvGOI+yjlYdu3Ix2BOtO/VB7yFj8PHiL3HyDMtR1xdilTi8&#10;Yx0+fH0yRvXvRtuib6ItP9ae833XAejRfQg6tKePeuQxjBr/Ir7ZuAMleuWAROOHsL6Q8o8aqfJ+&#10;RMV10UqcLz6NH5d/jC6KAR9if3UaYDcILrvsCvyPf/p7XHb5P1NXd3OOGoelq3bibB5La0yXncI3&#10;n3+EfoNG48EuE/DFj8eRF9Jzbopn9JOCJeRfiFhODl4aOw3dOw7FExNfw678AqTkZLPsIgx45AFc&#10;9ot/wrW33IJHuzGG6NsP3bp0QZuWLXD3fffglnvvwqOtW6Jb924Yyni5z2Nd0bt1J3R5tAPuuOVB&#10;xgYtMHDsi1izdT+KKjl3sT3HNn+Nxx/6I678H/+IP1xxB+5rNxKP0TZ0s6Zrm2aM0e7Dn7h2uOPR&#10;B9GuR1cMHDYUvbsx1mvbGT059lo164Cb7nwErXsNxaJvN+N0QQVCVJrpTptbcrI8j0Nc4XIUnPcv&#10;MOoS1hYj4/hRfDp7Hjo364/Zs7/CnhNZ9k5vV5p+s7YU58JM0c4DQXW4bVF5Us5RVcU4vmML55Th&#10;1F9XTJ3xFg7lFqGIfqmy+jxqCsIIFRMr9Y29EM4W5KAoXEbtRy32M66Mz1GWBWTuwSdvvYxhY5/B&#10;6Nc+wcH0MvoI5ssgCOELLKOvK1vdsiM3yp1LZH+fK0JZwUFs+nY54/q+jMeG4/2lK5FeXW2/0bBz&#10;507MnDQFTw4bxvm0M9q3aYmO7dui82MduL5grMMY8Korr0XnnkPwyRerzUKi4Srs+X4Znu3fFr9h&#10;f111M2PoriMxYOwkjHvuRSxYOB9HDu1kSJCHL7/4FP3698d1N9zG+ao52rRojc6t26CXsGVL3H3T&#10;rfiX312OX95wO1754BOcysxiDB3DmRMnsfij+Rg/fAx6cw5oz3JtiV04z/fp2Zt+gWuzjp3tx9de&#10;eOUVzmkH7PVl0fJKLJw+E13uehiX/+ZK2lF39Bg5Dk88NwkvTJyCFStXIi3tTBArOVC/Smd+XeJG&#10;HFP0Sq1oBcpz0vHNV19i5OgxeKRlazzy6MPo0qktHuvANc6jj+AuriHuvLcZmrXsgiHDJ+Crb35A&#10;enYOyipKcJJrv75dWuLay/4Ff7z8ErRs1YLxUAeuLTpyrdoe9977IK6+8k+48fo7MfrJydh56Ayq&#10;2JXWh/ywm5iU9bxs0zyA+lm5BLNf9jnjo0h5Eb5auADDevVGs7vuRw/qpi/j/+69OqNVm/u53r4Z&#10;d95/J+5p3hVPT1+CbXvP2rs3ESrA8b0bGe9PwF333ItJM2dh2wm3OXt4zxZMHtoFwzq3wuTJ07H3&#10;bAhZFMM/OWsicAwkfhwu2JEz7XHOiVWjLP00ti9bgsHdOuM+ruvvadYMnXr3Q9deA+hX+6AF/eAd&#10;Nz2AgUNGYcnKrxFh2TrOAdtXforn+3Gt0rIt5i7/ASmlejI9huxTu/DejOeY/gDnpTtxX7PmeJTr&#10;8/Zs75CeHdH9oZtx+xW/wd//42/RbfwsLN91GmXqSkp19tQhLP+U8/jQHuj/WAt0afkw2jV7BC25&#10;VmxOH9Kc/r455/BHuX58Ycab+GHvPpSdq8PZs2mY9/br6Ne6BVpzjd6qxSPs6+Zce7Fu2uTDzbme&#10;eKwXhj/xPH7YuAe5hRW2OSuQJbm/oC+5/rQfMqylfjQ31+r1LGnYunIBpgzrioduvAr/+ItLcG2z&#10;vhjwzOvUyfeoKWacun8Xpk2ZiOtuvB73PfIQ2nfpiK70g48xhujE2LD1I21wz30tccX192H85Dew&#10;YfdRez+5NoWzU0/gy3nvoksrxmG334gH77mdY7wlevXujG5dO9C3Pojrrv0THm7VAzPnfo2T2ZwL&#10;WfbA91/gyX4d8Pf/7R/w365h37UfbJujvdt0RQ+O3Ydvux7XXvlr3HTHjZj4xkzsPHbC+R2ZqXwv&#10;z50NO3sRSi11/ONIJUENzpfkYudXX2DyEMYzN96KK67kOvnBzug0YSbmr1iNtFMHkHVkO+a+8SZj&#10;sw6469726Mo5tGfPfujMOLg94/82jz7EeP8u3Nu2Gfo/PQbrdu1GUVmF1R+NRHDy0EHMnD4NHamr&#10;++66m3EN45VOHdGDscUjLR7F3Q/eh/sefRRd+w7C+u37UVzO+IRlzRno+BeBCC+G/w7/K8G/8eas&#10;h3+Nsfgyfmh5TPBRjtZD52JVuFB6GtFj3+GpkQNx5a0P4ld3dMSE1xfh69WbsWvTFmxasxzLFs7i&#10;IqWz3UG79p4WeGbam1i2ci12btuO/Xt2YNm89zBh5CDc93BzTJ+7BLtSMhmU6o5TCNvWf4+Xnn0O&#10;XZu1xvNjx+HLzxZj7+6dOLB/H3Zs34SPP/oEAweOxs23tMKIJybh6x82cdKuQWHGPvww/yU826cV&#10;brrxLjzx2pf4bHOGuxtcnoH929bg9dem2+bRMxOn4svlK3H48GEc4KS/ddsuLF68lAuTCXiMQfrE&#10;yVPw49bt9pLxU0ePYdbUKXjkphtw351340mWnff1D1i7+wQOpuSiILcAxSkHsWH+dPTp0paLihew&#10;Yi8Xi9V0+scPY8nsV9H8rj9h5PC+mLfgI+xlOw4cOoSDBw/iu2+/xstTnsHd97dD10GvYP6yg/Y1&#10;5Gj+DqxaMAUd2rTCfS2H4YPF25BZrOnQ9YreA6wf6bIf1oj3H1EeVxMCJ5xYdbn9mMv8d2eja9tW&#10;eGrsaMz75AOs/3EdDh7Yj0MHD2Hdt+swY8pM3HvT/ejVZyQ+WPot0hg5FBSX4bP33sHjHdui46P3&#10;4qO5s1nue+zes9Pe0fv16u8we84nmPLKLHy5ah1SMnLtqTFJ4a1Hslo4yUQ50QQwpIxUIJJxAJnf&#10;LcXscU/glpsfRrNhr+K1ZVuxI62QC98q5KYfxoqPX8KQTnfiphsuQ78x4/DWp8ux6vtt2LNzH7Z+&#10;9z2D2te5sP1/2PvvsK6ydN8XfZ5779l77RW61+ru6q7O1V1dXTmopWUqc0IFAQHJKogZRVERQSQo&#10;Ys45opgTJiRLlJxzzjnnqJ/7jolWV++99j7/3HPOs9ddQ+ePX5xzjHe84ft95whzMBQiufvUBVJr&#10;Wujs6aWhMIvA6xdZJcR3g4MzF67cJj4+hQzp68SYCIKePdDaZLtqLcvWOHH47F0hv29o63tDn1RY&#10;/VNkTgO/WqtUEVAxNMiAAjzqlVqAv76B7IhI1ggQ+270t0wXELFHiPSdoHAiYxPEHqJ5dO0q62ys&#10;mC9kxny9IxEltVSrNX5bq3ldk8Zpb2fWrFiBw1Y3Hj4OJDYmgdSEZBJexREWEIC3z35M7NZgLAD0&#10;QfBLamvraamq4LSPN3bmJqxfsZyHt2/xKjKGtOQUsZVXBL54jOfeA+ibr2GSjjV+D4Xk1lZK3Vtp&#10;qivl3PEj2Ar4XbLEmovXHxAQGkPMqyTt7uNTvwvsWGHMzFEf87mAKudzgYQXdlLf3EDE/SNsXbEQ&#10;c0Md9h46Rai0Lzk9kyixn6u+N3F398b7wDGehEVT0d5FU2MVNSkh5N49xkohYXMM17Pax5/nccXa&#10;Ok5VhZlEhjzCxGwheobzBPhv5s6jO0RERZCQkEh01CvuXr3BhqV2GMzWY4OA24CEPKqbW6nLi+eS&#10;kxnzx3/O1+OnsWjjPtGB2zwLeimgM4bkEH/27dzEIgM9vtM34+DzBNJq2ujrbmOgMp3TXi5Crldq&#10;d/Wfij0nxCWKXaQSn5jI8+AQ9hw8gPUKIcSmJty8/4CiymrNHyhtUNPa1GZUP1INORQwEyCrwLQ6&#10;RHdG9Ofdobyo9sWRQ/1Rb7071Ou/K3I+se+R5GyPXK9PSOiA2JMi2er38llPO51luRx22igEwRT7&#10;XQcJKG+mQHCRWoNXTTnTvie6PKh2Ku+pIvP5LXbaLeO3v/uEyWaO7Dr7gKDoZDLiokiJCuD2pSNs&#10;XGXFuOlz2Lj3HC9Sy7QNd4bbygm9d5ktArJsl67l/OmrhAdHkhSXJH2VTFDoSy76+uG4fQcmFpbs&#10;9jlAakYenb0qMSwSEJn19alRg6pdqnny8FpIibTt9aBAdpHZ6+EumtWouhvXWTx9uvgtPfbt9yE8&#10;Jopk0e205ExCQ6I5d/Emrmq64G1/svOLNWk11VTgf/MK9nZWmNpa4RceSklPN21dnRSnJpMTFyt6&#10;kUBSfJIQyyxeCMHauX2vkMrZ/OlzITeLlnHk9HnKKwupKi/kyX1/VlqtZduGLZw9fohQIavxr16S&#10;EP+Kly8jhZQ+ZvXqzditdeTY5RvkNDTRojYQka5+o0bxvXMdI82U2Cnt00bdqw/Ehwy109tYTFFs&#10;ABtW2TF1tj7zzdZx7tojwiNjSU6KJzYyiLt3LrPJcTPzF5liaGbPgyeBlEifV0q8C71/mfWGi9AZ&#10;N4W1Gzw59zyJiOJGKjo6RFe65NJqlWp1m+lv1fmhKMIlOvWmr5P+pkriQwPwcHFm3KQpWGx049C9&#10;EMJzKqgsyqcx/jF+ux2ZPGYSn0+xZsPOE1KP52QkSEwPucuzWxfxEWLxxdjvMV67gwsPg6hrbGCw&#10;t5a85EjOHTmCwSJznLbu4Oa1a6QkxJKUlEiS9OnT50F4Sl+aW67G0Xk3d5+HUqfWSBTEr40qEp/7&#10;btaF1gBlK8oFK5mKbncNtsl1KqnPDOLxISc+/+QL3v92ETM3HOXss1iiRK+TY1/w8uktbp0/w1qb&#10;9eL31uPu40dRVSM9w/0UlOawx8uZZWYGbNu4Ev/714mNDSFZ/EhSdCSRQirdd+5Bx2gZ00xWcD8i&#10;nqqWNkqLS7hx5hw2cxex0dSC84cOSrskPgnRihY98X8RhMf+Exw4fY17L16SX1ZCb387rY0VgpP8&#10;sTMxZfva9UJMjhIuvj4pPp6UFMEjsXE88H/Gmo1bsLZbh9fBExRUNdCuRuyIDJQYRkQxkjQaSe2N&#10;6NY7EQ13N9NflU5d3H1WGC3hi691+W7OJg6cuo//U39iop8RHfmMEwc80Zs/j79+PkpihQl7j57j&#10;eUAwidLu1MhALh72wm65NVP0rDnin0JqeRNdLfl051zH0V7I1GIjjDzPE1HRSr3a5G1IJRmE/PQU&#10;ib/wZeViO8Z/ZsKFE08oLa2VOFLO7dtXsbE0w1BHh2uXLhAVFU5SahLRcXH4CyY5eOoKu49e5vqj&#10;MOqqquguzSJbsMJ+1x3MnL8E3aUOnLzzjIisXKpbW/82EuZd0QQgx1tzG4nnaipuq/jEMqhJ5JyP&#10;B/NmLuLDT2eIDQtGuOxL2MtQ4sRHhEXHiY+5jr39VvR1F3NI+idZ8JJa57qhpgy/M0fZbGOB0/qV&#10;XLt6gRDxNXFJKcSLf3r5Mp6LZ2+wctlGzJev5/SthxS2tGsjtDR4phmiVFBhN5UckkMtS6WIvVZl&#10;+dJgbzsd1QXcu3SK78d9x1dfT2KRoTXrpT6rV61hufUSrC30sJRjkYk5rj4XCIzIpKdDZFGfxYPr&#10;Z7CwXc+CFYJzoyReamssClF+0yHXbed1bzN9pWUcdnTHeL4F5qu2SP81kCOyfnxL+mb2JL788E/o&#10;LDbD4/RlAmJiiI1/ScDTO+zb487kCRP5bvxkLJeu5LLfPUJfhJEk+CMyIJAju/djoLsEy2X2XHsU&#10;TFmb2iSqjaywhzjM/pLRf/g9k6YZsXH3DR4GJhD3KpaIIH/OHTvIrBmz+GbsRHRMLDl46TqPA4KI&#10;i44hITKCm1euYmaxlLmLzTlw4RbplY20S/+qaPi/TM4qm3ijZuaJTr5ug94qEsNC8XE5jP689YK5&#10;0iis7aFNdYn2w255IjxHjbbVApe8q8VzpUzyemiAhsoyLp44jrWpGavXrMc/KEzwjrRTfSzxbVjA&#10;sPL3w0OC2UU3ewbEn6nN896ofQNG1BO1f0dfIzRk8vSuLxuddrF4rTvRGTW0tKukjvqSfEVifp98&#10;VyxfXo3UQemzdg6tPm201OYQ/vQhS4wtMbFaxbm7Dynt6iCvshw/8bfGwrNUcvbsqeMEBwdIbEkU&#10;HiZ6/iKQM8dOsWCuHkss13D06j3qpLkq6Zjw4jbuKw35w6/eY/JCS23vgaexOSSkZVNSmE1jeSZN&#10;xfGcOrIPy+Wr0LcUP3b1AeHh0SRJvI55epebJ/dia24kNjaK334zk90nLpNdVCywpEP8SxQHvXxY&#10;b7sOz52e3Lpxk5fh4VKvZJLjEwl8+oKDe/ejv9CANVucuRESTml7B531dfh57MLq+6mM/XIsy7Z4&#10;cO5BMFHJeaSlZFNTVUN3d6eGk971qCrqmVpmSetO7ZVYW7/YS1MJVWmCKU4ex9ByJTMXL2XbLk9C&#10;Qp+LL47j1atXvAgOZc+eA1iZ2bBovhEnTwuPy8kW31NHRmYC5gZz+ebTPzNj5gz2Hz/D/WcSbwRL&#10;xwrmuHtN+na5jXDAGSxbbs+zqCwqO0QbpStVWFM1Ubr1Whuz/HZI4tveVUXtvN/b3khTZS4Xj+3H&#10;VnDe2qWruHHVj0iRYWKq1FHiW8CTa3h5uDJ+qj4LTN24fi+Oro5+3nTXkpsSwW53ZyZNncKuQ8e0&#10;5GxVWwvpCZHsWmUiHGuBYPe3yVmpRoeSk1xbq9u75KzESbXBozaKVvvsDQOdzRQnRuArHEZ/xiRs&#10;bJdz/rrw9dQ0ktIyhVcn8/RhKPu9TnDwyBkehgTTQi8DPQ3EPfLDbakZunN1OXs/mPzWAcGZPUQ9&#10;9mPLSgt0JSY57znEgxfBRAoXiIoRzCCY/rKX+NXZE/jF+3/BeMtpbsYUS9wRXyp2kBYXwon9Xtha&#10;mOLp5MQD0f34SMGoCUnECf976B/I7v1HWbTEAgc3D24GBlPS1kZefhaHdm5hybSxbLK14N6dW+Lv&#10;4uU3CUREC8+4do89+0/JcZbEtCIaWnpRGyAr96LkMKJPI/LSHqRj1bIB6gtqsNVgdyOtJSkEXT3M&#10;FhszRn03jdV7fbkTmUGpcMjhAfGPydG4uWzjky+/ZMYCPXbtPcQjicNxgiMSo1/if1swr+CnLz4e&#10;y8p1O7gfHEv9oOiRYPwEwYnH3LdhMn8WXm5u3L9/X/ByEunpKWJPwkFv++K4bjWz5pqwedcFwhLr&#10;JFZ0kxl8Cyc7Q37yy/f43SR9Vuw8ya2HL0l6+YpUue7T25dx22TLqG++xGKVAzefhWtL6KhNVJWC&#10;qParZv5Nj0c0VyFOLTmrvLPEstqcVIJ8L+BoLv29YAk2Ww9yLbqULIk5Ha2VVOTGcFaw09ixcxk7&#10;UY+NWz15/DxQ9DqWBPElYYJXdrrtYOESQ/SWWXFL5FLZKPhG8HZTbR33fS+ydf1qNq5dw7VrN3gh&#10;uCtO+i9JZBD44gm+Vy+yeYsjM+YbCla/T3p+FX1qJMXbPvqh8v9dGXn73b8RtDXiedXx7/zgP8t/&#10;iPK/QXJ2RAHVJ+qVMrXhgXbeNOUzkPVcgKktn08QUD/blhN3oiksb2a4t5uBlnJKkwPZsXUNn42b&#10;xDd6Npy8F0yeECGV2Hoz3EFpYhDndm9j4sSpbPa5xIuUYtrEUIaHO8lNjef2xQvsdnLlvp8fhQXZ&#10;qN3he3o6tV1oH9y6jZ3VSr74cCxLl23C73EoDfLbwZ5GsoJvcGzLCqbP0OfArQRiywdpbG1mqPEV&#10;wfeOsH6djZYsNrHdwMET5wgODRNiEMPLsGiuXLrGqhWrmDxpIrZ2K7kl5Lyj7zV5mZkc89rJ3HFf&#10;obtQl+PXxPEJEVF3ybXF86XNHSUZxPjuY5nRIpbbu/EouZHG7iEqctIJ8D3JltVmXL9xhoz8DNqE&#10;eNY0tFFeVsqrl884umcz34yawnS9bRw4HyNAtp+eGnGovu4Y6i1g6nyVnI2lsmkEvKv+UCShVwDf&#10;yKZg7xyFHCpwCkhVwXSou5322mqe3LgufbWGy+dPCWmMo66ljs6eLuob6kmKTeKUz0mmfP69tM2a&#10;vWfvkNncT2VDE1cVEFgwDZ2JX3Pu9FFiYqMoFXKpdmOtqmkgNbuQl3HpArbKaWjr0kadvtMcdagQ&#10;riUFpFoaRlbHuzIgALgxh6GcSO4f9WHGHCMsPXy5nVRKtTj+QUGmTQL+/C/5sNp0prZIusuRcwSk&#10;lFAugVHtqtvbWE9G8DMBkGYY6Ovh4HOYkJIGWjo7KYgM4KrHVoxmz2a5EI/9J3x58iyMkIAXhD17&#10;yLMHVzl/Zh9GpqbMEOC5xukIqUVt2npSf0vOChB5B8i1Iq9+NHJWJWe762vJfBnGGkN9pk6YxJIV&#10;AvYTcylUawIpIt3TQ50E/iOezhgZGaCzdC33MqopUJuwlGfQGuOLmwBgg0V6mK914vjlO9z3f05I&#10;YBBRoSESlB7jtnMXUxca86XI6OA5X7Kzc+mqqyLw3g3OHfHh+uWz2kYyNdInTY1N1FaVkZESzYGD&#10;x5mrt4KPRulz3s+f0soiujrLxb4icHPciOniJazduIOkwiqa1c6cEujUiNLytCjOe21i8fTv+GLs&#10;THacDyWsSPq8sY7Qu/vYYDWTxQums/fAaV7FpVJT20hzcwclxeUkxicTn5BCflkVtX0DtLbV01US&#10;T2/SHZxWr8RkhTue11IpVRvItNdSnvGSC6cOMkFImZ4Qr1MCpopqy+nu79VGzfWKrpWkJXPGYyfL&#10;F+ljbLqKK8+SyS5tojJDQNMWE0znTGCR+Qo8bkQTmFZOdYuQsCFBmNLW0DunWGljzidCwjffiCG6&#10;pJmOhgpaYm6xy85EG5W/dNU2Lvg+wP9xACECwsPDX/Lk6XN2uO5kjs48Pv/mK3yOHCFJ5K52JFdq&#10;PCA6otZ8016oQ6mIAmTDw1JvNQpCgW1lmz+2iB/ZqTp++N3bQ73+uyLnU+fRljXoY1DIoloSZEgR&#10;evVlsZGh7lbaS7I5tG0DS02WYO92gICyZvLFWbeoRbH6euV7I3exB9RO5V3lZD69jvuq5fzl429Z&#10;tOEAF4PSKG8V8joo3x1ooiQ9lHP7nBk1cTpmW49x/WUBbR1ddBdHc/vIDpYsnMsCg2V47D6Bn99D&#10;nj56RkhQOE+FTJ06cwHrZTaM/W68Ni07IDiSxvZ+bX0uNaK9X5FWJSdNBCNt0JKzKkkobR0aEruo&#10;Libg2lUMxo5Hd/p0uY4HEcnxFJWW0drYQWNtB1m5FYTFp5GeV0yT2ilOSnNNGf43LrB+hSnGAuB8&#10;QyIo7ZO4IP5wsKuV1z0dIg/xme1d2qZht2/eZe36LUyea8psU3s2exwlMCSI1tosCtIiOH3kKNOm&#10;LsJCdGufjzcBz+/y8mUQQcFB3Lv3kNPHz2FmZIW+oTlbvfYSVVxMZVe3tpu5lkF71+VyKKI93C+6&#10;oQQhH7xW40f66mgpekXE9cNYmxijb+2A25knpJfW09krwUX6erhfbSyYyqXzxzBdYsV34/U4fs6P&#10;zMJC2rubyE+Kwn2FDZaz5rN371nC8mspkb5X+3S/fqNGhUp7RQ+Vx1JV+bsyJNdQy0moETF9LVQW&#10;pHHxzHFmzJuH497jPEjKprR7gM6metqSArnhtZ1p381m/MLN+FwIJKu4XnSmk4H2MuoLYwXIn2Xc&#10;9zOZab6J3efuU1peSn+TxMXnvjhv2si3383FwnIFhw8eEP/mT2hIIMEhoVy9ehP7dduZM11fPl/L&#10;iUs3KG5rFzwg/lMlZ4dVEuutcag/qiFSZeWaVfzrHmwXc6+kITOIJ4e3880X3/DZnOXYHn7My9JW&#10;WiTWqc0De5uLqBYSfmCnJ0YGKzFfsZvI1ALqJE4W1xRw5eo5vHft4vLZs+Rkp9PQXE1raw2N5fkU&#10;xISz192b6fNM+XK6MRceBVFS1yg+rxDfkydYOlOHNQZGnDnoQ0FRBvXNddI/nULiOgiPySQyPpes&#10;wkqa21vEBuopLUzg+rljzB47ieXihw977iHk6VMiwsIJDArmtujXcbElY8vlzDUQP73VldiMAqpa&#10;xQ5VhuFtGaEK6vGHaPuDiF4LIRyoSqE+/o5cYzFfj9FnlrGnEJsMCqtqBT+00t9dTYz/VezMjfli&#10;1ASmix2oUYlltU2Cpzp5015O8otruG9dy9dTFrL90ksi8+roblY36K/huN6ACUbGGOy5REhlG7Vq&#10;Hb8hNXFbbLK7gODbF7HRW853n5tz6UwgZeWN1DaW4ud7DktDA7HvmVy9cJZkwXzVjTW0dHWIzNp5&#10;lZrHi8hU4jOK6OwQu+1Qy1bEcvnkcfTNV7LMcTcBCVnUdHbTJzqiyjsV0co7ISixiMmNxHO1PEvL&#10;SHK2NomzPu7Mm2PIZ2MWChE+R0xiuvSZ6IqcqEvakRCXzJG9BzCcOQfX7dsICgsUXWonOSkW980b&#10;MZg6BVtzU06fO8XDwKc8Cw/j0YtAbt9+xMHdx7A2tBFbMsL50GnxDWV0yXlVjkNUVh6kcuom2xuV&#10;7JB6iW8fuaEn33kt3lpk31pTSZD/I1bbrmalnQMH9p/kwf2nBAvxDHz2CP97V8Re97N6gwN2alOr&#10;i/eoKC2gS/r8tmDOJbbr0LXfx4NXBdR29QuR7ZDYpEYMSWwVne8rLOHEZhdM5i7GePlGQiRuZFRV&#10;8+jmRVbMGcfUcd+ywcWbp4n5gg965PeN1FWm8/TOVeaO/57xY6awYs12guXzejVVu6+H9vpqIh4+&#10;xMbQDCN9S45cuE1OSxut4n/Tg+/jOOsLZn71FdZ2O/ANEn1uVhs/dtNWX0pswGOM5ugy+hvBopZr&#10;JO4kU1jbgNr9vb+nmZzEaDYKAZ81X0+buv2qqJomkadCaRoOfpuc1fTgh2NEEd6oKdhKJ1/XCS4Q&#10;vbx3F8c1Xsyf50RQeBmVbcN0iNxHfqa+K/hBjRJUmy8p/VKYWq7RJX6puqSM6OAwdjg5s2L1GrwP&#10;HyUtX/hL38iatf9eUf2q4vagHOo7Kpmh2euw1KmziNAXj9jk7Mlcs028iC6ktkm+q3yclAGJ3wPq&#10;pqzm9FRrtXS0hjE0JR/qkphZRNgTf0yMRO5WNpy9c5eyrnZKBZ8+8/dn07IVnD18mNiol5pv6unt&#10;pFk+S42L58Lx0+hM02HBIit2Hb+q3dhtaG0iPuAWu1cv5sM//h49262ceBxPfsuQti/GQHcz3TWZ&#10;FEffwX37ZsxEf9btOs+rjCraOgfE36p9BMooTX/Bsf2u2iyX332th8ehK2Tm5NHTXsOze7dwWLke&#10;g/lGbFi/mUtXrvA8MIDQsFCeP37CtfOXcXbYyoxJ0zGwWsGBmw9IrKyhraacmzsdsfn+O6aMm4zz&#10;cT+CMyuo75Ko2iPXFv+oZDOs+k8k9ePyLjmrfKa29WSvyKIsiZzAW7hsc2KO2ToM7T3xfRysrXus&#10;+kgl19vaOwgQfLjdfgsLp85lp5sHQXHRguMrSEyPZckitVzfKMyWruCBWtO8poku4bpqY9PKzBRO&#10;u27HdNoMTBYv5U5IGgWtb2iV7h/RA1VLhRfFNrUEraq30uWRMiSy7JY41FqdwbM7lzm6ew/XzvqR&#10;lZEvetIkfK6G6spMshOCOHXAmzHfzmXstLUcFX/bUK92468hNy0SLw9nxk/9np2HjhL9NjmbpiVn&#10;TVlloou7h/ffRs7K5VUNNHtQyVnFK0UHf5ycVZ8PdDZSFB/IZff14hO+kPhtwYUb9yhUGwQ2iw9r&#10;66WprpP05BxeJaaSUlSAMAL6uuqIf3ADD2tLdMXmz9wPJru5l8bmRu6c8GHNEkPBXcvwC4invEl8&#10;ldRBrYM8UFdA/J2jOC/V548ffo3xtotcjy6ltlv8SEcRAQ+vsEm47oyp87Bf7SA6dIXo0HCiIyIJ&#10;DAji/IXLOGzZxpTZgkXWrOP4DeG7tfVk56RwYMdajCZ9gr21IQHPnlJWWSu4t4ce4XH5xeLXXmUQ&#10;GpVEdZ1wu54hehSWfatLf+Pg6o/8VTd1FNZTz5WfF1xLZwVZQTc5sH0j08Tn7r4ZTXxFh2ihkm0r&#10;WckvcXPewqdfjZIYZ8vFOwEUVbfJaUSXB9qoyEvFT7DG+L+MYqnlOi4/CKJUSHdTdwdJUS+4fsRL&#10;i0sBT4MpKa8TO+2jvqmO0qJ0gh9ex2nVMr4bNxvrdQe5H1pKl2CJzJDruK4z4vcf/5XpK1w5+iCK&#10;nKoWwVPSz8M91Bcl8eC06NSXXzPfaBUnrwdom+WqvVdU21TzFNxVevy29dpftbPH67d6/Ea4WJ/Y&#10;SV7kC/ZtWImVqS0uB3yJF/Nq6hdv1lcvbYvizKEDwhvmM2WOBT7HLlNSU0vfgMRG0f+Ouhpu37iG&#10;mejLdD09qcddCmoEY0lcKsjKYu/2DZiJDS61suDclevcefCY58L1AwOe8eCmL5dOHWHd6tV8M34m&#10;a3Yc4XlkJq0dUj+FgbU+kv/vjPFHRb2jfPfIv5F+HunrH/X3f5b/cOX/ouSsKn+vNCMK9qNDHv52&#10;qAdRNO1QBqcc77tDXosSKnVUsF/d0xvqb5PInctQ5lN22K9knBDbSUvdBQCWUdum7jQL8OsUEpId&#10;wn53Ib4LjVmw7TgP08upVVhEgai+GprSArh70JnvJ0xltftF7sUWUS9EWt3Z72mppiwrnejAMOKj&#10;o8jITCKrIIWk5GgCnjzA28WVBZNm8Kd//YOAkZVcvBtMuZDhvr5OcsMfcWbHeubMNefA3SQSqoW8&#10;SSAYKr6J7wFbeX8SP/3reN7/dAJjJcgaLTHHxmYlq1asw1SAjRr9+JcPPmD+Aj1tA5B6iaAFOTmc&#10;8HaV4PMZ1sttuPw0kuyWwR/WjlLTkzpLM0m4dhCbxQYsW+/Ow5QWGrslqFeXUPTqBS/un+flqwDi&#10;spIFwOTw6Hk0flcvccjDnpUmE/jN+x/y7XR7vE7G0tktda6N5uG1XRgsWsAUnTWc9YulonGEgqk+&#10;VOvW9UrwHxkxMNJPWm1UFkC9VkM0BBioXT3LM9MJe3SfqPAg4lJiictMJCrpFf7PnnD2+FkcrNfz&#10;+b99zNjR89jmc4lkQbwNnZ08v3UeRwsdJn32e5ZZLsHD053rfteFnKSQX1hKea3ahVTtSixkQhyb&#10;tg6e1EKbOvTuuarVWxXTqqgVeWNQgEhLLhTH8PjsYebqmWPtc5v76RU0SGBTIx1aKzJ4euUg6631&#10;mDN/IYduPCW+qosGOak6/+u2Jiqigzm/2QZdndks2+nNg8J6bTOq+Lvn2WOxgO8++pCvx89j8hxz&#10;dBdZYqqrj5W+DlZGszDWn8pXY0bz2TgdFtu68+hlLhUtPW9HAKvAK4TpXRZAk/pIouCHNWfFsfeq&#10;6SiRoaw10kNv3nwcdngTU9qm3clVNzNeDwopksDke9QLS1Njpi5Zxbm4KrLq2mnMiSb3oj3LZ37O&#10;F19+yUdT9JiwwAwdfROWGBlhZ2bCGgtTZguB/eNn4/jVqNls8TjEq/hEhrtbaK3MpzAjnvSUV2Rn&#10;5xD9KonQ0DCxkXvcunqC1Svt+XK0Hu/9cS7Hz9+luCyX1qZsIl744WBrjbXZUjwPniVPQFS3Zv4C&#10;bIUE9dRk88L3sAAkXT4ZNZUd58OIKOmXvm4kOeysBPn52nqMhouXs3v3cR48CCAlOYNyIaBN9Y10&#10;CWHul05vE5G1ddTTWR7HYPpN8RerMF21m93Xs7RdR1+3FpD98gbbN69j4jxT7HYc4MmrFCo6muhV&#10;QVNkrkYNdFbmEXL1GC62FkydpofP1UhiM+opTo7nsqMJtvqzWevkxYPcPrLaX9OmukftqD1YSWrA&#10;OTavseRPU3SxufyK8KJWWsRWC32dWTlnFKMEdHwyYQGzDJazcJEJRoYmWFsuY7m1EOtpM/norx/x&#10;2z/8FkeXHYTFJ/wAWtWNCLVBlqbXyvy0QxosuqFujKjp3Oru8d+mG6svqC8rPZLjnQNWgODdIf9/&#10;eF97MXJybfSsSsQqYqcdiqDJ5wKSh7rbaC/JeZucNWGD234Cy5ooFPG1agBRtFD8gRp1M6B2Km8r&#10;JsP/CrvXrmDMd3NYve8u/unVNIpBaXV800pTSTRPL+5h1PjpLFx/jDMvCulQU7hjrnF8sxETvv6Y&#10;D76azoSZJsxdYCq2p4+ZsQVWFsvEXxnxzVej+f3v/4C+obG2A3VVSy+Cb7UmKnKkWjbSdnkhOvdm&#10;sFuqKIRYZDYodexpriJJfNMWA2NmjR2L3uJFOO7exZnLV4kMeyVgrJzyyjaqO/roFN+jnU9KR2Ml&#10;T8VnrVluiKGAtMtBURSJGoxIS8lBCG53Dx1Fpfip0Y5Ll2s3BeaL/3M6eo174YmUV+TRV59AfOBV&#10;HNet4Xd/GsNnX3+v+Z/ly01ZttwSY5MlQur1mD5hBl99+CXfjp6A2eq1PEpJJK+xkbZeuZYKmO+6&#10;W7VZETEV3wZHwJ2KHq97KqhJfYaf+yrMDAxY736WR5md1Mt3BpRiqTWCh6oZ6MojMvguzo7bGDNq&#10;Hu77zhClNt0TspKXksDulSuwnbOAQwfOEV1aR6XIWs4u11FET40WVP3/Vu7vinqhbjJp2SI5+tRu&#10;2bla0mzW/Lls238M/+RsKqXOb/p76UwOw8/DhVmTdJm/bD9XnmYjvGHkRMMNAr4l1gZfZpGxKdNM&#10;nXA+fIeikgK6y0O4d84NIz0dfvXBWD74y1dMnPAdJoZzMVuiL7I0Ze5sfUZ9NoFP/zCamdP1cfU+&#10;THZDI02DA9psGrVzu7qOqrJmGurlW7es7Xo+3CWwo4rGrBACjrsyYex4Zi1zYbd/Bpmdb7R1F9Wo&#10;uTcDtQxVpHHzxEnxfRuZusCBG89iKWioo1FN/czPETlH8TIomsTEFCLjI4l4+YSQB1d5cMqHleIX&#10;vvxmFn8evZB9l26TX15FZXkJ9y5fYN0iA4ynTNXWHz1/5QTPQ56RJnG3sqqOIokHdRJThT9qle8f&#10;KCUh9gEeTvZ8+us/Mfqjz1k4Y7borQ021ksxMjJhts5CJor/+fPn4p/GTMDA2o4n4XHaDe42tSvo&#10;2zKiTSpeqn5UREMJZ6S86W5goCqR+vgb2BobMnG6JZYbLxKR3UJt16DEuW4GO0opCvbDZfUyps5Z&#10;hKXLWcLzKmlXpxEiTmsepdF+HNu1nk/GTmfNsRcEZ9bR21rOcNZ1tq5fzHdS3wV7LvGiQmxSSF3/&#10;gLpZ0iQGmU2Q31mWLVjK2E8tuHhWcFpVK41tVdy9eZllRouZPnqsttzS0VOHePTiMQnpqZRWVlJc&#10;2Uh5fZe0VTCPchz9rdQXp3D5zGmx7TXYOe0lLDVfszVNO5QayhNNP96Vd7qiiUR5N8Gmb5rlXCVa&#10;cvbcAS8MDKyYOt+Oy3fDySuvp1dOov1MzK+qpJQn166xbN5c1ttY4XvrIkXN5RLvbmMnPmD8Xz7R&#10;1prVX7IYIxtL9KxFlw310Zmny+yJc5j46UTxHZNZus2duwkptIm/08Ka1n3qKuqJ8kvi+8TWtf6T&#10;Wqqbkmr2VGdrO8X5RYQEviQmMomSokp6OsShaYBK4kFPE9VFqZy6cBELexfWu+4jLj5K/HccN3xP&#10;YGS3jgUO+3mYUECD9MuwWuZETe+XuPGmS3BOQTGnNzpipWOI1Rongio6SK+q4dGtc6yePwbD+Toc&#10;vvxAsO47d1ZPe0M6sU9vYzJ5NnPEFzhsP0RMicQg5SekLb1t1eSFBbDewIhFM3Rx239G8GQLdZ2t&#10;JL+4z9YZn4qdTMHN+yKx5QJPVZ+Jn+ppqSD3ZQg2cwUjjZuP2Vo3HuZUU9ndL9eWQwh8VXYszptW&#10;MmPWLOwc3QnPrqBORKbMaoQwi48Q0aiwor0ceUt7UDfDtMT8sFy0NZ0Hly9iZ+nK7HkeBL6sokaI&#10;eo+2kKLqAfVdkbM6s/ae8p7yVHSjJDufF/eecMT7CPYbt+J15BgPw8KpbG6TGPe3WKR41YjH+lsZ&#10;ScCJ7FX3aUqrGi84eLCKsJCnbHb2Yo7RBu69SKWspov+t2Y+pOK39LdKJipcrEZYvlbrbKt1iZVy&#10;C85XM6nCnjzBRPzvYitrTt+6SYXg4DbRo7KCQoJu3iUiIIDEhFjS89JJSU8gLCiA80ePsdLcmq8/&#10;/IIJkxewcfcpEltfU9faQsKLW+xZZchXn3/KcpfDXI8rpVjUVGEfBlsFlyWScvcgGwVLmto543Ep&#10;kqzqHrq0tdeULrdCbybBz65ibbuBP46ykNh1jYz0LDrr8rl4ZD9Ggh2+/HgM346dpM1QMrdZyhJL&#10;Uwx09ZivlhL4eqzEhb8yQWLElmMXCcwuEE5VzG2X1dhN/prZU6Zz5EEUcZXttKhLvi0q5o3MfPtB&#10;CbRH5SO0wdDap4I7eitozwvjle9BrEwtmWfjwoYTj3hVXENHj5o2rUa1D9PT001OUipnvQ9iNnuB&#10;tlHY7eCnpNYWEZkcKVxCh9mCJRT+D82sFv86IHorGjDUT1dJFre9dmA77XsMFhhzIySFXHGRzdK/&#10;qi4jdVM30Dvlr2KV4hO0eo88Dqnd/jvrGWjPp0xsIOllBImRGaRnFBCXmsqLl895/OAit894s33l&#10;cj79aCJfT7DD58gTKiqaRYVryUmPxNNzO+OmTMbl4BEic/OobG8lLTEK9zUWrJZY7OHpQ3JFz/+w&#10;5uwPCquBGBGyPFefKfUc7m2hPjuCZye2o/v9l3w/9Xus1m3hzPVHPA+LIy29gOoK8RutnaIXA+ID&#10;h6gX3VXL2iXcv8lu0dVFc/U5/TCY1PoOSkqLOePqyAYLM7aI3wzLbaa+W3ydqoa6kSz4tSzMlzPb&#10;V/LNmKks2XGd6zHl1HR1CB+KEX3exULBar/5/SjGjZuDiYG5xFU77KyXYSQxevq0aXz1zTfavhIz&#10;DRbjceoCKRV15OYmc87bAYtpf0V38pe4ubpy/bY/4dHJFJaUS0xqpLKhk9YeQdKClVXedWSDXLFA&#10;kYfCIT/omnJAakTmW9Cr2f3rTnF2VeSE3Obojs3M1rXA50EKydW9qI16GawT/QrBw3Ur34ybxEpH&#10;Dx6Fp1Mj+EWdWdiU2HgWIdcusuDTsVgZ2nDc9xE5fWKrXe2U5yVoSxQ8F7uPjkqTOFpCbFoGT4L9&#10;uXblCJ6bbTGY+DUfffANhkt34/e8hJ7OPtKDr+DuYMw3kyex7vgDnuUKFpKqa2W4na6KRCKvH2Hy&#10;N+OYq2/PoUtBgjul/SrvIDXTQrM0U+nx38deeVPpi/qWYPvhzloqUsI54miHtfFSdu6/Qoba91y+&#10;MiT6WZEbzulD+5k2cwlG1lu59ihEMJngE3WdoT5tmcLYsBBtE8OJM+fgdfwiGWVV4qdaeRUZxhqT&#10;OXz/zUd8++0o5huZs3Cx+JDFxtL/ehjrzMRk7jSmjZ/Ah59PYJ6VE5ceRFIj/Yma5SMYUyVm1bJj&#10;/31R76ibtSOH9MS740d+5T/Lf7zyf2Fy9m9FqY92yMPfDjF2TdlGDnVnTEvmqTtiGshXf0eea4kB&#10;UV4V9xRcGRJnTH0Ww5mPcXNYw5wlazB1vURCdSft2lB3AQxdZfTlhXLYfSvfzTdllvNF7udVUSsf&#10;D0mwetOcQ2+6P8GndjJ32hxsd17hRmQJtYLU1G6yQ11CMHOzePHgKXv3eLHU1oJ5i6YzT2cqi8TQ&#10;po8ezWfv/ZY//eN7mJms4fz9MHLFYbR2dpIZ/Egctz1z5lnhcS2FqBIBjB1ldKUcYs+GyXzy6a/5&#10;f/32G/7f//ohP3nvA379+z/x/q9+x69+/mt+8ZNf8K//+C/8/le/ZuaMeez2OU55XY8A5HxO73Nl&#10;/qTP2Oriyv3YDPK7R8KoZs+9HRKA00jxPYKdoRHL13vxMKVVA6yvu5sELCcTFXwD9/3OWK63Y6H5&#10;MmYvtGbmlInMGfd75nzzE37x0/cZPWUDu47F0yaRsbshBv8buzA0WMCUeWs4ey2G8gZF6qVbtOuq&#10;kXsC2qTP1PQdlQxSU+NGkrNvnYzq7J4u2ivKSI8U53fyMMvWLme6/lwm60xnyqwZzBP5z/5qKp/8&#10;1w/48pPp2HucI6H5Ne3CIjJjnnB6px1zxn7EuNFfMkrkPnHiZIzE6W11ctU2A4tMzBYS1UG3eOh3&#10;7kolTtWMavVX+XlNvf7mq6WoqCbopDULCiN4cvYg8wwssdhzgxsJZULwlENuo0OIdMC1IzjamWK6&#10;1A6/iHiKBBm2yjm0qZ1qqk9iGMHemzFcMBtTAbfX8xpp6Ook8JQnG6Z8yp/++R/55599xD/861/5&#10;13/9I3/+5a/54Oc/4bf/9t94/2f/xHu/ET36ehbzBaifuhlBaf3IxmbK+Q5rU+GU1iuwpAi+vCd2&#10;ohZ814rYRn9rA3kxoaxfoouNhTWHzvhS1P2aTiFQaumJoX6xh95Gnl07xnq75Uw1W8/BiBrSBXzX&#10;pQYS5jyNeX/9OT8T/fs//jiKf/jVx7z3uz/zh9/+hj/+7Cf84Sf/Inr5c/7ll3/lF1/Mxd55H1Gx&#10;cSLPTtGRUuIEmKl+3eCwmUXGFkI25jF35kQWzBzFl59+w8/fG8uvfq8rBO4BJeU51AspfXD9MGvM&#10;jbFfvZEr9wIp6+7VCM7QgIAmIUnDfVWiL/fw3rKGj7+egsv5cKLLhwTod1CT94iTe1ahO2sSX3w2&#10;kS8/n8iU7+dgtsSSHVu2cfnseSKj4ihrVjtcv6ZbCGRPdSKdSRfYttaGxSs82HlRQEdDH0M1KSQ+&#10;OizBehFzTTex92owGY29Ag476VV6LceA2nG+s4Ly6IdcdneU4Dud7cdeEJJQQ1FSEte2mbFMdyZ2&#10;W7y4X/CGlDYFelUPCul5XUZF9GV2b13BR9MXY3YhmZDCDhpyXhHrZYjBl7/k16IP//V3o/jXP33L&#10;e7/+M7/6xfv86me/5Ff/+gv+7Z9/yr/+9Kf87g+/Z7WDA88io+h4q9NK/xRJ0fJGyu8phVeHIvdS&#10;b2WLml1qEF3pjhjAW83SDmWb6lDo5sfHu/c1G/77Q4EhlfAdfJecFZAwJL6nozSPQ04O2rIGG90O&#10;EFzWTLHYWrt2fnVddXU13biV1835pD04z36H1cxbaMHee6m8quqVdgl9FfA7PFTHQO0r0h+fYvL0&#10;Bcxdc5ojT0robOsg/9Ee3CzH8Zff/hv/5Vdf8ZPfj+EXv/uc998T//mz9/nlv/2Sn/3zz/in//pP&#10;/PIXv2L+QgNOX7xOudrgRFVDq8nbopzC26ly2ijn18rW1Mhgsb+eFqpSkrnlvgd9AdNfjvmKTyaO&#10;ZbT4HoP5xmxeu50Tp/0IjMvQdq3te3vSoa5Ggh9cZpX1IvTNzbnwIop8UYMOkeuw8tYDbXRWlZP6&#10;+AUOy2y0daenLJyH25mrPM8qoKynR4hQG2/qIgm6vpslejr8408+5L/8y+/5b9K2n/7bv/DL93/J&#10;b3/3R377/gf87B9+xq//6T3++udPRX9NuBIRTIqcv1ktGKi6TBVVN/Vc+T9RGLW7rPIjfXRI35VS&#10;GneHwyt1WDhzNva7L/Ci8jXlEmx7hFS/6WmEvmLp5lIh2HFcPX2WCd8uYIvbEZ7EpVMu4DU5NgYP&#10;m+XYzZrH/r0nCMuveTtyVl1H+S6lf+qKPyrv6qSNClMxQ6y/u57GqlxuXD/HjLkz2bzHh9tRKRS2&#10;y+9Ffu1JL7mxy42FM9RNlFsEJVVoo8i1UdA08qYjkeLE6zhs2crspV5s3n+PgsJcWvLucXyXNWO+&#10;+pj/+rPP+D8kZv/sZz/lzx/8jA/+8Ev+8PsP+M17f+IX//g7PvjZx0wYI3IQUpZaW0e92uxOsxl1&#10;SDWl3hoJUHFkxCVrbVO3wRQBbcoOI+jULmZPn4WN21luZ7Uh4hQ7UDtES7wZlnq2FRB6/x4b1uzi&#10;q0m2HLv+jMzyUjql3xuamwgPSuDUkWvYb3JmoakB8+aJL53yBQbjP+KbP3/EbwU7fDzWEPcTV8gp&#10;lr5uqCX6xWN81m9grpC+P/3qZ3w19lPGT/kOXQMDNjps58rV56Sk1tLS+lra0EdnVzZBz8+ydpkR&#10;v/7Hn/PP/+W/8dN/+md++957/PpXv+L9X/+WnwsG+QfxP/8gevf+Xz7X1g6//lj0q6CChg6VoBkp&#10;I12pMNxbW1J/35XuOgar4qiPv8ZKU0PmG6zF6eATCtQ6mCJMtQ7o67os2mNu421vy+SZ+hhsv0hw&#10;YbVQQSXnHobrk2lNuoHvfgc++XYKS/c/43lao5ClOsi5yfaNJkwwMWOe10WelbVR0dVLb59gxDe1&#10;Et/VVMZTLF2wjNGfWnP+XBiVteKvJB6GBTzEac1qZoz6llGff8KY8d8wafb3QqoMWLl2A4dPXiY4&#10;Mo1qiRP9aiPL/mbqytK4cO40+larsd2ym+CEbLE1NXtImi3tUZu7qaVTlNv7oShBacJSPqBHvtcg&#10;eK0I6pK4cNhbG6ltbOtBRFoN9V0jN1SVq1LT0ftbWsl9GY6TqRErluhx8Lg3SSXpHDtxBKOZc/ns&#10;F7/nz+ILfvbr9/inX/+Mf/6dxIw/vM/P/+0X4hd+yV9++ic++Gg0+mscORv0kiaJDdpoSK2LVCWV&#10;Xssbop8KN2t/3951UPh8WHzkwOAgvT0Sn7v6GeyR91XQUfHtteh8r2DLsmyu37mLvu1GFq904EXg&#10;U2oLY7jhdxrj1fbMs9/D/bgcGsS3vRHMoOmHALPX7RLrcws5tX49douMWb/Ni9DqLrLE7p7eu8gG&#10;/W8x1lvIgcv+JIkbkv90vxEc3ZxMTpg/G3SMWW6wir3Hb5Gp1ljVzLSDgdZC0bcwdhgvwXCKDo67&#10;DhFb30R1ZzvJgY9wnvkFplOn4+J9mXC1uoQIu0+0bbC9lJr4WLYa2LJEx5bNXhcIbx2gTuo6JOcd&#10;7i6gqSCKPdvXoDN3NpZrtvEio5Qq6TCFw991uQorg8ovaJ2o3tDelqdqCbAmEa/0fWMCfidOYGG0&#10;nRkL9vEktJzq1m75hjqTfOWNGuGq+kJev1bLQCi7Et3qHSDiaSh7XfayQvTGwWkX99Rmq03NtA8M&#10;aXhXVUSR/H7pN23E2zssrtVQnmsx+W39NPCg+r2W4OAnOG73Yr7xJq49iCG/slVLXKuifJzSXlWP&#10;18PdohfCkYbbpZ0qeSjvDwzSUllD6JPnmCxRyQ1Lzt2+Qa3g4F5RuJaaWrLCorh88hQbN61Hb8ki&#10;5i+ah96Cucz4bjyf/voD/vSz3zFu/DxW7zouetBLdUsLiQE38VltwLQpk9hx9h5PS7opEJGopZ3o&#10;b6KtKJKIU9vEtyzGZvM+rkQ3US6K0Ns3IOFcJcKLed0WQWTgFTZscuMv367Ea/8dMlMyaStNwcfZ&#10;kWnfTua9n/yO/yqY4Z9+8a/89Ne/4Be/kbjw29/yW8Fgv/vnX/CnX/yBbybNx27PCe7Ep0lb87jn&#10;vJR1U79AX2c+dxJLyWh5jdpLWetzTcTqhqQabax4yUj8U/FDiVx1icJRvaJ3wwOlNKc/JeiIE/Nm&#10;zMXY8QQnQwpoEZn29Kmd3TvFpwzQ09lBZ00dL2/fw2GJBTbLrbj4+DaxlTkExYVibLgQYyMzDp2/&#10;TUpDN63KxqSTXw8K5qrOJviwO1vmz8REdwk3XqaSLbikSXRAoxJSLxXF/pacVYNCFNYbgZSK471R&#10;SxS9rqK+XK0t/Bwfz5OsXO3I/MWLmThjPN+P+widb//EpL/8UeT5EaPGr8bn6HNKShvEj9eTnRmJ&#10;u6cT334/EecDB3mZk0tFeyvpSdF4rrNmrflivHbvJ7WyhxpRd9HKH5W3uqvVSB3qdqB260JkI9yv&#10;OpWcp8ext5gvOiT4cMz3fDtdl+k6Rhib2LBloxsPbz4nK7eU2t5emkT2A71tJD+6h4/1chbPX8zZ&#10;x2EkVLeSkZbGgfW2uKxcxalz18gXI6iXjhMXI75TfF5nGf3ZAQSf82K2+CDzXXe5HltJTXsz1dmP&#10;8HBawehvxvH/+a9/5h//+UN++pP3ee+nP+O3v3iPP77/vmDVn/Fv//YTfvnbXzNhjg47Dp8ktbqR&#10;iopcXvjtZ4up8Jrf/BOf/PUTPv9mAmMnzcHAeCnb3fbhdzeQjPxaapvVppfKJkcko3iK0hGNf2vK&#10;JYf4A/mSiErJSsUl6dfOcjKfXxesvpFZgr13300ktqKbbjWIqreMvMRAdu/azgTh5F7H/IjNrdCW&#10;WlHaMEQdvY0ZZDy+yeoJs8T3Lmf/+bukCPhtlN/3tldQlxvL81u3cdzmg6GV4JHFZsxaNFv44Ghm&#10;ffN7vvv1P/GnX3/GIktvrjwpZ0DiZWboRXba6/Lpd9+y7tQTnhY0Uq8apVrWU8Pryjhy/M+jKxxP&#10;z8iZAxciqOkSpK5mekg/KpvqFf6jbnr8XdxVDk4OJaW+YbWMRT1V6eEc2WyNqa4x29zPkiIQQagB&#10;A93VVOSEcPqwD3qGq3BwOUFUWom2uXdfn9p8tJ3hrg5KszJw3ebE1Fk6bN97kkTBXyUNdQQ8vofB&#10;pI/55Lf/zHs//yn/+LPfiC/5NT//5fv87r2faxvm/vGf/ht/fu83/PWLyYxZuIYDl55RVKk2x5QK&#10;iA9VN0TVJm4/boIqSs9H8mTSj4rXKZv+z+Tsf/jyf29y9t0hD/9DclY5FBXkFZFXzOetYSkgpxIN&#10;CmAo0Koc9khyNpPhLH/cNq1mrtk6zD18BcD10KH89pByQiUM5gZz1GMb43UtmbPzJg8LasS9yMdq&#10;+qo4mcHMB4SfdWPuDB2W7fDlRmQpjQLC3/RXkhUXyNWTR3FYvRFLS0vmLprDHL1pLLNZwnaHdUKs&#10;l2E4eTqf/vz3WJiu49z9l2T3vKGlvYOsoAec375OAJwZu68lE10qQbZLyEbKCbw2TGfs+E8ZrbsM&#10;07U72OS6G3evPXh4eLHLxY2d211xc97JXg8fTp26xJMXEVQ0dpGdkcZxL2f0pozC1WMP/ok5FAoQ&#10;UPJQpEA8I53FqSRfOcSKxSYsXb+bu8mttPUO01KaReyjC3g42zHXaC6TFi1Az9pOgJ03WzesYfuK&#10;hWwy+46P/vgpY6ZtYvuhWBra+ulpjObZHXeMF+vy/bw1nPGNoaxejaiSrlHXlYdBCQLaXTtx/iqY&#10;q0T6W9QnhzyVvq3MyyHi0QPO7vNmzSo1RXIeU/VnY7jclJX2QtY2bGXjktVMfn8MY7/Uwd7jPK8a&#10;pd4DEkRLEkh+cpYTng44ityNTEyYpDa3+vxLpkyTc5guZ+3mnRw7e53kzHz6tMTDyNU1wvT2uaZe&#10;Ala0dRilTqIF8l/Icls2b4oi8D97QPrYHOs9N7iXXE6DBI03r7vpqMzgue9httiZYbNmI3diUiiW&#10;eKfG5ahW0t5AS1Io4T6bMdCZhdFWLy5lN1HZ2s7jI65smv45Uz/5EPPlm9jgfBBX90Ps2bkLH9dt&#10;+OzchI+7Iz4HD+Fz+g5n774iJLmKhs6RqWkqpA69ViNt1Ii+EcqmnLIaOaucuFbENvpb68mPDWGD&#10;qS4rl9lw/OItyhRhkDarteOG1eYo/Y0EXD+Kvd0ypixZz4HwalKqOqhMekbA1vEYjHqPGbNmY+16&#10;RBu54CIgyct9F3t3bMF7qwOeru7s3HsWp6MP8A9LoqS4iKbybB5eO8O2jWsxMjJCX22osMSKpcuW&#10;smn9UnZutsJooT6ffjKX332gz4nzD8kry6GqNlmA0nFsDPVYZ7uOm49CqBTyp1r4Wsi9Go3zZriR&#10;3PgnHNm5kc/HTMP5bDBRpUJdJMj2NseSEHKZ0wd3s3atMzrzTBgrYOybL0YxY/JkDOfPZ5WQQu8z&#10;N7Tdu5uEFA4059KedIFNdhYYLnPF60oaTa1CNOpTiX94CDOxiXlGGznoG0aBoJGWYZWAVMFQoLWa&#10;aj/YTlVCIBd3OfLJp9+y9ag/ocmVlKYm4+dkyXIhGnbb9/JQyF6qgN5mBY7UiJTXJdREX8Bny3I+&#10;nmaI6fkUAgs6qM6MJtxtAQZf/0LbFX2RnSsb3E+ww20v7iLr3aIjXjt24uG6Cw/33XjtPcCNR09I&#10;KS4W3RuZRaB0RBvA9GOFV+xMsUMVvLUArg7tm28P9dnbQ31PGfF/f6gTaidVh3xHO0ZeK0CgRt78&#10;bVkD0UVtzdk8jmzfxHJTMxx2HSSkvJkSuWyHOo/y6fLdd8nZ4aZc0h6e45DjOnQNbTn6rIhE8Suq&#10;Xf0KeAzVMFgTRc7jY8yavYhZq06x924+zU0tZD/wZJfVWMZ98WdmLrYXQrYfJ4+j4j/3skfJyWUX&#10;7tt3stNZyc2HsxeuExqVSF1HHz2KZEt1VEu08q5uatSA6BWvlTftEZuRmgx2CuCvpOiFALa9e7F3&#10;3MDiFdZMnjGbMV9+x6Rvp6Orb83SdduFDF0jKilNm0Uw0NVM8ENf1ljrY2RlxZWgaErktGpq/GBn&#10;LQUJkdw9fYYdthsw0dHDxNgIJy83nsSnUNAq5EuTvdSnIY7A695YGury18+nsmjJSuy3urB9p7P4&#10;kF147pb27j7AHtc9+LjsZq/XPk5cuUJyZTl13V3iB1W7RpqpFdVo9VqbWjDSj71v1DTgcopi77LH&#10;ehZzvp/KRu9zRDUgxE6+qrI4A23ypFp+L+ShOIMrZ8/z1Zcz2eCyj8dxKVT0dJH8SsiVzXJWzJzH&#10;PiGvITm1FAvWH0nOKpkKaZB/b7VvRL3UEy1Wq3qqQ+JuTwONVXncvHaOmXNm4ORziEcJGZRrCaFe&#10;OhJDueXphsFcS/FRTwjNqNE2DVExRkvddCZRluzHFucdzLLezca9d8nLz6El7z7Hd1kxbeIovp1i&#10;iMXydTjtcGKfjwv7fTzZ67mX3a7i77bv5+CuExzZf4Grd56Q1dBITa8QFyE9I3Y0YmIamZUqazks&#10;zQ0raQpO6a2jITOUgONuLJg7n7V7LvEor1NLKgk1kO8oHevQphZGPgtg43ovPvzWgmO+/mSUZFNc&#10;mcalKxewX+cqerGOxaa2QnDMsV2xhK2rTfFca4rxXB1GfTODryYsZseB06QVFNDd10VDlZquGMYl&#10;H9HVFVZY2JgwcdoEPv78Uz7++Ct0dZfjsuMUt28Hk5mZQm1tIqEvLuNkb8O4T77CYN5CNqxeo23Q&#10;uGe3F56CSVzdPdkiPmiHlw+ue49wSIhqhpCRuvYuuoS0qKYrmWiH9IEara9GaWlrA74rasZQ5Ssa&#10;4q+y0lSfhYZr2SGEvVRIY6d8PCgEebgqlc7oG+zbuIKpc01YvOsWocV1WnL2tRrN3p4h2Ok613zW&#10;8dfRE7HwEQKX3iS2Joqae5vt64z5frEphrsv87KmnXoh0P0qtiOfd2QQeOMs1ro2jP7chrNnQikX&#10;At4/3EptdRExgS+4cPAIDmvXor94EeOnTeSL0V/z1ahvMDCxwtXrGLf9IykrEULeUU19RRq+l85i&#10;smwNa7b7EJlcRHuPWoNb6YX45UFFsuSFEooq6q8I6o18QdmAGq0+rCVniwXDJnP+8F5tnX2LNd4k&#10;FTXTIUHwBzuR87zu7qY4Po6NxgZYLZ6Pz2EvEgtTOXxoP4umzGTiX77A1noZ6502sXm3C057d+Hs&#10;tRN3N3fBGHs47HpIYspBTt4PIKqsRmxezvkueGh2806RxWDVDRItCqsvaIotbVGEUTy++A0Fz7WK&#10;aYdqo7whxLKtqYKHT5+jt2wD8yxWce/RPWqK47l396K0y56pVpu5F5lKk5YoUNheTiD/3/T0MVBW&#10;zpEN9qwwNGXLzn1E13ZTUF9P4IPLbDAYxxIDA474PSFNulNorFhQOX2tKRS9fIKjzhLsRJ/2n7pL&#10;ppiWSp68kfgy1JInmOwlbqYWGE1dwCa3Q0TXN1GlJWf9cZnxDRbT5+B+8CpRQs5rpRl9En2GOypo&#10;TExgh8FKLBesYqv3VV4KoVCfDw6JnnZm01z4kr3Oa5g/bw6Wa5wIzCqjSpqkxo+qHlYyVf3/d8lZ&#10;TRdU/FNJfJWcLZHGpOJ79Bimho7M0vXmSXgZNW2CU0Q/1DdVjFXaIkKSc7TS3lxJcW4mMeERXJd4&#10;c9DzMLsFS164fl8wQRmtg2oUutRBXUtVQ54PiG9V+G8EEb8r6rnqO/ma1G0Er6uEeRkhIf44OnsJ&#10;R3Dg8r1ocitb6JVzjfxK/VMNEvuWOKkGsAxLnFQJWuUb1bzilso6Qp4GYLzEBOOllpy/c4OarnZK&#10;yksJefKUo64ebF2/HiNTQ2bozsJ8qSkO9mvYtHIVVrqL+e6vo5kwaSG2Ow4TUNZFZVMTiS/8OLDW&#10;gDkzp+Fx5RmBFYOIS9WWcmOghdbCaEKPbmGZgfxuszd3klpo6BsW+Yu/HlRJjxoRYQLxUbfZ5ryH&#10;D8esYKf3TZIT02kuTWWfy1YM5+gyc/I8LJfaCEbfivMeN9y9PfD28GTPDjf27fDkqNdhvI/7cv1l&#10;Iql19fQ1V/DA1YZ1Uz7DQPCmf2YFuVKvZmU+b8WtkrJqxLV6VL2gRKk+0uCZkr/Ivu9Nm4S/ahoz&#10;X/Ds0FamjJ+EscMhLocXyK9UH3aInEW7FA7t7WWouY3o+49Ya2SCuakRFx/dIKkqn9D4MEwMF7DE&#10;1EobzZjRpm5+qWvItQeaeVOVQeghF7bqTMF4wWL8XqaQI6rVLHJUvksV1b/DdEk91Trx4ne119Lj&#10;8vmgwpLDgonEZ724e1rixnqxAXNtcyuTpUtZvdEOx3VmuK40ZOm8mfz5N2P4+ju13MYzSssEzw/U&#10;kpMRgbvntpHkrHCeiLcjZ9PVhmBrLVkj8UEbOVveTZWyZ7nu26pp7deWMtD0VcViTeu0ug2/EZ/a&#10;UUxbTiCPrh5l566dmK50YIbwuS++ncLHn4zh269ErgvN2erswWX/J+S0NtEtWC3l4R32WVliomvM&#10;uaeRJFR3kJqciredFU7Ll3HqzGXKRUDK93TLtVSSmsFmXpdGE3ntMDq6Flh43McvtpJaLTn7AI+t&#10;y5kxdSbffmeA3SpXtm3zEDwqPnmHC3vcdrHHwx0vTw88vXfjfeIUNwLDKGztoqWlipJEiW3n3Ni2&#10;ypTly5czT+r1tXCbj/46imkzF7Fs5RbcvE/z8Hk0xRV1P/SdlpxVuRLNScubyj+rG2h94kPkuUJf&#10;QwrfdomeBt3SsPoM8Z/7HqSSWN2rJTrpLSM3MQgvNycmTJvL4YsPSSmpFRw3kpwdlnja35RN7rO7&#10;OMjnyxZZ4XXKj/ieN9T39wjPj+flrdO4OWxi9gJrJsyzQNfSFnsne1y22rJt2UKsJn/Jpx+MQtfc&#10;mwuPy+kXW80KPY/7hoV8OXEcmy4E86KkRcNMWjv6xH6r4sn1P4/e93PRNXJl3/koqjuEKyjMrnCV&#10;tK9XLe8gwtD8nyrqrzbwQlmRnEbw5WBfk/RPBEcd1ezVxWz3OkNms2BdafpgTw2VuaGcVSPpTQUf&#10;ep0nPrdKcITIbaiPoYFuhro7KU5LY6ejEzNm6LDF8xgxhWXk19Xw+MFN5nzzO77/+gMMF+tJzPHB&#10;SXR5p7sXXq478HFy5KAcB9w82Hv4IgdvviQio4I2NYhCDQwRvVY5MOW3f1zUK+U3/pacFd1X+q/1&#10;8zuP8p/lP2L53zs5m/2InZtWMst0NUa7LhNX36Mtzq8lZ9uLGMgK5Kj7VibqLWXerns8KqijXq6l&#10;ki1vGtMZzLpP2AU35s5cwFLn69yMKKNZyGZfUzIPLh9gw3Jr5s3UZdWadWxx28beY7u5c+86Yc/8&#10;eXj5Mu7rHRj9x0+wsNzAWZWcFe/d2tZOTtBdLm1fycLZBnj7viKmbJCunmZasm/htUWf6bPGY2Tv&#10;gu+zCOIy88gTglVcXEJhnjzPzCE7LY/MlCJyciqEsDVQ19VNWkq8tGU7RjMm4eYpxDgpl0JxKtJS&#10;zTlpydmiFBKl3isWL8F6/R5uJrRQ19ZPeqg/Z3bYYagznvnmEjy3bsP7zCUCw17x8vlDQm8d4c7h&#10;TUz8dhpjZ27F0ecl1Y2d9DZH8uK+B6Ymenw/by2nfWMorZN+UF2lrisPI6OWRv69fXek37S/8u7Q&#10;APEhQZzwdGedhRk2y8xZu3Udbkf2cPH2dQkyTwh+HIjfgUsYfT2fad8Z4eB1WcD0IHXdHQLEC+gs&#10;jyUvOZSw0CAuXfXFxXUXZmYWGBqZMWOeAd9Onssik+XcvP+M5vZeLWGs6qZqo4pWM61aUh+t8uod&#10;qaOWnM1huDiSh2f2a7ueL/fw5VFyKc3qu6KHHdXZPPM9xBYhyGs2OHI7Mo18Eboijso9quRsc1II&#10;IXsdWDRnJoabd3Mho5my5g6enPBk+4KxGEwYzclzfkQl5VFYWkNhbi5l+VlUFqVTWZJBaUU16SWt&#10;JJf2UtD4mk51F1BOreCcSs5qo2f/Z8lZCT4qOVsQG8JGcz0tOXv0wi2KJW6p6e+D4syHB8Vq+up4&#10;fvUg9jaWTDVeyyEtOdtJRVogQbtmsmTi+yyzXcqVkFReFdeTWVQu+ij1zE2nLD2Bwpx8UgubCBEE&#10;qkakNtdXkRP9lG1rl6Gro4OegSlbd3hx4NgZ/G5cJ/j5LSG+vuzd6cac6dZ8+BdDjp17KO3MFR3K&#10;JODxNZYv0mWlhQ3Xbz+htKNbiKO0R/kANfK9v4Hs6EdCLjfwzXcz2XYqgJeFXdqIkjcDebTVpZOb&#10;IUAxKIaTJ31x3OyCtZkV1kIMdKZPZeLEKUxZtJTLIZmUNEtgFeLVmnKFdUuN0bfYwt6rSbR09jPc&#10;kk38s9MsW2KIzqJV+Jx+RE5Np8hupA/UukYDAyJ/Ce6FMUEc3WbPX/76FTtO3SM6s5yqrBRuOC1j&#10;ub4uds77uV8BqSLuZk0BRVGGi6h+eQYfB0s+mbIICy0520llzivCvQ0xHPO+Nq36oG8gkRKsM7OL&#10;KcorpLyoSHQkT54XkJ1TTEJGMRml1VSozShEL8RD/qDfPxSl1+q679D/j23yx4dmDHL8/zA521WW&#10;x7Edm7E1t2CTx2FCKpspFRPTko3Kp8t33yVnh5pzSROwdVhkuchoFScCyolvEJnJdxSUej0ooKgi&#10;lMz7+9GZp88suxN43cimvrFZgOF+PG0nM3vCN2wVP3EvOJ0UAVFFQlDLS8pEZgUUZeeKbhSSnFJM&#10;Wnaldne6vW9ICJ2QHanOkNRppHnyoMlBgTiVOFMgSciJSs4OC0kWMDZYrTaySBZfGcxFIZtuXt7Y&#10;Wq/CUNeMefOXCAGZpW3gceLSNerb2+loqSfw/nVNz8wFXF8PjaaiT2QmNttcmMa908dYbWzO1NEz&#10;sTCyYu/evQRFhoiOCtEUMK2sXPOfbZm8uHkIa2N9xk9cyL4jF4lKSCW7KJ+cokIKikspLamkolja&#10;l1lAenKmth5x48CASrNo3ai65++Keq3QvHyo+rFPkes+kV38Y/bY6DL7++/ZKIAzWgPr8h01qlUt&#10;/TIoUFm+m5+TxtFDx/nwk8lscNtLQGIitT1CruKjpE9ssZmxAB+vUwRn1mpTT0eSsypCqSm6ojPv&#10;Li8i17ClOn5IzkrPC3huFKJ58+o5Zs+awY59x3iWlk1Vv7RJfFx7wgvuersJybJmy77nBKXX0aJO&#10;qjVMjZxNEnLjx6Zt25lp6ckG77tabO0ofs5pLxvmzxyPgdkqfG8/IiUzVUhjDpUVJaIzZRSLLRem&#10;lVOQXkVmWimpeeWUtHdS39dD11C/1F8RQk10Wv21uisjVH81aUr9e+upSw/l8ZGd6M1fyGrPM9zJ&#10;qFcpQqEQKgEmOjYk1ivEPuzxC9ZJjP7TWHNO+z0iXYhN3Kv7WFstYeYsYwyMhCC4HeTIubPcuXud&#10;0Ke3efXUD2/nHeguMOO7qUY4+xwlUXz0yHpxUqnGVqrS04h48Zjrdy6zXUiWsekSJk+ewfjx85k1&#10;y4q1a1y4c0fiQ5HE/uCbuG1bz4xxE9izYyfhzwMoLcjX1qEvLiklt7BI6lVEtuhZXEYBUSk5tA8M&#10;avqlmv43ryCHsimJRa//3eRsLE3xl1m1RJcF4mO3H3xCcfeANgNgsFf8QUUSrS+v4rPBlunzLTDZ&#10;7U9YSQOtcs5BZZP9hTSl+HLRawUfjvoO831PeZLZRH+36GXePXasNWGm/hIsPQUD1rTTJJhjQE3h&#10;1BL26by4cRZLvRWM/nolp1VyVnzT8MitIHpbW8QXFxAeGMK5CxfYvnMHlkvN0dGZwZwFeiw0tsV6&#10;rRvBIeE01eTTWJnKrWvnsbRdy4Yd+4lJLae9V/ya8i1DijyNkKwRByPlra6o5KxKdfTRJTH9bXK2&#10;IVVLzlparcds1W4SC9Vma39L46jdtgc7u8mOjRUirIul8SIOndhPWlEmZ08ew2TWPHTHT+Hi2TME&#10;x0WQVCLYsbyIrIIciqTvyvPKKEotIeRlCq+KaqiQblH+T3PHSm+1OqoXSjflUDeFRqxUXV3+qu+q&#10;EXudNDW0MSB1UxtNDQ1KDVXyS8PogrnbqvF/Hoj+cgfmma/m5oO71Fak8uzpDVbYb2T8ArV5SgyN&#10;ah1Q7axybvnt694ueior2LPRAZsl1uzcc4zU+m4qGhsJfejLBoOJLFm8mGO3n5IpbqhVfjlAFQOt&#10;GRSHP8VxjjErFq3G5/htUhUmkzYND7ZIfMkRTBaJu/lyTGbo4yjxKEYbOdtGSqA/O2d8i9VMHTyP&#10;XCNGVKRBKtWvklId1fK7JFwNVmKhY4fj7suEtA5TJc3sH2phuD2DpoIwscE1zNeZh/U6V0LET9TI&#10;dbXkrCYPaZfYopacVTIe6Uo5xAMKjht+3SxKX6nhTt8TJzAz2shc/V08jSimRrBrv2jIsDYrRSmN&#10;6JL438EuiUFpMdy7eQVP913s894vfe7LsyfhJGYWUtchuOjtZbTryaFIvuJMGrca+eRt0Sqj/Ve+&#10;WFuK5LXwqYFcQoLusXm7J7ONNnPp/ivyqlq15NfIr5QvV7qh9EQl7tS6yB3Spg55LnXVkrP1WnLW&#10;SDCYkbUF5wXfV7Q1EhUbzX4PLxZPm8V6uxXinzeyfY8Ll/0u8tT/PgH37nNNcOPiGXpMnWbIsm0H&#10;eFbSQXlDPYkvrnPY3gCd2dPxuqqSs0PkdrxLznbQVpxA2ElXlhkswGaDK7fjy2kQe1SjPbWR/GoZ&#10;id40EiLvsm27Fx+MssZ5jx8JiZk0lmdzwE3sXd+Y5eYruH7rDjFpSeSWF1JSXkxJQSGlWXmUZxVS&#10;If0cnSFxob6NWvFxAy1VPHRbybppX6I/fz6Psyo0XqDWcH1XVHJW9eegyOx/lpwdeK3WYG6kMS+C&#10;Z8d3MnnceAzX7OJCQLL88o3EaMGuSh/UIBg1u6y+maCbd7DW1cXE2ABf/9tkq134kyIwXbwAkyUW&#10;HPWVeNLep414VDOnhvrF35WlErhvG5tmT2DxfH38XiaTK65V1Fv1nlZGPFTX20Ml4FW9RxKgAyLL&#10;oe4GSuPvs89pBbqzZqJvaMuajS4cPn2Wp4GPiAy8Scyj8xzfuY0xX8ziy3Fr2HPoORWVLRLbq8nJ&#10;ePk2OTuJHQeP/F1y1n21GatNdNnl7k1CaRcVIssfNgRTshqS2KKWxxpW+qf800hEVhscDqsbGAMN&#10;AlEKqS7K4FV8PDefBOFz4iJ29lsxXGyBzixdJo6axPjJs1i6eRuBObni06pJEqy2z8oE00UmnHse&#10;Q2JtD+mpWfisXMomMxP27z8sXGqQevF7auCX2oRX4ZnBskRCrx4RzmiBhfs9br5S6w230FD4jD1O&#10;NtryciZL7Hn8JJr09ALhUoXkCz4rzs2nTHxzcXERKRkZRKamk6yWYutXIzQ76G0ooDYnglfC2R89&#10;8efoqQvYb3RCd74xCxeaSkwyZYL4NNfdRwUPptMrMUeVkeSssk9VPykKqKjP1HQxea6kpcXSXuGf&#10;Lx9w3GUL38804ODDFFJr+6R/RbZ9leQmBuPh6iT4YjYnfP1JK6ujXU41kpxtob8pn9zn93GcORdL&#10;XVPcjl8lpus15W3NRDy6wmEHa6z1DTBdvpW1rkc4dOk6T0OfEBV6jxfXDnFovQWjP5vEfHNvzvqX&#10;09M1QE7oWbw2LWTU5PFsuRRGUGmblpzV/NZQA0PV8WQ+OM2CSXNYsNgVn/NR2lILA2qmh9jWSHJW&#10;2i99o4U0VdTzQeEo6pCX/aIzgwOt1ORGcdzRArNFi8UPnCFLgkqbNH2oV82UjuDCsUMsMbcX/3SO&#10;V7kVIl+xXKVvoncqOZsdG8cOe0dmT5/PFnfR4fxS8upref7kDvNH/wH9GaPx2r2LhIJKskurKCgq&#10;pUj4fnl2OtXZaeSnZRCTnEtSVS/VXSrBrJR8RKd/6LsfFfWO6uH/TM7+/1/5fyY5qw5RtnfJWfVX&#10;I8lK4d4CnB8OBXaHh8Xx/C05O9gnFtWQxXDOQ1w32TLVxAZdl3NEVHfTIsFRAZo3LQX0pj/nkOsW&#10;DRzOdb3Dw/xa6lWQ6xPP35ROX/Z9gi66CRHUxWq7Hzdfqk2lWmnMf84ZbwesDRdhoGfJjbuPyCrN&#10;p1WtdSvldVcHJakpXDl8jHGfjcJ86UbO3H9JjjipNgH7+RKkrjgtQ2/GXLwvhhJZ3EubkLyW8ii8&#10;XISAzJrEktUOvBRC3dTZpS04rclCjLRHXtdWtFGQ1UhVdSetvYrE9JGRFsdxD1csZs1ml8d+Hifk&#10;UqDuLkp9VIKUnjY6CpOJu7QfGyNTLO298Y1tIr+8lfun97FRgK7O9FEcunJJyHMeRU1qJ22RRUct&#10;XSWvyA68woJZhnw3xwn7PYGU1zUJIY4g6OFIcnaKzjpO+cZSUqumHitnIXJWslAP/0N562jU9Oqe&#10;TgKFDO5YsxqzBTp4eboSGhcuQLmRPunzrn6RTW0zif5RrJpuyfzpVjju9SVSAkZlWxM9PeXCGcpF&#10;Nu3iyAbp6Omjpr6RtPRMHvo/Z4uzB6PGz+Sb76Zz8Ph5yqoa6OwRIKEF0R8V5ce05KzSMfWZ/B0S&#10;YNSeR39xNPdOH2CuBECbHed5GFdEo7AY5Qw76vJ4KkFls40h9g6buRGaqjl0RRRUK5F2NCWH8GyP&#10;vchvBgYOu7mY1kp5az9h107ibjqTBWM+5cL5q+QXlWvJPrWZlwLwaimPAQkqzS1CwMrbSC4VQCoM&#10;Q03RUEWRvKFhAeuv+6QuCrCrAKwI0pAc2tWlDQP0t9RT8CoUB4tF2Fov58BZP/JEMRRZUSP21GZH&#10;dFfz7JIP65cuYfriVRwNqyJdgEhtQTTRJy1YPPG3mFuYcSM4iapuoZDCLrSRcypp1dNCe2sH+bW9&#10;hBb0UNE6QE1ZPhEPzrPcZBHWVivwOXyRtJwqapvatc0z3gy38bozn0fXfbE0Ws+nHxtw+NxD4ory&#10;KWgsJDYqkNVGIm8jM06fvUpGXSvtb0c9qyEdg42lJD29ivfmFXw7aTZbTvgTntcqMhfyM1zBsJAl&#10;tSGdWme4s/s1NdVN5KRnER8RzgHPXcyfv5DffTkZ1/OPSS2p10YttqT6scpCH70l6/C5HE19h4Dd&#10;9mKSw2+yec0K9BZa4+Z1mlfphdpGQApnq80D1WYwg31dJDx7iNvqFXz21Wi8fe+RKqCqPj+VG9tX&#10;sFRPn+XbDnKrFJJE9k2qexRoHCqgMvQ4PvZL+HzyQmzUsgZF3dSUpvHq3EoWT/gjVpZL8X38isqW&#10;fnp6pX0a4BJJCGDqFOJVVtlGYm4jObXt2qYDCihpclK+U/Wv+DTNf4z8Snv/fyzqPXUoP/v2kN9q&#10;BvzD8fYrf1fUG+8O1T+KZogeCujXaqFAoUrOludzwsURO4uR5GzwD8lZdQ0lSfWrtyNnW/NJf3pB&#10;W6NWT3TxxPNyIc9osxo0sQ1U0lMcQPINT3TnLWKO7RE8/TKob22nNPoCe9fNY+6kb/E6eIvYjErx&#10;kSPERyviI/q7uqkTYpmR00RWYSvVjWoN5xFqOSiy6Rf5ajeVtLbKgxZn+uS3EheG1SgiYX8qOTus&#10;pnBKe+XoGuilvr2Fypp60lNyeOYfjI/PKcZNnMP3cxax3cuH/Opq0cMKnt2+xoal5ixbYcut8JdU&#10;iM/qkZiR9OI+bmtWMmX0ZL4do4OHyCn2VRw9Asrf3XzU+lYlvvvKeH7vDBYGeoz95nvOnfOjrLpe&#10;85m90m+qHarPlS9orGmkqKCM7OJS6vp66VL28+/qgBT1tmqyup4aldMnhCtVTfVSycvprBZy/jyt&#10;lM5+Ab1qPVgVK3uaRRVbiReSvcNlD3/4bDLbfA4SmZlIU08NWQnheKwQGxBy7e1xlqC0OorFBjql&#10;NxWJV1FbJS9VnZRqiziV2sgTObTkrDyR2P9awHNDZQG3Lp9n7vQZ7PA+qiVnKyR2NlUW0hL/hHs+&#10;rpjoWrD94DNeJNdRrwCB1qBGhtuSKIi7zjrx0zPM3XDwUZuCVNBfG8t5n7XMnzEWPUNzgl5G0dLV&#10;JvqgJC6/lT+D4ixbBT9UFDdTXik609IjMWCI9uEhekU/RMs1HdPEpx7Ui7dtUHag/NKb3gZq08J5&#10;eNBV9HY+Flv3ciYim3JpdI/4gjdqh/q+JvpLCnji54/dWm++mGHHpTv+pKYGEeR/jFnTxmNkupr9&#10;x26TmltDY3un9JPY2mAfQ23V3PW9is3SVUydtRgXn8Mk5OVo9VO7Mr9ubmeoWWJmS53ofBn5pXkk&#10;JCdx/8FT1tvvZMpUQ+bMNebo0aPkq1EuIQ9wcVwnGOZzDnt5kZOarF1HNVA1Ua1l1ynkrqmzj9zS&#10;GuIzC2jp66db3leEXX3nb0X8j/IFEo/UjYh35U1XLYOVMTTHX2SV8Xx0Fixny9775AsjUsmDAYkt&#10;g+UJNARfwmvdcqbOt2CJ91NCSySuyvl6h9Uorkqqk65w0s2SD74Zi8XBpzzJbqZXzbAo9MdDCN98&#10;IYrLt5/hVXETDb3q5oJgtTfVvG5J4JnvSUz1VvDNqNUSa1RyVn73pk2OAQlvItfOXoZ6huiUdlaK&#10;DScnx/Lo/hU2bd3CdzP1ee+jKRw7fYGiPNH3qmTu35K4t2IVDk57iUwUYt09KPYifSy+W5FF0SY5&#10;pHFKQJqOy1PBHoPSTz1iD4NacrZEMGwa5w7uxdR0FQZWOwhLKqFW/H2fsn9lDz0DtIptvwwI0hJA&#10;y5cv5fzVCxRUFHL/ph+rTQTn6SzgyaN7ZFfk0zzQKddQyxBIu6QP1DIEtaVNRMfnkF5eS63ooZrq&#10;/BZeSNF6WQ5V37fKLO+pdzVcrvyM9E+N+PbEuATq6toF30pb2wVzdItNKx852ERLbT53HvhjbLcN&#10;Q9st3H36lMb6PCLC/Nm8ZQtjJuhwye8Z5RK/RtbSl+tIv/Z3iJ4W5OBk76Dp9IETlylqFrtraiLi&#10;oR/rDaZiZGjEkVtPyRA3MjJbqY6BlmyKQp6yaYYhyxfYsuewH0nyYbM0YWigWbBDNg0JUeyyWMWS&#10;OSZs3SN+tqFJCH0raYH+uE0fj+WM+bgfvqbNElDJWUHegoXraEpMwmWRHWazl+Pgfo4XDcMje0kM&#10;Nov9pVGfG4qX01p0dOazbKMH4YUV1Mnv1SIf6gauitlK/5VbU6FPE6ZyGOLjhoeVzAQ5DslFu8q4&#10;dfE8Sy03oqPvyNOIHKrbe8VPqBgp55Afv1EzMdoaaSjO5PGdKzg5bWC+/gKcXXfy5EkgVVVNdIpA&#10;1U1t1XvqMiqUve3G/2VRH6uvalFnWIJvdwpBz67jsM2d2aZOXH2aQkFdp6bNqowkBNQvlK4ov6kS&#10;tN1yKTXSVwlwmJaqekKeBWC4xBgDSzPO+F2luK6Kx48fY79iJaM//AgfTw+CI4MprCsR7NZHr/jh&#10;tuoacmOTWbNkBbNmm2Dl6MOz4g7K6mtJCrzGUQcDdGZNweOSPy9K+8l/l5wd7Ka9PJOYKwdZZSr4&#10;a+1GLgbGUio21CV6PqxuEr1ukv+JRAqWXLd+G7/7xoTte68Tn5JPQ3UpB9x3Yayjh7WJFYHBwVQ2&#10;1Yn9qc5TQhWvLr6hV7hSU00LiQXVpDe0U9XbQ5vY272da1g/61sMFizEX3BIgcLcSkRvi4oafcLd&#10;1I05FT2UzJVKqHyM1lci0yHl3950aKN4gy4fYdaUKegvtRedDxB7HaRlQPyB4JDhQeEF4t/rCkq4&#10;ee4CBnPnYG5uwv2AR5Q3V5KUFo3Z4vksNl7CwUt3SWnppUVkpPYDGexrkZiTzJM9m1k3/TeblqcA&#10;AP/0SURBVFv05y3kRngS+RI7tdG1Wm2VTqgo1y2PXUKV5K/SZXlf3YzrHxQ51BUSdeMADmbzMNJd&#10;yIVrTwh4mShxpkIwjMS2/hqJQdkE3b7ClIkGfD5uDbsPPRceK762t5KcDMEJ2rIGk3A5dJTI3Py/&#10;JWdXLWGV0Xx2unnxqkT6vuuNxl80dZZKDIotDAoOUGt/KiUfibjqZrbYlbpZ8LpTMIVwWrW/hsJr&#10;8qMm4YGFFXUkJqbjf9eftctXMXrc90zWW8LFoGhKi/KIE1/uY62Pqb6xlpxNaugnJ6eU45vXYG+k&#10;i/N2ZxKr2ijuEJwllxYop9l3S24s907uZeqcJVi43eZOfDkt/YKDqyPYt2MFi2bNxMzIjoT4bC2u&#10;qJslg/0Sx8VeX4utdHZ2k5VfQFphEWUNgl3E12oYXs2UVNzpteh2bydV4rdyc4oJfxHBudO+WC23&#10;5+d/+AyrVQ48ehFOW7eKFUpGomEKR70rStkUB1Z8V64tUmJAyWmggZKYZ5xw3cb4STocvBdHak2P&#10;xHOx9IE6shND2bVjK99Ons6paw9JK639YVkDteRFX1MpOc8fsmnWbEwXGOF87CKRIpvMilLOeDmy&#10;YsY3rDAx4W5AHFn1/dRLe7tFxwf7JP7kRPDkmDsTRs9inrk3px+V0d7eTW7oabw3LWTMpO9wvBBK&#10;YIngQKm+8oGKaffVJJB4+xizhefPM3TF50I0daIfgyIj5YsUl+4bEE6t2qvarQ6F8ftFOwaUrxqJ&#10;ykMDHVRnR3FiiyXm+oZs33OatCYE04h+9TRQlRPNpWNHWGK+Dqfdp4jOLqFDeLAmVYWpFYYPDWfb&#10;6g2CTxewdddhwnJLJWY1ExMZgNXszzGbP55Dh3yoFkygNk0dHjF0kbvUpbuLSrGVcPF16TWi422D&#10;2szmf6+8a8bfjrf/NJn8+FCf/mf5j1j+b0nOqvI/U7b/8+Ssci7i0OQ7ChaoQKGNnK3LYDjrDk7r&#10;rZhoYMk855OE13RpC5xrydnmArpTn+Hj5MComUuYvs2Px7nVtKjL9PdCUwYdmXfxP7OdCZNnYbLp&#10;Mn7BatftJuqz7uN7ZBurrSwwWmzHw+fhAjKq6VbJFjGIjpoqXvr7s3X1Wm1tyLn6Szly8wV5na/p&#10;lN/nPb/KZcclGM2ZycErAUQWdlErxtrUUMKJ497oGSxglu4irt68SX5RvoB6FaCVDPq1USu3rj1l&#10;q8NhTpy6Q3xalrS5l8KcZE55eWDy/Vx2uuzl0atM8tW6okoe4nzVmrPtxanEXtyHpf5ilqzx4kpM&#10;A1lFtdw9sRvHxRMx0JkkoCtQAEabANkRsllXmEbMg/OccFrBZx+O5eNxq1i96xFVApD728J5etuZ&#10;BfOnMXHOGk5eVclZAaqqW1R1lTTUg1bUE+0d6UrVd0rQ8ry/h0fXrrLWzBSdSRPw2etORlaaYDm1&#10;HuZrIcntpMYmcXbnEWb/fgKj/jqDlduPEVHdQ7s4176GXDqKoqgrTqZFAnm3OOF+OTo6e8gvLOPK&#10;9XuYWK1Cz8iKC1duUSFkpqO7X0CPat1IUaLVPKxiJRo7UHBSEckO+lvzaC+Ixv/iSSzNV7HB/Sp3&#10;wnMpEY+tSFJbfQH+V/ax3myukCMbrgcmkCdEQBEFza32t4m+RHHPYzVTJ05AZ+VOLiS2UN4+TJpa&#10;e9hxKbrjPmWbw0b8nzylpr5eS9AqMt3R2EJGfKqQ5XO4eh/nyNX7JORXaAloVZROjKwjJIeWDBux&#10;A7Xe7A9rzgoZ7muuJS8mmHXGC7A2s2DPyavkCFBU4KxfBe23I2efXNzLSjMDxs+14MCTQgnKvTTX&#10;ZJD1aDv25hMxNjZg254zvEzKpbG1861Oykm6W4mOisHj6FWW7jrHw5BoslOiiX18Qdthe7nNRg6f&#10;vk9RdRedvdKvavf0jhKqsl9wco+A/Ul6/PpXE/E8cl2CWZ7Ir5ac3Ay8Nm4SgmmO646dhKakUN7a&#10;Ro9qm4DS/ISXXPVxwmbRVD75eiwOR+4QmieEfKCHlqJoipJCyM1Mpb61hx4BO/0DAik7OoSMFuJ/&#10;6xrr19kzZpYBHmJ/yQIw+jqrqU+5w5bV1liv2MLhq5HkVbXQ1FxORnIQx/Z5YbrInPWrt+J366E2&#10;pa5HSG5f/wAt9QKQEkRHPb1Yri9EYZE+l148p7C+nMbCZK5stsFk7kIsNu3jZhkkqns/qnsEDKmR&#10;sxUhx7RNLf46ZjorzsQRXNRJY0MhBYE+bLSYJT5mCZt3niQkMosGIQIjpiQnEDARGx2Dz5FL2Doe&#10;5sqTCLIqazRAqllau7S9WshbhQCoLgXi1chqpR+KSGkVkOO/L/Ke+FN1jKzzrV6/O0Y+/veL+kDz&#10;2GK3QwwKYdD040fJ2SPbN7LU2IR1rvt4XtJEkeCiDqWn2p1hlZ7rp/d1K2/6ykl8fI7dG1cxZ8Fy&#10;jj4uI6YOhCJqNvVmqIqekgASr7kxZfxkppl7sftGGk1dfdRnP+SS90pMdGZhtdSZSzeCyC2pHbFF&#10;VQScVxQVcfaUHxu3HmPf8bu8Ss4X/VA3N0Q2Uud+Yc7qxtQPcUf5KzWtSxs9K50nfkGNcOzrbBZ9&#10;KqKmvJT6BiVj8ReiD50d4o/zyrlz8ynz5hkx39Ac90PHyK2ro7q2lsc3brDa1BRzK3OuBfgTV5hJ&#10;wLM7uK+xZumCBUKiluOyx5cX4WlU1TZKV4yk25X4B0RWnd3ie3uqiQ57hPPG9cwcNxUPFy8iouNo&#10;lXaoGy6qNzo7O0lOzhDQflEA4XF8b94hWeyrurGZbrUh2L9TFEkYmTolf9WU8YF2GooyeXrhOFZL&#10;FmNgZc2OoydJyMqmrVW8nErSdnbRUFLKHb972K7bxjczDTl8/SoZlem09RSTGfcCl6XLMPtel93i&#10;H0JT64RcqWmAikSJLIXsidSlj5TuiIiVyOUYCffi10RvNaI6KHWpLOLG+bNMHzeZtY7uPJTYUCex&#10;YqCzgbakJ/ju2sic7+exde8DwjNrtNEsWnuGGxlsSSE72g+7teuZbLyNjXtvUy72MdCaxYMru1lm&#10;MpfpM2Zw/splsovz6RbCqexFMcCa0joe3XrODomtB46dJzQ2gU7x0SqhrOqtpnWOSP1tUU81xK9J&#10;UnRbjRptozY7hvsH3Bjz9SjGLBB/otZtK60UOUk/9zbQU1dGaVwSZw5fZdm6vSxed4DnYRGUZIcQ&#10;9egg82eMw8h8DQfOPCSnrE3blXxI/FBvexPl2Skc8vZCZ44OX48ezxY3d+KyMiVO9tAmJK4yLZNq&#10;6beGihIa22ro7OmgSwhBeXkVZ8/5YW65FlMzOy5evCo4I5+0pGiO7fdk6rhROG1YS/BTf3okxqqb&#10;EaqoWUBRrxI5de4q3gdPcOryTdEv8etNnXS9W8BZihKFkoGWUBRb0hJLb99Xm3D0l0fRGHuG5XrT&#10;mTnLlE2et8hv7dNGRg2pkbOVyTSE+bLD1oJR3+tjtPuxNnK2UXSjW3zg6zeVlCdc4tB2E3718WeY&#10;7H/Io6xGuvvFl1SFCtG0Z9GcxcxcuJGr9yMoqJJrvpHPhktpKQni5pl9gn2W8sc/m3LwyFOKiqvo&#10;7amks7Wc8oJc8jNyqK1skvgheKNvgO6uNloEd1y4cp65Jrb8/NOZHDl7hYL8BBor4rjjexxjI2OW&#10;rXDkaXA67UK+lZt7LXr6RnRYu8mjbkhpApBDPVVJUXkhHlt0SRhhnwSKuhRO7PFgzhwTxkwxFzL8&#10;mLSCfNp7WrQkeX9bN+nxaRw7cpKZ8+az1dWV56FB1DfVExcehtv6dVjrLuDIQW8ikwUjtTeOyF10&#10;trO9k4yULK5cusmhE5eFLEdoU1TLpe/UKKORIt/W6qkOVVHlgUYe+0XnWpuqSIx6zOWz+3BxcuLC&#10;pXvEvsqlvr5TfibnGOwQvSyjKCuW46fOsXT9LhzcTxCbITrZVUV6SgQHdu9mwjff477rCC+jMmkQ&#10;Iq8SCYNiC2WFCdy6cRkzy2Ws2uDEncfBNAt2axNfG3bnKqt0p7FwoR77fB+RJm5E3RAfFNre35RL&#10;3ovHrJ6og/lM8b0+V0hWN8ylSsODzQw05lATF8NWYzsWij45uPsQU99ATUczKc8esH3iOA1Hux68&#10;QmTja+S/mHIfQ+0NNMQlsGWeFYunmLF+xwkC6wapFMw4MNQin2dQmxOG6+aVTJs+WzC2K0G5Zdqa&#10;tSPJWYkfb8SXi99T/u0HI9D8k8RkwWEja+6KjnTVEPjoPhvXOzFDx5p7QXGUtohdSd8NCqlX3dEp&#10;dc6KfMnlw3txc9rApq3rcfZ24+6zx+QXl2g39pU/VW5I3aTuV/Xsldim9pmQc/zPiqqS6m3NfWk3&#10;kCvFWcfz4NYJrR90bb14FF1OWcvgyNquqqgKKT6mpctEX1RSRFo9qG46KY3pE35TUUPA46cSDxex&#10;QGLJqcsXKKupJjAggO2C9WaMGcfJY4cF/6cLtlK/f01XWwu5gv1unDjPvLEz+PKLqRisFLmW9ggG&#10;UyNnr7J/7XymTRzDjuM3CRTsVC1V0MZYCPbtbaygKPgBbhtXYmptwdpdnvhHxclvW0UXJOar0dDp&#10;L/A76skivSX86quFbNvny6u0Epobm7jre401on+megYcP35E7C+TjgGV9JEifVGSV8jju/7s2bOf&#10;fWd8uR2ZRHJZDdU5aVzfvpqV08awYM5cHqaUkq82glVCfVtUQkyitUhL9GFESiPuQJ5oeSTlL5VO&#10;CE7saiglOegByy2FJxkIhpJ4H5yULDxE+Iy0o6+7jwbxW6+Cwtkrfn/e7Jls2GRPeMxLGtvrSU+P&#10;YbHeTBbq6eF91o+kpl5tVsmgip094tNrcnjo7cjySV+gM3MW10OEx7xNJr/TVY1fiB0oL6VGeauN&#10;kFRvK9arcHdPdT4vL+5hm5UuK6ws8Q9NJCWvQjB4p8SoHuEhhVRmBHH+gAeffzadD75Yisvu+5SU&#10;1otZVJCbHsauXY58/d04bcmil9m5VLaNzLxxszHEVm82Li67iC/rpKJHkIPU6W3VhBOIrqtBTGrz&#10;JLWuufgs7Yav0sOhbvpaaqnLTiMz/pVcr4TWvn56xCZ6+gdpFxyjZlMd2uONroEpC63XcTk4mfKS&#10;ImJvnsLDdBYLJaYee/iSpMY3VFS28uTEfnauMMdh/SruR0aTUdVEQ89rwVUDtNdUEnnnEttXLuUv&#10;X05j8daL3Ioppk14z2BLEnfP7xb8txjd6Qu4dsWPwpISiUcK42hCpkYwfMDzYFxEV32On+BBcDDF&#10;9YIvJfY2V5ZQJzrYUl9BY0eT4IYuenslVrZ1kBCXiufuw3w89nvWOLoIbojW8IHmXsSnqkPFYa0o&#10;wUnM0fiufEFJqk+tGdxXT37EE47u2MLkKQs4/uAVqVXd2kZpb4QjpsUG4bRlI1+Pm8CJq3dIK6nW&#10;kuSKkQ4KRh4QOecFPcNu8gQWzpiH44FTRLYPkJifzbEda7GZ8qXYkwUhienU9auR36/FVnuEv6cQ&#10;duMYzmY6/PE3n/G9wU65dpFg2B6yXhzDffVMvhrzFVvOBhFS3KLGu0tRbWmjuyqeqOsHmTxqMjN0&#10;t+F9LoK6TmnTsCiw8ryCOfoH1A1JsbK3zVeGNjyguKjyVSO+rq+7mbKUUI5uMsfS0BDnvWdIaoBG&#10;Oc1AWz0VqRGc8fFBb9FSHN2PEldQTrPonXYGFbO6JaZGSlyxWyeYaRobt3vzMq+YKsFZudnx7Nlg&#10;hOXCiaxebcu9kBjBb7USy0U/JVZ2ia/JS0zmxmVfNm935fTdhwQJDiwWn/lDkborOvKuCe/KyGv1&#10;qI53FvHj4z/Lf8Ty/3hyVvunOS2llW8BgHao53JoTE59ZwQWKMqpNmuhNp3hjDts32AlRMwK3Z2n&#10;iKpXi6DLF9TO2y2FdKYG4OO0mTFCCOY4+fEiT8icurgaHdIsDjDzLnfPbOe7ybMw3XyZ26HFtLc1&#10;05xzX953Y5WlpTba5Pj5G4TEvSIpJ4WkpFc8uemH++bNTPtuAv/wX/6B6bpmHPZ7RoGcvKe9hcJA&#10;X65sNkLv+2/Z4nkC36B0kkvFube3c+/hfexW2/HdxLHYb1gjROk04WEveBUXIUco9+/fxdX5ICYG&#10;W9nlcZaXAhb76aS0IJ3ze/dhPlWPXa77eRyTRkHXgEZ9tSk8/V10lGcRd/0oVkZLMF23G99XDeQU&#10;1fDi8iF2aWsKjsHlyDmuhbwiQohcfkEOL+5e5uAWW8ynjOL9f/uID0cvY437fepEDgPtL3nkt43Z&#10;syYydYE9527EU1Yv7lC8lQoISpQq2THSh8oxqqSQABFFUsSZqW+o6QBPb99kw1Jr5k0az9atG3jw&#10;9AEJmSm8Sk0kICSQw3sOYD3LmC//8U988ofx2DkdIbqmh5aeblLC73H3uDNnD7jw5PlTosXBpWRk&#10;kZqeSXBYFPsOnWSBvhlLLFZw6+4TGgXg9qt13956afVHm+6gApUSlErQypvqvuvgcCd9HcW0Fsfz&#10;+OpZrM1XYbbCk33nnxCZWSLApZeO1jKe+R1hvbm6U23KzRexFAu+fpcUVzsc1xUmcXuPPd9PnIjO&#10;ClcuxzdT0TFMVVYij094YDZjDAZzp+Po6MDNe7fJzM8jJSWd0GehXDx6QYieNUtXb+LIZT9yqupH&#10;Rq2N1F7UX2SpBXYlWyVnZRLq/ZH2qd09+pvryI8NZYOpHkvNrfA+5Uu2VFCtJ9WngrYCNEPNBFw7&#10;zFpLIyaIrPffyyCtqkdIXBnVSWc5tMsGIwHVsxZa4eF9kqDgl2Slp5MaH0ts8DM8PXejY7YaPXtv&#10;HoVGUZKbQPILX1aITAyNV7HF7Rxhr/JJz8olNSmC0CcXOLdPyKMArs//8AXv/exrdh26SmBuIQUS&#10;zBpamrlx7BQbzKww1l+E94mD3Hr2lMjEVDKz8rlx9jhbly5i/ncf88lXo9l64i4RRS10yW+zw+7g&#10;e8SdQ3u9uPXoBaFRr7SR1NkZGSJTf84c2qvtqDnDwJpjD6LJrm6hr6ue+ownONuvwMRsJQ67LvAo&#10;LJ6iqmLKK7MJefaQDctWYKlvwuaNm3mo6hIbS3xCEpGhkZw7IMRlsQWL5yzAccd2XqTFUCMEtKk0&#10;mStbV2Gio4/F5gPcKYcklZxV6q8gzRuRb8QZ9q834cux07E//4rwkg7aumtoyb/Psd0bMdQ3Zvpc&#10;K1x2HuHZk0BSE+JIin1JVPAjvHfvwdBiPfMsXLjgH0FObZ3AEZXMExhd3UhtSi7pr5KobGiga0CA&#10;gCjIwJCAEgXUtCTJiCb9uIzYqhzvjFh95d3xvyxyNtFDNRpjQE1fVj5brvO6t4OeqkKOuWxmmakp&#10;a118eFLQJP0M7YokyneVL1cEuEeNWHvdSPzTy3i+S84+KiW29g3qbrnmNYaq6S0NIuG6O+O/Hs1s&#10;810cFn1Vd7G7qqN54efDeiFiE8ctYoUQ5DNXbxOTnEBCQgzxEUHcvnQRC9M1QhI34+p9jfi0Im1R&#10;f40MKfkIUVZ+a2T0uooxEjQU4Fcjn9QIAgF9nW21pCXFcObYQc6cPMp9sdvYV7FkZWWTmZlLRPgr&#10;Tp+4zNRJ89A1tBDidp7CtjYaWtt4LsBrnbk1FpZmXH58kydRYj9uG5k3+nOmjxqLudk6fC6EiB2l&#10;kZSaTXFeOoW5GRQJwM3LzyJD4kxrRy35ualcO3MaU9E5C0MTdu7y4KEA+fDYV8QlpYj/e8nho6ex&#10;tV0jscSRy1f9KC6rpL2jS8Cq0gHVX9Is1c2qvdJfKnGvJd9U36mkzGAv3Q1yrVfROAson7NIh3mm&#10;QlQvnCUyMoqctCzSYoRwXLwpduHKApMV6K7cxP2oEKo7C8Uec8iOf4ar7QrMZxjh7XmFyPQGBO+P&#10;jOiU/h7xliNkXKmY8mHq0ESvZhFoyVmhWkNdNNWUc/fyFWaNU+vs2rHv6gMha9V0tlbTlPiIizvX&#10;Mn3CNLbvv0dcbo02IlrbRGGwkf6mNDKibmG31p5pJlvZeuAutc1dDPaUExvki+vm5UycMIa1G9Zy&#10;6tI5Al+G8yo2gZSYZALuBeC1cx8m5rY4unjwJDicH3bNl8cB5X/l+d8VLbshbZBPFAlXa981FKbi&#10;f9ybTz78iPe/msjc1U5cevqMuIRwUoX4hD64x1WJwWvsXDBb5YXnhUCy1dILla9IeX4U/bkTmLHA&#10;lPU7jvIkNIXklGwSXsUT4P+QUwf3YbZYn68+/4zPv/gCZw8PEnOyqRLbjw6L4Kz3fiHGB3lw6zrR&#10;8eEkpiaQmJwkvjwUd899GEqcsbBciZ+fyKW2muryYh7dvoaBznSMdOfgss2BZ/4PiI1RUzHTiRBS&#10;euDwcSyW2omdOXDinC95pbW0dPZJjJW+VP0oIlA2pWE4JQn1/K2kVF8Pih73lEVRH3MGm0XTmTvH&#10;jG17blHc3o9aw+91XxvDNek0qTUhbSz4cqIu5j7PiChtFGI0KKSxXc5ZQWnCZQ44m/L+p59hcegR&#10;/rmNdA518qY5gbsn92K5wJyvP9fDYcs+7j9/QWpOLMmJ93hyywu3LSuZOdWI3/xxMYePP6W4pJLW&#10;5jwSY59z7uRhdu/ywu/qPZGzYKLsAnLSE0iKvo/3Pk90TFfw5Rwbrtx/Rll5Bg0Vr3gghN7E0AB9&#10;/aUcPvmI5MwGmtvVzV6J231qvXTRdy3hKQJQDk09FT1RKRrluwdV4rivgtc1qZzw9mTGNH0++Gw2&#10;qzfv4tLNa0TEBJGe+IrkiFecP3mRZSvWMVPs/7gQu6zCQnp6u6kuLODC/r3YGOpiaqyL10EPHjx/&#10;KP2WSm5mFmFBoRw+eBxj02Ws27SDm4+CKKppQ21epqZSjvSQPIrtaf5P+ULpO63P5KFXfG13l2DZ&#10;jBCun/fGxtoSm5XbOHnmDtGx6RTk5pORHE1kyD1uXDnKBoctrN3qwynf59S0tKBmSFSWZHLn4nmJ&#10;4TNYbroan/0XeRqWTGqG4OHEQO7cPIrNamtmGSzBafcR4tMLtLWyO2urCLvtyxqDeSzU1dd8QGqr&#10;mlSrTE5ieXMheS+esXryfMxnmeG577J8/kZb0uy1XFdNva1KSGCTicSAKYZs3LWH2PpqajvqxcYe&#10;sn3y95hM0WHnoUtENQ7SIIqsRjcOtTdSJ4TZcb4VRtNM2eByjJC6PmoGxDcNtzHUmUNtXiSujmuZ&#10;OmMuJqtdeJEl8V36V80NUGuxquSs6ukR+cpLeTJy80gUYUA+UyP/1CyN7maSoyPwcvdi6mxdfB8F&#10;kFfXqOF5LVkmX68tLOHJxUssXTSfRfNFhmuXccj3NHcFj0UlxpMhsShdsHBaZjY5BcVUVTcInusV&#10;eiO+Ssv+aVUYKZp9jhStj+VQNVUYmP4S6Ijm6llPbNZswmLLCV7mNGqb7rzbEOwHXqYp9MgZ1PIL&#10;A6/VCFp53TdAc3kVAU+eskB8lJ6ZCeevXaG2oZ7QwCCcNjgw/suv2eRgz637t0nKSiM5PZnw0CAu&#10;HD/OShNLvvrdp3z4p2/Rt91OeEWfxkFSQq4LdlrIlAmjcDp4heC8Zm1JMXV/Qc0YGupqoyM3jfOH&#10;vDC3NGSa/jyc9x3giXCDtNRM4p778+DQTtYaLeCTj7/iV1/NZscRPxJyq2jv7CUlLpHd253RnzNb&#10;cLgeh88KBgsJIDkpgQKR68Obd9m+xZmFixaz3fswD6ITKWpqpb2yjJtum1kxYzzz58zjYWIB+S1D&#10;tCqC+raoaCdaJf8k5mr/RmbvqHyZ4g5a3FM6IXhqsLuV8uxk9nq6sshAD11jI9wPH+JBeBgRiUlE&#10;vYzh+c2HHBWutMpGYvAiXQ4dPUhmdgadXc3kZcULjp4l9dRj71k/kht7R9aNFx/a39PO67YyHh7a&#10;wdLvv0Jn1mxuhEj7RNnUlG51f0YqJ0V5bpX0VDdSpebS3+ojlQLrEQzX11BG3LVD7FiqzxKDRdog&#10;kBuPg3klmD0/O42wx1c54+OAhf5MfvGLv/KHzy1w2XOPgqJq4adV5Ge+xNNjG2MmTsB5/xEicvKo&#10;am8jMzEGDzsTVhnOw83Nk+TKbqpELOq677RWW3NW/KsaOftmqEdeKwys6iiWJ3y/qayYqPsPOOTp&#10;yblzZ3keHkpkQjzJaWmkJCURGvAcp4326OovwXydC/dflVBXV0/Cwwt4Ws5g3qxZHL4bRmqTmILY&#10;UG7QQ/ZvtsPUcC7rdkoMv+/Py4RM0jIKiH7xgmOuW1g8ewa//vNYTLac5V5sER1qZHx3Hqnhd9i7&#10;ZT0zx4xn1XIbzlw8S2jMS+KTkklOSOPh3ce4unixQHRq2y53/EOCqW1rpbq6kgDh/yf37Oba5fOi&#10;h8+ITXql8bDsJPndbX82Obry6XdTsHfeRXB0HD3irJWM1EAntfmzNoJW4RaFuzW+K4fYvrpF0PNa&#10;4uVAE3lRz7X1T8d8O4WtB6/jH5lJaVWNFrvSBafs2O7I6AkTxZffIL24QnjwG9SGt2oAzJDUsyAi&#10;jKWTxjFvxmwcD54kpmOQpNwsznk6snbOWCz0dDnp94DniZnEpGaQIG3w9zvD7nXmzPvs9/z8Xz9g&#10;iuFOTj4qoqenjwzBPW6rpvPNt1+zQ3BxZGmr5ge13hf82FGZQLjfYSaNmcJsg+3svxhJY7e0V1u6&#10;SOmC8BHFfX6cnJVmq6V3VFJfFQXVujsaKU4M4ZTTcpZIHW0cPLgeUaTNUGqtLKUyKZKzPvvQ1bVg&#10;m+cRkkurqRP77NF4g7S9t4vCpFRcBAtN+3YqDk57iMkvEpzSR31tofhqT1Ytmc18ndnYu3pzXmQQ&#10;KdwsJzOH4CfPOXvwGA6CTU0sLLn6+BEJORJPGpu1+qmmqpG/w4PiF0a67H9S1Af//fGf5T9i+d8z&#10;Odsr4bkhm+GcR7husWWm+TIWu58kuq5Dm7alFlh+I8GoMzOcw7tcmLJwKYt2XONFphBXlZxTyYLW&#10;PJpyHgvpdGeKgCOrrVe4F5JPR1sT3eVBBN8WQ1q1itHfzsXO3hlnTwH5e9zFqW5lg+1ydKdP569/&#10;/IB/+ZefiMOw4KifgP4OcWI9nVTGPOT2zmXMGfMp8w0ssZe63QhKoqajjzhxVoeOHGbBvOksFMBl&#10;YWbAurU2bHRYyWYhEfYb1mG7fAu2S704dvIeiQIQBsVVFecJAPE5iPUsE7zcDvM8NpViAdrqHq/y&#10;w8N9nbSUijO8cZIVVsux2XqQO0lNlFQ0kBrgxxkna2ZOHI2OxSpMN7qxwdWLfft347TWGmtFCD/+&#10;gD+8/wWfj7dh7a6bVDTU0N8ejf9tN3TmTWO2/kYu3IqjvG7470bOjiRnlVOUgCD9ppKJan2gH5Kz&#10;8n5sSBA+O5wx11uIhYUxax3X4+ixHQc3J+wdHTDWNWTSX8bwxb/8iS8/mszq7Yd5WdpMTWszT2+e&#10;xMVuEcYLvmf1+rU47nDF2U36wW0Xzi7u2NitZ9Y8A1av20JgSKQQFwUnRoqqn0piDqlk7btANXLL&#10;WsCHWu+pW4BsHZ012Ty/dRXLJTZ8N8UUMztXTlx7SE51OTXVeTzxE12wXoi1pRkPQmKpFgzeK+dW&#10;o3PVZlvVBcn47XVk9sxZGK/34lZSC9Wdw3Q2VJAaeFvqvwT9WZNZoDMTa1trPPbtZYerB9s27mCD&#10;zSbmzNJj045dPAmP1KaNaqNH37ZAW+9GbGPkGLGDv0vOiqz7muvJiw5lg+jSiqU2HDx/g1xBNmo9&#10;KTXKbniwl4HeOgL8juNga6Ht0nn8QTqZ0pC+vka6q1/w9M5R1q2yY+z4ucxfsISN9o54uLriunkj&#10;zvar0TcwYuoiSzYfvUFiTiGtdUXkxzxi40o75uvZYGC5HTfvc+zZu49dLhtxkD4zm/8VEz79Ax/8&#10;/Hf88TejBWyq5GwxxQMD2kiPxBeheNo7MGvyBIyXGmG7cT1b3UQvD5xmy5pVLNebht7kL/l24mRc&#10;z94jqrCBto42kgJusWuDLYZ687FetYHVG7fistMDby8vNq9dydrlFlhbWWK2chO3InMoa+nTRg+0&#10;FkYJUV/H3LmGzFpkxzavQwTFRlFWU0yRgMvjHp4sN1zMonnzWO+wgS3bnHDZsRPXbTtZZrQUgxmL&#10;WGFhi5+Qi6zafOmramoK4rjkZI+lvhkrdhzHvwrSRTnUCH0UcRkoofLlBQ5vsmTClLlsOx9JeEGT&#10;gOJmIXvJBAmgXbNqPWPGzWfeHBPWr7Jn55ZNOIs/cBTbVCO0dAxXsNrlEoGJQjo72+l+08lgfw9V&#10;KdlE33mK3/krvEpNobqpUcitmhapEnMqeTJil/99+UGf3hmxVte3x/+yjOijlpxVo1LkHIIoxB93&#10;0llZyDG3rdhaWgoZPkBAYRNF4pw6/i45q0YztAtgaibmyRU8N61Fz2g1Z56VkVg/sumCqsKboVp6&#10;KyJIvrOPqePGo2u9i5MPUuiSdg12ZJMV84CjXp5MGafL9BlGGFmvYMOOrWzdug7njXass7Zi5nQD&#10;rOwUQHpJaWUz/f1qJLgaZaCm1ivZKBtSMlAxRjk0gW/qr6qBgOzGunIChcivWrkUM1MjVq2wxcXZ&#10;GU+JAx6ee4REeLHFwZnZ0xZit8qBKw/8hVD00dTRzYsHz3BYuhKb5dZce+LH7ed+2Fjq8tdf/Bt/&#10;+fUfmTrdEJttp9jicYrdQraO7HXnwB43Dvp4cuTofi5cPUdeaQG1tVUkRrxk19r1LJwxi9lCAq3X&#10;rWfV5i1s2u7CRkcnzK1tWWwiYHL7Tp4/D6JbCKfWLdK+AUVepX+Vyxtpt+o78YWqzepLqq0i09fd&#10;PXQLUbl84RTmy4yZOOs7ltlZsUN89l610ZqLN6st1qK7wJKFZqtwOnZegGue6GENvT1ZZMU9Zeeq&#10;1VjqWLB/rx9x2Y3acgMjo0XUHANFs9TIZZG36l91qDpJNdTIhh+SsyL3tqY6goQIWSw0YZL04eI1&#10;Luz3vS8AN4GquPv4em9mwax5uB68TYLE8wGJ52rK55vBFvpacsiMfYj9pi3MMduC88Fb1LX0iK00&#10;UJodyfVz+zDQmy2kSIfFFqbYrl2HwwZHXDY4s33NNlbarMfabh1eAqLDYuK1JL6qq3r8d5OzKtQo&#10;1ZFP1MiUQSGJtflpPD51gG+++ILffT2e781XsH2fD97eLng6O7BF5GQnMly40BabTQfxT6ikpUOo&#10;SHsuhVGXsbNUSwgtZoG5+J+dh7Q1+LZv3c6aFStYLITiu9Ff85c//Z6vv/4Cr33epOXlUVJZzf1b&#10;97C3tsHGRPkQW1zdt7NjlzPbnCXGbtyEmeVyDI3FNjc5i56E0tLSpi21kZb4SuKQHfNmTmTuzMnY&#10;SXxyEBLrKr5/u+iYhZUNC/SMsHdw4r5/IM0dvRreULJQuqVpkXTmSHL27yWkPM9gZz092oZgl1lr&#10;ugA9XdGrvTe0mSk96jxqZGxDHi2JT3Fdt5Kx041YfuAp4eLrmwYG6VWzoNTI2dSbHPey46PvvmP5&#10;kQc8zKymub+DN735xD+9y87VToz/YiFzZpuyZuNmPH1c2LNnNbucTAQP6TNtqgF/+tiEY6eeUFJS&#10;QWtjLgFPrrN54xoW6ixkmdVq3FwO4LP7ALt3bsFlkznWS5ewyHoNVtuOE5qYQWNLGU21yQQ+8WW5&#10;hRmzZoqPsd3FEfHpcalVtLWrqb1NYloaKhsRhyYEeSovVXK2T+xgUGxCrcE4VJPJuUNqXe0l/OGT&#10;qcwTHLnGYS07d23Ba6czu53cWG65gtm6i7HetI0AIeMtXd1yfrEV0Zmwh/fYttqGid99yRy9mSxf&#10;tYydO3fgvcuDrQ5bMDW1YuK0uYKxXHgR9op2EbiqjjpUv2kV1PyfOlRMGEkeqWWr1AoNyl77WvKI&#10;CrzKRumbBfpLWbnOlT0+x9knJNbLbZvExtVs3rAMq2W2uO+7QHB0jmYvKg3d2VJNYkggDqbLMJxt&#10;goGhHSuFEO/0cmfXrnXiWxcxZsq36FjaCpl/SG1zp+aTVeIr+MYV1hnrs9jIlMN+j8hoHdCScgoL&#10;9zSWkPn8OWum67F0gRU+giuy29/QqWxxqF3wUDGlcQlsMrNHd9YStnjtJaFBbWRXQ9KzR2yfOhvz&#10;WYvwOn6VuOYBbX14iWgMCvavepWIo95STOeIT/UQTtHYR6PgRrUj/FBXIdV5MdLmDUyfsxDz9W78&#10;f9n7DwC7qutqHP//vi9x4jiJ48SOnbgkcaXYGDBgig2Y3nuT6JJAEhLqvQJqNBUkEKiBKAIhkISE&#10;JNR7721GM5qiKZrR9D7zpmr919rn3vfue/NmNAI5XwrrzZ577zn77LPPPvvUd9+9Kw9nIJf16+6c&#10;jWzO+lCziGzOcoxhf2v25johLfEgpk+djJtuvQmvz34Pu9PSUeqzVtbi8OadmDhoCC76+b/jrJ/9&#10;GFfffDV6jRpkL30bOuYFDOd8ZRjnwiNGvoDXpkzFF5xPHUs/jkq2UbtzVv7nw9qng+peXZdtzuoL&#10;jqqjqM9dickv9mWf2Af9x8/D3uxyFHLYDv/q1l+XmfdIlu7aDWzO1urO2Wx8/tlnuOvB++yFYO9+&#10;OIf9TDG2b9qMsdTzWs7jbrvtZubRCQNfGIJBIwehf79eePyBB/GH8y7CWT/4Oc49+3K07zYSm7O0&#10;OVuInSs/wIs97sINf7ocIya9i/VHCtzcW3VtBaFNC/OwZvFcDOj/NP5406W445GH0GPwSPrYixjc&#10;pQt63Hk9/virn+E73/kB/uX8a/HCmyxfWiEqQk0oyivER7Nm4rH77sL5v/0Vbr//NnSifgP698XL&#10;tGvvrj3wAH3wptvvwitvvY0tR1Ls5Wv1RYX4cPQwPMV13F133IXFu5OQUlyHMi1QPbhxQSuN6M1Z&#10;W4ZwbG5SIaS/tb96lHHsWzz/I7a1Trjt9htxD9cbXYcORZ9hz6Ev+98+HbujQ/vH8cjDj+KZ3j2x&#10;5IslyMk9zn5cj8HbgYfuuwl33XcPXpkxB/sLa+yu2AaOrbU1lWisyMGnU57HE9dehDtvuxWfrN2J&#10;tArOz6ivvpO2avXqVXekNpK0OatNLdsC49yorqIAyUvfx9huj+PW66/FLe074vGuvTFkOOcv455H&#10;364P4aFbL8bFv/53/MN3/g0/P/8RDBvzERKOZHB8PoHEgxswZvRgjutXY+SEKdh8JBnZpSXYu20j&#10;nu/yMLq3v4vj5Et200gudWJrikDzFc0TGkI0Fdf3+tUP+1I9fqGJ6/3c1DR89vb79KWH0L59O3Tr&#10;0wPP9uuDgUOHYMTwYRg6oA8euus23H1ve649J3MtUWYv797x+WyM6nAj7rj1Vry+YB0SSmgPttHK&#10;o/vwzstDcd8dV+FPd1yHxznvGkh/Gjvudbw0chT6d3oCd11/A35x3tV4dOBb+HRTIkrq9JgXjucZ&#10;uzF/xmu4/9prcfVlv8dd99+Jp3s+g979B2LIgJF4tktfPHj/Y7iV/fqLEydh+/599iiG7KwsvDnx&#10;NTx8F/t71n23Pt0wcPgAW4eN7jcU/br15Xjcifrchxdov237D5kvCf7mrB5311DPOvTXu9YP+Juz&#10;HEvZj6Xt2oBJI4bgnLMvxA33d8GQsa9j6crVqCjKxt7t62mvwbjs6qsxlX3SgdRjtmeiZ5XX1jah&#10;rrQCiRvW45E//h633XQzhkx+E7uqGpB4LBWfz5yA5x+/E7dfczUeeLovnhw4xvYZhg4bzPVge7S7&#10;5iJc/MPv4F++/ytc9+AITPn0MMrLK3Fg+VSM6XU7/ngV2/j0L1g3hSjz/fFkOcpz9mL9J2/iuqtv&#10;xm0PDcGEt9ehgJ19A8sCPVaFc/f62M1ZHnXt/8JUflxdUYzMA5vx0auD8MAdt+Hq2x5BhyFT8e7c&#10;ZUhlHWTv2YpZEybh7rsfxeBRE7AnLQs5tZWo5LpBLz3X4zDT9h/Ecz3644ZLr0X/oRxXklNRwXZS&#10;U1WAlK0L8HyfDrjxhmtw432PoT3b64Ahz2HsmBfRg/1Ix3ZcS9z3IJ58qhM27tuBE+UlnN+oJyao&#10;pjZm62lj9f+B7joGioilr/E/Ef9pm7NCtEtFf6zzNZJnBkgjMCc3mt9oYLNxRD/TLs9EY9YGLh77&#10;4vbHO+KBIS9zQn8ChTXaGNQt+oUIHduLtydPxL2P98SDg6fj43VHkVWgwZANojobJcc2YOm8Kbi3&#10;3RN4auB0fPDZDlsQN9Uk4MieFXjrtUm4464ncMGl1+B7P/gR/vZvv4X/+Pcf4rorLsOd11+P6//0&#10;J5x73vm497GnOblchCzdHs/OoPrYfmx850Vcd/G5+N53/hlnX3A1+o2ZiqO5JcgrrcTeffs5KZuI&#10;xx++D+ed+wv83bf+Cn/xF/8X3/mnv8FvLziPHXN3TJ6wABu3JCO/RB1QCPt3bcHE58bgsZvbY9wL&#10;k7Bm50Hk1uhZRjQTqaa4AMf2bMKSaa+iz7O9MOSlmViVyAkW8ytO3ol1cybi0QfuxFmXXIO//dE5&#10;+ItvfQff/OZf4uwffxe3cnL/1J234uZr78fVt/ZApwFTsXP/HpSV7sKKZa+jXbt7ccOdXTH1nVVI&#10;yay0b36Vp2B1yXqz5801cqEt22qy4fcuPOakpWD1ooUYN3worrnmD/jBD/4Zf/nNb+Cb//R3OPu8&#10;X+Pqy6/CbZfdiNsvuB7XXHYnOvcdh0+3HLQXAiTuWYcP3xiFh+6+Hr84+1f423/4B9rqL4zOOvs3&#10;uO2O+9Gzz1DMeHsOEpJSzE+8bO3OMW3M6lk/TTzaLoUHdrX0J3XZ9KiaQmxa/jnroyN+8KML8ZNf&#10;XYbb23XAtI8+wBfLF+DtKRyMn34QPbs/g9XbdqPU608FvagmedsqvPVCb7R/qD36jH4LK49UIr+K&#10;A1moHEUZh7Bx0RxMfWUM2j94D372i//AN77xDXyL9j/nF+fjoTseQe+eg7Fk5Tp7/rA01J0t9Tbz&#10;jMDuamGYvzHrFsMEbV1RcAK7Vy3D0/fdwYV5V0yfM9/eEG+LX7LUc1DJTzuAT6a/ggHdn+aCsjfm&#10;rk1FahGXJBrgqg8gM3kzFsybg549B+H3F1+J7/7T9/EN2vjbf/VX+N05Z3GyeA8GjJ6ELellKOHK&#10;7WSoBEWpuzBl/Hi0f6w3LvrjA/jJLy7Gt/72H+jzf40Lzvoe7rvxfNx02QVcNF+ESy+8EWMmvY3V&#10;CVzgeN9mlnDwW8QJQJcnH8VNd96AX198IX7087Pwk/84F/dysjT4mSfwXJ/OuOfBh/D8mx9ixd4U&#10;LpBLcSJxN2ZMGIt777oDZ1/4e/z9d3+Av/yrb+JvvvnX+I8ffh+3XncVnu32DMZNnoatqQX2Bl39&#10;pLCxOBnjR4/AH/9wHb73o/NwzsVXcZHwAlasW4H05ATsWLkCr416Affdfqu1w3/90Q9ph+/hJz/8&#10;d/yJg3Gfzv0w9915SDueidJQBYqKM3Fw81JM7tcdndkHDHr5bawvhD1r1b71r61AY+5eHFrECV2f&#10;J3HjLXej/2uLsHhHErKLT7CfOo4TWQlYOH8xenHRevUfb6X+/4F/+tu/wQ++/df47a9+jDtuvxPD&#10;x7yBDQdKUVxhW0CoqufEMicTX7z7IUZ06YX7b7sbL7OvWrt9K05wMWQ/2Wf+2oRTm7RN1CDkO0b+&#10;dYBahSY/lMm23qC7GMwH9VPKCuQmH8JLg/ug02OPYci417Apoxg5bF56PqoevaH86L2oa6hCVUk6&#10;vvjoTTzXtyee7DwI8zYeR0KxfsDkQXdB5u7C4eWz8PA99+Ghp0di4vtrkVdRTV/OQFnuYezZuAGv&#10;jpqK++7tgF+e9zv2Jd/Gt7/9Vzjr376PG664HF2e7o9PPj+AYzmczMsO+sJOd8VqFuRB+vtlUI9g&#10;R9mqsRq11SU4mnQA78yehk4dHsMlv7sQ//xP/4Rv/OVfWt/z0//4OR66/1GMHDoan3y6BPtTjpn+&#10;WbmFmD/nU/Tp1M02uRavXYzP18xHh0fvwn989zv46//v/8P/+b/fxP/9q//AX3zj+/jmN/4Wf/9X&#10;f0G5f4G/pNx//dcf4NY7b6HuC3Es4xjyMjKw8bNFGPhsT1x19Z/w47POxt9+7/v41j9+Fz/56S9x&#10;/c23Y/Dw5zHv00VIOpLKvo7OxyKpVP7GrL5A0+RdXmFjrU+qG80EOZk/GarFvr078M77b3FR0xlX&#10;Xns5vv+D7+HbbM+/+PFZuPqS6/Dow8/guZffxGdb9DgRjUsVnJQmY9eGRVwEP4PH7nwCE1/9EPuS&#10;C+yOHPWxesGaW2Y524dz5z+Z2u7yMH/lxJSrxFBVBRJ27cPkMRPwx2vuxHd/cRHO/eMNmDljMhLW&#10;fYzPZ72Krh2fwvAX38GKzUdR4GbxRIiLx0wk7VmNEc+Pxm0P90K/UW8h5dgJLk4LUVuWiaOcmM+a&#10;NgmPPt4OZ5//G3zj29/G//2Lb+Cf/uYfcQH74vYPPo6XJr2BJWs2IDUrx+wmyDvc4w2c7mF4LuOj&#10;sigXiVvX4v3xY3Hf3Xfj3g5d0JGT8w69euC3v/0Ffvqv/4QLfnUObr/uHjzeYQDGz/gMiYUnbSMM&#10;dbk4kbIG0yaPRcfu/fHHWx7Gz865FN/81t/hn77zj/g16/2WG24gXYcrLv0d/sjF0SsTX8HB5GQU&#10;llXg8IHD+GDaTPR95hkuYjjG/ui7+Lt/+Bbp7/Fv//EzLgTvwcjnx2HhohVISzuOkN6czwooKcrD&#10;iqWfoG/Pp3HNVZfiFz//N84L/tp8/Lvf/Wf88UouQgYMw9x5izi+HkN1HRd+qjuq7I+18aAoFauR&#10;44SeAVp6aBGGPfsk2j3UEQOfm44EziMqalnrbJdN5VkoT9yESaNG4vYHO6PT2I+wcFcWsvXMCpNS&#10;gPyjKzFnxgu47r570fHldzF7/X6kctxrOpmP4vQkrJq7BH2efg7n//oP+M4//DO+989/T91/hUF9&#10;HsLAPl3w0ENP45IrnsSEyR/jCOcJjfX5yEjbh08+fh99e/fFlX+4geX9Ccv9N/jmX/8F/u37f8H2&#10;dhm6DXwOH3yxD8dL9CKvClSWp2LXli8wmAv/K6+8Gb845xpcc9uzeHXyXBw8nExdtTErv6cFrH25&#10;IthUlh97/iTbxMm6AjTkH8WHs6bj8Se64ZIr78ZNdz2Ea26+Dr+76Fz85F/+GT/7wU/wu/MuwYOP&#10;dcR7ny9D5on8oLtxzD6Cj9+ZhnYP3oHzL/kN/vmH38Pf/M1f4S/Zl/zql2fj7nsexLAXxmHu/CVI&#10;PJppL+4WVDfRVef6QfsimxGa39mb/6l8Y3UGjuxdgTdfn4gu3Qfhxtva46xzLzL/+P53/w6XX3w2&#10;OjxG33phNOYv2YSjGXr4gCTSvxqqUJyVgWWzP0Tnh7vinHP/gL/89k/wre/8PevnG/j5L/8Rv7/2&#10;MgzRRs3BI9ZXCblHj2DhjDfR+b570LFjZ7y98Auk2tjn5JbkHMPmT+ej8433ovODT+ON6R/hWA17&#10;ABmnqRqVHJf3rVmHXo/2wIN3Po4Xxk/C4cLjyC3MxqaFn6DXn25EhzvbYfKsuThSqedBq24aUF2U&#10;j8R1m9Dj7sfx2F0dMHr8LBys0PMrJbcKdZXHcHT/RvvZ7w233YUuA8dgS0oWSpgvZ5jkCVFBrVDk&#10;s7Kf1i38r4aiTQLNe/yVNxflhRzDP18wB506PoTRr76E1Xv2Qs/NraIL5SUfx+ec03a66x789Lv/&#10;gL/5i/+D/0P6v9/i3PebpL/+BscPrRvcXPjnv/gVOnfujqVLV+JYejaqq7T1GoDyDEBX6pEbaa/6&#10;Ms6r9s3DqEGd0XPAcLyzdC+SCkJ2J7JKYrDNWdWAQtRfa3OW3twYomiV/STycnIxb+5HuP+Rdnj0&#10;qQ74gOdlpZyvZWVj3YqVeJFzrRtuvA4//NG/4ht/9Zf41j/8Dc4+6+e48veX4sY//Mke33PLzQ+i&#10;3/OTsTO7GunHs7FqoV68fD/a3X8Xpry3CHszK2w0UdOyQujO78oy5KUfxurlH+O5Mf3xp9uux7/8&#10;28/w7b/7Hs7+4Y9w5yUX4urf/hY//fm5+LeLr8fE9z5HUk4lKmkArRES9+62t7Tfecf1rh396J/x&#10;V9/4C3yTdj2X7eihB9qzr52MdTv24Vix5r8hzuszMGPkEHS56zZ0fLIj1h9OQzZ9tNo5qUEqcmRl&#10;K5InuGCFyZ1s3mH9g+zqYuvrapDFvmzpoo8xfPgAXHPrDfjBr36Fv//nf8UP/vnHHKN+g3s41xs2&#10;fCQ+XbIY2Sdy7H0lFWXF2L9zE9o/cDseaP8Qpsz+CMmlNagyV9OXlxxXT6Tho4nP4clbr8Kj5Fm+&#10;jWM4XVVtxqpVinkaqi3Yo6s4b5IXVTJYzzU+STnVR3bio0nj8OA9nM/89mL87T/+gH74Tc4TvokL&#10;z/4hHrjtcjx410245NIb8bsrn8Tg52Zi154EFrUce3evw6gXhuD6W27Bi69Pw57kFBwvyMfa5Usx&#10;SI8Q6PAwprz+Jg7nVNk7P6I8WDayTpTzTvmcfSmgF+zpy7t6VBSVYN/6rejPedL111+LX5z7K3zj&#10;W9+kbn/J8eDb+M3Zv8Tdt92EfgOH472Fq5BZdRKlxYXYMH8mnu98F558/DF8tHobMs25mE9JDrYs&#10;+xhjRvbBw9TtN5dcgu+wDr7zDz/CbdffgtEDBtgXDve264ouQ6fig2XbkVVUxGZQwKZSgNSD2zGd&#10;bfqu227ET3/1H/jr7/wtdflr/NO3f4ALfv179tmP48WXJ2Ll+vXIzDuBOpavkuu/javWUe7zuItr&#10;m5+e/VP8DduI1mF/z3nK78+/CE893R2TZs7mXH8Xsgv0YksH9TPu12AkdqQylUWKaDrdv13Lj9pt&#10;ScZRzJk6Bb859wL87d//CL++4A/o028ADmzbwLpYjJFcp197082YMmMW9h9NRbXXMet7pfK8Imxb&#10;thQP/ulytov78fI77yGZg0ZZqBJZezZgwaQX7HnIP/jZb/B//+GH+Ku/+y6+//3v4bLzz8I9V1+M&#10;dtdfgd9fci1ue2QYxs5cg4zMbCRu/BAzXmJf/dD9GDT+QyzZmYET+kbAUIOa4lTsWf0pHmn3OB54&#10;YihefnMJx0L2x3Wcg+o5uvRVPfrJHtPmVDWYy3jXcnHdpFSZm4Z9y+fal6s//Lff4Ds/+C2e7tIP&#10;W1avRm7CAXw4fSbace0/6LmXOCYlII/l0svEJKi+tgYHt+3A8B79cMc1t2LkqAnYnZJuI/5J3Vme&#10;ewiLP5xuX+zc93hn/Oq3l+Dv//F7+NbffAs//fFPuabl+q9Pf0ye+jpSOIbVNFJnKad/VL2JdrSX&#10;baoYgXJEQxEt0df4n4T/1M3ZCNzEJfyxViSPFKkhBIieqsmN3fnDlDah0E+DqjlRLUrAwnnv4NW3&#10;ZuCtz1YhvawKlXYrOzuhmmLU5qVi0+qVmPb+AnywJhE7j5agoJxSmjhkVp1Aec4+7NmyDG9Mewef&#10;rjiE/UmFKC8vZ7alqCw9jiOHD2PhZ6vx6mtvofeAgXjmWS5OOSDPfGMKFn8yj4uapZj61luYPH02&#10;Fq7a4p6DEgqhsTQbOYc34eO338LQ4aMwbMwUfPDZOqRkl6C0qhZl5RXIzEjDqhVLMHXKBAwe2Bd9&#10;+/XAsBEDMIWyly5diyOJ2faiqDr7ZqUBackJWMYF+KyJesPpahxMzUZhSF0uzSSbVFehKjcTxw9s&#10;x6JPF+LTZZuxO70CRSVlqGFZctP2YPni+Rgz8U30HDIa3fsMYCfSB6+/Ohafz3kH21csw6cfLWOH&#10;vBRvfrAaew7spy2ScXD/Srz++mt4ceL7WL89GUW0n/eM8TDcxJ6LNn2zyaPVYwCh8lJkH01iXazA&#10;G29M4gDZF12e7YpePI598UXMfe8jrFm4Egunf4JpUz7Ax4s34lBOOco4CaooK8SxowexctmnGP/a&#10;BPQZOACdOnfGEx06crE5Bh/M+RTbdhzAMXbylVXVZgvBFhra5ORisl6PCaBfBJXWFETbszrTgJ99&#10;LJ12XYaxL03DwJGvYvybb2P7wQPIOp6Gg7s34PO5b+P9d2fjEDvj8E+9iPrKEhQdS8DBjcsY/x7m&#10;coGyJyuEAk7q9dPi+poyFOcew+G9O7kQ/BDPjXoeTz71NJ7t2Q8vjpmAee8vxPp125CWmYOKOk52&#10;6e+ihpje2SZZnNjbt4MsRzhavKz7EylJmP3aeHw4+31s2LbPflasyZlUbeAEroSTs8Rd67F04aeY&#10;PvtTbDlSjKzSOi62OQo25qKmIhuZqUlYv2Yj3uLEacjAwejZvTsG9++HKRPGc3FOPXcdQgYnoDVa&#10;wTXVoq6qEKmcYK1cw8ntO4sxeMTLnDx0xYC+3fHW5NFYu/QDLPpwNmZOeQsTadcFeu7dsePI974t&#10;rK8OITf9GLZtXIcPP/4Ar055DUNZp4MGv4D5c+di4xef4YsFH+LlCROxZvcBZLN9252htPnRhP1Y&#10;8vliTHhjGvoNGY7Oz3RD165dMea5Efj4g9nYtJE+lJKB3Ko61MgdNamrLcCOzRswa+b7GP7CJBuA&#10;F69czYH+OBcz9LfCQtbTbvYpH2LcS6MwcPAA9OvXD8OHjMDbU9/BxpVbkJVyHDW1IS7U9bPPIuQc&#10;3YfdSz/Dh+/MwUdLN2F/KZDN4uknu/oJ48myDFSkbGX7+hSzZs/Bsl2ZOHy8FMXVmliUoTZUhuys&#10;E9i8eT9mzZiDEUNGom+PZzG0Xy/a7AV89OFcbNp+EFnFDaist3sFOKGuQV2oGkk79mL+jPcwZsQo&#10;bNi6Bcfz8zhZr0M9/UQ/b9JdE9pEdXdKRvvT6UPpXR9tjwfQokJhvNYb2mvLi7BywTy8PW0a5n62&#10;HImFlSikHUJqc94CRB89O7mxvgzph3di5eKFmPnuAmxJLEVaWeRlGk01hVxMJCBz90rMmvom3v5o&#10;JTbuzbRnxZ6sy6O/56E0nwvp/elYMH85/WMyenJC1Lfvs7TFYMx8/XUs/2ITUrOK7e4Y2/oLr0Di&#10;2UFhfvnI11hNHStRUV6INC6Wli9nP/36ZAwZNBjdunVH12e6Y9iw5/DOrA+wce02pKRmobhSP1gG&#10;KqprceRAEj7/eCHeY3+x6+Au7D64DdOnvopRA/qgL9N27toHHbqPRKduHFO6PoueXZ5Cl46PowsX&#10;tP1Y75Nen4QDRw6jvLICtTU1KM7Lw7ZNmzF79nsYNnoMevQbiGc5ydMzy2ayveu5oMeyjqOyUj/x&#10;ipTPK5GNnXaXsIUGoI0ChhuxfywtKUByyiGs3vAFps6YgkFDBqF3z754YdhoTJ8yCyuXb0BCSiYy&#10;SsrtZ8+aONfX5rBN7MOC9z7AjNdmYTkXKek5FezLKNLGAVkluGERsbZc0k2oqR8/DWyj1SxzTnoW&#10;dm7Ygemz5mLg6EkY+err2LVzMzL2rceulQsw9/0PsGZLApIzy1BWpTwkLIR6juk5qfvx+dJlGP/W&#10;R/ho0QYUl1ahoaaU3VUJqsrzcCw1EcuWf47Xpr6BAUOHo3evfhjcZzAmjJ2ABZ9+jv2JR3GisBjV&#10;IS1knJ7KQdqrL9W5wgw+g4e6qlKUZKbgCBc5s6ZP57zjI8xZugILl3+BMWNG4LkhAzjeTsSncxZh&#10;7fo9OJyWhxKzExM3VaCmMsN+IbNs9Sa88fYnGDLyJXTu3M3unJ08cRLmz5uHLz5fhJnT3qC857B4&#10;6WKkZ2XR52pQUlSMlEOsu6VLMI0Lr4FD+6Fnnx7o3a8vx8lRePf9udjKBXlWVr69oER3aMhX6rng&#10;LizIwbYta/HBezMwZvRz6M80ffv04VznBbzzzgfYunU3MjNzOb5qMezqUGipS7HikGzsqa1AXWk6&#10;KjO2YsH70zCT/dXny3eirLLOfQlZX4V6zk8q0vZj9eLPMO3dTzF/6zHsO16NopDabQMaa/NRenwP&#10;tm/8DBNnzsSHmxOwI7MYBRz3tECv5/wiKzEdKxdtwviXp6J33/7oO7Anps14me1mITZvWI6PP/4c&#10;4yd9guWrdiEr+wTl1qKmuhipHPNWcQyY+voMDBrwHLp37Ynez3bB80OfxcyZb2HVpm1IL5C/a4ul&#10;jv1pKcpKcrGRi+opr89CnwEvYvwbC7B202HkFbDz13PG5S3yfbUv+3bEGUSW0w+FGxrlk4WoLcrE&#10;Vsr5YM4CTHtnARavWIf35s7BK+PHYfAAzo1GjsKsaW9zfN2A7Lx8jjt0Fhld/blKbi8YScW6Ncvs&#10;bvsXxjxPf+6JZzp3xfOsu9nvfsi+YRdSMnLtJ9yBrqEZ3BxObZDjslS2yq3nXLgYleVZOJaWjM3b&#10;9+O9DxdyDvMiOnTogAH9etIvOX9cNBeJR45Qx2LOb3XXnYpLG7A911dXoiA1k365FpNfewe9B43m&#10;XJp917DeeGXCCMz+hP3X4UQcL9Ub4pkn7VaZn4sDG9fjfc6F33n7XazbuR/H6S+a+6ufqCkrxrE9&#10;+/DRxGl4d+q7WLl2O/IYqbu7tDlay3E5OzEJ82Z+jLdeexufLvkCx8oLUM65WOah/fj0pfGY9vJr&#10;WLp6M7LpY9qcbWxivVRVoJR9z9zJb2P6xFlYuGwjjnH8UBfT1Ejfr2F7zT9mj7gZN/41zPjocxzJ&#10;5xjD9NqE4+BE4vjB8dFuWBCp3/X7WL+/FVgZVaUF2LVlOcaN6o0BQ/rh42WrkMN5o/Zwa0tD2Ldx&#10;G14fMxYj+/eyZ192fqYTnurxFJ7q1hlPd+2Cpzt3QYcnO5I6YeCgYXh/zsc4zP6ruKSC7crLx4fV&#10;Z5CcazY11KAiLwnblkxnP9gZo2iXHSmlyChjPagoxkloc1Y3Xtg4qvKxnlW//rPn+aeN2K1btmDq&#10;zOmY+d5sbN2xjXOkSlRXVCA7IwPbN23CzFnMZ/hgdGYZevXtyf7mebw3ayZWfb4MczmHevPNdzH7&#10;42XYe6wYhaVlSEvkPOHTWZj25htYsfkgklnRJRxSZEqD2oI2UMrZ92cextbtK/HmzKlcJwzGM8/0&#10;xOihw/D2hFcxdthwPNC+A867+i68NXc50vKrUclhSW2isqwEKUcOYNmST7kWfA3PvTCCvt0Xg/r0&#10;w+Txk7D4s89xKCEJecVlKOd6Qi/6qWOfu23JIrz32kTqNg0Hj51AfmUD+wnq5BlNB9cWIlCYF80T&#10;ntkY6UK1dgrVVKEg7zj27t3BvuADDB07Fn0GDcFg1u+ro17CXNbx9h07kcP5T41eeERnqWUbyzt+&#10;jP3+JLw+dSpWbNzB9hJ5XrDN1zgG7lm7BLMnjmOb1bN10+0mE7vRxlfBoF6K/Exjm7PUUTd56Jdu&#10;as96aV76od1Yxr76Vc69+w8dgWc4J+rVvSvHthewbMG7WP75fMyY8RFGvzIHc+ZxLZuUTh2qkZZy&#10;EIs++wQTJ0/BsnWbcCyvAAVlpdi3ayfb6lTMfXsGVq9Zj6N57DM4ade8vZmtwn5IJ2Bfay8lpF4N&#10;XHeXaeOQ8/73338XY14ai+69e7LNPIOePelno6gbx879Bw6ynyq0NZw227ITdmD9/Bl49523seNI&#10;Ggo1HmuNxXVRcU4KDu/bzPF4CV5hPQ8c+jyGDx+Lt996G5tWrbJHCU1/m+PV6gM4mF6IKq6z7JdC&#10;J+XzBUhPTsTSJQsxiWvegSOHoFefvhjYbygmvjIFny1YgoSEZOQXFlk9qgr0ouj84yewe+sOfPDB&#10;+3iOY3wvzgf79urFPmAw3pryJpYsW4kDR1ORU+zev+LbR0erRplJFz4p0E653rW5Lcd+3VC0ewdm&#10;cGwZNPxFvDBuIuZ+PI/zrmSug1OxcoXm1Hq8xxqkHufa0Nuc1bItVF6FjMOH8Na4UXjzjdexhPPS&#10;47SlXtYdKs1BxqHt+Gzuhxg+djy69huOZ3r1x4ABAzCTNlj+yQdYu3AeXn/9HUx9bxWWbE5HQSH7&#10;mgPrsXbRO5g2fRoWbzyM5FzOhVjNhgbOD8qOIzNhJ/WdhZnvf4H121NQE9K8oIJdrat/vafE+qE4&#10;UKjENdhz3PNRmLIfn83/BM+/OBk9hryM2R/MR9K+/ShIO4otq9di+vR38eniFUjKPI5i+kgd24H9&#10;sovrvqyjKfiMbfB19pOffb6SuuajUvZRG6stRG5WEnay3/vk8xUcIyazzvtzjt8No54bjXlz5mH7&#10;lu1IyziGasrVDRMGr54ogv2a5jwuOBoKbAt9jf8p+G+3OauxTy9Jgp5FVpWLIxwodrJhHT52HFUc&#10;se2nnFxwNIU4QakoRHpqCnZwsXw4pxqZRXWcoEmmG6yqizORlZaALdt3c6FXjoJSDnR6MLbly4Vi&#10;dTWO5xThIDvRzdu3Y8PmDdi9azsO7dvDicAxTtKLcTghARu37cSeQ8ko40SvgR0tZwr2ApPczHTs&#10;3HMIm3cl4EBSNo7nV6GKnYrGOZW5pLgQqUePYA9l7ti5BXv378TRlGQUFJSgrk4dgrOVWq54j6Wk&#10;4cj+I0hPy0ZeSSXKOQGTPcRxkj1nIyeXervr0cRkHDySgYyCapSX0w51laQyFHHSu+9wEjbu2IsN&#10;7CS2b9uKo4cPoig7A6HiYpw4XoSEZPIkZiHjeA47wELk56Vh1+7d2LU3iROCMrv7opakMvhwE3va&#10;VJ0YyWkUgT24v7yEA08mjhw5hG07tjL/jdim52YdOIBcDgCVRRU4fiQbe3cewaHkHC689OIxV+9a&#10;QJaV5CPxaCK27tqBtRs2cBBfi5279yH9WA4qqtg5BxUizGfoC/YgedrmpGZzzqAGDVYipyvzqqlB&#10;HjvahCPpWL9lt9kou6CAA2cVSgqP0057sWvHDuQWFNqExkdDqAoh6lZ+IgOHOPDvP5KJzOJ6lFVx&#10;cqOVjvLhZEITwMyMdOzZtw+r163Hhk1bsYuLjqTDqcjnBL+yJhTemLVvQAO6CmZjf2NW5NRmY2Ae&#10;9fTbinIcoV8ePZKE7BNFKKxxzwtTm9HAVV6Wj+K8LKQcTca2PQlIKwihsIqTST3zSt/9NVZywlnO&#10;xUcBUpOPYvfOXVywb7HnNSVz4XU8Jw9FXOBVcPCwzQSVixMl/XyuoKiGdXOC7Wg/1qxdhx3bNiEt&#10;6QDKCjJRcDwD6ZxMHGYbTE7PRnZxOcp0p55ESArrp6qsDMkpSdi9fx/b2S5s3sLJZ/ZxFOVmIZX+&#10;snzVamRSL2nqFo20Ewe3oqJCHGGb2LGb/syJ/wb6xT69WCwthe2lGCHqqreKyyNdX1Jj35anp2di&#10;975ELuq2IoWLsWpNjsxvwQV7FU7kZGLfgR30003YsmUTdm7fiTT6RRkX6Y21kcqvY92XF1BPDuoH&#10;9xzAnsRjyKQpC2l0PaOJheNasZiz/1wUZqfgUCLbbmEtJ/F60Y02rETsr2jQ8rIQUpK5gNmyA5u5&#10;YN+1bQv7tv3IysxGUSn7DU2MqKKeIVxHf1K/qRfKJe49gC+4+Mw8rk1jt1DSnbPayNeb/Ovr6+g3&#10;TBjjT6cPZ3eTQ7K7ZXRUm+fETBPm7HTW88FDSDh6DHlUWN+D6Q4s81Evf9fm2B44QUynL27ffRip&#10;J2rAtRK4tjFo0lVbwolRZiJ2b9uOvQePIYsTdqXWi7q0ear2XMfZe25OIQ4eOoKNWzZzYbgJ+3bv&#10;RGpSEgryS+3FN/JVtfRIW28N0pNji34ypw1aLlzrSYWFJ3A0+Qjb605s3rwFm0i7du1BclIqF1Il&#10;HCe4SJVqlFBPnystLENqIsed7TtwjP6fnZuBPTs3Y9/WTdixaQt9dTvWbNmLdZt3YCMnt1s2rMOG&#10;tauwcf0a+ttG9hF7UFBcxH6W9ewt5ivYj2dkZNpYt55999qNW7Blxy4kpaTTPzjeNLAejDMaCpNP&#10;+HKioDCvPtWh6y7rGtq+oPgE2+MR7GTb37J5K9vzLuzffQh57FfUpdFCZk2dNTWWo0qb2EnJOLw/&#10;EceOsZ8o18/RaQ+rc+uBSEqhevB0Evn/SG5ztpHtj2NWUSnbfhGSj2ZhC/uqrXsPo7ioAEVZyTiW&#10;sAcH2Ydm55UzH47RahRCUy374hJUFHGBQDvtPXSU/U2OjaONXLzbo440iedYUlCUz/KlcGzeh61c&#10;CO3csouLsAQcz86zF4jIZX3oVJpHlyI+GuvoLxXsy/M4jnHBuXPfARxOPYbjeXnYs3s7dm7dTBsd&#10;QnoK23RJtS1AaCZPnu780GN2Kq3/PnDkGLbu2If1XMSq/0k8lIBjaakoLuSiL/Uo/W8b0tjeSkpL&#10;3RcybPvV7EdPZGchMeEg++JN2Mj5yuYtW7Fb46ReSsZ+pJ6Oqq6uUWOrFdSVsLKiFNlZaTiwfw/9&#10;diu2bd2KvXv221145eXV7EtcjQdh9RcHTqKzl9pQQ3UBaotTcXA3283OvUhJzaWvaZzT5izjOU+r&#10;yctESsJh7OY4cTS/DjkV3uYQlW2o5VytlONqRgI2792LgyfKkV3dwP5C4whz4nhSw7LlHitg/5OE&#10;rZyrbWN7S007xHlDJseCXNtcPnSYMrI4VlfYvS7UXy//Kkdu7gkkJaVwfN+HLRyXt9Nue3duRBrn&#10;YkWlZbbp54qqUqnGGjlmF9jzgJeu4Lzt0DHk5utlgaxQe241j+of1e/KxkomMm3pj1wg26Z1RRF9&#10;IQX7qfMhzhv0K6fM49nszw6wL9tMPz+AzGOZKCvTI1k8Y0uuvgB3Am1sr6goQUbWMXv+5PZt27B5&#10;wyaO23vZftJxgovfKraRONUXBTeHo3bk01pTfaYrqzab9esD9ueVtUinHXfv5Ti/Zg115Hi7dzvn&#10;o0foH/rpJ1MoveRJP425+mKuthHF+SVI5vi2bad8cwdttxWJSXvZr3P8rKlFFe1kWw1M01BTheLc&#10;HCQfPICEw/R7zj2Ka9wX19JLb+CuLChC6v4EJHI+nHbshG001VIB6al2WFVcitQE+hzbdSLnHwXV&#10;ZahtYBvhnD2d7X4f5xjJKfQNtocaFtp+CcJ21FhVg5QDRzieJ+BI6nEUMl4vFtImZGOdHidUiVSu&#10;KbazbexOSEdedcju5HSbsyyvkeZGbnNW/W54c9Z8QXY1A7GcZchM3oEFH07A0GH9MHX2XOxM5FyY&#10;c7c6TiCOp7H/W70au7esx7bNHCM2rcU6nq/btAHrN5LWb8Ca1WtJ67Bl2w4kJqciT/VNW2kc8nJy&#10;MP8JElVhuStLi5C0fxvefWMsRg4biLfnfILs8pP2Znq/azVEbc6ytLY5qy8aIpsiteyDcnJyOM+h&#10;zZOTkKs7AhmmnxxXV1aiqCAfKSlH2e/uxHq2sW3sZ/ZxrMs8lk49ypCRcoz92kFs253AOUEZ/baW&#10;Y8EJpCXsZT+9HYnpecgtb0IFm5j8tIH1Vcn6zD+WgoTdm7F903Js2rAMGzauxpr167BuHfPYuBkb&#10;VqzArOlvo1f/Ebjrse74aMlGZBXWhB/Ppjqrr+M8vzgPKWlJ2H9Ac/3t2LV1G5ISjnBdkMdxsY5t&#10;iPXCfHVzikyYn5kBvcxs9049Uqrc3ryutZFveB3I7l+2AFPAI3ELTahhG8jkemkHx7rNbC/bOS8+&#10;vO+QzQfLKyrCcjW3q6cdasl/mPPF/QcPIv14Hko4T9VUVeWz+mFdFXFem7h3p83rj3ONyek//UTx&#10;lmkY8hz5r/pnzd9UZs0ptSbW3eF1NRx7WZeae+9iW9q8mXMv+uTRhH0oyElDIdu0fp2xe18q23gW&#10;CgpLKK8OpVwnpXGufODQIWTksM1Wcz3BOs7NybV1aMqRBGRk5+B4SQ3bO+cC0s3TyZSkPq59UXHN&#10;0/TcWZsLyiG0xqNvcAzMZL0cYB+6hetbWxds3IgdrM+C/Hx7NqlkmlyOLVVFuTjOfmjvnt3I1pey&#10;zMJtkFEe5wyh6mKue7O5/t1Debuwl3OR5MSjLOcJ5Gbl0pePIDmrHMVc76l3cnfOUzfqqH2K4mKu&#10;x1nmXRxXt3Iuu4NzjUT2LydypIt+aRoxvvW/DKvgfC4tLQ07WVebOWfczrH4INc4KRyjck8U2DtJ&#10;bJ3opROYs+u3ZSYX5BC+UJmYguMxQhXsBws5nmaxjhKwbdc+HOS8vbSQfl5VyfEwB3v270cK51EF&#10;5XrRsO7KZano2/plViXXVoc5z95/gDzHc1Amm0m2fKO6FPk5x1new1i3dRfnuFs5h9zCuX4SSk7k&#10;oCSXfsG+ddt++mJmBdfutVwbHcXRg3pnBPvkrBKUcGxXeQx6jEV1CUq5dt2xbSflpiIzRxvg7Ov9&#10;x1vQt20dEuvIHhQqWzVwPq0vC+vKCpCTlcVxOxlrtx9if5XGdWouKrjez8nMQkJCkr27oZhlr6C/&#10;6GYX++KS6StKSpGezLUc111p5Mkvr0K15t7yTZsPhzgec/6fcRz7Diay/rZjI8fjfeQ/lpZhL9mN&#10;XdubgiRzbx1joh08plPS1/ifgv/kzdl4zkQyj5RnRpMc3k1y2BBJ1sBIjbpDU3fP1rPjqNKESd+i&#10;Oc92z1zhpIGLMN1Bq4HsRFEZiqobUcbePqTZI/m0oaCNtYryEpxgh1emOwJDmqSpoUktnrNRhvQN&#10;DXs8C2KYXvpQyoVzJRugNg1L9CBvTu7zCt3C1d6UroFCGzNMU8dFUDXlVjLvSupQx/wl3+9IrHzs&#10;WPRTYT102ia1vl3C8HjDZ25Q1SRBNlGYBmlNVuwbRHYAxaXujcq1upOXOhun7KPBlorqrk7F6U5f&#10;pWmq04RLHTjtTJ56Ld6oT4Nu19ddRJ6+mhTVcsKqo6+L4Ke1TkoUjGXZGuu1IGFnagOrbODxe6NJ&#10;I3WqKQshn5OygqIqsM+OyoecqOeArOcgaYNOaW2CJhu4okXDEkk+mcSgozH5jP45dTFyH6GMi7cT&#10;RRwQKiqpQx1CNZUoLSqkn5xAVXW15e9Di6OGUDXqyVPMNEVcYOluPb0wxd8w1v962lsbxUoq0sPV&#10;y8oqOWEosrdxym983rhQOt+sPunanE5l47kH5Vtdx4kij9og0V2UVfR1vUikpLwCuQWlKOPMu0ab&#10;+5avDEgf4cBCh5AzUUdXR67tMUjkOKM9lP9qKKtC39TzaJMNDtR2N2VNBetdmw5uoSLfC1HfECvN&#10;2DwhjVxcFxUVoZgDX7kGOz2ugwxKW1FWykEwAxW0u8pSz7Ja/pbe+YF0tCPz0Z3m2mANyaeln3iN&#10;9F/ai5fFpA75tEN5RY3bwGHd2GKKqagpOZkfJ371tIfdeU1f9JKHSZv+tZzMhMrZv3CxmF9cDnYj&#10;NsGzOTrlaSGuN8zqWdRFpcyPbVI/DdbzLJ0gB7WDejboEBd7apfhDVX9kVRG3ayoZ2zaN/sqL6mq&#10;ssom7KXl5fQ59juUZXVGW9gGrcLCvv9VoPQxMlSv9H+91En6CKq3WtUx1RepfdqXCWI30jn7wdoa&#10;+n8ZThQUW7/M+ZgtAgTXpliHFSUoOJHH/oB2rVYfRtgCUbZz0ItP9OgS1bfKqnKHwUylVnDSKmoO&#10;P0ZyKZ+TTN0ppYmW3XGrfln9s90tzEsKNWJWdBvXvSg1Ragp1obqUV7CdsYJfFlFOdtHlW1+2Ztj&#10;zU4x5Msjqc5qQvQXLmo1ebc+Q1yOzdqAXppTpQ0NUohltxcTkicugon9/MKInFv+5vtsCzYOOf+q&#10;Z/76RUJBXiF9TdsQxuyOZi/HqyDxu/qnFRklW8TClysK29G7Vr+qN5DXhtjPsy1oI7GGx2oJJEKV&#10;5SgrymNbK7ANiBDtbL8sYToal65RYxszds187MhKauI4rS8Ig36jfkpfntXLfmz/+jmZ1aOSeDyC&#10;zlUMDodWWp0H44PQizCVfwP7vcK8E8gvLEQ526dQXxdi266mH1Rxgl7B+qW+FuMg27s70jVPqDV/&#10;1zhttmGYvjws5hikn+85DaSN8xfdIW9thn1VHfOvrau2LxVDds5w9bfMzMwi8OiuFeBKZB/Ziu1L&#10;8xr1QaoHbeKG0wnBcx8MU1swc7tLk2pk7Yb1Uqsvh3M4vufZuCf7q7+V3k3sC3TXYllRMfKLSm2T&#10;o6KWfTkblHTUIrehnnO1qlLkcpwoZL1X0Llq/bZOWY3qU/VIK69vtHkIfbOBC2zNA6WVG9MU7rRU&#10;fWnjqI7zJpfGI8q1N4OrvRu7V7AAajgnKip2Y6nGknBaSyNHEjFx2DAuTwnUQtJ8hXYu5ZiXX6h5&#10;QxXLyThy6Hnh6svVJhwiaY3Mj139+4jSn8HKWndP1tBWbi7nMbYCpQ23TZOtdufykt3q2Bf4Y4+o&#10;jjYq5/y5qKjA/NCHn5WN+/I91aPqmzo18Fz20qae5peCUqoXqVf9yG6UbaR6ZV8nHw55Y6ZvE/0X&#10;NbCPqOXAUaOfQVOu6aGMPMj3Q/Rj+7WL6sbTvbaKfSz7T929XSt9NP4zrS9Xm5s1lK0vuLV5W8e0&#10;TmdnS5oWlcxTd/fpC2D1D0rna2Yf1X3YDzwGx8Qwkn6dUZCEhJ3zMWnCKIyb8Abe/2wTMvPrUF7F&#10;fqC8EiWFtC193+Zn5ku+LEd+fWvs0bhbybKqv1S5lIXIWM0BgsQ4tr2s9BQsXTQfwwb1xeQpU7Bu&#10;6w77UlXlcrXjQT7Htqyx0PmDW69o3RJpU4Kvk8tH9eH6JrVhtTOnv+NRf0M5ag+0URX7xnzOh0/k&#10;cU5QxTSqG/ZDJWzzx3PzUVQesscGqKySHtLaLj0V+zevw4xJL9mzol8dNwJLFn2Cgwf2Ii01FXv3&#10;7MO8efMx9qVJ6DPoBYx85S2s3noQeSXsk0xDwZVH+rg+mHWtPpB9bgN9T5vYgkzo/DdSRj0yraqi&#10;2m66CXEckd+ETUEETgNQaIDMJi7vSLj+ayx17xCwPoYK6BOE+gx/zeqnpBvY3IvqUF/q7Uxuvqvx&#10;XL8OraHe+jJDNwYoLh6Ul8ZkFcnmVdTD/MAyiyXGy25c4+nxDJH6VbtnvFmbPAH9JVftSOa1POz6&#10;pM2Rq7S5zECliEBpFSJZ0oX9ujZo9Qs13bAVlu/IryP1HxUch9Vna03vQ/1TPddulSWFKNSNOPQ1&#10;i1VyyZJ/c+yo0k0rJSX2yyRt3NZrvkCqrgzRV7mWquB8Nrqx2Ee9uT7auGwQsS9r5HymSRNdZSS7&#10;BeDP01XP6o9CutOTfazN4dX30VDK39a/4nfJ7Cj7qd5FsqOJ9hl8KFB20njIvkzQfE1r2pLiElTQ&#10;L+QfflKpqDrQ5qx8SXsZ8v+w71Mn3VVqM0Drt2UEKkCor9Y8NUTb19Lu6gfcPCaEXLbvnHyuhyrY&#10;T2mOV1nB9XUBbVmAkgq2OzmFD8mlznVcX+sFbvp1SgXtLg2bGK6NWeeTShNbYAeFKtb6IupzUv0Q&#10;ban1VBU7b61b6zTXYZyY/fLJ52vJpLbn62829KBaCNFeap/u5h7F0VaUX0Jbquyyr6CqVdm1lyIE&#10;xLQRTvap6Wv8T8F/oc1ZR65haKByZD8NIo8jfTSBcnxqkOrQTmrQ4AS/iZ3rSTYmmxQyXqSJrrtL&#10;I9Jp8c/ydYOH4tnwGGlxJLY3xysuBXi8IjH4kwm/AWtwlAxxCuo8NciEO0rvGD6nMtZRUy8nX3Cy&#10;rAPRhEWTBZbWh9JqoNXgr1CliqRkvEj6kOxlQCKeOx2lH2Wq46WttICILGI8HpLujtGGgBYryk+S&#10;Izzq3FxZVS4/7+Ygr3XUwQ6TZPZjmMpGHRr0TbQGS04S7G3bxkLdVVck5c+DLfJ1N7Qmx3Vc5Blp&#10;449lsY06XxGXRSTLZhCDy99Zy0H56lthDTSavOvnPL7P+HVsfqJ6kZ+QR5MQnii1CYjwMJ3Z3cn1&#10;yyB7aVDVRMiR5KteXH1beuVFioWCJEvUDApTEsqyt3N6KgmWhh9KtcFTPzHWN+HST5NeX0djt39K&#10;zHbEyY7e4N7A9qSJcTUXd5oo6U441YWgtCxG2A8kx28/zm484YXfvjS5qFX71CRD5VQi8rh24wro&#10;2qDs4UgsCleYJgzmy0pG0thtXzDY4M+FF0lHbdTYszVJsqmDf3SwemBBNKlW/r7e+levxTr9q76p&#10;ijbT83/d5pzJ8jOX+/iktCqP6S2/oTz5D/PXJppsZL0Vz2UL5xuuviVKZJvQspn8gAGO1+lMdrqa&#10;09cWCSy4v9DV4zq08A6xHZl9pIeXzqBzyYoNP20obZACoFzpbXfoklQWL9uoFFTZfEX+I5IbWV9l&#10;dpNNXBod5Q6u3wrY1Xg8JiNPsAcLUt5Gnt2UD21nxHNrHgFSGgedKIBMNrmko5OadCdmA32BbUEb&#10;KaYPE0kf10dqsR4pr+XJ5O7alc35l9JRfx4dqZ7JqMkxE6gvVr+sNqI7YGwizvRBCr/owWsv2oz1&#10;SbZl1kFzhMGkXoR3oryVp9932X/qSv3U9ykvP0yP7ajhAlVUz3PrG5mfVZJmtcrY/qSfNgYaXZ+s&#10;/l16m6R4UJmcHWxsJ68vVmki5dY5STb27Sz7mT8orS9HCyhXP+FEkqQ6a9DmIo9WB06GyiAbaszR&#10;F4KMcslUf4yzjSPlY7o6SGJrdnahHlk+vt+6+jcOC3d+4XwiIkn+6LcNhTqbOH770siT4/oInqsu&#10;SI5b/5Wv/IJ9mn7iqTuE6cu+fZWVEfMReckIpaT9uMhtYL/fwEWuvozSl7mWr3T3eXX0m0jEfZzd&#10;aEfro2RT6ak8zVp+ZiQyag7ibCIBEib5IvJb+SL9ge8PgqT5bcjeSE1+X3I4B8kQD+tdd3GKXN8u&#10;Ul3QLnXs19mmzXYMV96+P7k+jG2Qvq2y6PlvJ7lwtErRyluduTLzYHXj6aO2ofQ6t3o1hYyLpEQ+&#10;WaAH8Tl/MH/UkUHakK5lXpo/UjtyyU7qK7QRoQ069U+yn+JkK6V3+kdIOkk2uSTHZWUUC/meH+8g&#10;Pb36idJXPPJb1aHy0MLT1bfy9zg8cvA3Mmr0ZQvtavXBcOWlOrQvjnUdIMHqhOWwXzwxD5evS6t/&#10;KheLaDayfp3nNi56AnRQucyXSNZ/WH1SruqXsv02KF6lc37ixgm5uKxgdvHOqQXD3SaFvivSjRGa&#10;hyjOZMSQgXpTARKPlonC3Kl01nMzm+pyUFmwC5/OnYnnx47HmNc+wMG0IpRU6e5X6a/+mnMy+q3m&#10;ZSd1g0Mt5yX6ckdjkMjannxBOqu+nV3Nfc1G8gVfUx2lD8tfW4WDe3dh2ltv4eku3TF/0VIcy8m3&#10;n8OLyzbmzAgipZFUU9wLk808G0qq8Tv7OhuLX5EenxH9hXH6UqQ2xDkmy2K/7mG4awtqjzr35DKN&#10;/MH1LUrvRApay+gL3LyMo3ht3PN47P47cdv1V5Kuxv333I777rsb195wI/547c245uZ70aFrfyxZ&#10;vQNJ6fm2+evD//KnnvZoIOmLNN1JbTcBmd0iUNH1RX2tNmPpCLrZRr7n97PiNpOJ11IEIB7K8/tx&#10;txkrP3R9ousfZTeNxX4cbcpM9cVAiHaqF4/kmECXh/KzdQX1UJuzeZAXZ8R/mi/rl0TaQJYtzf9N&#10;Pm3OvH39W4V4WTd+22xiHeqLzybq5cZZl7eN7fIBzZ0YHhSsU4oIQ7qrTVXTjnpcmvYtnQ+r9PJB&#10;V4YIdGUxJPXjku9IG3X+4/VEvh+qHdmY7svlPxuH7Nrpq2vZwpevMG2I2vzMSDZzmqgMcgvZ2vmq&#10;C/MhzaiJHriDkDYW6Us2v/ILJbL+iPrLGIHEOjNiWJBcnOcLLJPVl4U6cdoX0Oap6tmV15WtORhm&#10;5RRRU5snOH+w9sc01geSZHuVJUy81rtQtCEpsvbIcD8X66dpf/UTzD2iv3TxZFp/JP1I4fWC8qZ9&#10;rU68sGgoTL7n9w3SXRTMvY2wDF0a6WbjgwVFwjVW1WldJR+P0Uetxq2jWUavnTq/iWjk+5TZ1HiV&#10;yuXhiHnQGMExqxksgVMpko5kGgQp8nGJvsb/FPzX2JyNoeYfP1SNnp2JfSKNgV5Ob69jZ6dvhMTj&#10;OhN/khWBk8L25tJFgZxsSGqM+gKFbTaGR1exqZpLUQj7SJsYKZ9mYJh/t5ff2ftwDVANWhNfTVjU&#10;+B2P/qtzlOzoVA4KU1lV7th411mwIatTE6kz8eT6sPTUxyYHJD8syKV4dWYmIjaTIChfeYUnIMrP&#10;l+bF2WCnSYI6x1hDeaxksQmwflqjuyr0zBxnG03UZCfVpoOysEmSOjw/uygoQIrLQhEGlcM20lQ2&#10;6RaTUFdRIUqvb+tsEIrmdVCY5Lv/qjORiii7OVI9G0sECogJ1KXbxHUUo5pdu80LClUmUfG6Vj5q&#10;NU4XRUexeHDZ6p/KxAWgJjn0AU3CbMOesm0h4iUWvw20FGzZeuGC82HvgtC5Dfo2OWEiBYios7+Y&#10;j0UwfQReWUhaGOmuYE0U3OLYkT8IRqC8/JI7SLbvx7HQXdkNJznZPKm7bvUNZ0wPolMFiWTUZno6&#10;Blnc9VSxrNKHvkM+lsa4ZVPz4ziFVpD5telLiTI2rxWmu6I0EYtnvyjEkdsaxO1TFCyQ/4IRzNuf&#10;VEV9USIE7K7/ijM3JakP84oSBZ8vktKH7EObyQZkiKnSaDDc1BSRTxTMW+aK0tOgAEZYTbla08/w&#10;tEFrzy+3PsMlMh+kIJskenL8vFrsEjw4vTxmv18kWX/o2dJNPMXMP5JpxRNNZF2/IbLoKBLsnP98&#10;agZTkvmKdK4gftyEXH11JJH6QoWJolqVTtX4ZRKJ4LXq0m0Wq48md7jPjwdXl35fK3E+xUUgMppP&#10;Z9JZ4xUXZtQ9EkdYP8161HgWiFMRjVe2FHnhguKsbnnCKIvzyStqc0iWyuLZL2jDtkJ5uXGueR42&#10;jgZl+vn59lWcXbMdyhbW8zjbxkJJwm7nybHx1Po8PdrFLW6b5elD6WL6PsmyL5DUF1mbUM6KlH4R&#10;xog0L079oPlhJMbBj3c62NzFCw3K8HOROn68hatMaktWBgskFK65hsqou21cP+KiFKe2FUln7UxC&#10;Reo0wgOdpbBDWDThL8CcT8dCIb4wnjdnCENRykZZOv9TCC9kK23O6ZcttkGr/kl+rTr37BSjv6VX&#10;cg8qD6Oiw0h+PxwJ1plCApUchsKVn8vH6dcylJ82jOzOI/EH2P1cPInhj2D+bXXEWCWS8nZUpDsN&#10;jyHetZ14bHZqRIl+OmVEHz3pbUw5KM6Ld1dx7OHOLTlJj7iw7s/jszqnjNg0BjM67WjE82BeOtqd&#10;f8Wor0nFti0rMfv9eZgx5wskHCtCSXW9rSEMXl9m806uc9jgSMxX7U3EwoqMlSRdpJ/6FPsCT/GW&#10;ocCj5DXWobG6DMkJB7FwwWd4ZdJUbN97CCWVIUsrSKbbQJHEIEmGs63lzWsv1Hh9P7R6dKEkHwxR&#10;vOYN2uBR/yzeKB4HP2XzGA+0a6PufCw6gcXz5uCl54ehZ+cOuPmaP+LC35yFX597Fi7/41V4uENX&#10;9BkyGlNmfIjEtHzklYRQ7f9Mh3BrCs757Isb9hG+TmGbBcBk6gM1/9IvL2SfIHTp1hLkC0bpXDaT&#10;XPmDbGp2VYRnKyONI2FrkvRf8pgf09lNFgwz+R6HKNxnWAD/WR5+gNPJ37RzQcpDeWmM14Yv68Tj&#10;bQ6FuzgbG60MJJuP+aTyGAvh1TH91coaA8vGI52rLdsazyuDD51a/0+KBOvMYkiSrVbpkfWLzn4i&#10;3w/99Eoh+eazrOPgOO/gybO+VTIU6VEMFNI81IVJG3qRbc7W0rdsDkV5UQmkjD+uBAt9CpgvyN4q&#10;k4hhEqE+SeK0SWttnmERqTpTgHc0+OdSxA9zqvgqKTSWtFb2X1jt1PZizN4qp2zoc0egrE1Pnbug&#10;VtA8fTQU5+fzFWE2iYZ8xr68t81zxgdMpIOs7nxDEZHIaEsKxul4Y+C+ROFJ8yiDiTdy6Vv7OCE+&#10;fY3/KfhvsTnroKPrPNkNWCPX5MX83ryYcd7q2OfkNMbug2I3KyZGuY462N4sqf75Czk2ymabs5Lp&#10;d/TWKfnkJnr+YGAdFBNpsPF1c43YJ8niHxUIf2vih/HCkfLQN6Q1nNi6RadgcvnP7qgwfgsOQ5cq&#10;k3V+utA/dxI59eEFRIX5sLKo83d5+nmF9WOAu/b448H4KEedNW0qeQx0ca6wrQtQQZiEY78N2LKl&#10;JGhawtJTJ9lIx0gZZH7/Tjmdh7MLQwGMMF0iDEpv/hDmZ3r7ROL8eKuLsJ/xqPw9Pj/e+YFqweXi&#10;k/hah0lypx4k174Np3BNKHQdBV7bBjfJJkd+oK+QpXE6xuqiUPdx7C7UWhXJl+VC/TQ+TC8G6oYi&#10;u5ObjcUWu0Gm1iABTGMbIWG9oyFR0flSV9pWG0D6yVb4WbIuhkUVeT7hfUyC1UWcPMQn+/hEdqZm&#10;Kt8GIuUgOS7eXEfROgaU8w6E8nPpJElsJokMNmG39lDL/NQmKJNxPgl2rnAjFxYBAzxm83UK901u&#10;pH9nABITKFoEFsF/ysgyI6kNapFFsvIpSjGK9/piHy7ckrg2LeJ1hMOdS4afvxET2U8O2Rfqzutm&#10;kxrFM5Hrb+LZzbGqP1feouY8CpBQv4JVP+p7m/dd0seNA+7cQnmQTjFFdlCckfNRVx7pKua4yrg0&#10;lO8WvnYZ1kBwOjiKCie5hbh4XFgUTEk5Dskzoj5uc5Y6STfH6WLs2n3C0KkyUHKJIVn/qGBGWhu0&#10;n5vFM4YguWqn4o4XHwPpIGKe4X7Y0jkFrI5YnqDu4rB4r6+OtZNBcpjG9RuO9IlcKy93VNpm6X2I&#10;Rws93T3UyqLe9PNkxUJ5hOcMCtA/43dkCePA7Kg81Ta0sSp7BD9eeisbzWFVz2rRUX7ivuR0m7Oc&#10;WVAiI3hmFC9LmVTNI8jGMHd3OvORnS2pF2l15K7szCKZWH2kns0a8BE/hRMgJWVL16/4WYqsThin&#10;n4rKb4NaWy6W3pHCXLigM0+SfE9Gj4FvLyUPJ9SF32l4YSqLK5ko9hMLhQRSeAwubfgyjGC400W6&#10;spTe5qyer2jPTmadu00VlT4AJjQ7x8Cv/2CUTmUGHSPBFkqKWNVB52pn8m/1fx6ZjkG+CBRspHMX&#10;ZCfiVzrrd4zkuc53w0y6MqVJ9HHnvC5KMtVe3OaK+BTOf4zXQX294tzGIgMUr7TqQOSnDLP6l2wz&#10;CuMIHVRqpQ2WSWdKLu+Rv+lcYWJRm7c7D72wKPhGN+K5r0sYklhJGXnIykzC9p0HsH77EaSfqEBZ&#10;qMHrD5RAJ/ID9nW6CcUGf09eALpSEWUb60/I4uYdwfLwKDn11airKEZuVgYOHDiEDVt3IyuvCHrs&#10;lM+pdM6GKp1PiiVRntWj5PM6HOOFh/2E/mnnFitE0scikl5llX/JR1xZeGpJHHkntKvunq2vqUBK&#10;wn5sXrMCCz96H+OeH4ZunTvg6ac6YOiI5+w5ukvXbMHug0dRWlmP6jp3B7TJtHzle6xZ9UvemO/0&#10;ly6mWgQsKKPM/H76IKSzNkGld1RanUseE9qGpYSIPA2iKRbSQ7bg/JfH8M0kFuNI56aPwukf9hif&#10;gI/4fBEohcrZ4PUjri3HRyS1n2cEvGI6q5NmYDkthYOVweb9mgfLDs6+prvijSsCXUsna68uiNCZ&#10;T64MEYqRonReepFxMNraA+vA9T/Ov1Tfrv45LtncTz4bDecPTmefnBqRcGmgVq3N2RB9iqMrzyRb&#10;jAHo0uuPTKmYaMHl4evv+aM+3rmVyYhimEWsOJGDAmRv6SENvVimtWtfNi9NjoJ0EQOFyIa2niFZ&#10;vVh6htKHNF6rLzRBfh4edKa0so00cFBpApx2EhViaH4lCaJI6JeC9Lf2GPERK5PqU/7JdbUzqHhd&#10;br7dnX2CFKuR44nwe8EefN8PJIiC4hx5clr5OCE+fY3/Kfh/9EIw4XSdSjxyf3YC7BDUQdgDzxWk&#10;f+oUPDn6r06ghid626Q9y4qDkOs8tMHj2pzr1Nh41BD184y6Wvu2RF+YWD/mxNlkSD/j0M9O9RMc&#10;+/kbJ8f6uUId0+m5rHrGpp57I3nSTaROzmRrsNRRMuOS00EvV7Kf/NizZqqYj+6edUpIZz0vV88S&#10;tWeI8ToIcSlI+fqDjzpMFxqA5DGx9LGNTCc+DBu07I5JyqIIkfooG/CVzkugg0/xYJ2S7EZbuZ/p&#10;eHrw6OxBoTGJdWUyFcVxUiw2eDJcxKUar2X7Onsmm7659u2gYyMLL7L1SjO9TDqJjGZ0ZeSY/Bgj&#10;JpZ/2cBNNt01akRF7KcMWjhaBi5jmtrj41H6yHDeT3mi5Ir5NKE0tjhVXck/lFkQzEN+qY0BLdIt&#10;hcpGXpuZ+2oqmAddOjsq2E0abEAij9WrlYu6G4fTX8ndVTSUhf2MRv5Yx4UiG438OIjYNAZPqH1B&#10;QX7fv4NQiNqmfFn173ST72mx7p5FZXewhHndXQX2bC7aQc93Uvncxo3qQqUIQPJkU+quZ1s21gVt&#10;K15OzvRIA06xaH0S46WvRMk8YvHZifCl8hGT8rZUzpr6maqemacXZtTXVtNWahMBAR5kC/mQuwut&#10;eXwYXpQOIolSc49jytOCtVmSsm6mHq/dnbsqI0llVZ3wXIt0RZlvSYbi1QZ0jIF0VJ/Ctad7Jq3k&#10;enGCzpVKJL+zO9LUv9aF7JlQ+vmeibVE/Kd4+p4ej+KeG9q8TxOURuHx4hwU4XK158xaaXQdgfow&#10;/aRMj8+oU56sJ1+mmo66WzOLn4eFU1/qrJ9+250r1reyPPqJqsYMS+QnIJSGxnc/TWbZvOAg1Bco&#10;/zoaUnb3U6vOgj8Xaw4THiaVx9o/yeqNHCIltYUgncq1pThaSBTLrG6HRbN61CaLPRrE+2m8LQaa&#10;wbUM17ucApaH6p96sG7V39iXQdLf6kckL5E8Y3dSFa9+mm1RX7i6OzoVEYFsrLsj9DgOPTJH/YfK&#10;LDazB+M1vtjPw2PSBiEbaozTc+/1shHNDcI/b/cheV6bjifL8iRZSXhhE3fqY5u+1M8tqmISqr68&#10;fPUzXP001+rTPioL/Uz1R12sHHRpVo0j1ZnC5IsMsDtn9UIyz56SYzo0y5PkzB0mmVp9TzwVlUBB&#10;YrVkZDypTdlGbTRGNmfDYnXOurJfQZHMrrzWOKAv2usYby/N1LN1NfdS2Rgn+WEpmmvI/uSTLV2c&#10;oP8Rf4mjrPU1bqylND9hczZXHoZrk8RtargxwukQD74gktnVDmFTKkbQ0cJ9oj72iCvWLfRcRb0c&#10;haS7+fWza7U1bayE64kH6S1/j6272HpSrE/NoVCnmePxrzWHVh/M+Zd+ls55hz2HlkKbyYknmGGu&#10;3blffegZsfbMPsqspw3luT6j365OMh+I2OeaUfgnG2l6o/TuFxteZopjOINNvuujeeGlk3j1x3Yn&#10;r+YrkqmGIYEei/oxe6mwyhSwoTQjZ9iDJFJzM9fetSaJ8IbBMJszm+EDxg9D5xwDTpaz76hEWUUI&#10;eSW1KKyoQ5XmVeR1NpFPsz3U1qChusp7fJvsIXkmyA7Syb3AiXqRVBYrusfjQJ3U5kMVqCkvRnVF&#10;Gaprari24GyH4pTGcckszN9sIx18ijBIrq2fTE/Hrzmye8yH/IT5yDYM87+Ms75FJHv4sjyIw3iV&#10;zh7xwzokm/Sy6ayZkTys25P0G7OnD9pHm7TVJQWoKM5DOY+lpUUo1DOdS6tQWlNvcpSjyGxFeRr3&#10;nPbSh3amL6q9yffUd6r8KmcYvoDoU4P8Res4d6c4z4ORPiRMZTebxmOIhbOZ7FJHnfToID1CKLwB&#10;HOaSfVjn9Gt7PBLnmrFrLJ1FX6mvV/t1m7PN+vtTgvycBLif/st+MdA8SuMw5Uq0xhw9J75a71Ww&#10;+ZqzrywRzxq6Nt+y9I5cqE9+vcW3pdqeG/+cvfz24OSpjbu2ovWEfNXeY+P/OsFkRkPzWvu1H7OU&#10;61lzlolVDpZNZZE2Gg3oQWzZ7Nd4pS/Q3Bju5Bh89eUkPsVA8pz+nKOYP6qfUSLahPLC45V0kQiL&#10;aQ5rb0rLPsP5hHRRItaNxlr2B7ZWZ5DmO3ZDEC/iyVIe6gftfSZMoy+G3Xjt2rrI5JphlA+lSDeS&#10;7K/xWnXg6tP5cLifknC/bVhdW1JnJrsSZGGRi/8qsDkCxzBrMxovSPZYK15rfLCbnqiYr4500Lhg&#10;j0D0yxiwekQjnjGR5m/2WA1Sy3Py+PD9Pb7ft0Zf438K/h9uzvpoq1OJRw1XGxtqHOpYvbZsvYo6&#10;BdeK1BGoE9Dddepm1YRcejo6/yte5EK8f+pU2NHYpqVkRtocj0ynzkuNTB0QM7WHfLOBWofJa5ts&#10;MJGSKKnyNBFK6+kVBV0GSY2XeWtzTwtbvSXc5DOpdNVRmxrhjVmlCcBEkJSvi/JDeNSpkc594p+i&#10;YyB9NcHQJgj7JzOr7NFMf8GXESdK/CZLtok2pl27DsdBZyLjClzoPCqO/1k7Znt1kDYB8vhkfhsX&#10;eGyuky/FkyQGEx7F5GIp0J8Q2MBBVkfUO0pOBJaO/yxfnVCG6eQR/wxOgnRmvOSJX/FSR9dx9HHf&#10;jDqSTj5cPdEOeiakFmxa9GrpoAFDmfI0TKo/5iFb2YKCGXLIINF3FSFItg2okuHqx4JcUjsGoWvX&#10;7KgbBzH5TJughJ5QN/DxIlY4IWmyv6IjkPWYJ/95RbJrnWuh7H725fzD7mrXgo9tyPzN4w1D5WPF&#10;6jmudlS920c2YT9gP2tXX8NJB2XYgkCdis0ulN6JkQ4ysa+L+y850kPtlzrZgK+64mSN5Cb9jlXc&#10;PilI4Y5atk04gQfVU9jvRR7Eoktrf8YQUDwA107V76lP04TJ+b6vS1huOClPTKbvJ+RnqCjMJqWC&#10;0LXKpP6VTOq7tcEeq5HOJSNMkq861OSZ+pkuYZCbAQpv0gSZSpu+QYEe/PB4cQ5ezrSR2zCNbyvf&#10;Tu7LEhdmRSO7vuwK5u/C1U7FyyOvI4t1b+FipYyG0kl+vE1FweyteNnTCxN0bn6jfOKkMw4Z0CP5&#10;hd/XmZ0dh8G+oKKeIrcgiIEnyjYceemTFnm6q8//eXxz+Ln4ObUO6xc9W6jvkm96OUUoXl1JOatL&#10;V8ZmuTFAst2XtZRPflrERfHAKLOvjpZlXMjWqlvaiWO2yu3sFZNA+UsPCosnS0GWH8ni9S+cJtLG&#10;msHPV4sj8yWfh/wsjV+vNJ35p9zaSOcqm+TLRrbc8n3RFLD8jWIhFp9iWI0iwSR9ItcuEfOxRbvq&#10;TNcOKr+ztU5cG7THpbDf1caMdb3k04aVvykpX3ByfUgAmRVOMpsyNJKLuIMUDYU4HbwLn2KgIMn0&#10;KZhDfASESTeyq040r7A6Nx53NJ35z76Uki8ZsS1pg1Z9Bkm28e8e9hfrYfCUSV0ZgtA1KRgeyxIN&#10;l8D/uDKyXuhnGg/dDQqa/zq/jkWz/AUTI7/jwp7kNhI12nLcoXy//fmwcYs+EJ6Ekl9yeTC7aQMy&#10;3GYsgSu7JdGR8dYW/XjB+CnHZ/TkWjijdaq5hEobhOLIaeE698nqiXrqvBm8fCwvkeeb0ZBEzTf0&#10;pv8me0FNpV5Qw4Ipv7DtaXcbA+vpB7ZWYWyMKF1qbmTzI5IkK0wUgXSitetqbDNT7xbQPFLlFr+f&#10;xsrKE1PX/gVjI7AY/nNzBmcLI893rQ6NK4Zi7KBy2pcR1MXI1lryE9f2rTw8N3EmMpjeybNyNdSi&#10;sa7avgTXM231TP5qzg20AReTwuwUtq9KrD6UMkyO1nnUo9kczGePhdjIK99uddxQoAphRzE4DXxq&#10;DvE68scqNw4255c4zTVsPq6NOPIFddBpdBpdqd05/42OayP88qhymiEi1XSjPpoLh5/rrTppIVPj&#10;5z/XD2oMdBSR6VMwrDn8MVD1EeQ02Tzx24t81c3J/LFQXNFQvyGfUFF56gkimXO6az+IXmT9mj7O&#10;vl6kTz78aykYAzeGORv4j0Zw3mKxLp7p/HK1CCkrG1J3q6uADOdbOno28khBLUESjMhkvyzTBq3a&#10;jeYSJi9I5HGHSDovrV8HZj7lJ/IU8NuSd2lpHHxGkoR+JUiw/FD9DW2stmN5Otv6eth4IWKKsO52&#10;1nL+rm6c75rPeOnbinCeJJePT7FoLe5r/HfGf4HN2bZAjqfG4CbtWlBoMqCB232TyvA6DcxqaK6B&#10;aeKmjVl1s5GG7RDXldUI1IuoMfq9RZAp0FjCn8B1rEQ/xOc5JdTjazLASYm+jXI/N+TElUm1OAlP&#10;uEyoT/wn+Qx0nZ0LjoV1MLSLkTrplhgJBdsEg5nZxpvsG2tAHxLDOL/ztWLGyI1XdoXZQMOjO3fl&#10;akUtg+ysD1N6naiXxtNB46uOVuEW4ZPHEImMxPnwLlVemslFM9jPQ9RmiJ8ypKPIT2plZYQ90N3q&#10;gjHi1fhGZ9YGRFAtHegRVl6Rrn0Z6vD19lu9nbuuvpoDSzV1DFGmNrGYuRzfVrMR0txTeeilPXUn&#10;a+lb+n7XtRANqpqg6MsHbR76dxD5do4Hp4/Tyde5GYwpQIKOsjHl+xu0JseL8oksdoxFLA/NZ+T/&#10;PNI2ZY10TiKno0g6gzJV4ZQ/y+6+DNHC323M+t8Ei/TtuNsloCS2C6szXqoPsk1Gki9XOTXStnrJ&#10;ju5ocy/io32DEwCmkzs6PxExzJNhRN00abCFXaxxxecFG+lcRJ2MvGu3UFA9sgwNurtamziMCECS&#10;1Rb1JZO/cez8lmWjazCZzb3MeGFEMnXtl/wMFcWySUHbVDUbsC5EZJK9fH6Rseqc/3zywyKFtKsI&#10;lD+FGVFh6wc9siQxFBEYD4pQeWRzFtw3ZJwEsf6uc9nMv+PZj9MxqE8Euogjm0y+Pf10/Iursung&#10;nQcRnY8PBUpQNLlyRPIUlw/fJ0TacBRPLCydbO9dCzp3C6lo+SL+8zii4Ycai4VEoHQRW0hHn9vz&#10;HPMBeVJ0SstTulmaGHgiTHaAgnzGIh53GYaFideIbVr+YuX1j7EpCPFS/5bGXQUpf/lQVHpL5yb4&#10;ZmddB+OZ0uXbrOUZxGnEf1Qt0j+ERfgcni2NJFM2jc3Lg58kSB7EriIGiX8B6Erk8gnCbyMuS5e3&#10;jZUaixhnP+VluEYr9fPUMEaCB0+IpSdpnqhjc8RNHYGigxSDVqJOCVc2V99BG+nc+hH1waTwBpf8&#10;W2SV6NtO5Y+c+5DsuMU9bUiIl5/8wfMzkc2/pZvqIU5+TgcGhskCrYDWT/Pc+n8RI30SWzPEyIn0&#10;8c5e/AvDsvDiPfbWEZQbJC86FrJ2LMQbze9CfBtE2yJiT0d+SvLwv3zV/6WWbOPHGq9fFyq4Ly8O&#10;PE5PixiEdaC1Oag36UsdjXUep/4rrXoTkS8nWnfHG4SCbE5q/urql6EexSIY5+LFL19yPu/3d7Kb&#10;4gJl8q4j8BlYBmsfIjd2q81o/qT5Vkibs5yzaa6mckmET4Lza/YumjtTVmubs+F+PAaunnWkKl6S&#10;IEXBeGUnR36ZNVdrzhuxe6syfTDCdJFMnkfI2dj1haL4aDnmFDC5rUA6kcXqmgo5O0Yn06n12ayz&#10;KPLsI5K9yOWRUpwi3zjw8/FTOwn8H1e2I1e/0l06MMhHkM2Dl4JS3Efnrk4iFAVeWpgEe1E6+OT6&#10;WCcnFoEk8WHKismjVrj92JY4wiKiQL38sSkgwfSVrVRv7MxUfh86U3HVx+noF91PLlvYPo7Vvfw2&#10;XsnFxzyVbzhxy2g5lrJNRxLziuVztveyaBVicOUM+4pPsoNjahOYJEqOk/01/rfhv9XmrE3hbFIo&#10;ktMzVI1XGx8cgP0NLvdNk7sfxB+M2wzLSoJ5cgbaRKSBnQKWJ7XlpMCVkWViOm3K6i4zHaVSGDqX&#10;XKbzO5ao+ACsk9TER3wkNxB4kTFQsKIlT7Z0A6mLawaJYZzfP1oxRaeA7OGXz5GXp2R4PPGgOJHU&#10;iUrj6+BRqwwukucKJ/nw2IKbs15wmE4Hqk5/c9NPa+WmcPtZe6AeXLXTb+XHvmrk56k8nkdHFmb1&#10;LV/Xt896zIZ7w3ZDYw3jQiRNMJU5mTXvjtmctfzJU6+3c+vuUG9z1ibHTGc/ATLSwtgfHMnyZaG0&#10;fmF8Od51y5uzrqw+xSIYJ7ERkp3UdgKbs/bxbRhPJq9YdrU5+yme3ZWlL0e8BahIk3TaxGb3JH9z&#10;VkHefm14MeVI9VjL9LorRT8boo2tvu3AuAjp2hFTeTIE8xVm4iY+fqgH8TFNa6RkmhRZX0hf0eNY&#10;VD75TxCSLDuZTzDelVl5s3xU227UaePmrFhi2STIvnCSz9tPhWQbRkmEzxIkBvikuFYh2VEkvR2Z&#10;/BgKZxgXiqAMW9ix4DzyxAtvHZJtmyosW0ubs20CE/j2lI2MmLSNqVuBJEhQNCkvn5SnuHyoP7DN&#10;WfmExiSzRTQsnZRsASY7XDfk4zX/ucgAFCIp8crq8pAcRSo2SJIp2fI+XUfg66ZjM3jJTb8gudhW&#10;IXGOX32m+hrXQzuhLUD84TJ4YQEoyNpQHH1lN+vzPYqN91J7x/hQjKov7NLN4MtwctzCSsc4Mk1Y&#10;DHkQu4oYJP61CcE2K5gshrnNWbYrBsjSqunmtR2AJ0S625hm9RSPu0UJDooO0hmE6cayxfb5Orf+&#10;2jaG2FdaX6z+SJUXTwmF+eQg2XFZTxsSonwdBTdnRbItc7JPLJwODA8TA1U4kr8563tbkMTWKiRK&#10;NpOcOAmUleJEpwXJ9ag1Jdom1QnxbRBtCyptjVATMY0xEYk68/uAZkULFzYqNC5a5QjrEKBACp0p&#10;xG9j4diodBF+HwpS3+Rvrlp5W4TigqT0qrNIeqvfGBHRKXzwSjr53yD743ZArtYwtXWNCHERZe9I&#10;YHi4XB7cmK95c9s2Z+P5l42fYvXYYykKxis7uT5d+YjU1zXjZTwztTSnA7FLTZGbXzIf9SeS1TyX&#10;ME4vlyBOkTKO/marQLBO1SfWcy1vPy8n/Tk3Z1uGLzdCfju2dAo6JchPHR156Vk2f70TBYn0K8uL&#10;0iFC/tmXgJXzK6QPwNRrJkZli/UpF2ZzF9Wf1+f70Jlkac0Ulhkga2NMY/Wvc9mOUbGweZ/oFD4t&#10;tBor+eZbzbmC7bp1iEG8EVJan06ZPACyR8lxsr/G/za0aXPWd4+gw7jPfwaUHxs5B1AbYCzv2A7a&#10;wT/TUTH+JEPkc35pndVIRDHw83IUT3qEQx2Rr0c0FCItOXswjggUo1C/DHEhJk8/O/hBiotFgM/X&#10;JS5fG2G+wIIZSegpIA5NQTgFMvLLFd8uku+Rdy3oPBzukQsMEv+RrNP1O/BTdeKKsnJY0i8HpWU2&#10;tllDIc5fPZh8HlShLchXvtLSeYNsRJ/nh96jWK8sLSRuE5RW0nVfuY5nDpIs1awMVFfUotl1rXCR&#10;B0vPj0qstuSum8PuhuIxXpwvQZ6loz72U2uSFvnRA6UGZE3AWSGa3ItMWadWmC9+RlEQi9IoV9Wa&#10;s6+WAvEhfn3hEiva718jMd552Ih+OM8UHLmMRkykJkLaW9ZE3YXqv+xkFgqTHxsFBnlmiYKTEGOr&#10;MLxEcRLG52cYA9Vu3EKCepFaLB/hTwBtEhgmlijQhoPUOsQgRslTG5Pup0xkEJvyDH+Z5SXzw+Vz&#10;rUPxrt5FbkLHtKTmSU8lKxZOdjzy8zNiSBAKsy8ovE2iOIoQStu8fsOQXK9+RE5GPDkuNG4OTGN+&#10;EJXe53Tn8XSwMoXTRCNcZlLYb1TvYbktw8/dpWcay/sU6cQbVYZoKMTqXDyB+Cj9LC5eXrpuLjMI&#10;iVRSo7isvgxHfrmCugRh8gLkIxgW33dbRrjNetc6yibhxTnPqVEr/Y0H8vm2DtdrGxWx/I2ki04U&#10;6OLOJKxeSeHNWS8PC/faXGRztjX9fQUj5GQ4W351SIhvcWd93zdOd3PWnyNq0e2XyU/t06kgUdaf&#10;miwFuPAweG15kE4LSid9jLywOGibVHH5siLkBIuouL9B24JEpoiT7kzAk2cyW4afo08GP12ctApy&#10;9eLqtXUoXmXzK5DENGqvp705KybN38LztphEhFg05xHZ/Idh4gxzmwxeWZ1QlvxaOngbprG6qHzx&#10;/MvVl45egIfmnITxOlI78uc7oli4MUMUV1KrUBKpKnLzKVc+xjiGMwFl4lNrcuPoH04WgGxrjwET&#10;qQ5Mb1cnRuF8fDp9KBUluYsWEZ1HuL7i1H18iE+5SGdH5tt0RPVRzRBjDJ26eaAjV+4vgdNIdypO&#10;xcfjidSJD+nrymtfPLAuY9uR+STJlY0BAXJ9uN8feOVXohhY2xB9RZ+2uqWceDa2OB3dZSvwuRzp&#10;E64/yRbL6UC6mD6nnfJr/A/BKTdnzT3koC1R+HOm4DukR9bI1Uk3wh5yz1CG8L+GWW2AuCttgwSn&#10;OzoqXD+B08+V9RIp982hzxHOIZymRZgw/hPFwDShTD0DVS8WcXfS+HyWkKRBkfqzY9Yz09QpRUvS&#10;lbRXKVQuB4X6EnyKThcEYyjbOjXZySgev5OqoljnyCtfbnPeOPAYZUZX7xpsSBQWd9CJgfLSpmO9&#10;kSttUAeD5UF5msirY9dRGQZglz7FIhwnnTz96Adtmpi0wuPE+p8Al3/BpG4BItvT75i/yteMLxzo&#10;JeJR5dH8UHcrql7sGarUpY7W0oe1SgbZg5bT86RoF2cEJedRNtKDzO35s9XkrmJ6+SS9imQ+Z+w6&#10;USaVzK+Kdg2hTj/Bp2xbLIq/7iRqQ42ordUiUXbz8glCQQp3f0aqfhtMSXbXMEnyaArHEAs/oQeT&#10;oZKerKf+OpN3RSCryw/cT6117kU0g5Ok1E6e7r5S+4uenKp29IK5Br0Bu14vHmF/Qj7FyjeDeTuo&#10;nlQu2qZOD+mXbfwYVasepaJFNWX5L72xcMpTugamZxZ6rJXsoljFeSKcbBpLbTgaylec0YY0e0cu&#10;o6E6bmAO9XqcwUnU8LKaJH9QH+X3N+pRHclenjAdRGTTnbP2PhbpHZOXLqVRsAwOvGpSIUmWl4PO&#10;9AgI0yG6KAaVX3dr291ypOBmZ2zegpsAagIXJIaROQ5761ACI2UWRznCxrsgeTz+tdPVkQuXrSPX&#10;UVBYgPx0Pvl1y78oxPLFg0Id+WenD9PBfNFvM/ERXwcvX9ORacVjfD61DeKU/WxyG66TYHr/OhjG&#10;Ky/fSJpo+LazsVJ+5vlObDmd/VpCMG+fWoDyUxlIOo8HX6cg+fo5nw60zyi0lHdQDo9GDI1vkgC8&#10;NMqPx1i43NzH9+0IMS5Ap4NYfl2aHlZ25eY+skJLljCI17O18xtexwqPC8fnxi+/7D61DsvD+7SZ&#10;38tL2VhWXriVN9iXhXWJAz8xKSiz1TQBiKPtXI78duW3l/j5OF0i6XRgmMrj+bPpa582wBMjkRHy&#10;84iGH948pnU4mS3LPX14eoTl+TJ1VCOM9DWxuantheue1ByevIB8Ixf550WcTFS8oB6tIczn+YAT&#10;6ML8Mkf8w8UKEU6PTI74ZKM4MxCL90nXjszyOor0T4FhqYwVv9oQ5x5+3ysZPnw5sfAlxImKhuTH&#10;kI1xHsXCt5OozSCrS2PZGTn5zl7GcIbg6xbfTwPw+TxqyWCKsi/kROYL0eksbbyEcUDuqI8Lc0RL&#10;hM8j8EOiQx3Iz7zlD82im7FH5Dj/dGTrWFJb1sl+XkGKlP100bZ0vn0deYFtgNMrCFdu6WzzK9uc&#10;9fV3mgR93s+T/4zcXMUrP6+Nx1LGQL7sp/tS8PKWbgH9oqG8/U/zq2hEX/vlsrI34/0aX6N1/Nff&#10;nNUklQ1cm132tl6G6qfbaKjiKr8YNZWlKK8OoZxB/LPB19dFjdptyugFW/rptzZPI4NIMKdIJ8F4&#10;dZ6+EMExOPKgM5GmBfXUzd6iWa8N4OD9oNoAcaSfWevtwnoJgj2igKEmjXnaz3GaakiVaKqvQn1N&#10;HaorqHeds6s2fUS22RfuRCx1ALxmuNmKA4A9c5dq1LFjrK2tQyhUS3l6O7ibyKgo0sPXUJt3Qds1&#10;gx+hI0kqWL2fpGbSiQLbMug4q0Q2Zy1vLzycWieUpY1Zdex+527hHlPYBN51FBhm+vGf3+naIGl1&#10;H5PAlxGmaB6dKcTsb9TkEevC5JJD5VYhSP5P9e1LAca5bS8PvjBzVC1uQpRRYc+Nra6sJ2lDijYh&#10;jzbzamnbmpN19Hk9G5YWow/p51banG2sCaGqrIy+UoMG1W1lDULl1WwPJagO5aG68QQq6mtQXNWI&#10;kkonU2qavt7mbH1tMaprClFeV46KmmpUVdUyPfWoaEB1VT1qavQCK+nJMnmf8DBjZZEsd3CDKMWy&#10;7NHEMLk3yfyDf2Ho3AvybUwL0CYqrz66jsDyl10p0N0FGy0ucqWj01af8Oas2Vw5OT7FN9AW2pxt&#10;ClXjZGUVqsvKUVxegVK1G2agPHzoLdWhUBXtVInyimpSLSpor6rqRve2Y9rAtpXVP6nPqa1CYVEe&#10;imsrUcmwxjrqUsoj23Zd7UlU0D41bKtqozZpY3q7W9F8VnoKUkDXfmuJ6C/d9FzouhD9hLrUst+w&#10;n4PJclbHdWiqrUFpaRXKWZdkMz842aQ30lYbNdmb2utlJZOqbLWB3FDdhMqSEGqqqF8tr1Uk1SOZ&#10;jE/5k1Q/0kpHp5lilJE2p2nT+mr6aiUqyipRXFGHUsqyzVk/QQAqv78p6ybnsoerAz/fIGSjyEaG&#10;T25CF8t7SiiBkTKKn9rageRbHuGW4MJJwYWEC4/ENYOLDJPPFyEvymP3EcsXDwp15J+dPpx854ct&#10;5SPEj/Py9WToaHSa+ojT+pVwe4hN718Hw3jl5RtJEw0X7+R+vTkbCy+N8uMxFi4394nMmXxiXIBO&#10;B7H8uvT1cO3ZfWSFlixhEK9na+c3vI4VHhfi89q2l87TwmJbg+XhfdrMT3L9ha4j4S5/V+d+OZwu&#10;ceAnJgVlRvRvHeJoO5cjv105cnk2hx/ukw4MC5ZN1/ZpAzwxEhkhP49o+OHNY1qHk9my3NOHp0dY&#10;XlBm9HVsbrKP9Ute228OL31AvpGL/PMiTiYqXlCP1hDmC/uoI52rrD4ZjxcrRDg98uV45EIj8Nuy&#10;i4tAV2wijCNx/kUGF2Fw17YxZHOQiK/60GmMSIOCfGoVkt+MnMx4aX07idoMkxeQS3Lzc8k65QBw&#10;WgiXQQZtDT6fR2FjxaqiKJU5TNHpLG3chM1B7sB44fj9lC4sVoofEh3q4PI2+8VGN2OPyLF+0ivL&#10;15uzjk//nT868vPkPyM3V/HKz2vjsZQxsLrw0n0pKN9I/TQvh6C8/U/zq2hEX/vlsjya8X6Nr9E6&#10;Tr05G3awU5Dnfl/eBf3UanBB4qJJjZx5aHvC7jbTwr+6AChNRUbSARxKSsORnHJUctWvTUmmMkla&#10;dNlGTmMtqYbX9WzoaigRuBxP2uaN3ZFndyY2uF0MCRI8tfyE/qU2JfS2WSOmrWNaPbuxqUkP2tet&#10;ZiFy1JK/jvrrOZ9ug9nfZtHcwL3MjHwNpTzmo6YkB7lpOUjck4u87ArUURdKtU2fOupYay/taaB8&#10;7W54Chl4zrLZs5JoA228anOprKIaBQXFyM8rQFlxERp0hyB5lVJ62J1s5KvloGF393lxrNQIMd6I&#10;fy7SHV0H7OlivF6UxTkK2k3QqTRX+S1/O0Y2Mc2XlJcGMW8wc+TCLS4gLx6Ur1ukkN+UUBLvo/pn&#10;PYTLpEqwXWqdM9zu9OO5B13VMU2I4aGTDbZhWidimbXZrp/f6I3/ZkgVyiuv7KgtL/+priZRcSy0&#10;3OKkfVlQhJq6TOTmZiIpMRupRwtR5/mwXgRXSylVTSHmS//VhqW9qIph5eU4npaGXRs2IGnvHqQc&#10;OISkPYeQuPswDu3biQMJ63EgdS32JB/E1oMZ2H24GBU11JdltLsR6QO11cXIzkjAwUPbsOfIXuza&#10;vxd79x7CwT3JSDyQiqPJGcjKykVpaTnLqO1otkGS7sYNDzX8R9PQ56kv5dpGGq+DpDuB62ibuhDj&#10;tStnNrbUYaga7M3NFKa7hOnldjS/kD94fA7asHP9gepGdnYDOLWSMgFupTS9qXODka+5z+PFN9Sh&#10;obIc9QWFyE5Jx/6kFKRX1qDU6oJclK/n+xYW5CIt7QgOJxzCgYMJpBQcZr1lZFagsLwB1SqepLKO&#10;msSfl4vVa5diR/ohZJTlo6K0Asf3piP/aD5KimtQVN+IArbP/MISlBSVoL6OrZzt1y1gTRJJOjOM&#10;9R/pOVROZ7dQqBHFJ6pwPCUPBTms5+oa85lGbTrXVaO08AR27jqMY9kF9DVtRNECDZX0wzL2c6zb&#10;xiraxdlbdmyk4zUxuiKnBgl70pF1LN82d+05YNq0VRmZr7Tz23CkHStcBuNZvfKoQGNVEapy0nFo&#10;/xHsPJCJBNqqupZc6l8lSOCBWZudzT/Nj1SnzoeCm7RKoTp0H1fn0cRwCWsNlpfLz3id0AjFwgt3&#10;/NF5RRI5Wf6nbfDSenr4kuLDxTodWuYSfJ628LaO1jVqGX66U9GpIP2Dtm4NTqZ9VG7vEw/OLvIz&#10;1858UpgvJ0JnCNLfyhBPptMnloKLstOvR5cmSPwXoVZB/vAnAp0rhBo5ko4Bis7LpfmqcDpEhMVe&#10;N4Pl7+wXpc8pIB7f3v5Y4nJqQ1p9Ann5n5agGCPjdecGSx/RXddGLSAqzxhqC8gZ9WkbxOdTSwjy&#10;OIqUy1EkrjUoXZAYEkNnHhJ6pgRHdI8HP6fYaNkn2PZbRlhCDH01KMtTZevzhHl9OhW8BFYuS+jB&#10;CwtTmz4tZykZbv7vBQSgMCN/QhGErr24eH2vF/2lES6fT154SwjmfXqIySdAX60E0fClObmtQPFR&#10;pDCPgrAwxccn/m9GLUHc3kjlnQc/0WFtkyjEi49JH9RX/Z38yGvPp27TDuLx+dua5stAUiU7Hn0V&#10;KL3an7vRQvOrSDlaIv4zig73gj250VCoT6cHSnYffzzyM4oLl0e0Xm3J1+c5Fd/X+BrNceY2Z0Xe&#10;58vBc2JrKFz6i3S7HTtRheu/rmxztr4aqMxBU84+LHx/BsaNn4JX3l6IvelFKKrWNoNwEvb28YZa&#10;dgpug1TbOdJPY7IPXet5lHX1evN9LepCITSQmurqvZ0IY4qCdNFGpjbnQg0NRtqc1Z159dro0U/L&#10;G/QyoGoWg6QXNWmzhIKiNjOoaH1tPeprKnhSjMaaLBxL3I1PZs/HyH5v4JMP1yEjq5C82uLT5lod&#10;qkLVqKWe2kT2bkekJCFgPx71P8QMjufmIyExGYcOHkZWRgZqa2g78ojbNnDZedawnDW0Va02mLXh&#10;qG+71KGyXHqZj/0uPvzbeCYUeNRdunrRkDaUbOOUYbYxrA65IUJuY9VLR0iEzCobhBgRot202Sn7&#10;KW/J1QvMrKLELGJ6yYmVFQ/SwyZmgYpWPWvR5TbgSbr7lHXcVEvda5mXNg5tU152ZQZeUm2o15C/&#10;gjavov1rjOqNQpRRRxkNrMOmkGzFRF46HfRYglrWkTY0bXNJounAjVWkWtXjceQV7cPSLz7DKy9P&#10;w+RJH+Po0WJU0odVRPllZYMeTyDP0SDCfKsrsH7lSowYMBDXX3EF7r7hBtx386245/rbcN9N9+D2&#10;m67FjbdehGvvOg/X3H0Trr//aXTuPxU7DhajpJL1G6pBeU4WDm9cjomjB+GBB27BNXdchz9eew2u&#10;veYW3Hr9Pbjlhrtx/70PY/Cg4fhi2XKUlpZamWS/kO4I1QaijExo8NUXCPrSQEfdLetFGerrTyJU&#10;04jqSm0I01f0Vga1K99OPOrn/iHaP0Sb1ukOU7YQlVn+WEs/kC9GFnQOyl93z9rjRJSOZC8vkp08&#10;Ph21MUsPtI8L9yniRA2s28rCfBSlHsOuTduxdO0G7M8rRF5VLXWiDMo9kZGOlV8swqvjx6Jjpydx&#10;x51344knu2L8hBnYsiUJ2fmVtjkr52yoKkVVRiq2Ll6ARx+7HwMnvIDZn8/Hii/WYGiHfpj5ygzs&#10;3HEQRdT/YGoali1fiUXzFyIj/ZjdlSs7C7ZpxDp3pP7LJ/Ug9AiylZfWIPVwFrav2Y0jB1NRUFKG&#10;otoK2qMCJ9ITsPzj9/Bs9354870vsDulDKVUsqG2nBVTTH8tpQ+St6na+hhZT3d9N5U3IX1fBiaO&#10;fRMvjnsDCz5bjZzcMoRqNcFylrMvdUi6WzgkYkSIdSHfsC+mtDnbWIHa8lzkHNiOaW/MxOBRb+HF&#10;aUtxOKUIlZXk8crpJnDqN2hrtRPKVQ0J4gj3KczDvkVnOiOL9UkpgtQKJIMyg9RiMj/cSHkHKDoy&#10;Dp1BMD8//1PJjugoO51hPVqEr9fpUGs4PX5XG165+WkZ4nH+o3YW3ogLUFvzbAltSxXMQ+T8uLle&#10;QZ7ThNK2SIp3bK3BsbkPtfEo8JGuapcks50v/88OvwBBEniMKqdPXnQzKML5hG93sz3L5pe7dfjp&#10;fZIdvPM2pPbTR6htsCIF6PSgBJ5+AX2/OpzcCHk+HaBIX31qhO3okxd+ughqFI9OH18udTBVFHnl&#10;4z9HFtpW+PzxqDn8LGzjxB9PvThF2CYSx/HgRkozmAwXZ+NnHJavDgl1FPQfR/q0DEvFf6ZXkNEC&#10;A31UMC4WxqKyBciL8qHr1kQE4fNKjpvD6Nyi/kwI5xjWPxh2OvjSKWMT+oUOUwvhp4AlaYV8qMYi&#10;H/p1lA/5fhT8NJdxangpYssg0rzS2kdzIoOlbhHGRx29/rl1fj8+SC0jijOgU5D4z+M4fQTl2k0W&#10;3vwg/jzBO3r8Rt4nFh53nBgvPCCjdUT4TJe4EoNwuQbli/zwU6f/Gl/j9PHVH2sQJO/z5eA5uTVc&#10;bTqSYjZntSWhe1Eb6quA8mw0Ze3C9PFj0L3XIAx4cSb2pJWgtEabMQ6uM9DGjnZNnBx91EkHYWHk&#10;dbfgN7hNyUbyqHP1iuOX0c5JkqC797RB5CY5Ir8jogySe+u393N0xjcyoUhpjZQF82nSsyH1SIPa&#10;XBw9sANvjn8bj90/DFOnLMLRtDxUM053wikfbULZZpUSx+1YIjpW19Rg29ZtmDXzbUybPhO79uxH&#10;RXmFxaosVl7KseejkoLl8L/tc0qSpLiV3ydduvK6ztaCjMV1yBFyz5HkuaV30Jm0Z0koWrbx7Ecy&#10;OxuJMXLun/rnzeDFheNjeKyelY9XNntzsOrZJy88Itzpo7uqtWltm8eMD5Ld6Sc5uhOQfz4kwe4o&#10;JQ9jne4STVfUJq1eYlDXUIC8or2YO+899O71HAYNmoLExCKUV7KOyS9dq+jremay6dJUh5KSfCz7&#10;/DP069kDV/zuQlz62/NwyTm/wcVnnYfLzr0Il174G/z2gp/gJ2d9C9/94Xfxk3OuwB2PjsCGncdR&#10;XFaLBvpEWUYa1mrT7okHcdHF5+D8Ky/CWef/Fuf++nf43XmX43fnX4Fr/nQTunfviYWffcY8S7wy&#10;OVtIr7CFWDD5jfkOKWw6DwyC3mLfUK+2xbSylfmFS6sEqgPzEckw2bKZ8wnnkxIaLVhXzl8cT7g+&#10;LLUX70mS3vpEQsUV6VtCVVU4npqKbas3YdGCZVi0aj2SSspRWteAitJypOw/hOmTJqJ71w645bbr&#10;cMFFv8Wvz/st/viHa/HQAx3Qh3U37Z2PsfVgIqqpU0OoEqHsdOxaugBPPvEAnn2+Pya//zY+mbsQ&#10;j173IIY+MwRLlqxGMe2QnnsCq1evxZx33sXyJUuRkpyCyqpK6kWXVDunw/j6soRhEmSW3ON5+GLB&#10;Cowb9go+/XgZ0nMKUdigDfRqZCftxadvTsA9dzyAMVPmYsfRUtTqzljGuccauLux1bfoLm99hUWV&#10;cLK6CRmHMjDl5TcxaMhYzHjnEySl5iJUK31kMWdXZ0m1Ydaxyu3Vhzm6fRNRhVBJBjJ2rsDzw0ag&#10;/dND0XP0+9ibWIjyMuZPPa0cnj8ob1Gkt3bkwiXbkfzGfCfM4VPbYTIoOLy4bIsIiw8yn4rOJNoq&#10;N2Iff2L/59CmOYL6tZVaw+nwisP7WHlb4/f49DH7RJP5LuMi1HYEU7WeMsil/CLUTJ9TSGodgXwk&#10;K0y69skYW4VvL9fmAx/KCpJsH5b7Z4Xkx6MYBPWJE+2gCK+EVgYSy+aF2MfniVAsyMU8otqcyD6n&#10;gidTOraB2+CxB+nUEFM0WTkD+n51xObh+bR3dOTHnRrRdtTn9ODndCqKj5Y4guGxdHqIpOR/s388&#10;Oh3ES+/IPmZPXpE0jsZ+EeoiWV9aM2lAtmsvLgAnw5MXJeBMQ4JFzoci5H+aZ+2HOR0tKAAFqlw+&#10;NWNoEcH8YqktCPP7duPFaWT/JRDO0fILXp8OYlOeTmrLN0wWEE2+xGZhrcPnikexcPWmj/xG8+hY&#10;XxLFfuLLig+PO1wG+pXahE/BsonC0kWtgXqQP2zDVhGU6VN8NOP08ogl/ovhPDWiUvCfI1qYNnH7&#10;IrS1yG97fh7eeTjvsJRotBzjhTeT0RL8ePFSl1Z5hQhv1PgezudU6b/G1zh9/LfanNVSvobkNmeP&#10;oylzNyY8NwSPPdENPUa8jv3p5SgLqTMgE9O4xxioQ47oJElucyNGT+ofhC61sWh3dbFD0c+itVkU&#10;hti14dhA+eRplt4j/dfH+upGXllxeGEn0q2BlypZlW3OJu7eildHTcNtN/bF+FcXIDktHxUNJcxK&#10;ZaEe2hzzybsLVD+tl45RGlDfytIiLJ7/Mfr37YPe/QZi9aZdyCutgH4ybxsd9XoGre0UKoGR6lGd&#10;qD231kibLuK3WPLYVgwv1NGSl5eNJItnWpvUMUD62aYmZVdTzxB1lMxoJV2a4MaLyycAhhnFQNk0&#10;CzZeHd1lXBiP38mKZH9tfOuuPz3egaWjbGdNlVX1FEegggJROgS5LNrswzMvTx11KjPIL+sainCi&#10;YC9mvzcDHTv1w7PPvoQjSSUoq6j3eJpQU19NfXS3JHU8WYuSsnzs2rUF7783CyOHDsKg3r3Qr3sP&#10;9O/WCwOf6Y1BvZ7FU089iD9cex5++O8/wTkX34Sn+k7G/iP0o4oaNFSWoTApAXMnT8ST99+N62+6&#10;Gl0H98LTvXvimR70kx6D0bfPEAwfOQrTZ76N7Tt3oKKywukfqBwVnZajTq6M8gOrE4bLT1SvlsY4&#10;HckUukE5RPepJZnPWjvX1y7i8TyM/+QL+nLjpJ6bSuFaSJhNTAeeeKR8tCmoOzhrSLqb0ze56lDk&#10;pPqkL0r0AjR9zaN8G1FWXIy923binRkfYuY787Bs43acCNUixAxz0jKw5L2P0KndQ7jv7lvwQLu7&#10;0f6xdujctSu6PdMTHR/vghuuuQMdOvfGjE8WI4cFq6mtQX1hDpK3rMHIYb0xcOwwTJvzHlYsXYNe&#10;7bthRK+RWPDZFyii/JLqauzbvQcfz34Xk14Zj9Wr1uB4Tg71omaMNzt6ZVDP5T6eX9Jux5KT8fbk&#10;6Xjk7icwadI7SMwsRg6NUMO2nZWwG/Mmj8Ut192E5ye9i91p7g5oe163XlhGGZIuaX7fKp9DbT2K&#10;s/Kx9ot1ePfDBVi6ahMyjhfa3c2mkzZV7ZmyPHqVLjWdpo4YyuqpQqj4KDK2fYq+PZ7BLQ91Q6dh&#10;M7HvSDEqiulTIe8ufusv5EuqHb9WPBkxZH7hUfPYtsNkMM+vN2fPFIL6tZVaw+nwisP7WHlb4/f4&#10;9DH7RJP8MZLnqfMNIpiq9ZRBLuUXoWb6nEJS6wjkI1lh0rVPxtgqfHtF+h/vQ1lBku3Dcv+skPx4&#10;FIOgPnGiHRThldDKQGLZvBD7+DwRigW5mEdUmxPZ51TwZErHNnAbPPYgnRpiiiYrZ0Dfr47YPDyf&#10;9o6O/LhTI9qO+pwe/JxORfHREkcwPJZOD5GU/G/2j0eng3jpHdnH7MkrksbR+Juz5NG8zJ9ghyMj&#10;cGyevCgBZxoSLHI+FCH/E+HwEQ7jP1E0FKhy+dSMoUXE5hektiDM79uNF6eR/ZdAOEfLL3h9OohN&#10;eTqpLd8wWUA0+RKbhbUOnysexcLVmz7ym683Z5txennEEv/FcJ4aUSn4zxEtTJt8vTn7Nb7G6eGU&#10;m7NC2AUDTtmMYj6n77BeGmu4XJobaanuOlT9D2/ONnBRX5GLxsx9GDewPx54sBO6DpiIvUdLUaBn&#10;P9Y2oL6+FuXVhagK6bmK2oCjOFPJl6TlPzVloL1Eq66OpBcgiZi+rgG1oXqESNX1dahpcj/8VRr9&#10;acfyZKgBdZU1qK+qRn0o5KUlNTB9ozZ0pbmmFl7eKo4ViXnrGbiNeqZsCWpqC1mmE6gtT8Pezesw&#10;aujr+NOVPTHupYVIStMLmxjfFCJRn7oahGqqUFNVgaryMlSUlaKsrALVeimU8rNy8lhXiZLsJMx9&#10;eyo6d3oSTz3zLJZt2oukwnKUNGpiRq1qq4B6PXohRBvUoVHPIg3VoKq6GqVVNSjWczdr6lFFnbXp&#10;xe6VyuvBEpU4WV+Dhup61FQ0olovRKrTG+zrUVdTg7oK6kP9Kii/pKkGJQ0hVNCGtdrI9gzi7N5k&#10;aapra1GlF1yRalQHDFc5DDKcGS8CXepn0NrQkRw/0E0qo3mjIF7WTWMdbVVbg9qaStqS9q/RowQq&#10;UMryFNHBKljNev6ptqzsrmf6T4P9ZN9tgtudoPSPevI31MjX9FgGbT66+g5DF9rZJv9JPf7BXszW&#10;gLIqlbmSeWYjM2s7pk1/A+0f7o6nu4xym7P0YZqKeeuRAfQv+krDSRK9P9RA29aV094V1IM+VBei&#10;bCqsfCpDqC0txsG92/DShFG45d72eKz7KLzz6XaUVVJ/1kdtURaO7dyK8QMHo/Ojj2LYc8OQkJeB&#10;zJIiFJZXo5J8VSxXZQ3rhD5dUy+/ox2o/8lalpftoZHlrW1qRHlTA+u4DlUVbB/laiu6w1ibpRqI&#10;tbFKv2JbbWioRF1dNarYLotrTqKQzVcvhgrpywU9cqSpijauhp79Wkdb1bDsIfLWVpWitjIPVVV6&#10;YRnzqaW/MFybgyfZDhpYhzX0t9LaEApYp/mUV8H6t+fEmo95bc8qQ5C/sAz0ydrGKl7p4b81OHE8&#10;A4vnL8GwkRMwYdqH2Lgv0X6ir7t9E3btw2sjR+Phu+7EqOeHYvnqJUhOS0JpWRmyjmVj8aeL0e7u&#10;9ri/XUeMemM2DrFwhZXVqCsrQO6R3Xh35mt4ecormL/kc6QeOYaP3/wQ7731AVas2YSCBvo6lcxO&#10;TcXnH32EPt26Y8aMWdh/4DD1ZBuVj3vK66Cy0JNIco46NFUXIXn3Frw+5iXcdeN9eOmVd7D/WAUS&#10;S06ihDpk7N+GTyaOxE1/uhojJ8zAjtQC6wsbyvLQUFlIv5U/sf3SdyvlPpLdSF8K0TbsYxrp8xX0&#10;82qvPdL0qGM/08h6Ocl6aaoqQX0Ny0qfUL3Ukl/1p+cHa+u78STbV0kCsrbORren2+Pqu57AY4Pe&#10;wsHkUlQWlYMdGP2Wdc7+M1Rdy35Wz1hm/bPskR46GlHXsZGnCfmHyOT41CYEE/geFo/+X8D1iY68&#10;iaSF/rkRLPfpUEtoK59DmNPKeyp+x20fs1GE3AAVlhagU6PtKYJcrlWHW3dQn1NIaTsoxy+bka59&#10;8lhagWcpahfzoazmm7OW4M8IP4N49FXglzL+p/V8InG+/7lPfO4IIuki1AaQLViFbUvmM0ZINer7&#10;mdP2qyIoP+LT0eTHnxpBaW1P1Rzx5ASpOVrjiI1ridoOxx1IKx8KksW3FQE5pCg5AdJ4LhJXMzDe&#10;qAX40Y5a5vvqkGyfIj7keiL9j4QGOY34r7lqCiR3mJoxtAqTG+fTFri0ypIpjHTuwv48COdo+QWv&#10;TxdfOqUl4r+WyJfaLKx1+FyxFB8u1vq6ZtTa51RyfXhcwTK0RKcNpQlSPMTytMQXn9OpxvJ65AXE&#10;4Tw14qWKyKa9PYpug1479Mh0CKdujpZjInGUYtctI8IZ6T1ag+ONlMEvU1DOl0Ew/VeR8zX+J6JN&#10;m7OtIdq1Yj5hJ2ZcNGMceBHWWLX5INK9efoZbyP/n7RtwWqSNqtQmYfGrIMY138g7r+3Izr1eAmr&#10;t6Zi255kbNm+E+s3r8aSFR9j49a1OJpyDGWlJxGq0YaHlvzaZK1HY0MtKkpLcCwlBbu3bceGNeuw&#10;asVqrFmz3h4BkJ55HBXVtajTJiK10Mug9EzZplqmr2H6ihqU5ebj6MHD2LJ+PT5fvBjLVqzC+u27&#10;sT8lE9nl1Sip1+aHdHZFUl+gN8PX5qch+cBGrF27AJ9/8SF27ViC1EPrsWHZEowY9Ab+eGU/PD9m&#10;IQ4l5yN0sozJ6lBbF0JBUT4OHtiLdWtWYfnSJTyuwc5d+5Ccno2c4iqcKK+zDasTR/dj+fuvYVCX&#10;h3HlZRfh8quvx/BJ7+CTrSlILtTL0aiMnj0ZKkOo+ATyUo5g75ZNWPXFMixdtgzrt+7AgaPpyCyq&#10;QHEdUEH2em3SNZXhZF0OSnOOIeVQMvbvTEZa2gkcPpKCHbt2YcPq1Vi5YAE2b1iLQ6mJyK4tYfnr&#10;bCOuqo420+aaNnWLypGlZ3zu3I3VtPuSpV/g8yXLsGXbTqRmZKEypDsmox1F3ajIzChX8Yj/HUUC&#10;WoQ24nOzs7Bn13YsX74YCz+bg8VLP8SazWuwLzUTx6vqUaW60i76yUrUlOYj9cABbFu5AYf2HkZK&#10;2jEkJadi19ZdWLt4JdYvX4cdO/ci6XgW8mvKUNWklyvpCwDqIUXpKifr6AOFBUhNPIJ167di7mcr&#10;sGrDGuzZtw779y3H669PQvtHn0WnLqOwd79ewsWyKy3bgu5ubrSX2dWg/mQ1apoq6Q/VPK9lUZmP&#10;31ZkkNo65KSm4rN5H+OpTk/h8c59MWbyx1i3Kxu19RxU6otRk38UyRvXYuQzvdGzc3dMmT4Nx+sq&#10;UUa/1vOHtSFoz/jUZrNtOGvDNYS6ygoU0j6bF6zE/m17kJyZgZSSPOw6nIg1Kzdh9dL1tOkhZOcV&#10;oKqWNqDeZfnZSE3Yhe2bl9HW87F1zz7aqRh5bL5VrEh7AVh9BX3hGI7t2YiDW7Yh8VA68kqacORI&#10;BnZsXI31X8zFhnWrsGt/ErLy2A6oE6hPwfFM7N2xDYsWfoal69Zh45EEJBQXoVBfqgT8xu4OURoj&#10;2areNrpDTRWsoWo0lObi8OaNeHHMRAwc/SZmLVyPhOxC90VHXR2yEpOwePYcvDZuLObP/wiHkvaj&#10;uLzInlFdUVKKvWwnQ3v3xzPPDsQrsz7FvqJG5JSHUF1eiMJjB7Bs4Qf0rwXYtmMH0hLTseKTFfhi&#10;0Srs3J+AUpZf1Vyel4fda9dg7IiRGDVqLBZ8tgSl5dSxTnVAtakpPcL6QFG9fhFQU4C03Wvw0eQx&#10;ePyO23HeLy/EA4/0whtzN2BFYhny2Q9kHdqBeS8PxC3XXIG+L7yMeet3Y9eBQ9i+Zhk2r1iCTRvW&#10;Y/PugziclY+syloUN1B2bTVOVhSgMieFbXsL1mzdhj0p6SjRBixtaXc7018ayzKQnbgHOzesw4ol&#10;K7Dyi3XYtHE39hxg+8ipRG5tE321GqGSQ8jc9DqeeeoeXHnnI3hk8DQcOVaF6ir25jWSU4LM5KPY&#10;vWsPtuzaiwT2uScqq1HBfNTfyz40gVHrLfv/BaSRr1lL9J8Jl2dw8mjkxZw5+BLjSQ3GtYVaQlv5&#10;oqHSuhK3hljZQYqtz7aj7anE4Xm1zXe88zC1XVLbQDnmC25xofMwtQnik1W1KaKN2EaPdB67WPlz&#10;wenQOp0pOHnBz6nzicQHU7WOSJoItQ1+9bXN5L5sUcTP/A2KSNxXRUSW+ZqXR3OfFp0ap5/iTKIt&#10;OQd5Yul0EUjrtaUo8mLbhqActU+2U46nrr2yRoxOR14EJtmJNvpSQtoMP4Nokk+pLPZSWI9UHqMY&#10;7mgwhOki1JyjNZhMponUifu0BZZWxH9RZLF/DkiyI1/XSNjp4cul8hDOlv9iKRIZJ6xlBLmC1DrE&#10;Ie/wydmk9U9b5QYoWD4j8ZwpSNipqGXE4xbFR9u4fMRy+xSBF2I28dufT364xxMn9ZlFbD6t5RXh&#10;iWr7Hp06fWsIpg/S1/gaZ2BzNgi6q/vEcWJH5GnRD70Aa6zehlPU5qxbrGtztqExBFTloyk7Aa8O&#10;GY72D3TF451HYfp7KzDu1bfQq19fPPF0e9z38K0YMKQfPv54MdKOVqKsVHc5Ur5tztahuqoURxMT&#10;MG/OhxjWfyA6Pv4k2j/0MB57oiMGD38OM2d/gA3bdiL9RC5KQjW6jxLa1Gwsr0ZRahb2rN2ID96c&#10;jucHDEKnxx7DnXfcjrsfaIcO3fvguYlvYeHGnTh8ohjF3iaLdhpqisuQdWg/NiyYjVde6I0OT96H&#10;++6/Bf37PIqZk4Zj6ksvo0vHUbjiqsF44cUlOHy0iMmqUVqej0OH92H+gk8xZvQL6PJ0J7R78AG0&#10;b98eXbv1xIQ3ZuKLTXtwOLsEZWUlOLB+McZ2uxf3XHUefv7j7+P7//YLXHpnBzz5/CzMXXsARWVV&#10;aKoqRkV2Cg5uXIk5b0zC0F498Fi7h3Dvvffi8U6dMWTUOMya9xk2HTqKLG04NdSxDCVorDqKPeuX&#10;Y9r4qRjabxymTfsQr06eimEjR6DbU53w6J13osczT+OVN8bjk01fILM0H5VN9aiqZy3WNqK2oBzp&#10;+xKxcM48jGD9PfF4R9xzz/24++770LN3P7wxfRbWbd6GjOzj9txcH3rcgKqvUW7ihTlEX9l12Nkc&#10;aqurUZh7AgkHDmLuB+9j6JABaP/w/bjtjhtx1/034qkenTHuzbexYONB25wrD1UzeTnKctOxat4n&#10;eHng83j95SmYNv0dTJj4Ovr36I/H72mHJ9s9jj79BmLirOlYvnMjUguzIU/RsoROi9rSauSmHMOG&#10;ZUsxefx4PNW5O26+/QF07NwRo8f0x8xpozFoUH/c92AXdHl2HHbszqafhqwZmP66S1R3oJ6soddW&#10;g7Wg+2fZFtwb9u1xF3Znay3qy8uwa/0GvPz8WNx47e0Y/sLr+GzlXqSeqLaJK+rzUJl7EAdWLUPf&#10;J55Bz659MHnGLOw4loythw9g444d2LR1G44cPUr/KIVetsVWi1BjDapKSpC0aRde7DwQU8ZMwKwP&#10;P8SspZ/huVcm4OkO3dGxfWeMHDYG782dhy07dyAx4QBWLfkUb058AX2efQztHroDfVjXb364FGv2&#10;ZSKzvJb+xAV+HW2ceQCr330NU54fjddenY2Fyw7jtUnvYGDPruj62B3o0e1pPDd2Ij5dvAZp6VlI&#10;TjyERZ9+jJFDB+P2225Hu04d0e+VFzHji6XYlXoMJVXqJRz03F/doQ19KaO7QrU5S/uFWLcnT7JP&#10;SD2ElfSHjh16YthrH2Px9mTkVtWyzdXjZG01yo/nIGXnXuzfvg1pqckoLiuCXsynlwcW5uRg66pV&#10;6N+lCzo/0xevvD0fB8uB49WNqKwqQWnuEezY+AX1PYjM9EwcS8rArg17sG9PAtKPn0AV9VM111dV&#10;IivxMD6YMQN9+/THq/Sv5LRslOvObPP3k6hqYt/FI7VCTQM9oDgd6+e9geGd7sblv/op/vWffoJf&#10;/OY63PzoMAx88wvsO5KNtN2bMP8V+tYtf0L3Ic/h5Xc+watTpmIA7dn10Xbo9GQHdO07BK9/sBDr&#10;DqaZ3rqb/GRpFo4f2oiZU8dj1MQJ+GDZChwrKrEvqfSYibK8NOxb+ynenTSWsrri4fvaof19j6Nb&#10;lwEY9eJ0vPf5duylz5XU0c7Fh5C14WU8+/QduOru9nh06DSkHq9GbagOVQUnkLp9Kz6YPhPjxr6E&#10;V9iHrNq+G6kFRSjWXbRWXtYhj3Y3ttrUfylIH5Fq0RpsK/TnRHReUWOufc60BtH5NUckLqhLMLw5&#10;nRmcvrSgDvGo7Wh7KnF4PuMvUOL60BmE1YHbqLG6OK0sHLPbFPE3Zt3mrNuEc5/TEHga8OW2ldqK&#10;U/H6pdLnzNZLREpQZiS0LbAq9OjUEFPQx3xSeJC+KiKyIr4WL68zgTMl51Q4VT7BcgXpy8BLa23V&#10;kT0aixTpQ9sCXw7try9TtTHrk2RKlsfVVihrn8KJRf8piM5UH9ucZXnsl2x2dDcVWNnI5nM7eFcW&#10;QV/0C6Lg04RfD0E6HYg9ihQWoLbjVNzUzf8wI32+TC5nDM0KHtRD5y1Rc5yaIx5iU0VT7Ccyqim+&#10;NcTIarGMrcP50an4PZ4wb5BOja+WonUYF/8Z+deKaAYvxtqhT7r2UwTpz4m25hXxg2Cbj9TXqdK3&#10;hlgZQfoa/9vx33NztinEkwI05STilaHDcc8dHXDLvb0xcOSbeKxDD1x74/U4/6Jf4ufn/Auuuf4q&#10;9O/3HBbP34P01CLU1OiOzBAqKwuRnHQQi+Z/imEDB+H2G27GRef/Dueecx5+e+HFuPG2O9GpS3eM&#10;fmUCFqxZhSM5OfayH6HyeB52LVuFKc+NxuN334vrL7sCF/3mPPz6nHNw1rm/xXmX/AHX3fMw+r0y&#10;FUt2H0F2BTXnxEG/C07dtRefvjUVAzo/gjtvZrrfnYPf/OaXuOna89DtkZtJj+DWG57GJX8YiNGv&#10;LkdiagmTVuNo6j7M+ehtPNujO+65+0784fJLmd/Z+OnPfo6zf/1b3PXQExgzeRaWbTuE41kZ2LV8&#10;Ll7oeBPuuuIs/PsPv4u/+d6P8IMLb8QVjwzG+A9WITOnGNV5Gdi7cjGmjh6OR++6Hdf94XJcdN55&#10;OOessynzPFx61TVo/3Q3vDzjA2xOzEBBeQWaGopRX34YC999E0/c8wguPPtKPPDAU7i7/aO46fZb&#10;8cffX4zz/+Pf7cVUN997MzoO74mV+7cht7oMVfqpeHU9cg6nYc28zzFm8Ejcccvt+B3tffZZv8av&#10;abtrrrsRjz3ZCSNHj8OCz5ciLTMb9Q2aVLLe6RK6A5lzMfqFqwuH4LnAa7/TF5g4NyMTm1auxluT&#10;XkOfZ7vjtltvxHnnn4Of/eLf8fOzf4wLrrgIN7XrgC4j3sL7y7bgKOv75MkKFGUl4f1Jk9D+uttx&#10;3033oP3DHXD/g4/h+itvxKXnXIiLzj0fl11+BW68704Mn/QiVu7ZjOKGanos8w41IP/oMXzx0Sd4&#10;buBg3H/fA7jk8qvwq7N/i8uuuBj333sNuj91F4/34KbbHsMzvV/Fjj05KC+nv0h16W8b4rUsgh5r&#10;UM02EEIN/4vqUYd6+rI9OqC6HEUZ6Zj39rt45slncN3Vd2L2+yuQkFaEcu1Jyg71uSjO3I1Nn81D&#10;p/ufwOPtn0a/4c/jlXdmYPDL49B9wAD06NsPb86cia27diKvqAB1jfpZewgVxcXY+fkqPHzRdWh/&#10;y314olsPdBw5HLex3i+9+Epccu4luPn62/DoEx3xwtgxmDHrLYx5fgieeuJuXHfVb3HOr35Mf/oT&#10;HnxqEEa/tQgbjuSguIrtuK4cxak78d4LPfHwDTfh1usfR8/B7+Oh9s/ipqv/gKsu/Bmuuux3uPb6&#10;O9D12aGY+c5HmDljFoYPGYT77rqTfvMrnHPxBbjszlvx8MC+ePuzz5F2PNf8RbAJuzZnGxpIsqvb&#10;nK1tKmcXU4aM7evx7riXcPsdj+Gl99dhS3ox6OWsv1qcrKtCU3kZ6otKea67xhtQV1+LkpJipKYk&#10;Y/uGdZg7/S0888hD6Na9P16fuxRHWKQc2ruythxVxelIS9iJ6rISUiVy0nORnpSJnJxClFRpi12T&#10;QKKhHuX5udi0Yjl6d++Bfv0GYe3GHcgrY32TQZuylXpUCo/6gqi6vordXxK+eGcMej9wFS748ffx&#10;z//wY/zjDy/Czy9/GHf1mYJ1Ww8iZdtaLHilH+67+So83LUHuo58BR279cItf/oDLjvvHJz/61/j&#10;vIsvxyPPDMAb85bj0IlK9ovlaCpOw9Gti9C/99N44KmnMWbaTCRmsx3Wyw+OY/e6xXh18DN46v47&#10;cO2lv8evf3EuzvnZb3D5xdfiznufwrMj3sAnW1KRUcD+tmAfsjeOQ8/Ot+Gae9vjieHTkJZdjvLC&#10;IqTt2YH5U6eiW4fOaN/+cfQb+hzWbN/FdMUoqW9AOetNzxLWc6vrtRnkrPVfCNZISdJL5F/Hoz8n&#10;ovOKGnPtc6Y1iM6vOSJxQV2C4c3pzOD0pQV1iEdtR9tTicPzGX+BEteHziCsDvwNM8o+rSwcs3qr&#10;rzdnTyeP+IhICcqMhLYFVoUenRpiCvqYTwoP0ldFRFbE1+LldSZwpuScCqfKJ1iuIH0ZeGmtrTr6&#10;enNWiM5Un+abs46+3pz1Qd38DzPS58vkcsbQrOBBPXTeEjXHqTniITZVNMV+IqOa4ltDjKwWy9g6&#10;nB+dit/jCfMG6dT4ailah3Hxn5F/rYhm8GKsHfqkaz9FkP6caGteET8ItvlIfZ0qfWuIlRGkr/G/&#10;Hf+/aGf7qnCOFZQZTYyNoQh0IdJErtGjBu/IQZdxeg6hPXNWZ3WFaDxxGEOefRbnnHMlvv/z69Cp&#10;54sYOXYyXnz1ZYwaNwB9BzyCBx+8HTddfy/a3T0ISz7bgsKCEtSESrB33wa8PuVl9Hq2G3pTxnND&#10;h2PsqLEYM+YlPD/6RQweNhJPd+2Oux94CM8OG4aFm7cgr073cQFHtm3HOy+9jG7tHkLn9g9hWJ/e&#10;mDpxEubP/QTT3pyOXn0H4o6HHseNj3XHpAVrceB4KZVmOQqKMXfyG3jwxlvw67POwaOPP0w9R+DN&#10;aa9g0rg+GNHtfjx883U476xrce6Fz+CFV5biSFoRauvysXHTErwwagjuve9uDBo0AOPGjqauo9F/&#10;4CB0eLobHni8Cx7u0g/DXpmGbZs34cShTTiyfBbGD+2Kq666DL/43eW4p9sIDHtrIVbuTEVRfiky&#10;d23CmD7dce3lv8f5F1yILl2fwcTxEzDtjTcwbPBAPPJwO9x6192457HOeO3dz7AvOZm2y0V9RQI+&#10;fecNtL/lfpz1owtx9Z/uxD2PP46ne3fD0EF9MKpfL3R8+H5ced0V+NkV52H0tInYdfQwqhsaUF5Y&#10;hpXzlmDKC69i1JDnMWwI7T7uJbwx9S289+4cTBg/Cd279cCdd92Lrs/2xecrN6GgvNZeIsW5l3MR&#10;/tNLotzEP8qJIgh0/HoMxZa16zFq2AjcedNN6NuzO0Y9PxwvvfQCXhn/HF4Y0x+de3bGtXe3w6+v&#10;fgDdhr+MlVu2Mmk1CrOS8e6EV3DH7/+As378C1x97W328qexz7+K99+YjfEvjMMTjzyMs377S9zS&#10;/h5MmPMOUsqLUS9lS4qxd/kX6PZYB9x4051o/0RXjBw3ETPe+wgTJo7FsL6Po8P9f8Clvzsfl1xx&#10;O3WYgH0JJaiobHBtQ/+0Oavnsp7UgzVCtiGr/7pv1rWNEHkqUVOcj70bN2E0bfp4u6fQt98L2LYr&#10;HYXlej6sDELU5iH7yGbMnTYFt/3pVlx4/uX4zcWX4RzW/w9+8TN8519+gH/9yb/hpptuxujRo7F6&#10;/RoUVpWjkrauLC3D9kXLcM85F+OKX1+EK2+9G/f2HYBuw57H8KGk3gPx1KMdcPHvLsHvL7sC9zz4&#10;AHoN7I3hI3pj9MjuGDGwA+574B784ab7cceT/TH9szXIZns4WV9hm7OzR3TG1eeei3//ySW48YEX&#10;0KHLSDw/ZCjGj+yLfl074po/XIPzfnMZfn/F9bjnoSfQt/8QvDZxIt6fPRPDnh+Mmx+6CxfceDXr&#10;biQ27z9sz60Nw7oVGkEvsTqpl63VoL6+FCdrirBvyQJMGjAY993/NN5ekYhDhQ3Q02jtns3GWj1k&#10;Fah2X67Un6xDTkE2VqxahldfGosR/ftgZC/6/DNPYdKkafh86wGkM6s8Ug19pzGUj/KCDFYh86tt&#10;QGVJFcpLqlFZXYfqRt0Prw1HKtfYgNqyEqTv34tRbNvd2Q6nvzMHaeyryqm2nsFa09Dk3TnbxPqs&#10;wcnKDCRteB+zRnXD/ddchV/+x+9wxfVPoNPQaRgzZz2OpB9H9r5N+GRcL1z6m5/jvD/ciFs79sWg&#10;F17BuOdH4MXhgzC097N46P77rK/qMWoyFu1MQV5BAeoLU5G0ZRF6dX8atzzcESMnT0NKTgbLcAK7&#10;2A+NHdYbV196ER594EH06d4LIwaPxPCBIzC0/wh0eqovbmvXAwNeeg+bt29DRdZm5G4ej55P3Yob&#10;72+HziPfwuEjuTiyaROWTGM/wz72kXYdMWDwKCz4fIU9r1sLrBDrq7SeNmus53kdy66Sq1JpL2sb&#10;qlPvKPp/Aj/zlilq/LOwM43/zDyb5+UoiOi44Cc2rnU6UziV3Nj4WGob2p7Sj5Xzkvxxyr9ug4TT&#10;B2WZP7C38cbE04PTR0tWf1M2uDHrx/95EJTfFmodzhPdp3X+IOefsV5apDMJyQv6mE9nOs+IrMim&#10;bLx8RF8VZ1peSzhVHsH4IH0VyH4RchuOjk6NgA6WxrVTf2NWIoyMt+0Ip1PC0038peFnFk36BDdn&#10;gxR3czacVBEB+hII1kuYIjkFoLAIRV+1TGcOEakRHc98LqdEOFv+a4midIul5jg1R0uITeko9qNR&#10;zfzI+5wazWU6agscr+9LLadlmG+vILXI3xxB7tNP0TqMi/+M/GtFNIPPxHEhTF5YK6nOLIJ5xVIQ&#10;LizczuNQy2lPhdi0sfQ1/rcjanPWOdtXgXOsWJkRYmwsuYSEzkSazGkR7pOb3ClGW6Mhkr1pvfYE&#10;Gk/sxfMD++Oiy27HLy5ph+cmfIwv1u/G4aQjSD66G7v3LMKrL43EPbc8gusufQqfz9+MkqJiVFZl&#10;YfXaTzF0WG889dSTeOnFcVi7ei0SDiXg6NFUJCSlYPOWbZg2bTqeeLIjHuzUFW98shgJ+WX20qNV&#10;8+bhxT490Pvxdpgz8w1sWbsKKUcScSInF2lHkvHhe++j49PP4Fd/uBU9X5uLNQk5aKgJoeLwXkwZ&#10;OhT33nov2j3VH2/PW4Lt+/Yh5eh+pOxdjm2fvYnxg3vgiotuwS/PewIjxs1HwtFclJWk4bOFs/HM&#10;M0/ihhuvw6y3Z2Lnju3U9SgOJyZi2+79+OizlZj63kIsXLMbR48cQUXWYRQeWY/33hiL+9s9iFse&#10;eQqzPt+IHUmZyCuqRHFmDlbPno4O996FW267A4NemoSVW7cj6WgK0pOScGjHJqxePBfPDRuMG269&#10;D0/2eB4LvliNvMI01FUnYd7bU21z9rc/vRTtH+2KqR/NwYa923Ek4RCOHtyDObPfwlOdH8Ov/3g+&#10;Br/8HON2oLSmGkcTjuLl4ePQ7bEueGnUS1j0+TLs2rcfyalpSElJx85tOzDzzWno9ERH3PPA45j6&#10;7kIcTCtCfmnI7qAVNNlstLf4axPThUVD3uJ8R3cNVFdU4YvFS9C/Vy/ceM2f8OaUSdi8cS2OJh9G&#10;WloyjiTtxaeLPkGXPoNwwdV3oVPf4fhs9Rp7ZmZ26mHMHv8S7r/ySlxw1nno0W8k5sxfhR07EpGZ&#10;lIWD23bSB95E+4duxW0P3YMhk1/D1mPZqK6pRHVGApbPfhO3XX8j7u/YGy/P+ASb9x1FRnYOUhO2&#10;Y/uK2XhvUl/ceeO1uOSKO/FEt1exP6ka5ZVcAJvb85/d7UmyeybroEcZaGO2zt+oQg0aQyXIP5aG&#10;j2d9gE6065NPdsenn69Bzgm9bI6p9K2GWOuKkLB7LcYNH4xLzv89rrj8Gjza4SmMmTQeY8a/iudG&#10;j8aA/gPx1BMd0OHRx/DCC6OwftdOnKiqQmlJCbYsWoT7f30+/nThZXiocy+8PH85lu8+hP2Hk7Cb&#10;7eXDt2bg1mtvwEUXX4Z7H30Csz9fhK17N9G+23Bg3xq8MfkVPNKhC+6jLabOW4a0vELUhsqQf2Qb&#10;3h/ZBTde+FtccMGNeGbEx5g1dyO2bWe7OLQXu1cuxfAePXDjVTfg0j/chIFj38SHi1bTbw7geHYq&#10;Nm1ajlEvDsOd7e9Gp379sWTLPuRWnbQNWv8OWrsTXy8SPKnHRNSgiTZD6QmsfW8Wnn/mWXTs1A9L&#10;9qQhveYkKsWufkd37jfWe3fNNqKqppxl3YOXXxmLm2+4Br8755e44txf4f5r/ohRL7xim7PHmJaS&#10;WT960VklGuoqLa3uftGL1PSSsYZGvTSrEdUNITSyjk821KOhohSV2WmY8fIo9HiqAwaPGI192fnI&#10;p9qVVKXeXrTGIlCvevV/jXmozN+FnSvexQu9e+GPl96JZwe8jkXbjmFzVhGKq8px/OAmzBvXG5ef&#10;dy6uvPUR9HpxNlZuT8Thw4eQkrgHuzYtw+tjh+D2u+7FbU/2xsT5W5CWmYtQQRqSty/DgD59cNPD&#10;z2Lk5LdxLDsFdcX7sHjuZHR96jFccfUteHH8W1i9ZjOSEpORRB/YvnELXn15Mq65uT3ufqw/Pvro&#10;I+QeXoET295Az0634eZ7H8BTgyZg5aqtmDNpAl7s1R2Dnu2H16d/gtWss4wTeXZncj3bdYj2qaCd&#10;qnleyzpr0AvQWHobCVSnah+uiftDxCkgBp/OJIJySYHBLf4Y6Oirw8svlmLzsvAzhZi8/lPpy8GV&#10;/6tQ29D2lH6s57g2fvkO3HrK00dAZsAnTj8Pl8aWreqvAuTHnb7M00Ewj7ZQc7iY5p/odG2lM4V4&#10;sn06k5A8389i6+xM5hWUGS+flujL4EzJORVOJT8YH48iaDmmZZiXev24Pq0jJodAm/dlfCmYKF+O&#10;u/7zw8+oOdmHfY//JZFtynp3GMduzooiaB5yOnD5xqeIbJKuY4j/T0lnFhHJzXP/T0QcW8SlL6Fj&#10;2zl9BOVHKPbDkS1qc1af1hGUd7rwdFB+McR/YWopnP88OjWC3G1L9eU4g9QcDDXdOT6EyQtrJdWZ&#10;RTCv1sk+1K0liuZvK2LTxaOv8b8d/602Z3WlfabGpmqgJhuNJ7Zj1LCBuOK6h3DRLT0x7ZNtOJJZ&#10;jNoGbdrVoDaUgvkfzsRj93bBpec8jE/eW4O83OMoLEnEJwun48lOD+GGm65D165dMGnSZLz//hzM&#10;nfcJPvr4U8ycMRNDBg7ALTfdhCtvuhvPTZ2DnelFCNU2Yu+q5fh48suY8cpz2L1tNdKSDyMzPR2p&#10;R9NxYNt2zH5jMh5t1w7f+cUleGjEDCzYfgw1pWXIWbsQo595Gvfc/QQGv7EEaw/n4kRFCPV1FWiq&#10;TEfpkVVYNP1l3H1zO5x1waMY+eInSE7NRUVxKj7+8E20b3cnfnv+rzFm7GisWLECSUlJOJ6bh/yS&#10;Shwi35b9qUjPLUVpsR49kIOKEwfx8XtT8ejTnfFwr8HYmJBhPyVvrAnhxOFDeHNgH9x1w/V4sFM3&#10;fLB5P7Iq9TNqTnT0JvyqfHsW6LxZU3H3nQ/ixrs6483ZHyM18whqalLw8ey38MhtD+Kyc67GwGFj&#10;sfrgHhQ0VLlKbarFjs2rMXJ4P1xwxfnoN3IAVmxeh5yiQmxctxldHu2M6y67Dk8+/hRept3fnjMH&#10;cz6eh3fffR8zpr6J4f364Z6bb8Xlf7wZI8e/h/X7cpGVR930TAPi5MkGNDbUcDJWx3P5h4O8REOr&#10;85QGBjSgST/Lr6jCrh078M7MGRgxdBCWLF6AhIN7cTwzHZkZaUhK3IeP532Ijl2649yLr8KjXXvj&#10;42XLUd5Qy7o9hHfGj0X766/G1Zf9ERPffB97knJRXFGPxrqTqC4stOfvDuz2CG679048O+YVrEzM&#10;QFl5EfL3r8HcCcNw1ZVXodOIKZi38TDyq3XnEVUL5aIsYyN2L30d3Z5ojyuvfQiPdB2P/UfrUFqp&#10;CacKxH+BzVmVSfdaamNWW1WubVSgsiQTB7dtxZghY/HgfU+iZ7+ROJCWjapQLZrqmSqkOiHRz9KT&#10;9uOD2W+jX9+BeGHUOHz48SfYR19ITE7GocOHsWnderw18TV0eeQJPPVkJ7wx+10czs9HXkkhNn++&#10;EA+ddy5u/sOf8OyIV7DgcA4yq3RnYxPKCvKw44tlePCm23D5pVfhsR59sfxIMvKqSqllJUI1uViz&#10;7BM82+NZ3P1wR0x8dz4ScvKoYznyk3ZgznNP49bfX4Arr3kAL723CxsOFCBfL0arDSF0PB1vj30e&#10;D9x0Cy678jZM+GAtNiXm2s/+T56sQ2FOEss0CY89fi8e7tIVH67ZiaNlJ1FKF9DziQ0nG+kOFTzS&#10;jo2687QYDbkZ+HTiK+jz6JPo9uwwrEvKwHG6jtucVULdne18qLGpAZXVZTiSdAjvvzcLvbp3wcN3&#10;34Z2N1+LJ++4Ef37Dcdbn6zCthPVKKhXHflfJWmq56T5MMlNjfRnPUuY7Y39VUM1+4CSXHz6xsvo&#10;9eTDePLp7liXfBxZVLeCCbRZryqUB+jxFkABL1KRdnAV3hj7Im685jGMemUeDuXU4wR5a9n/HT+8&#10;CfNe7Ic/nH8h7ny4LyZ8uAkZZQ0I1es29CqUFyRjw9zJ9Jm7ceXdHTFo+gokpuWipiAdR7d9gUH9&#10;h+KGhwdg5GvvsZ0cRlX6Erz1am/cRf6r7nkGHyzZznZJmwrUrbwgH6uWLkf/AaMxYtQ0rFm5CgXJ&#10;G3Fi+0z07Hg7rrnxFtz5aC+8+tJr6Pt4e3RmexncfwS+2HIEWSXsB2mL+oYQGui0evliFQscov3r&#10;bHNWd457X8b4ru/fPK7zoIHjQgw+nUkE5ZICg1v8MdDRV4eXXyzF5mXhZwoxef2n0peDK/9Xobah&#10;7Sn9WM+JbfzyHbj1lKePgMyAT5x+Hi6NLVupb5D8uNOXeToI5tEWag4X0/wTna6tdKYQT7ZPZxKS&#10;5/tZbJ2dybyCMuPl0xJ9GZwpOafCqeQH4+NRBC3HtAzzUq8f16d1xOQQaPO+jC8FE+XLcdd/fvgZ&#10;NSf7sO/5enO2NUQkN8/9PxFxbBGXvoSObef0EZQfodiPZuxfb84KX44zSM3BUNOd40OYvLBWUp1Z&#10;BPNqnexD3VqiaP62IjZdPPoa/9vxX2JzVhQ506ROK+4guYmeYrUeb2qsBKrT0ZC7ESOH9sVVtz+B&#10;ax8bjfmbMpBV7H7wbZyNx7Bq8Vx0e7QfLvpZO7w95TMcTUpExvEdmDn7Zdx4y1X48b//CL8+7zc4&#10;69xzce555+O8Cy7C+RdeggvPvwC/+eUv8LMf/xhnX3gl+r30DjYlFaFWL7Q6no6sXeuwbcU8bNmy&#10;FKtWfo4Fn8zH7Gnv49XhI9Dj4ftx7WUX4y//5Rzc3OcNvL/uKMpP5CFp3hQMfuxB3NPuWYz/IhMb&#10;M0L25nr91BpN+WjI2YJtC6ahW8dncf5lj2PMhE+RmV2IxqpsfPbJLDzc7i7827//GLfcejO69+iB&#10;8RMmYt78Rdi4fQ92JxxDUmYRauoaOEmhzRorUFGUhI8+nImHu3bHw72HYkviMZRVVqGhtBipG9dg&#10;wH134PYbbkLnEeOwNLsMOXWNCLFSTjbVUacyoCQZmxd/iO4du+PK6x7DK6/PxqGUBJTXpGHe+zPx&#10;xJ3/f/b+M0yOI8kSRff73o97v/veqpnZnZ3ZubszPbMjWncPm012U8umJqhBrbVoaq211iRABRLU&#10;EiQoQRIECQIkCEJrjYIolNZVWSmq6jw75u4RHpGRoiQKZJ6okxnhbm5ubi4iwioy8zjstd3+eOLp&#10;l/DdhtVo0GCU9FJvGovnzsT9d96A327/c1xy1cX44POPsapqPV5/9S2M2e9w/ORvxbf/+FP8+g9/&#10;wG932gm/2f73+MUvfoXtfvEL/Lv4/Wf/++/xL/+2I/5809P48NvNWL8lhXTGjAP6i9+z2tvDj/tz&#10;fGgqemSfQbReyWfQju3o6ckhm86guakJa9eswrfffIUP338H7779Ot5+/RW89PzTePyh+/TrLXbd&#10;dTf8v//wf3DUyafj5fc+RGO2R8bLEjz3wG04af/dcMTBYzDxzU+wpp7f+CrNFF/1ptqwds6XuOWC&#10;47D/QfvjrBvvxYdLtqCpuRZrp7+KZ285G7vvvTcufXIypqyoQwf9qz9OVYts43fY+O1E3HntZTjg&#10;kDOlnx7CvFU5NLb36bdg8MTVlxOfanCWwT6GZvn8LL9/mQLspwZsqVqAD157Dacfdx6OO/Zc3PXw&#10;06ju6tYfcNLHLbv5zuBkGl0draipqcbaqo3YtKUGza1tyGbpL2NXR1MzFs2chbuvuh6njD0R5191&#10;HT5fvRrrGmsx48N3cNxv/gVH7HsAbnjoeXxZ04Omnj5kpb/b6zdisfTxcXvvj3123x8X3XofPttS&#10;j3oZj7Q/01WNhTJXLjn/dOxz0EG448kXMG9DNdozXWhaOx8v3XQ6DtzxN9jv0JMx8cstWLBZ+ozf&#10;QsDHfhuq8epdN+D4fffFH3c9FE98sATfb+lGU5ZjLYd001q8++IDOHnsn3DIccfhmU++wWIZvvUM&#10;THNgCDTImmuVd/ElA/ttjehavQLP3HAdTj/kCFxw0Q2YvnKDBjYZ+jSrjYwzKZeTcZXtySKV7kRr&#10;ayO2bK7C8oXz8P2Xn2HK6xPx+C3X4Lxz/ozzbngMT09di7VtaaRk7PG7rQn3i8LUaM0RO+SGQn+g&#10;TPLE79luqbW9Dh89fR8uOfEoHHbMiXhnXhXWSDJ/OMwV5A+VZdEmhzXSjtVYvehzPHLHvdh3z9Nw&#10;052vYmFVh4wxynWieul0vHnPldj133fEyefdg5c/W41GGTYZuYnRf161rsGGL57DuScfg10OPQ3n&#10;PfQhlqxrQKpuPVbN+AhXXnYz9hx7PW548BVsXDMXDfPG48ZLxmDnfffDAec+gMlzt6BGjGPQmAb2&#10;dLWgZv0azJm1ECtX1KO1XtbLmqWoljF+0amHYLvtd8TPt9sThx80Bvtu93MctttOuPaGuzBjZQ0a&#10;OZS1kbIjLZTe0q9z4GrOr/LgvyPYdv06ExlzOu1JLgl2WSgMao5uQwfq8ig2k/nnvgTarX/w6iJF&#10;T3iRy4BZqJfb0MKrd6uyfPi+cFu+vkLsH6Klo1s8N+izyAB27A/CcnnjK8bB6zcBWceB6RsIQhv6&#10;R/8otjm/eJsvXZpDhSTdjkMBpytpnDkOBZL09pf9gchzTPvst45y4PT69JGUHzLYONYs9bqR+3Yb&#10;HPLrTObA4dtODlJdEfj2FqexxaxDJkjr+VUpUo621GDh+6C/HHm4VvscQUh1eT4oh8Nqq68/ZHyL&#10;jiOXaraw3FDB2uDXFzB6vg0pZRz7aY9forxS5Un6On2GsCmB7XIuUnppCaWGFn4dpZnfH/mMlimF&#10;uHw5rODHiq0XnA2kDc0rLx7dXbcjgzvyzoks0MvLXBv6OlYjvWUqrrvuz9j32PMx9spn8fWadmzp&#10;kht6Br/6UuhJLceMKe/g+vNvw07/dgqeuPd1zJ8zG8tXT8M9D12F7bb/Bf7rX/4Ffvnvv8G//fKX&#10;+Ldf/Ao//9Vv8dOf/Qr/+o//hJ//40/wu5//DLvsfTiue/B1fDq3FlXr69FVtRJLpk7CI3ddgQMP&#10;3RX77LcHDjn4UBx7+InYb/vtscv/+Tv87G//Cv+fv/oX7H7BY3h6ygo0VFVh/jM34MrjD8MJ516D&#10;V1ZnMa26DxvapE1ZRpFq0dc0B0u/eh13XHcLdtzjdNz10FvYXN0o7a3HwjlT8fADt+PQMQdjhx13&#10;wM/4w12//BV+t8NOOPCwo3HZ9XfgpXc+x7KqJnS0dwLdTWirWYaXXnwWR515Po684EpM/X4RGmpq&#10;kNq4DgvfexMn7LAdjjz0SNz0zIv4NteLtdIxTWkG0lrVHrSvxNIZH+G+G+/ArnuehDsefA7zVixC&#10;S9c6vP3yBJx++Ek4dNcj8dHnM7CwcRPq+rqkMT3o7WjA6vnf4KmH7sIfd/gNrrr2Mrw/5UPMW7oY&#10;9937IHb5/W74q//8P/CX//3v8Pe/+AX+6Te/xj/T///2M/z8Jz/BduL3nX/xS+z4hwNx4S3P4/Vp&#10;67FqQwdSaROg1OBstgs9ubQNxjKY2YNsLitMI8ePi2vglmPHjL16Ptk5+xs8O2E8jj5qDPbZc1fs&#10;u8du2H2nP2DvXXbFDr/9LX7yv/4X/vZv/gfGnngqXn7vY9Sme7FixVI8++AtOGPMHrjgrHPwwbTZ&#10;2MyPzMtwTWV6kOtsQdX8r/DAJSfg4IMPwlk3PozJy5rR0FiLpR+Pw/jrjsfBRx6OOyYvxNdbcmjv&#10;ySHX0oy+zvXoa/kerSvexcQnHsAxJ1yG4859FHNW5lDf1gdRLXb3oiebkqHvgrNyESqvGambTxZq&#10;2K5nE5bP+wyP3HEHDtjzaJxz3g145b3P0NrLn9ITMMpLv7GgPl3Qi0wuh65sBilhJpNBT7pb6pC6&#10;ZD/T2obu2ga88eQzOPvEM3DQsSfhtdlzsGzLRsz85G2csN2/4NQjx+Lhl97GIjGkRWzp7qpDy8Z5&#10;WD71A5y274E6D+6a8CamdaRQz0BgphW5+qWomjsFV114Mvbcezfc9ujTmLV2E1qkzqYNy/DijafK&#10;WNoOx5x6Aaauz2Flex+a+en9Dml73UZMuuc6nH3w/vjTQSfg5dkbsbhD8hnczDahp2EZPpl4D846&#10;ai8cdMThGPfR15gvQ7hGivIhUba7r1fGRk+L+JSJsjY016Np8QI8eOnFOFZsvuDCG/HVsg2oFZUy&#10;cug4GUPd6JZx1pHlD4jx6U1+PYH0uYyzTFcHujva0FSzGbM/fhenn3I2djvsTFz08NuYX9OMdh2H&#10;DPNKf0kfdAsZLHe/KCy9K3/sQ2mjHGezYldnDT579j5cfuLh2H/MMXjhm3VYLn5QLSwi6BH7s73S&#10;DlSjr2sZVsz+EPfccCf23u10XHn9M5ixaCPapY4etKN62Zd4+/6rsfcf9sBlN72Izxd2QJYb/e7n&#10;bK4JvW2LkZ77Eq6/8FTsfcx5OO3+j7C4qlX6vwqrpn+AKy+7DXuOvQ03PPAaNqychU1f3YkLT94F&#10;v9trf5x052R8UdWMzdJHbWnxL8dnpgm5VDO6u2UNkQHcK/5JVy/D5lmv4ZLTj8TPfvpz/Ke//Hv8&#10;60/+Cb/6X3+FA3bZETfe8RC+3VCHOumnDNd4BrSljXxKll/kwa/xMIFZocx7PnHMJ2T0dKAnA495&#10;MBlmk4vagAULDABOl5D9ahme8+wFtT7dEzLMD1kctg5bT1jO6g/oySkHg7iu0cZiMDLBFvGZpWxR&#10;fY4DQ6jBbkl1CuVFpNwALjmIS8CUM7rjY8HR1tsv+DZZiq4Ig7zhhmdDGSy6WV+UYpLeKIcKSbod&#10;B4MkfYU4UCTpGiz7AfZTnMMC6k1iErx8sccfU+5Jz/g5oP/w6rD1kPnznRwEAvVhG1TvINX6EI2R&#10;Lai0GGP2FGdYcrBI1l8eRwaupYU4vNBaEtruKC+lOex2ujpC5m1iRyQ46zG//CBBnZE67Bz2rxV1&#10;rfBpyij7aYdfovxSpRHX62gge77NhRgrNfTw60hm2A/lMV+Hj6T8/rKCHyu2TnA2kAxpXnnBz4CF&#10;RwbYeklZlGxqX08b0LkK2drPcOMNF+PAk/6MU256Cd9t7EKt3Nt384nBvm65z1+Fbz97FzdccDt2&#10;+OcT8NDtEzH725lYtnoaHnr8Ruy1787YcZc/4OY7b8eTzz6Lia++ph/zfv6FV/Dc+Kcxcfx4vPrc&#10;c5L3Jj78dimWbmnH5o0NWPjZ+3j5gZtw3mlHYKe9d8QBhx2Cs8+9EHfddA/uvfJy3Hzm8Tj5oH3w&#10;N/+2E/a4cBwe/3ApaqvWY96zN+LSow/E2NMuxesrgNlNQF1aTOWTrr3tQNcqLJn1vv5Q1k57n4k7&#10;H3wDVRtrgWw9Who3YNGC2Xj7rTdw9z1349wLLsAhhx2O3++4M37+q99hpz0PwrFnXoob738a02fM&#10;RNOWVWivW4I3XpuA48++AGMvuApfz1+BpoYWdG+pxqL338Wxv/sNDj/oUNzyzAtYKH7dJGzv6UEP&#10;A0W0p3szFs78FLdffSt22OU43HrfeCxYPg8dqVWY9MpzOP2Ik3DI7sfgs6/nYGHTFtTy6yb4ZFtH&#10;A9YtnIVnH70PO+/477jqmivw/qefYP7yZXjwgYdxxAGHYO+d98AZZ5+HB8W/z70pPn/tNUx4/kVM&#10;HDcer49/Cu9MeB7jnnoDH3+9GCur29HakUWuh0/VabRNfJaTqkywrFdGBT8KzacbSQZszRO15mSW&#10;6+3G1Gmf4PY7bsHJp56EIw47FKeccByuuPgi3HnTTXjwrrtx5cWXYL+998I//9NPcOxJp2LipI9Q&#10;3d2LpcsW49kHbsbZh++JS8TnH8+Yiy0pcY0Mxm4GZ7tasGHBl3jo4mNxyEEH4cybH8f7K1No7mjD&#10;kilP4YmrjsF+B/0Jd7z9Hb7d3I0UT7hdokD6FOkVaKueiglPPohjTroCJ1z0OOaszqG+vQ98SFht&#10;z3TJeGfAim0X38pGD/AHktDTKEaswKypL+Py887FfvueIGNZ+n/uCg3ocTaB/6jgd6ZmcsgK09mc&#10;BgrTDDKKfj356z8zRDNt45OqXd1446kJOP24k7HfUWPxxnezsXRTFaZ/8BZO3v7nOOPoE/HoK+9i&#10;qRjCj9xnu2vQvnkuVn/1Ic468FAce8TJuPO5NzEzlYYMcbGxBbmaRdg0/1NcfeGJ2H3PnXHLI+Mx&#10;c/VGNKUzaKpahheuORlH7rEDTjzrUnyxAVjVCbQyppwSe+o3Y9Ld1+Ccg/bDnw4+Ea/Ml/ErLmyi&#10;D/jDXo3L8dlEmRNH7oGDDh+DcR9/jXkyfLdIUf7fQ5cRWUd6etvkXRL55GxrPVqXLcQjl1+M4/c9&#10;AOeedz2+XFaFGmlTin7h99L2pmXsiN+E+t2wugIJZWxlu9qR6+5Clt/tunAOLjzvYvx+v2Mx9upH&#10;8O26WrSkZbzyqWc2X3yeyvboE6v8mgXVI/p0XRO/82N52Yw0qKMWnzx7Py496SgcdNTxeOm79Vje&#10;Icmslp0psnxmOtfHb7Xdgt7O5Vg66yPcff3t+NPup+DGWydg7uo6tIlcDm3YsuxLvGODs1fe9gq+&#10;WJbS4GwHbcnJ2OlYiN5FL+HGS07HXmMvwIn3foxFVW1I1a6TvnwP11x+C/Y97jbc+ODrWLvsO2yY&#10;8RDOOXF3/HqXfXD8zW9guqyF9eJb8+NrbI84XdYArvHd0pxcayu6Ny7Gxm9ewmVnHYPfbLcD/v6n&#10;f8ARhx+JEw7ZGyeOOQCnnX0JJn7yPVbUtCGrfmGH8btl+ewsSb8b6j7HKf3hk75R//iknGOow9Bs&#10;QwOvUhpmGamb5NziXHOMyBgWh60jVlegX2nTA7nBwNcz2pkEkxds6qvgSLeoDseBI6pJNldnjPKS&#10;Jx2yvzDlQv3+eAjHhdbbL/g2WVKH6DPvXvqIwK+vPMaPdLO+KEW/ZD6HA0NdT5K+JA4USbqGgv0A&#10;+ynOUQPaEh9XZj4GQReb3n8Y3fl1xOf7QHTnI9Qv+pQ2YwggWiObUV6C1g7frnwGYkHJwSK5ntKU&#10;F6thpDBULe4vktsfp7wU5oiBdRnmbWJHoeAsN7/soCE6ybAON4eFwbVinKaMsp92+CXKLzUE8G0u&#10;xGG3yNVRmGE/lGZS+SiS8vvLCn6s2GaCs3pzKykMTPUyONu1Cj31n+HWmy/BmFMvwem3vIzvN3Wh&#10;joEzjYBk0Jdei5mfvodrz7sF//6To/DArc9h9qxvsGr9TDz5zJ045Ig/4YixR+Cjzz/FhpoadGUy&#10;yPb2oaMzg9bGFrTW1qOpugbzFq/DitpWVHd0Y9O6DZh490244uTDccpxY3DhtVfivsefwFuTJuO7&#10;r7/Dkplf4stXn8bdl1+I/7Pdvtjroqfw6AfLULepGotfuQeXHbM/jjjmTLwwswkLm7JoyvYiq0HH&#10;LiCzGfO++RiXX3gV/rjXmbjjgTewZl21NKhOGs1fmO9GU1MDli5bhk+nfo5nnpuAa665Accddwr2&#10;OeBI7LjP4djxgGMwfsJzWLtyNjrqF+Ldt57HaedegJMuuArfLFyHhuYUuqVtyz//HGfs9kcctv/+&#10;uOHRJ7Aw14NNbLs+lSZeZkCwsxbffvYRLjn3Svxul2Nx+wPjsHTF90inluC9V57CqUechP13PwYf&#10;fzUHCxqqUdtjgrPoasa6xbPx7GP3Y+cdt8PV112Dj76YhiVr12Oc+Or0Y47CGWPH4plnJ2BNfb1+&#10;xycD6u2daXQ2NOuTmx3VdZi3cC3Wid87cn3I8SSlX5uQ1aHC2GuvpPdKOfEgevi9lL1879GxRjBA&#10;m82l0N61BY+Puw9HHHko9t33T7jphhvx0vPP44spn2DpggVYs2w5Pnz3Pf1qg+1++2uccNqZeH7S&#10;R9jY1YslSxfhOQbij9gTl5x/Hj6cPgebpZl8cjYtfdeTasaG+V/gwYuONsHZW8fh/TU9aMtksWLa&#10;S3jy6mOx95474aZnJ2P6ynrI0EJvWkZyr7S6dyNa6mfgkQfvwOEnXoyTL3sCc9dlUd8ZC85KG/hV&#10;EToXpPE6U3jcLWOjdQ4+feshnHDUYTjsqPPxzMufYPXmFg0ec76wP/qyaeRSKXR2dKG5tV3GQAvq&#10;m5vR1t6BdDotIsZnvGHIZNJId3RgwmNP4sSxx2HMSSfh/XnzsHxjFaZNehOn7PA7nH7UKXhk4rtY&#10;LN2hH6HP1iJVtwDrvvkE5445AkcdegJufGwi5qS60UobGJytXYQN8/jk7InYfa9dcPOj4zBjzUY0&#10;dWfQtG4pnr/8RBy75x9xyjmX4+PVGawUxW1cAhgsbqzBO3deizMPkPl00PF4YX41FkgfNHEQ5MSP&#10;jSsxdeLduOCo3WVOH4bxU77GfEmOBmfZxg6hJDA4216PrrVL8MwNV+K0gw7BGWdejS+WVqFaXNwh&#10;fs5lW2UedCPV1YE6WRtaWpqR6k5p4J+DL5PqRE7ycu3NaF6zAtdedT12Pkj89edb8fWKzWju5pO3&#10;7C9pvg3O5rgGaoq8qu1ioKRRZ7a7E31ttXh3/AP6nbNHnXwW3pq/CSsYpKYftOtZnk+VtshBHXKd&#10;a7Bk1hTcc8NtOHDP43HXvS9i2WbpX5nDmb421Cz9Eu/efxX2/sOuuOzWF/DZ0nYt2ZGV/Byf3l6I&#10;3KIXcf0lp2GPsRfg+Hs/wcL1rUjVrsbq6W/j+iuux0En3oybHnodK5bOw6a5L+HCMw7Fr3feG4dd&#10;8hi+XLkFjeJOmQY0Tmxsl3a0oK21E1VVrWiprkVX1XxUfT0Bl55znKxpB+jTxeOefQHPPno3rr3w&#10;DOy7z8G44tZnMG32KqRk3TbznF5ix8m4l85jCl1A5oGinCv0D+3gsVK0BKQGn2YbGgQVap2OkbpJ&#10;nr/YNseIjGFx2DpidQX6lTY9kBsMfD2jnUkwecGmvgqOdIvqcBw4oppkc3XGKC950iH7C1Mu1O+P&#10;h3BcaL39gm+TJXWIPvPupY8I/PrKY/xIN+uLUvRL5nM4MNT1JOlL4kCRpGso2A+wn+IcNaAt8XFl&#10;5mMlOBtCtEY2o7wErR2+XfkMxIKSg0VyPaUpL1bDSGGoWtxfJLc/TnkpzBED6zLM28SOSnB2iOHb&#10;XIjDbpGrozDDfijNpPJRJOX3lxX8WBENztrEwSKi0yfzCtC88u7a3YZz39x1m18753NUAMOYPQzO&#10;plajp+FT3HHLJTj81Itxxk0vYvaGLtQycMYvmuzLojezHtM/eReXn30dfvW/D8GDt0/A/LlzsKF6&#10;LsY9ey8OHLMPDj7sYLz93ruo2rwZ3XzCUIpmskBbUzvqNmzBumWr8PWsBViwrhara5qxePYsXHTU&#10;AThil9/h8osvwtx1m9GS5hNeAincm2rG0q8+wL1XX4L/92e7Yo/zn8DjH69CY30L1nz4LK47aQyO&#10;OOQoPPzq15i7oRm1nd1o72qV9rWgp3Mjvv50Mk494TzssMeZuOPBN7F6bbXorENvths9/DhyNivt&#10;55NvOXR0dmHL5lrMm70Yjz3xIg6Vcn/zq51w+4P3YdmSr9BZOwfvv/kMzjr7HJx6zuX4as5abGpM&#10;obM1hXXffY9rjhqDo/bfB5fffjtmNLVgFQNl0vhcOoU+samnpgqfvvoGjh97Dnbc9xQ88OQzWL16&#10;FrJdczH5lSdw0uEnYq/dxuLdz7/D/JrNqMt1ig/EE+k2rF3yPZ5+7H7stON2uObmm/DZzFlYJbY+&#10;N34cTjv8QJw8Zj888fhjWLGlRr+HlfF0fj1pV0sHWjfVYfOyNZjy2UzMWrkZVR05tKfTIiOd25fR&#10;oGwPn8xLy1jI8WnSbvE/v4mVT9yZ0UTwycX2zlpsqpmPm269FPsfsA9OOP4UzPpmNprrG9HdSXul&#10;z8SX8+d8j5tvvB4778wA4fl4ftLHUm8vlixZhAkP3ozzjtgDF519Jt6b+j028CFn0Z/JyUV2VxOq&#10;5n6G+y88EgczOHvb0/hgPSAmY/2s9/HczWfgT7tshyvueBQfzlyOuuYeZCWzN9su43MD6jZ9iRtv&#10;ugIHHHs2Tr3qcczbkEF9SlrDISy+1OCsEHwK035HqYIOaF+P3pov8c4z12C/vXfBKRfego+/XoRW&#10;xm2l/l6K9sncEUd1d3Xq9+5u2LAJi5csxezv52Dp0mWo2bIFmRSfEu1FOpNGU3MDqjdW4cG77sJx&#10;xx2L02WMT1+xDGs3bsQXb76FU3aQeg4/DQ8+OwkLxA/iIilbj+7mxdgw+zOcf/RYHHrgWFx+1zgs&#10;7EpBRGQ8tCBXtwhr536MKy46GbvvsxtueXw8ZqzdhMZuqXP1Eky4+EQcv+fOOOWsSzFpcTOWteZM&#10;cJbR1aY6vH3HdTh1v32w2wHH4Jk5mzFXuq6RY41+aFyFLybeo8HZMUcdhqc//RoLOoAaBmd1wTB+&#10;ML0mjunplvHdgFz1crxx38244MijcdJJl+PTheuxSaprl7Ujm23UdWb92uX46N1JmD37W1RtWo+O&#10;bv4rwaA31YVUzRbULl2KW268DfuPPQ3HXHYLZizfgJZurlmmrzQ4K+OUFhhIOoO8fFpW2sDvns11&#10;tSHbWI1XHr0P5592Kk696Ep8smIL1kg7W6Q/NVbJ9spY79OQdxMysl4s/u4L3H/zbThk7yNx3/3P&#10;Y9mWTqwX1alcB2oXf4n37rsCe+/4B1x883h8tKgRjVKyU3Rlc7LmdCxCx/znceWfT8Eux5yH4++b&#10;IutcC1K1K7Hm69dx0xVXYszJ1+Hmh1/D0uUyVlZOw7WXy1qw+37400lX48Nv1mKLjOc0v/tXWtfb&#10;XovmjWuwaP5yfDBlDlYsWorWNd9h/ZdP4eJzjsPeR56EU657DGtrW1C1cj6efeg2/P43/46Dx5yO&#10;ia9/ipq2HFr5jxh1m4z3vhZhSr/UgGFadqXxqAdJYNf2ig38LlpdiJkm8yRyQSsZXBvclqBpgHC6&#10;tNKAeee+wJakPKejHDhZS19HoMdxMIjrGu2MQjySuOWX8zk4RLUlb3GpfPYXplw4ltw4i461gekm&#10;XFkh9QS6HEcK8XoLMRkm19s838QpL0GJZA4HhrqOuL5CHCiSdA2WA4Drr6DfRhNoj2F0jMk535uf&#10;/UOoM1l3SJM/BFBV8uI4LNBKyqO1I6nNhhHpoUNePaUpL7bwjwS2zQV9UYgjDtYZMm8Tm5IYLzdo&#10;UGesDkP/PO4Y5suLYT/t8EuUX2ooYGv0bY9zxCxydSXT93OEMbl8FkKSbLms4MeKSHB2qODrDJk/&#10;7BwNuMc7a4YwSO4bsjzjHEzVWEu2FehYjp7q93HDlWdg/6NPx0lXPY3Z6ztR1yW39RSUO/Zc9wZM&#10;/fBtXHDqpfinv94d99/xDJYtWYyGplWYMPERHHzYn7DTbjvhmuuvw5dff426xkatkbYuW7wcr7/4&#10;Om677lbc9+CjeOezqZi9eBHmTv8UVxx/KMbuvQsuufgKzFxVh1obTOvNZLFh4Xd45cGbcfwBe+L/&#10;+Zuf4Q+n3ouHJy+ROjvQ8P2HePKa83D8mENx+nlXY9KnX2JDbR0ymS60Na7H/K/ex8O33ow9dz0c&#10;//Lro3DT3a9g1ZoapNqqUV21At/PmoEpn3yMRYsXorG5CdmeHqS7M6jf2IA33/oEJ4jOv91ud9z5&#10;xMNYsfJrtNd/h7dffAgnjT0KYw47ERPf/gpLNrWgLd2L+g1VeOnW63HqYQfgmJPH4tYJT+OjOd9h&#10;U2MDetJpdNXVYenXM/DkPY/j6GMvwHHn34aX33oHm6pmIdvxDd6e8ACOPPAo7PjHI/HO53OwsLYG&#10;DXzCkyeRVAtWzp+FR++/E7/65U9xyTXX4qPp32JNTRPefeMVnHPkfhiz829w0fln4/3p32FdU7s+&#10;iUq/r1i0Au+8+JZ+j+att9+H1z/+HPOq1qO2eQuy6Uak21rQXteBbLuMiayMhd4MMr2tyKFT+k4/&#10;GG0gOzmxp6NrCzbXzcJDj96AscceiWOPPhVTPpqGui31GpRFLovqjRvw5muv4oTjj8U//OQfcMjR&#10;x+LJlydhbUsOq1Yux3P334CT//Q7nHnSCXhnyrf6PcH8saIMf3ytswHrvp+C2886GHvuuRdOvO5x&#10;TFoL/XqN+lWz8Omzt+G0w/bGSaecgSeeehXLV26W8duLrtYarF78Bd568Q6MPeFwbLf3GBx90Z2Y&#10;u6ETNZ09OoZ5QjbBWVHGKGNOE9VP/HEvdG5A8/K3Mf7OU7HTzv+Oi28bh+mL1qKLzWJsSwYzg1L8&#10;USt+/UNXZycWLVyIZ59+BpdefAkee+RRzJ71nchx1MuU6urEuo3r8dX0abj26itxyumn4NYH78WS&#10;6g2olfHw1dvv45hf74yxB5yIe8e9iUUyDbukaG+uFqnGBVg3ewrOOPwI7LvXYbjwpoexoNMGZzOt&#10;yDYsweo5U3Dh2cdh+51/j+sefATTV29AYzqLxtXL8Oz5J2HM7/9dfCFjYlkTVrbn0E6zNDjbgFdv&#10;vgbH7r4rtt/zEDw5qwrfS2YDO5lBzqZ1mPLcnTjjoN9jnwP2wRPvf2G+c9a6Tf+rw6866eX45Fde&#10;pGXsNKG3fgU+efpeXHXySTj6qAsw+bu1+gNczfRXXwua6tdgyntv4IoLzsdNska8+c6bWL52JTK5&#10;jN5ctdTVY+GMb/DG+Gdw3jnn48TzLsLdL7yKxZvq0GEeJ1XwaXwyTLF2Z818QU9G5lQzGjasxcN3&#10;3IYzTj0Dl958N2ZU1aFa7O+k/QzQ9tD2LtHD4Gw7Mql6LP7+a9x7443Yc/td8Oc/34CPv12GZZ29&#10;6JC1oXrhTLxx24XY+Te/wvnXP4wPF9VoyZS4NJdrR659CRrnPofzzzkW2x16Go68YzLmr2tCqm45&#10;Vn31Iq698Czsd+TZuP6+iVhVVYOW2vV48rFHMOaoE7HbgSfgqYnvYcnyKnR1pGSMdqKzhp9U+Bg3&#10;3nQ3jjr5Mjw9/mms/nYyNn/9NM465QjsePBxGHv9OKxt7ZQuXYevPngFF512Cg7bfyyuuPIuvPnx&#10;TKxqTKGLfc7vB+7eiGx3AzI9ae1Czu0c/Sguo9vUoY4amOXEkH2+6Tzx6G2B0JBAK8tjXv1FKAWM&#10;qrLhylhSR6CHHAr4+oqxFJLKlMs4ovluK5Tub3EZw+FBqN2vq1z2F2HZpLGlHJBeh1C/UvRF00Ya&#10;g6nf+CLYYn7K1x3nwDB4DQOBX2sxDhRJugbLgcCW1f4bjXBtyx9vbisPoZ5CzNfrc5AYIjXF4dtb&#10;gr4ffUrusEGrTajTUl7y+aMD2xy2v6R/yK0C1hsybxO7AnpbvNzgYfRE6iuD8mIYsYUsjvIlhwtS&#10;s29/XhtGCvF6B8pykFQu1qd2y5er4MeK/2Dfhxh2wEUGX6kh53L0Ttu+k0aar0yV23b0ZuTGvXUp&#10;MlWTcN2lJ2P/I07GKVeNw9yqTjSkAH5qnB9jzqQ24fOP3sGFZ1yGf/1/98Aj903AqhUr0dFVi6lf&#10;TsbV112KQ8YcjP0POhDXXn8DnnrmObw9aTI+/uQzPPbIOFx0zsU4esxY3HH3Pfh0xpdYt3kNNi2f&#10;jYevOg8nHbQfDjv8RFz/+Ft44vWP8dq7H2Hy22/j4RuvwBkH747t//nv8f/89b9ht9PvxeMfLkFj&#10;ezdS6+fj4+cexGWnHYe9d98TF19+CcY9Nw6TPngLr7/6NB6+/Tqcc8Ip2PH3B+Offn4YbrnnVaxd&#10;X4+2pk2Y/c1UjH/8YVx68Z9x11134sWXX8Lkye/j3Tcn4ZWnX8YtNz+Ao8+4BL877Hg8O+lVbKyZ&#10;j47G7/DOxPtxCn8Aa/eDcPmNT+KVKQuwbGMb2uqbsXDy27jh/FNx8MF74sATDselt1yDZ16cgHff&#10;mYTnHh+Pmy+9Hqccey7GHHMBbnniLXw16xs0181Ftu0rvD3hXhx96FjstPvxeP+rRVhW34jmngz4&#10;lHNPRxOWMzj7wF349W9+gYuvvh6Tp83CxqYurFg0F0/efDFOO2gn7LfXLjj78htxxxMv4IW3PsDH&#10;U6bh8YefxiXnXI4TjjgRN958Oz78ahrWNVajvasRPekGbFy5AjM/nY1ZX65C9cZWdHV3ItUjeX1d&#10;Mkb45KyBPk3Xk0Y6U4f6lu/w/Iv34MQTj8Efd9gbV156A1564RV8PmUKPpj0Dh5/5CGcdcZp+M1v&#10;fo3//Bd/gT8deiQef/EtrG5MY2PVerz0yG046U/b46yTT8CkT7/FxrY+dMuYzqQz6BW71s37DHee&#10;exj22HMvnHDdI3hrdS/WtvagtX4dFk97HfdcfiaOOfgAnH3qOXjwvnF4991P8dZrL2P8o7fgqkvH&#10;Yp+D9sQvdtsPR114E+ZvasOWjgxSOfPf0p5MSr+WABpIltbJH4NTvYw6prdg0/cv4MHrj8Yue2yP&#10;u55/H/Or6pAW0b5OEaQPpAA/GE7kMmksXrAAD9/3AI4acwTOOOV03Ctj+/3338d770/Gq2+9gXET&#10;nsGtd92GM889E5dcdSlee/9tbGlpREdLG2Z/MA3HbvcnHH/QaXhg/NtY1tqLLjGmN1uN7sb5WD9v&#10;Ks4eeyz23+8oXHzzo1jYmrIB1jbkmpZj9YIvcNH5J2PH3f6I6x9+FF+v3YCmTA5N61bjhYvPxpjt&#10;t8PYE87C1HVtWJ/qAZug7W5pwqu334Rj99oT2+91MJ78djW+b8uhgfmM0jVvxJTn78HpB++Affbf&#10;C0+8+xkWNPWiRtaCIDgr/uTXGegT9Uijp6cZfc2rMOvNcbjzwvMw5tCz8erUNVhYzx8SY3C2FZ3t&#10;1fh22hTcftVVOPWE43GJzNf7Hn0QL7/+Ct577z288vxEPHDLHbjszPNw6smn4bo778LUhQuxqa0T&#10;3QwUWtAFpJrLBB7xc/j86hDuyzhNtdZj5aIFuOGa63DKmefjriefx8K6JrTQbBbm91QwKNzbIWOd&#10;IdZuZNNtWL7gezx25+3Y+3fb4wiZ+7c99hJenyVzo6UT1Yu/w1t3XIQ9fv8bXHzrw/h0WQ1/Qk7H&#10;R0+uA5m2ZdgyZwLOPuc4bDfmdIy9azIWVTWhu1766qsXcO0FJ2F/WeNufnAiNsjC2tXViU9kbbz8&#10;yhuw976H4OKLr8a4x5/GpNffxDsvTcDEx+6T9fhi7H/wMTjg2PPx4osvoWbJF6ifNQGnnDgGvz3w&#10;eBx103NY1izjoqMGG5bMwNtPP4EzjjgBxxxxGq654wnMlrWptVtW+WyjjKklWDp/OqbPnIHZi5aj&#10;qaMbnWJ8rsecU3o4R7hPX/sONk724Gf4HAKIHUnMO/8lcHBg+UIcKiTpJgeLJJ1xFoOR6c9Wvu7h&#10;QtyGOAeLJJ0+B4MkfY7bGozdyeOiFAeGsLaB6xg44m2Ic6BI0jVY/tBh2qlbv9Z/30eFGd+i+dsa&#10;4vbHGDuXupxhhVYbq1coLyNQ+bYG5xfD0E8etypYf8hyt7DMUMHqS/JPOYzYRG4DKNiGrQG//lIc&#10;KJJ0yWiStseZL1fBjxXbZnA224re1uXoXj8Zt113Lo48/iycde04zFnTgqauXv0ORA3Opmswdcpk&#10;XHLeVfj1v+yDR+5/FiuWr0I224UNm1bho08m44abrsfOu+6KvfbeF3/a70AcdPDhOPa4k3H4mGNw&#10;6IFH4PijT8JzL7yAZWuXojvXglz7Jnz8/KO4+JSTsONO++M3+52GPxx8Kg44/ESccMxROHiX7bDH&#10;L3+C3/3LT/D3P/sj/nT2vXhk0hxsbupArrUaK2d+jKfvug4H7v4H7L7b77HPgbtjzHGH4ORTjsJ5&#10;p56IU8eegn33PQG//v1xuOuB17F2fR3ammvw1bRPcMetN2HMwQfjwAMPwJjDxuDwww7HoX86GIfu&#10;eTAOO/R4HHPmxTj95rswdd4stKaq0Nk6Dx+98RguPPlY7L3zn3BG4qKoAAD/9ElEQVTgkRfg/Jsn&#10;4q0pC1G/qRHtq5bilcfuweknHYad9v49dtrnj9h/zAE4jE8/7rEf9t35ABy433E49fyb8daXi7Fm&#10;03qk25dpcHbSC/erb/bc/zRM/nIBVjc0o73XfAUFfyRridjwyP1343fbb4eLr7kR730xC7WdfJq5&#10;AwunvokHrz0be++6I36765/w73uMwW4HjsUxx52h7RhzwDE4eezpGixfuHoJOhiQ6mlDqm0TZnz6&#10;KR64bRxuv24iZn61HA1NLUj1NKG3jx/3ZijSgLGvPv1xsGZ0dC/Ax58+j0suPh/b/Xpn/GH73aVv&#10;x+DkE07AsUcdgYMP3A9/2PH3+Id//Af8xX/77zjkmBPw9GvvYW1jNzasX48XH7kDpxzwR1x49hn4&#10;8IvvsIU/2CVjml8xkWtvwJo5n+G+S47HgdI3Z90+Du+v68XKphw6uppRt/Z7fPLCI7jguCNx8B57&#10;Y9/dD8IhB5+MY8cej9NPPRJnnnkoDj76YOyw/xgcf8lNmLu+HjUd3fodvAzO9mbT6HNPzTLIKA1k&#10;cLYnkxY/b8ayL8fh7quPwJ8O3h3jP5iBJVtakeJTll5wNqfziD7JomrNGrz+0ssyJy6S/jsWRxx2&#10;BA4/4ggccvhhOEh46NijMPaU43HRlZdg/AtPY9HKxejqTqGrqQ2zJn+JE/44BqcfdQGemPAeVrf1&#10;IMWvHMnWoLNhAZZ/9ynOOfEEHHbYCbj2rvFY0pRCBydtrhPZ1nVYNu8LXHzRGdht3z1xy+NPYtb6&#10;jWhOZ9Gwbg1eveZSHLPLLjjp1HPx5bomVHVl0dUr6wZ93FCP1+69C6ceeij2OHQsJny/Cgs6smhm&#10;Z7Mf6qpkTj6Ac4/aA4cffSie+2gaFjfnUM8nZ7lgqA3iA31S1QVnW4G2tVg57Q08dcv1Mt/Pwbg3&#10;F2PG6gw2dfIHwBgA7ULtxvWY8uZbuOjss3DkMUfiwCMOxZ8O2h+HjTkMRx5yGI4+6DCcevSJuOyS&#10;y/Him29gS6oDbdJ3+kl/CzXTo65rHKC9jByzM9Noa9iCr6dNxYUXX44z/nwVXpj8Kda2tevH+bX7&#10;IsFZ/qxXTg5TWLdiKV4e/ziO2Gs37LHrXhhz0p9x4b0vYfbClVj7/XS8c+8VOHSfXXDNvY/h86Wb&#10;0S6+4NeH9PZ0ItOxGtULX8NFl56BXY49D6fc+x4WyXrT3bACa795FbdcdjoOH3sS7nzsRWxqyen3&#10;IK9cXYWJE1/DqSecjKPGHI6jDhUfHHIoDtljVxwsa9o+u8lauv8RuPLOcfhuzhykaxdjyzcTcOpJ&#10;R2D7Q0/B2NsmYm5th/6zJd20Fhvmz8Jdl16FIw48Bseefhne/X41NjXIOpuqQ+vmOXjz5fG44dbb&#10;cc/jz2PRmmo0taeQ1bkh/c4n1xmgdU/MEqGTPbjEOIcAYkcS885/CRwcWL4QhwpJusnBIklnnMVg&#10;ZPqzla97uBC3Ic7BIkmnz8EgSZ/jtgZjd/K4KMWBIaxt4DoGjngb4hwoknQNlj90mHbq1q/13/dR&#10;Yca3aP62hrj9McbOpS5nWKHVxuoVyssIVL6twfnFMPSTx60K1h+y3C0sM1Sw+pL8Uw4jNpHbAAq2&#10;YWvAr78UB4okXTKapO1x5stV8GPFyARnyxpkbjAyEkG6Y+qQFCFjLBqc7elCX1cVsjXT8dy4u3Hh&#10;ZdfhohufwBffr0NDi4YzBFKutxXTp32KK/58Df79F3vj9lsexNw5CySvF/yOzc6uTsz+fjauuvoa&#10;HHjQIfjpz36Jv/yr/4H/8l//O3bcYRecc+YFmPDUC/h+7hz9WH2mr13UtmHDvBl45sEHcOAhx+Gv&#10;f7oH/vP//g3+509+iu1+/Uscse+uuPTUsbj2ovNxxPHn4MAzbsY1j76J2YvXIJVuRbppI5Z98xke&#10;u/tmHHLwXvjf//i3+Ku//Qvst/8euOPG6/HY/Y/j8svuwqFHXYoHHn0dS5dvQC7dgY1VqzHl4w9w&#10;2y234JBDDsE//p9/wn/6j/8Jf/Uf/wK/kLrHHDIW1935EF79YiY21TeJzzqR6lqDbz5/A3dddyWO&#10;PPho/H7nI7DjgWfhylvH47tvFyLT1oSV82dqAOTK6/6M3ffdBX/3D3+H//bXf40dttsJF559GR64&#10;/1m8MukrLNncibZ0l3RCNbIdczDpxUdwyomnYZ+DTsELb3+GtVsatG+0z3rTmPf9N7j79pvx+x22&#10;x5+vug4fTPsGLRn2Yx96OquxdPYnuPeOm3D4iWfip7/fE//5b/4J//f/97/ht7/dCWeediGeHf+i&#10;+H0e6lrq0JVrQVtbFVYvmYmJ457EmcdfgP13PxWvvvgxNlXXIC39os+H2nHChyn5lQf6Q1foQA5r&#10;sWb9LLw76XVcc8XN2GmH3fHX/+1vxH//Ef/6f/4Rhx58AE466XgcdfSR+N0OO+Kciy/HW59MQ3V7&#10;D+ZK3z9469U44YBdcd0Vl+HLbxeg2Q0xQUf9Jiz6ajIevvYcnHHWWbj92TfwXSOwSVyVynYh3bIR&#10;WxbNxDvPPYkLTjsNv/n57/B//V//Ddv9bgecf95pePLJO3Htzdfi2LMvwLnX3omvFqxAYwc/uk6w&#10;QfqYIzQ4q/910AwNcrdsWIwZk+7HbVcegyOPPRRPvTsVc1Y3oLldhDhZWFxeXHBWHIJMVxfqNldj&#10;7qzv8fD9D+EQGfd/+Zd/hf/ff/5P+B9/9z+xw64747JrrsAnX3yKmsZa9Mg84fzdtKYKbz31Ko78&#10;4yHSjsvx0ptTsCnVa78ftA2NtUvw+Xsv46SjjsQxx5yKex6biLV8WlyrzqK7uw4zpk3GOeecImNm&#10;f9zz1NNYvGkT2jo6sGnxIrx+yw0489AxOOvci/Hed0uxvKYdrd0M9HehZdUqvPHQA7hc/HvahZfh&#10;g5WbsS7dq4FLBrDrVi3BpPH34fIzjsQVV1+K97+di3VdvXBuUJ8xos2vguB3FjM42ytzObUJDctn&#10;4P0JT+Hk4y/GzQ98jCmzt6Ah04NutItcFn25nP4w4Fuvvorrb7hOv9P2H//5n/Bf/8t/xb/+4z9j&#10;7GFH44kHHsV7kyZj4bJl5usuWB3rteAn7uknvtMUaxBzDGW+1G/ZgFdefhFnXPhnXH77PZi+eBW2&#10;pDIytq2oKpVx0JeS0nz+lU+O5lC7aQO+eH8SLj3zFOy9xz74zU77Y8dDz8JTz76MLye9hrcevAFn&#10;HH8UbnrgcUyevQKbOoC0OiUj7tiC5vXTcOe9N+Ko86/BOffKOrVsHdob12Dj4k/w6J1X44xzL8B9&#10;417Cys2t6M7JmpnKYeWKtXjlhRdw5imnYLtf/hJ//V/+C/7nf/1P2OEX/4bjjjwSt9/zCGYtr0Zz&#10;VwptdSsw7/3HcO5ZJ2LfE87H6Xe/hG/W1aMl1SrtEZ1tdfhq0vu46s9X43BZL695aAKmz/5ev/ag&#10;qXohnnriPhw+9jiMPf18vPfpV6htbDF+FD/nsjK/+XUVPEFYcNc79MBExyGEq9Ayct4rwqG1Y6j1&#10;EU6nz9ECY0/i5nzsbaOrDXF7HIcCw6HTx3DrHwnE21AuBwoZgd68N+NxJBFvR5z9RZKOfBbakmRD&#10;/ljQ3/b6PirM+BbN35YRb0ucIwStTl4CujRmVhCF81EhWrGtBhoQZbEtX36okKR7sBztEBvdOBgV&#10;9jo74hxKRHVHrgk8xuUq+PFimIKzRH8HmC8fUp8e7O1DjzAnKWQvf9AnVYue5sVYumAmPps2Ex9+&#10;uRDLN7Sgo8uECE3ZLmzauA7TJf+lFybjmxlzsWVLreQx2tGHbC6L2vp6zPpuNt5973088+zzuO/+&#10;h3HX3ffhpRdfw4zp32Jj1Sa0tLYilelAto9BkS6kWuuwatlSfPjxNP1hpHueeBGPPPEMnn/2aXzw&#10;xsv4Zsr7+H76NHz8+Td4c+pCTJ1XhU317chJfb3ZLnQ01WDN8gWY/P4bePiJB3D7vbfhpZefx6yv&#10;v8bC7xfhq2nz8M573+Kb71ahppa/Gt+DVKpTbN+MuXPn4u133sEjjz2Gu+68Cw/f9yBeemaifo/q&#10;/CWrsKmhGd38RTMGX7INqN+0DPO/mY4PJn2E51/+EE+/8QWmTF+EjRvr0ZPNoLOlDuvXLMZXMz7D&#10;i68+j/sfvh9333MPnn1qAj798AvMn7cC6zY3oS3Vg5x+yWszertWYu2Sb/HZlKl4e/JXmLd8I5o6&#10;UmFAigGzms2YPWsmXnv9VXwx41us2lijvxLfRx3ZJrTWrcGCObPw9oef4bFnX8Et9zyK6268E089&#10;/SI+/3wG1q0Vv7e0Ip1NIdfXjWy2Fe0NVZj5+ae45+YHMPaw8/Dh+9PR1NKOdC8DVr0yRmR8CMVd&#10;Jo7FgJz+gFIDWts2Ys3qZZj+xTd46fmX8dD9D+Heu+/G0089iUnvvIkvv/wCM2fOxDPPTcCkDz7B&#10;3GVrUduRxfqqKsyZMRVT330Ns2Z8jbUb69DSzVAwR5A0pbMFzRuWYfm3UzDpvXfx6eyFWJ8GmoSZ&#10;jPikuwnplmrUrF2OGV98gQnPvIibb7kf4556Fh99/B7mz/8aX874EpM++VzG8Cys2lSHzrT/3bmy&#10;Jw3q4w+fZaVWXcClG7Ld6KyvwpZlUzHzs5fx5jsvYdnGajR2ZPTJSKdAZo/MGWutlGXAOtPdjeaG&#10;JixesAgfTH4f454ch0dlPI17ajxeef01fP3tDGzcsgndUgdBVa2NLVg1bxk+f+0TTP9sFhYt34Aa&#10;mWsZ2oYUujpqsG7ZPHz83nv44IPPMWvBKtTKmOFXjNCKXK4LG9cvl779SMbMu5i1ZCnqOjrQlUqh&#10;bXM1Nn7zNT59/Q3xyadY29yGpu4c0j1ibzqDVE0Nqr7/HtM++BAvvzMZ8+vbUJPjz8DRuD601WzA&#10;sm+/wNT3X8W06V9g8aZa1KRpFWu2oN96xK/uydm+Dum8emSa1mLOFx/jyktuwmVXPonJn83XJ187&#10;pTR/wot+T7d1YsOatZj9/XeY/MFkPDnuSdx955144uHH8P4772H5gqXYIm1goJmeZp30mXadHGSl&#10;HXzak9+XynQD7kkmf+StuxPVa1bg/gfvx1lXXI57J0zE+tZOtIjz+LSqimqf8oBRWrY8Jz7NiN/b&#10;USd99c3UT/DKiy/j8WdewbNvTcXi5WtRX7UKG+Z8iQ/eeQNfz52PNU3taBE9GlDvTcvYrNevDpjy&#10;2Qd4/r3P8P6cTahp6US2S8b45oUy197D+x9PwbcLlqNB5kKXzN+MFO7s5Lq6Ed9Mn443Xn4F4x59&#10;FOMfeQivTngGUz78EPMWLZe+7UZa7MuJruaNc/Dppx9g4uQv8Na3YlN7N7r5FRO9nejNdKJxcw2+&#10;+Gw6Jr72Pj6etQgbamqRaq9DR/1qzJs9HW9Oeg/vfDQVa2VutHXKWiC+1HOCvOtTsx7oc3JEYCtL&#10;ushKogh7HO0YzfYam4ItwdeOo9P+CrY+/LFRigNFwpgcEr3lwK+nGPuDpPL5TNy89nOLlqmgMOK+&#10;ymexLZSrYEjgu7Ti2iIQx8h8L8hRAdqRzOjciXM4UKyOeF45rGB0Ido/kWuCGCv9VwGxjQRn7c24&#10;pGjwozeLvkwrers2o7OtHnUNLXJD34761jTSDGApWDajQc2mxlZUb25GQ0Mburrs9zxKvvmF+iw6&#10;OrpQU1uPDRs2Y+3aKqxavRY1NXXo7Awfkezty6Knj2X5mfEcspkMmps7sHRtLRat3IDlK9di3ZpV&#10;qNtUhfa6LehqbkJTSwqbGjPY0pJDR/Dr7bSLH8ftRmNTHdZuWIPlq5Zh46YNaG1sQkdzJxrrOrG5&#10;ugN19V1iG4MxBIMRObG/C3V1dVi3fj1Wr16N9WvXY0tVNVoaO5BO8+O+VpyBpb4UetLS5pYm1NU0&#10;SF0NWF7VJL5qQ3tH2tjTm0O6ux0NTTXYVF2FNWvXYNWqVdiwfiPqtjSgvY3BEKld9YrfGAjN1OgT&#10;b02NzdhS3yF+T6GbT7FpvQbdqS60NDeKX2vQ0NyK1lQa3T3Sdn2ktQs9mXZ0tbdiw5Z6rFi3GYtX&#10;rsfipStRtWELWlo6pa2mTvNVBQw2M5jUjGXzvseLT03E1Zfdiq+/nmuCNeJP0WyeUGS8i2ayvAZn&#10;WbYT/AGkro4W8W0jqjdVq9/WSVs3b96Imi2b0dbWioz06YpVq7F6/QZUN4jN3Tk0Nbegua4GbXXV&#10;aG9pQZv4rSvTq+OQ7e3NiI87m5Brq5U+WYf1tQ1okYyUCPTkpO96GISScZNLy1htk/pqsHzFOpHd&#10;gNpa6beWOunnWmwSP2yqbUIjg2N8StaHtINPCOpHuG0H8xf+u9sa0N20DvWbl2H9+pXozskYlTwj&#10;YaB+CcKFBtTRK3V0dXahsb4BG6o2YN269aJjvdi3Gc2tLTIvxN8aDDQl06kMOpra0S5jp7WxC81t&#10;aTRLWlbGD58wzWU70d5Ui9rqamlXM5raM2jL9ml/UAN/kKyznXOwFjUN9WiSucWvbsjI/Eu3taO3&#10;qRF166tknm7RoCp7Ta0WO3OSn2tuRv2mTTJO1qBa6m0Vo3RmSFtSrTLXtlShZuNq1DfWo17meAsD&#10;icymDEG/ia0mOMunZ9kv7aKkCeuWzcf4R5/G1Zffg1de/Qjra8S+rNgn7WcAsCedRTYt7W+XNaa+&#10;Dhs3bsDqVTJWZQw1yLqRljHYy0HHavTVQKuUZH5HqgZn2YfsS9uHDLb2yXxu27wJc6d/iRtvuxlX&#10;P3AvXv1iqn7XrDRT54EqVWdwhwlsWU7yMkJZC8W37Y38J8saLFq2Bis3NKKDv/olYzPXLPN63VrU&#10;t7SC33TBb0dQS3sz6JO1oaerBmvWrcTitZuwoa1Pn6rty8lawh8hlDG1sXoLGto69AfqqNI2U9vQ&#10;3Slr1JYarbdq9SqRX4em+np0dcu4kPxe/oeEn3LIyvojc2j15kasbuhGh/ijR7/WQdZSXQ/6ZA7W&#10;Y+kKmZN1rbJWpvXTAunWGhmf1VhXtRFV1aI3I/ZxPIgP+QQ+1y+6hF5x0GM/YThhK6MvyqGx1HG0&#10;YzTba2wKtgRfO45O+yvY+vDHRikOFAljckj0lgO/nmLsD5LK5zNx89rPLVqmgsKI+yqfxbZQroIh&#10;ge/SimuLQBwj870gRwVoRzKjcyfO4UCxOuJ55bCC0YVo/0SuCWKs9F8FxDAGZ4cI3qBlXMDEKHrk&#10;pj+Dvlynfq9oJtujH7ft6s5qAESLKRkQ6dH8dLoH3fwxGRv40nx5IXt6+pBKdYsMAx2aHRWQA9bJ&#10;wI4JjjBd9kRXQ0sH6htb0NjUgraWFqS7OtGT5q/B5/ShuFSqF10psUEDa1LUlI7SpjO62JPpRUbk&#10;U8ocMhljr4Npv/WHkO1JdaSkTFYDkqosUCoJDJ715LRtrR3daGxNoYXfaZphoEpEKCU+yma6Ncjj&#10;dBP82DB/dIcKXZrq7EuJ2jSy0saU2Of7nXVTMpcT29Pi0wwD5tJHGlRhJoO4lJBXqa9D/N7VnQsC&#10;wCbH0IB7DOR0ozfVihUL5+Ld19/Ay8+/ikWLlqPNe2KX73SBVqNK+MIU6Yg+GS89aemTtCSbAJlp&#10;U5/4mE/mMtDVg+aWVrS0d6JT2kTXpxhUTqWQk7Ywn+3kU9wsSfB7XPv4Xaaiu6OjQ8Zhtz7kaLxm&#10;LGJ41NUX1kvzGPyjn9JSD/+RIOzi96FKOVeBwJVhMMroFa3iu3R3F7KpFqQ6m9DR3iz5fv+FCiTF&#10;7hm4XAYU+aNmba1taJV2twm7OjqR49iQsWh0GVmOs4yMIY7PnhyfoOxFt/Qx7aBVbEd3il+lkUK3&#10;7U9+CwP7gqCuDMeCtDUt4yajATppB8eF2NAnad2dXVpe+5BlyF7R3c3v3c1qPzSLrV20RfIoR5m0&#10;pKc626Vsu9iVRUr6if8IkJ4RPWy9SLEt6h8ToDWhW3mXsdxYtwlffzoVD9z6IJ585Dl8Pv07bGzv&#10;QJvUwxnvwK8R4NPmnGiRMeSMTYBmS74++S/+5rxggFYLiB4GnVfN+g5vPvccrr31Rox/723MXL9a&#10;A6nSFE4Xg0A/y3KEubaIgFTC759tb21BfUMzWtpSJsAvfuhNp/SfAinxMfvDzTNd6LhA9aTQ1t6K&#10;Zo55xlKZ18t+7kJXe4s+2cyAKNOp0vSnaTfXlRS/dqLZrH1d7e3ISv8qWAnrkDYyEJyWPmTAuD3N&#10;J4iZzRdpgw1W8x9hjU0y97iWsT6xLSfjOyXraYv0eUtHl/nHi9ZuyK/c0CCt0KU5jgRc/xeivFDK&#10;cluDb/totF987LaY332OTtsrGB3wx3cxDhTFxuRg9Dr4uvrD/iCpfDLztoS2K2WLlq0gH3Ef5bOc&#10;rYIhhnN/BSVgHSXzPY+jDrSpFEcTkuwrxApGB7w+kTmQeF60rPRbBcToD85G4A9cDnK5W5d3Dujg&#10;Jl3YI+kMhjCgICl20Mt+8C439hq7EBmNRsA+haUFNGjFQJwhA1UMMJAaVVB5QuuSfCerwTGR6cny&#10;x3qyGs3QgBrVGtUaXGDAhyGMbpHtlnImGCH1szm2Co1dyI7aJOCbCZD0qjwDJlnWKWn6NB53KMCf&#10;YmdUkfvUwVqtHtpCv7i2anVanu0wgSM+Icingtke6mR7GITJZRk0ZEBIrQl0qh4x1sg5n4VPCEYo&#10;/tEnEVmf1aN1Sx6PM5LHj7JnZN8FOLUu+j7XLW3rwPoVSzDjy8+xYvkSVG+pRYf3dHMiRLdUIu/G&#10;8/rkpAZpU9KmbskywTK1TyT0qTzSHus7/UA93Ocb9cor2ywvmk6acqJLe9mAstotDGRls8o0fURd&#10;zFedhtovQi0gviAl2cgJ6Q8ZjULxobxznBvfm7EHqUM6EfyeVPZFYJuF0WHK5VgmqNe2mWSdUn9O&#10;xjCD7/znBm11slSib0pJF1lWpQFrq8O0x9THfROYZDcYHUo1KDzWfS3PPHMcwMsPAnK2Lg142n3m&#10;O3290t8MHOc4duWd+8Y2+sVS6mH4NZVqQ8MGfqfuBDxy5/2Y8PwrWFXfijqZS110obHC2CCN1R8p&#10;6+5Ghk94io90TsVMjoM26T+K7NxSXaKnq6YeMyZ/iIdvvxO33X8XPl+yAJuyGXSILj546iZCqJoV&#10;0XaOBqaaNrkxoPNP/cxc+j7mG2/f6DK+NH6VJKPRjC2mqS5qsrVRlnWIX9XPlJFjpeyrXinDQDaf&#10;zjZfO2B0UBcPNUXMZ5CfQf+syOo4k740tlOIssbWoA1SzoH7us5bMlf1Wg4rbCXqlyLcdmEa6DZz&#10;PNoQ2pfke8fRaXsFowdujAg5XoIxQw4Utrw3DvPH5GD0E76eYuwvknSUx8iW0G6fYbkKQvh+Kc3C&#10;WyhVQQVbB/4oFOqcr2DoEfNzHisYHQj7JOl86LPSbxUQ21hwlpABrK9heMLApLivQdDYlk2NQyXl&#10;RcRE3qT50EnCIIEGBRicdWSwQdKCSUQLolYQDELo049kLwMxJnRAScZa+Mweg7Np0cGP/7pgSlSN&#10;d2B3+ca6GaxwQapIETaKXzjKR+RMtdF8D0x3/mHdpAZacibQYtpH0A8MznabgAtlbY4Bj1gR5RhM&#10;YVAlZpeCBY3NjD3SFz4or0E82WHwmn4KdLAh/DGnTAoN1VVYvXwRWpvr0NrWhi4+VUkRjxHQt9IP&#10;tM20mG3LSlv5y/cM1sYtKQWpgb5hW9RP7Fsf9IWxnumu1qzU78i+y7PTgbppqx0/JjBMbYZSow3O&#10;xnWwnNSrT5RnpK+kbTr2QinjexPMcsHhRFCV1M2vUdDAo0kKGEJ00EyphsHXeJ5msh7ZFTV5MOPF&#10;tMPRvEo5l2ftDPMFqtfk8Wls2hcF8xg0zSIr/uBXL7DNqovvnNP0lWjskS3bk0a6vQVzPpuK9155&#10;HZPf/wRrGztQn+7R4GwE2hj6hk/R8h8zHNMmmWYFzkqA+t/NLVJ0pOobMX/adLz+3PN4ZdKbWFK9&#10;Cc0i2yV0+rRKHltqBgOyAfMrZR2sj/PJ5NjS2n7rC0134JFJ59igd/IhOjUALO3m+BK5REi6+ofj&#10;R8aF+sdmKVi3mKzjRmSyoo+2lgtKkmJtQJfmOJygqYYcT8nctiFt8Lbh9+hA4OwSCxP877bRaXsF&#10;owfhOMrnQGHLJ41L4eD1E76eJA4WSTqLM7IltDugbGG5CkL4fimP+VuSVAUVbC1URuDww5/pFX+P&#10;ToR9k3hO9FjpvwqIbTY4yxt+DfJxMOuAZnSIT3OZJ7g0tkU5W4JyZjNDnywNkWcwg4HZnCEDcu5J&#10;LgZIlLYWh8AkyvA7IYV8CoySDDwyOGs/VC1prEMO4nBKmJeQr8k2OwAT9LO/8k7zSCY7Sr62R6iB&#10;IpvuQ2UikTRThl8H4IKz2lp5N/qsD0yC0JRyCBcbkmGU8MiHaNKgEG1yDMCG8CPYuTRS7c1obapD&#10;LtuFdCaj3zHMAJQL+Mb10mDzBJ/TSim+50Q4UotCbZMXUscM9126Ckh56urlWBByLFg5Iyx6e6V3&#10;RTfbztocKeLeHRV6IC8kx4yS+6KXZJYV43iRWuXd+DIE5RmclVHFH2ISxoOzHLd8ylQDlXLscrSP&#10;ArpEQ5dEuzVop2OH5Y2Ado1Uw+AsTbapUk5k2GdWAdMD8JhkYFPtYbucDF/Zfmkpg4CcbyJs3WGy&#10;WSn123QmRcE8KavB2aw+OWtsFlm+a9+Jf0RON64b2RTq1q7BygWLsGTpSmxuS6Mp04cUGx6H1KsB&#10;TgbPbf36TrMKDkQDMx90Rx2XaW1D9fJVWPjtd5i/bAmq29vQIdn8541KygtFnUqTxvr5TxQ+Bc41&#10;zxlphE0enxpm8NqWcaW1/bSbveTyBDqHTUA/J3kmdB2HeEx12+Cs6FHjSB/UbYOzHBf8X5GKqJiR&#10;p8kcNwz+u8B5IWhRlrFka5kmpQKqjMfhBE01DG2Kc9uGtMHbht+jA4GzSyxM8L/bRqftFYwehOMo&#10;nwOFLZ80LoWD10/4epI4WCTpLM7IltDugLKF5SoI4fulPOZvSVIVVLC1UBmBww9/plf8PToR9k3i&#10;OdFjpf8qILbB4KwMXRm7DL7yxl+fQmRQqo/fBcmAgQuYmYCGCyjx6TkTWCow8O2cMHMjJtPbYwKz&#10;2awGKM1HcBnwYyCOASjWz9o8qJEik+lGr5BPmzHoweCsIffFLimnT85qIQ/aLpIT1qZ50OCq5LGd&#10;EfDYI99oGeX1I/wa0JF2iO4wIBZCfUfn+mDZnJRhu6VCBkP5xCI/Ks4fJTL+j2tiEuuUNtA36p98&#10;GYJyDNDwaw30SWJJi1og5Rg8YrCPdZme1TbxOzT1mxwkKXxK0ELyGUDjE44M9Gk/qXYGtMxYiZVQ&#10;f2obe0Q3g0tWr9pE/dJmGQSizwTGzEe8bR/KvtrYk1YZNw598FB1WYqJtlJJlbGl71oRM02+3VWY&#10;locBqQjoI2kTbYs/OUsfc9yarymgFqtX0vUJYGkDmWewBedRRvSlchkNePJrA1SD/NFk9gN9Rc0M&#10;hGrgOsuxYepy0PZQTvyrT+ZKnRxLWUk3kqyfAlJe2pCTOcfvT82KPM3TfxxQp21XMugdjg+Zc6LH&#10;BKONPMeijv8cf/CMs5A+Eso4htjL74pOy2Bq7u5Du3RHOl4N62W/ik38vlw+Je+SaZv+aFuJAK3C&#10;6eF37LZ3INvRKb7Nol3s65Rsf2TyPaJOytK/OX5PspRRh2q6vNNv6RRyGemnLJ9K9copuJ6IjdRB&#10;E5hCW0QfvzqEvtEnvF2eliFsOa6FQu1fjhuRjfcxwbnAry0Qd+rD/DoUWaGOUeMjFtMkU8JjCB6Z&#10;tYtjRcYv39V206P5NNuwwlZGt9F3UZr0bRO2YUJ/M2mjEZ69kT4I0w0rqKAU4mNmMOPGlo+Nyfyx&#10;OVj4uoZKZxxJdSQzb0tou1K2sFwFg4PxZ/JW8XIFFRj4syGJFVQwnAjHWuI50WNlPFZAbJPBWYLD&#10;N7yxZ3BAbvoZtrKBBzfEmaO5ks53Ix8F54MGCoSMb+QLiT4GJVwwIphELGCDDUIGECIQA/UHozRQ&#10;Zuq3Vgp7Q4oubYtlAO4zLWYTd4PgbKK9UdBWDZi5oArfC/gjbFsMbL/qMUEyU5ay3PN9EoVJc0wG&#10;RcggCMo0zSG4R0pqJAjO2tmvphyDWdFyhByJvAZNNZjotPOYugqUkkO2kcF/9ks4zpjHvrZ+FAbj&#10;wWQKpSDrohyTmB6DSw/y9EBe2JlK2edxAphKi8l8CZYz9QeBWadH3k2w2NrqoEXkJd7QGFhO/7mg&#10;wU4zFhSq145Fryz9oj+gJY503zUaAavSdKE59CBH1scMgDrdcRVEchp9zzEuZWWfR6EcFdE//BcJ&#10;+59+YkfbIKfYw77nj2N1yzuDlAHYZtL2kfrNB7NteiJZNg7+4yDDr6KQ8ST5zir6hGAJkseR0uxL&#10;HX9ie5Aj72yDrDf6tRSym1elJOg4EHvkL9Tpxg19JhkMtHNuxYubFGaIgOjRsZ/ULqZTh5C6VETF&#10;5IV123GRVFTVGzFjI+VYRqifWpBM16d5ZL2kHg0TbGW0MU6Xt23CGB/fRn+DnI1JrKCCcjCUY8eW&#10;lwUhWI88Dl7/1oRvfzKDLaHtStkqGHoYzyZvFVTw40N0XSrNCioYLoTjLPGc6LEyFisgttngLBEO&#10;YX/g24BBJJU3+WEaofvyQjKIwRiHxrNkPxAKIGUZiLDBCC3ktLkgBYMGmq8FDBhU6JE0UjLCUgwu&#10;RIOz+rAdVfnlbYG4TawjCIgl2hsF6zbBWY9MY54RCaB2soI4bDrLsV5KGCmzp3miN17WHIfSSaAI&#10;SR8w1BS1i3ukpDKIRmeIsPaFSQ3oJEPIkcgHX70QaOexCc667+z07eYu+4GBJWebQ1JwNiIQWOH7&#10;KIpQwkIP5EUrFn2sPKIzBFPZAjJfwpbT9sSMl3e2UWlSDFTEyiltegyU0TFjfaVlTIaYbOiSCObr&#10;U7Fkjk/sspzNtHA686uUFPWxoanPZsWQlC5aZZOyYqvUajcH2VN9bjxwLJhgrT4JLu3gOHRPYnNf&#10;wXf2i7JAH2mS6KYvYtRgJBmfI9Sl//ShLaYaR/YxU/lOeqVYkZSx/RzkyDt12zr8ahzU55Lv1oBQ&#10;hHssY/rS+SFfhZFT5fGx4MOKiJrQVSTh/KF22jQfKm/s0LLyosc+RcipjFDylHo0TLCVSTV5dHnb&#10;Jozx8W30N8jZmMQKKigHQzl2bHlZEIL1yOPg9W9N+PYnM9gS2q6UrYKhh/Fs8lZBBT8+RNel0qyg&#10;guFCOM4Sz4keK2OxAmKbDs4mQYa33QqDebzp7+017Onp04/gkvy4dWJhThqdOPnghGKgwT0lGMwv&#10;nxHQPoZlzcanevnRbj6pKSryqolOXtospUUwsb4ExMsrmW6yQ2iiE8jLlWyjg22Nw7Sfwa0wMJSg&#10;QsBERyPjjqjVMZBQAS+HASGpQ4M7rIcyiXAavLIBTUCO5Fc96A8c0W7JcdCSCcq1bVq/DaglN7Io&#10;WMIxD1Y/6ymEouUTUb5kf+H8kWSvJOtXEmQyWaUL6jsUbAN1UadlEihixIxOp4fvHBfmSXmXmgSV&#10;FDL4y6fJc2KrkPNKdDInopf1SF7w1Q8lVMeDsnwCOJflVxFkpa5omxhgZf0+qJ5P7fJJWhegZVqx&#10;akvB+ct8FQfHftQOB/alBrblvXidkuMEfJaA6mf9QjUqBs0X24yNYoOI+OoLk7Ihhx1ShdpmqUZs&#10;s3ANUC9Gtm2rYVvL1tB/yawgjtHlobg1g7HI02HXomBNChYK8ocCv02GusXa7mhkKhhqiHcLbhWf&#10;V/DjgRvvA2UFFQwlouMr6ZzoszIGKyC2qeDsUA5Z6mKMhfEJDc5aMjhrJkgcTEu2gPImmMBgksh4&#10;YsmlpA4weGS3PhMQYqyC9uTJU6XH/gdnHY2sYx40P2QSJEftjcP5gAGd8hG1xw9ABZSM8OlAx/Ct&#10;MHx5lvdpArNBcJZPacba5ErFEfhH2qqBQxpeJnxr3H4SXB2F4MoaEXeUBJvXDxv7i8AfCXVwKnCM&#10;ZrM9yGTpZ5GzeQT3Ey2jLvqWCsgEUMSIGZ1Oiu8MyhoWAyXDcWBKJUPrYj1l9nkoH6UGaWWS5+uQ&#10;/ARraZWxjBIhBwrnr3DtSPYQ+7Ks4Kw21GOZoKiuFcXqt3a69Y3a4ySiaeEWSlRQGEmey98qviyF&#10;0I/l88eC/LbrJpM6yqjU1sFQWeDp0YbF6Of/IBBvk2GwSZsDymbyKxh6GP8mbRWfV/DjgBvr+Qzn&#10;QSlWUMFQwoyrYPPPhwmsjMEKiG0iOOuG61APW9UnL4wRRIKzvZKYV5FKm90IOKF6lQw26NzywON4&#10;moGUsxuDIEqxI1k2CsowaOGoZRwTwHxDyjraTB+UoT5tRwFlgqQ8KWX02uNyEdpjfMDyvg6XF03t&#10;D1iOQSCffFoyJANRpo4QWiqhSmePysfKlAKlnV5HHueBiYkZkswyvg1FYRSVstXXV1pnFMXKMcUF&#10;2fi1BnF/8rBgbdTnmACXFR8zfHe97NL9/PBIJBiU1aefnXQyAjPcTmFRhYpIY5VOnm+yH5BzzM4z&#10;lUlQ6reDcFIU93X1BxQP143kspKjW9HgLMtGaNPLAcWL1S/ppFvbImS+ZRzF8ipwsB4SZ6qfy9gq&#10;Hi0E5xvDYEvwbVw2yh8ywnYGm/NPIXqltm34LSnFbR1JbTL0tzB9iCHjRvmjhu/p6DYsPq/gRwg3&#10;lkbrmIrbZ5i0JckZjhaMRptGGIELtmUfmEYkXuvEaGQrqKASnJUJwWDFKAnOFpSNgjIuwOICGKLG&#10;MAHMN6Sso830QRnqG2hwtpABReDbtLWCs6b/ovq1VEKVzh6Vj5UpBUo7vY48zgMTEzMkmWV8G4rC&#10;KCplq6+vtM4oipXT2m2e61sfmm9280F9jglwWfExw3fXyy7dzw+PRIKB2SA4WxiBGT6LQOV1Hlm/&#10;xMqoT2SO6Uf7E8aegyvmcoNjeXF+LVS2EMopKzm6Jc3HAEaRR5teDijufJMA3z5V7ZP5lnEUy6vA&#10;wXpIfSssY6t4tBCcbwyDLcG3cdkof8gI2xlszj+F6JXatuG3pBS3dSS1ydDfwvQhhowb5Y8avqej&#10;27D4vIIfIdxYGq1jKm6fYdKWJGc4WjAabRphBC7Yln1gGpF4rROjka2ggm0gOCtDNnEQk0MFqooG&#10;O/ujW2Qpb23yi3LXZxxBni1XSC4JKl+AESTk58lYOL86FoLk2r3BIlpfUpVMi7N/YAEXriP5QXEb&#10;kNOgHEmZfMX9riqOmMHu0AXiSU2z+SUhwuonBs9LBNCJqG8LyzLPfIzd/YOhlF7H4np9lCcVAwsl&#10;FfTq1gCiHofi+bSbLWMo/S5tVbJwHBFZ0qaXAcr6zIOmc60xvibLAaVIM35C2/LANCc8ALiiEXr1&#10;KWl7MIAp0U84xUXgROKsoD8Qj9k+yuvDOAtsPzyvuzYNtm2hDt2SfBqn3fyyUf7QELYt0R+J/OF6&#10;w/dHcW6LSGpHEocBOmiGuY5tADJ7Ercfs0+2Ctx41DH5Q4EbR0kcLYjaVc4WLzM6MBptGnnErw22&#10;TZg+jLcliT/mvq4gilEdnJXhGhm4DGb0N6BRDqgqEiyjaseS8IRpVzSlIIcMoszZbOj7zKSVW2m0&#10;bBkFBCJp9/qPoB7HBLgsxtD0e3mF3Nd05huxIqCEFHDkR9mDoCxZWkN5cNZYioG+L/3gv5Jpmhct&#10;mQgVsro0KGbJdti8JIT1mzlTCMY+M7eUlNctGVRlSN02cbjBegK6doV+VMbFLIN8r43GJ/SfR6b3&#10;9hjqd8OSxX2XBL/ukogIFi+Z2GZNYx4FHG2CzwGCJZWiw4xdz4dyPFj9Py6MlJ+0xwylb9y4KcnY&#10;FtHzA0K83QNvY1g2rrMovXL5/KEi5oNS1BKjCX4fJXEgiOpgu6Np2yri7YhzGEDfRfy3NeDXv3Xs&#10;4Mzxt61py48X4ms7HsM5/UOAa0sSRwuidpWzhfKjCb5do9G+kYD0jp1DjkPvi5Hwq7E52GJt8jky&#10;9lSwLWCbDs4O1TDWKSEvPr0dihSBkwll4ykB5SWi1nGQ8PVGgzakFSoDgV8ty4FI2r2BwNbjmACm&#10;kowD9VhqTEhzywElWcAF4Vxw1qYPGZw+S+tDx3hgNsyLlkyECll5DYpZ2nRlAsI6DAuBef6Ts2Fw&#10;tgy9Nm3YwYoCevULg/Fusx3csct364e/hshLjC5Q6z1dzfRhQLJaJjr6SGiviPgMi3qJQebgoPV6&#10;/lMf6kQcGv0/fNBHcQ4HPP3SL27MlEVvi+hR/nAQb/fA2xiW1S2mN0K7+WVC/jgQeCHJPxGOFs84&#10;K8rhYDHU+kYD4m0axnZx0IxEPUURt2Fr2JFkA1nByEH8rYuYWc9+WP537RnN7YrbKP3Ajf3hbVGZ&#10;0YbRbt8IwZ9HOpeGGiPlW9ZjGF7n5HPk7KlgtKMSnBXolJAXn94ORYrAyYSy8ZSA8hJR6zhI+HqD&#10;QJTQ+MkKlYHAr5blQCTt3kBg63FMAFNJxoEcVVxzywElWcAF2irB2TiYVwnOxunGCynHw4BktUx0&#10;9JHQXhHxGRb1EoPMwUHr9fynPgwm4+D1//BBH8U5HPD0S7+4MVMWvS2iR/nDQbzdA29jWFa3mN4I&#10;7eaXCfnjQOCFJP9EOFo846woh4PFUOsbDYi3aRjbxUEzEvUURdyGrWFHkg1kBSMH8bcuYmY9+2H5&#10;37VnNLcrbqP0Azf2h7dFZUYbRrt9IwR/HulcGmqMlG9Zj2F4nZPPkbOngtGObSs4y+ARA0fBQB4a&#10;6JSQF8fBzg+nIo/yEqnDcZBQNaLU+Mj3mckvH17ZMg0rV64wpDwNLWEscx37B1sqEmwTDlBbcTid&#10;rM/zZVFGSiVDhQzzgrNFSsbrkhfDGJjnB2dVtghCVcXlhgWsUup1bYrQZju44yA4K+1zX2dA+ah0&#10;HC4/lAv3Bg5W69ucD1dLlNEtX0IRSZQXn4NEYLMde5XgbDmgX4pxuGD1277xx1tBBjYl8YeFoGVB&#10;uwcLozHYPJ9y82r0+OOFesD5KEKmjybvqKVlsoIKKuOiAgfT/1zXKtiasP1g+8LfRjeM3SErGFps&#10;Dd+a+nTT651kVlABMcqDs8KEwes4lDDTZmjgdOXRt92n5g4OTu/ggrOEsyfOkYDUQ6MdhwTUQ30j&#10;EZx1YH1+P8Sp2YZGurg1XgEt32uoaUUgUmZz5Sy1XCzN0Y2fclCu3HDAtznc8sG0UNYEZUmT0z+w&#10;mNIel4uwfvGvDX475oNpriLKOop8mBvhSMG3W8eg2mhZQQJcDxXicMHq9/unECP2OP44MHQtjfsv&#10;iRU4BF6Rl0Sq1NYGregPK6igMi4qiMJctVWw9cGeCLfRD38NqYyhocfW862OQLnQKcQKKiAqwVmL&#10;oZymTlcefdt9au7g4PRWgrNxUA/1VYKzjlouluZYCc4WBosp7XG5COuvBGd/XHA9VIjDBavf759C&#10;jNjj+OPA0LU07r8kVuAQeEVeEqlSWxu0oj+soILKuKggCnPVVsHWB3si3EY//DWkMoaGHlvPtzoC&#10;5UKnECuogBjVwVlCp098ANtttMNNfUPZYu2QF8NAauCI61b9g0JoV3wbPohu2u04JKAe6jNBWQa6&#10;gjTlcIF1eiwC5jomwtcTZ1EwX3pM5PrFwpaMIti2eVsS/HzXNm79hy1v2R+4MgzM9vSYrwTgdw8X&#10;ViMZHKsayM0Pzm49hO13lBfDCmJwvVWMww2pw+8jnyNmw48Fvk8rvi2FiKfkRWmPRwecNeWyggoq&#10;Y6K/qHiqgpGCuYLellCZHcMD51eOiK3h3/D+KYkVVEBsG8FZf+MAtumjF3lW509An5JvOHCEWrgN&#10;VptDqDG+DQ9Eb8QvgwHLW4quiO/9vG0BtLkQy4Df9rI4Yn5hPUnsD0qVM+1xW3HZYpDSno/6A1fG&#10;/07fkjooEwvOjg5Y/9GerW6TtaUgtyaS7IlzuCF1uH4aFf1VQQUGHImFuPWRZJUwPpccNb+CCtxY&#10;qIyJclHxVAUVVDCykHsrt22l87e7B0xiBRUQoz44S7jps3WmUX8QtTSyxSegTsJCJJLSRhph/f42&#10;fPaIXucb9c9gwPKGcd9z23ZgfVGIZSHW/lIcVv9Qt6G/+emG5aJUGT8/znJh5H0fDQR++ZI6+iPb&#10;Lwylrq0F0x/lc2sgyY44hxtSh46dkaqvggrKhz8yfW59JFjFeWTpr8tmbSYr+HHDjYPKeOgPKt6q&#10;oIIKRhZb//zt1x9nBRUQleDskCJqaWSLT0CdhIVIJKWNNML6/W347BG9zjfqn8GA5Q3jvue27cD6&#10;ohDLQqz9pTis/qFuQ3/z0w3LRakyfn6c5cLI+z4aCPzyJXX0R7ZfGEpdWwumP8rn1kCSHXEON6QO&#10;HTsjVV8FFZQPf2T63PpIsIrzyNJfl83aTFbw44YbB5Xx0B9UvFVBBRWMLLb++duvP84KKiC2ieDs&#10;6Ieb4IbFtrjs4DkSGMk6h7Ye9fo2uwCKnbTVcRB+SfJBIQ60jtII26CbX6+3hXL9hV92aOnbGs0b&#10;TgyV/pG02Ue8XsfBIklnMW4NJNkRZwUVVDD6ZoM/R4Vc8731P04jV0EFbixUxkO5GBlv+f2SxAoq&#10;qOCHDzPfddvK52+//jgrqICoBGeHBG6CR9kH7zsjZT9JZmhYQSGoh+Qlzm0D8UV74Ib7eopxMHWU&#10;htOfXLfbfDnDcpFUNpm6JdlQgPKSqGf0IslWcqSQVLfjYJCkrxS3FpJscaygggpGJ2Jz1a7/SecF&#10;0shVUEFlHPQXIzN7XC3lsIIKKhg+bM35ZurULXL+Hnn49cdZQQVEJTg7pHALjl0Egh/zKTdA65CU&#10;V4wVFIN6SV4CmuRRDLVYbI1xEJbn6YrR1Tm8COspXL/jQJGkK5/x+vPobUnloxy9GB3WDZUVvs+T&#10;ONogoyc2ruTFsIIKKthGMFrXlwoqqKB8uHnsMXJOJiuooIKhhZtbZp5tvetga0MeRx7x+wKfFVRA&#10;VIKzQ4ropK8EZ0cH1EvyEtAkj2KoxWJrjIOwPE9XjK7O4UVYT+H6HQeKJF35jNefR29LKh/l6MXo&#10;sG6orPB9nsTRBhk9sXElL4YVVFDBNoLRur5UUEEF5cPNY4+RczJZQQUVDC3c3DLzbOtdB1sb8jjy&#10;iN8X+KygAuIHE5wdXUPaTvqE4KxMP90CmYBxJMkUYv+RtCiYbaAatyaKW+zapJSX4tKjAcba/P4Z&#10;GPL0qC5Tx8h6I6xTN2tLaTvKkfHhyycz4gvHmEz/ODoxei3rD2K+lr4KGKSPQrhxlcBtA6PYtxVU&#10;UA4417aZ+VZBBRWMGLzzsZ6TR9k6QWt8+34oq1ikTZalod6wHAR8NUOgroLiUBcn9LfjyGH0dHiS&#10;HxwrqMBhmw/Olp5yoUSwJy98Hz7YmnTClROcTUJcphj7AW28sau316Om5VtGjl4YC43dxS0N2iMv&#10;xSW3PvzFOkKbXy7CNrvyZtt6HggsUpZvT7Rc/xArK35w9H3CzcgUgssvxAqGDV6f5XE0Q02UkZVE&#10;KzLSYL1l1R2zt4Ly8UNw1w+h3/3xu623ZVSCPnW+3cr+HanaWY/PCrZh2LE72tYImmEod4zWLkMz&#10;5kaHlf2H2u/a5d17atuYb8QSEBRUhv4wPikX0XJxWqEKhgR0pzLPz1GOGFiXYxFE7LNpQ4WIbo8V&#10;VJCESnB2WGBr0slXCc4OH4yFxu7ilgbtkZfiklsf/sIdoc0vF2GbXXmzbT0PBBYpy7cnWq5/iJUV&#10;Pzj6PuFmZArB5RdiBcMGr8/yOJqhJsrISqIVGWmw3rLqjtlbQfn4Ibjrh9Dv/vjd1tsyKkGfOt9u&#10;Zf+OVO2sx2cF2zDs2B1tawTNMKwEZw2CgsrQH8Yn5SJaLk4rVMGQgO5U5vk5yhED63Isgoh9Nm2o&#10;ENHtsYIKkvCDCs5Gh3k8x58QcsSkAcPpLASXz7r84Gy4+TLJiMsUY7mQmq0tPCn29PSgh+/uROn5&#10;ZiDaHdS3Ay3cD/gLHFkMgUnyMsxmDRrxdgW0+eUibLMpH6ZsLfg2xFkMbLvZSsvG4dVBH3j0t/JA&#10;uVIcXRiQRc4/Prda22J2KI2Jo9DdUaidod2RGy0rMtKQqpWl4NtNlirE3DLU/ihgfGYPtkGY7vb6&#10;fhuDb7vPkcAIVSMVuX6yx0OM0mq3jn/jYK0+hxPxuoa+vuHTXEE+4uPX59aEs6G31wUxzb6mM9+I&#10;bXU4O51dpeDL6/2nd+/p0hOhed59tJU1NP4oWT/lIuWE9Knn2/IUDRxO/TBXMyoQtDPu8xhHDFqX&#10;YxJMXtQ+kzMkiOg1rKCCYvhBfedsdLi7lJDxlAGDE6usyRWbkJHaS5WPybo6HSP55YJ2DH9wloUC&#10;PR6HFtanSnPCLgbmKq0t7ng0I7DX7vcXQVvlpZR/RgauJXGWg/7KE1Y+dETIfulxcOWi5BYeF0dp&#10;iaFBaJGxrmyIb8J5FeXWQYIdYeNGPdRcy/j6ujUQ+NEeJ0JtFBl78xL4vYKyYPxlD7ZB0HbX564t&#10;5NZB/yuO2M4bf3LrNWCbAr2kpO80JRm+b01wxfi4lJ+d/qGA06W09joOB3z9ZdVTtiBB+81WZoEK&#10;BggOUUPxdiFa2a0BZwOvF9x9WXDtwHwjNjhYRZE2W5ZCUhlDK1AIXp3aLkeWtdmJUN1ujQnXGfkr&#10;XKYQtJAt765vgmsck91/FC/E3EL8IULb5nxcgKMNSTYqbf5gkaS7P6C4YwU/DvyAfxCMKVHGU6JI&#10;Tk1EMEtKyTsZn8WQJG/pz06fgUw5CMu5i+qQ3gUAaUsMCKojXISitDKDhK+T9vO9GJirVNvC4x8y&#10;fB+V8s/ww3l8oJ4fSDmR185O4IDAcoaFtmIIS4fsH8orqRLSxoAmuTREMFLOWx9c2ojDt0fJNMsR&#10;hmn/wCrWkvLiNAxMy+AR+NEeJ8LJxG5ehspw0abbaASbOVCoi5RD66+RRtgOR9Oe4JgyRnQYYWth&#10;hf2AlnL28prGW7+2ZZRtfv9dFkHY14aFwDzn296enpLnCKYmcTBQHbZOc+0qdOkUGGL4ukvWUbag&#10;AS13bTGtKA3Klim61aDNp5mWowGBn4XBGFaG6fK31cC6SReUdaRJjoOB3/5kmvoLIbmMYTlQWc/v&#10;JcupbspZWYqXV1VhUI3q9alV9V+3K6iF8+FUKq2YOx4y+DYMqeLywWqVaobxaTB2far06IJvX+RJ&#10;9aEw1tPtyLRyYcQTdFTwg0YlOBsgOTURnBg6OUrJOxmfxZAkb+nqjDOQKQdhuUpw1vCHDN9Hpfwz&#10;/HAeH6jnB1JO5LWzEzggsJxhoa0YwtIh+4fySqqEtDGgSS4NEYyU89YHlzbi8O1RMs1yhGHaP7CK&#10;taS8OA0D0zJ4BH60x4lwMrxAdfSNHyREm26jEWzmQKEuUg6tv0YaYTscTXuCY8oY0WGErYUV9gNa&#10;ytnLaxpv/dqWUbb5/XdZBGFfGxYC85xvK8HZBJQtaEDLXVtMK0qDsmWKbjVo82mm5WhA4GdhMIaV&#10;Ybr8bTWwbtIFthxpkuNg4Lc/mab+QkguY1gOVNbze8lyqptyVpbi5VVVGFSjen1qVf3X7Qpq4Xw4&#10;lUor5o6HDL4NQ6q4fLBapZphfBqMXZ8qPbrg21cJzlYwGvCDCc7mg4PXZymUKydSbnKUNUHK1evk&#10;khmZlD4DmXIQluOJLnJhomlBdtkaE6E6ojaTwSJtRAYBq8+zn8fF4OqkmM/BQnVajjY4vzsOCNq4&#10;wbTOeMfUPxg9AwDrtG0PfODYb0h5f/N0Kr0tDqYotWqRSKSKloDVpMKFC2iu1evmXFlQ1SLPCxMv&#10;sKF0F8YjDWt/SKZZjjBM+wdWsW/2wDQMDXxf5iEwUPLtGHBk2mCNF02R+rmNNiT6pUyoi5SujeZ4&#10;FDazOIJ2OLr2RNslf8MIajf19QdaytppbrLKuz4YzVBfl2m+a/tA4coHZJrJ8sA8+rVHA7P8eizn&#10;YzIJTk8e+TIAmLLm/ObTt3uoEdjsMQ9JQmQJGLvpwzLGqtXp2lpuHQOHq8CnQfQoCs2TF2dnYO9W&#10;hrPDrQ/xr3Yz48gKbwWwbsPQFqXNHxBUT/+YBKa6fLO2Gj8WKxOHky1/vPdDVkCRMsREyDC0xytL&#10;lgu/oBYOwaOANjtgPF84IIiysA2ihRxh+G1g9W4eBedge6w2ssAog/OdsTlcC+QvaNeAYXXzHxJK&#10;VVqeRiNqyyewgh8ufoDBWQ7YJA4dgokxpJPDs9XptvQnY1CvY7/aF5YzumKLZphdtsZEqA6nk4td&#10;SL+egSLUaxdRt+AVAXOVtm7HwUJ1mt1+wZUbAhMKwvnJcSAIyg7I2Gj93EYG1li/blLGH9OU/Qat&#10;9zZfb5wq7VFeokwooxThgshTYtPzwRyn083tsqBqRZ7zVOdrOL/cHFPdRnpE4NoR0maMINhq3awN&#10;xgP9N2TgJYcOEV/atACBgZJnx4Aj0wZqvCsWqdtyNCGwyRncT2hRpWufOR6Irq2GoA2OYV/F2yV/&#10;w4Sgcq2vP6C0szO4MbRr17aMcs13baf8QJoc+M6+OwbgPtPoVwZlXXBWGNx4JoCpAY2KPPYHzi53&#10;/Rqn/A05qNJnBPHMOIvC+Zn+K+NaVrINTbny6hgMXAUhw82kJEHz5MXZGdi7FWFsMna49aGnx1DX&#10;CqZrvpEvG0PYLLWRlBellzYgaOFoH+TRO9e7tCQYVSY//76ufAudfFllfNkS8sa+kmIROPk4y3a6&#10;CPvt8Ysq5YUUN0Uof0VZNvy6LUcaEdvlJViLpaHReTXytpUD5zdjc7gW0FzXrgHD6q4EZyvoD/7D&#10;4EbdaAMbU4j5KJ5bAP7E6PfkkHLeVrh2q9syqMuxX6B8Ml07DCUlxgEhKB/X76giysEgSW85oJyS&#10;+zEWh5FyWzklCiHPdqZZDiXi9QwIUmzARbVs3Aaf/cEAyhgDovU7DhKizWye7oBWxoHHEcpLEosj&#10;qYBjFH6OijKxXFBeCpH+xXdwAW5ERgy+HWzLiFZuwVbrZv1ijNgKhigGXq9veVEtKiAv4nMl9zXN&#10;MgElsgM4H4a+HF6o6WXWE7et3HIOFDd05c3xNgHaGbE9iUZ0eGANCA0J2Q9Q2t0IxteugaKskhQS&#10;+v5Kgop5MiFN/mBBPU5ff3X6trkbaU3T3ChUxt3EDuTJWXkJacuRZYKSakOMmq4SIwBXWTksAlrt&#10;fBD4ogiYbejkzXFRlMovChY25NZfZUFpNbJ/ZYcazg5Hsz7Yccx9pmne1rbUYFhs0MYZ+r4IabIL&#10;gVlKlSuvzGDg21YOAlv6Y49Xh6FNLwcUDmjTBNxV2iwZXhHKX8A4NJ0ySZlJcMJKmzbCYLVKefHX&#10;5Oi82krGlQLtsva5awa1l1mWA4bV6//zo1yFKurKx1jBDxuV4Kxl2fAnR78niJTztsK1W92WQV2O&#10;/QLlk+naYSgpMQ4IQfm4fkcVUQ4GSXrLAeWU3I+xOIyU28opUQju6YiATLMcSkTqEA4IUmzARbVs&#10;3Aaf/cEAyhgDovU7DhKizWye7oBWxoHHEcpLEosjqYBjFH6OijKxXFBeCpHBRYqla1u/9A0Svh1s&#10;y4hWbsFW62b9YozYCoYoBl6vb3lRLSogL+JzJfc1zTIBJbIDOB+GvhxeqOll1hO3rdxyDhQ3dOXN&#10;8TYB2hmxPYlGtFz0T9waEBoSsh+gdOSmMFg7+qfHR1klKST0/ZUEFfNkQpr8wYJ6nL7+6vRtczfS&#10;mqa5UahMEJw1765sEpyegPIS0pYjywQl1YYYNV0lRgCusnJYBLTa+SDwRREw29DJm+OiKJVfFCxs&#10;yK2/yoLSamT/yg41nB2OZn2oBGejNNmFwCylypVXZjDwbSsHgS39scerw9CmlwMKB7RpAu4qbZYM&#10;rwjlL2Acmk6ZpMwkOGGlTRthsFqlvPhrcnRebSXjSoF2WfvcNYPayyzLAcPqrQRnK+gPTHDWcYjg&#10;qxxCtSUQr9WxMGSI260MaSugE8NOMjkweWXCTCpexEaDc4lguqXKBLT5RUGhQgxBdRHIcWiXOY4V&#10;KQmWCxY3XYhMmtLKlIcS0sx2TEDBrFiiyslLYftUQhn6RlhAujSkZK/9CKC7odHUkEMB1eXbKxxo&#10;DVq0TPi1sFzchiSWhC9bjryDNaJfdfUTvm5DmzHk0MaUYD6SU4uDbXAMLrCEw+G/YmBtWre3lgwV&#10;qEo06lYcTkq2wAeOg0O/NLFeW7+SSSanbLgyJcvGBR0LILDJ2lUKlAq3sqoYMCK2CRPBdCcT3Kj7&#10;AScrVwJBPTpWTblyyzq4MgMpOxiEdXKuJfkg2RimOsYhbgj0JsOVJHvlLYkFCydCNUmZYN2w+/1U&#10;o3CWORaD81HY98klVJfNj9onNCKlIbKFwCzNduwHtIgtH/SdTc+DZLp2BDecReD0BJSXkKEuL9Gw&#10;CJjr/Nej7yat35CygQ26GT0FdYlcQFaqZHoCi8DVFm5lFYtU7zMPCTKO/YNvIwv3W0E/4PT3t47S&#10;ZVRCXvIprVJ6aU7ecuhA5R4HAZYuxP7CN2mgOoYWxgr2i5njdk0ymUVhSgrLEVZQsRsDhmVVVAao&#10;xtneoyxvrWLeUNtSFrQ+rd0cF0JCtiullBfSrc+O2p4YgjJ6VBwsbuj5pkRBFSkkEyjkPnd9e4Pk&#10;gP1CUFBehKHNpEqUhhP3WMGPA/8hGChD0OlOTZz9Qr8VOCFeHRW6QorTICknTsJNKqXM2ID9mCki&#10;LfKxmx7HJD1+ne4mJUnOgVlWxJUzic4vUd/oq7w4MkHLBXZRh5dfJijrgikuoMLi5amgXWbrTykH&#10;v5RUbRZXS29HGIJHgaxJioGphvQPfxhpcD+OJHp6c8LwO9qoye+hwcA1U/XGabf+1tIfaaddqrO0&#10;dSvZXkvXdrJEDSoTjEuvnFBeYrSFBghfVTmg7e6iw9BmDAmorAhZmc8gb2jgqzZzxLSPTEKxvIGA&#10;uqS70WNJG4YCVMN+8zeXakjE00TKzfshaqhT49apYjBjyxv/TDNZZYPyZa8zceEiBWiPu6BV/5QJ&#10;VWvLhGRa0erKQqBHXsx5yDARVlh9a78/M/5R7XLscbJhfUZ1UVghJ0sG5097PBIIbee1ifke0XJ/&#10;6CnJTh72uHYIk8szjYVlkPX1eOSxZQHP25IRElJTMBYNQ/t8BgWKwIlpeU0pDN9/xa4NjT5rm/ra&#10;UssbmVJI0s0UpbxotmM/4BcLfGaPE+EyCwrkwy+ilBfnO0ebaFhEOXOcLxnwKCxZBFqN1xeqx+hy&#10;zIfNEVl1lFKS3HB1LABXQ3QrH0EV8uIzUGL3o341Mo79hbHRbDwaMjh1StEe0HdmKfhK8hHkyovS&#10;Hju441IcHKwW2zZHNWgAUG1S1o1/QzMUB6hSMYiiCbDGqEE+47AyHp1//HZp22yJQYP1BPbYfghI&#10;gaGBapcXkmtUTnZIBmrdCE8C0/25O5wI6xHKGkgWrdQYZ/YToNmWpu2e/oRivrzPODTd6bF2uuNi&#10;YHZ4TWbl47SIJPM4xrKRVDjOCioogh9pcJZMTo2T8Cd1JThbHJQNbi6dDqab7BKgXWbrTykHv5RU&#10;rQzsD3eEIXgUyJqkGJhqSP9UgrPF4bRLdZa2biXba+naTpaoQWWCcemVE8pLjLbQAOGrKge0vdTF&#10;x8BBZUXIynwGeUMDX7WZI6Z9ZBKK5Q0E1CXdXQnOCszY8sY/00xW2aB82etMXLhIAdpjbqJoY0nN&#10;AVStLROSaUWrKwuBHnnxL8wTYYXVt5XgrHBogrM5mbTuV9CTyzONhWWQVYKzxq4ykKSbKUp50WzH&#10;fsAvFvjMHifCZRYUyIdfRCkvzneONtGwiHLmOF9WgrM2kbD7Ub8aGcf+wthoNh4NGZw6pWgP6Duz&#10;FHwl+Qhy5UVpjx3ccSkODlaLbZujGjQAqDYp68a/oRmKA1SpGETRBFhj1CCfcVgZJX0S+sdvl7bN&#10;lhg0IjbZfghIgaGBapcXcrQHZ7n+uXusopUa48x+AjTb0rTdtSO5Lb68zzg03elxttrjYmC2uZ4y&#10;VPk4LSLJPI6xbCQVjrOCCopgyIKzToVhfOsHVIG8+DOkKCggF/TIWXI/adnjsSPzZWLrFs0JKC+G&#10;IkPK5M4jBcsEdejFn9ywGEY/2p4HVy8pMjxWFgKzrEhQTje206fbnKxXxtljaTKs7lKwcjy3BjeX&#10;ZfjIFLMbbfBocsuHKyHV6omQzFuMYzp5RHkymuPAVGZSj/Sb+EVPYqprIBA9vVmhDdBSp6Q6Uqt7&#10;N3B7xoZicE00DP2YR7uJlKWH2GF/4GuUaixNnTzQCy47tpwfy/El8315LRMwqMjSFkpAkSwDX01J&#10;YQP6sdTFx4BART7zrPfzZcSQKhOXGzhUm6siRnmN0LXd5A0NqEu6OAzOuiYOEMZSx+gWz02iyrlG&#10;akPJEC4lmloYTo0fiFO1eZCaOXe4VuiaEVpcHEYq3MzaUpYb48JFCuj8pG1qY0nNAVQt22Jp5hHT&#10;bJ5KDQyBHnkx5yHDRFhhXU9cYNZR0oL+seKFELTD1cc0k1UYrm6vLJ84NU+dmuyRQFg/f7mcgdmc&#10;0oy3wv3K4aE3mmyGSdJ3HmdFjwvQ5pdXKUMGZOV8KA439AO0MQ/yqDDN5m7CaIOtwdhHWrXmvCEZ&#10;RcBs0pUtBvUfx4q0V8dRgQJGn7GPfnF0Y78kKKf67bEFD5Xy4rM0QiHuOTrPOw4lfL3GTrbdUjvN&#10;0mSySCKYI54wZFmT3D9onZzjljI4qI+6HKOQFB1AdowG9kqWz/yCnk5upha3DQSqK1QaJlg6fxpG&#10;svoFigf9E1Q0RHDqnH4x1DHMLAWRYaOsDh9Og9KIBMfF4GTiHDisBrZN569tY8zecuH6w60lPuVv&#10;dICGJDHuSU2nL+gb3hfzvBuee/XrAESM9EdFTEtpaCF58eqL0uYV01wkKwkUd0sE2+EHZ5lXCMxz&#10;faxjupjwIEC1Om78NVDHZ5EK1R5rUwExl0UxMyYdNTuCQDbGOFjW6fHtJAuBOep7edHrOKFZDznW&#10;pM9JVWyF7Vshlo1ShZPyk1jBjxZDHJwtvJVdgRNVykvJYjK5kBW5btlNy4Rj4EsW9sSiTKG83Aj0&#10;5UQ95XhCM6mOlIpQZMKLnJCamQBdPGSxj2f3uSiDRhok19H85ZP1Uo8uQoYmJwGukIio20ibVD5Y&#10;iAp8JaTNLgbK+EUcTW5BSAtdUYU5lo2Fg9R8GN/w3SbE4G4Y82EKubIU8RmFl6NlQg4M1CMXHz0Z&#10;cbEN0LJfTY6OPV6A5OTAnLxtDmU4puVml3YUgpUOKS+G1m5vK4qgnGG5oCjbQHI/UtQqC2yRMa0n&#10;S+5bkTgol3cSjtGkUdiUSYLLjjMOUxfrlPwkgQSoLrXDlCmzWBlwCi2LaqZMotcHBdVG1aRJyoPr&#10;F+2HfkG1e8wHU3WJlKYpZT9ZUtILZSSAomJxZHOp+fT96hgF285xrIEW6Qf9p5DN80EbHanGP2ZS&#10;IaiFXAMC8rh0OZNr2mc20xrXokQ4IV9A9vXcVaADmBSMA93KR1BOaC7imWbJfMv+IigrL8auUnoo&#10;yDZyfc6hN5dDThgEzqxUUUU2z7SnuGgElBffkm79KTXehwvaD+KDHstSwVmiUDvNP0e1eTG4Ehxo&#10;Qg10mWsyQx4znfnRwq6kYxLcXNQbYRGK3Ai7gvmqI1AxeXEsJstM0+fsQ+9clQCm0j6lHVuR8eWD&#10;OkgflGUAOD85SqaZrBJg3W4Ly5VffnDQeuTFMNiJsgiY67PfEP3mWsRSju2oLDBEJJX/SOiRew5Z&#10;J6SQUKT8AkWNoZ+l/5TO6+WB/jHXQtwvUAUTPQayPO4nrAqhbKJAqSmDQahV4R9qHWyfYZhRAiyn&#10;/Wee9o+XCO7ZylDlw9WexP7BK9nfthWEp1No+kf2LEcPQhujTALTxTe8N9dzj7mWykqyzLbg0au8&#10;0k5lLIOHZp0t1PeuEPuD5xxH1z9JKJSeDNbL5YHnIKWkkcVqIJjn5lw/qxwCsN4iFqpxHotA2y8O&#10;cOc5Mg62keklVClY3FDkufa6hAJgDv1P5kmxnK7fyXp4RNITjlGJEnAKHH3E8zw6U2LmVPAjgw3O&#10;OtrUfoBFQoZbeOlhtkg9pWCUGZYEJ1ZG3jpl1euStTWjQSy9l5TcqAoecWlMaxkGx8wJoPSi6RZK&#10;c6KX4wKClDFPQ8jJhccm2UADs5LiVgqPsUNDrU88yRskvkul9CXz8uAKuUqFLql8OAVWCfuKLAcU&#10;KyGq7bH7hBaxaS7d7TM9TI1Bks3FtIwz9keCmHNzPiSRfmS9MXvywdw4S6OglA4cXnhEg7MOLMeb&#10;yawk5YTmRGb6v1duBHLZrLY7qb1JoJgyaKvZSoH6i/k2hGSqblNGy0kqmV/MExIGNvE4AUzXualz&#10;WdpPWZunOz5LwIlx9jj7yAhYn9RlnmoX6RJ6nc44B4rEsvSNY0lQxrFcFJdlLucQWUhS+1DHZHFd&#10;Uahmjzx2jIJqRb0h95lmsgzkwIwV7ti0MsDR5G+mcBKL20e4sconBTMyVjOyn6NfmGdEFEE7qFKo&#10;y4EIJGl1ZdW/FApTdPP7xTEfJifcSsgzUe2K5cphb45BS2twAphq6GoqD9p+JdvktYtkvmUp+LLl&#10;yCdDSkrnmKdnw+Cs8b8Fd9l/xSqRPNMmS5tcDGYMWUoB54PSoJDjEEAq5TnJPLkUBmYjPigTyVZJ&#10;ip7zfNqrr+DmmJR0lYtq4JFLzddtwHGUk37LihN5Y8/lPAIes8pYOg8jlBdtdr4ZnpzdnI9cx2nB&#10;ZDhZJY9NcgQsrud6XSw8sEyh4Ky6zMyjQnrzEdqipmtKuWUt+iWcj7z6tDEe+wFKl1XCCQrVZ9Zv&#10;9HacUX0ycOQeA1m5h8jJu6wV6jgn6JgIk8la5C5B9vO1B8jTwz4y10PmuqxgJVE4PWWK+zBjImRy&#10;nf1VbI1J0qVpPkvByolfeI3MJ/25ZsftdOtqovlFYLUry+reRPilfA4UhfWwfY6jD87eYgYynWs/&#10;H7Yy90Zcu7mGy0xTMkCbN2t4wP7lPPQyuGvuxflPF5OWDy0sZL38Z4uQ55+8HvdZPlivfhJG2kyN&#10;jnEtScdBX8YzCZeelDcUKFixBytSbC1ilt7HOUpCXDpYX+yxQ2GtFkXq9UGpgpLGQG1DvB2uXLF+&#10;KwqnwLEciJyzpZhfK/jh4wcQnOWiyqdm22W3U9bVtMw1OVFL2fzJxBRZ4vu6tEyfnAT4hCtluRwX&#10;/M+cIJgwehKQ4wIzlfpycgFF5olwpXZkhiP1eYcBtT5z4THQ4CwPk8i8AOwT0W9OSo48ppKIZGFQ&#10;rIioZrM9nr4gze4Tbt/IudQYJDm4oCYTxLT/E4trYS3v6i4M5sZZGnEpLcn26MBJDs5ShnsMzmZk&#10;hwFajiUjL8xl0SMXnv25yNR6SbZT22q2UqD+8i5oJVN1mzJaTlLJ/GKekDCwiccJYLqezGUemYsr&#10;kbV5uuOzBChCm/hMhTe6DVi/JecYA7Mkk4qB2UkcKNQPcQWebaVBGcdyUVyWuZxDZCFJ7UNdm4ro&#10;Ypaj0RpjRCACbb6IcHmiHW5dD8B8EeL4SCheEBxN/mYKJ7G4fYTWLwa64GxamBWjXUkHbYMMPpKD&#10;UKe3CCRpdbWpfykUpujm94tjPkxOuJWQZyJtomIfcvhjC85qgFb2dd0hrYTu2I51fUNbI9A8jza5&#10;GLT90nB3PnNlS4NCjkMAqZTnpHKCs37NhZgPSeXAVyc6ugnhU9JVLqqFRy41Wb+ki63mias+ZESI&#10;a0YEPGaVsXQeRigv2uyYGSZJ+kkYbCKoPiqj85yskscmOQIW138UctHwwTKV4GxBULqsEk5QGFxL&#10;0geSFGeoj8Jyl5CT+42MkMFZ9g9t5JsTDgvEwAyOGnclEtUeQaCHfcP+NnNR1ySxlf1VFpyeMsV9&#10;mDERMrnO/ij2jEnSpWk+S0FkaBfXKaH5Ohb6SdJMrkKv9dVnNsGiVA1OB+l3LVk+/FI++wEazjHA&#10;Cwe9R0seaCpmOfpAw8wkCa4X1VCfbB+fSE9LE+X+SGS5djM4KymQGafviZ+GYP/q9YlJIrjrgoKS&#10;nQAtKKRPGZSNB2d9UtaxfLBePzhbSEvSccRFcbj0pLxSKKdMwYo9WJFiaxGzSgVndb4mpdv3wkiW&#10;iJvDw4K6jIGBDT5cufgoKBtOgWM5ELnAHzF7KvhxYQiDs+EmQ13pDzIdaI6lECrNQ34SQ6oMtrbJ&#10;7OmQhZ9B14TAqIILLwO5HbKf0mNjr1nweRLguyvrlw/Ml0x3sk+oQC9izFMbshDJcUSEBz5ZEfXJ&#10;mYbq7KGh6DEXYtIWd6PoFhHJdwzg9NnzCm11h/QQyY+GZESQNy3ONtXLoF+WTwGY/1iqdHCDJFKR&#10;imJgXrF8AW0O2xMuhC7dbSrrNkmPKHaHfpLsk/SdQSjA9rk2RiG6aYe98cnP9+H0FZcqBpbUfmBd&#10;ehFJ31o/24sAtpdtcBcivKHMSMP4xCifBHcfoaPdpUxhdkB5MTT+dCwFvVkR//RwXNL4OIxSCkb0&#10;6hj2SJGIMf0ApXXMSB2RMaIZViBJpUv38rgrnpRR3aszniNcxwYz2EBe9FrfmvltD3ns6XFgkmMS&#10;NE9eksrGEfhOKjQ3ECHlJcoBgKXyS7rUwjqZwz7k9a72pUmOwNnt5nQcgelsl6OOGd5AGYYXwiyf&#10;VIvA6qEt/KeFXpjHRAuULAixxI4tzj+//mIsAMli+/mVBgzKZvguiTrGjITu6Jhikzn13RLLslbE&#10;gcdm7Ef9y82Be4603rUgCiMRbmGZfFmBy4i7Q+2Wl0IDwYMpEtZVDCojL45BmwOaKsuo1vjHlpO/&#10;AYCVSBvlXKsdRZpUdQf70hhsKUaZNZL9w7IUSIZfrBDUduqUysq3XwQp7DgkMH4089TNa0cDV53r&#10;G/rHkXMzSBfKnwcmiM5IkKEEvXZxj6mupK/b5EVluc67p61MjrwawTwlLtlRk5MShRxjvMIkubmx&#10;p76yMsoCCES8tiXBrZmBD/jOY85FD8xVWZ6vOSa5Zjh7ikAkRMazX9MMhxL91ku7EyivJfVQlC7K&#10;g184RrY9WHMkKU4jxlcZNL0yonJy75CV+wi9Xma6CuhlBJcQlxQHdXDk8ArEXIU47cUg1yy5jKwL&#10;fJCEZWWTIo55KFR5AoJ+TyjDFOcTF1jRMWWyLeSIDY6l+jA5fCU9j8br1CQnF8srALWddsm1sfln&#10;khnLQT+qTgpaWrhDbY/suOP+MoJIhryoYlIsCXzk2A/QRt7/yRjoyci9Le8H9B7N6XQw/ehYtBpm&#10;B7I2bbhBH/B+hv3E9jCIbo/1XMA2cW4xMJtNaTu5NrGVvG9lYJZ37CmxNyXiGU5FZhJshKx7fTkm&#10;RhvkxrC2M6+tHC8yF/V+TOqWOab3ZvYOwcxVQ8omKCgJs1yLBtohx74GZxLpxqqflocgU15YwC9U&#10;JlRcymnf27SCoIylKcg0k6XQZGkX551NioPFeI3kArPqA3kP9BYBcx3LgdOp/7yyaQ6qR16U9JsP&#10;luM6on6xaRa019EfBTGxfDihQiwEySvXPxX8sBH9ztkBjIWwaLhxqpL+INOB5lgKodI8MMlMFqlD&#10;Fu++PlnM+zqF7UIu31xcaYWRjYALsD5d2yb7XO453Qx4088FXz9OLsd55W2CNoGTmBPcpoV5tClc&#10;0nNiH8lFKRHaENFlb/Cokkm0ylwQ8alBezLTxUMourwqQ/DAFZZ3VslDeoMB2bTY0S26UnIh053L&#10;SVvN073ZbBbZdBqZVJc5+evTADxRiiKlVebDVe6zCNQvbI/UZz6W5bXFaw/hxoqjvCj1mL7isQce&#10;0kTelIRPPIW+1HdXTstSj9Rt7SgOI29YAjG7CNbN773TJ+rEz7kcv5bAv7AypG200ZzEzaWBBvhF&#10;PpdJia28UGHHlkaoVSh6Vbd9dywFtYUnVDsuIzCKlfSjO6kZWn9bWjGllisTcVEesw06ZrSfbUVJ&#10;OlXYvltwl95zt0R66SWJPXIx18OvihCq8Ra01wWmXTWGbgvTkqB58hK0vQjcWuLmhPOp9lOc/QCl&#10;A9rihlKfpSYUAHPYdudqHyzr5rIbJ6ovBlNF2LaQnHuGZly7DsvX4UBdsmwhLV2VlXcuTUXES4K9&#10;6IKz3HjMLV+pSyuvMraE48v9E0x//MGOJaqQ6mT8ilxWahNBHjsENcmLm1PuPGCCyKENTpZ945Np&#10;Ya6jQXKqRTyBduZoo+xwshQsmA/jyYRNGsbNQdXJi0+d56S23ZD7zCsG1W3LlZJNBAuJr3n+8BVw&#10;j33ANZy2aJaQczYn6wdpxr+KJ8IWURaCrgHUY8dJWWClPssFRX3moWimVGX7R8ZFzmNW7M+IP7JK&#10;ufZhm0SF06J9xPkv1yA6gbWxjn6dHr12cY/6OBx9N3G86LWM6PWfzOE75yJJGTHYLGhUwPXDKqEc&#10;d5nkyLQgw1LnrpDjISf2KyWBut34SwJTk3PKAPVyDRDbNaBB++kEZjnKixk/7JPwvO3mQgGz1N54&#10;cHYoobYlsCQCYWuXZ18pHeyLYJ46uEK2HyOUdMo6JmTLu4wvuW7rkeuw3qzcY/DJWQbJwpGibxzS&#10;0lXaPTY1ArZArBOWF5xl3/T0ZJFOd8l1erfss4yB2hpvJ1FYXR5MeUdTNKAk6DosjJ6DPLCc5FG2&#10;EETC6icpG463COSQuiTDHCSAWY58MWuJrL9ynRyWNfOT6zXXoaS1mYeuXcEcsekDorwYunaStq1S&#10;B99D6RJgWdcubVtO7gEyco+Wknu0Tr0f6OM/BXTsxGCMCBkHkzTLtzNBrgSsmjwmw+aqL0xf5bLS&#10;HmkT38mebFpuObt1bvVm5D403aHBaOM3M8s42xiY7ZAp0JGW+1hhNmvu9/jgCpkUnHVgM3m9r/d9&#10;QrVF/JjLpYWcW2mRoV85x8z8NIFbBv757s31foBrkfkBMPG1TXPgMVtIk/U6R95pp1IlPDDB0t0z&#10;RMh0J1MElOV1ho57l0bbhOb6wyky0DyOYWFggwXFqKfQ9Y/L12skjmnqknQ9f3Jc84I+qZylMyVJ&#10;dxK0DQXs4THTaQtjHpxb2lbNlD/ax3bGywm1j4QcAa6/DI3fyDwwqRiLgOoK6q3gR4NB/yCYK2oY&#10;bv7A1UFGSrphEfhiMfKNCJP4yiljQpD2Mlzoybj6FSLr/kum5Vy6HMmuXvQLw1QPQRu4b2mhWVJQ&#10;J7e867Gk0weSkqyPYIYRVBsDMtk/juSHxUiF2/Ey+OYWFENZJKUwg36kuzAJgiy8wPFvmrQiR6Oz&#10;ENQ+a2MhMI/1RcaFzcsDM0Q2T6BAAVardVMn20TzrT0swiwfEVtsWiEEtsaVCIzuMD8qYfTrDwTR&#10;JjHKLP7sFSNpypt+4ruS5bjJxYAGsnjREbswiNQZ0GYmwGXxvYhYAOpS/6jNRXTbulXWyrk6ChUp&#10;B9QZqdQeurZqUI++lDpNhpEJ4O8LeOjmAt9dD+gY4YlcdEXqE/j1+VUo5YVVa/UUToApn8wIeKzp&#10;pq5koRgS8kNbPZvLUFNMlkmaZw4jCOqhD9V/NiMBoU35NAWTCxsZKyE7PTmZS7lwrBWDltPyVkEC&#10;JDfYCsHkORLybpQbBukGPIqMNV+U4DuP6bL8YRfAldFziAj6NrJNXBu4hnNdMRf2ya1gmvNDUn4E&#10;KuwxaIC8E36epfrXA2vRgDdv5knu0/6YXAinLNxTygvp/FcMRta2sRzhQjCK7EEI6sy7cJf94CtQ&#10;aGQMRpXpF10f9dhmxsE86ueNowiasjavTJgy9H4MNj2eobL9rUTgSpj6TP846nnOMmizlQ/Aet01&#10;huY6mgnBc50+UcX3QCaEX8JBS4tezoeotGpVarrWTZp9X1h1WJrrQCOXZ6bQ9StvuPVpIMra7P5C&#10;y1mdcQWapzu0xcwh+lXbGZOloKqg3+2YLK9/KWfaq+2wTEJSqtrEMva4GCjjxkRAV75AnXmgXBFZ&#10;ZrGOxHnE/SR6CJO9TQaBW9P0k086fqPXZISrj2NGuiiebcFEZvoDyyJ2yAP2O4NIGkzQwRgir31J&#10;yNMZIrBXSHtd35g8e34RBmMjpohHJi8s50P1Mi/I5A79KWWSHBQKWpg6k8YGU7Ru2qe+CWV43eps&#10;LzSumMo8Zuu+puaD6dpbsuPaGZdVGeoyhxZGUutPtMHkmzxHC+oiab9tHwPzvEfTf2xJ3xRqV39h&#10;fGBsL6aR1VHOrOssYzPiMIIqyzHkqNqZxvbwuoDnOkt9qIYBUN7ryFjnVxPqOcJaxFce8e7ePEQl&#10;97HsYyF10h9K20FBm1iQtHBrIslM1mGuU9w9Fu001GPaINR9rcNT5kP18d0eOsqLNNdQ9m12BE42&#10;nm9MpI3WZpuukANz7cGxQX8WHw+uzXpukPdC/UcZ7V+Vs4kEhRMKuGRda22aD6bqp8k4dtVGmy47&#10;Om/pmBhYxtnr5lSS7kJgHSyXBFcv11J3b2szgjpZlKm+Bnfs2xOksV1sBwvGYYXo98T8IlA7+lek&#10;gh8YtpHgrLyYPwM95sLJQKtJ5WtItUCyuCjwwoZPLJoTuC/no1B6AK0zOZfJnOj8r4yZiEyUP1kA&#10;XPAnXjcZTZB8LnIJdTApQi/N24mQG5c+HgVwsu5EI3T9w0OaHqwjpINN85McmKaLec601RRORiEd&#10;eVClZQirQvpW/C4bT6/69RQ8l8oCrE8AJ9jDlKCtmsAd3csDx7G54ZR6bJoDj90NWvQ/o/Qnn6rK&#10;IKsfSTNjLw5TXuqw+wb0IZ8G5wejTZtIv7SxyVycmOCMGV+lQInSUgIR0rEoevXES0cVAKvV/qdc&#10;WcpLQ+sjqY9v5m5Z9dMnGZnTPOHzwi7BgXlgllLLuxQWMnD5cYRzg7WGctTjm5gErSuPRlcSCqUn&#10;IkFWx4QdD+5irZRK5pvAXqLK8sCCup7Y4wEhvzDV6rjiux5Lu/iEM5/s5xMNsulX0AjVdtKCu/SH&#10;u3gdaONUj9ZkNpNm1xu9YOfMDMdRBCLOPtB+EfomcJcrlrZLUwqD+dThy1Evnzrg0/jZLJ/okovN&#10;uIxPrT+abxCRMn9kgSZFRJXSBhlrPtgq88Ms5pMCOc7TouuTU+peowhzo3DpSnkJ2liwHgttXAkZ&#10;HxTVQUj/GR8Gpd1BkBCCZnBu6U2knBtNwMxmxiGyeo3AfpQywZhWJChPAOXjY0AhaUlzoCxfJaBY&#10;CaOTfV2ivzUvni9leKPMQBTPmbxRj/SVKxMvlw96wXgilOcr1ws+CE7/sr64LprFPLrLBZiD67kY&#10;KOvo/J4gVhIsw3q4bsfPs6pTXtSX+i52yQu/NoX28TivUsrpWGN+PDMZFGMb+E/7YjebSdpYR9K1&#10;URIo45+uWSfL8qlnbT+FSoF2qW3J0syiG808sj6KwxV3zAP7k/ZYclyqX4xwwWICNY91u5NTQTgt&#10;tp841pU2ja9Mlhcdh3ogiR5Mvj0ogECmgJzLd/PCiXHumU/uyZgQgaTiTGOZsBxfQ1Jv0lDSNvHa&#10;zZYqCMpZO+KyPKJdpo9NXQ76iSg5P2rwj3mSlliTJLJcwXwB0zle7SVooiyPo9f/IUy/JeRoOseU&#10;7XdXmnqUJs/9Y5O5Pou2qx/QvihDl4hIP/Tp08j8lASPE0FdYjN9z+sAc+/jtU8h+1Rg22jWAHud&#10;pHJxeR/Uzzkh5XhuFZuc/SZXSmue1BsbNiLJ0lreVC/vXHe44Megc91RhQ35FgGT7drt+onalMyT&#10;HSX3jbjSB48p76dTnudt18ZIGc2T1jBP+qP49RV1SXnRobpkP16XA/2on34R8mnfQmAOqwsZs8+C&#10;qRqclftwc4+qiUq3vmjfaYaBjnfKCgc6xovJM4961RdCUwFt0DdDK+fgjuM+5pH754IWjMMW1LGU&#10;lF8EzpYKfrz4D+HI0+MBw6jwNhlZAY1IFEG98pLHMF8XPbv4MEnBoGyuC8i0yMTgdzHJhaUku1tl&#10;mdaSlpG8DrmXb0W6uw1pfixETtj8BV/K5i9QXqVJcLYlgLZx8eGNsi70nPM82aQyyHalkU1nzIWv&#10;yPqMgO2TsmxrUTgTVYnsUF7PQj5NDRHP03aeKPmEbFZ8I+885gLPG8is2JuWYvy+U37vqVdSYU6C&#10;Ro0Dd5mmC11WdMmJQu0ZLFgJ/ejVlQfm8QYuaz4Ow48YdklapxRL8+m6XFry+f3CDOBHbWJRppDa&#10;HimrjFWoVXC8WB9p+02WQsedR5fHE09ObOrqbEFnR4uMv079+LzvPO5Rn14U22Pzyn5pk4qljPRr&#10;+O3IBqyFJzz9GCfHsxcA6R9Yl6GpOwbNkjyOW56APNt9MJV+IJMV9ROsk32vFIXsy4zUnxU7xGFZ&#10;6aeObBc6xb8MTvVxsFJO8grZaNoiDBzNvjYfm1LbbVYUpgBzzQWySSW4T3fr1LNphUCbnH/YR+5C&#10;qlS5OAJ5V3kMeoHLC2femEh/lbpgI3T8cZ1iO8o0iGIkyxq4FH9vcFCfSQXmYtL0ll7kZ2QmdLfo&#10;2s/53iEZ3TIx+OkoFRKwfvpa/cGPL3GM5PmrtJWqR6gXs5bc+ER7j1xs8jsAzcfg8tcNHnL9z8ma&#10;yK+QSUmf6D+MmE7bZDylpBy/+iC/J/MRt5Z9y49mpfl1NJmM3oj6bQxs5zvr5NwIOyyE2GEkDdU2&#10;2eW1prYhoQjBdA1+SJ0ca6Eg5yDHIIPGcu5Tuqe+CihTawvlFQab40jVIeWlECRPn8hhuz057hUs&#10;xSBLRnyTlhuMPllvRZLDrUgtCqrX86r0TY4BdBkD+k+mWEEeav/QRzpvOT5MuwzYNyqlR4XAXI55&#10;jlMfHBfBHPDbrGtacZ1JKFyC44HnI7neycmY1PNpPyC28DzDj7lmMvyoKf+hzrZrppD7jsUhXpCx&#10;z16yC4O0lTebrXLINSOjzmVeVJcOC8nn/3S59rB+XfuLtJpZVOcso6RjOdA5p+3mU3HReWLOGUL+&#10;41vGIa9F+F303aKdN9G8QedgYZnARr7R9c6YMsAq9dwq9WtAhddVge9D5Ks0a0DStVE+RFYqch/x&#10;5b5eM8u8yMj84HkrPnYTYYyVd/ZLPphNUnfSfFAwyTEPTKQDOT64vmf0WrInI/3DdYD2W4lESH06&#10;j0VeDNDjQtB+k3bok3v8kVjes+g/5SVNXtnf6p80PwrOe4uoLqpW9Y4xMM+s01KPMAlMZb/Gv8td&#10;1w0dDzImTVIemO58YWYJNXkpoizJBdTN37mQHR6ZxDgkWX0t9fP6ln7yZbnn6IN1ZrrT6O7sQncq&#10;JfcC4jtJC0onFIwdRkDb6Todt0Lu57VHqF9vUlBLDKKAPtBxwnM3fWyVmjT2t6yjmW6ZG0Jpv96X&#10;Sb5S9vmjwW4FK7PWgnDzxNkQB1N17kpnpjNc4418EqiD12r6dQx67nd950OOOeb5lQLSxpT0V3sq&#10;hy4ZhGxbYaglem5Iyz11Su6vu+QCkMFEVwPf+eBGRu9xRd45SOzq6ZX6ZJ6ZfwaJXLdcl3XxHl1k&#10;2R9e3cEttVMseWwGywVyfOeY4NpFG+hHSbLLso4XU7elgPlOpQ+bbcBiHG+iV6/pbfs8NTqn+U9f&#10;rgusu1DfEdonIqO65JjNiktThuMsJetWl/RxWnXaTA9MYrN0TZH3QIbvjhZcEcQz0qfyqsKSKA3h&#10;/R2vDbvSKXRzjIjfVF5kzD9VSJkTXh2e2vLhCnulaXta/JaWC3KurfF1kUfJc0GO88axyNJezuGY&#10;HgV1sA30JfMTRCqooBBMcHaIQFWGZnCHxwngwA0og54T1NEWMlkc2JzcvOC2QTBm8KMP3Q3YtGYN&#10;1m+oR10n0NgNdMnKwwVBlhop3CplO+VivxvNLU1Yu2Ez1m1qREM7/5NjTrRm0ZAlq5eBPKF+5QEn&#10;obWfLwo9Uppy5ojgQsWFLy0XUT0MJMmNXK+QtqdaO9HR0iYnnxTaerLokLpSop8X2a687rCdXCy4&#10;+vvK41BZIVdYPQNIGX2STPwRfG06T+EUEqivRFhu4sVA8VkK2Y42dDY3oaWhDs2NTWhu7UBrVxbt&#10;cmbskmL8RUx/Aee7uag26giayHOfXtTJQXABqAL23VLHAneZ42XFoUl80fYZAb76SX4VRpH4Utq2&#10;cv0mrG9qRasIqkymHT2djUi11KOlUdjSgq6ulHEZdVmqzXIykDtYKSgpotPZxywGT9l2UvVKGYLv&#10;apOQJzzS5TGH34Xc05NCZ0cztmxcj5rqajQ1taBTLihcAJwXWGkxiPvU1cdAcncT0L4BbVtWo2p9&#10;FdY1ZbG5vQfNXXLClBOx3uzLhY1S7NaPO3F+cPyIHsfQP6ZfdNdLpt/cDbrWbRmFpIiMu1nLP2GZ&#10;Mq68qcTS0+aONFmdSDInDpOnJzOZC70yn8w8kjQZbE1NzVi9fp1cQHRLP/JiSOTF8fxeTJbRG0VJ&#10;d9/zbE6yopYGOrKvc+3IdG3B+nXLsammTsc+xXR8ybuUkncTfOuVuWX8a30YYx6YFkt3SeprsdEx&#10;CAAIw7njwxzz1flYL3TdFaLQpEmSlNdgZqCTNpu1QQWsLh9MEfFgXIcS7siNbtZuUvhPnM6uNOrq&#10;G9Eq61pG1hQHV4rVhRc4ZHGoWAyqQwzj+pIWM/hRNp2fve1oaa7G5i2bZa4zWCGyNJFLn7yzLbRa&#10;+59rI/tbr7RZiWVShR48SW05dbI9PAfp140oueZy3DDESj9Le0VYVcuFX66tCw21dahtknW2q0vb&#10;kkllsWVLHdZv2mhv5qy8q0gVOFsNuMe2BHJ8E128iHUBUP3eZM5Rykk+XaXri5DrF+3XDDLYcWTF&#10;tJ8XyVxjetAlN0qtYn9jYzPa2/hd7iIh80+f/pR9tkWGmKmPCfZdx6aQAVraw5szrs18ylfHOGtk&#10;eS1iyxoPM0eYAC1kyrmybJ8OB5sdgRN0jMPaaGhkKEVdOm4oIlTYjFRLO+rWbkS9nC/ruprRmOtC&#10;SnylwTEWDAqEoGredLDtDFDrTRTXKe0MU4Tkod5c8QJf/WTOs1Rr7HPjV1MULOePaILvOufMoQHL&#10;cx2gbs4d12aR4sYeYRmupaY/NKsfEGGWFf25dDe65LqipbkenZ1tRq80xK2b5j2kziejIahSxzV9&#10;JvOWa24YkOG77R31Byd86I+0LBCd7Wm0tci1VmeX3HzJTXhPN3JdTcg116JJzr1Vm6XvZDFJSbEe&#10;Geu53g6xISV1mHmj6qnWujuwUzaxRspwznP+m/Y4w2ki11B/TKpfhao3jliS1iFt1n+wcF03E0vz&#10;+A99BiHaZfzVbKpBg5z/Wru7damjHZmObjRtrsXyJUvQ2CrXOrluuT6QNckaoudNkYtQNXuwCZJl&#10;ZcTvus6qE1TAvNr2OT26/pk+4vqk5xGpz/W3LWp2qJNy0h7+UK77aq3wH8y8lqF/WSAfTpVCymkw&#10;S+wz66KpTyHvzgbqM+OIPRFkG3Osi7WcywzABA4GBkrlSl3ON7wuy8l1SEdTCqurarCBa7uIdMgi&#10;y9NLqINKRTnXYpnztDU0zgPFhMZWnqt5rcEfMpbzhNTJAFJG+pGBEp5r29vlml32tT/txaLOFT3X&#10;2/YnVaP1OB8lCAiYytbGg7PcMfdeQqYzyWQouUkRPc+Q5qlrziXed5HUynpZxkL21fdSkd7r6BwX&#10;chxxxmhFpJM1/cgxHX8Ck3sBbTH6gw/I8Lzf0dqKpvp6NLe3oi2TkvtCOQ/RJgo7WuP4avZisIma&#10;Ly+uiGeGgodSa3Q8OiaBMvQrx7FQGqdpLi8jc7y9tRkN9TWord+CamnH5oZWbG5JoUXWum4RV7+L&#10;OL3szAn7uVDFydC1WBplrkNNPxg9BtxjHbzG1O8SZ/8VqoJlORY492Res98i9jA/l0GqvRltTbI2&#10;N9SirrEF9a3daJO28e7bldBSrIi/uZFuRy/X884mdHe0ynrfjrb2LrR0yLov1+8dMj+7ZEzxd1Uy&#10;9v7ITmP0MPDb3oYttRuwqXqDvNfJ/aCUrZdryVqpe3MDVq2uwqa6JjTKfOtK036pN3CsUPbZTVJF&#10;0F1uHHCcch6a9U3WHXl394txsIh42CoQZXwX5IlKAq8L9JpeFJkHgKR+oZpGe2RHr8niFcUOCbde&#10;cMxwydK11jYkm5L5If5Jyz0wbef3xndmeG9p56QHHrE69zsKfraOG8nUd9nYTs5smb1y/SPjoVv6&#10;Rc7TDXIN3NjUKHV0SVuMrzS+wLGV4T/ChJzzUr9bz815x9SnZH0x5oEdxHWD9/Yy5tJyHd7e3olu&#10;Wez0oRT1L9cV6jftIvP1MdHocjm0gTbptbfY6hfQ9nNdEweRVBq3uT/QsqoziVaogh8ctpHgrEwA&#10;Gew60UW2R062nXXrsfrbT/Dq089i8offYEUtUNUKtHIe6hKYlklZL3OyAXWyKH8+9TOMn/ASnnnx&#10;PXw+YwkaWuQiVxZuLkZyxSN/bUJR0MMfF+OFkFwsyqTiuZN2yGtA96Qk7WEKF8+MLGbdolCfIOV/&#10;8+QCrrmmHtM/nopPP/gYcxcvwuYuuXkR3Z1iX1rao4s0wRWBFysy0ft4Eab/JefCaGqMQCsU6o2E&#10;HOjiwgABQ75yw4E2yeDlO4UE0r4euWFpq96CdYsW47svpmLya6/imccfwX133Y5HHnoQz06YiHc/&#10;/AyzFq7E+oY2tIluLuL0IqvjO5841oCHUo5lceu2FFONj0i+8MKdTzTLosXFSz9mZOW4KOZkEeZx&#10;HDy56Y0q8+w6yLrZTD7twv94cRF3dWVTXeiQm8GqtSvxxLMT8dJHX2L+hga90OzrbkamaSMaNqzC&#10;iiWLsGbtWtQ1NGugx52gWI0unvyodDYt7+J78ac50cqhR8qy3aya4Lskh11h0wh+f1KqsxF1W9bh&#10;268/w8P334V777oLL774KmbNXSwXi+x/E3RKSeO4z/K9fNK3oxqoWYT5n7+DRx9+FDc9+gqemzQN&#10;3y1eKxcNcvIU+3K8WdA5wYth2ksan+oJh/4Vn+t/dJU8yRn7lbJv2mnLsU9pt1rvQ1KoX/qSJ0v9&#10;bzj7UpQ4X/iUhotyaYmlmUOiX4S1jNinF+aucBzsWJHXC3fW0y11ptg3vaiu2oxPP5U5/MIErN5U&#10;hebOdpm/kqdtoW6OjRzS4pdusTctN0h8EkjPp2ycI/u6uxEt1Qvx6ktPY+Krb+HLWYsh13c6ljnW&#10;6I1sL5/O5I0Sb/TFDvpVdJE6/gognAf54Jqo/2RiH4ovGbgygRvjW17Qmv8Ys1E01ijiqzvSGxpe&#10;uIi8mVf0r9hFqn7OD3mn7/kDJvyhBcqLPziuqZY2qi7S3xcacI81cqYw+GpWA/4Hv0v6Y0tNIxYs&#10;XIr16zea4J2F06EXk2wL+9K2g+88NhdakkK6MnxJANPZH3JtLX0juqQ/GjctxOcfvoZnn38W0xev&#10;Qk1zJ3/cV+aNUMzkXJUeNmuzVsIGcxCw4xyNE8zFDSmt8ynSxmpDk84xLPZzPsgmR0Lxq/5TjGNd&#10;/CM3CN2y7m+RC/1ZU77EU0+Mx72PPIKnX3wRM2Z+gzmz5uKdd97DS2+9gQ2NtejMSv9oBUI1TXTy&#10;QlJ9ZsA+1afkRDBIps20ReT5EXC9mJX1i2OIvuf6xxs4/qox97UOR32hIpcgdcr5o0fWHn4FEJ+M&#10;aWhqw/dzFuLd9z7A559/iXq5aenqEhnpDKlW12++028K2iPGcS0yRppjrhkM3uuPf+h44LiQuSXl&#10;jQ7bH4E9HlSna6cZeyzHIL0+NSTiCaW0nNqgzMsV2HzOI50T4kOR44+3MZidpo22GP8hlJObteWz&#10;5+G1cc/i08+nYF7VMmzobkJ7D28iRA/vktkElrHlCFZt1uQeM8f56Rk5t2uAlnksJmRdnMPmCQzJ&#10;lwzmyZ+8iGL+8BDXU22tAcvoeUySqIM5lHdUOB+wnXYtNjRzUjwr9YhPxQcZGUPaP6KMRcqBmc9c&#10;56WctK+1sR5zZ3+LSe+8jmnTPkNdXR1SKfGR6GSb+OMt7HNH/fik2OLfxNIvunYJzbx0LeM7nSz1&#10;MfCj/0SnTwxaZA3YuL4Wq5evx+YttWjv6pD6OpFp2YyO9csxZ9o0vPrmh/hk3iqsleubDrkpTOca&#10;xXcdMub5lK74hUscFw6z1CnUR7LJKBZbzRPB+iS4OJ7Vk3SBdJ2uO+wXWiXeVrIdeYgluXZyHOp3&#10;LsoY0ICNgOev2po6zP72e0x87kV8Pm061mzerCZyzKxbsgKfvv0enhk/DkvWLEULPyEm60AQnJV3&#10;9+RhSHvO0H4RRbatIaQs/a5jxs4PjmOxU9snnaV6cmlpn9iqHhJ7mM5+1X6WVDZB9dMWM/4YcGdw&#10;lu3ip9j0k2zCwC6pw/R96Ca+OzOZLoaLj3juy0pZ0xY3ZplPW6krK+soSd1qv9ghogFpluojI9BK&#10;hDY429OK7s5WVK1ci6lyffn0S29j6pJVWCMnpfouaQsvtXXMcE7ZQSF18lpSHayVWHCXSaKeIlxP&#10;2T+9+tQs/1HAfxh0in2yDkv5TVtqMH36t3j5pTfw7czZqK+VMcuPt0l5zlWOWz0viN7CZL5hEpjK&#10;1rq1JBSzB1qWTaEP7TgVh5s1k+sl1yJZO6UdOV5v6Nwk6RSrjGqo37pGrwG13zi+5LzC8w/fJdNc&#10;+7gyxj9cn3gNSnk6T+sXAdrtbGd/0h/dsubwqdlvvvwK77zxBr75fhY2NtehXa6D+GkbM1ENzT2W&#10;2CI6JMUOVzMGI+dbCzXL2hUEoYS0RVqi96b6Q2S8B2QbWSAJLMfxwvq9wci2trW2YOXy5fj80yl4&#10;5pnxuPOeO3DXAw/gyedfwdtTZmDOig3Y0tqpV2XiDaXzA8vHn1SlfXpOYd9JXXzXhngQa8QE5kt5&#10;rm/yTjnaT1FqU/1yoNfxxtxkBG2jD8QzrM9WmOqSa6PNm7Bw3vd4763XMO6xB3H/fXfjkcfH4aU3&#10;J+OLb+dh1eZatMmg4lqjpVhRLoVM6xbUrV6AWVM/wOsTn8WTjz2Khx5+HI89NQHvfPApvl+8HLVt&#10;HejgusLxQR+w6lQv6jdswdfTvsCjTz6I2++5XXx6Lx55ZDzuv+thPHDHQ3jo7kfxwEPj8cWseXJd&#10;1o52uXhiO9UA0jpYh4+jrnGhjJ7jpL28J+Hc1Ws25sWg4mwTfaNrfTgGmUyz+c4E13e0hU8H82lW&#10;M9eYxjpD2Qjix4SkcVxzVpKMX4iRsszlUL12PeZ+NwtzlyxEg4y/lPiwkw+asQ20L6jIqGazeT1G&#10;G2yyIuh3cZTe55BSgmcJnht6OuXerLYN0z75HO+8Owmffz0NtU2N+k8oXZ9FYba7W5jSa1q9xxF9&#10;StFtxjHbEXRJQEnOb7aOAa4p0mJZqLds2oC5c+dh9pwFqG9s1j7SNVQaoW2yuqknqouJzJSaRJZt&#10;ph30AT/pQzv9Amw7v9LQPdREpVqGecKo7tJgWR0jibRCFfzg8B/s+5CA40TpBo49TgRHldIOekud&#10;4C6LOuRkrBcvnGRSLCMy2Y5G1C76GpMfugHnjD0ed9zzPL5f14tVDUAzY2zU2ScX092bUb9lCaZ/&#10;9QGuvPoKjD3pDJx10Q0Y9/z7WFcti3CKCyq1yqk106Lsy8ldvtTHiWU+NiCH3oyiTeY/Y7JgSD26&#10;UMgxg7N8ykFPanK10NnQiuXfLcA9196Cm668Dm+89y7WtDagRdqREh1sBycx9ZmZLu2Thb1XyZs4&#10;ttueCG31FA3PlKQk6MlYFjLIRR3apCXSBnRJJhd+sam9A7Vr1mPO1Ol45cmncf3Fl+DYQw/Bztv/&#10;O372zz/Bb371S+yx1z448bRzcPejz+Cj6XOxqroZzV3dejJgNazWLI6GerIQ36QsaYbaJ5RKjf/0&#10;o2DSB3pzzgtp8ZkIZsU3mYy5UTMFDOgHXqhrUJGrPhc08yYXXyYwmxIfc0F14FOxdeuWYu70z3DG&#10;eRfj4jvG4Y2vlsrJVfSn5Aa6eqXcWH+F995+E9O/nol1G6ohWXpRqcF19hUv+MRWDc7ahZYnCbVV&#10;qmLbaANrpblxuq7gRRKP+dojF4Itdeux6Hu5ILj3Jmz/m5/ip//6Lxhz+DF49KkXUd2SRqcY4YKz&#10;7iNLOX5VR1sVuld8iVcevBF77b4n/tdv9sGRZ1+LF9+divYMxxvHhIxXDcibSzNzc8cTgpzc5ISb&#10;pZ/E5/pxWvvElk4v+lMpOtTPHGPsT6fXtcGCA47jlE8d8Ck9GZsZ0cu+Z/ex3aE8C7MSucPlf7p5&#10;cpLJw4tFPYlxLAl5QcP6qdqHznWxg6RtNIZfZ8DgSK6jG7O+nIl777kPp194Hj6ZPQMrqzeiqZ3/&#10;iDDQQIMGZjPiU0N+XJLf/cZxFHQg+7qzBtXLvsDF55+Gk864APc++Spq23vRRr+pL/jfY7m57+mS&#10;8WaCszyJ84JMXGb0xewn1F1sm3Nkkoxs9Dlv8t3H0s0v19ogrZBjkDezzkl81SbIsV74iF9Nf/Dj&#10;47wpMhcXvlksz1+85T+y9L/RIm+++5I2Ulco6xAec08EGa2Qm0YGRPikFG2ub2jEnDkL8eprb2PW&#10;7Hmoq2vUEgRL6YUO26fziOPLjU9zkaUXaazf2qCUfTaV5eNgGudJN9fjbBNWzHgTd159Fo445gg8&#10;9NJkLFpTixQDs50iKdOBawU/lRD6gq/0JRdyR3PR5NYz9hltIjmupZsjY5u6NDhBWdnYhzZV0s08&#10;ZPsycmNYvXIdPn51Eq47/zLssdte+MXvf4+9xhyK2++8C8+PfxY33nATLrn+GnyxbB42t/GfRewQ&#10;o07nIy/Y6RDWQjtk3wUh8uaNHOgNLvtXqGNI5Hjxzn80cG1xN64BOHg5T12l9vyakxsgBp65Tldv&#10;qdf+veTSq3DLbfdgwYLl+qQJx7+u0zLm9LwVgHbw3O17zYzVYHzbdZVluf5n5J3jQduqE4pFpCyL&#10;a7ts3+iYkRsumct6juX5Q9rGPrKlPLA81xBji9Ht7PHA+iQ/WJ9EjoFCBmZTtJEOk3Jcf1L1Lfjo&#10;xddx5uFH486778BH33+FNV0NaJd1hp+SkYI67rQJpFcdfaTrq9jPX9wm9Z+3op+mufFGv7ibEMrr&#10;zbW1kesoz/GmAqNTVKBbhrGr3sWHA7DNUjag9KuuB6JH1w9bh/aP6E/L2OFXxJj1gW23egpAekfK&#10;SpsYCKQe8QU/HfLKxOfw5wvOwV133oYF8+frUypmfvGcL+cN9r1Qx4AwLeOaN530Q3KVWpO8s3X0&#10;Aedut/hE1iTOY4tNcvM988vZcsP/MeYuXIr6ZrnxynQi3bgBzUu/x5tPjcd5F12HW57+ANOXb0KD&#10;LBjpbL2M906ZL1yDOYekLgZnWVVgDGsXe+X6KtPTLXJmvc6J4ynvlhPOC44ZBvh5I6pBGiHnbhzJ&#10;/5iUutWPYoe72ROw/MoVq/H8cy/imKOOw70PP4bvFi7Utahbrs++/OBj3HedrCcXXoiZ879DI4Oz&#10;0p9aB31K34ouDSpbsp/ZXl6H6bCKtNdBCnNdkfMeg6AMdpprXhlrotPoMP/M0WtYlpB8M7d57SFt&#10;sUNWbdF5znEnY5xyUjGfDCUZPHVjhHmkzg9po+oV0kRtkrzozT/XErFBv2+bY5aZNp/lw+CstFnf&#10;6QPWK+uGKCM55kRUbYy2nwf0vxlvfb2taK3bjK8+moJbrr4FJ5x1EZ75+Assae9GbZe0V+4h+jh2&#10;aJcGdDkopKxzgFPON9YndTNLukLaIO1lOd7f8MlZuYbnQxYU5jXHAunre+55AAcfdCTuv/dRLJJ1&#10;OCMnQ/pU/SUNMb7jsWlPlBxXpByoJ8UIrg3Wt0p5ofsiQTd9CcHy5h/zZr3UvhZhBmZ5Pc37hAyv&#10;kfgPK87PXnPNYOqUXdoibc6In3KyWMkw0Er5xLD5qHm3lBWKfupWwwh557GOEdHPIIsJ6PK8K+li&#10;J88DXAO1DWIHPx1Xv7kGj9/7AP587nmY8PILWFZdhQ7ek7BdHMRCftrK3GPJu6TTUneOJ821Kttu&#10;THGg7/XcxHy+U5a2sPelAP/hkOa1txuXcTCJ6T7lj+e4psZGfDtzBp5++ilcfPGfse9+++Bffv6v&#10;+Omvf4099j8YZ/35ajw64Q18NXcZ6vkJPClLV5L0gz6FLvNCfSgIzj9iK/UHX69j6/Rh2mTPU9rP&#10;xn6K8pRAUivJorHiIegw7XCeh+Vdjlkfr01WLFuGye9Owr133Y6Tjx+LnXfYDj//6b9iu+1/j0OP&#10;PBZX3HgnXpo0Bcs3Ncs9nLnf57rR0VKHdYu/w5Q3JuDmy87DQXvtgl/9/Kf453/5N/zydzvi2FPP&#10;woNyb/vNvAXYUF8v90lynjXWAB1pLJo5C7fdeAP+sNsf8G+/+hn+7Re/kPve7fGvP/kFfvqTX2OH&#10;X++KQw4/ES+9+zHW1rWgU4Yu260GsMGcyqKQ44Frh7jRrp9sIythc7m+yPWCXNOnpX7u6/wz2VHQ&#10;N9Ifeq9vxyDdRne5+yNXkOnmfrtHzvlyzuT1j9Qr3WNsjEP9n5/BFKlFVzZesWrwWMZQSto7a+pX&#10;mPjsc3jlnTf1wRc+NNDNeyepQB8AEVvZl0aHsYfl3Zqh0H7mGJL2yDjiP+J0Pbd1sm19qRw6Nzfh&#10;mcfH4/KrrsLN99yF+cuXoa2zQ3XrtQ3jBWk5t6hveP7hmBWKXnN+4BzVLomQ/U3bIi1n5+gJTmyX&#10;a5UVSxfj7TffxJNPjsfc+QvQItcnXMdcm3gfxfZEdTCBFCk2gm0UISNv5hXtcmX4rmOB91uyZrm+&#10;Jak7T38ZMGu4IfU5+ulkBT8sDGlw1oHjpPRgYb6dPHLj726ozIlXBr9k6wlBJoV+7EdOytTJ7/DL&#10;dTVjy6Kv8fodF+PwPffCpVc9gOlLu7Gqto9rsYI3mq3t1fj083dx1TWX4o+77ISxJ56Gux4Yjy9m&#10;LkJzZ1p0cZGxduqPMLEwJ3Mp2zmdyRDxNre1tGL2FzPxwPW34e6bbsN7H3+EDZ2t+mwrF5PEGoyS&#10;vEweuhq1ioDyov5jcJbfYtgl5AUen/7tQqa7FWsXL8FbL7yOGy69EcePOR57/XFX/OG3/44//u63&#10;2G2n7bH9dr/BL3/5K/zyt9tj/zHH4M9X3YqnX34XsxatQV17lwYNDaJ+8c0gaJsGq+WC2CyXklKo&#10;PbFjXbFcPxQAc6PlZIykWpBuqEL10vl4fNxE3PnMe3j588XY0iA3X5l2bFw5F28/9xjOPPVkPDH+&#10;WSxatjo0Rc+2nq2mBmF5oCQ9Qv84mtIyVnvakW3bjKWzP8N9N1+Gf/mHv8Y//P3f4Q+7yli97h4s&#10;XNuKLa387lRTO8txnPdk5CTVvBYrPnsZd11yOn7369/ir/7x9zj45EvxzFufoVGGJy/CTCl38Ztg&#10;M5P8ZO7zbJ7n+GLwldh9Ke+6k2T7Qwv4yiN6wvm0MFQH9RU7W0k6L+ra6hvxzdQv8dS4p3HT3ffg&#10;ra+mYc7qVfqR8ThEo7clQG7s+9o3YsP8D3HGSUfLReGpuOHu57ChsRst3Sm54KX91MPLigL+TYD6&#10;xdI/eRaDtt8VKgjmJdnBcnZXQI9HZyhBGcv8HNWqFwx2P5DSNUX8oDdYXBNtf8o6s2zJQoyTi5ux&#10;x5+Cl157F2urNrOERaBhwIi4wh4w+JQRe3pyjVg98xXccslx2O/AffHgyx9g+YY6vWD2qw13uceW&#10;if3sV65N2r9MKwyqc2PbQTV5dRhwjLmxzr7MYdoHH+PPp5yLX/6j3ABstyP+sP+fcMw5Z+CeB+7H&#10;689NxKMPPoTbH3wA7343E0s3rkerXJg6UAvr5Rw3Y8/x/8/eX4dnlW35vvgfv/Pc58i9557uPi17&#10;V9Uur6IoiqKQwt01EE8IEQgkQAju7hYcAsHdIxAsQQKBQICEuLu7ewJ8fmOsl5Ts3t2n7336/Pqc&#10;39MTZt53rXetueYcc8h3jDXFlPTxf9ZUU/qlj01Jv7Xnf5QMo/r7cv/8ag3An7twmenuc1m8dD3h&#10;r2KpqGww6KyPURD7u34y7tXyfnfSSH+Jv41TH77/kuTkr6OG/0I5mj/c1/5r+/f2Y1OSIy2jPWtb&#10;/4kyf5vay/lFc2l9WsSaFpZy4+QZHMeMY8nSxdx4/oRcHckjVxvN+rNi9ZxB3j87b6r8n5/8Nekv&#10;JoivPaw8qjXR7vrgMOhPxkXaCaYrNauEtg/e02PTX9O3X9OfH/+apBVStv79Nf1Csg/ZqLp8bb/G&#10;dI8GTHSEnNanhbKiHAKuXmL1suXs2uHFq/CXxpqP7ekfl/H7Y01/+XfRpfoskVsNYr171yx1U6ym&#10;dDKl2MgY9u08iNOUmVwNCCKnoFggZTNtNUXUJL7k9K7tWNtNY51PAFEZhaJPxEYbQ+21DG2L8WHK&#10;v0t6Qq/RQMGvztBfulav0r7QrKWb7vizpPd8oK3S+C+bvt+fSUvL5PjxMwwfMVacWS/CoqLQUYoV&#10;ZaWEBt7mxM497PXaTWxmBjXCG/rcf5z0nCkbf39ziUFGzVrZv3TrX0imMtov1s9fW/oLLf8H6X90&#10;mf5mVE0I9euz/p+m39+nR1pTpbvCISGjkX9RD8Zz5ITaCCGMMTDkbT31FUWEBAayZLYnoy2sOeAX&#10;SLL4D41yuWETNBup/YsWaCrDuKC9/N+m3x3rgWajxXpCzG8TURGv2bh+M4OHSN9v9OJ1ZDyNGtz8&#10;87L+2SQXi/yYsK7pRuNJ8kezgb8MgVd9Y/r9d8lgVmmLYTtNOkmTySabPo0XEfJPPZv3hgQoZtDP&#10;35ep5P2V7/Wf/q6a6x9f+y9Nesdv72xqaiI5Jp4D23aycvESLvtdJa20wPCO/p8mgx207/5S//2F&#10;pJcYWf60f//1y4ekvxmE1+/y54NRrRCb++ThI2ZMd6VPvz7ij3Wh7+BB9Bk0kC49utOhYwe+/e5b&#10;Bo0az/LNB3kWVyD+QOtv9P6/LOm1Jvr/E8lo9D+d2gNyf/myDz/89ke5WPdcKS8p5eCB/djZ2zJw&#10;UH9GjhrBkMGD6d3zZ378vgM/dvqOXn36Y+s0i7N+oaTllxvB55bmBsKfPsRrw2oczMYw+Oef6Nbp&#10;G7779ku+/Porvv7+e7r83JORY8cze858LvrdJDkn1+BAI1WWEeJ7BVuLSXzdRfzcXr3oPaA/3X7q&#10;SrfOgs+6j2DcKAfmLFrHrdDnFFTX0SIAzNAJ/y/SLzbiX5L+pddJ0it/m9vTL8f655/gVZU04wWC&#10;xlfke6vIemtrM81V9SQ+j+baqcv4HDlKSHiY+FSCpw0ba9IXv5T/z6Z//opfqqQv78qquRMQyJ4D&#10;3uw9epxXsTFU/WaQzS/888/QRstTvje0h1xm5A/HKuWmrtMy5NuHjtRgeH5WJg/v3eaA4IFrVy8T&#10;k5BgvArTmatahvL175Le+1ZKNTDXhx9VBxpG89eL9ZtJu/y2ANN3028mOv42GYF7KfNfwismcpiu&#10;NfmW+vnr/e35Hz3k39P/1ul/SnDWYJJ/llH0RxUaZXpl9vY3oqY3Lu1vRDWbRotpYFbBko4Ykd+b&#10;ayiIf8a5dbMY3bsXMz038DCqiszidzSIVm5oqCM9I4WAOzdYtGopYyZNYNxEM/YfPsrzV9EUiYJo&#10;35FQ35KaREsVUqPgkEbamuSzSY5bFJQo45uuMAmgpvYjbYd+yKeRPxxK1pEi5QWlBlBIjEsgt7CA&#10;YnEYaqV9xuhPfaxcqMpS10J6q2voNjfxXp6rI3I0aKwKQ5+il/42/5r0SXLGGL0ljotkUX/Sjjre&#10;N5ZRnSc0uHCJOTMWMn60A9McPdmxeRfnTpzmpu9Vgm77EyCG6/Spk+wUgO8+ey6Wtk44T/fk6Dlf&#10;knOLjemxpoqqI6ZT2ZqlXk3G1I1mqaDgA+OaBlFkuq5Tc0u9XFYv2k7UnlwjnSe6TMBbm75NMo1e&#10;MEYwCL1+CX8pPfT1t4HR5LwgZmNqur7pFVq8Fe3ZJkhQn6Wjm5rkLqkFb1ureFdXSFNRtuHEvMoo&#10;ILq42jQlo6WStOgnnNy9EcuJE9h3+AQxaSajrVQz2tMmRkFHSgvtDQVs+sVIHyhrqt+H/Nuk53WE&#10;ngJUA6TKsbanVXioubVcsHApiS+D2LHCg68//m982+ELuvYegP30xQQ9zyIpt4HKeu19U3qvow4a&#10;ymktSeXeKS/mO1rS48eu/N3nXTBzXsBR3wfkS5V1tII8Re5Qs6IjFOSkGlKpv0lJy1fN8uvv6t4O&#10;wFWO5FDL0ZFX6pwokxldID/o+I0WuU6nOb9vbfiQBdrqyBu56BdALrepMTTK1j9qyLQeb2vlh2q5&#10;p1bIKvcJMNPRYvocrZdxqWSjblpnMZqGoOtJBa1y7Xvt6HajKvVubWgQ57+IjLR04pKSSC4poai2&#10;loaW9t780Ai9x9AT8jwp2/S2WUd1KK99SG0NvKvOIPt1AK6TrRkz3pkl64+SWlBFdVO1wdvGSBHh&#10;ZZ2a0r6up2n0ouqiD+X8JrWLvmZNakB/HQX3219+m/ScQQXjqD0pCQzdJ9+NX402KT1MgRAFWaq7&#10;VA/qyyWd5qQjS42lMX5XlBzI9QZvi97Rqce67lOrXCQfRt/r5y+jbvVyucvgHUMXtztMmuX57xqE&#10;3UqJehHCzq2bGTlmEqcu3RI+Lv5Vpoy6frhe7lOA91acTHWYmqRPdfR7u07T6417fpMM3tUiDD6W&#10;/IHYplrom/QSMsPPsWGBjTx/KHsv3iE2oxQjBqSV0PZIGUoLrb1oAaGh1kXrL6UIHZSf3xlZaSJ8&#10;rjpJcrMQpElyg+ghHdXePsL+t+nP62tKelYufiuVaCjj1qVLzHJyY8iAMWzw2s/5W7cIiXhFUnIy&#10;OanpJMUnEpWQSGp5KaV11TQ2i7xIfZR22gSd86CfRr31ZaE6xh86R+kmXGDwhSnps5Vgct2fDfv7&#10;8IuR9bvprCSDwbS+cr3qc+GPFqFFfbOOelJKt1Bals/ps2dwmjqbOQvWEhoWTXlVg6EjtJz2T1Nq&#10;L/3XM3+etB+NEXg6oqSlSfhQnqWjCvQ30yV6kdRLZE95VepmLKNi8KyOkBPeEXtqbOIg9f9tm5Q0&#10;pqnxHwDqL798yFKu6hmjfCPrOTlWTCF1MJZeEB2ky2Y0yU/KSsoxxu3CF3UFhdw8fhzH0aNwn+nO&#10;5UePyJS61Mn1OlpZGmQ8V+uk1Ffyqp4wqvLbJHLxXtsl9zSLjddZNjrSUK9tl3cNbRjf3uk6vzqa&#10;RHhCTqmuNpbzMQqXftPgpFFL0zg7DTMaPKO3G2009aPWSMsw1c5UQ2OtUK2H9oHU3RipLbpK18pr&#10;lko3SVbdoCQzNchUpJatJegjTH+lHEMnCcdKfZsby8nPzSE2OobkxCTKy8qkbVoH0x2a9JsWqSNM&#10;dQRQswhZs4CHJsUR8qNmlbnfPkvrrtPntSzNpqV8tH1aKaGBYMG4V+FsXbeFUaMsOesbTLLgrnrR&#10;3c01JdQlhXNs6xrGjjdnnc914jILpL2KtSqkMrrZjkmPar30eb9Lv+hPxTPSVsUzIjsG+8jF2m9a&#10;X2MEYTvt5Dbtmb9cnmS51ihWszZBbaC2x9Dx0hfyXfldR8a2ScEpSZkc8TlN74FDWb5lK4/fRBoz&#10;r5oEK5ZmZ5P6Joqo11EU1NQIHygyUN77lXqmrHZIdKFk5SMhvZGN50s9DHJqpY2K6wlthfat2G+h&#10;kYFNtdJSlv7VX9s5UKTgd0cGYaT+BljTkWVyaLqzPek3xftSpsHHpl/1rFGSfNGzmhXV6igsY7aL&#10;9oMcm5ZVkMfo45Rs8l1lyDTQQuyW0lHrYvCMjnhukd9a0U0ZdTaBtlufpdXUpir8MKag6wm1N4ad&#10;kBYa/WLCAU3VpTy+5cvcaY70Hz6UHecuElcp+ENuETEyqqZNNkaRSoNNdkeppBWViwwB1yzHIvPv&#10;W9qkSTrCWPrD0AHK40oD0z8jCY6OfhnGhtXr6D9gFCvWbicsIs7YE+LX9ZhNSeVXMZaOWG5RWZK6&#10;GJhAdYvqOaW12CfVuao/TTO25BHaXKPNSi/hce0X+Sc/G3rM0KfKINpPxmhY/d2grmGHpFRpp/6T&#10;+shfU931bin8Fy7RK+Wc/iTZIIG2QQ6lUMkfrlVbJHU1BngYtDDdYkryTc43Cy82tNYL7zeYRthJ&#10;m7XfddKM8o2WqbirprSClPgEYqKiyc7LpVT8Ed3rQ0dUG48z+luxlPSB0kT0oDFrSc/ro0xPND1f&#10;q6gFa6MNosiBIaeiX4QuOlNLdYgGLfVnow4fLtWuN+7XrN8/HP8ym0sfZvBDK+mJyZzyOcqE8eMw&#10;t7Fk6fo1XL9zh1v3H3D56iUO7d3KmsXTMZs0Ebvpizhw4TEJedXUaWd/oKZpuQgpT9updJRPk+2U&#10;usqnYljD/9I6yKO1OkZSHtB7DD7Q8kwV1t+1ZKMn5UCDpVqGwTNa998lPZZsEPDX31oamygvKiFZ&#10;fODly5Zibm2Jy8zp+Jw6hX/ALW7duIn/hROcObgFTzcXRo2xYvbSA9x+Ek1BZRWVtSUE+F9hjrsb&#10;ZqPGMG/mTE76eHPD/zo3bt7gqt811m9cxxT7yYwdMZatuw7yNCaBamlPW0MNbTnx3Dq2V+4dzkRH&#10;V7yOHOPu/WDu3grg3p0ggu6GcP/BC55FxJNcWERZQy0t4re8V9suZaiObBCeUeyheEQFXnGDjoxV&#10;+TJmfkh7Df2hnS7yp7MqWiUb/rH0g+oD/WdQ06CP8d9EZf2ifz7gEZ0NZ8LKwq/Ko1qHdn0h5Rm6&#10;W25pz3KXqRz98+ER7V3Rno2ZgNK3zYLHVbpVpzfV1VCSU4zvGX/2bj/E8RNnySzMp76pRsoSXfBh&#10;eUfdsEvX820U5aY+uMqI2jzFHTqbrVnxnMjXO/lsX5JH9akxulWua6+OUUGh3bvaaopy84kXLByV&#10;kUFhVaU8Q/WEcZUp6VcjC12V36QOxqwwg5YmG6t3aD0Mekhu90uNuILep1TRZxoElg+pU115GYmv&#10;wzi+exO7tm7E/9ZtyqSwKulfjWGYrvyQ2vvE6G+5wChHHyBPFt1sWkvNpE60PobmNPCQ6jJttSlp&#10;/2hkRor/Xfmmkema9T5T8b/kD9e0J9N5vU6ycf3vs3HDn9/07+l/+/S/dHBWhU31nSnIYQJ6RnBW&#10;hCM/8Tmn17gx/OduuHms4VFUOTlFzVSUlJMQHcmp0ydwW7SEUdZ2TLCbzI7de3gtQLZKQKxu7qDC&#10;axomr0BHHDQB+ZXlheRmpJIcE0NqdCyZ4kjnpWdRXFpFWX2LsZ6tGigNUDY1VlJSnEdqShIFAgDK&#10;iospyisgLT2D9JxcCkrLqROHtiS3kMKcPIrLSinS6e5iKKsrqilIziQvM5tCXfS9ppS8vAyyEuLI&#10;iIknIzmDXHEwymobjEXO2xVwe/41KR2Vhqp0TVcJFYWkdTQUp5H09A5bVqzBxsodK9uF7Nh5hvAX&#10;0ZSIsWwU5axB7sb6aspKiklMSODUyVO4z5iFlY0DG70O8Toph1pps/ZNW3UhVcXpFBWlUliRS15x&#10;ERlZhSSm5BGfmUeWKNlyUdItorTeN4qzVlVGZUEeOenppArwSIhPIiEpTcBSIeXVUr9WMTZSY81q&#10;fJrKasmPzyI3JYu8/HzyK0vJys0jPSmD1Lg00pKy5VhoWFNLpYCiWgF9ra0VvKsroK0oh5wsUfhF&#10;taTUqLP3jorseEKuHWXVTEcG9OnFolWbuPYgnJjcMqrF8XnbUi0avkisTAm15UUU5GQZ027eRL4h&#10;Xvo9K6dA6tloBGuUF5XSv03aD38enFXaN4tha2wrE5qJIXhxh51L3fju07+mV7/u9B46igkOnpy4&#10;/pLXCRWUVf+qxN+31dNaXUBVZjSndqxilr0FwwcM5pMvf8Ri6kKO+IWQLn5wnTxYA/C8r5EvlTTU&#10;CP8I7+iUjYjXkUTHJpCakUNRWRU1jWKQRYDUWKmheVtfSXWJ9ElONvnCg8UV9ZQWV1GYmU9GZi7J&#10;wqepwgvVzXVGP7Y0VMn12WSnxImTGE9KeiYZwpfFNfXUiGNhChRr5SUrOFFw11JGY1UmxQKKUuOj&#10;BZTJZ2IaWRn5hkyUNQhQFmOn9DIAclMzjRU1UodcSrIKqMwvpqqgiMz0NOGtJGlLKhWlhdJHJZQV&#10;FZOZV0SeeBaVCpj0mdoTwv+twnu1leUU5efIvSkkJScSn5RMvPBTVoE8t6ZZ+lKq11hNW0UyOa/8&#10;mGFvy6jRLixcdZTk3HJqmsqFtnXisDVRXV1Bfn4uqakpwg9xJCalkJ4hci3trxb+NdaX/uB8GvkD&#10;GTT9Or1HdYtyihpR6S45rw6CLmdQW1MttBe6p6UQFxtDVFSUPEPqJW0vq62nXvpNjb4Gqt43V/O2&#10;Op/SvHR5fh6F5ZVkFZaSJDRLTM812lehG8YJOykQ06ByTVU5JQU55Gcmk5UcR1piAulp6eQXllFV&#10;12KMwFFHyQjOShWN7pPnqb7VqYvqyJnO6I+NtNUXUpL0jICzh5gzYypde/Rj9XYf/B5HE5dXSZ0B&#10;3FRZNEmdRb5rSuT5GWSkxBMdHUVsQhLJwpe5xeVU1evLHQW1pue2J4OO8jgDgKjOF1pp0r9CNWHh&#10;ArJenGT9PHOGjhjA5mO+PAxPIzW5hOw44etUoafopMwi0RO1NVS31Qs41un6ApqUN5WW0rc6Qr1G&#10;+Ck/K8fgzfg40U/ymSpykFeiQXpx+qQeKvdKgd9U8R8l/U3tUVVROikv7rJ/0zqsJljRf+B4th87&#10;w53ISNLlWTpSoVE39sjIJjVL+lD0Sm1rk9iIQsoyhb+Ex5LzpE71YoukTNFiUrA4CtVl5AmQzUoT&#10;e1FcSoXoNsOp1gcrsd4KX9cWUVSQRnJyLJHyvNi4JNIzCygpbxCe/hCUkJoaU5AVNatDKPVpqS+n&#10;tCiXFOHBVzFie7JSKSmRPst4w7ETR7FzdMfNU2zr01jRhX8WnP2FKMYZU10Mav2a1G5rYF7tS5bI&#10;c0JsLIlxUdJfcWRnZxgbgVSJgWkQYusUZQ1wv9elRISe9TWil/JF/4v8JYijHa/8IzTQUZHlNcJf&#10;YjP0pYsJoGvbVMba62AQx5T1vMqjOA4akDR2hxYHoby4QGx9mrG+X5zo/bi0DNKEbwrrGqhX+ujt&#10;wgB1UoeAo95MGTEENzd3zt17RHR5LckFhSJTghFEL+bl5ogur6G2WZxgIY6+xDLwuVEdraA4NzUq&#10;j9li2+VZ0TEkiLOaLs8s0PbUNVEj/aIvOHU0anNVBhUF8eTmZFAmOlxxh8qrEZwV2/e2uVLKK6RU&#10;N1NpbqJSHqNBfWmm0FAccNHf5eXZYkfTBXeI7hQntaSkgMzMFDLSk0RHZom9E1pK+zOSk0gR25+Z&#10;k0NBtTjDIvtGcLbd65BPUdMmWZVDJYvpr16gzkit/FAhWELsfVm5YJpCKb+MBqHjW+nLunrpx6J8&#10;UqQf9QV1fkkJmUK7lNRs4qNFx8dnik4vpVSceA14G/0pnyYHS58kNBF8pmtSmjZOkmM5q1OcW+sr&#10;KE2LIPj6ReYKbvmxS39W7TzO1ceRRAkeqCoVexr/hCMbFzNi5EiW7zvNszeJ0g+ix1PeSP8nkyw2&#10;LSm7kOLqWuo0aP4hgGHQUv9oYLK1lkbBCCXZYv9ERyclCkYUXswQLFNYKf0uMqmBWQ3MqdOoZFPt&#10;qSjzl6Rfjf6Rr0pPyfqizAjOisPX2lhFcWGW2GGxXUmJIiuJFGaXEPkqjr0HjvFT34Es3LiRBxGv&#10;pa9F18o99cVC6+RkkSmhbU0DVVK+rrdoKq+WetEdZdLvGWlJxERHECH3xii2ySumtEpkrEmda3X+&#10;pXJaac1Ssbfa3voCiguSSEuJIUX0SnZ2uvBUKSWV1WQUVfBKsGFOiej9plrhD92gp1jkIINskfMK&#10;wcMVWYIR00S/puULrqgQmdWd51vl2gbBniWUlwjWy0oS3Km27w1RsaIDpS+yyyopFduqG7s2CD11&#10;eazW6lJqCuT6TOFn0RkVgssqS2opzhB7kJxNmvBSmvRFXaPqenXkG6goyyczK4XEVKFlWiopufmU&#10;VNXRKMpTu1XlW/WY2kDDQVY5Nfpb+LpVCGH4BWKDRRc015TxJPAyc5wmMWBYf7adOk14bhHpReWk&#10;JuSQJjkjs5js0hqR10bBaDp0QOyVITxSrhoSyW31glGE//MzMgUXJZGUkCJ1FznMLRA/oILqeg0m&#10;Sx9oaqkh9mUom1atpnffkSxZu4PQN/E6Jw7db0CX9mgV7F5eKFg5U3R2suD9BJGnpCzSs8UXqdD1&#10;NzWYI+3QZQOkvFLxNdKzc8nIFzvSIPpGqmcMTtHg69tyWpqEtlVVxuZT9QImNOBoMKthP+uor6sS&#10;G1ROUl4FJeIPNaosGi9xtdKGVBr/TBKq56W276qoEz4syCkUjJojOkvoI8BRZcUkFBqQqqW6soi0&#10;NMEqoksrqgWjaYkqH6L/WgRvVZQWk5KdTJTIbUz8G5Lj48kW/FNUXi06S/Sjkljvkfa0ij4tyy8k&#10;LyubghLBUy0NVLY0Cv9WkJ2YYdjg4iLh74oieV6m2IBEoV2i8Iv4cbppr+gBXeZGA8UGX2jBhnyI&#10;H9RQS21FoWDoFGLT4ogRfZol/kqF4umyCvleQIL0R4mU06Rrz5hIY2QpzsimlwFy7gMTvm9sJi02&#10;nnPHTuAxexbb9+/iQfhTwdhCY3l+tfBfbnoEkU8usMDTnQm2M5m55jRhceKT1YnfIL5MVUWJyGoq&#10;mYIVSgrEdymS9mdniewmExMXJzg6g6LSMrEFwgvy7Hbf2uBPec5bweX14rOVGANdksSPiCEiKobY&#10;FPFLRc5LBTw3KD+1iZ+pystowG+TFiZZ22T0rSk11zdQKvydFBXL5s2b8FyyAC+fQ0RJPctFZzU3&#10;Sq4U+5kcwsk9Gxg31pohZgvwufRA+CxffI0c/G/5sWzZama7L+TMiXPkZGaKmOqLurcizzWEPLzH&#10;miWLGdZrAB7zV+H/OJziFuGr6mIa4x9xfdcKxg4dxJy1XjyMTKBRZPx9W43RDt13RqCN2B75FIxQ&#10;K9ijtaGClopi4aF8csTfyK9tEd1RS6nIWkF6IunJ4tOIn59XUi400SCq6P+GRiqKyshJFB2ekEl6&#10;iuBytWvCLzWi88SyKDVEqQkvFmhfZZGWU2LEFspFJxRniY8k/k5aShqZQq9quU6XCmmUcsul3Ezx&#10;g1MShVfFB8koLqGovk7q2yIWWOyV0N3AG8qn+vmhK4ys/Cb105lnTe/1dYpg4Fa5V2xH1IsYdmw6&#10;zNYt3vjeCKZGsITK4tuGEpoqRXZyxV8vKiK3rIaC4hqRJ9Efadmip7NJEBteLDiqQfyu1sYaagRn&#10;FAmmyExNNXRaVq78Ln5dncqMwRJSOcHd72pKDT8uTWxQktiRan1h31YvGLacgjzRo4pzs6XfBRcV&#10;5wlGU58zWfSk8HZeSaH4po0GJdW+qq7U/JeDs/pQ+eEDL+rHW+mLktQYbp/aw/pl89h72Ico0WVF&#10;gpF1I3kVhV+S3iv0f69BZ7UJRjmSxd7VF2VSlCp4PVlweVkD5cJD4jHJJeKntYj/UFZCalKa6HWx&#10;OdWV0v+CO001+iUZgVmR/X8Pzv57+qfSv31wVjXKnwVnTet3mQROBduYSvGBiZs0WNbaSH5yOKfX&#10;ujGqTw/mLFzH0/hysgUEJr58zvnDe7G0tqHzkHEMsZnKml0HyMjJo1GMrj7PeMMhn8ZIAlFwjQJk&#10;8/MyeRH2hCsXzrN/hxf7t27HZ9ceLp04xf2QV7xKLSVFUEClgJa2tjpRHEk8fnCDA/t2EuB7lZCg&#10;IAKuXGffQW+OXrzM3WcvRNHk8MjvDrcu+/I47BlZ4qhUiNLNik3lxoHTXDl5htsP7hAS/QzfgMsc&#10;37+Xw9t3cfLICQJuPyAyIZXiqhrj7ZvCHaWY5l+T0lHopwBJ2qJHiiHeiYItSHjBjSPbmWbjwGyP&#10;jez1uceT8Bwqq7XtkqTM9x/ejilhdQ3LzJRkzp84zsrlK9m6+wjPYgWsNEp5ohDrUiOJvH+Vu7fO&#10;8iDsLvcePuDipRt4e1/k8NlrhAgAyK+rlmIFzFaXk5sYR9i9O5w+coQ9O3axfetOdu87yDX/m0TE&#10;xFFYbjJsTaK0mwUwFIlBu7H/DJePnOHmrVs8jnrJ9Rs3OO59nEM7DnL84Cn8AoIIF1CWVV9OBY1i&#10;GEpoLc+kTp51+cItzt5N4GGSAPeqFiJuXmL33CmM7NaBzz/5IwPGWDB91R52Xw0lKadIHPQiMRRp&#10;tJSkEPdK6H/pEjs2bxXwM5/167Zy+qwfz16lkFNUI0BVVauJ2pr0U/tBDcQvWU5qDwiEkTaVCx2K&#10;SXx2g91LZtCt40eY25kxwcGZic6LWLsngMev8ilTb6q90NYaGsvSyXzzhF2rFzPf1Zmpkx349tsu&#10;2E5fzGH/UGLFD1YgKiabd62lQucsUuOec8vvIrt2bMXTcx4rVm3gkM8Z7j58QWJmCaUCLHQdRUHn&#10;1OcmEx1ymwvnTxP8IoIwASpPQl7id/oaJ0+cx+fcRS7cvU1qfgY1CvzFsYt68YAzR/ezf+8uvH2O&#10;c9H/Hs9jUgxHpE5Z7wNhjNFxwkMamE2LfcQdv1N479nOPpGlQ3u8OXPyMoEPn/IiI52M+hpTMEHp&#10;VVtPYWIat4WHHly5yYt7D3n5KASfo0fYuncnh04d4fWrUJJfP+dJ8H3OXL3Ny9xasuveGWvwailt&#10;wu+l+dlEhT8n4NpljnofZLeXFzt372X/kVNcu/2U8LgCsstFfsuLpc9jyXvty0yh76hRM1i44gRp&#10;+ZXSz8XimJdRXV1EXFwMtwIDOerjw44dO9izZz8nTp4n8NYDcXSTBdxXCnDS0RbaeX+W1GgaTpH+&#10;aOpg1WFNAhhrBawWFhYQGx1JUKAfRw7sYe3K5SxeuIit23dyxe8mL2OTKBQHtE7Qc5vuaFqZR0Py&#10;Cx5eO0NggB8PX7zm5v1QfM5e5sjJS9wICiO9QPpD1JvubFxTU0Fs5HOCb17jyikfju7z4uCeXZw4&#10;foLbQt+k9AIqa5sMnSrdZuhVraWhjZVV1EFXQCJJWiL6pIbavBhCLuxklZs1A3v8yN/+w2cMnDCN&#10;6WuO4e0fKbRto1HA3btWAWzVeSS/CSUo4BLHDu9n69Yt7Np3gGNnLhEYHEp8qugVQcRG0FAeqs//&#10;Jel3o0KStXKS1Aa0adC3LYfMZ4dZ5zmegYN7Mn/bUQ6fu8/5M0Gc3H2ekwcvc/KkL9cC7/M8IZbs&#10;mgIBRlUC4OqlL0w6UkdC1QsQjI18hd/lqxzYc5Ad23azd99hzl/2J/RlFAWVIos6qlafK8/XWmi1&#10;TH9+n5T/a8sLiQ29xYHVbjiMH84PHX/iD190ZZiDK/NEp197/kj0bgk5EeHcu3qdC1dvElsmDqQA&#10;7ML0GML8TrJ98xZOXn/Aq4xK0zPf1/OuvpjSpBh8Re7OHj3FHZGfbJHnWjGMRlChVaemiV0SHXDT&#10;/4zw6Qbmzp3HqjXbOHLMlwdPkkjMFvApzmqt2FZjZJmgWR25pZspFqbH8/j+HY6dOMHabTs5ceYI&#10;9+5e4NH9S+wTB9HcdjrTZq/jUViC8aJK6aHdogF9kz1WgigDiQY06Kua0JR0xEddXR3Z2ZniPInc&#10;il3ZKXzgtX0j3ge8uHTpPCFPI4hOLienuFnkQpwG6eO3YltrxKlKT0nk3p1bHD/qg9dOL3aJLB89&#10;cZobd+4TEZdCfrk4PWKL9QWR0svUNVpB5eJfeuxDUjlqNl5I1lWWk5WcSOj9IM6fPM7ePXvY7rWL&#10;vUeOcflWEGHxqVJ2lciRlCPCUJ8vzqHgCbvBfZg7Zy5H/YO5+SaZCzdv473fiyP7dxptefI6QvRm&#10;EZXiTOlIKmNXdSWLviArryQt5jX3b/lyQhzTHVu3sVewxWnBFrdv3yUyOZdMsctlGhhsrqEsKYSX&#10;d89w7fI5EguqKBAzXa3QxWhWE42V4hgmPuXxs0fElxRRLI+qk6zqRkdhaVAy7MVd/G9ckGseCPZJ&#10;51FIEKdFl544epDgOwHc8r/G5bOn8Tmwn13btnFe7N/jyNdkVFWg6yAbXWmCSUa8SvWCUtZEVf2r&#10;R3qBBmfF6a/IIPLpc66eusk9vyfkZojOaigjIyuOO0E32XNgH9duBnAj+B6XA25w7Ng59mw/jPe+&#10;k/iKvEaKE1Yq/KLruDWJvdVPY9aU/JPek+8amNWelrpoW1sbqCpI4uk1oedSD0b0G8Bf/c1n9Bnv&#10;guOK/Ry4el+c+HSKIu5yZMNcRo0cisfG3ZwVPBZ05zb+Jw5x7rgPh4+d4sTlAJ5ExpJWKA55bQN1&#10;OkpIHqWOkAYHG8WhTBfZvXv5kti0fezYLvy4/winLvnxKDyS3Moq6ltbBQPoSGbR81JHdYN1bLjq&#10;T/1v9J2STPhCm6GbQenoYdW1uvt4QWYigf6XxO4dFF0kOPDAEe7ffMgNvyA2bttLpz79mbt+PcGv&#10;Xgq+EGe7vpLMl88IuSw2+9w1XmcWUyQi2CxM8E5wZnl2MokRT3l4z58jB3cJplvEvHlz2bB5G5d9&#10;bxEelUhecSXVNeKQN0rlDBAjVRUerKksICUhVHTKKQ4f3Mm+Pds4I3bkyZOHPHkeyZXbz1mx8yK3&#10;n0SQV5RLc1MhmWkR+F09KzQ9QpjI7VO/AMG3V9jv7Yv31XBeJ4ls1FTTXJdPVlI4Tx8FcOGsD1s2&#10;rWXhokUsXbUGr0NHCRAdF5VdSL7Y1iqhv868qM5KIu5hIBek7Mdi+97EZ/A6LIbAM76c3H+CI94n&#10;uRgQSF5hIU1NjZSXFfLsyT3OnT8uzxdeEB1y7ro/EbHJVFSJfIosqWlR3d2u00wHclLab5oxJ5wn&#10;h43N0p/VpTy5eRZPp9GMGjOQzUeP4v8imos3QoR/Txv53Pmb3A2NIC4nl6IGsYHCBW3Ks1KObiyo&#10;6+SW5wpGefoE3/PiY+zay97d+/DxOcnV6yIzj8JJSC+iuuGDXhU7GvfqMVtWrqJnnxEsWu/Fk+hE&#10;U3D2fQttdaVUpMXwTHSKr8jxce8jUt5B9h8QjHb1Fs9ex1FUXU9jS4vohSYa6st4LTx8Rfol4N4T&#10;csT+VIvyVDWlL7dpETxamEZUdBzBYbEUVwqdDHETIihHix3NzEzl5oPn+PiHE51dTr0ohrdtYluF&#10;oaWnDFkV6kn9NLCp9kBnhRSSHh/JzSu32b39Eq8icykUfF4rxNVH64tf5be46HCOHzvCVX9fohMT&#10;TKqnXmQjv5rimHTCHj3i1JVT7Diyk+27tnBI9Oe1S9d5ERFDTq1gJR20I3TTvQFqSyp4dieYq2fO&#10;is28R1ZlKYU1VcTFxHLh4DH8BOcGBd3hodjlK9cvcejAAfZ67eHsGdGXYeGkiK9Y3lAv+MS0ZqQh&#10;t9KHbXX1lGUJjZ7d58KFY+wQ2djlc5CrAQG8DH/Do8dhXBT67jl1nPA3sZSX6wAKbaSQQj71hZeh&#10;o5WkRuNN6X1TC6WZObx8HMoN0ZEvE6MprKs0KC9UFFoKWn5bAPVv8N67mUn2HoyZuoOQiGzBFeWC&#10;P9KJfhXC0cOHOS367MGdu4TcvcO1ixdEfg8KrtzOqXPnxBaEkZVXIKwtOlYK15ebunTP+xqxufl5&#10;pES/5u7t6xw4sJulK5bjuWg5m/b4cO1eGFHphVTUaSDNUF4fGiKNaM9GbX/TqA+pTXzu2pJyCtOz&#10;uXVLZNjvGrdfhJKpgTvpMx3oRFsxlIUTfOkgzpPd6PizC9t9bhKdlUVhfRZPI19w+br4LRfvCJ1j&#10;BR8IX8nzVMPqa8nslBjOHNyPWf9h2Ni7c8xPdL/gibc1hVS/vMql9e6MHzaY5XvOEvwmTeSiipqK&#10;TGPpwdKKVoqqhMOl6sYQJ5GVtnrRVWnRhN67Jfx4ixdpBUQkJIvOCsL39CEO79khmOk490KeUFJd&#10;Tb3onLzsXJ7df8Lpvcfw2X2UU0cv4B8YzJv0ZHLrixEELeQRTFeQR+TtRxzed4aTV0J48DiSZw9D&#10;RJcd48SBvZw4dlwwThAZ+flU19dTXFjE62fhnD+iekbw7jHRsTfv8CwpgUyxSzVS62aVvXawqvzW&#10;3h2ajW5SSunwBm2haJDmSvIEX10958+CedvYd/AKr0TGmoQvWsRmNxYnURz/GP+rgjnFF3sq/t6L&#10;14ncuC5YUXzLPYeP43Pdl4jkeCoES9fXlpEo/vpN9b0OHcL70BEuXPYlRGxFVlEFDYYuFU5uqqS1&#10;NIOwkBDO+wZzKeilYO1qwWWF0oevCLyu95/kynk/7gbc5dY1Py4K5jt+0JtjR3zwvxcovnsWtTrj&#10;R9pozBCQrAFaHdmt3NDefCP9wpsfUrPow4IUUh9dYuuqeSxdv4ELIa/JqmsUfSTkU3q1JxVS8RVo&#10;0QCIlmo6915sQXb4A+4JVt4tsuH3LIOkMvErhPjv3xbTUJFFzIvnHPTyFt1yg/AE0cONYvdEAXzQ&#10;eKYk9TINQjFhaQPrGFl++nBJe9Lj9qa0B2Tb8z+6+N/T/9+kf+PgrGoTFSkT8DZNuzIBBg3MGgKn&#10;QvOLMyjyLfKiwdmC5JecXT+LCYP6Mm/JBh6+yePVyxjOH9jFItfJjBg1Htu569hw7DpBL+PlPh15&#10;IeLxTh3AaqmCGAUBT9Vi3KKiIoyRtvPmzmH44CF89cnnfP6Hj+j42WcM7tbDmNp5xPcJT1LV0W0R&#10;ea0gOfqJAPWNjB01BPdpLnjOcGfssJH8KNdbTnNlnwCDV2Kwty1Zw5KZnngLoEsQp6m8to43D8JY&#10;OtEZu9ETcHJzwW3NPEZPHEnXjh34/tPP6N65K5OsJ7Nt7wFCX0UYyq19JMmv+kO+GRZfAaC2RQ2d&#10;0Ed1iiiD+JCb7PR0YuKwMez1vkR0Ti051S3UiwbSMoxpbq21cpuAq9Z6MaI6NbGe5Jg33PIV0HvO&#10;j7CEImmvGKyGWope3OHQ2pk42o/Afro1Vg6TGThoDF27DsHM3pXzwcFk1VRQL9c+E6PmvW0z7pPt&#10;6Nm5M59/+il//MMf+eLLrxkxejxLlq/ikp8fCdlZVDU30iqdmvEihhWW07EfNYkpU6fisXYF4ywt&#10;6Ca0+O6Tb+j6bTfMJtiwzsuLO1HPKZB61zYX01iYTF7oQ2Y4z2XW2pOcCk4lL7+K89tXMaV/Fz77&#10;L/+Jv/qv/zd/99WPfD/cHouFuwh5GUWV3FeXGUZE0GU2rVrKxHET6Px9Zz7+w8d81+FH4R9L5izc&#10;wEUxSEnpeb+MEm3vA83KvUaWk8qnyp9qAlvfVwpNC0h+4suBZW4M7PENc5Z4MmvlWhw81zN94SHu&#10;hKRSUi48rwVooWIwq3JieX7Xl43LFrJu6RI2CjDv3rkbjjOXcvjGMyIE65VLl7e+raamJJFXj66z&#10;e+sKpthOpGf3n/jTJ5/yxVff8XOfIdhMmcGB45cJi0oTh1OeI8xRHPecs7vWMkYcVef5S5m7YjOz&#10;Zi5mXL/R9Ok5gG7i4A6zNsfr8B5CQoN4cNeP9cs96de9E199+jEdOn7P4NETWbNjP/dfRlMuRFFM&#10;oKm5vo6itAQeBJ5m67o5WI4fwHdffMznH3/Et192oH/vYcwUsOcT4M/znHSqTeaMxsoakp69Yv2s&#10;xSx2nsli19nMmzGTPv378vOQfkyZ6UzgzUsEXzvPzo0bsXGeg+/zDBKLm6hqlBKE/3NTY7lx+QzL&#10;F3gydvhQOnX4hk/++Ec+/vhPdOjcHSsXT3ad8OdZfAl5uVk0FkVTEOnPHEcXxo7xYOnqc+SV1Yuh&#10;L6K4JI5HITdYs3o1E80m8WPnH/noo4/49NMv6NGjH45Obpw8eZHkpEzq68UF/9D+P0+/GM8PSYM9&#10;NQLuc/LyCQ66x46tm7A1n0Dfn7vR8Zuv+PLzz/i+U2dGjjVjyZrNBD4OJ79WdxVvorksk8In14Q+&#10;FlhZiHzMWoCZw3Q69xpEr0GjWbR6m4DHbGrFyW5sbDBGSh313sN0R2sG9fyRDp//SfrvT3Tr2g1b&#10;eydxbrx5EvaGKg3Qfqij6g5D18oXIzhrMKYJ7DTXl5Mf+wiflQ6Y9/mKz/72/+I//pe/5b993puO&#10;w91wXXuG6IxKaqsrqcxPJvyhv4CfBVhNGMFPP3TgD3/4A5+J7P/cbzCO0z04evoyUfHpVNY2G+DK&#10;cJCNp/026UmVMlO9dLmQt62ZpD3Zx8b54xkyrA9Tl+9i+gIvzMa70elP3UVfd6Nbl0GY2zqz0+cw&#10;zxJfU9JQIuW3R5maKcnPJEgc2nUrljFm2Ai++vxr/vjHj/nqG+HtEeOZs3g1Z6/dJC4tR/SLjjj4&#10;UDf9NCr6oV4f6Cakojg7lVtn92Ld73O6fPEP/O1//yP/x998zf/11Q90Njdj6cEdpIgD8fjiaTbM&#10;W8CsuSu4n1hMoQDTtDehnN66iBFDBuG+dBvXniSYpic362ixRF7fvcFCBxdmTp3JPp/TAgRrjJG9&#10;GlCpyi/i+YM7bN+yDFub0fzUtaPRli+//pF+Aybi4rqCg6euExqbQJHoZR0JpNHw5qoqchNiOHnQ&#10;i2lOk+nxc0/+8MdP+LlnZybbD2XJAhs85sxgxITJuHpu4cmrDAHh4gJIk5VfdDSZsYuvQQdx7gTE&#10;vmvV4LlGEE2ptLSU58+fc+jgAaY5O9Hr55/FBvxB6vcHvvv2M0aNGMLSVdu46P+S6KQKqutMATgd&#10;bf3kQSA7tmzAxtLc2LDy448+5pM/fUaPXn1xcfPg+PlrJGTkU9kozqI8y9QTkrQ+og+0TiYN/csv&#10;RnBWR9bnZ6bje/E882e60ad7V9GZn0idPhI98ROjxeYu37abmw+ekFtUYujM1tJCbh3bL33bHRen&#10;aXisE7lau5fh5rZ07NCBjl9/zsCBfZju6cnxi8LXKak0GnhFHirGuCavjNf3H7F781rsrc3o+uP3&#10;opc+4svPPqdPjx442E9mt88Fgt5kkl7dRlNDJanPLnNu92IWzZ/Dg8hsUkreUa5vs4zUQHHmK0Jv&#10;HGPPAS+CYxLIFkxUK01VXmxtaDRGqx856sWqtQs4fvowEeI4HfE5wFSXyViZj2OB50wcbCwZNqAv&#10;nb79mo9EV+rahq4L5onTdZWC8mpj9p4xREXKVX9c1NdvHB/9q/pBp/bVCalLKM59w1nvo7jazGXN&#10;op1EvnhDRUU2YeH32bJ9HUNGDsNFaO4wYzojRK/+9FNvvvi0A52+78a4SfYs27aDh68jqBRnXkdF&#10;68ss/aeYUPvStKyVhn4EGyobC8bRpa1ObnDDZVx/vhes9v/5P/47/+Wj7nza3w6n5buJj4sl+5kv&#10;xzfPx9x8LC7LNrJw7RZmz3BjQu/u9O7ciR/EvvYXm7Zi+x5uPX1OamEJ1Y06+lKeLnWpzErnud9l&#10;vJYsxGLoEDoIPlN6ffT5t/QYOIJpcxdx9NJVIlNTqdSRblI/A9EKLzYbgw207lJr5QcVIJEd/VSn&#10;TKdlV1dUEBH+lEO7tzJuzBCxAd/w5Vdf0O2Hbsywn85i0RWuM+fzfb+BzN20ifsRr43ppPWVBYRc&#10;Oc2OhfPwmLWIm89TyJGu0A3BGoqyCLlxkR1rF+Mo2KBfr5/49uvP+OyzP/Ftx06MGDeJxas34X/n&#10;ITmF5UYwXOunLxTqSkt4+uAmG9d7Mn5sXzp+96XYpk/o2eN7Zro7i8yux3X+Jn4Y7MKuY5eJS46j&#10;tiadl89vs2zRbOwnjWe5+3RmWlgwbvA4Bo5wxHnpEbFnMWL7cshPC+f88R14utszbHBP0QVf8JnY&#10;vi++7cCPvfoxzs6JrUfPERIv+Ej5WehXEBfOtb0bGDu4L7MEQ6zcvJdlC9djPmAcPTp0o3Onbgyf&#10;MJHT588S+vQRt25cZa6nq+DTXnzT8Su+7vQd/YePZPPOvbyMTBCMqrM8pD8kmfhZkhpA0Wma32sf&#10;ybFeI367MXL22e0zzHceSv8BnXGYMwe3VVsZMt6B77/5mU6SBw6awFSPJXiLDniuQYt3gqlVYrQN&#10;dU1UZOcaQdQls9wZMaAfn/3pTwZe6yx6Z8x4CzwXredyQChZBYrHpT9aK0iICGH76jX07DuKxRv3&#10;iB5PMYKzuvRSRX4aLwKvsspjOhMF83QV7PCF8GSHjt0ZMdZSfKI1nL1ynZj4WKp05HFNCbfv3GTV&#10;+o1s8jpEdFoxpQ2tho+ly3tQny4+zVOuXvNll88VkrPKaFDQazCu/N4gtib0Eet2HDZeyD54k24E&#10;SdpaqoW/NVii047bpG7vTbMHdDTuuypREemECqZdNX8NQ/o7cdXvOcmCz8tbxW/R0lvqKMxO4s6N&#10;Kzg42LBk5XJuPXhgtLO+ooH8yFQeXwhgw/LlQu8hfNr5cz769I98L3higvhPy9du4lLQQ+Jy8sUu&#10;CvYW2lXkF3N4207cHB3ZtHMLsXk6IruEB0HBzLRyELmawsxZbsxYMFNoNYLvv/9OcMCX9O7Zl2nu&#10;swU3nyAs+o3oogYj0KwVfScykhMdR8DJ4yyePY2+A7sLz35Ohx87McbMjOWLVjB/wRImi24Z6ziZ&#10;q4F3yCsoNalJSTqpSETT4KkP0OHXJPzWVtNAfWkFZeWlFNaLnyk+WYXyn/JPqwD/xjSofMTx/RsF&#10;33gw0HYzoVF5VEu/FmW/wu/CESZb22BrYcOC2XOYNtmeEYMH8UPHjnwsNq53335Mc5vJiXMXKKmp&#10;o1qeqQFJnTLeWFBCxIP7HBRa2dpOEDzwE59++QV//Pwrfug5CAuXOWw9eJJQwfzVcq/hR0sjdMkR&#10;YxStEaiV/Ks0/ZKUl9/VN9FSUUNVZSXFghGL6uvFj3lrjOzW0aG8LxMWe0Pk48tiO9bxVRcnNnkH&#10;EJmVSXFzDjmVxWKTKigXX6FBZz2qPyz81SJ+0Pv34rfWFBJ26wZuYpMtrMT3vnibtJpm3tXkURh8&#10;mPOrnHC0smDPpcecCHzKMdETe7cv4fzZ8zx8nEBStmBzpbPW932z+MIFZEfcZ8e6pVjYO7LAy4dV&#10;272YM3Ma48Sn/OGrj+nerStTxM8/e+0a95+GcubMeeYKtv35yy6CRb+nR+femFtNZs/p4zzLiKYM&#10;kYX3ddTGx3Bu2x7MxzoybaEXG3ccZdXipUzoJ9hVdHTPrl2xtnNgv48PD6Rc/4AbrBTeGtS1Hx2/&#10;7MR3nbrSb/Q4Vu/bzf2415S+a9LoiYn8ymvt3aBi235OjtVythotFF5qKCb+xVM2rt4hPLGRs9cf&#10;USL4TkO3rXWF1GaGE333JC72Zjh7eDJ/426Wrd2F7cQp4mf24+sfutBd7PnKbWJDAn15LBh099b1&#10;WI0fyw/ffss3X34j+HOo6LSV+N97TKnoP11ehSaxNTlRHNm/n+nz1jF/sw9p+QWUlyTx7MFVaedc&#10;zMfb4Wg/Q/x5NyaNGsugHj3pLjar+48/MtbSjM1H9vE0PtrA5Tow/YM5Nfxz/dSmt6c/98EQmXpX&#10;nUNzluDSHatxn7+Qld4XSCirokpflqojr0nvUYIqllQgZBBXkvB5W1k+rwPOsHPBDPEdrVixP4Dg&#10;uBIa3rXQVJtGbtILLh07yrhhk1i2cgP+D++TLfajUcoyZiJov/wm6aP0vMZ3NOvPv6nxr0lP/nn+&#10;H6V/yTX/nv6XTf+6wdl/MfPoj7/VHqo0NFTzToy8MOlvz8qlvwRn5Vhx5NsmMehxz7mwzoPxA/pg&#10;5+TBjuM32LR5JzOsx2M2oDtjx03E68wtgmOzyaxQd/dDEiF6/1YUlIKn5mqS4t+wZ/d2pru64jjF&#10;kenTBFhOd8fF1o7JomxsRo7EwnYGc7ee4vSjBPLrBNA0lBLz4g4bV82lk4C/caNH4SqOm4s40Y5y&#10;/7ZDB7gXFkpcVByr3Bcy1cqRzV67iCnNp7y2hpe3HjCj1yi6CZjqOaQ/kzymilF3xs3ZmamW1pgN&#10;HUbf3r2wmTyZfUdPUSjPrGszBa1/aYd+M5xRDfA1yVd1bkVhCa2aKgVgXz3NAvOR2JvZcM7/Hrmi&#10;Y3TUpYIxQz+oo9NSK8QUMNimtKgVRdFKtS7VEBMthjiB2MI6iuvbaK4speipL5tmWTCwz3f0GjkA&#10;e9fpzBCnYY7nCjbtPsT9yEgBSBnikIeydcUSFri6MNPJARcBCc5TpuDo6IS9gCLtl9FjJjBbFKO/&#10;AIJ8HU3R3ErK09fMFIDb40sxbH37YyHgyUGAzgwXN1ytHZk0dCwDBDxNsrNlw1FvYqrLKW8spaEg&#10;kYzgG0wcbYnNnB343ImjuraJVwGn2OpuQz/pn7/7+z/y08Cx2C/czM6L9wV45lGSGk3ULTHSqxdI&#10;3zliZW3PFEcXPD3mCi/Mwt7BFevJ01mwZB0XrgSSlllgAgVCN2NdLCGh8qf2iRE8EtqqopVeEp4V&#10;0NAidHxyjUPL3RjY83sB1+tYu/8o89aJo++4gkv+z8kuqDOCYdp372uLyIt5wjlvL9YK/fZ5eXH8&#10;wCEG9OiF44yFePs/IkYwcoU8q6Isi6hnfuzbsojZbo5McbDFxcWZeXPn4+7uId9n4DzVjXnLN3Po&#10;3E2ex2aJDLVRGP2IvVKfzz7+Bzr2HcnEKR7M9ljBLAd3pgrvTjQ3Z9DoYYw0G4PHPA82blzDxrUr&#10;xJGahpOdFeZm4xkuTs7U2fM5cjWQ5DKdeiMVkrILMlK5evIIC+ZOx9nZGhdnGynTFgcba2wsrLGa&#10;ZIfNFGdmLFrI9uNHCE+Kp7K+jsbqOhKevWKBjQuT+g/DarQZczzmYSuy4L5kPvtOHCTq9WOCL59i&#10;mThF/YdZcvp+IrEF4qDUNNJYnsdt3cV12TxcptjiNs1FsitODo5MnDjJeBkw3mYq7st3csw/jIQk&#10;cc6Ko8mPusFsB2dxQD1Zse4SOaW11DZn8zrqFnv2rsfezl70gTOuUtY0yVZWdpiJLNnZTmPpsvUC&#10;mu4Qn5BCRUWVAVYNkdL+lz/toOAXYCCfLc1NlBQX8uzpE/bu9sJ9xgysra2ZbGfH9KkiK27TcRRZ&#10;mTDBTPTZNNbtPcrLjGKqGpsES6WTcesotkN78FNXcURtXJm+eD1Osxcyd8kqjp25SEpmLsUl5cY6&#10;a977DzB/zkycJ1uKc24mfWAu9LBnmss0ZsyYLe3xYPPWfQQ/ek6tIJx2UGNgB+VtASEaFNFzxouy&#10;lnqqC+J5fmU7q6ab0bdLR/7qbz+n2zAHpiw+xKHrLymqaKQkN43Hty6zerEHFpMmSPss5FlOeMx2&#10;x87ORto2gQlm5rjOmMPxM1eJjs9EcLvx5luf3V4HE+2kDqrT5KwCrxZ9qdaaTVrIflbNHEGnzt/S&#10;bew0Js/cJPyyGXcHTxwtp2I1UfjM3oGZixcKj57jTWqcyGeDqLt6CjKTueN/jRWLFzF3tofoeuET&#10;ZxeRFVecp8/EddY8Zs5dxgzPpficvsyb+FRjTTutk/ahsTa2oXNV2NVBEfqIPaotKyD2iT97Fttg&#10;PrwPX3fozF99KX01zhrnDes4ExxAUUEqd44fwFNsjPWUWQS8KSSvqoG8lCgCj23D3nwCDtPnsfPY&#10;VVLy8qirLSQ9Npzz3odwkjbN81zM6at+ZFbVCM1ajMBs5IOH7Fy3Smhsj90US6ZOd8Zjzlw5no2t&#10;zTSh9xSmeSxln/BHeFKy6C+pbGM9GTFvOON9EBdxXi1tbEXPOWIvum+qizVuU8fgOmUw48YNo6fo&#10;Y5c5mwl5mUF5nY7PkKYLMZo1eCbO1S/LCAg9TOuNiUaUczra7UXYU7Zs2oi92FFHBwemTZ2K63Sx&#10;c3YWWE8cgcWE0ZgLH6/ccoHbj5Ipr1Knq443r3RUyVamu0gfyvVurtNwdnJikrkl48wssHWcxuI1&#10;m7lyM5jIxDRKhB6/JKNvpI3tWY+136R+LY3i6Gdnci/wBuuWLWHqZDvsLMyFTtJHU6cxxdWN8fZO&#10;jLN3Zr3XPsJevxHQLLIgtvTuyYNY9PqRIYOGMc5ZdJPYkSlzFoqedRDZmsBEoVW//n1wnTmL834B&#10;lDXqVMf3NJZUEH0/lI2Ll4k+scHC2hInlfVZM5lib4f5uFGMHzmUqTMXsvXINe68SKG6opSMlze5&#10;sH8VM92ncyrgGRHpVYh4mZJgl8RXdznutYxZnjM5efsRcaX1RlBQpwFXl1UQJk7dwuULWb5qERcv&#10;nSA68hm7vLYwevQIevbqgZPYZXc3V2bOmMY0RwfsrSwZO34cwyaMw2q6K8FPnlNSVG3MdtYkXWvw&#10;uWIx5QHFaTpHxLROpY6cLSI/8xXe23eLnZ7CXNfVhD99RXlFNvdDApi3aBZfdviG0ZMmYSf4yNFt&#10;lvCaO1NsRBbEoR4nenXQBAs2HvDmdVKKMdPDpAfkU3lW+Ut1gXyqrmqUirS0NFMjMhURcIBtC6cx&#10;uGcv/s//9jk/DLZl4rzt7L4cJG3Ip1BoeWjtbOmf3vQwmyL6YiHz5sxjrtimKRPHM2HMGEaOn8RE&#10;x+nsOHHBCIBVNrQIxhR9lpHGo+tX2OjhzjLXqcwReXGdPAVnkRV7R1cmT5uFs9hClzlip06d5kVC&#10;glDjvYFk1dHSwOKvNuBD/kWHSHvkGa+eP2fXLnF87UX3TzIT3WXFFLFjk80tcLNzwtnaidFjLfm2&#10;R388N24lOCKSeqFDY3UxQWePsNxlCtaWjlx+FEd61XuxidXEhd7lwMZlgr+kjXbWONjbCK9OYbr0&#10;t4vw33izSdhOcWX9zoO8TsylSrcnbxOZrqwiLOguG9etYJKN8ILdROwnW4vNMxcbPkr0hTnW9pPp&#10;N9Kev/lmJGu8jhIZ94aa6gxCpZ+nOdrQt+tP2I0di4fDFDxEn81fvpeDV8N5GZ9LQnwU9/2OsXXN&#10;HObNdhGc5ST1cRJ74IqLyLn1ZAeGjBnP1AUr8Al4QFq9SffnRYVyfO0cPvnbv6br4FFYui5g8aJN&#10;eDqIHE2wYfyIMQwbMRxHFyfmLpjHEpHv+Ys88fB0E9m2x2ziWAYOGoTbzDmcu+RPYVmjsfTVh54x&#10;kmFz1I5r/mAQtavUPrXWlvPizhnmTh7IV1/+A73HmmE1a5lgdtEjjh4427liZzXZoKvrvHkcunyZ&#10;hNJisR1C04YGClJS8D9/noWec5g6RWRPsbHIn6tgNqcpToKN5bv7UjZs1xlzYVQITmirzycx8pHo&#10;9/X07DOWpRv3EBaXSJ3YwbSsZPyvnGftvLk4W1pgJ7jNysKKiZOsmWgxGStbRxwcnJjq5IyPzxEi&#10;oqIoqazgieiFdevXsWzlWtG5LymorjUCMvIwqEomRGz3li3bmbN8G49exFFapX6T6vlGqvOSuH7x&#10;HDMXrWPBrkuExOVQI3bgnd4rHK9LOOg/4STTjBgjOFsBDckE+51jtrMH3389klPnH4ifUEZJqy77&#10;IGQWvyMvLU7KPs2IEUOYPnsWV2/doUYUQGF2EU+u3WLfopXCy1OwnGIh+nmitFH4UjDlFDtHnAXP&#10;uK9Yw+U7waTnFQoUfUtVQQk7Vq7BUmR78aqlvMlKIbOkgNsB/tgMGslQ8SOGjRyF+VRH7IRnnJwl&#10;C94zHz+B4cpHogMPnT5NdkWltEXa39RMfW4+V72PsnCGOxYTzbAUubCd6iA6wFF42BE38W/GjB5D&#10;1wH96TJqBGf8bpKbXyrMo400xItW+W6Iv5z6XdI3X+rYSlYbXSc+atX7FqGBKej0Tpc3qkmkOPYC&#10;OzcswtZpAY6LThKRWExdfRl5meGcPriVYf0HMajPIJyl72eKTLlLnio42kZs/Fhp2+Bhw3Fwmcq9&#10;0FCyy8tEz4oeqaol8Uk4R7buwFVswegJI5lkbY6zyOMsz7k4ubpjJrxt5zSD9dv2iLynUVWny4co&#10;HlLdrA0yetLUlt8m1X3aYDEeOjpY5UvJoe8ZNesyXOqXIP5SW0kYTwN8WDZ3Bf1HL8L70mMSioqo&#10;eCsYWPxbHdX52yfo2uNv36nVqyU/Iw7fU0eZam7F7DnLOH/nKTmCV9qq84i4tJUNziPp16M7tp7b&#10;MHNdzKAx4/i5W0ex2+PxnLOKPQeuc+P+C9KLK2jSlwzNJaS98GeB+2S++bEbXSdOxXneMubN92S2&#10;6EC7CYIDRg5izNhRWDhMxn3REpau2iC4V2TDeQ6uFoKrRk5g7IjRzF6+hItP75PRWCaVrqU66oXw&#10;8xI6Cj78rp8dLrPXsmLpSuY4WOBsPgbr8aOYMG6M9MMEkbXFrNywhXWrNrHYfQHT7Fzkt4n0HzoM&#10;hzke+AQGkFSldVY7KXRWvaVdoVkNtZBWCa7doBKqY2zfv6+itSyDpzf9BGPNk7ofIOBRtDFyVIO8&#10;bxuLqM18xvOru+nd9Ru+7zOA4Q6zmCs6wdN9kciJs9hrMwaNHcFY60kif9NYsnwZa9esZsmCBbiL&#10;fbGzmMToYUOxE39/y54jRGeVip8h+kD99fRwdm3ehKWT2M0lu0jKzqW0IIbggGPiL9rw008DRI5s&#10;cZ0qci1YYZr4R3aCTcYNG0zfwQMY5ziZzUeOkJxbQE29BjyVF0w6R/GJNt2UNGakPoTQRo40v9eX&#10;UM0ik6LrLp08gMeCJbiu3MnztHyKBLPVawGatECDr4WIiiOlLKWh0vhtTSmJj29wfPMy0QM2OM7b&#10;xlHfxxSWl1BflUrYQ3+2rFnL6BGWbNy+j/vh4VJ2DS0aN2gTHtbhuR8e054MrCOf7flfJRmFacEf&#10;8r+n/+3S/1LBWT0nYvDL7e1CpYtQ/xKclRNv66spjHzCZQFsY3r1pO+QSUyYuoy+A4fR5YuP6P7V&#10;R6LEJnDtfiRJZU2UK5iXu7UsY/SFjsJqrqKuKofQhzcNR9DG0pqVy9fg6xtA+IuXhN67w83TJzi0&#10;YT0TLFwY57aeNaeDya9/S3NDCW+e3mDVwhl8/vlHAipGsGzpas6eucLNO/eISo4lrzSPlJh41sxc&#10;iouVCxu89hBdUUhZTRXhAXdw6z6YH/7wGX3kXvdtm/C+cIHgu0E88PUTQ7kR27FDGTF0MLMFmMQW&#10;iGMpikgDtL8lrAlQitoVZ1gNpQq5vrWuLsgh8Mh+XAb2Ye50T/wfhZErpK6We9Tf0lLU4dE1YHT9&#10;mdYWfSNZSUuTKJEqMfgCDvPL6slpfEtpQyP1RTlUhImT4mZGL1HYPw0ZxoqtXlzxv82zsAjexCcb&#10;6+BExMdy8rgPLpYTmSPOwJ5tmwm8EUDIw4c8DnmCv98NcYwWMKCvGLZxk/A+d56UsnLqGptJePyc&#10;Gf1G0PnjL/hZQIb7ho0cOnuRoLty7817nNq9F6dJExg2fBh2cxcQlJlHfnUZ9fmJZARdZvyo8VjN&#10;2YJPUJyxnm1t2nOCT+/A3c6Mb77vgqPHMk7cDCEqr4qa2npSnz/h4ra1YkjNmOM5ny27D3BZANXr&#10;iGju3A3mwKEjzBen2tZuKkuXbeb27VBjDanWty0CPFsMGravOftPBWfTQ03B2d7dO7F4+y72XbzJ&#10;9kMXMDObypET/sSnFRpltLU00lKSQfwjP9Ytmsn6das4d/Ys/pcuM7JPPxwE2B66dpcUeUaFAKrk&#10;+OdcPb6JGY4T8JznweYdXly8ep3IiCiePArhijgCu7dvF5A5D7el2zl69b70bw1FUXfZu8yZP/7d&#10;X/NJ50HYz1zNIZ/L3Lxyg5vX/Ti410ucDVs+++JzevYfwqz5S7h05Toh94N5eDuAc0cPMG+GE9bi&#10;UCzd48OjtFLTkg8ij3HPHgqYmcaQUaOMwP1eb2/u3r5F0O07BFzz5dhhHzxmzWaCANvJ4pSc9/cn&#10;o6iE2tpGkl6+YYHVFAZ26iqAZhw7Dh7l8MXLBIY+Ji49gcriNEJ9z7LEbQa9B5px/G4isXnNlJVW&#10;URz/gr0CWGdPs2X+vFlcuXJZeO2x8FwIVy9fMZY3cHGby/gpc5m35RQvIiKEv2ON4OwMWwcmjJ/L&#10;qg1XyCisoLROnJ7bh3GfZcd4AW5bxVG5FXiLFy/CCQy8w7Gj59i29QCr12zliu8NXkfFUlhcJgBB&#10;GED7XgRQp+MaQR2VTWUITaJzdOpqZko850/6MM/TQxzlmWzffZALl67w8OEDwqStvhfPsnDOLCaa&#10;W4rjMJdrYcnkVan8pZF8bTcT+3Tm204/McJxAYev3yfgwTNCpW6JGuguLyQnI5UA6Uc7y8niSDux&#10;ZtUy4SMfbt/yJVj02Q2RvyMHj+AyeRqODjPYuvMwuWW6xqYJ15l0iwYUTMFZ5XENzr4VwPpOAGtD&#10;xkMCTmxjqjj7X33XG48V+zl3N4rY3HraROaSIp6wd/MKBguIGmPpwLqde7gVFERM1EvuBl4zpoAv&#10;8pzNyOFj8JizgivShopqcRCaBRSq/MjzdGqiLm2j69fqkjMa6NBZt03i7L3VFx4PD7DcdQRffvU5&#10;H3efxKwVh7l4+RFPg14QJPro7FEfNqxdIU6XI7NXrMRX2l3XUCFOcjGvHgexc6MAw4m2rBBdf+Lk&#10;Ke7cv8eT58+5+/AJ564GGIBqtJktngtX4nfjntyrDpPqWcmKBI3AilZW6ST0EbP1TvRmXX4siQ9P&#10;sW7xTAYOH0uHARPx3OnNxWfPSCzJokFsze3je/AQ59xyigfXIkrIqW6luryAxLDb7NuyBjf3WcxZ&#10;tIJrIhuxMa/wv36ZxSKDLlNmc8D7FGFvYihrqqNFZDnj9Qsu7duNk6U5091nsMlrJ763bhH+KpIH&#10;wY844XOc+R7zmSD9MH3xGs5KWxrqanhbkc9T6Qt3cdJGTLDBc9kGTly8zoPHodwOvMi5YxtYv2Qy&#10;Qwb34cdeI5k8cwPBYSmU1TX9E8FZ7TXJyu9ig962NtJQU8z1S2fFSZzMhLFmhsMfGBjIy5dhPAz2&#10;58qZA6xbvoD+gydh4bSBI+ceU1BSS2tTiTjQp1k81xXzCaPZv3sHd2/d5Gmo2I6AGxw+eooN23az&#10;fMMOTl29SejrOGMN41+S0TfSIcI774V3DOdR+UmXW6mrJSE6ih2bN4pjPwlPt+mcOXaUwJs3CA17&#10;TmDwAzbuOYjDzLms37Wfx+GvjY3CWkSu7pw4gPnPnfmh44+MdZzHkv0XOO53m6Dgm9z2O8O+rasY&#10;2qsrw4YOZe323aSXNxhreRbFJ3B9/0FGDRjCeCt7lmzcht+9YF6KDror+tTnwHaWzJmKlbUDU2as&#10;YMehaxSI01GU/II7V3xYuGghmw6cJyQynSpdVFHS24ZSnt4+z4rZDkyUvt905CJPk/IN9PRevP/c&#10;jGyuXgvAZqo7u/bs5unD22TEhLFn+0aGDBnKj916GkHkIyeOEXjrBg+D7hB0w190xQpGjh3Dj737&#10;cPT0RVJS8wQPGI80Bo+0tJhsnOHAqauno9HF2TRQxbsiCjJfcXjHbsyHTWHe9DW8DHtNZXUud+9f&#10;x81jKn/49FNGTdKNbrZwUvjt7t37BN+4JfJ6gvkLlvH9zwNwmD2f6/cfGaPmlNeMdaeNqLCpPzVw&#10;oaNmG0Qp6UvB982VtOY9I+jiYVzFEfzsq164rtiL951wwrOLhZ+qqIgKYv/qOfzYtRsf9R6P88IN&#10;+Bw/y71rl/E7c5wTB3axbPEiegweg8uybVwSJ728roG22mLiwh5yaMt6LAVzrJ47j7PeR3ggduDJ&#10;o6fcvvuI0xd9WSf8OHKSFTPEkT4vPF4mddV1XxWLqc74R0l51JhGXs97cfQunT2H83QPBoyxYpk4&#10;4hevXhJdfQO/C2c4LjI939WdwQNG8UWnPsxZu427r99QJbpZ2xZ84RhLHO3Fhllx4WE0SRWtZObm&#10;cMV7G4vEHs4WHbh7937OX7zE3eB7hIQ+5N6dmyyc64nZRCtsp83n1vMUiioFP9bX05yexJHtW7Cx&#10;t2eElQ2b9+7jeoCvYJ/rXDh7EK+tS3B0dDD0wn/9dADLtxziVcwbwVM5QpNApthY0qVDR8xGiOwK&#10;JgnwvcPjF4nEF7SQWVDB00eCP9bPYZmnC7t3buXytevcu3+fR09CRJbuGtjRxtqKMdaOLN59ktcl&#10;b411LgvePOLYqun89f/5H/ms+wCsZ6/C55Q/Ny/dwP/sJQ7t2MEMJ3u6de8u+GAYziLDJy6cJ/jh&#10;XYKDAjh5ZC8zpthhb23HatEdcdnlVOlLSaM/jF4x7LXxktXonw+yJl8bNW5dW0b4rdN4WPfn7/77&#10;f6X7iInMWn+AY5fuCT2fcO/mbU4fOYjHNHvMBPvOXrOBW2+Sqaxvor60gIgHt1ksds/Kzo65i5dw&#10;4fJ5nj0JFt8jiEBff44eOs7ixZuZ6raCZWu8RE9FUF+RTOKbh2KvNtOzz3hWrPPiRXQkNU3FPAi5&#10;y7Ilyxg9dDwzXGayS+zs+QuXRO79uXDFl/37D7Bg9kyG9fiJubM8BKffJaOkjqS0DLH/u1m1bJHQ&#10;7zxZJaXiT4mt1XX4C+O4cGQP7m6zsJ06j3N+d411fHV923fiI6S9fsZBwVJTPZZyJPAFkTkVVGt0&#10;TbCBElFDIIoYfh+cFd3ckESw7xlmO86i45fDOXEumJjcUop/E5zNT43n6vlTDB0ymGkzZ3PlVhCV&#10;0u9Jccmc2rGL6aNH4Ww9iW17tnI+4Ap+AX7ckLYe8znJms07BOOulPO3SMnKFV3fJv5PsSk4O3o0&#10;S1YvJSorRbBmjmDcK1gLru3bpQcjx5szb/NWfC5c5M69IIJEdr1378TCbDSjxo1i3uo1ROcWUyP4&#10;tqWigrywZyzRQOU4Cya7zhbf5QIBD4MJDLrJuZPebFoyj7Ejh/LVTz/y7dBhnPa/RW5BmeAmVQQm&#10;nKDZgBDKXJqUz5TfjMit6UdjWTiheYPQVWmpKkTXgC4vFGzvv51Fc6fjOnsNXieekpJZSYPogdzM&#10;1xzzWs+gn/vRv5f4Tu4eHDx8yKBTsOCvWzcC2bxpC8PE1/y5bx/2HPUmNiuN6oY6itJzuH7wFHOm&#10;TMfa0oYFa1bgLX5v0KOHvH79its3/Vm5eAHmZhONGQ5n/R6Rmlcu+lfrLnX+ICvtSY9+OWPYY22w&#10;fur17wTfCd6TNhp+j/Sxbsr6vq2W0tjbXD24gVmuc3Cde4AbT+LJq62jDt1dRLwqKcLAiO0P0OJU&#10;D7ZUESJ2eOPKxdiJb7F7/xGeRidRomuYl2Xhd2AFruN60+nbjgy2mE1/M0d6DRlBn749GSU41WK0&#10;GU62M1mwdCd3wxMoFl9U/fuUZ5fEjlnyybff8w+9zZm52otjoqtvXj+D30UfvDbK8yzH8tm3X9Nn&#10;zEQWrtmO77V7vBL78ejqDXw2bmGGjTXmDg7suHKViJJi6ccaqt88Zu98T7746Hv+6usR4pdu4tjx&#10;89y+ekbyWY7t3cJMFzs++exTegpOnrVkHRcv3STs/jMe3rzLsQMHmDHNiXGiS1YIlg+R/qsRvjGC&#10;3B8IZMzwkkMjfwjOCpoWOjbI90pqs6K5ceKI+DgOLN1xjQfRuTr/xbDt71rEJ8t6yrMLW/mxw0d8&#10;9EM3hkyZw65j17h+JVB8OT9DTy9cOEt0bR869+qNueMMDqlNDbrPkwciE5dPi72cbtiDqbMXEvgi&#10;lcKqBtEFpTSkPGXPpo1YOi3EefEekrJyKMuP5O71Q0LPCXzdoRfjJ7mwfvNurl69QsDVy1w9dZT9&#10;Yodt7GzpMXQk9h4LCH7+xlg3XV+CK2s1CIOY9gOShkgyDe6QVgse1Fks6lfo6H4DszQW8ODWdVas&#10;XIftjCXcfqEvNuuNF0JG0k/NSjiD4UxsrGvE62bnZZkxhAaeZ82y5VhNnsXydbt4GhZKcuwTvHVg&#10;gasb02cu5UpAkBF81s1JRbINH6lNsLPRP79Jvz/6V0paaHv9P7Th39P/XunfaFkDTXqBwqN2LaLf&#10;//JNxtsPBeryXYOLbTXlFL58yLXVnozo2oPPOvThH34aw3/4z/+N//s//Ae++tu/ZtjAAZy//pDI&#10;9HKyalopEwEVCGoAAh2N0VBVSElODMGB53BzcWDrhq2EPAqjtl5Agwjme3GCGwuySXz0AHNrV34c&#10;747TptPk1Us59cVEhgawcsF0vvjyE8aZTeLwsXOUVjYbAvz2fSNVlXlEhoSyYfZqZjvNZcuBI0Tr&#10;CNTKMl74BTCv1xCGd+6J2+IVXI4UYF1eQ606vXXVlMe/4vS2ZUwxH4edy2zuJ1QRW1RPaYO2Xulk&#10;opQBKEUhv23RjVRUtYrTIgqpJCOVCzu2Yd29B5vXbOXOyzhS5dYyuUenP2rARRW5trGlroLKikLy&#10;i7IoK0ijsSSbt0JfXV6iXMovrq+lMieZ+peX2D7bgn4/d6HHCEv2n9GppTnGdZp0Z/zY2FgO7vYS&#10;R8maLWtXEvrovugFqZXkVmlbroCn/Tv3MWn0RCaZWXNAAGJcaTml1bVEBj9i1qDhDBHg5DzTk8vP&#10;X5FcXEWtgKN3jQ00CJi4vH87TqKgR9m4cuZZBmkF5dTlJpIZfAZr84k4LNnBkftxYgiqaS6JIS7k&#10;EjvXLaOvgNgth07xJjOfOqlvTWkpDwWUrXFxxWrkeHEWfXmdkk16UQVlYkRy8gqIFqcjKPgOLk4z&#10;sLdxEwB8ksrKRppadLSobsmhLwp06qICUeFJyaoDBS4IfWsEs+aS+dQUnO3a5Qfm7zjMmXvhwpNB&#10;AgjM2b7Dm7BIHQnxjvqaGirTYnly5Rgu1uPYJo7L7Xt3eXjnDuMHDMDeQYyfOCK58oDSxnoeB11h&#10;2zInrCcN4/CZszyOiCcps0DqV0NJXjap0S95fNsP68muDJzkhueGw5QJOC2M9OP4xhn83KUTAye6&#10;sePYLeLSKkz4Wvgn5c0L9q5Zyhd/+oLBY+3Y5n1JgFgljQJ0aKqmODWSC3vXYW5jhf3SjZx/nUW5&#10;yktJJq/8T2E1djQDJkxmwbbDPIpINKYh6TQz3YinrDCPM4cPMk2cL5sJEzl49BQR0h/FNU0kR8ay&#10;YrIjvb/tJLJkhZ8G/HVB+CbdoKVZ+DGflzfOs0ocjkEjbDh+L4XY3BYKcopIuO/H+nkuLJ3vyunz&#10;x0UGK42giu7mW11SQtzr54YR7jPKnlEuq7kfGkZdSQJ5bwKYammL2YR5rN50lZTcEvLLY/A5vYHx&#10;EwcyZswYzp09T052zi883Fj/llxx7J48fU1BuQBjHc2u/S7kU/zZJse606rKQvsyJEYSEFtXIc7+&#10;yydsWbmQaU5TWL9lpzhMDdRJAXptU0MtuYlRHNyyhvHy7I59RrPb/wXJRXXUF6aTeHELFgO60bFr&#10;f8w8tvIoqYzCOnEc2qRv3lZK/xSQmxLJxZMnGT5wHAvmLcHX/zoFpTniYNZRIzyWJ/IX8fQFG5eu&#10;YrKVE+4eq4lKr6Gw5j31JqXwS1ZNqZKtR6o5eVsM1dFEhFxn09q19B9qw4nLIcRnVxpOWnNdHQ/8&#10;zoiDaken7r1YuOsU96MzKRfvtqVJeKyxmMbSNCIeBmIxdgKjRlizXvgyJ6+e2joBT2ICVJ+1KHAX&#10;XtR+b2ptMkC87lDd+LaJt825pATvZ4OHOb1696WX+QL2nn1MYlqVlC8XNYmuyk/kXsBZrO1sGDrB&#10;lu0C1gsLs2gsSybI7wKrFq3AxmI6B3SaXvgL8soLqBUa6jqjkfGiN69J/WxdmO42j1OnL1FRITpS&#10;2mds4mF4VpI1OKt6T+VdP1pqeV+dydv8cI7tF73rOJ3hk+dy8XEEiRVVVMnvNUXJ3DmxiwUzXJns&#10;vkx0fiXZNcKn8q+5sZSE8IdsXLEQ64njcHN1Zvu2LcYI44HDLZi33ItQkaca3eTiXb2xOdxz/3Ns&#10;nuPKxOHD2eN9gpCIBLJKqykoEae5opyirFQe3wlgsuNUxthOZ/k2bwqys2jIjBJgvo+xo8dj77me&#10;U4HPhA81yKb9X0VjRTyRDy9gZ23OT33HYum6ihuPYimtbTTxgui7ZqmHBspMwdlfk8p5Q3UJZXkJ&#10;XDp1CI8Z08Wu7iRSN7IRPjBejIpurCpKIuDiKbp2H0GX/q6s3n6NzNxK6iuzOXtsp+j48YwaNogr&#10;F86IvGUazzHkr+U9yVmF3H8mdM0to6Cqydjw7NekfSOMpGC4RZdZ0GdKfZsaqaup4mXYU2a4ODGo&#10;d0/Wr1iGbqSjG/PpRkW6SaSuRR7ySng8KZ186bf65iYqctLxO7QLC7F7P3XqxoLNh7kbX0SmbmTW&#10;Wse7hmJyop6w0tWOMUMGMXvRKl5nVdBQ10z8gyB2zfOgy3c/MHf9bm6+SqBE5ExHkdTXllKen0Bs&#10;+G1jFPfwEfY4Tl1FQlw6NcVZvBF+2LbTizkrtnLz4Qupn8nLqivNJuDMQZwtxjB05Bg81+4m8Gm0&#10;ITs01RAb+Ya9YutGWM/k2vWbxsYVFUkvOOK1lWFDx9KtzwiWbNhGbEYaxpqK0o/NNRVcv3hebJ0T&#10;PUWuvI+eJiYxi7oPAWFVMSKKomtET6lD/L5F+F6crbe6PFSV0LyIwuwITuw9yOTxM1g2ZwuRL6Oo&#10;qSswgrMzZk/jky++xMpRdPTVW+SW6tRYsZuCPTLiozh35rzodXPsZojMBdw2XiIrIjSES+y/RoZ1&#10;fWXdsVkPG4UURvDnbSnUxREfdpcNy9bSp58Fhy4/5EVeOQWtjcJPuVRG3+fYlpUMHDaWLpM82H7m&#10;DvFZJVJv4RvRSzW5CdwUXvz6h570t/Fk17k7FEvfN5Uk8eLeJbasWsjYEaPYvW0nYQ8fiyNZJPiv&#10;hWLBJlFxKVzyu4XllKlMmTWbA2fPklNbg254afhfvxePD0lOttXxvq6Qt4UpHNyzFyuXuZi5rcb3&#10;UTg5RQW8bdPRyHU0id6/fsxH9KUVf/qqFzOXbyNQ6FoqkthGI4+unWWFyxTGj7fkwuMoYoSukdGv&#10;2eDpgJvgCA3sZeeZNjhUB7FO+KOhqphD2zczbtQ4ug8y5/idWDKLRLbLSqh6cYdVs6Yzyc4F1zV7&#10;xGnX9RlrRdYbRaSKyU0NY4/XZqHlRP7ms/4s3bCPF2/eSD8X8fRxMI629nTp2AXziZaEip3Rl+Aq&#10;ner4Z2Smc+20N56TRzPPzdEYBJFXUm0sAdKgexpUl5EQ8Zx50wQHDByB9dwNBGeIfDe/o/DNfc5t&#10;cOXbL/6OPhaOrD3uT3xercit8kcT6VGv2LNmMT90FFwzypLtR6+QLXq7UXigqbaY7JgXHFy3VPDJ&#10;WCa7zORxQh4FIp/6Yr29j3Q2lM6KMp3QbHL0jU0Hq4sICzjBHKuBfP7JH7CdtZyz92NIK3tHnS7H&#10;IpiwuiSFh5f34jTFmkmunmK7w4x1+QtTY7h7/oDg07E4ec5j75lzvI6PJjszXu7JFVkvJiMuVejq&#10;w+hxDgwZbcW9ezcEi0eSEPWAHVu3i62byMqVW3nxIoSK8liR6zO4TJ/DoGGT2X3gPNFxaTRoFPlD&#10;zfMyU/A7cQjbvl1xsXFgj88VInObqBS+ved3ju1r5rN2wzrRobnic7RSX1FGTfJr9q5bgZW5FWY2&#10;zuw4dIxXCYmiA6Xva6sIDfBn/dIVzJy/nBc5leJTtVH1G93bTkqthQ6gMQVnxeNoSOSR2OMFQpNu&#10;nRRr3yc6TzdHNgVnBThQkJaAr+j60SNH4u65iGt3QyiTzol4GcGmeXMY2uFTnCzGcv/JfRoES6lO&#10;fyt9X15RS1JWPk9jEskSu1cn2KtN2lOalcOu1WtxMJ/E6o2ric1JJS0/g4DL55g8eCjjh45h4erN&#10;BCdkkC800aXgdD3yrLhItqxegJ29BVPnLeRxSj5ltbq0SQYvLp3GepTYw8nueJ0NJL1WfEhpvs44&#10;rCpI5o3oucVzp9N1YF++GT6K04H3yC4so0WUlapmfbGlM4REhZrarSc1mNYqFNMhtZoNuyU8KzRR&#10;3tXrNOZWL/o5MfYJu3bMxVF81aVr9xPysoySknrBJnXkZkRzbMcGRvQZwogh41m1fgsv4mKMWZo6&#10;Wq+hqo7HDx4xQ+xxv8H9We+1SfydaPJLCoh8/II1rguxEb6bt1htVxbZ1ZVUNQruaawR4S0m/M5l&#10;Vsxxo3vPISzbeY6QqGzBfNrjqqX10/RXs9ZZs/aRgZMMjPDhGnE0mtsaxP7phsOC84SAbeI/tDWU&#10;8ereebatmIuzszv7jt/lTUYJNYKx9PW8olFlb11iRGdxaExYH6L7pFRIG7wP7Mbe1gJrK3PuPHhA&#10;QUWlPKPBWMd737p5TDEbLv6mFWt3nubktXvcDQnhdcQjwYPnOLR+NR62jkyYMJWDFx4TnVNNrfju&#10;yaGnWbvYiV5DR/KTxUIO+IaSmK8DMXTMbxURj31Z4enEHz/9hEnT54rdChHsJTytbxZLykkMuoPX&#10;gtkMHjGa+ftOEJxWSL3Yu6qIu5xcs4iBPYfx/UBX1u/3IyoxRzpayhW7mh7zjAObFvPJpx+LDXfB&#10;64QvyZkVNFUJlqmpE10WyTHpvxHjJuC0bCOXXiaa1qrXN6iahTA6w1PXuTa6x4ANOjitRWRH/FIq&#10;KI4N5dS2jWIvx7H1bBjPs+t00QUjiPmuVYOzT3gh/sbA3t/TY8wkZm49yvNk6Q/FIFJ+eWke107t&#10;Y+SIIXQfPJKF230ITxb/U0eySt+2laYTeHw7s6ZYMmycJd43X5FWJLxUX0ZjUojYn204zFjJjBXe&#10;gudyqMiP4N71A9hamvF1p/5Mnr6EyzeDBe82iE4W/Sp0y4t9zZ6duxg+wR6LqfMIuB9Goe4NIG3V&#10;ZQHqRbiMTYZVaUt7jf2LdCDVW93cr8V44WHod3V2W6uIefmcnVt3Y249g3M3HxBTVCqU+ZDkMiOb&#10;2NYkqkJLfUGt33XGUEVJKsE3rjHF2h7bSVZGvGP/zjXiT45i2OgJ7DtxVXznUmN0eHtS3NzYLBwt&#10;/WWU8z8jGfXTLH9+m/89/W+X/o2Ds4b5+ZB/VeJ/nlS5aNYr6hXU6yjA6Of4rZ5H76878l//vhN/&#10;03k0nfsMZtzIftiM6cuk0cNZvGQTp67cEcWRRYXcp6pLQbO+rWsRJ7KhLEWA0RP8xfA+vPPIWGw8&#10;Qgz9nUcPuOV3WZxYb05uXMfAIRP5fNAUJiw5QGy+gIDKHN6EBrBmsTvffPsl9i6uXAq4S7VuVibl&#10;vxfh1ZFSqc9fsn7malwne7Jh/xHeVJZRWFnKC9/rzO85gHE9BrBwoxf3sorIaxG4LXV831JPXV48&#10;13cuwEWMirm9G9deVxNX3kKlri1rTAgRJSR/9VlqfE3BWdPY4Lb3zZSK43V+uxeTuvRi1dL13H4V&#10;RaYQTxWwTgRpbGwUhZhPyqtwTnrvZY7HDMysJhhvAqfbTMBzqjNzl23h6N03hKcUUpmTQN3zk+yY&#10;Zc6Qvv0ZZjOfS0Hhxi6OhhGW9E7qX11cSkp0NGHilAbdvsH9h/eITo7j5ZvXPHmim61dYpbzDAb+&#10;1JfhA0eLsdzP64JiCqtqiLgfzJyhgxnTqy9zlq7hXnI2+Q0KnIQmYnRaxNHyP7SJaVaWjJzkzomH&#10;JQLI5PeiVDKCfARUjmbyks0cfhhDsfBHS10yCS8D2LV1Pb2HWbDD5yxJuXm0CZ2qBZRe2e2NXb+x&#10;fPuJAPqx1kxwmY3VNA+c3TyY4uSIje1ELCeNoPuPPRgz1Iat649RWlQrwKnWCJBo6E0DRxrTMvpB&#10;+13ooG5TixrBlhyynl3l4HJ3fvjxJzy9znDtaTIPn7xiietUVixdzaVb9ymQGyurG4RXHnNt30am&#10;2U3g1MWzPJO+Cbp1k9G9eorT7M7xa7fJFkOk/BN42RsP+0F88enf0mukGSPt3LGY4m6MxnR3smO6&#10;1Wicxg+gw/fd+LafFY7L9pORkUTuq0sc2+BM9x86MtZ+KUd9X5BdrtZbKi6GOV8M4PlNK/nqoy8Z&#10;bj6TXecfkKXrIAqPIaCkIi+GIJ+1TJw0lrEeKzj4LIPiugZqkp5y5+BqBvXuzYSZ69hxNYzognoB&#10;mDrCSmVXjFJdmYC8ADa5u+Eixmvlqs08iMswRplFh0ewzMaGod1/FsPsIU5ZIWn1jQY4e6d8XSsg&#10;8uY51ni4ixNvzYngDKIymyjNLaEuMZxQ/1PcCjjDo+f3iUpOMTYtuXMrGL9zZzmzfzuTbe3o+PNI&#10;+lov4tajp1QVxZPz2h9Hc2vGj/NkzeZrhiNVXq/Bud2YWQyhQ4cOODk6s2f3HgJv3OLNK3GoUovI&#10;zSo3nKE8AYCVuuRAs8lZUBoqMGgRWumGhr/advmrwKClTkCftOv1Y+7dDODWgzASS9uITi/k6ctX&#10;3L5xhQuHtjN/shn9uv3EZ12HsObCM2LECW0oyiD1ylashvQSh3oiLpvOEV2qu8CqA6lOULkg10Qi&#10;H11n05IldP6mD/36jGC0mRkWjlbC0y5Mmz4dV8epuFgInX/qQb+u/bFzXEjQ6yKyKtXRUCSnukV1&#10;jLRJWqA8rQ6Fru9lPKMpmcjnt9i4YTN9h9hx/voTsvMFIAlqaako4Nze9ThYjqPvOGu2+r3mRV4d&#10;1dqHxv3VArJyyHzzUID+HMaPtmfuvO1EReVTLrpNfRN9/abTf1oEkDXrGk4i9/rKSWNExsjZpjxS&#10;g7xFp1rSv/9w7Bcd4drjNPIrpO4aLH1XQ1tNCnHhN1i1YhkDR9qxaMU2YsR5L8sJx9trAyMHjeEP&#10;/9CV3gPGMdbKQmTehimzp2E7dRoTbacwZOQEPvuiEyNHTWLv3sMCRKuNF0uGmjP+yHOUVsYohfZT&#10;olWbCnlXGcdJnz3YTJ3JiCnz8H8eR544Rm3ikDSWpXH3tBfz3eRZ7ss5H1FLcvVbHcsg7NFIfV4C&#10;IVd9WO/pzMi+0j99B9B7sBkTnRdzXMBtSkGVQZN3b8tpLY4n+MROZk0Ywif//e/oNmACI+xmYe06&#10;D8dp7syc4cxsF3MczfrT8fuO9BhiwYJ1h8hOTqY48h5nvDRYNZoZm8/iH5FBiXaykarEuUgnU65Z&#10;JE7xgFG22Io8B4YmGOuG6VX6krRZAKZp5Kw23pT0qy5n0FxbTFNFCvGv7hN47SqPg5/zJiqZ8OgY&#10;7oTc5dat8yKXe9m0bC7ffz+QL7tMZv6a8+KAiCPbUMS1C4dwsBlLx28+x32aEwf37uL2zRtERrwh&#10;I6eA9LwyknOKxVFoNvSSytqvSfpGPTeRN+NlpeEcqiP/YeRsbDQ7t2xiQK+fGTtsCJvXruH82bO8&#10;jIgkM6+I9IIyUvKKKao0bQjXKAC/PC8DP+892PXpydABw9ly5Cov8+spE+FQXn3/tpbClJfs9nBg&#10;3IA+TJ29mJDkUkpLKgk5f5zVUywYMmAoG07e4GFGOWVSXWMn8LfiWNfnUZ4Zxs51qzEfMwV7qwWE&#10;hyVQVlxMamoi565cw2ORrh3pT3ZerrSnkcSoMM5472KB+3TcZy9g7kovzvndp76+TuSrkOA7t1iy&#10;dg9TFx/m6dNo6nPTqIx9xPGdWxg10pKB8pz9Z31JEVvdJLQxRpgIfz68fZN5M9z4+cfubNuxl5ex&#10;ydR+YAsjDipZAwwaUtFXCu90kxpj7X5BFW+LKMiK4NjufYK9prJo5voPI2fzuPfAj9nzZvJtp854&#10;LlkrPPCSSnHKlV/et1VSJNjixnU/Bg6eiLnjbA5fu0GxPNMINRkKSLI8WJfNeKsjmaV7da25NpEF&#10;3lfKlzSSIx6zbe12BgyyZ9+ZQKKyxBHW3exrc6iJC+HwxlX0GWLG8Jm67FEMaSVN2ir5X0tbeSph&#10;gRfpM2A0P42fw2rvAHGyS6nJeIbviW24ioP5fZefGTN2kjiPtjjZTsZt6gxcHKdjbePI8NFmfPpt&#10;R/qPGceaPXtJKi2lSoNEUvwvRqA9q6xLy96LLmytzqAi+hFrl6/EbOoSXDaf51FikTFCXdfw1M2U&#10;3lVn8SzwOgvdF/Ddd0OZu2ovt17FUSgF61ItDy+fZvEUW4aNGMO5kNek17ZSI/gg9akfIb7neRz0&#10;hLTcJt4k53M/7DnXb17D7+JxFrnY0bdrD776aSRevjEkinPemJNObuAR3K0nMtHRk2XH7xIheKdK&#10;dIOxpqjondriKK6c9cbWzpk/fjWA5Rv2Ehb5hgqR+dDHj3C2d6ZPj4HMmLWAiORU4R9FQyYyKOYs&#10;SIvl1e3zXD93iuCH4YTHZPM0Io47wfcI9L3Amb1bsBn8M51+6M646avwTainsuktRW/ucn6jMx2+&#10;/nvGzFjInhvPyBDmNGRfGDM3MYLTm5fz0/c/Cm6ZzoFroeQ16u7kYntaaqnMjef81pVYjxiKmbUj&#10;gTE55NU2iRxKxbSCUoyO6NM1U41ohsF9cq8wqb4obKsq4Ln/SRbZjZL29WTRFh/uxhVT0Cw+hYC/&#10;94IHm6sTyQ45ysJZjoyxn8WcvTeNzRiTXj7g2BZPOv/4FZ/1HkCPiVZYzXARbGHGDNENbvY2OE2y&#10;YXCfkXT8oR+DR5lLP10iJ/+l6M37bNmyg149J7F+1RbehN2lNOsBe3ZtwHKyBxOd1uEbLFimuEZo&#10;oY0xsVlTeQExd6+y2nIkNqMnsWzLKULEAahqekfc05uc3b2MRYvncD86iYK6VipKSogQPtuzZiXz&#10;Z89h3pLVrN7mRXB4OMU1VVSKPjq37yAblqw0NsJLrKilpPWdYAaDqX9JeqTU+11wtj6BR/5nmC/Y&#10;utv3ozl5MZiovBIKxFYYw22a6igUXed38RwjR4xihsdirt55TIXQNS4mhqPb1jJlaFfGDOjKevHF&#10;/O7cI+xVJGkZ2WSJzs4sLCWtqJyaRsEHUp82sU3F6VnsXLEK+4kTWLVhBTHZyaTmpYqfdwr7QQNx&#10;sLBn0/5TPMsV3pDKajPamuqpyUli7/p52FqNwcZtNkGixwurm8lPiObW/k2YjxqDy8ItnHqSTIa0&#10;X3HJ+7eNtNRmkxd5m71blzLMfByfDR3F8cAgsorEpkl91E7qqD5jIIe0WSRKzqn+EcnQaGN7Vqwr&#10;/Kx4wFiqTu9raBKM9JpDx/ZiP92S6fPn43PmhthCwdSNOjqwltz0CKHTRrE/o7GxcObA8bPEFuZR&#10;06LT2KWMpmaiX75mzizdy6En63as4VVKBEnpCfifucz00ZNxtXbD69Bp4qvrqRAwpi/JDdzWKnwu&#10;bfPZtIS+A0YJ5jrIlZBkSuql/oo9DTmRy5SGcqSyrpyo/pE0Rr61y5Rm0SPGiz21H6ILhfBlhUU8&#10;Fl9R9yiYN9uNNeu3cic0jpzyOhrkGulVozxlb+NFuBSrD6kprxJbqMthXGbdmjUsWLKAnQd2EZMS&#10;J9igWjBXs7GHSmxkOMG3bxMY+JDX0bmk5ZWLfa80Ns0tz4olNSSAgH07sbOYwdJtfgQ8zaS0VHBm&#10;2AnWLp5M35FjGT17H+eepJJVpYF2Q5uR/FzqvNCJj//0MXbz1wtN3lDWKBytP9dXk/38AWdWzWVA&#10;/2FM33yCgPgyGoTHqiMDObnag0G9htBz7AL2CcZPKaz/QKsWChKecnrHYr74/BOGi1+391IQ+dWi&#10;g/RFlPCI7uvhf2gbY8aMx9JzLUcexFKmIzJbpQx96Sf0NjbTVL1kkFwIJrfqC9VGwccanE0NDWDf&#10;sgWCgSew+fJrwvKadCVakQO5p6WYuszHhF8UjN+zI/0sHVh+zJfkqhZjFoP2bE1ZPo8vHmTCyKH0&#10;GDaJpYcDeFNUKfpe7n8rfNuYy7OLO1jgOF7s7mh2ii+QVFjLew3OJj/Ge9tWJk9dwdQlB0lMy6Ay&#10;7xVB1/djYzmRH3uPZ966fTyKSBB50b7XdtRSlBGH9679DBvtgNnk+fjefWYMkGmVa9TvahA7pS+P&#10;VaS0vb+OnNU9YPRFnA4uEF5UuRPZSoqK5cCOA1iaTeHAqYs8y8iiRJ4lv5roptk4+FCelKvv/Y1j&#10;6afm+lLykl5zcudG5k22wmJYf/F/f6L/oAFMm7+EoMhkY3NRQy1rneQ+3WhVlxJRXd1etFHcv2ZS&#10;AflL+V//Sf+e/ienf+PgrOZ27m1n17+UTNfqVdXiGDe31FMcH4H/yvkM/O4nvvxhGEOcV7NGnOmj&#10;PjvZvWkeLjaTGDl0PHMWrOJa0ENKRGo19KB+aKsa5KZa3jbmU5obyZO7/pw+chavnYeNaTJzli/G&#10;w80JD5vxuI4cwo8/DeQfetswxMOLpwnZXkSm1AAA2BZJREFUVJWkEy0KbsOKOXT68XtmLVrGrScv&#10;BVCYTBGtlTSXpZIfEcW6GatxsvZgzb4jRFSWU1BZzAvfqyz6uR9W/Uexbv8JwqoaKVIFI8rtnb41&#10;Fef7tpcH7hOHYm43k1PPqkmsbKPe2NhGQ6y6upM6h/JNFNJvg7PvRAlVZGVyZfdBLHsMYZ7HEvzC&#10;XpL14U41p00NDVTk5pL87Ckbli5i0OC+fPbdF/zU+Wt6f/8FPb77TpzmYSw+co/HSaU0lGZR8/Qw&#10;W2eYMWLgSCzdvbj7OoOiugYx4hrulSSEba6ooSQ9k6jwMI4d9TamFC0Rx2jhqqUsWrKIOW4zGdFr&#10;IF2/6MTAnlK3VZt5ll1IblU1r+/fY96IgVgOGcrKLbt5XlRHsXg4utaQ7szcJgDo9qHVzLa2YIL5&#10;PE4EiwEsFRqUpJIetB9L86HYLdnA4UfRlAggb2lKJv71DXZs3cDPQ63Y5n2SxMxUAW9lFCXEcmjZ&#10;JgZ/3Y8//f0P/LFjHz7qNpDPuvWnY/fedOrSiR9++JyunT+hR+eumA2fwsYVPmSlFRvLP7x9r0ZQ&#10;zaCJJw3Olb5QLv19cPaKEZzt+OPPzN51lZuv84iLS+bExqXMdXdnp89Z4mveU1jeyLObfnivns88&#10;tyncC31AdEoCgX7XGNb1J9ymzeZswH3SBYxl5mVx8cgmJo/qzF/91X/iv3/Xgz/8NIzPf+xH1249&#10;6d35G/p3+AcGfPM3fNuhM9/0t8V83m4iol+SHnaSo+sdjOCsndt2rj5MoKRJAJDI1Dvpx7K4FwRu&#10;XUXnzzoxaep6vG/HkS0s1yBMreteVee+4vmJFUycIPI2YwnbQjIoqK2n8KUfF9dOpedP3XDdcpmz&#10;LwtJEWEzdpUXvtZF9nWDo5K415xfsxbPcZbMdFtIwOtk4oprefn0OUutzTGTvp+1aj1PKhvJlL4X&#10;0hij8RAnP/rmOdbPcWPwCGtOPcgmJquFqlKhc0U2ic9vc+XSYbbs38banbtYumYb8+cuw9PFkTk2&#10;YxnQozufduhNj0kLCLgfSnlBPJkvfXGYaGlsCLZ2y1XyKxukvjk8DrvK0pWz6NWrFwMHDGKcON1T&#10;7KewyHMpu7ce4sIZf+4+eEq87spcW2da1sEwfiYeUKCgGOaDPTb9VadPF6OvKaImPYqQu7fZf/wS&#10;y/ZdYsGm/cwTB33uLBdm24zErNtXQv8/8acuQ1h0+hmvsk3B2SzfbdiNHMBAM1cWHXtEijjxxgit&#10;t7VSfr4IdzhBF7xwmWjGn/7me3Hme/Jd1+583uUbOvboQpdu3Y2NBn/+pgPdP/2MAV374+S6kksP&#10;M0kuaRLdowEBHbNmaEmDs7UdumGXLuXBu0oBXSmEP73FmjWb6DnQlvOX7pOTVSSYsIqG/ER2L5+B&#10;xfgRTHJfzIk3eUSIA10mbTdGgr0vF0ybSVnqM3HC92A7aTqu09fzKCSRomJxcPQR8lSB7oKLVIZa&#10;BZzptw+7nwsPvW3IIy3Ih/XuNgwfbsZan8c8TRaQrcsi6KiBlgKpfhz5qfc5e/woQ0a6MM19FQ+C&#10;bpOdeI91S2bTRejyn/9zJz7/rg9fdu3M50Lvb3p24uufuvDl91349KtOfPLpd4webcHe3d4U5ZfS&#10;rOulfehjQ9rFYTcCtO2nVC8LqH1XEcdxHx0J584wh7n4hUZRKI6sGBrRjencO+vFvJnTsHZfyemI&#10;RmKq3lGtZWh59bkUx93n6oHVDOvWkU8+/pKfh1ixaOdZnmZUUNgoNNG5H20F1GWE4r9rEQ79f+C/&#10;/cf/wt9+1Ys/dhnF5z8NoVPXXvzctQP9u/yRAZ3+G9989TndB1vhsUKAcMRr0h+e48gGDwaMMmPJ&#10;yVDuZ1RTIbbxfZv0e3Oh1EP0emo4e3ZuZ5zNDBzmbuZOWPI/G5w1miBk0WUo3rZUig3Llj54Scjt&#10;QE4fvcKe/cdZtXUrs5fPZfZsO2Y7ivM7ahAdvunHxx1tmbn0JDFJhbS2lPP8yQ3WrZzLoH49GTV0&#10;IObjRuM82Z4F8xaw3WsvZy778+D5G3KLq6jSAIxUqr0bjL5RWVMkbWT5RbIGaZsa6snJzODuzRtM&#10;trYSIN2LMcOGMsnMjJmz57B+yw4OHT8jzr/o3uQ0KsVGaiBS12C/cfQQTgP7iwM3maPXg0mseWuM&#10;7mxS3n5bTVn6S84umYrloL44uS/kdlwJWdkF+O3fzMJJQ3Cwd+Jw8CuelreQI0JVI8ze9k5syNsi&#10;miqjueC9l2lWbthPnMej4BjyxdHJKy3jUVg4C5atxtvHhzdvwqUNpdy7eYVDu7ezc9MWDnmfYena&#10;vRz0uUB+TgZ1JUmcO3NSHPgtbD4eTlJyKW1FWVSKc31q5xbGjXNk3OSF+IaKU1pVQ504KrosUltT&#10;FS8fBrHWcx79O3dn3botPBPnRWfZaFIfXOOF0uWGZviLwdnMCHy89mA50pH5M1bxPPQFZaKbgx7e&#10;YMHS+fzUsw9bdvsQHpNGnbC7Fv1OHP/SPJ29dJOhg82xmOLBwWs3yJZfDVShDKdOktBMN57RNd+M&#10;ALF0sU63Np7dliZ8/YTt67wYPNiBrQfPEpGcLnxRx9vaDGrjn3Bw/Wp6CwZw3HydKy/zyakRTKFe&#10;k+g0KhKICb6MuYUz34+ez4Jdvsau/xUJtzm40Z0hA3vwN591oFP3fvz4Yw9+6PC9oUe7yffOnbry&#10;9Ted+PiLr43g7IqdXkRm51BSI7hII1RST4MljayIQYMz4iS+r6SpIpHsBxeZN8uDSTPXs/RcOC8L&#10;G43ArlRc2m2SxeSXjziwaTfdukxg0brD3I5IokAI09JaR/CFEyycbM3QEaO58PQ12UKYVl2uK+0p&#10;L25d5+SR86zbfoEF6/Yza+kKZsyZjoeLBRZ9f+SHz77gDx0Gs/ZSDG/Sa6hOjSH5/DqmjB2K9cy1&#10;7ApKJ77hrbFPQWub1LmpQLo7XmzXRbGtC/iiw0BWbdzHs4g3lFSV8OTxE6ZNcWPYYDNWbtpDTF4B&#10;lSJ7DUJn3exXI/xNZdlkvwzizBEfNm33YdF6bzyXb8Zj3lwWzHISWz2aAZ/+PV992oFRzis4+6aW&#10;0voWit4EcmmTI506fozDqp2cfp5MrpBJl/B631xj7D/hu30F/QW7WU5fw5nHWUILDR62ijqopq44&#10;mYDtK7EdOoDRk2y5+iab3Nomg5eEoQ1m1OBsq9gcYwiHYGhlPF3ap0VHDVflE+5/mhVTJop9s2DP&#10;2UBeFTZRJM3SIBZtpbyrjqQh/gJbVnow2nYO5svO8TqxkJdBV9g635KPP/8b/lPHLvx1j358268X&#10;XX76lF6dP6dfpw70/e5HOn3ZhW++7cGQMeacuORDSo7Y/uj7bBS91Otnc7as2mIEVovjr7N88Swm&#10;Tp6P++rzvEyvpFT6SelcL3a64a20q7GUwjcPuTBfdJL4QO7LDnMrFSrFTJUlhvLg7GbRp1M5e/8J&#10;cYVV5GTnc2HvXg5s2MiBnbs5fPQkSzds4Kpg8uSCXDJS09m+bB3bV2/k1r37ZNWZXroak21+k/RQ&#10;Wf73wdl4HvmdZv7UWXTrOIKTF+4SmVtInmB6tfc0fgjOXjjPCOFj19mLuXL7MVUiLxlpqdy5cIR1&#10;7pMY1vM7JkwYj8NUd7lmPivWbWS/z3F8bwfzKj6V0qpasT/vfgnO7hBMZTdhHCvXLSM6O5HUvGT8&#10;L57AfmA/Zgue9r54i4gK0eOiW4ylqOpraClM5sgmT+wtR2Lh6s7t5HLxTZpJj3zOxQ2eWJtNYoHX&#10;CW6k15IkuLlG7tU1d981ZFGf+oDLJ7djM92JT4aM4WhgEBklZSKnJuygwVkdaGLSn2o7hW80K/9o&#10;1Ef1mb4B0xewOvqwvprGmipiX7/mmGCZ2csX4rTYk4MXLvMiOp1qUb2qj3XWVG7yC45u3YzFUHPc&#10;py/i8p2HJAkmq9NyNWBd10hKVIzxwrX/4F5s3L2W16mveB39Au9tu7H8eQyLZ64WuoeS1PrOkFvD&#10;J2ipMTBbY2YIN45vZ/RYK4a77uBIoNioatWfihVNA5J0KQvDHzXOKC8oN2gYWtvfJPq2Xj6lfXKF&#10;buLbVFMtuj+X549C2LF2PfM95rB1205uBD0iKa+UiibRlFKPRuEzLe+3qU30XJr0+ZXTl1k0ZxFL&#10;liwXPH2Ex7EvKa4uFprXyjMUNQr7Ca+Wl1VQUqLL2YmciLzrS0l90f2+KpOW1KfE+J7EdoIzDp5H&#10;8b4WTVFpARkvT7BusR2DxpnjuvUmN+NKyVWYZ3BtLVnhutmzM99+8xUzN/kQ+CbT5P8L/d7Xl1P8&#10;KogbG+czoPcQHFef4kp0NU2Cj6qj/Di5ejpD+w5hpMMmzgTFkVMnvrPSqlXqGXuPq7sW8uP3HZjg&#10;uhSfwDB0/EyLCJtuuFqeGcdDn+1MHGvGBHfR04HRH4Kz0lei69TC6GhSjQv8NjjbJga8+UNwNur2&#10;ObZ6zKDvEAvWX33D0/xmaZFcJnR531xEvfT3y0ub6Cu4eITTLLb7hlAgbdPlAnXZqvqSdCIv78dW&#10;sNnAiVPZcO21YNkGI8D7TvQlDelEX9vGCqcx4icMZ7PvG+IKRE40OJvyGG/BgnbOy3FauJ/4lFSq&#10;8sIJvr4PG/EB+wh+2HzkOtG5cq3UVtCmKBOhS1YsPrsPMnrMNCwcluJ/77lg6wrRM1InkavGFvFX&#10;VB5VJgwGNNkdHbyiM//axK8RjWXIom54nBIjsr7TG9uxtmzde4j7iYliV5V6cqvaBBOrmsoyMbTx&#10;KbfLaZ0dWU1zTQ4JwVfYt2Aagzt9wZ/+/m+YYGXD/nNXSKoQ37BNMIsU+K5R+071os48UjmROmi3&#10;fMhapvz/10lGYX8h/+s94d/T/4/Sv2Fwtj3phe3c/0/fqGd13ZBKAVyNAhaLE6MIWDafMV37M2LS&#10;LNadCeF1TgmZOfGEBl9i9QIFA10YNWoCW/cfJKGsmHJxinRkvs7SVuPYJoooKzmUC0f24Ww7jWHD&#10;zRk8egKjrSeJ8huM1cBuTOreiS5dB/EPve3oN2MbQRHJlBckE/v0BlvWqtPRlaUbt/HwTSLFItQG&#10;YGkqpaUggZLIaNa5rmKK5WxW7z3Cq4py8iuLCPe9zJJefXAYPhGvE5eJkvuK5L66ZqlTQw1NRdHc&#10;93Jnrvkw4w354cc1pFS2ib5QY6hr7LXIc96JwRfzJ9Ktb1kNLWAYw3pq8/O5dfQczkMtcBbAfEYA&#10;Vaq0vT04qwCmqUwMSHwcPnu8mOrqxAR7C1yn2eNkPpohP//Mf/nDD3jsvcHT9GoBLqVUPT7AZleh&#10;zdCJOC85S2hSCSXNooDelsszpfJS90pxSF/fD+HkYW8cnSfTfUAveozoz8AxwzCbZIbtRKHvT73o&#10;9nlHAdKDmL5gNSEZ+WRXVvEq+DYLRvZj8pjRbN53lGixFsXSvvrWVtp0TayaNO4dXMYCW0ssrZZy&#10;4l492aVCidJk0oJ2YWExCNul6zgUEk1xWz0tjUnEvPRjy6Z19BhsxZb9R4lPjRUHN5u0l8/Y5LaY&#10;Xh/3pGun4fQcbU9/m6kMt3VhvO0UzKX/raxGihM/lJnO01g+ZxNHdl8TkFpAnRjed+912w/pK/lr&#10;cK72uWZJGjZv1t9bssl8epkDK2byXdd+uO0K4FZ0CXl5+YSe38NsZ3sWrd1JSFo9ydlVXDtxgs3z&#10;3Nm2YTnRaXECJtO5fvkcAzt3YrbbHC4FhpBS3UZyWhLHdy7FetC3/OmzP9BlpBX9bGYxwmYa1raT&#10;cbIYg+uEfkwf1xM7e+lXt3VM33KGV1GvSAn1wWeNLT//8D3T5oujF55OpYCf6hYxXmIAq2JCeLBt&#10;JX2+64nDAm9OhOaRJWylzvTbpnJqM58QeXIxk8YPYsC0xWx4mEVebT2ZT85yfJEF3Tr/yKIjIdxM&#10;byRb34o3Co8KUNDA79vWIt6XZHNvz34WT5iMo/1Mrj5PIEqcg+fi2C2zNsPebAJLdu0jTOQhXehZ&#10;Kbzd2iLGviKH2Jtn2eQpzvJIG04+zCE+7y01AgiaqvN4EniWpUvc6DN6EL1GjWG0+RQszSdjP2YE&#10;zsN70OeHjnzWoTddzRZy7V4oJblxZAi4cjCzYPToWazefIX8igYxpsKLBRHigFxh8eLFWEyyoG/v&#10;vnTu2IlOX/9Arx/7G29a12/by43QMJILi43pNEb/f0jKDwZm/vDdlMQY15ZTnfaG2KBrHPTaziQH&#10;d/72p1F803csg8aMx0bkbsqI7oz9/iO6fv4pX/YYzdyTL3gmjnN9YRr5N7fjOH4ooyYvEDAk9RdF&#10;ViO0aW4RffAuk/flIVz3XsbE/n349K+/Z8jgSUywdWCMgwUTp9hhbe9g7OSrm7VMMzPDc5oH67cc&#10;51poJikljYZTZ2zgYUxC1REX+kZavknft7YJqBEn4G1tEk8f3mD58nX83M+Ss+dvk5WWTUt5EdXp&#10;EayfbYOZyLrLyq3455cRI0QoEhCsgfn37wqlsAyqc15x7+J5HG1m4+i0itt3oigorJN2qBZRcKQj&#10;8zRAK46xZKWj6qwWcfbe1ReQfu84G93tGS+gyicwjdhi0wjrlpYG3jdkinIXsJofyr2AAIaPcsfO&#10;cSm+1y6THOnLirnT+PnHAXzz9VjGWExnnIMdI+3HCI0mMs7WhrFCnzFm1ljbuLB08VquXPSjuKCU&#10;5gZ5tjzDlORTg9UaUG1P4ny8byribXEURw7tYpLTDAbZe3Dl/kvySzWA1EBzRRpB572YO8sVy5mr&#10;OBnRzJtKsWcGQpPy2oppKnxFyOXdjOv9I5989BWDzabhdeEhiTXNlGlfCMh815pPedwdLqx3xb73&#10;N3z+h4/pMXwyA63nMtx6Bua2jthZjsbFvBdult2M0QgO7itZt+cyiZERJNzxYf9qV8Pp2OCXQGhB&#10;i9RBqN5cyfvaHFG4WUK/eM6ePIG1y3xcFm7nXngaZfXqPkhVhQ7NzfK9TV/oGO61MfLIeOlpeIsN&#10;Yl8ySYi4x9HdXtiauzJqnA3DxLEdaT0OM7P+WI3sxri+3ej8/WA+7miH68JjvIoRPmqtpCg/keDb&#10;11i7cgn2VhMZ1PtnOnf4lm+++kbscE/MrKewZtt+fIPCiE7XkYbCJe3yp1Ewww5qX/1GKCU16WyR&#10;kmKyxeHfv8uL6U6OYsuG0uGbb/jjx3/i82++o/+QkbjOnIv36fO8TEiktlWclrIibp88yrShQ/Bw&#10;9eTqgzAypbs0OFsreq2lpZTKtOcErnXHYegApsxYxPU3JaKnszm/bRlzx/bCw2MuVwQfvBRVlixG&#10;u0TX99TAJsUiG8ncvXSauVPmYj9+LvduR5NdVGssYZSQkcWmLZvZo2vv3valICcZH++97Nq5nYvn&#10;LvP4cQRbth1m69a9vAi9T3rsY/bu28PUBdu5HFpDYbH0h+jcqpf+nN2xlYmTpmPtvonQtHJSauuo&#10;Eh7WpR8aKwuIfnyfnUuWMuynnqxauZ7HEVGGw2Ykaa96LUpepa7aOH0JbArOapSgmPzMCA7v3I35&#10;cAc8XVfwNCSM4rJM7ocEsnT1UvoMGsrh09eIS9dRrabeaWvIoTT7NSF3Ahk51BJrZ08O+gaSJpxm&#10;zE3RblQHyWA8PRZ7q3WQY53uqKPxaUolNvwRW9fuYOjgyaz3OszL+ETBiDW0VqdQG6fB2bX0HzmF&#10;hcfCuZ1URb5WXacWthZDWQSJDy8yw3UBHUctZvaWa2Tl5lEW58umhVZ0+fFr/uaLzgwZZ80kS3us&#10;zC1x0M1DbaZgK8eTJom+sJ/CrMXL2H/2PFFZuRRXij7TOc8fHDwdxWRsJip82Sz6tU0wXH1pLEkB&#10;R3B3noqFx1a23Eojukp0umK51jJpl+iypnTyEl9x0fsMvXtYsWzjMe6+SSVfdHNzUw33zh5job0V&#10;I8V+XA5/Q0ZzE2XlWSQ/vMDJHRtxsHHls+9H813vcfQfN5GJ1hOEx/ozsfs3dP70M/7+2yEsPRdL&#10;eGo1ZYmviT62wHgB6LBgB8df1ZAm9a4Q4dJp1m312bxvTCYyLJD1q9fw9XeDWLPlIM8iosVJLhFe&#10;fMp0Zw/Gj5vMziMXiC8upVQ6SwdTqMPeWl9MYeILHl86wmIPT4aNnULnAVb0HGbB2ImioyxG4TSy&#10;J/3/8Nd0+Px7Rk1dzdGXuuROA4WR/lzZ7ECXzp8xa/cpricUUihGt0F00NvaYkrePOT2zmWMHjCU&#10;aUsO4hvTSLoGz1rrRU2XUV+cyN3ty5k8pB8jRb+fj8wmp1Ywj/KW9pEwY6vQtEVH9Qlfv38rNlCd&#10;euGx5rcNvK3K42XAGVa7WDHVwZUzt56QJJcUizA066CI5jyoegH5AezftpwxdvMZMus4oW+yeeR7&#10;gtVuI/jky7/ho4Ej6GzpwGgnB2xsR+BiOxZ3wbMzhZcmT3LAwtKZ6Z4LOed/mtSC57yIDmbdpu30&#10;+tmSbau3kvA4gMI3F/B0d2TSlMUs3x9Eeo3ob2lHtfBzeUs9la3VNL+rpCIjgkdblmA+aCxT5u3D&#10;PwlKdXBdYQyx9w6zasl09ly8zIPoFF6Lbtq0cBXHdu3ntm8ADx48YMm61Ry5coGQyNeEPQtn+ewl&#10;HNp5kOTUdAobao1ZBYaG/Y2a1a8qqkaQTiMciifqk3joe4p5zm7ijw3hxLmb/1/2/jourm1bF0X/&#10;ur/7e++8c9+Rvfc929bay+eaPmfc3YU4IQkREkJCAoGEBOIOcXd3I+4JUWIEd3cKilKqihI03/ta&#10;HxCZM3PLO+fdc/d5qyedqhqjjy6tN/laG330gaQyHXS0icp61Lmgy8tB9MlTGNB/CPwCF+IssW4N&#10;T1Ub9MiOj8G1I2sxdUxf9O3dC9+26Yy//+2f8Wvq6659B2Bm0HzsOnQCrxJSYDBZqU/r1bYGm5cs&#10;hc+wIVi6UoKzWSioyMG1c0fg070zFs2LwOnbsUjlHMoLdmUrqgabBY36LByLmgvfcf0xckYAbuaZ&#10;UWqrQ078MxyNmIIJY8Zi1dFoPCbkypBrqcub5KXKriLOPTHHlf2YHjIX/9DHCwdvP0Kh0URdpTFY&#10;HfnVLT4bRy2PV4v/0KLYtE9FL5YlFqh3WNV7Q4ozUnFg+1bMCQ7C1NBQbDhzTtHOQb6j2tZwZ50J&#10;5RkvcCgyCt79xyNs/lra6zT6ey5qGtZNw9xgtqMoLQOLw8iX9Mc27FmHhMIEvOS4Ni5ZiUFfdsPa&#10;8M14kpCLfNYpKNAt28jQ74MtmzryLR5fPYRRY6eg44Q12BqdgDIL+9wgciIrATm2xhZ/lNfLiDQ0&#10;R41HbCRPiTRSHzergKncQHKiJD0Vz25cx/5NWzBzij9WrdqIOzGx0NfU0h9phIt1ynYTEvQViCTG&#10;oKG+DraaGpQV0Y+4cR/rl0VhyrjpWLt+M+6/fEGt6iF9KY9qyx3xlYm7KRcSjBNaKfvFLAFfebKi&#10;2cZ5K3+D/AdnMIq0GzhxM9YffU0+Ik5IOIrVC73Rb6Q3lh5LxuNSu3pvi0NsH4yoiLuIQ0v98OP3&#10;32Lx3qt4lE8cwI7Wu3neVgXz29t4GBWKHh16YcLikzibRJ+UHbCnRuPY8mno352+feBeXH1biEpe&#10;Z3tHxOsi9kq+jBvbQ9GtfVuMD9mAE49SYeN5l2wB4XGghjj79eFIeHuNwrCANYi8lgYD6dUgtrix&#10;hiMmBZo5J0I36oV3LcFZeW9EfbMErU1IuHoEawKmUX7GYsXFVDyvqFeBVSEzPDq4Ch8h4fxa9Oj8&#10;PYbPDsfu+wmKJxwe0tdthqsyFZkXtmLayGEYOCkUWx7RP3NQD7GCRuEJWyZyrqzHymmD0KF7P6y9&#10;lo60SvqAtWa485/hQFQUxk9dTDuzExm5ebBXvEHMlZ3woS7sO3oO9lx6Rr3WRFqLrBA/1+lgKEym&#10;ftqL4cOJ6actx82YeOitEpyVm2jkFfKfejdEq0ip0cgPAS+ySl+eUZOywtvNyE3Lw6FN+zB+4Fis&#10;3rgN99LTUcFSIq0ihryEzMJapApFGC1J1fRoeJrjbDbDmvoYp1fNQ68vf41//Ju/gv/cENx4EYdK&#10;8p3cXGiqE99P9ARbF/7g9QpD8btayKM+WRXbUPL8UVv/XyXF6J/J/90V/yX9X53+fxOc/TelFsYR&#10;zfk+a2c+JDHj4rRT7nneQ4NnyErCjfB5GNqmK8bQAd//MA+ZZjdq3CZUlibj7uVTmO4zAf379MN4&#10;X18cvnQemeWVsFEyROFTLJRjcPv0ZkwaPgA9O9Mgj5qKBctWY+eRA7h8/jBizh3Azf1bMdlvHv4w&#10;IABdpkfhcXIhLBKcfXkdG1aHok2ntlgctQnP0nJhZAdVcLa+Rj1uX/IqQQVnp42bi5U79iPRYkRl&#10;TRXirl3Aos5dMXnAKGw7dhFplFgDr5NNrWVFr9uQhgdbZiFoZB+MmTgHB57bUEAEJiun1GoRirdA&#10;I6GHIpW6RaZpJVlzUkel9frGA0RMC8HwIWMRdfAIEioqVGhXlItogqY6N9x6HUrzs5FXlItyqwEW&#10;azWSYx8RCK7E3/6xCwI2XERMOlVWbQUcsXuxYSaBdL+xmBZxHq8LTTRGNDhKbbPtWjfSnr7EmgXh&#10;8Bo0CIOGDcbEWdM47iicuHga9+7dxv2r17B1+Vp4dR+Aru17Y2rIUjwtrkCJxYK3928hrF9n+A4a&#10;jKjdh5FOIGlgZ51yV5COSKOjAA/2LML88aMwatxCHLjrRLGBlDDmoujhVowd0wveEWuw+2kGFaMH&#10;dW55vPkaNq9ZgW49RmPbvuPIKylCfYMF2W9isTogBP3/3BVTxs/F5UdvkGWsUUHiClMNKqt1qKrM&#10;Q1V5GkrziqAvMsJhlAAjnaIGOx1rCw2trBqmwWQfJSahDCEnQ8JJ9e/oWtaVoeDZOexcPAffdOgL&#10;v83XcDNdD4vNgOLYcwjzn4AAAtFTt1Pw7HUetm3YjqUhQbh+9Rx0hjKU0BG/ePowusvK7NnzcP7O&#10;czrUjSgoLsShjRGY2O9b9O/XHUdvPkK8zoY8eTmWkcaiis54eRasxcnIKSjH61Ir4kwueOobiENO&#10;Y0/4aLT96mtMDt6HW68LCIKbCfbolHBM1tRHiGHdPdp0h8+CAzjwlP0ga6l9c+rNcJQ+ReKxEIwY&#10;0h09podj3RMdyh11KH8djZOLffD9n7/AzPXncS1VD7PwM2kiYE0ZSLVKqRqXonZgRq8xmDg+ENfi&#10;spDNfie+fI6l44dj0sjhCKeD8JLGUbbhUHdzZUWkTYfM26cQGTIbvQf64MD9ImRWylt5q1D25CJW&#10;zvHBgH5d0HFgP0wPW4wNu4/i7JlLiLl0GrHndmNp0Gx06j0a3w5bgHO3HkNfmqZtazByLAYNmovF&#10;q8+jSF9DUFjKsVbD4bAgv6AQj2Ke4Njho1gWsQSjB49E2y/b4cvf/YAOPYZgzopIXH/yGhY6ec0i&#10;9PKfWYytyKVkIZuW6OTqSvDmxnmsnT0ZvqNHoveQMfhukC9mLonEkXMXEfvkPl5fP47Dy2bBb9QQ&#10;tO0/AfNPJOB5vhUOXQ6q70RhqldvDPZdgLVXslDiakAtwWpDPenaXEYAHot7pyMRPMEbgzvROdh7&#10;BonpOeRpI8ot1IkGM4zMVspajZHHSqqQXWBAOcFkLfssboO2cpagQ8EH0ZEcBwchL+gSh7XBUYgX&#10;j29h2ZIV6NpzJC5ffYQqPZ0ady0shWlYHzIFw/r3wOhZobhdqkexqAXROGolEgWawNCkS8epnbsw&#10;YvBkTJwcgUdPs6A3UJYIXkR7SUBWtJv8kwCt0FCwknqk38k67x9D1BxfeA0bj53RyUittEvNpD1L&#10;Sv/flaKSYO/MsdPo1mcGJvotw80b11RwNmr5PPjSwQgJ3ornb6j3KitQYCqmE1WOYqOBsm9BldmK&#10;quoa6KttsNmcarXeh1WzMsmcWXU7XGa4JcnK2To93hnTcHD/doyYOgs9JgTjYkwCdEYBzRyfpQAP&#10;z2xGyJwZGDt7BY4m1COdp+Q2j9LfTUbkv72Jw+vmoV/7b/Hln79Fh16jMHOZ3NW3q8cIxdlpkgBm&#10;+kOcWuMP//7fY3Dv3jh54xmSqQNKLNRdRivM+kLKRjKslXHIyc5CWrEehbSNDQ0NtEkXsX3pNHSh&#10;XVx+KhYvSm1aEE7ZXc4T7YvRkI9jRw5h3JQQTA/dhIdvCmCu/RCc9XiE72TvLFm1oK1sEcdMHjF7&#10;RwfAVPgUx7aGY0jPbvjijx0wbNRkLFy5GvtPHcCtG8fx9MZRnKBd6N/PB7/7YTL8Qg/iTUoxecBM&#10;ervgdNSQP/PxPOYeju3fg4jQeRg8YCC++PI7/O7LH9Gux2AMnzgLB89eR26pvBWd/ZIpkjkRfSFz&#10;pLj3Q6qvq4PLQdtqp6Oam4OEVy9x8+oVLF+6VL3J+oe2HfBDu8749ocO6E/HZ9nmTcgylMPEfO/E&#10;Yczo3QfzZoYi+skbFHG6xArb6QTW1RtQU/Aad1fOwkSOd7zffJxPqEZucSXOb12BoCHt4TNuPK4k&#10;pCKb3apit2TlhMwla2C/CnHz7EnMGBMIrz6z8PhhNspNTtRQJ1cYdTh39ih279iAowf34PnjGDqx&#10;K7F52zbEPH2OoqIKHNl3AisjlqvVtNHnDmLD1m1Yvv0kXuQ1wSrLsk1lqEm4gRObIzF8lD/GBkbi&#10;ZbEVhbIdjQTOJDhrq0R67GNsjViM/j92wpKla/AkMUUFoFUScjILi8jNE5FQeYM7mujSvWNuNqCy&#10;JAkHt+zA6P5TMG/Gcrx89gYGcykePruFRcsWoWOPXth//CLSC7Tggpoulw6WshTE3r+DgX1HYtxU&#10;OmZXbqCQjX0SnJVPuaBlSsWmKK6T1bvU2Rnxsq3BegzsMw57jhHnFZfRTjuJg/JgS3uE/etWo59X&#10;ABYcTsKdXDsqJP4pDntjlQo85Dw5jVn+ofhmUDgC1l5EdlExLHm3sW2lHwb3745BxIUXbzxCTn4p&#10;qvXVMMn+dHozLAYLLBbKG3FDqcGEUnNNy2OL1GWiQkXtsS2xD9qNDFm742T/6eCaMpB35ygCJk/G&#10;sKnhWH7mJfLtxGSKL0QXUw9TJxSkvcWBzfvRof0ohK87iHvJxCUkTEOdAw9PHcbCid4YSn69FJ+K&#10;FKMJr17FYHPwBMwYQQzWdzi6DpyGwIhNOHD2Mh49f4SkJ9dxfH0Yxg8ZhN+1GYqFJ1PxMpfYITcZ&#10;yccWwbtfV4yftQoHH9MhplCLM6lepKLmuZxyc0fZw7//fRes2LAfr5PTUWnS49nzF+oN20OHT8LW&#10;Q+eRXW1SMqJ2zqS3W5WbhJtHtmLBhGEYP2IkxvoGYmb4Rmw+eB5Xbt7By5hbeHbhAFZNHopB/QZj&#10;ZNAm7HvjQJnZBl1CNC5FTsD33/wagVtO4kpmtbb1hciRywBjagzubV2Ewd0kOLsPV9IbUEC6O5rY&#10;epMFLmM2Hm4Kh2+vLhgwfBxOJZWjVFbOyhyxnPCV4Gm1v6XcaGsUx1vWOMrqUHnruw5xtM1LpozA&#10;OGKGI9diUEijI9Mrs6rsTn0uAWsMNq0NRz9v6quQk3iWUIzHV49jbdBwfP3drzF9dSROv4hHAf2A&#10;Kn0OzIYi2IjBbRXVsNKOVhGDlNMGWVzEIA2FiEu6j6Ur16FT53FYu2wDUp/cRHXGNSwMngkv4tag&#10;NWeQU+1RN8+VqJAecgNAVv9W56fg4tJ56EvsOSFoC27nAXo757OmBEVJ13BwxwpsOrAXR6Jv4uS5&#10;OwiZtRTnj19CclyCeoHn8jXLsGbLBsrsCRw9dgYrFq7CpTNXYCA+Nrtpz+TJEUktMilJvmr9EBnl&#10;+WbyjLsIDy6fQNBkP7T5ohsOn7yMjIoq6hYNXwhoKikowMn9hzBo4DBMnbUAJ64+VL6UrIyWFYFW&#10;YvxXDy4Tix1C+NJVGDV+Etp37YEfOnah/9Ud37TtjOAFEbhPvOZyuWEuK8e2Zcvp1w3F8tWyrUEO&#10;8itycOXcYXh37YiF8xbj9O2XSOM0W9lheRKk0WZCsz4Dx6MCMWlsHwz388eVHDNKiLnzEmNxeNEk&#10;jBw0AOHbT+NxJfU4r/PIAMT2N+o59/G4dWEvJgcG4jf9fXD47nPiCgt9BfIT/4kcCY4Rqmkkk78i&#10;63JEGFE+hXrv4LSakJ0SjzNHD2Iq8dy06dMRtWc/HmcVwEi9rdFN/jDVGVGWEYsD6yIxpq8P5oes&#10;x4O4DBTVe5QOpcODJuqlkvR0LFkYit4DeiBq70bEFaYgLiUOuyOj0O9PPxIjL8WDF0koZ5WaSPBa&#10;CabW61SA9m70EV47Eu3GL8H2K3GoqGF/6avKUkUJLsnezNJ7LcnVPE7ZaVIrZgVTirTIeN/BZjXj&#10;7OGD9HfmIWDqdMybOx/XbzxGabmBepL1sGkZXmuWJHvIGypKcP/2DWzZuBnLF6/A+pUbcXTvKTyL&#10;jUdZtezELe3Kxeyb8onfwUTdbK6xqz621qXVy7/N1FC2XOQ9vYJh/bzRf+IGRB17ATP9lJK3B7Fq&#10;wVj0H+GDFScy8LSsFhWsozU4WxkfjSPLZ+CHb79D+C7q1lyDegpKQQ8nbUTCbdyLDELXdt0xPuI4&#10;ziY6aReaYU+5hGPLpqFft/4YO/cQrlNHkHvg4IVNLtqdpEu4vXUeerRvD+95m3E8Jl2tIneq4KwN&#10;NYVxeH14NXxGjcGIuVFYf5sYv74JHuIukTfxPsT+CG5XfVEKXCgv70Kh1DVUIf3WcWLoGejQbQRW&#10;XcxArK5R6WpFP3c5nHn3EX9mFfr2aIehsxZj26232vtq6G/U15nh1icj++IGTKGN6TdhHjY8LEOq&#10;o17hhXeNVIwOYutrG7F6+lC07zEAa65lIlVHy+YwwpMXQ/81ChOmL4MvdXUWZd9JnPr46k74eI9F&#10;71FB2HvpBUrs71Q4tVnsTl0VDEUpOLx9N4aP8IfP9KW4+TgB+hqbuqkm/CL4U/GNTK58Udz4Qb4k&#10;7Kq0I+egzu1Gbmo29m7Yg+F9RyFyxwE8ypEnUrQYk1o5K1lj10+z+hCcS+xRV42X1G2rZk5Er+/+&#10;hK/+8E8Y5T0eO46fQpbJAadsx8Q6ZO2Fdq1QWPqlJTkkXVUxhNb+a6f+BySp7KP8l/TvLv1PD84K&#10;2yjnl0KjZdEqrcwkjCXOMRUiuVwER9SPGDxDZiJuhgfDq103+AWvx+U0K9ItDbDVu+BxmVBRkovj&#10;+3dj4phR6N61MwKDg3DveRxKLS5Y6prgctoIVKOxJcIPvdp8g+A54Th99hqSMjKRX1JEBz8PhsJE&#10;5NC5mMlzXwwIRK+ZW/EmRw9bdQHSX13HhjXz0a5LeyyO3IinqVkwsYMCTNDggqu6HNlPXmO1/zLM&#10;9AnC2p37kGKV/VUrCfQuYmG3HvAdMBpbD19EGuXcyOvc1KjNdXa4Dem4u3UO5ozuRxA7B0dfWlFU&#10;Iy+DocFppPITRU46iO7QknwToReXxYMmjxt5CWk4ELmLzsVwhK1cg3tv39Lhk1XHNNbiKBBcNckq&#10;XacdTg8dYmqQRvY7NzEO29dF4e//1BVzN13E0/RyNDvKUfvyIDbOpiNA4DE1/CLeFJiUc9qkVvIS&#10;rBmNeHHtNkIIakYNG4bwZRE4ezMasZkJKCwvQbWuHMXpGbh56jyV+nj06jYQ/gR8z0t0BOAWxN+9&#10;hYV9OmHSgEFUlofUXW1ZOVvb2Eh/uyU4uy8coT4j4TUuFHvu1qDIQCNkzEPJg+0YN7ovxoevx66n&#10;dG45Ro+rENlvrmPn6hUY0G0kduw8hoxCefTEjuzUeOxYshTjOvfGuOE+uP2cip4KVILXEmdrbGpQ&#10;K1McnKtUOtWpb3NRUWSBrH5paBJgKqtf6gkeafJ4AZtTd8bEmRRw3ECnUVZT5D89j51LgvB918Hw&#10;3XAF11Ir4XDXwJH/CFELAwhM5I35Z3Dq/CMsWhKJxUtXIDs3HQ4a94rSDFw6sRc9fvwaswNDcO7u&#10;MxS4mmGwWHDp4Gb4DemATh2+wbHrt5FpskPv1h5nUav66glGHAbyciHupVfieYUDDY0u6N6cxoHF&#10;E9C1TXtMnLsX117mq7u9LvKFODGmtIe4u2kR+nTpg7EL9mJXTKFaJSaPqclqHnvpE7w5Ng8jhvZA&#10;nxlLsOmZARW1jTCmx+DKxiB0+u4reAetw4mHKdA5yRk2O7FhPet2ks8qYS4qxK6IKIzuMgozpi9C&#10;TJLcFLAi620slk8cjokjhmHhxh14wbkvIUsLpJPtOuDQI1MexQkNRJ/BE7DrTj7SdA0oySKNIudg&#10;fJ8faNhHEcAexItECUqXoLysBMbiTOgT7mPLiiXoSvD1w4hwXLj9FNVl6ShPvoEpo7wxeHAwFq+5&#10;gPxKC2rqS2jGzVRDsp+XByaTGaUlJUhPTsUD8vaxnYcQNjcCbbsNQcdhvliz5ySKK0yUIwlUiOEn&#10;CCe/NlB/tcJtlZobUV2ch/unjmBa/x7wn+CDNRu343TMa7xJy0ZxOR3hygroUmNxceti+I0Zhm96&#10;jEHYySS8kpWzldkw3F2HaSN6YNCkEKyOTkexqx5O2duwrpb60cApT8azmwexPHAmhnYYgBMHTqOg&#10;sIzagMCOOlVzdKhDXS7oqd9SE9Po/LFeWaUgPK90iABoQRIy4VrSbDt5u8mDeuqBV0/uYDUdn759&#10;huHylYcor6LzS2dNX5iD3WsWYOzQvug3ejyuJBWiwNmoVgR4GmzkAUI3OhK67CSsCYtAv75j4Ddr&#10;Od4mlxJA12l7zrId2W9W9v4TbS+PmkqvxFmoI2KSly+VPDiBTUGTMXzIKKzcfwdPM/XQ1xKcqv3V&#10;yDH1ZSjMfIbIdZvRpX8AAsO24vXrVyjLeoBNK+fB22s0pk9ZiLiEbFicTshWMQ46IfJYaC1pUV3j&#10;QGJaDtIy8lFaVolaOkPyUrufBWgFdTEpQCVbu3j0eGdKw6EDOzByWiB6TgjFhZgkVBhosahXJTgb&#10;c2YzQgNnYCzHfTS+DrlE8/LAlexbWm8pxLWTuzB36lgM7tMNgwYNQtdeQ9B3hLyo4jF1qIktE9o1&#10;umEtTcL1vUswd1QndG//g3Jm88xuJS9if97JqpEGo1qZmJyajmdJpUiQR5dtNlSm3MKxTSEYOKQ/&#10;wneewwPSv9pOPeZhP1TA2QG9Pgs7d27HqAlzMWPeRsS8yoelVlYfcLykkwRnZfVsnYB10R3C72y3&#10;QR6prdUh8cFhrAryxrA+PbAoPBJXrt9HCu1qYVkRqvWFsJSn4dG1c+jRYxT+1HYyAiOOISlLB4/b&#10;TDrLKuUmOgFuWExGlBbmI+XtG9y6fgO79hxAUNgyDBozBd9Rp0btpk4vqFQvy5JVCGqfWVlpL3ZS&#10;zY/MmZabJZBcTx4SGyiP5ZrN0JeXI5NO68OHj3D6zHls3bYL4318qSv6Y7T/NMSkvUVxcTZuHz0A&#10;/169ETwjhHP6BnlkSLF6Nuq1OgJ0a/4r3F4xCz49u2HstPk4k2BAgc6Cm0d3IGxcbwzq3QvnHr1V&#10;W9hUij4VeeLMNzTQiTOk4uSBA/AZNhNe/ebg1csSOh2yZUkdrPYqJMbdx9ED27Bh7Woc2ncM8xZE&#10;YMeBQ0jOyYad83n7/CWsDJ2PmVN8sYQ2N5I448TN58gxiUPHxszFsKbcwbEtURgyegZGzV6L5/kG&#10;lDho80VntQRn054/wtaIJRjUriuWr1yPJ8lpymFTSdhCWF70m5LMes4TeUxtqSKZzmppMg5t3Y1x&#10;A6cjNGA1XtFhNlrK8fDZbSxcupCOYHfsOnwKybmlxGi8RPjUZSAvZ+L5/bsY1N9L7dW8/+o1lLAF&#10;cczUFIoiFcaTaWxJ2k+poI7nq5AZ/xwbV6winYfh+PlrSK+ogkX2+DbmwJx8D4ej1mDYuGCE7I/H&#10;rSwbKsgijXIjobGSwOs1sh8dx0y/uWgzJAJz1l9GZlEpavUvcWBzKMYM7Y+RI6bi8ZN4mK1OtQpL&#10;Vuc1y410eoROykV+cRkSs2mTiitgoSDIyxVFnyknr4UVNf0h+MxNOsq2Bnkojb2K0FnU1z4BCNp0&#10;Ehn6GtQQu9XL/oEyNqcBiU8fYdXidWjTYRgWrd+H+ynU2aywsd6BmNOHsWjSeDqsY3D+TRoSKo14&#10;+OAW5gwjdvMejqg1kbgWE4e3abnILaF90VfBUZmPy3vWYtzgAfj7r3sj/FQy4oqcMJfmIuNiJKZ5&#10;9cf4aWHYfvEtqmlfZPW4R62Qo/52FuDZnQuYMysY//lX7bFi0wHWnQG9uQrPY2MxfXogBg+fgM37&#10;zyBXb9Ru8ylQJI+Gv8TBtRHwpsMfNjcQR89G43lKDvJIs2Lq2eqSAuS/vIuo2WNpWwZi6OxIHIx3&#10;o7ymFpVJlxEdNRHff/0rzIo6RqxPZ511K/vqMcJA/HF76wIM7NYL08L2IDrFgwLPO6XXm0lrlyEb&#10;DzeGY3Lvrhg0wgenk3UodWg2RxkXTo3GalpASR5Vl0evhcfkWCPlMO7GMYRPHoS+vbpj8/FopBkp&#10;o7yuoZ76T+ybpwie0odYtSyMNjoM09bdQHyWHvGPrmNruC9+++v/hBmLInDrdTxtTSN1HXGDzDM7&#10;0cS+6Kkv0rKopzPyUGUsgauuBKnpz7A+ahO69vTByuWbEP/0PkwFzxG1egnGTpyJqUHr8TyxACab&#10;S+lg8QnEckrgviDxJTYGTEPPjv0wY+FOPCt+h2obcYAEs0ve4NH1o9i+ayNWbdyCxat2YtbcKNy+&#10;/RLlJWUoK8rAls1rMD8sFKFh4Vi+Yh02b9qNp0/foJY6xeEi7eirCEe3atnWpI6xL7LqWN08qdPh&#10;4dWzCJ42A22/7ITd+6nrCwthZU/VdfyTl5WNPZu20eYNh19gGI5ffdCyKpkzQD5vdOhg1RejpLgQ&#10;yfQhHj59juNnz2HD1h2YGTgPX3/fEeN9/XDqwiViCSuqCouwbekyTPUajlVrlyG9LA959Ocunz+C&#10;cd06Yf7ccJy8HotUsrRs26GeBLEZ0FSViuNRszGJOnuY3wxE5xD/Od/Rb3mL0ytnYmS/3ghavg03&#10;UvQwCm6mHDbRn3hXWwxP8XOc3BsFrwlT8cVgPxy7H4cio42yo+37Kqwm6uADrYS7hIZyE0Co2Eyb&#10;50JJbgZuX4/G7p2bsYq4NTxsAU6cOo2MvAJUO5zKR5SnVFzUMeITo8GAsuyX2L9+A0b2mYBg4u+7&#10;L1JRLC9RFtmTwDNxbHFaCpYuCkWfgb0RuW8bXhdkIiUvE+ePHMTItm0x3y8AF6/cQYEE2Uh3sefv&#10;pO+OKtQTf146vh/tew5CL79lOHgnHlUO9t0lW/Pwk2U/Dn5qek5WcMrb9MWrkrB0AyzVFchMeotr&#10;0ecxPzgQ80OCsXHDZly+fBtF1ANuN/VqS2mhiCShXZPHg5rKciTFPsHOLRvgN8MPc4NCcOTgSWSn&#10;5cNorIGN45Q9T1W/1T/pUBMy0xKR+PaVwvEWm2xDRqxIkOQhpmtutJF8xHr3LmH44EkYFbAdey/F&#10;wWGnfXxzkHZ1HPrTP1x2NA1Pih2oYOUOwaEwQZdwFYeXz8L333yPsK0XEJMlNxykv/xDGatOuI0b&#10;6+egS/uumLj4KC4kkY9JK3tSNI4unYF+3QZhzJzDuBZPe89rnOxrs7sE1uRLuLNlHnq0aw/v4C04&#10;9jBDvS+n1kU87LbCWvAKLw6vwPgxYzB6/lZseFCMfPqFLqHzO+oTUo7DUwuGVHxamE5UMOnf0GzD&#10;O085ih6fx66FQWjbYShWnknFs3LxeqQoqeYuQ23uPcSfXokh/bpisD8xxZVXWgCZvlxDg9zsSkbm&#10;pSj4juiP3j5zse5uEVLsdbDL4OXGVm0ecq9vw2r/kejUezDWX89Auo46yl4NT+4DHNoUhYkzV2Dq&#10;koPILS6GS/8WT67twgTvcejlFYTdZ5+j2CJbPXAMEnQmtpbg7KFdO+E1diomzKIefUoepG2Q7UKE&#10;5DLvwjvKzkocSWRDWQiRMbmhrN0cFX+yyW5CVkIytqzfjv79xmLX8Yt4TZtvkFgTr9DAbEuFkvhV&#10;mTGhqSpA3vZYUF2ag80rV2DyqBEYM7gvRg3tjSHDBiBw/gLce5UEs71W+QciG1qSyZBRSb9Efsnb&#10;LCBNqTnjUTUG5v8hSTrbmv+S/t2lfwfBWYqVCBQBjegaO7MEZ6vTE3AtbA6G/tgJM0MjcbfAjSwa&#10;DAlAiilsqHch+c1TLA8LQq9O7dCnWzds3LYfTyQgVNtIp9uOFzdPYiXBYLfvv8TWrQdo+AsVIGim&#10;JNbaK1Ge+wrPrh7DaJ+Z+KeuBDp+W/A214Ca6kKkvrqO9au0bQ0WrV1HZyb9fXD2HZVYbbUBWU/e&#10;YuWMCPh7B2Dttp1Is1TR+a/E6+sXMK9rV3j3Ho5N+84hjYOSlYZ1Anjq7VR+mbi+JQgzR/bF6IkB&#10;OP6KxqJGViqRNgQSoila/2ni3CrWooSoYpsaYSyvwsMrd+E9ygdTZgRg+8GDdIAzUU6AXuuSu5m8&#10;Rh7NZV2y4knezllZXoJHN66SZuH4qt0gLN1zE29yqqjMymGLPYS1/mMxoPc4+Iadw5t8I8Gv3JtV&#10;99SoP6vw5OJVzJ44BUMGDEDk5g2Iy0hWTpLsC+MiaCpISsbFQ8cwZpAXOnToiamhy/C0UIcKcw2S&#10;795BSNd2GN+rH9ZuOYAU6mQ9h6QFZ2nYnEW4f2AxAscNRf8R/thxtxqFBvKEIRdFd7dh1LBeNFbr&#10;sP1xDsqpDT2eMmS/vomdSyIw8Md+dG53Iy49F8YmDyoqSxB9aDeCRnthSK8+OHDiAhLyylBltasA&#10;p9PphE5XjuSkeBw/dhqnj1/Bi2epsFo5znoPwacYaAFJpB01q8QPm+toJNhfMQKy+fi7+irkP7uE&#10;bRHB+LI9HZ71l3A5RYfaBgeaTAk4u2Ml5k+dgVlTFmLJ8j3wD1uHVdsPwGCTfapMVPwpuHpiFzp9&#10;9yf4BczByVuP1aN6NgKYp9fOImKaF9r98Aes270DDxKTkK+vVoC5nqDMqq9EAcHYkTPXsensA5yK&#10;TYetRgfdi1M4tHgyuvzQEd6zd+HKi1x1V7ZOgEqTlTL1ANc2zUfnjl3hFbId2x/koZjsJjIhwdma&#10;0id4fiwIgwd2Qa+p4dj6uBq62ibUliTh6fFIePXpgsHjZ2DTkWhklVXDWmMhfZyooyNSXZGNuMfP&#10;sDhwBctNxqJwOhvZRbDaLShIeIrFPgPJF/0RumYzXlqBUrKnOHeKuLXVSL99EuuCZ6L7AG9su52L&#10;VF09clPjsSdkJEZ2+QpzZwfiJh3oGk+DksE6l41OSDoyH5xBeKA/vmk/CF8PWYALt57CIMHZxGvw&#10;9RqDAQPmInzVeRWctdaXwOwoRLmuCAUFhais1BOo2Tm39ZRJMyqyChB9+gp6Dp6IL3p6I2TdfuQU&#10;VdF5oAC3rCKsb6ThFpmiZIgJVonH9AW5uHnsEEZ1bIeZE3xw7PRZlNHJcZGHZCP7GrMV+XGPsXtp&#10;AIb27IRf/zAA84/FE0TXwKnLQOWt5Zg0pCP6+QRi1cVklNJJchNoNrFv79450EDnMP7ZZUQtJAD/&#10;sj2ilqzFy+evYHHUwk6dIS8hctY6UZzLfkRfxLEjR3H+8g31lmOru45zLL2VLHqEBPxJksCXvOzp&#10;9ZN7WLskHL26dMeRoxeQW6SDq74eVkM1rhzfjVmTx6B77z7YeoIyk11IEC8OCnWAxwo76Rp//x5m&#10;T/HHUK9JWLRyGzILDbA6KMecbxXko65Qb2hlX8T5EM2mBWfpBNMRL35wknpoHLp36oapi7bhwqM0&#10;FOhrSQs6jHU22Kqy8PLhVQSFLMVgnwis2X4OORyzpewtDmxZhrHDhqBvjyE4ezYaufkFsNIO1EoA&#10;gvTRmSx48ioeUdt24+S5aMQnpaGGAKteBWdb6cL8UXBWREMFZ2XlrCkNB/dth9fkWejmPQ/nHiah&#10;/H1wthAPT23C3BmTMXzaQhyJc6LIRj6hvpfHblOf3cDaZYswceIEhIQGITJyDQID52LYiIkIWbgR&#10;92LeoNIkK/Ma4bSW4sXVvVgRMAwdvvsDbctePE3OgcEhb7clDT21sFaXIC/1JY6dOIedx+/h/IMM&#10;lJQQgOY+xc0T6+E7wQuzw1fj7I3nKCi1osHdSOeoFgZjAV7H3UBY+EL0GzIZfrPX4dGLPG2FOMeq&#10;grPkOQ/prbIEPNmmcI7IutuYh+fRWxHh74UxQ/rjwJFLyMorZTmRj0Y4aqpQlhOHs4d34dtve+A3&#10;34zB7EW0TZk6OBxG2G1GVMmK5vxcVFfq4LZZ0cR+OWpqkFdQgpMXrmOCfwj+3L4vVm87hLR8HWpq&#10;aRspR++Ds0ohi22TOZIJoo4mLqilLOvKy1FZUaFeglNHeXjH62TllI6y/vzZSyyUGwfDhmL41Im4&#10;nfgCuXlpuHZgD/y69aCunoPT914hm02I1bNLcLae/FvwGteXzcTorp0wcnIITieST80uxN48h8g5&#10;4zGoexfa+bN4kFCIvCrZe06ewKiBwZCNt2/vYOO6jZg4eh78Jq5BQmIVTPZ68jtp6zGoPfEvndqH&#10;JWGLMH/eKgSFrcSRS1dRaKLeoVwlPLiFjWGhGNynD3ymzsTGA6fwOIW6y029Tmcf5DtLyl0c3LSO&#10;dpO8N3M5nuVWodzOuaK30RqcTX4Wg40LZVuDjliyYh0eJ6eBalhLanKFz//54OzBLbsxup8f5vlL&#10;cDYBBks57j+5ifkRofixU0dsP3AYidQJNWIrZVqcdDZL8vDs3l307TMAY6ZMw77Ll1DGxt4HZ1uc&#10;y49VkrxZX3hOvM93DWakE+dFRixEH9qtg+T3+NIK6IkRXTYdDAm3sG/NYgwaMQvBu+NwK7MGOioU&#10;9WhxkwRnXyHrwWFMnTgdP/YPxdx15NeyKvJGBnl0HXxHDkPfTkNw+hiP51Bf2G3q5VbyFI3VZENi&#10;Qir2HT6BI9QXMW9TYKinI01MUE96iUoVtaG6qvpPHpWVds3EGY4KmDJfInJZOEZ5T8bEuYspw5nE&#10;IGbKlZOYh3a8pBC3zl/ErJmh+OL73ghduw33iDON1D+N1BsxJw4ibPwYDBoyEmdepSKu3IjbN29g&#10;as82CPEZgTPHj8LgFN32Tm2/Y7HY6ORmYt/KeejT/kf89W/bYdGxOMQVO9XeyqWPTyLcfxImTAzE&#10;4k2nkVVRDRP1o7uOMuiknOW9wPl9WzF61AT8P/6uLZZs2Ie3aemc50o8f/EcU/wCqDPGYuPu48Qj&#10;Bm2tnAychMiNf4ntSxZgcNuvsSJ8AZ6+fk1sKKFPwEb5rS4rQ8L9y5g3rhe+b9MePacsw37qSC04&#10;G42L68bj6z/+LfxXHUJ0kg5GqVtIKu8QyHiI65vnoXenLpgUvA0X42tRQh5zNNfRoa5Rwdn7UYsw&#10;qUcnDBg27heDs2J15PFfuQEmwVlhO9knsNGhx5ubR0nTnvj2699jzsoNuJVUAJ2sdKYNr6s1UU6T&#10;EXf3MIKCAjE6YAVWHX+D7DI78pNf49TWcPzwxd9hwrSpOHXpMnUsaVNr4Rx61AufTDoT7t2Lxa4D&#10;Z7Hr4EmkpryG3V6ALPLHpk2b0aHHWCxevhlvXr6gfcvGsYO7MH3GbHhPmo1T568hv6iEPClPR3lQ&#10;63EqHP/wSjSmDR+OQQPGYNnGk0ipfKdexNdA/Ok053M+7uLQ7nUIDg3FJP/FCF5+Eo9fF8BstVE3&#10;FuDUkZ0ImjkDPuMmIHjeIhw+eQGpxD+y92Wdi7qcmEVYWkgodPo4id3WgrPUE5yfZ3euYeGsOWj7&#10;ZRusi9qEJ4lvoXPRltW5USvvm3j5GuuXr0aPHv3g6x+Mo5fvopK4s6bWA0NJEUpS42AkdpAnKuro&#10;W7lEXxPvPn7+EmvWbcK333fEmAlTiHfPodJiQgXt+pbwxZg8ZDBWrlqMtNI85Fbk49K5IxjZuQOC&#10;Zy3A8ctPkUYFV8OJl6cqmm3VaNan4mhkAMaP6o5Bk6fgUo4JJa530BVk4MG+FZg2cijt4SLsvvAI&#10;+UYL7DJ/HjOclWkojo3Geuq57gPH4Kshs3DkThwKqgX7UEdRBoROkj8koZ/oUrl9Tnl2OVBVkINz&#10;h3djfsgsTA+YihVrVuAMx5SVk0t89I72gH4U9YuDOtHGT7U6ucmI0pxX2LNuAwb38MbsWatx+1kS&#10;Spy1cIkvzbE1kt+KUhMRsSAY3fv2wJpd2/EiLw9Zwic3L9EPGoDQaZOwe/c+xGYUo8zCa6nfGlxu&#10;GIvykfI0BpvWrUWn/l6YtHQLol/S13VSf1IPiv0URhDb8CGJZ+qhnbMRzzmVPNXRr3kdcxv7t0Yh&#10;NIjj85+GzTu34/7T5yiUFzhSBzRwTPLIuU0wMWkmqqOR+KIiLxext67j+M4tWLEkDCFhIdi8Yyee&#10;xb6Gm/pNdKyUlxfkEkqqJ/acnjqYqytxlbbzyI5I3L5GvFdYBhNxjLzYSl746aoxoDT5Ja4f2oNR&#10;o2dg9soTuPQ0Cx4X/e1XB7Fs7mj0pvwsOUD/poDYgTq0Vm74wIyy+BvYtyQQX/3pG8yPOo2H6RUf&#10;bQ1gQGXCbVxcOwvtqMt8wvfhYhLlnT5CTfwlHAyfjh4dBsDL/wAuvylWfq5bZKauFDUp0bi9KQjt&#10;v/oGY2ZvwlHiNgnOOt3kFephS9FLPDu8DF7Dh2DYvA3YEFOMfLfsry3BWQmEiw7jX07954OzZdC/&#10;vYFjqyPQsdNwRBx8g0cFThWcFU5s9sjK2XtIOLUCA3t1Qn9i1TWXXqCK5x2NsgDICpcpGWmX1mM8&#10;fe6uY2di9c1cFZx1qAmT4GwhMq/vxLLpo9Gux0Csv5KKDB2xll0Pd+597F63CmP9FsN38QFkFxfD&#10;qY/D48s74D16NLoNCcSuk09RYpTbTBwDMZbcgKsuop3dtQWDxnhjXMA83HhKPGx1qhWzQnMZppRX&#10;uIA4U2F0BVwkOKudk+CsPMX2zlaBxNinWE093meIL45ff0R/0kg687wkIaDia7mSWarkT/H1ZQFD&#10;vdMIXWEK7t24Sj0cDG8fPywOD0PkqvnwmzIGvpMnYctOYtqMfPWuBvXiQFVvLefYrILssuBQ9II8&#10;aan26GYBrbdqulR5dc1/T5L+t+a/pH936X9acLaV+USny4ozUfJK0avbE63syU9x1htpYCQ4wCOy&#10;mkO2NdCnxeNyKMHg1z9g6pwVuJNvRzE53MbrJdjYTEBo1ufjCpVzwPhRaPO732PkqInYfPgiUqrk&#10;TfINSH58FVvC/DCwawds2rqfjnkayvQWWKwmpCc8waVjGxEx1wffte+N//LlCHTxWY/YlHLWW4Ck&#10;l9exankwvvz+KyxYuRKPE5NhomGRwFAjHVGbvgb5bzKxbNoCTBkxCas3bEKmuRIGOqcvrl2Af8f2&#10;GN5lANZvP4V0eeKb1zUImm8keLLk4sKmEEwZ1hte4/1w8lUFQaqHDgELyV5mpJcKXiiVJBq4VQnJ&#10;XTMJC9HhdLpRkJmLiPnhGD2CCmPSFOzcuRMPHz5Abn42jOZq1NDxtdLprTYakV1YgNvXr2LdEipN&#10;ArIho/0JQl4go4xGxV6B6sf7sWSSF7p3GYEJIafwOs9A8CsPLQtMdqPBZELstVuYPWkq2v3YBkHz&#10;Q3D3cQysthoVpMtLT8ONU6cQTpD2gzye+sdvMHpmCB5klqKKYCDj4UPMbvstRnbqjpUb9iCVlk6M&#10;loNGtKG+Fo00GvcOLSNA6ouO/cZg691iFBjqUK/PQd71TRjUpwuGBq7GlgfZqBAeaTQg69VtbAsh&#10;aP/tjwgLXIabj96gQt6wTwWd/PwWtob5Y0CXtvCfFYRtdGofvUiA3mBETnYebt2+hy1bd2DWrGAs&#10;W7YeV67cQ2FRBZxOQfNaUo8jkPSaERRGlpkg7dWjcUYUvriBzQuD8Y9/7oyxa88jOoUGnMbmnSsD&#10;CbdPYsPcYAxuMwBDh82E78JN2HH5AYzuWjSw75aKJNw5uwc//PmfMH7qDBy6eh8F9HZsnmbkvI3F&#10;kfWL0LvLN/CdPRVR+3fh/ounqDYQVOTm4+XdhziydRemBITBZ2Ek1p+6Cl1pFiqen8HBhVPxw5++&#10;x5iA7bj2Ikc90t5A0PGuuQaVmQ9xfmMwvvj6awycG4UdD3NRLsFZ8rWsxLOWPUHMsSD07tUWXcbP&#10;w9Z7OlQ5CSwtxZy/MwidPh59Bw1B0KIluBcTA4O+FFZzKcqL0/Em9h62b96FyZMWYrxPBHbuvYCC&#10;Mp1ybEriHyKEgHhwz66Yu2Q9XpuAMtJV7gNrwVk9km8cxXKOtUPvEdhyOwdp+joUZSfi5IqJmDG8&#10;J+YHLcSZ63S0K+is0cEoKsjC42vHsGexH/p1bIP/8vff4ne9A3Hu5mMYS1NRFheN8YO90Kt3AMJW&#10;nENhtR2WumKk5j7GxSsnsHfvQVy9cgMpiSmwVFfDqtNBR764eekWhowLRMfRIViy8yLySo3EI9RK&#10;BC5yU6eBekrtB00+EEmU9I4AU1+QjzunTmJst+7wGToEGzZvQGppEcpMRuoc6pvUTEQf2c2xdMMX&#10;v/5b/Off0onY9xKvck2wlyWj6MpCjO7zDXqO8cOqCwl0bgTMsnLhO7bUDCuyU58TpK9Aj99/Cd+h&#10;o7CD/BuXkor80nK15UUeAfnZs2cQGDgLAbNnYvP2nUjNzoeejoaLYFbTuZ8mOSK5mXrV47Ai7slD&#10;rFkUgg5f/QlLKRdPXiWhxi03z4DUV48QuXQeenRpT0d0GvYeP4749HRYrfJW9lK8jXmMA1Hb6PxM&#10;xPTAhdh78jKKqSftAjx5vVolIbpbAieS5Tvbpp/NTMmqt6DwwUks9B6I3/7DP6Kz1zREHYrG67QC&#10;WCwWVJbk4+3jOziyezt8p4di9tL9OHn9Jcorq9BgJf0v7If/xNH44re/x+yZs3D2zFmkpKWhpKIS&#10;FQY6kW/isTJqM7r0GYCFy1biyYvXBPkyNo0K2tYJZEwJ/LFvii5yRgIu9dV4Z0rH/j1bMWSCPzqN&#10;mYszD5JQJsFZcU4oI/dPbMT0CWPQZ+wsHH5lQyk9wwZLGSpeRWPjkiD4TvHD7LDluHHvPjIzE3D/&#10;1hWsXLwcY4f5YuXaPbjzMg0GCY7W25H39jYORc5B9/ZfwMdvGrYcOM65zoKReriCvPbq/h3sjVqL&#10;yVPmYGpIFDYdvYP0rBzU6JIQd/8YwudNxTgfH0Ru3I3nsUmkXw0Ki3Px4PElbNwejuGjR6BNhyHw&#10;nboMj5/lwCz2h4MVW11H+1ZXT3tMvhZnWQCxgMr6ulo4qrKRdGc/IudPxNjhA7FszXbcevgKBSU6&#10;mE0GpLyJwan9GxDgOw5/+7df4K9/0wfTgrbhVVIR+66n7k3BHY57z46tuHOVDlVKAmx0smo4rqLi&#10;cpy+eAPe04PRrs9IbNh3CplFVaj1NGlzJKC8QSJv5GXZ3kB+y/yQZm6nE8WFhbhx9SouX7iIZ48e&#10;oaSgEGazGTW0gUVFxbh76y4Wzl+IMRMnYObi+XhWSNkpzMTlvTvh26EzpnnPxLFbscikD6RuSdLx&#10;rKdetBTFIXrxDAxt3xZDJwThbLIV5fQSs+Kf4symCEwcPgiTpwVi7ab9iHkaB4PRhNKyfDx7cQe7&#10;9m3A7MD5mDVjDTZEXkZqpgk2h8iz8FgN8Xwe7l89qV58MmywPxaTD268fIvKOjuhkhVlb2NwePVi&#10;9O7cDYPH+WP7qRtIr7TBSqzQ0Egjas2DOfE2dm1YjR5DvTF4+iLE5lCX1ThoIylTjfUqiJnw5D7W&#10;hc5Hly9/wMLFq/AwIVltWKRSi5P3jk6LtrJdHGJqZ6m/ZVsD2XN238adGN5zMuZMW4HYZ2+hN5Xi&#10;TsxVBC8Mwrft2tDGHkBSbp7aU1BJVG0tLMVFeHLnNrp27YrhPuOw58IZlLMxeRxeRE0Fz4S55AKV&#10;OC7OrwT6pUBzvQ0pLx9hZcgsdPjyj1ixfiNuJaSg2OWmba5H5dvr2LRwDrr2Ho/gnW9wN5t4R8Yi&#10;lco+2KZXSL+7Hz6jffB195mYs+Y8cvVW0q4E928cQ9BkX7T51Q8c01wcO0HckxyPYuoyo96AxLhE&#10;bNq4DX0GDqPNW4brj2PVS2FEJYvJlO2APnRd/kqbNOJ0oqXfddVFOHNoN6axjYHDvHCI+Cg5K4N2&#10;XPbwLcHLe4+wjfpy1Jgp+G9//BGBKyNxN5k4k4Cjsc6G+0f3Yd7I4ejVZzBOxibjNW3Rres3EdCv&#10;GwK8+mHHpnVILypEOfFdWZUJGak5uHfxFPxH9MIf//av8Fd/9yXCDj7F60IbnHYLavNfYP/6FZg6&#10;YQYm+YUh+vZj5BAXmqoKoc+MxZsL+2iDZ6Btu5743/6uLcLW7SI9aB+tlXj+8hkmUH/16D8cUTsO&#10;oqCqWqHT1mkrSEnE7lVLMYgYLzhgGqJvXkFuVTltNfVOiQGvnsZi/4YV6P3t3+Gv//7XaDN6HnbF&#10;kr/NNpQnXsSZ1WPwh1/9F/gt3YfL8cTgrFNoK09jVMpLdDbORRfiznEBkTj/2ooqAnEJpDQ2WuGs&#10;zsHtdWHw7twWvQeOwOmkcpTbZZ99Xi8RZHZSOFKkTsJlspWSOOESWHZyIhsc1Xh58zBmj2qPv/1v&#10;/wF9xvlg3ZGLeJ5cAF2VEeUFOXh66yKWLPDDmEm+8F+6A2eeE7NbGmCqKMLzq0cxyas3RgwdiKXE&#10;14+IjSpKimGo1KOksAQvYuOwIHwNhoyaSrrPwdOHt2AxZCAr/RmioqLwTcchCFu+FXEJqXDbjXhw&#10;5zoWLwrD2FGjsCRiIR7cu4XC/ByUlhQhPz8f9+89wJqVa9CpLXWW/3wcv0RdZ9WCAPK2/IbaapgL&#10;qbMOR2KWv7xnIRirDr7GyywLrJQbV205nt48h/kzpmPEgGEIXbAY0fefIJ9jJRwn+wqDS11KLXzE&#10;45IkgEHko6JDtN8eO+Jjn2BteATa/flbBAUH4+Tl83hDPZ9XlIf0t/G4duo89dsCfPtdO4zxJdal&#10;ji93NaO0kjaZWPbktu2IuX6Z/JuAysoytZWIYN0HMU8REbESX33Vlvae9vz6DegdNZSdYmxcQJzZ&#10;pw+WLF6AFNq1nIp8XDh3BIM7tEHgjBAcvfAI6VTido5HguTv7LTfhnQcXi9P/nVEb29vROcaUeRs&#10;hqWyGHkPTmF10Az4eE+B//xVuPb0FQrLdajWFSLrzR1c2bUaU0aNwFdt+uKbQXOx/8pL5FbWqJvi&#10;Qhtx3SSr1PIp3OYRXUDP1k4+iYs+iykjB6Fjp+8xZOww7Dy0D2+IPyt0epiMlIV88kupFSXVDujk&#10;5lq9rPImfs59jZ1ro9C3yxjMmLECtx8noszuUDffwLE1mqpQmBqPBfMC0b5rZyzZtBXPcguRTz2T&#10;8PohDq6ZgyWzJyBiQSj2Hr2I2LeZaouBCuKiB3disJ56Z9LkmRjq609fIhqx8vSDbAir3VHneJhV&#10;MEtGJX8EG7kpOxbqQAfqnVYYM+Oxi3Zq7JB+6NG9E0LDw3Dp/j1kVuhQSRmv0lHOy6wo0plRaLDA&#10;LC+bJsZw2+x4cDkaq4JmY/roYVgYGkg9eRiPXr1AfkkZzOQFq9xQYDZa7bzWiTJrAypMNqS9fYWo&#10;+dMQ6N0Xy8Lm4M7jJ8jmNdXEo1bqnQL6pFePH8Wy4HmYODUUG0/E4E2+gbrViNKXhxDu74UuPYYh&#10;Yu9bPM+3obqukTSVBUkWFMXdxvbwQPzu118gZO0xPEot1Z70ExLw+nLa3JOrZ+Lbb7/FuLCtuBSv&#10;p/9eB/Obi9gVOhXtv+uFgZN34+LLAuhJRo/ISn0ZbGlXcTNqDr6gDvSavh7H7meoFyO7CYJllba5&#10;9DWeHF6Cnr27opf/UkTez0cZ58HTKPZYPCa5ccl+cDpUWEAEVOSeAtsotrpBB1tGDC5vX4++vcdh&#10;7ob7uJNieL8FTVNDFVxFMUg6vZrY8nv09p2P9dGv1DYyDvFtiEmc5hQkR6/FqMFd0WHEFKyUlbE2&#10;D/Wt8IQEZ0uRcnUPFkweRd3VB2svJXCe2bZTD1fBA0QuDsMg72CMW7gL6QUFqNW9wsMLWzBqOOnd&#10;PwC7jj1FheyXL8QkdobHAn1RGnbsiEQvr8Hw8vPDFdraCkutWkUuQ5UtRkSdi8fwThxylbVFFa2k&#10;UNvzyN68jhI8vnUZCxatQH+fIFx+loo8Y616OaBKMo4W/aU59+KXaLi3uVEwSzJirx5HWOhCePku&#10;QPDy7bhy+zaeP4nGnm0rqF8mY/w4Xxw4dQtxBVUwsjrWhHceM9yGfBg5FnuNWa3YV4vB2IRgBcEN&#10;0k8pq+Ass4iW5A9f/i1JXdiS/5L+vaX/ecFZ8otkYUBhfLW3nyj4nwVnG6gwPAQFsgmzFsR085gh&#10;KxnXI4IxpG1HzJi3CvdyLTDQw7fWNcBZJ+ibyoiOk6ksXQVDwyZNRc/uAzB8ShC2X7qL8mo9ihKf&#10;4PTmJejbqR3BsTfG+c7G7OAwrF6xAsEzJ2D0wDZo/83f4h9+/x3+5quR6Oe7Ue0jZSRYTX5zG+vX&#10;hqFtl3ZYErkOz1IImtmu7PvkoeGyGlyozKrA+rlLMHPcFGzYsgW5lkqYCQLe3LmK2X16YXTvYdi4&#10;8yzoj6GGQ1XbFtDpcdmLcWnXcszwHgZvv1m4nFABPcGkPOmmXqEsAEn2xFJ3ygRdynfSiVkCvOIs&#10;i0NaW2PHk3sPEbV8DfzG+6q3jY4bMxqTp07CrHmzELYsDPOXLETQ/FD4+c/E4P790fmHH9Gnex+E&#10;L9+GWy8KCDCpQGqrUBFzCBG+o9G7xxhMjziP+EITHI0ONNIxE7X4zm5HRuxrRC5diR7duqN7n94Y&#10;M2UiQlaEIzQsBIF+UzF+4ED88Ic/4v/8r3+D337xLcbOCsX91EIY6Pjnxb5CUMd2GNe9L53YA0ij&#10;Dm3d1qChwUUAVY3HpzfC33sQOvT3ws6HuSgyueGpIvC6uhVD+vXCyOBI7Hycrx7BqH9Xg/yExzgY&#10;vgjD/tgWI3qPxaxFUdhy/QHSSvNRlPkcd49HYfzg7ujQsRM6du+PMZyniIhlCAwMwZixvug3YAR8&#10;Jk3H0RNnUak30UBKoEZ4U0tKecpP0aaiVdXU0FASbL17R7CR9Bi7Vi7Gr7/qgqlbruBGlh42tao2&#10;j47Qa1xYvx69/ulHtGkzFNNXH8aZ+AJU1jpoBKroUKThxc3j6Nz2K0yaORuHrz9UwVmyAWoqSvDq&#10;+mlMGtMPXfq2Q7dBPeA9xQfLli/H/DmhmMK+e/UdgUGjp2LB1kO4nZpHnnTBmngPhyNm4bs//IDJ&#10;IftxL65ArappImp/12yHPu8pLuxaiD98+xWGL9iEQy8K6eRwdmmUVHC28gUen4vAwIFd0WfSAux9&#10;oIPRSX6rq0FF9muc2rWeBnYgehM4eI8ZigVzpyNkti9mT/fGlAmj0K5Db/QdGoD5y47g3uMUGM01&#10;BPomVCQ9xPxxvTG8b0+ELIvCWyNQQVFQUKNl5WzqnZNYPW8mxzoO+x4XIc/cCHN5DmJPLMM8n2EY&#10;xPH2HTYbPjPDEbZiDcIjQjBjXB8Ma/OP+M1f/Sf8x7/+At8MDMHley9gKk9HyetLmDR8NIYOnYeV&#10;G6+j0laPmoZS3H1yBqELZ2E4z40bOwGBAYFYsXgxFs0JxLyp5GEvb3zX2Quj5m7FoRuJqKR8NLvJ&#10;rE2cc5l9CV5Qb9VJgFYxh5yqg4Ug9O39hwjz9cPALl3Qt18PzJw/GwGhIfCfOx9TJvtjOOn2zd//&#10;Nf76P/5n/PUfu9BxfoX4fDOBezJyohdg7IDvMHCCPzZfpa6RgKjgBlp0cSRlTZvNpEMcHbtwX18M&#10;7tgZA3r1wRQ/f8yeOw9hiyLUKpnR3uPQZ2B/6rlARF+9DLtDbgbQJaXulW07hL1F87ZmhVNUboan&#10;1okMAt6d65ai6ze/Q+8+gxEQtgEnbrxFdU0TjOTLW+ePkP8GoVvH7+E1YhDH5o+QxdQxQfMwfoQP&#10;enfoi149BmPlpp14FJ8Ko4v6ml5LKy5ST1EI3SQLQGISp0Zo2Ux9U/rkIsInDMGv/s+/wVfd5WVe&#10;BO3BizE/bClmU4dNG089PnIsho71x5YTD/EikzrX5kAT9UdFXhxO7tuI/j06oUenjhg7chTndw7l&#10;fR5mzQ3BpOkz1UvBeg0Zjq37qINy8+BwS1BS6CKrjjjX5EfJGs3ZRdVnKuZ6I96ZM3HkwG6M9ZuH&#10;vr7huPQ0g05CLa+tQ72tHE/O7YT/JG/0HjUDx19ZUF7TiNqKbMRf2owxA7rCy2c6Vu85i4zSchhN&#10;xchPf4XzB/ZhSOf+GO89CztPXEcpxaGOfbFWpOPhpe0YM6wL2nZqi56DBmMGeTV8YTgWzSPv+0zE&#10;gC49MGDweCzedAKPU3RwumTLGx0KUu/j8Pal8B7RH14c66QJsxAcvJZ2IIz8OA0TZw5Hz4F90ab9&#10;IEyfvhKxsfl0fmQVmjY/DbSzwjMNopvF3ggNmBvr6TASfFYmXsfhqPkYMbgvuvb1wojx0xA0Lwzr&#10;Vi6nHRiPIb3a4vsvfoO/+/sv8A9/6gf/0G2Ijc+jjq3Eo0f3sWbVcgzq1wc+o0dg/mx/rKIjtzAk&#10;BLMDgzF01AS0If+MmxGKM7JPndGuvTSE7avZEBsq80PM8K5RPBNhoyY4HQ6kJCXRZq/F2FGjlSPg&#10;7zedcx+IsLCFCBb+HOPNdgdi3KSJWLt3G3Kc1exTCW4ePoAZPfrAf2IgTtx6iUz6HxIc4mhp/yyw&#10;liXj6pp5GNWjB8ZOX4TrOS5Uu5thKMvB65snsW5hMGVxAHr1HIgpvpzjlSsxN2gWvMYOQYceHdC1&#10;1zCEh+/Fg/tFKChxqf3lNKNCR7C5FC8fX8eyhSvRrfNE7Dx6A28LdTA3cS7rKuHMfYXb+7fAa8BQ&#10;eE0Nw5Gbz6GjbqilE9HEvjXX5MKYdBd7tkZi4LjJGBu8DG8L9JRXWRHe0BKcrUSS7DUfHoHebTpj&#10;8Yr1eJSUqoKzam6FjGTxdxTSBuq3JvKzWtHSQL0ne+A3VaOqJJk8tR/jh8zGgsAovHqRhEpDCfX8&#10;DSxatgCde3XH/pPHkFaUT9zA+ZF/tR5YS3WIffgQ/fr3xrhpE3Do8jlUsn55eY6Kvwq8EVIo/SDz&#10;LKuOZXsBkcFmOtLUSXHPELloDtr98R/UzcFJYSux59JNmA2lKHtzCVvC56BnXx8slhVQhXbIu2y0&#10;SqvRbHmDtAeHMJn4qEPfQCzcEI1Cs5N2sRqleQm4uH8/fHuPRv+OvTF4yFD4+E3GjFkzERIUjFkz&#10;AjByxFj07DcY67bsxpv0fBhczXTg6cixv2SBVlig/ZVoszibYtPEcWx0Iu75A/J3CLp1+hEDBvXF&#10;hKm+mDk3CLMCguHnM1O9gLJbn+H4h2/aIXTDJjzKSIWJ+kb24ow5dQgLvMeQdsNx5kUKEnU2xD59&#10;haiA6fDp1RHDB3SDX9AMBAQHI3BuGPynzMbovr1oY/4G//U//B/4uz+0w4rjz5FQamOfifNcOjy5&#10;fgkR1IX9etIJHkmsN2sqguf4InjiEMwa2Amd//R7/Je/+g3+n7/pikWRexCXmkobQkyb8BLTKUsD&#10;Ro7D1j1HUawzqBturclYUoIrhw/Cd0h/YrVuHOdYBCwMQmDYIgTMWQQf2tre7X/AP/4f/zv+w1/9&#10;A9qPDcXeF2ba5VpUpl7D+ciJ+OYPf485q47gZqJOreoWu4Q6M/RZj3BlxwL07NQJk+ZswJU3ZljJ&#10;q/LSn3ryqMtUiHubl3Eeu2PIiPGITq9CVS31uNhPcSpknqjXxMbIVjrNsgJfeIvzqG4cOs2Iu38S&#10;8yZ2xa9//R/xA7Gtl/88+AUSa9D2LKD9mDrRB10py6Om+iPyyBXEE8DYyAQNxAZFaa+xa3U4hnTv&#10;hG5tfsDoocMwPzgUofMWYM6ceZjuPwf9h3pjkj8x1eFzsBkr0VRThMw3DxBJfdWmhxeWbDiA5OwS&#10;NFJ28rPTcXjPFviM6Ee8/idMHD0U86gn5wlGET3mM5k6ZRD++G0nRO44gri0IljpKsiCMLHjTR7q&#10;TFMOnl/ayb7PwMjJYTgUY0Z8GTGVm7bKo0d+/BOsmzcPE4aOxtrILXicmolyu6zOJeuK2yFqlnST&#10;1Xaf8LjIFeVXiCuBkUbizsKsTBzdsxt9O3dCX2K8oWO94OM/GbPmzMK8mbQ99HGm+kzBV9+0wYTp&#10;s3Hi2m2UUjdk5Zfh0K5DmDB4JHxHj0bAdF/MDZ6JeSFzMG9eMKZOmY4RXuPQv99wrN+8A88SE+mD&#10;uWDU6bBzyTJMGTwYK5ZHILUkD3lVRbhy+QzG0u8KDYrAyehnyKTrUsvOq/caOGm/Ldk4sSWIdoB2&#10;03cirheYUMgCDpsBtUVvcWX/VtpVX3Tp1h8jJ0xEcMR8hC6YhWlj+2Nomy/wu//23/BX//AN2gyb&#10;j4NXXiO/0qa0jCRZ4SeBJIE16iA/5bkg1zsn6ehERXoizketQfsv/gm//eM/oj1lxC8kCAHkkXkh&#10;4QgPWYJlQUuwNDwSKyJ3Y9uxM4hLfkO7XISKkjQc270fXgP9iLM24OGzVOhs8oQGB1dPO2GuRGlm&#10;EpaEz0f3fv2wjLoqNr8UpfYalBZTb9w/iDUhEzCE+LM7MdXosdNI5wgsXLSaPtEMdOo6DP2GT8TC&#10;yG24k5SMQouVmE0GIzpNxsPBSNReAIKsVlFz74aj3kTbXAun1YCMhzcwf8p4tPvqD/jt734Nr0k+&#10;mET+mhG+FKFLiNcXrMKiBSuxIGI1ItZtRPTNuygsLILTbEI07e/kgf3w/T/+N3Ro8xVGThqN6fPm&#10;IDh8McIXr8L8BcsRMn8FwpZEYdW2E7j9KhNVjgbaNSOen9+FdYGj4dWvI0b4+GCC/yz6vguweMkK&#10;RCyg7pk8HRPHTcKiVTtw8202yuXFp/VW6N6exrJAYsG+o7HyUALe0G6Y6xs4hxKcpUwnPMKu5Qvx&#10;1Z9+xJKNpxGbXq62xVNy0EBsl/4QpzeFom2Hdpi6ZDtuJldS39fB+OYKdi+Yic5tBmD49P3UVUUw&#10;iu6hFMmTHM6ce2r/7C/+/jfwnr0Z5x/lqG3HxAVrJp9YdYl4cW4NevTtgj4zF2NLTD7MnAt5WRjq&#10;mIWxpBPCZ7zm4+Bsk4SP31XDXfwaMSf3w3sseTf8LC7Rz7PwInIi9Z8J9ZWvkXllK/VpWwz1X4qd&#10;t5OVvnWq4KwdLmsG0m5tos7ug14+/thwNwu5dEzVSu16UsFVhZRbxxHu74s23Ydg87Uk5FSxbY8R&#10;zpLHWBMeisE+QZi4eC/SC/NhL3+FmEs74EP8NWDkfBw9+wrVss+j6j9l012D6tIs7CF2HzhhGMbO&#10;nYFrz1+i3FxLHhfdra1ZU085iP4W5SRB1dbgrFQlNJCb9rQXsOXh0qmDmEW5GhO8Rr1Xp8JGjKgW&#10;ujBJUFbFYlherUjW/CPx/5s9FpTE38OpTUvRp89QjJwViZ2XYlFitdIOluHts+tqBX076rLghZG4&#10;+jKFeEZNATtpQGFiDM7sjqL+3o7X8hK7GtpenhTdrIYrn8wiUpLVHszMsjJdrU4XmftL+v+L9H+L&#10;4OwvrpyVTyoEuePU1NigmFcCNm6XA7rkOFxbFYEJA4ZgLg3W9dQKlMo+l7KfrBgKVVoeSTahKj8D&#10;0Xv2YcxIH3QaNAYTwlbgMQWjLOMtXl4/jcCpk9F/8Gj8QAD+9Xdt0bFtWwzs1R7jhnfFJO9+6Dlg&#10;BL7s6ouBE9fg9uNkGKpLkJb8GBs3LUfn3t2weN1qPEmMh519Z+/Voz9mYy2yXmdiRUAY5k6ajv0H&#10;DkJXw77oy3D/4mnM6NsHfmMn49DxGyim5pM7P+pxoHo7aiqzEb0vEnP9JmJaYAguvcxFUbVTXmxK&#10;AWdWJJIAoKKGtMjvWmBIXnQhd/xZHWnWCEOVHm+ePMfJvQexhM73RB9v9O3fCz/SGfiy7Vf4tsMP&#10;6NSjGwbS8Rg3eizm+M/E5sjNePAkCZmldGScrJfAxRp/HVvpZI4fG4B5qy7iRVo5zM4a9lnuuXGe&#10;3B5U5hbi5sUrWLhgIUGwF77v0h5/+O7P6Ni5PR2FfpgwbBh6duiIdm3aodfAoZi9ZDVis8tgsrqR&#10;E/sK8+mQB471xb4jF5FDOyOb9cvjxrKvpttYiEentyJs9kSMI5i7mKRDpZ0OhbkEZU9Ow59Ojd/S&#10;Hdj9UF6WJHc4XSjPSsSVbVsR0Hs4gbEX+o6ejrGL1+Pq0wcozn+DAnnkkXPo7z8DfQcOw49tO+P7&#10;79qgY4dudMRGwz8glMB0K56yb646WVfxaRLnQOlKOdFyUu4Z13FuPLXVyH/zELvXrsIPXQcjcEc0&#10;rqeVwlBfSyOhQ70uA/f27cH4jjTSw/2x6vg9PCqrhbVeHtE1w1KRQj7Zj57d2mL63GCcvB2Dchpa&#10;txgjhxVl6XHYt301AkP8MGTMQLTv1h4/tGmDruy714CRmD0tCItWbsKx20+QoqfBpeHWv72Poyvo&#10;xHTsi7lLj+Pe6yLY6JzIiiiidVRkxODs3iVo16MLJi7diqPPc1BW20xnmKNyV8NU/Bz3z63EWO9h&#10;GBWwFPvvFKK42qMeT3PWVCAv7QWOH9xB8EvAP7Q3unf4Bh2+/wO6tvsKA/sIj43D0vWHcedZNiqq&#10;rPDUeeCx6jj3N7DYbwT8fScgavcRtZJcvRBC6NnAMnSyE26exPpFQRzrZOy5nYoMAl+HqQy6N+ex&#10;c2UYndiJ+LrtcPzm627k6c7o2bsTvId0xhwCiKG9uuPbdgR3A+fg5KXbqChK5VgfYe40Or9jFmDp&#10;2rPIKq6C3VOJhJQY7Ny7CXODQul4j0b3rt3Q7vvv0f7rL9GnfXuMHDRCPQa4/+pzJBab4fKQNnV2&#10;TooYcYJSMoLwgIQfhGNEEpsIMNwEtLrMHFygHM6cOAFdu7TDj11+oBx2QMfufdC//zD4eA3BuEG9&#10;0L9nL3ToPx6L9jzES/JMTUUaymI2I3j6cEycE4Ytl9+ivIZOlAAvUXPUk4QPkK1cTOXFeHn5EpbM&#10;DsSIQUPRvWdffPtDW3z7/Y/ozLGM8h6H8OVLcfbSeWTlZFBHCJXZS7KA3CRT/NySFGvzj2T1CA6R&#10;UGlOFs4f2oWxA7qiTZtO6DLIF3NWHEBCRhkspmrkprzCkV2RCPKfiFEjB6JLj07449dfoFv3XvAa&#10;PIZO2EwsoP6NvvMIuZUG9Sga/V8FTj4k+SGNakIlOrWBfOA2VSDr7lmsnzsFA3r1gO/chRgfMB9D&#10;xk6hY9wfnTt0weC+AzBlkh/Clm/BrVe5KDR5CLo4G03kN0c1MpNfYe/2SEyZMA79hM5tOuLrr77H&#10;dz+2R2/akqmz5iBy207Exr2FicBJtmwQfSoresUx1lYFCfCTXrXQRsBgI/WgrRAnjx+m4xmKvhPm&#10;48KDJJQb7eRhN2qrqb/O7cGioNmYMncpbqbXoqjKThvxECfXzsKIAd0RtHgdLtK+mF3k+ToLbLwm&#10;6fEDLJ0dimmTgxERuR93kwtQrK9GjakI+akPsHvrMvjP9sPQUSPRo1cffPf1t2rLibFDR2L6hGlY&#10;EL4ep2+8RG51neqrvEHbUpWKt08uYeu6cPiO80an9n3whz90Rm/qZL+gaVi0ho5vgD+GeU1FSMhG&#10;xMbmwEZFIbyh+ISTJQFrlQX8SrWSmzxorK2Cu/wtHl7ajwXBszBghDfadumNH9t0QNf27TCkTxfy&#10;eT+MHzkUvXoPwzftvTAjOAoPniXBYDYjOTkRR48cwszpfuSX/mpLok4/fKNksGevvrQr3pgauBAn&#10;rz5ERqEOdncDHUBtHhTPCLfI/EgATBxFHlOBdc6jrqICd2/fxoKQUIwYNpy6lXrh62/wNXO7tu0x&#10;kLwTOHM2tuzYjtuxj2FocqOiohg3jh7G/FHjsCR0BW1HIopocmWVDF0VNFFvmvLicJ1gfYrXSM7t&#10;ckQnVaPY4oaNTrEu6w0eRJ9BBB3CUcNGoVfXnuTTDujcpQP6DOqNcVN8MHveUpw6+xh5+S7SQFYl&#10;i97gGFQrVchJf4MTh85g9qwNuP4oFQWmWtipa5rr9WjSpSHl7iWsXrwCSzcdwx06mFZigDo6cs3y&#10;2h1HKUyZsdi/ayuGE4eMC4ogVsmBSW5YcP7kJkMjHY74ZzFYuygc/Tr2wLJVUXiakq7tocesuqJY&#10;XpyfRtKTtJUVoI2ypQH72GxGVVk6ju4+iEkj5yBs7nrEPouD2abHk5cPsXT1YnTv2xs7D+1HSl62&#10;eoRTJWK16hId7ly7hkFD+mFywFScuHYRZrYh+lMVE/UkzKU6omaT9tHN+ZYOkQ+JDcvy0nDx8A7M&#10;GDcEfQcNRqdhPvBbuBJv3zwhTryD07uiMHFKCJYfeI0HaRZUOaUyqZT0sWci58VFBM2ai+4DZxHb&#10;HENKUSVcjdTtDiMKklMRveM4giYHYODAQWjbrSO++fE7dGjXTgXyp/nRdq/fhJjnr6Cz0IEnkBNn&#10;S7otAdqWkTLxhwyokQZXvSFEzjTApC/Bk7tXsG5pKMaOHoaOXTujHeXXy8sHc2eGIWjuYkyYNgdt&#10;+w3Bil278Tw7g7ioHm6HCQ9PH8Vy/+mYOjUAtxKzUWCtR1FeKe5TfsKmeKNPtzb4tuM3+LFDe3Tv&#10;3h/D+o/AxOFDqbt7omfXLmjTYygWbIvGg4QCGGX7nmYbitMTScujCAmYi/7EYz+0+xptfvg9BnT4&#10;Cr59OqHXjz/iN7//AX/zdV+s3X1Cu4HFvjx7+RjTZ8/G0LE+2Ln/OO27oUUmteSpqUHKs2fYtnwJ&#10;5aAvfmj/Ff74/Z8p/x3Qo89wDKe+Gjd8ELzkxZ692NfZq7Dtbh6ySsqR/eoiTm+YgZ6d2yBs/XHc&#10;iCtHtcS4Sed3bhN0tOUXdoZj+MABmDl/Ey4/53nZh5Hy30S85azKx93taxEwYhi8KQPn4/IpQy64&#10;39vPltkQGycrZqnn5YaO1O/kJDpr9Hhx9yQiZg/DwEEdMWnubExftBwDvCYQ33RB9/bdqU+84Dt9&#10;Gtbu3I+br1JRzv4JH4hOdBjLkRH7EPui1iBgwnj06dIV33/9Pb795gd07NQNQ0eMwSS/udh58Kx6&#10;T4DcMGGnkfHmEdavWYMOfUZg0VpZpZyr7LDDVoPU+Fgc270evqP603b0RL/uXdCZfksXYp9+A4gl&#10;pgYifO0OvIhPQ7U8ps4qRXfLnDQ1yst5ypH7IhpHdm7C8o2HcCujDlkmYm7i3KYG4s+idFzatw8b&#10;iNHPX7yGNF0VjPVyY0RortFN6tI4WaRSdBa/CQZSvokoDZHPBliNBrx6EoPlC+djJPX+j5zHr9t9&#10;B68RwxE6ew7WRqzA8vBl6N1nEGaHLsLFuw9Q7vRAb7bheUwsNi5fj5m+9NGIIdu0+QrfkW86kKcH&#10;DBiEKZNnYOWKSNx99JxY1AAHsWhBViY2LQzHjBEjsHnTeuSUlyCnrBBnz50g7/fHwvnLcPFGLIpp&#10;ssV2KB3oNMNWmoBjW+djTsBYBCyJwOMKq3phqsttQ5O1kHriAQ5u3gzfCZPRuUd3fNf2e7Rp+zX6&#10;dv0Rkwf3pZ1qj99+3R0dRobi5J1ElBqog1tkoE7wLEkiN5wUs8lc8F89NYWNuObt3WtYP3sG/vR3&#10;/xV//bf/Cb/6+vdo16cn5aMzvv6G2P7P9Ev/TFvYthd60YedSL8w+mY0ynV5qCzPx9kjHJtXAIKC&#10;InEvJp6+mQvyAiqxgw2Uz8z4F4hYGIL+Q4dg5fZ9eFVQRl/EDbu9HKaCJ7h8NAqL5s7EBO+p6NVz&#10;qFod/0ObHmjfZSiGjJyB+cRTF+4/Q5ahGmbiWQmEqcQmqJDF6aUAMUtAWA1SApl2OOk7luUk4+r+&#10;bZhIe/eHf/gb/Of/+v/G153a409du+L3Hbvgq3bd8MN31Ec/dEW7zr3Ra8gIrIrchMePHqM4OwsH&#10;NkRiUId2+Jv//X/DX/2n/xd+9/Uf8VUH6rYOnfBD267485ft8ccv2uObNr0wfGIQ9py+g1ydTcmR&#10;sSAO987t4NgmYwR93469++FrYr1vvmmD4Wxn1vRArF29EZfuxCJbRx6gPXHZdciPPYlVodPgNdIX&#10;6w69xKtsM0yynYfcFHUbqZMeYtfq5ejeuR9WbTmDp4nE6dT9ImOyQrIkNQYnty6iLPZD4MrtuEmd&#10;U+d0wJ7+BGc3rcbo4VMwed4RXH9dDIPEACWQ6CqHJfUObm5fik7ftMW0kO248CgbNpJTgovv6mtg&#10;Ln6DJ2fXY9ioQRgRvBI7HmZCT+aS/YpVYJSMJbBZ2U6l1OSQyKcEZyVeYEajIQNJ969i6cJITJ2z&#10;F0euJKKMjXhE/9VXw178Am8vbsOwAX3hM28t9t1LVi8slxum8kJahz4R8Tc2wZ8+2wj/IGy5lYwM&#10;AzFuA9tmP5rN9NdunMay4NnoQ1u85dJLpBdWob5WD3d1AnZuXItJs5cgYPVBpObmwF6ZhNhbx+A/&#10;zR+DRoXQ/3+IUvrCqv8SD2ogLtLlY/+hrRjmOwLj5vjh4sMYVMo2hMLiLCa6VgKbauWsUurMQgT2&#10;WThV/Au1VY3bjLqyRBzcFolZ8yOwaPtJpOqsMLtpt1uCs9pTe9RsxBnvZCUw+VkWvMlTYjWV+Xh2&#10;8QAig/0wbJg3Fm2Nxt2kCrW/MzUz9CVpuHb6MHxH+2DWvBXYceYWnufSHpksqLPrkfn6LjYtDoL/&#10;5PHYv3cPMrNzWk2QGsf74CyziJjK/CN6X1u4wqxKS/5L+l85/bsIzjbLiqVGCXwokUO9vQaGjBS8&#10;OnUUUXRKdh06q/ZRK3HKnrM8L0ZJeRPiPDjgthmQHxePbVt2YUbIYvgvWYc7jx7RMciDLjcFl06d&#10;wJLl6zCRIHfQEC8MoQGfGzAZ2zcuw7nTexG5ZTdmLtiKkJVHERObCrNFj+KiVIKWY5i7YB72Hj+K&#10;+KwMFSYVAZNh1FhrkfY6DQfW78Ce9Zvx8N5D2JxOVOnK8PTWNWyYF4zdG7Yj5kkCDKKHZLj81+Rx&#10;oKY8G7E3zmLX5khEbduFx6lFKCEadYnuFWXL+jUAJAekVblTSbXELJuON3L8codcshDYZbWhJDMX&#10;MbfvYN/uXZgfFoLRPqPRbUAP9B8+ED5TfBEWHoF9e/fj4Z37yM3Kg8VGUKUUlhgNK+qL43Hj2EFs&#10;IEjcf/o53mbqYCag16LF7DwNtFMejc3Ow507d7E2KhLjJk9Ex+6dMGbsKETMD8GuDRuwfsVKrFy+&#10;ksZ3I7YdoWIsNcJKx7+YTtDueSHYL3dnH75BMWniYPdlvpslOKvLpUE5i6N7NmDTnn2I0zlgJuJs&#10;tFXCmvUMu3dsw5aT13A5oRjFDu3FZ1ZdCZLpjB9ZHoWI4KWc++XwX7cNN57GoKIyG05rAbKSYnHl&#10;8mWsXb8RkyZNQ5/e/TFu7EQsXbaW83sTT56/RkmZTj1+IPz3cRLyvteVLYmHWLaeNK+kgX6NyydP&#10;YGbIUmy//BRPCypoiGWT8BrUG4rYt1vYvXg9tm07icuv85FGdhVqNtOImiuz8Pz2OYTOm4nNdMoe&#10;xCXCSOZSj0Y1eOA065CeGIsbdy5i4/b1mDzdF7369MG40eOxdNEKnDsRTR5/hcTCclQKUPNQZrLe&#10;4PaJg1g4byn2norB63Q9LGKvJRFwGPJf4+G1AwicH4T1xy7iVnIJymsIyMmc4gTVlCUg7tExrFm3&#10;Aqt2HMO1N+UorGJf1Ep1F9411kBXkoV7N89j/cqFmDiWjqBXf0zxGYWFIXOxdcdBPI3LgYlzq6Um&#10;1HIcOa/v48imZdi3azuuPniOQp6XvcCE1cX5lpfr5by4izMHdiJixXpcfJ6BPL0FHgLqRkMaYu9c&#10;waaoHZjoF44+Qyagz+ChmDBpDCKXz8PVYztwcMd2LFq6AVPmb8OV249QXpoDsy4DuzfvwMpV+7H/&#10;6D1k5JfB5bHAYCxCfNILXLl6HevWrif4n4wBffvAizohYNIkrCVfnLz4EBlVFthEvNTdYhFgzlyL&#10;QyI8QKlhpgwKoKmns+fyoM5io7OfhtOHDiKUwMVrzFCMGDMKE3z9MD80HAc5/rOHd2DXtk0Ew5ux&#10;/fxLJGSVw2EohDntMg7sXI31uw/h9JMsVFDRCdmVwiETSjhDHlls9rhQX1WBmCtXsXFtFPxnyhu0&#10;R6H/gMEYP2Ei1m/aiJjnT1FMh8XptvNSLfqh2Jh/PmJl9V3pZ3WS/9mW7C379tlDbF+zBFOmTIe3&#10;3wKERx1BfFo+bDYL7BbOZ8pr3L5yBhsiV8J3ygR0puM4cdJUrKIcyt6N9x/EIqe4AhZ3nVq4JI9b&#10;iv77WVLCpfWjiaDPVVlM0HwHF/ZuQdSa1Th15Q52HzuH8JVRpOF0+HhTj4WEUccdxO2HL5FbVYMa&#10;0ki9/EfeLN/shtNupvOWhJNHDrDsfHiP9sagAUMxfMRozJk3HweOn0R8eobSbWo1lehRfqosc60A&#10;n2SZZZl/AU3UUhKoclbi/r07WL5hNwKX78DDuGwYrE7OP9s1lCLp0VUc278H2+mEx5U2oJT9S4q9&#10;j+MbFmBFeCjOcDwZdAhlWuWFUU1uC0zF+Xh85Ra2btqPjXtO4wrtT1ZJGZ0qPWqtxUhPeY6rNy5h&#10;45ZNmOHvjz69+mCS90SsXrwSZ46ewZ17L5CaX0XwyTrVPHJcbnnBSjaSXj/C/l27CIrnoHv3EZiu&#10;tnfZjug753Hg2DGsi9yLAweuICWllLZHeqXVoZ50aaGJ/BNKSNboII+vlaIonTJ08Yx68d1U/0AM&#10;HTYCQ/v3x/xAf+zfvgGnjh5C1IadCCD4X7/tFGLjMmkfXaimI5+cnISL589hzfLFmOozFkP79cKw&#10;wQPhN90fK9duxNmr91BsrIV68RL787PgrJof9qUFR8jqCQG29XV1MBuNuH3jJvXFBsyeGYChg4eg&#10;d6/eGOE1AosWLMTFcxfwNjEBZQa9claqKsrx/MYNHF4dibPUiXFZxdALxtBqplxbYC1IwZtLJ7Bp&#10;5WpE7TyKB5lVas9ZJ52x+ppK9bK8R7fvYufm7Zg9IwBDBg7EeDqKi5aG4/DpE7h+5wnSs3SwkXRU&#10;Exq/qvAeeQomGPUlSIpLQ/RlcXJMMNBJlJfRvGu0UCCLUZ2diKf3YnD7aQrSy8xqqxp5VFbhA7cB&#10;9tIMXL9yCYsjN2PZ9gN4kUKHqFYsDZPQqNmFjMQ3OEo7ExoQhEPHziApv0i1rihIciqysl7lRLau&#10;KlEvIWFutsFcXYC7l29g/bId2Et7lpSQzrHYkZaVjMMnD2NuyDycib5IuS8k7dRkqcqNldV4/OAB&#10;Fi1egKjtG3H/5VPY2SelSaVxBQDkB7NKMp+CBaVD/E7HyWaoQNqrGJw9uAPhS5diYmAY5q2IwtMn&#10;92ApfIuX969h8/bDOHw9FbFZNaiU12pLhWKzXKWoyHyO/Xv2Y86CLdh04CrSi8uJH2ysvp5Y0wlj&#10;RgmunDiP5UuXYcI0XwwbMRxjRo1C8JxgHDh4BK/ik1FtrlHBWCf7K5/Sf80atCZpj32WmwYqOCsD&#10;Ezq6UEPdkMz+79y6AdNm+MF70hRELFmLE0cv4fyF29h79ByClq3GsWvXkVLCeSEmdtnMSLh/C6e2&#10;bcXOHcRDgi3IO7U2N3Tp5JUj+2hzAzBszBBlYyZTPy4KicDB7dtwct9WbIxaizkLV2Lzydt4mpgH&#10;gzzF0uSAvaoEefFvcfP8RSxeOB8jRg3B0CG9Mct3LKIWhiBo+kwMGOKNL7uOwJ6Tl1FQWk7dYEM8&#10;+Wf95k1YtHw1om/cU48bv0+cJwnemMvL8frhPWLIpRjnMxI9B/TC4BEjMT0gBGtWrcehvTtw/MBm&#10;LF8fiSW7TuP40zxkFZUiN+Eu7p6OwoLgQBw4dw+xmdWobsXMdTUwFibg0cXdWBa+EFv3nsWTFB30&#10;LrlJzrYbaWMM5Yi7eBLbli/FamLx+2lFKKRClMdJWydIispNOAnONoq/oZ5AY7c5ZbX0H1Je36F8&#10;LMUG+gRHL13A4ejrCA1fhVHDxsHXewpWcH5OkmZP41NQUG1Rt1VkhtXNvDoHmmsMKE5LxNXTJxFO&#10;nDu4/2AMGkicMpFzvXQlMQhtQnIu7C7qKgGWdVYU0U6dOn4CAaFLsePweSSkF7R0l2OrtaA0+y3x&#10;wnasipiPgKmT4U2e9Bk7HgsXsY9nLiMxpww1TrcKYEhwUKZBxik3V955DLAWvUXiy8e4+ywBiVVN&#10;kHhIrfhZTTbUmyuQ9eoVYu8+RkpaDnTUF/J4tVowKapJEz8FP0RbiV5Q+EP8kvfBWSkjAZ96GHTU&#10;o4/uY/NmYqoZUzBi3EgsWrQQx/cfwp0rN3H7+m1i7lXYeeAInrxNRLVgg8ZmWEjL5JcJOLZvP4Jo&#10;O0Z4DcTAgX0wevQozJsXir17iCmfvkZ5lUHtIyqPCudnZeLUzl3YumwZrl65gHJTNQrpd926exPL&#10;wxZi/97jePo6A9VUXdrqbtoG8rChgD7O6W3Yt2c9DnOOk81OGFRA2kn8q4dTV4DU2Gc4uv8AAmZR&#10;DgYNpGwMwNyZfthH38bfbw66DJiA7uMX4OrzTFTbhB6KDKyDc1ZPvfyRPhP7IcjNXFGknqbcsywc&#10;44f1R79BvdCHftlg77HoR+zWp98w9O85CEOZhw0ajbETpyNo8TLcfHATuqpimA2VeHz3IVYu247t&#10;20/j5ZtMtUBJ8Qp1jrwgLiv5Lfbu3o6FSxfjSPQ1pFZUE2M30pbLy4MLUJD6BA+uX8KRA8eJTcNJ&#10;5wnoP3AU/GYuov9xGreexCNbZ4C5oV6tlpZ5V0n4QBZvCBiV4KxaOStnZWwS6KwmFniDa4d3Y8mc&#10;GRgzbAB69+2JQWNHo9eYMejmNQo9B49Cv35eGDhgJIZ4edNvnI5N23biUcwj5FOXXTx0AMH0Uft3&#10;7oQeXTqh7xDSyGsY+g31Qv9BI9G95xB06TYYvfqPhn/IKhy//Ai5ZRbSnoRuNKOyKB73rp6mL70F&#10;foFzMWg4dU+PfpgbGIIDe4/g2dM3KKoww+ZuQH0j/Rl7Bf3RWzi+JwrLVkTi1K1UJBdYYXWKbFI/&#10;OIwoTo1D9PFjCAmOwPGLMerlf5ZasU0ceZ0dVXnxuH9+DxZFhGHH8Yt4QRviriUeKEtH7JXzWLdy&#10;G23NA7zK0MMqC2TErtZWwJr7As8vHkbQjDnYsOcKYhJL1dYbCt94rLCVJyMx5gSWr47AcvLxpYQi&#10;xaPy4mV5141MusQfWm22yuyUFpyVWAExv6MUpalvcObQRQT4b8TWPXeQkmsi1pX4gwm2smSkxJzH&#10;YurTNXvP4OrbfJhYr1gt2VrMqU9GVuxJbN28FCs4Txde5yDPVIdaTv+7eg+ajeKvPcCxPTsRtnQd&#10;zj1KRm6xTi2OqHfk4yZlcuPuE9hK25NXUoJaYx7S6QNuIVZcsHg3oq+9RkWF7b2ciL20mspxnX5l&#10;+LoILNmyHndevqQfKS/m1oYoNlcTLXUBM38JERSIUCTgmWa6amZUJT7ChhURCCVGPn77BXQOpwos&#10;e94HZ2WeOZhGecqVSlF0OP81krdNZbl4cukI9q4Ox/rIbYh+lokcGl6RNsFbdbXV6l0ox/cfoT3c&#10;j33nbiMmKQ9lOj3cNspC2kuc3LUBC2nLDu7fj9S0dNWmJBnHX4Kzf0mt6X/eC8Fa+Evxm8jPB07U&#10;DqqT/C6PGKk72S3GRlIdlYydYNIi++0Uo6LKpO4JiTOhhRpEKMVpqCGnMzfwDAGCze5CUZWFAFcP&#10;ncEEt4dXUfCbPW5U6s0opALJyy9EQS7BSFkBFUIZaqlQdAYrckpp4EqcqDA44HY74KHjbLbqUVZV&#10;AZ3ZBIvLpQINmoJgk1SYdoMd1lI6R5UmeGoFJDXD46qlMtLTYaLSrbaipqYeNRyOPPYi18mjD821&#10;JjTZDaggEM8rKtECGBy8CmBIIQmWyWPUav+yD62K8pHVMPK4aT3HW0+D+U5WEROBvGN/5K3ydqsF&#10;ukoqTzqMSXSc0nLSkVtUoPZllL176mU5gbTRmuROqIv0s+tQlpWOnLR8VJOkJjtVvdwt1VQ2M/vE&#10;thvrGkhnB0p1FUjNycSrpLfIzM5AZVkJHCYjHLL8327neT1eJWegzEQnm4P30DMtfhWH0qwi9sVO&#10;MMgmOY0K4olD45QNoiqgL8lGBuenmoDAIpveEzjXW0qRlZmJfM6p7I0jIWMJjMlS42aTCY4iHQ20&#10;HgU0wDnmWlg47/VCO+GWd271FvPyiirk5hYgLTUT2dnypvYqmKyyr5OsRJZOfJqERWUFmWLVj5JQ&#10;Qj1aQaX+ro5tGQ0E1bkosru1N7wqNc623TVotphRV2VjO00oJbuWk9TCx4SDNJJmDrkM+soiVLEO&#10;A8GxuoMq7SmjI4aYDoanBlUm8m1hLpKT6Zyz/wWUCX2FETWuBu2RCSU5vJjla0wG5GQWQU/gKKCg&#10;JebCQuxAg5lgqgwpmSnIN5pJY8oUsxp/kzAp56CuEgXFBcir1KuX2DnZFRmvRks6uw12OGuqUFma&#10;g9yMBORlJqEoL4PyVAyTxUkARL6R4iqRX0iH2upi9aKSqspK6Kwu9cIW2eZDdU10gNwRlkBVZSky&#10;snJR7ZE9CUl7xR1Oym8tTAYbcgqMSMsuJU/noaAoFxZ9MRoJDl22GuiNLmRXeKAj89Y6rGQNE3LS&#10;s1FeTtAlTgkFTO1jyFabOFa7gwCrqgpFhYXIycoi4M9CaW4++VgPIztnphW1C4upm0oydumtNjAh&#10;l0ijrCpUK3EIWpUctjCSx+mAXleK1PREJKcSCKVlorCgBI3ky2bSo7K8FLEJmUgtc8HsFMBkg0uX&#10;iNSkV0jOL0Y5mUSbk5bMtmQfyKYG8pyb3O+wwW220CHSo7CoDPn5JcgvKEZxaRnHz3mz2+CkbDSq&#10;IIFUoPXrc0np59bTLZ/yshq7vgyZGdlIyZYAvVOtOhLdpTbcJy/VO9m+vhy5BdmIT+MY00nD3FL1&#10;VmonHVBZbNE6BHX3W9pRtf9Coh2AjI16QF+Ug8y0NFSRn6xkJgmA5hWUISkxjbxfhBozFRSTcIfM&#10;qGZH2K96eau2lexUAzttRzV1Ximd/7zcQmTn0EEpLoWOfG/z1JFHqUc/2yE5yPpUpsZtkiAZx11P&#10;0EueMhqNtBXkwxILHNS72vTwr8gP264oLUZSZiHy5W36JL/LQlnJeo2S/BxYqIdYk+q3ODZy176J&#10;vCKPf+eSr9PzdTDJNeybbGFDgjC7UEvHssogc81xZGZTvnNQTB1QXUGHlQ6HmNX3qVnApqyJlGvF&#10;HnlgqLJS51Uiv6gCpZwznVmHEh15v9hEkFxL/cj21EDYL9bVaqJbqxVKyOlm9U2TSXlZVJ2Terza&#10;zHrLqJ+zkcU501F3OMx66hkbjCbqfB1thd4FE/WROAcqIE55cRF4yws9Koooy1lpyM5IQ1Z2DgpL&#10;K+n0Uj5ZVhZAyssWxHZ+AK7SB8nyXbKWxDY1UQYb6LzLi8FM1QaUFZcgOyubOj8NmbQf8kbnGmuN&#10;sp2tyUMbYyOfmPOov0gnUy3tNQcr8yStqMfUXWYaHSNKC4qQX1aptgOgH8exSMdE7htYrA528mVF&#10;SRn1STb5LRv5xbR1lEc79bQEPVqTFuiQ+RFLRjshj2d7mkCSqJfBSN1ELRwuD3iMPGAmX9dR37+D&#10;lR2TF6KosYuN81jQaJM9Cw0orragmPbPRMaTF8xoST5lawMzjOVlKKOe0LGcUfrLM2qcraQkfbX9&#10;oNmAsj88K/xEjNXkNtO+8zo6VaaqWqog2fKhgfapFtVmts26K9kHm5u6QqOcSjIfNbJfNPmu0lQF&#10;Y60NtXTu5QUv79sVMvJTTa9K778wkV+cvMZYAVN5PmWgCOmF5cgkltPpSlDnqKQtLEJaVgHKbE1q&#10;xaXYNFWHrC5202myltH2VCOr0IpSOlryyhdaTvI5DRHp+s5Ku1llRAnrzsjORHomcRDtQVFhMar0&#10;tLOUT8Ewak9Preb3+UOSX1JAaMcOtOYG9sFlJRzQo6qiBLn5ecjMyUd+oQ7lZSYYzC7yuwdpReXI&#10;J8/q6eDXCh7mPNSRrqZC2mLqrwqCSDurE9mUVE/ZM9BeSnA8JTUVaSm0MTlFxFk1cFmrUVpciPj0&#10;HFSQFwQjKAfUTWxWVQKXoRIesxFlxBSJSW8Q9/YlMlMSkZ+agmuXb2Dxio3oN9oPZ6/eVbhRAnIu&#10;YuKyqkoUlulgkL0AqeDV+OWPRMDE/lGum+vdxIDVKONcZeVnIjM3Fzl5JagmHT3ss81cgcSMTMRm&#10;khZUU+rGi6saNl06UpMToauxKWwgj7Fq9BVsS9xKBz83PZW4skrd1BdU/F6kJAhFXVJGucvNL1J8&#10;TUSh2YaWpGaHDCYOeIM8Ct7IvpIBhQcFZ3hq9TCU0b4UZqCCuE1etCZYoqy4CuUllcQK9AHo5Ls4&#10;bmEvrW9MMt/ykkJi6Ea7FQ5jNfRl5ShiP4ppe8rKyZ8GMyzEhw7aMo8oM3mUl7q/zlkDMzFtQTl1&#10;i94Gs6Pl6Qdlz8iflG25SS97rRflZKEgJ0fVW1lpVC9wFA0iT+Qph1+6IpcyqycLGmgjyfuNHjsc&#10;ZFzBFBaKtEfxJ3/U0Z45nWiivpOgBU22RlOpRAYony1J9L7IegPtYGMTpUcFZ6XF91RgEqzcBGuN&#10;EYUlxNn0JXLZ31L6W1aOsYH8UVBYSv4hLa0O1BB3O9mvOtKkzu6BuUr2582lfUtBWloSMjLSUUTf&#10;yGSqUS5Kq24QPV/vcsKhr0JNRTlsNbTnxI8W8qeRNt/IeoxGBzFQI4+LrtWua25wk+dLYShJRUV5&#10;DsrEtyST1VAxN3BM7+qttMNGOKt1qKLeLszLRXpWBjFcKjJS0pD6JgmbtxzAaL/5GBKwGI9TtKfS&#10;VJySqY7j8XA8CmK+J4t8oa9mp+7UFdPGZKIsJ436JRlv05MQR3uZlJmLtAzqhLRc5KbmIEu+5xGT&#10;EstVW6rhIaZorKdOqKmlDnNCr/fQXms3FrRE+SDOU/rdQF6trlL7OFc66adxbKQWy1CHNxAz1tDe&#10;U2/mZhXSj2C76cREJcRJ9FFFZ4otkOF83H3Z6qZZ9uKkHlfBWcU/rZym+UENtD8uXSFMJXnEOVnE&#10;8OlIyMpEXG4e4jmWZOqlDPp96RkFSOI4E4jLC4rlSSwzxcABB31sfU4GipLjkZ2WiPRs6gLaz5Ss&#10;PKSqa/KRkJKPxLQi+ng2GByN1A/ij7K3xCHv6ulnOehP6yvp6xarvffTUrOoz8thNVMuhQTvByUj&#10;pOQ0G4jDyW/UxdUUB7GroosUo8nTD3VO1FAfp5JO1aJ7WQeh1vtq3nFOPKZCZGVRJxETym6E6iz9&#10;karcbCTHE28YZAtGNUNslX5hMzVTA3EjZTolPh155cQpbPu9qMnN0EYTaV2BvKIs5FRXq63/FLUJ&#10;0JrFz2cfBVsrvpOsTnKOKLTkQP5gHfTjRM8nP0vEwoB1WL1sH+7FvFW4UiFW2sU6ZzXplIWsSguq&#10;eJmwrfTzndj7hirWUUq8RBmmzZJVtTI+UQuqYYmryM0OXQXScwphUC+yo18lN6nqqulDFSGHejNP&#10;7+T46zk3eljo5xbQDhSVe2AXYCf9VnqG3+lfiZ9otujoaxBjCUa12dlfTddK31RRZpZu+Svj4JlW&#10;AVTpHRwWA97cuYTF8+dhVaS84F2nnopVLzqknpMrVSBU4k0N1GWc53cSf1C4h3XRj7BXFqAqLx0m&#10;YinZUkJD04KRyWvEbXXEOFXUY284x7llVXCxvgaRNfpEDeZy1FAWyolrq3Q62O2kp+qZNl3ic4hO&#10;ah2L1h/Joj/Vlw/5L+l/6fQ/NDgr7PJx/mfTTwu/z/wjnyrxiwiYBGg/smrygp13sozU7VHKVcCx&#10;Ujs8LUKqhEgUWRPFpmXFlKBW2SfP6vSgjE6h2UbwI04YDYkY9Npat3obv8lsgZlORC2BVD0dC9nb&#10;TITX4miCkUavpraO9cij53TgCbpsbheNsCzplwdUNEUhvWyionTTQamzOtEob7puYDscWyONWD0N&#10;TqOszPLQIRVQz05rIFCUgjwqWUujRiNbQ+VsYTnWJ0KrATNmkVwBWARBJAazKA6pn8qVbajHTUXR&#10;ikfdKsi8WFYmy+b3tXSADFRSFdUVqKTBNlotVIgu5RSru43SRmuSOsTwUrHaDdWw6OVtwvQH6QHK&#10;W8y1zrRcwHZkdU0j6WznGCWoWFReimoC0tpaebxXAkh0VImm7LVOlFZVqwBiPbVRIyu1UKHZOZ/2&#10;WgInaZJVi8KS+VeBmboaOG1GmOk4uNlPV52HirBWrTY20pBbXG4V3BSHXbkG7Ps7D4G23QVnjYtz&#10;7ka1cqSo7IV+GiFVf5wcv5nOpY7g3kCwbLfTiRSFKnSTPvwkyTE5p337UEL7RfqTR2Qu3eRTCVBY&#10;OMlO9rleBVWYCQbfkW+a3I3wcHKtHKiF3RE+ViayQe7CWeCSzDG6yV8CsqXHrf2WLAFFl4d9t5pR&#10;UUHgWElDZ7LCKTcDhAd4jeqTyASp4qHTLVtu1JK4EpgV3lNJAoxNBFL1NTAY9ahxuxUglxUXqg6R&#10;QfZJ9ho01dTASEdE0ZrVShBS6laZoLyJYFgeuzRVlzNXqMfdHTYr5a2RdG9xulVi/1m2zk4ngyDa&#10;SVmyk+byUhWxz6prwrtyR7jRDXctDbTRBHnbuaxyEdmVNgWEuchHJosLVXSYKgmaTOQRD532ZgIp&#10;2d7DXddE56YZNsqih7wmvGiqJt/b6xT93ZRDkR3pk8iROGkugnwLZaNar2dZOuFGK/UC5YSAVHwo&#10;ZUg14qh+qGvV7H+URTYFIHwkV/IUgNPOfurKUEEAo6uqUiuN1A0ozqfDUatehlFFfSNzJHui1RPU&#10;VdL51RFYW0kYaU0NXxGTLYlDJIEiAY6sp7leAlxuWCzUaXRgTOQJKx3bWs5rPduXx/RlnO87xSTf&#10;FFlb8s9SyzEBgo0EIIZqE3nbChOFVW4aaONk5phl3z4XnW2j2cCxcIz6as6JTb2VV/bya61fPlR7&#10;2k8tfa4TUq/clCO/1JJXZAWkh/zUwPG7PA1sx07+p37iZ71sRCWXtGRVu8id0Ih8LnRupA5w0fms&#10;sZCX5UYEHUQL6SNv+ZWbaNqq0M8lqVGor41T2aVWXSyrLihfRiL1Knp+sp+zorDQWXQY23bYbHTG&#10;rTALRpYhkUY1BMo28pnYow995knW+45zJR6xwUh+MdiUk+SWoK/wU0tfmoRXKTtWC3mVOtWgN6GG&#10;dPA45abmT8YhAbX3N/RoKyhLTjr91dW0ieQVebrDSb1qd9XBZm8gL1Jn0MNXzbWkj6dF6hC71sr5&#10;Wr1ik8hjoldF31g5ZjrF+ooKgmMz58elzon9cNABtjE7PLTPrFeNivXJeaGN3Uy+0Vegmjykp1xb&#10;bA64OH7RhWxF6QgBs1qSLy1zo9X0obMynxyECtKybg9thY0yZ2CdVZVVrLua4yXvyBx8NNgGcR5o&#10;C+qstWS9BuoKLQgnLUjNAtzV6grq8xqO02xzqsCPKqPaZm5pu5685RBaUEcbDPLEiF05Jx/LgyTR&#10;/7SI/Ma5YpZAh9gaMcWtekdKKGshK7ZlZRfrp+pUTzmIPVWJc/BO9B8dDNlv2EplYqG9cVBeRA9r&#10;I5Cx1qOBmMNtp34gLrKznNxYkHEIjaVES43sC3+JvhN5EuwhAUzZh0+ccNo6N3nJ7SDN2IZ6QaLo&#10;Os63zSG8pdkxSk1Lbew+50LksNblUOXkiRe50dNKX/WHWejzgUYtB1uy0vHEAHLTRV7upjfLDcsa&#10;4jkT5Zx1O+ww8LedxNPkp+XKZvalgf12U+6JC401DcQj4vCR+kI7CTAJL3DOBZ/YbWIbDeQVmT/q&#10;GivtLOmq9l8mPZU9YL1Cr9Ys7XxI/KVshcxtS5Z2yEOyfY+LGMlkNqmXN5rJbw4JjNFueTix1eQr&#10;M/soL0jVXjJEPqZ9clPmreRjhziYMjUtDTYLXYnzqig7lZWVSi9YzbQxPC62z1FbiyrSSc0z67RY&#10;TMjLSEL0yUM4sDUKh3dswa2rF5GSnICcvBwkJSfj3v1H2LJ9HwKCwjHeby6u3rqvbJfQqYm6ykbM&#10;J/JZ69b46/3YWyePWWxEE+fERhxXbaTcGQycGw2vKL3MvlURy5UYiVGFvTkmKe+0G2n/9OrGmeB8&#10;9Ti6VjkL8FondUM18aPdoeZBbvgpFpck9CKP2Wi/xQaJVIn++KA3tCQ9lqcjtG0NOC/U7VqQkTLa&#10;YFerAG12k9KPooMd1Ac1xPeSHcSVEpBu3VLsfRJ5EdslWJS83SjXUhbMgldpe2Qhg4s8pK5lhxWm&#10;FJ4TmrIfbpFbuwc1lCsn7ZpWN/+yXlndpbbMIbaqIR0t1Ck1LbSsZ/9Yi+LHj7O6XnhQbhY2O1gH&#10;sQUJUUOiqCcRlP3mD8GD5BXxGaQ7Qi/RtYqmUrHWEZVkxHJDSTB1kyx2oV74SII/Su/oStBOUS71&#10;+kpYJGhFGtRzjKJzxf+yks8dHKebDUm/ZAFEM2lTR91i53Wmah1tCe0BMZksJvFQz7TyvCTNx+L4&#10;HTZiJhv1t5u8Uq8wv/g4QhvxXVx17Au7KEORJJisjnPrsOiI8czqhdGy5ZKO8p6eloSnd6/i7KFd&#10;OLlvJ66cOYlXz54iLy8f6Rk5uHs7Bnt3HcX8iPXwD1+LxXtPIrFITz4RftfqF3+wkSBJif/7JB0n&#10;lnKRJy3VcBMr15qJNU1V9M0qUUK7VFZlREUleZ+5upK6p4r2inSrJl5w0D7K+zhkD3y5eeeslRt4&#10;zcpeazThH+ETnq+jfnU5HXAof7UeNgqI0Fj0iKaHBDNS3zjoBxNr6Ik/KyvJo2QMwcYiK59Mu1Y1&#10;62YdnJ935BVloNSApZRkHhefwWVFo60anhoDbMSD1QY9SvVVKCbmKqHPVUY8VKlwuwUVVWaUc8wm&#10;6iYXcXCz4FUbfSBDJWzEyyZ5iSD1byX5XUdftLzKirJKC0p1ZpTprEqHOzh+wVaKCEJw4UtiaAfH&#10;r/A85aSKtBR+81BXtc6RlmRQ5P131L/UOSazWd3sFD9HdJHUqZ7ipc50k1ZVbF/xK4VD9oXVEtul&#10;fDW6eL2ROol2T+RHJfK/w0RsryMt6GCJzdZmQfoptpS6QIJ7HI+JOJIqRlFSJcGYEgBsquG8VNMe&#10;UNfypHRL4QNmkVWKrKZC1Alm4QGZXxkXdVlTM+0w/TN9djFObzyGbcu349ixc8iiL2KnvMjWRfXE&#10;2XrqEn0tcSC7xv+qnyqWIk/sNBthq9HBQlkRnCDvhxMfQDUqi7bIS7LPvzyRIXhNFow108a9a6Tv&#10;SX1lrqmFVV4mzc6KD+gR2yG6lHhT+aRSl9BT5lB0CjGOx2MjzTh2+sM15GHZ8lCKSpaiaqjM2l/+&#10;UjhFjmqHHMQGWSmJOLl/NyLXrcPJc9EoJu4V3cv/av4Uy/CPFtjnPMvCC/KPogDpIn6oizJaQ7vq&#10;oXMs23tofRD6U+8JnSkHsuhBXqpnsLB+1tdIfml229FYS91SY6KMVdNuWJXul9629Pgn4/gotRbS&#10;Oqjlv6T/pdP/DYOzLVklfhHhEkERJ7hF2ARgNtN4isHzUAvX8VOcCA1wiWCxrKwElEcsm+g4KaWk&#10;VAuVNkEVDbqs+lTBK2mGSQKK9ZTOOnHGPPKWVzoXFDJRdJKV40PwUs8vap89ZvkUR76e/auTT6mH&#10;WQ2BQtvI+uSu4jtBirxeGhOgIX1XxkyMoyhUaUDGySxKofWFBHI3WQIQPKNA0Xt5VA200kSjizhN&#10;KsspoUFL/pC0CoQ2sneiRx61pRGQwJ6HirR1r9rW8apLJUvDornY30Y3HRE62+LwNwodWPDjNj5c&#10;QoXF8m7S0SEOmYcKn8BbO6sl2X7ByfoUiORhoUE9nY9GzieHrYzr+36I0SdopxZXToysbFBbOLAN&#10;aUcClB7OZz3LSStiJIRmmpLlN7bRxP7K3qluZjVWHtdoKg0ICOT8c+4lSCvBO+EHSdrZlroktxxp&#10;PaadldYktyYxktp8yDhdEoQX+rGfzTJnihE4Z6ofHBqrkNUrauN3npWWZUyNHGuTOJ4ctzgN0oLq&#10;AesVGkv/pXlpSx5rcdIBcbnciodb6SLtqWtb+i5gt75OA4pCZxZjfdIgW6URkkfe6sRAc74EkLXO&#10;gbQhQSAJ6glwdZM+yijxvOaQaP1S/Cj1sN9yB9HDXC/zz/6poAev56D4KQ0LDSjHEiyXoD3Pywpx&#10;oYNILEuwTmmc17CsrGaRlVZqLHKcWc2hlGVnZXWCy01AQ0An+9lq/W3hLzYtxlcC7opveVACCI3C&#10;G/wu12t1af94hbpegjVuqU94VcrzelUf69DqlrJaZg38J38/ZFVXS1/ZqJpzobVsdeCibGhz5lKB&#10;ORmT1C06xslxuMkY7F6LLqBzxj44OQgBQjI3WtPyR+ZO5EOABOuRwfK46EfRaeLAeNSNIHGepM/s&#10;h7ru06TaZwfk1GdO82BrZhnWI3Ii9BYdrGgnx6UOfhe6iA6Veah10bkmDd0SQJBABzuvPRqvav0k&#10;qbll3WoMat5bGhXeUnxDGScvyR6irWOQ+RSgJAEWGa+6TOonnbWtCKSc0IT8xt8yd8KrSuZZj4xD&#10;dJXcnJJ+tbT4Pn+atHo0vduaVYMqS1DCQ9lyydzxYh59PyZ1nm2oueBJGb/crKpz1XJ+NXsjfdWG&#10;pdFSjYO/3JxDFz0A0YvSRiv9NBrwO8eleJXy76aOlpf4Sbe0QUhBqUV+iK3QdIPoT6GB8LSssJWb&#10;J2ITRZ6F70Q3SG7p1s9pIf1jvXLjhz3SMr83s37tuPRTeFC7SSX8LjcnJTgq45LE5pRtlXGJHhSa&#10;qbHJ3NFONdCZkadN3BKIEjmk0hI7L6BYPtm9j/ol36SzH+WW+W/lKUUv6ZfoL+pJkWuRP6lbdKZs&#10;KaBkhPULydRNTnZQPbopOoLH1HyqtqSM8BPtNQtLsFlsjPRJ5FObH2ZeI23LuOXJEpeyMRLUI6+2&#10;lBHdqPSjqrm1fvnNPvOf1Kf0lGpfK6VGT3kXuyhjFdsu+l7mVJL0Seyk6GyZVwl2qOCt6DyRAaEN&#10;+66cH9JaeFHRRcqwetHBrfZIWlNJDUZoyrYlQNvaPrMEnwTfSB3SB6G10Eq1z7FqNpB9kmqYZWRC&#10;a0X3FtsivNd6XuWWL/Kpvqv0SQn+FzoIZiL/cgzy4g6xuUJjkQvh8zryoMiN2CuhoUZP0UXSNsct&#10;tBF8x8/Wfgn93ic2rvQZ61R8SJsmOlvoKg6mrPqW4Kjwb2uWNlp7qiX5Jkc+zkJLmTvhd5FB0UXU&#10;D+QjmQfVT7Ytj3jLUxoSBG6df8GQYkca1Nhkrlkds6bDtf7KDUbhb4/wN8tKkjmRgLLIklqpzrmy&#10;220oKczBwV1bEOzvi4mjBmPGZB9EhIdh+apVWLB4OeaELcO02fMxZ8ESHDh2BqkZ2bzOrvERx6Lm&#10;mHW29lu682mSgxwz50vtIS7BeEXLevaVNNBKKGxeSznRbvzKfIlc1aGWsio0EN6UeZSyWp3UJ3Sa&#10;5aaPBHeVDlL8zVNyWv4IX7NO0XHSW6lX0euTJHST60Q/CT+JLaUUSLCR3wWLCXbWtg6TKkk7Ki7J&#10;DWLXRCSk8o/r1Trwvh+iB8R/qaPNEX0tGP89jlbl5FNdqL7LOXkBo2Y3hV/UqZasfRGb0iD2i/Rp&#10;IC1F/tiM1qcWGqoxt1ymrhOZUdJNmeV3uWEr86fdtBV+1PrU2oyqQy5T18ufD0lKvdc1rIut8sgH&#10;Qsh5TQ+xfrZTT/zudrs4X8RonGu1pR0bEVq08v17GRJ+F5oJzSkbdbyu1RZoeEbjNZlLaU3qEX2s&#10;tsIjTpAVcCIbwuN1JIboPlU/6dN6jfxRWJy4t77OqeZYjguFrDYrCvNz8OLRPayOmI9Zk8fDf6I3&#10;ggMCsGLpSiyOWAX/mfMxbnwA/OYuxopdh3Hx5VsUmGwKvykRZxJ7p7JqsDXJD45NcL6nFk1ueXGp&#10;jMtN/eWGg3Jb6xL8RNzHLLZd8L2cc5OGskhIMKqGzUkrdlh4UL6rdvhH0ytyc0HsrugJ0lfowb4I&#10;faV7mj1TX0gHzoPInovYjllWFAqtPum2JLlWjreOS/3gQa3hlsyOiH2gbL6rd3GcooNE7mWVuEu9&#10;bNVBfq1lFmwjWFJwr4xV6QTyteg4WajURD+ikThAVkXL3LsEC7NsrYu6Qm4mOvmdWVZ5k4XIF1pX&#10;2DVtnvlD9Hw9eUjpcLYhWFH8oNZxaH2XH8K/lAfOi5RXfjGzNkRNJsVeiHwpTMY6lJwxv69DdIc8&#10;QSYLvBrFZ5GL+Z+FxM+U9sUPFbngQZ4SuRM8QD7ncYXHRH61y7QkMiu66J3MiywSof7gWRZRMqDk&#10;pSVrY+IJNS6RL6mb8sJ/vJo+HulYZUT61RicitqNbRu340H8W+hqauDmGNzsg4v0kcCq+GRSleIS&#10;dUPWxU/BrDb2w8n2RG9o9kfpDJFn/hZ9In65RjtNhrUbcGLfNDsh5BIeFZ0lOq6hZT7UoNWnDER0&#10;MWlInSw3gFS8hW3U8WItMKrJautl7y9W18pROdSMitJS3L9zRwVmDx85hhdvElDj1HSI9F3RWvoj&#10;Y9A6xmq0+SFV+Sl2htQjH8oTVa3XSWtqBlleyZK69B35kXxGWZJjMm7Fx9QxkkWPSZxJaCQ9lDrk&#10;s/X7z5IcVFkqb8l/Sf9Lp/9hwdn3vPNR/mfT5y74XJY/SsgoHDTu4kwoYSbzC0gTsRGGVgpJMiVb&#10;Aj5qBVmjkyeoSMRA/ITt5VurQvslPhclIcrip+fl58eH5LvUrq34oCCqox+l1gLS2M9O8oAoXSod&#10;Nb5WZfJx+rix94kHlfIQRSiKXQM4n01yXJWVclrZzyVRTrJSkvpU00lSTKqUTyG0ql7qkpMaXYRG&#10;cvh9MX7RFLUc+e9MUoWqkFkm931iS2L82EHplijmn7YmxdWl/P7Tc5KEf5QTIfR7P9CfJ8VTHIuU&#10;08b1cXnJatT89vNeyBnJKsn8ijOrFL1WUr7xiHI0BFCoT56QmrR+S6nWX5K1GludbXEOPtd1BSBY&#10;RlZ9CzCQFRiKhHJOK6JNYUv+ZK7fJ/mhHZC/ipbM0r8PPdF4XX4rwyRjbAkQaiU+TYpPBfgS9LSu&#10;8NQa1tqQbzLa91na+nk1TFKaf/khoEjm6HPsJodUsIkF/jXsKLws42giUTSz/5kxsB5VTpwqMazy&#10;Q44zCz0IP1SWf9r8tSQZpzLQssKVo5NO/yTJIZHBn45ZSkpvPtBdK6MBAX55rz+0rK3AleMs+Jmk&#10;gFJLv1uT8IwcU8EoRa+fXMyfqinJv1CvJG0MIlus5ycFpV65OSagszVI+3GSNgWYKroKjfj9F5jz&#10;n02K/0lICVw0iYPWOkc8LmNUd7F/Mv6Pk5x5n3mNtKy1zr9KYITezCLPilNb6ld/PyQ52io3WomP&#10;kxz59ArlEJM+ytnh79brlY1SJT6kf63+kkrEIVB7aCkO0mggwF6cFAlc/WyuP5OEXDK3rUXlGumv&#10;8FqrbpN9BiU4KEEEaeOz/eJPdWNDGP2jJKVEt4jTqHSb6tfPr5c+SGBWOQ38FNp8SPJDmx/1WFpr&#10;Jg9pjgGz9Etllv20apXqWV45DlTITZ+x/eqAEgKhJevhP+mlRtlPkxQVuik2pqKS9j/XpsiFONkS&#10;TPvpmOWb8IAE5UR2tKAxD6gi8snyIiMSIFU6VZwnsfH8kGuZWzlUXSKf/KJkTJxfyoe6RrX7Ickv&#10;ue5jDteabGnzYzlQMiotSZaSWulfILE6Jg6bbPsgn58rI0n1U5r6pIC6mvlDOx/yv5S0cko/sHMf&#10;29ufJk3t8KRq/PN1y1EpIosDtOBpS50tWVi8VfY/1CDfPsqkQSt//mSg70co+V+XNN6QYN4/Z/NE&#10;78p5LWn9ELmVF+1evXgGEaGzMHxAN3z359/hn379j/i7X/0G//jHb9G21xCMmOiP9Vt3o7SiivqD&#10;tkzpgM/3/dMj/NXKMz85I0mOtI71w1n2k3+FByWr8zypZeEb7d+HK/ipbKHIgMg+x8UKZA5aS/w0&#10;fbaf0qro9mYP65AVpqLfpKSWRAYlf5zkdAMdElVUOv1REtJoekDTi59PHInwAfMv9VUlnlSrFVVm&#10;XZ8rLO3xvMcjQW3KGYtJq5Kl+Ics1wu9BLPJ6nu5mSGBFuEPjW6Spcsypo9I8FFqrU3+So3kPf6T&#10;z9a5EcwsWyjJfp5S/2cZ8zOHhMQSWBVM8JnTKslxdVOE+cOUyBfprHRc6Kqdk2kR7pMzWlH+VZPT&#10;krX/Leckybcm1HlcqCwvwZao1ZgybgT6dGyLP/7qV/jV3/4Kv/7HP+GLLzuhR79xmLc0CqfuxCDd&#10;bES126N0wkeVvU/aIf6VthVRpWeS5fu/LalxSTUtv98naVr4jbRTKz0V331aSn5Jq6KrFO1+VomW&#10;PiLP+yRdFx5Rxz8+oZIckA4ItaWFnxX4Nybp+8/7/88lKSn9E/9A9J0mdz+vQw7TDCo8IvKnGJ3l&#10;WrlXK6+NQ8OPWr1KLpjlrByTaVRTqX5IPa2cJr9Fl8gcUK7kOh7lwZbjoqvE/tIe8xiPfNYeaZ2R&#10;P6rFlix94vzykFzTeq2cUawlf6Q/olOUXFMf8KyL13kkjuJwwp2Wi0dHz2Lnhq2IjolBodGk9paW&#10;rWFaW9Fo0dqu0Edwity6lRtXgjlER1LfCn1aSmhU/DRJd35BJD6fVJOsSc3Lp1SRUzJeUk59tran&#10;1S1/P85M7F9BXh4uRV/FmshNuPvgMW1YtcLQilZShFldIb9bLtOSHJB+cI4oT1osgD9ZSKOLVof0&#10;obUfnya5vkUWFX98qFy+yfx96Pu/kKRQawc/qucv6X+99N8dnFW88gv5F9NPC76Xis/k1qQsLAWU&#10;hkYUjpwSQVBF+EedFiUshpyOjloRInd5WkRXE6IPqfV6yZ9Lcl4cPwmafXql9vtzwvTht3z7yVn5&#10;+SmCYJLv0oAoZ+nn52ptSTwssvjTgIdKvySk6vjH51p/f768dE05FUKUj7sin+9/yx8p0Hryw+nW&#10;yz6XWsu0VvPh6g/Hf5Y+vuCTxAPKoIkRZX+1I0wfapK/0p9PhyJ/+UsuZxZDqR3/55PmzIlSFkMo&#10;vNfaTkt9bEWCs+JKyDnhNe2odlZLH3qjeFXa569PjemHY63H1V8xTMIfKgvw1YISykDIaenG55Iy&#10;KDSklAWpS2u9Jck18kOul8+f1SGlJWtJTrdeohWVC2XMGpBRI29p7wMw+WmSYzIWzp3Mn8hoiyzL&#10;mV/KP0/SL02iPxe4+jjJ9Z87/7ljQkvleCmCam38YpKxSmYZKfUht87+TzLLil56D5R/oWrhC8mt&#10;Sb5KK6LJpKbWpJxi4UcFXoSmrf39hYr/FamVB99X85ksvPKL/MYkp6SfMi8f97c1yTGRO/W44k8E&#10;UAO/Ih9a/tChD+nTX7+Q5DISUVbyfTYQ/q+oRM0iB6tWpojMvxcSyfJdjaTlU+OBVq5vrV6V4A8l&#10;q/zeelx9E9nh2D4enrp5wfZUUKglybeP65Qk38WUiK7++PgvJuERAeNKf2kOgnJ6JUD3E/qq9LlD&#10;PKbmXrJ85x/J2gHWr8aj6cefmbmP00f1fJykuNCvlaL/XJIyYi0/pbf8lSxHWhpgVjT9BV76XNLo&#10;0kSYwbGQwIqPPr5M6v1E3rS/H34xtXyRj9asKhGiqB8/T4p2Uu9PCihZ4WfLqH6WpLTiPtG5LU5e&#10;a4db6dR6E1s7yiTFaTxUcEdo85mapawcleta2/9wvVQg1/LMeyPUWlrGoPGCyPgvkby1fsmfFGk5&#10;oZpglvMfkoyUek947X2vfpo+rvnjb3Jc+ibXyXftm9BHsnakNfGX/GcHNHv/4ZrPJalfSqjMYq1Z&#10;jv/yVf9yau271v9P08/qbZkP0Z8SrPpF+WNSfVPn5Q97TVwhj0bLI+cFuel48fQuLpw+iKUR8+Ez&#10;3hteo8fBd+ZcLN2wA3uPn8PDZy/VyrXWFdr/mkFq+kJG0nLNL6QPVcm3RurOd+8dcC3JcdHHGh5r&#10;Xa30IUn9Uppyr+ZPm/WPS6ikzmk3COTz0/P8peRJtsHx8LvU+VEJ+frTCuUSKSZZhvnT80zvdebn&#10;kvCZ4DTaLM3x/0kV8oPHVcCZBkXln3Trk8Tjcv7jehT12b7K/K4dl6NCLzezhjLkeOsQVBl1gH9U&#10;Za20kr/qRMtn6y+pmzqUmbOj/SUt5VFpWfXGXquy/5ak1f75JOeUfWW1ir0+U1iOi4oSvn+vAdRB&#10;mWP+kjn5zHVqNCwjqz1rLGbEvXiG+9eicebQPiwKDsa4EWPh4z0VEUsicfLcXTyNlz06jahkeZus&#10;Ala69edJmlK8IDpY4RPpw+fL/ktJxi0+qlz9fgjyRQb5/uBnB/e+2L+kLz5JUo7lFfn4/RdrZgHl&#10;h/9Udv6vSFrzijYKh/4zzcs5ZadEl72362qILb2Wb60aiN8/VxePKZzABtUKSc6nputakvLBZJFM&#10;k7r5LH3SKhJ7LfpF6hdZ0eRS68HHScr+QsOqf9o1rbz9SRI+Y3/UU4eN9ZTyRjhZyiPjrK/HO70Z&#10;eS/i8fDGXTxPSkWp1a729K5llpplHLLq9oMWFb2pLfzRXvonY5BArUi81n91HfOHpB2RY621fJy0&#10;Wj8kJY6StV8tWer4NH085tY2tVZ+Xlb0aqVOh9dxCbh26z4ycwphd7hU6Y9Ta2ufHm+pk+NutRUf&#10;zktbQiP2g1+VLvpwkkm77qc1/iX9Jf1L6X9+cFa0o8ryvSV/fL41CfeLEVMKXzvx/rQ6J4CFSqhF&#10;OWoCoVUm/0RxCNBWdz7kDgavaW1OJf4Wgyl3t8U5k0cO5BE39ZibnHtfWvutVn6wzdbH9z5N8lsr&#10;+z5JGdatgiot12uOIxVcq1P1cfmfJpZXK2x4vWrvny3KsjJOWX0kAEHK/0JSVTFrdVO5MMvnT+tv&#10;Laf9kQKfJjWFUqblt3zKGIWOso+VrCoWaCZZALecU3Rl/xRY5AVKhUkdcrE08Zl+qN9i+FQQUOal&#10;5Tp1jsfVvGu/5XL5pbXHOZfAhwpSaDSU861Jfosh0ubz04alpDiEH5xCyVKmtQXVilaG/RIeVGPi&#10;0Y9rkSz/ZEpkvKLIZdZVa9ppVaq1RlUHaace05IVp/+f9s6EK6pkWdv//+9863Qr8yiDIiiICIoy&#10;KKIo86x23Pd5I3PXrqKgT99z17r3W8soonbuzMjIiMjIyKGKXSA+Aw+VY28WFj5MMKpdfMzMABiK&#10;0nU6EruUtza2wXmitB26oSHFziw6sKtyE/VOntB20GKHibxjT5C06pJPOX4qRXJSo5+yH9JSrfYa&#10;UI7HSsp2t1x5kJSCptyZtMu1le8UGdkvHT/GjvQ7/pk+WrVI4O4+GchBB3Qn1uAX6Mp4rDK4kTtQ&#10;izKBDNhESyBhe3xR5s0p/grPfswKwIrxnT5eMgUeA45JWXYHlKVmjA17ruS7TG+OL2mHCpD42zcU&#10;Q5fZDXBfqzVtk8nF6YJ9oC2KoZLDq11A2h1KQWb1g7SJUHTtce++x75a1HUW25UR1w5SH33zm3OZ&#10;Jg/dsYFRlOagtNtjTKtN01CmK32RbSmjBT23Lnes7qUjX42Zf8kzILv40l5Xv/TQUb+QNv0CViDt&#10;Dy+Q2/airCLa4fPJv1Or1svY6kN52ii80deodGMj1wLgBk/ZxKXZVr5nazk+s386fdTCrvweaGRI&#10;fToy6qqJ0D92omaxtW2GTVQuAvNtQ3MnfiLMaw9gUz8SSLGaazdJlTOBIso9H+t6l1uCm9MbcaYd&#10;FwH6mI03j9ngW7fN3NCLBSjL+Ks09wXhn21AJSBtW4hfRenMJo4NW36D+rbomW263R4wb1AJkdk3&#10;+LYyaD9Tfnct8VENYqn1belKCfbzN/80TxrVT577S1lugjvrLGozhvxMOHU085U3oqUf7JPKv9VG&#10;NMs6utRXBVL98J+CWBvRvz6+JOMJhS2sSb3ZttLVH/6pH9AJDQqZwJRGXjnPylb0V/23faVZt5yf&#10;fY+DL1uxtfkqlp7PxtTkeIxNTsX0s+fxYm0j3n7Yif2Dbx1fegDcIm2VsZUH3d2S9YJLVSf9Of8l&#10;liOA2mtpc+IF39DnwE/9Br1yE+BQUJmIWD2lQwN/jQf1qR81Zbk6pVlOTOFRTDwmgdotgC/shYQC&#10;D/faQL222RXwOBJxxhi+yZaxz2sE7vHZWx6bgGzYDd6SxX0rGTU+/AUUGQNUlZSjttdGoF4LIJo/&#10;fAJVyH0SYaE8IKqVOu8FacTY6cfkkLbjRYqxJosWZN3PwSx9lNgIbKSNAqSNrTKwDSUP/8j4kIit&#10;9NdFX29NS1wR+gNNZTomyKb+oNxGbFVsQHmWN/uIR4Ic8jzo3e3YXl+LpfmnMTU6FVMTc7HwfC02&#10;Nr/EJ//Y8G2cScf8QcMOX5LG5h65ZKPb3C/gF7ai8h1nuOfKfVMLIA0yBjgk41ENuoqe9vzi2unK&#10;BpRtbAM9iE3SFwpAh01xwB56GxpiaDLnDlg3fIz9CD5uudJTwPYc04aUW3pIn/xvnx4i0mQp31iK&#10;2yS13ONE6TtmcNtZH/2IY9ZTcqbR0hKpIjXJ5/CxHM72A8uNPzGGc11HGwnwZu+Wj27j29T+Dxi3&#10;xZircxKWoc3EBNrryFTL0KtDk6luym5gTuRRHTe3V3GheHahMXkNNTrzaIgv3+PT9l5s7R3El7Pr&#10;OJFD8Lsteb6BPj3zpvzyWnGKD/TygBZk5Gf7HdkA3aFrsUcjH/dG+Kk2qMJcH2bf6a+B9Kkctx67&#10;3Cu/In3VeTWtuB7xlbh6dnbmuWvn0+c4PuXxJVjs3wWkgXdNFXA8U98hm5IVrRp+oLHtGPMbfsM/&#10;hP/PDmeF1fPb4LISHD3RdYcpqD0paLB4cHvSyCHccBIPL4jFn39rZMLLZxMpX2WqLSKQwa47kAmI&#10;wUf7HU6CbDFbLWXQiBcTrjeUqutNhjYx+S3f5N0XqEu9Ij+B4D5SwIHMeuZBpOv3g2QrvhJBumJa&#10;0mAvfzdJXr45rw2Ut8WCBYuga9nnWv3B82EUypvD2TwwxebYg3SxLjyoXLuwMqzAvRsTgYh9W7Jd&#10;0ZULmRA2t8rzIpyD2WITB20IC9hm4skPmKT/dEpVoiZVXyhJldMPKWehxaMEtDFVm+S22wAsl97Q&#10;l01Us5GiACwX8rCLF+r4tHyWT9m9YPMr+dTNfj6vS+2KnnodULroap6Z47x+kGVCd+ZdmqYcf+Ug&#10;VteUJ18+hORgVrbm01V+KCQXIrXlDqJLjqFfPtTyAlO298bMNP1A+Q2/PkBxwS4go/iMaUp2psRL&#10;+fi9bepy3SOf2mIDmP2JJ0DfxvreBmSDGl3Sb9Iu3GdbVY5eqEWZUGsSBrnqv541VVQGPx9+UPAA&#10;UL8uesy7gBcU8h3zaBdUoD3EFXbJWvM9aBGM/ugApI6PFBckrw1WD0SmqlgvUR+wKKVurVNldF4b&#10;GsL7Ice9bOm42vGr3BhhG2J06bd7BPQ4lQ5+JqTQBxfF1qgGwtncuddbfsNC11LGNevQLlw70O8e&#10;erAN5PMMZfdzyTNQILSuRt2WojZA5jEggfxvs7pp+0W1lRfHPWXJMe97LdWuZz9UYSMLPszYQG9o&#10;s4og7xhDihC65gamw50yYp14lhjTv4/Qu1++oEuuxDqe7JO+qn+EPiSljAW96Chrs2yS4ukDXF17&#10;wTpL/3zuNXKVAgM3nQxSNEFzPU11ATywo/uiR0/q8a0qDmf9r+5Ft36yAfAhHptVyQPSZ1rykhYf&#10;jxtfEz0XMEeWw9mMLcVXhL0AO3KJD2lW4lFiHRttObhTrspoQxVcO8El0t/t8gzHW22GNcbq4azn&#10;oJ7DWd5pmw+O83C2bDZtx9Sbg6UbzWO3rfiNrevrfxrEWu2kLXLuB9USItFcxZrUm/tUdvaBhjIg&#10;reQJpDKXVx7Mql84lOVHaGwX7Akz6fnzKn7cXiiW8O1Y2VP0lBaKfxvcquTxWtdtVpu1uXTfW27b&#10;mP6in+m/TttZH9l5ZiHPIFS/mW+Fyq/0k7BtOr/DX/2Za5QSO0ppAvWwJX3OGgcOLUgWjpNyMV8b&#10;ktpQm10BjyPZgjjj5xwjg2Mf4yQPdkA/2oexIL7Ei/bhrGMT7bms1XYb+7QNkO31liqpVZNmLqka&#10;X2vlml9Qsidm3+SoUuMqw8K8kwNfWbRcOZwtayehW0RY+NTB3UY3pURF8tpAFqgyH6rhV/Yt+qvQ&#10;FOA22Uk62Y14okui68vm3gtgwD6Vyevq2AQfttzcaOkrDYmpilU8Bu5KQ4gfGOOgE6v0cOxSOe8l&#10;gzL4Dw33t9J+Kd/rDeTTNX0TGagJWith+g77lXyWN7T0QuVRyFsgUxnbAAk26crmnrhDUO7h0RD3&#10;5hcgu+rGF3Pqo2uo0ngN9yKETm+lVt5bb9nWPzLWNhjArRh5HAjRpVNb13LjMQKSzqwO0IbK0M9z&#10;kzD3yPQaiKRVRd41LprD2X49K8DujOMyfj3fWRhAPIghzCE/bjQXM58QsxhvFSWD+7nNm3SnHCAH&#10;ieiCqmsmSrJgL+BH7Et5rMjVr2vtxW89Ns2NCrrgx+f+sVB+IFJ9p3xiBfX8AZ7lSO6MqWv1EfET&#10;vYnTMGm3X69OudMyp8nn3pj6eH0Ful87fVeBe49h2c/rCmxMfoPtlxgVoB/Q33ty2z1L27z/Xehu&#10;r4B1o//FV5kVLb9jtnyZSeI3/IZ/CP/R4SwO+hDeCx5pBRmZbawjpx9SBg3pNjBAFCTy20gKkgyW&#10;HiJX90AtQbmwaaPF0Zufeacr9w2UQdgNakUDvylzuTkZCbg+0HPgr3VL+BBtLgBVRoATn7rw7wLb&#10;igkkEfndxEOgOkw46HkvsbItsuzpiQ7knnyqtNAilNu+UGhcrwBJWudAlqU/yPRGmCK/WsQLK12b&#10;qvUG49dGS2GTbOUBndvuFNWZ8nIBX2ztProL2J1Pee8u1pMTy06wM2F2o7xG9TiM5JsPuorHXS9M&#10;MEe94cpMSqTvo2PC8mRViMhDAyP3LhedmHnBWuzZBT313E+2QzelaaBtCMnthkYW2cp+a8IO5CZM&#10;9lZZbkCwC/apPd5hiqTImwe0udj0N5e6aJO+kxL0kd2AYpYvk13gshxfnrDJMg9S+IbkLvVqXfuE&#10;8r2ZsQ+JxvRZ+3601xnbunReSdUkfNMHLExe3C/Qgc6ULujjAvL6A0Ve1OAb2KZFS7pffheQX7EN&#10;3GMv6tqu3aRorfVeomiqxTpQKIseDYN+UEmFYuV+Aru64W+gkoFV3/QF2ieuqr/wZ2JEFzWEyIeO&#10;tcFugFeOZXyZOEqdDh0patobCq1JShl4H1CW8iY+BJZDzCvvfkB+xV6gvtG2LYlG57yv80rTZ32g&#10;f+5dMFd4Ot622hFyD2p7YMz4UdECOl0PUHzAAS+9uiH7OPl2g+NA0ScR/UTXQ8qt+4x+gMaodK8J&#10;qCoaf/Pnnk4gKzcgPXV7gDJo1NTDdMK+2pX6zC98yNyM8Xt4uUgEub6ohEKlq+9V/+OSmDwr6l2I&#10;NAXtL4yttG+bB2BqvaEjSxU3TVXlUdbGBNUX3856qhAXoLTxh+oTWcPvZQSasgKpTnn1rywnX9zK&#10;AVOJ/z1IzRT6vwe0ZBlg00JsQZ8Z8TU7YCEuF+rUem3gtmJC6gfmOMlxkyuy3pVZm1lyaV5uqF3+&#10;MFTqNlYVOlxTrkxnWYcy5enkA1mHww3/II5idv/DWfRkL0DsqKW60lflsIRvfrE+ydjSkQz0eoA+&#10;F/87aypuRK5i8dC1VgUqC/J6IIskfeHd9IWI6zxU1/jZ96JvOjl5NECWy5WuiBq9qnRBtu1vsYoo&#10;rV4r1/6vldNH7q7HuCJzB4nPvHusKCWr+sp95Z61i1B28IqVoN7rpmKPY+N/zZgQ9saTNsDSUqvY&#10;duLqEgEJ6rqNzGqAe1dWojf4ul7Bfwi91Ugjm2MfVyHNkpf9L4tqTZwfDrTXkh3Ed/lWPx9SeH/T&#10;1UIHyEUNq0sjPWS2UUkDSSsbE5Tb+gMWUNeebIAs6yBEH9Z+bYlrmVF80TP7ABQxVwaUJwPuRVjA&#10;xULIIQGtS09Zox/YB7IZdMu2c21QsUpZPZURIrvz4ZU/tKMPKO8F+GR/8WNX7CO7/FJt0If+MSvR&#10;+IM+twVN1nWcIe0XV3iUDwtNm5A1zNJ6pNIuuhccy4iT8pUf4ikJxDF1rVURF7PfSkUtXzLfjaB7&#10;PZxOat5zrav66CreRSqK/d6560CTXxOwVxo17P/kPwCupgp17GdOom1mO0tXrn6VEt1bVte5Byqr&#10;PlCLisjNvfk1zkhOD5T+sY//ht/wD+H/wOGsHLdrhgKhuYuOFUYNueL4iQoOTGIEOIIkg1FtZPjJ&#10;6l2gMvKqCNB0ofJ66zAQ+w9uZFGbfDJzc6VxymSaLTOx1m8PEjy6AV6JDiiKjJ1v/dZ2KEve+e/4&#10;9wSB++AhWhUhZoOIl+IYPYFV5J46FbhpG6vWbUElIWxXRLOeZnqrdaAW1nZaFVrJv8U8/KuTJdgN&#10;eAKh3Eg/yBieGBtpuVZkkURfVsyj54r5nQE2hZTBIyeJfmDZxN7fEmKhcE9fVdXbQJ/4EEgFtYzq&#10;D3a3y9PXclGCPt0VoGGC9tpIDZtfQfuBdvo/+PVNvsErX7Xj9IDtKJTXSj7GY7FHs8jo1UgyqX/4&#10;lz58PBdA0Amrc7boq0htsGyyoZ8TKRkdG3qJClQb1AVwe0JvT+qmNWLnsqGxPvhA1aMfwjMPB3Jj&#10;0y0Id5US+zp8CdVEL2k3tImJA66kvHvqkA3WxQx4xy7cVjbkt8v6QZ/yWheEvVH5IOG8/pAR34pm&#10;gZQbXRW00Y3fDw3/ojquJxf02Om1m2mLThVIIhft8yvl/HI7V397RsT0f+NrfXwOsI+U+GwfUh5N&#10;1+bbeB/4oFrXu9z7Q+qs7YFlLX7dB0wnZBrlClV/ym5o/KJtLEPlUBD7VJ8Dq4Hv1OtAyp5tPEBW&#10;oBLgH9JVY6f+K7lyVEq5mNlyWLAiMYVYm2NS2pj2zqv0cSL3LZSQ9cC1MV4fqNnogl743o9b+TRO&#10;3hTqTzz4wTkei3Cf7s5rkEqd+8rfZi73/aCQ30FUoF385aEPXkwLKoHqVqPSuWEEYCy0BBH6AkkL&#10;HwRsrn7kXzp9QEuDZOtS9Wzr2wb6xzFDWPsvWwRJK8/XmgfUdDuvQic/691Xt5sCz2ojrSILscAf&#10;QvpfPOWDlu9hgHvla96yB18G4Ffq3V9tI1Rir42VaJXRFL7nHwUtef2AMuuCvEbkrPNxjUZgjqU8&#10;YgMlj2j4Iafbn9dxw69U823k5pthEk0yVKyi1Xz7H3SZ3QD3Kk5bSh7WZtgw//2Zkjb01k5AH+og&#10;z63szlo/88VbaWIIByHEED4gbtY6uuKLP/lGsH+cqn34QdtwoH8lF3HIfMDUJQ+TCmkvVlEthJvK&#10;uUr9wxjE7StJQrbVndt7/28A5FUGted2WVMq/vyUT+XhV4cntksNVV5epOjzjKPpE340lezHIXau&#10;ySoPrtjLPei6GgHyHPWHUB5ixJOgagM101uFyOTA00KMhLxgXYQWwzlL6fzwM3k9BFRjvnVc0/3f&#10;0affpt38rHH+VclqJpO/Sv7PgqYjn4ZE2g9okyLwvvbJ78Xqw6whf2rs0Q/4au4rOv7q/9RTvr/x&#10;7zxqdyB5aVSrqJrTmS4oWKrU7DbaKPadgvW+ZgElTTZtFXMVCbtR2U01dMxvL8vnWNAxWEAGmNvs&#10;huoSVY82CX3QrP9p/G5151n0FjqzQZjSvvwa1L2vRtZ9ILFPfaC0aRvNBJKb/FsOZyUkc1eFbEH9&#10;Javw7GXGXObyLjuIF9+qzbOCiur3v67Ehw/PoO8ANRkuP1iDaG340P6xA0Ufjc2KtOtn4IpXtWnH&#10;NgAJxn7ODZ1ezRL62//16DkB3vkijvMtVf8XJ0QF4Ot+LO0ZlQdFh+qfgBjQDwXRL9ePQsngMyCh&#10;qO7nXxu/RwiyqA+iPe6Vsnf8l3nhPwMx7Tb8b/gN/0cOZ4kOXD1qyYfmLhK3GQcEYy86HKkJ7Aoc&#10;TFAEUA9QBmWZnEv1uyAeDFxQdxX70ypfdPcFQC/4brR4vbrwv9P5EFXcCOS3PGuGRU5PgM2WEuHL&#10;QM9nhrYlpkyBRjx86GvlS9F/CuIj1g22bY6aGXwI3GlLihrgBnobWQn6rIsgbxuyFtZmgEpzL1QG&#10;pRJyGUvR32NOFL2TZUKlKD5gZMHDJJPYLTnIpJYLpDyMpV872BzOuhzaOmHdBfJsYy/y6uR6l7Jt&#10;rwpMBrmR61ejP9huqucPEso46ZUM9/Khl1Qlbf4Fae/HjRbgV/Jn/q2LBRUDsgfIUSvSHPloR/Zg&#10;UcmnwLYJpe12dSdZ8nC2bgSKvRvn7NCTatcGsAcLs5trbRG8IRFFL1EB7MxCIg/aarxA1sR2f2Vb&#10;6Rd5MJu65EYG+6W2iUVm8qEhHunaKwh3TS3d2M5gt5o9oAJsDZHQ/zZNJftMf6AEtF+LNmMmfFyc&#10;wC2CVOJ2WT/oU95U1Zv1AXUPEh741t61FpD53wjYuFq44sN6ABSbv0gxQR6MaRTeiF9PcKJ/rWs7&#10;T4hc/Gv3tXz4Uj7MAS0LSNsGI1Rf6+NzADTNcwKVbs8b3ZT3A6Hy4TmpG+yr2M2HfSlrP0A3kTXT&#10;J7yT//2tYB/iO2i/6ILKoWDL94xdTtMf4F/nkHZf3A8QYVv6Rf1zexW3GkOydGmFNrFc3Sywaamb&#10;hs54hLqO4uYlebuRvIL0vwz3d4ezFVIv4qQivvzvJ///h2guTJ15xEweqNNGKesHlNFmy5yY1n4u&#10;JH2fPPBtF5XqjWx+dIIc7r5YaFq9obbPISCrdGaOAPR16W/npT6QtfFBwN6Ks/5GkWOueJGtilVP&#10;u1Vpog30Tx7e5Zij77JFkHRv3t+DNNBL9exLYK3fDUnVKeWKh6WXYQf5muTisPLmmscAKN5Lz7+T&#10;o/JMfrK9DH+tvrrS3EV8wn8aaBpWgo5qGQi16V8eY/JQi8lCMiOvUWNFY6xzKAmFJVGqztHqJ+Xx&#10;/Ue+aXX78ypubi+l54X86tr9SPvuN2GzFBArRMTvGQOsGdqypSzZmm2pSj78dFxlfqW0H1Czw4m+&#10;6Xc4a95Kw5Nv1fowWbEkdVWpfPkvxZRb6cIjGzj06qw3igK68srNfc5ZedDAeJYfMqYhbWNHNKcp&#10;xy5yDbUleTQe+/n3/wikyIlqk+H6izZv1Hvyqe4PDZIYD7aOPS9pqrKMr784FJSNeFbm3cPZbIzR&#10;IMv41RzOilajwathrNoGatJ3fskYjrmKk8Yaf2tQqGucYrhmPyL0UEiW9wKsmG8ZOtnuw0DfeF2h&#10;9cFPYXM4qzzSv2TPnyXegxyA19DYl7nyLAPXvP1bgAbaHK/M93k4+1PjD8znH9dxSw9yOKty/9s5&#10;ed2tcIet5AaKLapRBeGaLJoqXGpRTWdCb3ewEpQrWfQPqLRR2fBqYyE1sH7yfEDcZKDUYNL4ajcg&#10;e3WV4hIN0DaH5fj7vXOu8hrxC3aDrE586IPZF8xdzGH8SKDiBmcOHhdFXsnNBxpNfGw1QEpSibKO&#10;MayTQD7x6lr1eOzAj9LXP39dyo6Xarv/4Sx2uJFf3shX/YWUuwr1AWjgRXzXmJVel7Jd/T2Lu9Ch&#10;JyZY31b/UCfX1LmW9pgWYisesXfrg8sOY0TEHxnavgop7lD8UxADy5SYe1uNUyPxG3/E7g8AjUPA&#10;tUeQWoQFGlRmxiJZUJ3A2pw1+r8DfZpIwDBt/A2/QfC/dzhbkdFpjy+ovHZxh2EO/DZmQNfALEgQ&#10;5dN+0Ju82/M42NuJtcXnMTE4GCMDIzE6PhNzL1bj07eTOGcihpfY50DWhEeQFR8a5cWzSk+PvsbG&#10;q+cxMz4Qw0MDMTg6HrMLL2JzazfOTs/j8OvX2N7YiKX5uZgaG4uRoeEYHhmL6dmFWF7bjJ3P3+L4&#10;gs1mhmVPvh72OfT9KTULxouTuDo6iKP9ndjdfBMrSwsxNTkWj/78l9odjidT8/Fy6U28+7Afe4dX&#10;cay4TehG/gSlHDzBzOXdpipIOlHaKYAR0P5i43R2Gh/fv43nczMxPDgQjx8PxKOBgfhT+GhgMAYH&#10;R2Nw5ElMPF2Nla2j+H6h4M4ChVkCXpqQsNP79ZcxPy07D8tOQ2MxNLoYb97vx8H5lRZtGShp36Ia&#10;q6y52Pjrx3lcHHyMLdl7Yng4BgdGY2R8NmZfvJbOp3F4chKftt7GwvhwTKovhtTG8OSzeLmxFZ+P&#10;TuNKSpq9eas98b/FvrTDvRbtX3bfx/KzmRhX/QHp93hgMianFuLFC8k+MxFj46MxNDETkwvrsb1/&#10;HBc8UMoTMX11GWcnn2NzYymmpwZjfHI4pudn4+nLV7rOqO5wDA3+GQNDQzE0Ph/PX+3E8TkTqTS0&#10;qrK5JuGTw73YWF2KsYHHMSBbDwxMxPjY01iUXy0+nYnpyYkYHJ6OoelXsbZ1EIcXLH+LbvLJy7Pj&#10;+Lj5Nl6q7elR2WhkImYWVuLZ0suYm5uNYek1qH4bEI8n82/i6+GtNoCasDSReNEhHvbzYheAZE6c&#10;8nuPozxg5Ll0Jwef48PySsxpDA3/ic2GY2TiSSysrsfHg6O45FNr8bCKemHv3IzTDlfav4ztnZ1Y&#10;WFqMySdTMTo5HvML8/H2w9s4OjnUQuPStMkFuUDdazF0e3kWp4dfY//jTrzbeBNLS89janpK+g3J&#10;1sMxOjoZT2aexsvX6/Hh85f4enYRFzK4fR6Z9Ib92Vz53475xB7fVxvI+OPmLM6Ov8Tex81YW30Z&#10;T+emY1Jjb3x8RL4xGcurq7G9+ym+fj+Ko9OjWF5ZVN+Pq+2xGBicjPnF1Xi/9zUuxM+fjktfP0+6&#10;6PLrVv5/8j0OPm7FW/F/NjMdoxpnQ+r70eHRePJkLl693nCs+HZ+E2fqh2vJnNZAeCF9h07uQ92X&#10;fksg3blv+kC6+VNtxgWde6NN6+lJHH7+GB/erMXS0/mYnlDMGmaMD0rnqVh8/iI2Nj7E7pej+Hb5&#10;I86lAnLU5rDb7eVFfNz+EIvPnkr+IfmadBngOiTfwD9K/CCODA7FyPR8LK5vx8ej6ziVH/KhT5XZ&#10;sajc8Zayq0+0SP1LC9Tz73uxtfoipmjjkfp7cCImZpfj7efT+HquzSDCufZ1nB/uinZBsWFQcWw0&#10;xidm5W8v461i25Li6fjYaPzrX3/Eo6GJeL62JXlu45TNLM5Bv12fxbedjViefxJj6h9sMqxYAO3O&#10;4XUcXvKDDikz/cI48Q8mSNa4uYjrk2/xXfH7w+aaYvW8YvaoY+Gw5BnR3DD79Hm8WtecsK8YenYb&#10;Gta2rXpGOqO3rSD+WjifH8fn7bfxbHIoJkfk42NTMTmzFB/3vsT3b19kf8XBuSfy0YkY1dwwubgW&#10;z97txf7ZpQ8grg63Y+PFfMzKh5k/0GNac98b+emxdOYHzPytm5vj+HmyG5sr8/FU8o6J1vF+dFYx&#10;5bXmuf24uOADQgYQ4/EyDj5/iNcv5zXfDcaQ4vSA7Dy7/FYx+iKu2MzKnvyA4a/r89jbeR9LGudD&#10;ssGgeBOjdqUDQ/tKMX1/S3P0imLvvGLC+JD85ZHmnUG1/TzW3+/EwdFZZ24mBhMJsbuuHCCBnjv+&#10;0sZIfXB5/E0xfivWX7+K+bn5GNF8PT4+Jf5PY/XVq9hRDDo40Dj79i0211ZjQeN7fFD2GVMsXXof&#10;m19PFTvwCXgy1nL4ca1pDglu2Kh79w2qI+UD58df48P6SkzJ5oPE9aGRGJicj5X3nxWTJB8M8BUO&#10;nhUfOUT1AarG1M/rizhRv64sPosJ9ffgY9l2ZDQmZ5/G8vqWfE/2UhfYV7ShvT3/Fp/fvYwXs5oD&#10;NcaGxzTGXqzH1ofd+KI4s/ZSc8H0bIyNTMXEzLOYX34d67t78neeA09skI7aRJ0eftOc+j7eyV6v&#10;XizG3JPpGB+R/MxNQvpsYkpjYHElNt7txPbngzg4O9d87i2bbJ8gLZzO0azO/XUdV7LH4af3sfPu&#10;tcbDU8VszWsjxGzNj2Pj8WRuLlZKn3zX/H1xQ08mL+LMD/nP6fev9g/HKdZfGpfI1UHWAYMaH+Mx&#10;Nv0s1t5/iaMLcdAYuj75FLsbi/FMa5LxYek0Mqk1zEos72icXsmGjtGsouRfsqwPL/kw/OI0ztQX&#10;e7sfYn1tJZ5qTh5Vnz6mbbU1rvl5/tmzWHm9Fu8l+7fjk7jmk82iffVUooStgrMz1q60vjk80Dwm&#10;/3zzSvPMrGLvSDz6Q/PAkOaRmcVYXd2M7U8H8e3sxs//c6wE5Tt2H3yAsauNsQ8j1ALAFcw+SKDU&#10;L9mCOPXj+lRrj/34tP0u1l+9iIXZJxrDWq8NPda65VEMK5aPT2gtobGy9Go1Nra2tVb+HsdX6sub&#10;a21ItVZkrXrKmngxZqbGHSMH8FXHS8X7R4r7f/6pq+aDwWmNv5exsXkQ30+1BpAeHOj9+nUet9eH&#10;cao59+On3VhbV+xakN+PjytWUU/85Hdj49MxM7cYL15txOa25vUjjTH5CI+Z4BtbP/hG79WpfHhP&#10;89ZMTEyMqL2h+OPRH/HHn4rzj/+0TCNajw+PiLfWScOj07HxflvynMYNY9wWI65dx1+yD2P449a7&#10;WNZYGJc8AxpbjxQfhkYnYu7Zy1jb0Dz2+SgONZ4v1AeEADHJPqKrdXEfUcZ8e6G1hdYujMl36nNi&#10;4aTn3KrniOSeVnxa1LriTWwyfr8exek5Bzb0HT2ZTdxBvSlEGd228Bf/GXJxHJeHH+PV0oxj0djo&#10;mNZIWo8Tg2UP+nlkVONBsfGR7PFo/Fm8+bAXR5o7OIi/OvuicfMsnk8/UhwAR90PG++34pT1g8bk&#10;zrbW0cuLZUwPxmOtIUanpmNh5VW8Za2kvdGV4gwjjJEhV5XMvIipGh08G/r8JE6/7sX25rrW39pj&#10;zUzFuOQalg85/g1pDp96EvPPl2J1/Z1/tOjbmeZ82Vpu4MMh5pnQHuZw/7PW9Quy67DXH7l3ER/5&#10;04DsPMg6ZBgbTMXMs9XY/HxmX/JcxVpV66OffMNf8ZFvyro/OXQS71/XV8pXGV+gEf7QWvbk6Ht8&#10;0nr0zZvXigVPtU6ckk21d5DfDslfRuRvk4q/L5a1NtyWPTSPnas/OQwjhtN/+ZZAEvQ6oMokH+ff&#10;0W+177j+dSobXqhvD+Nw910szU3E1Ohj6fRYsW8stnY+xfeT8/h2dKK16m68erUiez6xj40pNs7P&#10;z8u/VuPtu634eqC9khZOrIVPDw5j5/2HWHm5JHk1PhQPBuUr41Ozsbi8Fh929+P7sdY2mtfrh30+&#10;jJV87Xvms5urS+0DD2P/08d4t/4mni8syLcnFDclg3zt6Zzis/YMW+K5r7n/7JLDTuZz9u6KDHJg&#10;2+an5qX9T7GhfdoMNh0ej9FpzYNaI3/58jUOvuzHtsbomzXm+Iyhf/7xWPOU9gCKFdsfv2pPcaHl&#10;LucAiqNnJ7G/9zHWNMfNzsykL2g8T89q77iifd7Hz3GsOY3n5OacX5GDvlzj/fUXB+Tao/y4cBw9&#10;P+XHEz9pvt2MZdluempCe3Xt/eS3o+I9K96ra+9il/2/xrLnXPFjpqGP8/dByNOakg+Trr7Fwd5q&#10;vF5SbBj8fxpP2vNrzL3dVH991d763bpih/al48w/Gtfzq7G4uhufvhx7b3V1cRSfd7UmnNU8OKb1&#10;w/hkDM0uxsu3W7GvuZXnr2esk09pT3ctHQ6ODrQW24137zZiZVlrMNmSGDwk+wxp7IxqHTItv15c&#10;XIqNtx9i59PX+KoN7ZV44ceshTmEzQNpxWTt4Y6/7Ng3RzWfPNZ+cWB8Lp6tvI1t7Seu1LkMLdZB&#10;yIP7IFHFGiNyhChySM5f2pudfvscL4mbWr/T1xPaeyLPkXz9gr3Ix914vboim0/JVzQmRiW3dFkk&#10;FmkOO9J+kC+IsAe6OTmNva0PsSZ9n85pXpd/DYrn6KT2s1ojbX7cj8Pzq4xbEsXrLRB55Ze/Lo/j&#10;ROvf5Vn5D3OLdBzUXn90YT029yUPMUn+ojfrxzqLCHimOWrzzaLWMbIta6CxyZhcWI61Pc2vl+oT&#10;GgMhV6usZ3/9OIurU61V97Sn2FiL5edax2nfO6kYOaIxNap4Tn/NaR21rPmaM6n9Q9lLwvvQnR5X&#10;nL0+/hzbb1e9r2UOYM00yFxQ0gOcFXDOo3g7Ojkbr95sxpfDE39wjzgV/S69GrRlSqns06R/w38I&#10;Ef8FbZBR29SgEtcAAAAASUVORK5CYIJQSwMECgAAAAAAAAAhADddiFxYpgMAWKYDABQAAABkcnMv&#10;bWVkaWEvaW1hZ2UzLnBuZ4lQTkcNChoKAAAADUlIRFIAAAVnAAABQggGAAAAnQBvigAAAAFzUkdC&#10;AK7OHOkAAAAEZ0FNQQAAsY8L/GEFAAAACXBIWXMAABYlAAAWJQFJUiTwAAD/pUlEQVR4Xuz9d1iV&#10;W5Y3it4/znPP+Z7vdKjUXbmqu8Ku2rWT25wVc05EFRUDKiIoYkJRJIqKObvNOeesgKCgRMk55wwL&#10;WAsW4Xd/Y75rAbr3ru7vOd19b9+vJoy13nfGMccccb5h/b/wH5Y6/wp8O6fje8Bc3p0+rt1u+v6w&#10;luS0EpqZ38Q6TWjheROMHTq0dTSaSlsIBjYltLOFHOrZ1sjTzk626gQPVa0O6b69jc3Ytr2G59Uc&#10;o46Z0oBte6LBtujs4Bd76GxjlvT0MZ7y3dXABB8m1c23siVD2mmg9dsNnWgjbkaCfAtIXs9xpc9O&#10;BSrrW8APNai04XwVBeRb8vnPYYQMqq76khFlDFOGJDk0w0dJG1toI/0Lzh9VUuOzTMF3dPBdSY31&#10;7bqqKxN8K6k25kOhkAayWqoNF7y9nfh9V9ueydSPtOmQeZl6+nCNzKD9dTXqmb4jWw6lVRuJ3sq1&#10;bJW1Jc3a+CfnLVwII/EU3vxgjnLONWpraUdHu1Yg89E36qE3tHJFtTy90YjmlhYY21rZ/uO1kGPB&#10;X/Llu2fZx0nKesJ3JclnPzKOGT6qq62V5ElZK0WSMtveAkN7K+fYidY2ynFLK/StUiaU6ZFUW47w&#10;QaYkKZBxBaRQQOYjIPIpwL5U2YdJaphb9Exd3XxvMlcQXvqoopyy4w5jB9oMRrQbyXEyF+YLu4kq&#10;6dlEjhXIsfrskbRMU4WuE4IZcy3J2beA9WVcbR3MICU9+xH8pa4GktMzfXz+rSQVvqvSd+SZq5rB&#10;jGdX1Q7iZzQQZ+EFkYOe1NBaabru2/quZzL33caJaVrLXI+5Zr7sAo0vzL119yg5goF5PA06TH89&#10;MZOkxuSH1koDrT/tsxtMpcKrXbU+TOZa5haSpB+le6Sd0MmEe3eNj5OptdTroKJgG1nnNoK0Um2V&#10;EaSNbJNv0ruDtKddMdWgfeQRD789jGAjtBCrQDvEb3MbSR9U7UqS+62OvrNfwUHhIQruu9owSU1Z&#10;tW74rjpaPcUzQjNFN+lP+hXguepfklZbnSu50aprSU5Yn7pUIwqzvj0cEzNN3Zi+FGhJw1G4SEYW&#10;nNFJ2otfIt9Szsriosiwqi3xbjPq0Ubd3S7rxzyVBLmPFkWONEp0o9cNkt/OP+oi03qZ+VlbR/nr&#10;rq8ltuGYRmMr9bP4GmxFBm9upT1qY/1vK2EmbaTuv24Mviv99VJJ5lKZrxln6VebowIWf6u9uVlX&#10;Il7Ev4NrqOkVmbPW13dU1tJHWVJT1qUn13S3/Li9uYQgvMSvLnx7lGrJfCbQs5a5pnwLrjKylidz&#10;aafctrW1kEdJF563thpgoN1sNcrcPk5aP1LXSF+ghWsotrWD0EqebqP8dyg/yIyHOZnH/zhfzr6d&#10;9+3zf1+SYc3w7+miZ7VvVe/qjHgrkHnJigloteVT9KBaR6n7wdwFNFlVc5TTj5O52vcks/+rjS99&#10;EJRxEGAFgb/a3gRyrGUxSSPhAeFfjXs1DmYe7SWUvpTxVGUtmTowDy+qqwcX0a+kfFO2lX7ht6oo&#10;Sb6kkug78V3YiK6Mpg81okkhD/X04JrFi2M1+m4tnTDo22Ew6NmfeSRGVh1N7JMxVad807bzz9zV&#10;t+cpyYzAx7kfnpuTtlJS3wysJ1V7wsfpO8vkhO3NPKP4pmcFHnetq3YqFKVW5Gcdv+WYdKFOb28l&#10;TlwWMRutrC7xpWj5Vk7YSHnrlMWQ7sXAopGHVSyrQgvjVn0r9T7LxBboSNOqhiY0NDMGNaVOFrSx&#10;AkkNI7tpoa/c3KwjLUlfNZJwhgk984EA+1M6vUOP5o5aygDrCg7NBGlqYCXqdqlrqq6+tWTOUUib&#10;QKO65JBT1Miy6t1tvj+pdScfab7zt1uY+5X+zCNqtVRD1U5IKPNXXZhbaCdKt7VRz3W0cU0o3yKP&#10;KoZVA7OCVq0ryan0oIHMS/NvOsReKp7V7KaWL38963+7S+lBk1DhCY7cboCxtZE4NRJ9Oe9Ei6GD&#10;a8c5Ctqmdl3JjFCPjs2HMgWxx+3kT7M/rFWWbzOYG387aXJkhp6DmEDRSI61JEda791yJmO2UWcY&#10;yHtiT1QykD7NRtoYRq9sb8ZCSzzqkqueY2pJhpP1pNiYcqUO+1V2vxvjv5bMdb6zXs9CgnmK3wc9&#10;1TW/vidJiXmWMr+e8P2tVJJiM/ybqWflf1eDv6X/pum/bHNWUs8cEwt/C7prmxNzuiSFNT4Q5m6Q&#10;P039iRjLN51NKtE208ZlG4NPbUNKU2Bqs0c0gHTJvjupMNtamtDSwgCI59SVNI6sKYGQChBbCBI8&#10;yTHrKzTY3qxgTN+Ch6bQzbh9jO/3J9VdVxVzfWmv9WvuW8vTZqrNVubUXadrnK4Oe+Z9DPxQdaRP&#10;oQ/7E5oJvcRgCgidDHQAWgxoamPQrv5MSfXRA0zJfKrN3nwm/feoJMeKdvLdXau7hpav4fcdZaak&#10;jlQhPxRIhpZUdg+QcjGwrZ10JDua6TSRTzg/o8on37CSrL9y1L8jSXYXqB6710dyvh++Pyl+IqgN&#10;NP4pk0++65BAiVysOQL8kzpcD/HhBITljPRI2gRp+WdZCx2qRp43SpkEzlyvtjY6dHryNOsqvhea&#10;i3ct/KrGlObyKXMRnjLzkhRIx1oNDXqkrtOe5R+DRh+1zh8nU9+Cj/nCgkA7A4xGQ7PalG0jvuJc&#10;Kdqo+tJE+1bHWk8qdR/LkWlcc8Vv5WnJXCLJPOdvgfngg/RBDcnoSgo9E6giOtDiRGuy1M7ARc/g&#10;mevSs44CU4bK7JGtznokldGz1Axa+q4SNbMPBjPT4q/TpOcZ0e8603IkfXj2nck0n56pZyuN/7Vq&#10;omraWlvQYZQgk3gJj6o/qa99mnGmJJiOu0vM0DPJuWienj1pYG7/IXxcqrWSI5ENs67thu7+BD5s&#10;a4bucXsmORc51GSxZ7m59neBfHYH/GZgiRm+lcwtpZ5pPGXXiD1B+FIIr3hUNngYMKj+uQbGVj10&#10;bQw4ea66ViAfWtKOhA6a1dVskTZbLXUfSVLNFcjfR7j3LFdZUiYbBQKaXuIBwZxMtaWeKjOvSVeJ&#10;Aknd5/xU/Qod2Kd8d/Vrqq0GN9eRb7YifdobaTfkYpdsNpjyBMwXxLpTj74+SlqJ1r+6UGTiKRW5&#10;C90VMF90hVRjUbOxBU1GPc+ljYDqQfVj/jP3rOX2nFHPci3JuUYp+ZT5m3BQ56ba/FCgjk3jih6m&#10;TWoyNqPRaKBaY13BhWWqsrktQUtmWZFPSebSD2tJ6sb3ryUplbE0XOXc3Ob74LuThrMWXAuO0l93&#10;n9+VevYptTTKmWf3YXl3MuWYiWlKptyP6pqTuURG+XCe2rGsFX0zNbppfLU+skErm7J6zXdQdpO1&#10;ZH2kaRcOUl/4SwOp20J9qze0oIXlqj7bskDV11qYk4zfjY98qiNZf1N+z9rdyZz/XWV/LX27/gc9&#10;meYjoHwClUWatLWjTU86yGaMKjbXM+MptBH/VuRY6Mgc+krtcgFVtSc9zfKn/kzt1Dyldncy96yl&#10;7zhSssF1VN/M1Tr9CEx535dMxd1g5j7hA03vCjdLrpoP9ZPQQOqqJAddU+B8BFQ24yLqFWML/WDF&#10;QzJn9sNvtaFF+snFZK0y/UdCA49F3QnKikfaW3giF1EbOWYDgXqKdkRjIY7AAwPp2Uxnp0WNQVqo&#10;C4Fsp+yMmboaRj2o3ZWjnXXnSDKfacmcb55X97mqKcgq6JH9HdCzinbSUy/0HF9A+jWtqzkpeyLx&#10;kR4t+ib6eaIjOTNWUepdpi7zpZwqaNdiSdnsblEgmHPd2EdHZxOB3x2UTdrgBj3lk4SXGxaMrYxr&#10;9fSRGbO2sGPVJ1GSjb1W0lrZJ+EL4qPpZv4LCIomkPqaT8017tShqbkBusZmjsFymbLIADvskA15&#10;qccsldR8BXr2JiArqOkP82ac+LetsmFnENv1YW2VVKYZ5FzL/jhJtowoffYcWUs8Er5SdNZKhb/b&#10;RZ6FD+lvCy8rnif9jDxulTrmHsydSzemUw20P5mVWAnNToismWVOzrU5fxc1FPBD9SL4iVxKT6S3&#10;XBjU7LyBssc1lAtpgjM7kikISFvViTmpDC2Zi7S+Tf0rXMyg5Wn8qem4nu27E/O6BlKtuv40opgQ&#10;MbU156pvNScNJFfJMRE3kmeayatywUD8IoE2WQeWSx1O2tSLGSRP++pKprqiP1SRjCPCwzM5N7Xq&#10;gv/VJGh8kD7qTL7UGDzosgMCpjIzfHz24TlB5qpAjqX8PyL16P8/rtO/pf8fTP/NNmdN8B29dCs/&#10;I1p0OtTmliAuORXZxaVopCETo6YpB03oxWlop0NrbGuEQVeJ8qxExL56hke3r+Peg/t4EhaB6IwC&#10;lDbTeeUQmsMqSk5z4ASUo2EOHE0KsCdWzCBIvqZY/q1kQk+OCNJGQHqSfrv7Vp8yJg2F1DGXSrlq&#10;bk5m5dCzxHzYBfxQeEs9DWRe7XSgRAFLMKavrUPmmxi8fheJ2JxMOgs0ukSNZPxWP+ZkzjaPrn1q&#10;dDCXqc8u5dWdr0DlSZmpvEeZlrrzZAyt8MP6kuTITH2Vy3Jxelo6alHfUITC92kIfh2JNwnJqKjV&#10;QU9DYt6oNbX4ICm0TKCVy+ikWdcI3wffn5QhUnhp/bR2tKKutBTZb6Pw+NFt3BWevHkD927dwp3r&#10;N3Drxk3cvHmLcA9XbtzDtZt3cfv2Hdy6eRM3Hj7Co+hYJNbWoqG1GfUl6ch8F4rHL7ORU1CFZgne&#10;ZFATL8vYwkkyspqL4isNDzXHHnz/8Tw0GkiSg38DWLlnjpbXAwc1dwZVrY1oqMxD+OtXiIxNQF5Z&#10;LQw08CpolAH5L7ypyZ7Wk0o87OJH9aGtiwbmgp6gpe4z+TTN23SmgYzLPnpmqvRx391J0FJkMxeL&#10;I0ZnvKWxBvkZSYh8E4YIrlFhrQGNdCLFiVXIq/mZaa01NcMHSWVomJr/etYyn2mglXbnmJMccxyl&#10;u8yIaunDmt1ngqLU/LC2nBHnHjnfSh/1L0nOzHgrx4t15G4ufaMOFaUlqKquQTPVmwQLXP4e9WUs&#10;AXOfAt1HwiPKmeuBZVeZ6a9nTjdIfTN0jyTSoLWSfDnrdsq1bxPImGrc7+5V61FAS+qsa72/Yw2k&#10;SECOTSC9y+jqTOorkGMN1NzJdKrfD5KpTVdbjil3WDFAbtQ1oKqyDlVVTWg2UO9LMNPGQJD5+YnJ&#10;iI6MQGhKHKoZuEkQqXo29S+fgrV2pFFLo4qpnkofnpnbaM46j1TUap6/Vq7q8FSjj5SZQFGguy+t&#10;ptRRPSrQ1sN8JqVSrrUyg8Jf0V1st1bLnLrLma/waiGuzeTLWurjRLx9HYe41BzqUblbhDxLROXO&#10;lw/SR332TJKrbIsan2FiRzOamhpQXVOHatofQ4vcSUOQDbP6euQkpiAs+i0iUpPQ2NimXYgz9SOz&#10;0r7NObIGH85Vo4dGOy1H+5QzjZpy1F3e1Y4fCqSE82k3tqC5tgp5SfF4+TYU4UkJqNO10a9iDzJf&#10;05y1fs1J8OkeRfWm6mp49kxaa3Nu95GkD/OlfXdtc9lfg+9KGk4Cmt9oxvX7WkiulJpnxJXnp/mv&#10;e6wPW5v6MxPzW+n78gS6R5NzraYcC8/K9oKGgaYP2mBoKEN22nvazQikZBShul4PI5ubnzjRdIPW&#10;t9qYbWtFW3M9SnNSKONvEBEVh7zqJjTK3bZCX6WTtXXTMJCP7rOuPtV6Cv8Irlr/30qqjsB3lH1v&#10;kroyVneSHBlFjSR9CY7qTDY85F7EDrQYDGig71NdJn4/aSDV1LDy0Q1SX54OMLY0oryIsULYO8p2&#10;FNLLytHczDLZWGBVoa9GBY5j0kE9k7lHLUmZdtaVp+YtbeWbud9Fgx60+Y5SlSn5AtqMhWsFM/H/&#10;BbQ7pxubmjU9UlMPXaNe1VVJGgpqChXyg0mvtejKkZ7wFs/u38S9G9dxh/7lrVt3ceP2Xdy8dR03&#10;b1yir3kZt+7ewc3bD3D9ZRgep6ajptGoeEv0Z4exDuWFGUh8/RLBN6/iwZXzuH3jCuvfYD+3ce32&#10;fVx/+BIv3iUjt8aAZvF3RGfKTiLnLesoqGmfYj+Er3lEnEWtan64CXk1EYHuM+1TkNFyumuYj5hv&#10;or+Z/KpLBT0yCPJlHknLk367+/4QuvvVEvOErrSpndSVeRl5yEkvQkVFs7qD3Uj/r526voPxZkNR&#10;FtKiXiP48QPS6Q7uvwhBeGIasiq5bjSyRkKnXJxup81tKkJyciQeBT/F24REZOcUID0+Ga8fv0BY&#10;cizyaqvJ8+T/Kh1yUzKQVViASqPcrSzz1cBMZxPWakYiF8qnbmcMXEv+Z2z3IvwNEorLUdPK9WUb&#10;8cfaeKxtejKpDsxzlhNzkmPhR64raaDd0NQBPfmxsqICZZQpuRFX7oSUdVUtFX0FN1N/kqkKeh7K&#10;J3FXf935ZtASj6QPynNnuzwp2EQ72oDyqgb6M0a0GY1obW5GbWkFEt9EM6aIQxJp1Eoam9ShRhR+&#10;y5fQRutbxu3WseYj4dHuWt001c4kadiqP2Zo30J/E3343UGatzTWoygrGTERbxAbn4jSBj19XdYz&#10;k4Rtzf626lcKtCP1qUDWz0w/U035E+y6fQyRdVOH5qTKBGQwc7/SUvtUf+Z+zXWZukeRLJmTgNaK&#10;DgLamqgLCnLwIjQM71KykFfJNeDwbbLRrxw6AaFfVy+EDw9VMtcT/7RJh8rqWq5nPQxcM3bV1Vqj&#10;6MeNvy+xjvwTzPGElkyZCrpytDEkS+wnD8zFGmh/35rHB4l5ah4CcmzK/n+czOOZ4W/p/1/Tf+Dm&#10;rKSPGccMH6bvqmGG70yKuQXkWGUQRDBEgWgKqFOuxtLhaDVQkDPSEXn5MXYeOIVbL96gkIaLMY9S&#10;diIrcmFRHFCDsZaBaToN5QvcP30IPquXw3bqeEyeMhEOK90QeOIqXiQWo6iuCXq1SyBja49sMGTj&#10;HztSd9TKY+LEQXBkMmFmQlUGk3oi5KZMrRqT6YQFXVdoVJ6oHNmAEpB+tWrSr4AaRxlJ9it1pZ2p&#10;jpYkg/mqjmCiWpngw2Rua96MNB/L3Bh+ok1P5Zieiku+gfDbsRMnHzxGpQ50Imjgzd2q8cxjmfvQ&#10;Ru2qoj5lXlo4JNTrWj9TDVVftWW5KHMFLFeKnV+mmj1B8lQPMqhShNKn0EQzpwLaeFJHGsiRgUFl&#10;FUoL3+PFN6exesMWbDn4Dd6l50MnV6WlmlZZ60H1p42o4cdDlbQ8+ZOa5j9zfjd8f1I11HwlKJKZ&#10;yJ1STch89xZXA3bCznIKJo4ejgnDh2KSxUhMGDkCo0cMx8gRIzBs1FgMHTsVI8ZOwSgeWwwbhkl2&#10;dnDZHYSbXLPi2mJkvLqJawGecHW/gUch71FWV62uHMudI0IrwVuuBSuDJfRTtOYseK6uXPJc7sTo&#10;csqkQPvX6CCgnWnfqlxlfitJDZmhjKn1ZcZBc9zkjll9XSHyop/Af+sm+O09jntvUlBjoMMqlZiE&#10;vkYGVe0id0r+2FC6YsdmFLXx5UBGEzDhI8P2wE/V4oestZq7yJP61lprZbL2ol/MmdJc6otcfih/&#10;ZpCqcleZgErUDx2GGtQVJOHhxSPw8fKEz57jCEmvRGmzUd2xpPhddS40kX75pT7NSc66c+TI1EKB&#10;uVSrIfiZQSvt+lN5qpIqU3rTtOYqrwf0PJN2aiNKvk256lPJG2nBXA3kz1RBgdTR6KRlaKkLN4K6&#10;k4AOq0FXg4LkGLx6RecuMR2lTe1oYIxiXntJGs2Js0i16kPyTMB62l1jcmFJuFrD58Mk5914dpWa&#10;OtHopcmFcI42M/OZaVz1J23lj6VqDhKYyHF3qarBsi7HtCuXvfDDLF9dm5MKB+1LylS5VFZtBAPR&#10;yoILQfpVwDMZU9rIsZq/lm9qaOpXG18loSGDxPbmSuSkMdALj0ZYdDZKa/VoZYDQLhd1CnLx6ORp&#10;7PQNgNfZM0gtqgJjckUPbc0FC20eWlJnalxZIaEWK/HfbMNMuDJXxEKbH/PkEVqTLpI5ShtBt1uW&#10;VQsF0lr7VNUI0r8Ac0yg0UlbLfnWNpqkTBrwS4GpluIlaW/6IpjXT0bRXqfQiLb2KlSXZ+D+/hMI&#10;2HYQB849RHENdZV6bJwguCs8tU66HHrTeFrSjuSTJGYd0oVrYOQaZKYm403Ue0QkZaO6SS4YtzEo&#10;b0BlVjpuHz0Kr507sPPCVeQXNaOJulBop5BlklHNs+6WMy1p8xCOkY0rWTlt3XigkUt1IR9CLa0/&#10;c1L4m8aQXoxN9ShLj8e9Y3uw1nczfM6cQ3phE+oM7SqQ18bWetJ6M/fbfWaWBe0uGA0B8zjddGdN&#10;xV/mclkT8xxVL9qnqV33RLRynn0LukpNbbr/WC44yXgKz+4WUtYzSW4768pFxK71FpC65n7ZSHDV&#10;Eg/MdaRA+++R5Exrr87Ul3yY86WdRgfVr5SovkReZD01OTMK3cmjVdlRuHvxBLZs9sWxS8F4n1mJ&#10;Jnmc2sTjSj8J4zEpPdHahKayLLy+eRJBvlvgt/MQnr4vQQkVbqt6tJ/jsJ1QRXGVQkvGF3xkveRU&#10;67f7DlQp08q7QP5kvRVIe+noryUpl1bsh6Or9qb5Cwgumu7kmdIbol9a6dPr0W5sRllBDuLpO0VE&#10;x6OQQX0zcdQo8GHSnoRrQnNDGaJfvkDQOh94eWzHtch3qKxpVOwsbbRAXkYWemg+h8JJddID5ION&#10;unBWOZInczZjz5wetOGHli+DCR15LnRV2R+AdiB/sh4ygmgeuQtPzZ/+UGN9FbLT0/DqTSyiqUcK&#10;Kuu0eZvGUShIUnSTJ1PqUJ3/HtdP7sWyObMwcfgQ+pUjYWExDiNGj8eoMcMxdmx/BRajLDB05FRM&#10;cnTD2rNXkVbYqPSQvBOutbkIrx9ew641a7Bg/CRMHTEUYywGYcSooRg2ejQGj55Mn3Qp1u34BqGp&#10;laikvyNN1eYuk4ae0EMyZC1Fn4qPx7UWVEkQxVOcbxfdtDP1p+RW0UG+pVwVa0mdi6wKCL1M0xfU&#10;e54QRC+pLBNosiY48dvUoTaihosiqBlUOb/llRDN5KnKajy//wqP779DQmI5Gptb0WKsgr4pD5UF&#10;iYi8ewX76d8utLMlncZihv1CrA3ci4vPXyMhvxzV9bQBjDc7WxuhK4rC9fM7sGrtUnjtP4obt5/g&#10;4uGT2Oy4Aj4nSdP0DNTX6WFMLsSzS1dw5/lDRJUXcn3EDxDUZELCuxrFZEYCEsMaOb92fQPq0uJx&#10;9sghbAkMwumXkUitroNO0YP6Tp7ek47UFPkhusF0bl4L1beJVsr3Ih06WvUoTk9BVEQkImITUc12&#10;jWwvr3VQzdiHukgka6cwkkxzbwQeaGsg5ZLTM0mt7vqKb9obYNSXITcnnbKfgNex6ajWtaDV2Iqm&#10;qipkRMTg0EY/bNvBOT57hnr6lvLEpPCaNhixIMjmsRpNeIZ4aSsuxSzgkTlPnQqoXPOhfHIuxFvx&#10;G/vt4iP5ZlI9tDSjtiALLy6foX/li33HzyIqtwp16sIs6wnjM8nMRaOwJx5payhJDc2Pj22pFCgM&#10;+KHGVjpXdKTIh9ThP+tp7TRQ+aqVqUz+FO7S1oy35GqrJGeqvlpvLV/109IAQ0kG4l7ew9r1GxFw&#10;6iYexuagQs/5KnsibVhPbAV7MY2k5WuLLR2r/tSsO+ifGiqQkZyIsDcxCOF6VtIBbVEXg6UWNTH7&#10;Ez0oFDL1poH5oDuH/zJf4kIUhAeVXlc4CQ+K3hEaybH0L2WmcsFX0YnH0pNkSV9q/iYeUefSQBtK&#10;PjScNJBP+e+Cv6W/pX9H+g/enDWnnpz4b3PkXy/9sBeKiak+P5UDaVIZIiztDBYK0xB26yY8V27F&#10;1AVu2E4lkVhQpR7JkbbmqtK8pjQdr+6fxUanhZg+aSK++vIL/OJn/4Sf/Pgf8MWXvTB1xjys3bQX&#10;10PjkFdZL61VUoZNDkQo2+U9cM3qyqg8BqQcXxapsXokkV15bZOykwplZijlpwm3kd5KOxUPD4ka&#10;FQ8dKGO79n5QdeVJaVxzO+mQYPoSR0fpP9Uv63IQcVjZKzOkgA0+UMSmxkzmMwHpWu7MkfEYcjGP&#10;c9OVoSg6FDsdZmPpklXwP3UHpfoO1LMrRYOuRKxl7pLPApJCHauJmwaQL3msRII52fiVK/5arpa+&#10;jR2Twl3moOULGZTjJkVaBf4xQ8aRL1booAaWd+DIqyy0eQimUsh/fsm4ra3VKEx/g+t+azBp5lzY&#10;rAvE3bgM6AzyTj+NpqJU1ZVg9tUu74ZSeGijqs60hVTHcmYG7ePfm8yVpR+FHPQtOsSGvsQOt9Xo&#10;/cUf8Nuf/wg//9Hf45c//gE++fUv8Ouf/Aj/+Pf/E/8n+fRHv/wjfvKLP+FHP/k5fvLDf8TnA/pj&#10;3gYPXI6MRm52EiIv78HOJTaYMDMIZ+68Q1Z1PRo5hzY6T53yaJky/99hYMzQM7FcPS4nBOqig6Qe&#10;lc3TMJ2aS8xZH4JsHJATeKLukjTSGS15j9S7h7FsxlTMX7EB++9FoKaBdWTB2UJwpVtFaCEvyHv2&#10;2FBuA5AlluXoSlpdbSR+Cu5knHYyp8zBnMy4aIn5wrSmZVWiphimm9vUt8rTQAUSHF+9ks0EGo9J&#10;kjZy0kynvQiVaS9xNmAZbO3mw9Z1B67H56or5mZ+1pJMROSCuDJfE1tBRNZI9IvmqgkImj1Bqmlr&#10;KGcytpbkSN5jbKQ8yCNv6nEvqazSR/U4oLqjQjtjJr9VFe1cOdRKsM1JSQn7196LrBx+adOFEOtL&#10;O/Vn6kqS6td8xv5a6lGW+haX/ddgnWcgDl9/jrw6nbqzWGS+O2njqVfVUOmZaU81SR9U+hRKCl/L&#10;44Waa/thks6kD+2oq2viK4+zig5XNFRJvmUi0qfQgsddZd1t5VtGkZWTmsLTamNPlL1c2BDmlW+2&#10;lbrm+uZjSTKm9loBc4kkU01+mY5MQAqIfmPgIXeGtBnJF6rdh0naqJ4EZxNTqrx2AzqayqHLj8O9&#10;k8fh7bEdXkdvI6lIs5PthiY0ZKXivJcnltkvhu22Q4jMKUM1aa0XHWjUcz5a8KdugFKDaGsiGzuy&#10;ISIXW9SYtItiG1u5QMJ7GuV7JlWRf2IXaLOEbtLu42pM0lZWVOisioW/lJctJ1qSnlpFZ5torSWZ&#10;e/dZ94qyjmTLkOQf9cpdkQ+us0iZegCys47LWI6aoiSc81iLRfPWw8X7GpKL2lDfIvjIvFvYjvpU&#10;Ns2ER0xJutawkPkIoQQPbfzONtrWxnL6K+9x8chRbAs8iD1XH6GkiQEI52VsqEHJ+zc46LES8xxd&#10;sSLwDBIKGlBtkPe8EvtW4S8NfxUsdOkN0/hd05Uxhe5i10y6T6oKdKHaVbk7qTXQ8JXUUl+J3Khn&#10;OLJuHqbMm4cF/gdVQFnRQnwVj8vYCiUFWo/S3gQ9+pIk5fLIqQT/RvKwvHtRLtJo9aVUA1WvR44c&#10;S+zaJv4S23W2NmsLp+jeXf/DNlwnlhvb5J3m5EPRg+TVbt0gtaS9jC/6StOxkmtOkiO+hOZP9Cxh&#10;C5kH8ZE73kQfafrjwzpyJr2rXClXdYgZ6SKbH3IXtnaDgfAc5UD0rPrrkVQTfoj+5qHIqp6yhZYy&#10;FMTcxzGfjbCdYg+3wOt4GV+MOolCTbZE8UmP6ba31pOnY/Fg/0assLPEnCXuOPYyD5nFBjTrZXx5&#10;r6XYWuLGBkrMZHxz6nnMJKdyx5y8l9gMXT6TlJrnLBUFTEkOu2ktR6J/xYaI90quNtFG3nEsPXXX&#10;ldRjzcg7uspCPDx3DJtcnOF+8Doi0/LQTDnRpt1jUJWELs1orMnHm2uH4Tp1PuZYumD/k2AUV8jj&#10;+Votbc5yIhuzcjcq5ya4sVM1NTMQP1kVbcXM8GESuyl3jBqpr42md2Bq9kqEUWuplpdZMr4Uaf4s&#10;KdEV6/RIIlPUI0a9Dvkp0dTlQXDfGISD14MRVyq/kSF9cQWV7dGoIKmDfl9rUwXyUiJwaIcnJgzt&#10;j9/85Mf4yQ/+GT/+8a/wTz/7LX72ix/gt//yP/CbX/6/8ZP/6//C//yfv8Lno+yw+tBlxGbUoL6J&#10;9GivQ2NVAk77b8X0kaPx21//Eb//w5/w81/9DD/56U+UT/rjf/5XfN5vNBa5++BRdCZK6O90v0uS&#10;iQeK/z+wu8zuPlTzEHpLjKR0n5J1fncTn9CjgSRmiT1X71FmZ92z/6gek+T0GJkgtT9soeVIP5pE&#10;KHrKYgmYdA/kFUBFhUh6HopDR8/h9JXniE0sVRuEncZi5L9/ivP+XlhgbYNhg0bgT3/8nDT6BX71&#10;29+hV//+mDF7Lrz3nSXf5tJHZ9fUqaWp4Ti7ywUOdiMxa00A9hy7iqDN3lgwaiSWeOzB/ahk1DU2&#10;QZ+Vj0enT+D40cM49/gFCuta5LWfGm6098JMyseQyTApyhlZp7YUubGhOLKPvOPpg51n7+BtWgFq&#10;GtlGJVMD8zTNx2rNhC9lkG5aqcJWA1pKC3H34A74eG3HjrP3UaBvRD31pFJJ5n5MSTi/+6KyKVMl&#10;qaz1L3W0IjW4BtoZi5soBkWoLYnB5ROH4RWwD0Hn76Ks3qguNjeVVyD5SSg2WS/F3GUu2HbpEipp&#10;NprYhTyG3ym2VMkZvwhEg6nHvExDSr74FeoivOhgtlFoKCTkQyamyamak2QpXJlvIp58tjU3oiI1&#10;AVe2+2KhgwOct+5ESDrtvb6NMRDbt2o6W2ILzReRc1kPtaDaUB+lLt+xq0wOBDmz3tAKvqMp8wRX&#10;0U3CI10TYjLbQo32sjbdoNURu6CeSm6pQnNRNMJvHYX1xBlYtOkQTjxPQmGT2N4PeUToovYBRMkp&#10;30Hor9FHjU7b024oRlNZNC4GBWGT5y74nX/EeMAAgyKq1BK6aDbhA2CRhITqQPoXmyrA2lqrLirK&#10;QKpyu7GJIK9lYZym/GnWlZhSKfge9FONtKRoxp7kRiHxK0Snd9AfVFNVtBHsxDtknCLHWpYGPfr5&#10;W/pb+r70n7Q5K0k48Pvgfy2ZW5mFS/UggmUKhsSpbWmuR1V2IkIvn4DXimXo02cMvpzgAM8Tt5FQ&#10;2gC9KB8lJOxBAonGOhrRWzjsuQozxo2F/fLVWOUVAJ+dO7Dd3xOb1rhhic1CzBo/G55HzyA8LRvN&#10;bCrji0JSOkIwodNk/kEuZfy0XA2k2AyaHtB0tFlAmSkiLgrY/I4Wlc/Uzv4koBAnVSlCVV8VKAWg&#10;lBDPFQgppE9BikpO6CE4iWJQ6qvL6hAEEQHTQKoZoQstfqg7IpRKaUB7UwHKY59h17zJWDDbDZ6H&#10;HiOfzkYNcRJ3tWdf8ikoSPCkDcUTQYzfql+etopS5gTEyeWZqZWWzO01MB+wocKZxwS1GcZDTd1K&#10;kk/TmWojX1KP+JMGgqU2DunCYu09ea30o6pRmBSKG9vsMGaSHaau2YPLSXloYLApj6nKJjWrsw9x&#10;GtiXWjzRvDKegEzQtKBSsWeS84/zvjeZK5v75Yox0C8tyET4s/s4fmgXDu4NwP4gf+ze7oMAzw2Y&#10;M3Ui+vX6Ar2njYfzBj/47ziOHbv2Y/euQBz65gSuPQ1GbD4D/4p8xFzbg+0Lp2HIBG8cvh2D1Bo9&#10;Gk1jqB0JrrOARjNmaSjIxLtAeEyVSZEQUUCSlkFgI/XN8+5pfHAq/CXnKl/G4rrKBQh5J7SUyWsy&#10;2mmUDWWJKLy3DyvGjYHdso3Y+SSWwSJlgEwumx9GOmKGziauKA2pcKDQX6Ygyywgy8ExxBTTdCoQ&#10;yVfocU1lg1bbADPhYQKZg9y9Ke/ZMi+zyIFsaMiPOrCWaSJST9ZdeI51paqq2w0qk32qzVQa785O&#10;HQ13AWqzn+GK/2xMmzEP45z24WJyHsqbaNxZt0X1JSBjyUSkveqmuz81EzUb06p1g6KvqidIcF2V&#10;48M2PNW6kHlqDp/MW6vLD6UX+K39c3pSR/QG2yveNhWoD85ZHB3VxpTFD/kTvGTLXKitsqWc/Son&#10;XvQYc6VEslVSODBHyuQuJkMVCqIfYe+isZg2by08v3mAvAbqbdJb0VRNUL60NVU9sg9Fc0FTEUHG&#10;Y1/kEe2dbYKNCR/1YU6ChwkvmaMkIRcVizyCKJu+6u44ma/oDiXnrKAGY5b0pfAXYH1+S8DZ7T5L&#10;JaEfv1mmQGjBXKWvTSB7yaLL1CtyWNZVV87UeLK5If2wR4JsUAivKFoK7Thxoa/oWcHFnORQgelc&#10;OxKcOK6AOL9NxahOe4lvtmzCYpvlWLbzEmILymnjjDA21qA1JxVXPNdisZUDJq0/j7C8ClRyrGaZ&#10;U5v8KKbYKx6ayKI2mUgL0e/qt0RkMMGRjqvcES8OuuI9yZckB7JuAjyWEm07xpQh6HZV1g61FdFW&#10;RapokzEVmpLqRfS14CkFqnPpU5DUThXdWar6kUZSVcjMxVAbmDwRrhGe7uyspziVoSYvDmfW2GOO&#10;9Ro4bnmAlPJO1FBpMfxjTXmnHqM98rHIndpQYZ8iVtKPQlLkRgimnbGOXPgsRlXWawSt24hFKzdj&#10;4+mbKDawRwYr7XVlqEwIxhGPBbCbtxqLtl3Fu2L6OPIDG6K/qKfM81FyQJw1ymjzVENyzm3U8Ub1&#10;IzV6npN60laqmc2izJ1JmphBO5B+NOwltTdWojTuMU64TcUY63mw9DqONwXEkYGtXJBRNGYy9yHd&#10;aqst/Qgy3TZGaqpynps3JxU/qz5kIQSkT5FSbb3MIDVEdhTPCz1l44H8JT6PXEhVOo7jSjvVlsfC&#10;N5rMaPJursNe+C+dSj+Cn6y7gFp5cw2VNG6Q56UMqo6SN1OhmgfxUX6TNjECD0xz4IeqKjJhLtba&#10;ageKLkIYmbdaHBOteKS1Nn1w4opHacOEBsrkiQ1v59ok3MfJre6wtrDDih0P8DK5HDrFbyY7T1xk&#10;XDWMQq0Ruop4hOxdA6eZEzFzvhsOhFcjv5z6VTY05ZdyiYfY51a2lc0xRXfBQ4GcaF8yipYl85D1&#10;FN3AOahdRhMNzAKhKhJMXzI/aa/WQ+k82j+up6yTsKfoO7Uxy2K1hgSNmpKY3y7vN6Q+k9eDVOTg&#10;xh4vOEyfjJk7biMkJR8tRuWlsqpM2tROfclaNkNXnY3YK15YOcYGsya7YdfT18iv0DHY1uarLYCs&#10;i9hl2Zwlv/NIeFEtrQnkWPI1/CRDeFHw1my1VFN8QlB8QidZu9jPUvP6yB/7VdlCFAEZRw1kztAy&#10;BTX1yfUxGvTIiQ7G5W2LMc1qDTadforI6iZVx9hK/Usa9Gwn9r29rZEhUCFi3jzHhRNHcTBoL3bv&#10;PIBdQYexa88h7N69FTt3rsT6VTaY2nsg/uUvIzFx0VZ88zAO+dV66FsNaGsuRmXWC+xzc8asGTYY&#10;O3cpNu06gO1Be7Bnzz7s33MYe3cfw8FjF3Dj8StkVDSgkTpTPbUlcqvwJz6kh5HEVjQimIkgMiVr&#10;oCSC3+K7a3qdc6Gd1+gm1GWhtBHdJrKsjvlPWZFHocXGCnXZiMDezLwg/wSxv+ILcDRmyHoIKI5U&#10;LUwjEkQzaDpCw1Ey+SE2mnmt9TXIiYrCNdLA9+AxXA6OQGEN/VTa2/riGIRc2AP3qTMwcfocOLhs&#10;xrbtBxEUdBC+npuxynE+5lhNhfXiVTj4IBLva8j/xKGppgBvbuzCzvVzMG/7NVx/noBHl69ip9Mi&#10;bPC7hcfR2ahtaUBbfRUSntzGqX174LPrGF4klqBUp8mRtjnL+cmcSEM1byEBbX17Sy10lWl4GxGK&#10;h89f4U1iAcpqGtV7UFXAysraH6cp8zUnzl/T11q/sjZCRxWvtjRBn5+G0+4LscjBFc5776CwhfzG&#10;+hIbmgVCkw3RxWyj+pNReiY5lzF6lGuIK1A4SS15usWQi6r8YOxa54aFy9Ziw5ErKGum7iKf6ktK&#10;kPEoBFtnOMJq0XKsP3cWFZyebICr9/MynhXdpLo3gUJSxpIBtGmqU4WN4CL1VRkrKx6QCtJGaCa1&#10;WM5P1YGivclPZG4bcarJTsddfx/YzeG6bgrAy4xGlBjkFYpsq/hJaEpOo6wY5SYU8THMvKu6JK1Z&#10;V9ZXjdONuJwQFHI87MZHkrmasIHkSmvNGsr8zYXMJV1ETkUuxIZKfdWlCeRUkpzKxarO9iroyyIQ&#10;fmMPLAeOxbwNx3EiJANlXPB20Z2UVWV/WV9mp8kcW8t8xYkkDaVPNXOuZzvXs6HoBXYudsTcOavg&#10;cuIO8hoNaJG9mza5INvMerLxqXk9zO3SExr5eMDx1PxZT+YmNkwegJbX5Kn5qLmKnWomWeW922J7&#10;iId5bWVeSsdIH2yo+pQ8agLpkyOqH4jjsegwWX41QREU5osFE2uhRSHMkjHlQOBbSSH0HfC39L9r&#10;+m+/OdvWokd1eSlS4qLw/Oop7FyzFNOHD8BPfvpr/MFiPjxPPUFKVYtpc1ZUEaGVxiMvHvf3bYf7&#10;nNmYMssO20/cwOOoVKQXFiI/NxWvHt3Dns3emDfJFqsCd+Lu22iU6+Q9XlRWTXQE6+tR21BP5U8D&#10;Jy9r1zWirq4aFVU1qG7Qo0nT9xRYCqheh6a6WjTU1aOmtgG19WzPaF5zNqikKMxqs8rQwHo1qKIT&#10;I4+2G9oIzcyrqURtTS3HM6Cphe1ElzGAazU0oUlXhwbiUlevQ51OHnskfsRRlLYGomxEsRCUsiLd&#10;BExU1egqRpXOhb4Zes6pgbhW1tagUleBhpp8BmUvsXvBJMyz2YAN+14iiwF3JfuQMEVTXFREQtPG&#10;OtTXVmu41ulQr2uBroXOkShDmavQjoawmfV0xFunp3I10UAL3EUpivFq47zlyi/rK0Unc5D1FiUr&#10;V8PbOY4ONVyHRjGsJq0o7/U06uuho6NSV1eFGq6HrJGuWa/1xcmqO6po7IzNVSh6/wK3t07GmHF2&#10;mOh2AOdS81HfIi/hJ6/Ii/DlR6mEvpxTTbX0V6uuUjcaNNwkGFSOs2LIHkkj7b8zmSvLmgjIGrVy&#10;bes5xxKUFWWivDSXkIfC3DTEv36JnR5rYDVtMqw8t+J2cAwycypRUFyOkpICFJaWori6HtXNpG1j&#10;Bd7f3I/A+VMwaNwW7L/9DkkV5BXyqq66BLVVZeRHrrc4BVwjzQEmcJ1UEK9oTlrQwTc06cgX5M2q&#10;SlRxfWvIbw1NLWhulc0Q4R9ZY5kKO1HQPSMzmJ0rbdOSc2yuQyMd2tqaBlRXNqJGx+PieBQ+OAyX&#10;cZNhu9wLAc+S0KIX+ZBNnmbyAx3HNsqEvob4VKKmqoLzoINZ3YjmOuIjV585ERXUkTeNlKPGOvKl&#10;vIOK/rxsuit+U/gIX8mVUgP5rYmyTCdINmdFXAR/mReFzdjazPWvJE+Rx0krFXQyeG036kiXeuoC&#10;yjblpb6W/EFZbGiiQ0gelk0LwVs2bjpbitGQ8ww3AmwwYfpsDFu+BxdSi1FOGhqFFu0Mpji/Vj3n&#10;Ul9JepDOVeS7ugbyr0FtXgveQmeZm3JETMAizkf4WqOvupNMPBS5s6FVHj2k/qEc1Mm7+Lh21bV1&#10;qFG/+iuP20kgrcmddvcC9UAz59TAOZHuLaJjGupQTRqXc82bWrgOEgAJDWRDhLQRGtTVV6OS8lZJ&#10;Wteyb3l/qZnWooNINfWt8FS0lzLhBcoR16ipIgtxj85gy6zeGDVrOVbtvobYvBIUNerRKBdMxLOS&#10;qTEYbzE0Kr1XR5rXCs1Jo4aGZq69bGwxWGeAL++V1vSfea350SMRG/bFddc3UGeThziOvEe0lUFJ&#10;A+dSU1NBWlF/6Igbx5e7A5QOY2dmJ9bMP0YGv3rqioZm2gCuf3VNDfusQhVlSyfvO5cFYhOSWel8&#10;pffZkehCfXMz8Sf92KammvNR6y0/AkLbRhrL5qzoZu1dbuQp8oqRa2LQ6aCjLampqUOV2BXKdINe&#10;nFfpX5svh9GSwldoTZZgmfxSsL46A2lhF7DDeSlsxttjzqZv8DA6A0X1dWhuqkJ7UTqub1kFx1kL&#10;MNH9Fl7nVqCCerSunrSuKyPdq6kLSXO1ocmxODkJJhR/0nluIg/UMzBt5dq26imDDTryHW1mPelp&#10;IM2UsiFa1LetTQzaSfPqqnJUV5Pm1O0NDS2Uccqy9MspCP+oO9ba5MdWuPbyfsxG8qqIoowvAYWA&#10;rDm/DU3kb3n3PANFoZsiBkHqCF+0cs2aGhvYD+01eVvG1MtaMb+Za1Jf20T7J+eNdDMojzlROL16&#10;MgNoVyzf+hTZVZ2oEh5sKGfbMq55FeqbGmEQf4A4C5+o9Vb8LgjKBqLYCy2/s7UB+vIUZL2+iq0L&#10;l8Da3hXLgs7jLekscmYgjatTQnDcwwZz5q3G4m23EFNaiUrSr4E8UiP6obpW3cEmP7gjYwil1EUF&#10;zpFIqGOhl95QTXsr+ktsM+WzmjxWZ6AdJn3l0XfSlxhqckJQH0JUgjmvk/ayMvERvnEbg9GWDpjl&#10;eQoR2QUoEh6kDq+jvNSI7qMMquDH3E76UPSXuTNfNv/pKzST9g3kNfEVqjkP4eMG8nAzdbBsrnet&#10;JUFYRXyaVgP9Hx3XjLJSS6gT2yW2jHyp/XikzLkHLagdZTNNbeBRPg0NrEva1bJdlXzTljfRlrfS&#10;1pvpJeMpLUVcFf5dIPjIGkqgzGPla+iU/erSq5yHvO9Q10QaUK+qvhQNZd60xwa9sqFNtKXCZ0Y9&#10;/UTyaD3pVkO9WUPZ0qkf/hHqCe9w3kIzpXQkg/PhPFpEN1Pmq2oa6acJzUtQkHAPp73WY47FPDjt&#10;eIaXqZVoVH5RE2kvFw5IU+lCW1YC5acmAW/2roHLjPGYucAV+yOqkV9EvmCfdXWlnBdlvIn6lwpM&#10;Lj4pkRX9ZVYw8i/zog3Qy3rSP6oR34A0qCOtG8WHEzoQf21TSHSm9i2NNclQlDXRnFbNdAe6+Adi&#10;d+V9zLXsV3yOCtK5inqknvZQT70jukzetdpmbCAOZShODsOJTcthaTEEo7dcwI2IFJRSlrS7EFlZ&#10;BE/hweEhl0MpS1UZSLq8Fi4WVpg+cS0CnrxBLn0ReQ2abOpp9cX+UGfqKOP0LatIlyrybj31n/jb&#10;wj4yJWWTFQ+JTyyBOzmF/n+LnrqZPoLoNnmXutjfeurHRkMrZUXqi2438a7wPVGVH8QUu62rpS9L&#10;+6T8T7ar5Zg66k95pYp6/QRnoWN88P7pNRxeOQMjxy6G0+6reJhVQrlg//KjVMRBqCy6WThCOFy2&#10;idApvlEZygryUFFSjtLiKhSX0C/mcVF+At6/vYXLx/ywdLodxlg5w502OSyFOoe2WC6st9TnoCD2&#10;BnwdHTDfcSXc9p9BZEohsmi3S+iPlhZX8rsaeUWVKKokn8ryyuTklTpNFdBVML6o1+yuxFVNOrG7&#10;5agUO6ijbVbjkK7kH/UjquQFHeVN7Gu96Ar6IkZFN6G/rC/jEOr7BsZgtXW0x3rpt5P6nHaHNKqk&#10;zqwmPzSrC1xsxIayUWZgucQM1dWkcwNtEXWC+LRK7wgomml0IxXVp1pwDqkEivpFHsOuzMnAq2u3&#10;EOC6EYGnL+BZShp0nJeR/FmYxFjjgDdcp9tg8Vo/HLn5ErFpRfTZK5ER/w4Pzh/CVteFGDfDFu5H&#10;7+JhOnEiY7XTH8x6dRHXDm3GpotReJVYgdjQMFwJ3IaDx98gPLEEdW3iO+pRkRSNO98cgaeHFw5d&#10;i6T/RL1Pv0VdGBTeUvxFfBXeBNJOeKDTWIRcxrwJ6bkoroOyqfLES3tTLRrp79dT5oQmcgewoZHr&#10;qOIhifE0H7JZeJH0UheOaW+aK/OR8+YRghymwNpyMRx8riKePFDMuFhn4JwUTkRB+qMObaBdqpa4&#10;Qvxd0WfUOU1cI832azpCxYeyxpQvpcuUbtXWprO9HvraRGTHXILnwnmwsl2KZQHfICqniDqjEg3F&#10;Bch6GoJtUxfCxmEZ1p89h3KqxNp6g+azs06V+O/0nwwm3SvjKFkUXEXOOFhnG/0v6nBlg9hObGl9&#10;PfmQek5siMi+tgEpGBM5BRrOki+vL1OSyHijPicNT323YPYca8zd7IOXGToU1oh/JTE0433aiVpT&#10;fNtKXUJPh7IgtowzFryIp4pNKN/NYnfFb6LPWV1Nn4Syo6Mdbhb+UfIha6/ho3iA9DPHPDraIvFZ&#10;ZT2r6Adp9osxg2orMYxc3JCxhA6yaBxb7i6lT6dTNoh6mbaruqkQFcWvEXJtH2z6TcC8DSdxIjRT&#10;25zt1JGWOupq6lBDA2WXNkJ0Ote6to52opE6kgZG1lK2NNuM1fRPE1AQfwWbZ8zAtMnz4LDrHCJy&#10;y1DK+nqugbIT4uPTh29ljNOkpx/NGEfZH8a/4kc30S9Qd9pzDYR/RJfIqyzkR+rqOX498W7hmrez&#10;fUtTHfUo6Sf7N3XkSYmNKPzqlWsmUPIitJc1ljhE4iTORfoSn6JG/NZGrgfjBYk9SWX+Uf45tnCV&#10;aQk0+FbqWdgT/pb+d03/iZuzkr6L2T6GfzuZawqDUzxMrfhJAWik4xIdGopju4Ow0XkR5ttMgsXg&#10;z/HJb36Iz8Ytg++5cGTWahuJyqjyU15cXfzmPPa5OMF+hgOWbN+Ll/ElqGhg/0qCjOrF1q8ePMDB&#10;gB3Ycfwo7oWHI6+kDEYJprMykRoThdexsSgpoyObU4rC+CS8DnuO+0+DERqbjcxyKlNRTHRCavKT&#10;kBIdhph3bxAa/hZhMWlILaHTayAuREkFqhT4+rIkpEaF46Vcna7IRWllJvLTovA++D5Cg18hPD4H&#10;KeUSuFM5NNPwlmYgJzECMW9f4/XbKLx5n4GUMuJHp0QUkVJG7FucY41yVCycv2Y4mKecd1HYVCEM&#10;FivzMpAZ9xZRb17hWdhrvIxLRkJqBlLfhGLHwumYY7cZa/e9QhoNRgXppKfq6Wxn8KunA1mSjpyE&#10;SLx79QzhwcHqPTERiflILDGgikF2Kw1JJw1CGwOLktREpMSnISmvHY3imIkREKMj+FHxN9PoVRSW&#10;okiMkxgDcZRIKHkUVH7ltImKMDXiPd5lkc5UjFw06kwjncUilOdGIS7yCcJePUdw+GuER3MOmXQO&#10;a0lvEkRmL8FKWxOdx/inuOs5GWNG2WG8y16cSclEXQsNiTjWdIz1+VnIjY9CVNgrvOScXqofDktH&#10;Yl4FCmsZ3CvnQXGi9tET/t3J3MC0Rhxb3RXQIXcWyBVv7Q4WgQ6jDmXZSfhmuyfm21rBfsc5hCcX&#10;koYaZ0t7UtkUJJAmhiok3NiPXXOmYNj4zdh78zmiMrlO8YmID36EsKdPEBoWh5jcJpQ1ku6kszhZ&#10;ernbQh41Ef6QzcuaYpRmvEcs+eDJo4d48iIEIZFxiE7NR1ZlM6rJx4KtBHCaGRLQuKw7sUSMnNwl&#10;KY8htdagJi8VGVFRiHwZiVdPYhH+Pg6xySFIvH8KzlPmwGp5ILwfJkPfQOe8nQEY6slvwkPVKM1K&#10;x/uI13jx6BFeBYciKioOKRl5yCqtRkUjZUSxUwdaaHBzoxPp0MYho7KFgaaE7BJ4CX6yeakjP1F+&#10;8/LomDPIFHmRcoKSFPJMM41uZGg4YhIzUVAnV7CFNHSeqxicpEYjMTKMfP8Sr0NC8PpNJOJSc5FT&#10;zaCS4ysaiE5popOb9gJXfOdg9IwpGOK0DZfoaJfQMWlr01GGSmDUlaKC80qMiMTzh0/w6MkzhLx5&#10;h/d0mks4rsi96AvZ7FNBA0HFGGoI4R0eiQOh1k5kSYfW+jyUZyYgKSoSYSGhePY8GE9DwhASlYSY&#10;TMqAjoGe0hHiFDWrzdbK7FSkRccgOrsZBYXpSH0fgRdPX+N2JHVBOR0S2fRtbySbVqOhPAv5Ke8Q&#10;HRmMYNLgRRgDBspcZmEdamRzy+Tsqk0Kk2MjVJE7JnjGAuY31iEnKhiX93pi4aReGDNtNhat241T&#10;d8LxIJOONR1h4UmZX4c4xgX5yIyPQXjoC4SGUNeEU+/EJiGjoFxdQBO5ZM90hkkrDi90Mmu9riT0&#10;0degsiANj54/wpssyjod1AYGCcnxYQhj3y9C3lHnFiG1uIk8Jc41+UJ0jehTobXMgPyory1DZT7l&#10;KjUOUeTJ5y+Ccf9JCJ6GR+N9binKucYSSKj9ZVHKckeK/NhHnax3Ktf7LcLZ5uXzlwh9/Q5xDNry&#10;qhhcUq4F7xbZEJKr+gyk2kjzeuKcG0f5e/UOL1+G4wlpHhz7HvHZBSirl806zpXjiT+tnHIVkLEv&#10;xRqU7/pqlKS/xo0Tm7F6riWmjbLC1Lk+8D1+H88T01FGfW6oyMC1LSuwfIY9Zq65gzcpBcjLKkDq&#10;uzi8iXiOkNeUudRU5NNZls3BVtksUYSmLq/Npo5JRXRYNkpqi1GWlYuUqES8CI1AZEwKshiw1zNI&#10;k0DBWEenPiuOMhSK548f49nTULwKp056n4fUgmqUMdBo5hzkQkcL6WZoKKa9fYd3IUlIyqpCRbMm&#10;E+oxatoXdaeusQWF6dmITUhEZEku9aNsqmlrru64oFw0VRahMDEOES9D8fQ5x4yMRVYB7UdNNXIz&#10;ChH/JgNh70tQWdtImtcx8H6LU6tHwt7aESu33kNhsR55GfF4H801I688DSZOKflcN/YtdoY4i2zK&#10;Bo/iPbEpHN8U36C9rgSlcY/w+PB6rJo1A1MnL8Qsp10IPEd+Ti1CaTV5OSMcx9dOwbz5znDyvYrE&#10;/Az6A9lIehuDFy+eUg+/QlR6gQrqxIdQ4zEYkcBLbcp1tlKnUA7zM5EeG41I+jDBlP3gsAjq2Sxk&#10;FFaitJ6BGHESPGX5+K8l4i+8Q1SVvmxrrkRZwn0ccRuBMZYLYcvgS9Yy5n0q3kaEU7c8QkhEBOKy&#10;abfr5GISZy19cnHUI3/aAtCu1qK5LAN5yTGIoayEBIdwzUMUH0fFpyOzhEEb+V779WrxC7impGAb&#10;7XF9MYN+yv274Bd4RXkJf/UW72Iy8D6jHAW0Q/LDrTKKWmfKC+QZkc46tDaUojY3E1lR8YgJe8f1&#10;isAzytmbpDSklVagUq/dXSkyqlwldSL4a9ZMaCBz0ZSvUIO4NZWjuiAJifTrwsPIuy9D8OQ5/aZQ&#10;kd8yFFYzQBa5YG25c8bYzKCyIA8Jka+Qkh6PogrKajblIjYeEa9JhzCuzVvKcE4lSnT0xziejCub&#10;VsLbMjN5FUFTVTbK0yPJn9TnL+LwKiwRMVnU1W+u4thWD8wf5wgn/yd4RtvSoHyqRjYVXpD7Ok1r&#10;LH13NqK2JgFhQevgOnM8rBYsxZ5Q2p6YIqRTxiPCnlC/viGflCCvokVtwIjNbCF/GRjcapxBGjHY&#10;NpRnIz8pFlGv6bvST33xKhKvo+h3ZZWgoEZ8OI03RQ5k60KbmbLC2rfoYoLyD+TpFUJbUy2aSsS/&#10;fYe39Eef07Y+JO++JG7yQ725VXroxJbTP+lQwXwsnl/ahQ1zxmNM314YvtADvqfu43EC9YieviF9&#10;lE4ySKcoYSEEPRahQUNlOpIvuWOVBXXguDXY9vAVcijDBllqVZH9tzWhvqIEuQnUSxGhCAl9jhev&#10;w+hvpyC1UDaMZeNEo0gL9U8r/VR1F73Ie30l9VUKZZbr++I5Hj17gSf0Jd7EJCIhvwL5bNtIlGQ8&#10;2UTVNh2o53RlKMmJRxzX4fWT+whmu5dh0QhPzENyYQ39WdmkFb3WRrwicPuwH9bajMOwEVawXumD&#10;3dceIT6zCHXyw2AmPhb5UDaMZ+RI5sgPVMmjvMSVSSyk/CleaSpD0ss7OLJtE2bOtKPOO4DzTxOQ&#10;VUNcFQnpN1RTh4Scx5r5tljmvhmHboeiurQN+iaW6Q2ob2pS/ruetJH5EV2uMXFuqYCuMBHvnzxH&#10;dCzlkjLfyLgg+z1lOvgeHtGfe5VSQh+7CXrZ9DLoUVecg/zkaMSS/s9fhiEiKQ+ZZQ2oZqyj5F5w&#10;7mxAU0Mh3r96gzdx5OWSGjQ3N6EoIwrvQulPPaJ/EpGN9CLGbHJjCOmtqy5EWSZ9x3fs9zljhugU&#10;9Rq8Kton8YvMulHWVvwVoZz8qSRfEp8wBjK2kF4hz3GaseQKR3eceRSC5LIqFfc0k5cz44Lx6NJx&#10;HAzcgwtPqH9p22SzWigJ2vTChBBcOeSHqbOs4Rz4Da4Sz+oGA4xVRch+fRcPr57AubAcvEst51zo&#10;ix05gHv3Y5GSX4Mm0a1cY2NlJaIfXsVerzVw8zyHG28YP8pdQsLG/BAZM18g1JpQ9joa6H9l0X9+&#10;hcf0J5KLGVNzgTsM1DUlmUjhWsTEJiI1twCV5cXITYyk3/ECIc/pQ4YnIya1DPn0VZqUryv6nedx&#10;T3F59wbqlZGYPtUOs1cewKkb8QiOK0Z2RT35QZ7iIP3rqlGTnUb/JwwvntAWPnlKHo9EVGIWUsjj&#10;8v5rvZBH0V8mIQQXfUEOFttAvlJ2q5F+bPIzPDm1GSutpmPSpLmYucybtvQWwlMSkF/AeP1lMLZM&#10;tIH9giXwPHmBeS3IjMpGHO1A2Bv6xOEhiKI+LmqQi7mcB4eSR9zb5RVO1BVywaiVPFrLmFDF/q9e&#10;ITiUOiDmPVLo4xXXNaGO+l5FbYKTEFljEOKrbZBqtoC5BuqdtFi85DotmDsF8z098DSRfmZiARLe&#10;Sd9P6V+9wtv0LGRX1TNu1XhcZKFF+cGCE/vkcWN5JefxDlEvGCs8pt5/8RoR8Xl4n1NDHclYmeQS&#10;kyU3Fmg6l/LH2EVfx5iOvmdqQgL1K/3IZ2GUD9ph+l7vs4pRSRkWX5dqn+2p++U1eOKHtjWpVxzV&#10;ct3EBr2gLD6l/x2S8gbRCS9w78JxzBlqhXnrj+Ho8xQUi3/WVks6lqOxPgeFOVGIjw5VNvNlaCRC&#10;Iyhv2VzrOvIdHdQW2m09Y5bixCd4cd4XzpPHYcLoKZjpvAW7rnCdkslf9RLlcj7tjJu49k1lrM+5&#10;xL19o2Kc0JBwvHoTg+SMIlQwblI+F2euNqZlD6K+AglREYiKfIf8vFLUlNYgj75AdAh9d/oiz1/T&#10;nqYX0o+hLhfbxfYSu3TdgU6bY9DVoiQjBckx75RfFUqZDGa7qORcZJXVo5a80GVr2V6o3xNUQfdZ&#10;j9Qz/+Oyv6X/ndJ/8uasOX3McN8F35/MNUTVCWi1NWNTlJ6OS0eOwXnefLgsnY/t+/yxY6c7nCz7&#10;oO8UV2w5FoLUMrn6JC0oYNS6LXUMwO96Y7P9AljP2QDvlxHILNVB30zFKrpPDB0Vn66+FmUlhUjN&#10;yURZdRVaaOjbq0oQcuIwfNa6wnH9Oly6+gKXdp7CtoXLMXp4bwwcOQbz3fxw4k4ECorLUJQWiccX&#10;98B10TRYDOuNASNGYsbCVQi68JIKtA4NchFI3nmjq8Tre7vh774M82Z64sy10zh9dhe83BbAauAf&#10;MdpiDA2OJ7acfYG4rEIUZ9LheHAMvm5zMX5EfwwcNhyT7B2x8fBVPI/JQ2mdXPmiOiZozpn2pzkY&#10;Gv20K6pUvAyYKrNjce1IINwXW2HK6CEYMHwsJi1wxwbfwzh96AQ22E6GzZytWHvoDVJb21HD5q10&#10;JFvqClBAx+P+2b3Y4roAk4b1Qe+//BmDh4+HpeNGbDpGB5kOWFFNDfSNlciNfYuz/t7wdt+JPWcL&#10;UUgDopxF4iGP4DXSCU6NeIfH1+/hcUo6nVcqYMFWaTkGaAxq4ugw7F7thV0Xr+BpWjo66HzXFNFx&#10;eX4ehwKWwXJSX/Tu9Sm+7j8ck62dsNH/PK48jkNyfrV6Z41sdHQ0l6Mi4Rkebp2FiWPsMXX1flzM&#10;SEVNawmM+mKUpUTh+bGD2OK4CBOGD8Of//I5eg22wHQHF2zYdQqXX8YhR+5UJm6Knt+rbP89SdpI&#10;LwKcLZ0PudNKgbxTTh3TMLY2oCo3CWcCN8LBxgq2AU8QkpCLuuZm5UR20lEUIywmWJyDptYKxN86&#10;iAP2M2AxYQO8jp/CyfNHEbRiBWy4TiP7DcSEaYvhEngT119lIKOcASTbGcgXRnGgjPU0ZAVIeXkD&#10;pwI9sMhmCr74/C/o1X8wRs2Yg8Xr/XHo1itE5lWikmhrLoMYTnFBTJwmdFHT4rfcedROR7w6nWv8&#10;kI7sFrjYWGPCAAsM7z0Gdo5L4L3PBzdO7sPCaUsYZByA7/1U6HQdaG4vp5OQj9YaBrTPX+C07y44&#10;zpqNPp99hb59+mDs5AlYvHol9p67iMjUfFQ3kdcZDeRHx+Cq/wF4r/DGrsvP8L6ETjFRkfufOunk&#10;GBjsZsaE4ubV6wiOTEM69UA9adjCecg7v1rKqpEdEgPvDb7YdeIyniVlKxo1VOXRIbqBfV6rMHfK&#10;CIwd9BWG9/8aY8eNwcpNPjh27xXeFdYrR03segeNeXXKa1zyX4bxtmMx0tUd1+LqUdxIJ9NAB6Pw&#10;HRKf3cIxbz8smjEb/b/si8+++BIWk6Zh+botOHb1ERIyytCgY8An/ilJKg6kcrqUpy1uoQQo5AEG&#10;83InR2NVCtLDL+PMjk1YSn4Z1m8w/vJZL3zZfyhxWAK3wJO4HZmFXAZBBvJcWwudz9x03Nq7A+sc&#10;HOGw9SJ279+KzWsWYeK42fjCZgO2X3mJtNJSjlGCyrx3CL7zDQI9VlDmLNDn6y/Rq+8gTLReCN/9&#10;F/Ag9D2yGXgJPwq+omtE54gbL9sh8rhsR0sz6tNTcHWPP2zGDcTPf/I/8Y8//BF++uuv8PUoByw+&#10;cRLPMhKgMzKIMDaj+n0SXpw6i63OThg1tD/6MRAfOGwwpljZwGPHPlx9GY1krqE4wuKYynvXhCPl&#10;GrboP4WG0KtFB13Oe7y6eQLW8yyxwN8HvseO4ezuICyyG4exFsMwcow1rJZsx45TL/AqqQQ1ZGsJ&#10;BlRQowIEOr+VBYh+fhsnAjfDdcF0TBg5BL169cenvUdilNVirN/zDe5GJKKc/CjBntqAaKlHR0Ua&#10;Yu9fxIGNazB79FgM+epr6qzeGDlxBpZ7BOHY7ShE59aigetLLUtpIi81ZKMw8Rmu7vfHuvmLMGnI&#10;RHz11UB8MWwExs9fCI/dR/A8Kh2lXE91lxSVf9fmrOwICptwAmV5Wbh/5SBmjf0Mf/zlD/Cjv/85&#10;fvjjQfjzQEusCNiNx0mRKMiOxmWv5Vg5aw6mOZ7G+StPcdR3H5ZNscUXfT5B7+H9MNt5KQ5dv4H4&#10;3DJUyUZ8aytjvXLK51Ec2ugNZ/vtOHDhGHbweNH0BRg0bDxWb/TDg/BolDbKnerVSAy7hrM712O5&#10;7XT0+4y2o9cwjJpgi/krPbHj5BUEJ2SgokXWjvNhpFCeRgf6GPXflFXw2nsFz9PzVAAn85VNjRYG&#10;wgXJiTi8LQDOa9bD/ep5pBfWQmIaddGrpRy1mTGIvH4W+9a4wnLcWPQZPBAW06dhg/c2HD97Gru9&#10;9mPdwgA4bT6LkIhU1Mpd1AXvcH49bbuNPRasPIgnd57hgNdqOFqNx7CBQ/BF/6mYvWIbDlx+jNhc&#10;BiLyuD/pLft5kmRTSvhP5EAuNpalReHu/g2Y3/+n+Oyff4Cf/OMf8cNfjMZvB8zFmv2X8Dg6Ghnv&#10;X+LU+mlYwLW2d9+Fm3fO4ZinF5ZaWqHfoH7oN3IcFq2nr3ErDIk5jahv7uCYHEXulEQRBaAYJe+j&#10;8PDYN1i/aBlGDxmOT7/4Al8NHYjZrsvhd+I47r+JRhUDKLU5JLgJspIUn2vBpDxe22qoQEnKIxxa&#10;NxbjLR1g5bQXty/che8WX9jOmoKhQ3ph1NRpWLltD84+jERqAYN7RpQS3MidoPIe4I6OBtTk0W+5&#10;dxx7tq6C3cypGNBvED7/rDf69xuBuYtXY8eJW3ieWK4uaLTI3SmUe7krrDQ9ES8un0UA8Z45bCAG&#10;UV76DxiFsTOWwsnjAM7djQbNEMcjwuLXdOg4gQoG1GlIeX0P57b7wom8O3HAWAzsZ4EBY0hX6tW9&#10;N+4hLDtf2XFpK7paEYELpy4K81h8RxEhFSE3i01uQFl6GB5e3A1357kYM2YkvuzdF59+1R99h47H&#10;0rWBOHEznHxQjxrKoOi6+qJCJFy9TL1qA/eNTth9Yi9O7zsM50VLMHL4cPzly68xYqo91gSex83w&#10;LJQ1MtCnope7MOUHn+SCcl7qa/qSuxC42ha2Y8didL+pGDeeOtJ3Ew4cpf5yW40Fk52xavsTvHxf&#10;jga1kfzh5qwyw/w2sr+qyhSE79kKN8uJmGFrC49z17HPbx/c7O0xfkhfjBg0DvMcfRF04gUiEkvU&#10;j9U1yWYTfZJW9XQCdWhJMpKfXMAhr7WwnT4VffsNwZekr8XkOVyXnTh9N5z+d4t6/y21A0HwEO0s&#10;9ooeg9gtdTFaNo1os2m7msoKkfX6Ge4e8MG6RdYYM6w/PqHf8ae+AzDacg5W+ezFhecxyK5tQWOL&#10;HnUlCYh9sAtuNv0w8F/+ET//v/9v/P2Pf4Nf9Z2KaRv24Hh0MmrqOYYws6yjEIBjyx1duiryx5UN&#10;cB9nh5mT1sLrfgiyqxvUmqtXsbTXoDw3DaG3b2PXus2wmzwR/Xr3wlf9+2PCbHts3HMSt17Faxu6&#10;5Bd577o8uSEXL9FYioK3z3DvgD/cF87GiKGDySO98Bl5ftR0a6zw3otTT2OQWgfUim1pkydsymFs&#10;ykZMxDUcDnLHwlkWGPX1ZxjYeyCGj7OF1QofBJ1/hNcp+ahtpu9cX4JLQRthN/wL/MsP/wF//3c/&#10;xY9+9Rf0GTUD6wL2Iyw+XfuRQc5YKK55CZKECFwH4is2QvjcyPN26LgUFdDlp+H+3oNYbbsQw2zt&#10;cfJuKJJKGlDNxo2UEXnHtq44GXF3jsFx7iys2uqPy4+jUBZbgvT4ZMTERSEqKRZZNcKH9KbYppXO&#10;UKeBMU9RLGLuncAW2/lwcvHCtj0ncPX8SXgtn46Z4wdi8PjJmODsi8M3niMhNYv0z8CTi8exdYU9&#10;ZjA26TdoJKYv2QSfE/fwMj4POiLfRh3RSPuYGHMXXitcsMBtC1bvP4Gbd28iyMMR86eOwZCB42Ax&#10;az38jtxBKOlSXFWM4IeXsNdjORwmjUC/PuQv6xVwDzqPx1GZ1IuaDheWMasF2RQyR1BagWzg1aO+&#10;OhWPz5zi2B6wd92GJzEZKKYDIjc8yEUmQ2M1yksLkJyZg5zaBtRSNtVj3fJ6rro8pIbfxRH/DZg4&#10;ZSo89pxGSFIR/V22K8lA+ttghAQHI76wDpkF1UiKTcbbJ8+Qm1WAWsYgyrQJ0NnJi36EK0EusLXx&#10;xM7LLxFdWmXidyaT3yJJ1ecatjUWojz1KQ7s8YPLpgAcuBGLlLwqVFfmIevtQxx0WQNXFw+4e/nj&#10;wL5AbF09B7aTR2LIgBGMEWdj4eogHL8RjqT8OhjbW1GfT7t2fBOmDvo1Pvn5P+DHP/w5fvJz+hZf&#10;r4Tr1jN49DYGtR1VaG0uRU5EMG7t2YVVc+0wqG9vfNHrawwdPRHzlrlzja7g4bsMlJJF5eKF+HAa&#10;1pRJzkE9FWXKKcl6jztHt2HB0N/izz/9IX70D7/FD3/ZH78ZPA5rDuzG3dBHiHhEvpg8Cw7zHLB6&#10;+37cufIW2xZswnTGuV8O+Bz9J4yAy3Y/XA+LQJFc4ObCazcTiGWoRFNVOpLDHuH8bn8sm22JIf37&#10;4Yuv6a9NnoEVm/1w9OZzhGWWoYyGgpaHsqThqkmbxELkUXXEJWiuR2PKW4T7uGCp/TjMWbMM39x9&#10;xvXfB0c7Wwwa2oe2fTht7GoEnr6FiJQy1OrboafybqVNbO+opn5pQHl2Jl5evQFPR0faxMEY9OWX&#10;6D9oNH3WTdi09yquBaegiMgwxCAW9D/Upm4DDDWZSHnzACd2+mD5fAeMHTEeX38xEJ99NgjjZjhg&#10;rd9R3ApNQlFVK6hi1AVWuaEGqEZ9aRISg+/g0i5/LGHsNmwI5WbkWExd5wTfo3twKGg/7Czmw8Hj&#10;CE69TEA5Y3P5Ya/SrHA8u70fXutsGSsMQv/eX+KLrwZj2OSFWOV3BhefxyO9nPF5mw7FmW9x54Qv&#10;Fo3+HH/66Y/ww7//IX7yqz/jz6PnwjHoOm7GF0EnsQNj+NLEcLy8fAw7PdxgNXEU+n31Ob6kjh03&#10;zRabAo/iXhjnUc81Ie3aWhrpEmUg7dlVbHOl37BkKQICD+PAzuNwW+CKKUMnKj9kxDRrLPcMxLnH&#10;b5Fd0YoGCphcBJT9B/nxzaaqQqSEB+OI7za1XmOGj0TfAZzT6AmYt3oz9l56iDdZtajXk2u54CJ2&#10;koQLxJNVvqDgT1D+uaZYTCDncvAfkf6j+vlb+v9G+i/anJXUxX3/Bnx/MtdQt+nT4IlhrC8vR+TL&#10;YJw9cgRXzp/ASzp1928fge/S4RgwfRU2Hn2BxGKDtklC56OzrQmN5dkIP+WBlXQ6bBZtpvOWgMy8&#10;UuSm5yJarsxHxSApLQOF5VVoYEDYYGB43EZ1K3fmVOfj0V4K5ayx+Hr4ECx28ceG5VvhbDMf4yzo&#10;HA4cgJHjLTHHcS0Cd1JZ7d0Fn81usLedCIthX9N5/RoDh43BzNnOOHDlNeJy69TdCJ0t1Qi+7AtX&#10;Bnuf/WYM5jq7YsU6VzgutIHlsC9gMXQIBo+ZhbFzXLDRJxD7aCiD/DbAeaE1xg0fgAE0FgNGjMao&#10;WXPhdfgWQpNKVcAlmwkSEpr/lFEWYkqiIdHX5CM96ikuHtpFZTUb0yZYYPjAgfiq7xAMm2iNOQuc&#10;sGbpClgN+BpjJ7vDbV8Yso1taOQa6CrzkRp2Gwe93YinHSZMHIvBDBqHDuiH4VTaI0dPxWgGHK5b&#10;g3DteRhyyytQlJ6GSzt94bGcBj8gBLF59WjgUorBRUctSjPicP/sWXi5e2HPzQeILiyW65ZEVixM&#10;OQrfv8HtgyfhOGcNdl66gdcZaWgqyMOjS6fg6+EMe7sJGG3RH8PpCA8fPhqjx8/EdOslcF2zHScu&#10;PMX7ogY00Vns0FejIvEF7nnOxIRx9pjufgBXstJQbShDbsIz3DrM4N52Ceyn2XBdGcD3H4Be/Qdi&#10;IAPiSXaLGYTux+3IVLWhKXdj9uRdOeo++7eSubYZTCuktDpB7cQJMLRpa2Rwm4JzOzyw0NYGtttD&#10;6cTlo97QrNaZRFR6XfXA9WlqL0f83SPYTd774i+T6NCSp9zXwpVBxUwLOvu9GeD2HobBo+dghcde&#10;XGXAU6STR5RoQNrrUVWUjDd3L2H7pjVYvmA2Zk2ZgKGDB9IBGIRBFmMw3mou+9uOfRcf43lCHkrp&#10;BchjeuZLAMJ3gosEhLKJKFtyjZVZSAi5iX1b3bDAaibGDLHA4D7DMXLgWK7TLCx0tIXLvJkMvi0w&#10;YZE/Ah+m0kGQR2vo+ORH4NXVk9ji7K7ehTlj/HTiQzkf0BeDGEyOnjAK9guWw//QJTyNSkVVQz0q&#10;yR8P6Px7LdyEFb7H8Sy9AOXt0p/QVoe6nLd4dfMkNq3zxIGzLxGeWo460k7e09ihr0PF+zg8PfQN&#10;li/3xs7T9/AqJR0leQl4ePMSdvl40rmh/I0YgKH9v6TD2gujLIZh9gJHuGykfJ5mEJBTgOpGPTr1&#10;OtRkxuCSnxMm2pIvXdfgWkwTynSUo1I6fk/PYtcGZyywnYcxo6Zh0MARGDJ4EEaSzhMmWWOWtRMO&#10;nrqB+NRctMov+XKhu+04j2UDX3kB4kg1oyI3GSG3z2LnZjrFTgthNWU6RtKh7v11X/QdOAhDR43C&#10;ZKs5cFx/DJdeMoiqqoSxtRZ12Uk4S0dnVv9B+GT8Ytg4zqVDOxszJi3CiMVbceTuS+rKDFRkv8at&#10;M3uw0W05Zs2YhrGjR2HE8GEYNmwERo2ZCNu5i7CGzv7Ja08oI82UOY0ntE0CpYmVA9tpbIYuJxX3&#10;ju/F4pmj8S8//h/4n//wz/jJb/tjyBRHrL9wAZHk+dqaImS+jcDZ7XvgscQZs6fNwpBhDNQG9MaA&#10;gV9jxMihmGE3H86bduHw1RdIKK2mQ2sKrrie8himcoYUP3LcFjpPGeG4f9wLn331e/yRAeFEByes&#10;dXbDjMkjMHRgb/TtO4iyMQt2DpvgR536hIFgTXM7gxD2a6hHdVEOQm5dIx9sxmIHW0wbPwLDBw3A&#10;wP50lAePxpAx0zDOah5WbN2Na29yUEqnXx7V1ZWk4v3dQwjasBYLZtpi/FCOR3oPHDAQQ0eMxYQZ&#10;izHfiYHShUeIKyyiTFG+DSXIff8El/dugNOipZhFnhgzdBx6E8e+tENDJ0/CLOLvueM4nr6KQVlV&#10;nZI5xR2UZ/WaEuEXCmNFYTae3jwGh+n98OVv/gn//Pe/xE9+MRx9xs6H++6jeJ4YjeKsWFzeuhIO&#10;42iPRtGRdfPD6iXusJ/EwGR4b+rDzzFkxGBY2c+H/zdXEJlWoB63lSdF4u9sxzpba3z9ySRMWuyI&#10;OTZLMX2sHUZYTMY2nx149TYK2fnZCL53BdvWO2Gh3TTMmDABwwZa0I4NpSwPh8XEibCetwJb95zF&#10;nchkFDU1qMfZSuKf4qafAyw+tcTS9QwiYjPQzHlRmhVHGXQV5JMweDsuwUyb2bA/fApxOVXUIQyS&#10;lXOehCdnD8JnxTLYjp2EkYOHoe+QwRg5cQwWcA0dCVOHTcKwr6xhuewwnr3JYABcicqCcJxbPRWW&#10;oyfDYsoKbPbZBecFczBzDPHt8zV69RuCkWNtMG+pJwKP30JMrgRUdMVFATJpzrh2Il8VmXF4dHwb&#10;lo3+A7745x/gn374R/z0DxPw5bil8Dx2FS+jo5H1PgSnNthgypSJ6Dt5DtzWrsOaBctgxwB+0NB+&#10;+LpPHwwbNQmzl65HwJmHeF9QD12r6IJm2spsJEc8wPm9QVhDvpjLYGUM7WHffn0ZjH6JUTPHYp7T&#10;UnjvPIz7EanIph2TV1QoJpFPfgn7yKaNvC6graUK5ekvcXjDdMr4KPRmYL7K1QsODiswdfIE2vve&#10;GEybO1oC4JUMUE7dQ3KejgGKyJvITCMKU6Jw5+wBbHF3xLKF9pg8cSoGDxyOfr2pv/v1w5jRU7jm&#10;bnD2P4sn7xmYN+pgpA5ulh+uO3UCm1a6YY6VFcYNHY5BvfuhX79BGDJqIqZQXtw8DuPy4yTkcx6G&#10;FmoWymdLaSrePbuI43u2YpXjQgawEzGy70gM6j+c7cZhuv0iLF6zCT6HTuFRTCKKqxtB10ajAe2u&#10;2izkodwpqESprRX6qlJkhD7Dib0+WO3qADu76bAYbUE9NIDrQZwGDMPEKdPguGob9pyjf1Nag7pW&#10;AxrycxB76hRmjx6IIWP7Y5y9FRbPdca0ibMwYugwBoV9yIejGezbY8m63bgQnIbC2gbaqRZ10ay6&#10;IAHXvwnE2qXWmDluGEb0H4Lh/cZh3FhLWC+njllqCVvK6qj+1li9/TFCEyugk9ueaMe6n74RO6yt&#10;bRuD7eqqFLze74Wl44ehT7+BGL/MA070WxfMssJY8tfAr/th1KhZmLNoE7btu4oQsfH14mu0kC51&#10;KM2MxfNrpxC4wRUrHeZj8vhJ6D9gOL7uN1T5SZb0n9ZuDML+809oN/NQ3NisLshp95jKBq1sK9Ee&#10;qA1C0VGtMNaV4c2jO9jvtRnLbKxgN30KbSrt1oA++Lo/fefhgzBxug2WrwnE+RfJSC+pQTXtZ9KL&#10;w9jqOA4jP/0ZfvZ3f4e/+9nn+HSkHeZ7H8KF2FTUSYQtw0qStaRX2d5peq3B1Q1wm2CLmfRv/e6F&#10;ILumgdjRRhnqUJUfgzsXjsHTzQ3WU60xftRojBhG33LEMFhMmohpsxdi5aZAHLv+lHFGA30xuWjX&#10;hJaGXMQ8vIoDWzbCac5szLW0Jp+MRT/6T71pW/oPJ79PtMSi1Ttw8OF7ZFboYDA2oLkmHan0jwL8&#10;1tCXmUFbNBpjaeeGDhqGgdT3Q8bbYIErfZXzt/EuKR21JTm4c9gfTtOG4C+/+gH+7ge/xC9+1w8W&#10;U+dj855vEJ6QpTZnZeqyTSRU1zhBkhyJl2bOFxtZhVZdKhIf38Fu1y1wsFoBh2078To5B3X0O2TF&#10;RB7aaber6M88O+aP6eNHYtYiJ6wLOIo9m/fAeckyLFnigPWb1uH4xXMIlh+nLalinMPRjHrUFUQj&#10;9Px2zP6iLwYOno5p81djq5c3ls2eiEkj+6IfY6jeY6bDapErtvrtwTcnzmDHtq1YOnsGbWU/9Okl&#10;9JsEyyXrsYN6Jr2avq5s6pN2ccEnsGDSOHw1krpl7gps8guE07xZmGFBXdGbvuvQ6Zg5zwXu3kE4&#10;cOocAgN94ca4x3LUQPT57DP6+KMw0W45PPecQVRmubZBq6ikJdHhPfW44ll9JYrTX+H0Dj+40EY6&#10;7byImOxy9foHvcnnkKs+cvGyTm+AnkLYpG9EJdcuOToY4eST0wd2wH3VStgtXoHjd54jvVLu+u9E&#10;G22PPMWZnZOH2uZW1DcaUFVejdK8QjTpGtUGrtyIoS4408ZXZUXgxdltmDtjGdYHXcaD+FwVGyj7&#10;aIojJMl5u/gVuhwUv78FH49VsHZwg8cZxqQ5tHdllIsX5+E5fRbjqIkYPNka8xcvwVzrCZgwsj8G&#10;0ub1ox61GDuP/BiIvZeeIbukFGW50Xh6ORAOU3rji1//AD+WC78/G4peI1zhufMCwmNiUNOQhfBn&#10;17DXk/4zYwjrCVMwfNhQrns/9Kd8jBxH3THHCesDTuJKWBoyy5uU/6itQjvlVi5aaXwrOeW5SXh0&#10;ajuWjf8MX/7sJ7Sl/4p/+t0QfEFZ8Tx2DI9ePcPbh7fhPW0qJrPvsXOXYD19hyXTlmHqyLEYJP7M&#10;4N4YM30a/UdvXHz2GgXy3l0qf3n6rL06HaG3T2On51o4zKZ/MHECLEbSP6dcDhk1AuNmzcAilw3Y&#10;efQmgjOq1I96iv7Q7k4XEB7QNmcF307aJl36W4QGrMLsSbQHk8dj6ZYguDlvgA37GjT8a/Tu9yV6&#10;Dx6KKbOXwmvvRbxNr2IcIXOXHx4vRmbMK1zi3Nzpr86dYYkpFiMxYmB/rslA+ieWmL1oHXn/FC4+&#10;jkdiWS1q5SJCaxMai0n7+5exL2Azlix1wLTJM2h/RimfdTDHsxg+BZOmLuKa+uHcy2jSvk5d8JUL&#10;hIaqdEQ8OIft65wxd+ZMthtJfT8UQxgfj3OwxoLl8+FAn+vrTyxgx3j6fEgyaqjzG/JicP/CHqxd&#10;NQ/jJlswPhiGoUPE3x2KAcOmYPyspVi1dQ9uPA1FeV0VCrPj8PhCEFbSP/3qpz/ET/7+x/jpH/tg&#10;gKUTVh+6hftxuajR1SEv+iUuH/SH6yLG7+Om0n8cjAH9emPQoL70oy0wafps2oltjAeeIKmklv6p&#10;Hk2lmUi4dQhLaPMGfN4X4+k7ODpugN20eRjdfyT6fim+XF+Moh+zdE0AzjyKQ1ppPXUefbk2HXRF&#10;GaTBdez39cSSRXMxdfx4DBs0GH0G9MOgUSMxdY4D/VJfeB+4TL2XhJKKetparrmsPXlWeFee3VQx&#10;svCwGGMp7An/Yek/pdO/pf+i9N9yc1Y9nkFlQ22DzjYj6qtrUJCTi9LCLJTS4L19dh6By4aj/8yV&#10;WHfsGeJK5NFIUYx6dLRWoJbOwd2gzVQkc2G5eDVOPnmKRw8f4Oyxo9i6aRPWrd0A/10HcfHeS8Tm&#10;VqGyWa6A0nmhY9FZm4PHBzywYEIf/Ob3v8VISxe4rtuJHYF7ELRzKza7rYA1A+WBDB6GDBkJ2wUu&#10;WL3ZD747tmOH/yZ4rFqG+XQ4h3z2FRZsOolrkdmol0f3OmoRdnEHVk4egZ/9wyfoO3EB7KlYvAKD&#10;cHDHNvh6uGO+jTX69+5P53cQlfYirPTwRcDOvdjp5wuv9e5Yaj8bQ/p8AetV23HiaTxqjS1ooQKQ&#10;RyxJNEVDMQ4CQkiSETWZIXh4yhsLrWwwztoS85etxIb13li/cQs8PNZinQsdrVnTMfg3v0L/YVSO&#10;QcEobpPH3JpREB+C67vXYyoDjqFTrTBlySq4bvXBrl07sIPOtfvCeZhEZTnMYgpcfA/hSUIhKqvq&#10;EHLtLHZt9oTTxqPMK6cx41LKY2DGImREPcZB762wpLPs6n8Qj9+no0ZdweTa6TOQ/Pg6jrj7wWZZ&#10;IM49j0B6TgpyQ+/Ay2UJ7O3nwX6pK9Zv8UZQ0F7s3bUT3ls2YNmiOZgzfS6cnLfj+ItMGl49Wpob&#10;UJYUjJubpmLchDmYvu4ArmbIXQa1CL9+AJsXzKSzMAfLnbfB2283tu/cgS1bN8J5+SLYz+faOG3A&#10;kZsReJdVjRp9F1UVf8qRRu1/T5Ka3w/au9qkRzr95s3ZwE1YZGMHu8AwhKYUoYHBn3K4zQOLs0Zj&#10;0txRgtj7hxFgNQr/+pPfo9+Y2ZizkvPxJa/u8IXfxtVwtrPEiC++xOjRM7Ap6AIi82VtO9HaVIiU&#10;13ewd40bg6z5mL+cDrR3APbs2gV/Py94bFoDF1cnLJvjjCXkt4DTj5FcxGCHDny3G2UOCDrVZqi8&#10;eL0gLgxXg7bBatxITJw1G7aObliz2R/bA3YjwGsT3JdYYXr/P+JffvUJhttvxM5HyXTMaM70BUh4&#10;fgXblyzCkMEMiqwWY/WGbQjYvRe+NJQb1iwn/9tg1gg6+3PWYPPRy4gpzafDXoL3tx7i8NpdWLAq&#10;ANdiUpDXQtdJLu600MmNf4Sr+7ZgxiRrrPS6iLsRuXRkxOGtQ3t9MdKf38WRtauxZM0xnH4Uj5Ss&#10;dKQ9ZbAmPxi4aAVWrVqDtR6b4LnVEz7em+C7zQOe6zfCce5yLFi8Bt4PnyC5rAJGQyNq897jsvdy&#10;TLYei7Gu63E1So/Khg6UJkbgzt5NmD5mKKbRcVy8zgfeO3Zj785A+G3agpXzXTBliDU2cN2eRkTD&#10;oCcvKIdcLbVK6j2TQmM6b+0dlUh49gC712+gIzkdC6nPNnkFItB7B/x9vOHrvQVuy2xhPW4wncAl&#10;WLfvOp3KHBUcNuYl4fz6lZj86Z/wg6+HYMISOslbd+LQ7nPYe/k+3ia9R1FmNKLvHcf65Q6wtnOA&#10;3bL18PDZgT179xPn7fAmXznNt4aVtR2WUFavvs5HQa2BPECuUDgKj8gWrTh9lMXaQiS9uo9j21Zh&#10;yhe/xL98ZoHBMxiY7T2Fe7FRKKrKR2l6HO7sPoC5U20xY4otFi9bjXU+AdjqS372dIeH6xLYWdti&#10;whR7zHPxxpnXsSioblBPD6hNFvW4qFw4IE+KU9RaiYas57h3ZA1+95sf4x8/6Yu+kxfCbWMgtnhv&#10;g+cmN6xdvRBLF1li5lhr2DhswdaTT5FVRvlobUFTbYl63UuAqxuD6PmwWr4Uqz08yQfbsN3fD7uo&#10;k9e5rsZYi9EYNnkenI+GMXivQXNjFYoSnuPsZhvYzaBTabMSazZthq9/INv5Ywv7WLbYDbOtVmLz&#10;9sPUj3EM6hi0V2ci/OZhrLIciVGznOHg4kU5DsA2Px/4+dFmrV+NRY4rscR5C85eeYz03FIlf0od&#10;0LmWXxeWJHzTUFuGtKhHOOHnBPtRQ9D/zwxMJyyFs89xXHr+BmkF+ajPTcVlz1WwHNIPP/p8AKbY&#10;ryKf78SuHXuxb48fttDO2TNIGfZlP0xYvArnXkShtIlyY6hG4t1AuMwahZ//86f4ZKwd5q7wwaat&#10;+7Fj1z48e/wA2WlxiAt/hq2LFlPvTMYky3lYtZ6yvHM/dctWeKxfiuVLpjNwmopp1mvgtvcKQory&#10;GZzUKXm96TMfI/9oCcc1x3ErKovBrrbNoG3OliIz8il8l9jA0ooB5UHZKK1Ao76VNCxDFvlsy/KF&#10;mDFhGqbNWoRV67ZiC+no57cFPusd4TB1EHr/7g/UP0MxY+kJvIjOR52hAmUFL3DOaS6m9LbA5wNm&#10;wHaNF9Z5bMO2zR7w2rwKWzYvxbzpVpgwgsHb3I24/CZZvQJFLYCiu7Y5K6eyQaaryENS6FV8s424&#10;0Eb27j0Gw2zXYM3Oc7j9KgYZWRkoTgjHN+vnY+jwfvh536GwnOeOjR47ELCdcuy3GRtXOsJylAWG&#10;DB8Ni2XuuPEuD8XUJ+0tOrSWx+LCAX84k8Y2No7YuNEP27cHIXC7Pzw93eC+zhHLFy2EowPpG3QJ&#10;z2JzUanr3oYQvSIbk9qFNUor17UyLQyH1tmh32d/wi9/3weT7Fdj5cYA+PjRt/HZgi3uK2E/Yyom&#10;jJ8Ky4XrcD20EPlVlHV5FU1zIcKvnsX6FU4Mgi3htIbr7LWLunsntvt4wXezC5bNno0JFpb4cvwi&#10;7LzzDAkVVWipr0ZF8Gn4Ojlj8uT5sF65lu0C4O1Nn2frBmze5IyV8xyx0skbficeIT67Sr0vzlhb&#10;ieqIVzi6bQNcXBZj8RoXbNrgjW1b6Iv5+MLf3wubN3pgkf0SzKauXn/kHKIyStAoe3hKt8qmobY5&#10;qx6bloCqsxYVDDRvb/PBbFs7TJk7D+5byAP+5B9/X+p+T2zdsBbzZw7GlEnTMNvlAO4k56CUfNuY&#10;n4X3Z87BckR//O7rP+JPY0bD3mEz3Nx92M6H9POAy9LFGDlwEAbQhi0Meox3eWVoNMr74XMR//QM&#10;Ni6zUcHgDLvlWLGaY3nRbvpTn3u5YOmskRj66af48x9HYNX2R3iVUqned6nulRTfSvMQtM1ZZsu7&#10;26trEhF2wBP2w/viX37zZ3w+hnLnFsj15JqQv7auWwFnBztYW9lh4pxV2HExBO9zKtHe1oSOlhxE&#10;372IgHVrMdNmHlavpRzRxvj4BmKbtzc2bVmH9c6ucLZ3hdXC9dh/JxgxJdWge6Boqm3QalIrOkne&#10;ydveVI2GzHc45L8VtjPtMH7qfLjTd/bZGYSAHX7w96Z8OFnDesJYjBliCefAW3iRVIyahgpUZL7E&#10;7RPbsGz6MHz1h9/jj6OXYfm2Qzj7+BViiiqgl/ccaawtQzK1Eg896qu4LlfJIxOsMVN+EOxuqLqz&#10;Ue7abijPRtyj0/BctQi2s20xe5krPMh3u3fvwr6g7fDZvAFL5s3DLOsFmCebGSFZyK9sVhcyavNf&#10;4ci6VbCZYoXxMx1oH/fBd9d+bN9FefFdA3c3ueliFOcxGzaepxGRVoR6fTnKcl7jLnlppvjjs+dh&#10;3VbOO2gP/Ldvp03ygPNSRyxcugJbdh7E3eBIVJUWITnkMc740WaM/wt+9/lwjJ7pAs8dZ3Az5B3S&#10;i6uga2njlLU/obqZDHIkeXIuj46r+MhYiNoi+vWBvlg5dzUcnAJw4kkE8qvrTJuArC88ZNChIOYV&#10;zm5dhaF9vqJvORkT5ztjxrTZ6NOrF/p89RkmjRmFxQ6L6MscwM0Xb1HKOKqF61xfEofQ876Y/i+f&#10;4I9/HIIh05Zio+8B+AdQjuhjb3RxpAxNQF/GOgNHTIPt4o3Y5EM/z4/l9BE916zEvJlTMHEy4xW3&#10;7XiYZkAFbU9LVRrSnu2HzZiB+M1fBuATi9lw2bIbnl7b4LdlI7auXUm/xAoWFqPQfyTxtVuJ1Z7b&#10;4UfaBvpsVjZtkfVMTJ44BTPnr8Tl4FRkVDWr2FFtogjFlC0VKsoxgbqtpaEQaa+uIpB+z8Ll6+Fz&#10;JwHZFY3UG7LdLffN84911Q8Ny0WfjlZUFmch4sl17NlM+790AebYMQaxWwQnrz14EJuGcpETjiEb&#10;qq0tBuibGSP2wEHdzSjrIWvBGEEetZaN18aKVMQ9PoVVs+dg2bpDOPEgETqWyx3TsjFk3pwVTd8m&#10;m7ON1E+JN+Gzxol6xQVu598irqgONeVpSH5yHB608Z991g9/GDwBNo6r4U5fZcvW9fDycMam1faw&#10;HDcLIyY4YNaanXgRn46CkgykRD/E6R1rMXvYZ+j15yHoM8oV64Iu4t7LCORlJaGUdsRvvQumT7Ck&#10;rZiLVW5b4Bu4A34BW7Fp4wosc7RWN15MnumMxb4X8CKuCJX1QkfhVNHJGsiZ8GQj/cPksBs46e0I&#10;m0H9yTcjMXjmUrjtOIFboW+QkBiP94/uYtu0CRhIXv3UYiIWriJfbN6DXbSlu7ZvwdoVjpgi8jh2&#10;Ghz9gvA2R+74Zv/1NaiPkR8ac8FsaxvMdGC/nt7YsVt+9G4Htm1zx/IVc2BvOxtLHDZg5+VIJBTW&#10;MvYSiyE3IgilxdvtsTnb0oD6jCg83eGOaYN74ZOv+tOH8oSb125s20n9ELARnuuWw2r8KAwZOBxj&#10;Zy3B6SfJyKloou6lbqpLxv0je7DacTmmkmdWrd9K/cCYmzrSa+s6bNjgBJfFy+E4bx0c1h7ElZhk&#10;5DY1olVXi6KwcOym3ZMfIrNydYbbpm3wok7bvn0b9gRthSd9yFkjLPF530lYeuwcXmbloZm+Y0eL&#10;HmXRL3Fi2zpMpe0aMd2OMbAbNnj6IJC+q4/Peqx0mIkJA77GD3/0J0x32Y+Lwemoq65GAWXDx20R&#10;xk6agpFzyGPe27E9aAd2BngzVtqAhfaL4eTkjkMnLiKzpBIV5flIibyLCzuXw/brz9H7z/0wwHo5&#10;PA5fwZXQOCRmF6CqIBNPju7EinlWGDKKNtFqFVaSj7z9fbAzcCs2rCb9Jk3EqBFjMWWBC668TkV+&#10;vQGNlXlIvrMXi4f0xp//+ff4yxArLHalf7olkHEEfRjqiKX2MzBt1GiMJh2W+J7B88Q81BtbIT8i&#10;nh/2HMe3bcKCuZawX7MMa8X/2+pFGnpSf23Bxk2M/WgnZlo7Yvfhi3ibnC3PrmiyLH4U5VRdjJQ/&#10;kV+RaRHrnvAflv5TOv1b+i9K/4Wbs5J6Msv3QY/DLuCHAE/kT6k4YXAyurorg2XyjjJRf4aaMsQ9&#10;oDO/YAD6zFoOt+NPEV3aon4UoJ1i0m7IQWXmc5yjQM2ytMUoKtwtFKwl86dhUO/f40d/93/i//g/&#10;/gd++tsvMdrSCT5H7yMyqwGljLOaWxvRVpmCO3ucsWDc5/jLnz/BLJdAHH/0Dinl1VSc9ajOeIdT&#10;21Zjah8Gpn/4Ejaue1ieguw6I4W7BtXp0XhyMAD2dNAnO+/F3uexKDWWo0NfhFfH/LFq/HD8/ld/&#10;wvC5PvA5H4HIPAZanF9DURoeHvHH/OFf4V9/+3uMpWO//XqM+tXoZgYjjcU5iLp1Bs6TemOq0zZ4&#10;3whBYXMxGjq0l9srqyAUNJOS2kJutiuNvYizfgthMXgSLNd749zzaFTUakrDWEtDz6AgYKUDhvzm&#10;1+g3xAnuQS9RYWxCfR2DrRuH4LlgPHp9/SXmM7D/JqoQ6YZO6OmAdNQUojTsFq6um4cxA4fBws4d&#10;3ldjkVvTioTXT3BqjxeWODOoD8lFehVXTh6baE5B7PML2Oq6nGthgbnLPKng45CvN7K8Bq21kYg8&#10;QyfOwQPzgh4gNLkIBUlv8Gi/CxwtJ8LD9xBuvi5CHvFvpCPYbqiDnnNIi7wE/5UusJrpBvugJ3iV&#10;UYfqhiaUJL/CZY+JGD1pNqau348ryWmoqWni+myBy1QL9J3qg1N0tHLK6HALv7UzOMuOwatHt3Do&#10;+Hk8iMxDRqVBPbqkPS6kuQ9yt5Eywh/Bh0nLVQpa/X1HHWZoP9Yk/N5Kx7keVTlJOBuwCQsZMNlt&#10;D0FIcjHqWlrUY3jieykrwPryLswmYzbe3qFjbz0CfX7zW8ya58UAKwZvS1pQR2PTVp+P3OBL2D1v&#10;LMYPHAJ71524GFWHMjq6FblvEHpuBzZZ22PRht04cu8tMkoZlBlpYNp1aG7IRVb8Sxxb5ws7Wzrx&#10;6w/gTVIlqtRVYy3sEpC7npuJlJ4BYkdzNaKvn4Ofw1wM7jMQq3afxY3EAhRwjvKy/LrsZISd2Y31&#10;Mwbjq6+/xuglHgi8/x7lTe2oz45D8IFArBgxEYOmOGDdvnM0mtmoMnK8ljo0FKcxkLoF79kMFkbO&#10;xwTXrTgV/5q8nIe88NcMNk5gAZ2nb0JfI6WhjnTietGpzgy5gH0blqDXZwMxfVEQTj9IQkUz9Upb&#10;BVqr0/Hu1jFsXWQNp+2Pcf9tKUoz4pFwzAnL7BfCdd0u3Hz6Tnu80kh5aW1msFeAuBfPsdt1I2ZP&#10;s4Pl0SD1eo6a2lrUZMXgypalmG41EeNdPHHlnYFOZwfSQh7hwKp56N+vF9wPnsGzbO2Xttub6mEo&#10;KkNuWBJuB13DxfvP8TYrEy1cO9lAMPOYJMUickdTRyUaDckIPXsSHgtWY8zkJQi4LReZKtHSLA49&#10;nVw6GanPTmDvimno/fsFcPS+gFuJGXRGdajLisM5Oh0zPv0dfju0L1wOXkdwYgVlqZ18rodRX4Ki&#10;mEe45O0MB0trbPA/iTvx1SgyMLRrpYwwwDaUJNAZPoWNbs6YwuDc7Ugw3uTVol4EQ7CWjXHF97JZ&#10;auBnPdrqyE/Pr8DfcgQmz/WGxzehyK6pg0HuTNEVIS34HvYucsFIi2mYs3ITTt1/hUydUb3fs11X&#10;hcrkCBzZHgCrybYYPcUea89fRExOGeRH4ChAZEa5g4w6gadyH1GnsQS67Pt4fMwVX/7xl/jtX0Zj&#10;6uIAnH74Hnnya9RtdWiqjUNGxHF4L1yMKVOdYLXhBKJoCxqam1BTnI1XN65hwegpsFq0FF5XbiCz&#10;gXqafNBO/WioyUf2m5fwWr4QY6fMxzi/EIRm0KmszkN6xA1sn98bYycvxXK/y3hbVET+MVIfG1Bf&#10;XIJ4BjE3jl7GtXuP8LowBUYV7L/HnYNesOz9Bwx33I8jTxNQwQC5pVOP9kbqweQoPLp1H8dP3ERw&#10;eBIKK1imUVttzLbLKw54LG6h/DBDW102SqLu4vja1Vg8axEWBJzE4+QSVMg7AuQdAIV5uLRhNWYM&#10;/hK/HvIVVm4/jrvvMlHcaFB3JerSk/F09z4sHzUFvabNQcC1EKRWtqJFV4aUezuxbv5IfPLF5xg4&#10;zwcHaf/SqminydPyfsi6AgYmp/bA6i+DYDGVAcLuG3iZXIZq8o9R3k1W+Rapb05i2/xlGDvSkXpg&#10;B75JSERhTTlK4x7ils8ijPt0DpzdTxOnXPWEiLbh0woDeSXr7T0EOk3FvNmzsfxwOGIKi6FrrkV5&#10;+nvcDNqG6XS8p9o5YcflV8jgWjdxzZqrS5D35iZObZmPyUN64Ve/H4TxDkdwPyIL5c2FKCl8hMvL&#10;XTHr6/HoM9IWjgwUgpPKUSPvdDQWobnqOS75eGDuCBv0GbYQB2hHM2rkkXISnUkccwmqFf8JvnJR&#10;Qn5QJ/4+vJc4Yt6SNXA7cR3R6u472k8GUlUJr3F4zWIMseiHP42fig27HuJJfClKdHquQQ1a8t7j&#10;hj8Dranj8aspU7DjQRwSygzQyftqw6/Bd5UjlixdCZ/DVxGTVYE66rXOduphQxUq8mJx5+hxuMxx&#10;w6B5G3DkTjhyyuuJnWBI3UJ6Ck2VaRN5bWSbhFfYt3oehnzxO3xOm758NwPumFwU1+jRaSBU5eH1&#10;pcNY77gQQxh0e52JQUSG/HhfLYylEbizg/6LnSOGz3fHN/djkVxQr94539Eu8pKAZ6cPwYXlvxts&#10;CfeL1Dv5RagtLUbuhY1wnWWHsZbu8Lz1AqnV1Au0t22tldCVv6FNuYyr33DtnsQjo7wJOvkhKcpn&#10;zsUb2LxgEZatWYVd924gu5p2S+xXhwHG5lJkR73BCa9AONosheVmPzyMokw0yGPbolvFismGOteL&#10;H/LuWoMxDVmJt3Fk3lJMsVyCpf5H8CatFFUNeqgfIjTUorEonf6fJewmjaFv6Y3z7zNQ2EA8c1MQ&#10;c+oUpg8bgD8M7INRy1bh+vNcpObJj0VRz1dmIjXkNm3NDIweOQHDPR7gQVIRyurlaaPXuLHDCXMm&#10;DIftXFccvpuBxHIDauXdyXXpKIq8haPuDpjcpw9+/8kwuAQ+RHBqBerVBRnOQ23IcF1lLWV5qYeN&#10;7XWorH6H4P3ucBg1CF/+ZRjGzd6Jo3do3wpr0NRai45G+dHAs9i5zQUDxsyC3cbTuBOejsaGMrSU&#10;PsOjff5wX+4Oa7dA3Axl8FvRyH5JO7kwrMtD3MPb2OPqiUEjrLH2+BU8y6CcULXIHZTqh6FMwiF+&#10;glxQMJQkI+vZaWyQiye2y7Fm9x1E5tPnIo8YjI3obMlDYcw1HFm/AuM/H4uJzodwjTqpXnwLYxnK&#10;0t/guPcqWE2cgBleD/EssZB6VV5QJAMQZDjSQAHIP50G1FVnI+7aRjhNtMLMKatx4N4r5NaSTxpr&#10;UBgfgis+tPWzJ2GttxfuJ2ehqIU6hjwk7z5vLcpC7P1r8Fq3GeNt3LHqgLwnsgIN1VnIizyDLdaW&#10;sLZ1xso9NyjXnShrlnevNlOf56Eq9z6OLV8Oq75WGOQQgBdxGZSjdKRE3cA3Dq6YMH0pFvqcQHB6&#10;FQpJsGY664a6YhTFvcSV8ydx/tYDhCflwyjvC6hvQOarm9jvMQWjZrnAY99jvM2kHqGNVZtyasIa&#10;AXr6mnIkJBHPVW4+kdc8GBqSKBfn4GNvD1s7N7jtuY0M+tM11M0tjLfktx3EdqOuAilPbtM22qA3&#10;46Cvho7BVMdVcPfdDm/frfD1XA+Plc6wo96aPnMBXH2P40lGA30rHepLo/D6sh8s//AnfPqn4Zi0&#10;YAvteRzSy/Vo1NO2ZkXj1f51GN/nS/zrp4wd7H1w+kkKUkqoS+QHvOi3vvjGD05zrDHWdgX2hFQg&#10;q9rA2CwZBY+DMGfiAPzu0wHoN3EF9l15jfeF9eoGhobKVERc3Ya5U4fiD5/2w1djnBB0MRTR+fKE&#10;ZDM6GwsRc/MINi21x6gJs7DrRgzeFWuvueLEFcVkY7a9TXGUph/b6CtUZeHd1b1wX+GAOWu24Uxa&#10;B8qo+uVpHUZmbCU6jm1VYEBZbKtBytvH2Ld5Bfr86u/xix/9AD/7zWfEZy7WHbiBp2nFKOZwsqkj&#10;ryZSSkiS8plkzbRNdrV4goTIuZJxHYxNxciLfYEdzpaYt9APPsciGF+2Qce2RolR1IUapRVoj5vQ&#10;1pSN8tRb8F+1HDOsXeByJR7xRL6ugjb78SFsmzEZX3zFWHrqAvh9cx/xpGU9admio11MuoC9bisx&#10;bsJc9J63EZcjM5BbV0vZoR/xPhT7l1thgY0rVgY8QSbbNFGG9YXJSL75DezGjcfoiQ5w8jyJZ3GF&#10;KNfJDzvJD5AlITX6Bna6uWHKWHv0sV6H80/ikFfRQHkVTu7gN30YgvjA8o71jg76Og1ZKIy9g12U&#10;qUULXbFqz1muqzy5wdijshwZj+/Bc7IFBvShT2IzF/tuvUVUQQ1q6Mu11Jag4HUYAh2cMGnoeAxd&#10;soI+bQFx6kRTAX3Ps8fgPnsOlq/ahCPPohBXRj+5hbZU/KjGXGQnP8Y3/luxaLIDbFbtxcN32ahu&#10;kftmKS8Ezc/tsTlL/6k2/R1uB67F9MGD0bv/ZCzYeg7n36TQtlVSv1SjszYbz47uwNLp0/DVgDHY&#10;ev4FovPK0VRfhPqUBzjl7oKVtO0u8qRTSgEK6RMYxP9n3KIri0DI2aPYtNAdX45eBK87D/CuPE+9&#10;giv1yj2snr0ck2cvhsdV+gV5paRRE1mIYzJeLHj8EHuXe6B/30mYdugIrqVlkkb0wUnDmPPHsXn+&#10;XIydMAMbTt9DWF4Z40jRhVzXjGg8P7oNzlaj8ePffI4pLsdw9nE6yvPyEH/BHytsp2KclRM8Lqbi&#10;faW8o7iZfkgFZTYHsU/u4fbZi7hx4xkyKOON5BVjUw6qUq8jaPZczJ3lBMeDNxFbqSfv0XtvKEUl&#10;dfP+5faYNH4sxi5ag0tPy5Bd2UI9Rt6kba+gLbi2zxuLLKfjk/5jsOHkM8b95agupZ2VV+CMGIgB&#10;//I1+s9yxf6rL2nzyqBnXNvRLK/xO49dKxZjbK/RGLF0Gy6EJ6BUfgivKg0JF08jwMkR85fMxa7n&#10;15FSUYoW6gTxKTr1ZUiMeImD27djxrgZWEef4u6bKJRRRJUv3k4OkN8DUbqkO5GNu+A/NkmHPeFv&#10;6b9T+i/enDWnj5mmB3xHlsa5Sq2pP5NVYrb23h55bMP8Az+tdaV4//gM/BwGofcsZ6w58RwxpS3q&#10;vXTyjqx2fR5KU5/joPsiDBk0FJ/0G41Fy1djJY3TqjXL4b7WFR6bNmPlSnfMm++E2XOc4XP8KsJT&#10;86Br0e6cvbuXymLWCAybMBvbLgUjLLsctfIjCQy4WulgPTq8BU5jh2Lg0LnYcuIFwrLq0aze29JI&#10;pzYdby8exNIBn2Lc/AAE3I5Evr4c7XJnyTEvbJg6Dv2/mgLnfQ9wJ6EEpfLjXpytvPvz3fVD2Gg5&#10;Cr36TILT9ku4m1yBilbZFGqBsSIfac+uYLOt3O22GWvP0iDSmattb1XBhdnAy6cYC3kcR34BNe3p&#10;QRxcOw/jxyzFtqM3EZ5Ch1Yst9Rrq0RJWjjuyqbwoC8xbrwL1u0LRoGxFWXZkbix1wNLpo3HOBtn&#10;Grs3iCprRhWXRt4z19naCENZGgpCL8DNfgrGTp6HuZuuIjK7EtmJEXh+8Qg2r16PPVff4G0OA01j&#10;PYy18n7eE/DeuB5Lli3BaqdtOH49AjFFNB7tjShPu4OrewKwZqk//O5FICmDxib0HnavnoKhA/+A&#10;sVNtsWR1ENZ7H4WnTxAC/bdhr58b/NxtMWXoMHzedzoGrziIO9G5KK2pRXFKGC5tmgqLSXMwZd0+&#10;XE1MRG1ZMZ4e9sLyiUPw+8+nwt1zH249CkFabh5qG+sYaNagvKICyTnFKK1lYN8qV3E5X1G4igfF&#10;aTDT+UPomb6r/GOQD43t5YyG3tiA6pxEnA3wwEIrW9jJaw1SSlFH3tM2Z/kh9WWnjk6joS0HUbd3&#10;YrvNSAzpNQZufpdx+10pCnQdaGIAJYa8Ou0ZXvgthzWdpbmrd+NsFB3oJiPyom7j8raFsOz1BYZM&#10;ngtLp01Yt3UHArx9ELR9K3YFrMfWDU6ws5iO3l9Pxfi5HrgSnoqSWnnsUaRTQ0XxrlxAaaMjWJ2L&#10;J0f8sNp6KibYrsTJpzFIrjEox7GD8tFaXYCc8Bu4sGUpJo0ah8krfOD7iIaxSY+c19dwaeNqOAya&#10;A0eP3Tj3PAYZNPJK7jkX+aGk8pw43Nn/Daym2sNiznJsuvMEuTV0IrMS8OryDaxb6ooD10IRmVvL&#10;wL4ZreWRCLt2EAEb3GC7YCkWOfvh8IXXSCyQd6Tp6By8wIOjvli9eBkCrkQgIjkfWVFPcWbDDIwd&#10;OhxDLWZgwVJ3rPPeCb9de7BzVyDpQzotd8bMIZMxoNcoDHBxw4XX8SisrEFFZiyuey2DpfVETHb1&#10;wLUoHYoYVCQE38FeV2v0+uQ3mLbAGdtPMyhNykFpcRkaqxvosDaigo5QXiXn2Ehnks62noGSvN9O&#10;uwdVaEAa0vFva69Hk4HObmIsIm8/wIVTl/A0NgHphZUoL6tGYX4akmNe4vrBrXCdPgF//KdpmL32&#10;EC6+S6DD2ahevXB2zSLYfPEn9KZ+C7rzFokVsukrelaPlqpcJN49j22WEzCs91cYO20+lm04CM/A&#10;Y/Dx26XuoAva6orNK6wxxmIkvhpmBbsNF/D8fTlq5OlaYeouWZHNKgbWEsAwMMoPu0VnbDQmMhhb&#10;dyIUmTV1aGXQVFcYj/BLh+Ehm93zXbDt2BVEpBdrvxotfM+AUV9biajnT+G3xh02NvNh6X8UD2PT&#10;UNrQzICYNFI/0qJtthgZzHR2lKEp6wFeHFvDdfozRlq5YNPBR4hKp4yp12iQtnSSdRXvcXefP5Zx&#10;3EmLfHEmPAn5lbVobdKhMj8bT04fxaUrZ/HgXRTXBihjWV5WMmLD7uPK0SDMnzwKvQdNxmC3e3jI&#10;Nc0vz0b8q+vwmzeAOosB7bw1OH7rNqJTUlFeWoKGcurc3HIU5pSgmMc1Bh3RbkJlVgxu7tmIWV/+&#10;HF9Z2MHZ9wDuh4UhI59Od205dFVVyC+oRArbltU0otnQBvkxSLnrUfiig/peknBLO/trb8xDTeIj&#10;nNqwFotnOWLRrssIzSlHnQgunWMUZuKyhzNmjx6Kfpb22H8/DIkltdAzGJLN57ayAsRduwhfh0UY&#10;NJ127lww3hZxHeSds7cDsXGBBb4aNBAzNp/HregiBuVKM3INypEbfR3nvNww+Y/TsXT9YXzz9D1S&#10;yWN6rlNHp/woXTnqSfenh7djqeVCjJjugo0PXiO1qAil0Q9wd4sDxv7FDivWnsSdqBzqMk3PyGtT&#10;ZHM2O/IeApdPw1zbOViy/zVii2if68uRFfkcR5xtMZP4rvQ6ime0r5UG+dVzYtYsP0AUjbhH+7B5&#10;8RwM6T0dY5d8g9tvshlol6o7Zy+vXIS5I+XH0zxx6Hki0iqaFM6dHfX0KxIRdjIQ62wXYeDYVdjz&#10;LAYpVbJ2CjHWIc9RmYtOlKfN5b3nxqZ8VKQ+obO/Ag7L1mMd5T5FfmhS1q2xBpUMcA+522PC1MkY&#10;tWgdTj7PQFqpbFBQZtrr0NGUh7fnD8J9vh1+O2o8tlx7g2gGzzWFGXh/aisWTx+B4SPGYMacNVi1&#10;ZTe2yB2R/t7YE7AJ27e4wpE2ZFjvSfjX4Quw+eQdROWXaciaPgVXdSaTaKpkQPQCh1dZYeLoEZjs&#10;4IoTL+IQV9KAWu05Z06M+iX+KU4GbMWMCfaY73sZVyOyUFxTRb8sFUXvQvDs9m2cvUH9Fp+J7MIq&#10;FJdSr2XFIfr1FRzasgmWo2zxw68mY8nx83iSnYv6ylIkX/HF8mljMWDQKMzZQDvzJBQJmbkoqypD&#10;c1MpSrPykJZRjETSu6GVGsVQjdLEN3jiEwBLi2HoP0p8ovn0C/zhGxiI7du94Ld1NTycl2L2mCkY&#10;3m8MBs52xMnH0UiratHskQqnuLZKX8gmgI50L0BlWSwy7tzDzSu3cP/lG+RS5qoo8xXFBchNjkLk&#10;0xvYuGwaRg4djYGT1uNgeByyKZuN+UlIvBSEufQLh82Yh6W7ryChoJk+hfxgioH8U8qAPQJHNi7G&#10;1Mkz0dftNm7HFyOvjPL0+ikOk5/tLe2wxuc4Xmc3km87qP/lUdUqGMqpH0/thLulJQb1nowVOx7i&#10;ubyeRwWBlGV5p6tiRCZZVB62ddShpiYCwQeWwmnSZIwfuwxr9z9GaJK871dsC9u0V6Ox+B2eXtqD&#10;hbZc9wU7cOB2BAPoLFS9v46Dqxdj5ujx6DNqJhau8MD6TbTXvv7YtcMXAX7r4OawANMGTcJvfzcE&#10;tluCcDkyEbom8Q+JBhWxumtIQ4e+TTPa6gpRm/EaT29ewNUrNxDyLgNF1GWlottyk5FD3np0xh+r&#10;Z1uh1x/HYOSiwwycs1AjT9C1V6GhMA7ntq+FzYQJmLH1sXpSS2fanDWFD1pS3xI7tKCuOgfxVz2w&#10;Ypx25+yeR2HIr9WhrqIY8Y+uwM9mFMb0+zNGT5qCFZuCsGXXIfhspx+0bQt2bl4DD8d5mDR6Cv4y&#10;yBaW6y/izhvye3kBqvJC8fryady/dQ/PopPVDzzmlVcgh/NIiXmEJ9d2wHWqFYZ8OgP9ZgXgzrtM&#10;FNXmIjf+AU4uXwGLviMxeoY9tp+5guDYROQWV6ChtgGG6hqkZ5DfC+SHJvXUI+RVXR2yw67jmAf1&#10;xMzV2HQsBDEl2uP4QlvRvCYqq2P5E3KYWIGUIH+LnWirRVVuKF6c34LZE+fC1tkfe+6FQ17XK4/i&#10;y52X2h2apKihDuWZcXhx/SSO7NuH05fu4MmbRPrFucjKyUJWynvEhT3DpcP71ePai1YFwvfmWyQV&#10;5KE89xXeXPLFvC97Y/Roe7j4XUJYio7zIU/LTQUlSUi76I8Foy0wfIw9FvpfR0gOZYyxUHsnfRx9&#10;CZJvH8HahfYYNt0RnndykUTj21KViPynO7B4ylAMHmMF6zUHcS+6HMX1ws8G6OvSkf5kN1xnT8bQ&#10;UTMw3Z0+QlQhCllukM3N9krkhlxG0OqlGEee9jj9CsEct1ptkAoXia4nnUTnm2inflyyOB7Pj6yB&#10;I/nd2n0vruZ30N6xXG6MUW8gFbqR6tKAbdFCnVmchphXd3AoaBM81jrDYeEiWFEHOa7wQ8DxW7j3&#10;LhWFDUb6ehzbzLemJKcqSz7EoVH+lGwCykW7SpQlheHwWhvYzWUcuPMJ0ut06sdpjUoSND9AeENu&#10;iGlrzEJFynX4uy7FdEsXOF9OQGxpA+rLE5H15CD8rGgHJ1rBdm0groalIa+BdJQbRVpKYCgOxmW/&#10;NZg1cz6+mL2FvlE6smvpsxmqoMuKwlEXOyywWQ0nv6dIZ4zS1FpHG/IUT3a4YdIISzis2I6jNyOR&#10;VGZQ76QWeWw3VqGpIRXBZ0/Trrmi92g7bDtzAzE5RSqOlVma+Vr4t01izc5GtclcnfoQ+11dsHiJ&#10;O9wOXqH9bUUjbam+ogyZj+5iy6SxGDtmOKzXb0ZwWj0K5EeQ22hLG6lDs1JxZYs35k+3xcCFy3Ep&#10;Mofy2ozSuGjccV+IWUN7YeTYCZi/xhtr/HbDOyAQOwO8aEs3wGezE+ZOmYZBn0/A4JkeOHs/jnpL&#10;nmZUl8IVpiJz2jYtZc9Qj7q0t7jr70ZdNQbjbZYh8FosIrJrUdpMf7WzgROrQNrDCwhY6oiRQ6Zj&#10;45kQRORWo7osD+lPj2Mj/e+xI0ZgmPU8LNvojw1eO+DnH4C9O+l/+6/Aqnn0vweNx0/+Mh5Lg77B&#10;44Q0NFD56hi3vrx2A+fPnsLdt9R1FVWorC5DQUE8EmPv4Na+XXCeOgd//sMgjPL0xfl3iSirM6C2&#10;KB93grzhutAONs6uuPG2gHqyVfnSIM4dlVlID75IG+6MXr1GUBeexIknScjNSkfURT8sn2Wh7PcM&#10;p104c+814lIyUF5STDXSgLrycpQWliK/qBp14o910BYYslGfdxtBc+ZhrtUarDj+DClURE30tRqL&#10;EpFw7SxWT50Bm9kLsO7QaSQXUZeL304Ky80HrQ0FSI+4h0O+mzF08FTYeJ/F+fAEFOUmIO3edmwY&#10;MxRT+k/EvM3f4GF8IYp0nIuyeVW0Qc9xzd8Tc0dYY8SyAFwMExrQzue8wS3PDVg4ZjT607ed4uyI&#10;tT4+CNy1C0G7qCu3b8a6lU6YNXEWvvzTYFjPX40Td4OR3Sw3J4nokxfU5iy/uwyScIb5qGf6ds7/&#10;eurZ8//Tvv6W/qvTf/vNWdkYkwC9TRRge7N6RDb+8Sn4LByMr2e5YM2Jl4gr1e4s7GhvYFBaiJLk&#10;EOxbO129u+g3n4+n4+CN/acv4N6zp3jzjgFO3Du8eHgPh6nsltIhtl/jgXNP3qCoshHGmjwG68vh&#10;OHs6RtAgHQxPQ2pVE5WU4NNEw5SDkFPbsHbiaAwatR67b8ciuZIOMpWYvGy/rYbB+a3jWDHkMzpS&#10;nvA6/wqZTdUMDosRcZKGevpEDOy1ENtuROItjaT80qm4lx3yK6R3jmDbnIn4or8DNh55hDcMjOpJ&#10;j3YxMLVFyHl1Ez4LRsJi3lqsOHKX45bScaVjogy40M1MUrkCrmMAX4XIS97wd5yNydO8cONRgrpC&#10;qZe7UohtC5rRUJWFpGeXsGnaQFhOX4l1+14g02hEARX58U1LMXPMdAZMl/D4Xa66a5L+k/I/5NGd&#10;jtZKNFfE4fAGG9hMtsb0JccRnFGKkoI0JD+7jSOb/OB96DqexdJwMACuLnyCk7sPwNfHD3tO+iPA&#10;NQB7jtCYx5SgvcWA5OAT2O3jhWXrjuBOShoKs7MReeMUnKz74bef/CP+9ZNP0evrcfiy73h81Z/G&#10;YMAAjOj3GUZ+/Vv87te/xY/+MBifzFyHi8GxKCgvQ1FqGC5tno6RE+0xbe1+3EpJUj/0FHnjCDwd&#10;ZuLLP3yBieOmYImTC7YGBmHfqfO48uA5XtJgya+w1zYxwKbjpj1iTsrKt/yZv7v+NLr3TOa87wR+&#10;CHyQITygNmcTcJYOgbyGQtucLaNjI84nq8ldFGqtKR8M+IzteYi7vR07bC0weMhi+J4Owdu8RjSS&#10;HeVHXtpRzYDmNVK/2QK7iZMwy3k7joTTuatvRvLj49i7ZAx6/fgf8etPvsbvew1Dr37DMLhvHwwb&#10;2AtDB36Bfn0/x5/+9Sv88peDMGiSE/Y+ek1jX6+tv0LdNHeRUzqk+uJkXAp0gcOM0Zi57hs8TSgC&#10;Y2HtziS5AmuoQHXmK7w+6Qv7CTMxfWUgvJ+loEzfiNg7O7F74WzM7O1I5/U2wtKKQf9H1AD7lxcn&#10;1KBZl4nk8Jdwmz8fY6bZY8Hhe0ioSEd1bRaSXz/HPncXBB16jmdvy9Ume13WDVw7sgPeW/yx/eQ3&#10;2LLJG3sO38eTqDrysR6ZoWdxJmA9Vrj64cq7JGTkpiHu6QWsmj0cf/797/CLX/8Bf/6iL77uNwQD&#10;hwzF0CEDMXhAb/T+rA/++Isv8dvfDMSnUxbg8OO3SCutRml6LG54O8HKZgKmrFqHG9E1KK7TMyB7&#10;gau7nDFx4OcYMngsplk7Yb1nEHbvP86g5zruB4fhPYOeggYd6kkn+YEdeQdSiwQqIsuiC2XzRzbc&#10;21tgaNHBWE05e/8Wr+5cwsULp3DyzFkcPXYcu4O2wcfTCUttp2LkZ4Pw/2HvL6Cz2rZ9T7S116q1&#10;V3Jf3ZJ7zrln77Nt7bXXXgt3d4gRF2JECCSBoEGCOwR3J0gIBA8kxI0YQQIJCXF3d3f4vT5m1tpy&#10;6lbVk9befXXvmTCT7/vyzTnH6KPL/9+H/eq/n4vZ2uP4Jn2ktb9L5P8JP68VOEwZxyLL/Tx8U0iJ&#10;IIsuecqQPK+7qojEW1dYMX4U3//LP/Dd92PF5vSZPNNAW4Ns5vSpzJk2mpmTvue7P/7IH8YZYOhy&#10;gdCkcprafwYkypdrNqJKriCrgDvxb6UJAZx1WIK+wyG2+SRQoDZmGewSf/2al2d34zR9Ac6bD3M3&#10;8h1VQhLUWpjK9pT/7xscEEJcxKOzR3Cxs2Pa2nM8fptOeUcHPco3iz0odqQePSyE59s3AeSFUSRc&#10;38HMyeOw3HICn4gvWhlVx4U2Un5I5NvdSmaID3vXrmex6Ub2BEaQWVkvtqjWnW2lNCWcqJe+3Bew&#10;+8g/EJ+b4qNOH+HALg9W2hkzbdR3/P6nuUxa6U/A50JKm6ooSI/Db58zJvNnMWfuQuxc3dh18BDX&#10;rlzhif9jgkLjySisoa5DJSxFSlKeTiFziQ/PscV0MjOnTGGJiRVum4UYnLrI3dv3eBUcTWJKPlnV&#10;0obaDrlST3EK39Qshq992qlkr2jCVzVqoauUlqxQbm3fwgpTN1aefEZi8c+j7Qa6oDJbyMoaVhob&#10;orfqGE/Ti6jqEZ8uAhwU3/6trYa8qBdc2LKO+Ua2bBfwHFcyQG9HEzkvT7DHZQkzFi3C7XqM2Goz&#10;Xf3yXNEfiRykRpzntKsN879z4fCVYGLypK5qTVi5txabBCT3DzRTlezLiXUr0NFZjsOtWD4WlVPz&#10;IZSQ3SvQHWONx/ZbBH4q1mbFKAr01+RsCCc9zLG3FmJ/4Q1pAvqbmmr4Ev2c41YzsHLcwuFbQhgb&#10;eqW+oj/KZwqgH+6ROmYGCLHdhPkMe3TW+vHibSl1nU00VCTxYKM5zobiVzbdIj6vjRo1TVc9Wcih&#10;GomdHXQZ7zWrmbx4M0cCk0mvbdX0TQo2Yp/yRr0dSc72aKNDGrJDOO7hwQr3HWy7/YqcNjUaXGTV&#10;1Ujjl1iub7fBQgiYlddVQgvqqO8UAisxXXU0D36tJiv4HkfcV/BHiXdeforASVkLU4ncb4P+dNG9&#10;34uPGqUrmMGASTPmSUycLP57HPPFRif8eTS/++1U/nmsBR7nH2ibq6myqkP9+uXUfnYLOUmP4Jan&#10;EebL7HHed5X4ghptN3A16k5L2HxrpbM+jbA7l3A1dGLJhuNcjkqhqLVVcFEt/Q0FFH2KIyJAiNLt&#10;G9z28eHKlQucOraD3TucsTcwZPKfF/F//5MOtuduEZxbQHd7M/nx/hzwsEBv9lgW6M7GTcjhPu8z&#10;XLjhx8MXYUQkpJFSVENpn8Q80Z3BrgoK3wRxzd2NqWP+yD/94Z/5/bhRTFbrOs+eyayZk5gx9Sem&#10;jPmJH8WHf/eHsfy00IxTT6L5VNNOh9RXoR+NSkvVh6U9hpRfHWqjq6uaruI80l5HEfLkEU/uiO3f&#10;usvNC2c5e2gHez1XsXjebL7/cR7jF67luMTE3NomuoT8Zj3bwwrdOZg47+Xg40xqO9WO8Ao/9KF2&#10;sO+rysD38HpMjM0ZveYhAanVFJXX8ykshGPm81jhvIVjvpGUdvTSIXaq6a1armVAdD7mERdEjwxn&#10;LsPjVBjRefW0a23SLco24vu0Q7WV0r+vbbS3vCX+shMbTOxYZn2USzGZI+s7Sn1VWkmMnG895WS/&#10;9ufEGmsWG+9mj28EiYUZlMb4snWZDlN/+I7f/e4HJkyYxpTJ05k+Tfz/7KnMFBlPHD1OYsRY/uEf&#10;xqO7dic3IpNo6xD/oT1ffJMqvxwqEmg7gfe3MdBWSf7nJBIjAgkNeMLzh/e4ffMyl84d5uJhT7Y6&#10;m7Boygx+9S8LmW5zmTtRhdT3qYERTVqSzP/ENmx0dTHfF0p4RqU2Q0glc35JBGuH9vKvydmMJ7vZ&#10;oCN2ZrSNM9FvqGjtpL6smNh7V3CTODb6X/4X/vCHH5k8yZgps/TlnM20GROYNfknZo79kR/+OI7f&#10;jjFAx/UcfpEZlNQ3iN6WUJWVzMf4YF4FPsTPz4drUo/z545wfP96triaMnfsTL77rQFTdLzxS8in&#10;rLlabPcNIacP4jBnDnMEaxk62+O1+wCnz/pwzy+YqKhUklNLKRJuoDbCUskfNSOp7O1zfHcJljX1&#10;xMsnjnd1avaPqvcvFVYNr/zryL+Rd7+c8k/k/62nnpJ3z/HZ68ysRW64HPflZVa+1u+idE1ba1Xp&#10;kfCDr8OCIzurqS7Poqggn8qqRlo7hjQcKlFC68zoaS2j8NNrzu0/geOqfTife877vDxqiuJIfnAQ&#10;p/FTMTHfyNHb0ZS2iosRLKhGc3bWZ1L68gLr9AQ7mHqw8WY0GW192sZQalOjvt5SyoXj7XFbyUzD&#10;VWzyz+FztUpcy3UxJ3HXn80SC1dWn1Mjlgdol9gzTDd9HfLs5DvscrZGx9gJ+7MvSSsWe1d4WDR+&#10;AOEE719ww2sjRgssWX8tirB88cPawvUDUm/RM4UhRKhKbsqivva301n6lpcnHHCwd8HC6zaB1X00&#10;ilNUMlWcT91dawjtIvktXEZtwtwsupeVn8yHD+JLXjzg6qmTeC7fjPtGb049CKWwoZ9ueba6TLXg&#10;vz61n8qGtOSsYCGFpfpbaMpL5u5eB6xtt+Nx6CWp1U00DyqkqKKkqsNIvBzWkrOFNGY/5dhGd8ys&#10;NrHucRapygfWf6E46jIHzIwFj7qx8aw/b0uFfwyomaoKtDfytSWbyKs7pd4r+MnqIDfFfxQ0tTDY&#10;30x36SdubLTByXoTq49Gkds3JO3bQkmCP3fWGTJnuj3bDt8nOr0cEZe2NJEaaCDoS2rVSPXbRG7u&#10;OiyYWhf38xeIycrRZsgoFKPSy0r2Sgaq+t++djLcWUBLboiWnF25yotNl56S3TwgNiI+tqGawohg&#10;DhsaYWZhxtpzFwVbom1u1698ZF8H1JURIT58zXJHJjuu4m5CIfnlreTHhXHWeAIz/vQf+INg/gnT&#10;ljBh5kJmqH0bZkxh/vTxwonGM+r78fz2N/MZO28jF/2E01e2S13+oiVSVg3ZaOewSs7mpxB+dDN2&#10;FkuxWL8T/3f1wr0l9g+IDYkMhkUGVW8CubHZU3iBJZuuxxKX10RVSQFJ945iLbHwT7//Db/+aTzj&#10;py9mypRFzJoyhwWzpjB31igmjP2J3303jv/hD7Ox33aagIQMbfm9r32CwD4nE68w672r+D/w47bg&#10;+Qtn93Fkv9iMjSnzx07lN/9xNLPWbOFu3Ccqm3qpEWzts28Tru62rDp+lM9F3bRLaFF7GCA+lt4a&#10;GvJiCfI5js4MA+z23sHndTYVNRUUxd/lyDpLFk2fxKSpOqxw3cL+Q6e5fNWXh08knrzNJrekhVo1&#10;41XENSTYZqg3j9ayAI7bOmJruZ11N+PJbpHYNFxDU348MadPYjvXGNcNu/GNTaZZ6qY2AFZLlqnB&#10;CKqjuKXiI698L2M+ZxlLtl3kUuRbyksyyH91XEvOLltozfarEaTVdNKirv3aK8pVTWdFHGEXj+Oh&#10;58K81afwj8ugrqGS2oxQztpbsfiHUfz6X/7I9xOE+82Yw6zZc5g7ezrzZkxk8riJ/PCHifzzP6nN&#10;4tw47Rcm5ZYWFTH9fXJWRaURLVZ6/Mv51+N/+8n/+8ff3vn/23v92/H/6+P/QsnZkTfaP0XiNKL9&#10;10Cp1nQTZEdvUymp4bc45DKLiZYC5m7HkVEnQVLdYqCdoY5aanPfc/OgAbOnzeDP0xzwOqN6biu1&#10;xd/VKL/eoXbtPlnhAVxctxpj5xUc931FekEL3Q1lhFz0wM1xObNWXORGajHFzUJ2B9S1cl1/CfF3&#10;DrJdbwlTFh7lgpqu09Ijzxa4L2B3sL2IL69usWHeGBbperHvZhx5HR0M9dXzwW8Xu8yWMnnUeo6F&#10;pZDRJJ8LCO+Vf8OtpWS8uMJB+6V8P3kde25EkFrfgjYRUZHljmoBaIEcXbWIObYbcD0fIPUWQiXB&#10;SW3wJB5LvvmzOAWIDH9tobO3nJgbXuy2t8HY+hLvU4WciwxUUrZXfgrcobe3gQYhieccF+CwbD1e&#10;F6LIGRig9O1dzm10QGe+Ha7nvpCa18hwv1BV5Xs0n6OeIUG6r4jnRx1YbWqFufM1Xhc10NwqbZD6&#10;TkCoj5CsawTGJlBVk0Ne2gOO7T/PyQvXCf/4mLt75PWJp/iHpdPV0kXUg5Ps3X9IgMJL8jpraS3P&#10;I/bOBayWjOIff/gnfv/Dj0wYPZOfxsxi9KTZjJswiQmj/sy0UQKwJ0zmz/PMmO20ixcJKVTWV1Oh&#10;Rs7uNWeRvhPm268QXJhPV3cVZRlxPLl4BGchUgsmj2PCxIn8NHUm30+bz1w16mXXMW4/CSU9t4ym&#10;1h76BSSPHCPSFcXUTqWZI+cv//7yjb87//bQMNzI5f/qjwLChwQclWbgd3wHLsustQ3B4nLqaVMB&#10;XS5Uo6FHknRysbwe/lpBZtAJztrpMH3RXs4GppHTLMBK/qt7D9FCR40ErEfHsDbQZ6nbAc5Gl1PV&#10;2ManJ6c5ZDWV3/13/y2/+16AwNgZjBECNm3CeCaNH8W4cX9m9PjRjJuygImTzTFz3M2FqGTK69sE&#10;zEtZNHsdASYK2KrNtbrK07h1cAXWJvNZduo1H4qatR3s1SYs3/pVUG2juy6N/EAhRQbWmK8/w+HX&#10;Ah77u0l6sJ09FvosHruGmy/eklOrNtKT28t1ajmRoa819PULQKtK4cR6Jwz1bTH1DuF9dR5tQ9XU&#10;FH8k6PRuzh4P5kVwIbUCGkreXufqyeMcOXOHyKxP3Dl/mDOn73MnqJjGrlYSn57i/D4vthx7Kvcp&#10;o6H6M28DrmCuO1OAz+/41e+/E12bKEBIQMd4kcuEMUJSxzB+7DQ5FzFluhXzzdZzSwhVTl0L1Xmf&#10;eXFkPcts9DDy3MrLtCYauvrpasjmS+xNDkm5jefpMXXsAiZNXMCYybOYslgHUzdXDt++RciHTxSI&#10;zWsARtMINTpGSK2QBjVCUtM5kfuQ6EO7gM3MhCAenN3FOidLzEyN0NHXYfGSaRgsHs+cSeP48deT&#10;+Kf/ZjJGqw5wK/YdLX0jIzT9djjjPHMqRva3CE+volKasFEURo3h7ywvIuzcaZb+0z/w23/5J/7w&#10;R7G5UdMZo+os+jFh4gTGjvuRiRMFIApYnLVkBQ5rrxHzpozmNiEPAkyU/1YKqP6p9KyC3MNtFRS/&#10;fsqp5QvRW75fCGYCBQLGBoe6KPsUJL7ADb3vxrBy1zmCUnLp0fRdJarErwpC75H7fu1uItLHGzcB&#10;mL+3Oo5fUhrl3Z30KrkMCvBSMlJiEp35ppZJKXjNm6t7mTppAnYHr/H0Y7HIUpscL/okPrdf5Ns5&#10;SO3b+5zctJo5C51Y9fAhKeVVDPSqzWSKSI97jI9K4IsPNVxshN7iJejpzUVXbxqzpv7I97/+X/n1&#10;d9MYbX2Dhyn5lHe00lJXTHrILSGX5ujNmcykSVMYP36CtimQrq4+ti7rOXM3kMiP+RQ3tgspEdl3&#10;NVL5KYInJ9ezQm0iMV1kPnk+YybOYcrUeZhaObPjyBXuhaSQkldHY5vW6yF1VvLulVPt4K/0Q+o/&#10;JOC/o4jGLy+4tnUjyw1dWXE0gAQhom2DirG08q0qnaeH3VhtZS3k4RERJfU0SixSrkXByq8SR/MT&#10;Ari024OFuuZsuhxGeEE/vV1t5Lw4xd6VeszVX8q2Z6mkl3QwKOBZ21H7WxHxT/ay21xIzu/cOP8w&#10;kc8N4ht+0YivEkcVoZL2+lrxhHt7HTFcYMbS09Ek5pQKeQ4mZJcLOmOsWb3zFi/S/jY52yc8q5Li&#10;d6GcXGOF3TJnXM4lk17VSmN9FZ9C7rFH949YuR3m7PNP1EqsU+vxqfpoo46GKqgtCsV3pxcO0xzR&#10;2+BP4LsKGjvaaap4j6/nIhzNV7JuTyAlDULuhANoawp+65BrOykVGz6z2Y0f56zFyy+C92V1mry1&#10;QxO8qqGUVTXLN7UGXD41Gc/xdnfHceV2Nt94RZYwxq4hIamddTRlRuOzU+qxfD1OB56SWN9Aa688&#10;VPR4WMXobzXkhPtx3N2FP4+di6dPDG8KG6jJSubR6tnMHPUf+I+/+gN//kGHUWMXM3bidMZNHM2E&#10;cd8zZeyfxMdMYeIMQ2YsXs3Wm8+JKSiTW0sZVTl/LvgvxdeSs0JO7m7RwXLFelZLDM6pb9VIvyLL&#10;GtkYbqa/K4fEJ7fYZOTEJOctnAxNpKirm4HhNpFhOkmBtzm/czWOJosw1lvAkiWzWTh/AgsWjGX6&#10;qDH88VeT+L/9ZjFmR6/xMiOHAfFJ9eXpvLx9EK8Vi1gy7TumTx3H2MnTGT11MdN17Fm18xSXnocT&#10;n19IfXsj3c0FZEc/4NAyQ77/4bf84x9+w6hxY5kgNjZp4jg5x4jNjWaifDZ+nPjuaQuYa+TA+YBo&#10;UmvFv0qth1TMEikrMajkrBKEGgnX1dlAad4nXt66xIE1K7HR1cFMR2Lnwvnoz5+K/oJJ/OmHcfzT&#10;b+cweo4r+17EklnVRGdlKpkBG3BePAdr93OcC6vXNixUS0ANfRV8KPivt+YLd46sw9DQmB9W3CLg&#10;Yw0FomjvXgSxb8kUXFZ7c/7lJxoGOmhTfk9ErjqQvn5rpuFTCH5eW7GZbctqlZzNr6dDtcnXDin4&#10;yJIu2qFcr6Z/7XS2viXhynI2mDljt+IyfllVWvJfbQCjMKdKeDLUSMWHl9zfbMHCRZvYeOUlrzI/&#10;kP38Kk5Spp9+8498//s/MnH8RIl/co4XvDRBTnk/ftIMJkxayOSJ+izbsp9bEfG0dkoUUYk+ObVN&#10;CkWwIwhe/NRwL32d9WS8jcDv0hG2rLDASm8WBotmYqgzGyv9WejPGMOo3//I//RPc5hodJrrgXlU&#10;dyjc00iXGjnrvRnrxYsw2xdCWEaNNu1Ws2/FD1QjKoXWHqsGdvTT3lTCl8d72bTYDksjL04L0VfJ&#10;2aqCXIIunsD8V/8jf/znf+T3vxvLpB8WM1qw5ZjJE0X/fmLMmO+YopL+k+cyU8cJG8/LPHmtZla0&#10;091VT2ZqFP7XDrPV1RyDhZMw0JvHUv15GOlIDJ47lj/+ZjT/9E86TJp1kMsR2eQ3NtDTqDYEe8bl&#10;tYKTFk5jzKzRTBM7nTR+HrPmWGLtsBPvc095FZ9JvmCg3oFO4Q4NVKS8wH+3NfONpI1uRBNfJzH1&#10;l5y8qvPPFR+RtorlP4tB+yfvvnbztamY1IBr7BCOMVp/O17+UaS2NGvZMBU6VSJs5D4qzdcjH6sl&#10;1zrlE7mjqJeanKHWFO4WveuXv30dqqOv/gv3Tpxlud029Pfc5E12LjWFcST57cV+zGTMlm3n3ONE&#10;2uW2Kgk8MNxOW8NnSl5dZcMSQwxNPNhwJ4bc7pF9Q4a+dtLZk0N11D32ubsxTX8lq++kk1rZTk9L&#10;FkWxJ1i1YAaLbdbKdZEUSGBRyw0Pi4/u7cqlJfWZNjV7sekqrK+HklfRwcCAxACJj52UUylyvL19&#10;MxbzrHFVsxdz62lQvQnfRJiin1o8FQkoa9Jk2NdGR2ECjw6YCq5bidn2+4RUdtDUpTp3BZtpkU1i&#10;seKr4luVf5WHaYkaqZHwt2a5Vwu9LUUST0M47uiBpZXU+cQdsmvUNG6Jmz8/S136y6naUJReXvx8&#10;iqNSqc2vavPAgmQeHnRmmfUWXHY/Jrm4niaFZZSNaVhRyq/u8VVNy8+nKesxxze6a+t2rn+cTVq1&#10;xOOGDIojL7HDQA9Tu3XsuhlMfhv0KD1QG072N4lrqebN3T2scnLmB9MDXA5JJa++SRs521X8nivr&#10;LYUzbmD10WhyeofpEn6eE3GDkzYTGTfelv3nAvkssVlxWFVHtSn0oMTFYVrpL8gWfngOvVmzsfTe&#10;T2BaKn3yJTUCUdmzkoe81E6G2uR/ttQjgPMbJFa6eLFWbCS9qY+OIZFyYzmFkSEcNbLE1sGJ7Xfu&#10;UtcNHXIT5eUZlPq0VhJz8xxrV9gzxsaB61H5ZBY28jn4MV4T/x+M/s1/y69/91vGjBb7HzNNYsgk&#10;pk4cy8QxfxbOOUYw71wmqA5ds8P4PEymsLxlxC5GWk61jDxLdfmJv+9vo73oI9GHPbG1MWbZzoOE&#10;5vRoHVdq6Yth0QzVUVDzIYg7WzdjMtkC99MRRHyuoyj7CyHnt7BwvPCPX/0Tv/nzOMZPmS9+aA5T&#10;R09l0pixGv4ePXkyo2csZswcC9btvUxwwheapPE6W9vISniF/5mdbFhuhqm+HrqL5wpunYqh7gTm&#10;TRvDT7/9jl+pPUocV+MT8Y6yhh7KSwo4s9UVxzXWrLl+jopK8dUiNqVLmpMZbhQu+YHXT4UfCaZY&#10;vu8Ot98UaMuY9FQL1799iE12BsweNYrp46YwWfj5xOm6zFxki8fWs1y7H09cah2Vgrd7hecOCo5o&#10;KnosMdweK7PtrLmWQGZ9O12DxdRmCIfbvgf9ycZs2HOOyNwiwYuiX2JXCiuPlKeVzsZ0Yh/fwGGm&#10;FbPWn+BUWBIV5VnkCyfeJnW2WeLAofvSVq3dgiEVD+0U55VHS1kEYZeOscnAnTmup7gfnUpNVaH4&#10;hsdsXzibyb/6jn8W3z1WYsE4xXvGCQccJ7xvzE9yThLut0BioBnGttu44B9NrrbcgrJ50Qdt5JKc&#10;WmePCuCaJf9Vl7VD1eFvzv+PD3XtL+e/Hf9XO/4zJWfV8beK8zfnv/5IO/76wchHf/9e+Qe19iyD&#10;bfS3FPM5wodDK2cz3nILm33iSa9VCQz5khjfcFcTTcVfCLxko+0QPddkK+devqNIAJVa91IlIPq+&#10;tYgDraI6JYLn+7wwNLVi96XHJOU209lUSfiF1ax1tGfBqsvc/VJGWXufBF01kk2tWVLGm9uH2bFU&#10;j+lLTnEl4guFHX2aUfZ9kyDSUUh2yE085/2IzpKtHBSnU9AmZFkC2rsHe9hpaczUsZs4G5XKl1Yh&#10;cFIiRcS+tZbyJeAqh+2NGDVzGwdux/K5sfWvozw6Kyl/K0Rv5TzmWK9l5bkXfBaioYBFv5a4UeFP&#10;fokcVIAe/ioBuKeS1ze2sct+GUusLhCWJgRcTR2S+w0IOO9RAKxHAvuXeC6s0MfFdovIIZa83n7K&#10;P9zmnKfIYI4dVt4ZJOe2iHNTo3RFzMr3KLA3WEFvewr3Nllju8AEHaczQgAbae4WclFWxMfnYRw/&#10;cBb/Z8/5mBpD7L2D7Dt4g6uPQ8itSCLqqh9nTvhwyS+QrMwirhw7xP5DZ7kS8I7a/g66a4tJuH+R&#10;FUuFFBhYs+7ARR4FxhHyOoXI2HhioyNIiAjlbVQ4UTHxAmjTCPtYTmO71EzKUJqRgP8OKZeeI2bb&#10;rvIsr5iOPgGcPSI3tUZc5AtunD3GujXuLJYg9t2P3/Ob738nwGISZgbi2E8/Iu5jKa2qW0wOReZU&#10;EP7rMaKjI+dfX6lv/HKO/OWvx9/55L/745DoWAfNZRn4nfDCxdoKmxPxvM4Wwi6IWOiJXKP6lVU7&#10;qxsIKRH5Zwae5qKDEbP0jnI+LJs8hUg0tqIgQzNdtW+oenIYOyNd9N32ciJCTb1u48PDs3gvn8OM&#10;UX/AU9rI53kc4a8/ER8RS2xkKNHRr4iOCyMu6QMxkZ9JSC4mu7Wf5h4JrgoICmlUeqY9TK3H0y8A&#10;tDId3/0u2BjMx8Q7jo8lLdpIC0XWvsl1DLUy2JBOTdhNVpmKfW48h3dMMS29vby/v5c9FouZPd6a&#10;y4Hp5Nb3aFOaFPIelPbqH6yluzdPQM9jjrhJmwppNz0ez4fKcjqHmuioLyAr6C6XvW9z7140aZ8z&#10;eH3nPMePX+K0fyg59SVE3j/KOe+LeF+M5Uvme26fP8CRgyeE+IsNNzXQUZ3Kp5dXcTU3ZoGFLW57&#10;juH/IobXUcnERsUQGR1K1OsQ3r1L5v2bVOJj03gZ+p6Muhbq+7poLMng+dH1AoL1MNjoRUB6pwbi&#10;vw610NWaTU5KLC8ePMJ73zGW2y4XPRvFb7/7FX/44bdMmDkZG/d1XHsZTYFgiJHZbopgqqUMVMfQ&#10;CMVVAf/bYAMJgf7s37QWfd3F6OkasMzOmXWbPDl6aCd+V6VO3lu13bDH/4862Lh5cyfmvQCpHm0H&#10;bt+dK3GaMxMDZz9t6ne93LhF7q7Wh+2uzCPykjfmf/gP6BotZ+8ZH0LjkghPeEPs61jiYyKIjw7j&#10;zesYoqMSCY9OJ/6D+BDRDaUTQ0Pi64S0jHSsKRtQ5ZYyd9ZQlhjASXsBig4H2XHnDSXiNweFjFV+&#10;fonfvlXo/H4czjuv8zJFwJgCNUKWhgf75J6ib6qDqreGqNu7cbXW41fmx/CNT6eis1v8rnx3UEiS&#10;mpKphKRNoWuiPz+et1cOM33qNGwP3+TxpxKRqCqPQPahXvm6QOn+ARqSbnNyrSuzFrmwMTSI9IZa&#10;2qrySHl5kZ3r1mJvboORrikL5Fyx2pVDR3dz87o3V47vxt1MdHaWAT/ZXufB+wIqu7oZGuxmoDWf&#10;tPjnPLh1XtvoxdzUiIljR/Hdb3/ND9//wNx5Ojit287FpyFUd4k/lvgx0FlPfd4boh/d5Pzx46xZ&#10;s5H58xby3R9+y59++JOQ90XoGJiz8agfge/K/0qmFRBUTF0O9Zka9TTcVUBj9nOueW3A0Xg1rici&#10;tGlzXWqU3UA9X6tSeXTYXXTEkeVbXxFf0So6oN1NE+G3rmry3zzlsrTLAj0TNlwMISS3n66ODrJe&#10;nmWP61LmG5qw+2U6WWVdQhqVZLskohSR/PQIey10+eNvjDj15B2fmwdUhBN9kNjTr2JOL73dQhwL&#10;7nBzmyWLZpuw9GQ88TnFlH8MImi/K4t/csRttx/P08tQrkMbMSEEu6+tgsK3ElfcrbC3WonrhY98&#10;qWimub6C1LB77ND/DqMVBzkekEadKKDylsp2VILsq5q2XhSOn0rOTl2O4br7BCeX0dwuFLoyhbtb&#10;dHGyWse6/REU1fMzcVY9XVI/kVu5mtmxbRU/zXNj850gkkuqNVlph1J2OZX8tJGDapZNZ4EQjWda&#10;ctbJdRfbboWLbav1JcUndNUJ2Yzh1m4bHBy34Ho4kI/NQmQH5G/yTyXbvw1XkR9xl5Mezowav4AN&#10;119rnXUV6W/wXz0Xw7nfY+zozBm/OKKisomOTSYyKpTYiBckiv9Oio8jPumz+Kw8PglJrujvF5Iz&#10;wIDYk+r00Ar78/Gtp4GGzBBueS3Wdjv3OCdkvaOLNiEcWh+AyqwMNjLYkUW86Ke7xMeJTl5cjnpP&#10;XW83g51lPLt6BvdlVsydOYul+gasWLmCHbs2c+bkHnyuHefEdg/slhrz735ngtWhmwR+zpVyCL4R&#10;gt1Wm8fnhABuntnLlnUrxact4k8//cj/8pvfMXGaxBNbRzYcOsqjhEyKCvPJf/2YM4JZpusK+V2/&#10;h7uPA6X+McTERkjsCic2Nor3ye/k/EB83HuCQt+QVdtEi+qAUO2k4pdKgkvdtGn4ShYDLVTkJXFk&#10;/1aMRbfnztXFxMia9as3cGjfTi6fP8S9u2fY4WaD/jxTpupuYndwHBk1TXRWfCbj2RacFhpi63GG&#10;ixLXOvvV0gTK3wg+HWyiq+ozd46uwdTEmDGudwlMqaawuI7kwBfs0B2Hg6vEp4AvtIiddKjiqCAw&#10;oNaKaaTtSxiP94jezrVlzekwYvPrhXAqf/f3yVlVD6WKQ99aaWtNJumqK5us7LB3P8uDgm5tfXe1&#10;pEuvNoKtWb7cQtn7AO566DF/gSeel14QKvqV+ewca00WY2Roivv+c9wPfk1EdJzEwkiiw8LkdwyJ&#10;iXL/5BSiwuKITJH6V9eOJHdUQaRd1TJMitzLR/KZWFJXPWUfQzi33xNTfR0tubtIxwhXNw+OHz6A&#10;3xVvbp/Zzno7ayZ8v4iZSw/iI/KoaRebEDzbUfmF+0e3YL1kCcZHYonJbtJmcmn0V2ERxRFUO6oC&#10;SB2Vn1ebrX15sp8NOg5YGu4Q3C1xp7mN6uJcIq6dwv5f/h16epZsO3JTMORHIuPeCe6Re8eECA4K&#10;5I3Eu6jIOF4JgY9Lr6empY+e9kbKv8SxZ4sbBksWMn3aTBYv0WXjpk2cPnmQ29dFT27uZbWJDbN/&#10;MGfKzJ2cD/lMToNa97GNwe4aqj6+JcT/LrsPeuFkZ8WcqVP58x/+yB9/9wML55ji5HGIU/fDKayV&#10;WNRZS0lKIP677VhosoUtdxN4q9ankSb/NqTipCZxOdRvibvyW73SxKAl+BT26qGzOJngK0ew0ZFY&#10;5nqSqzHpVGkLBKvvjYhO/VSdwdp8PvFhaiCL4l6anchXu+VWneIL+r5JvB2q5VtjKg+8j2Fjtp65&#10;m68Ql5lLZVE8CWrphAnTsbTbLzHuvbacjnI5aoBLZ+NnykOu4ylxxdhiExv9Esnr6adH8/Ed9PXn&#10;URd9lwPuq5iu54L77Qw+VXbS1ZZNQdwpXBbNYrHdRjbei6FIVL9XyvRN7GCgK5fWT0/Z5+IsfMcD&#10;W9/X5FQJx1LhUeM7ZVR/FF3fuRmr+TasvBBGoPhTLTkrfxVyJzcSrCLv5JYjSULhIR3F73i4X3iQ&#10;vQPmu64TXtpLS5vIfUB4oWapqgBq4Eo/fYJXVceEijl9Ije1jv+w8uX9DTTmJnNzvRNLDZ2x9boh&#10;+LiLlr6RzgVlvdrz5NTaQdNjeaeSxSpeyHv1neH+dloK3/L4kCOWlpsELz0kubSJZmnHIS0ZpOLV&#10;yH3U7Mnhzjyasx9rnc+W1pvZ+CSXtCqxpfrPFEZeZLf4IrPlm9h1K1R4LNro1W/C7b4NNAmGEN90&#10;bw/uzo78aLKPK8GfyBOsO9DXQmfJey6uM8HRdhPrTiSQL0GiW/h3XvQ9zthNZ/Soxey88ILUOrUq&#10;r5RH9EdtuN3X3yh8tZbOrI88O3qEedOmYnJ8H4HpaVo7ictUrmPEj/1cj29i+0MSd5pynnFu0waJ&#10;pbvZcDmIHLUngbRZb2Oplpw9bGTL8hWr2ev/iCaBOWoktloWDcGQtFcQd/s061ctY5SNLZci8kjP&#10;byQ18DFbx/4PzJv+O5av38C9F++IikiVOBJP9GvxczFBJL0O5XV0ItExWSS9aaGmXtpZdVpKu6jZ&#10;Zj+PlxVvozoyBbMPttNR8olo8VX29qbY7/UmtnCItj7xiVImNet0CMF6n4K45+WJ+URzPI5HEPmh&#10;kuLPHwg/vw6jReMwtLVn79VHhCSmSzkShZtFEhcRLvEtkhjB41FJKQRHJPNOeG1Vm+hpSxtvn7xg&#10;9wYPzI31MTYwwsjEGrfVqzl6bBd+fie5I/5po3CPyWOnM33NOm5Ev6NUuFZFcSHnNruxfKUlbhdP&#10;Ut0kOE2pk5bpV5ixmvaaZGKeXMR0qj6Oe3y59aaYOpHD0FA9LeVpZMaH8MLHhz2eW1mqY8D33//E&#10;P//Tb5gwejI6+ja4ep0lWPlQwUBDPdW05j/jiKUDVmZerLmZQJHg4N5v5dRnhBKyfT+64wxZufMU&#10;L3LzpSzfUP3Wygcp365iV1/jB+Lun8F8/BKmuB7mePAbSsvzyBJOvE13CXYGqzjy8AMFbSrTITol&#10;ek1fvmB7kbVwpM2Ga5i18jS+kSlUVuVSnurPHp2FGMzSwdx9J/efvSYsIomY6NcSA0KIiAokQWJD&#10;kuCJ2LBPhIZ/Iq2gWnzbCM5UqjZivOpQ/Eedf+OLtc/VIa9GFEHOv376b8d/Xcd/xuTsL4dSxL89&#10;Rz763zv+9Z/Ue+Wg1YhXxOkNtJaQHnmLQ6vmMM5iK5tvxpNeI0FSu7cKgp10VBcRd0cIkakxuhZb&#10;hEB8orxJ7a45Mp1rkDYhalXUpUXy6shOjHVN8Dr7UABvK10ttURdWMNGBxuWuJzl7uciSttVokit&#10;KyIkraOMpJtH2Gagz7Qlx7kcniEkRoifBNJeue9gez5Zr66yZc4f0dfZxpHrbyhq65egKo7Tfz87&#10;rUyYNm4j58NTSGvpEIAtBqychrY21hUO2hgxfo4XB27H8KmuWVvWQBHErx3llL15jPeKGcxd5sGq&#10;8y9Jr2ujYWgYbeqGCsxyKF+qpsmqXtPe3lre+u3jwEo75psf505yMSUd/XJHlWRUq7cIgWyvoupd&#10;JCftl7LCZgf7LsZSIAS8OtOPm/tWYrBwOXq7E4jIqKdjSPUGjwRPtQ7Qt4ESBptec3OVExbzrdHx&#10;OEdcYSvNaufs1mZKPqVz47DI8OYNXr64K6DIjX2nH/M4Pp3mlnxSA15y+qg3u+R89DSUbZsPcfr8&#10;AxI+l9MuALC/tYoPAdfYaKoW/9/KruvRvCtupKa1k6YmCQiN4hgbauhoENBfXEVmXg3ZJe309Avg&#10;6eum6ksyz3dbYLDUCXMBQw/zKmlRm2vJvXt7uwQkVmtrZyUnxBLw1J8rZ/dwaNcK3JYZozNGD12r&#10;A1x+/IGyRgXYpBXUmsPaiJv/rZ6qQ32m6av8UODiF4Chzr+80N78fPzde2mz4Q6aytK5d3KbtIUl&#10;NieEDGXV0yrASz1Vjf4agXAq0SGUr1+NnD3PlRWWzDbw5mxYNjntyk7kG1LIYYQ01sRT+nA39iZL&#10;MHDbjXdoAdWtvaQH3eGkqzFTx41l56WnRKRXUN3SRauAr+b6apqbymlqLqe2tobi/FpKi1tol+Co&#10;1njqE6Q1rIFG0QaVMBa7U5sgDNfm8OLYRlYa6rHEK4CYzApaBwcEpEp51QL7w80M1KRQ8fyClMcc&#10;0w1nOBVVrO2+nfX8PN6OS5k5eQmH/D6QUiH6qwQozPnrYJcAe7Hf7jKaU0+xy1mXRUtXsfxSOp8r&#10;m+lW0/zbamjPTsb37FmuXb5BYEgUt3ee5dBZf3ziUmjoqiEj4hxXvL3ZsuM6QU/vsGfPfg6cu09E&#10;pgDezl4G6zPJfHWTDVK2mctc2HDRnw8FTaJrHTQ0NFEr+lLfWkF7ZwMNVeWU5BSQmSvAqKuHDilj&#10;q7Tds6MbMLXWR2/TLp5nDtDYrEC8AHe1AVV7E5UlpaR//CgE9yW+N09z5vA2trnbYyqEY+ZiA1yP&#10;XuNVQZvopzLknwO8yFsbCSHA++uAEOCGtzw8uR9XWyeW2Lqz99QtHgYJWX6XwpfUd5RnfuRt6HVO&#10;ey1n+r83wG6VN3ei3lHX3Ut1QYbY4Woc5sxl0cp7RKdLW8vN1UQrtaFif30uiXeP4zDhnzCw2sbJ&#10;R6/JaG6ktK2dxtZG2pqFLDbW0t7QQLnYXHZuNbmlAgz7hgQIi2197ZRyKqIs9VZlFm1V5O5rdyNl&#10;b4M4YTcL3eX78LqVSLH41UEB3g15AupObcRs1ExsN1/lQUI+rYrcK6KkEv/fekUU7eJrsgi6vIEV&#10;y5bwR7uzPEzK1RKb/UpGg53yMKX48l/kNfC1gb68BJKvHmPalBmYbD/P9cRslY7QvJ82zVbOASFU&#10;VRFX8XZfw7ylQlLiIkirLac8LYqgI06Y6CzHacVevM/5cSsogoi3SaR9eUf+lwTSo59zzN2GRXP0&#10;+Z3FOfzfFVLWrdZsU7reQHtzKeUlOXz++IHgl8+4fe0SJw/uYcfqVVgtXICu6JnL0bO8E5JW2/uN&#10;nqEBIe4tNFaVyv0zeRMbx+N7Ppw/tZcDO9ezbqUDM8eOYqHTIQ4/Ex/a3ys+ScCfxnpH/L+KlcPi&#10;+4d7CmjMec617RtxNPHAVcD/26JmutTGKH2VDFd+wv+QB2tsXXDeEc6bsnYtSa88jOaSOqvITfTn&#10;wj4H5ukbsOFSMKG5A3S2d5IZeIE9biYsMDZj78vPZJVKmyv7FqI6QCkZwVc57mTJ738/hd13Y0mo&#10;UpFR6YJK2EisFpkr/9yWdpUzGyyZO88Gm4spvCkooST9FS+PeaD740pcd/vzLKNcm1Wnptwq/9fb&#10;Xkl+cjhHXK2ws1zJmkupZJY30dZUTebrZxywnYSB3S5tDbdceYbaLFPZzpDSIfGXjbmh3PbagvVU&#10;O0w9fAl7UypEu42Wyo/c3WqMoxDY1ftjyKr8Rrv4XTXKRbMO8fvFsT6c3rKCUfOc2OjznDfFFSOy&#10;UsfP+Eb9UgRCTSkd6Cqg9stzvIUcOa7axbabYeSrZQ2GxZt31wppfs3tvQ44Om3D/VCg1hlbJ4xI&#10;PRE1Ba+3gtxQH457ODJm0mLWX40jLkfIYU46r3Zbic8Yi+Xajdx6W0J1fbf46zYaJR621JaIjZZr&#10;fryqoo7snBpq2nvpUBhFEUMNcyj/MlJ69fNrr1rLMJwbO/UwtnHH+dBDPtQ1UC/kS5uSqqbsqZGz&#10;amMv/xu4mKxintrpPTqFmoZKmvNfc0bqab3UHgup60XfQIKiEnif8o68zHcUfHlP1H1vtq8w5d//&#10;oxG2+67zKi1X67jrVbOO+rrokDYsyU0nNTmWQPHPF8/tZ/f+tax3Wo6pviGzjCzZeT+ND5nlFCa8&#10;4MKqBUzVd2LloXskymc14qfqmmppUMs9tTTT2dFJY00DJXllfBYcp9ZLV1MjtdFtKtksOqVeqvik&#10;EhlD9WrX7+tYmeqw2GolLjvPc+tZrJD0t6SlviU39y15Bck8OebCyqVGTNPxxCs0mvTaBjorvwh+&#10;24PDfBuWrfHmnMils1tQlhikhrUGmmkp/YDPIVfMTQ2ZIroX/LGSkvJaPkYFsd9mGnbOezniK/67&#10;d5BmkYu2lrbqdBoUrPrpGb7b12M324q1Z8KJy28QrVS4T/yeGvGnEVald5oait63ij685c21TWyw&#10;NsVy1W6upQquaxoWV6HwhGBOWqVdm8hLesIl1yXoGu7mwK1wknM+UBh+GU9zI4ytXPG4Hszbigaq&#10;m1tpEazVWCU4qqGR9jZ5RlODtG8m+aWlVIsdaSRYTqVbaiShkq+Yr7Rzt+DydOJvbGeLgwlWNi6s&#10;O+rHlSdRhCekkJ7+mfLsJLLe3OeS12qW/HEGiwy98H2ZSl2H4DnxaW0V2dw/shWbxYvRPxpNTJba&#10;XEelIuUh4suVDLTKqwKomCNy72wu48uTg6zXdcRi6U4uhCZR0NRMfWWR4PGrrPnxP6Bvtlbwdrh8&#10;3kRVq8S5liZamsSO6itpr68S7FNKWlYpuVWCGbukHCWpJD84jo3BQsxt3PA8dIsb/jG8TkolW2Jv&#10;cX4seVlPubR6DctGmzFj7mYuhaWS19wuMWeAfvHBvW0t1FaUSb1TiI9+xePbZzl3aAM7PKyx0zFn&#10;nu4qjDzPk5hbTlVzHXkfgri321ZLzm69E8c7NaxfVHi4b0BUWeqtHariWgQYsWk5FdZXiWs1s6Qq&#10;9TnXD25h/mxHVh73E0xfouE51UYj31Xik/dSRtXx3tcnslC23Sq8SJ7TL19Qy0+rzlBB0HLPGoar&#10;knhw+BD2lhtZsuMWCTmFVJUmEf/wEHaTZmNpf5Czjz7QICqqDeoQRtPdmK4lZzcamGFo6ck6v0Sy&#10;etR6kwpTtjPUX0CNcLz9bi7M0HfBwzeTVJF9V1sO+QlncV4yh/m2G/C4HUVuB4L3pWBiv4OdeTR9&#10;eMyeFc4sWrYOa984PpcJjhSIqsaK90tsqk55xp0dm7BaYIPbxXCCcxtoVGsEKXv4V8lZTW8Huuks&#10;z+CZ93psnW2w2n2SMImDzU0K06rkrBoXKnGpR3xlQwVFFVXaMmRqBKg2GEhhuGHBOfL3mvy3PNhl&#10;g5GZK5Zb75Fc2CVcSc2PGknuqOep1lPP136o5Kz4KbV0kZbclM/USN7mvDc82GeHldVGXPc+5WNV&#10;O63iQ1W7qYES6lD3G1Y+rUtkkvOEU56iizZb2Pw0j/TqdtrrPlMQcYm9FpYY2Xmy9forclvE16tk&#10;v9ja1/5GBjrqBAvuwU3872jTXVwP+UR+fZv46lbai99xfq0hDjaCS47Hk9n1la7+HkoSA7npYcKk&#10;URNZ5+1LVLHgYlUeKb/W2T7ULPpWT93HJG7v28+MmbNZduEEYVlZ2shsbdaJ8h0iOyUCrc6iE4Od&#10;ORK7n3PWU/CM6x7WXQ4iq72fLuFMvY3FFESFccjIEceV69n/8BmN0pSdIj41OAS1xn5rKa9vH2Xd&#10;KlN+sl3G+YhcMoUr5sVE4D3/exYvHI/b4eO8LuigrqGbeokfdS3VtLaU0t4i8bW8mMKsSopz++hq&#10;V/xHjcZWvkfaV3UEyalSrmr08vCQ4OHSz0Qf92K5gwWOe73lvoPU98k1qoHVbAgtOfsC320bMJ9g&#10;yvqjYcR9EL6VlcLb21swWjKJpSvWciLgLYXNEsdaGmhtqqS1oVp8r+hsQyuVlQ1kfc4jr7FE6it/&#10;K/1CwI7D2JjYYWDvztGL97nzNIqIBIlfWR/IK3pDdrjEzY2eTBo3kdFrVnE5JomKpn7qKyq5tWcr&#10;Ls7WOB08wJfyblpFbKpTXIsvg3L/qgQiH53FZLIeTnvu45NYRqWaMSXYaqi3hS4pW21+IZ+Tkgl+&#10;/pQbF89wTGLWpuXmGIjPHrfISuJ3EinlrfR119GR95LjVo5Ymm5i1bUICsUH9H6T+gkuSjxyGvMp&#10;JjhsPcidj6l093zTZpJo8U0lxWmkpyqe6JuH0B87l9kexzkXnkJpRTGfA8+xbelS7AzdOXD/HVlN&#10;PVqiXlsCaLCAtupwwoUXqJGzM11OcTcqhcqGPCpzn3LQeCmGS8xx2HeB1NImqhvatD1oamrLqG0q&#10;pqW1hua6eipzysj+UkSl8GWFmZW9iUr8xXi1DhV1ivzUo385R7Raq8TPp3bB//Hxl/v+2/Ff0vFf&#10;XHK2X5zsZwnch1fNYoKlAJVb8WTUqmUNlOqLN5FA2NNcSdqLQ3ja22Fmvo6TzyLIrWimY0CNDVOE&#10;q1PbSblQAsmDfdtYZunIgZtBJJZ20dNaT+S51ay3tWSRwwnufsqhtLULtWtqjxj3184Kkm55i/Eb&#10;MHnhUS6GpJHfLsFMJW+15GwB2a+u4jX7j+jrenHo5hsKJIioHs/k+wfYbm7MlJ/Wci44mTQhU92q&#10;XgoUCJFPf3aVAzbGjJu9jf0+EXysaZQ7jiRnv3WWU/b2CcddZjDXag2rzr4go07AsZRLbRyhAJg6&#10;VDxXu0arkT4D/U2kB13g+PqVzNXz5PCjGFJK67VeKE2yQ+3CwfNIC/Jni8E8LM282HUxjpLuTupL&#10;gnh8ZiP2BsuY53ZDHFi6BIk2OjTALS5mUBxscybV6Y85LgTfTNcNqz23SS7ppEUFISHGrZXFBF65&#10;xI3Txzhz4iB7nZ04cjOCqKwa+nvqJJDHcOHIDtxXO7NthzduG87g81CeXy/tIJ5uoLOGzxG32eew&#10;mDmLPdl8JoiYvCqa+tTIzZG2/iqkrquxng9vP/EiOIGgGAH51XXaWnb1WUkE7jVF38ARI68b3M8V&#10;oNk/QFdnNy2KaHS009Mt4K1TwEpjDbUCOLLeP+HusT2YjTNk9Ox17L0SSW61tK8Cd8Pdcqp179TU&#10;aDXCQGSoAQlN9JquqlMDuz+fv3z2lxfam5+Pv3uvkrOdNJd/we+UFy6if9Zq5GxWnbZz6H8qOdvb&#10;X0VG4EUuOi9jht4RTodkkN0meqDUQcxhiCbaa+IofLATO5OFLHXbwYmwPBq6BimIe8mVLS7MnDyV&#10;1Qdv8jw5j5pOqZsiOwo8DHbQ015D6sf3BAfHEBXzgVo1PXlAARBVN5UUUoRI9dQLUB9uY7gun6jz&#10;+9lkbsZc59Pcj3lLQXMTHSIgbUOw3joacqJ5e2mnBOslGKw5wtmwfDoFoJa/fsT1LU4snrOQtYef&#10;8+qdWgtSJeUEnMozhgd6aa0pJCVgC67WS1hitYltD4rIr+kWEtHHtx6BgC3FvPI9z6VTBzh75gI7&#10;XE5z5FoIQVmFQuJaqPr0CN8zB1nj4smRXV6s2e7NiQfRZDeL55B6fWsroCD2AfvsHZluYMeKQ9eI&#10;yaymrUcRKgFfgh77Bbg21JeTkvia0BcviP3wnoLaOto7W2gXQPbc2xPjZQYs3rSTZ9kDAqKEyLT3&#10;0t0mhE/0tK29hc7OVno66mmuyacsPZHXD33Yu8qReYsNsdh2Ep/35bS2iT5oiFZO+a90akhAX297&#10;LjW5AdzYvo4Vlk6YbzjM49gsisRmeqUOQ2J3AwKSPsfc5fgWc8b8uzmYC+m/GZ5EfVcfdQXZ+O1c&#10;i8OcBcxd5UtkmoAu8YsiYfnXwUBjLh+enmX94h/QEyK492Y4b2oaqBW96NeSjt0MdjXTVF7G+6QP&#10;vApLIvxtLiUN4kvUKFc1xV55bNXmUuYR3y260t1EaXIwx6xnoWO7hS3XxSc3SZnFB7WViwzuHGXV&#10;AiMpq7Sdfxx5te0aUVBT4UZGxZRRmh7B1QOrsLE0Yv7GO4R8KhdQqpLCYhsqiSFgSNmTso3BoXp6&#10;8hNIuObNlInTWLhyL4efJZLT0Ye2yZPo1KDoeGtrLcl+J9kuoF7P/hBnP7whs06A+JtnPNxkwtzJ&#10;Vrh6XuZ5Qhalogeq06hPrUNXm09uQhCHVpkxfcpc/sHwGP5vpT27++gQOfS0lNPZXE13Rwv9vd0C&#10;8Ju0TYXy0z8R+fAeW2ys0DUywmTHfsJTmylsEmsVfW9vaqK1s41e8cF97eKjakuoLP7Eh7hAbogP&#10;XTD2R6ZaeeHpm0xFe7s2RV4tjaMxXyVrTd7dgqeLaMgOwGfnZlaarcXVO5j4HDXVultMVkh1TTr+&#10;B9biZuWM/bZg8dut1MrFahyQdnRWk5PwgLNCJqcvXsia8wGE5Em9OnvIenmZ3S5GzNE3ZPeLj2SV&#10;dUj4URSzQ/S0gtI3z7ktoHzSTxNYc8SPR29LKesQeYtOjKxV3kV3s/iWV8fZ7LKMOXqubPLLJK2s&#10;kvKcKF6d34rRKFucNl/ENzmDPnF7igypXf87hIh9igxgm8RJUyM71lxMILNM/FxzPXlvQjm7Rh8T&#10;Ia0bzjwkrrSMrm7RDxHNwGCn4IJcsuPu4u2+Er2JFpi43SIssURLzjZXfOTuNlMcRTdXH1BT1aU2&#10;4neV31fJ2UHRraKYm5ze7MjoectZf+fpSHL2F/+tXqj6yS8tIac6kzoLqMl6yan161nptptt14IE&#10;qwjZH5Do0dtIS0ESN3cvx95+M24HAsiob6JS5KjGNGoku6eC7OAbUl57Rk1YwPpLsbzOlnYqLiDu&#10;ymaWG8zEZKU7x8I+UF4nOiOxbUgx3AHBKT3tVBQW8FrI18PnkaTnltCsNhsUDZFSKgc+cmpFl096&#10;mqjLiuKKlxGLDawwXnucl6kZlLR3i44p3yP3Fv9dmRuH/5UzOFqvw/aQH08SPlNRLN9LvMMBM3Os&#10;DVey5thDkvLbqZZY1CeNp9bMbC3P5/WjY2xx1OPf/6+Lsdp1gRcfM8WvfqVTbUjS1CE2Iviuu0ee&#10;00lHczmVpSlkZYXyUPCDs+kyvp+pw5obH0jKrKIkJQKfzUbMXmyPo9c18QWF1Il/6x6Uciod+zoo&#10;92zky/tPRL2KIjwmmYKyOlo6++lXo7w1X6GotUKN8runls78KOJ997Jg9iRM3Hdy4kki2Y1yH4mX&#10;/X1qKnsF1VVpPPG2x0FnPuPmu+IZFMJntbFjZSYZTw+wfJ49lquPcibyLR0qqTik/KBgzoE2Ic8f&#10;uXXQVXCWIdPW+xKcWkJpTSXpb4I5vWYx9jbr2X78BSkljdpGsb0C5r6qpbpac8gIu6LtHbB0qiEe&#10;p14RlyfPVNauCKfWSTqSnFU5dxUyBr620dj4gTdXt7PabAm6lis5GJhPTrFgK/GZCq3ytUXIfhGJ&#10;L29xwNEAc6cTXHiaSJaQ/Nr3DziwYjnGFq7YHb3H64JKbYmeYfEzw6pNByUe19fy5eMnHj16TNLb&#10;D5TU1mubrSmZ/rJ0hkquKIQwONBKc14cj3Za4mq0gFUeu7mXWE+myFetxNSnOlJa8in9+JgrW1ex&#10;6HeTmKe3idviX6o7huiTuNtemcOjw14sX7AA/QOqQ7mKTsGaquYK76rOPPkh9VIFkNghf+lsriDz&#10;6UHW6zlhYfhzcraxiWYh22mBfnjN+ZElxmvYfOkZaXUV1PWLfqiEmvjwwU6JcxWFvH/7lufBrwlX&#10;u9WXFFH6LoiQY24YzZqM26aj+EYWkVOH4ASxE9GTvvYcKvJfcGX1Kiz/rJY1cONi+AdymztEDgO0&#10;tYgs2trp6OoRTCTP65Z2qJX4IrqeHHGZfas8mL1wBZOWHyQktVRiawM5KcH47rNlkckmtlwNI7mq&#10;XXP2w+IvhodGbHpE8iOnpgtKDOq9cAOFn7KiLnNkkysz5nty7HEsGRWNWjJMMQetzdQp8lNJhZ6O&#10;VoqzM4gKDCAiXPxHfgFNvWo6toovcu8haa+2Ymo/veT6nl04O3lhf+o57wtKqSlNJsH/CHZjZmBi&#10;s4fj/m+pEdmMdFSo5GwGZSE38NAxQs90HWt940aSs6rDZLhduFIRleE32S2YaIqeI2t800mtUmvc&#10;5gluPY/z4rnMs13P6tsRZEvA6lYZ4yGVnC2g7u0jdjg6Mt/cHcvbUaQWy3VK1UXf+yijKuUZt7zW&#10;YzbbAveLoYTk1v+cnFX44a/JWfWJoknDoudd1fmEXTyA8yprzLz28DRdMGCTGjQg3lTsrL+7npLs&#10;D7yODOKRYMKPRSWis8JDlVBVIwz20N1aRX5aLDd2L8N0+XocDjzjXUkPrX0Kd4203N+2g/ZDI3Mj&#10;vkrZtYYBe1qoyXjN9a0WWNltZcPxYHIaJKZIQw6rzmmFyeVQ5VcDGoa6C6nPfsbxDauxstzE1seZ&#10;pFe30VaXTm7EFfZYWGGokrMSm3Ka1JRzKY3wkK99TYL/G4i/sxs3RzvGmO4QDJlGXoPwgl65vug9&#10;lzxMcbYRrnw8lC/tKjk7QHVaEi8Ob8Bg2lRWbj3FnXixGYW5tHV9VUJf+Ge3xPDgAA6u38a0hcas&#10;uXOHxKJiJXqpq+ixqrfCdKoe8kMNWhnozKMuP5ALW7fg4r6XdRef80liXof4lb7mMgpfx7BvqSN2&#10;zmvZd/8JjdKcf5ecbSkh5tYhVrss5ftlZpwNz9Jm/JS9TcbHdiEGS2bguOswLz7X09A6QPeQWrpD&#10;yvutVTB3Gdmp7wTvRxD86iN5BTW0C877pa3UAIq/T8520l6WQeTx7djam2Mv940V7FTX81UbjaqG&#10;CH9FMHVKAHc2r8V0rCEbvENISC2nqSSd9BcHsTOcg461G1tvhJFeJfGzv0vaX3y9cN7hvk5qSyv4&#10;kJDCE/8gYjPiKa77IPE7Et8V6zBabI25xwFeJhYKju7RRmf3qMEj7UWCYUI4s3YtP/35B75bZc/5&#10;6HgqmgZoqqzl6bGDrHW2xXajJyEfBG+3Ct7TcIJEyJ4yyrNDeHh5H4t+movtjjtcjy+hokt4nWCN&#10;ruYG2huaRM/Fpwm/7m5roLEih6L3oby4dICVNhb8boqO+IgAwr6U09FeQVfeCy7YOWAn+HTlpRdk&#10;tfVKmwk/Kk0n47YfqxZbYrt6E8devqKsVv4mdq7yPMNDgpO7xS9+DOCB9zYWTV2M2Z4b+CZlUVlV&#10;xOeXp9mir8cy/VXs9n1DemMPncoOlfyGCoVHRhJ6+SjrdV2YtfIk915/oqZd+GaF4MeVjpjoL8Nq&#10;81GSciqoFfzTMyA+WjDV4LdOLTmb/SWN0ICXvI5NIL9E6qEwuKYHSlcl6gwKbtQ4htILxWHEp4qm&#10;qFP9k29p+j1yqvf/J4emZCMv/+34L+f4z5+c/UWx/vX5v3P8/Z/+ospilOIKB9W6Q5WkRdzBe+V0&#10;pizzZMfdeLIaxC1qzlwBtG76JFiWvn3Oac8tOJqvYvPhs0R9zKWsuUsIV6+A83Zq8tOIfnCLw+s8&#10;WLXjANfDhQjUDzAgTiXkjBuulmbMsj7CvZQMygVUDQuyUGu1Dg/W8vb+KXYYGTJuzkEuB3+kqE2t&#10;vyTh/1s7gx3F5AX7sGvOD+jo7mCvTxLZaqqrBJEk3/1sWWrIhD+4cyYonsymZnHmqtyCHjqqyAjy&#10;4aCDGT/O8GTfDQH9NXXayFn1ZLqrqPz4glPuc5llsQaXE0/Jrm3QRrMOqaCsek2VnERYIz2Paupi&#10;BwVvXnB592YWzpAguP0oAVEfqG7spVeAVq/IsuRjHM/OeWM2/k/MWbKBTRffUCGBprUxhRjfg2y1&#10;NmSW3nJ2nr9LqJCpilYB90LwexpKBUhHEnD9EO5Gjiyz3oXX1WhSK/tRyyFqvcUdJXwKuc2lA9tw&#10;d1yJtZCP889TBGh1j0zPyX3P3ZPbpI2WsHCxOR577/NcyHKdxFLV69zfVUV20kMueNlgJGBqufse&#10;zj4NJq2iQUiWkF8hce0NVeQkx3Hs6AnsV+9g1f4rRCW9paG2iKbcGF7s0WWBnh1Ltl7BN6eI1u5O&#10;GgqKyExOIfFjmjZypa21QwBWp9yvlo6mLGKe+rJyoQMTF3mw//IrciqbpQ26xMkKYBeQ29XbS9OQ&#10;miIqQE70QpP3z3qqnfJGvf9Fl5X/1UDHv3bE6q26QPtY7iNgqq0qB/+zO1lpt4xlJ5OIy6qmXW2E&#10;Il9S+q3BLrmPGvnUO1RH6stLnLQzY8LC/ZwW4JCjGIICAHLfAZppqUkiz3+vkOb5GLpu5VxEDs19&#10;g9R8TuDJ8V0YzhOiY+XBoStPScoqp0HIcZfoRndrM6VfUjl08BCWK1azZucRkVcOrZ1qgrIqspAi&#10;0TttZKeCJEPSHlUFJN+6xEEBxzN1HNl/1YfIjAyqeuR+Qnoaawr4GHaPy2uXMWn8RBY57eBc8Bfa&#10;+7+KLiQSdPkAdkammIsunbsexqfscqm7GgndSVtDPRlvEjm2ywkdw6UYux7AJ7qGWgEWyjYFhUq9&#10;q/gYc58r3ptYLYDS3PY0Z/3j+VxVq5G3zvJUAm8cZrWlAUY6VrgduMzdhC/UqM4EhQwHyqnICOXm&#10;ru0smbWUpTZrOH4/gMzSWpolSKskcGd7O68jItnrtYvlotP7fG7y+tNnGmqq6ShKJ9Dbi6VW+szb&#10;sJVnWd3UNw/TWVFLWcp73kQEk5krxFeATF9/t4AaAbo15RQkvOb24UPY2bnisvcCt94UyHcGRdek&#10;EVUAH2lO+vtapD0/k/PpEde91uFu44y9pxC45FwqGjrp7esX39cpIO0zz28cxd50Fv/T//07Fjps&#10;4HJILE3t/bQU5PN45wZWzF4owOQeEall2prGAv+lHTsZaMglI/gmR5100V/siPOmc9wIfktOfTet&#10;Pd0CVIXMlGSS8PIxB/cdYsXGfXhdek5MRhn1HcrwteJqOq+RCXmtjR7pbKQkPpjD5vNZaOnIunP+&#10;pJS30ST37GzIIz3yIYdWuWMotrrB6zSB0WmUt/bSIbbW01FNfXEST+9dxN3FCUOrlWy8GMaHoiY6&#10;hEENqYcNif/TdFHJSqQlJKCr4DVR1w8yecx4JuutYvWxh9omMjVCjLuE5LQ0FpOVGsvZfVulLbdg&#10;s+0Wz3NyKW8roez9Sx5tcmb+RBNWeJ7mSVK6AGSJAKIDCoiWf0nhqc9J7Awm8dsfxvA/6R7C/202&#10;lQJM21paKBaflBEfS0HWF9o6Vdv0SZv301RXR4oQiYPr1mHp4IDtAW+iP9RQWN5DcV45H2Ojefvl&#10;HaU1pfR0t0usEr/U00RpThqPr1/HcNYClrjsZM+jOMqbhOD3CyFQDFs5fjmU6Q8KyRwSMF2boUZb&#10;bWedxVpWHbhPUEoxlW0C8iWOfmsq4NFeD1YYiW/d+Iw3xU3USYOpcUCaEHsayUl8wqmtNoyeOR3n&#10;U/4E5UscEx0reHaVnbb6TJ23iO0v35GtJQpUgqBL1LWGpsI3RN48x/LZOkIgt3PoYiBJ6VU0q3UF&#10;+zpobyyjKDWe80c2Ymxpw0L7XVyKLKakvomGYok7Pkexm7AQK8fVHHscQFW9xJSuPjra6qjI+0DQ&#10;3assXziPefMMcDv3hPTyFlqbWyl+n8CDXe44mq3AbdNhfF9FU1baSruQw9amGko/R/PwvLS1gQ7j&#10;Rumy1OU6oYnFNKvRcmWfuLt1KU52G1l3JJqCRiF3g2rRoR7Rph5t1k1xzE3OeTowdp4D6/0DSC6t&#10;HFFwkdff+nel99+GOuhrz6cyN5TL27bhsWYXm889JF78eaNaJqlfLf3zkctey7BcJuRkz2PBH/XU&#10;CnETDy436OfbQDVZr25xxMWWH36cwcbz4dpowerqclJDLrLF1oilxkL+9p0mKvEL5XVNQpDVhjpC&#10;XipqeHH/OSvdt6K/fB03HgdTILFuREvkUEVV5VS/FfPvbqYhI46LGyyZNmMmUwyXc/rOU1LyVXnF&#10;BjtVAjuX0Kc+7N2+TUjwViHBScSkCfnOeUt26GkOGhtgb+yMx/H7vCvqoK5jgN6eTrrqK8hKiOTK&#10;ofUYL5nGv/vH6RjtPMrDd6l0dQ3RVdws8TiDj8mplJfU0NauRrtJPFGbaPUWkOT/gE1OG/hJSOfO&#10;e0li95VUFrwl6NxmzOcbiA65ccDnIe8L6qmT+NfXJzGso5EUsb+zB4/i4baenRcuEvvuMxW1LXSI&#10;HmpreIsAlDxU585gawX1aaGEXNvF4vlTWb5xDzeDk6jo7Ke7V22E10itEOekKH92rtRhxsRx/GGG&#10;GesfPxM8Uk1PZSY5z/bhsNASS/fTnAnPpkOuHdDwgXjXAfEBVdn4HVnLMlMjJq+7Q2B6LqWNpeSm&#10;huO7xxYXEztWux/jYeAn8ivbtA1Ju0Xnm/LieH5pGyuM5zNp3FzxY0+IzZV4o6UHVGJWJWTktWpP&#10;9ZGcg2qJpMY0Ei/sxGXxLKbM1GXFkaeEvikRe+oSuXbS11bJl6Robp04gqu1NSt33cY/Np2K+jJ6&#10;i+PwUQMXjK2YLxj6sp/g0dxK8WVCVPsEA3XU8D4qghPbD7NA344Tl3zFb+XTLKRU67jWpDtiHlpC&#10;Ty0llRGDz2YLnA0W4rFuHy/fNVImZF5h8q72Wurz4onyPYynlSGj/3kSExZ5cvHpR0raRP5f20V+&#10;Obw8tAOXWbMw3HqMgLe51HQO0y36OzCs2lThYHmq1rTDYodDdDRXkvN8P5v0nbAw3smpyARKGptp&#10;r68mMzqQY/bGLF5iybINe7kr9UkXrNDU3U13e5vEuTwSgh7hffgITvL3bZdeEhEjeCL0HoGHnbBa&#10;MIWNXsd4El9IucS+Tm3GmNhwXjJRj46xQexh6m8n8/1ES06FJvKloYnO1lYq07JJSfnMl1zBqI1d&#10;dHdKbOgV2+2W+tREc3X/QYzMNzJ35QlCUsooq28jLzUSv8M2LDZazcZj/sR+KRW/L3qlsKD802an&#10;qAS9do7EQXUqYagOsQHBG2/8D7BzlR2LzI/yNLmICgHqKgH5s/b8/P2Ro6awkGBfXzwdHXBdsYLL&#10;vvdILSmjU8WxXsEZzYIDct4LhzrLPs+Nmr898Ow92eXVNJS8J/neMZb/fiJ6Fls49CieGlECBdPU&#10;2rAdjZkUCy9YNVeXJfqr2HA3mnwVG7TR+aLVfcWUhvmwZYUdYxYvw/XOB9Iq2xlozqcs6hIr589h&#10;gd16PPwiyBPqpGbKIdh5QLhXdfITttjYMVvNlrv+Shsd2S/4TvnxbgTfpbzgmqcHBpP0cT8fSGiO&#10;tPdfkrOCIRUOlEPpr8alBoQn1ZXy/sFFVq+2Q3/9Rq68r6JKfLjSr17FYypziXl0h2Nem3FZ4cI5&#10;v8ckZhVRKzrR3z8g3KKdutIckkIesnPdMqzX7WDbzXC+1EqdFcaTQ8letYXGHdQb7ZS/KYPWTvWH&#10;rxJTGsh/F87RVfpYuRxg940katolPklhlZ9R+1KoQyU1h7/2MthbTtWXFxxa7Ya58Wq2+n8UPCy8&#10;oC6TrIgbeEn8MLbfxE6fVxS2Dsl95Flq88zeFsG6LcTf3oWrg2AAs53civ1CTpNaE1hwR/5Hbq2x&#10;E7/hxDrvu6Q39wnvG6KpJIe3Dy6z2cgMx+We7Dr3lIR04RUtEg97mgU75VOTE8vN4xLjxW/PMd3A&#10;icAYsmrqpfKqviJ/7RzRYSmNFkv7OwqpLgrn2q5d0g67WXvSl5jsYsGczfSKjyx5k8wufXvM7Vey&#10;846f+E4JaXKxtqyBWhqmtVQwyWFWOOjzL6b6nA3NILOsk6rPaQTvXMky3bkY2q1i7/UQ3qZXUy2c&#10;v0uwV293PcVpb/A5fwYnFw+cPQXnhcRTXC0A4edDeTvVzTeSnBU7HBIMWJZFiPdOzG2Msdq+l+gc&#10;4TDiq7RJZcIb1azGGsGYtzauwWiUDutOBgnXq6KxoYjsxGvsdLRETziKketB7ga/I7OyjjaJib29&#10;rcLN84h+9pR9mw6gL9ju5J3rUuZXlKYH4OvmgcUSa+zWHCQ0qYBKVQ+x2fa2ZsqL0gi8eQl3EyN+&#10;/S+/4veOyzgb8Zoy4VDN5TVEXznPrlWOWDk4csovkGTBo2pAR19vF+3VWbwJ8eHgRmdG/8NPGHpe&#10;5Ep8PtXiu9rL8sl+m0hK0jvyiutp6xCuJPimv7uG3posPgTdZ8+WLUzSXY7TmSCCUgtobM6jq+gJ&#10;t53tcZX44nLyPkll7dT2DNDV1EBlQgL7ljtgs8yWNQdPEvaujJIGVRfBE+3VFOS/4cWds+x0d2WR&#10;ji1bbqtNMitoqskhK+AongvnYLJoOdvuit9t6VbWLYJX3LiUltpYXl08gsfC5cxzO87DNxk09jXQ&#10;1vwO/+MHsDWyZdFSZ85cf0RyZi51wvn6+pUc+sRvv+X02ZMYWphz4OQZot5+lHjRP+KHxf76eoTD&#10;CxbtF06lfSanmmWq9kz6JT2rNGbEnn8+/+34r/L4/8/k7P/JMQI3lGKPKLMKX6oHgkE1srWOtMj7&#10;HHOZwTTLdey6HU12Xe9IMBKYoUbFDg62iFMoJfTmHbY5rWGpkQUbjx7j4qNHBIaHERcWzr3Ll/Fa&#10;sxZzQ3M2XrtNsARTNQrrW1cLoRc34mprw1w7Acqf0jUH921Q9cP3CkisJcH/FDsMlzJ21h5uhKZQ&#10;3imkVIJjrzx7qK2UnMDb7Jg1isV6O9h9N55McVRD39pIvn+EHRIMp/6wlvOhCeQ0qykeamUsMe7O&#10;aj4H32aPkxk/TFvHYZ9gcuobNKKmbQjUVUP5h0BOrF7ITDN3XE88okjIXJ8ixWL8wrg12WkJETlV&#10;sFDTgZvKsgm5fQUXHV1MdUzYuOUwl24H8OjRCwLu+XDn1CF2r1rOrO9+xfiFHrhfSKRAwFz3UKO2&#10;eP7Tw6tYMnMsSyxsWb3Xm9uPnxITFkjgfR9O7d6K+cIFzJ9thvvmqzyNr6WyS6isirFq4ff+Qqpy&#10;XgjY3IT5EisWuh7nngDZsvYhhod7GGotINrvBBusDRg1eib7b8YRW9RNrchS9dGrKXdNle9ICDjN&#10;pqU6QpoWoue0kqOXfXj8IoSQoFc8lcDkvdkdS8tlWAgBPv0qjaK6ZgZ6amnICebJ7oUsMHFEf+c1&#10;/LK+UFeTR9JDP7zXb8bYwYVDJy7w+EkQMZGxhAUH8MD/Bge2e2EuxMvAbjvXnr6msknaX+rT09VE&#10;aUEubwUIJJfnCzBoH0FUSu4/n0pXRWX//lBOWoDHfyo5O7JBy8ibr8O9tFTkcf/0LlxsrbA5GU9S&#10;dqVGuDWoIu2iAW8FYqTdB7828/nVDU44WDFV9wAXQt9pS1L8kpwVakJb3ScKnp3E2mgRhis2cj44&#10;Tdt0ZqCumJSX99m4fDkTxs5G39SB3SfP4hv8kueBL3ly9x4XDxzFxNwGE7cNHLz9mPxGIb39qode&#10;6iqnShircqlxOANqmnh7IzUSpJ8dP8aimXJPOzs8Dh3h6uPnvAiJ4um9O5zbtQEX3an88Kcf0XPe&#10;xpWwz7QLah9oK+ZDmD9eLu7MGbuU5XabOHnxBk+EQAWGSLv4CDDYuouZc3WYae7C5rMPSCvppVv0&#10;TdtRVO2I/a2G6oLX+J7aiPm8ScxfdYG7Yak0tLXJ38V+pb2Snp5jq800fvqTHluuPCW6RC3X8Y0B&#10;uf7rt1raalP58MKfrcZ26MzVY7GzI/vPn+P2w8e8DAjipd9TDu86iv2yVVg6enAsJJQsATYDXT20&#10;lxfw7OA29Mx0WLBhE0F5HVQ0DpKf8I5nhw6x2tyUHbu3c+mOEPOQcOIi4wh9FMCNIydZI3K2NHdk&#10;x6mbRObV0qiW5lBAWUsijOiV0o++rmrqq1LwP3ZQyLw5s3QN8T57g6cBkUSExhD8+DFndm7Gcsk8&#10;fvOrX/Hf/Hf/kflu67gmz2prHaQtp4An2zawYsZ85q64Q1RaCe1qVJw8QVtrrKuKhswEYm4cx07f&#10;jBnTLTCw8uLszQCevHpF0KvH+N8+x54NLlgKcLLZeJgbSVXkNov3E6IxpIYqyH+lF0o/1H0VaaCz&#10;mbKkKE7aWzBHfwlG68W2XiTzPrdMgFo91flpPL96nmULF474qW3eXBXbexYaLnK/ze2LOwXs2zFH&#10;ZzlmK4/wKCaHsuZu1IxGJRtpPHmu0kdFNuWZ4r/ai2IlBuxh/A/f89sflzDfcgu7zt/j9rNnPH/5&#10;gPu3TnF42yp09IwxXHmAQ/cFXLZ10TUk4Dwtguc7d6M3WQ99W1e2nL8kbRZB0Es1BfUuZ/btYZnR&#10;PP74+3/gv/vNaP7Z6CjPPuZRWtdI1psPXBMSt83Wnv3btnPv8TOeBYcTGBbF46cBnDl5Gkcza0wd&#10;nPG8dI3cog7K8uqI9H+Gl70tzltW4n31JC+CnmtrXcW8esnDGz7s3rST+VN0sN64ixvSnl1qvTqp&#10;98hMCSEFWt1VMkR8Z1899ZnR3N+5g5VLlrHAegP7rj0gIjWdaiEzA/VFPN8vpNrUnqWbH/GuVMi2&#10;3KNTyVOE+G2wnbx3IZzf4cKYWTNxPutHcHGHuKABygJ82G9nzKwFS9gT8oHc+nYtPqvReN+GG4VI&#10;CcGIC+aUlRu6U4yxMPPg6KlbPAqL5kXwC/zvXuD4rrUs0tVjhrkrq44+4G1JJ609/XTUFJH64g5b&#10;dGehqzMLi3UeXL8fxv3nQTx86MvtS8c46LkOnYlTmT1fl7VXrmtrfqoR/V3VlRS+eMQ+iRFW+pbY&#10;O67nwmU/aesw0aEn3DyzmxUm0xj93W/5j7+fgb7rDcIF9Ld0dlNflsadLfo42Kxm3REhOi0jydkh&#10;5RckGqnkbGG0D2c2LmfcLFs2PA4guaxqJPOk/KHUX8MocogIRX5C7DpKqCyK44rEE3vLFRit3MKp&#10;W894m5FHU1Odtk7blV022NqvFwLyRPxrPU3yTLXunpoxMPCtkZxwf064O2sblWy/HEpCfpPIqZWG&#10;8kRu7tyExUIdxohPXL9rP9ce3OdlaDCvnr3E98wNPJw3s8jQmVUHrxKelkdjr5BCZZvq/qqdf45L&#10;WsdGdxuNWZ+4scmNqeN/5Hejx2Er15++eJenT18SFPCMu9cvsk7KYmZlg83avfi/qaBIjaRqyqcp&#10;7T4XVlhjMl+f+VZrOOkTwLMQiamhYbwQnHHU0xX9OZP5j7/+Nf/9r0djuGc/Dz6k0NTYSf6rNxz2&#10;8GKFrTPeR87y4FkYIeHiz4KfEPToAhe27GK52WqmWqzjwotoMqvLaG0tpig5kFPOtpguWsjsZfZs&#10;9b7LjQdBvHoVSNRLXy6fOMjq5Y4ss3Fiu68PqUVlYjMSN8Wv9kv8HFJ2ozWfyKG/jc7KDJJe3MRI&#10;iPrCpSa4b5E6PgslOiKe8IDn3D3njecKEyaM+Y7/8Nvf88d5S9n25AkZldV0V30h6/ke7BfpYuF6&#10;jrOv1KjtZnlWr9imxO2+boaqi3hwaBOWhoaM97jOC4VH+mrpqM8mO/ASu5bbC54S+3c8wtmLj3kU&#10;EMjLwPv43zzETjdDFs4Yww8TZ7H+9GPi81VyVqFj1b2vPK3URCmeyjNJ/FexorMlj7dXDuE8bwZ/&#10;/N1ophiuYePhi1x/4E9g0COe3bmG94aNuJjZYWLljveD17wVcq2SEl/bC4l5eJ2N9pZMHzUWB2tn&#10;jp+6xsPnIQQL/vN/fI2T4h9Xm65mobknN58lkF3TRpvo1M9dyJovVuah4YSBTpqLU3l2ajsrTQyx&#10;MJZYd+gu956HEhTxkhcB17hxYiMrloxn7D//R/79/zyW0Xq7ufAynaKOQcHdrQxWCZY9uIsVEycy&#10;29SM/dcfEp5aTKHEgS7VkaLsT8lA4R/lj+Rsb64m69l+Nugtx8RwK0fDY6isb2Goq5PGwmwibl0R&#10;P26kdTQZubhxRLClf6CUKThU/Px19q5fia2NHVYe+7kSV01eTQe12cnEXtnEsgXjMTa1Zt2eC9x+&#10;GkVQaCyBTx5zw3sPK3QmM/Z3v+Yf//FPguctOBMVz8fKCgo/fybwxEU2rvaQGLeDmz6P5VmJItMQ&#10;ngTe5KrfHtY5OGIiuu6w6xaJGbXUtfRR9CUO32PW4vMssHDayXnxIynZBbQI7hgWPVbLriltGBmp&#10;pTR6RBRKu9Xskz7hTmFXt+ApWNF05QXBlQ009Kpup5+T5+pauY9aw1ap0mBTC3nxCdzcvx8rY0Mc&#10;Pdw5cu0KL4Q7RYVFEv7sOf5XzrJrrROr3NzYceYmERLHmqU8XWJHn/zOsfK3kzGw9uTw89c0yD1V&#10;DlRbnqIpj+KIB7iJr1hq5MbOBzGUiu/XlvEY7mKwv4KSaD+2rXZiooENHvffis238q25mOrIm7gv&#10;mM9CuzWsuSccSSqgJThF3/s7K6h6H4jXcicWGK/A7voLCivaGBIspZbV6KSKirRgrm/biNEUAzZd&#10;eUVUgfhhhU+0ZQ1U56JwrZ9xupYTlXg30FxFUdQjvDa5oue2hn1Rnyhp7hTs8ZVuwb2DfYLz3r3h&#10;nvcRjJYswdxlJQcuXeZpeBSRMfFECJ6+d/4ku1Y7o2uozxrvczx8n0mDcEqVsFYNpR6pJr8o36w9&#10;fqQIcqgX8qGyqK99tNeX8z4igE3LdLDfdIFzL7PpVSPZVbsrDCB1UVcMiKMfHO5noK+O8sxQjqxb&#10;i7WFB7uffCCrrlXaIJ8vUb54LjXF2HYdu28EUNwsrEvr6FWbpXbS2dnJ69t7WGm/jJ9MtnInPpPs&#10;li7auzvoyE3Db80qbHSWsGS5K5eeJ5OUXkR5aQEVH1/j47ENC9HVxQYOHDh+Ef8XzwkOfkSA7xmu&#10;7l2D6RI9Zi5ywGnnfWIyamgSvdHaQEuj/dJd8HPtpe36eiqoLn/DlR07sLVwZqnzJk7c9ifxSzoV&#10;lWUUvUthv7kz1s6u7PG9R1cv2hIcmk9QG4K1VxB99xSrVpjxe1NDLoWnU1DfR19DDTWiizudhe/P&#10;WcR0fTu2Hj0rGPEpweGBBD25z5ldO3GytmOp7QoOPXhBckkFrYI3VOlUh5DW+Sb/VFeu9krk11aR&#10;T+ipg1g6WGIjsS42v50OtfCyVE0tU/GVNuo+huIjWEbvpwWs8n5AVHYFLX1NNFQlEHD8MM5LrZk4&#10;3Qj7VTs4ef0+D4MDefHKl7t39rN/rRsrTN0xXn2Kp9GJlNVnUlf+Gv8d2zCbZ6glLPcdvYLfi2Ce&#10;Cm6/53uHM4f2Yr1Ul1G//w3/8//6P/Mn4ZgXwuOo7hBd6e6jOjGW2wd2YWFijO7yFXidOCN8/zmv&#10;goN55nuNY9vdsVoyi3/5H37D0m1nuJaURUlNPWnBDzmzfTMerh54HbnALcG4QdFBRERJ/H58k+M7&#10;t2Bv7cg80b/9jz/wrqyOrp4iuiufcneFBbZzdFnosIkzj18Tk11DeYv4kPpqiRV7heMsZc4CI2w9&#10;z3P2zhNeBj8Te7rFrfNHcBd8rbPQFD17iT/xOeS1qlH5WRS/OoKXzhws9CTGPHhLrlpzVhRJW4Zv&#10;uIrWprcEXj6G+3wbFqw6zMOkdJoG2unvLRLbeskO1/UsmLgIPQMLth87is+TBwSK7F89esKJY8el&#10;PVyZamzEUeEB7/KlHspvStv3N1VRkpHC6+g4MiWONnYNaB2/WoeJlpzVorSm0yM/R1798uvfjv+6&#10;jv98ydlfdO8/df4fHH/9mvzTQMaIQmvERwBGb0stn6Iec9BNjzkWbuy6GkB6aaM4YfVN1XssgWW4&#10;U8BwL0UpKTy4cBFnO1vMHewwthNCbGmJlYk5tpZ2OEtQWe+5h1vxH/jS2EpPvwCExipeXvASYuOE&#10;8SpvnrzPoFwIiEo6qDUf27rKCbtzgi0CWGYv2srt4LeUtnbIMxVM7qa3oZiUJ7dZP3syJhLQvO+r&#10;nUjb6O5uIO7eCXYJ0FsyYz1XQhLJrhOQOKRKLYbdUsEbIQZbHcyYMGcVx24FaiNjVbhSLr+vtVII&#10;73MOrdRj/rKVrD3tS35lDd39QrgUwVJIQslJ+74qq3qvem3byEtJ5u7RfbgKqTI1tmap+XJMzWy1&#10;XTg3u7vi6SJ1nTsd3WVb2Xo1mqxOIVzDErjqc8mMvC2gwhpLGxv0LIUILbPCysyIZVJ/SwNDjHVM&#10;cHHfxY2HseTVDmi9lQoeaBuaDFXQ0fiOoJtn2bZqG6tOPSY6SwJxv9RZ9Y7215MR84SLezdjYenI&#10;vcgs0pu+0ijMUS3VoEYU9/eqhFsiDw5ux3W5tYAuY/RMLFgqbWghAN3e3AR7EwMcJCgfuOhLUlnb&#10;yFqBfQ1UCSi5s9ecRabLsdhxjucZaq3bctKEXJzbtQN9C1MsrG2xshL9MLXESO5tbGGGhbkNzuar&#10;OXrpiQCOYiF0Ciz0UpyXwWPf2+zZsZPTAQ9Iy8+jv0v1mmnQ6a+O969K/PMp8pAv/aeTs6LjP38+&#10;LCS5siCTm8cF3NvZ4Ho8kKTMkp9HzsrXFYhUdqDsQr7b11fPh8DbHFu5HF3z3VwLSSBPQLW22oDc&#10;cnC4ncbKFD4+PIm9hQHmqzZx7sVbbXriUG871TmfeHbjCm4SiM1MLDG0sERH5GkkcrUSediZ22Fh&#10;t4rdF28R8ilbW3NWgT5VZrUzpdKwX/RNJWjVVMC+uirSo0Px8nDG3M4KHUsr9CxsWWpsIyDPiS0r&#10;nfB0smTu/MUs89jN1VdvaeyVIDbQRlVeGi9u3WbD8vVSXrne0hpds6UYSYA2FwJlttSC+UuXs+7I&#10;VZ4nZNDaJWVQzEI1gEYBxc6acol6eJ4tThasPvGUSCFvI+0nMhkcIjtJbXLkjKHhWnl2MlmtatSB&#10;aj813qedgd5qGoszeXXuIptXurLAzIDFS/XQV1PQjURfDMyxtnTG1XUrB8/68KqgmLpOIUi9vUI+&#10;c/E/vANTa9Ejz60EZdZT3dpPbVY2r29excPKlGWWZhiJDzI0FZIlMl5mYoWNsRX2psvY5LmbB4GR&#10;lCgwIXVSdq0lT+RQVdSmyQypmQHVJApg2OfhwYJFCzGWtjMVkmhptgx7y2U4in3qzpnLjz+M5Z9/&#10;/Sf01m7gmpDSlsZ+aj5nc2fLJpznLMTE7SKxaYUCNAe1kepqmQq1PEB/SxVVn5M4u28vNmbO8gx7&#10;TCxdMDK3xMxcgNIyExxtLHB2W8f+y/d5K3bfJP5xUHRjWO2uo+4l0hzRD6X3UofeDuq+pPDk0E50&#10;DBYyep4OSx22ctrnCWm5+TTVV5HzPoHzO7aw2tpG9NGa+SYO6JlZYmKqi5nhXAyMLXFce5gzd6Ip&#10;qB5VJT7pAAD/9ElEQVQZNapBnp9tQn5o+jig7GO4gY7iWCKFXMyc8BMT51mia7OZVet2C2C2ZZmt&#10;ETaWuhILlmC4zIUdZx8R9aWRDiFMw7TQUvyZ5Dt+bHVejYG01RwBY0aGxlIuM6zNreQ0Z8mCGUwY&#10;8yf+OH4WY8z3cS82hbzyGkrTswg+c5qtEnesDQ0l5lihL/7KQPyWiYUNVrZO2ItdbTrgze2IaJpF&#10;R9ob2vgYEYn3OldM7QwwsNDDzNQIUxMjzA1F5ua2ODt44OK8lWM37/E6M0tsUNVYiVv5e0UPlMdX&#10;liCvpR3by9N5fvoEK3RN+eO42Rgsd8f71j2SvkhMy0nnwf6tbLJ3YcVeP1KKa7Sd+RVFUr5juKeZ&#10;rMRgzu7yYLaePusuPSA0r57O1hayn1zngLP4iqUm7HueQEa52rBPlUH5py7R0WaxoS/EX7zNdpdN&#10;mi1bWTqhL225VOKGqaEQ2KWLWWRog9vey9yPyRQgOyy+Rc72RqpT47m/30PqvIBJ82Yyf4mF2Iwt&#10;Lm4ubNuyll2bPbGSOpkuW87WWzdIK62lU00PVTsHF2Zq0+DXi68x1DEX32Ej+mOFuYUx1laLMJ37&#10;E6N/81v+5fezMdnoS/RnAeu9ndSUpHBnm9iOnSseBx+QW92rLWugYq/m3cT2smMfcNxzFZPmWLLt&#10;/kM+lJSPOH6Rl1p2SRFB1R7aD420N9BYm86tI4cw1zNl9LRFmDmu4+LdJ7z58IHctHgu7nESX7KB&#10;bccf8KWqhnotSSHyHx6kR4j152B/jnu4Mm3qQrZfCOB1Tg1tQ/0SF6t4/+wBxzw9MTQxlZhuLvI1&#10;kbgoOmpkjp2xHcvEdl3W7sEv8iOF9W30SsNqo0SV79bi0S+NPcRQRytVaR+4vmUjS5bMZOriBbi7&#10;qyWHNrPc1gFz0X8LM1Msra1xWb+VI9f8+VzRrsXar32N9NUK4VFLxqhRa4uN0De1x9hcfJL4DHvx&#10;eY7m+syfOYPvfhjHr/80Cetde3n89h0trd1UvfnMxd0HcLCwkjILPjFZhqGxGWbG+uL3F+FiZo/b&#10;ql1sPHGXyE+ZVLXJ8yRedDWUk+R7md3rVjDXyID5OlYs0TcX374UCyMdHGwscV/hzp4DJ7if/IaK&#10;llZpo5GYNSAyUOvdaqFDay+13nMjBemJ7N22DjOR5RLdpZgYLxNsYCWx0AIHc0Px1fOZNGUSf/hp&#10;AhMXGrLNz5fPoget5bm8e3IMuyV6WLsf52JwnsRnwYVah6roT383HSV5+OzbInUyZvr607z8lEpD&#10;d7NglWY6SlPwP6v01g0zA1fxNY7SrhIfbMzYuFb03MMaazORoeAtzzMPiMkspUX5Ws3Dir1LO2o4&#10;QlVOzsGBbppqsom+fJQ1RvrMmTYfYwdPrN02Yu28nGVWBiyXOLF8qSkudu54Hb5CxJcSqgQbaGtX&#10;9jdRkpbAwwverF0mcU9HDwMdaVcDM0xENsbmS7GVmONhv5UdJx+RkF4quiv4T+xATdpVfllhcrUh&#10;mtK5YQnUPc3VZMYEcGTLBsz0zSSuWIhvXSZxRWK7+WKWW0pMmj+BmWPH8cMP8xmnu4lT/onk1XfJ&#10;PXr52lhG0q2LbDHUYfTkscw1c2TTkWu8epOmJSlV1VVbKmip9FpFoA6JZe+fHGet4XLMTTZyKiiM&#10;asH6X8XX9be3CEZM5dSBnVhamTPXwJglInMD8VNmSm8F6zpYmeGyyoPdZ++SUCExXvh9b1MZhfH3&#10;2L3GWuzCkMX6luLf7cTXSFywMBc9Eb2ZN4mpo0fz/Q9T+Gm2BedDo8iorqSqqIDoG7fZ7OGGldx/&#10;mZXEVrEVQ2OxXTMdjGwWiRxs8fQ6yfWAZEql7t3iECryU3h0aR26onOz55qwzHEthy768DYjh5YO&#10;NatLKbE0vfxWcv/l+PZ1kIGBdlraq3hy0pO1NtZYrDlHcmYtjT1qOMtInNbaS/zvV6VTyqf1DdBW&#10;Uc6n8GB2eK7DzskeC0d7rOzkt5n4F7FVVwdH1gl/2HvsFA8j4qnulvaWe3RUZvPu/iVWjZuPhcMW&#10;TjyNpk4gmDbBabiL1vo8csMfsdbISvD3Ovbdi6CwrY8exYWGpL5dxXwJu4PXupXMMXdkw51YPhVV&#10;012TR0nUHdYYGqBj787aG8/IbBGdkzJ/+9orEKOcsvch7HZfg6G1GyuvPCGruIW+XtE/0Z+e4SpK&#10;P4Vwfc82LET3tlx4TkRmOY0aPpTIp3RMlEfjmnIoCqVGOQ51NlD/JYbLR/fiuHoD62485VOF4Atx&#10;JkrX1Rd7qytIevEUz9WrpG3ssHJ2kN9OYisWLBPf4Whlwcrldjh5bMInOIqshlYtBalm3Y04YmkD&#10;udVf3v61CeVQLdQrn7VTX/iFiLt3cbS2ZJPYXcCHGpHZCODXMMDPZVe+TX3e31VL8edIjm3bhoPD&#10;RvYKH00vEw5WV0BG7GM2C/cxtVvDbonv+TVSJtVIIgO11m5HazNht71Z4WDPRNMN3I36RH6jmsnW&#10;Q29VERGnj+Jsqs+fp89iofkGvC/c4/2nT3TUlfHh/jMOrPPCQuKvlaUNRhI7TE30sTFajJPxEpbq&#10;m7Jiw1HuhORQ3thH/5DgdzWyUU0915bo+7kNNHkMagOumhqzuHX0sMRSE8ZMW4CJ02rO3L1PRFwi&#10;ScGR7BZdcXRdzeH7/rR3Kh+v7iL/pC59wsvD7pzFw9WOycusuRGaSlG92qOmmwHxkwE3L7DO1Y3F&#10;gu91xPYNzKW8woVsLc3FT1qw3N4Zz4PHiFB7THT3aH5N4c4hkbG29JpmR8oTC1ro66ZRcMiLU0dw&#10;XOnAqgNHiMlpoL1FvidVUzY5NNxM5ccIfHZtxWTGUtYcuU2EcM0WVdaeCgqiw7l28KhwDQd0dM1Y&#10;ItxHz0S4mfgIM6sFEk8t2Lx6L2f9k8gsqaarX7BrSw5v/H2Fr2/AxEDqILFQX+KooblwWtE/e5tl&#10;LJw7m7F//oE//fF7ptvac/FlFCVNoj+iy/31ZSS+fMSezRswtBLuJnauJ3jXRPigxypHtng4sdLO&#10;ksk/zWLZznPciU+nVnxpeUosN4/tF/12YKmlPUYiX2PhOqbmBtL++hLTTVnu4Mr6fecJzqigQu3v&#10;MVQvPCOOJzvWYD9vAWNmLMZk5U723ggkIq2Yzs4OCgV/Xt67DUvBM3MMnYQLCJaTmGUp+mNjaix8&#10;xwZHt23su6I2xWugReTeXauWF/Jmq8R/a9MV7L33muwG8SnKhNS65IM1gsne8fzqKVbq2aO7Yi/3&#10;wt9R3SYxQdqkoaqQV/cf4LXSA71FS1i0VBcdqYOh+HkTfUORow32q9ex/shxXr3/RGlLO33CxXva&#10;6ih+H0mAzzl27dzD7RfxpBU30KnxIaXPIxmCf23aI/r91/Pfjv96jv8ikrPKrrQesCFxpO11ZL6N&#10;4OwBT5w27OScXxCZpXV/ASTa+jziMNW1vQLicz4mc/viaTavc8N4qQ6TJ09izLiJGIsT2XXgFI9f&#10;vSa9Vsi4GNFQf68Ydynh987ivXcn2w5dISytkPLmHgkeqjwCWNoqiH3qg/fa1bi5HeRF7CfKW9Sa&#10;dKqkAgAaK/gU/IK9AmI2rz+CX1CiNrK2Q0jnm4C7nPPaxmqX/Tx8/Zm82k6FgeRQZa3hfeQzvL3U&#10;wvNb8AmIIq+x7efk7DA9LTXkJoVzZacHK7y2c+TeU4oqG2lXI0H+wjD+XnYjKHWY7lYhHSmJ3Dp7&#10;kjUrXdARoD1lxjwsbVewfec+zp86w76tnuzYd4ZrT2IoEIfTMyRyFILfWp1L7Mv7nDt5FNdVK1mw&#10;YC5jxoxh1sw52Cxz5MD+M/g/jyC9oJyer7+EJznVtMyvQtr7ysmOjybQ5zF3Yz6QU9dKtxRNay9p&#10;z6rcVF6/fMKVqz68z6ulUuJzh9RHW6ZC81gDDPQ0kJsYxYObV/DcvBF9PT0mTZjA5AkT0V2sy2r3&#10;tZy/covXH9JpHhQyoNZF622iuiAZ/yv7cPHYzNYT14nPyaOzv4O64lxeBz3m8KFtuKywZcH8Ofz5&#10;x1H8OGYisxYJaXHZyMlTt0n8XEx9uxr5opIOfWSlvuPKyeOsdHRkh88F3qSn0y1/V4RvxPX+fGiN&#10;oMquzpHX/68lZ4eoKMzn4Q0hnNu8OHbzBR9Frm39QhzV17Uk/EjbqkRab3cDqVEvuCG6umnLcZ7G&#10;vaOwqQ35uvqaAIcOGivT+Rh4HS9PDzbtP4FvVCp1XQJ2pE5qqmZFdhrBjx6Ivu/RyMikiRMZP2EK&#10;cxfqYee8hgNnrhP2PoMqqac6tGlzP/cWa1XTPpN6qFPeDX/toaG2gMhX9znuvQ8HkdXsebqiM7Ox&#10;s3Tk+L4D+F2/xMYt29lx4hr+0Sk09PQLkBqkr6OFypwsQh8H4L1nPzYCQMaOHsXYsWOYt2ABy51c&#10;2XPsCsGJnwXQCfpSz9aG+SnJj+jc195m8j+85tmNSzyO/KgtSdEjDaTKqQh4dfEnol/5cfL8fRKE&#10;4NarpI66hXa9CE6tiyUEoebLJ149uI3X1rUYL1nIrKlTmDhhEtOmz8HJbQPnrvkR8yGT8v4hekQA&#10;QwLymkpzeXnzLJ5bN+B57AzR2fVCgIQctTdRlSZ+6Kw3nh7uApr0GT1mHD/+9BNTBdiaWdiwa+9B&#10;/J8GklVQoiVKVXkV0frLKA75pb1SjGGom4ovaQTevcXWte4Y6eozZeIUxo+fyLx5i1jj7s5Wz61C&#10;nDZhLaTR/fBR7sUm0NI0QGVmAQ+PH2eHgzM7DlwjJaeUNgHkalMcRc40vyFtMdjZyMf4SHwuSVut&#10;82SpENfJk6YyUZ6jo2vI5m27uORzn6h3n2kS+Y6sJyrXq42ppIyqBqq8I6WXY6iXzhohXeFP2bLe&#10;jbmLljJjkTXbj1wiPvULrV1qTbl6IQxh3Dt3grUrnZk4bTqjxcYnTp3GYj0DNmw7gO8zIReFDZq9&#10;qbigPWeERck7pYHyudjJ8NdGuktek3BnH/NnjsVgxTrW7D7DwV3eGBkuEjlNQVd/Ec7uq4VU3CLq&#10;bQ71am8dpSti632tddJmnwn2vcPW9WtYtGgu43/8s9R/opRFX3yEK5s3bWKj20pcnN2x9Tim6XJe&#10;lfjkxkZqpL0fXDjBehcHFi2Yz7ix4/lp9HimzFqA+XJX9p+4zKPQ13wuLRfSKrURgNdYmk/cM1/2&#10;7dqAlYkeMydO4Kc//8RPP41jia4pG7cdxscvhNeponfNaqd1qawcI8lZpcEjfkiTi9jngMSU5FcB&#10;HPLczLw5CwVkWrPj+EXCklPJzczi2aUznBIgeerqUzLL6mmXGKikqG48JO2f9z6GO+ePsnLdRk49&#10;CiOxsJ7WxnoyQ/wENHuyZt0mLga/l2vbtE1XlI9TJdA61YTQNn7JIurpc04dPCRk0pZJ48YydsxY&#10;5syeh629E7sOXSAg6iMliiTJpUr3vilyUl+idUSePrgZU0NdJoyayMw587Fd4cz+Y0e5dduXwzuP&#10;sGP/UU68fEZ2WR3dastuBb77m8iQOHnv4jkhL+vR0zGUNpvK5OmTMbTRYYODEcZT5zFpjDG2e5+T&#10;IDGnY0BIb8VHXp7Yyc6tezlw9ZkQ1U6JFaqzVxVM6VcfOR+ixP8fwdJhLRefvSSrvFIrtzpUcnZk&#10;aSU5VEOo1+ILuzsqiHjyAE/3Ncyfrydkx579Z27yKjqezx+T8Du/myMHD3D+9lMyqhqo6x7QRvyo&#10;ETk9XSLrmCCuH9qPnf0qTtwLI7lAyqtYvJSnuTCLt8EBXD7ljauLo7TxHMaMHsvESdOwMLfFa/tB&#10;7j16RXFtlzb1V2GoAfHfauToyNJHqrAjZR3saKMqI5VHEt/Wbl2Nx97t+Fy7z/atu4SULGX6xEmi&#10;gwZs2nmA6w9fiM1m0dbbL3FEJd76GOyvJScpkruCMVY7ObFo3kImiL+cOGkSi3WWsGHDGjw9t7By&#10;pRBHw+Xs8D4nceWjdo/e2gaSw4K56H0QN0d7ZkydyqifRjFKfOSkGbNwWbmRM1f8CXmviLxgon7V&#10;ISp6JhVoLsok4rkvO7avx1RHhxmTJ4pvlZgh5bVzXMHJ01cJj04mr0Et+aASpSP1VslpFbc1GSi9&#10;VZ9LfGhtqiYm5Dne+3dgK+R8+oTJjB0lOjtzNjZW5mzfvoENm7bg5LBaCOcaDj26z5fSMlqqK3kX&#10;9pitLqvZfOAC9xO+iEkLGdfuLTIa6KGlrAj/86dY67EWe4ljsWlZNLer0Xqq062NrPdx+F+/xo4N&#10;29FfYsKkybMk7i1my9aNXLl8gpOHD4ov2slx3yDe5JTT0qtwyUgTqqSM1pknr9XZP9AlRDOP1/7X&#10;OLZtI5s3eHLqii9eEmeW2Vgwb9ZEIZ8LcBcSevrsTUITPlGppqPKfcSJi4B66G2poigtiVe+19i1&#10;zh3DhQvFbiYwYfwUZklMd3Jaz5kz94j+VExNW4+WqBqUuqh/Ik3NdlRidkh9JvbxVWTQI9gg/LG0&#10;14a16C5czJQp0zU8Pm3mTJY7WrNt+zp2bN7MaoeNmK7YybWnsRRUt2n1o7uJwjfh3Driha7efKYs&#10;MMR29W4eBMXS1NatNaOqvBYKtIYdEHxWzbvQ++xf64Xn2kP4h8dT19o5kphXI8Z7WngfH85V8YUe&#10;69ejI75d6ewE0R8dfSM2bPbiwnVfwpM+USexvk/FuP42euozBTddZf+29VgZS2ycOJlRo8YwZ85s&#10;0QsbtgmO3yL+x8nOg6XLN+IbEUdRQz3dnc0UpyTz6M4VdmxZi+lSfcaPGc+PP45mwqQpLFlqKLp8&#10;iEcB0cJrmgSHi9xEns21hSQG+7Ddw0OuUUltO9wkloUlpVDX3KbptTqUzP8+OdsnGLyRpuY8Ai8d&#10;Y/96LzYcusvH3FpaBJuoMXzqUJqjlh/S1rlXaqXsQyXoaksIefGQY4f34+zkwOxZszT8P2PWXLEv&#10;8UnnrxEYnaR1So50+AzJNYWkBD/Ay86FLTtO4Rf6liaBjyrvNzysljEqpjA+hMOeXmzyOsalgCQK&#10;WwekrurvPXR1FJH5+hGnj+xmxaZdeD99w+fiKtpEd0reBrB34xpWCRbw9g+lsFk416DgYcFtfZ2V&#10;VH9J4PzRo6z1OsTBB+F8kdjU1ad0UXzVoPCLjBgeXT7FhtVbOHE3nITsSsFoaqy3wrdq1KxIRHRN&#10;UyXl9tUox4E2OurSCfO9yT4pj/O244RnlmjYUemcZneC/6rEHwc99ePU8UPi5xxZsHA+P40axaSp&#10;MzC3sWfv0RPcehpERkkVXerecq02WlleqOepe6nPtOZT518OhanapU3qKBMe99j7AuYr13H6yWvS&#10;KpT/UA32Mwb4+V5KBxQPHuyopyorGZ/z5/HafYLzz+MlXlbTUl9K3rtw4ZvbWb/tIBf8AikVHqz2&#10;VlAVH1br5LbUERXgx/Yde7Bee5CX8enaLEK1nNlQVwPZr19ydPcmFujqMX6aCVt2neR18gfhtD0S&#10;m4qIDwrk7JHDrLSzY+YUwY6CgeZL7HdycGHngRP4B8VTUCdYS7i1Nu1bdQpp2UsNwWg1H9FrpVd9&#10;9HRXEfn0AVsFsy1aoMsSU1t2in/3D4wi9lU059ZuZfeBg9wMCaO9Q9RYyVg0++tgN911RcRJnPDe&#10;txMnz+08i8+mTJRSG+v6rY3i7I8EPfHn0N59WNtYM2P6dMaNG8fc+fNwWeXOkdOCVaITqRa+rcVn&#10;JV/l18SHKB35pbzqGOrp0kblh9+5xr69uzhy5SbvCgUXdsizNNsakNjQqOnq08tn2OCynmNXA3iT&#10;WS4YTMUMwU915aQnxuBz5RyrXZxZNHc+48dOYJz4pcVGRqzfsIO7d14K9urQ9uxQ9+zvaaY2J5OQ&#10;Rw+Fz29j6aLFIvOxTJCYuFBfjxXiO9au3yj3c8V52XJWiS7fe5UobaDyF+JlvnVRVZpB5At/jh3c&#10;yzIrS+E7M8UvTcXFxYlTJw9z8cJZ3Ny2sfPcQ169zaOjW3SspYKPsUFcFmy0ytlJ+LSUVbjIGMG7&#10;k8S/2zu5cOSUyC9SLRMkcUX5ia9dfO0rIvnRDQ6uWYXBEl0WGDvifugGj+IzaBObHFJ7B8UEc+X4&#10;Ydxc3YTr6wjvnyRYejJLDc3x3H2Im09ekZhZRH1Xr9i3yt8UkRZ0iyPrPQSf7+Gq+JaChm7Ntyj+&#10;x0A9LbWfCXt8lx1rd+Cx67K0aypVgiskampnreDw6BdP2KM6EY31mT59isSocYIppmKxfAWHxeeF&#10;v0ujrLVL22hsYLCPzvoisqL9uXzQExMzS3aef0h0ehmtauSPuq8KSkrH5d1fNUVey5u/Pf/t+K/n&#10;+L92clY5Vvmp6J4aI6USJwy0Ul9ZSFz8a4Ki4kjJKaShU23z9fOtFeIWFKBNT5GAOzTYqjmPytQ3&#10;JL56zqMH97jz5AmvEt6TWlxDo1pvcgSfyLVivF1NlGW8493rSKLj35Df2Ee92NVIv7z8/Ws3dYWZ&#10;fIoMIyo4koJyIazysZr8qJ7HQCdNpaXEB4QRGRhJZmYhwrc0w6vNy+RdZAjPn78SUt5GZRe0S2DS&#10;0JAE4MaaUj7GR/E84AWfCkppkOcqyCDwVh7QSU91GfnxcQQmRBGfl017j+BV+Y7CU389RqSnnRI8&#10;NKAtjmFYJVqF9GZ9jCc44CEXrooTDE/mQ261tg7b+8RE4qKj+Zz+RXM4Ihat53FIybJfgm15AZ8T&#10;o3j64C43b9/i7oOnhEQlk1/aIuUYpF+IsdowS4GgkWeOPFuNSOyva6SjsIyylnraBvqFII40k/rR&#10;K1G0saaG0jIhG92qd/tv2kM5cXn+sCJjEgQ7m+ooTP9I6NOHPLzjw91bd3jwOJDXQtqqGtvFSQr5&#10;7BlmsEvtHi4krr2WL1/SeRUSQay0d0V9K+0CPgZFN/q6arURucmvn/P44S2uXL/OzXuPeRaSQNzH&#10;InKrO2kRx6qS1ANqQXmpW1dTDdkp7wkJVGtVpVLe3KKtJqGKq1pQuWFVrRFPK59qp3qtzl/++NdD&#10;ffwLOBt5L/Lo6KQgM4fk+CRSP6ukaCdd8md1/18wiwIygwK6vwkpbiiRdomNJio8jJyKWpTOqIS+&#10;AnpKpwZ7JBgVpRAT/oqwxI+kV3VqPf5DCiXI9d8GO+hvqaYy8xNvQ4N5essXn5u+YiOBBL1NI6e2&#10;g2aRqbb8qbqlNmlRnfIg9Yn6UP1N3VPau+tbh5zNUvU2qvM/8y4qkmcPXuJ7L4TEhAxKCiupq6gk&#10;PCaByHcZZFY2i76pxKDcb1i1sxDE9kZKczJIjozgme897t6WdhabiH6fopHzHrVRj1YYBerUGriq&#10;113JUj6Rs1vapb6oQNtRuk10R5OHKqgAgu7uZqrq68korBBi3KMBuK/KBtX9lJB/tsdvwy30NZdS&#10;nfGehCePeeHri5+fH74BAUSlpIp+NIrdqycrSchvkWVPR5203TvCw0MIjX1HXtMwLYNqdIUAh756&#10;mqvzyf6QTMSLF9y6eZNrt29z+/Fjgl7HkSkyaenpFZtTvfHiS6QYqrmlOlrRtJ+qkiox09svpiXE&#10;s7FGiN4bwqR89+8+4OYdOf0eEf/+I8UlQlSKqkgJTeR5bAKvs/Ol7qJfQqJzRY6vpR6JsXHUtIzs&#10;NiouSvMjWtJGG0GjNm9oE5+Rr63L+vLRPe7f9hPdeMjt+8G8ySinqmVkrbMRwYskNNtXuqFpq5x/&#10;c6jh3P0tfOsoI+ttIq8EVN27F0xUUqaAJyFQ6juKFHVKm5Vni5yieS7Aze+BH35PgnkekUJmUQNN&#10;amOpkcYfeYRmO+p56rnK58h/qUjvtyZ6S+NJvrWPqZO+x3z7TnwExFek5RAbdF/kdQ2/x8+I/Vws&#10;8UPpgfI10lYCvrUErbq16ORQUyW5iZGE3vPh0c1r3LpzC7+XgYR/+ESZkJzCj9kkB8fz9HEoqSXN&#10;1PV+03zht75aGisy+fL+NWEvnnL/ni+37/hy9+FzAqLekl7RRrN8V+toUR0d36QVhtoY6qyhJusT&#10;H8JCeOl7nzvX7nDj9gMeBkUT97mQUgk27VJOVeMRAYz8/MspPzSRyA+1O3JvRwNleRlEBDzh+vXb&#10;PA9LIkftfN09TPanj2JjYXx6+476VrE7TXzqYnkx1EVbXTEZn5J49iqMJCEOlZ3SPuI7W8s+8SlR&#10;TW+O5FNROw3K5yplVUokl38Vi1BbzCmd6GmtoUyIz9vIV7y4d0fToUdPQohJzqa8RkiTJgO5Tg7l&#10;176qBOuQ+O/eBmoL0kmJDhXbu8PDB/6ExiVqo36aBWmnvc8SG3vDq+wvEn+k7ZXhazrQwmBvrdha&#10;ITkfP/DyaYDECT9u+z/gcfxL3gQ/4fz6vdjrrsf9XCRvSxrp+arWtMunJCaW+Ogk3gimUMs7aJuA&#10;qxgqclSbZ9bXlPPuQwpPA0P5nJlHU9vIqp/qUEkOdWqqqRpHvZD6fx3qoLu1jtxPHwh+/JzrNx8Q&#10;kphBrvi9jo42clJiSYoN5u2nFKqk+O1SDSVGrT4C+tvKVNyN49GzIBKzJVa3D2gjwzV7Et893FFL&#10;R1k26QkxBD95xr27ojMPHomvTyS7pJS2DrXuoBAviXtqoyy1hJJK92jiUqd2SBuIvffUV1OQnMSr&#10;+FDCPyVTXV5Ldlo6caGhPH/wEP+nQbzLraCmU8il5qAkLkg87xlUW6fIM4YFJ5RkkxHxkoA7N6Us&#10;98RXPOTe8wCSJQ4XlVeTl1lGiH8UkUIK09Ua8IOC00TGg12NNJZ+4XNSOIGPxU7u3ua670NuPo0g&#10;9H02WdXNdMoztaijhD5iACJmieUig4aCD6S8usurhze4d/8uPtLuYckSv0qbaBe/pzWL6rTVnJy8&#10;UR9oh2on9ZnyeSKbXoknguHULI6EYJHnlSv4if6opR0i4xPILC2kslJwxZsvhD4K5dn7JMEBDfT1&#10;9VNdUcfrl5GExSfyoaJU7qdsUN1e6ZAgxN5Ocj9+IjQ8gqef3lFTr2ZqSDNKmQakPYelPTsaS8lP&#10;e0OA+PR79wN4ESKxIbeYkqpysj6kkhTwWtuoRHWWajjpZ1+o9HRImy47Ihq1OZDaQbsy/yOJ0cHE&#10;xERTLPigIC+ft3FRvHgo8ey+P1FvUikQ2Q6ID++XWKk2ftOWTlIyEdl+G2iXOFhBQWqS1E3wkcRB&#10;/3vPefbyDbHvi8iuahOdVVN6VVGUTqjrtIJpp5K86hRQSzto68L3NtPdUExRRhJRgf48Frv2lfv5&#10;P4sk5v0n0iuLKMzPFaKbzMOAYN6n52trpSta+02u75P4UVGYzMvn/ty5/5znIclk5NXQ1iX6rWQt&#10;RZCqa3VQSGhA4m5ZYT5xYbHEhCbJveW7fYN0C65TSSTEPtWalu1NVeQKtgx6/uj/yd5fx8lxZG2i&#10;8F/fb/fuXbj37u7LO+/MvENmkFFmFJPFbMliS7IkW7Ity5Zl2TKTbMliaDEzywKLmbmZmaqqi7r1&#10;fOc5kVGVVV0tMMzYHj3VJzPgxIkTJ05ERkZlZ2HmtCmYMm0GZi9eg13ir7zO6bsr5S8kZULBCmlP&#10;OQJlGXKv8B22L5+LaV99hgkTJsi1aiE27fkOJ7KTkXYyBYe2HsOM5Vux78RF5JaWip34ZT//wydF&#10;+nk71iyeiZmTx2PqJLmuzFyKlSv34NR5WSvIGOOrVPz0C15T+e/+MpenHvxOxvkCTJk5H0u2H0Fa&#10;scxdwqd+zbY7FAUfVCmVsZmOS9/JPdDq77Bxv9wzefglEP8jQEeU9JT5sKgOB0nnqwCC4RIEvUWy&#10;zjyPw9u+xbwZcj2StcuUOQuwdMtunJI5vJT3UHLNDAREgsyVYV+erD2OYonYYuPG/Th/MV/nyaDq&#10;Ke2pLELlpVPYtGYdVm3ei/0Xi1DMMUB11eeKUJF1DPu/k3sh6bcd50pQ5JG5VO7lyvOOYe26ZVi5&#10;ZQ8OSV9yxg9L39SEZS3rK0a4NB3fyXy5bNNO7Didgyy5N5FLjNhA2hkuhS9X5so9W7Fk+Xq5puUh&#10;gz9aqNqZVRA3Z9VfaUeaVMcCfwg4E+e3bkDSqE/Quc2LSNp+CJdk/cjXknn9QWk/vzCStst4KU47&#10;hwPbNsr6RebimTMwcfY8LP52L45ll6IkyPsJ0Vcay7L8Qo/3t9QgptvcEW5YVhchFLiEU+tX4JuX&#10;3kXL4R9gidz3FEuWbu7SBsJKOTrymMY1fsCLcGE2Du3di9Vb92CP+FZ5ldjSVyr3qSexWa7/60W3&#10;4xez9KEA/XE5luNDCv4iXLhwHhu/3YOl63bhYnopvNzlEhtdrpbrGl9fdOw7rFm2CtOnLMf6TQdk&#10;vs2V9T83+mQu8RTof6EdFrutlOtA0pQ5mD13NdbuPI2zMm/wx9A4rlRv+hztLeEo2AZpER2Sq+wa&#10;/khqPi4e2Y/1ixbjq0mzxa5HcFjWhYU5pTi9Qa7f3+3EvuRLkCGufagW4Q+9+YqQc+4Y9m3dgmXL&#10;N+FMZjn4wKhP/MJfI/dxsgbg04+Zct+xa8MaLJT12pRJkzBV5qcNsl4+nV2AYvFzn5ThGw3MFxFU&#10;2CpuNOeRDygEy4uReUquIZs2Y6fcR2Xxh+tEFfoq15UIiC/mX8DJ/TuwcukaHDycgdwCv97D8uEX&#10;PkEc8uehJOc0TuxZj/ULZmPO5OkyLy3C4o1yHTiRhdTcSgTEl/S7fRl7XLty/e4pzpF1xXYskTVu&#10;0uSvMV3ulWfLen/dgUNyv56J5NMXcWDjd1i3fDsOipz08mqxhdy/yLwUvlwi141ClCefw651a2V+&#10;no85C5di2949OJN8HmcuXcLKzfuwbV8aLqZJ/aov/1O5AGWZcu3fthYrkmYjiWuuqfMxcfoCmdeP&#10;IDm/CF5pO2ebENfVcj3kmAuV5yDl8E6sl+vRF19Px4Jt4i85fD+0+AXnAhnTvtxzSDu6DZuWyH3O&#10;lCRMnSLXixVbsOt8CrK8/BFikSs3qPztkbCvEsWXzuFbucau27hT/DpXH2DTL6w4B0g/Q9aHKeeP&#10;YdNmudfffREpmZUyhm0Xcu9I/MyThcyzh7Bv41qsknu02bOTMHn+IqzcLmt3GSvlus4XcexvveLK&#10;3J65D5vmfonuL/TB6KlrsfNCrrSDviHCwzK/SLvVP1iNA9ZJP1X13Bk38KvHz29z9hpgWDk4ZTEt&#10;zq3ExRZvkmQBW+UpQV5BAfKKilHu4VOtun1pxHMsSDwki8xgjQxcXmRCVfoC++KsNGSmpyI9Nxc5&#10;JWUokZlW7lvMJK6TrAxe3tCWF6AoLxuZuXly8atGheRz81WfrJMLU6CyFGU5mchNy0SFR2RLUbk0&#10;i45Sl9xchqqqUJJXiFy5GSkuksUt51qpgv9GVZSdjtTUdJR5zSsAuLAyq0lOrh6UyoU0OSUZ+XLj&#10;J/cU5maEbZereXWVB978PKQUZCGrUiZRSZb7dOcixANJlDGWYEFZAPAGkRt5PpnAK+CRC1BuVjJO&#10;nLmAlLxifZm1PxBCWVEh8rMzRV++IkLmEinOsy64RbeQ2LwiPwN5Gclyc5KB9Ow85BTJwlwu9Pre&#10;QynBH8ySKUtKsjQ7QpfUqPHKJCztKWc/yMVW1FYtqWZ1SC5kckPk8Xjglwbx30U42TJPnzaVqzaJ&#10;beEvzvrKi1AoNszNykBGRhbSsvKlL8UucsVkMX7zH66SKVEW0HqzU1mJ/AJZ/BWXoUrayc1fyq8J&#10;i99UZqGsWGTlpiMjMxOZ2eIXBbJokUWXN8ANUJn05UIbCvDmvErrryguRk5mFlLoAwG5SZWmsg+c&#10;FlNtc7QXbioVB7uYsmQShYSdv4bsLZMLTH6h9EURypwfiNH9Q63AjIsQN4DEF4MesWtutuiUhlKv&#10;6C18vOyZJ3ZoPz9CvgLkZMsNnVwg+cudxmfoz6I1+ywkPioL/7K8LOSlS9+Kf6aKLbKlzzxiBz83&#10;reQiHJIbaX6DTW8XTYUEjt500ZAcZPRI/dwOlXHiKRaZOTJOcsW+0p6SSlT5/AjI+EjNkoVQQYne&#10;KKmfyQLHLMRkgRz2okr8u6wwD3lZ2UgTndJycpFXVo4qbjJIAb5WISx9wwUxRwnVoByas5q/Klxa&#10;Iosbn77HjBrzxoMvhOc7ACul3woqJE9kWR8zAtgO3mBwISj+EyxFoKIYJVJ/brr4R2Y20vPzUVBe&#10;ITLEL5z69Ik/3uiIj3grC5GTI+MzV25AZOEkf1Kz2K2G71LzwFMu/pWXh6wM8d8sWWBJu7jJX+jn&#10;ey3ZJyKPOmk5o5aBE2IGb8SEp1rmC19xFvIzU5EtYzItMwcXM3Jk7ijXH3ULyNguzy7BBbF1WjFv&#10;0Ix/ecpKUZybhcJcvhYloJtQdh6J1O/0RThQDE9JGvIzLomPZSJdbvCTM2Qx7PwCL8sYZXm3Qb+Q&#10;s/oGM6Lge5f4RQDCRSKvAAXZ+cjKLEBusfh6gJv6XOLIfCE3oWF/qdgpD/k5l5CVlYm07EKk5JeL&#10;f8utLcejzJd8slAXx2oljj7WTbtIXaKX/3I+qpK3YMeE1/Aff/pXPDVsFKZs3S9+LvUVpCIjTeY/&#10;6dds/oCQ2JMbpGHOLzIX8V8zKVWMgMsyZ3rzxVapl5ArNs6UPqMPZIsPVFUFZEHvQWFWIZIvZKDU&#10;wy+oRAWOK7l5D/mLUVmSi4KsdGRnpMl8JX2UJYvRnGIU8KaRZhI7mSd/RX9eq8Q/A55ylBfIfCy8&#10;WTLHpUq/puYX6y9Al8lEwP4y1o0eLfGg84qOJ879fMK+HIV56Th96iwuyVgsl4q5AV0hc32RzKMl&#10;ck3xBzmWrADOC5z3PCgvLcCl1CxkyxzrcSahUJVcSwvlWpqdhRJvSNrM+qSoXqzYBbQf+0TqkZvV&#10;qvJclMm1I1/skCXXxCzpzwKxW5UYi+NYx46MOd4Umx+2oS3ElrLQLi8ulDlA5nm51mbIPF4kNudN&#10;fllhpcxnJUj1VOoXGvwBn9Szx/DtyiRsWDoTu7aswtkTR3Dh/Hm53qbhTMpFbDshN5nzpuPtIW+g&#10;T4/ReHchfxylXG5K5OoeKoRPxndertTH15SI9mxutdz5cP3ATZwAr88ytnJkbi6vlBt2/sur2JpN&#10;55XOXO00onaiDfn0bHWIP+xUihyZQ06cuoRLeWUo5lNrskbxFGWiICcZeYW5+ovC3Egw13xj63BV&#10;hT6tnCo3VUUVMrfSV3W80dFk7g6Xo9qXj0pZNxRkZyMjPUv6S8ZpYZFeD8K0r/SPPuXDPpWPpJj+&#10;IhGMsA/kBs1bVIDUArkGlORJewPwyHgp4ZPg4ovJaXkorJQZnv2t5eR6zX9Xl3bwKzK9LnlLUJkn&#10;65e0izonpdPf5VpSLNdhr8jzynqpMKdI+rREbOnVjWZKuxySm1G5ma8oyhB7pMg4S5dxLzdReUXI&#10;FV8xr5igXeRA00qE14Eg65RrHDeQyvPOiQ0uiH+lITVP1gVcc4id9fWALCZjghsiRnkLxumD4nsy&#10;N3JzgsL9oktxbrL+J0u2jMGsXJEn83SBlz+IGkClzFt5Gfk4X5CHUvGLsPgvN2hLZN7PKSpBvswj&#10;kiR9LHVSJq8p4kue8nLp6yKkynWgShTjnMyNbj55ra8/4FNesv7MknVqWoZc1wtL4JF+5A8KVoi/&#10;F1zIQYH0AZ+oVFtoe5z+JUkS/Yc3o5xz/WKX3Gy5iRV7+kQ/n5c/WChrU1kPpKRmSJvK1Lbsgxrh&#10;5zjUp3BNisiWeMgHX0WhzBOZ0m+yjpB2Z+SUIbdU5iP+5xbroyWpDycRDVhid4ksztdcv8s6tDoo&#10;NpT1RlGuuaZkZOYhXXwiq6QCuVWVKK2U62t+KTLyClBSwQ1CGQdso5SvCZfIfCZriqwU8a1sZBeW&#10;oUzmXZ9caPnQn1622N/cYLos68CwrPt8HtG9WNZUpeJ/wis245fugZDMM1zPSAH+54u3JF+upWnS&#10;3+lIl7kgJUf8Xmzt4QaEtkRsy1/ol/HMvuK6uqpYfFuuJZkXziE9TcrKvUUBr68BrmmrUCp+wrm7&#10;WOYUr5Tlb8DzUY/qEB8eyJGxkCzjJE3n+czMfPF76Q++q1B0ZD8EuJkp8yHvPfiFbFVJDjKTL+LM&#10;+WSkiL080mh9Cpz+IGeaP9IFChrDK3G57mbL2iC9ENn6KifalHMte4/tM+OQ0OmAvii2qREbXq6W&#10;OVfWmRVy3cuVNmbKdYxj+lJBGbJ9sl4Vm2u9ojM3QXkN91Xm4+JFmQOypd5KPigjKwOpU38cVNpR&#10;7SuXdst6SsYL/7uI/7lDTTmL8joY9ku63OekZMmaXK4xfpVdJfdIMieky7VbxmOR9CXl8slV+i6/&#10;UOQaI1vWw8k5snaUfI+Uo3fr9UjaUx0okXW1yJBrah5/7I/jU72Xq0Sub3kfI7Zw7GieouUXYkUo&#10;OHkU26fMx8gXXsM3c1bgwPk0fSKvSurX8ctRI34XqpT70jwZK7Iuy5I5OTlT1r9yr1Qi6xzzH0Z0&#10;OTlLn+l/XKh+cWDd5JOzjh3x+5zkvdg4j++7/whjpq7GgYs55ilEp7Tagmctw7IUImXFt/Ol71Jy&#10;CpAvayj61mXxXb+nSHxOrsnin6Ue3uEKu0xI+o5MGafcQKyQfueT2Tl87R/fWU69ea0WO4fDeTKf&#10;0YdzZb7Kl3mtXO+pubEms7KMjwozp8u8USD+zR97vJhSiNRCD8qq5N5FGhgSe/OH7XQdIOoSPDlB&#10;bYjalfcF4hfVordP7qPzZd44fS5V7oV5LZX+qZJrqfhTtqxps2SO5cZZxJ943y4+HPDI2lvu6VOT&#10;c/Spcd778z2xQX3AQ3zDXwF/scznch+UK+vOjAxZe4qf5Mo1v5z/vSj8oqb2C20c0VQ7yWhs+kt6&#10;RHzcL/Xx/iVXrmFeUYb3AlzjmM1vGdeytiwrljEva6Kycln3BcUXRYC5J5Q5pqZM1mB5qCzlD13J&#10;3CJroNSUPJnzKmQ+ETvI+ol6UCe+HpFEVPtl/V+YjpyLp5At15EMuQ7zPiNV5osKuf/yyVxUlleK&#10;rFS5Ly7ltURar33BR9A43mX8yf1XEX1D1k5Zci0tLiuDxyfXDrkWJcvcn1ci86KMff1SUNYgl6vL&#10;EJb7zMrcFOSnpuhaJ0P8/oKsN3NLZZ6S9SV9kxryvi2k/90sns/1aXmx3F+k4syZi8jI52sJOSaE&#10;j182yj1VjfihvyJLbCDXK/GjDJknU3JlPSxzM/+LiDJ1n0DawAdLQqJntvRzlqzlKsUfeX016ymR&#10;yvvFallX8r8Zc+RerpgPCLAd1I18vH/hD7wXw1+ZJ/fWWSgQX8sS30rjnFIi8zOf6nV8QMXKGOYc&#10;W1NwSn83ZeRbYzBp9X4czpTrjQ5EmfM5pqTfVVehCBwZtTNu4NeOX8XmLD96I64bADJYZaLlv+Zx&#10;wSbXGR30duDzwMmRL8jnv27rpi4TuZHDHw3ghUDK6eAXMt8wUrYsUlS+mcjDwlvFjTHJN9s/1EF4&#10;KE8G2uWg8Mhil+9v48YG86u5gKIcXXFLHdzA4esSOD45ArnQCsgkzHKiI8uxDRy0KpcLA6m7iptK&#10;oienCepovqGTfPLxKRUuCiUsqdF265EpJJNC6MvKqa/cyJmLlFyE5GaTk5ZPdDdPB8lB7BMO+nUD&#10;TuVKkrlQOHXzmx+5cZBGS5yLEXOxoY7UwSznpR6xhE0hn57FHrxB4VLKLkSkqIHw6L/1cZKX+pjP&#10;C5hULOlmwlU52n6jv050kka1+XQvNzl44WSc5Xhh1BsBLi7lw/7m5Ms26W8HKJ8UYlsoU20viSLA&#10;bBJG6zSb26yXfS/SZEEVkgWxT8L6TbOw0RYiwdUuOWp5kklxg75gKQIGKUB04JcLrIcXMf7ogNrY&#10;EUl57BPeaOtFgTd9XPSLXwXFhlz6k99cjKSA2kxucILid9wIl2T6FHuLthHvFaoSfrEXN9foL/QF&#10;EhfSIkNOungy36pTOvuYyggcvdWcqis/9BGOA/qM9LoYXZqjixqqxPHp88viKMQlnLCJjKiv0c7U&#10;Q+rRcSE+IQX5JYb6KqvjWdJ044S80iJqozaSsygvRjBtoU8ZbclhPJD9xcW++TZViA1kQUbVB9hu&#10;2kRkSMP4rlq2n2NW7SdlIoso1ZnlqSstK33BhZm0LcrLNjk2YV00hMhilZwDuCEjudo2ilRV5cwg&#10;ycAVYh4P7C+5EarmTavUbdtFmZSlciSR76X2ciOaRaRe/sow3ytYzfmQdtR0K9eRzcKqr0dk8Ifv&#10;6B9mEcMNSNM2SbL87CvOfY53SaqQPcpZ8vnvWnwnqZlrOc6MDPYrb864fDOzLfnYf9JfMndwjMs6&#10;UOpk29hOLtRljNPuWhfrJIlAVZtjMw/+5C3Y/s1I/Puff4dHX34P3+w4qTf6IdEhJPNZUBaM3Lgx&#10;14Cg+KhX+k1uXOk3Ko3pEpJ5WyZybQybanXmmfYISV9XcREoEbbJ9LHc3Eif88aWT1Lov0dKOn3Z&#10;T/20H4RXLUR/k3xpj17vqA8rUjLzF9vuWEZ106KuoyUeWJZ+HLUP54oqeL1eucFin0sSTcVfDZY5&#10;3/gB5wMWpwApQ5K289rBMtwUZO9yHNVA7Cd+5w/J9UIaQd/RwqxKihseyqBxxQ680aOvikz6H6+H&#10;9B/2ti7Qxc/0OiV6M01tYDRR0Ax8VY1fFNf2s6w4eUgCjNPfvXJDlnL0IJaN/xBjXuqDN14ZiE8+&#10;/xBTpk/DnHnzMS1pNsaN/wRDhg1E3wGD8do7X2PlkWyklgXkxsTx84CMXelLfSKCdQjp9YBzv/Yn&#10;7chrnxn/ERIdjL5SgOBJ5wVnfuI44g2trCcq5Sa4UvpfvxSm4eSaGg56dKNIOHXuVt8TGUaylJM+&#10;CMp8qU/408aRAUufpF6iO6+L4l/cIAnIgKkSW3ETm3IM0Y/YK45tKZpEqK4OSV1+mU+q5My+sCzs&#10;N948ckNU+1tkUhmOR37hKlqI3iKb8ybf+S/60J9pK9VDypCoOpsRlAP7T7JNhs5l0pt63Za2ii60&#10;Q3QOdXxS9TQn+izz1GdEj2r+q6RuKElY9TH10d9Zj44LDUhGBEYY04082kisdNkrdvfoRhz7SXUW&#10;Hm7EkI+qVIty/CEqzhdcZ7L/uRHO6wTXBvRzXjf46iKdE1gP6xDSzSiRaYh2Zq+QR3yMDxWIP/BL&#10;Ip3LqT9lycQb8oovSHm2S9shYWbSXtrHkkSiNA2JPYIB8S9ZH2gRqcv4iazHxE94vdCxKHL0yxxt&#10;i+hm5VA3bRtT6P+cx0yfso1c8Zn6KFsLOAFLPMqHMnhNt+OBZ5lvufZj3Vy/8SGHKuHjpg392F7H&#10;KJs68cEHXBbfulwh+XxiSvxL8tSGtI8QXckoY9rO+wVNVEZJkiDl8t949b+HOOKkTbqmlGsCNwto&#10;H9qX8wCvzRyTclLoKxqkXyJNlDF9Wdbrl/nKDJHJJOsrtn95reDcyfFhrixcC3BOFOK4pVLCQ/3l&#10;kmTaIXH2J7+I1LUey1HfsA/BKq9++cr/NqFu7A99PRbPWk7ECRnQgqxDbOYXm4kPsb+lCuGjn1Mf&#10;9i91N4WoDtP5JZlZF4pScg3TayDXVlIBbcgvk8qE+F92rNPYnfJ43fbB6xNdZT5le2hPfZWECqcM&#10;8WOxHR/IEO3UPqavJZ/zmtiG/6bMLzDM3MI28bpfKWtHD7yiD+ulXPqGtoP3OFK3X65pXrm2MUb7&#10;yCwsUukPEpP2hLkxKeuh6IYwFScn/Zt9K7Zw2kT/p4eHUAlvbibOb9qBmW9+is8/mog13+5Fjkfu&#10;x4SPPWR0F9J7JdGa9w2Sx7Uv1zBiCnVLbagozjUB5w1j/TiwXcKjviBtrfEV4+iW5Zg+4TOM++wr&#10;rP/uHLKKZH4SRluaR4rW/peI+gADcu0JiK35AItopvbScSy+FwgIiT/TTw07/Uh6g7aU8clfmtfx&#10;IhSRy/s5mac5DnWzi+NLKuYY1LWcasRrH/2b60fhkYZIc/U1fnylg845tD/br/KswnJySMG+EOFc&#10;Q5v3d3OAiB/I/MjNYo+Uo/1pK7mxlnZKuvhodO6gXClD/6AM+gW/sJPG0OfEskKcxUQxXnuCvMc1&#10;c4CaToqxXWy7VYpqOqoKnIjVXYNyoE3EjmGZF4Jid9ZFX1N/ohOoTgGRL2sOyY+uIxxR6quii9pY&#10;7Cj8vLboUkSKq18IH9vIttr5TxglQ3ogxP8e5XWYc7q5d+EPdatdeJaCfhlA3NC1cmRVKsS5Qtov&#10;Y497FVyzME9J+Hj/7BEd7BpJ70U5j1NXrqGCoi/nCamE+fxvrMhGucRVPelv3rtxLtAkOdPH/T4+&#10;eS5zjjRQ5z7y6YChrcQG4ot6nZZCvAehbF43jBCOWfY2x5PMKeIDQQ48p06tXPKNXWUeFLvzFR66&#10;nmGWsrFv2FO0t7SF8zN9gfe9tD3bTBGsk2rxzDjrEXt7M0/g4NYV+GbqdGw6moqUUplntE7qT12c&#10;9gpFwLptYkzGDfza8cvcnBVv1YWmDEazMOQoYGGOCA5zppkFHcleWOJhq4zPi6RzVOiFRWRycSY3&#10;0joYJa6TjvBwASA5WiOPZmNB+DlDCli30YFaChdvxOUCoFdjjnoBdTUzqqRTtvDrBodTTjKFiXKd&#10;QSyQkBJj0fKsV0gESAnHEswnOLFwghIdeNY0giFyUT7bKBciXgwlmRM1J069SZI0M7kZuWayl7i1&#10;jS6sqR/1l3TRm1KVV+SYp56kv2gDrZPEdgm/nN36MhyF5TV5htgW6mPJ0UFvQKV/GCePHFm3XfhQ&#10;ZyNJc4S42OJNGyd68Rfh4cQeM8EqSSJnXk6yYgdDbKdprzI7vmIXwARPJIoyE7xNiaQ6YRfIJ8y0&#10;dUyeLaKGJ5PJs8kaM0kC1iSp1M9erQUSchajDit9RW4uEeLNOxc3vGGXPnd42DO8jeXXAGYLmBLY&#10;XsqVuG5Ki2xHF8L2iVODOZGojsozm2d8UtvcbHNRISc2S876dIVEKJLN5CLNjmGzcCez1Kt+znoo&#10;1+Srr7KcxOVkQH2Eg2nabqefjE3USpLn2Csyokx5Q3JkPRGBFuQz48jKZt20n37Lb/2E9Wh54VB/&#10;Mct06svFEG80+S+mZrHLuYW2Jb8ZPzEkZai66X851wGymHHGPuOCShaBrFNilENfVH8ko4Ujm//a&#10;yxs+voJCq+DBkoIB9o/V2elH6Q/r+6yDttB+E9Ibex0jrFA10H7QedyRyDRjf3ofeSTVZDg1MpXz&#10;BBf9XIixbmmj2NpsmrAP2GrbUjcZH4jIFKWCNXn6WoOdM97D7Q/ci4ZvfIlvtp9FhbcGPm5oa/tM&#10;cTOfcREqizaxqYwUIfqyYVFQrvqupAmx3fQF64/ko4/rBhrnEb2O0I8lTJ9U8GzDBMNSSOzG+ZRF&#10;OR6MTWlDSjZEy1An9nhUL7csJ8aDJeFiK6yfaCkWpEh2BftNPkxi3UxmCcMnDLwh5/zPvpRUWpm2&#10;4fPx/BqIcz4vdcrCwlqnkaGLar3eSL2UpbUYFrq3+RKB7WJrSLaOKLGEipSDzaN9+KOEOoSEgenc&#10;1OFNUFlKMvYmzcDg9s/hqYfvwwOPPoD7HqqPe+5/EPc9+BAefvxRPN74GfQYOhTfLFmF1Iow5E/s&#10;LQf6uNRAn2U/6qXAqdccxfrCx+shN+FN/5jcxGAeNaaBxAbOuoLgkX7DGwNu3tNH2Fb2Ei3FUtov&#10;nEs4l+o1SBK1oEM65tx9y8yoPpRH/elL2hY5M850ElVX9bUIDzQoZbB2628cbaZfLNitqg7PciAn&#10;/VJGq2jC2d/c4JmRauY4LS8B9pneVElU2ykZ+iSrKihCI3M+22bymWWe5qIdpa1OvhtsD3UQj1R9&#10;VGOy8CSZHIKc++ruLpNByXqzLjbnNob6uHzMBrDJV5IDiXJtVcbnpdViaLZJfchkG2iDRDtpkH7R&#10;KWW5HuEcynI62/DGUTephShLiugcw/pkgOomnIhiOuWzbaYCtth+TJJqrPLE2uon9CfqTFtKXIgy&#10;WL+un8RReJ3iuKXe6mbCz5t6Puhg1uHCKMSz+XD0mv5njqNKHZAMOo7tR13HsRajM5tim8Oz1iQB&#10;bSuLStyskZ1NAK3ZauTkx4ApkqN1ylnsx6D6gpXHmrgRQV04Vzn+p9ctYaBc2oJk61A9JUB/ilTO&#10;MGUyneWotzBwfNt1qZlf2X9kdvpFxz6V4lzilBWiz7MsZdDG/Oi1gHZzrimUwnGkXxI69VsdSBGw&#10;HP2Am2Q0AJOEjNrWglaAA5VBO8hY5ua2ruMoQ3hFScpnKfaeGfeiA4tpIyTG+rRvlV3bTj9jLdpe&#10;3fDgBgh9yJQnN8Omncznxj1nIGe+ENn84kA33B2t9VrgyNWRwTrZn5JbWy4ZJU+/KORmnDufMXKR&#10;jDSmaD8LMcat3rC/AiXnL2DP7MX4aswnmLtwDU7ydSvSAVzncaNRZagviWR1NidJVKcJtUJ1Bupj&#10;xpXpB9YYBWNmnpDxFwjof35unDUNn3z2Pj6Zl4TsbI9urkU2+xwJRnvnoA4lKTqJ0pccW0pYbUkS&#10;2HL0PQPGmMfrj9hS5HCOcMQ4FTDABlGqQKLa1xIkaQ/puJIanXFO8Gh5WJJSFPQd9hHb43ycDPnQ&#10;QtzIFn3UN0SmGJP1cWOWX3RynNl7KpY0IRujLk5/KI+pm1px7uLWKXvYpIhm2lnCYQZtDFHNK8E0&#10;Q+rglxic66Q+1mjbq8XVF8V2uq5mnRKUDFZHUg21f6SdHH+ql9FbBTgqsj84/tkLlE8vMrWQmEJG&#10;yVX/MKB8lglou4VTxKorShpT9MtkOzdJOZUoh8i1QBpopfNs7MsY66G+LGfmM5LyyllNKfXwHoIZ&#10;pldFlkQ1iQe1uV+mKbnucp0lfGy11qG6mLqpC02szSKRSfLoI9xo54ejivVrvuVhHdq3bCN1NklW&#10;BwOtQYhWZf9JnIKkvLoPiUXJQlYSn/CoKkNhykkc2/stNm7ZgksFHpQJDz3LMBlLaVvlfAM38Lfb&#10;nLWgJ34vb7TD15CODqWoQB5tyrVCb7642JTRHb25krOOOlJUIo8ch66hFZNPOKlm0Ik8880j+TQ7&#10;Cq3LksiUU4wkylXZBipTKJovoYgMAxuzpN++iQz9Rkp5LTTXOUfTbSyGVcCoaQ9JYzZVSZ9YZBud&#10;VBJBG0W5bNwsPWyaSXfDLcFysB/MrZ0hJ80lwWwGm/pi67SwqSYlNuaCZogcvXKYJIM6S1wB5LXl&#10;LMWVl6hucrFOtS0TLJnoleBm4WLELEgMGLJWUjBPL/LRizvLuu1miHLEziTeJKtMIdUvFm5VY+Ak&#10;ULJeQvUKRjm1ZbjTGFJfc8IGTKB9pI/limhkRnksWTDMdutYlQjlGdhyPDpt0rAbNs8NN7+BkeMq&#10;7WbRDDmo3QwHj9RJb7w1nTFlFDLQG3m204krGImKuQLIoDUo6RNPXD1cBTpHOR+T4CKFkWuWbvQb&#10;kulL1dcxLo9GTfmwfZYcoxjfjNQisCWMLObzaYnafa+9KBRNIaI8NhRPUVB2VSAfpan7sGf5FHR9&#10;oTsGfToF83eeQnFZtSxqqYdTRk5GV7aZSylzsyQplkPBtuiT4+xnxl0UAyaoeFcdDiLXhgSwsmq3&#10;XOKim7mJMzOh5bV0ZZCjti7xSRrkQdsnmdQ/rg1OjnM06cpuyYH6hCawNeQ15L7m8mhkxRV2gay6&#10;0SU3v06xiFRbgmezWSvEJ8oyL2Bl0lSMfvUVdOvcEY89+ihuvuU23Hv/g+jRsxc+mzABq7ftwOn0&#10;bARYRgSoTnFjx9YXhW1zrF/UDXKxDOWKT0v/mTRXjkajaW5rGR72uKu1JjHKqEraRCHG4xSP44iQ&#10;TTdwc0XBGOcvPu3Na0YEkcJmbiafGbW23w0vb+pJbthcmxppgk2VhHg/MVBtTDABnNIGUpb/fRJp&#10;aC3YRFvKxHlkEWN3E2KabpRJwHAlAnNicxmLqV4T5OBiMzUwyXKzfbZzDZijRSIBB3FxY3mrNzN4&#10;Zq+Q3AWJaGHllINOS5wHVYZtvSGd+2R88EsMfgFvyxJa3jnXDeYa0muFK05wOtbukqhJqQ2TzrL2&#10;emT6xH6xW1e5SA5PlknPPEhhbQ8pOs54jdMvHJ0UkxqLhGlsg4jRJjJei4x1TTscor+LAay/E5Y3&#10;IigCk2PBkNrMJjHAsI1HwHpot2gGJddiiwE5aJfo1o8FfYV9xhRLxloSUnvW9uFI37JN5InbsDMy&#10;hNgGNWK0Ts2XdGOjqFyG7LiM1O/y91huMlKvqG4233AT0VA89Oor5YMVpSg8cxyr5y/CsmXrsfvY&#10;JeSVB/QVT5F+sJKlrfpUnbtfIhXaiNUnVhM3Aj4fclJSsHJOEmYkzcTqPTv1FSVGrPgP6xE+SzGR&#10;OLGmJpayDIlgC1I3w6PcNjlSzMmTE/+TRX1CwpFsLc++lisDx5NjIB6jPBZMcWsX5TAxmZUjvhPt&#10;Q1PCxmIRU0+tsWTLqWQ9mhQpIXrqAyRs0PeFttXdBhuzIbYh2g6CRaL2s3yOlkw3GZEsnnhdjl53&#10;iVgmfpnsXnOa1CjFwqaaOgnOhfziTjfmJcuWiZ4Zsm0hmRwzhxoZTNFUHphkWBJD2kM/0b0MRk1q&#10;BNSBe7i1QU04Ss36PQZWkJIc1I/iJVuQ2VIdPEy2LDIBmb0DqZmvASsp1Nff8XWP+tBAnIi6ar2B&#10;vz/87TdnfxDoymYkuKcgJWcQm8EmCS5EowyZgeOe1N0bB1EyH443TgCGWAfrJgdzHC4nn2fNcoXN&#10;xGIuJKYeW06zDVEuJy4nT6FpUlaIyZRnZTrZtciCQRKlcbI2NzeMRUENWMa2TS+WGhE+1YWJDim3&#10;gYm5syjH4Y9wRcEU1SNC7LlonHm2lNHJ0VX15cLKTaa0uXganSwxRWVJxPqC6VPDZ2DC7jyTFv0o&#10;DJM9KZksPURg8yLqWr4Im40w01IkM4KovvGCGJV0klakSRFYLptsbGAoKlPIyWfI1mPqkh6QcWDe&#10;JypcSspowgwoL8s4SXFwuOqGMth6GbT1s04XWb/TtpqiFrYOyTHlGY7IYsAw2CAtSBKp5htaITt2&#10;1b4kp5D7Y9MMETZspdH/zJOa5t/8xBNF38iQsWIJLSaHSLukrLTTtNvI1aNtA+MMS8hkME+Icp3w&#10;lWGZjT1NXa7CQrbflbRNThnVk2GTFAUj5DPt1raLXLP4d/RVxViWdTlEW7njbiKvHh1flTSVxQ/l&#10;6cekSYKS+TgzgMSNzZmnggxs2JXGE2tU7cMeBCqykZt8DBs2rcGOo8dxMacI/oDIdtSlSP12nnVq&#10;3UZf82GYZOYhhnVzVTlMWRaJsGncKct0Jjk8ltfaj9luMjAxzaWNpJDRyeQ5OQqebbVO1YnBDFVA&#10;5PFmQ85m0cs2S5YUdpoc5XXI6kq+qP6GIpWSR62tEm1i5OQcHFh5zlmEuuVGylhyKo5cp1yZvB6Y&#10;6ytlafOkH2sQqqlClb8IWekXcfzAAexYtxErFy7F3NnzsHDREmz9didOnb2IrDz+SJT5d3UrI/bM&#10;gFQVA6bRYOILdgeGfE5WDCkYoE1oHzM2rWwWY5Pszayb3FULp8Nv2qtPL1KOMguDm5TblFWSQ6ws&#10;E4/U46RZaF0iyNjVkpOqZ8MvqUqaIjwUauvh2Sbr2SFGrEzNdBrKPIdVycLaSPOFl6Rx/VgwRLIy&#10;pU/sDp8lZkf4NOLAneaQPdkkl2IRUQ6on44j9R+nfiXq6SYyG2LYsJk8JtiPMrhIj1reEuMuom4k&#10;MjqgHvQPk2FI10683kuelRUxD3Vx5FGOnlWgU1bLRNtn5MtZ88kfq1vdYKal2BglaVgOtW1MEvna&#10;Dkcn/Ziz8jBVDo5GtpAhh0dhk40YpzIJKNmxSTJlIiLcEU2wiQaqmaSb8UEeF5stwzyHrO012yFC&#10;67W82jEORThMiClmbUMyMm25CK8NOlEL2s3MIUI1Zi2jOlvElLMBrVFCxjaGJMcSWWN4o3Y0+rl4&#10;eRA+lWXnRA2btlpdlEt4zZg3ZOwRL88QbREpJx9uzti1kK69KF9znHwp5O6HumFKmIrkT8RwLFWH&#10;K+CvzETqxTO4dDEVuXnl+u5P/fdwo6ZTI0k+bIcNO6EoGGYhXk+ca0o8jwT5b++lJaW4cO4Czl2U&#10;61dhAYJ81YFUqO0RJi1hi7pI1VcSHpUfb2tNciJCEZCLNnSIc501XCI12QyJ2ySTHf3wT9OpB2XZ&#10;Aib1CmThSJJ5nq+HMq8es3LkrJ/apQjVS0j73EbIJWfrY4Y0Vcn4CS3ghCWV6W5YXi0Xnylwy3Zx&#10;K8V8JN+MTYYluw7YkvzCVMcvKWJLaurIk5CJCSmfSaNsle8Qw2wXiUkWDNvxoTwSMbYzCaZNlGvv&#10;DUQf+2EeP8rPAizjkBrTCUdARiNLv2yTFBJHLuVQkKlPgxEieLKt1pDKkbMoS1+N9CHLsIAFI0rM&#10;MOWUohlCcpQTy/OLOmMDIUmPcMpBeWx+dbWM1SCqqvi6L36h7eJ1KIrEqbXgZrsK6w38svAL35wl&#10;6JGcAHgxdw0OGRU6+JXIF0Ukqnm86MkNtv7LS3TYa3YcUS5z7QaPkc+USK3KxzyTr0kxxDL6tIlu&#10;5piFgtHfJSWil5Gp0LIiVwe6yYrJdvIlOxK2YJBEdp1AhEnrcEHz5WBJFw2siF9DRW42baUkAy1H&#10;YhlGSAobiSQoGCM/W223WC0ZS0RL0Jp2ktc+ikzN0RLsdzPtm3K1SA72AqWkn3ge1sN0I8V+TK9E&#10;YXiF3Eq6oHlOfpxbOGCAZDNiMiOI6KOCLI/h03T2jVakSRFYLpvMkrSQeJr0j2m/HEymwPKavpM8&#10;fYo2aM6Wl0JI0WKarMT0OJDNxVobDoOKVqI/im5atyUxHp/Qpe/pt46mqIUjIpbkYG1jEzVNgrYJ&#10;7BKOXTN+rX3pW8wlJ4/2Y9NMuoGNRyXyaUq+8oH/YswFIZ/Qo/ocOqRI8UgxZpCB7eScw/oNk7Ko&#10;XgzZggKnrKpLkrhT5AogE5kp32ljjABnPEieklrHybcTmATdapgIE+2444KJiwyOFMvo8ETqpVx3&#10;/ZLv1K/klGN59VXJM9IcORpjji1rSjBHZwJJ0zlRd7IkwYgzZzc5J2ojlpeqaX8/qoOVqCgvhM/P&#10;H4PjRoVhotrsKv13SUnTdEeOCbAySrLzESUbrTVXDto8F6m9HR6CMslnN+GYTnIXY9zAlUs5UiDR&#10;HEA4XKpRrIw4KKMcRAE+waP+K7K57a7db6oyfEpycEjHmhCLW2JWbMVsr/nHQPahk6h/Si7YJJ0P&#10;SNo+SXMowkDSOiQQqZSIZrIuczNDO2mSsFfLKA3AD/6ohcyIfN97mQ+BMg+85V54PHwHIt+9x417&#10;KSJlzHXD0YPSeaZeWq8kxIOVqeNQgJytblrYRQoGjHLS2ki7tT6tW3KEJfplkkmzIi1MH7A8+y66&#10;0aaiaXJLAhYlMYssSsxgnCQHnZ6c9Jg8+fAqSztGbMsCLpgq7Wh1lI2vhMmqgKY4YLvZV7SdkDMg&#10;VB/JtezuIla0zrfCG6+zCbGk9AXXDryeRN5bFOWKlqorzSF3tC6lHER9WCzBxlqiPymxj6WgLc9g&#10;hNhuJ+JmUDJgyMgXK6uPSpolVsX+tvo5oB7kNRmGzDgx497IkRTJsmRlRqvnwSnPSnTdTGKFyhCB&#10;uaaznRKJzYqDFW6YeHRqULetqyj1Uh90PI7cUpvyJy4jqWoch9xcriwVpX1jeU1/RPolHkyzFFcz&#10;NdLrk5DRzAXWwf5QuxvbaxKJ2UIxJbQO2pR2J5EjCvJSdf5Lr3Fx6kv9HbLSeLLkAjnMtVzmEVmX&#10;6L2JmymmnDti2mZ9nmrGggmUbsjwWR0lN0JycGSpPD06fevyLx61vIiLtJHzrYZNHs0aabopZsqp&#10;NOrAey/Olbx2G9km3+gV0U3idYO5ZCKzBIV0DXjZI8ESBEKVCPqD5lUFZGO+8kTYlRwpQuZjYhYM&#10;C5f2t7WDLeVAglz/+INh+IJ8/77xJf5YEp9mV3sbNnOIo4jNJKC21LUMMx0WJlkyyQ4cjYVB14/S&#10;B3q/6G5gDH8smJWITeWpLLbX5l6J3KBviQ9LWW075Th2oxXc0tywNrDjxtQrpGG2MRKMlHc4lPQB&#10;Aa0hFpbXlo2Htbmxu7tvadloSPuQbVB+SawDzKIeMXsL7sGguUbP2NockoPKd4hhlqD1mGTBsNrK&#10;CUfAiOrINpnxRR2sDCXJN1q4wIhRL7FQtkX6kmuhgKRwSFF/bYnWJSEGWc5VlqJMO5noMJBEeV6b&#10;uG4w75CPKWYiWkQOOrckvsYZUSJD+PQeRMKs05IVo3wOj5nnCHPm0c0bhU2JTa0FN9tVWG/gl4W/&#10;2eZsvE9Zun7YkpEheG1yOEj0YiKDjoNPL0okM5yjcs2RKZYsh8lhzJJZfNgNIDMvMiBEVgFPZrIy&#10;k6e5eCTSPTZm81mLjm+XXEbdFI1oLCaPSRHiRwI6uUnc1khScEKPuUjyLBSJm6PmyIEyTbINkKK8&#10;FjaVbbEWJ1lOy23C/Li54/uJtiNH7MRoScurnYVDqfYEqoq72mQRG3PBxU6eeNJD7UoiCex9V4ZC&#10;VYhGHZjW2z6qxcCoJVfQiUaq50VRW02lXe2M5ZcjfdF591LkxirKXht1pdcF8jsytTlOkrZP/cyS&#10;MPCiqMS4/kWIsGGKi4HKckgYLA9JF948O3HNtTZhOZPiEDlsjIjNNX3CvpRFiN2AUr0l14hTctjj&#10;iAxsl7TPVbeEIiwGErKCbIYTvDJczBGFWB/JXYuLxxLrYtAaybLE8dI++hF+syhhG+yHcijAkkuQ&#10;FRMJGOIxtlqmmPJ2/DqsEV47CzAeb6MYcsAg+VlObyR4c6bvXRQS+Y7myuR0i4m7ofUw09FNOdxk&#10;KlU2E3SICSxDHleykM69JIbj8gzFp9QBJ9tyWVmxsLkOIszUmf3JxSp7VpLjWCPMmmFgWaJzlEQi&#10;FfNge8naKhZaVog5tlikaDyuyOymqDdqVIgt4jWXR01ned6bByUnxCebahASVe3DlQamEka1Sgkk&#10;nIcFJokHknBbB7I2sRSBO9HUYbLl6JRj3HqM5vHgULxocyS3iemJBZmkDh9NcjgSIl5dkhntUbKf&#10;eJjqojwKtyBLFpG4E1CbCamhnSQ5Ua4lxt2I2EHI5hvikSmO/6ncSKYDCdg6o4mJYSu4FtYIOSGX&#10;khH/IdXSJx42M5YhkmrlucGoy36EBiO8thGGqKNZFwnJnMiilhLDyqBNXWQrE7Aa005GTFoE8XEm&#10;aB+YDB6tdrFSHTCBRUgRLkNsiy1ryjnM8WTri0tWUgE2nwkCJ88WiUDTyRut0YIxplIzk6vMhiJB&#10;hhkgRzSZMdsHjBvE5DphA5vKuujt0VxbRsjWZZPiYKTSfjxyTUOfoG9IhpsSgMmxGjnQMlYzYwkr&#10;JqGOQu6Y4ZIWudZJzGBeTHnNN7qaTVtG9aAcBEMso/OT+KtuzPLabydH50ieqOwo4uNRbjkzqCdK&#10;90uE7zzm7yrw2iJBgVXHYY2hWNAG5hPhsD4WWT/ElmJ7+eoe3ZjXFNqCbXT6UNMEDMQRdYpK5JES&#10;TBmma8BSHEySw6nzAM8St0lRwQnhsOnZkh5VliFd98VwRMl+3GDMrEnZdpGhm2umTW5JET01wjLS&#10;ciGeNc/x1wiDA82+IhmNSISG5aAiXbA8hl/qsT6uqebIWDQlVhdTVsgGHDBo1jhOaa2cZ9rDjD8n&#10;J0JxImJgtIu1nZURKad1MGDBCO3HsWW+IGAssUUFTHCTGy79WZYSSQzrUfNEy/hyAuptLEFuksPk&#10;1MOxwS+kXDkGTr6p27TB1ugGWSKSyUpypdswUasOJ8Xpfc2Lzb9G2ILfq/AN/JzxN9mcdftTXZQY&#10;V8iVkeEeHDFgnl1wWThpkU0hHSIOxcQplHxCLGNSXGDM8HKY6Q8mCC8fW+eP6+gPLGjdyuzAGZKs&#10;R0kmCMl3arsiTL4c48oyvVZZp70J8ySFFy99coLE9jk5EbC8Q5oXiSfQlFFLPFyBlzGSsVgim0Z5&#10;DAy3mSQtWbmGeOFhG5QkyeZITD7mm0T7tI9eiCVPpUhcFwCqZwKoEDmwDx3BbBbdRslJttpEwEiE&#10;jK3Nt4mG3G2gPC4qSfGgddTvrJ5xYFlVn2cnzUKrFjI9SwaHanFaMJ/+KhctRx/aJ2F/WzBbeIwN&#10;65LrwBEVz8qwfZqbpAmih1mw0MhR+5hyEhBhDDIUD5Wj8py4EvudvmDKReHkCrNdnJFieSwMr/4J&#10;Ka9qEO1Ly5KQYsAENog+SZ/VGSGuSGzMIhqKheVSn47ENCVKNH4kPQEkWfvHVUQpwm7LmjpUb9Xd&#10;LITsYsi0plbhmKAbUakWDNGuLts6sHxxkq8KdznTSPqXWeoxTTfvmXwlwZLJa4bOncIU1Y4FJGaN&#10;J87BdEOSxzT+AITeLDDVBWa7KApTLvIUSWxmHEQD5RXiWXhrczs8dclRBUz52mAZN8WBZbRsfC5l&#10;GaqlEXklq845tC6QyU3XBNbOPgtJndJ/7GjuxGoH0i7CIUQdDCiYmUbrq+lW26SSoI3j2Un6Hogv&#10;qv0qZK5z8RaNi7FqUYG/JMzz99HD1sX3w7G+RGAqyVRhPrWQqKgtGI+4ehijGc31yKTFw/Jom524&#10;HtUAJlYLks7xomufungcGDsYigdTtF6HakEZDGm2K35lXI2pjnxRIuInPDvJBhJTm7gcgkpL3Mxr&#10;LGeSrwwyWTL2s9cChmvBYdUsd7bym/I2y5L2p5zdYPkIxXCTTLr1A5PmamcEZJATzWCGeBQMW0cz&#10;QqJgNJ7XKuPARnU9w7hJVmgbKbeWSjERjaktKcMlOxHU7o66FEuqBa1Xcq4gq7YGpm6jg0m9brBg&#10;5NpFzRIJMnUlzGN5Xf/JNdPqn4BNWy151DfSdU6OG0xTLdTfeB3mzmmsAzAUU9aRa/szColpu9yp&#10;lM4fE/PKmfLJI8HYglcEi7Cu2DnJCDHX5cQCtRzPTjhhf2tmHNWCSeSRdoyHWV/E24JgSjTV6MCA&#10;iV8NcaWlPOuxc3PidlMLvafTTxSWU2VwTlMZcaVtgpPIKNurvsNILPc1I6pPtLyN2zZZ+0VI4pH/&#10;stAUczS6aLQWmE5iN9uujvLGFXIytW4niWA4jrMWHM1FF+oYrSsGKt8JR8AE0x5tL1kSsSWCw1u7&#10;Xaa8jUZsSR4nzcLYNN5/4sGyzIuDrUQrTlDW5l8BibJVTy3LgJkXVU8mOXQDN2Dxs92cjZI7RjeO&#10;c2V3lg07WRqwI0JHRRw0XQpGBi+JcV6wmeaiumQIqCOHGL+xirx7kqQTgymnJ+U15I7xw0WFbg45&#10;qWYypAzmWeLmLydYbijwaS8+9cVvuYVXCunmgpXK8tXV0F81FB5uGjNdIQEzKbEs0+2FIRZm4qN0&#10;R6YlbYw7JRHqzjctZjssXeljJbjlWSu5iHZRkjJOttpEAuyZiDTzpxJoK2Mv50N+KaTts7Bt1b40&#10;ZZUYFiHk1b5y6jC5DtzMkdosUQPbDsOibAoGTB5DEYoyxIDJ5DZh0YUNdyESUyGkSMChKFhjxJeE&#10;TG5UV8YtxcKdUzvXglXHN0P1ZzrDJknAkGMnJ1+bpcx8KsF5p5bDSbJQH9CKnASHw/iH4yNOmgVD&#10;blnRHDdicxhir+tC3N5AWGj9sfy1YfONNixNeZaiOloyiKZYnliYFMsV3yo31YHvwcpanJlEdXcX&#10;Vh1jk64RxiKRQnFlTdvdVBdiefSo/SOydbIwaSTjY0ypC045p5UM6bzN5EifU66ZU83cQJCJN2zi&#10;006dVwblGFlmbrZk0xNB0pW3Lh7mO1QnrlD2inlGv7o9MlG6QBKtSldUKxHIr+WcQOIaXKAOjv05&#10;Vu2kUyfYJoOrSa4NR5/rbtS1wcxxDDgUB02Wg5I040pqXCHLkcNrQh39J1CeOKqFhImJkYiV+l+t&#10;u5hXK18N4ITjoPxsF3muAsNr6IfgBxaPg2plgjFgX0U/sZB4woYwLerv1wbKcEjkXYt9ElarZU15&#10;N6JRhkxLLF0J8eXqBLMSNdk6WnzRRKIS8QkStbMWXQERv1RBiZltjrI54bpQ28evVoJlHGLYoevG&#10;Fa9HV4EWk4OdwOoUYxJ5jM4RPFqKIppHvew6vC5EZdS2HxGfxjhl8olcI1dLJypaB8jKNrjnW5Wh&#10;dG1jIOo3deBahAhqs9RlByKeU6gu1muCStD66mq15mh+fI6B5vG+TQxKXWJ4EhSoS04sKMhFcYhq&#10;k4DEjyP3IPoxXqJEXTUlithYFCqN4lxkEplbG1E+HpzE6wSLReqKVOameLjyEmVfA0xddUP7l+Jr&#10;VcGEqK11/qhTibrSLRLkM+lqxRLBllOFqRfPptct3cANWNzYnI3kWeKgsfW4qC4ZAjOtcqOIm7N8&#10;z4pzE655ppjeC9o4M5wjwZA+xEM+J87Jmr9+zneq8deA+V4TPpEb1k1WXvz9wijEjSr5sCx/mZbf&#10;BasMKV8TrkYoHESwJiDl+K/XDiSg36zqJi/1rL1IIa+Z/GJ7wKZroyIpiVB3vtm+sVs5djvHUvwn&#10;sYRa5JrstClCtCHfCGr+ScuBE+DJtjwiRQ60tbaPUFnCqWeRwT6QMOVqNutgugRMLVaaAwaVeLA2&#10;jifJM39RXvU/w69JkSwea4OpLEFww5J+kxBRQXJw6laKgjH6ktXWgCHDb0tYigVToryJoM2Ly2Jc&#10;zGhk6kGTBU5EErWcJsmxOiC+HZS28km4CFcE1m+jiYYjsjByyF2KIbesaI4bsTkMaQ9xvPOpSL4j&#10;10Lrr9sOBvGyjDxLdVk7mmJ5EsFyxetg091pcXCzXCMra4mOZguTqzpaRkvXhLhCNhiBKy82Iw7M&#10;i7ODFpEDyRXXqJNUNwyTZdXxIuK1u7Ua8YPLzhcIkhixh27gMy+ScgVY6dZXI8JdZ0sW7jR3uoWk&#10;udtcJ+ooW0uu07cR3aJemwh1pSviRV8LnDJmXrxWAVrAkEWdRaOJCbPrLGjT68r/EXCVKjRZDm6q&#10;C1fIipVjkmpBeeKoFmISE3JEkCi3Lh3ccYbj8xMnRpONvyZgiEOU/4fhh5aPRV0a2VaZTywkbo0Z&#10;j0RpVwT5HZKydYl1o1a+lmFZUz4xmGFaYunacA3cibKpSKKiCXkdikdMmkQsn5uuBNXBoTqYE+fY&#10;1Njc2rZNzKdwohEVnCQn+foQ0f97lI4UlYNbkVowiTbbxqIeEw83Z6J8iyiPucZcC6IyedQr9bUW&#10;FWgZOdj1MMGzodgxQIqNGYpd+yaAm/0KiLLZ9ttzIsSmK3ddrNcBU2tsyMLqVTvHQM3AfKU4ngQF&#10;mJQgOQ4U5KJaYFodJOu4yP2HfuyqKba/E8JVF0OR6uMpDposhxj+74tIeR7Us10UD1deouw64Ga9&#10;WrFIv9aqgglRW1/9PuzaoPbTgEPXi4iysSTH7y3yBn69+EVsztrtCjMh2G0j5jonks2OFJSDHZgM&#10;XxWRgg5ZgVaoG24+G6KGNXKTzo0jHy6HqzTVbpoGRW2GTYlYUD3720eRTao4ioL6cAuWr8bmBi03&#10;aqVuYeIGL9916+Y3WoWVnARDujlLOUxn2GZYixtdlGJyheSgF+mIjZl6raB0buFwM5N1u57edbZ2&#10;DDl6iGzzrWICuHWwHDwxqvasQeByGFUSoWTNo/vI2WFRcpWOgnL1R6m4ocJJnhu3NfCHzUv3WSAs&#10;pg+HRGv+S0otWzonDfJg0+OIbRMja7/zILLtv00bO0S5IyGn3TadROmE+ZcoptQFy21bbmxtwVDt&#10;zVlrKcNJ8ZYYj4IxyxstTcTy1QbzVaYU0+50l5BEswlu02gf9gktZGoiMddw2JAlh4NlaFtu6qqN&#10;DbdFfClLCo3IIb6MxLkJJ45AB3EKkI/1WTvYMrXLu0HrcjPPvAcptn/diKSzbrapFgdhudz1J4Bl&#10;uwJLQsTxs5b4no+IjgQc+r6IlHcLY220QV12ICyfLRMHzZaDOl/tfFuqdo5TVIpx/haXki6XlGpu&#10;zPpQHaqSOTkk/emU1A18M5/EIJHgCLSGWOLcYEnibHdiEUyNJzfqSjcw/uVQHI9JET9VHWyvR3VJ&#10;RFfFdTELaFeHonrGw+FJAKayjOl7y+emK4H1SXs5ziO8TrmYNANqZj7Xj2jZuNKMOi6hYSHn5E5S&#10;qgUng02O2E7b/1PCVprIPnEkB6tbbUT11W7TlGuDlVvnmsIFKzcRX13pbsTzaPxqha4LtoarUR24&#10;UnacoolZbWod/SmHCDlpFjYew2MT42D7+uo99reDqp5IPW2Y2CcuU/kdSgw3h3s0x+bUBusyZNcG&#10;iXmZQrkOqZ4mWYenC4bzylea7wOnugjVTnAhPk9IVXYoHtTT6ms/1wbyJaKrII6FUZqRV8Zapa3I&#10;BGWulUyvSatsP3OtqeT0pcOnJAeT4obNjUNcEu0W81+gbljjC5nxaYonoh8KSrefumDVcePa6r8K&#10;hwqRgxLtK8Q1XB3rRUlUiq4P3OTkyUfvbWNS64DwRV4n4VAtME2J4WjULmtIkUosJcA1sAgkh74W&#10;o30UMXrWLaQWyFpbmgMmxpG2KYK4zFp0NdRdRpshpMv2aLLD5mS60+MR4RMBSrHMVyp6A3+/+AVs&#10;zhLumExS9uNOtuRChM9OIrUGki1k0yMZAldeQpCfF8OwFDM18NlUXsguXw4iGKhEXn4eyqr88Eum&#10;ufenzkYeT9XhkD4BqE+/SkI46EWVpxgVpQXweSrg83rhFfL4vKiorEB5ZaWQFwVlXuRXBlAeMBPk&#10;5Rq+R0/04Dngha+kEJ6yYvj9VQgE/fDKubTCg7yCchSW+OGrMhtT/KXCUA3fkcsbbAdUTIhxS471&#10;WJN+TIxnwpxNji0Rhc11k/tjZLEdYcniRjPD0ZxEm7MqxR4sRcC4sYl9l251VRjFlR4Uix1NNvuM&#10;Tzizx8II+j3wlpWgoqQY3opKeH1B+II10m+mbj61HBBlVJfqECrKS5Ceno7SqqCm61PI3JhzLtbm&#10;gkydLPFozhoXvcijix7djKWOVQhKX/tZB2XIx5yt1flhccNv6jDSL1d7Efbno6Q8gCpRiH4W4lPT&#10;obDrKVrlFGI8Vj+pRoM8W1vTP0LBIDyVZQhWc3PfpNvSSrZgDGyaSXfHTIqBxlmXyhBpOo6M7mHR&#10;O8Rfng3TR5VR2hxCZUUpsrOyURVk35qy1Xyns4apDyUTbi0d+VoHxyvPxn4q2kUsb8O1wToc21NH&#10;UaxGxmtNVZGMWfGhEH1DZIvul2VccwO4Lmk2VclphzZAUvihZo7GhidytB+CR8tlOeMgSRH5LjCW&#10;gDuSEVXHHYlFfBKjsTrHUhSxMYsIrwg2LUzExzR3mwWOfnWXsankkzJK9AMXL4PsfHUAymVCNN/G&#10;bI7WJ8TxGwrzV5HpE5x7S1Eh825JmQcVPplXxTfpp6FQEF6Zv2uE1+obEWrpinAzUgupj75IumJh&#10;dzlLFvHx2jBWdX+iJUycc9iPvDn7fcD+iHyuAmGw+kR4IxE5qH/w7FCdkLqcPmDYgOfE5a5Zv1pw&#10;ZNZVOpqtFBeNUJ2QTDtHxM8TPz6sNm6bRWFzleRgyKYkhvLwbKJXheVNrEEsLG8ivrrS3YjnuZYy&#10;1wcr8VooAa6QdYWMBEjMa8VfSVIMTx3MUd9MkPkzgWqXSD11UJITd5CINRbkSETxsXhw/jKkdpOU&#10;xLxM4ShwyOqYgNlwmnWJ+fw4cFd3VZnxzC7iKR5WU/fn2uASXIuuHbYErVurZB2ibJlrJ/lErkGW&#10;mBOLBO4nsFKuDHJwDaP3tfH8KkIO9DOSTXLRjwU7B9TSwQWqEo8fRQ8VIoe6qBaYRn05rtx9Y/vH&#10;tEPtGpNaByQj0n5S3ZwRIVaem2onfF9I4av43Pep56rsbplCsaaPy6xFV0PdZVgPibf3rmSDWNbE&#10;UB45uOkGbuAq+IVvzkrcnUVywSTxw1EVkohzU+7wMcdEmObQtYKTk9yQo9ovxcy/V0sMl8NBVJXl&#10;IuXMQSxavAjbDp7ApbwyVEnV7m8fOdCr+a/Z4SpUB8vhKcvBsf2bsGLhJEz++kNMn/w1pk35BlNJ&#10;0yfjm28mYtI3kzFpyix8MnkhJizZjg2HUlDiM68uuByogK8gDRf2bsWq2ZMxY+IXmDZjitB0TJ46&#10;E19PnInPxs/EnEWbcPDYJZR6Arr5GBBFQkKRecdlBx5JzOMmmW6I2Y1Uw60wPLQBb9TJHYXh4jFK&#10;7pg5Uib7h790amQzlZISLQy0rD04xKjya4gbdlXSRUFU+0IoPpuHQyfP40haGvxBSeNTzaEKhD0F&#10;KMm+hCO7tmL1wjmYPWkCkqZNw6pVG7DnyHkkF1bBG6qBX0R6q6WOkPRtfiZO7N2G2bNnYM/Zc8it&#10;8OirEJTJGEn72WhDXUhOSA56cdXN+Grw/bbcQPWWlSL7zCmcP34EF8oK4ePmnvILLzctHbuqJNpC&#10;n/o0dg6J6UoLLuLcoWVYvHIHjp3OQHmlHwGRG6y1OUs7k2yaAfViNuur4ZN9UmfIV4minEycOXMS&#10;eaUeeELcxo6WpjbcmIm2MxGov4ucVIJh9Sdth0iukXEQqkJ5WRnS0zKQm1eKEm8AVbphVi1jKh/H&#10;D+7BggWLceBUMnJLvNJG8VvdCKUcylPRAmrK0Ui7aU2GdPzzTDI5lpTD6klhtcB02p7EjevLKM0+&#10;j7P7VmDVsu+w/1QKcsvLpVrz7+y2fxLB1kfrmfocnViHk295TNjEeDYfwnJYMqlusBn6hZDaMJrP&#10;UGzMgZMRVYcB+gM1jYJsZi6IwinqIpNvyYAhCq4Nm8MxQdnuUlEwjX1Lom5OklC0tihc2eZo2yPj&#10;L6ZNZKCN1E6qhZNowJCyOKR+IOU5zkMhP3yeIuRlnMDhHQswN2kaJkxbiJnLd+FAag7yC0tRkJmD&#10;U8dlHBVXwBvgl2EuoUKurqkDLmZHC6OD8Ym64S5nySI+XhumD92faAkT/5VszkbATGkHO8RSnZC6&#10;nD5g2IDnxOWuWb9acGTWVTqarRQXjVCdkMzI/HzF9v4YcGtUu66YXDkYsimJoTw8m+hVYXmvpcyV&#10;+K6nvMW1lLk+WInXQglwhawrZCRAYl4r/kqSYnjqYI76ZoLMnwlUu0TqqYOSnLiDRKyxIEciio/F&#10;g/OXIbWbpCTmZYqZs00ZidfBbDjNCtR8fhy4q7uqzHhmF/EUD6up+3NtcAmuRdeOK5asQ1R8mauT&#10;fGKuQZZikcD9BIl540GORPdgChUhB/oZySa56MeCnQNq6eACVYnHj6KHCpFDXVQLTKO+ZhzGjDOb&#10;Jx+1a0xqHZCMSPtJdXNGhFh5bqqd8H0hhWPalUDY96jnquxumUKxpo/LrEVXQ91lWA9Jb+ujyQax&#10;rImhPHJw0w3cwFXwN9mcdUP99gpUG65JiqPFhjWH0Wg+/53ULCq4mRWQTG40sAz5OK2wHONGjhLh&#10;nOqCsvLJuGq5ya/m05jcQIM+YVlTVY6CCwewaf4EPN+tG8Z8NQfrDl1CsVRfzfpZqzDrf0DrOwir&#10;EKzKR+aFPZjw0TC0b3Y/7r7533DXrX/Cbbf8CbcI3X7nTRL+M26/6WbcfNPd+JdbnsC9rV/GiG/W&#10;4myBH1UhP2oqcpB9eCtmjR6KDk8/gHq3/h43334T/nLLrbjp5juF7sVfbnsUrTq9iImzVuBiVgl8&#10;1TX69lpuY6lmbITdpBBYu/LWW9+Jy40p3dQgt+Twj+zKExYyb3g1BnJY9MyAsXMkygDBM23JDROx&#10;hdpSMpmvcqUMXxvAxYGF5omO5LOCmMu9Ub4TlvrVoBLhQCXKM4uxf8luzFu+CWsOHkapx4NQoALh&#10;8mwUnD+InSvm4P3XxGZNG+Lhu27DQ/XuRocOXfH2B99g6bencCG3EsWhGnj4FJy3AvnHdmPZNx+j&#10;d+/umLR8FY6lZ8MXlDr5Fgs2XfQyT3OyHdrJQlZnkrQn7GzoS5o/EEJ+yiXsWbEYy5KmYfmRPcgp&#10;K5c2s1UsxI1cbvZxE4SgPMplP0i1gcu4cGIHFk16Gd37jsLMBVuQmlWMkOjAjVnaSetXC9mepn4m&#10;XUnrkiDtHBZHDXtQmnEWh3dsxvyFy3DkQg5yPSFUCS9ZtZi0q4b+q95BvyDRX4zPKJhGnxHSLyaY&#10;5BDV0o049j29sKYC3tIcnDl2FIsWr8J3h84gubAcHparDqDw0jEsnPY1uvfoh89nrcO+szkoq5L6&#10;OQatjZ12mHbytR/0R+Mnpi+MrmQ2aVI/SeL63+hWTyEVGAPyS57wE9ycvXhwA+Z82BftWr2McTOX&#10;Y19amggxG7PkipAcnGIKBqmJ7uVrfRJTO5CRJ8McsbUeKdOSSY3mShr9Q4lh8kgJOYgbRJ7Oplx3&#10;SXNkHxrD0X4ko47wMqBPs5v5zbaDNtMxKamazsIxkHTVg2eTT05u71+WPtEw090kPNoHcnD/KJ/N&#10;M0fqafqVYdWX+cwyTBFYblIki/3PeabazDOa45Q1cuSgbRbSkiZdz0JM5TVF207fFwWqwxXIunQA&#10;GxZ/gVf7N8FTTz2C2+s3wWPtX8HH67Zh397DOLRxB2bOWIi9p9KRVRoA3dYqxRPtyc+Vwfy6KB6J&#10;eBLR1WD4oh93afuhF1hLG49w87kRH/+rwlFI/VvOSiYnFupUlq6msSO0VssSlUvE9yOgDrE2uY7s&#10;OFyd46+JGL21D/62+iWq/Xq0srzXyn/9cNdQF/2ScR3tuUr2Xx3fWx9bsG4BdafWXSYK5nMGdPHa&#10;oBO1MEnRz4+Ja5apSshBySRdCVbuNclOCK0wjurGlXOvD/G11k3uWByukHW9iNoxTlhcHe6oK/lH&#10;gdXB6PE3RsQP69KF6TY/lmp/Yjl+bMTI/NEqq0tQfPz6cc2lhbFuXquHpR+GmO7+vuK0rBVkkm7g&#10;Bq6Ev/nmbCKoHztkwTCXEnY5oUe5webmjvmhLLlllxv7cDis/2rKJwf9QmE+CWi2QoSipWNkmSQF&#10;78n04UG9ExeSuNnsiE6kUZDBbLRxEyQUqkEgWILcs9uxbtK7aPb40xj44TQsO5yiG6HVqJLyQSEJ&#10;iyAjMQS/rwiXTu7C+A9fQ+c2z+KRB+9G/QcexF13341bb78Jd9b7Cx6+7zbc++ff47f/3//Gf/rv&#10;v8PdLQfjzdlbca7YLzf7HoRKM3Bh2xqM6dwBj917O/7jlj/gz3ffjpvvvgt33l0P9eo9gLvvfRRt&#10;u/fDhJkLcS4tWzfwYuxgzeS0n7bkKw+I2HZLC+TutlqMHg4b2xgp5OVZOOTE/SCVrQFuRrI/pK+0&#10;nOG5LOVrQiF9KlUOkib9KWkhyo2tNAJbG8+GJaqBSJMjN3BKUZGbipNb9uGrj2djyqL12HbqHDx+&#10;P2rCXuSfPYx1M79C9xc64sknn8Kdd9TDzX/+C+65/RY89tBDaNakJbo+3w9fLjuMo1lVuhkTqipF&#10;2pGdWDlrAt56cxRmrdyIIxcyUeFjY1QN+WPfBkV/n7SjSmwUinM9MjmbS3IMSduL0i5i34q5mDX+&#10;fYydPAl7zmSi2EvjCFVLW5yNJC2uYMi0NlgVwMUT+zB/2gfoP2QMZs5dj0spuZprwZJhjhXxPfFQ&#10;0S8guvGpbXayMBh1HLHSD94cnNgwExPGjkTPgR9g5a6TSC31qFVjYTTiqx7CYT+C4QACDDs+Y0CL&#10;cHzGbuZpVdLB+uN53Nmu8SLv1LdYOOEDtGrXDx/PX4O9aTnwslSNH4Xn92LG5+/i2SZt8PoXK7Dl&#10;VA6KuSlOnxNf1IfYqaAOLD6B7RNie1m/1dSAG6L07aD4HHUOic6SajKtdpErMXU2H35BQJ2JUDCM&#10;c7uWYfKr7VC/fjcM/3outqekCFc1QqJMkH5sWGPAWqzJue0Zw8J2SJ/ov79zQnHlRkNsUViaST8z&#10;G5mc42j/cEh8Ton+6u4DQsqxjChgZdEy1dKrMtqkOtE3SFs7mQ5MXZIn4oLc14wTS/ZYTR3QTkx0&#10;SDSU9op/SF+H5MMxzqEh7o8A54O4egmKoCmYR92N1Uy/mpoFrDy+qQ5YNTfh2GaNi030qXW+q5uF&#10;aCNp2GU+fk5GF1i3Zotu0c1ih0eDrFTsXJ2F7YsnY0j75vjDn3+Hm+95CPc81RrNnh+Kz5YvxOqk&#10;bzD1rbHo+PwYLNp2GBeKKuBziWJv8iuE2NFxJVieunjj812kfeKi6wC5Yyn2w5aY1piYJTcSpf34&#10;uHoNVo+EnNdlI+Zb+pXhOpplvoT5cW0Q7QIn8DMCtbF0NVwP7/eHu5ar0S8R36MdUQdixKTVCcvj&#10;0NXYfypYFWKQMPFHgJVbt/xIrtgwQprz44ESr0mqUSRKV4UWMMHvDSvjynLcXFfn/hUhrsHuqJP0&#10;I8F6ifn8/BDf8sRU+xPL8VfBT1bhTyb4bw+nWTrt/AqbdwM/T/wsN2fjYccEb/94S2ymNYnpZp7c&#10;9suNO2/XQ5LMp99I3LDVf9fXm2i5w+cTYNwI4k2+8FmZpJiIkO4DMOxUqE+KmaAmaT5v5lW2XzdC&#10;uKFbIzfygepyFJ7fjo1fj8azdzyAbmOnYP6RNN2cCqMC1Zc9UpSbRhREkrJBLypK8nDq6F5s3bga&#10;y5evwOKla7Bg8TLMXzwfS1fMxop5k/DJa4PR/vFHccedj6L7618h6buLyPSFpc4yePIu4ODyRXjx&#10;6Wbo2K0rhox7B1OXLsG8FcuxdPlSLFuyCPMXLcH6Hd/h1MUUfXctN9Xsv4QrbCNJksZNLH1ilU2V&#10;Ezdk9YlVfmxaNbd4xN76MdsMpoD8UQZjDrNySljEKpGHm2m6ORLZrTV16BOfhMR1Uci4TapFJkPD&#10;7JMasXEgG1nH92PN1AV45Z0JSNqwG2dyixEIhxAsL8SBVUvw7kv98VDrphjw+lh8OjEJs+YvxuL5&#10;Sfjq43EY2rs7mjz6AHq/vwyrjuaKb/lRXe1DZWEqUs8ewb69B3A6JUvf/xuk/pcD0rYqoYDowfdQ&#10;0i/4L+6SZ3fi5HyZmz3V0v/SVpqAm2KBsjykH9qK1bMnYOjIN7Fg8yGcza1AgO3WJ0OrtW3WZOZI&#10;O4ucag/Ki7Nx8exJbNt1DGcvZqKswmd7QQ8iRvSn/wWEpB3ckGPfc9eKjDS9nNknfF8y/Jk4uOR9&#10;jB34Ap5q+y7mfXsUySXUR3jZ/3JmP4bUF1imWsqyzdyQtD4jOdxVk/ZxDFrPiLaBLJRFo/jkXIWi&#10;w0sw572XcP/jXTBq/gbszCiAhxtqYR+KTm3DlA9G4uGnWmDo5+uw4XQBinTXTcrLWYe2ECu4XOOT&#10;OiuF2FZuDHPzz26ymXrp29S3WvTmlwY0hD7tzPqElFG1dfxWjroZyrYJbyjow/kdCzF5WBvUu68z&#10;hn41D9vT0oRPrMvNWad/tbFsOEVKAoPqDpJOe5KHLAoJ6Hg0HaEFaGHms1w0JNZkfwoPN4DNE7/i&#10;C+pz3JjlF0Zau8pUYk3UyZUsrRdJwi9H8nMsUzx9gT9spXOp9A89R7OcIWpKs30c9/T2uHYQhsWQ&#10;yOOXA2Zz1i/8/FItOg+wGyUagWkzrS7lpKzmacWcN72iq/lCzDAISTAKZTYhObEYu5NJ2kbxb/Ml&#10;mRRkBn2Uv9hoiii0KuUXFmZpHgOmIpXL19mE8hGqOo41X45F36ebo16jThjx0XRMW7oZa7ftwqm0&#10;49g//zN81Kcf7n78FUzbsB9ni8vhpTynDvYwNeLHtFgr06MlIj5eN9ycsWTGmyUn+Rqh7HIwFC9L&#10;yPW5kmCbm4h+HPxAadKWH1ujXyJoBjXF1WD7/5oLXCMceUa2BJlkcv5msDq46Wq4Ht4fB+4aHYrY&#10;kfFfMtztugrUaVx0RcTxXo39pwDrdNNfBVeuKMYkcnCPxR8HIs/5XFVqVBFDPwNQi4Qkh6i9mPLX&#10;ga3/rwqnUtPmKP0wUEAs2Y+J1w3lkMMP1+E6ENNwN8UiPrc2x18BomPEL39UBdytugbBEXv9AhBp&#10;FnXWlBu4gZ8cv6jNWZLevsrds9lAMU9acrPL7/egpKQIObnZSM/IRKpQRnYucguLUVrpQUh4zGsE&#10;qnVjqspbieK8POTn5KC0rAyeCokXFCFDyiWnpCI9KxeFJZXwBbixYDZBSLpdInfsl0MBhKsqUFmc&#10;g7zsHKSn5SEjPR+5RRnIPrUZmyeOQaNb66PD2OmYfSRdN1NCKBMZ5RKWG3tph2mQtEOf3JNb8+oA&#10;QiI3EKyG139Z6q6GP8SnL4uRc2YflnzzCQZ06YDO3Qbg60VbcDjLg3JuolQXoyjlGDbPmI7O9Rvg&#10;5bHvYum+vSj2h/WJXb6TlptJniovvFIf9wl1A4hPT1aVwlOch9ysHJSUlsHr9cEr9srPL0BWVhay&#10;cvLVDlXBGvDdquGAH1XlBSjOz0J2lthYymWLjUuqfPBzg4g7Jdw4Ej5PWSnyxJ7FZSXw8MeuPFUo&#10;KSpBTna2lMtGTkExfKIj/5WZT84GPSUoLcyT/CykZ2YjO68I5RXc/OSmmdhH7EWTxRP7JAJutIXK&#10;UJF/BgfWLceEtz/BkI+nY/XBs8j3hXRDzpefjW/nzsIb/fui+cB+SNqwAxdzK+ARuwf8FTh1YCem&#10;vP8W2jxSD+1HTsPsnedQGaxATY0P1f4ClBak48LFdOSUBiEiwVcBBMqzkZd7AfkFfOdrOcrKilCQ&#10;J21Iz0BWWhZyMsRmhRViX+mLam4Imq0Y3ewLe+DNOY+DG5fg9ZcH46Mpy7DhcDIK/Nx85ealaSEX&#10;J/ZsdqT8UnmlPtFbXlQsPl+OggrRSfo2KP7uKSlBQU4esoXKyitQVFqIvIJs6dd0ZKanS3qh9I1P&#10;eM0GWTgs48JThKKMA1j91WAMat8c9z4zHF/M3YAdZ1OQzqdnA/Q38outQuJT5UUybmScSZ9lZmQh&#10;IzNX6ihGmfRbQPxXnwQV/bmJx7ay3ZEPw/yiIlSOitJsnFv3Fb54qRNuvbsV+n4xFwv3nUFKXgmq&#10;qkpQeGwjpr43Ag8/2RxDv9qMNUdkzBWWojA/FbkZ6eK/uSgoKEWZh+/blX66TOKGOTeN6bvimWJL&#10;r/RNUUGB/rBYRqboLP6bK75eWl4u5YSf8wNJ9aTdhcSfGYpuzoYQCpTj4vZ5mD60Le55oAuGfjkX&#10;W89eUJtniy0yMjORnZuHguIS+KrE78QtWZRfIEVIHDoUqEKV6FRaXIhsKZOamoa09EzRqVjfHRwM&#10;cwtU+kaIdtTNbGczlfNelU/mrSJpT3a6zF0pQmlaf0GxjAGZvHTfUZ1GWhL0w1+ej3yZ9/KKpN+8&#10;5fBWlaGkWOYtGZPsv7z8ElR4+DSxtFXsUOWVMVkkc5yM9UzRK0fGZEml+AzrF83Miwrok4bMwZx1&#10;o5mORVmcE2qkb2R8lZUWyVjJQZa0N1P6IFf8M1/mhVKPjHUpqlanrTnmQyH4xMdKxccKpb/LK/NR&#10;JPpkyvyQnpqH4lKZd4JSD40UUcA0mlNcKCA+WlqAHKmjqET8skxIymdlyriUua2orNLYWNrKL0LC&#10;AZmnKspRUpiPLPGrS5eSkZouOsq1oVR8ukoMqhv9Yreq3BNIPbUUk1/ui04PNMRDHYZi/OKd2H9W&#10;bJkn82bBOWybPAovt2yO39/RC+/NWIdvT6cirbhS53htn+irX2iYVttG6NESER+vG27OWLKLckNO&#10;8jVC2eVgKF6WkOtzJcE2NxH9OPiB0qQtP7ZGv0TQDGqKq8H2/zUXuEY48oxsCTLJ5PzNYHVw09Vw&#10;Pbw/Dtw1OhSxI+O/ZLjbdRWo07joiojjvRr7TwHW6aa/Cq5cUYxJ5OAeiz8ORJ7zuarUqCKGfgag&#10;FglJDlF7MeWvA1v/XxVOpabNUfphoIBYsh8TrxvKIYcfrsN1IKbhbopFfG5tjr8CRMeIX/6oCrhb&#10;dQ2CI/b6BSDSLOqsKTdwAz85/vabs1dxdjMunIlZB7PcwnJzi/8Gz03SarnJ9ZSgLO0MjuzchGWL&#10;F2DK9BmYOHWGPgm5fOMu7D2ZjmJfNYLcLLgc1o2V7EtnsHv1aqxfvBh7Du7DmWPHsX3jFsyYNhOf&#10;fvEVps5dgvV7juNSUUBvyPWVCULcFONTfkFPPorTTuPY9k1Ys3gFZs1ajmmzV2Hztg04sn0h1k0a&#10;h+fua4SO45Iw83AGqsN80q0M1ZcrwM1Z3oYruKvATWNN4YabyeHGgk6i1QGEvbnYuWgGRg7pg8Yd&#10;2uLtz6Zgz5lkeMjKp7lqCpF9YheWfPYpWj76LN6ZOBE7Tp2BrzSIinI/vD4//Nz8FKF8b6hf5PKX&#10;xPnjRcG8Y7iwZzWWzlmCnUf242zKBZw7cwarV61B0uz5mLtoNTbuPoHMch+8/PX+oiykH9qAbSvn&#10;YEHSTEyfuwiLNu3GibQ8lPnNNg2fKqsszsWFowewbuYs7Di0B2cuXkLmqVTs2roTC+ctwIykeVi0&#10;fhsu5peiMhBGVUUJ8s7sxq6Ny7BwfhKmzJ6H+Su34NCpSygu96hNuJnFDTLCeEIsKfj/7YESXDq6&#10;E/O+/gKvD34VH83bhP2p+Wovbkp78nNxcON6JH39NSbMm4PTWVlqE7X/ZR+yLpzAymmT0L9lK7ww&#10;9hvM+vYgCkoKEQ6VwVd4HicOfIukBcux63Qx8spr4K8sRe6p77Bx1Rys37gGh06cxoEDB7F++XIs&#10;mDEDSbOSsGDpany7/ygu5hQiUM1NStPT5q2oIam2HGnHdmHyewMwdMTH+HLBNpwoKNN//zaN44G8&#10;ZkNHLCHxAMCnrnMv4uzB7Vi+4hD2nc9HdqAKXn8xkvfsxaalq7Bo+SqcPHYKB3bvx6Y1G7Awab74&#10;OXXahG2HLiDHF4JfdAr4SpGXcgTblkzEW72bodGD9XDbPa3Q+6WxGDd7JZYcvoCCissIhqX+sBdV&#10;Zak4f3Artq1djsXz52Pm9DnS1iVYtW479p+4hKyKAHzO5iI327j5yydsqbtu1LIdNeKbFdk4u389&#10;5rw3CC80fBS/++0DeLLDS3jlgyQs2XAAmUVpyDu8BrPGDceTDVpi2MRNWLzhDPZIv2xcmYTFc6dh&#10;0aLFWLN5F/afzUB+uYxPMRdrusx36IpPcOOtmn5x5jC+3bgWc+fMxbQZszFT/H7p6i3YffA08ksr&#10;EeQmruirv+8m5XVDlE/XSth8QcPWBBHylyJl+1wkDWuLh+p3xbAPZmDV1j04t1N8fuESzEuai3mL&#10;l2L9zu/ExwtQqZvUUlKGOoce57LLMo9VZqch9cRBacsGzJ89CxO+mohvJieJTttx6HS26FQlc4/R&#10;KST244YsvYZfSgUrC5CdfAzfbVuDBfNnY+rU6Zg6bQ7mLViJtdsO4WhyLoqDUpYqS72B0nzkn1mP&#10;NStXYM3Wb3Hw/Elkp1zEnm3fYsn8hdJ/SVi+YYeM5SyUhkL6yo3sC8dxcMtqrJgzC7OmzcCiVWKr&#10;kykoFLm0MfXi7KWQuHY2z4JqaV/Y0ZfzXI3Xg/KMFBzZtQMrlyzCbBkbs6QPFi9aJn23A3tPX0R+&#10;qFqfGKfOYQnXeEtkXGzDng2rsHHTCZw8fhjbt21FUtIyTJu6HDtOpCG7QvxKupnfy9CunBPZZ/zS&#10;p7IoFcnHN2DJklXYtms3jh46hGObtmHurAWYu3ITvj15ESXSKcGw+ExlIUqzLyDt9AHs2LgSSTOm&#10;4ONPPsXXU8TH1nyHPSfSkVrkgScYQlVhNrK/W4W5nw1Dn0aP4YE/3IY/1m+KHi+Pw8RZK7H5213Y&#10;snER3n+pPZrddyd+96cG6DzgI7w/ZS1W7xZf8/h0zNEnzMEaj2RiiYnH74d4WdcLNW08RdJFM9I1&#10;SNYyCejHwY8r7QauAtvvxgmcxB8BTjdasU70Z4ira/Y3193pH+2jXxTiLWfj19COiOM4dEW4+a7G&#10;+xPBVv03qj4R3OaLkJP344ESr0WqVcDyX0uZvw7cGkVI9DTjjfTXwV+3ttqw3aPN/kGwLUlEV8e1&#10;c/5YcOt35Zrr5rpyuR8HUofjl+qbP7yjXKAsS782OO36Afaylvn+Em7g7w0/3ebstXrjVXhkGpEx&#10;USNULRESdzfkZp//Bl9TA39hDs5tX435H7yGIZ1b4on69+PPf7kJv//Dn3HbPfXRoG0fvPL+bGw6&#10;mIes8iD4qfLk4PDmVfigX1/0bNIUA4YPxlsjXkf39p1Q7+675Ub6D7il/uNo+sJQjJm2EnvP5KKw&#10;LGg2yhBAlS8Z50/IDf+Uj6XOzmjw0LO47baH8ec7HkX3Tp3wwcgB+GhEPzSs1wAd35+L2Uey9H2O&#10;/Ffry5c9QgHd1DBN59FscZgffpJ2ySTAJw4vh4MIeIqQf+EQpo15E917dEeL10Zg6f6TSC/2mCe+&#10;gnyHaj5SD2zFvHHvomXz5hgz8WssWrUBW+asxfwpC7Bg/jJs3LEbF3KKUBKgBViF1BwMo/j4Yiz7&#10;9EW0frYV+r71Ct4ZPw6j334dTz39FO64tR7uq98QnQaMwvS1O7Bt9y5sXjwVXw5pjQ5P34l77/gz&#10;bqn3ABp2GoDxSWtxIjkP3HKrrvYgO/kkVs+YiD5PPon+o17GOx9/gfGjPsfzbbrigXr34ta77sGT&#10;7bph/MJN2LrnGHZuXIMpYwagR6sn8OA9t+HPt9+NJ5p3xtjPpmPv0XOqs1/6O6QXFfmz+xjqO9xE&#10;41aa2C/sQ42nADtWLsK7r72Kvv2GYdXeZKSV8l+qyXkZ1Xyqt7gIhVnZyCsqhC9YBX0NQbgCNb4C&#10;XDiyH9M/+QItH2mC/u98hNX7D4mt2Td+ZJ7agVlfvYvnOvXAZ4v34NClYuSmJWPPwvEY1rMDevXs&#10;hddHf4qXh76BFs80xL0334Rbb/sz7nnqIXQeMhhfLVyOU9kV0g/6cgHpdfa7hEJBFKeewu65I/BS&#10;n5F447NF2JKcJbqZTT3a1WyD8XlFfthwaY0/iLSj2zH/i1fRseMYfLJgMw7mp6PSk4YdE77Gqz16&#10;olmH9nj/nY/xSp8RaPdse9x/W33c9GfpvydaoNPLYzF50x5cLChAWXEGzh1Yi49f74Mn7/4L/uG/&#10;/d/4L//1f+Gf/u0u3NuuL4bOWoqUompUVVWhIv04jq+YiI+GdEenpg3w0D0P4uY/3IU7b3kIjZp1&#10;w6C3PsWkdd/hWFYRKnTPnj7NMetsLupHWuSvQN7Fw1jw2evo9mx9/Pkf/xH/5T/9T/yP/3kL7niw&#10;Lfq/9iF2nNuLjP3LZIy/iqeeaYzn35mJN0dPxcjew9Dsybtx/11/xn0P3osG7Tpi0HsTsVz6O6UU&#10;8HBjMlgJBEvgLbyIs9+txFdjR6DTc01x15134Q9/vBU33/4QnmjQAf2Gvot5y7fjdGq+6lspyplx&#10;InbnU5XycUap6h/2lSJt+1zMf7kNHr63Ldq/MBKvjngP73QdjJb3P477brsD9z30IJ7r1R0fz5uN&#10;7y6ckz4P6Q+48V3NCPhQXZyO3cuTMH70K+jVsYXY8G78+Y83i0718USz5/HiyPGYu3ovzmYUo0rU&#10;MK9lkP4XH/eWpGLvprkY/94QdGvXCPfecxf+9Keb8ac/34W772uAlt1fxthJy7D9bD5KqsTL2Kas&#10;Mzi28lX069kZHfv2w/AP38WUD79E73ZdUb/efbjpplvxTLtOGD15Mlbv240D+3Zh+vujMah1Yzxx&#10;p4z1P/8BTzRpjWHvT8XmU0XI84WMjYQI86oIs5FMbw1dDgr5hMGLmsoSZB48grUTp2Fknz5o8Fh9&#10;3HrTH0Xmn/DwAw/peHr1k0lYezID6ZVVqBIhIV8A/uzz2DB1JF7v1Q4t247Ga6+8hq6du+O+Bxrj&#10;3ntbYsyM5TiQXggZvqZSU7NQUOxcg9xLO7BhzjC0b9cZvV4aguFDh2NEyx6of++zaNBtMN6etxIp&#10;Xi+8VcVIPbMHy2Z+ijcGdUWrBg/h7lv/iH//7e/wx1vq4+FGPdHzlc8wccl6HM28iNTzh7Bz/Ifo&#10;8vAt+NM//Hf81//rv+I//49/wD//x5147Nl26Nv3FQzs3QOP1bsJ//L//N/4T//5f+J//dOjeLjh&#10;AIz6cjbOlxaigpvtVJfDmkakr+nEZsZGLEU/JuX74YeVTgydki05aX87/O01+HmAdrD0U0Lk287/&#10;1cPaMxH9zPELUdPAbVc3XQe0iBz+Lvzy1w7b//H088DPUyvir6/VjSH3ffH9jGZ711JixHO56cfE&#10;TyHz5wC3vb5f+364hBv4e8NPszmrHiiHK3mjOy8mPz7DuWF1SDdLSHwaLuzByW83YeLbb6BX2xZ4&#10;oXN7dOrYCc+1aYvmzZuhSfPmaNS4BZ5r1x+D312Nb4+ko9hbCm9lCvatWYRXmrfAo//xF9Rv0gjd&#10;uvVBl8490LJ1K7Rt1wJPNW6I+s80wbOte+DT6Vtw9HwB/Pwf4eoAMk5vw+IZ4zCoX0c0b9AUTRpJ&#10;fc91Q9tOL2Bg9254sUNjtHnqAfz5N3fiuTHTMe9IFmq4sasbFXy/Jt8yKEGHeOTWjyHhE9J3jQYr&#10;UZZ1FnuWTsQbfYagW79XMGzGDBzILUZpoAY11cIf9CLkz8bR9UvwYb/+uOvB+9CmX2/0eXEIejTt&#10;hGZPNEKrpi3Rd+BL+HL6PLHBWWSXcoOYe9yXkbN/Bia/2hZ3/PYe3PdcM3QaMgAvvfIyOnTuiPat&#10;26F502Z4Vqh596F46Y138N6YNzBuUDf079gYrVs8g2cbPYtnnmmEXoPGYdrSXUgvr0QgXI6cc4ew&#10;6LP38Mwffof7mj+NVj364pXeb6KfnDt3aIWmTZ7BY483QovOA/Hi8DF4e8w7GDOkH/p2bY02rRqj&#10;YZOGePapJ9C5x0v4ZOpynCssQ3kgBH14mTBmMiSN4Zsb+QM91cEyeAvSsfibz/DyoJfR7/XPcDCl&#10;BMUB8+/XanE2vkYKkmjxkOibfgLbNy/BglkTMOHzzzD6tXfFn4bj83mrcCglA/oe1RofUg+uxedv&#10;v4R6jzyD16Zuxp4LRchPv4hds95B+4fvxt233ofHW/RGz74j0KNLd7Rv3giNnq2PBx+/C082aYCe&#10;g0di5sajOMPXKEj/8Qe6uJHEJ3p9BWlI3joeI3sPwZBREzF7zzmU8J3CUnVYPcZsbLIUPYWNr/YF&#10;cGnveswY3QtPPD0Uo6avwp68S6isOI81b76NDg88ht/ddCs69XgRPTsPQtfnXkDrJtKvMi6eePpZ&#10;PNq4FZr0ehMLv92DlOxU5Fw6hIXfvIseLR7DHf/xW/zzb25H/Sc7oNuojzHh250yfkLIS76Ab+dP&#10;xZi+HdC9RQO0adESLVq0Q5OGLdCyUQu0btUJbbv0R4d+IzF+4TocTclWbdXe4vu6GX3ZvNqhOuRD&#10;aY7IWzgRo3q2xVO3345//oe/4NZ7mqFNjzfw6ZTFOJ17BrlHVmP6mJdw2+134e6WA9G999t47cXX&#10;0P+FdujQ6hk0bfQonhZffLJFL7w2YTXWnchHsZ9P63rhEfnHNi/HJ28MwdA+3dC9U3u0bdsOLVu0&#10;Rus2ndChUy906zkMg4a9h4lzV2PvxQxUVnPjXOD4Ck/myVm2pFrGXBmSv52FGS82wq2/fxz1G3YV&#10;Gw/BiG6D0aNle7Rv0RytW8u4EV/v8uILGDdlGr47kwWP9GdNMITK7HSc3rgEn745FAN6dESXdm3Q&#10;VsZb+/Zd0KFjD7Tr2AttO/TGkNff13eYnisOwCvzz+VqLyoLL2LPmnl4d+RA9JDx8ny3zmjPea9V&#10;a7SUea+F0DON26JN3zcwevp6HEspRIUnjIqMEzg0vx+aP/E4bhf/fbbn83hDxl7/Hv3QSepu06IF&#10;nm38GBrL2O/28ut4+9NP8M7wl/Fy907oKmO4RaOn0KjBs2jXbRDe+HoTvruYjyK/Wklh3xXNMaqk&#10;nlolvl2MS/t2Yea4T9GvdXd0a91B2vocWrRsIn7YAK2bNkVrsVlHGesDP5qMZQePIa20XKbaAAJZ&#10;57D0owHo9HQ9/J9bm+C5Dr3QoesAtO4wEL16vo6kTXtwrsgDfUDa2bw2cwG/8KhGzqkNWPJFV9x3&#10;x8Oo36gl2nZ9AUM69kfrtr3x4tjxmLX9APKqqnDp7CEsmTUeL/XtjA7tWqJNmxZo3641unXpinZt&#10;uqJx0y5o2OIFPP/KaMzb/R2OnjuOY0vn4p0XxGZ3/hm//aff4H/9sR4eaNABvQeNwscff41Pxr0l&#10;4+Nx3POn3+Ef/uV23PdwTzw/6FN8s3gTsn2VqOKmv3EnDmXjayag48VSNCSkPCb15wKqFCEnrW6Q&#10;IxFdH66/xE+L69PH3e54+iFIJM9NPwYSyLWd/6uGq70J6QauhGu3lJsznm7gF43r7s4os/tzHQL+&#10;juG201/RXn/FqmLb9ler9CfC92uDu/V1l47niqefEX5m6hh8P3vFl4qnG7iBK+EXtDkrl2WJyv23&#10;pNboxmyoMg1Lv/gCvTp0x9MtOmLs55OQtHQlVq5bh5UrFmL2jIl4o19XPPf407ij4TuYvuIQ0guz&#10;4ak8iwPrFmFoo+a491/+iNueaowBw8fh0wkzMXfRfGxcvxBffPQWurRuino334aeQyZj9a6LKPMH&#10;cVlu5A8smYXRQ3rg6eeeRdeBIzDuy2mYv2wN1q/fgIVff4YR3Vrgkdt+j//3f/8Bzd6cjAWHM0Vf&#10;tqFKqfbmLM/Rj7aZP+zjK0DG0a2YOrIzenQcikFvTcLcfQeQ7AvAp4YIA+EK+MvTsC1pGgY3b4V/&#10;/fMfUb9JQzRs0RJP1X8U9e+8Ew/XuwvPPPUk2nbrjbe/SsK2I2fhlbbwV9LT983El8Pa4g//UA9/&#10;eLIBOg4bic8mzVY7rF6+CN98OhLd2tTHv/3+QdzTqAv6vf4O5k5LwtJ5s7Bo/lRM+nIshrZ7Gs2a&#10;DsBL7y7E7qwC+EKlKDi7H0s+eQcP/uHf8LtH6qFBt754b+wMJM1ZgFWrZmLW1+9hSOvOuONP9XDX&#10;Qw3Roe/LGP/FDOmzWZgvsmdN+wKjejZCy6Yd0PXlL7DmbDoKvdzUM/bSPQxLemPITU4PglX5yE8+&#10;iUljhmPgwNfxylcbkVzsQ6XwRTZnnaM+PVwdQLAsBXu3zMNrw7qj4TMP4dmGTdCu0yC89MrXWL7z&#10;PFKKq8Af1KKt0w+sxOdvDsCtDz6JYVO+xZ7kMpRmX8K+WW+gw51/wR//7Rbxtd54/cNpSJq3EMsX&#10;zcbsyR/izZefR/smjdD4mY4Y+sUy7DyXhzK+7BXiE7qZVC3+XIDiY+vw6eCBePGlcXhv8WFklQfg&#10;kUYbj2EbzeaseYJTyvh8SN6zDklv9cHjDYZj1Ky12Jt/CZ7yM1g1/C08d3N9/OO//gmNXxiEkWPH&#10;Y/KkeVg4ZyEWzUnCu6/1RasGj0nfNsGbExfhwKV0eCqKcOnwJswY2wfdmz2Dux7tgZGfzMHiXYdx&#10;Mj8b1cFCnN68Dh8OGYrHHngYHTv1xOj3v8DUuYswb77InvUNxn8wFi/2HID6dzdCt6FvY96W3aii&#10;q4rKbAlfC6I/YCXjmptpoaoy5Fw8ji3TPsDILu1w621N0GX4p5i4dCeOnMuER+osPrUBE97sj3//&#10;99/jf93RFJ0GvIdJ0xdj9brlWL54OqZ+8TZeHdADD9VrjJYDP8Lnaw8hhxvbwTJkHd6NxZ9+hOZN&#10;mmDQoMH4/MvxWLJsucwRS7BiyXzMnjoZb496F61b9kCPl9/BNxu2o8QvelFfmlk3/dybszUIBspx&#10;Yet0fNP7cfzuH+7ELU88h45DR+GbCUmYP3s+li+Yh7nTJ2D0a0PwXNMn0Ln3IHy99CCKKj0I+CqQ&#10;cmgv5r49Ai/06IA+Awfh/Y++QtKCZVizfjPWrlyJpInjMbx3d3Ts0Al9Rn6AZaeKkOMRX/XnIefs&#10;FkwdNRwd2rZHu579MX7KPCxesR5rVkubFk/BvOlvo0+XDniyaRc0Hvwh1u5LRl6xH+UZJ3F43iA0&#10;uld0vuMxPNj1ebwrY25G0kKsWLwEq+fPxoi+DVH/wfvxH/c0RJOBw/Dx5xOxcHYSls2biYVJUzFm&#10;UHd0adEGjbt/iqTd55Fa7lM/pE3Mj5nJ7Cwm4uasbpRWVyDgSca6Sd+gT+tuuP/BRhg4bBS+njYD&#10;C5cvljlkDmZPmoD3XxmJnm17yBzTGiNnJmFXcjLCwQD8WRex9P0haPPYbfivf7kLrfq8jjFfzMXc&#10;pVuwfct+JOeVolwGdkiIPwJpnqB3NmdlfOWd2ISlHz6P2//9AdzyWDO0e2kEJk6eh1mL12LzwTO4&#10;kFeGKq8HO1ctxJiXX0Tz5s3R79V38MmUWVi2RsbSdzuxYekSfDxqFDq2bIOHm7bH6HlrsO18KvIu&#10;nsT+FV9idJfn8OTtj+Cm5gPw2niZ3749gJMnTuKIjKPZ4wahl8zHN9frilfeFZ/YcASHLuXCp1/M&#10;0EjyFzOPaYDJEYqGhJTHpP5cQJUi5KTVDXIkouvD9Zf4aXF9+rjbHU8/BInkuenHQAK5tvN/1XC1&#10;NyHdwJVw7ZZyc8bTDfyicd3dGWV2f65DwN8x3Hb6K9rrr1hVbNv+apX+RPh+bXC3vu7S8Vzx9DPC&#10;z0wdg+9nr/hS8XQDN3Al/O02Z2vBMvLmlDf7lsydKy/KjOl7Dmv8CHuyUJG8HTNGvoneLwzH8+9N&#10;x7cXy5HpDcPLH3YJlcNTcAFbJryOwY0ewT/f/SomLjqI1MIslFUcxf618zC0USs8/Pt78GS3QUja&#10;dAIXC/jvtH5Uh/KQcnAdZr89CJ3r34mOfacgafNJZJWXIFhQinXvfYD+7VvjyZ7dMH3HMZwtrIAv&#10;LHVWlaH03EGs+WYc+rVvit/XewTPvTMD8/elo9ovLdBf8g9Ia7jBZm/DDWzLTUvDEqiAvygZR9dN&#10;x9DGf0Kr9qMwbvp3SK7woKiGUkQCN3qDxajMO49133yN/o1b4pb6D6DvK8MwceZ0rFy7EhtWL8by&#10;pMn49N238Fy7TmjQsR/GTZ6D89m58ISqcXH/XHwyrAt+/08P444Wz2PMtNU4nlIBL3+YzFuA87tn&#10;4OsRT+PWPz2JB9u/gjdmb0ByHn+wrBrBqmL98bOlw5uiQ5OBeGHUEmzKKRa5xSjiO3A/fBP1bv8t&#10;bmv6NF76dDL2nSlDkdeHqmAGck9sxvo3x6Dp7ffj4WfaoN+HM3DoQhDFlSI3WIHyrCPY/kkX9Gn/&#10;PJ4b9BXmnE1Droe/Rq/mssZyiAduXEo/VGTg0pGd+GBQd/R/6V28uyITBT7+Jj1tRpjlHTfaQqEg&#10;qivzUZa6BytnvovWje/HP/7z/4P/9r//Db+97Sk07vwmktacxvncALzcaKqpRPahlZjw9kDc9WhD&#10;vDxzD3YlV6Ag7TR2fjMQLz5QDw0eaIH2b0zHsgNpyCyplDoqEPSk4eLOxfhswIto9WAbdHprNjaf&#10;ykSF/pu/V7ThBq34hV/6PO0C5r4hsvq+jv5f7MC5ogqUhqshXik8/N9tPkNLD9FWIOj3IGXPWswd&#10;1Q8PNxqOV2eswu6c8/CVncaWNz9Ez/ua4+bbnkbXD77CmkPnkF8hbea7hisKcHztl/iwTwvc9C/P&#10;4aVPlmDdySwUi42ry5NxaOFovNW3M+5u8g5mbTuL5FIvgoFi8f9d2D3ta7zcZQDufrIzRn+5BDvP&#10;ZKBY2lLNseO9hNQjW7Dws8/R4f7maCZ8Y5NWILUcKJUmmJdqmHZE333ETdoaFO9bgtlvDsJt93fD&#10;8KRN+DatQHyJX4gUovDkOkx5fyjq3fMAbnv6Bbw+YSW+u1iA4oAfgXAFytKP4rs5X6P13c/iyc7D&#10;8drcDUgpr0BlaTLObFiJKSPfwTOtuuCDr6bju0MnUVxRgSpvEapKUpB1bj82r1iKF58fhHYvjsDr&#10;c5cipTBkNv1EUzW1gN+v8L3HnJf8Mr9c2D4T0wY8hZt/ez8eaN8bryctxOmCSnj4hHfAi7Ksiziw&#10;eiFGdmuBru37YviX23GxmK/SSMfudcvxdpd26Ni/Fz6etRjHk8vFT8MoKZfyBRnwXdyHvXM/xEt9&#10;uqBRj8F4e/1ZHCmU8VN2ERf3zcNXLw5An/5v4K3Jq3AmpxolXv5AG582PY9w8RpMHTMYLaW99V94&#10;C8v3JYsvBlCUfhoHZr+Mxnc+g5vubYEWo8Zh0/l83fQN+avgzb6E1Z93Q8dnn8YtD3RGi3e/xPpj&#10;qSjyVCMcDMJXWoxt34zGGx2fw5Ot3sP0veIXHunYy3wntPQpv8BwbKUbjtU+BCvTUXhhK2a+8Qa6&#10;tumFRr1exayN+3Aur1jmab5uwQ+fzMknV63FF4Nexc1334Nu77+NxUcOoNzrR/GlM1j83mvo3PAB&#10;/NOjd2PIV8uw9Uweyqpr9D3euhksVXE88EndsM6tHOniNzJHFRzbjlXvv4g7/vkx3PZMZ7w4cQaO&#10;l3hQGgwhyHeJSx2h3Cysm/oVXh/QF936DMPi/Zk4XRoSnqDMgZUIF6bi6KrZGDewB+6o/wyel7Gy&#10;8GQBSoKl8GVvwqyhfdHizia4p9+XWHA4HblSb3VNFYI1GTiz7HOM69ELf3rgVUxdewSnizyoEJ0v&#10;c+dfFKfu9DGezcxkQhHYjS8aNEKu/J8DrIokJykxmFsXXTtMXZw7TPhvDdsCN9WNRNyx5I5dO9yl&#10;rkzxKVdHfIl4ujZcf4mfE9zaJ6JfHq6lBdfCczXEy6gtJxFHIrqBXyLsPG3n7GvrTs5TdX+uJsBd&#10;zdW5a0PLyOH7lP2roU7FrNaGrsVev0zEtvOX38Zr1z++1W6KRSKOuqg26s758WHvBy39fGCtEE+1&#10;kYirLrqBG7gS/vY/CFYLdFveoJLMFqa9vDCFbxao4btZ5cY4XHIeF7ZvxZbVG7H82704fDETh89d&#10;xL7D+7Dz2+VYOX+C/ut1w9vr47//pj/GTtuGE9kZqKw8hZPrJuIN/it2vRbo9s6X2HYmE8X+GqlD&#10;bpUvF6Lk3E6s+/x19H3yPrTsMwWTN55DSnEBKpL3YvqQAejVvhu6jf4c+9KElzfj1K7Gj2B5Kk5v&#10;XYDxI1/CbQ89izbvzsaC/RlyM84NKG5g+OXsfnI2ejSt1lbicnUl8k5txcovXkXL+vXw/PBvkLT1&#10;PMpC1fqjXmHdCBF51WUI+XKQfmw/dixZiflLV2HPwaO4kJqKjPxMFBRkIT/zPI7s2YYvP/0cndq/&#10;gCEjP8WK3WdR5Pci+UASvhrZHbfe9CwaDP4Cs789hZIqaQ0nyFApMg/Px/wxrXD/vc+h2eBP8OWm&#10;Qyjwmn64HK5E8YWdWPt6K7R9tj86DkvCiuQslAULUHxyF1Z9MhqP3PsfaNh/CD5ftR3ZFfwXfT7d&#10;Voyyi99h/2ej0Ynvx+w0FO8s3IL0khpU0fw1PngLTmL31z3Rq1VXNO72ISYdPIfMCv4CP63lGMuY&#10;TogHbvp54Sm+hFNbZmFE5w7oPmAMPth0CUUilNuBQWXmNo7Z6Of7MS+HqhAqz0T66V3YsGI2Jn3z&#10;BUa/NRr9eg9B61a9MOyN8Zi1YT9OFlciHC5DwcHlmDp6IO59pAmGzdiP7y5VojD1FPZPehEDH70f&#10;7Zv3xpszd+NgTiVKg/zXfR9qgpnIO7oWk4e/jDYPt0erV6dh7bEM6cuw6M4nD8Un2OcBL8K56Vjx&#10;7hD06zEUbUctw8H0fBQGggiI3mYTNyw24I9TsS0hhKoqkbJ7DeaO6ouHGg3HiOmrsDvrAqpKz2Pr&#10;26PQ/9HWqP9ID7y5eDP2ZxbAo4+vSrv95UjePhUThnbErf+nDQZ/shTrTknfVQVQU5mGwwvfwqje&#10;HXBHwzGYuf080sr9CFcVoSJlPea/9QZeaNUXDbqPxvxNp5Fa4NENJu2UmnJU5l3E0Q2r8fbzfdG0&#10;S3e8+Okk7LvkQ35VDQLi++q3wqtdVyM9US09Ux1G0cElSHrnJdSr/wJeX7ANOzOL4eXmrK8ARSfW&#10;YvpHr+DRJ59Fsxc/xtS1x3ChMIDSy3xrrw/Boks4vXY++j7xDB7rOAJDpm9Garn4Z85+bJ3yIYa1&#10;bInf/OVOPNmkNTq90Bf9XhqMIUP64eVBPfDiCx3RvlUr3HnLg7i/SXu8+PkUnM71S/85r8KgogL9&#10;kSr9IkD8ScbG+R0zZS5ohPvrNUGn1z/CjJ0HUOStNj8ceDmAYGUO8k7vxeQxg9C3xzD0fmM1tqel&#10;4Nz5PVg/9WP0fOQR3P7gXXikWWs83+c19BsiNGAgBvV5HsN6tEG3Rvfjrjtvwy1Pt8aL0zZj+6Uc&#10;FFZkw5tzBClbN2Db2s3YvPMwTl3Mw5HTl7B37zZsXjcZS2a9jP4tG+Gee57FX1oPwpSdtJUHxemn&#10;cCxpGJ57pCEeajYYg6ZswPmyKnhFX32/dXEads94EX3btcYDTQaj76zl2JdeIPnSZOmnsLcC+2eO&#10;xVsdW+Hep0bii82HcbakRNrKLxikT/nDhtx4NOwi0wtfwTlc3JaEsb1fwPPdBmPY5/Px3flCmUPM&#10;F1T0Rb5WpOjkMawdPwGNH3kIzYe9gc/WbkFaYR7yLh3F4veG4PlGD+MPz7bCu4t24WBWpfS4FOUY&#10;ENIfm9Mxzdd98MfbOBcIBcLIP/Ytln8wAHf+5inUbz8Yby9Zg7xgtf4AIN/9W+PnlyJlyD6xEztW&#10;JGFeUhIOnC3ACZnXD58+i2+3rcf6RVPw6fBeaPPYA/jHP9ZH2zFLMf9YGcqlfVW5GzFrWG+0ursZ&#10;7h88GctlDBWFOdfzafs0nFz2EcZ174nb730dUzYcxelSj77P2Pwnhd1Ydq50ErdtioLhRPQzgqhT&#10;S+2EsLonomuHlpDD9Zf8aXFt+liuK9H3QSI5ddH1IpEMN/09IFG73fTLw7W04Fp4rgVXlhOfWxfd&#10;wC8R9tpgNl2Y4NAVwXVE3Z9rEPCD8NPX8ANxRQVtZjz92vBrb9/VEW+B2lZIxFEX1UbdOT8FZGRH&#10;Jwsn7ecAa4V4qo1EXHXRDdzAlfCL2pzVHL2nlUO1X26qC1GaehpHt2/A4tlT8PWXn2Lch+Mw6q1X&#10;MXwIN11aocmjj+Ev/+cx/Nf/+Txe+Wod9qZnwFt5AedXvYfRzdviuUeex9Bpi3Ekswgeqa6a2zGX&#10;i+BN3Y9tk8bgxWcexLO9v8H4DRdwqUBuvE8m4aMXWqNnpxfx6sTNyCz264aibshwa6C6APnHt2Dp&#10;J2Nwx4NPo+27c7DgUJYqfjnhO2dNOW2bEo8BhALlOLVhGsYPbof697fCq5PXYtvFQgTZdJajIfgT&#10;5TUVqK4pgr+iAOW5hSgsKIfXG0QwVC28/NfxoPBWoiQvBXs3bMQrnV5A795j8MniQ8jyFCPlwAxM&#10;fLML7rinAdq8sxorjubBz6dEL7NR5cg7ugzLx3XG/Q91QIe3JiPp4HlUhkUH7QMPylL2YcuYLmjX&#10;oD/aDpqGBWeSURzIdzZn38Tj9/wG7Ud+iZnfXUBJkP8qzv70oiJlLw5PHI6u97ZA5z5jMX7LEeRX&#10;1Oh7fS9X++ArOov9MwahT4tuaNRG8rcfR1qZR//VnBbSgzGgEA/Szst+lOWdxZFl76Bv03Zo1/tN&#10;fLjtCAp9QQSEhds2tC3/3Vo3OGlCbtAEfAhUFKO0MAvZmck4eWQ/Vs+ZjTH9B6Bdp5546fNpWHEu&#10;DV7xt6L9SzH7rUGo/2hzvDzjEL674EFJymkcmzwYvR+/D506DMZXqy4guTIEr9RRU+PFZX8aik6v&#10;x8y3XkfHZ7qh+YipWH0kXX8l3mzO8onqatQEq1CTn471Hw1H724D0WDwdGw/m448r9/ZnCVv/OZs&#10;BVJ2r8KcUb3xUKNXzOastCFQnILN7wxE38db4YlnR2DSnks4V1qlv4SvTziGvMjYOw9TX++JW/69&#10;NV78aKH+GFOFX3ymMg2HFr6FN/t0wF2N38GM7efE9qKDpxB5J5fhwxd6oU3Dnuj82lTsO1eIco9f&#10;1JI2VPPpWdHJW4KsE/sw+Y1haNSpDTq/9SG+PeGVfpD+5w+C6a83OWOar+aQsXw55EfuoYWYLjrf&#10;+0BPjJy7FTvTZBwGQ2K/IpScXIfpH76CR/mDYO/Nx+q9GSisuIxysUcYHlSXZyBl+2qMaP44Hmr9&#10;CnqP34RLhcXIubQOC9/th/b33Ir/9g//jP+49Q7cUu8e3HL3Hbj7njtwb73bcNftt+KPf7oZ//bv&#10;t+LeZ1pj0PsTcCi9DAXesIwh2ouaipriL2ZzNih+WoyzO2dgyrAmeOjRjhjx1SJsO58N6UI1r76I&#10;Qnj8ReexcOJo9O/5Mlr3nIX5J85j/54lWPROPzT64034zR//Fb+96WbccccjuKPeg7jzzrtw5203&#10;486b/4Bb//Rb/PYvt+G2Zzugz6eLsOl4CgoqSnHZmwu/zHsH1y3H3EkT8NnHn+KdDz7G628Mx0sD&#10;O6J39yfw1G134/e/fwi/afgCPti6B8cLSlGcdhzHZ72I555+Gs90exfvLE9BEX8srCYsOlehqiwd&#10;h+e9ggFdOuKhtiPwxrpdOFVYiiDbT56qShxb8DHGdm+POx95GR+s2oMT+YXSWD6pyrlI5gzOcxIL&#10;iw1qxMcqMo/j6IJP0LtFE3TuMRSfLd6Ni8VBeDnNilxuf1ejEv6CdBxZsRj9GjyJp3u+If2/DucL&#10;UpGfcQRL3x+A3k2ewN3NXsY3m0/hdGlAZhCWl77g5q6Q2Zw1G7TmbcHiZ+I7ecc3Y8mH/XHXnxqh&#10;4cB38PW3e3S+5tDj2Nd3e4sX+fKP4fSuZVg8fTymfTMTn30+AW+/NxZDXxuIgX3boc3T9+LOP/wO&#10;/9e/PoCGwxdh5r4SVISr4M1dh1mv9EKre5ri3kHfYOnxLBTIJM25PliTgqNLP8D73XvgofvfxKQN&#10;R3G8VOZMtlu/mDGbs5zPSTc2Z68NWkIO11/yp8W16WO5rkTfB4nk1EXXi0Qy3PT3gETtdtMvD9fS&#10;gmvhuRZcWU58bl10A79E2GvDjc3ZHxFXVNBmxtOvDb/29l0d8RaobYVEHHVRbdSd81NARnZ0snDS&#10;fg6wVoin2kjEVRfdwA1cCT/zzVkSB6wcrUebJNRUhxDwFeP80Z2Y99VYDGrfEE/fdxueeOxBPP3M&#10;o2j4zH1o1uAePFDvYfzm/zTB//s/uuLFz1ZhW0omfBVpuLh0ON5q1AqtH++PN5ZuwumcUnjkfjnI&#10;TcnqIlRlHMGOaeMw4Nn6eOyFr/D5+vO4lJ+GgiOf4e2uT6Nnt1cwbu4FlJWF4Q9cRlWQevK521KU&#10;n9uFjePH4bZ6j6Dt2DlYcCRHdDabknzKLHZzVhrEDSqB3qBzm6HGC29ZLrZOG40RbZ7A3U+/jvFb&#10;TuBcJTfAWEhKcjPY+bf4apRJtEpsIrJEfUeQyq6BX/LK4S/PQsGxI/ioW08832kkXpm0D6kVeUje&#10;NwUT3uyA2x54Cu0+3oNVJyvg58Z3jUfqqkD+sbVY+V5P3PVQe3R9bwaWnUrVDWI+vQzhKU8/gp0f&#10;9kXHxi+i7cBJmHucT+TmofDELqz4cBQeveMf0eXt+Ujawx9oCsAn/VYtZctT9+Pg5BfR8a7n0LX/&#10;J5i8+ywKyi7DFwijOuxFVckFHFzwGga07Ikmzcbgiw2HkFJayS0XqTvaRjWiHkRuTRglWadweO5A&#10;dH26LVr2fAMfbv8O+R6/brLxqTpuhtbUhBAWW/GVr/wV+7D0n27U8FPDV0WUovj8QWz98h00adwQ&#10;TYeOxBe7DqOoMg9Fexdj7luD8NhjrfDK9CPYdd6HsuSzOD1lKDo/Vg/tOr2EqRvTkekTv2APVHtQ&#10;40tG4Zl1SHrvLXRr3hstX5uOVUcyUCxtte+cZU9Vc3O2IBWbP30Nvbr0x2N9vsam45eQU+kTDqM7&#10;G65drwNC2uErR8qulUga1Qv1G72MV6etwp4M6aOiDKwf0w09H2+Kpxq/iyVnK5DuFf/UDS022o+s&#10;Q0sxfXQ/3PTbluj//hysOZYKj/TR5YpU81qD/p1wX/N3MXPbGaSWVqGqogDpBxbh5ZZt0eiJ7uj3&#10;/hIkF0qfBH247K9AdaBKN9dDEi9MOYK5H7yEp9s1xXPDx2LzcR9Kq6SV3AyTutlnbAF7RTf3wj6k&#10;H5qLiW/3xz33dcXrszZiR3IBvEEZD+EylJ3egKnvD8P9TzRE3/HrsO2Y5El7+MxutYy5msospO/Z&#10;hLfb18d9TYeg83vrcCYrB2kn52PGa23R4pZ/x//+3X9I+afxdNOmeFr6tUnzJmjWvBkaNWmKx59p&#10;jKeaio/3H4EPJ83HkbRC5FfwlQnUzxmfanc6XUDSi3BmxzRMHNoE9Z94HuPmbMWJXOkf00U6Pqpr&#10;ylFTlYHlM99D7y6D8FTzLzBx3zls3zAJs4e1wMP//O+49a7bpPwTaNb4OdGlJVo0b46mTRvj2YbP&#10;omHT5mjUrgc6DB6Dt6aswHcn01FYWgFfSS6S92/FpNHD0K3xo6hf71Y8+vRTeIo/2NXwEbRo8hAe&#10;ubkefv/7h/GvTz6PNzZuw8H8AhSlHsbRqb3Q/NnH0LDfZ/h0s8jyhaR5MkdUV8JTkYGjC0aib9dO&#10;eKD9cLy/8yguSH3mixjpN+njM8u/xod9n8cdDw/B2CU7cDSnQMYM7cP5QHi4iSsx/RJJxnFZymHs&#10;nTwaLR55AG26Dsa09SeQL2MjRLPW0Jfp2+UI+XJxcec6jGr2JB5t/yaGTF2L86WXUJx/HMs+6ov+&#10;TRvg0ee+wMJ9qbgk5SvoP6xXdOPMKsOXZnemBB5Fl1AQOSc2YuHHfVHvthZo/dZ4JB06pUMuLMQn&#10;Z/mFTk0wG3kXt2LTws/w5sAeaPrww3jsgfvw6BP18XTzJ9GkiZwfugV33PQn/JffPIrHB4qfbs1B&#10;ecgHT84azBzxAlre1xh39fsS8w9mINdn5pFAdQoOLf0AH/TogQb138Y3fN9sSSVKuIEtuonRpX6j&#10;Lec0Tt/c+9ehrVbUwC8D16SuZUpE14frL/FzQnzb4+n7IpEsN31fJJJl6e8Fidrupl8Ofn6ax2sU&#10;Tzfwa4DZeHEiV0W0/+M/0byfFj99DT8l3Hay9GvEr7Vd144r97A7ty76GUEXvz83vdw6ualuJOKO&#10;pxu4gSvhZ7Y5S5fVW1WHeLutd/FCxp31BlbCIV8pClP246vRr6JN46a478En0KxVR4x4YzSmTJuE&#10;NctnYuvqmfji7dfQ+qlO+Jf/2QeDP1+LbclZqCxLw7klIzCqcRu0eWow3lqxFefyy1AlVYV0k6EE&#10;vuxj2D5jHAY0vB+Pv/AZvlp7Gpn52Sg+tQBjuzyBLh0G4NXpJ1HMJyRFJ0+YPxIUkJvrUnjO7cDm&#10;r8bi7vseR4f35mPhoVzoY5r891/dnNU3xupiRZ8c5KaGgFsc4RqRUZWP4ov7MXvcYHRr0RgN+idh&#10;0fFsZFOG7vyEcVkMwfctGjsFUOX3otLjc9KYyn/1DSFQXYbw5SKESlJRtmsn3uvYDp06vophU48g&#10;vbQQaXunY+JbnXHLQ8+i/ecHsPaMV8qJPtQ17EHBsQ1Y/X5v3PNoF3QdNwPLTl5S3XWDr9qH8tRj&#10;2PF+H3Rs2A9tB3yNuUdPoagqF4Un92HVx2PxxN2/QZcxizFvfxHKQ9yw5IZMDSpSD+Hw1MHock97&#10;dH/xc0zZcxqlnssIhPkqAC/8ZZdweP7rGNSsB5o3egtfrDmAi8WVupVp6me72UqzOcNU/lp7ec4Z&#10;nFo0AN0bPIdmz4/BuK0nUOiVXhWb8Z2oCFdKWT5fZ560o1tx041P5AZFpj/gQThcioqMIzg04wM0&#10;fOIJPNnzFby/8SiKvGXIP7AUs98egMceb4FXxYa7z/pQeuksTkwZim5PP4COzw/H9C1ZSKsKq676&#10;41eBNOSfXYukcaOkP3uh+YgpWHEo3fmle25U8pleaYluziZj40fD0KdLfzw9YAq2nkpFrrfK2Zyl&#10;xBpnk5Btljb5ypG2ayXmjHoB9RsNw6vTVmBvejJChelY/87z6PnUc3iy2cdYeLoMGV7n9Rv08eoQ&#10;sg6vwMy3++OW3zXHi+/PxbpjqfpDcZcr03Bg0SiM7NcedzR5B9O+PY3UUr4/tAj5B5fjrfbd0eTJ&#10;nuj01lycyquQccMNvoDYLWg2wasrUZS6F3PHdMHTLVqj5bBPseFUibY3XC3tED6CLaCXcreMTxhn&#10;HZyNyW/3wd0PPo835m7BrpQis3noL0Lp6XWY+tFwPPh0U7w4YavYpRgVgRrxfG6BF4m7piNz/3q8&#10;0/4+3NdoEDq+sxqn0rOQfHoR5r3dC72efgYPduyHL+evw66j53D2wiWcP38OFy+cQXLKBaRlpuNS&#10;WibOpeYgObsI3lC1jEX6h3hbdUBIbCeGN0/O+hEKF+L8jumYPLQ5Hnr0Bbw5fRP2Z4tvCTvbxb7h&#10;lxfwZ2P1pNHo13EAnnxuAqYfTMHeHTOw8O32aHTTHeg0cCwmLf0Wp86n4XxqJs5fPI+Ui2eQk34O&#10;OWlncfzkWewTH7hY7kVFMAxPYSZOb1+BsX16oIm06ZFnGqDjC70x+sMPMTNpCtatSMK21XPx0dDe&#10;aPx0K/z+qYF4Y923OJSfg6K0Azg6rQ9aNGyChi9+jI+2ZcAX4HwSQo2MZW9FOo4vGol+3TvhgY7D&#10;8eHu47hUVinjUdpcHUSNvxKnl3+FD3t3xR0PDsI7i7bjiNiK404brpuz0l8SEw9DtYy1ivTDOJI0&#10;Dh0ffQRtOr2Er9YcRX5AxqN2Pjcn+TZoD6orsnBu8xK8/ux9eKjtGxgyfR3Ol11AXu4RLP54APq1&#10;aILH23yNpQcykCoTtUdK8Usu1ssbNjMbWJ+SI+enIDdnN2HhZwNwz52t0WbM15gj8xMf8tX9djmE&#10;AyWozDqKddPH4LX+z+PZBp3xxJMN0K1Xb4z99BMsXbcc2zfOx5LJ7+D1/p3xp3oyH780B19vykRZ&#10;0IfK7JWYNaInnruvKe7p/zUWHsxEHjdn+VoDpODQ8nF4r1s3PHb3SExYfxBHSytQzqprRG/Rr1rm&#10;O1VFyMKETUtic37pcLfp19a260EiO1j6IUgkz9IN/DAksqmlXw5+3prHa2fpBn4VuO6ujPUD+4mm&#10;3UDdcNvphr3+fpHID9x0A1fH97NZfCk33cANXA0/081Zbr9ZkltX3klfNltw+kRWdRV8hRdwYedM&#10;jGjfDq1b9kLP0VMxacU2bD90AhdSLiI/5zyKUg5i9cRR6P3MU/iX//48hn66BtuTs1Belo7Ty97A&#10;yKYd8NyTgzFq6Saczy2FP8x/suXmbBk8WcewZfp76NfwXjzZ60NMXnsY+YV58IjMr/o0R5e2PdDz&#10;0y04XViCwuqw/qJ+mP+qGi5D0bFNWP7Rq7jn/sfQadx8LDqYi5qAKM4nH4W4Oas35Nzo0X8F5r8F&#10;m/dbhqRt1WWpyNy1EB++3AvNW3dHv6/2Y3t6OUq54QBTPnTZ/Jq8RFDNTdYzZ3Do4Amk53lRGdCX&#10;M0gdfLVBOaov84fMklG4djXe6vQcur4wCm/NO4vsklKk75mFCW92xU0PNUDbz/Zg7Rnyc/dCdA35&#10;kH9sI1Z+0Bf3Pt4NncdOweKjZ83kIn1yOVyFspTj2DauFzo27I12L36JecdOmCdnTx7Eqk8+wJP1&#10;/oSOby7EnL15qAjz3a/cnK1GecphHJoyFF3u7Yiu/T/GNzuPocLHp1m5feiDvywZh+e+hpeaPo+W&#10;Dd/E+DUHzeasVE6vsH7Ct0yarVYhyfMWnEfy2hHo26olWvR4F++svoQCrwdhPiFXI7YLlsPvKUZm&#10;5iWcuXAK2QUFYi9u8XGL8DL81UFU11SiIvMoDs78AE2ebIAGz7+JT9edR2kV//V+OWa80x+PPtEM&#10;r007hD1nvSi5dA5Hp7yM5xs9gs4vvIopm9JxscJs2nMjryaUjdwzazDr3ZHo0qwHWoyYhBWH0sRO&#10;bAn73tlgCvgQzr2IVe8NQr/nX0SrV+dh1/ks5Pv8MM9amydOuRfGVxuwXHVVBdL4WoM3X0D9xkPx&#10;6rTl2Jt+CaGiNKwf2ws9nmmPx5t9gllH85BWEVDbmydnq5F5aAVmjO6HW3/fDAM/mKM//uStCuJy&#10;RTr2L3oTr/XvgDuajsGMbWeQVlqFcGUJSo+ux1f9hqFto/5oNnQidpwvRYFf+k3kBmvE77iJ58tH&#10;wckNmDKsMRo174lOI2di6yVJ46YcX0ZaTe+UHpQmmF/XF9mXvcg+MAtTRvfG7fW7YOTcjdidXAi/&#10;T0aKvxilpzdg2kcjUP/pFnjxy61Yf7oYxSHped2wLkSNNxUZ+1bj7bb1cH+Dfug6ZhXOZechPWUd&#10;Fn8wHH0atcMdnV/DjC0nkVoUQIA/CFXlQTBQgVCwAkF/GdLSLuHshYu4lJmLSr5vlkOW9tJNR/E0&#10;idvN2XCoEBd3zMD0Ia3w4P098NIXy7HpUp6OSbaO7YL4GoqTZRwMx4udBqB5rzlYdiIXx44sxbLP&#10;eqHZXfeizbAZmLb1EnK9AZSHa+D1exHyV0hFUlb64cLJY9h98AwulcjIl8mv+NIRbJ36Djrf/yCa&#10;tOuDAZ9OxeLde7Ffxn9K+nnkZ55G0fmDSHqvN1o3aoTfPzIEo1ZtxeG8LJRkHMCxGf3RskFbPNP/&#10;Xby37RC8fHpb5taaGj985ek4uvB19O3WEfd3eAXv7ziMiyV8cla8k0+8+z04tWw8PujdGXfVH4B3&#10;F2/H0ZxiHXfSYpHDL3XM5iznt5pQBbw5x3F+/TcY3Lg5OvCdr3O3I8UblPlSeNS2nBMr4c09j4NL&#10;pmLwk3fgqW6j8cb8rUipSEF29hEs+Hgg+rRsjkfbjMfSfalIF5/w6pjn2NGZVOuMEBXiU7XcnD25&#10;GYs+H4h77mqL58Z8hZlHTuh3A/rdjswJQU+2+Op2jH+pg4zNdniu19f4cu5yrNm1G4fPnUN6bg6K&#10;s07g8Lpv8NGwDviPm+9Hg4GTMWlLOrxhHzzZqzB7xAtofV8z3Ntvgsz1mTJeRR/dnE3FkRUfYFz3&#10;rnj4zuH4ZuMBHC+rQKVUTU1r+GWe6EhVNIVqOyRHF/2awL4yH4b/fmHb/2PbwC33p5D/94pEdrX0&#10;88cvS+tfhpa/dPz8rev2g3i6gavjhs1uIN4H3HQD14YfbrcfVvoG/h7xC9icDUkyiRtY0HeHhgJl&#10;KE3bj/3LxmHgs8+iS6dXMHbJERzMC6FI7teD4QD8njzknNuFhR/2R7cHb8c//efWGPbxcmy/lIXS&#10;0iycXD4arzbrhJZPDsLIJetwPrsE/tBlhFhXTQU8mSfM5myDe/BU7w8xZf0+FBTnoTIrDUkjeqFn&#10;u65oNWISVh05hvOl/HEYudnmv8qX5uDU+tn4/KUu+POtd6Pd2Jlyw56NGj83D6ukHWZzlS0zm7Pc&#10;+OE7R/mWSm7O+hAquYDTyz7B8N490IBPsK3LwIlCP7cspRD/oTcgvDX641rhgB/ll85i1/IVmPH1&#10;dCxYtRMnL6aj1OsTjsuorvEhGCxDUfIZHJo2A0M6t0XvYe/j6/VpKK7wIXv/XEwa3R03P/gM2n6y&#10;E+tOl6CGP9jEJ9pCfuQf24yV7/fBfY91Rcexk7Dw6GnJE0VrwqiR/JLkk/j2vefRsWEPtH/xc8w/&#10;zidni1F0ah9Wf/ounqx3O9q9sRBJu7NRyX65HBaduDkr/TVlGLrc1wmd+n6ACdsOwsN/u+cTilJ3&#10;VWkqDs95FUMai50bjcL4DYdwqagSYka1nfUT+xNAerMvf4GSVOR+9yle6dYaz3V/G6/OOY9cT6nw&#10;8IfYuBlSgZzUM9iwcgGmTPwca9avx6Us/otytT7pyq0lf1UZMk/swqqPRqJ5k7boOPQrzNpRAI9U&#10;nnNoFSaP6Yf7H2uA4dP2YPe5ShQnn8ehySPQ7dmH0bH7MExefwkXy0Lw6r6R1Fmdj5wzazFtzAh0&#10;atQFrV79RvxG7M+nFnWDibVKW6oqEUw7izmjBqBfr8Ho+cFyHEkrQomfXxmQlx5iNmf59DjbH67y&#10;IHX3Ksx9swceajwEr01fjr0ZyQgWZmDd2N54/pl2eLTZx5hxJBupZVVie27GSX3hGmQe5OZsH9z2&#10;u6YY8FES1p1IhdcXxOXSDOyfPwaj+nbEA81GYsbmE0guFr+sqkBVyj4sHvsBej7XD0+0H445647i&#10;bE45KsX3+cqEoNi3JPM0DqyegVfbPYxmz72Elz5eiQN5BSgOhZ3NWRqGbSCx9/hkcCXyDiwQfQbg&#10;jvptMGLqUuy8kA0/3z0R8qLk5CZMee8VPPBYEwz+YjPWnS1CofiKeZq4CGFvGlL2rcZbre7EA8/0&#10;xfPvrMaFglLkFuzGmm/GYUDzrvjd0y/go9mbcexSPnx+vudWbF/th6esEOdOHMLcOTMxb+FC7Dxw&#10;BHmVIfhkPtDXGHCjVewd3ZwNIBwqxqVtMzB1QFPccUs7dBs5CfN2H0dhhReeQBChoB9VJXnIOrIT&#10;3wzvib6d+6LvWyuxL60UKRe3Y82019D6oYfw9POf4t25u3AyKxdFfr7LVsr6PfCUZCP50FYsmzcH&#10;k2evxLcnS5CTX4KMQ1uw6sOX0PIvt6ND3zfx2cbDSJEpyyP6hUKV8BSlIPPwNox/vQ0aPvYofv/g&#10;YLyxbDMO52ajNOMQTswYgJbPtsVT/cbgnW17RdewNE1GkdjBW5aJYwteQ99uHfBA+5cxbvtBXCou&#10;l3aLz4VDCPq9OLHsS3zQuwPurt8P7y3ZjmORzVk5uDZn6a014UoEis/LmFmB93v0Rufn+qPvO9Pw&#10;3fl0ZFd6UMV3DYc90r2FuHRkF+Z9PhZtH74NLQd+gM/X7EdOZS4Ksk9h4SdD0KtlC9R/7jMs2X0B&#10;6d6AzIWcT6ObswSPSrrLKRoEQ8g9sRlLPxuAene3RIu3J2L64bMIBzmGZMaQudhfkYHsg5sxpmND&#10;tH6iFXq+uhT75FqQL53NL9y8VSGUZp3CjgUfYniXx/G//+U/8OyA8Zi2LR0BPm2ctRqzXumJ5+5p&#10;gnv6j8fSIxko5Fwv826gJhVHln+MD3t0wxP3DsYkuYYcKSpDsYw9/fDH7vQ/BS6jSs5B8S2OCbWn&#10;folCor/9mmA2ZnW+Vvp7hW3/j20Dt9yfQv7fKxLZ1dLPH78srX8ZWv7S8fO3rtsP4ukGro4bNruB&#10;eB9w0w1cG3643X5Y6Rv4e8Qv4LUG3BghcQPO3IoHvUXIP/8dvl34Ll5q+Ay6tu6FUVNWYX9yKQrK&#10;qlBeUoD0c/uxIulTjOjWCI//4T/wD/+/JzDko7n49mImSkrycGrZaIxo1hHNnhqI15auxfnMEgQC&#10;NeYHiy5XoirrNLZP+wADnqmHJ/p8ggmb9iGzPBeFOZlY9elYDOnaA406DsbYydOx6egZpJd44K2s&#10;RM7xfVj08evoKuX++z/9K5qNGo+FB9JEaW4IVMmNN0luyqUdeuPNzQypk1vPfC4yKPmB8ov4buoI&#10;9O3SE416fIwFRwqRVhGUvICYhc9dmSdj/aEQfGUlSDm6G4s+/wTDu/VExx59MG3OApw+dwFVVVWo&#10;qvSiICcXB7Z9h89HvYcu3XvglfcnYe2hPClfjaJjizB97PO4/f4n0e7jHVh/qkj08Qr5UB0OIe/Y&#10;Fqwe1xsPPNwFHcdNxoKTZ00nSN3VwQAKU07h23GS17Ar2r34GeadOIdCrw/Fp7djzecj8MSd96Ht&#10;yKVI2pUNX8gLf00A4Wpuzh7FoalD0fm+jujY9318ve0Aqjxif/6bL5/iK0nH4aRXpH87omXjkfhy&#10;51EkF3r4A+zqGWYHw2xy8Alhsa6mhSryUXpiBd4f1AnturyMvp/tRnq59K1YTHlFh+N7tuHDEUPQ&#10;6ZknMKxff6zftB2pecUoFXt5q/zISUnBtsWL8Fb3rniu20C8/vU6fHf+MqS5yN2/Bl+P6oNbHnwY&#10;g6ZvxfZL4nMpF3Bw4ki0fegetG7XD1PXnEaG9JefncQncasLkHNmAyaPehntn24n9vgG64+noZQv&#10;3tRe57/mB1DjKYX/1El8Nrg/evcfitdmrMUFPgktvsNtaPqKHHQDx2zO1iBQ5UPK7pWYP6obHmn8&#10;El6fsRJ7M9PgL8jB2rd7oPuTrfBIs/cx71QeMsp9qNHHBqXvQpf1ydmZo3vjtt82Ra/PZmPl6RT9&#10;MbnLBZk4MPsjjO3VCQ2a9MOEZd/hWGax6OHB5UAadi6ciVe69MBD9z6BkW9+jA3fHUEm/d/nQ2lh&#10;KvZsW4P33xyJh++6D627jsIX83cg1VMJXw2fdJU26waxmEaaVM3NevC9o2UoPLQe8955Dfc82ACD&#10;xn2NtYdPoSQY0g3S4qNbMOmNl3Cf1Dl8/AZsvVDEN82KHNqvDAFfDs7v34g3mt+BB5/uhx5jN+BC&#10;aRVKfKfx3copeK3b8/jt7+7FC31GYO7iVbiQkYZKGa9V5R6cOXISn3/4KRo3boGe/QYjadk6pBRK&#10;W/z8AkTEU1kB3yoS4jslxOPCwQpc2DQDX/V4Er/5P/9/9u473tKqyhP+Z+aPdzpO6pnu6Twz3a3d&#10;PdPt2GZAQQwtKmDOAZVoREUBE4KKqNjmHDBibGO3qRUkI0FyzqGqqJxvZfa7v8+56959nzo3VS5q&#10;/XRzznmeHdZeaa+1znNPPa4c8Lzjyqmf/Xa5uPqCO++8uyyaN6/cfOXl5Suf/GB56bMOKC968WHl&#10;n77wb2Xe8tVl8bzryhnf+ng59KAnlIft/5xyyOtOKqf/4F/LtbffXRYvW14W31P90wXnlw+ddGI5&#10;7LBXlZce867ysR9dWi6+/Opy/S9/WH78/uPL8x72iPKil76hfOD0n5cbFoyU5StHypJ5d5RrL/y3&#10;cvpH3lVe9JS9y9/93weXv3jE4eX4b/20XHzXPWXpbZeVqz97RDn4cU8q+x/1rnLimdeXZevY27pq&#10;ziNl5eK55crTjy8vf+FzyiOec0w55ayLys2Ks3XjG9at6/zJ5f/8wXLKoc8s/7D3keXk7/yyXD53&#10;cRhkp1d89YBD9TIfMnJ3WXXnReWLJ72zvPjAF5cnH3RY+djnv1kuuObKMm/pnLrmnDLv2qvKt0/7&#10;fDnysJeVBz7sweXQEz9Zvn3eDWXZypVlZN6t5TvvP6a87KCDykMOem/5+jlXldtXruqecuc3uwLm&#10;qHzAu644W5Xr3iq8+Zf/tHz/1Drvgx5bDjrhC+XzF99dyaw61+ndSFm9Ym65+5KzyskvfHp57r5P&#10;KIe+8n3lnJtuK3fWtRcuX1XuuXtR+dW/fa+8742HlMf8w5+V/+93/qA85qgPltPOuqP6qtVl5Z0/&#10;Kp8/+qXl4Ac+vjzwFaeW7159e1m8oer5+moP624rl37zQ+WfXnpIOXDfl5SPfOvn5ec33l1uXLKq&#10;rPPlVtXrTbXvqlUj5eYli8riNc6GwT66p8s1Reb7EMZLs+MySyR2fXSeZZK2a2MYxdquj92DysT2&#10;Rl9zUy8SiZlhmO1ES8wOybPEjsOu/w+CKcpu8pTUwDCkqps2rCqrFt1Ubrjke+XklzyvPGXf/ct+&#10;Bz+9vOr1by4nnXhyedfbTyjHHn1oeeoBDyn/cL8/K3/+H/+k/I//8MDyuvd+tpx50+1l6dL55Yrv&#10;vqMcc/Bzy5Mfd1Q5/ts/KDfesaisX3tvl7T7vdVVd1xTzvjUKeWo/R9c9j/y/eUjZ/yq3LV+cVmz&#10;bqTccu5Z5RMnvL086bFPLI98wkHluYe/prz2ze8sbzvx3eWdx72+vPZFB9Vk/O/Lf/+rvyrPfOdH&#10;yz9fdktHvz/q7/68viuygT1trPf8BmMUZ9eU1UtuKN9972HlJc89ojz7NaeV825fVhb4vU4/gbCx&#10;+3fKB0XqOkaxbeWS28uF3zm9vOeIw8u+++9VXvTiF5Zj33hceUel58Q3nVzefMw7yiuOPL485TlH&#10;lFeceGr5yk/PL7ctWFvWjdxb7r7oq+VTb39eefBD9y0veO/Py0+uvKfS44+G13RPOc657BflB+88&#10;vOz1iOeU55/yyfL1q68b1BPXry8bNqwv82+/rvz8lBeV5zzx+eVZrzq1nH759WXBijVlwbU/Kt//&#10;0MvLfg/Ypzz7Td8pp597Z1m7YUW3P0/OLrn11+WCz76uPPfhzy7PPepd5eNnXljWLlc89VufdU+L&#10;7yy/+tIx5VUHPKscdOCx5YMXXlZpXjn4k+RQkfpGUXbw7Cwd8Wf+y8rIHVeUz73j5eWQF728PP/4&#10;b5arFtxTFlXera69125cW5bddWs580unlXe+5JDy3Mc+rhz+ssPL0ce+uRx7wrvKW9/5/nL8G99e&#10;jnzeYeWghz6mvOS495QvnfHrMncFvStl/iU/K5886dXl7/bdt7zmqz8rZ92xuCys81322ZPLcx+5&#10;V3nuc44sX/7xlWX+qnWDf2hs3foysnFRmXf9GeUzbzu2PGv/p5dnH/fh8q+/vqUsXusLB0//+QXN&#10;FWXD4rll6dkXlTcf/upyxDHHl4/86OdlzmL/KJWt1rkQUHt2NX37r+9H1oyUm87/QTn9bS8uj37S&#10;q8qbT/t+ueCuu8rIwoXlhyceWl68/0Fl3wPfXr517dxy97LKAU/rVR3fsP7ecvvF3yuff/sR5QH/&#10;+0nlxR/+fPnOdTfV+TaUe5cuKpd/7bRy8oueVx7y1w8uT37Ba8vbPvaF8tOLzytL19xabrn8F+XL&#10;p7y5vHCfR5QDH7V/ef4hR5TXvPnt5e3veFt5+/GvLIce8oLy6Mc/ozxg7xeUt5z6tXL2lbeVFf4s&#10;vvtKQes21BVnFWtp/sayuCy69Pzy5be/vfzd3/6fstfjn1IOf8t7ymk/O7vcuGZBmffrX5TT3vqG&#10;ss9DH12O/9B3ypnXzS3LFLe6p4lXlzVrFpdrLzmrvPlpDyn7PL7K/qQflavmj5QV6+8qd1bef+fj&#10;7y3P2+vR5cl77VOe8YynlFcc++pqryeWk95ycjnm5ceXpx/0wvL4A55Z3nLyh8vZl91QFq7b0P0s&#10;hdmxWlu/qdpdV5ytsli/ptx8xunlU0c9sfyvv3h8eejezy7Pe+6R5ZjXvK6c8MZjy4nHHl9e/8pX&#10;lScf9KTyhGccXN548rvKmZdcUVatWVv1YqTced0V5VsfP7Uc+NhHl733fkQ56OlPK694zdHlhBNO&#10;Ku942zvLMa84tt57Zjn4WUeVN3zwC+WXi1ZVnVpdlt5ydbnka58qRzzpgPKERx1Qnva0l5bjjntX&#10;efdJ7yknvem48ppDn1+e+KgHlv/5x39U/usf/G25/z4vKm/+1k/KpXfOL8tuvaJc9dmjylMev195&#10;3JGnlHf9Ym5Zsm5pWbdpZVm7vvJq0cJyxeknlFe86Plln+e8rrzvlxeUWxcuLZ6y9pMtq9euK7/+&#10;7kfKuw9/dnnQIw8vp3znjHLFnIWDSmzHFr6MPQ78tL8FuHfTsrJh5O5y3g++V9562NHl8Q98dHna&#10;gU8th7/m8HLciceUk6pNvOUVryrPOOgZ5SGPfXJ55IuPLJ/6l3PL9XNWlLUr15WNc+4o33nvG8pL&#10;nvzk8rCnnFK+ff4V5a7VlV5OwBPYnTMYR0dG/Q/7WFtVbd7lPy0/fO8h5QEP2as85S2nly9cuKCO&#10;W1H9fPVv1fZGRpaUpTdfU0578xvLIfvvV/Z7xF7lsNe/rry++vc3n/DOcsKbTipHvvC55dEP+dvy&#10;h7/3O+Xf/+6flMe+4p/KaWfdXNZtrL56zi/LF445shz8oMeVvz/qHeW719xallS/eO+6lfX+3HLV&#10;975U3n/Ii8vD/vpB1Y5eWV5/6qfL6WecW+bWPYysWV1uu+KK8r3PnVbe96XPlTMvu7IsXTl48rgy&#10;vNJZ28DQN0O3z8Hb3QpB9+5Kf2JPRl97dw8NHka1tudhz9797o2UXSKxZWhtp22JRGJXxS5YnIWe&#10;ExlNwLt8vPvoybVlZdnCG8t3PnJqOfolLyiPecJjyyMftV95+EMeUR65117loCc+pjzzaY8p//iY&#10;R5cH/d0+5S9+/0HlmHd/uPzi6uvKwsULy4Xf+UB53TNeWJ72xMPKO772z+WWuxcOcv2urDBSFt96&#10;dfnxp99fXvGk/bs/s/3kz84rd6z2rN69ZfWC+eXsH3yvvO3oV5enPeOZ5TEHHFwevu8B5R8evn95&#10;wbOfVd5w1IvKa454XtnrCU8oL333R8o3zr2ieyKx+8e+iuTbLCDxtujgj9bVOEbWrCjzbrqkfOq4&#10;F5ZDnnN4OeJNXyyX3b2kLPCn7Ypzo79PG/2937RheZlzxa/KTz/7iXLM648sL33J88qTn/jE8rCH&#10;7F0e8ZBHlwMe96zynOe9srzsdSeVz/3wrHLF7fPLiCd515Vy4wXfLB9620vK3nvtV458zz+XM664&#10;q86IxsFvw/rz/m+8+7Vl332eWV72ro+U71xx1aC+5icV1q8tcyufvv++V5RnH/z88vxXvat86+Ir&#10;ypJVa8qc635WvvmR15b9H7xfecnxXyzfOuuGsnrtyq74rYCz8LYrys8/85by7Ec9s7z4FSeWz//8&#10;/LJmtT+vrnTVPiuX3lXO/PIJ5aiDn1Oe+rSjy0fPOq/cuXD5+INkWFcVAp2Vko6j3ZNo60bKxsV3&#10;l59+4eRy3CtfU174ig+WH197Y7lt9equBLquzr1x9coy5/JLyk8/88ly3MteUp7/zGeUxzz+H8uD&#10;Hv7IKsP9yhMPeHp56QuOKse/8s3l0987o1x6x/ziX+3fsGpluePCn5RPvvu4st9BB5fjvvKj8vPr&#10;7yi333hNueDzp5bDD35yOezQ15av/OvFZc7StX7ysurUurJ648Iy5/qzyhdOObG8+CkvKi889p/K&#10;98+/tsxfofRHiv6huCVl5ZybynWn/7AcfeSxVVc/2P1kxrJVVTfqXumLf0jNa1d8GihQWbd+pNxw&#10;0U/LaSe9sjzuyUeWEz759XLhTTeX1QsXlu++943lJU96Vnn8wceWb198Q5mzRIUZAyuf6pw3X/Lj&#10;8skTX1Me9DcHlMPf//HyvSuuKatGKi/XjJTbz/5F+ezxbyiPesD/K/d/wKPKE194RDn1tNPKDffc&#10;VBbcc2O5+pc/KF888Q3liGc+tTz+sY8rD91n3/LwRzy07P3QB5TH7P/Y8rTnvaK89qQvlZ+ee025&#10;Z+mqqjJ1zarn3T+A1wmv/rfbh424vrysvOG68pNPf6Y87UmPKw9++KPK3k96Xjnsre8r/3L5+eXG&#10;C39aTn/fO8qBT3xKOf79Xy4/+/Ut3T8wxpbY68iqBeWqi84ox7/g8WX/J1UbeOvXy69uWlBWrl1S&#10;Vi+/u9x0ybnla+8+ubz6ec+qPuGR5cH7PKQ8bK+9y94Pf3R53H4Hl2c/69Dy5re/r/zgZ+eUuxav&#10;6H4mwO8b+w1ZK2j+EbaN3c8aVI1bs6rccNb3yiff8OLywIceWA444AXlZS88vLz8ZS8tz3zyk8vj&#10;HrVv2feR+5UnPOWp5Y3vfk/53hlnlrlVJmvXrKki2FRGli0pt9Z9vectR5cXP/ep5UlPPqDsVel5&#10;8IMfVvbZa//y5AOeW5773FeXN779Y+XLPzm/3FaX9QMOG1YsKndedm75yAlvKoc85VnlsY94TNn7&#10;wY8qD3ngw8tj9n1UecbBB5QXPeegss8++5e/+ftHl3/Y99nl7V/6drnk5rvK/FuuKed+7tjK38eU&#10;g486qXzwJzeX5euWd18Ybdw4eAr//K+9rxz1kkPKY573mvKhn/6y3LHAk7F131X/R1avKhd859Pl&#10;xKNeXB623yHlfV//13LVnfMGzKkgy+5LhPq+a12xdm1tK8s9t95UfvKVr5e3H3V0ef5Tn1r2e8w+&#10;VWceVPf60PK4qjtPeMJTynOPOqac/NUflEtvmVuWr9lY1q9eW5bfcn352nuPL4dXG33SC08u3zv/&#10;snLHihXVpqw1unAFNaJJrnj1n0pyufPKX5ZvnPqK8pB99inPfdPnytfPvaPeW1Vv+0JsY7XraqdV&#10;Fhd9/5/Le45+eTmg6sVD93p4+YdH7F0eVnn42McdWJ5+8IHlqU96bHnMfnuX+z1w3/Kko95dPvzt&#10;c8qceXeXpXecXb580rHluY97RtnnyBPLP190XZlf/Z+fy9hU9z334rPLV056a9nvwQ8uf/3/HlWe&#10;8Nwjyimf+XK5dfHScsedd5SffPMb5fgjDisveu0ry5e+/+Ny25xl3U95bNrA17PVbjdj8Klts8fW&#10;jd5atKvvHAoSiT0HfXtr256FYRzQEolEIpFIJHYd7AbF2XFIwLtCVX2VmPtHbK6/5PzyjS98ohx3&#10;7GvKUw46sOz9iH3K/o9+bDns0JeVf/rAu8up739/ecMbTihPP+jF5QOf+WK58Nrry8KlS8rFZ3yv&#10;vO+4E8qxrzqhJsU/LXcvWNLNLb330wOL7rqp/PK7XyunHHN0ecu7P1W+f/YlZe6KFQOqalI/746b&#10;yy//9Tvl4x88tbzyFa8uBxz07PKIRx9Y1zq+fPHTHyvf+PJnyhtPOLG8+3NfLz86/6qybKmizOA5&#10;PHMMygr+W5Pw0SdplRpHVi4rd11zafnCu44vJ7zx7eX9n/huuX7+8rJwrd8krMm6p2drP2m7NsD6&#10;sn7p/DLv2svKL3/+/fLhD5xSXnrIi8reez+q7LvfE8oLXvzycsK7Ply+/J2flmvuWFRWdP84WW11&#10;vpuuOKN84ePvLC996cvK+z7/vXLJDXePz7tpXZlz4+XlB1/4WDn0Za8vJ3/qK+Xsa2/sCnuwcf1I&#10;uefO68q/fulD5ZjXvbm89ZRPlF9ecVVZtWakzLvt0vIvX/9YOeKFh5WTP/z18ouLrq/rKljY/cay&#10;aM6N5ezvfK684bDXl3e8+xPlRxdcUVZXugZzry+rV8wp5/zw8+XEY44vrzvm5PKt835V5i31xJv7&#10;FfrVudrirHsb11f+rF5Srjnza+XjJ721HHHoW8rHf35+uXzB4qIko7jWPd23YnG557rLyg9P/0I5&#10;+YQ3lRc9/zllv333K3vts1855CVHlA988FPljDMuLNfNXVKWrttQ7q2yW798Ybnz8rPLtyo/XvmG&#10;48rHf3B2Of+628utN1xbLv7uF8p73nxsOeU9Hy4/POvKcveSwc8abLq3vm5cVBbcdlH5l69+rrzj&#10;Le8qb/3AV8oZl9xYFiz3cwY2srISPr8suOHS8uNTPlle/dp3lVM+/+3y6zvnlbXr0Uvitcvo60D/&#10;65s6dtPGVeW26y4q3/zcR8tRr35H+czXf1iuufnWMrJkYflZXe+E1721vProU8svLrm++z1UHBsw&#10;b1O5/ZqLytc+9eHy/GceWd77+dPLOVffWFauGfz0wPI7qv5/68vltYe9pDz28QeWZx7y8vLeT3+h&#10;XHnnHWX5mhV1/rnl9l//snztk/9Ujj7yZeXJB/xjefSj9i2P3f+x5dDDX1k+/KnTy7mX31EWLR/p&#10;ViMlT/4OCmod8c0+qsb5reWF88t1555VPvqet5dDXvjS8pRnH1mOeMO7y3fP+Hm54bJzyk++9cVy&#10;zLHHlQ998Xvl3CtvKwtX+RIBRsqaVXPLjVeeUz7w9teXI44+qZz4ke+Uy26YW0b8tmxdc+2K5WXe&#10;NZeXb5326fKG17y8PLHSu99++5f9H/vE8rwXHFbefepHy5nnXlzmLlxStW/w29brattQ24Bb+E/H&#10;BrvZUHlw86/PLV//xPvKS494bTnxxPeUT37ko+Wj739POfLQl5SnPOXg8vRnv6C87d3vLz+74NIy&#10;d8nyuv9NZX1XnK027+cuVi8uF5/9k/LVz3+inPCW46v/Oqg84hF7l/32P6C89PBjyoc++c3yozMv&#10;K9fePr+sqnR4kt3vQa9Yfk+56MyflU+9573llS94SXn8Ix9THvzgh5cnHXhQOeYNrytfOO2T5T3v&#10;/UB51avfUnX5deUz3/x+ufrWO8rcu24rZ//g8+V1R7+yHPvOD5d/Puvasnqd37uue1KoXLW0nP+T&#10;b9S9nFRe/uZTyjfO/lWle9lAYzYO7l/yi+pfTn5neeGhx5ev/MuZ5eY5C0ZlOC5PH7sxlVfdP6jG&#10;x21cWxbdcWu58Gc/Kh997ynlxS94Xtn/MftXGTy6PP3pzy7HveWk8tXv/rhcc/fSsnz12k4H161b&#10;XRbcfl31Px8pJ7/5+PKmd366+pfry90rVg+Ks90qA8S649pVUdefc9MV5ftf/kh50WGHlRM+/JVq&#10;B7fU+wMfqtjurw8UlJdW3pz53W+Utx398nLwE59Y9q16vO8/Prkc+OwXlje/7S3lIx98T/nwP51S&#10;Xv66t5SjT/pU+ey3f1FuufXmsuTuS6r/+1R56+tPKK98x+fKzy+5uSxY4ecJrLGhrL3n9nLhv3y7&#10;vP4VR5THPeFp5TmHvKp88DNfLXcsXF5uvPnm8r2vf6Uc9+ojypGvP7p89fs/LjfftbisXL2+bOy+&#10;KbSbibC3ts0eWzd6a9GuvnMoSCT2HPTtrW17FoZxQEskEolEIpHYdbCLFmcnhyRcAc8TluvWbygb&#10;Nq4uy5beXW65/tflvLPOKGefcU455+xflYsuuazcfvfdZf6SpeWuuQvLhRdfWW645faycNnSMrJh&#10;bVm6ZFm55eobynWXXFXuvmVeWT7iSSoFhY1l/YZVZcO6FWXJ/LvLDVdeWa65/Noyf/6SLpFXrFm/&#10;cU1dd2XZsGZxWXr3TeXaKy4v5114WTnr4hvKHXMWlaWLFpZ5d9Wk/KJfl+tvnV8WLffnvXXg6G8I&#10;KiooDAyeLIvirPLihtpvXdmwakWZe8115cbLriq33HJHWV77dk/NdZtX7BiUJbQB6rVNa8qm9SvK&#10;+pULypw7bixXXn5pOefcc8vPzz6n/OrKq8tt8xaUtd0/tlXH1sT/3vVmXF5Wrpxfbrv9hnLxpReV&#10;G2+9rSxYsaL71YIOlQcjyxaVuXfNKRdXPt14y9y6l7VlpPIftf4xprUjC8pdd95RLrvyunLNDbeW&#10;pSv8A0Krypo1y8s9c+aUyysPbrn59jJ/6Yqyuk7Z0Vzvr1u9qCyeN6dcdekV5abr7ywLF60tyysb&#10;/K6n3xHdsG5BXfeWctWVV5XLr7y+zF2wrKxYP/jD+G4SbOgevcRP/zzavZ381ilqbFhRlt72q/Lj&#10;z36wHH/Ya8pxX/xBOeu2Od2/EN91Wl936Hd1/Xnz2sXlntuvK1dddF4554x/K+ede3a5/KrKrznz&#10;y7J1foNY6aqueq9/VX5l2bj6nnL3rdeWM8/5VbnhrpVl2UiV2ppVZflddY5Lf1WuvOamcufitWVl&#10;1U8kdr+XvGF5HX53uefOG8pVVeeuvGlpWbRifVf8qxKpMl9Sysht5faLf1E+cfTbyxtO/Hj50k8u&#10;LvesoCN1ik5XBvN17KnXBoUbT+gtKSuWVxneMaf8+qpbyz3zK//Xra/qsKLcdetd5apf31iuvuzW&#10;2mdDlX/tXunZtKnKvu5nZEW1jdrnwvMuLXfcdk9ZvnJtZQ/dWl/JXl5WLbmr3H7jVeXiCy6ounxV&#10;ubraydJqfErKG+9dV9V5SVm79PZyx9UXlV+fc0Y5/5fnlXPPu7Jcd+Ocsnh51Y0N67tiZvdEJXKR&#10;PdoGGP1kQ4rqG9eVdasWlwW3XlkuOe+icsG5ladXLyzLl60pa1YvLLffdW0561cXlBvuWVaWrtnY&#10;2WIVUZ2h8uHexWX1qjvK1VdfVi6q+nL97QvKmspgtcGN9GZ93dum1ZUPdZ4brisXn31u9RPnlLN/&#10;dVG56Npry63z7un+Ia/OPoK0Bj52vO/e1UkrD8116623lAsuuajMmz+nrF6xqMy7/cZyEV266Ffl&#10;0utuLnMWj1TfsrGsq8QOxlZ96PSp8rja+qZNa8uKJfPLrdddXc4965flzDPPqbp1cTn319eXW/yW&#10;bPeFRV15vd8XXlVWVxsfqXbnSdcld9xebqz0n/PzM8oZ55xfeXNxufTq6s8qLYsWLa6yu7Ncev7l&#10;5bZqf0tWVD1Zt7LMXby42tPV5Zqrryv3zJ1ffR352FyV1brl5e55d5fLr7uxo/3uxZVf6wZ87hhZ&#10;7WrxgnnluutvLudfcnWZt3BlGVlb9Z9i6jLaOnSTjqK7UXWy6tTaVfPL8krfjdWnnvfLC8tPfnZW&#10;OePCi8stc+YNnhhdU615zUj17Ssqpzwpv6TMv/PGcn31sVdVmv2e9eo6X+cHuolZ/qZObt2XM7XF&#10;7zF7enX1qrqnuXPLry67olx7481lfuWL/ZClL+P8TIVC6MYNdd4qh7k33lCuOP9X5dyzzy//dm71&#10;IRdX/zX37rJoYT1Lbr+pXH7p1dXX3VX9/IoqPzJcUG3n2nLJxVeVK66pdr1sfVlbffTG0Z8r2bR+&#10;UVmx9K5y603XlUsuurxccOGV1UfcXlZVufrHDxcvnluuvbaud9655da75pZVlTg/RT1W1O4oHYet&#10;dc37waVZIkYOa9sfw1bVdn3sPpTODq0U7ov72zPRl2rb9jxM5IB4ZPzzfQHtftqWSOwuSL1NJBKJ&#10;wK5dnJ3ET4utFK02dIWzTWXD2uVl1dI5ZdG8u8uShYvK4iXLyuKlK8rKNWvL2g0bypq168vCJcvL&#10;0uUra1K8pibPG8r69RvKyMrVZdWylWXtytqvZupdsezeOp8/Sd20rqyvfVctW1aWL1xa1qz2e7F1&#10;za6tr+tLzNeWDasWlmULF5T5CxaXe5atLiP+gZ1162r/VWXuvIVl+co1XWGmw+jTUD5JvT3RJwnv&#10;kvyaiHc/eWBeT6mtXFVWL6v7Uoyofdd0tHWD/KebY/ydBN7cxiqYLisrViwqixYvKHcvnFfmL6+f&#10;K00x3NOlG9atrB9Wlo21/8jI6rK89lldX1dXfvk9x66gtn5V2bRudVlb+bis8m71CH5u6mhRWC6b&#10;VpdN65cXv3u6otK7ctVI9zu0GxWPKv/WrV1bVtQ9jKyua5BDR2md17gNqyp/15aVy1eU1auqTNZt&#10;KqvqFvzL8MWfQm9cVtddWVauXNnNvbbydW29pyjTsQADu77e+KN5HKzvfL53dVm/9KZyxb99t3z6&#10;HaeUN53ymfKtsy4tty5aPmBVlb/fnFREtta6VUvKisqnRXPvKksWLSxL6l6XrllXVuJVxzWrKmaP&#10;VNpXlVUrl5a7584vy0eqHtX5FLs3jCwuyyq/ly6r+6kX48/huyJL3WtZt6iMrFpUllR+LKkbXTta&#10;vN1w74aybuW8Muea88qZ3/pCeddxJ5SPfvFfytmX31GWr63ju/W9Nlv2QbWz+wfilpd16yuPVq8t&#10;i5aNVF3HxEp1ldvqlSNledXJlSuqPKoOdsUrhaOq3wrrfq94zciasmzp8vpa9b3awOBLA7ptzMqq&#10;x8vL8iWLysLKuwXL15XKwdI9xdn1WdEVcdcsv6fyb25Z6l+iX4KWmGvw0xhdcRHNyB5tE+CCCl+V&#10;y6YNq8u6FfeUxXMXlEXzV1Q9rvrkN083VpnU63fcc3dZtrbqVmf76KjDNym2L6l6Xfm/fEntV2U0&#10;UnVCh9o2rPMU5trKP1+qrC1rVq0qyxdUP7F4aVlQ7XtR/cw+zEn/NnVMRtgoRj8OLvlQeVzXXLeu&#10;8nfVyjK/yn3N2srP9VWPly8o99xzV5lX9WhptYe1le9ravdKQp2bltIlrV7sKtZ1zbUKgwvrfueW&#10;xYsWlQVVHvOWryrL6FHXxSaqzdZ+6/Cn0/Sq7yPVJhdXfb1nfvV5S8vCpcvKwmpPq9ZV2qp/47OW&#10;L1lRRlasLmsqbSPVX41U219ebWrliur31uAHe6x7Uiiuerqq7mNZ9TnL0F4XX0dPKZw9b1zV7Zmd&#10;s5F1fh+62xdqeuiUdBzdP4K4aWVdY2mV00j1bSvL4gXLypx7lpR5db8K4x071tX/r6l7XL+iio59&#10;jlT7XFZWLq62s3hxWcmP1KnJvVujtu7Li/ox2sBm6FOV+YYq7zr3srrfVdUnr6UHtVO35doG7wd+&#10;mD2sq31WLlpcaVtS7lm0rNxdz5FV1U+tr/xbN7KiLK36vXz5mjona6zt3no+kHn1/0uXVVuuhDlD&#10;ut9C9vMJ967o7GhkpOpcnWvh/GVlwYJqV1UF8LX7h9hWLqw6c0/l6+rORtFV/zs6f33tPm8rmGy6&#10;tv0wbDVt18fuQ+nM0HK/bYnEfQ09He/Opmj3BbT7aVsisbsh9TaRSCR2z+JsbaOpa31f/7dxbblX&#10;Mr9upL5XDCrdE5hqovp5kkoh15NK/jTYv/7eJfAmGp1MUqy/xHqjYmlX5KsX6mSb1m0ofieyS+a1&#10;+r/uiVc/MbB+Vdm4dlAM8afQHU2KBXWcovB640eX6Qir97zv2mhRYFCcjWbeUYKMrYt2v0zqYzcJ&#10;NHP4X5fAo1fBR1HA7zyurWPXlbUbFaPX1zkqX/yvDtpY+bBxgwKdcungT82732utcyn7KNB1xdnK&#10;17JREc5+BuvbC1oG/FEc9Ce89jG4jx5/yo8/3fV6sV7u+GLujvNorLTFhDHWU5DdU2/3Vr56UrWj&#10;zXxdt278gL+jb7oFB3fGaO/2WWlaf0+Zd/2l5Renf7OcfPyp5VNf/X654Pqb1S0rFFAUkT3dVkd1&#10;+rOmklRf60bpClnizqA4a+ZRfinq1v5r13nSekCbMd1vTCqgVT3pSKvNyE42fidYYar22UAH643Y&#10;y4aNG8qK+XeUS3/6nfKlj7yvvPW9p5SfnHVZuX3OoIAz4N5grrEtdxPXeTs+jdRrnvisc1nKwh09&#10;im2Vvjqo61rvd7fqh030thvrprkGbXCffOg3PdJqv6oD6/3maO0eXxT4gkLxqZPTxtrW1z1ipaVH&#10;56rS69Yjw8DoUhPhQjeoLlB5de/GlVUk68qG9QN9dXtTlZXC5Kpq4+vqnB0vRod1/2p/5e+9m5bX&#10;9asujMpF04ntbqyy2VTq3Ii0Tt0PNpFFHd2VSwcmV8fGooEJH31Ap+LvhsrzjWWdnyio7ztbqf5g&#10;7drV3ZdC3Zy1+dJHkXVQnCX52o99IIBw6nhPsm/aQP+qf6q96B7t7PTPelXnNlWb3WitTj78Rh3X&#10;6W6drxLvrwnWa6P7N3UwSaHcFxcd39zv9kkXaj8dO3rMrahOvtbuhnb9u8nIxrqj1122Tp9dHdxs&#10;0H3pNPr0eaco1q8LeEqUreFVR0u9tWF9paPayug/kVgXq/vcQB88bW5/A/q6NWrrfJWPY81/Rycb&#10;pXdA46DvYM9N6/5XL3Zj8LrSWo3Jd2nV9Y/xCN/RO1aQ7vi2utqGQjbbH6zDk1Yu1nvoH91DXcH0&#10;G6qTW7uWjxn0rTPVeapu1z1vIA+XOnhnfm1wZdvAZNO17Ydhq2m7PnYfSmeGlvttSyTua+jpOKc/&#10;9vm+gHY/bUskdjek3iYSicSu/5uzbRY9Cu+kruNFwpoIS+8l4hsHSb/Et74MihG1gXHRxibR6vu4&#10;PigemkByHSPb+3XOul5X4OqKlwpvG7v1OirqqzWjv2uaYsbmqBfrGvfWtQb/UJI1a9tQ51YFqINs&#10;O+Zr0RUkahsU2xRq1neto0dRbbBqHadcub7+V/NeIaKbYXC/7lWRqSvY1vkmrNXRVu/Xe11BYkDS&#10;KLxBryfe6tjKgEFhbnTe0XFdQ+foiAHqRHhc743Jq3aYcF9Bo+PzYG6ynjCHD92FwXrkZpR3G7oi&#10;3IoysvSecstFl5bT3vaB8rFPnlZ+dMGFZWS1vQ741o3Ab7JGRDfXYA1zdQWj7rN7ikQjg6YYWKFP&#10;9/R2x5jaW3GlDsYj9zafDfdHP9U3XZGpynrx3beXM755evn4qe8uJ3/lc+XGW+eUtXWZ9UTYzGLu&#10;jk/d3usHPCSDbsZBH1votuE/9XLH5toFiaPbG0WdxGR0zD3zjt03CZ7Qp7rXyh/8soqdex0UGfFD&#10;cXZNbRbB1+6l66PH+JLj7zaDW1pnc1bQBoUq83gdSJfMBvPi5vj87tUrXbF9oMfdlzMT9mQWfWqz&#10;TqeXg5HRxrpC/WBstHH4YOI6ojZ00bnB08aj89fPeDCh8NuNNJbNra8644lgRVX0GGc3aEL/oEA7&#10;GFf33MmCn7EGm6g6XHVQUb5b114UsnWrC3X8r6/eWxj9du9jV3RVrNYqAwZ7859BDwVbT9P6ogT9&#10;rnZdOtj3QMZ4OyhQjt7qY7MbVseNqit4xP5G57fzzh7qh06t6+exO/Sh44/xg1k0d8eIGwwYAhxH&#10;b5VS7YsvHVmb9XcBFR0l9WNdobONwaVOXSphlfNdod1Ds4rgnkLv+teOZjB/x9+6yEBfR+fz2s1Z&#10;b+pY4QVdg7OGvxofMejiv/pXPjXjth6j8w5t2x/DVtV2feweVM4cfQlESyTuixim61oikUgkEonE&#10;roNdoji7eYjUD6Bk4W2TytZ39T9RpBz024YwZzfvMLhe6RgtqMTao1cnUBLX9NoMsUZXGas9utfa&#10;mkLhcMS4Qev+1xU7Rgs5E6jwWq93zf8m3hm0uDI5Nu/hyijdMxgPM++F/vEyBXjXtokXuisd7EV5&#10;tnsKecNIWbngnnL5T39Rfv7zn5fzLru8LJi/tKxctaZ4ijpGDNpEuDK+s9FPCkVdi7H1Lf5360+c&#10;Y/NPrUzqp/pWUxRftnB+ufzcc8pPf/iD8uNLLywLly4fFNoMaTC2jDfRBhdqG2DC5UD3vr1Q0XX0&#10;Ovi4OdxAwES6x3niukJWX9/GMfHK5vc3Q9hBz1r6I33uCv61De4FnY1ctM2WjH6b3ZghulmHNC9o&#10;nzh3UDRxVfoysFUF7zG7b8aBT64O3mkx02D84B9Xi2vd5UEbf5kA1/Qc7T0RnS7UOx0dE/tqk803&#10;OxiBXsXKibN269X/KG5ufqfZYx9uj7bm7VibHWJUb616qWOPNvjY9ehap2AT+8eVgWa2bSIm3hnM&#10;MaFn02FzPd4WiAV2LGLVnbN6Yhx9SURLJO6rSD1PJBKJRCKxa2OnF2eHh0ptEDWWCtcmUW+LFPW/&#10;tUWhSxsrlnUZ7ehrd62OGbve3ZnQNkN3ozfXhJ6Dz7Fe1yoBug6oG7x2T23VFteibfahoc+fO8ef&#10;g3frt51H+4xfG6D27P7XlWCbbl29pV18FN66PMbR2tn/Nus4im7JzWCtQaFp0HwedGxniuuDYkYP&#10;bccO8cHTaONztt36vBxMO36l43ZHz/qyYc3ysnTebWXOXbeWefPnlZHV/oTY04fdoG5sn0Wuddd9&#10;GIMPlVNdMU0brDHo3P1/bFzzZrT57+A10N2p//En935XeN7dc8rtt91e5i5Z1P1kAvq6aQbdG3Qj&#10;B615233crAXv2h2OwtvRy/rEHG0XGMyh06AN9jFo4zLXT/N+0CbF+PAhMHvMMbCBQRvvPr6OtUc3&#10;0N0dbV4MiDZ+Z3ArWv0wRmvX6sXpEH3H4P2ADoXSbj5XR7uNtdGe4xhcGfxvwNMBLWO3JrYOY2/q&#10;u/o/X+Co3tfW/exIvT3Y0+iweN9eq63fb4DRC+aqr9G6vvVuj8ODcd1/Zoro7HUwY8ivk29dqGv1&#10;dn9ae+18E/o2uzsOt3FyvA16d63+Z+CbvdEbvB9t4xcHqNeCNj+BM/gdYtejDcZ1L2OX/c/K8b+J&#10;GAyp1ye00euj9+PC2PXumtH3LcS27oNb2w2RkkgkEolEIpFIJHYF7NbF2e7/tUnqu1Yvd0UtbyKz&#10;rcm11hVyxjLe7s7YrIMrPbhY+w4S+sl7Dm5bc7Cuz9G7o7Re6Jq+TZv4wWt9M9qsOSjOjtI9NmNt&#10;0W/C4PFPgzUHrdtyj2WB6DvWrDu2TtNxFN2SQzAoMlQ6N20c3f+go/9q3Yz12niBpYfo2N1qP6Bn&#10;MKZrzZ2Wyq75j3fdht0Z/dgVzPxDXqvKxg2aP3ufiI5XXkdbzNe10anG0dwYK9L63P1/bFzzZrTF&#10;f3vQrRLgH1Za4x8881MWLtex7Z4nIq4a3HxEkuZybQMdGOjR4AcJYnej8Ha0oaH93GJAS7Pfbq5B&#10;p1hrvNW+jQ4MhVvRhsDlAd3+xN/PKXgd7z5YxxpkO5GeDt0Eld6uDdebrtULQe+EBabCYPHRD+B9&#10;0DLYtytdtzqtNt28RnT/M3Yw3cQ2ZLz+3f48alob+XVPnY62+v8BDfE5rtXmc/T1eezOaOeQX9DT&#10;JyXa4D8zRb/zgGcD2Q6Ks7He5j3RO/Afg0/DMaCVB/M/r4O5ulH1P51/nrBAd3HQxi8O0K3npyn8&#10;w35NcTZaN884f4yun+r/qh50q/vfRHR9O/6OttHxY3N0kwwuxPXBNaPvW4ht3Qe3thsiJZFIJBKJ&#10;RCKRSOwK2PV/c7ZrbWZc22hS3Sa4Xc/uvWvRp7vatFHoV1/M1lwdR3Qfuzl57+5K9O3Wrj1r6/+J&#10;bne7aZthQPyg+Tj2X/uI4s+gRZ8Wroz27tbXum7dhdHm8yj6t7Txq4OO/tsMGUNbSOla96GOi4tx&#10;fawN/ud+O24zmGPyu2N3+q2Dsd3ThLXVi9063Xz+jNqf3/s5An+CXzE2aPC23yZ+GIZ6o9uvtQZ7&#10;CsoHiMGD1t2vzacBxt95G7+HaY4B3B/0aXqOIu7V5v/IGG3d52hjvfzPTZ2amy36nyvGunb3vDHe&#10;fisPu/dDBsHYoEnuD0M3ZFQ3ahvwCs0Kr4pdo9e80QZXmjZAdwtiotraXmP3WzR9h3do4P5mfVyI&#10;glxdL/o0bbA3HyYilpxwJy5sdqO9XP9rcLOx2J8G8X6Mb6Poro22juKQ5Rgx8d6H0Uu1jY/ZEphv&#10;8DJ46394tvmMTbcxksZ7xZ3hGMzbzF67TtSbFi5MvquYoyu3xhxjXf1nMGZwadA79DXuQfQMloYu&#10;dK25P8DET4lEIpFIJBKJRCKR2DOwmxRne200ufWP1/SLHoPE1/XN741hMMXYjBNQLwye5Bq8H8fQ&#10;3pvBOOO7f2xn9FogZhg6S0fQaGtRP3uabfAvqw+eMhs2gUtjTZfR1t7weewp1noJmtsTPg36Dpor&#10;geB7XB9r5jTIh7g22iZAl021DbvRFVYnFjcmQ78Hefsdzk0bBz9ZMKDPQuvrvIN/JG3wtN7me5oR&#10;NhvgwmAj9jJ0zo4fo/d9HG19uOZ+10fnsd7D+4+h3sSuKo766sPkvTv51I6DfqMXJ0FHr3kndPXO&#10;hVEZTbFWh3o/7GgGXQcyG23j/ccHbj6PD4M2/q4PemC+QZsUblkXf6brOwUMQ/8EQszHXkbnHlxr&#10;+s4QekabCaJva+uBuIee7h8TrPKcsGfv288VPvW3BsGvXvfNMTpn8HgyuDPadaBmg8sNJh8b0MO+&#10;B0+8DqGtu9BcrJ/ZxZS8qm1cXHGl/W8ltv8Ud4WlOr5NvDwJdJpRx0QikUgkEolEIpFI3IewSxdn&#10;N0+VW0i6JcRtQhvv22uzx8wS6eEYFDwGbTNMOm/QG613RdFgtHWJvg6boR0xEe2d4T0mwn3rRIv+&#10;XjVFjLgebcYwbrRthjF5bgnwZ2OdQgF2lL5uEcVET8/6R8I2NWXP2WEovc1Mw26Py22cj8P6weCe&#10;TipSo23S3uMYX0PfacboM/2UHSbtupnNTY6OpEkQM3St/if41I3RWrg+BUtiyJBb3byTT9ygu63f&#10;6PstxGC90Q8dfA75jMLb7vLgXtd6GO0ytM0GnU5Nho4ujK19ZjDxsC4Duc2Cqhn01aPrNYtp+0BT&#10;V2wdut7m12Ifk/WO1v80QHymoBNh+a6Nfk4kdgRocvwvkUgkEolEIpFI7Pq4DxVnh7Utw9B8fobo&#10;igKbBm0zTDpv0Butd6X+J1oU+TaHq9EmYvI7w6GfdaLFOK/a9ivOzmqmHgb6EE8BdvR10/kPPanX&#10;6/8mqe9Ni+GkTT3TWMGndmv5NTl0UiwbbTOgdHwNfacZ49b0U3aYtGu3ziwmmgTtLKYMPo1N38L1&#10;KVgSQ4bc6uadfOIGcXuabtNhsN7ohw4+j7aAt92lIfdGMdplaJsNKldH3w1BXXeM3hlMPKzLQG4z&#10;GDwLjJGzNdOO0jWcts2vRd/Jekfrfxpg2LUBLN+10c+JxI4ATY7/JRKJRCKRSCQSiV0fu2RxVjox&#10;aNOlFu6q2KjctL/3Nz4qPg3N0bcV2kWma+OdJ22KBPEnthpM7DHexjH51UlqWhUT+dX1rf+J5vNM&#10;24wwg44zn3O851AtGeV33BnvHWivjOpQcxfaHhPvzAB1wCgJ421weUIboLkyy+LsoE+0GDOTccMx&#10;bOTm12KN2sboHTZyHG3xKxpqxyhub2zWRseOtu7aEEwY4kKH+m6MxvhJBs318V6bYYpb0yLmHjZ/&#10;e6/XuhddasOXtsV1bQC8nOR/Jqqv4737n3uY5vaWoJ1y6LSb3Wh7b3ZzAqbsOfTmZhcmxbCeDWe7&#10;T5O3RGLnovWT0ep/3Bl0SCQSiUQikUgkErskdtEnZweYPqVwN8oXO7E42yKSocnaOEWTNv+brji6&#10;OYbfHX4VXBnCr/q2K856P4s2I8yg49Rztnf7bSLGktPRzxPRjgv9mUJ3RtusUAeEyLs2uDTJXL27&#10;UUAc0nNztGM338P2xeiaUeycAq08Jmtj2Oxm/U/bJkHXtWkD1HdjBdmm9XpthinWmR4x95A5Juxl&#10;4ufu42hDYdvae4HNrw0+zZDL2xXtiuifHu2IaJtj+h7D0B+1+chhPbQBBp+G87WVTiKxczGmmfzJ&#10;aEskEolEIpFIJBK7PrI4u61hoanaOEWTNv/L4uwwtHf7bSLaYuDmaMeF/kyhO6NtVqgDQuRdG1ya&#10;ZK7e3QkFxOnQjt18D9sXo2t29E69ZiuPydoYNrtZ/9O2SdB1bdoA9V3ws229XpthinWmR8w9ZI4J&#10;e5n4ufs42lDYtvZeYPNrg08z5PJ2Rbsi+qdHOyLa5pi+xzD0R20+clgPbYDBp+F8baWTSOxcjGkm&#10;fzLaEolEIpFIJBKJxK6PXbo4Oz3GUpHaJith7GjUtUeLLV0LevqfO7SfB8n/4H/9OxPb1Ni8x+Tj&#10;Ju/bbzDserRtgennHdYj2ji6K/U/XRtc6qHrMUXbRtii6eqAmRYQO0SffttRmNmag0LBxN5tmxJd&#10;p/qfyQXaoes2eNsgxmk7ykds+RrtSNRGa69PjrbXZG1bY/i87Yptmx5T927vDu8xDP1Rm48c1kMb&#10;YPBpaz1zIpFIJBKJRCKRSCQSw7CbF2dhV0yQR2kZKwo1bQid7dXp2rSYUactQ5+Wts0I03Tsz7l5&#10;92E9xtvwq8PQ3J1SRtqOxigNm9GhTYWZ952+x7ZCXWV0L1MVZ7cfhq0WbXtj9uu01E3VpsewUdG2&#10;Bv15+p8nor07ea8+pu498e7wPsMxcWQf7d1+G351sjYcU99NJBKJRCKRSCQSicSejPtAcXZL0SbU&#10;k6fNU9+dDM28o8WprrXXG4xdrf/Z4gLWaMcJy21jjC6xWZsxZtB5ZnP3ew3a+P8m3pn4aWJr+dXx&#10;bOKH2rY/BsuhZdAG607WpsJ09weYzYyzQ2/mwcaaps/2hkX6bSaYTd/tg5biQZuoy7NDO7JtW4Mt&#10;m29mvSZHq0IDeBNtppjZmLbXoG1+ZWZtIoZfTSQSiUQikUgkEolEIouzTRuOqe9OhmbeCZWFto1j&#10;7Gr9T9faa6NtWox2nLDcNsboEpu1GWMGnWc2d7/XoI3/b+KdiZ8mtpZfHc8mfqht+2OwHFoGbbDu&#10;ZG0qTHd/gNnMODv0Zh5srGn6bG9YpN9mgtn03T5oKR60ibo8O7Qj27Y12LL5ZtZrcrQqNIA30WaK&#10;mY1pew3a5ldm1iZi+NVEIpFIJBKJRCKRSCT22OJsm0RPnTZPfXcyNPOOVRWibY727mRtpti8kLF9&#10;EHRt62XaeWc+96B3f2y0ya5C96n+p2uDSxXd1dG2/dGtVP8zLrfuyiRtKkx3f3ujR+vETe0gjK49&#10;1qbDbPvvLtge++rPua3mnS22ZP2Z9W1nHrTNr8ysJRKJRCKRSCQSiUQiMTNkcXaWifTMevfnb9tw&#10;zLznfRc7hgfbZ9atxfD9xtW2TYWZ9tueaGnYGXTMdv3Z9N0SbK95p0O7r21BQ3++ftsZ2PbrTr2r&#10;/t17S/ek+9gXEFoikUgkEolEIpFIJBKzQxZnZ5lQz773zNbp95y6930Te/r+tw12Nvd2BenNhobo&#10;u71o3l7zTod2X9uChv580e57mH5X4/vP4mwikUgkEolEIpFIJLYWe1hxNhLoU5qXSAAA//RJREFU&#10;fps5Zjeq7T31iH7PqXvfN7Gn73/m6HMqGgze9/+349DSMjvEyK2ndjazbLtVh6POO1a825GIPUXb&#10;QkwoPA5r9z1Mv6vB3tvfie6KtPdRfiQSiUQikUgkEolEYvtiDy/Ozh6zm2HLek7f+76EPWu32waj&#10;WrJZ0cx/h/9vV4etbFbsGt/WdkK36KBtL8T8Y230+g6DBbdi0Zb2sbnatithx9A1tkrlyQR9TSQS&#10;iUQikUgkEolEYguwh/+swewxlph3n7YttufcifsSWk0ZrjH39v63q6Pbxc4odllne6/Vba5puxPG&#10;+NNvuyJ2LH0D1uxgfU0kEolEIpFIJBKJxH0OWZydJWLk9kjFt+fcifsSWk0ZrjH39v63q6PbRVPo&#10;2mHFLuts77W6zTVtd8IYf/ptV8SOpW/Amh2sr4lEIpFIJBKJRCKRuM9hDy3O7prYsaWFxO6LmWrK&#10;TPvtGhin1v8SiV0bna7W/4TeJhKJRCKRSCQSiUQisSXI4uwuhEzyE9sWoVGpVYnE9kBaWCKRSCQS&#10;iUQikUgkthZZnN2FkEl+YvsgtSqRSCQSiUQikUgkEolEYldEFmd3IWRxNrF9kFqVSCQSiUQikUgk&#10;EolEIrErIouziUQikUgkEolEIpFIJBKJRCKxE5DF2UQikUgkEolEIpFIJBKJRCKR2AnI4mwikUgk&#10;EolEIpFIJBKJRCKRSOwEZHE2kUgkEolEIpFIJBKJRCKRSCR2ArI4m0gkEolEIpFIJBKJRCKRSCQS&#10;OwFZnE0kEolEIpFIJBKJRCKRSCQSiZ2ALM4mEolEIpFIJBKJRCKRSCQSicROQBZnE4lEIpFIJBKJ&#10;RCKRSCQSiURiJyCLs4lEIpFIJBKJRCKRSCQSiUQisROQxdlEIpFIJBKJRCKRSCQSiUQikdgJyOJs&#10;IpFIJBKJRCKRSCQSiUQikUjsBGRxNpFIJBKJRCKRSCQSiUQikUgkdgKyOJtIJBKJRCKRSCQSiUQi&#10;kUgkEjsBWZxNJBKJRCKRSCQSiUQikUgkEomdgCzOJhKJRCKRSCQSiUQikUgkEonETkAWZxOJRCKR&#10;SCQSiUQikUgkEolEYicgi7OJRCKRSCQSiUQikUgkEolEIrETkMXZRCKRSCQSiUQikUgkEolEIpHY&#10;CcjibCKRSCQSiUQikUgkEolEIpFI7ARkcTaRSCQSiUQikUgkEolEIpFIJHYCsjibSCQSiUQikUgk&#10;EolEIpFIJBI7AVmcTSQSiUQikUgkEolEIpFIJBKJnYAsziYSiUQikUgkEolEIpFIJBKJxE5AFmcT&#10;iUQikUgkEolEIpFIJBKJRGInIIuziUQikUgkEolEIpFIJBKJRCKxE5DF2UQikUgkEolEIpFIJBKJ&#10;RCKR2AnI4mwikUgkEolEIpFIJBKJRCKRSOwEZHE2kUgkEolEIpFIJBKJRCKRSCR2ArI4m0gkEolE&#10;IpFIJBKJRCKRSCQSOwFZnE0kEolEIpFIJBKJRCKRSCQSiZ2ALM4mEolEIpFIJBKJRCKRSCQSicRO&#10;QBZnE4lEIpFIJBKJRCKRSCQSiURiJyCLs4lEIpFIJBKJRCKRSCQSiUQisROQxdlEIpFIJBKJRCIx&#10;K9x7772j7xKJRCKRSCQSW4MsziYSiUQikUgkEokZQVG2bYlEIpFIJBKJrUMWZxOJRCKRSCQSicSM&#10;kMXZRCKRSCQSiW2LLM4mEolEIpFIJBKJGSGLs/d1kGlfxinnRCKRSCS2J7I4m0gkEolEYrdAFoMS&#10;iZ2PtmiX9njfQ1++0RKJRCKRSGw/ZHE2kUgkEolEIpHYzbGjC2nba60sA+4aaPVpe8g5kUgkEonE&#10;OLI4m0gkEolEIpFI7ObY0YW07bVWlgF3DbT6tD3knEgkEolEYhxZnE0kEolEIpFI7BG4rxac+vva&#10;Hfe2u9OfSCS2LdIfJBKJPQlZnE0kEtsNbVDlf9seGawlEi1am0skEpujtZH7kp3099VvOwpbulaf&#10;3i2dJ5HYkdhd9XV3oLfl7e7G30QikdgSZHE2kUhsF/SDqu0TWGWwlpge21cHdx20+7yv7zWR2FLc&#10;1+ykv5/J2o7A1qzV0ro18yQSOxK7m7629A5ojrbrYXNaE4lE4r6NLM4mEontgn5QtX0CqwzWEtNj&#10;++rgroN2n/f1vSYSW4r7mp309zNZ2xHYmrVaWrdmnkRiR2J309eW3gHN0XY9bE5rIpFI3LeRxdlE&#10;IpFIJHZXSFgyaUkk9lj0CxiTtV0duyPNicTuht3NvnY3ehOJRGJrkMXZRCKRSCR2U2TSkkjs/kgb&#10;TiQSiR2L9LuJRGJXQxZnE4lEIpHYTZHF2URi90facCKRSOxYpN9NJBK7GrI4m0jsIYgiTrTE7omt&#10;kV3qwEyw+/BlV5Hl7qJPuwONiT0TYUN7mo7uiXtOJBK7BvY0/zPZftMHJxK7DrI4m0hsB8QBuCsd&#10;eEgZtEyGdke0OrWl8tsWc+wo7Az6dif+wK5Aa0vDltKxLeaYCbbn3LsTJuNz8mfnIWQymWzuq9jT&#10;9rurY2vkEWN3pDx35Fo7GzuDv/d17Gn8nGy/cX1P4kUisasii7OJxHbAbA+6PBR3DGYrF9hd5DLT&#10;vc20X2I4kn9bhmH8Sl7uOEzG5+T9zsdsZJDySmxrbK1OGd9via1H8nH7YVfU1R1Nz67Ig0QikcXZ&#10;RGK7YLaHXh6QOwazlQvsLnKJfW3atGlKmqPfVH0SkyP5N3vgFb3sI3m57TAdDyfjc/J+x2EyXs9G&#10;BrubvFK/dn1srYyM77fE1iP5uP2wK+rqjqZnV+RBIpHI4mwisV0wm0Nvqr6TXZus/5ZgW82zO2Ai&#10;76bed/Sbrti5qyDo3bhx4y5F82zo2NX5jD683V10YjOgeQfTHTyjl32e+RxtGKa6t7WYbO64vr3W&#10;3R5Aa+jkZHQPu9eOaxF9+9f3FGyPfZtzMl67Ph30i7YrYTJ6gtbp9DKx87G1sgn5ti0xOwzj257O&#10;x+2lSzHv9pp/S4AOvnLYGbG9kL45kdg1kcXZRGI7IA687XnoDeb3OnphC7EtaZ1urm21zmzQ0tS2&#10;+xK2Zm9bOm6m2F7zDsOW7GVLxmwtduRaOxvB2x2ZdMSaexKm22/wpO3X/xwY1ndbYUevNxmmWnNb&#10;0jHZGi2muh/j2zYVpru/rdGnLZZvryW2DXZVXraybtu2xEzm3JI1t5TWGLclY1vEHLM5H7dmzVgv&#10;2rbEtp5ze9HXtj4mu74jMBVdgW1JW3+9/ufJMNN+iURiy5DF2URiO2Gmh1wfk40bNtNM1pgOMceE&#10;ebyd5bTtPBPmajDd/ZlgurHtGpO1LcHWjJ0OLW3tGv3r7b2Aa1v0Dfho3xg36/EVMxkz1f0Y3+8z&#10;2fWp0I5p22Sod7v7eBet37+dp38Phl2bCv35Zjs+MGxsO2f/3o7E1tA1m75bgqnmnMma0Wcm/QIz&#10;HROYSf+ZzNXOM1mbDbZmLEw2tr0+7P62Qn9enycriAQdca/9HNdmipmOaeeP/l6n8k/D0J9jppht&#10;/xbGzpTGoG1r1psJZrrGVPRMdW9nYFvSsy331NLVtm2Fmc65JWvOZN4+Ysx0Yye7144Nu2n/4mmy&#10;cYGZ9Okjxgxv7o923EL059wVEbQN43N87l+fCfpjo20phs3TvxbXtxVmOne/30z69jHduERiT0cW&#10;ZxOJ7YSZHECzObiGzTSTNaZDzDFhHm9nOW07z4S5Gkx3fyaYbmy7xmRtS9AfuzVz9RFz9efsX2/v&#10;Baa7PylG+27x+IqZjOnfb8fE+8n69K9PhXZM2yZDvTvWpx+st69t62PYtanQn2+24wPDxrZz9tuO&#10;RH+92dAym75bgqnmnMma0Wcm/QIzHROYSf+ZzBVzRPIfn9s2G2zNWJhsbHt92P1thf68U63Xv9d+&#10;jmuTod9nJmMg+rX9430rw+kQY2bSt8Vs+7do15xunpn221rMdI2p6Jnq3s7AtqRnW+6ppatt2woz&#10;nXNL1pzJvH3EmOnGTnavHRu23dr4ZOMCM+nTR4wZ3twf7biF6M+5K6JPY0vnZNdngv7YaDPBsL7t&#10;HHGvfy2ubyvMdO5+v5n07WO6cYnEno4sziYSOwBxGHUHUvO++zwFprs/GbbXsTdTemayt+2N7UmD&#10;eSOYbrGz97w1mI72bbE3c6xfv37o748GXN8Wa20prB1J0o7AtlqnnSf2sGHDhs10dDIY07bEzLEr&#10;8g0tZM/WprI32N60Tzf3TGjbnvTBVGvMhoZ4Am5r0V9vputvS2zpmjuazukQ+5iMrvZ+v20rbOv5&#10;dlXsSvsMWraWnq2doz9+svni+rB7W4ttMe+2oGt77G1LEPzYEnomGzfbufR3Vkx3XmwJjdsLk+29&#10;xUz6JBKJyZHF2URiByAOq67Vg7j9PBUc2v0+Pk42bKbzTtZnsnHRP+iZrF+g67Np0G+yvtPNE/fb&#10;NlPoG0HPsHGzmQsmm6O97v10QdZsEXNGcaVdr0Xc29L7MNU9mMn9mazRLxi6FgUN773G++mgT7Qt&#10;QTs+2lTr9/uOXu3adP2HwfWZ7hUmm8u1lodxbUvmnu2YbYmWhnY/22KdmKc/33Sfp4O+6JyKb1PN&#10;Gfem6jMd+nPEPPEebTsTQc9sEfS3bTrMpm+Ldkw7R79Nh74ezHRsq0Na+7l9H4h+7bWZYKbj3O+v&#10;OVO0a2zJ+C3FZOvFPqajxf1hvJ4MM5kTot9M+88Us5mz7bsl/WcyBmbTt8Vs559qnbgXspyJPGNM&#10;v1/Ms6XjoX+9T1e09tq2RqyxpQj6hs0xk2s+D5sjrrfXtgf688eaU+2pbS2GXYNh16aC/taP+L59&#10;3861JfNq/ZhwR8F67bpBT7REIjE1sjibSOwAtAdTHFr91kf/vnHjY0c79dD2nwqT9ZlsXPRvaZ8K&#10;XZ+mODus/2TXA+3Y6fr20Y5BcwQ8gZnM1c4R/b168rP9DCEbbWvRXy/mVdS0D/A5+kWfeA/tvX6b&#10;DFPdg5ncn2yN2EPb7GXdunWbXWs/T/fk51RrTgX9Y40Yb+1YL67Fda29Nlnrw7WYbxja+9GmQtsv&#10;Wuwjmj1o0T9eYw+BGN9vQU+L/ufAZNcnQ5+GPkIGXvv7mu1a+hsX8LmVY1yLFmsMa1PB/elo7M/V&#10;ftba8dFmg3bcMDrae/zXZH1a/vTvbwnaubZkzunG9z+Da8P21yLmihbXjGt5EJ9jvujbR/SNPppx&#10;/Fvfp/QR1/UZNkffHlr5RZsNZjIu7sc6U2HY/RgfbUdhsvVafk0F94PP0/WFmcwJ0a9t2wKzma/t&#10;O13/lgfRfKaHLYbxKfrPFjMdE/O3rY+4HvsYRmcf0b/fb7LrfbgfffuIe/E+aNL4iLDpaJPNE2jn&#10;mym2ZEyLoKmdI+YcNm//WvSbao6436K9F9Cnr4vToR0PMWefnsBU9+NeH8Ou9RG0xxyaa3Rg2FnR&#10;vu9jquuauaLFGRLXpzqX+p9hWL/JoF87d7S4lkgkpkYWZxOJHYT+QRXNgdUeWl5Xr15dFixYUObN&#10;m1cWL15cVq1a1R3e7QE7DO2c8b7ftgbTzRP3Yk/D2lTjhyH6T9dGe4+tAd6vXbu249+Gyr+4Pt5/&#10;ONwfo3k0CBTMLF++vNx+++3lnnvuKStWrOiu6es13rct5vB+akzs3wZv5h0ZGel04e677y5z5swp&#10;d9xxR7nzzju7z67TFfQI9GOe0JVYf1gbdm/YmI7C0dfAZH37/SD4EzTRafTfeuutZdmyZWNFWjpu&#10;vFcyw2/3WvTXGtamg7XQE+vhLx7ia/DY61133dW1+fPnl5UrV47ttX1tW6wfrX+vxbA+w/r10R8T&#10;fNXoALrtY9GiRZ3ux73gcTtH3PM+6Omv31+v7Refp4L7sT4ez507d4y/XuO963TC5yVLlnT9g7Y+&#10;jUFLey1aIMZFf/ORIX5F35jXNfq2Zs2asftxb9gaU7U+XIt5Jmvt+Mnu9RHXYgy62RJ/EHz1nh7E&#10;vjTvw77YYciDnuO/OfRpedfS0bYW/XsxbrLW79+2FsPuR+vPN11/Td+QrVc2Ys9sPPQQb6JPe+72&#10;W8zpftvffHh58803d3PyY7G2V4j3XmMsP0T3Q37mCFs2x8KFC8ttt93WveprDAQds0WMM8+wNtW8&#10;cQ/tMQdeop/eaUuXLu10LuaaCWLe2YwJxNhAzNPKb9icMW5Ym2rcTNHOowU9s5lzGC3Drg2De23f&#10;fv/2fviGODuiL/0L++A3xKjt/XhtW3ttOkzWZ6rrmjWmatGvj8muzeS698PWitZHjNeCZ+zCeR0x&#10;Bp7ifczhfTuubdGn/7m91kdc7/efDSabQ2vvxf143x/bbzEH3uBLeza1MRidi3PMeW5sH/25h/WB&#10;mfSBfr9hLTDVPfA5aLfXOHvsk1/nOzf2eBl8bNG/1/9Md5zh5g+++swf42PkDHHOh06280zW3J8O&#10;7Tzt/DMdn0js6cjibCKxE9EeYho4vK+66qryxS9+sZx66qnl61//ern88svHgpFofbTzxIGoRTCj&#10;+dwfO9lcbRuK0XuxZtva9YfRoM+k8/bQrhFzxbxxPebz2u5T8BFF7pHRZCL6xdxaC5+jX7wH85x/&#10;/vnlYx/7WPnMZz5TzjrrrC6YamkAr8Zo7Z7760CsEWPa/gIsMrfG1VdfXU4//fTywQ9+sJx88snl&#10;LW95S3n7299eTjnllI4eOnLuued2iXwb4Mdc8bltsV7cj726Zo64195vW/SdbI3oB3FNPwH2j370&#10;o/KBD3yg/NM//VP5xS9+0QXf9hoJicD82muvLTfddFOXFAbca+ca1mLtyRBzWE+Bw+t1111Xvvvd&#10;75b3vve95cQTT+zaO97xjo7XH/3oR+u975Qrrrh8QsIK/bX7LWidrunb8hKNbesjxoEx+CbIP/vs&#10;szvdxNuvfvWrXXEoijitXsR6rrWy7q/ls/5BW/Rrm/strf059EGDBOR73/te+chHPlLe+c53lre9&#10;7W3dq4bX73rXuzp9/uQnP1n+5V/+pStMKaaG3wvap6Kn7aMFLXSODyBn+hTj7D1s7MYbb+y+eMFH&#10;4/r8GtbaNVq09OrX0ttv7Txt/1YubZ9oAffwl38688wzyyc+8YmOn9r73//+Tg9uuOGGrhAQ84fO&#10;f/Ob3yzvfve7OxnQdf7ll7/8ZVcYtDa0dPZbnyaf2z20fWOedl9t/7bF9Xbu/vxazBnz6RNo+7fj&#10;goa4r9D5b//2b52ds//Pfvaz3XlLD9zHq2HrxZoxd9CokMqn4T2+fv7zny+/+tWvxuaJfkGDZi46&#10;yud95zvf6WRy0kkndX5IDPDP//zPnWy//e1vdzR+//vf72RK7rFXbRji3rD7fZ5E8zn2FOiP99lY&#10;/b2ihb9B//ve976Onz/5yU86Xx5FgsBk9LjW0uTV52gxblhr4XM7TzvXsL5ti2v98dqw8TNBf77g&#10;cdA0HfQZNq5tLe2xXryPz8a1LfrEZ/ES/fWlKX/JZ5CddS+99NLOt5Dtt771rS4mMRaMbfkTawWt&#10;mmuTtZinRTtP9Gn7xX1rDGsxro+Yp51Tmyn0NTeesOlWJpPR2iL6sQu+ln/QfvrTn3a8N585vMZ8&#10;0WJsu1587u+7v77PMYd+QXc7f4wb1gLe99fUYl0t7re0TNXaPsbxv1/72te6eECc4Gw67bTTuuvO&#10;b/MGn6Zr5mzRX6+9Nt2Ydo/R2mvtPP29xzX7Q7trYhw+ko/n18+s+rBiNObpj4330M4V67SfPTzi&#10;fIj4zzWF2QsuuKB8+ctfLp/73Oc6fRMzuGfeGBvzBJ2hJ64HHS3G6Bpt8Vlf48JGph2fSCTGkMXZ&#10;RGInoj3INJCk/eu//ms57LDDyqMe9ajy6le/uitWCJLbvsMOtJhvqhbofw4MuzYVYp6gqW0trf02&#10;Gwwb37YIKrzHJwn3NddcU37wg+93xQnJrEJfFCj0G4aYT5+A9+a+/vrryxe+8IXynOc8p7zoRS8q&#10;n/rUp7piaKwbc8b7aMGDYYj7A/onBjIKRhdffHFXpD/22GPLgQceWPbee+/yiEc8omsPf/jDu/bI&#10;Rz6yPPOZzyxvetObuiKtAlMEZOYyf9DS0hprR+tfbz/HtX4b0D0xCG37208kdz5L/jwhoOjwpCc9&#10;qTzlKU/pistXXnllR7N+ChSKEB/60IfKj3/8424/5ol1plszrvfR9vEqcJQMXXTRReXDH/5weelL&#10;X9rZ20Mf+tCOr3j8oAc9qOyzzz7l2c9+VjnhhBO6orKnh9AJU9ESraWpfT9Vmwr9fl7xR4Fb0H3o&#10;oYeWpz71qeWVr3xl9wUCW4hgu7920NPuo0Xbpx0Xrb3X9o/P4DO7k8yT+8EHH1we8pCHlP/3//7f&#10;GJ+D53vttVf5x3/8x04WH//4x7tkQhIb886E39FHo3v06Qc/+EFnr+SMDkVf9/FEEsO/Ws+rIq1x&#10;sYbX4N2wdSdD3De2T3NLY1zrN/37/YIGLeCeM4NdffrTny7PetazOr198IMfXB796EeXl7zkJZ3/&#10;U3CNufW318MPP7zjvb58C71RKMATdIPX2H9L22Qt+kS//h7jWrT+mH4f79vW7xutvR+YrI8G9iWB&#10;9SURX/SYxzym0z38kjiz89i7hp7+nP3GX/FpT3jCEzqe4j8fzg7Db+jnfYyhb+SjIOHcZxsPeMAD&#10;yv7779/RI3lXOH/d617X+U3FW7bhCbNhiHm1qeB+7Kvl9UzGQozXFLPPO++88uY3v7mjmy4p5NFL&#10;+hbzTodYu99indnOo39fj+JeID631/vXos0Uw8ZGa2kZRk8f7bh4H59b2bVo+/U/xzivGh1X9Lri&#10;iis6HXSOnHHGGZ0u85X8ty8Inve855X99tuvvP71r++KOzF3zNefu10z7kVr+wxDf+wwuD7VOt5P&#10;hrjXjpspYv52D3EtPk82n+tsn13wteydj3jPe97T+SIxUn++aNaLFtdirclaID7HPNONnQzu9dc2&#10;X/+MmGyNQPs5Xo2hh+LsF77whWPx7UEHHVSOOeaYLi9SUOyvP6z1edRi2Oe2DbsWbbp1o8XaLQ3t&#10;Pbjkkks6X85fPu5xjyuf/sxnunMi4l19IcbgcZxJ7scevToLxIC+GPQFvfOCLTvHzIdvHvA44ogj&#10;yvOf//xO38Q68fSsPu28sWbQ3n+N1mLY/ZhDC3rjXiKRGI4sziYSOxH9Awwcsg7VAw44oPzxH/9x&#10;ecYzntEVGBWv2r7DDreYr30f/fsH47B54t5sEHPFgR6I68PWjGuzxbA5vEbQ4j3+KaQqVL785UeV&#10;l73sZd1Teb/+9a+7b4/7dLZwPVrAe2MUED2RqICk6CG4kbxEkh194zVaS2vcD8T9CIoEShJ1r4rL&#10;H/vYR7tisGT9T//0T8uf/MmflL/+67/uilt/93d/V/7n//yf5b/9t/9W/vf//t9dgCeA9TSGomPw&#10;pKUj1gl6vLaf276uD2ubNg36e28+rR0f160dewnZSNLJ5uijj+4KQg972MM62SiQkhsdV5h1374l&#10;L57wcz2Cx2gtTZr5o6Gjj3ZvXtGlCOVJzqc//ekdj//qr/6q/P3f/31XMETb/e9///JHf/RH5S/+&#10;4i86mR933HEdrfYRe+2vHfPHWu01r/rH/cnaVBh2H2887aSI88QnPrHjLb/hqQxPQJFD8Czo8b7l&#10;p+Z6C2tF/xgTcwSt8b7tH5/Be4UbXzQcddRRHZ9/7/d+r/yn//SfOv8Weq394R/+Yff6t3/7t10R&#10;l2wUU4N2eqQFDS09bXMNT/wJHx2yLhkrRnr6XQLoPh1QuH3jG99Ynv3sZ3dP+/ET4Wsh5op1XO+3&#10;PuK6MS297fXgt89Bd9yPFnLRv+2nBby3D18+SfQUW/FWw0+6rCjN7vQ1F//gCWW+7L/8l/9S/vN/&#10;/s/lD/7gDzrZeOLTX26EzbY8DxqCfq+aa9Fa+qNfe60dH60/Nu5bN/rEOtDOE2Pjs3uBmC8QfWKc&#10;+fHF01kKAXzrk5/85C6JZU/krl+s19IR12Pe+Gycp5b5kt///d8vj33sY7tEmS6aL+YK/mr0jfyc&#10;KYoRv/M7v9P5ncc//vHl+OOP74q7Csi+FOSfFGkl4fTYfEFHIK7F9WF9wDX7aXk9bH99xHz6xHhf&#10;ongC2ZdD/+t//a/yD//wD+UNb3hDx1++PeacCfrzt20qugLuDxsXLeYPxOfJWn9ctKkwWV/v0YNn&#10;wXef2z7DEPO0++jvr48YE+/b/m2jl7509CQ9+WkKZGRHN31RzI86A52F9FCxtk9DrBF6FOvrF9e0&#10;GOc16Osjxk6H6Nc280bzeSq04wL9zy1cD/rbPbX7mmo8kDl79wW0LyPxla24ht9Be+hIO3e7VqwR&#10;NPWvtTTE55gn+rfj2taOaT/rO4wun9v5+v6knQeGfRanKCL6qzDx15//+Z93ca0Y3hc9vmx2v7+W&#10;NfrrxOe4NhViTAufY+6p5m3v9d9rLW3R4r6/dPJFx1/+5V92zZPCnnpt+aZ57xqetrFcNJ+d6Rde&#10;eGF561vf2n1B+9znPrfjGZ1i3+b15a0vzeibM8TT8HIi8UPE6f11289ti3228Dn6x33N53auuJ5I&#10;JIYji7OJxDbBlh00/YMLHJKCZE/ICE4ctF/5ylfGfvMy+scBN+yQc02f9kDXHNKuTXZYxvzD5pwM&#10;MVfMG218/fEkJFr0nc06sSfj7UOL+by3P0+fLls2+PMdT+l5+shTZK94xSvKZZddNvbkrPVjzy0N&#10;8Tloi/egSKjIoTDq6RGF2ki4o3+8Bm/7Le4Hom/wQ2Cu8CfR9SfgL37xi7rC62//9m93uqCYooj0&#10;mte8pnvaQuIvEVYE0E9hwZ9/RdFYM6/W8q3lnbWDNq+u4WUEbJrP433Riubx+WIOr/rag70Y087t&#10;um/3FSEEieiVoPhzNQm8QFGByRNs+OwJNE8+hu56jeZz0OY19mSdlscQn72iBZ147E+FPaFxv/vd&#10;r+Pjvvvu2xXyFGs8iSwJpUMKJfiP3h/+8IddsmqOaNYNXgQdcS/238q6ba71m779PXToXY95rYev&#10;nv5U1PYUhkKkJ9kkM3iLrlhT/7583W/X1kJumjEtr80T6wdiTHsNFJEUZz21oQD4P/7H/+gKswo4&#10;dFpByqsvHPD5v/7X/9oVFl/84hd3xVO+L3gctMb7ln40BQ32rMio0KDYq6iANxIYeug+HVCMlAD+&#10;zd/8Tad7EhZzmgPM2e6534JnLYx1r6W31QnvteBtzNN+Dn739xV9wDVN31tuuaX7ooO/U/zGw//+&#10;3/97+T//5/90CZt9BT36+rN5e9bHFzxk8n//7//tEjpfRAXN/T3E5+BJ7ANtLX2uR2s/G9O2mFtz&#10;v+VP/7p57DfmGzYWDcGX9r3mvr7GxVjFVMVTxXt6QOfYOHsypznA2FbXYr2YN/oqcvkzXP6EHPho&#10;fszZE33Qb0y0VVW/+Tl+R3FdoZxNKFIoSPDn/orAX1A4e/gmTzbyQ+aKfUK737juVevDNTTZU/hs&#10;72Nvwe8WMZ97+BBjFAd+/vOflyOPPLIrTPPfvvTwBZi5jTNmKsTcwU/zR2tpGraXgDliTyGvGBdj&#10;9dH6iPWjr9bS0q4/HQ3RJ1qsaY6gDe+8mn+q+dwLWoIX0VqaArFWrOtV31g39uKa964pxLL9Bz7w&#10;gd05KNZR2DGe//bAgL/QoX+vfe1ru6cYY86gw2vb0OXVGm2/2Euf7haxhz7612J/Wp8Gn4MHgZh3&#10;WIv7xqAtrgXinrlbGXofchm2ZiCuue/JWV8GKpT5ix027en5mCvkEvMGr6KZK+ixZozRt70fiL7B&#10;+9hDrNfSHeOif6ztNcaF7nrvWtAYtMQ972N8n572s3HOeTxQqOY/FGidU/5iiR/hY/hRc8ea5rdO&#10;8KqlNVp/7T7c6/eJOdClxTzex9qxfr9PzBXj277R3+f4SwNntPNC/CGn6I9t9xfrxP3o47zyFx8e&#10;6hHP+osvcTY900dxdvDAysu7J+DFBB40iH8/gzzb+b23bsiwXVdr+eVVcy322m9Bazs2xicSiYnI&#10;4mwisRWIA2ZrDhkHVRxc4JB0iHpqRsL81Kc9rfudIAlOHGrt4RZrx2t7QDpUzacQYbzP7kM71rW4&#10;Dq7HGl7bAzX6amiO65p+cajHddd8RoMAwxjX23XifVxv0fZt5xLIaUGDe94LNAQ9EkPFB8mGP/H2&#10;J3vutXPpr0G7D/8ImPvRXJM8K8gqIAl8FHUENvYUfWJONOK3pKblBcQaWtAd4/U1RvHEk1ISe4m6&#10;4quASiHT05D+HErS7s8P/VmcfXri0FNyfrtKIdlcZBGNPlhj/fp1lX8D3rV7RoO9tLyNgC1oHOiV&#10;QG1ismDPoW/RrG8+fAh9jABToVzxWcJnL/6US3+vglWFOkUKxUZ/ehV0msNaQSt5ojfWc12/6B/o&#10;79M8kgBP/ygEKyZIOv10gae/0OSphi996UtdQirYVaDdf/9HV9v8WjfWmmgJHpgTLWjCO/f767af&#10;o7mGz8Fv10D/mL/tC967F/qlLz7TUUmzp4/POeecrvjourn7emqc9VxveafZS7uWZj/6hgyixf1o&#10;QW+MBU/O+t1NT8AoAHriW1JKV8lA4Yk+SCYUyfg9X0golnl6Np7+jbmDfvzGg+A5+mJN18hR8d0T&#10;0IqzniYm1+C1eT2tgpZ4atSTs8aaK9bzak08wE/76fNMn2iux3v39DWnceaI+15dR4vP+Bl+w95C&#10;DtG3bRDrml8hxW+cempawdUTsQq0vrTBd4Wz2Df/yCf+2Z/9WddPM4Yfib8ysH/0BF0+o18Lm3Mv&#10;9h/6oJ91gn606uuLF83+Wh4Yo58xeBFrxj0t+sZ+9bfnWK+lNejRwFh9g1790IYWa3rlLz2J6vdS&#10;FWbxUuEz7MMc1vTeWHvwPvbRNr+tTK/pG/4rdCn+4lvsJWgNepZVGiTKihIKEvyNL+H4d7RYy5cs&#10;/Cb62JI/V0VH7DPmg3b/rsV78N41dEQ/n+3PfjX8inFx32sLn9GuL/r4bjykV+inh/aDt3imvzVj&#10;bMwX77XgsX2FDvlsHffREbTH+/gc9/W1B7Ixn8/B85injxgb8/qs6W+e2GN/fPSFGKO53kfQEPMF&#10;fUF7jGtfNWOCJ+zDq/HtuBgDXmPfrutnPP2LPbgfa+vvmi9kFMI8me1M9PuyvrgA/RTH6J7Gf4hR&#10;zBfzeLWG16DHHsOGYk9e4320+AzDPqNvWB8NrG8tvKEz3usT/SHGxHVjWj7GfDFn9InP/Xv2GXIx&#10;T/C7nasP90BfP2HAL4glxTuKswpz5g2+eTVPOy+aguaWv2hgM/yWz/qAftbrf9YHrzTjzBPzxlrR&#10;H0326VUf97yP8dZ2zbz6Ob+CH3F92LwauIYe8Qq98jSpWNb5768GwoeYx569tusFDcGz2Ic+sR54&#10;H/T36QHvY+64Z97gb9wzh8/0He/cdy/GuB/rRPNZP/1jjIdIxLviT19W+4sLOYX+QZ9x9oWnxlkH&#10;76Ppay765C8+FPo9hSueFc/ET2U459izNf11nS9rFbvNbS/mirljz+5F8znW6+8zxnvvnnnQan48&#10;Mj7Guhf9EonEcGRxNpHYCsQBOpuDpt/X5zjkwCH4jW98o/vNOgWhpzc/a+Bgaw/u9n0ceIITQY6n&#10;bQTcnhSTzClO+hbVIR2BhjkFAxI9hQoHasyLDger61o8LRgHrIBIkcqTQhIz/a3rs99ilUwaY6yn&#10;MiSW/kTZPevEYa6ZM5r1A95bC70RuCm4CDBiT5LhCNzQgBYFTE8OSpB9K33IIYeUn/3sZ923y/ak&#10;j3Fe0QJBh1f/eNjCSj/aBRhoFSAqjkpeJNwKte4LDq2tD97iiYIi3ity4Ll1ol9/v8GD2Cue2aPf&#10;Go6nDBW0FK78SbY17QFd9u/PDf0erSc8BWaeGLY2XuAbOaBJ4E/extuLPsE7/bySHVl5khV/0aHg&#10;Zzw+xZwaGswZc5MPXSIjTywaJxicV9eI4Mx4TR/FCEme4NFejLe25F5i78kJTxLYs/sx1tpooUfo&#10;9ESmV2NDVsFjPNWCv8FjxWVy8aebnt5UvHva057WFUPQTAb2gkf+rFigSwYHHXRgZ4vGosNaXsld&#10;EYU8BL1XXnlFZ1N4FAnWYN1BMkEP8Z5s8I48wj7w0z2y0ATl1gldsYfQNXpGniEb85oHTyTTrlvf&#10;vZZW9NNN8rVH8+hrfjTq3+ok2dgfPtuj92hULAg9Dn63vI5r+ECfPMXKHj0d68snfs5c+GCvCoj+&#10;sTtfgPhCQtJKn+0LfSF7vKVj/IAvKfDcPORvTWBz5iNXyY+ExZPPisDhn+xdcuQpRbbmSUV+Ivxk&#10;6BL9NR9dDdvwsyN4H7odPAh+2U/YjfdkSy70y9zszZxsIWRI5/RjG2RjT/qas10j9hg8JmO0Kayy&#10;HU/CemrTFzv27ici/DUGXbOOf9DHlz1+UsITys4ZX+7QcQVea9uXefGcPaAb/WijA+gOu0QDPqEx&#10;/DR6yN085EdGxuMbftAdPECT/mQRPgmN5rLv0MnQK2PMh0/ooO9s3zzRz1gN7ehxFpI5fpOJdcK3&#10;uY4edLnGLuhG+EU8QGv0IXt6px+6zR/2Yn3zK/g7e8hA4d+5gRfRB232At6j3W94emrfl4l01ZcU&#10;fnqCb0AHP2AfsS7e8yWafYW+xTkTMrGX8DVosJ57+tgb2UasYO6wb32tGzzVYk7jrMlvGIMv5MG2&#10;PB1v757g9gUp2eCl/RoL5tHimoYuvGTb5EKu5qV3obfhx2IM3Qpbs4a940ucbyFfNuSescMQdhR0&#10;BE+tzc/QXbphL63f099rO0dc9zkaoN9Yc5gvziy0t/oOsT+f7c8e7MU4PImYwp7JwprtOvwJPuKP&#10;5jN+Bk/pT/g3a9AtT2L7U2f+mc7SYbEj/TAH3SJrLXy2tdGJX3yXM4fehBwiDrKmPdiLuYI/4VvM&#10;bT/k63rwUV/zGGsP+A7uoRv9+qCFrKyFR+jAa7QEfzTrhi2Zz7r4BdY1J9rR6R4/Y/3+eHslD/6M&#10;LwhfbQ9hM/r3ETJyn39UnBVLKtD6ySTX6IO56B05Wcu+7cO42LfXsN2wl4jZ7D14qV9rN8Eva5Gl&#10;+Iqc2S87a32ZMXiFF3EWhY3yE84C4/DSGProHlrQRCbumcN8wcNWxkGjue0XPWJ3/sO57B9oRCea&#10;0YYPeExueEO3yMG+yZ/Mwt/EHry6Zn/469V16wddYfPod9/n4FeMw1d7oRNsMGyKnqMl6Is1Y31r&#10;40PYA9mSmwcByN2XWWIiZ2/wsqWZn8BrvLEe/xa6a59oNae/0BA3+/Jb7BR/MdO3ybBHe8FLNAdf&#10;6Zo19Qu/R5bW099+rBn8tWd8wR/8QzsdQaN/pJhOot+cocP4nUgkJkcWZxOJrUAcUtpM0e/rswNN&#10;A4edRNpvR0qYPbmnIOR6BBTGeDUmPjv0BBKCCwULT/0p6PlG3iHtaR7fQrsnsBDsOIA9uaZI5Wk7&#10;QY5D3DoOUwer6/4lewFcHOaCQkEZOo2VlDnw/Zm4p488EekfnFEkNb8nIK3vaVBPAQs0BDPmQr/1&#10;ggea/QRfBCDoRbdCpKc7FFQUUnwzjDaBieBOYIEu//iPQozigyfH/Jl3/HmUJwrRpTAkOBLI451m&#10;PXOYz9N85pa04MXVV13dPcWnmOcbfYG1QEoAhe/2g1/266kT+9Xwx3qCMnwToITstFg3ZEouikqe&#10;nFJY8edO9oKvAiC8Cn6Zj8zwQgFaYhxPm+KtoEzyYKy9oA8PFCHtxZ+MRyIjgPJZQUBRVJHMn9kq&#10;LBgvKLRHe6Uj+OwpGnpmnG/j8YyMjCcb935R90Ing0+xP3rgm356FcVJnxWSFEsViuzJ+mSARnMY&#10;LzFQYKJPineeOMBzOiKItPfgaehRvMdv/JM44INkVHCsGBLFWTpgj3TKT4p4ksM/zCOQ9mSq/ZjD&#10;OpIBT2PSOXse7P3U7ul3/EZ3yIw82Ik56R+7CZ77vVgFf/fojJ+nYF8SE0FvyFzDA3LXD8/pFt1g&#10;V/60zdyu31ETADwzFu8lBK0d0Rs+wm+RoTUCaPvCJ3yQlCkc+Ucm7A2v/TkmnUCbQLzlt9fwSXHN&#10;vs0v6SJXdqkAgFZ70c8ceEMvJWWSFYmGp+/YGV3Ha/PQHfyiowoK9sBH0nW8sgd7xR+FdX5U87ui&#10;9hB+wDx+ukIxmJ/wO20KnHQLT+2NDkhkPRWIb9aic2TF1hVZ7C/0Sn9fOpABmqxDxviHZr6Rzkt8&#10;6BIZ02+f0SXBkqRpxkjI8Mj8ocP4C/HeftEYP2vgiU3FbTyk3/jJL+iDPn+y7M8f3VdIo/98jS+e&#10;yDfOATrDntBLLxVs/Mk+PWcr6GYLQZvzgW06M9g+XZPc0RX8Qp9Xes/e9eUbzYU37BnfrM9u6IT9&#10;4WvYPn7ju3noMD7ZG95JOOksfjgv0U4W/Iqzjw80v7Hhm41zbrFXNOvDf5Jp2A1dcB3fyN6Zai9s&#10;1Fj9w7fTUToWxVlPIbIX89Hz0BOwNzyj93yAf5SMHiqqe3KMv/FlAZ22RvhN/sZerclfsXXX4y8R&#10;8Am/2A3+hr8hR/esj1b8MZd94CXZ4wt50FuypQfoRDd5WJNPCF3FD3wxxljxiieypyvOmi/44YzH&#10;N2uikw/AX2csGbET9sE/katx5EKfnTvslV/gj3xW0GGn/kyf3O1RX7zuI2wq6KM/ihH2x6ebh5/0&#10;VxX0Bo8VHfAWb9o9aT7jb3xGL/nRd34Az8xHb51t5rO3sHEwB57gP9rpJp4YgwZ7InP7xZNYz1rO&#10;czrD9zgPrEsHyAhP7Ycfi7NJwYYdsiE/oUX/fEHg5z3oLZ/qbAm7NlbcRO/Qa036K95jZ/QPXejD&#10;vzjX2BZb4ZfpHnrNi5dkTsZoJ1eywFt6Zi1jnRVs3338MQddFIcYy1fyT3TYXs2Jd9bDy5CNPbMD&#10;OoNma+CfNem3AiH+sQk2xYfRG+t5ZYfkSHZ0gi8gT3s1LuIHa5mzRXzGN/pIv/11lC/V/fSWeZ0H&#10;Yhl888p38ofhX8yLTnKjN3yh/dINNozXdBedQTcZhe3SB/vGL77cl88R5+EjfhinP91y/pA7XtAF&#10;56D3dMm+6Yj1jAsdty+yoFPkFrFv2HzIIniEPnynM84AX9zSQ+eR8589Wzfiz9aerM8HyXGcS5GL&#10;kIE9mNuZhwa0sAv75G/cI3u6JgZlJ2zLvPQKzRo9wgOyQYd+7Bav+Xq+G0/NQS7mtVe8R6t8wtps&#10;n1zZMv0kXzG7v1hx/por4kXzGCfGxkeypWvhb13nW4MfbIss/YST88Oc7JnviHMfX+yN7rM79sc3&#10;oxMPnCl0zV7QFjplPXrInzgz7I0Mre0zG3WfHuCzc6qNMcWX+KYv3vTtIpFITEQWZxOJrYBDJtpM&#10;0Y6J5qDTvBdQODzjHwTz25yCIQdoP7iJz8Z5L5iXRCqC+LNw4/1jL5J17yV8gsA4nCVtiiSCIAVH&#10;xQ6FUAe2QFggILEXLDlkBVCCBoGRAMw9ib2xEiG/N6eQ6GkA/8Kq5l78lqSkzZ9t+u086wsY0N7u&#10;TWASe3SQCyAERoow1lNk8WSYAEQAp5gnQJNQoc3eDj300I4uT4XF7yl6GsnvtPq9NIkHXijMCMbQ&#10;YX10CGoFSYp1/rEGe4qnC6yDrxJugZlASlAjsRLACdY98fxXf/WX5fd//793RShPtAqSBJ2Co/i2&#10;O9aL/YZuCGAEOn5zWILviT7/0Jf1JfgRSMV4AbQEQsCpWCJgs4Z7ZClIfmLVpUfus08XCL7gBS/o&#10;ClaKzP7kG7/QLphCp6COzvizcv+o0P3vf/+uaIAngnO8ErzjG93EZ7Tiud/0lJQbj/eKYfgnkLQv&#10;wRw5vepVr+r0QNEcH8lXMIh39NS6ZOa9+fzGrqDRvuilIJye+Qd8/Dm2Ioj94JMAH432H3YVNtLy&#10;XXD+ta+d3iWi9JJuKfoLNAWzgnL0SjoEpfTVq+TL/s3lPr572pecycu+6SgdoQ9kop91JZ8CeXyR&#10;kLFxNoIGuqzZx5//+Z91RXlyUvCQ8Eo27IV/IAdJKF0kQ8GzAqrAP35zlm7/qNJ2z7x53X4VEyQX&#10;8WQyvvELdJSOKUCjVV97Y3sSckkbvUCjfcWfyvvyCA1REA0dts+wX+/NRW/xji7wNfhtbxIWY0Mu&#10;bI8eeJKI7CUa6DU+Ck1kzHY9HYKW3/qt3+roYauSF/Jjj3yUxI5MfuM3fqP8h//wH7o980fsgA/y&#10;VK3iJX379//+33f36bu9SaDMIUGSSPGbe+21V8cvvsceJNZ4QCf4THTqL9klA/Lha/zryOEH2ZL7&#10;kkl2w3/Rb77W06z47ElWemQ8n6xo1eow3kLoNpnRWcmU8X6mAP/YB32im/y3gowEl57vvffeHQ/x&#10;mPy9ahIqtmY/7EhSZaz94LMxfKl12LFEjK4AGhTpfLFEhnST/PhSaygYs2s/LxFFG196oBFfnRFs&#10;gxytG0UV9sOXkT9+45lk9j/+x//Y2T666SifRBahT/yivTqPyNmeNXyJJ6ntwROreE03yUeRSaKK&#10;r3y8pNoejCN3ekdGxvB7bJp+45nzis2an16Ru/FRnNXQBmwZz/jg+O1revrv/t2/K7/7u7/b+STy&#10;kPCyXXSyXfyhEwpP/B2bp1voUdDlq6LYQfdCxvwROvkSvFVMYve+BGFH9sXGrUHf+ZSwT+eULysU&#10;3tioLzLMawy+8Gf2SpZ015z94mzoLR6YT8MLsnXmkQW/QMfIFi3moy/kHsU5Y8iFXfoLE3boH5Ek&#10;a/ompiEnMnJ++OkfMsXrFmgKuwLvnQt0WJGZjtFXe9TYFB6TgzONT0JLzBOypTfee6UPihaKWXSU&#10;jsWT7fE752yfzQUd+ESPFVbwRB+2QSdiT+Zi73Eu0iU6a5/oo+f8LfmKe9DN/qxLvnSBPfEJ4pr2&#10;7Md7Po7+KeCJPfDEecUHiC+NtUf7c/6wG3aJJnPjn72SJR/Mrv3eJV7QB7JXSKfL1uGLxSD2AIPz&#10;+Wsd7XSJ/TmL6EoU3RTD+JGIQ9CN/uCr9diWMXhLNtZUxOKf+FuxB712j79zJrFFc9A95424TR8F&#10;O3xAC3+Cn/GTMKFnZGYPaMSfkCm0ekYX+T9nDVnhnZ+fETdE7Erm/C7ddzaK++gG/pF77D30lM6T&#10;rRhPQcz5jc/WxS9+hGz4PV+S0iX000e2zI8oSotTxDjiXuekuIxte89fOwft3b75Fesp+psb78jd&#10;P2qIh2yXv3Auohv9eK15jzb6y9/TVXQYyw9aw3mMP+wc/ejiB/hYOkcO6DcG3/gl65GVea3JB9FR&#10;+3Zu0fWwXzZK1+geX2k+/egaHuM7feFj6DB+25N4Q1/2xP858xRR0WhdfCcvBXT2ZRxbwHO+mi2R&#10;Ob7aM9sTq6OF7og9jLMWHuAF3SYvn8V3vrSga3ir2C6e4KN+8zd/s2vkI9ZRkGUrvkCgu/I5smT7&#10;ziWy8Cp3FDPZmzX4X/M5y+ilMeLd2J/cQ+5ANpHv8T10QH92z2+yDX3IWFzd2kQikdgcWZxNJHYC&#10;HE79FkGLYEHA6PB2kDvwJJ0OQ0FdtOirubdu3fouIBFUKHwJ1ATSAgFNoCQ4cFAqUPrGXfArGdJP&#10;kCWxEcgqcirUONgFHgI5gaeAIRI0AaNgKGj0jbXgSmLkuiBIMKOQYk1zxJNaggMBlKAX7RHI4oH9&#10;2Jvr1hIgKl6Yx1iFBvMJnAU06BNkf/WrX+kKDwIMtNqTBEOAItCV/KNP0UVhBD0CLkVHCYakDx14&#10;KDG1noRTQCLRFRAqSFvbHhVbjRP8CcgE2vYroPmzP/vTjjY0okPw5acHJOkCZkGb/dpjyDX0QrCl&#10;aI5HgiJJhsBLkdA4NKK15ZeARxJNbhIMNOkj0JMsSUQE8AJBcg69kHj4xl0SLpHBW/fITz9047mG&#10;DvQrrip+0UnBpeBNXwmUBFBy4LMx9M17xShPsCkKoNO61icD9AmUJZUSEXoaxXcBKZ6SgaIC3tEb&#10;6woe7ckreq0XBVHBagSd+BS8ChvDQ3uQYJKLOdBKXgJ3us0GBeeCWomy4jL+mpccJDuu0Sd00y9J&#10;if2SPT5KOgX2l156SScjSYIAWR9rRmND9AZPBNjum8/+JGwC4nhCSmCMX67T60MPPbRLKCUREha6&#10;KWmQHLNh/J4//56uEHPkkUd0dmk9doNOvLN3tiDZs19r0Hl6KDmgh2wXrWSGVuMlHOSGP/gKaAy+&#10;e4/nEiq8FLjTsVgP3eQQesz22Bg9QqN98EmSKAUnhQI6HDqKFjrqM9rIgV3SUcUrRQR00ieJjVeJ&#10;peuKnmzMPBKsKAbRP3ZPruZQFMNr+h3yImdrWl9SJulQLKIbZExfo4BMf8nTvJrkVoJvfr7XPetJ&#10;CNmpz+aWbHvVn0+js+Hrw194DX2W7NNb4+019Nmc9sineSKGXBVt3CNXvNaHXPQzhy8D6JvXKG6a&#10;j77oh6d4hX5+z57RwEdJUMmIPeK1RM95xG+agz8mM7y3ZzYSRZzw12xSYhq6yK8rqrDtOF+cb+yD&#10;XnpvTnJSHHGG4RP5KRCiGT/tN+zNOgojZCUhRaP5+BBPV/miEw8UOD3Bz27sST/0msu65o6iDP/A&#10;f/ui0lyKaXiBJ+GPooX80Gosn2ZOySx9RB+d86Ukf0YHyM28El22jS/OHjZi//wlvtIvPsI5h178&#10;YhsKEPwEntqfgmH4XPKkz2FT/DjZOx/4O42cPcnKR7FN/NA3zmP+yzVyNJ6fN8Z5FDFO7Ju+uI4W&#10;Z7wCJV2k83wffdCcL17pEj6KGZxtfArbZB9ooWf2TpfZHLrsic2jyxnkDMH7fszlPbAv5xR9sCfy&#10;pS/m92pf9E1sxo+zOXuwl5ArvfNZcxYrgDgD6IE57M98ZOI9m1IUct7obw77QwfdxZPgAznhjX0Z&#10;T1cV4fDY2eo8UrBRoEIn+yRfvCMfY+kXW1CI47sVj5zr9uQ+30H39MFHX8zgm/2yVTQ4c/gSe6XX&#10;vpywDp6Tgff4xzboNHuLL5sUoOigsb48iZ9SUDRCD50GsdWXv/zlsSexzcm32yNddCagQYEOD62B&#10;fvv2XkNPFNKdv85sdiMO5CfFrfhuPjqA/3TKnOhla2yO/YmlxMx8DP/HTtinwmGcDeYkSz7DPlrd&#10;Cn2LV36Y7yTD0DG6ay76am36hn/OWWvHl4DOdEVnX/wZRx+MwXN+Cm18Flvlj+zPWH6NneCL+Y0h&#10;o9Av7+k+uUScT3fpT8gAveRor9YNH0h/6Jtzj89Bt3ndI0N8xUP7jxg/zi9+M77k5j/4Py3mx2N0&#10;kYMzydnAd7MB63g1jszpAvk5X8WLeMXH0nH06Uf3xUPWpYdkxWfiM54rRrOriP3oO55ah1/T8Fqz&#10;R3TiqfH0KR5EoOdo9cUDndHXq/Hs0Rj2FGc9f8ynkJk4F9/ohnFkZQwa+DTv+Vc84RPRS3/wC+/Y&#10;uX4Kpc4OX+TZo3OGHcupotjNltiFc4XNsyNniXXR5b1reM4G0Wd/+EdX8BM9ZM3PiWfoCFmEHOmH&#10;PEacFOdA2EYikZiILM4mEjsBDqV+c2AJFAQu/eKsIKsNaNqkPNrKlau6g1Ky+b/qgeqgFPAqxDp0&#10;zeewFIRJfh3mAiaBgwBHoCDREZAIZgSDggPBrkNaP0GnpE6hRICLPvcFgpIJT+0IzgQ4giAFGAGk&#10;9QU4Dm3X73e/+3fjPXUVhUT7wQN7wQfXBBQCdkm8INR4QYWnLewrnkQRNCoqoN2TcxIxARD6IniU&#10;NNizQqSnA9wXRHriRoIiSNHszb6tpyghmZCkKxwJpgUhgjxPb+KFgN7TIArZkhpBjPt4IjEQMAV/&#10;BZ/WF/iGvDXvNXogGPRnXOYwjtzML1mRXESBBp/wCP8E314laJrr+gqGJb32KdkQ4AneBbt4hx++&#10;+aZfgnYBqFcJCVkqOqCDzvxZ3RfdUvAQfCrO0iN7FjCSu6BY4Yu8zUPW7ksWFSAEgZI589BFgZ8C&#10;ApkpvkQRnk6RG157ckbyJygXZCoykbnxAk20uiaglti4JqmT/OBB2Av+esU7uqYoIPmwT8GqAFIg&#10;KVimZ4Ja9/CI3gv077ln8Nug+EvueGGveIomiZkiN513jfwi0EePoqH3+By6aRw9Y+f2ak3Fj+Cd&#10;YJe+skn7oQf4oQ+a2YInmyQYikISKeuyffTp/+tfX1re855T6jqDfywCn9gj3ikuCqTR4WkM9iZB&#10;4EvoDtuRPLAXfem0BI19kI8n+/ARXyH0E6+9x/e2OGsd8rUvemesJEaSweewa7LFH3Jhy+xaX3xl&#10;R+aQCHmqTAGDb3LNPfbMhjW8JAe6H8U5MlLExlP2aA285uO8p9NkSF89zaeIKxElK3qBR+7TM4mM&#10;YqGnciIRVChBE35JaqwpiSMXMvNlkERUosQ38Bf6WJtNSv75HzIK/09n6Bu9w1O8Ba9xDpBZPDmr&#10;wGJOdk7/7I0NKs7xdZ50ooP4LOHShywl7BJExRj7QGN8eUHexvFzkjF2al/0n32gj5wU1/GF7pqf&#10;b8Zz+7JWFMvpAL9kr+7xHXTNU872gIf0F0/piMKcPmgMP8XH4hnexX4l8fgb9imBtSaekDPa0ET/&#10;+Bs+nZ7YP1mQiS8l7F/y6stO/DGO/OgnvaNz9M1ZF4UjtsZO48lZBX/rxJOz4Xu0OPPZLf/HFukM&#10;X0vu5qZjzh+y9UUG30qW7MgYyTFf7EsVPFAM5ovZALvEL3w2F9vxJYKzzBci/C3e0W3r+oLTvsQA&#10;9sM3k5dzjn1KqhU08Bcf+Um84rPQTsbO+ygq0Q1nfL8465Xe0lnXnQniEOvzZ2TrrDaf/Tuz6BL7&#10;pWv2zZ845zw5S6/xi/zw2p7RZG/2hSfG4pn986FBh9d4Tyb4qYCFFjyjj76cwndzRjGG7rMTMQE6&#10;zBmy9WpvzmTxi73RG3LAU76T/zAfvbJfdJOhIotxzm1nmLiHTqIFb51J5kIXn0YG9FthhX7RBTbL&#10;Z9A9smUneEGu3rNlT3TzW2zKF+78nLMeD+kfe2FL7EtBxT4Vi5wT9sFeFTz5IjLkn5xh/J39mJtd&#10;22fYtSf++FA2x7/gEx/NnuiM84o82TvYCx5EwcycbIy+kL94gC/lY4xnn2RlXbSjM+yPT/I0KN7i&#10;VRSExVbkw6+CAi6/z+fRKfJyTuKRFl9+4g+94zeckfZAruTEz/Ozzvuwc2j136s4L/76jN6zKbKl&#10;F9a0D7IiZ3rnyVQPCLBdcQT7tjf7IFf6zT7QFbGrOAuP6SHbRS8a0W8svUY7X8bn4pnxzmF+wpkm&#10;vmBH/CdbxDN6aCw+R3Ex4hgycEbQQXI3p7nJjn7bP73Bmzi/8J2vtkf6QoeMs3/8Nh8fSm/Exs4h&#10;/lWzdzyjvyEbOsGGxTL8j2IiXY/ipfMrnuKkh3gaZx095X+s48tGvtdc6GEbeEFO4gB08ZF4Sl/Y&#10;m/PEPtmjWB+f0INH1jeXeNUeyJ7cFVLxkT47Q8VzYhP2aF18tT/+1F5DhuIx+my9yJP4/9An9uoL&#10;Nr4eD9ipPfJf5mfXcpF4uAT/jLUXfciS7/De3snYfuR67BTfrG9dthIxFH2yP2PtwZxoEZ+EXYRN&#10;JBKJzZHF2URiJ8ChFC3gfQT2vhUXBP3hH/1hF6wohEUCIKAR3HkV5OjvnkBDkizYemA9EAV4AmsH&#10;s8DMU0cCMgG0oErSJSjXX1ARybcnPSTDxkrSHMoOV8mBw12AKPkVoAs4BF6CQMGrb9kVFQQbAicB&#10;haDH0zcKa4LHf/iHB1Ua/qALUgTGggNBc+wtAjdFMAUbAZvgwCEvCZQUCDjtydMckk7BouKsAhDa&#10;8evpT39aF9gIjPBQkutPsAUHeCIxEvQKRvGhS3Rrco33Am1Bjj6CNDQKiCXq6FCwlExJxCXX6CAv&#10;SQ/e4oOnkj1NLOEVmEiyBC2CKInHvfd6WnDwxE3I3qtgUCIkyBewCXLRbZ0oznhVGMYfxRZ7tnfv&#10;BXeSF3ohICN3RRCyEuwKmARs5CLIwktPGdirwE3SKaikB+QjkPybGgj+QdUbwainVaytWCZIVdAU&#10;KApWBeCKCPRDccW6gl16h3eSfLx0T4ApgFT8QoNkBb/oBV10XyCKTvftjc7i81/+5eDpa5/RSp4C&#10;W+tICASensbCh7CVSATwxTX8Vkyhl2yFHisCSELor6SIDlhPQqkgeu6553RyiASanASmglYBP/vA&#10;Hwk+W4pEgR1ILATB+tifhNN9SRjdlNDhd+gMPUOLPnRNIM0m2Bn50TN6RfckEejSTwJAzgJ3PKAP&#10;vuwhdzyVXEia7duTw9aV2Elu8ZS+SA4kqehm/+aT3PMJvigQZEtKJMUSeAE6vtJf+om3wWt8l6jY&#10;v3UlXniLdokfHpqXfuAzGvibKCiSvyRRARSPjfNKZ60rSZe40UX6RA/pX/iBSH4lZXhmHV9I4CNb&#10;58f4LPKn3+77M0A8QBubVUw0ni3gi/nRw++YE2/wkj7xE+EH6RMbJuPYq37sGd8Ve+MJFXokWeeL&#10;6Ajdjy966Ad9UwgJ3kLoNj6zLbZrXTZHd/lsCZZ56DEbcUYohNAFtmL/9kgvyDn8pGSZXjgbwofi&#10;J/tm+4pCeGtvng6yd3LiA+gSv2A+9qwQrvCioCCZVjTBG+/xEb/Jk876ORV+2/7x2bz0V1LIbugc&#10;en0RgVdsTdHBGWE9+3RmsAn6gU7X+WZ7Ma+1NPMqRPBHCg/0kjwVZ51z/I6nta1HxuSjOEiG9skG&#10;yA/v2CTfreEzuYfvs5ZicZxxGtmxFzatgMC/KETRYckx2fGN7E2hxLnHT0mCycX5x5eyLT6Dv0GL&#10;5vxybvBLdJc8fMlBR6znVbHC+Ufv2TBbsDfnlgIsO6Ujzlf7xQ/6q2BKduZ2HjvP6AQZK3rhMT7y&#10;X8OKs+GH+QnXFRbIkt+ip/SVDtIXNLIxPpBPJgfydlZHIY3O0DW6bB9kZCw7jnt44h49U0xFQ9AT&#10;EEM51+yRzrI7foZvMc5aaLFvfMMjPsYZ0/q82B8+u29v9BbPyIGekCnd5UfZgLXoMH01H98Tf93D&#10;N7BXOk1X2QtZs29nCL9OBvSAj+A7nOW+5EAnXeFfjVVIdI9OOJuj4OdscY7YL17zS84gdi4OwBf6&#10;Sc/ZZluctU9jjaHv9Ime8tu+fGcn9JpO0GtnivPaWPEHHbEXe8RjBR/wZQA7JHPj6LQCkuKsPs5K&#10;coqily8k+Cd6iJf68zPkxQf4spG+WdtnMsELa4Z+0im6w9fx93wNep0x4gw8MR8f4ay1P7Lip9gX&#10;3WV3aGBjoV+t7ser2JEsxXnOJ/bijEAPfaP7/As/gg4xDX4ptLJTsiIP5yUekwe9Ms6+yAE9eCh2&#10;UugmF+sYg0fG4Af/7ay1Fv+Jfn6XbuhnHbJ1DtAnMTE+eU/H2Bj/aX574ks8cR1nuXn5MjGA/bOP&#10;sBWfxVPicvtCvzjUWs56fDWfHMJ9fLA3uq9oKe4XyzjX+Gp7JzvydQ6TkdjSvM4r+uvMMlcUZ/lX&#10;NmJdtoFudsR3afTMnGIh8zvH7J/fY1P6813OGTJ0dtJTvkQOxfbpMH/p3OdPjaez5G9N+RJ75A/R&#10;7Lyxf7otv8IDsqL3bB7f+Q7+kP0aI34iX2eIOMB6eONMojd4IE6iv3RZ/iAX4XfEPuhnT+RtH+zJ&#10;k/h8Fn9BD9kVnSIvNqrITU8jxmI74hA6FHEMWbCbePqZr00kEpMji7OJxE6AYC1awHuBgoPLASwI&#10;ENAKTgVWAhgBbRvg6R9N0iGI1FeQInlzILsuUBBoC4AlKoIbiYFCkgNbciC4EswJcgQuEsx44kHw&#10;JVCQMAgQBBaCOYmiw14iJKgQDDnEBSKCA0kWmtDuIBfEO8gFAPblkBcgua/AYB+CNvuTpEgMBO9o&#10;Q4tgUECpACIREXQJmtEs8BNoKFIJNl71qlfWYOIvu2RRkCK4E3CaVzDjyRxz2rugqCt2XnllObUm&#10;U9azN0GcAEwyaH+SbEGRb5gF5wIUQbYAUcAjCBXMC4jQZ2+nfeG08pSnPqUL7ASHAmGFA/KOPduv&#10;917dkxDidwQ7gmQJiT4KswJ/QZ5gR9FCUCwIwp9IuMgdDYJHtJmLTMxNJpHkCNzwi2wE3RIA+7WW&#10;PXtaRFIp+JLg0k16JWgTzNInfCRr8jJWUdg+Bfr2LcBEl0DXN+6KIYI1fBbookeCRD4CVnRaUzJm&#10;L64LeBX3rCWZE6QLSMnbnPQAfe4LlslN0N0mAniNfz6zMwmtPmyG3MhWEeC3fus3y+/+7u90emrf&#10;gkt6jhcKrIoidAg9xpArviqEosU9+7JvyYAAXEBun5Jc8+FL6BF9tg/yiAKBJI8daRIbvDW3RJCs&#10;6Yckna3GOPRJks0voSBLyaMCgUIL/WR/5icjtsCGFKl8caL4SMfRE0/nKhCzETbuOjnFE4nkpw99&#10;p2/429oxHntlB+i3BrkrlOGtRALv0ExHJWT4bc/6SRAUmI23DzrP1hQj8Jrf0OgB+dmjxIWOshG6&#10;g490X5EDrfyXQpm90yvzSfLIkczQ6R5+0ll7R6u9SoLNazw9iPvGoo0/QJeEUrGQ/yYLvtQ+yFij&#10;HxIXY+2XvvNzvmBBE19mjDXxxnxsB49Dn+PM4DPw2X1jrEuHFVnYpyRP4kgH8V/RxHV0sTE+nR7R&#10;J/ynK+SreOQ+PWVT7E2Sz2/QGWeHQh0d9gUf3VCMYvcSUvw2TsKINn5SgYjuBj/tWUGXDfLPinto&#10;l6w6H5wzeEqv6Yd7eM2nsSX2q7F9+5Rcmpc/pPvOCv6Ev3CGKXgq3pFtnBV4HgUIPl/yqUBCzmh2&#10;jkbBIf7BInbozOF72ZQzxjp4oI/klN1bE3/YThQC4tyPM9yZ7h6Z2z+951MVFuk5GsnbevYVhRo6&#10;Tw8Vx+whinl4i/foUsDwGS/5a7yiQ4rOzmprSfDxF0/cR7+knA9VMIhiDT6weWOCl/iCR/HlJZ8R&#10;OoOfzif2wGeEvtqzxk/YNxmF7fKXbIyeOUecTc4lZyA74SvcF0u4z28pHvMX7jkvjGG/9kgv8VIT&#10;r5CrNfEzZBB0hR0p4tmH80zM5DzGF/tQJGFf4ifFDDLDf2PNaV/ea/hMRvSCHPBEPIEGMkUHX0NX&#10;6BHb5ZvQYF9REOIj6Cw7sS908NHkY06+C0/oAt/BD7FvcRs71Dd8PV5by7zsnb/jI+k0WvhbfiFk&#10;S6bu2aN5+RCFH3M4h+zZuhFD8jP8rfNFjMA301vnChuML11cMydekxG/Q0fpO18A8eSsmBW99uLL&#10;WHuhc97zCfEQAJ8v3sFbfLQXtLov1nOfHvpiLr6McR64jk4gZ5/tge82npz5NWec+MJ8eCfG5rP4&#10;Jz6RP8ITPHY28BF9Px06wg8YRzZxXtNxPob+4gG5KIqxifhCig0qbrFHdqbRL180sgl0OCcV3tiT&#10;85WMxXG+cOP7fflKXxTV8IN82Yozhl7jM3ny8fYdX7LTNecUmvnGKPbRtThf+Dl0k13kCGTHdtFJ&#10;LnjQ8iL4Qwb2QM8V//lUOZA9ux7nBz6RC544z8SueM2e+Hz08oMK8/ras/MWbXjNL9IpZwYfQhbm&#10;p7O+ICV3PPAZ39gbfTcnPeWDnX30zHg0+UKYXrjPN9MB8sVTuqI4S//jqdo4Q8jRFxf8kz3xAfxN&#10;+GCxCf9Ar+g9n0I/6LZzRWOnaNQipjAXefBh5uNT+HdnM53HB3ZHl8hRrEyOeENvnKX4GmcknSI/&#10;esD/K7zTd3OyAXmj/dNj572xfFHoOJqMixiC7ZN5H8OuJRJ7IrI4m0jsBDiEosVnAYtAwUEqQBSY&#10;RGKliCl4ieJs2981YxzcDlOHvyBFcKVo45rCgKDMoSyxEmgI2hyivm23hmBI4UbyoEnEHNYCL8mP&#10;MQJVT+n4llkgIxmWHAmqBQGCBgGjMQJnwZtADs2Sg3gSwr4EA4ITiZ1ELYK1aA5wgZog2FwCjofW&#10;4FAgJGgRuEt+BJaCGUlC8ME1ie7973+/LihQnJV8CHoFRnjjvmBTEilQEYj+os5n35IIexeMK1QI&#10;/AR4AiEBrGBDcmAea0vazIVH5o1v5e0rvu1XLNFHwCQoIj+yI8OQpVd8xDd8RIdEQRIomNMHXwRL&#10;1iRPwZSgKOYXWAm8BY4CJHIWqAlmyUyRMAq9gnP8EpxKKAT5Ai6025skUWIlkRGcS3J8Uy9QFjyS&#10;oWBWACowFDhGsUFiKzgma0GdIFOyZ21Juzk1srSuvaFFocTeJcGCSfqMJgGvIFAALOlQsKTn8fSY&#10;wB+t5KNZ3x7oRPCWjvms0QM25R4ZSowE9ooRD3jA4B+tElR7kk+xSKFJkC6xVGxiO+ihP17RF7xD&#10;s4KH4Jnt4L0n0tCr2EBmZIs/bIdsgx57iYTWXtmr9z+p1wS7isD4jkf4KEjGN2srrEnWze/JGoko&#10;G2GX5CdJkgywb3LADzpgXmtKOugWnyGRUKgyRlGBvMmd3tAViYSCiERG4m59vAydjvdsGU/Yn8Ad&#10;H/2psaKvudkZXqAPn/GLL/KUGl2LeSWe1sVDiYhEHN32KNkkN/NIPvCULpIDf2MNhTf85gvtWcPr&#10;kJOiny+s+AFyYIeSY7ZjrIIFv4cH7kuWfJnBPvlBBRR2zU/QzfCDeEQX0Wof5GxuY8mKnvH1bJ4d&#10;xn32xJ6NV0gzL9sP/xhwFpAJHSYT6yrM8AkK1RJYdPBN5Cix8jQnv6jAIwmNp4eNwQ8+SzHPZ/bN&#10;fvHCGmjgaxUE48lhfkGhhe7wkfyjffFPaKLf/D9d5AsVD+2ZffPJ5iRXtq8Aq+Gr8wJP7R/9Em5z&#10;GiepDP0iMzyn92SlaOwMlThLKtmRApmkvD1L8Y2OsA92TE/whq3SH3pL3mzM3vlUdkOX7dM69smP&#10;2Rf/5ryzZ3PZRyTQ5iL/OPf5Iw39dJF87ZPuoxVPnbXu6eOcjuKsL4XICE/ZsASa/yIP99mRL0D4&#10;DvqgSOBMtG+yU5hwltMBOkEX7Y3u4Su/z24UFOifMxg/rU925sdLdsaG7IvuKsiEHU5WnI094z2e&#10;iAH4T7oWT7faj33RC8k/vSBDc8YXFeQQe279GnqsIXagE+61xW77R2/wH+K9FoUx+sjf4AfZ4InY&#10;A8/IW5GRHoRNmtNr7JFs+FNnhvXpr6KZ/fDX+luLXOip84Tdm09xWCxGlp3vr2d2nP94Rva+2DAn&#10;28QTPpuv5IvJzr7FZr5kCRqtZRz58Hd8gT26R3f5P3PSWUUVNmA/9CaKs+xLMTSKs+jhu9hNFDMV&#10;e+wRH6wpVhGfRExlLJrEVuhxjy3FWWhN+2GrdMPZwP/6IhNNCjxsls9Ck3OPjcZZT2biQ2PoMF+i&#10;SEcPnRf00j7xmM6GftIdeu58ZYMKTvbD1ykSopX88dZYcaOzh96xqfjyiuzbuENrdcSr84Af4yvp&#10;NdtyNkU8zAbw1XlGD/hqssQz+7V318gsfJMWf1njnLV3vl38iCds0Rr2w0+hle+kb/wN2dIne8Jn&#10;NhQPXDhD+Gy+EY145j350Cexpc9iTvfwg/7hlRiQfxSXBk/wQQu4jv/8Lf8mxsNj54p94VcUH+kD&#10;+flyFI30k+/SB+3OJDGGV/E2uYhnnLd0FM3DirPkbm4xDZ6wCb5G/oCfZC9GZPdxfrBbD0Xgtbnj&#10;aVXj6Icx7N948Qy9tn/0kqd43Ti6xs9GEZZMnaf8kPd8AzmKJcR27Jdvloeg097ZD51nZ2Rm7/jJ&#10;TsmFPpETPshTnK30wDjnapx/eBW+CG/RjD98rH3QVbIUX0cczIat6ezjL+2PnrAncuQz2ZI92d8w&#10;sPthLZHY05DF2URiJ6B/8Hh1YAsUBHWTFWfdF9DEWJ8jSHCQCm4E6IIHSYDkQFHFk0YKEw5QiZVE&#10;xzXfpgvOJRCCPUG5A1zQKGiIoEJwqEnIBOkSeEGSRFIxU+Aq+BMUSgYFawIAiRd60Iw+Qewzn/ms&#10;LuEXdAqYHeD20Qaxggn7FXAIRgQFf1WDl/9RA2Z0CLoUHgRK1rDfSF6ME4C+/vWKs4MnqQQFAjR9&#10;8EqgIohAoyBPYCr5xWfJg31bRzKFP/gqkFGAwQ97F8AIfCT3ik6CMPw1l2/pzYcvgjxJneANvxRL&#10;BcT2id6QqWb/giIFPE9MCJYENooaAml9BTYSnvgTJsUsjVwlzvTF2pLXtjgr+ZVQCszxCI/pmlfJ&#10;hHXxTeInuKQHEkM6QZ5kJihUtBGUkUsEswI7vIvA03wCUUEbuiQfkgi8kpDSGXyP4qxk2P4F9VHg&#10;1ySIxlhPEuUpL4EsXpOpgFFRlJ7riz77lGQoYgqQw27QFXsWOEbyxI68t4a9m5NeSebpmaREkQMP&#10;rK+QIcGTUCtEkKlXMlcskJjikaKQPdAlcxgn0VDgoydo9HQUWZEpO0aHRuckHoJvBR46JdkkOwmi&#10;63jODgXuodOe+qbT7Jt9hA9QoFNoJkP7khwrUoTvwHfJoMZG6I71rWHf9ieR55ckNWRtTnKlWxIE&#10;cmp1WsNv1yTwbNQY9hOFIzxQUKMLbJVcFYT5I76BnbA9c5Aj/cIbCYsiDlnRJX6J3Okiv8nPSC7p&#10;lXvWoTcKAMbar/n4JPvEM3uRHPET5CHhkcC4zq70UewJHkisFEXQS7702B7RFzpsTX6XTrDf0EG+&#10;kt/CX8krWbG5KLZJ0CRM9I+s6aN50Rs+sj07yDGKgr4oUfjGS8kxnxxPUlqPX5dE8R10wbqSYf6f&#10;PUro6Ex8iUBnzMV3oMneNfrIh5On4oc98kt8JLrty3V6H8UKdiNhRY+iIB/hHnk4i/AtirN8Cx8j&#10;IeXr+GP7YoPONIm1feMFO+eP0UIWEkwFUcUC69EN9NgDOo0LPrIfcg0583f0x9mD384nvCVb/tw9&#10;vsxTYfiCP/im+KD4Qe/oFNmjNwpdkxVnNboooVWE9MWSOfkGtIavZrOSYnxQDEBLJLlsWFGGHTo3&#10;xA2KE+zB2YNmOsXv4RuZk70ziW374pYfNaciJB2Q5LMbeoGHzn1PWJuTT3NOBn32wGeYA93G4eew&#10;4qyG72jmg+iLIhMekj8+668PfhkvHsEXvpZNKsQ5R5wJfCOZ8xn00h6tgZ/OPrSgl43RX/7E2uZH&#10;d9DlfdDlLKCP/CefruCj6MLX0RF2wbbQSkfIxzivMRe9Vlync9Znc/wFOaFRX6/0Ip74pGte+aHw&#10;42zamKDZq4IUmvCYHfOB9JWM+U3xEjpd96VljMU3uu4LBbzk0/EJLWzIumyFz2E/dBnIw7y+MMXP&#10;fnGWH6YvCkx8Fb7ZGz5Y0zr20hZnzckX0xHnIXsnH/ppHF/PP/AT9JmfVZxFp3hIbGLvfBA7F2eG&#10;DOmV4hHe248zQTxgTT4o4g+xFdsgQ6AbdEoBy3kZxVk+iKzZl32KafAhvqing3TNmSCOwhP+Dn+C&#10;Ju/ps/deyYte81Vs1rketqIPu0KLmIadWgc/xAt8Ot9DTvyO685D9sdn8hPxRZV4EC+cP3jrXKPb&#10;4cvYOvrxEp+9iiv4PLphrSjOsn+y43fQSL/RR9f4GbRZwx7ogLNGbGpe8iI3ew+eaAHX8d/ZaE/o&#10;4JsU//gW9OC/czXopJOu0zX81k98RUZiDDziU8S17AUPyXQ2xVnnA3/LXqzJ98sF0M6u6LDzSfzC&#10;rqI4q49zlRzQi4f8pTWNdQb50sVe2YbzwgMM4jj3+QJrm5+sIo/jXxVm7cM5G7FXxMj2Th7xdLfr&#10;5osCqz3yLVGcNRYf9acv7A2dkSuhkzxdY/d4YA6yRx+Z4ic7o8vOe3lRyBOf+SP25osC++EbhyHO&#10;h35LJPY0ZHE2kdjpGBxAAhYHmiBjWHE2Anr9or/PmsPXOAlLPL0kMHAoOogdqA5/SZ85BQyCSUG/&#10;gEbSoJ/Ax3WfjZVcOuwFAw5uiaZgzpMQDnNBpURUAC7BEPgL4AUHDmpBs2QDjQI6n5/1rGfXAOhP&#10;ugBYUCCQtZeOE3Vf9oIPAgP7EZwpdEmM/qQGToJmdAmQBSiSZIGXYFDgs3z5shqMnVeDj9fWoH9Q&#10;nBUwSWisJdhAkyBC8CeokvArRghKFRSiuOFPRQUaaFccsY7rgjxJpYRAACt4kzTjrSAFnwQwZCjx&#10;NEaCpniAvwpAITd7RVPIVNAuETaH/QkUBdHooAMCG0UntEo4BeiSNPIVxAuUBHOCO7+h+466Ht4J&#10;LiXZ9iHwtyYem9PcAnuBp6TTmuRITwTlUdjD6yjOKi7Zo/v601l8jcBSooU+T/FJ8OPJWX0kIvgk&#10;YIviLH5IqkK3jFHwFDyiz3wStAj27dm6kjNJFn3DZ8VEhRjFGrKxVzzGW7RFwBnN/jX9BKHsAT0C&#10;bLoeX2p4kiaKyQJTCRH5sgv6zn6CHs1nOkHu+tAviTLZ0jn3JC+uBY3owQd6z1YiMWUrnpaRgJFv&#10;JC7mooPGCL4lr9ZFr34CZwkj/Wcv5pKIWVNCar/0yfp4g0f4I1khL8E/2aPfe3TgtYb/ZIHnkm86&#10;3dqvFnOSq+TWlx1sIJJbvkVyhw8SaXpBboqD/Ingnu2RD9uVTOCLhB5v+J9IbOgn2aNRgUmSzBfy&#10;n9bS3JOc2zde44EExjx0ji+zD/TS1fjSRSFZYSF4oMhLxj6TJd3whBG+tk8bkYO98WHx5RFZScAU&#10;N9kumXj6j6zQg/9kag/8DHnar3ndDx6bx3swr/3aC7uRmCockDsd5hfwhz3TUXbHvp0RnsSKQru9&#10;KgbRGQVFn+PMsBfysm/7xwc8pftR5PDlA/k5R+gGXbMPciRDa0kKzcc3GOOefdEP/jZ+Rocfpt8K&#10;vujkC+mi63xN+DB7V0TS1x4kyORCJ/kq64VfUCCQLIa94aHkXnES3+yF35XkmpPO0UNJNL9N5/hz&#10;69AHtKKJb6UrCkd8Iztk3wqk5lOEoVPoZQ/h6+PV/n0RQc7mwjvFU18A0X86wSYkt21x1jgI++fD&#10;0Ugn8ZiPjd+QtmctfAvfRbb6KtqTId5qfCmbQgc9Uuzhv/h/xQvX0RBfLFmfX/dZMQuNeNQWZ2Ov&#10;EH6Y7+Fn2B+dpKtsXCxDX7wq1oh/2CffoZhBJ6xHf+JPpxVhXDfOWubhq+ltFGft25r6kH/QA2hy&#10;XQzBXp317IKu02d8sm/yZkeKjIp29mb/aI05NXxxhjhP+TtnMPvED3oQe0SrZn1jFDz4D/tFuzOQ&#10;Xrmvn7HmUGgRl9Ftuuea4qzilHPZGaiY4ws9axkn3mMXzmy8dJ+fc9856/y3N/Zj3SjOosu8+MDm&#10;FWnoo/066xWy+BU2IQYkB7qJZvEGudqL+/w8PaGLioTxVC39c8abDz/5SGescwzP6aQzEL3BV3t3&#10;n02zr5CDte2b/tkn2uyHrPioiD+coXTC/vDWHHSKj4v4UtGfnPkJ9sinhi6IE3/rt36r8/94pq8i&#10;sH2xM/sHr3ilxXu85WP5VHsTc5Nf+Cbywif8csY5BxTo+GbxMH+m0QH7wD9y9158QMbsUPwibnA+&#10;0C1fNtBDtOrvDArfymfQO3ymc3jNJzvL6BN7UOhlQ/bB37A/OuGe84/8+E3vnX3m5GfYrTPOvozV&#10;WvvjD9gePvMt/A5fy8+xdbTHl4/mQ5NzIOJicic/cSl5883OPTGvM18Rky/GEz7SvNZDT1u4JFcy&#10;odNsCj3OH/Q4I/gFfDGO3pC1M4YOG6uvQiZb4wvpGd7hs79Owp/ggZwFfegkS/ZH7+mp/ZIbWdEB&#10;NDkbItbhh/kU5y3blTfQZXtkZ853/HIe4bOYzp7skS6hmW1qfHvkeOxKMdve6CGb0siT3vHr9mIt&#10;fPBAgy/A2Rm7YSPOTHskD/aG32Jn+sA3OPMnQ/hDNMf7RGJPQxZnE4ldBA4hh+GatWvKt779rS7Y&#10;ctgLriSZI6MBdgQ2EXB7b6wDVIIXBRoHueDVoeug9t6B7k9DJUKSIgmMQOCzn/1MV8RwwDqcNQmb&#10;ANU3tYIkAYSgT1AnIDNf0CYA8M28QE4AL8kVIDnA584dPDEmYBb4SpLQ4SBvi7P2YC94IFCzN2Mk&#10;Z4JxQb/AUwDhySrBl3nsRXFVIC7YERj4dvbomrAImOxJwCSAEXBYw5oKbFG4EXR5mkIAKVAWdEte&#10;BTOCbAGzQp+CLL4qEgr2BYaCG0m/gF0SKPgTyOG7RCeKHq6TgyRfsL9p00Bu6Fm7bvA7nd6jH5/w&#10;XCBmjOSGbAU7aBEcC54FnQI4QZi9WItMIggUkEnAovgk6Yvk0NqawFeiJcHDR3PgGfo1PBTo45On&#10;IyQI1paskaF7xinCKGzaAzoFznRnquKshh9RnLUvT48JvDWJjiA1niTEdzr5O7/zOx096NMPv9GM&#10;3xIZ7yUYCj5kbb90TMNnrwJz+5DEWZ8OCxrZA/rxzn1FfAmggNf8eEg+dDsKHPQRDSF3+8VH+6Of&#10;AmZJg6TffGikL5LcKCjYfwTD9J5s8YLdsUU6JsEQGNsfO5IE4CeeR3FWXzJz33qCZeugURKpEGhN&#10;tsDOwo94r6HFXBIFuscWJBf2JhmwNp7zBQJusvdFAT6aJ/RYC16Tq/uSLmPoDFn6Eklw78sd+q0A&#10;ST/ZADrQgxf0SnJAphIBPGaHdBpv6SF6yEjRkO5Jfs3rSya6wpYUniQe9ow2tqQgi6fmxD80oJe/&#10;oKeuS1wVDNmwdTUy1qyLJwpBZGZ8PG1EzvaM33Qq+IG/irPsUvLKrviu4J/iLLlFcZZvoqN40fpJ&#10;c4H39svG6B2ZoUvC7Al4PpmvJEe+CJ8ke2xPcinpsheykQyyZbKxT7KiNwpgsWfNnPTbOgrsbELx&#10;VcEBP63F/smCruE5PuCpc80ZYh32RtYKiPHkLF6TI1tBn4IIml1XLFOgwCu2ghdsl18iK+vSW0Uo&#10;1yS/oXNRXLBe6GhbnJUg43cUZ509CiT4Q8/s1xr0jszpFZ/PNqzDX0iS6amCBz/lPOHHyB/N1iQ3&#10;r+GD6SH5eurQXGSFp/aJP+TLz0vS6SB+KEjhK+ADnXFOKuryU3hM/9BFt+zZur4k4EudpWTKD9EZ&#10;jbztz3tj+RH7lsh7Ik+x3bx8Hn+kaM1WrM+fKngoSNi7eegte7aH0FvwGrbtfIr4hB+JwkfsW7GC&#10;brEVfZzRdEK8YR/2S+aKW3TIPq3lvObD7IOMFAj0JwdrhxwC1rIHBSQ+ntz4bnImb+vTdX4EnxQa&#10;+DR0mgcPWp3EF/Jj2/SW70RPxFxoCBtmG8EPRTR+35rWd87S7+CZ+ekm26CzeEKvnZP8ppiKjdBl&#10;/kCRKOjim9g8uduX9+RjXnxn+9Zkv+zYukDP/Ek5nya2O/TQQyc8ORvFWbxhS+QTcqDX5qWT7tNh&#10;Y+m8fnSeDsYXPM5gPHH+Ksrz9+RHD/ln9soWnGNxzjkbzGecvWr2TW/ZvrNG7Ia/ikX0Ms4uth62&#10;EXGLApY16TFbczaxG7xy7jtP+T98JFv2wBfQCzEBvotB0YQH5ia/0Dn0kbMYkh/m5/k+Nhy6oQ/7&#10;8oUMHXaui7XplC85rckWyZHPYrP0k//gp/CUDrFZfgGPnDlie7psnP6KynQT7fZA9gqQfJkzUNxN&#10;7vwnP8iXxDlEjubHJ/ecf3hIhviM9qATzeIROq/hhTnAq2t0CV/4Fv4DL8UHYnD0sB86H0VkZyT/&#10;QA+NZ3N8vnHkgi5xrXMp8iI6SGfYufWME0MpUJI7eqM4yybYlfwBr6xtHrSgn6z4HGcaXTRWX7mF&#10;L3npCVnw53jMP+IN2dozuuQtZIX37IR+s1NFV7zFezZOrt7TA7bkHPA+vryRi9BlduKsJFfnkDPM&#10;WvYYxVnj2AZfJH9RmDY/GshM3BR6qNkrfTZGP3vhS9mDPbFR+uPMpmviGzIhD2c+H03f+A3xl+sB&#10;tIUetIjrw+4lEvd1ZHE2kdhucKjM/GBxCDnQHIaS1ih8KbYJONbWA939CPQEfgKLCEwERYJWwaRD&#10;1uEsARaIChYFPA5lya+D0jWH8yAI/HE5qo4TSAgUHfAOW8GnA1mQYIxCkaKheQTxEjEBpKRGABXF&#10;WcGBAMmTD4InNAvoBLaSJMGa/UkwFBEjaI39R5O0SAwkI4IAAYvgQVAtUEKvuQRcAgMBg+BOkChI&#10;EjDZh/eStQgqzamPxAmvBEf4/NTaBB6KEQIJ/BRMoUWgKhB64AMH/9qtYN9aeCgwFexLiOwbXyQd&#10;kiZPhki2JHwKOIIX48js3nsHBcN16wdP0uCDIErQK8ESgJlXkBdP35GXJnjCO4XLz9eETDIvQFek&#10;FdCiWwIrWRJw25cEViBnP9bCb/QLxslUwIuPCkrGSd4kUwJlukAPvlwDfIFg++QsftBZtKONLgqc&#10;JVD0zbwCz7Y4K8DUJOcSKbQI2vCJDmltcZYuSQCjyOQ9ueqP1/gcvKaHCs74TOaxX7L3iteCTfIk&#10;O+PpIl5I1NBiH/QE39mUQB+97Akt9iuhpD9hCwohxx77xo4GtAi8vVc8l6xI5j3hF8lTW5xFV8hW&#10;IycJscIFXcdrdBgrQPYlieA+7KctzkrmBMQSMokC2iQr9JoMXZeY4Iu1yUtiqNEZ/OYfJHESDnql&#10;0GY/Gp4HvxVUPEEjqQja0RNJqFd8lKyQFz/CP+Ad2qxFV8kpGt+GLnKiE4oEdEESwKbRw7eRs4RD&#10;o/8xryRfkUxhgF27zkewqSjOos0aEhg84yfwT7JiTf6CrOk+vvF9ivR0Fw9C1/DCq6TZWGtKtMkM&#10;rZJSa+IxfuMHnyjRjuKsPxdVNAxfjif0SzKpWS+Ks+En9fOeTtsLXScz6/pCRDKJVgUONo0Hvthg&#10;r3ymojX9klzy8VEMYqf24mlPSaH+eIdH9oIW9mLPGhko5NJF+m0cmo2jg3w+fuK1PtZiw/TJHl1H&#10;v0KN+dCoxfkgUVSQY2d02F4UUGIcnoatkKF10arozlex70iQo7hgLB5q/AtfZ/98nLGSXL4Kb/gn&#10;/pM/wjM6oT9bRyP7oNM+S1adVWwCzzw5qzA0VXEW0CMhx1e23S/OotMXMQor9JB/VpyNJFcffAo/&#10;jgf8rv3Qfz6HTlnTWc0+0K7QRgf5eHpsb2gInfZeQYSvD39OX9kDn+J85H/Yky9QFLI9UUrXQv/I&#10;Bn2htxHn4IXr5keDc05BnZ6TqfvGsH3r60O++KxY5hzhh6M4ayx5mdMafHn75Ky4Q3/0hu1oEDTZ&#10;gyKNM5Svtwd7dm7yE/bMH7seT85GAU5Dt4bPfB7/ph9ZKKyYhx8MmQbf+E4+gU9WTKFf4jf2SHfc&#10;D56hGU8VT9GBJ2yK3jkDFNHRTwb8QZytaMJb+kwvjMMfOmveKM6SAx1qi7P8Tjw52xZnzUmv8UwM&#10;4IwMOdgbntivOMJe3G+Ls/rxo3Ra3MRXmM8e8cNe+Gz6Jib15SSaxDf4ahybFBuyBeOsi14+1/lK&#10;juJFfMR3cR+9ZrOKcGwhYmmyEEOyDWuil63FmYA2/GIL+Ch+tG98cZ6zO36KzvAh8dcS+BT65j1+&#10;k6kYkn8ga77JmcUXGGMf7MsadNj++XI6pS852AO9xkN7ivM5zig0ko1Yh+6LH8zFH+I3veEzfPlP&#10;pu7x3VGcdQbGF410RqEzirP2IsZydolT0YS3znJNjOELDGcNfyYWNpYushGvAXPZMx7ji1zFGe8L&#10;JEXUsBFxFF7zuc5lsuLXwjb0o6dk4gyxH7ywf7pDr8nHOU5n+ALjxDwKlOTOv9ELn8X8+EAH2Joz&#10;wrnCVtBMb5xb+Ggte9VXjE/vxWjsyf7th38Mf0kP8MhY/HNesFe6xrfz9WyGHdMRPLE2PaYT4vn4&#10;Cz68wYcoztojf2nP/Ala7XFYcZaMnZ3osxbdFZOSBd6Qi1dxMBrEBL64cnY7O9viLP45s6I4ywc6&#10;851l7rPHfnG2BX+RSCSyOJtIbEfMvDjrUIoAReDiT48UGSK5EqRGQONQ109g4LP3giUFMwGFYFXg&#10;pogpUHE4XlEPfE9USGTiSZ8IBMxxeQ3gT6iJg2BPYUcTbAoOBAQSIsEAelyLApFkQ0KOlvk1WWqL&#10;swIrybGCj72hUSDsW+uZFGcFqQ53yaRAXUAkaIjCgQRSYCgoEqwJnDwlJuAQBAoE7MGeBKWSFEEB&#10;Xpvb3gWUgnf0CPYeUWkXhAmWJBmevIxgebw4O/hzK4ViQRG6BMKCG+tZS+FFEIL3EgkFbEGM4NWY&#10;KIyFPL1ax3v37FNwRg5kKTgTXAu00KLFGLzBD0ULspGYRQDt6RMyEYwpMEiSBJuCQwHXukqDAJF8&#10;owCjv+RJsUBQKykVsOOxIEtALPiSKEicJCQKpYI1AaC5JTHkZA8KKlGcldhMKM7W/fWLs4oCkgEN&#10;v42hQ+YXWJJNPEFFn/Aqmn0rcgkkFauiIILXeEv2Gr2SYEkU0UFH2Isio8SCLuqPh+YkUwEveShg&#10;KA4JtNmmoJOuK4BIJC644PyObwJsyYs56QD7xHu6EcVZCZG+5Bj2j394IdGgN9agc/QTn30BgJ90&#10;jk7aC1qjOEtW9sTWFYTRSb7kp7E/8vVlinXpm3kkgniCVjZEXvTOvj1xKoHzRLaE2rxosze8ti92&#10;jG789mo/3qONXBVUFGfxy5ySQ3PYZ9iYvuEH8N51MqSLbJWc7AFPJCl8D/1XJFE4ZCtkIUmRxBun&#10;r+uxDzaIZ3SC36LfbINOxRPqdMCe+BjFTgmbBNp99oIHbJu88QSP6SlaFEAky/wBfZHQ6m9Oa9qf&#10;fv3irLnsW5NoOQPIUiPrfnE2eEyfzcuv8Ol0QzGIvqCfXBUy0OKJWvZoTdck+njHHo2jNxJgYyT1&#10;eCKx9MpW2DTZ2zs7o+NkyPbYKL3hiySNzgq6xm+R/+qR1R3vJYXxVG0UZ8mev8Q355PEmj9zZkke&#10;7Z+fty824Dx0LtAvMiRniahEOHTA2cdX0Zu2OEt+kRzjoQSTr+dv2BYfSH8k1/YrkVekoTsKVvYu&#10;IVdIUqyzF/wxNx1QJKNTxvgrldkUZ+2frTuPfPkgyY9CHllJyhWk2FEUpMzBz+OlYoizFw/JOX5y&#10;Af/iTMA3+1LUYRN8Kr/BD5EBWeKR+cnXOOegz3yk/ZofLfgUfoTvRy9+kb1zlF7hiT2E3gbf8cJ1&#10;xQXnKdmx4TPr2rEv/ZwN+Ek/2ZQvPuIcieKsM8g5gk5zGktvFH7pTVuctX/6pk/YT6xlL2Ia/gA9&#10;5lYYZiP0gf2TJxk526I4G2CHcdbgNf9IJuyO76L7bMAYNOCZz85SdmRfnn5V3Kfn9FYB1TqhB/im&#10;EO8sdz94wmdEcVaxhP7xB/xZ8B0v6Tr50IsozqLZGaC/GIINxG/O4g1/GcVZ+jVZcZZuhhzYmLF8&#10;tGv42RZn7YdfdN4bZzyf6Dwwr0KleNZ1Pl9BiI3bJ/tjA2SrkMbO8c0+rUuOzl666Jyl43yJNek3&#10;O2Oz/JQ1+WZ8jSeP8Z7OiImc/WJFhVZnnD54xQ+yOT5BYZTP0d8XY8ajXV+2gS66FnZvLf5aEZQ+&#10;OWPoCbnGeY4mehF7UGAW7zhr4jdn8cZ7e+WX8NP+2C0e89FkLhYSrzrDfGFEZ/CAbTsn2X7IXnFP&#10;X+cffx7FWb6xLc6iES2KeeTnHl1Gt6afPfG7fIb7/Ipx9A1PAq75bN54UhVP5ED2gPf0Aa/ZJv/I&#10;nhQb8RE/zSk+1oeuOEPMEXE8XjtL6a+4Fe3xsAM5GUeG5m6Ls+wjirP4wAf0i7PiKzKyzyjO8ufx&#10;ZTT9xVv6wm/RUfSiwRnizKI77JG9kLM9+IJAvCvWNSda4rwie/prX3jg/DXONXuUr/Ej5Iu/zgh7&#10;iuIsmum1OT38QzfQIV5yPohR0MlPiRHFI+IUMQL/Qr/ioRk5h33K6ezRWPKky3RC3sBnKlY7Y+hH&#10;6IE12IhX18IfJxJ7MrI4m0jsZDiI2qBNU/xx+EZxVoIgcGkPM83B6ZqgUTDg0HaoC7yjsGX+9fWg&#10;FOiZKxI2iYvD2dqCGkm1wEcQJkARLAhmBPsCEoGLIEMAIsh2wEs6BQtokhhEcdYhL7CypsAHDQJj&#10;yZyER8AWyXdbnA0e2JP+AgqJiQBAkGaPkgGHu6BDQuNJQIGRoAGdAlyFDgmEwEZQ9LIaJApeBWMR&#10;wAvyBS/2LHlCs/7mEdhIOOIJV3QJ1CSSghDBt/cCRoFR/NauZCEKAPYAZKCAhVYJnsQh5KjF/H7O&#10;YuOmQVInKI5EXUGCLCSNgmh8wU9jJJqR4FhfPwGS9cwjSEIbWWkCcPKiO2hYX3ntiSyFGom6gonP&#10;xoKCkIBRME/27itKkKnCO32io/ghKCMvcwvmBJPmFSQLahV9BPz2H8XZv6n8orNtcVYhQVAtGScf&#10;SbYxgn3BoSQPPXRNIBvJAP0jI4E4nkSh2Lx0in5BBNV0RMJA3wWzvtRQYMWzsENz2KcEid5LQhS8&#10;BNWCcgk6XZH4C1YllhHMkjWddZ3+CsoVaM1HJ+lsPEmAnpAp/nklZ3NEYkA/jSEHOst+I9C3xyjO&#10;sn88UhgTGNNFiTybVcRQZEIDWVk3/hxO0ixwlyzYH12hS/ZM7gJ4Nod/+MLO6DS7MheaAd/wIOwZ&#10;bWw29sJ+8FuyqbBpLkG8/RqHD+C9RsclwvwGHtgHHSFja5mfLBWLyNIeFJnti/6Sq+vG8jn2Rp/w&#10;mb7xGYqkkl1PrElurck/4EEUUPlCfthYNNI5+qw/GbpuPj4VfXRU8UQSRCftEa14wn6iOEue9Ih+&#10;t/fZk0RrWHE2eI0On+2Fn1FQ538VCKzPtvDOFwp0iJ9jj/QAXehme+Znbwq4+EFf+W52qEhBZvpI&#10;SukMOvhG+o33aKOHfIskF83WIDP+wt7RSB/b4iw5GUeOfBufh9fOKHKkc3wsH4R+v6WLZ+F77Z0f&#10;c0bwc3wKGzE33TK/fZItHeCb8dl6wUf+W/Eozi20swd8k8ziCzkqUpC3ceyOf6Nz9ok/1sEfdCki&#10;oQO9w4qzGlmHruONs40f5/Ml5XydIjm7sEfFWXrijPIUGr7TN/OQIV1Fq+KLcyCKknjN5p3vfJvz&#10;ltwUDszFxtFHf9kbvcYTfoNM0BUFHPyjI+QTcYlx9sMHKJIpbFjTlwP0Dk/aMwu91sELekQ/FKL5&#10;REl+62fsj/9UnMBPMqLjChHWVWyV+JMtf8gn4aW1otiID+jlo9Fn/+FnrKF5jy574P/wUZEqziz0&#10;022+31mGVoWnthis2VPI2HU6qCDx27/9253PIz/na/ge9udcVyyyR/TxWwqh6EW7dRRG+ATzOlv4&#10;XYVsZ7aiin3y//qIqeIvDNhynK2aQi0f1y/OssEoZtN1NsDG7N2aaEWTGIP/FVspCOIdvVYkE6+S&#10;kbOGPZoTT6xpXjyjl84ZY/kEZ6jCMrt1bom5+F3yoXf4b036RK/YFdnTKXyzB/Ra03nAN6FJ0Qi9&#10;/Kc1nd8KV2SC5+ws4jxf6JM78GmKXfSMzpCZvdoDPqFX4VN8RU72oOGTLxCsx/7Mi3/2gib7wcfQ&#10;f/ZMn4yxLzZPB/gdMnSfrdqv+3jO3vgcfknxlIycbR6eIDt7A+vxx/wDf8uW8Iys2a4vbcK3xnmC&#10;J+QQBV8+3J6iOBu+kY/jF6xlL84J8hQj8A1iAbqi6dcWZ91Hu3H4gQ/0A7x3He3WFSc4v+QQeO08&#10;xg++Aj/MSZ/oBz3BL41e4CnekJ/x/B5+yIfIJ+JVBUixh3FkSe5yHDLns+kFH2JO9PBn+EAmaMQ3&#10;dswH2BsZmVvf+EsiZx0dRQtfyzbJwlg8FIexVTEAW6bH/Gz8xZRzAB/oUsTtdJtfFQPaJ11wj67h&#10;j2tkxYc519DKJ+GfPYmBjEUz3jmvnJO+LDfO+YqvbJivoSN4IBbHF7L2BK1z1Fhf5tNdMWcUZ/ki&#10;8jSWTrRPztqfecka/9GN//Q+bAV/QjcSiT0RWZxNJHYwIpCPFgGbA1Sg4FUwHoGCQM+B72CX0DvQ&#10;Jc4SE8GcQN1BKjiVQEseBFmefBBcCR7nL1gwVogUnAlsBAIOZ+srKgle46kXCbxAW4IgkFa0kiwK&#10;iiR8An+JlINYsCFo8KpgJqhAt4MajQ5d+3TwKjo7qCW0Bx44+AdfJEsRqDmUHc4CezTZl4KTJFih&#10;T+BlTxGsSTLdE2jbs0BVwc51AYRAQkAav28osIlCgfnRp4gliRYIKUrrr6ggGRY8BF0CNYGQdQSI&#10;+GtvggtJkMBPkihQkaxEUZGsFAHNKSmQbApe7DmC0ti39/YexXIFLMUKPMdPMhOgSxAk7hIQhU4B&#10;FdmQHbkIygV/ZCK4VpgVtOGPYI0s6NmGuiYdwh9JjFdBq4TLvhWePBUiAYrirATSnuliPKUtoB9W&#10;nBW4C0wFtXgkiMR3waU5B0/OTizOWk9gqRhDnwV/5CZBintBK17isaK7RFji6UmXeAIBHWwKb+1H&#10;w2N7p0fkiQ5yM69Emk4q4Ek8BLuuCczxl+wVBwTkAkoJjeTYWIm75I1eRiFfos9uFJ3Qb012bB46&#10;i1Zj6CQdQBv+hT+w7ygQ0k92KdERYAu06Yq+9kenJA4SD4EwfRMYW1fSq9BGP/gThSx7EHTbZxT3&#10;+Q40KaTSLfJV6LM/tk2vyMgYhT9fjEiSJXd0KniLpuA32tirwom5FbIkIpIBfG4LzPrjg/fBD2Ml&#10;aJIYeycrhQzXyJ2O47V9m1c/OiwptXc+zHXj6Cm9lWjTcb5HIsIvRoFNokJOeENnFWnwnZ6QBV2l&#10;c/SSPZExPeVz+AP2FQmthEWChteRCNsbmtFhXXuSxEpc8U4fsrQHBQt+hd4PK87GfGydztkLffSF&#10;Dpn5TJZ0lg/gR/gTuseX4AM/Rf7odd2eyJnfp2f45rxgB/bI9o3jBxSI7I9Os3000EtJHF3jL5xl&#10;9JuM6SN/xf/THbym72w0iibsjK7zo/yzeePJvDi7FBaNZR/kQVcVL9BKz/GL/OgX+hQ/JM8SUnoT&#10;fNYUZPCCXfAr5O2csld6RS+cI+aJ4h/bV9xQ5LBP85vb/umdcfSFHJwVbXGWvDR2YX06z3bIlw8x&#10;F5+pkEcGZE6+inpRCHGeoE8h1X1ngXt4Z6xzQ0HWfvhtdk1HyZo9sQty5tfooHt0lL+0N7rHVs3J&#10;l1qLP2UP+ivym1Pyj24yojP8r307R90nBzxBY+irfeODZl90Am/Jlb04t8UiYhM2QTbsgN6ycbrA&#10;buP8dg6wb7ZJ1+mZdcif3jvP6X0UZ+0R/wHvvdefTZlTAUFBxHnJx9kfe3Xm8qniInvUr2/X9qaZ&#10;i0wVqOzN+nSeDuOhOcVr9kJv7d0TiM5QPKG37I380OK8dJ7yS+7xueyZbyZr85ArOtmCOM6cYj5r&#10;BV34Y2zoLNniE50mJ/wyji9wRpA7X4Qv5nUOif3sXQHKvum19dHhnkIsXQmfzj7tmWzZIF/n3HaO&#10;6Bc6w86cMfwAv47f/IuiFp3mUxTQ+B80RUEYX8Vwim/iFfshZzSSlcZH89dkggexJh44w+kuvbAn&#10;fekTn49echCHuocn9OjQQw8dO7vwjs07e+OsoK/8IDrd79s9f6d4J56NghdbpCt4g2dsn/2hUzwt&#10;/iUPNsw+7J2c+Am0iTvwjY9iM55yN58Yhq7ZZ9gCOsWX5Ko5i8Tl9u28ERfhI32zZ77RPb6bTdJR&#10;e+FL8QKPnZ343xZn40l7MorCLtsIe9MiRvAer5wt8h1+XMyrCMje6Tc5BZ18PXvkA+ius8CZEHIn&#10;B7SJ4/Ga/irWGms/vlji+81rT2IKcRPfRX7x5KwWxWIxEj0Tx6KXjtNhvp+tmltfukH2bIGd8sH4&#10;gJfWYqf0XFxIhmRC19ijPSqO8598Hj7INdBhnHNAjC+GDFmJOeQM8eQs3tgLusSXdFts4hxyZvHh&#10;zhC+wTg6Z040iufFfWggL8VU5zu9Fx+Iy/HGmvboSwBnDb8RxVm6iD98I//OR7M1sqGLfIYYyrrm&#10;Yiv2FQ/PRByYSOypyOJsIrGD4eCJw8cBJnATrLUtnpwV1AjMBAYSZYdgNMmrQoTAXcFWYCS4FXg4&#10;YB2+gi6FFIG9oNjhKmF0kArgHM4CDIelfhIja0q+9BGwOJwdogI9Qb2EwDwOWgev4EZQJWhWlFAU&#10;0E/xBV0CCnsV0AkeHPKCjic+cfAPgvWLs97jiXkFxQIcwaTDXdAgKJeM2pNgHZ/QIyjxjbPgVUCC&#10;FnsYfBu8dw2E3tiNE8ShRQApuMQ/9EoABEnWUSSwb30AXYIjAbhg2VoScMGJAq7AjzwEYdYUSAvi&#10;JAmSXEGdxEVBQjApATZn2+ybPghUBSkCPDKMp9ckKZJTfBcAkqfEjm4IKAWj+CC5EPgpiJCJoJxO&#10;KNoo1rTFWWtF0i+wFJQKEMlbYGaPEh+BpzUkfWQmGVHEpJMCOnTRWUk6/RUMxp9BRXFP8oyHkgGB&#10;On5ob3vbW7uEyf7RLHnEL/s1P3oE2II6AaM9owdf6DudEpSTI/oFnooC+ite2GPol+a9hlbz0iky&#10;M6fAk36SmcQQX/CXfuAPXfNTHIJ9eosH6MF3SZbkls0JNtmmhAvf2RF6FEUEo5KkSBrJatmywb80&#10;rUVSq0n+JFehW/6BIUG8pIf+05vwIYLveHLWfshKoI9WiZ7kX4JsbUE0XSBfCQLa7cH+7METEfSC&#10;rtE9MhbUs0W8NobMJQgKZXSFTqEHLWgC/Mb/sGXzsR/8NJ6eCdKN0RfCFsIf0CW+Df1kwHeQGduX&#10;CJCHL2jsje+SgNEJdi65lLxKfo0jX7Ztb/ZIhngmgTI3fXOfXBX7JT70wbx4wH4lSuZXSNOfrrJF&#10;CbJER+IWfhBP2TB/JFEJ/dPPXyQodqAL/ZJQftSe+RV8Rpc+fK+EnT8yHk9D9t7zZ2yLfKzrz+nt&#10;VVGEvSue+LLPWuTJRiRq/BAesRf2xB4VdCScCk/WpcP4p8hIZ/h0Okx30cY/sEt74nsl/Qpb9FVS&#10;xg84X+yNPkoY0SHJ5jPsCf38Ld7zw3wGHfXFFn9BT9ijAg79N7+zylpoImPyx28JO53gQ51p+M8e&#10;yNccijR8FD7iH/tQrME3Sa25ydfZYJ/s15r0wGdfhrJJtLpnn2xKEYcfM59zwjVycFbgz7DirPXJ&#10;0f7Jlxzsw/lL1+hp8Md7+7QPe5cU26NEmJ6ye8Xr+JKBbyRzsmNzZEGn+T1yx3sFNXrCZuiKoiz/&#10;xZfyewoHeKYoxF6McbaxBXRI6K3NXvhtfso9Z5Hxir70sv3yCQ+i8RnshR/CJ2cMncJL9Di72Jiz&#10;wLxRwOTX7T2+XOVPFIrpLdlaiy46O8hOzINWuksO+A9hj0Ebf2u/bAFf+H+2w1bxk26IJ+Isjy/W&#10;Qp6a97FPBWZ+ig2h3zg8UpRDW+gt/fQ0tMKNsXTBeYkOvkf84wwxjv2QW/hC8nAW2JdYC73WwDM8&#10;NBeeoId+KhDRWeviGT7RL3rLF6LFWOeas0CRVBGL7isYOSfxhT6ilX92j/6hSUGb74gYw5r8Ensg&#10;JzLkK/FNAVCcxB+RExmxZ/bl1WdjnHt4QE/oL79tDnpizYgN2Q//5XxEq31GnBBfrPCHIRNnsDXI&#10;wpp8Ot6SFT/Edvg5Zxd/7KyjF2wMH9mLs49Osklz+oKEb+ND6Cjeh25oeOIafqOVDyFjPLe2Aih+&#10;kbOzxT1+zZlCv53z/CgZWI+NGsNX+qLdly7mMS8d5QvF6exTwY7/twd6zjezCbpnLf6D3aJLkRSv&#10;7JNvREcUWJ1l9sG/hk/iZ63DX2nOM7rpizZyiN+cpTPszmvYXtgNnbEmnqPVPvge8UPoCz44F+kh&#10;OdAB/lbMhQZ+xD00sxe6yN/xFc4GfCZX9OANn8ZO+Eq6xleIh9gR38U+xC3WokvWQgd66RPdMJez&#10;w3j0iN0jPuSfrOlMY1N0zbp0km/jE8hEnscexTryGPJznY7yx74M5Jv5VLJiL17pCj/j/OUH2Ak/&#10;yk+J2RSh/TUPfXNeusaP0Rl7iy/W6C8btaZX8aM4D799yeoMsSaanYHG8ZfOU2e1MXI+OuVMwh96&#10;YO74skicxGfyVWSCl+ZmL3yNfIUuROyXSOypyOJsIrET4OBxeAnSFGMc8lGUWbNmpAsUBQgOWU91&#10;SvIEDZI27zXXJUGCEQebIEHC7fAUZDncJWQKeb5BFgA7sI1x0EpIBayCHoeowE9CIMiIgppAQvLu&#10;nsA9ggyBk+Q0Cn2axMBBLrgToCr0CCYcuPYloFOsFESjz0EuSBHcO5AjQfLeqzkFFIJOhS4BqgBA&#10;4iEgFOQL3gQvglQBuURC8CroUEQRuEpg/viP/6i+f1iXOAgW7Nf8gi/9BF0RROKnYqu9kQ+gR19B&#10;Pd7hpfcCFIGj4pfgBn/tDZ2KGfYqccBTAaHgXlITwYsgJAJVLXggWZK0CpwFe9aULKDvfvcb/OMB&#10;gjmf6YFmbfwgJ0X35TWBxfv4U0yNfAXd9h4Jm+KgPvhIvuQm8BeQCuTwxloSFkGYZEqyhkfWw1+F&#10;NsmIohL5CUzpsGA4fuMsvgxQjBPMWktgSmfoLlroiMSADMxrT+aWIAjSFWnQSq6Shb322qsLeK0j&#10;4TAnu1EMIS92FfwNXm/YOEgIrCWolczYF57SbQG2IDT4wV7oBp1XtI0nZozHO4FzJN+CXvSYT8Ki&#10;od+e2JH9C5CtZW48ltAsWTL4RyLwAP+0CG7ZnnXRRM7Woseu24++xpK1ZETignZJpwITXbO2ddmO&#10;e+RJh/Wln/TIvORCl+2PTCQtZEenY0wUnek0PY+kEe3gNXQ79FowLklio2SOV+REnhJYe9AfvEZg&#10;7j0+x08FWBctEiVfUPFv/B3dpiv8Jb8X9qtAa0+KyPxn+CUJTTxRorCAFvft0Xj+hV+Q2CgQ0Tc8&#10;si6/JdmQGOElmiS+5Ej/JW7G4Jv78QUXP2s/eBNfbuCn/diHJMde8YIPk/CjxTqSToV9dkXWfV2h&#10;5+xackdP2ZziiwIHvVBYYCNsxnroZ698Np2UqAW9dJVdSJ74n3hiJnSZXklkoxgqATdX63fZpSQv&#10;irN8JJ/D95IHGszLR7in2CYplQzScX8GTk4SUvphXgUya/GFdM/a5GYtOmVvUWQkWzziM/hltkY/&#10;vJdYtv6PnkiU+Q96SSbOKTKTuCtwWMt99oMG1/CAPtgLn4G/9oBWPOTvf/M3f7ObD0/s0Zrkr5Gb&#10;V/ZB7opofIn94YGkng6EzH2x6MyzT8ULZx19Iys6JvlFv3H45osneml9/FE847udqeZks/wPfeGP&#10;+AJ74L/wlLyNEQPYE/1Fo3PPnGwp/C1ZiResg89siV+hV/QyCtMaHkSzL/K1t3jKTsNvuh9nJ7v2&#10;XsxCh/DSHhRc6BHbZHP8sTnZGZ+hf8QzZIcvbB7fw7/E2UAeznO+FS/s39nnDORrFD3whVzZCR9P&#10;3vhibPi98Hl8GPnEU8144yyxP+cEu+Y/wyeJ3RTAjUUH2StcuK+xN3R5pW94wvc40+NpNOspKqHN&#10;OuJCxVHxBH57j09iiYgBnQ30T3EHDfQBnXSCPfEhdIUOkwFa6KFCkD2Tg3H25J7zgO2Y05rOETy1&#10;f3LiE/AETc4m/sE++V58VZyng/yMGIou/MZv/EYXE6DBlzXORbqoWMs340fojbOAjPDHdfOIM/lc&#10;uoFH4lK6TVeNwVcyJgfzGS/+QI/4WZzsLGUL9J0NogcfxHS+XKMbzmg+gd3RDXsMnfDa6j87FHuw&#10;G3SyXz4Y/fSOfMIe2Js9iAnJ2bnGx9gD/Xa+OZfZAj0lO/ajwOuM5SPwSn/7Qqc59acrxljfuUEn&#10;o2gvziNPvs84vhsfIn4mR/JEAx8UsbWmX3w5T5/4XtfwIewu7MQ1NsSW7I1/o+fo5ef4CGcc2Tlr&#10;FJbZD30iPzrjbEInPcNTZ6Yvo5xjxnlvHB2m/2yHD3cW4oGxkW/RAwXSKM6yX+sYy6b4FrIkX7Zn&#10;3vBT/Bie24v9il3pl3npk/fWRSNbQy8Z04GI69g+27M/5yg74NfRys7QSkfR48xw3jnnxRD6GmM9&#10;csYHcooYkD8jb2etWIX92qN7EbcazzbosjXszTnnvQI9feJHPZiiQC8Gozf4xp7FAnTc3L5wYs/2&#10;iY98g+vOXecDOVhHjOsavoZvTiT2VGRxNpHYCRCUOIQEONEEjgKV1as9Yfq1rgjggIw/Z47m4BQo&#10;CYQd6Apknl4RXHuaxtNOgkcBiH4OW4ef4NFB+Of/c/D7iw5ZB6dDViAhEJMAC/TcFxx4SlJwI7CV&#10;SAtc3RM0SdIETQIr9AuAFOAEH5I2QYDkCV0OamsIrCSAaBcMW0+wGYmqV30dzD5LwgSkAlGBgwBe&#10;wGJ/6PjTP/2T7ndLX1CTZYkXGgRxig4CHDTYvwARP3xzK2m1Z/yWBClc6CdAMr8ASFCliEhOIS+B&#10;gyRE8CwAEuxKLtAoyIk/mxLIkJFALRIEgbZ7nvqVVHSJ+rq1ZdO94wVpso+gFQ/sQwCPZ+gmQ7rw&#10;e783KNKTrc/xXrCtcCmRIJc1dfxdlQ8KD+5pkgH8DH3TBHXkIOlAO9ngw/2qDP++BsgCMoEyfgvq&#10;BKd0hW4IyoyR+ArK8B/9+OspDkUMvKATxikwKfwJyuiZZEQiIIFDC7okIYI5vPMlhKBYgiTZoUuK&#10;2wrWgj37t3e0kZ+ERBHPfPF7YqFL6IoWn8kBvyS49Ive2rs5FRg0eiPZEXj6pl9gKvEUmMefBNKZ&#10;Vt4xhyRLgkSfyATfBP0C2XjqVFFPgcp84QP4Bs1n9/CO/OgyXaXrdNce7BHf8IYfoJvk5WkE/iCS&#10;WTpK/vQQfWglG409kdWXv/zlbh62Sk4Cb4mHxI3d2ZNXfsgcfE/8eSCeArrpM9pCr60v6SDHSCzo&#10;jsRLoB5jW4Q9mA8t1pGghG+jd/gowZGw4LXPdEqR2nr8Fv2it/RagkGWkgRFaL5HIY788IG87U/i&#10;p3DhKSH9+FTz0jH9ghd00FiJH92nTxIdyTldZLP8rKIRHtiTvaKLDPHPnJJ8iZU+ZM5/KX7ws4oA&#10;ErD4YiN0L4of5vNKBorO6GQXfD0+GGMfkmN6YT37sZ4kik3yG5H00ZHwIfyPgh5fje/2rOGBNYxx&#10;Dkhi0c5HSvLYO/koZHq6jA6iWWJmL2RB3/g2ekwHJJh8FdmSE3ukj+gnJ2vwU77woj90EC1e6TLa&#10;JcLxZ7D0z/kmOeVDyIos6DTe8a94rXgoKXa2SWbZD7ok4L5QYPNs373wjeSqvzMVP9k8uqzNP8QT&#10;iM4dftVTXWwq5KW1Z557xvnCk9yCP3wqOejjSyGJPzrYkSIzW+U/nKl039lEB5wxdEiRwDx8DTvh&#10;b+hi2LczjD/gP8O2yRY/2YDCjAI3fqGBHBVg8Jl+4wU52z+7IgP7NZ/igycZoxgcZw4e4L3mvcZm&#10;6Bn6zUe3NMUiNkl+9sEm7JkusbU4Y9Ch6OiMsA6/QX7iEQURMlKIok90Cd8D+oJrfC1/oOBkD85W&#10;/MBz8manfAle2ife4yUfFbKN88W89sgmnJWKZ2ih32wpbIjc2AQbjTPAfOgX97BncjGOXsSZxJYP&#10;PfTQTg/Ixb7Zii996CI+Gs++2Sb66AVdJy96RlfYlT3wX3wSm8Yva1qb/2dHdIWPNa94xDlsf2Sr&#10;IMxGyIENk0OsqXhFDnTDfV980WX7tC59pE9kHGeuNcynuMfn41PEnPwFfbRnPGMT5kazfnjjlY9Q&#10;BGO//Bla8JXeWJ/e4D1dx1fy5o/Jydrmc5/fJAt6x3fQMzERHsa48AHocLY4D8Qf9KAf12n2zi7i&#10;iXd+hA3bK7mg3xdUfJt9uC6GEG+SM77FF0/4xk7QoZGbOEHBWPyNDvziC8RN5mtpZrf2zceLU/kt&#10;MYvYwZlDnugjO/6Tj2NDaGCPZBS+NeTuHp3BC37FWvwweUVMgB993piX31IEpntyILyk18bRN2en&#10;2J4vIx/ypjPkyK74HcVdMhbb4pdx8hh2iM/2bRza2Da/w67jjLcun80ns1/zka1+YkV8IUN8pd/i&#10;WbzDy1jbfT4W/WJScgpd00+s6WznR4wlM8V/cZpzh905Z5yFxrAJ+xUHsm+vaMIHMnGWGyd21tfT&#10;5pq+HnAR94s93WfjYgB2QV5swrriTDZD1nQQLzR6iAZzic/5Cr6KbtHL0Fs6RCciDyM3PtJ9e8Eb&#10;n51p+BrFWb6MHfNF+LY1CH+eSOzOyOJsIrETICgRbESwpgkcXR8ZWV0PvF90iZokQbDo23+vCgGa&#10;RMOB575vQAUrDjyHmwBbACzAdAgLvHwWAB//puPL/8/eXQZLmlxnHv/icMiyJZOMkhlkZmZmZkZZ&#10;ZmZmZmYcy8wyMzMzs8P0wbTrWK/XUTu/d/wfnc19q+693bdHM63KiIyqejPz5MHnnMyq2/2Wb/WW&#10;Gy0Hd5dYCgwFjKJXklcUKL5daigAFcG6pOoQIYk6tCnOJXaFlYQqETvYKESsd7lhvQJFkSqZo++X&#10;GApj9BW7aMxDTXrwnl6scyB04LVOEUUu35S/xmu8+uGd7kz4LkZ9M6wgsI4uHPYVUopUxZZCSKGp&#10;mEDTPJeILogcuhRLDh8KBodFfFU8mqvQ8w20ItNlhktdstGdA4rLIBcTChCXlfSus5NfFTgk0Ddd&#10;klFPZr5QsZrcXtnGLwnomv1cuJHbLwXowQUGH1BoOdx2UKOH/7iTxt/fyR9/IJPu0kHxa9we7EYH&#10;Lk0UhnhFn77e/M3ebLMlWyu8/bpF0Yye4stebMy32FIxTu/kUJwrxF304BkdezuQOAArEl0w8DUH&#10;CIVjOlHYOgCRTQHKVxWNCmJr2YafkUcsKG4dcMQI+9IVHeChgwBd4it9F3Nsh2d+yj781uUnX3H5&#10;4FUxz+/9wpKexIl1fEhXnDu40kO/vqE/dqFThyJrzHW4Ip9DEvn5C3kUx9kEj+lC95yviXOHHQdd&#10;ui32zLGOL7oIgxt+hSDO/FLKgYce+JI4Evd4cwlFvs3Wd8aVLx7M33znTpr4ZRe/HmQPhzCFu4Ma&#10;v4YDdOZAkN01+k3f+bW9FeN+0SwWXCq4JLBfcqyN3erkM9eBiZ5dKDkouPxzkOQfLkTRdlhxGKFX&#10;cSm+2YHMYsbhxOcuqegETnhunF7o2SWHC0+HQRe0Yh7uig82Zmv+wsezIZ05BIoRMYmX/jzSGDnp&#10;pl+coEmvbEI+/ISlfM3llu5ABAfEKvuYwwfZKX/mW+JCTIk5sSovWOMCUszRDzzsTx3FE7ro0yPs&#10;QsNBDS94Zl+/WAtH6Yf96R82uOSlZ7zAFl9+iXd24h8O7HwQLRhtL3hLZn7Md+xlT3rDuw5b6Mg4&#10;edGgZ3bBK/3DB7HPtuwv1uifPuiFjPQvHvxK1JdjDqR4QdM8ly4u7eA6e4ofOcJhl53YAb6xvb3g&#10;g9gVEzCZXsSP/dmQv7hUpUt4ysbyBhntJyZ0+vKKT7a0zuVBNnKx1pen5skdLnPwyB4+w2Hy0JWY&#10;onf4xxfEFb+TF1ziGOf38ji721OOlFfZik+zrVeyko0+2RSP/I7e7Akv2R42WyPfoU939sAjfcrL&#10;1osN+iaz7n1+TDZ4LR5dFsIVX9y44Ift8Bf2+RKMH6dHmFKOgQP8gn8Y0/gBX2YH/ibGXTgVh9o8&#10;yHuPJzbkt2wX1llPXr5L1+Ja/uFf+LBnsYi2DrfIJjZc8vhiQR6hM35ENjFETy6ZxaH1dGI9PKdn&#10;OMkfYF54DTP4H7+lk/yZr4gZNrAGXRhuHI/2gI3k4RP0w//5Aj75PRvisRzml+gueF26wBa+4pKU&#10;vezJz+Q0+mEHdmIHe9IJ/uR4a43zN76bzmAsOWCu/ML/YDF68iNfxy99o8OfwhPv/WgARrIXW7We&#10;3dlR/MJTuuU7OrvJJfyUXq1RS/A/OYqv2BNm4MEvmslJV2Slo2oltlSPWs8m9KRWzI75Qv6Q/8MX&#10;sUpO2CFWYFV1DZ7YgZ3gVhez6KEBL9gPFrKV+eQXi3QtHvgy/yS72ov+6AVd9VVxC2vouRygnoHb&#10;fEeuUP+xjxzigp8O8QJL+Ac94T2763TMT9SNdKl+UsPhPZ0Uf+kGr/DeXDLQDV/hm8WWffmUelI8&#10;0RUbwAvxBCuMiX82Q9datPlsuQzGsD18gZtsD6v5aGcqNQs7WcMOYpXO+QM54oVe1HQTm+3Jxzs3&#10;yMf4kz/EFXr2FKthlDhgZ/WiHMLP1LWwQr6zB1vRj1pXXqNjZw8Yyj/FF1vxCfjFpuoXseIVrnvG&#10;/9mXDHQEo+EpfyenHCAe8yk8qhHVA2GwPMIfxAv51KbirZwd9hmHmXKRGkD84pVfy6X8R6zyaXSP&#10;XbB6fmzs3M7tdmrny9lzO7dHQ5NgFBoSuF4B4ZkDgqTpYKTQVRwp7L2vO8Tq3vu3tyRAxYciVLKU&#10;2BWZErVXBazE+yM/+iNbcaFwc6iWDBUZEqLkrFBGT2HiIKOYV2hJxgoSPLkAcgCYFw5oSLiKeOsV&#10;Ry5FyKFAUnyRC30HAEWi/RU/+K5Y80oXUzeeO6goCvCuGFGgKCAldwWuQtA+rcOv5O8yGC+KGevM&#10;VUwpHNhA8YBPBdlDH/rQrcBFV4GE3wpINM1VfCq+FegKzQ7OunF8kN8hW5FG9+zkGf4VUHSdnOi2&#10;Ph14Rp89w4diTSFMfjTJz7bkcnnmgglvDs7oW4sGmyoUya07yCuozMnubKiA5B/8gvz2YCM+4Dl5&#10;fXZJ+Au/cNe/5eoyhe4cAPmD4p8N8E+/fIetHQb5Db/kn2zjUgAt3QHC8+RlH0Wk4pGcbOwiWJFs&#10;X/zzK3vSrQsLFz14t18+verUez39kl3voIQnsihA0XPo/8zP/IxNbnTxxX70ZQ27eKVzOmYHRTr9&#10;sb2Yc3Fr3H7mdlEmvsjuANQFf3bDo/nJoLMtG6ApbsSi/ZPHHHrN//DCduRC2zx+TM/kTG8KYvKS&#10;sQLfXDpDE7/sygfSjULbK/7J7QKrWNG86uiggT88kJMPww/89cvNuXa26ERLwc9XrOUbDrNi2y9T&#10;8IG2QxC+yCJm0LaHMX5IXodIfstPYI9X9hWzxtnPXPEqpvEOD2AJvBUb7MvWdOICjV7tpePT/vHi&#10;QIgX9s9e4gT2sRXdo+3wlG8Zd7g0Lhbwgi5epl+gpfMdtuoSBZ8uSWEUv4gnGEBn027iiU9YJ2+g&#10;ke7oHl2xy2fZnX4c4MSbGMQnnvCBllyEZ/vQDf2ilR7FRGMwAn/45x/4ons4x0ZiRcwnL73AHTZn&#10;fzEK160RSzC/fIKn9ks2B0dz8FOM4ZluzGFPccY25MazmJj+QQfmsplujf2towv06N1ztsWruEzO&#10;ZMmO2c86vBYf6Yc85uHbM2P82WdrzIGv7ENneKezaGZbOmcXeZtfo2k87OLXDs9sCx9cDKYrfsAv&#10;8eyVreALndA/W9jDM7pCj6+Rxx782tr8NTqTJh/l5+iILRiMF76AJhxSY0THGvUEPslmL35rrNzO&#10;DuiFm/IGuY1rvdb4jVjmS+ouF0/sjT4e6M6ruBZf4Wt2tTca9fjkS/wWD+iGM2KI36BLNnpGx9ry&#10;Ml74LtyS8+VDn/mC+ECbTnRr6CmdiGW2wgMe+bIagF/yF+/pyRg/40tyrUtoGOeVT8EmPpwfFdfo&#10;8g988HM+D6NhizHy29+zsEcuQQ+/5LQ/PtmIbGxOVr4kLsvL8JSvoieWrKd78lYLVHPRK/uYX82F&#10;FzJaw8Z4sqf9rLNeXNEJHvHKzl3upiMxIe7ZsdqDXaznG2SzR3lL977P+ECL3cQqfZMVbvID+kaL&#10;33nlHy606NN6PutVjFcX0Bd/wo/YYQtjYirfMJ//swP9yKHmsik9w/hwhBzm0l0xyQZibPo8f+Fr&#10;/JGdyhu69+pS8UuX9GhtdqePGYeeocm25sJBsokBeqc386wTK3xOPMl1ZJcL+CtfwDs64by14opf&#10;kpUsfC0dk1ecWWsMTvJJtRu9kaOY5zcwLTvyRzke5oXNeM7WePCZTejdvva0B52Zbx05+KscR790&#10;y8/MhbFsbH/885X0jndz8anTnefOBvCLPGJXnPEjNmZPPLNv9kgWc+jVRbHYoFs4rxaphk+f7MKm&#10;5uONH1dXocsG4sE4/cENOjVubzx4jl865q8Tn9fm+bGxczu326mdL2fP7dwu3e5KDNeZHKJX4SYx&#10;KcIkZ0laESBheVXM1SVazyU4n82XDP/X/7qrYLVWcaRbq5hRuHsuufrcYdH+7Stpem5coldYGDPP&#10;es+Mm+ezcYka7957jjdJHl8laXuggTc08O01GhVqs4C1r259/OELbXJ5JZs90DbnP//zrjXthVd8&#10;mGfP9GBP9BQSCnTfnvtTI78oUEjSEzrx1f7o0R+a5qBjPN7Nw4/9FIJ4pA9z8YMv8pDP/OTsGdmT&#10;39y6cXvhnxxo00F6NIbO1Jturb2nr5DDWP5mLZ7RQRPtfM5+Ohm8Wv+v/3qXbqxJt8boBi28op29&#10;8jd698wce9nDmHX4xLuGtmf4VdTiyXpz0PBqDp6sN67g89l4/pLt9PRan36Wbu0Zv+zm9R//8S6d&#10;TdnQ1lvnlVz4tY7+pl1akx3NxSu95WfNwU889cwrufCBvtf0sMqT3prXnjq65lhLtiknXiZ/0bTG&#10;c3TzacW4dWTw3Hzz6LlWPHie7NPuOtmtNW7ubNktuaw3l8+xET7wjQc07WOczLr3yZL+zOUn5MC3&#10;eESvV+Mu89BOx9kPH3jIP9Dhd9ZYn53ik2zGyJkfJGc6yQ7Zyhxr0Yh3643hzzNr0UjXXumn+eSy&#10;L96s8xldc7ziP57sgxZe8Gt+z9FKLnt4xUOy695bF1/WWeOZfcIF+9oHTTKnm3ynPay3fzhlbfyj&#10;r3tvDtr2ZyuHPzpEO14mP/huDbpznr3x0L500775Bjo+W0+vMMn7xuPFq3loe8Vbe6I/bWhfdL1n&#10;m55N+5hPXvOM2Su9GvdZRz8/IZv5ur2s84y+yWe9NWSOF3PRo0Py4Rs9dso+5rHh5BV/6DYfDR1/&#10;U4/JYG3+ar39dWPRNzf/CJuibbz51k/ZzLOfMXvk1/hHj+zmoW+8tr6fspEDHqBNt2RBtzGdLu2Z&#10;Lsmmm6cn67Rdfku+9GTcPDzEB7rks29ryeHV5+lP7ZvM1pCX3sjsOXq6MXvrxqNhHT6M5wdo+Nw6&#10;/NrfumSf8pnvPZqe04E5eDWeLfOrdIRHOqYbe9N7/Ca7dfRhbevsk43Rtnbaq310MlrnPbr2pANy&#10;ztjAazGVnj03Hz3dexjoyxj403p7mtu+9su3vO/VWHonm73sY4yM6MmzntuLrGhak609J3e8kpve&#10;rMOLPexnLtrme5at7EFfzdW9xw874gM/9I62+ejgg/7QRav9syse69kFPbTNT4b0UYvXbG4/6/Bt&#10;Df7oy3vP6Hr6jI53e9pHN0/Hl45+cqYra9DNv9FDI19rvjFzzfMM/9bFr3X4tdYz4603L13xN75j&#10;jTFz+OG0W/qba/Kx5Isnr8WjNekFTTJmS/vk29bkD3rxkH7MT7f29mqNPYxr5PPeOnskuznk1dvT&#10;WH7gmW5dvKJtT3xYN/2i5tns53Zut3M7X86e223frgvIb0VymHS8lxxLbCXKPq/dWOMSpfleey8B&#10;SnbmNBZNrz3TvI9mY3POOjZpeY/3xr0qEqxpruZzz3ptbjR076Pf+p5bVyFBvrn/XD/38GoP83uv&#10;yPKttW/1/UmcP//xb3E97GEP2365YG776/apJ1tdm/zq5ujmm+PZlEOf68xp/FEy/L82jrb3aNND&#10;vHje2ketv2tu8+tz/pzj/aTZs+bMuej3vrHJ6+TBs+j02Ryv9uq5+Vp8GVOwsXXz4s2caOB5zxdq&#10;fa7POd7X48MeaE0+6/HZ2vlsyhSfxrz2vr2a6xWtOdZ4a+o+R7dubrLozWnepNUcz5LHvMlH872f&#10;urN/8yvQzYvv5mut0Y21tvne663V17bSm3O9j+/otJc99ObO9+bmJ9bofKc5Xo1P3TUvPjw3bp61&#10;aJkXj8Z7jT+95/EZ7Wg03vvmrJ91NGqr3NFILt3n5sWb7nM0ehaP3pNT90w3f5W9+cZ8Nt7zSVPz&#10;XJ/P40nzOsfrnpk3ZYgWPuCD1+ZMftpnrtF9jlZ7rLx77xW91tunQ7D1+lzfc/O9N9Y4vXk/9/U+&#10;fr1Gx3jz9HiIXt385J/0Go92dL22rvFoe4ZO8+IhGs2tR7e94zXa62drNK+eN8dr9M2d3VjzNPOi&#10;29o537g2eTRvynSsNb9X8+nW68pDfPVc97ze/nXPzInfY3quNb9X3Vxr2nNvn7mmvbx6NnlFBw/G&#10;jTXenDXGV3qzt74583M81Sc/jes+e27cvvTuWeuNTRpzXbRae0xHk15j5k85o2f93DPe5hw8ungK&#10;D5prrPf20+Kh93McXd06zavP+Z7P5nmd762PTx0P1uBn3TsZ59p8oLm69/Gja17N9Tr3bP7kweee&#10;rTxa3/v202ebNOMhmno0680jB59tvnmNxfvc1xy60o2v+/a+NT33aiw69tHbZ45rPhtvrs/m4bV5&#10;nnsWL9Gca6aP6pNWr8Y9N+6Zz+nE59mj0fy6Pb0mj33bozXJFn/Nn/Sj7b2x2Zvf+0l73WM2z+rn&#10;9qh2HXrZW3sddM/txtv5cvYxoD2mBNmUc+3X0a5C8yrzZpvr9BLV7LXG9+acGttrjR2jVZ9z9eZr&#10;69q17dH2TEJen8+u9d781sxEPudq63zvKxRczPrTIP+OoH8Py3/04R/q9598+Den/BmXggT91swC&#10;on3aY77f+7zXa3tjemPxr9fmeO/3WuOzx79+bI5e23u+vtZ8nvqpzc/Nqfk8+2w+r3b2ur6vt6Z+&#10;rO2NzTXreGPtO1vP6rXe93xvba05tT7PXpvP9mjO8T6b19x1TXPXPts6Fo35frbG5pz6OnasrWPr&#10;mvlZn/RnW/f1frZTMa31ee17a9a+7q03vzaf6ZPu2prT+Pw8n2u997rysPbZ+uzVuqmfnk0ee743&#10;trZjY5PGXl/3m/vMz/NZz73OdXN873mtz+vY+mztxmo+17ynyzm3PtveuF6bn73ab7VRz+ezvc+9&#10;r0dzr9f2xvS9sVp7zbbObXzypfV+j9/ZL7tHfbae7dGY+3q/zmls7Wvbm6NPmnptnTM/r89n2/vc&#10;s97X1/V99jr31Nb3vfZ+rx2bX7fHXmtszp2tdY2tc489q63PGzv2XPMezUnX+73Ym/1Y2xuf6/R1&#10;v1O99Xs8aaf41LxeZr/m6LMZ67U+W8+if6rtjbe+vtKZz2aP19nXsTlfj978fKyt89fW8znmfftO&#10;Htb3Xk/15mhXWbu2vTkrjWPzZtsbr9f6PPmdc3pd297zuXbt19Guk9bNtlO83Cyfx9b3fK+f261v&#10;58vZx4D2mBJUU861X0e7Cs2rzDvWJo3Za3vP12d7/VTbm6/Pduy5duy5Ntdd1Ne2N2evz+bzLAAU&#10;qL5J9udD/r0n/8i9f8rggQ984Pa/mvrPgPybXf4tKxey1rqUnd8cr3tc1Np77cfaRePaReNri+ZF&#10;tPfGLrv2VLto3bHxuW99Pp+2rfV5PrtMu5E1tRvds3aVdXOvy6ybcyuI9dnmuNe1NT7H+ry3prGe&#10;z89rP9b2xtY1fdaTa45rjTVvr11mbNKo19bP2py3ju21y8xb6a2fZ1ufzblrn239PNveur1nV20r&#10;jbXP5vOePdfnc0y76vPasfGeXeRbN9qiudI9ttecf6qv7Rj/c80cW5+fGruOFi18xutsja/PtTm2&#10;9tl8PkZfa82pORe1aNTns2j2fLa98d7v8bJ+Xltrez9bY3POXjs1dqqt9C+iYzyd77VoHNPP2mt7&#10;z7T5/DLja7to/UXN/ClLPR2sz2efzedVJ9r6fI61R+O1OXfts62f13Zs3Y20U7Tm2Dq+js2+6qvX&#10;62iT7myerTpv7tovGqv5vMpyUWvu7Httjq9+os3x+trW56fmzrY3Pteu/TraddK62XaKl5vl89j6&#10;nu/1c7v17Xw5e2677VYG4q2meyto3xfafVnuPd6vw55zrfcuXf3bTf4xff9r6kMe8pDDAx7wgMOD&#10;H/zg7X9L9c8cuLx1GWu+C1l/2uPzXkFybud2b26r/9f32qmx62i3mvYpuW60RfdmaNzKNvk7xeO9&#10;lf9b0S7SxXW2vX3uyf1vtt2Xctqt4jN71U+1W8XD2i7Lyz3Fz6OjJd/Nyjjp3CytW932+Fv535tz&#10;mXZq7bGxG93rvtYeXXIe0/ujq12Wn4vmnKJzGfoXteif2ucq7bro3E7trJNHbztfzt5m7WaDqYDU&#10;Fe43UrxfND/aN0L32Jpo3pcOG8dacibH/NyztXme7OucY2tutLXHddHdo+Vz9jxl073ne/Q0z/wK&#10;1j9A738d9W/N+o/A/CdgD3/4w7f/kdT/7uzfOZ2/nO3fezrFx2ztX1/bqbHrbnOvvf2OPVuf92yO&#10;rc9O9bWder625u6N1U6NHWuT7rG+zruonZo7x2Y/NaZfpd3seu2iNXvjp/ZqbJ2zPp9jtWPPZzu1&#10;XpvjN9r36Jxqp+bNscuMz77XPJ84uTev53t9b/w62kpv/Xyr2rF95vOLxi4zXp/tovEbbddFZzY0&#10;p8/s9cu2q6w7Nm8+X8dutp2iZ6z4WfVxqs15F81d22Vox8va2m+vX2Z8thsdO9ZuZM2xFp1jepit&#10;uXvzer7at9bn2S/TrjL/RubW+rzHe63ne2MXtVNrT41px8bn83VMu+zYsTmz7c3XT7WL5t7s+GXa&#10;RTROjZ8aq11mzrG2rt1bvzenvrZj43vPanvPasauGg/z2RzzOrFhr61ranvPrqOdotvYqTkXtYvW&#10;XzR+bre+nS9nb7N2s8E0g/IiwJptXTc/r23OuUo7RrNn8XvR/vf2tvI+P/dsbZ6vcp/qrdl7flG7&#10;6vzaXKdPe8V7rfH5b2Xttb3nnh177pLVf5jgf3b99m//9sMdd9xxeMQjHnF45CMfefjt3/7t7X8T&#10;tWf/jIHX/lmDU3zMZs6eTDXP6re6zb329jv2bH3uc/LMnpx7fc5b26nna2vu3ljt1NixNuke6+u8&#10;i9qpuXNs9r2xY3rUT7V17kXz99pFa/bGT+3V2DpnfT7Hahc9P9Zn2xs/1fd0v0fnVDs1b46dGp98&#10;7PFTW+eu41rr6uv8+blnx/pl27pm/Xyr2rF95vOLxvbGj+lntvl8b/xG23XRmQ3NY7bu+WXbuv5U&#10;OzbX+8nPdbboRXt2e8r1s9Y41mfz2fyr6kq7aH609+Z5dqxfNL72+G8vPRrz+UWttbPX+nwVetpc&#10;d9Ga5u7N6/ncf85rrOdz7FS7yvw596L565w+7/Fem+PH2qm1NzKmHRv3+Ziu17G1G6vvjddrfZ7r&#10;5tq91tixOTc7fpk218fvbHP8KmM1zy/Sw7G2rt1b3/NV36fmruN7z2rHntXXPWePp+bMtXNdzz07&#10;hf+edwacrfHrbqfoNnZqztrWNeRI1tnWeev4ud1z7Xw5e5u0AmkPXGYgHuvruM9rwVqb8+rt0RpA&#10;1gVXY3vrLtvMjU605ue5Z/u291X2uWpLjuvc4/+j6eXOPp/fPTbaHJu6mfqZOun5depq8rD2uR9e&#10;XJTW48286Jh/3TxF055/93d/d/j7v//77T8I++d//uft2TpPn7rRL2qtv8zcW9Gusu9l5ybT2rNn&#10;Np192vNmGhrXQeeyrf3uqT3nfjq9psNiI30aW/la18++tmPPH93tIn4b87r63drT0bp2r+3NW5/1&#10;/DrbMdo+43/KmP2nH8z1e322+dl7tFd6s++NxZO+0r9qu9n119H2ePBs9tl8vqr8l5336GpTpmPd&#10;nKvK0Zo9+uuz6VvT1y6z59znMq297TF9vBokrF39Pb6M+TzbVfa/bJt8xsPeHhft3bgenSn7fN/n&#10;uef8fGqvSb95s3uOfjqee8w1a5vr98Yv26JzjNYcr1+mXWZN+yXr1OdV20VrTvExebjs3pedd6yt&#10;6+Nh9Te9Z2tffWWuSZY5trf+uuWYzdjN0I//KdMq10p/ju2Nz3Zq7FSzbva9dpk5s5lzEb+zrfNa&#10;v9fTn77af0+vXuutn/Nn9xxu9c/bWVOLxnW3Y3STo36Zvc1JxilT8kZnzulZ/Vg7NXZuN9fOl7O3&#10;SVuDqwDzOgPxWF/HfZ4FK1rHevPr1vi1YT0a5q3BfFFwG9+T7TJ7Tt6js9dOjV3UWru3/kbpHqM5&#10;n++Na56tuvE5/UxbeN17vtLd2+dYi6/slY/o6Gcfic5/zlWPh9Yc2zP69Yvasbk+p4P2nrzeaNvb&#10;a7aLxk6tv2i8dtF4bdI7tmaO0wudpbfe6/kRu9az50Xt2N4XtcnbZdpV52s3O/cy+81x7/f0mY/S&#10;++qf7XGZfazdm3fs2WVoXkdrr7UXj3W6oYP0k456r+ebx2RdW/tcZu6tbvGC/2RNxnpxZW59bXNs&#10;jntv7dQberPPvRrHxzG9rns8utp18pBMx/rNtOuiU7sqnfaefrbXs/Me/Yv2jHaxOv2n3tjszbmI&#10;fvyvvjib53PMe7Ttw6/r/Lw6xPv4iJf4NNd7e161xcvkZzbPkyf9tHd8rGuP0ZqtPdFFJ3m9Tj3s&#10;xfrcOz3v9clzMtSTAe211muv1q1tby+9tvestjd2bO5eu2hu47PP5jOZ0mHy6lOft6K1d3zp2eEy&#10;e891a5t099qxMc/SRz6XPvqs88N8sTnpMD025jOaZEq+lcbU972hrfpJJ+kiOae9mp8Okze5Jr1T&#10;7bLzLtNulJZ1N7p2T3av6S+/WO0/ddu6+rp+zp/04Na///u/b8+tqx2T5yoyXmauOfadMrR3fa/N&#10;datsU0fr+Kl91n5ut6adL2dvkyZIZvAWWAXdDMI5p89zrPnNi07PCkrPozN7dPpsXnOvGsxzr0mn&#10;fSb9xpI1mZpz2b3b87Lz700tXZF76mD29dn8TFc3I3d6i4d07zV+vNeNs5XEFw/Nv6da/K79VNub&#10;1+c93vfmr+3U2D3V9njwjEy91n3uGZuxY3Zd+72t7cl5K1o6usp+6VQ80Gl6Te/e3wz/69r4uxma&#10;19kmP7MnO4ygG5+9hx3/+q//+v8c+r1OLLH+onaZOZdtN0IrOevJmhz1iZM3us/0JR29fC3aXu01&#10;9drYZXX66Gjp797K372ppad8gX3rPt+MDifd6TN6z/TpU/pVfCx6l23tbQ/+XJ8+3t7N8Vpv/Cp7&#10;1uL12FrP00G9+cf0cYzWXosWOuglW7R7XcfnnGisLbpzzuzW0y89uxBAs/l1cy5qK93LtmPzr0Lj&#10;qo085Jy4OuWNp1vBA5p7e63PZmvO7HvtovFjzXz70kO+NfnxjJ7yj3zOqzE9nTYWHz1vTp+7fGqv&#10;i3iO3j3Z9viPDz391OazYzLtPbuvtFO8J3v6mj19NMbu9Nn7/AqNSSd979Gd/jT7KR5vZYv3ejL3&#10;ea81L96Tq5znc3Qa8zrlbY/asb3O7Xrb+XL2NmkF4RpYBaJvfSqOAi7d+8Crbp4+AzUaxgtWr3Mv&#10;fQZ5tCdPVw1s89urHq322ej/56NAOd4n/9Zddu/2vOz8e1NLV+kmHdR9zt5e1zk3YqPZ0ls8pHuv&#10;c8/s9x//cZe/xUPz74kWr3v9VNub1+c93vfmr+3U2D3V9njwjEy9Zp+e6Z5NG+reF/v3trYn561o&#10;6Wdvv2M8NJ/ewuL0mN6vq7VX/d7QVp7q5KYDutDzuX/6p3/a/v1o/8mff0vaWL6Yr1p/T7Yb2W/K&#10;quM9WYsrr3wi2W50H2tnR5vOqhGKXe//7d/+7e49zTN/xv69rcXXvZG3e2Ojp3xgds9uRofW8pPV&#10;X3rWntPHPev1MnF7Vf7W/eOBn1eb+IwHz/Spj16vuq9mTX2vxdvszY3Xde0xWnvN3GTRk7U+cUUv&#10;3nWf42dvz56vvTE07Nce9faqX9T26F+mHZt/FRpXbeQjM0yVo3yB6L1nZI2nW8EDmuw1ddteq2/V&#10;5njv91pjx8aPNfPjKd3o+UE+Uix6Pp9Nf5n8e7/nX96rB7wa35N5bTci1822VS/J13u867Xm1/f4&#10;vadluM52indjyU8ndJQPzWf69KF8wdz0m269rnQn7d57bY7Xe7q1916P/73WuuT0njzquhkfyamb&#10;O3t71I7tdW7X286Xs/fRJkDWgBFEBZoOXPzP8w6u//iP/7h1/76m//TIM0WDV589r3tWMSGAvffs&#10;X/7lX7ZnBaxX+6xB7L116P7t3/7tttZnc68a2MmZfLMDEombjP/8T/98t1z4DVjreJp7T7prm2Oz&#10;PzraqX2P8eYzmQPb2YExYGZ7/84q3ZXI9FVPazs1phlnG3TSe/ZiK7bJ7/7lX+z/b5tPtXdzL9su&#10;4udUO8anvkfXs70+x1bee3YZmldtN7ruWNuj5Vn86/lV8UVverZlVxgCa+AF31pbfF/E+5x30dza&#10;VefX5rpja69C8xQdLX84NodOxQV9+neRxUzYexU+TrWLeKhdZs5VWvT2aPZ88qaTO/wK8+WW3//9&#10;3z/88i//8uF3f/d3D3/zN39zd47KP6NzXW3ydKzNORfNrZkzeSUvWclJJn4gv3lPfnPXdpl9rKNH&#10;OtLDfu/LC+L3H/7hH7bX9puxjkb9ulp6uowMp5r18XaztC7TJt83s989wasWn/RTTIkV3Xt2Lm7W&#10;1tp4XT/P5ll76Gi2V77kPf+qLpU/8sf8bG3H9qs1vjen5/mGbh975vvVwt6LvXhNltZe1KI/W8+O&#10;jaHdPrMfs8lKQzv2jE6rj+mcbJ6Je898wcUO0wb6lP8y+/k8ZZi+1av94Qsdd2linz36sxmP/rG5&#10;e8/NX9dcROdmGznpmE7lJv2P//iPt//nIPy2997+x55ftlmb36T37HjMlj57bvyy++/NObYW7Tqe&#10;+Jk4K+7jk874BZ/Uve8LQjIk05THupm/6Fx3vil3tfcxuTy/aM6tau1NDvySo1j02fPJk/f1tUXr&#10;2PjaLpoTndmPtb05l1lT8/6Y/td5bEov/MIrn+Av9JbPeK57P7GPr7SG/+RTPfO5nGANrPJqvPi4&#10;kWbdjay1xr54w1f4nF8fo+uZ8XrNOnpwroBHdMPX6AXd5qcb7yf9vb3O7frb+XL2PtrWgPS+RBXY&#10;CDiH1x/7sR/b/mf6b/qmbzp88zd/8939G7/xG7fXb/mWbzl867d+6/b6bd/2bYcf+ZEfOfzlX/7l&#10;BnIKCp+///u//+7/zT4QO9UdnH/lV37l8B3f8R3bWnx4Ht/1gKB+bDygqKPlGQD90z/908MP/dAP&#10;bTL84A/+4AY4/+N/KPoeddgwF73aus9F/SL+Lhqbfc6Jl72xueZUj47WOjKzU7bynA4kr1/7tV87&#10;fNd3fdfh+77v+zYbSTwVyauetJUXn9c52pyXvbzW0f+jP/qjzVbf8A3fsPkV/yrBNn/uUV/37vPs&#10;c/7sp+bMsTm+146tWXvz1rk+r22dOz+vfW17c/R1z1P9MnPYhQ95NZ+9+IzYUzwWi/BBrMOR7/3e&#10;791s20Fk5Wfv2d7YVXu+Np+t9PW95nk0Wtfzxv7rv/5/Wnt93feutY96ttfmXDp1cPmd3/mdw3d/&#10;93dvsfqrv/qrG6aLFXNqravPdup5PE2+Zp/js++NtWa2dV5zrtKtYw/6CCf41B/8wR9suetjPuZj&#10;Du/6ru96+NAP/dDDHXfcsflgxWuYMvfe4yP+6uv4nDP9a29e/djctc35es+sI4eDwS/8wi8cvud7&#10;vmfLbWJKYb3KNWkc69a0Dg25AP18yrPf+73f22I3f/O8HgZMmdZ2WV6ad6wfa8YuolPbG1v7pNOa&#10;Sb+x9dns6UM/tn72dfxYX9ed6nPNKsd8X5Pvsz0/Y9fiJTtPelo06sbmeM2zVSf2UhPyMWO6+lJd&#10;KGeoR37yJ39y80m84WHudazHg743fqzbn4zJ+2d/9meHn/qpn9rq3x//8R8//Pmf//ndeDP9vo6G&#10;PWvr/pOvOa8259bjpzXyK53hwbhn65rm1tdneLWe/sW0Dk9cxlY7kxeWqp9/9md/dpsbhurJO2n3&#10;eY7pNRjNlrp9HPz5mss39acagc3Z3/N49ar1Otvc1/tTffI010SnflGbtNb50Zh71Pm2XOTc9XEf&#10;93GHD/iADzh87Md+7Fb3uhQhazRmi2Z971n9WLM/P/Jqnr26BPVcW23a+9nnXvra5tje2jnHM3va&#10;X3zLY/xOXuNz+ONrfKU6Uv/N3/zN7cyZD6FlXvnLe7T5my9nf/iHf3iLYblS7HSumTFUn23y53XO&#10;M3asr3TWdfPz2ppjP13M/dVf/dXh53/+5zcZfOnMV8wz3p6tbf3a51y9ubU+r302n6O19mjOPdYe&#10;zWPPa6fmzD7H8cBOYTPb8x/3HPzp537u5za9sb3nv/Ebv7HdQ7j/cPbkF/NcYp6LfD7WM+/dgcgJ&#10;1lZ7iSH7x9Pk8aI2567ze9b+9Z55JTO/h89iQjzwmfjZWz97WK6T/5d+6ZcOj3zkIzcchsl01bi9&#10;zG8N2jW02m/t53Z97Xw5ex9tazB4L4j+47+DVXBJXoLvwz7sww5v/MZvfHit13qtw+u8zuscXvd1&#10;X3d77f3rv/7rH97gDd7g8Hqv93qHN3qjNzq8//u//5Y4XaQ5qCksHIC/7uu+bnsmsCtc6z7PZ7/+&#10;679++KIv+qLDW7zFWxze/d3ffSv8Kg7wF2DEa93neuPNQbc59gIcf/3Xf70BMp7f6q3eapPVt9SK&#10;o//9v+8qUKKlp7er9MlHdPq8x/veHLw2r3F90o9GY3P9Xm88OtMPAtbsYY4kJFF94Rd+4eGt3/qt&#10;N7t85Vd+5d2FunnWTrn3eOl9+875c96UWbe/5PjhH/7hm7995Ed+5HZB63n2jO7ao3uqr/NOrfV8&#10;j/fWzDbn1Fd69WPjnqGxtnX/df583rO5ZvbmTZ3Pteu8vbHGe28fdsk+DleKFgW1YkWRUNwrft7r&#10;vd5rw5OHPexh28FEIYGPSX/2PR56tvYp15Rtb858NmmTZ+p9fm7v/Lb5rb2L3qNo7Y2vY9E2Fk19&#10;bZOO9+Y6ODs0v+M7vuPdseqLJ/FivNa6ub5+bMz7ld+13yXvfrd/3efWrHuv6/bmrN1zzas1+Z9i&#10;tEKcb9HJS7/0Sx+e93mf9/CSL/mSh/d5n/c5/MAP/MDd/liemvuv/PZsT5Zjc47Nm32umXNXmVc6&#10;mlcyw2SX85/zOZ9zePjDH354z/d8z+3AKuehu0dr7ju7cbpAk/5++qd/+vCjP/qj2wVsX7ii61D4&#10;zu/8zpvPff7nf/6WR+ndOJ5mbKxt8rPy0tq5vr7K4fNea1409T391ZofL6d6672P37lH7/s8+3w2&#10;adBZY9Gf47O3fva5Zq8fW6M1Tg6v7UMn6jA1kosMdZr8z8ZzLt6jlz1Wfc4xzfs6GuiJQfu5eHXA&#10;/a3f+q3tgJm/ORi+93u/9+Ed3uEdDp/8yZ+8XZKa3/7xkz16djMd3+jl0+g60H/ap33a4c3f/M0P&#10;H/iBH7jhCN8XM82ZPTpTJ3vP67MZixdr0Pc+njzz5Scb/cRP/MTdl6XNbz997tHz+RlN+cKXWer4&#10;d3u3dzt8xmd8xvalPBxw+fDxH//xhzd5kzfZasLP/dzP3fJ6cuMnupO295P33nuFMX/4h3+44Qv+&#10;2VTdwBfI9YhHPOLwtm/7thvOfOd3fud2qYZmsqU7r7Wp5zln7XMeel7r67yL2kprrpv7N16nB7b7&#10;si/7sk3OF3/xFz+80Au90OHVXu3VDh/0QR+0xQAdWVdDrz7b3Gft69yaMTzo7EjnLuR98eYSyrrG&#10;003d2r1n7bfu2fxkX9fUe26OuIIF6n/nys/6rM86/Mmf/MnGq/rGBTZMkM/5igtL/sOPYYMLW+cG&#10;/uWMy0fJ5Wzjy1pY4hzoktdz43xv6hIvyaPHG51MOXq+9jlv0lll9dnztc250SSji9nP/uzP3mKR&#10;XlygmTf3WtdPGn2e3bx66y7T0ctPknfu0ec9nUVjnds8fKwy6Ou6PuvtpRvzyrb8SUx99Ed/9OZP&#10;8ojP/B72+BEarHEXwS9cRPILNPiFOw14qNbiY57zK9iIphh+v/d7vy1X8UV+Gj+Tx2TS99qUec5v&#10;zDP09GhrXvm9GBE38nZ5tLywrtfbp+dkTX/Wup9R5zmrffVXf/Wmh3RLr2h7xcvkc6VdN9a8c7v5&#10;dr6cvY+2NRAKGpezAkVA+YboS77kSw6v+ZqveXjwgx98eOADH3h4oid6osMTP/ET3/2qP+hBDzo8&#10;6ZM+6fb6FE/xFIeXf/mX3y5ifXP3pV/6pYdXeIVX2IqLT/zET9yKeUFbkAveArlg9ty3WBLsUz/1&#10;Ux9e9EVf9PDpn/7pW+J1CMBbwYxnn6PnvR4AeG1OQOF5+/nmHci80iu90uFZn/VZtwvnn/mZn7n7&#10;Uqg9ojFpp8OL+uSjtb1f9eD9HJvP1/3jIXpzfPboTP2u89DID7yPlrnWeS9ZAfb3eI/3ODzjMz7j&#10;ZhcFkl+JzAPRpLHyvb72fu0rj2jbQ7Hl8o4/euVnnuOxNfZOJ8f2MHf2+XyOe9/6qbv2mPvM57Ol&#10;j+aat/Zo7M2bY2tDe88H5tr5vvnrOnIVE6ufzPVrn3N6Ntfo6JXYFQh+feMQ54LHwd6YZC/GX+7l&#10;Xu7wlE/5lIfnfM7n3D476FmXXqI5eVj73HvO9R6teO55z/bGWjefpbN4mro0L93NvtKa9Lxv33Ws&#10;vZrTfmtr/7o1DhcO0i4fxaovNVyMzy9SzF33nXSiNbtn636zN2ZudNPD+lmPZmvWz3ONV8/tcYyH&#10;xnTrrVM06w4wCu5P+qRP2i5k5aunf/qnPzzXcz3Xdihzacsf6adYaP/JQzz2bD6vN4ZWfZ3nfZ+n&#10;DD2fc9c1c7x16cQ+YsqXIA4W5HuxF3ux7YJeDMZH66MR/Xitey73ughxAJTLHWIcOFzS0JkLBf4m&#10;1z/P8zzPtm+XZe3Tvu2px7v38VTf093aJw2dDvba9IfJx6Q16dTnnLl2dnOaZ3zqrzl7a/vcevt5&#10;Zn2YOefPNXNs7t/nyf/8XI9G/RituliAHeo6fuQiwy8YHUr5WmvRWnnfo+nztJX3dWN04OLfpYmL&#10;z0/4hE/Y/K1fLvnyyRfFL/VSL3V47ud+7u0Q3C8p7Y3GKufc/1Q/xm89etnJF/zv9E7vdHjoQx+6&#10;1b/4chA33trm6957hj+v5szn6SFb9d7Y7NZZ06sYpTOXaV/7tV97+LzP+7ztYrUY1Oeee/S8NgdN&#10;a9n8VV/1VQ8v/MIvfHj7t3/7u39B5ldhLqTV6epnX646+Ieb1qPlNflmn8/yL3lLXae2hCdkgdt0&#10;YE9+AF9e4iVeYqvdyRcNe009rZ+TLx+LR6+NxVOf9ejUs8+pZl700Yye59Fdx71nQzWSi49neqZn&#10;OjzZkz3Z4eme7um2S9p3eZd3OfziL/7idqFkfi1+Jm/tg+bsnjVnr3luHlvwYV88+KLNX+D4jO6k&#10;hY96cs3n67PeTz2gtTffnHrznM1cBvlhEH90ocZn+IhLfbndmfMVX/EVty8O+IcxOnMxKybUQi4x&#10;YQj/drb0BZAf6KDph0Y+y2144ptTpyufPUsv832f6z7v+dik07zGVz3s0SEHG8EhfvN2b/d224+r&#10;omddNl9lQaPe/Oi3tvn1Pk++Zt+jufb22Jszac25jc0912fN91r3uWfkNw89tvclkPPk8z//82+X&#10;sM4m/MwXEjDoRV7kRTZ8e8M3fMPtUt9YtaQfQHzxF3/xVjvyF3uok3zmR8/2bM+2nWuceeSnLnAn&#10;f/GOr2y0ttVmXmeftND2qpFRXMjVvrAQH76kFw+wZuq0bp+pX12eM1cskN+F8/M93/NtZzVY7dI6&#10;mczT+xxNr/E5n+unZD+3q7fz5ext0Ar6gqogEoBf8RVfsSXBp3map7n78lWx0IVsl7OeP/mTP/k2&#10;75Vf+ZW34sq3SS5nFasS3qd+6qduYFezh+CdQVswA0C/9Hmqp3qqrQizdh70auvaglxbwcy4954H&#10;MhL3l3/5lx9e4zVeYwNR30771QPAbq5Xa4ETQLbOs8s0+08eoql59SxedO89s8Z+gByAts7z6Hgf&#10;LS166zje0XGA8pqNW9O8+b6GjvleFf2Kcr+ecDnrsP8RH/ERm13QTv9znf3I4bPWHj7r8Tb1qidD&#10;843Zg19JkC7wXvu1X3v7U2RFpPn2S7a5R/T0fMA8erWv1xKPbk7jnsdLtjCOL8/xZU50PZ/606bM&#10;1pifrVsXz61tTXzHw0q71nNr0LTHZXzVfHyYS7++Ec5PppzerzxYm/xoNO41/YnXyYfDtaSuCFZI&#10;KmLM8+qbfl8EPcuzPMuGF5/yKZ+yHfzRSx/o4g09zz2ro49Pc+Jn1a9nenJ4b38+lK0nPZ/Riq45&#10;5k/7rWvaxzz6pAPzPY9O682hn/TtWXTNsZ+evOn+WGsPr7DWAeQFXuAFtgszf7pPz+3nNfq6feM/&#10;feue1ZO1ts5bxzxDm37t2R7o1M2bc3UyRM/r1If35mvt3edo9cyr+Xw6H+dTvmDiZ3DkVV7lVbaL&#10;HRdA/uIDr+3f3nX89lz3eT6PH5/Zlsx4xnt+Y54Wb9m2tcZXmnOv/KPxXpubDuzrctavZp/92Z99&#10;u6B3YfMXf/EXG43s3/r05T360TSOR/NdvHzmZ37m9mWmS5mv+qqv2nxcd4HTFywOMw6JDsPG4mvS&#10;oxudXnS8zI4Hr8bwa73mNX70dNoex1r7r7qdOvXa/satmeuM69bPz9Hy2pjX3ve8z3huH8+sbT16&#10;xnVj7W1uNvMsvvS5vjU9qyeLrpkz99Lpmv97b7x51nvuEsSlLJxmZ/jiC3d2jB7+sqfn2alYmPqK&#10;F23yppHDF79f8AVfsP3Vlr/eUqvBMPpozK/fu5z16514Qb+GbrpPP7r383lj5ls/5/Te3NbTkwO5&#10;g7i6CNaKDblMbTlpkRtv6QEtz3XvPUMP/ZV3n+nU2mzjmTE9ntjIr9ldSrlk8KsmcdllXuu8tsbn&#10;nsXT5Fn8uhBU18sjaPqS3her5H6zN3uzrU53Me2vEVymk8X69sS3PKjjMf/I5/JDdbczA1s7+JPB&#10;RSX/Qc8lg1+jwRf8uBSB59Gwl44W+p7rPhvPzuTzamzy45Wu4j89eJ22qPd8bZ7jw372PsZP3efm&#10;+hGES2cXjE/wBE9weI7neI7tDMW/nYPoAK29Zk98eUWX3smX7u1N7osa/v1pt3PYR33UR221tksq&#10;8WUsu/Ye7+k33SR/n73Hi86e8YJG+vK5bs1sPtvDBb0vh5xL+YHLWV8M0hvf98Vhf9XpIh8+iVG8&#10;+zWyLxle5mVe5vC+7/u+2zNjcqLcL2e97Mu+7HbGcIHlDFzDY7Kk32wav7r32dK499bWWj9lzQe8&#10;N9Z4dPIbPZtW0xg335jLWH4iHsWOL0/QMG7f+Ejnk189G7anfXxu7ZwTn9FMrjq6657NmXL2OT4m&#10;/bne+8aa7/MerehM3XkeLQ098/i5i3h3AGLtTd/0TTe840/8yjkErruEdG4RE3zQudeFp2fwit/B&#10;L/t69YWdvyR2r+ALRLWRnMB+8W7/Ot4nf7Otuks+/lVOiIZ55iSvuPcXzOLEBTO/cI6Gc3xIZ2fz&#10;rdXbL97i1z58js78tTGMRtMv+sVevOnRwVNx4jU6XtvTPP3crq+dL2fv460gFEB6QeW9osy3pgpi&#10;/+6RokiiBkZ+jfUkT/Ik2wFX4vZzf/8mEoCSACVE3xIpniS7fjmrcBOQBXvB2vu7ks1/bGsBn8s/&#10;RYE/QwGWAnwNfJ8D4YI+gEiuunV6wABkfEvmWy3849ev9SrQ0GudVzTj3+eLQKV1c03Pkrl9ek0+&#10;89ON+Xqy9jx+vPrc+vZbx1szn+uTrzkXT/TqORD3i2a/jvDNrG/y5y9n0UsX5uNF4kBj7hefydH7&#10;+PDavvHrs8vhr/mar9m+4fRLDf+0gSQjsVhnjv3WPXyePd02r+c96xU93Wf0+Sb61viMTjrTm+fZ&#10;bPlpdJPbe6+zz/3ns57v+Zpnk5fWz3WNt7415puDp+TV6b7uczz3Gk3re968+Wo9ndGd+FUs+0WD&#10;Alkh2S9n/RmQA59fNYh5hxB/guOXGsbtZ5/oxUP8e02+Kf+c5zXevJ/ym9ea5rfGWONzbK7rmc/t&#10;kQ50c+xnfTSm/lrT66TZPJ182XCvmYueOfNy1i8C/LmtQ0gx6dVe2dn7lTc9ntE1J5mbW/e8Pse8&#10;t65u7+lX0UezsfaJVr3n7a/bA7/a9Guv+QN8srZLRL+SdaHj17MuUvx5rD8B9MviDjz28Zp+4nd2&#10;fExevE/u1uvp22vzG/csfr02Nun2bKXTXnOdV7Tw7BchLlMcEF7wBV9w+zKrfw+zw3r7tL/Pk3dz&#10;YKz5dOTPm130OsT4SwbPjXfAlUsdaIyJb/pEF/09uXzumdf2TV7vjSXjHJ9r22O2GSv5gnWzR8uY&#10;jl6fe9+cuXfv9fhY5+/1dZ73c2/PyJ2NG2u8961vr8bX7jndzN769pn8+hw9PX9zUQGT/RqoX0rC&#10;FwfY+OArXtsbnclf+3rm/Z69Zgy7PHEIhF9yRv80C9p+AS52fXnvl5R+Kebw24VC9L36PPlID5PH&#10;2eezyXvz++w9mX1poV7l9/xfveoAb0480KG56TdavdfNwxcdZKeeT/7iq3VkRls9C8tcFoh3l0xq&#10;8XSiJ3u00Zl0m+c5XtXCLivoXx1Pz/ygX866nPUll7OAH1T4QgadbEiW9kBPRz9Z8cbH4Aibsjds&#10;RtNFgpqztS7m1Q1+tc/3XKp4Fn2v8d3nKWOf06958Mlz/OjqXHPjP31Ep7nJtrZot+fKy0rPWH6B&#10;F5jprORCh05dIjpTuWDxK2J1lP33Gp7tH+/oozt5sLZ5a/McX+b6Vakv81ww+csLX8q4kLIOPTxH&#10;3/zo21e3T3I1NnmZemh9n82N13SdPOIfDriA9SW+v9CAQXQnB7lU9ct13cW+fEenvqj84A/+4M23&#10;1ET06qKbPl3Q8j3/JAJM8QWBL6L4Ann1yVe8Tv4aJ1+vc17jnnn1Wfc5vfR80s2Wc4/oRMtc610I&#10;qm2cz97mbd5mwwLj1iZHPbrxUG9vPV7QQL+a0efWeT/7XNu8/G3ut85t/qRpTz5kjrWz9qk3Fh3r&#10;W9ce7euz13RgjO3dc8hr8gy9wTvnTdjiB0l+bersIh7kGD7jx2fuRNyF+PLEnOpM5xa6h7++GPcF&#10;oi//+Rs/xZ+enPF5Ki6njMnh89qnrHgRE+41+gtoddvXf/3Xb7hOn/VJNz7Qi473xuA1vfgVLn25&#10;tP6QD/mQLc/Y2/zi3vvJ26Sno2eN/c7tetv5cvY+3gRggV/3WRAJMIkQGAk8F6sOtopP31r7xazk&#10;6NDvUAbQfHsiUQI8SdE3wIoMhSLwQgNdwOBCRjGp6JcEgZb+P//nv29jCnMJVZc4C2YdDQdt+ygS&#10;/ftjunWeGw8MkmnKCCC8mmedf8qADH6aD3zwYax5QJcuHN4Bk33NQT8wnaA69WoOnr2SwTr0Jjjb&#10;K8A2DvwDzPj1ecqMD0UH/eHZHHtEM12haby1Ov2XSNJRPf1KTunWPhKOQ4fiWfJ3QHeRtl7OkhsN&#10;tPHhlX3tnw09x5d91j7X4Tvf8F5yVJQp3CVTf97ELnSQPpItWr3aF4/2xYs15tPH1EV28N4aep/+&#10;4NX69jFuvrn0RwfTJ/IDa3V00bCWjvGAd3JkG7LGjzXxjtZs6DYnPulLHEQv2cy1fnZ0rZnx6NVn&#10;9KyL7/ggK/7Qtbc53tOnTiafzYsvz8WwX80qjGECW4px+5vDj2CIYsghxGey0JU5dO5zvOABr3PP&#10;bBCf5nlFf5XHe2N67+3Vq2fo6NZmK3Fgz3hpPz1b4Bd/6PQ8+xlHL7/22Rxz48tae4Rr4pBNzLGf&#10;lp9Nf8umPsNhv3JUPDpUO5iwAWzRyUOneCAz/qyNH/vgBZ944aP44CPWGzNnyq+jZZz/xb/32Qj9&#10;2e3vudf8CV/2sY6N07Vx8zxDF1/mWkNmvKRrPT+PV/ZzgFGgutR5y7d8y83fHMSM0bt9yMFG4mfF&#10;2nw7edGuW8tG+RoeeubVc+snDc/JRA7dHGPp3f5eZ0wa90qmbJ7P0A39493lrF9M8AFx55eufMD6&#10;ur3NpU++TU62sp+x9sOPyxCHP4d1OOwQiz/zyISGf/ZAPuV/5E72/MRnvKJv3/zQc/pqXjKmn+LF&#10;PPPJilf7o+F59tZnXGjeo4+muWjRJ/rZhu74HN/DW/o2bg2ePMOLTma8WJfes216sw9a0cVr++LH&#10;HGvQy/+stU433tzmW9/zeLPH9FWf0UXLuub6TPd4tSc61vvc+nRqH2PW8Q35Vtyo/Vz4w5f+U9DJ&#10;j3VkxYfuvb3Qsr/OztM+WjYzRnb5wJcLfNfhkr/1H6t4dUHnL3hczponjsMb/kEHZKXXqQPdHl6N&#10;sR2Z8ydrp+70YlXvc3LYh7/7dwbVynSFLp2Yk89Y67MxPNbzXzSjG7/0kK9nmymXOdbaq4O4X+/S&#10;CZzzhQr9kwevyZ1foktn2Ty+k5F/y8cuZ9Xxfpnnr8vM73LWX865rPdPkbmobj05vC9e07H39IG+&#10;cR2P8MqPP/xlVpez/sKGfchIBjUDfPGjCjUCOciU7qJZXE4ds0Nzpw3N1dGyT3vh01qvxluno7P6&#10;rxbOxAv6aMULOekdL/mS/XwWR/zaj2DUSPK2M5RzF9unB2uKlbCuvfGF1vRpe+K/tStGWuOzV+P0&#10;J659Se5iSay7iHIWJAs65NLtZb5nbGpfujYv3/Te/l7JmF7xZS6905X5dTTRoys0dWvpwZeM8g9c&#10;8Jch4j49u0Ce50b78m9+JN8/8zM/83aplK+Ko/RFz9Y5p+ILD/RBL8mKJ2Px5D2+yGAOOdJP7/El&#10;rrz3Sia20dEojq0xR08PnhWr0xfxNn3MGjLKzy71fYly7HKWrcllHZniz2fd52S0b75jLP7ZAT/e&#10;mx8v9fwoG5pLXjanc2vQNC8Z8Op9/lSPhj3Jn77JZX56sk7PTvjn/7r1+dn0e8/VLH70A9/oDb4U&#10;M8788M8cv9LHu+4s7IsBuhYjvryAv8bgvzrTD4jEjl9q+5EZf4ufyRMd1NlmtvjUm0M+a/k1DPRK&#10;VjqdeqA7P9LwZZa87Qd15PTlBluYa4512bi1errFI7vb1ytb+uszdaBfG/urPHcneDNfN5cu8Mlm&#10;Xle/zd5kO7frbefL2dugBdb1QKCgmWOCGeC7GBPoQMnP9QW6wBOQAtw8gKGw8OskydA3T126eHUZ&#10;6ltxBz4FV8kQEAhq6yVdQQ/0BDJ+0AdsLoLR8I0yniQmoApAgXggEOAFbAEIWsYBvaSMp/5NmDog&#10;AiwKFWDrm1V/yoVv+wBEsqbDQN/79tbxTCbFgsSvgEfXWnyQWTLBN5npRJFmf7SM0YG1ilLfCPsT&#10;cTzRQQcWtMiGrk4H9CgpKDoklC7SHSbwlJ3jF6/Al078mtEefq1AZr8OcRn/DM/wDFvhCJTZE59o&#10;kB2N9tfZyq8pyNx+nnvv23kFn66ook/7o0X//MI63ziSzy9l/VKb7/lTR7+0dPggF510sceO2YZu&#10;4wWfdCXR+vUHv6EP+qF7e5tjbzzgEW/4rxDBpz0dJHzjyiZTB1q+4NUz3f7s4X12ZhP+S7/4Z3e+&#10;Zg/xlB9lIx3dWrbmH3TJpmxLNvGAR7LxATLlj+h4tQfd0gcd+tWB13nAbG6JlB4kfDrhw+z7u7/7&#10;e3fu9ZObj6CFD5hAn+KarHhSSPtTGEWQYp/MYoJtzRdTdDJji874PjnQEa8KJzz4EyM+Sm9wIjnx&#10;yu7ko0v82Ic8xtC0JxnJjxa/wANdGrPevHxG3PEX3zo7nLI7XcQj3bCX+fbEb4cZe+rG+ZDn5IRh&#10;9Gc9vtGiL/zQl3/Pyn9IINbptcMGOtO39D6zlfd0CJt9s+0Cw58e8Vt6QgtWinGy4Sn74gUfaLEv&#10;OeiZP/EPPsU/2CGZ2dm+YQe58O8/ciQDO5NXPKNvrk7H9kePjchuT3bmh/TMp9K1PelOzPrPp8wx&#10;RofxX/c5XXhlV3L7dZt/ykDBzB/J5VIFH/gxn/xiVCzZQ4zq9oUt9JUM5IET5otBetf5KDp4YVvz&#10;+LG4MU5W4/Zkb7yxD380j07sjT/6tw5N9KxLj17phs7wZw158I5nRbQv0uC1f6YI/XyNru3NpvTJ&#10;VrCIr9svTDTXIcW44t7lidzvyzlz6Z+f4w9+sYn5bGA9Hr23r5hD2zqxSzays2sxn095z+Zk47f8&#10;P/zhF3iVn/gyDEafTuiI/9ZmTjYHDb6ILn7wTy90Vx7hr+FJ69iZXPybDHxWfNC7Lp7KBfkEf6Ff&#10;vkxeOYOvkQuP9AYv0KM3NvFMF+v8g+/iOSzLB+lU957e0ecvYb+5dGoOGySDvfiaV/LzN+vLRXg1&#10;Ti9sYD2d++si2P2Qhzxkw3F/McVv+HPYimfy0SFaMJNOyU3H5GNb9sg2vdbtydawz6+P/JWOvO8v&#10;uOCKMbL5Zw34dpez/EAusLfOt7IJXacH+/MTNsCTNXgkP/psTyd0j5/W4su6SYsc7ENmfgwD6Nhc&#10;68W5Z3TNFjrfw1t82o9t0cEbXdonunydn8sDeCQnH6QHc/BiTzHvSzjYJt5dzqrZ6B4PZEFfnqM/&#10;MQjTw3bzPGf3Ygh9z2GmyzC/LDPXnPnLWZcQfk0lHmbskgtf5LQPOfgpf+PTdBgG+rdNXcL78t+/&#10;s+pP09V45tKJufaFjfyTHPaZNhI3fBpelLfYFg9i13xxYC4Z+St6bOAVhvEXe+K5nEcv1tlHZx+2&#10;z2fzYc+aY4/yORviQ0cP3olbMul0xS/oxsWhnC3W/IeO7MR+9BUeTT682tv79kt2nU939mLP1uFV&#10;x2d00MZL/1SH2NL9xQQ6/E4M0xtbwCJ+qMNT+8JC/m6vMJNudbkpn0OPnuEkHnT2yXfIYb559EIG&#10;GOlLIngAg1xG8rnW0hFbh190izdr/NUW3/JlpX87mS3MoVN2twY/fNYz9OgDbX5lLp74Ct/AVzUv&#10;3YYXXq2nI/hCbuv4pXhmz3yh3JUf8HMdDf5tPb5gcthcvixXmKvDBzjowpB8PuOdXbN1/kmuYgVv&#10;8afTMRvai/75Pl8lEz8kP9rkD9fxPu1nD7bn0+Qtt1jDPmjO+kL3Hk/0bx/65s/ySzkUX/ygPa2p&#10;0wG/IQP/44vyD5zCQ3nXXsUqucgAa8I3e9gbL/Carvm29WyDP18QyE39BZZYoRNy8Tf+4XK2y1u1&#10;uPqCHPyfPvBkLn7Yo7ieLXuJT/ptf2vlXj9yUWejzW5kJyNb0QdfUfuLYf8MpRjoLiasoyt46bOY&#10;raNBP3xDXHhVE9FJ/0wC3PfLWePT/vSHJnmL3+IE7TmXbOd2ve18OXubNYBVX4E88AMEEqN/Y7Z/&#10;dwwIC+QSvLmC05/jmAP0/BmJ/2DMfAkEDV1y9YseAGw/e0lm/izFv2un4FNgSkTAWPIFuv6k3p/c&#10;+GcTFO9Ax7deCnj/8zsAA66BXbyRzStwUDQAfIUHPnxjrZgHbgDIezw74AJvf75gP9/akkcBA6za&#10;w6tuL6BDHvvRD5Dy7RrZ0bMWUAW6ANI/IeEf/feLAcVElxlezXeh5X/GpVMJgczm0qkkD/To3hqy&#10;k4+9XKJKFH5R4VJT4vbvkgF4gBxAsqGkR3/+RI2c/u0rv5rw2WHMv8v0tE/7tFvhiK5DjISRDsiL&#10;lmeSmV9aKzbZS1KmV3tKDr7R8x8fAPr+cwfrJGRz/XmXMf+AvwTKFr4YcDhUxNvfr3ck1Fd/9Vff&#10;+KQfv9J24GJH+uBTaCpy0PTrD4cNOnS4cMlAZrLQAXuYL7HjG/98mZ/imf7sjxdJ2a9VJG+8J/9M&#10;qp6hmWySKj/lC2yCDwcq+ubv9lEEize2QSe/zae8ok0+hYyLF0k4//DLC3/eSEf+OQiJlU9Yg06H&#10;Od/o+t9d/Rqeb9MjecmkMMMv/fEpxaILcn5ML+RAm1++8Ru/yfZvNotJv652sMZXfk1niml/WsN/&#10;yOyXDAoF8ezbXLyyjfgQ8x2QFfJsxAfFgYIED2TFrz3pDQ2HBWvEgmKAvfxTHIojxQKfKD4UbQ6z&#10;fIA8sICM5KUnhQmfQQO20BGsYXe/AmYn8WI/9mBffu1P48iAJzzQNXrm8Uv08C52FXkKKv5hbzzQ&#10;p8IP3vALehUnLiPQx7/9dLzOnl/wR7b1Z1Xw1y+SxArccmjnv+S2F/0qlNGNDl4VqWLJPLyQHx3P&#10;YOOUi+wKU3ZXrNnDGpcncIqvO3zzQxhAtzDf4VsMsRH70QdbwCvYQ08+f8u3fPPmEzDaGDvQEf7p&#10;DC/4Lub09GM/BTH/4uMK5v40m/+4pOXHCmV+Abf4Nhu7jLRGgQ07ye5Ahn97oQ+f+YJ/c5F+2F2h&#10;LjewK0yRj5IV9sIz43TAl8NBuOAXS+UcuqNLc8hJFvTgAnvxd18Y+NKMPvBovhimK7EBq9lBTiEb&#10;Xck9bAVbxT/sJCNZ+Tdd0YH5cNk/U4BH/uTfnfcFHfuSh13kHzLjgy3JWvzSgbgjKz3DB3uQjf7p&#10;DB8w2F70Sj7YA4PQtAZN+YwfsxkfxjfMgDH8jz2y/Ww+40Md4bDAb+gGrsif7Aovy5FsQX4+Qc+6&#10;SwB5gL7kaTri6+ioZaoJ5F1xjye6QA9d+E6HLlzoi6+JeXrDB4yEbWKX3shCD3QiNuiarPZ1+LOW&#10;PzgYwRw68W/nwX++w/58psOaywL+AhfwL5f7soL8fJ0t4I34wg89ydVqOYdJcrrceMInfMLNB/zl&#10;FHnErLpMd3AnHx8kszyEpjjm2y7n4B19lsc078tx9OeLADyKUfnef9wn5sUFP5Ez+AO/9gse+9ER&#10;e9iLX5CDXOKDL8mVfKCYFIPygnl41NlRHNuf708csc77+GQbXa6WL+lCjURGtjHfmBqIrvHHP8yV&#10;T/ivzu5qG/4FR+2BP/nZWnVwXyixLT8VD3I++nAEJrGZiyf/5qRfs7KVdbBAjOIV/vqRAT3Jv3IL&#10;mrCWDuVD+kITL7CCTc2DI3y/Sy35E29yOlyAe2SwD/7Fo3jhl+wh58MMmCqm2VF80bNaCy2XCM4W&#10;fAz/cg/dwE9dfIgDtQ6f5Cv0zE58lU3pjA3FG53BGb9yo380ii0Yri4nM9nZRB2qRoxnesGXOHEu&#10;qR5i/3yWvXTP8g9z5FQxJH/BZnzo5PeML8gd+BHz/Xu7fQGis5+4oy94BL/mHsmukwcuwDI8F3/J&#10;ACPU/GojNmodGnj3ir7Y4l8uiNlCrKsh6Mhz9icXevBIXUYeHa+wHRbyST4Ms52x4Dx5/IpPrmEf&#10;diQXfys+8cevxTd/4zP8j03UTnCNHunJ3vzMWr6gPuXbMJIfs7eaS2z41awvEsSGL63FKzmsY1u0&#10;xYqaFKbyfbquxlYnyd1kpFN8kYE/2hdOs4v5MA5t9PCNJ/Ub3yIT25CB/uRlfJbXrefLnT/oXYzy&#10;ZevsT264q76WR+Cpy08+rL5Rb8kr2XZ2PHqFUXSPN3mK3+BRPMBQe1XviTU2Ec9iSZ2gHoRd8F4d&#10;3HkLL2ShU7LRAZ9Hj/3VvWzI/9UI1vBDuUxelCfUA3CSr4m9ahT6tqcaSS6zhs7IQw/qUnHEtrCV&#10;jexJL+wKs/BqjcbG9pyXs/wFXTbku/iXi9jOXBjUr2bFqPOML8PgKf3JuWwn5uUv/s7/Ov/TG/8x&#10;3z1HNUZxXfPeM41+yq/qH/cV5BLf1aYwD2/0Qi66hWfG+L3/yB0/agR4Uq1NN/KqGrmajT7FJH2p&#10;heCwWFUzwmvz6cuZjv/QO18jB73Jn/IBX2U3tqBbtoQL8gcfyfZrI/vUxbldrZ0vZ2+zVkCsHUAI&#10;IIEHUAGZBAf4FEKSqUKhuYAP8CsezZEIAYnCA1BI+n4OL1n27aeCESCio8BS5FoHSIA0egojxYUE&#10;qdADNAo4/xmBb3B8iwX0JEugIqEGwsAmoMMnIFEYOXRKHIp8SQMwO7hWuJMV8Co+63i3v30kYHxr&#10;9qCniqb0p2iiN/QBmiQLlBXK5uv2k7DQ9Utj/0aNyyS8AFHJwTo6IWudzBKpQoa8AE9RLQG5MFAY&#10;oElH9GUNnUsQ5HPZYz7egb8kTC48+A/e/ILB4UcSYEuJRjHuYMZGCpvAPPvraJIPcLPhG91p+2+6&#10;E7D/6k7AB/oKCUWHfRy6FHPktU6BKFEoXNhTIlRE8wP2kGjI0MUcXviBJClhOmxJSvYvAbgYkDjx&#10;4gDg11/kow+yVSR1QczfFCKSEpnpmP2sx7P1/Nd/SiDJshF/ygemL9AHfyCXok/hKB74kUsOB0/d&#10;ewWnfVxksX22odvooucVbUWdg5c1eMETm6HH5vwafwpVRYA11irq+qUKHdCdNfRIPs8lcIU6XbCx&#10;pKsgpxOFpaSueKMT9nAo7Fd1XW4oUopXmPGABzxgK/jtQ6+KFYc0hQu72ZvN+XMXeQ5V5OMnsKI9&#10;6YqM2cFz+zkUuYhQJKHPb/EDO2AIWyjkFHEOEuSHTXSkaKBfmKYQUrDjR5zhmY74mP3ogQ4Voeaj&#10;yW8VSYpXxaiDOhnonC3hkpgMsxS+fA6/imlxQFdwRrx6tTe94FHM8mV7oUkWfgHnwhzPzWEra/HM&#10;5x1wYAhb2Z+tyObgZG+yixV45VIaHvFTc9GgZ3wokOG+Yp1MfErBJgboG767JMA/X3QRig82VOzC&#10;KYcP8a5otYc1illz5AgxjT80+BPbhgf0Vuyay786TIVBdOBVzlJw8iEFPn3yU//ZimKVbHBEwavA&#10;JJNLNZcpbGwPfJBD53d+QeiXCuwKX8SSwj98VozyreLNHJcWbGsOPuQNfNlTHIkF+7GROBBfbEZO&#10;fgev2QMdviYe6ZFcdC5H4Y9vigs+z//QKD7kWGvgivdiSUyVU8xjZ1hgvQOSwz5fcBjCg79aeOAD&#10;H7j9h6DWeMYX+A+85Bv2dYiXg8iOX3zDb1jEh+xBrzqe8e9ApfiXh9hNrDqcpQ8YLI69ihH8OhzJ&#10;qQ5Q5lqX7fmC5lVnCxgML+mcL6Ar//MjdOgaT3TokMpOfJWfw4/qknSsh+OwxEUSndGX3BRu8DPr&#10;xAV5XIi6VEC7AxCaDjQwhH3zXzkaFrMh3fEf/ucQ5vIaJtC79eKFXuzFV11Ciw0HZ3bw6xoHKzkP&#10;L2wlp9IDXvkQGmLCIZntYYnDlpxAlsd//Mc/3O9+99vysGfsD3P5MjxkH7zQL7mt0WEiO/VlEHuQ&#10;seY9/KEXuZpMLob4m1/9oEF3aif1A3zjv3RPL11IhW98jE0d5uUFtQp9wlq8wl5yloOtES/whp3Z&#10;Eabgs55feYW3/EKe4e9yLV8Sk2ocuOww71DLv+E3DKMf+ref+GYrz9WI9GKdGFU/w8P+fJQ+dXFH&#10;bn4gT/JLday8Qkfs4p+e0O1BZ2IPXtnDxY71+Upx6D0byQfsbj5d+aIBppGhX87iEy06F4NoueDp&#10;sohvqj/pg23Q51v2wBNd4R/fYgx2wBLz8i/880t24oP8wuHeRZVLdPpRc7ELXv06CzazKbvjiT7s&#10;y654xRPe2E3syUf0k27R5UP8Fy7xIbrni2Jb/IgjGDNzjffhDvtVw8IQuY3MZCsW4Je6Fj/yv3OH&#10;Gsie6iSysyPfEJf0yIawMTyrHtT5KfnV23KIGAjT7U0X8AkuwRMytD6/VkOIEbHOzvQhTz7O4zzO&#10;xgudwDQXkWolfkSvdC1m5DZ7+ixfw1ny8QtYQ25xJt7w5LN8LtbwBKPwoA5Ri+MBffajB3rkI9ZY&#10;Ly7UWnyOPeUb8tEVm/IV2MdPnWnkfXlL3icP3+J//MH+cJHviMW+gIXDfTkGo8mYHcniVa1CRhgj&#10;Z6VHOVZ+YD/5XX3Dj+C4dc5RxtCFZ3zGWrYUf2zZOYEd7VcMiUVYKu9Wh6g11QLGYR6a2XZ2je3V&#10;82LIOYxuycZ32DK9syed2As/8IgsdKCuY2u1ki/y+Sb+8eJcgjYbin88pTf2h3/OtL6spX84Ix7l&#10;NTgGb+iL3bzCK7GRL8BQedM+MB0WwwJ1V5jJR9KZtfYUc/y3/GNfdb7YKLeKRbZX08pn6UTNAC98&#10;uYknvuQ8I0bsA5fkW/FjHrwnL9nhCr/sLG4+HeMHTtgPP+JaC1uyl3E6Rp9urC2uyabjH498Qp1H&#10;r5298CiPOnuJRWcXeZuu6QXusxdfZ0P7iivxxNfsY405Xc7CA/bnF+LMOvp0ZpRD+BQMoQOdHxfv&#10;ySzfh5/ndn3tfDl7m7WSfn0+0wQfQARkkpvE41szAQnszRNogLLLWYAPiAS3JGaNhCOoJUt0gL2i&#10;SnK1VrHpIKvoA8oOzhI2QJXwAL6iVgGikKqgAgD2AqS+5fKtreSqVcQkD36BOR4BBgB1QHPY6Rs/&#10;hQh6QBAfEqu9gA6gwXeXSMAMfXSBbPrwXNJ1AWW9RGGtg4WC0zzrFPEOYMbsSR+SBhkkRrpTKJIZ&#10;OOO1gyF+JDE0JGq6B5AO3/RsT/oHwgoDgClBKqAchhVFeKB/BaB5DkWKRElAcvLMXmxiDJ29y1ny&#10;kFnClDgd8CWtl77TDz7lTqD/gzv3AO70rkBnf/qVUB0CFI3srPhTFNA7vShWFPBdzpIJb5IKPUhM&#10;9CZh0pE1kizwV+w4QElEio0SmaQlifMbRZJxBwX6I5cDIh74mjV4IYs9radDY2g4gNE/+WfPF/g1&#10;muJH0mYPa+lAjEiAih38sw9e+qUn3dJptKKLpkt9OlawKPboRdJkH/pgQ7Ip/BWg7KJ4cnEqkZtj&#10;X3viwVxxydfwxb8laTpUzDkoKZDpjP75hSKXDazhG+TirwoJF12KZDrDnwKB/diBLhVoigkX1mjg&#10;hf0UQIoLBZ8CiR2M2ZPd7CnmfcZvha5LD3FFb75oUHiix78quOEYP4Nd9qQjtBTgcEaDDS74xTu5&#10;+CibF/sKTTqHhdYpauhIQQyf8EIH7C3+2ZDe4ZfC8omf+EFboeSba7+acVHn8o2e0GY/ccffyc4+&#10;HXroy+Gf/XW0yaSHOXQANxVi5KMfuqJzeIe3/IUOXJI6eMIPeAYH7G9ftmJn/mAdmg66MJKe8KBw&#10;dEFB1+jSlb10erIP/yKvQo6evcJ5srItDGZb+7KHmKOj/AXewnZzvBd/aIsnehVf2sQhOqGrO+64&#10;Y4spscE//TLLAZgtFc38hn/AQwcc/ONJbOMP7/bDhwspl7Hik766ZKYXspuv8IVz2V1OUYjzC5dm&#10;/ITN4ZqDJFm75CAjm8uT9Jlu+IILSPjEp+gc7uPNvvyUf9IdG9ON2ECX3HTET11MuQQsB9szHDVP&#10;DJNV7Dg8ubCWr9gFPin02YQ/0YU44ZPiyf50J675Bvx16Ap/yY++fe3lM/nQ5FtigB/KKeLJRZ5Y&#10;p3dz+SH5PLMP32ZPuZXPOqSHl17zh3yCvRzI6dxaOMZucJgO8OQZ+eRZcsM/uOHg6ELCGJ3mD2LE&#10;GvqCBTBPfLCpy2w+hj6/KF+4iKaT6LKH+fDGhYaaCv8uuly6wBT7wQa0Ybl86aKSX+BhYiM78Av2&#10;wY8vCtBkSxiCb/KjiTeYzt/I7xmeHUBdbPTrN/vgUew87uM+7hbTYgcPcoO57M6v7F+dgq51eKdj&#10;sUOn4oKdat57xkddhLERv+Yb/A5PDojkge3wDQ6Yw4fkZz7M9z3nY2xFD+qBLqkdXPkKefg+XfAr&#10;67yKG7LLO33BIN/qeNTzJ37K9/m2GIV3eBejxn2p7PIFj3II/ZoDA9gLf2TDu1zbrwDhgvqqGoUO&#10;Zy5gI3Kp8eRy9VT4QhdoijOf6YyNxKOLfLTyXzTsIfY8IwM8dXiG0fIk+/MPc9UMe5ezZHNgh3PF&#10;O58uvvgD2+v4h1XsqXZxWeJShU7MdznbhSDMcUEgn8lL6hh6q/ZWI9AX26r5yVac2Nc8+qte7BIc&#10;9rKRvcULXfkCgD+I0/KktXjFs5jtV9HlF6+6Jl51GIQffg6ryEE/4oIOyYimz/hhPzintsp+8h7/&#10;9Rk/vtSCLXA/Hwzn5Di1tpqJvvgve9qb3egA7tC3Osiv6+BO/Mrf6PBvdsUPv6IvOhHrxRd7q83l&#10;Bb6Ax2o+Mool+YsvuqRSA+IBHTYgsxhDiw7Mh5vkV+uxpZgTr+bYF1001R94UrPCVbayT18Sy7e+&#10;UIIBbGpvcUQeedL+cr7LWe/pSk7kV86cLub4KUzry1e+7Esatse7OCYrm4hl8UIO+zmzsbuYUYvc&#10;cWfNIX9nS+v5FH0kv9jBL98tX4o7PiqnsSU56Ywd+YP9YTdsFdf2sidMhEP0wzbzcrYcWPfcF0DW&#10;i5l4QZ+uqwWyqxxRDIsNn9MFPYojMcWX5Cy5yV8tyNHkF490QQf8xV50KF/QL79jf+dW/sBXyU1m&#10;+qJfsSOW0LO/HzDJI3QGo53dXZKTAf7xLf7i1To6s6ezGp+hM/nAOZvN8SrO+uUsbIE9YYg5fF+t&#10;KI7Y9PEe7/G2fEhH9MCO/E2+VOeTm7zWk0FMwls80rnP6iY5iRxsoxXj2U5OrCbnc+ixBR+RE9iK&#10;T9MR/tSk+IdB7Mnnnb3owFzxzWb0RZfysx+iWAdP+IeYUNPnb+xiDX9TB6HDnl3O4p8dOzfB4fAL&#10;X+E+mfHl3CO+rIND53Z97Xw5e5u1Cd71ErgGAIGOCwnADKQVyIBMMJvnVXArYBRcAB2YShgSk29U&#10;AJjDhsQDRAGbb0ABpssjl1yAHYALfqCh+JdMBD6QBCaAXYEmCSo6gV8HC+AB6AFwclRI+az17R6Q&#10;s85BRiGqoJbYAYuDAXAD6A51Dk4uFCQvAOlQDtzJjDb59YDVvgoqyVbBD6yBlMO7osAacxy2FOP2&#10;BIYuMVwWuCwEdJ7RoYOVIoxu6ZEuJA8XyYohhQ3Qc3FSUSbJmacQphcAL7FI+PTGVpIq/SswgD8w&#10;Zjs6xqt1iiPFja74c6EGqOflLD14T3aHQWsljw7s9KuAl/QUqWh5JWNJkQwSFr0DcrKyFZkkIwUb&#10;uSQHBw+2wp8iA98SgOJEIU0uCcOBDj1j/MR8PPiGWeLgawomF8CSmv34mgOmQlBy47/WKaIlNfrj&#10;23wEH4ojtp9+YH+dXhyQyaLY4AP4cRnh8hI9+rYXnZCFX/GdfCSa0RUrCjB7F2No809xRnf0RGb0&#10;FZziQSz5RlVSthc/oS8x59WhRjHDD9Dhhwon6/gc3+c/YoZt0XZocrgSy3SlYFHsKv58MaE4lqTZ&#10;TgyQz6HVAdhlDH7EIfvZ33PFnl8iKDbsiaZ9+a8vLBTicKSCD5aIIYWhw4eiT7wYV1i45FAMwDG+&#10;ycfoCE98go+4yKNrB1C/CCAPOckGo/i8woz/44XfOCC4NEObzzlwKUT5B58gg3jgAy7/HH4f9KAn&#10;2TCU75JfUYQuTOSPbOGQrxgSQ+LDc7Ir0jqU8gO08zHvxaFfKvLvLkvZkq38kocN0Wd/duYf4sqB&#10;WhEIcxRvcIPuyANzFMOewyj+y6bkVeA68JErfyML+8gP4p6+2F3uoFu2dUlIp+zNdniBwQ718JZN&#10;0HrCJ3yCzS/Yit3lAzKIV/uRkf84wJNdpw921B3cYAsZHC7htnVe+QWbwnY2FNvo2o/85osBRSod&#10;0aPuYMSWDlQKU3akK/5Ar/wXhrAHfMSbOMGrGJUP5DNr6YSPiX0FNlvDan5vXzghth004BN8dBCF&#10;hzCJLDCU7shCNzDAIQA9PNnXgdp+5DTXGFnsbw37wjf7WCPm8EAOOOPyhc74vVeXRfZjTxfFLjLt&#10;Yz27sjEfJSf/UC9YG06xpYtwcQJD8QN/+B+fEqPiBx/8gB+jDVfoxx4wE006lzNd6MJLevfKF7zv&#10;s/xCb+znwoDPkYXO+RwbeU9+/tovkGAf/MCzMXhjX/zQny53iiF6ZDNz0HDg40PiQB4MN122wAb5&#10;UA4wxvf4t5zFh/HrF1kuKumtSyI5Hl90YA/2dxjEA1zDJ/uzLx2zjzzP/uapn/g4Xvg12dUCYo89&#10;PBeXsAaessms2WAmLHKJou7gI32JhjY78h34xWfhMPnQdIGgxmIrdqmxldxGZrjSFwjJjXa/usET&#10;OeUufhFGwzW+rC7jY3RjDK9k4IsO8XSCpoM7XsU9vKQ3eUqnW7mPL+KrPKzjG7/lCjmArvk4u7am&#10;L8nlLnqDg/RoPzzYhz/hg+1cJsnR/Mg6mM+3xJYYUu+qI+mRLfgqHFKXw1t5lS+gya/pHTaxg/oO&#10;/vMxOlXbwBfryK2estZz9ORC2Ikn2IsX8YC3LpC6nCU7fcljfEGdXD7g//klufEPW8WHmMCbX1nK&#10;t+zNL9Ul/IWvwC004Qnbyj/0yN/U0HK9MwA9wQl7qlXpFz6hy0/4Ap3xIbWVmKY7GFrd5ezAPvbB&#10;LxvgiY+JaecFFymzDvOq8QmfxS6MIT+72lf8wlZ6Vot3YeRV7KmR8EIffIg+2YjPq5PYH/6Eb/xO&#10;856vsRF8phd2hBHW8Bc295xuxDYbqFXCRHVkPs336EY9x5fokn3pkx7Vq/IHm/EFOABH0YbBbMAP&#10;YCDs5l/8zbh8AQf5Aj2YDyvEqUuvLhnJ4jxDB/xRXMMZsQ23xTN70R37OFOo6ejdvuoGnZzqJFiD&#10;b1jNxvQOG/GmLuBb4hQu0h1bea72VrPzP7ZXY1vLX/ACn7IlOcjOP2AMH6EjMWMN//GeP7uYkqvI&#10;QkY+p8ZSD8l59lT7dYnHB/CvxmEDelNjww6xrWYTA/TN7myGXpezcGo2tlYr4lFtqe7Go3XwxGUb&#10;PdJ5+ER2r3TDX43xKTlQfMgd+OBL8LsfocjpbEhWftyXyfYyJrfTrzpKfpKn2N6YPdGGz/YUG+xj&#10;Tzqjf3kARokLmCWXwQ/0+Rt9qxfoDP98B/7ILzAMr37gQi54o27lL+LDF2VyMf+FpfjyRZw4pSPy&#10;s6v4Jgd+2JwM5pGf7OLDKyxWt7AZjGF79hW3zgAutcuHXotJXUyK43wNbTUDXuRXNMgIV+U+dyj8&#10;0JmmH5mFb9ayu4tt+ADv6Qb/eKdPdZvzE3sZE79ynFwnLsoX7ANj1RV8V50rrvCCV9hPV/xl+gOe&#10;YL51zpZw6Nyur50vZ2/jBtDnwUYTsL4VkoSAuSJCASAxCC7zvAJ+AQc0AJvgBl4VnwIYaKBjDHBI&#10;9EBSkpUYHZIAH8AEkBK3QkzClawVWw7+kqrDjctNYKUgA3wOBopRPGt4A3YTBCTlLu2AhgIeCAIl&#10;AOOZQyNQURgrDh2KJUHJSMLwHLACtFmw2af9AD29SeRAzoUP/shjDj1LMsDXgUHykbwVY9ZJAooR&#10;haXiRnFkLT0qAhWbiikHCQWnJE8XgBiQS1IuBenIwcQvQiVkideeDvuSqvVAnm2BqzG6kDiBMnkl&#10;KUU1YAa6EkB/Yk0O8v+f/0PX/7UlTD5gf+vYm+7sI0kp7HybxwcUf4p+/PMRlwvsIllaI4lKfJI8&#10;XQB4BwP6V8wo0MhsHwnYmEMjX5QA6FMiJLP3/IYt0bQHW1vXL0zZGu98gj4kGjw74NF734wau//9&#10;77/Z1jMXMfla9i8u0HSIUDAonvgyH+U/EpXkx2YOcfybnTukR8N7MnmlXwdBByf80w2/xL+YEJuK&#10;FQc5/tw31GwpadJHxbq9+KBfMDhE0BP7kIse2cVaBaI1xsQ/ndMlGRyW8CBu2dXa/mzPHL4FD8im&#10;QKVLBaKkjo7nZGdDxYP4VAgoFO2pWCOrQ5M4dUEhfhVbYsaeeOdf1rmM5gfkFMP9GoKvOwTQD1xi&#10;Q8V8By+HUvx4JlZdZIkZPsZn6MihAG75syaHC5fQ4khRpggTq+RRBM7LWb/UwK/DujgSu+ylmLKP&#10;4oqM6Dnowj2viijxpkjnZw4dZOAT4o6vhT8+K7zgJtnJoOj2ZYO9pj06JLOLWPLcPLyLMXqDMeQu&#10;XsQz++PXIQK+4Ynu8a7QFTtwCE7xbbiskGNHc+lZXObzfMZFG575J19VZOLLGByDP/gTR2zvIEK+&#10;cJHPT5ynC68+swH78VH5A/6JQ3vRL//NdoptOnMogL/G0HaAFvMwGs8OaIpZvqjgdvjjow4ffJSM&#10;bCEH4Vehy7f5Vb/eogP6hD38UL7je3Kh9fDaOpee9jVmDZ5dJpFfzNAt3eGFb/B1/sKOsAFPbGVc&#10;XnGAZj/ysjf+HEbICxvs5xAqTsUSP3QQwCsshIviEh9iir/hh3x04yDWYZsfyP0dRMUkXMBLl5ni&#10;EJ/2FGvyirpC/MgD8iZZ4aaDn33lBXUC36A3PoAXccbuMza8h5l8FWbyAXiBLn+lG/4hPhwW2blY&#10;JBc/5it8nI0ddOiID9KZg7C1bMMv+AI/EusuHoyxSRclZHIBpE5iZ3vySVhtD/PVQnBXzsCHA6c8&#10;6TKtP/0X17DPQZ5v0Cl6aig5FD104aQvbPAnpvHG38jAxvwYftmXHvFoDtnpmvywX94nP/lgEVvI&#10;Ydaiw472lEcdcuVmvsXesA5PchRdy181dqqzlXX05hCnFpFX6IsO6QQWwUj4wG/oU84QL3QDT+1F&#10;PvGBJ7jDF+laDIonMeCz+Fbn0INcKW7sCcdmDuZLuvd4hTH8EJaIYXzQtQszcnSp7YDOf9kWjogX&#10;fgP/8EEGB1h80wvM9KUrTOTj5BbX9EZuc+GCmkS9RCfGxDwsQNN6eZ3dyWa9nCe+5WY5hT7UM/bj&#10;F9Y6rNOJ/Ct++QR9wRB1OplcpMAwX27xIzHowA4r+Yovu/iReK1GllfJrf5CS21tHB0+Js90cSu3&#10;iktfDuBfzhYrahV4zw/Zm++xNz2gKZflf3IFP6FTe4oDeYt8cj25xa3YYh+XOvbEh7F8kL7EAp3S&#10;Hz3yB35Qzs2H5Rm/OHORRJdsTkfokJH85OXXsIdvqtHoi5zszG/5n/WwET1YCrvkEnuX531mC7Wb&#10;HARbXeDJ02ISFsBY+ZfO+KfLFPiKDh+lW/TybWcZOUK+tYZe4Ra7kwFNeuMLdKYexy+MVyuKez6D&#10;b1iFJ74Id/HJF/il/Aq3xTf8pW8+Ii7UlvQtz8jZajqx2a8Hswce+DA9iAHYws5wEh6J3WjyeX4F&#10;u+QnNOmUX5GXTfDjnAJHXN6Vu+wVzvrMt8Qb/Ouiylp5ldxsye/hD7yU++QUtoeHYlaNQE7+jDd6&#10;UxPAIrhDP+pMMvFzfke/nvMd2MDv0ZP3qkv5uLhSz4Rbs7GxHEnf/FlNBn/IRr9sh3/0YAKd8VP7&#10;+YKb7HyKDslMn3SCD3iBT7Ubu8r3fE/dKzdZay48oROxKqbJzBb8XwyqPelcHKk7+A0bybfWqM/Q&#10;ZSf1CcyRH8gCP8Qc/ZNF/Mtj9uQ3/BlGiw96M07/ZHEWlDs9hytokkNdY4xtxbB45tN45G9ihX+K&#10;K7Gqfk137E93zuDiB7bI6WJRLSU++INzULbyWr5hK7FH3+wEU1ykiiE660wiP/NF2MZfqnlhofgU&#10;q7CvnM5W/NfltRqbzviX3OVMXy0IU9kYvtCneJGT+DyMknPQ81wuFEfqB7WivMKX8KFeca7ku/K2&#10;+kFdgFcYBM/O7Xra+XL2MaAJmIJGAhSwgk6gAyXgDgTmQUhCABpAQpIEtIBNAWKuCyxg07d8iloJ&#10;B/AZ65JQkgGkwATgAX1A7jIEKCqIJQuAAlCBlaJB4ggsAFtFh45PDa+KTzySAw++oQTUXc4CEX9i&#10;BdQVd4BMMjDHfrqEJIk7SKGtyCH/PCBKHpKyBABcFbISs4SCJ7zMy1lyAy6JyjpA17dvwFJR6qAI&#10;8PAjaeFJEaKwp0fJwj4SGVDHK30o5OgegAJXhwMXAcYAKfqKbQlSAlHcsLvi3iGePY2zi8MWHc7L&#10;2btkVrT+55ZsHETYXgEicQJj9pJE2J5c2ZlvSYjxp3BxmMEfuSREByZr8K7IpAO652+SsQTLltbz&#10;N7aQMPiapE0uhUJyoU3vko8EZT/+o3BxCPLrAfTsSz+KJ7xIpvQq2TtkoKuIkNjoQS+5phcJn53p&#10;BC02cwEhufqssMJjxS5/4/d8aSbqimm2FH8VQRKmGMCfxKvY8yUAX3DYwrMYcijj03RlT76ksMW7&#10;4kIRQX9kk0R99tx+ihVFnKJDzNJt30CLPYUG/6ATRZmOuQkAAKY8SURBVC4bsA194gOvfMgBiE+x&#10;Af8R44oVaxUf4sMafumAUoza04WN5/zLnooLPuTCk034D14VgvjpgOQzfdMh/dCNywR2hykOD/Tj&#10;8KAopB9FmYJbjFnL19hLwYMuOfmugtM6BbEYYg96mpez7MZH6NYvHxRtfJgPimM8wAfx7oAmVuxr&#10;HCbiv8s3OsULP0A7H7OHz3DJZY24gynszN9gkcMX7FH0KxrpHE7Qh9iAPbDDOjis6ESXrbyHGXyD&#10;fPTANxRYCkQ6hKkugeCRApgPOCw4qCjmxD/cgNH0jEf0+Is4cHmsgOUDfAUO00lfaLEfW3TRFZ8O&#10;UmJEzHulD+/xrvNx/kL/sIgcCm206FTBjh598FO+bpyfiQ0HCHmBvWFXv1pjG3qgQ3kxXh1i2YXe&#10;2MNlCp9xGVBs01uHETT5OR3g1Tp+zh7ikE0cxuA7PyC/Aw5+0YSf1smhaMNvuMWnOhyQgf+KWzEI&#10;i+CCGKaDvjzAJ17IJbbRhCdijW/LZdbTHR+E2+JUzFhLVljZlyTwHma4fKVXBbu4gMPGXWjyD3zK&#10;K/ROdnzyAbrpYIx/a82Bf3xKPkDDmuKCD2hefeYD5MS3CxGxC1NcZtCpmCKPnCLfo0sefsKfYatD&#10;ERtbiy8xRk561+nSZRyf7OBiLf8xT45SZ5DF5ZXYoSM5h1/KQw7x7EBGNnGoYf/yv3gSH/REX7BP&#10;TeY5HsQHuuJbHkHTwQ3G8DeY6HDrsoGv8hO+ChPDW7nXfvaQs9AT1/joFzh8XMyxISznK3TiwAlv&#10;jPNzmAG7YJn39MEO/HuviRm88HGXL/TYRamcwBfxm15gh0tW9NGV//gjfow7XJKX7uUGF0Z8FLaj&#10;z6/ZHj/iBoY5xNIBfytP8SM9vNXhC4xXX+CD/PTE3ubaT87iM3INTAtTxKLY5mNiFLbwQ2Pszw/E&#10;BFz0xQus4SdoytleYTr9pxPxII+Szxcv7MOP5Fg5UR3IT+SW7ABv6UZMW4dPWEHXeGF/+AL39i5n&#10;yaZuERviGu7zMzyyf5dHYkt88Hsyu/Dhi/BOnsAbfOF3cjL+5RTrYDnf5sdw1iFfHeOyQKd/MeeL&#10;fhjjcpLPspv1ZLYXPdvbOcI6+VothBf2K9fTmTwJ2z2DvfIQO4i98i6+vOcLPtOnHMNf6SQ8ow+6&#10;5Nf0rU7hk2IJFsg9cI0eYA8bWssP4IaYJou97KnzL8/RJSsched0rhYRB3RGh2pw/o4m/fNpeBg2&#10;1pOHHeEAm1snZvDNj+AVGfk1O6lXxUtfGoslnT/SH7+lf37AN8yRq9gXNtmjL7ftIUbgEt9nV3bi&#10;b2iqhZz7+ABf9V4ckYWe/GCH/4pdecYz6/gsHbAx+8sV+EkefBq3r3wsrmAB3GJ/6/gX/yQ7fYtx&#10;McLX4E9fWrIZPsUU7II/xuQZe/IBfiKfiDn6pT+f0bVv5wQ67ZxAFs/kAH5Ob/ILPOGv7Cw+5QO2&#10;wSf/YOPwSuOnnuPdWTKsFwd4wJt4FatwHO9oumzkW3hkQ/pVR8kF6hJ80CV+YRcbwQ04LWboC206&#10;pQv2RRvu0Ze1zt7yYPWzMye6bMg31MtyWraA3fQlr5Qr1C1yDx8WG9FlR3WCuMM7vzEGd9jBWrr1&#10;mb7JKL/bT40K6+RQPkwGuoEJ+IRLnvOnbEsOe+n0wcfolSzW8zM68kp+8co2WvbymW/DUjpj9863&#10;7j7KAfgS//RAbjzgRR7sbCVOySm/GYcn/MxFOnyDmzAVZvAndZLcI8b5p/wLN+Qb5+T1clZN3x0B&#10;nTjD8Hd2pxv+qe6iD3ZXZ8oZ/FT+SvZzu/l2vpx9DGgT1AXzRZezAkzBCoAUgAJeEu3SC9CYo/AW&#10;vIolB8yH/fe3YBVE5gM+h2RFAgCW7IGHX73YX1JzodElreAHTABXsNsLLxUyuvcaXrucLTkpqPAF&#10;nBX26DuEScxkBdwKJ4cZRbT1gMc+s7DpQqB98SPJAkbAKrEoQACnOfQBJF1eGSO3b6noweEUMDpI&#10;OYQrLNBxEUcv/uRRkqFv+7IRkK74A54OypIToJQk++ZeYUQmepP4FOTA2F4uTRSp2UtSIYNxCUIR&#10;IyGziSRQAWAumfCiCJE8HG4lW/r0bTYbshmd060xSYot6FWxA9xdjPYrIUnW5awLEQUtv+oCxGHc&#10;OP7oh44lPBeSihCFoURgL/IqnlzyKAbx55JDonFZpqhxeSQxs5HiAn/0qUjkn7pxRa6krfiiT/zR&#10;U/GSPtIJPvkCnu3PHmRzuOvbZH7t8lmCYyd+TwY06JheffbK/+iHHdnDwYEvmGuOtZKmxG8/8x3I&#10;FDjiStHBHvjAm3X8h6+4TGEv/ijGuyi1h4KMb0nK9rOXwkLB4WKCn5KBn7KlQkdC7xdl1tOxZ+Sg&#10;MwWEoprv8QW6d1ixp0sGumEHvxgiT/GNVzZTPDpgsZNCpiJQwY2eb7l9xgt++Qv/4Uf8ma/BK/ih&#10;wOkXPPRKx/RIRzq8U3CSg8/Qk9jlHwoNPoZX4+vlrOJakcuH2ZotrHMhxGddYIl/h0/6YwcFNOxk&#10;J3HORvTWgYpf5B/FqziHD/wTf+jQp1g1hw8q0shtP/Ngnl+puOhkB89gB5k6OCrOYYNiTnGt4FU8&#10;syE5Fe5k4RfsJNbYnW3hPPs7jDto0Cl75WdyQBclfNWvacQBnVgPHxSH+VuXlgo9GOMwQQfG04f3&#10;cMgr28N2RbZ4dzisgCcD3+YL/IheHJjJQ99iHs8O9XIBH+9Qyd/ojj4UsmxXzOCDz7AHXZEf7f6D&#10;Iod22EE3cEtuy0/Zlq0cEBTXdA5zjOtsYw37oQE72cE6dobf/N4csd6vRcjTwZL87EDv8EtMk8tl&#10;qDVwiT3oT45yyc5WfBWu0q394JiDMVyhB3alL4U+HBOj8F482of9sg/fYlu5XLw5kMvDCnqHHPpW&#10;J8iDin97koEsMF6c2dchT9zDBjzRvWYf8WINzJG/8Q+j0ilabIwfPmYfdGGAOHQAkov5MhurC1yy&#10;iiF7oQ3b1TDmdzHDRz1DU0w4sMthxsQRvZEHLos7+QvW8TMxwKe9h2HGXPSwFbvxebaAffKy/M2W&#10;9CkG4ZY8Ska6oUv7wOgO3PiQ//kNP2WX8h4Z1GgdgGE2PyQ7W8IleZDexAmcZiP+Jr7Yk7/wIWvx&#10;hI59so8cWb6seS5fipku3cSMwyIdsyUZu5yVi/g/ncz8LLfBDzgr97MV7KFnmALfYA67usxCk43k&#10;AXGItjqUTtmoWi2edbzAeAdnOuGr6+WsSwPxxEYuqlw0kZ996YzvimF+yM/EbpdX7EQ+csgr/AkN&#10;2ArD2atcyAYwk//AVHmGzuEbPskgn6r14A7fE9PoyavkZTt+7xd0+LPGHDTZdO9yVg7kKw7aclQ2&#10;gBv83n5sw4/YTOyRCda6tLA/3bMB3+SX8qP31ohJ/JOXT6tpYZNcBSfMgXNosjO51QV8hV6sxzNb&#10;igU6VfPBR3qWW/iInK2mpVv8i2nvxTz5xL1LHX7JfuzLJ/ILn9lAjIsTmE5v4oQu8YGmWJP34aTa&#10;kV6LJfNclpCPPVweVyeRxR7thQfPo8sX4C06dMlv+aY4wA+9whBYUB6IHhkmPfagX/PFinMP2fg8&#10;/vFV3UUGZ0K+qwaIhjjnP+V6vuDLAlhA/2KFjvg/f8MTv5SD5Eny00U5TccDG8E1vMFAPkc3dCfv&#10;0rm6Dm7ak/7YX/zwD1gK1/i/WOMnfAhWwUP+SRZ7Vc/1BSe72U9M4cer+KALfoUndaUzmPwol9IP&#10;33JmwwvdyO/qPrT7QkRtJeeRBV3+ztfEjle2FP/mig9xQI8XXc5O3ApfPZf/xSOsFxcwVq6CXdVE&#10;agy2MC5++vJI/PMPeiZ3ZwH4bl/+xr9doKpdYQE++IYcHTaj6yyo5mYHc2ECPcJgdoNZMI59nYud&#10;1+EbfGQ3fiOO5Rt7+hJGbKPHRuUDdwTyEyyGtbADbTTk7PVyFm45l8BDuYJfqLv4I1yA+S48xS9c&#10;4OtiSgzSgTOE3MUHYAg7hsH5DJ+yN73S+7STlq3wCKNhHLzFj/qD7uRXudF9QZhNz+LPuU/9KF78&#10;eEWedCbjL3gV5+pC4+Toi3H2hUnlc3mS/7EjH+YL9KWzffkEL2yAnjMROcktD8F52MxfnC/4FRns&#10;j2eyntv1tPPl7GNAqwjVJI2LLmcle2AiiBXDEgmgFfTA0JggFKyCWkELcCQVoAhIAbVEBkSBl0sG&#10;gAfUXW5Iog7HftXqF2jmAQTfZOEHiABWSaSA94o3fGp4lfwAAzkkbYcmYCL5OvSR00H9sR/7se/+&#10;DwoUaZKYQtQhU/IHcuihrUsIs5AC5oBJcU5eydgBaBZ5wB74Ai6FgMO+RKkDQgd+oExmiVlhiw5d&#10;SJLmAX3FhgQHTIEq3eIXbYldl3AVRAqjLhUBaBffkrukTxfkwR+7AH8Jib4lHEWSZGDP7K+ZTy7J&#10;QTEmMUlS+LEebYd0CUZyt6eCSTFFT4ob8yU339aVnPHpmzd6sMZYFwfGXXg43NOxRCph4YGNJQHr&#10;FA0KOkmeLlxaGcMbX3LYUFxLavhQuNCzglbxwdZ0obCRfBRdfESCdRElFmaSyS/oA5/W8hk2Uhjh&#10;wSFEMlPE8TV/bituJHh+L9Hmu+hESzIUQ10EOpyzhz35H16t9VlXvItBMrMf2egmH65JtJKsxKsw&#10;d2lljvjzXrywnTn0hDfJlQ+yL//tclaByv8VnQpidrbeRTp65FBEKYIUXWLMHIWBwoHtHWD5CTvw&#10;EfFJF9YqotnTngolFx59+++AplCDDQ5vCja80AldwAp6duhS2MEr/oo3RYn4oFdxQc50qvdrCTjI&#10;V+lUAcVmikbP2FTBrNDjE/h1MFF80o+1cJFf8Sfv+S/7P9ZjPdY2Jx7IJc5hYxd3aJIF3eK057CF&#10;3hSx5FeMVriRg1+5qBBPfL8CG+7QGV26MKAfezuciXeXbnQDI/CmmCU3fepwhP5gtnXmKsDFiM6G&#10;felA1/yFL3nOP/ieWGZ3vsPusJl9fKYn8sIcv1YQz3SNjpySTvi79/RBXu/lA/7fL2QcHPgSvu1L&#10;dnLr8AXedJhCQ/Hcr+lhMPnJ6aAqjuU5uAxbXVTyXzYhj1h1KaQgJYuDmEOrfRWsMIucYkYetBeb&#10;6v0aiI3YkV/zcRjP760jCz8qF/NRBb851jnourjhx/hRfNubLcS0gwJb4U+O8Z/AKNbpWHxGj2/D&#10;G9jMHnRK3+QTT/K1+GV78rEXHJZbydgXhXgMl/AsNumBDtH22XpyOsTRNUy3J17YBG2Yywe6nCUX&#10;zEefzbX8wDo4dMcdd2x7sKHYcOFjHTnYi2+a45DPd/kCbBPL8j684Mtyp3gmg7Wwhe3gAn7pyRw2&#10;41vih5/yPXLSubxPfnaBp/QHm8WZ+KAHcYmePOXSWIy57JD7xS5eYDXbmCtW5XuxzfYwnD3Epcte&#10;+6pjHJDoTl6nGzpjT3mP7ObI3exe7WU+XEIXHskLZIdJ8IS/0ZkLXH4k56YHOuBvLj3sV4zq+YLW&#10;cwdq+oINbMD2XXrCMrpwiYW+HBo26GzoUMp38CBG5Ed2pTfYRi/whd+4BMKfyxd1JH2KhS4AOujH&#10;o4ZHsqs35y9n5dTqAJcL9G0/tFwEw2B0YJxLKbENN7owUCP05Qs90yMbq7tgJV2ooeSgDvx0wodd&#10;LLMdnYgn9oZv9M228MwFvTpevNrDjxL4HH9Qg8hbcqFYgRV8lJ7ohCxdzsIw9ZI1fEUOxA+s1NnA&#10;JRV90C1byvF8FsaKIzzyKz4Bv9gGprGZ9+KObHxTznKpI3bgmbzMN+EJ3EQXH3xd7Ro2WU8GsaEe&#10;Zidyi4cuZ+1Ht7AAH/azTpxZJ8eoTewvtxqvm8fWXuGg2h6P+GErPid+zOVDcpeLIrpQA8BLvmpf&#10;fg0n+LUOc6y1zvr28Z5s5SaYhy4c4Y9yBqxSa6gf5GuXM+oBeXa9nPXae409+KZzBzlgSrUlf+LH&#10;zmx8Bm2+TS98F6940/Akx4p7X1rQpXNVNQH5+VtfvHbpxX/5MSwiq4Yun6wuh91sbV96cJ5T87An&#10;f5XXqiH5IYyAo2wDH6t7YRfc5m/ySJdl5MW3z+TED72iR+f0JT7IB6/5CP/jQ/TjHCGHVtOKb+cV&#10;uoEP+Tucwa+9xBUbsCdfQgfOqQ3FGl3Jo3KXmPXc/mRgd9gFJ9BVl9BLfhN24Tt9OYOQC+/sIufY&#10;m1zw19kT73AIRqoZrBVbzl9qIbZiV7ji3M3fYQXZrbeGz9gXD9bDYrgjFtVjXeD6opuc/A424GfW&#10;rOoRcSNW1Z7qYXpSY9iPTtwd+HJCrqBra9HGlzwEd9hLbuVPbK+2sH5ezpK/X86SUc1gP7aDL84d&#10;cBsWOb/QGR/lH+oWNPm5nA43+Bvdok0uOYM93QtEl36KQc1nMtCrGGGjYlke5ltiWu3my3+4zR/s&#10;Q99yopiAATCXbp2x6RSv9qRzNT86/Ae+i3/1iHwm//IzsSm+5UI6FkfsLGeyPZ17T1f8iX2dkeGZ&#10;V3EtvvDsn4PDD9+Chfxpyq3lr+d29Xa+nH0MaAKkIAGqEggwkVSBpETZQdK8gB8YAhPBLYB9s6Rw&#10;M08X6ApMyRKAKeoVYpI5cFRAACHA5wAMRAEDoAc2nuNBklIcSvTARWJWKDiIKqzQE/R1/GneAy4J&#10;xoFDknCAVBw7FCpqFX9krZCwj0MHcFEYSCpkBEoVJejrJW86cWhzsHBYIq+1CmP6oCvrXDI5JEju&#10;CnmXh3gAkpKsQxKQd4GoV6wDSHwDRaAqgQFbIOvwgVev5jkUoiGBeUa/1tIBGVyIKSYVx5KgZ2SQ&#10;HCRXhxR84A8tyRp/dFwBoFnjM9kURy4uADx+0ZcAJS5ALcEpIvEkkSuoFE4KQsUf2elWsnEYkZwk&#10;V7p0gV7SlxgdFiR1OpZIjXteEcF2eOcn5vEhCVnBjiZd4U1RVZGtcDEfT/TBrgo6cks4kpAk069i&#10;JBn2LG6KCfowxuaKLfZxSUkHEhS7KwAlLfblxwpzfk//1qPrVccHfhR8ChU+LDHzXXu2RmcHtqEr&#10;fqYwKVZcbihC6Tf6eFRs8BV+4kJUMe9gxz7W4VkRqoBB23q0HXoUj4oHNnbBpRixFq98H68OZJ7h&#10;E35I0PTBr80Re+JTodPlrCIW3lSMWyte7Sl+rSVbv5xVICk6+L6iRHwoLKzFUwckdlfsi2VFl0KP&#10;v7AJntiLP5CR3u3rUKfQs5b+FSsOAGzmokyBoqhzWWsvOrK2X86ysbUV13wDv/yMX4Y3Do1e+Zk/&#10;maNDNNOdHk/hjb3QhJv5un2KVXMdAsQWG9Gd4tveMNlhxP4KT7HBHuITjuerCsMKa/pWbPIlsUzn&#10;fMQ62CkexR1cYUOHYj7nMlWBSleeK/BhtsKR34t3dOyj+BRfZGA/c/ifotN6OIIe+flwsUcXxR/b&#10;u4jiC+IOvvAl+Mzu8Cx9w0WXTfIY/dKb9Q6s7CDv8HPFO19QgNKPGKZvviVm6Npa+3TQ4WtdUilq&#10;HaDJCPP4lDzIH/AtJtGiB3LSkcsIBzEXJeKTjcjCR7uo4atkhTN8gLwORObQrS+y4LIvLSrA+QBb&#10;wUKYxg8dKhTwdCC+5Va+yG/gpP3oFg6ITZjBluzhcoYO5OLiSf5wEMEfOxaLbOfwTIdyBJ+iH4dT&#10;eIE3vPIBa+2JvstRPkA+sQEv5qWD5tV8MpD9jjsPafIDGdlKbSKe8GIu7LAPO9O5QwabiDsXUOJC&#10;5/vsaA070xM8Mp8t6RHf4gB/9EnPfARdOOESjo85KLNP+Uaek8/EAHxDz+EGD2JHvFnP/rAWzezM&#10;BvKzveVcsae+gsX0zFfYggxszx7pjD3lPV8ghAlkord+pQwb8O+iQg6SY63n4+KDbsPjLmnxT342&#10;diFgrnXFaPGavejTL3jwyp/6hQ3bsBN92cvhlk7J5wCLJv/gO/IWfsUzHOKHLi/5MH72aiP+AM/p&#10;xhpY7eKgy7XZ4vOiy1kXJdmAXxsjA52qTWCbWpb/0jX+xY3Lb35grXGYG+7gFY6p09SJaKKnBpDT&#10;xKh4gaewhF74GewQ0+SS28Qbv+EPfIXPylu+hJJ/rYWN/FKttF7O2gNm8hXYzx/UGWwBP8WL2Kff&#10;8gHdij3r4IhYsxfZ1V9sgg/vXaDQRzmLTdEh/7yczefYztkBrlaT0zUZ1Mh0hwf4JB5gN33xET4t&#10;p1hrjXjwXk40hm9YAUON4Qn9/Ncr+fHIp+wlj9hHXV59hS++COfIaa66ytlG/SYPsQEZ4TTfs589&#10;vKKRXF7hmtzkTKVW4t9sKy7gubwLH8hoL3ZiHzE7ee+9btx5AA/05aJGTNmPfeflLL3LM/TSWcA8&#10;79mPv/HV/IBv0o21fE6M8ls+D2fFCzuKeX5Iz+E3Xcg7dCeXqvfsaw5MULeSXb7scha2i2F66fzF&#10;R2AQHuV/+8Im8a+W97nLWZ+dleQD/Ig1usMT36Qrfg6nxJGzmzqwy1k2FmfOC2IwHaqz7UkOumFr&#10;+UvMubhVd/JTWIyOOJXr6QwWeKaucyFPhnAIXtAhevlxdtV99rzLWbU1fYshcUInfBR/Lvzwx//Z&#10;kY8al7P5MOziZ2JLTlJ3wjTywnux41ISvfyCHelGrQOH+YbaV3x7hSnWin96sB9+6U69xbbwxrjc&#10;xY4wFx/iJp2ICfaxVl4T69aIY7nUXnzafQPZ1bhyus/0iQYfwgufxa8zMNnVQn61Stf8Fy6wnf3I&#10;AefV0WLDerURf8IL+8IVtlXbmOfsgG728ap55dvWyN38m73ED/zkB7CUTGyIR7FUfHulM3lSDoH7&#10;dE8+dNlCjmA/dnaupks4JkbwLp74vRrPGr7rvCOO4Im1fgVOJu/5Cp/HI5r8VBcf7A2H1CzOQGx2&#10;vpy9/na+nH0MaAKkIAEsV7mcFeTAR2C6KBDcxgG0QsxBU7KR0CR3hRYglhgd4iRvxQFAUnhaBwAV&#10;hxIdPvAgEQADYKXgBqQONA4yFTYVHwGAV4nbgQiPFVJA1xoAKxEBOt/OdjmEpwpLvPeLlHm4070P&#10;ZCUJgIi+4gCguZx1+ACg5nYhrRCSfH1TDTQlNaAusTgo+VWOBCRRA36FlzUKBzSBKrnp0xh90K+E&#10;JpFa7/BoPn4cCNCW4BS7xq3zSwfys6sOkCVCRYjxy1zO6uzlEKfokUAkQLwo9hUdCll8s4HEgm+X&#10;Owp0CcAFA/3QU5ez6LC9C29729fhw2HB4ZRd0HKYpD82VvxIZJI6/U1dKPR0iYncCk++qjjtsMxX&#10;2QsvEpoimg+i58CEL4cMRYAEhqdix3u64MN0rXDCp8TEf611SHFpQ7d8i47wYQ161vP/9IoHxRMe&#10;JGVJVFHEV+xpjU5vkj6+xKS4U3DZ2x4ODmxYsWkNv1NssLG4UKAonPHCXmKBD5tDT/azHm2/DqR/&#10;h3IFjws7+4sPvmYdW7ukTDa+xUfoQmyZs3c5K9ErJhXj5LdWMWlPcSXpi/sO0/THl+CDCzC4UVGi&#10;wIYrCisx0q+IFRlilb+IK4dtRbJCjYztK+bJZ61iJF8VewpuNuFninTy0631fIRvKk6sVUiKvXwK&#10;zy7N+CMf4V8OBmQTE3Sk+FcI8/2K3fBG4297l7MOiIpH8/gCXsWRgsk+CmnFFV90sWJfBRg/gRcO&#10;S+IFbohdcsAAhWUH8Q77cNsaxaBDEf3CT53t2ZauFcnwmm1dcCrGFWp8g+9UiNrbHnREVnMcGNmP&#10;/uflbLg7O/2TGa8OA/jrQMkn+JH96ZnsZBSrbGc/uuaL/I9viHk+x4fkRPrlt/KQuOGzYsa+MEhM&#10;8U1y0h3aDkcKWr7JBvDcezlIvLIjX0OLDfgU+zjwzstZfHjPj+jFnvDQxZ8DNP3wAV8+4IPe4QZf&#10;QhMmw0N7s6m5eFGUO5DRAR8T37CLr/CbO+64Y4tdPthhHg6RsctZBzO4xBfYUZzgSyyQDV16lfsd&#10;nPgPHxOrcEk8wAt8GucD+TAfEYfG2fOql7PsrDZxwQUv8MNXvOd77Ex38oKaxJcZ+Jd/xAZdiCHy&#10;W6sOoiN5hf4c3PgCH/aMT/FjsUDX4pyt8Ywv9OUC+Vrsw1o+7rCKD+/ZTm3Cb+hDvnDIoVt4Q8/l&#10;M+91+8prsMh6+ASj1TJ8YF7O8nN2JDs78xOXPrBDLeSQR29itstZ9qADmEp++VyMwU5YoJ6R03Ry&#10;wGS5mp7pe8Zr9mIrvkrH/Ik88Jns9pLnHBjxY9xBmQ+KNfzwHfozLqbtqw7wxRv52Yb8ntPBqjfy&#10;iwXyq83YyL6zFZ+XvZyFdT53ucPm5vIJucCX8/whfBMTdExffAgW24P/qb/5iYN9uIieGCcP+/Ax&#10;OmRTXSzCEjLKbeIeFokFc8NSWEO35otv9j91OYsX+6lf1YxwT1yq4cWmGKAXcUSn9iEHu+BfTlSL&#10;07PLEWNs4z2soyu65y9syt7iXY1AX+aQQQzgQ30jP8LAYrPL2fASFvtiBw7TVz7d5Sz/45fodDmL&#10;J/urBYyxE/rsXI5RI8oJ2UrsqbHUP+aGzb5YYHf5wlw1Fluxo9pfLJOxOLGHZl800MKj93KFfV1y&#10;0DEM5ff8GJ7AU7TIDVdOXc5qPpPR2Q4f/KzLWfvxTRdbcgsc7ByEJl7MwRtZ+C+e6I+cdM3m/Ihv&#10;0LmcIQ6sh7Pownv66XKW3F7FoRg2ppZwOYtXYzCB7uUt++xdzvJ7eZoOrIMX8j/f63KWzvBBXvqX&#10;69geJsj/4jf/oEN01D78Mh+CCepIthCvYscZwlmQ7ehQjeYLNvyQRy7Bq335JnxnN+Niko/TpWfq&#10;D7TVHfSGrlwp797I5SychgFdzuqwvZqFPVzy8VE2th88zQ5k8yWRGgQG4Y1dnVnD5XyX7u747xys&#10;7oEhLjNhSpez/I5u6Mha9mUnNS1d8En66XJWbsKHPfFSXcc+ZMWzuhNtPstf7cVn2Bove5ez4p2+&#10;2RV2uZw1BpvVj/iHbebh3358lDzqaONk8UUbu5KDbuEkHqy1t5pInSUG6YidNJ/xr6OPV3YQP9aW&#10;D5ybYBi9qFHsz8ecz7qclWPU487N9iqu1OJyPt8Xk/CO7/AhvMvlahO+WfzbQzzzzXk5S/dinQ8a&#10;V+vwEfXPPG+rN+UeNnSup5Pwp5YOzu3q7Xw5e5u1vWAI0DWg2uWsQJcA5+WsFpjMy1mgpyicl7MK&#10;PkEtWQKULmcBsdcuZxUTwMXhwB4KG0nFIVvyQ9cvkoAAoHLpAagURZKEAtOedfyRxytQcnAEcgoX&#10;iU+xB4TwATAAqkMNHhTXZJcA7PV4j/d4mw6SjX6iXdGm04UCDX0FJEBzgHERQR7rXOxI8HQhebj0&#10;MI4OPtBXYJBZ8vcrDDJLnA4/LtskUnpRGOPVc8UocFSoKHR82+mySbKQ0CR0l3ySlIIRj9Y5KEhS&#10;bKkBZPsrnAAvIFdE0g/+2IasWrqmC0nRPoBYEqFn4C15S3YuUOlGIclX2EIi4RcKD36CB0mvXx/z&#10;CwUeUGcn+zqQSSgSqbVoK+KMs7GEYB1dOHAp7OlBgUEnunmSmqKkX67QMd26uFEoSGjspfBEh71c&#10;+uJL8idvSS/7a2RQMCgeJTyFhCJQ0UsHftEjKfINfCpA8MLvrUWPjvmD7hkeHfAVVhKhWFQI0Tse&#10;HKzY1aWV4l0sKKBcYohJvktucZDvWicG8IKuA7qCCF2HPxeyeGM/PtV+7ONg7mDExn4tpThhW8WM&#10;tXyKfGys+PQsPsUDugoMtOlenIudfjlIZ12Ukt9aRYH4d0Bw+Lc/PxXDCmTFFnoKIL+w6aJUgU0W&#10;/uJwyc7wQoGhIOcnYlWs02t7kpOviUNz7ElHYhduVdTwGWvFF/nxyhf5MAzxTxc4mPEr8QcH0MU3&#10;PZKTnRSofIuf4RNPimiFPN3wCzyh773G5+blLIxAy2UZGdhLAelgqmASz2SAOS7jHGLYwV5syEfF&#10;Cf3ocJ3fKLAVbWzAfukDNtIBGxrv4raLFBdffJFfwix4wLZ0IfbEED04tLsU4E/iF66Rgazm4Gte&#10;zvJtspHf62x040ChCFags7uco7CXv9jdpTe5HXzoRTyznXhjH4dkh02+KMfQmc9kxDvZyM/f6J6M&#10;YVPFPDlhHVnEncM/e9IZOfHG/uSzlqz83wHKAUnxC+Nhgwspl3MOAPxcwc+v49elBf+Bh/IoPMQH&#10;ueAxnLGn4ltxLrfDIjyIU7p3ccnP+Bgstie5YZe59uNT8hNMhW2wyMGDreAPnxd/8pr8IZ+iRz5r&#10;YamY4+f2xY9DEOxzgIIX/JgsfLa1fATPDuNijY87wNA3e+cDXn2GcTCH38oPLoccuuQZtqVrc+1L&#10;V+iSVQzQGzs7lIhbOVIOFt/FHxyDnXyHXunBpZ3YkFvEkFcHYjmRHuAKH6NjccSO7GU9v9BdCsiN&#10;1sB8OlcbONiIXT6HV7zZSx4vx7OJWKVHPi7m6Fdsswdfpmu6oSN+1y9n6abLWXqzPz74Ph77p5ms&#10;ZUf4Zp49+IY6BR6TgS7oW2zBRj5tLX1XO2Qv7+mUP8MRcUWnbAK/zVN38Fnxz2fUO+KN7cvP8hPM&#10;oR/+A7fUDGyifpUz+Bw+1UbVAtlKTuaXbETn+UfNe7HW5SydsgOMhCnkcJHpIC1OYZQcZAyPfM5e&#10;7Ks2UvPys3I8n6ADOKj+dKGULumRHeAY3sWfeCAjrMhv2RwWqN9cvOCF3PxGPKlHxKd8xp/pE46j&#10;I//2hUOXs+J3vZwVDzAY//CMP6kN8SFvmUPHfAL28FP1I7vgkXxsZx2fzjflIZcvdME3xaX8RH7x&#10;zr/5JkyHL2KGbC6z8awuZTN2MA8+oKsmxqs6AZ6IgbAA3tE5f7ZnFw6w11o+RddomoM373V7GRN/&#10;fLLam9z0hZ757CFv8BU5XU6QL9Ro/Jru+C0Z6Zhd0dfQ0MWMGPGeH6kH6IC+6Ufc8UP1iP3ZXc3H&#10;vmTHZzjKj9FpD824+MIHnaoz+YO5MKLLWThoT/u5CDVGRq/0qDajC7ZRs8vZ8j/clA/lSpf34sCe&#10;7ISWeOVzcIKe8UbmcrDaFS50OWtPunMWM8amLszkWGvEnctXcWFPsYRfeAF/+Z54wIv6TBzCEJhP&#10;r+JTHhIvbIknumBLcsp3cC1bihExRXZr6d55117koB/4Z0/8wDf5wJ6w3T7k43f4Ef/iBK7TuzoF&#10;bXWHnIAum+AD1qyXs/RXtz/8oRsx1OWsOIXdnX35Y5ezxvGkPjMGm2CEuozczgtiHy9qfnqEF9Z7&#10;Dn/an87IYa26R5yzD5rqGvlJHcFezkxsxL7qN7plW3a0jt34DQxT47Qnm/TFMT+3Fra7HKQf9aj6&#10;iL7ZWj3ARvBnvZwVh/DNxaYxOUieVwvhn7+xj+f2U1vLCfwGlokhOZ9/wgj6y2f4FLpwzvriuzzj&#10;PRvSgXX4YgO4Bavw7aIT7+pAOKa+pF85iwx0Jm/DGrrlR/yvuIIvfJVeYQd/g7N8kmy+dFNbW8N3&#10;6HVezsJHNua3fJyvGGMf/lXdA4+85ze69+xmbViW3Od2c+18OXubNAFRP9UAhEOl4FWQCWYXF0BA&#10;0GqCHQAF3sAHcAB2QGue3jfZinzJfb2cdZGjGFJ8Wqswsz8gUchJLIBVMlCIOXA52KClaJVwAJS5&#10;msC3b+CnowEwAJAChFySk0OlQ4bkjWcAJ5H61lAhiK7EIUECIeAEmPBXAkLfqz2BNb0pToC1ZKbI&#10;A0rkBegShV8A0odDs4sShaGkhh/7A2XyuMyRHFx6+GayXzo5MNtHAawoUhxO3Too0xmZ6Iw8ngFb&#10;yYsOJQr7W6NYAMj8QkEi6Upu2UURab2kQc58KBt7rwhwgFYwK+T4jYMROR1oJGOJ2aEDqDs0SDIK&#10;ApdndECvEroE0uUsW/mMP7o2R4EqEZK5i1/PzXMI6NJIcmJTxSb/oVf+yPb0y9c8Z2cHJwUXWdmA&#10;b0skEi3d28tBie7Xy9k6PeCji1E+U/FIPsWjMXsoOhxaFKb0wg/pkC+hg7akymeMiY2K377BzN/5&#10;JBnILJGjx/YOShUyfJfc/Ax9dB1aHCTpS+GoSKcXfEra4sVae9NT8vFJhREf75ezXc7SqUMBXbIR&#10;XYllfPIfB30xS3a0HTjp2FrFuDE+IdmzHT3oXc7yJ8XHvJxVrCp+6Yff8me4ZJ1xhS357OkywuWD&#10;S82+SUfTuEs7scIOOrxz6aFogzUKaJcY4pkPOuTiVVzaM3ykY3jjwObf9BQLDj38yiGYfskMd+ib&#10;X9KpAwIbwg0xTf9iFS7wC7onk/ea13k5y0cVgvbBg7lwAC/8UDyZJ94UsA4unjms0q2Dhvn8DV98&#10;VnEJh+xDbn5EH2RiPwdUcig4FbSwjd/LBS7mu5hUJNu7i0d6xqO9HOJcmrODQhG28SP8i7NTl7Oa&#10;97rGz/iSIhgWwS+HHPyj5ZU/wza4bl+6wCf96vYWs3IaDGNfcsIwdmRz/sBO4o2+xRP/ZkOHH2PJ&#10;Qj90APvWiwU8kYOs+T85HYLI4Ms8thGjcBUe8lsy2pPPOZzBPYcR8rrcEhPo4dVacpIbVrAV/fM1&#10;tuJn83JWrNEzf/LlJ3xlK77tS5ouZ8UMHMhnxACs5xvWqQvkRHyiK57FdbVCBzo5h27xwUcU+w4l&#10;4aF4cXlBNzAFHnsmV+ApP9C8h5viXux0OUt39uPXHRDkNPgDI/mlfV0aOHDxV7aXp8hEn3I4O8mj&#10;5tE5HdGFPO+Qi6/qFXos19A5/xD/8pHLBnaGSeKPv4grhyq6oBM6pzOHQz6DF+Pwix35Kd+yr5gQ&#10;p7CC7GIXtsmxZKdb/pTs/E5Nt3c5y97my3dwyEWIPeibDsgnXmCYzifYkd74qgM7ncNpdOVc8Ul3&#10;9q5lK7KIUb7qwOmAx2/Ylq5cRIt//tblLDmsJa8Ds/EuwLps5ScuTNCVL3zZgXe6zUb21skjltDl&#10;r/bGa9jimYsm+4theMoOfIEcsJMM9GWOz2yNR/vBD7meLdQGdI2+eqxckC3hgpqPv+KdDGSH82zM&#10;vjCL7fitelM8wy4xLDe5EOGb+IT//JC8aPNzejKmZuJH/MEYHtlPXUgGe6nr1NwwU90iNvg2rBMb&#10;8q7uYgIf1rhIUX+wCzxQb8oHZFSjytf0KP/AQrYR7/QsLq2VX8S7GMW/deaSC9bxUbUOG4QD6ms5&#10;0J7oyx145Q9k45dkQF9uYx928F5dJQ7FGazk12jy2+ibi09+B9vxJ8boUm3Dr8w3h/3V93TTJZsa&#10;i274tTH6gR8wnN7sodnHe51Posl+/Ah2wg7xzX7o8V2+4zKF/dCUQ8QKGfkwWqtfWwvPXerQC33x&#10;R2P4h+n8mr7tKb7ZBzaREa7JUewCu9HhB/CHLuCCC2N+im8xgyd+og6mE7yq0cQ8WeEM3FOfkEWO&#10;YlM1Lf9AFybIB/SunhG/1ju34dd+1okhtGCvcbzyf7yo5fk8zIO5fFJ88jsxSp/W0Zv4sNZ5UOzg&#10;GU7JxS6e7CVfWOtLwC7gqjmss6e8SKfsb28+x0/VCnIjGemfX7sskx+sU3ewPzvjlT5gDd2KQzbO&#10;R3X285mN6AZt/s+/5+WsDlPgI6xhQ77vmTH5jM3U1cbgOdvyf3joiweyu+yUI+GZ/fkrvfpLDj4u&#10;ZtUUXXqSDx/0SDdqKHa3jp3wgF8+xy7WkUMcu6RkA7mdLtI1fvlW9aKcyRZqa7zQNxziU3xgvZzF&#10;C7/pcpb/y12dkfg2X8MfvYpXulfXqV3tKb7Z1rgY4f/W05N5/IWO+DEbaV6zGX9BlxwwiT/AIe/h&#10;unOZs3G1ns/wjwy+4ICJMI5ufEHJX+jVfuUGNSR7sCeeYBj/E1Niy1x2sBbWi1E2hifiFk/syl+s&#10;Fbvsxz/xihf1CD8RQ+EdfZLz3K6vnS9nb7MWKMzmWc8VeYpDICA5ABaBK1gBvnnAUEIANIo/wKSA&#10;VCgLTuPmAkRFMnCThCROACXpAUAJSPHpgOQQUNHssgdAK3gUbsBKopDoFDVdEEjQvplRMMTX7MAA&#10;MHQ5iweJxjdxijZyAhrJWLL1DKiSC5+SomINoAP6DimTPjkBmjUSFMBzcaXYcREhOVhDXy6rFLqK&#10;AMkcsOFFsU7HkrXC0eGUrGQmu8s3SUkSYBd8A1oFjmfAtgQJ3CVP+nVAd3BUGNMRIJdQXCzRe0WB&#10;vdhX0paoAH+FAZ4UDGxGTjLr3pNd895+LtvpWDHqAsPBz3ry6Q6aEq6DX/QVh3xGYaYrdtgIDbJ2&#10;OWsvvkluiZSOHUwcxjzvslFSdjFGZxJJSdKlBX1J3g6SJT7Fv4OOwoU96EJyRZPO+AYd+7NSBZ1L&#10;3w4EfMBr7xUIdOiCUjw4bNIvOyoE+DLdK6zoR3GpyHFA6qBAt5Kjjq6kquAVYw4z7ExHeGMXSViR&#10;xgdcuPAdY/yZzyg4JGt67HBHRoc9l9JoKoTo0Tq88kGXKBKwmJZg8caP2VHRSwa/Kpfs8aBIIgcf&#10;kMzxK+7omb6MKyDgCfujzfb2NMZX6YMdPLeOTuhBkaSAZHN+Mf/NWYUeXKloticMUQyQV5FPB/ZE&#10;n17Io6DoMGNPdnEQFTv8zVq+m7+SBybxVYdAPChc7OsiSvFIP+Tpm3+X1y4NYKA4hwUOWGKSX8AY&#10;+5Efz/xTEUhOeMXOdMon+GQ+oXuGR7TEGYztl+Zhh2LKpTNdK9q6UFXkKuxglHgVl/wQBpDdhTGZ&#10;0KYvuKLgcjhjW9gLg/kUf8I/mvyPvuilX85aR8+edxGk2KwQFU/8Dx/iFrbRCVlhDnxmVzHo0kB8&#10;hfXlLV3zDA47SLnIYls8sTUfFO/kgTvwV4wqOtnFJQqdyVl8jQywX7HuIG6OHOW52CUP/4At9Obi&#10;wYWXi1AYJLbI4jkduMwTM+yEN/vQAd7hJ/9nc3LCHL5B1jCe/figOKVXhwQFMJ7oD6/k4v8w3kEC&#10;H/Z0WeNCxyEFr3AItrIHf4OJ9MbH5EC+zTfgBz9lD3jI9+UpfsTvzZOzrXV5Qh8ucfiG3OcZ/8Uv&#10;3O7CyZ4whj34jliGN/aUH+lbLmBPPgLTjMtL8IWdYC29TT8QEzDDGpeMdM5WeEK3/Eh3eKNn2KD+&#10;4AfiSR7hr/QtR/I5/OHHfvIJe7qYslYnl/imX/FP/3CTP8AKOufPdAjP2cbBpr8AgsE+wwk25avk&#10;Q0sNQm5z2FFc0idaMMdhH16yL5n4m/hSh2R/WIQ/a5JBbcVvYI18xb/ZSp6k6y6yyGGtOop8MNJa&#10;3QWeHIRfr57xe5hHLvLAbi3MylbsRiewxgGdT4l/NGBhWEo28R9G8xly8FW+18FaXsAv/ukcVsMU&#10;eRF9dmUHdMlCDodp+pTT6CR/0ie/nsNHNhe/cpg468BJD3KwGDSny1k88je1CBvATbpmJzqTu/BA&#10;x7CC//Ft8pNb/DmIk6tLE/RgOHriV/5lH7Zje/6g7iC3uga+8he6IoMLInjCxi5exDacpQM02UE+&#10;pS+8iD0XKfCSPuUANsWvmEJLTvBliD34rdytTue3Ykj9gQ/8wb1+OUtfsFC8i8niXW6CE9arz/gz&#10;nK1+7CJe7W8vtZW92VLM21M8wS7+JTc5K/BJMSGniDP+Z095El7Rp7Xynhoh25sTvvALeAdD7WWN&#10;PFMMGeNneMYv/ah1xZp8Sd/8Gq7zW1/+wUa6Rnv6ns6HdHLyCfvpLpjY2n58yd4usuARmrCNvuFh&#10;tNCdtOG5eIPXaDrj+LICTZ0P+LIB9vAnX76iKW+hC8v4FB/ko3KfMw75YIUxl8j8ho+wj/X8EV6R&#10;33N824vf0zv85HN4Ym9xr6ZhLzhTHcmH+Yp45j/iHi02bp0c2pmOzdDl42xnjN6dXVxEuWjHq5xP&#10;ji59+Yc8y4f4JZ+VSzxXo3kGf7zyI3vRMz2pPfBETvHM1uT3ZZk9xQFexI9cKI7FA8zi53hlF3qB&#10;KfblV3KaOS728+OwVbc/v6EbfiO26YRscrw4FffOtOwKX9kQnnbOVRPBCLhsjE+JQ3aHAXxQPcQO&#10;1vFB9gmH8IeurjaQN8UqfJSf5F0YAtfwgl97wjr8ih0X/3RFL+wkH9OJWkgehSfG7GtPPJHTnmzG&#10;n9GEb/SMX3vCTHYSA/AX1vBx/moftkCb//MLeCJm5R92QBN+wzY5wXq1EdnlJ3OqE6y1t7qU7opB&#10;dio3kp9O1S2+LIefamj+w1Zwg++4MyEb+dVQ9Mk3nDnEk5rC+Rk20gud8g2YRC7YS04xDSfUwHQm&#10;5vBsrtgWM/wTznYxz9/hbPcp1vPFagfxwrb0SVd4kifYjx+im8zndvPtfDl7m7W94AjQNcAioI5d&#10;zgpeBYtAA2DA22EL6HV5USEgaBUtDgiSkKIPQAh84AhogASQlnABrKLJhQKAUdD0a0CgKGlIVIoJ&#10;6xwEgJmCzp54m90zhQIegb2k7UISgCgG0Ma7IkAikSDxYI1Eby/FsbUAp0MD+QNYepAcFUiKbjIC&#10;P4COZr/glIAcgoGapKu7DMSHAljSBJRAVyIjM6CvgCIrkASuDov2UnwCT3spHBSVnitC2IwOJVb7&#10;BvL0L8mSy1r8urBgD4Dus6So2MCPYoNOJA9yJnc64DdeFU/4VITwG13R6oBKdsBuX+MuOtEnq8MU&#10;+g6/dNkvdyUZBwnFjyLHHnxTApbsJERFYZezinD2JJPkpeCgV3LbQxLhZwoJPPEzdu6Xs9awN17x&#10;0uHYAZM9XdC5/JIwxUI+hi+6oBtrFC8uEOhO7NA93SiI6Mf+bE9+vuDgILFVYKHnffq1l6K+C2s6&#10;dXnE7+lGAiWXg0cHnQoHhUzJ1cU1+yrmHO761agij0/hQ0GtWJX0xYW1/N7BAD98X8FBt/zH5awL&#10;azaT2MUhfSlS2Zk+fTGg6FBA8E8y4xVP9MH2ZGQT8W5PxSS7KSzownoys7m1fjmgSFU4u8RyOWKd&#10;wpq/8hGFd1+GeM5+9qYDcUVOF2L9yogvKkDwq5DjVwpIB0gHU0UYnbMVW/JltsATmR1E2Fk84zU/&#10;d8nBH9ijC0x88F0HT35I7/xOQcY/8AN/XSCQUbzRQ72LK3ioKIZfvvBxOaeY5O8wzkUtn4C/fA6O&#10;oYl/c2AG7ICJLgnQg7PwHw4YR08xpshld3qmD4WZLw34O107JDl8wFiy80025y8O9HjU5+UsP2Wj&#10;LonWy1nxxBfFO7p4wnuYQy/lrp4puLucpQ/65r/8k559McMn6Jjt7AlH2Yft+tLCuBiWi+QxupFH&#10;FMCwjU+JL/rkL7BGIc736dTFCFn4Gv2wN18yhrd5OYtv/s8v0JUz0RQD7OIwIvbpz5cNinT5if4d&#10;XthEPHY5a9zBhXwuhPiU2IOR9uX37Mcv6BZGyeXijX67nIUrcrR8o7hmNwceMopfcadYl8/xKm4d&#10;jNjKBRGfgEfiht0dYNgZrvM/eEEH9A5vOozRWz4u3nwWn/iZl7PyBVzKD8rH6NoTXvvnaNQKLg7I&#10;KTfaT37kr3QEA2AiLPLrKzqmb7pzwCe/ffCDX7Hg0lT8iztxwk7Wsgts4EPsLLc6QFnLp+lKbDis&#10;wQf/OSR/wh/9OeDIZ7qDHD3BajjND8ggx+MVX2oIcuJTLLEDO7mEoM95OUtnbKxWsZc9jZMXTfGB&#10;N/KIcXaUX+RIOkObH8FCuqMD9QQb8XM64PfW8nW8yvvajFOdPugUTTEq1tR1MMZBUa1ljI97zt/E&#10;P0whB//ge/xcTMoLYofdYY48Lf+SgZzowFgXI7CRXGJSLhHD5XQ+5FVM9hmf8o0cyn+PXc6KQRgA&#10;S4zRNSzjW3iAwfxXzoLraPB39pEz8AGrdLoUQ/BC3PtMdr7vkgtmko2t0GcfNsYnPKcL8WYd/GIn&#10;9bkYYhvx5IKs2k7cowVD6JlM9oJr/BjvZMenfCyu1Q14cCFIv+ICTvBLevDcOjWCXMRH5DuXVWiJ&#10;HfgLU9AUW2JXToNp+Od78irZ1RP4Fy9kwIvaSNyps+GWcTrjU/Qpn6l56F9M0wtM73KWnfGtboB5&#10;fJdP2Y+fFvfTh/mffOALHb7HPuLdGSY7yCme4ZNfuAChF1hA5y6IYS8MYTO5ED/wq9yml++dA+jC&#10;XmSACeou/tyXqfzIXmIJbtM3evkxutH2Sjf4FF9owhDxz/ZiT67sl8jyodikF/5CL/BJrQXLqqHw&#10;yN/ogB7FCh2oCfDYRSpddOlHh2oo8jiDeU83ZCEvW4pduqA7/iKn6XxFnY6XLmdhOlxTM/MPmEq/&#10;/MQ5y1kVZsrLXb7CNWcAl/Nwlv7Ua+STK9RjMEiegnthCb/uC1s+yyfwQj/8WSzj35iYRc86NQp9&#10;ViuQiY3hML3ZR+2IttzJHnBbnclO+HS+hJX0wsb5p86+8Ie+2VhtQZewW6zzYXbkO76MxJ9YlrP5&#10;tvxDN+pgOCSXyGvqPdgGn5232Bdd+mEL+uBDahixyBbsq9YnA92IEbW1GkSewoO8aE/xTxewCD/m&#10;sZt11qsH7clv1BHOJ/KeTvcwg07pTy6gazUhfGFzfqj+g4ddztoPr2Tky/BZnKqV+pWydWphWEIH&#10;4oANzbef9eKfXujWev7l3El+GCiu6LQ4ZCfNezrlb/RGdnLIy2IQn+yorjOu/oIt+DZmT3vbxz+l&#10;Jg6dJcjIxnyDL7KrHKZG46/ii93Znw3oHy8wgwxiwLj5fFCcqBPZQ97imzBHfNhL/PEB/sy2fEI9&#10;La5hLPqw59yup50vZx8DWoCuCSCHIWAiKQs+wAo8JBxd8OoCFXgDfkWdQKyoEeQSDTAB0IDPYVYQ&#10;o+XbFGMAArABGkU+sAT6krMLFQcnxRSgddCRXNGSnICt4rGL4woa70tWkrkDjuIsQAcium93AI9f&#10;uCmSXCJI5mRysFAAKdYkCEWDBO+Ciuz0YC/68tlzRaQEBrTwp+gBcJJjlxeKIAWrAyMABdhAWSFh&#10;jf3IBfAUnAp4AE+/OvoOXwovBTI9WaPQJaOiT5ICjOwnqZBTgaLIA8KKdIWIgyvbKOYVpwob9PCm&#10;MKATBbFDEHBPbrql43TuVSGPH4mlgpS8krW9FSmAG33yk1XSV0BLvAoJ9MnM91zOVtTb2750LFlJ&#10;zop7euIXbCDpsZ396YNPOSC4iOB3dFdCYgt6sK8DCj4kPAfdChNJTdFHl4oyPPMDhz6Jd/paBTT+&#10;JCFrJDX+Jnk7PCm4rCc3vaOHV0UFvydftHqv46OCTDz4d14VwvzY4VIhzl7kkngV+oo4OhdTCtj7&#10;3//+m3+Qky6s89nlgAMUuRUk9MHHK6r5Dl/h1+xDPgla0cBv+jdnXWhK5gqFfm1KTkmaDRRQ+OKb&#10;igp+yf8cHMVnlwX8ReyIF3vSKX0oJsWm2OGXDmGKe/vhB//sy2fIqJCwJ30oWMhK3+IDhrAr2gpb&#10;/METBzc2E/MO0OTqcMmOnrnYwatDDR9SBDkowkjj+MaLz+SnH/yKczLAHHT5LhuKa4cZcSPOHXbZ&#10;k97J6ICjaM3P+AU78AmfHRCKZT5Ar2RRfMIdtrYPHnvet9zs7XBANv7tAM4eDlBwGQ/imD5caPMn&#10;fk3P6FnngoPMdA2nPeOH1sJLMa9AVfzZA5/8g83IIGblGj6BPzhEF/Nylp75MNouDRTZ9BEOFYc9&#10;4xOKZrIqEF2ayEkwhP/KLwpZByU2Yl9YiUeHffhEbgcOBajDFH/RvYfTxukaX3xNvlLEwxzys6+D&#10;p9zU5SysagxvLl/pQI4iB9134UL/1sBdsUUvDgBsLKeIP3kABqAH7xwg7C/XOfy47KUzMS5uyOLL&#10;ALmUvHghAx/uchb+2pdf8BtyGudLDgb8n+7YF16KSTzCS/gvj8E0Pg+rzHP4wif73+9+99v4dMjJ&#10;t9kYvx0e6YZPoMnH+YLPDlsOLOSGUXQnhsVDfuCVDPNylvz0A5PgkXyGb1iDTziGH7KpS9QsYplf&#10;0LcYwl81En75ExxBA23zHHrFuYN7mEN38g+fxB95+KDYw4N1MIIfijO50Nzyib3MdVnBli5o5RC4&#10;LtfRBR8kg1wpN/FvF0/0zjesgeXqLTqzPzn5AqzkV+xrH3pjQ/6BN/ohA9+BMy49yegZ3yC/+LSv&#10;PA0P4IO14khudTiu0R895PPeO1jCaf5BD3yGf8MBh0B5AS3+Bi/JRw7+wffUFHwDJtEDvYg5vPal&#10;Hd3xK1jrCxYywAb+Ru/ldPaJL+/77JUPoCcu+Dg6coHxvgi1PxyA88bYUH6jB3jAV+CFQ7/91Jli&#10;Q0y4EIJB7AKDySoXGBPz9CsW+D5+4ZD9yAa70VVnyLNhDRup6eCz3NtefJuP9mUAfYp7OAxD7E0m&#10;Mc0n2Z9tYBNsgMFqEvpgL3zALDpxEIcxciB8gQP8jKzVgeKNHvkXu7MNudnWHPWHOiAf4iPiAg32&#10;IgO6dIY3/utVfhF3fFD9rMaT6+R5vkpueaZfzsIKsabmk7fle3Laf55j+MNsbI4ftSrdk58sYpEf&#10;iG1YQ19sgB+4YE/xx2/La/RN13IhLOPX8lhx4j0/oheXXmQmI92o69WPdKc+FO/VMWJRnWLt9OPe&#10;o+vCp0tdcuPFRSJ9ij/7iU1jdCsu1WX8BR06cH6xBr5W05BNjPEn/gkP6ECNI4/SgYs269hD7NI9&#10;X4Vv+CejeLEv2ezLXtbDP5iGb7hEn3iR9+2PplofP9aKXfqTc+A0muJHDlbzGhNTbGZP9Tn/U4NZ&#10;D+/QY0+X7PI6DIWX4hKWkAFGOUehya+6nMUTevK78wu9w1sxw5fxSW45xSWx+jw+8Goe+dET33ii&#10;H/WQvJy/1MPX9MU/7E3Hzs/ilw115xX5DtbQG99XV/Ibcsij6g9YCWPgKj7UC+KKPvidWOc/6lsx&#10;Yb4YhUPkoTN24ud8RrzCNbHvPOsML9/5glDs8p30Um62lr5hAPnFM9vAO53fVAPjgd3hJV7JbJ34&#10;4Wf0Tz5x7n4DHuKZftQA1sBEPk8G+8kzYltOVwuyBXnxiQ+1kZijH7StFz/G5FRnFvyInRnjXsU+&#10;30AfJpKt8zys5Z/ey/Pkoxe2oRf+BMvFgzOQeo/N2FL+4QfsKX+oJehAXeTeA36jW/3Hb8MhfsFv&#10;+aC6na+ERfy8L6fFjXG1FVuLd/yLUXUtjIKx6JO3fm43186Xs7dZ2wuKGSwCE5ACO0EG1AWYgxTA&#10;D/QFqcJH8eRgJYgVypJuYOMi1gECWEhsDsoKbuDlsAD4FC8KDYAMfIENkHJQVvQ4PAAHQC4JAgPF&#10;AoBxWeCyAagDPDLYu/cA0OFAUaCgBmpAEl8KPt+CKaaAMgAGsg6AaEtkCgty+bZOIrcPuQAY2vbp&#10;PX0AQrqS+B2KFEr2RI8M3pNJtyfwVKi7uFFoATOykVkxQy9ezUVDInRYVxQAU2vpyZjiACBKUOSQ&#10;3BUUwFJR6zCAT8DqAK9glsiAOV7tI7nSMcDGh/0BNztL5IF3yaXuM34kUYkPv+xtbwncenbw6woJ&#10;Dm0J3QFSonaQoVeveKU/xa5CSlLy3D5eHRYUtXxKYuxyFn98ygGH3fiJOYoOe/msgOxXogoFfHUp&#10;SIcKSkmELdnaYUFhRB782M+lE/1Pf6MTuiEDv+oXsvTLDnggtyRtH/alA587tKARrXSqo+mQ4bJl&#10;XjSiwWe9Lx4UqhKodQpgSd1h0RrJmJ3JYm2/IqFjBY+ign4VRwpE8VLiVjzRMb3wVQc0PuxbWsWC&#10;It5anY1hBn0pPPmjmKMTRb+CAx8KEEW2fRUsChtJnhwu/BS16VTs8XN2VPCRSaEDKxQcDuR8ib/T&#10;NzvDC7GsgOCLnqPvgM4X6ZoP8C9FrpiBd3gW+3ikV/zDCHGnCGIfhZdDKF9nA7LSqfghnz0971dx&#10;dMiXFMrk5N94wqc1/EDcoUHn4hx98/OHus/sAIe7nKVLuoEv3uOZDOixkefw3N78E/6ShS+zv7n4&#10;tTf94ws9F67WsDn8d/jHO12iax4/h//W0SG/EH9w0C8MdAdFBxdYCufwjQfxR07xZy1McuBlF7an&#10;Zwd9+rGXi3R4b0wP62e88CW+oXhlB78uEdN8k+74jENcl+hiVA6yP5vAQ3qjL77sogcWWE8W+EIW&#10;l2oOT2QV3zp/o0vj9OrgRM+KdPyIt2LOQRFNdmRPX2zCf3zIaw5BeJVP5QmXO/iyL3vaw146mnjn&#10;Q/BEvMA4+Os5jODX+IPpXmGJdfwPxpEThsIaOMgXxBP94Ev8wl4HE7LyMQcP/kQ/8guZxCYfhDfW&#10;4xXf8MYv7e2vThAPXRTiFT7KkXxfMY8XdhXfYjS+HS5cGvGfMInd+QJdsrFxmOAwBi/EMTvxB3S8&#10;58PiFjbxa5iAH4c2OEVuuAkb4Gi1jz35rWddKpKTD7EFvVhLbrmGztgZj8Uu2V2YiRn8sY1Dqrqn&#10;ufzb/OLUYZYt0RVH8M17cUp36Ln8IbtXfm8+HIPlciP50LUHHBTf1rO/Aykbmgfv0PZvZvMdvuLg&#10;5YKALVxa8AF2JS+74KfcQs9qO5dOYrg268xyncMx2ujRBQzGFz+DufANbbqyr3zBBuRgB3KTH5/s&#10;Cj/kZ35Db+KOHtgEr+LGPHqRD/iiL4v4UzgyX+1jPwdx+9OL/fgM2cwxpralS3Oqccknn7q0dDHK&#10;D/kvPOUHsMyFhxgsJxab8BjPnrGl2op91Fn06oKGHPCAzuQdF4D2lp/ps7wUNtEh34ExMJXssFjd&#10;LXZhjDrQfl3OOgu46Civ8hX1AHySv12iwEG6pReYin96wr91eHNOYGt44SDPR1wOwAnvxRwe0JYj&#10;YIHn8g9MgjGwECaLa/qBKfRWvUlW8Q0/YSBsYSMXjfjkIzDPl1H2YQP1hfd4Er94lnPkjPy0lu96&#10;tVaNIs/BWfzo5NbjDXa6yCCbC0QxyIflHzaB2S56+CxedD4V3vAhr8Um27ADbGJLuZct+TX52YIu&#10;XHw65/CXaPHp/FpnX7qRj9Qp4g/v4gLe0zX84198iF7ZkAzo0a/cJr+zP1/kW+I1ntiRzvGqrmN/&#10;8aTmZWc64AOtRYc9+SFe7OtLALqmG+tgAp9SZ6qt8EROPonHeEGXfslhjP7gKF7gvvhjE/4P/5xV&#10;xSI8V9+UV8nPj8WwcyrfIIPznnyLx2pw8awGoV84Gxabo75xHrJO3NGx/dgSdogd9uT3dBGW4st8&#10;Mso7vtwwH13xiRf24Kt1PooHe3VxxxbyjDqGDdV09KKmke/hiTqEro1bK0/ABTolG3n4vj29Z0Px&#10;zt/FF57pjC+Ri53EGz/hw3QDL/mcdfzUmYWu0OST9NLlLOyBaeIfT7BTrPIP9XV7shUe2Inv4Qtd&#10;MrKxvK6mYwc6UAPCBrEo1/DZ6g970DWd04c14iMbq0Phmfwkv1gnzp2bukS3Hga5mMcPecNwtirG&#10;Zz5UgzjPkllNoKagd7T5SXW5974AYUf4oF72Awq1Ob3rbEkWeqdbeUy8krXzmVpX/U7fdIsn+MAO&#10;7OSiWKzwDRjG3uiQQU6jTzaGmXiTq/DtM9vKde4o1Dv0MfFz9nO7sXa+nL3N2l5gzPeCz+FWAhBg&#10;gEwgOiwBkIBFV3i6mDEHMAByYFeAA7kuegBCwQoIfJMFtBV0AE6SE8ASsOTgW0SXYZKTwNcBFbBw&#10;mFcQuFx1eLEGSE3+yOPVBQcQlZTxAFjxJSFL6i4HHCgVJEAYwCgKFAiAS6Hr0ERWe+jJ730FD73R&#10;EdB3mSuhKfbwTQb0XSABae8lLUWDwhO4+pZPUUiPCor4kKBKKOYDcGArAUiekr3ClmyShP0As8KI&#10;3h3sFSF0Tjd0LFFJXvRojX3MB7YuwRysyI5XwE12+9EzOaf8FZMd7CUNMqCNL3YG5g5LCglyKKAl&#10;X4UUW0i86Pj21K+k2EgCwgv5JFj7kpueHHoVG+yGZnwp/BzIfPtZMqMLr/zMgcZFJLvby+HOfIdR&#10;BbbDhjG0+C9fZkv2UgwoEvmcpJ6/6elCV2TjGU2FJ/vZnz4kagUOvdKvi02XCGxKhmjxJ7byiiZf&#10;5Vfs4uCqQCCXIkjipEu66Jvi+JEU/TJixhG/9iq2FXcKZoceumUHtvasmPaeTtCjE8WcQyD9i0f7&#10;OlxYa1ysiBlxapze+JXigS7tqVghB1zhw4on4y472YFOFOHkYAuHZ7GhSOGnfNdhh1/oiiAHTXTp&#10;hG74mJjnQ4od8itW4BVMoF9FJtlhj9jsggENr2S03mURXVbkWKfocXDsYtEa6+2p4KQ7scUPHeDI&#10;w+ccAhR8dCLO6QhOmOuzQ76DvyLPfukgnMm23rMLvcEa+4kLuA1b+Aia/ANPijI4IBb5Gtr2ULiT&#10;HR/hHpuh5+IDv+xDZj7IDg4Z5rMFmdnSpQT/5msVfOyS7dBjW8/FFTzhay7m6AvP/RJEDJFZnJkv&#10;P4hBRTn/wwsZwvri33tr+pIGLw42xbs55qIvVhzs8E5HbFissg0ssBc+0bWndfxHbNOvQpm++B0f&#10;c6nJfvaFFX5BB/ccEsQEf9K95z9oi3n2lO/YgZz27tfF7ISOXOnXEPYsfh0W2dvexuzrMpB+rScf&#10;jGHP/Ks1eHXJoYsnOVcswSIHD8/Zl07kETjgYOiLTnvxARcM/BqfZLEv/aAPb+1ZDqRjelIDoOOg&#10;AC/kI/UG2fHGXjAETT4Oz8wnI/nkMwc4vMpp7GIeX9Dp0hoYYr6DChn4lziAC2wGI/DoV8/yIX74&#10;Bpvbw7z4dTiMtjn2pi+xJ6fwd/GALnlhjb3ZEb6QM9ywXjzJc7Cw2sDhBx/02D58w2e2tFe50x5k&#10;UiPAH3kUHpKbHPzNr17YLUwS+zAabfzLe3i3N+wkt+diBa6JVTrib2oLeoKb5K5mQhsP5ukwn1/I&#10;U9VmZK7NOpNsxvI3+EAmOkQDXsECcSGf82N+yt/SJz+AlfCBj5NX7oUB4sbhGr4ZR7fLFjzjXX0i&#10;d8GG6Ud0H87aS4d9YsblCXouqatXHbr5rdjGoxqX/8YjW4sJtqNrh2o01X3qEZf8agV1npjBKyw2&#10;H57Qjy9P+DsbwW2+xUbmspEcoNbmK2TmK+KXvOjSKdwiM38ggzzkoonfdJHg0soFLH/xXCzCMtjB&#10;V+RweoXdcIlOjNmD/emV77MZbPWZ7dhJLMyaCyawiTjkr/wfbbbn1+ioEfhcWAg31cHkY3Pryc+m&#10;bAP32dQ+bCPfkaFYM4d+7MPmbIwv+rSnfG1/e+av02817/kKntjaWv6Ln2KGL7MJf6AnumRza8SR&#10;C0Z5hoxdhOOnPIa+V5+LFT5Aj+xH5+xrT/qDyfK/Gkm8spkch260Jk1y44U+2ZRe+BIc4wN0rC5S&#10;r8o1bMhf8kN04Akf9stM+YKv8Vu5kex83gUPX6BbNOnVejHqYhiffN9avq+WVf/7wgbm21e9WY2s&#10;XqQDNYNebSUu1Gj2EBedn+gDf2KOrPwfTfjlUl4MV/e6NJTT6NJ6duRfdCK25dMu2IpfZ0t5S6x6&#10;df6B73SNJ2civo0nclnPF9QFsEp88zn+Yh964qv4Qw+v9uWvdAaH+BQbsw3fYku4ZU+dv2jeiwM/&#10;xuEb4hE2d7nM/virPrO3eMvGdAKf4AJeYFdr7akeYkM6pWc6I4f8BA/4t7qFzPwQTbrxpYG6ml+Q&#10;gWxiG13j+GVbeKNWKnfxOXvSuef0Zk9+a8/8Ts6GAcUUGztn0inf7lzqOVnlVrywO+xzCSknsBE6&#10;6lI+ah9y2RuGGVP32pN+5Sp+Gk7Lw/wY1poHY9Fd7QRP2K9cz1/FuLjmE/yYL8IWsUgOudG5EA1y&#10;+Az78GcerJPfyVKthb6YZhdfOLjMpg8XwmEhPrynZ35hXHcWYHvYEe4ZV1eJW3vSjxzgGRuo7fm6&#10;fcOxFUsv22503e3czpezt1nLyfUJDnVBpFCX9BwYFB6SPHAUuCUBawGpZCFpS/AOWQBdkEukDmsK&#10;U3QkPcAggQp+r4p8Y4pKv6AEIvaX/AAZHoAloAZWQNJn3146sEk8+LLGfnjCn/3Jgk8JDbgrhvDQ&#10;ZRSQBBpdcJIBuLkgclCUNM13yFBMoY8e2pJERU76aE8JwWGO3hQeEpuEqOBzySP5KTYkbOCFNrCz&#10;zqWCwlHCsj9QV4Si4+KbXewF/K3BP4CmC/LhX2KnJwmITA5taOMvu9Abm+JR8WSNi6sORIpFsis0&#10;8EiH9GwtmZMfvUA9unTJFxQUDuoKGLzyFYnCwY98gN245Gitbh67k5WdFVo+29s+5FZM+BUpv6Er&#10;to2fLpzY2GFJcuI3bEDnflWDR/ugKXHQDzoOnwoN42jhhy9bQxe+DFAUKvAkXuNsz+fSxeTBgYqc&#10;CjL+m7xsTD5JG09ihg9Knuihwcb5Vbzgq18S4YWfKgjYXOJ0WKRrekLLGj6uKLUfGfBiDb3YW+FF&#10;n2yaX7G1ooPvKKzwVxGArsM7OdDjO2jbw372lsAVV4ov+ylK0BET/J+PSdye0QUe6UxhbMzFCExh&#10;G7Lr9EM+Nrcn3FDQ8f90w58VreImvSiWHMxcUPvM3/sFS3rusMte6Isdccdn8MKf+QHd2IsOwj60&#10;FKzm2lfM8VmFG4xSxPFDNBQ7+CWvQpGPsmPYZj1/canEJvkYv8o+9fRCbrgp1simyBKvPtM/3dM1&#10;+RWj9DxpslcXP+bjAxbQlTgVW7CYvOYqVu1HNnK5VIBN4p39+E2xy0biHc7zBzylT3TEHx0q8tid&#10;P4lD8WVP/NFX2OZiVv7wBYwxcoT1eNPphN7gO5xlG69073lzrPOM/8ESPiWeyM4mimN80Ve61u2J&#10;NhuxlTjS8cbm4oDc8plLZXgtdlxSwQ7+Je7ZowMQe9KvAwwb0gMbyp1wyr54dQhjE76myx/0BrPY&#10;j6z25Vv0at/imF+yFX/0WU526U7fsIPf4JG+y1/msW3+IC+wJ/u7kBFrcABe4FNc0JeDMp7Y2jr+&#10;TUdyoGf8hP3DE2sckskm37AxvdEN2zp4GKcb4/RLNvYM5+iQTfMH42zkEOJy1kHFgUY9ISbYupxA&#10;HvwUE/yrmkXsuIx2yMKv8Tq+2Rsu0Tvd0hV5+Yb4dgitPuF7YYjP4k6ssI34kWdga3nWfM2+YRTd&#10;uIi1h4sLNhUbMJodrLPeARH2kSG9w8t0ys5yPN+Xl8jL3+hTDSYu6Ir96QoNMdwe6MNyvNCjGgV2&#10;wBB+w1fo1NzZqjG1MIVvw1G2IJcuBumDfuUCMtIRHmBxducb4QMe6V3cem4OXfAdNsQbPuUGeYlu&#10;0jme6CU/QlvcsRM6XuU1MW4P+4mf/L494AC/Yytj6MAyc+UF+pLDXVDhjT1gfXiSb6o/6bUaiv+F&#10;FV7RhAfivzVo80V6F7/5Onn5PnwQl+wu14ml6i85CU/wgJ7JQi/V4XiH9+LeGjFOJ7BC/NAlX5TD&#10;6BkdvooHOEU2cneJxvfZku9bAydgLr2xrxxhL3HFF+U5Phse0Jnaxb5k92W3vM2H+DIdmI9HcQpP&#10;5Cz7sZGaQN1dPlA3+ZIfppFTzR9G6dNvNc/4iUZ3fA59fquOVj+4mPSM/5qDd/vhi17xyQbswr6e&#10;Gcdz+SZMaj9r6U4uIQtcdcmNZ77An9Ejh/zD72BhtPhPfHhFU50Fk9Vj/ATf9MgGfEVuQN94ug3T&#10;+Df/d6luf/zAJa/m07O8Jj/RO8yAHdbofI9fsDX/sQ4e0T+/s05djgc+YE/yoEu38Mt7z8QF3xEX&#10;/IYfoscmZLFvuEjvYkBdSaf0Qzd8C2bDZX5LFp1eyENPfIXu7Ed3aiQxI/68yk98HE20ySjfk0Nc&#10;VNvpMCVbilN7VZfDdDmRPsSjvMSPrDGujoBHYoZvsmV+w180MtENG7APWmSbNhAHYhrWGIcd4pqP&#10;2I8PyWXk51/VLWzvVd6A93RKT+IRhtOfmBa/6hG2ozf5BdbgQ14im9oDXrYnG7Itv4A9ZOZz5DFH&#10;TSle8Qvj5F04Il/DHGcBvpCf0zU8o39ywCY68JxfySHqIDrgc+bCDd179mNfsWYf+iAX3LcfPtmK&#10;7uRIstKtWGEr+cLe+LYnOfQwxas1bEc/5JUT8Cou4JvLYxjH7nyM3snH7vbiV+KEL8kd9GJfmMsP&#10;6c/ecoRc7Ve5fuHKVuKNPfGAL69igb3ZlV+LXXaiT/vxEfFgXKzBPbZXS9MlnZYn8BiGhadXbdbc&#10;yLrbuZ0vZ2/jNp3de4EpSIEpEBZcQGxeTgAQQaYJPAlKgnBoBUwAwzxzAAKAcqgDHpIhELYOCPls&#10;rTFJAogIfOvQAkDGXCwoACRChUx07BHP9g0A4pFMwATIAkYHFHLZ27PADS3Ag0/7OCwoDvCGDzyh&#10;E3i1b/v0WUMz3oG3wlBBhT5wlCzJYB+84AP/9GvMM8kLLw7aLiscUipsNXyYT094Yx9JBKjjm77s&#10;USLFX0nKfB34sq155ks2eKYbMtA7ehUj5NO9r+Mjn9Dxg08yW0+e9GRP9rUHfdiXza0xBx32wy+f&#10;QYMe0LBXPmXcOrplU77KzvaIP/6R3yi26LDDBhrkw4vOVnwXvS4305fu8IgWveLHfvGT/e1LF63B&#10;I3uTkQ0VON6jz97sQge64oDO6ScZ0KQL3WfduPVk5hsOBHhCg2zxjg97kA0fih36UtyRgy7oFh2x&#10;aw39oS8O8G9N881BE09kRpd9xBLZ7F2M8ClJ21r76Hi1F9p45FOeiy1yo8sH2IwddDpGj9zFMLr0&#10;r+OJjNYVC8UVvRS/bIBfa/MB6+iVrtOXV7yRyTqxQDbxYT4etGybbchEVnPtyxZ0Qx/2Tn4+ZA/d&#10;OjTM43N8wwHOnuIcH8UEHvMpepq+pptHbnzj1Xu28zn92yPsIYf17Gi9z97DD7zDV/yIG/YRL/bG&#10;c2vYDL32IDub4YU+0CIHvZCbrYyzjVdy4wUttPHLpnwNXfpme2Man4IZfBZNe+DH+vTjPd16n3z4&#10;sJ+16LWfcXpEB3/FE5nJwj/xYd/iW7cnfeFP/NIrOcMp89EuHxoT2+0tBj3HU8/pTNfolQ3ZAe8+&#10;49E4eewrRtDNrnjnL2REO/+2H/r28QxNa/Dqs3gQF9bh3Tx70E8+ZR59FEvkwo+1eGBPfNJNvpGO&#10;6EIewJM9zadX9iMXPRUH7VneI2My2M97PoJXNJIxvWQjNPMH8efA2S9n/arJQYcOxJncSzY+R1a6&#10;QsOe9EIfxvCNL/tp6bVYNpes/AhvMED8iA008E8feMreeCa7GGBvPIVp5tgDbfNqeKMruilOyYA/&#10;erHWGjrQ7eu5cXLyFTKgQ0do8Rv78kd0yWFP/Bpn22Kc/cmX7fCZzPhh4/TJxtbiwV75hOa1956j&#10;ZU/2tdY+9hOL1YP0RBbjeCUH/vDglezilSx4gVlo6vbHx8Ta8M1cNkIDT/TOTvlQr7pxvOApnadP&#10;66uX8ejVZ89bT7eN44Ue8U8HfIIt0MUXHdAlWa3Bo/X40fHpld+Kf3P5Xb5q3+pP9Kp/fKYburau&#10;Z+azA3k8F7P48Rxv9IuubpwO2ATvfA4esL+96JZv5gPmhq3e59NoZxNr8YI2W+EFTfahA7qaMaHj&#10;i07wSnYxTW/m0wve6B0tuiIbnvhzerAXmuaxrRhAL4xKzzo757davps/k4d8MJH8dE6u8q756Jmn&#10;o0nH9iM3efCSjHhqb91euuf4Zgs6gwF0Tsee0Qn5yAlb8kN7o5s+2gNf/JDseEeTH/FTfkeXxtBn&#10;K7rhP2iigZZGn3SPF/mCDvBA7+bBCjSsNxc/9EaveITp9rcWD3yDLryiY5yNzLc2bNLxmTx0w19h&#10;ATr44BfFOVsYs45c4WH6RocOjZnHt9BIJ/ySvqzDn/f0QXa2pHtzjBvjR+gZ5w9kJL/92IJM7MbX&#10;8cmeZLUOfWP2xq9n6FrDr8S9cTKly3zFZ7b1mW+xI3+A1zqdZ7/8iXz2mdiFFv7pgv2KfTS95tPW&#10;kJ2PkIMfFNPlJvR07/mFvegEbbrCC3r4YV96wGsxnR/jyf58Cg16yM4+i6upE3tmJ/TybfKjZy4/&#10;w4cxcnhmDV7sHS9soVZPh9korIK7aJIlW/AH69Fnu2mfGj7JZ080vac38cJnyKazATrlV3tZo9Mp&#10;ndjLPJhrLXp4MYctXfr68sg/ueKfgPDlhbijJ/SyOx6LJfLyOXsaozs880k82g/m8V/v+Ro/Zyfd&#10;/uRF89yur50vZx+DmgASfAJaUAlGXWAXtLrALBmYC3T0gKB5ASOwMx6dubZ9AFJJVvfemLVAALjq&#10;PptvbWCioxfo9RoPaFmDHh6sC0TN8d7+aNsDsACyQDr6Ot7RTgfe93nSIi/AxLtXe+PZmGf2iH68&#10;ePUZr62te0YO8/Bjru59+5mHbzK0ZzJGP1nQap35ko01nhnzPpuZn7zRqvvcc+viw6vPntftnU2N&#10;e5/szfGenuxvHn7mPt7jKRrxN2l4Fh/5THT4BjrpsLnpy/P28ooX6yed9Nh+5ur5gfH2Z4/pS8bs&#10;Y7/2zK7RQgef+bEeL/wALbTTERpotz596Pi0znhrde/jp3nJ5Fm+Yc6UNXr5aHOsIYcxa+1hfPpC&#10;PMS3Z/idsjU3WZLd2nhvv3j23jN06br4Ra99rZv+NvXjmfFiXyzgmxzG4yNep02inS7IMfmZdJLJ&#10;e+PmG7dv/uU5vszVe9+e8RDv9kOHrPYhI1oTBzzHU+vq8WKt+eQmf7y0zpxe7WcP43jXrTemJ3c+&#10;Oe3qmc/J5DX+dfuxl73az7P2MiffmJ0cevpB1972tef/be9M22yryqv9L95c+Qv5ko/5lnhFY9Q0&#10;NrEDQaP0SKMEEOwgQhDUCAoqgiIgbVCEqKERCaCgQBAQiIAtJGpiQi9qBFxv3bPOOGec58y1m6o6&#10;tU9VjZvrYa01n2bOufbadapGzZpbY9O8MepTm5rUZv6Y5sO4qK37jnGt+TBHxoUp3mvSrrHSH+PQ&#10;eGj3sRBDLj7ydJ90D/Dr3lJbfXOusWCcqzY5nPsc6/NAPD6uydGzRR4+z2E8tDM22ulfz6ruL7ma&#10;CzVVQ/Hk4tN8qMc1ho94jU11OVe/+FVD463/1mP8kMTqElabsH8gf/7IijJ+uOSHrfo6+9g599fY&#10;Y+iXo+4v54yN+8D89L4jj3HiI1ZGvPKpxVzJ8z68vv6t4lpjYty8R/U+5fWjf8/jnP4Zh14/+tMc&#10;iSPH7zljJU9++qO2z4k2fMRpzoyHGN1PauFTf7w2zKOiuakW9emHWpheZ4xzPetca54YY5Kf8eie&#10;637o2dE8GCd96b5rrIpXXcbmRoxeL+pRlzjvgzFw1GuJD1Ou+tO9dp9eKxnXqkeO18P89eFZ0P0n&#10;jvqc06Y5U0fz5Jy2er8Yh8bvc6N/+XwsHIn1sXOuOXKkD9rIJV51lafXXGNhjBof86NNrwfPEtca&#10;BznE+f2infrUUT360jg4cu1jIY77hY8a+GlXn/UZ1rMrI5Z+qUEfjEf3V+NRnEzxGGN0H8bYqtHO&#10;WKnLfeN156j7Sx29ThyJ1WtFPmNQHQyf7qffH8bE+DRG5qI+dN9UC9P9rWOiXWPCrzF6vt97PQvE&#10;aVy8HuQzXt1D1fOadT70L2Me+IhTX8SQo7FoPBov/TIejYk6tGv83h+x1NW4q1996tmiHT+1NFb1&#10;RSw5Gis+8mir89N4GLueUT2nXDMO5RBLHjX1uuDTGDQHrv2e+Dg0P+VxpBbtzI8YnhXdM82XejLN&#10;G59q6nWQj9dLY9V46UvjIo42+qSv+u+h90ms5k9/um/U8/7Iw+iXNkxzo13zow+Nibq0+3td45Sp&#10;BoaP8fvrBLxWjEVGHv0zTurSJ8Y5degHP/XUn8bLWInV9/KaC2NEuGVVOdv/sIcu+8PyS2tEXPrV&#10;vVVNPWv0S13vl1iOGqOeX90H4lRLcw5rS8TZLQRvIL5Q8GbyY22TyUceb2Z9YVEd9+ucPK4xh+te&#10;XR1lqqE3vvr0OFAcPvUJHNWPm+d7rpvHyjyHsWg8Hqda+kJJDO20KZ4aQnluqqF4zMcjv9rULl81&#10;2n3sGPncU8aomGrKV1+0UaO2Kdbb3Kd+aZNpbvK7z/tQDeWTpzj3k4M53q4cr+VtGruuOdKXvwaK&#10;UU3i8Ndns5rqKt99qgU6l/Xi3Mex5lUUq/41Bkz3UrV6Md435+73MagPjLqeR5tyhNoxxXKUKcf7&#10;Urxf13iOqk+719A54/O51xqca+zyce7IpziMfNXWtfrm2uFafbqpPzf5NDad+3Mnn+eobxmx5GDu&#10;I55rjV3nqq8YzdP7weTHFOOmGI/jXP31+uLIODBdK9fregxtxHkupjbV6fnkV21v83bOyeObWX3t&#10;FPiYA/5aS3XG5unXOofar2I5qi/8Qv2532tzjXHttdUfeK7n1edGdb2Ot+uaWhj3ixrud6O9Nzad&#10;A0fiqEM9VnywcpZ9EFk5y76M/FCCaEuftRa56l9H92uefu88V21cq03t5MinNq8B6kP1ua71VUem&#10;Opi3YzWfYz3Hrxj5vB+11Xz15226rjVltFUU5zV1rjz3eW2dew3F+DVGvsxzOWeuPC+Y+pHhV3zv&#10;mlxM7R6jGjVPuTL1qRgZbdT2MY2NT/F+LVOfvTaNRXW5Fp6j2HruY/d4oWvPIb7m1Hnp6wHtqqF4&#10;4L5IfCFe7V6PfJnfR466Vk2O3n8vRuZwrXiOxArVpc5Yfxx17mP0mj2r81Id1dI4NT6Z/DJyNT75&#10;yZEpXmOpfo+R3025jNXHqTzF6Nx9xPMcMDauNR/5PI9znwOm8SlPY5FPOYyNc8VjXtfPq9FOzToe&#10;zMejfutYPIdzvybf5+9j9nl4Pc6dWld+z/FxqF4992vVUw75eha9jny1DaNNPtWVT36du7/WUh03&#10;xqF7hF8xalcb53rt1ZfOVb/mKU7gr1+rVF+mcVATVF/XQm2qoTiObjXOYzlnLHxtZFx8L4pIilDL&#10;imK2GWCLCLbMYV9gPiyPPb9pY/Wv1/H7o/6Yi7/WmrOPqV4Th6k9rC0RZzcxvTeM3lw6F2r3N6Gj&#10;NyLWQ7ljfqg1p6GxaDwyqNfAucagnDEU2zPV9XzOx+pyTbt/sVe7zKnXQnV8HEI+jjKn+scgZto8&#10;ZO6vdTmnjtfSscbJxxd8/YPmKJ72+g8eeH3vr0Kb547FyNQf9YT3wVHnwvOqzyHOa3m/sh60K36t&#10;UD3G4t+MCPWJ+XjF2Ji4lpHnftXCBH61e6xwP8ceNY/rXhv5suoH2jS+Oh7Pr+0am9o5Vw3Qua6d&#10;WnfMPJY63p9QnUqt7eNxn+BctYjx59rjHOXUOmPxoBwfS68Pb9fRY2jrvfe8vvKEfDLVlAk/d2in&#10;Lt8Q65taQT3/moXRpnFg/k2vUKxqq8YYipM5tU+uhdqpz7lQ30K5Qnn+TXwP1XE/58r3fxN7NYjz&#10;+zcGcdThNeDP+9h/jQ9h4ROJ+ZAMVs6ykoRaPVSbOlgdr8bQ8/XagWu1y3r1uaZGnafnCV2rjmq5&#10;iXpdwef5GodMPqG4aW3Cfe6f1E6fQtd1HBWvU8+V73Ud2nXPPbbWcfDrtQLlKkfWo1e/QrtiRK3v&#10;1OtKL0eM1dM9Eb0Yh2u1cdQzVOMqdZ7+PutBu+57Rf1Oe69ivXHV/F6M4/XGxgvETerPv+eijaOb&#10;8hVf+3SfzvEpRjXqudcYQ/XGqL56rbHOU4dzz1Mb1huv5gQ6Cq5VS2ju3Pex+XudXk2vq/5rXaz3&#10;LClf+DVH4nv/rqofR/EV2jGNw/PU7m0w1u54zFgsbXXsoJxJ73Fi3LxNcE6uakwah/yK4Uj/GOce&#10;5zW4Hhsj4ON19jrC++ndB6DNTW3er9p7eB7QF8Isq3q1SIBVrfy1EPt7s3ctH9rGB+8hzPIXRXwA&#10;Gns+88tsQU361/Pnc9P4FDM2RsV5TC8urI6Is5uY3ptm2htJ/moVtY+9gVeC3vCyWld9Vib1j2/a&#10;F5pqY+CjjqzGTst3FFttHiblVV+9dtzX84N8Y/exQky976qh8959nOYXtClG5xX53WqccvGNPSf1&#10;GsbqyJxJvkqNdZtEjavXol6P3RvOJ92TiuJniV0t1JdVeu1ca1y9nIriFKtzakxC8Y7XcXptk1Ad&#10;v7+6nvU1AtUZo+dTP2O5aq8+rieNS37G73Pw+HoN9RoUN2aO2ma9Z6JXC6bV8DyOs84Tem2g+Enm&#10;jLVXenmO1+n5mJvf1xqnGMf9YyiPH0oQZ/mBxMVZPnyELQ3we/91PI5qjvnHIH7Se051a0yNndQn&#10;Prcek3yzovGpjs5pd1+1eenVkM3KPDnE+L0XvXa1YaLmjUHcWCz1xp6TSfXxea4za56M617/QNu8&#10;VunFjPUpv9NrA9om1ZkH9VFtXsjRmDSusVru89h5mCdHsR7POX3XZ1DtHitqW68Gx9pWoa2a51Xk&#10;69lKoc/dgdft9VHni9U4XSu2xnOPJt1fUfNUy1FbbYdeXx43lluvnZqvug7X8slqTGWsFqieW0Xt&#10;qjEW4+NRjNo9x8+FctymMS1e4+E1QqRFNMYQa/mehw+dQ4j9/d///eH//b//N/ze7/3e8Id/+Ift&#10;Q87YyxZBt1L76fXrjI1N7dPyw/xEnN3k+JtnnjfQrDnz1JyG98kXozEUMyv1iyrMW0PxbnsCazGW&#10;eeY0T1/Tao751eb+abFjKG9S/rSYtWLe+rtzLEJj6vVFW++9M8ZYnWnMk7OS+rDSPNC8ZIuk9r9e&#10;45pWf2wMs+Tpm89psfMwNh5ntf1N6mNS7Xn6nVZHNgvzxK4Eas/yWk4bQ89PGz+csGqED+Hgk+kP&#10;O+yw4Y/+6I/ap2DzKd38oIKfOEHetLFM8vdQzrS6ug/TYsdYTd4sTKovX42p7e5zxtqnsdK8HrOO&#10;jWvZWrKaujXXr729Qru/ByfF7i7Wqs+1Gv+kGvP2MW88zBNbmbefOjbOe8+Cx0zDa+i6tvVQnGJ0&#10;Tl7FY6utJZPqztPfpDpilhjhsWPWY9Y46PlmzV0p0+p639NiYZp/FibVwDf2XM/T97zjJF5WoY0x&#10;YXxvgzDLyld+Ec1fC1122WXD2972tradwR/8wR8Mf/zHf9xW0l5zzTXtF9kIuqrTq79aVHd31N7K&#10;RJzd5PgbZ543z0py1hL12+uftmnfGDhjNWbNh3nj14u1GJdqjNWZVn9aPvR8YzmrjXVm8U+LEbPG&#10;jTFPX7Da/nrM2/88Y54n1pknZyX1V4vmVW1PZJ5xrWXs2D2ZNW8sf6XMUm+1/U3qY1Ltefqd9O+c&#10;+p+13jyxK4Ha+iFipf2oRs3nmh9M+IGED6bgU5zPP//84cQTTxzOPvvs9onEfCiGVs4K8lY6lllR&#10;H7Ufb6++Ss8/S16PWXMm1ZevxtR29zlj7dNYad40Jo3TbU+ljnNsrNP8G5HVzmXS/ZBv1j7miV0L&#10;fHzT+h2LHWsXvTan5tbrMcbiJuV5jmwtmVR3nv4m1RE931jOtDqT8qqNMcm3Gqb1OWu/88TuLuh/&#10;Nd+/iHnzNfdeHm36vkrfA2GItHyI2a233jqcddZZw0EHHTQcfvjhwymnnDJceeWVbTsDVtfq+6Gx&#10;+qtFdXdH7a1MxNktgL95qo3Ri5VNYyxmllyH+N4XSq75IjXrF9Fevr7YzcpYP7TLKmPt87LaPqbl&#10;6j6Oxczil/XiFCNfz1+tMql9JYzVE9XHteYwDdWWiXo9jUmxqjVrTcWNvUZCvl7MWM4YY3UcfNPG&#10;5Chulth5GKtZ27hmvLM+C7OwVnWgNy6ue33M+izMwlis2mfxz8O0ePxj92IS84yD2F682lfqF/im&#10;/Ts3rYZQ3CyxjueN5audccoUJ5+uJ6EavTm7jx9M+HRhfvj4yU9+0j4IjD/d44cV/LP2N4l58jXn&#10;OmahsY/55J8X5Tpq6/mg+nsxMBaja83HfY58k2IqxPXu0zw1enhd1dH52OsyCeXOm7ca1B/jlfX6&#10;X48xrbSP9c4T5I/VkK/nH8sZw2vJeszTTlt9zSfle3yNrdeg+J5vNcxSd5Y+p/nnRX326tKmMU9C&#10;cb1YrmWVaXljTMoD2mTTmCd2FqgzNi7w/sZiBP5JtSqT6rqv5x9jWs40/0qZVJc2vf4Ygit/IcSK&#10;WI6/+MUvhoceemj49re/PTz44IPtL4v4fog8CbliUh+zWI9p/rAyIs6GuZn2JlzLN2nvTc+1voiv&#10;tK95c1faz+5mNfdAqMZYnUn1PXeWuJUylr+amvOg/mftb57Y9WTeeTi7Yz4+nrWov1Z1JrEefawH&#10;msdazGVPuyeLHo/6HxvDNL+YxT8tpqKcSXmrrVtz56k1VgNo44cS/qyPH1KeeeaZ9gOKC7NrwTx1&#10;NFbZejGpv0njmeSbhueutMa8rLaf9Rrn7kRzcOsx1r6VmXS/YMw/1japFqzW76i/apOYJcYZi52n&#10;Rg+NY7V11ot5xjoWO9ZWrdJrc2r+mC2CaWOYZ1xrGTs2no2I5oLxvQ8msZbvffhwMLY4ePbZZ5uP&#10;75H4fojvkXrirFtllpges8aF2Yg4G1bNvG/iiudPqjNLzHqyJ4xhrZj13s4751lqjjEpz+tOinOm&#10;xc5SozKp3ryo1lrVg7Ue256Mxri7xtqrubv7nMa8fXt8zRlrDzsYuz+9e+dt1bdI1mpM6zGfXh+0&#10;8UMJP3zwQ8gsv6iV3201jNXw+j3/NCbleV23SUzzz8NYrdX0oTlMqjFLzEZjnrksYt5+z90qs8Rs&#10;ZHrzk+0uZunDYybFwSwxPXo5Y3VW2kdlWh35e3GTfKthNbXIlYg2Tx3NoZfjvmrzstKcXp7aV1Kz&#10;x1rVqaz1OHcHk8bnz5OMa0RZ/8sh2iTSVuTn2EM1xvyzstr8rUzE2bBqVvtGVq5/wekh35h/vdlT&#10;xrEW+L2dNK955zxLzTEm5XndSXHOtNhZalQm1ZsX1VqrerDWY9uT0Rh311h7NXd3n9OYt2+Przlj&#10;7WEHY/end++8rfoWyVqNaT3mM9aHj182iXnjpzFWw+v3/NOYlOd13SYxzT8PY7VW04fmMKnGLDEb&#10;jXnmsoh5+z13q8wSs5HpzU+2u5ilD4+ZFAezxPTo5YzVWWkflWl15O/FTfKthtXUIpefaycJYT00&#10;h16O+6rNy0pzenlqX0nNHmtVp7LW49wdzDo+PVvVpuXinxSn/qfVmcZq87cyEWfDmrCaN7Jy3XpM&#10;8oXV4fd+0j1e6f1fSd60sayE3VVzrdgd41sr9tRxCd279RznIvqsrKT/Xo7a5q21lRi7PxvpnmkO&#10;qx3zes15rca7HvhY13q8K6m9lmMYq7WWfYQ9Bz1n017fWePCbMxyPz1mUhxM868F69EHTJqz+3r+&#10;RbA7xuM1V1t3pfm9vLUYj7OWtSprPdaNgubtNsY0f9i9RJwNIYQwlfxDvbnI6xk2AjynviKkmjPJ&#10;tx6sR9+LmFcIIYTFsx7/xoQ9l5W+9v7crCQ/rC8RZ0MIIUwl/6BvLvJ6ho0Az6nE2Z5A63hs9a0H&#10;Y+NaSxYxrxBCCItnPf6NCXsuK33t/blZSX5YXyLOhhBCCCGEPZKxHyp612Ox68Ei+gwhhBBCCJuD&#10;iLNhy7OoH+TCxkfPzqzPUJ6zEMJGZNavcetJvp6GEBZNvg6FEBbBnvh9WVg9EWdDWAPyxXGZrfgP&#10;RV77EILYrF8PtuLX9rC50TOdZzushjw7IYRFkH+7NicRZ0NYA/LFcZmt+A9FXvsQgtisXw+24tf2&#10;sLnRM51nO6yGPDshhEWQf7s2JxFnQwhrgv6RyD8UIYStSr4Gbg7y79mubMb7kdc3rJY8QyGERbDe&#10;/ybna936EHE2hLAm6B+J9f7HIoTNRt5DG5e8dpsDvY55PZfJvQgbmTy7y/j7OPcjhI3Ner+P8zVj&#10;fYg4GxbKWrzR88Visegfh2ohhJWR99Fk1vv+zNOPj00WNhZ5DXcl9yKshkU9N/7cum01evcAC+vH&#10;7rrneS03D3otZ3091/u1X8++tjIRZ8NCWYs3er5YLBb941AthLAy8j6azHrfn3n68bHJwsYir+Gu&#10;5F6E1bCo58afW7etRu8eYGH92F33PK/l5kGv5ayv53q/9uvZ11Ym4mxYKHmjbx70j0Re0xA2Hhvp&#10;vbsnjzNfAzc+eg3dtjq5F2Ejs9WfXX//uoX1I/c8zEKekxBxNoQQQtjC5BvBEHZGPyDlvRFC2Czk&#10;69riyH0PIcxCxNkQQghhC5MfGELYGf0gnfdGCGGzkK9riyP3PYQwCxFnQwghhC1MfmAIIYQQQggh&#10;hMURcTaEEDYwEdbCStFKjjxDIYQQQgghhLA4Is6GEEIIW5iIsyGEEEIIIYSwOCLOhhBCCFuYiLMh&#10;hBBCCCGEsDgizoYQQgghhBBCCCGEEMICiDgbQgghhBBCCCGEEEIICyDibAghhBBCCCGEEMIakw9f&#10;DSHMQsTZEEIIIYQQQgghhDUm4mwIYRYizoYQQgghhBBCCCGEEMICiDgbQgghhBBCCCGEEEIICyDi&#10;bAghhBBCCCGEEEIIISyAiLMhhBBCCCGEEEIIIYSwACLOhhBCCCGEEEIIIYQQwgKIOBtCCCGEEEII&#10;IYQQQggLIOJsCCGEEEIIIYQQQgghLICIsyGEEEIIIYQQQgghhLAAIs6GEEIIIYQQQgghhBDCAog4&#10;G0IIIYQQQgghhBBCCAsg4mwIIYQQQgghhBBCCCEsgIizIYQQQgghhBBCCCGEsAAizoYQQgghhBBC&#10;CCGEEMICiDgbQgghhBBCCCGEEEIICyDibAghhBBCCCGEEEIIISyAiLMhhBBCCCGEEEIIIYSwACLO&#10;hhBCCCGEEEIIIYQQwgKIOBtCCCGEEEIIIYQQQggLIOJsCCGEEEIIIYQQQgghLICIsyGEEEIIIYQQ&#10;QgghhLAAIs6GEEIIIYQQQgghhBDCAog4G0IIIYQQQgghhBBCCAsg4mwIIYQQQgghhBBCCCEsgIiz&#10;IYQQQgghhBBCCCGEsAAizoYQQgghhBBCCCGEEMICiDgbQgghhBBCCCGEEEIICyDibAghhBBCCCGE&#10;EEIIISyAiLMhhBBCCCGEEEIIIYSwACLOhhBCCCGEEEIIIYQQwgKIOBtCCCGEEEIIIYQQQggLIOJs&#10;CCGEEELYo/jd73637WzPhTH2bE9iTxxTCCGEEELYmYizIYQQQghhj2IjCIoSPqvtSeyJYwohhBBC&#10;CDsTcTaEEEIIIewR7KkiZw8fq9uewp44phBCCCGEsCsRZ0MIIYQQQlgF8wigEU1DCCGEEIITcTaE&#10;EEIIIawbLk7OI1BudDGzztsthBBCCCFsXSLOhhBCCCGEdWOlwuRGFzHrvN1CCCGEEMLWJeJsCCGE&#10;EEIIu4kIsCGEEEIIYRIRZ0MIIYQQwprgq0FXIkquJneMtaoziTrunoUQQgghhNAj4mwIIYQQwhZn&#10;NeLhSgXISfFec5pNi3d6bbPiNau98MILo4Z/Un5lki+EEEIIIWw+Is6GEEIIIWxxViMErlRMnJTj&#10;NWU90RNT/PPPP7+LyQ9eQ7nzmPdd+3FfNXLVf60jn+j5ZSGEEEIIYXMScTaEEEIIYYvhop+b6LWN&#10;MWusx2FVgHQ8DiOuJ4gqj/Pnnntu+O1vfzv83//9XzPOaQfiyCEGq7VmMdWXqY9J9XyMvXn0/D5G&#10;rmX4FSvUVttDCCGEEMLGIeJsCCGEEMJuZk8U0KaNZ9YxK64XO0s+EIcYKWGyJ3q6QKl4BNLf/OY3&#10;7agYjqojq7k9myWmGjmY96VxYJwzF8bIkWvP5VrGte6FbLWM1VqL2iGEEEIIYW2IOBtCCCGEsJvp&#10;CWSLZtp4fMyTYhVXY7hGcOz5hNoVi7hZV6VK8FQdGW3EKE59qQ4m8VYCrpvaf/WrXzV79tln2/HX&#10;v/719njFyDzf+5bVtt4Yfb74Pdbnpxi/rkzywZh/rD2EEEIIIaw/EWdDCCGEEHYzG1EIcwFPIqHa&#10;K4oTynFTjJu3A9cuWMokiCKcIqD+8pe/bPbMM88MTz/99PDUU08NTz755PD4448Pjz322PC///u/&#10;w//8z/8MP//5z4f//M//HP7jP/5jePTRR4dHHnlk+MlPfjL8+Mc/Hn70ox8NP/zhD4fvf//7w8MP&#10;P7zdfvCDHzTD50Y8eeRTh3rUpo9f/OIX2+2///u/m3HOWJ544ok2TsbrArCLwFXkxbgPWL2HQvev&#10;5xOKmTdvvWEMshBCCCGErUbE2RBCCCGETYKLXLOYM9bu4NMKzzF6gh/XtEtwdOER31g9REoETcRW&#10;BFZE0wcffHC47777hnvuuWe46667httvv324+eabhxtuuGG49tprh2uuuWb4l3/5l+HLX/7y8MUv&#10;fnG47LLLhksuuWS46KKLhs9//vPD5z73ueEzn/nM8OlPf3r41Kc+NXzyk59sxjn2iU98YjjzzDOH&#10;j33sY8NZZ53V2oiVnXvuucN55503XHDBBcPFF1/c6n/hC18YvvSlLw3//M//PHzlK19p9tWvfnW4&#10;/vrrh5tuumm44447hu985ztt3N/73vea2PvTn/60CciIywi2iLSItYi2nHNvKrqPY/drEpPuc0Wx&#10;iq/XziTfrHiN1dYKIYQQQthoRJwNIYQQQlgw8whTk+LchyHkjdmkuOqTkDoWIxSPkcOKUFaMsqKV&#10;1aQIkqw8lch6//33D3ffffdw5513Dt/61reGb3zjG03MRGhFZL3qqquGyy+/vAmqiKb/+I//OPzD&#10;P/zD8L73vW9417veNbzzne8c3v72tw8HHnjg8La3vW14y1veMrz5zW9utu+++w777LNPM87/9m//&#10;tsVgb33rW9u14jDlUWMW8368rze96U3tiI++DjrooOHwww8f/u7v/m54z3veM5x00knDqaeeOnz0&#10;ox9tc2JuzJG5uqB72223bRd1v/vd7w7//u//3lb2soIXoZr7yX1lVS6CLvfaXxfHXxf51cbrpOsa&#10;27NebBXa5Z8Vz6sWQgghhLDZiTgbQgghhLBg5hGkJsW5z00Cmv5k3oU09yHwsWqTc/fRzhGr7az2&#10;1OpW/twfERFBEbEVkfG6665rq1hZXcoKVsRIVqCyOhWBEqESwfXv//7vhxNOOKHZ+9///maIsBii&#10;5nHHHTccc8wxTZBF7Dz00EObKLvffvvtIrpy5PqAAw4YDjnkkBaLiEveO97xjiaUHn300e141FFH&#10;tZocMdqPPfbYZvSnGMVh1DjyyCNbPepSHxGW/nw8nO+///6t/eCDD27x6kv9HH/88cN73/veNl/m&#10;fuKJJzbTfXAxl5W83Lvzzz+/CbpXX311Wy184403Dt/85jeHf/u3f2tCLiIuWy6wrQKvDa+pXj89&#10;A7x2HNXu5u281nq9a5ueBTc9V/OgnJ6FEEIIIWx2Is6GEEIIIczBWohGNV81Z6k9Kc598uscUQ1B&#10;TkKr+7lGwNMHYyG4SsCjjT+9d2MfVfZURQBkJSd/rv+v//qvw6WXXjp85CMfaWIjAqbEU8RSVpvu&#10;vffew2tf+9rhla985fCXf/mXwyte8YrtxvWrX/3q4Y1vfGMTWBE9EUcRKj/0oQ8NH//4x5sw+dnP&#10;frZtKcAWBYi92lbgyiuvbKtPMURLthZAuGQVLqtR2eqANs4ZK6t0b7nllrYlAiIyR4w2fNVPDiIo&#10;xjlt3v71r399e1+s+kWQZixsrfBP//RP7d6wDQJjZw7nnHNOE1s//OEPtzki1B522GFN1H3961/f&#10;7smf/MmfDC960YuGF7/4xcPLXvay1vZXf/VXw2te85phr732avcU8Rfhl1wEbIRutmngnjB2XhtW&#10;K2sPXER0zjmyVy+vr5v2weX1R2zVM8I5zwntMhdjFaPz1eA1QwghhBA2OxFnQwghhBDmYDWikYtO&#10;YzYNBDBZL1518FcxjWsX0DinHTEOQ5hDoONP5fmTef58nq0Hbr311rYCFqERcZFVr4iArPpkBSki&#10;LH/Kj7j68pe/vJmLiIizrC7Vn/Z/4AMfaKtB2aYAgRKhktWgiK2IrAipiJ6svmVfWfaXrX/aL9OH&#10;d3GuD+ziw7owzhVXYzB9MFhtr35y6YcPD8Pw6QPB9IFjMtr9nFhqkI/pg8fY1oH5MC+tNGbOzJ37&#10;fOGFFzYxGlEaAVeri7Wlg8Rv7jv3GeEWARdD6EYEZ2sFVg4jcp988snD6aef3mqy/y575CIks30C&#10;42DLCcRatkhw4dWfI19t23u+3NdD9VRb1sP9K7EQQgghhI1CxNkQQgghhHUG8Ugi1ZiQNUZPgKIG&#10;opivjJVwJtFVwivG6lgEWFbBIsL+7Gc/ayIhqz+vuOKKtrITUfCUU05pYiqiKuIqq2C1PyuCK3/K&#10;j0hIDMIh8aeddloTExFeEQNZxckHaCG8spJUf4bPqk5WpyL8Ikyyv+q99967/QOzEDYZ13/913+1&#10;I+Khi6CIorT//Oc/bzEY+7BqVSirRJkbRz54S3VUEyNXbV6n5+ea+vKpnXFhulasjBzPo6baGCvX&#10;zBUhWAIw90AfesZWBdwfVvEipvKhY6yK1WpcRO2zzz57OOOMM9o9x7j/iLG8LmyjwMpaVuRqn1xW&#10;JvPaIawj9Gp1MnvgsiKZVb9sk4CAzBh5TnhmEG61stYFfbXxvEl4dfy6Prv1uiL/LBZCCCGEsBGJ&#10;OBtCCCGEsM4gJE0SZ8eEJhei3KhRhViEND6Miy0IEALZDxaxDREWwY8VkwikiKWIfQhzbEfASksE&#10;2Ne97nXD3/zN3zTjz+zf8IY3tG0JEPcQat/97nc3QQ/hlW0EWPV5++23tw/4QlTkyKpXBNcHHnig&#10;iY6MQUKmxFbaZLQxVsRVhFWJqxIxEWSJ85Wr1MKHSQxFjJU4y/ypR7v6VpzE0povcz81qaNa1PFV&#10;s5yrvtfr1fRazE33Q7nE0U4cR3LwI+A+9NBDbaUrR63kVRv3mZXO3HNEb1bhskoW4Zb9a7XaFnGW&#10;Fbe8nmwjweuLcY7ofsQRR7TVzaxo5rVFtKceAjqvLX0hJPNaMF7mgYCrVbe951PnY8/xGPj0Pqk5&#10;1UIIIYQQNiIRZ0MIIYQQ1pBZhCL8Wt2K1XgJUQ7XEmG1QlYrFV24QqBFKEPUQ8REsGMVJNsFsMKS&#10;7QQQVvlwKoTWV73qVcOf//mftz+L51wCHXuYEsdKWEQ6Vr6yopJVr6zk5E/xEQIR6RBKJS5iiIkS&#10;FyVC+kpWrvFJrHQx0o02fNSU+CnxkjyJmi5sql4vRvmK4ci1t9GnTDGK87lpHorj6PNEFOaoGIw5&#10;cS3zOdY+8JHPkXYEYI1fcbomhv7om3OvRR7bKiDMI6wioPMa8jwgrPNBY1ply0pahFsEebZG+Iu/&#10;+Iu2PzDXCLnsb8sWCTxD5557bquBKI8QTx/0zYpsnkF/vnlOOeo51TPrpufXUazqeFzPQgghhBA2&#10;IhFnQwghhBDWkEmika5dlJpkY/mIXayORYRFEEPcQ4hjJSPiG6IZ2xKwEpZVrqySZA9S9iZFgGVv&#10;WFZK8qFbWiHJn8l/9atfbask+aAr/oweERbhjZWSiHsYqzS17YAEU4z+EQQRBhmPBEvGJ5MQOSZU&#10;4qMWdamlOM3P++AoAbL61D9WY9zvdWpez68YxuVjVrvmhEhaRWjlce1GGya/znt9E6/axOHTvHWu&#10;1bycqya5XNPO6ltW2/Ja1q0T2GYCsZXtE1gxiyDPimq2PWBrBERaniFWVWvFLaItWySwMpf9bBHw&#10;77zzzp1W1SIya2sEnlvfeqM+6xjX+CTqetwkIzeEEEIIYaMRcTaEEEIIYQ1xkWnMEJIkOo2Zi06s&#10;RGRFIuIcoih7kiLC8iFdl19+eVsBiYj2kY98pAlpRx99dBNl2WeUT/TniBDL/qLsDct2BHyoF+Ib&#10;QhziHDVZ/Vj/RB9hTwIfbVrByXVPRFSbrIqOMrW5QEl8FWcR9+RTP26MUca1+pRpHG7uUx1vn+bX&#10;eD2GI23MhzFLmNXYa27PlMs5OcxJrwN90O61iemZxiNT3z3zviTsIqyyIhrxFtGWrS8k1LKSGiGW&#10;ZwzBllXWrMDmGeOZo51nkBW5rNRmD1s+fOyGG25ooi3iPv0gMPsqWz3rnPvqcK0Qd6FW12pTLu+t&#10;EEIIIYSNRsTZEEIIIYQV4oJrRSJsz6rAJEOo4gO7WGWIPfnkk02IQzRlGwEELsRYPmTrpJNOah/2&#10;hCjGfrD8+Tl/hs45KxkRYvmEf0RYPvmfVbHsG8qes72tCDiXSQhEAHSBkXYJhWPCn+JkiqGGTHG1&#10;lucqR/0rp8ZVw0fsLOZ1enm06/7IX+egGI7y+31THWJ7fbgRX0Vdavtq2FpD/ZGH4MkqVYx25SpP&#10;sVp9K6GXdmqpPz0H5HKkTfNkFbX2s2WvYp6ts846qz2PfHAcHxrHylq2RWCFNitrEXGPO+649kFl&#10;fICZPnCMbTF4DhnLU0891cRaffAY7wUXaHXN+8TbXZzFItCGEEIIYaMRcTaEEEIIYZ2QYCtBScIu&#10;huiEOCUBjNWsfGDXV77yleFTn/pU2xOU/UARvf70T/90eNGLXjS89KUvbUIYH/J0/PHHt9WKl112&#10;WduWAOGL7QdYBSlhzw2xDVEOIc8/NEtCIj5EM3yIxJwj7EkcxO+iHnkuQsoUR24vljaJi4pxn/LV&#10;l2q4Ee9z81yJj4rzmrR5Dm2MQaa+fLxuapdPtclVH6rB0fuWz9vVL+fkMC4JpRj9KLaXy1x5nbRX&#10;rWpwJEZ+vZbkUlP3oJ57bY0JMZXn6uGHH25bJOjZQshF9Ed05UPI2C6DDyDjmWVLjZe//OXDS17y&#10;kuFlL3vZ9i012OsWsfZrX/taW1XLVgvU55lDjBX+ywwJtBjtEWNDCCGEsNGJOBtCCCGEsIa44Noz&#10;ibMYKwQRvhBS2aKAPwFnr1iErWOPPbZ9KBfCK0IWqxL5gC72kT3hhBPa1gTsFcvqRXLZL/Suu+5q&#10;2xPwQWAS2bT6EbHNhTaZi6KIby7kaRWmC7MS7jhXThX1VAc/eRj1XAzkKPGP+vpAK66Vrxo98xjV&#10;dBGTdvqtY1e72oinnZoap0xjoV41b+dc4yLHrbbTx5jP26npc/J5ya9zchgvc8V4zfx+K0Z9K1em&#10;eWC1T4w293sMbRoHRwRbVmfzPLIdAvsf81yz2ptnlm01eIb5ZcJRRx3Vnm2ecT6gjtW1H/zgB9ve&#10;tVdccUXb/5b3Bv2xktz3q5VAK5FWQi0m/H0XQgghhLCnEnE2hBBCCGGN8D+tliEasQoQYQkBkpWG&#10;rIxFSGVlLPtxIsiyDQF//s02BRifjM/2BKw+ZHsCfTo+gheiFXvOPvDAA9uFWBfgEOY40k5/Wt1I&#10;G+Kd/C4ESnzjXDUk9nEuUc/FOuVxXdsxjUnGtfdDm8bkIjBx00x9YD4GjYN2xq1VpOSoXXPnnDYM&#10;P/Eyj9GY3bydc41Lc5XVdtXt+bxdY9OcMO+Lo87JYcx6vVyc9RiMax93tdpn3dqAGNXiWnGc+7h5&#10;5li1rQ8gu/fee9v+tXzgHKvB2Z6DPWzf9773NXGWvZH33Xfftn8t+9gecsghTaw944wz2ofV3Xjj&#10;jW01Oatr6Y/3Er/c8K0N9J7T+9DbQgghhBD2VCLOhhBCCCGskCr6+Eo+hCEJsohJ7Bt72223NaGJ&#10;7QdYPXjEEUc0IYqtCfgU/L322quJUqyMZaUhq2JvueWWthKRfImI1SSscS7hrIpn+F3A64mPXgN/&#10;jcfnIp1yaavt04xa6kPGtcalMXD0OXq+TGNgnhoH7dSUUKm50u41idW41X/t12N6RpyMPLfaXmvX&#10;HMXjo0/d23p/fUzEU1f30V8vxavuNPM+VV99YcSoL4/nqPFzzWvBOWPR3smKxxB9EVoRbNmDlg+1&#10;Y2XtMccc04Ra9lBmC4RXvepVbWuEI488sq265X1x1VVXtW0QEIB5fdmn1kVazvmFiK+mrRZCCCGE&#10;sKcQcTaEEEIIYQUg8Ghlnq4RhBCKtEcrf5KNkHTqqae2LQr4sK5XvOIVba9Y7buJ4MSesoi211xz&#10;TVtNi2B1zz33NPGKlYcSuhC4EMYk8Ekk0zUxLsYphqP8aseIk5DGsYp4ymcu9MO1xDX10zPFqLaL&#10;puqbumNjo53+ar/UUB31RU7PR7uPXX3RrlysxnsMPpnn4Hfz8ffMczxW7bSNjW0WI5Z8xq975/U8&#10;ljbFydQ/pniOilWden89j2u1KY9fTLAdAXspI6KqPkf8nLPHLPvX3nfffW01OR82xipZVtdefPHF&#10;w+mnn95W0PJBY/wCg71rEW4RcBFyee9cf/31bTsP+qU/VtTyixF+UaL3aFbRhhBCCGFPJeJsCCGE&#10;EMIKcaEH8QchkD+9/uIXvzicffbZbTsC9tVkdew+++zTtitgBeCJJ544nHnmmcOll17ahKU77rij&#10;iUusjuVPwdmqgFWBiJpVUOMcUUvtVXh0kwgmP3kS1jDVkejm7YojT314Ts+Up2sJpl5f4/F6Mq69&#10;TwmrtHk976vnUw360Ngx2jD1g6mG4uVXferJ1KYcmeoqt14rnus6Dp3r2vvwvses1sbqM6FailWc&#10;Ytx6sRxpc5EdP/G1jq557dxUB/M4jGvq8szzywiMDxfjlxt8wNjVV189fPazn20ra9mrll9q8F5C&#10;oGUrELYEOe2009rWH2ybwAeW1S0P/BcpImJtCCGEEPYEIs6GEEIIIawQF3ZYpYeodMEFF7RVsnvv&#10;vfdwwAEHtD1j+SAv7RvLn3AjxiI8IUAhSCF0uVDFtZtEMvkQxxCzOKdNJvGrJ4IpV/UwXbsYp3YX&#10;4FYjznJNntdRrZqr/hXr/aqei4PKqT7VINf7pM2NOB+fYtSOUU+mNuXIas16rXiuNZbemBQr877H&#10;rFfb54x5XcWOmfpVvNq4tz1xtpr6r9tJYF6XcSgW8ZY4/PSh2sRwzfuKfZrZyoBVtawyZ8XsySef&#10;3D44j+1BEGwRallpy+pbVrEjzvo2IxFnQwghhLAnEnE2hBBCCGGVIPDwZ9QIrqyKZesCVvVdeOGF&#10;TYjlz7ZZGYvIhACFICXhqieW0eZGm0QsjohaipPQpTidS+CSQFfrel41fIwT47r2Jx8mUdRFO28n&#10;hzEj1lXBruap/9641Z+MeDdvr3U4qk6v9lhsr773oVi3Wkt1vJ17IKvjkNU+q2lctXatj/k4FO+G&#10;X6Y474cjIqk+HEztvRoag1bMqn9y+EUE2xhQQznU0XOgZwGf5sGxjot8VpjzQWN3331325cZwZZV&#10;tWwTwvYgiLH6ID6OY+Jsrz2EEEIIYT2JOBtCCCGEsEoQdxCAHnroofbn1WxhcNJJJw033XRTE2QR&#10;ndiqAHELgUmikwQnF7VcjJJ/mljFUXE6l8hFrMf3/F4Xk1+11Y55v2PmYpvy6UP91DmoHkeNqTdP&#10;N+X1jByZavh1HYP73GhTzdq3x6uWcryNa+VwzT2QcIn1xoERL7Gy9q3+Zd4v5vOTjxwfx5gp1o08&#10;xoIoqjHVGB8LVl9vYiTw6rnANC836ng+9RSrcVAHsZcjQi17NF900UVtu5DrrruuvSf1wWAcewIs&#10;bbIQQgghhEURcTaEEEIIYZUg7rg4y36Y55xzTlvVJzHLRSkJTlXQkqkdI14xnufCFueK07naVaf6&#10;MNoQwFjR6qscPYZzjavXd8+Yp4xr4slTDeZBXxIn8dW4sbnKaBszcmSq4dfU9vruc6NNNWvfHq9a&#10;yvE2rpXDteaNcd9748CI1/2rfdf+e/mYYjHP97xqNc9zfTw1pvaterrXtKmGm+rJaKOe52tc+BFm&#10;XSTGRzxbhPDLEPamZR9n3pNsaaBtDXoCrITZni+EEEIIYb2IOBtCCCGEsAawOo99MU855ZT2yfKX&#10;XHLJ8MADDzQRScKsBCiEJolWLj652CUjnqMEL8XRTk2vq3b51Oa15cNoRyTkU/XrlgOK45w2N/dz&#10;nGTqS7XoU4Lwk08+2fqnpmrh792XWleGT3XHTDEYNcfuO+e0ydxX+/XYWks+XWvutEmUxbjvuufE&#10;uilPpn5p9z5kysF8nG7K0/x93JPM6+p8FiOXPnyO1PB5VXPhlXjyNE7a5Fd92mljiwM+jI+tRBBn&#10;YWyv2RBCCCGEPYmIsyGEEEIIqwTxh5WzDz74YFs5e+CBBw6XXnpp22dWgpTEJBec3GiTESOBy3Or&#10;z/2KUVsVsDwXP8Y1fSMY9oTZnhCmGHyIzorBfCyqI/M66hNxUuKscjlnLLondcw9U3+qX8391Ky1&#10;3cZye32Oxfm57iPn9OniLOZjqfXUl4w298s8r/rc8Gn+vXvg/XiO1/Xrnnke9dWffLW+2rhP2qqA&#10;c+J9nBqr8lWXZ4gj24awvzPi7A033NDelwizY3vNuoUQQgghLJKIsyGEEEIIE5hFyKGdDx5CnP3Q&#10;hz40HHDAAcMFF1zQVs5KlKpilZvESJmEKAlXNZ9zmXx+rTyuvT+v6zXdJ6EMQVHCa63FtYQ0CbQ+&#10;TvVBm5v3yZwlCiueI/VpqwKt19GY3Mj3+jLVxohzv3w1X6Y2xVRzfy+Ocepeck2fmrdMc/Qx+bhk&#10;XE/z1Ro9w+/31WtpvL3aPVN/skl+78d9nOOjXz1TxODTc6A4r8scMAn8iLM333zzcP755w9f//rX&#10;2/sSYVarZ6G+l91CCCGEEBZFxNkQQgghhAnMIuLQzspZtjXQytnzzjtvuzgrsUmCkguPLkJ5u4So&#10;Kry5yT9mylO/ntczciTQuUlQw8jn2sVZYrw/1SJO1huT5qt4jmqv98JraUxutb5MtTHi3O8+GW0y&#10;b6/91fvjsTVe94c+fW4yjUdjUt9eg+vq8/5przV6Vvuilsxrqq7367Vp91ruk7lP9etY3YeIzfPE&#10;Oe31Gah5GKuPJc7eeOONw+c+97mIsyGEEELYUEScDSGEEMKWZjXijOex5+x99903nHrqqcPBBx/c&#10;RCK2NUB4QnBCSJIYh+jEtQQntUmMqiKU8tyUL2ELMU0rND1ffei6mmq4eFZNfpn6wiTiqQ+NTXG1&#10;hschqvm9ULvfC/lUR0ZtN/WhOjKuaVcO5+pH/p4px402tWv+fg/web4bbZqb962x9MZTa7jRX2/u&#10;qunmNafZWF3qMEbO1b+3a/xuquk5dazVT7/eZ63jRpxWID/yyCPDLbfcMtfK2RBCCCGEPYGIsyGE&#10;EELYkqxUqFE8gg+mXFbO3nPPPcMHP/jB4dBDD23bGrDNAWITwpGLVi5yuRDlAh1HiZQuVroQRhyC&#10;FgKhVrLSn3I5SvSq/aheHceYqY5EO1mvrvr1WO9DsRLWNA7aZbTp3PuXUbsa7cSSq3zPJYZz1a99&#10;uHmOatOGcc39dqONvFpXpnb5VJ8c+Tn6GDD1qXg3b9cYaz1Zrx5Gm4+Na6+nGNV0Pz7a9Sx5f5j6&#10;8zreVutXn/xjuYxB4+Y9dtttt7X3nfacRZh97rnn2lHvW9nupPa1u/sLIYQQwsYm4mwIIYQQwhKz&#10;CCq9GAyR9te//vXw3e9+t62cPeigg9rKWbY5QER69NFHm/gkIQmT0CThSYIWPj93U7uMPIlUEme5&#10;xtcTZz1XJtGrWo1RHRftNPaao2uP83himI+vnB2rJaONGI3BV6zKvH7Nkcmv+8n1mJErU776dmFW&#10;YyHO+3ZTu3yq2fPJav/0IeO6+nr1qtW6Nb76PU4++vG+dC9rTi/W+/Gabsxl0opk1cRP37T/+Mc/&#10;Hr7xjW80cZaVs7wv+YUJK9r1SxS9V/0XK26zMi1+JTVDCCGEsHWJOBtCCCGEsITEFP0ZdE9Yoc2F&#10;HY5anferX/2q7THLytn9999/+MxnPjPcf//9TURCaJKIJXNRinOJVvgkWCqGo8fIaJNIJcGQa3yT&#10;xNlalz7VLlOsx6sv1VMNnXubrOejJn1WcRajtuorVia/C6KK7+Wof4/x/hUzZl6HXN3jahqL+q99&#10;ThqXt8snI0ZGLH3IVNd9vXrVat3an1+rDaO2m2K9po9P45EpFuM15/5jtOP3nFrDx6WxcMRU4wc/&#10;+EFbMas9Z3lvPvvss+2D+nwFLUcZ15Pe72MQOyle/nlqhhBCCGHrEnE2hBBCCJueWUQSYhBpJNpw&#10;XiFGAg8r8hB+ZAhBrJQ95ZRThre+9a3Dueee2/aglYiEKCVBSoKSfJzLj3ClP/XHVwUqCVyYi1XE&#10;IRJyTjv5HqNcXRPPkTaJZfJz5FptnufCmIw2N9q8P+XKuKa2+vXaVZTzsRCHzz+ITHFe28esMcnk&#10;19zUt3Jl3i/n5NInq6DVP/fbRWLV4VzzcJ/qqk9v75liZL2aHqPrWmdsvorVOTUUL1M7fboILb/y&#10;aZdYrXvjY/Vx8Hw/8cQT7Ui7atccn5NMbeRh1OP6oYceGr761a8On/70p4frr7++vUeffvrptqKd&#10;9yrvT36BwjXvV9pcpJWYOu1rxSxxs8SEEEIIIYiIsyGEEEII20BMQZTFtKquCizyIeog9GBPPfVU&#10;E+0Qh44++ujhLW95S1vBx0paBCQXmqro5WKTxCutJqXNhSi1yfDJqIOopeuar9ocaXPRjHaZ4mpb&#10;7bNeu8nXM/mpWUVhfPWeKFZ+xj0mjCq2V08x+Oq8aJepRo1Rvy7M0ub9K59j7Vd1VU9xbmp3n9dx&#10;83jFympbnY/7al9q89rqU3Olvc5F/iqy+v1RHq/7448/vv05V26N975ltZ76ZuXsjTfeOJx55pnD&#10;RRdd1K6pjSDLe1VbHGCcS5TVe5l2znu/lIF5BNd5YkMIIYQQIs6GEEIIIRgSVSTSVoEFIeeZZ55p&#10;otD3v//9ts8snxJ/+eWXDyeeeGITZg844IB2zWo+4hCUEPQ4IiohGkl46olN+N2qUEjsPKaaiGEY&#10;1/SJqU/10TP1i3lNv/Y293HUHGpbFWdltR7nGi/3C5MIiPn9o5bqeZ5iNBbvl3aZaihGfr2GEma9&#10;rmorn6PaVM+NNsW5qd19vT4U6/Wqz6+J8Tm7b6yv2p/7a98yj9HrhKkNI4ZYH4/nKt77pE2vtfuV&#10;x5E9Z3kfnnzyycPxxx/fVtBeddVVbR9aVrDjJ45fpGg1bRVoJc72RFV9Tej5KsTIQgghhBCmEXE2&#10;hBBCCJuOacKIiyeT4gBBBiHnl7/8Zfsz7B/96EfDXXfdNVx77bXDhRdeOHzyk59s+8y+853vHPbZ&#10;Z58mzr7//e9v+19KEEJUYmUtwh7CkgSynhglI484BCyJqpxLkMJ6eT0jh1zGj6l/t9qXWxXRMM51&#10;rXNiPI7xca667lO7TLmKkamOhDndLwl2LnoT7zVo8/srf50Pfo/x8covcVDjoN2NPDe1aTy9uSqu&#10;V4NrjcvHJvOavVqe6/EcvZZyla/7qvsmn/wyrsmV+Tgw9a14zqnpdZXn41KO19HrrNeaNo8jH98d&#10;d9wxnHTSSW1bEeyoo44aPvCBD7TVtJdddtnwta99rb13f/jDH7b+eE8jykp05SirXyPcNw3lhBBC&#10;CCHMQsTZEEIIIWwaXEzBXFDxNv0Zs1bPVT9H4Jw/i0YcuvPOO4eLL754OOGEE4b99ttv+Ou//uvh&#10;xS9+8fD6179+ePvb394E2dNOO61tZ4Awy59VS0hCOOLP4amDmNQTKv1awpP7MBeyajx9UZ9zz+Fc&#10;18pXDflqP27Ejgm0MtVRDcVoLKqBT+1jeZj7FC9hT/dU55pzree5HOWnH1mNkb833tq/anq+cnWv&#10;vA+Oqivjuo7BbaxN7eR6/pgRo7FpTsrVGFVH91TzlM9jZKopq7U4KkZt1FSuG3589Ktcz+nde/mV&#10;z/uMDwM777zz2i9M3v3udw8HHXTQ8IY3vKG9X/faa6/hsMMOG0499dThy1/+cvtFC6toK/o6oBW1&#10;+nog8Lnpa4eo1yGEEEIIk4g4G0IIIYRNgQQRmcQVCSxjphjiuUasQfDhw71uvvnmtuLujDPOGI47&#10;7rhh//33H974xjcOb3rTm5rog/iD75JLLhmuu+664Zvf/OZwzz33DBJmJSJxLhERIYnVqy5mcfRr&#10;4twkRBEjUU/xqi8BmHPaFce56npf7qddfVSrtWgjto7Nzf3K14pd2qrIpho6r3U5V46Ma5nXUo7X&#10;6/mqn2vGxzxlHuN91zbGwLXmqvuF0e5+rV7GiKPNa3Heu1Zbb87eXn0Yfbj5PXDzWqrR88tHLeao&#10;+SpGhh8f+8u6n6Puj8ZD+1jf8tV2zUd18D/88MPDvffeO3z7298ebrrppra9yOmnnz4cc8wx7T3L&#10;yvY3v/nN7Rcq/KKFle9f+MIX2vYHDz74YKulX9ywN622QNDXCUy/1PGvHS7G6mtQCCGEEMIsRJwN&#10;IYQQwqZAgogM0QQBRSKLTMKK+9hDFmGHD/CSIIugg/h65JFHNiHn0EMPbefsZ/nhD394uOCCC4Zr&#10;rrlm+Na3vtXyHnnkkSYsSTzi6CafBCsXp/ycXMZCvIxr2ompuaqNMMvWCZx7H5yrLrGq4+Jgb7yK&#10;rbUUy5gwxcnchym/irOal/elc7V7TcXLVKNXx/Pc3Ff9XOu+yjzG+/A2jYVrn6vuGe0uzCNUut/v&#10;qZtq1zb68pWtanOrefThpvlX8z5Uo+eXj1rMQXNRjIw25vrEE0+0GOJpJw6f5k+b6vb6Vj2Z2tW/&#10;1+Ho9x7BlV+aIMCyDy0rat/1rne19zO/bGF/6MMPP3x473vfO3zsYx9rYi571/LLGcbC1wYEWuw3&#10;v/nNLl9DIs6GEEIIYbVEnA0hhBDCpkGiiFbBIqIgqEhYkXGN6IJQhhD0ve99rwmtCLIHH3zw8OpX&#10;v3r4sz/7s2bsXcmHDH3+859vfzJ99913t9V57CeLIItQhiAkwQ1BCFGHdheSJDpJVBoz/BKqZKqD&#10;X0KUx1LbV87SrjjO3VRD4+3F0J/3KbFLNfHVsXmufBjx9KXVk/gZI+a5Gofy3Vdr+rXuK22eM4t5&#10;juapudZ5eh8y9a+56L7q3vp8idW98PvOkTj16WPzPmlTfy7OKs7Nc2TUlnl7NfK9ds3z/mhjLj4n&#10;9Y3pfoyJs72a3rdiZYrjSK7fN13znNEf/dLGveJ9yof3IdSyqvbWW28drrzyyuETn/hEWxHPSviX&#10;vvSlw0te8pLhla98ZRNsP/7xjw833nhje0+pH2qzTy0CrYTZMYE2hBBCCGFWIs6GEEIIYVOBQIJY&#10;4sIs+8ZyRFhBJEKMRWi96KKL2irYo48+ugkyfKDX3nvv3VbKnnjiicPZZ589fOlLX2p/8nz//fc3&#10;QVaiKyJRFclcPJKAJFFJce534UkCk+J7PvdjqkdtzMfjcaonkckFNa7H6iunxuLzuRDnuT4m2sl3&#10;cbaXO6m22jjKFOOxMnLGzOM8ftI8NZfal3x6Jshjnqqje0Kc+lC78jkn3vvWONUn56rjY1H7vKZx&#10;9UzjUn1iZfh9DFzrteVIjPLlZ0567ZXvddUm8/kplhjFca85kkuffr/86DnKU20EVz4U7L777mur&#10;ZK+44orhrLPOaqtn2fqArUv23Xff4ZBDDhne8573NKGWlbeswEXkpV++pvA1RsKsxNkItCGEEEKY&#10;l4izIYQQQthUSJz1Pz/mHFHmO9/5znD11VcPH/3oR4cjjjiiCbGvfe1r2wcFIcSwByWCLH/azB6y&#10;2rKADw5iZSo1OGISiTAXhmqb2iUMYdWPuVjlPrVXP6a+VNfFWcXIyEPIkkDoYmCvvmrgr7HyK0bj&#10;5OjjwWgnX6snFYMpD/PaPoc6nmqq5W3k9Mxj3PCNzdPn4n1xVPu84qzayCWGHO4PR+Wpb/XnObWd&#10;+Gq0j9kkv+am+rUm7cwX45q5ThNn8TF3+byuaso0vzpH75sjuaqLj7hqtOMnTqtp9frqyHuZFbXs&#10;UXvttde2LU3Yhxah9sADDxxe97rXDa95zWuaWHvssce2Dxu7/fbbm8DL6nsXZbN6NoQQQggrYWHi&#10;LN+29KzP9EhaXliy55st/VC2dPUCZ7/jE1ZpxWvGN052qqqqw3E5Zin3d79dusaeW/Z6wnbUUM2p&#10;17NSa+5s9b/l9nnZueZ2lk7r95jLfcyDao7lTfLtHnYZ0dLJvN9M77jXYzY/y5lL39xvM/3XrpfG&#10;p0dvF2h/Ydmv6xee37aKY1sT+c+3Hxq2P+EF2mRrgdebVBPf8rhe2GatZdt4J/2gM97qHl277Uq/&#10;dQ1YKtx+aGuvT7tYbt5xukp2LsJVz5Y726V1F8Y9u49d+mw3h6+1PAv8tyvLrbtk7kI/ylvd9H+n&#10;xiyb/utRo/vMHlXZPvedXtNpbIvf9tDtyFK7/m1bqs75zhHLacuXBd2J5f9GggqzxlQbY9cY3mt8&#10;7UCU1deQ559/bnj0kUeGW7/5zeHiiy8aTjnlH4Yjjji8iS/veMeRbduC888/v/0ZMyvj/uPRR4ef&#10;/vRnw8+WDAEH8enxxx8b/gfxCcHo58vi0nL7srD25JNPLl8/ts22tUt0e+yxbYIotj0P0WjZnnyS&#10;WGo8MTy2PXfpuNRvO3K91IfqLdsOYUzCE/XJ3xGzzZZq0Af21FNPDk8//VQ7Mu4n6LsdvT61l0Wt&#10;J58i9qnmf4zxLc2P/lS7xWzLfWwp53+X5rpsy/N6+umnm5DVatj4OVe/5Ose1trtfKme5uvWxlLa&#10;Wt1dDN/ynHbYjnj6ZpyMsY2lvRZ2bzkuXfPacWwm39J9J5Y85rmjznLfjPHxbX3oHiifmGeeWb4/&#10;HJWnvjVWjX+5T56lZdP4OS7bUp9L/SzP2W2bv9XcEe/3buc6y8ZYZPK352zJuNZry1Hjxhgnfuaz&#10;7Nv2/thm7R5vG+fy8yTTHHd+fbxvxswcVVe+asyZ5/zZZ385/OY3v146Prs95+mlMT/7q18Nv1xq&#10;e2rpur23/+vnTXR9+OGHhuuvv34455xzmkjLL27222+/4aijjmq/vGEl/U9+/JNWS9+jtH/rt9ky&#10;O39d2ulLlTXPzo5k/4rbzsrX7R474ndE7Rhz53utFrj0v2Y7TncUoOfln7fav9ZLbUtfbpds+evv&#10;cj2Mf1+Wf0Jbth3/trcyo0z27ooqzptX8Tq9WrWdc3765OfEZV/7zp2XhKkvNS3dEk63W7s3y6HL&#10;AS3/t0u+JVu6V9zDFrJkzy0l/Pa554fnlr6v386SgxrUJZv7zb9xur/LrR1aTXKX4tvPt0uxhO54&#10;aQhY+t8yu1ahxW3nqwk995kQ7HVlO1i+2rm9XDHPnb73Xjo3fw9V2BGt//TM+n87x+/KzhHtPfbC&#10;0uvctAWued14r7TLPmPtS2gU/Lcc2LNZmC1uR0WdLfW8NHCePebR4H4/v2QcW4RywFt2tDq08gwt&#10;Mzl2dzN77x7pFsK8DMP/B69onmzlCqfYAAAAAElFTkSuQmCCUEsDBAoAAAAAAAAAIQCdXO6GG68B&#10;ABuvAQAUAAAAZHJzL21lZGlhL2ltYWdlNC5wbmeJUE5HDQoaCgAAAA1JSERSAAAFZwAAAUIIBgAA&#10;AJ0Ab4oAAAABc1JHQgCuzhzpAAAABGdBTUEAALGPC/xhBQAAAAlwSFlzAAAWJQAAFiUBSVIk8AAA&#10;/6VJREFUeF7s/Wnwtud53/e1LzLti+RNOo3ttpnYliUv8UyzTGJLTjqO63aS1hO7o/GWJhIBgqDS&#10;kSzLHteTtHYkEgApWYvtxo0ni+16IUUSkm0SAEnJEDVStJMEQIKkaGvhgp0AuMgWFwC8e32u+/7+&#10;/+dz4wEXPKBt/XP8qEPneR77cd7387z44Xqu+392GAwGg8FgMLhC+PznP3947rnndvmVX/mVwwc+&#10;8IHD3/7bf/vwZ/7Mnzl8/dd//eH3/t7fe/j9v//3H172spcdvuM7vuPwt/7W3zr8g3/wDw7vec97&#10;Dh/96EcPH/vYxw6PPfbYLk888cTh0Ucf3fePP/74frYSukceeeRi/9BDD+2+nR9++OHdTtqXyyqX&#10;WqTcTz755C6dq59fMVY+bHIn1Sg+3/yfeuqpi3r26a3qZjvPRZ5++uld1tnKk4/47PnIW2yzycvG&#10;lxRL71zvcq99spN8y1F9+/ouj5X/Oh99NYpnf3I7P3HKU65y+27k22z5rZ9989Y33/ouvnmc97qb&#10;8BdXj9eLWc/1QOcsXmxzsZ33yZZf9cmaZ9W3rxciZzOx17tV3nyq1V1Y6eqrPtNZSXnry71b6fLN&#10;x7l5+Dvbl7eeCD+65ln9rfKtdT/0oQ8dfu7nfu5w5513Hr7ne77n8Kf/9J8+/PE//scPv+/3/b7D&#10;H/gDf2D/++PP//k/f3jTm950+IVf+IXDZz7zmdPfQC8MfzcNBoPBYDAYnGPI2cFgMBgMBlcGyI/k&#10;2Wef3UkXxOs3fdM3HW699dbDn/2zf/bwfd/3fYf/4X/4Hw5/9+/+3cOP/diPHd7//vcffumXfunw&#10;4Q9/+PCRj3xkJ2eQNIgdhFJnuSJxInhI5A+dNULoPMZ6PSJIjggnZ3Z7q1yt7VeSKSlHxBndeS8R&#10;XPnKUe6Pf/zj+6z2YpGNEXD5qUvkyM5XTLPws2eLsCyOTS+E79oDXeRd53LKQdp3V/XQTOLqP6kX&#10;Nj2Yk48zm1U+vvTq0pWr2qRabM7tq9H9Ni+Rjx7BSPipRV8ta/2qWX/i+DdbudSwr6f66vMrd/HW&#10;+uxOnJN09WAvj9UdiyfqsVvTdad9ds3Chzg3E9/ydg9rTb5yyNvc1bLyIc5iqrfm5VdO+2asj/or&#10;h5h88rPSs/v74Od//ucPP/MzP3O49957978z/tpf+2uHO+644/DN3/zNO0Hr75Qf/dEf3e9hMBgM&#10;BoPB4MVgyNnBYDAYDAZXBhGznppFziJo3vzmNx/+6B/9o4c/9+f+3OHv/J2/c/ipn/qpwwMPPHD4&#10;4Ac/uJMvkTEIG2QUUoYuQul6JE7kjfwr6WON4Cku3zW+HOLVTZzp7fmob1WDrDp+53ki69Qrpt7S&#10;87Uvnk8EW74r+dpMkWDZiVxsctFbidiIPTH1XC4+zZh+JWer00xWtep91a+5ijvvhU3+T3ziE7uP&#10;M5u1HHrUB125utekGPnzqwYpTzPLJ0f3xUds9yDeStdd1l+zWvOrh+Zc6/oMq5nv2jeRq975WJ3P&#10;7fUQoSwHW1Je9c7J2fKw08lF372wN5da5/2IO7fXX7mtfMmad+3TPj+5E/nY1tx8rKuPlV4uf0/4&#10;jzeekH3ve9+7E7V/9a/+1Z2Y/bZv+7bD2972tt13MBgMBoPB4MVgyNnBYDAYDAZXCj01i6BFwrzl&#10;LW85fMM3fMPhb/yNv3F497vffQ05g4BB7Dini6iJtFkJHBJpQ3dO4hRH79x6TgatPmyrT+SQvhBP&#10;9tUWx75KsRF19qtfcfTtxVgJ3eqrXj3R6YM+EkyNiNe133W/9iNWXPnV5HPeQ7M687c227q2r371&#10;ypW+uvZWogaf7Hqqj8jp8mRLzEIvrrqELaKavTprrtWXrOfupX6LY2+W6lbDvjugc9Z/8dZqkfKU&#10;i12MfbUI3z4zYr/mcF5J5mbt7kg5stcXPznZ5WgOUl/1Us30+eWznuXuzuq3HHzqq5hs1kRs/qQ9&#10;/XrHaqX76Z/+6f3vlG//9m/fn86nHwwGg8FgMHgxGHJ2MBgMBoPBlUJPzloRL3fffff+z49f97rX&#10;HR588MGdqFkJF+dInUieSBr7yB17Ptmt2Z3XfEl5CGInP/Uiu6rtzO5JxJXUigjN30xyRwCyR5hl&#10;rzf51n48ORpJ5sy3vM1G6PlEvNHV//rP851Xf77yOBN+6oi18mWvlhjCJrYz//J2N/b8iB7MzMZ/&#10;reddofzlMK+85eYvlr1czd59rv3oIeGTXXwi3pOVfMrpM3RmL7d8bHR9ZoSNf0+gVqvY6jdfs6rJ&#10;p7p9PsSeLzvfZpbPuT6btfzs+a5+7PJ5etT96rtYol73x6Y3+0996lO7ZJO3z86sfR/p+xzKq/46&#10;gx7Y2hP+fNOvc1qLsbKveZLykNV/tVnV0XOf0/3337//nfKqV73q8CM/8iO7fTAYDAaDweDFYMjZ&#10;wWAwGAwGVw4RtAiau+6663DTTTcdvv/7v3//0a+IGIKsQcJE3ETYEHbxSJfIwggfch5TvjX3upen&#10;WCKmHPnSVyvCi62Y8tQTEYfEQnjpj/Crr6Sc9mLK41wPSfbIKLH5yh9pxq984vgUz4ewV2OdI//E&#10;rNnrM1/rmses1axWPvb1JQ+9/Ovs4srXfZmVX3p7+u6Urn6qma2752OOtX95WtuXw7r6J3zYyeqv&#10;hj3pftOVh/S9YVvj5KqX6pDzmvVaTDnMSbrjatW/GHp2sX1/6ksuNjn4ihUnhn85qtmM9vXZnhST&#10;f3nquzn40GWnyycxX/d13pM1cRaPnPV3CnLWaw7oB4PBYDAYDF4MhpwdDAaDwWBw5dA7Z5EtyNmX&#10;v/zlO5HiXbORPZEvkTMr+RJZE4mEWGKLdEoiciJ7nMXxay2GT7XKWa21frX5IK/ytfJvnz3/tWZ9&#10;JXya18qnvOVbe+BDt5Kz5Vrnsi83sSf0kXjpmq0aZJ2F5ENf34TNmV0d+ctRP+zdR3mIPrJFwGZr&#10;HvuVnM0mT7PWn/rpxVbfWp1qdGYTU35re7PyLS8dqRabfbXoEnXNZ68Okc8qbo2pn+pby20l+bkL&#10;ecp9vdpEnmqWtzz86dhWP/X0XU1nsvblXI7uli8bfTHFWfNJql39clqd2+crvu8suzMfez71Uu/3&#10;3Xff4Q1veMOQs4PBYDAYDG4YQ84OBoPBYDC4UljfOYtcueeeew6veMUrLsjZSJhImoiZyBjES2QP&#10;IiZyh01cfsSejU9x6a0RS/SrjxhkVcTSKnzEsq1km5Wufta61Vzr8SX8rHwSPtnKd94/u7qIuvLx&#10;USMSq1piXsjHuVrZ0jfX2qM8+dIlzvVWzaSY4tIRfdBFNFer/OXTSzZSLvbuw7m86RM6Pn1Ozvyd&#10;i6nH9c5by12dZkuvRndO2Lpj9vUuq5kvqVb2ejwXfi9EztaLVXzzVrdZislOL6ce6djWetbyFb/a&#10;OrOXO53c1uqJSeqJng+hL09n4twrF/QsHykHu7vu++TJ2Te+8Y2HV7/61UPODgaDwWAwuCEMOTsY&#10;DAaDweBKASn7zDPP7CsSxS+p33rrrTuR4p2z58QMImYlbVYiJ2Eja5wVeZMtMmeNi8whiKniIrSK&#10;K6/akYSrT3H5rKST2Gqrk0/x+cpR3lZ+9HLUA4k85VPf1WueZi03qZ+1p7UfvtmKLW82+noqJ102&#10;or4e6djzryapZrnbl4cOYZhf//yeTXz5nOuDVKvP1sqv+fjnZ622NT0R0+fljtW31oO8pHzEubzZ&#10;5aHre1PN9uLXOUi2fNtXtxr5liOpXvbmc2ZvLjP1Xlk+1eBTbeJMX/3O+dSPPb38vV92vVt1quEz&#10;Etde3nT52JPshF4+Onv581nFjwv6O+X222/f3zkr52AwGAwGg8GLwZCzg8FgMBgMrhTWJ2eRK299&#10;61t3ctY/QX7f+953QbZE0nS2j+TJLh4BFFFjXW0JfX6rIHsQSSSSidhHbkVE2eslki1CK1t16jER&#10;H7FE+FRj9S0/obfSl3eto99q8Ssf/2aq73IULy7hwy5Hc9Vv+RM+5SinlY1OnBj66tM3B9t6B3TV&#10;5NMc5WD/UshZq7gke5+res5rH9ZVqt8spBz89bmSmOzNYi9OHjHO7atNV/3mLYZtnUH/bKvkx1bN&#10;zmzpm5fO3WVfc9SX/Tk5m52scWtNe/3KTeiqs95Nd7fWXvfEng9/Uh5SbmJfX/bydGf21tXOhpz1&#10;d8odd9xxeMc73rHnHAwGg8FgMHgxGHJ2MBgMBoPBlcJKziJT7r777v21Bp5yQ85G4CSRL+2tzish&#10;QxAyJPtK4kTaRPIggtbY1S5WHKLJORKo+vXDHhnFRvjTdV7rR2pVq1z86rc4Is9qX/flys9aPvkj&#10;6fKRm1Snfqzi13/SXo/ZymvfrM71ROQsX/mrnQ9/OnZr8a0Rtc6JM3959Lj38MS1xF7Cj776+qkn&#10;dv7s1U74qyM34desxTpXv3tiI/W39pq9zyG9nNVqVra1p/pJiqPPN3256dRrXrZzcnbNz99qlvO5&#10;ysXXuTpWOns+SWf27q0c1npVr5x0fPPnm392+kQse7XElS/f7PQEOetVKUPODgaDwWAwuFEMOTsY&#10;DAaDweBKATmLmCXIlDe/+c37D4K96U1vOrz//e/fiRZESsRM+wgdZ4KAiYw5J4P40yOcsqUX0z+5&#10;do4kSid3pJFYeeqhWnIUKy+CK5LLWo/27PVQz87sbNb0fAg7W+TZ+oQj/7UvOr7Nsc6IHKw+YRND&#10;/+EPf3j3EyOHtZ74fuQjH3mevrU6zoT/SggT/XVnxZjFHM1L1OFnxk9+8pMXM/KRxxz8ymHlI489&#10;n+qKKa59st5ttRP15NRDPfY5Fq9HQt/8chH79Z7qS+/1X09rLfu+F/akXOUTl769/th9hu693HxI&#10;d0TvLKYazvbq5kuai22Ns3ZHRJya3aX56kuefMTIJSd9ddnp1CP6ZK8n9u6eFKdG37Hurh7Z6bsL&#10;+ne9612H173udUPODgaDwWAwuGEMOTsYDAaDweBKIXLWikjpB8F6chaJck7mpIvoIZEy/ORB7BDn&#10;YhP29nxWQqt8xdoXz4esPbBFIuknPUnXGfGUP6nPta4YPmuPRB4ihzXyjH851nqt9BFV/NKpkQ99&#10;pGG5I8nk1Au7MxFbn+3lzG7ffOd763ksXaIHusi61Zewy9M9sBP7apH8q7kKXbb8VzGD/NXoLoqv&#10;Xn7ZxMrJTqdGe3a9k/zYy0Gcq5FNfDXqmW71rZc+Q/mz8a9G52LLl29znc/cnfMn8hfrexVJSt/3&#10;LH857RM5CX2SbrWpWx268lV3rdXd5Wulr2/iydnXv/71887ZwWAwGAwGN4whZweDwWAwGFwprOQs&#10;EuV675yNcGFfCZ2IpHzo+UQ2EXH0xae3J5E4Vuf87auVTdzqV016+0ii4vKpV2s5Vln91tjWtZf8&#10;1JKTbs2x3gmbeut8fPKt33yIuMhZezFi2apdH2KT7kBMZ7HFO58LPYLNXoy89SiP1ZktnTO/yGm2&#10;fMpZDut5vbWW9bw3MfI2vzzligyk97Qmn+7Q/bDzW+/Hnqw1qkO/1nKmbwZnOepjzWcvj7rpiqO3&#10;Z7OKdV9sRGxr/djzU6t6fMSbq9rWtU6E8CrsbHzEyGW93lm+hI5UY+1r9bVXp+8O+1qPONcn6Z2z&#10;t91225Czg8FgMBgMbghDzg4Gg8FgMLhSQMp65+xKznpy1vshH3zwwQuyKFImYsdKskcoIWUiaiJ2&#10;iiEIm5Vcso9UKq5Y/la21b/48turH1FXrfZrD8VXV05+6wxrv9Vde2LPl04e+nJErlZvJUDZy8Fn&#10;nYms8XzY5WejI3yyyyUvez041/caTzoTfXmNAV0zibUvN9v5/dojR63VOL+neq/mNfYntv4eP37O&#10;q42Ibc51PraISLZeK1HPzSJXs4gldHvdzY+0z6881Vt7Ll+57DuzRZwSMenl6N7p3Bef8tRHc5dX&#10;H81EL4e5xVRXzmLVd7YSOud8+DdbfVY/n3qhJ/ZyWetpjauu3uzp5bLPT2xn63333be/KuXVr371&#10;kLODwWAwGAxuCEPODgaDwWAwuFKInCXIlrvuuusLvtZgJXmSfK5nS78SNpFH9nTpV3v79HLla19N&#10;xJp9uuxJxFL7Na86EUxyrSTW6iNmndG+mmyIKvvsyNXysKtB5Fp7zIdNDnaxPRVaDXp2/SXZiTx6&#10;La989vW/rvWUrvnrh84q/1pjrWO/zkjo2M5FrWSt/fAjl8RetuzNKH91rc1Qf+vKhsQU70zWvOLX&#10;+qs+/+xr3JqvHO3LpVdnn5GzXuqVD/s5OUvfftWVf60hb7Z07M7rd4u0Lz8fUvyah8jTXbtL+/LK&#10;w4e+GKu52PVlFVve9vViz9+Ts/5OmSdnB4PBYDAY3CiGnB0MBoPBYHCl0GsNnnnmmf3Jw7/39/7e&#10;4ZZbbnneD4IhWUj79JE7yerLZ7Xxjbw6XyODillzkM5EjerzXX3kW30jlkj7tXakaHNELkU+Rbhl&#10;X59qLVcEVfHs9UjkX+vUGx8iHrEoFxKvp1LFstOzy1ttdrb28vFL1t6qb8+PrTW/zvzk1UM/CKYG&#10;Gz0/53MC2qpOolb9sddT/uu9Fs/fquaTyx3yuV4e0udRTqs40lz2fNLpT2x13V93mK0c9mp33/VM&#10;b0/nruj6QTA56pNd7cjZRC0x+6xbbrrixNDVc58de3Hm5kPHJo6s9fm21kuzyN3dddZjecXIK45O&#10;LHFeaxGxzbTa17MnZ++8884hZweDwWAwGNwwhpwdDAaDwWBwpXA9cvblL3/5Ts56cha5EhmFbEGq&#10;rGRPxI519csnO2FH1EQytY9gshZjXWUle8iaPx3JL2GPWIpEqibfyCx2/TWDfuqJH/35LPzUYM9G&#10;b+2eiBwRaOnF1hdb5CwiLLIvn/pUo3myr/Wc68mqrrjy28uVXzH5E7709VG9/PlmX+/Aql4iDztR&#10;s/nzd7ayW8vx2CaIWVJ+a7XLke6cTFznK29+Vnb92fOxur9ysBWTj1prD+mr1V3481MPhC+73Ncj&#10;Z+VhKz+dOHrn7l5Ofa0566dahE/fZ3J+H8WVe619rlNHDjF01nVuIj9xf+mboT7r8f777x9ydjAY&#10;DAaDwUuCIWcHg8FgMBhcKUTOeq0BMsZrDW6++eaLd84ialbyz4p4sWaL0GGXYyVn2PIRE3HEHpGT&#10;rLrqpC/mXB+RVD/26iZ0aifiIpXOe5UjKba50hH+ax17M0YUEnr5q6XO6i+vGPv8rOd5xDW7GH1U&#10;2+ospnzVbs7I2db6aB66zs1qbb/603WOkLTPXq/n/aqBuEQQs/GjJ81SrFVc85eDXh7+anuqt3sS&#10;z0bKUZ76czfVySavVZ7uUP6VxOajhtW5nPxIPZFi7PXRvNVgS/hYxdh7h27zNO8q3YcY/a2f53o/&#10;6lnz4V/va5/5r32ITcrNlr29mPzo5e+cnd7KZkXO9s7Ze++9d9cPBoPBYDAYvBgMOTsYDAaDweBK&#10;IXLWikTxg2CvfOUrL15rgBCKtIqgiXShX2UlcbJHKpWHPZ9zIqczkid9vmvNbPTrWVykEqFfe6g+&#10;n6Q8cq9S7s7F06/5reqe1xHDXh0+a8zaO1t2JOH6z8vpil/7Od+Xr5ziiLjzHgh/fgg8a3nsy0PH&#10;N51+2usv/3yqZ89XfPp6sK/veljjyfk9Vkev8rO5IxLpWu513o89eYxn52efTz3IHTFbP2Kt+TQL&#10;u5Ut4UtP5G6tD6vc7ot/OdY89sjZ6mRbZ0kvPuKVvRz2ndVPstdTvaZb++m+y2fNZr/G1pcc2fNx&#10;zteej3fOvuENbzi86lWvGnJ2MBgMBoPBDWHI2cFgMBgMBlcKkbMEiXJOzka0RLxEYtFH5rSKj7DJ&#10;53oi1zn5U45qnZM/1UZg5UPfmZ+cYtgS9nLnyy/f/Pkk5W8tT7nKl10ue3o+bPmsfdnTl7Mc9cEe&#10;ObsShuI9helc3uykuejXmlZ1Wgm/fMvNnt65/GT1J+zyrP2R9uyknqptvmLlaY76qmd+9N03qY/u&#10;iJ0uQlN8ZOV6l90PKUc+9vKsteqX2CdrnuLybVY6PaQrj97YV3JWnnJYndnLaV3vpDzpmy/dStYW&#10;X/41jo2eOJPq69EdNQvf/Lsbeyu9HqpXPnv26pH8+0EwT87Oaw0Gg8FgMBjcCIacHQwGg8FgcKVw&#10;PXL21ltv3YmU3jlLHwmDwLGSSKZIK4RNJJEzWwTNGkPXO1bTRQARdnnkK74c1aJ3rp905ewc2eS8&#10;Ek96rF9nNlJ+uvJlVytZfeWqn2qUL3s+YutNPN+1D/aVnGUX68emOjeLM6lmIo+YZiBiVinP6ues&#10;FzZkoT6qmT9795Ft7UE+PnRylpuuO5CnePv82N1D9sRdyC0HX3s6rzZgX/Nb81v7697zsWfLLg+d&#10;PlZbez712yoX/z6rXmOQNLvc5+Tsmrc5uwN6vqvwJ/b5lOd6r4xgK88aq86a357ODHrMvvbS3dlb&#10;2brv6lnbV8u5dcjZwWAwGAwGLxWGnB0MBoPBYHBlgJhdBYlyzz33HF7xildc/CAYciUiBumCwEGs&#10;JHQRQXz4ypPeyhYJZc8eiRvBE1kUmUNvf070tCdsclY/35WYSp+vtT6TYsrFp/zVY1sFYWVtnvN+&#10;2Mn17NZ1Xz9qRYqe53dfzeJcX/VObyWrjXTPJD1/a6Sws/x8rOr3WbOtdnHNSUfay8XHuT3/7nqN&#10;b7564c+HLrs8Vj7dUfbIWbZmkJ+fc7mJefLjwyZ3+a3Z1chGZ+WfrL6k+PU73azsbO5STDnoy030&#10;Vz7n7mP1E1ddZ3X5IWf7HJ2rw8c+YVOn/KufXOt3rjn4VIeeqLPOKL7a9nzsm5/cd999F++cHXJ2&#10;MBgMBoPBjWDI2cFgMBgMBlcG5+QsQuWcnEXORLLYR8RE7BA6Z2RNhM1K5kT+IKgibeit+Yonckdy&#10;VYfwORf6yKCETq164lcPRN76JOUhax6i34gpsVY9rXdRjepEbomNcGvG8rZfCbmETuwar0+rGPXs&#10;68VaH2qT1d6M9qQ56dzzL//yL+/90TWvunKu8fRI4+y9UiCfhK9cRN5mV7e771wv8tkX60zs67tc&#10;xelPP9VyLo8aniRtT9j5qSFfMeu82d1LvVRrrcuWRIqe2+kjTeVxt/T52Tebc3dbT81L+NITuYqx&#10;Vp+teyu/lX/iLPeaw77YPn96d5aPXOvdO7PT8bGnI2uMffr1B8GGnB0MBoPBYHAjGHJ2MBgMBoPB&#10;lcGXSs5GsNgjVSKM7CN32CKTImVWO9IngurRE9Fz7k9nv0o1rXzyK3e21Ue9ekrylTPCLlLpen4k&#10;0k6MM197az5inNNFfl2PXK3G6kufuItIsuvFN5N9vThHqDV3/ciHvKsmsS8Hm9cl8Ksf0tzlsNL3&#10;mgP2c3KWX/cpFz+24st1vTuv/2LlJ/brrOXim1/7emdXw2z21eRDyrXGuWv9Zi+WD8nWni376mtd&#10;cyCI1Wbru7/6rufuluhJ3wmf9NZ01uqz9bmt+e31VP/8rOsdiOnO7cWdf07VtLc6y0F6RQkpzn71&#10;nydnB4PBYDAYvFQYcnYwGAwGg8GVwfXI2d45e+eddz7vB8EiWyJesl3PJz2yh9gjhqyPIXEeOr5T&#10;FskT0VPsms9avDO/87xrzezl4MNO7OkitarNVkxx6awRbNnluZhls6tZrQiuyNXqNWMx+WdXg10c&#10;om4lyoqvphhSPr7WJFt5q0fqt7W6+dg3R0QeoXPmp0aEZjmLLVe+zd1nnV2sPMVaiz+vX501ftWT&#10;5m5mqzPf6jmLZ1tzmKVa2e27TzZ+1WiVg2+27nLtwZnNPGvvVnqxhJ0uvZU/4a8HstbJZ51n3Vvb&#10;J3LQ8XOuhzU/+1qbvXrlqa5eIqE7F1uMdd45OxgMBoPB4KXCkLODwWAwGAyuHM7J2VtuuWUnUpCz&#10;ETdsiBekptUZwXJO6pAInIgdEgnEjsTpB4yKSVZih90qtvxrTPnXPuicrXyq2Z4+EimpRrn40JWD&#10;f7ZzP5JO/UhFQle8Ola+dOLYrWyRxeIjdqujFz50a362RM709WSlF29N1Gnf/HyJvbr1sdYgxdbf&#10;409scZs0i/hyVMu5+e3pL+7nVJeOjY86zcKnmdgSvvW8Clu15CT0ctp316u+/NVfbeRi1k2Xzdos&#10;nfsMz2eVQ3w921e3vZUvWWuRYvKRe5X+TLbnU07rGuNM1j7sSXv+62zkfFbncpL1zqtBmsWTs/5O&#10;uf3224ecHQwGg8FgcEMYcnYwGAwGg8GVQ+QsEiVy9g1veMP+WoOV4EHIRMpE1qwkWkROBM5K1NDx&#10;oUPkeB+nHOcxbD2JF9m1kjzF8LWmt+oj32oi1vKvfjPIT5yLL19EExuJoMuPD6le98AvX7ZmirxK&#10;R+xJs6qzPjnLVi/upPzVqgfSDGTdyyGebp29OLXp7PO11kc58q/PenjiY9sMmzRz+e2r1x2sfTSH&#10;nGtf/OjKT8q9+ln1tfbHzkbqdxUx8hMxxdd3Pa560mdR7fqoh2zdTf3xUzefcpupvNZ8imF3Xnvn&#10;t+r4JfIS/feKgWKIc7OlW/uwT8pdLyRdtdmqZ2Wzp1/zWMvfO2df85rXHN7xjnfsusFgMBgMBoMX&#10;gyFnB4PBYDAYXDl8IXI2oiVyxhkJk6xkD3vCn7094RORs5JIaw02xK0V2WVlV6Oc+a/6+lj11og1&#10;ejrxK5lF6m0lq9KJI8jK8hN2Ul6xJNKxHOqYw7reR3HWemEXf/5ag+6iGonYRCz/YuqBXrwa9KQ+&#10;2KvbmV0O9de7sxJ5nJvTnjSLXOWwr641yV4MqS92deTOJ79y268+2db87HTl320nH3qxiRz03UW5&#10;s5Hyl7N+q8+2fs7lIWt/9uVev1Pls6cTV+1i6JqNLl+6+u/PFV12a/XLU85qJfmu34tqlLd9Un37&#10;cqz1SeTsa1/72iFnB4PBYDAY3BCGnB0MBoPBYHDlEDmLUPGDYC9/+ct3cvbBBx+8IFkIQgWhQ7dK&#10;9lXoETZWpM35vqcMz2PoIhNb2dQuzhnhoxeSndSPfWu+9nIm9cSvnKsgSRFoYu3F14NVr+Lp+URo&#10;is3XD25FmNHxJ3z40if85VEz8rN67PVVLfkI3Xkf+hXzoQ996ILszqdVHD2/5q8uO312Njnrzw+C&#10;0emvu9Rns9V7deXvbE9XH/LVF1s9rDHu0Bx0/D/5yU/uPYjjk71ZSPcmLzs/+mZQJ2Er1tr9NGO5&#10;8qevf3o9kr4bbHzqr/hq6KH75MunmuxWdbJXsxx05Vl76DPoXCw/NcrffhV5+Itzl/m4K/marZqk&#10;XGtN53os95Czg8FgMBgMXioMOTsYDAaDweDKIXIWoXL33Xcfbr755osnZ5EvBNGCUEH0tEe6ZM/n&#10;XCJwVp06K4GTLj0SKHEWL4/9SnQiichaf82bX70SOgTSOYmU3yqRWvYrORvpVY3i5c9fP3yRXBGD&#10;+TSPvVi2hE7dyLjV3ryEXY41T3uCUFNHbfeoZ73SdS/8yl08eznyZSsnH/XPiUV+ax62Vdc+X7lJ&#10;ua1rLLEvVv/msK8XUuxql1dstbOz2RdvJfWanYjPVrx8xZz3zpZPudYZ05db3npIX9/VTpzPvw/V&#10;KNZaD+nt2cphr6467PbZyNpr35lq0xH2vnvF8m3WtTe+5e6ds15rMO+cHQwGg8FgcCMYcnYwGAwG&#10;g8GVAlL2ueee2wWZ0msNPOXmB8HodqLnRLogZKzIlQijSJpIn1XYkECRNCQCiN0+UmiNiwzKJ1Ip&#10;gsheLvmd1/rWctaf+DUH4mkl08pXnjWnPSKt+FXY6tG5WvVVrfqWs3p8rPVCLzbisXr07M1C1rsn&#10;1Sf25z00J7Fn45OOX756lJ+Uk04MX2c28d0RW77ZreXXf4SfOvxJeVffdKuwN4d4Pup3R9lIPZK9&#10;v03WVxrQ1z+xb/a1h2z2bHovL38rH3Yx5itH9r3+ttKxNbu4PuN8ixND1tnrl12eRAw7fXnyYStX&#10;+gjh1ddavXzr117dtTdn+uLXXvLL3gzzztnBYDAYDAYvFYacHQwGg8FgcKVwTs6+7W1vO9x6662H&#10;O++880jOPn4kah56+EggIlUQMdYIo0gdIkckDWHLJ0HaROZE5BS3EjvloJND/mzVk2+NOd9XU3xE&#10;m5xmIfVRrmrQlcO+Wdd5V3t12fLNZyWvql9v7PpA7NGJ9VTqmoM/H/4Ju5U9H7mqV69s1U6cy5NO&#10;bdJnjMTraWE5q8POf+1PHv725WETV37zreTs2p94On1Vny6fZpWHD1+5s/HP1qwIWT7intgkcrb4&#10;p7Z+m8FafbH21T+vvefe8tbDWj9yNhthsxZvX+6VgCflLyY/e6tzfeZL6FrzWc/lJ2rq2X71W2us&#10;PdvT88mv2OKJz+18diJezgceeGD/O+WOO+4YcnYwGAwGg8ENYcjZwWAwGAwGVworOYtk8eQsctY/&#10;QfZaA8RKhA9B1PBDvJwTP6tE3KxnhAyxj8zhk+8q+WV3XvPUV+RVvmteshNOJ9IpX/ZzsjB7M601&#10;L/KcatJHylU3f36tfOnVi7iqB1ItPehFHuRZpF3161dNwlb9cvFxLmf2YqvPpg4bWUk1ZzY5qlV+&#10;OnXz02O10lnFl0Pecp9/3uv9rHHFJvJa1ZEje/11n3Jnr195i6evPrL26dNrGdiyEzHObNnX2cqp&#10;BuFD16x86PMptt6cy61/+fmt+dPlY18ffOTiV931bsshZq1PymdtRj5rTL4kHyufZlzvmd/16q55&#10;9BA5e/vtt89rDQaDwWAwGNwQhpwdDAaDwWBwpfBCT872zlnkzEoWRhzxjZBZhU9yoX/06CuP2Eie&#10;CJ78y3ue31nsSixls89HjvKu8ci4c5IJwRTJVWw+1W8G/vSrRE5ml1ccnbVeq3Vur17xiThPrHbn&#10;4iKRnRN+cslD+JWTyKFO77xt1mYq7rx3Ir4+2fnT1VM92rPJXf9rbvrq5rf2kZQnvTOx1xu93CuB&#10;7cfA1s9AXvZy0NN118U67zOcZknqnb27oO8e6uP83p3ZqsWnPPXBrn669GLVWPOvPvVGV00+eqVL&#10;nIvXh3012J2JvXzqujtrOdd8STnyIfKsnzM/51WXX+Lcaw1uu+22w7333rvH+btnMBgMBoPB4MvF&#10;kLODwWAwGAyuFM6fnL3nnnu+IDmbIFeQLq1JpE4+Tzy+rY8dfeShi0wi+VvJmitihx2RFJkV4cVm&#10;n8+qL768bPnS6yEiqx7KXR/58y0/6U5WuzzlqF97+rVO+fNd+yHi1tcasEXOrvXZ7eUh1U8XOdsP&#10;gsmtVrMVt+rrTX7CzkaqW42VnFV7XZvPqwS8qzibGYhz9csnhs9aPz0fMd3j+R3xWXOLI2Yrnq1Z&#10;2YpN2KrPPz1f5+z1lJ88zSY3yU74063EcbL2L0ex2euhPHR8miNZY+1JefJxJuUk7Ontq+FcjHN5&#10;slWD6IX0HTu3J34QbMjZwWAwGAwGLwWGnB0MBoPBYHClEDlrRa7cddddOznbD4IhZFYiZ11JhE76&#10;65FB+dizIWsideyLSejKtdYqZ/tyrvbzXJFjbMiwzpF1VvXEn5NTcttHOlWH35qLvVrpezKx+HzK&#10;SarHhtzSh7iI33phR7LSiSdyZyfNQOzro3i6Vfixd+ZHx5deDwjQciSRkOWvZp9D+Zy9rxhB6xx5&#10;Z989iLeX18pe/eYk1Sp3dutqK3/9NBO7/Hqvf/OVg1S73uQl+cgrts+JX3nUEbt+l7oLsau93ujX&#10;O5RrrS+Gzb4ZrPTy1m8xq48zn4SumuXLx1qt+qnf1Z4PoWP3nST83EvzW9d467vf/e79VSlDzg4G&#10;g8FgMLhRDDk7GAwGg8HgSmF9chap8pa3vOVwyy237O+H/MAHPnANsYNQQbbQIVwQMPZJJE6EDHs6&#10;dmQfmzrW1Rbxs0p57csnzrme2Nd658QQwslKIqbY8uuf/FfH2gzl5se2SrnypVMrYtU+smutJ67e&#10;2ORgQ27RlaP8fNRgp2NvZU/ktPJtnnzZSPezzpstcR9y6OGTn/zkxQzN2X3RJWqcP0m7ErvlFcdO&#10;5Jfbvs/Lak4xzcivVxiUS0yz1l/xhF18M9aH3F7zoA/56qG+u5tmqr61+A9/+MP7qg6dOdVxbj7n&#10;+qs2m9r21az3fPnIQydPfTRHfmzm7S7qJXt3kV1sOavNVz3+zuZcP8M1Z3nX+s1rXX1ItRNn5GxP&#10;zs47ZweDwWAwGNwIhpwdDAaDwWBw5YCgXZ+cRc72g2ARLggZspIwzhE/9KvdHjGzxhZH8ou8Sbfq&#10;SXHlJpFLxeRH5Fprrb4RVEglBFureD7Nsfrbi5Gnc3WrQSK4CFskGFtklTz1QG+fXS98yhNxx07P&#10;zpZUJ+HDt774iC+2Hog9P/a1t2rRq0/oyls+53U+sfXROVs11x66B8KnmHzpm7M9n+LpzJ9NXTY1&#10;6oVt7ase9tcsbLmarzrVJmqVm0+51LAm/PRRb/VX/NpH3ze2ajYDHR+x1nRWflYiX3Wt53siR3dB&#10;nI95jp9dufOxNyNiVj/qqXNef61RnYTv2seqI86Rs/ODYIPBYDAYDG4UQ84OBoPBYDC4coicRaLc&#10;fffdOzn7/d///Yf3vve9uy7iCdESSZRE4NgjZlZyZyVp7JFBxeQjbwTpSu7wZXPmV1ySLz3/7OmS&#10;yKXOcnqKk0SYFbP6qVmsfSRds9RXwhe5RcR3D+pVg1+5rfWbj7U81Vvvgi2pTrLeAWFXx4xmFV8P&#10;q6/czvTO1mqUVxybnrL3lCW73Pmxk2Kzta8PdpIvHZ+1fv0QcX1P9OFpWis/dnOw24sjYpzlr/aj&#10;p9rF8muOtf/0hH/2YupdHvo99+bTDPlY2es9GxGbPVlj1eJTHiuf1vZi7OV3D6vQH/OY8fKpXLbu&#10;h933ZZ2NqJ1e7u6w2slan6SrN7peazDk7GAwGAwGgxvFkLODwWAwGAyuJM7JWT8I9p73vOeCwGRD&#10;qEQYrQQSiYhB2kVYiYukcY48c47EsbZnu56u3M6kfHSRTdb6qDd2us5WefURORtBVby1WusZSWVP&#10;X3/08hK+fMxfTLXIuX/9yKeHyDR31x3yz2ZVg56oJQefasnHh14Oq9jmVIuulZzb5JKj2enpyp1f&#10;5Kxz92G/+stbbtK5GnzsyRq71ndWr7u0Nn9+fOQ1qxz1Wi3x3aF4ujWeNAPfVV8P9cZOR+zlYTvP&#10;z9ZKV+/FW9f8bNVI15yrjk/fjfzbV6c+ml8OQqcmHdtaLz1denX6nPnLbU551n4T52qXJ0HO+jvl&#10;jjvuOLzjHe/Y5x8MBoPBYDB4MRhydjAYDAaDwZUCUtb7Zp955pmdePHO2W/8xm/ciZQHH3zwgmyJ&#10;gFnJJefsVvGInMggewQPX3ZyTgQVi/hBmDpHRK31qtk5u315kuJIfdjT6zGSSd2eKmXnV77INDar&#10;PGZJ6onUE5/I2XqyqkWc19nrn63ZxfdUKDuh977S7pOo1UxyNQORr3lIvfBJxOXLVi190Ovj/J2z&#10;4tjP8xP+fOul/jt/ZIvrTkn3mU9+fOjkbM7rvXPWnvBZZ2wWPSd6Ze9zt++O2db5xNOfC7t475zN&#10;j87cctS73M7VrD5/tZ3lo9N3PZ7XLzafcpC+Y2KIvMXWA8m/O5SDPx3/3r9LVy21rXz4F+vssy+/&#10;GPZ6s9J3x/VEx37//ffvT86+5jWvmSdnB4PBYDAY3BCGnB0MBoPBYHClcE7OvvnNb97J2V5rEOlz&#10;TsjYRwC18l0JngifiJuIIDmKK5YNsWPPni1/Yp9kL9cqdJFGEWHF6THiiK+a9mzF2POpN2vko3mS&#10;/OuTDpllTU+qKZeYeuFD2CJn1Vhz8BPPLrba/NZ+m5vwZ8vO1rzt6dnrq37chzVSbq1hlu6rPtit&#10;/O35yEdXXyRStz6K7e7We1LPfMlK/K691qdcxVvp6fKpjtxEvJz1UHy9plNzzS+276izPOxqqJ2t&#10;/tb1fDY1Wunkq3/1xOTDbl+PdOz1II6wlSPf/PXJ9xh39POZWOnUTNQqj7NYecxnhvKy6y1xFkfW&#10;u2IbcnYwGAwGg8FLhSFnB4PBYDAYXClEzj777LM7oeLJ2Ztuuunw+te/fn+tAaIlIgaJg1RB3hxJ&#10;nktypnMED925PSLIec1pdV5rZUvyyb7GRxg5y7HW1Is1HT8+1WrlE1FWvfUcUZktEsu52nwRYee2&#10;6uVDT/JZiSyx5znE8nGmz8dZPiK2vTrs9mLlbk42ezbx3Z06xdLXg3M2+upEWrKtsfln40/UIfVR&#10;7/xb6a3Vb8ZyFetc/ZUclb98bO33vrd99eUqPqlPMez1wM++/tjktJbHKm/9rT5WsRGbdPKV30q3&#10;1k+nLz7NkJ/92k/79bzq1hmfeIL9+J3Uz1F3/ad45WBrhmZsX72E3kovd/nphpwdDAaDwWDwUmHI&#10;2cFgMBgMBlcOCNr1nbO33nrr/uTsAw88cM3TckgW5E1kDV3ET8ROpBf7wyfCMRGf//VInwgd+8i5&#10;ckf65EvK65+a16N+5ay/+qou3VrHma/89USaJQLNk5Z8ql1evuWwr06kWrWyy0HE8hG7zlNsIq7Z&#10;2KrL1p6+/tPpV6y76Z+vN6dc+a53QLfmaF42NdwHu31PnortLqtRPFvx+a19VK/+66HZ5chXnghs&#10;fXjlwvpdYyN8q69WZ/H1Uk1SLXkJf+vahz2d2GrKWR62dc56Zm+GnozOJq5czmtM61rfKpcc7Os8&#10;9HSEHx2b+fmLJ85W9mz2dGuOznrL39k+O514olZ7+tXW+b777rsgZ+eds4PBYDAYDG4EQ84OBoPB&#10;YDC4cjgnZ1/+8pfv5KwnZ5E4kUAIlYgpJA2d/fXOfPOPzLFGAOV/TuKka5+v2PNa6fnXo331navP&#10;l56Ob+RVxNJ5/vyLjSSr5kqslaMY0j1VJ/uag0/95KOO3NbVTpyT+iHq8OtsL4d9ua309Vvcqqdr&#10;BjXKu+qc7eW3suVjJfLwNU/5rUk+az06/tZmJPXJrzmqz+4espFy85Fv3Yu18u9+E/rq1xMfUnyx&#10;a+/sYspdfHYrXcRyuevdPt/z2NXHvlxWubrLYkm9smVvxuz8s5/PRKp33htfUq0XknzKa+3J2dtv&#10;v31/cpZuMBgMBoPB4MVgyNnBYDAYDAZXDufkrNca9M7Zc6Ilomclbgi/lRzjg0DrCcvi+UUate+c&#10;lCvyiK58kVV0cpa7c7pIKP7Z01VXjUizes7nvEd2wn4+V71Wg5SrWYh9MYRdTrH1od/zObOLpW8V&#10;W65mKB8f4sxG5Cofvfz1LUe+9PVhn63c/OuvPPVTDbXlyt9K6oNdnL381vzlqX9Srez8nde6a616&#10;qu9i+xzo+/ySNb68CTs9u3h7Ig+7lW2tT6pfLCn3Ole+erDWe775VLd++K96Up6112qtubNXUx5+&#10;7Al9tuo1hz2p5nn9Na+1J2eRs/fee++uGwwGg8FgMHgxGHJ2MBgMBoPBlYT3ziJUkLMve9nLdnL2&#10;wQcf3AkXBEuETURPRE6kDMIGgWhFvLB7T+tKYvJHCEVERhCRc9KHz0oeqRlpqZ98I5Hokvprb9Vj&#10;vvW79sLGt5mqnR+dPM2ll+aqf3s6OVqbpbuhl6t8fMT3z94jfutbTnHsYrsD0iyEj1yk/drDuay1&#10;neWiE2tVx5xy1AfJn778hD+/8rPpy97aHdnLU3z982PnJw9bc3bX/PiIry69tRyk/Pk9sQl93yl6&#10;s8ldDvZ1tu7ZvlzsfV+qw89a7/qoN/vujj8fuda6e3+bD+l+1th6sKcjdOWtt6Q6a6/VYi+Ovn7p&#10;+Ky1+Kz9VJ+u/FZ56KvPrx6ykXe/+92HN7zhDYc77rhjyNnBYDAYDAY3hCFnB4PBYDAYXCl4Yvb8&#10;B8FuueWWnUjptQZIFmQK4gaBc04ORejkF1mTD1ltK2ljf07kpLOXo7qRVvmutdiyRybxq74zkTdp&#10;Nvri7cvbnPbpk9W3/p27C3Y2BFm/in+9nu2bl4iPGCTsEWH12H2sPa31+cgh1vtmIyWd+VjLdX4H&#10;cslRHr75V5Mt0p1NfFINNj1Xl3Su56S6+akjvl7Z5K5Xs60EOR82Um051RNL5w6c+bIXm9R7fTRv&#10;vWV3lo/Q81nnrEZ2/s7qO5PirzcnqU52unrJlj+9VX9q91kTe3r+8lhJvfFf586WfRU+SWex1W1/&#10;7ienNXJ23jk7GAwGg8HgRjHk7GAwGAwGgyuFlZxFstx1112HV7ziFRc/CIbkQbpEtETyOBPk0Eoc&#10;rcTOSuBE3GQrZz7ZrNcjeyKOOvONSOp8nlee/MQTOjO15l+u8tifP/VbrUdPeRM52Pgi/ejs6VaS&#10;jJ6uPZ/6bOZyRMzRsfFrBtKdy2ftDrLrne78B8GqX1x1642oS+iyl9Naj/Zs632ufdLVO1lnqVY9&#10;50PX7PZi6OWO5FZ7/UEwOdjJegd8m6se5WKrhpWwqcV37YPIwWYtjj2fda7W6vJ1Xn8QjF4P3SFd&#10;NnHFPnXqrzxWPsWQ8qvbHdh3biZ+4qztq5nwW+sTfoSOfzHWtU57er58rPWNnPV3Su+cpRsMBoPB&#10;YDB4MRhydjAYDAaDwZVC5CxBrnitwQs9ORu5Y43I6WwvPjKHPdInUqc8+Vqz57ueV31xq9QPv+uR&#10;Q/b6IPVFt5JJhG/zrBKxJOaauU41SP3xRbZFiuav1vrUpph6FENXH/TlQcqJX+3lJNmJmPp5/Inj&#10;KodV7evV706qm8265ncm/OnWffbmqQa7nujTte8slohb81jFkuz7nW/6PrfuKD/2Nbez2Ppa7XTO&#10;+l8l2/kdRKCyEXvx5WXnX3w9ZNef/foZ0JffSkfEZxezz3nyaU72NSbfatfn2kt9VPO8rvj6PRd+&#10;Vn71Vz2fR6LWOnu+xSNnX//61x9uu+22/bUGdIPBYDAYDAYvBkPODgaDwWAwuHI4/0Gwl7/85fuP&#10;9/hBMMQLPcLlnNyJ0EHC8PN0oDMiKDIov8gcvgRZZT0neZzlsLKXr7h06ZFjSCH5yl/tfFZ/vfCv&#10;lr21WUj9En5y04k3eznVyo8OMUucyyXevazkXKseO9eH/GaqTv12t90pezXKw/exx4+fBZ14az2S&#10;amVfbaQ65ui9rN2HGuzixZbfqmdx9bHGEfN3D3yKF2NtzvWuiTx6KR+fahD6dUY6Z8JvvZ8+S376&#10;7Z4JndzlUDsfIl4s6bvTPVnFphdPR9b+2OuJNCO7mLU+P3rxqw+9c3sr2yr08si32utHvD2f+qFb&#10;a9GVa503P+fuY70T9Yja1Sfvete7Dq973evmydnBYDAYDAY3jCFnB4PBYDAYXDn09CxyBTl78803&#10;v+BrDcg5gWPlw5eN0EXMsEU8kUildT23JU88oa5cl4QTHxJZVFw168mevVz05UgizNgSsfVRrdWe&#10;vlUeMUg8ZB199dkisPIrpz3RA7veyhGpxy/7frcnAo1d/mrxqz/7PoPi1e6erGx82ZzLw49e/rXG&#10;arfXJ7/01ZWL9Lnwp7fWR/0VI0e+hD476S7KXb1s9dUszuLrbbVb63+tUY/indmI/Nbs+TjLG3Er&#10;91pfDnVai603st6hHGLXGGt7wi4HXftiErZykeql7y7txYupl/zo2MtZjeZa4xM+dMVVv1z33Xff&#10;/jT+q1/96iFnB4PBYDAY3BCGnB0MBoPBYHClsL7WAIlyzz337E/OImd7rQHyhQ0pE1mFXEG8rGc+&#10;K/kTWZXwsZYr4oYugif7KojZ8rOLI/XDZq+P1W7Plt2qTjPVX7kip4pxTpdeD+dklDxWvkiu8llX&#10;YpZP+vKXLzEPcjayTJ3i9z5OPTV3Io+1zyPS0NOqZJ21Pki9i3W2iif2zclWTTZP1VrZ9MbPuuZy&#10;Ln9+9cGHrHdVbDPY17M1Ars7shJ2ednlkI8UK8/5ZxAxStTiy8afpG9mdlIMXb3Sl7sc2fnS6S99&#10;OcRa6dderUR9Yp+fOq3VFGN1bo61ztF27N/czb76qZN/PVjb801nrc7ay3k/+Vj7QbBXvepV81qD&#10;wWAwGAwGN4QhZweDwWAwGFwpnJOzb33rW6955+xKuiBuIg2RMiSCjK2zPf/INHuCkHEmK+lTjWz5&#10;r+fyO1vF149VXX1lL96enU2MOogya2ReuSKonMk6G6l+91Gd5uTDv5pWtuzpq8e3PrsDPVyPnC0/&#10;oRdbn6Q5nnzqyV3koPODYL1OQI58yxV5Sr/mtzYvO91615Gz7N0naUbiXH7ivN5FIo/6xcqfTgz/&#10;NVYf/SBY960Oe/mq7ywPW+d1lurVU/dj5Vd+sd0DnTg+xZa7We3Lz64//quUh+95ffu1vpWtOtb2&#10;6dfXRjSX9eGH2S7vzndD7vq4kFO/9uVImitZ+1W77wBb8Xys9EPODgaDwWAweKkw5OxgMBgMBoMr&#10;hchZKyLFk7O91uDBBx/cdSQiJrLGOT1BxCBhEEKRQuzWiCDnSDRr5M2ax75c2atrv+r5szmzR2TZ&#10;0697oo9yrFINdv7i5Cx/eVZpRraIqXKsueRhb166es9X7Eo8ruQZP3bxYulJs8rVTPyf+Nh2H48d&#10;XyvgXH12e75WNvno66dZ2OTXy55zEf78nn7a/Mf+SHdRDfHVstZDffAvRt582Z2bs5mrXaz89JGs&#10;xdYLW7md5e97Zy9OjmTttfr05aevvrwJu5Wt3OJJ9emav9zNUG6+a/3WfEk+xeQjr9mu9+eK79rD&#10;mqfc7HSPbbKvm6+cbN0Pf/HV6S6S6pHqkWohZ73Hel5rMBgMBoPB4EYx5OxgMBgMBoMrB8TsOTnr&#10;l9X9IFgECzJllUicyJnIKYQPwsrKr30kzeq/xttf71xtazWIfQQRsohPZJc14sm++PZiipXLSl9M&#10;tfLRBz27HGZaCdT81hz1IHYltNiajb+zHj7ykY/sdrlJfdSvePmSda6930ePxN/jTxwJVvGETi05&#10;EnWqvc5IPH0pnx48HVsOuuxi6oPd6j7sy7P256z/7pp0P9nriw8deyK3Nd96J32/6MVnp1v9xOqd&#10;qCWuHtZ4Nv5s+VRbb32O1eKjjjMbXTXbi83Od63LTpdP9YttDkJH6ief9e7UcCbdJR/Cp3zVKTfh&#10;28rOt/nVEl+P1vzT8Vnj6ensvXP2TW960+G2227byVm1B4PBYDAYDF4MhpwdDAaDwWBw5XBOznrn&#10;LHK21xrQR8QkzvQJAoZE6CBf+LTnE4mzEjfJSugglcppjURyZiPlEmfPrpZ1JZ1Wcst+rVMt5+z1&#10;TZfoIXvzRc5W/3o+VnqEWaRZd5E/0UOkp7gIx3Vu8eUuPxsylkTO5i/2erOQ7ou9e6DXk17Y9BDx&#10;SOSxPvzwcQ7160Ge9nLwdbY2q/7lthffHHzyqxd5yt+sajx26rF66ypn+cU/yf/ku8du+72HTewj&#10;XuuDrnvY4zfd6pM9H1Ie/dOv9dWkb83ebOtcdPnIu8bys+cjNxFXDJ/6Ed/3rHOxVjr5ylXthA+p&#10;Tj2SdIncVv713Tm7eetjyNnBYDAYDAYvFYacHQwGg8FgcOUQOYtY6Z2zXmvwwAMP7GRP5At7hE4k&#10;jfNK8iB0nPmKWYmfiJokMofwYUfoRFRG7kQS5ZOIi7zKp75WH/3UF528ST5r7/XbWp/OiVp82fSa&#10;nY5kZ+sO+dDlq17xRC/NETHIrk/2cudjXz/rrPXnrPZOSi6zWuu1us1I5O8u0tvL+cQT7B+7IKfZ&#10;i8+32ejlp19ndK7vfOuLba1fPsQsYpWPPjzVay1WbnPW68e2GDqxzhe9bCtbsQl79cvB5zjz5dOh&#10;fJ35EHYxjz5yjC1Hdfk7642t3PQ+Y3v2VfgUT4qx1kO28uvPZ1yd8vDJToqTvzzNw09swtY9lS+p&#10;XvdSfOfqET29613vmtcaDAaDwWAweEkw5OxgMBgMBoMrh/XJ2ZWc9eRspF7kTOROJM1KcmVDvET0&#10;5EdH5CPps4kvDqFDL54US8deL8VFIpFyVr9+ksgjEmnJVx7xl7Mhno81+RZX3fzo5KgXgnSzskdO&#10;8StuleaVw6qH/hk//z3/I5c2Uq/sx16PfciXvSc6+6f8zemdtK2EvrnErXOUl07eyET7lZztbuzF&#10;lKO56Amf8jW/PcmnPgi9M5Gre9RHPwiWHz0fOcpfPnL+WX/842IvP4c1lr17ZBP/Qr11z81vdc5e&#10;b+t3oLzdZ7Fr/bVW+nyaW6w++XbXzfH44+71aHdme2gTMWtsedcejvHH3pO1H3v+ahH7pPPaj9mH&#10;nB0MBoPBYPBSYcjZwWAwGAwGVw6Rs0iVu+++++Kds+evNbgeYROxk9BFAJGVAKKPsIkgYss/P/YI&#10;oOKql/5cytHa/lj/GOcsXzV2wupEmuWbz7HPy1corHPxs9YLn2xrnuZhJ9VpFithW9+F2lOhfIj6&#10;7NUm/MrfPM7yr3urM5E/yV5f9cOPXv7Iw/Lw4a+eXkh5IgzrR4/W6rlnuVc7fznTscsvZ/mbVY3y&#10;ZacrT7ZmoeOX0MtN2LtjOdZ4a3XLXW2xfV+c5elzqHd652Ks/LLXM5/ydwfdD32x+fJpPsR4eatD&#10;Lz6fhx9W7/hZdhePbHpr/uWofrHykNVWP2u9pLO1mOYt3/qDYPfee+/ex2AwGAwGg8GLwZCzg8Fg&#10;MBgMrhxWcvauu+463HTTTV+UnI20iYQhETrIoMi9yCu5ETv5RRitecvJ1z7CR9y5Pak+m5wEoRXx&#10;dax/rOFc3uIiDeVnj3yiR4hmpy+vnM5rrmrnt8621ilODT6kWnLJ3ZOz/NjF+cEw+dce2OQhzSBG&#10;Pms9rXeV8NWL3tjqSSybHjydqlY914cYunXeyE455LOvP+f16d3sT23xzgk7v3rno4+VrBbLV27i&#10;HviWlxTfjPXR52B/PXLWfI8+evlZy23NLrb5+arT5+Bc7nrTS/Xtuzc56eQldPXHr3r5lIOOff3s&#10;2boXko9eCNs6w3kvznyKMwdhZ6sO4bfWIulXHzHlyXb//ffv75wdcnYwGAwGg8GNYsjZwWAwGAwG&#10;Vw5fjJxdSZiVsKE/J2YQPivplK881pXYEh+JU43yrHnTWV+oF2v1rO31kV8EVTVJhNiaz/68t3Uu&#10;svbHjgAj+a39NnN9shG+VnZEGl+xkWn5imWvdj7lyccqpjxeW/DoY5f16Zufn/r1teahlz8SMGGX&#10;67Etp/z8su31trVcztZqiiOd2f1o1+Pbvji1q7/bT6IXPmJJ/bHp0Zn+OMvlk7Xq22fvHujFrTWO&#10;ua+NV4OI965asfVA9CyPfPXe/MRerH21y73OQMe3nMXUe2s5uw/n4sXWX7kIW76dy1Mfq6647PW4&#10;2pqTiJOj/tiqRcrt75If/MEfvPhBMPrBYDAYDAaDF4MhZweDwWAwGFwpIGWfe+65fUW23HPPPYeX&#10;v/zl15CzkT4RMYiVyJmV4LF2jqhJ8pfHyid9BI61POt5rZseaYQY692n1ZWPDyk3fT7qRxR6bUFz&#10;lXeVtWb7ZmiOznJH5OVLj1RdScmED//iu+PyrKRYxJ5zue2thI5fe+JuHnv8scNHPvqRa55arS8+&#10;ctjXG1uzknzZ+MpJ197KVu9kjXfuM7bv3quVyCOO3tr8cjiT4q1qe/K1Htivl1vtJzYbEti+XuQV&#10;16qWvKQ+2OqDrtjiqlHsOufaA3/nnozORq9/ueiIOmzWeiPO631U31oO9fuurbnY1KXnk05eOZ2r&#10;n588hH/1rOUk9vxJOfJda9Kz9+Ts7bfffnjHO96x+wwGg8FgMBi8GAw5OxgMBoPB4MoBMQuIFO+c&#10;Pf9BsIgnJAtSZyVrOkfa2NPZR95E3Fgf3eSxE4mz2q7na5XHWg16e8QSYipyKpGjGL72ZLWbh5it&#10;mvnkv57X+uVdpZrVSNjU6A75rX1FvNUPaS4reznY5Oy+I9aS8x7kkBspGDlb/dVXXjXo6axrnWz2&#10;araXf+9/s8vHr7V45/Jbm8O5+vI1Z/HO1a8vtmbQR69+2HvYfK6X2xk5+7HtXH3xzsUm9NXfe9ri&#10;+ZDqE77OiXsQU20+9Uz0QY/sLH/6tX96ssbW297PqS6ftYf6az7r2gNf52anU5v0Z6f67OU5v881&#10;Z70WQ19d9nzS2d933337O2fnydnBYDAYDAY3iiFnB4PBYDAYXFkgUZCznpz9UslZe/oIHmc+K4G0&#10;2iNn6ZwTNRKETqSOOL7y7vGbvhqRW9mt2avZ3krYq3M+W76EznmdKyn3xUxbzrXP1W+tV29i6s26&#10;9mKmyNl8I8ucu9tIuUTu6lvlsMq5Pr2r3urLXj90zSr/RY2916N/sZGzbL2agK1cbM7lX2esBuke&#10;6PgTZ/HW+uTXDGzVJ2zylruYfS//dq7+nn/pP6l28Ss5K1d2tVaRR4z8q48cax/r/dMRudXmx4dk&#10;t9bbqpOjGNJn1Hz1Ub7i6604uovPcDvnT/jVrzNfea1rrvyrT8devvxIPwiGnJ13zg4Gg8FgMLgR&#10;DDk7GAwGg8HgSsKrDRAsb3nLWw7f+I3feN0fBEMQRRjZR/JE2CB06BBGiJ/W6xFA5RS3Ekqds4uL&#10;YJL/vMaaf+2hepFahN9ag29PNPKTM3/2crCLZU+c82Un9t1LfmsOdjprvlZ99HQre0+FFlufaw/m&#10;Zi9X/coppv7s2ZJ65UvkrjdiL1b+XhmRb73KWR9q7E+ibn7Fl6O5m+ERtbYe6o+IkXvt0zk7qU65&#10;s9NlK947YxHJ9PzYrOrvPWw+anbH7HIdcx/jq5lUu3i1EvckHz07v2ayis1OnOttzS+XWGvn1VcO&#10;djmKodfrWt+aX/VI8U/Ifdp3h/KQ9my+j+KbwV5PzmsvdPWQb/b1vnty9rWvfe3+WgN1BoPBYDAY&#10;DF4MhpwdDAaDwWBwpdCPgT377LM7mfLmN7/58A3f8A37k7Pvfe97ryFlECoRMO3ZCfLQL9nTIWuQ&#10;X37tH3nFfyV2EjnoI3pWoSd8kFH86fnSRaCpQ9j1ENlafLEkoou+XPzt9RhZxR7RZuVDXz3vO7Xy&#10;v8i1iRrdDVv5ymOl4yeOHztb7ySNFF37lp9dLH19iH38iWMuPvIR+cTVA7vcfJJq27Mfax3/+T29&#10;GT/1qU/ttfY6m10On7H864x8PnG6j+oUU215uwM/rvX0aY7Vp3uodz7d90qC1q8e6Pk6y0Ge2O6E&#10;Tg+JGD0QPt0xP8J+fAfx8d2+bEl2/TV/fajfnUdodrfsYp2b72NPXL5OoNpE/+z8OudjXeerpvzV&#10;UbeeqqUffs1A//h25rf3ssUm9WHP/su//Mu7fzb+9UenjjNfduf6UZO+u3ZGzr7hDW8YcnYwGAwG&#10;g8ENY8jZwWAwGAwGVwr9IFjkrCdnX/ayl13zWgMEC+IlQozYRwQRfsggOnaEUARmxJL1XMoRYWSt&#10;XrnksOYnDglUjXOCrFhSbHnElsfafOwRS+Kqg3Tlk11N9Uik1P5E6JajvvhGiNE1Gx92utU3u1zl&#10;t7IVj+iSL+FTPJ9mKJ+1WmxHOc682u3VrSdnevdKqkHY1zn0UZ76lYvQWastrljkrCdtu596dI98&#10;5GGTs/twlq/ende61eFTT/Ja66Ue7LtjedbccpzXL55dfH7yy2N95OFLW3Wt8shX7Scev+y92uz0&#10;YtVha4YL+ybysevJvvxWsfVF7Pd6pzzWZpPDnj5ZZ2X78Ic/vK/y05fPWh/VlJNt7T1bfSJn/Z3y&#10;mte8ZsjZwWAwGAwGN4QhZweDwWAwGFwdnJ6aRc5akSl33XXX4RWveMVOpDzwwAPXPPEYGRTBQ5wR&#10;Mmx86CJkSH7ZrKusdvWta5x9BBKbfuidEWMRwPUQIUXKxZaPGnwimuqBnxhr+wjQ6/VUPmd5rGK6&#10;n8i/6q118mW3T/iIp7cS+vJ/7MlrybT29SH3aqfzpCfCWg/+yb6nStVRn996B+maTb5q03Ufcnfv&#10;Ysth7W5Wm/j2nfmpR/h6by3StntpvnzF9SSmPnoqWyyfvqfdgTx8m6nPm28ziK0WXyJeH/1omBrV&#10;ZxdT/np97NFtvkeOsXzW+Zqhp2rt6eXpPve6j23+j1+SsPkU356t+tannjr+hwk5zNifj7V+d2d1&#10;litxTmcVJ7456PRpn77v8+prPqs86ubf3jtnPTl7xx13zA+CDQaDwWAwuCEMOTsYDAaDweBKYSVn&#10;kSv9IJh3znraLWKPLbJnJXGshD2CLN/V394/qY7MieyKxDknhVrFRZLZ0/O1RwSxRSxlX4mm6ucr&#10;ZyRWvVb/os9TL/zLudoSPsl5P61im7Ua1WO3steLOLNa82Un/JPsST3YyxmpaM51Vrrey8p37U38&#10;mqe8bPbqOttHztbf+Zx+UCsdstO620/n8pf72NdWaxOzNV99yWUOq7rqe/qWH3v5L3rdxMyd1/74&#10;u5/uktCT5qerjzW/XM7yEvbuoPz13Mqul32+k46sM1Z7jd3n2PpwbuXTPn35iR7KQ9jlzlb/xZJ1&#10;Jr7lyIfdOVv3Wsyx9uUrDPIj9dE7Z2+//fYhZweDwWAwGNwQhpwdDAaDwWBw5YCYJQgY5OzNN9+8&#10;k7P333//ToitZA2ihiBcImzaX48cup6/tX0kTjHr2h5BFJFFFynkHMFExyZXerrIpSSferXqw5OS&#10;+eZTTvbzPPVA7Oki88h5T8S+/PXPRw8Rj0jDiM9qsCPJ1/xk7WGf4dRb/Z7Xrwd2tmo710955I8Q&#10;X6Uc7NUgYuqj+tWyVgcxi4Blz0ecVW5+cmXfe3ly++yfuCRY1dtt26qP+u7Hxnb7qR+27HKLp9/J&#10;3VNsfbDxc2ZrRj7ZiX3y9FNP70+9yt2M3Qe7vXrFVu9ihu1sX35rutU3n73m9rnkw14s2e9hkfz6&#10;bNY85a8POj7y+D7SdQfFm7HvKl3644+pHfMez5d/zsmQs4PBYDAYDF4qDDk7GAwGg8HgymElZ++5&#10;556dnF3fORtphFBB2BCkTMRL+wiZSBvC94mPXZJD+chlH6l1HreSSPYRSBc5N915P/qUy5n/eVz5&#10;qhsJ5YzMi6zj08z13JOWa+76TBehVx72dUZ7/vKuc7Cdk7NrDnavJziv0UxW/fIn8rSvB3ZiXx/V&#10;dq6fYuvDnh87yV8v3QOfvd8TgZq9+7OKq748/Pkgatce3YOc+6ynGgjQJz92SULWK7+97qlvtv3V&#10;CJvd51lvu32zPbzlLv6cnC3eutfebPVIqr1/To9cfo+/VHK2/PTyNmP98am+czn42BP59povQM6u&#10;d2wl5bHWG//qNJ99+dn8x4Dyk2ZQY32avpg11sp/reW1BsjZ2267bcjZwWAwGAwGN4QhZweDwWAw&#10;GFw5RM4iVN761rcebrnllv39kO9973svSB8ES2QNIocvifjpfC47MfvEJXlL6MXZy00e23QRPNmt&#10;nfdcW521h4SOnzzIM7p8WrOXcyWzqrfOVp98yfo0a/PSW+tpJfTKI7+e1FpzWlef7OLVigzm21zV&#10;qZZYQi9WPiLGSm8vf8LPysbHfp3DXn71CV2y+qvvXA9ivDO1XGzV2tdthvW+9zn0yPeJY8/8mqM5&#10;26t/brfqg01e+eXxRG31j/k3u9qb7Lrt3P3yI/Upnp1N7uZku/B5dPtObGIOeazZiLMc3UP2cldT&#10;7mZrfiv/YtnXPOzNXC66viPdcf3UBx+69VwfhL765asuaTZ65Oxai192sWucPb93vetdOzn76le/&#10;+vAj99671xsMBoPBYDB4MRhydjAYDAaDwZXD+ZOz3jnryVnkLF3EErIlUgvpQhCJVnbSU3V0kUck&#10;UmgncTY/759dSaRyRPLkb1WvmvmmXwm0emVb41tJPsgl4lx/ST2bNQLtE5/4xJ4ncipiSj/lqE85&#10;6tWv3nvqtZmy8ZebfpVmqjZddeotn+Z68kkk2LWkos9FXx/60If2Hswqh5i13z33Jp5gXXPb8zcn&#10;f3p34BUDnha1p+MTUZevWL2suu5DPWd2xCm9PFYittn5NLs87lGs2r/yqU9dEOZ0fZ7lIH2+8qzz&#10;s4lrJdVhLyYbXX2fk/TF6o+fHMWXn853ptzWPqOPnZ4Irra48/rOfSb21vKv9xRpusazV5+Nni6R&#10;Q91V8qk+H/N1B/XhTPhnF98dlMvqtQb+TvHk7L1Dzg4Gg8FgMLgBDDk7GAwGg8HgyuF65Kx3znqt&#10;AaJlJWWuR85G8PD5QuSsp2MjbpwfOeVOZ21fDIlkkpN9zU2/9hRZRJzXPETui6c4N9nfgXrKl9Rz&#10;ee0Rgmzqi117bR5+/Em+7oPYl7++9L7OTcSqG0G597vNRNb8bOVbyVk+RLw61a9nOmu5qoucvcx3&#10;SUpG3Dr3WSNoV2K0z5Csd+HMRrfOsd63fbWKNRuRY33tQcSj2T65fR7dEbv5+t6JI2ut/fM+9VIN&#10;datV//Wxz3my8W+2zkmx5S4HmxzdUeTwWv+SnL0kbRM+9eds3e9j21vX+la51TBnuZrBufn51hdZ&#10;c5W/2NVPbLPRy7me7Ttb60Feq9caDDk7GAwGg8HgpcCQs4PBYDAYDK4cVnK2HwR73eted3jggQd2&#10;UmYltSJ0EC4E+UMXKZNv9kge+/Ncjz72fHL2kdMPCz2xxfAh5cjHPlvkkT37StAVa60/wocgHtd/&#10;6r5KOawkMjIbUS9xZhMTkVa/SLN17j3+5GvfvfAVG+nYvbLJwb952eu1Wp3lobOnL381rOVyJvzy&#10;ZauHPedpNsLOrxl32yb2ei2Xs7Vzdy6eH3sx+bKtve2y7atVr/pgo6tHcfLL41zO+hZXfXpxq9DV&#10;q566Y/dQbbH1UG72PqP9O7XZnKsr1pktcplO/nKzkzWvcz0426/6YtKLbb61xzWu3Nb2iT7qRaw8&#10;5dfDmpN0j8XZZy+23HRea4Cc9VqDIWcHg8FgMBjcCIacHQwGg8FgcKWAlH3uuef2FaHSO2c9OXv/&#10;/fc/j1iMyGkf+cNOInN2/eb35Lbnj7jpyT57Md5F6520e77lR8P2ettevkgeuvoof1J9dvnl45Nk&#10;ZyM9Tbrm5JPURytZazY/OxFP7Ku9kpv1ZXXec/I/5WBzN/RI4P31AVtsdeibK1nt+dTP6sumN/bm&#10;tadntyf1rw82/Z8T0nz6Pqx3cf5javKx7TFyb9JnX/3i64MvGz97Nj8IJq8+rPmoUU/0fOnW2fb6&#10;J7/yr/fc51MfdMXvM51qJ83eU8h85fxC5KxVLnt69lVXbfvurdms/OqxGfg4sxP76tc/qZ/qiKcv&#10;Bztdcl7DnFb6Zlzzlkt+Yt8MZM0p5p3vfOcFOTs/CDYYDAaDweBGMOTsYDAYDAaDK4WVnEWurK81&#10;8ORsRAwbQiXSJUImAqZzZFJkjrU9kobIRffY40eCqfOu2/Y7wbPo5d51pz4ikci6L7Yez3tVG8GW&#10;mI2uPAl/uVrlLN/1/OrLOX33wFYdPuxW5DPy2p6te0aEIWet+WZ3lpPIr06zi62+s3hncdXnw1av&#10;ZNVXrzrlIuUuVn4+5UOEWuUqh32vRbDfaz2y2R892stf3r2PbUX2Vn+tW6/O1SfN0R1exJz2u/3h&#10;a4npCF9+JFu9y9tnyJ8te6J3PvbNZX38sUvScu9jsx97u/yOkOrTrTmdrfWw+uiBPj92++a3louI&#10;ZRfHJiYRa2UnxeRb/MWMyx0UU+5zez7V8s5ZPzJ4xx13HN7xjnfsusFgMBgMBoMXgyFnB4PBYDAY&#10;XCmck7N33XXX4aabbnpBchZRE2GFfLEnEUiRZvzX2It1E6tY62qL7Em/6vhEoHVmj3xSm6Srv/TZ&#10;PBEYMWstn5hkzVMtutUn0oxfRFY+Yrontu6hOtb2xecjDnHYPdKx8eHfffMrD+G32uXwHlo/otXT&#10;ns1Ur6S69uLWOctbnJr59VRt/e+viNik3PydiTz5IUmRmHwImzw7uWuGTeeJ2XoRx0dsn5c+erp4&#10;j93s5mA/r1+dhz56fOKXL1v3a5+v3Oz82db86z2w0xE+9Ds5a5XjjJylO/Ym5lIv1konlpSX1EP+&#10;dHLRrzno9e8O+pzp+PB1pucjho64Az71nXQXpBzy1SMdSbf6k6P+8s+0eE/hv/GNbzy89rWvHXJ2&#10;MBgMBoPBDWHI2cFgMBgMBlcKKzmLWHnLW95yeNnLXnbxztlIHUQLYgehE2FEF9ETWdMTic7FJXvM&#10;5hNBSyJ41F515csmVyRQuoif/COw1tjVZo3Ei8gqTz750ZVv9clvJaEjDdm6C3dgT18dvmz1JY+9&#10;ufIRI3f5i+dTf6Q7Ttb6xxxIu2vJ6OrmK0+fUfPZ08thpa/XiED7vb9t5S9f5Gp56qn8zVEf+RBk&#10;rPfW1kczVL9c6x31PbPnU+76E6O21Tm7+L3mFktP5KCvvpWeT/fMTspdX+z81Tq/y3LT9R2xz1YP&#10;SNvz+lax1be38mv/xBPH/HzVPv+ci3NmF1ttep+hM3v1+XVXzVM9OctrLe6Y+yh0R/tlTvX8XfKm&#10;N71pJ2d/9Ed/dPcZDAaDwWAweDEYcnYwGAwGg8GVwvmTs73WIHLWU470kTLE040rOXNJ0Jx+0Or0&#10;VCUfxIyYS9Lmknwqrlj6bGv+SKL0xdKtudViW+tETrWnl28laJ2LP4/Nnz6J3LKvP350EW7WiLXq&#10;Wdd+yqeH3vFZXLMQevGRtuwRa/W69mi/9ujMRx6iHj1y1bl+Vpv8nk49vxN9NgepDn+rHOzNvvYv&#10;d/Wefuo4R3mLq373QCJi8xPD52NPHEliPdAn7Gbb11Of9nronnt1RDXkrj/52NRtLuQze08h89vn&#10;2Ox6yVZ8Nbs/s6l/7WyXPwiWj/j62Wc8xfOhs+qLzrl4cfVE9FM9vfCTvzj789ziiyP0q89ao17P&#10;pfr8iyP+Lrnzzjv31xrMO2cHg8FgMBjcCIacHQwGg8FgcOWAmD0nZ73W4D3vec8FCcOGUCHnpA6J&#10;nNlJpwitzb6SRxE1RHxxVrpyVae4lQw7l/Kpo+Z5f/b51ZOZ5Gytt/O56j0i61zyEy/O7JF1EXDn&#10;9djO67Gt5GyEIFv+yDI6Io5f8WvO6uXL5sxuTcSy05Pm0Atb5KR9eYk++NVHUj/yeIK22vt5kwi/&#10;euGfj7zVrzf2fLqP3Weze8p2r7vFVneP3XrvPbN08u5+m4g1W/3LWQ179noTV92L2pu++NXPHVnp&#10;yl39tY9iy02arzuQQx90zmLbr/ekJ3uSXWx9NQtpfvH1xt6+PCS9e9QvXfH2u+2sDllj80mvBum1&#10;BvPO2cFgMBgMBjeKIWcHg8FgMBhcOVyPnPXL6u+5zjtnV7Jm1XWO8KLPbpWDT37nkl/7/FayJ/Jn&#10;zUXqYSe6Tufi15XdXj5zIaHKLWaPX2I7q2ffnKvwI2wRffVC6n+tYxXLbo2441sOa/Xq1znJLt+a&#10;M3n69BlczLqt3R0pT/rim6X+yycXfTOs/a2xnjD1GYh1RqZa1z6cq1//xROx8lvXunuvm3gq1nz9&#10;cBif8q/krJj27D7vndzddN1xtfiu9yCGvjnZ5OgurGQlZ/f+Nr981j58vvpjoyu/+nTiimXzHtqP&#10;fezyMzjqjnfUzCR781ubgax2UhxdOVfZ7+HkW578s6fffU89t8/evnrzg2CDwWAwGAxeKgw5OxgM&#10;BoPB4MoCmXL33Xcfbr755uMPgt1///OeFESqIHX40tsjgIj9xZOGmx1ZJC6J4BHnSdGV1FkJIPv0&#10;1vTO9VJd69pD/la+5a1vseV52GwnwkxsRBxyEckYeSa2f0ourjtZexNndn71Re8Ougfxclrrpz4j&#10;1ti7Qz7iimerp/JUv/y7bZOPbznkPv9BMD6t9SfWvr5b680PXD35seOTpPRqN2dPlPKTp9xsO8l3&#10;qkuyq8WnHkj68hP7YtQwhzr6+OTpB8H4iKMnfOWt/+r0mfFd++e3z7H5rj3Qrfm7I7VXvbO45t9r&#10;nH4QjN1KV+/ixB/zH+9zjefP1krKY+UrfhV68X2WfIpnp1PfHdCrWR9r3lb+zULWfESsc58J32pn&#10;r59678nZ22+//eK1Bv6D0GAwGAwGg8GXiyFnB4PBYDAYXEl47yxCxQ+C3XTTTde81iDiBumykjOR&#10;NiRiJ8KIDllDTyJ7+BB7uoRu3bPnU610znqoj87W7ESMfuuBT3kQR+WjY2u2+i2nc8RkucRUp9zm&#10;5peOjzormVtfxdizEzXLYWWny66/7rc65arfeuTLTt+s9vytbCRSrd7WWbq7/Wnk/UnOYz/86o99&#10;jS3X7vvI5WdurQ/n7rpY6xrL3gz5Fe9c/d1H3U3PhlT3uoM1tz0bqf9zcpaeIFa9y5auu+ZzYXcX&#10;W7yVyGOVu7tcfaxr787d7fkdim1+fnzImof0Xax3NrHrjPmWPztfZ1L+6q2+9VtcTyQXLzc9v2JI&#10;uTuXO3L21a9+9ZCzg8FgMBgMbghDzg4Gg8FgMLiSePbZZ3eyBTn7jd/4jTs5+973vvdIzDx2JLmS&#10;CJdImggcguyJfOK3kluesjsnjAhdeVaRz1qtalyvvj2dfaSTMyKLjax1yxWhxlbPfNjWnuQp7zpf&#10;fdjTR5zRFY9YrQ5/+rUf9p5AFI/wk6vcYj0BW+3qrLnE1g9/qzNhQ17u6yZmY8+Xrjzdrx78aJaa&#10;PUnMrydA91cKnPLvrxk4zV0Ncc2P2OsOutfus7pWtnpv1u7Duf6s9U+PjFWjOej1kl97uQmf65Gz&#10;e2+PXpLD1bcXI9Yc/PjLKY8adH2G9VYv9d1s8lbDuvqIoXfOJzsb6a7zsda/lTSrWD6k3uTgW/7z&#10;Poq3J3veTTqLr149O9df8dWQFznrtQa33XbbkLODwWAwGAxuCEPODgaDwWAwuHJAkjzzzDM7ofLm&#10;N7/58A3f8A37O2dXcjZihiBWInkiaSKDED3IIwSUfSQYn8hZZ3nEkpXwKZ+zlbBHLjlXO8m/PPIT&#10;MZFn5LwuiWzjm/App5U0DzFfpJ28/Mvf7PXI1t2oV342e37XI2frlZ0eOSvveq9rDT06I1Llo+NH&#10;Ii6bRS981Xcuh1UsG2L2U5/61P6KhOrw/fCHP7z77D/Gdcpv/cTWj3zVWe8AsWe+7pqP/vkgfUn5&#10;1967C73Yyye2fokc6u51TnMW34zrPZO1/uUdHclXT/vuM222VeRkN4dVr3TydI8rOVtP1aZX214+&#10;qzrZ5epu9n622NWHnY50F+W3FmtfrerJQerNyt9e/NpD8WastjPJJpY4p7OKL7bPW14y75wdDAaD&#10;wWDwUmHI2cFgMBgMBlcPn//8/loDpIonZ1/xilfsRMoDDzywEywRMSuZE5ET8RPBgzhyZpMv8oas&#10;5E95+UQkJYidbNbqrvFWOvWQXWryE1O9NbY+6fmUWx55E/7EXt7migwtd35rP2LWWuzV4lMNvmzy&#10;2+uD8BFH30zZ2eql2Pb05expVveiltrudO2hXPKXu/4JW4LY3V8VsO3r115+q9juUY3s9V7u3e/h&#10;bc5N1NDrXm+zeZ+t1wnwo5e779Huu4l4c1j1gbDtjvjs97zZ9/pnd0K6491+mkWsVS15Sb3lQ5x3&#10;29bjU09ucVu/Xn1Az85WbnurPOs99J0+2i6J/PosJpGbD7uc7dnaE/Xp5N7v4PQZrDnEZ2u2Ytnp&#10;1h6s8q2+dI8+evnndbXTFWfP1neu3J6cfdOb3nTNk7ODwWAwGAwGLwZDzg4Gg8FgMLhy8OQsQarc&#10;ddddh1tuuWV/chah0pOCOzl1InwuyZojaRTBw47wyV5cvlY+9hFt2SJ1rGyRPfmUP3FWqycg1aSP&#10;OBJH8mUna618yn8hpxoreYVIs9ZT+fiVx777yBZRZRVL6olf8eyErrpW/vVaTdLMSXntxerXWe2e&#10;YqxHq/p8zz9bebJ1Lu/+FO22RwD7wTHr2l8ziuOL2F1t+/6Ry+/BXlPuJ4550put+eQicjQDm8/d&#10;nN3hnn+bRY7ugG+z9Jlnj/wl3XP1Cf3Tm544y8VOvxOzjx+/j/LQl5sffX2rRb/ef/p6WPPbI2+t&#10;zWFvFVcP5dA7u/rr95ruiVO8mGxiErHs9vyrb813tcu71tEDu3O9mdO5tXyenD1/5+xgMBgMBoPB&#10;i8GQs4PBYDAYDK4cImeRL3fffffh5S9/+U7O9uTsShxFyFg7R8zwi/ChiySKoCH5Im7SIXrUsTqX&#10;FymUf3lWG3Irks6ZX08oqk3KUUz1En3wY1/nWmPFZMvPnNnLJY6tftjkUYNdHrp1huLrQ95Iu7Vf&#10;9nKTtX515E3HftQfY8svn5WNb/p6ylYd+4t+N0G4IlSRlshZtn2ubW1PzslZddqz1+ee+xTHRtjU&#10;trbnVzxd89cjfeRs/bfnd3HHj2zxTxxfd8GHyFX9ektvDufVnniS1mdVb/WnZrMV2/z1Y5Vfne6t&#10;/GzW+igmnz7b7NV/2JPJ23wXfW764umqz5+wEXnqoZUvffecLpGPr3xrXnpi3r5bYoecHQwGg8Fg&#10;8FJhyNnBYDAYDAZXDpGzSJR77rnncPPNN+/k7Hve856deImEQdJE2ETqiIm4QcbQZxdzTv54mo9+&#10;JXG8T9W7TO3ZIp/Ekupf5Nj29YEcs6dji+SNFCqX2Hpa+82/fM0UsZTfWvOTn/zkBbknLzsRx4c0&#10;91pLvrWfcrIhlflGOPPjQ8SzsxG2ZmGvRvma58kn9XKct1m8/9Va/b0v582ns1Wdix8EW+rsZP3m&#10;j5htRiuy1r46dNW1Nr+9XPLnk1/3wM5GzLreh9z864leXbp9vi0PPR0fa3a9P/zQNt/jx3fqFlsf&#10;xdMTeva19sX365FjHXN0b2zyrDXrs/nKR1/+fKpP1wx81hxyuo/i8mU7ErPX/nlcc/C59L32ydhq&#10;kOLZ+pyarx75rCJurVX9fFdy9t577919BoPBYDAYDF4MhpwdDAaDwWBw5RA5i2B561vfur/WwDtn&#10;/SDYTug89tj+dCPyJdIKuRIpQyJ82Ahf9oif7JE5zgSBg5AjkTnnueUg1Vn1EV3OYiKPkuLyzyfy&#10;yJqtvp3r1RrpRs8ngrR8a9/dTfbi82G3ilv7yS4O+RYppiYbArseyTp390VfTfv0znJX15ktXzp5&#10;mpteDysJmORfrT3PJs7iL2bbdPb5W9f75l+P8vDJH3nqva75dJfNIIaejk0+uclee9Pnz1bfCZ/u&#10;Nyl38dVdayN2+5zKLY9VXoRtejWtYrOT896zn/sUy3fNoz9xfMiavzsoj17yK/Ziv0mzy5E+4bve&#10;gVxr3nySNXatl85T+Hfeeef+zlk/CKbmYDAYDAaDwYvBkLODwWAwGAyuHM6fnPVaA+Tsgw8+eEG+&#10;IFyQNRGTETAROJFE7PZiEK6InEQMfeTOOYljRf5EZkYEndfgVwybPOXiX41qErE7YbjljMQifK/x&#10;2aRc1SzPseblfeSnTytfMfXlrIZ55KAvj5Vvfa6zusPIQ7p6FSNn91EPdHJms4qnQ+pGfFdXznxX&#10;sq189KTZxDl7z2xxEbds5ci3PM7VzY+stbora7F+dIvYr7F9n8zuydfuiN0dE3n0RdSulr1Yvs3Q&#10;Kp/83UM/gMZWb+yPPXokRunqv8+wWtWorjx0ejvXr39WLuIeuyQ4q09fTXsx5eh7oL/uoDnKUX2r&#10;mPKKLRd/In/9lF+ffOjMud5lcezJmsee77zWYDAYDAaDwUuFIWcHg8FgMBhcOVyPnPVag56cjWSJ&#10;rEHsRMpE3kQeReQgixCDiBx7Il4+wkcMHSmeX2RiJBDbWkM/9UVXb2z1xUboyr/XX0gs+fNJymNF&#10;QJqv/Me8lyRktfTCzjf/6qmxEmZrX3zt2eRs1vVO6bqHx5849pHP2nM5s+md7kMf+tDF55CPXOWp&#10;rt7KRfIrju8ntpzlR47yyyfhWw650xFn0r0lclqLNXvzyS/GHZrDmX19tYS4PlN5qq+2szxs1RZD&#10;+DQPW/dQH9nqna3vBLu8fNiaUw7r2ged73T6bOawrvn3Hxp77JJYJexWOnvrmsNZvBnrg469/tS3&#10;ltcM6xzlFKtfQsdn7VP+7nKddc2x5rHyffe7373/B59XvepV81qDwWAwGAwGN4QhZweDwWAwGFw5&#10;nJOz3jn7+te//uKds5E17BEw6c7JGMQPIodObHqkjnUldVYyh2Rf46zyRSSttewjjeSyt65501kj&#10;uvRC6oXfGl+N9nzErrPlk7Ah7hBZzvyIGmsttrV36+ojjxzNy5+e6Kc+syf81hnY5X7+rMd8/NSi&#10;q69qiWcrByl3vfeO2dUuvnfXinX2g2QIbT2ck4dEbP3Xi7N4PVSXXzOs9vM55fGENJ96lSO7HHTF&#10;J9XeZ9js5Y6YZBObPeFDxyb/WpPI47z210xPP/X0/voG9mqv+evNnr84dvv8stdfd1Q+vqvdPmFb&#10;Zc+/+Dp3B/b0ZuhzXOvVu73cnas9T84OBoPBYDB4qTDk7GAwGAwGgysFpOxzzz23CzLFO2c9OYuc&#10;vf/++3ciJsIFoRJhFJlDxCFpEDZsCJ3skUeROnzP4yJ7CN15frI+sShfpFB7+uxrfPXt2a31Kr48&#10;+Zafbp0r++rDzo/QIbEiZ9nrzXzkkUeOecptT+TvyUbxkbxq5S/eXh3SrMl5zfTFN4c1u/z1X3x1&#10;6qMc5Wbnv94F2fvZ/OQhzvzLL676a3wz1ScfcWxyWLsLecWzF9M9iC03Pf/8Vrv88shZfrLG82e7&#10;kFNtMzz00cunRuWXZ59z0z2y5a6+HPRrf83Gnk3tfOUl7OrVhzUfebqLo4/e/QeHa4lSq/MaSy83&#10;G+memnOt8fAWy9Y9idV/nyF753S7ftvL0Yzi6D05O+TsYDAYDAaDlwJDzg4Gg8FgMLhS+FLJWWQK&#10;8gZhE6FEt5Iw/CJ76COD2CNx7FeyKEIncodejuKIfQRdOrXKby9ndeuNX7Wc2e2rKc6+PM3Fh661&#10;/Ef75bzZSPn1WT5+6kRM5me9no9exF+PiGZ3TrLLQcpHJ393aC8+6VyedMU7W5vFXg8kuz37+jnt&#10;vWyrPITNWm5xSf2Ri9gtT73ZZ2ezXs9u1cdqs2ZvptVO1Ix0rE72emfLrodm4Eecy2PdydmTXT0x&#10;9OKd19rNe5H/iaOvHxTzXttirc2XTn4x9sSTty9EzpJqFdt+j93yrLL6PbIJnfmefPLyvbqkWaqX&#10;OLPLUa7ubcjZwWAwGAwGLxWGnB0MBoPBYHClsJKzCJa77757f62Bd872WoOIKIQKsiiiiNivBFCE&#10;k5gIyYib8hB7wtZ+lTVGfnnF5V9ttdZ9tvMf7spe3sS5eJI/4Z+uvbz+qX59rH3yiaw7+h6fNO0e&#10;0vOtN/pIL3tzRhzyXe3yJ+zij7Me74V/ejnU2H8Q7ET8rjWt5Ly31uZ9bLMV12fAhkC2snWPxLkc&#10;3bEz/epT/bVusc241z/pxPUfCtb6hH2vtc1SbrF82Yg5uwO2lQAnzcBX/NpD9cXS1TuRg774NYe1&#10;p4nVd5f01RSLXPWeWT6IWXs2fut8dLvPJmvffjjtscfMd/kfOZC1/Iqz7vezyRNPHOPkPRKvl99x&#10;ftUgbE895bUOl5/zOmc16vFcn9AhZ9/0pjcdbrvttiFnB4PBYDAY3BCGnB0MBoPBYHDl0DtnkShv&#10;ectbDi972csOr3vd6w4PPPDANaQWEiZSC+lCZx9ZhHBpL9dHP3ok0/glzomzPOIStRCK+VrlK291&#10;CX8EU3ay5q9vdr3zbx5iX30+5yJf5BWJaBJbnPw99eos5oknLv85u9cVRCqyk2LlFr/2TGem7lne&#10;4uuDT/nLWX62PcfHj+Tshz/84cOHt/t8CDl4urN8xbsDZz2VrzrmUL871JNVbT8Ipo7Y9U7XPPTd&#10;sRzrOSlfPp3lloPusce32EeOr35Qz/188pOf2FZ+R9IyErycpLM8F5/Rdvaagu6PNIc81Uy/97HF&#10;ZO/71j3JI2+18qsuHzq90yXFWvmvca2IW/Xt+crHr/qEnl394x1cfjf59dTr+h1qrnLyT9RO8tnv&#10;4FS7WYk9P3fCXt/VLzffd77znfsPgt1+++1Dzg4Gg8FgMLghDDk7GAwGg8HgymF/evbzzx0efezy&#10;ydnIWYQMQbIgdiJ3Il6SiJuInyNZc3yqTgw70jVCx0q3EjoXeR6+9ilEOSKyqrva5aKPbFr92qc/&#10;Pvl6LaGoh+z5n/eVLYm0YpNLTnHHPi9J0mqt5Jjc1RSvh3KIR3aJXe3iy0nO74OP1VkePtVio6uu&#10;Mz/23bZ97ue2I0F8+VoDK+np1OpnW+tlt1a3+3YWs/s/eS3ZzsZHHvEX8vT2uW53ylZ/1auPYv34&#10;GFKZXU6+2fVA6Ltj5G6+9Vd+uSNjsx9rHL8b/Njt6fsMs1XfeiROr313cb3zf3z7s7LWF+N1B55a&#10;dfbEa3cljs75vLdHvBphO+/3sQl7seUuDxvRS30US+jNp96e7zQjqVcxkfb5EHnYqttrDebJ2cFg&#10;MBgMBjeKIWcHg8FgMBhcOazk7D333HPxztnI2Z1oeeKSoDsSPpckD4m4iXSy8mkvz4c+9KHdT1zk&#10;ToKcKheprhziy1dd9nIgvugiu6rZvrhyiIlIa6Xn32x0iT7oxctHEJdPPXXMVx/VyJeIVUOP/Nia&#10;kX/xkbfIsIjD7PSevERmlrdZkZZ+YV8Od9Dd1kPxq7DT83nEKxq2z32XzaYPNj184hPX/iCYnh86&#10;/XCZ3Nms9cxHHme2Zm1+Nk/C7p/Rdn/lJezuSlz3LA/yr9x8xPDJT/1s8rPzt7Jlf3jrYf3hNZ8f&#10;v4vcW202eek8mbvW1ltP7zrLz24V12cofn+dwbZXm73Yepaz3unKIb5+9zw7OcvnROJuIq59vuIu&#10;5XgXzVKOettnXeasH/nKxU5nPndFZ4akWnKs5Oxq746s991337zWYDAYDAaDwUuCIWcHg8FgMBhc&#10;OfTeWSRK5GzvnPXPyfcnKx+/fArRGukSSYSMidBZyZ78+UZsdS7Gek7OkuLXmmSNtyKD6NTtqcli&#10;2pNILTUjkC7qL73ar30Qenb5SP+kvnw9sXleV261qkMnn7gnt72VPWJPj0fi8HiHctE/9PBDOxEr&#10;vj6QtfvTpycfufjLv9Zv3vog5WAnzckmh/rdp7zlZrdnkyObfbUJO3251/q+T2o3H8mX1NsqfNjq&#10;L925TS1nOdY9+3rP3XHC1496senFZ0vPT43iq5Ef+zpfeq9CeHzT1584tY+5j5+N/NnLWc/21uyX&#10;fsd4fsReTvmJuIR9/Vw8VevMn93qLEf5j7bjPHTmI9VY74DQ81vvuHvIh6zk7L333rvXGgwGg8Fg&#10;MHgxGHJ2MBgMBoPBlQUSZX2tAUJlfeIREROBE+kS+ZPOfj1Hfu2kEAL20SMJdQ2RtflHMtFXMxLo&#10;6aeOT2GuuuLkdRavTjnp7L1iIL8IJCJPRFP1I5mc5dh73tZiqkvPlx+dHGs/K+m2zsPH05p8ykFX&#10;L2rQRRzyKT/pLvlY65OIrb51Jw03vR8DU1/++rc+wW+T6tKL9YS0/PWfba1p3xOl7HqT074aSGNP&#10;5TZ39nzqM//dbn/qvfnZiDzdI5uneo93cbwjczSjOFLv6ogjdN2P/j3hiiS/pne607z1kH2P2XRy&#10;0POpfvmr2Uq3/oeJ+ntefvZtr4YfBvPOWXb5y2dfXDnY1D72cFmfff8enPoj6a3q7LWW3Nb23YHV&#10;eb3D1Y/uPLbvXL7vete79v/g85rXvObwjne8Y685GAwGg8Fg8GIw5OxgMBgMBoMrh/UHwe66665r&#10;XmsQwYJwidBB7kTERO6wr6RNhA97MbvusSMRtRI69PnTn5OzkVTsYpPyt0aUORP76hL7akdW2Rd/&#10;6Sv+WkIscS6fvXwr6UVW0m2d59jPMTZ/uvqx6mMlJ8ufzasAntxsT20+iEw16oN/c8jBrnb/lH/v&#10;f5uNbz3I7SzH3vMZOdvMbHqyZ/Nah4hR8dZ881eTVPPivNmr337Psz+hfSQ89/rbXZVPnFnkYUfO&#10;RrCym4PIozbZ59xsyNbuMHvkcr5s3UME6UUfW3wzFlP/fOiLt28mwpdO71Y6OcrvTL/HnWLLn186&#10;qxq73p+JJy4JfvOp4QfB1h7qr/npiHxs1eK/93Fa1cmHsItf77FcnfkkdKQzctbfKUPODgaDwWAw&#10;uFEMOTsYDAaDweDKodcaIFNWctZrDeginRAqEUYROu0jdCJpsq/kzyr5+mfaayxZa/IVX558+djT&#10;7+vWR0QUv/P65WAXi2SKaMrv0vfYE711zZlk04s8Yt2F9Uh6HX3kX8nZYq1886kXT9Zej5wl+91/&#10;CeSs3OKta/1eT8GXjcjrXE96lEO8tfy9UqHYIzHqvtgv57In+ap7PXKWPfK1unt/p/pk99lsVvp6&#10;ZeuO6lFedn78i4mcrXb9vxA5K0Y+tvLzZyPHGU93sun5iCl/8WzX651OzvI7s69CJ4dYfu2tcuzx&#10;J3I2vfwPPeR7cjkHWeM8VVtf9cF+fKftqY/N18qfTY9EDvOp012xk3XupB6qP0/ODgaDwWAweKkw&#10;5OxgMBgMBoMrhYjZZ555Zide3vKWt+yvNUCkvPe9770gYhAtCJUIGXuky7qPoMmvle56xBVi1vst&#10;j8TRJXEXIXWeSzzf/K3l9k/0I5H4FxMBRcq71jsn9MTkk6w5E7r6kScSi+34Q2HXkrfEvliiFhHf&#10;U6HHH6F6eidhIy+z76TcSdTa7Ts5euxXLvnVbW77fVavGDj9+JdzvvZi+VWLHvnZDz3tNTYx0yOP&#10;HO9L/WMNeY73LKd37xLn5i/vWmuPffLyLvIlal7m3z63012s9mz7PWx16eWXx5ld3uZk73OgN1s1&#10;SPHW4tmJeHmbwZ7I456sfkysz3CvuUnEMN9qs1W33OL3HEv95siejhSXnU4sYhYBe/ln6pKMLX97&#10;MWL9WNhRrv0s+NKZj1zWOJKz5eLTnRZ7fpf07373uw9veMMbDnfccceQs4PBYDAYDG4IQ84OBoPB&#10;YDC4ckDQPvvsszuh4snZm2666fDGN77x8OCDD16QLEgXJAtSJXGOiEnoEDaRXoSveCtbZ7GrrPHO&#10;a0xx7IRvRBFSjA5pxSfyS0y69NZqWXuqlH7tLTKN8JM/Qq2nLvNlj8SqbnorQrM67HKVky/7Rz/6&#10;kV0n95q/XF5NcHxq9pKcrdaajzRPPvVC7wfeCLKTjZ7wId2lHj75yU9e3NnRfnx3qjzqHvs4Sj1X&#10;p7h6a/56cVd8dvuWt7id6Hvi+FnmI/eF7+ZnLXd33hPB8rPR1WN3pIf6lxMRfuz/2n/6z3+tn138&#10;Rz7ykd2HeA0BH/Wcz98ru/aZ3V6+aljz6bum52I9Hev9s856sFbTWTwyVv7mt8rlSVr+3cHe8xbH&#10;vu83G2JWH3vNUx/dBd3TT7v7p3d/uu6o2uV1rnZ96LFZvL/a3ynzg2CDwWAwGAxuFEPODgaDwWAw&#10;uHK4HjnrKTevNVhJtSOZcySTSEROZM+5H9mJodM/m7a37jH7E36XpOAqETxkzbWTVI8dCcjVR115&#10;kUxrj/bVpMteryRCLJ+L/jbd2kt2Uk658qFD9O3zbj5rj8jX6mQTJweJvGVHvEU4Zue7k2Xyn2pE&#10;qO35Nh+x8rZnI/u8ew/HeY/9bPd1ImfZ6NTYfdm2HPLrQ35ntnrle1n/2KN9vWZvTvkj9aq19odY&#10;za/exFfDqo9I3LXeuU2e7HKzEXo9EHuz9XnJQVd//NPXwzXx6mwSOdu9sdWfHN3ZareXj73e+VTf&#10;6pUFxe727XufDxFXXrkiZ4snF3d5ylEPvh/HJ9br83gHu88pp3i9Hns8EtT8m7864glbdaudvdpD&#10;zg4Gg8FgMHipMOTsYDAYDAaDK4Vea0CQKpGz3jl7//33708KRhwiVCKUInHo7CNvEDf2dGyIpn7Q&#10;K5KLTwQPv3wJffXKdUEeIZUeORI/xdDvdTafI1F1rF0d9mpnj2Qia6/lqqeLutt+tcl9KUjBnkI8&#10;5kjoLutcElqt8tt3H83qjiPg2OmzJU89fUnOeqXDo5ufJ06r7clQ8Wq7z3VWKxu/h091m7GVVD/d&#10;safjvfSkbP3LkW+z9QqFZmjOfKpB6PiRfb6tlvX4OoUjAfjQw9v3YsvJVv3dZ4tdc8tL71wd8zvL&#10;3yzW9vVoLaY+qk/2mO3slQXI2WL33Cef5mtlX++//GLrv9p7/09cfg7syFn7/HadHjapvvykHAnf&#10;+vPag+P7ZY/3zuZdzXvu7cyfrxrdHR/CdsxxeY/V4Oe86pqHzRk56z/4DDk7GAwGg8HgRjHk7GAw&#10;GAwGgyuFyNnPb/9Dptx99937O2df97rX7eQsYo9E1kT6RcJEyFhX0obPTv4gszZxZlsl3UpMred0&#10;kVTOEVB0iKmeMiXyZU/oEuQpkpTotbnUWHPUhycrd+JqOx+fsrycJVl7Lg+f+pJfT+z86fjZ8xOb&#10;j1WcOzYbu7hsYumbu/qEH//sctD7p/QfPc3ZfdQLWe9gnw3BvMwphk3tarZf+5eTeAo2QpV+z72d&#10;5eBbPrHEni9yOYJZfoJ03uM2kUevapjvE5/4xL7y4+OO2OUvNyK3Xtj7HNgid/OVXyxf0h3vfejP&#10;bJudnv/qR1882Wc6zbX3scWurzx4ctNdzLid9xmX2Hpqvsce3fp6/PLPT30RPmLU73ty7FX9Yx33&#10;+tBp/no6vs7g+BmK51P9+in/3sN2ljuRh06tvca2Nl852ZvPO2f9B58hZweDwWAwGNwohpwdDAaD&#10;wWBw5YCgBSTKPffcc3j5y1++EykPPPDABanln797uu7pEzmbiGlF2kTIROwganZi6fQjRas/oVtJ&#10;H7rIoHz3HNsaQUR/JJguSSArkS8bibwiyNWj/5FIIpGTfNW1yheRx2Z/zHUkJVfytJrkWONIuLFX&#10;u9nkXfvhR+SPeFzz82lm5F53Svh1JwhRP/a1E6tbT/I0D59eXZDIR8+nOeun99HqwTtny1HP+31t&#10;tcp/XC/J6P1p2c1uz1/u7lPdzrv/dp/2CNTmRCKKQxA3p+/ck9t+J2m33OZVV1987Pf4zSY//d73&#10;fh9HqQdiv5K74rsXq3P3nBTf94WfPvVnpesu97vdREx97rNtseXee1xfKbDl2Hvb/px0d/T7HJvv&#10;/tT4lps8jVQ9PV3Lts++5a8v4ilZ+fZeTj14/UH+fMrv6dn0cq528+lXLrLW4EfEFmddc3TuyVk/&#10;CPYjP/Ije8xgMBgMBoPBi8GQs4PBYDAYDK4crkfOfv/3f//+zlkEy07KIFqeeGInaxArq0T+RNzI&#10;QxcJhVhCOtHv5xNhQyJ4xIkvNr3zSmCVv9rnJJA9sqmYyDMS0VUta2QbfTFyRkRZEaP9c375EHvW&#10;yN517mpE6lVPHisdPzXYSDXY5V3J2fL7wTC5y9vnsOdayNnyWfkTedf3zhJ2s669E/fBpodPfepT&#10;F/P0eehz/UGxY08v/INgfT573OkOELj7/b0QObudfYZPbT77fSBSt3W/ixM5Kzdh7zPbc59moWO3&#10;Imfp1K+HT3zieMd6Pv/Mfa5m6q4Ju7vxmo9yyGludfbeNzs9YlbOfX/qw7677W66Pz71x++pJ4+f&#10;fT7Wc3K2J2nZujuSj1zqPb75VSNylp3vnt8dbNIdqHvM93xy1mez1znVyH8Vunog6Xvn7Gte85rD&#10;O97xjr32YDAYDAaDwYvBkLODwWAwGAyuHLzSYH2twU0333R4/fe//vDe9773RNRcEniImggXBEv/&#10;dPpI/lySkOyRTkc5Emn27PJG7hzznIjGpZ7VWc2VhFtj6YonkU7li9wi9c5Hn0n9rkRZOuuR5DoS&#10;W3zI8ZUHalz2m92q38t5L5+qZKcj1WJTQ57iylMPDz/80EVtYpZmz8eeVIf9GLvNueVGqrm3fNnr&#10;fb/T0yxs8pNyJnzVKz/dOkufzX7XT2x9nZ5SNh9S11md4o91+V2Sep6ajTRs1mrv9i1un//0dG22&#10;ZtEHndzW6rAT+6dP7+xN1nif60rQiqfvM9x7PsnFZ3zKze6VBj05Wx/7Z7DJenflpttznHKz13f2&#10;Ixl7vF9xxfC1NhsClo9cey+nd8wee/CKiS3P5u8sd/OvfeQr7pofBNvyJ3zyX+N8jpe9HD8LspKz&#10;8+TsYDAYDAaDG8GQs4PBYDAYDK4cPDlLkCvraw08OYtkiThEskSGRR4hdiKZxEfaZI+ccV5JoIio&#10;8xh7JNaqFxMhdSScLmsjx9js+fcEKqnnahP6I1FmpmMdPlY5+RI6/vbHmua4JKTyFcee7qktxtrT&#10;rxFVXqVQvBix7Pb5yKMmfcRgdvHyJmzrmd/al/p0H9nuYydGT3daz8XRy7/Hnp4E3p/AJafZ6eqL&#10;zv78SdnWi1cObPEXuq1e+/qQc6+15aun+jvOf0lc1oc5rD7zy6eXt899q+nHwnz25SBqFd+c7PLK&#10;L7a5moH/ftdbzNObPvI1O//uTl52OcvdypafuL23nh7fZM9/+u7yRe7WK7HvtQf2nqaV69j/URd5&#10;am++/pw2hzziEbbsZO3reMe+42Z5Pjl79NHj5Ss05PdULaK4++tentj8e7dt9yCHWO+vftOb3nR4&#10;7Wtfe/jRH/3RXT8YDAaDwWDwYjDk7GAwGAwGgyuFix8E21bEzFvf+tbDLbfccvFaAyRLpA+SxT8v&#10;tyZIlp2Y2fYRQnRJev8se5cT+RN5g9hZZc/x+CnmLB//CB+ibgQdP/GRs+Uung+hj8iy5qsWv/qt&#10;jr1ePU3JdpRjX/XI17mnLde+5Bfv6dn8qsdujTjjizArdu1XjnQkUi9ZZ5WT3YosW2elW32PvZ3u&#10;fZtx73Fb+1GwerWvH3s9Zhe/rsfXEhxJyV5DYFWLlEMPu688m099NONOFrvrU53r3dE+5+Yjb/Zm&#10;W/fZrXTiquMz40vUIX60iw/hz1asHhP2tTdCn5+VPWLZWT+kHnafU20xbK3Z08mRjjy5vwLh+MR4&#10;PTRDOezZ6z+pPoK2/EhXZC5fuu6g2uWRs/7a8+nVB90Du9UPgvXO2XmtwWAwGAwGgxvBkLODwWAw&#10;GAyuFF6InEWkeK0BkiVSaydbTkQNcgUhkziveqTMkfg52R57/PDIw0fSZiWPInyqQ+cpwZ2gPZG5&#10;cliLk686EUzs8iBny0fqoZ7yUysp50Wvm4/YavIvDwK2d80m9XP+rlL+xZPqWMVVTw+Rd0jHiMd8&#10;2c1F17wRZuUSKx9Z5y6+O3G2l5u9vpqFD3L2qae3GTZBfO4E6ebP3n01H1256rf61shZrzRYe2iO&#10;I/m6xZ3I2b23LRfbPoP73nzp2MlFPX2ybedsq33tjT6Smn4lwMn6I3Fi5D3K5T3qbZ/hNEd5upfu&#10;Rjxpz15sueVsXX3EIIad2fS25/Nag0cv73bXbdJTtJ5m3Xvb7HKssxCkK5/j/kRAL/OrJc8LkbNy&#10;nX+P6s/+GPt8krq8yFn/wee2226b1xoMBoPBYDC4IQw5OxgMBoPB4MoBMUuQK73WADn74IMP7rqV&#10;mImEQa4gZiKY0lvZInb883cElrP4hx66fPqRrvz2kVts/QCSc/nPZe2BH/KNIDIjO9n4kfb0elEv&#10;PzVWkoq93spzrHWsJ8/aQ/FspDxyqBNpRU9HxDqz9cSv2F6JsMb7ISr53SVbpKAYPvqVq3xWT1Ui&#10;76pH+POtdnMm5dHDJz/5yZ2gRYLWiz7LT8rDT3/l0KN9/YmpllzNsc/A7xTn8/BeVIQsu3W9jzUH&#10;Ypdefbq9HtvpM6m37HLrQ2w5++zYy01ff5Hx9H0Ox6egj+SjPOqwyc/PmbDLbe8euje51a1HfuXg&#10;t+sfP/Zef/ufh0d8F59PjNe7eOux1ukuN5/jHAhW93b5/S9/NY7voj1+znzougd/brs/dsJOurf6&#10;UNO+/vh4rYG/U77jO77jcO+99+56f+cMBoPBYDAYfLkYcnYwGAwGg8GVw0rO+kGwm2++eX/KLXIW&#10;yRKhE+GC0DmSPkdihy6iKHHOx56fPGz2ciX5HImlI4HGz5n+gkDadPVQzvb0EUVrv4SfHPmQyLDy&#10;nee6nO1Iwnm1QbnZ7euHr1lJedgQWqReimdf+6kX8WodCbzLJz4f2ezNUK36rFY5rexIyl5roEZ9&#10;V997Rs/vwFp+K7ITaVft6kQwls/aXbDzp1e3p2J7epYPe/dkLX6vtdTPl61e6ff6p1dIyCHvnlu+&#10;TVcMGxG797Lp2FaClFzEn/pPrw+fu7qkfL3aQp59tlNvpHuod2v2nXTd7n3v4amth9OTr6Q4eZGx&#10;fPTgLKb/YJGOtI+MVUeeclVfXE/OJsfZLj+HYqz86fsc6Lqj7omerPdmJfog5XvggQcOP/ADP3C4&#10;/fbb58nZwWAwGAwGN4QhZweDwWAwGFw5XO/J2ZWcRaQga0jkC13kTOQO4Z/wy25vlYMtXVIORI+n&#10;M+n48a9W+dmqJ46uc/585KpnfnLwjWCKyCpfPSQReMi54xOSl0SqOLLOw7c+5fSEpSctzSOOjvDn&#10;c96PXMiwS3L2SHypx6ZGUh3ivOYk4hGdHz7VL8exr0i6a8lZecphT+eX+RG0znJm16N17Z+Uh6Tb&#10;ydnHjkRtPkjUXU7+1n2Gbe8OIg71Rq/Pni7WR0/16mHvc7MT+/qvlp5Xgpwt0jFZe1Nv99n0/MR3&#10;R30ux/s7Epzi1O4u6rla9vWOYO2p2JWcLT+Rtx7UiqjNz36tbz0nZ495jvF6an6+O3l9mq1cfRZE&#10;fHW6n2o3q3M2umO9Y0/Hfo6fl1zsnpz9wR/8wf2ds0PODgaDwWAwuBEMOTsYDAaDweDKYSVnz985&#10;G2GDmIn0aY9gQc5E8GSPoLFnI/YRNfY7MfTEkbiS79J+SQI7E79uX/79fMqf1E/r3s8mq44fvTPi&#10;iOhltZ/LSsQdydnLJzTFJHpla9bmRc4+9NC1xOj+ioDTU5f8xLOVVz11I87Y67PcfLIn/NYe5FDv&#10;Ix/56OGjHz0+vVsPfPND6qV3bm1fbbn3nNuqvvvQw+pjrQ8+vapgnbFakbP5W9vLS/b3zD62fT6P&#10;H/PsJPd2p/r4xCc+sT85u/9o2JbPHZtRDr2rL4ZNzsjJtQaf7lJf9bbn2Hye3vRq8c9WHF3nZhN3&#10;zYyn2vQ7Obt9t3dydtPpUex+z56I3Wz8xHT39cdezb23k91ZDnt1r/1Osx9r0F2PnD2+9uKS6CVy&#10;NU/5q5Ge1AdxZifp6fTjbH/fffftT872g2B8BoPBYDAYDF4MhpwdDAaDwWBw5RA5i1x529vedrj1&#10;1lsPd9555+F973vfTq4gZSJ+EDZ0VoRRRKLzkbRBLl0+bUdfTE/SHe2XMYijI7mGzHl8/0EwxC1S&#10;NtInqW7EUHUig+oxYVeT5Ht8yvDoK8Z8awwfun31Q1GbNGe18yPlt2eLuDz6HXOoJWdPkfKvXnfA&#10;Lq4nZ73flt0PUD203Z19c9dLonY9yZefs7x0q7CJO9oQk9sMm/iMxKivj35wqhkj+apbnkjM7mE9&#10;qyGuz7k5vU8WQbsT6VuMp3S9hkH8nn+z8/OEbCTs/gNj7u40W/dMpy+51RXP3p1l7zvS55ms8c1E&#10;nx97M+TXnHtfcm82n1V1rfLYI18f3r5zPQVLJy97rywoL5vPgv7C5zSvPpqn/PVe/PHsz+zl57zn&#10;FKOXzYcvXfa1Brt7claf0NN1f/XJ55FTzeLYnYvnt77W4N55cnYwGAwGg8ENYMjZwWAwGAwGVw4v&#10;9OSs1xpEuBB7hMs5qeOcnxXBGpGUr/NKHjnnky69mGzEOR2ph3LnRzytufpXm+iVjz4QV8f1cq7y&#10;8q3unnOzryTZ9XytzvTdi/1e79HLuXfd41uvm9iL0wPSjw+yL3K3/PpkX3NnT+q3PZ/24rv7fomf&#10;Tb70/CII2eSPYNVD87HzZRdfnrUeobOWu++QeLl2fz5yb3E9ZbvX/9gTF++TvZh18z32fyIFn9xq&#10;b37dA4JQfrXq6dizHk+fwyk/fXdcjXLzS1dtudjqPz91riFnNztbd+U/LtTHHrt957zSQF76izvc&#10;dHzKu8ecSFy+5WPjs+raV7/+Ejn2fCefNc9ee7ubfFYbX7qVnKYrv7OcZLXZJxf9bavXGvgPPrfd&#10;dtvFD4INBoPBYDAYvBgMOTsYDAaDweDKYSVn13fOeq3BSrZECK17BI5zhE4EUTH5RP5E4kTsHAU5&#10;dUksFi/nJYl0aSsO8YM4smffCbzNJ3v1E3nqk6y9ylWdNbY+1hkI/3zZ88+nfNXi43UGdIhZcft+&#10;i6sXPpGzVnY6NuIs7zo3UY/fWjfS8HpPe3qqsrjq1j99darPZl9N++NTtcf+Cf26l0sdgqy/nGN5&#10;snSpJ+6i1pNbfa8s2PT5+lwjsPXx9Mef3p+orSdP3Mov3vdALF+xCMg+B3azRTryy5dUb73nvf5O&#10;sB8Jy733kx+7nN3vmiNyll3ve2+bvprV589GirXWw1F3eUd0e/5Tfav6avR5loevuOana4Zjnst5&#10;SDUIvxciZ/Ml9nTZ1hw+C/mRs29605sOr371q4ecHQwGg8FgcEMYcnYwGAwGg8GVwzk5e/PNNx9e&#10;//rX7+RsJFKEEB//9D0SKPLIk37WCKJIG/GEH6IHgcNOx0dOe772cvoRrQgea7WdI+ic9SWnPR8S&#10;QZTUQznUTq5HmCGrEMXprXKuPiRijV2ueqJTszurFj82Ps3qvPZKxCA+vVO1+1pnFsNHfud05acn&#10;4uk+/OEPX3xezvw9PVtcvZ9/Vsecxyc+177o9SW/fZ9nqzx85UfERsaS4yzHPkg19Yuo9RStuJ6a&#10;PfZ6/A48/MjD+/fCWR+f/NQnDx//xPHpV3Yzuqc956n/zvJ4926fY3ekRsImz3Huy7tkq3d6s9Ox&#10;771uez2Vu36ru+fb7lsvzvR7j5teruqJYyfO1vq0X/uo9pqDvjuofzHis1WjvMXKK2bv4yT2xVvF&#10;NSdpjmKt7H1frH0f1EDOvvGNb9zJ2X/wD+7d9f7OGQwGg8FgMPhyMeTsYDAYDAaDKwUEyXPPPbev&#10;SJW77rrrcNNNN+3krNcaRMCQiJ3ImEgj5Is9nRy7eGISCXh6IpbPMfZIMBF56Iu3yhHZt/qI5SM3&#10;nbUe7PNJR+zLTfQqVt7Io2qw5yuuulZ+VgQinTwrsbb2GZHFTrKvPnuuU2/Z1TCHH6H6+Me32G19&#10;crM/vtjLT8zqXL/dQfW7L/+UvjnXuzv+c/YTKbl9TpHr7GzHH4s63he9XHI7q3NO7LW2P/oe+6JT&#10;Z+1BLBLVncpNx0aao1mcPW2839HmR+/JWSTuxZzuyCxb7T33Jsc5j/ERxenEkepUWx/sdPk4s6lh&#10;tlXcg7XZiPP+qoJtfrFy9vnurzXY7lVPclv5N799Out6B/nVk3P2ff6zzzm7lZ7wTeRMylcffOm7&#10;g+Of26O+WdY6a7x9ecTZ+0Ew5KzXGvzIO96xP1E7GAwGg8Fg8GIw5OxgMBgMBoMrhchZgnhZyVlP&#10;ziJYkC4r8cKP3h5xEwGUb8RMZ36IniORdCTNPAW52xBDJ3Iokog9oqma6z/1F8dWH8cnJBFqR9JK&#10;nUirCLCIpov8p/iIJjmrb0+3Elv1Wu7y5lut9O3p1zpizdRchM0M7B8/kbr1T+jZnzrVXeuzy6WG&#10;vR+RQoyzlUM84UNWe7Z60ou7fOqpfhDs8k7Y61MsYSfNWr7OYpzFIUerY0Y+5eXTPYnbiVevLdhk&#10;J2K3WsVGku/vnD19J/YfXdtysItH/O7rZhOrjqd267/6bFZx3U/zkD4Ldr09/PAxnsjJrs4jy2e4&#10;190+h37Ui5+86js/vd1tdfc5Nv981Knf+rcSROdaky97saTeOl/Of/weFmcvLvvaR7PSdU+etj4S&#10;3Jf/UYOoxT/pXuoj8n19cnZ+EGwwGAwGg8GNYMjZwWAwGAwGVwrn5Ozdd9998VqD97znPRckzkrA&#10;RM4gWCKYIojOffmQlQSiP5Kzm207Rwy17kTQlku+cnw55Kye1GovhtjTidvzb7FmkYO++pFLkWT8&#10;siflb15n/RF7ta6pd6rDdn43bCtpWI7szbiTs5uUv37lUiN/T8vWo1V890VeiJz1pOfxLo+vZXDn&#10;9dGd1Cd9+UmzysNuBufjD5BFzrqD4+zsYro/T8T2eYi7JGe3+ziRs/la1bz4QTAzPnY5h/gLcvbU&#10;p/35PT+5xbLVR/dzvJsTOXsiUuU9xh9fjyCHGHn2WLbl1QFyiNnJ2e1eEZsPffT4agM5u7N9jk3H&#10;V96d0N10cpbHSuiq2bk6YnsymBzP7vLyu0pnzb949u6LrlnZ+px8hnRJNaonxmfbPpuc8tz/wAMX&#10;T87OO2cHg8FgMBjcCIacHQwGg8FgcKUQOfvss8/uZIp3zt5yyy37D4JFzkbAIG4QOVbkSqRPQr/6&#10;5oOcIZFgq0/kEF97+o8+9NBO1NkjespTLF35xTizy5/NyrfaSQRgc1n5stVrdfb9VqN/Su/cnOfC&#10;jsjqaVO90MlTverU47ndvjwkXzbinHjtgbV+xHYffogqAk/uiNF6WH2ru/8T/MePRPBFnm2t13T2&#10;1vP+xK2+fRZIvSNBe/mDVfkgDo/rJSlI3AHZ653s8otll9s9d8di5Sf1R7+T6tse8ViP+6ybj1h6&#10;Uq+XIsdR/9T+eoetD/pTbP3SuQcx5a+HfOo9Ujgd2XuQe9Ox9XoJNjmbw7mVvpnLYd/nvM55zIFY&#10;Pt4PHzlJOS/Om8gjRixfuv0ONklH5OInh8+nmXv1AV+6C/0m951+EOz2228//Mg8OTsYDAaDweAG&#10;MOTsYDAYDAaDKwcELXIW4fLWt7718IpXvOLwhje84eK1BkgWK6IFodMeqSMmIoY+gig7YicSyD6C&#10;ie/+A1CbfieHNr21HNZy0pNqWcsfUWWNRNrfc7npkKry7nLKUd5Loulyrvqsx3p3juzsCc96KD8/&#10;hKEfyioP+17rkYf3Jzv5pW9Pv5Jeaqq11z71y2aVt57qRy6E3v407OkpSe80/fjTH99t7tKPQXVv&#10;YlpJdS9t196rutZ0fKw9Vdt9Wkn3ss92ssnZnsjBbuXrsxFX7D7DqZbPkU7cQ14psN2XO+gH0zxh&#10;+/gTl+Rjtau/k7vbfp1T7j32VIfs/at/6q0nZ93l3sdpNr71jgTnw+bJ2T2Hmno4Ec/10Xearhx6&#10;sF7Mvt0Tgrz8/Pb8m41OXns6Z2J/cT9bjb4re77TXexPom96sv85ONUXu8+xibnrg8gRcb3fz6br&#10;joncyR6/rce4cmy2TY8ctnpy9s477xxydjAYDAaDwQ1jyNnBYDAYDAZXDis5+7a3ve1w66237v8E&#10;2Q+C0SFlIp0isugjZVYyKIIo0mYls+xJftcjZ+URr2Z12SKJ7PnQ72TaloNfZJMzQsg5ok1M+2JX&#10;oomu3va4LQefi9jtHJFmT+hXEbuSs3Ty7nUe2ebZ8h17u8zZqofIOzOoZf3YnuNE3m721Wbd493B&#10;GTnrvD/xuZ3rQW77ff7NVyyRO5szslqPapDzeeXiy7bXOtmba8//6DFX90znn9zXR6+gENN34Bh3&#10;JDe9rkBu8rEnL0nh/dUFSO7T6wwufhBsO4vbfxDsNIec5303q/ORXD7OQKotxrn5iT7ZmiXhy77/&#10;aJvPaMkfOYvc5edVE+K723Xlx0esvOnqg41UtzjCZ89/mq8eknKL47Pfy6ZzFsuelD+pvnXNb1+v&#10;9XbR3746Hz+DXjXinbNDzg4Gg8FgMHgpMOTsYDAYDAaDK4cXImff9+D7LkkX/+R62yNqImUiiBAt&#10;EUWRN8VF/OQf2fThD3/4Gns5rIgfZKU81UKmkeLVyceToXQ7abX1EIGpH3u2ngjdiantrEax1vq3&#10;qim/Nb/yJZ3r2Uq39ohYLddD7mXLJYZNXqs4dn3w1e9lDvdzJN68o9f7Zr3OoNWTm3Ls+U7krF7k&#10;s9brsZcjOYckfPihze4Jzc2fjq087lSsHiKa9/xbv0Qf8us74bPOfbzP4/fkeH+P7vP5QSzn5sxf&#10;Pbr9nrb6dHLy8b7ZnpL12SFnH9vv5fidoV97bJ5jb5efD53chN/HP/6Jrf7l07PsYtme3PqiWz/P&#10;4s2hT0Knvs8BOdtn2L3oqdci+PPj3t25fHqir76znHqoHzr7PX47d3fFr3cnbpXzu5RDPH8ru309&#10;VCPhQ9fnVD652dvzqy/S52Att/199923v9agd876LAeDwWAwGAxeDIacHQwGg8FgcOVwTs72WgNP&#10;zkYAIfOIczrkC1l1kTf0zsiZyB9nfnwisvbcJykXMg8ZRBA9bJFw9uIihcpHj0TqCdm1/vHdppek&#10;mDi5xa011h7T2auHpKs+aZ/dKl6Ny3ndy5E4qw493/yt2a3mXGdlF4cMk7v8zVKuyFlSnTVebj5I&#10;QvsLcvbh7fO6+KfoR1tz7MTj5lMN0hzs1SD1yyaP2Go7i+sHq5z5Ez7O9En1L2Z9Gum+zXXyY6fP&#10;zxOa2eSSk83Tm0eC1pOx9XBJqpafiN3vaMlfD85i2M9fX9CcbN3Nfh8ncvrYx2ZHim/27qre7enK&#10;b6VrhuIJG9ln3mLyKbb+SWd+5a++uGOfx/xrnexHXz0e74k/HZHX93E9r0KnnlzyikXO/sAP/MDh&#10;jjvuOLzjHe/YbYPBYDAYDAYvBkPODgaDwWAwuFLoB8GeeeaZnUR5+9vffnjlK1+5PznrnbNIFnqr&#10;fy4fgZNENEVm0fEhYiJ+stMhcKx7TqTvKQbJRvfRjx6fbqwuuydi+Vz0su3L27781eZb/XzpI5D6&#10;8aI1X3M5yyfGGTnLXl/lZBNP7Pkn/rn9Za3jzN6PuvrasyV01V3taqbzLlo+ew9bnv31B49uOXcy&#10;8tgTuxmQaBFpPf289//Edh8f88/VL+c/zrLdw8kmF9vab/cUgczWHbay91mkM4MeVuIuWet0793B&#10;3td2j2yePpYPWRtZvvtsd+rVEXI3B9l/EOxEQHa/4qtxjFfr+KNe2UgzErnYiLsuP9nnPBHeaw62&#10;8tB7avYy/zF2v8PtnvfXUiy1i72Yz37z8/nKlY5fe6906HsmFz969Z27++KKZe9M2MXKEznbHRz/&#10;o8mxztpv++r0hHS15Hv3u9+9/53ymte8ZsjZwWAwGAwGN4QhZweDwWAwGFwpIGd7chahck7O0p0T&#10;PpEuBLmzCh07XzH5IIIi7OTL55ycFeOpWms1y4E4XMlEOjntyy/mevUTuoiqyNm99snPWj/ypYug&#10;kpesxJYc5aFPkIoraVbf1o/t7039EsjZLW9PazbDdcnZU+589Ot8fJ3ASs4e+30hcnZ/2vQ65Kz9&#10;eteRo/W/rki9bGq1du9Hn0tC8MJ3E/nVab76Em8OK9s15OzmU257cWLM1pPU177z9vKzXclZwlYO&#10;d9g9Nke5E3nYmv3od+2fD3q9H2t8YXK2OHuzyd+e/tjDSs4e7b5n+6szlhnZ1XfuO0BPR7oDn1c1&#10;jz2u5Ozl+42PTx8f75FPNfrRNrrjXVz+2aW3f9e73rX/nTJPzg4Gg8FgMLhRDDk7GAwGg8HgSsLT&#10;s8iU9bUGkbMr0RIBY38kdo6kDh3yJ9+jHH0QS5FAdHwQPOLEl2MnerY4RBJ7RBP9Tk5tOVYiaI+h&#10;2/bVsV9z1uNqL3eyxlvFIQrLwZ6NRFjRsdenPd1Fni3e05tIs+7mmFNuvsda4o/242sNPr6J98rK&#10;oTYbQcqWXw/7nFs8KXf9Z6cXe+zx+Jn4J/YXrzU4zU/EIQoRhuLJrlPjlLs6+qxW92dlt4q1lt96&#10;7OFov7ijU256d+Xe6dd7tPLrDunkbxVffrmdj0S/mXwXzOkeLn36/MxqlbfexNN1B8702RM9Nefl&#10;HfseHO9KnDV7/dDVuzrlLydba/Z0fPqRraP+8juoBpJ27bM4OvbifDfl7rUP/KpfPn7dQzkiXpO9&#10;xuZT7NpndnU9Ods7Z+cHwQaDwWAwGNwIhpwdDAaDwWBwZYFUWcnZ97znPReEk/WCANoE6XIkd64l&#10;aO2RPQgkBFhC7587R9z4YSlkFeKsHK3yVKeccjy1yZEIOpJHe28n8icfq77qjUTo2tdns/Q0ZkTV&#10;kUDecm72CKbyi0dU+YGqfiyLz/pUYnX5RVqxRzizy8XXSsT2tLAZPBUaIUbEsdPt97DlyC6/VWzz&#10;8m+fjd86D73aiFrvokXKImv3d9ducXrwo1nHHMd+yXpfzUq6e7ZyVI80/67bZJ9jmYFPnwmd3OzN&#10;7MyPD7v86rG5Zzl32fIUHzHbZ7p+Tt1xxCSdWH5i9x9e28T+mOuSALVWR579Hjddd+Pc/PVJjxx2&#10;Pta9/I8B7OUQw+5cbfv6I/vMWxwdW/eS8LHqlX3tQQx/e/rmr0Y2s7i33jmbLXu5xPqzUPza75oL&#10;OXvnnXceXv3qV+8/CMZnMBgMBoPB4MVgyNnBYDAYDAZXDr3aAKGCnL311lsvXmsQYRQhg1Rx5msf&#10;EcPGNz3SBqkTwXUkgC5JIoSNPPTZI3aqRfLZCTqk1baP+NlrbWd7sRFl/I/1jgSXdd9/7Ejw+ef9&#10;9bv/0/ctD7/6aB4xiF1+Fzk2H72sBBkSLP+IteamZyf1ufd9ymV99ESksZsB2bXmR3Z6Zyn//U71&#10;cKqTiOXPx74+mtMq1zob/34kzJO03Y8cxxnd5/Eey12e/fPYztW3L/9O9Mp9qi1nPdi7U/7FX8y5&#10;2Ynzfn+btC/fNfYt/mmf+Xb21C1Zn9ZW62JO9lMPdJGz9bH3tYk+em2EGfNhE5sPkYePvdzNmo2I&#10;zX7eeysdn2KdxbKTctUDXf8hofz0vkP1EFHNLrb85XY+1j/erSdpq1O+eiXFJ535r3brMd5nfrwv&#10;PflBME/OImc9OSv3YDAYDAaDwYvBkLODwWAwGAyuHFZy9q1vfevh1uu81oBEvnzgAx/YyRZPw7V6&#10;p+Q73/nOfX3Xu9696+6///4LeeCBBw4PPvjg7v9zP/dzF77ZWul+9md/do9/97YvD5u9uHSe7JWT&#10;Ta9E/B57kvvvP+bec2z7d71z62+Td27ycz8n130X+evjvvvv2/t8z5bv/lNd52Y95j3mpDvvaY/d&#10;VvnMap58ypGv/bsu7u1d+wxmsmZ/59annuvxPZu8d7PVA3FX1ny665/5mZ/Z6h/vu7qt7mPXb58X&#10;X3HuS933PHDM332Wc6+/2dvv/S39yyOOmJ3wWf3sVz+zdi/Wvf5y93vsFuceu6P3v//9xzva5N1b&#10;zM9tufs8m0O96ujjsr/j94Vf89QX3/u2lZ4PocteXL0X25z5VZfvu7Zz9vtOceV/z3seuGb2VfZ7&#10;2ISNP53v7bH+UeQ46t+538+1c17bn1UsoT/WP37O7rC6zgk7/2Zrvj1mW9e+s9t/8IMfPHzkIx89&#10;EbWP7rohZweDwWAwGLwUGHJ2MBgMBoPBlUPkLPL1nnvuOdx8882H173udTsx05NvCBZP5v3CL/zC&#10;4W/+zb95+At/4S/sv7z+Xd/1Xfue2H/Xd/2Fw3d+p/W7Dt/93d99IezW7/zO79zjyGtf+527/2Xs&#10;d+0/GITA4fdd5JT/O1/72sPtt92228TK9X1/8S8e/tJf+kuH7/3e7z18z/d8z+4n/vbbb7+QPc9e&#10;47v39Y47XrNLPdTXXv8vnGb57k33PVv+7/u+PXf9v3brQX7vzRRbf8cal/fgXE6+YvKRw56fno/3&#10;cNRZxVUvu3ix373pVvkLe82jXi/OYvX9F7e7ke87vuM7Tj28ZqtxtK/38ZrXvPZYf/ss/sJ2/t7v&#10;/b4t3/Y5bWf316zi5Nzv5Pu+dxc99nm96lWv2vzNeawhlzjSvOo0yyrHni733bm4vYdNXn367F+7&#10;6fTxl//yX979xKjBh3zndv4Le+x3LZ//5d7c3/3d33NRT19qyVH9df892/dA3302vm/uwL745vRZ&#10;5JvNeof+tv71TrqP7/1e39lj/9Wk33t2j1uv5VfPvj8z+fqO2PO5fbtbtdQ/5j/eo9l9PscejzFs&#10;xFk9MevKp5rOYrOVoztIly+9v0f+4T/8h/uTtf7uQOb+4A/+4H4P887ZwWAwGAwGN4IhZweDwWAw&#10;GFw5nD85+/KXv/zw+te/fn+yriffkLS/9Eu/dPixH/uxwx/+w3/48Dt/5+88fPVXf/Xha77may7E&#10;+au/+msOv+W3WI+y2r/ma37rbs+W/zH2qP8tv+W37LL6XOY+2tP91t/6W3e5zH+sXY7LPJc1jvZr&#10;cx9t2/lrzvu9Vvhcm/daWf0u/b/quv6rb8Iv/Wov/lrbdt51R9nti89v/a2/bdN9zeGrvkq/zVzO&#10;y3WvzbbJ1+z6433u+k2+6qu+al/pfttv+23H+/6tmx/ZdN03v73P8pT7JPV4vbuQs72ciTP/VfLv&#10;cy+O7av4OC+xq916zH35PVxrdV73ncWb6bdt93qsfez5Wv/jenkudrvHeltsl5/dZZ/X5lt7s677&#10;a+1yrzUubJvsd7N8judyzHmtfCH7ue38/K//6//64du//dsPP/3TP73/vUE8ffsDP/ADO1E85Oxg&#10;MBgMBoMbwZCzg8FgMBgMrhzOydlXvOKWwxve8P37P13f30e56YmnZt/+9rcfvvZrv/bw63/9rz/8&#10;9t/+2w9/8A/+wcMf+kN/aFvJH/wCcvThe/S/1KU/j/lDJ7k4n2Kf77uen59nlT/0RezXk+v1diPy&#10;/Bnsv1jf19cf5T++jr2cz5dr7+Byf34353Pv5z+07cmuY08u/ZLzz+9CynGSL3i/X/I9XU//hXxX&#10;uez1XM5jj3d0lC/Y90n+45Ncz+Zzu5Tr2a8n1ayPc/sqX7y/GxHzr/J7f+/v3Yngf/Ff/JcO3/zN&#10;37L/hxz/YcffHV5R4QfBhpwdDAaDwWBwoxhydjAYDAaDwZUCUva55567IGePPwj2iv0HwbzXc/3B&#10;ol/8xV88/NAP/dBOznpy9qabbtrJ3B/6oR8+vP3tP7QTty8sR7t4cqk7yqXuUn7oJBfnU+zzfdfz&#10;8/Os8kNfxH49uV5vNyLPn8H+i/V9ff1R3nYdezmfL9fewQvtn3/ee/6hbU8u7MmlX3L++V1IOU7y&#10;Be/3S76n6+m/mO9lvno9l2vjrpWX5nvxtpNcz3Y9eX7vLywvRX8vLOv32PpX/spfOXz913/94V/+&#10;l/9Xh2/5lj9x+PEf//Hjk7Pb3x3eteuds/Nag8FgMBgMBjeKIWcHg8FgMBhcKZyTs4iWV77ylftT&#10;bj//8z+//xL7xz/+9E7Qeq3BD//wD+/kLPE+00996lOHz3zmM/+Tl09/+tO7XM92QyJn8jw73QvZ&#10;XoR8+iTXs33Zcuptl+vZX3r59HV0q3x6m22X69heOrn+vGpev+4//Xv6SslP/uRPHr71W7/18Ot+&#10;3a8/fMu3fMtOziJh/b3iB8H8yCBy9t4hZweDwWAwGNwAhpwdDAaDwWBwxeCVBtc+OfuKV7xif8rt&#10;Ax/4wHWfnP26r/u6XRAtn/3sZ/dYMvinDXeevAR4CVO95L39GsRX8ga+krm/VKx/7q0/+7M/e/hT&#10;f+pP7a88+eZv/ub9tQY7ObuJJ2c9jb+/1uAd7xhydjAYDAaDwYvGkLODwWAwGAyuGK4lZ/tBME+5&#10;ve9979tJlH7UxztnryVnbx9y9p8pXmKK7iVM9ZL39msQX8kb+Erm/lKx/rm3vhA5S+4/kbN33HHH&#10;4R1Dzg4Gg8FgMLgBDDk7GAwGg8HgyiGSJXLWu2S///uPPwiGlH3kkUf2H/ZZfxDs677u9xxuv/2O&#10;nZwdfAVwIr1eGCs998V8/1ngn+fevrJYJ1/lS8cX977I++Ul/ori537u564hZ3utgSfvH3jggf1p&#10;/PlBsMFgMBgMBjeKIWcHg8FgMBhcOUTOImLvvvvuw80337yTs+uTs73W4JKc/bqdaBlydnB9XNCH&#10;++l/injxN/ClR/zzdLsrOds7Z/29gZztydn9nbP33jvk7GAwGAwGgxeNIWcHg8FgMBhcOazk7D33&#10;3HO45ZZbdiLl/e9//8U7Z5EpQ84OvnS8eGryi+MrlXdwI4ic/Q2/4TfsPwz2Ez/xExdPzkbOzpOz&#10;g8FgMBgMbhRDzg4Gg8FgMLhyWMlZrzU4/0Gwp556aidY+kGwIWcHXxxDzv5PDSs5+ye/7U8efuqn&#10;fup55Oy8c3YwGAwGg8GNYsjZwWAwGAwGVw7n5Oytt956uPNO5Oz7d2Klp2d/6Zd+6fDDP/zDQ84O&#10;TrgeQRpxei4vJb4SOf95wq/N2S5ea/Abfv3h2/7Utx1++qd/ev97I3LWjwzOk7ODwWAwGAxuFEPO&#10;DgaDwWAwuHJYyVmvNejJ2Z//+eOTs5GznpxF3v7u3/27h5y9EXwp3OL2efzzghdu93ravFfb+Xlw&#10;FbG+c9b6Mz/zMxd/d9x33337e6y9c3bI2cFgMBgMBjeCIWcHg8FgMBhcOVyPnL3zzjtP5OzxfbPk&#10;F37hF4acfSnwpXCVQ84Ofo1hyNnBYDAYDAb/NDDk7GAwGAwGgysFpOxzzz13Qc4iX1/5ylcefuAH&#10;fmB/5ywShd6vriNn3/a2tw05+0VxtYjIl4ZaLcvVuZurM8lLg2veOfsnj++cPSdn57UGg8FgMBgM&#10;bhRDzg4Gg8FgMLhSuB45+5//5990+Lt/9wcPH/zgB3dyBTGLTPHO2X8ufxDsnzve78U1dH3vLz/P&#10;S406+MJdPN96bUyn5/v9WsXVmeSlAXL2277t2w6/7tf9usO3fMu3HH78x398/3sjctY7Z1/zmtfM&#10;D4INBoPBYDC4IQw5OxgMBoPB4EphJWcfffTRw1133XV4xStuObzpTW88vP/9xx8EQ84S75x9+9vf&#10;Pj8I9iXhyycjXzzZ9+XU+fKrlP0Yebk7x7XaF/Zb8cU9Br9WsL7W4E/8iT9x+Imf+In97w9ELHL2&#10;jW984+GOO+4YcnYwGAwGg8ENYcjZwWAwGAwGVworOfvII48c3vKWtxxuvvnm/Z8gv+997zt87GNP&#10;XJCzvdbga792XmvwxRE5+aXTjy+eqPxy6nz5Vcp+jLzcnWPVfv4L+K344h6DXytYydlv/dZvPfzk&#10;T/7kxX/cQc76kcEhZweDwWAwGNwohpwdDAaDwWBwpXBBzm7/Q86++c1vPtx0002H17/+9YcHH3zw&#10;8MTHjj8GhmD5R//oH51+EOx3HX7P7/m6nWh5acnZhdA7Y+301/++dFzP98uJX/HlxvFPXnD7hZHj&#10;4nz92Otrr498v7SYa7y378rzwy6s19ifs2T6Avgi5uvjS8j7IjMPbgArOds7ZyNn77///v1HBoec&#10;HQwGg8FgcKMYcnYwGAwGg8GVwvrkbK81ePnLX76/H7LXGvRPk5Gzd9991+F3/a7fdfi6r/vaw+23&#10;3/aiydnrUmcn0u2L0Wpbx/v/97/nXgQHdyqzyz81nArq97yuuz8Kkjz78fx87+vhMuqL40v33cnV&#10;fXOS/f/p8bltjqPxWtOzm36zOez/53u1zbB9v3ZcOF81XNnBviycPzn7Ez/5Exf/cQc567UG887Z&#10;wWAwGAwGN4ohZweDwWAwGFwprORsPwh266237v8EGTmLRCHraw1+9+/2WoOXlpxFtL4wx5Uyh02u&#10;XS5xzeH5yP95cV8s8Iaw5UZmbnKs2/+OVY97BOazJ79te7IEn8+1WGxncqM4tbpgyX4y7mbb7X/P&#10;Pfu5wzP/+OnDw//wwcMDP/dzh59553sPH3z4k4dP/OpnDs8iZvdkl7HX4vz8lcKph69IvReX9yvR&#10;yT9LnL9z9n/8if9x/7vDf9yZHwQbDAaDwWDwUmHI2cFgMBgMBlcK5+Qs8vWbvumb9n+CjJxFyj7x&#10;hHfOPrb/INgP//APn34Q7CUmZ0/E3eefe/bw7DOfOfzqr3z88OTjDx8+8su/ePj5n//AJv/o8Iu/&#10;/NHDw088ffjUrz5z+Nwzm+9O9J2IwvBFGK9jxKVc4osE3gD2Dvf5PFP6ucMzz/zq4R9/6unDxx55&#10;6PBLv/DBwwc/+IHDB37+g4d/+I9+6fDRR584PP3Jf3z49GefOTwrpBz7rCsuz3ar3ChOH8UJx6w7&#10;ebwpj7aTzn7TP/vpjx8+9ZH7Dm//m//14bv/3J8//Bd//vsO/83b3nN438MfP/zqM/tztMc8x+D9&#10;dInz81cK6iQvNV5c3q9EJ/8s8Txy9n8ccnYwGAwGg8FLjyFnB4PBYDAYXCkg2s7J2Ve+8pU7OesH&#10;wZCyfhQMQYuc/aEf+qHTD4JFzn7mlOnLxUKq2nhw9PPPHJ575lcO/+QTDx1+8cGfOPzwD/z1w1/5&#10;ru84fOu3/onDn/zW//LwHd/53x7+f3//Jw7v/sVPHJ781DOHZ/Z/Lv+5PYH+n0dgXuiSL4QvZocl&#10;z5fivmO7381XG5/f5jscnj78yid++fCP3v1jh7f9rf/u8F3f/qcP/88/vc33p/6Lw5/9c993+G/e&#10;cPfhHe/6+cNHH//U4Z888/nDs2bof5X/kmtfD9cL/kJJn90sx9cYfP5ZbygwD6L22eNHdnjm8JmP&#10;/9Lhoz/1tw5/7j/9fYd/+zf9a4f/9W/+2sO/91/+tcMPvutDh6c+bYayn+qclpPyi+JLcv0Sc13i&#10;yw64wPGzPB3ksV/TXetwLc59rxBWcvZbvuVbDj/+4z++k7Bkfa3Bj/7oj+6E7WAwGAwGg8GLwZCz&#10;g8FgMBgMrhwiNtfXGvTkLGLlySef3AnaX/jFXzi8/e1vPz05+3VfNjl7LSe1nBBZz33+8MynPnL4&#10;4I+/+fC3b/9/H77tlv/08PX/0f/h8LX/1u84/Kbf9BsPv/E3fvXhd/4b/97h9/2Bmw43fev3Hf7a&#10;W951eM9Dnzx8dieW9yRHWffHw7bQn/ZfEGvc6n88P48APndbsdu2/+dp2W157tlPH/7JU798+MWf&#10;/oHD3/ne/9fhz9z0Rw7/8e/79w7/5u/4LYev/s2/8fCbf/PXHL7mt//bh9/zf/q/Hf7v3/xfHb7z&#10;r999+OkPf+rw1Kc/t6VCg5IF1VZiV1zimh7h3OEanJJcx+nzn3/28NlPfOTwnp+46/B3/tu/fHjV&#10;t//Fw99+6zsP933o44df/dyROEbe8nnop//O4c/9Z7//8G991W8+/Lqv+b2H/8ur/+7hngcePnzy&#10;Mz05u2Et0/50Xo8n1QviC/usWVY5x5Favr6N9vi/c+wfqfV43PA8xbanWxULrvFdfF7A/dcSVnL2&#10;m7/5my/I2X4QzKtSbr/99nlydjAYDAaDwQ1hyNnBYDAYDAZXDl+InPWE21NPPbWvX1Fy9vOfO3zu&#10;yQ8cfvIH/9rh21/5ysMt/9krDje97BsP3/gNf/TwR77+/3r4ff/uv374Hb/xXz38b379Vx1+09f8&#10;nw9/5E/814f//q0PHh7+lecOn/Vo5p5PnpN0RsJd6FZkX5Hu3HY8X0vObuue93Q8xx7Crv6nD//4&#10;8Q8e3vcj33/4q3/mpsN/8h/8+4ev+9//O4d/9+v+j4f/6A9+/eHr/8gfO/yxP/7HDv/JH/vDhz/6&#10;9X/k8Mdv/hOHb33tf3f4e+996PDwpz69pUJwVmhPfFqsz6cQryVnT77XIGISrAlcOn/+2c8c/vFH&#10;33V4y3//HYf/xx/9Dw//xr/x+w+33P79hzt/9qHDJz59ODy7v6bhucPn/slTh6d/8ScOd/5/bzv8&#10;l9/6rYdv+lN3HL7377/v8J6PfuLw6WeelemU8HJb7+emo5yU18Hq93ys1mvF/78WdNn7/+F438+L&#10;2o61fGlJuXmnPJ2fj/WdwmBzkgvdr12cPznrtQb+3ljJ2dtuu+3wIz/yI0PODgaDwWAweNEYcnYw&#10;GAwGg8GVw/XI2X4QDLny5JMf2391/Zycve0GX2twCWThZw7PPvkPDz/zw3/v8D3f+ZcOf/W/+8HD&#10;33/7Ow4//tM/dvipH33z4W/c9k2H/+Q/+B2H/92/9L88/Av/83/l8K/9m//Z4Ztu/7uHn3noM4d/&#10;/Nnn9nfVfv65zx2e+dynD5/9zOcOn/vcc0fy8POfOTzzrPPnDp/Z9J/93DPb+dnjP81Hwu2z700s&#10;8M/4nzk864euPveZ/b265vzMZ+V59vDsc2KQjnK4v31ZcCLbyNbXc5977PChn/mBw+v+q1sP/+FX&#10;/8bDb/5Xfvvhd/47f+jwDX/6uw9//e/fe7j3J3/28DM/9xOHn/7xew5v/tv//eG/+St/5fA9f+P1&#10;h7vf96HDI5/61T3/Xum5ra9nP3t45pnPHD6397TNuvX12c8+c/jcs8d50YrdLXLRqxT2H+za5n/m&#10;mWf3V0E89/nP7rpnn9nm+Yw8nz187pltXnPtlY7zPfOZTx4+9v4fPvz1V73s8B/9W//q4V/4X/xv&#10;D//+K7/v8P956/sPj378M4dPb7F7Xff7q08dHvmFBw/vffe7D++8/4OHX3j0mf3dwO5RLvU+t/X5&#10;2e3+ntnv79iXHvbPxd1u/fkBsc+T/X9bJz6f/T3E4j+7v4tXTa9ZOM64+Jw+K5/RM8+qcemzldzO&#10;cm9zbrPy+/Rnts90E7U/u9c+xXzeqzIu7+HZ7e58pz77Ge86Ptbe/7cX3/5v/95tuT691fau4K2/&#10;C5uF//ade/aZf7zZf3WvbWbzPud7u38Xf+0jcvY3/IbfcPHOWX9/rK81ePWrX3249957h5wdDAaD&#10;wWDwojHk7GAwGAwGgysFJBOiEoHkCTfvnH3Fra84vOGNbzg8+L4HD48/0Q+C/f/Ze+vAKK79//v5&#10;fe+t4xbc3R2Cu7uXtrRAcAtQirtDKdJCW6QtlOK0uDtJIBDiAklIQtw92awkr2fOzG4EqcHtbbnn&#10;tZyZOW7D/vHOZz8nt8/Z3OLsnzsQ7FmUkehTSIiNJjAwjIioOBJT0kjPSEeXEkug/X4+tx1A40qF&#10;+Ne/3qBQ6Y4MnLyDE15KOZ2JTKOejNQEYiOfEBoSQ1RsKqmqcBlPYnwUEWHhBAaEERIeTWxSCmkG&#10;IRqau86Dsh6ZQjxLJik+gsiwYJ4EBCp1H/MkRInHJJGsM2DINGKRQtWLJeRGiHLKuNJj3bm6ezFT&#10;uzagxLtFqdhwACPn7uTne4GExSlj0SnjFCJhehpJMeGEhwURqIw3KslIhlEId0oQoqrBQHpyAnFR&#10;YYQFPCEoMIDAoGBCQmOITVTmKwS/TE1eFWjCYhppyvyjQ5WxRyaQkCrEyxR0yfHER0YQGhBEUIjS&#10;Z3QiiakGVTgV8zIY0kmKC+Hh7UN88elQOtQrxRtvWtH8wyWs2H8NF+8AgkKVtU/WxNDMjFTiIsN4&#10;EhioHtwWniD2zkSWEG8NGaQkRBGprH14RBJJ6ULoFGOIU8cQFBjKk+AIIqITSE5T2lPmnPswNGO6&#10;shfRyliDnijrEkt0ktK2sn/q+ir5QuTVpyeREBlCSHA4oeHxJCRnYFDSs1dDtGdS2k5T+o+NJDxE&#10;rF8gAco6PgmKICY2mRRlXAYh6go/u6JtZY8N+lQSIpT1eRJKSJjyHiWmk240KCWEFazSrlJen5Kg&#10;zCOM4KAQ5d2LJTFJp7aj5ishUxmrPjWF+JgnSr/KeivrE6TMNzJO6VPZe6PSj1r2H44QZ2fOnImV&#10;lZXq1uDWrVvq94YIlgPBpOWsRCKRSCSSl0WKsxKJRCKRSF47VCFKCRbLWZtxNqqQ4unpaRZXItV7&#10;QEAAly9fzuXWYPVviLNmder3Kk9ZwgJRj05YIBoMmuWr+Bh1JHifZ+ey0bSuXYo3//0vChRvS1+b&#10;bRxzjyIh3YgxOZqABzf4/vNlzPlsPV/sOcmNBx7cv3aZgzu/YNmCGYy2Gc+MRRvZtv8C11yCiE0z&#10;ojeZ1D7EGIU1pz41lshADxyvn+TgV6tZ/tlUbMaO4ZNPxjNl5mLWbNvH8esueAUmEp+ijVH9ubra&#10;Rs5NoFmfJhLudJwvZw2nVfUyvFWkKs1HLmHN4Tv4x+nUn/2LtdfKZ5EprD8z0tDpdWQYlZaFWGpK&#10;Q58SQoiHPTd++Ymd61cye/THjPtkjDKnGUz+dB1f7v2FC45ePIpIIlXZEqPYU1MqyWGe3D+4nS8W&#10;LGPNhl0cuu6M+707XDn+A1+vmc/M0Z8wbvp8Fm7+gZ8uOyn100hOSyYu2IN7J3Yx32YAnZtUpmzR&#10;9/j3/71HyZotaNl9KKM+seXTJfs5ZedHcFwsqaHOnPl+Kyvmfsb0eavYcv4enqEJZKSlkhb+iNvH&#10;vmHD8jUsWr2Tkw4e3HVw4NLP+9i+fh6Txo1l8owFLNu8l0NXXPEJSVStbsX6CZcQ0T53uLhrC0vH&#10;TWL8os3svOCEe2SaehRcprL2+pRwgt2ucGTTZ8ybPo+FK3/g+I0AwhI1kVS4ZzBmRBIR4ILjpV/Y&#10;/+XnLJ45nkk2oxkzRmlzykLWf3OAE8raeAUqc9FlahbGGXEkBdzn1IblrLCdxcxlm9l4zh3fmBT0&#10;6v8ZYQ2bxJM7Jzi+dQWzJs9m/tL9Sjt+hKUqe6qUMaZHE/7YBYcLx/h+wwoWzJjMuPHjGWc7lxVf&#10;H+HkrYcERKSjF1a75vfwebw45+/Drx0IZhFnheXsNWk5K5FIJBKJ5CWQ4qxEIpFIJJLXjtzi7Llz&#10;5xg7dmwecTYiMoLIqEhNnL3yHxRnVStHTaISwpalrrB4TPa7wnerxtG2Xlne+ve/KViyMwMmfcMp&#10;7xiSdCb0MY9xOr2LSf3bULduZ7oPmcqSjdtYOXcB40YOpHPbRlSrXpmajdrSeegMPv38GNd944hM&#10;yUA92CrLiDE9lmD3G5zbt4WFU8fwQe+OtGvegNq1a1Gjeh3q1m9O265D+GDqKr748TZ3vCJJVA/s&#10;eoE4m6lHnxKK29HVzBrUkrJWxXmjkjX9luzjwL0Q0oVwmD1PcRXjEEETpcVqCCvetNgAgu6f4MCG&#10;ucwZ/T79O3ekaY1q1KmhjKtmA+o0aEeX/h8xYdk2vjlzF6/wNJL1RjIN8cR4X+f4nA8Y2LQF7ToN&#10;YuzSz9m0YiULJn3C8J5taF6jItWUNhp1GMTwGev45oIPXk/CCPa6zcUdCxjQqjaVS+Tnvbff4P/+&#10;35u8V6gkJcvXoG69DnQdtIqvT7jgExZCnOdp1k8bSvtGdancRNmbL05xySuc5MQYEh7d4ofln9C7&#10;XQcaWQ/CdtVWli9dxZzJYxjWpxX1a1WhRq0GNOs4hKHTN7HnnDve4rA3k1FZgBSCbh/h60nDaF+y&#10;PKWshzP+y1Nc8U9Er66SCV2sH16XdrJ0SCOaVmuGddeZrPreiUdRaaqVa0ZSOJGPLnNizzqWThvL&#10;sB7dad20DvXr1KRmzTrUqtOU9j2HMtp2LVv2XsXpcRLxaXqMqWFEOp9g04BOdK5Zl9odRjBwyzXu&#10;BiegU7dK/DEhWtnfdaz6oBO1K9Slefu5rPvhLg8TDGDSEe1rx4X9XzB/0gcMaN+O5g3qUbuu8i41&#10;a02nwdOYt/E45++GkmjIVAV1y7vwNC/O+fvwIp+zFnFWuDVQLWelOCuRSCQSieQlkOKsRCKRSCSS&#10;1w6LOBsREcHZs2cZM2YMhw4dUsVZIdiKdCHQPg54zJWrV1RhtnXr1qxZs+bXxVmLovSnVSVRMZNM&#10;o45Yr7N8s3gU1jVL8sa/36ZY1YF8MO8gN4KSSc3IJCPSE4ejGxjRsRplitWgYuUWtO3UjZZtutC1&#10;Vz/69elFz/ZNqVHWiqLFa1Gz/QQWnfDCJTQFnVFYrKaRGubKxV2LmTqgDRWKl6VavRa06tyT/gMG&#10;Mqh/Dzq1qE+tchUoVqQmTfvPZf1Pt/GKSEN4HsiepmWuYk1NqaTFPuTSpk/4sE1lihUrRcGGfRj3&#10;zSUu+ycpRYSoa0Gba3Y7KsJ6M5YQ5wv8snoS/etVoXrFqlRr1JoufQbRf9AA+nXvQIeGNSlZpAgl&#10;arej88Q1fHfTn+D4NAwZcUS6XGSvTU86VS5PxXJVqde+M+2t29G9Sy969+3LwL7tsa5VkfLFymBV&#10;sTWdP/2JI/be+D58gMOxzcwa2Zs2dStSsvA7/L9/vUPxKg1p3K43g0aMZ+qc7zh+w4+AsFCinY8y&#10;b0xn6lS1okDVJrRcdooTrqEkJIQT432BL+f0xbpOLWUNamHdrjMtW3WhU+de9OnXl749OtCsdkXK&#10;WpWhQOm2DFq0n6N3nxCvE6bDyQRe/4FtH/ekyTuFea/OQD78/Gcu+sap7jgE6TG+uJ/bxvyeVahp&#10;VZe6Laey6Nu7PIwS70Yi0Y/vcmvPAsZ0a0bdKlUpX6M57br1pU//gfTv04VuretRzaokZcs1p2Xf&#10;z1j3izueoUmkJYcS+uAYa7u2pGWZSpRrOoDua69j9ySedGWXhKW1KSOGBweXsWBQU8oUKU/txrYs&#10;36W8FwkpZOkicT6qjOv9blQpXZxiVRrQpF03Zc79GdCvH93aDuaTievZccyJ8DQTymv8FDlvQ973&#10;4u/JC8XZqJwDwcQfdKRbA4lEIpFIJC+DFGclEolEIpG8drzIclYcCBYbG5tt/RYYGMiVK1ewtm5F&#10;61atWbP6N8TZP4WQoDS1UxWkMvUYU8LxPPMVSz/uRJ2SBfjXm6Wo0XMG87+7weN4EzoT6KLccTi2&#10;hhGdKlGqSGkKlWpCox5jmL31O36+cYf7jvbcOrId24EtaVCpIiXrdKPLqlOc9QgnPj2d9IQgPM9/&#10;y+KPu9GsZnWK1+jF6MW72Hf2Ds4eXvi423Huu3XMe7879UqWwKp8awbO/Iq9DoHEZ6AKtLkR62ky&#10;JJIU4cTxeQMZVL8sxYtWpHzLMSz66S73w8VBamLd1dLmkBuxBhmkBDtyefcSxrarS/WytWjSazST&#10;Nu3n6v1HuHt543LrNMe2zmVom6pUKVeFKs0GMXLpT9x4GElcagzhbufZa9ODTuVLUzx/eUrV7k6f&#10;GUvYcug8txxd8XS8wq75nzC4WU3KFKtC+Q7zWH/UEa+IWBJiHuNx7SCf2w6mQ50S/Out4jT/YBHL&#10;9l7G0cNfeR+iiU3UkZIgxNnDzB/dmbpVS1KgWlOaLzvNSddwEuPDifE6x5dz+tCydmXeylcZq1rd&#10;GDJzFV8eOYeDkwuuN8+yY/7H9G9WjcL5K1J7xDLW/nKfgMR0MjOTCcoWZwvxbr1BfLDpBBf8EsQK&#10;KWSRHvMQ93NbWNCrEjVK1qFOq+ks3OXEo8hE4qO8eHB2B3MHtqF+tTrUtB7EsLlfc+yGM07uXrjf&#10;u86NA58zs09LGlWoRpmqXek++UsOCXcN0SGEuRxnXdfmWJepQIVm/ei5/ir2QbGkqwfQ6ZU9jsL5&#10;4BIWDmqsrF8FajaezfKd9njFJGCK9eHnNdMZYd2QkqVqUn/UYtYfvIiDizvuLo5c/+UXLpy+it0D&#10;P+J1mRi01/4fS25xVhwIZm9vp3xvRKnfK8JyVoqzEolEIpFIXgVSnJVIJBKJRPLaYRFnhQsD1ees&#10;jeZzVoizcXFxahACrcXnbCuzOPvbbg3+DMpYzOIsWcKfaCRRD6+xf4UNw1rVoGThorxXti2D5u5k&#10;/20/EoR/UGXsGVGe2B9bz/BOVbEqVoQidTrTacZXHL/7kKC4ZNJToon1ucLO6YPpWqsKxSs0pfq4&#10;3eyzf0x4QizxQY6c3DKZwW3qUK5SfWoMWMyXJx/gFZaMzmDEZEghwuMKRzZOZ2CTChQtXJH6gz5l&#10;/kFHQpKMqvWtJrFa5DVhjRtPYpgDByb3om+1kpQoVo2a7Way8WdXPGON2SXNk80VV2LK3DNNKYTc&#10;Oci3nw2lRUUrSpdtz4BpW/nhti/x6VnojSZ0iSH4Ox7jy8ndaF+nEmUrtaTl4NXsu+VPUGwEEUKc&#10;HdubjuVLU6xgTSq2mMSi/Ve47RdJYloahpRQ7u5byex+LalSvCxFq3zM3K+vcS8kmQxDKvG+V9m7&#10;6mN6Ni7LG2+Vpd2kLWy//JCYVKMyPvHegCEpTLWcnT+6C3WrlqJgtSa0WPaLajmbGB9BrOcFvvq0&#10;Hy3rlOWt4tUo2WUay5UxOD6OJDk9jYw4f259v4JZvVpQ5p1iWHWYyqw9V3GPSsKorEHgjX1s+6Q3&#10;Td8tzHt1B/Dhpp+54BePUayT8q6kxzzC7azZcrZUHeq2nsrCXfd4GB5PiNcVftk6jXY1ylCmchNa&#10;fbCINb+4EBCnHSomfAzH+tpzaPlo+jerTdESNancdSprjt7FOVB5N5yPsbZbC1qWqUD5pn3psf4y&#10;dkFxpKmH6Okx6SNxPrCUhYOaUrZYeWo1nsWynfZ4Rivji3bhp8VKuw1rUKxYDRqOWM0XxxzwDIkh&#10;MSWFuPAwIsLCiIxNIEN5f9QzxHK/BP8wcouzM2bMwN7eXvVXLSzvpTgrkUgkEonkVSHFWYlEIpFI&#10;JK8dvybOCstZEYSY8vjxYy5duvQXibOZmHQJRPvf5dbB1Uzp04y65UpRuHQdaveZxdpD9jiHJGsH&#10;PqnirBf2xzYyrFMNSloVpFS7wQzZehn38HRShUmiMZH0CEd+XjiWwfWrU8KqDlZ9NrHjsjcBEcGE&#10;uZ3mq5nd1Z/4W1XvQOfPfuKca6h6aJgmnYIh1oc7Sh8z+jakVJHilGz3MSO3XMA3RutDK2dR15RZ&#10;GBNIDLNn/8Se9KlSEqtiNajT4TO2nHLnYbw4iMxC3poC8ZP5TEMs7sc3svz91lQsWowyVUcwdd1p&#10;7J6kkKkUFuUzTalKH87c2GzD8LY1KFe2NjVb2bLxpPhpfiiRrkKc7UvHCmUoUUJZwx7r2H8nlKBk&#10;gzhKiyxjDL7nvmLlqM7ULlmawsUHMG39GW76J6qHkiX4XWbv6lH0bFyeN9+sQLtJW5U1e0Scsi6Z&#10;QklU/hmTwol2Psb80V2zxdmWy45xwjWExPhIYj0v8dXs/rSsW4p3K9ah8tit/GgfQHiyOPRLGYMh&#10;DI9fvmT1sE5UeasgBRt8zPjNp3EMjUcv3Brc+JFtn/RRxdl8dfvx0abjqjgrDgRTxdnYR7gpc5jX&#10;syo1StambqvJLNx1B5/wGB7aHeDrOf0pUyQ/pep0YfD8PRz1SCDFYFJqKmtu0qNPDMbp0Aom9m5C&#10;8aKlKNB4CFO/vcg1T69scbZFmQqUa9qP7usvc1sVZ8V7p8eUEYXzgWUsHNTMLM7aauJsTCKmeE9O&#10;bJjGyDZ1KVG4LJWbf8L4BV/xw4mr2Ln54hcWS1yqDkOmEHq191gs6T+V3OKsre0MHBwc1O8UYTkr&#10;3BocO3ZMirMSiUQikUheGinOSiQSiUQiea0QglCmWRyyiLMWtwZeXl5qWkR4uCqw/OctZ4UyJQQ/&#10;cdeTFumB08kvWf5RG+qXLUa+olUo12YkU3ae58ajaBKFZwD1t+2a5azdsQ0M61SdUiULUbbzSEZ8&#10;Y4d3tI40YdVqSkIX/YBTS20Y3qAqVoWqUazVSradccPnySP87Pex5uPmNKlUmYr1B/Lx55e44xdL&#10;ij7nsK+s5EBcz33LovfbUqFoEfI3GUqPFT/jFplKklJOFfu0AalzyBRuDcLvcXR2PwbULkuJYtWp&#10;3nYGG352wzPW7G9WTNf8yUNmBlkZT3DYuYBZXRpQJn9JKjSczoJv7fCIF4eQqV2QlWkgPdoX932z&#10;+KR7XcqWq0bFpmNYfPA+TgFPiHA5z76xfelUsSxWJa2p12cLR+5HEJJixITSjikB/0vbWT2mE3VL&#10;laBwsS6MX3WMSw/j0GXoiPe9xN7VH9GzSTneeLM8bSd9yfYrfsSmGTCpPl+zMCaHEaVaznajbtXS&#10;ucRZYTkbRaznZb76dAAt65bmvSoNqD5tDwcdg4lKUdZAGT/GSLxPbWft8I5U/de7FKg4lDGrflEt&#10;VDOUfQu4vo9tH/dW3Rq8V68/H246znm/OJRtVVY7k7S4R7hd+Ir5PStT3aoWdawns3DnHXwiwnG5&#10;sIP1Y9tTLF8hqjR5n0nrT3Er1KS0qy69un6m1Eh8z3/Bp0NbUapICd6s2UN1nXDqgRthyryEz9kW&#10;ZSpStml/uq2/oowrlnTVclapq4/D5eAyFg1qQpmi5ajdZCbLd9njFZcGGZG4/fw1Cz/sRsXi7/LO&#10;2yUpX60xrboPZvjUxaw7dIVb3hEkpitrqHwsB8upb4J6+WdhEWdLlSrFzJm23LlzRxVhxXeIm5sb&#10;x48fV/1UX79+XYqzEolEIpFI/jRSnJVIJBKJRPJaIURZk8mkCrRCgBXirDgQTJys7u3lTVRkFJER&#10;Eco9koDHj1Wfs+qBYEpYvWrVHxRnf0txEvJmJpkmA/qkJ7ic28XnMwbTonoJihWpSFXroXywdDdn&#10;3YMJTUxXrWYtSpZedWuwkeGdqlHSqjBlOr3PyG9v4RstTuxX2jUmkxbpzOkl4xjRoDolC9ageNOl&#10;bDnlgsdjL3yufcviIfWoX64ylRoMZeKWq9z1jyfFYB6z6ColGLfzu1kysi0VixUgf6NBdF16HKeI&#10;VBL1whJWlBVz0MgyppIW7cX59R/xfssqFC9emTItPmb+PgccQ3Xm8ko50bYqSIsH882kIzP1IVe+&#10;mM2ElrWxeseKCs0/Zcn39jxMFHU1hLiYFuOHx4FZjO5Zj3LlqlKx6QcsPHCP+4+DiXS9wL6xfVTL&#10;WSsra+r33cphpxBCUoXlrEGpn4DfpR2sHtuFOqVKUqhoJ8auPMp571jSM9KJ971sdmtQjjfeKkOb&#10;yVvYfuURcelG5Z3RxissZ6OcjzEv23K2sSrO/iIOBBPirJdFnC3Du5UbUm36Tg7dCyQqVVjOKsEQ&#10;hdfJHawb3plq/85PwbKD+WT5cW4ExqEzJRJ4fR9fftyLpu8WIp/q1kBYzsYpKy26N5Ea+xDX81+q&#10;bg1qlKxL3VZTWbjTAe/QIBx/3sjyEc0p8l4xqjb9iOmbTnM3Uk+GeHcEmUaMqTE8vLCNOcPaUaZw&#10;Sd6o1oWRG3/hpJMboao4a51zINi6q9x+EkOaOMwtU09mRjzOB5excHATyhYtT60mM1m20w6veOX/&#10;RWYGcYH3uXbsK5ZNG0nfFvWpU7k8ZcqXp3yNhjTtPorJy/Zw9LqPuhZ6sZ4Kua8WRCxvyt+P51nO&#10;isPAhDjr7u7Ozz//zNq1UpyVSCQSiUTyckhxViKRSCQSyWvF88RZ4dbgyGFNnI2J1k5bF+KscGug&#10;Ws7+B8RZLSeTrEwdGcmhPLl/im8W2dDPuh5FipShUuM+vD9nGz9c8SAkKQOd0aSMXZPnRBDirINZ&#10;nLUqoYmzH+y8iV90qlLWLM5GuHB68Tjeb1CDUgVrUrzREjafdMYjwJtHN75j2YiGNKhQiQr1BzL2&#10;8wvY+8WRnEuczUwKwPXM1ywc1opyRYtSuNlw+qz6BefI3OJsjg2sEFh1CYHY75nNuO71KVG8NAVq&#10;dGfU+p857R5FRqYoq3yUCjnirBayTOmYUh9zfetnTGlVh5LvlqBC0xks3HMbr/iM7F6yMjNIjfLB&#10;ee90Pu4qxNnqVGr5McsP38MlKJgIizhbvoyyLq00cfbBE0LS9JiEtWZmolmc7WoWZ9szZsURznnF&#10;olPF2SvsXfUJvczibNtJW9l+xZe4dPHOiLH+ljgbSazXJb76VLg1KGsWZ7/l0L0AolINylSFOBuN&#10;1wkhznah+hsFKFh6EB8r9a8FxpEuLGdv7OPLT3rR7L1C5K/dnw83HuO8b5zZ56yJ1GgvXE5/wZxu&#10;VahhJdwaTFEtZ71Dg7l3YjOrPrSmeL4iquXs5A0nsAt7SpxNUfo/u4WZg9tQqkgp3qrVg082n+Ss&#10;swehzsdZ360F1mXKU65JX7qvEW4NYlWfs0J8zcyI4P7+xczrL8TZctRUxVl7vBK00RkzYokMcsfx&#10;8s/s/XwRn41/n/5dW1K/ZnmsStekYTcbpm05iXNYCokZmqsL886qVws56X9fcsRZK/VAMDs7O/V7&#10;Q/iczXFrsEq6NZBIJBKJRPJSSHFWIpFIJBLJa4UQBS1uDYQ4e+HCBSaMn8ChQ4fw8vRS/c2Kw8CE&#10;QOvv78/FixewtrZWBdpX49ZAEyhVmVUZhzE9khi/q5zZOpsPOjWnYskqFK3Yif4zNrHnvDOBsXqM&#10;SmFNnBQPmkCr+ZwVbg2qUrJEYcoKy9mdN/E1i7MYU0iPcOX04vG837AmJQvVpETjJXxxwhmvYH+C&#10;7h9j86R2tKhekTK1utJ/8WEueoSrIqTalbI++mgP7h5Zj23fppQqUo5yHcfxybaLPIxNU32YCl01&#10;B2WEmQb1QDOf01uZP7I9lUoW5Y1itWlns0F1pxCeYsRgEvWUiuKfGgwYTQYMhjQM6VHc+2El83s1&#10;oXyBopSrN4oZWy5yJyydzCxNDM5S5pUU4sT1LTaMaF2b8uXrUaOzLVvOuuIdFkK4q3Br0IdO5ctS&#10;0qq1Ks4ecX5CaJpeWT2ljcykXJazVhQq2pbRKw6r4myG8Dnrf50f146lT9MKvCnE2Qlb+eqScGtg&#10;yuXWQBNn54/JEWdbLDvOCbdQEhIiiPG8yJfiQLC6ZXivciOqmy1no1ONSnUlGKLxNouzNf5dgEKl&#10;BvHJ0mNcF5azmSkE2O3nS5veNM9fkAJVezFy1SFOeUWTrqyXMVNPYtB97PcvZ0KrClQuUp161hNZ&#10;uNMRn7BIPK7sYeuUbpQrmJ8K9fvw4ZKfOP0wjVSxX+JjykCfIHzOrmJCn+aUKF6WIs2GM3PXRW56&#10;P1TW7ySbejWnddkylGvQg25LTnPdL4YUk/LOmlLJSPLg2vaZTOlcn1KFylCjsS1LdznglSjeG2WF&#10;hU9bZR3TkpOIDvXF6855jn29lOlDW1KteBGK1mhPu2nbOO0VqbwPyp5kv0SW+z8HIc7OnDkTKysh&#10;zk7j9u3b6ndKeHg4zg8ecOTwYVasWKFa3wtrWolEIpFIJJI/gxRnJRKJRCKRvFZYxFlhPStElHPn&#10;zjFu3DjVclb4nBUWbpYDwfz9/Th//hwtW7RQLWfXrHl5cVYVyFQhSrka00h6co97h1cxoXN96pSu&#10;RNnKHWg3YgXfnHPDOzwZvRAzRXmtSja6SC/sjm5geGchzhbRxNlvb/AwOlV1ayDEWZ0QZ5eMZ3iD&#10;GlgVqEGJRovZfMKZR5FhxPjd4MCK4XRvWIXi5RpRY/gadl/2JCA2nUyTqK8n3vcGJ7+cyfCW1ShW&#10;tDYtRy5h7Sk3IlMNZIgyuQekjtFEpj6ZOK/zfL9wFN1rlOKdNwtTufkHjFt5mCte0SQI363qz9lF&#10;+SxlPRNJSo4lJj6e+OQkHl7cyaaJ3ahmVQir8h0YNmcPh53CSTOalHqZGFMjCXE7zR7bPnSpW43y&#10;1drTdtQ2jjk9ISwxijD1QLDedCxf1mw5u5kjD4JyxFlTMr4Xd7BqjNlytlhbxq44zHmzOJvyxIHD&#10;m6bQ37oKb7xtRcuxG9lyzpvoVJMqkouh64Xl7INjzB3dhbpVSz4lzoYTrcx/2xzNcva9yg2pnm05&#10;K8RZAxiicsTZN/JTsPRARi07wrXAWNIz0wi5d5g9MwbQsWh+3rNqQz/bnfzk8IQUZQD6tCh8bx9h&#10;99z3aVMyH0XfrqweCLZo5z0eRSQQ7HyGgys/oo7VuxSr3JS2Y9bwxYXHyp7pMSr7Y8yIJyH4HifX&#10;T2JwqwYUL12Pev3ms/WMCz7hYcrYL/L1iHZ0rFCOMlXb0nrsbn5xDSNKZ8SQFEGEy3G2TRhI50pl&#10;KPBOSao1nKGKs57xBjIN6cpeKvuYlERSWoaytwZ0qVE8cT3HiQ1j6VvVivJVWtBo9Dp+cg5XLcK1&#10;/wsCy/1ZXpzz3yW3z1lbW1vVrYH4w44QaF1cXDh69CgrV67k6tWr0nJWIpFIJBLJn0aKsxKJRCKR&#10;SF4rLOKsCKGhoZw6dVp1a3D82HF8vH1UCzchsIggLGfPnj1DixYtaNXKWv2J8qs5EExY7hoxJPjj&#10;cm4368b3pUn5EpQsXpmaLQcxesluDl50wtHdB5+HXjx86InPo4f4BoYTGq0nzWgkPcod+2PrGCbE&#10;WatilO30IR8In7MxaejEyVGmFNIjXTm1xIYRDapRskB1ijdcwuYTrvjFxZMS7YP9T8uZ0rM5tUpW&#10;oniN/oxZupsfz9nxwN0FT5cbnN65ms9GdKdBubKUqdeTUcv3ccItkmSlfVO2xaOGiKlCW6aejHgf&#10;7v28lRUf91DaLopVqYY062LDrLV7OXndifseXnj7eODtfp+7l0/z8/FjfH/qPBce+ePjdIYjG6fR&#10;tV4lrKxq0KDXWCZv/onL9z1xdXPj/vUTHNgyhxFtq1OzSl3qdRrLlC+vcv9JPMlpMYS7neMHmx50&#10;Kl+GkiVaqweCHXV6QmhqjjjrJw4EG9uZuqWtKFi0I2NWHNUsZw3K2KM8ufDtQkZ3rsd7b+ancpfx&#10;TPr8ENfue+D1KIiwmATiY58Q6XyUeaOVNqqWpEC1prRcfoITrmEkxIcT632erz7ti3WdMuSr3Ej1&#10;OXv4fiDRacK61AjGaPVAsPUjOlH93+9RoMxgPl5+nOtB8egyM4jxucLPayYwvHYpihSoRuMeU5mz&#10;9Sg3Hzhjf+UIe1ZO5ZNODahWNB/vvVWDOq2ms2iXI48iE4gNvs+tfSv4uHFlqpSqTPUWgxkxdydH&#10;r9/nvpsrLg6XuPDDBmz7tqJJtbpUbDSAoUt+4oxrMNEp8SQ8seeXecMY1LAqZUvVoVqbKSzeeYyz&#10;t29y98px9i2dzqgOjalZohjvvVOOao1msUL4nI1OQB/ziFtXznLol1Mcvai8Ry7eeLg5cuvUbrbP&#10;GEK7CqWoWLcjHW2/4rR3HOGpRmELbubvKsG+mNw+Z2fMMPucjY5W3Rq4uDhz7NhRVq1ayTUpzkok&#10;EolEInkJpDgrkUgkEonktSK3OBsWFsbp06dVy1mLOCtEFFWcVS1nhTh7lpYtW/4HxNkMkh5f59hm&#10;W/o2rULR997hvYIlqVCvLb1HTcd27lIWLV3GkqWLWLJkAYtXrGTd14fZfy2A4OR0kiPduXN8AyM6&#10;V6eUVQnKdRrFRztv4xuTniPORrlyZpkN7zesSqmC1bQDwU664ZeQSkZaDCFOp9g9byzDWzSmarmG&#10;WHcexvs20/l0/lwWfDaZsYP70qVZS2rXtqbrmGVs/eUuPtEZ6IUGa56JBU2cFRdxwFkC0b52XPlh&#10;LZP6taNZzbrUrNGc1p2G8MnkOcyev4hFSxayZNFc5s2YwdRZC5m5aTc/ufjiH+jOg7PfsXxsf1o2&#10;qEfNJq2w7jcCm1mLmDtvLrOnjmHkgC40rF2Nhm0HMmLODn6684SwJJ3m79TtPPvG96BThdKULNma&#10;ev23cuxBXnHW//LXrLHpTJ3SVhQo2pkxK45plrNGI6bkEJx+2cGKUd2oWbwgpWq0pGXfj5m2YDXr&#10;tx/nopMfgeGBRLocY8GYLtRT3Ro0o/Xyk5x0DSMxPoI47wvsmNOP1nXLkb9yE2rO2M2R+0E54qwp&#10;Gp8zO9jwfidq/vtdCpQbwscrjnMjKAFdpoHUCC/uHvmCZcPb0bBsearVsqZtn1FM/WwJcz+dyoSR&#10;A+nTphnN6panaKF61BXirLCcjUwkOSmExw6/8N204fRr0pB6NZvSpN1gPpo0h0/nzuUz24mMH9qX&#10;dvXq06hpT3qMXs2Wsx54R6agM6WTHvcI10OrmTe0E02rVKNsxeZ0GvQJ42fMZv6nttgMGsrALq1o&#10;UrsqhQpWpnrj2axQ3juvyGgywu5xZNfnzPt0JmMnz1T2axELF8xh1oRRvN+5rbJnjWg1cALTd5zB&#10;OTyNhAzl/4F4Z1Rynv4pPE+cFX/c0XzOunD8+DEpzkokEolEInlppDgrkUgkEonktSK3OGvxOTt+&#10;/ITsA8EsLg2EyCIOBLt06RKtrK21A8Fehc9ZVcUU4qyOyAeH+HLeMOpVKk6hAvl4710RCvBevoLk&#10;L/Au+fLnU0IBJeQnf5GyVGo9kiFrz+MUkUR85EPu/fIlY3s2pkqFitTqNY4Je+/gF5umuTUwpaCL&#10;8eDSuumMblWfSqXrUr7Taraf9eBxUgbGTAOZaeF4XT7EnsVTGNnNmqYVy1G2cGEKCl+n+YtRsnw9&#10;GrYZyNBJy9ly/A4PxIFVxlzTUB+eFtW0uCkjgdgAJ+z2fcHiicPp1box9cqXw6pQQQop8ypQsAiF&#10;i1ekWoO2dB0xnTlbj3HDP4mYlBQSQz1wPfMti6eOpE+HJtSsXIZ8Yk3yv0cBq1KUrNmUll2HYrN4&#10;B99dciU4RbhZMIE+nmjPqxy2HUSv2lWpVLUzzT/cwQn3EMKFWwPhdkFZl4Ab37FxSl8aV6mIVdne&#10;TFl3gqsP4zUXEqZUwlwvc/KLWXzcrga1ypWgcMFiFClVm/o9P2Pd0Xu4Pwkh1uMUKyf3o0W9qpSq&#10;144ea09z3iOC5MRo4h5dZfei9+ncrCYl67Sl+dy9/PIgiFiLz1ljDL4XdrN1dB+aFCpOyVojGb/u&#10;F+yCEshQXUMkEul9iwvfLmJi9yY0rmRFscLKO1KoJnWb96D/B5OYYjubGWO60KCWNc06TGfZHmce&#10;RQmraT1psQGq39qv5trwQefWyjyrYFWwkLKvyvop7RQrXY/GbQcxcvoGNh92wDfWRKpB7FwmJn0y&#10;qU/sObllPhN7WFOvbGGKFSxDiZJ1qdWkGz0+EqLrdCZ8NIAalerRqPUcVn/ngFdMAvpYd87uWcvs&#10;93vRslpZrIrmo2CBghQuUoayFRvTcsB4bLce4pRLMAn6TNVNhCDnDbK8VU+/U39PnhZn7e3t1e8U&#10;Edzc3Pj5559ZtUoeCCaRSCQSieTlkOKsRCKRSCSS1wqLOCvuQkQRPmdtbMZx+PBh1eesehjYU+Ks&#10;OBBM9Tn7ysRZcTGQFODApUPbmGs7ifHKGGzGimCjulkYO/YTJYxhrHi2GcvYCVOxXb6dzSfdeJyQ&#10;TmpSOIEPLvPDpqV8ajuT+Zu+40f7AKJTDRiE6JWlw5ASgve5n9i9ajGzZi7E9vOzXPUIIybdqAxB&#10;WYNMHelxoYR4OnL71E98vXwe8ydPYMLYCUqfM5i9eBNf7TvNdWdfAiKTSNIZMGWZlMbVDpTwPMT6&#10;KiUyTRjSE0mM8MHb6QrnDuxi25IF2E60YfzYsdiMm8rk6UtY89UPHDlvh7NPiCpe6k1mgTDWn4f3&#10;r3Pqp51sWDEfmzGjlfUYywTbuXy24Rv2nrzKHc9AQuNTyVD6yhSHdZlSSQ7z4v7BL9k0fw6zPlvP&#10;sl3XeBAST6JembNqsawj9tFtzv+4hcWzZzFl2uf8eMYZn8h0jJlKiSwDGYkhhHre4IJSZtWCmUye&#10;OIHxM+aycPsJLrsEE52QSGqoK6d+2MLyeXOYsWA1m8+74xmaREa6sFj24fbP37B+6Vymz1/FqmN3&#10;cHkST4peGaMYZ2YKUV63uPzdFpZMnsbUhd/w3Xln/OKVMSijFC4v9CnRRPrd4/rhXWxZPh/bydOZ&#10;NHkpX+w6xumr93G8e48rh7ayev4ylq36nuM3AolI0qNX5mAyKGuSHEigpwNXj//I16uXMHvCGGVf&#10;x2AzcTZT521m14HzXHd6xOOoRNKMypqLTVPeyyxlLYUFcpj3XW4c2cWmxVOYPmk6M+esZuOOw5y2&#10;d8X53lXOH9qhrN+nLF5+gBM3/AhR3rssQyLhfg+wO/UjO9cuZObU8cp7PZlJU+Yzd9lW9p26jePD&#10;UKKS9erhauIdVP9QYX5ztHfqRe/V348XibPCl3Vun7NSnJVIJBKJRPIySHFWIpFIJBLJa4XQRTPV&#10;A6lQhRThtkCIoUeOHMHbW1jOav5mhZgi3BqcP3/e7NbgVVrOipCJPjmSUH8PHO1vcevmLW6q4aYa&#10;bty4zo2bIijPIu22HfYPPHEPjCMpw4hRn0ZyTCiP3O9zx8EBR7eH+EUlozNmmk/AN5JpSCEhxJeH&#10;LkqZO/dxcA8mNN7sk1ZFCIV6DOlJJEaF4Od6Hye729y+cYsbt5Q2nb14FBRBfGoGGeK0frVdTcR7&#10;MUJcNB/zpMwx06T0lxJLdMhjZRxO3L19k1s3xBztsXN4gNvDQEIi40lJE9a85rpZJqWqjozkWCKf&#10;+OPl6sRNZT1uKvVuK/O45+lHUKSyDul6s/Wl6E0JWQYMafHE+Cvr5HiXO3ddcXoYRowyfiFaqmPD&#10;QEZSBMF+Hty/cxc7Ozf8gmNJSFf6VMetfExK3ynRRAV54eaklLl9m5sOjtz3fkJoXCo6vTLW1FiC&#10;HnnwwNERh3sueITEEZ9mUOZrwKRLJDLQC1cnR+wdXXAOiCY2JUMTzcU4lTHoEiIIU+o73VbW4b4P&#10;j0JilX1VxiCKKGRlKnNJTyBW2T9vZV/u2Dtw284Zn8chRMYmkZSYSFSgJ673nHB68JDHYUmk6S17&#10;L9wn6NCnJxIbHoSvm7Oy7jeUfb2hvEfKmO578zg4mvgUZZ7iDxVqr5b1EaKpAX2q0neoP97O9jjY&#10;OXDX0Q1P3xCiktJISYwmItAHpzt3uO/kT6DSd6pBqa/sm+gzLjwAf3dlr+1vK++1nTLu+9x38SEo&#10;Ip4kZY3y7Jka/pkIcXbmzJlYWVkxffp0VZwVf9QR3ytCnD1y5LD6nXH9+nUpzkokEolEIvnTSHFW&#10;IpFIJBLJa4XQroTlrMBiOSt8zh47dgwfH5/sw8CEmOLn55fL5+yrFmfNopQqRorxiLsmgIosTaTM&#10;lWb5qNW0ulpcE+Ryymg5alDbVYLIU6I5bauFtGLmsjmPykWpJ0Q67Vn80z7Z5Hp8FpGZUyBvUSWm&#10;jsESlH7M3ajjVIVBEcy9iQxzyKkj8kSaKGDBEhF3rbwyWTVo1plarnjIEsKluKttaUVFqviokWxE&#10;XLgh0Mpp2q4oZV4bUcNcRQ1qWi5EWTVY8nMjYlpGlkkr93QJLSrKmC1+xceSpvZlGYOWrrUhEHeR&#10;kPOcu4xaTl1jkS8wp1meRR01bg7mqCWo5EkTF3OaJdNcQP2Iu1g8S76l4mvA88RZ8b0hgkWcXbNm&#10;jRRnJRKJRCKRvBRSnJVIJBKJRPJaIcQiU6ZmJSnEWeFzdtKkSap/SCHOWsQVYQEnLGcvXryoujV4&#10;ZeKsBSFaiZsW0+JmYfJpVIHLHLQa4lmtkgsR0YRaNVnkq4qiVk6tj3AYq6WJu0U0y5VkDk8nCoFT&#10;EzV/m7xlNAnxReTuQ7RvFk6V61NSp4bIUKvkrifWwlw6O1+5ifmK9TS3qWFJy0lRn0R9cxvaOuXK&#10;1xbPHLfMxhJXUKPikrO2ajQPSoJaTos9UyDbVYQZkW3pStxE/2rQ4jkFLGjx3M3m7UKLiDQtWDLF&#10;XXlnzP8fsskuZ44qD0/nm5tU7so41HylJSVkl7KUsQQLorz5jyP/dF4kzoo/7ri6uqrW+EKclW4N&#10;JBKJRCKRvAxSnJVIJBKJRPJaIUQmkzj4SbmLU9WF24Lx48dz9NhR1a2BEGUtQficvXzlsirMtm7d&#10;+tWKswKhaFmClqCF7HRzUi4sSdkhu64gl2goyBNRyFNWQY1bwtOItrTPi8s8D63sr9fKnft00Mh5&#10;svBsSg5P51ni4v6iPPGUt1zu67NBYLk/j1/JeybL0qbS24v2wBzNu7+50dJzaj5dzpLzdHou1Oyn&#10;x/BU+RckC7Sh5WTkrKfCU3Vyosr1hXP6Z/G0z1kHBwdVmI2Li8Pd3V31Obt27VppOSuRSCQSieSl&#10;kOKsRCKRSCSS1wohROUWZy1uDY4c1XzOWqxmRQgICODKXyLOWiwJhWhlSRPBnJQLERWlLVkvFu+e&#10;wzNFs1tRY3kRUpv2eX7+i9DK/3otS27u8Fv8njIWfl9ZbZQ5aCPRrs+Gl+CZ6jnt/tb+/Wa+OTyL&#10;JedX6ucpkieSwwuSBc8OLVfCU3Weir4W/F5xVlrOSiQSiUQieRmkOCuRSCQSieS1Irc4m9vnrBBS&#10;VJ+zsZq/WU2cfczly5ey3RqsWrXq1YqzFsnqGZXr12Wsv07kMo/vd2Ep+9eN7lXz/NH/d+f0G9rs&#10;r/AHKqqd5A6viFxNvcJW/zbkdmswbdo07OzsiInJcWtw+LB2INjVq1fV7xOJRCKRSCSSP4MUZyUS&#10;iUQikbxWqOJsLp+z586fw2acjeof0svLi6jovG4NLl26RKtW1rRu/Yp9zv4qfwMp6w8NQRS2BInG&#10;n12L59X7q9f31fXzV476r+Z5lrNxcbF5LGezfc4KcfbPK+0SiUQikUj+h5HirEQikUgkktcKIcpm&#10;ZmoHbwm3BmfPnmXM2DEcOnQIT09PIqMis8XZpy1n/zpx9u/Ki6S2f7Lo9Hcb+185nhftZ25+/3j+&#10;biv5nyaPOGs+EExYzeY+EGztmjXS56xEIpFIJJKXQoqzEolEIpFIXiueFmfPnDnD6NGjOXjwIB4e&#10;Hqo1bY44G8Dly5elOJvNi8S8f7Is93cb+185nhftZ25+/3j+biv5n+Z54qwQYUVwcXHhyOHDUpyV&#10;SCQSiUTy0khxViKRSCQSyWuHEGafFmcPHDyg/hRZpAlhVogpgYGBXLlyxSzOWrN69av2OftPwSLi&#10;WYLkP8dfsb7mfVT+D6jhVzGXVcurCS/kt1p6vcji/v172eLs9KfE2WzL2bVrpTgrkUgkEonkpZDi&#10;rEQikUgkktcOizgrrGRVtwZjctwaWKxmVXE2KFA9zKdV61a0btNa9R/5v205+0ewiHqSP8arXDPL&#10;HljazB3PHX6N38r/3yWvz1khztqp3x3ie8XZ2VmKsxKJRCKRSF4JUpyVSCQSiUTyj+TXJKXc4uy5&#10;c+cYO3aserK6OBBMiCgiXdyDgoI0cbZVK1q3bv2fdWvwmxaM/zR+Tfiz5Cn7kCv2evFnZ/QqV+JV&#10;rO4frPvCLnNnPLfAP47c4uzzLGfFgWBSnJVIJBKJRPKySHFWIpFIJBLJP5Jfk35yi7Pnz5/HxsZG&#10;tXLz9vYmOkYTZ4UFnHBrYBFn/+M+Z6U4+5rxZ2f0KlfiVazuH6z7wi5zZzy3wD+OZy1nNXE2RvkO&#10;kQeCSSQSiUQieVVIcVYikUgkEslrhRBlxYFgmU+JsxbLWXHSukiPiIzg8ePH2T5nRVi16m/uc/YV&#10;6115JbRX13jednN4dT38c3jRWvx+LC282tUTfytQgzn+arCM89W2+t/CIs6WKlUKW9sZODho4qz4&#10;w45wayBcpaxZvZpr165JcVYikUgkEsmfRoqzEolEIpFIXiuEOGsymVSBVhz+JdwajBs3ThVnhc9Z&#10;IaKIdCHQBgQEvELL2dzC1NPhRfxW/lP8oeJawRdXyUm1PAk7V83W9XloLb0434xQ/MyopZW4CFrc&#10;crWEV8h/oMk8qHMwhz/Qj7ZiLzOwXP2+VDu5yNNM3j3SeIV9/YPRxNmZeXzOxijfH+I7xMXFRRVn&#10;peWsRCKRSCSSl0WKsxKJRCKRSF4rLOKsCGFhYZw5cyaP5WxucdZiOftqfM5aBK1ng7g+H0sZQe7n&#10;pzHn/VqRZ9AKvriKJSdnfOLpxaO1lH1RvkDJyxYxM9WywoL5f02czZ2trdhvVPhVzH1mh1dAnma0&#10;PRIhh1fY1z+YHHHWiunTp2Fnp4mzwvo+W5yVPmclEolEIpG8JFKclUgkEolE8lphEWcNRiMhISGc&#10;PHky+0Aw1edsLnHW39+fCxcuqC4N/rzlrEXIer6gJVIytcdcmOU6IYhlablZqpipCZpaXAsCZUZK&#10;sJT7veQtmVt7U+XCLBNGfRq69FTS0nToDSZMmZZxqcWeQiRawvNQ0i1zydRjNKQp7aaQorSdrjdi&#10;zMwZvxryiIF/kOdVzW5Yjb1y1Kk93XZ2n7kzhNCZkyWeNSwpylW5/fHp/+EKzyX7/VL232TMICMt&#10;jeS0dFIzDOhNT03yZfboNeBFB4LFxsaqPmfFd4qwnJVuDSQSiUQikbwMUpyVSCQSiUTy2iAEP0sQ&#10;Aq1FnBWWs0ePHlMtZ4UwaxFn/fz8OHv2LC1atHjl4uwz4mO2uifksbx5T5VUeDpFq2dBNP1087+F&#10;VlxrJyvTiFGXSGTwQzzdnHG454V/cAIJKQaML2xYq6t1nhPNi5hZJsbUWGKUtp3u3sHxgSfeQZHE&#10;pOpVVxM5s3+m8u/neVUt43mJZp/m2aXQOtBmoATzTfDMnuROyJ2uIKJPJeXwq5l5eaaoJeHZgedF&#10;yTbqkkkMf8yj+3e44+iCy8NgQuPSlf83uer+VjuvOUKcnTlzJlZWVkybJixnb6v+ZmNjY3Bzc1MP&#10;BFsjxVmJRCKRSCQviRRnJRKJRCKRvJYIcTQ8PFwVX8ePH8+xY8dUy1khrqgHgkVEZFvOtmzZktat&#10;W6lCy+8XZ1UVLFd4CiVJyzGSlZmGIS2RmLAgfD1cuXP7NnZ29tjfd8XFJ5CwiHhS0g0YheWq2foU&#10;TEowqHdNDtQsazU73Nz9PadvQXayNgoN5S4sJnXxJDy5y5mvVzJ/vA2DP5zNqr2XsH8UQapBK2sR&#10;uf8QorzJSGLAfa4c2My4D4bywbhZLNtzisv+CaSbxEFtopxWPA9/sKu/BDEfdbziolemlk5KfDRh&#10;/t543LPjrp3YR0fsHb15FBhCVEIy6QZln5Q91PZM1DdPzPyo7V7OHlqyn4da/yUQtbNbUCOiRTE2&#10;I6kR3jif3MOaUcP5YOQkZq75kSN3golXxm9Uyv7auP5XyG05a2tri4ODgyrCRkdHqW4NhOWsFGcl&#10;EolEIpG8LFKclUgkEolE8toihFghvk6YMIGjR4/i4+Oj/iRZCCkWtwaXLl3C2vo/JM5mZWLQxZMY&#10;6Y3X3auc+Wk3W1cvxXbSJCZNmszUz5aw+PNd/HTkMo7eoUQk6TFlai4MDLo4EqL88fdxw8snkMDw&#10;eJKVsWVmaWJtDs/pW5CdLB4sNZRrlhFDSjiRbsfZNrEXHatWpECpFvSft4ujd/yJzzCXFELeH1Xo&#10;hPJq1BPlcpoflo+iaqnClKjRgp6zt7L7fhQpBqPW5vOa/YNd/SWYx5pl0mNICyfM15m7F3/mp+0b&#10;WPXpNGZNnsjkKbOZOms9m3ft58TN+7iFJJJmMGBS9l64DdAnxxAS6M8jn0c88g8hXNnjdHUdNBH+&#10;15b4PyPOivfHQOJjey5u+ZRBpYpQqlg9WgxawtrjXoRnGNErZV+0Tf9L5BZnhQXt3bt3iYmJVr5X&#10;InF2dpbirEQikUgkkleCFGclEolEIpH8I/k14cgiLArBRIivQpwVP0EWlrNxcXFqEHlCnL148eLv&#10;8DmrKlvmYEF5fo6yll1KZJsySAz1wvXC93w+x4aRPdrQqHp5CuXPT77871GwdCUqNuhIz0GTWb3v&#10;Knb+carfz8ysDBJC3XC6sJ9tyxewdPkefjjphE90GjpjlpKfSzhVRb7sXp/FXNZisSnEOX1qJJHO&#10;x9g2sTtda1bCqmJ7hs3fx/E7gcTphOWnVk97UCvmoOblerDExaPoS5lzpPNh9iwZRBmrghSo1owO&#10;tpvZcTecdL1OKaiJktnkqp9DrvkJ8uT9VZg7VcZhTEsgzv8mZ75ZwYLRA+jWvDbVSxShWP585M9f&#10;gkLF6tGk0wA+XLiNbRd9CEvJwJBpwpgSTfRDew7v3sK6VetZv+0g592jCUsUIrzSvtrFiyenrIL5&#10;KdezuGUn54pkp+WQp6iKEhPvS5aRBL9bnNs4nb6FC1A0fz0a917MqgPuRGRkoFfKiXpP7ZTCczp5&#10;jcnt1kBYzmribIz6Rx9hOSvdGkgkEolEInkVSHFWIpFIJBLJPxKL8PQ8uUgVCZUgrGOF5ey4ceNU&#10;Kzfhc1ZYzgpxVogswufsuXPnVJ+zwnp21aqV6PUZogVzELyop+el5ULp35T8BLcz37Nh1ABa1ahO&#10;jdotaNVjJBPmLGPx0iUsWjCbmVMmYPP+aBZ98wtn3EPVn8VnZiUT4nSag8sn0qtmFerVGsLYefu5&#10;+CiRBL32s3NLH+pNDeIqxFftJ/UCi/6nxU3KgxBes9SDwNKiHnL/3H72bd/C+s37OHbtIY/CkslQ&#10;K2lSrqiluiFQUWPmoCCiefK0Nc8y6oh0Osx3iwdT1qog+ao0od30zWy/G6lZjCofdZRKFa16TkNi&#10;OuYpmdFKCzH6GXIVVvVGEVXb0cZuwVxCCTnpOVVz5WqPCuIhV7oplYQnLtzasZBJvaxpUqsWNRp1&#10;pf+oGUyft5ilSxex8NMZTJk4gXHzN7H4p7sExOvJMBlIi/bl0eVd2H7QBesmLWndeyKrT3rjHpZC&#10;htHSjVg35SqCiGq9moM5XctQsMxBq6NiKZ4Hsb7aXqv5apJ4Fq4ylI6zDCT43eDcxqmaOFugPo37&#10;LGHlAQ/CdXoM5kqWqv+raJazMylZ0oqZM4U4e8dsORulHggmrPHFH3SkOCuRSCQSieRlkOKsRCKR&#10;SCSSfyRCOLKEpxGilBD0IiIiVfFViLMWy1khylpcG/j7+XH+/HlathQHglmzevWqp8TZ57X+AtSi&#10;5jpK3+LQrZRAO37ZPJuBjatTslgF6ncZw6Q1P3LprivOrq48cLTj5oWTHP9hDydvPsA5OA6d0YDR&#10;GIffjZ/4duogmuR/k+IF2tLP5iuOPIggMllHut6E0aSJnJp4mam6QxA/ozcYMtQ5ZGQoQW/AYBR5&#10;ShlVctPmkynK6hKJCfHF18sdF3c/AsKSSEozmkU9E5nKOAwGg9KGUelLqS/cLZgMSh961bpYL9o2&#10;KO1kCqHQvE5i3soYIh8cY8/iYZSxKkD+qk1oP2MT2x3DSVfKCyVRG7koroxNaVMdc4ZeGbMS1DEr&#10;4xCHh4n2RNAaV9tX+1DyTMrYDOZ56jNMShtZ6jyzsoSf3pzxqD57lb0Q4zaIcSt96JU5GYzKHM19&#10;qE1bimtPWgtKgjEtjEDH42z5oAttq1WiQo1WWI9YxtajV7l2zwVXVyceOFzl/KkjHDx5iZ/t/IlJ&#10;NaBX5pQU4obL8XV82LUOlcpUoHKzIdjuc+SuXyzJyloblfXIcVOhBPFPWedMk17J02nrkSHaEvst&#10;9llzh6COUx2gGTWurUumsnYmdZ6ivk7dK4Owtlb3Say7EOkNJPje5OyGafRRLWfr0rjPQlYedCNc&#10;6U8TZy0d5O7of4v79++ZxVnN5+ydOw6az+qICNVyVhNnV2WLs9n/DyQSiUQikUj+AFKclUgkEolE&#10;8o/EIh89Tw4RIokQZ4XlrBBfLQeCCZ+zQkSx/DRZiLOXhFsDcSCY6tbgVYmzmQg/pdHOR9g+dwh1&#10;KxSnQIk6dB7/Odsv+pAoBM/MLFVgzEhJJD4ykOj4RBJS0klPjSE84B4Xv1vFvMGtqfHOvyj0bmPa&#10;9J3D6r1nuHDjLk5eT3gSk4pBmaPRmEZqUhzR4U8I9HHF+f4dHOztsLt9B0cnV7z8gwmLTSY1Q+tT&#10;/WTqMeoSiAj0xvOBEw53XPEJjCIuWYfRZFTGlUpM8EO8PVy55+6Df0QcMbExxIYFEeDpjJOjA3fv&#10;PsDF/TFPIhNJSlfaE6anYt6qOPszuxePUMXZAtWa0MFWmbejsArWxFnxs/pMkw5dUiyRIf74eDjj&#10;cOu2MmZ77ipj9vQNIjQ6keQ0gzIesa4K5jU1pCeREBNGgJcHLnfvYn/bThmLUudRMCHRSaToDJrL&#10;ACEAmzLUecZHBvPY2wNne3ulvIOyLm5KH08IjUtV10UIl2LfNG3N/Kw+mtDH+eB+divjm1aiaokK&#10;VGg6jCHLT2AfFE+iOPxLiKmGdJKTIolS3qvI2FT0GekkRAbheesXflo3nh7NK1KqeClK1+rM0CV7&#10;+O7YFfUQMR+/KBKUtTOoIrEyDkMayfGRhAU8xMvlvnponJ29I/dcvHkYGEFUojJe5d3RXCLkmMsK&#10;Md2kjCE1Qek/0I+H95U6yjtg73CHO87ueD4OJ9I8V5MQg4U4++gmZ9dPN4uzdWjcZz4rD7qoPmel&#10;OKvxtDgrDgRTDxMMD8fF2VmKsxKJRCKRSF4JUpyVSCQSiUTyj+TXZBBLnhBMhM/ZyZMn88uJEzx6&#10;9Ei1mrWIs4/9/bly+bLq0uD5lrN/AiHQCLHNZCDk9h42TutJ1TLFKFCyIT2mb2XXTT/SjCaMSjmt&#10;ByEKZighE5Pwbep3l+NfzOCjnvWoUvIt8v/r//Hv/7OicPHq1GjYhObte/HBwp18d82XZKWdlLhg&#10;/JxvcuHgN2ydP5YRAzrTpnUrZT7d6Dl0NDPXf8tPl914HJpJik7pI8uAKSOGpFBHTn+5FNv3R9Kx&#10;21gWfHWaG17hJKankRHvx9XvlzNvxmj6T57D+lNK+zducOnAN2ya9j5De3Ske7cRfDRhPd+ccMQp&#10;MIZ4nUGZih6lccKdjrNzkdlytloj2gtx9m4Y6XohQirLY1L6SAki2OUqZ/ZsYfHk0XRq2YxW1u3o&#10;NWQs05d9w94LrrgHxpOULsRcZY1MYEyLITbYiTsX97J5xiQ+7tqd9tZt6dRrCFOWbeW7Cy54hkKK&#10;soVZ6DDpIkkMeMDNYz/w+ewpvN/WmnbWbeg9eDTTRB/XH/MwUhzgpYxbdKDuRk4g00BGhAv3j6xi&#10;YO1SlClamQotP+D9jSd5EJZIitEi6ArE3LR9z0qJwPXcD6ybPoTmNYtgVeAt3vn3u7zzrhUlq9Sn&#10;QaN29Bkyg7mfn8MxOJX4DGEJnERawkPcb//M/i3LsP14OK3bWNOyXRf6fziVRZuPcMoxFL/odNKN&#10;Yq11ShBrI6yPU0mND8Tb8RJHv1zNnGE96NWuNa079qLbB1OZ8cUP/HLTC7/wFGWuWco7YCTe7yZn&#10;NwpxNj/FhDjbewErD7gSrnuxOJvz9L/B0weC3blzR7OcjcyxnF21ahVXr15Vv2skEolEIpFI/gxS&#10;nJVIJBKJRPJaYbGaFXeLz9mJEyfy888/Z1vOimARZy9dEgeC/Tlx9tkSSor4l6mMwWQk4v5Bvpwz&#10;iNpli/Ju/rLU7DCK8at/5MIDP/wjk0lKN2DMFD8zF1aQWZjSY4j1vcnh9TYM61yHssXf471//X+8&#10;8a9CFCxSnoo1G1C3RXcGz/mWnZc9iEsOw+30D3y9cDo2Q/rRr3s72rRsSqMG9alXty61ldDYuit9&#10;R81jyfe3eBAQS5KwjEyPJc73Mt8vHM6AZnUpU7ETH8z/kZOOgcQmJ5IW6cKx1aMZ0b05FZt3oNeE&#10;mYybOpXxo4bTr3NrWjauRe3qNZX229J6wFQW7LzANa9IdCbhDkFHxINj7Fo8VPM5W60h7W03sl09&#10;ECxT9UmbGOaF+/k9bJo6ig97dqZ1yxY0qFdfCXVp1LgpLdr0oEu/GSzZcY4rnlGkGJR10iUQ5nmN&#10;s7uXMXFoNzo1V+ZZR6lTvxGNm7akbZ8P+GjBdnZcCeFJnA59WiQR3pc5snEmk4b1pn3z5jSoXU8p&#10;35BmLdvSvt8oBi74geN3/QlNzrA4WjBfzU+ZRvQxnrid2sToxpWoUsSKEhWssR62kC1HbuLgFUJk&#10;vDikzYTJ/M6RqScrNQLnM7tYPXEADSuWoGj+d3jr30p4pyjFy9Wgeq0WdO49hZlrznA3OFVZ83gi&#10;/Ry4/uN6PrUZRt8u7WmljLd+w4bUq9+Aho1bYN2+L70nrGbzcXvcwpLRCzcT4l3PSFR94t489DlL&#10;p33MgK4dadW4IY3FO9CwPvWbNqdJ214MmrCCjfuv4RySRJper+y/xa2BEGeV96T3QlYecHuOOGtZ&#10;DyUol7w5rzdPHwiWbTkbEY6zs7PqKkX6nJVIJBKJRPKySHFWIpFIJBLJa4UqWAnfm0oQPmeFW4MJ&#10;EyZw/Phx1eesEFFyW85evHjh1Yuz6hiMJD6+ytEvptG3USWK5ytA8bL1aNhpJJ/M3cDm/ac5f8ed&#10;R8HRxKea0BuzMOmTSI7y5P7Fb9k0ZzT9m9ej9Jv/H++9XZZaTfrw/uRFzFv1JTuO3uamVxCJiQHc&#10;3beDrXNmM338FGYvXMLiZctZtnQB82aP56Oe1jStUpXKNdphPfYLDtr5EpyYgS4tjjjvM3wzsztd&#10;apYmf5Fm9Lf9jqN2AcQkxZMafo+fFg6hT9PKvFdcqd9IKTfwI8ZMncn8pctY+OlkPuzTjqbVK1K4&#10;dEO6jf2cHac9iEjLxGAQLoTMwwAArv9JREFU4uxRdj9XnDVgSAjC88p+tk4bTs8GTbBu3ZWeH47j&#10;0wXLWbRgDjNshjGwU3OqVmxKx5HLWHXgDn4JqSTH+nLv1FesGNebWmUrU691D/p9PJm5C5eyZOEC&#10;bGctYPaKHWw77cnj6CSSIrxwOb2Vif2a0bhOPeq37MHg8Z8xd9FSpZ+5zJozX9mHbzhu94gnCRnC&#10;E6u6f5adV5+yMjGmBPHY4QDrRnShZZVSFCtShtLV2tN9uC1z1+xi/8kbOCp7ERydTEq6cJFgIEsf&#10;xxOP65zctYaZI3rRqGoJChcoSJEytbEePIkJs1awYetBDp9zIyAugcigB9gd3cynI7rSolFrWnYc&#10;wIjx05i3dCkLP5vJhBH96dyoNlXqdmLIrC/57oY/cbosDKYMksO9cTmzi+Uf96SjdWsat+vL0HEz&#10;mT1/IQs+m8aUTwbRuWlD6jbpQf+J69h51ZvQhBSiH97k3AaL5awUZ59HbnF2xowZ2Nvbm8XZHMvZ&#10;NWvWcP36dSnOSiQSiUQi+dNIcVYikUgkEslrhRCQhA9RzedsFOfPX8jjczb3gWCaOCssZ61ppfqc&#10;Xa0eoPR7sQhVFrFK9K0hrChNGJP9cTnzDWs/6k6LCsUokT8/7+YvQb4ytWnYewRj5m9kx8Gr3PKM&#10;JDROh86gx5SVjMEQzqNLB/h63BAavfd/FC3QlD6fbOKgQwgh8ekkpxvJMKSjSwvD6+JlLh8+w7kL&#10;drgFRREufNcmhhPua8f5z6fxcfOaVChSmcJNxrPmqCNuEcmkpcUS732ab22706VGKfIXaU6/md9z&#10;xC6QmOQEUiLu8tOiwfRtUI633y5DsTJdGDhpNd+euoVfRDzhfq6c2j6PMV1qku+tYtRpN5m526/i&#10;GSsOENMR4XyM3UuGUbZEIfJVbUj7GcKtgTgQLI0E32v8vHEavWqUo0LJZnQetZCNJ28RGJVMTGQo&#10;Htf38+28QTSurOQ3Gsigz77n8uMYwh7f4fTXn/JRp3q8+3ZVWo9aysaf7XkcHktMuFLv3j2uX7rF&#10;ZQcfIhISiH50i4s7bGlZuyRlKjWl/fuL2HH1EX5K+YhQfzydHPj58GVcfMKUORuUddf2LQftOdOY&#10;RFzQPa58tYjRPRtRrUxB8r1TkHffKUOVOu3p9f50Fm3ax9HLD3B/HE1iumhLh1Gt58y9Q+sZ2bkm&#10;FcuUplLTvkzZfZvbDyOIS9aj02Vg0kcQcGsfO2YNo3aZ4pSp3Z+hM7dx8LYzoQnxRAd743BoG0sH&#10;t6B2ybLU6zSeyduu4ptgIjU9jsD7p/lx6Vg6VC5L5Xrd6D55E/vsHirzjCbqiSfO53az4qPONK5U&#10;k9qt32fMlnM4BUcT4n2D8xtn5HJr8GJx9vfyx2v8vcnt1kCIs8JyVvxRRwRXV1f1O2Xt2rVSnJVI&#10;JBKJRPJSSHFWIpFIJBLJa4VFnBXWq0JEEZazNjY2HD58GC8vr7zi7OPH6oFgraytzQeC/VFx9jly&#10;VC5dK8uUTmKwG86/7GDZh/3p3qga5UsU4I033uLtfMUoXKoutayHMmrxNxy+5UVATDqmTCOZWYkE&#10;3vyR3VP60DTfm5TI15n+Y7/hmEs4sTpxgJSYXyZZmQZ0KSmkJiWTmpKmjN18qr8pg/SEILxPb2Lh&#10;gOY0KFqOQlbD+OzrGzgEJChllTXwPs0O2150rlGW/EWa0N92N8fsHpvF2XvsXzSMPg3Kkb9wJep2&#10;s2X9j/Z4hCh9GAwYUsNwPbedFWM6UvC9QlRoNozxa49iF5xCmi6dcNWtgSbO5reIsw6hpOgS8L3w&#10;NZ/bdKWmVQnKVhvG5DUnuPk4SR23yagnKege9vuX0LNpFSpVakWHESvZczcQf6+bnPhyGiPbVect&#10;Ic6+v5x1B+3xDolT/eSmiZCaToo4nMyQoczvMue22tC8RklKlW9Bm6GL2HLGA5+QBJKUcum6NJKT&#10;UtFlGDBpyqz28jyFENkNabHE+lzn8JbPmDiwLY2qlKT4e2/z3jv5yVewDCXKNqTz8Gks3XmK6w9j&#10;zAe+mUgO98D15Ao+6laHKmUqUbX5MKb/eB+noHjVFYI44CwzOYibu5YyvWsDSuYrQuWes5i/9xYP&#10;Y9PJUNbEaEgk1OUCvyz/mPY1y1K5Zn/6TtrHrbAUosMf4vjzJuYNt6ZkkVLU6T2dT/dcxyc2jVQx&#10;r4xEon3tOLfRhoH1q1ClTgesZ+3mvHcIvu5XOZttOVubxn0WsPKgG2E6I9n/A57zev8af7D4357c&#10;lrPTpk3j9u3bquWs+F4RlrPiO8Xic1akSSQSiUQikfwZpDgrkUgkEonktUMIsyIIIcUizgr/kEKc&#10;FaKsCEJMCQgI4PLlS39SnBVS1PPkKCVNiHxqdibG9FgSg115cOEoP3y+hJmjh9DVuiG1K5SmeMGi&#10;FChUgcr1e/Lh/G/Zf+0h0amZGDITCbj9A7un9aJZvjcpnq8r/cbu4mfXSBJ14rR+czfiY9KTnhpH&#10;TPhjHrs74nDjMpcunOHMLwfYu34aozrVo3rR8hQsNoRZ269x+3EcKanRqjj79YyedK4uxNmmT4mz&#10;jvy0aBh9G5SnULHqtBi0nK9PexKYIDrNJFMfi8/171k/pScF872HVcNejFy2l0v+SaSmp+WIs1YF&#10;yV+1Ee1nbOIrh2CSU8O4v28F8/s0oXyBQlhV7MbQSWv56sBpzp07p4ZTB3fy9fIJtK1djrKlG9Cy&#10;/xy+uPIQfz9nru9fxcyBzSmWvyjlG/ag1+j5rPlqH0fOXueepz9hMckYTEKczyAp+A52Py1kcMsq&#10;VC5dlUoNetB74jLWb/+Jn8/bcd8rkPAko3o4mzIjZUFFMG+b+qQg3iPlJsRuozL2QE97Lh3exeYF&#10;Uxjbrx3tGlSjUqniqkhbokJDrAdOY87X57gfnEJChpGUSHfcTy1jVPfaVC5biSrNRjB9vzPOQYkY&#10;xGFiRh2GaHeObZjG0GaVyae0U67dh3yy5Cv2/3KWc2fFmpzg8J6Nylr3p0lVK8qU60qXEds5+ziW&#10;J48dubxnHuO6VKOgsiZV2w5n1Pwv+en4WU6dUeqf+4Xj+79ky4yBdK1ejjLVWlFz7FaOuQTi5XKF&#10;08r70adwAbPlrDgQ7OUsZ183NMvZmZQsacX06dOxs7NTvzdyi7PS56xEIpFIJJKXRYqzEolEIpFI&#10;Xjt+TZwVaZEREepdiLNXr175D4qzIhjIMqVgSI4h2PsBN08dYOfGxcz+eCDdm9SgQqECvPNvK2q0&#10;G8esredxi8gg3ZBAwK297J7aWxVni+XrTF9VnI0mSSf86SrtZorDt9JIivTH894VTh36lq/XzmXW&#10;lLF88tEHjBwxhEE9rGlUrTQlCghxdrAqzt56HPs7xdmh9GtQgcLFatN66Fp2nffiSYrSsSrOxvPw&#10;5o9snNaLgvnfpnC9TgxatJNTD5W6LxRng0hO8ufGl3OY1rYWJd96m4JFalCvZTf6DB3JByM/VMP7&#10;QwfQr0tLqlgVpVjxOjTvN4v1Fx8SGBqEz+1j7FlqQ7dmNahWuTpVazalVce+DP14Bos+/45Dl+7j&#10;HZZEsk5HeoI/fg4H2DBlIL1bNqR6ZWWtazSlTacBjLSZw+JNezl08yHeEQkk6w1kCktky5YpQcUs&#10;zmpXAyZDGomRQTxyvMrZfVvYtGAiYwZ0oEmVYhQpUJiiVaxp+/FKvnMIJighXRVnPU6tYFT3WlQu&#10;W5EqzYZni7PCx3CmPg1dsD3fLbOhS/1yvPHmWxSu3JjGHfsweIRYExFGMHRAD7q3rqtaIhcr2YnO&#10;Q7dyyjcaP+9rnNw2hZEtS5H/3XwUr9iAxu36MHTYSN5/X6n7wQiGD+5NH6VujeJFKFLZmmofb+LI&#10;gwA8nZV3Zr2wnJXi7It4WpwVPmctf9iR4qxEIpFIJJJXhRRnJRKJRCKRvHbkFmeFNeZY4dbgyBE8&#10;PT3Vw3zCwsLUe2BgoCqsCGH218VZs1iliq7m8EcELEvRTCMGXSKJkX54XD3GN5+NZlDD8hR+803V&#10;r+vgqd9y5lEcSbp4Am8cYM+UAapbg2L5O9DP5ht+do0hUZeJSfRvTMeQGITH5R/YtngiI3q2xrpu&#10;RcpaFaVAgQLky5ePfO+9zdtvvMGbb5SmQNFBzP7qKrcfx5CcGkWMOBBsRi+6VC9LgVzibGxyAqlC&#10;nF04hL71K1K4aD1aD1nL7gvuBKcalHkIcTaBhzf28fnUnhQu8AYF6rah9/ztHPOKIzktzexzdjjl&#10;ShYkf7XGdJixie32ASQn+HBpoy0TmlWl2P/9H2/++x3efuc9daz58xVUxptfCeI5vxKKULx0EzoO&#10;X8i2m8GEJqaSGv2YR3bH+X71VEZ1aEb9ksUp9O675MtfmkoNu9Nn0ho2nXXnYXQKOmV90mIf43P1&#10;J75eMoGRnZpQs1ABCij9FSxWniqNe9J9yla+v+6Fr3AhkKnZzgohVhNjlWd1nzVynoQ7iQx0yhqG&#10;PnTk+oHNLP+wDQ0rFaFQ8YpUajuKmYeccAkV6+iF+8l1fNxNWM5WoErzoUz/0YkHQfFkGJV9zEgh&#10;1f8yXy/8hLa1y/Kv//t//OvNt3nrHWXv8ot1UYK6JkoQa1KgCCUr96bP2J1cCkzE1/0SxzbaMLRR&#10;UfK99Sb/fuMdpe57vCfqifLvFVCDur75C1KsXkeaTfmSU67B+Lhe4/QG4XP294uzltTn575+PM/n&#10;rOUwQWdnZ1WcFQeCSXFWIpFIJBLJyyDFWYlEIpFIJK8dz4izY8dy6NAhVZy1WL6JICxnr1y5QqtW&#10;1rRu/TvEWRGEYJdLtHsGS1FxsxTNLi6EPaNqgZka68e941tY/UF7KhV5G6tS7ehrs5Xj7uHEp8UT&#10;cOsge6YNoEm+f1Mif3v623zDcddoEjM0cdaUFk3coyvsWfoR/ds2p3qN5rTrP4YJny5l+boNbNyw&#10;gqUzRtHXuhaVi5encLEBzFYtZ+NIMvuczW052892N0fNlrOaODuUvvUrUbhofdVyds9FT0JSTcpc&#10;LOLsj3w+rReFC7xFwXrt6DN/B8c840lOS1XF2V1LhquWswWqNaKDrfA5G0RqUiA3t33K9Da1KP12&#10;YYpV6kD3kTNZsGYzX3zxOZvVsIkvNn3B5s2b+XL7Xg6etMf5STopGSZt3eJDCfK+y9Vj+/h2zQJm&#10;jx5It4aVqVKuCpUb92XgZz9wxjWUqDQjmYZ00uJC8XO9zeVj3/P1yrnYjuxFp8bVqVS2AsWr9WLC&#10;pl845xlJskFZV82zQR5U375mq9oclDUwGdCnxRH58Da3vrGlj3UVipcuQ+kWAxj3w00cg6JVcdbz&#10;1HpGdatLlTIVqCrE2f0PePAkDr3JSJYhhYwndny3bDxd6lfkzbfyU65Nf4ZMXsCaDZvZJNZj02Yl&#10;bFXWZzNbNm/kq2+PcvyCB8FJGUT63+bUtmmMbFGeAu+UoHrzPgyZMI8VGzbxuVL+iy+2KGu5RWlH&#10;eVbWc9t3h9h32Q3/6DjCva5yfoPm1qBovpwDwTSfs3le2jxYcp6f+3rxtDj7tOWssMaXB4JJJBKJ&#10;RCJ5WaQ4K5FIJBKJ5LXDIs4KEeXpA8Hi4uLUIMQUcSCY6nP2N8VZC78mTYk+Rd8iiGftgCuD0p5e&#10;b1QPnRJpqn2mEDgNkTy8sodtE7pTrdg7lCrbiQETdnDCM4qE9CSe3DnK3jlDaVH0bUoUaEvfsTs4&#10;6iIsZ02YMk3o4gJ4fOs7FoxsQ+PKtalYqx9jVh3g4OV7PFDm6e3uwI0DG5k9pDUNy1akYPEBzNp+&#10;ndv+CSSnxGrirG1POtcoox4IliPOJpIaeU/1OdunQSUKFa1Hq6Fr2H3Bm5AUMTnNrYHPjX1snNab&#10;QvnfpUDd9qo4e9wrjqS0VMJVcXYEZa0Kkb9aQ9rbbmT7nWBS06JwPbSWJYNaULFQMcrUGMLYRXv5&#10;xd6TR74P8fV9hJ+vL76PfHn4yAsfH38CnsQQL/zwGkwYDQb0GemkpyYQG/YEP1dljj/vYv3EnrSp&#10;U5mSFZrRfMQ69t70IzBBp6x/ulI+g7SkeGJCA5Ty9lw/uJnFY3vSqmZ53spXlz5zdrPXPoB4nXBt&#10;kGsPxY4qD5mZBoxGHboMI3pVwFXKCJFd5GfqSA51xfPQIga3r03JchUp12ook/c74BQcS1qUD97n&#10;Pmd0r4ZUVfKqNBvM1L1OOAUlkGESbinSMcZ4cPKL2XzQqiaF3i1C1d7TmL39JLddH/LQ10ddD79H&#10;/sqaPOLRQzd8fAMJDEskzZip7JMb1/ctYXKPuhTLV4b6PSZhu/Vnbrl44/lQWUc/f6W+n7aePt48&#10;9AvkcXg8Kbo0Yh9e59z66fS1WM6qB4K5EqqKsy9Gnbc5vO7kFmdz+5wV3x2urq6qOCstZyUSiUQi&#10;kbwsUpyVSCQSiUTy2pFbnL1w4QLjxo1TxVlvb2/i4+PVIH6eLMTZS5cu/gfEWe2n78lRQYQ89uWh&#10;fyAhEQkkJKaQliZCEonRD7E/8jlLR7ShYtECVKgziFHzD3D9cRIpGamEuZzm0PJPaFcuPyUKtaDr&#10;BxvYczOA0JgUUlLTiAvxxP3sJib3akitMrWo1ngU8/bexd43guiEGGKC3blzeB2zBrWkbskK5Fd9&#10;zgpxNp4UVZw9o4mzNS3i7J5c4ux91efsb4uzvX5FnBWWs0KcbUR7YTl7J4zUjGSCb+1ju21/6pUt&#10;QdlKvflw3h6O3X9MbGIqyamppKYq80uMIzI8iMcPn/AkMIYUQwYZyQnEhYfwJCCI4IhY4pW1TI6P&#10;JMznNic2jqdfqzqUKt+QRgNXsOuqFz4hEcSF+eMf8ITwqDilfDLJCVGEuZ3nu+U29Gtek7ffrU63&#10;GV+z+4Y/cenPE2dNGNLiiIt8jIu3L75BEUTEJKpzTE1XxpsYSbD7Fa5us6Fni5qUqVyfuj0ns+K0&#10;F96Ryehi/fC7tp3JA5pTs3wFKjToxcfbrnLdM4zY5HT1XdClBnL3p7UsGGhN+UJFqdRhAtO2nsbB&#10;L0Ipk6zstdJXShLJcVFEPPHlUVAw/lFJ6E1gTA7C9fwOVo3uSNUipanVYTTjNxzH4ZEyzjilbloa&#10;aanKPSGOiKBAZS2VtVPWIj1DT9zDW5xVxdn8ucRZi+Xsi1HXxRxed54nzgpr/NzirPQ5K5FIJBKJ&#10;5GWR4qxEIpFIJJLXjtzirLCcVX3Omi1nY2NjVSFF5Gni7CWsra1p9YcPBHsas1wl+s40kGmIx//y&#10;AY5+s4HV27az99RN7Bw98PH2xufhA+5fOMCWWR/Ss0EFihQpQ4OBs1my9zYBcSb0Jh1xftc585Ut&#10;PWsXw6poDRr1mMxnu85z67433r4hPPZxwu3yNmwHNqFOuUqUrtGDEUt+4sAlexwdb3Dj+DesGN+b&#10;NjVLU+jtchQsMpJPvxLibCzJKTHEeJ/ja9XnrBBnm9Fv5vccsQsgOjmB5AhH9i8aTB9lbIWK16PV&#10;MOFz1pPgFM2tgcmQgPetvWyY1p1C+d6gYN229FmwnWPecSSnpxP54Ch7Fg81HwjWhPYzNrPdIYJ0&#10;nY5kfzt+2TqL7vXKU6JEDer1/phJm3/gksNDXDx9lPVxxvX+Fc4d2cf2NT+yd881HsXFEOnvxN2T&#10;B9j/9Q6+P3VDWQd3PDzuc//mYXbMep+ODepRumprOozeyAF7D5zv3+Hu0R/Ytms3h89d5razC55e&#10;Ltw9v5d104fTsW413i3SiCEL9nHobigJGWBS5pazj8J1gY6kJw+4d+47Jq9axaY9xzh55T5OPr74&#10;PPLA3ekqZ39Yw/z+yjwqlKNivW70nrKVn93jCE8xYkoKIfL+IRaPbEfDiqUoVrkJrSdvYdeJ2zi5&#10;B+AfFE50Wgh+dvvZ89lwGpYvQunyrekyfC7rfjjFLWd/PHwe4e1xD2e7k/yy+0vWfX+YbdfciE3N&#10;IkMfT/CDMxxeOpou5UtQvlxjmvWdwco957ly1x13H2+8lPV0vnuDEzu/5fudP7D/2j2exKUR6e3A&#10;ufW29C38nirONum9iNUHPIjKMGI0y6//KyLsi7CIs6VKlcLW1lb1Oat+d0TnHAimWs5el+KsRCKR&#10;SCSSP48UZyUSiUQikbxWCDFJs4DMJc6OHZstzoo0cRiYsIDT3BpcpmXLli8pzqq9mpUs0bcBkzER&#10;v0t7+HbJeIYM6k2fvn3p17c/AwYMoP+APvTt0Zn2LZvTuIk1jQeOYd43p7jiFkay6rYgE12kD/dP&#10;foXtQGvqVyhLuQo1qduqJz0GjGX6yh/Zf9aBR17X+HbeJwxuVZ9qFSpTtVF72nXrTd/+A+nfvw/d&#10;2zWidsWSFMlfgQJFhzD7q2vc8hc+Z6OJ8TnLt7a96CrcGhQWPme/46j9Y2JTEkiNdOLA4mH0bViJ&#10;gsXq03rYBvZc9DL7nM0iU5/Iw5s/sml6L4rke5OCdTrQd8HXHPfRDgSLdD7Gd0uGUa5kIQpUa0pH&#10;2818czecdH0GhqQgvG8c5KtZH9HVujH1GjemUZsOdOk5gD79+tF/0EAGDB7CwMGDGfbxSlZ9dRXv&#10;uEQi/R25sm8dS8YPpnfvvsp69lfm2JvePTvRSmmjXqNOdBgySxW4nQLDCXC/wdVdSxk3ajCD+ou1&#10;V9oe0Jde3drTsklTGjRuj/XgmWw+7oBLSDLKsgtPsmL3tG0U90wDyU/uYX9sA8PfH0y/fqLfvvQe&#10;IPaxP/1696J7x3a0aliTBi36MHjSBr488QDfGJ3qdiAzQ1mPIHsOLbZhRKuaVCptRckazWnZaTAj&#10;JyxjxbfncQqOITTQhbu/bGP+h93o0KwJjRu3oHX7LvTsPZB+AwYyaNAghijrMXhgfz5cvJkNF9yJ&#10;TTORYdSRHOGN27ndrBqljKV5E+rVa0bL1t3o0asf/foPYOBAZf4D32dQvw+YNHs9X59yJiguhaiH&#10;dpzfaEu/IvkoVqAOTfouYtVhDyLMB4KJj0WqtoS8PD/1dUL6nJVIJBKJRPJXIMVZiUQikUgkrxVC&#10;LvotcTY8PFwVaC2Ws69GnFWCqlWJvk1kZuqI8rjC2R82MnfaGEb0bEeb5g2oV7cOdevUp0HLNnTp&#10;P5IxM1ewet9ZrrkHE5GoU+qZhP6pHvgV6nWd49sXM2VgVzo0qk/tOo2o37wHH362ix8ueRIRG8L9&#10;sz/y9ZKpfNK/Ew3r16F2/cY0btudrkNHM2XKJD4a0pdOrbpQt8EYVv1wh3tBSaSkxZPw+BoHV9vw&#10;UefW1Knfjwkrj3LhQTAJacmkx3pxest0xvZuR72GPRg6dRdHb/sTqRMCtDI/QxKB907w3YqxNKpd&#10;gwbdPmT854e4/DiJVJ2OWO/LHNtiS5umyjw7DOCjld9z2C0GncFIlimVpHBvPK4cZMeaOUweNZju&#10;HVtRq05N6tSpQ50mrWjSeSDDbCYwZ92PHLjkQ1iqjqQoP1wv7+PrpRMY1rUdrRs3pH7detRt2JSG&#10;nfoybNJi1u46zXXvaKJTUkkIc8Xl4jesnjuOEd070rp+A+rWrUudRs2w7jqEEZOXs37vZRwehROb&#10;rlfeGSHM5hVnhfVsRpwfj+4cYeOSuUz6cBA9OrakTt3ayljrUadeC5q36cWADyYwY9lOvjt5D9cn&#10;iaTqDaoVbpYpHX1SEJ5nf2D7Z2MY3qUFdWrVpFa9lnQYNBXbLWe4/ySZ+KQ4ogPuc/v4Dj5fOJWx&#10;Q3rTxbqJ8q7UUvqpT+Pm7enY530+njSdVXt+5rRbOMl6E8bMTIy6BOKCXXE4tpNtS2dhM7QfnRo1&#10;opGYa+2GNGjYlradhzJy3Ges3nGUi04hxKSmER90n1vfrWRCkzo0atCVPhM38dUFX6KVdi3irFiH&#10;3CEvz099nXjarYEUZyUSiUQikfwnkOKsRCKRSCSS1wohymZmZuYRZ21yuTWwiCvCctbf35+LFy++&#10;IrcGCplZYgDKgyZamdLiiX7ig9Ot8xzetoqlc6YwYZwN48dOYsrCFXyx9xcu3/MnLCGTNEMWpiyT&#10;qKW2kYUOfXokcUEPuPr9Dr6Y9ylTJk5hyuzFfHnwBg6+caSLg8FSInnifptz+7czZ+YEJkyzZcby&#10;zWzaf547jve5ePwntq9bz4zpmzhy5RG+0Rno9GmkRXty+5dv2bxsEVOnr2XnUUdcA+JI1evISAnB&#10;6dx3fLV6IdNnLGfTzqvc9Yki0SBmpczNlEqMvyPXj37NrKlTmb3iS3aevINnlA6dwUBKqBeOZ/ex&#10;eJYtny5cx1dHr3M3OBWDUayPaEKPyRBDbKArDucO8fXGZdiMH8U4m3GMm7EQ2/U7OXjxKk5+oUQm&#10;GzGKQ7iM6aRE+ePjcI4Dn69k6YxpTB43ifHTPmPWFqX89Xs8DI0nTelDCKMmYyxJMR54OJzhx89X&#10;s2jyZMbbjGeC7TyWfbmfw9c8CIw2qiKn+KjrrgxOvDciaANVrplppCeHEuzmxNVjP7Bt7UImjLdh&#10;rM1EbCbPZe6K7ew/Y8cD3xiik4wYTEJc1yvBpLwOwgo6HX1CMA/tznLwq7XMnGrDxKm2zN2wk+8u&#10;eRAUp+yHMVN5d9LJzIgg1MuBK4d2s2XpHCZOHK2syURmfLqCVV8f4tQNR3yeRJOULkYrxqmMz/yH&#10;AGNaDKG+D7h2dC+bZk9nxsTx2IydyuSpS1i2YTdHr9zFPSiahLQsZT31pMf54XPzCDvnTWPmp0tY&#10;ufsUZz0iSTIpa5c9+1/jt0v80xHi7MxZM7EqacW06dNUn7Pi+0OE3AeCSXFWIpFIJBLJyyDFWYlE&#10;IpFIJK8VT4uz4kCw8ePHc+jQITw9PdWDwCx+Z3OLs61fVpxVBT1xNwdxyTRi0uvQpSWTFBtNdEQk&#10;4WERhIWHExkVQ3yCOBxMj8FkUKqLH5Fr1YQ0q14zTUr9DNLiY4iLiiAyQojKynNSGmkGIf4ppUxG&#10;DLoUkhOjiYiMIDw8ksjoOOLE4WMiPTmeOGW+keHxJKVmoFfFQ2WNjHrSk5UxREcQERFHfJKOdL1o&#10;U1h86slIUdJihAsIpa2ENNIzNGtQbYjC76wQLeOICgsnKiaOhJR09Eax7plkGtKVvHiilfFERCn1&#10;k5S4QeQZldpCfBZipAmjQUdaSgLxscKaWYw9jHBljSJjEkhIFn0aMZq01VAGpY45Iz2VhNgYre0I&#10;pbxyj1bKJ6amk2EQh3qJPtSFUcaRoZRPIlFZ+6iIcHXdwyOjiYlLUtZCR4bSnmVOKmpHOag9q+th&#10;QJ+RRooyp9jssYYq/UcRFa30nZyKTlkfo9EsmKr11AbUS2amQRtHvDK3CGX/RT11jhnK/IzmvRf7&#10;rcw3I53UJGXPYpT5hSnvi7KfEcqYo+MTSFbWWKfXxGqtZe2j1TVhUPYkNTmBWPGeqGNU5qusZ0ys&#10;mK9S1yDqKvMRH2VOGWlJJESFKWNS1jM+lZQMZc3U9sxY3mkzWk9a+F/gRW4NomOicXVz5ejRo5rP&#10;WXkgmEQikUgkkpdAirMSiUQikUheK4TwaDKZVIFWiFNnzpxRLWeFlZu3t7cqosTGxhATE42fnx/n&#10;zp3T3BpYW7Nq1aqXs5y1oCpYyiU7ZCr/RBAimjCw1Z5Vp56qNqjaQZo/GpaqakKWEFSVOua07JIi&#10;T6DmCWFVCIFKjgjKs7ISSpqWLvoVoqroUMvT6ml1lZu5OfWu1jeXE1XEXY2rgxVRpaz5YxbC1baz&#10;85W4ubyYpiiv1hDz0CZsThOpWjm1TXMdUV+rJy6iXVFY9CGuWrpYQzE30abatZIm5gvCvNdcVlzU&#10;9pVyyjjV9RHllHStvDj6Ssk3l38atX8zWjltfEpT5jaVeua+lYsWFMQMs9NEXDxm1xVjsBQXF21N&#10;tJIK4kEpp7WvPmr9iLpKnjp+tS3zqMW/7MqiHSWYx6TV0eqJIloNMTqtjqVMdnnx0SJqmafR2tDC&#10;/wKq5ezMmVhZWaluDYTlrPiDj/gDj5ubW7ZbAynOSiQSiUQieRmkOCuRSCQSieS1QohMFnE2NDSU&#10;U6dOMdZmLMeOHcPHx+cZcfbs2bO0bNHiPyTOalHt2Rw3p6n6V3bcLIypHw1LFQ1zwd+Ki6tIVrO0&#10;NE2A0/K0MuY0LeEZtPqijFZaI287ljxLvmhNfFSVT8TFoyUzG3MbopwasyCeLDHtOTtPbShHLNRy&#10;NXLGk52iBNG/2T2BOUW95m5DuymIByFmWj7PYpmvhnjWgpas3fO2p0XUp1yZ6qP6ZE7PRmSYBVVz&#10;irmyFrLjuR/NHyVffNR/5nxLiadRmxP3XPm5u9Awl3g2IxuthBb+F8gtzk6bNo3bt29ni7MWtwZS&#10;nJVIJBKJRPKySHFWIpFIJBLJa4UQl4QwK0JYWBinT5/GZpyN+hNkIc4KYUUEIaYItwbCJ611y5Yv&#10;79bgJSSrF2hhZn6r3afzRVwETSi1YEnVSuc85eZ5qZax5c2zxJTw64N/KSy9/HksLbygpafG/isl&#10;VX4t78X8Vi1LvrnMi4o/Ly1PvecWeCGWmk8HSQ5PHwh22+42kVGRqlsDcSCY8GO9bt066XNWIpFI&#10;JBLJSyHFWYlEIpFIJK8VFnFW3MWhX0J8HT9hfPaBYLFxmr9Zy4Fgly9ffnUHgv2teZXS2z9FxnuN&#10;JMffM40XTNeS/HuakORgEWdLlSqFra0t9g722YcJPnjwQP1OEZazUpyVSCQSiUTyMkhxViKRSCQS&#10;yWuG+Gm2ZjUqRBThU3bcOBtVSBE+Z2PEYVLR0arIItwaXLp0SfM5+4rEWe3H5uLzd+E/I829+hZf&#10;jr/beF6MMkrzYH/T2NVcLk/4PZjLPV3VnPxC/kjZ/wUsbg0sB4I5ODhk/2HH2dlZHggmkUgkEonk&#10;lSDFWYlEIpFIJK8ZOeJsRESE6lPWxkZza6CKs2aXBhZxVljWSnH2j/PqW3w5/m7jeTHKKM2DleLs&#10;35vcPmct4qz4/hDirHBrIPxYi+8MKc5KJBKJRCJ5GaQ4K5FIJBKJ5LVCuDMQB4LldmswYcIEjh8/&#10;/hyfs+YDwbLF2VdxINjrKG/lnVPemOTvzu/fL/MfFpT/O2owp/6vklucFT5n7e3tiY3V3KK4ubmp&#10;3ylSnJVIJBKJRPKySHFWIpFIJBLJa4WwmjWZjOo9MjJCFWcnTpzI8Z+P4+3jrYooIgjLWeFz9sKF&#10;C6+Zz9kcKS7nyULeWF6UdGHKKcIzWOrlbVOEfyQvnOd/il/vS6zqb0uhf8V4zSMRwqwI5tT/VZ4+&#10;EMzOzk79w4747nB1dVWt8VeuXMnVq1elOCuRSCQSieRPI8VZiUQikUgkrxXPE2fHjx+v/gTZIs4K&#10;cUWEx4/9uXTpohRnVZT0F4qWlnp52xThH8kL5/mf4tf7Eqv621LoXzFe80iEMCuCOfV/lafFWWE5&#10;m9utwZEjR1ixYoUUZyUSiUQikbwUUpyVSCQSiUTyD+X50pEQlXK7NRAHggmfs0JIedrnbEDAYy5f&#10;vvSKxVkxrv+WrGXp+1X3/1fM57+1Zv99/lO79mf5O43lv4lFnC1VqlS2z1nh1iC3OCssZ6VbA4lE&#10;IpFIJC+DFGclEolEIpH8w8gtZeUOGkKUzczMVO9RUZFcuHCecePGvUCcDVCt3oQw+zqIs/9sW8d/&#10;wtj/M3v7n2lV8rKoPmdnzcSqpOZzVrg1EN8b4qBBZ2dn1a2B9DkrkUgkEonkZZHirEQikUgkkn8Y&#10;Fikrd7CgxdWfZKuWs8KtgWY5e/jwYTw9PVVxJSqXOHvlypX/gluD3GP+63h6tX4v/53RSiT/XXK7&#10;NbBYzgoRVoqzEolEIpFIXiVSnJVIJBKJRPIPwyIx5g4WtHhucfbs2bOMGTOGQ4cO4eHhof4kObc4&#10;e+nSZSnO/gb/ndFKJP9dcouzM2fO5O7du1KclUgkEolE8sqR4qxEIpFIJJJ/GBaJMXcQKPcsc1Ce&#10;xYFgERHhnDlzhtGjR3Pw4EHc3d1VYcViPfv48WMuXhQ+Z4Vbg9YvKc5axpGDMgr1k5Nnec6d9rL8&#10;/nb+bM85c/hjtX+rhtbu7+WPlP27kTP2PLPIjogHS8jhmbLPL2Ymb+KvFpX8LnL7nBV3R0dH1S1K&#10;eHi4Ks6KQwalOCuRSCQSieRlkeKsRCKRSCSSfxi5ZafcIQdhNSv8zgoh1mI5K8RZzXI2ShVnhZgS&#10;GBjI5cv/ebcGeUcnsIi2f4w/XuNVYlnn583mD45NFM58uoaaaA5/qLW/BDEiS8jh+Sm5eSau/gFB&#10;maMIzyktUixBJfsPDuJZuz3DU+kvKib5Y6g+Z2fOxMrKKtutgfjuEOKsk5OT6ipFirMSiUQikUhe&#10;FinOSiQSiUQi+WditpDNCRoWYVYE4cLg3LlzjB07loMHD6k+Z4WIYhFng4KCVGHl1R4IloNFV8sZ&#10;nUbeET+b/yKervfXYun92RHkTX02PzeWNTFfsj8aWprl6b+LMgLLcJ4zmNxJuYs9XfTpeO6SuWee&#10;gyVfkFPWErNgXr68iWaek/Sr/EpTf5BX11JuXn2Lv4/n+ZwV3x3ijz4PHjxQxdk1a9Zw/fp1Kc5K&#10;JBKJRCL500hxViKRSCQSyT+TPOpUjnTzInFW+Jz19PRSf5b814uzOeMT5IxYe8qb+2Jy6v03sPT+&#10;7Ajypj6bn5vsNclS9siYgS4theTkZFJS09EZTJjM1X+9lb8CMUjtpg0m74hyx3IXy1tKxJ9NsQTt&#10;8zQ5+XmD5aoh1jAnK3fO07HfJk9TL8Wrayk3r77F38eLDgQT3yvCrcGRI0ekOCuRSCQSieSlkeKs&#10;RCKRSCSSfyjPl2ss4qy4W8RZ4dZACCne3t7Z4ooQaC0HgrVs+WrdGoiRKSMwf8TP103KmMTYRKaS&#10;JiJqKZM5CLRaT/+s/3nyXV5+K//PItp9Xtt/vj8hyIr6ogWjyUh6fCiBPu48uPcAJzc/AmNSSc6z&#10;/JYx/Pk+/zBik9SN0hBPYi9Br1y1Jw1lHtlFc1IFObMUT0b1WcS0oL0Raj3xkF1aSc9uRknLUt4Z&#10;5Sm7pmVMalTELW+YKGVUszKVdBH+SrQx/LV9/lXk9jlrORBM/HFHWM66uLioPmdXrVol3RpIJBKJ&#10;RCJ5KaQ4K5FIJBKJ5PVC1a00sUgVZ8+ew2asjfoTZC8vr+yfJYs8cSDY5ctCnG35yi1n1RFkGdEl&#10;RRH52BOXe/e4e8cBBwd77B0c1CCe7967j9PDAILCY0lISUevjF3V1ywh7+NTiFRNwvstntXsLK0q&#10;IU+HIvwKluwXFLUkPz/bnJJlwpAWR5D9QTYvmsLgISPoN3kFX192xytap5V5piVzXYWcJ0He2K/z&#10;B8tmGtGnp5AQG0Govzvuzve4c8cRhztOOLs/IiA0lvhUA0bzHwMszQvZ1GjSo0tNJD7yCb5e7jy4&#10;f0+pdwcHZb/dHgURHJVIis6ASVkLi7ipypxGHUnRwQR6P8Dxzl3lPbFX6jko/Sp1xTtjL57v4nDf&#10;GY+ASCKT0pX+TGrfan3xkI14zh1XeCqqkVPu6ffEnJor5GDpL2+fuXl+vTzkLvIrxf4bWHzOCstZ&#10;2xkzuJPLctbi1uC5PmfVd+FvNhmJRCKRSCR/W6Q4K5FIJBKJ5PVC6CKZWar1rBBhhTg7zmZctjgr&#10;RJSIiEg1z9/fnytX/lMHgiljMCYR4XmLK7vWsXj2FKZMmsD48eMZN0EJyn38hIlMmjGbmWs2s2Pv&#10;cc5cceSBTwiRCemkGzLNlpSa9PV8qceS8/zc3ORoRcqDGskVlHhOLyIIwfcFiGyRrwpQakoeLC1Y&#10;Ql7MKZkG9MlheJxYy4SB1liVrUjhlkOZue869sHJWplnWjLXVcg71pz03+Z3lhWCqT6FuCePcHe4&#10;xrkje9m9eTkLP5vB5ImTmDhpJnMWbmTbd79w7rY7fuHJJOqMGJXms5S5GVNjCPNz5f71sxzfv5ON&#10;yxby6YypTJg4kQnTbFmwYQe7jl7ilrMvwXGppCl7rc3JiCE1gkd3T3Fo6yKmT1bKjxfvzET1XRk/&#10;fpwaJkyaxoSZS1h38Aa3fKMwCDk425LWMkexh5pwn2fWakRcLEGQ85z7PclpzZKfnalgydc+lrS8&#10;PL9envBU9O9EngPBpk/Hwd4+jzgrXKVIcVYikUgkEsnLIsVZiUQikUgkrxWqWwNTJkajkbDQMM6c&#10;OYONjdlyVvU5G0tkpGY9Kyxnr169SutWrWjdurXqP/KlxdlsYUYZgz4Mj9Pb2TCgMdWLv02+d/Lx&#10;br6iFC5RjOLFS1DCqiQly1eibBNrOvYczicTFrF88xEu3ntMYGwqOtX9gSaw5UbEcocclFh2/5Zn&#10;7VFDxJX2Mi2uFDREdk4v4mpQrjmSm0A858TFT/WFGJg7TUGJqF2bUa1JzaW0j7mXTAMZSaE4H1vB&#10;mL5NKVyyLO816cekPZe5EZQkqqp1LbU1cp7EaLOEgKq6SXhZ8vaiYkrHmBCI09n9fLNyLlM+GES/&#10;Ts2oU6M8JYsXoVih4pQsW59mHUcwZs4WvjvriVdEMslGEyZ9EqlPnLh18Cs2zZ3IqBF9adeoDtXL&#10;l6J4scIUKFKEMnWtaTd4Ep+u/YGT94IIjNNhEOJqVgbp8d7c2LeUaT1qkj/f27yTrwgFC5ekWAkr&#10;rJT3pkSJ4pQoU5GS1dvQc+F37L0bgE5ZK+VtUwaurYc2G4MStH0WIn/eGYq9Exa7OeVz51v2KlNZ&#10;46dramXF1VxXeczZc/P+muvkzROIiCiTE7R35O9JHnHW7HPW4rNa+Jy1HAgm3RpIJBKJRCJ5GaQ4&#10;K5FIJBKJ5LVCFWczNXE2JDiEkydOqgeCHT16FG9vH6IiowgP19wa+Pn5qT5ps90arFr1EuKsRWQS&#10;9yxlHMoYdCE4H9nIig5VqVwgPyWsGtG4/QdMnL+ExcuWsXzJfBZ8OpmJIwfSsX5tapavRY2G/fhw&#10;3g5+uu5FUIIQ2ERzSpt5RCytDwt5YxaeLZMbrTmtjCa2WRDPol8tTbtaRDflqtyycgmB5uTfxlxO&#10;3IR1aUaisjbHVjK6b3MKqeJsHyZ+f4kbTxItpcxXjZyYJSWHZ1P+CLnbFPdMsvQJpEU84Mj2tSyY&#10;ZsuE8Z+ycOkKli5ZwKeTRzGyS1NqFi9E0YJWlK7RiY4fbWX/9UfKfqWhS40m1OkMP638jPnjxjJl&#10;zgLmL13G4oWfMXPccHo1rUA5KysKlahOtWYDGbfmEOecgokT3hyEG4w4H65+t5DJ3WqQ36oyNToO&#10;YfCkOSxesYxly5V3ZtkKlq9cx7INO9h9wYkHT2KV3RD7Id455WqejtgjIbBaZpadqW3gC3j6XdAQ&#10;KS+sYibv/uQtreZp/57KeTb+d+J5B4JZxFlXV1fV5+zatWtVcVakSSQSiUQikfwZpDgrkUgkEonk&#10;tUMItCaTidDQUE6fPq1azgpx1svLWxVnLT5nhVuD8+fPvyK3BrllJvFswqR7gvOhdSxvU5mK+YpQ&#10;oWofBk/cxrE7bji6eeDu/gDnu9e4fuJ7vpj1MUOsG1G5eBVqthjBxBU/csoxiCQjGFX/BmbxTTwp&#10;D+JQsSyjUbUSNil3k9GgzDlLPRBKzRdl1aCVzcw0qodwCf+oahmz1aIoo7VtUMoYVFHboLSZlWUW&#10;YM1tZKJX6unIFP0YxQFnFstVSzvmoLRvUi2XlTJqWSGWK+lqQ5rIm6WMRZcUxoNjKxjdt1mOOPtd&#10;juWsQNQR/lQzs/RqeyKIfTVlz0Ed3jO8KP23UdoUczWmk5H4hAc3LnLmlzOcOHMDh/tuuLg+wOHK&#10;cQ5+MZsRbapQoWh+3s5XmVK1R7N0z03uBcaTmp5EXIA798+e5OzRXzh78x53nV1xcb7DrbN7+faz&#10;IXSqVZai7+Qjf4kaNP1wEVtP38c3XqyvEGe9uLZnPpO71aFApWa0m7iWdUeu4erpgYcIHuLuhYf3&#10;Ix6HxxGflqGskWWfxB4qa6Xss8mgrJv6Pog1V9o2ib0Va6jsjfo+aHPVVsqo7InYL/Euibyc9bWs&#10;iVZUuSvti3fJpObrlSRl/0V59f1T2hd7L4YjxqO+G6ItpV3l3TKJesqYlFcsuz2LyK+WF9G/EdkH&#10;gpl9zgpx1uLWQBwIJg4ZlJazEolEIpFIXhYpzkokEolEInntUAW2TM3nrBBfx40bp1nOenlniysW&#10;cfbSpUv/QXE2SBVnl7WpQqV8Rala5wPGLT6BS6KRZJMQvExkGlJJiw/C8/KPfDXrAzpXK0uRYnVo&#10;0f9Tln1/A79EA2lC7RIimSqC6UhLiiEq2J+HLve4c/MmN65e5do15W7vjpd/CBFxyaRmmFQRzqhL&#10;Ij48ANd79ty67cA9D3/VZYLBJERP0aYRkz6BqMduuN+7jZ39Xe56RxCVlIxByROKmRhnelIIwX5O&#10;ON6+iZ2dJz4BUSToDEqeEOdMGDJSSY4PJ9RPHH7mwM3rN7h+7Qb2dz2UMYUSmZhCukFZE3OfuqRw&#10;Hhxbzui+TXPEWbNbA6WEViYlnugwZZ6eDty+dYOr125xy94JF+9AQmOTSdFr7T2NSPlzOp+Yq3JV&#10;5mMypJMYE010VByxiWnojFnq4V26uAD8bv3Isk/a0LBiYf7972K8W6gLk9af5rJXtDImA/qURBKV&#10;9ysmMo6ENGVtxL5lppEU5o7b4eXYtKlNxXfe4I18xSjVdQzzf7zKg4i0vOJs93oUqN6WXot/ZL9T&#10;uNnRhDpC5SPUT+2d0EatIPY6PUp5Lzy5Jw6ac/TFN1AZQ3w0saHeeLncwV7Zu+s3HXD0eERAeDyJ&#10;KXqMyr6lxAbz5JE7TnccuH7VjjsPPPB5EkFsihDqxXuirYcuPhQ/T0fuObtwzy+E6ORwoiMDCfRy&#10;48HN69y8prw/d93x8A0nRmk7XZ9GWnK0MiY/PB844HDrtvIOPuC+m7J/MSmkKWslxHd1DmLdten8&#10;bcgtzgrLWXuzz1lhJSvEWenWQCKRSCQSyatAirMSiUQikUheOzRLvyxVMBHi68SJE9WfIPv4+BAX&#10;F5f90+TH4kCwy5dpZW2t+p19dQeCCZVJCKNBPDi0nqVtqlI5XxGq1R7FuEWncU7QkypOj7KQlUlG&#10;nD/3TmxjwbBmlClSjFIN+jFo/vdcC0ggVid+oi4sOjPQx4cQ4HKVc/u3sWrmWIZ17URH6za0ad+b&#10;Tv1tWbT5ACdue+AbJQ6a0pMW7c29s3uY+fEwevUcztiFO9hr95iENGHNqPRtSiI12pmL25cw58OB&#10;9B/0ER+v/oUrniHEZWg/jScrjQjX8xzdMpcRfXrTZ9BC1u+5iXuEDqMQLfWpJIQ/wsPuZw5unsf0&#10;UYPp2rETrdr1oP+Hs1my9SBnHB/yOE6ZtzjoTAivieE45xZnG/dl0ndXuB6UpFlZZsQT6nWHq4d2&#10;sPazT+jboxOt23en+8DxzFj+HcdveeMXnUKG0pZFttRCzpMW+6Pk1LYIhqpoKIJyyUyLJNrzLNtm&#10;96FlbSv+9UYh3svfirFrTnDOPZp0o7AWVWurH62WSbkYlD0OIuT6N3zWpTm1332bfyvvRLEOo/j0&#10;u8vcC0tT6hlJj/Pm6p4Fqjibv3obei36iX33I9BlalapwgpVs1gWbWt3tZ8sPekh97h2YBOjhwxh&#10;hM16vth7lht3b3B1/2aWTB/JoD6d6dCtHx/N2cg3Jxx58CiSuLDHeFw7wp71cxkzoj/t2nZj8Li5&#10;rNh9mpte8cSmZmDM1JORHEzYgyNsXjiRjyd/yiefH+Ky6y2unv6BnUtnMrZHZzq37sWA92ey6Isj&#10;XPOOJDA8CD/365zf9wVLx7/PoG596dZ7NOM/287h6174qvunzEcs0t+Q3G4Npk+fjp2dnfq9Ib4/&#10;hFsDIc4+90AwiUQikUgkkj+AFGclEolEIpG8dljEWSGkXLxwkfHjx6s/Qfb29lbF2djYWDVP+Jy9&#10;dPGiajkrxNk1r1ycFW4NNrCsbTUq5S9G1dofMXbhKZwTjaQKy1lzSbW0LpZAxxPsXTCchqWKULh8&#10;S5p/sIpddgE8SUjHaEwhJcoHl5O72TD9Y4Z2aUvLps1oUKcedWvXoVbtelSvVp+GrXrSd/xCluy9&#10;zP0nSUSFuHPn+OfYdK1PjYo1adx/KrP22RGQoEcnfsaeGk6Ux2k2TxlEp3o1KFepKfX7LWfXZW8C&#10;Ew0I/7CZ+jBcft7Gyg97ULtsRWp2nsnCPbfwjE3DYEwk2s+O8z9sZvZHw+nevgVNG9ehTt1aypjq&#10;ULdOc1q0H8DACUvYdNwJl+AE0gxG9ElKm6o424SCJcvwXpO+TPzuKtcD49GnRRHpdpb9K2dg06M9&#10;LerXV9qqSY3aDajfsB2tOw5j0vq9HLnrS7zO/DN6ZQ0tWNZUwxLLXeL3YZFAVdSHLPN6nWTLrH60&#10;qFmKf79RnPeK9GLqlnNcexSLTtlX5Z+5nniwCKgm0uMDeXL1K+Z0akqtt/PxZv6yVOg+jaU/3cI9&#10;Kl0pplnOCnF2Uve65K/cgk4zvmDrOUcehwQTHBxMaGQ00YlpZGSA0aSMUVWOhXWrnoSHVzm8yZYW&#10;dWtQq343+g21Yer0KbzfrwedWzelUZ1qVKtYmcq1WtPh/UlMWbGWndvWM3f0Rwzt2kF5n5R3qHJ5&#10;qtRoTLOenzB6zY9c9ogkOkVHeqwf/le2MWdEO5q3sqZWv0+YMfszxn7yPn26tsa6QVVqVKpM1SqN&#10;aNp+MKOWb+TzTZtZtWA27w/pSte2yrtZqxpVKtahRq0uDJj2Od+ceUBQvPIuqAJtntVWEM+54389&#10;T4uz9nZ2RCvfG0KIFZazhw4dkuKsRCKRSCSSl0aKsxKJRCKRSF47couzF85fUN0avEicVX3Otmz5&#10;F4mzHzJ24UmcE03PiLOYUol+eIuLW6fRo0JxShStQ63us1h70otH0ckkxwfgZ/cTWycNonfLZjRs&#10;2pFOI6YwY/5ylq9cyZJ5M5g4qDPN6tWmWuMOtP1oEV+ccsXlkTsPzn/L4n5NqF2yJBUaD2Dw4sPc&#10;DUkmMcOILtYf36vfYjuwObVKFeHd/BUoWe9DFu27zf2QFEzGdIwJ3pzfPp+xHRtRtEBJqg9Yxqqj&#10;TgTEJZAe7cGtg2uY9/EgmtRtQ8tuw/lo8kzmL1vCiqVzmTpyAN2bt6Bhg070mv4NP1734UlCKhkv&#10;EGevBUSrIrTTDwux7duaptXrU7PZED6aNldpcwUrFy9hnu0MFuw4wCGHh8SmCfcNeWW87DVVscRy&#10;l/h95KmlPmSSoexDwO3vWT6qHQ0rFefNApUoWm8Sy3+y50FoEvrMLFUw1eopV4s4m5lBcrgnroeW&#10;MqZ1Hcq/U5B3i9alxQfr2HHWlcAk5b1TxVmz5WyX6uQvUYkqbfrQZ/QU5syfx7z5C1m++Ru+PXYZ&#10;e+fHPIlKJk0vfAOblPb1xHme58fVNtQsX5yiRatSo0FnegwZy+jp81mweBHzpo/ho+7NqVymNGWq&#10;16Neux4MfP8TRtnMYvbcxSxfMoeZ73fDuk41ylVtRN1eE1l9zAmXkHiSox/x6OwGpvVtQM1KZShU&#10;rRltuoxkhFLXdv4iVi37lKnv96BjgxpULFORKi060q3XSEaOmobN7AUsX7WIuZNHMrRDM6oUKaW8&#10;o0OwWfYTF73jSMx2T5G92gpPx/96nhFnzW4NLOKstJyVSCQSiUTyKpDirEQikUgkktcOizgr/Mqe&#10;O3dOFWeFkOLl5aUKs0KgFRZwvr6+an7Lli00cXbNqxZng1VxdnmbalRUfc6OxGbRCZwTTHndGgjx&#10;LiuDxCdOOP6wkFE1SlExfxWqthzPgr3OuIVGE/LoBhe32zKwfhmqV2lC84GzmPfjTRx9QwmPiiD4&#10;4R1u71vOuF5NqVGxMiVqdWfI4gOccHTF0/E0B2b0p23VUpSt3Ib2H27iuHsUEcnpJAY7c3f/Uj5o&#10;W4OKRd/jrfeKU6BMBz5c/zOnPSPI0CWRFmTH98ts6NG4BvmKVKfttJ3svvGQiOgQoh78wrapfelU&#10;vw7Fq3dlxPw9HLjqil9oCJEh3tgd3MiioZ1oVrYyZZX5zN95GcfAaFKTwnBWDwQTbg3M4uyeK1z1&#10;DyM28A6n5/ZjQIPKVKhiTZPhG9hzxQ3PJyGEB3rjYX+Gc/b3cfANJ0lnQhxulU0ePU9Ecoc/gCoW&#10;ilraR+xnljGVWH9Hbu9dwph21alSoigFKjan/sitfH/9IUGJGdmWrHnqZRkxpsUQ6naJo8tH0qVe&#10;BQrnL0Xxql0Zufgwp52CiTdo5XTxvtz6cQWf9q1P2VKlKFGqHKXLVaBCxfKUK1+eKk3a027YFOas&#10;3sWxa274hieiNyn9mfTEeZ1h35pPqF6uMO/lK0WZej3oO2U9P1xW3iE/P7zvnOLoOhva1ilJsUJF&#10;KVyuIfX6TmDetye45OzDk8duuB5Zx+S+LahWpizFqnVk2PoTnPEIIS7qIY/ObGBanwZUtypCvqK1&#10;qN99Cgu/OsW1B76EB3tjf2gtnw1rTa3i+XnrHSHA9ufD2dvYd9kD3yfBeN44zJ6FH9K2fH6sijSk&#10;w/sr+eqaP+EpBvRmgV1bMxH+++QWZ4XPWXEgmHBpYHFrIA8Ek0gkEolE8iqQ4qxEIpFIJJLXjtzi&#10;7PnzF5gwYYJ2IJi3diCYxeesv78fly5dpFUra1q3bq0KLS8jzuZISpooZ7Gc1cTZYuqBYM8VZ4Uf&#10;UQykRrjhdnwlkxuVpXqBilSuP4qZW+y4r4zT+dIeto7tRNUShahSfzAfLDjExSAd8RnaT9oNukiS&#10;Q+3Yt+AD+jSoQaGidWjefylfnbqLq+dd7u+eTT/rqpQrX49G3Wex9coTHkfHEul1mVPrbOhToxrl&#10;C73He4UK8HbR2rSd+Q27bvuRmBJN+P2jrJvSl+Y1qlK4dGfGbz7LJa8gIkLceXBgLeNb1aNa2epU&#10;6DWBDafd8AgTB44ZyDQmE+NzjgPLR9G/fkXylejMRwt/4vSDJyQkhuF0VIizzShYqizvNu3DpO8u&#10;cc3/CdH+Nzg2uTO9a1WgXPVWNP1kPd/f9OZRtDhESo/JmIrOYCBD9cGqrGOWOFTKvJ65llXjmYTf&#10;iVZPXJVelGsG+sQAvC7uZev4vjS0KkihAmWoav0+E76+ip1fHMl6S1+5fqKvji+NlFA37hz5nCld&#10;KlHVqhgFSzagds9prPrFCdfwJIyiTlYGhuRAnC/sYcunH9G/Zze6d+lE104d6Ny+FS0aVqViKSsK&#10;FSxDkXLNGDBjKz9c8SYiLRNDpo4E75PsXzOKGuWLkt+qMg2HzmLR4btEpiprZdSRHumK5+n1DG9d&#10;m/LKmpdt3ptBG45z42EkiTojhvQoUv3PsGlSf6wrVyR/uaZ0mPsjPzn6ERXhje+Z9Uzt25iapf7/&#10;9t46Pqpre///vb73c++tUZwQIFhwCe7uLi0VoFDcrRRoodDS4tQFK+4E1wAJEiQEgkuAQAyIe8Y9&#10;z2+vfeYkkxBaSui9vel6D3vOPlvWljPMH0/WrO0Bt4qd8eF3B3H8VgzSDRbYLKmIv7UHK2cNQJuq&#10;5fDq69XQceRCLD96A3EaGyw2q9iDazi7Yx4GtauAMm6V0aD3R/hq/w08TjOL+dH/WWXL/io8S5yl&#10;7xASZ+k7ZfHixfD392dxlmEYhmGYF4bFWYZhGIZh8h2qOJsQn4Djx30xbtw47N27Tx4IpoorCfHx&#10;CA8Pw4kTfmjWrCmav9CBYNnVpKw7ytnlgWDXvZfiy5aVfkecFfkMKzRR1xG07XOMqOWOim9UgGe9&#10;4ZixMghXH95GwK6l+LybF0oVKokaTcfgo29PIliXASPpgCQf2nQwp4XC58fx+KBNDRQq4okanaZi&#10;sfcFXAu5iwjfbzCsc314lq2Mik37Y8L6y7j8IBQhAbvw6+R+aFKxEerV8kLdBtVRsFh51HnnSyzc&#10;dQGhcaG4e+gHfNqvGbw8a8K98UQs2XsVt57EIT7sEk78NAk9vDxRtHg5lGrVD5O+XocNu4/gmNj3&#10;48eOYP/mH/Dl2N5oV7McXnu9FfpNXo9dAWFITYuW4uzQno3xZkkPvNawB8atOwH/8FhoYq7j3Hej&#10;MaRFDVQoWR5lvLrgvSnzsfDXndjrdxHXH0QjIV2veIwqGyjfVeR2qslZ9myoRW6tsjpT3F27KR5h&#10;gXux/stR6NWgAooXKobSdbqgz9SfsOvqEzxOM8EqnwX5fjqFRvGWYTfDlByKywdXYeGYXqhT9k0U&#10;K1YF1VsMwahFO+H/IB6JRovsozxHA9LiI/HwVhACzp/H+XNncM7/JE4fO4Cdq+Zj8vsd0bB8SbGX&#10;xVCl9WBM/GE//CMpvIEVqXd9sGXRMFQtVwwFSldC46FfYPGx++KzZoUjww5rygOEnliGwa29UNGj&#10;LCq0eQcfrg/EzZg0GffVYUmHOTYAG6b0R/dK5VGkdC00mbIW6y88QFz8/UzP2eruZVG6Sm9MWXMe&#10;AWGp8hA0h82IlPtHse7LwejgJZ71G154Z9pa7Ah8DI2FDp/LgDnxPoIO/oBR3avDw90TXj0mYdbO&#10;64hMEXtEsSnkHvx1eJY4S3/YobAG7DnLMAzDMMzLgMVZhmEYhmHyHdnE2WPHMXbsWOzduzdTnFUF&#10;FkWcPeEUZ5th4cIF/z1x1mFCStgF+K+ain6V3FC6YBVUbjUen++4iVsPr+LkmjmY2KgiSrxRDnXa&#10;TsfsXy/gsT0DqrMmiYBWbQxOr6WT82uiUJGyqNR2AuZuDsDV8EgkBe/ElwPbo1HFiihdrQO6z9qN&#10;A+cu4OzBlaK8I6rV6Y4e/fpj8Ac9UdG9FKq3GouPf9iH87eDxJymY3ibWqhSuTGq9f8BWwLC8Tgx&#10;CXH3z2Dfwg/QsnoZvPJ6MbxZvj6ademDvu/1x8APPsDAgQPw/lvd0b5JDXiWKol/v9ocb01YA+9z&#10;oUh2irPDejZCwZLkOUvi7Cn4R6TAlP4EEafW4LuJ76F7Ay9UqlAVles1R7PO/fD+yE/w+ffbsP/s&#10;LTyITZOiHj1rV+hW/Qxkr8kNapFbKzJCFxss+kQk3D+Hnd9Pw7BujVDOrRiKVmiEdsPmYsmuQISl&#10;mKC32p3zcI4rsg67EWbNIzw4swO/TB+MrnUro2ABN1Ss0xsDPl6BrWfCEKs1S2HUOZhIdBH9HXYp&#10;aDrE1WG3wGpMQ1J4EPb9OA1D21XHm6/+GwUrtUSXqT9h/ZUYpBsprMFRbFk0XBFny1RGk5Hz8M2p&#10;cFjsVmHSAVtqGMJOr8SQNnXgWbYcPNu/jxHbbuJuggZ28t626GBJuoIdUwfh7UrlUaxUNTSY+CvW&#10;BIQgNl4Na+CF6u7l4FHtbXyyMQiXItPlIWgOGx1I5osN8z9Ex3rl8FqBehgwcxv2XYmHzkahJwBr&#10;ciiuHlmG8X28ULZURdTsNgHTt19DRPJfX5x1jTlL3x1qWAOOOcswDMMwTF5hcZZhGIZhmHyHKo7F&#10;xyfg6NFjMuasGtaAhFmKO0tiSnh4OPz8/NC8WTMZc/bFxNksUS1LWqIcibOPcY0OBHOGNfCs8QFG&#10;uIizWT3F1aZB3O1jOLBwCFqXLoaibnVQq++n+PZkCB6GX4bvT59gWFUPFH/VE/U6f4a5Gy8hGg5Y&#10;aaHU326BTReLMxunYlSPGihcuAw820zE55vO42pUPPSJl7Djk/fxlldVlCrVEPXeXoqft+3E5tVf&#10;YUzPxvDsMhzj5s7Hdws+QrtKJVHT6y0Mmb4M230OY/MXA9C9bjVUqNUZbefsgW9wPJLSUhB79yR2&#10;zO2HxlVL4v/+7zX836vuKFysOIq7lYBbyRIoUcJNXEVyc0NJd0+UKt8dIz/fhoOXH4n+sbiyex6G&#10;U8xZ99J4tUF3eSCYf6RyCJkl9R4uH1qLn2aMxjsdm6BSeXcUKVwUxUp4onL9nhg0azU2nbqLWK0F&#10;VjuFhci5/yTaUriD3MjeOhu0n849BYmjljSkPL6CcxsXYWzvpqju4Y43i9dAnZ6TMGfdCQSGp8NG&#10;h7tlKAdzKf3IhB0WXQzi7/lg+5fD8W7TmihVqLRYa0v0Hr0Yqw5fRUSqAxZ5MJw6HxIoiay8KjJT&#10;6AaHJQX3fH/FkpHtUPzNf+JfZWqhwbCvsOREKJIMBiTd9cHmhcNRrVwxvEGes6Pm4+vTEdLDmNZk&#10;TQnFw9PLMaSNFyqVLY9KHfpj5PYbuBevgcMh9suqE22uwnvqIPTzLIei7lXRYOJqrAl44CLOkuds&#10;eZSp2g8zNgUhKDIdZlqD+Pylhvhhw/wh6FS3PF57oz76z9qGvVfFZ89KoTcAixj/qs9yTOhbB2VL&#10;lUeNruMwbZvYh7+wODt16lT5+Z00aRLOnz8vhVn67rh165b8TlmwYAGLswzDMAzD5AkWZxmGYRiG&#10;yXeoghYJKcePH5fiLHm5qeIsHQhG17CwMPj6Hpees4o4+yJhDbJSlrREOQdsxse4toPE2SrPEGed&#10;L9HcbkjAgzOb8cu4dqhSvBAKV26J1mO/xY6b8XgScwP+K2diXK3ycHutPOp0mIHZawPxxK54zpIN&#10;8tK0aaNwavUUjOhSHUWLlEPV9lMwb+sF3IpPh0X7CJc3fIoJPZrAo3RNVGs5AZ8sWIz5s0bhvWa1&#10;0WjAZ1i0YRsObf8eM1pVRoM6rdD5w6mY8/NPmDe6AxpXq4VqTQdh7K8BuPooHTp9GuJDzmDPog/Q&#10;onoZvFG8LDxa9sawT77C/G9+ws+/LMcvPy8T6Wcl/fIrflnljWPn7yEsVvRPi8E1eSBYAxRyL4XX&#10;G/bE2PUncOaRRizIIdejT36CiNsBOHlgPX5e8gnGvt8NbWpUgluBoqjY4EOMmr8PgY810FhtsGfY&#10;RTfqJ3beIRJ9BlSxU3k8TmjDnClXXBpn2GBIuIebR1dg+tuNUae8B9zK1EOtThPw+dpTOHsvHmlG&#10;xXOXxqJ3lQybDkkPAnBqxTQMbVUNVUuUQanyrdBp+EKsPHgJwVGpMFM4AJqj63ycw8uLs0hCnq02&#10;A8LObsKPH3VB8UKv4NWytdF4+AJ8ffIxko0GJAcfwVanOPumRxU0HfUVvj4VJj1baY7WlIcIPb0c&#10;H7apjYpOcXbE9qu4G68V+yfaWDWwJAZhu/ScrYCipWoo4uz5+4iJu6eIs73qorp7BXhU7YdPNwYi&#10;KELxnM0QzystxA8b5w9Fp7oV8FqB+uj/2WbsuRoLrU18vkmsTnmAq0eWY2zvevAQNmp2G4cZ2684&#10;xVll4a5L/m/j6jk7ceJEnDt3DnFxcdk8Z+fPn8/iLMMwDMMweYLFWYZhGIZh8h25irO7d+HuvbtS&#10;RCFhNjFRCWsgDwTL9Jz9o+JsdhRhSRGZpDhLB4JtX4ovW6hhDQZi5Jz9uJ5qg47EKPqXQT9f1yI1&#10;4hKOr5qDka2qokTBMvBsMQAjlu5CUIwRqenhuLb7a3zRrS5KFXJDlaZDMe7rI7iWbIVBilrChjUN&#10;xoRb2LtoJN5rVhNFStRGk3e+wvIjNxChNcNmTsPj0ysxb0RnVC1TBqWqtEP3t/rhnW6d0KZyQ3Qf&#10;vwwbjp7FZf8dWD6kGZp41UHNlp3R9YMP8FaHGvCs1hiN+n6K748/RHiySeyTAWmPruHMqml4t35l&#10;lC4l1thtOOZtOYlTl+8hNDQcYWEPERb6UORD8PDhQ9x/8ATRCVpoDEaYNE9wffd8DO/ZCIVLlsEb&#10;DZSwBmciNcpP+i12MWczDNpUJMWF48GdABzd/C2+HNYdddzfhHuZbug9Zg0O3U1Aoi4FsWHXcMln&#10;L9b/uBreBwNwOSQOaSb6HNAzyQkV5lqh1JAQ6rDCkvoIt49twE+T+qFpRTd4lK6Leh3HYPL3B3D6&#10;TiziNCbx7EiUVQVW6kzes1qkR13Fue3fYma/lqjn4YEKlZujbX+xf/su4lp4EjRGCjWgeLRKlIHF&#10;uBbY7TbYxHOV3qzSLpXbYDcn4s7RX7BoeGsULVBAhjXoMPkn/HopGhqT+JxIcZZizhZVwhqQOHs6&#10;3CnOUliDBwj3X4YhbRVx1rO9+Ixtv4a7CTpaATKsWliTgrDj4w/Qr1J5FHWvLsXZtTKswX15IJjq&#10;OUvi7CebLuFShEYKq4o464uN84agcx0SZxug/+wt2HMtFlqrWItYA4nD144sw7g+deFRqiJqdBuP&#10;6dvJc9b01w5r4O6OSZMnIyAgINNz9vbt29izZ4/0nKUDweg7hWEYhmEY5kVgcZZhGIZhmHzHb4mz&#10;VBYfHy+TeiDYnyrO7sgSZz2rv49hn3ojMEaLRK0eBr0WmtQ4xD6+hnM7f8C8YX3QpEw5lCzTEl2G&#10;LcDPB68izpgBkzkZYee24NfJ3VG1dFF41OiIHuN/xMYLkYhMSIdGm4aUuBA8vLAdi0b2QOuateBe&#10;pTPenrEB+4IikEJCn82MtPtHsHpWfzSvUBSFi5WFZ6VKqFahJqqV7YAPP9+Nw5fuI/TOKRya9w46&#10;1KuK0mUromz1GqhcsQRK1emCbpOW4cCdJCQabHA4rDAkhOL+4Z/wSbeGqFOhMkq3HICZq0/izJ0o&#10;JKVroTeIpE9HWnI0Yp6E4vaDJ3iUpJNColkr9kaKs42zxNm1/jgTngKLPhlR98IRGRqN6LgUpOu0&#10;0KbH4kHgXmz6cihaVy6K0u6d0X3oCuy5GY3YpDBc8VmF7ycPRNs6LdB7xAJ8v+cSQpItsNHv6Z9C&#10;fUZPI2voADBDCqKv+WDjF6PxVr1KKPZGcVSq2w8Dp62Gd8BDPErQQKPXwUBrNIiryQKL1Q67zQCL&#10;LhS3jv+Kbye+jaYV3FDCrRrqdx2Jj37cjYAHcYhJ1oh9Ec+f+umNMFmssNnsyLBboU+JxOPHYbgX&#10;HoO4pDSka6mNFrrUBMSFBeLAz1MxqlNtFCpQCuWaD8TQpTtxNDQZRot4vsFHsGXhUFQpVxRvlKmU&#10;Kc7KsAMZdthSQxDxlDh7HXcTtOLTKtpYtbAkB8FbFWdLOsXZCyGITRCfr0xxtpxTnL2cizg7FJ3r&#10;VMRrBRqi/+ytUpzVWR0yrAGFVVDEWS+nODsB02TM2b+4OJsj5qwqzlIca/rOYHGWYRiGYZi8wOIs&#10;wzAMwzD5DinOOjKkAHvs2DGMHDlS/gT57t27siw2Nlb+PJlizp48eRLNmjVD8z9FnH2C6y4xZ8tV&#10;7oV3xi7D3st3cePefdy7ewNXA47j8IalmNavHVpU9IRb8fpo0PljzF1zCpceaWAXtuwOE5JDzsJ3&#10;xWR0qFMKpTwqo1LrAfhg4Vbs87+CqzeuItBvJzbMHYJujauggqcXanaZiM93BOHqkzRYxXQy7HYY&#10;E6/j8A9TMLBWSRR65RW88q9/4ZUC5VCy2vuYuuw0zofEIzHqFm5un4H+zaujVIHX8a9/vYZ/v1IA&#10;ZVsOxshvD+F6nAk6K3mHOmDVJSL59iGs/rgXutapjGKlGqPj4C+weONBnLhyA3fv38f9Ozdw+dRB&#10;7N+2EnNWbsauwBA8TNTCpInGjT1fYXivBigswxp0x/g1p3HmYRRSoq5j/0/LsWHFNuw+eAZBt+4j&#10;OPgq/Pcvx7cfv40G5UqgXKW38d6UjTh6PwYxUVdxePkUDG1bEf/8xysoQCLqYm+coMPFZDxa5zOh&#10;i8R5nyuKSGmIvwu/X+dgVLfG8ChUFK8VqILW736Ceat9cO5GCILvhSDkPiWxRpFCHiUiLo0E90Qk&#10;3fPFxi+GoE+D8njjlddRsFpr9J28BGsOBuDGnWAZXkP2uf8A90PC8SgmEWk6PawWDR5f3o+d29di&#10;0RpvHDx1GVdu3sO94Nu4HXQKRzcswpR328KrfBkUcK+PViOW4Icj1/HYYIPVYUPq3cPYvGgIqpQv&#10;JsVZCmtAB4KZSTylGMipIQg//YszrEEFeLYfiBHbxHOimLPkLWzVwZx0CTumfoB+nuVRTHrO0oFg&#10;9xETfz8rrEEp9UCwKwiK0MBMe2w3yZizG+cNQ+c6nnjtjYZ4/7Mt2HM1BjLmrCPrQLCxfWrDoxSF&#10;NVAOBItMNskQD5nPRPz//SuQM+as6jlL3x03btzI9JzlsAYMwzAMw+QFFmcZhmEYhsl3qJ6zUpw9&#10;ehQjR4yAt7c3goPvICFB8ZolkSUiIuKlirNZkLhkh834BNd3fYt5HSqh/JuvouCbHvDwbISWnbui&#10;c48u6NatE7p27oiO7TqgSZ2GaNC4I9q9Pw2LNp3EubtxSNbbSCoULwdM6Y8RFrQXv0wfgm6tG6BS&#10;jeqo1qAFWnXohC5dO6Nz+zZo2qgOqns1RPNewzDum53wv5+IBL1Z9Kafz5OYGonLu7/D7L4NlQOl&#10;/vkPvFqiKjw7TcE3+28hOEYLQ0okngSuxpw+zVC3eAH84/9ewf/7lztq95iKORvPIjzNAhMdMEXz&#10;sunlwV1Be7/FV2P6oYVXPXiJ8Zu0bI32Xbqge7fu6NmjD3r36IW+776PXp8sxJqTN/EwUQ9zWixu&#10;7pmPkT0boohbGbzeoA8mrDuJM2GRSIq4gN2ffYyP3u2L3l3FHnXrim7dO6FDm2ZoUq8ePCs1Rbdh&#10;S/D9rssIS0pDSvRVHP5xEj5sURH//H+vo0DddzBo8XacikiCwXlYWHaoJPdSZNhh1UYj/tZhLJ7S&#10;G81ruuPVf/0b//fPInArVxt1mrRFp65d0aNHd/To3hPdu/cW6R28N/17rDgciAcRYbix71fM6NUC&#10;NQu9gv/7xz/wz0Il4FG9Ppq26SLW0k20V1Mf9Og5CjMXe+PwxQikmXSIvLgLqxd9jPfe7oM+vXqj&#10;J40hxuvauS1aN2+KOjXroUbDtmjy4cdY5H0WQeFOAdpuQ+q9Y9iyaASqlS2GAmWqodno+fjOPyus&#10;gTU1FOFnfsXwtnVQyaMCKrYbgBHbriM4QSf/CCDDGiRewY6PBuNtz4ooUrIa6k9YiTXn7yEuPgSh&#10;R7/GxJ51UY3CGlR7GzM3XkTQozSYKPyC3YC0Byewcf4IdKpTCa++Xhf9Z23AnqtR0ErPWQcsyRRz&#10;dhnG0YFgwkbNLmMwfeslhCcbnTFn/1qonrPu7u746KOPcPHiRekhS98f169fl3/wmTdvHk6dOsXi&#10;LMMwDMMwLwyLswzDMAzD5DtyF2d3IDg4GElJys+SKf254qwDNnMCQk5txqox3dGmTjVUq1wFlavU&#10;QM3aXqhVxwteXvXQoEkbtH97CIaMmY7PFi7Hqj1ncTUsAUk6s/Mn+STOCmtWA7SJ4bjtvwdrvv0M&#10;E4e/g67tm6F+/TrCTh3Ua9IKTXoNwODJc7F0zT4cuxqGeK1ZntSvxER1wGFJRcTFfdj0xVC0qFsN&#10;VcV8ajfvib5TlmHf5ShEp4sxDYlIiziNzbOG4v1WdVCxUlWUr9UR705fjg2n7iPZZIeVTt2iWTms&#10;yLCmIyniCs4d3IAfvpiKse92Q+dWjdGgrhfqeNVFw2bt0fWtDzF6+jws2HQQZ+4+RqLeCIsuHg98&#10;l2P2yL5o0KgFvPqMx4I9l3A1KhG6hAe4vGMVfpwxCh/0boeG9euiTp26qC/W2LbHQAyatAS/7AzA&#10;pQcJ0JqMMKY8xEXvb/Hl4O6oW7EuWr7zKb7adBq343Vi/cr+ZUfZ15zIkgw7LJooxN3Yj0Uf90en&#10;Fl6oWKECKlQUz65qTdSoWVvsN62Nnl8d1PaqD696zdByyFws2uGP4NAQXN39C2b264LmFcujfIXy&#10;qFCpMqpUr4VatevKvl5eZINSQ9St2wsjZqzGDv+HSDVbkBxxFWf2rsbSWRMw8r0e6NC8KerVFs+4&#10;rhinZXd07z8Wk+b+gJ8OnMGl0Hgk6yl2LT0LG7Th53B41Wfo1rIB6jTvgvdnr8TGoGhlD8Tzt2ke&#10;I+ryTnw+gOy2QpsBkzDjQDAeJOkVcdamgy3lNg7NE8+xTUvUbdwePb/Yhh1XwpCYHI7H59bgq9G9&#10;0alJWzTvMBHfHriNWzE6mMXnlDxntY8CsXf5Z/iwR3tUq9EdE7/ejaN34mV8ZRJnrakRuC3+P8we&#10;1R3NG7dCpyGzsfDADTxOIc/Zp5/Hf5vfE2d37trFnrMMwzAMw+QZFmcZhmEYhsm3kHfs0aNHMWLE&#10;COzc6S3DGqSkpMhEIguJsydOnHhJMWezi0t057DrEP8gEGe2fo8vP52GyRPHYty40Rg7djzGjpuI&#10;ceOnYuqn87Bo3W4c9A/C7dAYJGgdsNLP0OXBUpQEZIz0N7sNFnMi4sKuI/CoN1Z+OwcffzRJ2JmI&#10;yZ/OxezVu3HofDDCotNgkN6K5DErOsp/ZMCK9KhbuOyzHvNmTMfUiR9j5twfsGLneQRHa6G12OGw&#10;6WFOj8SVQ+uxYuFMTJw8BRNmfoMV+wNwOSIFookU2hS7TtsOCwxpMXhy7wJObVuGH76ahY8nTcD4&#10;8RMwddZX+Ga1Nw6euYWQRylIM5hhy7DAbk5F/B0/7Pr1W8ye9Tlmfrsehy5H4lGqqLPokR5zD9dP&#10;78Gm5Uvw8ZTJGD9hsrA1H4tXeuPAxYcIi9PCYKafy4tkSUXUzdM4tu5nzJ3wGb5deRB+wlaSUeyB&#10;/LW8MlfxngtUqtbQ1QGbMRlp4YHYu+5HfDVruljHOLHH48WzE1eRxo4Tz08+Q5Gn8kmT8fG3O+B9&#10;5g4exz1C2IU92Lz0S8waN0H2Gy/aj5NJ9B9LNuhzMFaUT8aE8V/i+7VH4X8rBnp7BqxmHTRxoQgJ&#10;Oo4DG37Ags8+wSTxWRk/6WNMnL8MK3b5IuB2OGI1duczpnWRd7ADlqT7uHlyB5Z+PhOfzlmMX3ae&#10;QkB4Guxij6iV3ZSMFFrXj4uxYPbnmPvjOmy6/ETYMslnSnFj7bpHuLp7A1Z/MRszZs7FEu/zCAiL&#10;h0aXgJQH/ti75msxp3mY/dUmHLkunnkaxfUVO+ewwZQcissnvLFs6TxM+Wgx1hy8hOtPNDCJerJv&#10;1yfg8Z2z2LFyAT6b+TnmLduBPZcfI1FngdUuH5R8/VVwjTk7ZcqUzJizJM5SWINdu3dj8eLFMuYs&#10;i7MMwzAMw7woLM4yDMMwDJPvUD1nSZw9fvwYRo0aid27d8k4n6mpqUhJTv4TxFknrkKguDpsRlhN&#10;qdBq9NBoNCKlQ5surlo67CkdGp0OBp0FZjGulU7pVzqKpIpVdFFs0o1DvOg0f6vZCKNeg3Syq9VA&#10;qxM2DWYxfzscdkWuI29K8pglG2SNyHCYYLWkQyf6adO00GoN0JmUmKVkW/Z0kNcv2dfK+eo0OhhN&#10;VikaS2OUnNC0qCAjwyrmZYTFqIdeK2ynK/PSaLXQGZRDr+w2ElPFCLQ/YgzaG4tBA4PYB61BD5PV&#10;rgh95MfpMMNmFXMwGqARttKFrXS9Hjoj7ZVd7gG1k9A+W80wCxuadB301MYq1iMF7udELoRWrwiJ&#10;GXYLTHqxN2L+8pnplIPX0jVpSEsXeQ3tnSjXpoh8kpifmKuZDkozi3UmiL0TdRqDKBd7IZ+5+Ayk&#10;p4m9FP2cifKadKPYHyvMtDfSf5UEZRvsVgPMRtFGR+OnyXHSdEYYTOL52Szic6LMNRsZJvHcxOdJ&#10;I2xqTeKZKZ+pDJhEnViT2A+beEYmsY96rQ5avZizRYwqnh0yxGeFwhM4rLCZDDCJ/daJeeuN9NyV&#10;z4TDJuZpTIOe9kKnxIm107N07hsJtFazBkZDqpizsC0+VzbqS2uij460IfqZEsW6UqET+2ukzyuN&#10;LefwB57XfwDXmLOuB4LR9wqJs7t378bSpUtx5swZ+X3CMAzDMAzzIrA4yzAMwzBMvsNVnHU9EIwO&#10;YiIRJVGUUx0dCObn55cpzi76Q+KsIkq5osh7zpdT7JOyaAaJjUoZ/bycBEp5lYKZyFMTusqXiktO&#10;9lOtKzWZtsSNtE3Cl1qp4uyjZNW8Oh9FcKNyaUOxSk0VpH1RJ9tRXhZRhSxX2irtlRy9kz0SYGmN&#10;lHdNaj9ne2lQmYucD7Vx1invlJR+qqCrJuoq3yjvbCnzIil7S2WZNbJOpueA+ql91Tmra6DnJZNz&#10;35Q9pLmTKGuTbeT+wuLsI+7U/rItJbUf1Sv36vrkfOWF3pR6Zc2UtytCqLMdvSttKUOIjGhHSV7o&#10;lpIsJ9FXfZEtcXUmMbSA5uwsEy9pIHOOTkNULuuUZyXn5SwllKtaT0lkqZCumS8lT0Kw0kbcyUJ6&#10;c7X21+AyibMunrOBgYHK90diouI5K75TlixZwp6zDMMwDMPkCRZnGYZhGIbJd6jCk6s4u3PnThnW&#10;QP1ZMqX/jDib/Z3Iyqk8XeKKuh5XS9l6OAto3Bw1WWT2J1uywJkI17zANUtj09X5kjkXW0RWTtZm&#10;vrJqlKS2IeRdNjuuSUW5V3sqOefL2dR5yURtmQ1qLDs8D9ROtZK9T1aNk2wFNpFy8/zMbkPpI95c&#10;1p71fDOLMnG9dSlWyNZWZLLdu9w+XZWJ3Muc+cz5yZscSUVp61oiyVao3KgtM6tc6+VYztu/GDnF&#10;WYo5m5ycLL9Dbt68iV27OKwBwzAMwzB5h8VZhmEYhmHyFSRyqZ6NSliD41Kc9fb2xp07d6SIQuWu&#10;4uzzHghGGpKaciO3esqTT2DuOFuTp2JmL9feuZCzOpuIJtYt07NtUHOxPS44+6lzoH925aoi5TVR&#10;r7RRoQYujQRyKq79Mgsoua5RkDlvQqmX4Qxku1xwsUVtlFUqNrKZkmSN9XTd70AdZHLeO8kUT12h&#10;osxiEmYVcTZb01z7ibLMcpqrkrKNQVnXrrJOWbN8PWWXSl27qHfU1vXeFbqnvXy6hlDLqL86nJKn&#10;m1yek9pBQg1FG5fPjKudzHp5uNxfE9eYs3Qg2KVLlzLjVd+6dQt79uzBokWL4O/PYQ0YhmEYhnlx&#10;WJxlGIZhGCZfQcKR3a78ZJqEWF9fX4wePRo7vdUDwZKR7PxpclhYmKx/OeJsljiWVf90ybPI3vL3&#10;2+eNHPafGk6dSVaFKqxlLyWkVChfT9dkR22hlGflXg6KvSzxL+8oa3pecrZV5vPi5LX/s/g9m+q4&#10;ru1y3j8L9ZOQfeeet3cWorX6gfsvkps4SzGrk5KTpThLMWfnzZuPkydPyT/4MAzDMAzDvAgszjIM&#10;wzAMk68gUVaNeUresRTWYNSoUdi1cyfu3b0rhVlKSSTOhobiuKhv2rQpmjdvhoULF/yBsAa588eF&#10;qD+blzSjZ5pRK55ukFvzp1v9ueRlrP/kPP+z5N+VvUxcxVk15iyFNUgQ3x03byqes/PnL8CpU6c4&#10;rAHDMAzDMC8Mi7MMwzAMw+QrXMXZ2JgYHDlyRIqz5OVG4iyJKK7i7FEfHzRp0oTF2d/jmWbUiqcb&#10;5Nb86VZ/Blkj5GWsP3+e/y3y78peJjnF2QsXLsjvD/qjD4mze/fuxYIFC3H69GkWZxmGYRiGeWFY&#10;nGUYhmEYJt+hhjaIiorCwYMHZcxZ8nK7d++e/PkxxYdUxVkSbxs3bixDGyxYkHdxVhG+FPFLzWWV&#10;/K/yF5t9julk32N6z4qiqrz/cbL6Ue4PWHE2/YO9noOXZy170IH/BL+1G6Jchi/4rTb/HVzF2cmT&#10;J2eKs/QdQmENFHGWPWcZhmEYhskbLM4yDMMwDJPvIHGWUmxsLHyOHJExZ6Xn7L17UpSllJiQIGPO&#10;0oFhSliD3485+6JkyU5/TRHq5c7nZdjKq42sPVZzrumP8WK9/sr89Vbz19xfVZx1d3fP9Jwlr9m4&#10;uDjcuHFD/sGHvjPYc5ZhGIZhmLzA4izDMAzDMPkOVZwlEeXY0aNSnN21a5cizjq9ZlVx1s/P77kP&#10;BHtRsuQ9NfdXE6Ne5nxehq282sjaYzXnmv4YL9brr8xfbzV/zf3N6Tl7/vx5+Z1Cf/S5fv26/IMP&#10;i7MMwzAMw+QVFmcZhmEYhslXkCjreiAYecaSOLtz507cpQPBkpOlOEs/TQ4PD8eJEydeijj7e/KS&#10;8lNy1/RsZO3vN/uL8jIm/fIWrm6jkv7IU2D+7pA4O3XqVLi5uWHSpEk4d+5cpjh77do1+QcfCmvA&#10;4izDMAzDMHmBxVmGYRiGYfIVruKs9Jw9duxpz1mRSJwlz1lfX1+nONsCCxcueqmes9kFQFdJUCnN&#10;yv21+WNz/OutSN3n/4W9Zv46SM/ZadOyhTUgEZb+6ENhDeg7Zf78+RxzlmEYhmGYPMHiLMMwDMMw&#10;+QpVnKUriSgkzo4dO1Ye3nP//n0popA4S9fQ0FAcPXoUTZs2Q4sWLbBo0csQZ7NkwKdzziTmRpAf&#10;p5ipLH35ZLfqHPkPjJXV+rf7/nbt0+Te9nl75xl1+Jc64H9s9i/MS1/y3wASZ6c9Q5y9efOmDGvA&#10;nrMMwzAMw+QVFmcZhmEYhslX5CbOjhkzBnv27JWes+Qxm5gpzobh6NFj/yVxVpFlldefQZZVZbTM&#10;0TPff5vsrbPusqPMPnuL3NplkdXOld/u8xKhvc99CnngPzb7F+alL/lvQG7iLH1/qOIsHQjG4izD&#10;MAzDMHmFxVmGYRiGYfIVruIshTUgz9hRo0Zh167dMuYsiSsJiRRzNhFhYeEyrAGJs39qzFkpxqoC&#10;Gb07RMamXP9knKPB7sxnjv8HoB7PQhF96aWMouae3UeZxdP81igvkYzfnh3DqOQ8ECwgIEAKs/S9&#10;QmENyHOWwhqwOMswDMMwTF5gcZZhGIZhmHxFTs9ZOhCMPGdJSKGwBmq8WRJnIyIicfLkSRlvtkWL&#10;lnnynM1VciRRViSSK6UoSg0cVORsrV7kvSuydWb6LZ5Vr5Q/bUWZDQmULw7NNyND2WN577SqjpN9&#10;xJw8q/bZPf44WWPI96xbgTrPzAInalluddmRtb/d5DnJzYg6vpqeD+UT8zxkt/v8I/z9UMXZnGEN&#10;KN2+fVuGSqE/6LA4yzAMwzBMXmBxlmEYhmGYfAUJhjnDGiies8qBYKq4Qt6zERERUpxt1qx5ng8E&#10;UyUvRahUJC+ZcwqZdrsZJn0q0lPF2Cnp0BjssNhItCWf1pzenIoNeuVG1lg5yW5DWqWxrSYYtSlI&#10;S0lGSpoe6QYxqsMu6hR/Wld7OW0+PQdnidhjh80MiyFZ2k1O0UGjd8BK5eSd6hRu/5PQkJmOsZR3&#10;FqoveUtXtaG8ymKB0oKSIqVn5bKejtpCaS27y1ul7PlR7eTWz7Xut1IW2e8EsuCp0lx5vlZ/T7J5&#10;zpI4GxiYGa/61q1bmWEN+EAwhmEYhmHyAouzDMMwDMPkK3KKsxTWYMSIkdi5cyeCg4OlKOsqzvr5&#10;+f3J4qwiYhrTInE/yA/HD+7BlkOnEXA/AbEas2ihhjdwlclUK7lLZ1lj5SSrhPpKq1YDNPFhuBt4&#10;FIf3emOfz3mcvRmPFKMZFodNtnO1l9Pm03Nw9rBbYE6PR9Qdf/ge2Ie9B/xx+koU4jRGmO0k/Obs&#10;9+cjxdJMcVasP8MGm8UEo04LbXo60rU66Ew2WG0kzFKiDrKrQFkX3TpEuV3sjdWig16fjrT0NKSm&#10;pYlrOjQ6PQxmYVeK0KK97J9p5Dmh9mrKiWvdb6Usst8JZMFTpbnyfK3+nvyeOMsHgjEMwzAM8zJg&#10;cZZhGIZhmHyFqzgbFxcPH5+jGD58BLy9vXHnzh3EJyRkCizh4UrM2WbN8h5zliChK0viI8Q1ww6r&#10;IRnxdw5g1YzB6N2yJSp0HIKPt5zD+chUxctUtleTmlPtKGUSZ1atc6lREAVKDxJmyS7g0EcjLHAX&#10;fpnaD+0a1kTjLkMw+usjuBWvh8aqtFIsqe/ZoX1Uy5U6ehe9bBqkRlzGyVUz8H7rFmjW8l0MmbsN&#10;Z+8nIslod9pV22fNVbl7HtSWv9/6KSGYbh1W2MwaaBKjEBl8EzcvX8al63dwNyoNKXqraJLTLpXY&#10;xYXEdPHMjAakxIUh9N41XAm6gIALAbgQdBnX7jxAaEwqtEaLFGidgzmvwkamWeU+d9S6rF16Ni5t&#10;ybh660Lm+tU62S7zRiQXct5SU7oqt4wLOWPOUlgD9buDDgQjb3wKheLv78/iLMMwDMMwLwyLswzD&#10;MAzD5DukoCgSec76+Phg+PDh2LFjh4wTGSfKSEihRJ6zJ06cQNOmTaVAS15weRFnCZL45EuqXeLN&#10;YYIxKRw39yzFuD4tUa1qXVTr+jGWHr6JOwkG2dbZUiQS60ggdEpl4iKFN+ctZRQhTilTswpkKesH&#10;+cq9Dfb0cNw+tgaf9GmC6qXcUbZ6N/SeuBb+ERopoqpDkfin9HX2z2k7gwRvmh+1EyViXbqEewje&#10;vxQfdW6IhtUboP7bM7DS7y5CEg2wZhrJBTFohkPUZatWx3AWZk1MQG1dBdBsHV2gcitsFh3SY8Pw&#10;MPAo9v46HzOHvIu+Hbujbb9x+Gj9SZwJTRStlNaZNmVW7JgpBUlRt3Dj9F5s+e5LTB76Djq2aSw+&#10;I03QtHUndB86CVNX78KZkCQk6ekANFcUW85/WXVyvi5JzWailqsVzkqXdSozdAlDId6yapVS1/1T&#10;65WkvGRO7iPzPDx9IFiWOEsHgpE3PouzDMMwDMPkFRZnGYZhGIbJd5BARSmnOCs9Z+OVw8BITImM&#10;jJTxIlXP2T9DnHVY0pASHogD8z5Ej4Y1UKZSC7QY/CO2XYzEE12WB6cinZHwaaMFyDIqlGKb85Yy&#10;ivimlGXqlRKyRP2zLDpInNVH42HAHvw4sT/6tGuHLm+Nx0ffHMT1GAPSza7hB9S+zv70po5FZVL4&#10;UwZUqmwwa6IRe3kHvh3eCa1rVENpr76YvPIEzjxIhN6m9s0FYTeDvE6zVatjOAsz50WIfOZiqZ1y&#10;VVIWGXYTLGK94bfP4NiWX7B0ynC836kRvDzcULRwSRSo1h49Fu3D/tuxMFN7pZdMtB6HKQ0xd8/g&#10;+NZvMGfMALzfvSvatmyORo3qo0HDhmjQpBla9+6PAV/8hK2XHiMy1UI9Xa0oOeWfTJJs8xVJzWai&#10;lqsVzkqXPVBsKyEwZAvxptTKO+Xl3D/XeqVGebbyTu4j8zywOMswDMMwzH8CFmcZhmEYhsl3SIFK&#10;JFWcHUbirLe3EnM2ITFToH306JEUVlq0aCHT74c1UAQuJf02JI6RoGjVRuFx0C4s7d8UjStVQYV6&#10;/fD+F4dxLiwZGrvTjtJYvCiOqRIHVoqRTkFSFdpUlNb0puQy710RddKeVYPkyJsI3Lsea37+ASs2&#10;7cWhiw+QaLDCQoeCiTbODi5XVQhVBFnFkssYMiPKzOnQR13CrkXD8E6zWiju1ghdpq7DtoAwJBmy&#10;x7OVZGYom8OqS51aqxRmtVFL5Lvr/jhrbMZkpEYGYP/arzDtw55oW7syKpQohAKv/gv/eKMYXq3a&#10;Bt0WHsK+2/GgaL9KX3qnfdJCG3MDJzcuxIwBnVGrvCe8GndCn0HjMH3OPMxfsBDz532OL+cvwLyf&#10;N2H31SeITDWJ3socyBGYEuG8SJyPyDlO9jqFrFLZVqKWqYnGICGdhHtat1omrvL5OPPOd7qjNlSe&#10;bY8FlFN2THk9jSgj+1mT+dvyrLAGCQkJLM4yDMMwDPPSYHGWYRiGYZh8h6s4qxwINkIKKffu3csU&#10;V0hMIXGWPGfJa/Zli7NEhsMKY9xt3N6/FIMalEPlsjXh1WMyPt11J9tP/x0gD1qbaO+QzpGK96NZ&#10;XI2QDqZ2ce9QxDRnF2ok3mzKoVROZZD6kRSnyKlKyALKOewmWM3JMBi00BtMMJutorlJ1CgHkik2&#10;pAnRh346L+pEAd2TfJvhEG3EjWznHEFOwi7mp4vEhS1zMbVXU5QvUgEVes3Goj1XEJpqcf4IPydk&#10;Q85O2BXrdtiVcZ21So4mI3JiLhkZVpGndqIPDam2oWaZnciaGYaUCIT7b8cXE/qjb++O6NynGwb2&#10;boXqlTzwamF3vFa5LbotOIS9t+Jhps1RyTDDpHmE+6d+xecfdkPjKjVQsmZXDPlsJbxP3sKjBB00&#10;WgN06SlITohFVFQsEtLNMFppH5zTkHsodkcUid0St6KUFiYKlHqRnNtGb/RS91NZp2JLgdZDgReo&#10;JYnc9JxM4jmKtjSA/LwYhT2xG+KfEiJC7qh4Kb0g+gD0WRbPUXShfjSG3L+n2qpQXpTTvFz3528K&#10;ibNTp06Fm5tbpjhL3xs5PWf5QDCGYRiGYfICi7MMwzAMw+QrpEAphagscXbkyJHy8J579+5LEYXK&#10;SaCNCI+An5+fDGvwfOIsoQhYT6OWOQUu8e6wG5F07wR8fxqFNlU8UKFSa3QYugSrg+IQq7Uo4pzd&#10;BLsxGvf8D8Nnmzd27PXHjfB4REeHIuymPw5t34jVy1dg+fod2Op3Cbej0pFqMMNsSEFq1B1cObYf&#10;u9etw8qVG7By90mcvxuFmHQTbPQzfXrZ9UiPCcEtH29sW/sr1m0/iEOBD5AgbFjE/HQJYXhw3gd7&#10;127DgWOXcPlhNDSpj/DwZgBO7d2Bjb+sxM9rtmKnGPtqWDw0ZgesNG+5VCsybKl4cHINvh3dHfVL&#10;lUTxWh9i8o/HcPGxFhbRyFVydHYSz8YGizENT26dgs+ujVi5ah1W7ziG88FRiNMogiKJtpqYe7h5&#10;9iA2rPwVm3b44uyNSMTpScxV9ljdZ5nPsMOqS0JSSAB89mzG5q1bsGXbJnj/MA49WtdEoeKl8FqV&#10;tui+8AD23Y6TsqUKeRenPr6C479MwLut6qFChcZo9NYXWH7wGoKj02Gy0edJDCHmZLNZYDGbYBVl&#10;drE4u0kLY8xNnDy4G9u3HcYB31uITExAdORt3Dh3FDs3rsWK5WuwwfsITly+j5g0O4yivyE1Gk/u&#10;XcLx/d5Yv3otfhXPd4//ZdyPSkG60Sp2QBFQ7YYkRN2/BN+9W7B2/TGcuHgfkXExSIy4jkA/Meb6&#10;X/Ez2d/ti/O3HiE6VczNaoY+JRwPrp0We7EVP/60Aqu37MOxgFsIi9fDZCVxPtuTceLcU1qrsrF/&#10;a1w9Z6dMmYLAwMBsYQ3okEH6zmBxlmEYhmGYvMDiLMMwDMMw+QpVnKWkiLPHpDjr7b0Td+/eQ2JS&#10;EuLi4hAfF4/wsHB5INifJs5a0/Howg5s/rgranuUQYUavfHO1HU4GqFFmjPeq8OihTnpJg4s+gTT&#10;3x+I/iNm4Mcte7FzyzqsWfgJhr3TA53btUbrrv3QZ+xcfL3pKE4GXsKVC344uvEnfDV2CAZ064x2&#10;7bui9buT8Mn33jgQEIIYjQVW8kq1JCDq6jF4Tx+NQV07o+eAjzB12XEEJ5ugM2sRH3wWx77/BGO6&#10;98OYjxZg6fo98Nu9BSsWzcSUQf3Qs1UbtOjYF++OnYMFaw/B/248ErRWYZtW6RDJhLgbB7Fhzgdo&#10;W7kkCrt1woBZW3DwdjwMNsXbNROZF3vjsMKii0PIqXX4ZvoQ9OnaHe3emoSv1p3E+ZBEGG3Cvjke&#10;9/w2YuXMsejR8S18MPkHrD16A5EaVZwlcVEVZwW0l1YjTOlRiH4SgUdPYvAo9B7uHPwSg7vXQ1E3&#10;VZzdj/05xFmbIR4xN49gzYQuaFmtCjyqdcNbH3vD91YCEvQWWKwm+bmwWO2w2cVnK4PWTSKmAxYx&#10;XtK17Zj30Uj0f3ccRk75GTsOHsaW1d9hwfQReK9XR7Rr3R7d3hmOcXN/wUbfK7gYdBkXju7Cpq9n&#10;YfyQd9C9U2d07Pou3p/4Jb7fcRoXQuKQbhbjwA5LchiCjmzAnDGD0K3HJMxY8Cu27N4D7+Vf47MJ&#10;H6Bfzw5o1aYTur43DtO+2YDtvgG4HXwN/ns3Ydm8aRg1sA9atmyFjr0/wMiZ32HF/kDcjUmDxkzi&#10;fU5oN2ldcjv/9riKs+RBe+nSJSQnJ0uBlsVZhmEYhmFeFizOMgzDMAyTr1DFWbvdLsXZY8dInB2F&#10;7dt3yJizJK5QeWxsHMLDI6SwooY1oJ8o/744+yxUNUsRuOifwxyHu0dX4Lt3G6JS8VLwrDMQwz7f&#10;i6vJFuisinev3ZQK/ZMzWDG0L7pVrIjy1eui58APMejtfujXuiXq1q6MyuWLo4RbaRT3aIDGXQZh&#10;8oyZ+HLWdIzt+zbaN6qP2lXKwKNMCbxRxBPVmw3A2Pnb4HsvDTqzDTbDYzzw24BvujVFnaLFUKpK&#10;V3SbsgkXYnRI1Sfh0YV92DC+D5q7uaNOozbo3H84Rr/1Hnq2a4UmdauiSvmSKFncDe5lvdCo5zh8&#10;tMYfV8JJ3CPxkNZqQ2r4Wez+fiJ61CuLwoXqoeuYH7H2bLgUGG2ZCqC6PwIHzSseTwK34ptxPdGk&#10;Qin8q5AXOg7/FisO38KjNGE//jz2LByJgY1qo3jJRmg9UtT53kGsUViSpuhNsSnvZaIZ0U/+SWDM&#10;gCklGmE+CzCExNkS7pmes9nEWdHOnBqOMP91+KpzLXiVqYwKDQZixOKTOH/7CSKjniA87AEePgxF&#10;eGQsYhLSoTVaYHGIMRxWmBLv4/HJr/FB10bwLFcLVWv3wpBhE/FOz+5o27gWalXzQHn3IijhXhYe&#10;ddui3cgZmDl7LmaNGYF3WzdBk/rVULVCaZR280Dx0uL59p+JBdsDcDfeIvbOCmPsLRxbtwBvN/dC&#10;seK10aRtXwwcPAxvdeyGVo29ULOqsOteEkWKV0DFFt3Re+wULPl+ASYN+AC927RAgzqVULFsMbiV&#10;KA2PWm3QcujnWHPmAUISjVJgV/fAZRNd0t8bVZx1d3eX18uXLyMlJUV+h9y8eVOGNWBxlmEYhmGY&#10;vMLiLMMwDMMw+QopeNrtsFqtiImJwZEjR6Tn7M6du6TnLB0EJj1n4+MRHp7lOUsC7fN5zj4LkgSV&#10;K4mEcGTApg/D5e2LMbNVNZQr6IbqzcZh4nen8NBoh5GEMYpRakqGIeo4lg3thQ4lS6JQoVLw8GqD&#10;9gPG4aMF32OjtzfWLZ2G0b1borJbCRQrWhmVa7ZE6+4fYPCk+fhh3TasX/kN5k98Fw08isK9tBca&#10;9pmOWVuvIEJjgskQjRDfjVjUuSFqFymOUp690H2cNwJiKDxCPCIDdmP9mF5oVkz0LeqBsnXboMU7&#10;o/HJ0pVYvWEDNi6bjxnvtUazSmVRplJL1Bv8M7ZdjMRjjRU2Z6xTQ/RV+KyZjXdbV0XhwhXQ7MOv&#10;8M3Re0gxiOeQ6TrrKvaJddtN0MXcwNEVn2BUxxp4/ZWC8Gj0HobP24Qjl67hzvGfMPODdqhbuQY8&#10;6g3ApOXHcPpBAsw05lNQmdxQZ14RTg3J4Xh4ZB6G9GyIYiXLyJiz3ReQOEsHgjnJsMEQdwe39n+N&#10;8XUqoJJ7RZRt/jb6f/krfvlZ7OusCRjU/2307dsfg0Z/gXk/74HvlTBEpYu9tVpgTAjBI99v0L9L&#10;A7gXF8+vWHXUad4PA8Z9ifk/rcW2LevwzbSB6Nm8KkqWKIrCZWugdrNO6DFwAiZ/uQybdmzHr4un&#10;YXzf5vAoXhglq7VB3+nLsOXyE+itYm9jruPY+s/Rt2UlFH7THW5l66JJx/fw4fRF+GHtOqwTz37h&#10;lIFoVbMUSpbygJtnbTRsK+wPmYpZXy/Hus1rsWbpRxjQoQ6qlS8P91od0f/b/Th8Kwoak+K9raJ8&#10;gl3T3xtXz1m6BgUFSa9ZV8/Z+fPnszjLMAzDMEyeYHGWYRiGYZh8heo5a7PZEBUVhUOHDskDwXbv&#10;3i3F2bg48pqNleJsaGiojEnbtGlTKdAuWLAgD+Ksq5wlcmIelrRgnFn9OcZ6VYR7IXfU7DQN01df&#10;RLRV1JEoRuEXTEkwRh3D8qE90b5ESbz5Rnl4thyCsUu3YO/FYERGxyD06gGsm/0hulUsgUKvlkKZ&#10;Gt3Ra8xirDh0EddCHyMs5CL8ty/CuGblUNWtIio1GowP5vvgWrwWGl0UQvw2YHGnBvAqUgKlKvZG&#10;t7HeCIhOR6o+Ho9InB3dC02LFkPRN6uicosPMeGXHTgoxg6JCEPYrdM49N0EDGpRExVK1kbphlPx&#10;3YEbuJOgh0VqoQ5YEoJxastCDOlYG8UKu6HmO9Mxc/dVxOmssNBhZsqmZEL39gw7bMZ4hPhvxsqp&#10;/dCwRAGULFMXLd4ah8++/gnLPuqPXo28ULlmCzQdugDr/UMQnkoHYynQ9rnoigK6oULljuLhGlPC&#10;EOozX4qzRd1K49VMz1lVnKX2VmifXEfQti8xsKoHPAqVROHy9VC/a3+8815P9OzSGk0a1EPtGrVQ&#10;s2ZztOo8CKM+W4btp0PwME6L9PiHeHx8KQZ0bYCSJdxRyKMemg+ejW+2ncTF4HBERYbg+oGf8OnA&#10;9qjsVhT/ftMDNboMwrglG3DwglhTVAweBO7Hpq9GoHn5oijuXg2NB36GeYdvIcVkgy76Ko6tn40+&#10;LSugUIHiKFGjA7qMXYi1x67i2oNwhAcH4Kz3UozpWhuV3N3wZulaqN5zJGau2IdjQcEIi7iHiCt7&#10;8d3kt9C+licKutdC/YkrsOZMCBL05GVMD1GF9kPdQMb1QDA1rIFrzFnynCVxlg4VZHGWYRiGYZgX&#10;hcVZhmEYhmHyFSTOqt6z0dHROHz4sPScdRVnVc9ZEmd9fHz+BHGWcMCccAU+P07Hu1XKomjh0qjZ&#10;ZxZmbbuGRHuGPFQrS5w97hRnS6NQoZpo2G8Rfj58CxHy8CthJ+02Tq38BGPqeKD4a6VRtcUoTPzO&#10;B9cTjdBaHbCa4hAZ5I3l79dD07IVUKF6X/SevANnH6chWfNEirNLOjVEHSnO9kLXcdufEmebFC2G&#10;YoWbolGf+dhwJRzhqUaY7WaYUkNx9+DXmN63GWq6VUWxsh9gzobzCHqcDrMUZzPgSH6AAO9vMa5r&#10;fbgVLoKKvSdiwtZAROsswkbu4qyM2pphQvqjIJzfNB8TWlZGFbH+ClUbonXnXuhVpwpqlK2J2m0H&#10;YfTywwiKTBFrzbJE20cpC7qhQuWORFdTShjCnkOc1UReQcCG2ehVqQxKvloErxepgsr1u6H3wEEY&#10;PmYMxowYjiHvdEPLGpVRqUwVVGrwFsYu3I9j16IRGxOKJ8eXYKBYe8nSZVC8Vjv0XbQLx27HSM9X&#10;h0UDTfBB/Dy1P+qVE3MoXB7NR83HDz7XEC+eL4UWMCfcwvnN8zGgZlmUKVEO1XtNwKStFxFrsEIb&#10;fQ3H1s9RxNmCRVGmzSB8+ONh3I43Q0thKzSP8ejSDswf3BZ1y5dCkSrN0HDyMuy8GI5oOhhOjO9I&#10;vY0D30zCwGY1UaRIOZQZsBjfHLmFKK1F7ECWt7GyH+oGMq7i7EcfffSUOEuHDLI4yzAMwzBMXmFx&#10;lmEYhmGYfAkJtErM2eMYPXqMFFLu3r0rRRQqpxQWFgZfX9+XFNaApC1FiJTvJA4+Po+dSyehdaXS&#10;KFCkDGq8/zlm772FFLsDNtmQxNlkGJ+cwPIhvdDOzQOFitVHm6FrsfVcOFKlcGaDTfcQF9Z9gWmN&#10;KqBUgTKo3/VTzN10GbGilkReOngsNvg4dk9th7bVKqJi5e7oOXwjToSnIzE9Cg98N2Jpp0bwKlwC&#10;pTx7otv4rbgQpUGaLgGR5/dg/ZjeaFqsMEqUaI9WA5fjaHgS4g1W6d1q1kQh7MTPmD2gJeqUroCi&#10;7r3x8YpTOBeaCpNdTECQkR6OS3t+wpSejeFepBDK9Z6AMVuyxNlccRY7jAmIvn4E2+a8i/ZVSqHw&#10;v/6Ff/7r3/jXv/4Phcu1QJfh32BbUCziNCYpVGd2fBZqNXnOJoch9Mg8fNijAYq4irO34mGR7cSb&#10;aJcecQln13yKjpVKodgrJVGiXEd0G/ojNvsF4150EpLiIvD48i58P7or2nqWQoFCNdH47fn4Zf91&#10;hESE4LHf1xjQtS5KliuDkk26Y8iaQFyMTBefQfF8rToYwn2xatZgNKlUBq+5V0CXmWuxJegJPVn5&#10;ObVrQnFz74+YVrsKqhQvjUpdRmPY2kA80luhib6B4+u/QN+WFVGoSEGU7zUO4zYHIo721uZAhj4B&#10;sWL/vh7RDQ0ru8Otflu0XnwY/g8ToLWIB+QwAYZInFk2CxPbeKFMITcU6/0lvtp3DeHpZvEJo4dI&#10;+6rsLc2HUXANa0Di7MWLF6U4m5CQIGPO0h986A86HNaAYRiGYZi8wOIswzAMwzD5DpKXKLRBHImz&#10;x49j1KjRzpizd6W4Qgf6JCYkvnRxVhmZLuLqsMJM4uySSWjlWRpvFPFAjf5fYPa+W0ilsAuyXXZx&#10;tm0JDxQs2gBthq7D1nMRWeKsPhQX1pM4Wx7ub5ZBva6z8MWmK4gTtVZhw25LQ+xdX+z5uD3aVa8A&#10;z8rd0GvYRpyM0CBRE40HvhuwtGPD7OJstAZp+gREBuzB+rG90LRYEZQo0RGtP1iFYxEpSDBaYRdj&#10;m0T/8JO/YM7AFvAqXRZFSnbDxJ9P4PSDFBilwiyWkR6BoD0/S3G2VNGCKN97PMZuuYhondgDpzjr&#10;3Bl5lXlnJsOuQeqjQFxYNw2Dm9VAuddfwT/+7x/4f//8N0rW74tBX+5A4GMLNGYSMsV+/J54qFZn&#10;iLmnhOfwnG2H7gsPSs/ZrKdsg/bxVVzaOAfvVC6N0m+UR9m6AzBk4TEEhCQg1WSFxaSBLuEWDv8y&#10;BYPa18YbBT3g2W48vthwEkHBt/DYj8Ia1IV72TJwb9wdQ9ZdwqVH6cK2XUxDD0OEH1bN+hBNPT3w&#10;asmK6DxrHbZcjpLiNz1imyYMN/b+iBm1K6Nq8VKo1HkUhq4JQKTegvToGzi27gv0aeGJgoULolyv&#10;8Ri3JQjxWqc4a0hA7I0j+HpkVzSqXErsWXu0WuyDMw8T5YFwcBgB4yOcW/4ZJrWpgzKFSqJYr68w&#10;b/91hGssYnhFkJWirBS/CZeyvzGuB4K5irP0hx1Xz1kWZxmGYRiGyQsszjIMwzAMk+8gScludxVn&#10;R2UTZ+nE9aTEpD9dnLVEB2LvN1PQybMM3izsgRrvzcFne24g2eGAVbbL4TlbwgOFijR0es6SOCtX&#10;Ig8WcxVn66rirKgmcdZhS0McibPTOqBdjYrwrNxdEWfJc/YFxNnjEalIMLmKs8uc4mwZFHbrhPE/&#10;+eFUSJY460gNxYWd32Nc9wZwI+/O3uMwTnrO2n5HnCWv3zQkhJ7FiV/G4t0Gnij1yj/x//7x//D/&#10;/eMVFK3WDW9NW4tjIWlIMVidAqJq6Rmo1X9AnNXH3MR17/kYVt0DFd6shAoNh2PMDxdwPSoNRrG/&#10;GXaLeAZxOL/9K4zt2wBvvFkcpVsMxrRffXDuxo0scdbDKc6uv5iLODsETT3L4tWSldD5s7XYcoXE&#10;WUc2cfYTr0qoSp6znUdi2JrzePSUOFsI5XpNcIqzVhdx9jC+HtkFjSqXRsn6HdBq8ZFcxNnZmNym&#10;HsoUKoViveZh3v5rCCNvZDFLZVtFLoMOCKM9EXZp3b+31/kcV8/ZyZMn48KFC5me99evX2dxlmEY&#10;hmGYlwKLswzDMAzD5DtIVLLZ7DK+7LFjx2TMWW/vnQgOVsIaqHEjw8PDpThLMWdfjjjrhEQthw3m&#10;hKvw+XkG3q1aDkULeqBGn5mYue0yEux25UAwElaNSTA89sOyIT3R3s0DRYo2Qtuhq7HlXDhSpDEH&#10;bLowBK6bi2mNK8L9TQ/U6zoTX2y8jDgHQEc6ZVhTEU9hDaZ1RLsaleBZuQd6DtuAk2GpMqxBiO9G&#10;GXOWxNnSnj3Rffw2pzgbj0iKOTu2F5oVKwq3Eh3QZuAKHAtPQbz0nKWwBjEIP7kcswe2QJ0ypVGk&#10;ZAeM/9EPp0NSYJLCq9jrpPvw37YEQzvXRhGKOdtnAiZtC0SMNkuczY2MDFGf9hghZ3fgl3Ed0axS&#10;KRQvWBBFixXDm6+8jjeLNUATsWdfH7mB0EQ96Ff6yohPk1Uu9oNeMqxBOEKPLMCQHo1Q1K1Mtpiz&#10;ruKsIeEu7hz8HpPrV0DVwp6oUGcIRi05h8tPkqEn71a72At9EgK2z8O4vg1R4M3iKNd6KD5Z64vz&#10;t27jie8SDOhSDyXLeihhDdZdwKVHaWIWDmTYdNBLcXYomnqWx2slq6DLLPF8Lz+Gc/ukOHtz70+Y&#10;UccTVYqXQeUuozBi7Tk8luLs9UxxtlCRIijfawLGb7mEOJ1NOWzNEI+YG4fw9aguaFi5DNzqdUTr&#10;JYfhH5o9rMHZZXMwqW19lClcBsV7zcNX+64gNN1AM4TDaoQ+PREJsU/wKDoOSRo9TFY7TU3MT9nV&#10;vyOuMWcnTJiAc+fOyZAGOT1nOeYswzAMwzB5gcVZhmEYhmHyHSTO0oFgJKKo4iydrO4ac5ZElsjI&#10;SJw6dVIKsy1atMCiRXkUZ51imyJoOWBJv4eza77AhDoVUapAadRsPxUzVl1AtDUDZtnODocpEaYn&#10;vlg+pKeMOVu4aEO0GbIWW85FIIWMiTYU1iBw/VxMb1QR7gXKol6XzzB34xXEi2qrGMdhS0dcsB92&#10;S89ZTyXm7LANOBWehsT0J5mes1kHgm3D+SgNUnXOA8HGOD1ni3dEm4HkOZuGeKMtS5w9sQxzBjRH&#10;ndKlULhkB4z98QRO3k+BwSb9LmGKuw3fjV+if/tqKFjIHbXf+xRz9l1HPAmI1EbsBy1XRdkdWpse&#10;KQ/O4fiymXinRkmUL1cdtVt0wlv9+qGVZ0l4FCyL8rV64u3Za3AyOAEpJrJDY0qT2XRDyiqiLImK&#10;ytWUEonwI/MxpEcD6Tn7WpX26LbwEPbRgWBKB4FolxqBkNMb8EXnGqhdojQ8qvfCoNmHceGBcgiZ&#10;w26ASfsAJ9dMx4jO9VGwYCXU7z4L3+0Kwu3Q+3jstwT9u9WFW7kycGvSHR+uu4iLj9KFebFKuw7G&#10;SF+s+mwImkhxtqr0nN18+QlsDjFPsRybJhQ39v6AGV4VUbV4GWfMWfKcNUND4uz6L9CnJYmzhVG+&#10;90SM2xqEOL1dirMwxCPuxiF8M7IzGlYqgxL1OqHVEh/4hyZJcTaDPGdN5Dk7B5Pa1EPpQqVlWIOv&#10;9l9FuMYAh8MiTNzHFb/dWPX9UsxY8jN2nLmJkASjPKxMbpN4c93rvwuu4uzEiROlOEuHCVIicZZi&#10;zrLnLMMwDMMweYXFWYZhGIZh8h2kI9kdjuzirMuBYGqKiIiAn59rWIMFeRBnScFSLqqiZdNH4qr3&#10;UnzevjrKFyqF6o1HY9JSP4TobTCQ1yPscJgTYXxy3EWcrY+2Q9c4xVmy43CJOVsB7gXKoV6XWZi7&#10;8bKLOKtB3N0T2DW9PdrV9IRnFRJn1+NkeCoSNU/wwM95IJgUZymswXYERGuRKg8E2411Y3qhSfEi&#10;KF6iA1oPXIljoh/FnKXDolw9Z73KlEbhkh0x7qcTOBmiirMO6J8E4eCqT9C3hSeKFKqKNsMW46cT&#10;D5BqtMNqJ4WPpFjalCwcGTZYdVG4cXglFg/vjsoFiqNyo3cweMbXWLd5DZYO74i21SqgVNl68Oox&#10;Dd8duI47cXrYVDvqPkukHCu2XOyFwwKbzSqeowmauIe4f+ArDO5eD0VKlMJrlduh6/y92H09CnqL&#10;XbQRnxPRx6pPQPSt41g7uSfaVi2PkmUboun7C7HG9xZC4lKhSXmCR5f34pdJfdHZqxqKlm+FnlPW&#10;Yce5h4iKfoBHvkpYg5Jly6Bk4+74cK3zQDASZ206GCJ88asMa1Aer7tVRedZJM4+ho32xSnO3pTi&#10;rCeqFvfIEmcNFmiir+HY+s/Ru2VFFC5SGBV6T8R4EmednrMwJCD+xmF8M7ILGlbygFu9zs6Ys8nQ&#10;mYVx8pw1ReLs8tmY2LYuShemsAZ0INgVhKfrYbfrEH3tADbNHYP3WjRFjcY9MWrxduy7Gg2tWXw+&#10;pTIrt/gp1OJcqvIFOcMaBAQEyO+UnOLsKRZnGYZhGIbJAyzOMgzDMAyT7yCx6FnirBrSIDExQYY1&#10;OHHCD82aUViDZi9dnLWbE3Dv2Cp8P6AxqhZ3R+Xa/TFk1i4ExpugsZBgSeJsEoxP/DLF2UJF66PN&#10;sJzirDPmbGMSZ8ujXhcKaxCkxJwVVqQ4G0zibAe0zfScXY+TYeQ5G6WIs50bwqtIcZTy7IGu47fm&#10;Is4WzRRnjzvFWYo5a5YxZ1dg9sCWSszZkh2dMWeTYbDRSf82pIScxI6lY9Cljqgv3Ah9Jq7A1otR&#10;0uuUBMinxFlxb7fokBp2AbuWTMCAZjVRoEBVtOr/Fb71PoPgBzcQuHE2xnStj8ru5VGyUk8MmrsN&#10;+y4/QqqFRFiy4UwSRZy1W/TQJ0fiTpA/Tvjsh/emVVj+2UC0a1ARBQoVxr/da6PBB59h5o8bscfH&#10;D0cu3kV4Qjp0Bg3So+/g7IbZGNujOWpUrI6y9Xvhw0+X4Pu1G7Ft069YNncyBrZtgvq1GqF293GY&#10;s/ECLoYlIS2BxNmvlbAGHh5SnB2yLgAXI7PCGhgiTjjF2XJ43a0KOs9a4xRnybNVFWd/xAwZc5bE&#10;2VEYvvacFGdlWAOn52zhIkVQofcETNjqGtYgAbHXSZzt6hRnO8mYs/4Pk6BVxVkjibOfYWLbeihd&#10;mDxnVXFWC7s1FQ98V2HJoPaoX/BN/PuNGmg/7gesOHFfxvm1O8QmZ9vrLNTiXKryBa7iLB0IFhgY&#10;yOIswzAMwzAvHRZnGYZhGIbJd1BYA/L4i09IyBbW4N69e0hOTpYhDRIS4hEREe4Ma9AMLVo0z2NY&#10;g4zsahXNwarBo4s7sXl6D9T1KIlyVbqi94SV2H+PDriyiTYOOMwpMESfxqqRfdDJozyKujdB+9Hr&#10;sS0gEqlS9SJxNgIXN83HJy2rwqNIJTTs8Rnmbr6EWEeGPFjMYU1HfLAf9szoiva1q6Fytd7oPWIT&#10;ToVpkJQei4cnN+PbHk3QoGRJ+ZP9HlO2IjBGizR9Eh4F7sPGCX3R0r0k3Et3Rbshq+VBYiTO2jKs&#10;MKVHI9x/Nb4Y3B71ynqiWJlumPKLH848SILBRqOb8CRoF1ZNfwctyxVHoRKd8OHsrTganAg9CY8k&#10;UMoNURF5hwVWbRxCT67FgiFd0KRiRRSp2gMjFu+Bz40oaHVJSAk+gl8mvYX2nuVQuGAtNOj5KRZt&#10;u4D7qXaQM+5TiP02ayj+qug3ayj6d2uFBvXrwqtKWZQoWhCvvPoq/v36myjqUROVazdC06590OXT&#10;n7Dn0kPEaUywGpMQf+cwNs2bgP7tGqNCufKoXKMGaterg/rCTp3qdVGtelM06TEUw7/ehlP3khGv&#10;s8KYFIonJ7/Hh90bw6OCJ8q06INRmwIQ9DhNrJy8mnUwRJ7Gmjkj0LJqRbxZpjq6zVmDrVcfkzQv&#10;t8OmCcetfcvwSf0aqOFeHtW7jcHo9efw2GBGevRNHN8wD++2qYbixUui6luT8NH2S0rICLv4jBkS&#10;EHPdBz+M6Ylm1cqjdMPOaPv1YZwOTYTGTPFyTcjQP8L5lZ9jSodGKFusPEr2XYAFB64hIl0LmyUR&#10;9w8vx8L+7VG3YCG8/mYdtB/3PZafCEayQXwGct3sLORHXcnmO1zFWQpvcPHixadizi5YsIBjzjIM&#10;wzAMkydYnGUYhmEYJl8hhVmHQ15JSDl+/DhGjx4thZT79+8jJSUlM24kec5SvEglrEFePWedqGqV&#10;SBl2E1If+uP0ignoUK00ynk2QatBX+GX8zGI0ZjFHB1wWNJhSryEnXPGYGjrVqjX/G0Mmrcfh27E&#10;QCMNijamaNw+vALfDO6MpnXboOfQb/DD3ptIFGPYqIlNg6SHZ3B0wSAM6NQWbdoNx6hPduPCYx1S&#10;9Il4HHQAG8b1Q68mjdC82xiM+PooricaoDGmIfamHw7NH4v3mzVEk7ZDMWDOLgRG6ZBMP2mHHRZd&#10;HKKueOOnGYPRs2UH1G0yAvO3BuLyIzFvO8UFSMG9YyuxaEhHeBUrjqJew/DRMl8ECRsWMT8SKJUN&#10;URHPR+yLPjkCARu/xLQB3dCqeVd0+WAx1vvex8MkCktghEnzEGc2L8TMAZ1Qp2YdNOk1BtNWHcap&#10;RxoZqzVznzNxwJweg+hr+/DdtAHo064BatWsgZrVq6FK5aqo5FkZniJVqlYd1WrWQv3WXdF60k/w&#10;vhCCGK0ZdrsVZl0swm6cwKGN3+CL8QPQt30zNK5bF7XrNkODNu9hxIwl+Nn7BM7ci0ei3gKL3QZL&#10;WiQSg9bjk+FvoXWr9mj97gTMPXADwTFaMb8MUMxXU2wQ9n03Cx+2bY3aTTpgyDfe2H87Vuyusgib&#10;7hHuHt+IRd06oEPDlmg35DN84n0ZUQYr9IkPcHH/ckwd2AkN6zVB13EL8bXPPaQaHJCOy+YUJD04&#10;g81zRuK99i3RrOdgvL/iNC5FpEEvH4AZEJ+fy5u/wVf9e6B5naaoP/JH/OR3B4+1BvEstIi76Ytt&#10;C6diYIc2qNm6Pyb/fADHSVyneLtyj5/a7L8FruIsXYOCgqQIS+LszZs3sWfPHixevBj+/v4szjIM&#10;wzAM88KwOMswDMMwTL6DhFlCFWfHjBkjf4J8P+Q+UlJTnJ6zCTLmLHm9vVRx1oWMDCuM8XcQfPA7&#10;jGpaFVXL1UTNTmMxddM1BMfpYKEDoewm2I1RuH/uGA5v24o1W/bj4IVQhCakw5JB0isdbqZDQth1&#10;XD68AxvWbcfOw5dx+X4CjNL3ksRoC/QpTxARcAAHdmzB1m1HcOzUfURpLDBajdDEPsRtv93YvWkD&#10;Nu/0g8/FR4gzmmG2maBLjERooC8ObFqHjaLf/vMhiNaZYLQpArfdqoc27i6u+B/Arq1bsHbjUVwI&#10;jkGcsG2zGeDQPsCZDbMxvntjlCnmiRpvz8O3+64jPNUiZdmcoh550WY4rLDoU/Ho6gkc37MdGzft&#10;wh6fq7gflQ6tDFsg1mXVIfZ+EAKO7MC61auwbsdBHL8SgrBUExwyTEJ2j1zK20wa6GLuINB3D3Zs&#10;WoMVK1Zh1YoVWLlipUwrVorryuXiuhyrN2zFBp/ruPskBVqzTdikEAMWGMj7NuwWrvofxf7tm7B+&#10;9WqsXL0Ba7Yegt8F0f5xPJL1Nlgdoj2FZzClwxB7E2eO7MG2Lduxdb8fzj9IQpLWIuszHDbY9DF4&#10;eOU0fIS9tRu34PDF+3iQoJPrpHmT53NS+E1c9N6E7Rs2YOvhMzh1N14e6GU1JSEm9ApOHtyBjes2&#10;YdfxS7gUniKeD81ZrN9uhDHlMYLP+eCAsL955yHsv/oEMelGZ7xfOyCeYcztIJw7sBOb127EOp9r&#10;uBKRCI3FKmyIz2jyI4QEncLhnduxZrsPTl0Px6NUA2y0RnqRyOz8P/V3wvVAMAproHrOUnIVZ/lA&#10;MIZhGIZh8gKLswzDMAzD5DtcxVkKa5DNczY1BUnJSTL2bGRkBE6cOPHniLNiCiS+2bQxiLp8AN/1&#10;b40mlaqgXN0+eOuzfTh9PxlpFpIv7aKhBVaTAXq9Hul6I/RmOkjLKsopbAC1yIDNZobVoINGa4DO&#10;YIXZosR7pYGkFYcdDpMOBr0Wep0eRqNFepjSVjjIw9OkEfa10OnNMBgpFiwFHHCIfjZYLSYYtOnQ&#10;ivF1ZgpnYFP2UK5BtLJZYJb9qY1R7BH1E2OaUmF8chrb5w1Cn8a1ULR0c/T4dDN2BUYixahIszlR&#10;xT6HmJvNrBfz1UGrM4j5inHJ41kOKhqSfasZZqMOOufcjDQ3eZCaKs5mjUFdaL9hM8Is9kmvo70S&#10;69FoZNJqNdDoxPrJljZNjCnq9KK5TZkPrVPaIUHVJsYxm2Gk/RB9NGRLb4JJfDakYCk/X6I99aN7&#10;u5inQS/3XW8winYZMlarYpeSDTarmL8hTdhLh8FkhZUOU3OKs1KMFvO26FPEHou5GU0Qj0/pC8WT&#10;2Ej2xXoM9OzJo1U8e6oVraTYbTUbxF6KZyT20mAWeyueq9wf2k4xF6uYu5H2RSvWYxCfB6tYp7RP&#10;SxHrtYhnIOq1etHOIuYr/zCgfL7UdfzdUMVZ8pydMmWKjDlLIqwqztIffBYtWsTiLMMwDMMweYLF&#10;WYZhGIZh8i3082MfHx+MGDEiM+YshTVITU2VsWcp5qyv73HlQLAWzbFw4R+NOZubYEVqmEik9Ymr&#10;w6ZHatQNHPt+JPo0rYHSFZug2XtLsSXgMR5rSZxTRMEsyCaJYYoZBaUsKyk8XZ89mwndZw5Dgpxy&#10;49pUkenkpOV9FlSTs0wgBrdoYhAXtAFLhrZC8yrVUKrmQExf5Y8LD5NhsivWlXcnLmaetphbJWWU&#10;m5ztVcEwa25ZbbPyJOBm4Zonst3LG3rLSlm2cyCrqVYViEVBVjcJPRtK2WegoFh2WqdGTlyyWTd0&#10;Ecl5ycq4lFGSuJS7TsvpX60USruyhYJLlshcjxPnLJ2IPPVXU7a6/Ica1sDd3T3Tc5b+qEPirBpz&#10;lsMaMAzDMAyTV1icZRiGYRgm36EKdyTO5vScJVGWEokpoaGhsr5p06Zo3vxFxNnfwKlbZTjMMKSG&#10;4a7PN5j2dhvU9qyHcu3G44s9F3EthqLKktClNJddnP1yklmfG5liWS44q5RE+0Lim+L9+XSPXGw4&#10;7ao2lBvyFtUjLfo2Ajd/haGt6qJ21UZo1n8uNvg/QGiyETbZ9ml7VPJ0qYttgubm0jCzKtsknkZ2&#10;yVatrFFNkmwFWfWZ5ChQP0vZcd6r88lWTffk1awUyndnE6VEQM/A6akrcVbKS+Z4JKi6zE++EUrJ&#10;U3MSt84a8VJFWAVZ5rSrtHFBlrs2V8RZ+coqVFAb5izPp7jGnCXP2QsXLsjvDfpeuX79uvyDD3nO&#10;sjjLMAzDMExeYHGWYRiGYZh8h3ogGIko2WLOOsVZ1fvt4cOHOHr06J8qzpJQZzPRoU0n4f3tHEwZ&#10;OgpvTZiPn49fx+04jRTBnP+ULmq/HGTW50amYJZLC2eVrBUZRXBT9ieX1k8j2zttqB3kT/91SIsJ&#10;RuCunzFz5AgMGT4ds1ccRlBEClJN5KspG8p3V6gkq9Ql59qU5ubSMLMq2ySeRnaR1TJHmcyccifI&#10;VqDsQWYdkaMga89ccd6rbbNVixspvLoUUpFyUZDibPb6zDaZ4+VRnJV3WVBzmSivFCnI8ZQ6BaWF&#10;fGUVKqgNc5bnU1zF2cmTJyMgIEB+b1C6du0avL29WZxlGIZhGCbPsDjLMAzDMEy+ggQlu90uBdq4&#10;uDjpGauKsxTWgITZxCQlbuSf6jlLKDoX6FAoqz4BkTcv4Oyxw/D2OYXAkDjEasyguK9KW1X0yk34&#10;Ustz1rmWiWtOUVDi0kbNZjZRbuj127jWK3mKs2pIi0bYDX/4HDyCA0cv4OLdGKToKXasbPIcqPNV&#10;U3Zca7LVPt00Rxuym13czKVLLoW5tM6l6HcRbV275ez6dLly93vPwVUTldnf/My4orZxaZfZN+th&#10;ZY6fo2lmgVqerS7/4hrWQBVnSYSlRJ6zqjjLMWcZhmEYhskLLM4yDMMwDJOvIHGWhFkiZ1gDEmfV&#10;sAYk0oaHU8xZX+eBYC9LnM2uXlHOIYscsFsNsJi1MJpMsNjEvRTHqC6r/Z+JnIaSzQNif4UR2ucM&#10;uxU2qwZmk1GsySIPKXNu/TPJPoffm0321s+P2u9F++eRp4bMfQ6/J8b+Fi9vVVmWnjXLrPT3IjfP&#10;WfpO4ZizDMMwDMO8TFicZRiGYRgmX6F6ztKVPGcpbMGoUaNkfMi7d+9KUVaGNUhMQFh4GPz8/P5U&#10;cZbIulM8OgkpzJEoK4XZ7O1/lxfoQvyxbs9urZQ6613jq8q1PJts/X4Xtd3ztn8Wz983L6NkkdPK&#10;s+dPn4GXM+bL4em5iJLfeab5mdxizpI4S0kVZ9lzlmEYhmGYvMLiLMMwDMMw+QpVnCXv2djYWPj4&#10;+GQTZymkAaX4hPj/mDibG5mHNv0PirMKznqXJr8nNSq1zn6/i9rueds/i+fvm5dRsshp5dnzZ3H2&#10;r02u4qwz5iyLswzDMAzDvCxYnGUYhmEYJl+hirOUVHF25MiRUpwNvhssPWYpkfdbWFjYnx7WQEIa&#10;lzOrQAVZHqf/yyjaHb1RIq/g3NektnDN/Ra/3+J/iWesRorzzvxflb+5ODt16lS4ubkpYQ0uXBDf&#10;HYnS8/7mzZtSnKXvDBZnGYZhGIbJCyzOMgzDMAyT7yCBlhIJsCTOjhgxAjt37cTde3eliCIPBRNX&#10;ijn73/Kc/eurcs9CXd/zrvN5ybKVV8svdWbPMvasATLLn9XRhedo8jQv1Cmz1x/v+fclt5iz9L1B&#10;iWPOMgzDMAzzsmBxlmEYhmGYfIca+5TE2SNHjmDYsGHyZPXg4GD5k2Q1/TnibH7nz5L3/sdkw//B&#10;6T73lP9Q4/xLTnGWwhqoMavJc3b37t0c1oBhGIZhmDzD4izDMAzDMPkOV3GWPGdVcfbOnTuIi4+T&#10;B4VRXUREBE6cOMHi7B/iz1Lt/sfUwP/B6T73lP9Q4/xLbuJscnJyVlgDFmcZhmEYhnkJsDjLMAzD&#10;MEy+hARa8o49duxYZsxZEmdj42JlLFqqe/ToEU6dOiWF2b+OOPvHlTG1R+69frv2+XHayNXMy7Lv&#10;imrTNeVPsq8y+zFhruX/EbIG/NujirPu7u7yQLDAwMDMkCgU1mAnHQi2eDGLswzDMAzD5AkWZxmG&#10;YRiGyXeonrOqOEsxZ9WwBuQxS56zJKb8p8TZ3HWu31K/fk8Zo3pnm6eaqnUUd1e8P1WfR5xG1VH+&#10;GGqv3+6ZVau2pYPG8i+574i6bqXmPybOMpmoB4K5es7S9waLswzDMAzDvExYnGUYhmEYJt/xW+Is&#10;lZFAS2JKZGRkPhVnFVEvQ1zyhzj72+3/18l9hVTC4ux/E1WcdXNzyzwQjL4/WJxlGIZhGOZlwuIs&#10;wzAMwzD5jtzE2R07dsiwBiTMxsfFISE+QcacPflfiTn7/EKbq7hKWSUprywcop0dDocDdrtIjgw4&#10;nCKq0sO1L6Wc/Z+H7Bay+CN2svrn1iurVkn/dVwn8Ucn9JyLyHq+lFGfo0jiOSqPUL45W2Q2fkn8&#10;UXvUPmfKv7jGnKWwBqrnLH2vSHF2504Zc9bf35/FWYZhGIZhXhgWZxmGYRiGyXeoghaJKMePH8eo&#10;UaOyYs7GxiI2JgZxsXEICwuDn68vmjdrhhYvW5yVc6CrvKE3cSFXVvKGVKFyhyhytnXBRZNT+jj7&#10;ZZqlN6epDIcJdqsGRoMBWr0FepMdFrtdtLOIZJfN7M5+L44c1ZkIutLc7SKb3TLtvyqQu5JVpPRV&#10;1kR5NbmiSJHOlvLuWXbzBRk2sR06WM16+Rx1BgvMFvH0HFaxctvT2/NHcW6mNCPf5Kciz2bzM67i&#10;7KRJk3D+/HkpwmZ6zorvFPrOYM9ZhmEYhmHyAouzDMMwDMPkO1QRj7xkjx09mnkg2O3btxEjhdlY&#10;WRceHg4/Pz/pNduiRQsseqmes04x0WaB1aBFemo6UpKTlCTyWoMVFptDtCKRUmnvzNACZD7DIepF&#10;f4M2XfRPFX1TkSxSWroeeqMNolq0yYAxJQKhQYewaelCfL14Bdbs9EdgRBqMVhtZcVpWr0+TW1lO&#10;1L7SCv2zWcW6dNCkiPWkJMtT7JOTU8QcU5x55T5ZrJfyqakaaPQ2Zc0ZYu52A0zaNLEuakP91PZq&#10;/0QkizWnaQ0wkEjp3BNlcGUOMv0voy5DrMdh0cCYdBvn9q3Hyh++w6Kf1mP76QcIT9TCKteeF3Lr&#10;L0dWskyuuIqzEydOxLlz5xRxNikJN2/exK5du7BgwQIWZxmGYRiGyRMszjIMwzAMk+/IFGfj4uBz&#10;xCcz5iyJs+Q5SweCkVcthTXw9fWVYQ3Ic/ali7MOM/TxEQi75Ic92zdh/do1WLN2A9Zu2wufwGCE&#10;xKTBYFMFMhexTIpxNthMadDG3McV3yPYt3kz1q1ei9VrNmHHgTMIuP0EKSbAarMgLTwQpzfMxYAW&#10;ddG0STe8PfFbrPAPR5LBJv0jFUgIzhwhG7mVZSdL2JU5hxXG5CeIvHYOhzauxUaxrtWrlbSGrmso&#10;rRb51aKMrhuxeesh+F54iEcJWhjNOhhSwnDDdz/2b9mAdaI99aP2ap9fRVq7cQf2+l7AjSdiH8yK&#10;0CxnQfvjzP5PI5chXhkO2HVxSAs5jh8/GoBerVuhcfuBGLXkKPzvJUCX+RBfbMFy3zLssFmMMJAg&#10;np6KdJ0JBovzjwMy/a9v5svnKXFW9ZxlcZZhGIZhmJcIi7MMwzAMw+Q7VHGWRNgjh49g2NBh2LF9&#10;hxRnqUweCEbibHi4DHvQtGlTGdpg4YIFL1ectabgyaUD2DnnQ3RoVAmVK5SDR4UaKF+/Lfp+8jPW&#10;ngzGk3SHEh/WicySlpahhy4pGA98f8X8ge+gc81aqFjWA6XL1kDjnhPx6Qpf3Ex2QG/RISnYF/u/&#10;GYuGFQuheOkaqNtvOmbtuY4nOjOsilWR7M7rH0URDzP70gQdGiSFnMGxZZ/hHa8qqFvJExUrqqki&#10;KnjStTwqlC+NcmUqwKO0F2rV74cRn2+D7/UnSEoX+3/3KH4e0gM961SFZ/lyKFde6eNJ/YSNshWq&#10;oopXW/Qa+QVWnL2PqDRjVmgGl/3KDapV018fCgthhS1d7Mvl3Zj+VgvULlUWpcq3Q/dxG7HvsiiX&#10;D5Ek1j8gospmyi7IXjYD0uMi8eDaBQScP4vA2+F4EKeHRYztkJ8S+nwwrmQTZymsQUCAFGZJiFXF&#10;WQ5rwDAMwzBMXmFxlmEYhmGYfEem52x8PHx8fDB8+HBs374dt27dQmxMrPSoVcVZ1XP2zzgQzG6O&#10;Q/D+n/Ftj5qoVrwACr7+Jl57owgKFiuO0s0HYMw3++D/MA1m5+FPmbqbuDrMSYi+6YPtn76LbtWr&#10;waOg6Pfm63jllYIo7dUL/Weth0+YHukmI7SPruL89u/wYc+O6NpjAEZ9sQo7rsQgzUSes6qo96Li&#10;LEH7Kd6lyiesOfRICbuI0xsWY3THNujUvBmaNhWpWVMpdDcTqXF9L9SqUgrF3yyI114pDXfPrnhv&#10;1k4cu/4EyamPEHd1G77q0gTN3EujRMkK8PRqjPqNGwsbIpGNxi3Qqn0/DJ32HTZefIw4jdk5vpzQ&#10;b0JNXNNfi+wzoqdDXq0OQzw0Yaew+tORGNyrF7q9PxGfrj2PoPAUGMS6lV7P+wxztnHAronE9cPr&#10;sWBwP3Rs2Qa9Ji7GkoM3kGS0weKg2LNqH7qq6e9Npjjr7o7JkyfLA8Eo5AaLswzDMAzDvExYnGUY&#10;hmEYJn9BwizFanWKs0ePHpVhDXbsUDxnZVgDNeZsWBh8jx+XYuLLEGelwCplLvESN3ZzFG7sXIr5&#10;rcuj4htvovDrxVG0mDtKlymGAmXbo+eEFdh+4Qk0Frv0ClUEMUVItaVH4+6Jrfjy3aaoVboc3Iq6&#10;o0wZN7z679dRomoH9Jm6Envu65FqssKqjUbMg4s4emA/9u4/jhMXg/EwwQCL3SLmYZeeuYpI+yI4&#10;50SLkwsUtjKsMKZF4/GdCzjuvQM7t23Flq1bRNqMLVtEfvNarPpuLj4b2gU1yxbDa2+URkmvfhj+&#10;3RmcCUlEeno4oq9swJy2jdC0XA3UaN4Hw79ahh9/3YTN1H8L2dmAbd57cORkEG5HaaE3i+ci1qLM&#10;57dRZpmV/js8a/RcZib2NcOqg1kThuDzvjh+4BD2+ZxFwN04xGn0FOBCNldE9ufBdVzqKD5PKfdw&#10;dvMSjGzlhdJF3VCpx3iM33AW0TrxLO10aJxqW52bq42/JzkPBAsICEBSUpIMiaIeCMZhDRiGYRiG&#10;ySsszjIMwzAMk78gocspzpKQcubMGXzyyScyjun+/fulpywdAkaH+5wX6fChQxg8aJA8NGzDhg0w&#10;GAxSoFWT2WzOdu+aXOsor9yLq0hGkwlGXRTu+m3G2gnvo3+XXujT4z28++4AMd476NZnAqbM24Z9&#10;FyOQpBdthQ2r1SySSdgwwJAYhWD/Q/h22jD079cf77w7EEOGfIDuXbvhrUEfYebPe3EiVINkrVGM&#10;mw6jMRlavRE6nRl6g0WML+Zi1Qlbol7YNtE8rVZh3yrnq17VRPdqmboWdT2UrFZqQ21pbWaYTAaY&#10;TVoYxJh6vV4krUw6nR4aTQJiHgThgvf3mDLsXfTo2x/vTliEH488wO0nqUhPe4To2wexevJYTBg8&#10;DhO/XI69158gIlYr+tIaNNCJ9egNGmFT7IWe5iTGk8kk55k1v6w1ZJu7ei+SujZ1fWpyvc+t3tW+&#10;STxP13LXOtd71Y6yVy7zyWyf/SrbWmhcYd+qgcmoF+s1Qac3w2AUe23WizXoZdssG0/bdZ0/jZ1V&#10;L+yKZEx8gKAjGzBv/GD06d4T/T5egsX7gxCdLp6X0QATtZO2yZ6anh7LNbmOq6bfqnO1pdarZXTN&#10;LU/7nrPM9d7Vds57Ne9aRilnfzWvJnVcEmfnzZsnPbmnTJkive9PnjyJU6dO4cCBA1i3bh1++OEH&#10;BAYGIjU11fkFxDAMwzAM80cA/n+liWk/BUQFDQAAAABJRU5ErkJgglBLAwQKAAAAAAAAACEAiu2u&#10;29rYAQDa2AEAFAAAAGRycy9tZWRpYS9pbWFnZTUucG5niVBORw0KGgoAAAANSUhEUgAABWcAAAFC&#10;CAYAAACdAG+KAAAAAXNSR0IArs4c6QAAAARnQU1BAACxjwv8YQUAAAAJcEhZcwAAFiUAABYlAUlS&#10;JPAAAP+lSURBVHhe7L11YFTX9r/9/b331kuLR3CX4FDc3V0LtLg7tGgproVSvEApUIq7JxCcoAlJ&#10;IAlxiLvrzCTPe/Y5M8kEKwV6b8vdz7Bzztm+1z7MH5+srP1/SCQSiUQikfytyXzFlE1mZqaaQkND&#10;OX36NEOGDmHf/n24uLoSFBRESEgIYWFh+Pr6YmtnS7369ajfoD6LFy8mLT39JT2/DDGmdoUMNelT&#10;n+C0bznzG5amxKf5KVG4GY0a9GJAryYUtSxJjZaj+HbrdbzjUkjWZ2S1zyCdKO9LnNowifbVrChS&#10;oyv12nenb88vsCyQl0IVW9Jt8kYOusUTmaAnIz2F9KQYosIilHXFEBmbSGK6jgxhhwwdaclJxIRH&#10;ExoWSXR8Eqk6ZW5pKSTFhxMZHqTYJJTQ8GRiE5S6Or0yg1RlLqb55OT59hC5yljag9J3CF4397J+&#10;WAuqFbUgf4na1O4/n83X/PGPTkEf/4TgW78xp0ltGpdrSLN+89h8J5qAOJ3aXu0pQ6/cCDuaEPNR&#10;bGMwkJ6SSHR0COGREUTFp5OqTyUtJYmk6CgiggMIVtYTFhFHXFIauow0pZsMDDodqYmxxEQEEhYS&#10;qNgiitjYDHW9hkyDYitlCCVlGtJIT1bqRYYRHhWv9JFOmj4dXVoE8dFKXki40n80YZFxJKSkKv0r&#10;bZWmBn0SKYlRSv/hhARHKfsQR0x8IqmGFKX/DLWOZh+TlRRMt2JdmTp0hiSSY8KJDgtX9iNG2Stl&#10;X/WKTZSyTGWNSbHKHodHEhkVS2KaUl/Z49QkZY7CFsqaQkJiiIhOVcsMRvtlGkQ9Zd+9rnB41Sy6&#10;Va1AnlyfYtH4S/qsOMhNb1+eKO1iFDum6IXl09V2KDbLEDZLUNYREUZosNJ/oLBtrGL3JBKSlX3M&#10;SFfmbXxPhO201bwixkZ/U8TM7ty9y+TJk7GwsGD8+PFcv36d8PBw9bvD0dGRvXv3snDhQuzt7YmI&#10;iNAaSiQSiUQikfxJpDgrkUgkEonkb45JxPmjZE4mGRkZhIaFcvrMaQYNHsS+fft48OCBkhdGWHi4&#10;Kqb4+fnlEGcXvZE4a6qb3TJbnC1DyVwFKFO2I527j2fhrEE0L1sam1qd6TRrB1d8YohK0UQ+VVDT&#10;R+N99Tc2T+lNTctCVO8+jv4TxjJtSEOs8n9KwTKN6TRxPUc9k4hR2qVH+fLg4l5mjh7MsJGTmL12&#10;LycehJOQbkAX+wSPa0dZ890Uxk1Yw4+/nOWK4z3uXDjMjrUL+XbCKPoNGMrY2ctZt/c8V12DiUnK&#10;IF0Ida9sgOw1Z2bqSQxy4sqOBXxdswRF8hWieK0e9Ju7lyv+CUSn6NEnPCb4zi7mNP2CRuUb0OzL&#10;79lyN4rAeGF744Dmip96ER8dqfGBBNzaz6bls5k6bxlzd5/H4f4dLp/ew68ib2Bfvu43kgnfrmLD&#10;ngvc8wsjIMQPL5fL2O5Zx4pvxzJm0EiGjprDwnUHsXP0JTBWiKza3JMjvHC138P6uWMYv2gdG47a&#10;cvP+La6e2MPm76cyZfBXDBgwmonTN7D92E0cfRR7RQfgfuc8x35ZzeIpo/h6wGBGjV/Cqi1nuOoe&#10;SlhiKulK32AQK1MwLsp0J8TZ9DhSw505u3Y+88eNY+TkxSzd54hzQBwpukSSwh5yedNiVnwzizkL&#10;NnPgqht3b17k/P5f+GnOdMb0H8hXo6cxbeV29p53wT0ogfjUFFLjHvPk+iG2TR9E34aVKJo/Fx+8&#10;9yEfWZSmZK2WdOo5kEHTFrPu8FXuhyh2EL8kSE8iMcQH75u2nNy1nuXfTmRUv7707tOPfl+NY+p3&#10;a9h28CI3PIIJiU0h3SDeXCEGqxtlWto/nrt37zJlyhQsLS2ZMGECN27cUL83hEDr5OTE/v37WbJk&#10;CRcvXpTirEQikUgkktdGirMSiUQikUj+5pjUnj9K5mjibEhoCKdOn8oWZx+aibOREfj7+/+HxNnS&#10;lMiVnzI2veg7dBE7flnMoKZVqVKxLtW7zWDzRR+8IpJJFwKhIQ1dtAdXfpvP1O6NKZynMh0mrmTO&#10;snksGtUEi9wfkrtYPdqPW8tJXx2xaZmkBjtx+bfvqVvOmuKlqtBk0GxWXvAhOjmd1FAXru1fyYDW&#10;dahUuRud+01j7tKlfDd5LIP6dKR5w1pUqFARmy+a0KrPFGb8eIyrPvFEJgmPUuNS/hBjReEhqk8g&#10;8M5hdszqTy2rPOQrWJ4aXacyZ/dtHsfrSNVnoE/wJ/juDuY0q0XDMrVp0HUKK0494K7HY4KCQpR9&#10;iyAyJoGkFJ0qFgrRTxshjcQIDx4eXsDYnk35oklr6gyayfylC5g5ZSQDu7aiWbXy2JSqQJXqLWnX&#10;ZxLfbz3Ar79tY/PquUwY9iXdWtSjdqUqVKxQlzrN+jN++V6O3PQlPFGHPkNHnP9t7LfPZVjLClRu&#10;0Z1uY6axYNl8po8fyZftmtK4qg3lSytlVdvQffh3LNi4ixOHfmX1opmM+7oXnZrUpkr5ctjYNKJl&#10;lwl8u/Y4l9yClP5T0fxnBdmGVe+U9RlSwon3s2X9oE60q1iV8jW60eu7U9g9DCM+LYpYn0vsGtmD&#10;3rUbUL9xd0bM+5GF333D9JED6NW2BfUrKfOqVJPqTbrTZ/RSNp5yxjUwkrgIL7xOb2bxly1pUqog&#10;n3/yPv/+1/u892l+8hYqQ4VKiv27j2TGzye55p9IenoKsf73uX1kK2umDmNI7y60adiA2pWrUFlJ&#10;NpWqU7tBGzp+OY4JK3Zx8LoHflHJyruiV9dhXJC6tn865uLsxIkTcXBwUIVZke7fv8+BAwdYqvxf&#10;unTpkhRnJRKJRCKRvDZSnJVIJBKJRPIPQlV+XpCyUcUug4Hg4GBOnjzJ0KFDVXHW9YGrGtJAhDsI&#10;jwjHz98POzu7HOJs+nPEWVP6I3LWMRdnS1H803yUrtSfryZu4tSFfXw3uBn1y1egeOXujNh8hate&#10;kSSKP7FPjyfW045d876ic53KfFqkPaNX7mfL1jX8MLYp+XO9z8dWtWgzeg3nnkBcOqQH3sRuy2QK&#10;5/k3H3xakIodRzHz+AMiE1NJCbrL+R3f07Z2GQoWKE/pCg1p3rYbLdr2pEffPvTr3YlOzetQrkgR&#10;8lvXoHr7SSw954F7WCLpBk0Uff7iza2i3Ys/odcnBXJ3/1Jm96yDxWefka90YzpM3sCO28Ek6Q3K&#10;3hjQJTwm6I4mztYtVhGbut0ZPHcDazb9ym+79rBn33HOXLrD/UcBhEQlkqa00/58Po340Ic47vyG&#10;r5pXoGjRYuSv1JSmrdrRrktPuvbqw4C+nWhVx4byhYtgYVWOKu360q13P/r16Uub7v358ssedGlV&#10;ly/KlSDfJ4Uo33QUk346w73ABFJ0OqK9r3Jm3QR6VslHweIVKF29kWKrTrTu2oOefXvTs3MbWtZS&#10;9i1vXoqUrU7Nll0Z3P9LOnXvrY7fr6/Sf/PaVC5amCKFq2DTehwrDtzCOSCedJM2m8N2Csra9MnB&#10;RHkeYUnnxtTJX5SCRZrReuwBTtwPJDY1jGiPs2zo1YoWypoLWZWiarO2tFTW3bVbd/r070v/7q1p&#10;VLk8JS2KY1G0Pl1n7mL/TR/CIgIJuHmQHbOHM6BxDUrky80H73/Ax9ZlKF2vDd37D2LkjB/YdNSB&#10;+0HxpCYE4HJyEz+M7EbDksUoW6ku9Vt2Ud6VAXw98Et6tm9GvaoVKFKkOIVqd2HI0t857hhIgk75&#10;P6cuSfzIWqiRp9b7D0GIs6awBkKcFZ6zIqSBSMJzVoizy5Ytk+KsRCKRSCSSN0KKsxKJRCKRSP5h&#10;mISe54k9Wr6IlyrEvOCQYNVzduSokeqfILu4uKiCrSnmrPCcvXDhAvXq1VMF2kWLF72ROKuR3cIk&#10;zs4zxpwtXWkgQ77dxVWXa/wydwBdv7DBulgdao3fzh4HP8KTU9Elh+B7cQtLv2pLg/LVsGw6gaX7&#10;L3Hs8M+sGd+U3J+8z3sFqtFq5A+cD4J4HeiDb3Nh21QK5vr/eO/DPFRoP4zpx1yISEwjJciJ8zu/&#10;p03douTLk5c8RatTq/N4vtt6lotOHng+uMWNA6sZ0bYm5QoXo3C1DnRZfYbLnmEkpgsxVV3UHyJk&#10;XIMukZTgmxz4fgg9KxQm14f5KVF/MBPWneFWsAgdICpmoI8PIPj2HmY3q0mNPJ/z6QefkitPQfJZ&#10;WGBhVYzipWrRoudopi79lX12LvhGGkjRiX1JJjFMiLPTGdC8LIXyfs5neStSs80EZq8/wvl7bgR6&#10;P+DEmikMa12Jwp9/yCefF6ZszV70n7Kenfb3cffxwOH4RlaMbE3FvB9RsGBd2g7+gd9uBxGVlEak&#10;12XOrB9Hr0qfk/+zfOQr0pCGXWawbP85rivvj6vDWY6unES3ypYUy/MJeQqUVPrvyfBFv7P/kiOe&#10;j+5y7+BPTO9Wj2qWVnxm2YiBc/dz4k4QcWmarXKiGFixiSE5mBjPwyzt3Ii6+QtjUaQpbcbu5+T9&#10;IGJSI4hyt2VDj2Y0syygvAOW5CnbiI4Tf2D9iRu4evvg53KG7dMH0r1qafJ+VoyKHeayZL8jvsqg&#10;aWlhxPpc59ia7+hR3YY8uXJh0aQ/fVcd5u7jxwSFxRKXkEZSYhSxnqfZMq0XHaqUw6pQTZqMWMKq&#10;Q5dx9nms/J/x4+Hlw6yfMYjmNlbkzVecqh3GMX3rBXxiDaTqs9/9nJjnP1329+V5nrNChBXJ2dmZ&#10;gwcPsnz5ci5fvkxkZKSxlUQikUgkEsmfQ4qzEolEIpFI3iGEMKuFNDCFNRAHgg0fPlwVZ11dXVVx&#10;VvWcDQ9XY87anc/2nBUHgr1MnBXpjzHV1A4EczQXZ20GMGzWfm4/9uL8L3OZ0KEupQuXw6rJTJYf&#10;uotHaCSJ4W5c/XUmw1vUw6ZMA+oO+4nfrzhy9dx21k9oRv5PP+Ajqxq0Hb2ac08yiEvPJC3wFnZb&#10;pmCdW3jO5qNipxGa52yS8Jy9p3rOtq5dgnz58mFVuzPd5v7G+YdBhMQlkxIXTLDjcVZ91Z6GJYtS&#10;sHR9qk3awxGnAKJSxeFgGi9evzE3U096QihPLm9l4detqV7Iio/zlqP+1ytYd9qVkBSDMUyCECLD&#10;iX50iZ3fjmdsj650ateO9u070q5NS5rUq0n18mUoXsqGynW60GvkCjaceIhXRAIphhQSQh9yb+c3&#10;DGxWkaL5rSlYogUDvlfm6+BDaFwSutRYPM5tZMGQVlSwys/HuWxo3n8BPxy4hWdYAkmpiYS5nefo&#10;j2NpUqEAlvkr0aDnHH46r7SPTyLC8xKnheds5TwU/KwQZet/zYhlx7nhFUZEfCKxwQ9xObGGKR1t&#10;qGhlScHijWg9Yh07bB/gFRZHckIEUQ/PsG1Gb9pUKcHHearQbsIWdl/xIlKxwdM2VH2ThU2Sgol5&#10;dISlXRpTt0ARLLI8Z4U4G06U+1nW92xBM2XM/HnLU6LRJBb8fkV5l6KVNaWQFu/D1W3fMaVdTaw+&#10;t6BkjdFMX2+Pc0Qqhox0dOGuyju3kH51y5Pvs7xYtxzB4M0X8UtIJ1lnUP6/6EiJ8uXR8RVM7lqX&#10;ykXKULRcTyZsOIu9WwgJaTqlTjpJEY+4sf8H5vSsTcmCBShZpQv9Z+zk8pNE4tJETF2hwD/tOWtE&#10;DXvwtAX+vjxXnI2MlGENJBKJRCKRvFWkOCuRSCQSieQdIqc4K0RYIc6qYQ3273uuOGsec/YvF2cr&#10;DmDY7MPcU8Z+aLed5SM6UKtEcXIV7cnYNae44OpB4EM7dszuTZsa1SlTtTMDl53kspsPLld3s21a&#10;G0oXKkDRyq3pOmUT+1yicfMLIMDxBKfWj6daGSEWlqFmv6nMPf1I9QRNDryL3a9zaVmrBHnz56NE&#10;60EM33YNv9hUUvSKndKjiPO5zM7RPWlXphgFC9egRL8t7LrhS3CKLmvNL16/lpupSyI+0JkL68Yz&#10;sGllChUoQp7SrfhqyVFOu4aRpuyLqstlZih1E0iJ9MPF7iyn9+9nz++7+f33Pez+9WfWLZ3OlK/a&#10;UqNEQQrmKUaJyt3o/e1vnHsQQkSKJs467pymjGFDsYIlKVqpD7N+u8Xdx/HoMgxK90mqV+6aKd2p&#10;XqIIn+Wtz5ezdnLEMZhknXg39CQF3uPK7gW0r10Ma4tyfNFlGktOehAUm0C4Ks5OpGflvFjmLknt&#10;rt+y8LALQXEG0hR7pcb44Xt9Bwu+qkP1kqUpVrkHQ1fZc90zkvi0DAzpSaSF3Obwj6Po2diGjz4v&#10;R+ORa9l2wZ3w5Gyx20QOcdbjqFGcLYpFkeZPibNnWN+zJc2srbG0rEWVzuvYfV3skV551fTKvwhc&#10;j/zAwn4NKZYnP8XLDmDC0pM4BCUhzuvSRzzg/PZ59K1bmnyf5adQy1EM3nwZ/0QDKQbNbvGBTlxb&#10;M5a+9cpTzLIS5etM4afTD3kUkUqGceIZumgeO+xl19SOVC2ajyIlmtB+6BoOPIgkUlnf/5o4K74z&#10;pDgrkUgkEonkTZDirEQikUgkkncMIQKK+KSZaugCIc4OGTKEvfv24uLqQlBwUFZYA9VzVsScrVeP&#10;+vWzxdmnEXLSq0tKptoZ6FMe47R3mRpztqSIOVtxAENnH8UxOoEQ9wvsWjSUNlVLkOuT6nSasonN&#10;J+y4fXYj07vVomqF6ti0Hs3ig654BEfid/cw++f3oHm96rToPoav5+9h2XEntu7ew+kdC9m/YjC9&#10;OzTmi+ZtaD1xOYsvPCE6WU9SwB3ObptFs2qFyZ3nc0q2GcLonbcJjBOn7BvI1EUT73+V3WN60LFM&#10;USwtq1G83U/8ctmLJ8npyiq0lQsRUfs8i8jVJ4QQdO8Iy4c0p35pS/IVLEupxhNYcdSRh+EpWkvV&#10;NOIqPCz1ZAoRXXnMUPIyEHNJIOaxIw4Hf2Bs63JUtMhP3gJVqdRyCptsPfCOTiI+xA2nXZrnbDGL&#10;UpSo0p9F+51xESKkOJQqI5Gwe3tZ920PapYuQp78jRm84ABn3KLRGcR7YSA11JUbB5bTqV4prCzK&#10;UKPTJOYfdycwRmn76LLRczYv1nlK0bDXLFae8iAkMYM0QyZpsU94fHM3iwfXp1aZcpSu3ocJPztw&#10;xz+WJL2yDn0y+oj7HN8wid7Nq/LBp6WpP+xHfrZzM4qzOS2o2cWAITlI85wVYQ2E52zRp8RZjzNs&#10;6NVCFWetrGpTo/vP7Lv1mDA19IQOgyES9xOrWPpVI4rnz0eR0j0ZtfAIVx4nIc5U00c+4ML2efSr&#10;U4b8n+fDutVoBm2+wuNEPanCLoYYorwvc3xmXzpVKkFhZYwqrVfy+40nBMQr8zZOW4i4Yc4nOLao&#10;N1+Uzk/h4nVpPnAxW2+HEpYoxHzxxuQUZ7NXLO5yrv/vzPPEWRG+wDyswaJFi7h48aIUZyUSiUQi&#10;kbw2UpyVSCQSiUTyTiHELu3wqEzCwsM4e/Ysw4YN0w4EM3rOimQSZ8+LsAb16r5UnH09MtGnPFHF&#10;2XkNS1HCKM4Om3Oc+zFpxEa6Yf/LXMY0r4zFJ5ZU7TKZUfNXs2XZOJqULUTJCk1oNXIlh5yCCIuP&#10;JdTlBLY/DWPEgJ5M+G4jk9edY8jKfbTq1JVvBrVk29yeLJw5lgGjJ/L1sl2sdoggNtVAwuNbnNz8&#10;DY1sCvBZrk8o3moQI3fcJCguVT3wKyM9lljfa+we24uOZYpTMH9VijZfydYLj3icmK4Kp6b1aNbN&#10;vtOexIOepGBnnA4v5evmNpS0yE/+0g2pP2Y7R+89JjxFp1XLSspPpV+1tSlT5IrDwpJDCXI5zbaR&#10;LWlZ1oqCBUpTsu4QFhy8h3NILImhD3DcMZWBzSqo4mzxygNZcMAJ58BEDKrImErY3f2s/aYn1UsX&#10;4fMCTRk8fz9n3SJJzxBjZpAa6sKNA8voUr8MhSzLUrPTROYfe0hgTBLhnpfVA8F6Vc6HZe6yasiD&#10;VSfdCU3Uq/ZKjwvgya3fWDKkLrXKlKVk9b5M2OLAHb9YknRK/7pkdGEuHN8wmT4tKvPhZyWpP2wV&#10;m20fqn0YV52F+qysW58cRLQqzjakToEiFDQTZ9UDwdzPsKFnc5pZFcLKui7Vemxl/y3FtukGtX2m&#10;Phq3E6tZ/FVDiuXLS5EynRmhrPuibwIGxda6CFfOb1/Al/XKk//zPBRqOZwhmy/ir+xximK3DF0U&#10;4W527B7RkVYlC2NlWZeqndZz8O5jgpM1b3IVfToRrmc5sawfNcsUxLp4LZr0n8dmhzBCE0Q97WNO&#10;9pO4y1n2d+ZpcVYcCCa8Zk0HgolQKQsWLMDe3l6KsxKJRCKRSF4bKc5KJBKJRCJ55xDCrMlz9syZ&#10;M1pYg337ePDggRrSQHjOamENfLETYQ3+wHP2xbxIhBJkHwg2v2Fp1XO2TMX+qjjrFKsjISmEh2e3&#10;8sOQVpQp8DmFbZpQo1l7OrWqgdXnBSldsw+D5u3ndmAM8akJ6mn9t3ZMY+ncb9m89yILdt+i2Zil&#10;FCpVni4NirFmSluO/r6JhT9uYMbO82xwSiAuLYM4PweOrp9CvXK5yfXx+xRtMYDhvzoQHJ+KzqDY&#10;SRer1LnO72N707FMCSzyVaFYk2WqOPtE9YQ0rcb0eZbM9FgC7p1k7/yvaFzWmoJ5ilO63gBG/Hyd&#10;20+iSdILAdHYUlzUe6UvU56CqecMfSxRvlc4Mq0LnSoVwrJgSUrWGcr8A/dwCo4hIeQBToodhOds&#10;cYvSlKjyFQtVcTZJE2czUgm7p4mzNUoXIXf+ZgxZcIBz7lHaejOFOOuKw4Hlit3KUshSeM5OYP6x&#10;B6rnbLjnFc6oYQ3yYZG7LA17fsfqUx7Z4mysEGd3a+Js6bKUqtbHTJxVxtclow935cTGKfRpWYUP&#10;Py9B/WE/qOJsWJIha50a4ilDuRiMYQ2MnrP5RcxZc3E2nOismLOFs8XZ248J1wnb6o3i7I8s/qqR&#10;UZztwPAF+7A3irMirMGF7fP5sl458n+WB+uWI9WwBiLmbKpeaa+LJsLDnv3jOtO2TGGsLb+gSvsV&#10;7L3lT2CS2XtgSCb0/kmOLuxNjVIWWJeoS/OvF7H9bijhieb/d8zXaUTst3Hv/wmYi7MTJkzg+vXr&#10;6neK+P5wdHTMEmeF56w8EEwikUgkEsnrIsVZiUQikUgk7xwvE2dFXnbM2f+UOFvmKXFWT0J6AiHO&#10;Zzi4ZAh1S+WlQD4LPs2dj9x5PuJfHxahSpspzNpyBb+YBFJ0ycR72+N2eD6/bVnL+Tue/HTCifLd&#10;JvBhHgvql/mYpaOa4HbXnt3HTrPqzH22uaUTn55JrO8NDv00iS9K5yLXR/+iaPMvGf7r9ZeLs02N&#10;4qy5KJf1MUd70sX4cPfIWmb1qkfpfJ+Rx6IO9XotZNM1f/xik9FlCAFSq6vujUGPQaeMr1euwptV&#10;KVJ7Vm70aZGEPrJjz4QOtK1ojZVFeSo0msjK4648CIsn/nni7P77LxFnmzJ0wf43FGcfPUecrfcK&#10;4mzVv1Cc3fICcbbxc8VZQ5Qbl3Ys5Ov65Sj4WR4KtRjFoI1X8E3QkaJX9tkQR4zfLWwXDKR79VIU&#10;sapM+abfsNHOA8+oNO0wN2W2hvQo/G7sYce0jlQpaknRcq3oPHYtRz0iiTZ6SGuYr9OIutEi/zll&#10;f0OeJ86K7w7hee/k6MgBKc5KJBKJRCJ5C0hxViKRSCQSyTuHuTibFXN2794scVakCCHO+vpiZ2tL&#10;/Xr1aPDWxFmT+KSJs477VjCvYdkscXa4SZzV60kOduTW3gV0r1GMwp9/xL//3//j//71Af+XvzKN&#10;Ryxn7bkHRMXHodOnkuR7Bd/Tyzl7ZC8PAx6z7cJNLJoO4L1c+ahm/f+YN6geccGPOH/zHttu+LHL&#10;O4MEHcT43ODAmonUKPkJn374L4o268ew7dcIik9TxUaTOLt7TB86li6BRf4qFG+2nK0XPIxhDdRF&#10;KWSvS72oP0Rs0UzifK5yZPUEulQvzOeffkzuKr3oMvsgN4LiiU0T8UrVBqouJ0JO6FKTSIoOIyY+&#10;kaRUPcKxVi3P0JMa44/3td9Y1Ks2tYtaYm39BXU7LmbHZV/845LVA8GcxIFgRnG2ZOWBLNx3H+eA&#10;RKUfgyrOht7bz0/f9KRmqSLkzteEofP3aWEN9Nni7I39y+lcvyzWlmWo2XkCC467EhSTQIQqzk5S&#10;Y85a5C6jhTV4Rpz9nSVD6vNFmbJazFkhzqoxZ58SZ1tUVcMaNBj2Az+bxFnNFEaeI84aDwSzLNKc&#10;NmYxZ6M9zrG+lzgQrIgqzlbv8bMa1kDEnBXibIY+yijONlHF2cKlOzB8/l7sfePRK4Ma4jxx+H05&#10;4xvZUOTzvBRpMoyv19rjFZ+uzFtHhmK3xFAv3PZ8x7DW1SlmXQprZR+n/nKZ694xpIqQDco802L9&#10;uXf0J+b3qUPJglaUqT2QYQuP4hihvKNCnFZXpa0tO4mLcjUlU97fnJd5zt53cuLggQMsXLhQE2dl&#10;WAOJRCKRSCSviRRnJRKJRCKRvHOYi7Mmz1khzrq4ZB8IFq6U+fr6Ymv7Jp6zOVF1J1V4ylDuDeiy&#10;DgQrrcWcrTCAYbNP4BRjIFGvlCc8xvvKDhZ1qkHNQp/x0b//xb/ez0veCl0YvPh3TrkGkJAQj96Q&#10;QrzXBdwOzeX3Leu5cNuTn44Lz9nxmuds6Y9ZOrIx7qrn7FlWnXHJ6Tm7dhJflPqUXB+9R5Hm/Rm6&#10;/UYOcTbe/xp7xvakU5miFMxXheJNV7H1vCePE3VqzFlNTtM+6p1yUZ8yFVulR+Np/wurRnWkRoHP&#10;+OSTQth0nsL0327gH5dGqjiNKssuegz6RCK87nNr7y/8vucAx85fxuG+Kx6ej3B3vs3VE7+yce5g&#10;WlYuTIliFanSfAhj1pzllm+0sp5UEkMe4rhzOgOb21DcsjQlq5jFnM0wec7uY+03PahZqjC582kx&#10;Z888jFLWq8xCmXxaqAsOB5bRqV5JrK3KUKPLJOaf0A4EC1cPBBtPzyp5sMxdnoY9v2f1SU9VWNUp&#10;SxExZx/f+o3Fxpizpar1ZcLPN7nrH0eyEH9FzNlwF45vnESfFlX4IJeIObuan23dCFc9ZzVLqCZR&#10;fxrF2eRg9UCwZarnbGEsijSl9dj9nLwfSExqGJGq52wzmllZY2ldlyo9t7Hv1hPC04zirEF4zq5i&#10;ycCGFBees6W6MHzeQex9jJ6zKQG4ntzE0q71KJ8vN1YVWtJ2zEr2X7/LnQd++AZGKP8vHhN+53cW&#10;jejIF2VLkdu6Fg0Gfc+inae4fNeZR27OXD+xjeWT+tGkcgkKFqlG80ELWH3EkbDkDDWm77uCeE/u&#10;3LnzjDgrPO7Fd4fz/fvZB4LJmLMSiUQikUjeACnOSiQSiUQieecwF2fNDwQzibOmA8H+WnFWr4mz&#10;+5azoHEZSnyan1I2Axn63QmcYoU4Kw5hilHjfB6b2Z0OVQqT56NPeP+TkpRrNY0Fv13GJSSGlGTx&#10;5/opxHic487OKSyfO4Of91xi0e5btBi7BOuS5elavxhrp7TjxJ6fWbTmZ2btusim+wnEp2UQ73eL&#10;4xum0aBcHj77+COKtfyKkTtFzFkzcfbxdfaO70GnMkU0cbb5arZe8HqhOCs0OHGfoUsiPdod+20z&#10;GNO2OlYf5SaXRUO6TN3Ibzf91Ji3ImyB2kxtIcTZBEIfXOXC2tlMnziG0ePGMn7yJCZPncqkcaMY&#10;1r8bnVrUpWLZitRu+SVD527j4O0nhCjz1WekkSg8Z3fNMBNnv2bRQUecg8zEWccDrPv2xeKsdiDY&#10;UjrVK4610keNzpOYd1yIs0mECc/Z9RPopYqzFWjYa54a1iAsSdlPkzh7ezeLh9ajpjgQTIQ1+PkG&#10;d/xjcoqzGybSp3llTZwdusoozmoHgmlW1GySQ5z1PMbyLo2pV6AwBYs2pdV4Ic5qnrORyv5v7NWc&#10;5tbWWBaqS5U+v7BPsYu5OOt+cjVLv9LE2cKlujF8/iHsfRW7KGvO0EXz5PZx9s3sT0ubohQrWp5y&#10;tVrTe/hYJi7YyNYTt7jnH0qSYpszW79nfK+WVCxXkfJ1WtCix0AGjx7PlEljGN6/O22aKPtTuTo1&#10;2o9i+qYTXHQPI1UvvKLVRb0TvEycFV73zs7Oqji7ZMkSLl28KMVZiUQikUgkr40UZyUSiUQikbxT&#10;CFElQ4h0ytVcnBWH94iwBsJrVqS3L85mKmNqVxAeknp0aUG4Ht/Ayq51qVasLLUajWbSinM8SNCT&#10;bIyPmhzugfvheYzv2hCb4mWwLt2UdhN+YfflR4Qlp5KelkqGIYWoR+e59us3fDNuJN//8Dvzt19h&#10;3E/7aN2xK98Obc/vS4ayafn3TJq5kCmbjrHNKYb4NANJgfc5v2MhXeuXo3jhYtTsMY7pB+8SlpiG&#10;LkOIiXHEB97h6KzB9K9dhfJlGlGl1yZ+u+qrHgQlwhBoqzLJisLGWo4hNZb4JzfYv3QY/ZpUxsq6&#10;AqUbjmXONnscgxNUMTNLrxP7onwMhjRiHjty78Aypo/oTfvGX1C5bDEKWlhQoKAl1sXKUL5GI5p3&#10;GMLkpb9y8Jq7MtcM0oSQnJlGYoQHDw4uYEy3+lQr/wXVG07gxxOuuIUmoVf2PUPpP8L1JFvmD6Fp&#10;zUoUL92B8SuOcMFDxJxVpqGsOTXMjZvH1tCvbXUqlKtJk34zWHbag6CYZCJ9b3Hhl9kMaVya8iXq&#10;0WHIMjZd8CI8Wa96huoSgglyOsyPE9vTrFZtqjUezPSdN3F8LMRZZU91qegj3Ti7dRZDOzfAqmg1&#10;2oxfx6/27mofwgpmVlEQ76oBfUoY8b7nWP9VJ9qWr0K56l3oMfsE5x6GEpcWRazPZXYO7063ypWo&#10;ULkVjUfu5qhTAJHqogzKumPxOv8zP43rSNVSpahUYyCTfzjBtSfJarzYzIw0ZZ+dcTq2im+/akPD&#10;KuUoYmGNhUURSjfuy/AfDmLrHUeaLplwt0uc3raA0QPa0aJeFcqWVPanoIVSNx9WJSpSsXZz2vUb&#10;xZR1xznn/ERdV7YwK27M1/cPRXlf775InI2IUMXZQwcPsnz5ci5fvizFWYlEIpFIJK+NFGclEolE&#10;IpG8UwgBUQiKJnHWPOasq6trljArxBR/f7+36jkr0CRMIU5lYNDH8sTxAsdXfcfk0eP59vuf2XHy&#10;PoFpGaQJwSxTjz45gjifCxxYM58Z48Yz4tsFrDp+VxX70vTC81TEUU0nIdCVB3a7WPvDSjbvOMXv&#10;51w57ODOrr0HOH9kO7dPbufgts38tP4Xthy9ir1vEsm6THTR/rhdPczqOVMZPXwcM37YwYHbfsSl&#10;aIdxYUghNdqXe/s3sW7WFCZMmMmktWe55hlKTJr2Z/jPR8TUTSDmiTNnt69g4ZRRDBoxiW9/PMjZ&#10;u/5EJBlUiVqzhdaLKksq+2JIjyMpxh13h/Mc376BZcq4Awf246uBQxg1aQ7f/7ST/XZ3cPEJIzox&#10;Hb0QkZV2IoxCanwAQXcOsWXFd0wZN4upM3/lrGMwQXEiPq4wqp5EIUgf+Jk506YybNQith69iYsQ&#10;i9U+MtDFBOJ56wyrF0xn/JhvmPPDbxy9F0hkUirx4d48uHiATXMnMm7kDJasP8r5B+HEKRsmIjRk&#10;pMQS8/gup39dxtxpM5g0ay07L3riG5mMsq2KPZV5xAfieH4P6xbPYtDQyczfehp71yBi1QpPi7Oa&#10;TTIUm6RGOGO7fjGLJ09i/PRlrDzojFNQPMn6BFIiHnJl60pWTJvMhGkLmLvtMnceRxEvRH5lTRmG&#10;JEIe2HN6+3LlXRvD5Gk/skt5j7yi0hDnsYkxM9JjSAy7z33b39m4aC7jh4ziqwFjmfTdRnadvYdX&#10;tPBOVvYnLZ7YUC/cb9lyYNty5n4zhsED+zNwwFcM+2Yui37ez8lrD/EKiVLeI21/tHWJUbTPu4Ap&#10;5qyVlRUTJ07kxo0b6veGJs6KsAYHWLZsGZcuXZLirEQikUgkktdGirMSiUQikUjeOTQhL1M9Wf3U&#10;qVMMHjyYPXv2qGENQs3EWT+/v0Kc1ZIqhmWkkRQdQpC7M/du38XR1RvfoBiShQAm5ojm6alPCifg&#10;kSv3797h9n1XHgXHEJssvFaNYlemgfSkaCIDPHF2dOS+qxeP/MIIikrgSWAQ4UH+RAR443b/Pk5O&#10;rjz0DiQkXohmSvv0JOLDA3nk7MSd2/dw9vDlSVQiOvVwLGWADD2G9ESiH3vy6P497t69z71HIYTH&#10;p5KmTeAZ1HZiXgadOq8gn4e43ruFg9L/fU9l7JhkUkX/WnUV0UTLETfK2vRJJMVEEOLvhbvLXW7c&#10;uK6km9y+58IDr8cERcSRmKLDoGl+ajPhkWzQJZES9QRvN2cc7zjjdN+P4OgUUkyHUSkD6ZOjCX3i&#10;pdrq5u0HeAdEEiPsKboQNhc2iQzC3fU+d+844uLuR0BUMml6PbrUBGLDHuOpzOnO7fs88AwgJDZV&#10;87oVUzekK2uOItj3AS6Oiq3ue+IbFk9imkHbL2WvRGiD6BB/PB/ex+HmXVy9gwmLTVHDSGgLMSXx&#10;U7sXArwhLZZQzwc8vKfsw/2HeATEqPM2KHukV8oivB/i7qiUOT3A2TecqKQ0o+Askp6U2FBlXm7K&#10;u3aHe/ce4RcQTUKaEG+1cYS4LYTxeGV9Pg9duHfzFjeu38bRxQv/kBhlDYpt1OkIO6eQHBdJkP8j&#10;Hty/y80bN5S6Dty6/wA330BCY5R90CnvjuhcxXQ18fTzPw9VnJ08WfWcnThhQrY4Gx7OfeX/2oED&#10;+1m6dKl6IJgUZyUSiUQikbwuUpyVSCQSiUTyzqGJVS8WZ0W++PPkv1qcVeehxkEVwp3w6BVzM9YR&#10;ZaaPyBN/km8Mx/A0QsQ1GPSkpaYRFxdHVFQ0CQkJxlINXbqOyIgoYmJiSUpKQq8Xf2pu7EsbULuo&#10;H6HaanlqEnniT+OFB6aoJ4pFkVKi/ciJNkdTO5G0eWcnUUetmoX2LH4IidQoGCoGUcXMTL2SlHvx&#10;rOYZO1AbKc+inbhVf2j5pvrao1qoot2KctOcxJrEvUnlFVdje2O5qa7yQ01avphXdj116CzMy0WT&#10;7EIlR/uoZeZ9GyuoN6ak1Tc9qznq+6K1U25MRVqpGFO8J0p/yp2WJ4rV8UW5kmNMyiun1DOViVLj&#10;R80TY4i+jElto3YkesmJqG+2L+bp2crmvLTwH0GWOGthkVOcVZIQZ0WoFBFzVoqzEolEIpFI3gQp&#10;zkokEolEInnnMIlHwkP2zJkzDB06VD0QTA1rEBycI+asna0t9evVo8FbF2fFPLSkyYFqjpZEphlq&#10;uXHOGjnLhZhm0BtITdERHR2tCstxcbHGUo30tHTCQsKJiowiMTEBnS5dC4nw1Fha30bRzwzTHLOz&#10;jU9P1cuBUpahxs41r5e92qfXKVBWqX5ELa2a+GGqb5ZUtJqmuLdqf2rSHjWUB6FEmsYyFmdXEUKn&#10;sINSR0XYObt6Vm3jGM+WiXzRh5qhotYx3mvk7FMVuLVbBXEn2os6OVuZyFEmruq96EOvXk3Z2lXU&#10;FXMSa1aupgIFrVU2ogdhP1OeuBotqbUzttVuc5RqaMU56uZEG0H7vHsIcXby5MlYWFioMWcdHByI&#10;jIxUkxBnxXeK+M6wt7dX/09KJBKJRCKRvA5SnJVIJBKJRPLOYRK7hIesiDkrxNn9+4U460JwUBDB&#10;wcGqOOvv78+F8+ffqufsn8IkeqnClyk9i1iL8KoVAmx8QgIxMTEkJiYZSzX0Oj0xUTHExcSSnJys&#10;etr+ecnsxXN4FmNdVSgUyaydqRuzrGcRbUXSbnOkV8C0x8Yn4zUnpnJNPHyBNUTm85trvLDcLPNl&#10;7RWypqmgzcKUnubpslepYyLnc7Ztnikxu5rSyzGv+Wot3g1eJM5GKcnZ3HPW3l4NdSCRSCQSiUTy&#10;OkhxViKRSCQSybtJJlmesyKsgfBye/DggRrWwOQ5K8IanP9virOvirIWIbaJUAXJKSmqMJuammYs&#10;1DAYDCQlJpKclER6mjgE6ikvyL8KVQR8C3Ldu6z4vVAofR5/ZE9T+bN1zHOfLX0Zz+/vebx6zX8+&#10;pgPBRMzZSZMmcfPmTaKiIrWwBk5OqjgrYs5ekmENJBKJRCKRvAFSnJVIJBKJRPJOIsTMsNAw1XPW&#10;JM4+fPhQyQtVPWr/eeIsZGRkotPplTnqVKFWLTIqZaJMzF2n02FQyrQ/ff8PYCY8vhHvsuInxdl/&#10;JCZx1srSUvWgvXXrlirOihAGTkZxVnjOXrp0SYqzEolEIpFIXhspzkokEolEInlnEIKsKQnPURG+&#10;4OTJkwwZMuS5nrNqzFk7u2xxdtFiNXTAW8GkYr2GkvXKTZSKQpQV2p+Z/mdEyxA/nyn607x5Dy/G&#10;NMO/coz/Ntlr+6NVPn8vzciqYJ5yPmk5f4RWUwuzkJNX7+Pd5vmes1E5xFnxCx15IJhEIpFIJJI3&#10;QYqzEolEIpFI3h2MqpJJoBUi7KlTpxgxYoQqpJgOBBOesyL5+Phw3lycfRuesyZlyzz9RYg1GgwZ&#10;WQJtTt5wYNGh2ulfuIAc/KfG+bO8XRu83Z7e7txM/DW9/vN4Oubs9evX1ZizQoh1cnRk79690nNW&#10;IpFIJBLJGyPFWYlEIpFIJO8ORlXJXJwVYQ2GDx+eJc4Kb1qRLzxofbyFOPuWwxqYlC3z9Bch1ig8&#10;hLX1GjOzeMOBRYdqp3/hAnLwnxrnz/J2bfB2e3q7czPx1/T6z8NcnB0/fjzXrl1TRdjIZ8RZ6Tkr&#10;kUgkEonk9ZHirEQikUgkkncOk2gpvGOFOGsKa2ASZ00Cra+PLxfOX3jL4mymMRmf35Bnu3nVjt9g&#10;AllrMKbX5Q2a/n0Qi/ijhfy3Fvoqc/vz/DW9/vMwD2tgLs6qnrNOTup3ihbWwF7JCze2kkgkEolE&#10;IvlzSHFWIpFIJBLJO4fJc1bElT175gzDhg1TPWfVA8GUPFMSMWf/EQeCSd4SUnKUvDp3795hypTJ&#10;WFlZMnHiRBwcHNSwBs8eCCY9ZyUSiUQikbw+UpyVSCQSiUTyz+RlOptRnBUiyrmzZ7PCGri5ual/&#10;kiwO9RFiip+fX84Dwf6r4uwL/BXfxHP1LWGa2Qtm+A/iz83+Vdf8t7DJn5rEq67sf5u7d+4wZfJk&#10;LC0tVHHWdCCY+O5wdnbm4MGDLF26VMaclUgkEolE8kZIcVYikUgkEsk/k5fpSubi7Llzqjh7YP9+&#10;3N3cVHElOjpa9YCT4uyrYZrZC2b4D+LPzf5V1/y3sMmfmsSrrux/myxx1sIkzmqes0KIdXF25tAh&#10;Kc5KJBKJRCJ5c6Q4K5FIJBKJ5J0jR1gD4Tk7bBgHDxzA3d1dFVdMAosQZ/8+YQ2eEsuEKPs8YfbP&#10;6mlPdWvOS4qyykzlTz//bXhrE1I60v4Zu8y++4+Ste9/cvz/wlTfdcwPBJs4cQIODjfU741w5XvF&#10;+f59Dh48wNIlS7h4UYY1kEgkEolE8vpIcVYikUgkEsk7hRBlxWFgWeLsmbNqzNlDhw6p4qzwpjXF&#10;nP1rxNkXiWp/Uj0zF+nMLoKsolfB2FYjx8NL+zHVfLo469nUWE3iWcv+j/Ma4z5/ulqOViY+Geqz&#10;CTVf+fF8e2mtTEl8/hxm7c3t+qf7+XvzYvv9PTE/EGzypEncMgtr4OLiwuHDh1i2bJn0nJVIJBKJ&#10;RPJGSHFWIpFIJBLJO4VJnBW6VnhYuOo5K8RZER9SxJwVomxoaKh6FQeC/d3CGoj551Cw1GxjnvZP&#10;TQK1munhTyDGyG6m3Kl9C5uZ55o+L0KUiHbZtxpZN3+S1233Z8g5hrY6LWWVmGyRo1TLfga1rrHA&#10;VFHleZVNmCoq6bltX4Son3OPJH8t5uLsJBHWwOxAMBFzVvzCR4Q1kJ6zEolEIpFI3gQpzkokEolE&#10;InmneJ44q8acPXCAhw8f5vCcFeKsra3t31KcVZ8yDBjSU0lOjCchPoHExFRS9RkYjAKdetFu/xRS&#10;nNXQVqcl1SYGPekpiSQlxBIfn0RSmg6dwVjredNT7WYs0Lox8rzKJkSZEH/N7J3V9g/aZRqUJNq+&#10;rJ7kbWEuzoqYsw4ODlnfH/fVsAYH1e8MKc5KJBKJRCJ5E6Q4K5FIJBKJ5J1CiGwGg0G9itiQQpwd&#10;MWKEKs4Kz1khoogkRBYfHx/1wLC6dev+jcRZ7TZDudGlJZMc/gSvh0443XXBxTWAkLhUUnWa+Kzy&#10;BjqdcagsxNjZyShYPj3AU4/P8ocVXsDrtvsDzLo1yqxZKatIuclQ3hldcgxhAe64u9zl5p2H+ARG&#10;E5ukeyrAgYawTc5+TM9Gsh7N8kyYjCxus36K9LyRzBFjZajJ1PJtYpqFiaef/9e4e/cOU6ZMzhJn&#10;b9y4keV57+TkpH6nLFq0SIqzEolEIpFI3ggpzkokEolEInmnEKKZENqE92xYaGiW5+y+fftUz1kR&#10;M9J0IJjwnD1/4YLqOdugQQMWL/lvirPZqNpdRipJYR48OrOBOWMG0KPrIL4es5ZjdwMJjE0zes/+&#10;eeksu5UYREumPC1fZJnu3iZ/RZ+Cl/X7vDKRZ0qmW+GhHEtC4G1Ob/qeaQO/pGX7cSzcep4bj8JJ&#10;NdPCVUxNlas+PYXU6Cd4urlw985tNS6pONX/lppuKum28nxLu791i5u373DfK5jAmBT0GXoyU2OJ&#10;CPDFzdlJqXeT27eUdrdEH0pd0U55vn3rLnfveuIXnkh8mvaLB/Ml/CGmun9QP7v4FSr/D5AjrMGk&#10;SarnrBBnQ0JCVHFWeM5KcVYikUgkEsmbIsVZiUQikUgk7xQmcVZ4zwYHB3Pq1Ck15uz+/ftVz1kh&#10;zJqLs7Z2dqrX7N9HnM1URb9MQwqxj+9ye9sUejYsR3HrylRpNIH1tl54RqSgVwXUPy+gZWZmYNCl&#10;kBIdwpNHbrg9UJJvIGHxKWrIBK3OXyHM/VVi38v6fV6ZyNOSWqreGtCnRRPjbcuOmX3pWLkcn+Rp&#10;Qv8ZezhxJ4BEEU1A1DVhfMhU2qXGBRHqeIRNK79n8vgx6i8Chg8fqqRhxvuR6nWESCNGM3zsFOb+&#10;fIrTzkEk6FJJj/Dg6tFfWTn3G6XOCKWO0kZJw5T6Iol+Ro6YxqSpG9l/yQvviGR02vSfmtRLeMX6&#10;2cWvUPl/gBwHgk2epIrnUpyVSCQSiUTytpHirEQikUgkkncKVZzNyECv1xMYGMiJ4ycYOnSoeniP&#10;u7u7Kq4IIUUkEdbg9Jkz2Z6zbyGswfNkrReLnU/XVu7V2K8oa0gj2u8eDhvG0r1OcYpalKNS/dGs&#10;OvsIj/BkDOpfthvbiuszYzz9rCDqZOhIjw8l2NGOAxtWs3zxD6zYcYKrj0IJT9Q906Xpj/ZfH9He&#10;2Nkb9fVUW9ME/2Sf2npEaIDs4ABif/SpcUR72bFjVg86VCrOh580pO+kPRx1CCRe3ZKnxhFjZ6ST&#10;HOaG9+llDO/RBJsyxbGyslaSZXaytMAiXy4++/gj3vvgU/6Vqxg1+y9m1SlXItKSSPC7xOY5g2hi&#10;U5QP/q3Uy1OA/BaWWFhZYWltpfZXqHB1bKoNY96vN7jtF0NKxnPmYo7xMYeJTCn78gxZ3agNxaLF&#10;1Zj3P4gmzoqwBhbqVXg+i3AoJnH20KGDLFy4EHt7e+X7JFxp8T9sLIlEIpFIJK+NFGclEolEIpG8&#10;c5gEWiGinD51WvVcNMWcFeKKSEKk9fb2/gtjzmpynikJxLyyhVqTNKjcKRetnrjRDn3KJJWYx3e4&#10;sWEU3eqUoIhFBSrWH8cPZ71wF+KssZ9nhF+to2xEuZqMz4YUEkNcuff7fIY0q025MrWo0P0bVp91&#10;xS08CYN5B6LZ00Kgkpmhzs88X62oLESZ+8vI7lZdvYZ40gpMU81GjKKN9zQ5bSkaam2zbanl55yn&#10;CbXXHOvQpyUS5WXHzpk96FixOB983JA+U/dx2CGIWL1pDjn7Ep6zaQlhRHrYs3/HBpYvXcT8+fOZ&#10;pyRxnT/vO+bNnsyEvq1pWKkouT/7nPfzVqLFuHX8csWL+PRE4rzP89PMAdSvWJZPclWjebehjJo6&#10;k+++n6f2s2DBPBYuWMXKHw5w7s4TnkSnap6z6vhaMt3nwGy6wltaq6w9q++XYqhn3h2lQoayhxkG&#10;xTbK/x+1nZqb3dScnM2fraEOmZWt2Vo8mqe/MybPWSsrK/VqLs46Oztz9OgR9TtDE2el56xEIpFI&#10;JJLXQ4qzEolEIpFI3jlMwp04uOfMmTNZYQ2E56wprEF4uOY5a2trq3rOvrk4ay41iXtNHRMHexky&#10;tKsqBgq1SvzL1OLiZhjEAWZ6tUzU0dQsUS+VGP+7OGwcQ/c6pShqUQGb+mNYdUZ4ziZp4qyoKuRU&#10;Y7/iqvVpvIp8IbKZhDpRR59EbIAT17d9S/daZclXoDQFW45k3jFHnEIS0KlzFSKnUUpT56Pdq2Mo&#10;/YmQEQbRv9q3+fhaXbWNep8TtY64qvemJPoRgqCwg+hbm7NWqFVWW6n3Il8ZT7moVdR1iXFFnujH&#10;3NYi3ziY1lhJWr9iHhlKG4MyrkhiHbqUBKI9bdkxqycdbUrw4ScN6DNlD0ccAolTwxoo7bP6Mz4r&#10;/WXoU0mLDyfA3xsP5f0ScY2zkutdnK4f5ZeZ/elauyQFcxckd5H2DFt+FFu3cNLSEoj3stXEWZvq&#10;5M7fjbGL93Do4h2cH2h9uLk9UJKy5x4BhEYnk5yuzNc0vliLWG+WLcQ+GPdCsaewqbCJSYQ2Tl2p&#10;ptjL9I4oybR36vKEbZQ2og6ZwpNatFctp6LV1cbR9t/UVm2t3Jv60Kt7Keag1lFlf1MvoqaWVLJu&#10;/l4IcXby5OwDwUTMWdMvd+7fv6+GNViyZIkMayCRSCQSieSNkOKsRCKRSCSSdw5NQMpUvWPFgWDD&#10;hmmesx4eHkRHRxMVFU1ERKQac9bOzu4vEmeFAJZMbLAfnrccuHnDCXffEMKiY0mMCsL/4X3uXrvG&#10;xfOXuXD5Hq5egYTEJJKm14QvcSBYjN8dHDaKsAals8TZ1ao4K8IaCEEzjdTEGKJDH+Prfp+bVy5x&#10;6cIFzl+4iP3Vm9x64INfcBRxSWnoMjIw6BOI9nfl7vEdrJvWmwblCvFpbis+r96BAfM3s/ngOS7f&#10;uo9LYDQxKelGAVgIbCkkxUcQ6u/Jw1vXuH7xAvb2F7l84w733P0JDI8hUa0vli7aGNNTaCKeEGDT&#10;SE+KJSo0UJm3C/duXuW83XnOn7fn0rXb3HHxxD84mrjEdPR6TdgTQmFqTBghj1y5c+kG9938eBwS&#10;SXx0GMG+HrgqNr528RIXrjlwT5SFKXZO1WkirbofYk569GnxxIU9xk+xl8O1K1y6eI0bd+7z8JE7&#10;XvdOsPmbnrS3KcVHn9anz5TdHHEIIP4l4qx6Z8zTMD1kok+JJNL7Atu+6U67qkWxKFCakvUmsHTf&#10;bVxDlT1MSyDB8xw/zRxI/Up1yWsxhHk7buEUnGT0jhU/tKSOof1QLsr7oU8mJtgbt/tOXL12Hzff&#10;MMLCIwhX3jcv19s4XL3IpcvXuXH3IR4BUUQlppKamkxqXATBPg+5f/sGly9d4eLVOzh5PiYwMl4V&#10;fsUQIulTFDuFeHLH4SYOdx7i5hNCbGIsYQFeuN+/zTXlXbt46Sp3nD3wCYoiPlVPugjTEBXMEy9X&#10;xbaXuaT0f/22YlvlvY+IT9PebXU94qqtTCXr5u+FSZy1sLBgwoQJXL9+XRVmhRArxFnxC58lSxZL&#10;cVYikUgkEskbIcVZiUQikUgk7xwmcVYIKSJswciRI9WYs48ePVLFWZHCjTFnhefs64Y1yKkpmT+J&#10;ex365ABcT/3CuiF96N9rPIs3n+DsjTs8uLqXX+ZNY3TPzrRq0ppG7SYyY9UBTtz0IDA+hXQhYulT&#10;iPW9/ZTn7FhWn/XmUXgqOqU8JSmEJ273uHZ8F5sXT6F/+za0btKEhk1b0rTzAL6evpEth6/h6BNI&#10;dFoqKYle3DuwlmU9W1O/fCEK5PqQf733Ie99bknhcjWpXq8NXQZPY+7R27gGx5Eq/pxfp7SLfYyn&#10;0wWObV3O3K+70qNVI5q3bEnbfsMZueQ39py7g7t/OIlpwpvyaTtkI56ER3BqfBChnje5cnK3Mu8Z&#10;jB3QnYYN6ympGW27DWLo9FVsOnSVOx5hRCcodlTaZGbEE+x8iZOr5jOkVRcmL/yZX09ewOn6KQ5t&#10;+IGZg76ka8sWNOzSkxHztrDjzD08Q6NJEV6+6uDaWuKCnXE69ytbF06mb6eOtG7Rg74jprJwy1YO&#10;H/yFhaO60rJ8GaPn7IvFWRWTkvkUalamjuRIL9ztNzO+Sw0qFipI/uL1aDRqE/tv+hGabCAjLZ4k&#10;L02crVepDnksBvP99pvcC0wgXZm36n0qvFu1DpWkV34KsTyNjKQg7p3cxMIp4+nUfTzzN5/mhO1F&#10;bA//wpqZX9O7S3Nat+tO7+FzWbL7CtcePuGJvzd+d89xeON8JgzpTevW7WnZeRjjV+xkj70LPqGJ&#10;quexICnUhwentjCkdx/6fj2L+T8d5bbrLU7tXs3CyYPp3LYNLVt1ZvA3S1l76AouftEEP/HC9coh&#10;fls9nS+7d6F1m/b0GDKBOZuPcdE5gpA4sZd6pXedkszsZnb7d8L8QDDhOXvjxg31O0X80kfEnN23&#10;b5/ynSEOBJNhDSQSiUQikbw+UpyVSCQSiUTyzmHuOSvCGmgxZw9mhTUwec6KmLOi/HUPBMuhKWWJ&#10;dOKaoTwa0MW5ce2XhUyuXYNq5RrQdcA4Jk+fwcxhvejSsjF1qlakXIkSWFmUpXKdzvSf/CNbbT0J&#10;iE0lXXhG+puLsxVVcfaHMyLmbBLJsYEEOh1ny5LxjOrfldbNmlCzaiUqVypP+fJlKV22AmUq1aFR&#10;19FMWrmXi4/CCI1w58ZvS/muXU2qFMnH5x+/z//37/f518d5yF+oJCUr1KJxt1FM3nMHx4AYklMS&#10;iQ/1wPHEBpZOHUT3Vg34onJFKlcsR4UKFahYuRqVv2hC2y+n8v2mE1z1iiIh1aD+GbywgxpuQP1o&#10;CI9PQ1oovg7H2PPtKEb27kKHFg2pV7ua2l+FsmUoV64i5SvXo26zgUxcsZ/j9wJISNdh0MXgc3kf&#10;W8f1pm6BYjRq15e+Q8cwbVAfendoTdMvalClbGmKKvYsU7UpHYctZMXBe/hGKbbS6zGkx5EQ7MLl&#10;ncv47qtONFdsX6JkGcqUr0L1Oo1o3qEzXXt2o2VDZR5FC/GxEGcnm4uzYgFPpZeQaUgk/NFVzv00&#10;nk61SlEkf0lK1+zHuG03ueUbRbJOE2cThefsDOE5W5PcBXsxZfVxztx5hN+TQAKCggmLiCMuIU0T&#10;a43vmBDu9XF+nN8+k687NsW6SB3a9hjH14OG8VWfrrRtUofqlctSpqSyp+WqU6X1YEbPXcGSZUtY&#10;NGEY/Tu3omHtKpQtU4zChYpStHo7Oo5dzoZTd4lL06v+wHEBztzYOYPaFctTvFR9GrUayOQpY/iy&#10;RztaNKxJVZuylCpWTLF1Qxr3GsmEZZtYu3I+3439ml6tGvFF9cqULVmMkmWrULX5lwxespejd/0J&#10;TzV5zwrEXXaog78b5jFnJ02axM2bN40hUcLVmLPCG198Z2R7zv7BSyGRSCQSiUTyHKQ4K5FIJBKJ&#10;5J3DJM6aYs4KcVbEh3R39yAyMkpNppiz586dpX59Ic6+rbAG4qqNr4t+wKUNsxhRvhjFchemXKUG&#10;NGn/JV9+PZGpc+Yzd840pgzuTtOyhShhXZpKdfsyaPZeLnpEEpmcRIy/CGuQU5xdddYTj4h4EqMf&#10;89jhCJuWfsP06VOYMnsei5auYNmyxcyfNYGxA9pTr2IRSpSpTaMeM1hzwp1HgYF43T7D8R+/YVLv&#10;ZlQuXJCPPynAJ6Xq0uLrcUz8fhnrdhziuGMIgTFxxIY9ws1+Jz+M6ky7Rg35onFHug+fxvS5C1gw&#10;bwbfjB1Il8Y1qVSlKa36z2TFwdt4RySRqssQm2C0hQnlXsR4TQnh0cVjbB0zjunjlbnP/p75S5ey&#10;fPkKFs+dxph+HWhuU4rCFuWp030m3+10wD9eR1pqJJ7nt7NuSGts3v+UoiUqU7lRR7r0HcmE2XOZ&#10;P38OcyYMpX+LWtgUKU6ZWt3oMv03Lnope52UTGKkJ16Xf2XpV+1oUdGGkqVqUbfrYEZ/M5fv585h&#10;5oRB9Gj2BdVKWVDw8wJ8/Gl9+k79nSM3A7PFWXOeyTAhBMdM9AmBuF/8jdUj21C9qDUFrGpSu8tM&#10;fr4agG+kCEshhOp44j3PsWZGf+pWLKvsRVUatB/AV6MnMfXbWXwzczEr1u5i3+nrOHoHE56g2EH1&#10;Zk5CH+PF6U0T6dmsCh98ZEnx8o1opLxbA8ZMZfaihcybNYUh3VtQp0JRPrMspbw7LWjVbQD9h0xg&#10;+vfzmff9TCYP702batbkK1iYQrW78uX8HXhEpZKsrDfuiSPXfplI+aKWfPhRAQqVqEmLrl8zdPxM&#10;Zn2v2Hv2eAa3r0O18mUoVMaGyk1a07FXf4aMnMzUGfNYsvQ7JvbvQIsaNlgWq0DlLuOZ89slbgcl&#10;q6+GMJ9mwhca8r/O82LOChE2Z1iDJVy6JMMaSCQSiUQieX2kOCuRSCQSieSd40XirIg5GxUlxNns&#10;A8HOn7f7a8XZ9TMZXtYK6w9ykbdAZaq3GsnE1cexdfLkked97p7awuLetalVzBpL65rU6jCdDee9&#10;8IyMf+pAME2cXX3ukSrOJseHE+5+hwunj3DqwgWuuXoQGBpDREQ4T9yuc3nPQka1KUuZQsUoWaMP&#10;o9de4Y5vNLGx4YS6X+T0mol0qFqWPHlLka/RIKb9foFLj54QFZ9IYgro0mIIenCOo6vG0L5iEUrb&#10;NKHZoAVsPOOMq28QgY8f4mS/m5/GdaFe6XKUrd6RXnN3c8kzguhkvdgEzRxZKM8iTq7Sb4CzI7Y/&#10;/86pU1dwcPbEJziMqOhoQv3vc2H7Qr5tU5nin+emcOW+9Jt9mDuhKSQmh+N5XoSIaIXNex+SO1dx&#10;Sjf8koGLdnPktisevh643zjO/rlf06FiUQoXroVNx+/51eEJPpFRhHpd5cLmiXS3KUrRguUo0+hr&#10;Jm8+zaX7Pvg+cubema0sHdyGpmWsyPd+Pj7+tAF9p/3OkVt/VpwVnqF6EgMcufjrfIY2LUuhPBZY&#10;VepMt29+5ap/AlGKfTQv4gTifOzZNH84LWtXoEDeQlgXKU6xEiUoWaI0RYraUK1eB7oPn8H8bcew&#10;cw0hKDYVXXoC+mhPTm2aRM9mFfjX+7n4pHBNWg6azbLfbXH09cPX7TbHNsxieGsbPn3/X3xqWYpK&#10;rQcyfNluzjm58cjrAbdP/8rywfUoa/kZH1gr72b/77HzVeaXmpklzpYtWoD/+9dH5C1enWZDl7Dx&#10;iAOOHt74uV3lxA8j6d6wIvnzfM4nVsWo2mkkU9cc4NzdRwSFenNr/yrmfNmcYgXzkc+mBT3n7+KA&#10;c4TqWS3M90IT/k14OuasCGsgRFjx/XH/vghrsFeKsxKJRCKRSN4YKc5KJBKJRCJ55zCJs6YDwUwx&#10;Z4U4a/qzZFHm5+fHpYsX1Xizr3cgmEliMiaT2iSEyQw9uhgXLm6YzbCyxbB6/3OKlOtO76m7OOcT&#10;TXSKDoMhmbgn97i1aSTdG5SlYKFSFK7Xn0m7bnLbPyzLc7ZbnVIUsahIRRHW4Kwn7uEp6IUXqjhY&#10;S5lvul6P3iAOcxJ/+p6BLj6IoLsHWTWqITXLFsWyYmu6zDvIBbdgYpOSiA9w5drWb+hSqwy5C5Sk&#10;QPORfH/MGaeQJPTCdiKuaUIgLud+ZuHQplh9lp8yTYcwdt0ZHkakagdHibkH3ufWL9P5qnoZSpeq&#10;ReXBy9h1258ncWlmVtE+GspVzFGn2CbFQFq6mLcIAaHtV4Y+Gt8rv7NtZGuqWnyGtXU7Og7+BTvP&#10;GGISwnhkt4t1gzpS8f33yZuvGa2HrGOvUxBhCTp0hnQSQh/icnQxo1vYUL6ADaWqjmHZCSXP7wme&#10;N4+x/dsuVLTOTb6y9Wg65geOuMYQkpCm7kNSpA/Oh1cyrdMXVPy8IB993Ji+k/dw1Dzm7AsxWx96&#10;Ze+TCb57jB2zBtCoaG5yf1qMal2+Zc7++wQqc001aDYRHrDJQXc5vHUZY7/uSfMWTWnWohXNmzWh&#10;cd0aVCttjXWePHyWvySWdXowYv1p7B6GEp+UiCHam1Mbp6ji7L9z5SN3/a+Zuu0st55EK++DYuOU&#10;YNzstrJ8WBss/v0eecs3p/M36zl8P5iYZBEmIoFwz6ucWz2Kxso4n+QvR+nOU9jlFEZAgl559xy5&#10;uGUi5YsU4P/LVZhiTb5i2j4XHgTHKbbWkRYbhP/51UzoXp9iVkX4vGJz+iw5xFGl/wQRskGpE+t+&#10;mt3zBlOnkBWfFfuCZpM2sOlaAOnq6jWeZ1WRZ57+Wzwdc1Z4zorvD5Pn7L79IubsYnkgmEQikUgk&#10;kjdCirMSiUQikUjeOZ4WZ0eMGGEMa+CuiihZ4qyvLxft7alfr94biLNmZD0qNyLmbLQrFzfMYVi5&#10;klh9UJAytYcxauU5HiSmkywEukw9qZHe+J9exJAONbEqXIw8VdvTb+15LjwKIipLnC1JEYsKVKw/&#10;RgtrEJaCQXihZqaiS04gLjwY/0cPuHnJnot2dpw7tp99mxcwtnstyhctjFWFlnT+/gD2bsHEJCWq&#10;8USvb51Kt1plyVOgFAWaj2Lu0fuqOKtGic3UkRblwY0DS5nSrSq5P85LsZqd6DN5JTsOn+HUmXPY&#10;2Z7ixIGtbJk7iG6VilK8WGVK9JzF+iueeMWkqpFElS1QesuOMWp6JkOHIS2R2Eht3o43r2Nra6ek&#10;I/y+/jtm9GlImYKfYWnVjk5fb+OcVyzRCaF42O1k3eAO2HzwAfks2tBp7DZOe0YRk2rAoMw5KcKD&#10;R2dXMKF9ZWwsy1Gy8mC+P+DMHfdH3Lfbzsqh9VUvziLVO9Hvu93cCEhT22ZmppOeHEaI4wHWje1I&#10;s5LF+PCT+sYDwZ4833P2KUS5mgxpGBL8uLlvOTN6NqTYp5/yuXVDuk7czN5bIcSm69FlaBZRD/xK&#10;jiLE3xMXx7tcc3DA4YYD169cwPbYTrYvHMNXTStRzjI/H1mUx6b3HFYeEaEjYkiP9ubkpqn0bF6B&#10;93IXIH+r0Xy/5xoPlHcjI0OxcVoEnhd3sXpMJwr++9/kq9aOnvO3Y/somvg0nVInmfgAR5x2zmVk&#10;/RpUr9aSWkOWsOiEM0cv3eDikZ85sKgfLerZULpmYxoM+Y6lV0PxiUlT550eG0SA/U9M7t6Q4tbF&#10;+LxGO4ZsusAF71hlL8RG60l4bM/R5aNoX9iaPIWrU3/0j6y29ydVrF1JAtO78TQme/43MRdnzT1n&#10;RRIxZ/cf2M+iRYuwV75DxHeKRCKRSCQSyesgxVmJRCKRSCTvHObirAhrMGzYMDU+pJubG+FGcUWI&#10;KUKcvXDh/F8kzmYYxdnZDCtXHKsPrSjfcByT1l/BX59Bqqgi6sQFEnVzExN6NKRY4SJ8VrEpHZed&#10;5NSDJ0S8UJxNJj0tiaQYfzzuXML24K9sXDmPicMGMWhAf77s1YPuHZpRu0JhCuQpgFXFVkZxNvQ5&#10;4mxp8jcfyXdHHHEKSTSKs3qSQ+9jv30WI1uWItdHn5LHujyV67aiS6++9On3JV9+qVx7dqJT0xrY&#10;WOYmfxEbinefwdpLj/CMTlH6EesTltA+qlWUS4YhlaSoJ/g5X+bs4Z1s+mE+MyeNUvoTffaka/vG&#10;NKxSnHyffkI+i7Z0+nqrKs5GqeLsDtYNbo/NBx+Sz6ojXSbswM43hth0gzKeMmcRV9Z2NZM6VaGS&#10;dUmKV+rHzN/vccPFhZsn1zOvbzWs81lRuu6XjF5+nAeROhJ0Ym4Z6NNiifGyZcfMnnSwKcGH4kCw&#10;Kb/nPBDsJYhysU5DWhxxPhfZM38wPWuW4LMP81Gk3mAmrzvDnccJpGVkqAd7meoLET9T5GUobUWo&#10;XuWaoVdsFP2YJzcPsWFSD9rYFOKjD/OSu+KXjF9zilv+4aSq4qzmOft+7oIUbD+OhQcd8IhIVfsj&#10;LQrvy7+zZlwXVZzNU70dPRb8ynnPSOJS0lRhPyXMHb9jq1jZuxMDeo2m0+xdDN94ijGz5/HduN6s&#10;G9+Uof3a0WHgCPou+IWNrsk8SdC8YlOin/D4/E9M7GL0nK3VgRHbr3DFP8FoDT2JQVc5+cN4uhe2&#10;Jm+hqtQdsYoV531JUUr/ieLs9evX1e8N8f3horxTwhtfiLMXLlyQ4qxEIpFIJJLXRoqzEolEIpFI&#10;3jnMxdnTp08zZMgQ9u3bx8OHD4mIjMyKOyvCGtjZ2VKvXl017uzixYveIOaswExOUm6FOHtpg4g5&#10;WxSrjyyp0HACk9dd5bHeQJqqXGZgiA8iznE7U3s2pVShonxeoTHtFx/nhOsTwh7fxWHTWLrXLUlR&#10;4TlZfzQ/nHmEe3gCSdGBPL53mi0LpzCyb3ua1a9GmeJFKFK4EIWsLLEsmJ88n37Ihx/kxsqmNZ3n&#10;HcTeLZzYJOEx6cK1rdPoWqssuQuUIl+LEXx39B5OoQnij/KVqWeQFOyI3eZpDGlUmE8//JD3P/qM&#10;z/MUwNLaCqtChbA2JSslWVtTrGYz6o9czq5bfvjHpanibE7EejPRJYXgffc0u1dOZXjfzrRqUJOq&#10;5UtofSp9WxTIR97PPuH9f3+ozK01Hb/+GVuvGNVz9pHdr6wb3A6b9z8kv2UXuk7YhZ1fNDE6Ic0a&#10;SIr0xtP2JyZ1rIqNVTGK2XTnm9/ucPX+fW4c/4nvelXBOm8Rytf/igmrTuIRk0aiXnj2gj4tgWiv&#10;8+yY1YMOlYTnbCN6T91jdiCYSVB9Pmp5po7UuEB8LvzM/L4NqWWdh4/ylKXO0BWsP+NMcEJaliip&#10;YerN2LNZ55n6ZDKiPTi/cTrDmlUmz78+5ZM8nRk05wDn3YNIjfbixMbJ9Ghanvc+L4hFh/EsOHQd&#10;98hkpbEySno0XleEONuZAv/+F7mqtKLL3J855x5MTKLSd0Y6uigfIpS5Hvx2DMvmrWXcz1doM2sT&#10;Zes0poFNQWb1LMfiWWP5Ztlapu+8wE7vDIKTMzHo00mI8MPr3GrGdKhFoQKWfFajA8O3X80SZ5Wd&#10;JinoBqdWTqRbEUvyFK5KnZGrWGHnizLDHOLsi2z63+Z5nrNChBXJ1dWVw4cPq7/QEZ6zItZzjg2U&#10;SCQSiUQieUWkOCuRSCQSieSdQmieqheiIYPQUOE5e5Zhw4Zz4MABVZwVwooQZkUSB4KdOXOaOnXq&#10;UK9ePdUL7u2Js+JAMC2swdCyJbD80JryDccyef0lHushVfxpe4aB9JgnRFxby5hudSlcuBi5K7eh&#10;90+22D0KIvLxXW5sGE232uJAsArY1B/DD+e88AgJJ+zRNWzXfUuvOpUoV7EqFVp0Z/C0Bcxftoo1&#10;KxezdOZo+rSqRolChbGs2IJOc/epnrMi5mxcoAvXtk2jS83S5M5figItRjP3uAtOocnoVdlMR3KY&#10;M/a/zmZkyzLk+jg/xYW4N2gai35Yx48/rWXt2nVaWrdeuf7E+u272XnuNg9D44hP1yRe1QxZd0q/&#10;GenE+9/g5OaZdG9ciVLFqvJFs+70Hz+DhT9s4McfV7No+iiGtK9J8Xy5sLBsQ8evt3DWM9oY1sDo&#10;Ofv+R+S37KyKs+f9YlRxVnySI73xEuJsp6rYWBelaMVuTN15i+surtw6vYkF/atjndeCErX7MGzp&#10;URzD9cSli9mJw7liifY8x46ZfelQsQwfflKPPlN/48jN7LAG2WsRZN+ZyNDFE/P4DufWT6FnnXIU&#10;+MyCT0u34avlhzntEkySPqc0K/oQ76t5z6KGmqdPgyQ/rm2fy/jW1Sn4r1zkyteNIXMPYe8RSEqk&#10;JydEzNmmFVRxtmCHcSw4dAP3yFStg/RYvK/uZc34LuR97198bNOcjrM2cto1gMi4BPS6NDJi/Um+&#10;9Tt31i3n2D47lp/1odLXc/i8eAVK5f8XQxoWYM+WVfxyzI51lzw4GAJhyrR06anEhnrjcWolI9pW&#10;xzJvAT6p1pYRO65y5bHJc1Z5h4JucHrlBLoXsiBvoSrUGfEDy+18coizf2dMB4IVLFiQsWPHcvXq&#10;1azvDxFzVnjjaweCXVK9aU17KJFIJBKJRPJnkOKsRCKRSCSSdw7hNSsE2rCwcM6ePafGnBV/gqyG&#10;NTCKK0JM8fb2VsMe1K0rPGdfJ6zB05jEGeENmIEuRgtrMLRscaw+yEeJqv0Z/P1hboYlE5cu/jw8&#10;lcSQB7jt/Yb+LWywLlKaovUHMm3PHe48iSTa/64a1qB7HSXfsiI2DUarYQ3cH/vheWM/GyZ3pnrR&#10;QhSv2Zb2U9aw/6ITdx885JGrA7fPbGf+sNZUK1MSS5vmdJ4nxNkQ7UCwoAfc2jGLfrXLYlGgJPmb&#10;ibAGzjiGJKFT5p2JHl2sD3eOrmJmny/I/2kByjToz4jFu7G/9wi3R154+/io4ra3jzdeno/w8vXD&#10;LziKuJR09IrtsxBCoZJECIcMQwqBt/azeXofqpcohFXhFnQf+QM/n3TAxdOHR54u3Dj+M2vHd6Bq&#10;kXxYW7el06AtnPPSDgQTMWfXmoc1GC/CGmies5o464XnuTWq52wla81zdtrOWzg8eIST/S5+GNWY&#10;ogXzkr9SKzp+swVb7yTCk/XKu5JGalwA3he3sfirFtS2LsxHHzeg79TfOXIzgLjnes6arVFBvHNp&#10;cYH43jzAj6PaUKeUFZ8VLE/JFhNZcugOzkEJ6HIoksIuwiYZGPTK7LMORhNFylWn7EXkA86um8Lg&#10;Jjbk/iAPn5X5ijGrTuHgF0JqlBcnjQeCvZ/bwug565BTnL2ylzXjupLn3//ig4pNaTd9LcedHhMe&#10;HasKrJnxAejvH8F336/cvX6X7Xd9KdxxFO9blMDq4/+jW6X8nD+6F9t77ux9EMaJaIjQKV2npRAV&#10;/IiHx5cytGVVCuTOz8dVWzP8VyHOJhrXpic58DqnVk6gW2FL8hWuSl3Vc9YnR1iDvzPmnrPjxo3j&#10;2rVr6veGSKYDwcQvdOSBYBKJRCKRSN4EKc5KJBKJRCJ559BErkxViD13ThNnxZ8gmw4EE2ENxFWI&#10;i+LAsL9WnJ3FsLJFsPogFwWLNqHFwKVssHuAW1AkUZEB+N49yf4ZXWhZpQSFStSgZpcZbLzkjXdU&#10;PLEi5uymMXSvaxJnx7D6nBfuvp64XviFxUMbU8rSgmJ1u9N34R5ueIcTFBVB+GNn7p/eynf961Ol&#10;RBHVc1YLaxBKbHIySWEeuBxczKjGlSlZoBj5avdn8i/2XH4UrJYnpOhITwzl0ZXfWD+xIxXyFaB0&#10;re58OftXzt4PICAijvikJJKSEkiIiyT0sQ9+3t74BoYSr7TN4SAqhEJ1P4QQmYTPxa38MLotZSwK&#10;YlmkI199u5Nj954Qk5hAdLgXd09uZuXw1lS0zoOVlRBnt2LrHauKs49Uz1ktrEE+q050Gb9TFWdj&#10;c4izPzKpo4g5W5xiNr2YtvM2Nz188bh9nJ3f96ZGiQLkK1admr2ns/bsQ1yfCC/qQB672HNk5XgG&#10;NqxA8U8L8NEnjegzde9Lwhpk3wkyM9KJfeLE9b2LGdqkNMXz5ydfqcY0HbGOA7cfE5igI1uzFjYR&#10;h6IlEP7kCb6P/PDzCyEqLoHERGV/EuOICVNs6nCI9ZN707ZyaT7PXYZy7eeweO9NPMIiSYsW4uxk&#10;ejYrbybOmnnO6oyes+O6kFcVZ5vR9tt1HHN8QnhUjFGcDUTvfBi//TtwdLjHDkdfCnUYxXsFi2P5&#10;0f/R1aYA9sf3Y+f0iH0PIzgZk1OcfXBsMUNaVMkWZ0VYgyxxVtmPLHHWinyFq2WJs8rI/yhx1srK&#10;ivHjx6sxZ8X3hvheMXnOLly4kIsXRVgDKc5KJBKJRCJ5PaQ4K5FIJBKJ5J3jaXF2+PDhquesh4eH&#10;KszGxMSoV19fX7W8Xt26NFDFWVNYA6GiZSlpfwKTgCd+GlRxVos5a43l+x/yYa5iFK3RjR5TN7Pr&#10;7FWuXD7N8c3fM7x+acoXLErxiu3pOvFnbD3DCU9NJubxbRw2jqR7nRIUsahIxfrj+dHWG3d/b9yu&#10;/Mbqse2oWNgCy4qNaDZyAbsu3OLq7VvYH9vFhulf06liXop8lhvLCm3p9N1xLeZsaiqpMb742G/k&#10;u871qG5RhNwlWtB71lp+PX0RJw9f3B8nEZsYTYjbBc6snkD3soUoXaQq1duMZNraw5y64ojjg4c8&#10;eOCE0+3LnNq1lZ1btrHr1CUehSeRaDShZgcj4uArQyKPr+9k7eTO2FgXwMKyEW0HLWD1AVucH7hw&#10;4+xu1s0eRucvSpP3k/fJW6ANnb7+hXM+cUQnhuJ5/lc2DGmLzXsfkNeyK53H78bOJ0bzQlbFWXEg&#10;2Comd6qs9F+CojZ9mbbrHg7egQR6XePqjln0r12WkgWKU7hSO/rM3MDuUze4cuksR7fMZUzbWtQq&#10;lp88HxXk408b0nvKPo44BJEgxFkheOZAvGMi33ivi+aJ03F+m/c1tQvnIvcnhShRqx/DV5zklm8M&#10;8elGa6g/lA4VWyRH+nL9yAF2bdjBr78e5/JdV5xd3XjocguH83vZvWAUA+tXpqJFKQqV7shXiw5z&#10;4l4A0QkJpEd7cmrTRHo1L8f7eQpi0XEcCw9dxyNS+KUqg+jj8L62hzXjO5P/vX/xkU1L2s/czAnn&#10;YCJi4tGpYQ0ek3z7N+5tWMmpgxdZZeePzVffkatYBUrk/f8YVD8f+3/5iR2nLrP+ijeHwyBc2Vsh&#10;7MaEKO/hiaUMb10Vi7z5+ahaG4b/esUY1kBMIYPkoOucVg8EM4mzP7DyvDdpQqjXav2tMfecFeKs&#10;8JwVcaxDQkJwcnJSQ6Vo4qz0nJVIJBKJRPL6SHFWIpFIJBLJO4e5OCs8Y4cOHaYKKSKsQWREJNFR&#10;0erV19cHO1tb6terZybOpokejOnPoglw4memEGejXdSwBsPKFcPiw1zksSxH2VrNaNOtK+07daB1&#10;q8Y0+KISJQsVpmTZurTqP4flB13wjUoiTZ9KrP89bm4eR/d6JSlqKWLOjmXVOU88gkMJ8biK7cYZ&#10;DGhaDZtSJSlWtgp1G7eiRet2tG3TkpaNv6BycUsscuWliBpz9ggXhOdsajr65AiiPezYMWsAXWuV&#10;IW+eQhSvUJPajdvQY8S3zDhwl/uBkcSG++Nz9RAbx/Wmaz2lv3JVqVazMU2bK/23aUObdu1o16YL&#10;7Vv3YOCoOSz7zR730CSSdIoVnhIzVctkphPne40zG2bQv54NFYuWpHS56lSv15xW7drStn1bmjWs&#10;Q9UyRfn804/JayEOBNvCWa9YohPDeXR+J+uGtKPiBx+S37orXSf+xnm/KOJ0IlKuXvWc9bb7kSmd&#10;RVgDxSYV+/DNrtvc8gsnLvoJQU6n2DL9KzrVrUxRq6KUKF+TOo1aKWN3pGNHJbXvTpumdalSrgIf&#10;flyfvpP2cNQhgHgRH1jM3xyxHO2iJGX0BD/uHV3D3J51KJT7Ez4rVIP6/b5jja0Hj6NTECbJRnnI&#10;SFbm682dPetYOnow/ZT1d27XhvZtlP1r3ZIWTRtQv1plqpStQe0Gffhy0mb2X/PCNzKZ9LQk9DHe&#10;nN40mV7NRMxZSyw7TmTRYQceRQnP2QxIj8Hnyj7Wju+K5XviQLDWdP5OsaVbGNEJSRgM6aRH+hJu&#10;v4VDM8azYuE6Jm69RKsZ6ylduyENbAowq0dZls+ZwMyVm5j5+xV2+2cQkmI8ECz8MV7nVjG2wxcU&#10;ym/Fx9XbM/zXa0bPWWUKyv4nBd7g1ArhOWtNHuuq1B6+khV23igzzBJnc5jFDJNt/5uoMWenTMbC&#10;0oLxEzRxNjQ0VE3Ozs7qL3yEt/2lSxeJjJTirEQikUgkktdDirMSiUQikUjeKYQmKOLNauJsBOfO&#10;2TJ8+AgOHjyoirPC8830p8ki5uzZM2dUz1kh0C5atPDNxFmlSXbLDPQxrtivn8OQsiWx/CgfRSu2&#10;o92AySxa8S1D+3WlVcMvqF6zBjVa9WXApCWs2XNe9bJMSNPioCYEP8D14EJG92xOg9ptadNzPjuu&#10;BuAXmUhS9BMeO55k75rZTOzXjVZf1KZa5arUrtOOTr2GMGbqZCYM7UOXRk1o1fpLhv14nBte4cSn&#10;GcjQp5AW7YvT6S2smT6IDo1qU71ydapUb0LrvlOYc9gZl6A4UlISSAj14oHdPnau/J6pA/vRUbFV&#10;3RrVqFalJjVrNaFxq958NXo2izce4qSDH6HxaaQbDOr6BWI/TDqtGuohLgjf22c5sGoOU77uSusm&#10;DalSrQ5V6zalde/hDB0znsljBtCyfl3q1RvMsGm/c9k/ntiUKPwdjrFn1jDaVSxPjSbDGbn0CDeD&#10;4knUK2vKNJAa84QnDr+zZFRn2tZrQsPW41h5zFVZSzwpqUmkRPnjYv8bm+aN5atOzaldrSbVa9Sn&#10;WYd+DJ40n+U//czy7ycxvHc3KpbvxfiFxzjnGEyiGtYgO5nQJFtlnZk6UiMecXXXSr7t2ICq5Srx&#10;RcuvGb1kL+e9lbmnGnK0U1Ha6JIiCXI8y4mtK5g/bhD9WzSk8RfVqVGtujKvBjRq0p0vh81i3po9&#10;HLr4EL+IeJJ0Yv9SyYh/wtU9y5jYvy0VqtSl4fAlbLZ1wT9Wp/StjKaPJeDuSX6fP5pGpUpTrf1X&#10;jPppP9fE+5WSpr5faVE+BNv/ys5p45j9zWLGrTvB5K0nGTV9NrPH92f7d/1Y/O04ps5dzpztZzji&#10;ryMsJUNpqyc1NoSgm7+xZER3mtZS9q/jYGYdvMOtoGTFIsr4yn6khNzDfvN8RtRTyuu0pevMn9l8&#10;7bF6IJjB/MX4m5LlOWtlyYSJE9SwBkKYDQ4OVsXZI0eOqJ6z9vYyrIFEIpFIJJLXR4qzEolEIpFI&#10;3imE3mMuztra2uY4EEz8SbIQaEVSDwQ7fZq6der8BeJsplGc/Y4hZUph+ZEl5euPZMzi/dx6eIWD&#10;v65n+dwZTJ0+k9kbDnH4+kM8Q2NINRiM89eRGveEoHvH+GXNEr6fs4KlPx7l2qM4IhL16mFiutRQ&#10;wrzvcGnfTtZ/9x2Tx4/j2+mrWffLMWwdbnDD7gC/rfqBVUvX8fPpm3iGxJKcLg6eUlJGKknhj3C5&#10;cphfVi1g1pRpTJo0j/mr9nDcKYSg2DR0GWIuqeiTIpVxXHE4foCfv5/JrMkTmTh2ClOmzGfe8m3s&#10;O+eAo1cY4XEZ6PSi/xeJswoZenSJUUT7OnPtxE7WrljI5KkzGD99ESu2H+f4hUvcunKMTSuWsnDe&#10;z/y8+zrukSkk6RKI8nHk1sFtrPhmMjOWbGbb6Tv4xqQqNssgQ1mTLimaaJ87HN++mqVzF/D9ku2c&#10;cQwiIEasJVNZi46UOH+8757l5I61zJsxnW+mzmHxjzvYb++Eh68fztdPcvDndXwz+Se2H7mDs180&#10;qUJ/Nc7fuBSVbHE2ndSoxzid3s/PM7/hm3HfMn/FTvafd+VJIqQrYz+PTMUWhhTlXfR35o7dIX5b&#10;+j3fTxvPpPETFZvMY+HynRy0vYeLfwTRyekYlP1Qx1TWkZkShdfNk+xev5xvv53Lwq0nueQaRFSS&#10;mI8yXkYi0f6O3Dy0nUUTJjFz+Ua2n7uJl2LLNJ3SjzLn9PggIu6f59SGn9jw0y+sOXCJwzc9sL1y&#10;nevnj3P71C52bVzL+s072XHyOrdD04lN0/bXkBpLvJ8Dp39Zw7LZc5i1YgP7bvrgFZ1mFGf1pMf4&#10;8vD8IbbMmc30OUv4Ye8F7B5FageCmb8Yf1PMY85OnDjxheLshQsXpDgrkUgkEonktZHirEQikUgk&#10;kncONaxBRqYqwIqwBsOGDePA/gM8fPhQzRNesyL5+flx4cJ56tUTB4LVe8OwBkJsMl6N9+nRrlxc&#10;P5vhZUtg+ZEV5RuOZdLaS/ilGkhITSElJYWklFRSUlPRGfSqN6Gm46k/lEsGmYZU0tJEXaVemg5d&#10;hiZEasKWWKeBdF2a0kcKyclKPaWvNGUNOoMOvU5HmhgnNU3pIwODQQhrShttekLFRq/XkarUSVXm&#10;kpKcqtwrdQ0GdS7GWSiIMfXo9OnGeskkJScpScxLyU9X6ivzMIh5CbSpPQdRLgqUeSj19bp0ZX7K&#10;upR+kpV+U8X6dIodlLlra05T5qPUE8tVPkJc1euTlbqJSpnSVhwEpgrBAq3fDNFvmrIOxV7JYm5G&#10;4VYbW/lpEH+Wr4yj2ChVGTs5WbFdWrpiQ3GQWabSv5505VnYMl1dl5Aalb5Vez8ftUQZwyDWk6LM&#10;L0nMXfQpRFCthmb35/Qh8oW9VVsI2yYpYydre6GsX7WtMmdVzMyBsi7FTuJwLvEepaTr0Sv1sqop&#10;88lQ3il9erpWLtaoehibyrVxdcqYsdGRRISFExUZq/QhxhNttf2JjIggTIQCiU0gVeyN6EDtQ4yl&#10;PCv9pynvTLJiy3Rlo8QvFtQydQhtXenKXiQpc0hOV+yu18pNaDX/nrwo5qxI4kAw4Y0vwhrImLMS&#10;iUQikUjeBCnOSiQSiUQieecwCWFCRDlz5gxDhw5l/779qjgrRFlTWAMhztrbX1CF2QYN6rNk8eK3&#10;IM6KW+UmIxNdtDgQbBbDyxXH8kMryjcYz+R1V3msy1S9PcUchegmxEOjnKXmmaOUZq1HTarIqNXJ&#10;Hk4TINX+jOKtqKk+Z5WJilp901XNMvYr2mWKJJ7VtqJMq6chckW5VkfrV7Qz1dPaaQ3Vx2fJ2aHW&#10;j5ivaVw1qSXKNXsskYy5ykeMK0RPLV/UMSFqqdqhkq/ZVWsjhEolU6tjLFdtpq7Z1I9aUy3XPJfF&#10;2GoTM9Qa2u1TiLrauDn7fE4nWWT1pt4o9VU7ZK9ZS2aVxIOaIS5KmfiodXImYwU15SjTSlTEsxBg&#10;09N1xMbFqSJsdGSUahMTBqU8MjJS+f8SSVx8vPpLAFWsVtpqiDGMfZmNYSrNereN5Vl1lGROzqe/&#10;D+bi7IQJWlgD8b0hvlfMY85KcVYikUgkEsmbIMVZiUQikUgk7xwmAUiIKKdPn2bIkCHs27cvS5zV&#10;BKcIVZw9f/78XyPOZhrQxT7g8uY5jKpYAqtPrKnQdCJTNl0jQJ9JmlAOjeS4e6lwJZ5MybzMLM+4&#10;dlOZuMt+MmJ8zG6ltcseW/Rh9qgiHkwpm2fqqA2122fIWVnFNN+ciD5MnZjus56UZBKos8sEao7I&#10;Mt5riAxjykJ7zrlmjeysnPkaIu95+dntcpYaM1+AKMlR+pK6WX0Z65j2OLuFtp4sW5quL0DUE+Ks&#10;TqdThdeoqChio6OfEWejlTxRlpAQr9Q1hlZ4Yd8552SaT9az6fNU+xf19t/mj8TZw4cPS3FWIpFI&#10;JBLJGyPFWYlEIpFIJO8cJlHI3HN27969PHjwQBVRhNgkBFpfX1/OnTtHXXEgWP36LF70hmENTBdV&#10;fDKgS/Di9p4fmNOyATUr1KJZ/3ks3HeHUEOGenq/WtXU5hmySl+CqY55egqz7Jy1cj69On+2/tvC&#10;fL7a/j4t8mmY5T1VLoRBtdx4+bOI9trneeTs1PT0/LomXlYjZ9lLaz63wNTiBa2E/TIyMOj1JCUl&#10;ERcXT2JiYg6bCqE2Pj5BLROhFkTIB5OX8yvxB1Mw8Yq9/cd5kTgr4s6KsAbCc3aR8p0hDwSTSCQS&#10;iUTyJkhxViKRSCQSyTuHEI+E158QUUwxZ/fv368eCPYicbaeeiCYSZx9c1RNShdHuJcTt07s58Ce&#10;fRw778Q972iSEbE/NZFPFaZeU536u4haWev4j/Iqo/73LPTfscmfxCjQpqWlq7GKU9PScgiv4l7E&#10;5RVJ/L8wCbMvkqef4R9hhBdjLs6KA8Fu3Lihfn+YxFkRc1YcCCbFWYlEIpFIJG+CFGclEolEIpG8&#10;c5jE2bDQUM6dPcvw4cM5cEA7EMw8rIEQZ21tbVVhVvWcVQ8ESzf2Yo5JZTJPL0Ork5mRTlpSLDGh&#10;QQQHBRESGUdskg7tzP3sejnvnodW+idkMYWX95iDV+/UDNOc/tRIOTFrZN5PVnaOh9flxR2Yun+T&#10;Gs/wJ6rm6F5tl+PhKV6U/4Yo/1eE6Cr+v5jiyZonNV9JT3vM/gUz+dshxNnJkydjYWGhes46ODio&#10;3x3CI1+Is+I7RYizprAG5vaRSCQSiUQieVWkOCuRSCQSieSdwyQqmcTZESOyxVkhrIgkRFohztrZ&#10;2f1F4qyZl6GxuoiVqiVT1vPunodWauztFXl5jzl49U7NMM3pT42UE7NG5v1kZed4eF1e3IGp+zep&#10;8Qx/omqO7tV2OR6e4kX5bxfxzgoh9o/CF/z1M/nvYxJnTWENhDgrRFgpzkokEolEInmbSHFWIpFI&#10;JBLJO4cmzuoJCwvl3Dkhzo7IEmfFnyQHBwerV3Eg2IULF8zEWXEg2NsQZxWEMJuhXowtxE/hM2tQ&#10;5dlX6OE5vEorbbRXq/sm/AfGeCtDmDr5sx2Zt/uzbf8EOYbI8fAUz8t7+6j/d4QnrRBo/8fFRlNY&#10;Aysrq6ywBuKXOiEhITg5OWWFNZAHgkkkEolEInkTpDgrkUgkEonknSQzM4Pw8LCsmLP79u3j4UNx&#10;IFi4KqSIq59fTs9ZLebs88TZV0RVYo3JTEzLfsqZ/9dgGuPNxslaxlvmr+r3xTw7mMj54ym8Wq23&#10;Qo6h3t64r9vTs+1MOa/em3mLV2/198I85uz48eO5du1alte9s7OzKs6KX+hIcVYikUgkEsmbIMVZ&#10;iUQikUgk7yCZCA9AIaScOXOGoUOHsnffXtzcHhIVpcWbFQKLv78f9vYXVGH25Z6zf4a/sxz1n53b&#10;38MKf6+9+Lu+Ga/Gq89e1DSlfyrmnrMirMH169fV7xSRhDgrvPHFL3TkgWASiUQikUjeBCnOSiQS&#10;iUQieQfJKc6qnrP79+Hu7kZ0dFSWwCLE2UuXL0lx9i/i72GFv9de/F3fjFfj1WcvaprSP5XnhTUQ&#10;3xsiJIop5qwUZyUSiUQikbwpUpyVSCQSiUTyziGEWZGEd+y5c+cYMXIEBw4e4NEjD2JiotWYkWrM&#10;WeE5e9H+LYuzLyJbpnq7gtWr9vafl8nEiKb0l/MfG+gVecF8nj9FU+Xnl76Y12nzn+HvOas/h3lY&#10;AyHOOjhoMWeFQCtizh44sJ+lS5fKsAYSiUQikUjeCCnOSiQSiUQieecwibNCRBExZ4ePGM7+A/vx&#10;8HAnOjo6K6zBqx8I9jYwCWlvLlvl7OXN+339lpL/Ln+076byp+u8rI3EhLk4O2nSJG7edMj67jB5&#10;zkpxViKRSCQSyZsixVmJRCKRSCTvHObi7JmzIqzBUPbv34+7uybORkZFEh4Rjo+vD7a2tlKcNV4l&#10;/zT+aN9N5U/XeVkbiYlnPWezxVlTzFkpzkokEolEInlTpDgrkUgkEonknSNTfDIzCQ0L5fSZ0+qB&#10;YCZxNio6iojICMLCw/Dy9lLF27p1676xOCvGzBbCNPEr+06Qs+xNeLaXN+tbFbON9385rz/NbP6o&#10;vbIeNf2HyDnSc8Z9JktkmNKr8WzNP+pD5GcY01N1VNu8rO2L+LP1/9kIcXby5MlYWFioB4KJmLOm&#10;sAYmz9klS5ZIcVYikUgkEskbIcVZiUQikUgk7xxCbMzIzFDjyooDwUaMGK4KKUKcjYyMzBJYvLy8&#10;1LAHb1ecNaIKhOKqPWqCmEFJerWuWU0j5pX/LKa25snE08/P8vLSl2Pq/Y/7UGr8BwXTv4Y/Xq0o&#10;MSg/tB0WwqjY82fejrePGNOYnkbNyyo0pRfzxzX+N3jac1aIs0KEjVSSi4sLBw8eVA8EE6FRxHeK&#10;RCKRSCQSyesgxVmJRCKRSCTvFKowm5GhJnHw16nTpxg+fDiHDh3Cw8NDFVeEMBsWFoq3t7d6YNjb&#10;CWtgLnyJZPJYVJIpK8uT8WnUwtfA1PGrJdPd2yG7t5f1ayp7UfnfnZxzN19Ndu7T+eoOm8TQTOVJ&#10;ZL9tzPt8pn+RkZ2Zo1gVaF+MqaUp/S/zPHFWiLARShLirPhOEeKsvb299JyVSCQSiUTy2khxViKR&#10;SCQSyTvFy8RZ4TkrQhoIISU8PAwfn7cZc9YkZ2mirPrJ1KNPTyYlMY74uDgSktJI1Slzy6prkr9M&#10;1z+LeT9/nEx3b87L+s2+E2iWMNX855Fz3uYryc4V9+pHefcyDTp0qQkkxscRG5dIQrIOvV4ry9nm&#10;z5OjB3OR1XSrvG8GXSopSQnEx8cr71sqqekG5X3T3kmtjlm75yBKzdP/MubirAhrcP36dU2cNXrO&#10;Hj58iCVLFnPp0iUpzkokEolEInltpDgrkUgkEonknUKIYAaDQRVnTWENhDgrYs66ubkRFRWlHQoW&#10;GYmvr+/bFWeFlyQG5U6TwzJ0SSRE+OPndou7d27i7BHMk4h00kWdTL2oIRr+aYxSoPFJE9FMT6Z7&#10;rdyU+zq8uH2muk6tLDNTsbVBj0FvQK/Y3aDXKfZXnpV79dkgnsV+KPuiNDH1qImVf3+etnU2OfOU&#10;5WHIMKBLSSA6wAWXe3dxuOOOs080MUk69EpZlhetKf1JRIAEzfKisXh/tE6yutInkhQdgK+bM3fv&#10;OeLk7s/j8ER0mTqlzuu9axqvOeEs3qTtfw9zcXb8+PFcu3ZNFWfFd4fmOXtQPRDs8uXLap5EIpFI&#10;JBLJ6yDFWYlEIpFIJO8UQpTV6/XqVYQvEGELRo4cyb59+1RxNiYmhri4OFWkFeKsnZ3da4uzz0hO&#10;SoYq5QkRThlfF+vN3VM/s3hUL9q1as+AKT+x6dRDInQZpD8lToqn7Jzn3WnkFAq1VtpP7Tn7/k35&#10;o54yydCnkRIbTIDHA1wd73H73l1V0Lp7956a7inpzr07OLm68cg/lJgkA+mGbGE3J9l5ppFNKZvn&#10;5z7Li+poeeoeqfcvqmOql1332ZrmPRh/picS++Q+Z3+ZzZA+PWjTfSSTVx3DwTuK2LRnxdHs9i/D&#10;bJSsyspNphbL1vikYojz4eGFHSwb04suHTrTb8IK1hxxISxNsfsLtdmsTl+CqCPS8/bOVJZ993SN&#10;5+X8ExDvsulAsLFjx3L1yhXVQzYqKlI9EEz8wkd8Z8gDwSQSiUQikbwJUpyVSCQSiUTyTmHynBVX&#10;Ic6ePXeOESNHZh0IJrxmzT1n30ScfT6Zyj/hJakjLdyRcz/PZkDtcljlK0a1NhOYseUKj1MzyanV&#10;vVi8ypYAn6ojPFZ1ScQE++Pj8RDXh+64BylrS05D95/wSlXWlxobhN+NI2ybP50pQwYxaNBgvh4k&#10;riJ9rd5//fVwxkxbxPLtp7n9JJ7YVCEqvi2eZxfjNYucgqKphWbX7E14ppmCufz6cow9psUS6XWN&#10;PUsG0qhaRQqVb0anyVs44xxMRPKbrDuDDH0qiaH+PPZ048FDT9x9oohOSlf2WqxBvG8ZpEc85Nrv&#10;SxlUtxTFLYtRpflIJq29hHdSBilZS32V9TyNyQ7mbZ/t53V6/jvzPM9ZIcJGRkZIcVYikUgkEslb&#10;Q4qzEolEIpFI3imEKCu8ZsXVPKyBOFldjTkbIeLNhqtJE2ffZsxZcVGuasiCVNLCnTi/bSHDm9Wl&#10;SvlatOg9k4U7r/M4BaM4K9qIZBIQRVvlkoWQB0WZKZkVGlJIiwvA6dx+fv1pBYtWrOGHE47cD4wi&#10;USdCKwiM/RmbmW7Nsp6LJkq+DKXckExcwH2ub5tBv1qlsf7wQz74NC/5rApTuFhRipcoQtHixShe&#10;tCLVGvTiy283cdI9grBEXY7BTXN5dsScJebl2SVP2UVcRHwBI1roBCGKZtcRxdqTWjnrTpVOtSpG&#10;lHyz8A05eDpLHUd559JiiPC8yu+LvqR+pbIUKNWIVuM3ccIxkLAkvehRq2/C+Ki+Muq9+KElbe5a&#10;i8zMdNITQ/C5sJd9G1aybNkG1my/jaNfDPE68a4pNs0wkBbhyY19PzG6eQ1q2dSkWbepzNl8FZ8k&#10;A8mqXUQSazKNoiUTpjFNKWu+2RPMKlH7UfONmerF9GBMxnbi6Z+ISZy1srLKijlr+v4wibPiQDAp&#10;zkokEolEInkTpDgrkUgkEonknUOITEIQCgkN5dSpUwwbNkw9EMzDw0MVUUwCy9s/EMx0FcKVAUNy&#10;MH53znNs448sW7aUzQfOc9ktVBXKtEPBshFP5j28GK1/IQQmPLnJjllf0b5WeSzK1qLsmO3svuVH&#10;eLIuq+aLeXlpFkZRLhvtOVOXQJS3A+d+HEErm2J8msuCXOUa0W7gaMZMm8mcuXOY891s5sz5nsWr&#10;tvDr0Ws8DEkkPk2IlM8XPcWumaS8581O5GlJ+Wl8EBfth0DciL6f6l/cKsmUYxpHfX5KQDQ+Pgfz&#10;THGvtTHliqeMtDgiPK+zd9EA6lcuS/7SDWkxbgMnHAMITxJ7kl07+z6bHDnqg1YvwxBPfJgjZ7/r&#10;z4Da5SldrDbVW61m10VvApPSlRpCWlbqJUcS6HKVE5tWsWrFD2zcc5oLLkEkG0zvm7CLEO7NRlJu&#10;tVGyefr55Yia2i9DzFGflB8iW4z6T8Tcc3aC0XNWeOOLX/oIcVZ44y9cuFCKsxKJRCKRSN4IKc5K&#10;JBKJRCJ5pxAiUZbnrAhrcPYso0aN4ujRozx69EgNZ2ASZ01hDYQw26BBA/Xk9TcRZzVR2ChUZSj3&#10;+lSSY0MJ8ffA29sL/6AIouJTMaj11CaqeqUeqqVeRYYWkkE7PEq7NyV1DLWdMkZqFPH+19k8tQ/N&#10;KpXksyLVsBq0ke3XvAhJSlf6E+2N/ZvaaRlZ/ZvGFB6i4rAu4VypDmOsp9ZVH9WfRoz3+gSifBw4&#10;s2o4LWxK8GmBsli1GMrsnWc5e8sFNw8PVQx393DD09ePgNBoElLFIWHamOpYal/CXtpcxJzFvbZW&#10;bVh1fqbDr7QM5V92PXUNSrmwu9omq574U38lXxlPrE31jBVloq7R3tocRHWlbYZmaxESVxxeJvoQ&#10;fapzUStpyXSr7Y82DzFv0Z8hNZZwryvsXdyHBlXKUKB0I5qP3cAJJ5PnrAlxp7RVPuJdyFD3WZmh&#10;mLI6rrGmetEpy4ghPugex6Z2oadNMYoUqErFBnPYYuuOf7xSblxIpj6JlLgwQv18lffNR3nfwomI&#10;T1bGSBEjqR2q61Eri7kLodb8HRN2Ee+BaQ4iaTYwJUhXrsKG4l601WxAhjIP9V7UMzY19iGetfr/&#10;LJ72nBXirBBmQ0JCcHZ25siRI6o4a29vL8VZiUQikUgkr40UZyUSiUQikbxTCBHIJM6aDgQbPXq0&#10;KqRonrPZ4qyfnx/nz59/a+KsJmppYwtFKkOfSHSAOw+unuP8WTsu3XLHLSCWVKXMkKknNS6UYE9H&#10;Lp8/w+V7D3F7EkJsbBjBPg9xuXmFS+fOcvLURW7c88AnKIq4VB2GDNEuhCCXS9jvWMb4bg2pVNSS&#10;D/OXJHezkYxftpnfjp/jwk0XHoUmEp8qBDjlo9gkIz2J+OhgHnu64HjVDrszpzhx/DSnTp1X5ubM&#10;Q78QwuNSSNdra1GFNXVp5sKa8d4ozp5eNYLmNiXIZVWJol2+4aeLj3gUlaIKogJNONWkURUlX9sj&#10;Hemp8USH+ePz8C437M9y9tQJTp44zdlzl3FwcscrMJKYxDT0ypq1NaSRFhdG4P1bOJy3xfaiA5cf&#10;BhKelEx6hkl81JEU7ofX/etcsj3H2bOOuPpEEpUiDolTxkxQ1u9xF4frVzh3xwPfsHAiIkMI9n6I&#10;042L6j6dsb3K9dse+IXGEJei2FysxZgylbkY0hNJjAzA2/UO1+ztOHnyJLbX7+H44AEP7pxj5/ze&#10;1K9cWhVnW2SJs8o+KHM0iD2IDCbAyxWnm5eUNSt7cOI4J87acvaqEw+8lbqxiaTqNdFTl6S8I14O&#10;2B9ez9yuX1C/cH7yf1acIuV6M3beerYeOoftlfs8VN6rmIQoYkI8cbt6gQu2F7h4U5nP4yhSMlKV&#10;t1LbAyHkZih2TBLvmZ8bLncuY3fujGL3E5w4c4bTV+/g9OgxwVEJpOrEeyAEWDHvRJKjfHFzvMRV&#10;BweuPvBX5hlFeKjYv3vcunhGWYst5y/dxvGhUhaXSopOsbkQbo17/k/jReJscHAwLi4u6i98pDgr&#10;kUgkEonkTZHirEQikUgkkncKIQKJA8GEuGgSZ0eOHKnGnHVzc1NFWZFEmeo5+yfCGphpdM9F1Z/E&#10;D+FBiAF9sj8up7azZnAfurbtwoBpG9hwxp2IjAx0GclEPrrM+e3f83XPDgycvZqV+89y89YFjm5d&#10;wYIJg+nfqRNNm/dj1Ler+fnINe76R5GQlqjGNb2weQ6TmlejarECfP7Jh/zrw09436I0ZavXpnHH&#10;fvSf9iPbHR7jE51GRoZij9QEYgIe4nj5KL+tW8i3Q7vRo31LmjZpRYtWvfhq3FyWbzvGuVveBEal&#10;k5wuvEG1dT0PEdYg0tuBU6tH0aJSMT6zsqFI5+mssffAIypZ+FQaa2aoyfQkRNYMQ5pimwhCfO5x&#10;9fRuNi+dwdg+HenQupkynza06ziQkTN/YON+e667BhKZoCPdoLTTx6qhFM4u+YYJPbrR+ctJDFln&#10;y50AEXtViI9CAI0n6PYhdi6ZyIDO3WnbYR7r9t3lYWgy6eIANZ/rHNs8l0mjv6b9N2vZedaOi5dO&#10;cXjbKuaO7kfvDp1p32kwQyev4deTd7j/WLG5KYavEClTY0kMccP14j42Lf6GIX260bx5S7qOmsGc&#10;n7bx265f+GFKN2qWL0WB0g1pNW6jGnM2PDEdXUo8MYHKHlw8xp4NS5k97iu6tG5J8ybKutv3oM2w&#10;mSzadIgzNz3wjUwkzaAjPsCJi/t/YEL/JnxRogAFPn6PD977hE9ylaVcpS+o26oH3UYvYr2tG27+&#10;nrhd3seGYT3o07E7/SeuYvVRV8J0GcLfVXk1hciaTEL0E9xu2XH0lx9ZMHkI3Tq2pWnTpjRr0562&#10;QyYx+6ddHL3ojHdIEolpegzicLv4AIIdD7J2ziiGjJ3CkBW/Y3vrBudP/c4vK2Yx/stOtG/VmR79&#10;JzBzxU5O3PHFT1lDihCZhe1egig3pb8TzxNnTWENTJ6zMuasRCKRSCSSN0WKsxKJRCKRSN4pTOKs&#10;uAohxfxAMOE5GxUVpXrPivAGvj4+nFXK69atq4mzixa9geesCSExCW9BHemxD7m6ZT7jqlagWL6S&#10;VG09lW+3XOeJLpM0QwKBdw+ze25fapaxpEyTTrQcMIKJY7+mc7sWNKhVEZvShSlcsDAlytWlSZ9p&#10;Sls7HoZG4X/flpPLx/JVRSuK583FB++/x/97733+ncuCAoWKUbZGM5oPmMtPFzx5FJGMPjWGuIDb&#10;nN78HdMGdqVZ7dpUrVCaMmVKUbJEKUqUKEm5MtWoUac7vUasYPO5R3iECGFNEzyfixpz9iZnVo+m&#10;hYg5a1kJ684z+fGiB57RSYoVhOensa7RJpp4bUCXFEKYhy27l01kWPc21K9RncplS1O6VEllLsUp&#10;UbwM5cp/Qb3mgxgxcxsHbgYSHJuGLi2K8Ae2/D6iJ23KlqV49Q40mL6XC96RxKSJeYoQANH4XPiZ&#10;5SM6UEPpp1CRr5mxxp7bjxNIS0sg5P5xfp7em7Z1ypG3Tg/6DRvOiOH96dSuCQ1qVKRCqeIUK1yK&#10;YqVr0/DLaSzZcwEXIeyK8AiGRGIDHLl3ZDWzB7WnWa1KlChWjCLFSlCmWgPqNWlPx3btad+4KoUs&#10;LMlfugEtxq3npDgQLC6OKP972G+bzZShPWjXogF1a1ZT7F6O0iVLUlzZA+sSFahUtwO9Jy5n/am7&#10;aniKcO97nN46lwFtylPS4jM+Ufb6vX99wAcf5iO/ZQmK2jSkdrfxLD7siKO7C7f2rWFKjdJULKi8&#10;b83GMH7tJfxSDaSIyAP6eBKjXLl7cD3zxgygTaM61KhUkVKlS6t2L1lK6a9MRSrWakXHgdNZtP08&#10;To/jiUtLJznKC1+7NUzr2ZCaX9SndNvBjJ48iq++7E6bpnX4orLSvmhhihYtR8Xa7egw6Sd+v/qI&#10;x3F69Mq+/5M9Z0XM2fHGmLNChBVJeM6K75QlS5Zw6dIlKc5KJBKJRCJ5baQ4K5FIJBKJ5J1CiEDm&#10;YQ1EzNkRI0ZkHQgmRNnwcE1g8fP1zToQrMEbHwimoKmPWhIiZLQLF9fPZljZ4lh+ZEn5RuOZvP4q&#10;j/UZpBriCbi5j53Tu1LZ+lPyFylH6Vrt6NhnNONmLWbRMiXNGsvQTvWoVLo4JWxa0Xrwao44BuDl&#10;7YH7pYPsXTiOL5tXo5RlXt7Pbc2ntXrSZ8JsFq3dxvbD9tz0jSIiPo6YJ/e5fWAFk3sLAbIu1er3&#10;ZOCEWcxdvIKVyxexcMYoBraoQ80ylShXpSOdxv/M3mvePIlNMxPVTGszYjwQ7MyqUbSsWJRcVjYU&#10;7jKTNZce4RmVnNVODUdgbCs+GenRhLrbc27jN3zVpg61azSmXquvGDNrEYtWrGTFku80j9JaNlQu&#10;VY0ajQcybPFhzruFERkfTpjzWXYO6Uiz4oWxqtiSWlN/57xnONGpIvSBkgxxeNttZPHgllSyKkq+&#10;Al8ydZUtDo/jSE2NJ/jeQdZN6kzjsgV5r2B5KtVuT+d+wubzWfHDMuZ/O4pBnRpjU9SKwuVb0feb&#10;zRy6F0xcmoHk2Mc8vLiD9RM70cCmDGVt6tOg4yAmzVvG4qVLmTNJsWO7hlQtY0nuT3NToJQ4EGy9&#10;eiBYaGwsET53sNs4g3lzvmXq7PnKHq9m9eof+XH5AuZM/JoejStQtkRZqjQcwJDv9+MQkKS8w8p+&#10;3zvDng0zGdW8ElUtcpP7k0JYFO9A75Gz+G7VFrbsPcNVtyCCApy5uXsZY8sVpeSnhSlfZzijVl7A&#10;V7FNikFHSoQnnpd+YdHwTrSsXZeqX7Shy5BpfDt/KctXLGHJ95MZ2acldSvbUKFSY5r1nc3aky48&#10;DI4lPtwTr9MrGN+xGuWLF+LzEl9Qt0VvvhzxDTPmL+HHlQuZNbovnRpWpXTxchSu9hUzNp/num+s&#10;8q4bvbCfeoWexx8U/0fJ8pwVB4JNmMD169ezPO+FOCu+U8R3hvSclUgkEolE8iZIcVYikUgkEsk7&#10;hSbOZr5QnBVesyaBJSvm7FsXZ7V7TZydxdCyxbES4mzD8Uxed5UnegOphjgCbu5l57ddqGKVizy5&#10;i1KqZg/6fbuF/Rfv88DLC4+75zi2eiRta5ekkLUNFRuNZ8Updx4GxpAY+ZjAe8dZMboz9coV5WMr&#10;Gwr0XMrqEw64PgklIjaexHQ9qQlBeF0/wLoJXahXviglK7egxbCV7LpwH1efAIICvPG6e5rd3w+i&#10;W92KWFuUwbrGQGb8chEH/1j0IiqBylPKmkmc/UGIs8X4zKI8RdpNYMmxW9zyCiIiMkoVwkWKFnNJ&#10;TkMn4uVGe3L3xFpm96lPxRLFqFCvF1/O3M5ZJx+8AoII8nPF+cLvrBvRgWYVSlGoWA2qdZ7Bj2cf&#10;4B4cRKjzWXYN7UDzEoWwsmlJzWl7zcRZA5mGeFWcXTKkJVWsi5CvQH+mrrYzirNxhNzbx7pJnWhU&#10;Mi///sCCUnX6M2TWVg5ecsLL34+HDsf4bdkoOlS3pEA+G+r3msvKkw8JTUgh0u82tptnMKRecQrm&#10;LY5N08GMXXaAa4+e4OP9gFtndvDTtH40qWhNfiHOlm5ISyHOOgUQGpdIfKgPrrZ7OH3OFjsHF9y8&#10;AwkJDSE0wIP753eyeUJLapcpRJFSjWk+YBX77kcQrLRLSwwi0O0Cu0a0omMZa6zzVqRMzen8sPca&#10;93zDiIpOVOybTkqUK7d2L2ZMueKU+LQo5eqMYNSKC/im6UjWxSm2s+XkklG0q1KcUqXqUK/rN6w4&#10;eINbHv4EBPnj9+Aadr/MYVjrmlS0Lo51uXZ8ufgQJ+8/JjzUE8/TyxnfsQrlLPPyaX4banWcwtxN&#10;x7G/50HgY28cT29h4agO1CxVhI8+q0fvmTs5eCeAxDRDjri9L+MPiv+jmHvOCnH2xvXrqggrxVmJ&#10;RCKRSCRvEynOSiQSiUQieecwOm2qIoqIOWsSZ93d3ZU8TVyJiBDirC/n7exeOebsH6KOa1SglEno&#10;TeJsmeJYf2RF+QYTmLTuKo8NmufsE4c97PimM5UL5aGgRQ2a9PmedfbehMSlY8hIJzXqEU/O/8Sg&#10;DrUoXqQ0xWr2YsKOm9zxj0OXHEOC7zU2Tu1DY5uSfFK4GpYDNrLtmjdByTpjMIJMUoNdubx7Cb3r&#10;l8KyQGHKthnGuO1X8ItJJ0UvRGwdusQQ/C5vYdbglpQpbMnHBavT9bsd7L8XQKqI0PA8xcwU1mCV&#10;CGtQks/yFsOqXg9GL/+FbYfOcMbOXvVKtjt3nqvXnXngHU5cWioxXlfYv3IsdcvmJ49FeeoNnMuy&#10;ky7E60CvnvqfQkqEN+4HFjOiQ20KFyqGRdVOjNpsxyU3xTbO5/htmBBnrbG0aUkNIc56RRCthjXQ&#10;PGd9jOJsZavC5CswgKk/nufmk3jSUuMIvruHdZM60rhUAd77oBQtRq9hs50n4QkoNofUiIfcOrqC&#10;sZ0rUsiiBOXbjmXir9fxj4zB785xdkwfQMMCucmVvyath61mq50PccrQ+sxkkqLccbXdyuzOdalg&#10;ZU3+Mg1pNX4DJ+6LQ8vE3AzodYnKO6YjXZeB3qDHoFfsr+RFe1/n1sbRtK5VFOuSVajZ9Vt+uuSH&#10;rwgRYYglPvgORyZ1okf5IhTJV5kKteey5Ywb/sJwAmXuuhhl7rsXM/r/Z++9A+0sqjXuv757vdcC&#10;KgiB0EGqEJp0UFFAUVAEREAFEhAUgYRepQSCdFCaiqAIgQQUgTQgJNTQ0hNqeu8NQtoJ65vfmvfZ&#10;e87OQSCJft7zrUcXU1adeffOH8+ZPe9WG9vGn97QvvzVk+zn1/S10ekz/e7CcTb0kdvtyoP3sC3X&#10;/KJtsP0P7IiLutpLUxen58LJ1uXW9P5se3fUk3bHqT+wAzbdwNb8wrbW7ujf2C19BtuoKW/Y249f&#10;bb86eEfbap229qWND7CfXv8P6zN8qi1YlD5HTYttwZhn7N5rTrYDdt3U/vt/N7b9Tr7ObnvqDZuz&#10;MK2bP5ikMlv6KP2nAnK2Y8eOts466zg5++ILL+Q/OMyYYUOHDPFrDfg3o9/TT/tcIBAIBAKBwMog&#10;yNlAIBAIBAKtDpyaRSBhIQjLF4JxmpZ5hGsNMjlb3Tm7quSso07OLpk9zJ6+lWsNNvGTs1vvfap1&#10;/O0zNra61mD8gK52zzmH2FfW+6y1WW8P+/Zx19pfX51msxcu8/qXzBlnU567w9p/fw/beMONrM32&#10;B9pPb3/Gnn1nti1+b5bNH/WM3d7pSPvathvbZ9tub+sc+zv7wzNv2aT3Ftty2DpbZvNHP2eP3Xam&#10;fXOH9e1La29pe/3oQrum5xs2/d2ltpTfmvtLrubY3BF/t+tOP9zabbKe/dcXNrZ9fvU7u7P/O7Yg&#10;1UqkOrPm/ylOzv7cT85+5v/5H/uvNda1tptvZVtv9xVrt0M7a9eune2ww9520A/OtAtv6m1Dp8+3&#10;0a89bH+4+Gj7ykZfsrXa7maHdLzV/vLSRFvSZP4Stw8+WGbL5k+xac/fYef++Ou2edsNbY0t97Uf&#10;Xv2IPTrwdZs4uJf9ucN37Oub5pOzu5x1vz1RnZzN5Owce7vPbdb5hG/ZduttaGtxrcENfezF8XP9&#10;5OykgQ/YbzseYvttuo596lPb2WHn3G33Dxhvcxcv8/xL57xjAx//nZ3xwx1tg3Xa2MZfP86Ov/0p&#10;e2vadBv25N12zUnftU3XWNM+vcXX7QcX/8m6D55qS9KWOLm5cIZNHtbH/nDuD+yrW29qa22+t+3/&#10;y1urF4Kl2panvVy22BbOn2HTxr9tbwx52Z7r38/69n3CenT7vd118ZG2+3Yb2bob72C7HNrRbuw3&#10;3kbNXmTL02dl/uSX7ZEzDrYfbr2+rf/F7Wzrr15qd/R6w0YvyJ+VD1L+pXNHVidnN7JNPtvWttzt&#10;RCdn30lrmz/7DXv+3qvt1H22s7ZrfNE23v8k63Db007uLvSXdqX/LXsvfWaH2N8vOs6OSc90rc9u&#10;aNvuf7H9ptsAGzF+pL39+DX2q++1s63bbGTrb3GodfzDc/bCqDm2CJJ/+VJ7f8JL9uBNZ9h399zC&#10;PvXptW3H4zrb1Y8Pt5nvLbOm/6PkrF4IBkn70ksv2cwZM23qlKk2eNAg696tm3W+4oo4ORsIBAKB&#10;QGCVEORsIBAIBAKBVoeSnOXkLC8E69atm40c8Z9Kzn7G1lt/L/tu+xvtwSGzbC4/0U8hlsyZYFNf&#10;/L11OGwv23jD9W3t7fa1H978lPV9c6aTswsqcna/bTe2z6z/FVvn2Fvtj83I2SU2c0Qve/A3HWzP&#10;Lb5kX1p7BzvwuN/YXc9NsjnvL/XTjPZBslzyrr0/urfdevax9tVN29p/rdnGduxwvd30xBs27yPJ&#10;2ZP8ztlP/9en7b+/uKFttv0utuvue9o+++yTZN8k37HDf3KRXXHbkzZ8xjwb2f9PdtMZB9sW661t&#10;62z0DTv2or/YoyNmV8RslqZ3Z9r8wX+2X//sINuq7Yb2v5t81Q68pJt1f2m4TRjSy+7pcLB9vbrW&#10;YJfiWoNMzs61t/vcaldycrZFcvbBipxd1/7nUzvYjy74q3V/dZLNX7rUa1g2d7QN6nm7dTpiJ9tg&#10;nbWszT4/tiNv6mEjJ0+xVx+71S792TetzWc/b59t92079toHrOdbqfaUmef1weJ5NvPtZ+3+K4+y&#10;PbffoiJnb8svBHv3fVv03gyb+vZge7bng/bn33G/7S/tuGN/bEcdeaQdfsi37Tt7b21t1/68fSE9&#10;y10O7WQ3Pg05m55lM3J2PVvfT85ebnf0evNjkbOjFjfZnCmDrPfvL7Ijv7qZfXHNL9iXv9/JOt7/&#10;mk1fuNQWN1XkbNP7tnThm9an80l2UruNbZ3PtEl5zrHOf37OBo8dUZCzG9sGWx5m59zzsr08dl7y&#10;T75cWTHxFet+Syc7ZO8t7L//93O21TG/tkv/PsRPDf+fJmfXXdc6dexoL9fI2Sk2aODAIGcDgUAg&#10;EAisFgQ5GwgEAoFAoNVBJB9EbM+ePe2EE06wBx54wEYMH2HTp2Vi1slZrjV48l9xrcFyiiheCNYS&#10;ObvAxg94wO4551Dbbr3PWJv197aD299oDwyZaXPfXwpVZkvmZnL2xB/sZRtt0Ma+uO2e9t3re9sT&#10;r093cvbd0f3ttk5H2r7bbGSfXu8rts5Pbre7nn3bJr+3xJo+gDJcbFMHP2L3XvYT223jtexLa+1s&#10;3+1wo/31pWk2bzHkbH5xWtPS92zx2Cft9nN/arttuoH99+fa2FdOuM6u7/26zf0YJ2f332ZD+8wa&#10;bezz2x9gR5x+if36mpvsd7fearcmue3WP9qf7+9lT7zwlk19d4G9/uTtdu3Pv2mbQnxucqCdcGlX&#10;6/Pm/BTVKU7/fxNrG/ZXu+z479jWbTe0T224s33jgq72wIvDbMLQXvbn9rwQbH1bd5tv2c5nPmhP&#10;vT3N5jihrTtnf2dXnbB/defsj+3MG3rbgPFzbTEvBIOc5YVgm7axT32qnR15wX3W/ZXJtmBJkxOI&#10;S+dkcvbMwzk5+wVbe68j7NBrH7FhEybby/+4xS75yTds3c993tbc5bt23I3d7YlR8/J+UPqieTbj&#10;7Wet65U/sr2+srmtvdk+9s1f3m6PD5xkU+bOtOljXrIn/3SNnX/Ksfb9A/az3XfZwbbYYjPbbNMk&#10;G21kG637Bfvspz5la7TZ1nY+9Cy7se84GzVL5OxL9vfTv2uHb72+tV1re9tq1yvszl5v2JgFXGtA&#10;8uW2ZM5IG3CvyNkNnJw9ya81aLLZE162R249276984b2uc+vadscea6d/9Awm72IE9RcCQHBusiW&#10;LHrLnuxysp2808a27qfTZ3anM+3yPz1jg8YMz+Tsd3e0rdtsYm23/KGd/eeX7KWxaV8rcvb9ia9Y&#10;t1s62ff22sz+63/+1zY76kK78OFBNu3d6g8B/8fg5GzHjrbuOutYxzPOsJcGDPBrDfh3ZdCgQf4H&#10;n86dOwc5GwgEAoFAYJUQ5GwgEAgEAoFWBwhHXgo2deo069Gjhx1//PHWtWtXGz58uJOykCvIaE7O&#10;Fi8Eu+oTk7MQToU4/6R+y+Rsp98+Y+NqJ2cfsLvPPdS2W/+z1mb9Pe277a+3bkNmONHIz+QXzxln&#10;U1/8g5142N620YaQs3vYd67vaX3emG6L3p1pC97pZ7d3/FE+OduWk7O32R+e5eTsklQB/1tk04c9&#10;Zg9cdYLtudmXbK21drQDj7/G/vT8RJvz/rL6ydnF823hOz3tt2cdbbtu2tb+nzU3sF1Ovtlueeot&#10;m7c06asluQjNyNmN7LPrbG1tv3umXd9nqA2bOtfeW7zIFi163xYtXGKLFy2xpUuXWFPTQhv7zF12&#10;06nfti+vu5afnP3JxX+xx1/n9Gl1ejPV0/TedJsz6B67+GcH2JYbbGj/u9nu9p3LHrKHXx7hJ2ch&#10;Z7+xyQbWZtsDbJczOTk7xUnGD6qTs+88UZ2cbbORrbX2MXbWDU/YgPHzUh0LbPJrD9rvzjjEvrZZ&#10;G/vU/2xvR11wrz3s5Gz6zKT1LZs9ygb1uM3OPHwna7vOF2ytvQ+3Q65/xIZPmGqv9bjdLj/+W7be&#10;Z9awT293oP2oy3326BszRSvXTs52veLHtudXvmxrbb6v7X/qHfbowEk2cdJbNqL3nXbege1sh803&#10;t43b7Wv7HX2qnXVZF/vNddfbdZefZxedcJBtt+l6tvaG29vOh3ayG54eY+/Met+WL5vnJ2f/nur+&#10;4dZt/VqDLXe9zO7oOdLG6M5ZPm9zXreX7r2qRs5utduJdvK1kLPLbO6Ugdbjjgvs0J03szXX/IJt&#10;+cNOdvYDr9ms95fakuVNee+Xv2/L3nvDel1xkrXfYRP70mfWs233OMeu+uvzNmTcSHvnsWvttO/u&#10;5OQsJ2fP/fMAPzm7qCml51qDGjm7uf33/37aNj3qAjv/4dds6rtLGsjZsv/R8L3N3X8ryheCnXHG&#10;GTZgwACbNWuWE7GDBw92cvZKyNm+Qc4GAoFAIBBYeQQ5GwgEAoFAoFXigw/Mpk2b7idn27dvn0/O&#10;jhjh5OzUqVNr5OxTTz25mk7OpoQlg5QK4IVg/X53gZ24xSbVC8F+ZR1vecbGLm2yxU3zbUJxrQHk&#10;7MHtb7AHh8y02e83OTnLnbPTuNbgB3vZhhuua1/Ybg/79vW9rc8bM2zxwjn27tgX7U9nH2MHbLeZ&#10;rdF2e/vST35rf/CTs0ud7LQPmmz+mBes5x1n2Xd2bGPrrLWZ7XxYJ7vkkUE2ecEyv+cVm6b3Z9m0&#10;V+63zqd8z7bbqK19ep0d7bBL7rVur02yhZyKzCuqgfEHTs6+YL2u/7l9Y9uN7DPrbmttDznfbur7&#10;pr0FoShLN0ZSsqZFNmvoP+yeXx9jO2z8Rftim53swFOut98/O9oWpTz5aoPFtnjuWBvX5yY77fB9&#10;bNMNN7E223/XTrmjr/V7Y6xNHvGUPXDqIXbA5m1tvU33sR2Pv8P+MWyGTVu4zJY3vWdL54+2Z/54&#10;iZ160C620efa2BfWOsY63fCEvTgOcna+TX7tAfvdGd/zaw3++1Pb+7UGD706xTiACn/YNGeUDe5x&#10;m3U6fEdru87n7Yt7HW7fu+4fNmLiDBve9y920ymH2Daf/ax9er30vE673e59foItTItt+mCpLZk3&#10;3ka/0N2ubf8ta7fJBrb25nvZN0+91f7x2mgbNfJ56/uHC+yALde1jTbbwXY74nS76C99bcDgtF9v&#10;vWkjX3zMnrztFPvmLlvZ+pvsaLscwp2z4+xt9jJ9VhZMHWQ9LjzCjmy3ibVde3t/IdidPd6wMfOW&#10;pe1Nhacals0ZaS/fe5X9csuNbZPPbGhb7pZfCPbO4qU2f+7b9mLX6+y0r+9oG6zxRdtk759a++t6&#10;2htzltl7yzhBnT4xS+ba+1Oft/vOPsoO22pjW+uL29hXj73Obu89xMZMesPeKk7ObrDlD+2ce16y&#10;l8bMs/f95OxSWzTxZet2S0c/Ofvfn/60bXLUhXb+wwNtWvo8Np6c1cfiPxkr3DlbnZzl3xBOzj74&#10;4IN+rUHfvn2DnA0EAoFAILDSCHI2EAgEAoFAKwQkX75ztlevXrU7ZyFnIWWnTJniBO3qJ2cLuin1&#10;OTlbJ2fXs632Os3OWIGc/d6K5OzCkpy90zr8YM8aOfud6/v4ydnFi+bZwsmD7KFL29thO33Z1l53&#10;a/vidy6z6x99zUZOnWMLFi609xc12cJpr9vLD19nv/jW1rb5OuvZZrsfbkdd0dX6vT7FJs9eYO/O&#10;m2kzxg60Z+660E46eDfbZMPNbd12R9m5f3zKXhgz15bC8VZLEpxYEzl7QyZnP73udjVy9s2SnBXS&#10;emz5Uls4YYD1uO0sO2SH9a3N2htbu2//wjrd3ttGTppjs+YvsAVzJtr4YU/Zo11OssP22t423Kyd&#10;bX9wR7uxx7C0rhk2M+V8/JKj7dCvbGRt19vBtjzgfPttj+E2fPw0mzn5LRv1wt/sllOPsG9vt6F9&#10;4VNfss87OfukveDk7Dyb/FpX+20zcvY+e+jVqR9Bzj5qwyfPttGv9bD7fn2CHbjhWrbGGlvZboee&#10;Z5ff85y9PWOezZoz2cYOSXXfdoEdu+82tvFaa9mXuHP21FvtkddG2VuDn7DHb/6l7dT287buJjvZ&#10;Pj+9xK7rMdLGzZhrc2ZOsNEvPWKPXnmsfX37TW29jXawnQ/p5C8Ey+Tse7Zwxkjrf/0J9tO9t7IN&#10;1tnGNt/xNPtN15ds0IS59t7C923RoqW2aNZwe+neK+2XW26yAjn77qKp9uZT99otxx1gO7RZ29pu&#10;+U076KQbrdsr42xMqn/+glTHpNdtZN877JKjvmF7bryZrbfZN+1HV3S3fwwea9OnpefaA3KWO2dF&#10;zr7yT8nZTZ2cHdQqyFk/OfviizZzxgz/d2XwoMHWLcjZQCAQCAQCqwFBzgYCgUAgEGhlgJhdbsuX&#10;L3cilheCnXTSSda9e3cbPmKEE7OSTM4+tRrJWSjJinL6gBeCDbWnb73ATvzyxtbmf9vY1nufZh1/&#10;96xfa9D85CzXGuxVkbMzbDanQCtylmsNeCHYhhu2sS9su4d994Y+9sQb02zxkndt8ew3rd9vO9mJ&#10;X9veNlxrY1tzm5/Yqdf8xbr1G2ADR75lo6a8a/MgDQd0t9+ffLDtt3lb22iDXW3nAzvapXf9wx7v&#10;P8Beer6vPdHtt3bZsfvbflttYRtssZft+rPr7Z5+b9nYuUvSPlbLqQT4Kitytuf1J9dOzm7wvXPs&#10;xr6v2xuzFxo/lM+oPJ24brJl746xwY/eZpd976u2w/rr2CZbfd2+ecylduvfnranX3zJBvR7zP52&#10;x+X2qwN2tB033cI23/lQO/T8v1qv4dNs5sKFtmDSUHvpD2fbCWnNm6+zma335e9a+0v/aPf+o6c9&#10;9dh99pfLf2XH7ru9bb3umvbZ/1nP1lzraDvzxiftxfHzbdGiuTbpta52S8fv2b6brWuf+p/8QrCH&#10;XpliC9Jjhz9cNme0De5xu3U6nBeCfcHW2usIO+T6x2zolHk2FRL7z1fY6ftvaxut2cY22f47dtip&#10;v7H7+jxr/fr1sm53XGlnH7O/7bT5l2ztz6xpbTbfx75+6m32j9fG2jvDn7Yn7jzD9vtyG1t/w22s&#10;3bdPtFNvfNh6v/CCPdv37/bgTRdYp7Tmrdddw764/ra206Fn2o1PJ79Zi9LHitPEY2xo1wvs1EN2&#10;sU3W29TabHaodbjiLvtr7wE2ZOjbNnrSbJs1ebANuLez/SJ93mrk7LVP+bUGC5ves+kj+1rvG0+2&#10;Q3be2DbdcDvbbp+f2C+vTet/8jl7ccCz1v/Rv9ht5x9jB++6nW2x8U7W7hu/sqsfHmRDJs+x+TN0&#10;clYvBDu8ImfTvi5L37mm4lqDvbnW4DN+5+wFD7V0rUHtU/EfjfJag9NOO82ef/55J2GRoUOG2kPp&#10;3xS/1iDunA0EAoFAILAKCHI2EAgEAoFAqwOnZgEn3LjWoEOHDv4TZF1roDtnx4wZ46fe9txzNZGz&#10;AvmXN9nS2cOt360X24lbbmbrcnJ2v1Ot0239bYKTs/Ns/Etd7R7unF3v07Zu273s4A7XW/fBU22u&#10;v9wKcnaCTR9wt/38sL1t4w3Xsy9st7d976ae9sSbM2zRsiW29L0p9mbP263ziQfaLpt/yf53jQ1t&#10;s213sz0O+pEdefpVdlu/1+2t6bPt3Slv2shH77ALjvyGfW2brWyLTb9iX9l5T9tzn33ta/vubfvs&#10;trPt+OWtbKtt97N9jjjbrnhokL02fq4tWLosLaZ+BrYZmbbsXZs16iXref0v7VvbbmxrrLu1bXDI&#10;WXbz0yPtzZbI2QQiLU/rnvPOizbgj53t59/a1b765S/bFpvvYDvutq/tvd++tt++e9oeu+xk2236&#10;Zdtm5+/YISdfa3f2HWPjZi2ypcvTmhdMspkDH7Wbf3GUHbTdl229L65vm271Vdttz2/aN791kH3r&#10;oG/aoQcfaHvtsott1GYbW/NLP7JO1/eyAePm2JLF823KoL/Z7zr+wPbbbD377//ZwX580V/sodcm&#10;2bzF1Z2zc0fb4J632VlH7Ghtv/QF+9KeR9oPbuhhw6a/b/PmT7Pxrz5uD15+kh2ywya2edsNbIMt&#10;trWd9trHvrb/d+ygA75rBx94oP3gwH1sx/U3tK0239P2/+Xv7B8DJ9qEyW/Y8KfutAsP39d222Yj&#10;23CjzWyLbXdPz+Ab9o1vfNO+sffutvu2G1jbNT9ja/NCsO91tJv6jrJRs95P27fMmt6fadMG3GfX&#10;/uqwtGdt7fNrrGebbrOzffXrP7Aj2l9sv/vHYBs2cog9/9fr7BdbbWCbfGZ923L3Dnby9X1tzOIm&#10;ez99HhfNG2djX33AfnfaEXbInjvZVl/e2rbZ/qu2e/oc7Mfe77GbffUr26b5XW3PA0+00294xJ57&#10;Y5bNWrjI3p35lr3d4wY71e+c3dQ23PJwO+8e7pyd41dSfNC0zBZNes2633J2ir2l/df/rmGbHX2e&#10;Xfi3V5ycXdpAzv5fAOQs1xmss846duqpp9qzzz5r06ZO9X9DhgwZ4n/wiReCBQKBQCAQWFUEORsI&#10;BAKBQKBVIb8MjDs087UGnJzlWgPIWV4IJmK2fq3Byp+cbU43fVCN+e/y1DTZsgVv28tdb7RLDvqa&#10;7faV3exbP73crur2qk1t+sCWLH/Xpg7taX+//hf27T22t932PMpOPP8ee+LNuTZ/CdcaJP/5k23O&#10;sL/ZZb/8kX1jn71tl28fY6f+5TkbMGa2LWlKNkvfs7ljXran/nqNXXTiYbZnux1sh6/sbLvu90M7&#10;7JfX2Z+eH2ujZ79vy96fZwsmDLMXHv6j3XZpJzv5x9+3b+26s321XTtrt+NutsvuB9ohR/7cTrv4&#10;t3b7Q8/aK2Pn2Mz3qtOOaR9XpNUg41LuCYPthT9dZu0P2Nd23PVbtueJV9mfXhxlo+cuypSuO/Kf&#10;HCEPl9rSBdNs1hsDrM89N9lvzj7Zfnbot23f7dvZztSz8162277ftx8df4ZdcM3d9tfeA+31aQvt&#10;vcXVvahpzYtnj7ZX/vEnu/mcE+2o/fewXdMa9tjrUPvBj0+3s7vcbLffdoNd0ulkO/Tr37Gddj3d&#10;rvzjszZo0rvp2b5n019/0v7a5Rd29Df2sC23+p51vOEx6zNihl9r4Jz6gon25jP327W/OtT22XUX&#10;2/PIM+z0u5+1t2cttoWLF9l700fZ288+ZHdffrq1P/wg23P3XWy7djvbXoccbT/r9Gu7+obf2V3X&#10;XmS/PPggO3T/H9rRv77Hnhw+zabPS3s6fqA91+0W69LxBDvqgK/Z7tu2sx3b7W3fOvgYO/6UM+zi&#10;izvazw7c1w7c79v2/RMvT3s50cbNWeyf5Q+WvW/vTx1mz3T/rV3+i6PsOzvvYDuzZ3t/175/wuV2&#10;Z++R9vqo123Q43+wK76zl32t3Z72zR9dZBf/+WWbtHS5LeZ7sew9e2/2Oza8X3f7y02/trNOPMq+&#10;/43dbbf0WWjXblfbdbev24Hf/4mddGYXu+HuntZv8ESbOm9x+qwttffnjLXxz95tl//8+3bA7vvb&#10;Xvufbtc9MsyGTU77mj7PXFmxZMYIe+Lea+yUIw6wrbbe0Q7sdIPd8uTw9Fni5XP+EaiQPw//6ShP&#10;zoqcnZH+TeHe2aFDhwY5GwgEAoFAYLUgyNlAIBAIBAKtCiJnkZKcfeDBB2rkLPOQs6NGjfqXkbOp&#10;CmtaPN3GvtrH/nHTlXbFJZfZdXc9ao+/Ns7mf7Dcln2w2OZPGm6Dn/ir3dD5Yrviijvt7u4DbOT0&#10;Rfb+slR/smlaNNfenzzQHr/vNruuSxe7/Po/WtcXR9mYme9ZU9JzjcLyxXNs+qjX7IXHUpzLLrIL&#10;zz3PLrr0Rrvp7ifsxdHzbObCprQnSZoW2vuzJtroIc9Zn2532S0XX2AXn322nXXOxXb+pbfY7+/v&#10;Zf0GjrJxs96zRcuWWdPytB5SpOWsSKWhW2zvzx5nY5//m/352ivt0kuvtSv+9Lg9+/Z0m75wCRaV&#10;I/8pItBd3mTLlyywBZNH2YgX+9gjd//OfnPWWXZBkrPOvdwu6fJHu+/xZ+3VNyfalHmLbAnPk3Au&#10;PNv3bcG0t2zEc4/ag7f+xi678GK77Irf2R339LJnhoy2d94eZi/06W5/uP5au+zSrvbYM+/YuDlL&#10;bNmyxbZgynAb0PPPdue1ne3c835rXfsMs5GT3rXFTZC/Kf6iOTbtrZftift+a1dfdrl1uf0Be+CF&#10;d2zGu5CUEJzv26I5E23c4P726H132jWdf21nnX2+XXrrPXbfEy/a4NffsjEDn7RH77jZbr021fT3&#10;51P8ufbu4mW2LK353Rlv29B+j6W6b7Qrzz7Hzjnncrv2t/da9x5P28AhA+yxP9xst193o91yz6P2&#10;7Ki5NvO9pb5mf9ZN823muKH2au8H7K7OF9ml551jF6R9v+GPj9tzr0+1qen5ThjW13rcfKVdfelV&#10;du3vH7G/Dxhrc5tSbqfL01NpWmJLFs6wSW+9ai/0uN/uvuEy+/UF59lZZ11gF1xyjd30p4es54vD&#10;7a1U83uLPrBl/KEjeS9dOMvmvPO8PfaXm+26ztda52setD5DJtvkuYudxOcz1vTuJHt9QE+777br&#10;7PzzLrWbHnjSnn59clp7et5+chYBav+z0RI5y52zNXK2W5CzgUAgEAgEVh1BzgYCgUAgEGhlgCjK&#10;J2chYnv06GEnnHCCdX2gqw0fMdxJFAQd5OyTT66uF4J55vRfyCyo2TROw+XLl9iypgXWtHSRLVvS&#10;ZE1+hHBptkoG/Bx82dL3k26ZLV32QdJUfkmanC2E2FrsxOLSpcm2iXkuDUidCk6MLV+a4ixPeVK+&#10;JEs5WYuu+h/91Ljt8qal1rRkuS1ZujRJir0k+TZBeqLnP+xBJiubk2qAurFDUg0fpLUtW5hqI1aq&#10;bTm1cR1Crq+ZN040SdCSypYvc8KwKe2N153isA62CTW1Y6015Ln0X9+XtB9pQ5aw5mVpT9mclPqD&#10;VDME7rKm+SluqiZNc7gTT/tgcdKlZ5FyLkrLXJJsmz7AyXc+52E/eS6pJn8mbEx6Bk4MJytfGQRz&#10;2sdly5ak/OnZLU1xkiI9gRQm7UlTyrE0xUnzH/h+4kWfWNWa8U3FLU17z75Z+qwsT/NLWVMqia3n&#10;E+GfCq8/NdTA81v2fsq5yHMvq26f+OCDRb7uD9LckrSH1J6fR5pjD4nBAgiW1sg9sU3JmXX6Z4Cr&#10;MpwIr+r0mvFLY4phzcsXpr1Ln0XqwyTZ8TxyWGyW2Ad8HtL3aGl6iE0Vucua8wP/v4NXX3nFOnXs&#10;6OTsr371K3vuuef85Cx/3Bk8mBeCdQtyNhAIBAKBwCojyNlAIBAIBAKtDJlYEjnLnbPt27e3Bx7o&#10;asOGDfMTs8wjXGuw8uQsTBeS0byHOHPlrZ9chVRz0kv6Cj6X60VV16ZxbYRe/lmj+dxmW9c5MUmf&#10;eWkF7JPU8iG5n4lA2RaDHFSDJEwln+p/TvJ5bZmIk8Zts3kDsq6uwi6Nm0mutI7mgdDnueZ+KNTm&#10;ujKx6PtW2fteJmEu7xPm0oNs13y/kXKvq/+6PgtEOnvgNkVuxOdchLpvrYbqfz7PM3Q/TPOcq/JM&#10;ZZP3PedgDsnPFtF8jpnr4n88oYw8/0FFxua1Zp86sMl+/K/m41L/9DUDubw2YlWeHnQFyxqk/XCL&#10;/2/wyiuv+J2zkLOnn3aavfDCC07C1sjZbt3sqquusv79+/tp2kAgEAgEAoGVQZCzgUAgEAgEWhkg&#10;gzI51RI5O2XKlH8zOVtq8v8+HFlX/29z21Jb1zfMpo5zYZUu/1fQqPksyDNFfTWz9B8It9oEU7JM&#10;/8tTVT9Tf9VU0SlRj9MczedadK2gnM2NGOQa3KAygo702tL/sk3+r/fcLg+wyqgmkuSZFfvqlcgZ&#10;qtW7MtuWni0hE5cZhVv6f+74XtfmChR+NaWk3smousRcYZ3Er0aOWqcCJtX/NM7dBj+Bumq15f1o&#10;VmoLUJyPMPu34+OQs126dLH+/YKcDQQCgUAgsPIIcjYQCAQCgUCrAmRWfiHYcidge/XqZR06dLAH&#10;Hsh3znJyVqdnV/WFYCVWJJbSTDPGiQ5kFZJGKzBW0tdosDqY8Mn0nxpRWgehdPI1gxjJrsGWno/q&#10;UwXSpBObSKNBiw4+y0/b6+bkzfW37FHHP9d/dARyNl9eVTsFVZO5EsbFXM1eulwxp16zfSPkD9An&#10;qZrm0GTWa8R/aesVJEhZTeQKaoMk/CfnpS6doq3XXiJ5Nt+IoleAySRVk/dPgxqaDeoj2TWbaJ7T&#10;UQx9PdTltQkYNPisgI/S//vQjJw9/fQaOYsMGTLEXwjGydl+T/eLaw0CgUAgEAisNIKcDQQCgUAg&#10;0KogchaZNm2q9erV0zp0yCdnhw/P1xro9OyYMWPsqaf62h577Lka7pxtiVT6KDIKXUletYQV/etR&#10;5V+faUTLmuazLXu2jOZeSD3/ioTzR0ExmvutONOI0i9b1shGR32+JWQqVCdqS0uNsmTtJ8NHe5Q5&#10;aAqP1M1Zi7lmkN+H6GubUH4mPsS2piueX/rvJ4WiNI/VEqT/MBvmJP8ZKF8IBjn74osvOgmrF4I9&#10;9NBDTs727dvXT9MGAoFAIBAIrAyCnA0EAoFAINCqUJ6chYitvRCsayZnIWzLk7Or+kKwOqW0MqTS&#10;xyGjVlX/r0aRvyQaPxZWX+1E+vjRPpn1vxQN5KyPXarxCvhQReVXSaPNClOaaLBbJXxUrNWd71+L&#10;kpw944wzbMCAAU7Mlidn+TcjyNlAIBAIBAKrgiBnA4FAIBAItCp8GDmbrzXg5OyUGjk7atQo69On&#10;z/9xcvY/CE4KfhKsvrV9nJ2s45NZ/0tR7pmXlf7jUo1XwIcqKr9KGm1WmNJEg12ghn9Kzg4eUnsh&#10;2NNPPx3kbCAQCAQCgZVGkLOBQCAQCARaFUpytrxz9sEHH7Rhw/MLwaZOy+TsO++8Y71797bdd999&#10;1cnZGjFWTawmKFwOWY4yHZznPwyl/Ufhk9jWsaJXS70Sza1XHxT3XxH7X4NcaVF37TOEVNONaHG+&#10;mvwwX40b51tEMlCcT4hP7vGfBlZQX0VL5OysWbPyC8EG1V8I1q9f3DkbCAQCgUBg5RHkbCAQCAQC&#10;gVaGDwxiFrK0JGfv73q/vxAMYoWTs7TcOVuenO28SnfO/mvQnPBqTh59ND6p7SeNn9Hc6+P7f/JM&#10;rQt1/rPaQZGirkA+CfDLzQryibHSjq0KImfbtGnj7csvv+wnZ/kDz2uvvean8fmDDidng5wNBAKB&#10;QCCwsghyNhAIBAKBQKsDxKzI2Z49e1r79u2t6wNdbcSIEU6iQMzSQs4+8cQT/9HkbGvGaqX/Cj5R&#10;3dUa/1+BFQosK/+Pr771wsnx5idnO3bsaC+99JL/uwE5O3DgQD85G+RsIBAIBAKBVUWQs4FAIBAI&#10;BFodViBnO7T3aw1EzvLTZE7ABTn7/y1WK/1Y8Jnqrtb4/wqsUGBZ+X989a0XH0LOcq2BTt4PGjSo&#10;9kKwIGcDgUAgEAisCoKcDQQCgUAg0CpRXmtw4okn+ik3yFnIldlzZjs5O3r06GbkbOOds9zq6kSv&#10;9zNnUxO3+Odwn9z9xJDvJ/MvrFcq8cplrePj+5aZPp5HgUaHhmANw0IaZxqQpurPmP9U8x8JDCUf&#10;AzXz9J9/Jo1xq+Zjwd3SfzxOA5jOTTP5KHwcm1q0ZvVnfFg5nwxF3FqOliB9S5BfKSviw07O8u/K&#10;4MGDnZzt3PlK69s3yNlAIBAIBAIrjyBnA4FAIBAItErUyNneveykn59kDz30kL3++kibPn2azZyV&#10;37gucnb3PeovBFu8ZPE/oWv+/fhPqeP/L9Cz//fue5m1UQL/Nog9TsK/H6+88oqTsuuss4633Dlb&#10;eyFYRc7GydlAIBAIBAKriiBnA4FAIBAItDroxGszcvbhgpydGeRsoGXo2f97973M2iiBfxs+hJzV&#10;yVm9EAxydsiQIf4HnyBnA4FAIBAIrCqCnA0EAoFAINCqADG7/IPldXK2Vy876aR8cnbkyJE+B5EC&#10;weLk7JNPOjm7x5572BWdr7BFixZZ0/Iml+XLl39iaapkhfmmlY/X0nxLUtqubP2tTfKzzHvzUXvZ&#10;aFtKS/Y1aWphbmXEPyMfJi3ZV9KS7t8tH6OWT7yvH1v+yR5JPtb3r3kcyFhI2TZt2vj1BuW1BpCz&#10;Dz/8cJCzgUAgEAgEVhlBzgYCgUAgEGhVgJSFCKXlxT28EIw7Z/kJMuQspCwCwTJq1Cjr06eP3zkL&#10;QXvppZfa/PnzbeHChfZeElqX9ysp5z5E8GvmW8l77723wtzChe//E2m0/Xjy/vvJN9X63sL3cr8F&#10;m1WTssaPI3Vf6pEs/JfUtqKwDx/2TBql0Vb9Rt/3K6nNvVf0XVbH2vi8rPiZeT/FRnxM3ip3s3o+&#10;gXwyv5y7XkMhRS0fJuV+trSvKy8t71UzafH79+HCZ/T555+30047za81gJzVydmJEyf6fbT8m3LV&#10;VVdZv379fD4QCAQCgUBgZRDkbCAQCAQCgVYFTrwtW7bM2ylTp1iPnj385KzI2fLkrMhZiNmNNt7I&#10;9tlnH+t0Zic76+yz7KyzzrIzzzrT25bkzKLN/bNrc6WNy5mNcc5uGDdKinVm7p999tk1YezzVbz6&#10;XPOxS7WGRpuPJZ6jkmrO4yTJ62GuXlNdqj1I8yvqPlqo8cPq9GfBmpI02jQ+J8YSH39Y3GqPkBVj&#10;NEiD/9kN4s8k7cvZKzzbT74PWZSPtnlul5SrcV0rPGuvaUXfFWpvJi3kqqT52tIzRqpn7f0kqqk2&#10;X9WESFfuq+sKG9mpX/q3JKWtxppbcW1Zzq4+QzU7z0HN9Xy0P/nJT2zXXXe1z33uc36CdsCAAf7v&#10;x6RJk2zgwIFxrUEgEAgEAoHVgiBnA4FAIBAItCqsQM726OEnZ7t161Y7OVsjZ0ePsqeeesr2/+b+&#10;tuGGG9rGG29s2++wfZbtt7evbP8V7++www4ryPZFm/vtanN1m3qsch5b16f5FXVZX+ratWvnQn/7&#10;7ZO+8JGdZKuttrItt9zStt56ax+Xdup/pHiOSqo5z59EeahRNdUFfW5X1DVKfX2SeuzSrtLxHNql&#10;fpKW/JqNte/4VPoW4xKv6q8Yo0Ea9O0axJ9JWnu76tnW5aP24cNE+Wib53ZJuRrXVf+MVHNe04q+&#10;Xq+kiiGfMl6jaG3YfOUr29u222zrnzVku+22q+m2T7rSr4ztQr8Sny90pT3yzz5HpU9Lc/V1Vnl9&#10;fvsUU3bp+13Z0m/cZ75DG220kd85e9555/m1BpCzkydPtkGDBjk5y8nZIGcDgUAgEAisCoKcDQQC&#10;gUAg0KrQeK3B448/bu3bt7cHH3zQRr4+0n9+DJEybfo0GzN2jD3/wvPW4cQOTtDus+8+ttfee9me&#10;e+3pQn/vffb2E7XIvvvua/vtt5+3jOlLt081h056fF323rs2JxvXp3mk7qfY+7aoY14x5L/XXqnG&#10;1PJCs91228023XRTJ5ohzLiuQf6lX6Pk+B8urG1f1ppa5aOWWk2ySeO99yZm9sNOMcp9y9J8fc30&#10;zeyy+HNIz0c2tOqXcWqyX46539fqz0j2LY0Vo5lUsZo950r2bZB98E9r39efkeLi39zXbRukVnNR&#10;z8cRcuV81fifxChr3a+wYd0SjaWTNNaHDZ+1r3zlK9a2bVtbf/31nczks8Ee7L1XPVYZuxanetZl&#10;vNJOLdK49/JBSp9Sv5+ePTl8Hjs+t6m+1EeXffVZJlbVT+J+lXzta1+zb3zjG3bTTTfZ4MGD/Y86&#10;U6ZM8T7kbJcuXYKcDQQCgUAgsEoIcjYQCAQCgUCrgpOz1Ut9OOH26KOP2nHHHWf333+/DRs+LF9r&#10;MHOGkymQLLwUDIIWgqXv033tqb5P2ZNPPmlPPPmEt5ysRffMM8/Ys88+a88995wLfe6kdL++fV1P&#10;279/f9fRMoeeOP379/M+gj967Infr1+2VWzFyrp+yfYZF+wYS4eoRl58BgHNKeFjjz3WLrnkEnvs&#10;scfcnni0EmpQX3Uqd6OwFuzoY9u7T59aXVrfs9ihT+OnnuprT5MjCbW5PsV44YUXcqy0D2X97Hn/&#10;Z/r7XqInJnFUV7lPxGLcko5W66FW8r044EV/toqL0McGW80TtzE+fYRY1Ia+H3rW1jfpktB/Nvk/&#10;l+L0pYa09v7VM8JXe/TsM896Ls+XYuOj+pnTPqtGbPBlTaqDvuru93RaJ5+Z9JmQfelPn1rlq1q0&#10;tuerfKpTfuj6Yk+OSpd9sk4x2ItHHnnEbrjhRjvqqKPsyCOPtBtvvNF69+7tNuiJh7+ejceitip3&#10;XvNzyT7Hk4386WPHaVWvy58vc/VasS37tPl58fyf97588/fkSffns0EOhH3iefD8lJfnja+EHEOH&#10;DrWxY8f6vxkQtMOGDbO//e1vdvXVV3vuIGcDgUAgEAisLIKcDQQCgUAg0KrwQfrf8g+W107Ocq0B&#10;J2cfeOABGz5iuJOznJqlhWShzwt+JkyYkGXihNp43LhxLowhehuFGOjGjx9f85eOee6mpB03bmzS&#10;ja/ZQfAg0k+aVLdnnv6ECVmYmzx5Si0mba4tx2OOFvKoe7du1qFDBzv11FOta9eu9vbbb7stItt6&#10;zkk1IaZqUv2an0w99Ku6Ro8ZU9sTbIgrO43Hj8/5ILO0J1rvpMk5J/OTJk30OBNTy7NyfRJiyYd2&#10;fNo7PQutYzJ2Sef+1TNTXPlyrQX5iO/61JcPtqoJH8WmLz2tYmktPp+ei2RSspmY5t1Pz0vPc2Lu&#10;e67JqZ4UC3tiKr7WqDxlPGqakPaSuKqrJlX+nDevWbnZy2a2SbIuifKkPrlosWcOu3HVHnj+8fk5&#10;S1QD+/TGG29a375P269//Wv71a9+ZbfeequNGD682brkV8uHpPwT0hwtn3vm9EwRcmis2ujnZ8Nn&#10;LceRrfrox6d65QNZqlOu6NlLniF6vrfZPq+Vfcjfz/wZqO1lahH8Efr6d4Pv28MPPxzXGgQCgUAg&#10;EFhlBDkbCAQCgUCgVaEkZyFSOFHKC8G6de9WeyEYAoEDyTJnzhy/6oC+RFcfTJ4C6Ti5Njdr1qya&#10;DfpZs2d7f8qUqTXiBjvFE0E0dSoEHGRgJs7cN8WanfxpkalTqSn7YzNtWt1f9Sg+LTk1hkh68cUX&#10;7YrLL7fDDz/cX2bEaT/VBEGl9TbGlMycOaumm4Ykv+lpzBpnJNuZqUb0xMz1ZZJKcSXUrf0gL3PK&#10;pb6PZxI7xyRWqWdf1LI3EOhTkw0xRa7V4iQ/Cf5lbRrX5mbU6/T81ZrQYQOZK1tiu10SxhCb05Ju&#10;xvSUCyFfWuu09My0z5qflfbS65vR/LMw031ybNWr/PRnz5rtOaamfVNNriNPamWHkHdq2mc92zIP&#10;+yY7xsqNzCK3dEnwq+1zik88zz0tPcP0eVVen6O2SiZOnJS+T6/bn/70J7vooovssssus4Gvvea1&#10;k4898DbFnTt3burn+ogD+U6r+tRHFF+29Gkl5Ty1yj9/Niamft4Lcs6bN6/2/cZWz4mx4irvdP+D&#10;TX192gfil3UxRoYMGeIvGezcubOfzGUuEAgEAoFAYGUQ5GwgEAgEAoFWB4hZnZzt2bOn/9QfIuX1&#10;11/PRMyMOokHiQNJyBxjETLoObHJaUvmIJmc9KoIPmwgLCEjOdkq0lDkDTYizCB6II4yQSsyDRIt&#10;x0SIg4hIUn0IMWhFGOWTtHXClROy3H95yCGH2Pe+9z2/B/ONN96o8mQiUHEkqrE2xq6yZYw9fcgt&#10;xPcprZcayvpUg/r40OrkIWP82GPV4jnTPs6clfdHsehjO6fKRV72Bh8IY/ISl9ZjJhHRiL+EMT6q&#10;BaLRpcrDPLlLclhrko3XSuzUZ47TlRCPEKWQsHq2rks1QZSicwK0qk2imrzOZI9vuRfKDaFJLI9X&#10;1VHzK/oihfFjj7ElnmyUU2Nfb9JDzHrdRSx02MufmLTEFJmpMTrVyhynTp944gm77rrr/LQ21wJw&#10;TQg64io2nx1y4edxkii35ss8GtNyYpVWa9C81i7/vG/YZsKWz878+ZmcZYytapc/vsQs61Bc7Ss6&#10;7afG+EDO8pLBK664wteNfyAQCAQCgcDKIMjZQCAQCAQCrQ6N5OzPf/5z/wnym2++WSNjRAY5MQVR&#10;l1pE5EtJ2IiUgWSC7JF+dupz2lVEDiLCh5N42DAHwUQuiB9Oz5an9LBXbhG1+OkEKqQTNnkux2Sc&#10;42USi7s5r7zyStt99939lDD36+KHrezJha2EOcX19fiasnBiFjIUfV5LbpHGOI1S1oet1sUel3rp&#10;tPfYQJZyUpd9VTzsSsJMey2iTbnYT07YimRnHhEJNwNSvSLWfTwzrTvlLuv1E7oppuKWOq4kUE7G&#10;6HLeOqEpH0T7Ve6Z65KN5mUrX/aBWF5zev7MSbApfZgjruwVh1afUfnRyo/87BX7oTrIi4545WcZ&#10;YV55iVXGQ//aa6/Z73//e7/X+Y477vA7YpnHJ9uTpzlZjCi3xl5bEvrYEYN1qZ7SjlZ61eV7luZn&#10;pWfq36M5fJfq6xLJix195XfCulne/B2lxZ457OSLHWO/RiROzgYCgUAgEFgNCHI2EAgEAoFAq0NJ&#10;znKtwcknn+zk7BtvvlEjhCBdRLzoJ+5OIqYxBI/PV8QPQh9yVidIGWNDDggkiJuSvMnkbCYHWyZn&#10;MwGlGnJeSNrm5CyxlWt69bN5hDzoOal47733+r26e+yxh5NFXGlAbMUv+2VeYii2X1uQWshZrhDg&#10;dCN22NAqLzqPUZHLjaKY8iv3VTlVA6eHRZJCpomcRbCRHfvGPnBamD5zkM/MKZ5iE68+xh8CLz2T&#10;6pliI9GayrFyKh6nTBUvP7+Uv6pBdjXbKoa3hXBaljlIwBo5i10Rm9O47JWPp9bjIcyRS/VJVAM1&#10;aQ4byFli4VuSjPrcNZKz5fPRZ1k+xJOoFtXF8+A0Ovc5n3DCCXbeeef592zMmDFuL9vyygyJcmus&#10;HLm+5s9d60Rkjw16+aCjr8+bf57SM8cWXUnO8tkhN7ZeQ5VTcdiz8ooDYuCHqFadnA1yNhAIBAKB&#10;wKoiyNlAIBAIBAKtDhCzy5cvd7KFN8ifcsop9tDDD9nI10c6iQLBCLnISUlIOxEumbDJAnlVkjMQ&#10;OTo5K+JLhA0EEoQPtsRBFJM56TJRVpGFlV1pj4iwElmEMAfBRVv6kHfAgAF26aWX2sEHH2yHHXaY&#10;n5qFMFPekmwrcxFXNeZ1V0QVcVlTtTb8arUke5Gzvu4pdVK6tNVaIHghfSHLiE8ubLDNdsSs6oCo&#10;TXrsRBZKmIeIRuSvdeVc9bVkQi7H1jOEBHbit6qBnGWddV+RiNV6EdbkMaqf1FNHys0dtLzkS0Qq&#10;fhKPWfjT13UHxPE8yQaS18nHFNOvREi6sh7F0przKe3Kh7qqHPQ1xqckW/ljQP3Z6PNcrxk7PtP4&#10;MFe3zTbKobHmsIPwHDVqlD3++ON22mmn2THHHGM33nijDRo0qMqT1+RkaRLy4YtOuTWn2MovkX05&#10;xgfBVnuGTvn0Gao97+RT/w7W16Y4zJXrlp5Wc+gR5pHBgwfbgw8+6ORsvBAsEAgEAoHAqiDI2UAg&#10;EAgEAq0OImchVnr26uk/9ed03/Dhw51ghHhEB6HS+BNwCBiRWJBgzIlgEokF6YM9d25ih+h0LDH9&#10;RKifTMzkWiZ2IMnyz6Uh5mZXBBI/vcZOcUQWlZIJIWJRLy9XyoQT+Tk1e+yxx9oBBxxg1157rb3w&#10;wgu1n237epI/wrpzvkzcab0IfWL63PRpTlxj4zHSmBdlsRe8YV+kLWRXSf4qjnyom7kaUZbWiZ6a&#10;qc/XUOXydUKWJ3v8IcHx0Ull+ui0H+QTQdm4DvKVY+w0L2Jda/UrEAqikmeherFlzp9dijGHfePa&#10;h2QL4Qo5i+jlXX4iNtnjw7NnTnXSV37F5uf01K914Fd7kVgh1AYpPWlSPjnMi7gmTJjoz8HXQD1V&#10;Lvr4kAthnmek54Mol8bY8+Is9lnr1b6ikx06TqOqJp4XLc+Sk9qXXHKJ7b///n73LGStP+OkZ52s&#10;i/iqSXuCv2qhTysSVTr2C/G8aV9lJyGmn5auPnPoIejn+LUGdYLWn2O1DxrTxx7hPmjq0vrLHIzR&#10;qW7GENCQs1wn0q9fP68vEAgEAoFAYGUQ5GwgEAgEAoFWCb/WYNo069Gzh3Xo0MGJlBEjRtROaIp4&#10;EdnEnOZ1crIkcxBs1UdE4tCKVGIecgjCFXv0ED/6qTTCSUqIK0g8Sc5bJ8Q4JYlkskmnZiGJIQ1n&#10;OlHE2/KvuuoqO+KII/zU4j/+8Q9fo0ikRqKJGCKrco46Caa1MfZ1V/OMm60zxaaVKIf2zO0rwrXM&#10;yQllCDQRYNiJbCMPz4UxrUg1kZnEUB34EkOkI/PKSxzVlU/Oss76M8lrr+dUXPXzien6s+Y5+fqS&#10;QKbzzJjzedZR7QUxsFc8J+WTjWohXkkyyo4Ts9SufULv+Z2Iz+vCP6+ZfVbMvN7ShhZf1pj3T3uW&#10;nmXSyx5b9RHs582f73vNmL0VUY6Uttob+ui0//zR409/+pO/jO7HP/6x3XLLLf5COmK577T6Z5i+&#10;r7uquYxNm9dXF+m9nuIzJtFe+nOqYrL/ItrRE7vRT59D+Shfox3CvD5zshs4cKD/wQdyNk7OBgKB&#10;QCAQWBUEORsIBAKBQKBV4oMkIme5j1XkrBOAM1Y8qQoJU5I4ImxKkgZ92Yf4KYkd2TMvchZybOLE&#10;CckOHbGziKjN5CExc17Vo5/wEz+TTJw8zSQf5Oy4cePs+edfsDPOOMN++tOf+slFCKOxY8fW/BrJ&#10;J2KXa2BeOUtdzl8npsvWybsqJqJ+GU86jRU7k351X9YlAs33kn1Jgq3fQ+skYyaTy7pElNHP+epr&#10;U33sJ8+AvSW2iFfVy5xOx5KDvteQdH4aNtlhm2PlGD4mp98HnElb6bUO2ULOav3oRMwyRnKsVDdE&#10;bLKj9XpSy1UJ+JKjFO4hxpeavZ60btaLaM7XUu1bzkO9xK8/c2wVB7u58+Z5fcxp/xD6vobKnjnG&#10;EmrCf/z48X7vKteH/PCHP/TP5PPPP+/3IctH9fn68E2xXVIM6bQ/+DCvOiTKq9pp8VEtjKWjLs9X&#10;2akGhL5yKI/mFF851cdOe4ONTs7yx5EgZwOBQCAQCKwKgpwNBAKBQCDQ6qAXgkGi9OzZ00/Ocspt&#10;2PBh/hP9kpSBwBHpIiIGP4kIHUTkkcgeCCDsFUe+2R7iiJ9PT3byKsdDn+9ALYla7NHLn3oQEUKQ&#10;sQjknEint99+2x599FEnns866ywniiBs8VGNikfLPHnK2pWXU7LeVoKNk5+sq7LT2rVvEuVTbNoy&#10;T46XRS9Dk27evHyHr+yJhaDjBK3uiVVc8mlvqI8WW78qIumpUf74MGZeewYxr/qZ46f2zENMzp8/&#10;3+eUQ7WUcZSbOezK05+ZSGaP8t4yJ9/8E/tiv73mvHdcheBxpk7zvdDJ0qyv7zNCPK0T4c5frg9g&#10;L8gp0ZUZ2vOSvFZNGuf68nUP1CXSG6GvvAhzZT2Inh/3HHNilpOz3H3cvXt3GzYsfd+Sj/KQg5ZY&#10;xFbtjPP+iVDOsbVXEuloy/oZo6dfCnrmFU9ziiEdNdLXuulTlz5fZQz6xNALwbp06eLXGjAXCAQC&#10;gUAgsDIIcjYQCAQCgUCrQyM5C4EJOesnZ6dnokknaEVKleRL2YfQwQbJ98Pmk3oQNyJwROiUhA+x&#10;sYUgwy7bVqc9V8iRyVz5MKd42DPPqdn8c/ZMsEEO3X333X7H50033ewvBlM8WhFNpRAHUXzlIKfE&#10;c1a1cWJShJlOT8qnjCFxn0LHuJS8V5nwIpeTgtWe6mf48kVUbxlXcRDN0+YYs3yd5elc6cil06ES&#10;5hUDPeO819P9nlRa9MTR5wRhXnta6pH6HrPm/LkgLrlFQIoMJY5fOYDNjFwjMetry7W4XZVbonuA&#10;83pzDtnSr68l16t1YVvGc/uqbmJOqu5e9buFUw3U4ddUFHuKD4KOdbAuiNbeffpYp06d7JBDDrFr&#10;rrnGP5PUl/cjP0/tgerx+EkYz0g164Vz6JjTupysT37osKfle6Pnik7kODrlk732yfNUudV3+zSW&#10;n2pSHtnTp6WmIGcDgUAgEAisLgQ5GwgEAoFAoFUBUpaXgTWSs5ws5XSfiCtIFhEtIvtEtkGqZcnE&#10;XikiarCFcBWJwynHksShn+3rtiLdyp/MI9iUxI/6SNaLRIJQyqdD+dn4ddddZ+eff7517fqAn6Qt&#10;8+NHTVobY60BG61VtTKnmpFGXaOgR+jX82UCTDrNlaJa6mRlJmb9ZCknitNeKD4t+ekT13NXVwqU&#10;z4uWmiHoGMseYd+JAYk3d95cvy6BcanHH1+tHZnjd/vm3Ei+61d+/Py/vib0pW9tTyo9fqyP6wY4&#10;1coLuKgHmykpDvbomNfa8VONHybYaY9UG2ORn36vcRLNK7b85Tsr5aZuvyZhSv3KCAhLCFq9BE6+&#10;+GidtOSjP2z4cPvtb39rJ5xwgp/mfvLJJ/0FcOi1D7JlD8s6iIPeX15XzSHMeT99LrzGQs/3pv45&#10;4vmxD9lPvtiSW9/VUqc+8y7JlpbPlmorfeRHHUOHDvXTwUHOBgKBQCAQWFUEORsIBAKBQKBVoZGc&#10;7dWrV+2FYLykKJM4K5KzzcmwiqxJAukiQkZ9+aIXgQMRqnnZZdtMDjUnE9XPY3yIQyvySsJ8GQ/9&#10;qFGj/OVf55xzjpNDkGDE17rKmphHGKPHnzjlmss86BHsVZtyq0+b49evUPCc1Vj5ZVNr074qJzny&#10;S5sgNCEIP5yc9TtY9RIsJ0brp5a5AoCYWpvyal3YEAMCb87cOTVy1mNVeuzxLZ8xY1rFgpzFPo/r&#10;5KyuIMBXgh0+TsJTm+fPJ0xnJf3c6rQnfsTAHrJ2wYIFnhdfPR8JthKtDaHGMi9jYtPKBnvGCP0y&#10;Bn7Yy1810WLv5GyqBdIWH8WiTuVD8Of07GOPPWa//vWv7cQTT7S///3vNmbMmNqJYNnTZw8ZS5Rf&#10;uZWLvmzwLcfo8UNUR6NgQ0yRs4orf+ZqUo1li8hW4nFTviBnA4FAIBAIrC4EORsIBAKBQKBVoSRn&#10;IVN69+7tRBE/QS5PzkpEwtE6gTenPCGZiR1IGuaakUCVP7qSUCrtyM885JaIIGy53iCTbxCD9esG&#10;8BOx5v5JOL0oUoiXgqF/9dVX7dZbb/UXgdG+/PLLdZ9k67VPredTbaxR6xX5J11Zc+N68Cn1Whei&#10;2jxvGtf6XkNzgouXfZU/sy9JQU48ljFpsXE9RF4lrAsSkBOZkGhap2xVOzHKZ6u+amFMfvrs65w5&#10;3D+biVGPUZGudftMpkLKcr0EJ16xEWnMiVjlQJjTi7ggZMmF3uMlYW/81GxaEy/JQqd7b7Hh+bC+&#10;SRCj1bNqfGaeI4nWyPpp+Qwzj43s0CHY4q8Ypa9ql+CHHTm58qDMhz3+zNMyRsdL6f70pz/ZMccc&#10;Y/fdd5+99dZbTjrjo1i01Ijgl+fSc/R4U/1qBV2v4M+4WoPqYey5k1/+PGVRXeVa3Kf4o4Di0K+t&#10;rdKRWyd3yZvjN99Hj5lkyNCh9tBDD9lVQc4GAoFAIBBYRQQ5GwgEAoFAoFXhn52cLe+cFdkighCC&#10;CikJQ2xEBonsEfnjxGmaL8kdkTdO4FT+6CCZiCMRQZlj51OX8qMGdO6vtohNvEceecTOO+88O+KI&#10;I5wAY10eY3rz3GVOxqwNURzNK7aEOZeqTtVX1kJb86/6xFQs2WhvnHxNa6VFT0zttcbYIfSVV/vh&#10;Oidic0zIM/aVeXITA9Fey585PVv6qhkd+bNdc3LWbTxXfX+w5yQywqlPatAeoicWJCx98uR607NN&#10;fT85y2eLtaR5XTWg+iFoic+1BrTEIDb68koBrVlj5cZH69O6PD+xq3q0B+iZ50SvSxWjlNKPvvJp&#10;vtSVdTAePXq0/0Hk5JNP9isOnnvuuZodcVxSn6sU9Fn0Z1bE5pQugi1rVm7FkR39+jUG9ZoR+qxV&#10;fXxLvddTSRlfNurzPUcvG9el+cFDhvjJ2c6dO9vTTz/ttvybEwgEAoFAIPBJEeRsIBAIBAKBVoVG&#10;crb2QrCuD9jw4cNr5IsTL0lmz6qfVIXMkYigKQkbWunpO8EzpSJmK73mkJLUKWOV8dHnmJk8E8nm&#10;LyhKgr3sODHKGrhr9qc//Zn95Cc/dfJ5zOgx7gM5i73LtFxLWQMnFUWIKb9qUsu8E42zZzW7n1Vx&#10;iaV+zT8J804cFuRhGVMnY+mz3nzPbCZn87g6VZrstQfaD+bKmLVc1d4rLuJEXxorLzbEZ+1z5871&#10;OXSSTP5xqjifbEXPy7ny56IiMlM8YmRimBrydQiqgThea7JRXHy8PmpJMSBmuc4AO/rkwUbx8dFJ&#10;UsVApK/bTnHisjzZiQ/xJMTHFpHe81b7zZzfh1utoXyBWpmX+IjqK3Xli7s0J59XXnnFLrjgArvk&#10;kkv8jwfch6x6EXLiQ634QEDz/dGLyXJN0/yaC07QlvtU1sIc68nrr9e3oq75Z5irM4hTnpSVDtvs&#10;L8l5adFp/wYPHlwjZ/v27etzQc4GAoFAIBBYGQQ5GwgEAoFAoFWhJGchVR5//HE7/vjjrev9XZ3Y&#10;hGCBqBJpAxEH8SKChrk6QbPivHyZh6gjh8dJ8/QhoSBRdeIPX+Vyu9RvHkMvSsonCUsCLdeQ64Cw&#10;guRiPaeccoodeuj37ayzzrZXXn7FJk+qk11OJE1NNVfkrAgxYkBOEh87WnxUIzb00XGCUy+tUp06&#10;8Uq/Xlu9DwFJjIkTJriIgKutN/miZ4443DPLPazo87j+sifNlYQi8bQOrUv2qhs72eT6pvuzoM96&#10;3n333dr6scF2/Pjx/qzwRUdOXgaGPffMQsiSm/np09lf8uWfvSMrrDO1XlOKjU6fA2LPTzF5Bn7n&#10;rMdLNRZrwZ/a8lryerBBl/XsS35WrIs59B6nWrPqkE85p/oUkzjUKHKWuZw37w85XD89PRNyp3lq&#10;w642n+Ih2CPoR44cabfccov94he/cPKSl9eNHTu2VhN74idWq5z0qW122hdI2onV8+COYO2N4iPl&#10;mtnX/Nzqnx8kn9Kuf5e5foE516e6GSu2E8MpX802zeuUtGzQlfs3ZMgQv9bgyiuv9JOz6AOBQCAQ&#10;CARWBkHOBgKBQCAQaFVoPDnbo0cPJ2fvv/9+GzZsmBMrIlhE5EDA0EongXBxIqnSI6VOxCl+jCFx&#10;JJov82hOMRhzahCSCn/NlzYigCHKuM/zmmuusR/84Af2ox/9yH7/+9/bW2++VYvLSU9a7LnPlPmy&#10;HkisknAt63Q7yKuCcHPCrCC/dPoVYU8g6ERe5ftl8xxjYkp8bUlKHXNOdlWkH/k8TqqHPjboqRey&#10;lHlylXnz3qR1pFb7V6unWJdyEcuvfqiuf5A9dqxReXXNAH3i5Jo4jQpxl9dPDfmlYPWa5cNaIatV&#10;A7nmpPiQsqoFoZ/3Le8Jc8rJz/SZ13oRdNI3isdKLXpO/dauZUit1osoRl34XNRPKPszTp8DJzOL&#10;2jhtymeDHKqJOT0/fBTznXfe8ZeBHXfccXbCCSfYX/7yF3vzzTfdz/2py2NWfwRJwh83EPRaKzVp&#10;TRI9X/qsB7Lbn2vq4yc9flqvYqIr9Ypd7gtzqlN9PmMQ87LDn5OzQc4GAoFAIBBYHQhyNhAIBAKB&#10;QKsCpGxTU1ONnOVaA+6chZzl5CwEmghKES0lAcs8pBBkHISMyByRN+hEZEHO4QMxgx92kEDE06lD&#10;7ET8yVeCH4SfSB/FKVsRSdzl2adPH/vZz35mhxxyiJ155pn29NP9/OSnasNePpymLetGyJmJ1lm+&#10;Lq1NffKUsThBWfoodukj4aSoTmBm37y/3K+qutxuaj0PNqUoNrbYMDcrPQdON2OPTvsrsg075t22&#10;WhdjxS/zKK7mOBkLcUkOPhP4Kx5tJl7TfiQ/dPkULfGzDrtM3NXXiB/XGygPfp4rtYqvetAzRvBl&#10;n+nnuHmPWSsvP0O0ZnTYa0ycOXMygU4OxSkFG+XDt6yhXDtjyFb6jX+YkN5tyhgVccscOmrlDwmn&#10;n366/fCHP7Rzzz3Xnn32WRszZozXzh8kIGKp09eRxrpewPVpXbTEarw+oXzu5KZ24tDX3kAUI8yx&#10;Lu1VuX+KiY3qEFksaaxF68NXJ2evuuqqeCFYIBAIBAKBVUKQs4FAIBAIBFoVGsnZ/EKwE+3+4loD&#10;kTH55Gvz03gidETOlsQQPlmXybfSDx195kTO0mKnfCLOEMXhtCt95clzzU/p0fLSr3vvvdcOPPBA&#10;O/bYn9jvfnerX3NAPvSqQT4lqSSpry0TofgiJeGl3BJsVZNiY1eKz1Xz9JUH+5bJ2fpey1Z7gKCj&#10;lR8nWWmZI0ZL5Cx6YuUc9fhqneRNreLnvLPzKdn0DBrJWWx8XYU9Y52UpS9BX6u1ssUGoY9Azmqe&#10;k7VaT2lHDfgzVmzWyWdJ5Cz3zTKPPWtFOP2aydn8+SrjKJb6OhWMLS126stW69BeIupjgx4f2ZWC&#10;njrHjRtrXbp0scMPP9yFz+7QoUNrNc+gBr4XqZ3Es6xio8NfuTRPLiQ/93wnrfaMNdPXZ6s8AU6d&#10;CPYS1amXkGktuudZ63KblF8EcV3q1xoEORsIBAKBQGBVEeRsIBAIBAKBVgVIWa41QCBSevbsZe3b&#10;d7CuXR/waw0gW5yISTpOPUKOMobIQRr7kDS0LfWJ4YRZRSaJUNJ8SWgxxkeEkXLQF5mGMFZsxSTf&#10;yy+/bDfccIMdcMABdv75F1jv3n3cP+fDvk6OyS+f7qyTSsQWEYVkm0yW8TN2EVoiKumXa5UwVgwR&#10;jcwRD+KUsdZRivLREkfrF6GoOI0t9qoFv8a9pS97PQvVKd/GHLLHF1sRfNKpjz/CqUr2Uidl8VMd&#10;WotqlJ9qZK7cT07W0tZiJ3v0jS8so6/1+YuxRDymuby/PA/GOYfHruKofvmTh75sylqJo5ysKds1&#10;z8+81osd/ujKuKUtBCqn1U888UTbd999/eVg/fv3r9VSXm0AOUtLDOWRDjJa+RDiEoNc+d5i/tjB&#10;esif91P1IPjo2WvdCHac2NWatBaEvJ4/ia8rtdSr2pkvydm41iAQCAQCgcCqIMjZQCAQCAQCrQoi&#10;Z3Vyljtnufeya9euTs6KuIFgqZNMmYTJ/awXiSOCRiRuo4hMwg7yRiLSR2QO/RpplOJyajATSysS&#10;k/hgqzH9J554wi6++GK/P/fuu++u3Z/LqUpIWPmVvrmOXA9z5IKgwpb82MhWP0tHP3/+/FRTtkWw&#10;8bisJfUhZJnXXaVONlb5uGYBe+Yb712lX+6X5tnnuXPzHrh95ceVA9gQV7Vgm2tJNpWgVyytVfEZ&#10;5/hz/SVf9LFD0Oun+8xLR8te0ZKLevML3+pkpNaBL3PYUp/WID+tlZOz2n/un8U+E6u5Vubr5Gz9&#10;WaCDoKROYoqcbMxVr7tOzuZYmXDV6eNsU/2MP+lyHXm/EXKVVxTQMk9enQYnHzrq0P5hI1v0tPxB&#10;4eqrr7ZvfvOb9tOf/tS6d+9u48aPy/YQwlyHkOxE6FOLx6TeaowOG/Ipp9bLWrWn8s25qa++BnT6&#10;jtHH3onZJPh4PUUO39tkR595X1fVZw4d5Gy3bt38ztm+ffv6fCAQCAQCgcDKIMjZQCAQCAQCrQ4Q&#10;swDChDtn27dvbw888IBfa1AjYSqyipcnQdggInNoJSKi6MsOYY5Y6EUocbqOcSaIch50kGO1vPgx&#10;X8UllohASY0EqnJCikEEderUycmgp556yt9+r/jKWeZRbRLlQogrm3IeUopaMpGVa2Uef+VhDiI2&#10;29fJTObJjx1jJwDTHD7kEXmrehB8sz8vdqqTs6pdzwgRuUaMkhAkr2KRV/P5JVi5Lq2LNsdX/RCu&#10;eU3N9XWiUfYQciL0mCOP1sMYX2LKF4LZdUmUSyS2vzCsth85HjYiZ0vSlhgQpi5pfxHmiCc9cfBj&#10;Ts+v1CPlS8FUq9eZbCTYlWvR5ymfSK2vFz9eBIaP6myMS8s9yXxuOT172GGH2W233Vb7DmLD3bb4&#10;ElexeLa+xiqudG6fRFca5JO9+a5dSNqsq38mdPKXzxa1UJvyqk8O7Y/Wjq/W4DbVelWf26QxLwR7&#10;8MEH4+RsIBAIBAKBVUaQs4FAIBAIBFodPoqcdZmaiZo5s5v/hL8U/EX4aA47BB3EjWzGT5jQjBxS&#10;POYgVxVP+SGh8MeO/KVgh8jn9ddft9///vd22mmnOSGkuztVE3EgtMpThrQinDQne/oi+fyN+9Wa&#10;IPYQiDdIMPSKTz63T75lLGJrP4jJHOQgcTI5y55ADtZzKp5iQKCJfFW92kvm2BOIS8aczNX9q9LT&#10;ag01v+nErU4Js6/cITxNhGi2J6fWTXzsqI3Y2OUc1bNMop/BEz/HqRN6+KoW76c5CFpavQwMUtb3&#10;MM0rhuLgWydn0efYXk96FtjxfEVMU1PWZ3/Gvs4k/hxTi77cpyy5Vq8n+ehZ0nptEJ5z875on5VD&#10;cTxHcbJaQl5a2eDz4osv2o033mA/+tGP/A8LXG1ALuJ7/pSPuMpfI2erfFzjQDxsaUtylj2qk7P1&#10;7yqxXNIcfv5HBL/2oPmzou85qlxZsq/mEY0ljIOcDQQCgUAgsLoQ5GwgEAgEAoFWB8hZXWsAOXvC&#10;CSJnR6S5TAJB5ECyiBSUiDQSGSTiRgSN7ErChlgQsCKV0MmmzKU4+sl0Jo5m+RUD3lZS+kNW8cKh&#10;a665xk/OQnZxaha9E6kphmrAVvUi9Mv6yzVRq5NZ/Px7Zl4TuZ3YS5IJuVy31kDLWPUhxKZlTuvE&#10;n5/uy1f50UuY0z4j+NTskyiX61N8nhM+EIaNe61YELC1OiFVq5OzylGLX9mTU+ueO2eu+6MjRnkd&#10;RLZhT7JONsQq42kfiKc+RKyeK+tQPIR+9m9Ozrpfei75HlXVk0/NsnZEuZXf41fr9Hyst/LFRjlz&#10;3Pq+I8rphHDSQ7wyr31WDPJgh26WrrSYlclP+iK7ZUO8t95603r37mVnnHGGXXTRRX61Afmyb94n&#10;4spP62QOHXch06JHVEu+J5erOupxyjq9TfqaLwRt6muc19ucgEX0jFUHfYnsiBHkbCAQCAQCgdWF&#10;IGcDgUAgEAi0KkDKlnfOZnKWO2frJ2dFyNDPhEwmXSBtIHpoIVvQi6ChbSQ/ReiI9Cljy0ekTjmW&#10;n+LgS04Ro4zRY89Pw2+66Sbr2LGjXX755b4G4mFfiz05E7OQacypNuXVXEmIlQSVTi8yT37dzQo5&#10;yBxxJIqtGGU7NeWhBvSc3KzFr1rqKPdA9eBPi43skVxDJp+9D9lakOtlXYqhGiXsi9YF+YkdsZmj&#10;1d6gR8d8uSbVMns25HCd3MVPwlzpo2sLmEfPnNaKQGLqOatOfLXvjPHVidUyh+LKJhO7+Y8MOX71&#10;OUp9nl+5RvkQx+tMufDRGLKT58PngTG2+ONHDPYSvebxVw5s8FEedNTPSWfuZ73xxhvtwgsv9KsN&#10;+IzkOutXL1AHPuThpLBOvXo/2WjvsM3ryetmjvXS4oOt6uHULX1fZ8qV683PyPXESkKrPWCeNbJW&#10;7TtEvdaNDTFY04PdutlVXbrY0/36+XwgEAgEAoHAyiDI2UAgEAgEAq0KjeRsr169rEOHDn7Krbxz&#10;VuSMWpE4uoMWsoU5CBonjCbX7/vEB5GNfDWPjXwykVQn8+SvGhARPiKaGHMv7egxY+yFF16wX/7y&#10;l3biiSfZrbfeau+8807N3uuZksklzzepXp9qV93MOWlXxSeX5ylqYYxeP/Gv7UPSoc956qcapfe2&#10;yidy1k9uphZfxVc9xFEu5UGwUWxEOuaI4fPTM2movVRfdTBWHASSDV+ty2tNtl5bEtWDXjrFko38&#10;G8lZfGkZY1/zT/alDf6shdPEejGY4qtOCN3yWoMyvnKoNvy0btoWydmKjMRW/rVcFemO1GpOgk71&#10;KodqJEYjOSs/2WJHW/rRjhs3zr9/nJy94oornNiEuBU5S2xaxSnJWcWiz+lX/Mr9YM3aT+VD6MsG&#10;Xfl8pfdaK59yHVojgh35EK+lsqudnA1yNhAIBAKBwCoiyNlAIBAIBAKtCh98YLZ8eb7WABKlT58+&#10;dtJJJ/nPqUeMGOEEi4iYkpShhbzhp+1OBFWCTkSP7NwH+1nVi4UqEkeETinyLUmtMo7yqoVsQs+J&#10;vqHDhtk999xj3//+96s1POREl+dPNhCz/tKs6XnMPbqKr5wi1BhDUCl+KYqn/Fq3alJ9xIB8ZR2M&#10;NScyUmt0wqzKwxUF6Eq9Yqse5dB+KR86hD46CUQZsUTS0Sqm5jSmr1jELXXMSV/+JF91qGVO9ZU5&#10;VYPfK1vsLfFkS8sc+rnkSDrtVy1+Eq8h2Sg/vvLHppl9ZaP89KlPUt838uQ9U11ISdxqXjGJn31n&#10;FPGzlPXITzkVS3ViyzyEM3NczXHZZZfZmWeeaY888oiNGTM65cnPQ3fbevxUL61yuKR1qPbmLwTL&#10;ayEOdsRoqT7Ww/6rPubVp1X9qhtRPsVDIHL5owlzAwcO9KtSroxrDQKBQCAQCKwigpwNBAKBQCDQ&#10;6gAxK3K2d+/eNXKWk7OTIIEgXCpSRoSaRMSN+iJ2EP0cnTmI2dlprDe+Yws5BNGkl1aJ5CEW98Qy&#10;D1kqUkikj/q01EQfEpSXJ3HP7P77729nnnmW3zdLDvQikpw8mpriJFEdxKGPbXnaUWtRrbJnnpbc&#10;tMRVHua0ZsasAT/mEWwhYGnJhT/7hKgOBF9iKg9j7Sdjj1/ZMdZeqGbG+LMvZascissVD3rZG74S&#10;5dS6mOMaAVrqUJ9Y2jPWpDqIx5z8a3uf+thoHYrNHH38EPRIo59qUx3Zr05ElzEmT+an9vX6IUyZ&#10;0z5wIlaxci08Fz1HdPmzgV71kkO1Uht5dMJYn9fGmsnHvNaEKCf+2GCvddOOGDHcfvObq619+xOs&#10;c+d8ehY7YnN1h0h/yFnyeL/KiT+xqV9x8/rK0+DUxXcLfd6Lul/1+apiYe+xU37GiJ6t1qY90r8T&#10;2FCvhJOz3bp1sy5dujjxjD4QCAQCgUBgZRDkbCAQCAQCgVYHkbOQMVxrcOKJJzqRAjnrBAxkU0HU&#10;iHBh3BIRM316neihlV6n6MiDjhaySWSW/BlD+IjoYq7MoT4tpBB9auXU7CGHHGJHHnmk3XzzzTZy&#10;5Ej3Jw+i3LSeb1om2TRWXtbMPGslPnkUQ3nLlycxV+okzCkWOqTMJXKLGCLMyjxl7YxVj4gwXZ+g&#10;XLRcj4Awxh/ylesbJk2sr4sTxNiSVzlUO33VQx7pmNMYO4jRcu3ylaDTOhmTmz5zjIklf2/TnOxp&#10;0Yt8VQ509FU7J2uVV76lKBc+5X2tjXHqtdQ/Czppih0nTRGNJbKVP58dzeUa8pqdEE79OXPqpCyi&#10;2nON6fNWrRkdBOydd95h7du3t6OPPtoee+wxGzVqlMfW96K+xpzTidoUR2tDZKOaea4IZGwmotHx&#10;/LIeH/JTp3yYy3lybEQxpcOH7zd/zCltVQfkMn/wCXI2EAgEAoHAqiLI2UAgEAgEAq0OH0XOigyC&#10;UOH0qwgaxpAy9OskU3MdQh8dsUTqaL4lO3IpThmLtvSFQIJowoefSvMCsL322qv2U3CuNBBRVApz&#10;IpRoVRd5P4ycxVa+tHorPnoRbqoPwku5tAblzKczKwIx5Zkwfrzb5TzVeitRTbSqQfmojTnlQbwe&#10;6ki+PledEHZytlqX1/Eh5CyCDTpIwn9256zWLFE9Hr/SY0+f+PghWo/8sPF1Jxv2Qyd80ZFfebCT&#10;r9ZaXmugawQQ5SrXRQx8mMM+563vqfTMN/qKmJW95rUu+syrLs1DyubvTooH+To7f5ZkT6uaIUsh&#10;m/OaZ/pJcsjM0047zfbbbz//Y8OAAQM8rvZBvo2fN7UznIDFJpOw5OQ55c819ebPo/bUfao1sieq&#10;FZ1sJMxjg2iOP+JMqJ6f7BVv6NChQc4GAoFAIBBYLQhyNhAIBAKBQKuDyFkIF11rUJKz5U/iy9OM&#10;EkgYyBgE0gXCBgIIW0QEjn6KLdJHJJAII8VBJ+JHJJZa6RSfPkRW165d7ZRTTrG9997bXwT22muv&#10;1WKpNuJrTB9/yCsINNlkUq2+VuLTJx+tiDG9FZ95kYisi7iyKf2ISR6uIqDvNknGjR3rtqzPSVnI&#10;rEqIhW1Nz3yxZ6oNPZJ9Zzohq/yee1Jek/IiiiVfciHUiA9rnzdvbspTXxd22it8VQsiIhcd8fFn&#10;XPoh1MCc8ufYKX+ymZz048eNczvmiVE+Z8Uu90RzEJD0lY851qExrfaDsU6L1tdQJyS1RvlgQ4tO&#10;z1MiW62Hl3Dhp/XqM6/Y6BD19Vz0OdJniTn+4MALwXbb7av2q1/9yslNXWmQ11zfC9VD3NraUi3o&#10;IIkhr8mR95O2+UlixdA6qIEWUpk/RFArNhKuKdHzYcyJWV9zalUb84oncvaquHM2EAgEAoHAKiLI&#10;2UAgEAgEAq0OLZ2cfbAiZxsJIMgYiBWRLhLG6EU+IYxF8qAnBrHQMSdySLFLP9kj2BJH9tKL8KLO&#10;G2+80Y477jjr0KGDE8zcWctLyBRHhBG+pT/5yjXKjj76Mi9S1q66FAchrtaAnv2iLWOLuCMnY/yx&#10;w8d9iTO9TuRpntiI4tKXrtSXPuQlj3JBgjKnOFor9vLVuvKdq/XnwTx95ddY+0JfovVAChJDa1du&#10;TvjqZV8eJ/mXJ2e9jqQnhvZH9anecs/KE6CywV56xhLqYF5r0loUX3rmEPIrlnxkSzyN/TME0ZzW&#10;qzyZNM7kJjbEUjxEdsRQfBGnb775hnXr9qD9+MdH2fe/f6hdffXVTnJqf1QrreolNn3NeU3+DOrP&#10;DYGMJrfi6DkrRm1vXerrIV5eZ3o+yQ57ryfZaU3Ek73q4M7ZBx980K688sogZwOBQCAQCKwSgpwN&#10;BAKBQCDQ6vBhJ2dHjBjRjMBBIGPUh2ARmYNIRxyJ5umXhI1IHMblnOwghEQEKY90iq18L7zwgl9p&#10;QN2QtNxvqXiyaYwlIQ75IUsb15pJrEx24Ysd/Vmz85qkp6810KfFTidhEWKrhlKUh1OI+KiGso9o&#10;3cQnJ/bEld7zVblkxzw5qE1teU8twnwZmzniI/RVAzoRdvTnzuU0a85BXK0fvWzw9ZxpLBvl4n5V&#10;bKjHTwlXthLFoi3rUXzIXU72eozKjhgiGeWf15n3UnuOKA768jmrRuaJjaCjZY64un5COVSDE+7F&#10;CV7m8h7kvcefWJCvOqlbxlGLjpYTry+mz/all15qBx10kHXs2NH69u3rf3jI+1gnZ+ux8wl07aM+&#10;11oPz42Ts/nO2fo+o5cNcRDGqgvbvJbqOVZ+iK+36iOKO013OicZNGiQk7OdO3cOcjYQCAQCgcAq&#10;IcjZQCAQCAQCrQ4tkrPdu9mIkSOcXClJGidbptZPKTLvhE5BcInoQURqNfoonsge+iK5NC6JNOka&#10;86Lv2bOnXXzxxXb22Wf7yV/IK9mTG3v5qR4Jc+QjjuJKWiKp3GZGjosOMkykJUJ84nm+as3ypV+K&#10;8uJDDNWjWKWt5rFV3tKm0U81S08u7av0CPkZY6v8qkfPUzrmZZv1eY+lp8UfYay8jMkD2ZjvP60T&#10;ru6fxlzxoBoR5slHnJZqYW7+/HluU8vrtWXyVAQqts3J2XxiuTGWrm/ArtwPhNyqhTzk8HyVaF57&#10;WcZgLczT+svaqnWzd2XtZev7mvqQ1m+9+aZf2XH44Yf7ifb77rvP3kxz+aqCvKbGWpmHlOUUciM5&#10;C6H9z8hZ2UnQaT3Y1qSqF4F8dansJk/WtRl18nnQIE7OdrMrgpwNBAKBQCCwighyNhAIBAKBQKsC&#10;pOzy5ctr5GyfPn3spJ//3Lo/1N1Gvj7SSRQIH1onYqZm0om2Ru5AxCQbSK6S3KEvP2wREUHu1xCn&#10;tBWpI3tqoI9ONTAPEQthxenC62+4wd58661avDIO/gsWLPCWeZFa9GXPuC6ZpMSedb377rs1X+64&#10;hfjChxOs6ObNm1dbP7El2DOnPSEGY9XFHaIQaKUNwhi9/8x/UiZwZSOSD73qZ0801p2k2HCHKX6+&#10;z1U9tIrFGD+tG1908+fP93WxPog8rg3AlpesYYMt/qyZtWNLHxvWQ25syIs0koXypZUN+8Xe5toz&#10;kUj9tMTDhlqpj5eBUSN9rz+J1pHXVv+M0eLra/dTrCI08xpYI/kQfFWj/MtnpnVJWJOubkBkSy50&#10;5ZrnpbVozTlevS5yscfUpGsNsGE/Xn75ZevUqZNf2XHNNdf4ifbx48fX4ivfpEkTPTb7OHHihOQ7&#10;3udy3PxdZD8hZ7VW5c31179zrINa6RObuKq7Xn9FerOvqaUPSTtlCs+3/u8BdoMHD7Fu3bpbZ641&#10;4IVgKUYgEAgEAoHAyiDI2UAgEAgEAq0KHyRZXp2chZjhFGr79u39J8icnIVYKckY2lKcjEJf2YjU&#10;EsnD3HS/PzX3Sx1CHx+NRVapj578JVGkGBBUL730kt/Fedlll9lf/vKXGlnFm+qxx1f5SjKQOKqH&#10;sXLJFvE4leRrBKgpE7sQbtgSE5KQfSA2QmxOgrqkuNwfqzjoiY0vdqwBG+bLfNiUdaEnR5kHnedK&#10;LfaKoT0q8zEHKSsfTmVC8sofe4S14cN69XIq1YOIaCzroC8iDh2i56V82jPasjbFZk6nZxnjL8Jb&#10;sdHJlzlOztKHXNQp5azPe0Ecrpbwk7lVHU5QJ4GMVA3EKmtRjfQR6WSvPjb5c5D3Xz7k0nrzSeH6&#10;8ynzyFbryiSqyGB9X6Y6gX/XXXfZOeecbeedd54NfO01J8m1r9gpDr70yc13AT1rVV6eq9ZLTmyR&#10;cr3YodczZlzmkL3EY1QtJK1OzuZ1JN8UY8iQ/EKwuNYgEAgEAoHAqiLI2UAgEAgEAq0K/4ycHT6i&#10;uNYAkqUgXCBtRJyJwIHYEXkjAof5rMs+InNoJSKFEHQQSmUMcpKHOMxhh83AgQOdkP3lqb+0Ll26&#10;+KnfGqlUnQykX+ZkTuMyJ3WXxBPz9dpFlNXjQCQyT3wIL9lojS7YTk0509rRy4aWOCLwFEc2krIW&#10;7bevrdpv1YwNY3SK06zeJCIlGePTEjmrnMqlPZcwjx67+nNvvi7FQa94CGtFynrl422a82sJKp3I&#10;YXJQJ3bypc+8TgU7OZvE14FUZKjnSK1O1aInBiK9x2ffqhzYlfpanELwYV7rUk208letuZasbymW&#10;7GVbkrPZJ+uff/55u/666+yM00+3Xuk7ysvC+EMBNRBH+fFVTO03OtWs58rY98vzZlF9nDrObZ2g&#10;VUxJoy9jCSdpFUtxeJFZkLOBQCAQCARWB4KcDQQCgUAg0KpQXmsAyQI5y8+n/eRs9UIwJ34qsiUT&#10;R7ktiR7msBNxgxCPOQl2tOhkx1i+0om0xIY5ckDWiSTCfsyYMfbYY4/5PbM/+tGP7Oabb/aXDkHY&#10;YS9SiZYYxBIRqnyqjzaThzknNWiNXnPSa175RSKiV13E0hgdc1ojfaTUkRM9eVSn4iDyRfCprWtG&#10;joFeNsyV+4SgY80QySLqVBN6YmldWo/HqnS0qkdzjLHTvaWQh5CEmSDNtuhlS2xa5Ve96LFTPFrv&#10;V/6+liR5bTNqJKsTrVUMbGjxo0X89G2Vi5qJ5Wur/MmPMI9e6+IFZaoDX2K5b2plJ33drvmeSjSH&#10;j+qTKK5ies3Uk1r6ygc5W8blpOxf773XTj/tNLv1d7+zAQMGpGebr5cgnoS1KGbe7/paiIdee4+N&#10;cjbGKcf0sS3XUdamXMxh63pv63F5SR8vGQxyNhAIBAKBwKoiyNlAIBAIBAKtCuXJWUiWxx5/3I47&#10;/jh/CdHw4cNr5ItIFt0vK7IKoqckoUoSkDmRUIjINMVUXCSTo5ms1Ji+cuCrPMxR2+23326HHnqo&#10;/fjHP/YTtPz8e7aThrm2sj7VVs7Rly7f3zkh2dTvG/UY1JvWg551MXZ/4iRfWuxLQo5ascFfa6Bu&#10;9GU9+DAPoarTt8whiom91q5WdWMzdUpFik5LdWFTxVcs7aNiap6WOOWecw8pvqpRtrnufNUBPujz&#10;lQfUQI78833ZKjZj5VKfXOiIRRx05MLP86Q+Y+2hatOaaWu2Sc8YPcIc65kMIV3lkXiONMezRMcY&#10;YQ3c8Uos/LWGrMv7oD5xtB5iOPGdWuY8b5K6P/tUX1e5BoS+aoY0zjWgq68TQU9c7p79xyOP2Lnn&#10;nmunnHKKPfzww/nz7vtU99PniLp8vUkgevNp2PyMy7joVRtrlBALG60NG+mwxU9rpo/goz+OcJWB&#10;n7ZPLfOcnH3ooYfsqi5drH///j4XCAQCgUAgsDIIcjYQCAQCgUCrQuPJ2R49etgJJ5xgDzzwQDNy&#10;1kkkyCSInJl1ckkt+n9G+EDGlMSOTsbKj77yKGYp8pU9dXJqdv/997ezzjrLevXq5QTq1Oon7Uhj&#10;LPWZ17okmtMJUISaVW9JRHmM1KITmUifVn3lJA5tSXIpl2JiD6ElH0R55e+5GvZScWi5PoHTs7Nm&#10;Jn1qmSOn9rXcX1riIeWaIJrRE1/kaFkP81M4JTs937UL0YcOH/S5n3NgS1zl1FqpAzvFVx2y9VOu&#10;aYy+JIN9X6v4flI32dbrwyfXSHw+W+RSbYhqJQc22DrBnmLkF2Q1P3FKHxu3S7k9f+p7jZWd9k6i&#10;XFnq89hnApUYuSbmaN0viQhU7Fg7tmU9rPmZZ57x6zsOOeQQ+81vfmPPP/ecx6Au1Yuv/FQH8zk/&#10;+ryX2ab+/ZM/baPIRqLY1IVoHltiINggELRcaZJfCNbNrrzySuvHC8HSfCAQCAQCgcDKIMjZQCAQ&#10;CAQCrQotXWtQkrMiXkS+0IqAaYm8Kck+bCC9RK5J0PMirEZyq4yJncbEJQZj7DhFeMstt9jRRx9t&#10;Bx98sN166632yiuv1Mgi5VatZS30sVFutehlq7WUOZGSjFIeTqrOnTPHf4Ive/TYKz8thKGTx0Uc&#10;cuuFYKqNddNHmMdGuTQPATd71mw/Las8tOTSvpWnRBFiNNoiWj/xEewg8ebOrd/5yjx+yMRJE23y&#10;lPzSMBGOSD4JCymcc+U7XOv7QJ5yLdm/+X55jUkYs0adwqydsnW7bJNPm+Y7cYlHqz3TXuu+Vq8n&#10;1aZcjCF6Rc4Sh3qkp05axdUapdd+KDbCuDEGNdBCvOp0brkndeF5kCs94xSDeqhXebBHN3ToEPvj&#10;H//of5A45ZST7b6//tXGjh1bi0NsapBfPbbWkK+j0HpFIFN/Y03E0PrLOkpb2nq/7ovoWct/8ODB&#10;flVKXGsQCAQCgUBgVRHkbCAQCAQCgVaFlsjZ448/vnatgUgakS70neiZNculJfKGvgihTDRlO0QE&#10;mt42L3KHGLJjzk/cIVX+TC7NdNLn9ddftzPOOMO+/e1v24knnuinZt9+++1mcRD5II11ylYkksal&#10;vk5i5fUwr9OG+GGPzbx58+oEYprDTmvDnxaiDiJWxKHyQq7RqkZa1U8ebPEhLjrykWvO7DnGi8aw&#10;gYglBjZap5OcaR49OtXDmBY7hHmPUQm5IAIhRufPn+91aO3YQoxzjQFzIhy1B/Rll+9wre8n6yU2&#10;LXP4sx6EMT7odK1Eua8iaWXHuiAa583L5LFiac/IQ52ZKM6ksHLp+ZT5tUZioscfG+0nNrQIcxKt&#10;S2sijnIQQ8+bMfWrPtZQxkHKHLmu3Hdx/Yz0WRnjJ8a/973v2fe/f6hdccUVfl0A+SFmRbaSI8et&#10;f2dVu392qs8qttSnz1jpK3ukFq+aY4wt60AgZqdU12vITzqtq6U7Z9M/OYFAIBAIBAKfGEHOBgKB&#10;QCAQaFVovHP28ccfb0bOinDhp+wIfYgdyCYnnNSmOUgZYpQkj5MzSeQjG/QicCQifCCLXCZlMk8x&#10;kVGjRtmTTz5pxx13nB1++OF2/fXXO/EDuSRiSLWRm7yqTbFYB9cf0GdeZBOiOphTzcSVHsLL9yPp&#10;M4nW/KQiOuXWXqkuxacO6lU9yoN/417gqxzqc2p27py5fn0B836CdkqqrXoBE3HUKh65yr0kDnml&#10;V+1q0UMIQvgRS/b5dGb9zljsiadcOqlZrkc51ddaEPqKgzgpmeYgdxVDdqU/xPCCBZk85hStnxRO&#10;4utMe4ttPo1a7VmKhZ9s6JMriwja+mcTvfzRZX3+HKjVfmKL4MeY3Ko115/jaJxzkzN/fqiB+PSx&#10;y/HYD+xzfPabuVdffdUuuugiv2u5ffv2fvfsO++84zqkzCtRfXzm81rqBHL5OWSO/PX9UC31z5T6&#10;5HH/5FuuN9vUyXzGxBs6bJh1f+ihODkbCAQCgUBglRHkbCAQCAQCgVYHHWCDUGmRnJ1ZkbP0Z2RS&#10;LZNKWUQsQcRAyIjIwS6TQXVBJ736iAglkT5OsjUQP8jIkSP9p93UePrpp9tjjz1mY8aMqcUR8SZi&#10;SfUiZS7uTlXO+nx9jlbr07qYo88c8Uo9PrSlvhTpPHeKpfXhp71BX661XIty08e28coB9LTqa554&#10;JQknPXHwL9fMHC3z5FBezYnghNyDLGROObCjZYxNjp3XUdpkwrEiYauTtb721Ob5vKfkEjlLPHyp&#10;Xznw0cle6d2mWCdx0CPEEvlKDHy0B7JRHOWUsF78tSbZ6fkwr73L8akz14AeHa3G2Es0j43qqcer&#10;75/I8LfeesuvHNEfJ66++mq/MkBrVjz8si/POtfAdzjHru+D4iu36pB9Wb/mOUGLHzkR5VKsxhoY&#10;D6leCMads0HOBgKBQCAQWBUEORsIBAKBQKDVAiJFLwRrJGchWEqiphSRNtiKPGMMmQSpBLEl8gud&#10;pIyhOWpQDIQ+Pw/ndCCnZgcMGGAXX3yxnXbaaXbzzTfXTs2KCKKv2JwUVL20IsOIWYpOJ+r0oerR&#10;uvJdp3XiSSQWbaMwLzta9RWLsWolN+QW8+X+0CLoZYsojvZV8co88lMe+jqJLDKReXypVzmw58Qq&#10;feZFBiqu1idfkZXo3LeqBb1iqK+acq5UW6WHoPXY+Fa2ikV8rRE75sta8ddVCtgQx/MUhCE26JBs&#10;l2tVTZpv/HySR3p8sk3+AwR6dJ3AECIAANi+SURBVMTAjrFyyJ81Qs6qVuYVL687r72RJOWzl0/R&#10;Qhin2qt4fD71PeK6Bu5XvvDCC+2II46wk08+2Z544gkbMWKE8f0gVo4nqZOz1EBu1V/WV68r7xlz&#10;5Ul5xjVJc3mdOUaj5JqzaMz3FHL2qquuiheCBQKBQCAQWCUEORsIBAKBQKDVAhKFO2f5uXT5QjAR&#10;Ngh9ES+I5iBtIGJEWDEHmcQJT4glxiKhEJGo+DsRlPoicpijZR5SEeKJqwwgdf7+97/bT37yEyd5&#10;uGtW93oqL74iDiGXZs+pvzQqE3T1U38QXZnYzT+BF0kne4lIMu8nHbFp1Rdxhi9jrUN56DOvuhQf&#10;PXfO0pZ5FZe+yLba/IyZNmtm82sQ8Eev2IwR+bLGGjlb1YUdIiLT1+fx8v2sPLeS/JRor5nXemlF&#10;pCqn6lNs8uCb82V/bPDROtDzTBR//vx5fq8sLyfjRVnYKSbr1X4q/7xUM/PKVeblGZILPfP08SWG&#10;Pp/SY6/9hCxVHvkoBsK+qh70CPOsQbnpKx61QrxmYrpuR1vG8dzES2P2i2fBMyE2J8XvuusuJ2YP&#10;O+wwu/322/16g759+/rdy3wn8snd/BnIuaktnwJmTC7l1X7omejzrDrol2tSTOzRa6+ZZz8UExuE&#10;Pqd7u3fv7id9+/fv736BQCAQCAQCK4MgZwOBQCAQCLQ6cN8sApEC4dmhQwd/szrkrAgjkS2QKiJd&#10;EBFSspG9k0tORGXBRsQOAqGDLT7yY15zaiEvOS17zTXX2JlnnukvAONFYHfccYcTPvJXDYjyMa8+&#10;Qh89eahFhGX+6XfzdSC+hiSKhaBnLB2ivBprD7AnPmPlL32ogxqUSy/44s7OGTMyGal9UE6IWW9T&#10;LHTKhR6hr3kJNbDfea3N16Y9VwyIQOYh6MqrE5Qfe/xLwlK67J9zqr5sn1vya4xez0M1o0MYE5/8&#10;ulKAO2hVC7ZaA2NITPTKqbWiK9dLffSxcb80R2zWim+dMK1fJ4FkXX2t6BSbPJpX7VoLuvqacw35&#10;JWqqRc8o6yWK74Sy96c5SU2d6InH1QBdunSxQw45xAnaX/ziF3bbbbfZm2++WSOMJcRS/awl585x&#10;PE8ao0e01loNlU5rQuiXdapPK51a+euFYNQcJ2cDgUAgEAisCoKcDQQCgUAg0OrwcchZBEIF8kZ9&#10;RDqJ7CFkRMyI7BEhi0BaqV9KIwHET7UhorjG4Fvf+pZ99atftX322cfuvPNOr4+4jXlEQBGj1DOv&#10;HOTXyVmRSKoBYeykYBLpsFM8YilPSQYyhx350Gmd9BHpaNHR4uN5qhcpMTdtWj4Byku+3DfpsJk1&#10;C1I0E2iyVR0INTAvHa3Wq3wI/oj2Gr9cc24VU3GYgxxkDp366BRDtorBPCKbWq40JgY2youN8iDa&#10;e83JvrEmfx5ItXbWqM+ZYiHEQu91sK9VXuLmXKyXvcvkscdNMbVeRDnU+lpSy14QS6dGm6016bV+&#10;5SvJWXSQr8ql2Hlea5vuRLX2g/W99NIAu/nmm+yggw6ybbbZxvbff3+75JJL/DuBXvWRV3tF7FnV&#10;9Qzk1D56nqRjXnbMa45WsRRvahJa+ZfC3JRkjw3+rBlyln9TgpwNBAKBQCCwqghyNhAIBAKBQKsF&#10;pIrunC2vNSjJG4gWkTAicUqbsq9W8yKNGIsYopVoDMGmMXfN9u7d22vaYYcdbIMNNrAdd9zRSZ7n&#10;nnuu2clTEUki0hRDOdFDLonA4+ffOmWInnmRT8SAdIMQk5/iYcu89kJx6DMvvfzkg54xLbGogXmI&#10;N3JpXjJpYv3n9bS5Hk555tyKpVzKQb4yDoKt1oBg29K6iIugY54aaZnTNQfUoVO1smHvENWr2MwR&#10;u8wjG683jYmp2rUWWgQ/dNJrfYypQ/Nas+pgTFzFoV7mXM/nsIpBLtkRR2tQTkR6bNExpiUfc9qX&#10;8ooNdKUtc9giiss8Us9R33vtU7bLJ5XRQR7zB4snnuhjl19+me29997Wpk0b23nnnf1k+eDBg/yP&#10;Dvhx5/Kkyfn5MSYu13xA0Lo+zUu0pxJyY1/WwxrK51iK1oKgn4xtaolFDMhZ/k3hOpJ4IVggEAgE&#10;AoFVQZCzgUAgEAgEWiU4OQvJ0njnbEngiJSBoIGEEXFTEjrY0GosHYKf5iHBFI9xo4gI4u30EMY/&#10;/vGPbauttrIvfvGLtt5669mxxx5r99xzj/+MW4QaseiTQ3VRI/PkYiwbyFRakWnMo1d9LY1VG3OK&#10;z3y5H0ipJ8e0qXWiTTrGyi9f2lKIq/3ER0Sj9h2d1oWU+YktX/r8VD+/pCrHxB9bxWAdiHTKRSzV&#10;Q19rlR5b5mmZV6ySbMZHBK70nAZVbE6HKjet4kOoYqM8emkYemqHFFVe1YA+r7f+WVM8xqqn9EGn&#10;PWVedUhkh025ZmzJxXUICHHlQ1/rVc2Kj15j4mgvGGtOPgjPTP2JEyc40XnTTTfZoYce6sTs2muv&#10;Zbvuuot16tTJBg58zcaNG1fLQR2+nulpnPJQv9arNSDYq1b6qoF+WbfiopePcqjvp2YLX2TYsGH+&#10;QrA4ORsIBAKBQGBVEeRsIBAIBAKBVgVdadDStQa8iAuCxQmXJCJnRLyIpClJJdlIsJEdP3OmLe0U&#10;qxTs1Yecfeyxx+zII4+0L3/5y/alL33Jtt56azv33HO9VkjWkuiDEFM+WogoxVNebCALRRiKRENf&#10;rkUElkgnxUAP+dhIcNHXWP1yrzSv+MQsT/6ip8+VBtw7W+ZFX5KItNm2Hpt5rjzgvlr8lJv15TGx&#10;ckzFkJ1iYEttOh2rNSLo2TPsmS9roTZsVFO576qhXgcEcNoHYiYdflorgj0xIV+pAyGP1oM98efP&#10;n+/zjGkzIczntX561uMlP91ZyxxxdBWC/Mp1YpP3I9eueWwlsiMPthrTMiav/gDAfOmnfZGP9KUu&#10;X61Q/y5wqhYb4o0ePdr/eHLKKafYdttt53+s4LoPTs4OGlQ/OVvGh5xFyucmmzKvngF6Wt+rKg59&#10;PQPs5aPnKtGVB+i1r0OHDnVyNk7OBgKBQCAQWFUEORsIBAKBQKBVAVJ2+fLlzchZXroFOTty5Mga&#10;MVMSMiJt6KOHgIEsg9CRbaMPMq1qsZNtSfg0+hAbcvaRRx6xH/7wh363JnLUUUf5qVlO4xFHd3ji&#10;00geidjL8XLtJTHLWK1yYq91MYeu1IvgQrQW+WAjUaxyTvO0yl3myvvBPqjfnJBsrK2UXEedeMOX&#10;+KyVXNoX5rEhBvOMmZcPOnIhzEnHvOpBhz/z7Gt+mVYm61QLfcXWWlWH7x2xU19xyxqJL3JYeRQL&#10;YU4nZ3MNeU8gYj1Pklr+1GotmmskZxv1yoNgozwa01fNGqt+hL72HZ3iZ6nvEzEQYjBW/qzPNvRL&#10;gpqYL730kv3+97+34447zq/52GOPPfxe5pKcxR5fPzWb4iC+71W96GSn/I31SJRXUq+x/u8BLXvv&#10;OSudnh2nfbt3726dO3cOcjYQCAQCgcAqIcjZQCAQCAQCrQqQsk1NTU7QQqhwv+tJJ51kXbt29ZOz&#10;IuFKQocTgRAxzKGDOCpJUARbCWMRNghzs1JcyNqS7JFgMz3ZEA9ylhN3kLMQUD/4wQ/srrvustde&#10;e839yF/GVz6JiLdsl2vXiUblpa81ee4qHvlp0WNHbOY0j125fvpaM/bo/W7WGfV90frIRVzm5E+f&#10;+bIu5UFYh/ZYfeXDTvVRh+5Y5R5UyDrlUu20iNYmnfxpmVO9jH0tlV7EaT6Jm/dS+6eaiO1501y5&#10;rsa1EIdWfXR6bsRD8FN8xVA99KWflJ6jTvdC/qrexv1VjeiVDz31oqdf6lWj1qectPhip31mHsEW&#10;veJrjL/iaD34q6+4iObIj730rJE/TnTr9qAdffTR/kIwvrd8L3jmyqNY9BFfRzVPrcTXHikHMnNW&#10;ft56Br63KWfj9wddmUt7Lz2xEU7OduvWza644grr27ev2wcCgUAgEAisDIKcDQQCgUAg0KpQkrOQ&#10;Kdw5C8nDydnXX3/diRURNiKLSrKPeZFPIrBKKX3LGGohciSMyzns3377bfvb3/5mp556qnXs2NHu&#10;vPNOGzhwoNcgUqmMqXrpI+hFEDFP3RLWK2GsGIqn2Ohp8Vcc5mTDCU72gHnmyvya15zysD76tNo/&#10;9NqHModE60BETCqu/Ogzh54++yQyDRvZYoO/cjDPWK1ilzpqZI4118nZTNwRs6xBsf0EKzr6lZ1i&#10;KAdXDuBX1sWeIIqH0M/3zvI86qdhIX91Hy3kIEIu4ug+WGyJoTqVhzrQ0Upf5kRynOb7gXg9SZyc&#10;nTXTJkzM3wtE+4poPcTGz2suWoT89XH2w973sLaW/HwQ9DxbCFpO0HKlwYUXXmgvvfyyk7Oy1Z6X&#10;ddAylg47cmt9CPfTKqfmsW1cn2qRnnnm6COKW56cDXI2EAgEAoHAqiDI2UAgEAgEAq0K5bUGUyZP&#10;sccfe9yvNYBIgZwVMSMCR2SNSBn6IrjQMS+RHyI7WpE4tCWxIx90EED0x44day+88ILde++9TtK+&#10;8sor/sIjET8imjxWEUOxlVP5y/gimWSLTemvtZa5NCd7CWPNyUZrLwUbteSGOGVMbbLBt6wV0Tyx&#10;2WsRpZpXfoR68cdWMZiTMFYs103L6yeWdMpRroUWPbboc4763mKjHKqfZ+I1pL2GNGXPsSOuBH/V&#10;RYsef+VXLq8jxZKNPnPMI/TRiaDFhpO9iOy8piSMJXkddb3iK24tdzVHm2PnU9Vul/YBP/nrs4Vg&#10;S605LrlzXET5yxp07YFiTZmanwlxlEPCOl9++WU/Xc49tMOGD3fSVr4554prYX4y9VU2ZUzstTeq&#10;T7m1LuwUU2Pp6etZygZylpOzV155ZVxrEAgEAoFAYJUQ5GwgEAgEAoFWhWbk7JSKnO2wIjkrMgaS&#10;SacmReKIXJIt8y0JtrQicUQK0YrgQeiL3MFuzJgxfv/tqFGjmtkppsYiAmnlrzpVOy064rZENGHL&#10;WL5aE63IKtlJRwzFKW0Yi6ySPS/rkj8+IprxYU52GotoVAzmqYu1MIcv8/Q1Jq7sEM1LhygHfZGz&#10;iJOaM/JP9efP50RwfQ8gOXX9g2Jz3y82fCawUx7qK+tiH4it/VB+WtmpPvrEpgZ93koyGjtaPU8E&#10;e+2J71mqk35eb0WgJlEe+uTXPpW14EOrMXpaBDv1lYtW8RHG5XqxpbZcd8vkLPpcT/3Z8xxoVa/W&#10;w5i+8pLjjTfe8KsD+GMGebGDfC3XqlYxS3JWMdFhpz1BtH5slJ+xYpFfMfR8ZUcsJMjZQCAQCAQC&#10;qwtBzgYCgUAgEGhVKMlZyJQePXpYhw4dnEgprzUQcSPSRoQSLYIN/pAyLZE8JWFDXyIfSB3X41vF&#10;KuOoDsVkHlFs2SF+ujLFIp7mVDO25BJxpnrdr4opEWFGX/7lWiX4N+rxQUce2lwDddfXIj19/PAp&#10;1yK9yK8co06YMaf6S2EePXaqAzvf39RHFENzykufU6CzZufny5yE/NjT16lW6dRXHGKrFsb4ab95&#10;PtjLh7jyRbQfvv/0C9sypvaAOfTaM8+TpIwpche91sAYP+IgjLFFTyt/xZY9rXTYMoeoLtWg9WJP&#10;fsWUv1qR4YpDLepjg59siV0K8ct82GBf6pTLY6bY5Z2ztNiXtZW5JdIrvkRxlIsWG/qI/EXO+gvB&#10;4lqDQCAQCAQCq4AgZwOBQCAQCLQqlOQsZAt3zrZv395/Is0LwSBRIGpExjAW6SLyUmQS8xAzmkMP&#10;6USfl3/pRB82zInEYQ6CR6cyiU2Lj/KLvFId+KJTHNnRKi7CnOqhZY46JKoZISfCnNaKlPk0FiEl&#10;HfWpRsbMEwc7+qqBvmrMuTglmu9XZV650Ze1KYZqoK96ZVPaKodqEMmLjjnF0DqwrcWeBYmXc6ke&#10;bEXW0v/Yd84mURzZodfz8NhJTytfdOSiZYygky/x0HHXLzGYU3w+Q3qu6CSKxTzi66zmy1xljehn&#10;VDbeTz7MI2W9eu76/ErK9WBDXM0hyq8aiC+96kMYuz71OemqZ6YcxGXNE5No3FgHcYihOPJB73UV&#10;OWmZK+so68458Kvvld/7W4nyKy8xBg8e7PdYxwvBAoFAIBAIrCqCnA0EAoFAINCq0EjO9urVy++c&#10;hUgROSviCj1jiBfGED2QLwhjkX8idERKYYfeCUJIm8qXOYgcSUkU6ifZ9ImnXIwlyuE2lZ101IGI&#10;/ELHmPilkEO2yq8xPorJWLFVq+qjpT6RdPJhnnj0VQdz0ucaIBHzPjGPXrlkq5hah+bQy6a0w1dr&#10;QE+tLZGziAg6fOSrWomnWugzxxg76tWYeGVOBPu8vhwbG/qyrT3PKl4Zh7joaVUnevzp44d+/vz5&#10;buO5ky/+TlJOnOh97BD5qI5SV+ZSDvTy4aSpalUdni+1EunJja9iIOiJ/WHkrERrZZ5WIlvXJzvF&#10;LWPR59nqu8W8bKiFsccjV4pTOzlLnaqnykctjPX51lxZN32uipCN+6S5sp5meZOInI1rDQKBQCAQ&#10;CKwqgpwNBAKBQCDQqlCSsxArffr0sZ///Od+5yz3vIqcoUUvEouxCCUEQkYnB0XSyEZ2TghVhI7m&#10;IJMghkQKidgRmchYsbDBT/UoPnrlLHNLjz3zIs/oSxgrZ0u1l2uXyE991k0fW9WIDzpiomOOE7Kc&#10;lNW9s+jwxQ6CT3loEdVKH3+RgMqBTrE1h8hX/rRO3lX7qZqw05xiMSYWZCKnY+ljhw4b7aFySlQb&#10;OumVm5acxNYee63ETnGJjR06hHzEK4U51yVbTtrOTv46OYsOoY8NNSKqWfVgo3Hpo9plTwz60suX&#10;uVKwZU2yZUyrtegzzBw5tBfypdWc8kgUDz2inPSxRS9RLPp8l2Qre/VF3kLIcgKXOSdsiVe1io2f&#10;9oF6lANBx7pYHzbomUP0MjP6ZV0iZ7t06WL9+vXzuUAgEAgEAoGVQZCzgUAgEAgEWh0gZj/s5Cxz&#10;EggVEVn0EcgXdJA148ePrxE2pQ8iHxF0xIHUoZ0zt34lwKSk5yVZvHFeZK9IIcXBT2P5MRahRN7S&#10;nhad3mJfk4pAkohgErFEHkTxFa8U7KiXddNnrqxJ9TBW3fIlDy87Y08Yl+tDVBM+5b6rljI2Y9/L&#10;Krf2WTHo89Z/Xv7FWLlkIzv2iPgQnwsWLKjFQ1c+Y2yoUTmxpS87+uSYNjXFnVIn8xBsiKm9JTd1&#10;oBNZjW5uiksdiGITE3F9RR4rFjb4Eod1qBbGsqNubEo/6lctxMYHG+2z/JCyj035GUVHDfS1V/rM&#10;aV71M6f68EfPevTyM+rBBh12+Mrec5eS7LSWxhyyh5AdX+0JfyBAtF7F41RtOUdu+tSjmAgx9LyI&#10;T17VKX/GCHFY27Bhw/zOWcjZODkbCAQCgUBgVRDkbCAQCAQCgVaHkpzlzlleCAY5y8lZJ3ac0MkE&#10;EUQMxAp9hD6EjIggWp9LdthCzMgHHYKffBSXMa2IH2JJh2+ZU7bMiZAqxe3LfhLVx5zy8tIwbwsp&#10;a/T6Z9VPVSoeY8VlDoJu5oyZbotPud4pkzP5qXlyyI96EMboyhyIamJO/spNq3oVDz37jY55+SsP&#10;+6p5xWDe41R5saElDkK/FGzJVT5XxsSiFeGNnjHELD4i6zxXVbN83E/1JhvmPT9rTv05s+tkpQR/&#10;5WCsOOQQaVirKelVq2qhr9OixKHVWtDTaiwdUq6ZuNi6fmbeO+aVQ3uOPQSnYsqfVushbill7bR8&#10;n2SveQhXhL7i0pcNp2hlx0lZ/vCh3PJR38fFHjDWeqiHsccsdFoftSoGp5obayfmkMGDrVucnA0E&#10;AoFAILAaEORsIBAIBAKBVofGk7MlOcuck2ZJRNSIwEEgYjTn5AxjiLU5+TSsSDxsIXKwkT9jEWnM&#10;c9KQk6TIqNGjveVU6tixY11GV3OyJ45i01dcb6u6NS8d0kieIVojJz2JjR2xS3JW8zl+aqfX18Fa&#10;587JL8mSvedpIGex9Vgpj9bhRGQS+vgoB7ZlTtk58V3ZI1obLbk1RkcM9hhRPHLIljmfT/aqm7Zc&#10;g+ZYIy3raOmFYB6H2Mm+1CknQt/3LuVHGKteCb6+TmpI+lkzm++p4jCnvGq1VsbEQbAjHv7YsO/0&#10;Rc7KhjnV6vqqLnSlaF62vi+zZvopWeJL0KnOlshZxULoT5+R1+/6qq8x9fPM5eu5k2g95Oa7wXdk&#10;1KhR3o5N3x2N36nm9JlTbCd4qzprcdNYa2BMTu2JbJS3nEd09zPXG2gOm0EDBzo5e9VVV8XJ2UAg&#10;EAgEAquEIGcDgUAgEAi0OoichUjp3bu3X2vAT5C51kBEjUgYiCyIFQgaETdOLCUdY/oiEZ1Qqogv&#10;ETqK44RPQfJw+pR7KZ977jl/m/vT/fpZ//79XSBz1D7//PP21ltvOQFHXBGGiMdM8cmluplTjdSC&#10;jnwlYVn66KQnY+wb10vtWo/WjL3Wq/tkpRMZpljYSqfcqk3zqhddGYu1IiK/mSvj0ZYx6JODdU6c&#10;NNEmT8m1lDnpI/KhRYcwLnUiGNFp3xVPuRjLRrGlUyyIacVXPp8vfKmNlrH2TvaKyZzGavkciZxV&#10;Dlrq1XqoBX/pFJ85xaIvKeuRT2nLc2dOVxwgPHetGZ32Dn+kjOuxZ6U9mF7fA/q0Evxre57GIlXJ&#10;Ayk7ZMgQe/bZZ/170jd9Tzid2r//M+m79LR/b/g+PfPMM/6d1tUVxOFEbflsVDvCHHbaN/VpGWut&#10;CHOaz2vI9WPPeNCgQf4HnyuuuMK/38wHAoFAIBAIrAyCnA0EAoFAINCqACnLC8GWNy13YoVrDU44&#10;4QR74IEHbPjw4TUSBoJFJBNkEuQKwhwtdk52Tq2ftkMnPUQN8yJ9nAxL88xxOvbVV1+1m2++2X71&#10;q1/ZMcccYz8++mhvjz32WJef/vSndvzxx9s555xjPXr08FOAIn+d3CJHikWtZT76tIwzeZprpQ7q&#10;pS0JJtVdtvIv9erTan8YN/plXf00aFnT5EmZlCaG+0yv58JGdVFvGRvh5KriYK9W9fjP4JMdJJ+v&#10;t4jFmssc+EoYM0+tylGKiE/tO3PUI/IRnepVn7jkLPcaH/m7bTWPPXG0X7TE1rNTnfSZlz967a+e&#10;LbGUk3zERa/6VIPylPVrfxB02NLXvGyJTR8htlrVQIu9apNtmcNrmJPWNzPnU62qBWEeIYbiIvqj&#10;xt13321nnnmm/exnP7Of/OQnLj/96c/Sd+hYOzp9l45O36Xj0/f6rrvushdffNFPonPvrK6z0BqV&#10;V/smnWot9dShZ8aYVnbUqfUyhjzmJYOdO3cOcjYQCAQCgcAqIcjZQCAQCAQCrQoiZ5uWNTnR8vjj&#10;jzsJ2rVrV3+JT0m8QKjo9B59kVu0Io0ayVlIKU4F8jNt5kXmyAfh5B8nZjt27Gj77befbbnllrbF&#10;FlvYl7/8Ze9vtdVWts0229h2221n3/nOd+wvf/mLvf76655bxB13kxKLWiGERCKVeUQyaU0I9SD0&#10;sRGZRIsvfc1LmNP6aImHlD70Ib+mTKmTjYjsiMmVByJn0ZW5FDfXl32mT6/nhTilzfP1ujxu8kGH&#10;iJzVvkuvOPTL9cmXfRU5W8bXZ8Gfa7JTHMb00SHMeT/FE2nu+135az8UnznVyBgdNdAqFzquTSAe&#10;Y+0BMWSHjZOXk9Lz9P2vk8HYsVZsVHeZR3rstV7Flj+CDrvSVmuQjnl9vvAlh3xkw3eCeOhLIpyx&#10;YiDElTTG5vMD2XrllVfaQQcd5N+Vumzt3yF9l3Zo184uueQS69Onj3/nqMNzVvtA3sb6GaNT3Qh1&#10;oJOUdSomfebkN3ToUHvooYe8zrjWIBAIBAKBwKogyNlAIBAIBAKtCjVytqnJiZbHHnvM2rdv3+zk&#10;LPO0ECqQTE7oJIHMgbhBIGBkByGDnnknvmZnvQgc9Ij6nOLjJ9ncdQsJu8Yaa9iaa65Zk89//vMu&#10;X/ziF22XXXaxO++808kekVoi74hFDapPdZAbwUbrQVQPLWPsZYvIF5tyTvO0xEQ01l5ofSuQs2mM&#10;DiEvgj9rwE57or5i5Dj1fS/JWdmrLsbkYsxVBjppqXXQKo72wInCNMZX9RCjjK0xfX0OGMuGlli0&#10;ig0Zy1hrdbI22fp+JBtiNMZhTH7tifT+jKg19fGfP39+bQ8k2LBe9ll3AiPEIk7ezzo5TRyRs9hJ&#10;Tx89dujUl8gWQc+c563mauut9I3krOKXNWieWIrRGA//Ugc5yx82zj//fNt5553ts5/9rH3uc5+r&#10;fW/4Lmm83nrr+R9AOHnOaXWtRTVojXmvcz7VSS7VR599ljCeNg19XpvspWMuyNlAIBAIBAKrC0HO&#10;BgKBQCAQaHUQQQvR8+ijj9rPf/5z/wky91NC0PiJ2NRCqIhEog+hIxKPOSdjnKTJBI1IJ2wgfCak&#10;+CKVRGRhQ5/Tf5CzW2+ztRNJELFf+MIXnGBiLMJ2xx13tDvuuMNP9ZJDpBs5RVwRExHRRB87rj6g&#10;xnI9+OEjIoq5xnjo6DOvWJpjfQsXLmxGEstHQizVpDE21ILPvHnzauSdfBRDrU7Yqj7saVUjrfJQ&#10;C4IfJyQhv/HHhusOsKNOhBqwY45a8GeesfYKP3SQoeQltohR1cY9prJlnjjyp76yRt9H8qdWtTBH&#10;Sx5yIIyJTZwyFj7o3333XbchLnWgx76sWYI9c4qlOpSTltjoaL3Gai+kx0dx0WvfeH7YQniqXnTY&#10;INizZ9gqr+LrWTEua8Nfe4bQl6hG5lkr9zBDzvLd+PRnPuMELd8Vvj/6HiHrr7++X33AS/94+R55&#10;WBd1UKPWmePW94ix1soLvzTWOhlDzPISMJ4r8aivfF661iDI2UAgEAgEAquKIGcDgUAgEAi0SkDO&#10;Qqbo5Cwv7+HkLAQM8yKbILkgW0TsSETY8DN67DQP4QNZg73IJ+wk+EEg8rIiPzm77bZOyIqYlYhs&#10;4uQs5KxOzs6ZkwklcooQUm5yktvHVU3YkJeWcUk00WceyYRTnaDVmrU2jWfOSGucVa9Bgg4/xfUa&#10;qvzSl3Voj0rRHil/bS1J2FfmiC0pa5Oe/RBhSRzsiClbrqHQvOKpHtoy9uzqBDTzfA6YQyd/tczj&#10;z5j10+o6A/SKgagv/zJ++VlDr/2gT3wIYtUgIZ/Wik7+2g/FkE61ljXQSkerWhkj9Jn3daVY0ikv&#10;c5xY9lxpf9FrvySKj27WrKxnjtzMqw6XogbG5FGNPFtOzp53/vm20847+x8xEH2H9D2CpG3btq2T&#10;sz0rcpaXiml97A81sBdam2pBz1g102ofEXQS1eV7UH32GXMvLi8ZDHI2EAgEAoHAqiLI2UAgEAgE&#10;Aq0SkLOQKZCzeiEYp1NFdkG2QKjolF9J1NBCwojAEZHEfNlHX76YSmQOL/fi7fLk3XrrrWvkkggm&#10;nf6j3XXXXVskZ8lLPMgq5aUtSUy1yqu6SyIJHWOktMdWotj+s/lp0/3uWGylL8k+4spfc/InB/Vq&#10;royB4Ct/9KyFFplVrAvb0lf2XFWg9RCHljF97LDhpDNzxEGwYV7kKC+pgnBXfPTYqRblFKmHjpYx&#10;fWJ7zuozpFz4eo3J1utI84pNPHLzWSMOwhw6xcDP60vzqk1x+LyyxtK+MUbpN2tW/gOC9I2i2BL5&#10;Epc89BHi0uJTu04itdirVgk28iPmvHn17xVj9MSXaB/QM/Y8SSBZuRIEcnbnXXZZ8XtTfHc22GAD&#10;O+uss6xX795+ir1cH7GpsdwH8khX2nJClrWydhHF5Z4j9BFO2lJrkLOBQCAQCARWF4KcDQQCgUAg&#10;0CrxwfLlfrqxJGchQJ10SQJRk0mk/BPuTNLUSSZaCBta11UklgQbEUuI/BBOzkLYHHfccf4CMH6W&#10;LYIWUmmttdaqtZCz3DnbeK2B8lOv5qkTKfMqdynMlcQaY5FOEsUj9qyZef0ed8pUmzih/lIv11ct&#10;cxBUxNM8saQjB9cBlHOlTJwI4VXf07IGridgHjv66H2+iFMSryLLRKrJHr1sEPTMixyFnIXkJR4+&#10;Wg+1IMpJHxuvKQlziomU+bUfiNefWub1DBDileQsQn7VqBiqiz4+ZS5s1Grf0DMu/VgrQh+dbGgR&#10;5iXywR8bRPPUVdbo351qjvham2zUpzb09BHieYypeU9Yg3SlcPKVqxQ4dX7eeefZLum7IUJW3xd9&#10;d5C2bTews88+218IRm1lLHKyf9pnrV86rVU10ycGf1xgjpY66ef186wn+4l17LnWIMjZQCAQCAQC&#10;qwNBzgYCgUAgEGh14M7Z9B8nXHhZENcLfNjJ2ZJEQkTW0GJbI3QqQq0kskTcyIc+86NGjbK+ffuu&#10;cHKWE3+I+hBNX/3qV52chewhDjkUl1iqk5+KNxJOslGrejWWiBDDX2uAlKadNnWan5SVLb7kLwm+&#10;sh7lIA5CbPTSMWZe5J1iIs32s1gLfUS2nrOykV7xJZBnPEfs0RETQaexx0k10ErKHOSXXsSp4pUt&#10;NsRjbVqv99k3f7FZJl+Jo3j4KY9yKZ/bpHjcZ0qfPKpZevmzHtZZ6mkVSzUxh5BLzw699kN+8mWt&#10;9MlBi1526JljjxW/dl3E9Pqdx4x9LsXAT2uVaA3KK1JcPvLTM6YPua8XgvGHC0hYPz3Ldyf1EfXb&#10;brBB7c5Z/GbMyJ8X1UdMrZF9UC3MUwPrYk65JaoNUa3Y0te+iZzt3LlzkLOBQCAQCARWCUHOBgKB&#10;QCAQaFXQy8CWNzU5oSJyljtndXJWpBOEiq41kEDO0ELIiBRjDgJHxI9IH/roEfkiozk526+f33W7&#10;zTbb+P2yjeQsAvGkk7PURgxik1skUT1/nXxTfuUTeSQCiXEpzKEr65+X1g1BiE4EnuyJCXkrwpJc&#10;HmdKilOdfFUs4pY10EKMleSsYstWgl0m0XIsbJj3fLSpTtUrf0TPcAVyNtmVZCR+arVnqoUxuZmj&#10;Zb20ylPWrRjMi+RzfdoPyG1ilPtEi4/80LEfxFdt2MheebBDpznysU59XrUOxcNWNZX5yINIj9BX&#10;XdpTCHD5IeSlJTZ6CE9i4+81Tk+fD/xTbGywlw+xtQeIx6/iak4in9JPvuT0aw04ObvLLv4d8e9N&#10;ar2fROSsrjXozbUGTs7WYykeOcjXuA/+/KpnoVqZR1Qfen2etAfYYhPkbCAQCAQCgdWFIGcDgUAg&#10;EAi0KoicXbZsmRMrXGtw/PHHf+SdsxKRNBA0ImfpMwcxwwlab73f/ASeE4rJbszYsdavf38nhbfd&#10;dtuPRc5C9uALqVQSRcrPnOaVv7QRiSYSyesphDl8iMF47pw5tZObiisdtiL4lAsd843kLHOqg9zU&#10;gb3IQeWXfzlWDJGzqkF+Imd9jWmMP8JzQciFXa2GZM+c8kA+Sqdcis8cdUoP2Si9505ztJLZSUer&#10;/S33Gh9i4aPYyiMd+yFClTFCX7XyIjZ9FpUTvT6vtGVcxVIt9NErl9bSqKf1PSV/GpcxyYm969O8&#10;Pv+KoT7fAWpVjZIyVvnZUTzmy7VJ0GFHq5OzkLM777xznZxN8lHkLLHKnIqpdWkf0DXWUeunFjv5&#10;6DOm9WsdunM2yNlAIBAIBAKriiBnA4FAIBAItDpA0DY1NTm59Mgjj9gxxxxj999/vw0fPnwFokUk&#10;F8IYgdRhjL9sRd5AamHDKUL/qXd1D6pIQWy4c7b/xyRnOR3IC8Ege/AVqQWBJBKJuFOpIwk20qlO&#10;ahSRRh0Ic6od8fqrtaMnjwhDiDadksUWoovW11vtEbm0d7TY4q8+euJyZyi+qk0xfM+SrfYJH81j&#10;6+tOcxCG2CkGc5DeU9KYecXQGmWrOOWa8eHUKTWwhvnz53se1YItayWW56oEG1374HGSnfaAWC3V&#10;oPylDTo9F9bLHmu/tXfovL7Zc+zdBe/mfaCGWfmOWuKShzoVD8EGnXIxJoek1ONHq7H2nr7sEOLo&#10;lK50CPPk1GlldKxDMRHtE8J3Y978eb6HOoFNHGxYi9asnMqHsM7nn3/erzXgu1F+X8rvD+2GG25Y&#10;u3OW2oiluKxRe8kcOvIy1rNlvqyb7xf3VBOLeXyQcn2aGzRokJ/Gh5zlChNsAoFAIBAIBFYGQc4G&#10;AoFAIBBodRA5C5nCyVlezKWTs8xBMNFCqIisQyBsRGxBwIiMEeEjm5LUUSuijjF3znKajjtnda2B&#10;iKVSyheCQc6SS/GVi3iMIVbVVy0S5kuyUHbEo685bDUn4gphXi16EXDSlyQXsbCRj+KiE4lIn31U&#10;DbTYlPukOWJgC9kn0lA1Ss8YglbzxKBGxUIUBz3iPkmwQTd7TiY76RNXeYiDvdaonPpcKA5jalbs&#10;ci2M8Sn9tXbs6ZdrVGx8pWduwYIFtT1QHPTUiCge0rhX5X4SC5ENeuwkii971Y0da8JG9ast9xzb&#10;RnJWsVVfroG11k8sS0efOdVHTObxJwcnZ88991zbaaed/LuzRgt/3KDl5Ow555zTjJzV6XVizy4+&#10;U3peyk2LqGZ0/jwqO+Zlg8ifeeJx0r179+5xcjYQCAQCgcAqI8jZQCAQCAQCrQ6Qswiky+OPP+53&#10;v3bt2rVGzooMgnQReUNfpE5JrjEnkQ3iRFBF4NCKaENGjR7tJ2fJy8lZkUm0tRcbpbY8Odv4QjCR&#10;ZsQt86s2yNoZVav8WpdqU191Kaby0FfcUrBFr72RnfJgwxx65hjTkh/BVusgFi1z2iNsEcXGVsSp&#10;YkmvvOWJWq1V8WgVq8yh/Fw/IcKSOQRbBD1jEafSK69iYasxevIoF2N8VX+jLbHITQ7l1SnmMn55&#10;olNrx0ZrZYxO+WjxR9Dhy3wj0Y2v/OSLreKpVSzpyKt1lHWgb4mcZSx7n5+Zakp7r1rQy4c5hDEx&#10;EfzIwclZrjXYaaed83emgZhF+O5Azp59zjl+rcH48ePdn8+J9kHrJIdqp6+8qkl5aadV4v20Fomf&#10;qq38EZGzV1xxRZCzgUAgEAgEVglBzgYCgUAgEGh1aCRnOzSQswiEi0giETgIY5E2tOo3I52SMJYN&#10;LTruReXkHi8Ee+aZZ2rXGohccmLpE5Kzykm/bCFmEb/uINmwJpFpCGPmNaZPbK1P61b9spNAvvFT&#10;+1KvPKoTwpE5xrSTJqX8U+tXHmgeX/p53+uxyK+aPoqcRUfLGpFJBdlGLNnWSLbKB70IQsbofC71&#10;VSN98mODn/zVyoax50xztIjiKb5sRZrTR8iFMOekepIyD2PVo5yI1jttWp1cVzzFmDq1Tk5TR0k0&#10;q0762iN80dPXvGKRGz2xdMUB8+V6y/zKS19Srkk1aX8aBZu8hpybterOWchZkbKSlsjZXr17+3Ua&#10;+BOTXOUa+czx2SRHWW+57vJz05Loe5bjTQtyNhAIBAKBwGpDkLOBQCAQCARaHcprDXr06GEndujg&#10;1xoMHTq0RsJAyjSSOAhj9EhJHokkYzx9xnS/V1M+zDmJ47r8QrD+zzxTOzkrIlbkktoPI2eJKfKK&#10;uOqrFvrUiZ3qkqh21o6v11vVR+wyfmP98qWv+0JVQxlXdSIao5s4Md+FCtGpk5VlTOpTLH6+jj/r&#10;QLCnFtcnoS3rQ48fJByk4cTkz52yqo8WEYGoGpnTmplXDcyJkCU2a6Wv2hCtTTEYu3+ywQ5Rneix&#10;k71qL9fHPHEb16Y46OlrDbTYk3N6+rwRAyn3C2J2ypT8uWRMDPSqRXGk5/OpWssayI8tfe0Fe01u&#10;1SM75VHN5GOuXJf2WbYIMUtRDdipPvyeffZZv66gXbt2NTJWovubRc5ix8lZasWfuNof7cPUqdyl&#10;W7+qQzlp1dcaJaoZHcIcLXPECXI2EAgEAoHA6kKQs4FAIBAIBFoNdGIWWbZsmRM9fq3BCSc0u3MW&#10;kkVkkEgYxpprJGTKvhM6MzOhhTBHTHJhw9xYyNn+/Wt3zn4SclaEEnkYE9NzVmPIJ42xQ09+1VCS&#10;TNiXvuValaPUa63EEMklO+kUVwSb6mOOPjUwxreMSV+1McZm1qxMjKsudC6VfZlbrdbKydnJqWUO&#10;H2xVT5lDOupRTQg65aQv8lQ1M6c+QmxacqvVerDTfuCHuF+lm1nFR2Rb5lK9zDOHKA46PVfiqC7l&#10;Qo+OvvZAz03x0Stm6Ssf5mRLPNWnz7TWijDGjxz08StjSFSLYuHDHzRcUp5Ge9UD8c6pc79zdued&#10;7YtrreWEbKPwHYKcxU7kLHkkyu15pzUnqdFTg3Jqj7Dx+Yba5Ku1Y8P39aGHHoo7ZwOBQCAQCKwy&#10;gpwNBAKBQCDQatASOcsLwU44/ngnZ4cPH14jYES8QKpA1oiE0Rw2IqdKe5E/pR3EjWyZgyhqJGd5&#10;+dfHJWfrpFKuQbkZo0eHYMc8eVVDSTKpRqSxzxo0LufLnFprWY/2SOSX1oyQmxeCYafakFIv/xy3&#10;Tv5K7zbUnsbKLx/ZER87rVcnaFUPgo3WMnNmJkfLqxMknEzFHl/VQiuyVvG0njJuud/Kjz927pd0&#10;TtAme54b+WmJja1iYYuPcqoGbMtcyq982NGnBvmoDlrZo6ev2lSnfJj7MFuEHOTXaWJ0rIU+Ptmu&#10;TqAz1holzHnt05o/H0R10E6oyFmuNeC7wfcGMpaXgn1ccpY4EuVFWAMt9SgvQp+15OeQyVn5NOo1&#10;DnI2EAgEAoHA6kKQs4FAIBAIBFodIGd1rQEnZ48vyNmSUIJQEZkjAoaWOVqRUaV9KSK50GdiJ5OO&#10;vJyoJGchYddee21vIWVF0H4UOUtMThKKzKKVjjwQYPgwT50fVi99zUmIQwxJaSciUP6qiTnFZyzy&#10;UP7kFznLnGIoh9ahedWgPMRWfOkR+SkW/loztdIyL9tSJk+elPwyWShyljjEQLRnZS30ZUtehLWW&#10;fiIrlb+sDVF98icm1wVQh0hY1Yiesa4ToI9of7VO4ioeenLSJwZ9ifzpqxbs5C9dKWXN9EsdPuTn&#10;s0iLP7Viq9jciYuffLVGpNw71eskbRLVpVxcV8G1Bueff77tuuuute/MmtX3xvtr8v1pfq0B37kc&#10;o77uWq5KtDb2WHkR6fM6mots1Gc9tFyREuRsIBAIBAKB1YEgZwOBQCAQCLQ66PQshIvIWV4IBgEq&#10;ggmyBUJFZIsIGsYlOcMcpI6IKJE1CKRToz/3zo4ZM8b69evn5Cx3zkIwITox+2HkLPVAakEe0See&#10;yFmEGsinuhHmIAkl5dpKoUa1ql1jrZO21MumtFN8akTwK3WMZ86EuK0Tx+gQkWNag4hI5cBW8aSf&#10;lWrQKVp0IlP1PBS73A/NE4NWtaIv7ZlTHzKWsWqQHUI9pU7rkp30ik9e5hDmEO0nc6pryuQ6kY5u&#10;wYIFNRvmEfaUNZNLORD62jPWTF/zxJg1e5bfjaw6lRdRHPqap5Ud/ujLzx5CHmrCn89pGZdWfXzZ&#10;T8bYS681lTE1J1/WywvBIGd33nlnPyVbfl/0HeKlepCzZ511lvXq1cvJWcUo6yGH9pCWOepTTlrm&#10;Ea0vx8n+qq+sl/hckSJytm/fvj4XCAQCgUAgsDIIcjYQCAQCgUCrg8hZiBReCAZJKnJW5J5IFpFU&#10;ImFKYkdzCD+1112ombzJJFejHTJ69Gg/OcsLwTg5K3JJwhiiiZ9st3RyFiG+iCXlYKx6EfrMsSaR&#10;Twi2IuBkT4ySlINcYw7/ktBEmIdc0+nHMj+2ioWUhBZ6hHl8ySM/taobKWtESlviyUb1k0vPT7nK&#10;uIhINvmXtaoe6USE0tda0eOvdSkH/vTLedVBXOUgnur12JWO+ORTfvyotYw/f/58bxkrtp4tY5Gm&#10;ykcc5vUZQce8281Ka5leXws+6JEyjmolpwQ9cZRXIr1iqHb8FUt5WG9pT4s9Qix9VhkrPy1zzz//&#10;vF1wwQX+3RA5q+8L/fJaA8hZTs5yYlu5SyEuMbUWbKhdtSFaH3a0uZ762lSfhDHfV14IduWVV8bJ&#10;2UAgEAgEAquEIGcDgUAgEAi0OnwYOctPkUXAiGQRoSQCphyLOJKuHGMD+SO7UiBnuTdT5KzIpJUh&#10;Z0UoqSZyatxIPqnFD3INKWuUHz6NxGupI2fpX7ObmnX0pddYOchPX2ugX8bGhpaYiiEp9aUNvsyT&#10;S8JYtrTKURJs8iNOua+lYEsM8mDHXFmz8pT1IfiVubQG+cuWljn2W3uOYFOuAxtdpSB/5rDRs0XH&#10;PEIu7FQLffTMs07FQY+v9LJRnbSKKXvZab5cK4IPOUq/UtCzVo3Jp3VKiIfQx4Y4ml8ZcpZTvqqb&#10;qw3KNVCz8jCnesraGbPP+vxqvdqnRuH7ysnZq666KsjZQCAQCAQCq4QgZwOBQCAQCLQqQMouX768&#10;Rs727NnTSdLyhWAiZiSNxAsEDi0EjWzwgaxhHiIGYV4EECf3IHawGTVqlN+b2aFDB9t6661tjTXW&#10;cDKp/Fl2Izk7ePBgjyNyjTzEogbVRE70jFVHaUeraxtkq/o0LyGHCENIQe4QZY518hNxbPAjjkjF&#10;6dNyLtUpkku14QMxzT6U9RIfwY8XN+kn6OQrhTlsEOLirzjk1XNTX2Na7Qk1aIyO50Kf9b377rs1&#10;AhQbbKmHvcGGWqmD9XKKlT52rAcddSgfviLzmCMmNrSqEZ2uBiAWMeenOrTXiqU9ZQ5/hD61al9Z&#10;B3bEQ2RH3cSg1X5Tv2phnjpKG82rblrGsiWPYlGH5qlBe0UO+SBas/Lo/lzVg0562SL0yaV9IE9J&#10;zvLd+Shytk+fPu43M+WCmJ0+fUWCXLVo7fqckJs10jLH+ugTjzH2jBH6isO1Bg8//LB16dIlyNlA&#10;IBAIBAKrhCBnA4FAIBAItCo0krPlyVnIWRFDIm1Euohkoo802klE1NBHJz/6suXOWb0QDHJWZBLE&#10;kuSfnZxVPSKrRAqpVX6vJ9lNS3khkiTUoXXRKhat/CD+FLO0xVeklObcbkbeE3S0s7hXdlYmGLFT&#10;Dgg81ycf5hQbmTIlE3DaN+awExGpOPhjR1vWjKg+RLFolaeMzxxj5iEIEfrMo0e0X9oLCWPslFPr&#10;oc8ccVUDY/kpr+pSLVojLXWIEFR8bJSTPtchEA8dnwFEtsjsypY+eZRX+6laVKv0Hjvp6CPqcz+t&#10;bKVTXbSsVYQlOhHHEnwRxZeeMTWpbqRch/rElUDONt45q++LvkclOcvJWWojD6I1qSYJ89rjMn+5&#10;RgQ7PTueg/yx05p0rcHVV1/t90szHwgEAoFAILAyCHI2EAgEAoFAqwPEbOPJWchZTrtBukDAiLAS&#10;mSMCpiS2EJEytJA15byImnIO4fQop+l4ERnkrMgk2kayqSRniScCkXjk4yQfNaou1YuedXhdxZoQ&#10;1VYK9iVxxclG+tjKR4JtSSDKB51yqhb6pY5Y6PBljjUgWV8n/uSnODppyZzWTitb+gjxRVaSD7sp&#10;SRSnzKdYzCPYKJZqVA7Wiw16+ZdxSp3qQEob1ao8mlcu5WOMyF520msO0VrJoxzInMqWGtgHrYO4&#10;5VrxU82KLbtS0Gkt1MEcebXGcr3oWiJniUFurVW5Z3H/bdKrHvUl1K9c9Etylu9K+X35MHJWp4m1&#10;9rImchKfOfSI5rUu8iL0S1/1VTdj+oMGDbJu3bo5OcsfYsgZCAQCgUAgsDIIcjYQCAQCgUCrw4eR&#10;s7pzVkSQyCSIFWwREVOQMCVJQwspoz4yI9kxLkkcBHKWN7gfd9xxTs5CJK1Oclbkkkg7kUu0qlH1&#10;S/AlhtYLGco89vjSlr465VnGYG3Y0qoW3wfpJtVPoeLLHDWpLnzxQ9ApF/YfRc5qnlism31R3f+M&#10;nFV8xZaOMXstPeuVv+qlxbYxtupQrLI+5rQ++SLae9nKvvTHRnPKxVoRxcKOltpVB/tAXzry0OKj&#10;NaBXbOywkR0tOq2NOphnj7VOCf7Yt0TOKq6IbnwRyFnlVoxStEat5V9BzqKnjx5Bzzz5yE2LUAN2&#10;EsVR3RoHORsIBAKBQGB1IcjZQCAQCAQCrQ4lOdurVy+/+5U7ZxtfCAbRIiJHZExJ7LRkQ5/WiSTi&#10;VHMifPDhztmSnBWZRPvPyFniisQjFoQQxJHi00qPrQitUkQioW8U1Y6IjNS6JPgSB1vZ02pt6KZN&#10;Yy6TXNojWpFcjKVDiMGc9l6i2NiKKJW94qJXnxY/8oic1Zxs6SuGfJhn35AZM5iv51XskhRXXaqD&#10;Flv2VvFpy88S9qU/8wg+xFd+5WWufFbMi/BUjGxDnvofE7BHiMFYNWGr2Moje/liIzv1Na9YiPTy&#10;k46xcs2Zk8l36dVHRw0ij5kvayl9NKe45ODZluSs/rCB8J3R94j+h70QTPWXOcrPJa3yMo80rk97&#10;gZ1aYqFD+LdELwSLaw0CgUAgEAisCoKcDQQCgUAg0OrQ0slZyFldawDZAtECiQNZgzQSOthA2shG&#10;epE76Ccl/fRqDr383nnnndq1Bttss80nunOWWJBr9EUekY/4CDrVgK5cjwiklvoIPupDnilWGdPX&#10;NSmf1GSMSMeccjGHMJYOP172RR+d8qOndpFfiqHYiNaMDn/6WjNjSPCpqeWUbEnOYkdMxaOPPX2N&#10;icF6dTp35sw6MSliLs/nZ0xLPfTRSU9c1YcfddAy1jrwkR061Sg9othlrczrqomyhjJXGRM9cZWr&#10;9GGtZS3YKw820mnPaBHiaC81VgzmlRsdOZhHGCs+fXKUJ2vJJ1uJ4tGSR8Jz/Tjk7Bc+Bjmr2rUu&#10;xuwP9Wh9qoO+6inr1drUoqfl+wo5e+WVV8YLwQKBQCAQCKwSgpwNBAKBQCDQ6lCSs+ULwTjtJnJF&#10;JBJEDCJCh/mS1Gkkc9BJD5lDH1/G8hE5S96VIWeVj1oR5UBUD3Mil7Qe2ZbCvGrDX+OSwCtFMbFF&#10;r7zotL6yTo3RsR+QZNhSJ/OlEFf22CiHRHWqlmZ5Kx3+ykOruIqp/ZA/9rSsF1HsUo8v9TKmj6iP&#10;nniqj/t9acmNKJ/WQFz83Db5Nu4levrY4I+d8omcZVzWp1yKiSiGcsie+X9Gzio/rfLSNsZCtDbN&#10;I/TRfRg5ixATveIyLm2xoa+4ZfvvIGcR5rUm9qesQXurWtWXDzZBzgYCgUAgEFhdCHI2EAgEAoFA&#10;q4PIWUiUxx9/3K8XuO+++5xQERED2QKJAxFTkjmNc5BM9CFlIIDwFeGDyE5xkVUhZ0uSkFjkLWtC&#10;L3KtJIsQ6mtpXcwhJWmnk434q3biIdhCFDZefTBtav3kIPOIxqqFlhpFzqk2hDzMqS7FQJjDhnnt&#10;QS1vFV998pSnVuWHj2pQ/DIPfWzRY6tnSz6tVXUSpzEWuinkpE06xaIu9MSSPXOS8pnhU66DVj7a&#10;M8bYIaxTp2aJL8EWH2JoXxlrPeRjTnGkp1WtjCWyJbf2X3vc0lrZL/plXNWGYKPc6FWDdLTME1Nr&#10;oP3Y5GxqPw45S05yE58xa0M0p7zUISn9FUMtenwHDx5s3bt3t86dO/sVJugDgUAgEAgEVgZBzgYC&#10;gUAgEGhVgJRdvnx57eQs1xpwvQAnZ8trDdBBqEAU0YqYEXkjgkZ9fJqRs9My8SQ7SB6RN6tKzqoe&#10;5SSH6lCrXKxH5BFkGq1q0rxsIfTcP82V5GxJwmHHvMhZxVIc2TAvAo55WhFgyqP6JKxF8fHBTrbE&#10;wh+91liuQ/uOKBdCH8EOe/LIljlEZCBz8mGs9ZGvJXKWfcEHG8VGmCvzIOXnSH3qpiW+1oQP8wi2&#10;jBVHesWmZc/yvlFz/Y8HxMNH+6C1So9IrzpUk2xoNaZVbTwT5riigj0o14oeX2yUr4yj2ujjh2An&#10;Xwl6zZNDn0HW+sILL6w0Oat1aa1qqV9102rftLayNmoq61PtjBHs9UKwuHM2EAgEAoHAqiLI2UAg&#10;EAgEAq0OOjkLqcILwXTn7PDhw5uRMRAwIpJaImWwQw+ZI1Km1IsUYw6d5lfnyVlIK8YildCX9Skv&#10;urI+6UQqSef6NKd46LDR+hUXnfS0qok1o9c89uhoRbBJV8ZE0NGqJtai/SWGno3qZB7BVjoJ43JO&#10;9qUNubBBp1yqiVY56asO+tKVtaJjrLisBVEN2COlr2zlTw509GVbrgO70gcbdJkgrZ8SpiWG7LWG&#10;slZylfEkykNsRPayRTRPXmLiV68jk60iZyXKQ5946OXLWLnLtSqP5hBIVk7OnnfeeSuQs5J/Rs4q&#10;pnKrVR16zmUt6PCRaB+Zl43miM88J2chZ+Nag0AgEAgEAquKIGcDgUAgEAi0OpTkLCdnO3ToYA8+&#10;+OCHkrMip0TS0Iq8QS9SDR9sRdCIvJJOvqtKzpKDPjWQo6xTtZBH5CB50TGntTBfkqElwVTmQYin&#10;ecVlrPly/cTFhrFySoffhAn5dKzqYF7S0t4rBy06fBkjxJANOoQYEtnTljHKefYPHWShTgurHvro&#10;sdN+KA5jbIhDq7UqNmvFl5Y5fBCtjblyvfiLEFfLPHrFxK/MRw3KpTxaO3pqVU30Vbt8VY/iK5fs&#10;EPVpFV+x6CsGfQhQ6kAn8pV+uQ76+JR7rXUQA3/lUF6tGSHHc88997HJ2TPPPNP/ADNhwgSPVQpx&#10;SyEfe0PLmDqomT72qoGxWurVGJFdkLOBQCAQCARWF4KcDQQCgUAg0OogchbihTtndXK2vNYAgkVk&#10;jYiuknyBkMGuJO1E4iDoRFSV/syvLDlLDEgvctIXmaUc1Kt6qEVkmerGXnbUIfJQa8YGXRmvXCst&#10;gr32Rj6lHX10SKMfOdFrDfKRHqGPr2wUT335KbdqRkcs1q04zNGXH33VyJg+rfIxLx1xpWfftU7p&#10;VTM26OgrLy17i2g9WgOCD6J1lOvVM1QO2agG+rSqT8+QuhQXHX7lGFGeMr58GSPosaWveVrFUyz6&#10;mtPapadWdKW/hHEmb/PaqKWMj2BDHOY1Rni2zz77rJ177rm200471a4yKEXkbNu2ba1Tp07+Bxiu&#10;YCjrKden3NJprFqko691aq5s1ScG31funA1yNhAIBAKBwKoiyNlAIBAIBAKtDhCz3DsLydKjRw87&#10;8cQT/eTs0KFDneiChIFkgcCBOKKViNwSuaM+xAzEowgqkToiwTSHflVOzorIUn7qVV20jcSa1oPQ&#10;L9elehB0JcGEjUSxJNhw5yyiehSLljHzCHPyYX+IxalJRH6IckuYUwxqEDEpwZdY9LERGcgJSZHS&#10;jNGrRbQf+OKnVjHL+pWTPdVa0RMDYW3Elr32EZtSGnOoVR+dnhv2zBO3cT+pARt0zKNnTxHGxFAe&#10;+vipVvqqQ7mYww89MbWfisMYG4nWqr1grxVfzxnBn+eLvXzKPUDokxthjF75VIsEG+nIybUGF154&#10;oX831lhjjRoZW36P+P40XmtQxqdVn/jUj566tHbtDTr56F5fdMzRZ56x5vDl+xp3zgYCgUAgEFgd&#10;CHI2EAgEAoFAq4KI2aamJidePuzkrEgWkUn0MznTfCwyh75IHERkDXaIYtKuKjmrmMSDmKMe5mlF&#10;rIkwKtejerBDXxJrJQGFaJ2I8jGvOBCXEHCy0TxxsKMORDmZUy3SKR6t1oNeotisR7lUS+mHKJ7I&#10;SuVijhYb/Mt1qm7l0Fi22kf6yo9eMRDlwJa+dLRlDfgi9FU/olzlnkivdTBmv+fPn1+rSf48P+xo&#10;iYOt6qGPPzrVwDx5VItqVl4EmzKWRDlFWuuEskR6/EW+l6L4iOIjqoc+/toz6VUfInL2ggsu8O+G&#10;iNmSlNUcJ2dFzupag7IW7YFy0kpXzjfqEI0Vo9GOaw04OdulSxfr37+/2wUCgUAgEAisDIKcDQQC&#10;gUAg0KogcnbZsmVOWj322GNOkuqFYCXJIgKnJHFoSzIGIkpkFvPqoxMp1kj2rOqdsyLxRMyRT3nR&#10;0Ze+JN7ILyIMnU6YilwT8YQ9NpJynhjYMq+cysfalE91Yq8Y6MmJXj4IOmywVT30NY+tTo3Kh1jY&#10;qK9aGGs9sqFVLMXGTvmYp1YIRewk2KDHDr3mEPIxVg7GykXbWAM5VJ/8pGNMfEhP4ihWSc6iX7Bg&#10;QS0vovVghyg/gk55WAN5mcOfWKpF9orpdslG/owlWpds6SsGfT07fBvJWXwljFUHa9a6mccfwa4x&#10;DwLJqmsNuHOW7wjflUZyFll//fVrd85yrYFiINoLrZF82gvVKCnrRrChVX2aK31Fzl599dVBzgYC&#10;gUAgEFglBDkbCAQCgUCg1QGClpOzkD6cnP245Kx0CEQUAsEDuQTRRB9Sij7+EJG0ikE8xpCzffv2&#10;rZGzEEkfRc5C9uBPfETxIeWYJ3dZC/Wip1Zyi4gSAQlZBdGFv9arGOhbEmJiV/owT05yMGZPypzM&#10;lf1x48b5viseLTpqxq9cU6knh/LTKj8tOVWH7JgX0ad81CE/hHn2AHv2RSdTsZWefaIerUG1yFY1&#10;0Fd9CD6ICEvlp0WYkw571g8BTR3Ex0ZrQI+vCGrVgp1ysQ7iKadyoSeO8pf+tOVelrYS9GrREZtW&#10;81o38+yVyHfVpjj4sBbVh561as16/tLjozUoJ/HIAdl59tln24477mjrrLNOM4IW4Y8dSJs2baxj&#10;x45+5yz707h+7YHyULf2QPm0TvrS6XuNjjGtRDaDBg3yq1LiWoNAIBAIBAKriiBnA4FAIBAItDro&#10;9CwkCnfOcq1B165da3fOihArCSIRL/RLsgZSCdGc9MQmFn7S0We+8eTsxyFnOTlLHEgtEWLUCVHE&#10;vMgm6VUDNqqBsdaj+rRe6RDsS8G+HGOrfNiX+YjHWpljX+grp/LRR0cs7Yv8VYv8JCLvpJMfLT6y&#10;Y6w4ioUQH30ZX2tRfGpmTsI8evrlvuNLPPVp0akWfEpiVjkQbP/f9v7D2/q1qu/+/4OYMR4xUcBk&#10;DJPHggVE0WiMxhQ11VijRgUpdoMg1Uqzl5jYezRUUeRQD6JUjVEBUUwUQfgNn9BVxKjR6Fi/+7UO&#10;79t5vu5zOJxzbiM3c44xx3Vds3zmvK5V9tqf/d3fNfdqzR5ZCcc6fHH10PMsDHEwqqV+CmfWKZ49&#10;ZRMrxgjXKG720FhcuWqWUx/V6vHiL3dqOJ27/YuTT83hVKf+unL2gQ984PnKWa8br5VJzvYa6spZ&#10;tzXQW/tuf3OP8KtnfuzVKI5Oe33mY6P+mLL3nF1ZWVlZWVm5NWTJ2ZWVlZWVlZWrTpCzFIniqrrI&#10;WQRoBBMfQmUSONQ6csr6SJZGzkTgiKOROcZbg5w1h6df84gn/nrmnz1FjObXS2QYzWcv9Tu1MzBX&#10;Z9YqJyJNLxF0+fms63PWCdeYtqfOXI/i88Ol8qrRXtQy8tUDnInRXqtjXj98+i8u4pQvjGJh81m3&#10;x+oXww+n+PLL7TzVY0urFwa/uZGqM0nRtN7VyKc+jAjR6TfnL8Yopzq0uj3u1aXtRwyfGtnl5KPV&#10;nLVgqsdfP+2lNUXOPu95zzs96EEP+gv3nJ3krLF7zl577bXnc1Jr7q39VdOar37Z0h7X+mCb66nw&#10;uq3BkrMrKysrKysrt1SWnF1ZWVlZWVm56mSSs66cRZI+6lGPukzORiQhWiJxpkbu8E+iC2FTnhGO&#10;2CPhc3PJ2epR9eEhjcwjnY79tBc6CSp+azGTaGpvkVH1HE77UCeSTjyfOHliqsNWfXn8ciYZl8pj&#10;4y8/fGM9TBuVF0Y1JsnOJp62r/Lbc2dSH9Nmrt/W9VE85au2kc5zbS/mr71Uu76MeoHvTK3FUfYZ&#10;B4PtjPFmVcNe1c1XrHE+Ju1JHfOwy82XX049UGvx7QX21OKq01kc84udz6FZs5zqWxupK8V9IVhX&#10;znqdzNfNfB25cjZy1hnBp3CaV68z4jOqX6988/mUrz4byzdfcnZlZWVlZWXl1pIlZ1dWVlZWVlau&#10;KumWBgSZ4suC7nGPe5zvD9k9Z9lTpMqRsKERNgieiDWEVCSeWH6jGDYYcl/2spedCZubS86qYR4p&#10;pr8Is/rgR2Spx89ndAWo0b07X/GKV/yFGPmUfZJR/FSs3Miscoz1ZNQDe/unfGoarauZyoNvbB8z&#10;ji+8WYM/IjAMNerfuv5nHPUYsTuX4z1nxbbXeqyme6WaV8scnrxyneHxOQBbDn9qzQfTY9s9WMOq&#10;3/ZK66M9qFVdql77KH/mGcXwlzuxjXKKodawm+c36oHmhxFmveijODbn7UvOImjF97jBrJ/W/B4P&#10;tzW4//3vf7rjHe94+X6z1GvoInLWbQ3sMYz67gysO6Pm4qbWi3jamk68HhOv18c//vFLzq6srKys&#10;rKzcYllydmVlZWVlZeWqksjZ420N+kKwSchEukTgTB/CCBEVIROh1VwMEkpeJA4b4gc5e0tuaxAB&#10;pAc12Ouz+vz6m0SXkd9cHqLLWEwEE2WXH1HFT80nmVfNzggWHwx2cz6x8NSEWTx7yk5nL+Ua64Wd&#10;DX5kuLr5zdu7NXsYxz1Zs8PpC7fEtlfnIP7YS3vmy1+teugMrcVSuJQ/5ZffrRPa08RTlz8MYzFq&#10;qGUeJr+cMOpbjt6N+evRurjmtJ6LNWcvJ/vxucRnTNn5xfI5bwRt/fDrVczMDZN2z1nkrC8EO5Ky&#10;R3L2Pve5z/k13vNunidsdest5S/OWuwxvpzr+oX75+8XRvevRs4+4hGPOL/W5a+srKysrKys3BxZ&#10;cnZlZWVlZWXlqpIjOdttDdxz9pd/+ZevR+BEtlBrGlFjLg6xRNmsxeaPVMpXzi0lZyeRhShlZ6MX&#10;EV3qtp77QZLRYtjlwss3+4YxcdQKj/KFVS/m8PjCrF82fiPb7NW6vZjDrxfzMIph54dB577Yw5h7&#10;Uqe9wKgnmk2cXOfOZl1u2OazB2N9tJZLw2aj1nMvranc8vkRmWGkc6/TLn5imMutztEvx9pYr6+/&#10;tC6PXR9iy+0s6dxvPVTnMt4lDaM99XwWWz9wqkvbG5vn+/ELwW6MnP3iL/7i05Of/OTzFdudUz3C&#10;rkfr+jI31oMeZz/mVAzM//k/7f3Pc+mSsysrKysrKyu3liw5u7KysrKysnJVyUVXziJJ3XMWoYK8&#10;iXSKwEGsWFNEToQT+7zKsasXI3fEi7GGyUaP5Oxf/+t//UJy9ja3uc3pAz/wA/8COat2NdS0Zkc0&#10;1Y9Y/vZSrFH8JKQirNrX0W5tLte8PurF+liPXT/lGGGIY88XLrvc8Gl7gkXh1k+44vKzwaBdxVkN&#10;fvszp+HMfOtyxHalqh66qlUefHFGsWHP/qrBT9sTn1hj82qYl0fNqTh+twAQ057UR1YeH9c3vMH5&#10;/sVbX7TX62Ku64FPbv1cD+fSKMfc2N563F3Fqof6pfLT4+NnDoevfeULs32bq2usf3N79YVgD37w&#10;g8+vDa8dr5f5+skWOfukJz3p9PKXv/x8VlTPasOvRz31nFGLn72re9XOLtaoVzlG6/w0cvbhD3/4&#10;krMrKysrKysrt0iWnF1ZWVlZWVm56gQxGznbPWfd1gChMkm9SRBFyiBZJkmDwIm8itihfNaRNhFX&#10;xlv6hWCTLNPv7PPYT3uRW3/tJ3+9yZvY2a3DMA8jzSYmsq6Y8mc9dnXYJu6syVY/9kTZip3jnMvX&#10;A1ULlpFf3blf8Ub2zi17tuaRh+XAMxZfbtjVby23fLnstLVaapiHPfcgd9524TWX8uTyzzOn9WOs&#10;DrvcznP6YdRHufVb3ozNXt3s9UvZ4Ewsai/8xtmLEeaxn+pYU4QwcvaiK2fTXk+3u93tTve9733/&#10;wm0NaPj1Ve3Omj8fZU/bX/O5lmfeF4IhZ91zFsbKysrKysrKys2RJWdXVlZWVlZWrjqZ5Gz3nPWF&#10;YG5rgAiKZEGoRDAhb9hSBAxSJr9Y9ub8kUrW5bMjZ2/JF4JFZKmvRiSTcRJvkWXm1S+Xb175yCeP&#10;v/47h3JnnfytqTU843Wx1+WJMVaTvx7Tma/nMKjYeb/VY4746+pd57emeqTzDOZ+rfnkIUarwV6N&#10;4vVAq9M5qd9+6kU80px2HjO/uLlXeH0hWEQwHL767bHjg2Vdj9UR256qxTb7hj97KdeatrdyjOqI&#10;sSdj64kx98zfnlOx7Zvfeduzevxs9V8NWn8UyYqcfcADHnB6//d//+vdc7Z5r6fb3/721/tCsPYz&#10;FX61qjFttMehtf4oe/0a+drjC1/4wiVnV1ZWVlZWVm4VWXJ2ZWVlZWVl5aqTIzmLJHXlLHIWsRLJ&#10;glCJWDJni6CJlCkmoicSij8Sii8/+18WOYsom/sxRvzJuyFy1hhRNUmp9kHh8lWXWkekXdfTW0/O&#10;RvCZ55P/lshZvvzW9kTzFz/3a11u5GyPH3/9iGGn1XFORjG0M6t2++g8yp898+WHFzmrjx5jfbQP&#10;9diqT/lhdGZw21O15M+8IzlbrjUVM2upMc/DmI0ffntpz3ztee5db2FMcrY6sMTMGp0RfWvJ2fvd&#10;736na6+99jI5Wy9qGqtprEaarf3IN3bGVG5ajnjkbLc1WHJ2ZWVlZWVl5ZbIkrMrKysrKysrV51E&#10;ziJUfFnQXe961+vdczaSBaESqWQ9bcbIHnNYkU40wkYMNZfP556zk5y9oXvOXkTOVs9cr2rOnibp&#10;FIFUT+Z8YuppKh+dPctprH5EaXXDp2KLo9aw2JBW1dEDm7W85vUcjlx1Jjk764QdnvOIdBbXPsKp&#10;B7Hh1Wux8vjCrL4Y62Ia5fHpO/z2wF+N6jXSchGm6lWbjfJPDGNro3r2rF416DxfvvYvhm9i89dL&#10;dcRap9WDl18e1QMV01pcfVDz+uEXVz/FGatRP7T+qMcWOfugBz3o/NqImKU3duUsUhcObJjqRoKr&#10;S6tnLo7Kcb7V19/U7MVWw3vJE57whP1CsJWVlZWVlZVbLEvOrqysrKysrFx1Mq+cfcpTnnK6293u&#10;dnrkIx95mZxFrvAhVCaxRCObjqSSHMRRuZE1fNQcHoyb+oVgR3L22I8argisDz0dr4qMKGvOzk+P&#10;pFIY7O2pXP727wuSim1vtNj6pOz1guQy1yOFN/P49Rh5JzYVHw6VU5/6QLSxI+EoLGs5Yo31Ovuk&#10;7YMtf5gT3yimHqm1mLDpxDGncuvfXO/UnEbOtq96M5dj3hlkE9uZhZvCEqcP/jD12WPDBoNWD057&#10;NpZTrLVctr5gSw/qyKlm6/YVVn3zh03Fiec/+lpT9eYXgvV6iZw17/V0JGfrU49qeUyr+9rXepz+&#10;nLitxx5nOXqj5nMtxyin2Je85CWnJz7xiWdy9qd+6qfOMSsrKysrKysrN0eWnF1ZWVlZWVm56mSS&#10;s93WYF45SyNdEEvXkTfXJ9P4rKcf+WPki6gxRzBFbPH/ZZOz7aUeZn77NZ97qedyz+MlG3z/is4m&#10;Lpy0eDiUrVi9WMOuTjnUXsTUjxix4Ylhl1ed/Ppi9xiEE7ax2LCrSdk713zi2WCGf+x5xpbbc2ee&#10;q7Vccc2NdPZPzWl7nHHO3VhPVI32mo3q3cjOX458vumHz19N9uPZ84kNx6h25DBf+2rv1uoY5fCJ&#10;qyZ8Ptre+eCZ81NY1tRj+9znPvcyOeu1c1PIWX84gQMfzrnmOIdXvcrz7rq6bO2Xyuts5v7bz9xX&#10;a7dI+Ymf+IklZ1dWVlZWVlZusSw5u7KysrKysnLVySRnn/a0p53ucY97XL7nLGIIGcN3JLLYImbE&#10;iJ0EFHtzsYgkNjjlGt1z9uaQs7Bgh6MH5Fh9ngmnQSLW48zLdyQx2WYuVaNcNd7w5rOwlkfbV/GR&#10;U2xy2I3WfK985SvPfc0cI51En3W1wgo7vHxyiilOjans4sOoV2cg11WUk/ysLz3Jl0vDcVbFUjZj&#10;+J2PXDaxxRvrsXh77Z6z5nrKF74rlo3tXSwfnB6LMPnVyRbOzDXWc7WMnWUYtH7UcSbVCJ/WS/Um&#10;RnGdCTw9dPWqPYsJH1a1i6dI1uc85zmnBz7wgac73/nOl18vkbPGCNvb3e52F34hmJ7Oz61L83rm&#10;ry5fteXoi/LVh3XnMfclBs4LXvCC8z1n97YGKysrKysrK7dUlpxdWVlZWVlZueokcha54rYGSNL5&#10;hWARMZPIiaihfHLF8uWXV1zEjTmbnAidIzkbuRTRRG+InK0eXPURQdWg088XYWStfr3qbZKz9W6/&#10;xdJyq9F5tJf2ZSx22q7Luw6vmuxwyilev/VTLaN8o73kqx9a/sSCExZtD9mKhQkDQUjrn5rzw+vc&#10;8jUPX6/izI3y1Cqfn4bPTusFfrdO6PHj5zNne9Ob3nS5Dzaj/PYqth6KaV18+LP/csXQeg0j3LDq&#10;e2LwWc9eqhcWm9z8+ogkpmqFz18/xVO3J0DO3v/+97/eF4L1GjqSs/e9733Pf4BB6oapF7VpNdUw&#10;iuGnfNb2Vq5Rf+0j7Qz4zV/0ohedfvRHf/T8hWBLzq6srKysrKzcEllydmVlZWVlZeWqE8Tsn/3Z&#10;n50JFl8Idve73/306Ec/+nxbgyNJM4kjOtdiIpfMJ0ljpBE9035LyNnqRwKpWZ/GSd6pxx9pZL/t&#10;wSg/osk87Jlf35QNfiSiOJpfDet6mzZz5KsxYoyvXHokucTMOvn0EW57Yeen9qNW9djEiOcLo1xj&#10;81lD/fztmb8+i9VLvs5y+sOqRudB21vkcPEwwyrueGUvn14i4cOina8YPvP2wicGBt/0F0OrNXFo&#10;z6lwipFbnLE+eo3k7/z4qzN74pv9iG+NZH3+m+8567Uxb2twJGePtzWYfbZH8+z59DFHdn01dg5T&#10;87v1hzly9nGPe9zpYQ972JKzKysrKysrK7dIlpxdWVlZWVlZuerk5pKzbEikiCS2iCeETCSZfMom&#10;jkbgsN9SchaeOSz9WtfT7E1MRJq5HsKgYdRzdrl0+sKAf/xCML78s7fyYBmdD58zk3+M64zYjbPG&#10;rBMeW/1aw4Fhz/2benYx4meNsBvZ8lvrU54+EKPiYMGf5yImX/nm099eilWrHmhnIidfGDCt6yd8&#10;dnuk1mGFJ0dM+dWul1kjfzHUGahVnH3TzlWNzi2tL8qnljh49c4njr864qp37EfN1h7Xn3n+809f&#10;9qVfer17znYF7ZGcvd/97nchOasWrcZU9lmf6iut/6nscspdcnZlZWVlZWXl1pIlZ1dWVlZWVlau&#10;OkHO/umf/umZ9HnSk550vXvORiwhWxAqkUcIF7bjehJd8oz5rCN3IpzYb8k9Z6sXJrLKPHtEWP1E&#10;bOlZvJHqw1pM5FIY5uXzwbc28kdUnu2vuz7Bl/2I3ZqqX4/5qV75qy+mfi/Xu2QvL7uRTW7kYbds&#10;OMe+6s/J2VmPzwjDudl/+DPefBKRctgmDp+5eOv22nr2WSw1p7+t/iXNX2yYRv3NM2Brv2plp+1F&#10;bj20J76wYJx9b86jYjrvco3qVK9+jJcxLsX3GIgPp71QsXzld+7G6rUX6zCbI1mf97znnR70oAed&#10;XxuTlE29foxHcnb2OXuzrr/8x1jzere/Hlu27MZyX/jCF54e+9jHnh760IfuF4KtrKysrKys3CJZ&#10;cnZlZWVlZWXlqpPjlbPznrMRLxEtiJnIGQQMW3Ma0SVGTvHmsMKwLu/WIGfN9Ykogx/RlF9dfiqW&#10;r3zzciPS+CLK5Oq3nsVXg4pjzz/n1YYJexJZ1Syu3LR+iu/sxM59qTX9cuu3unNv8MKxpsXzwbGn&#10;CML6MecXx1d9eu7/0vjqN+Oc12/uwyivfVjz16tRXL78avDZa48TX/1Wg9YHX+ccpnE+jrNOvddP&#10;Mfkpe77WRvvpXK1nP1S8mHqRN+uI0YsYc/t1u4ge2+kXX171aORsXwh2JGdbG9/1Xd/1fFsD95z1&#10;RXSwOx9YsGdf7NZ6mWdSL8XpR4+0frOJkev16p6zXTkrf2VlZWVlZWXl5siSsysrKysrKytXnSBn&#10;KWLFF4K5rYGr3CJn2ZEskUsRTBE1xsgZvkkcRqrBiIgsl7LfWvecjRSaPRipXo57YYsA5EN0GSOl&#10;Zq68mUurTfkio8QbizXyTYJUDTZf6GRenNxUrJji2aqr79lbfirHGl51JhYNp3XxeoQRUVhfaf2r&#10;LZ+fWhvh0HoLd/bA9nq5l7SeYfJR8fL10F6N7OGbszWvB2t1qHl7rtfXXIq1lqNueVRMvVSHimEv&#10;p1g+51XP5ZsXO/fEn8Jk49OrufN2FTb8c69v7p/Cqo/2Jsdz9rnPfe7pAQ94wPW+ECxC1mumtStn&#10;fSGY1/grXvGKy9hzvzCN1dCr82efj9GMLye/3Hku9EjO2sfKysrKysrKys2RJWdXVlZWVlZWrjqJ&#10;nEWwPPWpT32L5GzkVGQRjZjJH/lknT8Sqjxz9r8scpa/vdQ34kk/8iY5K2bmyjvmdh706DfSzkHt&#10;Izlr7N/LiwvbXGw9i5k1IyzZpp/KaQ9G69RafDjmM19No32rYQ4nDYO/+mEZ+fJXv7z2w3YkZ9n0&#10;wV/9ahhhd1UuvGLqqx741aHs7a9eqxOGPPusBns9pnNfM17szSVnKZs+YcCG25Wzsxdar0Y54vnf&#10;GnL2dre73ek+97nP9cjZzic8al4NveipXur3Va+6/nPSaF0MNQ8zcvbhD3/4krMrKysrKysrt0iW&#10;nF1ZWVlZWVm5qqRbGhiRKP7lGTnrtga+ECzyCfGChEHWIJYiZCKaWkcaipcb8RMJJI6yZb8l5Gz9&#10;RA6pCb+eZr/87YUikIqRX4+z13KN6tUzteZDXhVXH/mPtSOu8rOL0YN12LS4FDaFV89h0PzN5TgP&#10;Glb2YqddH0b4FLae86tZ7fbMVwxVW5449s67uRj+zqVY+Ob5qhWm8X9eyi/e88wXsdVzMe3XvBoU&#10;3uyjfYrpOQtbHuWvJ2O9F9/593jCzjZz5cjlrw9a3/lp/jnWsxEetW6OnO2es25r0OslQrbXUeSs&#10;2xq456x7EE9MvahHzfNZ69U61fNrXmNv163FTV+aj3q9Pv7xjz99zdd8zenZz372GXdlZWVlZWVl&#10;5ebIkrMrKysrKysrV5VMchaZgpw9fiEYoiWiZhJLbK0jdW6InI24KS4CB/4tJWfDtFbTWg+0ftj4&#10;J9FlLi9/PbZn2LSY/O0n+/xX9PaWP7t1RF74bPqAQc0nfnFGCicVn2/Wq4f8fREYteYTG478cuWE&#10;EU7Y1vMskLNsswdqD2HUd3spLgwx4hvL7dzDl3/GeHNu+c693Op7/H/rkqrFR8XCm3HV4q+edf7q&#10;1FePm7iubmVn63nuuTbz6jvMWau+88OX17nAMp73famGMWzr5h7f5z//+acHP/jB59fG+X7NXi8X&#10;kLN9Idi11157JnXhTGy15+NSDXM9Gv+85z/fl/VRi01f9KIXna+c/eqv/urTs571rDPuysrKysrK&#10;ysrNkSVnV1ZWVlZWVq4qOZKz3dYAOfsrv/Ir1yNbkDaRN2wRThE4bPOqQv4IHr4IqNZh3BJyNvK1&#10;eogy84imox8Z1V7Ubz8RVanYiDS5ctjkWFN5/Mi6Yhqbz9oRfObpxJNjXS5//bC1J3WN7JGu5fCZ&#10;N1anup05P2WfNc3Z2zv7xK4WXzVoc/lhVMtYr3Mv5RQ7c+F3dtbn83jNdbXFWHtsWxspfM8BtbJR&#10;WEaxegqXHQ6tj3qe2jnpS6wRhjqUrxrs1ZUXHv/cFz9fMfVSnJj88q2pdfgXXTmLmL0hcvb+97//&#10;9cjZejue+aynzlyby0utL9J6pMjZxz3ucUvOrqysrKysrNxiWXJ2ZWVlZWVl5aqSIznrfpRI0kc/&#10;+tFncnYSLAiVy0TZm0mjxkiqSV4herrKEHb/Sg0jHOszOftTbx05i+yRD/93Lqn+kHLUvBr1oU5X&#10;OGYv3+iLuRBW9hDhJE6uUW6kWJhT5eWvNoXN1hmFfTy/7OKp3PbE1zlO7HLLq142a72xWdcDLb66&#10;+dXjU2/eNkAvYroSN2yqL/Gzp3qR1/5hdwb8xdDy+MXDjTSFbf2a117Xp1gx6lqbw2oNQ59hHvsR&#10;Yz17n4RrOVPl8FUnErU6cMM2FtvzxlqenPow1qtYfbgaOGwxcjsT8eWoQz1vn/Oc55yviL3Tne50&#10;fo1Qrxd6JGe7crbX4ux19lbP7LQ4o/1Wn1ofVb6xGt1zdsnZlZWVlZWVlVsqS86urKysrKysXHWC&#10;mD1eOYucdc/ZiKlJ4lDz7DSSBgEVCcVuFM8/Saby5ByvnD3/a/ZbIGeP95wNCxmmXvaILjXthYpt&#10;D+LMI8mMcMKu90k0lWuELY6PsucrTo66sOuBVmfiNzaP3FOHhvv6119HaFI16sPIJgZ2eLNm/mKL&#10;KY7PudH6p+YRg/XCVv32YtTLXM/61tft4boei5u9tReqD2t1+OGIF1fv9WHdOVvzUfnizfNZw6+W&#10;dRjiZv+N9dJ+I5z52eSzp2rln/sy55/74ev5evTXLy2e3x8U3NbggQ984PkLwSYZexyRs91zVh4M&#10;+O23NfxjTbXy24+RbdrPuW/29xhk39sarKysrKysrNxasuTsysrKysrKylUnk5w93nM2IoYPEYNU&#10;iYBia50t8slaXgROJA07skcuReDcWl8IBh9ZZs5GJ7EXWdRerItji1Ci1vnkto/6puywu2rUur2Z&#10;tzaq21nWB7yIr/oyTj32Et7rXndd/2Ks+dpr9Y1iIste/WascujspRw12rd1fbI1j0QMj5oXXx/Z&#10;jcd+q0HllF8tY1jFhpXdmPLZp+eAGH4Y1Fw+O82eThwqlr3e5MCv73Iiz83ZZz7t/OVbiznuJ38+&#10;2NPPNzHFt/YHBeRstzWYrxt/5OjqWeORnIUBvxp67TGi9UGPMdbqwyjnHHNJiymOvvCFLzzf1uAR&#10;j3jE+bUud2VlZWVlZWXl5siSsysrKysrKytXnRyvnEXOPvaxj73J5GwkFo14irQpbxI+lD2y5y+D&#10;nBU790KtI6DqN61XvvY399HeYfdv93NvYvmzyal++PUZbn2l2fhhzBpyJw7bPPswxaj7PxGWl+bZ&#10;i6kncxiN1Zi+zlGNSc7WR32LEVv99qKWdRhUDcp23Csttt6qYT1J8XxqRJjqIX9Y+qDsU9n46yd7&#10;2Pzw64vyHfdkDEc+n5h6FqMvKqaexeUrLv/szSi+NZJ13nP2rSVnU3X00Pm0V/0Y2fiLkdP5tL+0&#10;WGN7QM56T3Hl7JKzKysrKysrK7dElpxdWVlZWVlZueokchaZ0j1nj1fORgYhZCJlskXAiEPkTGKp&#10;2Agbcza52W4JOXush5iLOKKRS/nUq2+2ctnnbQ3y5ZfDlobBr4Z1dfOlbHIi4apRPh/7xKX1kb1+&#10;KMz8s6a5kb3zrWY1qk2Pj2++9lVcCkNsJKI5TL7mVH71rY3On+ZvH+WJN8KqPr+5mLDM2dyftf1S&#10;81mHrdrH/ooPf9Yttvg5IqW7R63Y9sgXTrFw+Kbfnqg5W/nGsPmO/voNk492z1m3NfDa8LpJe91c&#10;RM56rsNKYYepf3XZ6lXNnkN8Yjq72Q9fPRfD3heCfc3XfM3e1mBlZWVlZWXlFsmSsysrKysrKytX&#10;nUxy9klPetLprne96+lRj3rUmZyNiEGwROLQCJyIGMQN5etqVYpAM4qPmAsjMuetJWe/8zu/80z2&#10;yI/QMo88gh2pROtXfX77yK4/61e+8pVnoktMe5448qg67DQMKk/9sPNZy5EbYdhZhaUWv5FNDHvz&#10;MNjC1hdb9mMsvPahbnuvVjVm3WL5nMub3vSmcx3r8jojttlLRGnPCfYwqf0iBOXyt5d6h93jJ54P&#10;ZkSoevxyzdn0J65e9DFriTWv32qxG63r3UirpQ95tLozp+c4n5pzr+bVkw+rvPbML67+2PThS9jC&#10;bi80PGM1qeetK2fvf//7n+54xzueXyM0UnaStBfdczbVS2pdz/Uyz9LY40DZLsKg/MYXvOAF5z/4&#10;7D1nV1ZWVlZWVm6pLDm7srKysrKyctXJJGef/OQnn+52t7vdZHI2IsacRpJFmjUXg9QRLz8SR84t&#10;JWepOXwKv7qRYfmRTubZ5JojmCbxpN/2wt/+yp1nEXlFpz2VE9nXOcw+2KyNbGHMcdrriy2MxuL1&#10;ApN2LtUwhjXrUnF8zqXbBuSj9iCHXR/h1E9nxGeETWcPYuRQ+bPfepF/vIq0fHP1JjlbH3CqBcva&#10;WC3zMGi9l29uLFdsWt9i1DWfPYXfnE5/e5FX/bDNO3P4ND+M+guzOt3WoC8E8zpJLyJn73e/+52u&#10;vfbaM3ktH05YqbW66ulJL9nUps5i7jEM64lrbVxydmVlZWVlZeXWkiVnV1ZWVlZWVq4qQcr+2Z/9&#10;2XlEonRbA+Tsi1/84jMhE8GFUIkginyZhBM7MscaQSNXTGTNJHTM2Y1Hcta9Mm+MnD3eczayCxby&#10;EH4EWmM164mas9d/NnHm5cIWV177MfJHIooprpyJjcSK3KwGX31lK5ePms+abHCtw6jW7Ll64VfD&#10;GHZEWzXhVdtYT9Ye23zmxvAai9WH+fSFVQ2qbv3OvbUPsexh1a84V5ka+dmo/bZnvoknLoyZE7ZR&#10;fLXN61GOmHzs5aln7kzEpmzwy5UjN+wZM/31YD197NRaLpvaz33uc08PfvCDTx/4gR94fq1MUpb2&#10;ekLOusL2Gc94xrkn+VP1crmfS/766OzqpcegPDZ5x30b+dnmPWeXnF1ZWVlZWVm5JbLk7MrKysrK&#10;yspVJ105i0R52tOedrr73e9+vXvOIl8iWyYBY0TgRFZZ31Ry1jrbTbly1ho5i4D67u/+7vOVs/Kr&#10;VQ012SLRIrmmv9rm7PmtqZ6s5duf+dTijXP/rY/xFCbsiK3W06enIyY/uxijdTHto9pz3+J77CaG&#10;dTY5bPS1l/yvf3O98MzPvktjPTWf5OzxOSJXH+bti+8YU43G5urAD6PYcKhYfuPE10tn3Fnos9ji&#10;5BhpdqP4VN7EN06fNXJUPXFqsNcvrR+x9dHerOHWL9zs5u25Hiemx4ttfiGYP1zMK2bTXj+3u93t&#10;rnflLGwKp77br5rW+vHHB/POjpZnjJwWA6d88WzU69V7yiMe8Yjza51tZWVlZWVlZeXmyJKzKysr&#10;KysrK1eldOXsU5/61PNtDVzl9iu/8ivXI2IiXyKnIl74Im6QORFMkT4RNpFY5ZZ3c8hZV+LJDRtW&#10;eGz1OHvNL542ZzdGKGWbeVOzGae/etnCPNYwqhMpV91w0tkLTNhzP/wzhi/SFHZXkNaPebXYxLHL&#10;P+ub/XweQ1jmqdj65597PfbEJ87cKE9P5Ystpx7KZau+mGod95CNhsdu35Qt3Fmn+ka2cIxqzdj6&#10;LYcfWVlvx/2E2dqe5/O+GkYxnQs/XPed5asnveevr9bUPYBv6LYGaa+h2972tte75yzscOsnXFq/&#10;9motvrNvn9mLh2GdTT67K933ytmVlZWVlZWVW0OWnF1ZWVlZWVm5KsWtDRAq7jnrC8EQKS95yUuu&#10;R8RMcikihp0/kokv8omvuRh+OTMX/s0lZ9WENYkic9hp5FBr/hvSiKcjsRRuWq1Zx1ps+y4HZjmt&#10;qzHnlH+O/NWBPUk9WoxRHF+EagQlf/2FG2bKXm+RmnAiCsunHkMY7FRf9SaOj7I1D1uu0bq8sMXN&#10;vcDr/qt6mfizh/ZSP7D57cM83PpP1S63M6sWez3XLy1GX/UGny+s1uZqyNdPNee5sVVDfLj8sPOX&#10;L8bYmnbl7AMe8ICbRM7e9773PZOzSF3Y+oWjZpj1PtWeOsu555lDi+sM4BpdOfu4xz3u9DVf8zVL&#10;zq6srKysrKzcIllydmVlZWVlZeWqE1fN/umf/umZ9LnmmmvOV876F+SunJ1kC9KIRsQgbpqLm37r&#10;6YdljbAJz3hT7jk7ydnv+Z7v+QtXzqZskzSKCFOrnqhY/vLM2fVIre0j0mrmzRzY7Zdai2s949md&#10;cWdKZw/W87zzhxvRlS0MsdadPb86CMpJ5KVhVHeqeH61Ii3LaW/WfNZhmsufPXeW7M3rF377mbHl&#10;2kc1xFVLfpjz3NP8YVGxNOyjwudXA2bx9Vpdcz2l8qrFF045sGe//HMvbPxh86nP397l9hjWb48R&#10;dXuCeVsDrxOErNcKNWejbmuAnHXrkle+8pVnHPjqw9KDsT6M2dtn8Wyzp/Zz9LfXvefsysrKysrK&#10;yq0lS86urKysrKysXFWCmHXVLEWs+EKwz/7szz5f5dY9Z5EtCBZkTVcMRsogkbIhYszZYbk6r/wI&#10;GzH5I3QiZ5HC7/me73mZnE1vjJzVE5yp9QbbePTLU5/O/RUrb+a2LkbN9sHWXtgitOY+aXjhGOuj&#10;s2FPrY8+mOncd30YZw25CFoj5as/a1ddOntzj58rZScpp375bPk95ub64BOTqi2WT37n2xnU8+zD&#10;PDvsarCXL9fYHH495BOrB2M16kWto5ant/7NXyyVp4f6qK6a2dSQiyDlZ68W3+yL2pfXR3EzFo7R&#10;mr2znr5yrNuD2s9//vNPX/qlX3q6y13ucn7t9HqhR3K22xrUsx6raU5nH8bs6rYX85lvbC2/HD5r&#10;r9e95+zKysrKysrKrSFLzq6srKysrKxccekLuuhcXymBHTnrtgb3ute9zle5vfjFLz6TXewRLQgj&#10;pA3ChSKpsvFHXImXG2FDzcXQMNle+tKX3qQrZxFNrg5Ezr7gBS84Y0xSKWWrR7UmWdS8voxpe0rb&#10;U3HZ7I9WA1mVP3sje0RWuLM+X35r9apb7swP+yIiMHyx9S03Mi384j0+v/mbv3mOD7P6tHyjdX6x&#10;SMYZU6/Fipm+2QPtfIo36iu755R5+w6LFvd7v/d75zF/dXo89Dr3296mrbrOwqhucbCpdftwBvXG&#10;rlbP83LhhM9e33Nfxx7EzZq9jtjVqCfaGdBua/DgBz/4/IeLIznb68hr5/a3v/31yFl1J269pHxz&#10;P3Mv5sd4WmxruDDc1qArZ2+InO197pa+113J98qVlZWVlZWV//uy5OzKysrKysrKFZVJUEQyzPmV&#10;ENjzytl73OMe1yNnI2IQKpNYos35xfEjoCJ7JvETyUTDNF4pcladxmpN4qje2SP02Ntbe2VXK+z2&#10;mJ9PPj9bMRTOJLOqXy/Vrr7csIuV3+OgHr8rK6sfjpGKZ6fyYdfDjOML17q9VIOGP/3y2icbNQ/T&#10;KNdYTXXmGZcfLtvsjR9GZ8mmdvX53vSmN132VZdfnf9PrUu21rDrs3rUHJY5LKRoeFPrrZjO5lzr&#10;zWfYflJ59Vx9+VTs9IuH21Xo7av+Z+/FU+Tsc5/73PMXgt35zne+3uvlLZGz7SnsMKne5jrbPAt5&#10;xtbHmPZM5z1nl5xdWVlZWVlZuSWy5OzKysrKysrKFZNI0jSSIfutRTpchAMfmfLUpz71TM7O2xog&#10;W5ApEVOTYIqQkYs0YotcmnMxSKxJ6lB5F5Gz/Tv2JJoiZ30h2C/+4i9eJq0iglJ1j/XV0l/kkXUE&#10;GzuySn8zhh8G2yTg2CPorNk7p+oZm/PDMIpp7Bzkqm+EB7tzthbLD0M8e1euwuDP13kYxRnh8tP6&#10;FJtaU3n2KUf9/rW+Gvz1oXb9GedZUPmwzeWqWx/WYuu/uHrkh9kZG9sHFcvvylkY9QZHPmL2tzyW&#10;l2z2g8BkhzFr1ke3R+gxYxc/64lvn86+8y9GTrhT+doTfxhGNv115jDtyX7bl9zZO8zwqFuHIGf7&#10;QrBeK712aH/sQM7e7373O1177bXnM6k3mPqB38hWDVr9fDPW+bT3Hse5b7Z5z9mf+qmfOsd6H7ox&#10;vblyxLglWCsrKysrKyt/9WTJ2ZWVlZWVlZUrIggEX8r1f/7P/7k8zrmRTPI2wja9yHe0pXzhVQOh&#10;4rYGd7/73U+PetSjTr/0S790JlgiWRAxEWWRMVMniZO/OR+cSB3rbO576kuCImcRSscvNDLe5ja3&#10;Od9X05WzP//zP38mCtWov/qIZKuXeqsfY4SS0b5pMfUehpjsemd3DuZs6ofHFmlVrfwT20g7A/XF&#10;wEbShS+WXUxnV/2wwrAWYz3xI8rgULap5dVvdYzVCK/89pk/5TPqUWz7qof84Zsb2cOG2R7rpdoz&#10;xjmZtzfzcM61LmEbkZ+z9qxZr0aY7ZmyHWvS2ftxX+Gkx/z2o2Y9lM9uz/O5xX7EniOS1T1nfSHY&#10;RVfOvsM7vMN57fVz29ve9kzO+kIwt7NwLrD1oZ8b2ld91MPxPGaMvGOuHO8l/uDz8Ic//DI523tP&#10;70e9N12kN/QeN7WYMLM1rqysrKysrFwdsuTsysrKysrKyhWRSIVJyP7xH//xefyTP/mT8xjhwD8J&#10;iJur1YRPkZ3XXHPNmSR99KMffb5yFhET0YK4QRxF0hw1MkbcJG3ywYoAiuAxvuxlL7seORsZexE5&#10;+0Ef9EE3Ss6qF9FkXn3KRsvhM0YmlV8OHHM9GvUtn30SaPKLqUY+fdWfNZ11OgMxRtgXkbPUmr/6&#10;nfPcD1u12KsfvvVRxdazHBhhhzOxrYtnn1jF6lG9zmYSduXDqx57/bG1x+oWa52NX064RxVvPO5/&#10;1jTXS/NZzzyM/MZ6MIc5ccOYMWm4nV3nN/PY7N0o9iLMbNRrIHLWVeWRsr1uJjn7zu/8zufbGrh1&#10;yctf/vK/QM5Sc7ZJaKtprGZnaZ6vUd58rNtz5OxDH/rQ0zOf+cyzz3tQ72ORqDdHj++FF703Ljm7&#10;srKysrJy9ciSsysrKysrKytXRCInEAsRpv/7f//vy2NEbf63VidRMW2T/EX0/MRP/MSZJEWkvOQl&#10;LzmTKJExCBiEGFKGnc45FYOMMUbeGCmMyJrIHYoo6rYGd7jDHc6kbARTJBNFzn7wB3/wmZy96LYG&#10;9TOJL7XYzCOgzMWay5vkaj3RYu3fGlbk2SRP5c+9F2POXn74M7Z1ZywvctacP9/EFmPOBqv+w5y1&#10;+MLIZqQzj/JVJxv/EZufVictrt7hz/1Vm1++ufhjDJ8z4Ju16ie/2DAb02kPO/zZd/WLr8bUcIpp&#10;3fymaPuA376aV8OYfdaftvqgyFC3NegLwXrN9IeNyFmvn7/5N//m9cjZnrdwPR49p8N1ZvXUudFJ&#10;vvI3ismXHx5s96+OnP3Jn/zJc2zvRcf3pak35kuPMa2zGb2/LkG7srKysrJydciSsysrKysrKytX&#10;RCIPEAkRsn/4h394+v3f//2z/tEf/dFfIBoiINLsF+mUbDMXOYtYQdx89md/9unHfuzHTr/6q796&#10;mZQxImAi3dJ8xSFykD2RSY18CB9+GOHIc1sDV9Pd9a53Pb33e7/36W/8jb9xJpP6F2361/7aXzvb&#10;3NbAPWeRPfLDpvUU0WRUX42IKOsUwVkPk2xKYc/e2eTBjjiMOJs52apff+Ebi6FqT/zyZr5/Xy+e&#10;Vj+1h85+1mKba/7sdOaxt64Oe7ETu/XU8vnrnV2s84+4E9MejGFSPjjyPT7yxcDgkw8njGrzTxwY&#10;4ZVnzC9eDC3XfOLla0zLC6v1jCmOv7rt2d5mjZk/z8W6Gub1Viy7e8666hw566pyr5Hu2fxO7/RO&#10;l18/7G5r4N60z3jGM87Pp/oz6qm61vOxEtN8nr/nrLkcozW7Hourb1fhe0/xhWBuawCz9yzva/OP&#10;RJRtvm8d36/SYszlpNM/cyfmysrKysrKytumLDm7srKysrKyckUkAiGiwpWyCFnfSP8Lv/ALp8c8&#10;5jGnb/7mbz590zd901nN5/obv/EbL88v0rcUy/awhz3s9Pmf//mnj/zIjzzd8573PBM+7hH5iEc8&#10;4qy+zOdrv/ZrzyNFtBjFpGypnDl/yEMecj1buV/+5V9++sIv/MLTh37oh57+9t/+2+crZCOU0q4A&#10;/Lt/9++ePu3TPu387fT1oO/ZZ/h6/bqv+7qzzxV74vLlF1/v4aTtlV1+9cql5u2j2rMHmo+KbZ4/&#10;/GrqeWLzO7vW9dG8mDmn1TOvB+vZjzkbPGt9GK2PNazDLm/65OXv7FK2HgO54ucey60+39d//ddf&#10;xqb1PTHCZ79IxVE55bGXFz4f++xnYsz11DBnzMS2zgfbvjqbfDNfTI+/GPZ6m7ji2JzXve9979PH&#10;fMzHnP7O3/k7Z1IWOUsnMUv90eOjP/qjz6+1+VjAU5OGW916u0jzyzEPs75pWEjhe93rXqeP+7iP&#10;O33RF33R2f4f/sN/OKv3Ju8/3/AN33BZrdm/5Vu+5XrvXfP9aq7lfO/3fu+Z+PXHLETvJGSXnF1Z&#10;WVlZWbl6ZMnZlZWVlZWVlSsiR3K2q2cRDU984hPPBOZnfuZnngkOijxt3vqoN2RPZz69xz3ucfr0&#10;T//008d+7MeeCVC3GTjGuqq2MbUWI7+4uRZjDW/GFOeK2U/6pE863fGOdzxf3ReZ1L9om0c4veu7&#10;vuvpoz7qo879yYUN03zipp/zOZ9zuRdfdMY2+6blFpPKZW9dbmPz8OuHLc03ezSm1tMvX90jdvVn&#10;3pznb07zmx/rN067eY95/ubtF5aYiV9MGLRzz2fMN+OPufXaOVwUa6THM5qxNLwwiznGwckX5tRy&#10;Z34YR1v2qdkmdjbjxGabj3++8o4q55M/+ZPPt/votXMROWt0qwNxn/AJn3C9c4GjJg2zMa1eevTB&#10;CZOt/VA2r3GvWbU/4zM+45yj3ud+7uf+hXNpz2FPvBnXHP6nfMqnnO52t7udyV5X8vrjVu+nS86u&#10;rKysrKxcXbLk7MrKysrKysoVEaTBkaBFMPyv//W/zlfNImddIeeKuq5w6yo8a1cZdsVdvtYzLj3a&#10;5dOuWptXpGVP+Y/KHnZY5sXnn1jZXUXnyroP//APP5OviCWkLDKpe2cil9jf7d3e7UxSf9mXfdkZ&#10;D0aY+p1X4bHP+bEf49RiOpfi2MpN86X1ENa0l1+MMZ3rY/4RZ66zlTf7m/VojzHfEXvGmXvuhNko&#10;1tkaw6PlpcUWP+3htTbW58wzz1bcnBdXjZkzY9nZ6nX6Z1yx2cIzpnxTZ96MzT41Xyq/Xsq5CPfo&#10;O9qKM7///e9/viL2b/2tv3WZlO2PGxGzrjy3FjffRybWPM/qXaT8afnzrNkmNi2XLQzPNXEztlw+&#10;7wtG6mrcsKl52K7MRfJ+4id+4ulLv/RLz7dM8IetCNmpS86urKysrKy87cuSsysrKysrKytXVJAH&#10;3XPR1bOunP3xH//x03d913edfuRHfuT0cz/3cye3OfCFWL4B/UUvetH5/qvu6WjMNpWNb+ox5gUv&#10;eMHphS984Tn2iDHXYqbPOkxx038RHhtVr/XP/MzPnNyP8lM/9VNP7/7u7375FgZTI5vudKc7nQmZ&#10;a6+99pyrrjH8WWvOp1Z/5tH2UEy9m5eTTuz8aXl87XPq9E8cesSpXrGdtce7HPZZV7x1uZ4r2Y41&#10;sk9fONPPpyblmzjHGrSYqeGE3TpfazjFNc59H+cX1TqqmOLUmdjtKc1Piy+2evmy35gWd8yda/O5&#10;l2k7+uqHei/w2nE7kvd7v/c7v04iZI+vn3d+53c+X636yEc+8vTzP//zl2uHaW6cj+Os1Zp/xvCF&#10;M2ON+u55Yz5jPWeKZzs+ntMPjz2/+kb6sz/7s+f3xy/4gi84fdVXfdX5frfI2f7Y1fvpkrMrKysr&#10;KytXhyw5u7KysrKysnJFZZKzRlfO/sRP/MTpB3/wB0/XXHPN+cuzXvnKV56/CKgv7elLfeYX9uSj&#10;7Pmmzrjf+q3fOn+hj7nYfLQv/jnO0/Av8lc3fKMvI9J/81/7tV873yvSv8u/13u91/nqvyPBFDn7&#10;AR/wAafv+I7vOJNScqsz93NjNqoPyl+MdfuoX3bz4tmO+5jKLicM83JmbnVTcRcpX7WLrUeP+fTN&#10;mIt6o9WnF8VkK6Y4o356nhnVqcdjz+m0zRgafr7W5mpW1zjz1J5n0FkXe5GGO7U8Cqc9lVNf5p2J&#10;dfap4Vyk/GHMWHhT60eMtXn7rA77nMN82ctedv4yvS/5ki853fnOdz5faR5Bm/b6cduD+9znPqen&#10;PvWp5/eQepnY9WpkO9ZM+dMZMzFTMWzO2PxoN88/1zM2rXbvgdT7h/8uuO9973u+N7Mz818HS86u&#10;rKysrKxcnbLk7MrKysrKysoVlSM5+wd/8Afne87+0A/90OkpT3nKmZSIvEBm9A3vF30DfN/uTvv2&#10;d/a+QX2uI6jMZywbssM4cy/CDkMc5auv7OHpP9yXv/zlp2c/+9nne0dGzs5/yT6Ss66SczVd+fVR&#10;z8Yb02Lqrb7YwoE91/xp/qkz33nMPP653+KKOerEOCp7vtmPPeTLXm9qz/rzcThqucV1Vur1jf7G&#10;eqgmFWfkby9pWLO2eTj55r6KnRjFV8d84pdL537CSMsNp57F1of1PBd2tmqFJXZq9mLlO/+ZE0Za&#10;nrla1u115sw5XOSk147bghzJ2fkaMt7udrc7k7iuOkdyTmxzGu7cc/bqW/NNPfrrkcKyth+xs1Z7&#10;pOblzXzKL7feaIQtgtp/F9zvfvc7k7PilpxdWVlZWVm5emXJ2ZWVlZWVlZUrIkiDdJKz88rZJz/5&#10;yadXvOIVl8lZI5IiMiOSJBIjYiNiJF82MZF2k/AtrhpdwSZO3lHFhzFx+CJcWs9Yo7U9Rc7e4Q53&#10;OJNJ3Ws2oimyKXLWvzPXH+wU5kXzo6rbmcx+8sPmq2drWs/FFkOPBBN/2J3LzAtnaniwGpvnCztM&#10;c1ps+EaY4rq6sXj22U9aXvNUXXtL1cleT7N/86nVpl39yH7cG+xjL8bwiy2+WGo9la365dBizdVH&#10;zIYRbvur53DojA1v6kWxVOy012c1w+LPl32eU/nmzvJ5z3ve6YEPfOCFV856LXUl+u1vf/vz1aVP&#10;e9rTzqRuGLAj3dXoMfKY1aexeI+R0VovPbazL/O5ntpzqHn7ojOPvXV9Ub5Jpv/mb/7m6QlPeMKZ&#10;nHVbA/HztgbeS5ecXVlZWVlZuXpkydmVlZWVlZWVKypHcvZ45SxSBUGBEJkEF7JiEhyTDENgRO7Q&#10;STyJiwCJSJkj+yT2ss+Y4sSEl79a2YzVtea3p+c85zlncvY93/M9z/ecjVjqqj8aOfs93/M953tP&#10;Vtue1EjbZ+vOwVz9ehFTP8f+aGfVHqrXPPxpr25j9aYW33rWl1dumM1nbtjlGPUZ6TVz4Pf4WafT&#10;Hg6MemjvrSPVaL65rm614c6aF/VT7WNMOM3Vn2Pz1vKOGl7x2aoZhv7LKS7sac/X/Fj76Ddvj3NP&#10;8ubZss15MWl+CtPrsT14D3juc597Jme9Nm5zm9ucXyfzqtm+JMyVswhMV87KC9vY42iuVzVmz51b&#10;NqP61Dyda3N4xuqwtxe2ahajRs+N7HLKrYeec/yunPUe+eAHP/j8JWJi9p6zKysrKysrV68sObuy&#10;srKysrJyReUtkbNIFYQEnURF5OwkPiaZgdyg08+Xn4Zrzh/GJPDKDesYR8VVb5IoYafhuVUDcvYe&#10;97jHhfecvYic7bYG9VIfreFmb5/WszZt/3zFFzPx8sm5IXs+ts5m1qIX1W5kk1fvxdGZd8QsVp7z&#10;nv2kN5Tf4zX3Uw89dtlbU/HFZG+/4Xfus551z6diYR97nnWqP+d0xpQXZsrGn7KpzR7G/MNGddjt&#10;a9Zjr046a+WfONOX/SK8aZ91izHXk3l/lOFDok5ydl452+vnhsjZsOtrPo4eI2PaPoo3pvnSHltx&#10;MI3tZ+KKaa/FzOdHvYjjC5uWo74rZ/13gTN4+MMffvYvObuysrKysnL1ypKzKysrKysrK1dUjuTs&#10;vK0BchZxgZiY5MQkkvx78u/+7u9e/rffCI3IjxnLRy8iWMSHX4wcuGGYG635I1XkFTP/XTrssKqB&#10;XHFbg3ve856n937v9z4TSV35NxXx9IEf+IGn7/7u7z5/W/uRpAmPLbWee6o+lV+/7WXiTc1mFGN/&#10;s0aaLf88e2P1jXzN608P6cSePRRfjjh2NXssYOefvRZbnhhjuce1udiJY35RHFzPAXpRn0a+eVWm&#10;vON+jR4Pz5181aDVzC7nWK+1kYpJqx2GOmGn6s/nd/bynW97pT2W1ZrxxjCsiwuHFlc/x33lN3a+&#10;1ubd1gA563UzSdlIWmP3nH36059+/tKv6hvhdR7G8Kk5rYe0/tpDqieYYtpL+++xp+Kmzzh76n2j&#10;XvK1/+LcFsU9Z+3totsaLDm7srKysrJydcmSsysrKysrKytXVG6MnHXP2a6aiwiJuIjcQIZEiEzi&#10;RA4yhR0BY84ekRLRQs1b56NqyK1W8xlLw+BDFEd+qaUm38xFzj7rWc+63j1nL/q3bDbkbFfOqhOB&#10;Uw+RP/Vg3j6dnTkf5ZNrL53Xsf+UvzrZii9nqrh6mrH66BzyFdd64qdiZg/lZG+k1eHPRsNUu56N&#10;cvnKbT1rWPe8EdPjKCcSM+z2OHGqZ17d1sXVY7V6bLMXl2/2U98ww9dLWsyMDQ9Weamasy5b8a3D&#10;mjUaw2l+xKATo1r21OslDGpdTGvqOf385z//9KAHPehMzvaaSecfOS4iZ3usYM5zrZ5+xRmt+bLL&#10;4ZuvOTrPoNjw+IoLd/rZsqtVnLlRrzDEVqsvBLv//e9//kIwcUvOrqysrKysXL2y5OzKysrKysrK&#10;FZWLyFlfdjOvnI2koJEYaWRIMcbIjwiQGYPciDCZmBEoVB4bLVetSeQccyibGCpGvfoJh3bl7Gd9&#10;1mdd77YGN0TOfu/3fu/phS984RkLjp6rx9Y+jdnt0e0TrPny658fwYSwMorJV+zcZ/jmc51mnzrP&#10;uvMOj1rPs7kIp3ixxbPVW/2yz+fGzK0P+dMuT2yY1sbirD2O5tUvp+dBdeGHW42JOXuoBl/+2Y+1&#10;MV92BCbi31o+zMaLlC8NPzxY9ZrWR/HZ1K6v6tlLr532P2uWO9fq0lmjEb6R1kcqJmyj5+zP/MzP&#10;nO+36gvBImV7/RzJWV8IhpxF6sJOZ632VD/pjBVTHz3XjvnGcuzJ80S8ffe+cIz3+qu2ODYxHuvp&#10;l8sv7uUvf/n5D1gPeMADTg996EPPcUvOrqysrKysXL2y5OzKysrKysrKFZWbSs4iKegkPiKNIjzE&#10;Ii+KiRCikxSJGGkuZ2qY5uUaI1imvzGtrhhrdYpL/Vty5KwvBLup5Kxe4bbParNVsxpiffGY+nyd&#10;lVEOsorfmYqRMzGM4tJw2WmYx7rp8azLbQ5z1q2/qezFFs8+9yKGfT729VtOj3G1ipNfD9blGsVF&#10;ppUrPq1u+wvXfGIYZw9s9ZG/+nAb81FzvSDs+MRXx3jU+k3DbG0uJi3GOHPZes7rga8a9uPMPX+M&#10;7W/mz/XE78zqNez22d7Ziqum5yxy1pWzby05q769U/jVgDtfB/XayN4ezV9zSfn0efRbt4+uCFav&#10;c+QXV7y6Rn2IhWV84xvfeJ7nn49B5KxbOyw5u7KysrKycvXLkrMrKysrKysrV1QuImePtzWIzKCR&#10;HwgPYxrpgagwj4DJH9EjZsZFiFAxbMbmcJrDmeQR21Gn71gPDl9fCNaVs5FLEU0X3dage862l+q1&#10;D1rfVKyz68zUrX55nSmtx6mzd1rdRlh07nnWqI+Zp9ZchwNjziO0sovVAz8fGx/lO/bPlk6bfPPy&#10;y+Njy65Gz6Fpt84264Q7zyyfeevyp7JP/Mbs2ZB97b1zTas9a4lL5RdnnLH5q2stxly9WTfcMDye&#10;EbThTdwZKy61pnzqivN4R0BngyMmTFfOuq0BYvL93//9L79m0l5HkbPH2xp0lnO/8HsNqFntzmL2&#10;bl5eWj4Vr3976flrXVx7al/wzKvHZnTms696Eouc9QesvXJ2ZWVlZWXl7UOWnF1ZWVlZWVm5onJj&#10;5KwrZ5EqSAoaiRH5gcSI/KCT7IhAMdLyJxkSrrh8NKKJXR3z4tQJ0zpSpXX+2UvYYUTOuudstzWg&#10;7/AO73CZmKWRs74Q7Bd/8RfPfcGuZjpr8rUP6vyM4vKXV48RQNln7IxXo1rFUHNx5vZqLoZ2jsXM&#10;Op1NNVpXm23OaT1Uw7y49lJsWl9h10P/3m9ev/DmHvmnFltdmPD4YFerkQ+pl01OueV0/rMG5asP&#10;45EkLa41DHWqld1avnn2Wae5mOqVxzdt1cg/R7Hm9mPP2WZe2jp8Mcbz/l53Kee11/VKZ54/OHjt&#10;uN/qne50p8uvFdprp3GSs6647bnhNe0saQRqPemHzZjmi5zteUM7G3b47ZmN8s8a87FnO+K0Z2sj&#10;XDrPwW1RfuzHfux0v/vdb78QbGVlZWVl5e1AlpxdWVlZWVlZuaJyQ+TsD/zAD5yvnEWqRGAgIZAU&#10;SAwkBwLDiPyIUInAiOgo13xqWDQCZNrKg4OUiXixppNMmTXYWtMj6aKGL/TxhWDd1gApm0YsufLv&#10;Hd/xHU93uctdrnflbPjG1N4j7azVaD+TGCy/s8tWLHs+cfN8m1O+cuUVrz777M86n9jOcdYupzEt&#10;z6jG1GL54MKx1/abistvlMMGw77kT2WfZyA2jGrOM2Grdv4ZO9fGeqDVa97ZZhNrnc9VpfUcfv5p&#10;S6315sxbXxRTf9PHJpfmmzYx1SzPWox61LqznLnVE2MuRr6RImZf/Zo/f/ymOufnPve556tGXTnr&#10;dZL2umnstgZPe9rTzn8Q6THSD4LVeRr1WV/1LK6zMOdDDMNwywFx7dnITsVlT3t9VjtcthnHn8Kh&#10;9SW+83NbFOQs4nnJ2ZWVlZWVlatflpxdWVlZWVlZuaJyY+TsNddccz1ydhIVSI7InMgPdv5IEPPi&#10;2YxIkOJSJBFsMfwRKNbskTJhzZiJM7V69TjxXvrSl55++qd/+npfCDav+Jvk7EX3nK2HtCsAW1cn&#10;tab2qe9i89dv5yiGdrYRWNmM1ZBbvL6OKq6eOuep1RZTTvOjjdbD9MOlEWQX1Zi1yoUVLlt9tB9z&#10;tpkvjs+5GK35PEfEFm/kr1caTnHweyw66+pXu1y2Sc4e93KMp2I6l2zVnhpWWq5e5ec3ptZ6mjn1&#10;1ePMr9/OgI+9MwibX66RhplWD4ac5z3veZdvaxAxO0nZi8jZrpyFo6/IWf3B1ZM6+mhf7LQenCMM&#10;ufk695575jScua/iy23fxVanM1KrMxKTz5WzP/7jP36+cvYhD3nI2b7k7MrKysrKytUrS86urKys&#10;rKysXFG5IXL2+7//+09PfOITz/+WH6ExiQpkBnIjAiRig0Z8TKLEGClCrSNApp2WGzkirvzwwoxI&#10;Oaq8CDt5bPXnnpGu/rvXve51et/3fd8zCXub29zmPEYuUbc1+IAP+IDzlbPI2XoNk+rjSM6yqyN+&#10;9ssu1v74nG0xfPM855zqXxx79wUNszmtD7Hhtq5W59Nj1WNZHHv1iu38xEaqtZcZU14qZ2LONa1v&#10;Nhj1S81nrvkN+Y+x1nqL/Ctn5mUPO589dvYzdp7R3Esxnak5rRejPmCyR2CX2/mHf1Ht5unE5it+&#10;2sNKe24UU1711DeHb03N9Vsdee452xeCzS8AuzFy1nNdvhoRs+b17OzUss7WnL3nl3V7YNcvG1/+&#10;cvMZ26N1dXpu8PX42KteYUT4wu2xMffHHe+Re8/ZlZWVlZWVtw9ZcnZlZWVlZWXlisoNkbOunH3S&#10;k550mVSJrIgQieyI8OBHXEw/O38kDF8qdhIu0z9Jm3z5ZzzscqoPM1IFOcvOH3FGkbOu/kPOvs/7&#10;vM+ZYHqnd3qnM0FrfiRnu+ds+2+f7X+Ss0fCyZjdmRSnt64mrMdU/jxfGo58/9YdMZq/nOzWsMKu&#10;n+a0nHTm5C+P2re4i8hZ+zHWS1hsMIxhhM9fbLVmL+WlbPnVkV+/R1wqrnOXW2z+8MzhFTtz2o+R&#10;zVjtMNP2F159WcPMFuFnXg/OsxjKVr3mx3q0/eSDW81j3/DZZg6f2o1i+OrDvOeNeL3f2JWztCvQ&#10;b3vb257uc5/7nMlZzw94anj+HMlZuJ2HuDk32pM+2Nk6P3O968/a2P7LVWeeLR/NJr9eet+AYU7V&#10;FcMvz/uHP1whZ2/sytkI2pWVlZWVlZW3bVlydmVlZWVlZeWKyo2Rs+45i6iI8Gge2YGsiNiI9DiS&#10;Kvn5UjE0gkVcxIf1JFvCaR3xUg3zqfwUoYJYyR6xQ7ty9p73vOfpDne4w2UitqsAI5kmOeueszDU&#10;hDHrdx7WyKdi5v7akzhzPv0VQ+Fbt1846axZvbBocXMtvjx4sFP2WaMYWk442aj1kcwTG65Y64tq&#10;0uoWV636aF/m1SxXDnt7LI/d2XV+E794cz4x098eGyemeOuJYyxOzNzPrD8xxMwcGm6av7la1etx&#10;5pv1+Dojqlb1JlbYYZSbredsdcpnE9ue2PyxZpKzXic3hZz1hwi4MNXrDxr1VO/VnT3k73zZjOHB&#10;mH3OXNpzauKJa7/UnC1CFtbUcmC7rYH3SF+KtuTsysrKysrK1S9Lzq6srKysrKxcUbkhcvYHf/AH&#10;T095ylPOhMgkR5AbSBXKbuxKSiSHuEgTZIYYdrapkR3G5vnkGmGFE26x5U6MqeW0Lt/oC8F84/zd&#10;7373y18IhlBKI5zmPWdf9KIXnTHtU0/11ZlE8iCdjHzVMy+WLwz+YmikkFijvsNtT+EaYSCVOvti&#10;jPUYRvUiuNKJmVrLsZeujpVfbLjVjuQKvz6sqxMuX/3J4avHiVeNI9aMDYONr71Zz3pizIsJ0xhG&#10;9eRVy+NhPuNStvCqJb4exNd3GNXs8QpnxhUrv56KFQe7mGmrFyNb2GEU33yen/mMnT20hkmRrH0h&#10;2J3udKfrvV4mSWvstgZPfepTz1+ipT8YcJ3BJGjn3lvPHuyr821dX2I6g5lnX7Cq0bmE2XONmvN3&#10;huGwmad8fSGYe87e2BeCLTm7srKysrJydciSsysrKysrKytXVC4iZ5/whCdcvnIWITJJioiMCI8I&#10;PPPijOIiNKyNfJPsYM83CRFY2SJVwp3kSrlhhlGsUawx4pPflbPI2Xvc4x6XvxBskkxdRRs568rZ&#10;X/qlXzpjTqIHkQM3IohGZorlV2/2GiFU/uw5rXcjbPXad3uf9qMP3lS2idk8nzzr+Riwtafwxcy+&#10;7GU+9nIv2k85xokvj615OMU1Hh9X8fXDR2dOPutsqfz2Q62zZa+Hi3CLp0d8zwVXl0ciyg/bOVaz&#10;fabZw2+Eaay3bKn17OGYl638nrt8s1a9zTo99ubVoPY3ydnI2KN6/dz+9rc/E5iunH3lK195zq9O&#10;+NXrtVI/s0f7mK8VymbsjK3T/OXPOtmo85j9mMPrvWLilWPt/eNHf/RHz8TzjZGz5mwrKysrKysr&#10;b9uy5OzKysrKysrKFZVJzv7Jn/zJ6fd///fP5KwvBLvmmmsufzlOpAUiI0I2ggWpEZExdRJU1nDC&#10;mnEwjOz88FJ15LPPHDb+OYoxUjGRLPpAKhnZ/VtyV84iZ5FJyNmu/EsnOfviF7/4cj/1BE8Nc+dC&#10;ET6RPnzth698cz5nC0NMvbe/9kTNKbu4zo/N2fVYWOcPMzxztTqDcOvbOtxj3eoYsxvLrUa5xurX&#10;QzlqmMsz8s9aYYQ/cWccta6G9azHd8xtfcTI1jlYw+k8KHuPq/nMbez5MM8ZZs+J9kxhH7Xew6Zy&#10;nH1nkb2aabHGziGb/J4nsCcO/7E39npuXR3789pBut7xjnf8C6Rsf+RAzr7ru77r+V//n/70p5+v&#10;uD32077Y5/OSbfZY3c7H3EidW3H12lmaG6s592JkK68zkFutYotvjZx9/OMff/qSL/mSG72twZKz&#10;KysrKysrV4csObuysrKysrJyReXGyFlfeuOKt8gjpEVERoRgBEeECPKicZIk2dNJfEwMymZdLfPy&#10;jv7G5ggWc7FdxRgum9zI2c/6rM+6kJy1voiche0WDjeVnOVX07y+boycLUaP5nDN2czFzDNir17k&#10;09znVDa1IsHEprMuVSttrUZx9WZurN7MYatf62KbhzFzjz2Imb5G9vJnvFr2Zzz6mqsXTphs4RZb&#10;78ZynEH+xqkzvh7gemzquTr8R5UHp76o3J5P+fNVd9pbU2u1qj9xwshunPlyek7VD5/zdeUs0vWm&#10;kLOusI2chRNuWt2el/XUvLq9jvU253Mv9ZqPzQivvYRH2Yz1JU6uXsovthrmkbMI6iVnV1ZWVlZW&#10;rn5ZcnZlZWVlZWXligjSII1MMHZbg8hZ91dEPlDEBXICiYHQQWhE+EyyJMIjUsO8/Omf5ActZsap&#10;FdYk3mZ+axoJE1akT3bzbmswyVn6lshZ+ZHSasJHFFWX8s8zmf3qSYw9lU/ba2fKJ4aNz5q2JyM8&#10;MeKbh9mZ0ObGcvNNP4Uz7bTe6vtY01jszGlvNOx01pj9hlXN2Ue51a+HsOR4rHuOWKdhznV51Qz7&#10;iNcexKg5sWYd9onbetqr4TliPrW81uW1X77q5Zt9pPmPeObtL1z2iR+Wfc8+yjHyP//5zz9/IdhF&#10;tzW4IXLWH3nUSudjCLverTtn9ardY9tj4nVnzhdGOY3Zq2WutlEt82o07ww6x6nFdlsDV84+9KEP&#10;PccuObuysrKysnL1ypKzKysrKysrK1dEboyc9YVg7jnrtgZd8UYjLyIzEB59GRjbJEkm8ZG9+YyD&#10;h2QJl84a1RXjSlNXw864yJrw5ZRn5KP1I+6mkLMRTMd7ztpz9WEhiWBHADkPY3tsb8WGEc7cQ72z&#10;y2fLJy6cMJB8kcXy+JyPuLn/anQlsXU9yxFDzatRfmOxVH3KTs3LDSucYilbj9/MNXoO2Ut22r6O&#10;89bhd1bW5tWzrq/ZT7bWcuBFjlO28sJmt3aWqXUYs255xbHLt8ff+73fO9eaWt1qh8nXc2ridsZT&#10;sxVHndXEh8ter53lsf/6mn55Hr/nPe95l+85O187xknOuufsvK0BrFnHvF4b2ZzRjDHydZZsPZf5&#10;4HbWcGbP1mHw1wPttUPZ57nAK5dOnyvvH/vYxy45u7KysrKy8nYiS86urKysrKysXFF5S+QsQjRS&#10;AgkRSRHJEfGDyCiOZsvePJ3kUqRKcREjYUWOIGPojGU/xlK2RjHVE4Ncefazn309cnaSss0RTB/w&#10;AR9w+q7v+q7Ti170onOu/c4a+okMMkb48M+9WetBDIVVX/U2fflp+2uEJa6zrx+xkbNhdJZseqkW&#10;W/bmNL/c+pl9iQk7+xGnuRh9Zad6KLczaz73Mv2tp8/e64Pqu3rZZl2a7ThOP62Po09Nc7Wmzr2H&#10;Yc5eDFt9v/GNbzzP29PMKzeb+PkHEFjO8PhYltfIZ4TfOc59iaPWfK2zlWPdKM/zPXJ23tZgvn66&#10;Rcjtbne7y18IFjlL4VdrnhFlU1utdMaYy5/x7YmvdVodfvHT1h6p+Yyd50pb066ctbeHPexhZ9+S&#10;sysrKysrK1evLDm7srKysrKyckXlhsjZbmvQF/lQ5EaERSTHJHGmsl1EcESqIHmM2YoRz3bMzV4P&#10;NxQX+cMWQWM+SUu3anjWs551s8nZasA7krP85vzttb5mPnJNT5FsepQXSTT31j7YqTkMOu3i4ZXD&#10;Ns+2OmG3Dj8bNc9OZ6050nKywawmDa+1GHjt97iPcNmPtuyRlWrRY33j9LfWRzZq7cw8jkbr+plx&#10;cvVaTmN7N6fiqjv9bLP3MI09B4qfWGIjZ+XX6+x3Ytc3n9G6Mzbmr3Z51hMnrOwp3HnlbK+VGyNn&#10;XTnrjzwXPdb6hzn3IqYzoJ2hfi/SsMLNduyffdrmvL7EqBn21DC656yrgpecXVlZWVlZufplydmV&#10;lZWVlZWVKyoXkbPuOft93/d9Z5IWkRmRMQmK5kijiKOjL6KJD/nBHtkSuWRurIYxnEgS4/RnK3/6&#10;XbmqH/Uig8SrZxRjTz/90z99utvd7naZnEXEHommSc66rUH4cNVrH2qoyd7IPwmneu9f1OUhvo3F&#10;zLOETfUMn9+chhdmI58caznh5NNPGOGIC38+Hvoyrzcx7Y+yUX4kc3Xbu3n9TL/ceqt2sbCmnc5e&#10;YWevjhwKv7pGMc1bG9uTMbVXPRrVqob4YrPXT9j5Zxxt3ZmKb2965xcHo+dJeY18zstzxvNObphp&#10;ceEa2eZe2GnPLfZZQ4zxiEOLzw+3LwR7//d//+u9brqlQWPk7LXXXnvutcceTucBuz2Zd0Z6Y89X&#10;r2IQvdbts/PVt5E9LGPz9hUOlSv+WFeMeedcz8ZJzu5tDVZWVlZWVq5+WXJ2ZWVlZWVl5YrKkZz9&#10;gz/4gzMp+0M/9EOnJz/5yWfyI1LCPKKEIjcm4RHBEREUsWKMDEmzw4ErXy6M6oU5sVvDmH0Ur24k&#10;zcwXY07d1uDmkLPht996t67urG9/c+/mMzZbMWyz9/ZnTtk7A/HT3zoiSRxlC0+dcqgcvjT/xG5d&#10;jfoXXy/lVddYPHvPGbFzf/UYTrbOgYaTT9zEqT8+4+yl2p0Jv3l9lStn5tVL9vDrRxw7kjBykL3c&#10;8medbMbOD5753HNx9YaUPf5BIK0PI58YWMX12u35FgZlh18f5jRfcWl+59eVs3e+853PX5o3ydn5&#10;GkLOui+rK2eR33qj8JvDrtf2wW6ezv227tzr1Tj7PtZIW7fXRnZzmPZYvfw0/Je97GWXvxDsIQ95&#10;yDluydmVlZWVlZWrV5acXVlZWVlZWbmichE563YGyNmnPvWpZ5Ii4qJ/w4+0oJEdbOYpQiiiY8ZT&#10;8ZEfFC5buebpJF/yZ5t4rSOhjjhTXfnmtgZXmpzVzyR5nAV7MWEUU+/sMPO1RzZ+I9vMba5GscV1&#10;XvmLp+z81LpaqXU2fnHtrxphzVzz7HMP9TLzzbNbw3dGNCzjnBdfXXnGzqO5x4das3c+1hROcxq2&#10;uXzKVq/s7Wm+Hupn6sTNb+wqWPuMeO05wS4OJuXnm/ubNeuFT0x12O27ehObmosxh28OI399F5tN&#10;beTsAx/4wJtEzt73vvc9v4+4Sjw8PR33Crez5pv9GPloPXcGYtuzOAqXPeVnF8/XWo45Ze9sqyUm&#10;f/1Q5OxjHvOY033uc58lZ1dWVlZWVt4OZMnZlZWVlZWVlSsqR3J2fiGYK2cRUJEZyJ7IkUiLfMiM&#10;i+zUnC8CxRi5QiORJnGSio0Y4UO2TFKnGKP1JGbMs88ROXvRF4JNvSFyNrKnmnpXJ3LtSITNc1F/&#10;9hUJRPki4cQXQ6vHJn/2IK/85uzFVbt6+i2+WP5irLOpVx2jHPPsRspWfQon/ObTF8bcR3HT5zzy&#10;iTtiTbx8rc09x9Ly9VTNalnPPiZeeyimusfYGU/Ns884GJ4j1uadX/jNq+MMem6xw+4x7PGtVvnW&#10;kYxsnWUYxZbHbl5tI3txcrPDfP7zn3+ZnPUa8Vq5IXIWgfmUpzzl9MpXvvLyuVRn9sNOq3fsx1o+&#10;dWazvzDSud/Ot/xZM/yeA51Zsfz5ssvz/vHoRz/69MVf/MWnr/qqrzrbl5xdWVlZWVm5emXJ2ZWV&#10;lZWVlZUrKheRs/Oes24BEGlhRFggPrp3asRFxC0bRWLwFWse6WE8EiH8NNLE2FxMc2TJJF2yN4fB&#10;F6kSzqz/G7/xGxd+IdhRXRX4gR/4gafv/u7vvt4Xgk2CJ3K2nvip2M4kuxxxfEhv/xbvHMTMODr7&#10;LsfaOOtNe3MaVhh89j7PvbiwwhFP5bOLlTf3I8fjSsuFS83Dr/a0ZYd/0T74qlEv1hPLWD24E9tc&#10;r864q1thtZ/u4Tprp9Uyh1MNa3nVEVP/fGLUcoWoUZwYOjGrMfvtMaHmbGLqT536LV5+tcOSk18P&#10;sx4c8eZhw6XWMGZPxc09wII9r5y9MXL2tre97ZnA9Eee+T4y+509zl6Ly1ZflK29zPOSxzfxxdV/&#10;a77wq1GMNcye67N+c/esftzjHne+KnivnF1ZWVlZWbn6ZcnZlZWVlZWVlSsqF5GzSNnv//7vP11z&#10;zTXnK94QExEaxogdhIY50iKfeZpfbDERNI0UuRF5Ii4yhH3WLQYmLa56MyaFEclSra6cvfvd734m&#10;ZyOV0silGyJnJwk0yVmKRIvwao9irfVXPjsCrb3ly5+tXGM2azHZjSm/vsz101ycWlP56l2Mtbhq&#10;zRrhTnt7zpce44/KX76xGtnhp2Ed/c7Juhqzrr15XFI28eqVC4e9XGPY9TX9sNtrvRy1uhGGbDOf&#10;VqM5nXuAMWPVnM8LMfCNfOLKL68YWOzVrC4N86K99twId2Lbny8Ei5zt9XIkZ+m7vMu7nO5973uf&#10;nvSkJ53J2XDDm7Wra86mf7WOObQY8/zW4RVfTLn88wxmvnnny2YtzzoNx15uCjkbQbuysrKysrLy&#10;ti1Lzq6srKysrKxcUbkhctZtDZAqru6MyIikQHogMiYBwl4cLQYhMkmTSKM0MuuYE6YaESiRI8UZ&#10;66F1BIx5GOU2Ilee85znnO5xj3vcZHL2hS984Tkfdrj1X890krPH3o3FwegM8keYlVtO/rQzaJx7&#10;Fgszu/XRR3sc2KcfJlWHLc1m7AxmHj36s09/WMbyrfnEdD58jflTa77sxvCNc39sMKpV/Iwpl72+&#10;wgzPWL20vJkTTvPyrcVRvTenYdPmYU8Sld3zrauB5c7YicFPZ3/1aN3zzHr23rnASNnCv4ic9fpJ&#10;e/1EzrpyttsazB5nD9WoLr+5WrTzbx+dZ/1SPmfUOVmHHS5f59CcvZpsrTuT+qoH6sr7xz72sW/x&#10;nrNLzq6srKysrFwdsuTsysrKysrKyhWVGyJnf/AHf/DyPWeRFJMMiWRBWqQIiggRitwwIjyQMNbl&#10;izWXh/yl1mLEIjgjVspJs82eyksjaMTO+Ebk7I1dOUv9u/ZtbnObMznrnrMveMELzv2Gax5R1j7r&#10;o7lYcfVtLJZmy88mv9z2rs5F++icZ05Y+cTWjzlfvdOJ05yaszWn1S02fzXzq8du3f6otV5nXFj1&#10;xd8ZGiO7xcDoPGHIYS9/1rLWAxxafvtO63tqePxy1KRsRxVrD9Wpd7X568daXLHWctXjN+/MaPXm&#10;LRjYPd+8Xo5XXdPw5Ebg1l/1G/UpXw3Ys5dwp601zHlbAyTsO7zDO5z1SM66rYGrS5/+9Kdffp3U&#10;A6zOAXZnZaymWrSe6tvjIoYWA6/ni7iw+XocrdmLM8qjYddL533sw/jrv/7rN+mes0vOrqysrKys&#10;XB2y5OzKysrKysrKFZW3RM4igpAPFIlhjGSJyKCRJc2LjfiYBFA5kR3mMNNiqXV5tBiY9VBcaj37&#10;yJYeyVlEEjI2YimSyZWzd7nLXU7f8z3fc/nKWb1Vt/7hZzdG+kzyz9rIL15uBFoxCKPIpeL5xBTH&#10;Ln/WOsbXD1UnXxiUPZ94Wr6RffpovmKrUXy41rT4ixRGfafiZ83m4lrLNbJVL7XO1tmXd4xJ+ZpP&#10;bHlsx7qp9THvhvwUJp2PGWxx+pJTrXKsxUYk1lM5kY5s8mbfPdbW2dWuD1rf0yZu2upHLIXbF4K9&#10;//u//+XXCzXvNWT0hWD3u9/9Ttdee+2517Dh1Btt3WhP5sb2Z118uWw9znrtXK3VKbZ1Z9/zttj8&#10;c80Pv57UoV6zL33pS89XziKel5xdWVlZWVm5+mXJ2ZWVlZWVlZUrIoiE9IbIWf+O3BV6kT3ICiQG&#10;8gL5gdRIIzKMkSeRHhElcJAcF+GJZQur3KkRMMVE5FirkbbmO/r9i7V/zXZbgzvc4Q5nIumtIWfD&#10;7Vys9WTkj9ixTzHT70pII9Lbl0fJr79JwmWjzdWnsMTCEl9Mqn5Y9TAfw9Zi1aITP7s6nXV+vmzw&#10;q58/3DT7UeHrMyyx7Obt3zqMxvpSlz/SrNjysomn5umxJ+eib3P54sUc9xJW+dmt6y0/u5jOOl+9&#10;z71XJ5y0eI8llaPX/PKse1wnRnP59VTN1uFPe32HYT7V+4ErZx/wgAec7nSnO10mZi8iZ29/+9uf&#10;vuRLvuR6V85We/Zjbi/Z1a12+yjPur7Ne37DckZ82apH+Xu9WIcl1vmZizFSccb23TlTtzVwz1m3&#10;NfjKr/zKc60lZ1dWVlZWVq5eWXJ2ZWVlZWVl5YrIW0vOIjEoUgOJQSM5IjpS68ieyB/zcGAiOazF&#10;R54Yy2/MDgdhEknFF2litKZiU3FwjiTPLSVnq61/9evPqEdzMfzUPFsEkjPobOuNb5JH1Dyt5kVn&#10;QdsrWz7nzVbuVPFhyxcTFm1PE3va9TDPmJrTiVPt6W8Px/MMO8zi+cTxlcve87K4GS+/Htisqfxi&#10;qPyej+Xw99yi1vVWv2zhU778xaT5YNgzvSEsdutqeiwRiz2exRr1PHufOFR+fcufe6ifnnMTb/Y+&#10;1R8VvHZuCjnryllXlz7taU8751Wz3mY/6k6/XtrLzGGzlmfeY9c+jPVfnlGtXhPWYYul1nzVMWfT&#10;VwrT2D1n3dZgydmVlZWVlZWrX5acXVlZWVlZWbkiclPJWeQH8iEyEbGBBKGRJRE3ERsUSUInKSIm&#10;MqQ5TFeQyoEpNrIoHGN15z042SNN6iPSJUJGPlv7MH/FK15x/kKwG7qtQeTSW7py1hqmdToJoPZY&#10;T+btqb7E1Ldcmh+G+PYppjrm4RZrXb0w5HUO9SOn/sKXY13No2/629/Erb9yZi6fmOmX216t+anH&#10;mK16je2runLLy169VF151Lw+en6ZFzN75KMTq55nv8bmR4zZy8yFawyHP5sxzNlrz3kxbPmKnZpf&#10;P+ZyOtPZQzXZ6Mw1FqO/bPSGyNn5umneF4I99alPPb/GYVVDf+1dbTZja3Gt27d5vdab13WENd/x&#10;9aNOr315c8/OZdbqeQFLXP1S89bI2cc85jGne9/73qev+IqvOGNfRM6as62srKysrKy8bcuSsysr&#10;K5dlP+CvrKxcCbmInH3CE55w+oEf+IHTk570pDN5iuAwIjmQGBEbR/IiYqN5GlnCHjEjJ+LkiGu0&#10;vgiHn07yxFi8sXhEjVGMulTMWyJnI5vYfCHYJGcngRNuvdVfvdmXPdaTWL72V09wrOfexLcnKs66&#10;OtNXbP1ko2EXXz3zfMUesfI15q9+vbBP5WteT8bqlmuv5jPe2VTziDHzKN9xP6nY8sqt9wi88nuc&#10;whHXfsM1yskuz1if1jCyH7Vc2h5p+a2njZrLLSeb8dhDttRajnx6fH5l6zwmzuyl/RuRs30hWPec&#10;nTrJWV8Ihpz1Rx5Xq08c/cGuxnEvxRZjXs/ZxczXmDNqfyncHlv5YqZWi09uuNVJw1Gve8525Sz7&#10;H/3RH53J2CVnV1ZWVlZWrj5ZcnZlZeWy7Af8lZWVKyE3RM5+3/d93+mJT3zi5fuiIiUQFBEZyIvs&#10;xsiVSAwkR1p8xAd/o3h2fnHNjfDKTycBA6OYYxx94xvfeLbXdz1eSXJ2XuEYsZ1fL/z2wI7o6iz4&#10;YB/31v6McOSGdfTLCSvb9HXWM7YYesxVR82ZY569fmdOMbPGUcOIHINVncapx9qdAftRq9Hcnjtj&#10;NhjHPfU8DKN+WtNqm4drnLHzsaxeWk2j/mcf4bDT8KoxccT3HPT8mn2LnSpWzylsuZ1ftp6T9VNv&#10;rSf+zSFnu3I2XFj6PtZJq1XdVJye25ux9yX2Xjti+ZuXO/deXRg0v1hrceHUU+PLX/7y8z1n+0Iw&#10;9ZecXVlZWVlZuXplydmVtwvxwfXW+PB6a+FcCam3G+rvpvT+lvwrKysrN0e8txzJ2R//8R8/k7Nu&#10;b+CKN6RTxJMxsgM5lEZwIUuomDSiJDKkWBoREjlkHQlyzDUiUCJA5fPT/MVS/w4Oo97FWyNnn/3s&#10;Z5/JWfecRSTdGDn7vd/7vWdyVq766sFL1WwP3RuUPfJML2zi+I18ztZZiS2Gmnc2c//TT9s71Zv4&#10;zsw83M5ArfooPrWupjmdsXw99mzUXmi9TKx09jb98jvL8MIpL/vEzl6scWr5YuvZvnvOZQ9PbPWO&#10;mOaptbpyy5c3Y9mLPdaYPZvPumLYPK8jSuX33Jg1xfccm+Q+LGPzakZI1icb7bGdtvrL1nriH29r&#10;EBHba8fY68c9Z31pVvecnbiwqpV91mwP4jrXYmY/7d9+nJ38bBPbOTg346zR2bLBCBtWMfUpl3rd&#10;/uiP/uj5y84e+tCHnmP2tgYrKysrKytXryw5+3YuPtDd1A91b03sXwXRqw+tt5a8Nef0f1tuSg9i&#10;/ir0urKycvWL95pJzv7BH/zB5XvOPvnJTz6TiJEgyKKIDCQFUuKoYiNGWhutKaKjGFiRZnwRRjRi&#10;pLmRn6ptLQ9OfvYwqgdDXL2LRa64cvbGvhDMeNGVs7DDpPqvd+pqXaOYzqz9G+svf3vIR4vtnPRM&#10;555ah2fOFh5sGraRr9xsrScG24xl5z/OjXTilJ/ypdbyG9srLW/WyJ+v/VjXQ/H8U/OZdyYzNj+t&#10;t+ztqz6mwqoP83RiTCxjtZsbZx6fvUbOqjvxJx57j7k+whQ3H/Nj79by09bhWk+decVQz+ebcuWs&#10;MXLWlbPztgb1DHv2MLU+LvKX3/lQsb3+i2crjo2vs6PFihEvP3y+WSNM6spZtzWwN1fOiltydmVl&#10;ZWVl5eqVtxty9sY+uNyUDzVirqYPP2/tXm4oPvtf1fO5NfsLY2JeSbm1+k3e0nplZWXl1pbeZ+gk&#10;Z+c9Z5GzrniLpDiSY8iPyA52GonBFvFRzlQ+mMgexI01cqQrB4uLQIEXKTtrRpxYy42gkTvJK/sQ&#10;yz7J2fd+7/e+yeSs/AifqfVEI2fb4zwz83lm9QbXOHs/7o+yhwtHjJzm1ZCTVr+cWb+YiWeEI2eq&#10;GCNf+fWbL/wZD99Yrhw+83qm2epjnhGduMWZh50vWznFHbHTcMsRJ4a9nKmdL5/4eYbtZ+IZ8zen&#10;nvf9wQCuc+nKThipnLmeZL91Z6SvMK17XpgXN/fNX7/i5p6LzxYGVef5z3/+6UEPetDpzne+8+XX&#10;TDrXx3vOhgOTttd5XjR/Wu38VB89FvbMb1/eA+qbiunKfuu5/676DpO9tVFP1aHqwPr1X//106Mf&#10;/ejL95wVt+TsysrKysrK1StXPTk7fzFs3VU7v//7v39605vedJ6zzQ83F+VN/9u6zL2Y+4DXHo/7&#10;PNpmXPY5/6sm+vLh9bjH9KaK2OMH4ilHzLnORt7Smlj3gXv65/qoSWv5YUz7nPP/8R//8X7AX1lZ&#10;uSLSew3tvdN4/EIw94qMPEmPBAtSI4IjYgNBYj5zprJFrETcRJoYi7Pmg2du5A8faQLL+kjOwq7+&#10;JGe75+xbQ86+4AUvuEzwwFO7HtVL+5dz9vorNiJOr/XfOdDZO3+9i5v1KByxcsJk7zzCdQbtuxhj&#10;++CDbT1xqltMmHzqiqvfYsqvV3b9lM/mMWo/4pvzUfkwq5Fvzuns35jPONfZyqnvedbHeDHTPvOP&#10;5zV7sOaz5/k45IPBbz1j1HMuPX/FsoVfX3I9nvVj7Fxg8Rn54BRjFNeZUv5qZJs9mrfWQzjwkbNd&#10;Odtr5jjSi8jZcOth4lfjhlRcsZ2fs7dvfvtzhtWgnYs4655bahcbJrt1fbKXb0TMeh/5tV/7tSVn&#10;V1ZWVlZW3o7kqiZn+wCT+iCDiPVhyF+kX/ziF59+6Zd+6Tz3AS6Stvj5oecifVuUem9fRl8w4Bc9&#10;+/+TP/mT876Lm7HNxYiV13klYv5vy+zBHPmICKARkT227e2GhC8l8u0dlr1PP8w+LFvDrlbnVFy1&#10;6TxzYhTvQ7hxYk688sIhxmL4Z91jHJv9+EXBnjqb+lhZWVm5taT3td6/Ime///u///IXgkWa+Hkc&#10;kWFtjNjJb4wo4S/ez3fKxxahZYw4kV9cNeCEjVCxLk6M3PrgL0ZO2DSCRuxv/uZvnu+b2W0NImIn&#10;sWT+ju/4jmdy9ru/+7tPv/iLv3iZBAqnXtVLET564W9/xcyRL9JHjDWfXDXEwKDWc85HxcrJVpyx&#10;2uFnrxY9Yho7W37rNH91Z6waNFtxsPPVg/PhL7Y64bNNZZ81W8Oa+8guJp+axzMQ02MwY62rZ2Qv&#10;r9zss0/rasAxelzn8w3mfO6WN7Hmc9e6sZjqqMHO1vORj709W6vZXsKyLvboN59YxubVtbY/tzW4&#10;//3vf7rjHe94+bXS66fXkBE5220N5vtI2j6azx7VnHXFGOecj+pJXudXTljN5/laG8V2ZvMczNn4&#10;5vPA/KUvfenpMY95zN7WYGVlZWVl5e1Ermpytl8CqQ80Puz83M/93Om//Jf/cr65/hd+4ReevuAL&#10;vuD8occ3ov7CL/zC+UNoRJW8PvAYb0jflqQPdBFxrhz+H//jf5yvOPjZn/3Z8wfbP/zDP7z8gY+a&#10;d5Z+ofbB0Vn96q/+6vmDpbMt/q/Cecwe9OYX5J//+Z8//7uoD8n2HLE8H+OLhK8zMPqFrw/Pzkl+&#10;52PtfIwRo+q7QtuHdSP79OnFv6fqpxrG3/u93zt/YI8EFyvPqAY/vOz1ITbymLZPMeYed6IOu76c&#10;i6s0YIr7q/I4rqysXD3iPaX3KaP3J+RsXwjmarHIk/k+y4aUQGZEeES8sRvFNY8Q8f7pZ36Ex8Qw&#10;WotplMeXWsNLxVVDfvGNfNWq7ste9rLzlbO+EOy93uu93iI5e0NXzqaz7iRnq6u3esrvM42f68b6&#10;975P4R2xG2n7yk87j9b8ne98HPLprXx46sJu5C+nmo1i5PIZi5354mCrXX3rniPmtFw4xchPqyun&#10;evD6V/X2QPOn4iZ+2DCt+YqRe+xdXmqt91mLNi+u2mFXV257qf7MZ6fW+qiX8mHXZ/XgU/Ps4qdN&#10;rfB67rFXt3n90HCpmhHNMM1/5md+5nzl7PELwWivI+O8ctbV6mHQ9tlZq2tOzcXoaZ5Te5s4nbO8&#10;9pdfTsrfbSM6g7lX886big//eAbeP9xzti8EY/OZr8+lvZ/22XFlZWVlZWXlbVuuSnLWB5d+EUQ2&#10;+aD0y7/8y6f//J//8/mbXz/+4z/+9Pf+3t87ve/7vu/p/d7v/U4f+qEfevq0T/u005d/+ZefHvnI&#10;R56vpEWaRVLRcNnSW1OqcSWlM0HQ+YBHfRj0jdmu7PHh71nPetaZpOvDXr9IO0d5Pkgi877927/9&#10;/C2yv/Ebv3GZjBT7l7GPmyL6oPbyzGc+8/Rt3/Ztpx/+4R8+/6IVOWs/kZE3JOF0Fj4c27MvaoAT&#10;hrPsw7jnW/iIUh/Y5fjA3VnxifMveMhjc/ipc2avV/hGRK7HDJkaqdvZe5zE9wtB5K1a6urPediL&#10;PYn3y4HHHEGvplj2W/v5vbKy8vYtvef0XuW9cX4hmPc076+RFxEZ3pciTlLvZZEojWkkiTh4NNKD&#10;8sFUwygu/Ea+3s/TsKqRvbk8PauhnrmfE2/NlbNHcrZ+6m3W7QzaHy2Gzd46u/qh1vnEzn23NvL7&#10;uWRO22Ox9XHEn2dkZBM/lV3/9RcWX/X4IsHMjbDDK6e8alNrueGJ4VeLTQwb3LCbFx+uHBr2nPOH&#10;17oa7UPdHhsx4RfDXm+Ur3MP71gLXjXNW/PL7Wxp+eHXl1j+Yq3VFhOevjpXdjHG7MW1JzjGnpvl&#10;0GJmDxOzekbqs5orZ31m78rZbgMyX0f0eFuD+q3W3COfPuixx3LaG509WYdHywu3up3FVHb+8sup&#10;h/I7W4qcdeHI/e53vxslZ/tMt7KysrKysvK2LVc9OYuMcvuC//Sf/tOZgP2wD/uw85cLuIeVX4bu&#10;cpe7nD7gAz7gbPsH/+AfnO5617uePwy50kR+WOFGnt3a5FU1rqSogXzz4Y66cskvj//xP/7H0/u8&#10;z/ucPvETP/G8d7/UtMd+kaZIQB8if/qnf/r8b1b/4T/8h/NtIfySHUH4l7GPmyL6oD4Eu1LaB/ev&#10;/uqvPl9VgcDsDPR9Y49lOJ2F5wWi/1d+5VfOH6oRoF3d6mx8ePfBXA2EqNEvGX7h9kFbfI+BD9ov&#10;etGLLn87d6Sts/bB3f3G/KLVVbDm7P548N//+38/P07scvRGxehBTc99fVF9IA30WA31/ALgXwE9&#10;jnoQq29YKysrK7eWeB/1vuO9xRg564+mT3va0y6Ts6n3Ju+lkWyTwIhYYY904afsafbeE73/W/u5&#10;4L0Stjg2sd4jw+cTZ6TVroaY+mjNbx96h6felSJnI3zUEk/nPsRGDLHpTawxe3jyyuU38vu5Ye/m&#10;x7hpq374bPUfXvXrV77zFWec+NS6x6DHil0urHkW8KtdPfHG4rLT8GFXu36MU9lgyK82hTHxmudv&#10;/52LGmy0HNp5hCFO7zOues3nHwDKp+Kd1dxHNWh9hdu+ja35Jrac+pJ7rC+Pnb8YmHLq27yY4unE&#10;LT71OvLacVsDV872mpn3ab4hcra+qt0e1YE9ey2GliP/eAbsnbHzna8LNmfiPcYolr04j8ms1XMT&#10;7qybdgY+n7sIAjn7kIc85Gzz2bHPpL2fmrOtrKysrKysvG3LVUfORqYRH1pcsejfJj/iIz7i9O7v&#10;/u7nq2Q/7/M+7/TN3/zN5/u7fcd3fMfpEY94xOnf/Jt/c/7Cjvd4j/c43ete9zr/KyIiLeIu3Ei6&#10;aZ9yXB8lnFsiNzdfXgSgD3j2hzD81m/91vPeP+mTPun8QdAHyfYZidfaB0xXWt73vvc95yG+Jznb&#10;udwcuaXnkkwcH45/5Ed+5HTve9/7MjmLtLT/SMobq8tH27/n03/9r//1fAsIV7b64O4Duv37UG3t&#10;Q7kP0a5spQhdt9NAtqrt3BGgfvnwhRfwxCBanaW+/BKAAO7DPbzqIWaRqR4LPng9RuqJ8QuCD/3q&#10;qeUxla+mOvXglwn3e3SbCnN2sXpIbq3HZWVl5e1XvI9EJni/8j50/EKwiAnvYb2Xeo+L2OCjk2wx&#10;5jOyee9L2b2fek9E3LD1vmosRp645mrwez+kxxqp+vXC7300DD9vnv3sZ59va3AkZyObjBeRs/Vl&#10;hGWctYz8YttfMc5u9hYWu9G+7E+MMX97tBbj54Gxmvx85tnZ+pkTPhVzxG0uTt1q10v4FLbHiK/H&#10;Sv58jGZfMOfY86a4sK3Dh0nVMMqh4Rpnb+rKPWJZp50D++y385r5M6Z8mMVO/OLNe8w7bzUpn+dq&#10;e6qeuPqYOPzFyK+e+LDrCV6+SMjw6jWdZ5aKYyu+utnEwEvVQM66ctbFFMc/atwQOes119m0h3rq&#10;TGZ//PVorpd6MJ84PU7ynXN44pyHnsVYV8djITZc+WzVz14d69Rntsc//vHn2xrsPWdXVlZWVlau&#10;frlq7znrgwqiy4e1z/mczznf7+0f/aN/dPrSL/3S00/91E+dkJKIKh9+kGA+AH3+53/+6YM/+INP&#10;//Sf/tPzv8D7ZRHOVB+C+iBEq9WcHNc3R25J/qw/xz7M+cUY+Wb0y+p3fdd3na8g/rf/9t9eJmd9&#10;4JuxfQD0gdMvmz4If9M3fdP5qk8fFsXOD4jHHppPuch2lBvKJdN3jMnnQ7DH0v2FH/awh533G5lJ&#10;7euYO4XPvsRR//7vX+380vCSl7zk/IuAD9n274Oz55TnzX/7b//tPDpLH9b9wu2KV7HW7HqBReH6&#10;MB5x7EO+q2qdtzlSWD5MV+760hjx6sH0GMlj05MrLmDKRdjC8eUSCGI58PziYO5qaf3qh01/Xjs3&#10;di4rKysrb414P4lM8N7rfbh7zhp7L/NehbTwPhQpQvPRCDTvd+ziqbhsxmy0eRjWYvJFtNDyzf0M&#10;UW/iFEfl8Yuv33K9F/tj5md91mdd756zk2i6MXIWXn3WY30ai0EMydF3xA+/cfrnXsNpr7R5+fYl&#10;vj2xH5UPdlrPsOVU07y+5enTWk5+yl5/7SWd52s9R3b7FMMmd9Y1zjrV4OuMOifrak38ahvDMlqX&#10;E0EnDzZ/sfzVNh6xw89fbvWazz6tG+V4zNrbEYfWV2rNDlNs63ozr8ask73YcNWshzBm3Iznq4fi&#10;Uud4vHJ26iRnb3e7253/m2uSs+GoN/erzqw3z7A8/s4unOJgeG71/Jr7at5zuHrGzk/MPBs+uGrT&#10;cKjfT7w3unIWOSvffzf5TDo/l87P3isrKysrKytvu3LVkrM+rPjAg3j81//6X59vXeBqT/e284Eo&#10;wtEvia7gQUwh8T7jMz7j9OEf/uHnf9n3hVf9Qik+QtOHI+RVVzn24Yjm7+pEMZGXsGixEWpy8s0Y&#10;9mpaZ68mla/GvOpSPN/Es+YT418VkYBGJPV3fud3nu/Bi5xF1CEO1ZHT3vul2gdJ5KwrUY/kLH91&#10;XJX5ls5AnLMyWifHmM7IOrt159zeZ1zqQ7B/m/XFb5GzYuuVwrwhqV6xnhP275cG5Ck856VPH6x9&#10;mEai/uRP/uSZAOXzgVosstQvQIhTz0Fn7w8FT3/608+/kPtlxGNiH4gKZysOnj8gwPOLByxfcObD&#10;OxtMZ+HM2eAicF0Na+4XJb8IuOJWrj10GwN4rix29a65fKPH7cbOZWVlZeWtEe8n/ZzwPn0kZ/3h&#10;aZIiR6LMzx4+2nua96tG6j1NbsSH9VQ2+bDEW5cbNp/81JrqYWLM+EhMMeHK9V7qNkCTnJ3E0k0h&#10;Z2f/alU34pK9s7LmM/KL5/PzxHjsn79+65nOOtXOlxbPp3ajnqsBm90olq2+nZk6cuaZVbfY2Vfn&#10;29ochrk69ijGWm6122drmPxqhCu3c5xxco1sdM7FhJvOHuDPeD7r6sK+CJ9/4rbvbJ1zvvztW34a&#10;RvlsYuisDVM+ZZs++POxzRfm3Av8GyNnzcOwnnHtRczNIWfdoslnsvkY0nqbvVDz9mX0+LC1j/ZY&#10;nHHuz5rWf/vKX00qn5qH3RxGzz22cH2edOsXZ9CVsz7r9fm2z6Xm+3ltZWVlZWXlbV+uWnLWL4Gu&#10;bHQT/Y/5mI+5TDz64IZI88uhmNQHHmSY+69+3Md93Plf9hFYfMg/H4r8guODGpLLL1CILjZ+eIg1&#10;v2Ai0vwbu39Zd4UjAs0HYXXhGeX44MXnAxl7H7goPB/S/HLXB7J68aHVhz4fCBF3elFPLVdH6lFc&#10;H9qM8uUgCBF7vgVXjts3fP3Xf/35F8NP/uRPPn8zrA+Wk5TsrMz15Eog5KxbQziDSFE1XKVpX85u&#10;noG+9FusX8ydncfImel37l89JKoPrPDUhd85l2sviEU1XBXqQzaszlrNH/qhHzpfOfvwhz/8fJ5I&#10;TDXa4419qC0GFkV6+mXbvjxfPHbwukWAfYq59tprz3Nn6fHzGOnX80+f8jwW7rXoqm14fHDsEZYc&#10;+3GW5s5JjLkrXZ2Jx5/Nnp1Xzwm3XaARxJ4THiuPuzMzh4289YU87Ehj583mjFdWVlZuLfFe2s8R&#10;o/csX0bZbQ28j3lP83PK+5X3SO9R5tR7Gx/181Ss91b2YqzZs5VvhMePDKHhGctpTiNXwpJvZPO+&#10;HgkWTnVoffjZ5Q9wd7vb3U7v+Z7vefl+mZFKR3LWrZb8XIEBF06Y6sNUi0auqet9W0y9s9Ufu58n&#10;EU9wOwPKJp7KbT98nXN186ds8jvbHrPi6z+Mcszrr56OWg9hhafP/HxirNWhYrI3Lze/+B7DcNjp&#10;xO8MrNnDa96ZTZ015Iupt/kcCp+ahyWvc69OdafNSGF2/nAmMUinXzxsnwnEqcVez+WpU0/1Xr4c&#10;Wj/ts1zrMPLLnZjFGHsM5l7U83w9fiHYfO14zRiRtLe//e3PF1/Me1fDqwe9qdV++Iuxri6d/YUh&#10;ttcY++y5+DlXT0xnQuXS/MWbw2/f4bL5TIacdQbuOcvuM/T8XNrn/Bv7HLuysrKysrLytiFXLTmL&#10;nPNXd39N/9iP/djz1aFIVb8QRjbODzZsPoQhFJGO/j3KByM4PpT50OeXyD4ofeqnfur5aphHPvKR&#10;Z8IPKemKRFfqfu7nfu7pn/2zf3b6yI/8yHMc8hNR5kMYghExiQDzJWVf+7Vfeybn2OYvrvBcfemX&#10;tWuuueb8QU3venKlo6st/ULrA5sa//Jf/sszAe22Dex68iEOlr35QKiHr/zKrzx9wid8wvkWDx//&#10;8R9//kDrfnh9IVjkbB/2jPPDnw+O3dbgW77lW873nIUvxv5crcl+z3ve83wGvmQN6YsYfcYznnHu&#10;o7NCmvp3LVe2IhEjX2GZ+8X2MY95zPmx8wuuXL3J9VjowR6Q787gy7/8y88EPCw1YDi3Sc4iANj7&#10;IHtTPtCK0ZPekJoeF88thLBfej0uFHkaYYzA1n9XziJTkaweP/37BQKJ77H1hWXdakMNzzl+JKzn&#10;ntyulGXXg9oeCznqtl8xyGE9eizEu0pan37R8bzRmz6dpx6dP3IYWWxNPR9XVlZWbi3xPjp/xnnP&#10;9PPU+7Oft96jvCfRyArvZ97n2CJaaOSIOV9khjEMPjbqPRie91N5kSYTl63cYqpTP0brSbyIV7ce&#10;1DCy+zk8ydl3eId3uB7BNImmSc7Kh6+vcDufataDOf8klqzFUbaIH3brmRt+uZ0pv59f1TN2VvmN&#10;cu35WEO8OZt1Kp9dPi222hNfn83FwKJirMuDoYfq88sNS5wYvvqrPp9RbDHGmTt9+Y1zv9Mv/ohr&#10;zAe3sXkx5U38xqOyz7OXfyRn2fOr5VzEGPnr21iOuHqf9epx5tRz+5i98mcXoy7bVHa1xFmX67OL&#10;zywPfOADr3fP2fR45azPkv4o7jzUg1ftOYftPDqT+bxN9TSfP/rqnNn023MzlQdn7ikV297Kbx1+&#10;PbSm3j/8AavbGvAvObuysrKysnL1ylVLziKq/IvTF33RF50+8zM/8/wLkg87XVGJBKPmPtiY+2XR&#10;ByfkFxIP4eWDEELte7/3e8+kq1+y/uE//Ifn2wD8q3/1r85fKIZ0Q1KaIwkRn0hJ5KxbJCBNv+Eb&#10;vuEc58OpX3jUQGAiLr/xG7/xXKsPWtSHNySsD2VwI4D94vZlX/Zl5w+s9uaWDf/kn/yT04d8yIec&#10;b92gL3a/9KplX/KQe1/zNV9zjhdL7QOxKceVB64Y7rYGPujND4B9+NMXchbpjYS1J2fq7JCJiG1f&#10;rmbfanzQB33Q6cM+7MPO5LG+fHh2ts7LrSPU//f//t+fyW9Xa8Kyf1eBIiCR1whnV6v6YOqqU+ei&#10;V7jw9e+83SsYYe7fZBGN9u0DtStDj+TsWyudg/0imfXjalNXqfow7cO354kzcDUyshNJ7AO3mq7u&#10;5ROPPPV4GpGz9uNc7M2Vs/pGukb+IoLhwZKnh66uQvSq0y9aaqnjua+mq3edm190kLL+fZhPnteD&#10;XOSwntWDLWevnF1ZWbk1xc+Pfsb5udRtDb7/+7///D7oj0yRIdT7W0TGJDBoMdT7Hp/3OaM1u1zK&#10;hlTxHugPT9b9HIZdXGRMxMocw1CDLXKrfD9n+Kj3bKMevB/7WfHWkLM+G7QPY6qGer3X6+Gi/orV&#10;F3898jk7Y70fz684oxg/B9rr7Cf/rK1m+BR2uEY+ccXKnXsJK4zsYjxWRnb54vjbQz3MenLb3/Gc&#10;Op98fuaas8kxTpUXtv5aw5p7bg6jmmHUJ7UWl72axnrqvMLVM2UTK048PxuF3Vld5Gfjo/NM6qUc&#10;KsaYv77ZjO2VHVa4MMIRJyZ8ccapx/jqeT/w2cdn3Tvf+c7n18gkZI/krC/N8sdnr78wZu3Zd89V&#10;a37xqbVYvVrXk/OTx8/nOdM5iufzHmMUb0/8Hg+xYqoxz5bWR710tj7v/diP/dh+IdjKysrKysrb&#10;iVy15CySyxWpCEHEHCLMByQfZvxi6AMOItDchxtzyu6XRvnWiDyEGnL1n//zf37+wjBk6Cd90ied&#10;CUpXdiK2HvWoR50+7dM+7Uw2fvqnf/rlf0O6173udb4ilQ8JhzT04cvVkEjMf/yP//H5Q5dfJOpF&#10;jz64+UVNvitvkXViXP3qStd/8S/+xZnwhIvcRBwjXv0C+BEf8RGnr/7qrz7/IorkRMCprQ9XEct/&#10;8IMffL6PFZv7eb3Lu7zLmfD0hWDOyQe9+QHwhshZv0g6J/361n/kKJIUSe2qXESyL1rTKzL4K77i&#10;K84fuBGI9qdX5/Dt3/7tZwznrp7HwC+18vXqKlAfTNW2Rsq6Mlc9vXS1shr250N6H5b98q+H7jn7&#10;1pKz8xyQyohUV6ZSBC1C03PEldnWrgLznLBHV8e6StUVIK7Kdl72D8dzAImOHJUTGevxkotc1a96&#10;/AhVteRRzwkxiFp5/BQR77GQh9RVU6x+ke8IEbXU4fPccNb6cr5eK55rKysrK7eWeB/1HjrJWVeF&#10;+WOa90HvdZEoFEHhZ+WR6IlUKY5fXMTGjJ853iORHWK8v9FJFiFMjJEqfDR85Awstgiw8vnUoJEz&#10;erg1yVk11Kxu/c/+jPVjzG9ef/YQhh6N1RDHzy7Gf12EEY64/NVu3+GHEV4xU+FSMROrfOvjXtnb&#10;Jz+bOuGXb5TDR4vrHGBYV+NIzhZLYaWzPp1zvvYmL7z8MI3hijfOWrOn8OTUMzUvjvLnM78hclYe&#10;m7NIy6+Xcih/fdbH7Jctuzw1e7yqzycmfL7yG8VV17p+JjnrwoPb3OY2N4mc9ZmvurP27Nt5sLMZ&#10;xVP+7Hotl09Or23785zpDMXD9R4jTg47v+ehxyTs8jufWReGdX1Hzu6VsysrKysrK28fclWTswhT&#10;//qOKEWeuQrEh5lI11Rs/5qOzGyezxWNrrpEpP79v//3z/8+37+iI7IQYT4Yvu/7vu+ZGHz0ox99&#10;Jr58SHzmM595vvITCfk5n/M5Z5INaYqo8y/5H/3RH33G9iFOX/XnA5pbJHz2Z3/2mRiOnEXyIYb1&#10;8Smf8innfwlF2LK7uhc5rA9X5SLg4OrzQQ960OlDP/RDz70j6XyIdCYIVkTvu73bu51xfRD0obMP&#10;e0Yf/vrgB6/bGrhKFlmoZx8i1Xc1MbIYae3cfAhFFvpgqT5i25ee6NnVUsjhj/qojzo/Rn6RVduH&#10;Tx9m+RHcriyG74Op2y7c9a53PZPM6rsaFOEN7xGPeMR5Lx/yIR9yPjtEpX36hdfZu//wkZx9Sx9o&#10;5xlQj7crZ/0SoD/9IDydsfP2i7jH3+PsCtUIUn7nxi9HPp8/IIhHTsBF6np8+OzN445MdesBVxeX&#10;B8sv8b7gruehfM8rZ4Fk9/z3PJWPDJbvcVE/YtnzE3kNg81zGeHrl439sL+ysnJrifeTyASjn7He&#10;m/pCsIhTRAVFhHjPj1QxNvdzaNrliTVmzxbR0ToyqFpGyhYe/Igma3mRX2yRhbQ8/kgfa/a3lpz1&#10;c8vPVPnqt5f2MWte1J9YtkY+dmdZb/Ywc6tBm8PnF9f58bHx5WerNhVLO09jNcMvD7YYefzFVMNI&#10;Z19hTxyx+erV2mNkTI+5k2A38s38lJ0trd981eeT3zmUNzHZZs/tiz9Mvohl66M/+8SfNXpuwqHT&#10;Lzfl63zrqzw2Ks9+It7rodr1NXH5jRfF9JgfY5tPfJ+fkbM+G3bl7HzNHMlZFwP4fOQzXxjhpdbz&#10;8WGzPj5m+tGn+cyj7M74+NqY++l5lV1OZwkrn3i+iV896j3Re6MLKXwWVsvnV59Jae+nfV5fWVlZ&#10;WVlZeduWq5acRbL+8A//8PkDG0LSv5z7ZdAHma6c9eHch04koqseKULP6JcqH7CQs0hMxJ8rS30R&#10;FtJMXh/o3f8Usfke7/Eep2/6pm86X8noihNEIyJWH/z+1d8XjiHVEGPwEJNIQx/UImf1Z+0XNSRr&#10;5Kx+5bkq1RWjrja1Lx/ufKBDzNmvX/JcvYuwtQ/1kcaIW1dJ+rd1Vy3B82EWmeoXR0RpV87OD3yN&#10;VC37dw7t1RkhJpGlfglFGPpQ6bztyQdRuP/u3/278xWviGIxrob9gi/4gvPtH/hcYaq2HPtxOwJX&#10;ABudhzNHJLpNhVs02O/8oKwvH2AR1whvJKPHxy//n/d5n3fhlbNv6QOtvUcmGF0Ji9BEhCJU9Qbf&#10;fX7VQ5wiUvnsGdntl3M5fOz2gNDlMxZn7rFCuCNs1fBYIXrZEKvirJGpiFxXnqmNAEYGG52DeHU8&#10;h/SIsBWHsKU+8MPRj+dvPSJnPcec98rKysqtJd5rj+Ss9x9/1PO+1i0HvPdEZkSORIBEHhnFsvfz&#10;r7V560m45BMPi33m5gvfz0c/W6zLFzf7MKd9FjjG+Xnj/djPaz9jfSHYJJYQtdTa1YHer/0hrRpG&#10;eO1DHcoXCceO1BEjXl9s9e7nJqIrYqh9tod6Zi+fj6rVftj5p8qBq8axD/n8F2Gbw7aefZXHXix7&#10;Wi/Fmhevrj7EWM/exVanPnp85VM+8VPbm9H6oh7qkV0PYmf8jJ1jj+mMya/37DOf6p0N/qxpXm5n&#10;0rnMWmFQcdbZy6vuET+MfOxhh5fCK77cWat5GqaRes76jIOY9N9dvV56/Uxy9ra3ve35ggGfgVxx&#10;W8/G6hnhR95OmzjjRT0V01WxYnruXpTH3vPKPF/9WPO1T3MYnmf85bD1x/m3RM72eX1lZWVlZWXl&#10;bVuuanIWQeWK1q6YRCL6EIP89KGmD3/IKUQWko0is5CWiDEkrqtgkYRIQT6EqA9IFK7bDiBZfYBE&#10;qvlwiGCkfgFwxSKS1TfOIopd9YhEi5xFGvpANm9r4AObKz7luXJUTVhINn3A8UG0K027wtc9WpHA&#10;yFlkG8ITuetKU18EphcfFPUWqepDny8E40cQqqOHSNk+CJrrqytnkbPyXZGMSERgI3oRmGyds/70&#10;7RYFiGNXA7t60/m6otbVtG7JgNyE77GzX/hf93Vfd/5wCs/j8G3f9m3n/O5R6DGAr5Zf7l0p6rYK&#10;zsdja68esxu65+xbImfbf4+LK1RdYRo5i1hAkiNJI2c9n1wR6/mHqPVcEo8Mdb7uIYyE9VyhiAkq&#10;1mPl+eTqYo+Vq4JhItX5nRtiWw8UYduVt9SePe6ex54//hjgF35XoCBew/FFdvKcl1hYkceem345&#10;WFlZWbm15EjOep/3fuP90vu59+YIDqQFMsPcz0Zr70nmk7ygfmZYi0FuGMPgN2eHZx2OEclSbjXg&#10;RXBRsTCqJ272EY413yRsbgk5e8Ssbj3VIzviSIw+5apf//wRP+xiwm5fYmj54SOZps28dQo3/M5Y&#10;jHiY9TVzjfXfWWVvrAdjKhYe3HLYxbNPX9h8zdsjtbd6oGz8F2m5tDphV9+aHvuoXvj1XP7Et+bT&#10;m7h803/E5Ov8+Y7EoMfk+Li053qf9upmn/2l9ZTKoTDSctnNjeEXUx4V27nRt5acdXuryNn6mvXr&#10;Z9ZI62/2HUZrZ0ytOz/zcmd8fto+1eWvTvHmfD1G9WDuc/BN+UIwar2ysrKysrLyti1XLTnrAwxC&#10;DHnmSkEfiNj6QOPDjV9oEI2IMERWiqj1IQ95KNYHJ0TWt37rt56vFPXhlx2eX76QXT48uZrU1Zz8&#10;PiypIQahh8BDtMJ3xSjSFCnqKlJEGZK1vuS68haZ57YDrqzUg6tdXdWLtGRzlW9/Ra9Pv+zCRPCp&#10;g9DUH5urTf3iB0cNBK3+EX4ITySxD8P59XJUfcHwSyQC0lXFroBCviL+nF0fIPUEx+hKWh8y3QMY&#10;AYlA9JjYh9s+UP/OiRhGGusLcYjMtI96hYHcVNeZRWg7A725hYL72iJkw0M8yvE88CEbVmJPNybt&#10;G746CGD3g6X23NWnrlJGpLIjOZ0jn+eR54Q9uE+s51v3g3W1KkWGykfiIm09XmLsxZ4958TJkQ+H&#10;rdsosDtPGB4bPnWRuF1ZizDXr7OILJaHABarP+qq2a5gXllZWbm1xPto79VGPyN6T/Le4+eB92sa&#10;aeZ9yB/m2N74xuu+WMdYzO/8znX3RWWLbDPytzb3s9H7s/fl//Fr/+NMsqgXwYIY8bPSe+JPPvMn&#10;z++j8q+r98bT717S3x742VM96kMtmL/922J+9/zz5sUv/qXTN37DI06f9C/+0en9bneb0zv99f/n&#10;9Ddu87dP73r7v3P6f//Ou55u8/+80+m2f/u9Tv/0Yz/t9LifuOb0Gy/zh9gw33h67f/38tOv/dLP&#10;np75lCecrnn6s0/PeNZzTs977rWnJ13zxNOTnvbTp2f9118+veQVrz69+rVvOP3Opf5++w2vO73m&#10;1UipN5ze8DuXzklPZ/vrT29AFL3Wvi+d7yXb6y+Nv41Aet1rTq99DbLo0vg6vktnfWk/v//71/0H&#10;UNrZmjuTbAglau8ek2Le8IZXn37rN3/19Ms/88zTU5/4hNOPX/O009Oe84unX/7NV51eq8Zvv/b0&#10;6lf86ukFz3zG6Sef8ozTM/he+drTqy71IP9Nv3/dGbzpTb93Pl+1rqvx5sfgd9V+7ek1lx7D17z2&#10;9ZceI8+bS30gwF6HsH31pf1cir90nr/9O9flnZ9br3/d+ZyMr3+9xwv2pefMJbzfudS7/n/30vx3&#10;L+U4t9e+7tL+OrPXverS+b7q9OpL2K9+9WtPr7uU/3qYl/S6/pCNl87/tUg/RNulM78U84bfvo70&#10;d249Vzq/+bz1vPm9N13q91Jvr0USvsbernuuns/WHvWtp0u4r7tkPxN+l/b7hktnod/XXTq/17/h&#10;Ui+XMF9/Kfa65+Sl/N++NH/1K08v+5UXnp779KednnDp88FPPOO5p+e86NdO/79Ln9s89ue8S8/f&#10;333jpTN2DpcwPK/UtKdXX3otverS6+VVr7ruzJ3L7775Nel5+8ZLao/2Q8+P05v37LNl8+zX6fVf&#10;v9SefHb2Gd53CrgNmAsajC4koObULb58tvaZyetZfudLW9PqzFpi9NTjMmOsfQ7z2chnXn+ERwA7&#10;Uz0ikV0YobbfGbzmJ157nbWO69nP9Pks3S3LfL5m85m3z6W9n1LrlZWVlZWVlbdlOZ3+/wYxpwXZ&#10;HjikAAAAAElFTkSuQmCCUEsDBAoAAAAAAAAAIQDyTvb8ruMCAK7jAgAUAAAAZHJzL21lZGlhL2lt&#10;YWdlNi5wbmeJUE5HDQoaCgAAAA1JSERSAAAFZwAAAUIIBgAAAJ0Ab4oAAAABc1JHQgCuzhzpAAAA&#10;BGdBTUEAALGPC/xhBQAAAAlwSFlzAAAWJQAAFiUBSVIk8AAA/6VJREFUeF7s/Xf8fdta1nc///sE&#10;0hDQmFhoBxU1RROjqSYmGDiACb0GQq/SEVCaSBcT6R0OmGoEU4UQIFEiVhJEglhA0ID0Ekj7Ps97&#10;wWdznbHn97d/+5yD8WzWfL2u1xjjLtd9jzHnWnOue8011//n4ZV4+3/+n//n53o/u+34J3/yJx++&#10;5Eu+5OFDPuRDHj7hEz7h4W/8jb/x8OM//uMP/8f/8X/c8H//3//3w//4P/6PDx/2YR/28Dqv8zoP&#10;r/3ar/3wq37Vr3r4lb/yVz683uu93sM7v/M7P/zxP/7HH37mZ37m4a/+1b/68Emf9EkPv+f3/J6H&#10;v/AX/sLDj/zIj9z8f+InfuLhf/qf/qeH93u/93v4V/6Vf+Xh3/63/+2H/+6/++8e/u7f/bsP/+f/&#10;+X8+/F//1/91a//cn/tzD7/39/7eW5x/99/9dx++8iu/8uG//+//+4c3e7M3e/idv/N3Pnzsx37s&#10;ww/90A/dbM0BN47P/dzPffj3/r1/7+EP/sE/eMtB3G/+5m9+eJd3eZeHz/mcz3n4tm/7tlt+fMzJ&#10;HL/gC77g4Y3e6I0e3vEd3/Hhq7/6qx/+5J/8kw/v9V7v9fDbf/tvf3ind3qnhz/7Z//sw0/91E89&#10;k9t3f/d33+L85t/8mx/e4i3e4uE/+o/+o2fmh5dd62X8Az/wAw9f+7Vf+/A+7/M+D5/6qZ96mxv7&#10;L/zCL7zJPuADPuDhG77hGx6+/du//eF//V//14fv+I7vuOVpvn/4D//hh3/un/vnHt78zd/8luf3&#10;f//3P/yn/+l/+vD2b//2t3WwLubwvd/7vbcY7/Ee7/HwaZ/2aQ9/6k/9qYcf+7Efu63tx3zMx9zm&#10;o/8X/+JfvMURQ/vn//yff/iKr/iKhzd8wzd8+MAP/MCH//a//W9v6/jFX/zFNx/r/Nf/+l9/+N//&#10;9//9546Sh2fm9dhGB+zgW7/1Wx/+6//6v374mq/5mlvuX/RFX/Tw+Z//+Q9/7I/9sdvxJO+XvOQl&#10;D3/0j/7Rh3//3//3b2D3X/wX/8XDf/6f/+e3/P6D/+A/ePi8z/u8hy/7si97+A//w//w4T/+j//j&#10;h//kP/lPbserY/X3/b7fd7P5E3/iTzx8y7d8yy0eTj7scJH9V//Vf/Xw5V/+5Q+f/dmffbPX/2/+&#10;m//mBnMmt4/+0B/6Q7fjQCy5ftZnfdbDl37pl95Q/o51c5CLffqDP/iDT1wXW2vzQtyedl6twSt6&#10;LZ4P38Z/Wp//N7cz38XLuz0tz/OJubYnns/2fO1fKFtr5f3T+aRzivOx90Tve97r/ubf/JsPf+fv&#10;/J2Hv/23//btHADOET/8wz98ez/ST/993/d9t9b4f/vf/rdncI4hPuc67/9snBdwOp8Zgz5b4GfM&#10;RnzIDrKREzvASSeOlv67vuu7Hr7u677udj52XfGqr/qqD//QP/QPPfzD//A/fIM+/CP/yD/y8E//&#10;0//07bzuPMZf7DjNd+PR/eiP/uitXz7mqM/GuD6O1iEeMtg1zYcecIvROrEtB77kxcLbPomHLnnx&#10;05HFUazNJX/61p/N3/pbf+sGPptXnHy1xmfecYfmAuwgnnKCc53oi0UWd/pkG/O0x1t+2ZUHuetB&#10;sjNW/sblpv893/M9z7xeXI/FTZ89Hv7kzYcekrEtHz6hHB6DePGcfOV86sDYXLXlqaUzH9d+H/ER&#10;H3F7bfR60Xq9QP1f/st/+cMHfdAH3a6JvI/gwCkv2LkBbrHOHNmmd5yd69BrjJ113rnQee13fDZf&#10;tr1/tA/Y4zNmG7cxPzbg/cr14wd/8Affrn3Zdc3vfXTfU/Vfnq336afBfXvZtqu1fEXhF2L7heZ/&#10;IW4vy5r9QtqeeEVsV7zhubYrH3ia7fnY3rf79sq8vVIXZ8/NxUkvXAVIhTDFQoVRRT8FWwVJHwy1&#10;int/5I/8kVtRUqFUUfNf/Vf/1Yff9Jt+0604q1jF1gesT/7kT74V/P7n//l/fqZ4qTirIKfw9zt+&#10;x++4FV6N6btgAgVdBbdf+2t/7e1Dmg+jjxVnu9hyUacY967v+q63wvAWZxVs6RQkK5xqzVGR9I3f&#10;+I1vhVgFt//yv/wvH97t3d7t4bf9tt92K+qa80//9E8/k5sLQsW53/JbfstlcTbuxi4cFSDf933f&#10;91Y49UHShad1VJwuznu/93vfoGD7nu/5nrd5K5r+Y//YP/bwb/6b/+btQ6g5m8+HfuiHPrzJm7zJ&#10;rZhYsVUhkc9nfuZn3mJYa8VWfGKYk3U3Fkcf3vqt3/rhN/yG33DT+8DvAtd6s/m4j/u42xqZf1vz&#10;emyjax1AcVbxE7dCqQIrKNb+D//D/3ArgioyV4S1Lgqe7B1PCqjmbq721Vd91Vfd1tx8FVQdZ3/g&#10;D/yBm43ChQ/2+dEruFeYFVMctgrf8qCTH3tFd/voMz7jM272Crxs5aQwy8basPvP/rP/7JaH3BVn&#10;7Zvmf9/u2327by/v5r2k845ziuKs9zbva97LvDcrVFS4cG4ydi503qnYUfGiglGFDNgx32S4FE20&#10;+OMrFjtjPuUA4nkvBHYQbzZnXuKwo/trf+2v3d7DnY9f9KIX3Yqz/+A/+A++VHG2AlPFWdcLeOLE&#10;Za5nvAqWbOmhvORIp09W4ae8+AM7MjZwNffG+NKXgz5//OWpLX66k59c0QoHORld2Bgbq3mwSVZe&#10;rUHxyz0+cegWdPxDPOW0/Ff+zUm7+vyv/IrZ3LIDfXK582tOmxOfeIzpHHNaY8fFrtvy8GMD/O0D&#10;OPMo5+KeuTSXULzFxokvGJd/KEY5mJPr6Q//8A9/+Kf+qX/qWa+XXkNbnHX9o0DKvzzkVh6heRWb&#10;TJutHDumgb0xsGVn3ZqHOK0NWXG3jSd93OKRtw/pcLLz/uHazE0mPiewd/3qWnQ/L4D+fbtv9+2+&#10;3bf7dt9eubcXdHFWwasC4V/5K3/l9mFwi7Nd/ClIgbsIFcYUN/n54Nids4pmvr3+y3/5L79UcfYb&#10;v/EbH9793d/94V//1//12x207kx1l2cXTdq/9Jf+0u3C6jf+xt94u0vUXaPPVZx1gaZodlWcVXhU&#10;2HNnajEeK84q5ik0//P//D9/81NcNqf8XOzxeb7FWXP99E//9Fvh1EWqIqritsKotVCA/Tf+jX/j&#10;4Xf9rt91Gyt6u3vXB1RxFAXdlePOADxv9VZv9fDxH//xD3/mz/yZhz/9p//07W5PMnd5KtgqrCs6&#10;upvWOlo3MRR8Qazaf+Ff+BduhXT2LnYVIh0Dr6jirCKxu1etleKq4qsPBe4Y1jqWxFSA9WHbXbT2&#10;Q8Vcx5kCKZ3iquNU4dRxYd7Wwz5x/PHjz48tfgVgRXd8YjlOFGAVOeRl3vLCgQ8Uh+Ukrrt59fkq&#10;0MrTXPDbL/fi7H27b/ftFb15L3HegS3Oej90rvLe7PzifKI4UXFEH8gVnsDYezsbRQz9wKeiidY4&#10;LvygIJIu+3TpQb9CTByrC2yKFy8b57eXpzjbPOEqJ322FXb0s6k4SeduQm158Y+/+YNx/MA2XnL6&#10;+LXAv7Vp/eNJF3d562uN44+72GFzK9dsteWFZ+dYgROMtXSBPT8xcMSTPr/k6x8vpEu/6wXlmU6f&#10;vLjp49nc2QdjPnSbB5011vJtXUNxIR922XYcnXnkl/3GKX6IrznHFyeO5Tz9A105uBv45SnOhs0j&#10;yGV1oX1CVz618tFmp+24zyedfRQXmXh8QZ+8ObMj7zUcFzs3hniPdAPDvTh73+7bfbtv9+2+vfC3&#10;F2xx1k/X3XmocPoO7/AOt4KfiyAfChUnXdi4yFFgBXLFQsVBhTwXQ/zZKIIqzpK5q5OdiyEfLhVZ&#10;3cmqWOjbbXemku/Fk4KewuA/+U/+k7firDtV+b3pm77prXBZcVYOePm5QPNBDbfYLtJ8KFWcNSeF&#10;OAXbLs7MyYdbH3Rf/OIX3z4Myt+HXnf0/tbf+ltvd7B6xIA4YlgrF4F8/pl/5p95pjgrTmsZt9ZY&#10;XhVnFQQVZ8kUZ/+df+ffuRVhxZMjiOlOWlBolpf5Ki5ad4VgRUE6dzkrfMrbIyTciWuePlgqzrrw&#10;Fvdf+pf+pYe3e7u3u62NYq0Y/MVTVH//93//W1HXvnQxqxDZnbO4nm9xtjXWV9yuOKoAqkCq8Enm&#10;Q7g+uTV1d7OCq/mZkyKs4qeCqPxA0bXiK3vFU3I27pigkz/oW3vorlmx+DlGFGnFsU4Kxjhx4XQc&#10;yMkdtt1lKx8FWsVZrWIuLsVZx0Bzv2/37b7dt5d3837ifRS2ONsXUQqZFTYUNBQqvH9X1CF37oUK&#10;IxX+Knxs8Sg/IDOuaLLFl3QVVsA5zRj0ocJf42xBgat4dFoxnJM9gueqOHsWmM7iLB5t8yyfzUls&#10;cfpZ+87DezibHufARl7p6VoHfvrpKtiR77yLrS2W9WNTrsbxJCsu3vKyL7TsW69sYPXto2KyBePy&#10;YdMcyXA0N2OtcZAXDna7HuzOnJLHZ7wgC+0HnPHi2JjJzrkUU06N5bKc1i9d+vLFx6Y1FGf1wJcd&#10;XXPfPDYXfsWVg/2sXb44+Z08xqE5sy0nwBcn0IPj1q+RPHrMtbPC7BZnt+8XWb6Qd+3jGOB/5hXO&#10;McgNWjt9dvLCo5WPPhugP18bfB239lE8zbd5GvPnB+zIcbGLi51rfNd0Pnt4rAH9vTh73+7bfbtv&#10;9+2+vXC3F1Rxts2HQIU/P+X2U3dFPsWnCnMKtycUIPn4YKQ46y5ZHxjJXSB5dqcLJHfOdmes1p2z&#10;CoOeOevOVM8IVXD04VMsF00Ktr//9//+22MNfEhTeOPnDtd/7V/71253jFbwxQsu8BTW2F8VZxX5&#10;5NUFmnguHsnxeiSAAp5ip/w861V+CsUVW8EFoAKii1/Pgj2Ls3GzNXbhuMVZ6+Ui1U/4xSFXqFQY&#10;9TxezwyTs+I4kLmT2IdW6+cOZ3wf/dEffSu2Khiat0KvO2cVP/FbHwVRF+qKv+aGWxxtffyKpP/L&#10;//K/3C6A5WtNFHBd3D7f4iw9tF6K2/JVhFUcdYy4U9WxJj9jd8EqhILisvieG1ahtbtaFemNzdkx&#10;YT/4cK7IaqzAWpFXy87aiqdwy747ZxWePcJAbHfbVtgVG+SrtZ/cOcvO2uLEby5ahVrHq2O4/a9d&#10;tJ3y59LdccffSzxpo++1feWzsjteMbDWzlfeRyvOKjx4b/Oe5ZxQ4aRChr5zoTZU8AD2W0xZeWMF&#10;EIWPCkvkFVjwGVcoAWN8eLPBU+GoHOIIxVpbP0v++q//+ts5S3G2wuwWmrT/6D/6j96+IPX+7wtP&#10;PFdzKhZdOchHPGgO+tnyM++1ITe/5rYx4m1dd770xgt8+IurLVecZFryjUUfJ2STv5gVaLPVX45y&#10;Yy9OxbLk2fCNG/Jns/t5c6m/8scQH8SPO+Aga530K8btmpX3HtN0/NaXnL71a//qN5/0fPJb/jNG&#10;+8l48423XEO8cbPR0uVHh0ss+3Jjbiwy0AdyRdbzztmF15LXjuLsr/gVv+Kl7pzdnPC2HnEvikkv&#10;P32+OJpHcyKPD/Ilb39ezSs+oOObjH7XjB+5vut+75Fu/PAZgo3r130/7T3V+H7u+vsfu13pX1ac&#10;25XNy4K2K90df+9wtV3ZLZ7G5hWB3a70rwhcbU9rd9/u2yvb9oItzir6Kdgpsvqpu4sbF3ouvirQ&#10;KlKGPiwqNrrLkr1CG9vv/M7vfKY4q+inUOhCiL2Co+evuptTEdgdsWK4YBKDv4KhoqI/BHGnp8KZ&#10;OwIUUd1p2p2zbCuEujjz8/a3eZu3efiUT/mUZxVnFfUUZ+XeRZqLWXKPF3C3sIKcObsj1U/9Pd5A&#10;AVPe/OSnWOnOyjd4gze4FUQVBCvM2XDLSUvmQlJx0pwVZxVa5aUIKY55eoREF68uQLUuXBU2FU7l&#10;4IO4fSQHBWOFSncVy8UzguWrWKu4rIircO6xAYq4isweH2GNxMbfBXN3KuEUG6xJd87SW+e25vXY&#10;Rg/2iTVWnDcHxWF3nyoqiKft7lhyBQcFVlCIVQhVlFUg3UcIgCKqMZ+Ktji6q9WaKMTyU5j16AI+&#10;iqz8FGcdQ4r49oNCMIjJR8tn76SVp3zpxJSnwgC9tTsL9ME4rPzUX+nuuOPlwR57T3OMZXe10XtN&#10;96F27Z+G+47nj95DtZ1vnWO9Z+0zZ0FhokJFBR399N77vbdX6Dj1gU2FD+dHIM8+n84VUEzvgVp6&#10;8YpJ3/lmYxcrsHfedk2gOPv6r//6zxSTtIpL9RVn/Smn92C/XOC/cyo3+bQeV7G15avNf/OCePJ9&#10;bH7xh/jJ0/HbIlY89OmMFycHkNHx0Re/PMuluWSTPz9xoPj02UD5peOHd7np1jeU4+a5tvU39umz&#10;a2G8a1ZebJu31jg/NvGTNy+y/eLBtWS+2vJb30AXksXLFueZZ8AXZ0iWDxlufHIpr/XZXFZuTq7h&#10;+0Mwr5Utzu5d6O6cda3vS3LvI2I3JzF3Pc84xmtL1hx33YFd6wP5NmdtnDtn4+KJI5/8aotpjMv8&#10;fbnjPdLc/G8FmWvm3k+9j/aeCvdz19//+IW6zljeVyT3K5rvjpcNu2+fdp88jc0rAs8np5cVG+Mq&#10;VrK2c3zf7tsr0/aCLc4qPioSeoasu1M9PkDhSfHVxati3xZDXfC4IFL88pN5hcYtzrorUeHRz9or&#10;zuJQnHTRJIaCooKXCyzx+YqFU0H11//6X38r8Lr7UcH2d//u332749adAT404uOnaKkIjJfNeees&#10;O1QV9RRnxZCLCzQXbuSe82oOCnLugnTHqOezKvQqdro43Dh/8A/+wdsHx6ctzsrf3cWKx+Yvb2v1&#10;kR/5kbefluFUUG0NPJLARaYLZ3cJKxK6O4jeupu7D+f+zMtaKCy7GLfe5ouDnX3n+bvmr1DrgpZO&#10;fvRy88FWsdJdrPZ/BWvFZLFfnuKsON056zEBeBXA5dKdquam2NldraDYWkFWIUJBNFsFWTZ0xsCX&#10;HX6FVHe7Vpw1L4VgdtbC/vaBXnFWEV9shVfFWcei/Ky7Y0EB1tqwt5/Ngd0WZ8Ex7ljrYr8L/9bq&#10;72e0v8KVzR3/7+LcRyeufB7D+nWcnsfq1Xba53NiY728eEXzvbLA2jo/bSFB33mh91Hva96rt3ji&#10;fKxfgcP7e/otgpCdII+noofzI+ST/wlxnLedByui8M9+iy7lRV6sCjrGHifgVzK+GPXLmYqzikqK&#10;S8ZaBSZ3zvr1gvMcX9zNxdicyeRUDrsmYmrXJ9AtcEDrgLs1Jbvij0s/PR0/c955Z0OXbFGMUIzi&#10;GDfX5ktXLG02KxdLH/CUB9vmvnLczbPY+QZywFGeqz9x2q+P+MZiGper3I3TlZdx+uaGS747L8c1&#10;G7q+sI5LW6w4wlXMeLPHe65tvtB8Q7FWh2+x9o3zEwe8H2xxdguzcBZn3VDhWtuds7jwmos57bw2&#10;NrvNk83mEJpPnCdXucdFt2tqXCx9cnb5iNE6kxfX+4drNNfVbkyoOOt91fnE++ieu8733pcHvxCc&#10;f7+hOf5imOsdd7yyY1+rXbf3/pdN2zm+b/ftlWl7QRZnbV6sLoAUudxJ+o//4//47ZmqilMKbC6Q&#10;FBBd6PjA6GLLh6hP/MRPfObPsxS36BVBFSIVDnusgTcEHy5dCOL0/NjXfu3XvvUVBelcOClKKn69&#10;yZu8yY1XAc2do4qTipDunFW4dSeoD4MKli7OFODkoNCqeCoHF93u1HUXjqKeorH8eoNyYWe+7hRW&#10;iFWQ87xcOb3t277t7U5dRThccuOrsOjnYH5y6bEGinbi9GaHV05aY+umwOsxAeai+Ivnm77pm255&#10;erasuNalwrGLUwVNF9k+gLp7WDFWDmzEcyex4qwC8b/8L//Lt8cweDaqPwMrV4VVH14VZ91Ras1w&#10;01k7j5Qg9zgEdzrLiY9CpsctKM662H1Zi7OOE4VLHwAUoxVGFT/dGaVwau0VN30JYM09OsDdsgqr&#10;CqaKEPp8Gyvc2ieKs+zJ2ZA7bvCZk/0thniOS7EU3dmK565gf/xlrNirAMxWIb07e61DvLjkobWm&#10;cqCD7pw1Z3OvoPJca3Xf7tsv5ObYO4/BZI7P8DTHaX75OsbBew2QPRfHfXu6zRr3Xt97idZ5xXuU&#10;9z7vU857FTL0FSIULrbIUVGkIggYhy2asKnQot0CC8TROBSvIlc8bI0Vbum3SLOxnIf16ZwHFZic&#10;s37dr/t1t0JSBdlXeZVXueGX/JJfcmv9dNt7c4/kqYCz3OWHu5aMXfPLR5u8Yk/ADXzzy4esuYVi&#10;sEkvfv44K+Cxa51O/kAelj8YtwZQLL5ixEHOXoziFy+euNOvb9xyiIdNPJs7fUiW/VXME/mK6dhq&#10;3vxw0JHtnI3pN/fs4hQ7PZl1z3ft4ulLiviKmV+czetp5oiDb3Gv9Fc4fTZH126u4XxJ77Fb+xiD&#10;vuAw9pryh2Cuz13r4DCfOGvD5k/X2gBZfWj+4fSNOw5tNjs3sjjo5JdMa87eKxSk8wNr4BrN9atf&#10;lNkP3jdtncO04b7dt/t2316Im/e6vUZ3Pem9UL/3wft2314o2wu2OOuF6s5Qz3vzjfpv+k2/6XaB&#10;pwDobkQXcQptiq0KnopaLoDcAetDlJ/Be34VDgXO85mz3hDoFAV9sPQHVu6MUbRU9HJR5UJKHM+K&#10;cueu58e6w1LBFo8Y7rZVTFUUU7RVOFb8dEH6O37H77gVb8Xm445dd5IqzioMupu2D7zm60KP/A3f&#10;8A1vd87K30WfYqLCqDjusDSWX4Xjt3zLt3x4rdd6rdtjGVwI+uDQxZ4P0lucdaGp0Cp3eSnOiq8g&#10;rZiqmOwiWQHRn6e5EHUnkDuP3b37W37Lb7ndAeBxC4qq1lEh2x2v7i76bb/tt932lYI6Dhfp4rs7&#10;10WsD/Ief6AAqyjpg6952JfWsLtu3VWqAM7HHD17+Pk+1oCcvmKCvsKlO1HtR2ttjeXQH2551IBC&#10;vrtdFTwVW9lp5aHQ6vhQtFVgVcSlV5jtbtaKvGxBn407KBS1xXa8Wmd6x7M7xNnJQVz7ka1j0/4y&#10;xoG7vPC5g5ef+PQKxvZpx8DOH/RbsyvQhSfpnoTT70m48n8avCK5fqHwpNxWd6VfPB/b54NXJGc8&#10;ve6usJsxv45NbcdmfM+1xRtPXFd8i/zW/2nwXLYnb7jSnb7hae2ucPo+Da54TrSu3uv1u7D2vu+9&#10;0HuWIq3ixBaZjPW9h1co2SKR9sQWVdhW6NHGvVifIHYwjidb+QTjM1bx6HwZ6AtQ57Yea9Adf/qN&#10;tc5bzmHOhTg2dtzGm4P+5rBIruBTXqHCEhvc+VytB1mIt/hk57zjod+8F4/xQ/zW/yx+8S1GdnzI&#10;mufmUAzj9Pon/3LDmYc+GZtFdtpgfAU63Po4sy8uuXjtm+ZNv7kXY313Xop6+WaXbb4h3fYXfEJr&#10;E+j5ibOxss1vbeDkbby+5uORW147rrsrzoJHgLzaq73aM190wGu+5mvefvrv2tZaWb9ygo0FdK2z&#10;cTGzyW91eB+bd7bh1DcvMN64tRVn+cTjRgrXbn7J57oZj/fO3ldrw77vvjzw3t72tO/zT4M9d5y4&#10;sn++eC6uK90rMv6JuE9c2T4XXh6Ol9Xv7xX+fspt1+oVndPLyvl8fYpzhSv7v9d4WXLpGrLr871W&#10;p4/zvt23F8L2gi7OeuEqECo8eX7pv/gv/ou34t+bvdmb3YqLvon+qI/6qFth1V2j7tj03DePGnAX&#10;okKcAqzCo0cLKPL2k/0+YCowKqgqcCkovvjFL74VeRUuP/MzP/N2waggLCZZ/4TvwtNduoqZ7pgR&#10;30+XPBqAvztt5ZFfjzVQSN7HGojfm5MLPPJ/69/6t24FTEVEF+ryd9eku2kVbd0pi9Odr+7OtS6/&#10;5tf8mtsjFFwIuoOiNzvcfagmc9Gv2Pf+7//+t4KrwiudC0oFR/mKr0itQKr46I5Va+BuWAVgxUEf&#10;WvEqvPqQ7vEI8mJjH9hfPSOYHRvFaXfl4nYXMk5FbPNQeDU3z/41Hx/4rZmLYHeG8unOWWvW9qQ3&#10;dHJzNr9OAgqXCgnuTLXWCumK6gqh4sjFfrU29IqfCp7Wxloo3io6u7u1u161jlFFV/tMH5eiKz0o&#10;qipkuANWUdWHeB9aFIFBTHNmBzjYKs6CNSeXE53irGKwPn8tG22P/mhtdv5gf7wssK8Xp3xtnxbL&#10;d+JJtqcu/ZUc1vfK7tRf4fQ5/a5kj2E5ni+u+J4LVxzn+DE8Sf8kjlOu7zjU70upjs10Xq+9dz1p&#10;67jOvjh4oZhXKK9wZXOF57I9eZ+Ep/W/srvCle/T4IrrRGvqfbexL9u8xzjf+FLPe5P3e+c3X0A6&#10;T/rSS98vIrzHnvBoIGATrmRP0hkvp1gLMnblxT6dX25o42QT4vflsHOvX+34dYo7/twlq8ikuGSs&#10;uKTgpADlSzbnEr5n7GQb27h5nSg362oty02fP/BffvbFOPmTr548zmIsT7qVhXjTheVvnpDPmaeW&#10;TKyNn0198nRxx58+jnyz29iL7LTBON/62eBOlz/oJ9+8yOjOtc0HNufH/IPx6pcHjMtDW6zsipVt&#10;8bxe48w3JDtjLlegy4/OdZNflv2G3/AbXuq1ojir35ccr/Ear3G7ZvQ+4m7bYsV1xigfoC+njR82&#10;38dsHkM5xAHG4iYz1vb+V+5krrV9jnBzgZs8fG7oPyO8j/Ye/FznrJcFz+c9/mkR5xVeFrsTT7K/&#10;kmtdN3QNke3TYLkWT9JdYfnqL077p8GT/K74z/EV1ubEY/rn439l85js+cifL+J5DFc+V7iyPTka&#10;n/ITp93i+dguTr/T90r/GJ7kt7ornPZhdWu715Jd83ct/1zX/fftvr2ybC/Y4qzNi9UHQHdVKpIp&#10;KLqD1Z9fucsV3CVrrECqOKtIquDnG3uFwYqz/vxK4VQhtscadEJXmGT/CZ/wCbfHGygQ/vbf/ttv&#10;d8UqNrqTVeFRkcw3395U5KXIpkj8z/6z/+zD677u694+vLlrVOERjwKrb8wVihUa5eOCjUxxr+Ks&#10;ecrFt/uKa+6EVXR1F4E7e8EFoLtmFZDxy08R0925CtYufhU35STOFi7qa83VB0534ioeKqqSK556&#10;LIR59lgC8/+dv/N33tZDX2xFRBef7HF6o3Wx6fEFCpoKu+yspbuL6czNPMGHAAVQeVs3d+KaD+iT&#10;e76sRw10B4k7VhW++blzVux9E9d/7E1918C+VpxVILZOPnRbC3fo+kCtiOrDtUKxwrRiqSJojyyw&#10;Xval4qyxAqvCqEKs/amY6s/GFGlxK+a6M7birBh8FYb5Ok4VNsCXB+Iovpqv1l24+Bx3FWYVYMVS&#10;FMEjDznI02tEqzjrGGhNzD04dq2r49jx1h0lIdkV1m5tz/HTYHkewyvCJzyX3am/wulz+p0yd9KE&#10;tQvL87S44nkaPMZzjq/wJP3p31wfm3N3GPHpSzLvD31QdYx6vT7XRVqvZ+8peLyv4X8s7isCT7NO&#10;p02yK92J52N74mX1expY01AM78Pe373HeR/rC8PgfVLrnOCXCOAcDPrka++9HbbfmO1i/U59sUL2&#10;cQG5POQIV5zgPdk5tz8M9esURaXuAKzQpEj7S3/pL72d/52DPWu+GHGVW2twtQ76Yf3lAbsu9Kd/&#10;2DirJ1coytfctfjwO+cVhz3fjVleEO/aFkc/ZPuYz9U6XIH+xFUuu1b5ZROWN7tFdo/5NV7fZOW0&#10;vvRXcciehmNtT/0Vx+rzP0EOHSeOi4VjI91iOYt95sAOBzs3Trh+dn3c3bKKtF43XkPdda4465dZ&#10;bmxwDbb5F2+RPLvT/klY25PvxGO8pwxHx11rp++9wC/lfC5xc4hrZ58Fem91Puw9NtkrAsv3iuTe&#10;8wxc2cBpt7iyXzxmfyXXWkNI9rRYrsWTdFdYvvqL0/5p8CS/K/5zfIW1OfGY/mn9H8OV32N8L0+c&#10;JyHe58t/ZXtyND7lJ067xfOxXZx+p++V/jE8yW91Vzjtw+r0+8zp/ciXVD7b+yzftXyF2vt2314I&#10;2wu+OOuF64O7YpMCqosiRU+PC/jNv/k3335KqHDomayKau4m7JlvfUPjZ/MKX4pk7ryssOjNoG91&#10;3NWqcIfDXTLuehVDodEdjv7wxM+UFHvZ48arQOaDqQtLxVKPHniXd3mXWxENFO7EdvGgiOBuXs92&#10;xUeGSyHCPL1ZKci6iHOXqG/mFYHNwU+pFCzpPHvWh0WFTEVcF7TWxF3Evql3h+oWObQBnwKpi2eF&#10;PAVi6yAPb6J+5i9GRWpr61ER7va1fgqZ8txiir65KE6601jhV2HRXa901tiamweZefkgKGfcCs0K&#10;wh514MOwu1nxsbff3enqYlfB0xs8eXOzacO5NW95mqeCgoKs9VegVfRWWDZv+8oFtv3jYtv+c7er&#10;fawYqtDq+FN8VRRVRFWcUMR13OFQ4JY/P0VU+15h1R0k5NaIrbtt7S/7QXHVBb18+qMxMG/HvHzd&#10;vStmd8x2F65c8Otbc8VfBXf7ufUw9/aT9TRntvg6ToN8gQ4aP1/k/xjHGfcK7NY/2Y5PrP7E87F5&#10;GtvFaXvO/eQ97SGfE6dduOJ8DOyXa+UnnqQ7sbb4HfNaMsdw8mKTs/FFhV9F+OLJcek17fW571tP&#10;2tjw817k/czxj1/MM97meMoW6R+ze8w3+frVh3JJd9qesifhaW2X9/ngSRxk5mL/GfuCyR1h3rs9&#10;r/11Xud1br/g+NW/+lff+mRBYXPBbsHnMazdFcfK4IzLZnlO+8c40v3KX/krb8UjBSWFJQWmCktB&#10;gUnxybMzxSp+Mc8YKy+3U766+mt7Zb+69PkZyykOBbPGv+pX/arbPEE/m3yTXaGY2hPlseu5Ph0n&#10;j/k/hjhPXnlu/tleIZ/F2se99ouniQHrEx6Lmf70Z3e1D3au65/sxMkLyxfWB9if6w1XPtnpez28&#10;+qu/+jOvnQqz55cc5P4UrOPvzPFJyPbK/pQZ7zw29zjyybYxPGabDpLp/xP/xD9xe2TD673e692u&#10;qX3B37Vc76mPvd8uTv1z+dA9dh5cxBOepL8aP4a1u8KVT7iyfxIem+dp97Q4feMvxmLjnThtF8t5&#10;hSf56D9tnBPrt77Ph/fUGfeZZf0fw+m742RX8seQfTmUx5Xt1TwfQz7neOX1n8SbzWN4PraPHQOP&#10;+T6XPsR7cp92z4XTJx7A3f5xDameoYaiNqCW0PX/c13737f79sqw/aIoznrh+vDug7jimrsJvdj9&#10;xFxxS3HK3YWKq76R8YGfPT9w96bnzira+jlmRcXeEMTRr0CrwOWDpzsVFcP8zKpiYWCPyx1E/gxL&#10;8U2RThHPz5sUgb3xiKuvqCuWopnimW+QyMTuTUmxQfHRt+tsFNIUNumav+KfAl75eYNjr4jnrlwF&#10;VrlVrGwNtcb4FEjdQSwvhVxyNt4kFYH9JEvxxEVkz0H1c313IFdMEaPc8vWNWD/5sh/Y0bGzVhVh&#10;rIF9oRBt3czDG7fipnm7C469deFr7d0Nat9bM5zN79xOWfPPR9HeflGQxakvbz87VLCsuGSN5WPf&#10;279gDRwbbO0HRVPHoucS2+cK19YItyK8dbCWfuqmteZavu7e7XhR/FWYFcN+xIebrbvGcZHRlYt9&#10;LZ7jlZ21sabWzzFg/VoLawDW3n5RUPanbh6D4Q/cwJ0dvpRQIAd3bwMZNIZsPJYCTp8T2T6X3YmN&#10;u37k8l1kW4zT/kk4bfJ7Gt+wPiD+Y3PO/kq38nDGSn76xbvjxSkzfizGY/5nbHLrr2++Hr0SX/vF&#10;uLXw2BiPfHE3ouPZF16Oy30vgd6vHtvoHOOOd1+ovcu7vMszMTe/50K2fE88ZgtXtldcZHscZKvd&#10;Y3ftr/gD3erjiIcujpcF5fkYRzHMyReifsni5/yKGJ7J6u5RhQitcb9wAeNAn60ioSId6JMtkp2c&#10;8Zz2a0Mffxzr/xjO3H7ZL/tlzxRmaxWVFGYrMCk4KcbwuYqB8yqf06a42tMmjtXV1ud7+kMc6Tfe&#10;+uWbXzbbZ/OkfRbYi6N/xRvK7Qproz35d5yMbfvAr6uMT7twxZn/+pGTZa8NZ267JqsPp65Y6bJb&#10;Gc5FdnEt8l8UJxizPbmWf7mucjn1awMKlb/iV/yK253lZ4F2Xz9k7NjHffJv7sb0e/xltyin8BhH&#10;PPnQ//pf/+ufscNPX6zlLBZ5WDstnt/6W3/r7X2699Z9z+69dfGY7Ep+Qgzv0Z17ntbvSXiS/56H&#10;mteTUD7wXPk9l45/eBqeE09jt/KNRd4aP+Z7hTiuQF8uYX1O/ZV98hPkV/vpSbrng+JsridO+x0v&#10;nuR3hc35sXk8F+ep23GyK5x24u74yudJyK91XKx85/i0ceIOyx3SXfk/CbvecWvLM71fGLkBTd3G&#10;5/2u+bvuf9K1/327b68M2wu+OKtAVyGwYp1iq+JmhTAFJ3elVjSs2Bm80Mnp9fGm2zeDYimC+umR&#10;op3igQImHVvxi8PfmF4BkT3fs9CwbzQ4+GrbysNWHtBWfmwUR829/HpsgKKlYoXYxVu/+rC5FVeb&#10;zPwUqhX5FJcVMBU1xVmO1mRl5gZrq49TWwx962Z97T/rZ27yp8s2fsVfc9S3xX1up4x/c6PDb53M&#10;z0lBq1jsDmJF0J69pnDr+DJ3BXg5WgtFUH0yxe2K8M3BOimqax0L0J9LkLFhj0dRVRwFJoXVOOm1&#10;9jNfMC4PSKfQjtfamYe+Y8I+aC1aQ+v3nd/5nbeTosKsu5YVytzRAWQnPIP4RDrPH4Yn2UL6tdFf&#10;/7UP5aWffbbp0mezSL62YM5h/ZdjZad/PqddSL92Zz5X8pB89Wfc1YX0O34S2FzxnDht155u1/FK&#10;n1zrESyKefq+gPD67/201+m+7h/b6L22fGGCy09nPVJFvHLYPK5A3zH4mP5EOnF2br7gWH3ATdex&#10;y2f7+Ws39+V4Esrjah8sign5nvKnQTH4uejWKrj7hcnaLT+0BiEbKP+r16PxOa/lecxu9eRyTNcX&#10;UssD8S/4ebSP4ou7Z7vLrwKt4lIFW8UlBRjH4ckdvxya6+aaLux8gE15s82fXEsWR775pwvkrXU2&#10;p9+pO9EcwpUvsJUjG2tJVh7xZLc5Ar/mx0afPO780tfPt/XygXB5TtsrFFs/2zj15b26Bf5dE7Ll&#10;OuMX64yX/rnAbmM+5lf+wTjffLSn7ET68Jhe6xdlHvXlDtpeJ/v66e5Zd9f+xt/4G29f9uDIf3No&#10;X2qz6cu+7NYedm0X2eLgj2ePTzaKCFqyExtjuRZkrXOycl97/cf8r2RX8lNX/2nyfFo85vuycJbf&#10;FbLZ4zn5vq5OZPfYPNOfoFveU9/xka61NCbveLqyWZ5F+ivQl0tYn1N/ZZ/8BLn5hLV9TPdcWG7g&#10;W67x0D9X7mfMeMPqrpC//aEP9snyPhfnqdtxssdA3xzF3PGV/ZPAJ/8TyXee+eS/cz4Rdzj5IR37&#10;J3GdKB+w9nEl0/fLX//V8z7v8z63X4D6DNA1f9f9T7r2v2/37ZVhe0H/IVgf1hXqKvpV+NMqtEGy&#10;q6LebnGeL/6Ntf24zn7j4oMxP9CPX8teu/1zS/9Yv5zAfBU0yOqXAz15/rst727J+VdEbR6KoriN&#10;13Z5dnz2z60Y5Sh/xdLuRqbX37mWD3uyK962U2cM/FubeHf/iRkUMSsYib25tNbasDyQX8hfv7jL&#10;o127tQ3JsmseyYpJ1pxbi+zNSxHaoxucGD0r0mMaPFIB3IXes+Uaa3u+mjb9Pm9t5dkueq5byGdj&#10;Gq8uP89t02dTnlC8cxw2j40d5/lswvLx/F9t/snjZFs+m/sZB69Hd2z+axd3OMcn+IcrPeB4DOVU&#10;fsnzxbtrubwbe3XxtpatJ11cbMiA3p++KF55Dp8vJfriy/HrGO141u/4bdvj2mvGlyV+NeERNB67&#10;4g9Xzpyb5851bcrzRMd+PMAnrtaQnK1fcegXZ3niyt8xlkxrzBdnsSCOsPGLka1xOGVxJct/5c8H&#10;cXQ8xRdnNov1v9KfaJ7LnXzHi6sYccgzm12LRbbAxr5xzHqskUcWuSu2u/y6C7Bxz5x9p3d6p2ee&#10;OXvGKY9zzVaXnJ9+MHaMAd7mI8fmFK7mBsV4EnqthuSbSzxXspODXE7axuWXXzhlxmxx2g/pk2sD&#10;efH1WxPr0xqd/rtWa3+uof7qcchnYxY3HzBeWfat66lfm+UUW9yeT9/7B/naxwdx7bg57PxOm+wW&#10;KzvXJj9tOdSSe8SVL848rsAXGRVm+5JDq0jri40eIdbczlxPWbHSZUcejE+cOn08nb/aP+LQn/vr&#10;CvTB+EmxVrZjeCzOlfxJMck2b/LWZ/3Czjv+eM5x9uniPvdLnMu9Ptm17smzy4f8tE2u7zqra62d&#10;5/rVJz91EOfapqcTN138ZP6DQ5/O49DYZpPdY8hmQV7cBVl+q9dfrM+VPpvm1Lyv5Cce49y8+LYO&#10;8Nh+WZ54N066RXZXyJed90dxkp/zPLHy8ls52ea9KG6x24/GfJrzk/yMi1kMbf4nknu98Tc/PuWY&#10;bLm1Ie5wxR8X+/KMb2XxhXT2u9dGei1O7+1uDvL502P9/HrWTUX7GbZr/Pt2316Ztxd0cRZ8SD8L&#10;UVBh6yxuXX2oTwZrE9rqx38WzcoFNp9kjc88rmJoTxvj3dZm+/gr2LUG5UH/2BZHcXZcf+esVaxc&#10;7iv+Ux5X69BGjkuM+Nic62xuq6twE8fLsvEXI5SbdmWNxYTir+zK5upYTKfNPlv94geyEAe0Vqf9&#10;6rfPNjR3UGhX0HKS/PAP//Bb67ESnmELHq/gMR4919YY9D1+YWXG2Rp79m1yj4TAqwU25OvzNIhH&#10;f2OD8Slb+clTHnF6fAXEv/PTlq++R07A6rRrt/E2TnHX7pQl33H8xRDfGmuT8TlxxlzbdOmzyW7X&#10;MHnIfn2S4w24yfHIVZ/Mo0I8Z9kzsv2k6WM+5mNud4g7Jh23jveO447hc9vj2hcNHouAx7fwH/3R&#10;H33jF0se5bn5nvMyXlzpVgatQbzZtV/Ita3lHjf5rVxrv65vcZYHNv7GziesfJF/+/9JthDf2ja2&#10;xl4/y6UN+QYytountcs23R5vkJ7/OYf1WZ4zLpy24JE7Plj4QsGjGxRl9w5AxVljcj+f9/x3zxD3&#10;vLU4wvKeORQ7eWsdjB0rHTdxnccH2frUj39BdoIct31rDuc+Xr5wxth5QnmcPrX0YW3S49g82FmH&#10;7JOfOOW4TpCf+6U+eTBmb53ZlM+iOCfolivg0OZbPicn+a7RIvvsFuQbh81ibY3PnMI5Pn3lEcfa&#10;8PPB3N2insH6D/wD/8CtGBt6LYE7a/0Eln37NpzcV3Kxyv9EfvpsNv90yxGWf330s0lXGx7z5ZPN&#10;ziHEubywsUK61WdTvEU+axvITvlVjGxqy+W0zWaRnO3O/dRnc4K8fZiNfvtZn6z5nuu7/PnX7vpc&#10;IY7lLXa++muz8XFs3svzmP2CLBjjWr7VXfks8n9sLV2rpXsMy98cliO7jfEkxHPKgnGcYW2Ns8WT&#10;/rSNK12PsMt39cl3n/DZOcUPbDoX53vyhXweW5/idlx0bNSG9hUfY35P4g3xw8aIf/M+5xD/xth8&#10;tWTpAxvwWD3X6z3WwC9N+wygvbr2v2/37ZVte0E/1sCLtMKSF21o7MUcsgv7QX5f7Cs7bdMv98Z7&#10;DPFc8bU9JtvtST7a+HfeFfI2bj5X26lfH9h5xd8c1++5NrZnTsbx6jduDqF46bXLs3jaje1yLopZ&#10;v4JqSL+F1c1Zf4uwbIuzsrW/kiVPF3b+Z7/x9tfOVr87Z33j+pEf+ZG3u7BcSHiOLnjmrkIR+LmJ&#10;8WLtgj9iAs8o7k/Jsj1tkuMOV+N8anH7czTP6QXjuLOh9ydv9Pr5hzjyFQfyXfnmUj7h1NdvzdZ+&#10;9U8Cu/KA5tk82Gjl2Lz4FIssfXzNtzVpfiGfuFZnvPnFuTZrZ+76+M61TO4Dt+dke07pe77ne96e&#10;Z+1RH15Pe5zvcfvYxsZjbFwEKvb6UO+LBhd+5VTOtbB5XyG/9VlZ2NcIsNv1yDes7sRpa63I8Zfv&#10;ua8W2Vrf9sPabYzTNl38GyPbQO5Y6hg8uekhHnYnrnQd8+lOG/24YeOdOmNcvX56DZ2xrrDxik/u&#10;/dFz1/0kz3Mpe1ZmRSXFWWOF2jd4gze4/RrBs8StzXItruTJ4JxTsubNfvdd/muTfLnJr9Cawu73&#10;8zh5zCdZcaB1PeUvCzaeMd59fzzzITPvcuj9L9ty2vWp3zisLR6PUSl2uPI7UdwTV3an/ZWNeGJf&#10;2W4+K9+cwTzCcsWhPWVXWLv2gb7jxhcVnkPutfNLfskveeYZs+cd6B4Z4tzgzi3HXftxcyxGcZtH&#10;8ivgyV7f8Rx3HFq2j+mMi1F/ZclPn+Kvn352e27OJ/sTy5N9PuT7Gl392mX7WIxwlTPZ+T6QPpv0&#10;T+JfHzhzC3HQ7z7aHK78Vg7NP384/bPTrj6cdiHZ7vPVrxxnuWeXvv7aX8VfGZ6reUCccZ04/eMw&#10;luO+569dfTrj8r6Kle2T4tV/TBZXcnFDXMUmY0de/suRHcTPxnvN2qWD8ueTjmzj55fdGWOxNvon&#10;15Vtx0XrfK73zjUZnHwn4o/zjLMccSYr73MdliuOtYvDH4K5s9Yd1v4k26P4uvaHq+25PhPct/v2&#10;99v2i6o4W598dafsuT7on/6N0yVfVEC4QjbLc25P0j22rb1+eVTAq4i3scPz3db3jLMxXpZtOeM6&#10;Y2xxcm2KWW4nnu/G54xdzPKoALs6UIBV4DwLsfk1Lm/IN7vafE6kWz9YzrbGV9i1qy93zyr20xI/&#10;KVGcVeBygu8k72KlD+XnRQN9dnuy7YSdXfIT2XXCjuccs90Lhz6c9WGGnt3GZEe/H3iKq7/+q4uf&#10;DI8cWo/mumhtrnRQPrBzO+2Xg93mCF3g4GGnbd5x6Dc/9kDOtnkpJlRQyDZ74zPPx8CmHNaneRRT&#10;7vjJFLa0xr5R98HbXVTu2vYHdwqsjvknHeNXGzsXdJ/92Z99ey7ge73Xez183ud93i2fcz7i1yd/&#10;0lzXtvEimWPAfDoWsj/XZF9HqyPvDgtYHvlnkx/ZOa90bHF4HWvjSLfcjTcmu46L9u3aBjp/kLiv&#10;lXIA43ig4zHwC46Rjkmgzw+y6XWA9ypOvsbJrmIFMXe8duunn72Y7sj2PLXunH1ScdaXXj58yAdP&#10;vBufrLlm0/hqrmCftM/YZZMe2AfjOE+c9nG130E/WTDeGPklj1cMc4WNl+6UnchmQV6M1jQ5lKuW&#10;vPV2zPrppDF5uRcnrseQfvlC+3NtcZ449WfsUx6a2wn58znndM4r3uKwX7SPdh75NU5Wf+3Ksbhn&#10;HvbHH/kjf+T2Swl/ivX//f/+f58pzFac9Sd6XlOeOauI6y51X7I5BnGI13qLufMrn3K5mre2Oerv&#10;McKfXItXTLknb65sm58W7+qAzHjzYXti43YMGT/JZ7Gx8iMvt/jJQz6P8ZMH4+XKj2xf5+mWl35t&#10;Av1i5fx3/unjSA908ee7yHcR55U+XUh+lX8t4CqnjoPN8bTT5y/3eLIv93Nc7I27stXlk13j5UsH&#10;p38w7/bh1X40DuzPGIEsO/24oZjstMu/OPmNz9zI6IGMn9Z5slhxhI3LpvNp8nTpV5ds49OdWNtg&#10;nH15rE167ZXttuvfeuiTAd+wfCeyj3O56fNdf/2reS3i9do486N/yUte8uAXEh69oDjrf1Oe69r/&#10;uT4T3Lf79vfb9oIvzr68uNqu7KCtsTeMJ2H9sm98bmv7sm7FuMLLy91WjKuCycsTI97lawzFu4q5&#10;eHm2k2vjNxa/4ujqgKxi0pVf8uyzOZHt8pzjE/ja4n8S1ieOirOeyeS5iD44VWSCTqRwdeIle0xn&#10;HFYOnayz68Qezzl+zD8OuIp1Zbe6q4sPMZtT8Y23GFEs/VNevMcuauLdGKeM3fqR7YdI4+ZATw71&#10;V6+/nOUXzylPV7wQTz6BrZac3bke6ckq8hh/+Zd/+e2Y80FdkdYf4vmSY4/58xh+DF6f/hzPB3l/&#10;SuXRBi74Nm7YeTWfxisv99ZjdenptDi9XppbPifo+Kbf2PGG5GuXDk9cydk55sqnwqxxx/lpvzz1&#10;yeWXz84lGyB/rFgB8Vz5puOLY3k2R7bF0U9G33tU+5OOP1s+xVqc+S1WXkwwFiNf66rwrzjbnbOK&#10;sgqyC4Um/+7uGZvunHXsnfNqfY3JN7/GYq9vNsZ05VaLb+evv/OLI54Tq49/17e4WvZk5zEQ2IQn&#10;zXdzXJ/lyjawP8Em3zP34i+ujrvsi0HPd/0bb2zgwxdOOd72I19FOC3bcz3jh+LVxh/4rF+xgjF5&#10;r4vyyV67suTLE0fILmw+7M9jBnB4vfoCWNFVcfZVXuVVXupLDa3XDSjOOjf4VY914998z7j65bb7&#10;qLjlku+537X5FKe569M9qaAPxd8cAj1boF9fY7wLPuT5XcVY/XItir+cyZPx3X1FT3bOMd/0fK6O&#10;22Jmt2BzhfWDcgvFBfbxbY6P8a9v/nzOvLWP8WYX8tcal3N512abvzg7t2SQrDFdueRfLoFs7U5b&#10;4/JMLkY5iLO+O6fNIZv6QHfiSt/ckulnW9z1yX59kp1fYOR35Ruv1nG6+t0/66u1Bo2zr0++Ov2N&#10;X+wgznks4O91E841qN9YLH122ZI9FiM/Mv1iJi/GaXtiuTcHXFp+yZuLPhnQ7/yy3T4bj0vyXNq9&#10;c3av7+/bfXshbC/o4uxj276QfyFf0HifVDg4N7Jsf6G2jX+Fl3fD0Zxf0XM5c2wMT4p5jp/PtjEW&#10;p67xmUc6W/rk6ZKfuuRXsiv7K9uVtyW74gjrUwFMcdZzPn1g8swfPzlUfKiI1Yl4LybIgnH6tXmS&#10;HE4OWPsTT2MDcWdrHs0ljnTZrv0iW3rjuE6/LRC52Dj59Hf8tChv4N/djfEViz7d9vMvbzKgzyY7&#10;fLi6WNIq0q9dcbPdcXHizx7PXqSt3k/D3/d93/fhPd7jPW6F1P6hdY/Z3TqGF8nc2e7PxFzcvfM7&#10;v/PtSwZ3jrY+Yu/8jMu3PMm7qCxn8j4QuEA1Zh8nm+zqrywY4yyfxuDid+3Jise2WHR7wbwXzcH4&#10;Kjb5eVcWnXxal+3nF5Il12YPrYk13Zzj41N+xV/eOE7EzycZPzKxQL/YgI8dGR37Yi3n5nXmE1rn&#10;tfG6cIe2xxq4c7ZikoJsBaaKs545u481KDY0n3IqZvmKJ7Y+/eaXzYKNdfLhpuMH9DtW2MURjzjZ&#10;QnOFtcOBK/nJtTz69MG4tdxjMJ/zuAzLsVz5Na9kyZOxty4dH17v0HETn1Y8st0v7Zuz3/EN+YV0&#10;m9PG0IaN+ZjubL1/rv3GPDkWdGxah14v+jgd18bs5LtrWGxxWsvisdnY2ZKFdPxca7z1W7/1rTjb&#10;3bK9fqACbY81UJwVUxw8i41xohw2l/Lfsbb8tOzBWEx9csfa5pDd8kL26aB1Tm9c7HiugEceZ26h&#10;2PhOzvKMI/t08cYN8Z7+6fhvzsnLYfmzIdscyzOsT9icQnw7xtX1RLzaHecH5V/MxfrRb5wz3/yz&#10;Wdt02va5+Th24Jwb2/AYtzGectw5s19b4+YeV77ZlwPd2sZBDmR06x/yCfziNT7t1j5OEIff5lQe&#10;/Nkns369LxkvT9yQ//JCc9oYG5euvLM79bBxN36cge/muvsN3yLueDpe9Fd/+sHa7JonK0d2y2N8&#10;rs9iefNhv/sg+WPItxwCmfWQrz/x/YRP+IQbfAnmmbOPfQ64b/ftlXW7F2d/AV/QeLcw8Fxb9r9Q&#10;+dhwL3/jU/6ybjiawyuKs+1JfOSPrfXLk0Mxn2ZOq3/M5mo7/RZn3GRPM8+1X12y5TmxPs9VnO2E&#10;6+S7J9NkeyLv5PtcyP4xZHeewBeruwKb5Vv54kp+yuLZC5T0G6MLOXYuXFa+9tozZriyyz+dizrQ&#10;331A30UO3V4A5q+f/4nNszlotzjLRqwF+7Ax4mPTxemuCx1ud2u/67u+6+1n3y7IPNLAMdnWsdrW&#10;MezY7fhN5k8Kv/Ebv/H23KoP+qAPuv2MvJzLBVo3eZQvffOWax/C83Ehuh/MmyuO5Wzd4IxHh0ef&#10;XzKc5OtrXHGt9dKyUcSSyxalyE+QpyuPfJOTbY7lfM7rtFvf8mufb1uf3eZU/OWJa7FytrsO2o5f&#10;NhuTbm03Flm80HzSnzprfK6zY1fx/8UvfvGtOKuY1KMNroqz/m2+4qz4i2RnLiCm/aVPr2UTsik3&#10;NvoVY/XlvoXPJ3GEnfNpR25cPtrmQh5HcbTrC3sMpjuP5+KeHPUb55Mu2cpxyK/jY4+T+LXm0nx2&#10;v2gXfM/9li/EXT6hvM94+uWxuo1ZLHEdf1q2O79slmuRnfx67YD3eJy+zOr1xH7zzlfc/PWzpWPz&#10;mH05GW9x1uukZ8xWmL0qzuJqrkFsoLtC+ivIIxifnPriOY6SNTcoF/Lm2JoUf+Xnmhlv7GKc+Rcv&#10;3fKTbYzikMW9yC9fOOf9mD6b4rEhK7dyKP7yaPO7wpnvGXNxxbnXKKC/snLJXhtPXJB/PsVf3/zJ&#10;m/9pJ2728iBvP7I1Dhsf+IVixF98nDu/bEOxtTiLmVw/W/3TtnjrA+It8lvfnWN+a3eCHR+vJxCX&#10;Pbm+ONkZb4zNcfnCaRvy0Z6y8m1+8Zx+xQvNMb6wOWQXb/r4l49s12TtG5/It1yusHngkdu5nnFp&#10;k+Wjz77zK/3ahuzTLcfKHMdkro/8GRjci7P37YW6/aIszv693J7PG8b/m28wr6iYO4e/1/P4hYy5&#10;c/qFimE745yxHpM/abuyfS6e1W1x9nysgQsTJ1gnbCfiTqR7wQCd2B/D2sS1/iey25O8cb6PIZvs&#10;4nMBcX7oP/02zurO2DiWJz8wLh7EceazsrWBzeG0p2sf6Kdfm3TLFd/GOWWnLc7muTHpd/755KfN&#10;zri1iC9bfcUiF2U+dPvzLsfet3zLt9wKrBVcbedxbEwPW6DtOBbLn4C5e1ahQe7lpe+icNH8dlyO&#10;2mTpG/fhxDzjCKftron8dv3Ka+3WNpttK2xluzH1ky9Hev1iauNkW07x6Wdff7E+Gz9u4y7mN84V&#10;B+zalNuON44+7j6kFju7/Pnusbc6OH2M4yI788n2qjhbceksznqsgeLsF37hFz7zwQRw7bzLr/7G&#10;lE85nWMcoL/c9DuXfGsXq2+8c8cj99AHZnbFSacf6JazXJe3/NamcTanbudWDPL8kkN+i9Zcvzjr&#10;h9sc+Tp+6LT16elwJI+PnL68gQwaL8jLKf9yCMbZ6stNy77YcBWDrDwr0heH/kmx0q/slKfjq417&#10;7RwX+ev3h2BXd85qez295mu+5kvdORvnoljiPoZsrIP3T19ekPPPpvUnaz3TFcfaxbPr2Dpsjvq9&#10;Jnb++WiLs/uwmIEs7tCaF3t16bMJjeMtz3Sn3/bLF4yzTadPZp4nT3GyWV3yBVnz3jy1y7Vr+1ju&#10;m2fyqxwC/o2ZXbY7ZrP7LD3+cgodN+mhfrEXxdC/yin/E7sW+Z0gXzwWM5DhPNc7rN/p23j5157O&#10;+lmfrmvoOr/o18Z/oljZ7pg+ORi3z5IF8xK399bmyad1i09/17MYWmAHa3eFOONd5Bu/1jrB2j3m&#10;/xji27l1DJ/5aJPl89iaLMhbTy1ZXPzCxnMzxR/4A3/gpYqz9+2+vdC2e3H2Bbxtge0VuV1x/kLF&#10;+vtpa47PNc+/V+uw+byiYy7nFrXO4qwTahcx0AlU30WUD3ndhXeiC4hzvLLHwKYLhY2/HPGUQ3nk&#10;e+rjvsJVDPK4ls8HOj8XduFA9tiabD75XsnT1d9Y65OuC5tslo++Cx79uJav8dqftpA9sNm4xYTT&#10;L9BZK+ukzQcP/Z/8k3/y9sdfLtw8Z/b93u/9bsWu7/zO73zm2c0dox2vV3Ds9hxorbtuv/Irv/L2&#10;wd+fNSna2T9dAO6FJbhg7AKSbReSbPh0QSln/Xzpsm9e0FqFbIsXWsv4Yf3aL2y09GKLp911198Y&#10;+qcu0OMOybTFNG5N0u+FdbLG5ZJN3MulpV8bPtauXPXhPN6z2VziqTDbvljucoiTDsqZ/uTT7joX&#10;XwvlxVfhf4uz3fGn0FRxFtwR6A/BeqyB9Qjxe0/RlpM4WjmUTzltjmBcfivHn61+MuMrZAv5yqE8&#10;+Ftnr9O44ksHZPnhyC5bslDeYO7ZpcsfP9/lJTvjxq//WD5gHzomrHtrzS4OiCNbbe9lu5+MQ8cq&#10;280/zuVOzgZfXHzzO+1w7lyM2fMVu/jFzo9989j35M1VDmCs3fxba2P6UD7NqVjLtzb6gMtrR9H1&#10;dV/3dR9e9VVf9ZnXj7bnN0PFWecJfjungFM+5vNcKHd9vnJs7Xb9GtOLtzE2h51zYMdPvu0/NuQd&#10;K3jqh80D2AA/XB3PT1rn5PXZBmO2y0vW/mt9s9OSA87yojt56Yt7xisOnvPO7JDfuVbyTJ+tOOys&#10;h/cjaG3oshenfWBcfovyPkEnxq6JnNbGePcVWXPns+vgNadt7nybSzbG5OlOJMdtzv4gb9eyNQGc&#10;mx8Ybzz95U3XepE3r9aCLv84TqRjxw+MxQjs4pdb70lk/JoH38d4tbg6lvXJGuvLF+SOj03rERc9&#10;nTV1fOqLR8emXAOOfNemHJOxY18++War33j90mVHbr54Wqfmv7Zn7PzjzDa+k2NzzD9549MX94Is&#10;TuvY6509DnPY/dwxRb+PNXBufqw42/X/fbtvr4zbvTh73+7bK/H2C3UCWl7FLX13K/ZYg/POWeik&#10;3EnXCTacJ/MrdIKHK9+1Fc+J2gm72Nl08k++nNps2G+cx2Itzhyv7LNJvmtCtli/1e+4eOH0yyf5&#10;OTc+rUnrks3JqZ8fWX7pNsaCLLBZu42ZbXrtxoRs9F1k+qbcIwj8WdI3fMM3PHz/93//M3fDdozu&#10;a0C/LxQ6drtz1vNmPa/28z//82/FWX8usPnpd6F+dWF56smyMw99kL8xvb4LTe0Vln/R2lzpHuOR&#10;Rxey+YN+eq3xrrkxPMYbjLNdnHZh47U+cls539ZyQbc57lw2D7bpyyP+U9b+Sa8FNmzJ9Bdrl9/a&#10;bR7Graf+Fmdf67Ve65m7/xSXzuJsd872WIPNszja4jc3Nmyvjtlyzr882WmThfjz0yfbuCF5YN9r&#10;g15+rWl5QbHzSx+KG7LDZW3zSd74yudK9xiy3Xlbk6tjj16u5ur1Ru6DvNZrvT5b/pv3ci/S7Tot&#10;+LQG2a/drlsckN/OIZvsw9qWF1kwPvWnf3bBuFzk+Vx2ja1td84qznq9eN302jnvnN0/BDvzaa54&#10;25/FLF7j9WVX7tk2fzbt2+VKn19c22dX8ce4mBsnZNcxFDZWNnEUKyxnPvrk6/OYX/Pkt/GB3R6D&#10;6ZcH0l3FXT79lW2u66cvp15v5abdXNk6Jiqsdc268cqxvnaRPpy++/rbXEP2p18+oX3Y6+T0Wa7s&#10;sl3d8hcj/+TJWq9Fa7c441pTPHHAxg75xpN8cztzDOtX/I71coxv+7D8bPmYGw6yeFZmXh0frUXx&#10;48fJTouXLLApz/W7wvoArmJC6xlX9sUPzTGwb269F54cUMyNUb9xMM5Hv/zy3z4btptnOcZXDvHS&#10;nzZriyOfL/3SL73dOas46waOH/qhH/q5K//7dt9eONu9OHvf7tsr8abwtIWpV9S2vM9VnO3E6kS6&#10;J+Ork2y2j4GNE3Yn+cf89mK7i0R2YsuJbi8eIU6yTvbJQ7GaByx/PifSnb5AFrJb++cCuzPW6s84&#10;2e98zcG6QLbZxEeuv2ux3HElwxmyAX7LmT5ko6XT4r7Kh+xzP/dzbxdjn/iJn/jwrd/6rQ8/8RM/&#10;8VKFV9u+BvTpKsga1//xH//xh+/4ju94+MzP/MzbHeB/9I/+0WfNtXUC+dGxcUG6+TWP/Oo3n73I&#10;dqFMxmbRPONaiMV3/bJLln/x+ejLWz+w31hk5VeO2V3leSJ/88rvym7zBfFbV7onxcO7yI5f+4Ws&#10;+WSTnfHO0Zh8921rpc03f7xXiLsPJOz5l8/mssXZX/Nrfs3t7r+nLc4WCzbPzeHM9yqHHSfL3/7r&#10;+FTk6G6VbK58k3XMJC8HfXznXU7ZFps8DrJQjOKAPlu8Ha+QzY7jIN/9H9jlk6wYfFtHLXRssDMf&#10;rXE6YI+jdvnK6zzussXXflg/2Bj6dPGvLZ3WeH2Kg7s80svj5FmwW5Cd8U80h8d44gjrm6xc5dcz&#10;Z6+Ks712roqz8WlxFT+ZdnPaXFu37HfMJv/mYlyccGUTj3H7vOMp+6v4+Ws7dmC599jc2CE7uYnb&#10;8ZadWMEYf7H4eS13N/W+BunyL6/l2TzIymP9si2/1ka7cfguHxm9eW9Oi/zE8NqrOGuc//rGX54b&#10;8yrXYuSjrb++yYpZLHzZtNbZn347n+x7T4kn3c6v9+DkWrq44gd2fEJ5xhuH2B0fxV5fXNnHf8Vz&#10;lU8++WWfjzj2mXk96ZgvLzo22TanZMvBp3nle65JsSCujVk/G/brE9anXMvpfI2d9nLcfU9ervrF&#10;YKelyz89WTECWcgG6DbO+qWvz48d+45RbXHjzS5/LZB1fLUu5MX88i//8ttngYqzP/zDP/xzV/73&#10;7b69cLZ7cfa+3bf79qxNQauCV4Wtq+KsE2gnVSfOTqonyDu5d4JedDIP7EN+CzK8FWGz0++ihQx3&#10;Fw7nBUU8Z6zi1T91pz3b5rG8py85fbZAdoXV828dQ3xQnGIu1jeb5T7tId6TP46N1ZjOmpdbMa7i&#10;GCffi8vs0uHS+rf7T/7kT374rM/6rNtjNRyHe9fsuVWM7VEGtoq1f/fv/t2Hb/7mb75d3PkJrJ/8&#10;OS7EFQ8cU6H85LTHzs5r1yDbXg+n/SJfflpjcraB7xlv/fm27mTiafEtT7JyxGnePgRcfThlE4wX&#10;ZOzYt3bkV75PwnKWZzhlJ+/Or7WLc9f+CtbLvuXHNr58cZK1X07+zU2fnQ/965/O8eXuvzd+4zd+&#10;+NW/+lc/vMqrvMqtoFSRae/+6w/BPHO2fPDgjJcM5LK6sPM0vrIlw09m/5F1LFx92G3ecWjTJQvF&#10;ji8utuTsN/Yee+HkSRbWfuVw5rs8xduY+TWf/KF9v68tvtrsT9uzD+yMHXdnDH3xy698Nyd257FI&#10;v7bs2OuzYR/WfjnZFbd4C3aBPTSm5xPv+tOfORiffuuz8nLi5wu0t3qrt3p4ndd5ndvrpdfOPuLA&#10;a8cfgr3927/97Uu35iUvrX1GBjuH0NwW2Zc7WflDfnT6YnVcNa+dH31rYXweg3Eur5aOTzr9zYU+&#10;4IoP4syeTMyzIEV3zvHMgX1ftpT3mTvbOOK5yuNKDsnLcdco27C27EJzwte+Y6/1+tviLA7c60cW&#10;9zk/HK0JWbHLkS07+s1z+daHjG1+8irfjanla020xs2N/8bTJ9/jrMdr0XX8lFcxksmlHM9jJP8F&#10;39Mf9Mn4JdfC5pmfecH65Qvx8tFe5Zhv4H/atvZixQmbk3m1L3DyWT+yzW9jtyYbv7llt8inc4MY&#10;vc6uYpbjojzY8SFr/0BzLKe1x7/YXNkVw1iLQ//KZ313bn1GMyanZ6ffvMlW3hzoyKxHXwz5tZv/&#10;inDDRsXZPq8+9pngvt23V7btXpy9b/ftvj1r2xPdcxVnOyGDE3AXAU6ynaRXfgU6/k6+TsJO+vl2&#10;UXByxJ//KePn5N+FweYJxiuLJy4yechpL5Syxe/Cw91xLvr3wj//nQNd+RizocfZhc7GoNscNq42&#10;v+y1yVqD7BfJz7nyzS/d5m5+xvj3gxpfcvNqjjtPumLk61lR/IuRDcgBiut4+7RP+7Tbc2K/93u/&#10;95mi62MXYuQVY7PTek7t3/gbf+O2zz78wz/89qiEr/qqr3omLsjjnAN566NtvyQzJ2j9W8flan7N&#10;tXFc9m/rSd7xZA3oyeSyBeP1Lx771j05O0ivL8eOaWOcuMUsBls+ONiffEG87M549XFt7F2j7PCn&#10;k1evu/PYD2Tp2a+NnMqLfLG64p02zaUxm41lnE1ILgfA7/hy/CrOdufsWZytyKQ465mz/SEYjuWP&#10;d0Euptj7gU7O4uPpeIlHf9+rTuDddTBObry6Rf7WP/t8oDWj4y9PYCNPfvp0bNpPK8cRWm+cbPaY&#10;vUIc+ZF1zLfexbCOWmMo7/ibE59w5hfaH+ybszEffO2jne/22eGJw7g5LejY8NM3B4UZbb54jJMZ&#10;kxezeGSLYmpP/eal3TmT4dz8sn8MzdWaKLa+5Vu+5e3OWa+Rszjr9eOuc3fOvsM7vMOtmGse4rWm&#10;cmhuO4dAtjqx5RDaZ7vvyvXk0e5cgH2FhV2XbJuvPtm5L/RPu7UNzTvefMpbn4xNc77KobH3E9DP&#10;HorBPs54xOnagL681o8dnX4yPNZHa9xcyuXMjW355Ue3/PlsnPUHY8dJ573WZP3j2LhkcoTTvnjF&#10;5ON6p2eGs0kPeNs/8SRb+frIE8/aZbs+xZKHfvwn2Ae2+Ntn+aXP55Qb82ldWsvstCE/rRjWHna/&#10;m4f1ijs4voCef+tdLPatQWi/sZdX7/nZ8w24yj/e5tV7SjkWE+/OiYwNPz6wMQLb5tm8Or6KWaz4&#10;sw+tQ/rybw58QbzTP1+65hvPynqtQbrmV47lUCxt8bTpoJh8s03O3jo89qx3jzXoztmv/dqvffiR&#10;H/mRZz6vPvaZ4L7dt1e27V6cvW/37b49a9sT3dMWZ51EQydbMHbyhrUJ6ToxuwDYi4b0YU/kUAxY&#10;mRP5FprWB+S9IIsnW3kssi0mXvxdXAJZHGtnrbq4W5urXCC5uC6kjNm3BunWNllxybV8xCxuss0h&#10;/nRBvi5m3QVojL8LNf1iNMcFGZ9isO/Ci//GwVEOWjIF2U/91E99UJw1tx/4gR94qaLr1Ua+xVlQ&#10;0P3Jn/zJh7/0l/7S7Y7Z93//978VZ5uTmM29vMu9vFrnbKH1PkHHvwvzuJvruS72b+vJbo+l1kJe&#10;ZOWXb3lt7uzLlbzYWnJxNl7HsP3cB1Vc8TSvK87syMspXX05sdMnW5vyLUbz0b/6ALHzYxuMy40+&#10;GC+Ssz39w84F6NtHWuO12dyLI8+XvOQlt4JRxdl+jr3F2WQva3G2/HbtyFvz9k/22rMYka3jgG3z&#10;zn79r3SAY5FPftkD//Jl1+tEn5223MufnI82/8bi7TEbzlzYtkb5nB/U7V9ojtnjkCO/ctDGa8z2&#10;Seh41ueHS+zm33xDsfIXg9/ODYzLgZ++WN01lw+9ccfwyadtPvFps9GuPqwcb3M0PvOL80nAZT08&#10;pkBx9vVe7/Weszj7ju/4ji9VnN21aS2v5qBPnk5+zaG1WtCFc33iiBvY5IvP+CpeXPLsWGBjHA+7&#10;eNMt4iwH9ru/y5Nt/NkVH/hULKLLvnW8ylubn/dJ4/KCcsu2XIovR3KyfZ2duRk3p/P9GOfmlqw4&#10;5PkCnVh7ziPLVhv4iQfG8msN2a49WXPm53qnL0rwp4Pmjpftzg+aB5/8miO7wC5foGd77mco35Cf&#10;9sw/P/ry4UOuLV45duzqP7aW8ZGz67qDr5ibkz6e5txxWcwzV/LNU9v6Fq9znzH78gR9XAu25tRx&#10;mX156ReruORs+UCyRbmZzz42BB/fYsXd3IJx8cq/fNc/XRzBOJ/zOOGXP9uOfX2yXZf8yqOYxdsc&#10;6QK/bJOxFWfPXWK0zxRn3Tl7L87etxfydi/O3rf7dt9eajtPdIpbZ3H2oz/6o28/13XS7MTrJKqt&#10;34kXnHwX6U+b7cd1Jdee8tqVX8XgvxcLp0y7+qt50J229F0QheIvlqN+/Bsn3rWDc8we7/qKrXVx&#10;s3aLU74cK+vCyB3CV/ln13yNT118ZLtm54Xdzhmf583+/t//+x8+5VM+5eEbv/Ebbz9h6nh8bHPc&#10;bnFWYRb8ccDXf/3XP3zQB33Qw/u+7/s+fPqnf/otvrw2p3LdnMtv57TzTQ/xkKXvIjOQp4P1L0by&#10;Hedz+q5d/biSh3LcC3wyOnOyJu0XsmzPi+zNNVtjNlqy7ccZxNp4y0/PL+A+4zQ+9wMOXDsv+pBd&#10;+S+u5nT6rE24kpuTn+C5+++N3uiNbn8IpqC0xVmFpQpNnjnrjm7F2T6knjEfQ3MLmxu9Njmu1tzY&#10;OrGxjmfc/M41Dulwrf60yzYb3Hss4XgshjG5vlyXY/fx+p8cUCzIvnXgJ5+OHS0ZG/bG2sf4ky2S&#10;52O8OTwXlmtxZSeGPv7WMtv0uz7J6/MLO959xHf9l+PU5bM2yRuvfO3iciwqznqswYte9KJnirO+&#10;zPB4kLM4252z7bPmoH/OffUbt342p+0eIx0nu0b5L0++V1j+eOTRcdl+XL4dL5ZjebcN7JvvOe/l&#10;6vW1/tkmX2Sz/ex3H4QnrfmJ004M+XVuan+sLYixOHmyP+1Wv/NZxHXy8TffjsXND1c+7LTkez5e&#10;23Mty0//sbxOP1i/lccDVzHrrxxP+3NtNr9i0S1vtmvfWsV5leNy7Rql55vfxsjH2mZ/5masn1/x&#10;4gvG+dZvvPIre/k2TsamHOj3GCiXbNbuzDO75T/Xc/kgztMvvitZOYB+NqvXXvlns/IrZBfibP96&#10;5qwbK/aZs+dn1vt2317Zt3tx9r7dt/v2Utt5oqsY9lM/9VO3Z376ALR/CNYJ1Am7iwtjJ1qt8f68&#10;ktwHD75bDEiuEKjvIqRva/l2UeAE7UQdhzaOIE7++fIL2YT8mkPfEOMVo2/29+4Ket90u0DoTtDi&#10;8Flb3MVmwzYfPOTNCfTXB5pPa7lr0Trk27qyAb619eGM0brhh2zZtcZacTZmcenZ54uP/c5tgUPc&#10;cuNXDHfNfvzHf/ytkOqb8m/7tm+7/aFXRdfHLsTIK87uIxC+53u+5/YHYP44RoH2cz7nc55ZB3Gt&#10;bdjcWxt5gX5r3N0extm2Bs0nTvLWtzs/jPkGHHzZ89U/OZOxt4b5xZ3N+oBxa67FQd8xvGuvLffy&#10;IAvLKy6u/OiSaRsHNtnLXT5eK2SBTXogwxPiCB1PQCfv7kIpfj7asBwrTyeHeOUIrV/rXo4hndYx&#10;3J2zirPnnbMVZ8ne4A3e4Hbn7Bd8wRfcYrSeu26b25njuV/bP7uPwJrkT9c6ZXPGwR9Wn725lmtx&#10;6U6/Heff/tSPly2ZnOTWMdhclvPk0GbHJz/ycrVGuy/J6IqPB8RobpsLHQ7IN96rY2NtQ/nLDaf3&#10;9O6cCuTlvRzGO0/9cgfc8vDe5As1fs0r3c6bv/m1zsvHR8uOr/7GjvPE5hifeDuPK7+FHH2x4Q/B&#10;FGcVYivO9oWGMflZnBW//MUvl44JYzZsT/vmJM8eWbTrtXYLcj6OKz7sxSlmdvqPrTWIIT5/bfIT&#10;fLLTv+LdObLdOPrkHStyz0bbfsLR2mnzo+e7vOT7uiIvh33vLBZderpi9ZNmcrnxLZ/8cO9+NXeQ&#10;RzHYs+WD3/70axktzuLx27mxbQ7F02/fbv7Z0wXjbMLmvHG0cjaH1ti4vLUdR/z4nMcle37NgV+c&#10;3kv4r1+5xcuvuZDj2BzbB/qPzZM9Pih/Mv1kEG/Ijw7PY5zZkCU/12t5+ZeDtnGtGM1Hu3lktxzx&#10;8OPT+rMRLz4tu3KNSz+b7LR47BccfJqTXPjEj4fc/mRHdsYrJp0cO86NyU/kAzjweX24TpZXccVo&#10;neSzsdLTQT7sjDeH04++YwtHc81Pv/2c35d92ZfdPg/4bOB94l6cvW8vxO1enL1v9+2+PWvbE51C&#10;15OKs06yTprnxVNystV14g7GyTox6+cX8s+PLcRR3MDHxcxe6BQre5ybV7LikYnhwgGKSU6Puw9E&#10;+su1eSUP5bbzYptfvvWBHfsrnyvQn3bFJg9ki2KcsTaXXfuFGOx3zdPt2i2KyaeLMHa+If/gD/7g&#10;h3d913e93eX6/d///bdj8GmeOVth1nNms/3Wb/3W251Y7mL8yI/8yIcv+ZIvucUqB/3y2Nw3T21z&#10;6YJVS87/CrhAv7nGz6/jCm95hM0h32QLsrD+sPGyL1/y1l1LtjybZ9gY9GSbR/GygTi0gX3rqF0d&#10;n+U9fY0X/INxucUTTo74r2KcNhtjceWvT9czZ1/84hffirMVYq+Ks+6c9YdgirPWBGfrB/FeoRyu&#10;csk3uf1cn+6x4z2OHS/3yQvlqn+uTX3IPxgXK13H0R5LZ7z8rnzNq7mRlUP7bV938S3n2hqXy6nb&#10;PuAoh3IOG2ftTsjba1K/3EEswEV+YmNk2zhdsnLit7HjWcSxeCw3sA782Fzp126xOvvHtcbbvM3b&#10;PHPnrNdMxdkKs+APwR67c/ZEeUNza56BDM8eI9BcwpXf2m687I33uDw5YPnjWGzuYunv8ZJuW6Bb&#10;5L85n8jvKvZy0hkvl3G2Z4x0q9fHY33Kz/rnE+LZvDa3jbX8uELx4sj3tI3r9GV32iZLvuNine9J&#10;UA7nPPLL1/ixXOgXV1xss48zbLxkGy+/xovTT3/HZx5hbSD+YmUTmtPJlz6fE3TZh+KUf7yrC3GA&#10;fvNOl13nbXabX8hOP53x5tDxsXNko+817ks8OrKNt/YbK5At2O2akMkDp89g5UTHf+ecz/rCxsqn&#10;91CyjZdf9mH99Nm1HvoVZz/u4z7uXpy9by/Y7V6cvW/37b49a9sT3ZOKs06gnVSdeOs7iXYidoLt&#10;RLv6YEyXfnXpr7A+8Jifvlw6ueenvyf9k29Bv0iGt3mSxZt8ccbqQodfNnTLtSC7Ar+94F9srOIV&#10;48pWW54rF2fzjWOx8vVbn8f4k5sHiOXn3Qqz8Hmf93m3Z8b+9E//9EsVXK82cnp2FXJ/5md+5uHr&#10;vu7rHj7qoz7qVpz1T68veclLnpnXrk256ZM9Cc2LjwvnipzG688uztakuEDGJ78zpyu/dPnRnxe0&#10;xcwf0pXr7gOIC88ZL//lu8qn/XjOef2XO3k5bC7ls3FO+2KcKIY+G1zrQx+yWd+Vn7FWX56BHbm7&#10;ULxPvsmbvMlTFWc/5EM+5KmLs5tbMDbfPlxlo8VJxm515UrGJrv0EPfGzI+MfTBeXOlO3gXZGe/E&#10;yXvi9CtuWN1jYIerfUHWvMuRfNeMDb1joNfAeVzs/B5DceJaX/rmAWsb9/oZl3/y8lp77XKXxyK9&#10;+RYz2a4/PXt64+XbGCG/leHw6KS3fdu3fXj913/9WxH2ZSnOFjOsrn20aF3WJz/tY/kCm9YX//ob&#10;00HxYfNpvD7llW7BprhsksdVvI2bvvGpw5lNfGc+neuAb3b6Z77FINs4y1vMlWvzPc+rrb3+cuZH&#10;dsYKZIH97sv0+abfYhU5O/3ixXfGvbJpfVq/c11On2SbH5/VnXNIn04rRrHP+WmBbNF8FuRinIgr&#10;vvWPLztt+uVbn3TLa1z+7Ml2zvnEyXfjaYNxcdaXDucinvXJPt3abrz1bf3DxlyQwcZi3zFDV8wz&#10;Xn0+bLXZnnNZn+T5r271axfY7nzoxUq3fOvbvCC/9nX7Nh622ntx9r79Ytjuxdn7dt/u27O2PdFd&#10;FWd75mwnUK0TZydSJ9t+Yka3PwGi35N1/k7MTsD9xGxP1vvht5N0flry5cxv78LdfPrwSJacDMoR&#10;B+QvLmwMLbDhuz8hYpet9klrspyPoVhrp493fwa7dnjZiQEnz4nWH18XgeRxaMl2HSCZXMph49I3&#10;//ZtvieH2NbS8fXmb/7mD+/zPu9zK3L9xE/8xK3IWsH1sc1xu3fNgufNev6nRyT4sI/bz6bkZl90&#10;B6w8+sAkH3py+4nN+SGNrTm1ZvvzZPp8425NjCGu1h2Mi6VPRq9PFh+e/ORr7Jgq1s5BHNAv7z1m&#10;cLcP8sGzsbJpHvjoIG46fGKf+5nPycEn7tUB/9bEWC7tJz47D7ZsTr7Gy8dHjvzPHOIQ49zf57yK&#10;0T6IFwe9Pn/PTX7TN33TZxVnFZkUlnrUwVmcjbs1LF6QV7GykbuYju04yNk6NqB9lY5vftns3LMN&#10;fE4/9qcfW236jpPkjXHEGdiQpy9u60u+MXGVy86BHMhhc8Cz63aOw1UOHQPlUaxs4mr/hXQn1u/E&#10;+sdRXnDynra44+81AK0lu/I0B3PZfZh+j/vi7rj9nG9+8RRrc8p/1zsdP19svP3bv/3ttfFqr/Zq&#10;t9fJY8VZdh6DcMYr5hXk5/3DY116PNHV+8nmpS/GHlfNm54vDtxs2WnJ8Fv7zYkPW+8fYNxxWn7k&#10;bFvbzQeaixY3e37n+13xsiPvmNj9m422uYrJ3vnNPLTNhQ3oiwv44pFD9jiWN+7Nr3G5dU5tfc7j&#10;jF/Azyf75S0fMhAHl/eL3X/5syH3M2929PjjK544/PQ3nzNe8nLc4618dk3iCMU6feTYe55xOcan&#10;n5+4fMmsH5+Nt2gtoLW8Alsc5SBX9q3LyctHjrte2uLJE/jT4d65sRVD/vT8sm/urRmfjjUtWT7F&#10;am7k67scrQ9bxyOUXzEgu3KE/Ozv3eebaznuvqDntzmWC8S/WD85tv7ltjbFPn3LrTWhe1Jcth0n&#10;+qdcLsk3h/YBvbEc7efO4b3Gy0v72GMN7tt9eyFt9+LsfftFtd3fxJ9ue67irDsQFbg62bqgqA9O&#10;omFPyJ2UnfQ72Tr57knYCXsvCrLX4mHXRcx5IbN++dZfWfFPH236ZMUMxs2n/oKc/5lLYLNcZBvr&#10;5LhCecKV/JQVu1iLU7frsjooP7lnn1268j9xFbN+Psb2f8+bdZerPwT7pm/6pmcKs90R+9jmuFWQ&#10;ZeO49Ud23/Ed3/HwiZ/4ibd/9Fag/eIv/uLbMSeuuZYD7D5erE3j1im0dlfrZ25rp209YH0c1+WR&#10;Pnv6jp/l1c8elwveLrIhnrB8zWflgTxdYBPyj4OsmBDfydN4kQ42xsmx9qvbPMLKlrc1oTvXen23&#10;XWQLVznyUST1bOM3e7M3e3jt137tZwqyFWe7g5bs1/26X3d7rIE7xuWD60nr5xjRXn2QOo8NufR+&#10;me4Em/AkefHDqQ90O77SL9ZOzubVuSCd8fqk49M+3Dhrm93qOkbJtcWLZ+1Xtkh/2ulv/Cusj7HY&#10;yZeHvFzLz/sX5JN/Nsu/+vqAp3kbd3ykXx62dK1zeZ2xAjnujrf4stf6YN44jvr8PBLEH4K93uu9&#10;3q0Ye36xEV791V/99qWbx9ZsvOdCOYZy4W+Oj4H+Kgb/k5O812r64sDJE3fyK3soj2zSNwbxz9fR&#10;+p14TB6Wr7nxyY+s807xVrd5ro58fR47ZvJZnHJjsYqXvHkXC9iKtcc9/fqSe53pk2+eV8cCXX3y&#10;5SO7ymPzDcuxMU4b8p1D3Mm7zkleLNh8imccirc+5bx55yeHzSPOE8tXruHKHtLtvDd38nSnHtJt&#10;e5XDyZV8QR6MxbnaB6f/xmz92GyesPzlEt+pY1987erizyaQib+ybGrjOf31T1zZJt/1LcflWt8z&#10;37VPvsVZX6j9yI/8yM9d+d+3+/bC2e7F2fv2i2q7F2efbnva4mwnThcl9Tvhnifele2FQ/6diNks&#10;2IZsQxdCeLoIOOPEwzdZF0bZa42TJc/vzKvxlY5foJPjIvtihJOvPM58wvqeYG8uewEIT/KLt/hk&#10;xU4OO49s0qeL64o/+Y43pr4C1Ud8xEc8vOEbvuHtQuzP/bk/98zjCXq0wWOb49bxWoH2R3/0R2/+&#10;jlnPL/RnYO6iLdfWp/x9mDmPx9Yzu2zrPzaXxZUs5Hf66u+4/QHG7K/yyFbOexzkxyafK9+N1XiR&#10;Ln3+q9sYJzcky2bXe+3gjHfyLZdx89488NuvVzbxnljeBdnpt3GCO75fEcXZq/zMJZvsjLXnOJ8r&#10;fXNMF9Kd807WWq5/7cm745Ut0uE0dszuHTdARtccjPXprFn5LC89O4XAtQd94IcP+BgvstcXp/cH&#10;tjiv/PIpjyssr7Fcku98yMuvfOUA67PYGNtf4MFpDsbtU7Z4A13z9v7Y3XbsyqkYxYn35FoUt3lC&#10;HOK51lCcfZ3XeZ3b6+RpirPlXx7LuXJ2Ypx68udCPu2TXQO69l3zbF3pmjdcFTLjPsFGHH02mwdd&#10;8uXIpxhrc2UfjM0B+J25rl162PyyeT4ol9a5HFrP4u16w5lj+rjyO3Vhc4g3Xbms3albff7ZGZ/I&#10;P5DJKxhvnBDvqUuWX+1pB+Wb3VXMfBf02e/+Xr8zhj597+PZxpPs9Fv/jV1fC9lkt4gvXbHWHxov&#10;T3Z8ro6nPR7zqd84DmO2m0vcqycnS76c+uk3n+weQ/6LYuFpfAW65Vn5k7Ac3vfAetHtvNbOmPyc&#10;+2kD9+LsffvFsN2Ls/ftvt23Z23PVZztsQZ96DhPwE6ynXCBrJNtcrJOxORdhMe1tsH41MWzJ/Zw&#10;Ne4CZ3Vk54eP8gWyvShKzmZ5jNev+eyc2J186wPG2YVs8Jz6jQ3NsYJEcdiFfJcDf7ka54uTLBQn&#10;Hq3xVf4b+/QRa+3BB38/BVecdeesZ0v96T/9p2/FVnfBguJsx+djm2OWnZ89Kc5+7Md+7O2nrx6T&#10;8KVf+qXP7Bexy93cFB+2QCun1nPXgn7tlqMxNK/mCfmQ0cWXnzitWz6BvGM1v3yXq3jtg/M4KBbo&#10;s98cy5t9Ps+FbPnLwb60Rs0zfXzFLufmUQ7lwX5zXz42mzuZ9QnGdOXT2pBbEzZXhbvyCxuDTj5n&#10;Ts0lKM5+1md91u2xBoqzFWIrMGmT9YdgX/RFX3Tjan7FKb/ywp9NdvXNyZgemudj842HLJ7m3FzK&#10;Sd8a+tlha8k2+/q7L8sD1jb7U66VQ7nku3NaPfvN8+QxZz+BNG8+q68f1/rDzkHb/PPBiZ/+zCG/&#10;8oXG6YF9Nlrj1m91YX3XZ3NbHRjTaRuzMwfYmPmmAz509nv/5r3+Gwv2mEu/nNmXc3HzN3bn7Fu/&#10;9Vs/vO7rvu5LvV70e6yB9pf+0l96K856rEG5N7/WAmc5NNfeD3a+65dvWBm+5gLG2eAF/eJBPo4Z&#10;P1W++nk0FI8Mym1fs/EZr2w58uebHSRfrM7adx40Ll/xyy2Q9Rrgbz2B3+774pyIR8ydk774+55N&#10;h0+seMtBfvuTcbZ88Orz6WfecdPhwLV5lk+5hfjKFdLxexKKI37zM6/ipD9zKM5ylUvx+eBtXYp3&#10;yti3X3Gzad+xWS7IjxziJW8epy5ZObfuG2Ntlz+/c278Tl/jbJItV7rQfE47/RNsgI/c95iybu03&#10;McjKb1GOYnT8Fo+u+OTtCzF2nejyS29/NZfNtbgrw7sxtY3Zrqz5FO8xsM8HrnyMzdk5wq+Heh8x&#10;N7kXN9/8Nx8yOYXW8F6cvW+/GLZ7cfa+3bf79qxti7OKYmdxtj8E6wNIJ08n1i4gnGCNnXC7aMi2&#10;k3E2nZA7Ka/+tKHTx9lFSujkDsV9DHsh8FyIL/tyJNsLJbrWQmvMJt/8IN4FWTh18Wzui8d88zn9&#10;9Mt95SeHvrl0QW/Mfn3WL8S/F2TJW6/94JWf/kte8pKHT/3UT3343b/7dz+893u/9+0Cr6JsxyPs&#10;cWrbsbtm2brT9nu+53tudzC+y7u8y8NbvuVb3j7EKzC0n06Qh3N/bZ5sVx/Y7RqRsW1N1vYKfBbJ&#10;xTFun9kn2WvJmkO+5dG+4MuWTb75hJ0v3z1GyHfO6a9sWt+41o6sePGw4ZccjDdGfuVWLqFY+cRL&#10;nj5k0+vgq7/6Z23D2i4/v3z0yTZmvo4xX2K9+MUvvhVnKyidxVl/DPYGb/AGDx/2YR92K862Jnjw&#10;2W9n0eGca7p816YPdOWnBfbAJp84tbj2w3w2YHxln8xrm58xffHiYJs9OSSPI/mJ8o9z+U7E9aT4&#10;6bVk2en3HlC85KDf/mbT8R4nOfBj9/PH2c/vw5B9/Oe6x7V82nwWj9nYJ9qV6UO5F49Mvo69fd+Q&#10;Ux+4jTfGY3GDMR3ejsdsznWQh9eOXzsozvacWag4GyrOujYpBi5zav/FW8z04uiTyUk/5JNfeWqN&#10;dx7k2vod+8b819e4dWhtT5uQLbt9HdNp6Rqby84pbLy1JwfjBd36rjzu/PGdOdCTVfijW5+rmMnK&#10;U/+Md4XTb3Phx1+/fLTG5zxgffa1hw+yy2Y5Ftnlc+p2vNg4eM/jM7ur+Pyae7GT5ZtfPuT5nH6N&#10;8wsbiz7OeHfMlt0e48tTDmFjpcvfvk2ebDmu8t3+Hosrh/zxarOB/Dom2Ts2en3zCfHExY+N993W&#10;oxxbI9gcir26/OLVxrPIplz3PXpfU5AdnfF5rD2JvxzINs/HsBz5QzGy2Zhkccutz5pf/uVf/lLF&#10;2fszZ+/bC3G7F2fv2327b8/atsh1VZztzlnfjO7JdU+8Tqihkyywo++ip5P0eeLfE/f674mcXXjM&#10;b3MLG69+foFfME6/vGTFXd3mmg10MVTc7PfCqFhPC/Yn0jXfsPb65WQ/7AUovXxcEMG5D43jWb7H&#10;+LXG53ro0xc3PX4/71aYfc/3fM/bFwEKrAq0jke4uiDruIUt4v7kT/7k7a4ajzZwF6O2n4+LeWLn&#10;2nzONTx9mnNga47rk85FsznyW9vsi5ku/+KsrPVbX7qneW0l33mUEz0Ytw5sz/1FZy4dI/nTAz/y&#10;PszQyQPHecwVDxqfSI8HNje8O0eg25ir0w/s/tgf+9n5FD+7bPnjMWZT7NOODNw5u8VZhVmF2LM4&#10;252zirOeh7zruMDZ/ItbLOB3vjbjSddYnqf/Ipu127jPrPPX/GxudK3HY/sgND/yYgC/kD+bxfKs&#10;Hl8w5m9/tc9Ofr7lHDqOT0599sux/huTrrjQPM5YxbhCcfnhO18nV7kkr3/mRm582iz/cp3crU3H&#10;UJzyaI5xblzt2iVL3lgLZIDDtYY7Zz1zdguyZ3HWYw0UcT/jMz7jmYLExjnXobXbvIFs/fLJzxg/&#10;4MxWf9/fyFsn443RuBysuzGO9dn8IP/F8oS1xQX67MLJV4ywOiinYi1XuPIvfjnEAZvz+j/JN/ke&#10;hyvP9uQlWxtrHfBo179cTpw8sHPJZn2KUb7lpE+nz7fzNf0ZJ87kjYub32PzPXlOPzL6XYfs82HX&#10;e8RVjsA/GBfrfG9Zn+WH+HecP17ryIcurm2LEfj02kx22mxcY7Z8xCo37VW/eeXT3IE+znyAT/Hy&#10;XT+yuLOJKxmUK19oLtar9xX2jemy77jfuIDjzPeMA8XCn81jWK7lWxuc+zrJb+cK3Tn7CZ/wCc8U&#10;Z+/bfXuhbffi7H27b/ftWVsFLttVcVZxy08OK85CJ1FwUu1Ee14E0LlQeKw420UExN2FgXZBl99e&#10;yKxPfnGlyy/ktzaLle9cHou5NnI7L5LIs2+NjPHQndj4a7OyQC5Ga7I5bpxs5LQf0MnZKMxefRCV&#10;Lz7juDafxptD/uTFrG1N0rP9qq/6qtsF2Pu///s/fNInfdLDX/yLf/Hhx37sx253xELH524dt47X&#10;jltj/b/yV/7K7a7Et3u7t3v4gA/4gFvBt7U451Guzbuc5bj62vUFds09v/Vtfy/3uQ50+q0Tu+T5&#10;0dtv7bufjfGzcXttZb8+J5pD/PklO3P12hUvnWOk4wSKU97ZxEPHf/Pe+Geem0t60MdJzk480F+9&#10;trzTLZb/Kg7wL1/j3tvYZsNn8YoqzuLa3Fa3ccmb78rgKt/1PUHXegLZuf9u++5PvPQ+0uaz+0Fr&#10;DLtPOk5hjwnjq/zIFsmLnc3JF4q1OYOcQjwnlpc/v17LdBsnNI9s2wfxwRknxNnrrZzJ9XGbXxzL&#10;15w21tqkx4PjjLF5s3vs+GGv5QPZFqsYu+bl1bgc88nPM2Q9c/ZFL3rRSxVjz+Lsa77ma97unN3i&#10;bDwbrxjimmvHXvLs2cLpp29uV+dEsmzx6O84jvICeewaFG91+abfnLIzB/Np/+XztHjMnjydtjja&#10;9ufp23jzTQ7NK47HeBb5At7zWGSj37osN5x+UG6tZ2BbfuV1onjanUu6tcNfvOzpyoeMb8dififP&#10;Cbbt8/XbuZxgI/5jfrsWZMVvjptjttnlH4zXt3mfOeZPn23Y8cbID4pnLcnj2ljp8qNbFEcbJ5/2&#10;z+LMEfLpDllxape7eMatZTHP/OjO19pynX75ZpOvViwt3p1bORZTG8o1+elHJhZe7doulic78uKG&#10;+Msp+50/WcXZP/AH/sC9OHvfXrDbvTh73+7bfXvWVpHLVpHLXYt/7a/9tdtPwj/yIz/yVqStOOuk&#10;6QSqvUIn4Cv5KTvhpByMnbidwMPGz6Z4i9NvLwCWP/+1zX6xHBtjQbYx4g/5XeHKFmdxsztl2YvX&#10;mkC25wVQ3JBPWN3a8qWP74xdf9v8jOMvrwUb+bnQ/YIv+ILbFwF+wvS1X/u1Dz/4gz94e7TBk/4Q&#10;zLYFWoVc9p5N9Q3f8A0PH/7hH/7wfu/3fg+f/umf/syH7M1fTuVMpyXrIrQcs9eG/EPz3PmeNmfM&#10;5q/PpwtrNunPfOnj/5qv0f782ma/PmzzKe6CTpvPmR8/MCYP65Ou/srWHvjsMRl/KD787Bx/dm58&#10;8ivucpN1fJI1LzjXR1+s9a8P7Mtl/eI+ZcZ+/u1LgDd5kze5/alRxdkKTBVpjf0hmOLsl3zJlzzD&#10;0VzjX5y5nbZnLmu/PKdusf7a3Ucbc+OetvmvLR17+6PHNaweyiG+eJKnW1zp9PHt8b58a3PGTdd4&#10;fcLmtf6NH8PaLeLsfZqs10H6bPEoqq58uU9ZsYvRPlrOYL2yoY8jX+36JQ/FMg/t+doi6/VYDLr8&#10;cHiP9hgaxVmvHfBa6QuNirO/7Jf9stuXbq5N+C2P/uaVvjXNBsqhnPZcSQb12V35Jod8VhdOXT74&#10;i12u2WRPni7fcy6L9VmcfCvnF2+vHeNTp8/nar3YhHwC32Ac72l3yvQ356t8yIpf7sbluHnmu35w&#10;Nc7u1JVHdis/cwTjXa/1W/vW5oy3XKvje+6D9Nqr/o7xtU92ny/Yl7sY+ZEb0+2c0tcHdmHt9Bvz&#10;OeefXWP+8nCt6LOIuHT8ssnvMa7iPClWsjNf9vmUS3zsWqPlzT/ZYvlWVn4h3eaS7frTG9uX+14L&#10;5RVnfmx2no3XL/702jN2SP4Ysjvjrg7KsccafOInfuKtOPtDP/RDP3fVf9/u2wtnuxdn79t9u2/P&#10;2p5UnN07ZxW3nDCdOBWR9kTaxZ1xFwJ7keDCpbtN8usiQJuc/X7zuxdjfVON77zACMbkgFPMfPXx&#10;wV6wiKXlXy71z/j5FiuwJV/EFcRorfTZ4JNXiD9dY/5ilmd68uYI+sVLn29+zWfjZWcu7d+zUMjH&#10;Ha6gEIUnH215kOPkQ8dfa7xzOuPgdCH2MR/zMbc/8fre7/3e2zNkQdG1O2N328LsQoH2O7/zO2/f&#10;vH/Ih3zIjVferYN85SBn2HzPnEO65HHsnMiybX79MQm5tTHPReuVDxQ//t1Xm8sf/+M/n0uxd8xG&#10;bEUdueCOF6fYyyfuxl8d4PDICHNiV26tYdh1CMZ0+ZQfHjlmUw6BvHy0e0ySAS685qMlk+vOo9z0&#10;8SoUsqHnA3jo2DQHHOyWT8uuXMjsy8/+7M9+qT8E2ztnt9DkzllfHDjOW5PWrbjFATpzs250u09b&#10;u/y25df+geZZvGCMv/cFMhyry399yPK7soGVyckYGmezspXzNW6d5QXG5t4xwr442fDblh0f+74/&#10;f2kNQ2P8+OxX88NLt3ed4gvxd1ywC+exs3OExqH84022cdMbiwnlpzXmZw3bR83FeNcVb5wbF7KJ&#10;H9gbs9s115aT9uQRu7XcvOm6c9ZjDa6Ks1p4jdd4jWcea4CnvFobXKG4obm2PvIjxwPZ8WO7OfLL&#10;tzVOtvvZmF/z3zVYXn37wR33nldtP5GJFR8u/nKzzvt6II9rY9Gx6fUYJzs81p9cn255sotn4522&#10;+mQLduW6Plcoz80l7tDabzxtcn2+658dmRjGyevnHzf7wOacR3M5kW0w7pho35HHVU58zzw2N75n&#10;bvTpOtbIcC4vG3rvbfpk5ZBNsRZkJ9hu7sZsywOMi7E50Mlx9fkXzzg0Xo5ARy4Hx0vvX+yWTytu&#10;7+vG/JLv6xPKM7s93vGdOQIdsIvHeNcH8o8jP3Zkm488stn48RTbuDXZvPlYk7jXbjm06cPaa3G0&#10;vsbn+jTPuE6Ua/nyb65QnNq1Da3JV3zFV9yLs/ftBb/di7P37b7dt2dtTyrOKsr2zFknbCdRJ2An&#10;zk6q58k5dALWP23p6qdLz2dP3C4GwnnRcnIU87xwgfyhWFccCz4uSM6LtuKUx+m3nHzwJOeTX7py&#10;LLdTnv85r+UIjeXMJ5Avrz55eYZzbqffrkf27Iq53LD85HGQFyt/XwZ87Md+7MMnf/InP3z7t3/7&#10;w4//+I8//MzP/MyjhdmzOFtfMff7v//7H/7Un/pTDx/3cR93u7hTCBOr+chHTCi/E/JaJI8j//hO&#10;O/3mB/lYg3DlD2ecbML6tA/WN6wc2JKXhz5Z+6IL4yseNvQdh6sP5Xwlb99rjZeTzSkPm4vcHosN&#10;bJvH+prvruNyA92VHFZWX4xdJ0UPf0T3Zm/2Zi9VnK3A9Fhxtty0C7wbQ967NumAHMfaNd+QfLHx&#10;jLMr/spPnpWtfDnzX5zHfDLHBTlZsUNz3py07Ysr+x0vWruOY/04itO43K6Oy+yD3Fcfdh/FEcop&#10;HRin50/Wel35rv3Oi+/JjScs37kG6xd/c9Ffnf3Wvlv72mBcbH18gcx7v+KsPwTzWtni7L6OPHPW&#10;s2ndaWu/lJe2GOVXPpvXaU/Hp+MyuyeBL2x/kVz7GB+5eGFzlN+TcjQ+uRbLa5wNv+VId+Z+xZNP&#10;MfOrT7c4427M5kXWsRPf5nEFfnFqr3ThMdmTfBbNJTzJxhyMdw6nfjnWbvPQX/n6pDuPjWzo159M&#10;XPscTi6II/nq0y1/8c9jdLE2fJaj3FYO8myNgD7Em935OohzsX7ZlG+8ybONM59iLspTDsVanzhP&#10;Xm026RenbXb5Ff/kyGffg1evX975k5/7L3525XDuv+UHNieyBeNsi6cff5yw+XYOe8lLXnJ7zNm9&#10;OHvfXsjbvTh73+7bfXvW9lzF2d/3+37fM38I1kXReWI+T8bJ9c8LgWROvn2TStaJennyWb8FGZRD&#10;PvuNdPr8yeIlL2ZxT2w+6x93/NmQn3PrAiSu5Um/cjK2XVQDfXPSpzcuFjQn9orpOyd9vMXIT5sf&#10;myCnPngb82lO2Wr5Bvwhm+aeLVmc6Rt//ud//u2xBh/6oR/68PVf//UPf/tv/+1HH2vwWHG2Rxv8&#10;xE/8xMN3f/d3345d375/3ud93m2uxS3PzX9zzubUh3j0H+Np3+mT75pbRyDf9brig+zpztjtQzBe&#10;PnORw7kPkifDXV7x0AXjK67H/MoDipd/HySy469PF3/zizMOcSBu+vI4sfnwD+USvzuNsouzOZGd&#10;9sE4uCvxZS3Oxru5JpNHaE47B/3W85yrPhnsupzAqS1OuUC6lZ26zS/bRfblkzzbnfPJG+dyZL8+&#10;2W8uxV770y+99bOOjr9szhzPYz9+oNOS8e1YLlb7qjx7L+VTPP0zd3K++RdDixfy1yc/wR7n8oZ8&#10;yEO8J58Y1mjvgDU+X8+hWFdcjdnwda3xNMXZ7pztUTXl2/rUXsUs7qK1W7/skqfbMbSPwThfOe1a&#10;155on+y+OeNCsek2RrzJF8XQj+OUk+lfca2N+fXaOOcJxhsjrjh2Hqs3vsptfVfHz7h89MlaO+O1&#10;z39jrOyUpysWJLvCle7kOuVXdosrn1P3WO7Z0HVcts/Wvvlps3+MK+TTWhvDla1x9qvTJztjl++Z&#10;R37J1haSb17GO++TJ58rNKfAdmNq49BvLqdv8uVgQ9b7O936ZV8u6epvLuVxxtDCcqTb9eC3+5GN&#10;zwvdMUtGD73u2ZDnc5XvGW/XjC0Yd75YbD7FdufsvTh7317o2704e9/u23171nZVnPWHYFuc9SxF&#10;J+5OpHtS7qSrT3eeyMP6GPtw2s+PnIjJ+Yrj5G3cSfo8ae8HWHZdEMRNH7IXp8LY5sNXC5tjY7ZX&#10;OG3joRPj/GlVen5Qfvpyz0++ya4+ELUGoKjk57l+ag78xbGGfXje2MXoZ2/9PK4c2YOYYnfBxje/&#10;Yux+3jXWNgc2fZDHJw55+cTTsdUfALz7u7/7rdDlj8HcOdvxaet4DY7XRXfOKtD6AwFFs0/91E99&#10;+LRP+7RbXsU91wPI5OKnpvI919uYTe2CbEFmTnhap2K1Tq2VPLJnR29/dgxlC/TsnhS7daYTm31z&#10;JjdHj3n4yq/8ylt+cthjYbk2TvsK9MnYN4fQejU/sYNcHA9xkDU3tmKySVc+YmXbmmh3PTeH9YO4&#10;4wFjftZ59dmXu1ytU/K44wHHzNVjDbbIVHH26pmzm1v7i0w882uOZK2hmL2+2h/05/y1fK2VuXrP&#10;6Gf9+JtXcfjmR351zII+eccpWXEfw8a54lwsl3xC49ZOn2257GunuViz1jUOutW3n/XJ5FBuxtaY&#10;jm+5r3+5isE2vo5lPLv2/PNdvfUuJjl9NuUlvrZ4qz9RXoEsznIjNxecC7J8mlOv343Jznzk1drw&#10;Z7Nrujx8+Wl9ieaO2CcVZ2H/EAyPOPz1m1P5lP/O4UlofcoJV7xro20Ozi/m11xaA/sQWof8yiu7&#10;cjNuv+PadRaLjF2+cfMvt9ActK3N+udztVZsIL25lQs0143B7syzXIzptcbrt7r0CzbZB3I+Gyu+&#10;/OK7Qr77usw3vT5Oa0K3ftoQJxSb/fKtXMtP7OIb0xXL+Got9fOl3/1QjGz4BmNyKA+xOvbIi7U8&#10;ZBuLPD9tdqG4bPV3Tum1xuWcPF9j8rXZOGw6FosTZ8cHxBlf/HybjzEd+zNeOH3wpMPN1xyLG0d8&#10;jcvjtL8CO3HLkW/+9Ztf/M2v/K7i08VTrPW3pr2XrY25t1ZyL3+t9584Ai4+uLRisime8c4r4MJZ&#10;bLY+D9yLs/fthb7di7P37b7dt2dtFblsW5z9ru/6rttPDc/irBPpnpD1F53UQ3K2ezLOd23JNsZe&#10;DCwHm/yTdcLPL93yFSddvvWXD/ie+eSfzYl4INsFvQsgto31myvdovjswEVMH8r4N6f8GyerX/wd&#10;Fxs2ztqtbTpr3Rzoyfl3gZh/8dMv38bQx+XZe+6Iepd3eZeHD/7gD77N80d/9Edf6pmzW4gNHcPp&#10;u5PW3bP+XMy/vX7gB37g7Q8GWtPmAPrn8dM6Q2PzaM7NIZkWmldzap3i9eFGXw67ZsAurvwb54s7&#10;vqvYsOuazfLLyet5L7zzjSvZjuO5ylU8ObZWuwa9d5DtOsZ1+geyUC7Zrs/aLMobNqfVnWN5WRO2&#10;fODMK/vyB8dufwimOFuBKXju7P4hmLvDv/iLv/jmu7F3XfRXV1/87OT5mG8+zfGEuWmzax3j0yZn&#10;lxx/x60xXTYL9tvPv/7aAg7r25pf+WW3Ov3dP/RxARv5wuYbDxld7wXNK25tNumLTR6WV9zGcSyS&#10;7VoalzN9OcRfP/5kxnt8Zx+WY1F+Z4508Yqzr4Fsw47zB+Pz+ArG5suXjfFzFWd7HfWHYD1zVjF7&#10;i5xxa4tLTl/sletbf8WJ9gHb5ns15+VMfyK7xenf3MU13linHzn79sVjMdY+sM8XyJo3e+PlJUu/&#10;x2a87LIF8lAO/Jubdv3zyY5NyI9uYxVv/bILy599tid/vtnzpTdfOv7WJPnakxmvnGxBtvL8FsVu&#10;v2zO61uscMbUz6Z91n7LNvv663PFeUJuXme+FJAj+6s42bPho1+s4i7IAYdxvrC+Z575Nd6Yp27H&#10;y8+2NSdfu8eAL/Dh32uqWGsT2F7FLn45QPM8dXHRWff6cO6D0+/UafPb/tpB14nOjfR0/M3ZF4z5&#10;Ltit7ZnLCfK9tiXT+mWRmzVcv/vC1Z8E37f79kLb7sXZ+3bf7tuztopatudTnO1EvCdYJ9cuKIxD&#10;Nuw7ceeb33ny1t+LF2M+Lkq6UIgjuTa/uNhdXUAW55Svjnx1m+P6rS15MF4/IKtgt77Ncwtn0LwA&#10;J7suBsslLjK6LqK1xpDtxjxzjad159dasumCUFteYpLR7wVc/sAm28Xa8OHv7sP3eZ/3eXiHd3iH&#10;W98fe7kLdouxW4DVP4uz9f2Z2J//83/+dnGHzyMTFGibrzm0zmLLQS7dvaYvx/Kl55es/Ql0xtCa&#10;FUObHKdx+1kL2T2G/MvDuHxg48OZszk/BjbPhWI8Nhar+YEc2JhXhQ82dNr05OWbv+MWWscFn7Dx&#10;nwR+G7c2/clZTr2OwlXuoK84q8D04he/+Jni7BZoFZnO4uwXfdEXPRNr81kUa/OTQ3pr1DoZ4+uY&#10;0o8jnnKGeE7++vkl42N/7rHbcctmY+W3fWCPZ32CfHY+UC7rE9+Od59ma4yLTNxyzb546ff9Nn5o&#10;3sE4vX7xIG68xSCD5cqv/vrjjr/+Ij6+bDYefVwh/mJCPPld5ceGHvZ1qQ/pynn5cZ3zZ7Ogw8O2&#10;4qw/BHtScfaX//Jf/vD2b//2t+IsPwWCfa/ePFofsqv4wM5x7D1q13Pnt3OML5vWg01zXbtz7uSB&#10;/VWe5FcQZ+cZT9yBbXmf8wD6/NcnpOs4ALKr+YJ+sp3/5tc6sK9PvrbFAmM2ccOV78mjZSfPzWd5&#10;syn3eMuBnhzyLZ+dZ7ZQHHZh5fWLCc0rJGe3uOIs57iDnNpv6bMPxs3p5D7tN1evM+tKzn/PM/zP&#10;OIDv5IbGZ/z1XbszRrr1Tbdzy2b1zWlBlx/bQB5WDnFZG32yjRuWAx7LgZyev7ZjGNafXq6Ni1ss&#10;PGFt6pPng6fx2gC990XYcyN7OckvnhPk2Z35n7HY7RrG6ZdF9+LsfXuhb/fi7H27b/ftWVuFLNtV&#10;cXb/EKyTrhOqk3oXgcnTdXJd++Rrn3z1q3OyhnTFrCgQl7Z+fl0U6F/ZgH48+DdePCsrv5BN9mS4&#10;znXJN5Avb2P50vPtA+Ne/GqzW8S/ui52tC6i2PCHzQXyL4bxInm+9cs7u7iAPF0+ayuvBS7wU6aP&#10;+ZiPeXiLt3iL23M5XZR5BnJFWXCcupt2i7Nt22fz1//6X7/9E/ibv/mbP7zjO77j7YsGuYgpj+LK&#10;cddLax13Dtklb15aNmRhdavni2eP4z0Gi7V8+nySZbMot/rFMsZNBttPt7zLzaZxdsmNdw1bkzM/&#10;OvPThtXDfggBvHHHAfriNgexVp9N4A87t5D+5MhWWx7ll25jBI8Y8D75xm/8xrfibMWlRcVZz5xV&#10;nP3CL/zCW8y4dw1C+W2uUL7k6crPenu/3n2bb37pYDnrQzmka+07ds/34fUNm7NYcTResG3ObJKz&#10;LUZtWG7t2qyc7MxVnI4zcvOhM6Zb33DqjeNNH3/9xvEZn3zpHvM7QV6++rjyD3Tk8muc7DHuU988&#10;7Zd9HUDHRog/8Dv12uLo49H3CCXPkn3Ri150e408V3HWe7o8+fc6lc9VzOZDF1Z3dVzAac9m17w1&#10;WNt403cu0U8XjMXe/aPFc8VJ1lyXSz/kK6/N7bQ/udc/eWsTdp3xBuOrOS5ntnGvLhkfMdsX+Z1z&#10;yX452fd+pJ8uffzFPPUnHvM781iw2/z55P/YnB6b22PIP7vNjbxYZI69/IrR8ZhNvlq+8SUvVz75&#10;kvO33q15fHSL5TTGt/lvrBPrc+alPfMNHQPZlRue2jjrs+Wn7ViOmywUU//cd2whv3zpd7w+WvGK&#10;GY/+vt8m2zjGK4sv2cpPxNFcznlprYfriK4lmlf++aVb0MvjKv/s9ZNpt89+75y9P9bgvr1Qt3tx&#10;9r7dt/v2rO1JxdnP/MzPfPioj/qo2wcnhcI98TpxnxdnnXTTaTspd8Jlk2wvgvKlc4I+QV58trhD&#10;nNnidFHg4mYvcNJBucgTZzr95sWmCyf6Mxbe9FC8M2ax8iXPnl185ZbP5pX93sm38fbuIT5y7aIq&#10;3tYLb3mwD2wVmTwvagvDi3w35/xbB306tuuXDOS89uUlZ0Wrd3qnd7o93sCx933f9323RxR0B63j&#10;VB/0tyDbRsb2J3/yJ2/zeLd3e7eH3/W7ftftYs/crJe4rY08NufyBXMtP+NzfvRk8dE17/gDW375&#10;FoucPrl4ZK2RMfna6YsVb3xs5cKPfHNfDjbGzWnnEF99HOyS4+uYI7M/tfaf44cNXccpXxzWvhzK&#10;vZ8mkzX/BT9YP/YK9/hxkGXfXJsjkMHGkJ/Y0LzJdh3E7TVhblfc+vRbnO05mYpL2ld7tVd7eNVX&#10;fdVb/w3e4A2euXMWV2u0wEsnXzkYy02s8t/5hmyucoyvNQB9OjF3f/b+t375bOwzB3ZrG19c2Zbf&#10;Ihlb8Y2bd/uZ7743t1ZxGrc/xXK82W/WsJzKueMqv31WLe742z+16VrbHeOS2/IXu/mdvPyad7kB&#10;HzJ++YI+fe/P+M2RLb7mb8yGLg6yXYPi0PGRE3+tPIvFj56tNQX95rc8za/12HjFSYYXKs6+/uu/&#10;/ksVZivOGkOPNXBt0rxbBzytr/14Ptc3fWtd7nIxltvqN299ccx753vaJcdhDcoDrGkt3a6tPMHa&#10;tG7kwKZzsn5rWnzjcJUPNFfrFUfxmjMsTyhW60m/c9t9vfb6ZHiLQ9aap5NPa6tPVm5srrBxFs0R&#10;F04yPOWrLYfWgex8LcZn3GvBuOd8pyPfdcS98y6WnM55B+PiBbkFHOyKp+VDd86x+Mbez+IikwOe&#10;7IofH9nGzqY5gjE5vfm0juUdR8i/9Y2jeNrmtXK+eI3pkp/8EA/gKCbQ7xrFySd5cY35lGu8cQJ7&#10;cyZni/PMQT8YZ1Ms3HEt8qHDzW73DZnWHMIZg0x+2XfsXuUF5REfWXHZ0S/INo416xhY/nzxaOmb&#10;y657cejJId/7H4Ldt18M2704e9/u23171vZYcdYfgu2ds500nUSdWPeErt8JGdIl70IgXeNO1snX&#10;Nizfxj5lbJ3QF/hdmOjHtTHiXl/jLhL0k7Pdi5DkQawF2cYI+a7d6srtBNsu2LRXYMMWVxdO+hun&#10;+MttnL4PEXyb7677ud7rX5zk59zzB7YLuuz9RPxDPuRDbgVaRSyPJviBH/iB22MKOkbdFbvPor3a&#10;yNl/y7d8y8OnfMqn3J4H6tmzHpdQ3PK1fnIW37y1xs2jebd+2vLdNcgeBxQjrpDv8p5y/XjbF9md&#10;fmAMbI2Lmx1c8WQbjNdPy45ux9YsmX78jiH9+PSBD71+McAHiPMYCOeYPU7xFJH6oMOuuUG+xaDL&#10;P04xK5bgiLt9FmeFWbzLySY/H9oVmN7ojd7oVpxVjK3ApDV256zCU3fOKs6Wx8ZuXcnE81rU3/Xm&#10;1xzrL1d5bo616YOxddwPcuZ9+oT13TyuZPGB3JIbn9zrb63zgf3A2P7lT7Y8xh1PbLcosr7FoCNn&#10;37EgZ2Nt77fGxRDvBD3os4m/eFpxyvH0X78T/PKFxqvbeWzOZGLjz6ecrvj55Msn+3TGjkfrqi9u&#10;fCdHMYubTbzQfB4rzvaaafwar/Eatz8E687Z4hen+OfxvPECXzjlsDmnF6dz6sY7bZObJ7QecgrG&#10;7Iq/ax5nHFpxi20sl133Ygey5M3znG/xrkAPcYglbz7kbPTD6QONs89m82uMX25ky72++bNpDoEs&#10;DuukNY7P+rbG2caxuuXTku3+ctzj16fbnKC5ka2ueCF9HPnC2saV/cm5a1aO8Xs/2zHb5nPFu9xn&#10;/Cv9udbFoQ/GYu4aL1f9XcuNkX/y1YkJxsuZD9DtsdC+Y9Paxb/rI9dinHkYl3MxyM8cIF089Li1&#10;xvSL/LLDH6exlh80J2CjXTlZ/tnFvbL40udDZrw4ffIL2fGvLVbzbn+kj48cyOVwL87et18M2704&#10;e9/u23171vak4qwPTBVnOwk7qXZiXXQSDsk7aYf1eRrkd3UhENg5mXdRsfGBn5y7KDAmZ7cXQEDX&#10;RUK2+Z++cOZAtjHzJ7vCk2KGq7ghnl2P/K7yiuPKNmSbfnPSh3izy7Z+cbRAt3Ncm3iycwHtmYLu&#10;dn3nd37n2z76m3/zb94eb/B8i7P0f+tv/a0bt2IvPs+eLYdw5lof6MmaX7JgzH/Xrbnu2p+2xq1t&#10;um0DPa61y29l+Z2cgez8MKVdm3INZwxtfvqhC+9s2qfsutPIuLlDa6ONd9drbYzp9aEY9ema14Ic&#10;9NnhCctPF9LHmy/b9V8bXyg8V3FWX6HpfOZsHFqIt7ZCWHPfOetvLtpy1qaDtQX2+Zibfdh+vPJl&#10;03qF5Ql8Qb/315BNnPnnU97pwsZdezCmZ2e89o3j2+OAzDhZ/FC+8dL3ms7+zCHOYByKo4+TvfH6&#10;gn5Y7lNey2djZdMctI3zOeMmD8arg/jWXv8xv7Dj9JB/a/G0xVmvI3aKszjKq+PMOFn9Ym+uZO3P&#10;xqdfuZanNrvFcmef7ynPR5/c+7E2/uyBXa9JukXHU/tS23zEwtdrefM49/2i3Bbs4l4b/XhPrvSn&#10;bEF2+q9u8ZifOSqkAV150hu3L9eneMWMv37j9V+sH8QVtxxa4zgCe/Izx3Tx5E/GJl3jZMtlHE92&#10;9j8d0CVLftpWlNx8smkM5Sj2zve0fwzNYZE8m2Kd8nTlAMbx6Cdb+9C5NDmf5stP21oVI/vWplj6&#10;jemTpytGeeJJd+WTjN3aBvFXv/MKxYyrcfbkeLTGO798yPPZ68Xk8Ybk6cp7eTfurkd+5Fqy/O/F&#10;2fv2i2G7F2fv2327b8/aroqzimAVZ/tDsE7ETtTQCRS27wQcjPk44XYiZkvWibiTdzzF6aStHy/9&#10;2jSm78IyffwuAlxguCjrrgcyNuy7W2pz7eLBPNl3gbJzyD5bsu7UYZMfXT6h3JKzyV6OilnQTxk3&#10;bz6L8u0CKl65yTGI0/zah+wX9Naxn7XyK0bx2PHVT5+sHNlvfLHJmmOx+dJlExd81Vd91cMHfdAH&#10;PbzVW73Vw+d+7uc+fPu3f/vtS4MKso5VOAuz59ijDxzPf/kv/+XbIzrcdfXBH/zBtzsddx3K5Qrm&#10;Qn8FukVynLjX3xoYty7kZGxbY7JsjHddN4bx+m2uy2nc64KsY6n9kH8oBuQDxtnEv3nJ17HjuAE/&#10;qRRXDIVLdsYdV9l6/W2cXseQjbb1aN3ab3IpH7Ir0O3cdq3IT57TVkx59HPx9c3H8eqXBhVne06m&#10;ohL002yyX/trf+3tznCP7yhenPFpy6N1bmxtiq8vp/LiZ85X+5d+EYfWGEd86dKnO5Ht4jG/x2yb&#10;M8iZzD6PJ8QHfDqO9fHTN2/z2WMJyOjYGdO3XsGY/lyj0w6Kr98+K8eNbZwPLjJ27BfNMRT3ROvU&#10;3PE7PuVLV050y6mfLx0Zn+LQgTF5a9RcWvuw6xNOnmKsLRvAgZvMtYY/BPPM2bM4u32vI3a+vOPX&#10;+Vvr9anFKZ4cxCkPfXMnT7825hhP61n+dK1HfTCHcw2Mg3HzLdaO2xdisC0nIBNPTs1LvOyaC3/9&#10;jkf6/M5z+V5L8CMrV/HYLYqVDzvy1oY+LMepX5110y9vOrLNs9zYLZaTj/n1vtx66J/zpjN3wE0O&#10;+DZWebSfV88+OVvy5gXFKY+dl33Bn4+1zJeMTbng2HzIV2ZcfvTnfixecydL3jFUrvnEucdZc+J3&#10;roWYO0f+wTjf4uSzedKx1xqvPFlIt1hO47iMra/89Ml2DqfPOTc4c2G3HEC2yHbt9ctHXLxrk128&#10;xuLKnU/22aQnL0etGMvP7uRsXunKTaz1K37r1GeQ1pOeXbbsVheP2GdOZPpkG8N456dl5897PYZs&#10;i7N9Xj2v8+/bfXtl3e7F2ft23+7bs7Y90Z3F2X2sQSdaLTiJAlkn2E7OybM5kU+cZOuXfpF89eXR&#10;RUgcYe1PmT77cOoab/zlzzY9WXrjq4uZjbN+rUNyYx8i9qKIju36s4P0oZjN7Ul5nzxs1oft+mev&#10;JS8ekMcfx/KYS8hvbcrHWOtRBO/3fu93u9PVow0UZx2j3TXb8boXaudFW/aeW6sg67EGir6f8zmf&#10;88zaQnO4wjkP9s1zZculXf7VLdeu5R7Hce6+KWY6dntcaVcWNpaclu+0W5CxK1b9zSPQ74eB7B3H&#10;FcLJVq/Px7h5km/8vaAvj2yKXV78+2C2cojvSf6QLJRLuS5Hc+GnAO1LrBe/+MUv9YdgikrQWOvO&#10;2Q/7sA975s5Z/pvTmUfHUbmwXX0ybesIdPnRx7s85nAi/rUz992/Z+x81i9dvOsH8tm56rcebGtx&#10;5Ktd2Y7pO76zrd15lVPj5TFemX554Sbju8dlOedHnn9I11rkG39I9nzQfIoD+uQhXXNZm/pQHrsf&#10;4m//L+fJvbzaK7DBzwansWsNX8S93uu93jOvE68bz2nW9lo675xVVCqv8/g858m+42PzDuUD6bWA&#10;t7mvT3MG9ov4+NGLu3q+5Vi85L2HGW/stTuxeeSzc8G7hats1y+csdInN8YRsgurg/Xf+axsea2L&#10;djmBPuQbzxnrxJWfsVjBmLwc2T7Gmyx5/cZ4rL/CUwUxMdq3+Ns/uJrz+q8OyE+/jZtuc8937Ta/&#10;7I3Jr5Df5re6q/7KTiTHt0gnFzltXtrArnkli7PXuH7y/IvxGDaPE/w3p8bti+IXS4urfOLON+zx&#10;wZ99r9GrXJpPfW32G3vtrnTx7ZyM9z1ieenYdLycvHFka876yc84fEF/5cCv4mx/CPbDP/zDz3xe&#10;Pa/z79t9e2Xd7sXZ+3bf7tuztj3RXRVn3W2oVWTpYqgTq76Td98Md6LVku/JeS9g1nf9Oqlf8XfB&#10;kH1yfRc2+eEAsbogqH+F7Ne/fE9fsuTp8i3fnU8+fYA87bPTktPH05xPPsgnfXHkhAeMiwXJ4cyj&#10;vIu1tmyWO/vs6ONrf+iX68aC4qweVieWseKVC7Pf83t+z8M3fdM3Pfzoj/7o7Rj9mZ/5macuztKz&#10;dWH3rd/6rbc7rj78wz/8dtEn3/KSYzA2j51L+y9dfiBnxyPko00GbNZPPxvtGSP7zWlB5rjv2CpP&#10;a9ddMPuBMJRDtn0w2H0c2Gy/nItfvnjJjMWOx9y6C7x5squNJ1n5ba7pjXGsX7rGbHpNyOHMn2zl&#10;6ysWrB3Q49Mat+agT8bfHSaeZfymb/qmt+LsFpRgi7OeOfsRH/ERD1/8xV/8zDw3180tkJ15w64r&#10;Hb7yZR+3XFfHtvmE5kLPr5jk9u0eI/RrA/k1Xl28xYdypztjp+Mr7upwsIe4k4N+MYB+86ifvuO2&#10;NVjfsHFbL35xhriT57t+V7kvNu7JGfhv/GyTh41TLu2DuPWXz9jraF+35Gc8OLk3f/J09Rvj1cdp&#10;7BrjLd/yLR9e93Vf99HiLLz6q7/67Q/BeuasvOOEPQaAjg0Ul775tD75l2O+dOcccVifsOu54Ld3&#10;cPIVs7hsyPiWD+iX584F4l0eaJx/uS6WLx4t25Ct/sbqeG+92JSj/nKR0a1++UL2xYRyzC/fK/Bf&#10;jo35XHFPv8fs9cnjXNsFP+Bz7pPWjD4OvK0r3fJsbGP257F22oRy1xYr3829+J3L5EhWHvXjyA82&#10;nvHqk9Uvn9bAeP1O4KFnu++X8QQ2bOHk3lzIs9u8wtU45Ccvn3/oxQi4xbaO5bT+i7iA7ebbPI3Z&#10;thbrX36bQ31tn8+S6ecXB3nrkZ1xa0xGh6v4bPY4bb7a9MmyIW9f5lO8bMnLLR2Ug/69OHvffjFs&#10;9+Lsfbtv9+1Z257oKna5Q/G7vuu7bv+IXHFW8cGJFPYEvBd+nWidXJM5yXbx0Umani4Ynyfp+MHF&#10;gg+KOLNNboxbC3F0UQD68eq7OAjp+eFlQ4Zz9fHllz5uvptD9l38Nv9sF9nTtW6ty/bXjh85mTzE&#10;KB/QZ8OvGPzKa3mKszEWu+/YB/5x0tlHcbDfOGsH8lubzaG88H3e533ew7u/+7vfZN/7vd97e0yB&#10;4qz2qji7Gzk9+5/8yZ98+PEf//FbDHfifuRHfuTtmC43KLedozFdeZ56wBmM41qdeWWvvyArTn7k&#10;+uJaK7r8yeVinyvC0ufPnlxRgI7dmVt2/OzbPT7ZZ6MfjMtLS8aPT/PA0T/e05N5je57RLbNBeS+&#10;8z7XLNm+NtZPrPJgQyeXjrHmon81RzI+oN+6atmUC10/o634TcbGserxG2/2Zm92K872rEyFpf1p&#10;NtkbvMEbPPze3/t7H77kS77kmTmWSzA+5wf6O/fWJFm58jf/8pav/sYjP/d/cdkVG09rWQ7sYPt4&#10;iwf5r/7MdWNogd5xo023/lAe/KG56bON6ypfMn32WvOviLax4gJ9Mr6tVShW3NB8yo1Px8zaxh3/&#10;guzkjbv9FkdzoSNvnxpfxTGOmyzObK2/O947x5Kl408WT0gemsMiW8etMU52rjXe4i3e4uF1Xud1&#10;ninGnsVZr53XfM3XfHiHd3iHm73joPyLfb4exBJjcwd9c4blWB4yuvzIcVuT3teKxSbbbbc4S9a+&#10;2bjZkqVrDYM42nKyr9q/+YXWlE85xkMeBzut+GRAHzZW74disccVN7td3zMufXPceHRsFuW5OHM6&#10;+eISc3Nam+xg+TbGmWN55oO3/X7mlX/7IxSXvliQ7b7mQvtl4za3x3LN9sx31+T0Fd8+tW/147ni&#10;0MavbR6P6UPzwb/z4ltu+Qd+bDuey+2cb/O5yt04FCP7Ux/vcrPbObpW1D9jPObHZ+3Jm18+5GzM&#10;FXBs3PyLU4zlJINzflfxs6Vr3DpryejaH8biOkazAetNnt54bchxaLPXl4dxduKX20JscsVZjzT4&#10;hE/4hGeKs13vP3bNf9/u2yvbdi/O3rf7dt+ete2J7izOeg7cx3zMx9zuCHPSdAKG82KoCwftCbbQ&#10;yfg8Ef/sRYgLgZ//ALi2nby1G2Pl7E+b9F2kXHEEMsgn8OtipQuWn8335/nilEPrc+a/cdPFHVf2&#10;fSCmM4Ziri2e1nbXt3iLYj9pzhuDrFxx65PvB5NyYJtdOWw8skXyBfvWd/PV/9Iv/dKH93mf97n9&#10;ZPzP/Jk/cyvKOkYdq+6IfdJFGl3F2Z/+6Z++9b/5m7/5djy7c/ElL3nJS83DOhQ/GJvv7v9sg1xd&#10;cIJ1yJe8Oce1WA7j7LLNH8jYib/Hzcr4sDMG/fZL3NnnC5tP/cBn81+flRevWOL2XpF+c1qca6St&#10;H/ju62JttPzJW5v0QE62+0/c8/UaTzqtMfudd31c9X1486gMd86+1mu91q2oVIGpoqyxZ2Z252zF&#10;2fIV60RyOe46pS8HecGuT3p986HXh3NOuLfgnBzH7qfNYXl2nF1j9o3bh+T5tgbLUz+7fQ+mwxlw&#10;l1/jxdrizHZz0+ItXnk0plt9x1Iythsju3jKhX1zOecc8l2Q7z7QP4/RWrb62WlPrs1VHsmzkVfy&#10;uOjXJruw8ivebNJpcZMrtnbnbK+Z0JcbZ3EWhzUI5ooz3rjZdcyVCxmUU2tRnu0f42Ta+MXyfq/4&#10;uvshPd+O14558nJtPfHGzQcHLth5xc128yZrP4N+4APbbz75bn952J6x4ojHnICeLL61j3NzWrts&#10;ydKRibuxs1kkX/+NuetHj6/XnrxP/hDH5rsonrY5AFk5pNt5LE75ybV5lIP2nFe6zSfe5K0H7LyC&#10;8cbf2PkWZ23iP23rn/bxhnx3nP3Jm74868Pqlysb61Hs9dPPF8411Tafq3lsjOxPbG78ywWWk57t&#10;5pDdk8DntC9Wfbpdg+QBR316fPpeI30e2ffDYmafLxnQA139YmdTHq3J5lv/y77sy5515+y9OHvf&#10;XmjbvTh73+7bfXupreJVJ7qKs+cfgn3WZ33W7QR6nnw7AXeSNnZxkfyEE27IRx83GG+MTvr50J8x&#10;lmfz0HeS7wNEMfYiIPtgXKwuGvieF/Tx1GcvZneX4EpfLPrmZky3nOXTRVC+eDYXMGbbOl3lzq7Y&#10;9Oxal+wWG2f5+5Y7zuLjbC7LH8/Km/f2xcxG6wJw14Et3Ute8pLbYwjgK7/yKx++//u//5nHGsBz&#10;bRVnHdOO7+/4ju+4cXrmp+Paxad4cm7Ny7vc6NpXzW3XjN3OsTXdecS1/eUobvgTf+Lnc4Bs5Vie&#10;jeWljUuh0Hrql1Mca1sOIf8FeXmv/alfH/xk4sIZs5x2fo1h17LY4vTa0M+vnMqB/lwP/UV5bLzl&#10;q9+4GFd85FrPnFX0f5M3eZNbcbY7ZxWVKspucdbxrDgbX3GKX26w+Zy69YPyKleQ48nFttha49ad&#10;vjX9mq/h9/PH0Pq3Jtb7Z21fev306fm2P3sdlRO71lCbb9gY2eBdsCtv4+YRxCkWrpXHsTnEmZwP&#10;XWtVf7F5la/WeOMX5/SjC/FsbP0+uMe3YN95Mb50xY33KtaCbbEh2+XITm7ZrY79zm/59CFesvOZ&#10;sxVm9bt7douz7PmZ865L8fTJ9OVhf7QWZHzLvXy1gINu51bO2eASty80xIqDXfzQ+3F+5VEctmTG&#10;5Pr4mtvOb/m1+Wxs0If4rmwgnmw3TvmXYzbxXOnWJjSf8tj4xQ7G+BbZxJfd6RvYiLdr2Jzwbd44&#10;4iyePt++bN24J8rjzEe/WPGGx3T5b7yNq79z0r/atydf6599SAbs8lufq/XDW8zi1j+50+/ctCtb&#10;kC2S5ye+dVvejRvI6LIvb21g09xg7w6Pvxj5J2OvJcev33qlg3KL78yBrPzigMd89DcPNtnFkwzw&#10;wOrijne56Jo/nwqzXXuxO+eJg27jsSnP4qWD9YNs2aVzY8YnfdIn3e+cvW8v6O1enL1v9+2+vdT2&#10;NMXZ/hDMhxsnzk6ee5LdEyuZlmyRXf1s9ffk3sVJFwj5scnHhQF9sbJZXi1ZJ3/+UA6N0/FdZJN/&#10;H7YXK+ezeReH3Li8mvOZAxldPvlnk11Y+YIPvYuquBZxxh/Wn93mnH5js6HLr3E2jRcryy/uHokg&#10;ZvHZKZ769vw93uM9bhdpf/bP/tmHH/uxH3vmsQbPtTme2bpzVuuPwcT80A/90Nux7bEJ9iGZ+Fpx&#10;9/giY5Neftqde+ulv3MzXmSTP85sm/NiefM7kQ5w9QgQfRzJxTrnAfFks8juzDvb9PECXXLYourK&#10;z3Fz3fkn1zYn4/bP8mz+5VMua7P5Fa8Ya7s26TYGkGm/6qu+6lbsf9rirC8HnlScLa/eT1bX2oTs&#10;l6Ncmyv9HtPZQD7xnFxf/dU/Lzt98VtrMtyrA3PjU2y2wG+5jOOHzfO5kL0+nnxP0JfryqB8GwMu&#10;+ZezPlm5noiP3R7zV+sejz45fTjtirs67YKs86J+wBHWb23O2Bu39QKy+nE2h/hxyAGSZc92QS6e&#10;vmLrW7/1Wz+86EUveqYw+1zFWfmJd+azecSf7c69PMozjnj4tParyx8XzhD3aeNYgJUBu/j5p79C&#10;3GFzMtaW85mvcbJsV5dcjCfNI11YnpMj/+UP63OlK99AtvGX4/Q95Vd+y01WvsbWjw1Zx09+J/ci&#10;3vOYKc7iMXlcz5Xv1ZyuOMnWPp/86jfOT7/555e+uRk/Ccu7svqbb3le6VafXA7NZX2LWZyTp32z&#10;czDH/PWbc9zrb1y89PHpk7VWaxtfeS0fWecXsrjXnt1jOaQHeRg7D1Q8bU5nTHbGuxZnXPJyg3Oe&#10;p50+eXGLlyyf/OjYnGgu9+LsffvFsN2Ls/ftvt23Z217ontScbYTfydP/asTLDsnah9GOqHnE/h1&#10;gl+OlXci3zj1szlP8sutLR999l14GctNEUvxr8IgOeCJc/M/ea+QXR+Ur3yMu2iip0t25bfx6cjl&#10;X+765QxiVJxt3P6IC0f6ctO3Pnu3LH5c+S6KgzvfdM2n9SZjV5z88ZLjIWveoE/ujsR3e7d3e3jv&#10;937v2wWbZ8+6G3a/WHhso3eHbXfbusD7uq/7utszZ9/xHd/x9pMphTXxmqOcYfcBnXz1yx+aT/lm&#10;T978Tr/k+xqh438FueyxUQwtWc9A7a6P8gF9cTYW3/Ipp1BuYfOiJ9v9WC4dh8btdz5sNmb8yYp/&#10;xiXLv3mQk5lzd6xlE/+CXB4dz/HEyTeku+KgC2vTHLTdObt/CKYQW4FWvwJTd872h2BwlYu+tUwG&#10;2ZhPSEa/xwlZ+dKtLRiz2/1VnPzaL/qtxa5BIM9/5fzJ4o8PmjssB1vIz3z2jibxYW2zj68Ym7u2&#10;96vkyxE/fzaOaXc9ao3jYcNWTl57+7xaOnYb+7H1LadiZxNOW1je9Nk0D+Pm0Gt1bbMHcVrf5rD+&#10;5q4vHvDZ/snL32vTmrQe5PltXsb0Wtcab/M2b3O7c9YXGxVmtzir/xqv8RoPb//2b//MM2fx2adg&#10;3JzOtaArDy3dzuWc4+pg53DOR2tMHvBbT2vRHNnoWxdrXg7Jl1O+1si8Oge3L9lt3PzyNS5HPB3D&#10;rc/mmX/yXTt5dox7lrg+eTb07eNyiUNfvPaN3I03vxP8tPTN5+Rd/RUPmRgdY8XM/gSfeNmsfePl&#10;yqdY9bNtvtmGjZ9vMUL6bMLVfKDcdo13rnzNbUFGn3+48tMab6wzD/or/uxPXm1orHU8nfoTeMIZ&#10;b+dTzHD606+NPHuN8SfDG/iyj+Mq1pWMPf/yjCt5uny1q1v75Tv1q/N67Hy0r2O6M8fH8oyTfvc1&#10;WYiLbfZxQPszmXH8a6fPH5/171wLvrxWnL3/Idh9eyFv9+Lsfbtv9+1Z257onlSc7aTcBddiT96d&#10;rBf56u+JeU/WnaSzObE88NXsfs7euBzyT15eJ188/LTs810kj+uc7yJ9PDu/eFaXPv5Tf16wJtey&#10;39w3FpkLnXTa8o0H4l09+V5Y5ZPf2ot/te7BB9A41kdbvJN/Y2jZeZzBB3zAB9w+lLvj9Vu/9Vsf&#10;fuInfuJ23D5XgZa+RyDou4P2L/yFv/Dw6Z/+6bdC2od8yIfcimRiObbF3XUvx83zlO9cQnbLw279&#10;rUUfqoz3eMiXbHGl78I3xB92vfO9QrbtVyDH34fwbMnsXyCPuxzK87ninjpj4C/GyrLdeTf34mnT&#10;G2srhOiHHRdj596abf7xFmP9fFHimbP9IdhVcbbn0PaHYI47sXA0l3hxand+ofyhAkl2fMqrvOHK&#10;z3i513fnfdrQtUZxX+lPG+1yyiNZdpvjcrLJDsibx2l7hfWF8sjvyjefnUdgL1fxex2AMR3f1oBd&#10;aG5gzI7PzuO0TUdWXifkly/btdMnL69TfsZIv2uV/bkefALf5SsmlE+c+bIzdo2hOOuZs3unLGyx&#10;9tVf/dUf3vZt3/bhMz7jM57hOVHMq7j59L6lbz5XhZn4wJgvm5WH1odd6xCubEI2+um2vcqdPXl8&#10;2WWbfxxk6fOhK7dTvr7ac3+u/8kRT33r1fGyebCJJyx/HKdPsvZDvqt7LFb9Ym08Opydi7Ohu+I8&#10;cRUv/seQHcSxccizi3v5V5Y87nMtw+qTLedieSHf5Y0rGfureaRbTn71O76yjTebjiP9M4fFVT6P&#10;IXtYebnTx9XnnrWDONYv+WJ92Dc3/fTrD0/rF4zJ9714QZ9P/SvO8uh1u9zB2Jok1y7INvbaGNvf&#10;UK7kvf5qXR/1zFlfDv3QD/3Qz13V37f79sLZ7sXZ+3bf7tuztqcpzmo7SXeBtCfSZE7ATradcI2D&#10;k28n/U7QfZjtJJ3dXjwsyJ/Bz+WzYIO3HMqDvNhrJ65vmPeDGn122YDc1n/nFZKtjo/10ZfP1XwX&#10;2WuBrDlpz/zJjcs7f99A46cv7sbcHNnbl8A/vwoOxWVXbnHEz4asXKB1y5bNgizkV/4+LJeLsT+m&#10;83NWH+Dpvvu7v/t2rD7f4qxHG/izOwVfP6N1R65v53H2Ab15lPO5z67y1QZyNuz54WDffJo/O76Q&#10;T+vCdnNojdPlF7LPp/zC6ozj0BZ78yWzHh0TyxEPsC2/uEM2wCeOxmG5s8fn2GveGyew43uuQ3y9&#10;P53cjU/5VYyNna5+XOK5O+1zP/dzn7lzViHp1V7t1R4tzrpz9gu+4Atua8wf3x5nzUF/5WTmGLLT&#10;Apk593puTdhs3k/Cxog/pCffNSeXo32mTyY+O+PixpfsucCOfflA+5S+/cEuxL/j1kZbDvxaV/38&#10;jEG/eNqTN07g352S3bXEnm592EH8uBtryc58jaG88s0uLH/6sLrFGW9jXvmsrTaO5Vl/uVpjdquD&#10;5oLLHz4qurpzttdJrx2F2b1z1jmg4izeYmjLs3yag1bs8mZLlt3mFZKtf8deyL++POz/joHV81/k&#10;s1g7cXtN4YqHfHmAL5sQn35rw7f382JvPOOda+8f+sUO+axfsYsHj8UIV+MzzvLrk7Ufs1s//ZCN&#10;fhzG5HGXa/HLJZDFnV/YeGzjii+fzTe+kyfEt7zL3frGc/pmn35jLGc+Zw5r0/GnXc5gXs0t+7iv&#10;5rxIpj3no4+ndUyHr5jxb4zWZ/PVhjjCqV+7bL0GXE+Llz3+zY0dfecKY/70Oze6/FvX1ZdX/mHl&#10;gCdkiyOe9VkdrKz8jXF5zXcXsf76sg3GvTfsfJrLGZcN3a5Z8t1X/OQh/hd+4RfeCrPdOXsvzt63&#10;F+J2L87et/t23561PW1xtg8lnXSNu3hP14l2T7ZaoO/kryWrMNoFSnZiBOOwchwhO/54ulCIWx7s&#10;5Klly05838j6QG1Mvpxk8eA+4+A1huZKru1CQ0wXGmzkIuauz/prrQ/7vTjCmU+56cfFpv3QPPlv&#10;/tmWl7aY2QN/8nJtbcjp2RafTfxscAE9FI8s+3zSbR6bu2KXMV56H97f533e5+HFL37xw8d//Mff&#10;nj2r0Pp8irPg8QZ/5+/8nYdv/MZvfPjAD/zA29247sr9iq/4imfmJ658xBW/ddiczYcN+3xC69v6&#10;ZxuvcfNqrfKh024O2edD1/4K7Zd8tMttnM4YR3kbiyFX89SyPY/FbEM58rU2+q1HnHLW0pGVgzbE&#10;ly6+jpPmDmTJ2Yu1ORZ/14gcP25IvzFxF9P+hmJtfJAf7Dx8oHk+xVl3gH/+53/+M6/xnTPEW169&#10;fuXcfmm+5lLLp3F2+vzKefNuvIiDT2t02uvj7WeIZPLu/aI8i1vs5TNu3tDaJq+fn5yaG3/69Qmb&#10;Z+P8tUDOV87FjrN8jIunjbfc8LTG5Obe+QQvGRt+IX/x9Fu7OPNp/0Hxy2vzbT5wrsUZl55vc4aN&#10;F4zJy3NjkuFrLTeG8a4XjuLxo49bGz/bJxVn4bHiLP9yLD/8IKdiABkfKGey9c+vXPWTG69v/kEs&#10;c/Wz4j1fZBvncq9/tuUortc9vj2eahfF7n2imDja38YdT8XWxmHc+hmf7zFk8eonY98aloMW4svP&#10;uLVuXcnC2p4+8ZGd+Szi1GcDxuVE3rGuT7Y5i1Uu2vrLF8izK0dtHHzkah13vU4u43ham+I2jn9z&#10;5LeII1+yM0bIZ/WhPKzL+X6WrdYaOk7Mjf1j731nzGS1m+/KmnfzLWZoTSEftq1Z45Dt6ROKp5VH&#10;89viLH2vM3ZkuOg3J/7F12anb4065k59aC3AGO8V6PmGxunjSp9P8yVjI3fz3Mel0bE7EQ8/Y/PY&#10;9zzy4ha7ObPfnPi0lnTkYn/RF33RvTh7317w2704e9/u23171vY0xVk/OXRx2YkZnDy7cD9PwvRO&#10;tCEfuuyy1e6JfGW4zwuMQEYPxk+KcQW6jZttuS/XaReSP6a/wmnbuFhdFOnvnMJVXslhL3C6GCJb&#10;ezCOc3XJtWF5r/ZnPCdXF53J2o/syI3pcIbs6fTNQetY++RP/uTb3a7v/u7vfpvXj//4j98Krluc&#10;PQu1FWcVZeGnfuqnbn7uvFUce6d3eqeHt3u7t7v9MVhFlubUMda6lL88y6tjlDy71iKuRZz5rK0x&#10;Tv2NS7brE29+ZMblsFi7K7/VJXsMxdAad1HNj7z3Azoydvmc+Vzxrk04eVbO91yT1V8Bx/letv5n&#10;/JWxOX2C163HGvjywB+CKSQpyFZcOouz/hDMz/b4diwtr+NDzJ1fyI6uDzXpcPW6M9555EtfzLWJ&#10;Q9+c9XGzLcbytJZaeqCXe2DbccKnWCdwtM5QDG1xs+m1k93i9C/v5U+XvTYYbxzHc6/XteW/sEa7&#10;9sujv8hf33vO2sSfjfxrffjNL322ZO1TfMlXv2N28S7iL/ertdbPpnXhZ+5xrN3akrOpz9b6usZQ&#10;nH3913/922MMet0oyu7r6Ko4iyf+85qELpRHtmuzOacHY/NKrl2f1i3EE7LP/8Tq44z39F/O1S0P&#10;uXH5h2ziL0+6jnH65hFPnNlvnGDMNmTzmO3KNp+rGI/pNo6+/L2WwDFwzp3v7qP81iZO+rWjx68t&#10;ZsgvDrLNWz9c+eWztnEs8tOP+4o/feONcWW74+zP+caXLr71CSvns7kuNuaT7It75qMla18XuzzI&#10;QjKoyLrxrmKUX1za5Q/LcaUPdPEurmIs8i8vsTqOO0Y3fuicnW79r7hOnvKDdCeyXZTvQjz7iX3n&#10;iOUtfhzJ3DDRYw3uxdn79kLd7sXZ+3bf7tuztqvirALWWZytcOWk2YfATs6dgLtYMu7ky/5Efvl0&#10;Qd3F0Z7U60Mn740J5bW8+RqXx354XB7t5ns1N+3KynXj0D/Gk67x+miTWQucfPdCJpv13/Vufj7A&#10;d/dCxQI+Owfcy5csJIN88IRsymO5kpVTsYxbs8bmSnYVm03zwQN+Bv7BH/zBD+/1Xu91u7P2+77v&#10;+55VjD03ese1Aq07bRVoPXe2Pwbz83IFWheALgbFbe3kIV85ktdvDtrHjttFcj7Leeq0rcPaw64P&#10;eTqy8xgJy50/W3NT3G5t6cup+ZRLa7/7feNq2fK57c8/9p89fPXX/Pw+LA8tWfG1xrsGUB76xdF/&#10;hn905VYeZKHYZ3ytGKd/cvPfnOJY7pAOHI/+EOxN3uRNnrlzdu/801d00m5xlu85B60cymP79PaF&#10;/Qcdq702+yOm8jtz1Rdr9+fqtDt3NnGfecqp95849vhJxvYEPbuw617cYp15ZvNYjB2vL/v1yU6c&#10;XhO7dvIpv80t5Nd7Ln8y/uuz8Vuz5uy42TVj29zl0uu0Ng427fdi6pOLFUfzjztOvuk3zsrz3TlD&#10;sp0L/if5wM5v+/xdayi6vuhFL3rmLtkeZ7DF2dd8zde8FXH/0B/6Q8/ElUMgk5d45cEGymPzS3eF&#10;9p/1yHZbaA5PmjtZuNLxO/c1kIt1HhvLRV6e6ZPz857pGOu9M9/lOHMJ5r3H0MrkG4zpOx4UwLRy&#10;WP4rlEe40uk3z+a6dlDs9j+b1oCcLNuNk83i5I9Lv5ziwFsM7cZevyeBTRzLE7LbvBvv/mq8+4zd&#10;cpXPlS85PbvNJTRe+XIu4tk4+uSbQ8jnSl8+4qXTkq8M1nbzy+a0r69le4Vs5KKPo9cTubmdHNnT&#10;JWf/2Dy07Ht9tQ8XXmven/d9n5xfXLiBrnyXH8548Re3ONp0+epvHsBH/HIoZmsAZMVIrl8cIKMr&#10;h5e85CXP/CGYX6T84A/+4M9d1d+3+/bC2e7F2ft23+7bs7bnW5x10vTBQesk2ol3T8raPTEv9kTf&#10;ydzFxJ7MtRBXSA4re4x3L0K6MNDCcq0+m+VaO23c4cwjrH985HFoW8NkLt7KeXNJf6K1Y8fexY79&#10;00VPHOUQ365NoEtfn836pn8Mm+faJ89Ovw9xybLLVu4+rGrN5au+6qsePu3TPu32GALPo/q2b/u2&#10;23H7pM2x7ZiGirTg7vC/+lf/6u2n6Pj8zFzx13paO3Hlbp3Iymn3+fZhcz9lwVy07bfa7K3BY2t8&#10;csHq6rfu+HCvrrXsONEvHnv5gH480HG0iBN/sf7zP/7/n8NRnA3xiK1lw+fkSJbN6rTG6csrm/Qh&#10;v3ySr39xsg0bK+QfiumngJ/1WZ91e6zB67zO6zxTTFo8VpzF234wPudzNW/20PyDfUrGNvvNe/3Z&#10;nzptcZMv/9rIq2MlNM7vKnbynVeIZ2Vw8mjXliyc42TZn37ysR69Z5Yfm46F5poPnTa/3nPNj3zn&#10;ZhyM8Sxn47WVw+YFvSex05757tpq6zcPLRmf8syvOMuRXJs8nRx2fZrrk1A8HI31+T+f4qxfOijO&#10;FrccWkeyuMsVyv+Usw9x1Y8ru23Jd71OxN9413B99Hc/B/LyiGd9y+WxOZNbE9duzrPxbE6NYeeF&#10;Z/d7spWf4HvGw7k5brynQTk+DUex1iY//eZ8hafVtxbJ4r/KrVzC6uJ4Ek+yK5/QPimv9k9jfvHG&#10;dfqt7aK8F+TLB8kBz3I9FmNzSH7GObnIz9hw2p765bzizy/d6XvFv+8159yytx+8rpeXX74L+nyW&#10;TwtkuBanbTG0vZeTk8WhvYoH+hA/WfMJ+dCf71P02s0jn41VPvGsjr0+7J2z9+LsfXuhbvfi7H27&#10;b/ftWdvTFmddbHcC74TspNoJ2bgTNhu6TtIuRvjvB4TsF3wrGK3/nug72dcuNgd9PnsxFEe5Qzxy&#10;5ptOmyz5xmyMM950+sU7detnXK7Jmu8553Tmkq/89BtnW5zyF2P3C559fEIcEAdbKJdzHYuPVwz9&#10;fBflEsqF3Ic4WHvcYjhW2GzeZF/yJV9y+6f7P/yH//DDN33TN92O147fx7aOcdgi7U/+5E/efi7l&#10;AvB93/d9b889VGSTZ0Uu+Yi7ayOXwPYc8+u4Cdnpa1tT3K3r8rMPxq1NeZDpx8E/P/HbH+2vK7Bn&#10;Z65ncSls3OXXbq7mlXx9659gF8TVipEPLvLG+I1bS3Jt+ZrnFgXI2OB80tpeIb/NJyQ/4bj5/7H3&#10;H866dlld7/0HnCotLVNhQEXMOWLOEaXM2loYUBBBkiRFQAUtBQEDJkRMuC2sc+xu6IbjKcU2YAAU&#10;EBAQI8GASImiVWKo9e7PvfZ379+e+1776W6P55XH+6oaNecceYw5rzTuua7lOmnnbMXZikxbaFKc&#10;/X7f7/tdirPWMlk2xJb+l/mItv6JzRroXMrPM9bwjcsbvhPSHYTL1gIciO+0Ub9x6ySauBUdwZ4b&#10;5nHnM93pX1+XBqIFiyuOfD5p8bMRLRnxGqMlH5zxkV1Abw0b19dmK1ibAXzfMiWXDbzrc3D6fUJ+&#10;J984fn162HJtYLd7c/qzuT4H6Q3Wv9NX/K7nPlmjOLvnTD9ohNuds+Toaj3p8//EB3wH+vkRGPOz&#10;+NPzEOBv7dJJB/nwIJ3pX/v5AJJdyK8g3gV4vmzM4VfP4vI/vP65LpJNftvkswlHz5nXeMvn5jT6&#10;6kvXQjj8IN0r33ghPH7Q3JuT9RMYt74X9n6Y3XQ1Pn3LTmCMJo7NV/xBcq2ba7aTWxvpX0inPpmF&#10;pQPyQfxa43wA69s1v67ZwLN+PgSrJ9lw9bOPXw73mcl4eVfn5r3cg/p4i49M9GuQDW2wNLrys5i1&#10;YOXh9TsvtEF+6nf/iydbp678LqZ8ca/oeg0fL/rywqVredDZ5sfegxfwpQ89ORAO6GdLSy8eY613&#10;kdWVHs9HCrO3zxrcjlfzcSvO3o7bcTteOCpaOSrO9s1ZL0wf9mEfdmm7obp5dlPdG7Abqpv7+bCD&#10;1k3+fNnG0w27G/L5kBAYR0v/ybN8+vkI9MMtfmnpiydckP31AU+Q3nIibrD52dyEqw/yZ+1HC79Q&#10;LvMr3eD0Of4euNjCo83X5Pi5MtGLh8zp38Yez/pBpwdGYBx/NpIJTye+Yof3J5q/5/f8nruP+ZiP&#10;ufjy9V//9ZdCa2v4lY7WO7DW/+E//Id3f+7P/bm7933f9737/b//91/67FnH/M43LXyxaBeWVpx0&#10;hC+G+mLZXBazdm2tbDzxNR87l2w3d8mnY/W8/vX3Ok7+2nxkKz/hxdRDf/z6nffX5IyLKR/qAzqA&#10;Pp2ALnYaPwRk6Ger64t+uGc+PNtdDp7l4R7oYbO40MmdkL5iSCfbds72WQMFpS3OKjIZ2wXYPwTb&#10;nbP5BLaf/nzT37jzKSADnx58QToXwhdfstFAOQqyWa5Xbu3on/6XX7Tw1k7rh1y6Ad1wyaR77S5E&#10;f3MgH+gmS6c2v9fm+kFGf+3iK77i0i4Uq37XweykF2Q3n/IrGcUjela2mNanazhxnPO1kIx+Pq3f&#10;6yNYmbUTRAMnvz5dWj8EK876h2CdM69UnBUH+dYPnXv+5z8QQz6Djck4nwLy/ArCNR/GdDQX6ckW&#10;ILd5MM5+fPl++pDNE3cNTtopw9YCWyff8q+eYu5cLJZ4N5ZiwIO3XCW3so1PvvSunuROfLjFa/mx&#10;uQXGZ+zaeAM8K3Pyl8N0wQdwnaPJwl+LI9tk8HZeB+yv/MquXL4EcNfwyex4YWM0Tg8/+LY5jDff&#10;ztjwJEcGLjh9CJ+u9KQju3jhrZOKlvEunLpANtJRHxTbNRpI9gS8J49+cS++/OhvLOnQouPbcyE4&#10;cfkpR1qy0bPDj6Vrs2nMbrbRTsgfLVjZ/NBfmTM2OG38xujktMbwnumzkS7jW3H2dvzvcNyKs7fj&#10;dtyOF44KVY6zOKtY9aEf+qGX1o2zG6rWw0Av0Ptg0E12b7TJaKMF+Lt50xX/4tO5utK3kM7tN07G&#10;eHWf+pOBOyHa8qweAE/PtQen6D149vCKJx/r40EDq4sO+k5AO22mc30O1ka5TD/Qjy89D+VvIZn4&#10;9bOZLN/2JRrPjtORntWJbofrR3zER1yKYf/sn/2zy07vt+SoMGu9+1OpN73pTXcf8AEfcPknM5/8&#10;yZ98sbe5DIzLWXRgLr1QmU94vHzVlxPj4k8GTszhjMW//PBnHtHxbe6WvnLs509w0vmthUcvtmzF&#10;D5ed5Fufa5+OYlh7gfHi8mPtnjoWyOAD+uHTSV8QXn9jyUZ5bB740DyecSVbHk7wgmFd+odgds4q&#10;wm5x1j8D2+LsB33QBz39h2Dk88mY7eJHgwuM841M68C4vKQrnnS2PuHSH68cLI5M+tJFh7WOhvc8&#10;Z5MzXgifj/pw6YdPP3xzBZe+5gqgA3T+aPHkP5mAnsA4WwBu/VtfFtDwrb/pN+Z3uTGmL55s5HP2&#10;opf3pS1kI7urC6DD4zVuTuD5k0/G8fI1fUE2Arz0KYTkhzb5dIQP+JePZzzxxpMurV3n14qz/RM9&#10;fVBx1rW6OMnn737vNHz2wPqz+ICO8khWjPQkk72g8eZt9Z92jJM1FoPW+MzryoH0nj4E2V5++FPv&#10;8qUr/0H64iknD/mQHByeztNg5U7502aw+vUBOboW4PDQ0VqCW3/Tob869LOz+o3L2eK12QrQT31B&#10;cmD9Qcum9iHAC878r3w81wA9nvwIvzk/9RgvLTj5i8sca5M9edc2XLbTc00X2uY4mvOya2Y6kz91&#10;rM3mM7y2czxf8idd+tGXJ0gnPvq0xt0js10/u1o4sVXIzZb2ISC3sZErR+Xpmkz8C8ksH9Cnp/HG&#10;Hi3cgrg9O+nH17MUHF1wgD/NpftLf8WXPbr45rMGvjn7u37X77oVZ2/Hq/a4FWdvx+24HS8cr1Sc&#10;9SfkWjdVN81uxm6m7VQ7b7Z7o3WT7YHFjXpfFt3E8Qb7IkgnfQBtHzDiOQE+Wv3GfAlPB335ne54&#10;44sezwJcvi0PWfFV4DGGLzf66P7sqH/ewzY+PtYvb6B8oZUTsH6AYsQHrw+KufhW92mDzp1XOPTz&#10;RZ++7Bf7+n7Ocz7R7U/AARtorSeQn8WSfHq1vhP7IR/yIZeHNt+d/YZv+IbL+n1zj4qz/YOwL/iC&#10;L7j8YzC7sf7Mn/kzl1h2veS/Mbx8rH/m2sOj72KhnXGVm+IA5SOdaPEt7/oBvzmHk5MKrOnEg0b2&#10;jU98AOmF5ye/rUGy8OT08we/cecuPJ700wH4Fz6AI1uu8KczP0C+gI3BOgHFA9DSm87w6Wmd5lf+&#10;xwfqa+lvvvDKZbBrGNB54ovJ95Dt/nund3qnN6s4285ZOsorPdkxLj/FCdDZzn44PvGNLP7i0UY3&#10;11q48qrPrhxokwXk2YfXp7/1Arc60rPy+QyiFY+xPuAfyPdofM1+66HrElwxkTPmjzZ9gL4d01fu&#10;8BY3fNfs9ak+nvKxNPzkAH/wlJN8YiMQQ/5r+2dNaPkP8pu+dMPhJeOFVh9ufUwPOblpzvNXv3VS&#10;HuD1QXh66WErf0Ex48ku3vzV4ksm/NICuPQ8tHP2lYqz2dAa74s+/eHlpXkBcJt3tPjgwfqXnHHz&#10;nH54PPHRtfFrQbh42Wr+6TIvew6fcnD4gvSAcCunj8bX/IUL8KQnnl0Xq+eE7K18MvJYTsHK1Caz&#10;5w7bGwt6uYbPn/TmW3z06KNZBxXqlzdIV/7o53e2QbzpyPcg2ZUHxmvr9GHjNEZfSOfSjLOfXbbE&#10;uAC3OpIPvzqyDxovLtl8WXq60xs92eVZeraXb3mztXg2FuCu8a0/0dmztqyR6PK01zZ8fFod+tf8&#10;1QedK3DZzFa8jfGjO9e1yTvf009XOo2TD/jDTraS2bWfHDr+hXzSx7v8C2zVv+YPe52X8GBjwQfn&#10;eRjgDaflvzx0DzMX+Ysn/f6K7aM/+qNvxdnb8ao+bsXZ23E7bscLx8uKsz5nYOestocB4AZsvDdU&#10;N139cN2M8bqJu3m74XqI6IaPtg8bWnLwqzMwTm/9xQXJB+j+URGIP197mE0/2eSjA/RTJ1hcsDqy&#10;FWRDDsrD6oln9Zy6tOlZfGN9vq+elV2dAXw8zYUWHx+D5jHfVzZbydQHaHQHy69lK0BfvfHSqW/H&#10;rB8NfN7gS7/0S+/+43/8j5f1+5Yc1rzPIVjvX/zFX3wp9lrnds6KnS1xastJftSCYvVgusWvaLu2&#10;ikGbzjM/KxseLv7mBQ7g6ZxKB54eeN/wRH4BHz/I7EM92WwuTxBNi1Z+wmnpTw860D/9Ly+nnnyM&#10;H+hnIzCOJ/ob34j2bD3DFy++dOvDnXz08iMwjl8LV66XJtdeJKwfxVmfNXil4mzfnM0uH9bfZzE9&#10;m5v18xrEmw551aYnv+nZdQmKMfnsNya36yCeaFo64IzJrc4FPOnHG9Ad/ZpcNqPjb/3CZf+UQwds&#10;xEPeuD4+49MGvJZc/WhBstlAX97yANa+tvM0mXSA9NZPJsinZKJrjXe+Tv3xdj6mEx5fkK5ktOmI&#10;Hu81P+CTgWMLoGVX6wfg17zmNW/2Zw0+7uM+7oX78urMftB4ebMNumYu4CnO1WkMX1xwQbQzR9kA&#10;cM1LdABHDm59A6t7ZcLv+IT8BniD5TFev8nIwV4nTln4aGS0fCWnTWc+B+FOWL3ZCw/g6W2ujE99&#10;8ZVrsPkLjNdWc7760pXNl+kBJ1969OlZeMjOCSuTzubIeOMMkkPPz2wF2QT411+0tY12Ah4t+kM2&#10;l+fUc+JWZmWv0cIvPMTDhrGcOb/i1fL7Ib/Cr74zxmvzgCf+Ux6svXTEQ9d5DYiGn+7TTnPWvC08&#10;RKOrfBTD0sOBniE27vjh+JG+nvWM0Yx7toML0BaWBtJvo4TC7O2zBrfj1XzcirO343bcjheOlxVn&#10;7WbxzVmtXzi7kXYD7ka9N3O4vdHuzdx4dZBzc+8GjwfAe3DYB5Wlk03X3uCjnf6gv+71j+08hvi0&#10;HnL65RbPKQ/XwxD+/Ilu3AMIMF6bQXqD7OdLYCwXyS09OW25UZg47ZJZ2/B4tOGWr/z3DdJs5kex&#10;wgfo8Bt/PqwfWuN0hAdrCxjnT7QgPcBcWI8e2D7pkz7p7iu/8isv6/UtPax5693O2c///M+/FHsV&#10;ff0pVS9p+WWNsBuuNdELnb4YFWgrFhXvxgknT+FBOpdfDujdXKDTG5SL7K8ucq3rZFf/6Q9IJ4je&#10;Li40Y61x8w3SexYt2Vnf4w/IAH369Pkdf/4UV7bTf5+bF9eKMVpzBMpjNvXXFzrhkw8al198nUto&#10;r3vds5c7u0CsH581UJytuFRRqW/O9g/B7NS2c5Z8trXlIzjHG/8J+ULPGz7tfi6tAWsBHU0e6ena&#10;kb7ktPSc+qItL9nmBW+5LqfFph+sDpCt/Fs8ffrk+Eove/mjD7IF8J8281GLJ33Wd/ryg/zqXV+K&#10;D8Tf+ZdstldH/pLZnZ1o/OqHna4ffDvtAzrwL31tBdkkm3z+AT7D6a+/yUTLtz23g5MXrhxHW91o&#10;fNhcFRMeP2wozn6P7/E9np43WuAHDecNOIuz2d7YtXJULvML7QTy+bVxaIsjXwP86K0huJ1TduHT&#10;U/z4izf/4st2tvIpveQ2ruYEHi+e+PK7/hn78pBZO+j4VyZ+0BhvPmqjF2vxpmflw7Gf/MbQOBy+&#10;YHWs7pWLb/Erm4yWn3KJjs+YXvRw5Uc/H4NrtvBeuy5o4wmXP9ECPAEawMe39XH5AvKrH2/rpjlB&#10;j5+feOGjre90rP/pDpfNa3bBKZ/da/zFdsrwRwuHro2efON8x58MOt0L1+xo01kfrPzaB/lnzru2&#10;RiNbHo2TxbM5iI+eILlrdHL5fuqCZ4ev5huc8UZffBAunmyTWzp8/uinB1++6wP9jTX92UgOT/F4&#10;Pvqdv/N3XsAOXJ8gux2349V23Iqzt+N23I4Xjlcqzn74h3/45XtwXip7AOhGCvS7KYfvBnwC+W7y&#10;bsigm/GpD/RQAUd+6WtndXSzz6d4gnTo82UfgtAC4/RGy+f073jxeFeWvQAdpF8bJHPiQX4lfw1O&#10;vwG8PLKd3uKP535en3+4C3/q1IfbWIodLv70BMktvfHi2QxOe8DDr11WH/uxH3tZk//23/7by+cJ&#10;3tLDmrfW/8N/+A93f+tv/a3Ln5n/kT/yRy47INlYf/aBG864h1JgzLcehOUkf4NilCdtsdXG96mf&#10;do9rXZoX9PKcfjrYrXCcf3Tol8Nk88H408AT3tbsAhrwMtc4PaD51k9vxYL4r/mQ/61HfOHxxAsf&#10;GOONTz/d0YD+Anrzo08GPt/yI51o6Y33xOVv/Iqz0fyJpG/O9g/BKsY+VJy1c/ZP/Ik/8dQW3fTy&#10;p5do/eKuX05ad2B9Lh8VZ+NrjayNjSXAky6QX9E2F/B0ALhyzXe4lQf5vpDOjQGE0ye7+bimk2zy&#10;Sy/GAA/65iB78pQ9sLrRyyFcMnCLJ5fN5MPjYSMf4PJj53zX5dpLd3lYO+lbHFk+piN/tlgPd+qK&#10;Hy6/lo4G8AG4tR1NG56OxYNsa//fKs6Ccpjv+R/gB8WycSQPjKPJ18LyRs+X7GvzLRw5uPzb4mz+&#10;BGvXmB5yWzBfH0F6FoqXPGicbDb041/efNEmp79y6STDr2DlV0f45PXTG+/KBOufdmXWn8V1fiab&#10;HB3l0xiPcfR0L1zDBWvP2gTGaKev4TYOoH+NF8QTDWy81yCd5kJszQk8uSA+QI7efF+b8fE735cn&#10;HdHjAelYWLmTH+Dhn5zyBy+e5NKRfrz44i+2eNKfrXRlZ/3a/sosLXp28zGe8Pp0XDsnAuvFtbkf&#10;1vMfZGvHqyfe8M33OeeBMdg8XOOBzyacMX1atopZHw7P6VN+gdV7QrKA7K04ezv+dzhuxdnbcTtu&#10;xwvHm1Oc1So+7APS3mwXwr8MeilxQw5H1k28G7dxDwHpjRa+hwm0HhDgVu58qFiZ7C7gFydYf7T1&#10;A+PVc9JO3fH0AkCODb73IHPq0s8GSK9+MvHDpY//8a9MvNqlLR2OnvKQnWytPrTFLV/5NvawqSWz&#10;dhaSpzN+OPzo/OaPb8P6wUAe/TMw6/atOaz7r/mar7msxfd7v/e77Hz07VA22GM3n8tZvuX/6R/Y&#10;Ph+TLW5QnOUX7iL7xmfr7V5GDp7XT0+y9MS7ABf+pEejq7UIzFf+hsPPRnbYLo7ooHMuWTh8xQnS&#10;gSe5xvFqxbXzv5B9QC67xujGu+6yu4B3+YyXTl8+biyN0VY/f/vmrJ2z3+27fbcXvpUZVJz1Y4Cd&#10;3+TpTm9gHLBTTvDzQ9tL3MYNktfm+wnpqJ+NXVML+OBBMsFJK6+N468frK7TBkg/2im/seEVCzh1&#10;4gsHlie9xuKWT32ADy5dyaYTLkgXfPlPb/bQg70msHH6vXMIl97G8aXDeOUBXrhsk08HewF6/NkE&#10;p950h1t8so3RVjdaMQN+4KuP1w9uv/SX/tJLcdZ54zzp/Nni7Nu8zdvcvfM7v/Plm7NdI+jaGEBx&#10;XIPiOOMH+a+vbX7Yqo8nPmOQjvCnXmAcfnOR3PKjGcNnM3zXbLjk4m2MHo5NLRx75eeUuwbFKHZ9&#10;ckF2zjiyl27y8lcOo6WHfDryLcjHIP0LcIFx/mZv52110Z/f6WI/vvxayEdALpvlJz/YA+E2ltW/&#10;+vSB+dXiya/0gWJKNz766chGckF8LwM8C8kWB578zEfjbEervzGD5YserP1sLa0YQLz5t7SgPOkv&#10;/7bw6yfcAtzpw86DcTriLTfGpw/o1+JPt/Wa7ub4lE1mZcE1v+OHW9+Lf3nTwWbnavEF63f8AZy4&#10;9ZPTBsb5BK7JB9H/9J/+05e/kKs467MGva/2zno7bsc39eNWnL0dt+N2vHDsje4sztrN0mcN+nNM&#10;N/fzxttN/7z543OjrRjr5m3sRusbQnuDJuOBoBt0duJBT18PQD0gwueLPvnFrQ/44XogMAZ44MTY&#10;r9fGbJCNTm826Cknxvj689R8g89/QDY6Gtn9pTyf6Arwsl9M+EBx5Fd20nni9dNNH735WQ7Yz065&#10;yLf04YkPrjGeeOliBw89++e8qwdfeUpfbTQy8dJh19QnfuIn3v31v/7X3+qHtWT+8T/+x3ef8imf&#10;cvde7/Vel+KsHyHYZlebHxuL+NCbm3KX34C/aH2HdvMjp/IB9OkkSw9eeoFxeSl+fXrIaeFb1+zK&#10;lT7c4sHqyRae/C5OeH04NkBzUAw7jwF6+kHj5UmGfbbYx9saEZf58A/jygtbaPBaPuQref7Sy5bx&#10;5py8lo7XvvZZcSDf9JtTPPg3//Ro2csXY2AM6Nids1uctWN2C7UKTN/3+37fuw/8wA+8rGG5pKOc&#10;rU62+cE/xd92deND1wfigNt4jfPz1B2ImR59NlqXdG4+ytUCPDq+8ge3ftANH6QPHhjj5WNrLn3o&#10;m+fw2SqedC/QSz5fV2778WrF3DmlLw+AjXKo35zkW7Tw1p/WuDzgMQ7c//CwZV5B/5wG765pgJdM&#10;OsPTbcw+0BcPoCc6OTrTC0+ePbnAD0dHvhrLg/NQHuIjV87g8ISHC8pxuuktPwCuPNGh2HoWZ8Er&#10;FWezsfnQ5g9aEE808vp82/zyHV5rTRQj2eZaC4dWrMA8ms+uVWsf0F+O6aBz9QJ042Dp5RCuGFq3&#10;8WnZgtMas7u5AWhauHiyefKf+vjiOgv4lN180qabjBwB/fTqA3zFV/xrW39zBpd+tPw1pg+tOYEL&#10;H47e1Sd/IHr5XP34g+xtDCBeQLZ4jeWILBm64dPPjz03jOHxnHHol99k84lurTEano0tP4N0ksOv&#10;BdkJ4l0+4xMPsg/yLYhWvN2nya8t4+XTkg3YwSemckEmv4zD5wM5dHLZoYf+YHmzszLNhXFxg/wh&#10;Y/5cS+iB40fyWkAGL3vFmH/ktGyZN/xw9MaXbGO6XWvwFzf5E+jid/ME8p0MWTroym+22WltGtOR&#10;TnL85Y/5TGe+6QNy+QxOH9mKD13rE2O/+3f/7qffnP13/+7fXd5P35rn/dtxO/5XPW7F2dtxO27H&#10;C8fe6F72WQM3bTdUN1E34270+m6q4ZanG/P5INCNOjl64N2kG+uHT+9pLwhfew3yBSzf+pbebAK8&#10;1yD5hfD0iTHd0YLwYP1ZHuN8CuDloRznX7zpgO/hanHLvw9Ep4/Lt/jGpy19OozzDU9zbJy9a7rW&#10;/vJEozObXnr9B1d/Ev7Zn/3Zl3X71hzWvPVOh/W9xVl2+M6H1l1zlc/Nr/EJ+a+fTHh5MDeBcTbw&#10;LsCVDztqs7l4u2qv2cSXz3jP3Mez52EQT3zG5I35mt/RV35tXKMH2QbG5YWd1tDyn3pPfPxyBPRb&#10;c89iePbCiZ5f6QjSkRyIjyx8uZV/eEUs68jO2bd7u7d7+o+MFJfq19o5+0Ef9EF3f/yP//GLj+mn&#10;L5+Kx5jNXr7g2SZDduW1ySebnwv4ki8/yQfw2lOPcbQTsnsNn+zaij/d9DY/6KdN+PUZZAMuwKdN&#10;P5n0Jp/99UN/7e09rxa98zBIBuQXfDpbT0Evn2idS/lLzjmhzW42s0Nu/QZL06Yjf4L48dG/kGxy&#10;8WiD5NPBv/DlKIgHZD/d4tYXlzxfK87uDxr6oM8a+OuJnUuwtoNoJ0Tny+Y24JsWj7jCk9UWSzHE&#10;GyzfQjL6eHZdmbN8uWZHH+ApBvLpSAZED4wX13hh/T376OTkvPPptAWHtms6vdcguydPuNPXaOGN&#10;18eVje9afqIlvzzAehTDKRd/9rRrJ3l98vSUh+TwB+lobmvh0enZPJ6QvDbbi8OTPyec+NWpXVq6&#10;4wlWh3G2s5+uhfBitY6LGW1tpCddp7z+2gb5CSdvAC+cdv0K1k7+nPOQbnqzET7YeXYea6Olc/Wm&#10;Ox/CXbMd7YTly7eTPx1LI7c+RV9Ymfh3vlZ3OkFjOdBvfpJ371PkhUs//iA9+P1zXv8QzM7ZW3H2&#10;drxaj1tx9nbcjtvxwvGWFGf3Zt1NVd9NN9zecMPtg0N99FOuB5z6eIMdxwOysw8N4XsgCAfYii+7&#10;6bg8fIAnutDY7UEdf5D+Xqjg8MWbTjxg7a3NfCwXD8UJ4KIb50e6AuN4ouuv7P46Hj96AE/XvuSn&#10;qz775LTFWYyLW1l4cPbJ5EM+RjOmA63vUPlPrl/wBV/wVj+kWef/+T//50vef9tv+22Xzxr45qy8&#10;8LmHy+aUP+HLCXq5ytfigismLfzmLTjHINle7uAUZ1tr6YL33dNdc+V79eXD+gPQ8K8MejGxVazx&#10;a9H5lj2gv7E0pre4TwhPZ37R1fkA8MDxY3dpscGPnZ/0RjOX2vDR8Ou/8cknJEDxFye6frrD0adf&#10;XMn40cD18p3e6Z0eLM7aQav9/t//+z/95qy46ahdvUFzsjxadstbIJZ8D5LZONOJHq35BnhWbmXP&#10;fMNr0dYuXDorSOYf3nSmN3/0QfqD1Z/cykcvV+naHKHRlV/bL05jEL948w0/e/kEsstOtuAbb5zJ&#10;ahd/8uR3+orvBLRg9ZbvU9fqy39j+PKGRo48PeUm3eXnms/pTF4ffoEN5yYaHa4lb01xNl+zWR6y&#10;k1/XfIAT21/+y3/57jM/8zMvMbq+KAL8lb/yV+7+6l/9q3d/7a/9tbs3velNFx44LR7FBTLof+Nv&#10;/I27z/qsz3rKRw4O+MsO4wV8ZNmxw44+Lf1o2ujafAmfv7XxGKdzaeEXoqdzebdFD4zJdg3unAby&#10;AR80zhfyYiu+9AfGgH4yrwRnDPkXsCNn+vj5gn/xcPTAra5oYgjWZrzxG+c33nJSfs5cgHwO4NCD&#10;Mw+n7eT0H+JdvmzkR3zGxQqXnDa+eLODXx9f9je+5OM/IV0AH9/OtbGQnmwkF01LbnkWig9vtrQg&#10;/+ONVgwL8WmzWx+wsXkE9NDnOgBcL1p/ZDYmED65eOnKx3hBtuIvj+QC43Rc4wXFHD45/OfcRo8H&#10;wPPn5O1cAGjOia6zXZtd/7uPuC67frsP6XvG77MG9N+Ks7fj1XjcirO343bcjheOa8VZ3/GsOPtb&#10;f+tvvfy5rhfUXmrcTHvh0S6E66XIjdZuxOR7EdR306Zr8QtkA/JBN282vAB2008XWbZ7uQwP4PMf&#10;H31s00VHL53Rs48HLlj7wJguL5passtTPujxYpqP8OzFU0Eue9ri15KDKxYyAT1AH219SI/WOF3R&#10;6edXgE5H8a1eQG51op/zmXx5JY8W4Ano4cMZZzSy1pEfCqxJf+L9pV/6pU8f1hxvzgNb691a//f/&#10;/t/f/ak/9acuu2YVy/7YH/tjF/v5zEfzYVdkeA+fHi710ddX4zM/4flPBjRPO8azeoB5YBeOfPk1&#10;ZkOLzkd9tM6DfABodIMzzztHbOCFJ9eLZblA09LDt2LKnjEw1sItfmH90o+P7AlsiJ0/62extz7y&#10;LSh/8Oj0sEPGjtdP//RnutlJvjnV4oVHp6O8sU8Xmr4/ZfYZmJ/zc37OpThbUUlb/5t9s292KTD9&#10;gB/wA+5+82/+zZcfGsppNuksZq0x/M5ZMtnOV1Ae9Dc/9NBZ7uDI6aPBsycXgI715Q1v4Mu9bjrJ&#10;5gNYP9JLZy/Gzht9upIxl8bFmk5202dMT75niy9nnpIpT/mRTi0c/l6k9fkB0gEnB+zhpys/QLqy&#10;t7YCdHiwMuGN1/egGNObrmuQ/SCdzaGY6MebPqAPx1Z0+NbY6nL+d94Za9MfbBzphCNXPGjx0G8N&#10;oeFjU7H1WnF2f+QAZ3F2bWrr50N4fM2NvjgUSz7v8z7v7ou+6Ivu/t7f+3t3f//v//1L/0u+5Evu&#10;vuzLvuzuy7/8y+/+4T/8h3df/MVffMH9g3/wDy48n//5n3/B4flH/+gfXZ6V8OHRwgHyeBbwkF2g&#10;F979TJstYzJ0aqOjRUdjB/4Lv/ALX4hhdQLjIJ9O3fm0vCBadvw4qjXeeNgHjbObHXrWn7UL9Bun&#10;a3Umn1/pCCcfPlfUnMS/scJp49FHM0ZrnrVr84R85ls5KS9wchPgI7N+pOOMMWB3AX9yxtd4gmIC&#10;xqvbuD78yoU7eZt3/fUjnpUHxQPIrs7o5OXc+bLzhb76Vva0w4+1AeLRz2d8+ZydeNDZR0939DcH&#10;sgP4AceG3FuPXUt2LrKrhWN710n+6MPlUzLL2zwHZLv+ZC95OpdvYX3NLpkg2ZWBw7drgz3XVvC5&#10;n/u5d3/zb/7Ny/3A9bjngL02d49yL/Cc737k2Vxh9nf8jt9xuVf75uytOHs7Xm3HrTh7O27H7Xjh&#10;2BvdFmf/yT/5J5dig0KYP/d2s+zFx421G2ovR/q9LO4Y6CeLH08vVmD5FsJfg3jSsTLhs+lFLJ/g&#10;eygw5keycMlEpw9PL7Xpj3chP7YNjNPnAWT5ygUd4dOZTLbLYXwnxA/4rF28/s4fG3SuXDlZH4J4&#10;9OmIR7+xNlt0l89a+NUZJJff4fXJ+SXdg9r7v//7XwpvX/mVX/lccfY8WttnAdfY7nAPmf5s6tf8&#10;ml9z95Ef+ZEX/WJna23zR5//PVQWy/KtzwvRFq7xXcCfyT/5VEHzoA/YZnPl65e7xvjyT5sOY3p3&#10;jsOD9OgXJxx+bXrx8Kd8LK3crN4T0JIxpn/Xa3qA8xfc633Y1+wlX5zFGp0d/Pf+P4sxOTyAbrzh&#10;07nj+O2c7bMGb//2b/9ccVaBaQtNu3OWDTq0Qfq17IUvhmiN19f68cOFz9+VTd8C3GlXG+/mc+Xv&#10;5+c+H8kuXR+O/OvofTzGG//p5+rLZvKvf/2zXMSbP/XxN05PPpl7ayo6QOfD+q0N0AM8C3DLC3eJ&#10;c/wOxwaefFq54tl+49WjH9C5RdWNfwEuoLO49dFP3fHF2zm4ciBbZFd3+U2nfrx8jU8+XvYPweqD&#10;87MG5Zeero/BaRdvOVJ0/rt/9+/efcVXfMVlRxb4D//hP1zg67/+6y9jP94Zf8M3fMOlNYZXJFi6&#10;lkzjgNx//I//8dIG4Zdn8UFy29Y/7YUrjvVDf/kWlm8Bja3/9J/+01PI9jX+l8Ha21hO3dEWTl35&#10;m/zJH97z6+peeuP6y1MLTtvhAT/KdfR821zrm6fWU3CuFbxr+yE4/VsaWPrGVP+Uyf76EO/GsfjG&#10;L8tvcSdvvPqAfvilB/Et70mrz4944rvmC77klid9xbO4xot7iJbe5VmcNh/X1+jsh2ucXGsG7HqK&#10;nw/p0i+WZLV0pa9+/i+QXfnlrY0nwMef6Mb5+m/+zb+5PGvbmdu12fW6e4HrtOvy3ntA/xDsVpy9&#10;Ha/m41acvR2343a8cOyN7q0tzgbdVL2UaXth3Je25acLDu/5InXyLmQnOTZ6UctWfMb81fJHm+5w&#10;+5IHj55f6QDR48kGMO6Fv5fY6PvgoWUviEaeTPkFqyOwUwleP1+WHmSnuABesrvbKXtrixx5Yy0d&#10;J8DjLQ/x7Th72nQmd0L508a7dDo+4RM+4VKYfc/3fM8Lbh/Wrh2t7WvFWQ+P/tTMtz9/5a/8lZeX&#10;fQXfcpH/xVOu9MXJvrb181Bs+LVomzf4E7K14/xJVpv9bAL8cNGXRkdAV/b1K6AsrnE20hmIFyQT&#10;8BfQUSzpWX3JZZ9f+E96up7PwbMchg/yIzh9Tw5kN7l4Th2gWMibb31y+WesOOsvDH7ez/t5b3Fx&#10;tvjzl38bE1o+APRn/t77AHeuQ/j4jNMTZKMx3XjPayIanVq+5kdw6jrpIP+cY5e1A/+YF38yeLTh&#10;wm9etr986QfJwPFpr5nhAb7AmN50w2U/uaWtHoC3HMhRcxo9fej14bsnLQ/IbuNw+SHOldWiZx8/&#10;fHrz7RqsjYAcO9mAS2++aRvnV36snnxMLv/jNfas8ZrXvOYtLs6uf2KByw80fTayA/B62bfT61//&#10;6399+bzNf/2v//VyX/AM9I3f+I0XgNeGawz8uJec4oT+f/kv/+UpwJPrfrPQfWnhzaVp6T7t6PNL&#10;yzd4kK/RAP5iSld9+Gztke18+h+FPa7Rr8HaTw7uIX9PWN7g5D3p4YJy3fyXr7MF6J6l49UGdGy+&#10;Tz9eBum/RjvhLeFdOGXOY2nLo21NBcWuRQvQrDt4UE6u+fuyGLJ7LdbFXeMLd/bfGli9jTcXxaq/&#10;62TXwMoDtNWxerQAbm2Vw5VbvfrB2npLYQ9jvkZLN5yCrb8u8JcK3RO0XZcXXMPdr9Fvxdnb8b/D&#10;cSvO3o7bcTueO/Ym6ughoeKszxr4HqfirJeaXuZ6QXeTDdxMAbpdKej+dNELUi9M8ZE/i5j7Upcd&#10;kN4Tsk+O/v581zidbMIZ88Ofy8Alq69YkGw+5od24fQpHb0ceqjwJzv92Q5c/mkBGWN2Qf7g37xs&#10;ftaXdNNlXA7SDbe+BcZ0keUn3dnMLjm8FVDo1AbNJUgne/HJ49rXAnS53znCt8C34k13gE7u4z7u&#10;4+7e5V3e5e493uM9Lg9rHvh3/Z5H67t13dhD69d+7dde4lTopdM/Z2Jn/4yf7+Us3+DLA3mfPBBX&#10;+V+fAR31l5buoFzFC5ordDZaM+WwuQXJh8cT8D2gkw94jftTM2Ptxrk6QD40l+Wh+cyH9MHRgx7w&#10;TYvOl86X1uTK5Cd98K0fgEYG0APwgOwsrK90lgt9OLrBaRfP5kP8ePKpWK0D18mf//N//t13/+7f&#10;/WkhVutbs4pMFZr8Q7AP/uAPvvukT/qki16+AP3yw24+rq/xlH/F2WjJAr7B4y8muDOuAA0PnX3G&#10;gxx+9os1Ofj0BenQX16wuvkZHk/xv/GNzxf/8jtA05oHPGSBPpx12Z9Egux0zUwvPHr6teGyQw7/&#10;0u7zfZ8HfPog/uJhz3Wkc3fzmC/h93xOd3bXnyA8uXIZjf7OI3rg8g+ufEULjKNFZzc72tM3dsMt&#10;P3yxwOlvruLrXI7HrvNf9st+2dXi7Lf6Vt/qMgZv8zZvc/fO7/zOzxVn2cwGf9Otn5/iZAfou3/4&#10;01v3AcWL7hHaihqKrnZ/4fnn//yfX/5U3nOR/ld/9VdfigWKI3aKVXADFUfO+9JD96lXOsh171of&#10;t2W3ok3+GGuN+fqv/tW/uvuqr/qqS2uXGxp5Mvl/+r22F/+/+nHN12J5S45kyntzXF6/7uu+7u5r&#10;vuZrLjld+Jf/8l/e/bN/9s8ua+Vf/It/cdk9aBfhzg19/7Pz+tbE/EpH+XjId3E5d/7tv/23l/NE&#10;DsqF9QcXGIezRq3F/5n5+J91bE4W5EJMzjfrQpw2Buy59rJ1kA78nafa+u1cdR5bU/ps+dHJGrQ+&#10;0dL9/3Vu2Rav4qzvcLtX7D3BeO89wLVZ6y/Z+odgt+Ls7Xi1Hrfi7O24HbfjucMNbh8Keki4Vpz1&#10;srMvcr1oaesHePA27qWom/FJ0543av304umlL146AuNo0etnNx1wp9xCcsk+RLsG1/yCJ6sfPVw6&#10;y0ky9cMni1du4PRPPeao/kK4dNO7NgM8XnYVOCrOADSyzUH64JsnuF62T5vJ7ji+xa2dpcM/evTo&#10;7sM+7MMuOxM/8AM/8PINq5c91HbgiS9e69vDohf8d3u3d7t77/d+78vOR7bPnOdXsYJ83piNtXC7&#10;zsKFP3OYjeULsq095WqDtaVdnef5ZG7zu6INem261ma+w+dT+kG+LixP8vpwaMlk+ywqLQ/IVvY6&#10;F67R1654FWoq5EQP6ErutAnCATrqy6GWjj5r8HN/7s+9+27f7bs9Lc5WYAL6Ck27c5asOIoln/R3&#10;zhrnT7Fp4ZKtDV9fSy7e1R1en86NKzAO8J70YHNYf/lbd4vTv8R/+HQN6ExHedOH5zsoluI+/YXP&#10;t10PxvEG8ZeX9AE5DFYuegBH/pTV0h0uWJvaAD4wzp/8XB3rezyBcWD8kExwTe9CeuOBW5+jbcyb&#10;S2PPGg/tnH2oOCs/+aOlf31nI/x5frnWKM564e/+UaHTfUKRQ1FBQZadj/3Yj738c1Tfitb6xrTP&#10;IiiCKIpUGAF0dFy7N8Ht/WghPDiP6Hvf0+a3gg37Wr4DfikI+hak3PjrE0UPhZKKyxUcsxvQfx75&#10;+f8lXDuu8QXn8RBu4Yw72MO4XMuzYqMfYfxX+U/8xE+8gB/cXNf1/YNR3xV3z/An3b7PWbHMHJ3r&#10;ZG3u+GVwHi+jOZb+1sJ5wG3uxKcIaaek3PzRP/pHL/dGf1niu/5yo7UW0fStyb/1t/7WpdCdjey9&#10;OdDReP3pqL889d8ceCV+9M7D1onzSlH+cz7ncy7Xo0ePn2Odi9bBFmivHaubLs+tFffpp0MBXDHW&#10;ekR3PfL9bP+T4c/+2T97+eswePL5t3rhzmPp53jhlfIB2OOz90nXHNdd1+Tubd0bevbr2gxnTdx2&#10;zt6OV/txK87ejttxO5473OD24aAb+EPF2W6kbqL6bqRa4EYLuuniaWebmy3oBQmkK3nQS5QWjR52&#10;Pdy2U4x+duNNbzL09AKW3vrZxht/MvEVR7G89nWvvYfHfgC4Ylwb+RrP0tcmWF48+aKf7Mprg+wt&#10;LmjH0Gl7+eunp3E+tSOLLjjy7fZavYDf5d4YfSHe4t81cPKV1+Jfv/S98PgEgZ2JdtB6sbZWe9h8&#10;6OghGU+t3VAeYL1oK85+6Id+6HP+gGvzwfd2au66a/7ymUxxb1ygeQfG6da3vsOfQB972Sy32dHS&#10;A2+8fLX0sJEdOHzaZFefsT5Ah7MWPChr6Y0v2eSD6MUZX7gzF/ArH//ikk8HgFs98RRzOyqzWQ6M&#10;V3f6F/JJruKHc47QDxRrXC99c9Y/BLNb9iwyab/1t/7Wz/1DMHrkEZy2i4+v2cXHD/1i0eKHsy71&#10;ywOgJ/oCWnzNZcCGFo0N/fzR1l8d9aOR02erGDfOeLQX+4/x6UZfXwE8/WSSM5Yf/HTwux2r+PGt&#10;f6sfz+pLZ3QQf7b0+ZKt5gJvPOla/vQmZ570yeGLN5vpWn1w6OVDP3586CekY/XkG/ppE631xr/d&#10;Aby2QXaDdGQ33XiLW5scmjH+PmvwPb/n97ycJ8FZnO2zBr/39/7ei5w85k/zQWf+shXAdd0Wk3+o&#10;o7jRc49iifsFcI/423/7b1/OafZ+2k/7aXc/5sf8mLt3eId3uPuxP/bH3v3CX/gLL/cNen37XCG0&#10;Agl595m9LzUOd9I7lm+hQ5/+CqqKq2zqs684Iy5FZbEpFIlFvH7UfMd3fMdLnhXL+O1PjtvJuYWP&#10;bJ7jPR7C///7eMjnl/n7Mhnro3VR4U1BTMHtIz7iI+5++S//5Ze8/qyf9bPufvbP/tkX0P+ZP/Nn&#10;3r3TO73T3S/+xb/47tf+2l97Kdz6lAYdcv5Kxbn/lY8zVzsWlzh9R/pX/IpfceefZMoF0JcffefU&#10;T//pP/2Cw6dI659Odf78jxz58zI9b6mNV+JHN58V3vXNs0K1P9F/3/d938v/N3ANgpOn+B7yFQ04&#10;P/e7rwqVirx/9a/+1ctGBQVg1wE7lF3Drbc+/7K7Z+naI7sP2d/j5Hlz+XufrDjrWu367z4DvHN0&#10;reY7uvHtswa343+H41acvR2343Y8d7jBdbNz9KCwxVnfnPWLt5tmLzlunlovR1o30n0pw+tFSAEH&#10;9ELUC1PQTXjH+2KVLkWQ3fmWD/H2Upa+9Ss9WrzxaNNRP1n82a44a1yMweoxvvA/AePTz6DcrY5s&#10;ky1GOKAfpPca9FKdXL6le3mjpx+dfLkuBv7un/qvbrTm1Tg92XoZb3wBe+xv7tKn9TL5Pu/zPpcX&#10;S7sU7VqxVq3Zlz2oeSiNp9buDA97HmDf/d3f/e6jPuqjLj417+zxk+2dd/57yZWLBbwbK3ktaD4X&#10;wp1xnnhtY7pb56e9bCZn/BlPeI3xpb8c04t2xhk/iA7Ci996qGDPVvrjyado8AAPCKefT9Zd65cc&#10;m9p0gnArz+9i2fydNnZNhwN4inH1B+gAvnzmV8VZeirOehnf4myFpWvFWT84kGeHzjO2QF6yu37C&#10;FRM5ePOjX17Q8GVjZZcHHk964kPLR2D8Miin9bXrd3rx5H/6w4Hs4Q3g8ZJJDsgPuvnp/NTPXzz5&#10;B+iJPzp9nRvxPAT5s7GcelYXHi1/yLALksUH9ItbP31BOtZ+MS7PCatHH0RjJ/8BHr7rs7HnOb7s&#10;AuP4r9lGz9/iTo4PaMZ4FWd91uAtKc7SYb7pyEbXY+N8zh/2xdMa8V/1/bm5Ion7BFBMUcywK/aj&#10;P/qjLz+22M377b/9t7/7dt/u213s67/t277tpVj7G3/jb7zY8N/mFU0UUehxb9pCAjjHC45axzW6&#10;Q999TAHIcxqoKKzYaoem3Yh2LbarV1Hj0aNHlx82v+N3/I53P/AH/sC73/JbfsvF54o6+K7ZvIbr&#10;OHHXePaIfvJdw3UsbWGPa+Nyvccp23h5wzVGsz5aI+1aVPh+05vedCm2/aAf9IPuvsN3+A6X3Gqt&#10;D6APvtN3+k6XT934Idh5QtacyXnP3A8d618+1X8IzuMa7RrO8RBuj3hOfIdc+WHDj+k/9If+0Lvv&#10;8l2+yyU3wHmjtQO+8+k7f+fvfPfDftgPu2wEUfAmvzG/OeC4hgcd+teeF08+xzWcA+6cr3Cgc7N5&#10;dW75Ky3PmAr2P+pH/ajLbmK41lW82ct2etG3OOu8/rzP+7xLsf/3/J7fc9kh6wcYdr/8y7/88lzx&#10;E37CT7jk3vXJZzXO8/sheydEr73W3+PkcThntjjbNb97h2cz11AAV19x9vZZg9vxaj9uxdnbcTtu&#10;x3OHG9zepPeBws3UC5M/JVd08CLkhtmLnbZ+N1PQi6UbcC918T/Eu+NeqvTXjpv26tAGxslESyfo&#10;hh999aw9Y/hsLh/6vvRdAzxBMmB56FiAw7tAZunpO2HjjIdMxYmVPXnx9bKcD3iWL4iPXPq0xXPN&#10;x2zop/ehOYTrQU0bPl36HtIUUt/1Xd/18uLpBfpcv9cO9Hjq213gZdXup9/wG37DZX1nM783J9rw&#10;0YLiTraHz/JfzMV96jvn4A1vgK/Q8KyIszru+Z73Id3g09Af48LjD07e5AM8Jz2etW8c3viknYA3&#10;Pm2ARu5luq8B3mSTe8gH4+ZBv5zGV/7j1RqHyxa+aOlEo7d/CKaYs581UFgCW5z1WQMvrv68swJv&#10;9tKb7nxiO/vwAVo+o1ec3XiNoxf7yhunO30rh16bjytPNnw2t58e/WSMyS2udiHZ5OkUm37xoOVb&#10;vmgD45XXwpWLaOynv/zDB/kRwMWvxb8AB9hIx2lv7cCj81mfrGuiNvm1G4788tFxLa5omxO07Afx&#10;l4dk8ZOVNy3cNR6w9htnl34yaI2dO4qu3+t7fa+n50rgnHEu6Svo2KnoryfoyBd6gvzPfj7ke6DA&#10;4TuQu4tRkUPRVjHlp/7Un3opJH3bb/ttL+cw28YKSn58gf8hP+SH3L3Xe73X5bqv6NZ9xrPUFmkB&#10;2tJ73op28jTuWLxCjAIf0LeT8zM/8zPvPuRDPuRyX/NnzWITl3ulPxG2Y7HrDz7FWfEWf/rza207&#10;wgV7JAsan205Wf0rBx+/Y2nLo+2IJ7mVOXV16MfHny2maVsLeBrnt77WXHsO8c9EFe+tWQXHb/Nt&#10;vs3T6771od93xxXzPcd8yZd8yXOFfHDNv3zMZj7lZz7Vjy9dtfjjTW9yaB2ruyNcupJd3Hmw5RMF&#10;7/d+73f5sUVOrDvnD2gsP1p584OBz4Uozm7ROsjfxe94fX8on+jNdXTtKRPv8nXgu1bolHv4AB98&#10;hcmP/MiPvBRMfW9e8RQumXhXXz7pA33vZdaN9aMw64fgX/JLfsnl+VXRFo9z2v9PYMuPBj7Z9RVf&#10;8RWXuB30r91w2clWtqPl2/Jey0+0xcuBnfw+seD5xLV37w1dm7t2w2sVZ3/37/7dl92zFWfXj9P2&#10;7bgd3xSPW3H2dtyO2/Hc4ea2N1I3W+OKs/4syZ/uKdJ20/QSWBGtl7JehgLjbrrdaJenMUB/CJK/&#10;hks/SHf64sneAp/bpWe8eshc0wWMgf6+5HmgWNlk9mUxHeG9yLX7kK7soaUz/7VBOhpnD38PN2sr&#10;Gp1sVjgE+h6UelhKlk52F07beDbWpdGTP2zga61sASF+49bRAlx2zJedhna6ar/sy77sskbP9fvQ&#10;ER/w0OlP5zzQ+lNEOws8zLKRTb7p52fxnDkqJi1Ab17Fblw8ZMpPc5A+UL7+4l+0M/X+Hwrpm5v8&#10;wW+88nSmO3j95BCgJ2u+Vy58awO+mOGBfn4uPLX3WA87G6e2frr097xj71x/qxcY01M8WoBG7uRf&#10;oPM+V3TD3cfrQb/d4PHgz06y+bSx5OPaRfPZBN8Y9E3kt3/7t3+648/L5xZn9febszs/dLHfLl82&#10;+MbPwDi/QH4GeODzN17jdGnZSb88ao3h2TZPyVjP6Woe8eW3OaRXH42eBbjF65OlYyGfl64Nvzh+&#10;mUNzyf6pNxl4fuHXig0+HL/P+F0Luh4Yrx4t3QFagBbf5gluedjKJh35ApLVkjUP5KKR59f+JUk+&#10;x7cxrdwC3o0BDl+wPEtfffBspwcOne3snzqSyXdjYLenP23+3t/7e1/OFUWtCrLOIX14BR07bH0D&#10;ttzkc7rlxvmY3fwuhsZ2x/rz4nYxKmAobtjZ5k+tnceKSX5s8efXdp66Z/yIH/EjLjhFWjsjfebA&#10;/cQzU0WVLYAEaEsHS8cfLvkTF6/7X9+V1VeA8dclfAGuLYqz7nl4xO4faf7oH/2jL9coz3b++oTs&#10;2pIDsHZBfi8UT/fVwBg+vaf+U7f+Q7B6F7f3c7j8yM+VrR/P+id+BS8FJL5pd1fr6vccUatQpABp&#10;56wfFBQY5f0n/+SffPlzfaD/I3/kj7ysaWvFerJ7VhFdMb2csJl/wfrOR77FE748ouHhN135CzZW&#10;UPyNr+ks9sWvrvoPPXeh/52/83fu3v/93/9SuHYOfdfv+l0v581P+kk/6fKjh9xof8pP+SmXTxz4&#10;YcZnDXyuqrnIv3wIGuOJL1/5Lhf6G2ewc8t/ODrgyKQneWOgD/DSET5+eHabywCva8oWZ//Un/pT&#10;z+2cLZfZg+NPsaXLmH47UP0jW7uNfePetcePBezT69rnGumHYrtO7bRFy18+KeYuDrBR/kB5Ch/w&#10;I98CPHijGRdTOag427OCa7Bxf83gntE12nXbD0r+esEPGn/pL/2lyznnoDe4Hbfjm/pxK87ejttx&#10;O547unl2k3NzNXZj3uKsm7+bZTfPXnjqnwAfLL6XpR0vLO3NBXJeyHpJZLMXsNOP7MQLd/q4sLJk&#10;vBRnw4PFy3KQDyeQA73Arrw+Hv1iytf8Xb50BXBoy2+89uK7hsMbkD3tnrD8C9E8cBXPQzJLy17F&#10;oXL+6NGjyw5Xu2atRf+Fdh/+HnpICx9fD4++N+uh7xf9ol90+VM6f5K+sfJ55xpsfvI1P7V8Resh&#10;M/50gvRcy7cds9E+/dPv58Y4vvSjr3y+pP+EbK/9lQFr5+Q9bUVbgKMvnfVbu3hWz9q7BmsjmydO&#10;K0fhwi9fuVKcvbd3H2svCHjyL/l8T1cxNM7vxvF7IfIPTs5/CFaByRjof9/v+32fFmdP/SDfOze1&#10;weYx+8bwcHiig+XVj57N+IJ0tqaTM9YnH1/y6GsnXD7B0XkNTvkg+dXBn85LdL5UiDSGj376lx70&#10;cLWBMcjfnZvwD0G62KmFJ5/eeLTxleOFaBtPOos1XrrQXYfSi0ebzYAc0CeT7Wt85AF6vOsrPm05&#10;AuGzkezSwOqL7ocN/+jLTjvniUIs6Dxy3gBFrj5roCC9199spDtfysf6B+c+UHFWgUERU8HNPeH7&#10;fJ/vcykqOVd/9a/+1Zfv7jvH7Uj1XOQ7oopyfmzhs+ekz/3cz70UPSpOuN9s4cI9aIsc8FvsaFxx&#10;ypi8sWcyuOgVV+K1m04ByCdTftyP+3GXApA/Z0bD4wdJeVIE92OkAqGCztrMFgh3rVAD9IsP7cTl&#10;O/vJJ5tebTrjzb5+/myc+OUxPesX/mznfzLxAP3sBXgrWmnJpy/fHWwDu5ErzvqxDfgEmNz6Kwrf&#10;7Vdcsk7trFZI8+f7djsq/vu0Erv0sw3KdTZB/jUu5uLQT644gH55oK8cGEdbnJjh8SaX3XjS43nq&#10;Zc9e8J/92Z999wEf8AGXc0TcfhRQrHWe+zP8R4+f6YKev+xkV0gsF9nPpzMvm7Pykq/JXZMNr59c&#10;MaeLnpWFO/Vku7yFTw5YT3aNKpIqSNshbF346y18csVWurcfpBONH3/5L//lyzVQoVcB1l8d+DwJ&#10;Wz7T4pvT1qBrgKKmHx/yE+ibb7rWDhr8ScsnfrARbeM+c4CfHGD/WnE26F6zY9dp54m/YDiLsx3X&#10;1t7tuB3f1I5bcfZ23I7b8dxxPmC5kRq7eZ/FWQ9PbqwVn/Ym20uPmyoagIfbl7IADvRiFoRfiLYv&#10;cuF7CQvg6O8Gny/d7MlFD9afpWsDePrPl8BoJ+Qjer4snHJ46j8U1wI+eipMFGN+4+Ervvy8BvjP&#10;WI3p089W/jWOb+UC9HzOP76tjyurf/ruhbvirF1Q/oTLC7LdAuLab0/t+j2P8PH1oOgfKHhYVuz1&#10;57Hs8GH94UfxnnHHC8+fXRcX2hue5SK5ZIP0pk9x1s7OtZtOsuXUOB3ZCJ8NuZb7PT/Jr6/JZK9x&#10;YIwvndp49K/ByiavRaNDnPlVjpvn1VufTPLJ7jpqncab/cb47nmfxaCNt3ywET98vqMpABmvXm22&#10;0MBDxdkKTIECk8LPWZzNBh+8iADXWLZejOfZnMpfNHzneQbyd3HswRdn4+jFVo7KQ3S8IJ7iIJee&#10;fEoXnmvxmlexxg/E0Y4aeLz5kmyQPXj008cdo4cje/rNFtsAbmnLm3w86SSfrejRoodL5wnx49vc&#10;kpWT8tL5gM86IIcH6MOv//kA4OlFix/Ao28O+GD+29FdvGj5lp36xRI9H5I7ZRUYfK7ATrvOFX8K&#10;DirMOp98y9MOW//oRsx8Au0c5nM5CMLlQ/Epzipget5RTPjar/3aC5/7gh2xirM/42f8jEuRwH/a&#10;VwDxGYCv+qqvuvy4p9iCTwHXZ0p8g9S9iT4FCq0inh2sZOxUtbNNQRgeXaED5AN5dGB3JZsKeckq&#10;6vi2LHly7OgrfPiHX4qEP/7H//jLLlr/lAkvHXzwPUqFG3ErlrgXKqiw4wdPkE25sBsXH0gPm/x0&#10;P9VnW2z0993LCjWKPArAfN6YQUVQusiZB0UseeYne3xRMMdLhl7xwvGVXjx0AHS87JCXL35VLNKy&#10;Kcfo7IFyC8dfeclWBSfyjp4j2Kg468/H5dw5Kc58lS/P0dapT0347qydo9ZuhfN8wguHH/BH/vkv&#10;3uXV55f8K8bJg5wVD1m6ynH8bJircgvIs+OvkbTiyo410LqlV5+OffYC54GmOOuvktzrxG239qNH&#10;jy6+iYd+ec7H/GRbG+C1/tkmKzfiba2SoyM9dMqZGOXA2hJ78w/MsXlCFw875sxYnOUBbBh50QAA&#10;//RJREFUH13slR9rR97JsMmeMRvG5VPO+MyOH078Uys7hX0GRXGaTr7IHx0rJ0508mLvvLLu+NR6&#10;siPb9cm1qLUrJ+bNeWQXcnbKcecfPoVwcnIqbm0x4iln2s51/vGJz/yigw3XCDRxoJEJjM/ibPca&#10;94DuKa7Prs2uwdpbcfZ2/O9w3Iqzt+N23I7njh6wusmdxVmfM/AdKA/6bqC9sLl59mLoJuqmCuel&#10;0Z+ZaqN1s12A6yWtGzTo5emkse2BRAsWFx5vL17ZyM7i0p2dcOHxFSMaXPbaqWPM3jWIN5/ooE++&#10;AL3ZAujwWrK9aBYX3EI4uvM/n/Xh0OmIjjefVpZMcuXE2PzlJxpcerWbo3iyTXfzsvja4gbkxc5e&#10;uYEvftA/WvLi7uXTN8k87PVisOv3PMK3zq1vD3h2DdkdRZ+dHMW+86U13pzjKT/lJB7tRY9vxn76&#10;s3Webv3yBUdGfOUgm+jxoOPTz07jk1ebDfo8BK+PzX+xJHMN0M1BfxqcLXhtsWUvMD59BeWm3OGl&#10;Z/1aPkAX/vDZFdvmqzj04002O4re8SSDd3OS7uhyL347oPKnGPOdjmxWnPWnz15GFZP2z7ErMNlp&#10;Z8eLz3P8yT/5J5/GXA7YsD6BOUSPpxjw5CP/4MNpxV78cKtjITq72nRv7sixU57wZm/ly4Mxer4a&#10;w5OlZ9d09rJZbsM3z9HyIZ1rb33Z9YEGnwz59GtXF4BLvpiKJ9/104++8QB0+OwawxfrqTcZ+M3P&#10;4gAc35xDPulgfZCNJ32AHT4WZ/7kR/MB37rXL79k4ekK75qgTZe2WAL4YOnGbCxEp9M1/vyHYO2e&#10;dc44j4A/H1ec9cNxsuLI73JMvzH/9eHKCxCbnXqKPAoP7g/67je/4Bf8gksR2I8s7/Iu73K55yh4&#10;VKjwfMR330BXbPGPfhQQPuuzPutS7KFP6xkKzjkqPt9O9DkGu2/9wyT2FEzoVdhRiFI4pZsMWWN/&#10;xvzo0aNLUU/crjVf+qVfermXKZjwz87eX/pLf+nFZwVavrm3yZH/6k6POfVDp1117CvmKLAo4sgH&#10;GwpJCjsKzXbe8Rv4/iM7ijHlgf8KlPQBO4cVZyocKkyh06PQosCikOP+LYcV0/jGthy6L2vZg1cI&#10;qlBEr3jNm+ckeVRsrhikgKWgJV9++BKr80SBjQ455pO8uvYq/LCncGaHq7zSxyZecXpmqLjn6JmD&#10;HxVn7Vb2J+v0Wif8ICsH9IjDJyXsmlScZVfu8LVW+O0/79t5K/6P+ZiPufhvzsy1Yhqd6RYzGfcJ&#10;3y63tuzcpdvnAcynXFfYzV8xAn3FMmsNv38sxR4fzKG15bMf5s2ObD7Z8Qln3h565nLImR/A7Ri2&#10;c9bnHJxTzlFxl09t7xygOQQOrXPIdc6PN2LzDVLngHPbbnDrVz7k2dr0vWjrQh6tEWsfT7rNrXVo&#10;vcoR/XKrKOn6Rk7MrrFilSs/4Psx365z+SmGgH15VsC13vCZP/PiWmM9+t8dfsypOKsAa+6tS4VR&#10;u2HZVmhlS6zO6eaffjEqepsLu+N9KsI//XKNEo9YxWEN81se2CZHni05sN7o5Csf2ZRX73vlzPyL&#10;DT+5zivrxT8ddM1QjHXtNR90mCNz5YeC5hZYqxVn5VxO6Ona3X3FtaprtGu2eeAXkB/ztMfL1uDt&#10;uB3fVI5bcfZ23I7b8cLhBtdNrgclN2MPDx7KK8728uehqJci4CYLH814X4peBitDZ7JobtD7chk+&#10;mnF+rOxp1zj9gfHqqp8vPTQU3+qOJ1w6+Lr+4j19CfB5SAHJ5GeFyeLa2PCtHF1o1/wlh77xrf/p&#10;XShGvPEZ02G8MsYgvemuD/i4+Nri2LjpLubV66HTg9+v//W//vJi64HQA6N12np92UMaWg//+D2c&#10;s+1h2UPwFsiyW26NizcePhVL+BOX741Xzrj5AniBuD0Yw5WD5pMcnuYyfdr6J51ctk9aMvUbo4s9&#10;INMcNT948cHRDx+szfrxaLNhjIfu7OSPNj749DVe35JJLjt4zbEWLR/kdl8E0p0/WvTFxx8u/9Lb&#10;2Nx5mbJDqOKsopK2HbMKTQq2XubttPMyxgZ5vqa3WI2zoQ3ItIb4l0x6jAEd8uCFycum1hjIobGW&#10;TFBcbGR76csD9PGA8NrwK9f8aY1XBhQT2/DNdT7CRwNw0emkg3x0kA/owHjtZ/sEdpr7bF3Tpx8t&#10;uXw0Jt/6SVYfHeBF18KnD+8JyWSnNhvJ4dE/4wwvX8nBda7AlT8ycMkExkvfPJz45mX9CODw84tN&#10;L/iKs4o5W5itOAsHfNbA5w8UKvOfvnTB0VdO4PJJ23qx9j//8z//UrjrfuLeolDlO5js+FP03/Jb&#10;fsuleKK4oeBQUUlxg04/yCi2+OdQCiMVNBQzFD/sHvSDzU/8iT/x8p/a7bBUqPIn348ePbroUbxQ&#10;4HFvcr/zj5T8ox/FNoUxRS475PxpuCKgIqximmKJQoyimiIhf32T1z9cUgh0LWKHn2y55tDjn1gp&#10;yojXzjl58RdSPvMjHtex93mf97l8X9d3VPnsLwIUMhUDFSDFqTiGX7Hcn1nrw8mlZ0g7d+WTv+C3&#10;//bffvFZLt2LteJXHJUT8Sle+U6rf172vu/7vpd1wk/5oVcBTLz+kuZX/apfdbnumkP+4FG4VUzz&#10;HVOfEPiIj/iIS44UohWdrQk/yqKZjx/8g3/wBRS7rCvrUOFJIcg88tOcax09Syh2KkAqjCmGy1O5&#10;iYdPilzWhu/l//Af/sMvOx4VnvnDX4VD60sBW7y+dcwvoJjnnFA0UyiUL77IrXmzvqwN84Rf7hTr&#10;7ND0bVvzYQ74pFCrWK9oL2/WtU9FveY1r7l8H5f/ci43cur8MC/m3bdizYk5VMRWwFfw6+gdoucw&#10;PsqNNWRXuR9cfAbEuWiNy2XQvGnDybv8KyAr+Mmd88f6BnyVd/dP662cmF/nj7UoJ7/u1/26y7VA&#10;MZVeRWX81oT1Y80rqFtffqxQQDc/zgO755178i+38uq7085nP5zQqbhqnuWCr9YOvxTg5cuPNvJt&#10;3dPzDu/wDpc5+uRP/uTLnJsXa9M5Yi6cm3KNx1pxrvPDDw3mkU1rR3z+wsA/J/wu3+W7XGSc/4qx&#10;1przmT7rWWGzH0T4q/DeX445bzvHxchv84TmecEPGXJL1g8M3getK8/O5sVzuU0Trg/mxXq1Hv3A&#10;ZZ47Z+VHvM59117Xo+5HXZu7PsPV92MA/xWjb8XZ2/FqPW7F2dtxO27HC8c+VHmAcTM9i7PaigBu&#10;ql7ijHt57abaC5/2vPHuDXjHq7MbNnwvUF4cPaAnty97+E/Z064+Wi9rwBienl4g8ZKlywOd2LQb&#10;S3z6ayc9gTFagDdf9dErkuinC6yfbBcbGt1bZGEbLX+ToQ/kG9DP93wB2cgOyN/VBZYnvnSCxtks&#10;NoCePviNvXjLd74CD3oepu009BLcL/o9yFuvL3tIQ8MD8HupYYs+Pzp4aS2u9V9bXBsfKDfJ7ZzD&#10;xavfnKRfW7zLa2y3Q/MYrxYPGzvn8EE+5zfc2kwerBxYnvSwY41Za9mkL3+zQRZu4zl9M97zCNTP&#10;Vmsh/4NyA7K7tKWD7KPTCWcM+LfXLLjVkZ9eTLOlhU8vwJscyGd6vfx6gfWy7zt7Xpze9m3f9u47&#10;fafvdBlr3+7t3u5ShPBy3A8D9Jgbek57YPEPAb/w8Sde4+ax60bXDvb0tcVQvPIjF9nOt+aIreY8&#10;uysPV55Wjt1sxrsxZLf5IYM3+3SmP9+KJXp+0Yfn9CGAQ4tvIX/WF7wnrF62i0GLTm79KSfw+slk&#10;x1gs65/+4vDg3et9LR4yePItPdk0pg8/QJND+HzBh7+405X+wLj8Lw1/dk7f0xk/nFg8YyhseMl3&#10;zizYIVZfUUIhQiGEr2uPbrhAXoo73/LJOjyLs3Z8KfoqrPikgWIMv+zI80zkvgPwKqoplvSnwHgq&#10;OioCKWb4MVHhwzlvx6/duKB/jqTo5P7GLv2KIe5JCnT+ZJl9BR7/5d+fh4vfZxTsRFRcVCCRf7v0&#10;FHboVcz2KQj++xGoYqCCpb6Cjhx7ruvzAYpFiix23SoiuYaxyQf2FKrpVsTjHzmFFzEqICsm0ek+&#10;bfese66c2uWnMKV46U//FZpch+ROoahCqxjFJDf8livXS9dRxWVrRa7l3ZwpHpkjOXTNVQjnD5sK&#10;QL5t6lrLZ2tF4c0cse1zMgpR8qloKEa2Xav5KH5rR8Gu54yXFWcV+fwlBF8Uk/hH1vOzPOGxk1IR&#10;TIFPwdDOQ2uFz/xy3tFDR77Iu3xY74pszhF/di9GsnYx212piEfGGjN/5so6MScKr9aXoqXimPlR&#10;gFMwVewka434QUSu2LVeFSkVVhVr5cmaUfAXp8Iu/xUWO3qH6DlM3sTtRwYyYvBtVOtQcdQ5BxTw&#10;zKu2HbBybWenoqXzx5rlg1z44QGIkV65dI7jlxMyfliQRzlQ3FT4tD7MnyKj4r11aA3Ij+uAubJT&#10;XFG79WAtOMcUVDt/rSnnhTVJTwV886IQ7gcVvpo7IG7yzmMtmjUtD+ZE0bS5h6c/WfGKkx/mwjlg&#10;rTiPnYf86YcY/plX1yp8Cv14nJOKpeZe7Py1s5gO55z17zzLnnm2DhRZnbcKzgqr8quI7ZlF/K41&#10;rhF+ALHO5Lq/arB+FG/tviUr71o5rjjbdV/L367JruFdp1235anirN3Ot+Ls7Xg1Hrfi7O24Hbfj&#10;hWMfqtxIPXh6cHYz7bMGbvoeWHsJckN18/Rg0cvPwuK62Qbh0qN/6lo72ms64Vdn8vFFiy8dAK8x&#10;/efLfTzx1U/n2k3v0qKvHkBXsDJauOTjWdlrNspNOk6IZ/mW9xyvrfDG13xefadu43DGxWJcESG+&#10;a/LRklOQtcPBr/Qe0LzE9hBvvb7SA1ovUwC/B1U7DD74gz/48hCrIGptZ4/9/Dph/dzc7MOlGJde&#10;oSD96Ugf3EKy+RGveWQD/iw6NMcLyeJhOz35UYt+QjqL62X6g1M+YEPBM3tg6YC+7GkBfLpWb/18&#10;D2fMhj59zutweLKdPNzGAocXFG+6lmftwuevOVZosGPFS50XQy9MWuBl2A6Tdqd46bAO800bZCd/&#10;2Gl8zafWF5y407m88S8sLpvZWXnxre14l+8hWHsgmyufjvqN418/k3UOXKOvnrX/kD4+BGSWhww8&#10;W+c5txDvAlx+hnvIr8W19sDqB52P6V55fiaTruQWRz8d2URvzfBVEQi+uFf+9B2t9R/ESz79i8tv&#10;vGjwbCqiKHrY7ek8cb44V7R2snYeKXTY3afgRW590jYG6V9gV/wVZ/szffcHhSPnpYKIwojz1Dla&#10;EabirHvO3leM3Y/Q8Nmd5py0w03BTNHFbnp6FcLotoNekUzxhJ+KXYpICid9y1bRRWFTQURe/KgD&#10;pwCrsELWDzwKQwppCiv0KnAqMClgKjYqvtppq+iLpmikgKlAxFd0+u1MRlOwU9hRrFJQVLRDU8ix&#10;c9B/4hen3ZyKnWzZqaugAycncoHvQz7kQy7x06v47rNXCnEK0ebPruKKRIpXCoZiNlZ44oeikOIQ&#10;mwrC7MilQppnU8Ux9jwb+LPz937v935auBK/QqEdugp3iqSKUAp4YuaTIp3cZl8RUxyeF8DLirPk&#10;zSNZ65INRVr3AvPCV4VvMSrAiUXRtj9pV2S1o1nOFbesF7t4FfPIWAfm348G1qcipLVifdFrbsha&#10;M+IhZ60pmFlrCmWKYgrGdoLKp7lE57O4zbPWPIFyq/AGLydyhuZcNG/mr2evPQ8czie5sVYUUa1L&#10;5zRfFIs79+38VTDH631DbHKiCCk+hVmyrUv545v1Zh3Li/cThUDFXoVHP1hYi4qF1q754Cv/rDs8&#10;iqF4nDP8cN5ZXwq25oCs/BgrYgLnEpx8W0OuN+RsFqBTIZpOu/zxWF9yx4fmA/DfOWv3sfn0IxPd&#10;1is6GXMJJ9+KpnYvk1HIFg+/4fkpD+bKuY1HPl1LKwZ7HiGnOCuvro+KyNYGWTb4DfqLH9cnuXdd&#10;kFfXP3PUOrVG6W7HuPXhuuTaQ0cFfOeIc0dxViHaOjT3XZu7ZgN9EN69wvO567FPdrhuyPUer/Ts&#10;fztuxzeF41acvR2343a8cLjBdZPzAOohxgOShyW7JDxcehFyA/VCAzwAuIkGvYj14gNn3MvY3nzr&#10;48Gvjycd8cB5QFtYO14o+cGfbvire4FP+IExPq2xB8ReVr2MspEcXcbFsb6uP3iLXZsN/IFxsuxk&#10;Kx3xZScf0OJnM7lk2Mt29k8f4OUpOly0fC8/K8sOm/jQ5JsO/ezlJ0jvxpmvqxPEU7zhw3kBYNuv&#10;514k/WmXh2AvYfvC9EoPaNZzL85eGjwQe3ny0uhFgQ22sgfygb/FUyzrb3LhtPDFW8zJA3zlUK7T&#10;ibf5KZdoqy9a9oL48Wnx7fyEj0eMCqYK03yi7/Qzu2Tyd9fH2giikQvoZG914gnoh28etPFk45re&#10;jZNf1nfrcvnX/86BdPCt2PEFZMvFNXryC8XpWmnHjx8TtP4M1AuYH7rscLPbCc6LD36xmwsgfuMz&#10;3mJ6KFZ+lrszJnq0xbOwfMUAjOkFG69xtqM1d/Q1vwv0wYPs6mdDDOV7IZkF+PQuDtAX0Fv+koFf&#10;f9bfdCwv2HWAN93Nw/q9tPDmpHMsoH91NIcL5POX3fIL5xqc7Xys37ysbeuqdcEWeT9yNY/5QJ4t&#10;cnjZSw5eyw79+aY1Jh/Ak6WneFdOP3vhtWz5U3vnSN/cVKgEClPazif3An++TKbcBM0pveWDLf7n&#10;M3to7id27bk3uI/YeaeApaCkQOHPfulTNHIPqQjlcO8hlyzoXkOvAp9CjCKK4o7ClOIJvDG8Qoii&#10;lWtF/3BIrIrSCicKHf7EGs5zipwo1KAp2tlR6f6osKSI4UchMopqdozKmT/BVtCUW7KKQHi2OKsI&#10;gqaYqSiq0KMgIp/0GisIKwYpRvYjqZ2xCpKKNWL1Z/AK3uUB3X1WYQ+PzylYd2z6BIBivCKRQg8b&#10;PptgjlwjFRrFqHikgMt/xR7FTHyKSYqiinEKSOZDwdOfddtpKEfiUcC0A9COXoVRhSS+KjQ5PxSQ&#10;fQtTbhXj5Q5td7cC+h1iM9cKRRVnxcAWvQqGfkRQtFJkVQyVb7kTo4KteVaw4rf1WRFfnhRKzSlQ&#10;3BSn/Fg/YrCLsU8UWEdsyaMfse3+dJ/xiQhFTWvYLlHr3Q5va1t8PrPDJ0Vs55JzSM75TEbeFUN9&#10;Ssr9zDnnRxIFOMVDvin29uzVeVFunBNybo0pHNJpXSkY2tHpBxZx2oEpJ+I071vs5Kt8KvjxxW5e&#10;91Hngk8FmEfzr1DKH8X3ds46f8WoMMp/xXt+mU/rU3GWbueL3Ng97hwSv/NSgZasf0DrWdE1Qw6c&#10;l+ZJ0ZYd56zCp7XiRwB+kjXn8vno0f13osVJDo1d55tPZzgvXQ/EYo4VRPuLAD86uDZY/3LGnjXj&#10;RwPXx3y1PpxXri1odok7J+iUB+dCO//9KOBTEBV+5U+hlo/Wv08WWBf8ZNv5bDODT3CYT+vMumJX&#10;DnyGw3omryCruGyeXbPMp/PceeMvCbxPOs+sdzR5d00Wq/Ow55fuNVp5ksd2zp7F2dtxO14Nx604&#10;eztux+147uiFoocsN1LjirMeEDwIexB0w+wFzIuNBxY3WmMP8ejhehnqRttLUeDGHBijn3zhFqKT&#10;y7bWeGWjL5z24qMj+bXR+Hzpy8bqAWszO9rw8W88a++k6wfh+BCs7DXbaPEZb64Wsq2fDrxw5D00&#10;0WXOvVjBr62VS9/6nI/B+rz0XrKTY9vYy4OXCH0vNb0kt1Zbuw8deMjYdWNde4C1q8XLjsIF++Up&#10;gAOL25zzPTlQPMW/41OuXAF80fXPPG5OyKcbrC2Qv/GtjfABnRUE9ZPRFlM+gWLJt+AaLXsL6Tz1&#10;AjZP3vzMr2uwdhdOH+iIFxjLa7Rs1A9W/rQZP/oZm/NFQQR46VhQULITrx8FspF8c73n6tqFQ6ug&#10;1vgh/7X5Hu7096Qnl+1ktPkArulMVhsYB/GGp6M4lm8h/94cSL8+2fUhnvDX/F0cyK/w5M8cBIsH&#10;xuSa53Sk5+QNjNHXL2CMLl/lzHh5wzW2ntgFK1/RMvmAjGtCMsbhyZPp3h9Onx601iLZbBsH8eM9&#10;ZY3Zdm44Rzp/uk6BziM5zb+F0+9ipBtem11x+I6jAoL7g/uIwo3nHYUSBQoFTvJ2nbnf7PNS96Du&#10;R91nFAjpV6xQyFBEUeRQwFEc0SpYKp4oeCqG2AGrqKIQUiFMUUqrOOqepcDk/otXEY9/inCKLQpl&#10;ireKJXy3a4+cgopCnqKX4o0dd4qWiokKkPxRnFaAUgC160/xzacK7HJzv5UvxTAFNnRFKPlV6FKc&#10;VIBr56zPDSisyYUCXTtnFW3wKHbLJ5/4rTAnFrsxFePoE4sijnlQPFIIUtTzGSI0RTS7JdlTfLKB&#10;QG66x5OVB/lRiFacJSMXClWKhfTa8Wt9yLk45d8PZopl1p4fcRWVxKE4S3/PE+a/4qxPU9CpGGjO&#10;2FXc5LdW3hRu5U7xTSGRv+0mfPTo0aXAaK0omonTTlD2nQtyZr4USs2xtWgnqDnwDGOurDdzqQiH&#10;R5FNMVD85J2LirNyquhoDVgjnoMUCeXAPFtPimv8VoiUWwV2RV86FRbtXlWQo69nr9Z/uZEzuVF0&#10;lRvxK07LTTtwgXWh4MuuWPvEgcK9c8+5UcHaGlWY9zkB57J8WBfisZbNsfOEz9YFe2JUnG3nrDWr&#10;wK2YKQ52XQcUZ60bxfR+ELAm7UDtMxX0K+raOcqmXCoGo8mvORQL285R30j144d1h9d1gF7yio52&#10;ziruVoS3Zr1vidF8+BHNjy8KvuJXtDX38uMZg+/m2DXCGuCL/Dn/FHKtJeucL9abc8Nc+yGIn/T6&#10;McKPHorE5plfdpHLOz99NsI10roSv3PdOiWLz7WYXTR6XXvQ/dDjWce1Vd6dR9ZLxdmuz12Xe+4B&#10;XaPhrxVnra/gdtyOV8NxK87ejttxO5473OB6oHKcxdnzswZuqL1MuZHqeyHrhchNtZvu3mzhFh+O&#10;/EN4Nh4C9GRWDq2XT9BL7PLGl45e2hav30ODuAM4dLo9BGuTAfqr4xouH5IJv4CHbQ9h+bfyC/mO&#10;XjxkA2N86caTvvwyTpdxL9lw5PXhmmt86cMfNN54wTX9FXrhwMYK0PjvJc4Dpoczf87nwd86fXOL&#10;s/jIWNP+rM2Dfz86VHgGxRDAFX++Fw96LRDPrrnweKwbssWshU83evOUjZVFwwvgWk+bY3InwEdL&#10;PshuaxrP6kr21G8cGJO9Js9GMssX/vRdX17KDVx+ri60ID8C9OwktzrCy6dCT3rjg28ejLOxPHD5&#10;nr1owBgevTkik934Vzadu26sk11L+Bc2frKtPbD+nTIvAzz5Fr8xv1sn0bXGG8MCXGBcfPkWH11w&#10;ILvBygUrH21x7PGV/PqQvhPInf6sffr1xald/njyIxqAMxf6ySWzPgU7xmdcftfG2mkcv3laO6dM&#10;+kE+ZAMuWXrQstt1uvHGFd4YoKdn6dllK93a8Oc4XDqLI/0Lp81snPoAvvriOIuzCj+edxSUFJLs&#10;OmR3i7M9MwXdh7QKIHZ3Ko70DViFTbYUOBRuFYrsclTcULgDvt+IR8HG7mAFF8U8hUXz0Q7Oisf0&#10;Kv61E7P/vq44qiCj8AuvKCs2RQ2FDjstFezwKAL6D+r84o/dbhVfFSflhb+KbD4B5E+1ySroKLzQ&#10;2fddtzgrp/KxxVmyCj7tRFZA8hdZdhgqvvVNVX8+rWhZjuwKVcBTnLRDVXFJofBacVb+5YhP/sRc&#10;fhQhK84qvirO8oNO8Sr6WAuKU/KnKKo45tlXfOZT/l5WnLVGFKX6E/OKe4GxtWSeFdnML1ueRRTn&#10;zFP/ed9uYT9Gi9+uWrHIkzjtcFSglCNzIxcKgJ5nzKPdjWQU9RSMFeCK3/1OwU/erA3z4Xuhnqms&#10;VzrZUnz0KQV0xVFrX275SVbh3tqRc8VguSgngdxscVZurBtrSw7kosK1VjHYDwMKfeISuzViV6vi&#10;oz+dVxg2L2J0LljXdof6scG5qlDp/GfTOwsZBWG7OxVn8fPNeawIaR3aQWwte45XnPU5DAVUfjUX&#10;8iOn1iQdisCKngq7YnO9kFcFVucsOUVt8wTPnoKpeMxfRU/nosIt3QrKPRdap34oUPA1Ngfi85kD&#10;O1utOc+xfuBRYJZbRWE7Vz0bs+caYk3ZwW3d2P0rPuey2J33ciMORV3nouuHNcAXxVA0BVg5cN6Y&#10;E4VVMYsB3XndOuazH9SsLXRzJwfm03po56w15nrdPcC5t9f5rulwcnYrzt6O/x2OW3H2dtyO2/Hc&#10;4QbXA5WjFw03cjdTv9a6CdvN4eGpm6obqZunm2s32156FuL1oOGmS8ZDeC/76OCajJcVD5oeXCpW&#10;bB8fHfnBhgctD6weXnyjCC+7/MseHB66yXkR4U+0fCVTYQLw25hvdHtJSA8Z+B4urgH9gE1j/MmE&#10;o4cP+DxQe+CR93zHp8+3cg7/hie6+SkeL0/ketHGB4zFUXEqe1rycJvTfNr4Vh/IryAZc0Rm9WrR&#10;0eQQnQwa35MH+vz0oOlly58reoDsRam1+koPaRVmPdR7EbFDwy4d0J/Gsn/J4xPbZy6KGT7Ax3+x&#10;nGtz9ci3Ft76lBv64JsrrVhPX/BlG9DRObFzkk/XgNzGUjyrF+AtpvV/6WhAn57OCfT1ZfVp8eCH&#10;57c8iKNctV4a56+W/ML6Q65c4JXD9QlOX161xumOjuZcaR42HrB6yRXT6skvuppDY7xaOnd+ycKl&#10;Ty6cD/IC9Dc/8ac/2WzIARnXI/LGzRNZkJ/40cp5Pl7jgWudFj8cH4qHDF2AzOoDxuyIp7VrnH8r&#10;Ux5PPwLjhcUny+bqyY9TJx/4kj/gjENbrHRkL/14ymMy4Zo/eC08GTk0f8GO2ZJnoN/64GPzapxO&#10;4/zBWx+gWRMAL5wY8C3A0Zm+4mlNWlP5T0f0hXKGnn/hkgMbdzGCcM1TfuqXy3w74w+XXLLpzGe8&#10;IH/I2/WlqOF+4l6i+KlgoRiosKXIRda9A0/3mp6b3IPCGyvi2CFWIUtxROFEIc09yL1IoUIRyXfU&#10;FZ8UShRY3OsVSnwbVlGSfTvX5J9uhyKZYoUCSMVZu/vYVQxCU5ja4iybii+KnYpZ7Cnq2Dnabks0&#10;hSo6FWAUqto1qqDjcwAKT4psipp8VShTTPJZg4pOdghXnJWXZBXg8CiKmW8x+WsYhT5FRH3FFzmS&#10;U/FY72wpEikYKmbbhUjWHNnFWaFQAYxN/p7FWZ8MkG8FWM+yZOxYVizkkyKlXcb8UpxSiOoZw3Mw&#10;qEjrYMd8KxTxp52zCo92cirSKaZpgQKhOVGEBgrx1qWip/Xm0xMKzQq5aOZC0c/ceObhm0Kiwrrd&#10;iZ7LrdkKagpgdCn24bfe2pFsvuh0b6NP3hTWrG95MX/0VGhWBJUfecHbZxSsaTuKFfysHT9us2eu&#10;ykl5cchfxVn6KsKaMzkCCvN2oCpM+2SB89KuUPFZXwrZiv5yKW67jM0FO9aH+VLUFwt98mbdemfZ&#10;4mz/MI5v5BR5FTbZVjB1bVFc9DyPn6/ilx+FSfGL03q3U1kOzJedrtZUBXY+8Feh2Dx41mRTwVQu&#10;fPuVTYXdirNo1rz8m0NFdtcka991wA88CuVy5DMj5tp5WXFWbp3TYrYmxGeeFfh9lkAe2BW/a5hz&#10;zI9FPqfiH7Thc/5b2/KKz70eTV7lXiyKxVo/xMC7Xsmrwqxzjl+up9a7c8H6E6P5pFeM5k8eXE+7&#10;zrsOdy2H7x4CXMMrzoqd79a7nAa343a8Go5bcfZ23I7b8cKxN7oKXm6mHsjaOesB2MvU3lQ9YLqB&#10;6vfC0wtSN9jF411I10IywBhPkM4gvmw8RHPDfyVdYP2In5+95PUSCYdOJtuNg2w3Xr2N159T3li+&#10;PVSX9/DlbnGf9hi0qyfe5Qfx6S/9lF89i19dyZ3j+OvDry20HsSi4Wu+ALyHdGvPS5UHOw9nXpQ8&#10;EHqgbL2+7EEND34PrnYqeHmxA8LDbwXs9SvIL22+7XwX17YrX0EgOTGtPJm1cdqKPxl+ao3xGccf&#10;fgEuW3Q/BOnIpxOfnlN3MtFOf8PpO3fSGSxPfPmwPOk96Wv/hPhOejKf+kT3+pp/4eKHl+vyvXoa&#10;r38g+ROSAdmD3xij44V7Wfyr96SdgO+MzRrVX5n4elkK4osXz/oVLt5wwDg99KZ7dYBr/XiW/4Rk&#10;QPZ2fPpS+5B8cbKp7dp/nnPLvzqLFc48w+PR33mPP0gOvnW3/MtrTP/64iUXLfwJ6WAjvlM33NrM&#10;n3jTcw2Wtn16XQuzC5euIL7ocHjOnK2OlT3HeE7f0w/4cxZnFRYVodrtp/hjDtx33EO612jdVwJj&#10;oABChx2a/fMiu+oUTivyATwKTopACoiKMP7EvJ1rihx28CkAKTiRcf+ys1OxTkFT8Ulh0c5ABSR/&#10;Bq84qiCjMEyfYosCkMKSP9lXNPGn9woodsMq5CigPHr06FIIFbOirQKnwgu7CnSKUu3EVMT1A6e8&#10;KU7iV0Bl1w+efdZAThVnFaH7rIGCknPJjx19q5Ws+zubCk9ArIpBdnLGw67CrCKN3cPya54qzpoH&#10;RcFrnzXw7KDwpdgjTjTFWXTFL8VPuVHUVbCy+1BOK9Kae/odPS8rqCne2d2oSCZ++ZdL682aFad5&#10;4K+iHT4FQEUuhT35sw7gFWcV+BSwzY3nbnH4E3GFcWtCkUqRi2/WpPnzDGPN4BWrwr5cm2fzpait&#10;4CZ+u3DZkFNFZcVZeirO+jGAL9algp/1xpbipXVHN7r3AkVJuel8KC8OeaNbPs2R+WdXEZ5ef0rv&#10;RwVrV77dD8Ri7r13mCcFSXHYvWntKpqj0611/ooBj/wokCpanjtnFRHtHOWjc8F69skRxWFrip6K&#10;sz6DoMhuvVl75qhnTkVMc2J3rfPaHCqi2z1qFy998krO+lGcdc47j5zv1rjz0o8Yrgni5A+91r51&#10;Yy2YR37hVdA2jwqtdly7vvBFnNaJ3Fq37PNTXtgWs9j7xILCL3+sS+egXd5y5/pIJz/NpXPaeWdN&#10;81OsdmZbc84rMbsOuO6YP/bIkpM/PyCwWXFWbM4bfAq81rt7VNfprsvaruGB84cO686OfOe+tdg6&#10;2/V2O27HN+XjVpy9Hbfjdrxw7E2uF40tznow90t5RcKglyY31l6CounD9fKPb19ug71Jg32hQk8G&#10;0PFU7jE9XqBPfu3kWzRycOmJxseVj5bM6cM5xpMMvwF99dOTzmJbXWu3vpcYD95a43ShxxMukAsP&#10;P72kZyfd+OGjsV3hYfkW4IKTFkRPxzVAyw6ZjQden1+tG2OfNPAnTV76vOh5OPMw2EtT6/VlD2lo&#10;+DyEeoH1gO2lwZ+eZjcf+VSOFr+06Fr4jcuYHFpzES+Ipq2/tOxc8vCGZ8Us4/IG2APZQw86H069&#10;Qf4G+R0tME43neldG0tb3OL50BoGbDbGJ0fxra/6cOk94wCnn3IVf/HrN8Z30fuEPx/5EP/py5mP&#10;pYFkspuNhXSv7IkH8PLjWssmnvwvhoV0AfzymtzSQLpWbscLcOKRT7mpsBadXLk2LkfRTt/04QI8&#10;m7NgeUByz/E80bv4eNdO44XFX/NNXxydG4vDu+fL0sItrC59EJ7sxiSXQJ7t5NJf+ezCJUNXuPwn&#10;h/Yy2c073PoEktNGC9BfNg4XhGPLbrDWjPHygdM3LVm+KHJp8cFri//0vz4+9vSLST/d8qxoYtdX&#10;hVfFKAUwO+MUdxSGfKu1Qot7DsCrGOIZye5HRV6FUD/+KegocilSKOIojCn+KKrQwZYCiiKVYo5C&#10;oeKsgpXCkWKEQpxinV2pilzudwo57l8KcYpRiovkFGL4Yneu++RZnHXfe6g4q2An/kePHl2+h6qY&#10;5/6o6Mgeu+Kxi1JRRjFzi7P4/Jm0YpZ4Fbblw/2WLLqi1FmcZU/hWxGQLP14FXEUsxRnt1ho56yi&#10;qjmzjhQ72zmrMKU4K6+eWxWXFLjEwl+faaBLEdozhCKXXZl0yr182EmoGG5no6KXXZiKj+bLXPes&#10;0fME2OKs2O1IFZsdkWwpTCkoyjGf+odSfPZn366rCk7mu3WgVZT0D6DMre+eKhjaYQ3nWUihzHxa&#10;q/50XDFQsYycAqi8KDifxVk/EJgf+sy/3PaDN9C3q7LirOKbWMyHdeTH7Py3dl9WnDUX9HnOYos/&#10;4jFX1rjzBsgNvxQPrVM5hrd2FRfFbXerc9w6tS6cR+ZZ0VAM7ej2rqJw711li7PnZw3Yb+estWwe&#10;zuKstWFeXR965jSnZ3HWWlec9QMBfYqldh/b/Sun/BQXHmvcHLm2OBfF7XrBrnmxU9c80m/nu+Ko&#10;c8Ycuh5YP/Q5rxRnnT/sWUuuAeygu0bIs7VgrhTErUPr0XOFAr5rh6ItPWJLrzXtByI7mcXoOiKn&#10;CqsKyGI2l4qwiurm2XxYj4q3ri/8tvPW2pQzc+q8lhPXsp61XKfNa9dx467d0RSxb8XZ2/FqP27F&#10;2dtxO27HC8fe5NxIPcS4YfdZA3+WZrehF6RuoF50eikCXni6oQI3WC9GbsRocGTAtReqAG9gnM5e&#10;ri5yeIfv5MVXkcIYLR2LS/bay57x4tbvhdVZPOvPQjqD1VFsIFvaijTwZOiGj//U2QtpL6Xs4st+&#10;MccfPXvZzuYJZxzJnzyBcfpWb3qWZ2WbE+vPS6Q//fMg7AG0F1xrtfX6Sg9p6F4m/ZmuXU1eGrx0&#10;n37otya04QPj6PlYzpZnYeVBeoMzD8YKs2/4tDfcffob78+h5jNefMle+B/7kj76QbQg+ukPXYHx&#10;8mnpZr94d5ytIJw2ION8TCc7xvp4FaTo019fs7/j4n796+9zsDxrV3/1XdO5Pq59LZ74g7Wjhcuf&#10;dOiLrTWxOjpn4VZX9vJbn+zC8uIzXh8ar97G6PkQDhjHFz4+/WyJyxpcu9G0+PfasTq0yWQjSEc2&#10;0hV99Tyn4zHutY9z/BzuCn++LB8b9fHh0cKD9BTP6uRndC0dS6eLTPMPvz5ko7yB/ICTY+eC4tPe&#10;N7OTr3jhjIF+PPXzM56lRV8e/fDN4/Imn+3ky0mAtnHGa6ywBlfcJySTnDWRfj5pV96YX2s3/sVp&#10;8YHkgVzb5alooTDhPqKI4tuOijQKPnYK2s2myKDAoBAB3E/wKnoprJAxZwqkihsKNAonCjH++sXO&#10;PTbIumeRVUxSuFKUU+xQkFIIVXxVBFPQ9BcedpuRIatYpkimUKr41s5ZBTTFOjs3FUcUZhR72eW3&#10;oouC0PlZAwUiRS/FSMVZfwovHgUsBRvFN/ddOy77BIMiqZgUZHxTtuJsO2ftJnR/dp9WoGNHobni&#10;rLlU3FVcggMKV3SRqTir8FmxUNFSIc25YR0pksktm35kVZzlL1nFLsVZ81dxVg4rUtOr4KPop3hn&#10;Dvwpu3/opWglNwpX1kfFoJ4zepYAFWftAFac9efuil3WirmWAy3w7KG45RMD7CnAKV5Zj3yBUxQU&#10;z0//6T/9Usg0t9aFPpydjopwCmWeza09hWS5VxhUvLU7V1wKxWIyX/3jJkXPds6K0bdy+S9n4pQj&#10;/2RLvs2J9aN4qqCpuGeN+zN3dO8D1rC8OHoGC6wb+nzWQGzWqx86vEPIDx5HvPSEU3x2LohB4VU8&#10;zmE/kFjLFRPNs+KsYqF55pPnO8VZ8+H8ML921PKfj9aAdWbt2S1tLbvOyCl9clORXHHW+UymObRO&#10;zZ21JzbnhiK1Yqg5EKt5kjc5dc5ay3isWcVZO74r/tPfZ0zEYS7tkjWP1oo1IHfyLr6efflacVYh&#10;1DWAHXnxw4+x/MmDtew64BzxPkHOzlmfO7Be+UivVo5dv5x3riOKs4rgitcKqx/wAR9wmRNFWOu3&#10;+SOnOKtQrKhrt7cY5Uze+eZa468ArHnzCbpWdx3vut2YjVtx9na82o9bcfZ23I7b8cKxN7keQt3k&#10;PQB60PFQ4ZdhD9W9/HjIchP1ktPNtZejXrTD49sXrX1Z7EVJPwgHyGz/Ak904c3G6x+3yW4bne+9&#10;dMKtvuVD93K9kL/JLcClG8/izzi1gXx4+Ae9iMfjAQpkG64Xdy1b0dhBP+0W69oXazbS6WUHGNNp&#10;XtnOBtAnhx/gzQZgMyhPAJ8x3nw5efkkF/SysTqN7RTxEOlXei+mvSD3QN9LwSsd+D2A2w3iBdED&#10;q1/lvbQExV5u87fcnWu4GPgr1uYTT3hQDgG5zo94ynN2yWcHX/k57evvXPBfSwag5TvQz+f08vfT&#10;P+Ne7/Li44+86Idnq7yAN7zh2dpjL/3FSwe/vIxrixMtXaAYtKeNpZPNDpz2jNM4H1ZferR48MpB&#10;kCyd5Ufer+FPOTT2rJ/WkjE8e+VBe9pPXsueOVGAYIu/dJIpxmyh0UNHRQv0E7KBNz1wXU+i5Ws5&#10;MobPLtAPVx+/uPjZ+QOfDW28+WPMBt7iyA/0eNAC/PBvfIxXoF09+R0UC7rc5Edx6LPVHIXXJxPg&#10;iU6Hdun5BR9vOrIXr37zGx4vH07+dGn5r+hgfouDzc0daE2grQ9dO7KHJ97lpyO9xmSAfrbqW+Pm&#10;Ott08x0kt2sL3VifjmDl02HMBl/04cgCPJ1b0eGWj95rseErD8b6Col2r7mnuJcoICj2KY4q7thB&#10;514B3w+D3YPYQlOoUcTwIzaddme6Z/VZAz8CepZSVHEfYqeijGKMwpIinEKEYrEimB2T/qTZzllF&#10;Lkf+oW9x1j1NAU1Rxq5fNhWZ/NWJHYl8VdSg37ci7cRTYFNUpU+xDE2hik0FVgUaBSn3VrsH4fjK&#10;piKp+VecFKudsWgKQXa0KuyWpy3OKjYrFJo/86I4KL+KUnjwyo9nT/KKQXaFVsBVpFOUspPPM6k4&#10;FZA8o7q3i1Gh2bliXvpsgeKswqjCLN38Vhgzf55r/VhrvhWfFa3IKYZZB/Tus4aj52V6zE3FWYU3&#10;BSp2kulHZGvH7mp/Ts9nxTgFNGvTOlAotFvVHNghWY6sYX3g3Fe8V/CSG5+LMM/+nF4x2nyTca/l&#10;U/HIm/myBs2Pop2iHh7zp3DGv4rhaPLNv76LqrDXjmOx+rF8i7PyIT8LiqAKmPjFpvjPP/npKJeg&#10;QyHRelTstjYU+nzeig98reitWKcQqljofHAe2KFs3qxv8yhWcSguklNEVJBU+HTeKoK6HigIW1vO&#10;Yz9QKM6aK2tfbpK17vhl7cm54qxCrAKwH3SsZztgnQPWYj+MmDeFTf6YL8+eznXrRc7lx3wpYNuQ&#10;YN4fPXp0yZ/1ovAOb/3ypeKsYrBCqZjb6c4f1xxFZLLtnJV31yfnnfNY6xzgI53WLB5rS9FfDq1T&#10;BVXy1rrrkVz3D7+aOzHyqZ2zWjH2WQPzZi0p9Frzct512Ni6APpA/OgKvIqzD31zFtyO2/FN/bgV&#10;Z2/H7bgdLxx7k+shtOKs3R0VZ70wdUPtBU6/m2ovQL1gddPVdjNeXDIPQbqSbRwY40tX+tB6CYPr&#10;RS1gP/1BetC8+InvfNlN9wLcqXd1JZeNaGQ9GAG+Lm3tAzjyZPCydc23bMCdtOjGy08fH+gmk910&#10;pGf91V8b6Qf5Ghjjy9/1Z/0A+vSB5Oz0sAvJg6CHznYO7AvTKz2g4bOevUzYBeXh2c5ZLzH/1/91&#10;/+IDFBvOvNbyT9yAn/FoOxei4y2O5D/19fe6QLGm/4Ryoq2/kNz2QfO2fixkE6R3+U67+OiE63za&#10;3NzzvTifWnxkA/nVwgf5jR+cY7rYXDq5cMbxBNk/dYFsNsYrfrFpk00nfHEnA9Ze+YOnX4zWAzCG&#10;z+/ih8tGdsOH+/TH59nqBcnAlVe68XcdQQd410Z2soG3Ql/8aJu3dKQniDfaxleM2cgv9pPPF3Kb&#10;EzQtOpl41qd7Hfd20wkPTl4tenGSibf+5lW7vtCfr0B/5aOtvniT16Y73Oacj3KQzeUH8F13N59o&#10;6yso7vwIz2aQTrzk0xGE166MMUh+59kYPsgmP7XG8PqnnvjjAehdU9NVDozZTsfK1kc7fTJenD69&#10;W5x1n1DMdF9QSFLYU6hRMFMgV2jAp5hBRjFI4cgORYUV9xQFdDtYFcHsgFPg6JM8digqnmgVlvyJ&#10;sGJon08QF9l2KCpMbXHWYfejItlDxVk7zBSd7Bi089Gfc7tXbnFWXPxSVD2Ls2zyVzHpLM4qIPFV&#10;cdauTYWc3TmrqOdZUWGKrHuugo0ilsKsWBVKxangIza+yrEdm3Ls/s5fxR7z47/4k2Vbwcg/c6LT&#10;DkYFMjblQ17IisXcKtrx1W5Uf8atCCZWOVJ45rcY+apYp7CpEKYobuekApqYFVTNOZ88azjkRF+x&#10;TkFZkdOOV8VZ82qdeEaxnrTWiyKv9SsePit6+cEZzo5IRVYxKrhZf9aBgqKClmKZa5g1pHBpruWQ&#10;XYUwOs0fGUVGuVWcrvCvEKk4K0fyxpainsL3FmetMztR+UdWwU8Ru+KsguybU5ztuexacdbcbHEW&#10;3z6/6bPFX7asGblSwDZ3/DQXziG7t61Z556CqbyJQTGWTcVZBVPFbrGbB+e3nDtvnQN8ss7kzTqg&#10;xw8J8qM4q4CaTWuynbPWnqK+NWRd9Y1cebM7vU+ZOAcU061txVA/2CjEm3vrEN78KAYrDCu4W+PW&#10;ix8U/GiB385p60QMzi2+eo7lp3Pae5qcOAf6h2BncRadnHHXHDuU0axTwK5CuB+L+KSVU3NScVbh&#10;3m5dO/E7zuKs4q0CseskvXLo+R2Pa7Scdx3unqAP4Lu+s/Gy4uztuB2vhuNWnL0dt+N2vHDsja4H&#10;qy3O7jdn9+a5ALc32/gWt3jtNd6FbuLaeE+8cbqC5JPpZbOX0bV5zUZ8D/EuwK+NeNO1stpo4cKv&#10;fPo8gFcsBUtfgLtm5xpkR59OY32x0GG8utbH7BS3Ppo/wTemd/VtESJZYBwYJ1cbWG/WnhetirO9&#10;RHtYbq2+0kMaXg+17SzykufPReln57Wvfb6Ylv/XYg+HN3/JltP4G9PjZcDnCcKnK33ytLmKZ8fh&#10;jLWrBy5eLZvX/D9tp7dYFsjl0/p3b+/ZHK4+kG20zWftyjSmN7n8htevIBPET56fK7/0cKuzOLO/&#10;cZKL/sY3Pm8v/mQW4PAsLH8y9U++2p2DC+8TnvzYXIbD6xyGXxuNwyWjPSF6/cD4mky4rkf6K7ey&#10;C8un33j9DFZmafcyxs/OrWv6g41/6Y3Dadfe+sTGymmjdV7A7/wEya0MfLYAPNnmH8/Sk1kam8W+&#10;ObiWj7WLvjxo0eMF2dPGG5Cv2K1fu7qvyeXPuW6W11geui+t7PKvreVJnv7w+snFE9BxFme9/Nt5&#10;+Z7v+Z6XoqBCnSKrH/UUKRXkFAAVnhROFLoUSRU13VMU6xQ7FEwVMBRRFSQVPNy/FDEU3Oy0UxxR&#10;PFPcdU+yq0wx7KHirPvcy4qzimXub4ojdujZaQfn3qcgZidbnzV4a4uz/N1vziru2TFsx6DClE8Q&#10;KSZ6fhSrPCtyKcDa4aigZB4UPX2+QQFJAdUORgUuxTP+ypXistybAwVDBVzxyDF//Bk5nxTM7GBk&#10;U3FJQYeP4rRLWP4VpfiFptCn0CXf8ik37Fk7CleKfXR79pCHVyrO+vN3xTqFPUU5RVLFLLEophpb&#10;a/xUNJcrRS/rvJ2e8mBOrRmfLjAv8ktWEZLP+K0PhS5zqbAoL/4SyI8C4rB+FYgVWRXRxL/FWcXz&#10;vjl7rTjb5zgU5v7fLs6aY+fjy4qzxnacypfzw3okLx7npR8b5J1tf1Vlx3O7VRU6zZd1Q8b5YR59&#10;6kMe5dMzoHOPnBitedewt7Y4q7jvPUl+FVDl3DUBH1+cW3LoswcKl84RsoqiirDidE7KuXPZe5YY&#10;5UiRvc8L2Dkr5+bKerR2xUyOXevDjwJ8lRs5EMsWZ51X5sT56vvK1qIfVhSByYJ2ZCsIy6u1Iw60&#10;irNiUNx2LnU8VJx1DigYW5fWnx9JumdYCwtdl/c6bZ1vcZYd6yW4Hbfj1XDcirO343bcjheOvdH1&#10;YOWGehZn7X7rJuoG6mERGHsR0nrArVi1L0hwi+8G3MuU/gL6Gx7fwN3I9dOrNXZzB+kC9MSn8BZ/&#10;+rXxADjyPSzQ4c9l40sOHl82Fy4yo1t/Id/iA6sf8KUX0mTg4cTQrk5Qvq/pMuaTeDamtZ0dOHo9&#10;VLKxeUyHwhgwJoMX4Ckfl8LjY166+eflhA10L/H9KW56spGO4iw+PgV0ecj1YO5Bz44AD6bWZztT&#10;zof7awc+/NazXRR2MHgoFTc/xFZOij3fAd/ji4ffxnxvTuCBuBqT70+SjeHJkaeLLS8V6Ppko8ef&#10;DXhjcuVNS6a5oiNYXx6SL+9ykR1ANr/kwpgcffefMrifQ3oW2K14g07OuDWQX+kyho8n2WjG+J8B&#10;vc+uHy/TA8oL2TP+17322XzCywMeup7yPJkL9Mabq3TygR6yQD8dS9fCrz4tHBp8NvSLKz48xtYU&#10;GjzoGpHO07/08wEPXi/95JYnuOZvPNpydeoG/EqOLX6Ip3VWvEG64dO3tPp0sgn012b2FsjizSae&#10;1kjrgq/pzne88uJat34ln6106Z9xZXvnAT1dC3DLszqM6d755We2AX+APv/LR7HTTVdyQfbZojf7&#10;ZLUArbwEXpKtP9cH7cJex9Ktn42di/TrN0YH+YtubC7cD/jIrliLMx3kW5dwdMgbPJ/KVXGTV9RT&#10;eKg4q1WwrcipiKEAorDEfrsuFUQVIhRwFYHw2LWq+KMIIg92NpJX5FC45YPPGbDtH+7Af7Nv9s0u&#10;xQ67btlVlFOcVTxSzNzirHtd9IqzinwVZ90fFZHtRlWUUnw1JwqWioTuoXzO3/OzBop9dir65uz5&#10;WQO4in0Kn4rNimgKN3YJ00dWMUnuFfMUoRUaFZ0UdcWjCG3tKRYpxirioPkHSIrdCjwKpeaYf4pk&#10;iqx2sioqKfbIkxwoPineKSiaYzsVFbzQFBH7RIECnLlXUPYsoSjlHywpcptLhTA5UKRSvGRTAc58&#10;il3erQ3gkBM4copZ7CtmicG6sVbNNZ+sP4U5hTwxKMTLlcKozwgo/slDu0QVFRV7zbk5UABTJKTb&#10;blhrlq9kzFc7Up0j5lmRsbm09uTWZw2sXXPtWZ4uhclrxVnPRvyTgy3O+gFDcVCR0C5hz1EvK86C&#10;irN+CLB27PB1biqSduyzmz45hTyFyT7NoHhvPvzYoLhnjs2lort82Y1qffb9V7lx7lo3CqHWlXni&#10;r3Xlx35yzj9rw3rsswbsOKcrztJ5rTjrHFP05Itziw7xOS+tScVL68Acu/7KtTyIhaydrQq7rgXO&#10;ddcAubUmXUP8eIEHznljvSrAmgvvZgrJ/KPTzmIFVf8IzDxZswrQduJWnFXwdW1TpKbH/PPVrltz&#10;KXZgzl1T+kHEj1T8MWfWh08zyNsWZ83bQ8XZisLo1qcfM7pHWAvdc+TBdWMBjY6Ks65lCvO343a8&#10;2o5bcfZ23I7b8cLh5tpDkocjD1jXirMeMtw03UyBsRbOzdWLj4fHfWmCx9ONuJvw4rXGSwviYauX&#10;TLr3BRBP0Phs6Q3gQON8xZefyUaP54S1YxwviBYYx3fSwNoOTp3JnrrSZ7ywuhbws6WlVz5XR/MI&#10;jOMH+eEfVu18k22O4CoC0J2ei9xjXuNzDskWv91xxl42/fmnlzwPn3bH9ALggbkdLfuQfx6tby/h&#10;Hpi9QHoZfvTo0cUWKBeN9fmWr+UAFEc4/Pr44iW3PMHFzuufXyvJJXPaWIinPOUr3KlneffcgSMH&#10;V7HkWd7vdZm3swCC9gye5SwaebzJGPvHXejLk0y8uw6APlzrJ/mAzvQsrzZd+NKX3K6vAD7b0Y1X&#10;R/KNsx0t3pOvvG+ervGBfDnH+ZJNuHKmH/51r3tWqE8+Gtw5j2itiXv55+c/GXauyVo3m8v0XOQ/&#10;9RnfwoX2xOcd0x2wddrTAnhym8/4l+/Ul65zHE6x/1Mf+2xMTzbA8qIZZ6s1py+X5PTxLN81iGch&#10;Gh+1G6v+6sfTekc/bZ04Ms1lQB+etR1kb20G4tamf2nhwc5T4z0f1n4xhweLjwbYXzzIbms6/tZp&#10;fBuP65vimPuCQmTFJYUMfHYkKn4oVCjWKKApTNpNpiCicKRYqZijUOTeojji3qRAoqigQIJHQdCf&#10;1yuw4VU8hbdLT6HD/c3OMoUeuzrtnFWsUwxR0OgehkfxEU3xSSHFn3H7k2XFSc9pioB2qvLRblNF&#10;NQURehVPFOwUZxR+FXQVXhRaFJcUD+00VAD1DFgscAqBFWcVxxQnFbx88kqBCU3BlE0FIAUzMcvh&#10;//F//B+XPCkoKZCxqZhjp60CmgKUXCmcKaYpUNo1y1dFJHrYVOhRSFO0seOQv+QUSO2kVCjmnwKS&#10;/IC+VcuumO0cVUBTwFSMtcvQZw3IygFfFO3YYEsOgp49zIWCk4IVXxWyFEP9abtitHmxXoB5ULxV&#10;mLOW5EqxSfFa8YpfCpHibEejHCiuK2aTlUPPQXZMyp31qeBnDSpOWlfmwVqgSwGWrW/xLb7FZQeq&#10;YrrnecVF60N++K1AqODnsxcKiftZA7qsD3TnREVvxUVrSdHOj96dN5sjUHHWucNPP3A4J/kvfz2b&#10;7WHsGc+aszu6nelyZ74VC33P2TwpsFo7zifnvXNHAVBB3Dq0dqw5cnKngCk++XT+yIGdyq4Hzh27&#10;mK0la0r81io/FGfF5RyTPzwK1D7XoYCuWO4cte4VJtkVr09U+BHG9YKfzkm65d980G3uK7KbY2vV&#10;OvY5L/KK2v5RnZ3wdprzRX78kEC33JL1OQ5r2TVNHAq7csBPxdn+OsAaULx3fWk3uwKw8wcoqsI5&#10;l61TxWJzb31Y6+ZTbPgqzppr5wK7ri/mRc7ZkRvXVvLOJX67dnetdm22lrtmd23WwrHhHeBWnL0d&#10;r+bjVpy9HbfjdrxweCDqIamHq2vF2V5stL1oLU7rxuslsJelBfTAOD3a5akfxAeM6c7G0tKz9OTz&#10;DYTPF2PtNV3Rk4kWffvXbEQnZwxOWvj4soFPHF5GKwQkG7C58qeOE5ZXS1/+wuWnMd3pLw/xXmhP&#10;ChobczyAv8/xP4F40JdnX9zT5QXBS5OHRC/SXs56+FeYvX85ePaffq8drW87MryAeMD0wOpPy8pT&#10;a7kxH4L13Rhdf+ejmEDj5a9lZ4uz2rUZPpqWneYfJJNO/cZoAD4dChTs6vMvOhl4fMkWQ2sOX75l&#10;r5be5JZWv/HSA7jiXJ8AXPbtlCX7utc9ixPgg8e7+THO3mmz9dUYPT/ubdzT1rcALjDmc/OR/+sf&#10;W/LTbtFsZ3P16Gd3adqNI9nFrRyZ1sfS8jWd8PzhW3qKPRtnjMnHf+ayuC/w2mf91UkfSOa01Zyz&#10;ZYwWT/LG6Q5Hnr74jNMZrB795314Pi4t+eImv3Lpyld9/oQ/bZ9w+kdPuzqLbeGa7XQAuOWPD60Y&#10;gmToWH3a9JSDa5BeMkE6doyXrmiLy8fVd+YHbfH5Ttdpf3HpDE57+vjoVBg5i7PuE4pRio7uPYol&#10;Fd4UMxT1FCcUfRS/FHEU4xTGFDQVcNyT7PBkS8Gj3XQKogppWkVZOMU8hQc7AhWtyNkheK04y792&#10;zrKvgGLnW8VZcdg1SJZv9CvSKTQqPioWt1NVYUqhkr4tzpKzY9SOWPdaz4NncZY+xSX3U/7Kq6Kq&#10;og5Q/FLEU/QRn/x982/+zS/5U0gzl4o5CmJy1LdT5UlhR+FaUUlhSgx0idluQvd8BRqFGgVJus2H&#10;gqHdheYim3ytOKsoRF4h1pgtMgqnCkryohglX+wrdCnossVmhcfAXGxxVpHMTl3rxNyIVS6BgpyW&#10;L/jkytpUuDJvdmcqRLJtzq0pBdr+LB1OcU7RzrxYn4qqfOSrWBQxrQVzSI4dNuUdXqFZoVVxkR3z&#10;L+92fir4iWX/IZi5tiPb+mBP4dMcmNOXFWc7h+RMbvwIbr2/JcVZOhUE3Z/8QGJNmEvroX+yJ2Zr&#10;TRHQDwF+uDdXdmz3J/9yoKgrn/JjroG++BVDzbvrgfiskS3OKn5XnBVPxVlzQ9b6U5yFl1vnjSKp&#10;uf+W3/JbXnjy1w8C8sYn58ejR48uu+jZ9Cxqnq0ddOvQmjeP5kJxWkFXcVl85sOOZwV854kY5eZn&#10;/Iyfcdkx637i2VYsfFDMJqeo6xrh3FGkzqa54SP/xC3X5sw6dW47z8Vo97GCtLw7ZxRfHZ0LrmGK&#10;3ebLmkO3u77cKc4q4FoD7jH7DAG313J44LMGitK34uzteDUft+Ls7bgdt+OFwwNRD0k9YFWc9aLg&#10;oUCR1g3UjdPNtBtruO33omTcTReuFy84OkBy8STXeHH49Xth00/H+oPmZddLQDz07AsqvuykPxsL&#10;y2OcHXCNL9+yEW/88axN/eVXzMGLbwsW+X7aXF1rD8DFD8gDtHzJdg9M6U4WLx45tQOHzOpND//W&#10;340znfTEu/xwFbHwGsN7afRS4OXFC4k/wesFwEP8/Z+j/tcXHvL36MXBy6Y1rdjrpcGfcGWveV0/&#10;tUEx6peP4kQrLlBug9XX3BqHq4AHj7/cJVfetWziyUb+nP4bk8WzNtML4AAcvmw3L/CrFz0ZOH7D&#10;Zef0xTiby0Nea3zKa/GXWzT41772WcFTmz/pzwbe9DTO340l+SC5IL3NhfHi+Nd8wNO3/tU/i7Pr&#10;d3r0z3wBfPmOlq/ZWhm6AuONI3w6yfHLDiM89IFkspMfZFsP8SzkzwlnTHSA7GUzH6NnK3v5E5A7&#10;c2JMT0C2Pjp/spd8Y3QtHD5j/nQPoQtu7a6N5LXhAdlrsL7ps+NTAWjsWy+7zvFpNwa2sptf6KDY&#10;6C6f2V0ZbUAGtC6ipzswpoOu4ijuwBjf+gvW9uLJ0MXH5p4t/OnO1im/PNlObxA/nXyCo2+Ls+4l&#10;PQe5X7jPKLb6UdquTYULRQnFDMUbxRA4u14rmik6uccA8oqB/Vm/IolCo8KdYpuiiwKMHX2+EWpn&#10;m+KJVrHVbkfFEwU4hRh+uYfZOcsnthVQFBrtklP8UEQRl6KSog17imwKUorHiliKo4oxikXugwom&#10;dsDalWqnnsKK+614KkqJw+41BSLFIzsK7RK2G45dvHbnKiop7lRgVARUMLKLlK9yQJaPZOXc/Vjh&#10;UBziVdhSbKLDWO58zkCOyMiBe77CoEKUIhFb5kRcipgKQ/Bsmif5UHhUDLWbc4uMinwK5eYFr7wo&#10;7DkH+MaWwj27J8gbvYprCnZ08Vtb8bAxH8WjeOpZ2q5Z60QOFAbZUyy1W9jc8cf8icmYT/5zvfky&#10;J3bcGr/mNa95urbYM3/mwZ/es8c+m4rz/qRdgV7s8mQXquKsOVRca6erWMyd4pocKAayZw0psCp+&#10;W9c+IcB/50vQc5i8yY1PU8ipIqVdwOZe3uKr7ej8s/YUXH0SwppRUJXHCt/mTAw+F+Laid85R7ei&#10;p/Xq3HSeWRtk+WA9+sHEd1qdF3xyHVAMVky2VuWTz4qadNEtTueXc50OOfLDieKs85Zd54Tds/zi&#10;HzDviqQK+M4v69nc+HHDD0DOLYVuOs1fa5+vfLTr1nnnhwc/ppDhBzkbFqwXcw/MmU8UuA4qarKV&#10;n+avz1fIq2dfa4eM80R+2LXenBfm2bsfO9Y/OcVZBWG+OV8fPXr09FywfvyIZJ2KD12Mzjl0tq1d&#10;P3i4Dru/dT/pWr7X8O6Brm1yrjjbN2dvx+14tR234uztuB2344XDA1EPSW6kHo62OOvhWOtm6ubp&#10;Rro32POFyM32fGEKwqWjFzi4fXFdnftilW588eJB82LZyxddaPjDGS+OzsWD9fUpPOa5wOM+Hnb3&#10;RZIOuujVT04/eKrrCRRTPtATnm/3/vH7/uElSJc2Hfr8Kn/5Vg6Wv7G+Nho92S03QXK96OuvfW0+&#10;sB+sbaC/PEtPl3E07Z//85/y+AH9D152b/d9tNaoB+ZenM6H/D16cbCm7SDwcuRPBj3IWsOnj8G1&#10;eOKLpi3+5MpJYIwP6K8tc6Rd+Yf0ZlM/PeHOtZjN+E/ZgA24/MwmXmCspb9iJHrrJL1aePzpWBob&#10;cNcA7RqQu1/L97sK6TVf2nTr8wNe+zJ9+bU4Y/gFeYiPnfw/x3hAudC/94vf9/lbmc1F+HjYDQ/o&#10;eh1fHkN28GjRkwPpT3f88Z60cHS0bhYH4g/IhY+vPnr+n/Knz633hXwN0sW3pacr2PVrjH/15x/o&#10;XoUvWn7Cae/X2vPXTfr3vIgPGMOvX9m+BuzRD/C2btAUCAC9Z1E4H7MD15hvxqccOtrpO97krwH+&#10;clVsyS+8TM8ph6+8rQ+nP9tf+/rlKnzy5SjITnN72kifVr7sWlRAcC+pMFSr6KKIht8zkCKXwoNC&#10;kcKHQpYClmKHQpv7i0KWe5QCmoKNe5ZnJ0UbBUPydpcp/Ciy+sGxXW3uZXaa8VXhVBFJ4VJBhk90&#10;KiLJA312FdrJJ1bFEz4owNkdatcbHxWb7IZU/Hv06NFFr4KPP4lWwLHzlU270hTu4BVqxSQOefAN&#10;WIVA/tCr8KVYqlAiXj75Rih5hVBx2tFoZ6ECkqKe4hQ/FEbtFixfCtp2Z9qlaTefnYcKY4pV+BUB&#10;FcAUlxRnyfBJX1FY0UYhSaHNn4ebE4Vi93jFMIV1POaZr+ZEQRJdDuXHfCqo2UVpZ6Ddx4py4rMu&#10;KkCag9aGuUBX3KfLfCp22VWsAK5IBfggJ31KSR7JKIj2HGPuPGs7/xWiyNv9rHgvJnlUpLSWxO0o&#10;DnnDr+AKfNLBerPbUCxsK6iZUz82WK8Kpmief8QpL8AuUbKKtgrOfhBWOOarHw1cF2zU4I/zx7zz&#10;31F+OsyvOPknN+bW7mu7K4vh2kGPvMiv88HacA77cV5urQ/gXOyfuir6kcPPrt2VCsPOL+tVYdMa&#10;ETOc6681LC/WivXVt4yd52SsDWvV+S83nZvOGXJ+VBGb8wTduSIfcuTZ0lqwtsy/9eeaZO7lQD5c&#10;e9i0/n0/1nkpPr5a+3LsRxoFST5ZO+ZLsVR8Pt/gukSXc81aMfeuFwqg5s4PO+ScQ84fuZFbvoqL&#10;P3zlI5vyar3B9dmF1qnWfCry8818yKPzEb3z0adM5Nku4j7BYS5d36xx14nzHhHAB2IDzsVbcfZ2&#10;vNqPW3H2dtyO2/HC0UOnowdGN92Ks27Wft31ILQvOlsQ8QClNYbX99LgBo7WzVffgwodcHi18fZi&#10;FT19gRv26kk/Pv/0wEuIfj7iz4ZxNvGJJ9t0BcaAXnDR9ZgPb3re8Bi3fvYwAeIB6HSsvvziJ8Cf&#10;ndX1+teL9UVdq2Nj8EBWTvS15fQSwxMd6QPZ40d29eUoXHLlJR3rKzCONz9POPPAhhjMB/n8zwb8&#10;J37iH7t8m87OBg/C1ijw0LcvTg8d6MBuDi/iXlI97HmBEWdxrW+ALx6iK3rwKUDXbg70gZhOwE9/&#10;eQP6cDvOdrqzlfzSoucnGly+4Ecrp9lqbkG+w5mHgC/kyOw6YodNMvkfH3z+Gi8tv8nEpx8kF74Y&#10;jNOdn+j8yRdxwKMbL9DJB0Au39ZWOSsn5QUe4FkIl3z82buP+9m5Ahckk3y4+unPH/1k8kl/edOR&#10;nDa+eHaMXz52Xu99vsdp009fvuCJT+6TP+M0zqfT/vItbIzmEn9rOh2vfYLHy0Z5RzdW3OCP8dqK&#10;F8RLN9CPb+MqB/kDdj7e8Aa7O+X7PjaQXWBc3vKTXDb04Vu3rtdds8WBJx/wpjdftdnQTy4d4kLP&#10;vn6yp86H9IKlB+Hwge0vJEcvf/imbVx8+NjK1yAfomnTS4786rhmm51saeFd3+TdeIuz3Ue07i3A&#10;/UaBSrGHfX8ubNeZv+hQBFHksJNN8cEzU22FIsUJxVUFGM8nihts24XmT6EVWhRL3JuAPnsKIe53&#10;8XTPQ/c5AP7YqYYPP5tA0c6uUrEpsNjNpyBix63nOcUdxVHyFZ7IKRQpxrCJV0wVJvUVaPlMTkFP&#10;sUes/FGYUWBW5JJzhUDzhV+xWPx2ZRrLtyIW2eIlj0fxRfFLAU0RUcFYLIpimyM+kVcw5I9/bKgo&#10;ZW75T6ac06kAbne0Iqh4zbeiGv2KP4peCljypaAk5/Jo/syjddBzcesDyBtd8qFwKj7FR625AfwR&#10;Ox/ErpBoPsmWX32+mQM8zl/rzBozj4qw5koe8gm/PMq5XItDsc11wzzyCc3c882csis2vsDJkbml&#10;T17R5YXP8tpuS3Qt3xXg0KxBuHJy5kdcrf30WXt9+xQfOI90yTk+RUFxKpw6r8VpbVhn8mpN48HP&#10;TyCfbFsH1sCjx897cmRu7Pa1FvhFpzyVV/HDOT/MoTzKDz/oteYUi+XAnMhldDb5Ic9idb3x7Oqa&#10;J25z2/nHb/nDL4fOHTg+uj6Ydz9+mAv54oe5dC5Zb9Ywu2y55suJQq7zjn7zJmf8NM9i5rsYzAt/&#10;6RALu3y1dth1jRMbX1uncltO5U1+6Hbdaa7oR3c9YlPLd3J45Nc1xHp0vT6v2V3bA/MLzPWtOHs7&#10;Xu3HrTh7O27H7Xjh2AelHrLcVN2g7QroswYV0HrxcUMFxh4iF4fPDRhei9a4Fyo8HkiWd/m7eafz&#10;tU/a7OML4LILjIPGz+l6bFdLz9oFjR/y5fVP7KQfPZ70R7/3M3jy8vtEVxCf1jj5aOEbv3F8EoeW&#10;bnm9t3ffvxZDsOP0atmm82kx4nXPfAiycU1v9OV5mR/Z2zhAeYT34mWngu9VeZGzRnsoBL0UPHSg&#10;Aw+nHmo9MPvRwa//Xl7zd/3mrxxuoebky//A+BpdLo3pgAvg2CnvcKcd42BzCJq3+PTvdcE/W9cB&#10;np1jkO/wgTHe4l67+vE0bq3lh/7KLORv/XxevHH+6acnXn028w8uSEew/vD5qZ0n/7RKX5vu4Cnf&#10;SyC/NpevJJ+tIDxd6Qs2/pNmTB7duP7pQ/3FJV9eTsjWKYuWrXQsRItef3GnXOP4+V/BUqFhaa67&#10;fiRLT9coNHzWA/zOMzy/4cLDOa8rYqZv+QM4sSf/TLdr1PP5gV9YGqCLzl236RQr4NO14uxCuGzo&#10;09u1Kt9XVv+Exa8Mvc/H+iwv61Nx5kew+AA//5LVrp7NxeoKrulLBzh1LM8ZW+uGP9eKs+4txu4t&#10;+u4bimGKOApUCmWKK+4lnpMUOxQfKjjiD+jpvlOBRtFCYWb5ANmVr58vQQWWk27MH34o+CieKERV&#10;2MTXvTP95MS98uHji7cCT0BfMeNX8BEjuwo18aPjRa8gxc4JckRWUc3OQMWh9WnjhqNPsYaMvFaA&#10;jQfdOHv10fjFRwUjxS+FLnoq1AViKL+tj10n+UafcXkL8ILG6PSBcpO8lr2KqHKgSIyXbPGzia/4&#10;zXX+yy+/6WNLH3/+J69dX/XzDR1kl1y0/AwPykXjdMZPl7ZxvNee2fb84ztbZMTrvFFQNNcVz9ED&#10;fAF5OHNuTcqR3IjDwb5+vPlszF/2mvv83j7AX17Ywm99eUa1tvhrfpJb+eYgPflpPTbvrdvs6bcm&#10;i5kdOXHOuCZZE/DFkLx48xMYw+Ong03yroXk0NKzc49GRgtnvqKfsYmLHSAWa1pxtuux63PX967b&#10;Xf+7risY34qzt+PVftyKs7fjdtyOFw432B6UuqG6+Xrgs4vBn9zYLaI424uNG2vQjXTBS1A3Wjdi&#10;BbHd1RNPN2f9XqjSia+XzTe4mT/GRSfDD/7o0+vm7cWWTHZ76YXLHt34QS+b+fvcy/5jeYVQu2TZ&#10;zEd87AJ4esSWjeJOxg7Y/ps6+NTHePG8sdie2I+efPaKU/4Bf9gC5MsHObuC8OsvrD5AhmywvpNP&#10;x+WfV33qs12LxSynu1Mrf/JJTNkIVyyAP9GbCzJo7d682H8s49fz93u/973sdPEg2Rr1UAj0rz3o&#10;d6D3IO3BsT8H9KOD3TKXWJ/4xSa/8nnnAz7g10kjIy/8BPrwchYfEGd5EXe6tPgva+8xLR/KpXYB&#10;P730txvs3g49z/Osn+dc4Os86TzVx5fs6khuY9GePi4v2Y0vfjzpjR4uPN7yBYzxohVPPsAv4AF8&#10;cO6Up9P/1iBoXuSgcTYWb8w+fZ2biv2AnfQHeD/1054/B096NsxBfIvrfMv2xpjO8C8Cnnvelcm+&#10;vpzvfMGzVd7RxGeXjrY1xyZ96M/W4bP5ae70i/X0I1yyxbg+PGRHa3w/v/7C43nf6ce3+sHaTacW&#10;nmznROdD/ED/hPXXPAXFnlx8wDg/wbm+lrfxQrY3Nnh6XKNdi8Rw6mOLHXz66afrzBFavPl3xhRk&#10;Iz3ldPHlO183fn320pft9ZEc3SCdQXYCuPg3Hnmxw6virHtE9wnjChkKDvDuMeG778AbKz54Zoo/&#10;OMfk3YPwJxMtvDZe0H1OHz6dFUHi0Y9GLzoav+EAvuIMsrN68DbWGocPsofOBl3sKiDBlR99fGLb&#10;Amm8+vjoYG/lgTgqSrGrLX/5hic83s0hnfrR9MuJsWITO3jTw0+Alq5yV1zp1UaLDtgoJjHSw0Z8&#10;ZLOnxQOnZbciGPnySx4d6Od3OrKJN7/yRx9v+HSxGcDF0zj+/N4+SP/S41m/iy2+5E6Iv/kqVn2F&#10;z37YYAMNXvz6QB/kfzk2XhsbR/5p64N0pkN/44v35AvQ2UufcX43liMt2eJFM7YGig+0HpOjGz+e&#10;1S13+NKlBfkXrxY9u3DrT7zJA/z4gtWlRQeNAb+3ONt1vGv2Xs/10UHFWZ9JcL32w8XtuB2vtuNW&#10;nL0dt+N2vHC4GQOHm72+m7LirB2Gvvf58R//4s5Z/R13o12A91Ll5QrsC2KAz025l7XVuTfxaMHe&#10;zOntxXFtdJPXT04fTw8J+Rpc5BS3HkN6FpaXjo3t1HcvU3vAxFYsxbPy9eXHHMAVF3xxrY5TzzVI&#10;t9Yc6adrIf7G7PYiDYob0LWAtjzZe8Mb33D3Rn/6/eTPvzeW9R2vBzTfzoLz676HPWu0B+vW7EMH&#10;eg+JHhr96Zd/NODbYYqz7FwK8I9bO/P4UgGCzYpAfMGbn8FF/rFMsbYO9dHIV6AAcJccPJYB+kH6&#10;6y8tG4Fx/PmxsoDfbIcP4BWyQLrTv/O1Mtfg1Lv4M0fxZif/+dKcL2/8Jyztcp4+8T1aetIblP/G&#10;2SJXTvNLWx7Q02kHfPiADnrlWT4rArNBNli/wdrIf33rzvopFjR8W5zNR21rSr/r0DV76Vv8josx&#10;HH0L8YhLjOyuTHkF6VzbO07nxh7P8i3EB57j1Y59vsSfDePTR+O1tTqTlfcgPS+DtZlMMYZvjJ+t&#10;9SMebbSla+vjy0b8i1/7J6CtrdX9EOAB+F8J8G++N44gXHhy+bZ+rc3GyWuLJb5klyeZfEFXuPZn&#10;zHbVed5ReNAGChaKHBWJFk4+xYd4l//E4ddX+FNkshMsWW0FwXgVSCqSLKQ7O+HCX6NpK9gED+le&#10;/vUhvQ/JFcfyrewJy3vqS6acxLeyxsHyRkuPfvj0JFO/cXqCeOgRi2eI1kr4aJvb5VvezcfaiIeP&#10;1kawsay9IJ/RrtF3DtZH/WROHcm8ObCxpnftgvTCx/cQJM+fnbP1EX15lh4P0Jff5Vlf1r9rdOP1&#10;YWXyc2XxsXfOXbxBNpKNT/zo4dIBsrFy8V/TveP0pWfpYHUbnzlZ+jmOvxij6TefdsX7vIJPwXRt&#10;7prcdXrvFV3HfW7Bt6wVZ12vb8XZ2/FqPG7F2dtxO27HC8dZnAVurGdxVsGhm+ZDL0T74tTNthtx&#10;9OWJr8KJ8fIDODT2taszSE/yyWZr7cVzge0/BvxvfMPj+N74+OX2MYhrdQTpQZMLRZF9qQT6O8Yb&#10;pGdxi3/Bzyc4BaB0a8Nv7A/pPPvx08P36PDRnoPX3wO+YgrgrgHa5iFdD/Fe0+UBzX+c9W0thVUv&#10;Aoqyiq3alxVmHdazX/H/y2M5Mh4S+2cIdgBe/HkM5dFYPhTC2H8wH08g+gI82eJPD/3NFdxlrT22&#10;BYr91B+g2REbz+rZtYeWH9nMj+hwnXPZBcsX7qQ95O/28ytbxkt7CNCztfqXBy58vPLiUw6rI1p6&#10;Vl8668e3/Mu3153o8OGMk4Ff3UH8AVz2zpyjZXP1hgPpUyhdffif+fB8vuD02Xt2zSLzzMd7uWcx&#10;AXqXzo/0ZPOa/NKu6QxOPfGeMtFAcmL4DPA4nmDPh4V0rJ/hT1p0EB1vuesHGLiTb3U1X8Z4yWqj&#10;wdMZrHwy7BQT2vq4sHrIpQsky6b7yPqkNTav0fRbb3SnJ97F051/2QbX/AAnjc6Nw3j5jReWb+dg&#10;ZQB8EC5fgZ1cvp/Yd0p951HfPcJY/xrg8w1I4LuV2mTJkT916DdO3p/UJxd+x8t7jXYN4ol/5da3&#10;h2LEu/GsDrFqk9t4wOpo/JCNBfbWZjzhT9rybP8hfv2F6AB9x9F3Xq/lLT4tHSdPfOubNsjGmVP4&#10;AB7uIUhPfNqFE8dGYJxsgB9tfY9ff+GMMZzPfkRbnmtw8sWbvvVt5Yw3Rwsre40nOsjWyRt95cLn&#10;wzV6kK70xX/C8uKxuxQ+XGsQ4EVLF1q+hFuexa2OeIJw8YBr9IXVh2ftrY5wntt9g9nuV9ffa9fo&#10;ruvuK13nfYPaJw0A2dtnDW7Hq/G4FWdvx+24HS8cb15x9uOfFga91PRiui86vQB1k+3lbl/weoHq&#10;JnyNHk837XQpzu5LJdu94MEpUqDjTzZ/AHyQPRAd4N+YepBYntWDhm8LAqc8yJdg7aGdttYGCMdv&#10;/OlcvJZ8NldftrafXnwK0afteJ/CFGcDPpyxLeQryN9g7SxvfOl49OjPXna5+scdXqatzf5k6i0p&#10;zn7jf77/sy3f6PLPWaxrRVprK1/yhw/7p8D5q13fALz8A7qsQS0+8rvbce2QRUcDa2sh/mfj++JI&#10;dsichaK1Y0z3GUtABh7o7zib0ehobce3PPXTq9/aDJ/v2pWLJ1vph1+4L1A/1j0/FFwrzhYzwFMf&#10;Lb14g3QBNP7lozzXjy4G1yR9evcacO/Ts3yAdDZv+tlcGXj03X2rdX2zbvtsAj0ADr14stM/FCS/&#10;vrDzGZ9xfw23Nvm8xdltkyUTPoC7thZWdvGrbwHPzk3yxqdMekD25V0cdtbsp1Y2p8/buI9l9ax+&#10;9uUvOONhU+7Yus/d8+tudZjH5skYnW/0pF+fvs7h1aPlM5liyt6pG64Y6Syu/IHXWjvWzK6veOjs&#10;PqoP8KCnUz/bWmO6+a8VQ34UU7IB3DlHG1M217dgx/rpX15tdtaGfrmEa2zNNAfm1SeSFANaUye0&#10;xtJPDo4MWf/QBzykB282jfGcfNGzo83O6ngZ4A/CnfaWJ8hW/YAfcNk//Uj3iY+2ED4bxRguaHzq&#10;SP4cBytL7zV9QXR9ulYGrnz16axkysfKLsDFG8QP1sbyN16bp05w6lgcaBysfDzJZq/5Syba6tLn&#10;F0gXPL7wIP/rr31gfMLStr/yez6sjwvJXqMFdMaTnhPiPfH4N39gdTe+RluIVq70i+uE1WOc3OYm&#10;XONrstGW3no481r/Gi4d1/Qtj7brMeh63DUYbu8BXcdtyKg4Kze34uzteDUet+Ls7bgdt+OF4yzO&#10;6vtzFUUsxdkP//APv/uDf/APPn2Zc9PsRSiAC/bFKr5oKxN+x8ksLO/qucbrZh8Y4+VPfqfrhJXX&#10;XvBj7yk8iW0fKrT1G6OfeoP0pzN98Ubjcy/H8aGn/9SzPNdgbQB6tRd9Cl5P/klSehbWxkL01bty&#10;bJaf+x16z/iWd/VpxU0W/Lk/9+jxGvywyzq0Bv2plz+VUnBtvb7swGO3LRnFWf/8QAFAcfYTP/ET&#10;L4UKdps/NhvzMd/yD+R7eGMx7vwX40Ly6YIrzmsy8SdzruX667dx9JULv7RsnPiTF1/+RQ+/kDyQ&#10;B+36+xQUVh+vNzKrt/F9Du8LaWSL+35d3NPwX3gv43sd+Zw9Mn/hLyh0PiuIri/xLj5fGvMl+3DZ&#10;oa8CFVqyfLnmT/InnHJB/IvLNzR28wGNn+vb+pWN5Pv2LLn415dswIUH5zjcyZut9Tn8JZYn9PBB&#10;cdHT+XfyvDWQb6d/+VM/2sXHwS8u/Oot/mv2wm8xE6TTvHkh7tqR7nKxcNoBa2d1rB62wwUrZ5xc&#10;PsaXj0Gy9OYPu17Cs59dsvmYDRB+bYDGyWTnoRys7KkjPTtGz4f1Ixva9F+zGy16PKcv2b6mZ3W9&#10;JbB26egHmlNffCf/2l463OqBK55iANG0p46lPwR0LYRfufBr45pcPuOBO31NR3xydS325Vt74U9Y&#10;ueBl9MWt3tMXtPX/Gm150iE2P6bsWgivTf5afq7B6k3n+hLPOV64Rlvcwsa1/pHJj41l8drV/5Cu&#10;5JJduCZ7TS4IR3Z9WPw1vdt/GcSnDegKopvPV4L0JBfuGqydYgBiPK8z+bCyC6snfkAP/vMaffoK&#10;uk7bPPFRH/VRl+/O+rHL5xFux+14tR234uztuB2344XjWnHW7kTF2d/3+37f5R8nKdL2T2A8DJ43&#10;73DdfL2k9cupF0832r0J44HvhQ4NHj2A60bejftic+wCOHzZSl96yK7uxgHehQvfk12i8bDN5l94&#10;bM+4l1E2eyHdFz48/CJHX3rTld7GdIfHqyUPjMsnm099fALGbC5c48m3cOylO0Bff6Inu/L5n/7o&#10;+kG4e7n7WPHT59d2LR37AKi1nlpTvgvrm1O+O+sfefkvuBVa35xvzqIp5Pr+FX7/FZdvir3WNf38&#10;s3bO9cOHdivyi698Ng9aPGIiT27XfPk885Du5pgN8ZfvIB6A1noA+ZF8vpGDZ2flgTE6Gh7Q3NbP&#10;/3KQT+hiSi989gL4wLg8kE0m/+1yhVv/Th/TmQygI//Rybz2L9yvmXwikx44tK4T6PDFe8ajn36+&#10;l49s4bv/537Pzmt6zcFeG7NDVzZWP0A39g8C0wXPL7af0p/A6jtzWjxAn63ydS/L7r18caBn4z6u&#10;5yF/F+AWv7r06WMfbIzJRA9PztyUv+YJrfnBG399kO18XRrel8Hynvzld/MZxMtm16zsB6snHaBY&#10;yztc59rGmY2NL0h/uq+dq2gAnzGZcpqc69deo1aX8cYMol/zl/505J8W5Fe+4QF0xoNWHtOjpScg&#10;u3rB0tbnfEPLdtC1QLv+kKGzOdrd6XALcPmbbW1+rb1TJlh9JyzPxpcNeL513zDONti407k+xROE&#10;15cLa6NnG/mMJz1rK9noD8HKxbv5gBffzt/JHySz85P+jemkaYOHeE8b+nj5cy0PcFq405/0aMOF&#10;vwZrb307+dITbddCPqDRE8R7LaZiWJ5rfq/O5V27K7ewOoJrPHSfOQX62b4GD+kEi8/HgCx7rbf0&#10;vEzfQ0Df5oL8+lf/hGt2sr8Q745P3NLqp++VeLO9cex9GX59W/4gXDzlVgvP1q47PHT37ERHPK5F&#10;ns0/+qM/+rZz9na8qo9bcfZ23I7b8cLxsuJsnzX4A3/g99/9+T//Kc89eHRj3huyG66Haw/ZvfgA&#10;427K3XzhtuADD7px49kH9WxmN4DHd9q6Btkhk71rPNeKs5cYH4Nx9thayF861kYxZX/x2niNyesX&#10;Kxy9cuWl6Ro/eraDdMeTf+FBeCAedPjyiu6TB6ub/AkXPU++n7p5WMhmditwGltXl/w+tgn0PbAp&#10;hGk/9mM/9u7d3u3dLv8cwHe5rE+F1je3OKuQ207bf/Nv/s3lxVNxVtH3T/7JP/nUx/IAjOWhh0Y+&#10;8VVs5coaKU/JVvTYPGjB4uStWIs9/AmLT4YeLd/4Fd/qL99BOtD9Qzr+bMx8B3B4yKRzcXyIFqQ7&#10;/ZsDuPzm78rkG1gdC9ksR8W4eGCc7vQvzbhY+Le+JQtXLipIFXu8fmjAB8gVF1hbn/aGF/OTjfBL&#10;g2eLbX04uk7fz7yuLjR4Pj31Y4qz6Vw5uMVvDAtwi4+fLS0cG0G6k8u/aMmXu3xGWx3pqd84vdHu&#10;ZZ7F8xCcek5attf+8uf35ilfGouz8woUJzo90TcftfmCNztrC19rlDyZbKPBxRdt5SqygnA7zqfk&#10;48le+HRr4fMhgC+O+NMrHjRg3kF60KMlB8LRt/R0Jrf0AI7NbMHhL2568KC5H22+Tx3Rsplv0bVv&#10;DaR79csH/zYv6MUR7/oZrO6Fk6/8smNtmGf9je0hmejX7ATxx3f6D1+sxZnu+E9YPeHoueZL+HTm&#10;y8mfngAOb34tb/q0eM9rf/riD79y8Ygh+ejXeLSnzujL85COvcaGP3UE8aSrfnLx0beQ7MLKnj6t&#10;rWs+nzzX+IKTf2WWd/XR89A6j/8anHb0zxykv/aEbKRr5RaysQB/6ljay2B5Vkd6gDisl57N0eKN&#10;P55dVwv4X5ZbdrKxduDJ2DlbcdanGm7F2dvxajxuxdnbcTtuxwvHWZwFfdbgD/yBP3D3W3/rb737&#10;w3/4Dz2+cT77r+9uuN1k9XuQN+7mvjfpIBn9buzakx8POx6ItfHHd09/9kIWT3LhF+BB9rXxLy06&#10;2Fj806g3PtaDDsd3LbnzhWJtpi98MWUbbl++4LIt5gC/l6bG6YTPBtjxU98f86UfDV4Lf0LyT+FJ&#10;AXLtRovfZxEUcV/2UmfMB/L0LD0fyQF8bCq0aP/wH/7Dd7/qV/3Ky7dnP+dzPufy32AVZt+S787G&#10;50+j/InUb/ttv+3ugz/4g+/+yB/5I08fEPnBdi+o5Szg6+ZCn8yZkxM2Lm14Y3ZA+tMH8PTCnE9w&#10;rb3yqNCNL/+e+vXEJ/34O+dANhayDYppdaQbrrjiSQfcyQ+Ph110sQfRAN7V3zwYn7ZXxzM/6Hrm&#10;x/I1zl62Tp3xpENug6WtDNr6QedrX/d4jcwuW7hykmz64lnd5i9euOUN0mleweKSW8jm5iOIZ/Wn&#10;Q0vvCey0nkB2k4snfLaDa7lN/iGfjFfP8l2DlT2Bf+c4f6/FRR+brcv0r5z+aZcOeDLG8eITO32b&#10;g2B1GKMDY/oCYzbSB1eOtPGkp/7iF5d/xR6fdgGN/q5h6UYz5ksxd+2pv3Jrg47AGE0brT4g2zyQ&#10;z4Yx3eUVj3b9yZdypA3wJX/qiT9ftMYnrK61/RBck2nM/rXCaXOwuUteG0+AJ8hvfKtveeHpYjd9&#10;2Th9grsG6MuTDpDdHZ/ycEG4zQE/89cYnT10ePmBz1+y2Ys3O3CnndN/9CA9m6uTLz2ra+nJpyuZ&#10;4OQ741x7yadjaeSaWzmx/ju/8z8d6SG/OSO7NpY/PHsBuYCvrRe05UfXpi+8lm+tcbTlKxfGAXqQ&#10;3fKUnXQsf/Rkljc8fvb4Us4Wny/JZPsapB9/sLbwwBV/9pZndWijXbO1/PVPejroK7/6aOe5Hn15&#10;Fq+9pq/1py2PgbFncddx35y1IaPi7Nd93dc9eaK/Hbfj1XPcirO343bcjheOlxVn++bsH/pDf+hy&#10;s9wHkm6kWjfda4B27SEw6OZ8QjrPG/rS49HSy7/09zBwTf6yK/aJ/DXAQ0+QvWv+hDsfPrT1l3f5&#10;w2sfeniRs7Xv4cd4AW3hpF/jAfnzECzfpf9kN3F+lZ94ruVhwe49+HzCd01HwAY8+p/4E3/i7l3e&#10;5V3u3uu9fsOF799//dff/fc3c9csqDgLvuEbvuHusz7rs+4+8iM/8u7X/bpfd/cxH/Mxl92x2WNb&#10;nj2E7osE2uY0WP8X4Fpr5NNHdzz6/TMF9KdyT8D44s8b7x+Md7fx5i4fVz4b+qfPC3Sc/VNHetBb&#10;k36oYFcMfEwO77VxayPdwdoAcCtbXHDN0fIHfSrhGg2wHRjHf9pbnsZ8yP/w4JrM4tIbGAcrB6K/&#10;7gm8dnKdznjg223iuldByvysruSSBeLYtZh9eON73ItFmnSeayQe+CAau0vTP+N+Dp74mr/1nwHc&#10;M93J6efHNbnmrzlMJj8XktGXV9eGds+Lgaz8dc4aZ3vtw+uH0y6+fBh3ndEHOxf5HG7PufRmg861&#10;kT64eNJVjOEb59cC3PqbTjgy9O21Ej2dxiDdyWjR420dL098rW/212+gvzj88WU7n9b3+I03z9G1&#10;cNHqi3HPHXoWkl0Il2yQjvw57RoHi49WDop5dazs+ndCerV0yHPzgI7GV/cprXF6k03+tNcYPb9X&#10;HpB7JYg3nelbu2sTDl0LJ65rclpz4lwWG9yZx2ROewF+UL6S0w9Hlg2QHnz5ltwCHUH2Tx+0jdN1&#10;4oP04ot3IR/wsiMvYG2uXHqSW1i7C/SkE196omlXx+Ku2UQ7ZU7f4wHZP8+/pQfGy6sPz04+r1z4&#10;9S+f0nfKhI83fn6x2XqBF/81fads9GuwMvVBsemffJvra3o23nABXrpBcSy/86PnlnDarvV/+k//&#10;6eeKs7eds7fj1XjcirO343bcjheOa8VZfzb+T/7JP7nsnN1/CLYPU1rjoJvr3ri72Z58DwG6G3V8&#10;q+sa7/O45x9QTvv07kNAcOqJt4eG6Hh7MElvthb3EGTvDW+8f/jKjvbUsT7oX+Qe09k/ebTpDx8u&#10;uMb7PwqrP1wxnPRrgEd8oPHmIX+BP2/69b/+3e/e7d3e9e4TPuET7r7ma77msmv2ZYVZx1mcJWNt&#10;f+7nfu7lz6V++S//5Xe//bf/9su3rdjL93ypz7982RiMyV3zf/keohnvw2v04JRv/cGVH7TzgTn+&#10;xs/5/Xis3XiSuYY/9bB7ydVjOrutyaf+PMbjv/Qf4/Mt/clfs7F8S0tO0WBxW2AN0OM5dS2szDX6&#10;wjXfwMYQGOM9X0bwxp/M6j2hPCW7OuA7d8olSDYb1wA9/x6y3T8MW7nsZm9p0YNw97qe95vufqi5&#10;BpuTdDzDP9O3NP31Kx2r64TFkwmWRt+Z5+ibP/j1Cd66hyMHFy3+dOKt0JvswjXfQDqD7C89iJ58&#10;5yz8/Zzc686vdAXr73nOr87TduNw9CxkNxvhTmDnpMX/kMzpQ+OTD43v5nPzkuzGpX+NF6wvyQbh&#10;tiBkfMqvLD64jR0t+8ZowfKs3hPwLWQvmfDxZzNY3uhBuFMHmZVPRxAOffFBeoDx6ktnfEtfPDA+&#10;IR3xnbk8+Vdf/ODaeQPw09+aoSM5MsnhW8heMtmuvzj66KBTHz65U2f9/DshPvKnbfTsaIN0nnDN&#10;fnmgKz3L+5AP2QbFGV+yO35zIJlrso1PfH7kW/7hWx/18zHawuoP1s7i0wefzcWvTrB6FqIvL3Dv&#10;if6QTLQdLzxEe5kufohBnw/i2nj+zJ/5M5d/Bnb75uzteDUft+Ls7bgdt+OF43+kOOshScEErQem&#10;Hh6CbsrdcBfOm/XJt+PzQSS4l2Xr/qHvfAgmt5BM8g/pBdfkgsbsPBTj0p/yveHxw/qnP/vzfu1T&#10;2qH3mn78cg16YYaPJ74g/uWN72WQ3dO+fvkFa+uVoDwC+vrHSjtfC9n0T7l+42/8jZfds4qp1qZ/&#10;CvaWFmd9d/Ybv/Eb777oi77o7uM//uPvft7P+3l3H/RBH3T57uy1eSjPp9/Ry2345K/pWD0+yZGe&#10;e7573mQW4NIXPbva6NdsB33eQGHWt2Yv8ETfQ7JnGyQXrNxlfIHni7Na44V0rW0Af/Joxetas3xb&#10;nMUX7ykfPppxeq7Rk1t648U9s/O8r3jO4kp607Gw+ruGxV/+rsGnzi5SQN44CJcNuHxJf3z1l+ca&#10;DuxafgbG1/U+L+d8uedBfwar62FI1wmbZ4CX3ktOHrcnz3P0J3rRL/gjZ9EXHsKl07zBue6unnhq&#10;8dmVaM6XRpY/gI6u39k5Ye0HxZCu6Bvbyuk7x9bG8oF+SIKnU3vqSo6dE+J9cyAdcpRsfpSbzUn8&#10;2uzUbxwvPnGA1b88xvALqy/+U4Y+oA/f3JU3uNN3bX128MaTjWh0r47Vk0+rbyH80slcg1MWbnNw&#10;yhrTuT4BtM1f+oplYenJre6HfI4ebXWtHyf/AtxCfMnkbz6RKdbz/Iw/2dPO9vGdkNw12aWla31Y&#10;Hv3gGi78NVyQP/Drx8kXRHsIlmdltmWzNaEPv3HqJ5vcQ3DyFUNxRLuWd/aa14Wug+vfQ7pP/xe/&#10;Nhsvb7rQz3w036vzGqQ3OOniSGf82vVjfYFf3vhPWvLh4RbCyaUfKMWGN/onf/In34qzt+NVf9yK&#10;s7fjdtyOF44tzipgncVZ35x96LMGcApndh760090N3o7RPpzbeO9SaejG3M3dzdmN+l2l6B5+FD4&#10;3T8thSOLH98+JDWmwzi79McDR0cPNvGAdgOSB+Tw4M32PqgUA1g9F12PcenaPwlUUEFLDzl20gHE&#10;4GHkMz/zMy9/zmMMLxf+QVb/QTU/yNJx5o/P+LSnz/ifwhQL84GO8sBvstf0aI3L0fq0+uCiJU+v&#10;NSJWffLnOtLC+8d09582eK/Lztev92mDx2v1ZQXaLcy2c/a//bf/evmnYn/8j//xu3d8x3e8e4/3&#10;eI/LN23zh00+yUu+ioMfAP7THvqT+Md59I/R6En+/E+0fkj4jM949mfM8vZ//p/m9f7TCviaMzr5&#10;Yw3suYR2zn02jdHwAH8efynKDpTbdIang1/FSX8+ATgy1jO+ZPJRayw/97He+4WvfGUjYAsO4H/O&#10;99d2fl4vzuY3CM+u/H3Kp3zKU/58NUYjy1eAlpxYy32+oqW/vJUfPPxqLtYn/XPu6SMvh9mNN1k4&#10;fOUPL8jffPYDjx96kk2eHNDn5//z/zz7c1o85VGc4s0OevORnlNv/pFLFi6+5V+AwwvKFVhe/XwD&#10;6Q9XHo0/9TG+udo4AB551xpfcvwYVv85x9qnco91OV927tHTTwd7+LUADqDjJZNe9Kfyr7vXIc/O&#10;oe6Rzh386aM7/WSzedpYWL7k6ESjq5jxnHLpo5tsNgJ5oMvaaP3jp2v5Vm5ttL6ert0nfq0sXRs3&#10;XeTKFVnj+KyHnfvs0K099RvjK3557/5KJrurL0hvutMXGCeTv1q2ej7S4qMfHj/IPxCennKk3ZyB&#10;fEjHqech/EkD6buWs4Vsx8+fvWYkT6c4NsZk6BG/uUOno3MgHWuvNYMPrvO9tdx8AePWA950sYOm&#10;Tbd+epY/e1r24fkfXaxdi43R1gd6wcpo0Vqv6HTT4bnH9++12QXFSy4fyyV54+IPf42WL8B4dfHh&#10;BDaBPt+DaOniH3+BnMQTZK+8J2csD2j4Vh4928HaR6criFdrTCcwTh9760N6NxZgvPpWR3GAnrvR&#10;d93m36mTjtbUzil+cTfn2dUWrzE9+mTxg/jzp3wmn+wCXL7QwW8tvenPbiBndHuOAq5fxuzmF5l0&#10;4Jeb8p3d9UFLtvmKj1/0pAOObn8x57MGCrS34uzteLUet+Ls7bgdt+OF46Hi7D/9p//0srvQP05S&#10;vOoBoButm6wbsRt2L8OXG+2TB4luuPG68QL91dMNHiQD4PHszbwbOlyyydeHv7f5THZtaS/2n3xD&#10;NRv5hacHIbxs9sBxr/f5h4uL3NhaPfxK18Z0zWa+5WeyZx7XTvIrE2Qrvpfxr+1kosULH23jfAjS&#10;l84XcvYYR28PjPjKtd11/oS53JHxGQLfiH3nd37ni8y//Jf/8ul6fVmBtuJs/zzsv//3/3b31V/9&#10;1Rdbv+gX/aK7d3/3d7/7vb/39z71m24Pzfr8zNcznmugKFlemzfxgGInv7ml/y/8hfsXp3aCwuHV&#10;3xyVJ7zR07dzmN9BfAvxowWLzweQjnwptpVZH9JnfA2XDnnuBSV5PKfvnV9yuHzpB6d8frOd/eZA&#10;H//GQhZfdvSXtrA66Utv/sZnngB6eDrNI72rB+jjQSNDXz6SyZ/4kl8dZPIDb+smuYd2uOYzSM/S&#10;0geKS8zRnvoxnyxAu+Ae09NZntb+SV+QB7Dn0Mm3uozjNV4f8KULH7ycapO74B/LwG8uFjY2/Pmo&#10;H12e8qf2da+997c5xUOPF31jfGTpyM/1+7RB9owvHfDFRg4twBNfEG7pjdOXv/GvzlNuIfmF7L5M&#10;FxqbzQX8mYe1EW9+hgeNk8Hj2uPcSPdljp5AfgF0eteP8OAaL/3GfO0agJb/p++guOCKIf0nJBvQ&#10;F5Sb4CE+Y7o2hmv04PQlOl835+Xw1BOt+PGX1+RXP4BbPB3X/HsIf0J8zQN/omXrmr3o+WoMX6wL&#10;60Py4dPTdXnXCpo+HB64dOqvrsB44cQlB7/ri62H4MwByLb29D9fF1YOkGW/ayzcznm6k1tInlwQ&#10;v3Zl6eOTcXaC1Rec8vra5oS/+VxxEr55A8mtX+k4echr+bk0EK6c0LMQDzA+c7GwuNUd5H/68mHl&#10;m689V8CpM3ky+fOQT0H2QDqipVdx9qM+6qNuxdnb8ao+bsXZ23E7bscLx1tbnO1muzdsN9T/20Pb&#10;kxv/NT59uMsuw8c8C27KweJWPh0L7OBbewpd6Yn2HDymtwMyPfogHrgeSoz3geZex2PeCzzR+Rj2&#10;n9rgIwPWv7UBv7TTl81ZMiu3kEyw/GDx+DfH0cXrZVJ/daaDLzsXp3/5kr74e8A7Y4kn/D3oP3tI&#10;g/Npjfd+7/e++4W/8BdePkPgH9ZZq29JcRYYf+3Xfu3dm970prt3fdd3vRR8/dlUcbDnpSMfN5Zr&#10;sDE0JvMZn+48uNeDVg6e8s2aqSj7bD6cO3J/jy8P/MLfA/7au9dzPw53QjSy+VR/9a28Pvw5z+GD&#10;a+Pk00/H6kF/FvN1f/HZcdj6Wb3Jnjoa7/maT0G8IL6Af+nv/O0c3tgavzC3T+i92IQH+svXJyZW&#10;jt1kk7vwPoHG0QJ686U8pxPcy5N9Xt81iN+PJFq68q3ibP7tnF4rzgYnbzjwDPe8b9EXwpMBxvzS&#10;Ghc/nmJHDy5+Hb6Ba/5mp7xmb9eWcTxaOOeq1pgOtGBlQIUOeHrR8FkDax/+IchXfXr4RqcWLl/T&#10;t7wrf8LLePUXwl+Dk/fkN6Z/bYQrBjj+6MMVk3G8jfE1X+Tgk9emPz2d3+jlOj74+NK9eLj4tfDg&#10;xJuP9J9+4G/dGtObDrzLfw3SkVyy13iuQbynf2h0tt7xLW88e30kn47T75UHqyM4eRpHSy7c4hfg&#10;T9+XbpyO+ifgO2NINppYzd1eF/PvlMmn9TkdyaDHA67pCJ/sQ/kOyJ0QLRk6y5e12pzGG981O3jI&#10;rlw+Lk/4YP2IJ1j8SddfP+Doy39jtPiD1XPNl85BPNruw+jleHUsLC6dcPm58tHBKbPzn958ii98&#10;kI7wp5/pfghWduHEp3dx+nTseVbM0c9x8RlHi55PPmtwK87ejlf7cSvO3o7bcTteOK4VZ33Ps+Ls&#10;ftagG2s3Y1DfzdaD2V+0G2Vu0nvz9YABFKb8+Xcvj6vr1KelI9nXPfnTUP0epIyTzR4d5HdnXvSF&#10;xT318ckOp3Sj5U+7/fTtEvZf6/OXnQvuMaQ7PJ5saJMBS9uYgId9udfHR6eWzosPExue/Ab5kK3k&#10;T3w0Muz5EyZ9POmNPz+zsf6ipW/j6QEX39rWh2cTLX+ymV3wSZ/0SXcf+IEfePlOrAe2L/zCL7ys&#10;W2v2zS3O+uasvk8ifP7nf/7db/pNv+lSnP3QD/3Qy66I/JfX+ufcBZc4Hq9jPzIs7YJ/7O9lfX/6&#10;7licl9bHa9hu0Iv8k5iby/uW3LMXI7C5ycZCPjy1/8T31kcxrB9yv34ni5cf/vyNLLo53HlcmRPS&#10;kU1y2dNvTV/TU5z5TFdrhMzqP+NbfP47V9HR0ts4WDq51RUO6K+P7OiL4Vos/P7/sfcf4LYd1Z0v&#10;+t337vu+9/r27dvddjuDcWgcup0xOZicMyJIRJONCQKRDM4kgyWEEEEki5wUURYCJAQIiSSBUM7x&#10;5JyD6tWvav7WGqv23PvsI+koHNU4+mtWjfAfo2rWXHOu2muvbVsfxuF6LzkyDxz4xJzY55tv/CJv&#10;1Bln7HxxURf1tKnBsbFZau36RH7zWaPxEYynctXrGg716o4uc8Vr3PjabRFrxsfz5pgFftpZC5M1&#10;kbn5+oKjh3rwcb3TZzyOqdQXximnNTpXxGGjTw6O1ikP7ZZfLo/EmNMjMYxBP33koy+oBR/vU7Q9&#10;YpdPX9pwyYde3jZHbJuHI2jjYuwYoo9c8sllngjmgPG082EM4+NccZ25HqLdvOqJj+er9bdtP8YB&#10;dCL6Ams2B+3oH2Pgpa8/R/WuBRHjgHNCjnjezYcP/XbusJsHvzYHNvycn+grrz4c0bWvWWN8HNF5&#10;TWmL3MbajjXGNRz1EfAx5jgX1quNWtpxySkidxwXNnWsNX6DzF99Zw7wETGm5cQ3zhn2WJ/+wPEA&#10;fIhp4/UV8sFFPIg1EKcfPnD7VSL0I5f1eh8DxMOPv1/BRA79I7frEzsx8saarLeNR4efc2Lt+miX&#10;K8aK6OtYgZyMjTUp6BODT+SBI9Y1BuzUF3n0t87oL691cVQfxxJ9OapreYiJcfPB+cIv5rBG60Qv&#10;H2Bsjgsfzy2+2uWijY623NicH46xVtr8QbB2c9b3q6JLlzu79M3ZLl26zJF4kxvbnPUPgnED5abp&#10;TZebp/CG6o03fno0Ar9JzPCVAouBOYy1D+Rudfr7gACobVe+xTbUZoxx8btZY5x8rY0jseVBZOBA&#10;Hx9EgDkmeYYYoC+6+FAb/WO+2DcHMfFhz5zmkAd/H7z1Qe8DmH1soOaa6qhVPvyrfepvPebmGPUA&#10;f/QxF21+xYnvnX3605+e3vzmN6ezzjprsvG60ENa3JzdsmVLOW7cuLF8p/JBBx2UXvnKV5Y/NvbF&#10;L36x5GKOqI2xWI+1UafQFscQbXF9F/3R07XIOjLOPL45qOPGVvNGTuzY+GQtfgI9f/SLjSbXC/7l&#10;DyGhzzrAedReucxX26DETXJN+2OwNvln65zG89oRY6xD3zEOQX3a4phduwKd/PKhY75os6bRx7ps&#10;42du2pwLwDUjd+UytkKeMdQaKp/80U5srN066MfrVF95aDsOfeVBhz92QLuNi5C3jQPmno2fbgSM&#10;rSVhLG1rjGNC7/yyGXtM5jkynx84Cx95s898tQF5rA9QDz9kQW+cPs4RoF+/h3kaa0yEedtcciwE&#10;fCKPbWxRp7+6doy2sbtBgN4c1oK+5dPXXLbt668t5o1+trWPYcxXXcuvbTEgth2POuE8iJgvcsXc&#10;cqh37WljLQn6cQ3jh45c6LwOzBPzi6iPQBf1tB2Tevjb66715djy2LbfItrHoM+uYtA7l9QWN1uA&#10;9auLPPbl0GYs0Dfa2jngOBYj9Is5OHL+eK7iKEf011ed+sgFiGOMcezaAPHWFmuPseiNjTmNsx/X&#10;uXwxd+QWUUfdrhnHYFtbvPcZL8xpXoAu8hgzxm3t9I0znzk4H+bC3taymNzGc0QH8OdoHfIaB+zH&#10;ePzM45qhZtr4YoswvxzAOaNNTMwPL77Y2/wi1qa/Ornki7G0W64IYuSLXPJgU0d9+kVf4wV9fI0l&#10;jzG041zor50+5+nwww/vm7Nd9nrpm7NdunSZI/Emt6vNWW+ctAE3UG/A6HmT7QOTN15vvt6AbRf/&#10;cGMW3qBpexM3H2389QE+HPiQhB2/iMivXR7i5DAexNrsMy5rYbPHcepnTfTROxcg8tEW6IixvsgD&#10;2lppR8BhLvlA1DE2Ps1gvHMpJ3brQo+dNjpzcIw1TsF4p7HWPeavTTjvnjv90PmGSV8+zfuud70z&#10;7bffvulv//Zvyx9z2bp1a1mvZf3O86AWN2fx93jjjTemT3/60+UPgvG9szwIMl/WYP3m51Oufvep&#10;86GPYwfRRtvz76exjTFHjKHN988W/6Jvahg2ZvlkrZ9QwK98giWfM/7410x+MNSmXq4494L+NNfs&#10;edPftv7YqZdNMfJgn7yxY23kMaDHXz0x1CK3+dDB5TVGHHpqB9GPNpzMQ3xz7TkyFtB2TUcON1nR&#10;xRzUGT91az3a4x8oo170lW8WzD/+8qMjtzphPdrK3AU9bcbnnNu3TnTwu26IQ2dMjONoG278HQNx&#10;Nef0WmYO+DQUufgULXprkks+6435W5uY5hrO11A7iHOlDzVGWG/k5nzwyTVrFNbKkX7NM70eiIeP&#10;eHT4Ml7rF7U/HVOLWG87Do+zXNOa8HVM+tOHxzFHHuLkErFm/Nq5QidfnYNao22Aj+OxBqHNfHBG&#10;Pfk5oiOH14f55DGXsfBYn7oI49pYfZ0PIFeLyEdffzhcNxzpY6fm8ro6/FCH8eJPbl7rsOPHfMca&#10;4YhjUy9ibtrz6cdiAdzYPAfWhc65oY1OW8zjefHcoMO+WFij/IJ5QGfdrS99bCJyRpt1gqhjXNQb&#10;YR5AGx3j4pw5vvngOSLWGtsa7OsTx2sMbdZ9vAcJOckV51tOEO0i1mcNsSZzt3ohb+xbj3GAevmE&#10;7Mwf82x87RtDLmoDcT7R4x/XQTsGEPnNF+Pkx9f5kBtYS6yD/pjd3Og5RyDWZO4YR03MBfdVX8+w&#10;AccKB31qxieOeQzWSizjQee6IVZ+AI/z0vJYa6wpxrU24+JcOXaOIsZEDvyM0Wa89TtP6Fy7+Dou&#10;+eTQz/dPkQ+Ym7x8fRkbs3ztmJuzPu/H961dutyZpW/OdunSZY7Em9zN2Zz15sqRN9hHDfr4MKAP&#10;N11v0MZEPTdnburepAtn5oDPXPh5wwfe1OMDkjmF/G6wwYkf/uYzJ36lvhznEQ7rcOzx4WLCP8Aa&#10;Yox+bY3WEWMFfX1ibETMI2erI86Hb2KiPo47xnK0npgXXQvrkFNoMy7q7cdzF/XteWEO3//+g9LL&#10;Xla/Jxb7hg0bdmtzFtAGq1evLrx8j+0LX/jCdNhhh5VzGmuNx7J2hrEwTtv2mTPnDZ1jYa4F9mjD&#10;N+oBfTZo69d35Lmf+XRfPTJ23zjIAWJujmwOygvwj+cbOP/ONzaBPfqqjzH0qZ+540hfLmLcLKUv&#10;f9EPNbU5xsYTfTmqh495AIU7z089T9Uvchozm7/6oqv9GiMv1wxHxmU9xqrj2NYp8IVb/tgX6OS0&#10;HW3zxTn/1Ifdc0BN9BmDPp4P4jgKuONcEwdow0ebWH+wQ7z1THmmNWGLdvPKq32++WoR/RgbrwFx&#10;vuEkr9zY9Ik59dN3wotPE88Rv+n4KmpshVwRcohYuzk5zuWscfrHOUMHOD/eQ+QzlqN8rAXPE77E&#10;GGcexui6BdhiW04Q64p5zUffGPNzNE9E5KFtX06O2vQT+o9hzBcua4rcQFscI/PhhqvxHOO8y8FY&#10;fK1DF+dhzGZN2uUSbV32YxxwHPbhbsenjT62uJbIDVwTgD5xcESuxcCYCHTWHn3k1aZdn2h3DEA/&#10;Y5y/aDMWnefLsQF06m3LI0eEuQQ6x8F8xmtMPTo3Zx2vgMParMncgn6sVZ/oZz/q1HMcG0frG20c&#10;qZfXdjZovXa1j8UAOB1HBHr8HH/ray1xbuTlqC7GcS3F60now7GNp41NO/147qwnxgr6+Lo5S0zk&#10;c215jsjnOXfc8kQQa17a+OAbYwR9YyKHNhFjQOs7n004JvPoK7c+cb7Q64+fc8o4sOlL27HFejkS&#10;6zzKRQxcAB/5+PBE35ztsrdL35zt0qXLHIk3ucVsznqD5gi8iQtv4vpGO+3IwU056r3Zc+RNc2vj&#10;SL98T+CQA+DnAxPc+HqDx38Gw2aRmNPPPsTxq7VlY3Z44JixhdxuCOHjgxt+5Bf4xTb2mA+dtarX&#10;BmJO58h5knMaX8dITcbJSxv/+WLnA774yEGMaGO1j43VeQRjejnoez7pw4P9Ix/5SPkKgpe97GXF&#10;vnLlymHtirqeFdpuzrq2fbjjqw2+973vpQMOOCDtt99+6QMf+EB5g07dzk2sg3GJWHutf9ou85/t&#10;cPCQ7xzIhQ99dT6kko9PsNS5Zm55Y5/nfODGfzZ/nRfOZX1zNft9hjEGfYw1L6AdY6wxxunvXLT1&#10;CLnnG2fcYMMHzPLWMTEXrp/IA+gD/IU++EfEuto6p7zoxtcyNfCmIH6KBj1+2NBxbOP0iTXYj2Nr&#10;46KvQO98teegRZwPEDlpq6v6aV5txovJOToqn7Nj6jXA1xD4yVrttGNOgT9jZU0D508b/Qh8mFPn&#10;OvK2n1Z0DkHMQTv6WFOsxRx+7yzf+0uf82xe1ir5rBeda5d+zA93HD82N/atJ8bhBxegHWt3U8Cc&#10;8NuOYwG0W1hHBHpjgHUDcoo2F77RTh99WRPDWpTfHJGX8cd5QK+PY3bc6GP98mGLvi2smRjqdp7N&#10;EbnltAZrMj76mDf6aDO2jSc384LODR78HZN25w4/5gbAoZ423MTK7RzqJydAN1az8XJE/zamjRP0&#10;BTGMgRo5ysVRvYj2aKNtbjjNz/g4opOPozViZ06F/tjwgVNe/eWL+WJOQV+b8ehjDvvtejYvtTpe&#10;0XLRZw54LeMcMkbr0s98ckdejs6l8xN9ok6oJx+vafThZxzk0MaRWgA+7bkCMVcLfAFx+Dke4rSR&#10;z3spetc78fSN4UhfXu1xTLEu5885izFxHtGTE330j5CTtv6xTv1oEw/wMxcwHh9jzMn48LGelhOd&#10;m9LGjWG+XJFPP/Iy567bGGMN+nKUI+r0V8+RWNcJfpE/jk2b9zbzeQ6YX+eGI36szy984Qvlaw3e&#10;+c53lmfjdnO2S5e9QfrmbJcuXeZIvNG1m7OHHHJI+Z5PNme9AXuT5uYKaHOD9ibd3sDpo482dW0M&#10;/N6w6WPjiM4HOnTczLVFPtpubHGUA+BjHjYuYw0RE98mroW5I/Sn7Vh86BBxDvV1zHE+fShEhy3C&#10;fLEvV/HPY+cPUsHrnMGJD/7xIco6WpgDn9Y32swfc6Bvxxpj1BnDOKMP7Xgu0NH+xCc+UX5YwNca&#10;8GuoN9xwQ1m384lrO27K2ub7Zy+66KLy4McnZ/npPN87S81xvLEG+9TmWK0Z1A3x6XmK55U4Hrg5&#10;tvPGEV/Oi3rnybZ8U866+cCDbP0jHKcUm3na+YuxcVwcBX1APmEN0R4Ra8OPc+lGGv1a63QNxrkD&#10;UU+bGDk5Vh8xvebbOGsB+qCTr2x0HzO7FsU0puY1N2Ni49s/jlI3zKfnyjeazqtxETGPfuqNmS/O&#10;+eEY2+14oz9H+vLSj1wRRT9stHLenEugP7p6fc6+eUfHOuOof8xvDXFusOHLET3rlyO+xkVfa4LX&#10;I3rs5ogwNrbxj3VxvjifnDt943VEmxrdQHF8xHs0n5AnIp5rYN2sI3Kgoy6O9KnL2jiij3mBXAIb&#10;HCLayBXzRztxQl9qALTVM4a4GWWs+fSjbY3o8HU88tKO9cQ2kEtgF/BFHo7oYk0RxOAzNtfGoccP&#10;f9YW57ut37HrF23Wgc35IB4u8mDDx/q0cXTurIMjPOanbV55HYdctAU6jvgD2tYEWt8I/Mkv5Ihc&#10;Y3Hoog86cjFGr5s4XhDj5LVvfrnkizHYmQfnTGDDz1z0o5+xnjfacuLjOqFPfMzHkX7Utfr5gB+8&#10;5CSH/PF1DT99Yn34juVwbkScI0Afbl+bPQfODT7WRRu9tcSc0d+69eUY86OTA3/n1PsjOnzhcXz4&#10;xvsHdvTOAb6xBudELusS6q3HuGiDj+scm3ra6IV1AmyuZWMAPuSIfrEeasUHqLd+YC2AWPrWEecy&#10;jll7yxltcqGT0347f8aQK/pG4Bv5HbPrlbZx6OL5jrUC8uNjDfQ91/axEYOO++CXvvSl9N73vrdv&#10;znbZq6Vvznbp0mWOxBvdQpuz3DS9eXJD9qZLOz5QxBuyvtyo48ODOmLUA2K8eesn6Ee40TKFeesD&#10;EG30MTcgtnzaNeSQ0/xCH/3GEGMjIof9+ABiPLb40IIuzg027cZqpx119o0B5IQ32uKDVTwH+Jif&#10;tnUDOdTB63jG7NaMruWib75oF/IJ6gH8mhM/SX/jG99YHtyuvPLKsm4XEte3cHOWrzhYunRp+TQu&#10;3zv79re/vfzRMXIzLmsUsVYRawT1Kwhm32Q6ZjjcnDUHx/Ip5+zrfEU+oX/9vsvZN6aeZ9/88aly&#10;3kz4K9vWii/nnaO10yYmIuY1tmw6l43nqY7xuE6Iowb49OGI3hzGsN5KfYOPc6t/rMGYuDmrzThj&#10;aty0zQ8nqk7/6fk0H5ux9ZOzU774naIcHVfkmuTIen2iX/SF03Fop+86iPMW+Y3Bz9oiF0f85DSX&#10;OnjlAfIK+vgd+7X8RvPoek7a3LOx1WYe7GzsysPXG2iTp+pn63M8+sg1Nk5h7Jhem7Hq4I55BfXE&#10;68A60blJYww268JHbu22zWW+6KPflKdeq84LR9dP5CAOf2CsPpGfY+QAcrc88sMXIU/LLdQJeUS0&#10;WQtjdJ7t09Yv1gXoy4dfi5gn+qlrbdE/5ppvTOYfy2mMca2P82gOfGINtkGMbRFjAFxyY491RE79&#10;x3QLQZ6xGmzr59xpW2i9AdpyRZhHX+dNf47anE85W165jNM/xsT+fNzq1KuDN/pq065PROR3bPQj&#10;VztmxzGGyN36Eg9PhPXFXMAaWo6Wm6O8xFijfECdftw7fB5lPXDdi7g+zBHzECO3+dRbN/5yWYs1&#10;CGPgaedXTnQ8g2kzh31rG1vTcpiD8Zo72gHx6AD2tnbPibnlpB+fx2M+dD43mZca8dFujHminn6E&#10;NvJFDmz0I6IvbXTk4Ki/NcXckUtbGxPn2Tz0ma/Pf/7z6T3veU/ZnOU3mPgqMt+rdumyt0jfnO3S&#10;pcsccdMKmW9zlq834MbJTZMba7zhc4wPFMAbsjdibNEO6BsX7fhHoOehJD5UcUNnU8UNmxpHPm7y&#10;0wcAbOSI9aF3c1b4kMADQXyodLzEtYAvcsojYg36mS9y0m8f3CJnrMVYxuN8qCcOG33HwjG2OQpj&#10;nB/rAbFe4sxrTXJgM1/MI9o4azUP7RiHva2fPvUAfs3pQx/6UPn0LA9ufPJ1V+L6Fm7Ostb5agP+&#10;0Nib3vSmAjZ/qZW8zsHYfMTa0MWxsf6wwWMMNtqeM+zCzVljnCtBLMDuxq9Ajz/XwaSd+Tmf/Ko2&#10;dcJBTuz0gTnst2seGz7EFd98bdWN56mNOeG65EifelouazQGuHZpWzN+xtGO+QE5+INqZVyBD9+4&#10;CeRGK7lPOnH2U3OFo2C69tycBUdlfvTwtLVbBzlj37HjB4iJce0YIp9jaXMB2sQS47Vpbjlj3q8d&#10;l+PAEGsd5sKXPnPlfJU5ym18yAFOOIHzUNcAcdiIc35LrqwTxx2f68/+J588fMIw992wtQ5jrHt6&#10;Hup8x37UE0O8aDk40m95jY3Qxxh1+FOfQE8u5obxMD/mQIeP/cgFIoc+0Y9rBfBDAuffsRmLr+fC&#10;sTguOKzBnOjoU6ef7o51xnhgHtrm8AjimKyFazVe58S3ddt33pw7a8HGp6o4WvdYbvlaXuOsiaNz&#10;0IK4lh9/YyPMSZ3UG88LXMQydn0jnAsQfdAL+/DNlwO7daOz/lgndaA3t/4cI4eIXPJFm+2Yu4Xx&#10;2MlJDfhrYwwi5op214I+EfC258i6ALnM67jRCXzksk5j4PR6G4M5za9enfxtHcJa9GlhDVw7gDY6&#10;eTji53zRhk9O59CxRaBzPvGFL44BDucef3PiK6e8+nmtqo/1WJOwBkAfbueOfssT/WkL+uSWxzoj&#10;0JFfX7iJtSa5aFsrMUIfjvpQa/Qhjzna65OjbeL1F+a3Ho/E0JZXzsgRa8BPPedyDNh8fjSvuY3l&#10;SA718nHUbl205W7rkoNjW5vrjLa+bbwgVruIuWNN6gB9wPM4v9HWN2e77M3SN2e7dOkyR9y0Qubb&#10;nOXIg0F8IPDmGm+63sC50eLng403+vngzVigIybGoocXkCfe2PUX0T/6RcjFd3qyQYZOHuMdj2NC&#10;z3fRlu+jjRwD5C5+A0cL/fSxZnTmUx851DGn+qNjjnx4RAf/2Ny0PPZBHCd9+fS17zhF5NPPdozn&#10;2OYZi9Ov5eeInbjPDA9sn/nMZ9K5555b1u3uiOsd8OlZfl0KPr579lOf+lSpkZzmtx701nHC8bMb&#10;IP66u+PD5ngci3zoBD5sOsrN0XacS7mMpz+dM+rgTdL0uvA8Gmv+Epvj2MDFTx1crCveRJinhXq5&#10;zGPOwpXrmK2txugX49DrY0wbZy7aXKPE6Q+o2dcY9L5JxMYbLfTEq2djzA3cyMP585O11kVsnBP9&#10;8aGOOCb7tI1daCzoZn1nNzlijDn05VjmI4AN0YLAX/S5b53o4htPeGhzNA8x9EHJGzZaI6fQP54D&#10;86OvY5s7F4L+LKZ64+V2LM5zjKcd69KuT2zHuuhbm/VpUx9zMicT5OsWf9DmM4ec6H1DS3/sXIs4&#10;BmB+cuIvrBEuEfn0UUc8eu1w08ZuHx+O+unbQhuxLWJN9PXnerS/q1zoATp42l+XNdb4yOlcRf7I&#10;2frSpy649aGNjnac/8iJndqoq7UZzzFCXawnxuoj9I012jcuxpsfxD5xQnuENnK4rmhjkyfyGTNW&#10;Z7RFrjYHR3xbzsilDR0xvn61fJFTtDwxj5wxXn/8on4MxkbuNoc+kYs2Ppwv2s4P/p5H2m2OCPXa&#10;iGF98vri5h2czBNH/awv5rQu+ubU13oAfXMbE2vQ1uqIox9zaGtjYlwbQ582R2uLNUWoww7MKR9t&#10;5wzE2HbOOJqfmJhPPmsk1tcDX+uiH0d16u3DGxHn3dce9RzliG391XF0DmirNy+QP/IYOxZPjrgx&#10;a5y+kSPyAPI5D9isl7a66As++9nPlj8I1jdnu+zN0jdnu3TpMkfcqELi5iy/Mh43Z/mEITdQH178&#10;XklvusK+DyrCBx9vvD7MoIMv3pzNM19s8R1igDnFxCdzxYeIqOPhADCG+AA0VluJH2zHkS9wRT6O&#10;5ms3gTjqp856tVEHDz/a4PFhiDYba/P9dN++ufC3JvqO0b7HGFfrrtBfH+z0qUfQxzf+Ojn+oOrr&#10;OCPQk9vxOWZrA+aRH1/GzPGIvO4OOuigdPjhh6ezzz67rNu4hndHWO/nnHNO+WoDNmf5Ttsjj6if&#10;PrF+67UWxkAd2NBRP318/KQMNnT46kNsncc6bj8xyzix0z7xhOlG4Nj5tA7njCO68sfzhtqIwx89&#10;QMcRX/PAxRGbIBex5gFtm3WPTx3HdGzWM5mj4ZPptNH5WkFbYMNnDNgEudVP+EO9zhF68hzx1ekf&#10;csKfujgnNXY6ZuxwVq7ZT7VM9TUHn6pVjw+czj968vIdyOjwaWtDRz78iVenHqAH9rWho35z0TeW&#10;NroIeaKNWIFefuqrX0dQ82jHJlesDcgp9AfyijiH7XxEuz7aI9SRi3lgjts8wlqtq/WbGUtu04+5&#10;8Ik58XP9mDvOpZy0Y07ifY2OPPjEXG1N5o96cxFrvdrbccoDxmrQlz5HfNr7iTb46KuPNZkXHf4i&#10;9o3Rjxz2BX1zEAM/3I6ZPjZ+gMabc78rmBh95aLNHJfXgHyu0MW66Dsu+/irJx+x6Oibw7k3V+QA&#10;9L0+tTl+c6MnFji+di3Jjz+x8ZzIGcdCvIjx5qI/5oM9wphYtznxjzHyxnxj0B8OQd9Y68HXcQnz&#10;yGNdouW0Tc3MF/Mm0MUYOfTVn2uANjY49QGRyzFwpB9/4NDOiWN1jHDoK4d6ePwBBHU4NnkWAjnw&#10;dXzyq0eHDS7mnT456GOPQGdO4oV91xJ9/M3JXMTcEcYYZw7zECOHPMA5MK/1EWNN9GMdxnHEDhw7&#10;R+bXecaH2Hjeya9/zMGRaxwf8xAnrJ1Y6yQe0DYmxnqu6RMDiIfHnOgiB3aBzfFhwyfy6GMfH7it&#10;mfzozaNNLvTOATbvE7Q50qcNh/70ARwg5kdv7livdRlD27nha8b61xp02dulb8526dJljixmc5av&#10;NXBzlhsoRzdc4k1VeBMG3Gi92WKTQxtHOSPklMd4fePmrP7GzPgNDwfCB4b4AOIDkA8LMd+EY+Ax&#10;T9yglUtULuyDb6gFW+Sh3daCntz4xzd+bs7GByV5HLeQt9Se23GMftKSuDpOzsF0rNbCER0+HGON&#10;kQ9bRM0xV08+bdSPDk4evs0HJ5AfH/K7jtCxLtlI/fa3v13W6y3ZnL344ovL99e+4Q1vSB/72MfK&#10;5mz82gtqtSbHxPzSdj4YVxlHjvWNRDkPfCJz+EQrc844yuZs+JTmETkGDnj5VXy4zEHbfqwFfzeL&#10;6Jfvlh1imCPr4ROytPHBt25a1PMPH7aYh/rMIQpPBm18PA/yUougTzzzJw+xvlZELuygHZt6gc76&#10;iEVH27r14cj4vF7QxdpY746ZozG04VKHr3rz1Ph6LWCTM+Z1c5Y+cRHEAWPU4UsfzDcv6Nw00ifa&#10;0EWgGwM2OeSnDjZn+T5ZdMZjs209LVdE9ANT7vpaxLoSnjcRfVobPOqYO88tevOYK8ZYZ/QB9Cd1&#10;Dz4xFlgPwN9zzdzZlqPlNCc8jsd6iDOfcQCdQB/txpmTvnr61qRNO/Hk5jq1BvNp89jeT/Tl2I5D&#10;jpgHH0E/IvrAT7uNhZsctNE7lwAfbGzOAr+6gRh95bPvnNCPvPjBF2E8YG2Nbc5GH0EsNnldl/Tl&#10;jvMhD/B8tucN4EccdTPOOPeRE98xHvPTNhfjcU7QW49AZ6y5HbvctCOvMLaF3C2wwen9gD45I/ST&#10;Bx25rTvaAHrqBdQOvEehi/ExT+vPEb05tUcu8sa6x9aioO/84SsHdWC3HvRsGPqDB/rWIc+uIBf1&#10;0iYv55x49PKhd1zEWSs285nT2vXjCCdrnTb+7Zw6tghrAcYJ+5FDHn2MxxfY5wg/PmN16G9NHBk3&#10;8+wco4vz7ZE4cxLLkXHLA5hH5xIYG8fM0RoiYhxt4hwHfXPStwb01gzMhc6YyBOBj37m5IiNGolR&#10;hx854xjQszZdnxxd+3DgD/CTP9Yq0Guj3lhzrJEc8PTN2S53Bembs126dJkj823O8rUGbMry/Z78&#10;QTBu1PHmHx88vMn6R4O8yUZ4s9ZXH/XG2cfHBxNzqm9v7MLv+zzhBB6E64OGMVOfmifm4IiurRc9&#10;eUodfP3BEN9yuNkW69JvDDFW/qMGOKdgkjsf6VOXDy605cAH0IZbyEMbO8cax8NRnNNhHEM9s2Oo&#10;MdrkQ8fmY42fzq+Ycocx5jUjR/vmUz+O6GuO6QMboA3HwQcfnD784Q+XN+zbtm2bbNDurhC3ZMmS&#10;8rD5+te/Pn30ox8t65w5jnUJ66MObI6rtNmEDb/qXL6jNcNrgiOxtKecfHKWh+C5b5zlEeSMmHJM&#10;uWI8fHw6sHyqNrd92K7fuZrtg598jJfrBo4SO4yNuHitey6IRQfwlUNYi7n1izHYHZu2qLcWa4Sn&#10;rtvpHEQ+juisBZ18dVN6Ojexptlax2ujT1vfaKctl74craflifnUYZc/AhtvDPWJeiEPX0NAn0/C&#10;VlRf5sJrSo72SHyMiXMTz+dMvnmAL7xe34B+bMvHUX/1Eeqop57/uh5iHiC3sE58zMPRc2K75aBm&#10;oV6bnEIeuWOfGPX4mjfq54P8xAjz0XbttnZ44xzEmrFZF/q2HfOaawzGcGwhD4j1OJ9jHDEmwlg3&#10;Aziii+O1TvTW4HhoE4PdmJhLP3VuRMS6OcYctOGxb2x8LaHfAn0EOmKtV9iP688cY9yxBvlizJje&#10;oz7wWjs2ny+wxzHpvxDkbXO0ujgWdQId9rG86KhJYIOXep0/0XK2MId54lFez0vkcU6ENnO2/LTl&#10;irWps3YRx9LyjGHMFnXWJ+AHYz72QWuPNv0dS9S3Y9FH/wh8tEV+ufSjzbxznYF4reobgV478S0n&#10;evjQ+awXc8V4fDjWZ6fx1x3j6evv0bagb1zMaWyMw6Yu+kWotzZ8Wx8R83HEPz5baEMf5xt9PJ/6&#10;gVgvPnEuom+sD0R+a5BTDr7WgD8AzNeOuTnbpcveJn1ztkuXLnNkZnN25860M7c3bdqULr/88vIJ&#10;RTZn+SNM3oC5mXqD9SbrwxKbU+0mJqAf4+ONms0Qbs7tT6bx4RMW8VNjEfjwsMDDlW8o2Fyi7caf&#10;DwbmJh86bD4AoKNNnG8C1ZOHesceBuWmL+hHqHdcxJgL0EbvmOSP9cY4a5YbH+py/mgbw1FedcxL&#10;/Ik38XWMs3OLHp+xOaQd62m5Ys3WYI1+YgYbcw3ir6rKr+6kk6ZvFOHCzicUDzzwwLI2sbFW+aEC&#10;spgN2rje2Zxdt25dOvPMM9P+++9ffgjBJ8QdEznHxuOcxLoAbc6rm99s2sPlGFxD8nH0u2LHzoGc&#10;+MkDP+ewXT/WxjzbxwasUW4Ra4FLyMm6n1zbwd9crjfirSvW5hjxEdbRjo02c8DRejiaE/g6YBz2&#10;CGKYI2pg/UQ9/tYMD/MUr+sppucTxFxwW2scv3nxIQYb3F8NX7FgDUAfbByJY87aeRNwoY/nXMz4&#10;Hue5FPV8Mhe8uanXVL3+8XNsjoc/CAbQ0eeILzGOr60NEO98EWcbmAPU2iq/viLGxDiOFeim65UY&#10;9I6FY7w+zIFPPDLnjsFzIyfxcgi4eD3iB0HOAf6AGjjGuTFPBLqYJ3LYV4d/nJc21rUbbcJz5Tkm&#10;hjESQyw65wsbMeSTE+BvDbTNhc4Y4zhal0Bn7fSZQ9YdR3yJE+YgP21iiYnnEji/xOBvPa1/PDIH&#10;3/zmN0vbPDEeXmyAutBxjBxwOz765LPWGIseOKYI68Qvcjk+zxeIY8WXWDmt2zHjJ6wl9s0Dp9d9&#10;tJlDbvKgwx/QNr/1GzcGawDkQeeY1QH50TlG548+R/Nqs22twPOgT4S+LYw13nXPc4lrHz84rJ+2&#10;8eaiTSzPIrQZSxwTPhzHgI/zwZE8cpoXrnYOaesfgY1Yx0SN0dea6bvG0JtL3wj189lj7fA7p+0Y&#10;eN2cPstN17frAD08xEQOYF78AHmAcwGH1w1t9PAA5gEu2nBgIxZe56PloU7vkY5LH/twum7a8bZw&#10;fuCI+Y2zjliLccbGeGCtzAf9+fjGEO22iWUNyx/tAF6gHh/0xLV55YhwPLS5vpw34bXHM7dcMR9/&#10;V+K9731v2Zzl/rtq1ary3N6ly94kfXO2S5cuc2Rmc3b45Gy7OcumlTdqbqrxZkw73qBnHir4tGCz&#10;2aGvgJNf7fZNIDriq40HgemDJ58wpI0f/PFBpuQbHgZ4iPGhAJ6Yt40z33xxjtnasOk/yTuAvmg5&#10;Yix5zEUfm8AXxHrx0bfllt925FInhw/HbW0RjBXgj2/MB+hTC4jzBRdx1tDm4PzFc2x8rAkb/uaN&#10;m0Xy8TDHd87yqW5i+ZT3zf3kLDFszvL1CK997WvLeh/bnAXUw5H6sNsH+nKM88F4nC/s7ToyHt92&#10;U7Bu2k7PKf5wxVzGA+vxHOgv9C/8Q0zk0J9a4xjMH/3aOMA5E46XWM9p9Sduer3IYz7a1iBP9OP6&#10;l099tNuWQx192tZT56jWj25aX/W3LfSRX584tqiLiHbgudBfnYg2wKdhjzxq+l2B2GK9cojIxRxw&#10;5DrhTR39dk4FnPF6i3XLYxyQP9rkEcbr71FoizExLvLxqV6+fsHYqpvWJugzXmPbI+cEP/q0OQJr&#10;I961J7c6ffU3Hntbb2zbl8tcgLaxsS2iL7GsXSCfHNTC0Vo5AvzIH30jf6xRtHZirMN29FHX2mgT&#10;45jRzZcj6o1hHEKOlt8ccWwc8WezhXZ83fX1Ec4YA2JejvIK4txgiDo45HEcwnqiT5tPYDduLGaM&#10;1zoiT6uL42l5mRfnB53zTRsdGMtHWz19c4zlMaYFsfLqx1G9Nttx/BHRv/Wj33I4ZhHHCazHuDEu&#10;eaJ/6xvHqk+rw8847XEOtQM59NPueFibtOXQLre8ka/NN4aYGz+hLY45+sHrenJ9RL33JOI8D5EL&#10;6B/50bWc5sXHa5SYqJdbfayFe4agLydHQZxrRn45zBFrlsfcjG9sjNZonKAfeWmrVyf0HcujLubE&#10;Xx7n0Ro4yhXPi7HzwTh51NGGQz/rcx61WaftT3/60+WTs3ytQd+c7bK3St+c7dKlyxxZ7OasD37c&#10;TL3peuP1YcKHnPhw442Wo3HYBDp5vTHLKY8PCUeGm7mcHEHUEUOeuuE19Yn5OVaf+Wujbw55HesE&#10;6ELMWCy1xfrMHf3h4hgfLOfzFdYEiMePuFhvC32wt6BGcrOJis9YfIRzIKfnJo5V0G/nQB7a5o7r&#10;DD1rIPpiZ3OWT3Pf0q81IGb58uWF5zWvec2Cm7P2OXqu6DMe+zGmHa99QV9bGd/wq/qVo86nn6qN&#10;vsyLnyan7R8CM1Y/+p6f+PA9yTfY6ZsDffSXNwK9KNdn+ZRwjZUboIOXGkudpS7yzvIT03JGoJOv&#10;3Zwl1jxxnoR6/IR66ohffRLHJzdHgD9jMEe00XeMYz4xJ21zxDkA+gn8BZuzbNKaL9pAjIu1md92&#10;9NNXYLcW42ZR8xqHH2OYvqFlLDWH+fBhjI5TXvWeY/rmifzWKWfdnK2gH7mNN7dxkZMjY9BXfUTN&#10;M72W8Pe8tufXdvQF2OTQTx31onf8+gHargvHZVvAI5fzR6yvmzGPXObAZp3yWIvAN+rNEX1E5HRO&#10;0MERczov+s2XM/rFGuKmif7YIqzDeHTE0Pe86cPRnBHW3damL7Fe5+alja2tQx2xUe8Y5QHWTJt7&#10;L0fzCs+zHL7+Oy7zjwG7+SNiLfKYDzt6bfTh0o5v1MfzYj7zq5/P5lwvdH4FNmMW66ev/uR3Dmjv&#10;imdMJy/9OFdj8xV9Y+6YXx/zodcXPjljXLTF3NhajhbaFvId4452YDxwHLSNb31sR1/zRj/jY07s&#10;gliO2GMc7XhtEIc+zmvka+cbXl9v1ONDn6N+xNP39RFf65UnXrPmox/R6uAkFsTaiHc8xpgDWC8+&#10;vIZ4PzDONj74+2lhPikM0EU+2uQZm0ftsb6xccQ4EHmxcYzjpa8/bTZn3/3ud/fN2S57tfTN2S5d&#10;usyRxW7O+ivp3FS9eQJvxMIbLaCvr37e/L1Ra+emDPTFxgMHR3Tkjd/LSi31k7T0pw9ucGAX8rb8&#10;+sLD0ZwnZHAE7bhOOH5a+wRNjHHyA+uNQBfH6acIJg9W1DrUac3WEfPEPn6OmzY659marMUxowe0&#10;0ZH7q1/5avnjVvTHcuI7rYcH0LmfKrAG/WJMy4ke/5I7rzM3H/FjXhwLQM/XGhx22GHpjDPOmKxf&#10;17DHXQl+rHX+8B2cbM7yaVx+zcuayBth/do9t64FdHCh10bf+VDXzhGcxPMHwTjSR6+vfswzbWr0&#10;TXz5Q2BDbv3JIydr68Q8h/I6BvoAXuuhrd4a4phdp4AHeh7usTnGmBd/OajLMWAjNl7b+NFHD3ep&#10;efiKEuDYpnPJdYxudgPBegFt6tFOWz192uR3XBHUg926iHFuqYG28Ry1cSQP/oK+9rH5IV7EPPMB&#10;e/RxTrTF/OYWsY+/vuRua1EHPE81z/R1gblxLdDWzxjGeeKJdT05V+bUR9DHjg2gi3Wjm36X7uxr&#10;m7yOa765EK0t+nC0Dvni+o7AHn28JomPtZkvziXHyVof4FyqhyOCGEA7xpHD+zNt/ZxTjo7Pemnr&#10;G/ljjPVqN6/1yes8RE7sHOnHuZqMfeS1zjn0Hkhc8c35gP5wCscVgR5fYuhbG77GRX1ri+MeGwPz&#10;Z17rNI6jXPIYT5w5OTJOfhjor8djd60ZZ54433JFWBs2gJ91mB87/KKNN6711R75IqjLsRsrFzrn&#10;0vnUH0QbYxzzicDOeY2vOdEuX1wvjkmMjSPGc1Qf66Otr3r555uvGE9s66eP1z1tfMbOC6CNLvpE&#10;X/3jWOdD9ItzgA0+1ievK6xPQNtrs81LDLW3rwscnUt11kg/wnnliD8+0V/Qx08fa7ff1oYe/xgj&#10;L3nlBZwnv44Bm/GuJ3mslfECfMjH/BCjXQ7Hp79rhzhsgj56gc56OeoDt9eB9eJPDfH5kDjngljH&#10;x2YnoA2PddF2rOSJeeGP44+1t3XjY/42Fl84HYfzKp/cfK0BX2nwjne8o9TqHwSLz/tdutzZpW/O&#10;dunSZY7EG92uNmfjjZpjvGmPwZut8GYs8Gm5jKHvg4V5y9cW5Bu5DxMtB7HoeWDx4QcbR3zjQ4D8&#10;Rw8PLfgYg428PkT7MGoOuXzIihgbF6BPLDaOIPpYo3qhL/YxaLOm1m49kQddhHbr8YEKmw9qrZ+1&#10;8QnEimktLVpuz6uIb1SAduLIS5z5eTPLT9M/+clPpu9///s3+2EN/61bt6azzjqrfAqXPwjGhi8P&#10;teQhH/mF462YPb/t3NAXzgF/PI3NfR+CsRHrmx1iXU/4m8/4yl3XLah1DPbMZT3Or0CHLYI466Ot&#10;L23PNXHUhd6YyB99sZcxDpxgWvPcWM4tfdDagDYhvznk5hjn03wi8rbrC1/923zqzYE/fcZrPnNa&#10;V8tHjOsaWINt/Iw1V4xVZw5tQJvAn3XkazQx8TzKaax52/rpq6Pvp2WNrT61lqjzB1TEyW8NfKI2&#10;5lFvLvyZE+YKPnyYW17DjdOXdq1r9pxZu7zman3jWNAL7YAYc0YOYLwc2Nt5BseG9kSX4+WmbQ50&#10;rQ9H+uRRF/1iHfoyh3Ayd/HNNfYxXiCfQAePr0m00RPnWK1ff47ayK2PnOa3P9EfU2tqz5tjpY3O&#10;8dCGh5o4alNv7XBHXnNzlBcYM6lnsEfEWNuAuGgH9GP99qmDNj7UF3Oixy4cA0dr1Jexys/RNrZ2&#10;HC3Ux9gxOGfWg46YMQ71Y7roa58arRN9RJtbrmhra9ImyBPnj765AbHEoKNNrrheI/SLcAxeF44F&#10;W6wl1mbbWP2xkVeM+cS8EcYTgz+1tOtqvthoi0Afa6YPJ0d0vp7Qxt+8zAUwt+MaO1fAXID2mM2x&#10;0I8c9IW5bHPEB525I2ecG2Pni3dsjg8968T7EWCMrp04XnzNYU50+HBE53zRJ4actKnBOjjq63xY&#10;Z6wVXseBHz7qrQnQp9643s0Ta4050MHpD/3klo8jHOg5mksd8W4QWzNx5jefMG/k4g+CtZ+c9bfk&#10;dvd5v0uXO6r0zdkuXbrMkXij253N2dj2Zg+8yY5Bnwg4Ihc6jtzUubl7g8fuwwEPi8CHDXmwo/On&#10;wfVhYfpAga3qpnnbzVls6HkwcsPDN6voo+8Y4MeOHzkEvOiBPtYRH2DU01eHvzH+Sq++xOOHfTrm&#10;2TkW5qbO8rB2Qp2/GFPqHT6JjP9C49IHxBzCGPT4Ms4I5tR5jnNgDvvOO35syrImDz/88HTeeedN&#10;1u/uPqyxzteuXVvy//3f/31685vfnD71qU+VOsjJmOO4rMV2/LqMaHfMHCPKp64z+MSYb3aIdX0R&#10;Hx+e6UcedTFHRK2p1sN8Oce01Qt5iIMLH4DO/Pi18YUzzxfQH19rAq4VdORxHMZ7zuXFL9pKjiGv&#10;7VpvHaN5iAPMJdc7cxdzRsAPN0f70QbIJ+TRRqy5hK8lwnkgLnIBeRiLryX0iQHEtLXTh5f5dE71&#10;b0EOOFlL8OI7fa2bjlNeYrBFoC+vCZO48Bo5AB21wEM+oB5Yu/yxbn3a3OSwdriw82lbrxH609e8&#10;6fwQF8fkPMWcIPrC79zHerUDYuBgHsxv7c4DwBe7dcpJbo6R0zzorSnmjpxR53WgzTZ6xsFaUkcc&#10;Nbs2zaO/Y5A/ouVt73mAWMbJUT+O8DFmcvpDUXyIwUbbOTS3nPSxuRY8bxzhAY4JHf7m1E9u+OK5&#10;be3qhLUI+votBONoyxX70Zc+NdDGh9rjvMRxOj7rwR778ZxGXn04AnTqtcW5Np850Qn6Ajs59Ync&#10;9GOOMZ16joyb9QQ8f8LaF+KNdaFzTNoBOrhdl/rQBo6FGLnG5iHmj5Df64I2/OhjHcIc2PDzWoIL&#10;u+uaIzrrhC/yEO9YYr5YU6wFxJpFjNce/RxDzEeb+ri/cm3Txgc7ORmT45LDcTun6IS5ONKPdnTw&#10;OL/4YR/jAeis3/5YbnkF3Po7TnzoMz76vP4BxojedWIcMAdAT5+j8wCP55NY/OjHayDGx7EQ4/zC&#10;I2f0EfrCiy91uK6sG3ifwg6H9XkOaY8h1kCtxDt2eahDbmuSn6N1Wwux+ETog02/z33uc+k973lP&#10;35ztsldL35zt0qXLHIk3uoU2Z735eyOlbZ8bMjraUa+vDxL6RUT/+p2U9WEFnQ8OtGMM9rEHhaLP&#10;fR8Uqq3aW1/rkxt9eXCgztxH78MJR3wdQ+Qzlw8UtPGR37oAbXOJ6Kt/G2uu6j87D86dNUS+6Bfz&#10;cSyf4hw2ZwE6fMu4+W7Po6bn1lh90JsXe6sTxnKk71ziZwyIcbXe6Rjrp/fqgyI/Sf/3f//38ilX&#10;2pdeesnMQ9p8D2xxjdvmu2qvu+66srZf+cpXpn/8x38snNbmG5E4Bmuy1hb4EKcf/Qh08btlyeWc&#10;8Mfz4vpp481L2/Pc2kVbk/ao1wYXbWqh71prY7DH8wSw68eRccV4/ehzjBzExPj5oC9H3jCZR364&#10;mXOO6lsQzx8d9DqOvGOQi1qJ4Ryh9zrBLugD7HAK8mqzBvRx/WtD3/pylIO8LfieazmdV7jlndYG&#10;x9z50E8+9LwB9xNCrV+s2XHE10ahD5BHruiDDh/atf7puYn11jjf6E19jBf6x7gWxHIf46gP7Qhq&#10;Zj25Iagef+fZPn6+TlAfx12tRUB85LI+bDEOHT517LO+LQf+vgGXA73nSZ2x5ojnWs42H218XCfm&#10;VQ83PDE3cdrURX3sm0doIw5O5lTu6Bf94fA6jfHU5fnwCLDjS1ybH8TYGGesduoyPuaNwIaPc6qP&#10;NcScrc15juOPPhHorJW+Oc07X44W8sVxq4t9fNvxtLAG1lRcVyLWFv2jTsQc2tpajEPP0fXvGkIX&#10;gR96xtrygDZHrC0ixtDH3/kbs6PHHvO2+hjvHI7Nn5AbPjlb39YnglyAtj5tPejk8pxalzHxOJbL&#10;PHF8kTPWOV9827c++aLdPsf4PsZ8tInl3oef9sgBYk20Y5+89Ilt58l6jTMGqI+Qm1h11iCin74c&#10;nQuOY4jxLYc8Iua1HbnQMX8c2/seuhgPH3Zfx8jV+gBs+AA2Z/mDYHy1AX/ckc1Z36PO96zfpcud&#10;TfrmbJcuXeZI3Lha7OYsN1Fv5PEmOx/izReol4sbMjfu+gd6pg82Pqi1eeRAJ9TDxQatHMRGm7Fj&#10;wOaDweRBA31GfGjAhm8E8bEeYMxJJ+c3zSfmsQ2/EowtHo1vgZ054M0FcCzoYxvAQT70PjDRr/M6&#10;+xDsAyl968c+M46jBzR+M/bBJuiT33pBm0sfjpP5GTZCtMuHHbgOPv7xj6e3vvWt6RWveEX6/Oc/&#10;n6699pq0ffv2XT6oucZZ267xzZs3p5/85CdlU/YFL3hB+fWpL3zhC5P85gaOW7R9agPoGYvjcKzU&#10;HxH94Y/nSG5jjWcuvQbH/Oi351odD85uvMXNN2Ll0V9u9bE+Y4xDt5jrwe8kruOZrhv8Ij91Mn/W&#10;6brAh1i/m9EccS6BvHIL+nyHMvNX1yS+tT7nliN9crWbQXLDxTHmjLloWwN1u1lGG53cIHJh05c2&#10;tQjs1Gd+OPgBEn7YHBOI9eBnTSLmjON1jskP9OOITV3kRg/0bXPQ5jiG6AtHPe/TN3f4UCObsRWM&#10;axpPv7wm53jzOSb9hXNoPcxXnFvraIEeH/yN4UgMNVIza9Rzpk0+fFpOYS34A9roGL/rHl444lwD&#10;9HW+6ie4scNBfnjgNwZfQJuY1le94zCOo6Af/TjSj2MRcDqu2I59OGNd5sPGHHstEgMnOfRp80WY&#10;y/GLmCNymM+cnmNs+GBH53kllrED5t024yAOf+La/PapAV+5HV+sDz1tuWnjj59zZn7XiTUAeRwf&#10;oA3Ixzj9RCC2WGMENnwcv+dEPv1oOzbrcBz6ardG+tYj8IXPWrSTM+bGJlecH2NjHnMRBxc2eBkP&#10;X40E4MaODZg/gpg4DuY8jiPCeq0ZHTHU6rVjTYIc8soda4HDMXBE7/iwozO/NY/BOiKoCfjJ2Jif&#10;GLgZB3MWa402xoo9fi+t54taHYd1m1seawft2OIa8HtUrSPG0Y+INgAv+YDx+lkjsC7nhjrwIYZa&#10;aFtTHCN+HJ0LdY4RoKOvLzp5I/QX+pCPIzW0PnJzjLViM2dct/ho83zEerE7N8TJrc4YdcTEcaGD&#10;I/Ibaz36CesWjPc//uM/ysYsn5xlc5bvnO2bs132Numbs126dJkjblwhcXP2iivcnP37dOihH8wP&#10;HdOvNfCmTDuCG+7uoNyY8xE+wUaONnn541jmBt7Q50UTr36SM6DV+QBRa8m2wMFmQK1zWv98NaHD&#10;x4eR40/IDz45Dlt8CMHPXG0twIdTgD8+HNG3vrGmqHNM2olvbTNjHjgi5JvgmCm/On0dV4yLuamd&#10;vvnN28ZaG/6A9fjyl7+8AK7Vq+uvOe1K4sYsm7mABz3Oy+te97r0ohe9qHzvrJ/MjDXH2lqd+ng+&#10;fBAV2iNarjLO8L29xkWYg2Pk1saRT54Da5Ofo+fYh+gSP/BEmN+2HJOYISdtdK4bY4R+FbN97PIa&#10;zw9l+OGMNZZrZrDhS5xjty7b5nMeYg6hfTpXs3XqF3PqI/SJcbRr/bPnjn47Bv1A4RzhMD7WyrXP&#10;cVITcYPda0N/7LN1wjH/mKnPGtsa5nLVOG0R+hFv2zgQYyMH/uSP6zKO3Xg3pP0UrbHmw7eNibAW&#10;/aJvrDfWr6+vv7w+eC6s25rRRb44p/LGvjH6e4xvotUZ57mK1wd264x80b/NiW/08w14zEU79s07&#10;xsdR0BetjrzEmYujoI+dc4svfdDWI9qctvUX8suhX+TxHFsfvuoBbTic9zj/oH1dltsaYlsfxxj1&#10;cNDmHhLrjrAOzpl+kQfI77xgV2edxmhr4dgjWk45rJU+dudDe4RxckU+7LTVwyGXfvg4B5EPWIfQ&#10;Lj9H+Njoi6+p+M0HuYW6aLPmWC8663SDij76OB659G3rxk/Q1xfoYx3YjLWtb6sn1xj0hRdQq+Mx&#10;Xlscc3ue2poA3Oahr898iHl47WXjkzzqFwO5zBd1tp1fx2+N9mOtY7z40HauaKMzVn+51UVg54gt&#10;Qn07r2BXvupjLfpwtJ44Tmza6Y/NAW0R+9oBHMSx7uFwDeGHLvqbzyP1c575mjG/c9bNWTdm++Zs&#10;l71F+uZsly5d5sjubM76EMONlRtpC26sYzfqFvjCUx5mBk4gR+vr5qzAF1vMJafQzgMC7aqfPmQK&#10;+lHXcpJv8sANb/Gt/nBakxx143b2YWrCGTZnfcOPHzW2D0AV8Ex9iUNfNyj4Fc6aQ2CTyzzAWlq/&#10;+GCGLvo4NsZOm1+751fya10V+kX+aGc8/AEhjtr9NJxjHeOofnWs1IeNN1T8FP05z3lO2n///dO3&#10;vvWttGXLlkU9pOHj5izgU7PXXHNN+QNgbPTytQb8ZVhyWqv5rdP66pjquWrHQJsHT+PGfKcb/FOg&#10;F44/zkeNm/rWTdjZc1QxuxYBPq5fYB8cOejNI9i0xU9Evpp/rn1MF/09Cvquwbr+pnMp4LE+xq6v&#10;czobP31zRBz9sZzAeRfyCONaLnyxc6Qfx8mRvjUbZw45rKXEicGmr+PRn3NF29zGm8+2eUWdj3q9&#10;0W9ztDBfROHKPJP2wEtNtFmL/GCh/nBhdq23iLzq9AfmgJ82Ouoq9iHezVn8YnxsExPPp/Y2H33z&#10;8NsW7TxYC6+9bAwAX4ej3X6bw36dp9lxG6/No29cacsrjOMYc6CTK3LOl6sFc6QfiG375Jqci6E+&#10;+KhR3qiP50jY109OzxF2fTx3ng9ATAttAI62H4F/zNGeb/n0t22N1ole0G/XQIyXN/IL+tRivNc5&#10;sehjTBsvv/GOS7823hjAeGzr28bHHEC9PpFPO7Z2LqItxkZ/2vBYl3Hyxxzq9W25Yz/qgDzklCPO&#10;hVAPrCXyqAPG0Caf4yHWT6PKg51z7LXRxsqtjj76iJg/+kcudeSN1xC1yRF96UfEPPjJAYyLvpFT&#10;H/08CuMitMFDjZ4frzk44zOw+SJiHa0u2shjffThg5dz4hgdA0dej31NjhxxXs3XwnHFNjweW8Q4&#10;+o7fXNGXftTLDyKHtpabODlivD5jwOb5YS7QySNiPvNwNIb2WE59teHfN2e73BWkb8526dJljsQb&#10;3czm7PC1BvyxpA9+kM3Z+keLvHn7wOPNNt6YdwXieCDip+H+KtQR4U2vfrTNExF95vOlHh6qeDjG&#10;Xh/u6q9FUa8PAfSx89fGT8r+jgUdtvIwkh/cfLgouYf89Vdtpw8rtS7mqMbJTR6+0gDQ50HQTwIQ&#10;4wOgc6gvG71w4Ye/b94qPw/4zNfsQyfj5U0BffITYzxHdOTCB9C2JubImqkf/698uf4qefljVpm7&#10;nTsfbGmX2gPqw1Ydk7wc9aXveSNH9a8bBfA6N+jZPP27v/u79NSnPrU8sPGVBD6oLSTY8RP0+UNg&#10;xPOVHS972cvKHwP70pe+NKmRvNTjvFqjfcdmva4Zjs6R55S+7aIPNuPgM6fzY85S07FfK98P7B+6&#10;c+6wMU9HfHV6fjkXxOoDZ/HJtroOjihj5SscvvDFL07WhGPjU+f8MMQYjnBgc1zUjO4rX83X7hF1&#10;XcZ6o7/jd6zWTX3oXIPOQeSwBvr4nPb109Kpp5w6mWOO/IE15oZ46iDO8XOkr96ccLUoXAPwsU7A&#10;Nc21SP34Og44BTmoVzgn+EWgi0AX6yI/c0LfMQD66K3PGuTgWOoINTB3/BCH1wnqj+M8GZ7MAZe5&#10;4XHM5Ja3zsF0DPTJhY1PO5dzkEE72gF9c1gzR8fJsc7p7Pkv9Q5xzsOEN8+t51RfxyDg5nrhD4nQ&#10;dzy0/TVeYqznxFwHenTkOvLI+hrN/YlfgfbTdo6bOGrQx/NNnjh3+LserFkYH9eLtRoLD3DscqCL&#10;c4oOH+xtnYC2wM82NjnMEX0B9eBDvjZnXWO1dvQcyc+ceO3i67zgY3zklQ/QZh5cG84Hecwnr/HW&#10;Zc0Au205zKHOWOPRRV7yg8hPvHOIP237+OhP3/MV6zUHOtcX47Iu9PSF48UG8GOOow9915G+5HAO&#10;yBlrizXAJ+hbZ/S1rsiNXlt7ThwnNnix6xNjqB0d/p5v553rkU2ZeF0Siw1fYpyLCDjj/TDWBQ9o&#10;XwME/ObnSF+bNaqnHnTWg85c9KmdHOitifPNkbqJBfBYO3rzgTh/2DnSB+TC3vqrIy/81mosbXSC&#10;PnrnjqPnhPpPOy3fd/PraBx7zBfriLytj+OIcL5iHeiYU+YPkBe9NvkEfWFO9PC7BohFH88t/egT&#10;axf4Abj1o+28moejueM4acf6AHHUEOuI9RKDD3MvmAP9OdJnDXN0DQn4iI/n3jrQEROhn/VHEENt&#10;jon6AGsEG/W0XOidE+ug7RzRl1t+62KscKLjaw34g2B+5yybs7t63u/S5c4mfXO2S5cuc4SbnTc8&#10;N2c3z7M56w2bGy43a+FNVttCN3r9QPHlwSDDBwRjvWkb41cViEl8yBXt6OHkRk8b3QzfAHXyRR4f&#10;SHzIms+35aXv3ExijqsxjrOtV07sE5zApgFvTuvDm5/YneZoHm5zmz8URKwPR5HbmuTgaHsMxpW6&#10;hk/FoYefeeUoR/SdxAx+2Mgrp74c0WHjDYtjoV8fUutmNHrW4Ktf/er0jGc8o3zf7JVXXlnW7EIP&#10;a9hYz35iVrnxxhtLbS984QvTS1/60vzw9878sFnXN3U5fuePo22An7XPB30cp/5s7HOEj3MU35D5&#10;8M051L/kPYa4aW36R97ydQb4DJ+wFfpEHZy+ESs1DRwTvqHfjjv6tIg+E99QA335gHHao961hW3C&#10;lfWut6IbvlZDG2BMzCnXgWOVp1wPzRoUUWc9cgv0nB/fPKDzGjPOWD85z3niiK+cjlOdUK+ttcMd&#10;50QdoB6OMR+gT43ANWNM+YNi2RdO3xTJAdBzzRMDV4lBl6HOXPUT9c7bbL1+qtZYgA0fzgfXA7U4&#10;hsgbrxXrcs7Rw8UPfzjCZ11C3RjIZY2TWgW15CMc5GRdeZ2Se1LfCB+gr32sDvPgy3jQGYuevnnQ&#10;WYdc+smhXQ580LW1coz6aDNnXNNAPnTWYH70xquzJuP0MV5u/DjnXuvosLtWY12RD320RZgH6GOb&#10;eGuIdaCX05gI7G2tjlGfGB9hfPSLfG46arP2Fi1n5DNOG/wR0W8MzrnzHrnk84g+1oTe+YhzInfb&#10;Ftamv9B3oZjoO6azjZ6+44tja7n1j3z4xLGC1ke/6Ku/nNrM3x6BvpEvcnAU5ldPvP7yRZ0xnB/u&#10;X/E8ieg/xoOPevvz1SCnMcaNxXo9RR7mJZ4r/efjE9gjt/1osx8RfVuQg/q4P8a52xXaHHBxdHzq&#10;8I22CGMjb+sb11CMwU9+ao6vXWNcbYw2EM9Fa2sh9xiwtzXaBvpRI0D36U9/Or33ve8tH8Zgc5Y/&#10;CDYm8T1sly53Numbs126dJkj8ca2u5uzYw/1YzCONn60uQHzwDPZkMp9NnPGNmELhht84WhsxJTj&#10;oI+2iBKb88/WXOum3Y5B3wh9mIPI2cbFOcHPh4/4AEIbO74c0bUPUfWhsOZik3ZsHPKj84/ksJlA&#10;nzZ88LAZw6fO0FtbPALrJo4YfzpPXeTAzjGOAV8AD0d0Eejj3OlnDHo/TWJff8Da+5d/+ZfyKVf+&#10;GNjpp5+eVqxYscuHMmzt5iz9yy67LB1++OFlo5cNX762w41ga7KOCPUTH/TDfMUY5xC4wTTxzcDO&#10;+BiXn8iDs3yaMc8z7cghN3r6xNKened6PviEs+cmAl4hPzzw0jafeQR9cwr62OQmP9eknIC2deNv&#10;DvO0UA+XdcJtDWLCM3yFA0CPH/NJbjZuHXN5fcntWBd5Ws5Yg3zUYn7acHotGBdt+nOd+gOVyMex&#10;1am3vvnqjL6RA5AXoNPPDWK43LRu+chBHL8xwHVOGx1gPGObs4ydNrq2joo6byWeOWHTdtARy/yh&#10;J668RuVc5Ci+2adcLwOvtbTAxuscfNYT7eV1Lvhao2OJ/ZIzH0WpPXMC+vi252PiN4wxAn2bA721&#10;ivq6XudBrlgLsQCdNURfObRTH20hBzYgX9RFvf7ksY/deXQOtFFDhHmtzfOMDh7i3eCGQ1992nyA&#10;fsyFH7HoAe0W0SYn7RgbuVvII9Rbg/PO0bojzGGM51mb40bvJysjH7HWTIz+8tN3fjmii/nQg5g3&#10;zqfc8tPn3Hh+tXOMfcdqrDBvm6/N4zg42hb08SMmItYtB0dtLW/sUw9tfNvxRcT6RMyhj34txuoG&#10;xI7NqzzaOZLTT0dSu774xboAds676yXmN0/MBYyL68z65dXXePm4ZrmvxntIjKPd5pNbPnisDb1j&#10;sB76QK42LzzGcCQvfs4vbXTazC+sFZ62FjidE+sH2PCBk/Pi+YnrnBjHEXNHHrk4ktd6o56jfLbR&#10;j/nSd37GPh0Oh7UI6ou1R542hzXoE7mJFa1f9CGPP8Qe8zPXfCAGH35brm/OdtnbpW/OdunSZY7E&#10;G9tkc3Yz3zl7xejXGnjz5Cbrg45Q5w24/YND5bssM9ho5SbuwxacxU58xuQGnv3iJ2vxK5tAg88E&#10;WVf8h5u7fHJGPf3ZB83q5xjGHk7wF/iwoRv9RIyrflUXH2bsx7Hjj52HmvYBSk65pn1y1IdT2saY&#10;h1jj0JGPjY+iH3gjN/XCBWhjo5b463/wRN7IYbw1xzqwOXf05aifBM5cGdpirPH82iffM/viF784&#10;veMd70gXX3xx2rBhQ1mvCz6UZdvO7OMfAWNtb9u2LZ133nnp4IMPLpuzfFUCP6GvNdX1YG7H6WaR&#10;Yy7fo4vPYFNvjL5Vz7HGM0bhuvLhmljm2zl2vsiBDb3rJeYT2l1XEegizOGcx/NOXz5ALusV+shf&#10;+Aa/OCb8nA85zDFFtQN8HYe85EEvJnFH16N82HizQv6yOXtcHvfxw5gzF/qYH3/nTs5q8/qee90S&#10;Ax96+xxjnfDQbn04RqAT9MndwvmmHWOntdYj9Wozbx3TLAe6lod1zNcHcI1P4+rrkUAPb10/rNHZ&#10;N3iRF982Fj1tvv6A1xO4iItjm8Rkf2OspUV5vcu+03Mx3dzGDo++tK1tMYj106c+x6iN65+8QF8R&#10;a5fPufMrTawbf3xirHH09SH/5PUg+xSuzONmDv6M3XyCPnAu7I8hxtiOeeP4rc06aMfYVk889cnl&#10;WOWibbyI84cPnECbMDZCDtscY41y6O94OGoD+gL9HFs8jxGOhzZ2zhFH9OZsbUA+c0c/59I66XtP&#10;pjbmFn/6XF/xno0+XhtxLNaKnvPiebZPjDpzGwOPvuaOfOpFjLctImeMaXNEfuqKY9GfI5zUwzH6&#10;y4WfwC6HdckHok/0E9GGr7na+Ys8tPXB5nmL5xQ/+GM99vGJ44t521yi5WpztByA+rmX+wNkbPiN&#10;cRkDYn7arr823nEI9HKRz/s5fexed9ZLbQA7OmxyCMeo3lpooyMm5m5jsHGdurkZfR2Dr8ORI8J5&#10;YPzmjvMDB5ADYIuvvcZzBPC4OescEWNNHM1BO86deQFxxppbvfW23LFWc9A2D/PBesYv5hIxl5BH&#10;G0c2Z//t3/5tl5uzXbrcmaVvznbp0mWOzLc5e+UVV5RNWb6XkyMPAtykvbl68xbovdFyU/ZBhhs2&#10;NvzLJiqx9gfI4YMTbXKUhwF4Bi42a4/Jb8yPGjYljQPwjN384fBBAmDTR0QbeeDzwQ/wPY7y+6m4&#10;aTxcs3x1Q258jHHjxwcmH2g4GufGq+M0P/xTn+mv//uHt2Id+qNngyr+unzRD78CX+Zo+JQcvDFv&#10;i6i3Jto+TGOXXy5swvjJeJjPUHuMBcR87nOfS3/9139dwPdQLVu2LG3durVstLp+59ukZT2zMYsv&#10;x40bN6bvfve76V//9V/TfvvtVx78mENykZfz77mgJuqxFuz1vOUHVNZUqLfMY4a6CGKdO9ZS/fRy&#10;vWaM9VqhLQdHOMv5CXCuIqzRXM4xNrnHYtFhB9jKtTnUFWMAPnHNljjmomDoDyC+XOtx7OHcwwc3&#10;PByLf87rnPhr8gXDVzYUO19nMGzoyisn66+8oTuCOZ6uWWysI7jimNqctaZ6zo2rtVY/dM7FFLVG&#10;7PhSD0d0MX/MIWIcfvSdE+zoWJvULo++vo5YAzyAeI5xXsxvLjlKPeTMHKx57MbQxm7N8Hpu6ctV&#10;/I/O/pyXEGMc/owHfkCfOMZUagn54no3l+cKu+D11ZoqpmuFNnH60sYXW42dPV/UL6wDexwjqNzT&#10;18joL79x5HRdY69zlM/ZwBOBv/Hwcd6IkQM9OtfAWIz1WDugT8zkHhbWZYmffA3FdLzCeY1tQE1A&#10;m/HWYB2xjz3WRSzrwNjWDuQmnrqpn76vyx7beqzXtlzqWxt5rTki1h1ra3XwUUeE9cRcxsBLHx+O&#10;5PI7SLEBzhljjhyOI/blwzee2/b8cIztqMMv1oxOXscYgY++2GNu+bDrA4jDHue19bMegP8YF0f0&#10;1hf5jDE+2oF2+QC6GEsO89gGcs6H6BfzomOz1dc8fK2dY6yHNjqBrzVZT4yXw/wc0XkuIoegL4fA&#10;n/XWvrZwbOdXW+SKwM8aiKU/5j9Wu7HmREcc9nZ8sd6xHPiZwzzMYbz3CDki5IGTa8M4bPFerJ8w&#10;J23zxXOPnfpBrJkYfek7B4BcziegL7+ABw7HYyw60erMbw0R2M1nvbSxcS6ck/a1jja6eL6AXPCi&#10;J6cxEdZifbTZnOX5vG/OdtmbpW/OdunSZY6Mbc6WPwh2xeVlU/Yf//Ef04c+9KHyYFJv8PVBnJun&#10;N1P09tubL3189CvtIQ5/b+A+BKgnTrApG3PFT9cWXa5Jm/pYTwXt2YcQoQ9tauboQwWQs9QS4udu&#10;yk6BXViXwA6XD1jk9GGnzVnzTOdVPn2Yt/oHf7I9wxqNmyD32fzAro/fBVn6YQMM7phbneeofGpx&#10;2JApnx7NmNQ01FUxfcjjO13l1bf08xzWzZVZHnPx5vWwww5LL3nJS9IBBxxQ/jjFunXr0vbt28oG&#10;Let1oc1Z9GzMupnLA943vvGN8kMHvtKAT4fHtcdccB6cI8eCjT76yZwNc6Oe+Z18OrmsyXqu8aHN&#10;fNTxkW92s0ROj4V34J4Plbf62LYf64YzPjyXWge0tsI18AP95MUHXzDh4LuRh/Urv/HEeT59s+G4&#10;5Yox1qydY/khQkaJY52iG/z1BUeGjSjPA7nJywaIcxFjBX1s03OP3lqmfo6xxJfrf5ofO7kdo7wc&#10;XV/0Y378RLTjD6Jdn+gH3JxETx+/SbyYJ74cMxiTcfrKEX2N1wcwXvzqVxowN9M3jMQ4r85dtMlX&#10;/HKO8kOkAY4PYJv6T6+bFuaSA7R58ONIzXFNaufo2JwDdOaIfPoZaw1A34nP4CfG/KMeEBfXlDaO&#10;+ModbdrRWX8cR5wTdS2vfXw9dxFxfPjLZa0CHXVELo6xZnOJyI0PPPCjF/rGOq0lcuvX+oPoa50t&#10;8ME35kUXeaLNGvSJcxX19ll/gFzOlz4c0dP2NRcu9M41xxgzVoM69ergsj7QxsV+1HOkLnM7T5EX&#10;OEZrtV79hLlifJy36Bf52twcI7QB4ttzoZ2+NY/ljG38o661yQmPm1i0tQlizEescSByyhshB+35&#10;fNDFHLSjP4CDOfScMD8A38hvPaDtqzNvG8dxPsTYsTGJaKdWrxfi4zmNvrEGrx2AXugn9Adwwu3G&#10;KTrnijhzRZ4YZ134YTcWmMNY42IOYV3AfqyNozkiuD44WidtucgjJzr7rR9HcspjndYq5LJP3ELX&#10;euxHvXnl/+xnP1v+IFjfnO2yN0vfnO3Spcsc2dXm7D//8z+nj3zkI5ObPRtM3ki9mUZ4oxVsYOjb&#10;PiBwE6aN3gcP9RxBicuIX2Xg5pE+fPpSfrmK35BLjG7OZr+Ya8JZ/KcPDeVX2wMv2J3N2dhuawQ+&#10;bPnw4xxETnTGGi8HvnFzFjvHyOGn0kDdWK16OdHhD58xLWqeUFvYLCv5aQ++ccOVzVna5PaBsuQc&#10;ao/joW3/S1/6UjrwwAPT3/7t36b3ve996cILL0ybN2+ebLgudnN2y5Yt5cgfAyM/X9fB2v74xz9e&#10;HvatxbFbt5iMcajf8esf+9bOJlL8dKPrhY1Z5sNrKnLAzzHmbqG/fdoxPv5Kq7Voj37lK0ManfnR&#10;EadeLucJHcdYD0d19EXUT+emnnfqbHMa7xi0Gxd5I1f5K/7DG7fyyeaBk5z+cEmd8RHqwfSHOdPa&#10;OToXUWdMrdfzz5uw6eZMy0+s8znlEdPvjLbemA+dcwJiDiBv4c7wE5tjtQN0wJo4grhxpN03XYBY&#10;8uvPV1SwQVu+quLozHVU5TI3dfqGkv5kDEP+uDlrPlBqHGqlb258gPMAzMMbcY7R1kI+c4DJXGbe&#10;mC/mJNba6bvpaj1FN/BFXdRHoJdTXvSxtsgxydv4xHjbQF/HoI/6+EMg/YDc6IlhbiLkiZCjrTv6&#10;qKcdOdBrQw9ow2U98gl0kSf6R7/IjR/108d3DNEPuLlD2zyR0z6xzh99N3eIwyeOQ51xXFu04bcP&#10;8JEjjhHgL9BHvjEfEW3GGRt10d9xAWzxHDmuNnYsD2No57C12x6zR9183JEfH21RZyx6x+I6Qi/a&#10;WCGHcG5o48v5cn5aX3lF5N2VbYzLNvldN7EW6qCeuIY4qrPONpd+Qp+YG12E9rE1EXkWQswhiLP+&#10;yBP7nsM4LvSxJtqxphYxN7Fc985PC3OSy9eImFO/mN+4qKOtjr66Nj7q8J/PFu/b6IVxEc4p/jEO&#10;HXXEfssHsLPeODJ2oB5/54O2iP3IRd/5/PznP9+/1qDLXi99c7ZLly6zwqbWsLmF8P2cbs5efvnl&#10;6dBDDy1/iIlPLnqT9qGPmzhtbqjcaAU3VzdTy4Yqnz4LGxzesLn5uhmpjfj4gIMfHOQhX6mBG3j2&#10;w17/cEu+8Q+fHCt5s098MPWmD/CJdZZP12U/PnkG9PHhgDo4omPT5ytf/nI64gj+cFV9w7QrtLkB&#10;88FGEd+j6q80Ui+5+EQnOO20r0++s4nYOh5+HWq6QcbmT/0EmeOqY3PeiLHvXMc3ikcdmef0iLr5&#10;Qj1uXmFzfujLQ9ypp5xaHpKA9fnVCObgj1oB85CfMcCPH3GnnnpqsZPDucHOuJyvcn4z2JxlDb71&#10;rW8tD2srV64sG61szO5qc1Z93Jy98sory5jZnGV985UJ5GacjBc4x3Xe6zpyjGx8MgbOFzpsjoGj&#10;c+ZY8KljYZ5Y9/X7NllH9dPEsxu0Zc5yjDVMMHAC/PG1Tw7zMK/f/OY3yyeMqZGxlV/1z2P2XDse&#10;/Glro4Z4ztDB4XiJZd3CR17GKadrmT56xw4fsa4H63YM5MKPNkCPnbZzbE2O19zkBbQnsUNu16B5&#10;Y07nWtDH7jzQdn44Z9ZUP/k8raHq6rnDn3V98sm8pvFawhuV+odeXO/UgZ/5qBvQpg5z4uccGhPr&#10;1se5k7vljdz4UAd+1Oy5wk4cugmG7/N1fvWB76tfnf5xGHKfcvL0WsDviGwnhtcWXmOsATtzwbqM&#10;rx+MwR8q1XHVa8WxeE4K59CGk/rwAc6dHIDxUhc28pAboNMHPX2OxOJLXWW953h8rMNx0MfX2IJh&#10;HOixU5s1er6sj751Y3dszhF1468Nf3JYe8sh0MU1hi99ddjJAe9M7Rn+IMOaqJ2aWCOuE2xxzkrc&#10;MG7a5GHerBMbOvvmdx49H/g4XnLGuZCftjVhi7UQh90+fOZynvAR9J2f1hZ94KI+rpl6Xc/9g0D4&#10;ep7lou86pU8s80IsedHjg796+Oh7vunj0849fMC5ifNDXBwv4xf00Qu5eS2PcypHROSjFvyJJzfX&#10;sa8pjptjzE8bO2N1LhkzOvixC3IRIxeIPNgZr+sNDnTq0XmesDEvchoPaEcdfgIe64o+zgd96mMe&#10;uOdxBNTKnKoj1hhriJB3Pm58qMf1oT3G0cbP+bImnpmAz5j4MB+eL+YPbubK5zlyxPrhJmecG0Be&#10;xwrIjQ4bHIBYa4lzEX3kcuzy045jE/Sp1/sHY0DnGiEOHevMceLPuKmRufjCF75Qap5vbEBO55G2&#10;vnDF2mlzfsgJXHvyANpxPaKL46Z25ogasaMzFn588XGc6Dm6TtTLCQfAhk7OCHTUQ12AuSIXnIzZ&#10;OcKvrdf8gr7zxRFeX9eIwy4iD6Df+qCHg3PJ+eIPgvHpWc5p35ztsjdK35zt0qXLjLBxVTa3MhDb&#10;bs7yK9//9E//VD45y43XGyg3bW+stH0A8EY7uXnjj58343BDntygM4pPBjw8JPgQ1HKav2zQEn9c&#10;Rbv5G1H0x07bxJU8A+iTy02YmLf4Dm02cXl4sQ50EfLGuZgPk/nJoE8MDzM81PBQ4oMcPOQyp33z&#10;0xf2jZNbHZz60o9jMAc2x+/XHOiHntqsL9YoZ53H6YOuYAPZh09j4Yzjwm7bOPh4QHvzm9+c3v/+&#10;96dvfetb5Ttj2WQF/pGvsY1ZBXv8ztlLLrmkbPKy2cv31/IQ6xgdi/MSx2XdjnHMT7189LUzB/46&#10;NuM+6igeqnljk3X4DhzwV5/ZDaj4K9Hmg8fzJtCzljhPcOEvL8fIib9t+/hwxA9u4uTyBy748gMR&#10;juUHIlnXvlHgGOc15o/nWj1tUeKOqWuOvnY/iQmnvNEOL19twFH9JHaox3h08ojWPvVRJ6x1GsfR&#10;9YHe8zJdN9Na5B3LB/Ar9Wb4+lNrqL7lk6ZFV+OmeWts5I6c+GlnjgS5PMZ66DPn5RP1w9dKsOFa&#10;9BmlluGPgxXwidnso7189Unxqbnj68fYeY+wzglX2RivY5qg5JjWLMwH5CKfiDmsgzh4Yo1RL8wh&#10;RwT+HOeLafWAsTn32OWQx/Z8vOqJJ9Z428Jx0+b1wXGX48A/lgMYh28Eumhj3mhbD0dtLXeMR8/R&#10;toh916p6YR775gfkIFf0iTbbwLoEOrhcR8KxROAnzCFHu97lRd9uYPD6SR8OahbqImJOEG1wxXhr&#10;kYc+cxlfr8c4Iy8+kQdbHJe55IrAjp/+xoz5cTTHGPQTMRb+eO3KZd36qW91LYyN8yjoM4f28VUH&#10;9DdPjPFZmhzkFuYU9J2vOGfwCLlbfmB9+BAb59/ctJ2vyBXjYu7WRz8Q7dYX7foIOUHMAWKMwA7s&#10;6wvQy+GYBL7MhZug1NTGAPM6rnie9I8+Y/pYl7zR7jnThzY1xXPp3Gk3Dj/7+gL7LSdtckc/+q4D&#10;66LNkRy+JshlbMwjnEthHLxwtnFyYjc3wBZ5PH+f75+c7XIXkL4526VLlxlhI7Z8WjYjsVGbj2x0&#10;uTn7gQ98YPIJw+lPYutPqLmBCm+03Fi5QU9utNyUhxtwC2/g5ftkw43aG/cYyF8+SZtzkOdoPsVW&#10;EPLNA2uiDVd5AADDgwobKtgZGz4+3LpJFmujHbnjePyEZLSDmJ8N5ZI/5yafb9T4Q1NlXBk+sDmf&#10;Ld+0nunDjXoQ86mHE9iP43dsbMLEGOPscyy85VeYZ3XAmsfqxjfOX2sH2JkPfADfO/Xa1762fML1&#10;ggsuKJ+WZZMV+DUcC23O4gPwJ/a8885Ln/zkJ9Nb3vKW9MUvfrHkqOetzoXzEc8P58ZPYVBjfOPj&#10;mIwBkXM6J8x9ffCta4qH8SEe/4EDLnLgx1H+FvizMYUfPviaa3I8OvMfW6/XuGGLPz7Wj46xwSsP&#10;x5i//iCk5i758vVS1ii+uV/HlWvObedpEpuPJSbr8HE9YYt5AbVwtHb11DQTl/2cL7ixc16O+Gr9&#10;C8altmEuIsqv+A8cta7ZcVbO6XwCfNiMPvGk+smc+gkZNgFm59KYOhd1faCrqHNNDlHzT+eGPBXD&#10;ayljCOOY8ORj+QqHjJYTkNs3lmU88HFuhlrMiR0OfEE5f4O9xk1rLNy+NuRrv/7BtWFMWV++v3oA&#10;OnOdcPz0EzqTc5vzCv3UWwPn19w1/3Sc8uvv/HB0TshVz+Wsv7mA3JHLNd7Gtn7kcY0BfdoaW1/i&#10;50PkIj/XBjzoPEcALvzNxxE9OmJjnS2frwX6WCfHiOgPaHutGmMO82KjTS18+oqj+dt5ifXF8WiP&#10;NudOnsgRYYxc1Ksef8aEXrs8IvLQxx7Xgf7GY3N+IshrrgjnAGAH5sbuPJhDX/v4ew5inH6tv9BX&#10;f9D2jbUuoR4f8wP6cDvfckUf4/UT5o458Y9zFxFrIE4+c2qPftEX6Bc5o85+jCGH1xyI5wd/QLsd&#10;W4y3rR883J9om9v8tuPcEQdibV4TtB0DoC3kkyvGy0kNkQudPLEfOSJ3rBEu+dq41gfQx8bRduQn&#10;Nj6z6AeoTZ+2NuP1I5dj0S5PrFG98eg4isgXwXjj2iAeTl8LiDUuzrW8+NMX+Nm2TkGeWF+sUT1+&#10;bQ768GIjxrrQuRbNiw8258SatKMzLzo5GbM6feUjxvpEWzt+xmrnmZ9Pzb7rXe8qn+7lt+ai8Ny/&#10;0LN/ly53Bumbs126dJmRuDlru92cffvb314+QcumR70Rs3lWH4p8sPEG643cm/LkxjzYhTffckPP&#10;x3aDtiD3vXnjgz96uNmc9UGngJs6DwMx5wDriA8LMb9j0M83rv7auRtqcOkbeQF9ORezOetGD7n8&#10;VSj6xJIzvhkgNzHm5Gi+umFR9XCXTaRhE2OsRt8Y4MuGCr+OS+5yHoxh0zVsvKInzvPKsdQVvk/S&#10;/NEO6MsjYj1R55F8PDzShoONVL5vFt2SJUsmn4Ddnc1ZfDjyqdszzzyzfJfy2972trKBwJzHtdCC&#10;vJ4n+ozJc+P463mfgjEY384JqOfU8xXWeQZ8xMS5Q+/m7QS5P7M5O8TQ9zyTiw1OxwFoxxxwWytt&#10;cprbeoS5aZPHB3v6xnHdkgddqTv7R178gfzRDqiDIz7WwdFY+sSwdt3A05+vHuGTs/5hsHgNyTHf&#10;5qy1tPNQN9FrTr6ygK8cqb8yeVL9SpV8vcX6CsqnPKfXizAPcHM5jj9uztInZrJeMhc6Pz073+Ys&#10;fV5Dyq8m5jjysDmLv3UaAw99eGIe7KW2+N3SQwzHMp6yOTvMTfZjE7aso3x0gxaUzdkT65ts+uYy&#10;X6yJo3V6HtBzLNdpOU5rsn43nuGD1xihTZSYrEMfeYpt0JmjRczj+gLEY4956eM7eb0wd0CsQV/a&#10;jJM5kIP1HNe0seZBj5981qgvfvD5OoBOf2OAtePL654/jCAmzr3xsRbzUmf7K/NywkE/1gfoW4Pc&#10;0QcdNuL1MS+IMTEfeuNjLD60jZfDIzY4HHM7btrYyr07z02cW/v6yxt5hHq4rF9/OABt9PjR5yiv&#10;PHIDeUXsR984tqgTrY3cjhce5tV1R58YfBy/tWKP6zfOh7linH2hDzmIhY/cjgcbXI5RmAc4bn0B&#10;uhhvnzjXnTXH684YaoM7zoP5AH1rkBddO2fmljM+kxET4djNRZzjAXBEHq9d/IgBcjk+7hW04bMW&#10;xyCnevOZhzZ+1iUPNvLqYz5g7djMQzvyE+trj/MMR/RHD4xFbzxt8jA+4tDpKwc6+tGfeHRxLaKD&#10;A7uwz7mM6xpf4ogHcKOPY7cec1s7emB9LcjB0dh2/I6DPI4DHX156VMXdvSee+qK3HKii3VFXmOo&#10;gbWGHi7nApsx+EeYg3bMAyd94B8Eazdn3ZQVXbrcmaVvznbp0mVGuLG5cbVj2Oy66Sa+1mBjuuyy&#10;y8qmLH/Vnk/OsvHhjdSbsjdRQB99fBAoG6zchIcHCOLjVxvwRrjc+Id+e9PWD8RcgBg2ZMkp4gME&#10;8YJP+ZXvvh1sNUe1RU768YGqAt7pA21EW5ebpaB80nDQxz+K5uZK3Igpn6Q9gQdCHrbq+OMmb8zl&#10;3NCu+mjjAdSHtuoHiGGTBv/yIDb8qnLJPfD4UOX5E3A7t/iyqSuvdXD0gTTWx7GOZXo+23M1H/Dh&#10;k62svde97nXp9NNPT2vWrCmbs67ZXW3MIvoRx69F8SDNA9873/nOsoHApwzH6nH86uNYIhxrjI3+&#10;dR5E9g0+k/Nf1kddy+Sj73zRj/URX2NyTnQZ+nJu2Ayj3yLWaDx6c8RxTvgHX3TtWI2JPNQJaLuO&#10;5MJHqAP4ysdRLvlpG28NckRd5IrxEaU+6hpqLHMJhlrkjDnwc1y8htRzVfnZhHWT3Vjq4Vr23FtP&#10;i4nv4Oe8AbjLec368uaLenIbP/NM/IYY9cCxMjbnB5/4elLsAz8ocYyT1wfGmn0mOHq6Bjn6/XK+&#10;ZpQf1GQf7NZSwNeioA/x6PGhX2LzEd1kvuDIiGOsqPODvszJMC5AW90MV/ZfDMp9KPSJBdPcFeYy&#10;tzmwxbiom+o5zvJH38hhHDr65jMneuYtvlbTJ6atMdbJEaAzTn30Uy/XfDz6Gs85oO26wEZ8PF/6&#10;xr48bT1trP4R6vVvfamF13yO9OEX5mzzAvLKgY1NIgB/5MDu2qY/xinG+vqRK8YCa6HtuSaOGoyX&#10;Q307X7Tt44OvcZHDvnGtLfoIfWOMcdo5Wj/weo+I/PjG+VwoB/12fHLEeOzavG4Eftj0a+dPPmuS&#10;FxCnDnuEenzg49lI7rbOsZgIa4t1yTGWE1jfWKzxsW89Mc4c6qMv+Tyf2o0V0a+da/kjN0f6jkdO&#10;dFEv5KUtD5yOt4V5I2Kd8fl3rJZYe8sb/WMt80EesCtbrC/yRz9gLcTQdr1ZC0exq1wc5RvzoQbn&#10;Xj50gLbvBfTnSDw6eY2Rwxy04eZrx3hWB3zXMM/vk/er5b1q35jtcueXvjnbpUuXGZluzk6/k5P+&#10;xo0b0qWXXlo+YfhP//SPdXP2qLo5y42TNzvecDkKb8A8FHBzFicMN2rj41cdlBvycMOOcT5YRKBT&#10;X27smcuvORh7SIO7xE42LKfxouQfYJ/4KVflqwgPRcPmLiAXG7C+AZ+Ma9iUK/aBwwcYNnrKVzIM&#10;tWMjPz+BnoJ5yDWRKwO79VtnzIcvc1diwxxaow9CPoCiA+h48PMTAPSFmy5stMDjp+kirMvzJmIf&#10;nxbUTy0l7/AJZXKhAzyc8QcB+H7Y7373u2nt2rVlnbpuwa4e0PTjU7N8Gpzvrv27v/u78qlwPjUw&#10;GWfO6znyfKEr+jzH1FvHxKcE4tx6rqdzEVH103UQYb6yrob86OWJPurdpCu6AegZAzrOT1sDwMc4&#10;2p4fdM4Bbc+X4ysbjcP1gz9/KMnzWuoZeJ2rOI/Y4JjhBLGuDOuKsUIbR2FeuSPfFNVnjM9YUM8L&#10;tU719Qcc2ivHdHzTa8M5j3wlJucmjz/UaXPO+A78XpNu0tPn3Ja5xjf74Rt50Dt+9DVPRWk3eavv&#10;dB2gg798svWE+kMpcmLz0/MtqI0fmpQNr+EPfvEaET9tLz86xwKcr4l9aFubY6i26XzXjdnZecQ/&#10;Ah22ON4IueWXq+TNdm3qmBfj8KeWli9yAsdU+WfXf7l2Bhgfc0Zf2uakHetBzzzWtTLNByIHoG1d&#10;zn+EHLEG/dXBERHHIr81+ukp4uHGpr/1iJY75retD7Ha4I31o9NHvwj8vLfFGPNwHBtvHAtxfIrP&#10;74Q3HhuImyYcYx7rEnAaqz9HuWgvBGqkBscn4hxExLmH3/rMC2INjk1O+dGZQ0559TPWsdg2jznk&#10;bmP1bWuUS/82b8wtTxwffTlafnSOCUyfvep9zhxyxHpafcwlrC/WG+sEY7H6GOt8WyftmH8Mxhvn&#10;mOi3nNYm2lrVAbh5PWHd+7qCj5z44sOY4lxbE9DuuKM+2iKH9xFzc03HZ1Z8ye2YHKuw/gj15DZX&#10;m1eddeLvXMb5dL4cA+04b/roJxbyR0duxhzHSz/W1MbF8Y7l1D/OjT7wcnRdtFyRB8gv8HNu2jlq&#10;OaxfHnWM7/DDD5/5zlk+OcumrL8116XL3iB9c7ZLly4zMt/m7Pr169NFF12UDjzw39P+r3tdetvb&#10;6mbWhz70ofJp2gMPPLAc2bzlWJDbHzz00OIDPvzhD5fjoSDrI/AjVqg3rsQO8fOBOGo6eADtWscU&#10;cuMPJ3/YjKP5Yt4pbx2PfNZYx/mBKeeHZ+sRh34ITseW42ln1Hh5c73iAwengw8+uOiJsc4K5zDO&#10;D3lqP9ZGrg9l3SQ+zF/re0gzNnKzaQkOfn+thZpKXQfnug4ZxnzoLBewrlpbPXcg6hjHmI0ayFHy&#10;5nkgLzjooIPKkT9Gd8ABB6R3vOMd6Yc//GFZlzdnc5YHuRUrVqQzzjgjveY1r0kveMELyifCyWtO&#10;UOYmzMukn8+fNTP3s/Nf/ek7F3GM+s4i+xMLP3mH3Oad8RvaxWY9gx/n2zzUX3STvBUz8RnE0+f6&#10;ok50jp/22HmaAF3Qx2uba9r2fJCjzUGsc+348LfmFi0vsKYPDyj1ZT188fwar7/X6gxHuLbRm1cu&#10;1mrBcN3G2BpTfQ8+uK4v2nN9Ku+EM3NZH33XZonLMJ45o13XRl0DkYv1WO3Tuo3ldYH1WHwHbvg+&#10;Wl4vpq+N1mBdwrr4JMtBBx400R36wZwPkCe/RhgfYwV6x2ldcS2gc04ixmJ8XaGPTXsL7HLjA1fh&#10;G2xRz1F+j9pjjfQj5JxyzOaOiPHRR3592njzOB+Rxz4csU79x86FsObI18JavDeZI9qiLnKiA7SF&#10;ttaOPkI77XYstNFjj7lF608/Qj/rEPB89KMfLUf8WPOMWZ3cgvuV9Qh8rMvaAPzGRf/Ipy2OUx28&#10;8MVaW351Mbd55YzcMYdzYv3E0dbWckd+4/AVkd8c1ihiDv1jfW3cYvNG6BPzcKQf65E7rvE2R4wZ&#10;4xP4tJAP6EfcfGi5rDPyROgvr7GMhfUbxyXiOIX9lgfQZ7ztedJPu6AvWru6mKsFfuTgOgSxHXX4&#10;ysWYWjhexwHiOGMerml51clPTOQT6uSTf761BNox2o966xH0ra2dw4UQc3K0ZmuL9eBP3fpwFC1v&#10;RPQjDg55jI15rKPVMzZ+u43nf/7uCZvhPMPHrzTr0mVvkL4526VLlxlx48qvNBDr1q1LP//5z8vm&#10;2DOe/vT0xCc+IT33uc9Nz3/+89N+++2XnvWsZ6XnPOc5Bfvuu2/adz+wX0Xuo8fnmc98Zton45mD&#10;PxxsjD3vec8rPM9+9rMrsg0Qix7INQE5Qp84eK2FGPif+7znpv2eS3z1m9SYUXiHdtTNYkw3HVeM&#10;c04Y0wtf+MKC57/g+Vmfx/acZ2f/jH1zbdSTj8RTN3r6NVdbV/UTkznKMG/0r37Yh3nIuuc2PtY6&#10;wQiHOWir82hOY57z7JwzY9/nzHLb5ggX54bxPS+fE865fpGfPrY6b88tetYNHE95ylNKmwfQ888/&#10;v3wXMg9mdXO2rtVdbdBiZ0P3yiuvTB//+MfTEx7/+PSA+98/Pe1pT5sZo2NXF8dFfQA9Y9pnn31K&#10;XbRnz8vIXI8i++Cf4/YlX8gZ66lzF3IPOWmje8Gw9liD8KKzHbkc0wTYBugH6himtpmYDGpi3I79&#10;OUPMc8mb63hBXv+xHmIci/OLbjoPXKvTWgtX7jsOjug42hZyx/EVG8eMaW5eI4aaBbUPMZO4Btqi&#10;3b4523HNxtfXwGiPaOMBcc4bsdT8bM73YGMOOOfVnl9b93lG9Rl42nEB9BydV3ieg2+OM+fzsu35&#10;wxybnzi4n/GMZ6Sn53vAM57+jLLuAdfOM59Z1yH+nPMXPD+f9+flc/bculaJ32ef6VpxPM/MOusk&#10;NoJaAPHOiUCnHeDP6wrXEn18yKk/bWGdkTvaI6w11shaBLy+M0dwjNUIrHMy11nHuJ07ADe5rEtf&#10;+uhpx3zoPM/yE9eOiTb+MTcx2qIvNVAL5xfu4rPvdH6txVojf+SJQCdaWws5QRvTtnfFh9267QPG&#10;Rx7rZp3SRofNcTuXxuETX8OYA234t7XHOYrx5JMDu+cw+gn6EeaJuWzjL4e1m0d9yxs5IvQXY3GM&#10;j9pj/fiQk3nlaJyxMZ+xzlPMMxYXa2thbMzZxhmLXugbY4yjrhYtFyDOuRZy6RPztX4cmS/WRpw3&#10;4421D8hPPb52eA7MIZ+IvMbLrd6cEa2vPujacx/t9K2P1xLuDRzRYdNfqBPOCUfs5DA21mpuMR9n&#10;rBHIEbnG4gB5HcNTn/rUyZjVx9g2nvq95j0P9n0dJ7/+xFsPfXJxn/U8C/KCdv450hfyRlin/gJ/&#10;dM59rMM4dJ4T20BfEXmNVc8R/xiDnvzxHLfn31jG/cQnPrH8zQk+TcvmrO9Rea7v0mVvkL4526VL&#10;lyB+arbe7BD6/FGw9evWlb+M/5a3vDnd//73S7/5m3dP//N//s/0O7/zO+ke97hH7v9mutvd7lZw&#10;97vfvfTR3+O3fqsc0f/6r/96+tVf/dWCX8vtu2W/3/rt3y48v5vx2wMX8WLCE/BbmVPc47eqDt/f&#10;+I3fKLyANroSk32K7xAPJzZqwg9YtzlbxFghh3EAn98exvT7v//76Q/+4A/SPe95z6Jn/L/+G4z7&#10;buk370F8na9Yg3zyV1S9vr/2a79W5hA+7IwNf+xlbrP9bncbxp/11r4Q4piAuX7j1weEOdI3xlif&#10;9sjtGoHjV37lV4pf6yMXY8H/d3/3d9Pv/d7vlbnEn7HSxvf+979/+sQnPpEuvPDCsjnLRiyID2m7&#10;2pzdsmVL+WEDP4G/173ule6WayOnc8k44jlB99u//VvFB1Ajvvgx37/0S79UjsQ4lorxNTwX2Wfw&#10;h7POY7sO6voiN8DGvJCTWOfN+gBzBuL6F9ZYc8WapzlptzGxTe6x9UgN9/y9e5ZzCO6Z8TtZ5/wy&#10;p87vnPwDNyAP9Tsu14DjwgdOoK3EZk7m5LeG1wf1NW9+jfi1Xy1rEVi757nFdB5qPVy70Uac+I3h&#10;utPegnjrtS6BndjJ9Z7nhzkS1FjWWD4ytjLH+bWF1xrsv/zLv5T+x//4H8XHfPBUzrCGqAPMyTs9&#10;32U+Q53YyAE3c/bLv/zL6Vd+eXz+fuse9Rr+nd+u6w8O4/H91V+p9wDgOYCXeGuyLmF9LaLPXGCf&#10;G+OcmEOd8wwcCz60GZ9jRMe4nH/Gh6/jlIs2Oq9F/bB7zcTxGwO/vuTETow5seFrjHWij0AX9ea2&#10;VmsiJ3k4p6wfQM7CfffpfOLn+DjKY03aiOPY+nm9thyCfoS1c6QPL6C9UNxYbutjjIxVPXOAL/pf&#10;+IVfKK/j9I2Ry1zOaZxX2m0dxtE2D9cpwBcbdXgO9W15xzgjjG1rE9Y9BnmdV4EOextPn7rIR93M&#10;GWt4vhpibKwff9c/R+bBWswd48aALeZBB7c2+3ADa2xjW2CLcQsBP/w9X56zmN+cMa/XcQTrw9fK&#10;GG+s8drI72uoawg98XCNccfahOMW0QbMKaiJfO1rlnba+Fifr2+0nbPIr38EtVIzY8FODmJjrjZO&#10;mzCmjQOM0/PlnLdzIC/xvjYAx6w+5oxxAC7HEs9Heb+Tj44PLvxpx7Exb+T0NfkXf/EXy5HXKHJb&#10;i7EcHatj5ChnHLt6YgA1GBfnBJ+IGK+duIgxX/TWGe0tTxsX7ep5nmTjlq8gW758+fBUPxXfD4gu&#10;Xe5s0jdnu3TpMiPczMqG7LDBVY7DZtaNN96Yb4hfSe94x7+m17/+9elNb3pTesMb3lD+OBN47Wtf&#10;W0B7//33T/u/Hry+HNG/+tWvLj/xBLTRYefXVN6Q8frMRZx8BfA0ILcoObIOX349HV5A2zqif4nJ&#10;OnLjExHrj4gc5hLGxFj8GNMb3/jGMkccibMu/KwBzJf/ta/LffDa2TqdR+fQurC96lWvmjP++WAc&#10;MOfrXjuM6TXj8xM5JzEZbe36AOaCIxzU1/JEUBNrCjBvry9rp+aGhzg+vX3WWWelZcuWlU/Aul7j&#10;ul1IsLOJe/3115c/ZPQv//Iv6YCc7835XFGDY3BM1kst1gbwxea4XvOaYU2XsTg38491HMYRU+Ps&#10;A9dWnFPw+tx2zQF9rDWe6xY112w/jjvaWuDz6pw/rrlyDg+o5y8i1uG8AfNMMVtTXBPG29euD315&#10;qm1aKzrWktcP5wzMvB4NvvrXGPTNHA3nCVsLc0cOddRjvb52TaFv5XF+ZpDrpFa+WobxOrfY/uZv&#10;/ia98pWvrPaB03rGahPWp836So2Dj/XMzN3fTOcPGz7GU9sBb6jrjz7c+OD7t6+q9wB56C80/7c2&#10;4jzYL3MbEH1oO25s6Mr4wnWIbxwn/ur0cz6xO3ZBv50D4tFhj3nVA/Vwj0Eu+eTHZk2OnzysIUA9&#10;ZQ7y/WD/fD0aLwdHeVh/8sgloh+1xzq0CfoRxmmTk9iF4qxBPzgAtjg2bNSEL/qXv/zl5UjfGHPK&#10;HfnEQnVw1I/5Zq7Qyes51Dfyy4mthfH2jd0dECN/5It16Gcf4EPdziXtsRrkF/iYixhiY7xo48YQ&#10;85grxnM0D2jHBhyfbfv4GTcfnC/4jDU+5jdvzI0f6074+kC75eAo0GujBuYuvnagJ14+OUXkbjkj&#10;N4j1RhvjIRd5nQf9Yqz1xRqdC/30jfOEztqpl74523jaLbQZ09Yo4AZxXoTcclA/91VgDRxZ/+Y0&#10;P3p95I/ngqP3bOz4tWOTh7y+JgHy247zj3+EY43jirqoNxdctNGNrRX9Qcs7lrv11a+1R0RbzGHf&#10;upi7ww47LP34xz+e+XBGfO5v+1263Jmkb8526dJlRuKNLoJNr82bN6err766/Dr5ueeem37605+m&#10;n/zkJ+UmyXEOzp3ixz/5cfrRj35UvicU0J7EZa4Jch/9jznK02LwpQZ1JSYD3siNT4s2Zgw/yfVW&#10;VN82tmJqHwP+55133iRuZswFNcc052z8FLO1OY8cscuPbXZud13fmL7gx3PnB11B8JmjGwFzwBEO&#10;6mvtEefmtQJqm/rIXcfJejOev9I69l2zYiHRznq+6qqrynqmRtdzxMz4G1trX8jv5sK5mPbrmopz&#10;CqJ+DAue61uIydjVDdc8OSNGYwbM2EJ7Pjgu2vPlmIMhl9fPD3/wg3ocrpnRmHnA6xnY1TU2hska&#10;b87tLGbnZ4JcZ6yVMTMP2BY1luw3qhv46c83n9jh/tEPp6/j5rM+48v5ObdCnhI/xHKM7R//aPfn&#10;sc69aHXRb9ew/uk4pjyl7jxGaq226RxFjplxDudAv3gNYnfuIsbOm3mjTX7Q1tPCmBjb+quXM/Lu&#10;CsTHsQFiResb+4vBGG+0z4foBwdA18511J9zzjnlSD/GRK7IF3VgzDeCGF+z9B2b68ivn9Cn7d9S&#10;tHxjY4w66o5zuTu14NvGj/lFtPUtBuaZr744vna8xs2HWI+xMR5En4VAXHm9HK6jlmcM1OD8tXMo&#10;hzxt/5aA8ZjbeRjza+sD881Hq49zoX2hXGMwZr64OCdj80KMHO0YtMd+G0cb3nYsY7qxGuX/QX5G&#10;cRzCWsbiIsbGhS7qrTdyRR/t+muP/T2BNgd95ow29Vx22WVpzZo1M8/88bm/7XfpcmeSvjnbpUuX&#10;XQs3ueZGt6ubn/Zd+bUyiaFdVfNK8Qk5Fp9lXCLXwF70VaIu4ubJeI4oN597KmFuSr7dkzmxlptR&#10;VBF7XOaOgf5iPik7JjPjWkD0m8832hfym1/wj9iDsodSTMY+9BeSxcxTKbP4cKy6my2SDIj5F6ph&#10;IZmNXzxHjKuxC0nkX3yOXcpYXnTWdAtSzRkXzUJ9C0gXkPH5afs3VyrP7tQ+5otuT41f2Z0c+o7F&#10;LGS7NWR3OReqZSFbKwv5LiZ+MbJQjpsrkXN3uXfH984g7Ry0/VtDbi5frGVX8TeHH1ls3Hw1zKe/&#10;reWOUMPNlbE53FPjMVeLxchi/Rfyi7aIW1sWwzufz2Jiu3S5M0rfnO3SpcsupdwE3QQbboa0b+7G&#10;2EJyx73VUtmtWd0dd6RKOe9j5/fWnopFSFlvN+X1NiR2/YFbQ+Yd6x6TYRJLztsyb5cue0jmW8p3&#10;4eV927+udOnS5a4s/fWmy94m3kfj2r41n/+7dLkjSd+c7dKlyy5l5sY43BxndLei3HEfK6ns1qzu&#10;jjtSZd7ze2tPxSKEOsY2Z2+t9TfvWPeYDJNYct6Webt02UMy31K+Cy/v2/51pUuXLndl6a83XfY2&#10;8T4a13bb79Jlb5G+OdulS5e7hOTb+NC6uUL8nnkQqLXdMR4y4kNQi/y/AYPzrSwlRyNzalhAFuOj&#10;7I7vnhDz1xoWWfOI3+09ji53YXHpipsrffl26XKHkH4v6XJbis8vd4bnmH5t7Fnp89ulS5W+Odul&#10;S5cuXfYK4dGuP9516dKlS5cuXbp06dKlS5c7k/TN2S5dunTp0qVLly5dunTp0qVLly5dunS5HaRv&#10;znbp0qVLly5dunTp0qVLly5dunTp0qXL7SB9c7ZLly5dbpH4y/S33y/Vj30XaZcuXe6YMn216Fdu&#10;ly5dunTp0qVLly5d+uZsly5d9qBMNyF2jT0ldQMk/9sjf3Rg4PYf/OHfLZUJU8M78y+MS7+FxPme&#10;H/67ZZJL2SX2JhkfDto8l3mwwP7CEv125dsliit38m+y2IrxDjGdtYxpfV6z/NstmYxtDwyqFtml&#10;yx6Xyer3Wgjo0qXLLZN+HXWJ0l9bu3S540vfnO3SpcseE9/jLwZ7SvKjSP03PJTcug8mA7f/4A//&#10;bqlMmBremX9hXPotJM73/PDfLZNcyi6xN8n4cNDmucyDBfYXlui3K98uUVy5k3+TxVaMd4jprGVM&#10;6/Oa5d9uyWRse2BQtcguXfa4TFa/10JAly5dbpn066hLlP7a2qXLHV/65myXLl32mPgefyF06dKl&#10;y11R+utfly5dunTp0qVLly5dkL4526VLlz0ufROiS5cuXbp06dKlS5cuXbp06dJlrvTN2S5dunTp&#10;0qVLly5dunTp0qVLly5dunS5HaRvznbp0qVLly5dunTp0qVLly5dunTp0qXL7SB9c7ZLly5dunTp&#10;0qVLly5dunTp0qVLly5dbgfpm7NdunTp0qVLly5dunTp0qVLly5dunTpcjtI35zt0qVLly5dunTp&#10;0qVLly5dunTp0qVLl9tB+uZsly5dunTp0qVLly5dunTp0qVLly5dutwO0jdnu3Tp0qVLly5dunTp&#10;0qVLly5dunTp0uV2kL4526VLly5dunTp0qVLly5dunTp0qVLl6xjXvcAAOOSSURBVC63g/TN2S5d&#10;unTp0qVLly5dunTp0qVLly5dunS5HaRvznbp0qVLly5dunTp0qVLly5dunTp0qXL7SB9c7ZLly5d&#10;unTp0qVLly5dunTp0qVLly5dbgfpm7NdunTp0qVLly5dunTp0qVLly5dunTpcjtI35zt0qVLly5d&#10;unTp0qVLly5dunTp0qVLl9tB+uZsly5dutwp5KYF0OXWkz6fXbp06dKlS5cuXbp06dLltpO+OXs7&#10;Sd9WuaUSZ/DWnsWbw3tzYrosXu7q8xvHPx9uqdwaHHd2ubXndE/L7VHvnWFebi25Pea3S5cuXbp0&#10;6dKlS5cudzXpm7O3k/S3e7dU4gze2rN4c3hvTkyXxctdfX7j+OfDLZVbg+POLrf2nO5puT3qvTPM&#10;y60lt8f8dunSpUuXLl26dOnS5a4mfXP2Fkn7xm3Xb952P6LLuOzJmbw5nDcnpsviJM7t3jnHux5R&#10;O/4x3FK5NTjmyp5h3VMS51PcEWWsTnFzZDHxi/HZ2ySO+a407i5dunTp0qVLly5dutyW0jdnb7G0&#10;b94W9wbupkX6dbl1Zc/Nej+ft754PY3hriZjc7AQbo7cGhxIy3NLuG5r2dtqB7srYxxgIVms351N&#10;9tZxdenSpUuXLl26dOnS5Y4kfXP2Fkt887a7b+J217/L4iSeizq/czVd7vjSnrWIu7KMzcd82F0Z&#10;4xBTme0prf8Yutwy2dUctvMdEVsLiV47B+wqSvt8uDNLH8dU9oZ56NKlS5cuXbp06dLljil9c/YW&#10;S3zTs7tvXnbXv8viJJ6LOr9zNV3u+NKetYi7sozNx3zYXRnjEFOZ7Smt/xi63DLZ1Ry28x0RWwuJ&#10;Xn1zto8jyt4wD126dOnSpUuXLl263DFlr9mcvS3fMsx9i6ImvpGd9di13Ny4xUjkbnFnkvGaxzUR&#10;Y5oos9pd+42hy60vcX4Xu1F0V5Lp/NSvSRnD7kobH+d9KrM9JcYthC43X3Y1f+1cR7S9+QSr533+&#10;8z/lib2F0OX2k1tyLtpY0aVLly5dunTp0qVLl1tL7vSbs7f124XxXGp8EzvXY9dyc+MWI5F7PtyK&#10;sodoW5k/TbRUtJqpzNXO1SjR0qJLlVtzPuL8RtxZpW6i+u+WS52PKd8Ydldi7MKbc3Mlxi6ELrOy&#10;O3OyK984z3PvR7O9+QRrPPfj53/KE3sL4Y4iY7WJvVFu6TjH4sEgI6ouXbp06dKlS5cuXbrsnvTN&#10;2d2U8Vxq5r4ZXrzc3LjFSOSeD7ei7CHaVuZPEy0VrWYqc7VzNUq0tOhS5dacjzi/EXdWmW6k8u+W&#10;S52PKd8Ydldi7MKbc3Mlxi6ELrOyO3OyK984z3PvR7O9+QRrPPfj53/KE3sL4Y4iY7WJvVFu6TjH&#10;4sEgI6ouXbp06dKlS5cuXbrsnuxVm7O3n8QqFlvJ7vrfWhLz7oHce5h+TOakuSlrxFDItDWLthcl&#10;WuZnEHc9mTvqPTkne4LztpLpnMR/N19qbOTi3zTPLZXI1WIhGfMfw56TPZ/h1pSbMycL+Baq/L+R&#10;17+K2FpI8Gg3ZncVpc9ifG9jmVNWVLTYW+XWGOc8sfNSapjXYR7ZHd8uXbp06dKlS5cuXfYO2Yu+&#10;c/b2eaDf/ay+UYnYU7IAd3njvgdkTw9pMVJqyP8bNicsaQxVZntRbsocovJFMW48dm+XuaPOmsk8&#10;3R5zcnvkXIw4H6zF2X+LlylHi8qz2E203ZFpjrnYHbklsbsnt02Wmy9eHuX15GZVOuI/ocr/a7Fb&#10;/PrvCmMybpvP+zYTy5opr1VG3NlksfUvxifLIlzmyLwxGuZ1aGTwy+t2sny7dOnSpUuXLl26dLmL&#10;yF6wOTs80I/86uVtJVYg5pfFed16clvlCXJbDm8i8ye0nIUwV4LVd4kFxViFduzfhcShzx1+tMy1&#10;3jVldk7af4uXWZ5x3HJZmLG1Rtz+sqcravlvSY6bHzsS2e5kDf36A6VBp9BvdRPROOa0kG1cFhfR&#10;eolbSUZpW2XEHUEWW0usezH+d3QZxhHX8ojMb90b5qBLly5dunTp0qXLXVX65uytIFYg5pfFed16&#10;clvlCXJbDm8i8ye0nIUwV4J12OioKMYqtGP/LiQOfe7wo2Wu9a4ps3PS/lu8zPKM45bLwoytNeL2&#10;lz1dUct/S3Lc/NiRSF+flKHfN2ezjNK2yog7giy2llj3Yvzv6DKMI67lEZnfujfMQZcuXbp06dKl&#10;S5e7quxlm7N74ld7Fy9mHq9gXDuvFNfdjJnIELeLNzl7RG5uyTdLTDZ/wuihV6sTU1Ezsp7sNuo7&#10;gtxW5Sw8/Pktu5aFme+cEsc03ZTl3+6NM/LEdQluPYmsEVWiZv4a5mpuG6l54/ze+uLYxG0tc8eV&#10;+8Nm7ERoqgrqIq3vjNSA8dmrtrmYK2NeYlbGPMTNkzmRo7StUtxBZMFzFGXw24Uv1gU9Fg6/DcVK&#10;5y8oesz1mj+uS5cuXbp06dKlS5c7utzJN2fbh/H5H9tvVQkpdp1poXoG201sdCzsefPk1mW7vWWh&#10;+dE2tU97s7b6/yiztln73Pe+1Weu556SxWe5bepZnIxv8CxSFrUxUeWONOb5hSor4r/dkylH3Rht&#10;JdrBPFIWdI4f5njccz4O9RkhvraiaK+Ya7+txBruGDKnkoXKa2x2p6ppr5zS0qUxnNuiGJPiWJtB&#10;qkbbuM/CtnHZ/Qjl5kUtTmJVeyrHbSW7Hkv9fuP4w5RbV2RtMVcWso7XN+bZpUuXLl26dOnSpcve&#10;KHe+zdn8tD7d3uDf2OP8wtqpZa6m7c4RbL6PmDSHoLLJ2gT7RnlQcxA1OuOmHRmZpaAYdkMq2yyv&#10;MlczV4j13x1b5h1NVqIfZnOQqbdnpfbq/6NMRh/P1fQQwL+dA0rEBLdcxth2j33W09iKMKyC3ZLd&#10;Dqghdd5vxkyNXgSL4Vgkf5bFe956Ekcwnn9h60L2OsdeAbMrfiq5XzbveL3Jazh353rSihxRcj9c&#10;I1j1rIIGQ9ZMUCubyuBzlxDHWsc7M+pgWnC5D2J3qqo9/r8z/w/URj23C5NObfY4h1MtokXMlXHr&#10;rGbWZ9a2sOyO72JEvl1xLj7nYtj2mAyJ66srZ0+0FWV7WQ95XUx8FpImvgwy/080djUF+X8TYIzW&#10;ogj9IEWTa6yrubXVfzdf5LwlHF26dOnSpUuXLl267Hm5U2/Ozvc4P8VUduZ3DPFftY+8oZkbOiuD&#10;3TchNRplbvEmqA2efbcyeSONZ/0/b6bdLMlMg9/ihYDpiGbDoyYf639ByLczV8G/ynFHFuobrXEY&#10;F28/QZV6PphTz0qNncvAyMvo47maHio4N2WWRImY4JbLGNvusc96GlsRhlWwWzJvQDXIXYQOh4w6&#10;7zdjpgaOWZnLUdwmXRqe6V3L4rxuXbFcMVcWts5nZx5YkVXPHGwfjrN+pc9r1Hybs5P/1SupXjlR&#10;so2gghybMXvNZQUxhb/mwBftVOjNavZecaz1+nOui4R55DBH0AW93amq9vi/95SaJM/7zpypKFop&#10;TgOq0KIuziHHosk8ZUOvaMDUP4pMFfVf6U3GNtEUxNauZXd8dyVyLYZz8TkXw7bHZEjsvLczPZVs&#10;KeeCMzw9y2NSo40fuMK5LJjYq6gpyP+ryK8cGTM1cYj9IPTwn95VFXr1fnvzZTxnly5dunTp0qVL&#10;ly53NLlzbc4Oz9g+su/I/28f6Mcew3mzsCO/ad3JhgQP+uWN5+yblUkc/0M1RhSE977bsx9bGDX/&#10;NGDaylLfrQyd7J9jahw+JLKGKcvuCRE13ujIM9Ew9lw0dU912/L7+G1pR37jBsOdVvJQyvnITVDH&#10;ls8M53wn57xoCvx/lImtOVe0mJfyxpENj4mm+kw9b6lkpknuMSwgE5foPxfl//l/E+T+uIxY5qhQ&#10;gDy3+cCa3qEP852VzNLsyqbl3Om8WGn9MyM58kkvl3IRGvnsl2u8ZlxI5q9Cy64Ydl8K67y0MW91&#10;mnWd7RXJKvhYmvX1ZFCmrRlTzVToZ2c3TgdNkdyoKuzbM29+beAaihyx+NzkvG/LR665YsFeuOPm&#10;cHsuqq76zloWJ0N8w3qbSiwhlDGiypLHn8e5M18g27NhMus7meM8v2UeinJBwSWC//MPPme6/J/5&#10;3wFqplnBa+qN0GOl5GrykVqzZsf2XN7WUl/0nU8KR45jvZRe2RzmfuPdsf6rnhxF24sSLeMeixPi&#10;5uadX6LfrnxvuSwmw+wcDjI0rdIRTkWLWl4X62vjmKCFgzNYhR6vp/OvgchepWp4ztqe1+B82ap2&#10;1mLu2XEMNYy+li1GzBPRpUuXLl26dOnSpcsdU+58m7PlUN9mTB//Mwbb+EN+buc3wdM3BXpVTzWT&#10;GN0ySn9E0O/gTbeRvKklRzbIVWTgUdhEnG6QGjtSMUQjMqaevkWHK4+HurKfI5z8WiObWcTzP3TZ&#10;yhtwxlD8MhYjhSLgtpOQNTYZXj6WEeXG9h3bhjEz3ulZB/5/V1L4Mkpc7uz5zVnqHVCzBszKjHUY&#10;Y6PNaHny//MhYlwwzGusUghYZ3XVlLWGqoTSKP+VzSi3Z2o9saZdiX4xTu3Q1mWoZ1jtpTs5dxlj&#10;Mr9Ny1zr/DFR5vcqZY6aGBGvQ9P5qf/sIdPA0uJ/w9SU8aIrgoHN2WGjepI0ouYpcRm6sNk9tXPm&#10;6mvjBMVxqijnPTcBUmumoJp74jgj9PERg13X1j1I5d+F4y44dimLiden8R1X1x5DZUZ4fXIjs85V&#10;/g/DHBljCcg8oK6aOitF2BTdkcFxqh0k9+OcZ8FHDsqgD2/5YeawBkrcAoK1Zht84S+YMlfbgMFO&#10;XItZWdiqzG9BsLJCzT/Xe5bd3qz25smueRaToZyT/K/MsXTDUGw6Qn3njnl6JuwXcB7yQQ62QrGU&#10;3k3bsoFrGb+JYdIcukFqPp7M6vrJvRxbfoiW2xX8G+pyLWaYG9CejiHXwA+LCu9cmfJWzEprnevR&#10;pUuXLl26dOnSpcsdRe60m7P1ET//f3i4z80ivKHcmR/xd5ZPf+WH++FTPMiO/CahbqjW6PIGobRr&#10;eAVcvmmouijlTS+fCCpvPPO/3N6R3wzvGHanCKusg9DgzQk7GdIWJzYRcxz6gStEVccRmaqn9hLL&#10;WHnDT33ZCVpKKp/Wcg6yvn4ibnvOm2cpO/nrh2zQ0l6M4BUxVxbHs/sSslIrE82wJvPKOd+az8X2&#10;tC0ryps83LANkf5/ISnndjjHzBtzytxsy7HDWa/Tmf/dMrGqjDKIYSBRXzArM9bsX9bTrHYE+f/5&#10;EDEuGOY1VikErDNmo27i8Gkp5qRsyGIux7qu6jy12JXgkwnrWSwg3858zUwZd+ZzsjUv+5yf62kY&#10;FIe6rvGs0a2M69UubF1Y5veirqHERqyV8db4+s8eMg0sOhY17kMI637n9i3lE49scXhOXB+zjDWw&#10;/GCmrPO61pnDbdnEPDpzek/WGf9VU/Uo5yS/nmzNucuGDK+x4fWxeEWhnxmzfbreB7WYR6Z8Czju&#10;gmOXsph4fRrfVs0clDGW8dKv881rb/0tDpToORARhf5UZ28C4geOcg3u2JbPwdb6mp5Rf0siH0GJ&#10;QPJxqInXt/rpXXiyRz6HN23P94bt3EOyKeu40uoaYgxyVCmvjzvzK2IGX6WAT3mNzLTxBzXUJso8&#10;lLmoDsWlwawsbFXmtyBYh7wFc71n2e3Nam+e7JpnMRnqGRz+STeZRuad647zUZ95hjOXzwPgeqxB&#10;/CsrZkJSCEpMeWYaXjcwc969jus6wp3/TSILopTnjJKfOGrZll9PdqStrEXsGVZRBwAySwa5dxSQ&#10;Dy7qztcKmuxX4yYkE6EZMSutda5Hly5dunTp0qVLly53FLlzbM4OD/BzHq7p+pxfTDTYoFiftm1a&#10;nTatW5nWrVieVi1dmlauWJmWLl+TVqzdmDZs3Z625neQvIlEaiwCGW8i8xvO/EaBBJg086ZmR34T&#10;vHPb1vxGeHPauml9Wrd0RVq6bG1auXZLeWNctpJmg/L7lfxGJ79rvWl7buc3wMStXbYyLVm+Ma3Z&#10;wEZyE0djBm03/695l1I2ZdmkIgdvZnJ/R27n99pFl/g0VX6zs23LirRu7fK0YtW6tGr9jrQF//KP&#10;DVveVE05C33oKiOqxtXaMsacJzIbNS7VR8/SKm/qMngXhzILb992bF2TtqxfktasWZdWbtqWNpSx&#10;laGXeVuM4MZXPdy0Y3PubE7bN6xL61etzvO1Ot2wfkNav217+VqKfCjzXCMq+bQ1iCeskak38cOm&#10;xagv/amutU7tcy1VZu0znpPGPNLWMwTPlJg7eQXldbYubd64Oq3Kc7R889Y876xF3H2TzvjwL0E2&#10;diH4MD8g93ijnq+dbVsyct5yvnduTuu2LUvrVq7KuTfmc57PTQ6r1voDGlowjGW0kqlNzzHvXUlk&#10;a+KDukzrrGpA/eeY7Y2B/7FJXTZoC2Ee96al+TXl6rTs+mvSijwfy1evS+s25tepTMfrHJi45/8x&#10;n2nnlnTT1o1p0/pVac2q/JqwYkW6Nr9GLl+/OW1ikZd5JjYf2XghdWkTD9HOtHPrprRpzfK09Jor&#10;0vL8Ors8X3vL87W3NZ+r+gnR2XFMW1PNrqTORfYtOQPGBHUDm1OZ25v4xM5EubBMSir/DGGe8tov&#10;nzzMR15ft6xLG9auSatX5/sGa5XFqm8+H8ZXiUwtOC/4l4ss58jna+2KtOL669MS7m/lNYrrI4N7&#10;Qj4Pk8pyoWysspGftm3INW1Km9etS2tuvDEtv+7atGxJvl/mexkbaiUe3x2MoZ5/hfgd2/J9dsua&#10;tDmf/zUr8xpYvipdtyRzbdqa42vO8kPSUqtruhRcUNZh5opoZaIv53vca1Yz6zPJOYMqE8qJNPbh&#10;WGWOcyPap37TFjLbU+ZqFik5MJ+e/Dqbr/F8HrZuXp3vU/net2Jpvo7zs8XKfB2v2ZhWb9yWNm2r&#10;M1DCiONUoihKzsOmtG3rqrRxfX4NWXVjWrl8RVq2Yk1atibf7/Lr7ab8IsJrLudwCJojnEvWGs8g&#10;Zb1v35y2rMtc69eklVt5zeYHaSVbtg9raaaG9Wn71tVpY35mW718eVrGc1Uew4qNm9PG/OzEei7n&#10;q9wuQw1FWSVog6AVXbp06dKlS5cuXbrcceVOtTk7eXPAczbNun9azHXzgE21/AZ41dXpyvO/n84+&#10;5dh05Kc+nj580PvT+w/6YProxz+Xvnbyd9LPLluSblixNW3cnBmH9wl1N4m3D/lNa9qUUb+3kVRT&#10;kCz7bN+UNiy7Kl16zjfSUR88LH3u8K+lk8+8MN24bnvasGP4BN/wBqJUTe0kyik2b7g2Xfqzb6Uv&#10;Hfbp9IWvnpXOOf+GtC6/+SVrCSkgD29YKtgM4Q224I1+RX1zXsA4AKr8Zmvr1vVp7dpNacu2/DY+&#10;63iDvX3H6rTqorPTOScem4764vHpnPNW5TdgO8omCuOtm1n8qyVMuDOKbvLPZNXI/6OmFpF7ZRxF&#10;MStFD/DJvoNT61rGPgFzgK4Y8v8YVI4vu09l0GnNdeen8878Wvr04Uel035yRbpq1aYy7+Obs4Vo&#10;QJWBNfvmc79zbX6DuSRd95Oz08lf/ko69CMfSx8//tR07uVL0tqNebbKfgXedVMlp2hmBZ5sIfE0&#10;RZFSSxk7JKy56Ry0UuZ74JlsxlX2jJhxPtGvkRmeESn1zY1jygnFtDPP+9ab1qb1Sy5IF3z3pPSp&#10;/zg8nfLDS9LlSzel7ay7vA533LQl+zNOggHB8+ScEcac57bMcZ6hbfnN/qaNaeOmrWlL5tiR523r&#10;pmVp2dU/Smd88ah03JGnp9N/ekNavSW/kef8DdcwV0tJm8FctoKmaMugpudBfbXNaTSifsyWpTHZ&#10;ta4Jcg1e83Xt14rngk2zbM+4aeeWtGPr8nT9RWek0475dDrsg4ekgw7+ZPrU545L3z77orRifUob&#10;87D4btg6kzlPTsYPIHZuX5u2rLwmnX36iemz//HRdOD7D0rv/8hn0jHfPC9dfF1e5NuyD9cPMSXz&#10;NH9h27Eprbv+0nT+GSemTx1yUPrg+9+fPvq5Y9Ox51yblq1en7Zt5zWqjq3GMcb8v0aqauIxHKdS&#10;13/Wl0VHu6LOF3aciucERW9IDUM72LMiiBpAe+KmwfaMoSiK1BrIyXmrtWGvn0rmhwR57e5YlVZe&#10;9bP0rVNOSp/4ygnpa+femG5cna8NziP3Lc5Hji/pSnhuwVWYqq6gTCD6PLdcV5zbTUvSped+Jx33&#10;xa+k/zj+x+mcK5am1dv4ztjsii88chUeuPM1ku+Vq66+JJ176knpC+89MB1y4L+lg/7jC+kzp/80&#10;XbYm38u4bA3iOiydfCj/y9d2Xndrl1+cfnzKMemzn/hwOvADH0qHHnZs+s65l6Ub1mxkVDmE1VNz&#10;13UEDXrX+VDb0M//q8AP//y/cu7oTGxgKqVXbMRTJ6vVf4NdyX7mnMtbqsOriL3CUrhn7VNBx+gE&#10;flU7jeD/c2NL2olnjZsRw0QW1j3XP7J9y7q0ZukV6fLzvpNO+fJ/pMM/cmg65JCPpPd98DPpi8ee&#10;kc7+6VVp6eqt+d5fx8xv+GzPtxxf6ngd2Lx5Sbrqou+k75z0ufTFww5MHz7kg+ngD38mffIrp6Vv&#10;n3d1umLFxrR2e30dmIyIwutFNZE6lmxnY3bV9enn3zgqnXzGGen0i65K67ZtTJtz0vKKUOaxhpcf&#10;Sty0Me3YfH267uLvpzOPy2v4wAPTh95/aPr4Z76ajvnWD9P5V+fnlrwYuY+XfCVv7hTkqsqxJO/S&#10;pUuXLl26dOnS5U4rd/jNWR65K9hk4U1XfhDn4Xx4D5TfduR/9ZMfy6+7NP3gW19PX/7Ex9J73v7W&#10;9PLn7Zee8PBHpPvf6z7pPn9xv/SQhz0y7fO856fX/9M/pYMO/3Q65syz07lXL0vLNuc3uHAWUjbL&#10;smL4nEfNXp/9J28+dm5JSy45J5388Xellz/kEemZj3teeu3bP5SO+O4l6cq1m9Om4lxj67+BIKtW&#10;3/Cj9I0jDk4vftK+6WWv+2j6zInnphs3b0lbsp3R1ZzmrSh0k3/YeEMyvCnBIzuAtCPXvHlFujq/&#10;yfnOOd9NJ/348nTj2q11I5Ffe92yIl118jHpY295a3rFi16TvnDqz9LPrlub1uBQ3jb5ZrnQzkhV&#10;1XpA/Tf08v9sV7H+qVTerI/k6GbGOtukMf0X1Ihc+bzx6bRt27amq889JR3xoX9I+zzjb9KBXzo9&#10;nX3F8qJnc1uZbc0wBs32tHPrirRp2U/SaZ8+NO3/wuenBzzkkenJLz8gffLEs9Mly+onEutYav01&#10;drTSocxqmQo9NnbrvLcxozLHBc7hmsDY2Mk7mfexeR6TiT762oaraOolmCdh+8516cbzvp2O/vC/&#10;pWc95znpHZ85Kn374uvSRt7M37QpZ2WjtK7sGUqQ66q1aahzhHd1y2/mN69La665MP3gez9IZ/3w&#10;4nTZsk1pXebevn1z2rzkynTVt45LB77ktenvXv2v6bAjzkjX5/W+eQcbU/y4g/mdsk/FOZnVxn5r&#10;aW11bu2NSfGabQ6oh+bfoJ84VW3RIFPtYMkBjHH9ssvTRacflT72nrelv97vmelBD35o+ou/fGh6&#10;9osOSB/+wknpktWb0uodN5WzIFuN3ZFfD9aktVf/IH3yoH9I+z71cele9753ut8jn5xe+i+Hpc99&#10;99K0btumtJ3NE2Jq6LSNfuON6dLvHpsOf+cB6cmPfFh64H3vlx6976vSAZ86PV1y3dK0eVvZnsu5&#10;6lwTN5n1yQSOoZVgC+ZZT2x15dRMVQWmc6vMUeRuiIsyUdGQv/Zmvelx/6jaYi/jyzE7N6dtG5em&#10;a7//zXTwu9+Vnvm3B6S3HvmN9MPr82sM85jvJ2U+yz9l2qqb0LlfSKuOH8yVzdn8kr9pxcXpjKM/&#10;kd72qtekZ77lU+nwb/44XbNm9YShnu9JYAZnIQfma/fKs7+RvvAvb0vP/PP7pofe/z7pQU/aL+37&#10;1sPScT+9Id24jlUzSKmP8Svb09a116Qrf3RcOnj/V6SnPfph6d4PeGR6+BPzusvX4U+vXZk25zS+&#10;NhE3nR2kFFKbRWhn/qHWYs3/m6k9yOzrhkIbDmza8S2HOTJV0xJtT6maaKu1mStiGjltBSkFCaXt&#10;B5lxp4b8j08+r74uXX52fu395CfS2197QHrOU56QHvbgB6R73/t++Vr+q/S0fV+Y3vhP706Hfem4&#10;9M2fXZWuY8M8c5R93YybNq1J6676WfrhCV9Kh7zzH9NLn/vs9OiH3Dfd/z73Tfd7wMPTY5/0nPSa&#10;N709HcwPO398Wbp+A19bka/pMuZSStmz515QZyavqZs2pPUrrkw//96J6cA3vjLt/46D0gdOOCst&#10;27Q+bdrBD4Lxq/HlaxS2rExbrj8/nfW1L6ZD/vnv00ue9ez0iJz/Afe+f3r4o56Ynv3iV6U3v+M9&#10;6QsnfSede+2qtDrHlXtv+YnL8Bw0zDnU7dSGZpcuXbp06dKlS5cud2i5k23ODv8vO0PVsPmmjWnj&#10;hmvSkku/l07+yqfSO9/y1vTifV+UnvakfdIjHvX49KAHPyzd/74PTA/K+KsH3z898lEPSo97yqPS&#10;k174jPTyf3pHev9XTkvfuXh1WrZ+a9pWPsVENjYrfeivbyQmD/7UkN9MX3vuN9JX/vml6aH/9RfS&#10;7/zX30p/9pB90ysOOjqdftmytHwrn5biU6jhDTfBO25Kq686Ix3zkTelB/72n6YHPvHt6T2f/266&#10;uvwaKCMjZ81dR1uGWOPL/6llqIs3SLWgkos3TDu3rk+bl/wonfqlg9I7D/lAetOXv5MuuHFj2sR7&#10;pp3b0vb8RujKU09IH3vb36dXvOS16cvfPC/99Po1afUWdm/hzrVmzopKL7BF1H+1ompXBp8ZHT68&#10;ac61F0IURZkPNe8ENgeZWrABFbazJY9/y9ZN6eIzv5A++tbnpf/1h49Orz3k2HTqBTekrVv5dBqO&#10;VWZb0x5Se2TanrZtuD6tuPCEzPey9Oj73iv94m/8bvrd+zwmvfaDR6SvX7R8WCvVv8bU/9fxVItC&#10;qTObsyhKj3NcUfuzUj20GDOVms34jMmcFHPtkrec2+naKg6DzxwptVXzxCXUy7Hkzbryyc3t69ON&#10;530nHf3Rg9LzXvDC9O7Psjl7bVqX30Hv5FOzQ776bzqeUjEbPuXNNeuCYx0NV06pfefWtDG/0b/o&#10;1M+kg955aHrfR09M37pkTVrBp2PL5uxV6apvnZAOfMXr09tf9470ySNPTzeUzdl6/RUh2SA0axd+&#10;7MHYyMRSgvgfFVdRVdS1R2PSmu2F5oB64J+vD/nfRF9R/l/mZNILyP/n9WLH6nT9z76Zvvav+6dn&#10;P+wx6U//7IHpD+71oHSf+zw0Pf9lb08f++pp6dJ1G9Pa7Fs+sUZkTsR6Ads3r06rLz0lvev1z01/&#10;/ge/lf7f//d/Sf/lV+6R7rXP/umtX/h2un7LhrRl+OSyYg2JH4isuCB950vvS29+1kPTPX71V9P/&#10;/X/95/Sr93pUeuK7j04/vuL6tGFr/eRy/XR4qZqXwBpfBlxWAdrhiE+xNqIf9dd4UUQuXmMm/1pp&#10;NHO60yjo5grKyk+10zOjkH86zlotkv/Pp2I3rEjXn/PtdOj73pOe97o3pn86+tT0wxuXpw1cAzvq&#10;1jn+Bfl/E5Q+69UOfa4/XvPzGs6FbLrxx+m4w/45PftRj0m//+x3p/cefWa6fOXKUiMB9TWA4NLN&#10;yBauzR1r08WnfTl94MX7pD/8P/5T+uX/8v+k/3a3P0t/9OjXpUNOPj9dsnR9zlPrIqauG4vYmdZe&#10;+/N0zlcPSi984L3TPX/5F9N//n9+M/3Cb+2T3vrRk9L38n1wE2k8b/n/1OO8THgK0FbUsQ1RxZz/&#10;VxpVbNXXtOJQ+gq81aYd33KYeE8jbE21trRMZCCJzJN7WjOyXUodWEBsjciMaz4PeT1tW788rf7p&#10;qekrB/1resWzX5jud9+npPs/8GHpfg94QG7fN93/L++dHvqQ+6VHP+bR6en7vTK99WPHp29ecG1a&#10;XX5Sm2nydb1pyYXpglMOTwf+zV+npzz26ekv7/eodO/73i/d7373Lz9oefD97pMe/ld/mZ6436vS&#10;P3z0uPxssy6t37Ipnx/WQq2Hlweu6fLssnNd2rzuinTBD49Pnzzozenx983POPu+Nu3/mW+kazes&#10;z88hfMUGZyjPFf/tWJ/WXX9euujET6R3vPLl6WmPfmp6QK7hAfd7YHrg/R+QHv7Qh6fHP+EJ6SlP&#10;e3x61dvfnz56wg/TT9fm5z2+GJvNWc5zmf98zKxM68zUzja7dOnSpUuXLl26dLlDy51ic5ZHb8GD&#10;fXnA5x1Bfp+xc/uKtOLCb6XTP/4v6a+f9NB0v/s/MN3/0U9Jz//bt6b3ffQz6YvHnJxO+frp6fTT&#10;vpFOO+bL6csfPTC96w0vT4979F+mP7n/Q9KjnvWG9P7Dv5d+cNnStGLz1vJ52enTPA0e/vORZnlj&#10;sT3t2L45LT3vtHTKO16SHvff/nv65f/jP6f/9Gv3Svfc5x/TR79xfrp4RX6TsnNL2pbfrNctvBzM&#10;m4ntO9LWa89Ip33sTemBd//j9OeP+fv0T587O13Fb5hmM39Ao/xKPXH5TQdvheO4yV0/nZI1bDhS&#10;U7FszvTb0ua1S9P1534uHbj/09PjnvvC9KB//1o663LeUDFV29L6m1al1SuuSpdd8LP0wx/8NF19&#10;zYa0YVN9Q1y+doEcvOnfub2US02gvA8Kb85JW72H2fFdESgcBNHP3YkM3vgMwbUJn4pBSdxwwFIy&#10;F05Qgqq9gE4+Jzu2psvO+FT6+Juekf7sT5+a/uaDJ6eTLlqRXbMdosF/CJ0j6KiFbDvzOdiw6tJ0&#10;5Xc+kd7+3EenR/3VA9KfPuzx6X/95SPTk958aPrwN89Pq7ZsTVszoWOvnDW+jrOoKwbLpFU+8VMr&#10;qRo9wLTJUFmPfNqojLO8Ea0+/B+GelYGW5ifSe7iToM35XxCj/U11DfwFJeiyCgnu3KDia30yM+n&#10;n4avwsjYuW1N2rTm6nTdVeen75/9g3TRVavSktX5jT/fc1jqZVapkM9J1fFwtO6y1VU2mVj7mTfr&#10;tmLN49i5ZV1afun30ikHviI95RH7pae+5JD02bOWpKUbt2WOfK1uW51Wr748XfiDH6Zzf3RJuuS6&#10;dWljfl0ofwyuDnwyCLrmJXPtMQaMuTkixcR8lq/NqJFzXKtTPmRWXLOqpCz6xptuUfE/xj7UQD//&#10;V+LLcZi7nZyr7EN/iCrVM/fbdqZtm65NF33j0+nQZzwi3evu900PfeLL09sOOTydfOKZ6ftnXZOu&#10;unpj2kLpBJIvc/Gr9sOqSjs2r0zrLz06vff1z0r3/os/TP+/3/29dLff+J30xw/96/SS9xydLluz&#10;oWyo1MS1BmqEjw3Fddd8N33tA69LL/6rP0j3uNvd0y/90i+m33jQU9Ij/v2kdPaVS9LarfV7Z/lN&#10;A/ITu50udBn1/7nHGMOZQVvtCC1qxqfO8QRoKKa8WFHndFVVW0X9Hxwc5xMiiKx0NQ59lMrrGqZd&#10;fEqirNnJ91TXH7GVTyhqYn3s3JQ2rrkmXXLhuen7Pzg3XXrd+rRm83Ad5dduvKtvbmVV/b5XxpsV&#10;JPGQbdv5VHqOqesn95f8IJ3wobempz34Ieke+30gHXTyuenajRvrp6UJKMGDFB5q3ZjvY6vSlad9&#10;Jn38JU9Nf/r/+m/pt3/1N9Mv/Ua+j937JekfvvKj9KOr16TN5CphXJkAvjzP27emG847Ix3/b3+b&#10;nvD790x/crdfT79xtz9J/+UeL0hv+Ni303evXJNfH4mr+fkHD+u7fIcxc8IaL+s7jz8fqZXxFp8S&#10;xf8gKa3Sn46m/r/I0JzabQ3e/JfBminX14wPxnoAk7VFvyg5oMC3xtfvtUbMQbUD1+T/sxKGMQid&#10;HDO8rsi0S8mv3zu3rUtrrr8gnfOl/Mzz1IemP/6zB6f7P+lN6Z8P/lT60rHHpa9//eT0ja99OX3w&#10;n1+Xnv+oh6Y/u9ufpwc865/TQUd/N124bG0dwPYN6bqfnZi+9O8vS3/1h7+T/vTBz0z7/O170mGf&#10;PyqdcNJJ6aSjv5Q+8b63p+c9+c/TH/7Fw9LDX/Se9P4TL07LNm7Ia5t7ZK5lKJirZke+xm/afEO6&#10;7uenpi98+I1pn8f9r3T3//5f0j2f9Jr0ys+fna7csClt3sp1UM89F8iOjdeni7/7+fSRNzwp/dWf&#10;3zs99HHPT3/ztoPTF446Lj+znZJOO+lr6cjPfCy9600vTc961qvTC994WPryuZen5WvrD1xnziH/&#10;z4fJcqcNhm6XLl26dOnSpUuXLnd0uYNvztbH7wieuMuRP7SS36Ssv+zs9PWPH5ze+Jznpqc85anp&#10;1f/4z+nQr3wlnXrWd9LPL/hZuvySS9JlF1+aLrzgknRBxk/PuyCd9Z2z0lFHHp7+5a1vTi/Z50Xp&#10;hU9/RfrAZ09NZ166NK3gveLkeZ//1XcgNT//35ZTb0rLzvtGOvkdL0uP+W//Pf36//nf03/6r7+b&#10;fuEPH572ffMh6Yun/zxdt2F4o7kzv5Fh44lPR+3YmbZe9+102sffnB70m3+S/uKx/5D++bPfT1fx&#10;Jp33qWVs5OONK29W2bAaPiFVbLyxqcd8KDp82c66aUd+87PiynTldz6V/uFlT0h/9YznpAe+54j0&#10;7YuXpNWbtvN2OmN72rZpTdq4dlVas3Z9WrthR9o2/FGaurnEmy4Kyd7kKW+WM3hDVbNW3+LPcaor&#10;NfNpya1852fWFqfMs3Njni8+pZXHMHiX2CGsHop2+IfkGvKbvZ07Nuf4+qa92AZe3hjSn9bEptOW&#10;dMW3P5k+8eanpz/+oyelVx16ajrl4jXVo9BzrLNbpSgngKtugmbs2JCW53X1jQ+/Ke37mMekJ+3z&#10;/PTXB7w17fukR6fHPO+N6YCPnJTOW7IpbdjG3NcqpiInB84bWyTD2LO6goj6j/ndkeemjDHr68Yc&#10;bc4Y3HwKNB95M5pRN+8AvpwvfIYFW8hp8j82DMjr+pVXX86rm3WEYK8o/bJiqB971ZOztId/cPDD&#10;hJ3bN6TNm1anVatXp7WbtqXNeU1RI/+rcdSZ12jmq4C7MpVx4By4GRF5d25enm78+WnpC/+8X3rk&#10;/Z+enviCA9Nnv3dDWpbXMz/42LFjfdq2bWXasHZ1WrNuY1pTvm+2jljecl2VKYA1rynqKHNbz7eb&#10;NUXKeDgXbJZhyJby04laV70O2TBlM4l+Cam+w//F1Bi1lafKtF//Ud90frDVc8u/wbPUl2vnnGzf&#10;nLavvyqdd/zH07884j7pL3//ceklB3wwHf+DC9ONy/O5WLM5bcyvK2UjqcwvtfN6Qk20d6btm1am&#10;dZcclf79Dc9MD3rQ/dMvP/Ap6dGPeXB68GOfk5762kPT1y5YlZaup546R6Wawpd5t6xOV33/c+lD&#10;b3lxevqDHpAe9diHpD/703umP3jsvukRB52evnfFinw++J7IPI58EsraKvGZj9fuYf74Lkz+2M90&#10;bXkOqk9Zx7nWndlvazkVAw//8jyUP3rIemOMRLNuiCeO9b19e/n+Y+zQMf7tfMVLPrd1vUPPkdEx&#10;70P+PEb0LAE2lAvwLVmmoLbydTLlizzZvuQf1yzrs/JXny35v9VpI398Lb/2rsvnZiO116IyV52D&#10;6TnmSE1VBrf8P474MT8g35FuPCcdf+hb0lMe9OB09/0OTv9+0s/SNRvqDxrhqMGFpgq6nfwhqdXp&#10;im98On3spU9Lf/Z/3j3d7y8fnu7zl49ID7j3k9N+/3JUOv7H19ZPqRNS/g1zlPNu27gknf/1L6YP&#10;/c1z0hMe9Nj0+Ic8KMc9NP33e+yX9v/IGenMy1fXH17lf1XyOWBeQeaoPJmP81BQBla8RZ2Pqi+S&#10;a74pzyNf0YOOc5JvN2VdFA/8eT0r/jV3vYaKMas5r3zNTX1NxVLSFnuVGhl0w2tkuaflLtcnryHc&#10;bzJZ7tdZqdapTNbWRM05Jf8wm1nP+nCNFIbMN+ePckZe/MqnZpema3/yjfSR/Z+dnvLIR6en5nvS&#10;h77y43T2hdekq5cuS8tXLkurll+TLv7Baenz7/uH9NePfGT6g794dnrROz+Xjjrv6rRu6/a0ZcM1&#10;6SfHH5b+7WVPT/f9y0elF73pkHT4iT9MV9y4LC1Zviwtu+GqdNmPvpVO+cS/phfke+AjHvOy9Ip3&#10;H59+tjSvXX4zIf+j8B3c3zfla/3ai9L3v35COvQf35Je8PgHpj/5rf+c/sd//v+m337i36SXfvqs&#10;dNX6fF8oP7DjvOZztG1zWnP5d9NRH3ljeuJD7pn+5BH7pFf92yfTcef8PF11w/K0bMWKtHL50nTj&#10;FRenn33zq+m9rzkgvfS5B6S3fuhr5Qfpa/mpU5mS2fmpYKKCvkuXLl26dOnSpUuXO4HcqTZni/BG&#10;Oh927NiYtq+9Iv3oyI+k9+y/f3r6M16dXvuuQ9KXTzs9/fji89PFF/0w/ej049PXvvgf6SMfODi9&#10;493/ng76yBfSF752Vvr2T65J519+YTrz5CPTp/7179Krn/SE9OI3vD996PgfpQtXbc1v9nOCknCa&#10;ubb4/7b83nRjWnreN9Lx73hletQv/FL6o1/9g3TP/3mv9Pu/97/Snz/sBemN7z8mffuStWlLfgNR&#10;/lp2fkPGmyo2Lzdde2Y6+WNvTg+6x5+mez/2H9I7Pvu9dM0m3siXoZU3evx/x7YNafOGlWndqiVp&#10;5dLr0vJly9PSZavTkmXr0up1W9Lmws0bw7ohsJO/1nz1T9J5xx2aXvWcR6Q/f+yT0/3//lPp+HN+&#10;mq5cuiat3ZR987vZbRvXpnVr8huf1avSmg3b85tb55g3WrzxpNYtaeuWdWn9mqVpxfLr04033pDf&#10;sGX/dZtK3u28/83vzeqbIN4k7UjbdmxKG9etTWuWrE7L12xO6zdvLX+UbNOm69OqFdelZUuWpmW5&#10;jpVrNqZ12baFTS+E5MOhbCbw76Yt5S83r1t9Y36TeWNauSzXsWxlWrp0ZVq+ir8Gnsefa80zWv6l&#10;/IZ5R85/xZmfSB9/y1PTH/3vJ6RXffDUdOrFa8p8lvdp+X+86R2yZinKDDTMYp5H7Fl108Zl6crv&#10;HZs+/IqnpUc9/Fnpefu/Ox3ymc+k9776yekJj9svPef1h6Wjz8vj3JDrZDMIHqgGKaxZv33H+rRl&#10;84o83/kc5jea/CX0ZUvrxtm6jdvSlvJrnjlvWSNDfTtzJTflN+D5/G/cuCqtXHl9WrZsSY5dmWPz&#10;uV+zJW3aXDfV6x8cYqOjjoq8tHfu5FOl+fytX57jb8zrZklGnjv+sMu6fM7L3kaOK+uSk0mfsRMN&#10;b74Gtq5Nm9avSKtXLs1rjjfsuZZ87jZvYTMs+5eJIm9efds2lk0n1uja9fncbIWjFlTHtC3t3LEh&#10;r6l8Ttfy18TzmJbm+eCc5jW9bOX6tGFLHjPrudDm/zF3qy9Pl5z11XTQ/k9M9/uzx6ZH7vNP6aMn&#10;nZ8u5LsHN2Q+/lr8tlVp/coVadXq9Wm1m5FsmmS4Ocvm97at69LGDdenlXktLl16Yx5Tzr1yXVrL&#10;eWAKchxrmbXPpxzLmsrXysZVa/Ic5HnbvLN8dcbWzavyulyS1+ONafnS5Xltr8/nKZ+PrfmcD4sL&#10;qkJYL5KAMrtDux6qlg3DzWnzppVpzZob8vzckOdmRZ5zrvWtaVOeT85y3bTLk88G08Y819f9NH37&#10;cwen/R/4F+lP//fT0yvf9rH09XMvTdfkuViT57N+VUrOQWFlQ7leYYyN2rZvzK8vlx6bDnzDPunB&#10;D3tkutsTXpde/bp909Of/rT0yGe/Jb37hKvLd/xyhfOSyCtNOZ87tqSNa69O5xzxrvT3L3tBevwj&#10;n5Vee8CL0qMf/mfpT5+4X3r4gWem71yxunwytJxK6shrjde0LRtXpDV5fCuW5jXJX2Rfls/b+h0p&#10;X9LFj/XEBhooG4h5HW5ctTatXrYhLV/L2t2S55qvssmvJUtvSMuX5HW5Il9PG/K6zIVyTfBDnW1b&#10;16QNa5fkuHzt3Lgin6+N+XpggyhzwMuGYB5LPU0cuQ7z697mNWn9uqWZk/qWpRuX5nW9ekNdJ3Xa&#10;mIg6jbnBRv72vE42rcrX9cotad3WPDd5nW9YnWvL53BpPodc79u35muS1+i1rNV8HQx/RZ9P2ELG&#10;gfO7c/vmtHVT9luzbKhhabphCX89P8/B2k15nnI+6uWslLWQXzdvYHP279JTH/JX6e77HZTed8L5&#10;6ep8nXPO5m7O0s7gtX77mnTZNw9PH3nZ09Of/39+Pz35qS9P+z39WemZD3lYeshzD0yHnfKzdHle&#10;f4WnoI6XT/puWHl+Ov3z709vfdqT0lOf/Zr00ufvm57x2MenX7rHPukNHz592Jyt579IrnVHvl43&#10;b1iR1q7mvpLX+JIby2viyuVr8utCHne+xryGkHp+qDevCeYlr50N3BOWEVvPzZKVG9LKjdvza05+&#10;HWIB8ENAYojP//hkMnVzf9i6Kb9WcH3le0p5TVuRz1meU+5pvAwyyHommLNc7/atafPalWllPrd8&#10;/+7WXNz2/Lq6aX2+Jy2/Nq/d/Bq2Mr8+rNuc7/U5FxM11D9ZW1xn2+v9dMO6vA6X81q8NJ9XXi83&#10;pDWrt9fYzM09Y+7mLIRDP+v5w55bVlyTLj39yPSPz35ieuYzXpre+J7Pp3Ou2JhW5OuNDfF6nW7J&#10;r5/XpvNO+mw66OX7pD++20PSk198UD6nF6a1eQ2tX/6TdNJH/iG98pGPSn/52P3Tv33u9HTutfXT&#10;zszZzh35Hr3y2rTkh8enf3/lPumpj3tOeuKrPplOuCjPeb5Y2aRmbFu3LE3X/ez0dOqnP5je8JrX&#10;pufss2960mMemh79oN9Lv/Mb/yP9/tNfk17xme/l9bijfAqbsZXN2R1r0jXf+Xz64AHPSn/yv38v&#10;PfhF70yHfO3sdPnqdWXDvWzM5znZsWVD2rTkvHT8B/4hHfD8v05PfvnB6cvfvyRdk68ppiUslzpN&#10;Bfl/oEuXLl26dOnSpUuXO5HcgTZnJ0/WAb7TGYDwaZP8pmDLpvwm76rvpE/8/SvTi1/wirTv330q&#10;ffmHl6VLr7sxXXPReelbx3wmHfT216QXPO1R6b5//sfpHv/zf6U/fdBT0rP+5t3p4M+dmc667Mp0&#10;w/U/T5ed+eX06b97SXrSM1+TXv2+r6ZTL1qRNm7mDURNZ+oK/p/fge3YmG4875vp2He8Kj3yF++W&#10;Hnavx6QnP+nZ6TmPuk+65+8/JD32he9MHzjmvHT9is1p87b65pCxsFm07ppvp+M/+qb0wN/8k3Sf&#10;x/19etdnv5uu27Q1vxnKXvmNGd+luW3D2rTihqvSJT//UTrrjFPTcUd9KR195NHpyCNPSsd87Yx0&#10;5vd/li65cklant8Ubs6c2/ObmE3LrkpXfveY9OV/e3168l/9Wfrtez0g/dHz35be88nD0zFn/iSd&#10;d9Xa/EZqW1p93RXp/B98L53xrTPTRdesSqs2bivfn0qNO3fyBnlNWrviunT1JT9NZ3/7pHTi176c&#10;vnrEV9KRx52Uzjjr3HThpdenZSvYJOANb47Lb9T5FdkNa69PV/783HTWid9Op3/vgnTBpdema6+9&#10;LF3889PTt077Wjrm6GPTUcd8PZ327R+mcy+9Ol2/al35hCWbZ7yPooIt+U3b9q2Za/WStOTqC9N5&#10;3z8jfeuk49PxRx6Vjjny2HTk0Sekk7/53fSDn1+crlqxKq1mA4o3cTmOzczLzvxY+thbn5r++I8e&#10;n/72kFPSKRetrm/OOW1ZOAzvwYf/Dxo2pDNHnoGyQbRl6cXph185NL36IfdND3n869IBhxyTTuMP&#10;rB38ovTsRzw2Perpb0v/duzl6dJla9ImPoVXBzBQ5pnMum15HlcszT4X/iCd9e1T04nHHJWO/urR&#10;6ZhjT8lz8KP0k/OvTNfcuCat37qT31Cv641ad25JmzasTEuuvyydf95Z6esnHZmOPfqIdNQRx+Vz&#10;/6105vfOTxdefmNasrr+YaxtbEaV2WPN5jf3WzekjWvz/F17YTr3B2ek007O837UV9MRee5OPO2c&#10;9P2fXJGuznnZICe2bN7k80/tzMF2NoXXZP4rLsjr5Dvp6ycel4446uh0VD7/p337nHTBZTemG1ds&#10;TOv54QBzv5OvgLg+XXbBj9Opp34jnXvhdemGlZvLRlYl5buO16Z1K29IV19+fjrnu6elk47L4/nq&#10;V9ORR+R1cdzX06lnfD+dl9fEtSvWlU8U8kOEHRtvSNdf8M100qffkV7xtPukP/id+6a/eMiL0+vf&#10;97n0maO+k/NclVasXppWLrs0/fibZ+Q5/kn62RUr0gZid7JBA9g43pLX07J0w1U/Tz/9wWnptJOO&#10;TkcfdeQwH2emH/788nT18rVp7dYdaStzyVc/8GmwnZvSyivOTz8/67vpW9/8UTrvsiV5PV+br4tz&#10;03e/dVI64Zh8Xo46Np16ypnp3POvyedyfVq7ic1hzgTjZk5ZFLPI1XGmsi37cNL5JNymtXkc16QL&#10;z/9++s63js/zc2S+VvK8n3BGOuPs89PFV92YVm7I1/oONty4RnKua89LP/n6l9Nhf//q9Kw/+YP0&#10;O7/7+PTkF7w9HfTpfK6/dXb66dU35ms7v67kFOX8OidZ8lVXzvsONqsuOz4deMAz0wMf+YR092e+&#10;K/37B9+UXvXCp6ZHPPoF6fkHn53Ovnx12pRJ+EFIvsrKGtmRz+eqG85Nxx786vQ3z31xeuKz3pI+&#10;fNg/pGc/+T7pXk94dnrYe7+dvnNFntP8GlHy5NxbN+TXmrymL/npWen0U45JX8vn4OijjkvHn5xf&#10;i8+7Il1y7aq0Yt2W+lpUNpJz7dvWp3VLLkk/PzPPy8n5OvrJtenGG25I1119STr3R99Lpxx7ZDrh&#10;uJPTN0//cV4Py9LS1ZvTpq0ZG1akpVdfkH561tfT6Scem8/Vienkk7+ffnTeVemaZWvThvyiUz8l&#10;z9xwrvKs5tedtf9/9v47rKos2/9G73vO6XC6+3RXx6ruClZZVZY5K5JzBgUlSFTMCcw5Z0ExK2ZF&#10;MUeQIKgoqKCASlZyzhk2Gfy8c66t3f37vfc+977P+8ftfh7GZm3W3nutGcb4jjHXGGusOWvLKcxO&#10;ISHuIZERQm/u3hM2J4Lo50mkZhVSVtcicC94IZOnhb1WzvvQSn1pNu8TEwROMnlfWEJ+TippsZFC&#10;jve5E/6CmKQ8ahpaqKvMI+VNvNAjgV85jc6nec4VrIp9gYP6yhJyhN1/FfOAyNA7Qkduc/VmMPfC&#10;Hwv7+5Z3+aVUNrfR2i3rlkEuGZxNIuz4BhyMjPjWbS9+99MobBR9VGT9EWuyr8qbtHfiO2m7exrJ&#10;fnKeo3MdGfXzEUyfu4ONyxezaoohw/UWsvnCUxLKWz4G/OTp4lwZNO9ppyb/ITcPrMXLZBKeqw+z&#10;ce1S5jrZ8dd+9qwKiOFFfoOw5x+zh4UOdrbUUSvkn5UmMS70J1jo/43rYky7R0TkU14mppNbWEu9&#10;wID6hqFss9iEfki8NVcXUPQ+kaRnUTwIETosbOmdu+GEP44jISOfvNI6JdDapdxZVfdUYk+5UdUh&#10;A/kFwkYlkRArsBAqzr1zj7v3o3gWn0K2sKc1AjtiKFQCsEp2bHcr7c3VZAkbHP38OWGJWRTX1FBe&#10;9J7MpCc8DLvN7Xt3CYl49LGMaqrrO8V4r2620gKpKwJXzbVllOZl8vZVLA/CgoU9vSP0W4ytkXG8&#10;eJVNjuh3jZCpXDDrky2X538KTAsmfCxP6JI4pr2mmLznwRxY7MPmHae4GJFMRRvKtYA8UskKFnz7&#10;0NlExRuBwc3T0PrTWKwn7eDQtVTlxml90SMCN8/HdqQhGl4nuRpXQLUUrShAnZ0uqutopqsimbv+&#10;c5g+dSraLn4ciy0lp14lfpfZwz20NRfy/NYxNs+YwngdE2w95uGzZilb1nuiPXYgo92WsSgojpJm&#10;Ma6KtssWSrz39laTftuX7e5mDB6ig/v2cIJflwk73KbULUkRv5Bfb3cJqff92OXtwQjzFfiGJpJa&#10;2ayG8cfj/n6SQv+XL/qoj/qoj/qoj/qoj/qoj/7l6V80OKu4GB838fnj1/KffJMX7KraHAqenmfd&#10;nNksWraHgNBkcmsbqcx8y8NzJ5np4IqWjh5jx49BU2MsmjqGjNXUY7yuFVZTFuJ7LoSU7PeoKjMo&#10;fHKFpdO9mLHMj0Nh76ho6lGyN5TqlEo/NUG+C+dPOKdKcHb7Asx//yO2JjNZsnonx3ctxkZfjxEG&#10;U7BecZiQ9HrKWtQZTAoJp1NVHEP4iZXofDucsVYb2X4xnmLhFUpfH1R01hVTnfiSR9ev4b9lM+4O&#10;9vw04Du+/aYf33/7E6NGaeMk2rrz9GXCk/Mo6xRuUruKopePCNq4EIP+f6T/r3/O737+J37+u+F8&#10;MWAI2vNWsC0sloaeVt6FXeHQ/AV42MzirFxgo6iOZulRKm5OHRX5b3kReouzvv542tgwbuggvv/p&#10;e34cO5KJ7tPZvvcEkY9SyapU0ShOU+Y+bK+hMf0Zwb7bcR9vwjSvVRw5colbFy7ju3IR5gYT+GHw&#10;j3w7chSWU1zYvP80Ic8zyKvrpllmBSp97xbcFU54YRrvoiO5d/wcm2Z7Y6uhy5BvvuXrb77km2GD&#10;0Z84kcUbd3Al4iWvCxuolkHiD13CAW8lN+YMp9ZOYcQwG7yPPCAqSy6KI93dT/JTI0oRqvTs5Ca+&#10;UYJV8hfxfS9dVCY/4ObOJZgO1sR6ph+Hg5PILsklI3wXS52sMDLyxGNzKDHvy6ntkGErWaZ8E6V1&#10;d9ItnPqOwmSe3brKvnUbmWY3mREDB/Ld998ycNQIdOxsWb3Fj2sh8bwtaaOhq1eGA8TJ7YKX1eQk&#10;v+BekOj/0mVYjB3LsB9/4Fux9R83GvuZ89kUcIFrL1N53dJOvQxGKp0TfehqFM70e0pePuT+6ZOs&#10;mT4DGw0dhv/wE98OGsgYW2umb9rEubAoXhU0UNkq6pW8UB7JFv/F+e3VmRSI8+8eP87K6XPQGj5a&#10;4O8nfho5AkM7ezYdPMqNuGRSqpuF/AW3ulooThHYO7QVE9vJrDl1mwfvSqkXjZJ6Slc1dSXpvIqM&#10;5MyhY8xzdUdv2HAGfPk1337Vj+FjxmLl7srK/Ue49Pg1KaXNdPd2K3Mq3ju1mZkWQ/nhj7/kNz//&#10;Gz//nwH8/tvRDB3ngl/AdRJTE0mKFDbAyYP5HmvxvxBNeWuHEkxSHoHubKCrNp+8uIcEHznIWrfp&#10;WI6dwLAfBvDToCHoWFowX/DjVHgU8RVt4txe2mW7ezppV1Xz7PpBtiz0wNbWjUPHznPn4hVO79yJ&#10;vaE+o4cM5sefBE/1DPHZsoszEfG8LGqkUaiRlIcCMbGpSe6oP8j3T5n0SuCltZKqrCSe3r3C9jVL&#10;cDcyQXfgMH4U7ftKW0vgbxo7jx7nQWI++U1tNEne1JWRcP8UK1yNmPDN7/j257/kv/+rP7/502C+&#10;GjqesWbOHLkaTmZJLXLaAHXNaqyrSWJd4Ka1npacEPaunKrM093P/QCnrgWwc8U0HMxt0Zl3klsJ&#10;JVS2fzpbBox66GquoDI9gkPL3fDw9MFz1XHu39zHTEctNGydMN33lFfFLbR0CUwKW/mhvYr6tERe&#10;XL2M34qVmI3XYMiAAfwwaDDDDAxxXrkCv6t3eJReQGWbsGcKoHvpUNXy/slNdnrNxt1EYGT9cULu&#10;hHDh9Am8585Cc9Rwho0ahukUJ9YcOEvwy3dklZZQmP2WqKBA1rm6YjViFCMGDETDyALvLf5ce/yG&#10;gkZhaaUZl52S2O+qoaEojdcPQzm/dx9znZ3QGz2Gn779QWB/CJNc3Fm37yBXol+QWtdFreCHvKEi&#10;s5g7O2tJjLjIwVWLcJyylNNHzxO09yCbnD0YN3gIgwynCFtxnKfpOaTE3GT7hqWYuM5i+eVHvC6t&#10;pU0GrrtUAqulVL5P4vHNG2xdux5PK2sMhg9n8Hf96f/9DwwaOx5rTy+2yZttb/J5X9eOSgksQ2dl&#10;IqEB63Aw1OM7t93sC02huFGG8eXP6mCfGgPyswzMS5CKrbue7OjzHJ3jzKifj2GW9yEO7fPluMDD&#10;uNG2zNl2hbtvy2gR50jrrL6RI29eNJMXe44ja+YzycKLTSdvcnTveha7TObzbxxZfTyW5zKoL6fb&#10;kQuP1RRQ+uY5Ydcus2P9KqZaWDBW2JR+X/6Nr3/szygTA5yXLmXv1VAi00ooaPr4VESPqKutlmZh&#10;P14/uM7pHZuYYTeJkT8Ke9T/BzEuDWKCiRkLN20l4OZjYoU9rpDNk2wRbZXY622toqEggeh71/Bb&#10;v5npwgZqDBa62+87hgrbNtVrPruOX+RuXIaQbS8NCi6EXVPVU1fwCl8xDlhOn4r+kjWcCb5D4MmT&#10;bJozH4Nhwxg44AfGTtDAUchl05ELhLwtJE8lsCHbrti+BmFP8yh8/pQbR4+wyMMTDWH7fhDy/Hbw&#10;IIYbG2LvvYjdF6/zICWP4mbRdokrOWopgW1RhpTiJ2Oi3LiQN2NVtLWWUVmQS0lFHZXNchFE8bM4&#10;WgwHamyKF91ifEwJJmSHJyP+NgFTp90cuJVCQ3MTlSm3ObxyGvrjzTFZd4+wtApapHiF7skAt7zh&#10;q0wr1FxMzPn1zHd1YpjpYtZcF+NOqbCr8sZEdw/tjaVEXj7OlgVeLN+wk+vhj3j+IpKwoB1Y6Y1g&#10;rPsSFlyMpURcU3WIciUee+SNiM5yXp1bxyobPQYMsGTpmTfECsy0dwsGCpJ8UPNCXj9VkRdzjMOr&#10;PRmkPY1lF2N4XlivlrM8+CN/5L56ky9xsvKpj/qoj/qoj/qoj/qoj/ro34P+NYKzyhW1+gJb/UFe&#10;WH/a5Pfqn+QnSR96W6grfMWLU+vwmbuBjf63ic4oobqpmLeRwlFeuwQTy+lMW7OXfacvcfeucD7u&#10;h3Pl0in279nB6uVb2XkyitiMYuqbq2jOjSdwrRcLF6zF59gz3lXJFYGFl6a06WOdShvkB+HMd3dQ&#10;mfqY+zsWYPnZcCbarGbb8RvEx1xV5nCz0jZgnPkslp2IJT63jibh8CgZdcKZaS16QsSJ5Wh/O4wx&#10;VpvYfimBorZu2mXWams+BYlh3NyzDS83F6xtrDEzN0NXXwddrQloj9dAc6yGsniPvqULszed5eab&#10;SkqbqilKfkLw3jU4je/PT3/5Lb/77At+++0YRuib4LB2P4cfpdAonLXUOwfY6TIVqwnT2Xn9La+L&#10;mmiXC/e0NVL6PppbJ3ewwnMqtgY26OkbMUFHiwlaGhjoamGob4qF5VSmeq5m35VInmdX0NgunCfh&#10;5NemhHF9w0Ksvx7I6JGWTLKfx+wZ3rhMscPazAB9nfGMGzeacSNGo2Puysz1x7nyTDiXze3CmRS8&#10;6VAJXzKT+Fsn8Fvqg4O5MzYmdhgbmaGnp4OW1hgmTJCBdg309a2wcl/HrotPeZ5bS4dwFLs7O8iN&#10;vcDJtU6MHG6L95EIJQta5o+pgxT/cNnUYBJ7clO+k9k80pnvUfqSHnEC/3nOjBwyibm7bnH/TQkN&#10;LTVUvb/DgeXOWIv6J0zy5ULMO/Ia1Y99i2IUfPS0N1Cfn0jkyY0s9fLA3HgiZgYW6Onooqc9AQO9&#10;CRiZ6mOmOxEXjw1sufCEtyVNyuPQnc1lVL2N4tTWVcx0dsbExBo9XX1lPlAdcZ6ugSbGBpYYT5zG&#10;1NW+HJOZzDXNwukVznxnE6qKdBLvBXBk1WzBPyvM9YxFnQbKTQotPU00DbXQtzDBduo0Fu+/zt34&#10;PMoa5RyOnXT3dNBYmkpyRAA7F3viZGWNvpYJOuJ8HV1ttPW0RP16GItynVZsZd/dZ6RW9qLqaqY8&#10;6RYXt85j5Ag95uy9SXBKhcC8dMJV1OXF8DDQn+Vus7CzccPU1AZDA9EngStdTYFprXFM0B7PBF1L&#10;3Bbv5/idJIrqW6ityObx1X2sdtFm+Nd/4rNff8Vnnw9hwDgjjKzWcujiQxJSE0gP8WeZrjmuFkvZ&#10;cCKO7OYWWmUGbEczraVpxN08hu/SGUy1MMVQz0LUayQ2IQtdTfQMdDA0N2Wi13wWHrpN6JtSChvk&#10;o++ddLVUEHN6FUsnazFoiAaTXN2Z4TWTmS5u2IpzjPR1mTB+PKNHjUFjgi72i3bge+cl7xs7aRN9&#10;V8+XKYGhhtunfTVOZHBW4KajgYK4EK7vEXbMyQ5Da6En+oboaRmgLeQ+XmwmRjrY2dth7+3HoeB4&#10;EotrqG+o5P3j8+zzscdq5Lf0++1n/PbX/fnyuzGMNbJhstdKzt5/xbuKVqVeGZ77+/ydCgnci/0e&#10;VR0t2cH4rnRhgvlkvpl2iKCocC4fWsvSqRMZYu3DgdB0MmvVQRUlzNfbRVtVNrmPzrLS3QmXeVtZ&#10;HRBKQthRFkzVYryNA2Z7H/OysI7mjnY6msqpSn8obNoGVri5YWNqLWyJEdpCBtq6OhgYG2JmaYHD&#10;tHms3HOakIQi8mVmvsB0R1Ml+eFn2WJrg3G/CRiazWPJ/JV4z5mP85QpmBvqo6U5irETxqFtbM+s&#10;VYc4eOo8J04eYLH3PKZOtsPKyADDCeMZO3wEmgaT8Fiyj/NRWeTXtakz9+U0L2UJRATuY8NcL2yE&#10;ruobGQu86wts6qCnqYWxoQlmFpNw8vJhW+BDnmZWUdkqHyHvpLO9gsSb+9jlacnooba4uS9ghvts&#10;pphOxEjgS2eywJbfdeKzykkOP8rahR6MsZiOW8Bz4gpqaBdldLTXUZdxn7sHNrPU1QNjCzssTMww&#10;EXqiJ/RER9jf8RM0GC3ao2luy7SN54XtzKJEJcYiIcoOJTi7FkdDHfq77cQ/9C0lTXLRPAk3RWry&#10;MPEuNxmcFZ+U4GwdOQJHR2dPZdQvxjPT5yQXLl0i9MwarMdp4zTPnyNhaVTJaW6kfZR2Ws513FVO&#10;QtA2Ns+dibXLRgIjH3P1+GaWOdvz+TdurAl4Rmx+Pc29KoHxMoqe3OLatrV4TXTA2tYaY1MTYQfl&#10;mDYeHSG78cKujxQ2TtvWi2X+N7ifWESTXDCqS0VT4Rte3j7GUk8b7K3NMDI0EuOBHE90MdDWwVjX&#10;QPDKEmunFaw+dp/InHo65A0J0eaOxjLKU59w6+AqvD3dMTW0w8RQ6JeuruCppqhfyNbAStgkZzzm&#10;b+fA7STeFNWrxzRVLQ3ZEexcMVWxnf20J+I8dyHTpgtcTRLjp2yHtgba40agPWYM4/XtWOh7nVtJ&#10;5dR09tItF4Crfkfqo6vs854tzpmEgcCRjrDFOjoCV/ra6At56ZsaYjjFE2+/QO68Kqa5TZ4rb9XJ&#10;rPfOj/JTy05RZkWPxe8fhBw62ujsVj/5IvVb/iYDlnJqF3l/40NrOblPLxCwZCIDB5liv/gkgU9y&#10;aWluoOTZBXYucWWc0USmHHhKdE61wKKoS5z3yVZIXe9preX17f0sm+bCIE13Zp94QUxeLe0SR6Le&#10;7pY68t68JDYijCdJ6RRUVFCW84rn17ZjpzuUcW4+zL8YQ2ljtzJOSfzJfvV0VZFwYRNrbE0Z8uMU&#10;Vp55SXxejRh/W5Q+K9P8iE0+DdL5oZ73T46xb5kTP46xZvrRSB5kybFddlLwRbRDyZKWu8qmlCDe&#10;P/4utz7qoz7qoz7qoz7qoz7qo39x+rcKzipBMPlNd61wuiK5uW4mCxYewv9SPO8qa2ioSyH83BZW&#10;zZ2Oudc2Ah68Jb28kY5O4cx0dNNcW0hW8guiQh9wPeqdshp1g3BwuhqKiTu+lDULl+Oy7g4vCuqp&#10;b5dZP6J+2RxZp9IG+aFTeD/tSnA2dOdCLD8bxyS7Hey7+oyS8hSentjIsskWaIw1wXjaXs6Ev+Vd&#10;tYpW6WgowdloIk4uR/u74Yyz2sL2S4kUtvXQ3ttKfWE8Dy/sYf4k4eibGGM9fTort27hwMH9HD7g&#10;h//u7Wxc7sNU0zEMGTSWURaLWHX5DcmVZVQWp5ISdpFjy6diojGIr4aO5MeJ01iy04+Td2OIfVdB&#10;a2c1qbd3sc3REdPRM9lwNY03JSo62lpoLMkg4uJulnkIB3acFiZGDsxdtoZNe/awd68fR3bvZMXc&#10;+UwytWXMEB0c5m7g2O3nZFa2iba3UJ0awrU1MzD9w1d89bfxjNGbitPMpSzftAE//90c2LuDbauX&#10;4WZlzLDBmowxncmKgIe8LqmlRcinq6GGmuQwjqyaib2JKWN1JzNn8Vo2+e5l39EDHDq4Bz/h4Pt4&#10;umI+QY+/fWvIFJ8TXHqSpWQTdnd1kvvsIifWTmXE8Il4Hwkn6n2NwMynDDL1SyJKEab0YuUmSDpy&#10;SnC2q532ukwiT67Dx96KodqL2HE5TvCoSTiNrbQ3phJ8fBkzbC0ZPGoWGwNjeFlQpzxOKh1E6dR2&#10;1BeTE3uFda6awgnXZYKlB95rtrF7r7+Q4T4O+u1gx8bVeNh4YDfJm7k7LvHiXSV1qibqS96SFOTL&#10;XHPhsE8wxmrqfFbv2MPu/f7sP+jLft8trJ23FOfJs5QA3O57D0kuqaG1o53OhiKyY69zYPU07Ew0&#10;GKlthMvMeazavJ09+w9wwH8PW1YtwctxErrjhXwsZ7Ly0B2eZlTQ0dNJa0sl75/f5tymGeiMHcZo&#10;cf5Etzls3OXHXv997N25jbUL5zFR9GmUvi3Oyw9yNbaYSlUd5QmXCdroyZCftPDafZeQt9WiTV30&#10;qqp5HRbAjgUuaA7XxcJ+NgtWbmSn/14OHjnE4f172b5+GbNdbBj3g6hzwnRmr7/Ci7xKqmpLyX4V&#10;zHX/xTgbjuW7r0YwZLw1Xiu3sFfI9kFCLu9yU8i9v5tVgldTTZaz+kQS75paaBH6qaouIPfJDXYt&#10;cMLWUANNfQMchX6v2L5H8MNf4HEnW9euwHPyRPR1jYUuzWTj6UievKsSNqGTntYKnh1fyCKLIXzx&#10;9WB+0jfB2t0Tn5Wr2C3av3+/H7s2b1CCPjo/9meYrhNTNwcSllVLTZuci1gd6JCkth3qfbVJ6xIm&#10;RGZrvubuwTUstDdFV0MDY4+pzF+7ge2++9nvf0DgfQerZ7vhZGbAgBHmOC49xNmoNxTV1VL9/gkx&#10;V/cJ3jqjL7Oyv9HCbNJs1vke4czVcGIzyilrVltMObXHp/mU1STt2sfgbNY99qx0Zbz5ZL6efpgb&#10;L2T25jH2ebswRGMSK0+JenKbhA7JHHShQYK3jflvSLi0g2lTPPBaG8Dx8ESyHh3Hx1UbDRsHLPY+&#10;FHpRTWNjFZXv43h4ejve9rbYmlkxedoc1m73ZZf/fvwFHw9s38r6efNxt3diytS5rNovM2grqGzt&#10;pqOhnNLwk2y3MGXCHwbRb4gd9k5zWLZiHbv2+HLY35/tGwSmHazRHDSKMRquTHH3YeHqlcxfv4JN&#10;fruVOvZt2cgSJ3t0R01Aw9CNeXtCiMutobGtnabybBLuH2PtTAcsdfTRE9ieuWQFG3fvYd+B/UJf&#10;d7POZwlTzW3QG62LicMy9gtbnyjGjhY5fUlHBck3drLDaQJffT6G0UZO2Hn54LNmE77CZvsF3OBq&#10;WCp5xU28jzgg9HcqI01n4HT0NXF59XR2tdFSlcfzi5tY6WSJmZYxE6ctZPWmrcJuCv4cEljdt4uN&#10;QnddhN0Z/t0PjDFbwqZz0bwpb0EuiNZR8Sk4q8V3btvxD33z/2NwtvZjcNaVUb+YwIzFZ7guxsbE&#10;qAAWmmth57yG9aejyRLjQ5sMgPWIcjpb6GhKI2TPEpZ4zsV5xSmiUxIJO7+N5U52fP6Np5I5G5sn&#10;F4Srp7X0NaH+61gs2q41xhCXuQtYuW0Lfgf2cuTQPg7t2sHKBTOxNtbh+y9HYOG6jn3XXlAo2i/n&#10;XM8VNu3MWnfGD+2Pru1EPJauZueBIxw8eIije/exZ90G5rt6YG4zjzlbz3MtsQCVMt7XU5kVJ64H&#10;djF7og4GOiYYTZzBwnVr2bp3L/7CFvvt2Mry+d5YaJswYbwV9nP8CIxKJaeqhS5VDc1CN3wX26M5&#10;bAR/+FofbVtX3BasFDZ1t4INf2FDNi2ZjbvQzx++/IkJE1ez4ewzshs6aO9qoTzjMbf3r8By0A9o&#10;Gwj9ne3DFqHb/gcPcMTfl72b17FiziysJrniteYAZx6kUF0v5zaWwVl5Q0T+l9JTy04haUiEIivX&#10;IlKOipRlFr7Y//i90HZ6ettpLUnl6SU/Fk81Yai+GwsP3ONhZjUdLQ3kRxxlw4LJjDC3x/XUK2Lz&#10;1Tc5/5nknOQ97Y2kCxu+2msqA0ba4er7iMj31agkokRdH9rF+N9QT1NdPQ1dH+gUtq2pOIn4y5uY&#10;ojOYce6LmH/x6cfg7Mc+iWM+dDeSdms/210nMWKANfMPhvMos4x2YV9kQFYdnBVjak8HHe2VxN/Z&#10;y1ovC/oN02GKXzD30qtEr2UbREM/Ts8juaHeJA8+ck7+Lrc+6qM+6qM+6qM+6qM+6qN/cfoXCs5+&#10;3MTbP17yUlt8KZ0AxelQU29bKXlxtzk8w51FS89zOiSTsqZaGkqecXXPUpbMWcDMA6EkldYrj+op&#10;TouyykSH+CADJ91Ut3+gRfgiMnzR29VJXtgBdi9bjcPsk9zPrKBMJTNXPl7Vq5ugOADyfHraqEp7&#10;TOgu4dh9poW9nS8HbryhqrWW6rQHBG6fj52eBkNGTWb2liBuvsynVj6+L5yN1pInRJxagXb/EUyw&#10;2saOi0kUKI+Xd1P0PIyAVfOZMHoExouXcSDyIVkNdXQLB/5Dt3CK5SrN714RfGAZtobafK81hUm7&#10;I3iaV0ZTW4MyV2rpk7MsmWHNOHsHjHdfIia7mIbWDj6IPn5orSDj1m62yN+GTGfzjTRShIPfUl9C&#10;zosbbJxhj9EEAwxNp+F75BoJabnUtbTTLRz5D+2tpMc/4dS2tbiOHYOucGYXbDhDyJtqmro7qM14&#10;wNWVXuj+4k/87UtNTD1W43ctjPTqSurkwmDtTVTmZ3AnYDMOOtoMH2qKjc8ZQt/mUynqUFWUkX4j&#10;gLkTzTAwm4TnlhPEvculStVMh5CbzIRqqSskIfwyO+dO47vfDUTfdjP7riRSJTM/O9vJfXaJgHVu&#10;DB82kUWHZXC2WmBGunCf8CQwJEUqN7UXp5D6F+HQdjTQmB7CidWeTDSyYMLUAwRGZ1DY0CYOkmBp&#10;IOPRKfYsdGXMQHNc1lziZlyBshDLh25RjwBJc3EqLy9txnrUnxhpZIvHjkCeF9aIY7qVgF1nRxvV&#10;ZUVE3X7AyWNXOBoYzLv8ShpaKinKeMjNzV7YDh2BrdVs9lyMJbtaJbAjV3YXDr+qjpKUTCKvhnA+&#10;IIjbj2LJKa+jVdVEU2EiIfuW4WCqxTBdQxw37uPms1cU1tTRJZ/f7minJieb6MtnWO1hw4D+wzFx&#10;X8OB4ETqBDZqS1/z4Mx25lno89cfdZi0eAtnHj6jVNVKW2cXHdVVFMY+5sLqZVhrWWBkNZe1R4LJ&#10;qi6j6OUlAje6M3CQFp6+d7n/RjjOzYJnJXlc378eV3tLRpg6szcojMSsQprb5IJbgp2iTdUFKcTc&#10;PMxCcwNG9LfG1GEXt97mUd7UQLeqhNK3YRxZ6o72WBtsPTdyPT6VqhaBBSHD2uocobe7WK1rxlTz&#10;pawOiCe/uZMWIcfStCeE7l2G2TihZ0aWzNjsS2jae7Iam2mSeOloprYwm6jzR1kxdTKD+g3BYtZW&#10;AsJfUyJ0v6ergqfH5zPXdBCf/XUo31l5sPToGR6np1EtZNEhs/pK83kdfI21VhqMGWOEpscW/CKz&#10;yauTmFXyuhRS2w417BTMfehAVf2Odw+Os8LFGB0DXXTc5rP3RghJQl9b2rqUwERbYwNpT4M5sX4+&#10;Zj8MQEPPHR+/6wJPdbR31EFjDsn3z7PCyhQtjZms979DWnkDrT0faBOVyYeiZb3qBeeEFsgPColG&#10;CCzK4Gxz1l0lc3a8hT1fex3hVsI7kmLvEbRrCTrDdfHcEMTVuCJU4njl7E4VFamx3N3tw+Spi1l+&#10;MJjI5GwKnh5jiZseE2ydsdz3iITCamqKU3h97wRr7a0x0rPGfclGzj6KIbdWyKBLZru30yNwVZ6Q&#10;xMVdm/CaPAkDGx8CwlLIqBU2obGc0qjTbLMwYuRn3/O7YZPw2OjPneevqG5tFTath9qCZKLO+rHY&#10;zIgfPtdjpLYHszb7E/I2nhJhOztVHbQWFpF66xwrpligN8EEk9lHuJtYTEVtBQVvwtgz3x6DMZoY&#10;W7izyf8i8SnZVDer6JJBItHfkrRkbu3bxTwjAwb8bSQeS49wNVbYxg5htzvrSL27hy1Oo/jVb75k&#10;oNCLZQE3iC8sUG78tbX20NH4gfbaVoqjA1izYCpDTNyZGvCGxLxmelqaxZjxkn0+Dlga6mPtuoDA&#10;qHhl7vQ2oR9ywb7ujhZKM19x98AmZo0byuixrszdeZ2wjEra5cr7cs7ZgHU4GmnTz20H+/45c1aR&#10;299HUrHJQJYY9f4enL3AsTlujPqFFl5LznA7WtT9NpQj82xxsJvHvO1XiK1soLlbjp/ir7WG1uJw&#10;jnvPZa7nKpYdjyStKIPHl3ewwnkSf/nGgxVHn/Asp5qWpkpqXkawfYYL1gam2M9ay60XSeTVVIl2&#10;y8fXO+lsaeBd/EPObFmCZb8f0Tf2YMn+WySVtdBYU8zziztYM3kMPw0dI2zpEYIS3lPRIae+EH3p&#10;6KKurJTnj6I4diKIUzfCeZKaRbMY77oa8kmKOMNyD1MGDRqOqfMidp4PJbG4iKr2djp6umhvrOWd&#10;wMmhzT5M1NOi/wATFvveITq9HJUYy1uz7+PrY8fYn4bxP38R49WirZwMe0JqRZUY01rpEDakOPU5&#10;N/dvxHzYEPoPmozjkrO8LJELvomxIvoy/vMnMuCXv8Zp9nrOPXhDaatsu5BJWyutou35AvuXzl3h&#10;3NVQIl6+o7K6TVncTMpMSuuTxn4ieQkixSfU+SMJKcsMWykfod9Svr29KsGbMvKFHh9dvxxjQwv0&#10;vTZy6H4i2bUd9IrxIuveHlbPtGCo6STcTifxrKAeuYDbP9erZPh3NvEu/ChrPKfw40ArnDeGK1Mg&#10;NMmGKKCS/8V5okESb/JmaGNRInGXNjBZdxDjPLyZdynm47QG8oa3vK4SR4oxpyT2GseWuTFm8Ggm&#10;rj3BxfhsKoVOdco+yr4IO93bVktbeRq3DqzAzWw8nw8ch/XOW9xMKZe5xaJGdRv+OTgrWy8Rr+5F&#10;H/VRH/VRH/VRH/VRH/XRvwf9C805+w9Suwfqi2zlcvvTxbe8YJdfqYrIjb2Nn8dc1my8w9WoXMrr&#10;Kqh+94CzG3zwWbCaFbfTyKttUR5xlDMUyBO7u4XDKh/VE2V2yGxL6XwIR6lb1UXJi0D2r16Pk8te&#10;rqaUUNjSoTgbCklPSFYsvSLaxD8VFWmPCNnlg9lnOtjZ7mb/tWQqhMOhasojJeoUB5c6Mva7EWhO&#10;WsGaE49JK2unvaOblqJowk6uQPv7UWhZbGV3YCJF7R9o6+2kKvs1McFXOXTgGFeEI/emoJbGTunQ&#10;yIn0mujtrqO19j35If7MdzJgoJ4Vuhvv8lA4wnWik631xZTHBLDW0xgt26kY7AznWa5wpIQzygfh&#10;6HfVkHpnL9umuGA5fBZbr73mdVENFQWveXF1C846E9DW82DausvEZlVTLVcZ7xZ8lxFN4cyrmnLJ&#10;iLvM2XVumI4T/Z6xjUNh2VQ3dVKa/IDLa+Zg9qfvGTrWgcX+14h+L7N1Jc8Fx6UzXF9KTuxJdrtb&#10;YTPWHCPPo9x+lU9hczuNzTWUvIni8vmzHAu8z+24Umoa24T82pU56uRS7D2doq0pEQTvXorBFwMx&#10;MVnH9pPxFMnM0fYWcp5d5Ng6D4YOtWXR4bC/B2fVOJLv/xSc/bRJErKVi6G1NxaSH7yPNe426Bg6&#10;4Lw5jCcZJTR2yKC+OFhgpiYjgqCdCzAcNArNyVvwu/6S3HrBW4kvsamKXvNWOKZ2Y75juIZw1pef&#10;IvRtrvKotkoG6AXeuto6qK8QfSkupbyykra2TrqEbEoyI7m+aRoWg8eibzqfZcejeZ5VSlmLXPhN&#10;yKFbLqzUTEN1OVXlxdQ2NqDq6KKtoZTi+Jv4u5lgoWuGhddmTj3NI6uySZmeQ0JXOtDt7a2Uvo/j&#10;0dm1TDPSxNBuHnMOBpNeU09eym3ObJiB2RANRplvYnvgc94UNyiBBKl3MkjVXJNDRmIIF48HcPTI&#10;NW5EpVPc2EhBwjXOb/Zk0FBtpvvJaQ3KaRWY6xJ4THoczMULl9gb+IhX2VXUCL3qEliSi0TJx2a7&#10;mgopfnWdg9MsMR5gi+WkPVx+U0yR6HNnWw2VKVFcWuWE7mh7zN13E5ggHPg2leKYN1dlkxW6gyUy&#10;GG2xkPUBsRTVddLaWkbao3PsdtZDY5wRzkv3ce5xBpVNQgYCR90yCCEfe+6ooyz9EXcPr8FFeyTj&#10;rOaw/Ph9EopraW8rJvqUD/Ntx/LVQAMsVpzkSmwa1apWOqQtEnjpbqmkPC1ayMwJQ2MDhkxeyrLr&#10;meTUtiqok+EBtc34uyVTsPahV0VNdgyP9s5gypjBGNp44HM8jKTcamql3fkI0t7ODlqqM3n78AT7&#10;pumgrWvHpMVHuRAnZN/eQY/gXcbdU2wTstQYu4wV/g95U9lCl6hDnekq7ZasUrwpNkxpgfhKBujU&#10;wdmmrHv4KdMaTKKf1yFuJOaSmfGKhxf3MU1TH6f5Bzgamkq1sKPy5hItteQ+C+XIYk/s5/my72YC&#10;2cXFFMQcZImrPuOtXTDzk3MaV1CYEk6o/1Km/DSWya7r2Xc5mkyBSZWqR+i1vCEluNQlM9JrRR8v&#10;cXDNDDTHOrJM6O6DjAoahL3IjTzJRisjtL8ZyWi7lRy9n6h+GkJOrin61dGST/Ljk+yZY0H/v2qh&#10;abuBjRdjSVXV0iyDQVLfWuqoSg/n5KopOFsaoeMhbLywL/kF6by+v59p2sPQ1HZk2pqzhCSLcUTY&#10;nU6BEylBGUjvbK4iLz6YK3IByCHDMXFaw9YLLwTWepTFxxJu7WK9ywh+97evMZxzgBMRGdQJ/Eud&#10;7RY46+0WMm1RkffoBGsWODPSzAXXoy+JK2ikrbOZ+vJ0oi6f4OSxIC7eiie3tJkmaRNk5qLkkdCT&#10;zqYcksOOsMtpAuM17Jm+JYi7qdWKrLsqXhN2bB1TDLT52m0XfmEpFDWL8U2Bmxw7BeYkDv5J9tIe&#10;0FNPbrQMzroy8hdCd5ee5s6zNMoK3vBw/0JmOkzHfclBrqaVUdcmA8W9dDaUUJN0nA3u85kz159j&#10;0gYIPYy9upPlThP5/GtXVh+P4ZnMnG2royHvFSGXLxIQcI3LwSnkVTYKOyiwK/SnVy68191OfXEK&#10;cTf2sUh/BAaWU5nhG0R8WStNDRW8urKTDfZj+e4HPaYsO8LpiBSKq8W40CX6JfREBvibGmsoryij&#10;oqacxtYGBadNhfEEn1jFRL1B/GQkp3EJ5llGPS0ycKuMadKettHaXEjq46McWOaA5o9yjnFRR2QG&#10;5Y3VtLwPZ/fiyWiM0OKbofOEzGN5lVOlzNEub7TJRbfaq96Tdv8ES4xGMXaQHVNmB/Agq4LapjrS&#10;HwVxYL4dA//nc8w9NrDr2ivelnQI2yi0U+CrS+p3SwsVVVVUVNdQ3yR0V/RLWaxO0VRByo5acsr2&#10;aVeqsvwobZkMdkoBi+96PgjetBZRn/2QqztXMsPeFW1bH9ZciCI2p4JmuZBjUyMZt7ewysuQ4cY2&#10;uAa8IiavnnZRlnxJ3Cs2X/TvQ2cdGUJHVrlN4qcBlrivCSUipZLGj/XJcKxyvHiXNl0+gdJYnMyL&#10;y5ux0x3IWI9FzLsUS2mT0NUumeErr2fEcV0faMyK4c5+b2zH9me85VzWHQomLqOSFnFYp9CZzlbB&#10;k8IUXt0+ya6Z9piMHMwffhyL1fYb3EguRVhg2QCl7xLj0tLKdsj2KLor3vuoj/qoj/qoj/qoj/qo&#10;j/5d6F88OCtJXmR/chjUX35oLSHvxV0OeM1h6dogLoS/o6y+jrq8JwRtX8bSBcvxPv9cOPFNtIrr&#10;dxnskI6ldNp6eoRjJRxCGTDsEM5IR49wgNtU5AvH2W/lepynH+V2eoU6e046IJLkf6Vu2RbhpHa3&#10;Upn2iPu7vDH/TJOJ1tvwu/ya0k65IrGK+vwXPL24nWlGOoyZMBG72bs5F5pCfk2bcERjeXBmNZrf&#10;jkTDdAM7L8RTLBwm2ZbWRuFgFqSTkSwcUOGg1zT2UN/cRk1VGSVF78nNfsPb+HBu+s1nstFwvtMw&#10;Zuzqm8IZFE6McDjbGkspjT3OWnc9tKyd0dv9kOcFNTR3dgo2yuBsNWm397LVwQWLkbPYfi2JpPwK&#10;CjOeEnpkHvqjxqM9aRWrzsl5cD8oi4woLFDepJPfSH1JHHFXNuJsOB5Dh0UsPvOC/IpmCpPCuLJu&#10;ATZ/G4mmiQ+7L8eQWS/qVVgo+Sd431pNXcY1TntPZqqOBTpTheP/Io+Cpg7aulppqc0l+10qmdnF&#10;FNX2olJ1UV9fS3lpMQU5eeK3BB7fPIrv7Clo/P57dHRWsuHIM/I6hCPX0ULus0COr3Nn2BAbFh0J&#10;IyrrnzNn1aTuzz9tksR/mTVbXxRP+O7ZTNEeTb9BOuhN382OI6c5fymQS4GXCAq8zLkD61nuZsqw&#10;L/7Kd6PdWeB7m2hRT4coQ7qKndXvyY44xjwbXcaMNBIynob3hu3sO3aOy7dCePw8jsz8IqoaW5QV&#10;12WgsFs45N3dTdQUJvDkzFbBG33GjLbA0GU5a3bu5dD5QK5FRPAsOZn8slKBiSbaujvpEA2Xdaoq&#10;35MRcoilWiMx0XHCY10Q0UVd1LVLB1tiv0fojtrtbq/Pp+jZOXZ6WqFv6oq5z3EeZZWSEHWMnQvs&#10;GDVQC/1ZgVx8WkiVOF+ySH1TROhDdz1NTbnkvcsgMz2fnJIGGjvaKUm8yYWtXgwaqsM035sEC8e5&#10;rauD7o5GaspyyM7JIiW3iqqGThpb2qmtqyO/IJ/Cgjxl5fPI87tYZjYKja9MMLfZTdDrcgqFh97R&#10;VktlciTX1kxGf4wD5p77CXwt26USutkt+p3F+9DtLNExxMlcBmdjKKhtp6n2HXHX9uCjNRQNTVcW&#10;+wfzNL9V6Ly0JDKAIfkiHxnuoKM2nbf3j7DZxYChGg64rD2nLOzT2FzA41NL8Z6sw0ANO+YcfczT&#10;7DqBJnUZCueFzBpLEnl0dA6WVkYMtFvE/CsZZNe1fQyMCe7JIJjkn+Sj2KQe9HY1UpwUyuVFVhj+&#10;MApb9w0ceZRDVXOP0DkhJ3nTSMhLHvuhu47q7Ic83OeGmb4lOs4b2XTtjdCZTtqV4GwAO3THM270&#10;Cpbvj+ZtdStdsg4Z1JNBm08kbZfc5K5onSy/u7WexuxgJTiraT6Rb70Ocj2pkLySbN5GBQk7Yctk&#10;t/VsOfuIdw3tdAlb2VmRTcLt86x098RrcxBXn+VSW1tCYcwBlrjqMd5mKmZ+kbzML+V93DUChT6O&#10;/+x7NIw8mbF6H8fOXyfw/FUCLwVxMSiQoKBzQrfOcmi7DwucjBnwjRau689z5UUOldVFSnbxemtT&#10;wSddTL0OcCephHJhm+RYIFnb21FB3qvLnFxlz8DvDTCdfpBDkblUiD52CHuvBPDam2kqjubqdmc8&#10;bA0Y6byNM0/ySEuJJfr8KowGfccEm8XKFA5pjdKGS1ZJvZHnCx72CttUksSrG77MMRnNBEsvZu2+&#10;TVKxwFpTNYm39rDJfTx/+XEwk9de5mZ8ueSwGgPySQs5v3BLM3mPTrJ6vjMjTKfievQVz/Ibaevp&#10;oL2tktKsN7xPzyU3T+hYY4fAXysV1VXkCR0pyM8hLSmSG0dXMs9oAAOHmOC2/gJ3U+sUTHVVvCHs&#10;2HocDLT42n0nfmHJFDX/I3NWzSwpeUlqXAkFELsN5Eaf59gcF0b+QhOvJWe58yKb6mqBq5B9rPOa&#10;jvuMDey6n0pBg0rIv1PwMZ03l1axwH05PhuDCE0X9kjYlBdXhQ47TeTPX09lVcATnufX09LTJjBa&#10;TGF2Ju/e5ZNf0kpjUw+NDU1UVZZQVJglxrQM4h/f4tzuhUwZ3o/xxg5M33OZ+FIVza1NvH8UyKGF&#10;dnz/9QjGmrjjuXgr/sfPcPb6DR7ExpL2Povq2jpaOgUf5c0eiXvR84rkUC5sm4He6IFoeO3mQEg6&#10;xQ3qrku1ULAjZftB6EBBKPeP+GA/aAy61uvZGfSCd5UVNL0Lw3epI9pa5gw02crpxwXk18rgojhN&#10;vJT3lmJKnl1hh9UEdAdMwn7aEYLfVVCnkmNiFJe2e6P7wwDG6E9m4qx1rPc9ybmLV4h4+Ig3aekU&#10;VdbQ2Cpvzkl5yE0p9iOpa1FXqK7vEymmRYpRsS3yJNGXnnY6GgVf3z7m3v5tLLabgvOkOczfEsT9&#10;1GKKhe2VN8a6mxt4f28bq2caM8zEBreTr8R1Qr1yw0u+PtWrzpytJyP0IKvc7fhxgCWua8MIl3OK&#10;K4yULVGPrspLHi/a0lj8Vh2c1RvEWA9v5l+Koayxl3blhodEpThOnN5Zm0dyxBl859pjqTcRF2cf&#10;Nm3ez+kLlzgbGMiZs6c4cWQ/ezetZPWMidgaa/CXofrY+94T2C9XMn1FgQozJB9kyerWyD78Uz/E&#10;1kd91Ed91Ed91Ed91Ed99K9O/5bB2d6OSopeh3N+yVzmLT3E4ZuJFNSpaKp6zf1jG1k1fx7Oa04R&#10;mpRPSX0r7R0yS66dNpWK+uoKSvKzycuvpqSxjfou4bC0lvEmaAubF6/Ddel1HufUUS0cJpkF8ndS&#10;6pafO/4enA3dtRDzz8ZjY7OZPZcTKRF+uDJ7QrOo400YpzfPxkZHE03dKUxfc46I1EoKc2KIPLsG&#10;rX7C2TRdy7YLzyju6BJ+majgg4rutgpaynOEs55J8us0op++IjQ4mKtBwlk5cRi/7WtxsR7DoO+/&#10;4IsRBoxedZOIrCoauuVjmsUUPTshHCk9NG0c0d8TyfPCWpo65cIxcmqDKtI/BmdNR85k+7XXJOVV&#10;kPM2kmu7XBk5Wh/t6XvYFZZNg3DiZFaWdALVb8LtEc5Xa00OOdEBLJw8Du1J7jj4hpBeVE1B4n2u&#10;rluE7d8mYGC7gyN3X1PYKh1lSbJvvfS0yUVWgjm3wgkXIws0XfYT9CKfwqYOwWvZxiZa64qoKXpP&#10;flYGCS/f8PDBI+4IRzzw7DlOHvVj5QJXzEYP5tuf92OM5jLWHY0hr6P7n4KzrgwbYv1/Izgr3sSX&#10;XU0lFCfdYJeHMWO++5pf/aEfX40wZIKBMfqG+uhp62Gga4ih5ihGDfgbf/n1r/jDl1pYzfHnxMNM&#10;6mSGtiiqV1VFZfojjm/2wcHUhFGDhzNi2FBl0SgrO0fmLlvFwXOB3Hkaz8usIgqqG2mQgUiBQzlt&#10;Q+6LYLYv8MBMS4OBg4YzevQoJhgaYO3pic+uXZy5cpsHsQm8zi2mQGaCdnXTJJzh1wK/034ajqnO&#10;PLx9I0lu+KCsSC8DTEogUjiyCh9aq2nKjOT08qno69kx3nEbN5IKiLy8kxXTzfl+lBHmG0KEM19B&#10;qzheniOxKc8X6Bb/W0V5Qh8Fz4RExW9dVCTeInDLTAYN1cPT9xbBb0to75IyFb93NdAicFlW9I70&#10;N2nEv3jFgwcPuHjxEpcCL3B4z1aWuU9C79s/8e1nEzCy2cXlxGqKlOBsNZUpYVxdY4f+GEcsPA9y&#10;6XUpVe1tot4eJSgtg7PLtI1wNvNmXUAsuULfG8oSiT65gWmDBqOrs5itp5+RWi/DDmq3XQZnZQaz&#10;ko2vKiE/7ionltozZKg1VrMPEfg0i9rGQh6fXMESR0NGGLqw9vobEktUiiVSx0+ksNtorkjj6Slv&#10;bG1MGWy3iLlX08mqa1UCBergrKhR/JdQU6yJlEN7LbkxtznqLPD1nSku849wK7mS5nb5SK+8KSR4&#10;J6NHshbB3+ayNDJurGGykRljzRYy5+Bj3tUJvDTnk3bvONt1tRg3ehnL9z8iuVo+ji9tpTo4K+tV&#10;SNouxX7JUsX3oh3q4GyIEpzVMp/Id14HuJ5URHFtOYXJkVxaPRPHKfPx2XmJ6Lxa2ro6aXgXS9hx&#10;X1zs5rLu5GNi3lfR2lD0MTiry3gbJyU4G59XTHL0BY742PPtzz7nL18P5cfROmjpm6Ona6IsfKav&#10;ryc2bQz0ddAeN4ThA77lL38cyKTFhzj7KJ3SikIyI4+y3toSkwGWTJoXSGR6JXXdUnZClhLf7fUU&#10;J97h4gYXhg23YNLSU5yPK1PmxFSvOC/+tzXTXPKU68LGuU/U50eHtRx5mE5SfBihhxcw7Kfv0fDY&#10;xvY7b6gQZcsFlf4RnJV1CftSl0dW9Dm2uI1nnMkk7NacJOJ9M3VNlby+6cd2Dz2+HqLF9D33CEup&#10;UbCmYEDojAya9TQ3k/8xODvcdCouR5N4ltdIu6JLAs/tlTRVC95nv+Ptq5c8i3lBcHAogRcDuXD+&#10;DPt2rWWuszEa3/6Ov36rg4sYT4LT6hX5/j8Pzjoz8hfjmbHkPHdeFFDbVEtFyh2OLZ/DDNeFzN4f&#10;yeuyRlo6mqhIFXxc4cL02dvYeOohyeW1tApdifsYnP3T1y6sDIhWgrPKAlO9rXSpqmmsLqQo9z1v&#10;Xwp9eRhDyL07XLl0gXMnjrFt7UJcrMYx6A+/ZbCWAzP2XOeVDM6Kcav6fTxhAVuwFPZwxPARDBk5&#10;krFiTJ1gack07yX4HT7B3ZDHPHubRWZZPVVizJHZo0UvrnBcZoSPHIX1uktcjiukoUPyWnRdjtFi&#10;kzYEcWxXY5Jo/w7mjhiJju481hx9QEJhOU3vQvFb5oSu8SSGTD3I5aRySlqkXkq5ftSs1nLK42/h&#10;b6WL0Y/22Hse5Z7Qifr2dupLMnl+6xQ+Dlboaoxj8NDhDB01Bh1jYzznzGG7nz+Xb9/n6ct03hdU&#10;C5vTgZJc+ulC51MtstFy+1Sn/F587pb9UH6Swc5mOltLKU6OFljYy1yTyUzSm8qiJQe4GZ0l2t1B&#10;m5CHzG7tam0kL9yPdXMtGWpqi/vpl8QV1n8cKT+WL9+FDZFz96aHH2WVpwM/DrHBdWskEWnCVsnx&#10;QDlYnqN+SWypg7NvPgZnB/89OFve2EObUCxphZXgrGj/h05xPVaQSoLg0cZp7kw1Mhbjng56erpo&#10;G5pjZDWFyW6z8Fm9ie0bZjB7ujXfjrXB/dADwjOrhJw/tkGU1Rec7aM+6qM+6qM+6qM+6qN/d/r3&#10;zJztbaIm5wUP/Zcz12cL289E8aakhWZVAXF3DrBx4TTGG09n1dHbhAvHp6S0lKrqSvIy0ogOvsPx&#10;vQfZtuMOIUrWZg3NFfEEb53OkrlrmOEbQ4pwDFs6Pj5+p7RBkFK3fBPeU3c7VUpwdh4Wn41iot1G&#10;9t5IpFL81CWfgBdOZXt9AQXx59kxzQTD0RMYZrKYzVcTeBp7l+Bjy9D/fiwa1hvYcfk5xR0d9HT1&#10;0NvdSF1pKknhgRxcNp3p9pMwNrbBxNAMAz1DdDW1GT96BN/0/xO//f1n/GmoKRrrg4nMKaNRPh4s&#10;6sx/fopV043QnuiI4e77xMr5TEV7eqVD1FNPphKcdcZ4pBc7r73hdW4lWQkRBG52ZICGBZoLD7L3&#10;cQ7Nojz5WK10eiTJQFx31weaq0rIi7vEBi8NdEU5Zttu8La4jPykYK6sXYT15zoYTTrMyZBUKoSD&#10;KpOBlCCVOL+rvU442+GcWOWMo7kZ2p7+XHkpnPamNtF3lfCTa0U5Dwk+uZ0NcxywspiEqYElZrrG&#10;GOhoo6c1mmFDvudvn3/Bb/6zPyMNVrHx9HPyOj/QKRy93GfnCVjrzLChliw6EqoEZ0WrRdvVTppC&#10;ihzlJt5kkEIGsXq6UZWnkxqyF1ed4fz4ty/5/V/+xhdffs7nf/srX4rP/b78mn5ffclX4v9fv/yC&#10;v/z1D/zP/3zFIKM5LDz2gJy2LlpFO+juFM5vBaWpT7hzRK5gbobGgK/55gtRzhdf8/23Axk1XAMN&#10;AzumLtjCoesxpJeraOz4ILCjoq02n/Qnlzm9YwEeVuMZ2l+c99c/88U339Jv6GhGjzLGxHY6szcd&#10;ICjuPbmV9UIX4kk8vw63HzSx1FvNmgMx5Ld1KqvRqzGrRrHitrY30Jgdz9l1rpjo2qA5aSNBr4q4&#10;d2oTc92M+ULLHJu9EUS9L0NZjV7RPTX/ZCky3CdgLqUp3lVip4OKlzc4v8GLIUMNmb7nDveTS+mQ&#10;j6V299BUnUvaixtcPLiMBa4u2FkIPAsnXF/XAANdHbTHjmbUD9/z1f/8mt/+egy6Nju4/qqW0pZu&#10;ujuqqEy7z6XVduiMmoKZmz8XE4qpEbyWIRJVdRbvQreyfIIhzkK/1px4QZ6qjeayOB4eXsOUb4ai&#10;r7WOfRdeiu/ljQJ5luzJR7YIb763s4bC5PsEbnBh9BBrLDz3cyoyi8bmCqIDVrF4ihHDjV3ZdDOR&#10;t6WN4rxuNaYlM4Syy4X0Hp5cxkRrC4baLWL29bdk1LUI3kney4pkbep/6tCH4GdrNdlRN/G1MWb0&#10;ty5M8z7Hg7RSUafQ0h45U6zkrfqcboGLxpIcsh/swt3chAmGs/DyFXhrbKelNYfkkONsNTBGY+wS&#10;VvpHkFzRJPRWLTH5kj2WTVWCIUqnZbn/HJy9z96VruiYT6T/tP1cTSymrLme+uIknp/fzPQp7ngt&#10;3culFzk0tDaT/+w6Z7euxnTSWk6Ep/O+upmOxjwKnx5isZuwT7YOmAv8xOUU8jL8JDtnWfKn/+Mz&#10;Pvvs9/xF6O1Xf/uGL7/6RtGjr778iq+FTvX75kv+Kr7/81+Fbn8zGPvF/pyPSqW8qoz3D4+wwXYi&#10;5gMdmOodzNNMYc8EttQoFCR0pjghjEubPBk63hr7tacISiqmS07j8hH3PZ0tNJU956avF66TjfnG&#10;YQUHHr4l4dk9gvcvoP+QwYyes5fd95PVC0TKoKJypprkavhtTWXkxF/Hb/YoNMxMsFh+gGtpwp6J&#10;75Ou+7LNxZh+w8zxOfqAp1kNgr/S4kppi3Grt4cegcsCGZydJ+yTqQvOx9/yLLeedvkkR5cYbyrT&#10;iYs4x8GtC3GZaIKliQWGBqbo6Rugb6CNxughDPz2c/7y2W/4S39DXNed526KtG/C9lW8Jez4BhwM&#10;tfnGfQd7w95S/P8xOCt2lO/E1tNEjhKcdWTUL8Ywc3Egt54XU9sm2lPzluC9y/F2nY7FojOEv6ui&#10;oq6ErOjrbLU2xXPVcQ49SKVSJfDWWET85V0sd5rEn/u5sfJkNM/z6oUNEK0Tdrm64DVP7x5n10o3&#10;nIX+WxqYY2JggrGuHoZaExg34ge+/+ozfv/Lz+iv4cKsXTdJEuN5nXyipLFS2IBYws/vYeXMiRiM&#10;+4GvP/8df/nzF3zXfxBDh2sxVsMKG881ynXAi+wG2nqEToux4OgyN8YP18Zh201uvcqhSeD3HxZA&#10;rRN0dggIZZF07zDrNUZjON6NZX73iMkqpfl9CLsXOzDBzI4BM49yXehoWasYS6UufWToh9ZyyuLu&#10;cNjCCPOfnHCacZKQ7Fqq2trobK+nriBVXJOcYu8yD6YYjOCHfn/k92Jc+aJ/f34cMoIxE/QxmzqP&#10;lYeucO9NoXrOVRl0/Dt6ZF0fSdFfWa/8XfwmPspvPvQIzLaVUp4fw41jG5lna8XogebMWXaGqw+y&#10;KK3voquzTYhd6owYybtbKX16nC0+9gwXeu92MpYX+bXKVA1K8UqFot7eDlFuLcmhxwXv3Ris4cjM&#10;I895klMnnx+SByk4kvxQrs1ka8V42liURNzlTdjrDWachw8LL8VQ2dCFSoxHymgs2iEX8JTB8Z7u&#10;Ntrrikh/HETA1gW4WGrR/+vP+W6gGAvEOLd4+ynuxLwn9OoBtns7M3SMM95nYngq8KXg+KOBk/Ur&#10;eFc68Herp7Ty09ZHfdRHfdRHfdRHfdRHffSvTP+SwdlPpL6glu/yQlvtMCuX273ttFS8Iz00gGUL&#10;F7F002GuRGdSUltH8esn3D7sh5PdNKwcp+HsMY3ZM72YM3cuXnPn4ek1m5kzvNm25wqxie+orMqj&#10;8PVtts31YO7C7ey4kkJhfQft3Wrn6O8X9Urlsh3qTKjK1Ifc3zkXy89GMcluA/tuJFDV+UGucyG8&#10;BOEidDbSVpFA5MmNeDtYCyfSCDvvA5w6d4yzvkuY8O0oxttsZufllxS3y0fGW6jKSSQ06DjzvTwx&#10;1RyPnpYhthPd8PZZyvr1G9i+dSs7Nq9jwxJP9DXH8J2mLTpbQniQU64EFdrrCil4fpIVngaibAd0&#10;d4fxrLCKxi6ZRddJb1e1OnPWcSqmo2awQ05rkFtBdtIDLm91YehIA3Rm+eP3MJ+WXvUj9zKIIzeZ&#10;8SIfkW9VVsE/zionDQymeDJ5XwiZ5dUUvAnh8rpFWH2hjbH9IU7fzxCO5icHUr566W5voCYrgpOr&#10;hRNrYYyWx14uxxdQ3NSiTMlQ+CKCI1vW42FnK/o3Fl1Ta5ynz8Jn1UrWbVnLtm3r2LZiId729gz5&#10;zTAMjNey/fQLcts/0CH6L4OzJ9Y5MWKYlZI5G5lVIyQo2y7aIB1bZRMfJCnylG/i1+5myoQ87/gu&#10;RH+EJmbWrixas5WjRw9w9NgRAo4f5/SJE5w5c5oTJ89w9PABfDcvwWHcKDTH2WO/6AT3M+upbhaY&#10;6e3kQ3c9HQ3FlGcmkvDgHkEBR9i3YwcrlyzGw9kJXY3xDPlpEMNH6WDhvISD1+J5W1CvTFXQ21VP&#10;Q2UOOW9ieBJymXPHDrBr03p85sxhss0kxgwbzU9DhjDcwIRJi/Zw9XEyGSnxJF3ejueA4RhrL2KJ&#10;32Ny2nppkz6q0k2ZKSoD7QIHbdU0ZT3l1BpnjE3s0XHdye03xTwM2s3y6db0H2+B1bYwwtMrhAMu&#10;uScDeYJHCvsEFrpaaK8to76ygoraZho7uil+dZPzm6YzeIg+M33vEppcpiwA19FQwKvgyxxc6YOz&#10;qTG647QxE31wnz+PpevXsW7DenZvXsueFQuYqq/JwH4mGE3awbWkGopV3XS1V1OREk7gSnu0Rzth&#10;5n6QS4lFymJQcnoSVUUm70O3fcyc9WFtwHPyG9tprEwk+sQGPH8Yip7eGnaef0Vmk4ICwQN1MEER&#10;vexTewUFCbc4vdSeESNtsJ53mAuxObQ0lYkyVuLjYMIIE0+23E4muaxZnCD5qD5X3qRpKk3j0anF&#10;TLI2Z5idN3Oup5JZ1yqthDjk04HqPbU4BB7basiNvsUhewPG9LPFZeEpQtKqaBE47pEZ7oLznzKd&#10;e3s+0FKeRVbIelzMDNEwn8/sQ08paOxApZLB2QC26psxfuxSVvg/4G1ls3oal48vWaesW+mw0mmJ&#10;eNkHdXC2KSdECc5qm0/iu2kHufK6hNIWoY+12RQ8Psf6WZ5Mm7OebZeekVeaxdPLR/FdsQq35acJ&#10;e11EZYtcrT2fgicHWeyqjYawOxZ+4bzMLiQh8gy+3nZ88Yfv0LbzYuH6XUKfAjgjdOjUiZMEBBwX&#10;2zFOngzg1KnTnD55Xuxf5FZMKsnFcgX4crKiDrLexhbTgc5M9Q4j5l0NjQLL6jw5QR0tlCSGErTZ&#10;naETrLFff5bLr8vEr/IY2WfRX3FMc+kLbvh54TLZiH5TlnMg6g2JcfcJO+zN4IEDGD/Dlz3BqTR0&#10;CdxJ3gucKBmM8nzBt86mInKeBbLTdQy65pNx2HCG0Nwm6prLSbrhyzY3E74bbs3S4w+JzWlU6laH&#10;iGQ5Qo9aWpWpc1bNc2KYiTMuxxKJz2+gU9jEhqJkIgKPsG7BTGxNTdAcq4HFFEdmLF7Cmq1b2LBx&#10;DXu3r2HjQg8cdMcyeLQV0zZf4F5qjRJI7ipXZ85OMdShn9tu9oWmUNT0kQNSd2U/JPwVkrosvxPb&#10;34OzToz85VhmLr7I7RdF1Hd20NVayssr+9k6bzbGU9ZxPDKVxDcveHbtMDNtPVh5OJh7ySW0dAm8&#10;NecTd0VmztrzxdfurDjxSPStjs62FuryErhywo+5Xs5oGWigb2iK/VQPZi1ezMp1a9i2eb2wpcvY&#10;sMgVo8HDGGU0jZm7b5BY2kZzp+CesOsddZVU5KWR+DSEW4HHOLhtE9uWrmCmgxsm2gYMHTSYgUPG&#10;YOown/XH7vKypIRUgd2AlVPRGDEOmw03ufKyiAbRr26hT8p8s0KmCkvEfndLBgm3fPEZPQx9rdms&#10;ORzBS5k5+z6UPYsd0TSz56fZx7iRLqfUkDdtBT8/alZvWzmlL29zyMoA0wFTcJwmxoL3dUrmbG+P&#10;sAOqKqqK35H6PJLIG4GcPeTPljVrmTPNEytTI4YNHcRPw4cpGefTd5wkNKuOsiZheQXGZfmK/MT/&#10;T6S2XfI7aR1EWzrqaK7IIuPlI477bWWumzOOdo74bDjCxYdCj0pVqLpkn4VFknO3S/vV1UHt68v4&#10;r3BGU88U2x2hPMqspE3ajb+XL+oU1zm9qjLir25nkbsjg/VnsvTSG14VNyBv9yr0kY/qqzPBE1FH&#10;k1wQLGgj9h8XBFtwKYaKhh5au8QRsmwl01fKVox5YpysKM4mOyuTxPgYHoTc5OKpU5w+d5VrIU+J&#10;eZNDbnkpj6/6sWGOC6ONvNl+J4nX5U2CF2I8ksWJqj9JRL2nbpHcl58+bX3UR33UR33UR33UR33U&#10;R//K9G8XnJXOrnyetaOpgsp3Uexfu4B585ewYv91otMrKc7LJz3mIaf37mX+NBcsDbXQGDmU4cNH&#10;MdbMmoleC1m99RDXw57wLjOV/LePuX96C+5uc/HZfJY78SXUtsu569Su9d8v6uWO4rT8U3B2hwzO&#10;jv4YnH1FlXAm5WOJSnOVRwKrKUoI4fy2RdhqjmWkrivzvRcqj+YP+9sQxlptZWdQEkWt7XS1l5J8&#10;/yw7Fs1mpIYFpvbTmbdkG/4HA7kXFs7T2KfEv3xOfEwkTwJ3M22SET/pWKO18Q7hWeXUtXfSXldC&#10;4fNTLPcwYKy1A9q7I3heVE2TaFTvhw56OitJlcFZJxcsRs1g27UEkvLKyU+J5t7eWWgM0UDbcTNb&#10;bmZQ3S1cP+nAy+zZHnm+5EU3LeVppNzZynxLTUwd5zP7xGPyqhsoSr5P0LpFWP5VE2N7f3VwVs55&#10;qrBO/epub6QmK5xTqx1wMjdE08OPoBd5FDfUUVfwmof+a5lu64ShkSOTvbxZv3MfZy5f5/6jKJ7G&#10;PebFy2ie3blA4CofNP8wFGPjlWw7+YxclQzOdvw9ODtyuJxzNoLIrFrhsP1zcFbsKTJUGqU4dUpG&#10;cEsRKRFn2e01ieHDbJm+4jA3nrymqLiQ0tJiystKqSwvp6q6mvKKakoK3pMed4v9M62x1jBFx3oN&#10;O2++I7OihY5OsTWXUVdVQkNNHQ1V9ZQXFpGdnipkF8WdK2fw3baa+c4WGI0ZzY+DDXFeeYm7cbnU&#10;qppobRR1VddRU11PY00VpYUCz28SiA4P4dLJI6xfMRdnG02B6cF8N9yRDScf8CgunsRb+5k3aiCG&#10;WtOYvSWY1zXCSZaL5ij9FHLokUEF+Xh1IVWv77B3oQ36lo6YLDzEw8wyXgYfZeucycpNBJPFN7j1&#10;qpTGHik16QDLQgTsu1S0Vb0jOewK9y5eJSgkUTj/zWS+uM65zdOUaQ1m7r5F6NtSWpqrqMsMJ3Dj&#10;MmZYOmBg7Mb0uSvY5n+EwNt3iYh5ypNnsSQ+iyD+9gk2u9gyYYAZxhM3E5RYSaGqi862OiqSozi/&#10;Ygpao6di5nGIS0mF1La1CFh2oCrL5P39bSzTNcbZ3Id1x2IprO2gsTaNZxd3sEjovabuAlYee0Jc&#10;ucycVQcH5NzTMgAh+9bdlM+7x+fZP8OCIRPssF9zgptv8mlrLFEHZx1NGWnsxZZbMtDRIvgg+PER&#10;P3S30VSawqPTi5hkbcYwOx/mXsvgXV3bPwVn1UGcT3vyvbeznsIX97gwzYQJ/fWxm+lPYLzAjEpm&#10;zn4KzqqDi7Kf9QWJvLowB3sTA7SnrGDpxSTKm4W+q3JJCTnJVn1zxikLgkX+PwjO2vHttCMEvS2h&#10;VCXnSK2g5d1joU9zmOm1mJlbr/E84SHn9mxnnfdG1p2NJrmwBlVXJ20NhRREq4OzE2wcsfSLICFX&#10;6NTjixxdNpUBnw9hosDZsWC5eFgJ1RVVij6Vl5VQVlpIWUUJlSUFlOZkk5b8nhzRhxoh/476UvIi&#10;/dlgbYvJwKk4eQs7mFkncKmWnUIdTRQnBnNpi6s6OLv2nMCPnHFW3X/519vegqrkBdf8vJg62ZDv&#10;Ji/jUORb3iRF8ejUSjR/7M/4KRvYfDGBkmZhS5QnBiTupf2TRcjpXNJJCT/ESouxGJhPx2vndWJK&#10;mmmSwdmbvmz1MKX/MBmcfURMTpNSt3oEEW2Vwdlm9bzmq+Y5MszEEbejccTn1aOqyycvNogNM6di&#10;YWGPsd1MvBdvY8/x01wJDeXxi2c8e/aElPgHPDi7h7WT9Bk93hzPzWe4k1JFp8Bxd/lrwo+tZ7Kh&#10;Lt+5+LIvJJWihv87wVlnRv5y/MfgbKHgr7D3Xa3kxNzk+PolWJi4sfpkGDduBHH98BYmum/k8B2Z&#10;Sd5EV08LXS05PJfTGjhO5ssvPVgREEVcbiXNNYWkRxxj2QwXdExt0Zo6m8WbdnH47CVuhIbz8Gk0&#10;8S9iSIi+Q+ip7XhpjEHT1I1puy7zsriDlvY2Id4GGipqqapppqG2miqBlzxhS1OfxXD/4iUObdvE&#10;4jlTMB03kDHjDDCftZXTr3J5+egS5za6ojVqCLoLznL8cR7l7UL35I1TgR8lQCtf4n971UuenF+L&#10;69DB6BktY+u5p6RWVND0PhzfxU5om9kzcNYRbqYWUtHa8VGP1Jolg7Py5tR+G12MB0zGwfMEoe8a&#10;qFe10tVaR1NDGSXVtdTKraKS0vx8IcuXRN69zqmDO1mx0INJhiMZMXIM4yfOY29krvIkRaecIFuS&#10;lJWo5xNJ3VZPgSSk21lLQ+FLXj64iP/OjUx2moa9yxxWbPbn/ot0MqpaqOsSxys2S7RXBmd7pWy7&#10;aM4OE/yZjsUEPfQXXuD2qyLqOtXHKtiXL4GBnrosHgQsYYbzZIZbrWRHWBZpVc2Ccx9vjnyEltRI&#10;0TrxuYOmogTigtZjrzuQcR6LlOBseaOwajJIrNhdqRPQXp1O2oubnD97ggthSbx4V0ZZTT315dVU&#10;CplX16toUqlQNaZy/+gqFjk7i+uTXZx9KmxEg3recTFEKTXLTc2xT3tqvn36TW591Ed91Ed91Ed9&#10;1Ed91Ef/yvQvHZz9B/3j8loG2z6IK/KezlbamrOJPLWZpTOnYe6+kp1XnhOTnk9pRRFVeW+IvnKU&#10;vasXMHPqFOwmOTBtzWb8Lt8nJrmYgoZy8jNeEHV+P8tdrbDx2szuizG8rxLlCudchvSUS/v/5ape&#10;XvDLBV7aqZDB2e1zsfpsjCh7I/tuvKSqq0c4q/IcxbVBWUm7PpeUsAB2zjRjYP+xjB+vgb7WGL79&#10;w/eMMN3KjotvKGwWddalEe6/jFlmxvQf58zmC9E8Sa2lvLaHFuEsd/a00SaDmyXvSQvaxSxrTX4Y&#10;a8CYpZcIySintr2bjvoyil6cZqWnEeOtHdHZHa5kzjZ1dQgnRs5nV0Xynb1sc3LBatRMtl5L4HVB&#10;JWXZr3hyejVWw0ehKR/T3x9Fan2bMldtb4/gRXeXOsDQ1Uj5uydEHJ6Ls7Ye1q6r2XjtFaX1zZSk&#10;hBK0fiGWf52AkZ0fJ4PTqWiT7JOumJqXMjhb+z6M06sm42RmwAR3X4Je5FJYU05J0n0CXPWxHG+J&#10;4yxfzj3JpqCikVaVfCSzU1lcqkVVTV5cKFfWzWP0n75jguEi1h6PJkeuBN0ug7MXOLHekZEjbFh4&#10;9AEPPgZnFRFKb1A4czLYrLRKfCkdRcE1WkpfEXlyE176OgzSms+KY494WdqqnntSOVsp4e/U211P&#10;c1U8kUfn4WluyPCxU3HcEM7DzAoq68opf59AbPRD4t/kklPWhko4vb3dwjHubKBHVUprbTZv7x1l&#10;k5cD/fuNY5TDfo4FJ5Jbkkd20kMexiTzKq1cWUBLOumdPe10dDXQ1lpKVfELQo+tZpGJDp//zhiv&#10;bbe4Hv2K1xHnWG85HBMdOxwXnyAkpYKyRrkAzMf2C6f8Q08LLeXJpIUcxnuKDpo2bjhsvcCb4hre&#10;xVzh4GI3Jvw0AU3Hg5wMz1QW5VJWDpesE/JvbSynOOEO++Y44GBqj93cw9xJLCYxOoizWzwYPFxX&#10;CVrdfy0D00XkPPBji6MVtgZOOK+9RMSbQkqq22htEVzv6qZdrlZek03OkwtsczRiQj9N9C1Xcjau&#10;hPzmTjraGqhIecz5FY5ojXbEzGM/QYkF1Le1ivbIqSje8T5kG0t1TXAy92H9sViKZVC6uYDEe4fZ&#10;aDyG0RqT8dwcxO231bTJFdJlUEbpkMB2bytNpa95fnUfK2z1GGzsgufei0RlF9PZWET0iRX4OJox&#10;ymgGm2+k8bZEJRmhBoFka7c8/y2PTi9gkrUpw+wWM++qaFOd4LtyiHKQeFdrgDqcKANEzaJfUYSt&#10;dsBkyFhMHYXtuvGG7PJ2VO0yiC7PFrgVvO9sqSE/KYSrG60wMzLCdPZ29kTmUN/aTZcqj9RgGZw1&#10;ZdzY5Sz3f8ibStXfcStfSmtlM5SAjtwRu0rZ4r1V4FgJzso5Z+3pN/0Yl4RtLFW1K0FPBE7Dj63C&#10;e9ZcrKfvJvBKAOu8V7HY249zcQWUN7YIfHSp55x9fIAlLgJTtk5Y7o0iMb9U6OMtrq6dje5fh2Pu&#10;eZQD99IoblEpq+UrQUOZyS1saZewbc2V+eS/iedhRAyp2WVU17fQUVdIUdQ+NtrYYDzIGYdFYURn&#10;1NMgOvixZ3wQdqEo8S6BW6YyeLw1dqvPcelVpcJ/eYSi5+0ttJa84KrvNJzt9elvv5xjUWmkZcQT&#10;d20HEwf/wDj9mSzaFUJCXivNHe1K4Ee5oSPwIp9qqMh5QuSZtbiNGYuR5WKWHgwnubpJYLmC17f8&#10;2OppwvdDrVhy9CFPs2Vw9lP4TrxLG9rcQsGjAFbPd2C4iQPuR5/xLKeOmsIkEi6vxVZjGGMmTmPm&#10;gbuk5nVTVddJS2sH7XJqmO52WqreEX91L+uMhzBk2ASc1h7l2ptymTtJb8VrIo6vx95I9G3qPvYF&#10;p30Mzsr6JZ+l7MUHhWSQTnwng7O9jYruHZvrwshfTmCGDM4KuTYJ3ZKmsuZ9PLePbMbJ0AS3lQfY&#10;vmULezcsx2LlBe69KqZKJW/cySBkNs+u7mSZwxT6/c2TlQFRxGYVUZabSMSB6Uwx1UPPYQHLL8cJ&#10;XNRS1yyw2yF0okvYt7YWyrPihQ5tZsaw/kIOtkzdfo7Y/DYam6uELU0h6XE8Uc/fk10sZN8mxsIP&#10;PcIuNtLdXC1sdybZCdfYM9cWIy1dhlkvYn1YFnHPgrnhPwdjjR8YPGkTGy69JK2yTYxhgiPy5oXE&#10;f6+sv03oYjBXd8/C8KehGNpvZ/+tRPLq5YJgEfgtdkbH1I6BMw5zI1lgXuqGYgM+SrdNjLkJ1/Gz&#10;1RbnT8Zx2knCM8U4XS+2ogzSkmK49yRRyLSaSmFPVYLvcn7xns46OhpyKU2L5sJ6LyZraDJC2LiV&#10;F94KHjUjhnO1yITdVdcnMS+siXiT0w/0dqpor0gn8f4Rdq1yR9NQm1F2AsN7LxGWkEdDq7j2kGUI&#10;Xil6pmBZfCGzzruF7a18yT0/H9w1tRhjt4OT99PIr+8QvO0QuPl480ZVjyo/jotb3YXeTEbLbS9n&#10;XpVS0NgqWiLLVJql6Jm0b8p0LB/aaS56xcugddjrDmCsxyLmXXpGmTAnncrNQsF/cahMDK7NfkDQ&#10;wQUY6I7HcM5hDodlUtAkbJNiPCU+xfjTWklL4V1OrfZgqrkDNt7nlSlgqjvENYHyUpqgkPq/fP+0&#10;/e+f+qiP+qiP+qiP+qiP+qiP/nXp3yQ4+w9SXBT5Jxyrrq5qalKiuLF3O562rhjZCsdw3yFuxTwi&#10;qyCD6oJMynMzKMh6R25OPtmFZeTnV1CUWczbxFjOHdiHz1QPrHVM2XDoBg9TS4TjLwN2akdIfUH/&#10;j3d1QEA4Z91tVKc+JGLnfGw+G8+kSVvwu55AhXA4pUOk9lpkQEbsdjQIJySWx4FbcNLXZNCXX/Cn&#10;3/6Oz34j5yvdxvagZApbW2mqTOGuKM/LUIdBGi7433jO66JGWmSmjyivp62J5tICMp9Gcmy+E6ZD&#10;+/HlD+MY5HqCW28rqO4UDmtjCaXxZ1k/yxyDiQ6YbbnB49Q86ptb+SCzhYQjnXrHn81TnDAe7sW2&#10;mzLg1ERtWS7J4adZameI0QRzbFzXc+r+c96XVNMuOqQEUno6qcxN4eHlY6z1sGHsKGMcF/oSGJNN&#10;jaqVqtT7XF07H4u/aGBod1Cc/45KGccWPJCBDuns9bQ30pAdwdnVU3AyMWS8cPYuvywgr6qC7Oe3&#10;8bcfgc1YfaYt3MMtufCTXMVaeHK9nR301FdTl/eesNMHmW+ty5d/+CPfaXkwd18oqXUfaGtvJf/Z&#10;OU6udeCnoZYsOPKAqCy5YI4MRUmRCJkoDp9atlI6vTK08aGZktf3OLvJB6vxFpjMPsSxiAzym9Xu&#10;ppS63ORLxjPU2XStdLWJdj85xbbpNmgN10bL9QDnH2bwOiGJ6NP+uNuYMHXxKnbdjiKzoVWZsoDu&#10;FuG71ihZiVmPLrHNewb9Buqj7XmIgLvPePEykqO752Dv5MKC9Xu49/wt1c3twlHvoru3QwnqddWm&#10;E3PGlyUWtvzp99Ys8L1HeFImeW8ec36VCzb6OmhYu7Ly3E1isgqFbOTiUrIPwiFvKicjNoST6xZg&#10;NGIchpPms+5EGEWNbVTlveDm/lVM1hjPAA1nFu2/TGhmAdVC/t0Sf6pmajLeEHNyN276+mhqT2Ha&#10;psu8zK8kO+4q57fKzFl9ZvrdI/htGVWVOby/78saC10madswf/c1YjLLRH9EX2RwTbRJ1VDP+7fP&#10;uHJsE/ajvuHHP/2Eptli/KPyyK1tVzJnq9Ifcm2dI8ajzLBy2UxgXC4VjR10iDJaqrLJDdvBci1j&#10;ppouY8OJRIqaumhqq+J93G3OLJ6K1qjhmE2ZydYTt0kprqCmvUP9SG5POz0NVbx7eIsjy+Yx4cfh&#10;jLVfxMZLkaRU1yrZ1DEBS1k6xYRRJrPYevs9yWVy3saP2VoKiNppKk8h+tQCbC2MGWzrzZxr78iu&#10;E2V/RI2S4SaxIw9X9sQvQpZNRSm8DdrKDBsDNI2smLR0B7cShByrG+noUgdPuwWmq3LeEHXej5k6&#10;Q5gwwRL3tce5lVaNStianuZc0u4eY6uuNuPGrGDFgSckV7cLrMi65O2lTxgWpOBf/UlZJE8GX1rr&#10;aMy6h+8yJzRNJ/Hd9AAup5ZSKh/d7hZ2rq2eN8GH2OrjhZGxIzNmzmCi02IWbLxATFEz9R1qvW5v&#10;KKD8yUGWuWoy3lbIau8TgYsqKrMSeHFuL3N0dRhn4IbX1uOEJGdQUt9OmwzUyDYKm9RYU0D0rYts&#10;WeSDhekM9h6/RlzGe2qbCiiI3c+midYYD3Bk8oJwHr2rp65H9k0aWkFdQn+TQri0yYWfRlsycdVZ&#10;LiVWiZLVPJdd7m1vRlX8TFn00GmSDv0cVnHycTZZhTlkPLnIWntDdMeaMMllFcevPCa7tELwV2Yw&#10;izaKcaa5tJCXN87j6zWVcV+NwtZtCwfvvKKkU95AqCD55h52ehjx3TBLlgQ8Jia3SZFfl1KCDI4J&#10;2ydsZMnD46yd68BQEydcAxJ5kdNIdb7gUdByrLUGo+U+m0WBAn9VH2holzf6hIxEHS21dbyNuc+R&#10;VdOx7Pcb/vb9cMwX+3PyeaEcjegpSyTi6BomG+jyretB/MPTKGmRwStRtezDR16oSeJPbDJA3t1A&#10;XvQFTsjHxX+myfTFQdx6UUSTcjOul9aK9zy/cYQVDkaYmTthbTMVj5lLmX30Ec+zammRc2zLTO+O&#10;POKu7xDH2fP1F56sOvWEpzmlFGW/IsRX8NxcGwt3b7aHyCk/2lAJBfog+kZHOw1lpTy9d4kts+zQ&#10;/uP/0E+MKzYb5GJrjVSVCFycOcx6xylYWTvgd/mewF0FVeL87g9CF3tUdDQWU5oawX7vWZga2DFa&#10;yPbgkzzSMhN4cm0XsyaOZYCwHQ4Ld3MxPIHqpjZlLlw5LUqHqoGWkkIenvRnsZ01/b8bz5S1Mrif&#10;R7lK6JgYq/Z6O6JlbMeAGce5KXSjQoxJyhjyUa8/dJRTmqReEMx4gAMO004Ju1lPWVU18Q8us2uV&#10;F+OEvVxx7Az3M3MpF93uFPyXN8pk1m1LcQpXtq/AUdeGcRoz2HMlheTCBlTCBohDRT0SwHJHEZ4i&#10;yQ9iHGmtyCY5+BKb5LWAkZy/3pKtZ24RmVJIUbMYL8U5yrlSE4TN6hT2Ur2wo/gvZN/TXEDc1X2s&#10;dTBl1AQHVgn7/Oh1AQ0yW1bano42GktyyX54jRVTrLE0mYrb2iCic+upbZPIkrhSk8IHpZHq4Kyq&#10;+BWJV9dhr9efkW4+zAqMp6RJBqWF3oqypW7Km30tArf3z6zDTnsQo/XcWXngptCJKuXpI+VpnfYm&#10;Gsve8zLkMIunu2JrN5eVh6J4W1yPShnH1bV+asf/O5K/fdr6qI/6qI/6qI/6qI/6qI/+len/78HZ&#10;/68XzuJH6WMofsbHA9W7veJCv532xjwyY+5xYccGXCbbMdnNnVkrVrL76FGu3LpFRFQUT5/GEhf7&#10;nCdRkYRev8b5wwdZvWYBzh7TcRDOw8p1xwmPy6SwXjh7n+r6SGoX4B91ysf26GqjOuURETsXYPXZ&#10;eCZO2obfjSQq5ZyzikclXYaPwYPeLtoaC8h7fZuAFVOxGtVfWen/57/4nAEGW9h66Q0F7SpUdXk8&#10;PL6ehbYm/DDEHK81uzly5Q4RT2KJf/6C6Mgwbl06w8Ed61jkaIXWwH58K5zJEZOOcy2hnPL2brpa&#10;Sql5c4WNcyzQNDBklNtGDogyHr/JJbeylfbOetLu7mOLozOGI2aw+XqGkg3Y2lxP5ft4ru6ch5eF&#10;EToaVjgtEOeev8o9wb/HTx8T8yica0f2sn66B0YjtdCduIh1x0OIy60VjmQXtSkhXF89H6vPtTG0&#10;P8KJ+xmiTTI8Id24bmXrkYtR5Tzg7ConHI1NGOu6j6CX+eTX1lH09jGBi8yZMkETq0nTWXn4Itci&#10;HvM4JlbJQn1w7yaBJw6zwWcuk/TG8+2f/8ggHU/m7wvjdXUvrW2NFMSe4cQaJ34YbsWiwxE8flcr&#10;ZCmzoNUyVEjsSOlI17enVwWtJSTcOcg6LzfGjXZkpn8IISll1P4dCPJodYBD/VGgQMi0q6uBhuxY&#10;rm6bhbPOGL4Z68WKM5FEPIvn1c0A5lrqom1ghdXMlRy4eJP7Dx8SG/uI59EPeBIewoltS3CfYsNA&#10;PQfm7AkmIuEdWRmx3D3mg7ORHmbmk5m9fhcXbgcT/vgJMbGx4lyBuVun2L54Fra6VgzWXoLv1Re8&#10;KaqkvjyLhJsHWeVphb6OBnpOXmw6EMDVe+FEP43h+eMHhF05y4ENy5hqacYwLXs8Vh/h6pMMGjt7&#10;UDXlkxh2mp2zpjBulAZmU+ezfN8ZbkY+5dHTaB6H3+PqsX0sc7JigpY5Jh4b2HMjgaKaGkoTrnJh&#10;ywwGDdFnuu897kr+1RdTEhPIHpdJTJxggLnnEvadu0bwg2hinj4XfXlK+M3rBOzfw6K57hiM+prv&#10;/voDGuYL2BMu9KWyQ72AXNYj7m2bivVoTXRNPFlx7DbBUZm8L6yloiSd7NAdrJpggovxStYGvCa7&#10;SUVLl4qawmReXPVn/mRNTPS1sHKeybqAM1wMiyRKYCrmcSRh1y7gt2o+jpbmDBhjw7RN57gel0Vl&#10;m4qetmKeHVvMMntDRhrPZOvd9ySXtwnxCz1TghwSRO00lqfx+JQ3EyVPJ8rM2Qyy69oEuiRJDKnR&#10;pw4iyP/yZkc3nU1lVAidObZ2Oo5megIrFnhs3Myxy7cIj4rhyZMnRIeHceHQVpZOm8iYwaOxcFvJ&#10;rkuPSBG63CkzAJvzSb93lO364xk/RmbOPuFtlahbVPu/BmdlOz5uguTcw0pwtq1eYDgYv2XO6JhM&#10;5HvPo1x6K+SmPLot2tndRcnrW5zaMgvzcaMYMVQTLce1rDoVTXZjF00ySCYDP/X5VMYcYpmrBmNt&#10;HDDwi1FWf2+oLaMwLpQLq6Zhpa+Hsa0zCzf5c+HWQyIePSNG9PFpxF1unzvEJp9Z2FtPRtN+JYev&#10;R5MiMN3cWEbJ0wNstrHE+McpTF4YyqP3ddT1yp6pOUxnCyUJYQRtdGewkOGk1We5JOxhl9JHtd72&#10;imNaS59zY5crzhO1+cpJBmdzyasSGMp+wX3/FcwQ8jPWt2aK13L2nw7kVngEj2KjiY2J5MaZk2ya&#10;LdqnaYiGtivL914nPKWYRmkHOipIvbGb3W6GfDvcnCUnHvE0t0HhsbR6UuIy0NmtUlEWdZz1c50Y&#10;buKC87FEXuY1KsH9N/e34mY6mnHmNtgs3UbA7UjCo4WexDzhSWQUIZdvcGjLGhZMMUZ/0Bf86ccR&#10;GCzax5GnRcgcxu7yRCKPrsXJQI9+rgfVC4K1CAwrDFJjTxmWlM9iT95gksHZrkbyowM5NdeVMT/T&#10;xGvpFe68KKFZuSHTKcaTMrJib3BiqR1GQ4bz0yBD9J3Xszc0k8wyMVbKDEeBEToKiLu2jeVTbPny&#10;C3dWCHzE5FUK/cwg9sxS3Gy0mGA2EeeNAZwOeUxkzDNexETz4sEDbp85h++qpUyz1Gbs17/lb2OM&#10;MVt1jOCMWqprqnhz9wy+XtaMGTYQ61mLWR0QxDWBnafPnxAnZBN9/ypBR3Yw09weI2MPpqw8TkRG&#10;NWU1ZWQnBHNmsxeWuuPRM3XEY/FOTt+4Q8jDx0K/hE0Lu8eVE/vxdnbGeLw54y0XsuPyM14W1NOs&#10;qqElOxQ/Hwe0TewZOPMEN1JKKVfJAKTko+SqeG8rU6Y18LcQ+P5JjGvTTxH6vpayhnoyXtzm1EYv&#10;tH/6DnNHD5b7HRNj2hMeCvvzXIwFzyLvEXLxJD5uzhgYOmLqvp2rMYXk17TSoWBcXZW8nFAuKaQK&#10;o6K7JZ+ypDDOLJ2P5YSx/Dh8GJpiTN8WcJGr4U+IehbHi2eCx7FPP27C3sUm8TqlgMLSJjrE2CZv&#10;lOa8ELq9zgPt4aOwsl/Ayl0nuf4glIdPHhH9IIw750/gu3QaptqWWLmsYfuVePKFbZMLTcqXmgdi&#10;T9gV9c1PYTN6O2gpSeT19Q1M1v+OkW5LmRWYSElzDx0Cc1IjpF7IKRa6WopJeXgB35kWGI/VY7Ln&#10;UrYEXCHsobB/T5/wOCKYm2ePsWmuJ45T5zBr7THuviikvElm96pJEcUnUpil3u2jPuqjPuqjPuqj&#10;PuqjPvp3o3/P4Kz4L4Mj8n/nhxZaat6T//wep/asZ66nB3aTHJniPA33WQuYNX8xCxcuZsnCRSyZ&#10;N5sFM93xdJ+MiZ0h1l5zWOJ3gdC4EkrrhdMhHCIZ2PjnBn1yQ9SbeJfP3HW3U5ESTfCORZj/YRyT&#10;7Daz73ri/yU4+6ndXd3NNNWkknprD2tdjBn29V/5+S//wkDDjWwLfElBazOdrbWkRVxk75I5aIwx&#10;Q9/Mlsku05g115slixazePkS5i2dyyzv6SxbPI9J+pqMG6yPpvk+Lj7No7Cpna62SuFQRnBwlTsm&#10;Olr0H2XN5NnerAq4ybX4bOpay0m5tY9tzq6YjJ7B1qspvC5qpr1TOErNVWQ9PsPhlTOZYmTBBMPJ&#10;THKZjsfs2YKHs5k3dwYzJttir2+CruZk5uwM4kZcjjL3pQzQ1KWGc3XtIiz+qoOR3QFOhiRT3tau&#10;ZG3KQJB0yWQwqOZdJCdXuuJoao6mux9BcVkU1jdRX5TOi9Nr8Z5shYmeKYb2LkydsZC58xex2HsR&#10;PksXM2vhHObNm8UsFycMhwwQbZzG3N23iC1ro6WtjsKY85xc7caAkVb4HL7P43fVdMvgrAzSKACS&#10;slH+hHvYQ1dHA6qS19zYt4RpNraM1Z3H7uDXvC5rEg6odCDVR8pNjQJB4juZfdTV3UlHTT7xl3aw&#10;zkGPP32hjf2641x8HEPO2wjOrPfB2WIyujp2THGczvQ5c5nvPR/vRfOZP28BUyeZYGVrjf3CzZyN&#10;fEd2Rb2C44InJ/Gd5YG9iRXa4nwnd4mBBSxasBifuQuZNXMqthOtMJ7ogeemqwQnFlDWol4ZvOZ9&#10;LHcOrsLb0QwNDUNsJjrjPn0W8+aL8+d64eUqZGptiq6xGebzd7L/1nPSShvpEl3s7G2gMvsZj8/u&#10;ZM5kC8yMJ2JuO020W+Bu/lzmzvbAzWkiBtpj0HNZhPfRu0S9r0HV2kB5wg3ObJnFoCE6eO2+yb3k&#10;Uhrbaml6H8PNbWuZI3g7Xs8Ee2dPvGYvYIHQR2+B6aXeC1m0cAEzZ89kmoMho4aOZLy5Fxtvp5NZ&#10;qqK9o5GG4jieBSxhppE+GqOM0J2ygPlLA7gW9pLU9JekhexmhZYpLibLWHssnqymJlplwFBVQ2XW&#10;U67sm88cBxP0dQ0xmDIVp5nzmT3fmwVz5zDdzQFrS330rW0xW7CLk2EppJe30N4jnP/2EmKOLWep&#10;nQmjjKez9dZbZc5Z+ZiwzCRW7E93Gw2laTw8vZyJ1paMsPNm4bUU3tWplClNFPx8ChBK6CgvaRd6&#10;6e0W/WvK4uWtA/gucMVOX48x5oZMdvVi1mwf5s6dzzyhe072RhiZaDDeWuj9kTuEJRdTJx8JF4aq&#10;t6VI9P8EW4zHM26MNyv3RZFcIer+qHPqUIgC2o9tUX+SAWZlSg+hj/U54fitdENX2JsfPf0JelNI&#10;sapT+V0e3lLygpDjK3DSGsRf/jAIgxl+7I94T1V7LyrRKalf7fUFFD05zBKZOWvtgInvY+IL62lq&#10;b6Wl/B2ZIYfY6GXPRENTjI2dmOoucDxnsdCD+Yo9nuZsw+SJ5ti5zWTO/ntEppZR3SJk2FBJQdRB&#10;NtoImzDQHmfvO0S/r6VePgUgOSob2NFMcUIEgZtmMGz8ROzXnOJiQhHtcn5laXdEP3rEMS2l8Vzf&#10;PV3onT7fOCwnICKDvOoW2ppKKHt1hxPrF+Iq6tHQtWSSowfuM2cze8EcFiyYgaezE9aG5pgY2jNt&#10;/UmuxMgAvAygyelWqnh7Yy+73E3oP9yMpccjiMmuEfV2CQsj5C352CtsjaqF4shTrJvnwnDTqTge&#10;fU58fj2tTfkUJF1g1wJnrE3N0DSaiIP7DGbNm8siH28WL1kqdGUZS+Z44eM5men2xvQbOh792TvY&#10;F/6OFsGDzsrXRARswEHoyDeufviFJ1LU0qxkSn7Cnhp/ivTFjtjkvL1iXMqNDiJgrjujf6GB19KL&#10;3H1eTEtnr/J4e293I5WZTwjdPw+bgd/R/wd99Kbt5e7bKkobRN+7RVHCDvao8pVpDZY6TuSrvzqx&#10;4sQDYvOraGgoI/uR7LMjhoZGjBP9dpi+iDkLvFnqs5BVom+LhW1bMnsW3p5TsDcYwk+aFpgu2MuN&#10;pGKBgRYqMx6Lvq3CzUoXPZNJmNrPxHPOMhYuWsjiBbNYNMuN6S5TsNa2w3X6JvZcEfa3th1VVwdN&#10;Fe9IjTjFTm8nJlrYoiWwN8XTS9g0tQ1eMNMLF0dL9HWEjlnPYuGe20S9LaWyqUvIq5aG7DB2LZmq&#10;TPkxaKacc7aU8haZVSw5KWX7QfS9nKL4O+y1MMDkxyk4TTtG+PtKKltV1BW+4uVVP1bbmmEjb9RZ&#10;T8Vz+gLmiDHNe9ECvMVYNsPdFVNTCyw8lrD4yD0SCsVY2CZ1V01KTeJNikxuvR9qaa54RdLdQ8zT&#10;Gc8PX3zF77/5kSGmljjOmMfsRUtZ6C2uFxYuxHv+PHzmzxf7PgJL69l9+CphMZk0tArd7+oS7Uvg&#10;yZUdzLDWEzywxtDSBbdZwv6Ids0T/6c522NlOAZ9qxnM23mZe6kVqDqlTim9Fy2TIVJpJ9S8kA2U&#10;uG8sfk3ctQ1Cnt8zzm058y4kUCznyFb0VsmXF+cJG9MjeJT9krgzm/Cxs8bSwg5zRyEfYaPlmLVA&#10;XK/N8nTDwdSGGUv3cPjuKwrqhb2RwWFZnWzCP5P8/L9/10d91Ed91Ed91Ed91Ed99G9C/x7TGvxv&#10;F90y4NcjLtB7ZRKL/L6rhZ5G4VQWZPLi3l1ObN/NYrcZ6I+cwDe//yu/+o9f8h//8R/86YvPGa49&#10;AbtZnqzYvUXJokvKraBOzlQgnR9RlvoR8P+VPlWv/kW8CwekMDWWS9uXYvT5WKbYr+Hw1edUyUdR&#10;PzluwgGRzrEMfMk54j50NdNZGMcVv1VM0hnHZ5/9jdHmq9h94TEFTfVKALG9Iof4e9dYM3Mh1uM0&#10;+Onzr/ifn/9WtP1X/KClifWSOay/cIioZ1EcWrOMaQaTMNZZwsm7L0ivrKGtu4Ge+gxiLx5mpd1k&#10;Bv36W377x2/ob+vOgtNXKRHO8uvLB9nh5IbtBE/2XnnBq+waGuUyynKV+KYs3seFc+GAP9OdPNEY&#10;OJQvfvsZP/ul4N/vf8fg8WOYOmseu07c4G5yCbmN6uw0etqoynjC+Y0rMfhSA7NJm7gQnEh1q5xX&#10;VBzzkScdrQ3kvYnkwDJPnCytsJi5gytPkimqa6a3rRFVznOu7N3ObDt7xg4cxp9/82d++V+/5o9f&#10;fI2WrR2zN2/i1OVLhF0NYqvLZAyNnJmy8iC3ssppaG+kKOY6Z1fOYOgoM7yP3yQiuxyVEGpPt8zo&#10;kQ7hJxmqqbWphsz4u+xcJJx2cyumeG3j/ttiKkS71c6nPOeTPP83kv1ub6Ao9gZnl05j0G9+Qt/J&#10;B98bd8mteUfu6xiuHTrKYpdZ6Awfy2e/+x3/+Yv/4me//Q3/88P36FiYsGT9Jq49iCerolU4vaK8&#10;rgZ6a1JJCL2O/8aNTLacyNDPv+TPv/wNv/6vX/HrX/+e70cMw9Ldk3VHzhGRWUN+Yyeq3h66lZW1&#10;BZbTn/M86BSb53pjMV6bfn/5gl/88uf8x2e/5reDf2CkrRWzNmwm6HEK2ZUCk6Jj3T2i6g8d9LRX&#10;0pyfxNNrZ9iyYBHmGgZ89ae/8ptfibp/9xu+HTYYR+Hwb7l0j4h3JdT0CN52tZP/KoQjm+cycPBY&#10;Fuy+SNjbQhq72vigKqMw5iFXdu7A1dySgV/247e/+i0/+5/f8d/9vkXLxYHV+/y5fTuEh+cO4DbR&#10;hjFmk5kWcIeY/GoaOtvpaiykSsj16PyZmAwZw69+8w2f99PFZ9NBwh6FkxB8gIWG5jhZzGXjkQiK&#10;VR20CX709raLtlVTkR3Lg8DjbJ0zD7tx2vwg7MGv//PX/OJXv+Ev/b9Fb8pEFu/bz6WX2eTUt9Eq&#10;sNordKGjvZyHJ7bi4zCRccZubAt6SHJh9Ufhy9iW6HunivqSNELPbMTKxoLh9rPxvv6K5DqB5Z4e&#10;PggbJUmNoI/0QWYuyuBCt7A5jTSVvOFN1E1OCnvkaG/FmO9+5Iv//oyf//K/+bmwVwN0x+DgM5fd&#10;N6KIzK4W/ZNYlKUJmbdWkhR6iZWmeowd48n6vXfJLG+htVNmhcswyN9rFfWK/Y/RDIlqqZPdKjnl&#10;Sgy71s5C08qGH6Zv5VpaCUUC/50SFIJ6mnJ5cecIix3N+e7bCczaeE7oSKXy2L1cnEi2o6W+SPTh&#10;CPNdDNC1ccRhTzCvcsqUuYG7Ourpqkzmzf3LnNiwATdTO77+TNjkn/+Gn/361/z33/7MN9qjsZ7l&#10;xfYT54nNaaZOJeoW+tXWWMHr+0dYMXEiFqPsmbn8Ms8zRN0CtOp7YFIHG8lPjOTktoUM1bRi8voj&#10;BL7JpZEugWnBA6H7cu7MmsKXBO1djMsUa36yXcCh67FkFdeLUuRj6lXkJkVx6bAvM53dMBg+jm//&#10;+AW/+tkv+K+f/4zBo8cxZdpsNh8+z/3UUoqa2oXeCIwJnetqa+Dl7WNsnm7LoBFmrDhwk9iMUlGu&#10;5LK6jR96RBtam8mKusTS+R4MMZ+My4kIHuXJxRob6axL4V34dY4sXYb9eD2++c0f+G9R96//8jlf&#10;a2phMGcOfgGHiLgRSOjRvRiPM8Rgsjebz0fR3NVDa1U6d05vx8JMn34eG9kXlUhhq8BwpzoIL6X0&#10;DyR8+iS3NjIf32T/nOkM/59RzPA+zr2YHGRyqLr1ndQWp/D08m5mmWpjYurCrM2Byg29RiF/WYKy&#10;MF9NFo+v7WeJuxP9vrZk/dHbxOUK2yv0o60shZhrZ9k+ey4mA8bz5X//iV//7L/57Z/+RH9NTewW&#10;+3Ag8CzR4bc5vW4hlvp2WDqu4ELUG0oaVXQ0F1GdLrB/5hDrps/DbKQeX//uCzEu/Jz//Pl/8Yev&#10;/yawa8XCZVsJvB1DaqmKVqF3yrys3cK+1eeQ/uIex3bvxHWSCxMGDuHL34o2CHv6G2GHRmuPx2ne&#10;Qnacu0VUdj3lEvui852qRqqEbmxe6cVY60kMnLWDu5mlys3IHqFfkrrkdDPNVZTFP8DX0gTT76xw&#10;ddlNVEYBte3iuLYKGrNekBh0Fj+f5dhqGvLVb/8sZPvf/Ncvf8WvhHz7jRmH09yF+F+8S0ymsN8d&#10;ou1q5qvpo+CUa5NuoW3ddRS/e8y1gyvQ+voPfCbG5v/Xf/03/8fPf8V//Ow3/Md//pL//M//5Oc/&#10;+w/x/z/42X/+TNT3K8GrPzDGwpVtZ29T3CynhemmR9jnivdPCLt0lKUz5mIwSpPvxDj/q1/8nP8S&#10;Nv/P332HmZ0NG/ZeICQulyKVqF+BjniT45+8US00UbkB8dG2yAZXFrwhNHA9Ew0Gou+2mBXnYyiq&#10;b1Hm/JZdU+yS0B85LvcI/rXmxnP/9EEWz/Bi/Ihx/F5cr/38P3/BH7/5lglCtktWb+TKg5fiGqdV&#10;zvj/9+o/DumywH9sfdRHfdRHfdRHfdRHfdRH/6b0bzTn7D+uwJVMDekbfLxA71UCIW2Ko1xfWUBu&#10;RhLPH4Vz+fwp9u/ezeb1m9iwYSs79xziVOAtwp6+IiE9i4IKGZjsUAKosizpOUhHQ50Rorj/yp+k&#10;jzWL36Xn2k5zVS4ZseEE7jjB1UtPiEutoFk+5itPUQ6Wx4pDxaZkcAlH/kNbNQVJjwkPDGD39j0c&#10;Ov+U6OQSGrralBXCu9uaqC/JIfX5Y4IvnuCI3042b9rGuq3+HDx3jdtPXvA2L5+q6lJSYiMIDjzP&#10;6RPBPE8vpLRF9P9Dh/CXaqjISiTm7lVO7N7Djh37xbkhhL94T0tLC2XpMTy+dY3zp4QzKOouqRd1&#10;KxPUiT53q2ipLaMg8y2xD+9z4eRB/HZtZfOWbWzeuZ8TZ68R/vAlGTkVVDS2CydYOmaCHz0tNFdk&#10;8TZK8GPPGc4HxZKYXkFTmwx0ScdNBgiEI9bViqqqgITwm1w7f47Td56SUlRLnZySQWZgtVRRmJHI&#10;07BbnA84yA5Z78Zd7Nl7ksCbkcS8ziC7oICirBTi7p7lTOBVLoa+JLm4BVVHG7VFr0l4eI3Dhy8S&#10;8TKLnBqZDS3aIPumtEGGzNUykbLpam+muiSJx3cCuXwhiOsPEsiraqZZeOdyISwFEB9Jfvr7pghW&#10;4KO7naayDN4+usWxrb6cDArl8dssqpobaKiroDDzNfGRwVw7e4Jd27cIDG5i83Zf9hw5w5U74bxI&#10;SqOkqkG0XR3o+iDvNsjpEipyefc2nochNznpv4fdWzazccNm1m/Zw+ETF7kb/ozX6cVUNAgZdMlF&#10;uz46yD0ddDbVUFPwjpS4aO4FnePo3l1s3bCeDVt2sfvoeQLvPeJ5chZF1U3qLCjRH6lDkjNyfs1u&#10;VR1VhWm8eRHB3atn2K9gcDNbd/hx6OQlgh8nkJRdTlljK52Crx9EGY0lGSRE3+TA4SPci0khs7yJ&#10;NgXzHTRXFpLz5jlR965wdL8v22Rftu1k58GTXAl7wquUHMoKSijPjOXezfMcDwziWmwKObUqWoVe&#10;93Q20Vr+npToYK6fPs5O0Y6te05w51ECmfkFVLyPIfzMOa5fDOHRqzxq29SLfilzQn7opL21nvL8&#10;TF7HRgqdClB0auvGLWwUvNwn5HA97DFx6bkU1LbSIoOaynntAo/1FMRHEREUxLFz93iUXkB5U6v4&#10;TY0fZesR+GosJifpAUEXz3Ps0n3C39ZT1tqpPJb8CT6fjlczW7wpf9JWCJ2X8ypWCB4JeUfdC+Ls&#10;YV98t21i05atbPI9KMq8QVjMK96V1lCtktln8mQZvGynu7OB8vdveXL+PAEn7hMZm01lg5yfWGJe&#10;1iBfsl55jnqTn6VlU7JnOxtpr87hRfgNzp67xIGbcbwpaaGhQ54vQdEp7IngX1YCT24GcfDQZcKf&#10;ZFBQKe3Vp2O66GyrobLoGaE3TnEy8AaBsfmU1DXTpsyV3CWKaaa+NJf3Sc+IEnbpyL5dbN+yifWb&#10;hBx2Ctt25jrBD+NJzS6lrlUu9iSzE2X2ssBibhxRFy9x4eAVboSmU1ipQohYsdBKn7qFzSxLI/Hp&#10;HY4cE9iJeMPbkmZaRLtkhrO8g/ehu5GOpgKSY4UuXr6Ef9BDXr6rpKZZ/CZ5icBaQ5GwK0nEPQ7j&#10;itBXfzFubNq4lfWbd3P09BWCI+N5/a6UMqlznZ1CZwRv5Cb2S9OeE33rrLA7l4mIz6NA2B0ZPlYW&#10;01PaIHkteJD7hqiQWxw/d507LwvJl7ZX8Li3s44mgfG0l1EEy6lHdm5ju6h7x86DHDp9nVvRSYI3&#10;OZQXZ1GY/oyrJ4XtuxROeEKusMHdtDcX8y4xiqsXzuB/7RkxmVVCD3pFG6W8JQil1P+ZpH7I+bZb&#10;achNIenubY5tCeBOWBrpRS1Cd9X8/UAXHcIml79P5EHQKS5fvk1IbAZVTersRSUPUmYot9eQnyrk&#10;f/0KfnsuEfVKPg2hEhgRPOhoojI/gyTB15tnjuO/Yxtbhdy379nP8Yu3CX32hozcIqpKckmLucvl&#10;00LWFyN5lVlJbWuX0MNWIbsyynJek/gklNuBpzm4ZydbhC3duGk7e/yPc+lmBE9epJJdJMbzdsl3&#10;CQ3Rd8F3eVO0qbaQ7NRXPAq7Q6AYV/x27GDThu1s3b5fXA9cI+LpS9LySqkW9XWIk3vFebLdqtp8&#10;Yh/c4tTFKxy8HUdaWQtN7dJOSn6qZdsjxpD6wgyeXDnF+f3XuXEjkazqRpqVeW3FtUVzDXWi/+nC&#10;Hodeu8gxX1+2r9/MpvU72L77iLAtN4VOvSItt5jq5lblWkQxEeoq/v5B7sp+9fa2CHuRKcb/25zY&#10;t4ntW9exYdNGBaub128X5W5l48aNgjfrWb9e/LZ+g+jrNvHZn4Bz93n8Moe6FnkzT/BGztkr5FtV&#10;kMnL6AiuXwjg4O5NbNso7M+mPezdf5ZboU95mS50o0aM3ephVN04uSOjxdLOSxzIFn78XtVYIvgd&#10;zpUz+zh54wEhb8qETelWbIYy4qgLUfj3obuDHlUtVXliTH8UQuDpYwIf69m0eQe+Yoy4KGT7LCGd&#10;/Ip6moR9lmfKIj5Vp+x/+kL9oY/6qI/6qI/6qI/6qI/66N+S/s2Cs/LSXGyKE6D+Sq4rosQWxUs9&#10;n6NwcLoaaGqsoLQoh6zMNFKSU0hJySA1PY/cwmqqZbahzFCRMQ5ZtHz/WJ7acZAZIdI9VQpWSP2z&#10;2qmVWaZyzrbm6jIKk3MoyK2hsr5Tma9WcWo/lfXxn/KIsXDUZLldTRXUFb4nMzWd1JxaSpUVkqWz&#10;26UsUtLb1aY8Ulld/I7sjDcki7YnZ+SRmS/6U6tCWfm/p5OWuhJK89/xLiOf8voW1AuIyIzBVjpb&#10;66iryCcv8y0pbzLJfFdOeYWKns5u5THeEsGXzHdFVNa10iq8QelaqQM+goui7G7hmLb8n+3dCVMU&#10;y7aG4f//o+6JOEPEmWKf7TwBKjjPEyKImnd9a+WqzKqubhpEW/Z+H8zuqpwza6ArRXz7uOzeu1Zu&#10;Wh1Xr2rutsvOvWfl+Ut7WLbp8TFaOS2CabHaF8YfPij3Lm+X7bsvyguNS9NY8/jvubS6vx19LK8f&#10;3Sv3tm6XG/efldf2QKzFliNfzDoqn63tty8flPs7Nj+/W/8vqf975d7Dt+WNfhL3sz1Af3xtdVwv&#10;t3Z2yi0t7r6Nn/Q7+Pi0PH9yx+bkXnn4bN8fpLVAEz9nFw+QOrr+8K7m7MHw8KPNzd1b5e7WTrmv&#10;BcvDL+XIMvjCjucO2huC0rQ4a0G/GuHN83tl+/KVcuPOw7L73I6FPUR+tmP5+eBV+fDyfnm8a2O9&#10;aufgpSs2j7fLza298uDZ2/J2X78SIupTlXr3c+V43/8zrLcvHpS7t66U61cu2Xlwpfzvys1ye/tR&#10;eWJj+/jRRqV/muyLS3rX6FSHnQWf7Rjt27F6uFV2rPy13y+V3y/dLNfvPCp7T/fLBz/3VcYb1x97&#10;981a/n35+P5hefbY2rupY2B9v3rb5vtxefLqU/lw8NX/syJfmD/+Vj7rfHu6U27evll2bVyvD479&#10;CtIC4bH15WD/RXltc7R181K5ctnqs/Pp2u1dm4MP5f2+jfdQv39wtzx8cLPcurtTth7Z2LVgbw/z&#10;Ome+HL23893S794o12yef796p9yzh/XX+1q4eVAe37lt58uD8sjOzQP9LlYfk35y3cZiYzq2a2r/&#10;3dPybO962dL5fNmuqSt2DdrxemjH662dJ/p1JP4T3jamb/on3d8+lY/PrO5tO8e2H5dH7+xa8b+M&#10;0P0mziON/+uRnTOv9qz9rXLH5ufhy29l3+bEF/ftj6haBd/3gqNNu+YO/Zp//fRuub91udy89pvN&#10;0dVy6eZ22dp7Xp69+VQOdZkpsxe2zqqPdt0dvHlVXt7ZLre37P5g58WBFlY9V35pR2UiaD/OGBvL&#10;1wP/ifVXu9vl7u1tux5fl5f63ZCq3nJ8+3JgG3Ydf3hRXu7dLbfs/NG590kLf16tvfo9a99/0vjR&#10;fTtHtvfKrWcH5aNd/FokV1uia+2TjfHVs7tl69bv5drV3+2cvGrn9J1ye+dZefbSxmi3Vp3HXyzv&#10;1+OD8u3Y7mX7z8vTrbtl+8r9sr1rc203C/0FWNare8/RwXOrd8fO1fv+OzVf7+uf5dt55WPWzWrf&#10;F2g1v3d3tsu1ezaeD8d1TrWIaffmL3Z/tGv5o92fH967Zcfgqvfvkp33d+ze+0SL98qmudG17/Va&#10;BXaCHbx5VJ7ev1Fu3dizc9CujyPda/QXLnpXH2yubS4/v7ex7N0vW7r+nx94Pv2LCf0O6y/6T572&#10;rZ7Ht8rtq7+V69b2tSvb5dbWU7u/H8VPQx/b3O/bOXZ7q2zZfWDPzl3dN48/vyvvXuyV3W27z9x7&#10;VZ5Y/k/13psLYWM6jw8tyb6PvXtZ3u7ulq3ft8rew327H3/TzxL7Tx3bVWH9tnv7x7fluR3b+/et&#10;3y8++LzpvhVH1ybFjsH+G83bTrl27b7Ngd1jrL+Wzcd/fLhf3r+2c2fX7tl2bl+x6+/qDRvD3ovy&#10;zL4Xfzy0MRx+LO9f7pTd2ztl586T8sy+f+g/jfOfgLV+fj5644t+Tx/csmv4Urlq98NLuqfZMd99&#10;ZOfwOzu/fD6tTT/ualyt63viQdxPX+6VvZ3rfi++dMm+v+h72u7T8vKNvqfZnHh/jRZ17XgdH34o&#10;L+x71fbOvXJ997X/RLd9C/Vcfu7r3e5Phx9szm1sO7fsPmDn6Bv7Bqm/FNTs6Fz5cvShfPpg7Tze&#10;KXdvXivXf79i35ftHnjNzuv79r3yjV0vdvL7X2RYvd797Iy+L/o48rOFXVcf7V5h3+duXf93uXLl&#10;v/bZRve0q+Xq79c8XLZ75GX/nvG7Bb1fs2Cfhbae2fWr3z1vV7fOYX1eUpu6P76x74P6zHHjt3JN&#10;9/tLdg3celievjjw++Mny677Xr3wLegE0HWgczzOc/9Jdl3z9v3jw7vdsrt1tdzcfVLu2vl4ZGV1&#10;3fqdQ/evgeqyfTuH39tnmj39xaLdGy5dse/79j1iz47t230tmltJa1d/2euT0YfxDgAAAHAhXZDF&#10;2f7D9/gDuJ4P2ud12/BHGD2Z6sEhE6OMFmO14KPHMM+vhx4PKpeUYhnj0UoRA+XVT9XoJ3K8btVr&#10;m3pgV91aJFapaW16ENLCayyk6aFeD73f/IEnflLGHoi1OGv5/MFSpeyBV/9sVv9rsfaVz55h7aE5&#10;6lQdX44/lcOPh5ZHLcY4FBeLB1oQ+FQ+6aeBDtW+Cln0N3tQPbKHQf2P7N6Wx9ofe8Dyh68o6yPR&#10;QrQWIIwevzRvCv34vKzHWPs2CV/1z11Vj9M8W5/0k0hfjn0eIlr9iUUgZdVDny9keFvqi/p+ZA95&#10;VsYfymx+lcfSoga1Zw/j+qkxTYy3o7qsjBYTrNtW1I9H9CTyZD5fXFOaXrQU4YtBx37m+GKeRes9&#10;S6eowYLmzceiPSvlx9MeYO2h1x9ia4oWm3UcfSGn1qVXLdwpT7YVP12s42fxVs8X/8lBnSeqzN79&#10;mKjvmieF7F9QOdWheYpoHaVDi1ewbYv0c7Qrp3PEf+K8HhMds/hJO9+zoLIHlkf91zG0ObXCqtnz&#10;qF6/DrSnOrQdWwqW3crEuDzG5uCrzk1rU/08sij9XlbVF+N8720d27Z+1YJK+UKF2vDyOs8t/TDO&#10;W6/f4/U7SXQtfPXxBavX2j7SP5v1MWUbWvBTH/SXOHbN2Xh0DmrRIIpFe9GmRWp+LGjOLJv3W3Ok&#10;Y+QLwF7IGtXxtfoV5z8BrWi9RAafIoU+bkzjsGPu9y0FtRavCuqf7i9+fIaKlGJt68Ae6d4RcyI2&#10;CutLzv2YYpQveqmcxuZP9xnVqH1P0THXXGne7Lr069HqU3MepXy6fvzGp5IWdJ1bnB0RT/f8FrwN&#10;Z/Npx1EL9n7+WULej70nymt1HR/pV1JYLfXc1AR8tZNCC+gakvofY1XN2tLxsvNCc+Dt1RY9WYW0&#10;3KgxHFpXNc7Io7rU32Ndb8e6VjX3MVZdG/q9vqIW6girbDd64fXbde7zYkmq2+fP6hgdL6vXJtX6&#10;aW8WNP44nzKfxmDX3Gctitt5Z3k0ZvXeW7K4b7qf+H1RcxY1K/WbxqWfQvTxi736+Vw71dF1pQVh&#10;P7ZK94bUF++l16GfrPR/ceAxVt7yq5/x/Up59G47qsPbUl02NqVZjPqm0PpjdWls9fpTef/1Afau&#10;vwiL7w12z7Hz6Zt9k9MxivI2j96GYnRftDyaRytj3fH50fWhNtS25nO4n1qczqv4vmvt6zq1e7If&#10;W+Xx9CibNLY451VGbzqn7Z6kbQXVa2n6HNBK27vf59v4FaIu21Aeta2/oK1997lWUJLn1X1G3yfz&#10;XKjUnr2ppcxrWxZ95NdR9CNidTgWBmRUnd0Kfb7Up6A50jiytzr3NUrNk/WvBvEc6oc6PJS3DW9Q&#10;Edq2/Oq7BuZzZ8He7c7itUrkVn5t+U4EL695UVDZ6KuH2geV03E4toG0zxcpK5rGmxVJAAAAwK/k&#10;l16cjc/U7Stp2x4v7eN/fYTTQ4IeCoxiauxIPKzpgUwPNnoAaDn6dnyvPhDIeKsPwR+kvO6h9Dx/&#10;kI1c6t/waKcC9rDhv5tQ6RYUHw+Vqlt7OSpLsyh/6KvpsaBqtekhK+tQvZ430r0a39ec6aeRbFvl&#10;NA3+lK2+qZ3gee1dfcig9msBD4pRO55P9WvHQ93wRhVsNxI8tPrsS1Fq2/ru/wzdH+X0pZwqW4On&#10;q03NmtqPunzOlGYP0Mqnev1h/liLD9GG4pV7udpGzefTEbGrqYy322Yn5yHLKt77VN/9LwF07vlY&#10;olxrR1vKozdVEqnKGXlUVnOkIxixam84dN7pKJNtZogkS1FfvX3lsDf/ine9elCaFdBinx6M8wF9&#10;KFsXdeI8iz7EeWi96hcW9J6bFrweT4vgPdPijy9oxCBiQSByeCd80TPOCR+1pXv9eQo4HesoO0RV&#10;0cdUyyp4BXUcVj7z6F17Cp61fnmK+lO39epqtOqNxbw4PpF3npeOauoxsz8W1BMPqsuC4nRwY95b&#10;m1nMM/TBo1RO+767krLoXPcFe5t0b8f7rrlpHcuvmJmYeLWhRU0dK+XxfHEi1Nz6yir0EmPQuPze&#10;423ll0athSFd2zFvwzh8Wy+xEeeJ+pBBcUpSPXZfs/mP/3zQjsVwbOvXUFGMw8/lrr1akfa8R+0Y&#10;KNiLHwvV287TqF2vETyz91EFVZNe7LXuK0bXyVdfaVcFLa9KR89r2/mlba9Dxf3Fz/dx/xX0on1d&#10;U5aWZUaifB9yq73EqEZfNS3zDlkV/LhHhPrgf8GYX96fVp9veWURfGxWPhfb/Pyw8voPJjUTbRyR&#10;rpojJWuzLcsTc99E7ZEec6T88TUenaVbe9ZpC2ony0YJ3/At3+vea7rXHTUqxv/Vg/fH9r3fNbO/&#10;xZefO3U/yqqPERcjiZQ5XqVljNPR8vmGIiNddXh5ZfT4Gjwu21KuWkBqHn1FDr1n3sm55MW6sjMy&#10;23AOq12vI+ZFX+qB59Jg/ByJtr2M+u3djLJ1J9I9WuW8iIduc7Tl+sRpWIwAAAAANuqXXJwdf2zu&#10;90J8xM+HiJqmD+3GP8DX4EkjisjUaaL2MzSxt5iWe91jg6JPpFx63FAYaql9j/oszTbimWuIqe+R&#10;J58llSfKW7oH9SVyZoh0i7egBRVf/PF4o3aHBQKFJmMi6Ct7nX2J/JmnsT09iOkh3euu0Uabaj8X&#10;QJ0ewOpDmJbg4uHQorKcNmq6Hhb9Ydz249mzpmmRz8qpiAcvrDIRtNdM9mx3aMtoc5wjzcR6v6Jd&#10;9W6uXNYXaXpVf8dzGGqu+pabyhW0p3Fm2ZotM9XqPM6CcmXQvsv50nEZck6C5xnePARtWblJ34d0&#10;24hFlhqsgiHN9NtBdYx76CVrH+OncmO8qkm5FVxcHB6yjD/Iezm9K7apWSfXlOrWe59XqZEjc8We&#10;9VGLOPV497Kp6IPGogXlNiZ/y5Bm4lSzSg0teHqfsQW99mJf1/jiNbco64g5jX9qrBiV008mjvuv&#10;10jXVjv/YoG1yWmPfCrRqZOUKa2ctnQ9xyL8aN6qdqgjb5ul1qssEX1Sel3cm8njccM4ld54PnuJ&#10;M67KSB+D6tc8K2S99X7le9am/4VDV2+WVXLdj4Vs9aOlKbkPq8Q1EtfHOK/ibVwa2+x5oIgM8aqe&#10;alRD/4d569JtQ9sKCyxSTSmP8saCWh+i5mhhppYuSm++eOnnQTt+SXszvbM2LTbn0mVrbWTevxq0&#10;r+Dl1d+h8x45pNddY1t+zHWuRn0has/vqdFe6/e4jtDi9Kr2I79yt94uYUk5zG6oEcab3UbSHMU5&#10;E+fnQgaPaT1Xv3S9T/Mulut5HfbiP2TrWVVe9ai+GJ9iXDeQoRW95I5fI1E2Z8cThsGP1dSxjJxN&#10;BAAAAH4dF3pxNr88rSbrLT/GZ9yiuQTFZWhibzFNW3qGiMXZ9kC2SiuTOetefdgY0m0jHgIXS+hV&#10;i5ttcdbSfCFLD1/qy0wJf7C0nloB/+kUJfiL5fIHoMjZ8yyTr4zta5c+xV+1aOAPsqrbI502Zxdn&#10;a49HM5nltOE7CnUctp9zFLk1fkXUbAoeH7X57mC8F/XUnZWWZ1JKhkV9bM3lY56WyLTFzaCtmKc4&#10;FlVmstCmIB5lMwz5PUMNHjcT9Ob6+F4fP+pJ8GOuoLYjV8gyKff7OKO++cK+jmnUMM6pdAv6o82M&#10;9zbtvFuxOKvoqE2lWt3NUNuQK0ahayuur0xP2msxlj5dZMwMLdNsXB/l0QsbLWSv+1j1ce6aWxQl&#10;9KXRaOkjRhV9j4XSiMm6257GVRdLPE/jc6swlFIIEZ/6tNiOxbV6D/PWGh3qcfuZp8XGltir1xN9&#10;7PNEulicj1P5Wqx4PnsZXWHdRsyYyqu/yhXJrZXato+jahMTwWlDdXRpThsZJkZJ9uLHycah3YHt&#10;+cLs+ouz6qkdTfvSKDRvCtpuOdsxkIyNPb31i7Me4eNXaHOkFqIN7YW2Nd72mvwYLuaPeR6HOOdt&#10;WyHjhq+I8f5ZaIvqkcu3/E3vo9g6Hon+5PWltKARxeKsehvj03HV2Fs982qqX0dxxkVty0soqZZq&#10;uUY7q6hfOjcV1OZ8oahOr9GvCH3e1Y15SXtpt2GV1+zknMQsuWHOu1b0kjuenudRzo3i9L6opo5l&#10;5GwiAAAA8Ov45X+twWnE5+/8+L+89GJKlByHnu0PD4A1ykROvao9pSsoZVHmijIyKdfFRHpNs70s&#10;sxjsVQ9b+j12dTEryyv0W07ZLYOed7SIFb9KIB8MpzLzYh/aVgS96hEqHr8kHqh8LyIG2s0++nz6&#10;TyTG8kBXanj1t0lom+q7StnYc3Uggw8yalTeJkuH3FsWM95bpeVop4le24jm1TS9WfCyNSywSH0t&#10;qzGGrnR96dhqXhWUMhW5p/2LLb1q7jSHlm67o375huKVx95qiGI6FlrE6I9n5lfQdoZaZnjTa9Yb&#10;51WNsRBj9zp07trx1iK/HvuVHrmjXG9xrwV1IRZstKuX7PEol71GD4Y+dzLV/6JA/dbvGfbrKkp6&#10;9mFjQkXirSaP99wQZS/DHMY5XXtVc4/3lov0LL84f8NMR4224XNk2xGjPBbUj5VarV5P7tVrMmqM&#10;9Kg7c6pu5fNIF3lq+lBeIdIU47931Oe/Lk7qvlgrqSXb3uT88qBobfhey603bUWsdtQ/q7vWkT2J&#10;WVOa7XnoCtYQ0cqn3NZHL1l5HmWIOrI/GbqG/CX+gf+x7w55fKP2zbY9bsQzedBru2XGPSOu2DqG&#10;TpaKV0urfcwGMn3Yy/m3PN6/jK97mTevPYXRdaj6VUeXVyHS1G6rVcZbSms8RsWsbFyjmtvY9lqU&#10;ocbHuOLepSjdX5Qcr5obzVHrk171pXqG1EnfW0+zVCufIV5bLRk7Z8hpG953P4h1x0PN1AUft5da&#10;rDuzta0IQ/xQb8Z47Cyl9N1xXlbzOr7T9LQ/6tk0g6u5/DjNZpgvBgAAAFwQF+Q/BDuZPpi3x6HR&#10;R/1TippakOl+M3rUWvLQIJmryRiF6G/LY6/DA+iohS7oS3lWPfiM98SflWqINqY8oQalZz9WyxIh&#10;yyyWy9hI0WvLO26pbbnIMonOCD0WT5J9kHN9H+9nmRY7jhmnrdJytdNg/dK94fjMyBrnkiM+zou2&#10;NDo3ByexMv5AvVh2bi/arbqH54yPs3KmH5lhZEnegcVb/WpCiwAapXIua+OkvWEhwZOyvO9U2q5j&#10;miZVLUp58lrsLCk3lpkmmUdRbUevaqWNuKWtK+toJcblcy9i6pYf33Gpea1U5I6vaYvSclpYWXfN&#10;M4S2pVK+lQtBeh9a9pRO7GX8KM2P83wfIqam+0kTcRmme1O1iNFGnrmdFW1ntVGHXpRv7r5X++ah&#10;xg0yZ52TmqWLieB9WEX5xrJ0lB/PfdBWi8uQYlzJdryOST7vsMYX9aS2JYt7HjPMSUtfTFPdWpy1&#10;ebX91opex232xqn2Otf3Ya/FyDh92sZ8fg/DxpKwYGViZyY95+eEspljnCtjcmzjVInYxfixLGth&#10;NPhmvAcAAABcLCzOLoiaWpDpfjN+qF1MT5mryRiF6G/LY6/DA+j4YbYFfdWxTvI24z3J56x4vllM&#10;jzIZav0z9UxliZB7i+XGKf1eP35pW65l67TIheQ2yNgfjPczR4sdx4zTVmm52rSuX7o3dH1G1jiX&#10;HPFxXgznxprHr1FeK6MFhskiiMzt6XWI7zqf8XF0ZvqRGUYyciGhsnirX034T2lFjIV4jdCctDde&#10;nM0N36m0rfmw92lS1aKUZ91xTmWmSeZRVNvRq1pqrbW0dS2WmN+LmLrl89Bil4v0zKket16Py45y&#10;rqw701qehT3N/3DuRlstPQ25F9N8fIt9lIhReg2xN4Tp3lQtYrQx08ZQ7yReanTUkXna2Dxasg4P&#10;NW6giAj+WrN0MRGikRUW07N0lB/PfdDW+Hi0NNvud5RSI0b5vMNWx+T4tC1Z3PMYL1tDtZgWdefi&#10;7JA+bMXe1DjVXmsbLU5yr8XI6vTpfpdr2FgSFqxM7Myk5/ycUDZzjHP1sYupErGL8WNd+dHgm/Ee&#10;AAAAcLH8ARZn40N6fLjPh7Y+nMV51DG2uqa+rQj9w+F8aF9j0/1GKZqh4dE2KmphISLDz7Ki3SXR&#10;SdGjR/YVeacy6zSsZ66kwvdYXdd6KdNwksynWayLW5NFkLPJemfqWZF0kr5oH8bOkjqNrcEXKLqo&#10;E62bMfNprnO+a7ncrLtTK5JOZ2U7KxPX1NcxX8/q1HX0NUSIRbbJnJ7I8i1Z/DmLpTWdsuqFerqd&#10;hbSVTpN7/VrH+jbGQa9n19c177T1R235fXQu/Gxr9mEueknW7+b3vh9Ruerswzosn1/T/f0yrFsD&#10;AAAA8Cva+OLsaT6Wr7L84SrDaa1Z9ixVL+jbaqHfm8oHysi1HuVceKTJBjyi35mGn2Xcbj4XnrRe&#10;ckLySt9Ttulr+b6amnFdfe0ttjfN0Yd+a06ftw/fa0V9M1Hr6GubhnUtLzdNqcFPwrp7rrLSScjN&#10;FdbIsp6saLaylYk/x1rN9/2sYZ0bx5wsN5T9fgu1nLHaoVjXtdwc0lY6Xe6z+Rlt/Ah9v6fhZzpj&#10;uyuyn7HG6qwl1y1zyvpH1/QpygEAAAC/sF9mcfZ7P2bHIuViiP/coy7ydSnrOyG3PyicRd+b1XXM&#10;p65Tfhy/TonmdLnPblnd3XGrYRUlZzits5YbO7mGbGf9tvoSNhd1a5nFtFa23ztvq+vN1BrWOZgr&#10;alPZ0XmhqC6cqGbM8svVjENmj5y1up7TyLZqeyfUm1lOyHbxrT3Ifkam4RSGYxDn2k+XXV7W9CR9&#10;lHXYWGaU+wf5jvqzez+6i7P6xnW/He9HmLc8ZZHfv/Rew7lZUlnf1rm2t5K15NfOWVo+aX5WpwIA&#10;AAAXEYuzJzohtz+AnEXfm9V1zKeuU34cv06J5nS5z25Z3d1xq2EVJWc4rbOWGzu5hmxn/bb6EjYX&#10;dWuZxbRWtt87b6vrzdQa1jmYK2pT2dF5oagunKhmzPLL1YxDZo+ctbqe08i2ansn1JtZTsh28a09&#10;yH5GpuEUhmMQ59pPl11e1vQkfZR12FhmlPsH+Y76s3s/uouz+sZ1vx3vR5i3PGWR37/0XsO5WVJZ&#10;39a5treSteTXzllaPml+VqcCAAAAF9HGFmf7j9d9OF+txh/bDn6U6XHL8Gd00tg3NS/rHZPMtV7u&#10;Vc6nlhP0jZzQ0On6cbrcs9boE75Dzq+FTazNriX7iHOUk7osYH1z89eH9ayfc5nTtQcAAABsyh98&#10;cRarXLT55jxZ1M/JuczLuVV0AfUT2YeJE5KXip/FO0vJqi/aBwBnMHcxrQo4nbk5zPCz/Oz2AAAA&#10;gLP5w/yHYDi9izbvnCuLck7ObW6+u5Jz68lmZPf7MLEi6QQszgK/jmUX01x8Bqxvbv4y/Cw/uz0A&#10;AADgbFic/RO7aPPOubIo5+Tc5ua7Kzm3nmxGdr8PEyuSTsDiLPDrWHYxzcVnwPrm5i/Dz/Kz2wMA&#10;AADOhsXZPzHm/eLL6+fcrqPvruTcerJZP2QIOTffOUffWRzAKv01Og04nbk5VAAAAADQ2/jiLICz&#10;45H3ouEoARfD9O7KtXt2zCMAAACwCouzwAXGI+9Fw1ECLobp3ZVr9+yYRwAAAGAVFmeBC4xHXgD4&#10;EaZ31z7g52CuAQAA8OfA4izwB8AjLACcp34xdhrwczDXAAAA+HNgcRYAAGBkuiDbB5wXZhYAAABg&#10;cRYAAGBiumzYB5wXZhYAAABgcfZMeJAAfrT+KpsGrOvizRbHGr+K6bnI+Xhe5mY2AwAAAPBnxOLs&#10;KW3mQYJHFvyZTK+yuYB1XJzZ6o9tH6ZOSgfOE+dbM52Ls83HXC19WG29XAAAAMBFw+LsKfUPET/v&#10;EYGHEfyZTK+yuYB1XJzZ6o9tH6ZOSgfOE+dbM52Ls83HXC19WG29XAAAAMBFw+LsKfUPET/vEYGH&#10;EfyZTK+yuYB1XJyZmh7fVT1fJw+A89Vfd993/c3VlOFk6+UCAAAALhIWZ89g/YcIAGeTV9lcwLqY&#10;LQDn5/zuxedXEwAAAHDxsTgLAAAAAAAAABvA4iwAAAAAAAAAbACLswAAAAAAAACwASzOAgAAAAAA&#10;AMAGsDgLAAAAAAAAABvA4iwAAAAAAAAAbACLswAAAAAAAACwASzOAgAAAAAAAMAGsDgLAAAAAAAA&#10;ABvA4iwAAAAAAAAAbACLswAAAAAAAACwASzOAgAAAAAAAMAGsDgLAAAAAAAAABvA4iwAAAAAAAAA&#10;bACLswAAAAAAAACwASzOAgAAAAAAAMAGsDgLAAAAAAAAABvA4iwAAAAAAAAAbACLswAAAAAAAACw&#10;ASzOAgAAAAAAAMAGsDgLAAAAAAAAABvA4iwAAAAAAAAAbACLswAAAAAAAACwASzOAgAAAAAAAMAG&#10;sDgLAAAAAAAAABvA4iwAAAAAAAAAbACLswAAAAAAAACwASzOAgAAAAAAAMAGsDgLAAAAAAAAABvA&#10;4iwAAAAAAAAAbACLswAAAAAAAACwASzOAgAAAAAAAMAGsDgLAAAAAAAAABvA4iwAAAAAAAAAbACL&#10;swAAAAAAAACwASzOAgAAAAAAAMAGsDgLAAAAAAAAABvA4iwAAAAAAAAAbACLswAAAAAAAACwASzO&#10;AgAAAAAAAMAGsDgLAAAAAAAAABvA4iwAAAAAAAAAbACLswAAAAAAAACwASzOAgAAAAAAAMAGsDgL&#10;AAAAAAAAABvA4iwAAAAAAAAAbACLswAAAAAAAACwASzOAgAAAAAAAMAGsDgLAAAAAAAAABvA4iwA&#10;AAAAAAAAbACLswAAAAAAAACwASzOAgAAAAAAAMAGsDgLAAAAAAAAABvA4iwAAAAAAAAAbACLswAA&#10;AAAAAACwASzOAgAAAAAAAMAGsDgLAAAAAAAAABvA4iwAAAAAAAAAbACLswAAAAAAAACwASzOAgAA&#10;AAAAAMAGsDgLAAAAAAAAABvA4iwAAAAAAAAAbMAfdnH2y5cv5dGjR+XOnTvl7t275dOnTx737du3&#10;Ibx588bT//GPf5S///3v5W9/+5sH7V+7dq08f/68fP36tXz8+LHcu3ev3Lp1q7x//74cHx97edX3&#10;9u1bj//vf/9bLl26VF69elU+f/48aufdu3dla2trqPfJkyfl9evXnv+3334rOzs7QxnRu/YfPHhQ&#10;rl+/7v1XH9Su2lOc0vb3971/WUZjfPjwYfnf//439P/ly5fl5s2b5T//+Y/HqS8qk31TGdX1r3/9&#10;q1y+fLk8ffp0GF/Wm0HUL41Rdd6/f9/rU361qzjNhcamvqnPCtpW3O7ubvn3v//t7Sj/0dFRefbs&#10;Wbl69arPg+ZF/Tk8PPQ2bty44W3oOKkNxWmu1I62dSyyHb1r//Hjxz7+27dv+9jVX50HKqOyBwcH&#10;w5xJjuskOQcfPnzwejW36rvGoaBt9VP9Uh80Fo1XQWkvXrzwd6Xt7e35nGc+zbmC+qljvb297XnU&#10;huZX7Smvyiif6lKc3jNe+bWteAXVpXjNn/qgOLWlviqv0hWy/zke1a82NW8AcF7yHppB3z91z9F9&#10;SPcf3fv1PUH3/wza171f9yNtz6WfFDKv6tf9X3GqL0Pm03Zfb6arfYXMp9C3nfkUtJ/jUFB7+p6g&#10;7736/v9///d/5S9/+cts+Oc//+n3bH0f6+vV9lx7/bz0/Z7LP82TdWSeafnMk230eTMt47JsHzJf&#10;vz/d7uvo6888GZ/zr+2+jr58lluVPpcnQ593Wr6voy8/rSPT5+Km+efqnoufK5vxmU/b+blJaf0x&#10;m9aj7YzL7T5fH7LMOqGvZ1l9c2nTONWVadrWZyp9dta1MXfNZPjrX//qn/n0mSivv2ndfch+T+P7&#10;fmR6bvdxytdff5mvPw7ZdubNPH3+3M9thb5O3T90j9TY9PlV6f1n/mkAAAAXWSn/D+isXNeYhXNH&#10;AAAAAElFTkSuQmCCUEsDBBQABgAIAAAAIQB34erY4QAAAA0BAAAPAAAAZHJzL2Rvd25yZXYueG1s&#10;TI9BS8NAEIXvgv9hGcGb3WwapcZsSinqqQi2gnjbJtMkNDsbstsk/fdOTnqbx3u8+V62nmwrBux9&#10;40iDWkQgkApXNlRp+Dq8PaxA+GCoNK0j1HBFD+v89iYzaelG+sRhHyrBJeRTo6EOoUul9EWN1viF&#10;65DYO7nemsCyr2TZm5HLbSvjKHqS1jTEH2rT4bbG4ry/WA3voxk3S/U67M6n7fXn8PjxvVOo9f3d&#10;tHkBEXAKf2GY8RkdcmY6uguVXrSsk4S3BD6ekxjEnIjipQJxnD21ikHmmfy/Iv8FAAD//wMAUEsD&#10;BBQABgAIAAAAIQDM6ikl4AAAALUDAAAZAAAAZHJzL19yZWxzL2Uyb0RvYy54bWwucmVsc7zTTWrD&#10;MBAF4H2hdxCzr2U7iSklcjalkG1JDzBIY1nU+kFSS3P7CkoggeDutNQM89630f7wYxf2TTEZ7wR0&#10;TQuMnPTKOC3g4/T29AwsZXQKF+9IwJkSHMbHh/07LZjLUZpNSKykuCRgzjm8cJ7kTBZT4wO5spl8&#10;tJjLM2oeUH6iJt637cDjdQaMN5nsqATEo9oAO51Daf4/20+TkfTq5Zcll+9UcGNLdwnEqCkLsKQM&#10;/g03TXAa+H1DX8fQrxm6OoZuzTDUMQxrhl0dw27NsK1j2F4M/Oazjb8AAAD//wMAUEsBAi0AFAAG&#10;AAgAAAAhALGCZ7YKAQAAEwIAABMAAAAAAAAAAAAAAAAAAAAAAFtDb250ZW50X1R5cGVzXS54bWxQ&#10;SwECLQAUAAYACAAAACEAOP0h/9YAAACUAQAACwAAAAAAAAAAAAAAAAA7AQAAX3JlbHMvLnJlbHNQ&#10;SwECLQAUAAYACAAAACEAyII5mLoCAABXDwAADgAAAAAAAAAAAAAAAAA6AgAAZHJzL2Uyb0RvYy54&#10;bWxQSwECLQAKAAAAAAAAACEAV7JnbA5JAgAOSQIAFAAAAAAAAAAAAAAAAAAgBQAAZHJzL21lZGlh&#10;L2ltYWdlMS5wbmdQSwECLQAKAAAAAAAAACEAcJkBkjLYCAAy2AgAFAAAAAAAAAAAAAAAAABgTgIA&#10;ZHJzL21lZGlhL2ltYWdlMi5wbmdQSwECLQAKAAAAAAAAACEAN12IXFimAwBYpgMAFAAAAAAAAAAA&#10;AAAAAADEJgsAZHJzL21lZGlhL2ltYWdlMy5wbmdQSwECLQAKAAAAAAAAACEAnVzuhhuvAQAbrwEA&#10;FAAAAAAAAAAAAAAAAABOzQ4AZHJzL21lZGlhL2ltYWdlNC5wbmdQSwECLQAKAAAAAAAAACEAiu2u&#10;29rYAQDa2AEAFAAAAAAAAAAAAAAAAACbfBAAZHJzL21lZGlhL2ltYWdlNS5wbmdQSwECLQAKAAAA&#10;AAAAACEA8k72/K7jAgCu4wIAFAAAAAAAAAAAAAAAAACnVRIAZHJzL21lZGlhL2ltYWdlNi5wbmdQ&#10;SwECLQAUAAYACAAAACEAd+Hq2OEAAAANAQAADwAAAAAAAAAAAAAAAACHORUAZHJzL2Rvd25yZXYu&#10;eG1sUEsBAi0AFAAGAAgAAAAhAMzqKSXgAAAAtQMAABkAAAAAAAAAAAAAAAAAlToVAGRycy9fcmVs&#10;cy9lMm9Eb2MueG1sLnJlbHNQSwUGAAAAAAsACwDGAgAArDsVAAAA&#10;" o:allowincell="f">
                <v:shape id="Picture 1851" o:spid="_x0000_s1027" type="#_x0000_t75" style="position:absolute;width:61020;height:14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0HCwwAAAN0AAAAPAAAAZHJzL2Rvd25yZXYueG1sRE9Na8JA&#10;EL0X/A/LFLzVja2KTV1FCoJQPFTF8zQ7yQazsyE7jfHfdwuF3ubxPme1GXyjeupiHdjAdJKBIi6C&#10;rbkycD7tnpagoiBbbAKTgTtF2KxHDyvMbbjxJ/VHqVQK4ZijASfS5lrHwpHHOAktceLK0HmUBLtK&#10;2w5vKdw3+jnLFtpjzanBYUvvjorr8dsbkNfyoypn0n699PNh5w77w/UyM2b8OGzfQAkN8i/+c+9t&#10;mr+cT+H3m3SCXv8AAAD//wMAUEsBAi0AFAAGAAgAAAAhANvh9svuAAAAhQEAABMAAAAAAAAAAAAA&#10;AAAAAAAAAFtDb250ZW50X1R5cGVzXS54bWxQSwECLQAUAAYACAAAACEAWvQsW78AAAAVAQAACwAA&#10;AAAAAAAAAAAAAAAfAQAAX3JlbHMvLnJlbHNQSwECLQAUAAYACAAAACEAl49BwsMAAADdAAAADwAA&#10;AAAAAAAAAAAAAAAHAgAAZHJzL2Rvd25yZXYueG1sUEsFBgAAAAADAAMAtwAAAPcCAAAAAA==&#10;">
                  <v:imagedata r:id="rId92" o:title=""/>
                </v:shape>
                <v:shape id="Picture 1852" o:spid="_x0000_s1028" type="#_x0000_t75" style="position:absolute;top:14219;width:61020;height:14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oxdwgAAAN0AAAAPAAAAZHJzL2Rvd25yZXYueG1sRE9Na8JA&#10;EL0X/A/LCN7qpqJFoqtUQcm1qYLHITtNQjOzMbtq9Ne7hUJv83ifs1z33Kgrdb52YuBtnIAiKZyt&#10;pTRw+Nq9zkH5gGKxcUIG7uRhvRq8LDG17iafdM1DqWKI+BQNVCG0qda+qIjRj11LErlv1zGGCLtS&#10;2w5vMZwbPUmSd81YS2yosKVtRcVPfmED5+k2q7NNceL9Y3ZszhfOT8TGjIb9xwJUoD78i//cmY3z&#10;57MJ/H4TT9CrJwAAAP//AwBQSwECLQAUAAYACAAAACEA2+H2y+4AAACFAQAAEwAAAAAAAAAAAAAA&#10;AAAAAAAAW0NvbnRlbnRfVHlwZXNdLnhtbFBLAQItABQABgAIAAAAIQBa9CxbvwAAABUBAAALAAAA&#10;AAAAAAAAAAAAAB8BAABfcmVscy8ucmVsc1BLAQItABQABgAIAAAAIQCtboxdwgAAAN0AAAAPAAAA&#10;AAAAAAAAAAAAAAcCAABkcnMvZG93bnJldi54bWxQSwUGAAAAAAMAAwC3AAAA9gIAAAAA&#10;">
                  <v:imagedata r:id="rId93" o:title=""/>
                </v:shape>
                <v:shape id="Picture 1853" o:spid="_x0000_s1029" type="#_x0000_t75" style="position:absolute;top:28438;width:61020;height:14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qHKxQAAAN0AAAAPAAAAZHJzL2Rvd25yZXYueG1sRE/basJA&#10;EH0X+g/LFPqmm7ZYJGYVaamIItK04OuQnVxsdjZm1xj9elco9G0O5zrJvDe16Kh1lWUFz6MIBHFm&#10;dcWFgp/vz+EEhPPIGmvLpOBCDuazh0GCsbZn/qIu9YUIIexiVFB638RSuqwkg25kG+LA5bY16ANs&#10;C6lbPIdwU8uXKHqTBisODSU29F5S9puejAJ7/Sjy/WFfLXbpNj1uzHG57NZKPT32iykIT73/F/+5&#10;VzrMn4xf4f5NOEHObgAAAP//AwBQSwECLQAUAAYACAAAACEA2+H2y+4AAACFAQAAEwAAAAAAAAAA&#10;AAAAAAAAAAAAW0NvbnRlbnRfVHlwZXNdLnhtbFBLAQItABQABgAIAAAAIQBa9CxbvwAAABUBAAAL&#10;AAAAAAAAAAAAAAAAAB8BAABfcmVscy8ucmVsc1BLAQItABQABgAIAAAAIQAAbqHKxQAAAN0AAAAP&#10;AAAAAAAAAAAAAAAAAAcCAABkcnMvZG93bnJldi54bWxQSwUGAAAAAAMAAwC3AAAA+QIAAAAA&#10;">
                  <v:imagedata r:id="rId94" o:title=""/>
                </v:shape>
                <v:shape id="Picture 1854" o:spid="_x0000_s1030" type="#_x0000_t75" style="position:absolute;top:42657;width:61020;height:14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EscwgAAAN0AAAAPAAAAZHJzL2Rvd25yZXYueG1sRE/NasJA&#10;EL4X+g7LCF6KbhQVm7qKLRV6K4k+wJCdZlOzsyE71fTtXaHQ23x8v7PZDb5VF+pjE9jAbJqBIq6C&#10;bbg2cDoeJmtQUZAttoHJwC9F2G0fHzaY23Dlgi6l1CqFcMzRgBPpcq1j5chjnIaOOHFfofcoCfa1&#10;tj1eU7hv9TzLVtpjw6nBYUdvjqpz+eMNtMWyLkP59Gnp/ST7b36V55kzZjwa9i+ghAb5F/+5P2ya&#10;v14u4P5NOkFvbwAAAP//AwBQSwECLQAUAAYACAAAACEA2+H2y+4AAACFAQAAEwAAAAAAAAAAAAAA&#10;AAAAAAAAW0NvbnRlbnRfVHlwZXNdLnhtbFBLAQItABQABgAIAAAAIQBa9CxbvwAAABUBAAALAAAA&#10;AAAAAAAAAAAAAB8BAABfcmVscy8ucmVsc1BLAQItABQABgAIAAAAIQDbxEscwgAAAN0AAAAPAAAA&#10;AAAAAAAAAAAAAAcCAABkcnMvZG93bnJldi54bWxQSwUGAAAAAAMAAwC3AAAA9gIAAAAA&#10;">
                  <v:imagedata r:id="rId95" o:title=""/>
                </v:shape>
                <v:shape id="Picture 1855" o:spid="_x0000_s1031" type="#_x0000_t75" style="position:absolute;top:56875;width:61020;height:14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ml1wgAAAN0AAAAPAAAAZHJzL2Rvd25yZXYueG1sRE9Ni8Iw&#10;EL0v+B/CCN7WVJeuUo1SBNc9Lax68Dg0Y1NsJqVJa/33G0HY2zze56y3g61FT62vHCuYTRMQxIXT&#10;FZcKzqf9+xKED8gaa8ek4EEetpvR2xoz7e78S/0xlCKGsM9QgQmhyaT0hSGLfuoa4shdXWsxRNiW&#10;Urd4j+G2lvMk+ZQWK44NBhvaGSpux84q+MqdKfblRS8+Hkk+S7uf/rDolJqMh3wFItAQ/sUv97eO&#10;85dpCs9v4gly8wcAAP//AwBQSwECLQAUAAYACAAAACEA2+H2y+4AAACFAQAAEwAAAAAAAAAAAAAA&#10;AAAAAAAAW0NvbnRlbnRfVHlwZXNdLnhtbFBLAQItABQABgAIAAAAIQBa9CxbvwAAABUBAAALAAAA&#10;AAAAAAAAAAAAAB8BAABfcmVscy8ucmVsc1BLAQItABQABgAIAAAAIQALHml1wgAAAN0AAAAPAAAA&#10;AAAAAAAAAAAAAAcCAABkcnMvZG93bnJldi54bWxQSwUGAAAAAAMAAwC3AAAA9gIAAAAA&#10;">
                  <v:imagedata r:id="rId96" o:title=""/>
                </v:shape>
                <v:shape id="Picture 1856" o:spid="_x0000_s1032" type="#_x0000_t75" style="position:absolute;top:71094;width:61020;height:14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S9XwQAAAN0AAAAPAAAAZHJzL2Rvd25yZXYueG1sRE/NisIw&#10;EL4L+w5hFvYia7qiUqpRFkEQ9WLdBxiasS02k5LEtvv2RhC8zcf3O6vNYBrRkfO1ZQU/kwQEcWF1&#10;zaWCv8vuOwXhA7LGxjIp+CcPm/XHaIWZtj2fqctDKWII+wwVVCG0mZS+qMign9iWOHJX6wyGCF0p&#10;tcM+hptGTpNkIQ3WHBsqbGlbUXHL70aBk9ODtdtuP0tn9eF4Df1pXPZKfX0Ov0sQgYbwFr/cex3n&#10;p/MFPL+JJ8j1AwAA//8DAFBLAQItABQABgAIAAAAIQDb4fbL7gAAAIUBAAATAAAAAAAAAAAAAAAA&#10;AAAAAABbQ29udGVudF9UeXBlc10ueG1sUEsBAi0AFAAGAAgAAAAhAFr0LFu/AAAAFQEAAAsAAAAA&#10;AAAAAAAAAAAAHwEAAF9yZWxzLy5yZWxzUEsBAi0AFAAGAAgAAAAhAPAFL1fBAAAA3QAAAA8AAAAA&#10;AAAAAAAAAAAABwIAAGRycy9kb3ducmV2LnhtbFBLBQYAAAAAAwADALcAAAD1AgAAAAA=&#10;">
                  <v:imagedata r:id="rId97" o:title=""/>
                </v:shape>
                <w10:wrap anchorx="page" anchory="page"/>
              </v:group>
            </w:pict>
          </mc:Fallback>
        </mc:AlternateContent>
      </w:r>
    </w:p>
    <w:p w14:paraId="2BEBD67C" w14:textId="77777777" w:rsidR="00A06623" w:rsidRDefault="00A06623" w:rsidP="00A06623">
      <w:pPr>
        <w:pStyle w:val="ListParagraph"/>
        <w:widowControl w:val="0"/>
        <w:ind w:left="0"/>
        <w:rPr>
          <w:rFonts w:ascii="Arial" w:eastAsia="Arial" w:hAnsi="Arial" w:cs="Arial"/>
          <w:color w:val="000000"/>
          <w:w w:val="99"/>
        </w:rPr>
      </w:pPr>
    </w:p>
    <w:p w14:paraId="11902878" w14:textId="77777777" w:rsidR="00A06623" w:rsidRDefault="00A06623" w:rsidP="00A06623">
      <w:pPr>
        <w:pStyle w:val="ListParagraph"/>
        <w:widowControl w:val="0"/>
        <w:ind w:left="0"/>
        <w:rPr>
          <w:rFonts w:ascii="Arial" w:eastAsia="Arial" w:hAnsi="Arial" w:cs="Arial"/>
          <w:color w:val="000000"/>
          <w:w w:val="99"/>
        </w:rPr>
      </w:pPr>
    </w:p>
    <w:p w14:paraId="626D39C4" w14:textId="77777777" w:rsidR="00A06623" w:rsidRDefault="00A06623" w:rsidP="00A06623">
      <w:pPr>
        <w:pStyle w:val="ListParagraph"/>
        <w:widowControl w:val="0"/>
        <w:ind w:left="0"/>
        <w:rPr>
          <w:rFonts w:ascii="Arial" w:eastAsia="Arial" w:hAnsi="Arial" w:cs="Arial"/>
          <w:color w:val="000000"/>
          <w:w w:val="99"/>
        </w:rPr>
      </w:pPr>
    </w:p>
    <w:p w14:paraId="134DFA8F" w14:textId="77777777" w:rsidR="00A06623" w:rsidRDefault="00A06623" w:rsidP="00A06623">
      <w:pPr>
        <w:pStyle w:val="ListParagraph"/>
        <w:widowControl w:val="0"/>
        <w:ind w:left="0"/>
        <w:rPr>
          <w:rFonts w:ascii="Arial" w:eastAsia="Arial" w:hAnsi="Arial" w:cs="Arial"/>
          <w:color w:val="000000"/>
          <w:w w:val="99"/>
        </w:rPr>
      </w:pPr>
    </w:p>
    <w:p w14:paraId="3191F812" w14:textId="77777777" w:rsidR="00A06623" w:rsidRDefault="00A06623" w:rsidP="00A06623">
      <w:pPr>
        <w:pStyle w:val="ListParagraph"/>
        <w:widowControl w:val="0"/>
        <w:ind w:left="0"/>
        <w:rPr>
          <w:rFonts w:ascii="Arial" w:eastAsia="Arial" w:hAnsi="Arial" w:cs="Arial"/>
          <w:color w:val="000000"/>
          <w:w w:val="99"/>
        </w:rPr>
      </w:pPr>
    </w:p>
    <w:p w14:paraId="47E6A640" w14:textId="77777777" w:rsidR="00A06623" w:rsidRDefault="00A06623" w:rsidP="00A06623">
      <w:pPr>
        <w:pStyle w:val="ListParagraph"/>
        <w:widowControl w:val="0"/>
        <w:ind w:left="0"/>
        <w:rPr>
          <w:rFonts w:ascii="Arial" w:eastAsia="Arial" w:hAnsi="Arial" w:cs="Arial"/>
          <w:color w:val="000000"/>
          <w:w w:val="99"/>
        </w:rPr>
      </w:pPr>
    </w:p>
    <w:p w14:paraId="7684CBAD" w14:textId="77777777" w:rsidR="00A06623" w:rsidRDefault="00A06623" w:rsidP="00A06623">
      <w:pPr>
        <w:pStyle w:val="ListParagraph"/>
        <w:widowControl w:val="0"/>
        <w:ind w:left="0"/>
        <w:rPr>
          <w:rFonts w:ascii="Arial" w:eastAsia="Arial" w:hAnsi="Arial" w:cs="Arial"/>
          <w:color w:val="000000"/>
          <w:w w:val="99"/>
        </w:rPr>
      </w:pPr>
    </w:p>
    <w:p w14:paraId="5F86914D" w14:textId="77777777" w:rsidR="00A06623" w:rsidRDefault="00A06623" w:rsidP="00A06623">
      <w:pPr>
        <w:pStyle w:val="ListParagraph"/>
        <w:widowControl w:val="0"/>
        <w:ind w:left="0"/>
        <w:rPr>
          <w:rFonts w:ascii="Arial" w:eastAsia="Arial" w:hAnsi="Arial" w:cs="Arial"/>
          <w:color w:val="000000"/>
          <w:w w:val="99"/>
        </w:rPr>
      </w:pPr>
    </w:p>
    <w:p w14:paraId="48810EB7" w14:textId="77777777" w:rsidR="00A06623" w:rsidRDefault="00A06623" w:rsidP="00A06623">
      <w:pPr>
        <w:pStyle w:val="ListParagraph"/>
        <w:widowControl w:val="0"/>
        <w:ind w:left="0"/>
        <w:rPr>
          <w:rFonts w:ascii="Arial" w:eastAsia="Arial" w:hAnsi="Arial" w:cs="Arial"/>
          <w:color w:val="000000"/>
          <w:w w:val="99"/>
        </w:rPr>
      </w:pPr>
    </w:p>
    <w:p w14:paraId="1A1E50DC" w14:textId="77777777" w:rsidR="00A06623" w:rsidRDefault="00A06623" w:rsidP="00A06623">
      <w:pPr>
        <w:pStyle w:val="ListParagraph"/>
        <w:widowControl w:val="0"/>
        <w:ind w:left="0"/>
        <w:rPr>
          <w:rFonts w:ascii="Arial" w:eastAsia="Arial" w:hAnsi="Arial" w:cs="Arial"/>
          <w:color w:val="000000"/>
          <w:w w:val="99"/>
        </w:rPr>
      </w:pPr>
    </w:p>
    <w:p w14:paraId="1810BB40" w14:textId="77777777" w:rsidR="00A06623" w:rsidRDefault="00A06623" w:rsidP="00A06623">
      <w:pPr>
        <w:pStyle w:val="ListParagraph"/>
        <w:widowControl w:val="0"/>
        <w:ind w:left="0"/>
        <w:rPr>
          <w:rFonts w:ascii="Arial" w:eastAsia="Arial" w:hAnsi="Arial" w:cs="Arial"/>
          <w:color w:val="000000"/>
          <w:w w:val="99"/>
        </w:rPr>
      </w:pPr>
    </w:p>
    <w:p w14:paraId="54EC49FC" w14:textId="77777777" w:rsidR="00A06623" w:rsidRDefault="00A06623" w:rsidP="00A06623">
      <w:pPr>
        <w:pStyle w:val="ListParagraph"/>
        <w:widowControl w:val="0"/>
        <w:ind w:left="0"/>
        <w:rPr>
          <w:rFonts w:ascii="Arial" w:eastAsia="Arial" w:hAnsi="Arial" w:cs="Arial"/>
          <w:color w:val="000000"/>
          <w:w w:val="99"/>
        </w:rPr>
      </w:pPr>
    </w:p>
    <w:p w14:paraId="07DF2A2F" w14:textId="77777777" w:rsidR="00A06623" w:rsidRDefault="00A06623" w:rsidP="00A06623">
      <w:pPr>
        <w:pStyle w:val="ListParagraph"/>
        <w:widowControl w:val="0"/>
        <w:ind w:left="0"/>
        <w:rPr>
          <w:rFonts w:ascii="Arial" w:eastAsia="Arial" w:hAnsi="Arial" w:cs="Arial"/>
          <w:color w:val="000000"/>
          <w:w w:val="99"/>
        </w:rPr>
      </w:pPr>
    </w:p>
    <w:p w14:paraId="1761F431" w14:textId="77777777" w:rsidR="00A06623" w:rsidRDefault="00A06623" w:rsidP="00A06623">
      <w:pPr>
        <w:pStyle w:val="ListParagraph"/>
        <w:widowControl w:val="0"/>
        <w:ind w:left="0"/>
        <w:rPr>
          <w:rFonts w:ascii="Arial" w:eastAsia="Arial" w:hAnsi="Arial" w:cs="Arial"/>
          <w:color w:val="000000"/>
          <w:w w:val="99"/>
        </w:rPr>
      </w:pPr>
    </w:p>
    <w:p w14:paraId="23E1A83C" w14:textId="77777777" w:rsidR="00A06623" w:rsidRDefault="00A06623" w:rsidP="00A06623">
      <w:pPr>
        <w:pStyle w:val="ListParagraph"/>
        <w:widowControl w:val="0"/>
        <w:ind w:left="0"/>
        <w:rPr>
          <w:rFonts w:ascii="Arial" w:eastAsia="Arial" w:hAnsi="Arial" w:cs="Arial"/>
          <w:color w:val="000000"/>
          <w:w w:val="99"/>
        </w:rPr>
      </w:pPr>
    </w:p>
    <w:p w14:paraId="22FFD4A0" w14:textId="77777777" w:rsidR="00A06623" w:rsidRDefault="00A06623" w:rsidP="00A06623">
      <w:pPr>
        <w:pStyle w:val="ListParagraph"/>
        <w:widowControl w:val="0"/>
        <w:ind w:left="0"/>
        <w:rPr>
          <w:rFonts w:ascii="Arial" w:eastAsia="Arial" w:hAnsi="Arial" w:cs="Arial"/>
          <w:color w:val="000000"/>
          <w:w w:val="99"/>
        </w:rPr>
      </w:pPr>
    </w:p>
    <w:p w14:paraId="4B8CB4E6" w14:textId="77777777" w:rsidR="00A06623" w:rsidRDefault="00A06623" w:rsidP="00A06623">
      <w:pPr>
        <w:pStyle w:val="ListParagraph"/>
        <w:widowControl w:val="0"/>
        <w:ind w:left="0"/>
        <w:rPr>
          <w:rFonts w:ascii="Arial" w:eastAsia="Arial" w:hAnsi="Arial" w:cs="Arial"/>
          <w:color w:val="000000"/>
          <w:w w:val="99"/>
        </w:rPr>
      </w:pPr>
    </w:p>
    <w:p w14:paraId="7004ACED" w14:textId="77777777" w:rsidR="00A06623" w:rsidRDefault="00A06623" w:rsidP="00A06623">
      <w:pPr>
        <w:pStyle w:val="ListParagraph"/>
        <w:widowControl w:val="0"/>
        <w:ind w:left="0"/>
        <w:rPr>
          <w:rFonts w:ascii="Arial" w:eastAsia="Arial" w:hAnsi="Arial" w:cs="Arial"/>
          <w:color w:val="000000"/>
          <w:w w:val="99"/>
        </w:rPr>
      </w:pPr>
    </w:p>
    <w:p w14:paraId="7E6AE3F9" w14:textId="77777777" w:rsidR="00A06623" w:rsidRDefault="00A06623" w:rsidP="00A06623">
      <w:pPr>
        <w:pStyle w:val="ListParagraph"/>
        <w:widowControl w:val="0"/>
        <w:ind w:left="0"/>
        <w:rPr>
          <w:rFonts w:ascii="Arial" w:eastAsia="Arial" w:hAnsi="Arial" w:cs="Arial"/>
          <w:color w:val="000000"/>
          <w:w w:val="99"/>
        </w:rPr>
      </w:pPr>
    </w:p>
    <w:p w14:paraId="65B8CC9A" w14:textId="77777777" w:rsidR="00A06623" w:rsidRDefault="00A06623" w:rsidP="00A06623">
      <w:pPr>
        <w:pStyle w:val="ListParagraph"/>
        <w:widowControl w:val="0"/>
        <w:ind w:left="0"/>
        <w:rPr>
          <w:rFonts w:ascii="Arial" w:eastAsia="Arial" w:hAnsi="Arial" w:cs="Arial"/>
          <w:color w:val="000000"/>
          <w:w w:val="99"/>
        </w:rPr>
      </w:pPr>
    </w:p>
    <w:p w14:paraId="7D8E279A" w14:textId="77777777" w:rsidR="00A06623" w:rsidRDefault="00A06623" w:rsidP="00A06623">
      <w:pPr>
        <w:pStyle w:val="ListParagraph"/>
        <w:widowControl w:val="0"/>
        <w:ind w:left="0"/>
        <w:rPr>
          <w:rFonts w:ascii="Arial" w:eastAsia="Arial" w:hAnsi="Arial" w:cs="Arial"/>
          <w:color w:val="000000"/>
          <w:w w:val="99"/>
        </w:rPr>
      </w:pPr>
    </w:p>
    <w:p w14:paraId="51924238" w14:textId="77777777" w:rsidR="00A06623" w:rsidRDefault="00A06623" w:rsidP="00A06623">
      <w:pPr>
        <w:pStyle w:val="ListParagraph"/>
        <w:widowControl w:val="0"/>
        <w:ind w:left="0"/>
        <w:rPr>
          <w:rFonts w:ascii="Arial" w:eastAsia="Arial" w:hAnsi="Arial" w:cs="Arial"/>
          <w:color w:val="000000"/>
          <w:w w:val="99"/>
        </w:rPr>
      </w:pPr>
    </w:p>
    <w:p w14:paraId="7303412C" w14:textId="77777777" w:rsidR="00A06623" w:rsidRDefault="00A06623" w:rsidP="00A06623">
      <w:pPr>
        <w:pStyle w:val="ListParagraph"/>
        <w:widowControl w:val="0"/>
        <w:ind w:left="0"/>
        <w:rPr>
          <w:rFonts w:ascii="Arial" w:eastAsia="Arial" w:hAnsi="Arial" w:cs="Arial"/>
          <w:color w:val="000000"/>
          <w:w w:val="99"/>
        </w:rPr>
      </w:pPr>
    </w:p>
    <w:p w14:paraId="5EE8253A" w14:textId="77777777" w:rsidR="00A06623" w:rsidRDefault="00A06623" w:rsidP="00A06623">
      <w:pPr>
        <w:pStyle w:val="ListParagraph"/>
        <w:widowControl w:val="0"/>
        <w:ind w:left="0"/>
        <w:rPr>
          <w:rFonts w:ascii="Arial" w:eastAsia="Arial" w:hAnsi="Arial" w:cs="Arial"/>
          <w:color w:val="000000"/>
          <w:w w:val="99"/>
        </w:rPr>
      </w:pPr>
    </w:p>
    <w:p w14:paraId="0AE8FFCF" w14:textId="77777777" w:rsidR="00A06623" w:rsidRDefault="00A06623" w:rsidP="00A06623">
      <w:pPr>
        <w:pStyle w:val="ListParagraph"/>
        <w:widowControl w:val="0"/>
        <w:ind w:left="0"/>
        <w:rPr>
          <w:rFonts w:ascii="Arial" w:eastAsia="Arial" w:hAnsi="Arial" w:cs="Arial"/>
          <w:color w:val="000000"/>
          <w:w w:val="99"/>
        </w:rPr>
      </w:pPr>
    </w:p>
    <w:p w14:paraId="27AA6498" w14:textId="77777777" w:rsidR="00A06623" w:rsidRDefault="00A06623" w:rsidP="00A06623">
      <w:pPr>
        <w:pStyle w:val="ListParagraph"/>
        <w:widowControl w:val="0"/>
        <w:ind w:left="0"/>
        <w:rPr>
          <w:rFonts w:ascii="Arial" w:eastAsia="Arial" w:hAnsi="Arial" w:cs="Arial"/>
          <w:color w:val="000000"/>
          <w:w w:val="99"/>
        </w:rPr>
      </w:pPr>
    </w:p>
    <w:p w14:paraId="4EE1DE21" w14:textId="77777777" w:rsidR="00A06623" w:rsidRDefault="00A06623" w:rsidP="00A06623">
      <w:pPr>
        <w:pStyle w:val="ListParagraph"/>
        <w:widowControl w:val="0"/>
        <w:ind w:left="0"/>
        <w:rPr>
          <w:rFonts w:ascii="Arial" w:eastAsia="Arial" w:hAnsi="Arial" w:cs="Arial"/>
          <w:color w:val="000000"/>
          <w:w w:val="99"/>
        </w:rPr>
      </w:pPr>
    </w:p>
    <w:p w14:paraId="4A1379B2" w14:textId="77777777" w:rsidR="00A06623" w:rsidRDefault="00A06623" w:rsidP="00A06623">
      <w:pPr>
        <w:pStyle w:val="ListParagraph"/>
        <w:widowControl w:val="0"/>
        <w:ind w:left="0"/>
        <w:rPr>
          <w:rFonts w:ascii="Arial" w:eastAsia="Arial" w:hAnsi="Arial" w:cs="Arial"/>
          <w:color w:val="000000"/>
          <w:w w:val="99"/>
        </w:rPr>
      </w:pPr>
    </w:p>
    <w:p w14:paraId="6830761B" w14:textId="77777777" w:rsidR="00A06623" w:rsidRDefault="00A06623" w:rsidP="00A06623">
      <w:pPr>
        <w:pStyle w:val="ListParagraph"/>
        <w:widowControl w:val="0"/>
        <w:ind w:left="0"/>
        <w:rPr>
          <w:rFonts w:ascii="Arial" w:eastAsia="Arial" w:hAnsi="Arial" w:cs="Arial"/>
          <w:color w:val="000000"/>
          <w:w w:val="99"/>
        </w:rPr>
      </w:pPr>
    </w:p>
    <w:p w14:paraId="262FDED9" w14:textId="77777777" w:rsidR="00A06623" w:rsidRDefault="00A06623" w:rsidP="00A06623">
      <w:pPr>
        <w:pStyle w:val="ListParagraph"/>
        <w:widowControl w:val="0"/>
        <w:ind w:left="0"/>
        <w:rPr>
          <w:rFonts w:ascii="Arial" w:eastAsia="Arial" w:hAnsi="Arial" w:cs="Arial"/>
          <w:color w:val="000000"/>
          <w:w w:val="99"/>
        </w:rPr>
      </w:pPr>
    </w:p>
    <w:p w14:paraId="1584FA09" w14:textId="77777777" w:rsidR="00A06623" w:rsidRDefault="00A06623" w:rsidP="00A06623">
      <w:pPr>
        <w:pStyle w:val="ListParagraph"/>
        <w:widowControl w:val="0"/>
        <w:ind w:left="0"/>
        <w:rPr>
          <w:rFonts w:ascii="Arial" w:eastAsia="Arial" w:hAnsi="Arial" w:cs="Arial"/>
          <w:color w:val="000000"/>
          <w:w w:val="99"/>
        </w:rPr>
      </w:pPr>
    </w:p>
    <w:p w14:paraId="2978DE86" w14:textId="77777777" w:rsidR="00A06623" w:rsidRDefault="00A06623" w:rsidP="00A06623">
      <w:pPr>
        <w:pStyle w:val="ListParagraph"/>
        <w:widowControl w:val="0"/>
        <w:ind w:left="0"/>
        <w:rPr>
          <w:rFonts w:ascii="Arial" w:eastAsia="Arial" w:hAnsi="Arial" w:cs="Arial"/>
          <w:color w:val="000000"/>
          <w:w w:val="99"/>
        </w:rPr>
      </w:pPr>
    </w:p>
    <w:p w14:paraId="1CFD7773" w14:textId="77777777" w:rsidR="00A06623" w:rsidRDefault="00A06623" w:rsidP="00A06623">
      <w:pPr>
        <w:pStyle w:val="ListParagraph"/>
        <w:widowControl w:val="0"/>
        <w:ind w:left="0"/>
        <w:rPr>
          <w:rFonts w:ascii="Arial" w:eastAsia="Arial" w:hAnsi="Arial" w:cs="Arial"/>
          <w:color w:val="000000"/>
          <w:w w:val="99"/>
        </w:rPr>
      </w:pPr>
    </w:p>
    <w:p w14:paraId="42DC362B" w14:textId="77777777" w:rsidR="00A06623" w:rsidRDefault="00A06623" w:rsidP="00A06623">
      <w:pPr>
        <w:pStyle w:val="ListParagraph"/>
        <w:widowControl w:val="0"/>
        <w:ind w:left="0"/>
        <w:rPr>
          <w:rFonts w:ascii="Arial" w:eastAsia="Arial" w:hAnsi="Arial" w:cs="Arial"/>
          <w:color w:val="000000"/>
          <w:w w:val="99"/>
        </w:rPr>
      </w:pPr>
    </w:p>
    <w:p w14:paraId="1516DCBA" w14:textId="77777777" w:rsidR="00A06623" w:rsidRDefault="00A06623" w:rsidP="00A06623">
      <w:pPr>
        <w:pStyle w:val="ListParagraph"/>
        <w:widowControl w:val="0"/>
        <w:ind w:left="0"/>
        <w:rPr>
          <w:rFonts w:ascii="Arial" w:eastAsia="Arial" w:hAnsi="Arial" w:cs="Arial"/>
          <w:color w:val="000000"/>
          <w:w w:val="99"/>
        </w:rPr>
      </w:pPr>
    </w:p>
    <w:p w14:paraId="291E7B87" w14:textId="77777777" w:rsidR="00A06623" w:rsidRDefault="00A06623" w:rsidP="00A06623">
      <w:pPr>
        <w:pStyle w:val="ListParagraph"/>
        <w:widowControl w:val="0"/>
        <w:ind w:left="0"/>
        <w:rPr>
          <w:rFonts w:ascii="Arial" w:eastAsia="Arial" w:hAnsi="Arial" w:cs="Arial"/>
          <w:color w:val="000000"/>
          <w:w w:val="99"/>
        </w:rPr>
      </w:pPr>
    </w:p>
    <w:p w14:paraId="1175A71D" w14:textId="77777777" w:rsidR="00A06623" w:rsidRDefault="00A06623" w:rsidP="00A06623">
      <w:pPr>
        <w:pStyle w:val="ListParagraph"/>
        <w:widowControl w:val="0"/>
        <w:ind w:left="0"/>
        <w:rPr>
          <w:rFonts w:ascii="Arial" w:eastAsia="Arial" w:hAnsi="Arial" w:cs="Arial"/>
          <w:color w:val="000000"/>
          <w:w w:val="99"/>
        </w:rPr>
      </w:pPr>
    </w:p>
    <w:p w14:paraId="6998B86F" w14:textId="77777777" w:rsidR="00A06623" w:rsidRDefault="00A06623" w:rsidP="00A06623">
      <w:pPr>
        <w:pStyle w:val="ListParagraph"/>
        <w:widowControl w:val="0"/>
        <w:ind w:left="0"/>
        <w:rPr>
          <w:rFonts w:ascii="Arial" w:eastAsia="Arial" w:hAnsi="Arial" w:cs="Arial"/>
          <w:color w:val="000000"/>
          <w:w w:val="99"/>
        </w:rPr>
      </w:pPr>
    </w:p>
    <w:p w14:paraId="22E85D4E" w14:textId="77777777" w:rsidR="00A06623" w:rsidRDefault="00A06623" w:rsidP="00A06623">
      <w:pPr>
        <w:pStyle w:val="ListParagraph"/>
        <w:widowControl w:val="0"/>
        <w:ind w:left="0"/>
        <w:rPr>
          <w:rFonts w:ascii="Arial" w:eastAsia="Arial" w:hAnsi="Arial" w:cs="Arial"/>
          <w:color w:val="000000"/>
          <w:w w:val="99"/>
        </w:rPr>
      </w:pPr>
    </w:p>
    <w:p w14:paraId="47505127" w14:textId="77777777" w:rsidR="00A06623" w:rsidRDefault="00A06623" w:rsidP="00A06623">
      <w:pPr>
        <w:pStyle w:val="ListParagraph"/>
        <w:widowControl w:val="0"/>
        <w:ind w:left="0"/>
        <w:rPr>
          <w:rFonts w:ascii="Arial" w:eastAsia="Arial" w:hAnsi="Arial" w:cs="Arial"/>
          <w:color w:val="000000"/>
          <w:w w:val="99"/>
        </w:rPr>
      </w:pPr>
    </w:p>
    <w:p w14:paraId="6F461A82" w14:textId="77777777" w:rsidR="00A06623" w:rsidRDefault="00A06623" w:rsidP="00A06623">
      <w:pPr>
        <w:pStyle w:val="ListParagraph"/>
        <w:widowControl w:val="0"/>
        <w:ind w:left="0"/>
        <w:rPr>
          <w:rFonts w:ascii="Arial" w:eastAsia="Arial" w:hAnsi="Arial" w:cs="Arial"/>
          <w:color w:val="000000"/>
          <w:w w:val="99"/>
        </w:rPr>
      </w:pPr>
    </w:p>
    <w:p w14:paraId="6F73E928" w14:textId="77777777" w:rsidR="00A06623" w:rsidRDefault="00A06623" w:rsidP="00A06623">
      <w:pPr>
        <w:pStyle w:val="ListParagraph"/>
        <w:widowControl w:val="0"/>
        <w:ind w:left="0"/>
        <w:rPr>
          <w:rFonts w:ascii="Arial" w:eastAsia="Arial" w:hAnsi="Arial" w:cs="Arial"/>
          <w:color w:val="000000"/>
          <w:w w:val="99"/>
        </w:rPr>
      </w:pPr>
    </w:p>
    <w:p w14:paraId="4CC48E27" w14:textId="77777777" w:rsidR="00A06623" w:rsidRDefault="00A06623" w:rsidP="00A06623">
      <w:pPr>
        <w:pStyle w:val="ListParagraph"/>
        <w:widowControl w:val="0"/>
        <w:ind w:left="0"/>
        <w:rPr>
          <w:rFonts w:ascii="Arial" w:eastAsia="Arial" w:hAnsi="Arial" w:cs="Arial"/>
          <w:color w:val="000000"/>
          <w:w w:val="99"/>
        </w:rPr>
      </w:pPr>
    </w:p>
    <w:p w14:paraId="2B8E5A4B" w14:textId="77777777" w:rsidR="00A06623" w:rsidRDefault="00A06623" w:rsidP="00A06623">
      <w:pPr>
        <w:pStyle w:val="ListParagraph"/>
        <w:widowControl w:val="0"/>
        <w:ind w:left="0"/>
        <w:rPr>
          <w:rFonts w:ascii="Arial" w:eastAsia="Arial" w:hAnsi="Arial" w:cs="Arial"/>
          <w:color w:val="000000"/>
          <w:w w:val="99"/>
        </w:rPr>
      </w:pPr>
    </w:p>
    <w:p w14:paraId="0F2AA6D9" w14:textId="77777777" w:rsidR="00A06623" w:rsidRDefault="00A06623" w:rsidP="00A06623">
      <w:pPr>
        <w:pStyle w:val="ListParagraph"/>
        <w:widowControl w:val="0"/>
        <w:ind w:left="0"/>
        <w:rPr>
          <w:rFonts w:ascii="Arial" w:eastAsia="Arial" w:hAnsi="Arial" w:cs="Arial"/>
          <w:color w:val="000000"/>
          <w:w w:val="99"/>
        </w:rPr>
      </w:pPr>
    </w:p>
    <w:p w14:paraId="724F7DC3" w14:textId="77777777" w:rsidR="00A06623" w:rsidRDefault="00A06623" w:rsidP="00A06623">
      <w:pPr>
        <w:pStyle w:val="ListParagraph"/>
        <w:widowControl w:val="0"/>
        <w:ind w:left="0"/>
        <w:rPr>
          <w:rFonts w:ascii="Arial" w:eastAsia="Arial" w:hAnsi="Arial" w:cs="Arial"/>
          <w:color w:val="000000"/>
          <w:w w:val="99"/>
        </w:rPr>
      </w:pPr>
    </w:p>
    <w:p w14:paraId="6E98A51D" w14:textId="77777777" w:rsidR="00A06623" w:rsidRDefault="00A06623" w:rsidP="00A06623">
      <w:pPr>
        <w:pStyle w:val="ListParagraph"/>
        <w:widowControl w:val="0"/>
        <w:ind w:left="0"/>
        <w:rPr>
          <w:rFonts w:ascii="Arial" w:eastAsia="Arial" w:hAnsi="Arial" w:cs="Arial"/>
          <w:color w:val="000000"/>
          <w:w w:val="99"/>
        </w:rPr>
      </w:pPr>
    </w:p>
    <w:p w14:paraId="71032C5D" w14:textId="77777777" w:rsidR="00A06623" w:rsidRDefault="00A06623" w:rsidP="00A06623">
      <w:pPr>
        <w:pStyle w:val="ListParagraph"/>
        <w:widowControl w:val="0"/>
        <w:ind w:left="0"/>
        <w:rPr>
          <w:rFonts w:ascii="Arial" w:eastAsia="Arial" w:hAnsi="Arial" w:cs="Arial"/>
          <w:color w:val="000000"/>
          <w:w w:val="99"/>
        </w:rPr>
      </w:pPr>
    </w:p>
    <w:p w14:paraId="21C9DC1B" w14:textId="77777777" w:rsidR="00A06623" w:rsidRDefault="00A06623" w:rsidP="00A06623">
      <w:pPr>
        <w:pStyle w:val="ListParagraph"/>
        <w:widowControl w:val="0"/>
        <w:ind w:left="0"/>
        <w:rPr>
          <w:rFonts w:ascii="Arial" w:eastAsia="Arial" w:hAnsi="Arial" w:cs="Arial"/>
          <w:color w:val="000000"/>
          <w:w w:val="99"/>
        </w:rPr>
      </w:pPr>
    </w:p>
    <w:p w14:paraId="580DB613" w14:textId="77777777" w:rsidR="00A06623" w:rsidRDefault="00A06623" w:rsidP="00A06623">
      <w:pPr>
        <w:pStyle w:val="ListParagraph"/>
        <w:widowControl w:val="0"/>
        <w:ind w:left="0"/>
        <w:rPr>
          <w:rFonts w:ascii="Arial" w:eastAsia="Arial" w:hAnsi="Arial" w:cs="Arial"/>
          <w:color w:val="000000"/>
          <w:w w:val="99"/>
        </w:rPr>
        <w:sectPr w:rsidR="00A06623" w:rsidSect="00684029">
          <w:headerReference w:type="default" r:id="rId98"/>
          <w:pgSz w:w="11904" w:h="16840"/>
          <w:pgMar w:top="1440" w:right="989" w:bottom="1440" w:left="1440" w:header="0" w:footer="567" w:gutter="0"/>
          <w:cols w:space="708"/>
          <w:docGrid w:linePitch="299"/>
        </w:sectPr>
      </w:pPr>
    </w:p>
    <w:p w14:paraId="210ECE92" w14:textId="77777777" w:rsidR="00A06623" w:rsidRPr="00E47943" w:rsidRDefault="00A06623" w:rsidP="00A06623">
      <w:pPr>
        <w:widowControl w:val="0"/>
        <w:ind w:right="227"/>
        <w:rPr>
          <w:rFonts w:ascii="Arial" w:eastAsia="Arial" w:hAnsi="Arial" w:cs="Arial"/>
          <w:color w:val="000000"/>
          <w:w w:val="99"/>
        </w:rPr>
      </w:pPr>
    </w:p>
    <w:p w14:paraId="50177E72" w14:textId="77777777" w:rsidR="00A06623" w:rsidRDefault="00A06623" w:rsidP="00A06623">
      <w:pPr>
        <w:pStyle w:val="ListParagraph"/>
        <w:widowControl w:val="0"/>
        <w:ind w:left="0"/>
        <w:rPr>
          <w:rFonts w:ascii="Arial" w:eastAsia="Arial" w:hAnsi="Arial" w:cs="Arial"/>
          <w:color w:val="000000"/>
          <w:w w:val="99"/>
        </w:rPr>
      </w:pPr>
      <w:r>
        <w:rPr>
          <w:noProof/>
        </w:rPr>
        <mc:AlternateContent>
          <mc:Choice Requires="wpg">
            <w:drawing>
              <wp:anchor distT="0" distB="0" distL="114300" distR="114300" simplePos="0" relativeHeight="251658257" behindDoc="1" locked="0" layoutInCell="0" allowOverlap="1" wp14:anchorId="024E0701" wp14:editId="066F631F">
                <wp:simplePos x="0" y="0"/>
                <wp:positionH relativeFrom="page">
                  <wp:posOffset>914400</wp:posOffset>
                </wp:positionH>
                <wp:positionV relativeFrom="page">
                  <wp:posOffset>1233378</wp:posOffset>
                </wp:positionV>
                <wp:extent cx="5550195" cy="7634708"/>
                <wp:effectExtent l="0" t="0" r="0" b="4445"/>
                <wp:wrapNone/>
                <wp:docPr id="1857" name="Group 1857"/>
                <wp:cNvGraphicFramePr/>
                <a:graphic xmlns:a="http://schemas.openxmlformats.org/drawingml/2006/main">
                  <a:graphicData uri="http://schemas.microsoft.com/office/word/2010/wordprocessingGroup">
                    <wpg:wgp>
                      <wpg:cNvGrpSpPr/>
                      <wpg:grpSpPr>
                        <a:xfrm>
                          <a:off x="0" y="0"/>
                          <a:ext cx="5550195" cy="7634708"/>
                          <a:chOff x="0" y="0"/>
                          <a:chExt cx="6111226" cy="9159226"/>
                        </a:xfrm>
                        <a:noFill/>
                      </wpg:grpSpPr>
                      <pic:pic xmlns:pic="http://schemas.openxmlformats.org/drawingml/2006/picture">
                        <pic:nvPicPr>
                          <pic:cNvPr id="1858" name="Picture 1858"/>
                          <pic:cNvPicPr/>
                        </pic:nvPicPr>
                        <pic:blipFill>
                          <a:blip r:embed="rId99"/>
                          <a:stretch/>
                        </pic:blipFill>
                        <pic:spPr>
                          <a:xfrm>
                            <a:off x="0" y="0"/>
                            <a:ext cx="6111226" cy="1527022"/>
                          </a:xfrm>
                          <a:prstGeom prst="rect">
                            <a:avLst/>
                          </a:prstGeom>
                          <a:noFill/>
                        </pic:spPr>
                      </pic:pic>
                      <pic:pic xmlns:pic="http://schemas.openxmlformats.org/drawingml/2006/picture">
                        <pic:nvPicPr>
                          <pic:cNvPr id="1859" name="Picture 1859"/>
                          <pic:cNvPicPr/>
                        </pic:nvPicPr>
                        <pic:blipFill>
                          <a:blip r:embed="rId100"/>
                          <a:stretch/>
                        </pic:blipFill>
                        <pic:spPr>
                          <a:xfrm>
                            <a:off x="0" y="1527033"/>
                            <a:ext cx="6111226" cy="1527022"/>
                          </a:xfrm>
                          <a:prstGeom prst="rect">
                            <a:avLst/>
                          </a:prstGeom>
                          <a:noFill/>
                        </pic:spPr>
                      </pic:pic>
                      <pic:pic xmlns:pic="http://schemas.openxmlformats.org/drawingml/2006/picture">
                        <pic:nvPicPr>
                          <pic:cNvPr id="1860" name="Picture 1860"/>
                          <pic:cNvPicPr/>
                        </pic:nvPicPr>
                        <pic:blipFill>
                          <a:blip r:embed="rId101"/>
                          <a:stretch/>
                        </pic:blipFill>
                        <pic:spPr>
                          <a:xfrm>
                            <a:off x="0" y="3054108"/>
                            <a:ext cx="6111226" cy="1527022"/>
                          </a:xfrm>
                          <a:prstGeom prst="rect">
                            <a:avLst/>
                          </a:prstGeom>
                          <a:noFill/>
                        </pic:spPr>
                      </pic:pic>
                      <pic:pic xmlns:pic="http://schemas.openxmlformats.org/drawingml/2006/picture">
                        <pic:nvPicPr>
                          <pic:cNvPr id="1861" name="Picture 1861"/>
                          <pic:cNvPicPr/>
                        </pic:nvPicPr>
                        <pic:blipFill>
                          <a:blip r:embed="rId102"/>
                          <a:stretch/>
                        </pic:blipFill>
                        <pic:spPr>
                          <a:xfrm>
                            <a:off x="0" y="4581130"/>
                            <a:ext cx="6111226" cy="1527022"/>
                          </a:xfrm>
                          <a:prstGeom prst="rect">
                            <a:avLst/>
                          </a:prstGeom>
                          <a:noFill/>
                        </pic:spPr>
                      </pic:pic>
                      <pic:pic xmlns:pic="http://schemas.openxmlformats.org/drawingml/2006/picture">
                        <pic:nvPicPr>
                          <pic:cNvPr id="1862" name="Picture 1862"/>
                          <pic:cNvPicPr/>
                        </pic:nvPicPr>
                        <pic:blipFill>
                          <a:blip r:embed="rId103"/>
                          <a:stretch/>
                        </pic:blipFill>
                        <pic:spPr>
                          <a:xfrm>
                            <a:off x="0" y="6108203"/>
                            <a:ext cx="6111226" cy="1527022"/>
                          </a:xfrm>
                          <a:prstGeom prst="rect">
                            <a:avLst/>
                          </a:prstGeom>
                          <a:noFill/>
                        </pic:spPr>
                      </pic:pic>
                      <pic:pic xmlns:pic="http://schemas.openxmlformats.org/drawingml/2006/picture">
                        <pic:nvPicPr>
                          <pic:cNvPr id="1863" name="Picture 1863"/>
                          <pic:cNvPicPr/>
                        </pic:nvPicPr>
                        <pic:blipFill>
                          <a:blip r:embed="rId104"/>
                          <a:stretch/>
                        </pic:blipFill>
                        <pic:spPr>
                          <a:xfrm>
                            <a:off x="0" y="7635226"/>
                            <a:ext cx="6111226" cy="1524000"/>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group w14:anchorId="4DD9C4E9" id="Group 1857" o:spid="_x0000_s1026" style="position:absolute;margin-left:1in;margin-top:97.1pt;width:437pt;height:601.15pt;z-index:-251658223;mso-position-horizontal-relative:page;mso-position-vertical-relative:page;mso-width-relative:margin;mso-height-relative:margin" coordsize="61112,91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JzTgwQIAAFcPAAAOAAAAZHJzL2Uyb0RvYy54bWzsV11v2jAUfZ+0/2Dl&#10;vU0cSAoR0Jeu1aRpQ9r2A4zjEGvxh2zz0X+/aydAC0xldA9M4oFgO/bNueceX/uO7teiQUtmLFdy&#10;HOHbJEJMUlVyOR9HP3883gwiZB2RJWmUZOPomdnofvLxw2ilC5aqWjUlMwiMSFus9DiqndNFHFta&#10;M0HsrdJMwstKGUEcdM08Lg1ZgXXRxGmS5PFKmVIbRZm1MPrQvowmwX5VMeq+VZVlDjXjCLC58DTh&#10;OfPPeDIixdwQXXPawSBnoBCES/jo1tQDcQQtDD8wJTg1yqrK3VIlYlVVnLLgA3iDkz1vnoxa6ODL&#10;vFjN9ZYmoHaPp7PN0q/LJ6O/66kBJlZ6DlyEnvdlXRnh/wElWgfKnreUsbVDFAazLEvwMIsQhXd3&#10;ea9/lwxaUmkNzB+so/WnbmWOMU7TvF05xNnQdwBEvPuwVI+8afzYK2Sa0wJ+HR3QOqDjbdnAKrcw&#10;LOqMiJNsCGJ+LfQNRE4Tx2e84e45qBBi5EHJ5ZTTqWk7wOzUIF7CrhhksAskEaB/mOC/i8IYeOaX&#10;+Zl+nXfU91+ZmTVcexZ8IHy7AwwS3pPAEZ9beT0ouhBMuna/GNYAdiVtzbWNkCmYmDEAaT6XuA2c&#10;dYY5Wm/Q7AB4bBaUcqo2XkUYZ+ldkqZ7EdbGuiemBPINAAH7FbgkBVl+sc4jIMVmih/eCWKHJVAG&#10;3ZZLaPxPuhge0cXQc+T9uxRdhKCR4nxdhNj3eq28Npnjqo63skYOB9Z+1oCxC1NHF9bz1dFLsj7e&#10;nBpXdZx6puT4iDpCCr+k3NFvN/356uhnA4x73UXtqo6T1ZEeUUdI5Jekjuy96sghcaTJ9WT5y/to&#10;3juijsDiJakjlAPvuXdAPZJ1VQUp/pQ7+kkSssuLumNz5fwnt9JQu0D1Fi6zXaXpy8OXfWi/rIcn&#10;vwEAAP//AwBQSwMECgAAAAAAAAAhAI62lqzqaAcA6mgHABQAAABkcnMvbWVkaWEvaW1hZ2UxLnBu&#10;Z4lQTkcNChoKAAAADUlIRFIAAAVpAAABWggGAAAAbEzfzwAAAAFzUkdCAK7OHOkAAAAEZ0FNQQAA&#10;sY8L/GEFAAAACXBIWXMAABYlAAAWJQFJUiTwAAD/pUlEQVR4XuxdBYAcRdo9CBB3FxKiSIgnJLge&#10;djjHHRqIQXD/cYfD/ZBAlEDQw93dNUCIu2+y7rvJ+9+r6urpmemZlWwM+nXeTHfJV1999ZXO7ORv&#10;iBBhM8XatWvjyBfLCBEiRIgQIUKECBEiRIgQIUKECBE2I0SHtBE2e/gHtBEiRIgQIUKECBEiRIgQ&#10;IUKECBEibIaIDmkjbPaIDmkjRIgQIUKECBEiRIgQIUKECBEibM6IDmkjRIgQIUKECBEiRIgQIUKE&#10;CBEiRIgQYSMiOqSNECFChAgRIkSIECFChAgRIkSIECFChI2I6JA2QoQIESJEiBAhQoQIESJEiBAh&#10;QoQIETYiokPaCBEiRIgQIUKECBEiRIgQIUKECBEiRNiIiA5pI0SIECFChAgRIkSIECFChAgRIkSI&#10;EGEjIjqkjRAhQoQIESJEiBAhQoQIESJEiBAhQoSNiOiQNkKECBEiRIgQIUKECBEiRIgQIUKECBE2&#10;IqJD2ggRIkSIECFChAgRIkSIECFChAgRIkTYiIgOaSNEiBAhQoQIESJEiBAhQoQIESJEiBBhIyI6&#10;pI0QIUKECBEiRIgQIUKECBEiRIgQIUKEjYjokDZChAgRIkSIECFChAgRIkSIECFChAgRNiKiQ9oI&#10;ESJEiBAhQoQIESJEiBAhQoQIESJE2IiIDmkjRIgQIUKECBEi/EmwNoQRIkSIECFChAgRImz6iA5p&#10;I0RIQrSxixAhQoQIETY/BOfvREaIECFChAgRIkSIsGkjOqSNECEJ0aYuQoQIESJE2PwQnL8TGSFC&#10;hAgRIkSIECHCpo3okDZChDhwI7c2wGhjFyFChA2MaNSJEKE68Obs4BweN5eLESJEiBAhQoQIESJs&#10;uogOaSNEcOBGbm0CFRZt7iL8mRF5+KYDvy34ErWJEFkhQmXg/IQMzN/hc3mECOsPzsucy4X5ohgh&#10;wvpE5GERIkSIsHkjOqSNEMFbVoctpEW+WNYYbHmWmzqCum4O+kaoCmyrBq8IGxN+TwuOPxsFviYp&#10;uCGwscqNsPnB+kew34Qx8qUI6xPGs/hiGe6DQUaIUNMwPpjACBEiRIiw+SE6pI0QwVvKhC2iRb5Y&#10;1hhseZabOoK6bg76RqgKbKsGrwgbE35PC44/GwW+Jim4IbCxyo2w+cH6R7DfhDHypQjrE8az+GIZ&#10;7oNBRohQ0zA+mMAIESJEiLD5ITqkjfCXR9jiOUi+WNYY3NKpJmXWNII6JjLCnwX08KQrwsaD3wrB&#10;8WeDItbP43QweiRyfSOsTMcIEYKwfhH02TBGPhRhfcJ4Fl8sw30wyAgRahrGBxMYIUKEDYWox0Wo&#10;OUSHtBEieEuZsEW0+Nde6gTr/1e1wZ8b9HL/irBpwLbFxuhzwXIr4vpGWJlBRojgEPCLxPnbMfKb&#10;CBsQMdeL90fHyBUjRIgQIUKECKkQHdJGiOBt3sIW0qKL/2siWP+/qg3+3KCX+1eETQO2LTZGnwuW&#10;WxHXN8LKDDJCBIeAXyTO346R30TYgIi5Xrw/OkauGCFChAgRIkRIheiQNkIEH1o1+ytrS39jJ0aI&#10;ECHCXwGJY9/GGP/CdEjFCBEcwvzDMUKEjQPjgZELbhBEPT5ChAgRImzuiA5pI0SIsA4ILocTGSFC&#10;hE0Nm1fvDI4nMaa7bJoIEYTIFyL8lfDX9nc3+lvGZoQIESJEiBBhc0N0SBshQoRqIH457Gj+lC9w&#10;xeIirBuCtkxkhAgVI8xzxM0DVtu4S2NNKvLa9LGpt0JQP0t3xYdH2PSR2GZBRti8EdamjhsDYXoE&#10;uf7gl5I0F6zfciNEiFAZ+D00wAiVQWS1vyaiQ9oIESJUA4lThqVbFLsrFhdh3RC0ZSIjRKgYYZ4j&#10;bh6w2sZdwY14Inlt+tjUWyGon6W74sMjbPpIbLMgI2zeCGtTx42BMD2CXH/wS0maC9ZvuREiRKgM&#10;/B4aYITKILLaXxPRIW2ECBGqgcQpI7AoDqNJszEQ1HFzQ1D3irghsLHKjbAuCGu1IDcf2HHEXGFj&#10;TCK9a9NEYisEuTEQpoelucLsS8bSRdh0EWynVIyweSGsDVNxQyCs3HSseRjJIWOU4Xouu2oI6rKp&#10;6BQhwvpGmN87RqgIYVYT1x/CSnOMsKEQHdJGiBChGogN2KGL4jBukME9pldqxpAcsikhpnPYFYy3&#10;XF8IKyuMGxgbochkbMT6VwJB7Qzj+mN83KYP6/fmCtajAm6aSLR+kBsaYTrEGGZTnwlpK4/EfI4R&#10;ah60K9sq3s6JjLD5IKz9KuL6hRkJEsYG43OOcbqINQsrNVmHIGumfMpKuqoqMahHkBEi/JkR5vOO&#10;EdIhzGJB1hzCpKdjhPWN6JA2QoQI1UBsoA5bEIdygwzqMb1SM4bkkE0JMZ3DrmC85fpCWFlh3MDY&#10;CEUmYyPWvxIIamcY1x/j4zZ9WL83V7AeFXDTRKL1g9zQCNMhxjCb+kxIW3kk5nOMUPOgXdlW8XZO&#10;ZITNB2HtVxHXL8xIkDA2GJ9zjNNFrFlYqck6BFkz5VNW0lVViUE9gowQ4c+MMJ93jJAOYRYLsuYQ&#10;Jj0dI6xvRIe0ESJEqAZiA3XYgjgV1x9i+lSWwadNC0EdU1/BdJbrC2FlpWIM4aE1gPUmuCoIKpGK&#10;Gw9h2iT3x/j4dcO6S6gY8nrvSqpLem56CFo+jBsSYeWH2zGM8fkqQmL6VIxQGaS3mBejNgoyLlci&#10;/7zY/GsZrEFVuf7AUcCMA6nIF5MqnjULIzWh3ERWv3ybp+KrIgTLT8fNF3+OWkRYPwh6Rxg3HDZ8&#10;ieuGoJWCI4674lOsCxJkadxMxXUuK0JlEB3SRohQI/irDVhukOYUwQG7slx/iOlTPW5KiOlVmSuY&#10;3rKmEVZGRVyP2EDFpEdQifR0dxsK8aUHmNQf4+PXDesuoWLIlt6VVJf03LQQtHoqbmgk6xBmxzDG&#10;50uHxLQVMUI6hFlM9KG2CWP6XH9K/DlqHFaLyrJmEC/Vu+hTFTExZ4w1AyMtpNwgq1+uzWOuoMyk&#10;qyIEy0/HzRdJNYl7iPDXRdARUnH9Y8OXWDNI1Ds46rgrPkV1EZChMbMirnN5ESpCdEgbYROD7fR2&#10;0NkcEByoNhedawKxOsctXNNww9gnplfVuWmBVqv0tX7rkSg/WHLsik/zV0FivRO54RGmhSFf4uiF&#10;1wxqTlI6+N7GClSVmw6c5SvDjQFbdpgNk+jrWRl9E9NWxAjpEGYxRzZOaian/tPjz1XrsNpUxJpF&#10;nHT6VDompE5gzSGsbMfqlxXUNYzVRZgsxz8R/qTVilAdBJ0hkTWPsFIcNzeE1cGx5hGQrrEzJU3i&#10;COsZ0SFthE0M6vlcWG02I4DVN8a/CmJ1DlsUh3HD2CemV9W5aYFWq/S1fuuRKD9YcuyKT/NXQWK9&#10;E7nhEaaFIV/i6IXXDGpOUjr43sYKVJWbDpzlK8ONAVt2mA2T6OtZGX0T01bECOkQZjFHNk5qJqf+&#10;0+PPVeuw2lTEmkWcdPpUOiakTmDNIaxsx+qXFdQ1jNVFmCzHPxH+pNWKUB0EnSGRNY+wUhw3N4TV&#10;wbHmEZCusTMlTeII6xnRIe2fHptbT5K+XFhtNnpbfWP8qyBW57BFcSI3jm1iOlaOmxasVpW/1n9d&#10;YvLDrmB8hI2DxFaoDKuOmpGyLrCl8goZa1JxY+majKAuFXFjwCtbNkuwYbItE5kOYenTMUJFCLOa&#10;bR6+BBmX4q+JP58VEmuUjjULI5UvlgnjQ8LlpU7DmgJlWYXiuU5luPxB1hTCZIt/LvjNEKGK+LP5&#10;g6tPImsWYSU4bs7Y6HUIGnKjKvLXQnRI+6cHe9NmNUvaEcAu7jYHWH1j/KsgVuekRbpj4Np4iOlZ&#10;MTctxGtX8RWfY/0iWG7w2lDlRwhHsAUqYtUQJiHIjQ16X9gYFCBfLDc6nM0qy42BMD0qwzCEpauI&#10;EaoCYzW+WPo3lutsTycjjJsPNl/NK0JizcJYszBS+eLThYUwGWGpxHVFmEwxPcJyOG4YbJxSNxT8&#10;YShCJRH0hVSMkAph1nKMEGFzQ3RI+2dHcCW1GYDb6cC1PrC+7CC5m6KN15deTm6MiYciujYNJOsa&#10;zprEussMamZZuSssZ+VZOdjUyVdV5dQ0Nr4GVUVQ4yCrhzBJQVYdYVLCuCmBnpg4FpF8sdxocLaq&#10;KjcGKqtDRfFCUE46bmxsSrpUHTEXdzcKtHHrBieoIm762Ly0rQ6CNVx/NTWS+RJ0s1RMRlgqcV0R&#10;JlNMjbDUlvbacNiQZW1YBP1k/UOlVL8kl3vD6JoKQS0qYuVR9RypUHOS1gecdmGMEGFzQ3RI+2eH&#10;P0NuHkOUWxzZa31gfdlBcjdFG68vvZzcGBMPRXRtGkjWNZw1iXWXGdTMsnJXWM7Ks3KwqZOvqsqp&#10;aWx8DaqKoMZBVg9hkoKsOsKkhHFTAj0xcSwi+WK50eBsVVVuDFRWh4rihaCcdNzY2JR0qTpiLu5u&#10;FGjj1g1OUEXc9LF5aVsdBGu4/mpqJPMl6GapmIywVOK6IkymmBphqS3tteGwIcvasAj6yfqHSql+&#10;SS73htE1FYJaVMTKo+o5UqHmJK0POO3CGCHC5obokPZPDQ5L/gy5OQxRsQ21oRdaM5A0Z4f1YYv1&#10;JXdd4fRaF92CMhIYbC9H77JpNgUE9E3LmkLNyE2UYlm5Kyxn5VkxknMlhtQQqiguqEEVsoVg3XJX&#10;HokaB1l1hElxrB4CEti3fQbDDWse6yLd9AI3Hnk0eosbBa4m1eWGRk2VnygnyKqgankTU6fPEZba&#10;Y/BxE0fMxd2NAm1c9WF6UtwVExzGTRvrru26S0iJGha3PmFqz5dEVwsyPaqeIz3C5DmmRlhqWyd6&#10;umhC/nyIq6/HINLFVRW+j3hcP5DgMFYe65a7IlRBcpLBqsJkVC5VGsRl5kuSXulQmTQ1i6BmiUyP&#10;ilP8eZBomb9S3TcvRIe0f2qw43Ew9Rccm3g/jOkZY83BG4gk08h1rCnUtLyaRnV18+rl7BbCpHbz&#10;rnWFJARZWSSnD0pJx5pCQCbtUVXZgdwhrNwVlrPqTI3k1O6uhlFFsS55IiuHsJyO6wthZSWy8gjL&#10;7Vg9BCTIl4MMxtUQEqUGWVUkjktGZ3GjwNXCMYjEuHTcUFiXchPzhrEqCMsvhiMspWM4wlKSQZ/x&#10;gjZlxNR1/q5AG1d9aGT3rrVr+CraK1ZAGDdNhGkqVgwvZczIlpXMXRHixNWMyPWKoAkMFZbA9Kh6&#10;jvQIk+eYjLBUhnyxlL87P//zwa9vJRmP1DFh8G0ZwppBQB/JNHKDTI/E1GFcd1RWIuO8OsRsVD2G&#10;h8ZYafiZ+JLItJJcfLo0FaH6+YOlVyyl8ik3byTWM8hKoApJI9QMokPaPzXYmziQxiZFL3gTRUzP&#10;GGsO3ugimUauY02hpuXVNKqrm1cvZ7cQJrWbd60rJCHIyiI5fVBKOtYUAjJpj6rKDuQOYeWusJxV&#10;Z2okp3Z3NYwqinXJE1k5hOV0XF8IKyuRlUdYbsfqISBBvhxkMK6GkCg1yKoicVwyOosbBa4WjkEk&#10;xqXjhsK6lJuYN4xVQVh+MRxhKR3DEZaSDPqMF7QpI6au83cF2rjqQyO7d0WHtPyXwErmrghx4mpG&#10;5HpF0ASGCktgelQ9R3qEyXNMRlgqQ75Yyt+dn//54Ne3koxH6pgw+LYMYc0goI9kGrlBpkdi6jCu&#10;OyorkXFeHWI2qh7DQ2OsNPxMfElkWkkuPl2ailD9/MHSK5ZS+ZSbNxLrGWQlUIWkEWoG0SHtnxrs&#10;TRxIg5Oi62ObVj+zGsXpmaDvusOTRJmGvmSxJlAZOZUvs/IpK4ugxKpIZVpnM7VH4D0lvWtdoNyJ&#10;rCyS8wRDglwToJ5rApRDGyTTRoUyAWFJkmm3y0EGr7Ac8QzWPchgmmQEYxPpXmsEycIrhcRsjhUj&#10;LFcYaxJh8sNYNYRJEKsHLzd9ONbH6Sfy6RqQLiRK8qmy/MuGVQUxfS35YrlR4GoQVn4wztM34YpP&#10;syGwLmXaPInXusrzadpQTEYgVUomIywVGfQZL2jd4QSlYvURU5fW1k0NwLScJy92SGtp9U3F9YR1&#10;FJ2oZZDp4aVytg2yErlTweW2oiTb3m/qcHr6VFgC06PqOdIjTJ5jMsJSGfLFMub3mxKcntWFy2/q&#10;GHyugPFIHROGoC1Tcd3A/JLh0chzrISOLlU6rhtikmxd00lknKd70D6xfJVj/GVD/VU+H/RcKbjM&#10;hsqYwLgEQaSLqwqqnz9YemopYanEPxvC6hjGNKhC0gg1h+iQ9s8ODqRxg72CPK4/VFW61ShOT481&#10;B6/WkhlklXVdF3jl+eWmLrviFFVFUGIVpFLXsHZJyeqUEQIrIXhVHskaBEOC9Jct3nNNgHJoh9S0&#10;SeKYAmFJY4xdVT+kDdY7kcF0yQjGJtK91giShVcKidkcK0ZYrjDWJMLkh7FqCJMgVg9ebvpurJ/T&#10;T+TLNSBdiJPEl7jxxNFcVYPL5WTwxXKThPSyjNU3dgXjNwyqX15Q7+BVfd2DupCmDcVkBFIZJo5o&#10;YjISU3gM+owXVH04AVVh1RBTl9bWTQ3AyuLsEiStag9pw6zrWAVUJXkVRSciqGGQFcNL6dvDs7Gx&#10;c+UkhMGJcPLc86YOp6dPhSUwPaqeIz3C5DkmIyyVIV8sXXsodNOB07O6cPn9egbD0jAeqWPCELRl&#10;Kq4bmF8yfHne+sTIrVi2S5WO6wZKCOgX00tMgJcmjLE8FTP+sqE6nHXUc6WghD6VMYFxCYJIF1cV&#10;VD9/sPTUUsJSiX9WhNU1yApQyWQRag7RIe2fHexQsUF+Q6H6ZQUnpcpKqVw6pSJlB2MLxw2FQJmV&#10;KD+YIn3KirCuEgLtUUm9axqmxCoIrljDVKwhSNkga1K2Byc1xvgrLEXVmYywVI7rBVUUHtQnyIoR&#10;liuMNYkw+WGsGtYtdyKslOAYYMYB36+rWkKCnBAwxl6BdLqqCl9DvqQoahOEr3UluGmjeq2WCol1&#10;D5cclioVYwiLJZ3jGDJonSABlWX1ENdfpPM6IF5W4IBWTHtIWw2sm6obCF79ZNcga1J5I2/zgKm5&#10;ZwJzH2DVUPUcNYlE3Q35UhN9aFNEXD2rwJqEb9sas68ny5Nr2y3IyiExV+VzpkJAUkA/G5YKsTok&#10;0cmqFMNDg6w0/Ex8SWTVJFUDVS/D5QhjelQ+ZYQIGwrRIe2fHRxv3CC/4VD9suInpcqhcumUipQd&#10;jC0cNxQCZVai/GCK9CkrwrpKCLRHJfWuaZgSqyC4Yg1TsYYgZYOsSdkenNQY46+wFFVnMsJSOa4X&#10;VFF4UJ8gK0ZYrjDWJMLkh7FqWLfcibBSgmOAGQd8v65qCQlyQsAYewXS6aoqfA35kqKoTRC+1pXg&#10;po3qtVoqJNY9XHJYqlSMISyWdI5jyKB1ggRUltVDXH+RzuuAeFnRIa1fP9k1yJpU3sjbPGBq7pnA&#10;3AdYNVQ9R00iUXdDvtREH9oUEVfPKrAm4du2xuzryfLk2nYLsnJIzFX5nKkQkBTQz4alQqwOSXSy&#10;KsXw0CArDT8TXxJZNUnVQNXLcDnCmB6VTxkhwoZCdEj7ZwfHG3883SDYcIOcK6lqpVUtR7CM4IRZ&#10;NXgSvIYw+R1TQDFhrDrWLbdQ/ZzCupcvGHPp3T6mRcXpXIpE1hCC7ZumjdcvVG4qhqGi+HgEU1cu&#10;xzqgCgUk6uVYMcJyhbEmERhPjJ+k4vqDKcHTIZ4KD4/ji5ezKrB5wmWlghdv0qRLFw6Xq3q51z+q&#10;p1ewRtWTsHmiZuptcvIlrdttJFS/VgQrlNyvqi8xKCtGe0gLR19+dcphesqM0QveZCEFw7jpo/Ja&#10;MqVrj0rk2myargK42oZxw2HDllqVkjaMRusKWyONUzH/3Ziae3okMiUUZ+lfTG8YckVIjZglEy0a&#10;YX0haO8INYvokPYvgPXVefyOyRc3oXgPJn59w5QtqkgTUsOQXK9eofSSpYbRTkIMw2TYNMlwMUri&#10;MxhOVg5Vz1GjiKtA9XWw2YM2c4xH6pgwVC11peHpaXQ1+m4srKf61Qg2vE5BayTSIizGsSqoXB7n&#10;I0FuaBhNQ/Tgv2R66asFT4g56FnjfSPPHPakk2jz2DTp0gkuTSxdMCQWummg+roFclXKLpXBuslx&#10;uWtCk9QIllL90pw7+W61CUHqBJkWTBDeb02ETVB5aXGglCSZQfIlxkqXkZA2UY6RFQ7FhHF9w1fN&#10;e7bYUKXXDGLtZusSDlsnNyb73GTqafVLU4E/Abz6eQzcVhpVTR9hfcH1uRidCyfDRcSY+oqlqnms&#10;H+nrT99wBGvh2821A6/1g/hSE5kYkh5eKvlMhXASE6i3DQS/VGdjY+cINYnokHYTQdDJNwdIzRgD&#10;HdQFbgCoFEMVaUIqRpU0C9TJcM0arPFow7x0qaAEHuPkBGg1ShSUmM9/9FOHMRwVp1hvMMXyxdA7&#10;kHGsImy2RJs5xhAeuuERr+vGQk1YY33ov646VQaujBhdm1gyxJGxNQtbXowh8PRY49HplB5p5FUD&#10;TpqzidUl4T+YCHCd4AkxB7Rryr33ShzSxjEdGO8ratO6O/tUfQTlBLkuqLYsk4EvQVYSJqtHgyQ5&#10;jlVD9XMyDzPFUWE2KgQuNnWKipBYXvVFVTtjWlRaqlcB13fjmHBZqcG7dPSuMLkkX1KQmROgoBh1&#10;6eBP38BNWAt49G+T8qbn+kJAtY0EV8OqKxDT3c0v9jkcilAarW3LLQMHtbo2GozuMerZcDOEtXIy&#10;/ToFGHysCEpiWMn06xcbXYGNDuur6j8Bv00Jxqe9rEUTWbNYfyUkS0wOWXdYef7l7B5yVQfB/IlX&#10;rC5BenOcx6AfWL1sqlAwXlQ6c58WTpKX1mcgaj3DFRPbw4gmKkINITqk3UQQc/DNw8OlZozBDuoF&#10;bgCoFEMVaUIqRpU0C9TJ0DugjQ5pKwlTLF8MEzZmVYTNlmgzxxjCQzc84nXdWKgJa6wP/ddVp8rA&#10;lRGjaxNLhjgytmZhy4sxBJ4e0SFtOsGKCzIdGO8ratO6O/tUfQTlBLkuqLYsk4EvQVYSJqtHgyQ5&#10;jlVD9XMyDzPFUWE2KgQuNnWKipBYXvVFVTtjWlRaqlcB13fjmHBZqcG7dPSuMLkkX1KQmROgoBh1&#10;sc+7zWuIDP82KW96ri8EVNtIcDWsugIx3d38Yp/DoQiliQ5p1yeslZPp1ynA4GNFUBLDSqZfv9jo&#10;Cmx0WF9V/wn4bUowPu1lLZrImsX6KyFZYnLIusPK8y9n95CrOgjmT7xidQnSm+M8Wl9wjOUKhXzF&#10;09/cp4WT5KX1GYhaz3DFRIe06w/RIe1GRMypw7nBeppBsLyKy0xMLXUdNxT8sj3WOLwKhbUN/1kq&#10;mU2dGn5iSw3W/nMKCYHkMSo8DcNRcYr1BlMsXwxV5/iFS6U1ipNjHuJor8TQ9YEqSI7TdWPBlV9d&#10;HWze2BUvUawe1i13egS1C9D3Hy+oKnB5KpVPidwCLZgxITMfpU7iYWh6KEGFiTy4tImMwQ/lS1CX&#10;IF1cRbqlj44JcYezbtFqBTsmIhgXFh9EZdOFIZg3yLCQVKh8SofKpySCoj26cTQWmBrBVLGU3pM3&#10;Npu2MPLC4KX1WTNIlBrkegEFu2r6pqsSXKYg3esGQFLRsYdUl5cwDrFcifReaZxEJg0IhvECEoNj&#10;0JMbFz3GyUlOXVmmRNrIiuGr5j3XGCQwpVAXGWQ80sfGI2heMRkKtO2xdm15PBXmXRsKKsknX4zf&#10;pa/AZgFpnormNa6eJjANlMAx/smGbExsOprUPKpQp2B7poHrX2GXg+4SWbNQaerrljVZUrKk5JB1&#10;Q0xesA4xxl/VgZMedlnEdLAMznHlCQzaN3ZnnwIIDUxEMDcZHD8c1zOcHaJD2vWH6JB2I8H0oTjH&#10;Ts2a721OZkX0EBKsNzcUhURvEFS/3MScKehuQ2CilCRIGxUOk0CDdgJTFJIoNx1jN/GwwbGruqhS&#10;TqeLy+RXwtY33rdtMpc0JUwiJfbIgOQrNFnV4fKF5k0bmQaxfAFNyXVAUExKcZVKlAbUlob0aUKq&#10;Ly0e65a7YiRo6jtFJRDIlsQKITvZBWLoCOn08N7iDkOZIj2UwtFDMMgwKSAl7RUf6vRJdx6TCBce&#10;ZAx8ihNix4EYldoxEcG4sPjqI16qXtVOjvExQaaGYhNl1BCCCgRo+2TsshHhUIxpU+/ewnsKtoVj&#10;HPScWDfHChBMGmQIwpIFWWOopNBgsljSxNCY9VMjfWyV4IpNgtMj+ap6+S4Pc8vHPMYGhrgkcXTu&#10;Y8igGPSUgkps7pPhYoLel+iFaVGpROFwWauZPRlBgaFCK0jgBbumcHauCOmTKNZZNHhAm3hIm8ia&#10;Q5xkvsTo+V2QmyKkVgrVXFQY41DZOpo0bKtKplesn8I9pMySNrKSqLCQANatrMqW4iesTOKUaV0/&#10;qFlIojtOjPU2ezk4dWq+dAtbWlCLSo+uyQgqS/puqrg4JIf4+YJwYUlxwUA7flnd3djlxq80dQkJ&#10;SgXXJvYKkxgMFa1O9mC2LEA++zrZ1yCTEJeAL3H9PS7SxjljO9Y4YsKDV4WHtLFs8YxQIaJD2o0E&#10;46Nxjp2aNe/NTmZF9BASrDdvGAqL3iCofrmJOVPQ3YbARClJkDYqHCaBBu0EpigkUW46xm7iYeNj&#10;V3VRpZy20FgmvxK2vvG+bZO5pClhEimxRwYkX6HJqg6XLzRv2sg0iOULaEquA4JiUoqrVKI0oLY0&#10;pE8TUn1p8Vi33BUjQVPfKSqBQLYkVgjZyS0OHQMCnB7em3/uYYMqgFI4eggGGSYFpKS94kOdPsFD&#10;AJ9emkS48CBj4FOcEDsOxKjUjokIxoXFVx/xUvWqdhKruIj2oVgnI5a/RhBUIEDbJ2OXjQiHYkyb&#10;evcW3lOwLRzjoOfEujlWgGDSIEMQlizIGkMlhQaTxZImhsasnxrpY6sEV2wSnB7JV9XLd3mYWz7m&#10;MTYwxCWJo3MfQwbFoKcUVGJznwwXE/S+RC9Mi0olCofLWs3syQgKDBVaQQIv2DWFs3NFSJ9Esc6i&#10;5ZTn0T/ksJdNF2TNIU4yX2L0/C7ITRFSK4VqLiqMcahsHU0atlUl0yvWT+EeUmZJG1lJVFhIAOtW&#10;VmVL8RNWJnHKtK4f1Cwk0a4Wg73NXg5OnZov3cKWFtSi0qNrMoLKkr6bKi4OySF+viBcWFJcMNCO&#10;X1Z3N3a58StNXUKCUsG1ib3CJAZDRatT/CFtqX32dbKvQSYhLgFf4vp7XKSNc8Z2rHHEhAev6JB2&#10;/SE6pN1IiDl0xeSLcnhcN1Cif/kDSRxDygoGecGJQUFWFlVNH0SwvKrJCcsZVncxPUwqvohu0Zwa&#10;SsAyDDVwe/TLjYdCDJUt+EwGYZ4DkU6fWFCwvauBJHlpEEzkky8Bhvm3IZMmweQX+RLYlYRfsaRB&#10;msCqwOVJypsYkchUcPrZBYOu+MVDFeGKU/ZEJqniAipiELHw5HZiMSJjXXFpERNVdQTzVid/ogAp&#10;L6ZDIHmV6IM2omWCjFmLdDoYJj2mheId457ihASYWHYcFW8Zu6uAfHH3Dn5cGJkhSCsgwNBciago&#10;vnqQpKAlzJ0/JnvfdjA68s3GBtKmgmI1nqce0ysL2yoB6DGEsqsdT2JXIoImTz7Y0Y2o+ovBBIF7&#10;f95SvYL1E9PAJUnFEIQlS2TVUDM5LYN2DvZzG+KYjPDQmobTLaiVruqVb/PF9d3g4B90AY+JSfUe&#10;DwWE0CQUk+FigsUGGZ6rknDCE+khJCgJwTSJTELaBGopV6OQBF6QsS2TlZN6dz/r7Vg1KIPKdHTj&#10;V3Acc1TaIGsOQanGxViR4KZ/kwbV8/WUqgGGBIWTL3H5w2ATkWyLNWwbf0xOzuDExDEsMA5pI5OR&#10;kCyWM3ZVjMqkcUhO68oMhYtMx0QkxccedNkx1YsKIjSwYiiL7V2JY3a1xFUDtiRddmcS08TFBZl4&#10;+UhOahm4jTEkv0Ny4mQmQYHOijqYLfPe0x/S+t3JY0J0ElySipLaeokqV2OoO5wVS0g+m3Cb0mpu&#10;GSrXiQtVOMgAUgQLKYIrAddqMR+x9EKpU1r1UjFChYgOaTcS3MReWdaEZ9vcQbnBISKRTK1yDWNB&#10;hh7cYyIrC5PeL6Oqub38AVYOiblYMX/BE6ykmB4mN18cTRVSQglcOVpkeQutFOUoNIyhCCTwzRkf&#10;bFgtMGMqeYk0L4kmdNQLBcV8zw3sHm2ieDDcpzOwl9ZdsamCUS6LM7OXJRZJVoSU6RMjUjERTk97&#10;lfNy9woNz5MCSqosjprrg3ThISKtFvayCRLpEAsLtpMlxQdoU1mGosIEKRDIp/YTY4h7SANPQFBQ&#10;RXkDyZPokCbO2Te+fclEh/Ro3kw+y3QIprNpvTsJiWsU0Ss3JZnGY+yuhmnqJ9IOKTtjdbjukAVc&#10;d7ESpR9D4g5pFcs3GxtImwqKTc5fVUiKWsVd+peKpm/yxtGkN/Rg0sTouwdpk7kbj3GRgWfTfs4+&#10;rm4uXQhcVEUMQViyRFYO1c/pEJ878Uq2fDgYY2y6/pGombvWCb4PkK4jBCnxIu+Nm3h0h4ep4TI6&#10;poZiKS6U6XOmQbBoQ74EnytAMGk6xiFNZKy17BWSINYMrHg5u6EOat1hrYurGpRBVqwMlTbINKhE&#10;kiCCUu00Rv8l3RySDsG8NYuY1FTyTXhAT0uFBejSpSNfxLRwiczJPBvfvJNpMirGbz09hNGHHvzU&#10;CkiNYH4y/jH+SkZ86lTwU/DF0kpzrBDBxGKwao6JMOF8cQwk1mXH1RALuWRVhLJIVuw40cqvpriK&#10;4QT7wu2DrVvsitWSDMz17nK6JogJZWKQk6z7JCQmDmMSFGilhh3SpshkgpOaOg1ckrCk8XH2sjqx&#10;n9bkIW1wjR+LIBNQySg/OikghliULnoH13+WurdeELs8EbFMFTNChYgOaTcSjI+ys1WGfImxGt6d&#10;nMMLMTI5PJiB2A0TKai3BCSkiGM6sFbmqlzqdYexo3/FyndPKWnsw9sQKNiNmYZeWHooRSJDYPRN&#10;GRsHo6KjF5YaSlFxqiBMDr44D0ki41z56cSbNmDi2IGfawF7xTJ7lEDnm+Ze4TF4qahDvMygPo5+&#10;YjEVTDxfktK5gLjAEKRPpzqaZQTr42gXROnzJcEllfE114uuMSohJtne6WFsqnZzZBbftl6alFAC&#10;w/CUfnSAiTDhzB9kPIK5E+OCSBfnwRfDlzia2HgozDEAPRqfFJnX6Ov82G+oYGM5VhMmO18ck+Sm&#10;pr3CYizDtKw0vbrb+ifF8h+lV8iQfD6rjzhJRsdAmXG1tgimTw/JYIc0cpJTO1MYemFhUFwsrbvx&#10;IhLgguOjgqEeKUNiQuGV4bdXEhTm2ca3lc1TEUwyDhqGXpZ02RRlGEir53CYlIGEqVNWGr4o238d&#10;dZlIDzYkdgXj4mCFxZgGik2fIgwuV4zJIZapkJyOr3F6x4L8RGH0XMS4Sdq62gzBrOlSC4lpHYXE&#10;57QIJjaTWeC5CnBZJEJVds+JFJwZ4wJ9hAaGwskJm4urB2WsLmseRjJfElkpKF1l01YKnkAqkHJc&#10;NOF+SnvvMRZoGYxTuyXCtCXfQ6IsfAH0tjXlfOMKw6MN99IlQMGGSuI/kCFQj9RVKaSQYyRQR8Ok&#10;nhGES6d3y6QkAQSlpEmWGn5mvjgmwcV5Nk2AQoKM3VQdQTmyUpCJYhOf4+Ai0ybykCadabfAFZ84&#10;yOBdAhQoR/bo9nvBvqM7n3wxUY6pEEzjp0sMFGW9xA1RGqSIdnopOpzxlw1NhMK0FtQhrWOpDTO6&#10;WYS1dyikkPlghu9hiX2lU8R7UFQiHcLiHIVgndW74y6WG+vHosmQQL4kkeER0iI6pN1IkG8GHTsd&#10;+RKj7/GVR3IOL8TIZMcX44aLMCYjLJVjOrBW5qpcaoeqpI2HbGiXDK7U2JUs04WRxj4mMAkKDsxH&#10;vvXWGRLCcs2bCUgPo6KjF5YaSlFxqiBMDr44DzHUc4Cu/HTijS8zceLG112xzB4l0Pmm7k14DC7E&#10;tCvjyym73Mi1yYP0E4upoLShC16XMS4wBOnTqY7SVTpW+pA2TJRLKlU137s534WH5Qkg2d7pYdpK&#10;7ebILM6u6XMHE4anDEYrRVgqE84EQcbD5XRMhbC4hDzu0Shkfc9uJExsPPy05smHHp1PGh8PyLIN&#10;5RgUIMYjOSQFTHa+OMbJdAwiFm7sGRcSzzAtK03J9hiql7NJ3J9uJjIkn8+agfRbo81uXHnxqHyp&#10;TOF0D5ND+ab/qx95YWEwZUmUobvxIhLgguOjgqEeKUNiQuGV4dorPFlMjt82YgVw9jV1dtnTZFOU&#10;YSCtnsOhGNdHXfutIyjCzCflHJ2pt9+PrVY2DWGfYlcwLg6mAgGmgWLTp0iEUsuTnL9Zxu7imQqK&#10;C0oxr3F6x4LcfSidECNIAakQbzXHdEiXLhaXKkUAfmK+GIcMhMUhZYSBi5EIZ7cwCs6M9saGxWAi&#10;7G0FcHLcXGxkrhNc2akohIWLNQ8jmS+JTA8lqFxiL2UcU8NLQZluXEyCCfdT2nuPsUBLI4OOIspn&#10;EhF0xVD4wiVgfR3SpoxKRorE1lbemJzUM4Jw6axtjX1D5DkEpaRJlhp+5kB5SWCY0cOzaQiMCI+x&#10;m6ojKEdWCjJRbOJzHFyky5gOLm1IuliUveITxj8HY+KgQDMgWso37TiVnFohxtQBpoRJHKBBYmAq&#10;pkGKaOkb7I/JVJ08H5evmNBEKEzx7KsBxqRYhLV3KGQg9XWnWCJMvMeweA/G1noP0CExPEgh+Kze&#10;HXdRsN+vwgox5EsSGR4hLaJD2o2IROdORb7EGPN4j+mRNmWFsjWEVDyMKKsbH4KpxXAEU6RIZaL4&#10;4pOSUw2IIUECrWcufS3fHo7ZZYMh86QezxSqyETGbpXXyGTKYJ2rC7+9KdgM/K6gdGC02UTy1jFt&#10;Dl+mYziCKUQjmzc+GRBPq3cqfRXsNhZu0yuZ8an15NG1tWNCyiAkWwcAZeUk3/kWlJQmZwBKJN3K&#10;vcWvXw8T4b3H5DkGEQvXlQyjJ1lmSF3J2EGto5VgEovUyQSFQdEpzZMqk40xfuZdFUEq+G1H+uX5&#10;Wd1DIpXQo8mUACZRsGjqoWdlS4DV0trG+o7CgmAMhaReLKWC0iqPzWdz6pWUPLMRKqdu+tMeGx/P&#10;2BWEnqzNYrR9W+W4U3U3agTppHoy/JD1AE+w+3ajgwlWOOn6qQlLYFC3IMNg+1IIZQ8tXMvLfFvb&#10;P+MM0G/TVFx3SD97IBdviyCqVJqEhAqSPddwjFqDUo4zbpwKgxEh8xg631HqVDkS4dImMEwvBXll&#10;Gb8VveBQKIJyrE+bBxMcDlvncrZlGW3sDqdTynfiSGMDv4wwWLto47NmTRnLoR8ZO60bjD+wjcrK&#10;2EZsJ/8A31fOwj1Zxj/F0VYkRhMeDxea1jYOLrGRx9Ta+JnNX3odk2MdpL3t62Z9RBqbu8HL1F9h&#10;YXkJJ1SU85iEHpOgMK883jna0HhWBVaiZFJXQ3slSw1QvqP6payYNHN29XP5cM+uz7jnUPLF2NCU&#10;x4A4uFQVwQgxtH5fmTw1CFNesEz3vH71CJaSXBJDTB8g43w1vPXVkj4Z4NotGS6HEjC1o0stWxjK&#10;1+Lluiib1HsgzYEVB31DJUxAnAwFxMEJdPKs7zpWUBkDRVnGrkQoJLz8SsII4IvRSW0RrFGCVM8m&#10;cfUwhguHER1gleHagfT/VFvPivIZLCU+zkdoYAi8smL+aC8TlYbBOibH8/Lk+dCtEodPATEwTNkM&#10;lS4NnJ4x6Fm0Gd1TEiRc7aj21JpK8yffzd4wBCa5odrE1M5coVCwT7441jBk29iHyh4VTuqdtWGY&#10;1ove3kDrVD9FELYuztcMk9Ik50oNplTDpaoz9ZXN16ZdWJKeCJ9ecJC2nhJpW0N0CKaztFe8UI8O&#10;ug2L92mTRQhHdEi7kSH/NKSzJpIvqennTI+0KYORfoJggN9dPcYljENiruBzkPFgiAaesBgTxRdv&#10;0I/fjHh5PFuknuAVxni+Kody65AsQUoKMIa6xS8kYm2jASx46GtLCsKFxEKT01hIdf8QTA9x4LMZ&#10;nEnVM0gvLe+8ukkvLzhRjA8nL9kKLluQLoVpCpEPmpcc/eYTQ+CijF4mxMKFx+5IV8+kTafaUJd9&#10;MohFWdPw3TA+Ko6hcJGs2Fpvs29+c8dIkh7uN4QCSfnC+dC861lwcaJyOpp4vkhH5SkztAfKOrAp&#10;Y1nusmXKBzx/c4UoOIHGZ7xHU4YrxNCGOOhJQTFSNm/MvYv3mIi4fLHCLBToHMK0WZDBP/MRY2Ua&#10;pZVE755MBVvay0J3WuDQNsxvFg1Ka971bGmfnYTKQoJYOGUbWbYkc9lPvXXoo3Jtu9h4qav3eLqS&#10;fRW8ejGr7SdsQ8lhizPC0bORby9riKAId+/DBcQFJj2mR1CGK8SDbOgvKKlvuVd3q1UsS7zGcSLS&#10;wKVkLs/uMQPRDobumfGi0vn5EpmM5Bg9SUYiA6lUZwZpbSuGpEiGGtowJKUeDfXipNm2Z28nZVdZ&#10;NZbUwD0wwpjHkWGmvxoZtI2fMx0CwpJo48xlZHtB3puoVClLSgiQHOMvbDdLb/wkpa/xI4aVMc78&#10;BQHzpJXt0cy1HpMTBiEN5KdlfJV9ZatYbV058SKSQxysTeQTlGPsbumkqTTlTJLr+zKpe9N4ohEY&#10;o5/LUq9miCeDPqhwB90HnwWroz7gKGUGkf3HL08J/Dcjz/1Sny1RiMUqzC+fN/7GWvRgU9r3OCjA&#10;kC9uLgjaIJbA6Gz05lOQitW7X3/SVEMRDrp3TIDR31zyA9Uyvs1SM0SYgcJlT/2OoN4pjUE+mdXp&#10;x3+GLs49h9G9xiAdaCe9JycOPNoa+vUydhW9hAH4efgSs58f6jEcoSlCAy1sezo9Yky81gXK7Wpr&#10;7OvR3jDU97dke0g/80UKZjS+xTBHXyZpxHm00F0whUf6tBkX9GG++0A/kMLIZXl2zPIkSi+jp8hn&#10;Q0Z5UCqX1/d/E+5spycbYii5QUMYetEmKV8cFZYAK1V6e/2E+Y1Ixjm7hGQjXCHxNHlVlOgbV4Gk&#10;Im3NDGNlBsjMjjZ9DE6vMCbCtIsp0wtIgiKkLzVguXYuMr0pTkM7f4henHQIFuxoyrGpXB4/kmW4&#10;uUs086N/Welm76j4BH316CQZU3phKsnkpK/H2UpvTLiWG1tzQOcyJEDJHW32QAD/+UyCAp2FJDwV&#10;lE6CpYx0JNlHTGEh7WJS80V20D5II3eijZQmIZtRNy7QPSeGp4SX0NQ72VhmzOD8Z3TSPalUPvXM&#10;OH+9Y75koDlC9XaprEy96slZT3SxPm3SNAikpnzjvxQixhUXvDdw+Ty4NL4SDDB1U6+MBQsup6mr&#10;3lPQpROtPIYa6t6EevCeq8MI0SHtpgS5pGXASSuiyREOF5syVcoEelA3tN3XTq4BmtEhLoOByxVG&#10;O8kk5uGzmdltiiBM9czgzjhDpjMLZr2LDPNGK38yiLOJo4XuVNK6HtK6w1QzwTBVUI6lq6eLsbHB&#10;kFhaSyOLEXpPBgNNXVkaJwRLr74mt2TqCGAtShhmNlkSpKiU8tiGa0poqlJSbSoJsSxBWp2Vgu8M&#10;ULFSxTWFiVBCH84CspG1k6EXG4S1iiNTuLbVpOdb18aZy8hjLgbJJH60nh1jQX50EhITmYR8MQdz&#10;pZyYLdfC0h6mMZrpVRdz2Er1XJtJjIMVyV7CxGaCJ52runz2oFakdBqzlOWWkTqoNZZzfsfE7tNR&#10;2dyn5HnlWiqP+qXISCkagEmj9D5d25CMC9Kk9ZiEYKQoHc1mRc4gGwWpDW6M5gCcafVNEuM3oivQ&#10;g+oRXKLZJ+ZRvfwwZpPeNIQOf/QtPbPgdHC6pYWRwjcqYdrcLRH1rrICB2omLKaVZfDiM8UZBg3p&#10;0baV0iit8yfnU+5dtAbx6+jRVEUvwUA/IhblWCESMwQzUU+7eZLNddgmfWUPm0iv0jKmbYKOaaEE&#10;Mfm2vznyWY5txjWRYaJp11SMwYTwxbVDLFZ3lCe7r+V4t0Z+KH9kmJPNf8qjVKKrmxgvy0K+FpsP&#10;JId6BlPp1ihj4+0YW0I7sXzT/gw3VyypTc6YQD+PF6s81i89zUg/MgRGMql0Sh8g627al/ql2iQq&#10;ZbCk1LDtaQ5hy0vJEpSWFZv3ctrZHJyasa3c0oTEy3aa+jeOMr6jngW9u/s42L7FkZTUxTKYztEX&#10;Q1roxjGG4JMdU0Rpae1oxwm1YLz+5pVxoA3AuttDUz67hnSN7MsUrVx5gj8WM9jss0mT1INuA4+E&#10;Z3eWt4Zcq3I1BqvPmMqaJEaGk+kOaWPeZ8t3tJs/kvONf0irZB6COQLB9sGQL7KB0cPR1V+UzjaZ&#10;kxMkU9r24oOqoXTxsgP0IwRjQV527BZtTS2tZMdgiS5/IhSueI0T+o9e9G77ivTSHB5cbgomBx8c&#10;9RxkPAIxspchhanIYJToPdootVxCnZjPjEdMZJpdVHrvXuH2xYR61HM4THKPPvzsyfls2db+erXv&#10;agt7uecEiVWCXzxp+4Yt09qMNtB6WL4mO8aVw5KZzqyx2GilTO7GA6V0MoOM5daTZ2MXI1uznPJS&#10;9rkykT1KfYVRLr/JwTLt+ttJ9GL1rMcAVQ0ltf0zxlg9falMbGW49vblCArwhdFHjG58V3aXxocC&#10;1C6a37WG0vhNr1JWxvg1VjJHL088bTuoruU0qmkCo7yJCuSza2ozBxqyXLab/RDMyvDb02ay4K3p&#10;b3xPpFLGQXqY+jJGspLAMrxLNbe9KDabOrvbMTLmvSrLjEfOMI5+EVaa5h6tlcwHlExs9JAqtE3y&#10;IS3tzWdzCMgClNTIC6itW6eXi3ah8kH7V0cqwMrXAe0aOrjejdIhNjC196KYhdmVl88eAwV50INy&#10;OU2cNmGwaU28P6bFdLSF8i34SLr2NH9VyARu/HaXtRYTpIKinFxS9+mSm0iXWJQdzb0yyT5qD7YN&#10;+3XskNaK9emlcYe0+kswOwerz9m2MT5tSzN0eWVJQ8kw9CJcQgP3EE7Jlt+YPsd3M+yFyGAsKS/3&#10;IhXnlDBBCoulcikFJ0o6ujYyZJijK9Im5kvQrgGb+vTKS06bGJdAW8pfGtEh7SYE55Kmi4c5bBjT&#10;OLGLTZkqZQI9sAP5U5c2l6KdxuziIS6DgcuVSCveXvHgsy8rPs5Wz7x4ZDoz+Otd9MI4YOowS+9+&#10;XPwwYqA7E8MbF+MYDsawDDPghtLKcZQce28HPvsai3VlhdFMmqRkJkMRlKGdARdf5pRPOwUzwtsM&#10;kq5Btozp3ARgomx0AhTH1DqwMIsnOzy75OH09OeLIYt3TeEn8uHqbvVwdVPSRHhSPTqhpFZ8xvd4&#10;b3JKHidFr25OD5dV974NTZC77HMSXIRoxfNe5dO/tdjiYrJ8bTGjrc9bPRjN9KYsJjWbNd0rzMRa&#10;6F4lm4UZ6fuKR5fP0raZ+TYtaZckSu+RiXVA6w5p5QKJ5Voqve2XyscXqeLDpPGCLV3bKKcXH8Ik&#10;JCagEnZRQhtpM2tspXdRG9wYzeKSFUi9sNCtLtkgRrNwU73Msy6mM7ozRgslV2eHBJnhUAIqIEVM&#10;m3vjWhJVvis3zUVxjny0dfPqpzBra0lSOUEbBanwQB0DNC+SJ3WDtvPegnkqhEsYpAP1NH5nbMr6&#10;G7tYnUw06alhGKhmvJxQKEFMtu1vXm53HxzDDW2ecMZgQvji+lgsVnfSVB9IsT/rgykdaBl/VZxN&#10;bPLxSXR1M7TRcbD28erh9A2m0q1km3jPhhpTvLaXPf1kLilpNsosUH08ruoGagP5o3xEmiWUmQSX&#10;WeniasRg6qB+o7HF1IPBASTmSl2SLUN20OZUB4Y6nC0rI3lvfn6AEjSu2TEu5v2JtTDy3Y2ja8xg&#10;g+rd3cdB9rFHwBpFJVv7VbGUVDuatiQtdOMYQ/JTkLKXHQ2kd5zuelWj6XDWHJg6H5O9FRegn8vS&#10;XAx3bWGq69HBpgxCaVlTs2G3jCvLU87JM/VngB3RTInmzk+oUCY2ZAZDI4tRHmyqWA4fejDki3SQ&#10;LuaQWofV8Xp5b3GyHNVmwXYS42UH6EcIlGsu2zKJjC8lmNflT4TClVZt6OYv2pjlqmgz96uavDeq&#10;EHqz8fQPvbswj/FQiKktbynMkGEJ6inIPdoo1ce2YjC/r5ej0vPd5Cftiwn1qOdwmOQefZjsfFHF&#10;E2Jt2aqvveItHwtJkFglmOI9yjfs+o83pr85X/P8LK4cm86ssai/O78y74wVnVxROWO5TWkevVjZ&#10;muWUc3zTIa09BFUZsbxGFgM22iGt0kgv7wDZZHdpfChA7eId0jJRKfMm2iW+DJsnnta+soEOjEw3&#10;9zN7NC/qO5p/3SGtt+dQ3gD54jJZeEGyhd9uHlVEHCSD/hmTkwjGBy7VXnT1jdGG++lUHgsz9XJ0&#10;9TOwdlzL9UXSIa1RhVIcA5fa1v7FAp/i7BW7dcXFovSqOsqejFFGJ1tyTBswjfE9myMIxprgGPks&#10;EVZMQr0EG6j6xWsTBoV7QnzdPME+Y0FS0djWp9pCc6udvUV3SCu9U0JRpCvOPadGILFhzI584Zul&#10;/dDCtpMxp81p6aUx6z9R7W0OaPVu297EB/JINUdjSU82/9lAl9DAPYRTsrV2s32OdPnjoPJlO+vR&#10;JoET4ZenMKWzKUUFCy6pKYs3flsxzNEv1iYkGRJHExGjV15y2sS4BNpS/tKIDmk3aXhOGua8jiFO&#10;7ELDaOAe2Efi6MNG2km1iCzks8gFa3xCH06cOrAb1vXsl+nDFZ4cEx6WHjIBx0kunDjM6FP14CYp&#10;hQY1BUlWCcF6a8q220U73diJpup6KLWjrSRlaHegVYObOXz4Kf07lZgaLrNLmT515eHkOfkWwVJ0&#10;nxxLmgGb9dNhn9kYOfLZWDaFjswqk7hvpmrRaRdOzgMToOIUHEcGmsWVVzaKPUpWLIveDZScb45+&#10;uAGfzKouFpOcpnqQHF+yBDqmgBsiDPXs0ekjBu8qAyfP37OZF2mlNpLtHJ0NRdmVGZwioVCEKMG2&#10;F7lFhl1KxK7KICyVKUH+Ydqa8tneOkCL+ZfTIZFVg6mq6J5J1cItRHX4H28rMb2fG5vTzBri9O6b&#10;ky9m0e7r70G3gceagBOpkkxppmyRD2mhVpMFSOoa65upMrqSqgaXy+bUq/PLxDaOR3KITalckqA6&#10;hlbShYtuNeunFWPQk7WbrKC7eCirxjExCWpso7+0sTDy4ouIwdfL1d/ZgDRjLOMC5UhMIhWt3EYC&#10;A1zVbCRjjRO6FKJyBIR6cHKcFo7aqBjfoWBLBoquDKN/AlNCcS6zhe5cuTqoNYe1JolL6/SO5YmH&#10;wpPjwkMFFyM6+XqvHpwUU5YT64c6poBnL7Nk4K2TY3PZcSg2sgpBufEIxsgH9K4wxxj0xDpr/lxT&#10;xFuuF81cmixTUKhrAeMPXpgvUzcmEW/8NY8fWyOQNEcDYzeWZfqI6y+kDpzjtYvPZ2BDTO+W7cn4&#10;eAfV1JMdhEvMd6nhxgLXfjaB7pzFRBsThFKJ8UjME55KSIqRPbQuKuc8btZHkpU6rytJ784ONiaR&#10;lYdSu5o77c2raSeWZtaMsmd8iiCCMqSfxgN38BefWk+iUgdlJYe5mCBUXeOqprMwbdzAFg7FuNbx&#10;bcdQ+ZKtn+qp+zAZKkzxru4xhJeoUKVTSaYEcycPd/bwpSipSc4Xvx6iAgUXngpKJ+lqG9GWWRUo&#10;tUqQbnaNTx3TFbmeoSaIuTQVMftMYz1SiimielBOZ/9wSaZQj8K6lReEXy8fepB8tVtCGSZxrGzN&#10;4+ZLCFpXB8JTQbGJ9bTzkp2Z4mOqCGVJpOmLImW6vmQiahCuLHfLF5/eFQqTmKR+MdsF0yY889Ye&#10;xtv7IGwp66FuHiRZrZM00qiSbj0YZ98AFZaSig8wLm+E6JB2c0CiEycywZldiGg3hYE+bQNjdL1O&#10;Hd+H7ezla4rJfJSX57LvkeawVpNRDK4cTaJa+JR4727KiqVw0L2vjQfeq7OabznpPhiXGkqmCbuU&#10;hZWXcpLQJ9xl+raUNgqSpYpZLWKQbA0kzGTiK1dWKnjS7FKEDyVUqoR1EfUJtQ4N9Ym1Lc/RlRtf&#10;tp6krVuMmAUJA2Wa2ESjAC+xaKAbJbLDtNGFrLh2zGP0CZmIqwyng1eqHj1KZdVDeilWqYIw3sZK&#10;2k+J9a3LIo75hSgvK2CbFtJc3CBITyPQQndGLoWVMKrYcI35Ftda+q3dIKq0eBj3UrUVZZRhACdv&#10;8+0yc2jHDSbyyTyTQEmc3tJTr4K7s+SrEeoJNr7HXLzX0oNS+WpzB5H4bEOCjEFPvi56kBF1aO9O&#10;7ELgVHKi/GzmXk+eVKMr7WX8IJAhAJOaL7K3+ckGZeOzTelJNTJkex3MirKlqHCmcb5LSAfRlCZB&#10;5s7JsYenif8ZkMYke7yQbEsHhTtpTj+X1mwa1c7lZSTL0Imn8SvVW9S91UNlGQYNWAkYG7EKosul&#10;d1MzlU958vM4W4n0+TA/F/SkscD4OdXUeKdmt3+yRnvoEMHItLqaevNW72lRUbwHUyePKsGUorzm&#10;sE6sSJDqrAW82k71U8unysNwo7xKqRiS4qgclpKhBpBNXNvGlxnMZ0JNmUzHsUNtLi3lwRrT7Z9m&#10;SrJJGQ8ZQjYwg7UaRmWqLKW3UC49KVQWMPOB9+Rk6s4dHCTBNDZ1M/UJpFX7G5uqxrZPGBq/4J0Z&#10;G5wN6COmH0pHTwjflF63onR0WitcUvWniPZndLQJY6xkap4tpZ3K5LeSmdq+CnVrA1c/vx9IJgcU&#10;S0ZIL/7zIdsa2rTm3kcszmotxuJ1p7JNzflQwuhSBphyrVYe4/NZ6FnhSifq3r46poZXsmxifDBR&#10;toPCw+M8CabFZBZbRd3ogyvOjyZGutv8Ln3siRmYSeND8LDQxPBZf7lhvj2nZ5feHwNjUkRnJdNm&#10;bAMXLvpq6cGlNge0+VSV8+caHdTGZDroSfrKH0zbkLHaeDCJFMFS3F8P2YIIvYvSwN07VgyX0vgi&#10;Rcul/co4H1c/MVry3Z/PFGbhZMTgQmgj2Z66+ur6UIDaTusLraVjuWxS24ulhnzVX/+ZOEF3UlR6&#10;yK66j0csbQBuDDB1Uh6lihPsw4vxaXy4nG3K9lxbqnbVekx1cHIsdKcQ16b6eQE1mcwZk2ZTxcYr&#10;PVeMWM4YbV6vncy3ttk+0tPMq6pnsmzlc2NRMbOWqGpJ+iVSb3w3janEzMRwPcVKceFevRho5mYK&#10;t+OW4pXSY4Jj6EmyHGOSeOfaTTKSHErPki1fUJvYvqZQF5MEo5wqrrWVHQmVy8x1zGDaLFiM7o1C&#10;vDHlJ0TG1S0RCnMliDGLVRaSrj7gxm/RrK18XVLIS4rSg9XVXlWH0UVkZtusUsTZXnWz8g0Ct5WB&#10;zOvWeEltYAQFA3QvBVh2qF84JOZziIW5FKZe3r2FKiD5Wr/LG4NxsTrLkhrr7F8CMV1KXSwUK8nO&#10;z11qK0ff7nZ+olilTCFPwYEoI5cvsp1o3NIwEJhyv8Q0fgZJEqsGVduQ90aS7vViHIX1MfUSlSIA&#10;pSNlP/3Egp2vg2l0H3jWrZFLmrQ2SNayh9wqw9XDgwrwU6ZHqhQKVxkaP0WV4EPyZVfHJFuSxk8d&#10;vTSOwXQRkhAd0m4OUCdIxwTndiGihld1A9cVvEBL9TqfJtbLpzwaMEo4xhSSXJyVc5G2toDUwa3+&#10;tLHM/tYT85l1NDM6mknMkxUrTE+OfGbndBuvcm76yotZTnE+ykuKuQcsQxmFatC31P8OrfJYbpl+&#10;/47DEQtR/5YIO/bymTf2Tw+0aHOLNVWOZWozy3Ad+pVzsVlekmffzW/oWZmGku+xXOHcIFiyrlzF&#10;uAMqlelqoxJUkhanxRw8HXVgq02u2eCbgUnUgG310qRk68VNk2zJZMaGqpNHMxbz3Tej6Ar2yUDa&#10;prykwMgrZJk6YixinHRLAuN1SLWmrIhmKqDt81k//Zmq9KDOLNjaWH/eJVK2ebd2KKOSzg52TGZB&#10;vpJeG2g1pZUwV8RqK9mimHRTiIWU1yvTSCfax/45VDHbleSiW1xbzo2BdKWO5fINGsr8abCqTbrF&#10;m3TX7yMqvdkgmlaJB4ux8ybTG+NIdwaojexBUgGfM8kMyipBEeMLmF46U7qXyfYpaW/pCVS7yu90&#10;2FZagDVkKXXJY30K2GdKjE09X6INi8kSGrGU9jX2ly+qjnH2VvwappNP2TaVnxg1mA6lXESVaoPi&#10;pddEzyjXJKZZpKT35rLK5v6T8Un1Fy3VWb76GeUZv/fsbOSRpr951LOk2FfJ8WSYhV2ACitlXDHb&#10;hqttmsBsChhiWij+kNbqooNHe2iuMAvmZCxtRB9Rn5EdzeGOVcLASVIdFaV7F61yzO9JMa/70yTb&#10;ZtSxXO3OsYH+VkKbFtOmxWyLEr6XmfYIUH3N0PZf10al9PViVqyEFWOQN6RqBLb+YvShDrHxQHVl&#10;G4qqK/3GjFGS7dqfmSSL4n0/17NRnY1ixzsW6o93kq9yvLLMwsmWob5VQvkllF/q6W3LcbT+aaiy&#10;zTPbnyJMm0umKYHUi3MGFRaHxOdA/zItToGBNLYe3uE5bb6GNi8XpRPD3dhsxyOvDUx/Ub/x+geV&#10;M8ONsQ1lm8NS1dv6pPxJbVZKmVJbWjiqTlTApJMP6IOeIiYqpBiN6ebb+V5HktaOBjKEbKCCqZ9t&#10;U9XP5ilheYUl5abfyt9lAdnB9ZM1bLuSklIUsH8XSoxExqzMfyJl0ifXFBegqLAE+axvEZPYb6PS&#10;b1gL5fFzGXvyzgzO0kclq8dZ/1prTvuZn4UZn2KM1c2zhYHk0e7UtVj2pyx7SKuC5XPyV+ZS36HN&#10;1mqsVpt4c7cZN6iCZJp3j75fyqZqb9PuumeEqast3cA8i4xXubr3YcOZ0eghfeQ/8hkzbrEg1tLU&#10;S7Y39pfqkmViVGu9S0PJTZBtLME05sOTIuN/hZQpu5vx1wfTenoZH6bfri311jJc0+g3LO28amnn&#10;e/mh5lvRjiO+b3Oc1PyrsT6fYqWzqm7twDlxbR6fObtrvOJaaQ0bUG3oZjvVztzRLubbTQGb6U7P&#10;+h10zceygPzR+ogOVDVvqp8wnjoUUa68xvgG05u/PjCXyrGWo9tSJm9MKEPka8Yf8vmezzZhf2Jd&#10;S+kX6qeJfqH8RoYnwYceJNgkYmr1Ma8u9kM26ckxgm2j9zKyVH2J4SW0o/q5oW97zbl8D+rg2VZu&#10;ZBRw5ZmyXKCsKh/IZplcK1GWPiijmASd9WRqRTXZCrJXLNKDAthua7PIHMqjHIqnSMboog+zPNla&#10;7a4ypE5yGWo5O57bOYhjI/P4dYrLQ5hxULQeYmMTE1l4MSaVKD+yaxqu/dmma0StoT3fNX2NhZom&#10;YkbXnr5tJSxBKjUl9c6wZCMlIZhbtbf0QsxYynppjtNBrRmP6BNcS6kv2TlN8z6DmcU1sVlre2Ex&#10;qSpBASYwBumoRqIfq28bmzNI/UI5GEHqyesfjDMfkLCg2CGt3qUryTC90XzsF8zJ7Do4lhTRaiJJ&#10;Su+1m2Qk2UrPjFcv1R6tjHsa+SezafyQHDuXiB5UD843a7lIKaF9CuiE7K22XCZzbeaXpBsjSIF6&#10;8GLMrcIYSVvrCzLm920ZLNoSlUhPqoNtG+05TLu4PZ7Igs2aw/Vr2tnO8d76g2JMX/BodTQKkCpJ&#10;7zGYNnVRbCjNMaUst6SsgOMD31mGXf+QZj/hUeOD0rIQjRMau9dyjF3Ld5lNY7/5QInUs/2ZGba7&#10;1ruaJ2QH1m2N7MtGWMN5v5yDs2QnrhttfVVvWx/VUXXTWO7aIAY9yK9UIdpDussPtYct4dykOca3&#10;peSSZh70bMky3Zhp7au+wT4r/2MV9GGF+6BMJRioP6nPl+UwnWTIIx1YX41j9DutEjSnmJ9vIJMO&#10;aa3qJjw2Fsc+ZnTlSbr92STVR2OM/YKOvw40dHWTTUm9OxuyDFE2NPazpooFGioh6UeyTPqv7FNm&#10;7Kjy5J9a8wf9gTRlhVBpNAezA7PZ7ZcoXBsapVSu5lXO2Zy7WSnrQK7yvJXJNH5rf2zOC4xuDroP&#10;POtWctUmHDjMvoOP9FL2MtqId/r/VPRlFNlK9SihD5cyvfEH+Q7DNb+LqptdR9t4rVc1b7ozEGNj&#10;lqE9v0zIR0Op4EMVkF0d3Xjn606a8cvRS+MYTBchCdEh7WYBOXkF9Jw8eJmBL0ClMC/qF+wndmb2&#10;qP7COBul5YFetQEktZk036jNY4fPQUFhNnLzc5GdV4jsfG4auZov0QTBnhs/wfDGdEguXvhuJxlL&#10;HR6Uc1TTD/AX5FBexnIUZa1EflYmcrNzkZNbiFzKz8svYFl5yDHlZTM8l+EFDOeAUqyBm/WSyLgy&#10;WZ45tNDigJXUQFzKCTp/NQpzlqEgewkKspYhP3sF8nJXG9k5+fnIyWM5uTnI9ZiXx7JyFVaA7JxC&#10;ZGUXsexS6lPG8inTt5c1JUszk505rNW7F2d1kmFYb+qjw6dyDtxF3MjlFuQii2VnFRQhp4ibdc6Y&#10;GjzthGcym+ymILM68O5dnEZLDrJrivJRkLHUtEsmbZrB4Bym0wCeCE3YRbRlYc4qFNLmBZkrkZuT&#10;xfqznvnFtIXqmW/qn0875DMuL4f2yMmjPQppjxKmLWNZ5SjiyqWcOpvDIM8a5cWc8HLyUbaaVDtx&#10;MimkYxRoYmCllMrCeqVeZT9ahrn5qklGdjK20oIin22XRX2pB30jN6sQBWyHEu/Az/mctRcf1ujA&#10;TZshtUg8ZC6lN3mMyn5Gg7Xl3DwVL0FZwVz6eQ5WF5ZhtXaqBpInqncwK2l7FZ/kZ2YzwwlZG8dc&#10;2pb+lV2wCsuLM7GyKJttLHuyzeVLOUVYLWbn0a8ykZ29iuGraV/WUb5HP8+n7+XSjvK9zBy2C22d&#10;y+LpJp4qXCwV5XLuz0JZntqHsguLje9pE6I6ekoaLXUrvUXpbTeT6pua1GlnLsrKSnNRkK9+lsNy&#10;KS+PC/lCTv3G1rH+HTAZ4aRTKXP4pA2/FnF814JOh5/Ur3x1LkqyilBQUIYcjhd5tL36iIVkyI6U&#10;QV3MgaU5XLQFSV8uN1C0lnahjrkFHBdov2LKKpeTe/qoOc2i3qOtawxm8+wqIagMjmlri1ax2Vaz&#10;7quRkbUKGWyT1fS3LDKX45P6QIHI9slXG7H/5OVznNDYwXYy40NWCVav4niWz1GTYrVYc4doWoSx&#10;ytbdbMkWemacDsDKuDgsKcxHIce7/Jxc+gDrmFeMfNbRH19NepeXN+p39DfzwYCxl3oTb0Xel5cU&#10;0i2z+Z7F8SYbq1m/VexLWdKd453xM5YlFrAe8s8846Mky89n+YUqn7s+LdTMuCThKkSrNtcBfUhB&#10;lyCRCte8ot4ey1PGlW0J27OI4436eCFtL1tr7MnjOJRr5gA7HuXl0u6yfw7nCd7b8ZnzEP00m+Ny&#10;YSHHTnOypf5ofYmdmWUwL/06m/Ut4gbKHLixbDdGmw8ky/WhncpUX+V4TL/SxiymqU1r0pOqkXkx&#10;DscQO6CwWXSgqflJfTwXy7LYhxml3qCaG/voEKssm+2diVWrOT6wY2dz4tBiW36uGdjIUz1ks0Lq&#10;vToDy5etxnKOBbns4KYPmxrIx+yY5OskBY2fyyc0gHETSZYV0xacV9fk0FbZpWbulh2cbia/edUY&#10;zMU961GkTSV10Uht40j5Ge1rbFaUhZI8zq1st5wstQnn7YJSjlP0Gfkssxm/lWgH5g/+BzxxRvYR&#10;K0ubKZVv6+wgX+RGooh1Yp8pNv7BdQJ9N6+oxMw5Omh3I5GsICnW/2J2s3Jd3TyofjqUK1xNuVoj&#10;5COjqAyZbKPC4KSqdKyD8pZyDi7KZnqO5YWrVyA/M4N+yrGU/pttyDWGt47Jpg/ncNzOpU9qHMln&#10;WAHtl8+xJ4/zbw77WxbFsuuZbmYMxHG1rGwVSotX0qUzULZKNi9ATkE5VtMH80gdwJpx2KtpQFNz&#10;r5rq94FVc1nAbAq5aeeEjbUlmSgrZL/juJCZV4RVnPtkO/mH5mY7n9o2MKVQoNnck7YsXmon9SXO&#10;v2WUWUR5OaxrFudtjZG5XA8Usv9pcx23xgmDVZgFsDQZgXqLxs60W0FeJvsq7UXmkNlkJtsqU+Vp&#10;/pIvsC7ZWtfQ57M4nmUZHYrNGGDHM68cRz2LgpTTvE7vKS9cyjXISpZVgJVZXMuw4opxfc76kR3r&#10;rQDl9SJ9sL5ruL4oW46ykhWsQxnHXfZ5GZh5ysG+RC/VVtu0IPOq3/hyNB6YNlDLsW+W5SOf44Lm&#10;wgKOoepv7pDAtomD0pvWJmVDRZKu7glQkOpljxyVSPk4Jsn/ynNRzHkkn/bP5ZyuuS+HvpJHRy3i&#10;uKsDcDPsSIiTbd4lR1JF29/M+sMl9jMEGQ+FSBNZwHqiZMjfLM26uiyf/kH9srmXYF/UmrWAc1gR&#10;1zClCWsYC94YmwZbMwHMsFZrWvbR4qwVnN9pd65p8ylH30i33/5jI9Lv7ZqKWSRWVTZ1U4GUrzla&#10;6xqOe6XUJ5+TQnZWOccE+6GMq5dtJdne2t3kNXLMv4CGkmvH9jWlmSjN496mkHMO1+Wri+SNqpHm&#10;Et1JGUKfIhfQn+kzmbTPykKuPznGS6bR2RPuVLcRComHqZIyaA5gPyxifysoop0ZZ8cLk4qkTamj&#10;vuRTVsw1iNpFY1w21x/si3m59B2zz6NNad9CyirI5TiYrbV+Htce9HPuL+J+v9XBKGH9yUE665DV&#10;mIv9oZx7lSKOAVlcj2fkLseqvAxkcdzNNr5LHaSHIfuRxiiNEfTnbM5h2osWcxwvzuZYozGWNuWb&#10;PeDn4Gc/ANfYmcc3zuXcSxYxT1Em/SSTumdxPUVKruaBPJabz7WXxnvVV+N8vlmzsJU83zR6q46m&#10;nv4NwzjCyNb0hUK2WU4m55es5cijLY3+xpbUmeOTxm/tIexegrZkuYXGtpwvOEYWUM887mVz5H8c&#10;f5gVVMG0mSmRL+bLO9y7lOYtZVlc93LM1BCsMYkzIFPpa0D0I13M4I9TPkxCCmKcDgVLtD6j3pwH&#10;C7iBkQTrnzYZW9jUrbSY9spcZvZOhdkZnBNXc4zk/Ojth8Q8jTns1zlap7Kt8rnWKNaBuGe/OD2k&#10;mJQ2yqu9SOMzGjO40irlXrKAtpIdszhfc+7O4zycyzIl384dJP1C+2NR5w/aH2v9rPVntubgHK7f&#10;csqRyf5cSD9RUVYPvpTlsrIr6Y8ruBXKRWk2fZpp16jTe66rN/WbQE8lJEBPRpCpm+kDFK79VF6W&#10;5jfuD1hWPtOVMHf5Wu6JuCYr4nhVQFvnsB6Z9EntMXO4ps6T39P3MjkGrM7XnMj9C9fSObSz3u28&#10;6fUNQ7vnz2M/KuZiuETjCl3emNCqRUgxz65+f7QjmL3UH8XYWB1LH6tfhHBEh7SbC0wPTU1z+CAG&#10;LnWTIJmSaUnT0UmNyno3EQzmuzZVJRzISrnwMJ/KrMnjQMaJM38ZMjMXYfny+ViwaC7mzJ+LWfMW&#10;YPb8JViwZBVWrNIiXAc67MQcacxeQQLVCbmRMt/cJF0n1qepxRy0CziILJ47B7On/YrFc2Zi/qzZ&#10;mDt7HubMXYjZcyl/7nxSZc0x1P0cljuP5S5bysX4ai4MdB7nZhgD1lUbdPOtDi2MOGBx0M9YPAsL&#10;Z/1suGj2r1g0ZxoWzJ2BuazLnPksc95czJ7D8qnPPN7PZ9jcuQyfswCzZi/EzNmLWO5KMgMLF6+G&#10;vgWp2gQpNXzKnqy/mVzLOaFxsC4pli1XInP1EixdxnosZN3mz8esBYswZ9FyLFyWiRWrtZnTBEIh&#10;qpPaSwL1bM0Xq6s+CuWAXJy1Eoun/YSFixZgPhc3Cxi8iul0YOegRYVYWlyIZfPn0N4zaIfpWDh7&#10;BubNmWPsOns+9Zi/EHPnzcc82no+bbFgzizMZ/y8ObLHQrbNEqZdjgWLufBZxcUZF1lqT6tcKRcr&#10;XMAvWoZVMxZi9RIuirhpzqGeedRHmzqrvm50QKjtH23E5xJWsnAN24oLugIdFmqxnZuBzIzFWEE7&#10;LaIe82bNxdxZC7FwQQZWrOCCigsNzjXcINBEZfRy+Rg31zoYtIvvGNRVtEAP0iw0FeGhvHAlClb+&#10;gYz532DBgjmYsTALczO0EFEyzU72GEWbW21ipLv1aZXLabZEhy+s75K5WDLnd7bpdPy2bCamLZmN&#10;mZQ3bzZ9bTbbe/YCzCD/mDEH06dPx8wZfzCc7UC/W0C/E+fPk+8x7Rz63pxlWMD6LuPknqOTB31d&#10;gguptbRPyfKFWLWAbUO585dys0pVtLnXuZHMLOhNVJDqom/GldEnS0ty6D5cuOUtR1bmQvapOSx3&#10;BmbPnomZtLXaesHCVVi2nBv3zBIu+DRRUwblq48bO1KeLUa2YOH6NosOocxBrb5RzLZcwfGD/WjZ&#10;rEWUl4F5mawLV4Z5Mp2D7KiNTJny810HVFYwJZfRl7kALV+JldlLsXDJEvriMqxcxgUkFypu86U6&#10;m0W06khKvCciHGVsTy5GyzPnIXv5bNp9Jn6dOR2/q/70fY0Ntg8wjv63gGPUPHEufXH+bFI2msdx&#10;YyFmzVqG6X9wnFlZxEUSm4iKmN/05jiqBagWbgFXM9Cn3cVMrAPJzFUrsWLJYixW289Wf2MfnLeY&#10;fZq+nqHFIheAMo/kqGIyvISW0/kN5YPqU/JL3tJ+pUU5KMlZjOyMOVi0ZBZ+m8e6zZuFmaoXx4oF&#10;C+gz6udzLOdx7DXjr8j2mj9vCRazvVYszeFYy76Zy/GDXUvNs1anNKZjmKp40LNKdwxG6t4uxs0x&#10;j4zB/PncxKxcugyLqMdC2ngR7b2Ivr9AYxDHpLnzxXm8p03m0uayvWkD2Z9pFizG3IXLMZ/j0cqV&#10;Odww6lstclDao4x9RAdFq+gzCzjWsq2WrMxGZnEZClg8UxgfKSnRxn4+Mpf9hhl//ML+tghLVnPh&#10;rflMCQhpr/Qa6Vw+2drYQJsAb5AuY5k53BQuXU5/oF/8Pm8pMrgJ0zfylcLYh+WtzV+C3BVz8Mcf&#10;MzB9YTaW6uCUccWaK7Th17xhVsScC7iBWEnb/PTDr5g6ZzkWZ7Hv0pZl+gBEh2LURrKlhVHU0fQh&#10;yuC2aA2X8iU63FrJjc+iTCydtxLLV3Gzw0zacqleym9WD/TbcsouZV8u0Qc47Nf20IDk85oSrgt0&#10;QLZqMTKXzMEyjhkLZnHcmDHLzBELF3HMWFmA1RyvcmlDbQKNvUhB377RN4zW0JnNGBwKvxLeFVvL&#10;WPC+rMQcDmctW4Ll9GXNY7PouwuWsG45nB/oo5p31Naqn9VB9Yi1oiSai53K9hzNI8XsNyuQzT6z&#10;lHWbs2Ahpi/LxoLMImRxcHX9WBvQMm5AdVicnbEcSziGL9acOmMa5s/05lXOp7Ppw7Ppq7PZ72bP&#10;m03O4hxKW82nL/NZ/jx/1h/M8wdtx76wqgBLOITmUU0zjktzrcWKlnBzNgdZ1GvldM3fnI/ZlrNW&#10;l2BZPtdfZh5WvWxLxoGPzl1lAaXSoW45N8Zrc5eiNGMe5XJdwLrOpM/O5Fokixk0isvXrM3srCc7&#10;qvubaYgCzTdyOP+VlutDEB00L8XKjPlYuHAWx0bNJWoXrivmL8OSpZlYvVqHCRyfuCAww4VUtaZP&#10;hvqWJhuNbWxvHUysWKY1gGw3nWuV6bTndPbt6ZjB9dxMjg+zOIbM1rjMMWT2PNqfnMnxbKbspTFt&#10;iXTgeMYxVdO2MYh1Dh/yUfPTJJx3CjOnY/VSts2CJfh9Vi4y2FfNwRqpbGXsq2X6Np3WnK4Srk6e&#10;TG1US4tWIi97FlatmIGlC1dznCvF6lVKtgZFazlWs5/qkNapYrI6OWbSVV+mwmsLkZ+/iutxjn30&#10;q8XLMpDBOVUHfgVMom9n2vlfmU1Lk6okAxXmZJoC4qEgrcrMpp9lcYRmFo6rxVy3Zi/muMb5acFs&#10;znu0MdeEc+Yu4vMKrmdzaVOuEei3GrbUZFZvvatcFyBojGGtmcisS/04p1SyYgqR7+pgtJjpiznn&#10;FXGsLeJYVKS1og7pOR4tXcT+NPM3rhWns1/Nw8L5S7GEfWTlco4HmRz36dBmemCR9q8OpCztY3RI&#10;LJfxTFyck8VxbgGWzPrNrs9WZGIJB5acIvqwcSBRh7Tlxm98KbK1CtIHIaWci6hraQHttDyL820m&#10;x0qO+xmFXK/J3rGW0hhnxyk9xfSSONnAPKnjsP7yz9KCZcimfy5Zupxr1nzMWcm5hKk0l8gvTdtT&#10;t7WFnAeyslG8YiXXK9Mxjevq+TmrbElcMJlvzFG4+rZrqTBo3NYHbGu4GMjjWncp5+bFy1cii6rm&#10;MqP2HdYKlEwdSrjGylzJ8WDW75jLte5crW+4tplH35nLfd4crT3YbxfMm8k9Gef2WTO5zud6gG23&#10;kuNuXjbtrA9gZQpBos3axzWkClR/ZZ25cdK3ekvzi5C9kH7JMWAmx4Zf5/yKP+b9wTGYezyOw9rf&#10;zKMeczk2Oc7WXo86zeYcpvF78XTuS2dz7cf5bNbyEmRSh1L6jA5VzTdp9UFeEfd09LuVHMsXU+9F&#10;M2dzHliARbO4fprF9RTlzpvNsYr1ms/62XUj1zPca82bx3X9Aru+zuLCvVjjvcSqSmoID+oj+oZn&#10;KfcXK5ZTvxm/co34B+3E/Sv3FHOp8zzqPM+smVQ31kfrJK9M2XQhx8iFrP8C2mIe97JzZmdx7VSC&#10;5ZlcGbDB5QPGv1h4sQ5yV8zF6gW/cm/OuZ17gCz26wIdfOsLMMhlExRwja0xIjYjG1ghlvQTfQCf&#10;kZHBOZRrzSVcs+vwmsnklXZUUrvxlWNbfnYG/WMq/eQ3knMo67fArU21/+S79uRzzbqQdeZ4vHDR&#10;CixfkU37FXMtbQ9IpYKB3uXIsqUbg1SWvlHM/piTk8E9D/fh7AtzOf/O0x6MbTVX87bOHrQnFuWj&#10;fDdkuNGBnGd8dzHHv1XUKZPzSybHSH0g5JUrlGVzO7oQpRz3tS9cMYu+MnsVClfoL26kE9VjMh1c&#10;a3RnF7R5VQn1ca8ycje5uvbaecsWca1MHbg34LCGTM6RnH05FnHvWbgaK1au4LqdcwN9fBZ9Uvu5&#10;OWbPQh/nfDGDnE79Z9C3Z9LGs7R24/pytpk3VXf5D+nt+RfNX845Kx+5WRwLuZjSdsPM2wbSUzVQ&#10;gFHcMHbRP5g49JDWTx8hFaJD2s0G1vFNhw1hqstO9oGLyf2+5PoIoWDFm8MEDbzsQMVcTKzkADbz&#10;1x/w3Wcf4JlJj+OW667G6SOG4+STT8bJQ0/D6Wedi8uvuQEPPDoWz7/8Bj77+gcsXJ6BHM425ht9&#10;lFnKDlrKEUZ/HmVKkmxuFpdwQf3h6y/j7v/chPPOPBNnnnEWhp020nDEiDMwbPgonDZ8JE4dPgKn&#10;DBuGU1nusFGjcMbZ5+KiS6/AfQ8+ipdffRff//wHZmkyz+bCn4t+bRzM4loV1KfExZn46av3Me6/&#10;d+CSs4bhnJEnY/TIoazHaRg1YhhGjhyOEeRw3g8bfpp5V9ioUSMwnOUPGzYKpw47gzwTw0edj/Mu&#10;uAp33TsG0zkJZ+YUmt9CdUON5gIzH8iWumTP0iLkZa4yC8fvPv8Q77z8HB65725ccenFGD7sNBx/&#10;Im152gicf8kVuOehMXj1nffx1U9TMYMTUCYXGuZPb1iA2RBINl/8w0VuEDMXzMOXr72Ia88chquu&#10;vAJ3TngKL/w0HdNpjzy7w7PgCJ+zOgM/ff05br36/3DZeWfj3DNHY9TI01nnUbTBGRg5iuTzyBEj&#10;MYp2P334cIymPU4fMYLxbA/Gn8B2Oen0s3Eh2/2pF1/FLG7qinUyb6xQjPm/T8VrEybh+jMvwC3X&#10;3IIJT7+Iz36fxU1nMTfr8jKB9uECS984M79DS0/R1kR/DlpUkI/lSxbjt59/xHtvvoZxYx7Cjdde&#10;hfPOPhOnnTYMJw1lG158OW655yFMfO4VvPPJl5xs5kHf6jB/kkubG3qtEugmds5z5LMxo9FHAQVY&#10;OPM7vPX8Y/jP1Wfjyiuvwq33T8Tz7/yAFTml3BBo68JJhq/mkJNCzG8O894cOunPnbi4KVgyH2+x&#10;r9x22QU4l/522lmn4eQzTsPQkcMwgrYbPmwk7U17jqKNzziTPIt2P5M+f7ppi9Pl44w7g+9DTxuO&#10;E9kfTjvrQlx224N46u3P8duClVyI0MPK87B05s9475lJuOnSS3DlZddhzMQX8cv8bKzkZk1/xuSg&#10;OsrydkSQX1J/fYqcsxoLZv6On7/6BO+9+jwe/+89uO6Ky3D26NE47dThOPW003H+hZfj5tvuw4TJ&#10;z+PtDz7Hz9O4GF2ZiVwuMNTXVIxnaV58Mh+O6JBcMznLyF6C7z94Bw/feAuuOvsiXHftLfjv5Gfw&#10;7ne/YEFmLnVRPgmRDbl0M5sm5Y1VQEvI0jU5yC2Yhw8/fg13330Pzr/gGowd/yymTptrvl2s9jS/&#10;jUVKH6tTPBNRXpiLnAXT8MvbU/Dk/bfgmksuZNuciaFDR2DksBE4k+0wmuOOxrzTOTaMGn6qocaO&#10;09meZ5w+EkNPPY3j0ygMG30hRl94Paa88hGmc1GvbwrT46m5/FuLFJXIF9ZtTXEuCrOXY+mCGfj5&#10;u8/wxsvPYgxtf+PVV+D8s8/CcI6t8pWzzrkAV1x7E/479gm8+t7H+P53LrhXaMGsP03ynJg+qG8k&#10;mZ9wMCe4tv6lJRx3Vi7Ab5++gucfvws3XHUxTj/7HAxlX9eYOnr06dR/FOsx0vTvkQxTnYez3Yee&#10;chpOow3OPfci3HDjrXjksQl45Y338O2Pv3OhvYrjrP2Te3NOa2qlyoUxHsZD1F9cJywrwR9Tf8KT&#10;48biYo7rZ9H/R48aTb3OZJ843Yw5I0Zq7BnOMYnjsmuDEafa8Zp95FT2oaFnnI2zL7wMdz7yGN79&#10;4TsUFtGPjPxClGYtxScv/w933nAjzrv4/3DdmLH48JfpWJbLTQ91kq1yMxZh1rfv481J9+FW2umK&#10;y6/Ebfc/itff/xwLl3ITq0SE6mrIqslvjY/qgwlzEMp6FeeZD79efvFF3Hb3A7jyprtx6wPj8OqH&#10;X2Ha3CXI5niuzd2a3CWY+8M7+N/4e3H+uRfi/Kvux/gXP8bMZRw/qLM+lDCbCf30RuYKTP3kPTxx&#10;/9244JzzcOFVN+PBSc/iq6m/I5NjpQ7a1KttOzhIQfZzzrnmr0rMVqiAc+50fPTSK3iA4/LVl1yP&#10;R8Y9iy+mLcBi2kI/ueBVk7Loo+y7azgm6oMG8+1IbhKLsjlvcwMz7cfv8cnbb2Dy4w/jthuuwiXn&#10;ncX+wbHulFM5f4xm37wM1994FyZMeg4ffMy6z5iLZRwz9JcahZzI6D60qfxWNvQKNfYM0IcdWUwd&#10;2aYae83hOO/zczIx9ZvPMfbBe3DFhediNHUYSf+55pa78PQbH2EeNxXZrJd3TGFkmMNY02YuRGF2&#10;3DByaa+8zCX4+PXncc+NV3BtwnH67AtwwdV34rHn38KP3MgrraD0JfS1hXNm4vlJY3HtJVwfnM6+&#10;xX6lOXSY+hT9eDj9VBzGNcWwUcN4z3UGOYIcqedhp2DYKcdj1NCTcM55F+HGux7F029/jdmLslBg&#10;NnLUtSQTK5f8jE/fehL3XXsJzjjpRJx68nCcdeG1uPnhKfjo29+xZFWWmUmNxWgfUx/eW2X5j6I0&#10;RUp9tbX+/LE0jxvjnz7F6088jOsvPhcjOecMHXkuLrvlAXzwCzfFGbnI02+4eL3FtYWxGeUYUmgZ&#10;fXUF575pv3yLzz6gb4x7FP+54Vqcd87ZGKa55NSROPPsC3Ht9f/Bo49PwKtvvoPvfv4FC5ct5Xjm&#10;raM8VX1If+26jdKlnFZy8OsPX2PsmP+y34zG6WdwXBjN8eEMjlujuIbjWDGMY9lphpw3aX+tIYeZ&#10;9c1onHMOy7/2ZjzG8ezddz/Gz7/MwMIlq8260fVxqeCoP88uzV2Anz95ApMfvRlXX3kdzrroPrzw&#10;+reYuzTH/hwF0+kDMf08krVRrCfK3qYJmEp/PbVo5g9464VxuPfWa3HF1eyDt07A5Fe/xryVuchn&#10;WVwlexYOwFfGjTWcT0qzMeO37/DkpHE4+6xzcMddD+Ldj75DRs5aFNJVtFa0ttSL/Fw6xY8QupVu&#10;8hFDG8R7rWm4luGGv6woy/SFhXN/x1efvYfnn52E++65Hf936UX0W859XI+N4NrlgkuvxB33PYyn&#10;//cGvvj+N/wxexHX4xqbrFDzbTvXv2IFmbLsPK+66d3LIHrx1s/s+Gb8jpSHa49SVlKM7IwMzJ72&#10;O7798jO8+NwU3HvXrbj4grO5juJ+gevXkVxfXXzFddRvDCY/9yo++vw7zJwzHxmrs1Gov8Zz85Ep&#10;1yvdlO09s11m/fYTnh77EC4/awSuveJyPPTYJLz5GdcvKziP60TcaSdZpp1sXgPJ1t6nJBt5GfPw&#10;+/ef4THuXS67+Fbc8p9xePeTn7le04du1k7aL9kPjCRXDMgi1BWseL7Q59YWZWDx9M/x1jP/xX9u&#10;uhUXXPEAbn34Vfw4cwmyCnIo085NGkP01xjzf6IPPjUZV3CsGn3h2bia9nr9o08wf3kmx2Zbk6RS&#10;VaDpg7ITH/mevXolfv3mU4y98wZcd/n/4bZ7Hsbb38/ErJX5yNW3MUxbFiE/axF+/+4jTBlzPy69&#10;6Dzuq7T+5R5j9DnGd0aob7KdRnAvNMqsq4abte95552Pm265DROemIIPP/0Kv/7BPcSK1cjlYs/+&#10;HjvLMP4T042hjCvjfL4SP773AR6+6npcfc753FuOxqkcG4ayjNM5Bmt9PYrjw0iODSM43hmeyvUE&#10;1+bDhnPvyfXcaaecxLHwRI4tozDqsqtxzWNP4/3f52BlaTnXPhr/VGYh11jz8d1rL+GBm6/n/vIs&#10;nMO96+jTz2E9zsIoyhnFPjKS5Y7kmkU8bdhQDGV9R7HfXnzltfjPvf/FpOdewodffse91DKsyi7i&#10;etaOrbKi6qc9ZAHXi7/9+DkmPP4ALqF/n3cux2rNMdT5dK2XuH8LrpdGcH06ciRtSpq97vBTqMdJ&#10;vD+F+p2Hiy68GXff+zS+/GE29zcFxv9Uor7oMvPHr/Dy2Ptx+/mjcOm55+Pmex/FMxxfZnEuyGef&#10;s+Oc+g7HK/Vb65AW0ptj9poSrv21dvn2SzzywAP4v4suw38efASvfvMdsov0ZTDrIeZQOCsDy6ZP&#10;xQcvTMH1F9IuXJueSZsNHzrU+ILayu7FOZ5zrzyca+ORrPNorhkvvoxjz70P4JkXX8E3P/2M2QuX&#10;YHlWHnKKuKM0fmLdw97QszmP6EC4pHA1fv32c0ziXHLuuWfShvQHztVav2g/PFxlGvLe2yObZ84p&#10;IzSvU5+R9ONh3C8MO/18zgvX4aa7x+GXOSuRZz+lMCjLW4ol0z7BJy8+jHuvvRSXcQ685rJbMGny&#10;S/h9/lL2FdqR6ZRFB7S6t3sijSeiFSR3y8vKwoyfvsH4u2/iPu1K3Hzno3jug18wYwXHFu7ncnOW&#10;4afvPse9t9yK80eeiTO4Vz5jGP2Aa+Xh9IlhXJucZtYfw7jvZD84i34zmvqz3porh3OfM4IcSaqf&#10;nso+cRptfR7X1g8+OhHfT53JuVp7MenoVdHZNcEPVAN3MQEDHJXOuzdxsTwRkhEd0m428JxZnSCE&#10;lb6YnG9x1Ju6i171DRr99lR5USGWzJyNj197E4/deQ+uu/BiHH/Y4RiwY0+0bNgEdbepjTp16qJp&#10;i5bouv0O2OvAA3E8B9X/u/46PPv6q/hm+gwsyMlDNqWaT83YifVbbAb6BDxnBeb9+g0eve06/GP/&#10;vdC+TXs0bdYe9eo3Qf36jdCocRM0aNgI9Rs2Rr0GjVC3fkPU43PDJk3QvHVrdOzaFbvvsy9O4aB5&#10;3W234/FnXsTnv87BgswSZHEO0TcdTX30SXLuQrz2zBicceJR6NGuBVo1aYimlN+4UVM0oszGjRqg&#10;ccMGvK/PMuujIe/FRo0a8rkh6jdoTD2asezWZDtsu91OOPzok/Dplz9hMQfHgmItqCzsglLWZF05&#10;gRflrcLSebPxzaefYeIjj3ITdDHOOvFE/H3XXdGjY0c0rtsAW2+5DerVa4wO27FO+++HYeeciWtu&#10;vxXjnn8eX0+bgeX6UwsWkEOpmh71mzL6JNu0e2EBlv76I569+1bs3qEF+vbqjSNOvwB3vP4pfsnI&#10;QY5JR9L++hbKqiUL8PYLT+GgwX2wU+eOaNu6HW3divVshiaNm6IZ7du0cWM0adQITVn3ZmQL2qFJ&#10;Y2v7es2aoRaft27Jdh8yBBfd8h988dtvyNafg7FddXA49dP3cdeFF2KXtttiSL/dMOqS6/HUx99j&#10;YS4XGvoE3nNCHcjqN4/N7/WU53AzlIXMhcsx84c/8NZzr3OiuQtncRI8eP8D0HOnndC6TSvUZfts&#10;Xb8eWnXqhN577IFDTz4JZ156McZOGo9vv/0Gy7iIKyq13/uxHmAX+SrS0MwNfHaTt0nHV306XLgY&#10;3334P9xw6Wj03bELevTYEfsdejyuum0cps7PwqoiHbcpvXTXQlHfqNUHEHZxqK+YlmcsR97033Hf&#10;BefioF47omNz+lqz+qjXuD51b4iGjZrTtxrRng3QvBlt27IFmrdoZ3xf7dCY8U0aNUEztkHzpo1R&#10;tx7rS/9v0L4Tdtj3YFx032P44LfZOkKhrbMw7Zv3cP81l2CPnXZEv50HY8Q5N+K9H5djcQ4X5Frl&#10;SS/vVVsbfdtDdS3MXY1lC+bhl6+/5eL5cdx+5ZU4jwuiQ/fZC7169EDb5i3RsF4D+n4jtO1AWw/c&#10;BYcccyzOvORi3PHIQ/jfu+/ix9kLsTyvyPxJsV2yyZ58MP5GT+W7xpLMpTPw+uSxOIHtuBN9os/O&#10;fXHESafgrvFP4ZuZC81hptkUaHOjQ1ptds0BitXdgBvTstKV3JD9hHGP3YEjDj8SHbfrh+GjL8fr&#10;H36HTH2CzmTmN2e9RY2DntTOzidcrJ5LC7KxesZ3ePfBa3DekftjQJeu9P8OqF+XbcAxpy37QQu2&#10;WxP6vB0n6rNf1Ge/IPncvInaqB5qc0xs0GZbtOrRDxfd+l98zMV8DkvKXVtIi3vjnkosL0Z5QQZy&#10;l07H79+8g5enPIQ7brgIpw89BgfuNQQ79+iKNvSJ+nU1DjVGizbt0G3nXtj7H4di6Lln44b778Mz&#10;b72Nb36fhaWZufawixWyXzajF3oHt7JFcXEB8pfPwsdP3oOrTzsKQ3bsgVatOnMsa4EGbNeWzTiW&#10;NpEvsr+TjTUWNqCPst3r1q5HHVh/jss79+6L/Q85CMPOPhM33H03prz+Jn5bugJLi0vMmKTa2U2u&#10;GG97B2d3bazMBwx81zdFy0sy8fkHb+LSs0ajW9v2aNmkBZpynG3clGNt42YcgxubcbiRNz438ezf&#10;tJHG6gaoJ/s3b446LVuhY/edcAgXone9/SIXkpx1WODaUtpg2SyMv/ZaHDlkL3Tq3hM708/HvvkZ&#10;5mfouwfSaQ3ttAjTP3oTz958BU7++x4Y1Hsn7LrPfrjixtvx6Te/YjX7k/5owS1MzVhi6lFCW+fT&#10;f7N5z76wYjG+fvstXHjuxRiyz+EYcuA/ceo5V+CJF97CL3/MNX9ybX6/L3s+vn71MVwz+l/o1rkH&#10;th90DC68mYvg2SuRq99iU49Q/+HmrHDJXLwzaQzOPf4Y9OC4122nPjj8xOF4YNKzmLF0NXI4/5gP&#10;8Dwb21fqpjm3TL/XqVqqbfIx+9dvMenuO3DULrujd/cBOHnU5Xj+418xL6uIi3xuFmgL5TYfmZm/&#10;HNDYnI3y/EzkLF6CGd/9gufHP4m7brwF5406A4cd+HeOOzuhY7u27Decr+vW4zjWFG3bdUTPnfvj&#10;8MOP5mbwEjzy8Bi8894n+G3WIixjWbmsnsZSaeVDPuQO5GTgBEgzHezqN0fNBp3+k7VyET549TmM&#10;POEo7NylPftqAzRp2hK9huyHs66+B1/OzsXyAm4CmV5zgcZp89uJKsf4rBm5TbvKhuZ3couysGz2&#10;j7jvhktxwK590aZFczRt3Rk79T8YZ99wH96dOo02pQx9aMf0xVwr/fbdF7j+orOwa68eaM1+1axF&#10;K86XzU0/a2J8mPOnaOZR+nNT+rPHxk3Z5xrWRb06W6Nxvdpo03477HHwcbj+/ifxy8ylyDdfQ6a1&#10;CpZh4fSPMPm+K3HMoJ5o1qAOatdpgNYdd8Ie/zgFj09hv5y/DDmqn+rkDoyclVlHVdnsp4x5Wfdy&#10;+tfqRfjwxUm4bOQJ6NWJ67D6jdGwWUcM3P9fmPDmD5i6gD6mPw2gr5s85pKx1CFKuNnNw+oVKzF7&#10;+ky89tz/cP/N/8Flo0fj2EMOxsBeO2PbNm3QiGNpfbJlq7bYoefO2PegA3HqaK7d7rgFk198Bl/+&#10;MhULV3EtRbHS2Glt2pk21gGlvvFYmr0cH775Ek4fdjLatWnBtuY6ju3TiOvQRs343KQZx2mOxbR5&#10;fbN2U7kNzDquMf2yXdsO2LlnHxx88CE4m+PZbffch6ffeB+/LM5ERlGp8UmW5s1lLL80D8Wrf8N7&#10;T12Li4axPn0HoXPPI3HzvS/hp+kZKNQHG1RR844OLILay8Qal+1hEuevohX45aPX8B/6yX6DBqLr&#10;jn3RY58jMfKmh/DpH0uRWaD+x0wmp6+BfRTUeGZupay8Zfjy/ddw+fnnoF2Lttj/gKNw36PPYsHq&#10;tebPX/WRjC6b2ZNjGAAfpZv97WLbO0wP0UGw/kQ3fyUy5kzDdx+9jyfGcKy65FKcdNw/seeug9Fl&#10;u060NdeDtG2jps3QvnMXDNpzT/xz6Kn4P44ND058Eh98+wMW6k+/WYbWCJqrjN/FGte78WymugV1&#10;lU5mjVUO8x/xmlAJ0YdXxSjKysZyrkG+fv8zPH7fw7j+sqtwyvHHY/chg9Gpo/YT9AGusxq2aIYO&#10;3btjwF574ciTTsIFV12FR8ePw/uffIaZ5pCEsllcoGS2A8cJ2ZtP5SXZ+PLD13HJ6FOxY7uW6MP9&#10;zuFH/BvX3PYI/Xae+aka6SbY34jnk6mLqwep8aY0C6sX/Yz3XxqHk475J3bsvicOOuR0THzmfSxY&#10;lWPspLlI47V+QsGuiiQnHv5hN1OY9U7hckz/+iX897rTsd9ue2P7XkfiiFP+g7e+mI3lOVmUYv/6&#10;S35TlLEMP73/Fm6/5Dz026Er2m7bGv323A2X3nIHPv5pJpbprzlYpEpWCfbV2tx8xVOToEE5Vi6e&#10;g/f+9wRGHf13DOrTGwcccRL+++KX+GlhlvnpHtNWnHMyV0zj+DIBl5x8PHps3wONm3P90Zh9lmNB&#10;o6YtODayD6t/0pe0BmnCvVlT7jPadWiPPgP64x9HH4kzLz4fdz7yMF567wP8NHMeVuTko1h7Gw/m&#10;g0/aTX+1qLrmLp6Pt8c8glO5bh3QtiPaNeM+p0kbjgVNuJ9pjJYss6kZl5ugIcfohhybGrF8vTds&#10;wPGDe9C6dWvTf+qifqumaLrDjtj19HPw2CdfYV5pOfJYt1LaZA33OxnzfsPLt92Gf+23D7q164BW&#10;XMc3ac71PNcwjRsybwPOSd7apRHXLXXr10cdltm4ZWt06rE9Bu69J44eejIuvuE6PP7UM/js+1+x&#10;MEP9xlpfY3hZST7ysxbi4zcm49wR/0IP7t3ate/CuZa25NqzGcc+jW8NabuGrJfmmkaNWSf6f2Oy&#10;Ke8bN+DcXL82darHvUVbdOnSH0ceczpeeutzzF+ZyfLY+9XOpfn46rXncMsI7lM7tML223ZEv4MP&#10;x7A7H8QHMxbR9voAx7M7/dp8o9jrKyZMemuPWpJr/lLo7Rcn4/gjjkDvzr2x/0nDcPNLLyFjNfuM&#10;Op18vqQExVx/zf3kbYy7+hLs1rkTurRsg+ZaU3Nt3bQZ9+nmPID9WXtxtk0Dvjfm/NpM675u3TBo&#10;j91w7NDjcdnN12Dsc8/iw++nYuYy/UWm/iqYVbKq0W3ZNzmP6AOo/ByuHZ5/EhecdhLad+L6pQVt&#10;2Kw1260d7Ue/ZHmNtGfTuYOzK58bcU6RvzaRz8p/uN6o37wdWnXrjT2POhlvfv8HlhfavSI9BCV5&#10;izH9i/9hHPvnQf26oyvnoB16DsIx3KdP/uwbzMjKtX/VRdXYnZlDX1nSeMw7rTG1wCfU53NWLsE3&#10;77yIs449ALv1H4D9DjsF1z78On6Yy71RQR5WLZ2Nj155Acft83d0YR3a1KmPttSzGdtfa4/6XC/X&#10;pw824X60JdcdLVq3RJOWbTnftzJnLVpnN/b2+005rmv/WY9+1aE7x7wThuLZdz7E4txC769rzMhg&#10;G1xjg5zCjEsWGgHcZccQR6Xz7k1cLE+EZESHtJsdnFMHGR5qO0fCk14C0KPGW3U4s7Vfm4vyouXI&#10;W7IAHzzzCq4cdSH23HEQ2tVrjiZb1UPjrTnA1+VgVbsu6m6zDbbeuhZqbVUL23Dgr9eiMdpvvx2O&#10;OuU43PjoY3j9p98xn6vOTBZSwIFc/2GNsFa/d5O7HCtnfIsHrzsPQ3rvgFpb1MEWWzZHrVp1sNXW&#10;W2MbcquttqbsbcjahlttLTJ8662wVZ2tUGubLVG7YR207d4JB/z7JNwz5XV8MWc1Fufb3xLUZL2G&#10;C6PCjF/x/Lg7cfJh+6NN3brYeoutsGWt+pTZyJRXe6utSNaB3Mony/DJem7DybVBc2xdpxkHtY7Y&#10;5+9H4NOvfsJSTqY6pNVwI5j/Pd4cUNGOBUuxcNo3eG3KE7jiwv/D/rvugy4czNvW5qTNujWqtTUa&#10;bMVFwFb1Ub92I2646mHL2iy7aW2036kzDjrhONw1YSI+nb0As1nGUtpRB976D430Y+4a5NZwEZbx&#10;6w94+Z7/YJdGtbEdN8f7nHQWbn3rW8zK1wEaB0/9OZb+k7TiPOQsX4hPX3kG+/fuhm2bN0O9uk1o&#10;iya0Beu3TR00qL0V6m9TC3Vo4zqse12yPu9rb0O7162DWlxg1KrDNmnWCNvuMgBn3ngD3vv5FyzT&#10;79cW6s86MvAHJ9t7zjsTPVmfbp12wr/Pvx6Tv56BTC6qijmYa3MrbyyhT5Sv5XBfvpoVW4iMqT/i&#10;i2dfx3+vvh9D/zEUvbfrjWa1m6L2lnWxDf1tq9r0A+pXqw59TmxcB1u3aYxmnVriwEP2wfXXXY03&#10;3vkEi1Zlmt+cVCn2sIF20mJAjWR2VPJzeb2ZOkjasnQF1i79Hu8981+M+PcR2GbLrbHlFrWwbZde&#10;OH7E/+G972Zhbk6B+bNgTZb2P5zjQoOzqg5DJRaFBVi7YhnKZs3A3aNPx54dt0WLWrXQkPasLZ+l&#10;/9aq3RDb0JZ1t94S9bb+G7ba8m/YYou6ZGO2Q0NsVasBfbEO47fhpn0rbE1frFWnDrZp2RItBw7G&#10;yDvux1u/zTDL7jUlK/D7l6/jnsvPw4AO26JDyx446qTL8dp3q7CEOzX9SaBdbludzZ9i6jfxCpZg&#10;/q/f4q1nn8VNV1yPvw/eGz1atEOLLeugzpZse+q8DdtdrF17G2y1jWxONqqDFl3aos/eg/Cv0afh&#10;vsnP4OtZC7CCvqlFhj5AsFblgzZ6LLu8OBOrFkzFu1PG4ejdBqPZFlvQx2qj0447YsSl1+D5T3/C&#10;AnZW/b6b+UaLDmlNXtejPKzJR2nBPKya/yH+e+cV2HuPvbmA7s5N14V46o2vsDBXf+7jydBKJwA1&#10;jTa/lmorhdhDolL2i/yFv+CT+y7FqD16Y7u6Dc04tCXHhQa1tkJz2qCh7GDGna3ZHuoXtVBPZJvW&#10;p30UVqtuPdRq2hxbte6IEdffhnenTmdfXYtsfVDj6sNN0hpufHMX/YY/Pn8Zj95+MU48Ygh6d2uC&#10;1o22QEP6RG3avhbL1di3FX1gqzr0mQZ1sWVDtkfLBujUb0ccM2o4bn9sPD768Tes4MY+h+K1AdaB&#10;wBqz8GW9yGL9iWX+Inz95G34v6P3QlcuNreu1cr4mcbX+nXoh7W3Zt/ehs8ix13WxVL3HG+py5a1&#10;tsQWtdlubZugy4BeOGzYqRjz5gf4almGGZNUO7tQV+tb2wahEPUP2V9NY39HnH2ynLbJX4Av3n8J&#10;F444FS23qYettqiNLbZuxHGwKWptXZ/zi/SoZfqB6MakurS9sTvtX6s+bc+FfMceO+GA0SNw3Qcv&#10;YTU3cTK5fot29fyf8fDpZ+LA7XqicYttUeeYo/Dg619iweo1dmMsOxXkoGDOdEx/5glcePRB6Lkt&#10;+1vrFjji3ydj7FNvYeoMbrBzrY0NtFEu4eaJ7VuITOStXcoxeTmWTP0GU+57AAfs9Q803bYf+u77&#10;T1z+n4fw8x/zkJ1fyPwcOzh2ry1chG9eeRCXnXwgNyOt0L7n0bjwPy/gt6VlyCotZPuxh6u/6sB2&#10;xQK8Pf5BnHbw3qjL/rMl26Zrn4EYddmNePe72ZibUYhcdW3f9FJS85B+p7LIzBd61n9YtGT6d3ju&#10;/jvwj517oX3TTjjy5Evwv6/nm28HFXDzUqIPEZhafdlsM9Zkc1xbiJyZUzH1nfcx7q5Hcez+R2LH&#10;jj3QlOuA2hwn63Fsrs25YxutB+S3nC+34VhXh32iAefb9i1bYPfBg3HhJVfgudc+xE+zl2Op/ixb&#10;PsFyLOQc6v865GCoHMXrpw561OFocTE3WYpn3bKXzcVnbz2H0445AJ1b06//RvvUqo2GbXfAPv+6&#10;AE9+vAAzVxWZ/yDH2JPlaG+vPYWZDzx/le3MN3u4GS5ZNR8zv3odl476J3bu2p51Yj+o2xpdehyA&#10;M296CO/NmU8fLqfv5kK/Ia3fHp7189e4+aIzMKBbB9T629/ovw2x5TYNjD00nmp9sbXmAM2jnMO2&#10;1thObkPWZj80cUwn/67fuCX6039uePApzFiUAf2nkSwIyFmARdPexZO3XYAjt++Ixk25ZuLYvA3X&#10;Zu26DsEtDzyFz6ctwpJizmjGVtzq6XCXVqa32qrKDRRk6s71UVk2spfOwJT/3oZ/H7A7WnFub1Kn&#10;Eeo17IBeexyLSe9Ox4wVBSiUwdhfZTQdvmhm1bfk1havwvL50/D5u+/goXsexr8POw69OvRAm60a&#10;oD7HDtW9Dt+1xqrDsWZr1r+W1oy1t0Sj1o3QtW83/P2Yg3D9fffi7W9/wSL91j0bw/08hZm3tW6k&#10;L+snNgqWz8VHr7+AU/59NMeFLfA3tvcWdRtwjGyKbbiWqbdNI65d6tGeWjNqHA2u6TSG2DG8Vi2O&#10;Z/W2RLdeO+Go08/FQ29+he+Xr0YGy2Ytof+0TTXUB8jleb/h06cvw3n/3g3dO3VHq65H4JYH38Yv&#10;s3ORzc24+csN6mnnFRlWc65dE6rptNk2H0Jn/4EvXpiAc44+Gh0btTQ+8rcuPbDf2ZfgBa6Plqwu&#10;YV9lJtNIWul5DSWxBrpR/8hH4crZ+OLNF3AZ1xkN/lYXO+ywG668+XFMW7YGWcxW6s/9tJ+fPxnS&#10;rZxrREPv0jfo1xatRPmS6fjyxWdxy4WXYv/B+6Fr265oUq8RtvHmKI3Nak+tD7biulVtWrtxXTTt&#10;1B4DD/o7Lr7tNrz2zXdYXFyKVRz89R8jGl1kWKua96L6knGHPSTD5L+lbHutZfTDC+bjB/3/EquW&#10;YeFX3+G1cc/gstMvxeAdd0GHpu25dq3P/k9d1PbSqx7bugHniHq1sCXv6zRviFbdO2D3/fbAeZde&#10;iikvvY1Z+hkE/VUQlbPtRfU4vugb+1K0uGAZPn7rGZw99Bi051zTeOs62LZ9N+x3yIkY/79P8Mvi&#10;LLPHMVrrAyTNJ/qg2VTStp85aOGeIHPJt3jv2btx8B57oGWz3thjnxF44vnPoJ8WyeeYoj8FLueY&#10;b/9PDa1gpU08zIcv6ocUqZ/iWcP18+wfX8KjV5+CAd13RtttD8Yh/74LH3y/0qzLS/STU1pn027I&#10;W4XfPnkTN551KrZr0Qx1uIdq36Uzjjz1LIx95Qt8N08fasl/jNoqjaQu3NOs5bi7Vj96LHB+Wr10&#10;Nj599UmMOnJ/bL9dZ/Tf+2g88OpPmLba/jm7/agoF7mrf8XHzz+C8w4+FC1at8PfOM9vsXVdrieb&#10;Yut69c28oTVVbTNvcH9GmrWP2VtuiS23Zh9v+DfstMcgnHLB+XhwyvP47NdZWJGtn+Ew2pi5rpj1&#10;KyjJZbm0/+rF+HLCIxi1847YsU5DNNiyCbbYqoXZ5zTk+rohx/S62k9u45VlxgW37tW99p70nfoc&#10;R7jurde+NXYeNhyPfP4FFrAE/b1CwZpclpmB5TN/wCtXXYcj+g9EywaNuaZn3eo245qZ6y36itaJ&#10;WrNobDf7WobZcimbvrql+k3z+mi9w3bY7cC/42qu8d/7Zioy2QiyoP4zsvJSjkNlK/DNOxNw+vEH&#10;orH2YrXbUEfOMfrCVL16nEskl+Gql+mb7KOaH8g6XCepbI19do7Wh6ntsff+R+HFNz/B7GWrOP9r&#10;vmDLFWXg6xcm4ZZ/HYm96tVG4y23RK3ttsNOpw3HWK7Xpy/KRZEGSRnfzAt2fDb/v4U8lsHyUdA+&#10;Jdmz8M7zY3DwkCHo2qAr+h9zMi584X9YvDAfxfqfKbWgKuTKPWs5Mj5/G09cchZ6sD6Nt2R9uB9R&#10;PWrXo63q0KaqG9tO3FqkHbfW+ptttFUD1q3JVmjcsREO+NdRuP7Bx/DOj3OxNJdrI449mk8MtBYq&#10;4164JAOZK//AO+MfwugjDkWdJnXoZ5xPte7kXF9r68Yso7a/9tzKnHVY+ynMzGcida0rP27YDHXb&#10;dkLXvf6OKZ9+jVm5BVwV6odiuAMtz8C8717GhMtPxsC2DdGI+eo2b4dO+/0D5096Fq/NXoil+ksO&#10;9jsNg5o59MvkOuBdU8Z+7p0w60PA4pzlmME93wXH7o3e3buj757H4qL738BPCziP52Rj1bw/8N0b&#10;r+L4PfZHF/pfG47TLel/9an/VtS1Vm3ZlOVzTV9vC+09/4a/0dZbcN+psxaN7bXZ73S2U1dfIFOd&#10;uedv1mk7DD7kUDz60iuYnpUN7tjNPCn/tAORfIBPrkMS8gV36SlGjSnB5wjpEB3SbpZI7eCVc3mX&#10;V4ttHWZpGtZ9IdcWS7B0lv7U4VGcedRQDOzSHy0atkXzFh3Rcbsd0HPnAdh18F7YbchuGDJoIAb2&#10;740+vTgR7tgDHdq3QpPGddCmTQvseuAROO/2cXjt91zMKyxHDrtzsTmsIPVD67mLsfL3j/HglcOx&#10;S8/O2LpuczTstDu69d0HfQbuioED+mEg5fcbNBh9B+2Kfrvshv58H6BPRgf0R/++PdGjc1u0a94A&#10;zZo0QNtuO+PYs67Ff1/8Cr8sKeRCVUsETtblK7jP/Bn/e/wWnHjgXmilQZ6L2hbtd0L3Pnuhd7/d&#10;sAvl7TqgDwaTAwb0tWUzbNDAASxvEPoP2AX9qFP/QXug78A9se+BR+L8S67B1OnzuHEvQhEXYObP&#10;b1g7DVtrS3JQljETMz99AeNv+z/869ADsH2PXmjapA2acnHetVM37NBjJ/TtPQCDB+6G3XfZE7tR&#10;dr/efdClawe06tAIjVo0QOsOHbDLnvvinBvuwuRPf8YvnD+zOL4V60/R9A3UtZzc8lZj1c/f4KXb&#10;bkA/boJas4yBx47CVa99i9/0o+qyub4lWp5HvbhgWjKHC6aJ2G+H9mjJBWfDFp3Qsc/+6DX4AAwZ&#10;vCv2HNQXewzqR7360x4DMITclXbYZdAgDBgyGP123RU7DxyI3rvtioOP/zduGzMW382aj2z9yYY5&#10;7FiOaR+8jDvPHIZunCDatOmKg9kuD385G8u5CC3RNw206ODEXqIFKf1hTcEKFM/+BP+77zacc+xQ&#10;DOmxDzo225F16YK2rbqic5ed0XMA/WDIrui76yD00beAB/RE977bY1subBo3qouOLRpjt379MWzE&#10;xZj0yveYukTf4tYf+OpbDvRt2k3n1WYi4YLCHgTSFdloZbRjecECZP3yIh676Rz8fchAbLmlvonT&#10;Hs1bb49Bex3Oej6HL+ctxUrK0X9+Zv9HcerPdtdfo2raARfoZdmrsOqPqXjk2stx0t/3xt59d8Lu&#10;A3tjF9qwP32o7y570Za9MWCntujRTpM+N5pb6NPNbujcfVf06rM7Bg3YFUN22QWDd+mHvuxfvZR3&#10;n31xwMnDcMO4Kfj0jzmsE8svWYrfP3sFd100Gr1atESLRp1x4HGX4/mvczAvT4cg+laBNguqthZg&#10;hVynL8eKX97HlAduwbB//Yt+2RvNGjdHMy4y2rVoj84du2HnnfqgPxecg9j/dhnUH3379MQOO3ZF&#10;p87t0LwVJ2z6ZqeunXHA4cfhujsn4fVPZ2LuKvZxGlNWNd/KkX1Y/hpu4rMW/oxPXpiI4/feDa25&#10;CKjLRV/dRvXRf//DcP7tE/Hmr3lYot86pT+Y/zFefYiXHZ2sbddywVdeMBP589/G2Lsvx4H7HIAm&#10;LXpzc3EFJr71PWazb2hjoD/fNZs92yIGvgy988WtI3QQVVKcg/y53+Kju87E0F27o32TZqjfth+6&#10;7DgYu/TbBfuyH+y5C+3AcUBjwUD2h8EcH3YVGbebxqi+fdGbcf323AdDDuEC8eGJ+IxtpAP9YrP5&#10;1SaHfZB+vmDqF3j76TG4+ZLR2G/XfujYluNeg7po1KQJtuvcFTv17IU+ffuzLJbJcgfRB/r174mu&#10;XdugVev6aNqiPlp2aMf+uheGn381Jr/yKWYsL0EeKyMfpwuaw1BZQL85jNw5+PKJa3H+YQPRuk49&#10;bjp2QJvuu6PnoL3Qf3A/DBoywLTzoAGq40AMHsQ+z74+ZBfWn+NeL25ytuvGdm9fH7Ub1Ua9po3Q&#10;uU8vnHzZjRj7ya+YygHJfEtRfV+LdWNlC2Nvj7p3MVqIcgDjex5K2KZfvfcsLhh2AppswQ3EFhzP&#10;2+2Ezr33xE79OQ8M7IchAzk2k4No88Ecl4eI7BMDqW8/6tmXY1Lf3XbH/gcdhtOvvgqPf/4hcgu0&#10;hGQxHItzFv6IcWeejSO69UXrtt3R6IQTcc8b32HGSpg/hdemWD9VUq7/uG/a93j6rmtw6iFD0LNj&#10;M2zfsy9OOPsGPPrcV5g2vxhF5k/PKZd1LuYGQ/9RQzlWcZ8xB0unf46XH74bZ//7RHTrsQs6Djka&#10;/77oDjzz9lfQf26mA0b53hotaNkuXz93Ky79525otE1TNOl8JEZc/Rw3ySXcnBWzL8iWbMVyyl82&#10;F2+OuQun7D+E9uGGVR90tO6AXn8/FpfeMwVvfjkXi1epxR20WdK3hPWfZ3FhrwNNaqkPwxb99jmm&#10;3H4t9t+uA1rUa4OD/nUxJn+2AEtKdEhbQB0LTDvpAw+NHijOBBZ+hTfG34MLRoxgO+yNVs3accxt&#10;hebN2qNjxx7o3Zv9gmPboEFD2D+sL2n+7N27Jzq2ac71Qz20a9mKvrY7Tjvnctw3+XV8Mm0J5wP7&#10;wYr6uXFezQ3+Ia3CGBmAbKfxtpT2M98kY7tlL5mJT16egJMP1iHNVmYD0qxFW9RvviN67DYUl47/&#10;At8vzEaeNmfqgxTqDmnNGYx3IKyizMFEaT5y5v2CL559EEcd2JdzdQs0qN8AW27VBG067Y1Tr7kf&#10;b8yYw37GzVcJ10tqq+ICzPvlS1x/9inYuUNTbMHxrXGnndCl356cM/fC4L703/592L/Yr7VmUr/m&#10;HGM4WOTYQnv179vb+Pee+x6IE8+4BA9OeRt/LMkyf4JsfgKmcDEW//YGJl93Og5r0xQNm22NbfTt&#10;3Abt0apxT5xw2e146rOpWKgvQco86mh20rOm1IvqrIFPLsGb4sKlmP3LJ7jryvPw9/47ow03xPVr&#10;1eXmtzW2H3QUHn31d/y6OA/55hv66uOk+RCa4zvXINnzf8CbTz2Cc0YO51i1D9q26YSm9VugdeN2&#10;6NiuC3bcvhf69xvEsYzz2WCupwb0ws49u6N71/Zo06ohmjWtg9atWmC3vffH+Vfcjidf+wY/zMnA&#10;sgL7n8vIk8v1zSd9aKHfT18+Ax+8PAXHH3O43WD+7W9ozjmra5/d0Kf/Xth9wN7YbeAe9NMh6Edb&#10;2vUcbU/7D+zfl2N1H/TcoTu6tm+GVg24qaf9OvbaBcdccDvGv/Mdpi1nGSxXnmJ6VBlXrtk/4OOJ&#10;o3HmET3RgXNkvTaH4uq73sT3M7KRWci1DH1SXUzv1rCaw6Q5w/iiH71ZW7QQefPex+O3XIJDuc5q&#10;2aANWrbdDtu0boOeBxyGy//7LL6el4NMmdbMoux3TgvTeHrTJcfNRdmqWfj2jedw9Rmno/XWTdGr&#10;5364/JaJ+GUpsJIyirU29LbRdhaNQU+iNNUxkP7TRH2AYaXLrzNRuOQ3THv9Cdx09gjs3X8w162d&#10;uAfgGmC7nbAT1wd9+mptrPXBQM4VWsfSrt25R2jdFC2bcI3QvjV677cfTrvmejzz2Q+YtpLjsNxR&#10;Bcuw8kPzoANH9mcd8mj+0Djga6i6FlE/reHKUUh/1vdpSzMWYcEnb3ONdR2OPfhYdNuuDxrV019g&#10;tEObtp25jtoBvftzzcR+NmAI1y+7cL3Ydwd03rEz2nRshcZNa6NFs0bo2as/jj35bNw14W289+1c&#10;LMjIt2qR5ndHtZbgCFWUNx+fvvMkLhj5T3RpUg+Na22JhnWboO12/XDaJXdhwnu/4Xc2lz4YsYdT&#10;an/5rH4Vln6gcC0016zmWugjfPDUDThinz25th2EPfc/B0+89C2mL9cYJQNpDcSVDP1dOxjpI4tY&#10;q0gz3nkHuArTwXd56UrM/uZpPHzJkdiZfa5xs/2x9xF3462vVmGJvnGq420d0nLfhdxlmPrBi7hm&#10;xD/RvlkT1GIfqtOoGdr22p3jx3147I1fMG0JbSzHNaXJI/QzYqyLvhji/YaW/hO5jMXT8MELj2Po&#10;34dgu1b04yGH49YXp+Jn2jFX1TUNvZpblO/x6dP34sJ9/46WLbfF3zh/NOzCNtpV46PmDe4vTD/V&#10;Xot7vQG72X0e++xOO3RGx205h7SsjVbbtkL3fv2w/z9PxjX3PIYPfpiBjALzEQj14fqRc2WJ6ii/&#10;14cYY27Had3borUO2Jp2QpPuu2HHXQ7gGod7rkG7cJ0zhGtykuUO0LzV360veE/26d8ffbjn6b3n&#10;Xhh02BE45fr/4MXvfsJyjv36+xl9bFDKOXXZzO/w+hXX4vAde6GZvkzSkHMF1xrdezEv5ezGcW9X&#10;9hGt5wayXruw/F0G7c5xcSB69uyBzj3aolmbhqjbpA6atm6B/Y8+Ef8Z8zy+m5+HrFJ6vNkzcRwq&#10;nI3vXr8fZxy7FxpuUxdb1O2K9l0HoRfXSQM0pwweTJ/nuDdwMOeZXTjPcF5WuFnHD+J+VvMy103U&#10;acCAIdh9jwMwbOS5ePODL7HAfJNW/kc/KVmMn16cgLtPOgb7NGuAxlvVwhYNGqFV3yE48cr78MRb&#10;f2DGYq7t5SLyWe2nNOZpjGZrqD30M38oW42S1b/g3Wfux6G0Y/emPbHrP8/A5f97A/OWFKGwmB6t&#10;PlZEf89bgqWfvYhHzz8V7besxTXDtmjfsRd22Hkg9/9cWw8ewn68K/pwv9yPHEA/kS21zujXtyf9&#10;pCM6ddBfhG2Ndp06YvD+R+L0yx/AM+/9iN+WZZm/6DV+or3Bmnz2xxXIXvUrPhxzD84+cH9s2bAW&#10;/qYvoHXoyXnvYK7n9+F8MYjzdl+z3tdZhOynOVzPZg2qvYDsOoQ6DdkTux9EHzn3//Dx1JlYzklb&#10;Kyn9TVR56XLM/fJZjLvwGOzWlut3HTzXbYZ6nXphz9GX4+bn3sO3c1ahpMiuD/VXVOqz+ktN/ed3&#10;ZjogyjhGF2YtwLSPnsXZB/fm/rEdegw6Amfe/S6+nc/xtTDffGj944fv4IKhw/B3+sFefXpjL/at&#10;wdS/76DBXPcPxm679MaQHVpjhxZbotaWnEMbtUezbgO4p9+HaxCts7leUb0G74be/QagL+28z4EH&#10;4/QLLsabn32J5fryl/QhzShhlJbvGAsrxEDjlbsiVB/RIe1fEuo06lDmsxozBmiALuOEU5T9O37+&#10;5Flcd+ZI7NltELq23Ikb1d1w4PEjcPpl1+HGex/G45Om4InJT2HyxHGY8Nh/8ej9d+HW667CmUNP&#10;wP4De2PbRvXQtl0P7H7kubhxys/4flk+MrhB1baRSy326TyszVuIVb++i8evPhW79+6KJm17oO/h&#10;F+D8Gx/FfY9OwITxj+GJJyZh7KTJeGzSU3ic5Y2d9CQmTHoCE8eNxbgH78WNF56Bkw/cHX05edfj&#10;xNht8FEYfs14vPvzcizV//6/Np+TwCLO2T/hpfE3ceO9D7pwc9m1Ux+cNOoK3Pbw03h0/FOYNH4s&#10;nhw/BpPJ8eMeY9mPY+KEcZg0cTwmTJyEcROewOPjqcf4JzFmHOv9zEt495MvsXS1fquNUzUXNCUc&#10;pMzGkQuo4qzFWPL923jmtvNxGjeP27ZthYatOqL99n2w298Pw8jzL8ZVN9+Oex56jHV6Ck9Nfprl&#10;P4lH7rsf1155IYaddiT23LU3NxLt0K55Oww+4J+4+P6n8PbcHCzhZkl/QL1WPxHADQTyM5D1y9d4&#10;47brsVvtrdGheQcMOO4sXPr6T/gpvxj6HN18K0PpS/OQu2gmPnt2LA7v1QldWrdGv90PxeibxuLu&#10;sc+wrhMxZcIYTJk0FpNY/4njaQO+PzFhPCYyTrYfz/YYO34ixk98As+99Aq+/HEqFtMO+lDUHI7l&#10;L8V0LgLvO+tU9NqmFtpvuyMOPO9W3PvNIiyi7sVcxOpP1daUcBKiz5Vz8bF63vf4/KmbMfrIA9CH&#10;m9uWjXbCtu0GYvfdj8QJp5yLS6+5DXc/Oh5jnngS45+cRB3G4KFH78Ptd96ISy4+C4ftxcVIx5bY&#10;viW5wx4Yefl4PPPpXMzjAi6LE5v5AEIbKe3CpSPDDAmtOUvLC1CUOQ3T37wXV5x6CPr12B4t2vTm&#10;wudQdOk6AB254PrXmVfg+W+mYzbXMPpkVp/ca2emhYoW5+pRmqT0Taz8jIX44dN38OqzE2jPhzB5&#10;wiO033iMm/gUxkx4GpMmPYwx91yCy0cfgh27deKiujt69DkMZ5x/O+59kL4/8Unj+xMmPEa/e5R5&#10;xuLxJ5/C06+/hU9+mYb5q7LMxgVFS/DHpy/h/otHY1D7DmjbYiccdMINmPJNEWZxl57HOmpzK+3K&#10;iwtQkr0UK/74Eq89cCXOOHp/9OzWFbWbtkfrzjtg8N4H4vhTz8AlV92AO++nfmzjidRhInV45MG7&#10;cftNV+HSc0fhKPa3ATtsi06tmqF9u67Y/6DhuPo/U/DB94uxiH1O/0mPvl1cwgW9bLS2ZDVyFv2E&#10;T58fh3/vOQStt9wCDWr9DbW22QJNO++EPY67ELc98yt+XpRnfj+5TIc07Ef6xmuZ3qm9ca21Odzo&#10;TkfZojcw6Z7LcNDeB6Bh0774x9Br8fg7P2E6Vw1anptDWh30cpFof6Q+fpmgLmrIe21jS4qyUDDn&#10;C3x+7yicts/2bO+u6LrfyfSh23D/Q2PwzKRxmDL5CbYFx4Fx9Ptx4zFp3OOYLHLcmMz+MW7sWDw2&#10;bgLGPsFx8YWX8emPv3LDl+Vt2miQMm7+8pahcPFUvPvsGFzOvrFbv15o2bQFWrRj2/fbFwccPQzn&#10;X34zbr3nYTz82Dj2rwn0Afa/8Y/gsQduw3WXjMawfx6EvQf2RLuWLbjRbIsdB+yPoefdgqfemYo5&#10;y9nTWZ7+GlE+rT2h2ezlTce3T12FC44ewM1zMzTqdiCOOPNm3DRmMh6e/BgmPsl2njAB48eqr0/g&#10;mD4eT06aiCefmMznSXjwwXtw7Q0XY9RZ/8Sug3uiQ9tmaN6yFXbe9xhcMuYNvD87B/lqpxJtAu13&#10;nTSzOGqvp3fZ24cJYNusyUFZ4e/49v2ncOnwE9C+TkPs0G0gjh9xBa5/4Ck8MI7j/YTH8eTERzF5&#10;EnVlP5hEPkFONmOTxqTJmKBxgXPDlCnP460PP8EvCxbQ/7SEZL8vzUbBkp8w6eyzcVTXvmjLeabl&#10;KSNw91s/4tcM7uU4L5Vy0a7/FHBNWSFKc5Zg+uevYPz1Z+P4PXZGq+Zt0HXXozH0isfw1heLkLFS&#10;32qRT+qnLLSc1n+Mtww5y37AFy+NxZWn/hu79+yL9t0HY//Tb8Qdz3+EqYsyzCZd36bSfwZiPojI&#10;mYHvn7sRV/97V7TRIrn7iTjtqlfw+awSrGYf0ExpPL+cG5/lc/DeY3dhJDfDjbfeAlux/2xZrxEa&#10;b9cXQ469AHeOfQ+//LFa07kxtA5d9BcK+sVdasd3a2+UZWDJrx/j2duvwMFd2nGTvh0OPulqjP90&#10;KRYWc14py2Uyzs1Mrj+1LGGbZi9k33zxHlx46j/Qt9dOaNS6C5pt24Ob1/1w1L+H4YJLrsM993Ee&#10;GzuZ7UOqf3C+GDd2DO6793acd8Yp+Me+3Fzt0BUdOm2H7fvtheNGX42HX/4cf+SUmP9oRv3cfnjG&#10;Pqt5lG1iBlYpItUVrSBHxQsct3OWTsdnLz2OkYfugh7t9S2+Fhi0217otN3uaN/zOBxy1RS8+9ty&#10;ZBbSN80Gnr7K7OZsVu1R4pXJGNNninKw9MeP8cKdl3KT0gG9+nZBj87d0ahWG7TvdhCGXv8wXtUh&#10;rX6j1ThCKX2Y8/KvX+GWc05Gv07N0KBxE+z1r1G46DaOoxwTJo15mOPFGNqF/Zq2mTBpAiZOtpzw&#10;BPse+5sJ55jyBPvf5Geew//e/Rif/j4PS3KLzYeAZr4qXYqlv7+GZ68diePaNkfzbi3RsdfO6Nlj&#10;F3Rr1AsDh52Pm1/8GLOWr8VqJi8xu2iT2b7qkfU2A58xJNcvmVwPvD0F/3f6Sdivby/02a4z2jdp&#10;jSZNuqLX7ifiv69Mx8+LC5BrjMPxnGsIrSPWctwszpiLL154GJeNOI46bE/f6IqWnL97DdwbR/7z&#10;VJx9wZW4+Y778chYjjEcQyc9MRZjH7sfD951E2684gKcduzB2KdvD/Ro1QTbtm6PwbsejlHn34kJ&#10;9I2pS/Wflumoi2srrqnMcX5JJspW/IH3X5yEk/55hPkpg9bbdsZxoy7ADfeNw8NjpuDJsU/jqQkc&#10;h+mLj3N8Hs/5ayLn0CfGPUL7P4ZHH30Id9xyHS45/V84eGAPbNuiMeo12xY77Dcc1z70Mr6cthhF&#10;LFebUK2L9ZNC5dnf4POJw3HekTthuzbboX6HY3HVPe/hu5m5yCzSf6pnfapMg502qppzNT/LzMbm&#10;OSha/QvmfjUBF5x2OPrt1AfbdeqL/fc7FJ07dULnHfrikGFXYcp3KzErV82jHruS5IPaXSKNLLaj&#10;Dj+4llubPQffvDYFVw47De23aoY+Ox+Iy299Ej+tAFaw6GLzkaX83Q4Kym/IF/mCKFfQqw6RlUMp&#10;StcWoShnERb/8A6euu4MHLErx7K226F5l12w9xGn4cxLbsBt3AM88jjnu/Hs65ovniAf1+8tXo6L&#10;Tvk3jtp9MLp17sh1RWf0PuBgXMI1zQfTFmEFizBupIJNnfThQSldkWOvxjnzQQojjaOKupde+qYv&#10;dw7l+l3OZZjx2Vt46ob/wzF7743tOu5Iv+uB9j36Y++D/4lTz7gQV990Ox56fLzpVxO5lh37+EN4&#10;8P47cNONV+Cs00/BQXv2x86d2qBDqzbo2H0g9vnXJbj+wf/h4x/n2J+KYNH6Vr3+A2UdlBfnz8Zn&#10;703CRaOO4f6hHhpvsQVqb1kbteu3R6/9h+L8+17BG7/nYBUn4BI5gvoJ9dZ/umx+tkA2N76RgZyF&#10;7+DTKVfiuAP2RvtWu2C3fc7F2Be+xR/Lc+z/HyHjcD5yh7TyIlE6md9ANe3PvkC50k7rrbKS5Zj3&#10;9RMYd+mhGLBtd7RocRj2PeoRvPl1LhbpSyTqRWvp0RzbkbsYv334HG4cdTS6y/e3+Bu22qoutmrE&#10;/cB+p+LMW5/B+z8sR0GB5me1QAnzZ7P8AhZNTbxv9a1dm4tVXM989MIYDD9oV3Rpuy167nEcbnl5&#10;Jr7PKES20Vear0BB1lf46pm7ccV+B6NDx55ov9sBOOTci/AI95ETJj9pfGgix8dxXEON4TzyGPdY&#10;E7nnmvjYo7jrxqtw/oh/44j9BnKtvC1atmqFNl24p/j3KNz/1Jv4acFq7y8ytBbXvOf5/bLf8PWY&#10;G3F6z9Zo16g+Og4+EAed/x/cPOF5PD5xMn32Ca6vnjT7urHBdZ23pjNz2PgJGMf1xeNPPo0JXNe9&#10;/unXmLGI9eECy/7lUAn3DquwbPa3ePvqG/Av7u86tuK8uu/eGH35rbj1/nF4hDKeenIcntR4/4Td&#10;Nz3BfcDk8az7o4y/5w7cfN35OP7YA9Bz+w5oUHdrdNxxIP517s2Y/PFszMoqtR+QlXLNn/0Lfnn9&#10;Dpx//F5orZ+LaLsb10pX4XbOv49zzzqJY6z0fYz1G2f2atxDsA9M4FpyAtfzjhO5rtNc/eRTz+L1&#10;t97D9LmLsDqPu3PNCfpgaM18/Pri47jnhCOxazN983hLbFOrDpo264Juu5+As29/Ba99vwLZ9OlS&#10;zp/6yR95qfEx06f1yrDyDJSt/g7vP3MnDh28C7Zr0gu7HXUWrnnuHczKKAO3C5yH9aEQ1x0l3D98&#10;9Sz+e+EJaFenNrrvsDuOPP5cXHPLA3iUbTOe7TWW7fXohKfwOPfM4yZwbTh+Esd1rr11/nDlBRj9&#10;74OwS4/WaNW0EZq17o4+u52IS26bjDfYrxezLE179mMProrWrEAe7fnFw3fiogMPwDZtGqJN951x&#10;zIgLcce4FzBm4jP0yXGYzHXM5PGcQyZyP0w+MVH+QT/RGtTsjbVfo25q02dexFvvfYoFS7PM/9kg&#10;7zfH1iXLsODLpzH5oqOwf4cGaKtvN9dqgC3qt0WbwYfjxMvvx3Pv/YIsfVGF6ukD+mKOAeVaJ2og&#10;kiCijPYtypqDGR9OxoUH74Sdt+2AHXf9F0bf/zk+m5tn1jjF+RlYNn8m3n39VTyltcRYO/dNmKT9&#10;82Q8SF0nj38AD141HKMO7m1+cq/x9kOw10kX4D+PPsH58WHOl/Ql+s5Y+tFjYznOs39MeeoZvPfe&#10;x5i3YCkKi2lF6umfyRq6G8Hex64I64LokPYvCXUb9TJ9x9AOJkWc/Eu52cxe9AUH1btxwv57oEeL&#10;buiz0z448fTLcf8Lb+KtX6ZjekY2OJbYzTcXVmWF3ASvXo4Fv0/FJy8+hwcuuxCH9t4RbRtvy4XT&#10;wTj24ifwxs9LsLCAG0aWxymHJXJTnLcAq399C5OuPxV79+Mii5vaIy96HC99tQCLMwu499GArwW6&#10;/bRYA6w2K+ZbCyXcfq5egdmfv41nb7scIw4YjJbcGNVtPQC7HXMlxr/5GyeBAi7qtOlcwIHuR7w8&#10;4UaMPHx/9G7XDfvueSwef+YDzMuGWZTpz0/1p5P6/b9SskyHiJw89HtY5n8J5cKrmIsT/Zh7IZMW&#10;cf7RgYh+u0k/q6BvKumnHHQotKaYi7W5P+PDJ+7BRcfsjgEdm3DT1hjdBu6BI0achRseehxvff0N&#10;ps5fhGW5BeY32MyQxormZqzCzF+/5wA7GbddfT6O229v9GjWnpvb/jh85NV47IPf8UduIRdmtAY3&#10;WDSCOaTNmfo13rv9OhxQZ2t0bd0Zg068EBfRBj/kF0P/X7B/SMtNau6iGfji2cfw7wHd0Ldbdxx7&#10;6kV49uulmK//GIv1tn9zwcWOvhWqbwvx3fyGYpm+KUtv4WrRfrrHyZj3WpOag06+a5ON/CWY+eGL&#10;eOicU7FLva3QuWsfHHjRPbjrW/oI8xf5h7RsY05C+avm4qcPn8KNow9Cn47N0bRBa3TosicOOlL/&#10;+cujeP71T/DD9PlYmlds/MB+S7MIhXmrsXzRbPz05QcYd+uVOPvIfbFbt85o2KgL+h9yIa557AN8&#10;OT8HGdwAxA5pJYDebjZRtAuh/9G2lBvOrAXf4J1HLsSJ+/fFTl13xKA9T8CZ51yPffc6BG25Semz&#10;z5G4+4XP8O3SYqxk45vfn5MuksEGVBvaV/UmLRRpR231uLhdU6YJl77PxPpW1Bq2Xc7Sr/HZi3fg&#10;sAP2RIeuu2Kvw87HlFd/xGL6rVFTfqc/ey7TtwP0Z5D6pin7g1eCmSELl2D6py/hoUvPxF5dumK7&#10;9gNw6NA7MOXbcsykCvaQVj2nDGX5q5Ax83t8/uzDOO+wwejfqQVatWyJtjsOwt//PQJX3fkgnn/n&#10;Q3w/YzYWZ3PzzrYy/0kPdcjLXI7Fs3/Hj5+9jycf+A/+b/g/ceCgndGmUUu0b9MXBx1+Nu4b9za+&#10;nbcKy4v0nyqov6j/UNOS1dwX/IRP6HPH7b4L2tTaAs3qbIV6jethK/p2614H44TLJuKVr2ZhUVah&#10;+U+FtLHVwY1I1zLbzDX69dPi6cCSNzBZh7R7HoB6jfri4FOuw2Pv/oTprKa2pP4hLTf25ts5rENw&#10;maC1hCHvZZkS/c+8cz7D1w+OwoiDdsZO+vb4yGsx/v3vMS8jkwm1SZSfsI/T0UtLWC+OP/oGnaV+&#10;eoRtW1qGEupuNusUrvHRFKKDpwL9b/q/crx6CXdcfib2HtgHDeo0QIuWnbHrgafg9CsexkPPfIgv&#10;pi7EgpX6Dw/kK7If5Rdno2jlfMz67iO889QY3HHZeThin73RsV0nNGvVHdsP/AdGXz0Gb389DSvY&#10;3zVGmt+U4zvMIS3b7ZkrcfFxg9C6TXu03X0Yrpv8CX5eXYxMWkAf05Xrd7uK6Cush/3TYgqg7vpT&#10;q+zslZg95wd8+umzuPHyUfj7Lr3QpkETNG7fD//8v0cx5ev5yFFbFWt80TeHtDy37WbaTnI8U/gw&#10;Adro6OdRfsX3HzyJK0aciO0bt8Y/DjwBjzz5AX5fuRaZVEX+r29AruWYp/FC/5u/oXSlfvbQU7qS&#10;7Ijmgxg9mwJ5U5qJ4mU/YfLZZ+PoLr3Rlov31kNH4653fsYvHD6X0z/056D65qmOM0vX5nFYnYHf&#10;Xh+Pu8/4F7q16YA67fqj32Hn4p6JH+LXPzje5umHANZCf1hZWpaDwhUzTNs+fPU5OLj/zujUtiN6&#10;7XU0Lh/7Fj6cvdL8nrg26dLN/I/N+iZUznT89PwNuOmk3TlmU6edRuK0q9/CJzNKkcl6sfWt/vrm&#10;4oo5+GjcXTjrkCFoW3cLNGhYF3Ub63fQeqBJ9wNw2vn34uW3fkJmJucv5tV//Kn/0VvbeLWI8WAZ&#10;qWwllv76IV648wocsUMHdGm3A/5x2s0Y91kGFtBxivShn+ZMXiXswzmrFuHXj1/AvRcehSG923Pj&#10;0wItevTDrkeehAtvvAtPvvgmvv1pBpbRZws5EWp+KFe/pw8VF+dj5YqF+Oqj1zHu3ptw9tDj0KdX&#10;HzRuth123OUwnHnDGHw8azWW6vdi1VhmPKXnaH5QJ1KYaUO+8d0cqjJYw54xjaBD2mV/4MuXHse5&#10;R+yGfts3Q6ddu+PEUaOxx+Dj0Kn7Mdj+hJsw/uPpWLA6j/OOxmS2g4qTPDrnGh3Syo946c+b12St&#10;wLS3/oe7zz0JO+zaHgcctgcO3mM/tKvVGZ16HoWhNz+Ol2fMRRnHAaMM+2k5+/eK37/E7eedjMFd&#10;W6Nlu21xJueut6fOQw4VLy/I4XRTaOyibwHrt9g1f+ibMvoPVfVNKfP77KTqr/84SDOI/oRa73a8&#10;p8+UL8Xyaa/gxetGYmjHdmg7aEcMOfJwHHnIv7B7u13Q4fDjccbDz+H7mUVYxozcS/mQyWRH0ynN&#10;XprlFa/ESs57zzx6K04/4RgcssceOGbfA9CX81+H9r0xYL/h+O+rnGMXF5q/kjDtU5LFgXM1ilbM&#10;xryvXmedj8ceO3UyfxrZvFs/7H74yTjn6tsx4YU38MkPv5k/o9Vf2ZgxgT5ZTFtlL5uHuVyzvDn5&#10;Edx+4UicuO8u6NGG9WnRA30GHoGzr7wPr33/B+ZzTFLP1F9g2UPa1ShfOQ3v/28Chv7rKLRq0xa9&#10;dtsXD0x5Hb8vzUcOm1fdRQbT2FXM8bmMY9KaUq43S/VtwCLk52dj0Zzf8fUbk3HfRSdj//47cs3Q&#10;Hk26HILTL30Eb336O/JZV80Nsnu5OaT9Cl9PGo6Lj90ZPbbdHo27nIxr7v8E383OR1aJDobsOsgc&#10;0spJzTeNTauZ+QclGVwTfowPn7oWh+7bF9169scu+/4TV15yDQ7ZZQC6d+iC7oP/iRtenI5PlpRg&#10;leYuZDA3x1TJkUjpwnLsIa3G9bn46pXJuOykk9BhSx3SHozLb5+Cn5htBdvYHtJyjWhmTzsDivJ9&#10;uYCjfZXRRPX7AmQvn44f3xyPy44eiF4dm6F1lx0x+Phzcf24l/HWDzMwd1UOcjkXao7XukZ9AAXZ&#10;yJg+Fd+/9gIm/ecGHH/YoejSqTNabNsNBw6/ABPf/xEzMkvMb9NqKJIyrA314VjOdjGHtP7c47TV&#10;vV3x6D9lKyzOwrypX+Lpu2/A0H0GY7tWrdGifQ/a7iAcOfJi3DnmSbz58df4Y95iM4fqJwvMzyVQ&#10;t7yMpVg481d8/vbLePSWKzH6uEOxy047oknzjqi/3e44ZOhlePiZdzBvFdfk9J3YIW0+igtn4ov3&#10;JuDS4UejS4P6aLLNNqhXtyHq1GuLRtvuhr8PvwV3vfQTfl6uuVvjGMcw6l3OsdT+x7iqliq8AnmL&#10;3sSXz1yGEw7aB+1bDsbgPc/BI898g2nL7ZrLGIfjWvCQ1liA2c1v5Moe5q/oNLpzGmFQmQ6Bvp6E&#10;J/7vEOzOvtu+Hddn/5yAt74pxKJcHbJKB3q0OaRdgGkfPoPbRh+Fvi0bo6X+tLxeM84pnbB1pz2w&#10;14lX4r/PfIo5i7OQX6wPC7kvoB+W8dV861GKEGvXZmOV/hPDF8dg9D/2QPeO3dFzn6G4+dX5+C6j&#10;2HzAorYFlqEo+3N8/9xduH7/f6BLjyEYdOqZuOGlV9nPVCfZhm3F/UAxx1T9J4naY5l9RkE+ls/8&#10;DV+8/izG3nYVTj7iIOzQuRPqc/3RqffuGHXVPfjf5796a055k0YZDW70+6U/4bvHrsW5/duia8tm&#10;2PX4s3DVS19iKt08h53V/g6z1uMcJ9y6juOFfqpCH6LavzzTnMZ5QXrS2Dqj1tRtNn/yVdbPHNLO&#10;+RbvXXcTTtlhAHbcfmf0u+hcvPz5NMxdWYhcnbrRhpRi/FF7SeP/1GMN9zRFK5dh8Yxv8OzY2zHs&#10;nweiU4uGaECf7HfoSFwz6VN8tbAAmfrElOuYNau+w7Q3bsNlp+yL7bjGaL/DEbh7zJuYMX8Vbaaf&#10;tJDf0gI0qt516Kr/v6RUH/pyfVpKXcq0RtW8J1dSNUjNE/qZFXdIuxZz8PtLY3Dv8Yejf+M6aFB3&#10;KzSq0wit69NHGvfHHifehFuf/RrTMvKRnc+2k9/SG+0XQjSX6pUC16zAmtVf48NnbsOhgwehQ8Ne&#10;2PWws3Dt0+9iZibXFyqTdiwt5fy4ZjEWfvs0HrzkeLRvXB+D9j4OV985GV/9uoB+yL4k27EY+YzW&#10;uPqmd7kCuP4uXLkE8378DO9Mvh9XnPoP87vwzZtuy77dH4ec+H+4/3+fclwsMj5p11WcE6hbQe5P&#10;+Pbh23H5QQeiYde26H3gEbjzyZewiF1F+3r5A2jXtdwDlXPNadafpH4b3f4lJaXRtrKpfl/X+AfJ&#10;Kce4h0oyFileisVfTsFzlxyFg7draH4ypW6d5qjboD1qt+qDwQePwPX3TsEv3D+t5gaxmEJKOAZo&#10;320GIr4J+qCkOGsWZn80CZf/oyf6d94OvfcaijP/+z3XmQXIYMcx35hnBq0BS+msmv9KS3LNvcZe&#10;+X550QrM/fxpPHbZCejWpR067nk0Rt4xGb9w0ZCbl8NyOfbIj1gv7WlK2T+0TjJ6GP83RajJbSXV&#10;4HFQgOYcd0VYF0SHtH8J2E4TA+81SWnQ4Tu7H+cdTnClK7Dq93fx3D0XY9D2HdC8ZUccePRwPPrc&#10;u/hjRQGWcXTM5ciu/mmlsYeaBQkH/cJCFC6cj1nvvYX7zzsXu22/C5q3GICee5+DR1/4Br8tyeIA&#10;oUMETSbcOuYtwuqpb2LCtadgz77bo12PPXDUpZPx2g/LsVw/UGm0suUENTfQYkWbHm0UPnoBk68/&#10;nwPzIDRtOQg77j4C1zz8Jr6ftxo5JVyorlnCEfd7vDzueoz4x77o2aYL9trzGDz23PtYoI0Mxam0&#10;FCXFIZhC71qvSEstDcyfanMhU7R6Pn7/+GXccs5J2L9nR3Rv3Qi9evfCudfciElvvIuf5y7gBMON&#10;Gycds7g30gjKMgeJHJjLClZg+lcfYPwtN+GoAXugbdNu6LP7cbjknmfwxawlyCjQ/4jPBRc3ECjg&#10;JuiXr/Durddg/222RueWnTDg+PNxwRu/4rv8YmRroaSBWwe1HPh1SPv504/iuH4c4Lt0xTGnXYL/&#10;fZ+BJeaHzmUJX6NKQxO9SOWpzzLM+OBFPHjWUAysvSU6bdcLB5x/J+74eqk9pDWrHepUlo81RZmY&#10;PfVTTHzgWhy2eze0bFIPbbrsjANPuhAPTnkH30xfgpVcBBTSVppgrEcIHPhpO32aXZS3GrO+fg+v&#10;jLkdF552Ajp17os2Ox+FY8+9C0+9/x19Np++zYWDbKsFkxaa9Hszmwq8L81ejPnfvo67L/h/9v4C&#10;Sqtr2deHE9wd2ps23N3d3d09kAQNCQ4hBAmQAMHd3d1dW3D3hnba3Z+var7dhOy9zzn3nv+949zx&#10;jT1h9mtrTalZ8qtaU7rQuEpJKlWpz8Axv7Fh8yG+HTqcsm4u2BevzLdzN3PY8yMfhZSW/cqkTGmX&#10;FquvxiEz0qFA0fK7Jae/T+e1OGICvLhzdBHtmjXAxrkuDTv8xOELr8ym/Hq1JenVlvvSk/6mnKYO&#10;M7EfeXrlAEsnjKCOoyNFbSrSpt8C9nik8laaoFs96IYPEE588Cs8T+9izvf9KVs4N7Z5c1G2QlV6&#10;j/qJP7cfxuPFWwFNaQ8lhLZK6/QWG/mW/upJykFvHglo3sWiaeOFVtVlzKyxd6pIp34/sun0XZ4E&#10;RpkajU+v0pWoh2Q94OredfSsVx37bJmxLpAfp1KlyetQnFx25Slbvze//LmXaw+8CVFfXO7Vfqb3&#10;3vJqCdKm6kzaRZNoUbc5ufJUpnX/WWw4f5/XMqRar+5Ja8ZYxlcfsvxTkFb6Zw7bkPfqiKcHae8s&#10;G8GQluUpWbUa1Yf/zK5bz/CNsgCe/92ktVlqlL/iUCWFfuCD5zlxLqfQuVENbAsWIk8+W1p3G8Ef&#10;G09w7XEg3oJYIwUQaWD6r9ZKK8Xh16VuKfEhAkbf8drzGjtXL6dr27Y42jmTM489Fer24Oclohse&#10;e5tAdZQUoDjKLG+MEMd550+M66JBWgfs643g190CsCNS5Vp1A//zZGaYJoeQGPsG95PbmdyvGyXz&#10;WpEjdwka9v2Z5cfuCfgVfokXx0gDIqIHdba88tCXY5iezR/zg/xJ0TF9yt2LO5gyuBfFcxemdbOe&#10;rNp5EZ0Yqn0xvG5K+V9Peofyr3Cy4b94f0+2fzeSLq7lsS1SjAK9h/DbqbvclzoCDa8bTjDXC0QW&#10;en8i+PE1LqxaQO8mLXCwq4BDmWb0HDOHrReEdkGhJgSirUoOlbG7dp59c6bSqVZlGZMiuFWsxvBp&#10;Czn78AMBMaojpA7hSR1b7brZbzBS+r1vJrN71cKloCuFiw1mwKQTXH2WRLg0XttvatD9xINec1Gc&#10;uG9aVKNQ1q+xcyuOa+W6uJVtSP4CZanVqBcTf13DmQdvCI7W5cF6q6E2ehiIZrXTJAbg8/ACexZO&#10;onUJW+wKu9Ki32w2XAvBW5yBWJ0hqQcGybVJ8TG8fnSHHct/oVv9khS1zYdNiVLU7zmM+Rv2cPPJ&#10;G0LVQRPQrw5TWnWfkwaTdL/npHDBFK8ecv3IPqaNmUCZ4lWxsa9E/dZD2Hrci+c+ejq69lNoYtqZ&#10;lnUUtUx9kY+Ww3Isn03WJPwd4f+Um0c28l3bulQsaYVro4qMmzOPPh2/p2rJzljX7scP249z652/&#10;9D/tRi1eyKHlqqowVUp7k5IiiH/7igurVzO8Q2vKdarG0O/7MLxrd4pmtBceaE+vX9Zy4Nlbi2Oq&#10;xYmeSYr5hP+j68z7tjfVnApTUORs5Lx1nBV51CC5OnWWPv2vJ+UT1T7KmYaX1QFO8sH/yQEOTB9M&#10;P8ei2NWoTLOhgxn+zWi6VGqITfVGdPzxdw7dEFsbIeNpjLJFn5g1U0rA9IKl47ER3rxwP8xvo4fS&#10;r3tXevfsw+Rh39KwclUcHcpSoV4/Vhz15u5HwRHqECuWSFLBFIf6wWU2/TaF5lXcsBZHvpD0uWm3&#10;YcxdtYtL916avbL1kNBYqVP7YKG8lqE6WWRNV9B4P+HBhSPsWjqP3i1a4GxTlDz57c3elnM2HeTm&#10;e3+zTFUda1OKyGVysM6k3STt7UARa2vK1W3Min2neRkSj0CYf+JDS81KQQtq1dl9yYKZEj7c483p&#10;rcwa0p9iNuXJlLMmHbpPZ/uea4SEi/6SpqoOTUwKE5h1m5ubhjKuk65uKkEup95MW3oJr7c6w1hn&#10;eap9lLqVl4S+6rhbDmyT71WfxPrx9tZhVv7Qmypl3Sheuwmdv5/Bvt0HmNS7M/XcimHlVJMesw+y&#10;zdNfbLfO99IZ7dohKVh4TV8M3jQViGaMes2tI+Ks9+uDY+ZCVCrf2gRpvYLSg7SKQVRLWdrxOclb&#10;/aRZirT8Vd4yAZZUExzwf3eP01vm0at6Ycq6FqRGmw6M23iM469DeC7YXPW95d70JKWpnZJ746OC&#10;8Bd53/LnUlrVa0LeXNYULVePyat2c+lNAKFyo8qcqVb6og/cTVBb8Zj2TeTEYDvlVdNKbb/oNBmH&#10;uPB3HNu+hhFd2lGsQEEK5belSuMODJv6m+iSK7wNFBspYMxgmLS7zV/Dc0LDpDiig31463WN0zvX&#10;M+X7UdSoVofson/dqjZn8A/zOXbjqVnOa5E7bWgECfGv8DizhRn9ulAiV26R7yIUEh3s6FyefDmL&#10;U7JSB3r+sJgNV+/jHRwpdWmt4hMkqz1UXpBeyOClpvoT9VF00Z4f6d2qMXZFalOj/hjxrzx4HBgh&#10;vKREkZyoNBGuF3oogtO+KJ76V0FaE4ZP8Of9zU1s/qEptZzdsLFpT9OuazlxJ5oPkRpkVenX+0Tw&#10;hYZPz29j/vA2lC+cB+ciDpQuVYtKVVuR37YSzlWa03X0DLZd8eC5HuQn5asNNrRUoUh78mOCtB/v&#10;cWW/6MqWtUUuXClVry+zD77jTmCcGWfLlAI/YsOu4rH7N2Y0bIWzaw0qDfqOWSdOfsGZcrH5ZHln&#10;+U6S4jexIQnhAYS8ecChLasY1KOT2HArcls5U6/jUH5Ze4hHAsjDpV1KK9NPxYo+XrivnsZ3laxw&#10;LpSf2r2+Y/pRd55JBboVTHr64u3/WjKqRArR7Z1S42SMhd9f3+bs9J/pU6ISxUuJ3vxxHIfuvMFb&#10;DLnS718m7a6WpTKQEsqzu2dZNW8iTaqUoFBBe5yqd6T//H2cfhZOoNm7JlywhiePj89lYt+GONk4&#10;YV+6C0s3XuCtX5Twh9DK/Pvf65PSW/G2cY1UyUiLk3nFi2PrWSG6qWrubOSyyoW1kwulnKqSO2sJ&#10;7Cq0p9v439l/8QkfZKzjhORap7YgffzM4YPJfqKvb3Jx13zaVq+OU64K1Gj/HZP3nOP1pxQzk9Y8&#10;sEwULk4Rv+r2DpaP74FtnlxUbdibGUv24fUyUNSfpUdatiGZ+fRXStWzUCJ8xSw95uGlAyyeOpFm&#10;NRuQK4sdxau0YcTsdez3eo+/CJF5IKyYNiWIqEhP7qyYx5TmLcjn4kCpNp1ZuOcIn6SSv2pM79H/&#10;YpJLFd4ZNS0fjScY8xG/K1s4OL49TVz18EoHCrlUpXi5xuTPUwwbh0o06qwPRC/yMCDY4F6j/6SM&#10;VN0SQoP0Wo7o84SwF7y6sJkfW5aiovh8pev0Zdgyd86/iiYoTnXoX9bWkrQVqkEsPo9oaSk7lI8e&#10;e9k8TTC3mz1FG3Zn+B97eSpCa86xSJPFf9nrdL7VnE6af3Fh+tf/wc//Tv8b6d9B2v9H0v89ptbS&#10;/q5oTB2iBPTpkAZpFcsnCqhMFQAe4HmMrbOGU8pZQFCJ0vSZOJMLArrD45IRe0+UCKmqAX1yqU/S&#10;E/VpkwbeYgVIRUQS/vYtVzduon/zLjhZV6ZoyTb8tvIQns8/EJ4QLwZBnxCLqoj2IfjRKTbO7E/d&#10;iqWwKlaPNmO2su+6D94hseIEWQBmnDiB0WJBYhLFldYnagKAjYOvgb64AMJeXObqpvl0ad4aW/u6&#10;OFfqzfBZm7nyzJeQODGRyYFidzw5vH4mg1o3oISVI7XqtGPptrM8/ZRq9gAzS7N1VpwG7LRPSZac&#10;PkNOn0AmimFOEKClWWdf6qwJ86Re6KjU1VP+dWlt8Ms7nNqwkPa1K+JsZUWpkuXoM3Qk+85d4sF7&#10;HwKjBMhqeXK/2fdK7ldsliRlJutAKNKPDSXa5y0Pz51h2ZiJ1CpZi4qVWjJozHzO3HmMX1iIUEb6&#10;prNpY0IIe3CLM3On0yhzZooWcqRyj9GMPf7wryCtgjMN1AogNtsd7FxNl/KOlBPD26HvWLYLzV+F&#10;6FNsuVZnG4mVUd7Qw8l0VrHmRBk7fdIdF59kDjKRYZG+W3jJNFvfCFAgNpDnFw+xbGR/qmTKgJND&#10;GZp9N59FNz7+FaQVOqcmR4q/95ZLhzcxZmh3HK3zkMfKmhodevHzlkN4vPfjQ0QsoQmWEIrOOFZf&#10;3pzcr+OvRkxqT9GZnv6veOV5ls0rfqNRk7bYlm5Kk+5jWLb9CP4xUUJnGRvJ5sAyHTNpg9k7TFNS&#10;pDiLj7i0fz0D2tajcrlyNG3Xn9+3nsfj7jPWLv6VdvUqYW3rTNvB01m2/xbPgxKI0TKkfsXNhiWl&#10;XcYxU3oLf8u3hh46m1OfTGrwUMhmeUKbKoDc9ybX98+jTeMGWDnWpX67SRy++Ib3QVHECX+oU6Gy&#10;pYe/mFlXCtilz4qRLctYRRjjfHh85QC/jxtOTTs7HK3K0a7vXPZ7puAt6EB3yzQ8EvueiDfXObRm&#10;Dj2a16ZQzpyUL1eVYd9PZs+pm3i+8CVAaK1gTUvW8dS2Gt6WdusTY52FlhIXTkJkAIHvn3DjzBHm&#10;jB9NvbJlcCgiYKFKK8Yt2sO5Rx8JVTJIOdoCXWId4f+Qi7tX06NeDVwLFKBSxWr0+mYsTbv0waVM&#10;VfIXdKB7/+9YK+DtiX8Cn+Is/bSUIe2QrE5Batwzca5PsnHhZJrXaUHu3FVo338mWy/c452QQwGR&#10;hT8kC/3UyVHYml6OCTbLuOnJ7lqm8lVCfBixb2/g/ucohraoRInK1cWJmMZOcdZ0W4mEmDDpv86S&#10;TTYzLvSpuc5405kWOosoyegM/S1VZENGXtohlxn5MC1PDiP8w0OuH1jP2C7NqeTihLNTaRq07suK&#10;rce58/iD0D7RzH7VHG/0ShrdFeiqA2tm1oirpTOCAj/w4dk9Vi38hdYNG1Iwrw0OTtXpP3ImO2Us&#10;/aWMEOmw9s0EacNFD2z7iXGdq2Nj5YRj7W+YteUGdwPiCRLZ0QCePjSKl4YnJCRIFh0tr9onMzMy&#10;PkrURoB0ypvQx9fZMGkC9eyKUzh/OWp1/JEFO6+KQyZtThA+S3NK41R/Kv2lCUp7zV8Mi1ETFgUi&#10;7Yt/yd2Lu02QtliuAjRv2IU/NpzC62M8gbFCU3FY1ZHXGUk660K3wzCz+kU3J6huEEbR5Veql9N1&#10;kpAgDZaqPgsg3u8O278bQRe3ctgUdiV3t74sOOnJw1AIltapeycdFL6Pl/qEz0U3JX56j/fNi2Kf&#10;fhYHozFFbUtStGpduv88m/VXL/Ms5JPQKIngx0+5tGI1U9p2pIy9AyVqVKfLuInsvODOG/8odOa8&#10;OtfRukpDdZDpuui/qGd47ZvFrJ61cc7nTBGXgQz88Tg3niWJs27pg0W5CFd/esWF9fMY3rwKebJk&#10;pEL9NnToN5a+vb6lok0p3JzL0aB7P6bvFb3ppw8n5V6lsaR4GYsEyUYvJfrz8dEFdi2aTItS9hQp&#10;6ETTvjPZeN0SpI0RfkgxDpM4feE+XD2+kwnDe4sjn0d4zJnGnfowe81urj99T6DoC7VbmnRbOuO3&#10;miy8IHJmmcUjekN0X1LYJ3wf3Ofkxm2iY3tSzrkKFco35feVB7j35CPRMdI+tedpOj09m2CNlGde&#10;9StN+ppWr+ruSL8n3D66jW/bNKRCCXuKtazDnM3bmTFmAZ2r96KIW13a/bqQPZ73dTcOSznpBkv+&#10;W96KrGmf498SdOsmGyf/StM6zWn8Q38WLJnGLyOG4JLJCseyben5yxr2PX0rfUtrhNA1MTYI34fX&#10;mDuqF1WLFiaflQNDfl7JkbtvCRa66uFiupRbdY9uw2HwhdhWS9b3FpyRIK9qY+OFmLp9kD6YVM40&#10;4qJBtMQP+D3ey/7pQ+jrWAz76vXo+NNEpi74hfGdOlGidFUa9vqBRfvv8kQ8zQjRSYZ28i9BgzrK&#10;T9rhGCk8OZ5g34dcPrCC71u1oE+/gUyY+jNb5/5Bh0b1KOpYgrK1erLquA/3fBII18FVB1DkKTHw&#10;EZ6ntvBdv/YUc7TFybkYLTv1Y9G6A1x/8Arf8BjjgKs9UXyj20GpjlF+UIxlAoIp0cLaOqv2La+8&#10;rrNm/my6Nm4ovGaLtVMFek+Yz7ZLD/DTbuug6VLahCCSQ19w/tBm+vZoTyEbK3FSG/D7ziM88Isi&#10;VJ9Dq+KTunXmYrzUF68rURIFAwhf60xes7dtYiipIS+IfXSetVN+pLprbTJnrk6LlmNZu/YkgQG6&#10;N7MlxBSvwZEwD25sHMXYjlXM7POcRXsyfdlF7r6LJVrxhLKB8JPOvFMIoPhQsZxqlmRxiJNCXuKx&#10;fwPfNa1DCbfiVO8ykInr9/Lk2VN2zfmRfnWrYWNdkirdpzBnzzW8/CJEf2tgTfotdEsVvtAVZCaY&#10;otygNj3qpfD9Zib174tj1kJUqtCKn37bgWeQbuGi2sy0XnK6sPxzkuIsf1U3GNwi94m+8X7hzoFV&#10;M2hXLjflS1nTYuBgFpz3wj00Bh8pO0KuU55U/ZsoRi8pXlordiJVbJVuHRUc4cedc+eYPvA7qtuW&#10;w9auLMN++Z0D958Z+5Q+CV3xkm4x8zmqYVqktk/oKNmS5DUxQvTRW8Le3OSPGRNoXLUmVvmcqF67&#10;PT/MWcH+i1488f5ElNgwvUtxS7zhN7XTSi8pX7MwR3J8JLHhQQS+ecLJPVsZO3wQbkUdhZdcqdG8&#10;Nz+vPsJjX8tqQemdlCcYIPENd09tY073rpTImQ/nmlWo078Pg4eNoX5xGVPpY/m6LRm+bA3Xn3gT&#10;KTyo1IwX3GZQojQqSWUxRYO0J7i5dxK9WzfBzqoONRuMZc0+DdJKnWZ/T6GBgggdd7lRuUCDX0od&#10;w2km+KWKTMsWNpCcnODPu5ub2DihKTVET1vbtqRJt+WcuBNhgrS6L6aWovKbGvaWp2c3M294a8pY&#10;5ZfxrUGHjqOY8P1s6pSvjaODC2616zFs1SqOPHuJr9hWaYrRm2ZrGI3IGZ4JI8RsY7WaES1q42rr&#10;Qsm6ffj5wFtuB8SlYUC91peYsCvc2bWAaQ1a4uRUjbL9RzHp6HGxtZbumpm0uoJR5Efth6oo1VuW&#10;yRTilyUIJg715aXXFdYtnkGbBlUpJHrCuUJj+oxdwFnP9/hGxJltSmTUpa8RpPrc5c6q6Xxb0RqX&#10;ggWo1X0kk/fd4H6E+HxSsa4Q1BUbcUJrxT7q3yRrGxJizB7jCQmCjVQfiywrFjWzN01bpUvG4Ckm&#10;Ex2WHEDAa/G/ps2kZ4mKuJYoQ+lxY9hx7TlPlQ56s3lIp/o3yfBlotiE5GgZX9XDypeCkYPfu3Nx&#10;3wq+7dEcp6JuFKnQklY/rufg/U/4RUrlyRHy/x6PTsznh76NKGrjjF3pLvy2+hSP3wQJz2mgVjxr&#10;IV6M4lFjTyw2Rv3YJGmzHnapmE4xrB7gHCX0jRLam5VXyh4ic3rUVRIveXlsAyt7daFa9uwUqlKc&#10;2j17MnDQBBqUbmbkuUr99kxbsIFbDwPFH03+HBeQF+UO6ZcMbpIvycG3uLjrN9pVq4lbzgpU7fgt&#10;4/ef5V2A4A0dXqGHjq8+gPS5tZMVut1B7rxUqtebyQt3c+uJr6GZalP1maNkEAxJtRLDlPJB9Ltu&#10;B5EUG0DQh0ecP7CNHwcPxK2ADVb2FWjc9yfm7b3Jy3DpndE9gvVSPhEe6cHNlfOY3KyVORjLpW1n&#10;ftl+GB9RcMqbyQliL6RtuqpXfTG102alkNBUX5NFkSUq/wjgV59NV9qaCad6r8q8NFGjGElR3vhf&#10;3MThse2o41KIIsInZVr157sJc2kveqOUUykcK1Sjx8/quz3iQ5SMmxkPZX+RegUDknR9TWLoS16d&#10;38LEFmUo71CUUrV7M3TpLc69jCJIwWZakDZZGpAsheg+0joTWCesKP8aexXvj/eNrWyY3JXixRyw&#10;b9iDgQv34OkfT0S0ZdWn0aHSJ8M3Sn+ThT/UrmlzPg/0v05meL7I/07//fTvIO3/I+n/HlOLpBuJ&#10;0ldLMnWIEJrldfKqCs8SpA0l8O4JdswZSTm3IqJMSglYnso5ryeEifZR4KLKWIMhJkgrml0Vl7Hi&#10;sWKIRLMlREbx8dYd/pg8my4tewvwHci6Lcd4+NKHSClD95YyMymifPn06AzrZw6kdsWy4kw1pPXo&#10;HRy45WuWPSfpsntpsx7OEiuGJU4UjjowlkCbKA4xqqli3GI/3uTuvt/p27YtDvYCMsp2Y8CUNVx8&#10;5kOwgEfdF4fouyZIO6B1fYpZ21OzbluWbj8jjrYYbDEU6hyZKf4KFqT8JDHgf2XtowbMNFsCtLqk&#10;VAGFZaaemg+pRvqVLH16e+Mw66aPorSdFYWs3KjZrDuz/9zIww8aNE4wQWcN+BhAIoTXQK06uGb5&#10;hg6EakCdARwbSei711zbuZMxAmp69/iWybNWccXrGQHhAvzVJKrjkhakPT13Og0zZ8axkIMJ0o77&#10;HKSV8TFP3pUW8ZYg7Y7VdC7nQNmiznTsO5ZdN/14GyrGWtGzWV6s9EjvvyVQq8be4kQKPdQJUQOi&#10;zdVRkjcGVGlQMvYTzy4eYcnIAVTOmAEX+9K0+m4uS254807oprNiFXilJgUT6+3B9iUzBXTVIkeO&#10;vNiVrU6fyXMFmLwkWMY7SvgzRrK0ymx18DlIq/ym9WntOgbxoUR9esHNK0eZ+NNkWncbxuAxP7N5&#10;/0k+xWgwQQGyjJeCduV3+azjZaB0fAAv715g1YIZ1KokxrNyXXqMmsGRO974BQaJE7ue8b2a4mBl&#10;Q9Um/flh4V5uvAgS51sMtNSvhlTYJs2AiWVVcGLMs7ZReVUNuoA/4Vl1sjTYrI5b5MfrXNsz1wTa&#10;itjVp17bKRy+9I7X/hFEC43VSYkXkJAoQCpJytRlsfoU2Gy1oXyiVEnw49HVgyweN4watrYULVKG&#10;Dn3ncMgjycwSjzPeQTiEP+Hj7V0smzqI6mVcyJnPjiYaiF63n+e+4txKoxT4KGm1ZH21ZKWV0E14&#10;IFV4MiUuTLokDmxcJAHvX3BW+Ghk+0YCFmwpbFeOFsMXsP70I97rGjyTlOeCifB/xLmdq+hWryYl&#10;rOyo16gtU5dsYuKcReIgdMA+TyZq1KzLN5N/Y/vFlzwVzzwyVnnKUoq6GCniFKTEPSfG+wzrfptG&#10;s9qtyJO7Cp36zWDn+Xt8FHIYl1Sr1iw3a/st/ywpPVBvdIh81usTTZD2Frf/HM3gFlVwq1SdCgOn&#10;ssf9heihCMHi0mcFOApsJesMOkuQVrPIh+REATIaJNQgbXqg1ix9VQ5JCsD78SV2/j6T1qXdcC5k&#10;S4VqLRg1faU4dB8JjBRAJu017ZExsARp03WLIjVlLuUpdWhFb5pxCOXWmb1MGTWQiq4lKJK3KI1a&#10;9uXXtft4GJ6En5ShOtoSpH3MnW1TGNupNraij5xqf8/sLbe5H5ggMhYnPGnRZQnKzyLf6YGjpPQg&#10;rS6jixcdKiA69NF1Nvw0nnp2xSicv6wlSLvrKiHCLEka3PscpJUypNx0LtC+GX7SfqpYmO7IB122&#10;GycO8IU9TBnUS0B8fpo37MySjae465NAkAbrVS+royYyYGajpo2fZg1sxQvR4kQxfKmTVLK1CrEa&#10;8saPeL+bbP9uGF3cymBT2JmcnXuy4IQ4xqF6rIncZ+RVgbvoZ5E5fVUdHOPnjdfhA8weMoS6ZcuR&#10;28Yat7atGPPnUrGJXoQEfOLGgWPMH/Y9zd0q4Fq0JM0HDOfX3Yd46C9Od4zKsbRHaBGlsqx2S2tS&#10;/Rf9DM99s5jZs44J0lo7DWDIxGPcfCZ6T9WIXGeUy+cg7a8Ma1aZ7FmyUaP9MEbPWs3S+SsZVK8h&#10;5Z2dcK1WjZaTp7L+ojtPfMLNgcmaElV/m+ik2FPhxY+PhBcXT6FZGUcKFChK0z4z2HwjhPdCw2jR&#10;9yk6mzYhQOTMk51//kLbRnXInj0vZWo0ZuT0RRy9/ZzAKNVHlvI1aR+FVcx3qpv0IZJm5SsjfcJT&#10;Mf7+vL52k+XTf6F/u150atuHNRsP8/DpB6Kj1VGVbAQ+Pcu9wixq680KBf1Kk741sqWvkaJbnsgY&#10;7WRUq6aULeFCsXZNWXr0NOsXbmFMm6HY27lRY+RIfj95niARB22rsR/mjYVPhIOkLD9SYjx5dGAf&#10;MwdNokqdbgz9cz47di5liehX58wFcCzX2gRp9z59Z2TUpNR4EmL98Xl0lV9H9qaKYxHyFXFgyOzV&#10;HL33llAhSmKclK+0lb6YpaefbaslW76z8LMGcXWJoT7oMfZOqlDuTNLAZoLYpMd72Dt9CL3FrjpU&#10;bU63X39h8c6VrP5hGPXLVaN6kwEMX3SYy+/EaYsWnSHjoP/ixfbrbCsjIOqBxofz8fEV9i6bRuda&#10;Nen//Q8sXr2dS6t30LNVAxwFG5Sq1pnVJ/y555dAuI6l8lDCR8JeXOTo2p9pUrMc+a0cKCe6ePzP&#10;y7ng8Q7/cNUpygfK98oXwgvyRpf56rYOZnm89kWxi+JA4e/YsADczxxgzqj+NCjpQr4CDtQUZ/7n&#10;jWd5KnpKAyUGw8QHkRz2knOHN9OnZzsK2BSiZJ36LN59hAcBuj+s1KlKXbupfCh1JYj+SFSblSTO&#10;p+oRDdImiU4Pe0Xc4wusmfIjVV1qkSljVZq1HMPadZYgrdneRoqKT4qQOu9yfcM4xnSohYttGXIW&#10;7c70ZRe49z6W6DQ9pzbC8uBO75EmSP1CdfnuA0Evr7N30S80dylO8RJVaDtmFssvefIpPIjbu5Yy&#10;rVdLSji6Ylu5PSPmbOD0/bfmgFgdd1F0xtHW2bpmn2jTuQgB4i+4fWwzkwb2xTF7ISpVbPEPQVr5&#10;Y0qQm/6DZPlFaSs91SxJg7QfX3pyRMa3c8X8VCvvSPvh37Dk6kMeRMfiJ+1Kb5t54BAvLYrXB/nC&#10;42on5V9YQgQfnj5n/+K1jGk/iBaNOzJ12VpOPBLsKjdqIEPFx8i26jfFTCrjJqkeV72p7ddP0r44&#10;wYo+Xry5tJUxfbtQ0qk8hayr02Poz2w5dptnfpFExYutSgMMavd17C0PBaTs9P4pc+ir6pX4KN49&#10;us0O0XHtapfCplARHEvWo8fYZZx55E+AAE7tTYpgtYSEt9w/uZP53XpRLEdhSrRoQvfZ01i5bgvj&#10;uw6kgVspXIoWpWb/QSzbe4G7b8L5JNXogZpmtZzS63OQ9iQ3906hd5um2FnXpWbDtCBt0BdBWgW7&#10;ogPM7F9phf5V6giikT/SHxP0E1mS7zQIlCz6+u3NzWyY0Izqzo5Y2zWmSffFnLgTmhak1Tu1BMEj&#10;oW94emYj84YJz1kXplK1Ngz9fjG7Nh5ibI9u1CjtREFXW6qOGMLP+49w7bU/4SL2xraqnyRjrdyl&#10;QdrQj/e5vm8N37Sog5utK6Xr9GH2/rfc8Y8jVMZY/TxLkPYyt3fPZ2rDFjgVrUapfqP44fBxxD0x&#10;5WrAVAOjiqPUD1Jbog89pGOmnzrRISk+mmj/F9w6tpHp33TGzdGegg4VqN/xezYevs0rkX/duk4k&#10;UHoaRYrvA26tnsnIirY4myDtKKbuv8HDqFTCBKBZZrsrxhZ9K9hHJ6ToRB3l48QEDcrpwx35TXSP&#10;6mGTtUnyKspEKhJjkhohPOZH4OsbnJk2g54lKuNUvCzFxoxm+83XPAtKkLqkUWn90CCtbqFhHvTL&#10;GKdq8E15PymEmMCH3Du7mcmDWuPm5ESBMo1pNG4V++8H4xMl14qtS44UGTzxG+P7NsHRxgUN0i5c&#10;c5qn70KE/0XHCb+ortWAYYKxJ9ovtTGKm9LwnGTFsOq7R0q7wkU+NEgrakbaIvUIRyXwkudC55U9&#10;u1M9ex4KNahK+6nTWLhiJ+P7fEeV4iUpWawUHbuPYOX2a1x/HMxHXbkhRShPGj5NEWUsmDE5xJ2L&#10;uxfTrnptiuesQOVO3zL2wFk++Mv1ShZRmCkytnpYme+NXawc2wfbXAWoUK8vPy7YzY1HvoIndUwt&#10;diRClKD6QPJWbpY/xr8VBpWsB1nGxYbw9t51tsybSqvSrhQWjFOy4QC+WXQEd+8kwmJUDhXrBREa&#10;7c6NlfOZ1Kw1+R1dsG/XhVk7D+MrUNbUIfyQkqhbLwpPGByl8QflHclCVw3UJin/CL3Ng1UNIEtz&#10;VL8pD8tb8xAlKVLs4oUNHBrTjmrONhQq15C6g6axfscxfh39HS1rVsaqqD1uLdowcfkmTt99hb/Q&#10;06gDxeHqlxsKRJMU+opX57fxQ4vylHNwomTtXgxZeoNzr/4hSCvtSZaGpGqcRHhD/RXl30gZY53Z&#10;+/7aBtZP7kix4g7YNuxJ3wV7ue0TR0hUlKWfIn8ac1FcYh5oaNaxku+Nqlb6/yfJDM8X+d/pv5/+&#10;HaT9H07/yMzp+f9M0pJUbaoG1td/SGoI5b/+osZDA2dhLy9xbMUUGlVyw87emZZd+rFSnM7Hn0L4&#10;GBdPiGiOGAM+5Na0rClVtFOqCLUqr7gAf26dvcDWdVtZtXIL128+wCcgzPgGJqmSjPQl8OFZ1s4c&#10;TK2K5bEq1oR24/Zw4n6QKBt1zLTNliaaZn6uTIPLohRjY0W5+xPz7hLuO+bQpVF9bItUwqVcN0b8&#10;vJmrb4KkrQrKBLXGPODQ+ln0b1MfNxs7atVvy6q9Z3kntsFsOi/lmmDrv8jyR6v8e9YGqVUzgE+V&#10;pyrlJOIDX+B1cAWzB7XFKldebEo2psM3c9l6zhOfGDH6cp252CAT1cDST1Wa8p3xQ/Q3kwwSIC5K&#10;jN8TL47tPciOrYc5dvI2Lz+IcYmNFgOgQE0IGh1C2P2bnJo3nQZZMlO0sANVeo5m/ImHeAoKilA6&#10;inNiHCMxypEfXnFtxxo6l7PMpO06cAKHvYLxj9EgotRroihf0kD6Z3L6Z0sXPutp/WMQnOXelNhg&#10;nl46xh+jBlE5UwaKOZSmw/fzWHHrA6/Ecim91UFLif9A6MMTLBw3kEpuxcmZ25XarQfyy8aD3BVv&#10;Wg9gUB6wBKrEyZP7lEZafzrfWpK+iRPDEoivz0NOnTnO+i172HXgNLfuPTV7p6UbdDNzQ94qv4vL&#10;KH/CIOIV109s5btBfbF3Lke5Bl34bt5G7vjFEy70f319L2sm96Gsgx0uZZrTfdRC9l15zPvoaOmL&#10;gC1tihk8pYHSTvlWeSLtn9JEnTe5VtlfZ0fp7Iwonxvc2Duf1g0bU8S2IfXaTOPQFW/eBEaaWePG&#10;0RBZU75ScKfZBPSlMxr8MDKdGMCj64dZNGE4NexscCpSmk59fuawezxvwlPN3mr6hDk12IsHh+eZ&#10;vayK2hYhr3NNeo6ej558GiQ2Xey5oc8/Wl99Z+RcwZvwjtnTMe2a+MhgPrifZOX4HrSu6ELeQi64&#10;Nh3N1HVXuOstvGaS8lwIEQGPOLtjFV3r1aK4jRP1m3Vn/pbTbD54koVzJtO8dB5KudpTpWk3Bv+y&#10;k9MeAQQES31KV0kJBnqHiG/ygqgPF1m7cBbN6rQhb+4qdOk7zfTDV4RL5cuMR1oX/t4bSdIPA7Ak&#10;a9K/SfHhxLy9zY1lY+nXvCpOlatTfsg0Dj58R6A4oKnJCj11HLXcL1/TsvlnqVOHX88T0oc5Zm/c&#10;VAFHie+5d20vC8YNoao4C45Cp8YdRrJo101ehcalLUm2tDRJCjFLZ7UwQ+f0nFaHySoXMfg9vcLe&#10;P3+WNjfCJmsBSpdvwNBpSzn5JoJ34hjISAntRcFFPuX2jlmM6dQQmyKlcK49gXk7vXgurK+r6FQW&#10;vuyP6Uh6krc68y0pMZTY6Dd4ntzBjP49KFvAljz5StK43yyWH/MiVNqaLI65zvg1y9zVQZZy0umv&#10;WcclTUVYCG/kRVoZ85a75/cyeWAv3HLlp1XTrgL8z5lVDrqXq5Zj/ml5+v5v2dJczaaStBet11Sh&#10;bkOiD/H+19n2/RA6i2NhU8SJXF168NsJd56E6L6fQnNztfCFBhkEFKcH9xNjBfg+9uTc+j/EOWmP&#10;o0MR8rg5067/QNas24TXpevMnzSTZjUbYVvYiRqNO/PTks2ceviGYOmnmQEo5ehqFbN/o/RZNBpx&#10;4sCkRj/FY//PzOhVF5f84iA4D2T4xGPcepb4xUxauV8DrEEvubjuF4Y2rUymrHmo1n0is1af5NKp&#10;K2yZ9C2d65THuZgTRRu1YOjs5ey/8gRfkX8LzTXgoYEQHZ9AE5jb8fs0mpR1In/BojTrO4OtN8Wx&#10;iRfdLLxo9u6Mek2g1yEWTBhA+RLFyVqwBM17j2XxzrM88BMnTvWPtu2zvrDUpeKqPqkG6ISMxiyk&#10;pySx15Hv33HzxDG2r17H6pUbOX/9Pu99Qog101Ykp9HLjKAGUkzb1QYoNeR7/S9tNHuLy7XJ0qfw&#10;wKc82reLkS1aUqJESdw6tGXt+Ruc2HmKRSPGU8rRigrt2/Hjpn3cE56SYZDitS4dCaOhRMeKMCQ8&#10;FVtwjuNLFjGo8xgqt5nA74eOcvboBpZM6G8OtSuq+2fPXsPeJ+/TdLA2I06wiC++j68yd1Rfqjja&#10;kL+II9/MXc+Zxx+MHP7Ft1++/yvrD2kvJhsGtnTRJLUoiWq/E73xe7KbPdOH0N2mLPaV2tH990Ws&#10;u7CdK6umM6BeY6pU7UTjb35nq5euSNKApJajjq0+rEyjsQb+Qn14cWE/qyeNoG6dmoyY8zu7jlzj&#10;wYaD9GlbF3tHW4pXacvqEwHc908kXJSbOZQn7i3vb+5g5dQBuNgXIYd9Oep1G8PSHZd4GZBIlDRT&#10;ecGSLP3Sz0ouVXVGtyl3a39MR2UcBad9enGHw0smMbRJJawK2OBYrRsDZ2zj8qNgYpSp1OmP/2Rm&#10;0p49sonePduQz7oAxevW4/cDx3kcHmM5UV6Ll6x9VrmzYBfFkxYe0hn5SbFBxPjc5+3ZbWa7Axfr&#10;smTMVo223aawdc8VgiMEe0ljtYUJSZFS5yOur5/EmPYNcLEtR86i3Zi27Bx3BUBGGkxhKTdZaSzV&#10;mCCt8K2RuZgn3L2w0xzE65bXjnLV2zBi4RYOPfclTLDSu6s7WDd5APUrlCaPTTnaDZzEpmM38IlT&#10;PSFFSPlqe7X16n7HKzek6mEKz7l1fBM/DeqDQ45CVKrUnEkLt5vtDoLkEp3BnE5f/f85/2NSGdag&#10;n4luq+zGEeT9iCu7lzCikQv1KrjQqmc/Zu+5wDW/T7yKSiBA8LliEaW1KVZf5Y9mXfETIzorIuAT&#10;T664c3zDXtYu38gx0ZUPP/oTLiyosMQ0L71uZVLTVnkrr+mrhzSZUYsNIOzZea6t+5GuDWtiVaQs&#10;VsU78dOiI5y772dWXJhk9JEZDYOXjO7QcowQSEkGs2uJ8lG+iw56w8NzW5g5oAEVne0oZFuRqu0n&#10;s+bya16Eig0TeUlNCSFBbNSDk/v4rdcgnHLaUrJlS4YtWcjZq9fZteR3vmvVgEp2ebEqXZYuY39j&#10;1YkHPBMDoHpQ+2peRTmmpgYQ+fGU4L5p9GrdDDvrOtRsOIY1+8UWmbM+tI3SOFUaGlHRsRe7pBZK&#10;7jb/TF+EH7Q/eqklSBvI25tb2fBDc6q72GNtX5cmPeZywj0wLUibTl35G/qWZ6c3MG9oC+F74cfa&#10;vfhu5nY8bj5k3+/TGdGlFs7FC1OoRhXajp3Kn4eu8jxQV1lIPRqkUZ9Kt1ojlDCfB9zat5ZRLepS&#10;wtaNcnX68uu+t7j7xZn95FUmwIfo8Cvc2rOAqY1a4uxUnVL9v2PCkZNGV6he0ACSWbEn5ZuZtNpY&#10;wx/KA5aWmxGO/Iif1xH2Lx5DnbLFKFCkJGXq9GbWskPcfyu+q1web8Zf/vo94caa2QytaEfRggWp&#10;3etbZh29xUspTg86TavgM99qVv75u6+jWb6WrLyuZsewj+BzdOWQyGFSsg+Br69xdvoMepeqRtHi&#10;5XH6/nv2iP59J5cYf8ckKSv9n36n3TJd089RRAtG9jy+irFda+JsXYhCpRvQfNJGDj8Lx0fNtwnS&#10;PuL+icWM69sMR1tX7Mt0YcnGC7zxixH7oDyS3lYt87/Icq2gEKLkvdEz2i/Fx8J8sakveHx0Iyt6&#10;9aRGnkLkrV+DHgsWs++sB9uWr2ZQ6/pUc9NtMqrTfcRClu+7i5d3nMXWSbbwqPBI0gfRnV5c2rOM&#10;9jXqUDxneap0GsW4g2fxCUgx2ySYlW1xwsXxYkOv72bl2L7Y5S5MxQYD+Wnhfm4+9hdMoWNqob/y&#10;oRkHrcfyrbwIgVIFq8sn7UGU73Nu7lzKxNbVcMhvg3W5DrSbsJVT96MJCldboA/ifQmN8+D6qgVM&#10;bNqG3PZuWLfvws/7jhAk7VJyWOyG4o9/pp/8sVT/xVu1b4p7lD2Uh6VlaUHat/hdXM/ese2o6ORI&#10;ofJtaPbd75y45sWRLb8zYXA7She3J7PYvZrt+jFj1T5uvYsxh4+pzOlEKfEGpaRooedrXp/fzg/N&#10;K1HewZlSdXoxdNk1zr1OD9Ja9LgOQapxmuWNyJYOsLwT3pcyYz/gfX09G6a0x624AzYNetF7wX5u&#10;+SYSGqMz2tP8Tx0b1UGqQxWf6XvTf1PFf5r0ki/zv9N/P/07SPs/nP7OzOn//k8kLUVVmZFWySqi&#10;/7pkVUgJopBSEoOIC/Dk9pGVjOjYnMqOpaheqR59R41lyZGDHHt4n3sBQfjHJZuDJMzTJqPNNCtQ&#10;VYCVQEJ8NFERYsSDPxES9InIiFhRyGqAtTZJojSSw3wIeHiONT8Po1alChR2aUTLUdvNqZH+Yr0T&#10;dRaYtEyXx8dqsEpezanYqij0F1UWkd4EeB3gyOLvaFhG9/IpS+la/Zn651EBClK/OKfJyf4Q+4hD&#10;G2bTv219XG1tqV6vNX/uOmMCFSHShxhd4muelunyFstTSMuMLQGL5kmWZlH/+jRcFJ8Go3V2kM4c&#10;U7CkJiRBwGb4O3HoV08V0FaZvNnzU7zhML5ZfILzryJE8ScZuGUIFif3SZ2CTEx/NKWPln7SHiYL&#10;0EhOiRRSBQv9wggPjyQiKtYsZYmV8dR/BpRGhhB67yYn502nfvbMOFk7Ur33aCaefMjd6HhzArll&#10;/LW9CYJzdHbuWjqXd6K8kwtd+o1j/x0/3oUlEhOnT93EYEq/EuJjiZd2JugTbs06E0z6rV1XR0SN&#10;kb6aBms/1PGTupJjQ3l86QR/fDuEKlkzUsKpDF3HzmeN+0eeCwPoqKbqUsfIZ/hc3sBPvVrgXMCe&#10;Qlb1GfDdYvZcvI+vXGe4NVHppO1JtAAP+e4fCCVZIbnQKjVUxi6QqKhPhIUJvSKiTH80UKKXW+62&#10;MKC+M/sExvgIhrzNodVzaCrOXm7bytTuOpY5O87yXDyt8Egfwp4e5+KaiTQTJ8resSb1233P4m2n&#10;uStOSLD02wRiNOBkKVWywgTTLJMV3KmzqDyifdIlWSmEE+17i9t7f6NNg2YUsWlC3dbTOXD5PW+D&#10;I4k1tBSyGkdI269B2gR5n240tQbJKZ94dOsYiyZ+Qy17W1wEtHbpPZMjt2N4EZRCpAL9hFBSA25w&#10;cfVIBjYrQYEChbGv059xS49z4cknBLMYMpr9qTUIa5wm/UbulaR90ICEPlXWpe9m9ot+nxBFor8A&#10;sDXj+L59VaysXchRugf9Z+7j/L1Phgamx7rcP+Ahp7evpEvd2rjZuFCnRX/+2H9HANgb3C/sY1av&#10;8pR3LkAeuzIUa/49K3bf4cWLYJKihA5Sjj7eSBCnICnhNeE+V1izaDbN67SjQO6qdO8zhX1nPEQn&#10;qTtj6Yul5YZCn9+bpABc+mn0iCQdj+Q4GYvXt7m6ZDy9m1bDsUJVyoijvNP9Od4ic3Gxusec6Lp4&#10;kTtxTnXmZpKRgwQzO01PnLYs7baIgXkuJLrCHC6QGkJi3HMuHFnBmB5tKJE1F8WdqtF3zBIO3IvC&#10;V2eK6gMUDaaKK6W6Ux0Ww09pDTe0lqwtFmnQxxHyV5yDT/d4fHYLS8YONUswHezL0HLwJFbfesez&#10;6ASBc3Knlhvzgtu7fmF0lyZYFylD0Zrj+GWTB/cDUoV/U4wvqPouTmTFLOVS3tP69b/0IzrsEx/f&#10;3MP9mjipU76hQ53KuBS0oohjVXpMXMnOm28JV+BngrRaqwbUldvTJE7+mCx/zOwYHRSN5ikfyfXJ&#10;AmA9z+xl0gCdSZuXFo078eeWU9z3SzSngccITRKFxqpfYxISiJU26lI+nRmis1w0fqO6SNWoqkMj&#10;jlqF1q1uQ+IH4vyvsOX7gXQqVhwbKwfydu3B4pPuZt/bUGFwlS29Q8dZ1bPheflGZ7Enh38g7Mk5&#10;Di+fRpva5cmXPw/FXYrTsUkbxvQbQqUK1SnoVBLHmk0Y+9tGTni8wCdK+FXK0pPSzV6iCvQVtUu5&#10;QmGiRf+lRD/B/cBspvepj1tBNxxdB/HNT8e480x0tIyLkTLtjDJU4Asurv2Zoc2qkCF7YSr0nMmC&#10;vR588Pbl3emNzBnanqolipKjkCNVWvRh+qqj3HkvtkLobcpRHksKlVcZy6fXzOqFxuVdKVjEhRYD&#10;ZrH9VghvYoRaSjgZx6RP93l9aqnwbAOsC9uQv2QLhv+8hUPub/ATntDhMzN8dTaRBoCVdtIv1XNm&#10;FqjYSJ38oQFRpacZF5GXxEixZYHv+OT3Ht/AQHzCYwmNTZLx1IvSs16sOk6DLGIxDW6R700/hIek&#10;/CR9ICwDnkgEoYHPeL5rNyOat8GtZFlcOnZmwyUvbl9wZ/evv9KwvA0Va9Vk4K+rOfQ6jvhILcPi&#10;9Gg3tPWJCf7ib98mxXcPyyeMpnXr72kwYjXnbj3F48wOFo7vTuG82XEq15y+P69l/5MPIqt6tzZJ&#10;sE3cR3weX2Hut/2pWtSOAkWcGDZnDccfviNExj02VpxCozOSiZG2xyreEHuapLO2pS1/LUOVVlnM&#10;tDRKypfvtJFKAd0miuSP+D3fw67pQ+lqVR7b8p3oumwZO+4fwffsCub26EmdCq1wa/Ets0568PhD&#10;uOX5rPCRHiyjD0+kxfKF6C1v6dv21fw6qDsVWzXlp017uXT9FS/XHaZ36xrY2BeiWOVWrDzuz/3A&#10;RJFxtT2i/2Oe8eDYYmYMaEyuHNnJW6o5XX5YzYGbHwkWYYzSmU7qRWs9XwrlF0nHTgOaZozls56H&#10;kBTxhscnlvP78FYUty9KHudmNB20iH0X3hAWKeOtdinhE8khzzhzeAM9e7Qit1U+XGvVYt6u/XgG&#10;hIuTKrQS2mksWg95jBTnP1bwQ0Ki6JkkXcYZS1R0CD7vHuF5dhcrpwyhedWyZM9pQ3b7JgwYt4yj&#10;lx8RLrRXjaxB0WTBocmhT7i+fgZjOjTFxa4iuZy6MnXZGTzeRhCmGFH6lyJlJ2k90lXtvgaeRfGQ&#10;EnCNg+vm0K1lc3Jlc6B++5HM3XmJW/4xBAu+CH5+jFPrJtG3TV3y5bWlVuPu/PLnHh74J0p/VL8p&#10;/Sx00iN9Yg3uC5cPz7l5chM/DumDfc6CVKwsY7hwqyVIq/3/THJ581mutJQvkl4jDTbyoO2VFJ8S&#10;R3TIe15dEX0/uAUNShelWKmK1O85hoVbT3L6zjOeeQeJM58kuFx0nNyvfB0Xl2BmlaXIe9X1ycLn&#10;cRExRAaLjAaHERYRTWRsouhxqc+0Tf9oeyyaWj+bT9JG85BPA6zy2WwRE+2Lv8d+dk5qS/0ybuS2&#10;ropj/R9YceIdd33jTXDOlKfbAmnWgP5nNKD9ljq1XWrf1EhLMivEYv349OoMx+b3oX3NUhSxLod1&#10;laFMFmzi7hMp18i1ojcTot7w6NQBFvYfiX0eB0o3a83YlStEvrx5dfcSW6YPo3M5K7Jnz4Zd3e4M&#10;mLuLs0902xldAi1sIDxpedgYSMTHs1zbM5OerZpjZ1WbGg2/t5zZ8WWQVplPdYAGRwTbWvpioZEZ&#10;S5VjlUf5xgSBEgJ5d3sHG35qRfVitlgXrUGTXrM44e7HB3NwmOVukzRIe2o984a0wNFGxrbeIL5f&#10;eJwPvsF4397N1nmDaVWvBDkLFcK1RksGT1/NiYcRfIzRB79q0xQjRAhJw4nwecyd/ev4vmU9StkV&#10;o0Ldfszb/w5PvzhCtM+Gpz4SFX6Fm4J1pzZpjbNrTUoPHM0PR04TKT8b9pYxNg/PFWcKf+h3lmTB&#10;EdpPQ47I9yS8Ps+zQ7/Ro0E1bG3K4FS+PSMmr+b6Uz8TXNM2Ku5MDnjOtbVzGFzBHvsCBajZ/Rum&#10;H7jOI2EP3Ufa8vBSxidWfBzJSeLrJIufkywYOFF0U0KS2ArhF12lY2ZISiN0LA37qHGLF7yTIpg0&#10;6QMBr65ydtYs+pWtgUOxslgPG8bWm+94HpxsdIlF7jRIJrpfHxKpL6vT4nUYZRzjYgPFLl/hxPqZ&#10;9KvnhF3+XNhXbk533ZP2fRT+Sqdk0UMRT7h78g/G9G2BneBom5KdzHYHT96GiGxJ24WOCWIzYsR3&#10;0VWnieLDJUnW1/h4wak6413kUldJxQk/RkqrdM9vHSXDakJ4xUwxqS95eHQjy3r3omY+a3LXqc6A&#10;pWu4/jyQB163WCf83r1GcaxyF8GhQjcGTdvOoTsfEDhlONVs8ZYoJSd9JCXsHpf3raBDzfoUz1We&#10;ap1G8cPBs/iJf6K2zhy8FSN2Jc4H3+t7WDmuP3b5rKjUaAiTfj/EracBRsdo0hcTUDafNOn3igV0&#10;Fq3lQZYMLwnh7/G+uEUwX1vK2tiTz6UFtQasYMelAHyFMVNTo0WvfCA0wZOraxcyoWlbcti6UqR1&#10;R6ZuPygyIyIohemqgmTBOHr4lh5CaWgqWXVbekxARVFUi7RRr7fIurKH8rCSVEU5OfodH69sYMf4&#10;9pTTwxTLdqH12DVcefKSZw+PcGD9NAZ3EnyewwqbolVpPXQaG64JjowRzCu8Ey/4NFn7KO1OEfl9&#10;e24XE5tXoYKjK2Xq9mLE8itceBPJJ2XQtCCtIZISRDG3+hRSjn6MldeUOG+8r69lw5R2uBW3o0j9&#10;3vScf5CbvsmCx7QugxqNXdOHFmp/jFFV3WN++a+TXvWP+d/pv5f+HaT9H05/Z+T0f/9nkqUsETh1&#10;EkXALE+AzA+fs76o6KnzqPuyJce844XHcRZPHE3nWo2pUbIq1WrWo0XfXgz5aSIz/1jG+p37OHLy&#10;PNdvevJEFM1HHz+Cw8Voa3BWFFq0eAaJCrylTj1EJlYQoyow9f1NEuOdHPaRgAdnWT1zCA2qV8ax&#10;TDPaj97Kkdt+fAyLFmUXJm1LNLMKo0UpxotGV4OjgVM1RJGx8Tzzusyh1TOY2LOe2Rze3qEKrbr/&#10;xPqjnjwNjSZCFFtSkp9opscc2fQrA9s1wKlwYQGdVRkw/hcWbzvOur1H2LZrF7t27WD3rp3s3L1b&#10;3u9mj+S98v3unbvYKe937t7Lzj0H2X/4BLfcvQgUJ1MPRjG0lX+qyIPE0B6YP5J+tVzImb0glTtN&#10;ZfI2T9yDkgkTRWmgthJBlwyZIG+64rMkHYt03aoGXSgn7/4Gscxvur+cZlW8RIQSeu8WJ+fPMEHa&#10;otaOVOstIOjkQ7zSZ9JqEMI46nFE+bzh+u71dCznKMDKnpqNOvPdvG38sekg23bsZv/OLezftY1d&#10;O7axU/LundvYt2s7O3fuYMducRAPHuXYxavce/NBjIIYezEC5hR/rSM1Tv6H8fTyKZZ+O5RqWTNT&#10;yqkc3cf+xhp3H57KuAm0EcMcQUKwF08O/Mp3bWvjkNeBQvZt+WHOXi488DHG3piDRHHkNEirTxK/&#10;5F0lR1o2NkSuVvfFckiWmka9yJLSbzFZy5Ckgc/kJDF6Md743dzDHz8MpkKpctiWa8mgGes44P6G&#10;IBmn+MRgEj8JL51fy9henSjmUp1iFdvRf+JCjj18jXeULu1UudE65VXLlfsUTKQ30VK3BWxqcMOy&#10;J20YMb63uLN3IW0bNKeITTPqtp7JwcvevAuJIlZBnFxrgk/yRvun83BVhs3MGsmGQhqkvXmMxT98&#10;Q207G5wLF6dz72kcvhPFi08apJXL4oJJeX+ew3O707mGLbnzW+PWaiK/7PLAyy+BKG2PtlUDhBqk&#10;NV69pT+azG86xsKruv+vElz7lKLOUNQznhyezS+DG+Ns70oWhzZ0HbORI9c/mD0V9ZAWnUkbHvCA&#10;09tX0LluLVysXajVvD/Ljt7jwYcQfF/c4dQfw+nTvBqOjiXJ79JYnOVF7Dxyhdcf/M1oxkm/k8Qd&#10;SY5/R/THy6xfNJuWddpSMHdVuvWdwt4znvjFadglvdWWZNou2TIG+kc+Ka9qlqRlJ8eFE/P6Ntd+&#10;H0f/xlUFZJfBplEfRv66ihWbdrBnx3YO7Nsn/L+X7TtEB8jrLpGDHaIvtolcbNu7kz0HjnHhgjvP&#10;xVGIjlTwJmOmsyVTggTL3+Pg5l/p06wOTpnzUaFcC0b/uo0rPqlmxlOizgLQGVcC53RZvxnbND7V&#10;pO03NJCs3B1nJENcs8gX+Hse4+D8SdQqXBDrgk5U7zSSX8884UGEnscsZYg+J/YZd3ZMY1znWtgX&#10;tKdI8Y50G/kbC9buYeOenew+sI/de/exY4f0abvI+LYt7Nq+jb07Rf9JfzeuXc2CBTMZM24gdWuU&#10;x7FIAawKFaFy485MXnuci6+FftJeXSZvHGRprXJselKZsGTpifZLf1IEq/3UmbeR7/A4vY+f+vfC&#10;OVsuKpWtzcDvZzN//WFW7zrMtt072bVH9NFupfcu0UGqi/ewZ89edogd2rXnEIdPX+DSy+f4RUSJ&#10;M6VWQ1Ss1GPmE4sTFRdwla2jB9G5eAlsRT/m69aTxSc9eBYsPqsIpe5VKcpG7lJZVltooXec6nZx&#10;0pND7vPs0mZ+Hz+E+qVLU7KQHaWtHKnoVpJ8hcQJrFSPdmNmsfH8Ix77RxmZskit8oCUpDOKNOAm&#10;cqR2NkaDtDHpQdoGuBZ0w8F1oAnS3n6WYB6A6igbeuksiIAXXFo7m2HNq/J19iJU7PMLCw4/wC8s&#10;Unj3EseWT2NE2ya4FSqKo2tVOg6fxsoTGoSON4fRWQ6vET2aHIzPk6vs+GM6TcqJs1DYmZb9Z7Hj&#10;VihvY1PMLH/iQkn4eBOvHVMY1KIC+fPbYlO9H1PXXODqqzDLqd3aNp3ha5Z8KqW0taqDxWaJLjQ6&#10;ULurdNAyNcv3qYmRpMR+EjmOFN0moyO3WVb2fr5IrrfoOLNPrLGNmk2N5kWDtMnijFiCtOGEBj3l&#10;hfDF8JYapC1HiTbd2HTlCQ/vv+LKjk1827EqlStXoNU301l24S3BIcniROkoSBlSpEicmBd/Yv2u&#10;8O7qYib06UmLDuMYOPcMT18GybjvZdH4LhTInZWiZVvSZ9Y69j3+KPZe7jb/xZmP+8i7BxeYM6ov&#10;1ZzsyFfQgQa9xzBu8UbW7DksciU6QjDE7l172CZ4YofY0l07t8vn7cLXyt+iWwRfbBN+3i08f/za&#10;DbGvr4kNVwdRWir1JCgPpfji90L0jzjJnYqUw7p8J7ovW8H+ZxeIeXSE/ZN/onOd9jhUbc+Aldu5&#10;ojN5RQT0QWKcYC7LTFrhp+QwwV63OLxwHqPataPuwH78fvIS9x9+5MXGA/RpWU2wVGFKVGvD0iMf&#10;uRuQYIK0OptLwAY3t08z+7NmyZSNQpV7MmjuYZG/WCJF9jSYYQLYKkjmgZN8oYzwZZLf9DR/89BR&#10;PsbJaKQkipN+R3DG9D5UcnMlt3Vd6naaycajj/ELlbZr9FXscXLYc84cXEfvbi3Jkz831sVK0HfM&#10;JH5bu4uN246wb/thwTAHhI672bprC9t3bhQss57d29fL6xbWrV/Hb/PnMH5kX1rVLk1Ru0LkEptU&#10;rKHw+PJ9XHvija4w+CtOlh6knc7o9k1wtq1oZtJOWXoWd3GMQwWPqjOrQedEkQe51WL/xZYmh74h&#10;2GM3C38cSI0qVcljX4VhU1Zx+NYrfGKTBONGEB9+l3uX1vHz930pVtiOEiVq0+vbOez18uVleALR&#10;abpSy1UHO8489NEg7QtunNjMxMF9sctRkAqVm/Ljoq14foJAIbvqv89J5Sg9m5LSkr7VoTHjZJGH&#10;OLFB8TFBhLy8xbnlMxjcsiElnUpg5VRF5GII346dybz5y1izbqvg4QOcPncBr/sPeO8juC0igjh9&#10;6KDFikwrC6RXpyxguiKfDRrSH79ok0VfWng1QbGy8o18p68pEd54X9vKn0NrUMnZljxODajQ6w92&#10;3AnlhSgkc86wXGv0kU7uSHtwpDWZsuUnsx2V+BKpSfq9XCr6J0mXmQfc4MGWsQwS3WpnU4Z8JXrS&#10;f43Y85f+As/l2qQwEiPf8vjUIRYNGIVtbg3StmX8mvU8DwwmWJfg713K7L5NKGlrRUHXmtTuNp55&#10;W07h+daPoGh9mGvpM8kBhH84w9V9s+jRpoXYorrUaDiaVfvceRQk/pNGe7TbakZV6A0NlAu1zfLZ&#10;ZCWifBb66a/SW5ISA3h3exsbf2pBDQ3SOtakSc+fOe7uh7eAQKWGIZHeH/KW56c2MH9oS+ytnXCp&#10;P5RRf5zhfVgsET7X8Di2iJ9HdaWikwtFnSpQt8NwZmw6zeWXgfilHS6cJDwi6JJI30d47F/D6BY1&#10;KWPrQqU6fVmw/z1e/vGEiarR0/B1Jm1k+FVuCNad0qQNTq61KD1wDD8cPUOU/Kyyon0xe17KQBm2&#10;MN/JH+ENDRtq740sxvqS6ncT30ur+a5Lc1wdy2FfvAX9xyzh/H0fwYBKOqWLtC/gOTfWzGFoWVuc&#10;cuelRO32dJz4O79tPSw6YQ8H9+ziwB7BEoJ5FO/s3rFV8M4WwT3yult0s+jlLTt2snX3fvYcO8PZ&#10;2/d4+ymKMAG2OpnH8JnOpE0UP/blFc5Mn0HP0pVxEfxYZuS37Ln9jpcapI2XDpkAdJxgYvWPdR9b&#10;4UMR0MSoREKDgwU3enF87xp+/q4nNe1zybhYU73tACZtu8rNIPErhQDJOqM/7DH3Ty5ldJ9mgsHs&#10;yOvQyGz58dufW8R2iI3Zv58de/azVfq3U+zMbrExe8R/2632Rn3b7aJfxRbtFluz5+gxznh48NDP&#10;z/IwV4mssiYcFctrHh7ZxJJePamWx4pcdWsycPkG3L2j8PF/z03h91+HdqSy4Km8dtWp1WEMM1cd&#10;weNdCGGxuopK7b/i2gBSxV5c2fMnHWvUo0TOCoJRv+WHg+fwCRT/SgZVg7TfvjUEAAD/9ElEQVTJ&#10;MUJLE6Tdzaqx/bDPa0WlhkOYtPgQt54EWB7sSPOU3y24Tkgv2fJXZUFwluA37YIGnhOFT4I89nJy&#10;Rg9quboYOpXrOI91J9/zXuipK0ISkr1lLL24sn4RY5u3IXtBO/JUqEmX76awZusxoeNhsdk72Sf+&#10;8B7xh3cKP2gcQGMDuwUbmyz4eM+uA+zdd5RDR89y/dY9fAPCzBkJCg+UZ1WUk6Pf8/HKRnaM70CZ&#10;oq4ULN+DlhM2cuHFe/wD7/DoxnZWzRpH89LVsBMfrlTd9oxcvIHTj17xPjJaylA8JDyUKu9C3vDm&#10;7E5+FH1V0dGFMnV7MvzPy5x/HWlm0upBv5rS1asRMNV5isnk4+cg7Y01bJjaFrcS4hM06EPPBYe4&#10;6af7NVvwm8qibulkMJiJIRgG0ZIl/9dJr/oy/zv999O/g7T/w+nvzJz+7/9MspSlgpaepeS/V2he&#10;VHjFbMg/FcZwgn2ecGnvDhZNmEL/1l2oWaEazm5uFC9Thqq16tCqTQcGDhjO5Ekz+GPJcjZv287B&#10;k8e5cOcanq8e8eqTD4GxkUQImIiUOqNEY32edatJHIaUcB+CHp1jzcxBNKxeAVu3WtTp/gsLN53l&#10;xKXr3HK/xN37d7jl6cHNOx7cueOO+61b3LntzrWb7py6cJXfF4jj2r0ZtUsUJleWLJSr1ITRU1Zy&#10;+aE/PjGJAt5EqZkg7SOOb5nP4HaNcMiTlwLiRJWq3py67frRpH0P6U872rRpJbk1rdu0kdc2tJXc&#10;Tt+3biW/t6alODMtOnahY/+hzF+xlnvPnxMdJ06nUV5i5BKj8bl7mi1T+9K5gjU5c1hRt99vzD38&#10;gkd6krp50qcKTyiuhFAA9hmkWpKOhapBBf26f5w5LERVvblOflVjKq/qsCUYh0uujggTv+k2J+fP&#10;NEFaR2tHqvQezfiTX2x3oOVosEAch2jfN9zYt5F2ZexxK1IEe+eKlK3XnbotutGydTvat25Bu9Yt&#10;adPKktsJXTq3bW3ooDRo21OD9VPZfOYiLyNjxWlXd1fbEiPNjBArGsaLy6dZ/u0wamTNQmkBet3G&#10;LmK1u68J0oYrrRJCiPO7wc31YxnevDKOBd3I79yV2asucPuN9EcNidJC+SRBAy1KA7U6aQyrb9Oz&#10;fjZJ6ahcLPcK31mCmVqK5RbN6iRoUmc1UR8CRL3lxrZ5fNexIS4OLpRv0p8FOy5wzz9GeFcMbUoE&#10;qbGv8Xt6ho3zZ1CvWmNsnWtSpdUg/jwhxjUg3Bg9s4el1GvGRioxTpp887lp8slIl3zxz0HaFhSx&#10;EV5sPYuDlz/8Q5BWeiNv1H0xQQXhg78HaYMsQdoJI6gtDoJzYTc69p7CwTsRvAgRGK1DHx1EwvPj&#10;7JgsvF2hMLkLFqVM17ksO/XMbKQfI+3VtuoMymSdraR9SQtYaTL90DYosQ3PaXvkrYKwuJd8vLyE&#10;PwV8lHIuTrbCTeg4fAV7L7wWcKp0lj/JnwgPuMfp7cvpVLcWzlYuVG/aR+j3gIf+kYR/esvHG9tY&#10;NmkEzavVIn8eV8rWas13cxZz1P2u2f/O7JklPJwa70PCh4tsWTST1nXaUDBPFbr2ncLuM55meahl&#10;FDRZKK9UT6OUGRMLwyhRVGYt3JIcJ2Px+hY3Fo9hWIPKFLV2JnvRupSt046mLTrQsXVbOgrftxEd&#10;0Urko7XqirZtaSly0cLIRFs6dO7LTz8t5MjBm4R8ShDeEhqZIK0/MUG32LpkEq1rVMIumw016vRg&#10;2opDeImoyBBZgrSpGqQVB9886NA2WtqvSduuo6GhMHW21D3Svwjwi3h6kaur5tLGyRqbvLbiPA7g&#10;x4P38QgVh0tpYA6Ne8SdbRP4sVM5nPPnIlfBMrhVaESdpm1o0a4lbTuKTLfrSOvWnWjVsjWtmjeh&#10;TYumdGjVRvregWZNmlKtZlXcyrqRPW9uchXIR5kqVRg+9Ve2X3/E03BxiZQndA9xPdDEQOW/0l92&#10;J61f2jXjreugapD2vQnS/tivFw6ZsmMt/FmqSnPqtO5H43bdadVW9bHoIqF3K9HHrdu0NWPRtq2M&#10;RyvRV+260u+7sUw+vhePD75EJJqdaE2gxZytnPSRuMBrbBszmC7FS2FnXfTvQVpxhnWGnXnIpBwj&#10;9wl1TZAmWqhv5tQlvCT83UXc963jh46dqW3vgnXm7OTOnp0cheyp2Wkwc3Zd4Lo6MbEattNuqsyo&#10;PKkgyAgmaJ//HqT1ODCbGX0a4CL6z851IMN/0u0O/iFIqysuTJD2F9GV1cxM2sr9fuHXIw94ExFL&#10;YsRzXl/dz5ZpP9CxTBXs8ttTulYLBv68lEP3vHmnB6pIW8yWDiZIe4Wdv0+laZmiFC7oRCsTpA3j&#10;vSgmE6SN/UTcmwtcXjmCHvWLka+gI04Nv+e33fe465tgWVKuTUsWfZRkcY4sg6qvSkfNqqtUL4r+&#10;0mzGXfhCt7dIEs4UPlEuUX7WrHdakupO1btiKeVVdbmlbM2SlIX+KUj7hOd7djJMbFTxkuUo37wH&#10;m6684vm7Tzy7doa1k3pRq3I5arQbzMQ1F3jpJ33QWTDSAksAQF4T/Al+dZ5Ta8bRQ2S6XZ+pzNv1&#10;lIDAWN7dOMDv47uQL3sWHMu0pvesDez9IkirkpkgDuZLz9PM/qa3CdLmzWeDTZkGlGvYmUZtutFa&#10;ZEnxhOKKVq2Fh6UOtafK060FW7RSbCH83Fz4uZ1cP2jebFZdOEngR3+zFYT6+ZYgrT/+L/abIG3H&#10;ImUoXKE9PZau5MjL2yT7eXBv/RrGdOiJS+maNJ4wlX1XHyMmiihRfvqwPMU8rBVdE/uBJ5dPsWzi&#10;JDo1aE2XadPY5XGP1699eLxlN32aVcXZ0YYytTqw6OAbPP3jTJA2NSlcmnCLi6vHMaJZaTJnzIVt&#10;reGM/vOSXJNKpMi1wZE63irj6hyq92/s1ZdJeULbY3mgYhzHZH/Cnhzi5B+jqF1GH35Uo2bLiazc&#10;58WboDhi9aF2YgjJ4S84s381fTs3J29OkcF8hShbuQGNmomuaNmDji27iu7qYLBbq7YtaNu6Ce1b&#10;NqJDi8a0bdmSxo1aUK1abYq7OVKwYDYKOVpTukFTevy4gK0X3HkWJDZd2qTybzjbBGkfc339FEa3&#10;b5QWpO3BlKXncX8T9TlIqw/pdcauJsPugg3jPj7k4Z75jOjUACe3ElhXa8tvWy7y4K3UIVhID9pK&#10;SfXmw8sz7F46k5Zlykv5ZQy+mH5AsK9fJGFmWq6FfnGCa+LV7pog7UtunNjKD4P7YpujIOX/u0Fa&#10;k1XvWXBAnPBZYlIkCaHv8L11krUzp9CjeVtKCE4s7VqVSmWqU6tqHRo1bErHDp0ZMXIUv8yfx+bd&#10;Ozl6/gyXPW7h9ewxb3x9CI6MQvcTTq81Pav0GdxssrbLoiNUpMwDCeUj0Rt6tU4ASDFLfNfxa8+y&#10;lLArTKEyrWg8bgeHHkfzPkp4W22LtF63avlPg7QaHBNe1JJVHSclh5MQ4onv8dmM7VwfF/uy5HXp&#10;QMsFGzn66LXAHSlD9JXuKWmCtP1HYpPLjtKCC8at2cxj/3DCogLwfXiO4yun0rNxbVwdSomtbEin&#10;YT+x4fR1ngWGGHtiGhHvR7i30OjgLLqL7bW1qU+NhmNZtc+DByKon4O0qog/B2n/6ocly/t/CtL6&#10;8e72Jjb+1IwabraW7Q66/8px98C/B2mVTmlB2t+GtcZebKFT/aEMW3qWJwLYoqKfEfDsBGfX/8YI&#10;Gd/yDiVEl9Sg2dDxrDxxm/vSX61PH2zpIUaRvuJj7F/BmBZVKGvrSKU6vVmw35u7egCRNtHYVD8i&#10;w6+ZIO3kJm0oaoK0Yy1BWrnmMy4zfZUP6d0UepmZ9vKbUsBY50Rh7mAvAm9tYfrQ7pRxrYS9ayP6&#10;fLeY4x4f+SDipwGteJ1s5P+U26t/YUQpa4pnz4WVXWWcq3eiTovutBc920X0bkfVya3Et2kluriV&#10;+D2S24vv00F+U/3RrGUrmrfvTNeho5i4eCVXX/viHSN00gcauj+3UCMp0VfM81XOTZ9B95LlcXF0&#10;pVzPvszffIwDFzy5ctuLe3fu4OEu/o77Va65X8HTS3S16NtbV8VvO3qCNatWMH7UYJrXKCe44mvK&#10;lKlI33Gz2XT1FU+iEs2DUROkDX3EQxOkbSLYtyCZ81fCtVxT6jRqS2v1zdp3EJ3X3vhxrcXOqI1p&#10;q1n600ZwVCvpZyvpk2Knjn37MfmPPzgqfrXiDfPsQmVNbGoc73h4ZAt/9OhBZdEtuerXYcDyTdzx&#10;juFTVLjw+wWOrfmFQV3aCl1L4lCqPu0H/MTmo3d4HRBhHlLHG+4UHyvkHld2/UHnGnUplbMS1Tt9&#10;z4SD5/gQaNmT9u9B2l2sGtsX+7xF/jeCtMrZMh7yrXbBBGkTAwl9dJgr8/rTvFwp8tvWo0TTqSw/&#10;9JxXAdEkyNglJH8gIsqLSxsXMVrokiN3fvFfHChZsQEtW/UxdriDYP8Owg/qAyv91H5/zkrfVm2F&#10;th1p37EXffp/y/zFa3nw5C2RwiO6kiEds2uQ1ufKJnaO70jpoq7kr9iTJj9s4vizDwRHvSL0421u&#10;HdoqWHAwFYuWxMqpJDW69uGXrQeE5z4aP0F7mSS4MeHTK96c2clPzatQKS1IO+xfBGnV9TXqXgXs&#10;vwzS9qXngsP/IkgrutLoZ7nf+EzaCgvl/6ukV32Z/53+++nfQdr/4fR3Zk7/938maTkibgYApWf5&#10;L1/Kn7Ssn40sp11vBFFPAwwL5qPXQw4LGBnbdzCVXIpRJHcesmfKRJbMWcifM68YJBcqVKxE1Vo1&#10;aNCqCX2+GcCspXPZdeEI198+5XW0OFFSgUJXDbTobFqT1JmP8iX0+SXWzRpM7fKufJ2tCJlsG1Kt&#10;eV869OxDnwFdGDSsD/0GD6TfwMEM6D+Q/n1EmfToTYfOPWjauhOlSpXEpmBe8mXLRK4ceWjVoT8r&#10;t5zkQxiES13xooxTknzFcj/kxNYFDGnXGLtsOcj0dU6+ylyQr7IU4qsMOfjqqwySv/rPcwa5Jms2&#10;Mtu50mXUeM7e8SQ0RgBcmvLSZRHvbx9lzYSutClVgFy5bGk6bDl/nHrPM7FaMeKgWuDGl8kMhuVt&#10;WtJvzMmMJtCoM0jV0RdrJorWLPUUoKmH6SToU2odvEih8f07nJg/i3rZM+MgwKtyrzGMO5F+cJjU&#10;qQFaDUSYw3DecHP/ZlqXtsO5QH5yZBU6fKU5u+R/pkMGyVm//oqM+lnGPmNeGfd69Zm8YSMeYaH4&#10;S/nSGjEIAiLiBETFh/Ly8mlWfDucmlmzUtqpIl3HLmbVHT+eiWOiQd2k+CDxEy9x9vf+DGlSAWe7&#10;suRx683CbXe46yNAQJ88CyUsh5bFSdnGmksWWinP6ovl7d+op4Y6JTWORHGQEuOiBXMotLMkvVYx&#10;sNJXT3uOj/Yh+dNjNk8bTNsKLtgWsaNxz3HsvHyP94IEPsm9cdKflKi3RHh74H5iH0O698HZpQqF&#10;SjZm7J9HuPjKn1AxZAlCWzVm6ljESR/VLmo9n5M0WKVavzczTFPCiPG5aQnSNmxBEdsW1G3zMwev&#10;fORdSLQJ0qqs6oxx3ctWzatQQ7K8l/p0HyfpjRQUyOMbR/l9/HDq2BTBuZArHXpPZr97OC/TTlxN&#10;jgwg8sEBNoxtTPOyhchrVYLKff9kw5XXfNDZcwn6hFbaJgQ1SwyNQRb3VPqjbVb6Wvqify3UNu/U&#10;EYp9ySePtWyc0ZuKxUuRvUADOgz8g12nXhAkaEmXqWsbwwO8OL39TxOkdSriTNUmPVh28i53xQmN&#10;iBVhjXmL++FNTOrZHZdcAj5z5qNat97M3neY59LGMI1zqbMfH0Cq9zl2LJxG27qtKJi3Ml36TWXn&#10;WS8+SlU62tqXz/SW9ibJZ3X+hJTmO4um06x+kPweG0LM65vcXvQ939avhEsea77K6MJXX+cl01fZ&#10;yPJVJiMDX6fJwz/nr8mUpSB163Zm6e+78fMTZ92IpvKtH9Efr7BmzmjqlyuDdR5X6rccytwtp3gi&#10;fQqR5iR8DtJ+Dgto08yLdkXbng74NIukyV9pf+RH4l7c4N6WJfQp7SjA1hrXen34dsc9bgbHKDwW&#10;MmhA5j53toxiSsdilMiXgSyZckvfsv5DHzJL/7KR8euMZM30NTmyfE2uLJnImSUnmTNl4+uMWciQ&#10;VfRmgQKUrlOTUZN/4rA4H4/CwglMa5NZjqwByb/pOO2E0lr55i9OMsKrQixykxLljfupfUzs2xub&#10;r7IKzUUPZRa9nLWI6Fx5//V/rpszZ8yOVdmKNFj+C8efPiVIQKZSMlKKNwHwJB/igq6zbewQupYo&#10;bWYP5e/ai99PePBM1FWoEFdnwWnbLRxjobOC/Uj5ZEKuKe+ERx8R9fIOW36cRKfylbHOJrZA9G2h&#10;4uXpNXEhJ56G4y36OVi6qAFiLcfoLOVbdfbNdCqV4jRbEPMUzwO/MLNPfZwLumLtNoAhk45x4/kX&#10;e9Kq0tLDL/1fcHntHEY0q07GbAWp1u9nZh0S5y9UnI2UYPj0kpdHdjOvS1dKFipMPhs7yrftys87&#10;TnHjYxCftBiV5+QQfB5fZtfiyTQr5UCRAkVp1U+DtNJ20XlxOjwxAcS+OMnxhT3pWLsoBaxcKN5i&#10;MsuPvuCJDLa2zehdGUOzR6GOvbbVBADDRecGkpQQSmxsNKFRcURExxEdEyPdiCIhPlxkQ2fbxRIu&#10;NPGTHCLlxCqjaxFSmuogc7hKmgz/LSnbJMpVuumnXCfuK2Giw5/t287Qji0pVbIsVRv1ZOOl97wM&#10;jCPw7UNub5lFq9pVKVu9rYzTeq69iSFASKqPTJNkbFM17BDvy7u7J1g0pjvNGjWl7+jfOHg7jOjo&#10;RHxuH2TJuC7ky5IF+9Lt6DlzE3se+YhtkraZ5on1i/Pl2e3jzBrRk+o6k1ZkMVMmK+HPvJIz/41f&#10;/2UW+2qy2N8MX+XAoVsbvtm2kjcv3hEeFW9shtmqQHRpwIuD7DZB2pIUqtSGnr+v4tirh8JPPoRe&#10;PMuSb4ZTsXRJSnXqyp8Hr/PUP5VAGRrVIYaXZXwIfsCV/TuYOFj0Uq3OjF+zkStvX+P30Ruv7Vvp&#10;07gqxYoWpUK9rszb/4w7/tHiugv/JIaS+P4Kp/4YyaD6JciWqSAu9cczaf1NHoelEJoktlflXRlE&#10;g4smyCXtVhn4h6HUsVUeV56LUjuX6C96+BSX1/9Io0rlKFCwMjWajmHprts8CYglUg9A0Zm0ES85&#10;u2cVAzo0o4CMSRbRZVm+yi+5oOiOXJJVX3/9mbaZha45JefJ8DXZvs4iOi4vGTLkIWPmTGTKn52y&#10;jeowdNYsNl68ySNdli9tEm3wWRtr0C85RPek/ZHR7UVWbSqQw7E3k5de5M7baEI0yCD8m2iWR2vg&#10;RpIKf2QI4Y+vcPSX4bSo5EJe26IUbzuEHeef4e0rmCFC+C8xQsjkS4i/J57Ht/JT546UKVoW64ot&#10;6LhgF4dE4Px0mqgaL0nxwgMJulohVVoZ/Zobx7cxYVA/bLIXpFzlZkxctA0PUQcBQljVxJ+T6lod&#10;F5MNI/yV05LWoKEOs5WW0Zsa3ffng8ctjq3bzJRhE2hZvTFuRRzIlSkzWTJmJE+u3NjY2lCsdAmq&#10;1q9Jw/Yt6TC4J8OmjOPPndu5cl/3xo4nWvjBxBxNPRqY18C2YlvlaQu/6MMcZRkNnqqq1PemgYIh&#10;Uj+94PmplUztWFzoXwi76l3o8utJTryMxSdKZ91KOYJb9CT2VA2UK9413CW1SX/V3Jg/JuigaMrC&#10;d4l6KFzwfSKuLGFKn+aCVctR0LkVNaYvYq/XIylSFXGksMB7npw8yKJ+I7DJaUOZlp0Ys3or7t7h&#10;BCvWjPHm4/0TLP1xJI1LlMJO5N+5nNjJxSu58OwlESoPCv5ifAl7f5pLh2bRrX0rbMXfqdFoAiv3&#10;enLfL0J0ooUW5km+0S+m4ZLTk3ynn01/LbPQlU+TE314d3s9m35sTA1XO6ztGtKk20KO3wnmfWQC&#10;ugWAojljj4Lf8OL0RhYOb4OdjSNFGwxiwJJTghniCBEZTBG+Cr53he2jx9O2dAWsCxSmUNnyfDN/&#10;NccevsJPu6F1yt9I3/t47l/K2OblKWdjS+U6vfjtwAfuBcQb+6taVoyXuCjXub5nEZMat8HRpRal&#10;NEh77IxZUq5kMX1S3kxPyqMyXnpQqi69Vjk02C4lVAz2Az6572ThhGFULlUNB5f69Pl+sehrwc5i&#10;tGOED6ISQkjye8SdVbMZVbwIZbPmJHdGW/FfiopOyEnWrzKKvrD4Nn/Tw2nfZVJMl65DMmcnn0sp&#10;6vYbxt77z3gaHSO4TR/tqe3Q2fMBBL68wZXZc+hRqjw2uQuQt1gZKjboSJP2fenUcwAD+/en/4De&#10;9O7fjV79uzJAZHbIwCH07TWA9m07Ubu26BUHR/JkyUw2katWbbuwaP1ebnlHma3fNDCenCj+VchD&#10;Hp1awpjejcT/zsXXWd0EI+UX2yH4LUMmaa+2OT3/c9/S89fiy2YpWISmvQew+tBx4Tuxu8IaFgwU&#10;IvT+wKPD2/i9W3cqZM1D7ob16btsE9deR5sl9QnRfry5d4bVC6ZQuWwp8uazwq1MXcZOX8GVR974&#10;CpaIMJIunBd8l6s7FtGlem1K56pC9c5jGH/oPO8DBAcpZFD9GSMDF/cRv2s7WT22D3Z5ClOx4WB+&#10;WnSQm48DRB9oWRaRMKIh7w3bmKTvlLulD/JOzzFITAoi7Okxri8eRMfqlbCyrUPxuuNYsu8hz/wj&#10;ZeRk3JJ8iQq7y8VNi/mudXNyia+aOYPkr3Ibe5JZ7HAm4ZN/xSN/y4KZM2TOR2GbMvTsN4YrNx8I&#10;7olVS2vsiL6mRAtNrmxh1/jOlCrqSt7KPaj/w0b2PvzIp+ggaXAAoW8fcHblCjrXqS24LC95He3p&#10;+M14Nl+8w5sYywSU2KRIYgJf8vrMDiY1r0wlB2fK1OnB0GWXOfc6kkB9eJ0WpFUXUcXdCJjaYMVr&#10;WobKVex7vK+vYePUdhQr6YBVw370+u0INwUrfBmk1YM+zSpR9QnN3X9R/b9KeuWX+d/pv5/+HaT9&#10;H05/Z2bLv7+++TJ9+f0//vbPSa9QO6mipcpNs8qrZRmSGno1jHqFpU7FBgnyndkDSoFTYgKxgYG8&#10;uXuX8wcOsGbxYuZMmcz4USPp36MHdavXoKidPXly5yZvnjzY2lvjVsqFyjUr0qJTK0aKI7/qwFG8&#10;/EIJFbCuoEgBmMUAi/qKFsDy/CLrZw2kbnlnMmbKzde5S5HHrjSF7Zywsi6MtY2VvFqbbG0lr1ZW&#10;FCliRSHdJ6+gPXkL2VDQyhbnYiVpLk7p4pVb8Xr8zhzcYFaZqIpMEeAR85Bj2xYyrH1TnLLnFOAu&#10;Bi1jLjHA4kRlEqOdOSvZ1UBKziI5a2Z5n5YzZ8lApmxfkyGH3JM9D9mtS9JpwFiOn79JdJwusZf+&#10;SNa9jN7fOcaqid1pWaYQOfPY03zESpad/sBrAdoJutzUwI3/OhkcbfmTNk5p79O+TxSQZgGm8kVE&#10;OKH33C1B2hyZcbBxonLvsYw7+RD3L4O0SvOkaPHB33Lz4BbalHXAPrfQInMevspqw9fZC5Exaw4y&#10;Z8pgyQIWsmTKRA6hQZ6sQgcNUmfMROa8+anYvBWzN27B0y+AoIRY6ZuUnRotOCtCrFIwLy6d5M9R&#10;w6iWOQslHCvSefRiVtz2NzNpQwWMJSUGEetziTOL+zC4aQWc5Zo8pQazYOtt7vtECcBTd8FiJIxz&#10;+i+MhL7TrCxl4WJNlm/MbAnl4TT+1qT8bQnUyXtpZ0TgY55f3Mm0rvVp6GpDpbJV+e6XNZx/9JZP&#10;cnG81GmWQSeFESPA9tm100weKQ5wuRrkcqhF4+GLWXvmMa/DxOQLXXVmkMpYWiwmrda0lNYO/d78&#10;LmAzxufG34O0rX/m4GUB28ExaTNptf9iUOVeC8TW8I5FNs2hVApJkgN5cv2IOX28nsiLcyEX2veZ&#10;xF7PMJ6HJZuASmKEP6Gee1n5bQMaldIATjlqDd3IxiviWAhKNnvnSR1KXQvVDYVMe/85Wb4zV+gy&#10;5/jXBD3YxKZf+pmlT9lz16RDrwXsPPqEAMFdegiJyl9EoAdndyyjS706uFi5UK1xN5Yed8crULck&#10;UQARTsDDqxxYPJ2+DapgXTAPTpVr0HHMDDacf8SjgGgi1cuLC4F3p9i1YBLt6zSjUJ6KdOk3jR1n&#10;7/JBqjJA3jiiKmcaQNJ+WYIBOjYmgGv4Qumnn+WK+BBi3t7k5pLRDKlXVgBiQb7KWYyvcjiQIVsh&#10;MmXOKTkzmTJllCxyYXRCVnH0MxlgnCFLTnLlcaRxo978sXgPL1+GEq3ruBXEJ/sS9/4Sq2Z+R42S&#10;pcmXtyR124xg/o7TvJQmaEDAHABoYLhCOm2XhcbpSUdCv9W+WfY51d8lRwaR8MqTR9uW0bd4YZzy&#10;FsZVnKTB6+9wLShaj1kTPhNHO+4hN7aMYWKn0rgVyCZyXUTkuABfi/ORIdNXIusq2yL3X4suyPi1&#10;fBYnJeNXZPz6axO0zV3IjqIV61C7yyD6jpvCH2s3c+2OB4Fh4lQKwNaWK7UtMyo1a4s1aTvTaP1Z&#10;ftN+S7c9aUHae+cPM2XQQOwzZBdwnK6bxfnIqO0VPSTtypJOe8lZTM5Chq/1u5w4lK9C1z/mc+nl&#10;K+F5GW+pWp0OPe03VcB4TNB1towdQmd1oK2cyNe1F4vTgrRhwldmaZ7ws8J87YGOhGpr3cZB5U4d&#10;zfiQe7y/epB5/XtTx9mZnKIPv87wNTntStL2m9nsvu2HnxgedWD1Dk0ayExVpWOiD9IoeVEpjk0R&#10;5yX6KXcP/MLPGqQt5EqRYuLMTRLH4nnSX0FaHWvd7iDwFZfXz2VE8+pkypKXGn2mMvuAJw9D1K4I&#10;Z8QGEfT4Gqf+nEPvZrUo5myLXYmytBk2jWXHHuDhnyjjpLok0mx3sHvRJFqUsqdIfgda9ZnB9huh&#10;vNcHNtI+ov2JeX6MQwu60q6mA/msXCnRagZrT77iVbA6CkITbZY0MH2vOP2bmhAptz7lyeXdbF0+&#10;hxlTf2DUuB8YOXoMY8eN5ccJo5k4biSTJ45m0rTp/PjrMn5cspODVx/yNihcWyfl6AMV3YPNQnVL&#10;6V8kbZ/qAaNENcgaRvinR7zYt4Xh7ZtQsnRpKjTvy8ZzH3n9KUV+eyc6fhXjOranVqXW1O0xjY23&#10;XvMiTJ0odbR1eXqwqJWXeJ7ezciOLejcqTfTft/B7fcJxMdG43tzLyvG98A6d34cSnWmx/Qt7Hno&#10;+0WQNo6EeB9e3zvH7JG9qWRXhGyCZTJksTF2NUO2fGQ1mEIfbqfzbybBFpIVb2QTxzB7DjJmySb8&#10;LNdlyEuFrl2YumsL7/2CiIoXp1hZyAQ7g/B7fpidZruDYhSp3IJev6/hyKvXJCdEk/jIgwOzJ9Cx&#10;ZnGcqlVh4vJ9nH8hYy636uQ8dfdTY96Q/Pocu5YuZGifsbTq+hPLz1zjcZAvnz6+4P6ODfRuWA1X&#10;cQDL1evG3ANPuOMfRbhQKzVBaPXmIkd/G0bfWsXIltGaEg2nMHOzBy+jkwhPCZOr1PMWsqjCMko3&#10;TQf8Q9JLlMdVLPSAyxTpW5T3eS5tnUqTKmUpmLcc1RuO5I8dN3gQEEt4QgIpUn9y2DOuHF7P0G6t&#10;zexm1QFfi0P99Vd5xKEWB1t1meplE/T+ipyiy/JJzi3vM371NXkKFKNYhZY06z6E/j9OYu7GDRy9&#10;dYsXgSFSh4YP1SEWuUprX6qZwfaAGxsnMKZjXZxtNUjbj0lLrnD7TSzBomiShF8TxY7GCxYySTBL&#10;tO9LHh3fyNxe9WhU2pGK1RrQb8oqzt31JyhcOF34WB/s6hSGmNC3vLx1glXTx9GoTiOKlGlKOd3S&#10;ZN8tvN6HCJZVyVB5U9ynukpwlq4COr6TiYMGYKf7VAsv/Lh4B56hoi6EuBZXPT3p3Upxzfr+n5N+&#10;q/3V/ieJLk/R/czjw4j/5If/s6d4XbjMwU1bWTpnLj+MGkWPjh2pV6smpUoUx9bWivwF8pG/UAEK&#10;2xahaDEnGrZqw6iJM1i99Qg37r3F51Ms0cKHGgbSHeaTJRubYWa4ig6WbPZ1lIYY7K4NUhsheiXZ&#10;/zGPjv3J+DZuFLUqgEOtLvRcfJqzb+MIjBE7qzP0peUpOrNfHxYaW/Sv+qpaRtckWQKN8dLHlNBn&#10;xN5cw4x+LSnvVIrCRRtRdfIcdnvek3KlQYLbk6Lf8/jUARb1G4ZtTivKtujMmNW7cPeOJzhBbIbw&#10;fbjfPa7tWsq0Xm2pI/0vbGVHzc79mbv5KB5vRG5kDFOSgon4cIEr+2bSpVUzbGwaU6PxT6zce88c&#10;yGjZv1SyPtzQuv/lWMl3/xSk/cD722vY8mNDark4YGPbjCZdl3D8dhjvI+PlGtWV2he5zwRpN7Fw&#10;eFvsbexxbjCAQX+c5EZgMmFma7EQov2e4S56YObAHtQr60aBAvlp0HEgM9ae5sIrXT2n1I4j3Oee&#10;wbBjmpeknE1hqtTpwcIDH7j/OUirlA4gMvwm1/csZlLjtiZIW3rQWCYeP2PsjWJi+StZe/NlEp5P&#10;0QcglvFSfk5JDic19DFBHvtYPPEbqpSqjL1TTXqNnM/e697msNxY0TUx+jDH/xG31/zCN4J5XbJl&#10;IVuGQnydxYkMOW3Jnimr2O+vyZ5Z8IP4NqqPswq+yCY2PUfGzOQSbJRD8leCRb7OmpcixSvRYuB3&#10;HPR4yvPQGMKSVG5VQ4g8JgcT9Po2F2fMpk+JCthlzkGmXPnJnd9R5KEohYrYie+qfqxkq8IUkWwt&#10;722sbbEqIv5rwULkzVuQAvmtcC5anAb1mjL954WcvOzJhwjB8EIafYiZqHvSRj7j4ckljO5ZX3Rf&#10;NsFwjuK/WgmOyyt9yC6+a3bBqtnFlxbcJPgo3Y/Nqg+zsol9ESylOWuOHOJnO9O873D+3HtSsLpo&#10;bcN7KjuhMhJ+PDm8gz+69aBiVvHvGzVgwPIt3HibQIAIaLy0JdTvETdPbWL8kPZULuWMnZ0rtRr3&#10;ZsG6U1x+/snYHB07gu5xfdsCulWXcc9ZleqdxzL+8EW8g3SCiIyp6M8UDdLGfsDv6g5Wj+mNg9Cj&#10;cqPBTDZ70gaKH2HRf8ohf59Jm56Ufyw+TJT8kJgSTOjzE1z7QzBfjYpC6xoUq/ktf+zx4omfrpSI&#10;E30TQHz4I65sXcroji3Jkzuz0C2D2A3BxRnykTFDHsHCOS10zZzNEhcQXsmaVeiqAV3hmUzCP5mE&#10;zpmyyvhZlaVTj+85fdGT4AjRGdIW5VvzQCP6I75XtrF7QldKO7mQt1I3Gv6wmcNPQ/kUK1gwNUps&#10;gDdPr51k3g/DaFqtJLb5c1OuZlO+nbuZg/f8zcORqFTBJHLdm/O7mCh+c0X7opStozNpr3D+TSRB&#10;gj8tfCliLCQxc3kMGJaWaFxHPsbJmFhm0q5l47T2FCvpiFWjfvRa+B8FaeUu9an+BdX/q6RXp+d/&#10;p/9++neQ9n84fcnIqoos6ig9f5m+/P4ff/vnpFekmz4FPJpVXv85SGt5NTP3BDAlyO8KOhUspMTH&#10;ERMWTODH97x+9pj7Hre4euEMh/buYuni3/hh7Gj69+5Fl/btaNO8MXWqVaSUgAQXB2vKVq5K56Gj&#10;+fPgBR5+DCZEkJeCL8vBR6K60oK0G0yQVoxnhqzimFvzda7CZMyRk8xZvrYESEUZZsyUmUxiPDNn&#10;UgWZkxy5CpCvkCOVajelTfeBDBs/naUbdnPt7nMCw8XxT+uz1Ch/gkiKeSgAcx6DWjeiWM68ONk4&#10;UrthKzr1HUrvQcMZMmgIwwcNYujggQwS0Dt44ECGSB4qefDgvgwe1oeBwwfSf+j3DP/uF5auOIjX&#10;3Tck6NRgQytRgImxfPA6xdqpfWhdyZqcee1pOnQZS4+/5XWEBr8tQVq52rTvv0x6YfrF+vr5g842&#10;UrCeVvf/VpA2hij/N1zbv5HWZe1xLZwfV7ey1G3Zi079vqHPoKEMHNifwYMGMnCA0EKy0mCEfu7b&#10;jz59+9Nv6Ahm/f4nx67f4V2YOOaJArjNUmfJugQo9hMvLh5n2cihVJFxK+ZYgY5/C9LqU9tPxPpf&#10;4cLSAQxrURkX58rkLTuU2esvc/ddqBgSNTZp/CjZwqd/NxLp1Eg3H4ZM8qUJbqfRyRgXvVe+UjBo&#10;CdIK/0n9/q+ucujPqfSrXpxyYhDdnEvRafhUpvy+mhVbtrB16zrJ69m8aTXrVvzOn7N/ok+LepRw&#10;dCZzvlLY1h3JT6vOcOt1kDh3kcJvaUFaqUPr0lZ8Tqb9//eCtEvHDaP+F0HaPZ5hPDNBWikjwo8Q&#10;j70s/7YRjUpZk9+uIvVGbGXd+Q+805NOdfaj1KE0VFBhabf+/VsPJOln7UfaO+Wp+Df43d/M2tn9&#10;qFysGLkEhHXuOY89Rx8TGCX+1ecg7R3O7VhG93p1cTNB2q4sOXYLT7lIwzOJKQnEhb7m2aUdrJvS&#10;n/plnXBwdKN0nU4MnbGZo/cD8FXxiQsl5c0Jdi34kQ51mlAoT4V/EaSVXpinySprSjGlnpBKGm14&#10;wzheSj/9LL9qkPbdda79+T0DGukehXZYlWtC7Q6D6dBvFL0Hf8PAIUMZMKAfA/qLHhjQX3SEOPgD&#10;BtG3/2D6DRnJkGETmT93E+fOPMLHN4Y4ZQKdSZvgQ+K7y6yZOZrqpcqJTihFzdbDmLvtJC+lmZYg&#10;rbZaoZx0wEC7v9M9ner6i+5/nJjuvEWGEvv8Lnc3/UEPp3y45rOiRL2+DFwtOvrLIG3sI65unsCE&#10;LlUpbm9HXgGsZcXJbd11IL2lT0OGjGDIgJH06zGYrh3b0rxZLSpWchNnIh/ZxBFwLV+DDkN/5JfN&#10;p9lz3oP7T98TFhIlJNTgprRfmmJaZHhc3+nrF60246Gt16y/S0q3PZ+DtEeYIvrXMXNu7Is4UKNe&#10;Czr0GkLP/kMY2F/aKHQfrPQfOEDoL06l6qaBg+jXbyADBn3DmKmzWX3yDE/8P5l9TrVqi58u5Sf5&#10;Ehl0nY1jh9DpXwVpTT/Sg7QaMtf5MZagliU4Iu1O9ifg9RVOrhcb0rgmJQvlI7s4eVmzZiJLPrFD&#10;LYYybc057r0PJjxOQzzaf+mx3K90MkTSLO36j4K0hYoPoP/k/yhI+4bLUrcJ0mbORc1eP/LrPnee&#10;hghPqFJJjiAu7Dnv7x1l6cxvaFmzDLYFC+NUviWDZu1h9y0//IUnk1Jj+fjkGrsWTaJlepC293S2&#10;XQvlXcwXQdoXxzi8sDvtajmaIG3xltNYe/wFbz6JRVUHVapUPaZbGMlby/gnhBP2zoOLm35hVPfG&#10;VK9UEqeSpSjq4kqx4q6UKinluBalVHEXSlWoRul6HanccRwLt5/jgXcQuhem0k2xR3qQVpvzt6Rf&#10;KB3/FqR9yIu9m/imbUNKli5F6TYD2Hjah9cytlFRfvg83cf6Ud/Stmp7ijcYxKT9F7nl94kouTtJ&#10;NwVJ9SPovSdHt6ymXZ1GDBvxIxsOXOKtDEJizCd8r+9k9YReOBWyw6FUN3pM2/a3IK1yi9mT9uFF&#10;fh7Zi0p2hSmQuwhlq7akSYdB9BDZUns6dIhgCsEXA8SeKsYYIlnxxtChQxk67Bu5ZoTY2GEM7fcd&#10;M/9Ywf4bN/HWw5bEFqg6sRxiFIRvWpC2cxFXbCo3o9fv6zj86gNJCTIuH59zc8MvjG9XAUcXe3pP&#10;Xsrmmx94IyykS1CTRR8khT4g/PY2Fv30A736/Ei/iZs5+fQjH2OCCP34gEc71tCrQTVc7F0oq0Ha&#10;g4//FqSNfX2RowtG0LdWCbJntKVUw6n8vMmTV9FCzVTBWqrHdJxUrZlBlLEyTt7fk2FbedXh1NUn&#10;KcnBhL2/wJktU2lUqQwF85SmZsMRLN1xnfuBsYRqkDZeDw57zLUjGxjcvQ15c+egsI296IuWtOs6&#10;iO59v6H/wOGCYUSW+nWnZ9d2dGhaizqlnHDKm5OcWXJRsnwLug+dw4Itp9hzw4Nbb97wIUR0qcit&#10;Hpyoh94ki/LQtmlOMUHae9zYPJYxnWrjbKdB2gFMWnKN22/ivgjSigNtgrRyV0IE/k9ucGLlTPrX&#10;KEp5m/yULFmD1n1n8NOvG1i2Zitbtmxm+9YtbN+8kY0rFrN41hhG9WtB+TKlyWVTiSJVhzByzk5O&#10;eLyyHPAoJSvus+iqSBnQ99w4vpuJojftsltRoXKrz0HaAKG/WsC/khDZDIpko6f/OVmusKAMxTLm&#10;0D4NeCbGkBQdSlSQD76vn/H0rjs3Lpzl0G6Ri2VL+HnqFL4fPpRenTrSskF9alYoT2lnJ1ydilGu&#10;Qh3adRnOwhX7uXHPBz/BG5Ey8LryyhKkVUUntYpx/g+DtGLzE/0ecv/on4xuWxJH6wLY1+pAj4VH&#10;OaeH5UQL0NC910V3mzYbXGxGLq1XXybFAxZa6h3xYn+SQ14ReX090/q2ooLZe7cuNaf+wt6796R9&#10;Uo5gWkuQdj+L+g3BNmfhtCDtHty9k/kkDU4UHZAg1wQ8Os3RJRMZ1roGdgXzY+1aiW6jZrPxhCfe&#10;MRrcCify42Wu755Jl6ZNsLHWIO1kVu19wAM/XV0g7VXlalbJaR/+sf2a5Dvpp/6uV1iCtN68v72K&#10;LT/WtwRpbUT3dFnB8dsR/2mQ1sHGDtcGYl9/P8kN31TCVa+KjUiK9Sfw2U2Orp3LqE4Ncc6VGWfX&#10;qrQb+htLDr/gg1l1EUeoj8jF3nmMbu5GOZuCVKnT7f9DkFaVxZf9VT/1H4K0SeEkBz/B785+Fowf&#10;QaWSFbAvWo2e38xlzzXxUcO0XbrSUNCP3wNurZnFsDKFKV4gD/ZulSnftDedh02gf3/RvQP6MGxw&#10;fwaKbh4kmG6w4oy+fRkmmOKbAUMZNmAE/foIzhv0PaN+mM2CVTvxehdAQLSMti7JU1pKm5MEywe9&#10;dufs1Bn0LyF6N0M2vsqQxTz0zvR1DjJmzEamLFlNMDhz1gzGr82Q8SsyiG+UM1c+7OydqVChNq3a&#10;9OSbb6fyx/KtnL3kwZsPQcQISVQO4gQvxeuM/ugXPDj+O2N71sdaZ1tal6dy7XZ07CI+64AhDBsq&#10;WFX82X6KmwSfDhY9OETyYNERAwcrZh1g7M+Q4SMYPOYnfl23k9NeL4iIE5kX+dOH2qqHU2TMnh7e&#10;xZJuPaiUNTf5GzVg8PJt3HqXZIKvMaIf42MFU7y9zJH1kxnYvjZu9vYUti5Lt2/msfLofe5/ErnQ&#10;YTVB2vl0/yJIO+HwRT4IlvjXQdpeJkhb5T8I0upkr3/kFAv/WHwYETMTOA9+eoILiwbTsVoFrK2q&#10;UaLmSJbucedxWpBWHwomRzzjypYlfNuhCbnzZ8LGwZpa9RvTre8Iwcbfij8suFjoOVD84kHCJ2q/&#10;hwweJHmwfNdfaCmYVGjbf/AYExf4Q/TcwxcfCY2JFbumesGiZyxB2u3s/qG7JUhbsRONf9jM6Rfx&#10;fIoSORbsE5/wicCAB5w78CeTB7WmilUu0Q+u1O32A9O3XMcjWK5NFN4O9+XNxT1MaFyOCnaOJkg7&#10;/M+r/w7S/v9x+neQ9v+R9HeG/vLTf5X/OaX/km76VNFrVnnVYKwJThiwpgKogiiKUiRaBVtn0iaK&#10;4jQHdYlwaqDDBIlEMSfqnqZRIXwK9OGD9yueP76P+/UrnDl8kC2rljNj7Pf0aN6IGsWcsbeyw6Vc&#10;bTqPmsmOc148D4wUR0GAihi3FA3S6vK8ZxfYOHMA9So4kzVbLvIVdsOpdGXKVK5IpSqlqVKtvIDP&#10;ipSvWImKFSpTuZIo+ep1qdugBc3b9WDKr3+yfu9ZTtx6wuOPoQRGJxjDr33WOIB66qkpwSTGPmDv&#10;ul/o16w+pfMUpn61hsxcsIIj1zy55vUIT3cv7rt7cs/TAw+PO/LZHS/Jd/XV8yZ3713n7n15f1eM&#10;5P0A3ryIJCRQnIZ0TSjKLDkxDr9HF9g8ZygdaxUlZ15rGvSdy8J9T3gRrMFGSxBGl8bp8g3dlFuV&#10;oVk2qlm+02wCSelZEYxkPcBAl3sny1jpLFrd6uCvIK3uSXuH4/NnUtcEaZ2p3Hsc404+4k56kNY8&#10;IZX6BZRG+Lzk0u41tC5rRwVne1q27cLcVbs5eukONzy88PJy5/79u3h6euHp4cldDw/ue7jjefsO&#10;t2+7c9vjHi/e+eIfHmtAhDmxXfeN1UOlNOAnzt7zC0dZ8s0gKmXMhKtDeTqMXszy2wE8EXrpnrQK&#10;BHQJ8s11oxjVvgauLhXJV6YfPy05wu1n4gAbnhO7LeS17Ecqn6Xfliy/iuFQmimvxks2M8DT6GdO&#10;iE2MlyGR8VEjowFPaaM2U2mvLkJi9Due3trH3G+70dDJCqsMGcmZowAOFRrhWrmu8F8lqlcpSdUq&#10;ZahQvgwVy5aibnlXAaK5KJJdQFgma76ybU6PCSvZf+0RflHhxEldyndqIrXt5s/nbDFwhlTSp5TU&#10;UKJ9bnD7H4K0By778FaDtGmBEAVORl4NPSyAVU+GtQRpxfAmCZi6dphlY4fRwKowLoVcaNd3Eru9&#10;wnimDpHQOynST/jjMKvHtaZJOXsK2Jan7pC1rDguYD0o3agL/aS+WKlPD/Exe0mqMU/LZsaP0RMK&#10;O1R/yB3Kz7HveHtrA0sn96S8swu5c1ehR/8FHDrz3Jy0nWiWwGuQ9jbndyyjZ716FLdypXqjrvxx&#10;5CYeAZFmO5RYHbNUncFxkwdHFjG+W3MqORXHVpzVqi1GMX+fJ14fI4mPDiLxzSl2/DaJDnWbUCh3&#10;ub8FaU3rDK+rs6z9Uv2l1NMe6o/6ldBOZ2ebJF/EBxP97ipXVnwn+qEMxUoVp1KnYczacIj9V7y4&#10;eu8xXo8eiV64jcedG6IX7nDX6y4eXvdw93qAx/0n3HZ/zrOnnwgOElAmoqAY3jwUifMh5f11Nv06&#10;kTrlq5A9T3EqN+nHrPWHeBKdYvb3VPfJ4oJYnFbVB2YfT8mqC0yWX7UnKvuJ5jAOaXlkOOGPPKXd&#10;82ljnYdiBe2p2Gwo36wTJzoomlDlGXEKiX7E5c0/Ma57PUq4lsWuQm8GT1rP1mM3uebpyYOHz3ng&#10;+YzbVzw4e+IQWzYvYtKkwTRtXBU7W2uq12vBd9OWcPCmN4/eRxEaIS3RJmizTT+1MZJN0jf6hf6g&#10;WeisF2vE1GS5SZlHdabKhO5JG/UezzOHmCQOhFO2/NSq1IDJc6S+y3e44nlfdJDoI6H9Pc87uMt7&#10;D9FHnpK9RDd5eN7D4+5j7j99y3u/UIJjE83ScFO1klR4NDnJl3DRNevHDKFD8VLYFnEiXxfLdgfP&#10;P0G48Hyy4Rc9kk1PwtZjR0QqpBtJwpeqM2ODX+J+bgczRvehdllHXK3z4WQjzp+LI/kLOGJbrBHN&#10;+k4Xmt7i5Qc/4kT/KCVMsCG9PWlBPZW42JQ4UqOfcS8tSOtU2JWCJQbQb8oxrr1IMnv1KRUNrXQ/&#10;7qA3XFo/j+HNq5M5Uw5qd5/A/D23xa6ojOmF6qr7CxZ/wrWTq5nYvx3lbWzIlacE1TtMZub6S9z/&#10;EE6M6GnvJ7fYuXgarUoLOM/nQMte09h6NYS3wo8q/2a7g9enOPFnfzrWcyF/YWfcGo1n+V7R+75x&#10;JKhTJe1S3R8lQ6psoIGVxNhQAp5f5/Af42lXy41CeTPztepKXVqZJQPZs2UwW2no8vMMWfOSyaoM&#10;eSv1ZOrqY3i+FUc+UU/GtzjkFktpIZsU/VfSD0rHL4O0QQ94uWcDo1oLf5cpSfEOg9h0ypfXgdKV&#10;hGBCAy5wef58hjTsjmPF1nT7Yz3Hnr/jk+gA3dM2NUlsgddpls/7lXrVmjP15xWcufOUEJG15KgP&#10;+F7dwtof+lDcxgXHUj3oPnU7ex75Gd2sDUpJjSY2Vpyex5eY9U1Pqjpa4WRXjAGjZrF82ynO3xAe&#10;dRf+vSd44q6H6Arl4zuCK9wN3rgvuuT+3YfC44+4f/sxd28/5ekTb94EhPIxQVootNYlnnpgqm5V&#10;4JMWpO1i5YJ9lab0+mMDB1/5khAveiLUm5enVvLnN00oZleIpv1+5FedcR2VarZ/SkoIIebjLV4d&#10;WsgEcTa7D5rFpNU3eSgOYGhKCOEfPXi6fSU961fH2c6NsnW7M+/QE9wDoogQaul2Awnvr3Hyj9EM&#10;rFeWHBmtKFV3AjPW3ORZWAIRqcEyJjJ6orvMQOoAij6z2I+/bIrFjul7lT21idL2JMFvL89xaNWP&#10;1C1bkoL5SlG76TfCd7e4HxxLqD4MjhPH+tNDrh5ax4BurczszXLV6jF57kr2nhEb4/6Im3dFZ9wX&#10;/eB5lRuXjrBn/UKmjuhF88qlsS/oQK06Pfh28lp2XXqBV2AEgSJAisXMKTYJ0nbd+kRkXsdWeTBJ&#10;l8SH3uXGlu8Y26UGzvYapB3EpD9ucOd1AiF6v/RDZzonCAZU7k2J9OHp1UP8OWkIdRxzYZ01M/ly&#10;O2Lv1oKiJepSUmxBpaoVBGNUokYFsXFic8q4FaG4ay7y5slOhiy2ZC/SjHaD5rD2uIyX4DjdQkX1&#10;v3k4miquf5Q3N4/tYeLAwdhls6J8pVb8sHAHd0Qn+ErD9fR2oz/SaG7Zp19nmyouSjY4ycz0T7cz&#10;onFkZKTPut2IYkwNQOl3irmkT0mRpOjD6LgI4qJCiQwJIsjHm3fPnvDo9k2uHjvK7tUrWTj5J0b2&#10;6EGditWwL+KMg0MFOvf9gY0yjvfeaiBBDz+TdiiDqA0QjKJmQWMBqm6VbVSfqJib32NCSPR/xIOT&#10;axjXuSKOtoWwrdqCzrO2cuZ5IIGCvSxB2mSDB80+ippFvvXV4GvFF9IfPcgqUeigpiFSR0rwSeKn&#10;N/idW8PE7s0p41gMG5e6NJnzG4cfPTZlSgNIjNE9afexqJ/QOmchyjbvzJhV+/DwFtUshSUo5kgS&#10;wkc9483VTSz7qS81SziRP4ctFet25fv5Wzj7Rvym6GCiPlzl9q45dG3UFBsrS5B29b5HPPSPM/u4&#10;Smek3+ka0FiBf0hCGBkfpY22TvkiOfE93rdXsvXHetR2Fntk3YamnVdz/HYU7yMT/wrSqg0OecPz&#10;05v4bUQbHG1sKdagD8MWn+DmB7GFWq3iptRwGW/RoR5HWDttOE2cCmGT14GSNfoxeNZebrwLJjgm&#10;gk8f73Ft3wK+bym6wrYAlWt34bf973ngH2+22rKMpiVIe23P7/zUuB32LrUoOWA0E46estgPZVHF&#10;PWKrDX+a8RN+NLyptkbbbrEJKYlhJAY94f31vcwcOZCybuWwd6pO75FzOSD45F24onvpaYq03/ce&#10;N1ZNZ0i5wpSxs6Jyy24MWrCeg6Jjr966IX7NDdG77ty5I/r49m08b93G66bw6C3BG7e9RA8Ltrst&#10;vqHnc7zuv+PhiwBCBVyoTVeeMoEvoWeyYPnANx6cnDSFASUq4JotNzkLFKSES2nKlqpC2YrVqVit&#10;OpWqi/9arZzIfWnKVShJuUoVqFu/KT16D2PKtMWs23SUs5ef8Nw7kk+CseKVdGkpTuQ1Vrc7iH3F&#10;vaOCj3s3oKitFQ5lG/P95EXsPXRWsKlguXuCUz0fcEva735HcJLYGk+xPR7ix94RvOSu2MlLfLz7&#10;DwTXPsPLO8Ts46uiJsSWMdAzXD4JzQN5dmQPS7v3pHL23BRo2IAhf2qQNhlvGYxIw3uiC+Jf8dFz&#10;G8umDqJh5bJi4wtTrl5vRs3dw9G7n8zerMmB97m+fRE9zZ60lanWeQw/HL6IzyfRA9LHFKFjcqxu&#10;y+WN39XtrB7TE4c8BajScCCTFh/g5hN/4kVHqCSobxKVKPfJqz4ANzwibTF+ibzqNWamrQY8Hxzj&#10;2NyBtKhYhiJW1ShT/1tW7Bf7FhChj1Xl8k+CwV5xZePvjGxdn5yFMlGhdhUm/TqPM2Kzr959zlXP&#10;x1z3uC8+r5fQUGy22m3FnoKb1R9w97gldBXa3n2B5wM/XnlHESXKKyohQfjEsk2H6pkkDdJe3cme&#10;iT0p4+RMnnLtaDJhExdfi/6QrieITk4QLBKLLz5iAw8u+YG+VV3NtikOFdrTfuxKdtx8y6vgSKLC&#10;/Hhz5QDjm5ajnK0DpWt355sV17nwNiotSGthHJUr1acymPJGBk3HVz7q/t2WIO06Nk7r8EWQ9nBa&#10;kFYngFnstfqa5kGV0TR69/9eUr4yvPXv9P8p/TtI+/9ISmdoC1N/+em/yv9x0l9VtBQIq6z+dbXl&#10;F2MUBcyoA5CkswhUMOPjiQwL5YOvH2Hy3vi6ItgKQHXfrYREUXHx0cRER4jC+CROkj9hAfpU7RUP&#10;r1/i+JZVLJ06lk4tW1C8TA2KVmnNt7P+FMDwhCDxNtS/TxFQkxL1kU+PzrB+el+aVnHF2aUEzXqO&#10;Zt7Kbew5cpQzZ49y4dJpTp09zclTZzh96ixnz5zn4sVrXL3uzk2Pxzz/EMr7kAQ+RiYRIZ004E7K&#10;VwUlekb0ktSWIp54/EP2r5/DgOaNKFvAgSYN2rNi+1EeBkTjJyAmPDSK6NBwosPDCQ8PI0JeNUeG&#10;iRMYHkRYRABhkcGEy7WRkclER4jjJDk1VhSiesmq+ETRBr+8wb4lY+jVqBg5suelRvvxzN50k8f+&#10;Ylg08Cb/EuU1XEB3ZEwsUZJjYmOIjo2VHEdsnIBGoXmqccgU+BnqExEaRlh4NJFigULF8IXLfbFm&#10;40sxUhHBhNy7wfF506mbLTP2VkWp1HssY08++msmrYJIDRolRRP24TkXd66iXXkHqhZ3pdfA79gr&#10;4OBVUDTh0oaE+BhxTBKkLXHESD3x0rZEaaO+xsYK+IqV38RoqkOvAREN6KVqO82+sZLFyX9+/jBL&#10;RwygcsaMuDmUo8OYxSx3DzAzaRVOkxhKgp5quX8m43s0wM2pOHlcWwifrOOS10tjZtQsKNALTxDa&#10;CU2S4qLFf4okITaKuFjhv7gYoqSNUUKzWOVTaV9SfJzh4YgQHbto4VN1CC3crskSrosm1MeTc7sX&#10;MaBlTdwK5SXrVxn4OmMOMuSxJ2OOAmZpUO4cGcmZPRPZxMHKIXS1zZcFuxwZyJc5I199nZuvspag&#10;bruRzN94hKeBkUQKHyhvazbJImKSlRnTjKS8tQRpw4j2ufm3IG29NrPNTNq/grRqJBWEmEIkKwix&#10;fKd7QRoAnBTAk+tC6/HDqK970hZ2o22fKezyCOeVEC9aQW50ADGvzrP15960qioAoUBRqnSayR97&#10;vXjiq4t+06gitAqNFv7W8RV6Ks3jE9JyvMq87ikZKd3QuqU7GoCN9ubhsZXMHtoRNxsnshWoRr/R&#10;yzl9x4dP8nOiBu1T/IkMuMPF7cvoXbceJYq4UaNhd34/IuA4UIOJIp6S9bTg5JgXBD8/waGlPzOi&#10;aRsq2VTA1qkOHcf+xubzNwTYvSP6ww22/vEL7eq3omDuMnTrK/0954WPEF5l38wMNrONtFSLzOlQ&#10;GB4wYyJXKahLT/EhRL+7wrXl39K/aVmKly1L9V7jWHf2njhOUYTEJlkeWinfiWOSILyXYGiTKEA6&#10;SeQ6SfSDyGiEyIROJJdqNTBngsVJgeKj3GXPsp9pXbsmebLZULZ6ayYu3oSXeHdxhjmVIfQGcVv1&#10;SXm87oUsWcYhXpC66gt9IKFLUHWP3yTRwUotosPw8bzBrl+nUT1fLlys3WjQeSw/73+Ce4ge9COX&#10;6ZLVmCdc2zaZMV3r4uJYCseqQ5i87Ay3X4USmiA6R4BdfLTwbqQAxZhwQgJfcOfqEX7/+ScaVqpI&#10;+WLlaNa0KzPmbeT4+cd4+wrsNMSUpK/p701STlJeVylQGmvWUZFXdRA/B2m1z8J5yVEkRb7G/dR+&#10;fuzXD5cchWneqCPLtxwxtNf9ZeNEppOE/xIlq66MFTmPkxwvuipO6BObkCQOjDo1egieyJeyp1Zp&#10;hj99Ju0NNo4dSscSpcWBdSZ/tz78cdLTBDnDZAySjQuousPy8Etlz3RMeDxV9P+ziyf5c+YPNKxX&#10;AbvSttRqWp3BA3ry44ih1K3aAGvr8lg71WbQqCkcOHEOn6BAQxYN9Rh9oOXp/tgaMJCP8aInU6PE&#10;+ds/m5l96lG0kIuZSTtAZ9L+Y5BWAz+Br7i47leGNqtqluDV7vEj8/a4m4PP1JmzHNASKmz0Fp8X&#10;F9izfDaD2rbCyaEs9mVa0n7wTLYeuYxf8CfePfNi159zaVHWBesCTpaZtFc/pQVppZi4YOI/XOHy&#10;5rH0bFKaAvlscKzUh7mrTnPv1afPM1kipMpQobH2Ue1BWJAPz24eZ+vc72hdqzhFCmYjY85sfJ1F&#10;dGiOLBTIkwX7/BkpmFn3Bs1Mhpx2ZK/Qm59WncT9bRDRGrAXGVAnOEaymVQmZf8t6RcqM6pExXlI&#10;lD6HBd1PC9LWp2TZ0pTsNIitZ315I2Y/LiWCpKh7PNm9mWndB1KmTF1qjp3EuqsPeSd2PDFV9FnM&#10;c84f2ciE70bTuFl/lqw7iucLP9GdOkZv+Hhlg5lJW8zaEqTtMXU7ez8HaVWnqz3y5sPjS8we1cvs&#10;SetatBzjZ23gxI23fAyOIzQ0kKioECKjRL4EU4QZjBFKlLxGR0QK7ogWcRYMEBpHZHA8EWHxhETH&#10;ESAYIFJoorhGsZrqk7+CtG44VG1Ozz82cuClr+A3xSOBBN09xOEFQ6lW0olqTXrz7aJ9XPGPl7ES&#10;PR/ziZAnl7nw+0QG9uzFgLGLWXvSm7ciOFHoUuw7PN66nN4NauBqX5zy9Xqx4NAL3P1jCDf1B5Ma&#10;6MGlDVMZ3qoyWTPkwLViXyb+dhyvj4ItNOilHK7MK5cbVaD6S3g/QeyI2pRYkec4keU4sd/64Fkv&#10;VRuk+936eJ5g2+xvqeLmRp5C5andbgyrjnryNELoIjyemqBB2gdcObCWQV1aY1WoCNXrtTHB8Hve&#10;kfhECZZLkLIFjyiGSUyMJujdQ64c3sac8d9SvXRFHG3KUqFqO4b+uIjtF70E94RLCySprBldLIyt&#10;+5qqPlZWS9R9Sz25vnkUoztXswRpiw5mypJbeLwRLCd91PHR4F+SWXYfQZzfQy7tXs73PVrilDc7&#10;2TLonpEFyJDVlYyZCpEpWw6y5shMzmxZyJU5CzkyZjLbuWTL8jUZM34t+EK3v3CjcpMBTFt1gFsf&#10;wyyHvwk/6AFlMpAmSHvj6C4m9B+IdeZClCrblNFzt3LFF97JJVGiF1Pkej18VWf4xgmuU9wUH60P&#10;O/VVdKhgyXjBTwlync7msihNtf+RYtNCiJGx0mCDJfyh/G6hkQZW4qKjiAwJJupToJjQIBI+BRDu&#10;/Y539+9y48RxVs6fR+8OnShfqhJlqrTk+xkb2Hf5Be/CE0VP66x55RMdd3k1dtBSgxFv+UpUiqkr&#10;NS6clOCXvLi8gxmDGgpWtKJQqRo0HzWP43ff4R+pG7mo7yJ6Q/RCjB60J31KFv5KEHsRExNDZLRg&#10;Rel3tPgsihtV25vDjQSzRotufShYcFjrhrjaFsOmZCN6Ld/A+VdvpH7BDylRQqe3PDy9l4X9B2Ov&#10;M2mbd2L0yj24v0slUGidoA999ZDO1ABCRXee372YH/p1o5pDadyK1RB9/Q0/7T7G3fdPCHl3nXsH&#10;BAs1aYtd4SbUbPgTa/c+5HGA8LgqVuVBfQCu9tLQ3ZKUNhYkI98ZfZ8WpNV3Cd5431rNton1qePi&#10;iK1tK5p2XcmJO9F4q78i1xhJUxkOfm0ODlswrBUO1tYUb9CH4b9/GaRVoVU+Fh7w9uL6npXMHNCJ&#10;GiI7Dm71qNp6JL9tPsr9N2JrPjzixpGVfNe2DGUcrKhUpyvz977hnuBKcZWkPm2n7kl7g2t7FvNj&#10;o7aC52ri2ncU3+8/xidxBtTmKH/GRoeKTRfeFExveNLY/RjBuuKbSilaUoro84SgR7y8sI3venXG&#10;zVHsm0s9+n6/kNN3P+IrY6EHVqVK21N973Nz5XSGliny/2PvLaCrXJZ93733kr0Et+Du7u4sdOEa&#10;LLjrwt3d3V2CE9wJGiy4EyDEXeeM2+9V9UxY7H3knnPHHe+Nc9/+oDPtk+7qkn9Vd1dTJGtmKrTq&#10;ybAtJ3ARn9EvSDBxZDAxoo9DQgQHSYmQYg0JlRIufB2JJUz4JiJe+EZ8S8FHoWZfEZVzrYf0gxlo&#10;Fm2XHELAx/ucnTSZHsXLUSpvfsq3a83KjXs4cuoqp67c5Px1Zy46X+HS9fNcvnqGi5ekXL7INedb&#10;3L//glevvPj8JRLf4ETBmyliT+UZ2tWph05EMTNpYz/x/Mxyxto3II9dLuxKN2fmigM8fP6JcPFf&#10;LZFWsS3RhIaJLxceKXYkTEqovFebE0lEpHxnsUix4h1qxSsygSAhrPKR8TMEs2o22UTErzh9iLXd&#10;7Kn6awYyN6xHn7V7ufMpHh85TWoi52hqkSBifW9z8/g6Jg5yoJjgy3xF69Cg02jmbj3FZ09Povxf&#10;cvfoZhxqNKJouvJU7jSCCaeu4RcobdJn62BpbKQ82ouAu45sG9ODPL9moVyd3oxffIRbz7yNj6cT&#10;caJEMQRb4ggXvRUt38WJPVFsqKl+jD8ih9JN7aD349McmulAjWLFyJarJlVaTWbHuVei78WP0bon&#10;B4o/+YG721Ywqml9fha8UqZJPZZs38tnsXcBIjcBIhCBYeIDaGqvsDATF1GbbYnUOEEIYeFiT4W+&#10;4RpD0JVIYgjMimSxPWZPGamP4qOkGF/87h7i6AR7SucvwK9lWtHwjx1c/5xCiMiADoqJZy1UDSM2&#10;9A1vru5n89j+NCxfhTyFa1KqYW9GL9nB1Wdv8A8Qe33/PJNaV6NU7jwUr9mJEVvv4eyRGqQ1ekOk&#10;WFlUK2B4Vb6T/tV+/nMmbWqQtlR+cv4HM2ltwVpzk9Tyr+P/i+NfQdr/kcc3Gvx/ceiZRnH90yUq&#10;fDqybEab5X2COOyhvl+4cmI/axbMYNbsOThdv8c7XzFcIvG6zFpHNeMSEoi0ihEQZRURGkykALTo&#10;yDBipEQGiqJ1c+XDrZOsmjONpk3bkU2UdkuH8Ww7dVMAmoB1qYfu7Jpi9SP01RV2z+pNowqFyFeo&#10;NK0HLeCY8wvcvP0JDvYVYxNMoDiWgcHB8jlEDGoIoaHh4vREEmaCluJciP7RBPSqotWYa1FwrYGS&#10;ZAWeKUGiBVPTHfzejDI5ilKnbntW7bvAk4B4vCJENYqmVONsFUMXkRqgNUWMW1hYECFhUh9xtILD&#10;owgRkBkh10RJWxKsulGBKkWBT6IIo3yec2XPbIa2r0TGX36mXP2ejFt+krvvBQwIGlFAEiVedZA8&#10;K0gAgSmhUsLC5b6RAowtRFstJhip4FRzgqUkROBy+zbHTl3i6AUXrj94w2efYHMfVbzJlkBCnt3m&#10;7KLp1BGHOG+O1I3DLrwyG4dF6kiYgiUFfmLMIjzfc9NxCx0qFKRi0SJ07jOaw+JMfgqPJ9oEB1WV&#10;24KBCQKgk5WQOvNCAwzCSDqaqS02jonpS62G9KcU85wofz5cc2LdEAeqiONRLH852okzuME1wGwc&#10;poCR+HASg57ieXMzc4a0oWzRgmTMVYGew2dz3PmR2c1SRyBD5UFKtwirgGw1kNIXltBAwoXnwsKE&#10;F8JCjdMbK+A7LiIYa6Avvu7uHDt4nCMCim/ff8WXAAElwic2R0O5JJTPT8+yff5w6pQpRJb0Wfnx&#10;5+z8nCkfP2fJz6+Z7ciQKRNZMv1K1kzp5TWDec2Z6Sdypvue7L/+SIZf0vHD91koVr4xgyavwvlt&#10;CH7RtnyUCibNoY9TUgrd0mY+KK3MSLwJ0upM2mW0adgMuzzNqdd6Hk43vfkSHCUgzRYoss2sTruR&#10;cWWNAdVZMIbTU4O0a8YPol7uHBTMXozfe0zn0KNIE3SJEp5Mig6S01w5s+kPujYuS+aM2SlZtzdz&#10;Np/l3keho9xKHZZQa7yAVzH0IRahqwD0CAsRAugswo9WSxhRFgG1wmvJSZqHOUGaJD0U6MbtLUsY&#10;07oZebIV5pfCDRmy8AB3P0USqtUzs7cFpPs/4sb+9fSsXY+S2YpRvaE9q8T5fhQUY5b8a/A5IUXA&#10;YaIfCRFu+Lk6s3/qDLpXaYRdxoIUq/M745at5u7zB/i4u7Jt9UpaNWhrgrRde03l6LXH+AnhVfYN&#10;WFNe1yBLKi//eSizylmpQEZ/SYkLIdr9Ji7rhtOvaQVKVahCDYfpHHT5xMewRLMTvDlP+lA3sDO8&#10;Ln2i+lS/Nz0hj5EuM7hdu0ZfdeaS2Uk94gOXDqylX5vfxMHLSIlS1Rk4dRlX3vmLUyl8KV5pkgiS&#10;vkbHiG6xCE1EtynotloiiYkRUJkQTYLQPT4xikSle5LonVAvXl45w6JRwymYLhNFCleh06B57L7l&#10;zesw0dFaMU2xEvOWe47TGNOpNvlyFadwzREs2HmPV/7igAgdYtTx1zaaKS2JxFsDCRVn8uW18ywZ&#10;OYKWFatSPl8xmtRtyYzZ67hw66Xwus6msPGyOtVfD6G3gkSd7aWBQxtgTONdoZ++1/P1IqVjUiQJ&#10;FjceXjxqgrRFfslJM81XvP8Cz4PiCJXTVd+ontNibJDyv4JI+V5FS6utesgEVKSY+ugjVRA1rUCi&#10;D9YgF3aPHUiHkmXIk6swmbv2Ys3Fx7wPhTClvwbUzUCW1NnMkNH6Cs1jAwh594Ljy1bi0Kwl2fPk&#10;IHOtsvScNoqDR/dz98Rx5o4cR8NK9UQ/FKRatUbMXryaO89fG/2lvK0g3ciw2dDGpoU0j2yK5QOP&#10;j89lVs86FMhWiBzF+tJv6jlc/iFIK391lULAe65vm8+AplX4/of01LKfyqKjT3gdooEJpYPUV3gt&#10;Ic5D7PBH3jy4zPZlC2jVuDl585ekXPXGjJu5hPsv3vD86WP2rV/Jb2WKYScyq0uwD9wJsgVp9aFi&#10;b+KDn/D0zCKGdqxJ3qzZyVNIr9/ClQcfCBG6at+HiIgFWnXQMNHGswE++L135fWN4+zbtIjFC6cz&#10;Z9E85i1eyKIlC1m1ZDZbl0xkcp/WNKpWkaz5K5Gt7gim7bjOoy+as1F4Rv7pwEWUFHWG/xmzGN5R&#10;fjADo4nS52GEBwpeOLyLEa0aUapsGUp17MtBZ18+CW1idPlmvAde9y6wedxofqtck6IduzH38HWe&#10;eEUTG28lwf8xBzYswL5rbzr1m8OBc0/4KE5anAborW543drGpnHdKGJXgPylumI/fT9HX/qJvEs9&#10;pIIpKVHExXrh/eYmC0f1olqBvNhlL8nQqTtxuuOJl8hiSIg/kZGClUSPhqQFacWe6SCwJVxwhuCZ&#10;iFDRt4JDwkX/hwvOCIuSVw2uCQ/oo3QTUdX3vu+dODRrMJ1zFidftZZ0W72bEx98RJzkpMRwYrx0&#10;Q8qldGhUi8qVf6PLiAUcef2FgMg4osRuut29JI5wfzrb92Dswp1cfxmDj/CQJkiJ8HzEq73r6dWw&#10;BsXylaBivV4sd3LnoY9uKiS2JCFMaPKOh6dWMLFHA9J/97045WIDJ27k0lOhc3yCyeOscqminyT3&#10;jRecEh0TgyVK2mYVfGWRNltCibKGmICjuo4Jqisi/Xl/wZG1Q3pROncRMuavTUOH2ex2fsdnccpj&#10;1HYnBJJkNj3bxoCOrcmdNReVa7Zi3f7rvPCNJzBOB+rlXir8Ks9JUSTECHb0fs/Dq+eYOmIkDavW&#10;pkSR8lSt15LhM5fhdOsp/mIAxSc3dDYYJkE8Z6G7qpA4kYekYFfu7B7KqA5VKZinPD8X7M/0tQ94&#10;4p5sBpK1j+KlwUkaqEv0J1Bw7f5lk2lZqzJZMuQgXYY8pM9UhHQZi8prHtJlykL6jOnIkP4XMv76&#10;M5l+/Uns8t/JmvlHsmX5mczy/c8/ZqRA2fr0nrKWY488hP660U6s4HTRB6rXrB7cPePIONGbOf6W&#10;mWIlGjJ09i4uf07ifZjIpTWOuGgLsTGRQnvB6oLPIzRgI5g9QnC0BqUiQiOkH6wiB1FiWyzSVyGC&#10;rzx5eOcq2zetY9nCJRw+coLnbz4g6sGkgLFIf0ZERgn/Rgr2Fx4OCSIqJIBowevxkaHERoQR6ueL&#10;2xMXdq6YS+fmjcmaqySNRWct23+HN/6xRCXagrSKcQy+VJlOPZR3EgQnmkEQ/V3am2L1wePJOdZN&#10;6kb1MgXJWbAUNdsO5uDlR3wIkDqI0dXBozDBiuHSbqslithI4TPFh+I7BAYFEhQsODlEsKN8H6NY&#10;PT6O+JgIwj4/48KqqXSqK7ouT2kKVO3A+CMXeOQTKCxgs+Gx0Z94cfkIy/v0J2+6HLYg7cZDPHJP&#10;NDpQB2zNDGx0wMYdjzc3uLh9PaObtaF80XLkrFSb2mMncMj5DJ9eXuXJiW30btaZvNkbU6vBeLYf&#10;fcabwBgzk9asEBObnDY7UP4YuuhfW5BWdZ9y5rdBWi88729j/8SG1Cmcjzx5mtG0yzrOP7J+E6SV&#10;a/WewR9FznawdGAL8ttpTumeDFl9gfveAlVEZFSvGvwk8pYQ4Y3vy7tcPbCFQfZdKVmiArmLVKRj&#10;n+Ecu3ydl2+ecvPMboa2qUKp/HmpWLcLiw9/4Km3tMVUUW/oh24cduew6IyGv5Mzfw0K2g9hyCEn&#10;vIPF9zL2I4LQED+D6cPDBa9HCt63CC2jIoTfY0QuVUeI7UwSHOr9iKcn1tO1aWNy561AgXJtGDRl&#10;M/c+iD8pVddkQ2IVwfcF9zfNYnBpO/JlyET53/syYucl7npb8A8KICY8SHgkguCgcOER0UshgrfE&#10;t7SYgK3oaMHAkaozhafUxmrgVPGF0cWq95VR5WlJSYEEfnTh8syZ9CxdmUKFilCwd1d2XbzDw09+&#10;uAWHESg+XnBoiJQggkVWgoUXg8WvDRH5CQ+3fn2OzvlRTKUDFAbjmBmQqtOkiC5LivvIi7PLGdO9&#10;ETnt8pOlVBtmrz2J6xsv8YvD5L7C72GiZyNjxEeV+muQVmQgLUgbrq9SwsTmBEfGGt9Kec6YMqO0&#10;lUtE06b48vr0QdbZ21M1XUYyNahHz1W7ufkhhgCRy2jRkWb1keg73WjO991dTu3dQs92HShapAJF&#10;RG917PcHV5yd+eLmyrVDu+hXrRkFBa9X6DyEiU5XCAwQnSk8kiiyGBcXKSztTaDLIbFNPcn9SxZK&#10;1ezJqHmOXH3kTqjwgjVO8KA1Bu+gCPxDxb8Q/aPBUp3VnxAVKqytOlsxuuiWMA8+Oh9mw+hulMxT&#10;gOwFG9Kwl+iyW1/wCo0RudGNngNEbt9yf8sKxjVqxE+aEqNhPWZt3iv+tbQzPInAsCjpM40BiP5M&#10;C9Kq3RYdFxEenBobEJqL4ESIDYkSkih81MCzmeFrOETIFOuL/11Hjk3oRql8+fildHPqj93K1U+C&#10;DaIV68QLzXWwySJ97Efklyc8E90+vl9fKpSpRq7CFanXpicbHE/y/NUL3t29wKQOdSmROw/FanRg&#10;1Lb73Piikxrkmaqz5FAeMnN5tF91ApXURz/GiK3SIK2XyzZ2z2hLcROkdaDH8tPcDxDMqr6y8p7w&#10;nK6k+OcgrbZJy7+O//eOfwVp/0ce/3UxMUIlf7R8e6jwJaojIq9q/ONjo/F//5gts0fSpUEFalSv&#10;zvilWzjr6kaA6mO9h1ynSw901+YwVfpieCJFUVkV+ETpjvrhpIhC0iVpJ3dvoFsHezLmrkS1Fn1Y&#10;uvcs78SzUzBllq9bAwkTMLt3Vm8ali9CniKVaDt6Ixef+hIcpUuT1MDbDIhZ2mAaIIpClYyAskQF&#10;cvK9/q7K59tinHZ5YwvSBoqmfI6TBmnbtKJUzlJUr9OJpfuv8CgwEc/IZJNjMUqNtDpLaty0RGoR&#10;EBcuxjUsgKBQMcZhEQSFx4rBE6MqQDVewEWyzpCSQx3lhNCPuJ5dx6zBTcWB+JVC5RphP2oZh669&#10;5oOAsHBxIjS4GiLGNCg4hICgYPyCQvALCcVfA7WRkWaGcqKARw0eJQk4tXi9YN2K5fQdOpneY5aK&#10;Q3KZp+KUWU3+KKFFVAAhL25xbvE06v7wvQA/W5B23IVXPDZBWqGZKm6lZ1w0kR7vue24lU4VC1G+&#10;cFHaO/yB430/PkWKM6UKPVUZa0DWzJI1HW+jv3aB/ppGZzUH5r08Q4txcKL8+HDtBOuHOlD1h79R&#10;rEBZ2o1dwQZXf9ykzzSQiS7dCX9P8Csn1s3sS/1KRU3i/OYdHFh/+DxuAix1cwIFXaGxyWIAY4kU&#10;GplZ20EC5oJ8BdSJgRSHQ0cy46PEyQ/+gu/bJzifOsPwfqMY0H8ii9cc4NrjL3iI8xuj7dcNNwRE&#10;Pzy9gel9WlLQLqsYwCqUr9eJ3+2H07XXYHr3GYhDn7707tWDvr170q93D/o7dGdgn+7069EJ+3bN&#10;aSrOV97M6cmdpzi/dR7NlnMfeK39K8QQG2070gilNP3vBGmDLP9pkNYEqTQSqNT/NkibJwcFcxSn&#10;dY9ZHH4YhUd0apA2ThxryztcnJYzsmdj8ufOQZ7itRgwaSmONx7zXsBakDiAIRZxcgMFlARZBexF&#10;CogU4CxOnII6S0QI0ZGBxFn95NkCqARMxAlvBj69zb6J4+hSpTbZs5ckb4MeTNl9kSdB8SZImJgi&#10;7kGSgHT/x9zct5FetepTMmtxqjfswcqzz3kUJPxptEqSyLLV5uQmSYnw5cmxA8zv60BFAb25Chaj&#10;bY/ebNq7k1v3nFm6aCW/1e9IFgF99r2ncEyDtNK9yo8aSDW8rkFVobl8IyXtkPfqhJjgoe38JA3S&#10;fr7J/TXDGNCsEqUq1aRa37kceeSJhyXZzNI0d9B+MH2h5c97fnv3tEOxtfadLltMifXG9fJB5g3t&#10;Tg07caYLFOX33iPYcOEBHqFx4gCknS8OcLQ4LdIfGiQPVUdadE+UAFDdFT8pSWeeRQv9NRAg33s+&#10;58K+LfTt0JlMv+SibOUWjJy1hetvws0sQR24MkHa6Lc8OGQL0ua2K06RWuNYvPcx74JVFhOITdRN&#10;FKQC2ixpTbI47MlWXRbtzg2h9+h2v1M5lx0FMmajadNOzFq1nytvgvCMSSZSnmECG2mHAlPRAX8G&#10;aZXCemOlofKvXKDnqwOugcWkcNGh73l48XBqkDY3TZt0Z/WBKzwNFj0pp6kuTztsOshWbJ/lNqnF&#10;NFe/Mz9IMY+2BWmj0oK0JcqSJ2cRMnfpxZoL3wZpFcQKT2idEvV9rOhgH4I+3+fmoX1M6T6AmiWq&#10;kVH6rnzfHiw8fpCXn98T4faeK7t2Mt6+O5XFGcgvjlM7+wGsPXCKF34R+OggolZD+VB3Sxee1Dpq&#10;uhoN0roen8vMnrUpmK0QOYv1ZeCUs9z/kGAGRdUqG16NlzsEvOX6tnn0b1qF737ISE37mSw89oxX&#10;usJWA/0a/BUnLj7GT2gqMhvgzoOrp5k1djg1yxajeOGCNG/TmU0HTnLy7CXWLVlC/VLFRWaLCC/O&#10;4uCdQD6nzhRSnkm0uvH53m7mDu9ApUL5yZW1JN0dJrDb6RafIpLMIJoGa9XBiLAmijMojmZgABE+&#10;n4nwesv7F/d4/Pguj18+4eX7N7yR8un9U/zfOHNp81QGdWxObtFB2RuMZerOmzz6EiZOyp9BWm2/&#10;icOazvzm0M/S2Wb2ndBGg7RhJki7hxGtmlCqbFlKd+yD400fPkrfWlUHJItD9fkBZ1fPol+TOuSv&#10;UYchyw9y4XkgkVZxbJ5fYuX0MbRu14Nh8w5y8bE3fpZEI2splrd43drCxvFdKSx9m79UZ+yn7+Po&#10;15y0yovRgp288Hlzk0UmSJuPzFlKMmDKfk7c9cU7Il50qa9giaBvgrS2QWCrFLNaR3BFuOjbsJBI&#10;KRaDQSwxYgc0H6joHCMualsT/fH7GqQVfVu9Nd1W7eLEey/pdz3JSmLkBz7eO8Lkvt2pU64Ov3Xo&#10;x/LLV/kQEEqwhy+PTp4SB6897QYMZN7uk3zwk34UcupwWYSnK893r6V3w+oUz1+CyvUcWOXkzQOv&#10;eOlvwWSJFqH9F9657Gb5hM4UyvYruXKXEN08hq2n7vAqMh5hDyOPyvIaOI6NE/6IjhFHO5KQiFDB&#10;jcGCFwPFuQ6Q33XjNp0daiH843OubVjO+BbNyJ+1MLkrtaPz1K2cfhFgNuTT2U+6C7bucH7r+HYG&#10;dmgjNjgPFaq1Zs3+Wzz3TyZInpdoAlhyrhkgFOCqs8MSpXX+npzdv5MxvbtSu2wp8uctQJ1m7Zku&#10;9Lv2wofPkYLNjM4QPZAoelPorlYiXoO0IY+5s2sIozpUoUCesvxcqB/T1z7kqbtt9n6sNFZziycn&#10;qq39wJuL21kwtBtlCxcha77KVK7bkbadh9LbYQR9+w+lV59+dBd80aNHV3p274xDry6CV+zp368r&#10;vbq1pEW98hTO/jM58hWnvv14Fh1+xOfwROEJoZVJKyV0i/rCnbMH+aN3L7L/NSNFitVn0IwdXHBL&#10;4E1wCsERMcRYwgVPCv9bQgQnCVYKDSI0OJDQIHkNDCEsOAyrNZKY+EiTxzM+1k9M7xvOOe5gWK/u&#10;1K1YjSGDx+B46gp+Qk616WExiQSHxwguthq+tYSJLQoNIDrMT2yp1YaDRYcmCj54cG4nE/u2IV2G&#10;nJRuMpgJay/wxCNaMHCc0Ymqx02Q9htBV7yp6b2SUr/XlX4pccEEuN3BacMk2jeoRKG8BSlVsQlL&#10;Nh3i7jtvs5mRBpDDBFyFR4v+tERLfcQ30cCsrvLz9yUg0J/A4AAzQzheZDs2LpxIf82Df5q1w3pT&#10;v3R58hSsSpW2o1hz/bnYR52dJwyRInIY7cbzS4dYJv2WFqQdu+kgj93jCLRokFbOU7shRkd6iehw&#10;D7wf3uDg1Em0rVsHu2IlyNGoMdNWLeDC6d1c2LuOLk27kDt7I2rVH8OOI2KPBT/qTFr1aWJ1FrR5&#10;ttDAWDbVjLZ/+ox/G6T1wfP+DvZPbEydwnnIk6cxTbuu4vyjyP8gSLudpQOaU8AuJyUb9mTo6gs8&#10;+BqklU5Wf0GfI7YnNtQXz1eP2LRkNq0b1aSg4MwyFSszc/lajp87z7H9W3FoWY2i+fJTvm5XFh16&#10;y1PvaAROSsX0hr6i5+5yNzVIa5evOvm7DmLggRN4iv8VLCeGhocRFCj2NiRYfC3BPhHip4j/FaMB&#10;uHhdYSFtlZKseVCfX+D0qgnUr1CBrHmrUrJ+f6asOslLb9Er0kSbhRUZ8X3Jg42zGVIyJ3a/ZKR0&#10;60EM33uDO74xwgdBZlJHnDwjJNhidG5kqMWsprRo4FQDczoIIX5HtNhwzYmq6l7pbUyk8KUGslTP&#10;JCX6EfTxDtfmzKZnmarkKyZ6eWg/Dj18z3vR/Wor09hbkLutHYb39QctqSTX7jHn2M43k6cMFtEJ&#10;DBrIE3wc52aCtKO7NyG7XWHSl+zM7A0iU+/9CRF+9w8Ufhf6RVhizUCKxdgXnU0ruj01SBsWJjZT&#10;g45RsWa2vUk1Ju2zBWkVp2nA0JfXZw7YgrTpM5KxQT26r9zFjXfRYiuE36VfbWlXNHVKBHEWX9zE&#10;F9i4YAbN69ajaOFSVK7RgAUrl3PxymkOb95MH8Gn+TOVpmznAUw4cZEQP50YpvyuOX7FCxCcFih2&#10;a9uY3uT6OSslavRixNyDXLr/SXzuCLN6NDjSiod/KD5Bwi/qD4aFEhsZIuo6WOyS+HZmYE5sp8dL&#10;7jpuZEKnpuTJmo88ZdvSafwuLr4IM5ukJetM2pQAsa+veLhpORPr/8aPmbORuX5DJm3az0efeBOk&#10;DRaeCA8NNcFu24CqBmlD5VUD38GEhwULnwi/6EqPKMFPQhLTZUZ2DYIzNiRFsKT/3YMc05y0efPy&#10;S+lm1B+7mSufYgmOUd8nQfpYE21JvQR/pUTLvT+/5vCGlfRo1ZxSBQtRqEQFBk+cy6Hjp7hx+hAj&#10;W9eiSO48FK3RnlFb73LTXfw2E6RVLlW6CikMJpDPxvf9V5D2f+rxryDt/yVHmvB8W74e//SFvlUV&#10;kijAX4VQjY4u5w13e8j2yb1oVTob2bNloVHfCaw+fR+3cFGoqsjlQg0yabAxIjrOjGRZwnX0U4Bg&#10;RDgxMeIZJYukJ7hxet96urfuQIasZajQoBvzdojjGhyL5lBSCJAsijX81VX2zexNo4olyFuyLu0m&#10;7ufs00CTgiAxwSAGYyA1MGxTHOrY64wOAYFxYo7le6NDUg9bu2z31xWRSQrUk/3Flj7l5M5F9G39&#10;OyVylaNqve4sPnSDR2HgJfbcKko2ToBBbKSCAwFL1hiixCjo8lqdSRguzlWYgLtQizhS1igzkzhG&#10;vk+I1px2OnNDlaIoyFhfPj88wtZ5DpQrmp3s+UpQo2UfMaTHufFG25VoAJhVZ89ICRFj6S+AwFfe&#10;+4lBDY22Ep8ooEQNTmIwUYGveX95H326dqFAqQbkq95TAMkJ7r0W4GO0vzwzJoDQVzc5v2Qa9X74&#10;nnzZ8lPFfgzjL7ziiQnSSu2MohbrES/GxOMDdw5uoXOFgpQvUpx2fadwwDWMT+Jt6BxJGwVttPyP&#10;ih76qkpfq6EbvZhd5xUERovBvn6cDQJ8q/34N4oXLEO7scvY+MiXL9JfZrZWUqwYCj+sXnc5smkq&#10;9s0rY5fuOypWq80fi7fi7Ca0kQ6MkHMj5JYxclGUjnIHBWIJ9hdA5SdObggRVgHa4oTEW/2I8nnB&#10;C2cnVs+YTY3S9Shfthn2/Wex7+IzXnkFE6lL9RMDSPB24czqsfSqV4qM6TJSpfVgxq8+xjmXdzx/&#10;+QG39x/58N6Nly9f8eblS969fIrbm2d4fNbfXnP36hk2LxxH0zI5yJ89B6WqdWDI4stceROGf7QJ&#10;Q9kOfWOQnTRC6aLgTL4S0RF5CydK6nH/yFLaNGyKXd5m1Gs9F6ebXrgHRhKdmnpEg7F/Bmltdzb5&#10;StOCtOK0vr57itUTBlE3nx2F7ErSpsccjj6MNUHaaAV6CeLQxX/hg+shls/qS41KRUQmc1K7dVem&#10;bNjDJTd/PKISCBeQYQlLFKCaIKA1xoDXEA0aCKiLEt5PEHklVmQpKUTo6E+Y7zOcD2xnQrvO1Miv&#10;gLkK9YfOZc2Vp7yxSj+bGmvQ1ReL/1Nu7t1Er1oNKJmtBNUa9WLFuVe4BsfLGYYqQh8tNnCjMyF8&#10;3t3l5LaF9GvXhDL58lCtQiUc+g1k9fZd/DFhPnVqdyRzhtJ07zOZo1cf4yuibkRCHQxD77R7pXGs&#10;HvLefK9nijhISYgNIfrTDR6uHsqAppUpXqk2Ffst5PBjL3xEWWlepn//0PumlT8PFQMzM1b7XiiQ&#10;LHLs+fwqx5dPolf5/JTMZUfZ+i3ou2SH8Iw4n+JEGdGRqlqEaLp0Kkxn0ik4FEciWvPwxofKOUpR&#10;BcVWqbM3X1zPs2bORKpLfX/4tTh1Wg5k6dbTuPnHEyxMpnksTboD6xseHp7GmM51yJWjNIVqTmbh&#10;PumjEA3S6rwTpYe0Ub0EOWzhQXE2RV68n9xh++xxdKxZllw/fkfOnAVp1Gk4c/fewlW8dn2OjZJ6&#10;yPV6HxOcVd2tvyjt9L56T3UA9PfUr6WPUpJUdt/y8OIhJvV2oMgvefntt96sdLzB41Ddd992l/+d&#10;wwStUgTwJnoTHeTCnjED6VC8DLnFucnUqSerzz/mvTwgVPpJNwrSSqmsJalNTI7E6v2EF6e2Mm9w&#10;PxpVqEfhIjUo06wLI7bv5uz7dwTFRpEcHoTXfWeOLp5Bv3rVyJM+E0XL1qbz8DnsvPiC10FRiOlU&#10;aso9xdgIbbRacWK/UiLdeHRiHjN61aFQtkLkLtqHwZPP8OBDPFbRk1IToZFwaJzYgoA3XN8+l/7N&#10;qvLdD5mpYT+bBUef8yokhagEcTpUtwgQj9ON9RTwx0Ti9/E5lw6sZ1SnBtQonofixUvSY/h0Zi/Z&#10;yKTxU6herBiZsxWhVe+ZHLwbwCeLDupIFaXvkhPE6XO7wr5l4+lQpwq5/p6Z+vXaMHPVXu66i80S&#10;IK/LvKOFbAmxYqPFdsYEi/MSKLo52A9fH3c8vD/iFehJkNjOUClWDcpFvuXZ4fn80aUpOQtUIn3N&#10;EUzefpNHHuGCK9T6JIsDiAmWqZOhcmH4Je3QLlX9ZwI4CcSniE0OeMGHQ3sZ0bIppcqUo0wHBxxv&#10;eJlUFpHG8RSah77hyfHVzOnVlKIFS9Bm1HK2Xv1AQFAET0/tYNqQPrTtOpB5jo+55yE6T4PAGlSP&#10;eIHnrc1sEOeqsF0+8pfsiP20PRx94fM1SKsBgYQ4b3ze3GDRyJ5ULZCfLNkqMHDGSU49CsYvJoHQ&#10;CH/BEcFSwuW92H6LVeRa8EaU4girSXlgFSfaosFZcURjojS1jDjlicK/2rfSDF31RKIv/h+cODxr&#10;CJ1yliJ3tTZ0XbGTE+88jDlQHZqks20/3eXg3Fm0q1afWg2aMnTzWu58kj55/pHrGw6KPDei/eSJ&#10;bLriLA6mtEDuH0cE4R6uPN25hl4NqlJCsEvVun1Ze9Kfh54JhAjwM4Pe+AlvnRO7PZYmNfKTK3tm&#10;KtVtxjjRZ9fcI8UGaiBCqqL9JYdiN91ML0TwUrDYkfDIYGl3kMEthsZJkSRG+/Hy0gnWDh/E76XK&#10;iV4vQsXWo5i04yquAYlmc79EXYItfJkU9oqbx3YwsH1b8mbKR/mq7Vl10IVnQRAsvGFy4pqiMi0N&#10;S61JfIyFT09vcXDlNPr/XoeC2TKQO39RmnYZzILt57n1OZ4gsd+6ykvAiVyl95K7aE7a0Cfc3jWU&#10;ke0rkz9PGX4q1NfMpH32WeycnKR5/jTTaZLYxwSf+1zdNJkBzWuSM3s+itTpxZj5ezlz5Qkf3n7i&#10;86cvvP3gxrNXLwVjPJXiyvt3z/js/p53bq9xcT7BlkUjaF0tG3Y5c1KoVld6zTnBnY9ik62qR9RO&#10;aqd5cPecBml7kv0vGShStB6Dpu/gwodEE6QNiYgh1hpBTLRgJKsGx0PElgeLbQ8iLFjeBwlmD4kQ&#10;nGsRORb5SxL7nuRPXNAbrgg+HND2d9H5GWhY73cWrjvAy6AkoyvDhay2wZkEwbDKt2HynFASY0ON&#10;DtJZj1HympTkx7tbe1g6sh2ZM2ajSP0BjFh2jodugqsFl9rySYruFfuaNuhm+kpxtOIfXZoih1qO&#10;FA28BAi9Lm1nXM9WVBQZyyM602HIZA5ce8yH8EQzwKQrgjRXdpz8iRX7aQ0OIjxIV+X5m0kWweKr&#10;REaLjkyJkPp6i1125tS6hQypX4dSOYtQuGxTOk/YwMkXAfiIPtT9DDQMGhX1nqcXD7LUoS95fs1B&#10;uWbtGbf5AM88YgmUB+tmirbAptZX/sVbiAtw4/XZvcxWHFy5PBnzF6JNl7bMnTuelUtm0LRRB/Gx&#10;GlCz3ii2H3rAh8BoMytb1UqM4gfFfnrPNNtkKKH8rNhQ5TDRmFENTCbG+eJ5bxf7Jv5G7cK5yZ2n&#10;Pr91Wcr5hxF4is+hEyP0DqaOqUHaZQObU1D4q1TDngxbdYGHXqIvVWxSD9tMUZFl8cOsIX7cv3iY&#10;haPtaVopD3bZM9CySx8mzl3G0sULadugMvly6U7zXcWvesNzH2mLET+bvoiKcMHlyEomNvhdsG41&#10;8ouuHXTwOF5BicLTgnfEd9Q+ChZ/KDgiVuyF4ELxsWKFd3VDZm23bgibEPyB52c3s2hAK4rlykum&#10;AnWp2Xkmm048xT3YqihS2qn1Fvn1ecmDDbMZXCInWX/KRPHWwxiy/y53RZ/o6rvkKJHrGPGPIuRZ&#10;OulG99hQPWxSAkQSITpYl9lr35rJKoZHDTeKflO/VN4LJksSfBv86RbXZs+ie6mqFChZnmLjxnLi&#10;uQ+fBf7aVjQJPeUalY046YME8WGTdaDW8IzeN618c8i56uvq9zpQl5BsEf3ygRdnlzHK/jey5CjB&#10;zyV6MmvTdZ5+CiVCbGygyLbOOrWIzYnS1QdqX6Qd0WJjrNI2S1pR+6Npo+LjSDCyJpykPoU8RxFd&#10;vPTZm7MHWde9G1XTZyBjw3r0WLWbW+91IorUR4N+Wn+pXbzUM1H0ZWSgO08uHWL2iH40rlSeonnz&#10;0bhTa+YsXcSy6QvoVq4Z+bOUpkyXfow7doZwH9GZcpsE0bfR0raUZF+C7h9l+1gHcv6UjVI1HRgx&#10;z5FLDz6ZlaaR4ouHWKIEU4i/HCx8orP4w8NIEN2TEiO6ywRpo4VmoXx57MzeBVNoU6G02BLB3A36&#10;M2L1JR75JpsVQNILwk+BRMU/5cHGpUwQ+/V9ptykq9+M8VuO8FFMk6biiIyMMquEjR4VGkYLb0QJ&#10;r2qgNkr0XpRF/Dihr246GZegE8eEItql6m8bXrFZoZRob/zvHODY+C7iy+QlfZnmNPpjC1c/R4vN&#10;UUxok2+DE/Uq6fd4wf4fXC6zafpIOtWpQJ4cOaneWPTOlHlsW7OMHg3KmZzSRWq2Z/hGZ24Ks4Uo&#10;6Dc+j1RDu1RBlPKQzowXOmut0oK0Jt3BdNvGYZruwARp/UW//0O6A33V+6UVuU1q+d860i7+tvzr&#10;+F8e/wrS/l9yfOV7+fMP/P/1S9s3f4qcGhubUtBARKzm/Ax+z+V14xjcoChZM2cgT70uDF5xhBvv&#10;QgmJ1FlX4hSKpAcLSAu1xBIeJqA7VGeIiFMbLS5/nDiiMe6ItuXw2tl0atyMnHblqdWsLwv3XOBp&#10;iAA7qYYGR1Kigol4fZ0DMx1oWLE0OYs3oPk4R47cD8RbPNuvI0Jyvhaj8hRAqxZUpabKQ9ukHoEa&#10;GGNktDXSLjnLBm1UI/sJznLlhG4c9nsriuYqT6V6vZh/4CYuotu/iDKOCIshRmfThlkEyGpeH6tx&#10;pCyimMMjI8SxEqMgijlIZ9UK2A23hBITEyF2ymoMrT5Pl6SkpIgT9vkmF/fM4PeGZcmZw44CpWvR&#10;RZz2XSZYqMZfQEGIKnlbeoMgccwCxPj4y7NCNe9lgpUEcWKSwj7h9/QChxaNpEmtWmQvXJcijUaw&#10;/KAusxNDIUbBLMiLDyDs7S0uLJ1G/R++p0C2/FSzH8PEC694JmDYYvpeaqiBK7GKVk83XASEd6lQ&#10;gHJFStG673R2PYjkvSVJQKLSViknBkOuUx1vZisLf2j6A1Pks87cMiO9UjRor7NJ9NU8I9qXj87H&#10;2ThcwOnf/0bxQqVpO3YxGx944S03jIkTc6TLq5OiiAt7y52zm5g6pDUlsv6FHHbZqdOuH3P3Xuex&#10;fyye0jehMQK5YlOIDoskOjSEmLAgoiPEwOrmFQLi1OkLD3iPz4trXNq7hqGdu1IkhzjrpVoyaNxq&#10;XD5FCL9KH2n+y6gPAmYPijPYlgYFM/P9T1loMWI5W5zf4G4VoJaa50hLbGysKSZPlvS1LaeegHKv&#10;d9w/tYkJ7ctSuVAu8hQVoN19PTsuueMWFK8QWghhI2OKWR8lxEmlqZJIZ5JrkNbqfZf7h5fQpuFv&#10;AlybUq/1HJxueOAeEE50vAa6hE7GgdGrlMP0PvJf+D1FeV3lICGAV3dPsXLCIGrnF4dOHPd2Pedz&#10;/FECX0RGdempbvpBih+hPnc5uX8+9u3qkCndL+QuUZbfh4xj/eVHPPG2EhCSSJTIZ6ygysiweMJC&#10;NbeV8GSoABHh+QSLIJcobynuxAS/4O2D06yYNJaWlepS0K4s+Su2ZOj64xx75YO7gC+V1JTkcHnj&#10;jcX/Gc57N9OjdgNK5ChJ1SZ9WH7hLY+DdXmstEuDiSJHOvNKA5xKr5i4z7x96cSOZX/QvmJJymbP&#10;TnkBwD2HTaBzr7FUrNyWjBnK0KPvVI5ceYSXMKHqFR1wkgfr0/98/XroZ+0LWy9p2DMuRnjK7QaP&#10;Vg2h/29VKFKxLqX7LuLAQ3HiIgU26ZosOdRp0v4wsmT6Qh1m5SsFNTrTQ/WpPEF+SpZ+N+kD5CmJ&#10;4lBH+73gtfDM4g41qV4wp+g60UH2o1nu6Mxzt2BxRqRGUq1QcQxDwoX2EVHiPAh/W4IECPoTG+Mv&#10;siYgPUVTT0i93jpzZMMMurRsyK+Z8vPXXPXoMGQxRy66YhEG08CBklFnqhHxioeHpjK2Sz1y2Qmw&#10;qzmNObuf8ywwgfAU3eNeQXq8+FM6o1Y0pgCzeKGbBgMSLF68cD7E+il9+K1UVrJn/JUcJWvx29Cl&#10;HL3vzUedCazk0JZqw9P0syl/0l518tfP+tb8LM9NEpAd/YaHlw8zyaEPhX7JR6PGDizZf5N7QeAv&#10;t9QBoLT7pN3RfKXBOukTnS2QbAif+mPqi9n0RmdyC//FBt5jz6hBtC9ahpzZC5GxQ3dWnXXlneh/&#10;nUWYIP0pdxH6akqaaGFHX/zuOXFy1jCalS5uZiAXrdaaPrPWc/qNO+6aE02clITYUOKC3fhwRXOp&#10;9aZSvjxkyVKA4tXaMkiXHr8QWyZdoLmhxTWUZwggl3rqppwmSHtyPjMc6lI4WyHyFXFg6KTTPHyv&#10;uQnVpghDqJOraW8C33B951wGtKjKdz9mpbr9POYfFZ4K0b5Wh0NkR56huaNtqSC07/zELjhzfOlw&#10;ejUqg12WTBSr0Yo2PUfQrVtfyhYsTIYsRWjpMBPHu358jEg2eQQVE+gyxoTgl9w7uYXpfTtT7Jd0&#10;ZjOslvbDWHH0Bvc+h+MZnmQGFZKF35IixPaL7YwOF5smdi1MHJtQSzChUSEmYBOVoPnWQ8UxfseL&#10;gzMZ274e2XOX5pdqQ5i84xaPxS7G6uCk8J2mOdBc59KMfyu+8t7MtBOdqqk04pNDCfN/gZvjfka2&#10;bEHpMuUp074njs7uvNWltMqSyhix7ng82MOeafZUy1GAWp3GM23vLd588ObY6jmM6mVPzyFTxA6G&#10;8zo80czAJSEUwp/ieXszGybZU8guLwVKtMd+6i6OPvc2OWBtddPcib74vHZm/nB7KuXPSxa7ygyc&#10;fZaTrmF4i70PCvURuvibWaSBYvt1uak6y1Hi9OlsWs05H5E6gytCftNciUmx4uEniGIQIqgdTjAe&#10;rRcBH05yZLYGaUuTq1o7ui7fwQnhSaPWpO/iRaZDAt14uW8/w5u1pHr1KoKrhuD46L440YKDZmyl&#10;Zrn69Fq7SnT1S5LUHgvfJxJJqMdTnuxYLQ5gJUrkK0a1Ov1YfyIIV49ExCTIoYIbLLb4AQ+urmXs&#10;wMaUKJCFXAWKUrv9IOY5PuTmhwgCpNpi4o0+jJbKh8bEExIdRYjY7AjRabFW0WcWHxEMX5IjPbF4&#10;POPwqvn0b9qI0jnykVkwY/tRq9np/A5f0aM6sKm5QYn3ISnyNTdO7GRgu3bkFQe8TBVdFXWPh/6i&#10;L4R5NG0OiNOfEptqP1X7KGaJJd7qwcc7h9g6vS+1ituRKX06chWrSsu+s9lx3Yd3QXHEqPxIOxXn&#10;aBfr7OGk8Gfc2T2MkR00SFuavxfqzbQ193j6UfGMUEX6SIe8Yi2fCXh+im3jOtKqQmHs8pTityGr&#10;2Xr+NW5+trz+iiM053uUwRdyjch3XJzFfK85YCMCxC5eXM+c/pUpUzw/mYo1pnLX5ey76oVHoG6u&#10;JB2hAz5xnrhcPMT4vr3I+V1Gipeoz9CZO7jslsD74BSRwRjionSpvvCa0F0xq84i1ZQHkcJnkSGR&#10;WMKtRAvujxE7LT0kRA4iJfQ9j87sZ1qfXmYjxyrCK8OnruLMC38+CY7SwVB/i+J/4QmTpiNEeFgw&#10;mWDW+ETBS0K9SNE/caGveXhkHlO6VCLDL79QvMkQxqy9husnwRhyrTK19o0JCBjlrUUFVvWetlF5&#10;zfatCYZFeWH9eJOts0bSqrLo8Z8zULZCA0Yu2MLRR5/5JOyhm3iJuBEvBjBW5CkmTNM3BImfEiQY&#10;3obdw4T/YmIEkwQ/4+7pbcwbaE/jfAUpILqwahMHpu1y5pEo7XBpp9kYWOTbYnmL67l9LO7lQO5f&#10;c1C+RXsmbj3AS28dqFR7qYrAKAOzAiBRA1gJYteDXDmzdzkD27eiYIYclC5SkN/bNcFhqAMVazQn&#10;Y5a61Ko3nB0H7vIpMMrYUpWZGH2VR5uVQGbwWvGK2ij9rME9nQmoNsWWeiYxzh+Pe3vZO6E5tQrn&#10;JlfeOvzWdRHnHobi8c9B2pBPfLi0kxWDW1I4Vy7KNOzFiFUXcPWUftMT5bnC+mKjUm2r9I/aFYvX&#10;U24fnM+UHjXJnVn8jNLVaNi2F/0HDqVOpTLkyCGyWKcby46+5pV/tA0XSF1tQdp73DuyiimNfid3&#10;/moUsh/I0EPH8RXMGa5L7q3qdwUJzwretOqEAfFFosVmRIWZ9E6Jgt0t0UF4vbrBsZXj6FmzENnT&#10;i94p15r2f2zn/NNQ8aESjJ+oDTAzJX1e8WDjXIaUykOOX7NTvN1IBh24z+2AJNHHYSRZwoWn1IeN&#10;E70bIzIhz1A9HB4melrtV4TUw4o1Rmddi44XG6apvnQpe7xgHZ2Bmix8mZzkQ/CnG1ydOYNuJSpT&#10;qHhFSo6ZwP47HrwVAKN8pN2m5Nf+UvnQQLKtL6WordGgp74abKmHNiRVHuRIULuYJHooRoO0yxnZ&#10;vbnoyNL8XKov0zc64/pB+VtXZfoTKPZD0wJEWjRlhAadRf7FxkRo21KLThCySvuixc7ERVsFZghP&#10;qZ9iZFFzAPvzNjVIWyV9ejI2qkfvNXu56ya+q5ymq1w1rYC2R1dTxUm9k+LDiA54wZX9axjdsTml&#10;cmQmU+EctOlqz2D7IbQs1pC82UpSposDYw+fxOIj/CXNjpe7RKEz8P0IvHeMHWNsAyFlxfaMXnCY&#10;KxqkFZtpkX4Il/7yDRF/2cy2FtsZqSuxQki2im8SGyCi4i9m2407J/cypY89JTNlJVPWktSzn8aS&#10;E8/4LFglXARUU4clJwdK37risnEJ4+q35IfMBcnQsDVjtxznjS8ERIg8qM8ZFkxMRKix05awMNGb&#10;IUQEBwq/BNtm1gqNo6JiRI/GEx8nFFEFYPwE1Wpiu5Qfozzwv7WX4xM6Ub5AXjKVb8lvE7Zw3d1C&#10;oDXK6AsjcyJvKv+qE+NiYwT6efD0zBaWDm5LmQK5yJa3FA11Fv/QQfxWLh85c+SkaJ2ODFl3mZuf&#10;I0wA2rCOHOqzm81GFTcItlLZ1/6KVlv1NUhr2zgsV8Pe9Fh2ivt+Qh/RnbYgrVwmlVIdncaPakeV&#10;K7WkPubPw5z3nxzys55iijb264fU3/91/IfHv4K0/5ccyutp5T86VCZUCai42YqablUM4j4KwEqJ&#10;9uTZmbUsGtRSnLj8ZC1Yk2Y9JrP+wGXuPn+PR3CEgJIkoww0n2KcGC9VJvHidJrNdcQpC/N8wutr&#10;u5g9tDt1y1UkX97KdHSYxLYzLry16O7+opjleclWMcovr7F/Zh8aVipLzpJNaDH+KEfuB+GtUyhT&#10;DZbJgSrFpEhQAKdOpAEviiZSiypFLUa5GPNnfBY11jo7AIsrx7fOpVfLZhQV56Zagx6sPH6DV+LD&#10;h8iJuiQvMTaBhNRNe+LiEkyeqfgEff1zw4sYASta4uIF8IvyixXDqvnI1IkwOxSLuYkLfMGbqzuY&#10;O7In1UqXIk/eElSo244hM9ay/9wtXnz0EBAQagsAyjNiNI9bggApeVas0jEminA/cSYeXuPUlgUM&#10;aV2dMsVKUKhCS5oNXIHjjS+4BcUKCNLAUIzgIH/C397m4rLpNPj7DxTMXkCc+NFMOv8yNUirNFKa&#10;SUPFGFi9PuLiuNXMpC1XtDSt+81k10ML73UmlTlPgZUGLDTAJIpai6F/WpFT9J7SDxqkUmdMg0L6&#10;avomxhe3GydYP8KBqn//G0ULyjPGLGL9A09bkDZG+siM+AkYiPbmw+Oz7F4xjnYCvHLnyESeUjVo&#10;3n8GW065cOeNt/BcFJEChM2makKzJKF/ouapSogTvhMAHRbKu0c3OLtvDbNG96FWhUoULFiFxq2H&#10;MH/zKV6GCLCQRqQkhBPt/wjn/YsZ1boG5e0yk6tQBUasPsH59yGEKE/akLFNTpRs8kc3RUsxObqU&#10;DsL34X54uTqxc2oHWlQpTo7cFchXfQQzNl3j7vtAA2LkNEMKYxWVP21vzPfKK8kpYtx97nL/yBLa&#10;NLIFaeu3mcOpm558CRInXUe3ldYajDDBLyWu0lu/k/to5ZTLkwJ55XKaFeMHUTNPDgrkKEmbnvM4&#10;5prA5yjhRiMP2p+2ZeWPnfezaEI/6pUtTsFCRSjToAU9pi9n59nbPHnrSUiI8K/Y9Fihd6zZtEl4&#10;UukuvJ8sjmSyxQ/fN3e5e2YXG+aPo0U9Xf5WjHzFatC4xxg2XnzKI3+rCXzZgqW6NN+XSN+nXNuz&#10;CfvaDSgudaz2mwMrLr7hSXC8jefixbFO0iV+crqKuPBXMros8xEPL+1ibp8uNClVnEI5c1GxViMq&#10;1WhF/oJ1yZChHN2FVw5fdcUzSucy6XPljxY9lE+/fpBDPtuW4esMUulLKSZI++EGj1YOpn+TKhSp&#10;VI/S/RebIK1XhPCotF3vobMp1GGx3TO1c6WTNTiWlu7DnKNfp6kp+SfSLXzuSeCLC5xdMpJuDapR&#10;oEBxspeoR/s+k9m4y4n7T97j6R8uIFTOFv2q+ked9vh4zYsqfRcVII5tAMH+n3gueuHAhnkMaFOf&#10;0gL4fs1WRBzggUxdewKXl16GR3UVgcptSqIouIjXPHKcwh+d65I7Vzny157OnD0apBUHScCxQjcz&#10;c0n6WZ0yMyve0EwakCzOypcH3D4sDlavRpTIn4NfcxSmcD17Jq0+yiXXz/hHKD2VL5UWyqdKnz87&#10;Ie2d0kLPU/JpANvk+E0OJzHmHY+uHmFSHwcK/ZKXRuIoL91/EzED+EsVdMMIG83VXtnuZQ558/V+&#10;X39Ie5K2X8+XHhb+iwt8wN5Rg2lXpLQJ0mq6g5XnHvM2GLMcUUOiKk86u0VXg3i9usf5jQuY1LYh&#10;ZXLnpGTFerQdNI2NJ+7wIcSK2WldOliXQieL/g11u8OtPcvEGW8pjng5chWoTvXfB7Ng9yVuCOIP&#10;iBbampnQGjRSVheZtLjxyGk+M/vUpbDUKV/RPgyZfJoH73WXb+0VZSCNOIhsBL3l+q65DGhZle//&#10;npUa9vNZcPQlb0JSTLoKdeYVWMeKLTFyp+1JjCQ5/B2vzm5k6aguVCtbDLsiFShdpSFVq2ge3Fz8&#10;mrkorfrM5uAdXz6FJ2OVx5lNUVRGorz44noFxxVz6VS9KkVyF6Bwudo07zeOJbtOcvXha9x9Q7BY&#10;Y1P1sm11i21DPbGhojfjpG7xYtsiIsWx8v6Mz4vLnFs+jH5Nq4rOK03W2oOZsdOZp14R0s/qvtoC&#10;YzrgZ6qhTdGSduh3wqOJ4ghpkCIhRZzOwFd8PHyQkS1bUaZMBcp26MXhG+68CRKcInIoEi/k8CXk&#10;41mubBlHxxJlqdS4B92nb+So01UWjBnBsD79GT93HZc9kvASRy5WZ1PHh0ofvcTjzjbWTewuuicf&#10;BUu2p8e0nRx/LnKmA3D6P0Xb74P3mxssGKlB2lxkzFaGQbNPcPpxCAEiz9GxVpHpKNGnujpHN87S&#10;jXHE1ou9N5sQalE8kDpIqLZN0yjpJq4JQhC1rWYTxkRP/N8f4/DMgbaZtNXb023FTk6+/SJ8ovTR&#10;8GICUZGBBDpfY1G/3jSqVZGK7Zsw99B+HNcdZsOgxdRr0Z0ZTk7c9fcT2iiBVQIshHs85+nOtfRq&#10;VIWS+YtRtU4f1h7354lXAuGqDkTQNNWNzuj68uqk2O2R2Etfli1eXHijgdjthSzeeQHnx+/xDxbe&#10;kDZFiQ3TEqubTUm7dJOgpHiL8FcQoZ9f8urGWcE5K+nfvgUVihYkV678VKjfgRnrz3L7bYg4lVJF&#10;lfGkKNFTviREvOL68R0MaN+OfBkLULZqZ5Ye+DNIq4NiGqTV4JZtNr35L3ygDRDH3t2F2weXMapb&#10;U9FnOcmULT/FqrVlxNITXHD9IvpM5En+afcK+4hOkPZGPOPunhGM6liVAsK3PxXsxfQ1Ljz9KG0T&#10;86Ayo7Pvw/2f8/C0LrOtTc1i+SheoSHDVp3nzLNA/KxCO7MW1oatFNPaBldUfoXf5FnK+5omwOfZ&#10;cY4s60nTuhXJJrokf7WBTFt3kQdvA7EKPjVpFaLduXfhIBP79yLPz5kpX74xk5fs4WmAWE5RNbqh&#10;oq44SxI51I3BFLOaIvYsXvgs3gQVRFaTFMPqmgqlWThECr68e4HNM6ZSq2ApihesQMPWDkxZ78gZ&#10;kfk3fpEEi1qNFSMTKzysfKubzeombbpZjm6kqTk4X989zbZp3elULYfJ8V+9+yRmOT40aSliBP8p&#10;llH9bcNc3xbVe1pMWNFo5mTtiYRQo89uHtrE1N5dqVm4KLnEFlVp2pXBc9dzyPmxWTEVFK151uUK&#10;aaPabt1w0mx8Km3XTSdDg/14//I2l09vYc743vxWuQQFNVd8yZp0GbmQXXc9+BQZb1YJmMAVMVgj&#10;X/P47B4W9+xNrl/tKN+iAxO3OfLaL55Q6TTlk7TDJqt6nQ4Qih6668TWGRPpVLEmZXPbUaZcASo3&#10;rELuYpX5KUNVatYfxvaDt3Hzt4icqPwKbYUMNpwt99GAtdBDrZkpAi6SBY+q/kt9ishTAF/u7WfP&#10;hBbULJKX3Pnr0tR+MecfhZqZtGp55JaGpoR95sOVXawc2orCuXNTumFvhq+8iKtHMpE6HVn7RJ6t&#10;myDpgJk+QzfFS471xtv1CIeXDqZZzZIUEFtapEwNaiumy5+PDJnzUbZeD1Yce8NL32iTV90mQQFY&#10;w+/jcngl0xq2FGxemXK9BzPF6bTIjs5CFllTP8v0keoI+U5pqjZQ9Ga8VXzKQE8+vHbl3L71TO75&#10;O9VyZiSvXSHqth/N1C3XcBX9FCF620Yhqau0OMX3DQ83LWBE2YIUyZ6fyl3HMvbIfZ5ZUuRc0Q2C&#10;rzRtTpziLcG6ceL/qVyofKh+1lmmasfiRW+ZDQ6lqL+jKyZjhUBRUuRK+V5ty02uzZhOtxIVKVhC&#10;bOwfk74Gac1mbEp8lW15UfyvNNWamm+MXya63YBG2y+2C+S9yoF8VgwUrxuHRWtO2pWM7tGC7LlK&#10;k7FsH2ZL+1+4hxnbEqUbKpu6S3uElmpfEhRHGvuibbMV/azfJ0pRHaEzxhPkmkShuVg/eZ43b07v&#10;Y619F6qkT0emRvVwWLuPe26JZrZ3kmIOKdq76qqr5TabGcZ54v7gHDvmiD9XuyKZ82SkfKVK1Kvc&#10;gIo5K5AtUzHKdnRgvKOT+LjSU8LaX2fSJvrgd/sw20Y5UDhTTirW7cWkJYdweeFlVrXGS93ipL+i&#10;pJ+i1S8x9lPqL3KdEh9FTITozU+uPLh2lGVTx9CqZg1y/pSZ0hWbMWDWdg4JnhfVaNJDJeqAcLI/&#10;UVEPub15MWOb/C64tgiFW3VjvuNZvHRgXbpE6aQbk9n0iOpMoZ/okLiYaKGn1MnQUeohGCdRdIVt&#10;Iof0lfCwSZEh9FEsralp/G7t4dj4DpQvmIesFVrQfOIWWx5Zq/RrapBW/WjF7cY+aF+ITQkSzHR+&#10;/RR6tW5MHvEbSpSqSPN6dSifKz1ZsthRtF5nE6S97R5JqMiAuZEcthRYQmD1Xc1+CDZ9YZtJ64Wn&#10;yw4TpC1eIh+5G/ai5/JTxobq/i2KIbXobHEz6K962fCkjTu/lm8//FeOby/8+l7Kv47/9PhXkPb/&#10;kuO/wvMqG4qJ0oQwLUir15hZtYmBeL86z5F1U+lcvy4FshSnbKmGdOszhjnrNuF024XnX3zwCrEQ&#10;I0rSGC4pqqg0582Xj2+5ff4wq6YOpKU4B0XyFKBkybqMm7VeAMM7vERnKIROEMFPFkci9MUV9s/q&#10;S8Mq5clduim/TzrO8YfB+GpiMzVaeq4oO1UWtp0G1ajpb1q0IaklLUgr55lAljRIAe/XIG2EK8c2&#10;z6FX88YUF2VcvV5H1h69zHvNp6eAzhhhub88Q51dnVGmBuufla8GIhIFUOgolRpbDTjrLuq6zEqV&#10;sjpsKRHu0q6rXNm5hr4tW1BKnJ2ceTQw1Ylh0+ez59RpXrq/I0BH6ETJG6da/isiiouIIvCTJ67O&#10;N9izeinDu7WhfL5MFCxQjHqt+wtQPmtmhuqSwlihhY4w6+hh+Nu7XFw+kwY//0Bhu4LUtB/N5HPP&#10;U4O0QjMD9ISeyQlYfT4LYNpO54qFKFesDG36z2TPIytu/0GQVmmpel+rmFb0dwMcTR3ENstlOoBo&#10;QEWsgOAbJ1g7woHKf/8bhQuW5vcxC1n3wAOvRA3+SR+ZIK08QxzhIM8n3DmzjdlD21OxeAEyZc9L&#10;nrJ1sR82jdW7j3Dl4VPe+/sTEiuGUQ2P1EuXYiWKwYwOicTn7UdO7d7O9FH9aN6gGjly56FMnZYM&#10;mbWWoy7v+Bity++kf6METL29zNbZw2lVuRRFc+allgD8Nace2nKoqjxoY/T+0kh9a9JpKIjR0Ug5&#10;tI3x0WFEetzj1r7p9GlVk9x2RciQrxkO49Zz9OZrvLVvlC2VHvJqbmbMtfCQ/P2HIO2xfwzSnrnt&#10;iae0SR1aE/jSYITeyIA3MbLSEbZNNfROWsEgW5D2j0FUz5mNfNlK8HvPuRx1TeCTNS1Iq3IkMD3e&#10;Hx9Ni7F1OVN7daZ2hYrkK1aW4g1/p/+Uuew8fgrXN2/xDQ/DIuBH01dovyvv62764cGiG96/5Nze&#10;rcwfOYB2dauSPWtmaXsRKrbswoTVu7n1LgBfDZZq9yrzaGAq0Z9In8dc3rORLrXrUzRHCZGF3qy6&#10;+OrPIK3OFtQ+kutsXaDXhgut3QnSfJJbVjCsY0uRpZxkyZGTrCLD6TOUkFIR+wGzcbz6GI//apBW&#10;AzBS9Jc/g7Q3ebRyCAN+q0rRyvUoO3AJB101SKuBEj0rLUir9dL7aX/aOlgBjAkqKz9LA4wIadHu&#10;kevEjZXvQ4RXX/Px9kEWjhpIg/LVyZ6+MIWKVqVd9wHMXbURp6viqHl6E26xGoBtcg+rDoqKIMLv&#10;Cx+ePeTq6aOsWzCT3q10xllmcmXKRslKDek5aQ0Hrz7DPTDKtNY4V6aaGqR9i+vBKYzvUoe8ecpS&#10;sP405u1/zotgDdJGK1cJj0sR8KuspnpTW2ZqrzMqxWn3fn6Zkxum06peFbLb5SVT/vI06DiEVXsu&#10;8uJziAmI6uxQ1ZV66KPTDn2vRWlhk13tan3VIG2E+CcfcL1+lEl9HSj0ax4a/+bA8gM3eRgEgULH&#10;eNXrqc7LP/Wm7Uh7gDlsH/Svsp/R/8J/cYGP/gzS5ihEtu59WHn+CW+CxWeV83Qeoeq9xNhIIgK+&#10;cPXIHqb160GDkkUpWrgIrR2GsGjXcR6+E16O0nrLvaWjded3leWYiI+4P7nInpULsW/exmyWmE2c&#10;0d+HzmC9kzNvfMNEd0h/ynWGfRQ8R7nh6rSAWX3qUkTqlK9YH4ZMOc39r0FabbfIrs6GDnnH9d3z&#10;GNCyGj/8PSu17Oez6OhL3v5DkFbeS8er3rbZR5W9AELfXefCrsUM6t6WAoWKSv/lI0fWXGT+OQM/&#10;i9P0e5+5ON7y43O46H9xzG08LhWNFz3g/Y6nF0+ybMwI6lasTLZchchevBLN7fsxe8V6Tl6+youP&#10;Hwi2hEo9xKExMiD0V1sozlCCNYYQ70BePX7FZScn9i+fwRT7JjQsX5Qc+ctQrNkIFu935pV3hFyr&#10;DqLoN3n8fy1IK88SNGEJesvnI4cZ1ao1ZctUonwHB47eEgc5MBlRL4bvIIiYQBdxcFcz4bffqFKz&#10;KXU6D2LyrBX06dKL4UPHs2bXSV4KOAkTVtDlqJrLmxg33O/uYu3EHhTOlZ9CpdvTa/pOTorj+DVI&#10;mxxLXLRgIp1JO6obFfNnI0OWQgyZvZ8zj3wIiFYbqTwjtksYQPWpWZkisqIYQ7GG0Rvyuwa5dGZ+&#10;gnynA2VW8Yitqbt9J+iMuiQP/N4e4vD0fnTKWYK8NTpgv3I3J996SH+l0kf+JcRYiH73jL1zJtDp&#10;t2oUqVqSXrNnMG3YXKZ0nkyHcXPZ5/qUT9E23SaMIn+jxK694vnuDTg0qUbJgsWoKo7y6mOePPON&#10;I1LpLvXSuUEkaf7hB7ie2cK6SYPo2KAu+fOWInfJRrToOpw5S9dz4cplnr99jU9QEJHi0No2/dNg&#10;QDy6Q3ag50funj7OphnTGNiyOSXy5SKT2LBC1arTd+J8jl19hUeA6GnlBaG15pVNSRBZDn/J1W+C&#10;tOWrd2aZ4z0eBUCA8H9iisiLhq5EdowY2LoplQ9Ex4V/xtP1HIfWz6Zdkxpiv3ORUWhZu8NoVu8X&#10;fv4cZAK0GtgySMgEaZ9zd+8YxnSqTqG8ZfilQA9mrrnLk4+CH6V/jCMbJ7j13U0Orp5Cu1qlKFuk&#10;MHVb9WTV6Ze4eEYRpIPTJkir+FT6SHlB7ZBuxKk2SZ5ldFZMEBHut3jktIgB3VpRuHBFsuarT8fB&#10;izly/bXZ+MakNYn8wIOL+5k2RPRm5uxUr/4b81bvwS1MpEKDXIpXlbeEnxI10GR4zaaDVM+rnZKv&#10;TEBTJxskaGs1pUR0IAFvH3Nh5w56NvudYvlKkq9IReq3d2Da8s2cdn7AR5FpXY6u+FixmNqp+Jgo&#10;sxmZx6cvuNx0YfPC6Tg0rUz5PD9jJzq07ZQVrLv5jrfSNboaT+3T1yCtqZQU1TtaUjW9oYn5pN9L&#10;jyQE4PX0JsfXLmNIm7YUzFmALHnER6nXiiFTF7D/7BUevPuIp6ZokjbbMIw+Q/guJpaooDA+PnvK&#10;sd0bmTS6Jw1rl8IuWzqyZ8tJk059mb3rFM66aZDQRIOttiCtLnN+xdOzu02QNqcJ0nZi4rbDvPUX&#10;G6q0lrPSDh0g1aCaykkKfoR+ecqjYwdZO3AEjUqIns/5K5nzZObnLHn57qcy1Kw/hG0Hb/POJ0Jw&#10;l/Cv3ENjLfpkW5BW7i6v0gpbEb5OC9IqlZRPTZD2/gF2TWxFzWIFyV2wIc16LOeiayjeFlsCEKWl&#10;oWuEYIlre1g5vDWF8+SldMM+qUFazR1te5bqXl01aQZ75Spdpp8i3k60/2OeX9rGnDF9qFapEnY5&#10;84s9zU3W9Bn4KX1eyjVwYNXxdzzzjrZtHGYoI/If+hCXQ6uY3agFJcV+1O43mEVnzijkU3EwfGD8&#10;Lilmw2LhJw3A6QxGnw9veHDlAvs3rGF8H3salS5G3p9/pXKlBgyfvoWDNz/zWeCj6khdCaN6UhA/&#10;Kf7vcN26lD8ql6R60bI07TuZ2U4PcJN6WaVf1Xc1+kiepXpN3yu9DZ7Tush3immiRXdZo2wp8CwW&#10;8RNEn0eKglCfT66W+4hv8vEW16ZrkLY8BaWUHjeRg/c8eBeYhEDI1Eba+lR1i+lb03vyTsGi6WMl&#10;hu0XG//rZ9Fh8i9OaKKbXCZFfRYbtpaxPVuRN19pclXuxbzN53kpOktth56r9ttmX6Rd4qvqbEqb&#10;b6u8Y2ubkQeRXZ2IES2EixFbEyHtilafPiVKcIQ7r5x2srpbRyqn/9UEafus3c+Dr0Fa0VmCO6SG&#10;Zia36WodRBT5jPJ5yb3Te5kr/li50vnJnycnubPmJodgu19+LUT5dn2ZcuA0QWKfhbyiB3WSUqTg&#10;Ty+8rh9g68ielM2ZR3z0rsxcto/Hb7xMPyiPKBmNupBX007px1iR63CR97cvH+Mkfu3MycNo2bAW&#10;RXPlI2em/LS3H8Uqx2vc8xb9JNfFiGAn6b4LSb5EWR5wY7tufNyG7AXEBnTuy0anSyL/Nt5XfakT&#10;ZWx61FbS4gSGnql8YlZHiI9klRIpODpEfM4IuYfKnVyRGqTdzdHx7U2QNnvFFrSatIVbX6wEix79&#10;NkgrlxndqLJgAub+r/jgfJDNi6dQs0Y1CojMFstlR56f/0a69HYUq9+N4euvcPdLJGFmdEd5R2mk&#10;ciwE/neDtN54uuxk9/R2lCiZnzwNe9F7ufh/YkM1iG10ppRY9TVT+UZuYO4rVbMV+WMbnJQ3+sV/&#10;5fj24q/vpfzr+E+PfwVp/0ce/xscLqeqrKUtYTHA0gie7R6295HEWD/x/K4TS0YOo36eYtj9JT3p&#10;f81K7ooVcJg4gW3HjnH/6XP8AwOIjY4kXkpwYCAPHz1h/759TBg9jMol85Ep3d/JIs5g3YYd2OZ4&#10;kZdeQehu16IupA5iICP8CHlxmX2z+9GoagXylW1GuyknOOUajJ9uOamBRTk0QKt5gYyyMGomTWFI&#10;0QZpUdSpytMYXzX2YuL0a3VsxFFNCX/Msc2z6d2iASWy56VS5UYs2HSE++4CKkPFKbZEmp1wdfM0&#10;nemiAFSDzmFhEURGCkjTpTfRMURFhhMZFmyWwWgC9QAhneZNVEOlwTOztDzKn0TvN4S63mHdH2Np&#10;XqEqOTPmIHu+IlRu1Jjef4xk3eEdXHt8F3d/HzOTVpfrJofF4PP8Ixf3n2Te+Om0rt+IAtmz8+Nf&#10;/0ap8jUYOnWZOH2f8Y23LV9KFAOepAnXYwIIe3OPCytm0yD9DxQRR7pW9zFMPfuM5yZIqwBAw1dC&#10;TwECVl93XI7spHOlIpQvXpb2A2ZxwNXCJ0Ed0YrcU4O0qqTVWAgZUznk20O/UROdGliTRwj5zf01&#10;aPz25klWjXCg/I9/o2DB0rQyQdovJkirI9e23AgKzKLMBlRer+9wattiOjWtR57sWfn+hx/FYStI&#10;o7btmbhwPgcvneWZ3xeC4uR8eVBSXBwRXv643X3K5V1HmDFkBC3q1aFQ4fz8LEas2cCRbLoswFe6&#10;w1+qGiuOVnzwGz7fPMAfPdpQpkARChaqTN8x8zj7WJw2QbrKl9+207zXaiozaSP1rXyZnBxDgvUz&#10;Hg8PMnVwB4rnzc9PvxalcfthrBAn73lAHLqpjhr5P29oiGNupyAtmTDph7vcP76Uto2bYpevKQ3a&#10;zuHsHU+8wyzSRnV+BISowZTnG/AotNYZzfFCQ+U1U7mUYF66nGH52IFUy5aVPFmK06rHHI48juej&#10;zqQ1gEKBsjw/2UKMzwc8rl/g4tqVDGzblmKFi/GTXV5K1K6D/fChLN+5lYsPXPgQ4E+YAKNYebYu&#10;5fFy9+D+jVvs37qVkd17ULdYceykj7776WcKNGyMw+IVnHnyzuwgboL1WnQnD312gjid3q5c2LOB&#10;DrXrUSiHOP+/9WDNxec8DY4TsCt8FCOaIUnkIJXn9EjRAYgkzXMXhtcLF7YsnEzj6qX44bvv+Mtf&#10;vpeSlXQZqtJ1oPDHtWd4iOdnOFev/0r3tE6wOXwmUKKASIt8VgcnLiaUmA+3cF05lIFNq1G8Sn0q&#10;DF6K42MN0kp7YtXhV16VKupF5tAGpt1bDwWQNr1qcLYUo2vlnHj5Z5yG5BBxwD9x/cgepvboT42c&#10;pfn5+x/5JUdWStWtSZ+xY9hz7DiuL17hFxhswGdspOhWDw9e3LnN9hXLGdSlEzWKFyXHX/9Keiml&#10;S5Sj16BxbDhxnSee4gzpc+XxBmDqm0Spe+Q7HjtOYULX2uTPV4aiTaay8NAzXoYKkBQKGFdP+Unl&#10;Ul6UfvIi7RGAFm8RWgk/Rnrh++QyM0f2pkqZovz6a0bS25Wg3x/LOO/yDp1Vopva6KxJfay5Xkra&#10;Yb5T+hgayePkeRrk1JnWyfGfcHU+zqR+DhROn4vfmvZm1cGbPA4S905O0QE048DIXbVu39733x76&#10;ZDlP/irYVeqTGERcwGP2jhxC28KlsbMriF3vfqy48JTXwTrHXK2K8qnYvmAPPJ7fY+m0ydSvXJ3M&#10;GcUhr9OImZu2c+fDZwGtck9VvqJXknW2SlyEtMMi14s8x3jw+cltNk2eTPNylfnu+5+xq9aAgfPX&#10;cOWpm5mlpE6JmiojF9EfeXxqIbP71KOoXWHyl+jDkKlnuPdBdJvaO9MKeaCmAgl9j/Oe+QxsVZ0f&#10;f8pKne7zWHrsBe9CxHlTh0noo7TRwTLtSpPrTm2RblumM2KfXWPX6jnUrFhS7PLP/O0vfxW78gM/&#10;ZSpB674LOXTTny/hov9F35hBIaWygvvocMI+v+PWsYMM69mDksVK8n26TKTPkYsKdWrTW2i64cB2&#10;Hrx/hk+kyHl8rDi1oqeiEkTsLYS+8+T26WusX7yeAd2EdwqL4/TzT6T78Wey5i1Jw56T2erkYmaR&#10;aWv10ECVTUdqLeTNN8WYejkhURhcWEnOsRIV9AH3o0cZ/Xs7ypWtSoWOfTl+20sc5BRCxOzZ7hFG&#10;ctRbfB6fZOvwgTSoUYNilWvxW+ueNGjSlTGTV3Dy2mMCpOkaINFZO7GxFvGRffjscoA1E3qZAeei&#10;ZTvgMHMnTjpjXSupdRA6RVt8cH95ndkjO1OhQCYyZ83J8JmbOHHrPZ98I8UZDCNebVecYIuoWCIs&#10;0egu5uG6Q7XmuhPnLkawR1TqTvxhligCwuLxCUkxsxZ1VppuLEKi2P/X+zk0tTed7YqTv1ZHuq/e&#10;i5PQ2cRDtKn6orOcgj9zdf9KRnRtQqGCOajdrRttm/ai7+8jGbvvJA99xKE25+sfeYDogijPd7za&#10;s4W+zWtQqojo6frdWXX0I6/8xAEVwY1T+TaYy0qSxQPLmzs8PbaLuYP6UaFgcX74/ld+TZ+DsuUr&#10;49CvNyvXreLKzet89pJzY6JMG0MEN75++oTThw8xa8RoWlepTeG/Z+DvYk+ylytFs1HD2Xf1Dh+9&#10;wkQ326qWLLo9RWcXJ2qqhRdcObGT/h3aky9TQSrU6MSKQ/d4HAiBIvQmd60KqNpM5Rfto9RijgTR&#10;Z6GfxaZcY8Gk/lQpV4Tvf0pPxvxVGDRpBWfvviRY+EAdekVNmg81KfIFd/eNZ2zn2hTNV5YMBe2Z&#10;teYWjz/GESYOuQlAi458f+eE6MielC9agOKlKtBt+FTOPPfnXbhoCO2f1EOronxp7LroAjP5IO2I&#10;jyAu+C2+z0+zcPJQqparwC+a1qFeNxbtuswjk38y1ORZfnxpH3PH9KdMvnzUq9OEecu28trTgq88&#10;TDcPihLe0mXN4bobuabWEN7T1FExVim6UVpkMv6CO62iOGzyJzUTvo/x9+LtrZssnjiFamUqir7P&#10;LDKfl1qNmjF+2kyOnDzNizdvCQ0LJ17sVJzwcuBnDx5du8OBzWLfRk2mSaUq5M+UiSyZs1CmYRPG&#10;7DzMic++fJGnWKSYFosQp6jCSjOuXzvJRiOtkwlamG/0r+gz8Rs+udxg16IFNK1ZixxZ7UiXKTtF&#10;K1Sm28DBLNy8kTP3bvMxMoSwRMEwKsuC58O+ePPu1gNObt7O2L69qVm5FNlzih3LmY3yjZoyecMO&#10;zrz+hFtq34sKlj9aS+kPy0uen93Nkh4O2P1qR7kWnZm0/SjvxAHQPRO+6T0zCK+rURLF9iSmBInN&#10;D8Dy4TXP9xxgYJPaFMqaTrDL3/jLX3/iL38rTM36g9h68BZvPMPMLDa9l/KdPt7ImuryVG1oiup6&#10;DdLK9/qtnpucEID7g4PsnNSWmiWKkqdIM1r0Xs2lx2H4WMRO6aXmkDeRnrg572PVyHYUzluAMo36&#10;MWLlJVw9E4iUvjSBQW2DVEBhuga6E+VZZnBG5C/M5xnXj+2gR+tm5BWs/lexJd/95Tu++yUPFZr0&#10;Z63Te8EiMYRrxVQpCUYNC37EvUNrWNT8d6pWqEKz/gNYfvQEFuHBBA0GiwMRpcFQxfXiZ+mm1KHi&#10;U35585rzBw8wa/hwmlWoSIEMGfj1L38hW6asdO0+jF0n7vLCN8EMximfaMAvRuyleDmkBLjxZPda&#10;ptWrSvta9ekzZi5rzj00uDg0UjclixCMZSUsUnw8q3wW/ZQYHy2+jM4MjxVZseIfFMgnzy+8ev+J&#10;Z6++8OyFP+/dI/EOjTc+n0i+6IcgQnXjsGnT6Va8HAVLlKH0uHE4ir/zPkRztyvxbf2nf/Wjsrlt&#10;IoIW+fabYjtLe19ppzg1hWhhxmjNUW79wvMzG5ng0IZiRUpTsk4P5q49xIMXH8R2RIgIacA1ngir&#10;2BehoaYj1CX5Zv8UHSgT+6wzQ2M19UxwJF7e4Xz0iOSLfxxeoQmEKoZLjpB7vef5sS2s7NKWiul+&#10;MUHavmv289At0TbAIpgDHRyWWqqKNqpNB55jBLQlhBD0RXT04W30aVWfgjmyCI/Y+P2vP+SjQuv+&#10;zNh/Dp9QwS5yYYJcFyP4P8XqgfulPWwd2Z2ahQrSoFEHZi3eyr0nb83K04SEeMMrZva1dHasMGhE&#10;uBWvL17cu3uXjevX0KN7R4oWzSv6SjDGL5kpVbwWsxZtE/z1EW/hR1NXuS5ZdFxynKfYkvs4713O&#10;OLmuSNlytOs5kO3HLvEpLMnMSjV70wivRGvaCCma21fTQyQqr+hMWpEXq8VKgPhLn7+48+bzF177&#10;hPI2OAEv8X90U+Rk5ZEod3xv7eLohHZUKJQbu0rNaT15C7e/WAmRvtIUGsoTGqRV7K442QYUpdJx&#10;AeIrvuD13bMM6tWeEvlykkFkIL2Un9LlokSDnozedI17ntLfunGY0VnCOvpcxb+KA/9NkFZ8bpdd&#10;7JnRnpKlCpCvUS/6rDhlbGiUDoDr1VIHsyJBHAlTH8OXtsNUTyqsQXITtDa//zeO/+bp/38//hWk&#10;/R93KId/W/4bh5yuyiDNYf7HfyrCYhQSw/F2e8KJjasY1qolVfLmI+Pff+Kn9OkpVbkyHbrbM33G&#10;dPbt2cnVi2e5efUShx0dmT13Pt17OlClajUypf+VrNntqFG3KVNmr8T5gThI4dFGSepTdAf25Ehf&#10;gl9cYft0B+qUK45d0Vq0/GM/J+77C8hUQKBn64yD1FkBRhH8UzHawlgN1RryKiZNzjdv5WsFM0mx&#10;vlj977N/zRQ6NahCjh9+ImP6rDT4XZyzuctZv3MPZ86e5Ma1C9y8cZWr165y/sJFTp8+w8kTTpw9&#10;c56LF69w5dIVLp09zaXTTjidu8jhm4+49CUMNx1ZFUWWGCNGxBpOVIAHkR5viPV8j4vTEdbOmU6/&#10;7l1o1Kghnbp1ZuL0Sex23M2p86e5duMad+7cxeWOCzcvOXN031EWz15Kv16DaVCvGaVKVaZYiYo4&#10;DBnHruNXeB8oNJT2adhH5w3qTpA68yHkpQtOS2ZR6e8/kCNjLiq3H8xUJ1deWcWIGBMqiloVvgAw&#10;i+9nbjlup1WJPBTJXYgW3cez734InyM1z5ICA0VXCg1scCGN2v946C9qDDSYKL+LLVA/wwQL4sQp&#10;EYOyZuwgKv7yE/kKquMlAOmeGEpR6mYnXA0GyL8Enb2WJM5pqDfuj6+zYcF0OjZrRJF8uSmQJ4/Q&#10;rD6Dhw1i8cplHDp1nMs3nbnjco97d+5x/cI1nA6eZNuqrUwaPZEewnvtuvWg69BRrDl2Fhd3HwLE&#10;AQgVYxod6oHvkwucXTeFRpXKkM2uBKVqdmbu+sM8/uxHpBh/bY0Gtv6hveaDfmn7wcZTCYJHggj3&#10;uMnOFeNpUacSv36fjhKVmjB8/g7Ovw42u0zrzGojbOY+huvN7WzvwrD43OHW4YU0qVWHrFlrUb/Z&#10;JE7fcsczNFwcCxtQThIjaUYqbRUx9VOjqfJg7iQA8c29s6ydOIJ6Iqf5spakpf0sDj2K5pPuNqqy&#10;oYMd0qcpsREkhvoS7S6y+Ogux7ZvYsbE8fQZ0J8BwwYza8Ectu/dwYkzTly5cZ2bLne5Jbx5+co1&#10;9u7Zz9w5C3Do2ZdqFauRK0tOMqXLSrEK1ek9fjrbzl3jTYDmSRajndZI9ZWVYPHBRHo/5vLBrXRp&#10;2JjCuYpTuVEXVp55wJPAKKxKm3hx24wjYOM501yN/GuqCam/7sLsfGoXU4Z0oGzuH0n/97/x179l&#10;J322+nQdspSD11/yRTfwkMvMTMA0upsb2f4aXlYQrE6xFvmsGiYuJozoD7e5v2wIveqVI6/IXEnd&#10;8f7RF7wjFdRqQ9RRkeqYyumhV6c948/DBrz1jb7XZ0pfyT8TLNTUJMkCip/e48imjYzu2YcyRQuR&#10;MXNGsuTMTqUalRk4ZBArV67i2LGT3Lp5h7OnzrJt0xYmjxc+a9qEYoULkvnXdNL+XylZpLzw/BA2&#10;7z3Gcx/RAYJ4E+WhOoKujpV2gS3dwTse7pvIqDYVyZw5DzlrDmP2vge8EAdCOE34XhsmlU2NjNnq&#10;rV2ozpPmUJX6x4lD4/OKMzuWMqJbM8oVyM5PP2ehXutBLNp2jufuIVhF/9nsiu1Weku9VxqZ0t7q&#10;dzpQaAtQCOCN+8z9q0cY3acb2X/JSO16HVi26yqP/VMQrCv6XxWLaU3arf6DQ3/V874N0uoNgon1&#10;f8L+EcPoVLQ8eXIVIVPPniw5/4BXQUmEibFISrCKXvzAuzvnObRuEZ3FmSxYoAJ2hWrQffhkHK/e&#10;wF0cHrUrX8e7hNfjhb62pcpCJw3y+rnhcngH0/t2o2ieXGQQ/VqzdQ9mrTvIg7chBIrDbBu8kRvE&#10;uPHg2BwmdamK3S/ZyZK3E33HH8PlfSzhwmjKoWYmlTyDkPdc2TEbhyZl+dt3P1Cj8xSWHH4iTqA6&#10;OtFyns1hTwvOm0CrGeSU1yQr4f7veHTFkSkDO1CtaB7S/fUv/E0cp7/9mI8W9rM5dMMfr4hkAeVK&#10;a9WEeg/hXrGr8ZZwAj+8ZPe6lfS170LVKhWoUL4UDRrUomfvLsxdOAPHYwe47HyZW6Iz7rg8EHv2&#10;gFtXb3P++AU2rt7GuDHTadu6C2WKl6ZgnnxUrFCNLr2HsXrPOaGLjziHOpxhO7QHtdh6W781BJNi&#10;e1GS2PJW63nSb4Hv+XzoCEOatKBQ4dIUbtFV+usjbkGJWJQYen2KOIHxXoS73+PqxoU4tKpLcZG9&#10;fEWrUq3ZYGasOsa9Vz5mAy2lWqxcF60rKJJDcbt7mKWj7MmRISu5CzbBftIGTrxwF/UkJ6sujosi&#10;LNiDt64XmDasHeULiFOb8Vcat+/NH3NWiU49zJULgpMEVzhfc+bipWucEfxw0knwxclTnDl/nktX&#10;rnDV+arggUvyeoHDTmfZ7niJncfu89LTQmB0ClZxLBMjXoid3MrOsR1p+WsOspZvRsdl2zietnGY&#10;jXCm71OifXhz5xDLxvWkgl0W4eUSFClZlzZdxrDx5nM+6GDgVxorUwtW8PjAix2b6dqgPPly2VGq&#10;aiuWHXzBK1+rOOeiX8V22xwyuTIpkqSoQCxeb7jouJNhvXpQqlhxaXtm0gtWzJsvLw0a1mXo0EGs&#10;WrVcsNQxaf9VLpwRnbZxKxPGTKBFw5YUzV2MdD9kJL/03e+9+7NYbM0jN09CLILdtGrafTrgpzPC&#10;EkOJCnuJ8+l9DO3WjcLZi1KhRnuWH7yNq18ygdIM3SnbRgy5Rv9/U8yhAdU4wWmBr7l4aDmDejSl&#10;YF47fvg5BzWadmfm2kMm57JvnMiDXqe7qlvkmbv+YPDvVciduSA/5WjN5CXnefAukkgRuqQkC6Ef&#10;73N+20Ka1ihPjpy6030rJi7bwv0vwfgIf5uBfHm8qcbXSmnjUt+n/ZYcR5JgOovXMw5tWkLH3+qS&#10;JV0GshSsSo8pm9h//TVffAXTej/ilfMBdiybSrc2LejTuw9Llq/nwvUHYr+liM66IDj2jODYEydO&#10;4CT8dubsZeG/21y+eJ9L5+5z7ozgxkv3+OTlb1hH65FotRITEIDnixcc2bGdvt26UKpIEX75+Sfy&#10;5s1Fq5bNmTZ1Crt37+LK5ctcvXyVwwcPs2zhUvr06EftGnUpmK8AWdJnIFf2vFSt3piB42dw4PZD&#10;XoZbBPlAlDwnVYSlvantN0W/+PPQj9qTygY2WgmOFawQ8uU9d04fY+qIwbSoX4vyJYtRvkxJ2rVr&#10;y/gpk9iwYwfHL4os3b7DbZf73Ll1F+cLlzl18Aiblq9izNChtGn7O01atqRNdwfGz18pOuM+T7xD&#10;8REFYJFHGVuvfoVYyTjLC16f38NqhwHkz5CfCi3tmbDtGC+9E8Xu2tqSdugV2s+q0ZKEd1IE38aH&#10;BBDw4A4bpw6ndY0SYuf+yl//Kvr370Wp23Q4O4+68NY7XHjJDBcatG5rt9JEK/ItYVQvC6MrH8vX&#10;qrOS4v35eP8AG8f9ThnBgRly1KV+p8VcfBSMryXO+As2KsprhAfvru5h8aCW5MmejaK1ujF48Rke&#10;ecQSGauz0G1aQW24pqUz+ZaNTMm1YvxiNEj+8CrrZ4yhXd3K5Er/M9//TfDYd1kpV8ueVcde89gz&#10;mkCrbYA/zuKDv6cLLofWslZ4qW3zJnTq34fp0g+XL97m1q0H4gPdN1jz5u3bXBEdccLpBNu3bmbO&#10;9KnYd2hHpVIlyCo65acffyFL9vxUq9+amYu3cuuxG8EipNECNmJiNbAaSXhUCJFRASSEe/Pu3BE2&#10;du/IqA6dGTNhLot3n+TkrUecE1/uvOjks+KDnRC/4sx5J8G558T/u8zdW87cuuHM+bPn2b5zB7MX&#10;zBN8PIY2HQfTtOUIZi7cx9X77wgWXaj+S7Jg8LBPwmOz5tG3VBWKlyxH6fFjcHRx411QvJlpnaaP&#10;9J2xz/omrXx9823RvlI8rLPBkwmPiSMsPJS4oI/cO7yasd1bUr5Uaeq36cu42SvYeUBszNXz3Lx1&#10;nSvXr3Huovqvpzl5/BinT57g0vlz3JLvXW7dwOX2DdHDV9i1y5GFi7cxQ3yWNTvP4/I2AG9LNKHR&#10;foSJnXl+ZKP0V3uqZs5AhsZ1cVi5mwdvYsUOCLZMEuSsAwWmhqm8KjhNU6Ipb8aG+fFReGTrnDH8&#10;XrUYOQy//110bHGqdh7NnGPX8RDsopvLafpAS4g/yYIvP5/aypbhXalfOC9tWrRn/CTxSXYfMH11&#10;89ZN7t57yJ17j7nr8hjnG/c45XSejRu3M37iNJq3bkP+IoX45defSZcpB2UrNmTI8LkcO+fCOx/h&#10;CWFfxUexKg9hIcSFuRHid4u7wpeLR/anQfOG2Pfpx/yVmzh8/ianr9wWOgotz4sOFZvldOqU6Msz&#10;XLkodBb63bl5k9s3b3HxwiW279jGnAXzGTFlOn2nL2bqztMcdXUTGyv+jdjtJKv4vjd3sn/M7xTL&#10;noF0RWvTdNRKbn0KJzgyCl3poD2uufgNbjYBDKWqfJEcTYLVjxB3V3atnkbPlrUoni09P//tr3wn&#10;MlekWkeGr5P+84ggLEb6QHCLHurRmoEVM7grPowGaeXeuudEcpwfni672TFFaCZYPmuNDnRfeFhs&#10;qGAm4TWzqkfOVblSPagc+fWvMK9tBq36UrbyVXebV8WtWszp/zr+Dxz/CtL+jzuMNHxT/nuHXqEK&#10;QYsqWV2maxSsBuhU4MQgW4J9eeNymcPrF/BHn07UrVyWPDnsKFOyFC2bNWPsyKFsXruSsyeOcPGs&#10;Ezu2bxNFOZl2nbtTsWZ9ChQvR/3m7Rk3YwnnnB/yyTeciDgbADGHKPIUiy+hr53ZMWsgdSqUImfR&#10;WrT5YzdO97zxDRHHM14Bgy04q+Xfbal+LwpFnUmjLBS1qM6QogN7OnIYb/UhxMuF3Ssn0bFeRey+&#10;+xvZBUBWrdWAnoNHMn/ZUg4d3suF8ye4eFGB7GmOHT/OwYOO7BOH4ZDjEU4cd+LUiVOcOnyYM1L2&#10;Oh5ng5MzTu7hfIrWfGtJJFpEIQcF4PflI54fXxHq64bHe1eeCh0vOO1n3YoFbF2/guMH9nDr8kXu&#10;Ol/njoCBm87OODvf4PzFy+w9cIT5i9cwZNQUevQfS48B4xkydi47D5/n/it3/CJj5FnxAp40uCLK&#10;V519azDBL+9zculcKvz9B3Jmyk2NjkOYc9qV99ZYRMULoTQcZTvf4uvO7cO7aFW6AMXyFuH3Hjrq&#10;G8SXSLmjEk2VuhBRKZ7GYf+W9so9akSk6Fu1C/IYDRYkJQTy+u55lo8ZTOmffiRPgVK0GDOPjQ8/&#10;ESB0itcgrZlxlyLt0OWJAnaiI4j0fs/ja6fZvmwOI3t1omuLRgzt1ZXZE/9g85pVnJI+uXr5Cjec&#10;b0m5zdWrN8V4X+fEaaHbISe27j/O9iOnOXT5Jg8/+fAlJFIcPQvRkaEmwPThyh42je9BsTy6K2wt&#10;6nabzt4LrngEBYsh0vrYgKmYxX+nvXLob9pcHQhIiiIu8h23zmxlfN+25E/3PTnzlqRl/xlsuPAK&#10;T+UJEyVKvdM3QSZbCSPS5y43jiyiSe06ZM1eiwYtJnH29mc8Q8JMH6uR01lj3xo7JfWfQVqpTGIg&#10;b+6dY+2kUTTIX4gC2UvTuscsjj2JxsukxFAjL4ZaQFWsNdxsuBYT6isOqifu717w0OWOOFoXjRxf&#10;O3cKl+tXuHfjOvdvC3i5dYvr164L2DvHpi07mTJzHj37DKGhgKeq9ZpRr1kHho+fwyGnK7wWeofH&#10;Cf+orGpF9Y8ZkZHKJ2hbn4ojv40ODRpSwK4IlRq0Z9WpOzwLkP4xURc5WV7TeM78UfppkFp4JD4m&#10;GM+3tzizcy59mxSheI4M/PRDLtLnaETnoctwdBaaC1jXUINtEylzFzlsr/pXKWaCtMJvtpnJUkX5&#10;ExcjdPl4j4erRuPQsBIFylShjMMMDruKvFk1N6Q25J+DtP/rQ+9vnqvP0jYaJyeByBDRrc/vc0xk&#10;cOSw3jSuV5Vq5UvwW4MaDB7gwNKFC3Dc78i1y844Oh5l4ZLl9BkwiGr1apOnWCFyi8NcvX5Thoye&#10;zdZ9p3n46iMRurRNnqYhbk1bo61TsJeoI+gR73HdP5Ux7auQNWsuctUcwOx9LjzXTTuMHtGGSfVU&#10;Tchbw3fmY4oBdGZwTPW11RcP1/PsXzIa+/qlyfhzOvKV/o2OQxax+5QLPkERZtWDPjda7if+pjEn&#10;5mb/dJgBQu0LAaDxse7cu3aM0X3tsfslA3Xrt2fFzss89UsmVOpk8vsZ+ik1/7NDf9fzvg3Sqq4R&#10;+fd7zv4RI+hUtAK5chbi166dWSLg/U1wIpHaxtgwPJ/d4uTGhQxp04hyRcpSqGRjGnYRh//INZ65&#10;e2NJUMArN1ZaaZX0Os2jmlY3M5MkkECxaU6b59H5t1rkzpGb3IUr07TbGDYcf8QzAdJmGajKZNwn&#10;7h+fx6SuNcj5aw6y5e/IgIlHuW9m0v5zkPYDV4T3HZqW529/+5G6Xaew4uhjPoXqrJI/g7RpKscW&#10;pNWKKg2ShMeDCfz8gIvbZzOodW2KiqPw4/c/8d1Phfi95zxO3AnC3yL30lkYci9znTZJ/sTHxhAV&#10;5M3jW5c4uH0ti2aOY7I4NRNG9GPulDFsX7dc7NtRbqnjIjrj5q073LjlwhXnO5w8K8781n1MmbOU&#10;AcMn0q33UBwGjGLyjMXs2H+Shy8+G1uvM5SVtHroq63o3zQGSvtV3slHU0X5SmdMRQa95/PhYwxt&#10;1prCRctRuHkXDl76gHtwgpnRpmdpbreUxBBiQz/yyfkQ84e0pUbJfKTLUphaXWaxSndX99MlkLoS&#10;QGdj6QCX6opoPt53YtlYB3JmzE7ewo3pOWU9J8UW62xw1W+6zDvY3537148wsnczSuf7iXx5M1G3&#10;eQsGjBrPyjXrOXPiGJfOnefCuQs4OZ3l8JET7DvgyN59B3A8clRs2GnOiiN64fJpKafYuOsAM5bv&#10;Y8bqszz7EmZSJgRHBhPl/4BPDzeZIG2rX7OTvUJTuizfxskPHoZMumjGiIC+SfQnyEPs44ZpdC5d&#10;mpxZ8pG7XD3ajZ3PpfcheImHHKcCqsF8nR6eopuKfubl7m10bVSJ/HkE71VvIbR5wltfi1lVobbb&#10;OGA2DWNoS0IE7m8fcXTfJsaNGshvDWtRpGBusmZOT4WyJejasS2zp01m/84dXDp7Vmhxms3iWE+Y&#10;MJOOnftSq0FrKtRqSk/BOxu2HeLhs/cE6a7a4ria0L12ocpMknxKjBAb9oYbZw8w1F6DtIWpUKMN&#10;Kw7e4Ik4mMEiVrriynaR7UVZwLCBFP1F9ZNuIpYU54PXq9NsWz6KVg0qkfHXTOTSFCV9prLp7HNe&#10;BsYSaTBNlJin91zfM1l0Qw3yZStMxtytmbTQiftvQ7AKXZJig/B6eJYdM4dT2C47mfKXo6H9CDYc&#10;u8TbgGBC4zUzuS34pnX4WilT9LN+afuoZyQnxhAf7s+Di0eYOrATpfNk5qdM+anU8Q+mbTvP03du&#10;hH26y9ubB3HcOI+Rg3ozddIENm/awrkLV7hw8Tpnz13khGDWQ4cEr+7Zx759jhx0PMlRqdMpp9s4&#10;Hb/NoYPX2X34Cm8/en2tV0yYhUi/QPw/fcL11nV2rl/JCE39Ur28KX3sO7BwznT279nJpQvncTp5&#10;ijXrNjJs5B/Ubdxc9F0x/p45K1nzFKF2o86MnriSAyev88rTjzDBfTqrU2fsm5Vn37T93zv0J62X&#10;0UVCZ51Nl5wYS2xEED7vn3H56G42LJjKxEE96NOhJaP6O7Bs3lwOCm4/c+oCV6/cEGx9B+cbtw3G&#10;vnzlCidOnWL7nr2s3LCFNVv3sOfoOa66SH9/DsQrJJZgkQtN+yJQVR6sPB4pPsRL3lzcx9o+gyiQ&#10;vqAJ0o7fepTnngkmSKi4Me0w9dUijVOfSnV4cnwUsQEfuX96B3MHt6d24Sz8+t33/PBzUdETw9h9&#10;zAU3P4vZDFhFWHlFX02f/BsCifwZX00DKSlYRSZ147CPDw6xcWIHyhQoRIac9WnQeRGXXYMIsOhq&#10;Gb2btkVeIz14d30/i4e2JU92O4rX7sGwpWd57KVLtTUZnW2GpJ6tUm7DLyqAKveCPWMtWL684tGJ&#10;bSwb1Zt6ZYqRTrDAX7+3o1zt7qw7+ZrnPlH4iz8REiLnBnvi88mFe0c3sXVQXwb27MCI0UNZunI1&#10;585cExwv/eN8V4oNb54/d0Z4dRcLF81jwOD+NGhUT/S6pkHLQqFylWnSZSDjlu7kxI3nuPuHm8Bb&#10;ouhhS2QEYWHBhIQHEBjsQZwlgC93rnB03ChWjR7L6uXr2X7oDEfOX+P46bMcFZ3seOQAew7uxPHo&#10;Xk6eOsTFC06Cuy5w5cJFjh06ypIlS+g3eBB1m7Qmf9H6ZLZrRN9hK3C69hxva4z0l1X4OJCIz664&#10;zFlA/1JVKVmyLOXGj+To3be4iQ6J0ME8o8BsFu0rz6eVf/fQH5T6CdK+ZELkWUHBwUT7uXH74FrG&#10;9fydmpXK0aHnACbMmMfm7Ts4f/4Uly6f58z5sxw/eUKw40H27t7FwX3StmNHxP6cxfnKRW5cuyi+&#10;7hmWr9jM8NGL6DlogUkbcf7RF9ykv7xDvxAS9pRnhzawSmfSZvyVdA1q4bB8B66vYsQ2apBOfUlb&#10;kFZbp6KiejdB9zaQVw3WWnze8uLCPmb1bUmNwln5+buf+fGXUlSzH8/cU7fFPicb/RoVHS36xpuE&#10;T0/4fGobO8f0pGmJfNi3bcf4Pyaydu06Tp06wdVr17hx24Wbtx9w48Z96StnDojPt2DRaumjMeKP&#10;tKZgmfLkKlyUag1bMeSPRTiefMCLjwGERMUINhJcrLPqdbJYUBDWwPf4e4mveGIzm2eMoXvfToyd&#10;8AdrNm3lyOlLnBDscszpPIePnWS/4yH27NuH48GDnDx+lItnTwuf6ADVFTPQumTZEgaPGEbTrt2p&#10;0KEvXRbsYOvt17wKtRIUFkC8YHDv27s5ML4dJXJmIkOxmjQfuYzbH8MIjrB+DdKqHrHhN/lkgrRK&#10;YZHzBIvYAzde39zPhhkDaV2tDNl+Ss+P4gMVrdGF0evPc/9LOGHR8SbmYbtOPQLFrFKMf5UapBV+&#10;TI4LxPuB8P7MThQunBO7Wh3ptdCRRz5xhFtsQWM912xgqPWRO6YdtpRNwptaRwPG9ITUk+RVJxXp&#10;b4bP/3X8Hzn+FaT9H3MYKfh3yn//SLtSFYNJfZAo4EdHYFQi1b/T5Onh3vh8dOHa2V0snTOJXh27&#10;0K1NO/p27cIfwwaxdN5Mdm7ZwJ6d21i6dAnjJk6m/7Ax9Bg0hj6jprJk414u3XmCX7iAXbGkOjtF&#10;l2ubQ5R8ilVA27s7HFg2nlaN6lO6emt6zTjIhUfe+IeKw6RBWlECtk15RPD/g6KjPrb8Qur0y/1T&#10;dYcJ0mqyb2sAob5POLRVjGjrhpTLloUKhQvRsH4j7Hv3ZeLUyazfsJLduzezZ892Myq2adMmMQ5r&#10;WSVAYu3aDQJ+t7Jt8za2b9jALvltxZotzNpymH2vvHgfqknE40jUFAlBAvQ8v/Dxixve/p8Ji/AU&#10;B9mPOKsXbi/u8vzOVVwFBNwRp+zi8eOcEgft2OHDAhYOs0sMwJptO5m1fB3TFq9n8UZHdh4T0HLr&#10;Ne+9wvETmgRFRAgoE8CXZBFapga2LKGEvH7MuXXLaJwnB+WKl6NVv4msuPiMj9ZYYgzAUsUtRRwy&#10;q58H90460qN+NWpXqkmvYbM5KWDOUyymBgdNAEEI+I90lq9NUdCWBtwUgEpRnpFLFP8pIE1KCuHl&#10;vUusnDiKytmymVQNXaetYNdTD4IUhIohFytg7qlOtOacVEc3JtRfnFB3vjy9zY3ju9i1bBbbFs9m&#10;+5IF7FyxnMM7dnFs/yGOHjomjoeUY6c4evYip28IwHv2jsefA/gQHIOfkEV3og6NjCY0KJikiGDi&#10;PZ7ywmkjiwa2oXihEhSr24tesx258TqAMEu4VDxW2EYcFGmkCdRK0fr9Q0nlKY1/qBOsuai+vLzC&#10;7iXjaFzCzuQNrtVuGFO2XeVVgAC4tC3K9fTUQYS0e+nMLov/Q1xOr6Vrm7YUL9Oa1t3ncfmeu4Ak&#10;DdJqH+izhPZq9OQi809eNUhry0krRjwxmLf3L7Jh2jialShDuSI16D5kMWdfROOny6ulP4wTLo6N&#10;zjKIsIRhiQolJjZcwGW02VQjKiIMn7cv+fjQhefO17l5yokrTk6cOXaMwwcd2b59F0tWrGXq3CWM&#10;n7mIP+YtZ8ryjazaeYirN58Q4KObJ5nqmjkYZlNApZGynKlmBJH+L7l0ZCf2LVpSpmgFGrTuyZYL&#10;93gdJM6/EVi5gYF6SiMltLzVr9S3kPtpnsF4qztez06xY7o9bWtVoEDOMtgVakmP0as4dvsNvkIy&#10;PT1Zl+uoh/UtD8s/7V9bkFZ5V4qcqymc4qMjiHF/zNMt0xnd8TeqNmhG/VGLcXrmQUCUtEhnrWi7&#10;pB90Vv/Xe/57xZyp5c/vNLhgpoSpAOmrtDUmIRzPIDcuXTnKhhUzmfXHQKaOHMCM8aNZMncOm9Zt&#10;wHH/Ydau28TkmXPpPXQ4rXp0o6l9R7oOH8yCDdu4cPcV77119DxJ6CM6XAN10hFmZ2n5pzEk3XiM&#10;iI88P7aAmX2bUqpUWcq2Gs3So/d5HZJApJxvNmRUcqn8avW0mlKMMy1FZ+WavMbSjwhQfHN5OytG&#10;dKBcoUJkL1CTir8NYsrSXTx38xQnL94skYyS0zVIq00395b7fFtMkFZ6JDlZdzz35OGtM0wfOZhy&#10;+QrRrl0fNjs680o33VDWVRlKvck/0Dq1pOmkbwPwai/UeVM9pUGkuIA3OI6fgH2FWhQuVJpcvXqw&#10;9vID3MJ0tmUicZH+PLt2gpXj+1O3QDaK5y9FozajmLn5Bk+8YwmTRpmAkVLWyKSNj5KNDpT3popa&#10;R4s0/qPI0glWTR1GgwqVyZunDCWqt2P4kkNccPUkIELlVpRU3Gcen13BvIEtKF+oLKWr9OOPuadx&#10;/RSHRTrPQHR5hm6KkRzixo0DKxjRubHZRbvNwIVsPv2cL2GiOxNS0x3I+Wk5GLUuppj+0xInON2b&#10;wGcn2TZ7MG3rVSJfrkLYFahBj+FruPAwlCCr6At1/g0jSBWlaGoVTbsRFRFEqNgzH7dnvHt8A5fz&#10;hzm9ZyOHNq3i6Nb1nNm/l7Nix06Jzjh2VPTGcSf2Hz/F9sNC0x37WLRhB0s372PbofOcuubKvWdC&#10;I49AsY/RZqM8TZGidbUVW7/a/gltbZL75/cqg3K+VlL1QmSwG+5Op5nUrTc1azWiZvfBHL/2CW/h&#10;b0MVkbfkRE3bYTXBNMun2xxZMhT7hhXJU7ACHcbv4eBt6Rddx5koTne8OqKJtl2Qk2Jxd73Exlmj&#10;KK8bjtXoxDBxwM6/9bAFaeW/br4SEujNnSuHGdWvDdXL5KRalcI0bN5QHL8+TJ8xQ3DSFvbv2sOe&#10;XXvZJjZ+/cbNrFqzlpWr1rB2w0ZxssU53buTfQd2SREMsGglA8cvZ/CM/bi6+UndYsWZCxQ9+hCP&#10;Z7s5Ors/vQuXoUyjzgzcuI/zH70MDxr7pN2nfZgcKLrtOU8v7mB+x07ULF6dKm16MGTTPt6HpBAk&#10;+lnTSOkAjG2mTQJR3l68PrSfQR2bULliGRq27MZWp2d88Is0QVrNY2icNOkHnbWv/1TRR0f54+3x&#10;DJebp9i4dj5DB3anaaNatG7eCIdunZg4egRrli5lv9jw3dv2sHrVZuYvFpyzYC2TF29g1urtHDtz&#10;E7e3viRYtY9V/WuWVHX65bMKg7xqH8Za3Lh5zpGRvXtRpkBp6jXpwqbjt3gVlEC4tN+YRq3WV37S&#10;YpMLlQWdeRhniBQqsvqCR1e2MWtsb6qULkXOvKVFnzkwerUTzm9VJpQxo4VEn7h9eD4Te7Wiapka&#10;lKzQi7mrzuH6PljwlejfSG8+XHFkzZg+5M+Rk8I1WtNn+lrOPnqNT3goUYKr1IroDFJDN6MwtOj7&#10;P4vJ1a31VRrHxuL98h57BV90qFOKHLmLULBxXwYs3Me9528J+/JQnPZD7F4zg349OzJ21DAWLZjH&#10;tq1b2SW8tlOK4bX1m1gpOHblyrWsEdy6fsMedmw/xvatx1m3xpFFa/Zy6/4zs0RaB3+toVYiAkJE&#10;3v0J9HIX3PqQq6cc2bB0JgsmjWC5+AKbVi1m+8Z1HNy/jy1btjFt9jy69R1Iw7YdqNK0GVWat+L3&#10;XiOYueIA550/8NnLQrSubZZO0VlYsfI+QQyEGVD92n7z1hQ1lV/1unzQwSIN6upGpmajI9GfSTGh&#10;RHi/F7x4i9tOe9m9fA6bF8xmz5o1HNm+h0M7D3Bk/1GOHDrOoaPHOSq4xkmw94XbN3F+9Jh7L8SW&#10;fQnBT2yAVTonSlSyyQEdGSs2SfSvipAJ0oreiHnH+6uHWT94JCXtSlGzfV+m7TzJS+8EQsVQKl/9&#10;yXOp7RHWMRNQlR+Fk1OSgolwv8fFrXMY9XtNSuTIRfYcFfit7Sj2Hr+De5AOTOiZ8kS5j9pfG3n+&#10;mT56bzlR+EfzVmqKgMRYwaKPT7JrXn8aVK1JkXIdaNt/Lc5Pg4WHhX/NXVU5CJ6J9ODDraOsneRA&#10;+VIVqPX7CCZvuMJz7xgscbrLRrQ0w8anZqNAY1N10oB+J6oiQe4R4UvU+zvc2LeKUbrEvFApsuYu&#10;T93Ww9h+/h1vAnUmbYIJ0kaEiP4S3fDw9B62jhnM4J5tGD64D/Nnz2Hv7kMccjzBkcMnOayY3vEQ&#10;e3ftEP2wjAmTx9Ojf29adWpDk9bN+K19KwZPn83qo5e49DaQT+HSV6n01ZQZmuc6IjyEcMH7gUHe&#10;RIcH8PH2VRwn/MGqMWNYvWAp6zfvZMO2XWzesZNN27awduMaVq5dKq8r2LJtLbt3beXAvt1GV29a&#10;u5FJkybRpUd3ajVqRdGyLShQvBNjp+3myn2xL5YowoVe8QlBRH55zl25/5DKdahauSr1p43n7EPh&#10;zZAYk1/e7FWitlz77tt+/FrSvvv2exu+0IHvMNH/IWFhRAd68cBpNzOGdKNhzYq07Sz6f/gw5i9c&#10;wL69u9i/f4/I/k42b5W2if+6UvymtatWsmWT+OlCV8f9uzl0cI/QfQfTZizEYeAMOjnMpu/4dVLf&#10;z7YgbYgnEZFveXlyB+sculEzjx35WjVl5Lr9PH8XR5wwpUkjqJN5UtuUhrdMOigVXh3Ujwkkwfcp&#10;5zZNZ0jbuhTJVYAsOapTr+80Fp93wSM0GYuwpMnlGuhH/JeXeF11xHHWMH6vWISOLX6jn0Nvpk2Z&#10;zK6d28TnE9/v2EmOid93+NBJaY/o29VbmDhlPgNHTKRr/+G06zOIzkNGMGvVFpyuPuGTXxJhsSmi&#10;74V/BWtqypx4wRwxIaFYQ9wJ9HvAozM72DL7D3r0bceY8SNYumIFO3fvZ+ceR7HLe1gnvv/KtetY&#10;vnKl6M81bN60kd07t4vu28+B/QfYunUbk6WOPfs60LB9Z8oKfu298hCOT77wJSqewBB/eaYbfg8O&#10;cXyOA3XKF6NorZZ0m7Kee5/Ed48Q/SLKRqhm9IjqPAOczUoetbVq04Te8X4kBDzk/skNTO/fjapi&#10;+/LmrUy1loOZvuMarp6R3wRpVW5VZqUftK9MUF34SfooThzcZM2f/kTkbulAatWoQLnWAxi+5iRP&#10;fQXrRlpFxnVVnAZpReblTRpPyh8ToNVgt9ZNP3899Bz5Ticx/W+lQPjX8R8e/wrS/o88VADSyn/v&#10;+PevlE//RuBUGC1mk4KI0EA83rkJ8NnNUHE8KpYqRo6sWcmcKROZM2ciY8YMVKpSjYHDRrP7yCk+&#10;+ItTFxVtdptWIVfAESOemH42zxLnJyFCjPe7+1zYu4ZpE8cxYPQc5my9istbuVaTsKXWJy4hwVyn&#10;rwniVNhKoin/qSLQn7QdoqSSE4N4fOs0G+dPpp8Y/Ka1alC6VBly5s5HuvTpyZQpo2mHlkxapF0Z&#10;M2ZMLbbPaUXbnDFTDnIVq0bbySvZe/0JX4J0Z1wFoKJURUHpbqAm764aB3EsYiJ9eH7/Gvu3rGXC&#10;4AE0rlKV/LlzkzVLFrKklsyZM5O7QCGqNPiNiXOXc/jcHV58EsdMgKkaagWqNgdJAL/0S3yCPjOW&#10;ZGs4Ie9fc/fwfqb37MqwAUOZvHQrO2+94W2oAK8EUdA6U0bdhMRYIv08eXL1LIv/GM64EWMFpO/j&#10;0rMA3IPjBEjrOYJWxdtLUJpLiZd+s+WNEideaK/5+uLFCMcnxcj3OiNF+kGjOWJwFVgkJIbx8dV9&#10;jm1bzxh7ewYN/4OZ249w9JU3XrqEUHlAR1ylTdG6ZNgYfZuCV/CpOz9bQj7z5s4lTu/ZyqzRw6lX&#10;sQJ5c+Y0+c3S6JUlS1YKFC1GnaatGDF1DlsPn+HuS3f8o4TfFCCn9odaJqsAgIfHNrFsdA962Pdm&#10;6MxtbDj3ltcB8VijI00fKSDSfDyahyde2qsOk8aTtZgqS/uUlGaprTqPKSGEeD7m5oktzBrSlW6d&#10;7ek6dBZTN53nroDIMAH7Yq3kPLmf7g4qN1E6qnOfkhRObOhr3B46sXzBQpGb+UxdcIBbjz3wC4+Q&#10;+idItYXm0hDdJMfwlDgMyvu6c6vuhmsIrrR+doeDa5YxrH0nenUZxMwle7n8MgLPMM1jJeeZTc/U&#10;aCud9dVWYqPD8f/yHlfni+xZu5LZY0Zi36I5RbJnw07oa3hT6J0pU2Zy5MpHtTqNGDN1LgfOXOXV&#10;Jy+hWwxxcn81ykZ9yL8Y8Up0yXS8CLyZnKW/JURiDXbjwbWzLJkxkxGDRzNdnPPzjz/yKUIcfKmL&#10;CRQIEFF5SdABI7neYED9WvgjTvOMJYcQG/4O9zv72TRvGr26DaZx69Hi5B/g8uNPBAo5tKWJcQJU&#10;hI+T1XkRUGY2TRHa6eYXOhMnPk74Nl7PNNWW54iO83zJmyNr2TBrPCMmTGPUusNcfe1lZqHYlvoJ&#10;AFXeEF43u+YK/c0GgqboCL2tj8zGF1J09qdu/qO/JQuNUrSok6r9oXwuddH8Ybqjse7E7vb6IY47&#10;1jPIwZ6KZUuTSXSO0l51T868+alcpx5jpk/l6OVzvPfxICIqysiRButNwER4IT5R9a1uOqZBO6Gp&#10;HOrMEu7O+8vb2LVoDIMGDWHA9M043niHZ6TUw1DAxtMJMVIEaesybuV/HUW3ymus0WdCL01JkRRC&#10;lPcjnp3ZyqQRw2jefhC/95zMzOU7cXnymsDwSDPIIVUyd9ZgvY77JMr9E5X3pS/NRpBKM+nr5GQr&#10;sTG+vHp8gx1rVzCsdz/mzV/NuZuv+ByCAfEKCFUfpUg/Kt3TitJWX83O0NqvIpwJ0t544Xe1FdHa&#10;Fn14fAQJwZ+4uGEdU3v3p2N7e+znL+Lk0w+4W5MJjo4lwNON22cE9E8ZQfcG1enbYyCL1ztx7ZWV&#10;ILPsWeciaX3ludr/8cKnCvgTRAa0DvIs3YXfBMdSIojwf4PrpSOsmD2Lfn1H0NFhAiMX7OHo9Re4&#10;+4QJP1ilXz7w/vpu9i0Vnus7VByNNazbfY/n7lHGsdO5FZqrzGwC5Sdyem4v6+eOw6HXAKYtd+So&#10;83tx7GNNIF7Tdyjf6Qy1eOULqV+SvAq7GsffNmNSeDnajUdXD7B67mR69exHN4fxzFl1gmuuwfgE&#10;J6K7WqssqkzHqDwp6RWky/U6EKrOhOZuD3Z/xZ1zR1k1ZwodmzakcP68Rl/8gz0T/WyXKzfVGzdn&#10;xORZ7D56lodvNEgtvCt9p7xrls0JowhLiB3Q5ynvSdul3SbnunC2zgzXJewJpv/lvZyYKH1idtpO&#10;shApztan69fZMm8hE/6YytSV27j9Mgh/4e84dUxELhITRL/Lq86Ytni4cvvgUlZOGcqAYZNZcugZ&#10;Lu5WMyChXKt6UnnYIs+KtYTg8eQ6J7evYtTg4Qwds5BV+87j4uYjZJKTVMz0fJFjH/fnHNmzgvHD&#10;u9K2dT2KlS4iTmlWs/TfhpMym6L69B/wRRquSP1dS/oMGcmWuyTlGw1g9+mHeARI/TXAkuxHlI8z&#10;rkfXsWr4GAZOXMCyo5e488lXRcTYJ/XRVC+prKYkfMLrxWWOLV3MuP5jGLdwLbtu3jeb3og4pkq/&#10;/tW2JGL18+HthbOsEj04etgQJs5YzNFrr3nnYyUi1raRjm5Io7lpY+UZCVonDerobFPR0fGaRsDi&#10;j4/XB+7fvc7i+bNo3qg+ubNnJWOGDKZtWTJlo0CB4vTqM5z1Ow7j8vQ9YdYogz00x53ygx6xYgBi&#10;NP+7PE9prbZE9UVc1Bdcrp1igTjG9m27MWbcXM7ceY1HZIrJ3ZusM9ekcRrYVTKoXCYozhC7GS33&#10;MYEB4TMNLpMSKDbwAc5Ou5g3bQrdeg2jw6DpjF1+iLMPP+ITahUaWkgOe8/T81vZMn8SIweMof+Q&#10;5Rx0esJnX519LbrG/xOPT+1m/aRhtG3Rmp6j57H68FVeeocKTws+kn86yBchdYiRSpn+EX5OVh0m&#10;39mK6JFUe2pkQuoc4v6aG0c2s2h8fzp170P7MUtYsO8qH3yCRG/68eTOCeaMH0CBPCJvmTKQQWj8&#10;LS/9G14zWFZ+y6R2XUoW3SuhDEMmzObi3ceC2VWfKp1V3jWIKjImulV3Mg8NDuDO5dOsXzqH7h1b&#10;kzNrJpF32/2VX3+Wfq3fqg0zV67iqusTXngG4B8uNkmUiOp9kyfbRNttMqZt1ACs0kDbmiR9omlw&#10;DNaUOuhO7hqUjYtVnhO+0CvNReadXmzTSQnRhPp95vmN8xzesp5xAwZQr3K1r/jlK17MmoWiZUrR&#10;vGMHpi9cwvHz13n50Q+porTXdltb0bqKHKkd1CTiutVxnDufH1xi3/zFdGrelUHj57Ll9C0+hthy&#10;0kpVpcO0qP1UnCFFlIguvjD9KcgkOTmc5PBPuN89xbGVsxnevTetW/dl8OglHLvwAO8wTWUmXClF&#10;7xklfKuz3tRW2nwetTFaVL+rjtYH2upLXBA+r69ybsc8JowYTZ/BC5m+7JTg4UCCNehigjRSGbFX&#10;8cGiL++d4+j6OYwYMpLRggc2HHXlpWcEkTFhghEVC+t+BMILYj8NxhfFov0RLXWKkboouEuJ8+XL&#10;y5sc3ryGwYNG0Ln3aEbO2MDRG264BccY7KD63UyiiQ3h1e3zLBzWh/JF7ciS8RcypFd98E3/pBbl&#10;W+XVDOJT5itcgHZdO7B601qevH2BR3AQQTG2dEC2PZKkr1SWhRbqrxq+NSWJCC93Lm3fRP86tSiV&#10;LRvZjWykyoSRDfXjVCYymNc/fcBU2RFZSZcuHVlz2gnfVKVB0970GbiMfUcf8dEn2kxGsA1wW7F4&#10;v+Xe1q3M7d6XAT37MGHzJu65+eIj8mRR/Cn2J0lwiW3jacFB2o8q89q3yitCK1tR+6f8o/giVs4T&#10;my3PSfNltB/cn9xk7dwJ1K9ZgcyC1dNJ/VXu0+pt6v4PMq9ts7UrS2rR9+mF/llyFKds9Y4MmrxG&#10;fJYvWISeJr1VSjg+rs6cXb2YMT26MXDWTLadvYObTzJRRq9KvdSmyqtiIcVAMYKBooXnVZaVz3Tj&#10;Ud3o0Ufsz6ltyxjebxBNWw2g79TVbL/6CG9Nr6d6WuVNeE03Xgxxu8fp7Yto16iy6LTs0q50Nvsp&#10;/fInj2RN5RPBx5nEvmbKRY36zRk+YTq7T5wRveMrGEMwk+gOxRRqy+PFjiQmiRzrgIPQ0VZEhhJ9&#10;uSu4anz/zuTKnU7uJ0XoZaOjzfdR+/xvafmtjhX9J3W0y2FHqQrVaNp9GIsO3uCxe4jB5sqLOkAT&#10;9OYK17fNZNywvvT9YxZzdpzC9XOw+IliO4UvpEoGc6nPp75LSozIqtgE9Ud1HxbExqYkB+D15o7Q&#10;aB3jB4ygd++xDJu6jg2nHvLaL0psW6oSk0PlNiFB/CZNQaF4U2ish+pcYoLxf3GRS7vmMmb0EAbO&#10;XMPqE/f4ECK2XeVJ7qFxG6vURemoPo+xWf/uYXvmn3RNLbZq/Ov4P3D8K0j7/4ND5cUU+WMCYlrM&#10;L98cRtBSy9cfFQjYDKDujnr7ujMTx46hqDhlf//hB/7yl798LTlz5xbg3Z/TF6+ZBPQi6l8Pfa+j&#10;9BrwM6BFAJvOlI0J98HX/QUvnrtyX5z8Rx9FqYfHGWdTnQabIybPVvAjgv/VYKWWbw9tk97b7GCr&#10;yl8fak5RpRNPWLAvH9+84M7Vy+zctIke3XtSuEjxf2jDf718R7qsuanXcyRrHM/y5ouvPujfOVII&#10;DfHn/p0rLJg5idbNm1C8UEGyiFL/3myA9I/3/f7HH8mWMzct23djzRYdufQwPfBtS6WV4oOIQyNA&#10;yWwgIE56XGgQwW7veHlbHLgHD3F9+4nXgREEipKNM+BYwaYNJCdYIwj1/MzbB3d59ugxbz58wS8s&#10;1sz8VFqL5TW0V2CsoEEBtjrRanDSiga8ktSJVqOnPyr21opK3ZJTorGE+uL1/hVPb93ioQD2J5+9&#10;+BARTYSCcOlHY5GEzzRAK931T4cYb2soL+7fYPmc6bRoUO8/pNcPf/87mbJlp0jJ0rS378vyjbt5&#10;/O4L1mgBpd8cCVHhBHu+4Y3rNe653MPllYB6PwsBsVIHMWZmZrc8V2dKqnGS/zZZkbopJjW4NLXY&#10;4l/6R5zSKD+CvF7x6pEzLnfvcPPRS+5/EJ6OiDFBPdvJGqz7f9j7CgCrqrVtpbu7S7oRVEBAlEbs&#10;7u4OujtFBTtRxEIQsfWGjcIwDDNDp0hOwvQMPP/zvGvvc/aZGTCu9//u913XmWd2rXjXW+td6+y9&#10;Tzb1UkGk6lXl6ZxU7yOfNmNDXCy+XRWHH9btxO6DaUjjgGjBn9onf5w9Ck7//cV69or1cGBOYrBM&#10;Xv/01decGK9CdPx27E7Ohn6BVsG9ZFlY2vvzDny6YinGPngv+jKQbd2sqb2jrMTJJ+PkfHwuWqw4&#10;GjRqiouvuh6L3lmBbbv3erVEphwthJI+zp28+Zg6wWCTQXrCnh2Ij16Hn1ZFISpuM7YnHUECeZQt&#10;7WY5wd09IJ1iWQ+qIpf6e9R+ZGovMg7GYmtcFL7/9id88Y/V+CluB3YmMFBmXsUoR9nnYwx+jzGo&#10;0F03FiSJf7Ic7udx4qHFO9+v5NF+8lJ+Qcr21di87kesWrsOX23ahR3UV3uJvhO49UuLl2YTmlia&#10;POXLfPmE4fsnuyYFV+DDYMtmczwfkdjZX37ehrdee4ET/HNQu0a1CN6XZ2DYsWs3zJo/H1Gx6xm0&#10;GcdCiS2Q79kMRBmU5XEiwD5Kh43OLOp2+n6k/hKF7XHfYtWPP+GrmC2I359K3lPXxRPWYeZI0nx9&#10;458t4oif7s4vXWRdecnIS9uJ1D302WvI/69W4bNv12J13FbsPZSMw4wys1hQ7ltuQV0V+wS1IVZY&#10;W8Yztn6ME8DcZCQf3IWtsdSNr79DTMxG7NhPH6V1YeX1K2FBTQCOsl9uDJE8ec76S3nYXcH0i/RL&#10;WiTXHR9a5KTD45zyIPZuikf09z/g66++xXexcdiWdBgJpPUIA+T0wwk4sHMjNqz+Ct98tgI/fLeK&#10;E/hfsPPwUfsRGVJJXole6aba5/jFutWmxqWQTYpHuUls8mck79mETTHr8MMPa/CP76PwDX3Oln1J&#10;SEmjr9EkJn0vUvdGYwflsvqHn/DtT5uwfushHEhloMw+s4dsj21xcpebdhCJnAhujv0BP3z/I33c&#10;TmyhDLVwpsV+8Uc+Q5N6+xKItAiSgZMhadOi1NEDSNq/ERvXr8Y33/yAb75fi3Ub9XohfUEnfrF/&#10;4iVtSD/OIffB4hEpKyMdm6JXYeHsKbhgcD9bgCtRXD/kF+kzhKL02ZWq1cCZZw/A6Ekz8c3qWCQd&#10;5gTfq8tPok76Zv6XfTf/5zjgPuof+e0WjnhsyiXb5CQxS+/33oUttNvo1dHszzbsSclyv3CvOmxx&#10;U3eVSHa0kbQ9OLjzJ2xc9w1WrV6H1btTsJszT40Azumwff7XwnYe5ZSWuAc/b4vD6p9W47uoOKzb&#10;/gv20jfIXqSaSoqPMtNT8POOjfjq7x9hwRPT0H/QOahRu2ahfPktqFS9AU4fcD2eXfIptu4+yFac&#10;DPMyKMPdHDdWR+Er0rNm+178nKxJKKn3YD6HY4N+tCc9ZRd+3hCHtfS7a+M3Y8vBBOhFUppyqcZQ&#10;Ymf0PtKUnduwcc33WLPqe0THxGMXbVG//O3Gaumb85u2mJ7DOC9Pi7Q0Vt9hy1J4/tDB/Xj3rTdx&#10;2cUXonrVKoG+nYwyZcqjU+czMGHqPKxi3JdfH5RoxfRr3lioatmuXj+Rl8NYZ+82xK5dg2+/+gZr&#10;omKx6xBpZIdsjirnpQoJM0mB9Eqn5X71Ba78g15ZhJx9yErZxjGcscG6tbSHn/DlqnX4hmPKtkOp&#10;OJylL9kzcCxzH5L2RGNL7I+Mr2jL323Ahu1JOJTqviDKOXIQCbtisTHqG8r/n/iKfVq/ez8OZejL&#10;BtmhfLS++FJ84WyT/4xW+4LPg/k1T6l0Lfsw/cHO9YhfS7/03fesNx6xO/bbewP1yoZNMd/j6bmT&#10;cHrXjqhUsXyAx78RJxdB0RJl7FHhqfOfwpqYDTicpi/0C6ZM2v0/P/sQD951C9q2aIaiJ58UihMU&#10;H1SoWhPX3HIb3l35IRIOH7GxUzbtJ/uCyxb9uJUPZf9svNTW35fMTG7yPW4MCy1ikz/m2zz+hNMx&#10;xvZ78cOXH2L0A/egZ9dTUblChQIxjFCydGlUr10LbTp0xFU33IZnX34TsRzrLe7Nl9yXibqZQF9O&#10;HsSRhJ3YHhuLr/9OvxG1Hhv2HLAvhtMpSrkjp3MaB+RHtZXe6ZQuaOwgX7Npjwe34edNHDMpT72P&#10;ddXqOOz4JYFxH/vIrILd7S09lb4QGl/cGCNIb1zsoXO6IeRYTjLnUtvwy7YfsXb1anzNeHJV7B7s&#10;PpTJuZQW3bwAXb49IxGHD2xhfM5x5KefsIrxwPrdiTiYxhhCuk4fQ+vm2Es7ZjmLx7TPtvSUjF5R&#10;pvfrIy8R6cm7sHtLHH6kb/ya49yPMYzr9h92P4CmbvuJst+1eT0WPzUXQ/qegVrVKheQTX4U5/yy&#10;Q6eOeHTko/jyH1/icDrjbcrJ64n5LovBGIuZ4uRLO+PZ3vw5uJSxbbUyZVC0kDZ+Cxo2bYJLrrwe&#10;C599C199ux47f05CWgb9h9eObi7I4fh8iPHF+m8ZY1GuUVu2YM/hDCSTCfqhJv2gtHvyUPskV/rh&#10;xTEmU1bGXafz3HGLtFrU1bwt3DeVT0s6iO//8Skmjx+Bjl06oUKlioXS/VtQo3Yz9B92I5567SNs&#10;3XPQeOvay0FG0gHs2bAeq//xN/zAuH3jnkNIoNgZJpBWfWnOPvkLz6RZtLNLZsvu6T2OMnrFUDJj&#10;w20cZ1fRt/5jFb5auxGx1PdEzU8kREssoxj2SAI2rPseCxZMxzkD+6B6reqF0h0G5ypFiqN959Px&#10;wIhx+Oyr7zhWcb5BfVAvBNMTxYZ2o5LO+EltZiJm9T8wZ/JwnNqpJcqVK11IG78Netf+pRdegedf&#10;fhdRjKmSaE+hxL5lpu7C/q3fIWr1d/ia/uOnbXvsdWruxzidDtAFcHwj7RqoNH8hQ+0JPhsARX8i&#10;Mg7vop1rPF/N2DIKq9ZtxvqfE3AwI9e+fFRs6vyDFn7lvyQLjWO6xl3qpH6fJCNhE/Zu5Ti/5kd8&#10;HbMJa3czBrb5sNNJjVka823tRXamhWRubUHZJnjirMdl6TWvubhTxzr/V/qz0l+LtP8FyTMlbzCg&#10;IXlOTCk1JQW7du5E7PoYRK/lJIcOeX3MesTFrsfG+Fhs3rgBW7ZsxmYOPO8vfx8P3n8/2rVuyaCw&#10;AooVK4aiRYqgdKmSaNCgPi674iq88tobWM9J8NZt27Ft+3Zs3brNysZv2ITYuA2Ij9+AjRs5Id4Q&#10;i7j1a9juasTGxmAdr62K3YDV6+MRExeHTby+kZOLDRtYZgPzb9yEjZs48d20GZs2E9zG81os24oh&#10;vaJb9K+NWou1a9gPTtriGFRt2rQR27ZtxfZt27B1y1b2LQbL330P995zP07tejoqlK9oAcHJtjh1&#10;MoqwP0XZL50rUaKkbXWs88pj/WWwV6t+Q5x5/pUYO/sJfPj537B961bs2LEDO8hLh13Gg2+++QrP&#10;LHwcl198AVq2OMW+nS3OSa3qCjp5HZcsWRLVqlXHGT374NFRE7B8xSfk1Sbyf4vxcRv7sGXrFmxg&#10;QBDHATQ+zsloAycY8Wt+wgZOXOLWr8da8mTVek4suY0lDzdt2oDNmzdiM/m3gbyOi1qNOOaPI99i&#10;yfP1RFw8J++Uy2Zik3hOOelcHOW2YSMnhaTDRzx1YsPGeIPKbKJ8NmnLdjZtIj2xpGfdGk4u1pou&#10;RMXF40fKN9pkv4ltUI4sE29t8pjy3Er+qW+bNm+iHNfgvbffwN2334xTO3awb919GQV5VqTIyZQR&#10;JwgMyrt0647b7n4Ii99Zgajo9di+fQd27qAcqINbqAMb4qLJm1WIi4vFarb7ffwm/BSn/sVRz1w/&#10;4q2fm40mYYNHo9FJPmwSreThZta3aZN4H8V6OeGPY18ph2j1k7xcy37GGz9YTrKKd3qsOqW3G+LX&#10;IZ4Tvtj1PxDrEcXJ8I/R1H1u46yc8jkaRJeDsxvjM7GZ9W7aFMNzMaxPuhBnMoshomLj7deX49nu&#10;ZspoC/kb1iHZ5Fb78YB5M6fjoiGD0bB+PZQrWxbFqeeygUgeF+GkugwaN2mCIeeej7mPL2Cw9ZXZ&#10;oOpRnVu43byZNk66ZOcbjFeyUfFKtrwOG9ZHI359LPsbT/1kf00/GdiSx5L/Zsrd+MV+is+uPGUh&#10;O6dexW+gTq3/HhtivuWW+ywbS/nFUI7r2F4MEcf9jTy3kbq2UfygrMV3n5/im3yKZBVL3qyPZx2i&#10;a+0PiI929a7juR8o759Yh2gL0UCaZAtmE+Kt5Gl679UdhC8jA49ZxoG+lHVtI7+2b99GUOfpW+Uj&#10;nnx8Lgaccxbq1qlFnS5hvNe2Vq1a6HlmL8ycNQt///s/KMstLLOVfKIfII/E89iN9KVEvOyRPIwj&#10;bevJn5gY+sC13yE+5mvy6yf2OR6rfT/L/fXMG0965VcN4o+HDR5Un7Nr6jDriBf/Bfoe6dha1reO&#10;fIgl72PZx/WSSRz5xH5v8HinulWX+XHC6TH1lzRv2ii9oN+KFtaZP4qJ34wY9k9lnS4QKiu5sg2f&#10;70Yn+7qB9rtBYwXrE+J5HKvzlPOm+GhsjotiGU6sKfN40hxH3vxE/fuRW8l7I+1nE2W/MWY19Yt0&#10;cNxQv1axLz+yvWjqZBx5sFH8Nblr67cnX6g+kUe0603rf7TFk40x5BVtO5btiU/yxfKD6wm1F7+O&#10;OhfzjfNJvBa9foMtkqzlVvXJD5pNqH7yJz7mR8pQfsbZ9xrJV3UZLx0PJHN/fDVIbwXSHR8nm2Gb&#10;pC9Wer4ulrRQduR3NMvFiQ8mE/KSfNJYLV8vv6Hxcyt9s3xfdBR981uL8cDdt+P0rl3sDsnCfLOO&#10;ixUrbnfsdOjUBTfdegdef/Nd/Lh6Tcjfq17n80Un9Yftyf9tMJ1z/VebsiXRtFF9C+mP/IRiBOoM&#10;x5rY6GjE2nhGXlO2UeSp7FtysrHP/Av7RF+9Ie4H28qWf4jdhO/pk35aF8PYIMr5UaOBOkv9iddY&#10;RsiHryW/xfdo8ixeNMqnckxWbCGb3sp+/PjDd1j08jO44srL0KJVS5SlXy2iLxjJD/FE+8XIL33B&#10;WIKw+ILndO3kk92YpviiYZOW6H/etZjx+Av421ffO39BXm2VLbJPcZT36pg4/BRNG6TeyD+ZrWlL&#10;PsXbePcjwXE+LsbpveRN/EDerKEvjmYspHhoA69tku+U/kSzr2sYH6wjX5k3hueks2pvo/ww9SOO&#10;9ceRT3GMJTbEcQIv+zF5bDT/pDhLclj8+mJcd+21aNasKUqVKmVjiWJG3ZHUqlU73HPvw3j33fdZ&#10;TuNTeCwRX+M3y+ZID/nsfJN0k/a1UfLTuKs+UU/ZThT7EkWZrzfdl5ydz/H9jvkI6oKNT4JsVz6B&#10;flHjyQbxifGu7CmKfZZfWMO6YtnnDfFsRzYa8x31aw3Wr6Nurd2An6Jor+tog/QV8YxhzT65VTvR&#10;1Ku13rhk7UuvNXYQTnel306PjS72Q1vzIZ7uyybEW2fz1EuWjd+4FRs2k0dbpAtb8c3fP8OTc6dj&#10;6OCBaNSwgemN9Es/SnVykaLUq+LUtRIWx7pYtoQtqBYpynhW70TluQoVK6HLad1x6z334fU33kTU&#10;mijsoD5rTrBrF+MnxrSy1Rjqw2svv4irL78UTRo1DMlTsbHupG3WvBVuv+devPXuUqN9M2nctJn0&#10;+uMU+xfL8Xi9YgDy2fwU5eKPlfkhO98gPaauxsYobpC+KeahT5IdyCdto0+iXa/64RssfuU5XHvl&#10;pWhDm1Msoy/18/sk2Zno1l1yp3fvhQceHoV3l31o9Cku8mMj+adY0hBDm98Qv5b0rKFsOE7xWHak&#10;eHA95RFFXY81XXOxjslTdHs+aqMXwziZcqyQ3lKeG2Kjue/qUcwSqzLMJ2jcND/Ic4LGTB/herlP&#10;KAZRPCsbj+eYE894Mp56rDHkp3Uc4xlTakyWHfi+1GJz6mpczCr2hT6AvmyNxgDSs2Gj5goa1zRv&#10;kL34Mb7snvQQdj6W+sj24jiG2RyO9Si2kP1o7iG6N9OepTs7NRdiDP7jD9/i1RcW4upLL0Cr5s1C&#10;fjG/jIpQd0uWLMV5UDX07XsWxo8fi48+Wkna6VsYK20iz918RHGY5CH/7o0n9JGac8qHfLpyBWaO&#10;G4MLz+6LerVrmW3YPI5tSg/kh0rQ92rOpa1iX83tzEfTB8svl69QHl26noq77nmAer2S8RRjaeq1&#10;xdFqS3q4OR6bN1CeJlOO6xp3FFtQzzXmW3whvpKHvux83Ta/ZOcoF8lY+kD/ozmtYhD5BIvbpZds&#10;b8tW6dIGfPXPL7HwyXkYNGQQGjVuxL6VIe1FjXfaqm+ydesbY0gdq08aX4zH3Bf/W7bqiMuuuQMv&#10;Ln4fq9asY580f93B8Uw2QH/D/sRwLIjhfEpzlJ9of9IT2cEmxVaUu/Nd6ovrh2xXc47NjLs2xHCc&#10;Xc9YUXGjpyPR7F8U46q16rPGCrYlXiq+2Mhx+vtV32LRkhdx5fVXolXbVpwvF27LJ1NW8ml6OuDU&#10;bmfgnvsfxltLlxnvtph8dhA7bd/0d0Os0xPq5XbyUzopH6ofDJ8zYwIG9z8L9evWRmn6B6cH5FNR&#10;zveLFSUvqSslqSOca+pYbft0iN/lypZD57btcddNt2Pp2x9w/rqe4yDbYdvypVsUO8qHxzIW51ip&#10;+eFPhMYYG7elzxofGDdvIG82GeQfKQPCbI7xSix5Gcs5UJzsj3JQ/LJOdWm8ItaZLLz5rOJUysLG&#10;ZR1LRqw3LpZ6Fq3x/Vsb0xTXrOF5xbo/8VqsaJIuki7BjZ+ULWWneHYD29jJPiUnJkBPVhW+SOvW&#10;lv5Kf076a5H2vyDJZgTZj/8ttp9iGaQvfu01jBs72t7BM2L4cIwZPQrjx47CtIljMXvGFMybOwdz&#10;5j6GkSNH4/rrb0D//v3Qvm0b1K9XF7Vr1UTzZk3Q68yeuPyyy/Dggw9h5qy5ePzJBXhywVOY/8ST&#10;mD13HqbPmIUpU6dj2vSZmDlzFqZOnYbx48ZZW2PHTcDo8VPx6JjJGDVuEiZOnmrvuZ05YwamT5/B&#10;MtzOmIkZLDdz1mzMmj2H2zmYPGWalRVdw4ePIIZjOPvw6COPYAS3E8aNZT3T8eSTj2PBk09i/mPz&#10;MY00PPTQo7jmGvVjMDp26IyG9RqgRvUaqFa1GmrUqInadeqiXv0GaNCwkW11XKNmTVSvXg21uD3l&#10;lObo1r0nBp53Ea6/9XZ779yCJ+bj2WeewbPPPY9nnnuBeBFPPLkQk9iXu+6+BxdfdDF69+6Ndm3b&#10;oX79eqyrOqpWrRpCjRo10LhxY3Tt2hVDBg/FDdffhEceHo5p02baO8WeIB+fZB/mzZ+HGbNmYur0&#10;abw2DTOmT8fUCRMxafRoTCYdE8aOJz0TMHz0BPJyAiZNmWy8nDN7FmbPIt8nTcYE5h0/chTzTsC4&#10;cZMxmpgwcRqmT5uBWeIxeS2eT2XbU6fPwrQZswltBV6bQTnOYH5C7c9kXslKvJ45ayqmTiE9E8Zh&#10;MuU7bsIkjBo/GSPGT8HYiVOYdybmsI1Zkil1QG3NmTMH8x+fb32bOXsmaZ6IBx56AFddfRX69etH&#10;GXVEg/oNTUZBntWqUd0mJ506dkL/fgOZ/3o8/PBI6sk8LFjwDJ579jk8s3CBLUbqxy7Gjx6O8eTV&#10;mIkzMHLiLIyZxPNTZ7AP1C3r2xz2abbp6gzSZbo3bbrxRXlm8dysmYL6yv6Tzqm0kWns66SJkzBG&#10;/SQvx0ycTL6JFyyntqdNZV08Zr2zZs7GlMnU8XGjMW7MCIwdOw6jxk7CyLGUw/hJmErezmQbgmiY&#10;QRrE4+mSNWkRr2eR17PF65lTeW4SpkyinCeMp65NJo8nYyRtaCz7OYWyn8X65s6ejXnzfB1agPnz&#10;H6fcx+GOW2/FBcOGoXePHmjXqjUa1K2HGrQB2YH4q0C5JvW9ZcuWOPPMM02H77jjTowZQ7uiHc5/&#10;/Ak8zjofY32z5sx1ukE+TafOzCQfZefi1azpU0njJNI4iTY/CaPZV30JMZL9njh5Omaz7GzSOEv8&#10;Uv/lI6z8HOo6dY96O2XqZEwcP4Y6PgKTx47BJNYzYfw0TJ44k9e8dqmvMyRP2rh0a9pUj+8mM9Up&#10;Xuoc4envlMkTMJF1Thj1CCay3nHk3wjawsgJUzCRdc2kvKYT0v2pbGMqdWEq5SD7kGykv768nG4Q&#10;bMdkJEhvZFceHqPvepK6/tSCJ7FwwRP2y+cTJlIWd96O888fhq7duqIRJ8HifcOGDdH11C44f9h5&#10;uIt8nzR+Ih6b8xj98ROkfR6mTKMuiSbZI/VhOiF9m65j+ofJkydigvXtYfZxJCZOnEgdm2L2OG7S&#10;FPKVPCNvZ5BmYTrpFb+ms6yB9cwwXRcPp9F3jCXfR5BPwzGROj+W+jp2wlTqnexEcndyEJ/Er+mU&#10;v+Sn7TTWPY11C/pBjpmSs4HlJ42nL5Lvos+YRP/Bfk2fMZdt0s+zHtMH8m465TqDW5/v2obolY1N&#10;m2KYNn0KaZCc5W8mke8TeX4S655IHZrIsW2y+ccRY8mfiRxraFszaZPTTL9GUq84HlH+IydMx6hJ&#10;0zCB8p5KPhg/2JZ0aAbrnj5jMvs1lZA/JE08P5PtzKRfmEabnDhxAv2N/MIkDKevHcO2J02eYuUn&#10;TaD/HTPcfsF6Av302LFTMIaYMGEyr0/HHMpmDmUjPZo8fhzlN8r0cxJ96Gjazegx7AfrnUkdFuQf&#10;pkwR70iPyY70iu/k/xRekz+eOFay49jOcXHMuPH0zRpv6S84Xoyn/xIPZ0mHWF7js3R63rx59Bm0&#10;8/mP0efMJP/G4YH77uP4eTUGDhyAzp060Te78TPom6vxuC7H1Q703f379cdVV12F+++/n+1MpK+Y&#10;TV/0uNX72OOP2XvgppDWKZTpVKObvGT/NV7N5tbiAM//GUz+8hPs69RJGEe5jZXtUn/GUabDx4zH&#10;KPZpAnk/g+VmkwezaXeyzanUtanjR2OK+cvp9Ncz8dDIyXj40dEYxfhhImU/TTomekjrZPJ9kkBZ&#10;Sn7CBI6hU0jjbPLmcY7Jii1k0/PnqMx43H/vXbj00kvQq09vtGrTBjVq10ZVjvfVOMbXrFMHdevX&#10;R4NGjdCQqN+gHuOLWhz/q6N6tSr0t9XQvEVznNHjTAy78HLcese9mEi5LqC/eOoJtjeT4/nU8ZjM&#10;fo+lTo2lHkyiz1J8JH9rYzfzT5owlnb/KMc8xkHkz0TFCJT3ONq+dHH4qLEYMWIkRhNTeH7mFNrT&#10;lBnMSx89chzGk39j6StGkp+jyZMJtI/p9AHSd+nYVPrWaVOpy4R+7HAmz82k3s6jL5//2OPk9zyO&#10;xcNx5ZVXoVfvPmh2yimoWasWdaIu2rZtazpx3TXX4VHGYrLxx+Y9zvFE8c0TmDmPY8kc+vVZnt2Z&#10;f5IPYjszNN6x/+TzpAmkcdxEjBg1DiNHj8d4+jSN4xqbZlB3prGc8zuKlUiv/DZlq7hJ/mD6lHGY&#10;Opk+h/53POvSuD2S/HmUfR5DO5PdTJ/GcWccbWbkoxjHmGncKMZXoxjLjCWPLWaaTv7RL44eYZhC&#10;3RjPuGL8pJn0vxoLOK6RphmKozQ+me4S7JfsTDYnPk6j35JfcL6WsmR8O4Xjucb1ierr1FmYOGM+&#10;ps4mjx6TLjCWJR/uvvMOnH/eeTjjjO5o3rwFeVyHelYL1WvWQc3a9cnvhhxHmhjq1W9EXaOt1qrH&#10;a/UY3zax15Sd028ArrjySrsBQ77waerzi3pP8osvMKZ9Gk9Qt6dOmWL2e9mll6Nnz15o2pTyrFmL&#10;9dVBy1Zt0Pfsc3D1NdfQjihP8n8OaZw5+wna9GP0xXOs747/DjYuE4pPgnB2TcjeNX6z3WmMoacz&#10;1te4rjjhMfqiJxjTP/4kfRL1ZDxjsHvvvxtXXH4p+p7VB23btEY92lwNjqFBn6QvPJs2bYYu7PPA&#10;gYNx3XU30gZGY+68J+iLnvJio/n0T/JHMzBJ/oXzH+nd9OmUBWOYibSPyRwTplAeUznPmU45uThH&#10;smW/SLfrH+UrXWTsoJjafA997BTa0hT6+8kaNydOZ/xDPaHdyd8IiqHCcYZ01W2Dx65uD2xz8gTa&#10;N+18Eu19ImOzcRzfxlA/NaZMoV2Lhtmkczbrn6pYkf5MccEkxcKK/5lfcbriIT8Gm6p+yG5sLJHd&#10;s322O5kymUh+KwaYMIb+hWPKuPG0PfrKsYr16VsmTuH4RR/w9DPP4oXnn8fTjMHlqx944F5cesmF&#10;nCv2QKtWrairtTlO5J8H1UKTxk3RrWs3nDtkCG656UaMHjkc8zgv0Dx05uy5mEy+TiYfplh8R//O&#10;uY3mD0/SRz65cCEe49gyauQI3HzjDbjg3KHofsbp5lNr1+U8jjpQu3Yd1KtXDw0bNEDTRo3RiONX&#10;fc7xNJfVvKxmzRoWe3Xo1AH9B/THNddei4c0F5s6l3MxziMVR6st+uP5czlOUzemMo6cQh8ySXMq&#10;+ohH6F9HUs4TzCdJryUrjWPSf+mI0xPFkYqZnF8ij6njU6nrguKpuYrbqZdPLFScLV1TnDACd97F&#10;ePGC89G9ew+0aN4SdWrVRc3q7Bvtvm4d2jbnS43VN/ajXl36glqc31ZXTF/VxphWrVujd5++uOzK&#10;a/DgcM71Z3Gcf+ppzlufwVO0rTmahzF+HDOa4yp96yiOM8MZd4zlWDGV44vFTBoDGM9ME62Ku2nj&#10;mp/MZn9n029OZYwzedxwixkVfyjGmMD4btJk2g/t1ljVIAAA//RJREFUYRbHz/mMAZ5k3+aTlzNm&#10;cT7PMvc9cA8uuewS9OH42Zbjp9my9IS0G6QnnJdo/OzUqQsGDBhEGV3Hef3DxtPH5ks+zxLPczyh&#10;H6Luy2ZkA48/9gQWcl7+zIKFWEgfOmn8WNx5+804/9whOOO0U3FKsyac4zte1ahVHbXq1kK9BnU5&#10;XtdH/YYcq+vqXdIu1qlSpZrxu10rjmfk5bVXXIVHHnyUujCD4+B8LOB49ix96WOcp02fOJq6QV7Q&#10;l49lzDma0BgjW5+hOec02iZtdTp9wUxiFm1oJscMzaWmMBabyDFm7OhHCK1rjMZEzePJxzGsZzjH&#10;QL0XXOsmmjP6sbGNNeSHycr8rWREv8Y+K/Ycr7kBZTJacS4xhuPZNLVJ+xJ8vbT5r/SV45HmNK+/&#10;+grW/Pgj0tP0TA7cncChRVp3E+Bf6c9Lfy3S/pek0CKtHquiIbmTx/Dhyg9w2y03o3mzpqhXpzYH&#10;Lg5eDeujDh1jXR7X48BWnwNavXr10a5DBwwcPAR33XW3BUuLXn0Vb77xOp3e43ROD+ASDhrdunTm&#10;wKDJRwM0IOpzAFTZuoYGnKBo4bMxt41Rh6jdwO3Xa8DzylNXbQkq58pbHQYOOET9Bto2YpDZmI66&#10;CRoZuM8BSbQ3ojNtWF90azCmg23ASZHRwi1pa9f+VAwadB5uu/UuBtXT8cKzL+KN19/AksVv4rVF&#10;r+OFF1/GUwwwnqQjf+Y5BqsvvYRX2NdFry1i4Poig4W5GPHoI7jmqivQt8+ZaNO6JQfF+l77PhwP&#10;TuEAeuppPXHBxZfh7vseYLAzCy+wvsVvLsE7776Dpe8txdKlS+2XIxcuWICxo0bh+muvQf++Z6E9&#10;g03HDw4Q7L/fB03yHD8dvxyYh/xqyHyNREv9eqhP2WmAFg9UhybT4qnyattAATzPNRRfdJ3H9Qnx&#10;1uex5KVA32Rn8NtmmwbVHQD5Xk9ti+ceHxpRto1YnxbDrT2Wb0iaGxh9Tt7ql6B9TWDbdO6C/kPP&#10;xc233WmDz/PPvUBdexPL3l2K5UvfxdJ33sSS117F808vYPA7HnfddiuGDR6KLh06WZDXQO2pffHM&#10;o60u9xs04jlC102f6ql/RF3qoPpOGh0cPaYz7I+gxfX6ppteX0m78Zx62Ig0N2qkffaBg7qBvBB/&#10;HI88OTJ/A+q86a3opN6KV3Wpq3Uoq7riieVV3cyvNgzUY6Ih62rgQXmsfrZTh+3VZyDRSGgsXWQZ&#10;npf9Wl3Wl7AO6Uekevc+C1ddxYnVw48yOJ+D55+nHSxegrf0g3b6ESDi9ddew2PU90cffhBXXnYp&#10;evU43e4ID9apraPFt1HHPwddd+fry2Zp6w0aNOG2CY/Vd+6Tfw2oI1YX61FdTi/IF56ry7KSUR2T&#10;D2UnnvNaQ/GDAal0qb4HK6d98Y71RIJ8I08aKOjSljAe8bx0ox71Rf5BtPj6bvYSgN+/+tYfwfVf&#10;MB9AyP4aGX3S8Xq235hlGzO/8hiki5S7dEoLGKf16IHLr7oSI0ePou9ZiHfffQsvvPAsJk+cgJuv&#10;vwFn9+qD1i1bsg/ql+xekN2zv+Kv6BdYn/oZ0nnySPZqNKtN77pd4775Evp8g59fOkNI3/y8fv46&#10;ll9tqU7JiH1k/fItgumCziufD+X14ZWpJx/kw8qJH+IP99VH9SsiH6+Thz6Up4G17eB8nYPR7Nlf&#10;vfryf1oYE1SnyskXCY0Mfn2Shdk6edGAdiy7tP7yWsjXig8erF62F+ZZmF7Hc1ePjUmNqKuyUcL4&#10;SJpNp6QT5KfGK9l2ffoA9aUhr0uX5C/D9iN/Jv1nvWqvDvtm7YZpiIDaMBmwHfqcevQ59WhralPt&#10;12M/tUhYv6Gjy/dxsgurl3lMr8kH38ZFa7sOnTFg0FDceMvtGM/JwjPPPY833nybY9lyLFu+HO+9&#10;twxvvvkm9fcFTjwm4647bsN55w7GqZ3a0zdrnM9Xr9FIsG+iNaQPykPI1m1fMhLdos3g5FGbqCOa&#10;WV+DhvLBkqfLJz6YzzU+e77HfA79j2IOyYq6JVnU53Xx2HRZbaq/ap/1Wkwh+ZkeEWxTdPtxjvKp&#10;zaZNm6Lrqd1w/vkX4K577rHFjRdeeQWvcnwXXuIERzGFFhMWLFyA555/Fq8uegVLlizG228tof99&#10;DY/Pp7995EFcftnF6HGG/G2LQBuSudqvQ79SlyBdRqd0W30mTzz4PthoJR/Un8asR3dCNmbfG0qn&#10;6gr0vUQ9joF161BP6pI3ofFQuio+uj4H9Ut11jd9D8tEPJBMNSZ2OfV0nH/RJbj/4Uc4GX8Sr7/x&#10;BuOoVzjWzMTdd96Ocwf2R6d27ay8yvi+VHZTlzIMQcfqg/XD2bMg3x0ekwmVZf+kP07vWY55BJWV&#10;Xfl+wvrDCbf6UYc8qiPdY1sqb3WyjOmc6tR1T0/qyw/VIa0cd9T3BkR90e/1W18ai8fy9eZjyN8G&#10;KmNlxSvXvu9TrQ/a6jh03smuLmVUh3pqYFmjQXrq2Uarlq3Qo8eZuPzyK/HIoyPx2PwFePX1JeTz&#10;W4xV32CcuQhPP/sC49insfAp3UDwAl56+VW89MqrvPYizy3EpEkTceftss+h6Nq5A5o2lo0whuRY&#10;qC8LzZbEBx53pjzPu+AS3PvAQ7aY/trr1OeXX4YWle+84w4MHjQQHdpTniYL8lJ9EM2mi/JfboyX&#10;zam/imHM73mwuIY88KHx3W3dGG/jvMdn+WZBbTVp1gydTjsN5114Ae6+9x7oyzT9sv07bylefBfL&#10;GF8vZSyz+LXX8RRj+vFjxuHmG2/EoH790aFde/bX+WDB9I91St/qSH/UhumT0ynpmOkF+2ZjhekK&#10;aeHWypHeMHSOdarvHGfq1aN91eU8qx7jPsY/zh/Jn7s2DSoTgONfEOE2pC8+r7TIaLEG6WhMeuQT&#10;pG91qX/OjtWOG0PUT8XG0lXNExrIllSP6ZVodbJz7efrk2jUmMFYtz7HNdlWbc8mGzSgT9K4y3zG&#10;J8XfiqnYXrPmp6ALZXT+RRfhnvvvx4zZs/AK4/e33nkb7773Ht5duozx5nt4jXr75JMLMXrUaFx/&#10;zbXod1YftG/d2vgr2YtHdUhTHaMlbC+mowEZtmjdBj369MFl11yDh0aMwOzH5nFe9wJepf95+aWX&#10;8SJj3eeffg7PLnwaLz77PBbRLhT7vv3221jCudkLL72AKdOm4DbaxpDBg9CpYwf2RTJU/a4d5x+8&#10;cYE8MTrINxtvfLmLn9J5s4X8+iE4Hhu/DSrnlZXcWFZjjIFtqb/NW7bAGb164LLLL+c4MZzjxQLO&#10;Xd/G20ve5Tz2TbzCvjz7DMeYJxdg4cKn7MuW1xe/jrfeftPw+uuvYs7cWXjgwXtx0cUXoGu3LhaD&#10;+nqhcdn4LJi+aLGX8xvJU/SIXgN5rxuatDVI5zyd9GVD/TBfqviC+mF2Lngys3miJzPJs2nTJujW&#10;pRsuOPd83HvX3XYzz+ucey/lnO/9Fe8b3lv2Hn3c6zZ+jhs3BjffcAMG9uvH+XIb47WTj+j2eM8+&#10;+GOZryeaF5oPbdUKvXr1xlVXXmlz+sepJ6++8pLx6NVXXrQY/KlnFuCJBfMtLn/+BerKotewhHPR&#10;JYvfwssvvArdHHLXnXdj2LBzceqpnWwuaPEp2/bnn3bM+Kux5n2aY/CaxYhmo9zn1vxiPoRjSeZh&#10;XQaNiYLkJL0zveA+9cbiROmOjevO1/ryMdmIFvGdNNRvqPmn80PyzZoL1+O+m/M7fZVMxSfFonUZ&#10;bzZh384bOoT9fh6HDuo1TP4irXvNwm9dpFUOH3+lE6e/Fmn/C5JvDBF30tKQZFRvv/UWLrrgApTV&#10;4yB6zMNu7y/4/k+hRs1aOL17D9xyy612h827HGBXLF+G5599Gg/dfy8G9T+bAWq9Qt8fqvfHnHRS&#10;EZx0sh79E4rhpCIlcFLRUjiZ2yJ6TIPtFznZPRbo8rt9OzaofBhFihRD0WIlUKx4SXt0S4+o6P14&#10;JUuwD8V43Xu8Iwg97lWjVgN0794HN1x3s33r9fqiN7D8vRVY8f5KvLd0Od5YQuf76iI89+KLDCQW&#10;cQL6Jt7RwiAHhyXcX/DkExjx8AO49PyhnGS0QtXKx38vUJlyFdCwaSucM3AobrvrXkyfPQevL1mC&#10;5R+swMeffILPPvvMsIKT2xeffx7jRo/ClZddgm4MmGtVC77LLQifP/5jF4439ohbkSIoTpQkL4ux&#10;/8F3c+lRdnsUjvzXu3zs0RjL7/Hd6hNv9XiJLyfvXKhNH+F6C0B1sd4ixYqZLpQgSqotyczaYXvM&#10;JxT27jB7Ny8HpdN79cG1N96CKdNmMHhbjA9WfIDPP/0UX3xKvn20EiveewevvfQ8pk0cj5uvuxZn&#10;9eyJ+rVqU/7ucfEIkJ6T9agfdbsYdUP91uNBpocn6f3K2kb209c9PfriI7Jex8sieqxQdsN6SxTV&#10;41K8prwF8nt9F++LlaLe6hEsPX7I836ZQH6Tl23D8HkmhGhVWbVbTI8Yn4wSpKOo6izQfhiVKlVF&#10;m7YdcN75F+H+Bx62Xxp/nRO8FeTxRx99jE+omx9//DGWMYBeyAm2voTRt81tWjZDpQrlCq3TaDGe&#10;ii7v2Dt3MvlsOleU9kqU0JbH4oXpo+Vx/S1Qp+kkZXRyCdZR0tk980q/izGPkF+XHO/C/HPnCJYp&#10;AOrCSfQjJ1OORYtSZ6mroqdQvbf+iVYf4nMY0m8D8/o0FeW+Qfk9WoIoW64cmrVsaZPMkWNGcRL9&#10;Ij759CMsfn0RpnASffVll6NTm3aoXPE4fsajyflI12a4rzwnHhuvpfeig/wiXNkA/Po8FLBPtUH+&#10;nESdNfs2v6G6XJ/DfFDeIESXDx5bfdw3yBe5x2/lL2STPv2R+XSedUfA62dEfu842L7Oe3RIZvJ7&#10;JQTqXTHpntkxYX0i9JgbUcxsyG9f8Oo6IaQzzneeLF6zjuJESdlmUfIq5BuYz5dLUfngkwz+ux59&#10;GF+ljyY/+Wznr6X7kk/hNOQDaTmJdnMy/c3J9DvSc+OF5Gd9dXSF7MGrO8hTH3pUv3rt+jitRy9c&#10;de2NmDhlGsfIxXh/5Uf49PMv8fkXX+Kzzz/Hyg8+4KT3degOy1tvvgF9e/dEw3o1UapkIb5ZMN3w&#10;dViyDcNsKXTuOGUlK/KxqPlgp+dh/qicZKzHPuk/GHMUKSo/wvGSZWWX8inunHTQtWN6rTwcv0wf&#10;JB/xiShAgwc9etqwQROcfXY/TvDvsLuEF3Pi/+77y7GUeJMx06uvv4YXGFtowvca99999x363ffx&#10;4YcfYDljjKcWPoFHH7qX/nYAWjdvgorlC/pb0VeCfRSKiV7KLCKP6bP0hvD6o76KN6U4VpXU4+5E&#10;UemgfLN01sZA6snJpdl3xmTUm+BjsoXBxQwFbUN+VJPAs/sPwj33P4innn0Wy9jHt999m7HjHNxG&#10;neh1xmmoW7NGgbIG0qox+yS2H/YZDiE9lYwJxa2Cjn39Cdm+D5XzEK6L+QSzRfKJvJEtqi7Zg/Np&#10;Tm9s7OEYJJ6I3/Ln0kvTSeO1dEh6Qv3jvmDxTj6/FW7bIdSXfOcNlM1J1ElDIdcrVKiEFi3bYth5&#10;F+Khh0dgwcJnGacuxzLGse9yu+TNd/DKotfx3Asv4cWXXqGuaaHmbcrgHSx5awnPPY/Jkybg5huu&#10;Q99ePdGgbq3CYydCj4rXa9QUffsNwl33PoAFTz2D95a9b1/ozp07l3OCm9Gzxxl2N2Jh5V2spNd8&#10;OX3xZeHGDwf/XOiaB71PVDievytVtizqNmmCvgP64/Y778TsObNtgfbjlR8wVmS8qBibsczype/h&#10;xeeex4SxY3HNFVfgjK5dUbt6dZNzgXpJj4OnHx5Oph8IjXvMZ7SKduUNlg9BdavPGhPI25Ppfwn5&#10;cvM10pvC2g9B14KIvO74JHpUD2NQ6R5pDPkFs2tBeig9VbyqeRNjVuqqxpLipN3FBJIR7cDT2fxt&#10;+TA74ThQRK9tY1vik/gh/1iCY4loyl+mNGVUv0kzzoMG4Y577sGcx+aaL/jwow/xCeXz6Wefcz70&#10;OXVqBZ577kWMGTUWV1xyGbp27IgaVaoUWueJUKFKNbTs2AlDL7kUD4wYjscXPMl53WLztW+/+RaW&#10;vP4GXn9lEV594WW8sYjn33rHXuf34YcfYQXnZq+/sdjuIr7hhuup191Rt3YNi/ELa8v3RS72kR8Q&#10;X11s4XjqdL6wsmE4+Yrv5ndDPrlgXv1OwSmtW9Huh9kNFk/T7t9fthIrV1DHOY99i3b/6iuv4bnn&#10;X7AbjN5Y8gaWcZ7+IedMH5Hfy5YvxfzH5+Kee25H//5ncbyqzXGrEB8juhmn67Upeh2E5nH2KoAT&#10;6UYQ4ofyS8elj9QPg/TNy5O/fBmOn43qN0b/vv1w1213YN6s2XiXPuuTTz7G3/72Jf7297/h888/&#10;w/IVnC+/+AImTBiHa6++Ct1P6+ZsmW3lr9Ppf+G81A8otmnTHhdecCGGP/KIPeH2zlvkF+eW77yz&#10;BIvfWISXX3mBPvQZi8sXUy+W0o9oreCD5R/irTfeweyZc3Drrbehz1m9Ub++XlcW+Xs9gsUexUpT&#10;h0pw3KVuiC9m92H4Y0QQoWs2PnGspt2eRFmcRBsMjn/+WGU+yuzX2bEr79HgQz6AcWCRYmXoCyhf&#10;zad0jnrn5lniVbic6pbctV+Kdn9Gt2544rHHcGD/fre+dEzvVs+xBVqtK/nJX3f6TUnlfsPi7n9j&#10;+muR9r8g+caSf5FWt6i/uWQJhp17LkrQ8OU0zOjpAHzn4BuqULFSZbRs1QoDBw7ELbfegtGj9Kjm&#10;WNx3z124SI/qdu6IWjWqhgzaR3Dwco5E9SqPC361UKbBLLhIWxjCNPlQHaqPDolOxt41RGixzHdc&#10;4T64fS2oVaxcA61at0f/cwbiumtuxCMPDcc4PR45fhLGjhmHESNGMeh9BPc9+CAeevQRDGc/R48d&#10;g7HjeG3kSNx15+247KLz0eu0U9G0QV1UOO4Lxzk5L1WWk9oG6NDlNAwaOgzX33QzHhnO9iZMwOQp&#10;U7zHBqeSj+Pw4P334eorLsdZvc5Ey2aNUfk4k7MwTzxH78PrqwbAEtryXJCf7rrKiF+acCiw04TD&#10;r9fJJ4hwvfkRSVcEVEagvBW8Fec5o4dwA4WjxybHofrD5bVYU656DbRo18GCumuvp4wYjOiRzWnk&#10;2fQpkzF1kh7lHomHH7gX1111BQac3RftqZvVqaMKKIL1Wf3+IEfdtkmdBZaiQ3qviSqv23GQnjDv&#10;Cof0T3nJK+ZX/2yRhQgH+PnKWH4NgqJR0HlXRteD8gqi0POyJ+sX6yS0eCAcLwAKomzZ8tAdo6ed&#10;1h3nM0C5hUHGI4+OYNAzEZMnO73UI47jOKG5mxOfSy66ED1OPw0N69VBuTKF63uQNjcxVl8F6ZJ0&#10;TpMSBQTFODHQQqsXGJgdu7yubH5ID+UrFEAoAHL81iTJFmqZRzge7wSjz2j04B0b7apfE2LpAmmw&#10;yZeV8+g2aD9Ij7/PfKLbEK43DNUXhpN/mGdCqdKl7I7NM3Q37ZWX0/c8iKnTJmM4fc9111yNs3v1&#10;RrMGjVG+TNkCZYVgP8PwrnPf8U38c7YemhQH8waOxUf5avlxn6d+XU7f3FgRwUvlOQH8uiOhMYF1&#10;+aDvDsrGzxPkv0G0hPL4+QoB7dwt8vhw/ZR85ZMELbao7rCuenUzny3Ihco6uLrddT9vCJZHga54&#10;LZrFS+cTbCKsekP51abnA5hPeqw8tvjqtxHKq3qVzy0ghvJ59RXgg/mFoL6KFvk+94Wo8dry+uX8&#10;dgjvODR2+Oc96J1+5StXQ/PW7XDWOQPsx0Ifot/Qo+b6Ms29JkeP5000/b3p+uswZGB/dGzfBjWr&#10;VTruj4z5/A0hJA/R4PUrQG9kX5nPg/yfTQJ5zfTY1xury01CHA+06EYdZ16zBf+6bYN0qbyrw/J6&#10;PtYtCAbyGTjelyiNGtVro0OHThg0eAhuuJnjPWOGUePHYTQxYvQoPEy+PPDgA7j/gfvpcx/BaJ6b&#10;YI+1T6C/HYO777odl140DD3O6IxG9WrR31JugTYE9U0/8ujrla75/AjFWZ5f9Xllush8+lJLWzf+&#10;Uhes38qrrfiihSSNiaxH9RLBfob4r7qtnGsnnIdtcaytVqMOOnbuimHnX4i7772XMY8emx2F2269&#10;GYOpE21btUDV4/3wjXhbAK7vvo6E++WgfXctspyfzyF87GyVtBuv/LyePnhw12UvbpHW1xnzo4Tj&#10;DevyoGPxV76lmPhA3jg+uWvBPgZp8dsLH4s+zz8YXFvBOkqXKYe69Rrj9DN64sKLLsWdd96DkaPH&#10;uteHKY4dORoPPzIc9z3wEB586GHq2qMYOWqUyWDkqBF44AG9tuRK9D/7LLRv3RLVK1cqJHZykJ+u&#10;WoN63akrzh12ob3CS4+5j2J9t3IuMGjQQLRp09p+Pb6w8rZwkN+PG/x+h/uXH+Lz8cZOoXipUqhS&#10;m7R16YIhnMtowVhzE33BOd1eyaHHsidj3OgxeIB6ePUVV6Bv795odcopqFKhgulOqD7SYbrl+xRd&#10;83TEbItzC13z6Q2X8/vjIWSHqluQjom3WgwrybLkhacThSFUr5UtWLfbD+ezukw36RPon0qYH5Rd&#10;iOdqy9PxUJ1eXtZhPsTqUx7V7dd/HIgv0hN7P6fOOZuRXcj3RtLvUKJUaVSrXRed9Dq3887Dzbfd&#10;Qh0cjomT3DxIj3TrdXjjxk/Effc9ZD/s3IdxT4umTVGpfPlC6zReqT0i/7XS5SuibtNm6Mo6Lrjs&#10;Utx+1x0YPuJRe73eqBEjMfLR4Rj+0CN49IGHMfKRERgzajTGj6MPnjQJ4+mHHxn+KK6/4Xr079fP&#10;3nNctTL1hHzP304I+Xgk2w99kZPvmg/TrVAd4fOhRVpDMI9DqTJlLF48/YzTcfFFlzA+p2/V/HUc&#10;dZzbkSNo9w89ivvuf8BePzh8xAj6hLF21/zkyZzjjhuD2267GeeeOxCdOrVB9WoVUaJE0O5Fm3Se&#10;/tG+xCNdPC871HXju8Gn14enNyqvvNqXrpq+hvXDjc+ujnCbDiVLlEL16rXQpWNnDBsyFLdyvjya&#10;46dsWa+H0etQ9Oqa8RxLHuQYei3j436c+7VpSRlVqmQxa7A+pyNqv5CxnShbtgL0KpgejL0vvfhi&#10;8vI26scjGDtmBH3bo3h0uHznffYKhgcZl+uVinrd2wS99kiv2nlkFG6+8RYM5livpwiqV614nMV8&#10;8VJxR1GzNWdvhUA89RCm15MHfbCD6lL+sN2FbUDnXX9Dth+q38tjdZUgSnGfMSXLiB4nP+mcymjf&#10;ldN5LeKqrL9I++T8+b9tkZbH4TMnSCoXKPtXCqe/Fmn/C5IZi8B/eXnh29FlVFqkPXfoUFvglEPT&#10;Aq2cjD9gBx2bXkReiUGYbp1v0fwUtGvbxhxTGwbbTRrpvXRVUa6s7sKIdIYa3Ozl2yXcDxdokugm&#10;ncXpKBiw6K660B2wbqFVdyW4OxOKGbTvgmofKh8+1rfD9sJ0QhNBQY4l/G2StnRAbK9UmQqoXKU6&#10;6tauh2ZNTiH97dC+bUf2pRPREe3bd0Db9u3Rpl072+o1D+07dkCHjrzG/VYctJs2bIA61aqgEvtb&#10;8jh3HlsgVFTtVUTlqjWhx0ybntIcrdu2tfo6duqEzp07owuhx2naMci1107UroWqFSugTAnyKlCf&#10;9sVbu7OH/bS7MMVP9t2ctwIs9lWThJJ0yCXJS70UX3c/iYcmU/FKdx9zMCzOsvrm3U36Wa/xnLzm&#10;BMuHk1WYz6GA1XPgwcmQH+C6O2AI0cnBRJPJkqTJ3fHonH4x1ltSdHDrdM310frJcsXLlkPFatUZ&#10;jOhRqRZo26YdOnLi27mj0BGdOrRHB+qfJnrNGjdC3Vo1ybOKKFvSe/F7oD7RfTLbKqJr4od0nHRJ&#10;z4oVK0mUsq2+MZaeOXrcYOd0UPkEZxvSs2LMq8VGP68GSwtAGBwX0d0EtnBKOpjfZGW8IH9FS2ji&#10;JX6K7yxXjAFz8SImL8lFbbgvHdwdTyUkKx2zb0Y/rxfXjwKUIN0lKSfaTpHipINta9B2E01PRqb/&#10;AX4Q+mGBcuXKM0DT+7ca2fvs2rYlj8XfTtLJLjiVk55O5HWb1q3RtEkT1K5ZExUZMIvG/PUJtqhH&#10;2gQXvEtPxE/Zr3cXLeVQgihp/REPSbsFBg7Gf4F9FVxAIv2Wr1Bgocmy+OjpOXlXiu2VYl590y99&#10;Nh6xnHjndNrpq9kO6XJf4IR5ZPVT/i4gpc16fZF9FS1eknwlpD88tgVKwadT9UtPVE71e3QZtM/z&#10;uqNCKKr+eTYa4pt0hr6qPO29Vp1aaHZKU7Rr3xanntrZfGuLU5qhXq3aqFyuIkqRhgi9NrAvpMH8&#10;pPRSfk8yIF9c38g/8v0ks2XRQdnzmu7uNB2jTusO7JOLsc/Sb/oy+0EN6pYgf+pPTtwklWXsBxSY&#10;V3WwLgvwPF44ML8P6QJtwMoJlJGzJ/lq/agN/RB1WHfPFzWfLZ55vGNdxUl7ccpGeUPy5DXnCyUn&#10;yVO0uDoNuluetlSUNiG7OIn1nkR6/S8yVL++NCpB3hWX7MyOZYvqJ3mm/jBvcfJFvFSfQnfaiV+8&#10;5t95GiEL5SOfxW99IeR+pIT9oE26SbOj2fyk2b4WzyUX+mC7A14+m3nZjvvC0q9bvJTuOR9QinlL&#10;sk75bVvA4Nb4xnLGQ/GSCOqr6W9xjs3kpc47O1U/WVb+yqPL+MPzJcjD4sojHQr0UfZRvFQZu1Op&#10;Vt36aNq8JdpwzOxIf9Gpy6nopC39h94j3o7jXHPqrx5v1PtWy5crzX7KFsP1GdSG6Yvjs8H8hvKK&#10;BvaL133bdf5SMQX9pPqpcZL9Ppkyly4XF795XT6zBG1XvtotRspumZ9jsvy9dLuk5Kw6TfZsN8JX&#10;Sl983ZWM5DeZvwR5Ld1iuch+UN4cS8owvtD76vTIYNNTTkHrdm3RluNVO43x3LZVzKRzRDvut9dY&#10;xrhCaMeYo1VLjmlNGjI+qY4qFcuhFCfQ/gRZNMpPyjZKkSbRL1uRPcgHyJZKcJzTHTK+Tlv8Jfot&#10;L/Mxr8oUp04V193D0kFvTDr5ZI4ndscPecQ2IhYjpR+Eu3tH/o68OckvK/6JPvFEvCmB0pwAV62u&#10;dwc2sXfzduzM+Io8UP/0mHA1xpJlGFMW9Glsh7SebH6J9VGebhFe+iA79HVa9k5bl97zmvkpg/Kq&#10;jKvH92s2fosHyq86aBNmr6ZvzMv8smvZq91dLhosn8aA0rQtxQkci5nHxUzipXivvpM2QvZSnFDM&#10;U4K8L07eFCM/iuqa5SVdvGY+RnwkLabLprekTTR6MYO+SDcfYXrp5BDWA7ZP3S5XvjJq1aprr05q&#10;0aIV2nAMb8f4tR1tUmjbrgPPUefaUf8Yyyp+lQykc1pUbdq0Mcf1GqhcoQJKUxa+r48E6abOlSpT&#10;HlUYL+j1RHqnZcdOjJlZj+JhPUKr9zTqB5pczBEub7pJuSnWkw83vWI7kTZNiJ/G00j446jqiBg7&#10;BfGRfqAU45KqNWqgfsOGaEn96ki6upC+U6lzQhfGMR1pW1rMada4MerUqmVPppSi/wjRy7ZNZyiD&#10;IjZ2aNwgSLP0pAjzliilJ/bUD7bLMuqbytvYKH8vnVQMp7yEfjxRvHMylCz1BYjmSBxDqROuf54u&#10;eXD1iibB6bx9uR2oWzoi/XH81VghntLfkQY9taExohTpLCE7pi/QdcezcJ3StVL0Z6UJjTku9nVt&#10;iW4fiplt7Pb0Uvw+WXzjtojooK3IZszvym7Yh0iblg2WtIXTauR7fcbrp7TgvKttK+phO9PHjhwz&#10;OnU+ldsujEPb45RmzVG3Tl1UqVTZ6aX1M1yn9t24xy3h25TfXrGSpVG2chVUr1sPjZo1Q8vWLdGe&#10;/lYxVQfqgYHtdGzbAZ3aaT5BMPbVnEz0tOHcohnHLj3iXblSJdIQ0BOvfX/ffIf4Z/xx46bZvqez&#10;JjvqkOBiLvFMPpK2ZnXKvhz/3V2r1B09HSq/I99kMgu3J3mUrVAetThPbNKYvrVFa7RvQ7tu14l9&#10;pN3T5sXDNpwzKaaX3atPnWgPnTrTZju2p69oRputw3GqAkqVohw9XbK2pK+Ktdn+yaRDdKrvvgy0&#10;dQt77CPpK8F+2VjrxWgar1WX2YTpLMcl0zHGNx7kQ8PxjQ/Wyf5r3NBvtDRq0AAtmze337/RfK8z&#10;6e9CW+7chfEF9zV+Nuf1+vU4llSpinKly5ifCMpGtCpmdHO1/Lykz6VP1xMJtY2XDcnLZpyHtyAf&#10;W5GPrdgGfSrRul1rxjkar+lD6V+1TtCBvG7bWjF6S3sNRA36v3KlaGshXobbMZ5qrJUOkC960kKx&#10;nPrrQ/5RcwQ3TyC9slOWlW7YHIV59BSb+4JEvNV4Qb4yLlEcbn6IeeUHFDfL9qVDbq7q/IXFXtIp&#10;PZ1hX9rzGsu4eaX0U+O/W6cxfSU0H9WcQHwtxVhLdy0veOJxHDgQXqTNzckJrSv5Scd6tebRfOcL&#10;Tcrj468Ukf5apP0/nqTyQf0P/WgYD/SLfDHR0Xht0SKMGTMGo0aOxOjRo+1HOPRtkWH0GIzWt++8&#10;prs89AMa06dOtR/00Ivc7UfFZusHK6ZjypRJGD9+vNWhb+xHjhqJUcQYHqus/WDJ2LEYzXr1jf+I&#10;0eMwfPR4jBwzjuf0wx+u7bHcFz0Ojo7RpGPkqCBYR+BYdSrfWEJ3/wlGOzHK8o5zYHtj9eNkE6dA&#10;PyKmH62YM2se5s7WD/I46GXtwpx58wxzhcfmYd5jOs9z+pEjvVR/8kR7Cfe4MaPtjoJRo7RVe6Rp&#10;5BiMIEaxj2PGTcRE+0GcGdCvtM+eOzdU32MG7quNOfqRgZnGX72Lcjx5oW8RdVeAoG+Bx4wZZfwx&#10;GYmXxCj2WfwUH0TDGNIyjvlFl/FTeVlGchE/dJfFmLHkA7djJW/m1zbMb8nDYZTqjeC9+uj3VxjJ&#10;cz4kc8pe8jeQXmIcz0/g9bHqy8hR7AvbYr3jRAe3o5TXyhL6plt0TJiAibqjUy87nzmbPJ9L2ZBP&#10;IfB4DnWP/NRL0XWHrX5IZLzoH8l+sp1RgmhWG+rLOP2omvRC7Xv9Het4oT77eqb+jbSyPr8c/8aQ&#10;n27r6SjrUF9kH2PUP2H0COan3utuFemFJycrp7okI+qFrx/q8+jRlC3LjDX9pw57cO04ndYPjKl8&#10;JO3Mw/Ojx7HOcaRjLOtiPaNHkQbSMoq8lMx9mh0NrrzsYwL5pR8n0Y9PzCIf586Zi8eo9/qBPeHx&#10;+dpS58lr/fiFfuxg4kT9YI3uoFEfRtmd5SMJ386ln4LuDgvpG+1vNGUQtM/x+pEfk7/TMR/KZ/uk&#10;1cDypn8858D8bFs8F7/Hs50J5PME5h1PjGObptMs42TEvDyWrpqcmF/wbcp8m+o3XXeyH8P+uL44&#10;3RgtvRFIs2zN8nkQvdZH5Vf9Hl0O2td50mFgXqPdl4N4xXz2QwATqOtTMYu+dO68uZg/n76IW/3Y&#10;h34ETT8aNo59H03dtjtBBOO76mB9pgvkr/lY8l26Rzjeye85usdS18ay3bHyI8xnsjJ9ZZ99/8t6&#10;3I8w0UeoXuOj8hIqY3lcHY6XbMvqF39Io88nlvNtQH4qZAeE34bGC/2InaNb13z5ORk6u+R1A/MY&#10;r6VblJ3sRjw02ly9BtFHmxhjdkEatDWeqK9OPuPIO0EycjbPfMQIbdWG0ej6HJI190cH6hEdsrEQ&#10;WMb8jIGyFr/UHjGeGGf0OpmZ/du4JP2RPTKPh3Eqo36JNsK1r/pIE/OOZx3j6GfG0c7ld3wemL6T&#10;jwX01WgReI60qR7zDeqD5C6fYXS5rdHr0WF9FL0Gx4sx9oMokzFl2nTMmEUfPG++/XigMI9+Yx59&#10;iMYz/SCkjWccK+VnJk6QPjk+qn35eh82BrDuECgHN86Q37IhyZj5HEgj5TCOfdXTLaO5HWWQnomX&#10;Lt6Qn5HeaIwxH8Q6nb26c+KlZOJ4rXbYpuzL4PhufDPdlSzVLmUzjhgvWYsnI+kDtRVPOY6MpZ3q&#10;Rzwmkj/68TX61Tm0Y433Bu2LN7Z1+4KN/zrPsW0O44DZ+mGpaVOgH4VUHCAazc6ML84OxpOPNsaL&#10;TmIs7XUcZaO70SRrp9Psl/opnkivpC8jqTek2XySfArr05g0aqR4JHujnIw/zMO8o0cNN4zSlvxy&#10;MlBZ0qH8xGiWlU5Ln0fpWD/kRT5M0o/KzJiJ2dQF9dH0gvGT/eARdUg+YLTaVt9YrwP1UDopjPX3&#10;ZXekz7OtsF6r766P/ljt8vq6TVrZd/kDPxby48vQOMOyZg9qV/2z9kiH9FTtaAwYO4H1OH+oV1I5&#10;SH9Yl2j39EYyGkeMN1AHyY+x7F8oJpE9Kz9hYwbbF00WH3u6q2Pnd9i2B/Fb+io7UBvitXgxXj/k&#10;wzhWP/SiHyWdM1sxufhMG6QtWhzL47k+JAPTQ2ef+vEpPTGjO9/lh8MxEGVJmk2mJh/ZmvvhQ/0o&#10;oX6TQuOTjVHUV/0Q2CQ9ecOYQnIyn+X103yT0a+YT3AyCEO+S3mYl/yx8dcHjzWGjjVdlX5Kx2hv&#10;vDaCumy+QzJlvDxZd83SbmQ/89m/J/QDYz7Y5/mcq8zVjwiSfhdj60ckpauklXQIemLOxit/7KC8&#10;HZhP49R4wvyKozVkk6zDYktdY14fFkuTd7KP0SOl69SlUdQl2ojrl3y9fBD7GoKr1/yR7El1E05X&#10;yD/5Pfkj5ZMti2fMK/4qBprAa/qRST3lOI56O1Z+X3rEOhWzSa7yWfLtGpfk69UfX+7KG9EHg+Tv&#10;MMZ8Lu2Q58zWjGbSQVj8q3GEcOMG21I/yAf9mO0k8l3vDNZ7qefMUawjv6C4cx7nQRxHpLPU01mU&#10;k34EavIk/disfIz6ynpH0gcRYwSNf2rbbF1tUF7sg42p8oPU1UmcP0zXj1DOnmnzK5uzyhcZ2O4c&#10;6QVjXtqJYl/Nx/yxS+9aVszr9ES6p/YdnOw9SAfFB+kEYeOKyVY64vjq/JKTob/v5j0Ozh/oOnks&#10;XnnQOT/OHi6wrZGU7bhJEzmfnGo/EqUfxpw7m3bNvsz1MId9MzB2F8xWHwtj1mz9UBnHZP2QlcZN&#10;1evJy4+zLSYWRJ/6PYJjgMYD44F0zvk/Z9OObuc/2BfW5WIMjyf0qePGjKC+MWbXPuUmfpodW99G&#10;YbjaUb85buhJPv3YmuZ38/RjgeyDwfTEycnmJey7fhRsCmWtO1vHmq2xP9Jv1iv78mk0vy/aCDc2&#10;UpdpG/qB0an68csZ09iefvxSP/wlfXE6qvf3zp5L3+rxUvoZWisg3/W6A/0o11Tqql6lophMdqn2&#10;3fxYMiZPJU/S4fyheOLkbZDNEf54amOqbN98AOmVTJjPfBHL6bVoGqMUq43jGGnxgdc3G5etPsnD&#10;ycSPm40e6RTPjzS/wOs8Nt/LfBpTbD4csH+L0+UDyEv9cOzzzz6DH77/Hmlpad5S0jHk6Z20x/Rb&#10;R976EpPuodW18JkTJH+BSvgrRaS/Fmn/jyepfFD/Q992cKs7aZOTkrB92zasi47G2rVrEc3tunXr&#10;woheZ+eieW1dNLE2CjHe1o5DYJ51hJd/rUH1uWvreC2GUJ3RxFrmiyLWRMfYVvld2z7C7TsaXJnj&#10;wbXr5Q+U9c+vZTtClLdduzaG54m1vC5EqY/igej26w3TFgKvG51+v0Urj41HBtdeFOv0sVbwzofz&#10;eSBf15KXxnsPxi+DjqOYL5KPQR6Jl65/jp8hPnr0ubLBNj061sXwunikvB58vvn1BuoOI1iXQPpD&#10;cDyKMrh+ObrXejqj/rCM8TAsn3AZh7Xsm3RJW/E7irKJWrM2ElGs30O04PNOdUuWnjwj6Gefre9s&#10;I8QL66d/PnzNl/PxIH75cnF9lD04GE88+oN8DNWvPnn9cjanMiy7jvUwbwjMH4LVEW5f8Pm9luWE&#10;aMGry9Hl8kXW6Wh3tuj2nZ45+TjwnBAqS11Ztx4xMbG21bH6Yn1g/qiQnF1dTu+CtIb77/clxmgJ&#10;nz8+/H6G5eifd3rFvgTg9y+ISFp8iMYwna5e75rJRPs8p74KMdrqWHbm5w/ClXVtOh6E28+fNywH&#10;J3P2I4bbGOaVzlgZR4OTA9uWjxJMt6X39BmE8d1k6fjq4NVDiE75Bd83BOlSu2F9IYyWYF2Su7dv&#10;+V2Zdes8XfVoFFz9Hq8MpJWIsIEQwm3EkK/+vjtP+PSxzjC/HPz28ssvAoH6jAfe1ofZqcYvg6sj&#10;yCfB2vTLhOrNB/986LraDIDn/L7I3swHejQ72/Hb8q57cH7EycnVrTxefWafa8Lw8hm8duXnHJy9&#10;ROqq6qP+WL89mB6EofZjjAanXyoT8jWqT3V79QZlruOwT3BQOzpvMo4JyCWizoLH+WF9N9ocfU4P&#10;/fqCEB8cL0xfSE9k371zpMvx0umA47V/zYOOA/Uab6xdwrNVjXPmx63+9TznYHGE1UFa2O9o37ZD&#10;8OplOZ+XYRty/VrPcoLTCVeX64fgzjm4c76fXhcjGnwZuXIhu5Kvlt+wMZPXIvyKt0+4MUB51rD8&#10;6gCkF65NB8URpJllwnEOj3XeeKF91Sl+qD7Ha7+8u6at3z9BOifdY9v0NaafIZ45/ki3Hb+COqLr&#10;gvIKkhXbMog/Yagd009rS/DbdfDHb7Xj67dg5Zk3POa447DOqG/Ba4TxMnw9CJ8ejYch+yccHaLT&#10;wfHL1a1yPq+N38Z7npMeUq7KG0NaY6gH0okgj4Jw9XBr/Hd0ON44hHyU15adD9GmmFUyknx4TuU0&#10;Rto4SVh+14aj2/XB9TPcloPrs98/Z5ce8pVXvaLd/AvpCMWLtC/nXxwPg1gvMK8Qw3Ix7JfJxmvf&#10;9SsSQfk7qF9uX1ufLtdHnvMQ7JfV5V8TjzXn8LCOx+G+qZ9BFKw3xEurW1tXTvMDv4zPX+svt47P&#10;0tmwPCRv8W6N4gefv1bXifth++Kv8didc/1zNJifsPFI/kJ6IR2RfxScrYbsle0a3VYuCL/fjpYg&#10;DUaf8kSxfsKNfd74R/p9eqSn1o70Xn7Y+h5Z1vk/gWXZpsnC5OO3Ldod/U7vPP4YjaI9KKMgXDmj&#10;yerlOR+F5icvPITPqb0wLA/Lm8zY/hoer2F/13qysDK8bnMhzov8OZH5Aw9mKywbRZ4JNt+U/Ro8&#10;X6d2PDg5BWD1B/jn8cHnSyS9Hk0G5pM+hGS1hnbnxxaOV9IFzeXWsA31TW3LfyguNP1VOyF5qV3X&#10;ts8rpydOx91YxHO+LD0azRcH9cgrG/Jpdqx6pVermX+1baOJtcYz8o60On/oIP/r7FgQna5u+ZYI&#10;vVYfed7Xf789n3d+HwTHQ78fvs26/NqGfJHV5+p2+u/66fJ5dVr/A8eha44eJ1vXhmvX5TOe+PwM&#10;wPjHPIpHtm7ZjIRDh5Cbm+stJWkxVk9ou0Vaf41Jy7P6/KbkFqcc/koR6a9F2v/DSequG2d9nFD/&#10;vevHz0NzO5qHvJxs5GRlICPtCNIOp+IIkXbkCDIzM5Gdk+Nep+CVCCWrWO8rifymRUl05fG6gQdm&#10;4EEitOudOi6UJf85nSwk6Xxe3jHk5OQhKysH6ekZ7MMRHEk9jMNEqsBjhzSkcJvCcw6pdv0I+5uR&#10;kcE6cux2/tDCdyFJdy6LJ+JNVlYW20u38odZl5CakoKUlGQixdrXdeWTA1TdBZPayo9wCp0lTXKa&#10;Rymz/DSGr2vrzh0vWd4g+C8kI8LVUxjYJtvmjoNfg3fs8niXCiQ9JpFH/mYjMyOT/KIcklORlJRi&#10;SBZ4nJIiHh5BeloGsjKzmJ88C7zOI5h0So9dBNsN0/pH4Omz6bSv1w7uEzxD8F8Yfh2C6A0ieK1g&#10;GfXBQJnmyR4l32N5vHaCsmy/QGJ+8TgvOwtZGelIP0K9TqUOSg9DkH3TztPSKQfafY7a9Or2qgkm&#10;XrFPgatGD6Gyno0HwX+uiIf81+1yxHnv2KoO5gtlNERe80/nP+8jfF07Ba974IdaHdClUEGf+AAK&#10;709k0jnJLgc52ZnISE/D4cP0NeR/KnU7TbpNP5WbK3l5RQIpf92FwaeV/wzha2pXukO4XqlGr95I&#10;6F+4jPvWnEc8r0vOf7t2vDJeTYWC/xz8Oh3spHIErst/Cvnzhj7esbMJ7hM8EWrN5fFo9RHst+cb&#10;VURXlSyXjn345wpcU7l88D48OAFYiZe0G3mZpWmXjs/hC65+ntO1PAbH3Kof/Oc+oTzihfTTIViH&#10;9VvlCTcmeKc9OizxhOOLZBygw8vh6uf4yfEpU+MZx0H5Z42XGiOTqbc+dHyEviMji74jV35KlBae&#10;1EQQwT74+utoEcJ0RfbPwT8vXfDHvmA+k7nx0YMMS9cC1FkZbX3w+GiofQ/2CZZSPkdvVnYOYyI3&#10;3qelM75IU9zAGMODYgCLA0KxBvmn7RHGB4xJHM9cDBCs3xJP+P1zfXPtBhGZCmbwffFRxkLsSuRl&#10;jaHGI6+fnq3wArd+mz5cmQJE8qRozyEfMizGYlwln8YxReNJVqbGE+mhK1+gOH2RfJKD/3H5lF96&#10;4WJGtx+mwTvwES7lPjzn053HvvkyFRNC15hbrZtPsWN3zuDl4T93ws6Fz4evha9rG3E6hEJPEuqU&#10;FztFpMhj8TeXdpXF2DtDekb9UQypeFx3OaUp1uQ2Vbz3weupFscydmJ+xU6ZmRx7OL4Y/V7dBZN0&#10;RTFZFmPfNOquxqdkIoVtMB6mL8jhdclEdRRaj9e/MK/cKVfAO7Dz4esnICiUlFcxkMWLmbQdjqFp&#10;sjF/fiKwv+ncZvB8FvmSk53NuNzTZ9WRDyHZ54PiH3fey6utdy0//PKhZAUIipcXIsEL+cvbeYO/&#10;618L6yr/FYLgYSH1ya7t19h94/NgVESeiigfSOHzrEv1+ZDuFpJko6ar1JMML960+aNiTiKVcyDz&#10;D6aXbh6UHZBRwSTiPPoLSeK9ykrOmbIDtnVYbSQnR8S3shcfYbsgXaTPaKAfziPdLq7wKi8siRdB&#10;HhhvPLCsvx/SHR8q6op7COcNlfPyKGnLFpDLdjSn1DxUMbr8amqy5pJuXuTs3EHz1mT2PTklyaD5&#10;pvqXmZVpY4zFbl7dStaGznkI0+T3zUfwWiRUSyiOyNP7ShmzeGVCKCT5bWv+a/Nl+hY3L5HcpCNB&#10;PfHmfoyPNZZoXl940nkfkcn5ULUlv0E/lkY/cYT8Ocz2zL9xbs72U6gT4XUA8VV00c8cli7Th2bQ&#10;/3GsO3ZcGiKpMPBfJN94Ml8K5w98yEfN3Xx56FwwqS71S3Nhix/ytSFYkUAxd17lXL78KVzea/O4&#10;ebw289H060n5ffyVgumvRdr/40m25KPQJMOiYcqgtZgo+IYdTtynU9ACbXamgkEtlCUg4dABHDp4&#10;AImJCeY0NWGzhVqWldOXqSoIPsqA4CgdteAmf65+c8ZsTxM4Qw4HDA6sCgb9Ac8cjUeX8vqQQw6B&#10;9Ecce/mdw3E9UNJ+Lq9nZ+dycMuik09DMge2hEMJOHjwEA4cOIgD3B7UsZCQiAPc6pxdI5Qvgee1&#10;iKJA2A3iGoAiGaxDta8+ZTGPFoMVfCQnJbv2rL4D2L9/v0H7hw4dIj0aQN2itxaBXXDg4PjmDXzE&#10;UYObcKstZTVe8DiXPMzN1eCVbVs9jmCyIPzrQT45mTuE6rO6fLhyroyTkaD9/NCgJ+RpEVvBoLeo&#10;YIsDvG7lKG8tPLn2XbvsJCG55xrdmQzmFDAlJibhwP6D2Ld3P/YS+/YR+8k78vDQoURbuNWAnZGR&#10;Sdmyr/mCKuma2pGOKVD0+2306tjO8drvgPFT+kzgqKfXnjy0cKogykeYbx78NsUjgXUJIb5Z/UK4&#10;jLXLMgqqHDSx8kAaclXeh9WjMrIvpxP5eXxU5TShYbCWmpyEROreQenivr3kcxgHyOdE6ruCQE22&#10;ZTsmN8VbXm1WI3mc6/U9FECoTULyNpqoD7mePrp+Oui6LQx4EG98XhQqL9uXTrrA39UtO8y2fh0j&#10;jnrlQ7wO1hHikehwtBiv1C/uq6wvF5+nOR6y2bds9kkTUp23/NyGdFx9YXsOwf44OtV+2Lfy+jHR&#10;kUU/kmbBYYr5VfoZ8weJSEyifA5zEq5AlPWZWhO+zUb2JwCjz+MN4fpF2RDWN+u3ZKGJEEEdDvoT&#10;42+uIPqlL66c4xfLqe/K6/XP6aTa8/SO9AlaCMkNgnX7vA7JzuhxfLT2rU53Xf7T4Ldtuk6QVoP6&#10;Huh/SB70k6pLOim5Ke9Rs1P5JOlKFsF+SCdVVm2Kp+Qtd3nMcYI05PAgbMvSOdKuc4LRH4BkwfYc&#10;XzydYN0OMkQfnl2Iz8YPgWMFt24sdH2UXFWHdNrJi1vpOWF6ruvsZ574wDY09mazfLZoZzOqz8ld&#10;9uAgnyzkkqd+u+wm5eTplPogncgRfwRHh68X6qPaSafv0GKjJnyJCfQdBzSO7cNe+o+9+/aZf9bY&#10;mcDxLuUIdZtjoGgLTgi1Fb9ZrdM3nx4POYJkwD5kcbKtdo03gscfo437NhG0ffUrLBOVdfrurvm2&#10;bXJnnZrEa1/nmSEsF/FBW/Nrrt9BnxvWQeXx++J0I5u89cf7pKQk2rHihgNh0LZ9uLhC8QVxUHFH&#10;EnmmSaEW2bwvvtmG45hsXzKSXEmPfDEnp7myU8qbpxx4LFman6HNkTFksNMlxyPJ2MHK55BuU1Nt&#10;Wbd0Q/wRpAumB1nkkbMZ0wnxUOXNR4gmMcAjk+3KD+ZkZdpiWXJSosWJ0pFDjJ+SqBOHNbnNyEZW&#10;jnjr9M+KqhrSLJ2WT3LQvicP2Z/phPjMNlQ+RIPsKthP36cJpFUgXQ6ebVs/ZE+Zrm8sJ5nmMG82&#10;953vkN6qbcJ453joL3A7XyWekU5CunSMYAHjifKJRqfL6q+D1WPQmKX8GjNc2WPkvQlVDShx63+5&#10;Ij2T3ZhdME5MO6IFmmQkcZxOkA4pTpVeHSQ4rh9IYAyrrcZ4nTO9ky4qltUihHQtizYmHrm6I5P6&#10;SV5kZyI9jTafzHYSVH4/9fUA9ZXxMHU9jfFXlnRHPJE8PXhCDfVP/XYQP8Uf9knXJDM77+mnnZc9&#10;On12Ou3V6SUX21FW2VmMx49YXJ6QqLj9EONDxdf7cIA+6eD+vUig/iXRV6Uw3nE3WijGDtMruHFL&#10;ukHdkuyJPPM1sgXaPuVi45xkynJuHHOyd7oUhhuzJDMRTWKtAYI6ywpCkK1IP31/prLij68TZu+E&#10;01vppPM/osnX9TCC+UUbywh2Pqxv8u9HvXHEzhkN5KVHGrtjump9kA9SHvLF/I9nB65uR2sIokG6&#10;GhCSdkWL5kGaM2mRLYlzxkT6Rd8vHJCcGH/KJyZQXzUPUl6VUTuRiRWSX2zQ+EOCHH+9Jq09lrH2&#10;9AUi61J8e0g677UhHNL8QfM9+l4HL+6ijehOQc3VtACqBTjJ1+yddRtMFz3IJkmH44HHq9Cxrw9h&#10;Ofj2bz5AvBTftW/w+SqIn6xHechTctW+spJvyqJM9CWM6bvsm3Tv15jLbXge6yA/oDnmPvLY7OHA&#10;Pjdn59zKzdlJn7Uh25cO+LrmaAhDfQvHEs5WA30jjF7C9Jl5LN63WIK6Jv3TNR/im/jniY5SNDqy&#10;WafocuMnxw7JS3NkxhX7CacnmvtRTzhWHuFYaTeR0H+ZuwxVyH+sj40R1BWNg6FByv2Xfmdm6Yvm&#10;VPNrSYkHqSsap9iGQX6OemF89ODpy6ED0uEkJCdqEZl6wvE6l2Nyft13/trxNSRvX+YBnikGMnJD&#10;CJbhdQP57fkikwl5avEm8/hzd9Wla+arzC8F29B16asHtmHtcF/5/Pw6F6I9UKdrV77H2bnPS5e0&#10;r3L5z/+V/pX01yLtf2EKDS6yQkPkOTufP+m8DJUONzNd39hroTbRoEE3XQOqvvmUs1D2EFSfcyBm&#10;vAED1n/nBHwoj9e+hyBNvrMT+HcC+GWsmYjEZoxGLTal06lqcU8LtZo4JCYS3Cbp2JDK4xR3PjHJ&#10;oEmXLdAyyFOArEFKg3RhSe2rT3JubqE23b6x1eCfyEBSwaQGWEHH/gJt+C5dDioRfdAB4fHR8TTc&#10;V7uqLf/5ztWH5fU/3vWIsvrnagicCyKY/8QItem16+h1FYXyeTL3j3mRUFI+ldck1PFM3wZLBlq0&#10;CkETEsmDctJdSJoU2wItB5vgAq2fHF2RbRp07J0L6tevIUKfA/DrjcybD36bAR4JYVkF8nqwuljG&#10;zxMBlQ0gFAiQBwJ3rQ7+d8yQjDXYc9IlW9ZdBinUawtkvUWEUMDMQEiTGt35oEm3TUJFu1+Vl3QY&#10;7Kud0dY7jghiFayxffvCgfRa/gBCQa8XRPh1GkLHLrsLdhT0eQs1CsaoO1YHEZRvGLrmyihwNH6x&#10;LmtLZVifLxfjJ5FLWoUcls8lXECr+l0/uBPuA+sJgcdqX3Wbb9T1UNK+aGHgk52OrDT6ldQkTirk&#10;V3XXAyfERxhAZuTYYob66pd2TeXrD+FkH4avI9YflTdoX/klB18GPvw6Wb+ptFfGAkhXpwJp67uf&#10;l9f9dlwAGug+P8wZBvPrvMtHXkp2LOfz26/P6mSbflBpASbpzTvmoDunfH03eO379VjL1pZkpTzq&#10;pwJ16ohgC7au/1ZW7Rq9hOgjckSflXfgoV0L2aJ44kPHPB/iiWgQWLfBZ4oq8ODnVTlN+NWetcn8&#10;eUav9ErjC+FNcJzsHKx+46n4Tt1UYM7zOaxeawFGj+Sr8oZwWb/PIsnICuqUlcn24PQ7SKsWKbI4&#10;+UrP0FMhWiCiviYccl8uyH9oK/9M35zMCdQRTnKzNFFgQ9YOoeTvu3aFMD0+fB1xC9BaoKAdGu2S&#10;s+ORL1fjFY+dLrAuQ7jPpl/evsvjxmZNNnWOGQx+Xw2kT302HbC26TcJycfpXrhP2rO8otfGrgz7&#10;8loTTU2KQ9B470Ff+CYm0PcKHOOSknTHDnnG2ERfzGgiLzqCyehi39wXKGxTc1CpVwDhIh51pJeF&#10;DH55Z7dCsKzOizfio3ROduLrgqC4RHbj8zjQXpBMnrTxJY2xIsePZPZbfEihTujO6wwt0GpRUDYu&#10;8rxiSuKj8wVhOF0VfJ/v4NPALMynipzNOF3wddf1OSRHD1af9YP5cjNd/0yu7rr/xZKOHU0eWMbt&#10;G7E8Zj2Uk77IsgVW2qoJRRn0R4hG+9JBtPOE1al6NNkN5ldGHzpWBZZUkccPd0Q+kD7aYXYGY0aO&#10;z0dSUslnxqzUpYOMkXSjwSGOIwmMVxMFfRkbEXNSLoxxU0ML5qIt3GJEYrtaqM9iW7rLLFkLGoLu&#10;zNOdh4zTdPe3vtgqtA6d8PonHvkLBDrleKn+kn+6rvN2zYcrKhSWVI8WF8zeGD8nkQ+HGGMfZB+1&#10;iHzwwD76pgNugZY6qLmLFgB1p7stSKhu1iNo3/TCINnLDqTzvt47P6Y+GrhvC07WJ98ugnD0W7IG&#10;BGskDGbweWC6zjbkg51O6Jy77vTS6aQbH6TnyuPD6UxEftZvNOqc1Ut9M4THQDtvZay4kaTxyGzT&#10;9Fp5HB3WDcvLOlWvzgchGgpK39oXr/XEm+aKeopQcaXmj7Zg6/nDJG8epAU63ahi/lkE5U+ixeuv&#10;IV9SGbWnBVZbqKX+K6ZS/UmaN0j3qSNa5EuS3zXID7vruqa5mm5M0B2S0teIZiL2PZ5H8CF87OuB&#10;geeDcLxUFf6+l8/g1SPYxzVrvKTO6UkW3Smvp1ZkyxpLNCcS3DzWIVE+gDwO2z1jes1h0zVnz7Lx&#10;ymjx6jcafITod4joo4cwvR6tPuya4Nk15RVxXWB7fvL7Jr+mtQQ39+P4SZnZWMn5ieYjvoxsLNEi&#10;OsdKfWGpOKxAhazPwdfLYAbnQ3NyszkeubutU+XPkqSHbrzSfF9rA26NwMGtBzidSeF47T/NmcPx&#10;WnqSP/mthvutfe84gmf++SCC1wXyU/B5G+Apc4f2Q9cN4fMFEW7H1zmXX5SrxjAN4frkEzU/c1td&#10;i0z+sZX28Ff6o+mvRdr/wuQbnRwnd7yzvyHJUGmYORwcdJej7pIQ9KhVNs/JaP83mKNoVPChRT0F&#10;anr87siRdBzmYC7oEU0H3S2kuzn1CLJ7NFGLqBo83AKtgpxf56Ecm931YAu14cdDHQ5bQKJ6XeDo&#10;7qCV83OU/vcmJyMNoFpMT+PkVY/UOuhxE/HPHqfVIoC+cc8fSP0fTOrer3VR1xUqSIP80KRA0uCu&#10;b2Q5kc7KzLDA2X8kNYWBnQJabS1Q5URbrzg5lpctobBs4RT4bRXennyOH6g5RJbwoPOhPIXWZCmi&#10;lNXtTVSO3+NA0nW14yY53pFXiv8jaNN/+j1+GJLk46ny6sxvadfVUjCPxxfd3ZmVhux08VuPBNMf&#10;MPhMy8pFhu50Y1HGTsdJqqNwhJL27TiIX6E5X1YVVxxMrhVSShmczESnrhfME07+dZsc5M/oXdT5&#10;MJiPbYShTCdK4etuT/8lJ1EvnFhmuqKFzmDuiJw8iKTPOx+RAhcVvB9HgDprN1gR4bZ01qjgAc9I&#10;JwtvxPIqWLc7X5jH75lL2os88+vJKPKgcuF2jSq2oTs4snMyOV5pgch9uXDYe5TSPR5I/0zfnJaZ&#10;jUzdranA31Xxu5LK2IIZx8Mc9VH73nn333IQOR4KmzQcP4Xs5FfKWEvKG/Fx58PJnZE9a7Km+EJf&#10;uOppEB/ysfaqoxQP9K9HOJbp0UmNcUeO0Benk2e0+2wqhT/vLNgWj3UtgEIzWdJJX46FZijkijvj&#10;/Kp00NMH+UvPziPajkg6yXy5WcjJ5Pic5uJEFztlsG+6w4e+lDrh+4pgKlAdk84ZlD+AgsnXdx+F&#10;6K+HUJJtHc3iVvoj3+LncZ7mVxOzhPRI8aBiN9UZKKs92XgkRfxv/PXznygpL/ME8rk2tUCYgVyO&#10;z1kcL9KPMFaiLukLPvclH/WKOnhESJd+SQ5OFop5NcZk6EtAWzBXndZSIOlIoDzJo9xsPdqrWJV1&#10;6FHkdO6zbr3uwO7Io8JGli8kaZ4gfxDRlvYCffO2vyWpHumSXjGSzvj5MHUsmb4nmX1M0ePKyVqY&#10;1V2RKfZls16HYK8U0xfOKhxIBY9EZy6hL4EkPdc/UWqy5IHFMr6N2D4v/JaUr22X1J5rN6gpSv4Z&#10;d9bPE0RkKnDVdEdU+5BNWy+IcPJzub7pn2vxX02Sue4c1FwxkzqjR9mdXyB8/8h9Nw+iTnN+pbnT&#10;H01abNKTAloYtteBaG6nOYP8LKHjNL1exjt21xx0Ta9a0wKtaP4Tuv+nJumtvizVQq3uqD1MXQ/P&#10;KTlXVV8V0xPumptn+rA5rGxAXxIVqof/c0nU2BezWqi18VOvF9ArHATRL9+VRv1hH3SXsxZoFSD/&#10;gW7IjuwL7hz35Ga6/NkRN047H+na8tcIDNQVtybg9EdfBGRzTNOXpv9pevLvSNIX2aV/F6/5v0KT&#10;mOHjr/RH01+LtP9BKajSQfzbUmHO+USNMr8WJXVHnO5ylJMX5EzdN54nGlD9io9X+f+/JApsAKdT&#10;9d9N66A+aYLkI8e2fj9D/SV0B4O+ObdvvE8wyOmSa0sDgVuo1cAaRKjebL1XVfX6ju949er88dv8&#10;/558cv5kkny+2WI6+ZOhYMuDFtcN5KfuilbAokD9BKL4X5/UNWmFrxnHg30bzR0/BNe5gslycsNJ&#10;ngZb2bTuVvPtmpMdbWXnR3OzmZXQIshRbyKSL6m2wkP+YFKuIPzeyIZUL3HUb+P4duWXVFuRKVAn&#10;y6q4zhSsxctnky8tvbpS4Xwq6PfE5dV0Xf/9Prq84XoMlr+w5NcRrDOYvHr0SDEnwTbh5iQlk3qd&#10;yZm9Hl3328xf8jclMcIWD0Sr334Qx0nK6kNVcKNeaimjQCmTl/yWOBVRrAD+/UmtuNb9PZe0J076&#10;cgjnyZ90RYsq2USWt/Vl8JuTeK3xQV9saKKnhdpCdFpnVLevW44qJe1pcYBXTHaFlzXt5DW7s47H&#10;fh0uaY9nfsWeIq/oSLUIBcvYVU1stAiXlYacjFRkp6dywpTm9DZLd4Fy8qjxk+Nrtvw4C4VpKpgK&#10;tuLOCdYD8pLWGlqKDefXHnt9TItsgvYLq43peOf/tORRKztgn/0vGfW+uyzyxMHzrXo0XOAY5sB8&#10;WtDWHY1Z4q3jmeTpQ3z4/T3waAppheiLrMXPUXjd/lUfhecKJ143feV4kZtJd6470TItZnIxjh4X&#10;1wItsyirV502PvxWvEu/nkKZ9c/XWx9BmsP+QFf8s27P2ZktsPPIlXaLtOF8fvLGlgAikuze7E01&#10;cUP4dWobkd3zm66Md67QFFlnOOk4m6TnkNfUm2w9Vs5xg7qkO1szFXPSL9hrevI4vue4GFNjvWIr&#10;3y2ZLFyF+ZLql/YpBqA8KdPcHOotY9VMIsO21FnW58dgJ0xilr9I67UbTu5A/9Xqr9QUSpaf//Ql&#10;vV63kEGkaewkTVnsb1aWbiLRk1ZadAvG7mrltyRJLmyFwfjK0aj/zGN3pnp9cxeOn5Qhn0/XXmQx&#10;HTka/b3fw5eCKViL4PdJ/XO16r/f2z/eznESK9SXVy7WVNzufIKDfKODPw9yj1T/QSpYzPSLgtJi&#10;vBZb9Wo6f44XiSAdDsqrMu41B/QCv6bX/x+TKPH13W7+of3ln1MWhoj+sYxbBFfM9lu1Snny489P&#10;qtXd4cq5ud83jpkOfh8oH8YXWqDNo9+zd8GqG4Wm49ErO9VY5B7j9/VR8UuQV05HwusDkTojPWF5&#10;0lDgTt7/hem32pvy2WsWyL/Cy+jcb8Ff6dfSX4u0/yGpMPUtDP+2xMplbPZYQgg6tgsug5csn0EG&#10;6oy0cENV0nk/nwMrdQj1ykOgTndbfbhuh4JFDL+SLBv/heBOe8fh+hV8FQrywEcwf6gfAmkNIoKP&#10;+eoQFMzanSS8nr+f/EfqWI8QbCM/CmGAf8bh1z7587njX0tBWn0dMT3xEerDiZKu50fB5LcT5FkQ&#10;xk9dVz7LH4Qrmx/851Ag6ZzDr33+f6QwNSFtsABa8I9DYKagvvqTCE30NQlz/JKuaRKhCUp4y38R&#10;/PF10vSSsMmh37K/SMt8ftKervoLKH6bJhPLpwPXXvjRQQc9cmcLs3aXbhYLE5xMujZdG+GWXPLb&#10;Uzv5rxldHn2OJw4Bcpl0wDwhTrozoWSXVYf4ouuCk7r2xNdwKeXjGesH6wtWxH3Jwvk0taWA2EG8&#10;LZCMbk1MnFzc45asg1Bfs8lU955UyVJ1u/qD8jKZedX5yR7H5ISVkShJUBuROdQz1zvvvK6rct0Z&#10;EAg8tTG+E7zin2ZSfvFA/XdnXV7pIYNgbb1zftK+YP0rpA/WD8JngI0JgQ97xI9k7JVlv+ydu1oQ&#10;FR3WoqNSH+n90aOcnNsjzeRF4Jo+AYq8847nmawmg9A2m5dUq7poouJB+HUHbJ8nXW26qMzkiXjO&#10;iZ5BKyLqjypnJb69Kem/WhZl2Tzn+qczalH1qZzL6ye15HjrWvXr8OGSd9aIVR3eqUAKlWP9xnfp&#10;sy1a0T6lq16//KQ9Bej2vtKcDBzNTqfaZrIJ8VeTnqN252zo1SDMH6QrAqwsCNUt2LGXJ3SO8Ciz&#10;fZd0RbTSb2hhUP20c+EyIb9o/XDnDfznxmhyUL5Qfsf0mKUkP7tGKRjEG78ex3Pphw+1ozpdcntW&#10;v/Kb7rl6wvWF4Y+f0iM9wm/HKss6VLcW2TKpR3oXto15PGdwJJq6Ox0Mn3P9cn1zPNFJ9dPZiLsW&#10;bkdgDoPk579ixD3C7ftpve5Ax64/okUugrtWjyW1J1+em8GtZCJ/xvbEe2ZycO3lTz4NqtN//7OO&#10;lVRG/LfHrz26lUwmOheye13wodJBuELBK+6MEvdIo2RrMuUxe2kg5ZbPwX3MN7PjhU/MdY7QdSK/&#10;jet1HXofrrsWSUVEYt8EycrJ0IfKBJOuMy/hmpUueNA5y8H+sA7/Xc4+XV4xa0pd0VbN+XzV4q9s&#10;28mTW+mCyZL0s6B7LQQhfWEZv68RSad0PgiRrHZ8kXlJuyFa3CkmnbUrgX3+Vx4Pdtb2wzS510qI&#10;1lz2WYvSbmHKQH1xj+uqH2yP/xzUD8nG8c+1GQld1xis8UBtuqTGqeehOkMXwkmnrEqX1yGiknzJ&#10;MtvW3wvD9c1e1aF2vbrMv1i/CeYTe40PvG6vLtEX7oqxJFPzl/KoXhtshGI0/c8nFpeUgbRrc8Kk&#10;64TyWV4fSnbO6YmD0yWjW/T7xx5+Uwq2IbjuhBDRnugPorBz+c5bHbbv6HSwij14bf3bkmtANPmy&#10;VbMiwT+WjMM6HM4XgsdfH44fvtwdr0M8984fH7rOvEK+smE4egsULSx51yx7AD7tvk06uxRc3SGI&#10;EfxjZg+kzwdpCcKnz2yH/jAS3nmvHV/+EW157fn+IXg91D9/+wcSa7KP63uY3kieeiiQdO63Ne7X&#10;5eDqz99/g3fO8tkn3II7Kiy5XOyBg5WPhJ/H4a90ovTXIu1/SAqq7Inwb0us3AzRnJMPHdsFl+F3&#10;Jb+MyoeNM9JQ8xsr2ws5jvwokDUSJ0i/I+vvTKxN/TgudN3BNq7Eb6TBz8l6jguXJ/wJlwqjsE/B&#10;FCzzq8n64+A6lh/K47IWTP7FwvDnJkdOmFYd/3ozfibm/9VPMLfDn5mC9RYmfT+Isb7JXqlz2pfJ&#10;ukGWgYfA8+HBliUj8OtUqw3d/aQ7yzVJ9hqwaypuh8pHSh3cuXDNOlBbal8T9jBs8unDFkgI5Q2U&#10;VtKRYG3xur2fVJMu3cGjOyVy3MTJ/fBJIbLhP/HG24m8qmNOXHL1TXp2DrJIgi0S8LwWo5SHew7H&#10;yIOcDGRn6pHJTMsnnjqaXLvBFA4o/T5py3pIv97vrTZzdccG+aqJpfjnahFdjmfijQJUTe7d4oXj&#10;g8h28NtwUP/9oNZq0tYWMVRXqHYvhY+tdban/BS0gzVkGblV/eqr6OeEX3zX3VO8boux1rZltI8W&#10;OrRQp8f43QKAyisD6zd4bfNf/j5YPoNl8/KGP45P3mXlF5/VT8GnRRNYWzDS+ya1uJBrtNMiIifx&#10;fr8NrMfb6oot2JBUm7gSas+SdsROHyoXuqqtMvOC8ZI1uZUn27dzPl9Zzs9rvOW+NE1b/+P0mWU8&#10;uLNuz9f1UDLZ5NiE3O4eytHCjGvDeKo9bp1eat9OWR0GO8F27PFeN4FXC5Kv3gerR5pDk0DqgPTY&#10;2azsRPS55NVicPrh4J9T940FPnjSZ4uDo9faCZWR7lGGkCz1eKG7I1C0UeK85jjHlqxClQ+2afWx&#10;D6HFWJ1Vwz5k67bPQuqBtoTKebvWL4G5QlAb+i0g+Q3BznvlfncKFXGtiPu2CEbm+PalKwbtC2zQ&#10;J9tHvgP34b6Tm9t3l+Ur/IVY8c/R7iahbF2QbEPQseNtWFbkAZkgX+DuOmM+LeqaTqjGwpPfvrWj&#10;A6MyXKcD6WOd9v5ZHfOftv5ihNWhrZTH6ggmHQuSiE+Lg/qUl+Pu8LUnpig3M0/2zX4ozOO9g/TO&#10;h6PRbDVPYxD5Rp3Sj9BlZ9KXsxLZm30fY/QxN/Oabskf8dj65F+z2lSfl8+gfYJ5HEQ/t4JsUovf&#10;hH5AUDau73+UzXLon5dEY65eo6MnNLi1BXaec+1GJivrg/8M1raj28mTW/LCT8qrI3HWdJNnPO44&#10;hCoSvH75SX3SnZK5HAfJ/+xs+hZ1jVnkIrVVbtHqeKMjrw6D/YUQSmpHeixaPX1VDqezlBnbdYsP&#10;Tg5WP3OEWB067/Zld3qfdhblak8EMLfLQ50kX+zHkSRza4bnvfpdrUrcqj6eYyEHdU5bNSKYvxK9&#10;jkYtjOsOPT1Jox+BDI1T1p6ebtLdzJSnFl153vpocPWpRh8iS7B6TZa+PN0XWooR3HvQecqKqw+O&#10;f1rUln/VXf1297svlPzJb8y75pFhKDT/b0p+YQ9WYeCUUvD4ePhXk18PmePPh80uCqPn35ZcI74t&#10;OPyJzVp9TvdMj0KdOjHcx9PZQsF8wSK/lrx8wSI+Tpj8TJJLfoiGcIYAbeF4wUHX/2eTozLwMbmE&#10;wX9hFEiudBgnTla/Pla3zxP/uBDY59daCF+1T6jeggjm/SudOP21SPsfkoIqeyL82xIrN2NUgBGC&#10;ju2Cy/C7kl9G5cPGGWmoBQeEAs4hhAJZI3GC9Duy/s7E2tSP40LXHWzjSvxGGvycrOe4cHnCn3Cp&#10;MAr7FEzBMr+arD8OrmP5oTwua8HkXywMf25y5IRp1fGvN+NnYv5f/QRzO/yZKVhvYdIPTyhoTwy8&#10;nV3pHK9pMYJBtu5yy848jPQjesm+4L9rKc1B762yY+/dYNzXj+L55/Q+qJTUdCQkZWJfQqb9uIj5&#10;BE06jAYHBTqc5hKasnHfaOIkgBMOPWKYpffW2XvBXP1655fe16jJiD12yUpsguZKF+CljnXeFvw4&#10;OcnLSUduZjLS9f7LpCNIIn0p6blIZyV6NN1RF06SvemrJimyzWDSpOXIQaQlHsChxBQcTDvGetwd&#10;jdlaqGTr9mNTx3T3yRHkJv+ClP27oF8lTs1k/0i76MpktcrtEk+IK7zm659L2lI2eZnI0Hs8Ew4h&#10;NTEZh9MycYQTIT1aLy5a8iZTx/LSkZ6WivT0NIL59K5Pg96VRV7au93CcO8ho1z13jHO4LVoYLwV&#10;WK0Q5gBps/9GLekkbeKR+i044bqkSe9R3VV1hBu2ox+GSmFbWUdxhJcyWKn4oNpVqya0kkXkIi0z&#10;HtPjphnIzqIOeO+rDMJ01IP0z39HXLreoejprd6zdpj9Fty71/QO8UykZ+TYO3x156vumDqWfYSE&#10;JVBX3HvYUplHMksTr03nRKv67aAJsdtnBeKUdMXjiRZlNDnW4rx02dmI4N5Zpndna5Ffi1XuywLH&#10;Z23tDkm2eUyrN0G+ml7oWL+2TVvNIA9SqddptBdO0slaWwDk1N/lIxzFOidaVT6QtICTQx3N0A+i&#10;JOFQShYOUzGVS/xXUhndSWZjvPrn1ebky/pls3ptQYbe+0beUgbJqak4RHkLeo+lXjFjd2+ySr8G&#10;1R6kxtokQrpH+HmtHCGSDDwplxICT4pObdVr2YQtJOalsaJk5NH201IT7cc9j2QfNd1jz03nyABW&#10;KHvVIgTLqSxh9Wlxg3p3NDOVfjGV+uT5Remd+cIgKFu9/056yOuHj6R6W8nck7/3LsWkwxk4mJKL&#10;xCPSe+m806U/llROvXYLKcYgMuuYFitpz3oUV7rm3pPn2Tpp1zl7jJWytUVMFgvy3PYFHqhK/hlP&#10;8nL1WoLD5It+HJJ6bO/lUx9lj9qGEfQzzl513r2fLzmF52hbWswS9cZzwk/BfSWTB4lx7/Yn14IL&#10;a2Zvenw/29496L8P0H4bwLN1/SCdvjgQn/2++f0Nt6U96723L6iNDOSk7kfywf3YeyAF+w/DfH4O&#10;28+lzyVVzOk+sj33g4Wa2OsMi5NGLXxqHDqWk8GxIxGJ+w8iNTXT7I1Dkdmt0aE+yS7pi3L1Dme9&#10;z5V8y9B7h31emUBYyHw+29axCUsQ/V7SYmk2ic1K4thH/U9IRWLqMWSxEum+5O4n0ZeZmYLMwweR&#10;QaQfSWK7rm3Ta092EfpO6B2XeqxYC6c2drB5n7+qPQh5FtEvbpk/srMerE+CGCHovJfUD92dS191&#10;mONfQkI6bcjdnerHAsodXui2I7c1uOs+QsnGLt0pKl+aggzarNMf9Vl99/pvY4YHr//+eOry6AfV&#10;xNs0HKAPPZSWhxSOKxlszTwwac9JO4iUhINITOG4kqn+s2nKquAiLY/l842RAs8psxGvf+TF0XTu&#10;U+8Ys2Uzpjl0MJntZiCZLiCTPDgqf5abRnYlUtcO4kjiIRxJSUIqaZVP8m01FA9YP3y4fjp/QX7b&#10;uErfl5GNVDL8MJuXvprqmK7qrmnWd1g/npRMueQiJY1jkRvcCyYr50Ebbn34535/8gt78GQeglLw&#10;+Hj4V5Nfj/QwgELp+bcl14jsIIw/sVmrjzrq22moUyeG+7hyhYP5gkV+LXn5gkV8nDD5mSSX/BAN&#10;4QwB2uTLfa8l6Pr/bHJUBj4mlzD4L4wCyZUO48TJ6tfH6vZ54h8XAvv8Wgvhq/YJ1VsQwbx/pROn&#10;vxZp/0NSUGV/Df+2xMpDAxENk/8cjpt07UTXlXTdc/4+dGzwy/+WevKlf6HoiVL+ak9cdWG5g4hM&#10;Pjv9scPgXSuYdOW3IfwpePXflv5wI8GC+VF4KixnCPyn7f+PFG73RJ8/L4XbKwizHhvwGFRrYqc7&#10;BnXsXbPJSnYaslL248Cujdiw7kdEr/4Ba9f8hHXR6xC9bj0Ri+iY9VgbHY21UWsQvXY1r0UhZt06&#10;btfy3Gqs/ulHrF67AWvifkH01lSkZGgSq+rVkptvaKHLLZGkORzjhIOTpNyMVBxJSsChfb9g97Zt&#10;2BwfjzjWHbN2Ldavi8HmzVuw55e9nOQcZr3ZnCwcRRqrUk2k3vrikuMre2kLoTlaoM04iOyU3Ti4&#10;Zye2b/4Zm7YcwI59aTiYmYc00WTlRJdKuvK2KKW7T3QHj67yn02ONVncvwF7N8cgfvMOxO3PQQIn&#10;JGnsXIbeNcXceZz4Hc3VQsYBZG6Pwq613yGWfdmyLxkpnGwfYTUpbI5SYH61KwrcZNu3dZe0o0Xm&#10;VCTt3YU9mzZix8at2PlLAn7hRCiRxUiN5dKkDXmpJG8/dm2LI782I37TdqxbvxExMfFYT9mtj1mH&#10;2BjxU3Jba7KLi4tnXta5+xfsT0hBcloOeXvMFlLFX38xNb+22t1BobvDyG2Tq8tj/zV5yzqEo6m7&#10;kb5vG37euhmbt+3BtgMZ2M2KD5JcLZKrfwp8xeVMHbEazVG1yGR38LBPGYd/wYE9G7E5bjV14kes&#10;j/4JMdFrEEOdW7dmNXV1NaJW/4Q13I9aw75FUTZR7PPaOKxdux6rqcOr2e81sdGIil2PKPIkOnYn&#10;Nm5LxM8JOUjK5oSf/dBixrHU7UjcswWbNmzG6vXbEb/rEPYdyTZeSEqadgta7LFXGmiRRHTagjT7&#10;TDvKoy5nalHk0H7s2b0Dmym3aPI6irYTFR2DmNgN2LJtJ/bsO4iEpCPuC4Nc9p/sMLBe3RWlLyT0&#10;7kg3CIipvCCtyU1CeuIO7N0ShfU/fIUNsZuxcy8n6ySBaoFc2bkm8+Sq+CpbUElXh594kHOEQjiA&#10;jIRdpHEzYncmYXdSrumlypkus396N6XuyjqmBQ3186gm5m7xMis5EYn79lHntpOOOMphDdZERZHH&#10;6xFLHdxFvUo8mIL0w9m0Dzan/rF+UWd3b4eV3bqpBWp/sce3BYM6EDihuMPdwSmb0UXZnvSIHGIW&#10;LWIj4wDluQNH9m3Gnm2bsGnrLmw/mIm9ZHAi82gRRUspOKbXL+guN9an6kWM6tSjvumJyDy0C/u3&#10;xyIu6gdE/bQKUfR/a2PoD+UT6RvXUabRUfSLa9ZS/9j/tfSD61ZhzbrVxDrqYDz9YxSvr2I+InYr&#10;1m1OxvZ9ecaLdNqP3gNq7YaSCDGpRSTzESEilSRr9SHJZAJbWKZdHsnA4cQk7KfP3ErZxNDOo0jr&#10;GvrStfQFm3lu7/4DSNKPkWXSJ5kPY02sV1/+mHwINeODTOIFrVDuQzb1L0E2uXGd+ZN1a2WP3IZA&#10;/8Lt+rU+1tBuo+h/aJsbKIttu7HrYCoOUfephW7RnI1ojVHdU9vB3rsv8XRnYJr7MkW6K2SnUx3T&#10;aG+pSD6YgH0/78HWzduwfn08/QHHj7hN2Lx9N37efwiH2NfUbNoylUuLrLIVGyPYnvXP/vOCFkC5&#10;r/Hy2DHpfRLSfo7B9lj6kBj61F/ovyi4LN2hrQUz45asRfojv8jzlKl001UsH5GBPPqXo+lJ2LeN&#10;/iU6Ftt2HsDPydk4RIMT3y2r/HhOCv3mHiT9TD+xfg15uw6bdydiX3oOUkmvvjDSF3eyRS3I5Ujz&#10;pReyDbXpJ9lrxiEgdRfH9a3YuHE3NuzKQSKdTDr5mSnfbfZEu8nSAuhuJOyOxc+bo7ApdjX1dg11&#10;nbZMvV4r/V5LPY9WDBDD8/Rla6MRF88xaecvOJhw2BboUkkW3aW99kV8lRwdtJTNeIBb0ev7F9dr&#10;R7ujxeN/UPfV12zxbh9jA/qZTfux9Zdst1DOfojnlo19N54b38N1Hzdp8Vc6RB4d2B6PbbHr2O94&#10;p78cS9YpzmFso7gner2Lf6LZ93W0oxj6t/XrFfv8RN7QLzAeiorbgnXbErD5QBZ+oUmmsOkcWrhi&#10;j8S4rxH74/dYt+FnbD+U62yMemhPG6n/9pE/ZH/02ht9QafgScxjXtcTHuvL39xE0n4Y2RxnDu3Y&#10;ibgNxM/03WwzVcWY52hWArL278TBzRuwQ+M+bfBH9mc1ZRrNsTOWNhsbE20xQQyxjn4qmvK0/q2P&#10;o91soJw5btKf/UT5r9+2D1s4wOxh84pdZKv22pjcBBrRbuzbHY+Nm7Zg464U7OIYf1gKkD9JxtJd&#10;9Ufl/6XkOFIotDlRypc9hN+bCqujMPwPJZ/PQVJ+KwqmwnIJJ0qF5Q/Dt/mw7XuXfmcK1+iZvrdf&#10;aPIvCs70wohIwQvyVEFEfv6nUpjCP0KFX/r3JOY3Of16WT+HQ+SnwBX67+OB/wL5/0q/lv5apP0P&#10;SkHV/TX8WxIrjnSwHgq06J2LuH4iyDALQYF8vyEFsgdJNDL+hKRq8uPPSqE6+S8Eu/Jbk5UugMI/&#10;7up/Voqk2xDBDA/5ks5EgP8iwHP/7qQ2gty1Dxs/PhxtfyS5tn4dZkP+Aq3eMabJAE/bHEATowxO&#10;Ajf+hLdfnI+7b7oC5w0+GwP7n4OhQ4Zh8JDzMGjwMAwcci4GDRqMIYMGEP0xmNvBgwdh4MD+6Nfv&#10;bPRj/gHnXoYLr3sU9018FX9btR2HkjnJJQGiQVNfTdTYGJFKepKQl7Efh/fvQNxP3+Kz95fhlWee&#10;xpiHHsE1l1yKwWf3Q9/evTGo/yBcd92NGDdhCl5Z/BY+/voHrN66G9tTMjkpOeYmDF5SEMXh3abN&#10;WvDKPapFsz1I3vkjlr76Ih65dzRuu2M8Fr66Euv3HrIFAkqA/8gXm5xrsYTHnPy5d9+qJvNKnPik&#10;IXPPBsQuW4i5o+/F9bfdg2vHLMTS7zZge2K63ekkUo5ycpyesAs7vv8QLzx8He6/dDCuv+Ya3Df5&#10;CSz5jBOkPSlIZUa3EKJFSvLIuKPSbhNyeZyIpyXtxj9XLsWUhx/CXTfejilzn8GHUZzoJ2faRNBK&#10;ZSYjZXcMfvx8MYbfewMuvOA8nD1gKM46ZzBldi7lOBTnDhlMUGYD+2GQMGgghp1/Pq685jrc+9Cj&#10;mLvgOSz75B/4MW4HJ5LptvgsHvqkBJN7hJM6pAVau7NNchXnvfxafD+yC4fWf45Fs8fgnhuvxdXX&#10;3Y77Jz+Dpat2Y0ui+5EaHNNCveOCFirsTlCxQkJVnTkHER/1OZ6dPxFXXzwQ5w7sjcH9+2DooH4Y&#10;MuAcDOnHbT/qHfVv8JCBOH/Y+bhk2KW4ePClGDbgAgwacC76DxqKfrzWb9ggnD10MHqdMwT9Bl+J&#10;ux6cicUrvscO8jFDPxSTRHpjPsGrj0/FHbfdhStvfgjzX1mGqO37bPLrpCupaanB3flrCwTHeE4L&#10;l9kpyEz8BXs2xeD7Lz/Gsjdfw5wZU3DbbTdhAHnd56yz0KcvaT7/Itxx7wOYNX8B3lr+Ib5eHYuN&#10;ew5hf1o2jrA6m8AT9pizrVaySSXdHZqViNQD6/HD+y/gsftuxGVDz8Itt9yNOU+/g3+uT0JCuhZC&#10;xEDqLrecrhPHbFH5mPHUaqJ8jiI76Wf8vPYLfLhoPm668WZcfe8UTHtxJVZv2Yf0bC2j0JokG9qB&#10;7ma2O7iOHqauJdjC+86oH/D35cvwwuMLMfrB4bjm8qvQjzZ7zoD+GHLRBbj29lsxaeoMvLn4PXz3&#10;dRQ2bN+P3YezkURealFOvi+YzBeqz4GJvGUx8J+t4HlQXruuizxmX23xnHtu8TwDeak7kRz3GZbM&#10;n4D7br4el159Mx6Y+iyW/bgTW7XWyHJH7cuiDLaZA/uuQc3wjO6ERE4aUnbG4tsVr2Ha8DtxxXkD&#10;MeDs3jj7nHMwkHo2cOj5GCT/SPsaMmAIzqOfvOC88zDswsEYeN456D+kH3WP+9LD/uRJ/94YSv0d&#10;MIS+7dJHcP+ERfgqehf2H6bvMD1Sw4S2gvsXOjQwn75A8i4xUfeOsTNH9+HYEcrtF8p0/Uas+uzv&#10;+OCtd7Bg3mO45557MeS889HnnH7offY5tIUhuPbmmzB64gQ8+/LLWP7pl4jatAu/HM60L5AkG6fl&#10;4oNrynhyNBt5R37BrrWfYcXLMzH8zitw/tBzcFafXjj7rD4cM+hfiKEDB2PwAI4TAwZyfwCG9u+H&#10;weecxf6fjQvPG4Zr6Mvve2Qs5j67GEu/XI3VO5KwJyUPR9io2hOsbUJt23/65mO6e9C+JNBCFf16&#10;egLSfqEs167GF++/j2fmPoaH774XV192FYYOPg/nnDMIg4ddhMuvvQn3Dh+Fx55/Hu//7W9YvXk7&#10;diZmIolGJltT31wSX9mOvnRhmxoX8zK0QBuNz16cgqmP3oM7HpiI0c/+Hf/ckICETC1ySn+0mOvr&#10;ruSjOnSONapK28lE9pE9iP72M8wbxzHo6usxfOxsLP0qDvEJ5Ltrnf06gpzEbTgQ8wUWzRuLe2+4&#10;HJdfejnuHz0bb3y+Dhv2ZdA1sg3Z47FMtpxLPaaN8pzuyqSQVIulvIzDOPxzHGI+ewNPTB6Hm296&#10;CNfftwDvfRGDXQcOWz1Kspvk/bsR9fG7mDnmNtx53TBcccFAjvkD0X/AAAzoz33q96CBBH3pwIH0&#10;o2drvO+HSy+7HA88OALzF7yIJUu/wFert2HHQXcnqXRILQi5Rmkuz+lLILdYq49aDyfJmVLX4qnG&#10;XyblyE5LwIGtq7Hqo0WYMHwEbrx1DB5mfPHDut1ISk0z+lWW7Dee2z/rmx140LHyuXqVjulJhD2b&#10;seXblXjs4btx9ZBBOIf+ud9ZHEs4rgylzx5MfR7EsdNiH24Hs/+DBw/FEI6lQzimDB50FnnTC/0H&#10;no0+gy9C/yvuxwMzXsHy7+NxICsHhw/vxcbvlmHRxFtw97WX4+a7xmDKMyuxdlsSEg9n2SIttYbU&#10;uWVs9cXiMcmR/lo+W2KV63Z328tJJWHXph+x/NXn8NANN+HWO4ZjyrPv4eO4g/SvWcjIS0Xinlh8&#10;9+4rmHrbLbju/GE4l+PewMFDbBwaxNhtGOMAxQJD2YchjOEGDxqEIZTrkEFDMHjoeRhCuzlnwCDG&#10;D/0xgH7umnvHYN6bf8M/tqZgP0nQ2KcnhfKObEHCxo/w8sJJuJO2d909k/HyO3/H5p37jesFUqEn&#10;/0hSRQGYzAtDwawF8EdTYXUF8T+cCiPp9+JfT5E1RnwonyB4yuEPJhUNWn2B5F8oDCdMBQsEP/8T&#10;KT9Fvy8FqQ9+fkv6bS26XN7Hl3FhH41lhYD/HJgnjL/Sr6W/Fmn/g1J+9T0R/i2JFUc6WA8FWvTO&#10;RVw/EWSghaBAvt+QAtmDJBoZf0JSNfnxZ6VQnfwXgl35rclKF0DhH3f1PytF0m2IYIaHfElnIsB/&#10;EeC5f3dSG0Hu2oeNHx+Otj+SXFu/DrMhW6TV3Q+a4LlFWluKOZaFoyk/Y8t3H2LGiNvRrU0TVCpb&#10;AqVLlUT58lVRtnwVlC5bCaXKVECZsmVRvmxpohTKEWW4X6p0SZQoUdy2pcvXQc1mfdDzojFYvDIG&#10;Px/Q/WpshzMNvS9R99EAh0nKfiQdiMOGqC/x6dJFmDl2OO649iqc378/OrVsjTqVq6JcsZIoeXJR&#10;lC1VFnXrNEDHzt0waNjFuPnh0Zj87KtY/OW3iNqyG4nJ6W5hj0m9Up/UihYb8o6mIvfwZuyN+RBz&#10;xjyK3t0GoF2Hobh3zEJ8vfVnu6POOJGXTp5w8u84Ql5pohRepLVFg8wUpG/7Ed89/QhuHtoDp7Tv&#10;hubn3oOFH0Vjw8FMa894mpOB9H2bse3T1zCyX2v0qFseDeo3QvM+F+Pe6a9j5artdieW7lLNRibr&#10;1nKR2jFJ2ca7mYvz1SNI/CUey19+Cpefcza6tOiAS667Dy99GY2oQ5lIYB1WKisJCVu/xxeLZ2BA&#10;99aoUa0qipWujOKlKqFM6fIoW4ZyK+PkVra0ZFuC8qIMK1RA9dp10axVe/Q4ayAuu/EujJn1FBZ/&#10;9A1+3PoLDqaJPtevYHKLtFoYIJ9skdblEi3KeywvBTn71iJ+5VO4c1h3tG9cD7XrnoLWPS/F6Of/&#10;jm+3JiFdOpibYmW1SKu7LO3Oa1WlWSnPHk3fhW8/fx2P3HkZTqlXHpXLUB9KFkGFMiVQjn0oX4Jb&#10;ohT1T7pYsUJFVK1Qnflq8Hpl9rMC9bY8SpQrjRIVS6N4+dI4qVhZlCjbAKefdTWmLlyOmH1pOJye&#10;jpwDm7Dv28UYcfNl6Ni2M5q0PQv3TliIL9ftQAKFa3phUvYWablnCw15WoA5iH3bYrD6byux+Om5&#10;GH7XTbju0vPQp0c3NG5UH6VIW5FixVCkREmUqVgFjZq1RPfe5+DSa2/BwxNnYeHi9/Dpqmhs2p+A&#10;NNqJtEGLDnb3tpI2tN1jGfs4Af8WHz4xErd1aYlaFUuiYZM2GHL5Q5i/eDU27jmCjBxRZtoPTqMJ&#10;apcWkGwF3NUnuWUn7cTWr9/Bs+PvQNMmp6BJ90txzdgX8Mna3faah1zJRY9z6/FZu3uWMj2yB3s3&#10;rMLX772GF6dNwEPX34Bzz5LNtkPt6rUoB/KZelW2SkXUbtwAp3Y7HRefdzkefXACnn5lKT7+MR6x&#10;exORkJFtXQol3wmGEN61jNrRaoWvbzzpLum/NE7nnE+zRdq8NKTtXYe4D57E/RefRf2rjyq1m6H1&#10;2Vdj/Ktf4avtGUigsuUd0/IYfRT7at83sDqpnu5slU84tGkVlj09FZeefSoa16AdlSyK4tS30pWq&#10;olSFKihTvhLKlqVfpI+qWK4CKtOeKlQqh9IVSqAkfWjJ0mV5jT60ZClUKFUElcoU57X6qFC/L866&#10;ZAKW/n0TdiYdRpYWZtjuMa3OqxPqlvsX6qG2dnen+GAHQibN5xDlsgk/r/8G3y5bipdnzsfDN96O&#10;Gy6+FP1790bzZqegbMWKKFKyJFECJcqXQ636ddG+a2f0GzYMV956J2Y89TJWfPUT4vccREpObmih&#10;1idHvjs7NxN5Gb9g49dv4umx1+OsTnVRo3JpFCtWBMWLFkWVcuVQsWx5lJe/KVWO9leGfabPYZvl&#10;ihelnRZDJbVdpx6at+uKM4dciSvvmYSxC97B8n+ux9a9KfbqkeAirdp2ezojvc6gW07BkUO7sDP2&#10;R/xj6RIsmDwB91x9NQb37IW2jZuhVpXqKEcaipcoy/GoCqrWaYim7Tuh55BBuOruOzHh8afw1qer&#10;sHZrAvYm5SBNbp41O79PXdcd1NzXe6pzadeHt3yNl0ZdgYv7nIr2pw/FkIcWY9nqPTiYJXpSCepd&#10;Hj2BFMdkI1lqsskrJNvGeOpjevJWfLnsVdxy4TB0bNISvQdegceXfofV+zLCi7TZycjZvx57v3sT&#10;o64fhK6n1EXN6rXR4tSBuGvKa/hg1S4cpoIfzdGXW/LNeRpNqT/UZS3s6c57JttNT0Xq7mh8/fos&#10;3HHJMLRq2Qste9yNp99aRV5raVdPA2Qhm/Uc2rUR37/6FK4e2gUdmlVE3SqlUYbjRclSpVCqZBmO&#10;GeUMZTiOlC5NP1q8GErR/1atVh0tWrZHn3POxyVX34fhk5/DGx+swZpNv+DQYcqKtKhfbnE2h3qV&#10;w62Wa2WrukImhRL3xTt7MkHyJjt4KivtIPbE/R0fPT8B5/frh1btB6PfJePxxfc7cSiZ3o3xSx7H&#10;apOfqhPjC8wZNK5LXm48V9Ii7eGd67H+w5dwV9/uaEb9LUY7LUO9LS+9ZT81bpbm+KExpDR1uyy3&#10;Ole2TBnygnlLczwqXcRinyJla6JUgx7oc/VoLFj+DXZlZCE17Rds+PoNPHPfUPTp0AIt2vfFoOun&#10;4P2vt2Hn/sP2HnDRLe64yMVpou+I5A90U61eUaF3tpsN5O3Hmn+8h2kP3I7TmrZEt+7n4rZJL2JZ&#10;XBJ2Upkzsg/RR3+FZXPH49I2rdG0ImkuTz9UpiL7QVmS7orlSoViuLKUczn2tTz7XU5yLseYoWJ1&#10;xg5lULRkaZSuUgv1u/THTVMWYWn0IfxCWuzOb40Hqeuw54cXMOrOCxmfdUWz0y7E1Kfew9pNe+wL&#10;V73OR/r/5yfVGYDJvDAUzFoAfzQVVlcQ/8OpMJJ+L/71FFljxIfyCYKnHP5gUtGg1RdI/oXCcMJU&#10;sEDw8z+R8lP0+1KQ+uDnt6Tf1qLL5X18GRf2sXGyIPjPgXnC+Cv9WvprkfY/MBWmvkG1DuJPTaww&#10;0sF6CLXk77vzwbwR0Cd0LOM8DiLcr/AbUrj54+KPJhUtDKEUcfDHUwS93rk/llQ6zGtN/n24z5+R&#10;XBth/NHklSdtPkRz8LggChQJwS12eMdW/783qQ2fq/o4PnNKkg9hvffhyh8/uZqDvQieyY+IxPZs&#10;4mN30oYXafXo4bG8I8g9tAlxf3sT4+66Eq0a1EKJIkVQrASD+Io1GbDX4GS3KsqUrYhy5cujUsVy&#10;qFyxLCqUZ8BfjpOVspqwMNDncZlytVG94Znodt5ovPrBeuw6oEcyjyErV4+GKmDXOw0PcZIdj1X/&#10;eAdPzx2Dm684F51aNEJt1cvJQrlSJVGxdFlU4YSoCtusXL4yypWpwAmjJlEVUa1Ja7Q/Zyguu+dR&#10;PPnKu1i9ditSU7LdxNSb6vhT+qO5CchOiMbOH5Zg8n2349RWPdG46Tm48aHH8dmG3djHCUe2Fj70&#10;GK+9603LheSeJouBRVqb3mWnImPnKkQ9fR+uPasdajZug3qD7sczf9uKTSlu4mLtZh9BzoHNOPiP&#10;JRjbpym6VCrKCW0FFKnbCX2vHYPH3vwasXsz3WsSjmWwfbsXyrXLJD3QzUTSiZzMJOzfEYUVLy/E&#10;hT17oEWdZhhw0a145otY/JSYi4Pss+nN0RSk/rwK37w1FX07N0KVSlVQsnxtVKjagDKqSPlw4klU&#10;KKeFWk7GCE00y5blpKw8J2Xlmb9UJZSsVAvNOvfC5XcMxxOvf4AfN+5AUla246VoC3zMd0ivbFHC&#10;lhXdeck5cz+SYj/F5088iMFta6BB5bKcyFZDqRqdcN59T+HNrzfhgH5AJyeVqplri0FatJYMbb1X&#10;q7WcfOembsG3n76CEfdchrZNqqJmpbKoSF2rRL2roP5wX1CfSpcojuJFiqLoySVQvHhllC5dhbpZ&#10;maiAMhU4Sa3MPCxfqnRFlK3YFGecfT0mLVyB1T+nI/nIEc5945H47au497JBaFq/OWo37oHbxizE&#10;h6u3Y2+63eNEmrSQbw8Ym55pATM7LRG/bInGR2++iCkP34nz+55mC3paQNWXHeVkG5ooVyQdFcXr&#10;StSHcihRsjzKV6mDRq274Kxhl+HBSbPw9mf/wI7kFBzOcTxxSxVMYr7ugM/cg+R9X+GjWffi5ka1&#10;ULZ4EZxUogrqtx2IKx96AR9/S1oTU5GnO+1I3xHKR9Cjtcf0q0Haql5tM/bi5x/exXOjb0ClCpVR&#10;s8tFuGL86/hk/UHKPA8ZeZm0W9XDctTTvIx9OLBlFT54+TE8cv1lGNClA1rWor2XrYQK7E952mtF&#10;9k0+whYFKKNSJUqiQvEKaFKvNQacdzUenbkQiz/7GjE79yL7qPRFZPK/FkVNkb2kXfXZh+XhjnyY&#10;jMNO+kmZxSn5F0qHfcvNSsC+2C/xwZx7cG7n+qhVviSKl66Okg164NJRr2LR17ux40geso7qTjzd&#10;7a8vDFgDy2uRN5P6p/PJ21ZjxbNTcUnfzmhetzJ9UWmUps2UqVwdZSpVR7kKVVCuXAWULc2+Fi2K&#10;YiedhJNPPhnF6MNKUj+le+XKVKfOlqMvK4Vq5cuhYrVmqNZsCAZcNQvLv9mJHUlHkKnG1UU2fsy/&#10;fdVL6im54+xNtuUv0jKfLVgmbcHPG77Eey/Mw8ibb8SATmegDnW8pvxnuXK09bJO9ypR7ytpWwGl&#10;KZvSFdiPqqS/Rh106zsYdzw6Ga8s+wIb9x5yC7VsQ+85tkXrPOpDTib5lIjt9KXPjr4c3VtWRo0q&#10;5Wzhpwz7X426XZm+poLGCfrrCuxzpTJlUZnXBdmtvigqRd9eomxVFK3YAGXqdUSz08/HXeOewEff&#10;rsfBNHcfuOk+oT7bUw7yQLS9vJxkJO7ZgHXffIw3n3kM9113OXq2aYmGFSqgGserKlosZ7vl2Hct&#10;SpUpR/uvUBWlKldDscqVULZObbQ6oxeuvWssnn71n/j7j3uwbX+mPdshHuvVLUfZTylSrl6BkXYA&#10;6du/wvMPDME5bRuiZpPu6HnHa3gveg8SzRckiVrk5eaRNjLLvgRxEOl6i4rkdTQ3FYcT4vHluy/g&#10;hqH9cUqN+mjbbQhmvPU9ftqfA700QfmRlYijB6KR8P3ruO+C09GiZjkUL1YaJ5VvgtMufBDTXv0S&#10;m/elITNDfpP+ke0cJmyRVqt5snGmbDIvO/MIsg7F4fvFU3Hj4L6oW6cLGnV7AC8sj8euRPaPOn84&#10;LwVpHDsSd8dh3aKFuLJfS5xSpzj9lsYsLexJf2jX5eirqPflNF5Qn8rJ/1bQ+E9/WoZ8rVgP5au1&#10;wCkdB+DiG0bjseffxw/rtyNVPyCqbvF/JvmkRVq9JkKLti4CUaf9pH3mtteqaDykHZKfudmJOLT5&#10;n/j0uRHof8YZqM/xu/eFU/B1tO5GTaec0jiO0I41FimJkWYjqkGQLevLJumvdMk7nZuOjP0bsfWL&#10;V3BP905oWrwkikp/q9Bey3NL3VXfbfygTmscLU+IB278pF8v4xY7y5enTVVqgArNzkHf6yfi8eXf&#10;Ykt6FmOCZCRs/gJfzr8Dg05thRp126NVn1uw4M1vEb3lIA5niguShZ55CPg10UdWaJFWIs0gssxH&#10;HsbRtM3Uo6dx7xUXoWXNxji9z2V45Mll+McB4ACzZGX+gr3Rn2DplEdxfv16qF20iH05U7o0bUF9&#10;oA+qXKE0+8iYgHLU2KmxtCL7W0FfsjDeKluJMZ/6Tj6Ur9UANTqcg2snvYal65Kxl6SlUy55ecnI&#10;SV2DPV/RDq/ug0ZNOWZ2OA/TnvsIa7fSbqiD6Zl69YfXp3xJXfzjyZctQTkXjKUd+M9DZJEQ/mgq&#10;rK4g/oRUWLVBFHbGT/mv/C4E+Gc8tLP/anL1RHzyteODl/5Q8ikNIiIVlsHH70q/ofAJLv2eFGyF&#10;3Al8wud/fwrWk//z5ySjrRDZhkGv58H9gCL9oGIb71y4d38WRf8d6a9F2v8lKajeQfzp6YSVBy+G&#10;ccIPjZeRZxgWsPjIX9dvSF5Wq/Y4+E9PItHHv5ZcLUFeBz9/TgpS+6/UybL5BOV040QIFNOuv58f&#10;Vv+/N6mNMBztPgpfnPWh0sdLkbX6Kf9ZHwWSXeA/LajpThXSwT3oMdtjDPyPJW3Cxn8uweg7rkDT&#10;erVQqmRZVK3VCO1O74tTz+yP0848G2d0PxNn9uyJPr0devfqiTPP7IGePU5HjzO68trp6NajH3oM&#10;ugGX3PUY3vg4xt79yp6xDU0wOPnKTEbW3q2I+mw5Zo26HwN7deVEvyxKlyyOipUrcgLWEC3atUaX&#10;bl3Rs2cP9DmzF3r3OBNdO3dDC92tV78ZymkCUaEaajVogoEXX4VZz7+Gb+K2IYnV644T6yb7ZlOe&#10;nIPIPrgGu394A9MevBOnte2NZs0H4uZHF+DT+J+xl5Mf40HuEWbW4rW3WKpFE91RZXdVaZLJfFlJ&#10;yNj+LX6afxsuP+MUVKzVFFXOuhNPfLYZ8UlH4b/fVgtkmfs2YOfK5zH8tHroVP4klD65BE4qXgPV&#10;OgzA+Q/Nxot/i8K2wzk4ooUWE7zPI/o6/tlcUhOh7GQc3L0Wy198HIO7d0O9mvXRe8i1WPjpOvyY&#10;kOMWaZkVeYlI3vlP/GPRWPRoUw8VyldHpdrtcVrvYeh2Rk+c3v10yucM9Ox+Gvl5OnEG+nTvjj6n&#10;U4andkfXdl3RsmkbVK1aFxWq1ka9Zm3Q/4Ir7A67b9dvDrxD19Gq5O8JeXkuwDL9ytWz5D8j9vPX&#10;MPv2YehcuzQaVq+MylXqoUTFVjh10F2Y8dKnWP9LKnkmPZRdaHGNxVmFMVFbLUFk7cH6Hz/Ak7OG&#10;48IhvXF2T+rZ6V3Ru/sZ6MU+9KTe9enRFUP7dsepp9RH7QqcWJaoggYNzkDXroOpn4Nw+undcUav&#10;7jj9rJ7o2vtMdOjaC6d1PxfX3ToBL7zDyXRyFtIyDyN3/3oc/Ppl3KNF2katUad5X9w5/nl8FLUL&#10;e6kaWhBxjxmbNvAoE7mZKdixKQbvLX4Zt119Kbq0aIqqnLTrzt4GdWqgNY87d+6A7rSTM3v3Jj29&#10;0YM879S2M5o3aonaVeuhXKkKKMfJc5uOXXHt7ffh1eWfIHrnPhyiMmsZyLitf7kZOJa+E8k/f4GP&#10;pt+NWxrXoZyLokixMihTvTVa9LkOY+a/gX9ExSMxTffmsQh5ae/4JWOPHvUWI1lXthZp037B7m/f&#10;wtOPXoHSpUqhYpshuGD4S1i5bj8SM3NpF7qbVlJXJSlI2L4Gf1vyJG65ZCBaNmmIShUro2btemjR&#10;qo3dRXWadKlnH/qGPjirVy/K6XR0PKUVTqleH3Ur1EK1KnVwCvt4xR334cWlK7EvXa+88Prn/beN&#10;ZB+Eztll/ZNyaCHKVxLzLp5f5bG2urM5YSfiPn0T8246Hx1bV0eN6uVRpWIdFCt1Crpd+DAmLfo7&#10;1h/IRnKulotYLqSAWoznrtlkDrL2b8KPKxdh/H3X44KBvUzfurJfZ/Tuix59zkb3nr3Qncdnde2G&#10;ptWqoVyRIiheqiRqtWyJVuTH6b3Ooa6ejbOor327d6audqYuDkaPwXfhxkdewIffb8cvqRlsie2p&#10;SVuZtG6FkvWPkJ9wX4zoopCDQ79sxg9/X45nHhuHy4f0Q9tGjVC5ZDn6m+JoVKcBOrRth1O7diWd&#10;PdGT+terN+XC/dNO7YpO7TrglEZNaS+lUalCFcqxMy686nY8/9bn1L8DZvNaPNQCpv3YWp6oPIit&#10;376MhY+ej86NK6JCpeqoVrc5Wnc4Db16Ufa9zkLvnmeh5+lsi36nN33MWfQ7Z59JHvXsRt1nux07&#10;oWnzNvYFYJHilVCmQn106385Jj71Nr7dfMC9d1UqZ3zQAmc6N+nIy0rA4V/i8MHbL2LEw3finHN6&#10;oUH9WrZIVqFcWdSvWwedOpG/Z/RAj560M+pijx59aP9non2HLqhdtx7Kli+P8hWroXHjjhg44AaM&#10;GvcMPvgyCsnGTbWnRXC3WCau5x3Zh9T1H+HZu/vhrJZ1ULnuqTj1plfwzpqfkaB3pepdwNQYrZ9p&#10;yDCxeAKUmPw7afWO8sOH4vDpkmdwBemux/GrWfuzMXXJt1i1L9vGDluczziIo/vW4NC3i3DXMPrk&#10;WhVRukQZnFSkCqq37osL756EJZ99j58TkpCVK48UVhfdDS4b11E26cnOOozMAzH45tUxuKrv6dT/&#10;NqjR+m4sfCsW2w/qlQN5HNeO0JMdxqGd6/HdS3NxxRmNUL9WUVSoUwXtOpF3PQfQZ/VFL+rvmT27&#10;k58c7zku9+LY34c+9bTTT0Obdp3RsFl7lK1QAyVKVkaV6s1x1sCrMO2J1/F97C6Tp56SkMeUreWQ&#10;v/pxNdHr7FjUK3GrL/vEV8YoOmuSyD6IAxs/wwdP3oUzO7RjXNIT3QZOwKc/7MeBlDTWqMVX93SD&#10;q0n1hLjCD3WIredpIdRbpLWrOYeRvnc9Nn78DO46rT2a0g6KV6uDuvRlHU9nHxnv9Gbfe1Kfe0in&#10;z+xDXtAHsP8W83TnWNS9E/W9E87sdTq69hqEM4beipvGPI3Ff4vGHv0wnpalD8Xj5y8W4o6LzkHT&#10;hm1Ql+PKTY88jk9WbQfDI2TKps3Te77WTyJfesWt7CGbfNOXzmk7v8FLHA8HcEyvVqkJhlzxIOa/&#10;+w3WcdhNZt7crL34Ze0neGfSwxhcrzZqli2J8vXroXO3c9Dj7EHo3Zf+qOdp9NHdLYbrfSZlqbiO&#10;su3dQz6cttPrbPq5HowdOG6dMxjDbnwYM974Gl/vzkUiybLXhOQlITv5J+z++2zccckZqFW3ISq3&#10;GIRxTyzD6k37XB7zVeK2+hWUNfe4q6Pwmd+T/JKqxPnEIHSucASK/h9Pwa7+PuTj5b8hhdrJ15a1&#10;9webdHWGUSDlzxDE707/UuHfnVxLwc+/0nqwnuDnz0tGWz65RnxC513c5hZq3b7FccwTxl/pt6a/&#10;Fmn/F6SgaufHf04qjLo/gl9Jgaz0BxE4URXBy/nxfyX9R/cpv7B+FSrjENh10Ln88K79/0iurcCH&#10;BBREmK7jJ1dTGL+WIvP6bdixBkJ+NEXSHTjH9Mjm4c3Y9O07GHvX9WjdtAWat+yKS667BwsWL8Mb&#10;Kz7Buys+xHvvLcf7y5dj5QfvGz4gVqxYjhXLl2LFsre5fQfvrViJ9z75yu6KWr87EQfTOVGxNjjd&#10;yk7GkV0bEPvR+5h5z70YyAle/do1UKlmVbTo3AGDrrgY944fhRlPP4kX31rMNpdh5coV+OC9pVj8&#10;yiLMn/cEHn10DC4YdC66nNICDapURr1mzdDnqmsx6rlX8PWG3TiUqkcfXa+13mGPAiesxc8/vYWp&#10;D96BLq17opHdSTsfn8a5O2n1Pj/3ugP3blgLETjjPqY7x3IJHmsKlZWVhMzt32Dt43fiul5tULNh&#10;W9Qa+ACe/GIr4jg70vtEbRrCyWDG3nhsXv40xp7ZBL2qFEf1oiVx0kmVUbxKM7TofzFunv8Mvtlx&#10;CAeP5EK/EyKKj2pi6t3O5y/SHs1JQeIv67DilQU4jxPDJrUbod8FN+GZz2OxOjEXh9RHFc89iJQd&#10;f8M/XxuL3p2ao1bttujS+1rMefptvPLm21j6/nsmr+Xvcbt8GT6kHD9a9j4+WvoB3n/9Hbz25POY&#10;NnI8zu8/BKc0amJ3EDVo1AhX3HQnXlz6GTazf4mkKduUyFq0pD3xS3cv6v2lttCd+QtyDm7Axy/N&#10;xnVnd0bbOpVxxqmd0PW0XmjQuCtOaTMAdw6fj49+2IgDrM+WFbjVI8NWmQlANVNnjuoHuDYhLuZr&#10;fPEpaVY/1Afq4soPVuD999/FiqWv45Mlz2H4NRege4vmqFuzBfoNux+TZr2ON976CMuWUj+Zd9mH&#10;H+DdlSvx1rIPsfS9z/DlP6MQu+MAErLzkJ2Virz965Hw7SLcffkQNKnfCrWb9MZtY57Dx1E7sY8K&#10;4N7ryv7ZHdeHqR8HsHNTFJa8/BxuuvpqtGraDLWqVkfD+g3QvceZuO222zBt2jS88OKLeI88/4Bt&#10;f/g++f3mu1i08EXMHjMNd115I87q2BlNqlZCvWpV0aFjN9x49wi8tvKfWKfXApALUg/juBaI03cg&#10;VYu00+7BDY3qo2y5kji5WBkULVMTFRt1xpAb7sfCdz5C3C+HrIzWk7XuoYUK3bGt+xTN7hUUp+/F&#10;nu/ewYujrkWVCpVQs9OFuGz0InwYQ55k6RUUusuLubWYcmQf4v++FPMfvh4dW3AyXrcxGnU5E+ff&#10;dAfGz5mLpxctwpKly7Bs+Yf4cOVH+Ih+YMWb7+ClWfMx8Y77cQUn+m0bN0Zt2vsZfc/ByFmPI2rP&#10;YRzIOGoLtX6y93rScKVKYV3QFSVf23RRC1S2vG9n7FUq0hn7kiAJh7ZE4dNn5+OO3j3QrEtjtD2t&#10;Pc7s1B11SzdFk87DcOO4Z/C3+IPYmZaDdGuH/3LEKPkqyZrHR7Nw9MheHNoRjajvPsXnH71H/7cU&#10;S5ctw3uU4wr2c/n77+PtNxZj0ePzcHnvM9GiWnU0a94Gl903ElOeo/4t/5gy/5j8WM7tm3h/Gf0a&#10;j9/9+Ft8tmojNu/Xj1k5mVj/REuov0quz34/HVu4JweRm4B133+KJ2aMw7kDz6bO1kWtajXRrHEr&#10;nNVnAO695yHMnfs4Xln0Gt4jzSukfx98gA8pp3cXLcZL85/C5IdH4SLKo0uzpmhUsw6aNOuE6++d&#10;jLc+X40dqVq+g70/Wz8qliOfiAPY8d2LeGbUhTi1ZT1Uq9cRvc+9BeNnP4ellPnKDz/CB+9/iOXv&#10;kj/vcYxguytpsx9/SNtd+R5t8U28+vILmD1zBi694Hy0btIElUqVQ7XGHXDBXZPxwucx+Jm2diRb&#10;j+9TDyjPPP2QVnYC0vZvxIZ/LseYh+7AmT1PQ/U6dVC6ZnU07dgWAy4cintHPoKnXn4ZS96jHn7w&#10;Id7nmPXB8pVYuuQdvLDgKYy4735cNGgwurZqh0ZV6qFpreY4u+8lGDn5afxzw17sPaJH/12bdmcP&#10;dSA3lfJfsxwvPTgEgzo1Q52mZ6L77a/j3ahfcEhjw1Et72phlyKRcCQuOxAoK56TWh7NPYIjCfH4&#10;7M3nce0AyqpqHbTtOhgz33Z30h4x38IymbTbA9FI/GEJbh3SDU1rVELJ4mU5dpRFiSqN0L7veXhw&#10;1lP4euMu7Kd8pLKmFGxDT2PkHMswbZFN5WQfRtbBaHz3+ijcMLAH6lTvjPodHsEzb2/E9oOybC3T&#10;6g7OIzi4Kxp/e2U2bunZEm3a1EHrwf0xcdpreGXxSiyjrn/AsX3livewnH7s/fepyyupRx8sx5tL&#10;luCJBc/g0TGTMXToMLRudgqqla+EOvVaYdiV9+LJ1z/FxoMZ9LG0cyOTVqu7ZLUQLsi3GK/YAW31&#10;BbL8nLZ+17IP4uDGT/DRgttwdpeOqNugH3oMnYEPv9mPvUl6CsW96sC+3yBYgmBddtZZTh6dYJ7s&#10;Wc6QSfUezU5F+p512PjJM3jw9FPRrkIt1KCPOG/0GMx7aRH7TF/24cfU54+wQqA+vb9iBW1+GZYv&#10;e5djKWOeZUuo30s4tr6L9z78FO999g3+tnoDNtB3p3I8y9WrVOSzN36AOY/chD5dunB8oC8adCNe&#10;WrkW8QkaV/UFjFuklU+TL3DUa0c90PiqO2ozkZu2G9u/XWJPPLVr1R41m/bG/VMW4eM11AcWVARz&#10;NHsf9q77Au9OHYkL6jdEc/rdLhddgsnzXsOipSvx/ofsF8fNj1a+z/5RjuYXVmAlY4IPiBXLGSe8&#10;zzhu2XLD8g/ow776Ed9vPYBtR44hhfRYeJKbjJzE1fj5H/Nw71V90LhZK9TpeCHGP7kcqzf+YnmU&#10;3DuaPVkH5eLJS7C+/q6kEh5Md34rrPB/VVKX/xX8b0q/Sm/+zvn4X5j+Z8j/bS1aLtpbCAXKuHrc&#10;dY5YEeA1HwXK/ZVOlP5apP1fkHy1Lgz/Oakw6v4IfiUFsgbtPmT7QiEpeDk//q+k/+g+5RfWr0Jl&#10;HAK7DjqXH961/x/JtRX4kICCCNN1/ORqCuPXUmRevw0/KVTWdCVTg6LuI0rbiM3fv4ux99yC9i26&#10;onuvSzDhsdcQl5ju7qI8epQTQk50cnM58fQmsYL283SHRxYn0xmcCLnHtDUh00+q6A6hDObTnSJ5&#10;idux9R8r8fKY0ejXvisa1KiPuo2a4bSBA3HLyOF46q3F+Gf0amzc9zMOZHACpckcA/u87HSkJiVi&#10;145d+OnHNXjlicfx8NWXon+7ZqhWtQKqtmqDM6+5BXPe+BDrticgNUtTHU7E1Oe8ROQmx2DPmncx&#10;5cE70LlldzRo3Ac3PDAPn8VxYsOM9gMqesSSEzh/MST/Ii2njaFF2nVP3o2bzuqIes06of7QR7Dw&#10;y222SJvGglaWfc3YF49Ny5/G+L7NcXaNUqhftjxKV2mC0tUao2rbLjjj2pvwwoffYt22ZKSQUZKC&#10;fhTHfrRGdznaLIi6kZOCpL0x+GDRQlx45hloXqcJBl18K577Ig5rEvPAOZ7Rh5x9SNn+Bb56fRz6&#10;ntoRDZr0xuDLJ+Gfa/fjl+RUZOmdfVQAyfCof3ulPR7LyW1KBpJ3/IL473/EC/Pm4roLh6FFg1qo&#10;UrYEunXvgwcmLsBH0YnYkcIppxazxC8mtSs+a+qlH03TRBh5SUD6JuyL+zsWTngQZ7Zuhg7Nm+Kq&#10;q67ETTffgbN7DUbT2u1wwUW346k3P0N8Bid9rM4WxfRqCd8QrA1pqLRI9/NxEiv5kO5jOdQ5vcuP&#10;eXM58c7JOISc/RuweMIDuLBbV5zSuCuuvv8ZrPhqGw6Q5rxs8pX1aZFVizC6YVKLG7ZlzWJ1XlYy&#10;8vbHIOH7N3D35eeiSb1WqNWwF24Z9SwnwDuxn83bXYx65cDRwzYRzjq0Dp8ufRF333w9WjZrg4oV&#10;a6B1uy646PJrMHnGXHz0yef26+cHDh1CtviuvpH+vLQMpPxyENui4vHF2+9h7qMP4Nr+3dGlcR3U&#10;q14bbTv0wd1jH8Nb36zD1mx3h7Zx3BZpt+PI7i/w0dT7cV2jpvaqiqIVq6JEleooX6MuTul+Dm6d&#10;8BiWfRuL5MOc8KswOyi9zkQqd/VmSOqyFtXTOJn/fileGXMjalepgfpdL8NV4xbjY2+RVktybJSN&#10;Z+Powa34atE83Dn4NNSsUgn1O/fF0LsnYOGyz7Fq40bsSU7Akewce8xa3ZTx5aVlInHLTsR8+Q+8&#10;Nncubjp/EFrUq4LmrZrjopvvwdvfb8WGQxk4LIdhbbEpleNxaD4vuEtMfj6dFHV67YQWmkyNnQ5p&#10;sSPnZ2z+7hM8N3Ik+jfviFPO7oZzb7gM9113M/rW7oiGDU/FOdc8gBc+i8K6Q/oBKZaVXuuueV+3&#10;tdVdibmpDnnp1D19AZRDs8kLvWtRx2kph/Dzmu8w7qpL0bNhI3TrdjYmvLQS/9xyEMms26o8xvx5&#10;mdS7NOO9fpBPPkWabfpHMJP9j0zqk/oqH+ry6bHoozmJSN8fhfdenofrL7kAdekXatRqiC6n9cb1&#10;t9yHxxa+hC/+/h22bN2JxKSUsP5pRSSLcko+jATafMw331M2s/DgVRehd/vWqFapLjrT9499/A18&#10;vWmv+ZdkkmCLtHmk49g+7PrhOTw35mKc2rYFqjXrhyvvW4CPV1Ev2S+jTwtKWdyngeWpXdm1XeHY&#10;QF+enEjd3xyHJc89jjsuGog2NSuidOW6aHfu7Xjk5S8RT3anZNDGjcfkN/uanboDu6M+x7LHJ2DY&#10;Ob1Qp2ETlK93Ctr07Y8bH34AC157EV/89D12JtD/s03TB2MduXX4CA7t2I6f/v43LH7qKYy87XYM&#10;PrUbmlWqgqb1W+GcYbdg+uv/xI/bEpBMusUn9VX6lJO6D/+PvbMAsOJY9n48JEjQhTXWF/dd3N01&#10;AYIFSdCQ4BAgLpAQNEJwCO7uhODusjisu+s5a7+vqs8uIXI977v3vre122fmzJnprq6uru76T01P&#10;1MUdLBvfiQ6+5XAp24RGI9aw5Y9AWtPOmnK+qLh1o1sD0t6S/r6EAW1aUcauNNXrdOTrjWe4GCE6&#10;JCepbVOQNivqGjHnNjKoTR3cS5Qg/8vFeLlYSQoULoajV3kadR/AN9uOcuFeDAm6JK6KV8rQlYQ1&#10;MlY1RZfsMCBt1GVOr5nEm+0b4OpQG4/q77Nww70ckFbHOx2pE4kIuszBVTN5u1EVqteuSL1hI9h9&#10;JIygSO3Tand1kLIafdenJmyVyiQ5KYmAoBDOXrzCgu/mMqRXZ3w97SlcQPp5tZb0Hz+X3RcCeBCf&#10;ZuyY1FJEIww/TtLRFd028pLtb0BauUQ6SASRd/aw7/s3aV2rOq7ubWnUcRa7TkQSHKs3nmxRt1pn&#10;MT85V8kXW2lGHvoiQAWHs4xhsYksyxpPSvBlbu//gQm1a1O9hCeuLbsxauNmzgWEGHaU9BJl09gm&#10;qbtZBiPdIknmNPp0g/Cryyjo6ZpvbtKSsrWXZ4RKO5xj28JPebNdEyo5ueNerhEfLTrI0QcWQmUM&#10;zMhWa6Dr0trAbL1Wa2DkLKRLBmSayOibHF35Of07NcXVqxplmw9j3qbz3AxLleu0tiI3mQuEXP+Z&#10;zdPe5zVnTxNF3nrCVHaeDSY4XsZLnY/pUk65Cqu6J/uqf1kyv9M5Xob0PbOEhyS1dbrshEZE61it&#10;I7K2jq4nnx5zmeDj3zDmDdHpclVx9e3JR/O2ceFWiJGBUpbOPXLmV7Za2dpFTVFustXyHyG9Iiep&#10;jP7uZC7+P0Va5X8l/TfR3+T3t5XLTf+F9O9h/+8r0Zwl/e1x+t01tnxsvysw+2SS33LT767Lo79G&#10;eSDtfwHlqvUfpf88+iMu/5WUQ3/002/TE/S7n+Xjcfqj3yX9Z9Efcajpv4x+Jfh/JOVc/wTpocdJ&#10;T/lL6TfnPf7yJ9OTWf+19Jfp7z/T9rtOhnMm4bonmyfrpw6FTrRTxRPJ0ni9pOvcObWeyW8PpYJ3&#10;A2o37s8H32ziZlKqiabSnH7J4I9Ij2uuuWUqhKIgsLgpCraK85h85zgHv/uMvs0aU6RAcUqWrkDT&#10;bv34eOFydp+/SEC0PkhnI81JnSvbnuakWxsF3brET6u+5fNhr5lH3AsXKYl92Vp0HvY+G07cFYdQ&#10;41dyOMmOIz3+BkEXN/P52OH4lquHm3sTBo2ZxUG/ALOGm0bhmfVnFZiVfQPuiiNj1gD9FUgbQ9rD&#10;41yZ9zYDxZl1cJPUZgzfHrxnljvQiDw9V6GXtAg/7u9ZzJSmZahX8kWcStrhUr8VrnWbYF++Mm6V&#10;qvPm2OmsOeDHnUh1rdSZFGdPXTT17M2zguKyWWOJEUdyx4p5dK5fEy97F1p3e5NFB25wKTrDvPjM&#10;TIDSQ4h7sJ+jP75Pkxo+OLu3oc3rMzl2PZHwpBSRoM05/SPKVjBEX4IjTmfY/RvsWv09I3u3xato&#10;flydPWjaZQifrDjF1dAEUtRBV49VSB1ifbGL6pFulX+yxLlNvsLxnYt5t//rlHfzpn69xnz0+Rd8&#10;++33vDvgLSoXL03Dmi0Z98Vi9gdnmsg5q+apj7kKn7kTO1uba+62ttcjvyWVmkb0ZMXcZvun79Kr&#10;pg+errXpOXENO84HE61yzHGXzfl/kIk5ZIklI/wqkafXMqJnJ9ycK2Lv2oTBUxay94LoiVTNyNms&#10;U6ygkR9R17YybcJAaletTP4C9rh6+/DWu1P4ccs+rt4NIiXNBh78nn45mhwXwYNzB9mx4BNGvNqK&#10;svZOvPCMHdUavcb4b9dxIsJCpIJeerJGe6fcJ9H/ALs/G0N/9woULupCgfJlKVmtHB7errzi4o1v&#10;x4G8N2cLF28mEh8n8hTxqZzSiJV8xEmX4nXN1aykcEJObWHZlIGUKlwcp+qv0mvKj+y5Gk6UvjhM&#10;y5RJs3kxWsA1tn01ni6VnbAv4UjTPu/xxfqzXAm1EhOfbMB/pVw7o7Iy8lKypBDqd4lN335Oy6qu&#10;ONsVoULd5kxddoAT96OIU3TFICIKgkhrSVa/Amk1/SIyIc05Q8qyvdRMr7SdLhdmxZCd6seZTUuZ&#10;8vpAkWdlqnbvzLhZn7Ly23mMr9mOig7lqNC4IyO+Wc2RR/GESNuamw/mUXEbH7akueoxW91+TbkM&#10;ZYp4pI9ePc2X/V6jSWkXqlVtzkcrT3AmMFlvLcipufn9mrRamrPaOXFNco4o2c438lO5KJiVAy4p&#10;d1nZqVgS7/Pg+DI+e7c3NStWJl9+N3wbdmXiZ9+w5+RlHkWnkiJy/X2pvyZLSiKB105zeM23TB3S&#10;m7JuZSnhUpvOg6awZM9JAoWlWMkkRQq2WsWOS//2Pz2fH6Z0pUr5iuR370yPcas4cC2WBNFTG5dC&#10;vyn4l6+6p/W0EH3rNNtmTqKHjxvFS5amZINevDp9E+dlOIpLFr3N0BtLKWRkRBIXfJGTG79jSo8W&#10;VHAtTRG3ylRo15eP56/i8LmLBEaGE2+1kKh95beVzrCQlSLjQFIsUUEPOXt4L99/Mpk2VctSuoQD&#10;TuUa0HbkHNb/dIegaKsZD3QNXr15py8Oi795kEVjO9K6mhdOXg1pNHQlWy4EE5VuEXloXKH0JVUf&#10;kZF2F9sXdTalvfSYbBWkTYy6xcH1S+jfuiXeJZypVrs9Mzec5FK4RUYMaW3NwBJFZqTYIQVp2zak&#10;jJ0zpezccW9ci/JlXXEsWZLCrpXoNnomq/b5ERAq16kSSRn6AkqrjHeqN7o8boY1QbK7xKk14xjU&#10;ri4u9rXwrPYBi9bf42GEgrRqn3TMiSMi+BKH1s5hRMNqVKpZBZ/h49h11kqIVM8W25k7ov5l8r91&#10;nq0LP+PtLrVwK1mCIg7VqNF2JF+u/JkzATHESDZGIw0wm5OMbqtWa6NJ/np30iw7pHbfHJHdcCJv&#10;72Tf/DdoJbyVdmlNg3az2X0yloC4FNEkhSdFdHKytr3pN7aeYvY1D91ToFaf9tBfzahiiSMl6BK3&#10;9n7P2Np1qFKyLI5tezFy+x7OhoWb8wzZMrCxaEh3Hn8Ryv3+ZMrdaD3jyEi5y83DK5kxpBtN3J0o&#10;WbIc/d5fydqzEQSlSlvo0xliDZQ7Xdve8CeKY9afFjI3w5OiSbx7giXv9aFlrUq4VGxM83eXsv5s&#10;CCGKnJp2ihexhhB04wgbpn1AV2cvylXxpfF7H7P1hs4FVC7KWg6PQr/s/ZbkF1XenGS7yWnjzfCX&#10;mUB67DVCTsxnzBtt8C4jbVP9NT6cvZnzfsGP+2FmpvQ/szSIzdppvvqn86wnQdqc0/8ByrnqCR7/&#10;Zvo/SFrrfzb9bfqjqzT9h9Ifsarpv5h+X53f/v3693+aftWXco79BdKfc+fxf/3UnHMeA7Sacssw&#10;udhOy6O/i/JA2v8CylXrP0r/mfRHnP7l9Ljj/41kTv97SE/9e1POJf8UmTz+gMd/KVOl3Ez+KP3r&#10;JJz+7u/PIsOlfPySJPec9MTBv5Fsef099IeXy8cfp5wLbFzmpP8Z+vtz/3t50d91MmxzVJRyJ8Mm&#10;ySED1Mhxff9yFpFkJVzB78QaJo0YRjmvpvg0HMSEWZs4J86+LgmQkplBemoK6ZY0E5VlzZDvGeJU&#10;pFvFz5JJeLq+EExcTX3rdHqS+AuJIj59QUgmFo1uy4rk/s8rmTuqN9Xc3Xi5iAc12/Zj0rfi4N8N&#10;4G5cAglpGcZnU/RPo6hMBFaWXiv56npy8qOuZ5eWFEzco1Pc2LuIDwb2oL44B86lKlGufnc+WnOY&#10;w0FxhGs2knQpBwXUAi9sYdrYt6lVoT6enk0ZPG42P90MJEJOsoG0WpZOEEzxsitCMi8wsTmA6qIa&#10;kPbBCa7MfYf+DapSyqUSpVq9yzf773ArJsus2yiaI9cmYhWHPOCnlUxqXo4apV6gdFl3cajG0+vd&#10;sTRt0Bi3wiWo4dNOZLydPTfjCZWGScnW16soH9o4InSpa6Y47VEBF9i2bA6d6vrgWao0rbsOYtG+&#10;a1yOSidGzlUATqMH4x7sNWvSNqpRB0f3LjTv8Q0HLsTxKDqWFI340SqJl5UlHrxGDqbntI9VnGVd&#10;704d49TYQO6c282amWNpV9mO0iWK41KpOR1HL+bI7XDzQqGsDJsDrRGBqRoVKPvabFnZCeK9PSAz&#10;+hhLZk6kQ/NmeHn78mrvwazbvosTJ46x7MtptHB2xce9Ml0GTub7MxFcjbGSqMicgpDi/ul6hcah&#10;lj91sU1km4pE+LdKe4nKmaBHFZPqVmpqKFlB59n7/hD6Vq+KW+nadJ60gXWnQwlJkAusGgWmEUHi&#10;AEsm6RbJ25Iuzqz2jxyyRJMefoXwM+sZ1qsLbi6VsXdvypApi9h7PoAIZU01QReZlPISHx3h6rbp&#10;DOxQG28XN5w9fOncdxTLth7mRnAMEalap2zTjBmqzyLzbOkzGkWm4KJCoPoCnTRrLGkxfkRc28na&#10;me/Ro0kT7F4qTSm3OnR4+3NWXQ7kblo6urIzWVKPtPvEP9rHzk/G0t+tKiWKl8ezUzvavdOPUYN7&#10;UaZydVyqtqFV749YuukCd/3jpQy5VMsjRlo7zTjHFuEnKzGc4JNbxOkfgF2hojhW7UKv95az50oY&#10;UdIXtf8Y5Enkl3r/Ims/Gk5L9yI4lvLg1VHf8ePRQBN5mJ4ifcQibSZ5JqZmkCj8JoqdSElPlbpm&#10;ik1IJDXiLg9PbGVCz6ZU93LCo0o9+n+2kv3Xg4kxr/QXJqWdfwXSavNo0n4lPMv/46T10be6awSb&#10;7bscFzuRZQkgJfI422Z+Qr+GHbFzrEVr6XNLD2zn5pmjbOj/Li28KuFcsQZ1h09h/dkI/CIhVpXL&#10;QA9asOqdlmO0z3xT8ESXRckQeWg0odo7BVAyM0X/4oOJOHuImb060czBiXJlGjNp2TmOBVhJyRI+&#10;U+NEBikmkk/7jC4boFHnBmA2W8ldUk4tbCVLhc0abebmhSq7rc+Zs6xxJAScYt/8d+nTopp5IuGV&#10;UnV4fdhnLN91ipuRiURKW8SrqurlclG2hpWq7grvGq2vj/JraRkid0tiENG3f2bLgmm0bdKC4s41&#10;qddxMF8s3cy91HTitI/LpWnSrtmZIfif+o7vJ3elQtkqvOT8Gq+NWc/OK/EEJqWRrPXLyMIiBadr&#10;ZLWMDRbprGlSjtqYdLFDmeliJ8RWZERc4/jyTxlY0wk7O3vy+3al6furOB0l7aEgrY4nmbGiD8E8&#10;vLKPFZ+9QxuPYjgVKUGlRl0ZOn0Fx2+FERaVKLwpuCp8Sl0V888U42CTn9ZX9CIjQfJKJSU1lvDg&#10;W1w+uomPhr1KjQpleKlEWYr79uPTH/Zz6W6ULQ+Rv0XkZU2OIuX+MX4Y3YHmldxxcK9Hw8HL2HJO&#10;ZGYR3cu03cJU8Ur3Nt1FxxERsNk3uqz7CtJG3ubA+qW80boVXsWdqVarLTPXH+dyWKoZX1TbsIod&#10;irpG6NnNDGjTlPJ2npT1rknHj0YyetjrdKhTk3yFnHCt24eJM7dz8mo0ScKCtnGm1DNdn2SQnMx3&#10;q/T9qAucWDOKge1q4WJfE6+qH7Fk3X38w3NB2mTRqSjCQy9yZON3DGtUg7I+1aj41njWn7ZyVx+M&#10;0CVe0mOkTslSNdFXlatWWG/MSCWNfZaKpsY9JODCZnbOfZt29X2wL1kR57Id6TNxPjsu+BOUInoh&#10;5xowWvVdk+q30UQl1X0VWA6gJ1+1mOw0sUe3t3Pgh7609q1EaedW1G8zm31nkngUmyJ9TIFm0U/5&#10;kKtkX79pvrq1fWpSPjXpvvYmXe89Jegifru/ZVTtupQvVQG7tn15a9Mufg4IQ1TfsJYufFuTRa91&#10;jVnR5XTp8xkZ+hI7jaaV71b5buY/woeJAtY5i1ysja82IjuFVGsgyQ+Osn3aCPr6emJf3I3GA6bz&#10;1fYb3EuQ/K26Jr4tGlfxVjOmij7rk0mGtB9FBeB/fCuTutXBp5wXFZr0Ytiyaxz2TyLGKJ9cmREh&#10;9Qoi4Pox1n3xEZ2dvXGvUAOfsVNZfjmeoGix69ZMsQtp0mbS963SNy1aBynbzOVsKVvndGLDM1NT&#10;yZCUlSZ90SL10+PCjoK1GZlJpMf7EXpyMWPeaIenV2WcqnTh/VkbOX8zyIzZSiqrDDP/MFKXpG3w&#10;xyBtbvq7SNryV+l3ufxR+veSYTVn//8nPSmBv5b+PvqjK3+b/gT6bfvmpj+LNKvc9F9MtirIn8gm&#10;Nz22dZrM359QVZOBfPxh+sNDf1d5T/Kdm+TDlv41jv/PUR5I+19Cuar92/TfSb+uxeO/Jzr0b5P8&#10;/A+RueSvJT0nJ/1LlJOJjU/boT+Hcrl7Mv05ZMvtl78/k57k9lfy/vWXP07/JOmVf5Tdb9N/Jilj&#10;uemvkf6uk2FNNgcodzJskhxSIFJjxBQWzBYnLSvxKn4nVjNxxGDKeTXEt2F/Js/ZxOW4VKLlfF3u&#10;QCfxmeJ46OO+GfpdHTRxZPWN2Nnq/IsjbpwUfXFUunh3CkLIX7o4spnx9zi5ajpjXm2MU9ESFPeo&#10;z6vvTGfpoYvcUSBAGNMl+XLBGXUCbY9FqsOmCJk+sq6OuDrd4tCkBZD48Bi7v5nGW41bUKFEGUq6&#10;16fnJ0v48dIDHkpe6uhkkYg14ZY4j1uYNm4kdSo2wNurOUPHz+GwXyCRUp5KwDiL0vDa9gakVURT&#10;I+tMdJ0tL6uJpD3B1XnvMqBhNUqVrkSpljkgrQjpMUibLWVG3yLw8ComNCtLVYeXcfOpymszv+Oz&#10;BUsZPfBNmpZ2w71Uedq98QGfrz3GiYAIotTZ0/aSf4NIqkNsiSAm4Cw7ls2iswFpXWjd9U0W77/O&#10;5ceRtHKuAWn3ceTHD2hUox4O7q/SvMd89l9IEEdWI2BVjlJXrZJ4T/rYZrrIUyRqki1uUtrTGktC&#10;0GUu75zP2K4+lHMuyStO1anS7SM2nLhPcII4dOp8KosZ6uwZWFmuVi5U1n6EX1rDxCGv4VujNuV9&#10;2zLmozkcv3ydQP8HnNq0msFSD9/Snvg26cGYFSc4fD+WaEWBjKwVfFPwSiWh8JgCZFI9SRoUa0Ba&#10;OU1xA20rcTFJTQshK/AsB6YO5o1qVXAtXZv2kzay6nQoQQakFf3JzjTXpoonr49iZ1klR0UycskS&#10;TUb4ZcLPrGN47664uVbB3qMpQ6cuYt+FAMKlvFw9yY73J1z0aefMwbSq5oqzozuV67/KlJk/cvyG&#10;PzEiX9UXfVmORncZoEE9UilPHdXMbH0ru8pcpK66nSH9L+46F/as4LNhb1HdqRzFSlSgRsehfLrl&#10;DGcjU21RaHqu9SHx/vvZ+dk4Bnj4YGdXhSr9+zHim09Z88NMOrXrjLt3fTwrd+SNd79k3cGz3I2M&#10;Q1eqNOsjaksJKxkKGieKfE5uYvHk/pQoVATHqp3oNXkZ+3JeHGako/1A9NLif53NX46jU0VHSjt6&#10;0nnE1yw8cM8sA6FOv3ZeXUM02ZpFSrrqRTpWtQmqm5kpZCWHkux/kXVfv8fb/V/n1f5vM3nxPk7c&#10;iyRer88BadU2abM8xiw1Cb+/JSlNkvQPqc9jErtjjfPj4YW1zHh7EE0rN8axYgeGzPiOQ9cvExt4&#10;l0uz5zGgUT3cvL1xadmdL1ad58SdJCJTVdNUy2yFmoiOnG/KiibVcX0E3gBVVpGlMKkvCUyJCyDi&#10;zD5mv96BlvaOlPVqzMRllzgamGFbsiUlWi5OkmvTpVvr2sAqW735o1H6CpTlVlZLtFXWlK32SGys&#10;RpQa+egxOdeaEEzghe18N7oDTSs441jSk0oNBvLJ97s46hdKhOifqCu6/IoxI6YSUobm8fjGk61+&#10;puzsBNG/21z5eSsfTpxMm85D6D/qCxZsOYh/mpVEyeAXkDYU/1M/8P17r1KhTGVeduzM6+PWc8Av&#10;hVD5XR+LVoBU9Usflc6QsSFD+owC0xlGXmkiu3jpGJGkBZ7n58UfMaCWM6VKOVC49qu0/ngNZzSS&#10;NkX40xeGZUZK973LuT3L+HhQV8rmfx430b8OAybyza4LBEolpVib+ITUdmvSqD9jw8XGka1tpWOI&#10;lK82LzWSmMBzbP5hCt3bNaZ4qTI8U6wefSZ9z7YTt4lPklaRSy3CszU5guR7R1gwuhMtKnuKXa1P&#10;w7eeBGn1BX06Fkq5Ikoja1OutJ2KXHjLBWmTom5zcP1S+rduhfcTIO2lsDSz7IVqoIKhGdHXCTu/&#10;lTfaNqdiqXJUrdqc/ku/Ytn30/hg4Bt4uVSgkL0vLXuOZ8bSXZy6FUh0ikbIK4CqLZ/DQnocaVFn&#10;ObZmJP3b+eJcyhePqh+yOAektVnuZNHrSCJCL3J043yGNvTBu0Y1Krw1nnVnrdzRlZB07FCQNjvJ&#10;ZpulPgakNSCksYpmLqDrv6eFnebegbm8268LZVyrUbhUXep0HceivVdljLSKTsq1j+/AKJO61RyU&#10;dKsC07FKt3KWqmdqGNG3t3Hwhz60rlkJZ+dW1Gs7h/3nUmRsS5U8bU+7/CWQNpce+wdCel6WyCcl&#10;+CJ+e75ldO06VCxZAfu2/Ri+dQ8ngsNl3qIXCQ9W0WddQkkOqC6bZRM0iW5r0jmR3lDWOZACrZrM&#10;cgLGptnknJYZQ7bYpgtrpvN+t4a42btRoeVwRs7ZxekHcSQqEKrzKSlSR0G50lgG7TOmLtJnIu9c&#10;YN+Sr3m1dhmqVKhM094TmHM8gSuxGSSpvLJk3pUVJcWGEnDthAFpuzh74la+Cj6jJ7H2ShyhsVKG&#10;2Gq9YaIAcIa52a51sNXFNpeT8nSr9dLlSqzCid4ZlXHADL5CCsBmiE6nx/oRfGIRo/u1xdOzMk6V&#10;fwFpFchVylRA+w9AWlEFU19NeuqT6c+l/7mc/1H6d3LxpBSeTP86/bm5PSbtq3+U8uh3pFKx9Sr5&#10;Exn9Kj3+/U+gJzP7Kxn+Q2X9hl/9/jcLyKM/pDyQ9r+EnlTxJ9N/J/26Fo//ftOxn0zy8z9E5pK/&#10;lvScnPQvUU4mNj5th/4cyuXuyfTnkC23X/7+THqS21/J+9df/jj9k6RX/lF2v03/maSM5aa/Rvq7&#10;ToY16RRYPuWQJvWtjH8l+zZHQJ2sGJnfX7eBtMMHUM7Lh1oNe/Lh3LXcSkgVByCn1NxtTjKfRlg2&#10;zdCSzNpvukabOEDqaCmIkp4WRfLDs2z5chS9G1SmWIESlK/fh7GzNolzH0aEXKe8GMcyxzGyFSbO&#10;gnGyFfKyCP9WcZLUdVGHKA5L7G0eHt7GjL6v09jRi6LFyuPTezLTdp3FT3yJeDkzQ4HD+Fv4n9/M&#10;FwrSVmpEGa+WDB0/7+8EabVscQDlnFyQ9loOSFuydGVKtnyXefvucDMqyzwSrNCHgrQWjaQ99CPj&#10;m4hD5fwK7vUb0nvJZn48eJKVc+YxtmULyhRzpGyNlnR55xMW7DnB/dgkA+ypo5+lHqcCPJZw4gNP&#10;sWvZ1zkgrSutuw5m8f6bT4C08pEeTOyDffz84wc0rF4PB7duNO/5AwcvpRCUkIbFyFKyFHFmSQUz&#10;xQlLl/rJp0m2R1qFpL6ZCYFEXNnNovdep14lT14uUQ7nRm8zb9MFbgYnkKpRO0Jp6RmkqXMn++q8&#10;ZokTHxdyiROrPqZr89p4lfOlVtu3mLd6PzcDI0hMiCbows98PbAbDbw9cfGqSadx3xvwNzDOapxU&#10;ZVKBAH2JmkYYqjxzNVlLVSBE/cVckFYf37eKjLKCLnBw6hAD0ro416LtpPWsPB1CUKJeIO0o7Sns&#10;GkDHNLV2AoOo5JDoaEbYRcLPrGF4n864uVXG3jMHpL0YQJiUZ6LAhLeMyDvc27+Eb4a2pEbp4ji5&#10;VKJJj/H8uPcSd8LjzRIfwpoBlW2gQc6HlKeRkfoCG/MiG9FnvfFg3PKMcEKuH2Xr3On0qFUHx+Ke&#10;uNfswoAvN7DvdhzBohj6UiAyA4gL2M/OL8YzwLsmxeyqUmPwUD5Yv5RLR3/iswlTaVS9KaWKlcOz&#10;RlPenvkN265eJ1wEpzLUxtI+ppG9JAQReHI9Cye/QfFChXGo2pFek5ey/6roXJqtXW0dQngOf8Ch&#10;JV/xVosauLu4U/+1t5m0YBfH7oUTGhdPkiWVNNGpVDk/XZJGatve1ivXq9JZE8mMCxEbs4+dm9ez&#10;YtNutp57yO2oFJK0UXNAWnO68qiF5yYjwCdJdET+VDtssIYekrLSYkgMOMtPqz5nQLtmlPeqReWW&#10;w5m+Zi/XAoOwxoUS9vMuPujfharlPShWpiZ9Jixl8/FHBCfry5a0zsqD5J6pOij5S9kqN002VvR3&#10;OU+j5nJsnYK0kWf2Muf19rSyd6Ccd2MmLr/MscBMs9QLabGSgb7gSKOn1Xop1wp2qG1RDXmykrat&#10;fppomEw5V6PbcqLXFWxMCPPj4s5FjO/kSzUnOzy9a9HjnXlsOHqXu9G5a3/m2nfdl/yVj1x7ZiKQ&#10;tW00P/1N9Co1hPAHVzi0ez8/LNnGj1uOcPTKXSKl7BSRg4K0qRp9nhmO/8nFfD+pOxW9y/GyQ3P6&#10;jv+R43eTiM0Qa68Fazuatre1v9EBw4cUJXJNT4kjKfwh90/sZMXHI+hY2Z4SJR1wbdaLvrO2cEnE&#10;FSf2T2/4ZWWEkRx9gd0LPufNFg0o+lw+qtRowjtfLGL3jXDzJIGJ2LMV8bit1Karjtisxi+SMOdl&#10;JmFNuMO1I8v5YFR/qpWrxgtPe1Czz1hmbjpKWFhORK60syUplLib+1k0ugutq5bFyb0hDd9aweZz&#10;QURZpF1yQFq9waignuquUV6tt3z/qyBtzbbMXHeci2HSZsqWyik9hsyYG4Rf2kY/BWntK1HdtyOD&#10;1i7g0L4tbJs3lz5tuuJQxAO38nVpM+gdvty2k6vhkSQZZdVkWJK8YsWsneTo6hH0bVsD+5I1cKny&#10;AQvW3uNRuEpHdS8HpA25yNEN8xnSwAfv6tWoNGQcGy9auRePtL/ITtdlFvuja7oakFYrajOktrrq&#10;5ELGvayk28Te2MLsqTLWVqtLwSIVca7+Kp+vOMbZgBTiREHUvj9mUq/PbTyzFR2T8V7trH61gbSh&#10;RN/ayqEfetO6ZkWcnFtRt+1c9p1L/adBWv3VgLRSb7893zC2Vm2qyjjn2roPo7ft4VxomK1OQnqJ&#10;Sbr/ZNIP2VNNM5/yXfU/Q8YWBT+N3VNbopLWGwXWYPyPr2XpxP5U1RefVmlHl7dnsvHoLYJljNZ1&#10;3TVLlchjrTXGWrQjOZCbx7Yx7d1B+Hq7U71WE/q/N4/d/vBIunSajiMK0pIgpjSCgKsnWPf5B3Rx&#10;dsWjbDnqvDuaHRcjCU8Q+cpZOczbKLeC5hfd/+VQzhFbUvA25watAWnT9Wb0dQKO/sC7fdrg4VEJ&#10;p8rdeH/mRs7dCDI3KJV+DdIayUt+NnnpKZp+VY6kP5f+53L+R+nfycWTUngy/ev05+b2mB4r4W9S&#10;Hv2OVCrap8yfyOhX6fHvfwI9mdlfyfAfKus3/Or3v1lAHv0h5YG0efRvpic7rxqfnL/HHftfp1+X&#10;8OuUR/+f6LHQ5ePJ9CeTKeKJ9N9Bf8yt7Ujub5p0qq/JNlM2E2JN8lWT+nI6XbbBEgniX/lx68Rq&#10;3hvWmwoe5ahdry0fzViMX0SyeWxWoyL0cXETJWWSZiQT9kwF1zLMpF2jgXRdVgVrMsUptT3Cm44l&#10;MYTAc3v5fnRv2lTwpMQrrrTu+wnfbr3MtYgMKd3Gi/oAVov0Z73MtLfyLl/EAdGXaqVnpJCib+GX&#10;yX5mZgrWlDAyQ/zY9tFoelcqj11BV0rV7s27C/ZwKT6bSOHLKrlb4m/x6NwmG0hbuQlly7Rm2IRv&#10;OewX9ARIq+Wou2Vz9BRszlZAIycyyUDDlmjSHp3gxjejGNSoOqVcqmLXajRz9t3lelQWSSYv5ToZ&#10;izjkjw4sZ3wjL6q6FMejWVv6rP6ZA3fCuH7sOBunjKWRW2mKF7HDq2Zj3v58HiceRhAuhWtEbrpi&#10;KerUpIeSGHycPctn0LWeL96l3GnTdShLDtziSkwmuoqvSoqMEGIfHuDnlR/SsEZdHNy70KLnfH66&#10;kkZYksbyyFn6LzwqQKlgSYZGtSlgkxPRp5StUTMpUSQFi9O+/EO6NK1FQbsyFKvRlynf7+LUnVCS&#10;pO21zDRx2CzqtIkjmpmeLHnGE3DrON+N7001bw+cy9al7VufsuOcP0H6whI5JzX8FjtmvUen2pUp&#10;Vqw0lVsNZt76o1wP1mhfW4vbACUVgIL8auFlNycZ3RVWc0FarVmGJYqskMsceH9YDkjrS5sJq1h5&#10;KoggvcOgiiUnK5CiEXK/Jc2X1Egyws4TcXYlI/p2wN29IvZeTRn6wSL2Xw4w65YqCKLgWmrQdS6s&#10;mc345hUoU7wIHhWb8vrEBZx+mCSyTjfAteapL1vSSEbViVxS8D9dKqCPfas81Hk1Z2QlkRF5n7v7&#10;N/JJr05UcvamlGcjmrw1k7WngrkflyGtpOBFMHFB+9g1fTwDy9aiSPHK1Bj6Ll/t3UN8eDSnduxj&#10;ct/BVHf05NkCBfHp35cPt27jamyyiYZXldJgSrNoZYI/ASfX8sPkvhQtVIhSVTuYSNqDVyNJTDO9&#10;Ikfo8pEUxdX96/h0WA/KerpQulpdGvUdxvsLlrLt1BEuBdwjMDmO2MxMEqX+yRYLKan6aLvIQq9X&#10;4EqjsiypWOS3BDkeKXoYL79ZjC0xiplTYM5GG9jYgd+SrZ/KFSYpKaCXGR9E2OUD/DCpP3UrlcXR&#10;S/Rg6Aw2HPUjKEbshr6AKvo6S6e/Q5s6FShSpDQ+rd4W/TvDnZhsYkQmascUjNCXzZmX6Eibq618&#10;kgsFHxV4MFsFaeMVpN3HnF4daO3gSIUyTZi07CLHAhS0Fg6tYuGy9DHhLNPL1ObaADL99kSdf0N6&#10;VMvPsOojynq+1Do7hvD7p9i96At6VvPCu3gpfBt04bOVJ7gUlkCUZJksp2quClrpiyFtvV/7k3Ya&#10;BZfTJF+10fKbhpenJcpFkWQlRpEan0JUnJUoMWZxlkyx6WpDbct2pJq2jMT/xArmT+hJVU938peq&#10;SZ9Rczh6LUSuScVqbEsm1jSx11YL1nTRdSnLtJe0dUpKCuGhwVw+d4pl875kYKdmeBR5jgJFSlCr&#10;61t8uPoQd5IhXusgNkAf3Y4LPMyKKSNoX74CL75UlGZdBzFn42GuxmUTLXxZZFwykeryr+X8klSC&#10;Tx4R0vPSk8SsPyIh6Bjr5n9Kj6bNKPFUUYq36MLw7zZw/34mySIWjXa3JAQRfnEby8Z2o0P1SpT2&#10;bErDwavYfD6YSGmTLAXQJO/HIK0WmVue/GerQqm9lPEwOfoOhzYsNS8Os0XStuPrdSe4EJZGorKl&#10;16fHkhl3k4gr2+nXtgUVHatRvdZrDFizgks3rhN09jwbZs2lfeVa2Ns5ULJGDdp+8j6br90iJFla&#10;SlVKmtooQIaMV1FHObJqGL3bVMOuZDUcq0zl+7X3eBiufUh7T4qIJIoItffrvmeojDFlq1elyrAx&#10;bL5s4YGortFh0XPVV13uQ8d+Ww+UQnSc1IjpVClbl35IDyQl7BQbF07n1ZYtsSvqSb5StRg1azeH&#10;bsWLzORKw6QyKJX+Vf/W/SdAWiEzLOeAtD/N703rWhVxdGlFnfZz2XsuFf9YsTPSt/TKvwXSmrJy&#10;ylPuszPihddL+O37hgm1auJbzAuvJq8xdu0mzjz0l3FFeRROZWPuI8lFGkmvN6BMUl2XsUpvuuky&#10;TDp+qd7Gmz6ofolyoyUpadlxJD48yeGl02hd1xeH0lWp22YQXy3fI/OgJPShD9vZNumappR8s9Mi&#10;IOIyR9bO4bXm9ShduiwN2/fjs0VbuC3NEiMna/nZGaqL0g5pMQRdPsH6z6bSxckRLy83GgwZzO6j&#10;d8QO6jggvBj0W8qTeqidM2Ok2mARuPYlPaT6qOqrtVD9zlSAXVFo/a5ZiF2zRl7l0eHvGNmrFe4e&#10;lUW/XmPqrM2cvRH8C0gr452xlzkgrdZO20h/1tz+KOXR/xz998k3TyP+Hnqy//yl9J9Jaittydjn&#10;HBudR/845YG0eZRHeZRH/0H05Lj2eKAzw7FOgWWW/Xjan5P0PDmk83SZh8sEXCfMiWQl+HH7+Gre&#10;H9mLip4uuLt706pDd977fC7T5izk63k/MHPOt8ya842kuZJmM2/WV3w760vmzpnDjG8X8/WSjew5&#10;cYVHYVGk50SaqceYGh/A7SOb+WJAFxq4u5l1NLuPWsjqI/cJSNLHfzWyTCbt6hTk+jWmHrpjq4c6&#10;PDagNll410doM7FYkslOeMiRBe8zsllVSuYviV2FbgydtoUTAWlEyDlWqZuCtA/PbeLzcSOpXbkJ&#10;Zcq0ZuhfAWmNCyllZJsXmKhzqseySLeK0+t/ghvfjmZQ4xqUchXHt/UY5uy/x/XoLPSdHCpThTYs&#10;UXcIPLCC9xp7U925JJ6Nu9B79Tl+Dooj+KEflzZ+z+Te7fD1cMLFxYOGnfrx5ZqfOH4/mhhhQNkx&#10;ZWcEkBB6hD0rvqJbvZqULeVBuy7DWHrgNpelTH37ukqKzFDiHh3iyOqPaeSjIG1nWvT8lkOXUwlJ&#10;1HVnbSfqUgf6FmeN6Mw2zm0ueKPInWz0MXh9i3SkH9d3zKVvh0YULuXJK5W68O6M1fx0/REJkpeW&#10;mZZuW29Skd/sDH2JiD+X9q3jnfYNRIfK4dOyL6Pm7eBMUCIRqZnStkmkx9zm/KbZvNOjFd6unjiV&#10;a864acs4cOkBEdL2BiRTUMDwY7uFkKsFWqaphpxn/D3Z1xbOsESSFXyZ/VOH069aVVxL+9B+4kpW&#10;nQ4kSNEP9bBlo7ikOo6q+7+7sZemIO05ws8sY3iftri5l8PeqxFDP1hoA2lFTMnq0GankPToMscW&#10;fsGASo54FLajXJ3uDP56O9ei04izWsQpzQENtDzZUZ3Q75q0PrbHvi3i8Cqwrfql/VbqmhRO6Pm9&#10;LH3nNRp6eWPnWJMqHaZKWz/CL0rfAK8RkNLOBqQdx4AyNSlcrBJVh47lq0OHSUtJI+jaDTbOmMag&#10;Fg2wK1EQhzq+dBg3hcUHzvIwxkKCiNWqHraC60mPCDi1hh8m96FowYLYV2lP7/eWcvBKhFkf2vAs&#10;dTAYd0YqobfOsXXhdDq1qo+btyf23mWp0aQJXfr1ZtiEMXw040u+W7aMrXv3cubSRR4EBhIZG09C&#10;arpZ3zFNGjfdyNAWHa1NaKKN5ZgNINCC9Bf5bs7I3VdOnqDc6+Vw7iO1GumXFHKDSzuXM7pTQ3zL&#10;i/41686Y7/dx/EEkkWm6lnY0GUk3+Gn9F4zo2RSXks54VO7I2C9Er2+EmnWhtTU0ojtb9Nq87VyO&#10;GX2R47ak3zNFpbQtFKQR+5YQRNTZ/czp3ZFWjo6U927ExKXnOOpvJUX7hgFp06Qmqq1aK80lt365&#10;Ffg96S8qmkyRmz5qbSSWFcKDK3tY9uk42nl64VHMjQZtB7Hgp3vc1TfoS9vqGsh6rYKrtlj5NCkp&#10;Rb5p7XI4EBmapJXTBtZ+nKERu1lmDWPFbnWNVwV41Tprv0mRfpSdHYv/iTUsmNAbHy8XCpXwwrfp&#10;a4yc+ClffPW1GRfmzJnFrK+/Ys7smcyTsWHe3HnMnT2Pr2fMYtrnX/LB1A8ZOWIkbVo0o4yrM4Ve&#10;fgGPitV4a/J0tpy+aWxyopSXnplCRsoDwv028+2bPWns4MULxcrSauhkFh88R4BUR6OGtXvnilLr&#10;/WT61TfdSN7mZZAZ4aQmXubwujmiL21xfeplClZrQK9PlnLeLwvpbiK7dNITAom6uIXlY16lY7XK&#10;lPZoRoPBq9h0PpgIqwJ0emtSxgbhV1ftsJWpOitJZat3hYw+JZIcddsG0uqLw4o7U7VmO2asO8H5&#10;MIuMUipvuT49loyY64Rd3MSAjm0o7+RDJd+eDF23hUsPgojzD+TKnu1Me7M39Sp5UNxDbFDHtkxe&#10;vIafbwYQK3ZKVcWMvZkRpEUf4eiq4fRuW50SparjUG0q36/TSNpcHdTH7KOJDLrEsbXzGSZjTLnq&#10;VcSmjGTzpTjuJ4jm6GBkIt11uQi5SvXG1FQLkiQ6ky323ZyTGUNa3E1+3rKA4a+2w6OEM8+/UoGh&#10;n29n17V4IkRQmebJGG0IrbBsDOmOWkcdadV+SgPIITMsp4QS7beVw9/bImkdXFtRq8Nc9pxLJSDW&#10;QqoMBnq1grSq3TbeNH9tB93P2ZiObPtuftFI2tCL3No9hwl1alK9kAsly9anYZ+3GC06OnvWTObO&#10;E72d/Y1JOveZPWfeE2kuM2d+xazZXzL7m3nMWrCGNXsvcl7G8HhpzHTTA7UCUphs9Ikgq+jA9YMr&#10;GTewJ5U8K1LFtyXDP/qeg/dizQs0LWZyJtcJn1oXU7e0YJKubWf99LepU6k8juWb0mPkl6w5eJlI&#10;EZO+aEyXFUnXdbK1PVLjCb50knWfTqGjkwPudkUo17A+oyZN54s585nz7XzmfT1L5m/SV2fNYq6k&#10;b6Wu30n6Vo7NNXX9ga9mL+Krb1aITd/KwWNXCAyJMbqleqrjdJZG0kZdI/DoD7zTuw3unlVwqPIa&#10;U2Zu5sz1YHNjR8mAtJkK0trGdB3RVSRPJiWzLx85TZRHeZRH/wTl9qnc9F9BuR0/r/P/S5QH0uZR&#10;HuVRHv0H0ZNjW67jLXuS1A3RWbJubUdM0vPUD5CtujGPQdo4P24fW8VH7/agkoc9RQoVxMHZjSo1&#10;m1Cjbkt86zbDt3ZDSfXwrVWHmrVqUtu3BvV9q1NHjvk06kCdTkP4YuEmLt4JFEdfQQzxIEgmOeYB&#10;V/euYXL3tvg4uWJn78uADzez7UIokeLEZusEXvgwgMRj30o/cpNyrgCBDahVcET8QikjXRy4R1zY&#10;/DlTetbCPn8RHDy78NZ76zh0PdZE6llJMiDtg3Ob+HTcSGpWboJXmdYM+QdBWpVTxq9AWh9KuVbH&#10;rvW434G0uvangrTBB3/k/SZl8XF0wLN+d3qtuMZPoUlEJYqDf3MPBxZ9yJstfCjvUBJHj+p0GDGD&#10;BXuu8SDGJgt9fJSMhySEHWbPii95VR3oUl607zL8D0DacOICDnNk7Sc0qlkXB4+OtOg5lwMXkwjU&#10;KMwcpEnBHgWfbICYto+CrFpPdaByDltTsEbf5eFPixjyWguKO3hQsFxbhny6iL2X7hKn4pJz08Qp&#10;tGSkyAXiXVojib5zjh3ffUnb8h6U96pKmzemMGvXDW4kZhArnl1GRjKZyfcJPreeeVPeorFPdQoV&#10;8ea1NyezeNcp7iRloasTmHX4DG854L3yJcnUUz/0ZxW07OvrsNItEWQFXWbf1LfpV60abi4+dHpv&#10;BWtyQVpFUHI26jiq7pjHdU1fyaHHIO0ihvdpiZu7N/ZeDX4N0oreZWUlkXDvPAdmf0hXx8K4FXam&#10;aothjFp8Er9E0TazjqYCYraX5OQueWDADdlqPVTfVJdta26mmiop2JiZFkv0zZ/YNbUnHSqVoVSJ&#10;qnjUHcX87fe5Fp5OogFpw3JA2jEMKOPDK8UqUWnIBL746Rip0q7JUeHc3LeeBRMH0KCqKyVcHfFu&#10;3JbBnyzkwM1YHiVoxLcWJu2d8pCA06v5YXJvihYsIA52O3pPWsLBSxHEp4j+y2kqJqviM9ImKXEh&#10;3L5wkO+mv0efrm2oVb0SZbw8RFbueJUrR/WavjRr1Zq+Awcy6YMPmDP/B5auXs/6HQfYf/wSl+4E&#10;ExxvRcRksCt9LDhdkq5xbV6QpW1u2l0bN3erUlMJPUHCmFZBQXCj1ypV0YGwm8fY/u1ntKvgRrVy&#10;lWnXbwyz9/pxNTaFOMk/PTOOLIvYgvMrmPv+G9QoI23s6Eu3AR+waNcZ7klx8ZKdvrDHBhpLO0ky&#10;XUeSAZflN7UNT4K0lqQQos4fZE7vTjkgbQMmLj7NUf80G0hr+SOQVvnW9JdJf821ifoiRfOsQtYD&#10;bpxcz9fvvkVT57K4l6hI89fGsPpyNI+kzfTFZCYMTkrTSFCr9A+rXJcudjBDbLECYMqH8m76QKZw&#10;ovlrn5KvuW2uWwPAqX7KVm/yJItM9KkL/xMbWTihH7W9HClcpCQlnDwpX7kGtWrWonbtWtSq7UvN&#10;mjWoXcuXerVrS6pDXbFJtWrUpkZVHypVrIK3d1nsHEpTtFRpXMpUolv/ISzeuJPboTEmEFTBV0uG&#10;Lktwi4Dzy/iyW1tqF/bgBZcGtHnva1aeukaUdC7VEmXzFzUxH4Z+2cshqZdNrTRaM1bs100u7viB&#10;aT07Uf65FyngXpnO476VsSMbf+0eoouZCQHEXtrCijGv/QWQVseHvwbSysG/E6Q1VUiPIT3yCsFn&#10;1vJW1w6Uda5FuRq9eHf9Ac4+iiIxNs7Y2WPLPmdYt/p4epSggJsbbQaN5dutJ7kVk028FK3QvN64&#10;S4v5mWOrRtCnrQ8l7KvjUOMvgLQBCtL+wIh6tSgv/brqkKFsvhDGvYR0s9yF0SnRAa2SLWhZa6oV&#10;lqSdUZFC0b3srGRSEx9w8eAqpvTrSFX7UryQ34uBH25j6+V4wsX46ou0bA0huWg2tj35057xt0Ha&#10;Uq6t8O0w588BaUPOc2vnLMbX86XKy6V4uagXdu7lqFi1quiyL7Xq1ManZh2TfEWHa8q2Zi3Zypyn&#10;Zp26+MgcqGat6tSq14DazXrw5uRFrD9yiygRUorUwywyo3XQ4VVklSV1Cb7+Ez/O/JBW+oK2sjLu&#10;D5jA8rPB3JCGS1S7oy9f1T4nl+ha8tnJD/HfN5dZw9vj7eqOR6OBjJ27nVN3IknRF35Jx9Vo9dR0&#10;G7hLaoIBadd++h5tnB0o/fILlHK0l7lcQ2rWb0qdusKrj6/M32ypjqR6khqYrfThmvXxrdOc6rXb&#10;4NPwVZp3e5tp36zjwo1HMsZI9sqiFJOVmYg19gYhJxYyql873D2rYl/lNSbP3Mzp68HmXKU8kDaP&#10;8uj/H+X2qdz0X0G5HT+v8/9LlAfS5lEe5VEe/YeQGYRzxjWb/6FOT84B44boLFm3Oec+saNH1U1S&#10;lyg7O5HMWBtI+8mo7lRyL8mLzz7F0888y3MvFuaZF4rw1POFePq5/Dz97Ity/DmeeeYZnn36KV6U&#10;9PxzL/FMQWdecm/AiI/nc/zqA1LNo6DibmcnkBR1lwvbVzCmYwuqlHKhVOkGDPvqIHtvxhJrnqsT&#10;F9WAojJ9V5YNo7rz+EvOVr/bnDvFLNL00fzke/gdnMEXQxviUKAgLu7dGDR6NXvOhBEjDqG+Fz8t&#10;/jb3z23kk3Fv41upEZ7erRg8/lt+umkDadVtsHmD6j7YHL3fgrQa05mZA9Je/3YUAzWS1q0Gdm3G&#10;M+fAfa6Lc2yiv+TcdHF8FeQMPbSSj5uWo6aDEx51Xuf1JX7sD0kmmlgyU66RcHM7P4x+nRZlXXn5&#10;JTuca77OO19u4diNOPMCpszMBHEkHxIf+rOJpH1NHOhypbxp12UEi/ff5lJ0FlE5balRU3GBRzi6&#10;7lMaixPp6NmeFj1ms/98Av7RVnGstJ1FbunpUi+p9GNkQ2qrIGsOSGvwW0sK6dJmIceX8XavVpR0&#10;dCd/mZYMeP87dl7wE+5tLnBaRhrWjCS5VvhM8ufG4a18PWoIFV55hQrl6tJ3wjxWX4ziniUrZ11j&#10;cdQygrGGHmf3si/o274F+Z55hdpNuzP1240cD04hVOptooly2l73HifNI/eL/iykUYLWtHCyAi+z&#10;Z+pI+lavjrurD10mL2ftmQCCdS0NRUDlX4FB42DKtTagWjPKIUsU6WFnCTu9gGG9m+Pm5om9V32G&#10;friA/Vf8CVXQRgrOkjaJu3WaXdMm06pQPtyKeFKr00QmrrvBzeQMklUe4rza4qhs4JYmjRbNkK2y&#10;bXNRhRFxXDUpF/qSJ4sljvg7P3P8i1687lMO+2KVcag8lG823eVKqJX4HJA2NmgfO6eNpr93dV4p&#10;WokKgyfy8aETJsJZneHUgHNc2vw1o19vjrejHUXtvfFpP4xZ2/044Z9MuHjPxmFOe4T/mdXMn9yL&#10;4gXz41i5LX0mLubABdGlJNF44UkxvzQ5VR+LlT2sqeEE+53iwNqFfDnxXXq2bUklDy/si0s5rxSm&#10;SKHClCxZClcPD8pVrUa1Og1p2KorvQZP4Iv5G6Rf3udGYDzhCWmkWKxYRR8zzPqvqlE2i/RL0u96&#10;XMvOIamjgosKihnAQBkU/c1MeIDfkY3MHvsWlYq8QvWKNRkw7ktWX4rgTnK63oYS2dtATkvUz+xa&#10;+RHtG9SkZGEvfBu9zsS5azgbl05YhkafavvklJmjc2oezFqTwmdGVrrokAIi2qcsWJNDib5wiDl9&#10;OtPS0ZFyXvWYsOg4Rx6lSLuKHUkTJcxMlRx1WRibDmgJuaT7T37PJXNcPoxpMnevxE5m3ubi4WV8&#10;NLAXDe0r4l7Sh9Z932fTvTQepenasXKyLtosZSnMkym2KMOAtAliU6KJSQglNCKAkJBAQgKCCPUP&#10;JvhRGEH+0q6BYQQHhxASGkJ4RAQxMdGkxsdIH9delkVqtoJhYk+Ob2HR+P7U8ShJ4UIFeOa55814&#10;kO/553nhuWd59tmn5fvTMj48zXOSnpf0wlPPyljxgowVkl54kZdeLkDR0t5UqN+WV4dNYP7qrVy7&#10;7297FFtI1+ZOk3HBEnONe8e/5ePWjaiR34MXynWkzbSFrLl4m3iprzlbUUOjB9pmmvSoLZ/cPZWj&#10;qpKauWy9USWyTM26hd/eRXzfrxvV879MIbWtw2ey7RrmMfLELBkdE/2Jv7KVH0e9SoeqlXD2aEb9&#10;wavZeF5klBNJq1bqD0Fa5ceAtKIDGQmkRN3i0IYl9G/dEq9izlRRkHb9SS6EWbCtbCskbWQNv0TA&#10;iRUM696FMi518KrWm/Hrj3PsYSxxaaJHyY9IvrmNxR8PpIWPFy+/mB+P6s0Z/OkKdt1MNHpgou6z&#10;wkiLO8bx1e/Qt50vdg41cPCZwvfrFaRVmQhvCtJmRhPlf4njaxbwdr3aVKhWkaqD32LT+SDuxltI&#10;Vvkao2mrX07tZF/qpXloNoqs666M+UkyFtw8uoEv3uxEXecSvJzfi/5Tt7PpYgJh0k6ZMiZr/1Yw&#10;1dh0k5/+6SirOqs3EqTvyw9qphWkjbm5lZ+/60OrmpUo6doSnw6z2X0+hYBYK2naF5UFFbfJT7/l&#10;2g3dzyFVAqMINpZ1aYmU4HPc2vE14+rVoMLzRXnm2RI89fTzPPuc6K6kp0WPn376mZz0rKTn5Njz&#10;Zh70zPM6FxJdl7nSMy+8zLMF3andSeYDG08SKvUU7ZVaKEAv5SnuKuzoEgsJode4uGcVQ9s1opqn&#10;NzWa9+DT7dc4HppKtM6HrNLPRWfU+qWlp5AZfYOTi8YyumN1nJ09qNn7C+btuk5AgvTxVBl75Vyr&#10;GIlkvfmg9U1NJOiigrSTaOnigOMzT/Gy9M+nns/HUzp3e+oZ0y9zk+mfkvKZrfTfZ/LxtMjiqedK&#10;8qy0XfEyTRg2aRY/n71plnRKkj5k7ntmJZEe70fYqcWM6d8BD69qlKrcnfe+3sKpX4G0IgW9qWUi&#10;hHW2Zeu3T7TMY3o8h82jPMqjPMqjf4jyQNo8yqM8yqP/EDITXfn4bZJPSeqg/OKk6KdJOT+p36Wu&#10;vLpD6rBmJ9zm7sm1fD6uL1W87Hnp+afEWRGn5IXCPP1iEZ59sTDP5yvI8y/l54WXXubFfOJoi0Ne&#10;4Hlxvl/ILw6KEwXc6jJ40tcymb8h5WhB6mYkkxh1l7ObFzOqbQOq2jni6NaIt+cc58CdBOLUg8kB&#10;aQ1zhmXZmu+Scvi3kR7XmX9OJJ0+kpxyl3uHZzFjRDNKvfwKju6v0u/dVew8GUK8Ru1oPEvcbR6c&#10;Xs/Ho4dTvUID3DybM2jcPA7dDCRCilC3wRZC+oR7p+UoSGseZ7Udy7TGkOZ/jKvfjKR/o2qUcKlK&#10;8VbjmL3/AdejRYpyiYGXspJJi7xNyMEVfNysLLWcHPGs25Pey26xLzSZKHXJM/3Jir/M0TWzGN+r&#10;M+UcvSlpX5PmXUfx1dLdXA5NJMEi5VvCSAo4xb7ls+lavw4eDp607DqUBfv8OB+ZSaQ6S8qggrT+&#10;P0t+n9DYt7bIoS3Nu89i//lEcWQzxJG1OT+2NUKFUSNHFbbWzAbqKKleZFl1fdRbhB1fzNs9mlPc&#10;3pV8Xi3oN+Ubdpy7aUBa9cmt4nRlZCdLM0WSFnyRHQum8UarRpR47gXq1GvPh99t5JzwGCNFaUSp&#10;WYswO4bsJD9O7l7K2AGvUyJfEbzKN6DHO9NY9vNt7pvILa2RqdXjjZLZ1Q9lXZPsG0BcZKSRtLvf&#10;H0mfGtVxMyDtMtY9BmlzzpXqaiStzcHU9tZMckhB2vBzhJxZyNA+LXB198LeuwFDP1rIgasBhIlj&#10;mipetoItMTdOsu2TcTR64RlcX3GjbtfJTN10h9tp+jZ/BQKTpDh9SZRCDgbKkLqra2qTuI11YcjI&#10;Qx1rG8CQbokl/t5hjk/vTXef8pQsUpmSFQczZ8NtrgRbSDRR5MFEBexm2xcK0vpStERVKgyZxIeH&#10;jhNv8s4U+T4i7NoONs2aSve6dfEs6YGjVz26jvla9OYSN8KTpZ3lvNRAAk6vYeHk17ErlJ/Sldvx&#10;xoSlHLoYSVyyPtos7KnOKPCnb0DS8kW3MywxxIXe5+7l0xzcvpmFc+fxwYRJvNWnH+2atqBqmfLY&#10;FyvBS/nykU9sxcsFimFn70nFms14rf9IvpizhIMnLol+SxnS1gp2mpeoGWmpPNRuaDK9TpJKKGej&#10;upGZZTZmuYMsOS8jhkT/0xxY8RXDuzSnXHE7WjTryMffrOJsZIb08WzTdunmMetIsi1+nDqwmKGv&#10;d8bLsTxlKrfg1ZGfs+LcQ9G/VKPbj8vMaTC5XIpVoD3TlhR40zbNtpiXS0Wd/w1IuzgXpBU5WxR0&#10;UZhTgRcFox7nbkj3/+h7rq5o5Le+PV9tKen3uPLzj3z2Zi8a2HniVrI6rd74kI0Ps7kvOppiQB6p&#10;geqWLmdi5CoyzU7i9o2zrF02n3FvD2Vw/37079OXfn3eoHffgfTuP5juffrT8dVudOv5GkPeeZsZ&#10;33zH0fNXCYpNNH3SwEbZcQSe3MriCYPwdStFwXwv89QzL/LMcy/Z2vvFF3jxxed54YXnZP9Z8uV7&#10;lhdkjHj6qacN8FWwaBFcy1Wkdov29Bv9AdOXbmfn+YfcDoknPkVkJHLVeuutMWtGImnRV7l5ZC7v&#10;t6xF9QLOvFSxMx1mrmDdtQeIqbDJTZE8rbcJOdaDv+iMkaN8mHsy8pOYLOnD+nuSyPYWd/Ys5Pu+&#10;3alepASF7MrSdugMtl7N5I504yS5QCNp4y5uZtk7nWlXqYLY1WbUG7qODRdCiUi3SrvY4FXFMHWJ&#10;CC1Lv5sk/9k6UCk/GXEyJtzg8PqFDGjVHM9izlTyacdX605zIUxsnlxhuBY7ZA09T8CxZQzv3pmy&#10;rnXxqt6XietPctJf7INVRmyx9VkxZzm9ZS4fvtkdHyc3HB3KUa/zYCYv2cXPD+MITdUbAlJmwgWO&#10;rRpN3zY1KelQHUefScxffzcHpFVmJb+sGKICL3N83Q+MqF+TCtUrUnXIEFskbfxvImlz+NRZgwKp&#10;BqSVn4yN1SqL/dNI2us/r+XTgR2o42BHgYJl6Dt5K+vPC1/SEJlmFXq9FWLrx8qFLT99cuIJkFbI&#10;YO9pocTkRNK2rFlRxt2WVO8wmz3nUwmMlf73hyCtkaZm8QtpfSXpUb1C16hOCT0nOjCbMbWrUe7p&#10;gjLnKcZTLxQS/RVdfkH1OB/PKQCbk56X7y+Kzr+UvwAvFSjAs6Lbzz3/NPkKFqKwcxWa9JjEvHXH&#10;CUzONlH0Wi+dxmTkgrQiH2uiPxHXjzBzZF+aVauMW6WGDPpqM9tvhBKuILbYWuXSSDg1lrhbR1g+&#10;pTdd63jh6l2V3h+tZcvFEGJU6SySsdgGjf5PVVuj9UwWOV86yebpH9De3RF7BZGfekbqlo+nnnqe&#10;5599ngIvvEgB6a8FXnpJUj7pxy9QSPptgRel3vmk/vnteOZFe5nXeWDnLfM1mdcdO39D7K1IVgqR&#10;jRSbSHrcDUJPLGR0v3Z4eFXFoUp3pszaypmbIWbMVzJ92gC0Vmnvvw7S5lEe5VEe5dE/R3kgbR7l&#10;UR7l0b+Vfj29zf326wmvfjPT6Jx92ZONcYiMoyBOg+yLT28ipDQ6iqTb3D29jo9H9aWSZ2mcnVyo&#10;3bAFb4yYwIhxHzBq/FRGjx3PmHETGDN+ImPHjWfc6FFMlDR+7CTGTp7GpOmLWbvrBHf8xQOUXM3S&#10;BOLEJkXf59yWRYxrV5caJUvi5NqA4bOOsed2AlHiWPzykjFzmY1B42yro6Z1yCHl33htNhfMovkL&#10;33f2zWT6W82xe7koJb170GfcOnafjTARQOK6YIm9w8NTWrchVCtfB1ePJgwcN4eDNwMJFwdKo9uy&#10;FYSScrV4494pDybS0QbS6rEsazSpj45yed4w+jWsTHGXKhRvNZ7Z+8QpjcoFabNNdGlquB/BB5bz&#10;YfMy1HS2x6ted/osv2lA2kizvECENEIQgTePsPbbL+nZtCXexbwoW6Y+3Qa/x49nb/AoLoGMlFiS&#10;7l3iwLLv6NygLqUd3WnSbTDf773BuQh9+ZIRhzAYTtyjwxxb/RGNfGrh4NbGgLQHLuhyB+L2qhjV&#10;yc4QR06cblsUoF6pP5jaScrZsySQHn6FkJ/mMqxrA4raleZF79b0mzqfXedvGTBQY6EUcFKnMzMl&#10;gIhLO/lm4iAaV/CkwLMv4+rpQ6vX32bUlwv4aOb3TPt6Nl9/PZ3ZMz5k1meiM4Nfo13d6hR57kUK&#10;F/WgZps3mbpgL1fCUszSCDboUijXixcyG/1QwNmAHypvfRFVqFmTdtf779C7Rg1cXX3onAPShige&#10;oGok5yrYpXIwl5qbAFpbW5ZYNILtPMFnFzOkbyvRkTLYl2n4e5A2PckG0n46lsb5nsa1UGnqdBrP&#10;1A23uJWaQZKCcVm6hEGWeRTfLGNgytA/m5QV09CtxlTa4iqFRdlkpkYT67efA5/2pGP18hQtVg27&#10;aiOYu/ku10Ksos+Sb1Ygkf672Pr5aLMmbbGS1ak4VEHaY8RJPtIjxMmPJS3yJgHHpE1GjKBNJR/s&#10;ijjjXqcl78xYzL5rD4kVHdDH9B+dWsuiKT2xL5Qf18rt6T9xGT9diiIuVcEUIa2z9gPTH5VzlVsG&#10;VksyCfHRhAUHct/Pj0snT/PTzj1sXLaS77/4mo/eHc+wXm/QpU1786i7t1c57O2d8HD3pnXbV/lw&#10;2nxO3QgjItEqMrKBM5q3OvE2R15LVylpUllJ0nYzba+6a5OrRmiRLP3o/FYWfDiExhXdsC9YDK+y&#10;PrR87U3enf49H3z9DZ9/PZMvv/qC2V9PZe6Xoxg7tCtNapTHsXBJijtUpEbbQby37CCXQmLQlx+a&#10;ApUeG05pUeFTOTVJ9rVF9aVBaYkhRJ47xOxckNa7PhMWn+DIo1SS9TwTGWcDaRW2Ee4l49z0e9Kj&#10;yoLWTyWuNxXMixoVurQ+4ubxdcwe2Z/GpZxxs6tI874fsOou3JJmSlKgUt86qGikrjObaVBJuS6e&#10;S0f28fV742jlU4PKnu64OzvjJMnRuTSObh6UKu1C8VIlKeVainK1fXl12ChW/nSR29EJUg+prYah&#10;WkIIOr6RpZPeopa3O0VLuFHepwmv9hFZjx7DxEmTmDhxIqNHj2bE8CH0e6MnLVs3EnvgyEuvvIij&#10;lwstunVl0oy5LN19nMO3Q7mXmE5sejYWfTJC1zKXmhptyBQ7Gnuda8fm8UGr2tTK78gr5drQ+avl&#10;rL36QK7JkaCps/Bm1hGWPHJuuClp05mXXUqn19PMvQYTlRwv117jxo7vmNnzNSoXc6OgY1Xavz2T&#10;XdfTuZ9qW94hMz6Q2AubWPp2B+lHZXFwb0rdYevZcFFBWgVMbbdGMkQvFaS13XSQljP2Vb7rro4l&#10;6dInI67y87r59G/ZDI9ipank24Gv1p/lggxCOspoC8tJWEPOEnhsCcNe60RZtzp4+/RlwvrjnPaP&#10;IS5db/7ES3e8T6Tfz+xfMJMRzVpSpqQrpcv50vLNsSw8dJHLkQnE683ChJscXTmevq1rUcq+Gk4+&#10;E5i//o4BafXGkUo6KzuGqKBLHF//PcPr+1C+hq5z/TZbLtrWpFXwz6ZHNlBV7acu32ID30S/tY7a&#10;FsZWJJAW78fFPUuY2qs1PqVKUahwZd6Yuo0NF+IIE4FkCP85lsrkp1xoX1KbqeDsr0Ba/V3se3TO&#10;i8Na1KxI8dItqdZ+NrvPpRAY85dAWpWmbp8gra8kPaolZFijSAk5w+39cxhfuzrVXi5FMbca+Hbr&#10;RT+p/8QxE3hv4lTGjp0s+jyJUWPGM2rsGMaOH8d40fEJkyYyZuwoRo95h7ETJzHl82/4ZuUhjl4O&#10;NC8QM08pSVn6sq10MSq2pVMsZFoisETcZOvcD+jVshEOrpVo/ubnLDksY7508TSVrbGzyaTEPODG&#10;obVM6tuGepW9qVKvDZ+sOsXpgEQZayT3nDsDajH1pqBemZ0cTfDFY2z64gM6uDjhWbwY3jVq0r3f&#10;SAYMG8M7o8Yxedw4pkzQ+k1k0kTZThjHe+PHMnG8zOvGT2bMxI94d8JnjJr8NVNlXrdx13HuybzO&#10;qg0ipJvMjASssdcIPv4Do/q2xcOrCo5VX2Pq7G2c9QsxfVjJ2E0ZP7JESXTf1ta/a508yqM8yqM8&#10;+hcoD6TNozzKozz6t9Kvp7e533494dVv6qT84qjofN44RHJIkzpa4tbmgLTiNCXf4u6pdUwd0Zfy&#10;7uIMVG3A8HGfsPPkVc7efMAVv7tcvXqV69dvcO2GH9cl3bh2Hb+r1/C7cRu/O4HcFicyOCqZhBT1&#10;2GRiro/4iqOYHOPP9X0/MrVrPWqVKkYpB1/6f7afLVdjCM3Ikom/cGEYE6YUhFWn0IQ8qaOmk3rZ&#10;1Uoo/+IdaD3UKbFmpZCddIvLG6cxtUdDir5sR7EKvXnjg20cupZIqp6rkZaxd/A/vZ5P3h1M9fK1&#10;cPVsxKAJczl4K5BwKeq3IK2RmvLzhyDtES7NG0LfhhUp4VoFu9YTmLv/ITcUpBV/SR2z9PRE0sJu&#10;EnRgGe8398LXuSRe9bvRd8U19ockEalRbvroMgmkJgdz9eQ+Zo8bTdtyFfGwc6F83Za8s2gtP9+8&#10;T0xENEl373BgxRI6NqqPk5MLjbq9ybd7rnMuPJ0odZANgwrS/sSxVR/SyKfmr0DaoDhx7G2VegzS&#10;qrxzXwCjYK0NsM2ppyUWqziv97d/wlsdfCla0oUXy3Zk0MfL2H/pvnk0NzfyS9+Ubom8wY1t3zCh&#10;RzPK2BXhhecKk6+gI0VLV6J0pXq4VayJV7lKlCvrTcUyrlT0KEUll2J4lShIoaef4rlni+BUvhU9&#10;R3/PTzcjCExW0MLGj/EGtcGF9FPZNDqg0XCyr+ttWiwh/xBIq1k+CdKqaGwg7QWCzy5liDjErh7l&#10;sC/T+A8iaVOJu3WG3V9NoG2xZ3EtVArf1iOYsPwi15PSSRA9UmdUeU3V8mTHBoaYBjCfyo6UbnTY&#10;pnHyi9QxOymcqMs72TCpC80qlqGQXU0cG0zk+12P8AtLF30WqWT5E+G/m81fjKF/2doUs/eh4tCJ&#10;fHToiFkrWNtF1+nFGgPh9zi+9AcmvNaNik6OvGJXkrZ9hzNn409ciUojNjacR6c3sPT913Eo+DJu&#10;ldozYOJyfroUTVya9F/TBzSvODJSEklP1bftZ5mlRlKkn6ZkZpIuKSsjXX5PJTUmnrjgcMJuPeT+&#10;2Wuc33+EravXMXvGDIYPHUizutUo51CMCl7laNd1CLNXnuHSgzgSrArMSl8TjVLwU19YpXppGi1X&#10;PpKMDZPGy9SGlH2jt9YksqJucX7LXCb1bYF70ZfJn6+o6J8DhR3Kiv7VxrV8DTzKVqSMtxeVyrpQ&#10;tYw95ZwK41gwH0Wee4F8+e1xqNyaruPns/fyI6JSVDdMsVKglKVJ+LLBszaQNbfvKEibEh9CxGOQ&#10;1oly3g2YsPjkLyCtPinwT4K0qiu6BIB5uZp+Sw/l3tkdLJo0lBZOJXEp7kn91ybyw6V0riVni/4J&#10;7wrOqu00wKXaUcnJEs/5fTv4dMQQarmUlvYuwEv5nueZF5+zpZde5Ll8L/DC88/w/EtP8YqLC7W7&#10;v8nsvde4Ep0k1krlkCrjxEOCj69l2eTB1C5XnhIuPnR8YxyL1+/h7OWr3Lp7l9u373LlyjXOnj3N&#10;gQM7mT//K3r3aU+Zck5UqFaGLn1f58tFy9l25hZXIlOIkJoZvVWAViMDdV9SZmaSAfxunlnAF52a&#10;0LCgE4Vd6tLpg+/58dwdwqRqKqNsvYGQobY6Tar6C0hr5CgfCpzqm/gVMFXxaFQfRMmX85zb8DUf&#10;dOyMd6GyFPBuSNeJ3/GTn4WgtGzSRG6Z8UHEnt/M0nc60KZKWew9mlJn+Ho2XFKQVpcKkH4m7aJL&#10;YRiQVvTT3ASTpHZGb76YpzLSY0iLuMjRdd8zwIC0LlSp04UZG89zXgahx8sdpIWL7T1N4LFFDH2t&#10;A2XcauPt24cJ645y7mGM9BVdsVV1KZrsxAACTh9k6cQxtKhSGWfH0njXaszbXy1h06WHPEgU/Yt/&#10;wNFVk3mjbR0cHKvj5DOO+etv8/BXIG00kcEXObb+W4Y1qE45A9KOYsvFVO4nZIsd04qJfLUPyDW5&#10;IK15sZ7U22C4RuR6XjRpcVc4vmEuozs3o1Jxe14pXoOBH+9ks65Ja0BafRZDLbzmJ9fJN1tv0r7x&#10;d4C0Li2p2n42O88kERiT9juQ1ta/VJq6fYK0vsa26NxH+LBGkhJyilsHZjOhdg18irrhUr8TA75d&#10;yIafTnDr6h3u33nIzav3uHblNlev3eDKjStcu3mNG7du4HfrJjdvXuXadT12E7/7IdwOTCQ8Xutg&#10;48PUSmSUri9ilMoaoDJTBqXUQC5sX8SE/q/h6laeCs368+nyA1wIk/FFrs2QNsYaSszDE2xbOI1X&#10;WzSQOVkN2vUZyZrjD7iXe+NVurhWVWdJGk2rcG1WsoyhF35m/adT6eDkTEVPL5oPHMzSHWc4eOo6&#10;F6/6cfvGde7eku3tW1IPP25JXW75SZ38bnL9ptTV7z5Xb/lz7U4Ifg8jCY5IJCHJQrraXuVPhJiZ&#10;ES/DzFWCjs/nXRkzPbwq41T1Vd6fs5Vzt34L0qqNzwNp8yiP8iiP/qcoD6TNozzKozz6t1Hu1Pbv&#10;md7qOb84KuoMGYdIDhnsRfZ1Eq3uULY+wJ50kzsn1/LesDco61YZ3zodef/rpVyPSiZWPA6LAjKW&#10;VDLNGpJZtkdw5biJaNSMc8jmB8mP5iUR6gCmkRofTMi5nXzZTxxc+0K8UrgMHcesYfnJYB5Z9CHn&#10;HOBC8sWqDrd63wo0qPOlayuqO2fLW6ukoKpVj2clGnD50IL3eKtpVQrmd6Bo9f4M/foAZwNtTpuC&#10;tOlxdwk6s4HPRg2mRoWauJVpzODJ33LobhBhWqQ6nFqmRgVpdbQiWgfzxnN98FadJmFJQVr/I1z8&#10;ZjD9GleipHs17Nu9x7eH/LkZDYmKi8jVGRmJWMJvEnhgKVNaeFKjdHE8xfnrt/wiB4ISiTLy0hzT&#10;pB2SiAq5zbmtP/JZ387U83ajhIsXPn1GMGv1LnGYAkj0D2P/6jV0bNwQZ6fSNH31Tb7be53zEelE&#10;C5uaGxlhxD06xLFVH9DYxxdH9za06KEgbSKBcekmqlMrp+Cmri+qTrbN2baJXaurZJxLrWfgMS4u&#10;f4cBrauYF4flq/gab3+9kSM3AjWeL9c3FGczlqS7J9g9YwQ9a3tR/MUXeOrF4jz1fFGezVeY5/MX&#10;5tkX8/PcC/l4/vkXzJqV+Z59msIvPo3dS09R7NmneP7p/BQsIU5ym/Es23OTaxHJJlrXkFE0raS6&#10;8FKm8KtvoNdlG/SYhWTSLMFkBV9i1wfv0svHR5xeX7pMWc76swGEKhZuC68yWenjmkYUthbVEmy6&#10;ZUDaiwSdW87gfu1w9SyPfZkmvwJp9ZHvrMx0Uh5e5vgPH9Kn7Mu4FipMhbq9GDr7EBcircQrW5qf&#10;JI3IVLmbR9UVwJAa2Nxo7RkiQzlJX8BiIzknMYiQUxv4fkgzfDzcKODcgLJdvmL5kXDuR2VgzUyS&#10;vvWI8MA9bJo+jn7l6lDUgLTj+PjgYbMmsuarpUiFpMKxPLx0iNWz36d/27q4v/ISVavWp+/oWSz9&#10;ORT/kEgCzm9nxUd9KFXgRdwqtmPAhOUcygVpFcyyxpGdECi6dZfoR8HEhSURm5xBjCiOitbITtmX&#10;ttAo96w06bOKHqjMtXLinCckR3Pz+gnWL/iUtzvXpV75clSo0poeo5az5VgAQXHSm7OSJZ9M2WaR&#10;LjJ7LJYckhwf66pGLUpxJu+slEgs/mfZ8OVwejbwpli+53j25ZKigyVE74rwYv5XRPdE/57LJ7r3&#10;Avmee478zz9LwWefMTcIXnnmKV54oTAFnWtRueN4vtlwmttBj7VPCpQaZirAosCL2iIj3RwdUl7S&#10;SIoLIfzsIWb16UJLJ2fKlWnIhCWnOOqfSoqCEmbdZrW0moNqgMkhJz1RU93NyVd/UdkqVGURmeia&#10;k4Yy4gi4cph1n4+mnXtRHArbU6XlML44EMeVuEzRATlPQTUtR18klKE5SG7ZyZw/spdpY0bS0NsL&#10;D3s7ipcqSkGH4uQvVYyCJYtSrMQrlCz2EgVfeIbC9q5U7zKUz3Y/4EyUAkear9Qj5R7BJ1azdMoQ&#10;fMpW4pXS9en5ztfsPXePyNQ04VNB/GxSLTZbqs95hz28ypYVsxnUvTn1fctSs2Z1uvUdxOcLNrL/&#10;mj9hcp5C9CZiW19EKKS1zRJ9tyTc4eH1tXzbvxutSriRr5AHbYd9yoKfrnBfDJHaItsyKjlWSW+Q&#10;qMzVXki+ZpkRTdp3zblyilmDO0jGvCMcXPIRQxq3wvHpMhSo1ZneX67k/N00YkR31ZZnytgVe34L&#10;y0d3pF31cjh4N6POiA1svBxKpPCalRkpeaWJzZfxUa4xzZRTpqq/Lq+i65uTLnoafo4TG+czsFUz&#10;PIu74tuoJzM3X+JsRJZZQkb50+VtrKGnCDy2kCHd2+PtXgsvn15MXHOYi/eiSZNq2nqHWuBEYiPu&#10;cGrXj0x8qwcNq5TBw9mdmm36M3XZMQ7fTSQ6Opjjaz9hYMdGOJX2wcl3DPM33OJBuNolWz6Z2VFE&#10;BJ/n6IZ5DG1YlbI+lakydCybL1i5J10hRUFws6iq9AGZPKgdNeOFfCjwaOyqqofanKwIUuMusmfx&#10;Zwxq0QCvwg4UKlGTYV/uZeeNRCKkL2VkxUhe0t8V9JVrlQsbac20h9hAWj2ufT5LQdrb2/hpfh9a&#10;1KpECddWVGs/h60n4giMThWds4G05qaYJB3bbBr0S85mVwvTMV52dc6RYY0gJfgkfvtmMrZWdaoW&#10;96B0ix68s2EHpx+FmWmIUpaoS2aqcJaua4zrOrO6JIMCjmIXJGmUqL64K00G1HhhIkUGGSnJlKNa&#10;pxHHGRolrnqhf6p/6WEEX9jB/I9GUbt6LRzKNmXA1PlsufiIYLnKqs+qxN4g6OQqPh/1BjV9a1Oj&#10;cSfGTl/E0bvRRKoKayGyNV1T8haLLV+kjVLCCLjwE2s+nkIHJxcqVKxC6/Hvs/tGHCGxGViksTIU&#10;2Bbe9Wat2ly9OWbAVEn6XcdJ1V+1JJqr2t3MDDnf2JOc45kJpMdeFXswn1H9WuPpVQmnKt14f/YW&#10;zmkkbY74zQ1hkbt5SsJsbX0x5+fHZJPXL39/L9muy6M8yqM8+r9NeSDt/3rKHe7+84e9/x5O8+j/&#10;BP1WIXPTn0r/SMa/Plf9FpNkdqxJ/TOdaCv0kK1ROUnXuH1yDZOGvUk5j1r41OvBezNXcSk6xURr&#10;WsTRyLSmiCOtzkmOE5KbvSbNV2fz6rEpuGneUKwOWToWBVIenmLx6C409yzGywUdqdv7K77e6sfV&#10;6Czz6LxempUuZaRKGbqmor5oQpxvdYaUR40SUYdNy0rJSCVFHYSMcNIjLrLqo8G0r+hBwcLuODUd&#10;waRlR7mtwSriZOmSC/pSofALW/ly/DBqV6mFZ7mGvPXebPbfCiBYhJAmeWfrI8IGjFEHW5nJqYdG&#10;aAmpv5aeFknyvZ84OXsQvRtXwrFMTdy7fczCo4HcVpxbfVl1wsShTY+4RcDBJUxq7k415yJ41GvH&#10;G8vPcjAwgWiprIm0EsfNKmWkWmKJDbnG4UUfM7BdPRwcHCnkVZv+oz9n657TPLoXytZV62jfqCGu&#10;ji60fO0tfth/k4tRGcSo3JXBjDDiHx3k+KoPaOrji7NHG1r1nMXBC/EExFhIy7QBF7q+qAIWKkt1&#10;wtS5tohzma6IrWYjuWWmhpNwaw+7v+xJz8blsHerQLFaA5i6+CDnHkTlAIFCkp81JpSgE1uY+2ZL&#10;GnkUp0C+/Lxo58XLxUpTtIQ9DqXsKGVXAjs7O0qUKEUJOwdK6rrEdsVxLZ4ft6LPU+jFQrz4Uhmc&#10;ynVn6ryd/HQrjDDFNbQIDUUTndJ2UR0xUXGqJ1YFY7LER00mJQek3fnBOzkgbU26TFnB+rOBhCbm&#10;VFJ4/QWkVRdQc7c57NoPsiwxWCMuEXj+Rwb364CrRwXsvRszJOfFYTaQ1nZtRugdrm+cw8RWXpQp&#10;URS3Sq3pPvFHDt1KJExO0vzkNPOSlRQpNEMdW31cWPqQ8qz1UIBWI70tuUqdmYIl7BY3dy1mcldf&#10;yjiVpni5NjQZ+SNbLsUSnKAOdKJc/4iI4H1s/moCfcvXpXDJGlQcPIZP9x+SsiQbzUqKylR0KDuV&#10;+MQ7XD67gcWfDqW9Z3HKlnSleoO+DJ9xgHNX70uf38KyD/tg9/ILuFTQNWmXczAXpNXlFUTnM2Pv&#10;sXvVYr6Y9D6TRom+/7iTU/dDCZFqJWt7pKVJn1WARhjQ75Ks4tCnybF06cMpmbHExd8l9OZeds8e&#10;yxstm1LapR4ejSYze80F/ILjpYkSjGz00X4FWlR+T5JkaeSmamrWFNaD6alYoh4SfnEP095qRQOv&#10;whR6OR/Pl/AkXwl3ipRwwrlUSRxKiA4WL0nJ4vaydaZUCRfsi5XC4ZX8OBR8lkIFC/NSiYqUqNyd&#10;dz75kSMX7pu+YcrQCHsTnSm2SEEG+dPjufyli31IiAkm7OwhZvbtQgvn0pQr24iJS38L0v4SSWuD&#10;KIw2S9L9HNI8c+qee4bCT2lSrkUjY5XEnkXcOc++7z+iZzV7nIsUw7NWD0YuucGJwBRiLXKVhjUK&#10;pYveqX3JMGUnEhMm7X32OEc2bWDrupUsX7ucBeuXs2LzGlasWcF3s7/kvSH98HEpZaL76r46lk/3&#10;RnAq2kqManWWGNW0OwSf/JElU/WphBoUKN2SnmN/kD4i+qDR1ArwCAupVuljakOt+gb4ACJun2Hf&#10;0pmM6dOJat5ulHIoTevuQ5i+bC9nQzIIS5Z6pksdzc09W/11fdOMlIdEPNrL2vff5rVKlXkhX2Ea&#10;dx7O9DXHORMBkaLrVlV4Bb5y+7T2sUyRtt40UFBO+chpMNN2GYlkJfqR8nAzq78cScca9Sj2VDkc&#10;uwxh1PLd3PO3Gpuo+WQlhBJ/ZSer3+tO59qVcSrThFqDV7DuXDDhlmQy0sPlvFQD0mZonbXRctpP&#10;bU2ysJShNzssIaQFneDImm/o16IpHnYeNGwziHk7rnE2MsusLa6XYg2T/1MEHV/AkB5t8fTwxdOn&#10;J5NWHeDyLbG9Olhq/tIJ9MaBxRpFSOQFtvz4FaO6t6KmozNFi1em08j5LNx7izv373F45WcM6tyc&#10;0q41cfIdxffrb3I/TPuaanOa6HokYcFn+XnDHIY0qkIZn8pUHjKOjees3NGHbLRNMqTt9VF9HbeU&#10;UdNAckiS2tU0kbXecCQjgOTQY6z8chzdatek9Csu2Lk2YcK3P/PT/TSiDBCokLSCtAramerkkNpl&#10;7SG/B2mjbm/j4A99aFFbb462pkaH2Ww6EklAlOiIAvNyrr6oyqi/GgvTENrXbOO53kDKFptkewGf&#10;aorYKYuM54EnubFnBqPr1KCyvYxB7fowYtNuTjwKR4Znw1x2iqRUyU1tuQFoFdgWHqVdFYA1YLPq&#10;ipyrstCtuVA/tf9rBKnIUKVtuNKbCtYIUv1PsW/FbHp17kQJxyo0f30MMzcf5ZboUYr0NUvAcS6v&#10;/YQ+berhXbUBTXuPZfHuc/hFpJindkxmek9DdMzMW8wB4S01BP+Lh1j78VQ6OXngUb4adUZPYd2V&#10;OEJiMkiXsTNV5lC6DriCy1ZJ6cKnSv5xkobRmy0Zkq/tZrzIz4xhNjtkihce0+OvEXLyB0a/0Rov&#10;74o4VenC+zM3cfZGkC3SV+gXkFba/gmQ9ldJj0kyT0doypHfXyM94+9J/1P0/6uc/40kTZwntzzK&#10;oz+Z8kDa//WUazb/883nfw+nefR/gn6rkLnpT6V/JONfn2smRZpkRqzJOBRy/DFIm3iF2ydWM2no&#10;W5R1r0eNer2ZNGstl+JSTLRmujhU+qi3DWj6zRRav+TkbWb0j0FajcrIMG+tJ/omO2e+Q+8G5Sj6&#10;Sik86w/k7a82sedyoDja4ixonnJtVm70V47zo38mokl+N86PJHXKUywxxEb6cef4Zj7u15GaDvYU&#10;sStP3f6fM2/fFYLEn0hV3EijbJKCiLl+gG8+GE2jGjXx8qxOz6GT2XLuNv4pmWYNOOO8iWNicxK0&#10;HPlQh0QdbK2WpIzkSGJvHGDrJ73pULscTmVrU2PA16w8HcwDjTjSLIRBXac1F6Sd2NSNqk6FbSDt&#10;inMcDMoBacUByrKIc6SRyVlp4uBHmkfPZ08dTOPaPhQq5kXD1r14f9p8tu45ysLvFtK6bn08HN1o&#10;1e0tFuy/xcWozN+BtCceg7Staf36TA5fTiA03moi3LRuGkVrtnKROsDqVKarM6ZfhJT/lBh/7h5d&#10;xexhjWlWzQVHr+qUaT+OuVsvcjMsWX1CG6WnEn3/Okd+nMPgJhWo4WJH+QrVaP/GKPoMHc07745m&#10;6vhRTB4/mvHjxjJ27ATGjp/MuPFTGT9mNONGDOTdAV1oXrcBpR2qUqREHboO+oRl+y5yO85qgoTM&#10;sgbqYAvPGsVlQAID0qp+qDufSpq+OEyXO/hgJL1qVMfV1ZdOk1ew7mwgIQrS5kTdal0VODGP6hrQ&#10;S3Xf1ra5IG3Q+RUM7tseV/fy2Hs1ZvAHP7Dvsj9hwkyanKwqnh3tj//hVSx4tz11vEuLrH2p/+pE&#10;Fm0/z7WAKJIMbwpcqK6qzGVHAUzh18he8rCBjTYnWE+2JkXjf/kom+d9yKs13XGyL41Xg94MnnOY&#10;w/eSiNQ1DbM1kvYhkcH72GJA2jq8YkDa0Xy2/xCpqq6SnQahZ2hYmbRUOhFEhp7mzLZ5fPRaU+p7&#10;lcfNqwn1e3zM0pWbOLDuG+aOe41iL7+Mc4X29FOQ9nI0sSaSNpVsaxSZcfdYPuszerZqQ82Kdekz&#10;aAKrD13gbs5L3jJz+6wxAMqD1kv6babottiNtOx4LBnBZCRc48qGmbzdtSN2JX15yXsQH84/wpWH&#10;0Vj+Bkir37WdHoO0kq9Gccfev8Txdd8zsGV1qroWp2yFyrTsM4Lew8fz9qjxvD92FFPGjmHimHGi&#10;c5OYMPZDxo/9mHHvTmT0sDcZ2rcTzRo1wMWzBi+XrE2H3pNZvvkY4VI37RJ6U8o8Qq+Akraf+dOq&#10;2uqqIG1ibA5I20d02cmZsmUbMWHpaY76p+WAtIlyQaq0+18CaU2O8i8pp+65ZyiYZJE8rFpfJbFH&#10;SUG3ubx1IWM7+VLWyZ5SZZrQbuxKfjxym3uRCSIfvVL7trSB6J2CMfpEQaY1Hmt8JClhIUSHBRIQ&#10;/oj7kf6Ex0YSLsf8zp5i/eyvaFPem3KulajfeSyf7gjjnEaI62hhQFo/gk8uYcnUQVQr50N+53b0&#10;HLeMA9djCEmT3ihy0X5mUXXQimhkrPSt7ORQ6VsHWT5tCp0b16FowUJ4V6xDj2EfsnDHRS7ciyI2&#10;UTqZ1FVJZa832LKsoSRHnOGnRV/ydpsWFH25ED51OzFm+hp2XI0mIDGLNPNSK5WPTZ42O6dJ923f&#10;jVCF9DNLxqPUsEvcP76Az0f1oqZ3NQo/X426wz5m9p4zhIldNfZQrslOiiL5zs9snvYmXRtUpaSr&#10;D1W7f8myQ7cISkhGH11XW2IDL9X22wrRcjQLAxoKb9mpoSQ9OMKm776gUz3Rt1JlaNFtBIv23+BK&#10;bBbRcq6puTWM9LBThJ5cwLCebfEyIG0PJq7cb0Bai66LIOfqsKTAYybJJGcF4ndhJ8s/G0ufenUo&#10;UsCDSs2H8/bnP7J7zx7Wz5tIr3ZNcXatjWONd38D0uqNlGjCg89zZMNchjRUkLYSlYeMNSCtiaRV&#10;UFGfWlGw0cjWxoPRVUlqc6+FHhcAAP/0SURBVNSWZYl9sibcJeDiFr54pz/1ylWkVDFvKtftzYy1&#10;Fzgfmk68tG9WtuiR6KPpU1Jp0zwmS/3THvIXQFqNpK1dCXv31tTsOJvtJ2MJidWnUUS+cq7aBRtI&#10;qhnamDR/5qtsVR8M87Z+lQvS3tydA9I6lMWpQz/e3rKXU0HhogMmC32gx5a0jiJxA2Nqmdq3c/TL&#10;6NivyPbd9nsOUKtlyrFMHXsyY8mKvcWVQ+v5cPRw3JzLUKNxN8bM/JHTkekkpsYTeXU3278cQv0q&#10;XpSp055ek+dz8GYkIUliU7UampmC9sb0qvy1D4js0kIIvHyI9Z9MpYuTJ+7lquE7eiqrryYQEi92&#10;XeZZGn2s5ytoaoukVV3Q+uUkqY+tD2mSbPXDNJYWKnKWZANpr4quzmf0G63w8q5gA2lnbeLczaBf&#10;RdIa2/l4q61ik1Bu+hVAa37Pufiv0G/z+Evpf4r+f5Xzv5GkifPklkd59CdTHkj7v57Ucuak/3Dz&#10;mcvhkymP8ujfRn+kkJr+dPp7M/41E7ndWubIZnKv+zrdlmm6nBFFdsJlbh9bxcTBb+LtWp9q9foy&#10;afZ6LiWkoKvu6XnmuT8zSbfl+TvSw1qAATb0XHFn5HyLRpKl+HNhyzymvtEeT4fSFCtdm7b9JvDt&#10;+j3ciYomwaLRKb9MzU1WkpRddcHML7kHxGFIjg3l3oWfWDfrE16v64tXYTuc3Gvx1hfivF8LJkrO&#10;U5DWPGqeFkXig9Msn/E+7erWwsvZk+YderFk90n8IpPNY5I24E7yFsrZCKnzLx6QkvxokTIfndrJ&#10;3JFdqFvRi9IVGtBuzEK2XgojSJwlBQBt56aSEXmbwANLeK+xC1UdX8Gjfgf6rbrEgZBEE5lsE744&#10;bVZxmtI1IieZhNDz/LRtIZOGDaKCU1nKl/elTbe+jPl4OlOnfEzj6rXxcvCkRafBLNx/h0vi2atz&#10;b/jNDCPB/yCnVr9Pc18fSnu2pE2vGRy7LuUliSMm/Bvn9bckx0x0qjphek6mldCH19i78msGtSpP&#10;OZeSOFeoS/MhX7P+5EMCEhQ013xEb5LCuXtqP99OfZe6Xg5U8vKk6+sDWb7rJIfPXsPv1i1CHt4l&#10;+NE9Hj64x/37D3nwMFBSEPfu3sXvylnO/byd6VPfo3ntZhQr4E75Gh2Y+s0mTj6IIUmK0Wg442DL&#10;n771OssA+SozEaDwqzCk1RJDVvAVdr8/nN7Vq+Di4kOH935kzZlAgpO0cQ1iZAOPxOtXp9SsY5nj&#10;cGqzZUseGpUdem4pQ/q0wdW1LKU8GvLW1PnsuehPWKrRBpusE0KJvrqfwwsn82oTH1xKe+NepSWj&#10;PprH7uMXCY5JMHmqk2or4UnSHHKSli/6qY+QRgc95NDm1Uwe2o+KjkUo5eRF4x5jmLPrLhdDLcTp&#10;vYJsjWR/QEzwXnHex9OvXG1esatBhbdG8+n+g+hS0CIqU90M82pt5SIBa+I9wq7vZ/93nzKwfXu8&#10;PGtSqlwLhg17mzkfDGfyoLYUzl8Yh/Kd6Ksg7dUYYhSk1ZjpzDgykvxZ9c00ujSsj9MrdlSv1Zxp&#10;S7ZwISDWvJxPmshWpZyNqpkBLYyxUTAokfTMCDLSHnBx4zyGd+1C8ZI1eNa1F5O/OcClB1GkZWhk&#10;nZwrl9minXMzy0lCmpu2gbmho+fHBxJw7gDfTBlFw8rlKO9Vhrav9WPB9sMcvnCTG7dE9+7dIej+&#10;PR7du8+De494eD+Uh/fCuHf7oejfeU4d3sJn70+gcb0mFHjZhRp1u/H+V6u5cDeOVFEYfRJAH2e2&#10;lW4jrZu2mW4zMi2kJNiWO5jZuzPNHJ0oU6Yh45ee4UiA/KZgTnqcXJ6ikhDeFeRRGEQ1Q5Pkq3LS&#10;ZIAQmx3SKmuJWl+rkYt+0wNiJ2OCCTm/n+8m9KNelXIUdapImVZDmfDtBn66fp8YjaCVU5Vrm85q&#10;hrKnyF66KHJaitidJFLTE0jSlzbq7+npRN29x4GFi+lSqSqVnKvQsN07fLbxAVfDU5Er5Hqx46nX&#10;CT75A0um9qVq2Wrkd+rI62NXcuBGAmEWjfhVOyPZSXFGBzQKU6/LTiIl5BZndq/js7HDqerpjn0p&#10;Fyr4tmDg2Ols3HeORyGxBoSX/xzATceRWDITb3F93xq+HCF2saQDZbxq8OqgyczbeIIr/nHEpyjg&#10;ZGphtlq+kaEeMDuSmZGfnCMyTo0PJ/D6z2xf/D79OjXF1aEsJUo0YdDHi9lx4T6JIiIFB02GaQlY&#10;Qi6zZ8EkXmvmQ1E7D7wbDWPOmqPcDhZ+lUf509xNubJ9XLj8q21VkC4jKZSwa/uYOWU0dar44uBU&#10;2azlu/bELe6KodOlQ0wLW8LJDD9N1OmFjHy9LWXdffGs0YMJK/dz4U4UqRo5qfmq+ZK8zZrrWREk&#10;RFznwq7VzHhnOBU8quPg3YTGnQYy7fOPmDHpDdo3aYC9cz3sq7zD9+tucj9cdUo5t4rM44gIvszR&#10;Dd8ypEFlvGuUp9Lgd9l4Lo378dnS9qrruc+7PEGm0rZdsyPtHBNwiaPr5zGoU1vcZawq6ViVTm+8&#10;z5qf70heyq3qvghYY8RFLjn3Ro3sbG2o8rSYrZK2Q7YljKhbOzj4fV9a1qqEg3tL6naezf4LSUQk&#10;aNsrePyYERvlyF+T7ubu55LmnmmJIiXwFLd3f8W42tWpUqoMzu368s7WPZwN0Qhp27lqpk1S/qSc&#10;J4HZx1nLhy3Zjj9Zlu2L9nrRaflNb54oSE1qMEHXj7JabGudCuWoVKUuvd/5lD3XY4mMiuHmT+uZ&#10;JXMNbxdHanYYxKSFe7gmk4c4GVi0n2hzmAhfNdMK2Bs7pU81hBB87Sc2fTaFV00kbVVqjpnC2muJ&#10;hMr4rfyLRsq5yn/OXw7fhvcnSb/mHDO7OUmvzsyKJz3+CmEnv2XMG83x9CqPY+XOTJ29iXN+wTkt&#10;qO1qA2dtV/5Cmu2T6R8lvSQ3/f+gJ8uzpb/1Zzsvj35P/0q759GfS7l6mtcU//2UB9L+n6D/me76&#10;Z+eam9+TKY/yKI+epF96hpkQ6TxZ/QPxfPS77aseiIKES9w++iMT3hqIl0tdqtTpw7iZazkXl0KE&#10;nGvVSECNjs1ME6cqQ5Itj9wiNG/1PWyRFxotY4sc0biYdPUk0iMIubyX5dPG0bRGJQoVLEmVms0Y&#10;9f40Dl+5zr3waOIt+iihLUt1AsSNMzE1VgVK1EvSH1Pl1xQLkXf8OLxqCeN6dqe2qzcuRV2oWrsj&#10;3245y9WINBLktDRxZgyAlJFEcpgf2xfNpG/L+pR3KEXlqrX4bP5ajt8KITJNHFGLba1dc7ok43Yr&#10;wKBhiUJZVitRAfc5vnUVI7u1oLy7J141WjNk+iYO+UUjRZprbWQhI+ouwfuWMKWhC9UdiuDRoAt9&#10;195gX1gykeqRGsY0e6mbRS4Wpy0zK5Rw/4vs/XEBveo2pIxDaVy8y1KzTVt69RmAb9lqeNmXp1m7&#10;ISw+eI/LsRAtV6q8FKRNDDjImbUfiCNbHRfP5rTuNZ0jV8Xh08ibDI1oFufXeMNyvm7VedLHHeW4&#10;/qaPdafER3LxxEG+/nAMdco7Y2dXCu/abRk6fQ1H70cSla7us0ooiczwm5zevJjhr3elZLGSeFeo&#10;zeBxn3PmfgxhCWmmTAOqStLonV+SOImyTbekkBYbzC5px6HduuBRxI6CBV3pPfIrNp98SKQUk6LN&#10;rhVUXtOFf43YzBBHMwfNUZXIsCSSFXyNvVOH0KdqRUo7V6fdxJWsOhNEkGagYVBysgI/usRAupRv&#10;XhRnnOUcssSQEXGB8LOLGdarFa6lvSnlVp9Bk79j1/lHhOkjrzmnkqpr9l7C/+Raxr/ZlYqe+pb7&#10;0rTu0ou5S1dz8e5DE+Ckj6SaqFC9xnQW/SIH1asW3cq2JImTnUBGSgLXzp1m9vTPadO0CYVeLoBL&#10;uZoMmDCLA37JPBBlTlZW9bnb9PvEB+1m1/Sx9C9Ti1dKVKfCm6P5ZN9B9NFq07wqs1wvXl9JlBFO&#10;Rtw9Yv1OMffjKdTzrceLL9lRt2olBnZqwBvt65G/oB12FbvQe+IKDl2PJcqibrzKLsVEsh3YKO3c&#10;vR3eJYvh5OLJiPe/YsdpP4ITM0mzSG+RU7Vsra9GZmdKO2l7aX2zM5NNRG56/H0OLZ5B/w6dKOlU&#10;h5fK9eXDBYe48igGiy6tIDJSthWo1bxseqr1li/S/ur2ao0U6MxOiSIz5DpXd63kzS4d8HStiGfl&#10;RvR99wNO3pc+naqPrNt079f6p7qXo3/WNBJjHrJxxbf07dgax/yv4OnmQ59hn7PuyF3CrRmkiB3T&#10;pwgek/CSLZXNtAq/xs5ZSEsKJeKc9JleHWnq4IBXmYaMW3aOIwHSnxTEE91SAMsWtahSVTuj9VGw&#10;55dkE6LKXCsvG0laXy1dt4akXFLjSAy9zf7lM+nZrimlnF0p6FGd9oNHs2DXPvzipM9LHrqyrsJh&#10;5iaXomG5yUR1i43KSpH2ykH9rJlE3n7Avh+W0rVyTapKH2reZhhfrbnK7bBEA53p8gOkXiP4xDwW&#10;T+lJ1TJVyO/YmR6jVrPvchwhySJzI1vRA7Gpatuy00T/rBo5mSZFRhMdcIPDW1fyRueWuIgdLljY&#10;jgo1mvHprOWcvPaIWOka2ltTRRGskpdZxsASQpjfcTZ88wUdfavhWLQUZas2oM87H7Jh3wkeBEeK&#10;rRe5SjVS0kUfM3TJBSlf+7mC6ekKXKkkpM3TUgm+e5M96xcxsl9bKniUpmARd7xr9WbO0gP4iS6q&#10;DmpS8FCXu0lPfMixTbPp17EhxYuUxLlsSyZPX8qxS3eJkzFLgTe1LbrMg4KyCuBnqe1TPlJlBMtI&#10;IUnGg8uH1jK0Tw+8PKri6FWXPqM+Yc+V+4TIOKUjgBanIG12+GkSzi5i9OvtKO9WE6/qPRm/+gBn&#10;70eRrPc+lT9TluhhVjLW9HBRmxhi/GVMXLuSHh264eTgibubF693acXQ15tSr4YPxR0aUqriu/yw&#10;/hYPI21js/nUddGDr3N8w3yGNqiKd7WyVBg0nPWnEril6xyL/czMVBhZYTcpXP6VWV17Wh+D1y/Z&#10;WalkpYRz78xBvvtgLI2q1aLYKx64lW3GhGkrOOoXQpSCieZi1Wi9RtpIsjRqKe2lL9iy2WqVhpZl&#10;qytpEUT77eLQd/1oXasiTu7NqN95BocvJRFuxhkZR9LFTmkfyr3I3KmSXiYNqbIy3UqS4Vs2Wkqm&#10;NYbUoDPc3TODCTJmVivhhUur13ln/TZOPwzJHfrN+/fS07LIMOvxpwmvFkkqE13OyRY5rpHX+lIt&#10;a7o+HaM2x3btk6Tc6YsW0zXyW7lIl34ccoOzu1fRq7n0ubLlZAwZyPI9N7hzN4j9axfz9qtNcXRy&#10;puPQD1lw4ArBUq0UqZPqplbXPDUhx7RsfXJBZ0xkhBJ64ye2fDGF7s5ueJWtSM23J7DyXCQh0TLf&#10;kAv0CRQbQC/jvzCrSx5Y5Lguf6AR6IaMHE3ljD3WFlG5Kfe6n5kZJ1W4RNjJeYx5oykenmWxr9SR&#10;yTPXc+ZGoFnSR8mabhX+bKC8kh42+clXq/ZzbSPh3zRfzjX/iaSs/Tr9rT/beXn0e1LVypPPv59y&#10;2yCvLf53UB5Im0f/NP3ZhuDJ/GzDYR7lUR79mnJ6iP7nTOqNJ2ucIVuvETdPPiMh/iJ3jq5g4uBB&#10;lHGzRdKOn7WOs7EpRMjp5nFbfXRVwSUFSfTiJ0m+68TbTL7kQ0EIzVlcArlWPctEkoKucmLzIiYO&#10;7E5Fx5K4O5WmXrNWvPPxdJZs3c3Z27aXzyTL9cmSj+KxFmFaJ/m6fmtmSiopEbHcO3+erYt+YPwb&#10;vanlXR7n4m6Ur9iQ/iM/Zs+5hyZ6UiO6LOI5K2iswLIlNoCLe9fy4aBu1C/jRGlHZ3qPeI/vNuzn&#10;zO1AopIttihLqYi6OsahEAddQYbs5ETig4I4f+ggsz98nwaVK+HpUZnGnQYzc/0ZLgQmEidei0pU&#10;5akut4K0IfuW8kEDV3zti+FZvyu919xkd1iyyFMEaqJe5Hxx2NRp0pbQmCVLfDD3Tu1n/vgRdKzn&#10;g6d7aew9PKhWtSbudu64lqpIw3ZDWXToPld0FQmb6I1jluh/gNOrp9LCpzKl3RvRosfH7D8XTIQ4&#10;smZNXwUttChxiowOZElthRcFatOkjhH+9zj78z7mTf+YDi2aYlekMPZuFWnVZxQ/7LnC9ehkEjQf&#10;bc+scOJv7mfjrPdoVrcOBUtVoFbbQXyxcCv+iek5jqTIUJxZU6jKU/VGjunLt4x8Ja9skfHNE/uY&#10;Pe5NGrvbUfjFojRsO4LpS49xRyqnoI2ybM7VdYNVVuoVq3JJNYzDKG2UFXiV/VPe4o1qFXAtXYP2&#10;k9ay6mwwQeZN/QrQiB7JZYrZ6tvy9UaDrUPkkDjsmZEXiTonjnHv1ri5lMHevQFvTfme3Rf8DUir&#10;ZZliM5PJSAwg4eFJls2aTNcWtXAuURgP7zJ07jOAL75fwuEL13gQFkNcqjjEOQ681t3IQ292WBLI&#10;iA0h4s41Th/ay4zPPqND+044u5YlX9HSNOzwBtMXb+dGRCbRcol5dDRLrku7R1LgLvZOH8PAMjUp&#10;XLwaFd4cxaf7DtqW25DztFo2kEDrJ3XXtWzTY6W8QA5uXsWoN/tRWfSqgmMx6pZxoHYFN54v4EiJ&#10;Sq/y+sTl7L8WRXSagrR6vQLjsdw8vYdZk4fRrJoHJUsUo367Vxn35fdsO3Kee0FRxCWnmzUh9TFc&#10;bR7VKW1bbfuMlHii/W9xcf9mPnurN40q+2DvWo+qHacwf/sV7kWkYTUAg/YfW3trycaYaIW0rbS/&#10;qO7JYavqUXIYMVcOsHPuhzSs6ksJ1/r4tBvOJ4u2cTc2ySzDYKLCFBBR1NDkI1nIruI3Rj6aX0Yc&#10;F49u46vRA6jvWARXOzcatB3CR4t/5kaMlZgMjSfWk4V0o/1G65aznEtmVhqpidKO5w8ys08nmjk5&#10;4122CeOWn+dIoMhE+baIImdpxKrmZINnn/yTjCTlMKfJfLeRykGPGHkoGcQoFUtSFHdO72PapLdp&#10;VKsaxYoVo0yVGvQa9g5zVq5n75lL3AmJJCbFtr6qrpmqj8ebihsBWE0dMlPjsSbG43/7Lvs3beeT&#10;d8ZTzbkMnk5VaNX1bebvuMadyCQDm5kXbmXcIvjkHBZP7ko178rkd+xKz9HrOHBF12MWXde+JUWY&#10;JYoVuVR+M20AqT6JYU0I49HV4yycNpE2dathX7QwJUo407n3SL5Ze5iLgSl6W0H6qfZXlYm0X0YM&#10;KWF+XNy3jmkjB1C7YhkcxX5X8K3P25M/Yd3uQ1y9H0h4YhpJonz6IkhdRsTUWZmRumZaRCeiQrl/&#10;9SLbVy9j3LABVC7jSnE7BzwqN6HvmG/Y9fMtwqNF37WukkzxIqsMS4To/yamvNObCu6uFCvizuv9&#10;RrFw9U4u3gshWMbIuNQME3mtTyTYXtgmSa7NSk4iKewh14/vYdGXk2lUtx4OHj5UatyDD75bxelH&#10;gcTqzQOVkBSanRpGduhJEk79wJiebajo5kuZGq8zfu1BOTeaJDWncq4BHo3t1qVy4qRtLFjjo3hw&#10;/jTfffEp7RrUpYJLSXzKlKJxjdJ4unlTuGQjHCqNYdGG2zyKypJ+pn1OdFnsY2SQHz+vnc/gRtUo&#10;71ue6kNHsPliPH7xmcRLH87WG0RyvgKhJjpYyjcgrcUq6phAfNQjbpw6wPIZn9KraVNc7Mrg4NaI&#10;Zq9NYNGWU/iFxqHrVxu5yqfZ03/t2o+T6qfoi9prA9bKV22DNLFHt/by0/cDaCW8Obo0pE77T9l7&#10;OoKw2GTSs1KlvaWNpd1Nn1c9N+OEtL+OQ8qrHDLl6c+yq/qcYY0lJfgct3bbXhxWubgnzs17MHH1&#10;Fi48CJZuIicLWcX4WmXw0LE6W/izrUWrEfbSbpJh7pTKBtSKROU6rZdJOeUq2ViTa8R+GJL+kB4f&#10;QMD53cwY2Y1m1ctSt05L3v9qA7t2n+CbL76gS9O6lPepw9szlrPjejBRkkfOQyQmX62brWxpT70h&#10;pDVLDyHkxgE2TZtEN+fSlC9fiSaj3mPTxRiCYzLkXLXs2id1vWrRAhG+LpGSIXqoUb6Pb8DLViun&#10;QHyKjAcJUq8EKUtvQGrrZJlI2suEij14t19jXDy8KF6xHRNl3njqZqCZvykpQJvxW5BWkja3kZ0k&#10;c/NYf85NT8hNSXefTP8O+i0PqsN//c92Xh79nvLk8p9Bv+hyXpv8b6A8kDaP/mn6sw3Bk/nZhsM8&#10;yqM8+jXl9BD9l0mvcRjMrFhmwTIL119t7mEuSPsj7w17k/KeDfFp2I8Js9f/GqTNFEdNnEHbLPr3&#10;lDuv1qT76oooLGEx11jITNDH8I6xZ8kMBrasSVXXkjg5O1OxTlN6DB/Nl4t/ZM+Zc5y//4BbwaE8&#10;iogiRFNwEP737uF38RIn9u1nwZfTGNK9GzXLeFO0cCmcy9SmQ19xPjf/zPXAOOI1glbqZyJadPKv&#10;DlVyFOHXj7Hyi1F0r1+e4gVeplLdllLuZGYsWc/PF65x48EjHoUKj5FhREaFERUaRMjdW9w5c5Kf&#10;Nqxn1vsf0q1le+yLCc/VmvLm2BnsPBfC/ViLiXRUiVrEgcsQJ1NB2rB9y/ikoQe1HUrgVb8bvdbc&#10;ZFdYMuHGI1WZqMOrQI9KS0gbyBJPUtA1ru5cwgfDelKnShkKFShAscLFKfxSCRxKVaJuu2F/DNI+&#10;2s/plVNoXqMizm71aNR5Aqt2nefG/UeER0UQFRVNeFAkUSERRIeGEx0WTGRoMMH+D7lx6Rw71yzj&#10;y8mj6da6GaWdXChQrDTVm73GuK+XcdI/loC0DHHQFPhOEj7v4394ETPf7YGnmxcFvFvSceQcVhy6&#10;YdbcNf6t1tMAdYosyL44abrMQFaGRbYKDkg7iS7G3DvPznkTGVDXBeeCRfCu1JkBE1Zy/FYKoclZ&#10;Zi1YI5s/AGm1HGtKEln+Vzkw5U0GVK+Ih6svHadsYI20TZCuAZCtUWC6Dt+TIK18MR0ih8Rhz4y8&#10;ROz5pbzbp7XkURZ794YMnTKffQrSik+rjqkmhS+zM+LIiL/LpcNr+WrSAJr5uONQsgju5SrSpFNP&#10;xn32Net27ufkxWvceuBPYHA4EeHhxIhORfnfJfjmBW4e3cPu5fP5eMxIWjUWmbuVp5BDeTxqtWfU&#10;pz+w66Qfoi4G+DSOrL5hPeUuKYE72T99DIMUpC32C0grzfMYpLVhffpF6q9cyzYrPRH/m2fZ8MOX&#10;DGpXh0p2BUXeL1CyyCs8nd+F4pW703PicvZdEf14DNJqO6UQE3iV3StnMLx7EzxKl8DZuzy1WnVj&#10;6Hufs2zjbn4+e1X6TyCBETGER8cQGRlOeLA/QY+k3144x/51q/ly1AjaVauEt707XpVb0W/KcnZd&#10;CJQ6ahSYDbpRtpVj0zLKv7aT9CmyFLixWSu1RdkJgdzdv5x5I3vjWtKDImU602bEd6w++YCgVIu5&#10;SWOEoSCtyUO/myxsGKUc1gP6sqPwOyfY/d0UBtRwxrNYKTyrdaTHpB85dDeekBR9VZDhJkcBZF9f&#10;+56uj/BniP6mkpIQZEDaWW90pYWLK2UrNGP8jxc4+gcgrdZScxNuclLuXg5ztoaTZKOcX3I5EOZV&#10;FhoNl0Z82H0ObFzCe4N7UNuzJKWLF6VCheq069af8e9/xaoNuzhx5gq37ko7GP2Tvh8RQWRIEGEB&#10;Dwi4Jbp57iSnD+7nhznzGP7mMBrVaYKd2Df3MrXoOmgSa4+K/YvWdU+VF9WjBwSfms3i9zpSvUwl&#10;CjiJXRu9gZ+uJBMhnSsXpNVlyXXdbRtCZoQtdZC/jESSI+5y/ad1fDC0J7XKluaVfC/hUakhAybP&#10;Z+2JAMLl9IT0DCxmnJKCRe+zkkKIuH2KI+u+Y1iv9lTwdqFYSTuq1W9K33cmMG3hSrYcPs3luw95&#10;GBxGcFgEoaFhRIg9Dwl8yN3r0h7bN7Bg+scM6/0aNStVoED+V3DyqkbHN8Yyf8t5rt2LJdEYcm0D&#10;KVaLVtAqM0HkdZal33xIh0a1sMtXCN/qjeg7eCLTF25k80/nuOD3AH+xqRFRkWJTg8TOPiL4wR0e&#10;XD7HyZ1S7heT6d2uCc4ObjiWb0zrQVNY9fM57sREkCz2Uds5Q8WVEkZ28AniTnzH2O6tqezmS3mf&#10;Xoxff4iTAdEiF5suKCBo1twVfcjSF3qKnPTlfYmhgVw5vJvPR75BiyquOBV4Gufi+ShcxIkCJRpR&#10;uvIElm6+Q0CULk2RJuUqAGshMvAOh1b/wFtNfanoW45qAwey5PBdfr4bwp3wUKKiA2VMDCFU9oPD&#10;RK7hUUQGRxAo4/K188c5sGMlsz8cT9/WLShfypnCBb2o2mgQ70zfyKFroYQlJoutFvuvvEsy+pyj&#10;3CpuMyTmgrQasZ0L0mpzpMUQfesAh+cPprVPORycalOj+UR+3H6Za3ceEBYp/S863PClbR4ZEkp0&#10;SLCM3zqGRxIRFkVUeDTRkTHExSWRZJFxTPQ0PT2elJCL3Nw9hzG1alCpmNjwRl2Z8P2P/Hz+CmGS&#10;X1R0FMGhEZLEnoWJHMJDiBQZhIeHESb2PEzmJ2GR0bKNJiRMUmg0UZGi4wkyD5CBywx7Wi2tp9RX&#10;bxro2KekliArNZKEB8c49MM4+jSrRvVy1ejZ7wO+nrGCkYPfpX6tOjTr1pcZm37mdFgKMuQbvTSy&#10;043qjCSN6M0FabOtQQTf2M/GLyfS2cWJCmXL0XToaH48dI9zt0MJDBX5RAXIfCCI0AjpH1KfUKlP&#10;eHjEL0n6T0SIyNL0oQgeBETgH51iXqAZJ+WZ2Ut2POkJVwg5OYd3+jXC2cODV8q3ZORnS9h14hr+&#10;IptIGQtCw0RvZJ4RERFKRKTkHRlpUqj8Hh4p58i8JC4mntSEFNsLL1U82gVz6qiku0+mfwf9lge1&#10;3X/9z3ZeHv2e8uTyn0G/6HJem/xvoDyQNo/+afqzDcGT+eUNh3n0f52e7A+/IzlogBudzRvPUz0H&#10;G1igD99mZytIe5k7x1YxefhbVPRugG+jvkycvY7zsSnmzdMGpDWPxqrzpFf+nvRoblI+FGyxyHUW&#10;A0jKrDs9ERKDSbx3ivXT36VX8xo4lyzGc/mKYudVmXoduvHWhMl8Mu87Fq7ZwPode9ixex/bN29h&#10;xaJFfPXZp7wzdDDN69XC3d6OQuLcF3byomH3YXy2fDd3xPGMStZH+8VhlfplaOSL8WKkbH0tdswD&#10;zm76hvd6t8Sx0Eu8WNAeO08f6rd/nbEfTWPmgsUsX7+OzTu3sWfvTvbs2ML6ZYuZOeU9RnR/jabV&#10;auJQrDQvFyhN8w4DmbV4B7fCM4m2ZIt8pBgRclqGBavIyRp5j7D9K/i0oRe1HezwrteVPquuGZA2&#10;TIEzjUoTmWhknc11FVLB6Vq+llCIvMCOxZ/Tr11j7F56iWeffprnni1IcfvK1G4/nEUH73E1Ntus&#10;F2yuzggn4eFBTv44lWbVK+Dk4ku1xgOZPH0Ry9etY+eenezdu5/tG3exe/NO9m/dzv5tm9mxcS2r&#10;li5kxmcfMqh7BxpW8sKp6Cu8XLA4LtXb0G/CbNYevqwwvnlJWap41FnpcWRGX+Lsiqm807kWBYuU&#10;oniDQQyZs599txOJ0aZWplTuCmg9dss1qR4pcGt7rDI1zUJmpB/XtnzF56/7UM3RgRKl6tGg84es&#10;2n+PO5EpZt1To8D64jrVXXOjQbKSjT5ibElKIuvRNQ5MfYv+NSri6eZL16kbWHchhOBUBbX0we90&#10;A9wp2GRrK81TUi5Z48iKvELchRWM6ttG8iiLg2dDRrw/nwMX/QkXlrXFNDpIa2PAhPQI0qNvcn7v&#10;Ij4Z2U0cbGeKFC5KoRKl8fapT8+BQ5n88Rd8u3ApGzZvZ/eOHRzYvok9a5azZs4XzBg3jMGdW+Fb&#10;xp0iBYuSv6gLbj6t6T1+DpuP+fEoxkruEgam22r0ZpKCtLvY/+UY3vT2pUixalR6810+23cg52VN&#10;NlEZnEkvNCiHDQDVqKnM5DAend/FkvcH0NjTkaLPP8tTz77IUy+7ULxKd16fuJS9l8OISdOXXOlV&#10;mpFknB7O3fPb+eGz4TSrV5mSJUsJv844V6hFx9ffZMzUL5i38Ec27zrA7gMHRdd2sX3TOn5c8ANf&#10;f/QRQ3v2oo6nN84FCuJi70GTdgOYveEs10LjbWsPK89Skpam8tWt9l0TfaWyVoBadEaPWzKtWMNv&#10;cXSJ2IO2tcn/YilK1hzCoK8PcSI0mxCrvsBKztQMJd/fkmZpkuRm1Ud2I69xZ9f3fPWaL1Uc7Cnq&#10;XIfqr37M0sP3uB2VRJoRqFyoCqAggkaHmpeBaYRYMklxAYSdP8TM/q/Swt2dspWaMfHH85wIspBm&#10;QNoo4UPjQxVEsWX1ZLKR7imzWkPdPvGL7BpVNadoI+f0J7EhUQ8ucfjHOUx6tRE1ne2we7kYxYt6&#10;UrlyQ3p2H8h7kz7lm++WsH7jdnbu3MPenbvYtXkjm1csZdmsGXz53gTeHTiAOj6+FCthzwsFivGK&#10;gyc+zTsz8pPZ/HQjgPuxaSRotzMWPYjAU3NZPKk91cuUp6BjZ/qMXs/PV5OJStHoVxtIawLon5C9&#10;7urV+mZ8MY5i366ze8l03uzYCKeCL/HCy/b4tB/J+8uOcl30PiJZZKcAu1ba9DWxOQmPiL9/kjXf&#10;fUzPjk1wdizBS4WFX9fyVGzUjh5Dx/L5vEUsWbOJDVt3smP7DnZsknFkxWK+nfYRw17vTINKnjgX&#10;yS86k4/Cor/NO/Vn2sKtXAjKIDxR7LgupmvGK+kvwrRZEztbeEkN5NiB1Uwa0osKxYtQ6pWSOLhV&#10;p2rTnvR9Zyozvl/Cxu0yZuzby67tW9i6biWrF37LN5+9z4S3+tC+vox1haXcl4pRqVEP3p21mvOh&#10;MYRb4kQiCpZKWVrV5HCygk4Sfew7Rr/akiquPlTweZ0JG0S3A6KI03aQ88zSPApiq4ysqhNyUJMu&#10;6yD6eGTlDN7u1IBSLz7H8zJ2PP1cCV4uVh+3yuNZseUOgdFW0c1kKdcq7STy9r/HgVULeatFbSpU&#10;9sCrbRtGz1vLV6u28uM2GQ/3bZExZDObZczYuHUrO2Vs3rVlFysXL2baBxMY3LeDyNYLl1cKUfjF&#10;gtg71ab7iNkslXHqXlyW2DF9vF6jlBUWtmm51tl8qCrLAbPcgT6/rzeDtQ3kN8Uzs1Njib79Ez/N&#10;H25A2lL21SjjK7r9xQqWrl7H9l1b2L1vF5u2bGXLps2i35vZv2UTe2WM271tNzu372fXtoPs3/0z&#10;p09f45HYnIR0XXYgkeSwq9zYM5cxtXyoWKQ0JXSN5HEf8+2iZWzdvpVd+/awSez25u3b2b5jO3u2&#10;b5O8trFj23a2bdshx3ZL+fvYtnM/m7buZfPW/Rw+fJ7bt4JITLCKqdAbkbZmMv3hsXG2yUDH0vTI&#10;i4Qe+Z7JvZtTw70MNX1fpX+/ibRp1YNqvg0ZOPFT1p+/zV2xP+Z2oxHcL6TZ2ta6lUJEl7IsgQRd&#10;28fGrybR0dWJsqVd8O3YgymzNzJ35Q7WiJz2797Ant2b2CZznC1Sz21Sxx07d0q7ar/ZyXaR3XaR&#10;5U6Ze+3etpON2w7w04W73AxPJcIq8xzt59m63vk1gk7O452+jXFyc6WAR0NeHfYR079fzfrt0hdk&#10;XNomstu6bYvIaivbd4rcpKxtO3aJzPbI9z3s2XOA40dO8eDWA5JiksjWyYOKychLa2jb5KZf6Mmj&#10;v/7lf4p+W6Lq8x///XJOHuXRfyo9qad5+vrfT3kgbR790/RnG4En88sbFvPo/zr93VqvJ2oEjkzq&#10;9bFFE32RHUN2wk38jq5n3JsDcHeqSpWanZgwYymXY5MNOGfgEQMs5rpYObNok2y9T4+qm6Apdz9d&#10;ztPHKvXTrE2ZkURGciSh53ez7KvJdG3biuL2HrxUqAj5XylCMTsHcfDccPUoh3fZylQoV4kKZcvj&#10;4eaGg709JYoXo2D+l3mlcEFcvT1o3Xsgn/24nWN3I8SpzybVKs6XOGD6aK86sVpPBQMzdV3CdHGK&#10;rxxi5zcf0ad1c5xLevBiPjsp146Sju44uXvjVqYMXhXLUa5SWcpX8KaMt/DiWBLHEkWxtyv1/9j7&#10;DgBLiqpryWAiqOSkILB5wfyZcxYkitkPFbMgKgjC5kAQRSSL+hs/syImDIBIEiTsAptnZmdz3pmd&#10;HPb+59xb1V3dr9+bNzNvdmdn6/SeDlW3bt26dau6u96bt5AZJSe9+l1y/mXfkj/c/ahs7MSrJxrP&#10;RT+tBy9gXT1t0rZmsTT85Ufy5Zc/X8bu90w5+qQ3y8e+f7/csaJJ1nKRRb8pZPMWl9D0fUR38C8X&#10;FTsXy4L7bpMbLr1A3jZxouyz116y2577ynOPnCj/c/Kn5Lt/mSuPr+vSvmEx6V0vmxrukTv/31T9&#10;T8323e8F8vTnTZTDjnuJHDPqBBk1+nj4coyMPnacjD1ujIw7YRSuXwgfHyPPf+HRcuhRh8pz9ttX&#10;9tt7Lzn4uQfK+Je+Vj56/iy5/pd3y4OL1uqfOLL3+WfpbZtXyIpHbpcbvnSqvGXsQfL0fQ+SiWdc&#10;JDN+9bA8vLpHFxK44MDVGn7Ty77N6SID51v5Is5FWvisoxOxsblelt/3U/nF1I/IG8ePluftN1aO&#10;GXOafHbSLfKPRxbIui38ZhW8xAWIbpTv5kIx4w7xBZWdzS3Su/RJue3r58qZE06QQw8bI++98Afy&#10;iwcb9Xcye7vhT/YL5LnIyoUkfoNX/xTao32TdK+eI6v+8zP57AfeJS845gQ5/PhXyXmTr4MNdbIG&#10;BXWRFmRL+L91b+3ZBFs2SlPjI/Lf226Wr537Yfmfk14mz33OYbLX058hBxxwkBx8yJFy5NHHwM+j&#10;ZfToE2QcfD72uKPluMMPkSMPfK48b99nyTP22Vv2e97BMvHVb5OPX3il/PLuRVLP/9AOBnMRGm7S&#10;b2J1d7ZKT9NiWd/wZ/nDrC/LJ094GcbEi+VFnzpfZuFlmF80ZgzZ/zRP/7ATSO65HINR3Nskm5c/&#10;Jg//+lr50vveLGOPOkh23WU3edquz5T9jn+LnHnBd+SOx5bL+jZKoxQU9vbyJ06aZMPyR+X+P31P&#10;pn7t8/K6171eDjr0WHnGsw6RIw4/Xo59wViMFYzXMSfJuLETZNyY0Ri3L5RjjjpCjjgY43b/A+RZ&#10;+zxdjj36+fLOk8+US666Rf4yd40s39Kli+Y0l+C6MhcheMlzXaRFvGzlN1d7YT/saW3bIgse+Ktc&#10;+6UPyJuPO1j22PUAedF7vy7Tf/FfmYd+Wo8Y1W+/QoH+ZqYqgkKSbmEYatdzoaEVc98SWf3Qb+UP&#10;Uz8pr8XY3/eAUXLYhNPlszO/L/94dJ5s4m9GsyyHLI3tQt93NkNXJ063SNP6Bln2n3/ItA+8V16G&#10;OerIY14mF33vX3L/0ladX/kfF0pPM6rmnxfzQxlcgtpG0EzDnp2nhvlUBxWABIPAfZPWa+huXy9r&#10;Fz4o9/3k23LRx96v/ynVAfsdIU/f55my/34HysEHIf6OOFaOw5gfPXos+ofHE+SE418gxz7/cDn6&#10;8IPRf4fIs/ffX/Y76FA5bvxL5J1nfkS+Nusa+c3f75U17Z360wP8rWH9SYqtK6Tu39fJtV9+t5xw&#10;xNGyz/6vkw989rty56MbMU67IQOfwjT9lQMcOcb5IRRdZ3cPOL8HfdnSCD23yw+mfFVOfumLZb9n&#10;HigHHvcGecfHZ8pP7ngE8d+k45Qb/7R8ay/6qdt+13juPbfJd6+eKh//wBnykokvkgMOhB3PPlT2&#10;f+5RcvjRo+SY4xCLnOtGY8yNOk5OwBz+gqMQgwfsi7G2lzznufvLuBNPlNM+9EmZ+Z0fyV//s0BW&#10;YhLnz3XwZzr0wyA0ohuTGH9WgL7u7d0kC+feIz/+ziw5591vlReNHi/Pex7uW886WvbH8cgXnCDH&#10;07fjxsgJY4+X40a9AHPI4fDtwXLo8/aX5+77dNn/WfvImJNeJede8i35+T1PyUrcp5p6mxFSXMBE&#10;LQyB1rXSvfw/svKeW+Tc97xBXnjQKDl2zDvlgh/fJv9evFI2oyP0r0T4J+vqYHSM/4SDMcL4wLzU&#10;cP9tcuvkT8tbX/wCefbT95Kn7fIM2esZo+XQY8+R7/3icWlY24Z+bUYxdFR3p6xdskju+N6N8tFX&#10;vUiOee6+stcBz5PnjXmVHDr2xXLMuLEyejz8OOZYeSHmr2NPOF6OP36MjDl+nJxwzLHygiMPliMP&#10;fzb6cC+0c3+M+5Pk7E9cIjfedr88uq5D/3qhR78d2wpzOzVG1GRQ7Sac/YztrfC/3TdQjmO1bbOs&#10;eepOue3bn5XXjj8G7TkC/X2iHHHcq+TYUWPlhNEvlNFj4X/YNfr442T88S+UE48/VsYdP1pGwZbj&#10;Rv2PHHP8q2XMiW+XD33iUrn9n3NkdVMbbiVN0rriEXnq9ivlvJeOkVF7PVP2eO7h8ryjTpCjX3iC&#10;vBD6jkMMHQO+kLE0epSM1zl8FOIKzwijkDYG99NxJ8qoMSfK0Xg2eMHxJ8pb3v0+mXrldfLQk3Wy&#10;YmO7NGO48gv4bK4ODvdNWt4jezAWelsWSdu82+RG3L/edNKL5eDnwLejXiNjxr5K/ucN75ZpN/5E&#10;7lyyTFZAAZ817GdL7BmOOqmNPw1iPxmDuZL/Idkjd8j/Tb9Q3nLEoXLwnnvKM59ziBw1+g1y1NiX&#10;ywvHjMX8fAxsPxZ9imcctOsEztdIH4M5YjTHDnj8sS+UUS98oYxn+omvlPefe6Hc8Is75Ek8w/Db&#10;yFt7t0jn5iel4Z6b5bNnvk4Ofc6BsuveL5D9D5kgRz5/oryQ8QF9J1A/nj/4DDIK9ZwwGr6GzlFj&#10;xsPHY2TsxJPknaecKjfe+n15anGd/pY4w4G3eB0TdFYhmEMPkDwP6RGeDx75WmyGKrelchERwwlh&#10;bOYZseMiLtJGDAhFEwE5GJiO7FY77R55nX0xYigQPTtAlAtLPtzjBZi/2deJt+mtvZtla/MSmXfv&#10;bfLVz5wrx79gorzkle+Ry66+VZ7axN8h5cMyF2s6Hfl7bN14weC3IfkCay+O+h+ogPxNQL408Fy/&#10;KbqVv3XWiZeiVpRp0Yf7rk118tQD/5Af33yTfOFzX5E3v/bNMv7Y0XL0gYfJ/ns/W56++z6y5+57&#10;yR677yl77bGX7L33PvKMfZ8tzzvsEBn7khPlHaefLJ//+oVy3a9/J3fNb9DfHuXSRVcX7OqEXd1m&#10;H39nrRPnHZ3tuiDTsaFelj58l9x+M16Cz/q4vOZFr5cTjh6DF6PD5dnP2l/23Pvpsttee8rue+0u&#10;uz99D9njWXvJXvvuLQcc9jwZ+7IXyykfOUcuvfom+c0//yMLlm/QhT99TUA93Z1cxEDbu9pky+o6&#10;Wfy3X8h5rxsjEw46QEa//C1y/g//Jfes3CQb4Q/+2b91Bf3Knzxgf7Bf8BLH3+TrXS3NaxfJ/bf9&#10;Uib/7//K0c89SPbaaz95zhFj5NWnflx+8OeH5Mk1bbIJZdg3uoi27L/yj59eLa8Yd7w861mHyC57&#10;HyK77vUs2WOvPWSvPXeTvXfHcde9ZM/d0K7d0T6k7brP7rLLvvD1gfvKcw4/WEaNPV7e8e53y5cv&#10;nS4/++N98uCCVdK4yV60+VLZjXjZuLpeHv7Lj+VLp79KTjxyXzns6OPljAuulh/dM18WbxHZiPd+&#10;XUNl2/jiiLYyZoyd6BfGEBcMESNc8NqyXLYsukse+sU35IPveIsceegEOfCIV8mbz/ic/PKOe2TF&#10;+k3qly7+r/Sovwd+7uJ/SgRfd6OiruZm6Vm5SH47/QI582UnydFHT5D3X/xd+d1/GmTVFsRqZxNk&#10;0T+wn98A4p9R83eO+U1rmGDk/+K+ep4sfej3cu4HToaOY+WwY18s5112tdz16CJZ346XYPSXLlRj&#10;UPXwW6l4wd66FS/ZbStlU8Mjct/vfyHXTp8t/3vWR+Rl409CXB0rBx9woDxjn2fI7nvA53vsLnvs&#10;uavsudeusvcz9pT9D9xPjj7hGHnZ614tZ37sHJn0jev1T6eXrGuTFrRLYwJH/tk4w6K7s006tzTI&#10;ymV3ym8uv1jOOeHlcujBE+TFn/isXP7HP0v3FtwFKedint/s5n2Rey4OtsHv3RgDXS3LZd28u+Un&#10;37pMznjra+R5++0nu+yyjxw4+o3y4YuulX/NXSbrt3CBkXHZI+2dLTp2OttWydrGOfKfu/8iV86c&#10;JWecwv886kQZc+TxctRzDpPnPn1/efZez5Snc7zuuYfsjbjbmwvQBxwghx51lIyaOEHO/tjH5Bu3&#10;fF/+9shTsmBzp2xGp/D3Q/ktOi5Css1KzjnaN5hButHn/E/WEEu8bm7aKHf+7kfypfe9RU489Nly&#10;wP5HytnnXys/uWexLmQ0sa/Zcijgf17Vizmhlwv73agD9SkhZ5MjghX+aFl0rzz52xvl7Le/RQ45&#10;dKzsd9Sr5e0fuUB++fd7ZHVTsy7W2WcNKMs5pr0Z+jukq3OLbF67VBofvlumfux98vKjjpZj0S+T&#10;v/9P/a1q/o/rvW3rUWcT4qVN2ru7krmR8WjttDbrn6+zo2mcEpn8hzz97Wj2KeJf/eF8wd8T7WpZ&#10;LRuW/Ffu+NVPZdplU+TU0z4o48adKC94/nFy4PMOkWfs/UyM971kd4z/3Tm3PZ1z2j7yzOc9W557&#10;+EFyJGJw7EtfIu847Qy5aNIM/Qbcg48+KUtXr9N4h0UYM73Sijl069ZVsvj+78u1F71Pxh7zQtn3&#10;4FfLx867Qf71+FpZ29yJuIPP0bAOjJcuxG4nYrEDtreiLS048veE9Zv0rWuldfkiefj238iscz8t&#10;Y44YhfEwQca88n1y4cyb5F7Ex7rmLdKGNlNHLz/U2soP+dbL5tWLZMHD98gff/pDmXzBV+U9b36P&#10;jD/uRDniwKPlOc9+njxzn2ch9vbGfIl7xz57ytPR1n0PxL3jyIPkmAnHy+tPfrt88dJL5P/97k9y&#10;39xF0rie35a2dmLAydaOVunlHMO5BR2E3kEG7oPr6mXeQ3fJbT+4WS784nnyhte/Qw45YrQ8a79D&#10;ZJ9n7Iu69knuG7s9E9wX4wDz6oFHH4rYHyVvfOub5MuXzZTf/v0+WbK2Wfh3Ka3dW6SjG/OaxgBc&#10;07ZBOlY9Lksf+Kl86vR3yOjDuUD6Drnox7+V++Y3SlNrF+IG95huzKPwjS36IW4Y67jm/Mz7a8uK&#10;J+SB238gk877kIw57kh5+j4HyD7PPEFeMPrD8v9++bA0rN0iWxCTvfwZEfTr2oUL5W/fvUnOefXL&#10;ZewB+8sz93w67h/PkadhPO/KmNl7N9wvdpVd98A9A3G0226Iod2fLvvgvvws+PegwzGXvfBIeeUb&#10;Xi+f/dJF8oM/8EOKdbIcJnLeZOz38gParnbci/lBKu8NcDrHIQ5G+Br3bH6g2qu/YardAZ80yap5&#10;/5ZfXftlee2Jx8mz93mu7LLrIfD1frLH3nvjnr277AXuyTkH9j1jj13lmbvvCvv2xrx7AOw/Up62&#10;93Gy93NfJm8+/avyh7sW4Z7Sjrl0g7Q1PCCL/niVfPl/RsvoPXdHe/eWXfbYW3bbE2XBXcFdwN32&#10;xLOI6kdduHfuCfIeymeTffZ+BmLtGfK0p+Feutez5biTXiHnfm2y3P3UYqlvbpeN6KJWtIVjnv+p&#10;HH+zmM8LXZhUuvmt4c5V0rPiQfnj978hHz3lPbL/PgfLfs8+TI45/sXy3g+eKz/5y7/l8TUb9aeN&#10;2Pe9HfBNJ3WgvzFPdILtOOdf8fBb31u3rJJlD/1Tfjb1YnnbkUfKYbvg3r8r2rP3ofDF/tq2Pfbc&#10;Bf7b1eJVn3fwXLDnnsq90Na94Ifdd90NzwrwJ+J6z6c/V1779vfLlTf/UuavbJZm/kd9XU3Svu4p&#10;afj3z+QLZ7xNjt73ebL3LgchNvaDfzAG93gG9KEu3Ae0Hvh3d/iP89Ae8NueiLFd99xHnr7/c2Tc&#10;y18hs677jtw/b56sR9s473DOYOzoVF0IBg1zPZNAqsDBoVRjpS2Vi4goxfaLjjA284zYcREXaSMG&#10;hKKJgBwMTEd2q512j7zOvhgxFIieHSDKhSXSdIGLLwl8sMdLXe+W5bIQD/Yzv/41ecNr3yqnnP4R&#10;+dYtP5YlG/HCxwUEyPfw249ucZb/+QTpf1PVL9L6hdoupPFcN7xEdPfipRd1det/IgPihbu9eZ2s&#10;WLJEHvjXA3LDN66Viz9znpxz6hnyphe/QsYfc5wcddjhcughh8qRRxwto8eNk/95/evk1A+cLRdO&#10;u0xu+fmP5B+PPCjz1q6T1Xio5zc9O0C2iYsZW7mgAdtoIxes+FK7lS/63S3Sg3q31DXIHf93m3xr&#10;ytXyxf/9grz3rafIy1/0cjn2mBfKQYccIgceepAc8vwj5PnjTpAJr36ZvPWsU+SzX79Ibvi/X8g9&#10;TyyS+g0t+g0ZNFHBOrthBxP4H2VsWbdMFt/zR7n07LfKW18yQd5yyvtlxs//JQ+v3CRNfKnmYgWg&#10;vyWoPmQ5+hj+gq96ujbj2CarFz8lt998vbzr1a+V448dK2NOeo2c8fEvyW+4mIcX7RYtY4s1G1cv&#10;lLv/8CM55W1vlOOPHy+HHnGcHHTgQXLYYQfLEYceLIcffLAcdtChcjDSDgQPOuRgOfQFR8vzJ46T&#10;CW94jbzz7NPlC189T6675Sb5x70PSv3qJtnY1oM6BC+AaCPa2tUBmxqXyD9/+0P59BlvltecNEre&#10;/I73yIxbfi33Llgh6+GTZrrZxZj/DT6+UDJudHGf17CZi8v6kxRt66V3w0JZ9uhfZdKXviCvftU7&#10;5PgJb5I3vPvD8uPf/UXqVqwW/u/TnZ2IH/iW/8t2F3xN/T2M4ZZm6V5dJ3/49nT55Mnvkv955dvk&#10;CzN/KH/971JZy0Va/qkt6uKaAL+dx/9hm/HAurkwoosjHS3Stq5e6h67Uy743MflpS99uZz0sjfI&#10;pbOvlXvnLJSN+hutaL+Scc72cNGK3xBrEv7P9Z2rl0nDY3Pkz7/4rcy6+DL5wjmfkPe+7e3y4gkT&#10;5KgjD5fDDj1EDj0c8Xzs0TLupRPkTae8Tf73i5+WGdd+S37+pz/Lg08ukmUbW/RnGRgd/CClhwuL&#10;XChCAheoO9r4m5APyu9vuEK++Np3y4nj3iDv+tJFctPf/iG9rfQ329OLWKKPcY0NGjAm+VMcXOBB&#10;5/RiDLSslMf/9Ue54tIvy1te8yp5/gtGy4ve9D65YPat8tCC5bKppSUZ323o8179iQoutDRL55aN&#10;8tiDD8kPb/6efO1z58un3vdBOfm1b5KXjh4vxxx6hBx6IL/BeaAccdQRMmbiBHnD298uZ3/sHDnv&#10;4kvk//3mN/LwoiWyprNHNqI/dHEM7eQiE8k2K5GuRFu4sNHTiT50c8/mDWvkDz/7nnz+/e+R14w/&#10;Tl75yjfJ7Jtvk/sXrZMm+K1d/Udf4MgPbHSRlkQqAlP9Cd1oEIhe7dgo3esWy8an7pXLvny+vPLV&#10;b5NjT3yzvO3sc+VHt/0V42C9tHZyUYmdgrKMObUH/uQHMhtWy/LH/iNXf/kLcvKrXi2vf9Op8u1f&#10;3CNPrGiCOOrtQHx0w+eY/+x/UEd5GMAxwphMF2lpMzqQxiXkwdqiHzwhbkn7gAFjhyvH6JutXZtk&#10;3YoGefihh+Vn//drufjiSXLuJz8tJ7/7ZHnJSS+S5x91tByCee0gzAMHHXW4vGD8aDnp9a+UN59+&#10;spz9yXPkK1Mmy80/+onc99BjspHfMkRbUaXO5Ww2F0rb2Oat66Xhkd/K9684T976utfL2JeeIhdM&#10;/b7856k1sokLiGgQF986uRCH2GU5Lkq3QU8b41IDFCOoZSPGTIusXbRQ/nbrD+Tst50u48a8Ria+&#10;/N3yiS9eJrfdcbcsXr5KNrXzP3SE71mO317nf54H9rZukk1L6+VBxP33v3U94vACef/JZ8hrX/ZK&#10;GXf8KDn6iCPQXsx7zz9STpg4Rl7+plfLuz5wqnzq4vPkqu/fIH+6/16pW4+5mH/2jnZ6t8O5wt92&#10;5SIt/8d5foCAFtED2oddW9bLxmWY//7yZ7nyiqvl/R85V173xrfK+AkT5fnPP1oOxn3jwMMPkUOO&#10;PVKOPnG0THjjq+QdHzhdPnvRl+Tbt9wodz7wsKxYv1HnEWrt6G7DXMT7IvsfaYiVtvULpf6xP8pF&#10;n/24vOkVb5G3vPUjcuWv/ySPL1kurW0YCzC0G3Gk3/pVv8BG+Kgbca7zIsdqxyZZufhRjJOb5ANn&#10;vlMmjH+JHD/qDfK6N31efvWHh2XZumZpQ3v4LXkUkvV1dXL3T38kF5x2srwN99pxR71ADjn4cDno&#10;YMQM7hsHM25IxtDBh8rzDsR95JAj5ZgXHi8vfsVL5F2nvUs++un/lWnfuFL+cOddsgj6V8GxHOO8&#10;L+sHc2hrN+rqxJikb3WRlj5PyDjHfQHxzbaxP7SJ7c24Dz4st/3gcjnzXa+XUceNQt++EPcwzKeH&#10;HSaHHYG5FfPq4Ycdove5Iw89UI485EDYfxhsxv388BPleUe+Ug4f9W4565Oz5e6HV8raDRiHTRuk&#10;felDUv/Pm2X6aW+U178Azxvou4MOxr2fzx6HH4XyR6LN8AOeQw7m/fIQ5DHf8TD444jDjkDdR9g9&#10;9Yjny0vf+HY5b/oVci9/o7utQ39Hln/BYYu0aBcXaXFkf3XrN5+3yNbmpfLo3bfLrK99RSYez78c&#10;Ok5e88Z3yVemXoXnjXpp3NKuzzicC3rZxyA/AO3GjYG/9av3R/hN/8KjbYOsnPMf+d03r5IPvezl&#10;8rLDj5QXHszxcKwcfDDadAj94vrzMLQLPiQPPfRQ5WGHwqdo/8Hoe/710pEYS4cefpyccuan5MYf&#10;3i6NGzrwTMA5sFna1y2SpQ/9RSZ/+hx51eiJcvyho/GMcYQcgdh4/mFHy+GHHg5fct4B4T/GEmPq&#10;YNhwCO4VBx12lBx53Any2ne+S779w/8n/1m8SNaibfwAg/+BLLyj46QYDBrmeiaBVIGDQ6nGSlsq&#10;FxFRiu0XHWFs5hmx4yIu0kYMCEUTATkYmA638eEOW1Y7OVAU6eovS9G3REQRor88+hk9ZUSzSbja&#10;2iGdW9ZK3RMPy0+/f4t87cKvydTps+XXt/9Flm7YJK1c3HDSgwdfKrnih1c3/btjaIb+dcuXy5I5&#10;j8uDd/5NfnD9dXLJBRfIOR/+qHzw7A/KOed8Ui6dNFW+96Mfy78eeFAWNjTI+uZmXcyCBn0J1BdB&#10;sLydyOmFdCe/ucKFYqCjRzauWCdz/vOY/O6Xv5OrZl8ln/n0Z+WU954qJ592mrz/ox+V8752kVx7&#10;6y3y13/dJXOWLJZlGzfLxo5eXbjsALuChdoQ7U3rpeGxe+T7s74qF3/hXLnw0qlyyx/ukceW2X9s&#10;Vgn8U/zWLa14Qe2Rji0b0S8Pyre/cYV84fMXyGe/cJFc9a2b5f6H5sq6TfwTao8eadq4Wh594C6Z&#10;PX0y2vEZ+cAHPiynnPxeOevM0+Vs8KzTT5UzTz1N3nvyKfKe95wip5x2unzoE5+UL11ymXzjhpvl&#10;tjv+Lk8uWiTrm5r0z5uL/NnZ1iqrltbJXX++TWZd+lX5ynmfhz3Xyt2Pzpe1m/lqVakPyoFx0CJN&#10;Gxrk9z//iVxy8SQ559zz5fNfuUx+cfsd8lR9o2zht5SddB69Ha3SvmKx/POnt8oVl3xNvnDexXLV&#10;9/4g/57TKBu2MEL6xtbuDmndvFbqFzwmt9z4HTn/gi/L5y64SL73s1/JowvqZCNetgvjSxfJ0G7+&#10;ZipfKRHTrc2bpXHxAnnikYfkD7/+uVw5c5qc+/GPyQc/8D754Ic/IJ/6/Gfl8m9dLb/585/koSef&#10;1P9gZVNbl/4HYVy84Z/G6vpFrjK+gHd1bZJV656Qu//4C/nOxdPk85+5RC7/7k/kzjlPOqnqwMXA&#10;LauXysN3/lluufYa+cKXLpbPf/0que6nf5Qn6ldJR1fOb2jX1u526e3i2OHiZ6dsXgd/zXtS5v7n&#10;fvnNT38kU+B7xti73vl2ede73yXv//CHZNK06fLz3/xe7nv4MXlqyVLZ2Nqhi2JsH7uGccbFwOqA&#10;8d7ZLhtXL5N//OHXcuXki+VLnzlXpk2/XP718AJZ11xdX5eCK5Jt6MJ1ctuvfylfv2yafPQzX5bz&#10;vg7bb/+b/odoG7Z06IJdEbo72mX1gifllzd8R6Z8+SuYqy6X3//rSalbhzGsEhylVTeyf9BFT8Qd&#10;5zWeA53omxUrVshczKd/vP02+eZVV8rnP/0pef/7zpL3nvZeOe2sM+TzF3xJrvrOtfKrP9wu9z78&#10;iP5nW5ua26QNHYKhJt1wJb/Z34kJjov9BramWdYsulf+8eubZdIlF8unzp8iN/74zzKvYX0gVxn8&#10;AK2raRNiqRP3nS2y8qmn5LvX3iTnffEi+finvyyTZnxTbvvLnZiLEC9bEHPO7/yWZXcH/xLDLd2w&#10;PrS9ZeM6WfzEHLnjD7+X73zzG/LVL50nH/nQBzCPnywf/t+PyFcuuUiuufkGue0fd8hjixfKqi1N&#10;+rMlvlf4IU0HVHKRtO9ughDuXW1bNstK3LMe+e+j8rOf/VSmTrlMPoExfvoZp+Hecaqc9dGPyKe/&#10;8hWZfs018vM//lEemTcfY7xNP7zUMQ4WzSdbe9qlrXm5NCy6T2698Rr52gWXyiWXXC2/u/s/smoD&#10;f1u7erQ0bZCFcx6Q7910jVx80dflC5+bJBd+9Tq5854nZd1Gm6s9Nq9bI4/c9Te5bvpl8rVPf0I+&#10;9aEPyplnnCGnnX668owzcX7mmXLqmWfJKaefKe94D+6Rp54ln/nC+fLtG26Qf95ztzyKPli6cqW0&#10;8kMR9A3nM/4GeOG82R90t8rGVQvl/n/8Sr4x81L53KfPlfe//8PynpNp3/vkzLPOhn1nyZmw8awz&#10;4fszT5azzniP9sWpZ75fTjnro/KuMz4up3/oPJlyxXfl8aeWSSt/q7wL9431ddLw6B3y06umyNc+&#10;dY586EPvl/eeeqqcdsb75IyzPiCnnnG2vPeMs3BEXWfAD9B5xhmnKs/E+VlIex/8cuYZZ8q7Tz5V&#10;3ov6PvOli+S6H/yfPF63Uta2dupPFFQGBbplZcMC+dvv/k8mf/nzcv4XviBTZn1Dfnr7P2URP4zl&#10;X1SYcBXolg2rGuXe238vV3zly/LFD31Y/vfMD8j7zvog/PR+bZv15Zk4niWng2ecdZachflBedb7&#10;lKedfhp4qrzv7LPkAx86V6bOuEH+dMd/Zf2WHvuGOcZBR8saWbbgUfnJLTfIRV88Xz75oU/I2aee&#10;LWef9j75APrlTNRxusbOGfAhYkljCmnw6Rlnno001PXBj8h5F14sv//r33EvXJsszHI2rzwkmUOJ&#10;IjKviINDqUa3Id5Lt1QuIiJFGBnbJzryFhQxYsdDXKSNGBCGavCHt0NutaupSFcB+ZKQZ0YmRT4n&#10;ZERl7Nx+CiMlZP/hS+pjLL8hpF8fAvktF7zktzVtlFUrGmXRooVSV1cnq9etx8tBl/65Kn/CQI98&#10;yUQZ/pldhkjnn1nrt+9AfhOG34DTb8FBh/4ppvtmklLLmDy/jdbRvhkvvut1oXHlsnpZvHCePPnE&#10;EzJ37lx58smnZPGSOlmxcpVs2twkra3t0tXRg5d8mN/Nb6f0gvyWHOs06rctQX6zlt88Ypv1W76o&#10;U7/lS1/ADv7Z/JamLbJ29VppqG+QefPmyWOPP66c++STsmDRImlcsVzWb9ooW/CSzcWrTrww8ZtP&#10;PfqiQj38FqB9y43fcOK33LiY0L55payomyuL5s+VBYvrpH7dJry0dcuWLvgSNnfRN/zWEL8Bg/Ot&#10;8B9XrPQbgLC7q7dbWro3y4aWZdLQsFjmz18g8+Yvkoaly2Xzps3S1clvQfMbR/wmbre0d+BlduM6&#10;qVuyWOY9NVfmznlMHnvsMZkzB20B56BN5ONIYzrb+MRTT6GNi6Whcbn+T8wtra36zWP2D7/h1cWF&#10;ORx1IYh9yoUVyGzkAt3ihbJgwXypW7pU1m5qki3t7fZNQcYIv0EHPR2gfnNQ+5zf6GQfMAbQZ7Qd&#10;em3xrwV64Z+VS2Ux4u/Jp+bL/IWLZSX/5+e2dmmFv9q5aE3b4K8e/k4pfzuSv1/YsUV6m9bIhkb4&#10;ZsE8mbdgkSxcsU7WNLVLO1c8+e3JLn7zh30H+6gDdeu3YcHeregH2NHR0SZNTZtl2bJGWbBwocxb&#10;iL5fBb2tbfrNofYe2KD9TxvQ59TLdsD/1AUNeCHHOOpukpY2xEvzOlm3Bn1Xt0CeeuIx7Y+5c+do&#10;jNXDZ2vWrZPNzS3S2t4lnZ3wiY9lHTv0Nezjn5V2ItaRz2v+R1VtHWtlw9pGaVxUJ/PnLZb6xlWy&#10;YRP/lBhxybahPGOH366ivzpw7GTcw/edaIN+s7yzU7qaN0jTmkZZXrdQ5sNnTy1ukPpV62QTF1L5&#10;8yDod7UD/aXkNxq5oqVjB3V1wb8tm6QZvl+9qkGWLJ6v8fXoo4+Aj8pcjN8lmEdWrlorG2FfC/qx&#10;C+X9PKThjh1jin+mrd+SVvs5L3B80Cf2Z9w6PmAPf5e4qwVjYvUKaWD8zXsKc1U9xmcz/GLjXX8e&#10;gGNT+4hlkcZ6aT+ubS7ikTo5P6Fu6O1obZY1q1bK4sVL5Ml50I0xu3LdBo2/Fuhqg84OkGOfdejq&#10;HnV3YExs3iSr0adLEDeLltRL44YW2dBuMcNv8POnPjTmOOdp/JNaHLZ4Wgz4NtNWazfHCOcJP4+i&#10;LyHTCVkjfcUY5Idp8CfqYixv2bJZ1q1bJUs5d8zjfICxz/E/Zw7G1gKM+UZZswYx2ETfwff0D/sZ&#10;TdNFB8wB/CYwdapetGNrV5N0bmqUDSsWor8XyZMLlkj9yvUYI4hhtMXbRPvMRiPnOyV8p+Mf7WBM&#10;tqNdzbCzsXEZ5jfog98X1S2VVes3ysaWdswp8HuHxYLds2yu49zU0dUKm/jtTIw5xMR6tLVxaZ0s&#10;xBzwxBNzML89Jk88+YQshJ2Ny5fJ2g3rMYe36hxOfV0wuAfzgo05xgz8jtjj/NAJX3cgLpWYZ3W8&#10;ME5hL+eeHsxZ9HFzc7OsQsxwzn3qqSfgW7t3zEG98xALdfDxaozz5pZW9DdjwfkVbUjGOevHPUE/&#10;74H+rq7NsqV1lSzHfXAR5sDFizBXrG2Stlb7iQP9k3l+Y5I/HQM/8K9hkvsOyXkC7IR9rU3rZQX1&#10;4D42f/4S6FsmGzZizkF/8z/0bMf82d7dirG5WTZuWCmNmKsWIVbmPYE2zHnU4oXtQcwwbsjHHp8j&#10;jz7GdmIuwz2Jfbd+A+aBLVtwD4Jv2EaMb/3rG7ZZyb4LyHHBeEPb9S962Ce0GdcaO/AN29UD+7o7&#10;m6R9C+a8NXWYS59CLON+Npf3MNgDG+bMmav2GWkr73mPwVYS9s55Qh6d85Q8/sR8WcIP/DDHd7bj&#10;PteOuXTLJtm0YbUsq18sC+c9ibiZm4wR6n1c6dtO3UW0uukTyvP+s2zFaow/xA1itxtzdw+eV7o5&#10;xjrawTbM6bznWb/xPzrl/a0F42D9qiWyZP5DsmD+k7IIzyNLMf9sRJzyg3LO23xmsHnSxaJeGxmf&#10;jNUOzMutrU24R6yUeozz+ZiHn1QfGdP2pEz9lzLpe9yz5j7xlMbOCv4ebSvvw5zL8YzTvQWx3STL&#10;Mb4Wzp+P+xye2R7HXIN+mav1hfWYX9lnVqfZMmfuE/qctRZtZYzbcx3nILtPKINzA894L+qLvlS2&#10;9ECR12bjOUfdsnIREYZ8ZGyf6CiyIs+IHQ9xkTZiQBiqwe9vh36rXU1FugqIG3IJMzIp8jkhIypj&#10;5/ZTGCkh+w+W4mMrFwj48uQXSPCkjwxdMWEuDh14icQLOaTxKqUvXVxg4wKtLsbiJZN/qp4h0o1c&#10;JHDkS6h/EUVd/M+M9E97YYiRdjAddfG31Pjn1Hjw7+Xv1/EFlIsafGlGOb+AgSQUDElFaJWSizGs&#10;FzrdCyvr5Msi201x/y0m/o5bF/9cEHV348iXcyNshM5Swn90IJi8aDJBr/kSau3VP+nX+vkns83w&#10;bxPy6Et6FvXCEPuTe7TJ+wfkIi/1wFjVSfJnDDq3tkuHwCew3haeLA8OSvrMXvpRpxK2sL1cSOhs&#10;0QUo/lmk1kMbSbUPGrvQLi4MgDxCBD7Dka6ETvMLXppANAZEJvXTRyivL9SwyV7G2U9ckEX7IeMX&#10;7W2B1ve7xVESfyjDPxnnQi0XJ0j+6XZPdyvs4HejcQmi23VhhwuM1Ge/x4l46WmHoSBe5IX/sRRe&#10;HGFs4muYBzl1JPxGm2EL44I6IEf/coFV/ySd16AuVCXtwYsv4wQa/U946GIYyDjR/oB+lYcMNEMO&#10;8YRY7hW8hCOee3r4O7roB/YFXqB7urg4CN/A3+prxpXrSvtZA7vwcex/S7VXY58+4zcboZ82s2nQ&#10;w8Ud/o/Y2qeubbYYaP7XBVr2h/re+oV+6OU3yjuaZWv7Fr3W/3gPdnAhjS//Fjeon21UX3pSBxcJ&#10;0L7eFuhthi/RPsQqf6uXi4X24Q3qg65O2GaL0M5edg70+Di2DzgYa27sIE1jiHawP5Cm44OFGYuI&#10;Df7JMD+EYX8Q+rvYLMt+gb3pQhDLMs2o7VE5Hm3c2cIt7IY+fuChP+mCWIT56byBcx23oP48A6jO&#10;YH+hT7e2w6YOlIE9bBa/LN+h8qhX4ws60Q/WNtPBokpUYGR70zaH7dbf46WtSGM+45T+UUIXaX/2&#10;3AF/I+YwLnSMgPypil79sIVjjO2FbjeXkvwNWc4F+ufnCXhurUcuCJvQDn6gwm8g6v/Cj1SOyTbE&#10;XSt04JDalNho5HynZLuhmj5lfNgHfrCHtTBm0cY0H1XhhPFDnSiq4E8fcG7qYhsF9wreN3r5u65s&#10;N8cc4pBzivo89TdDhaSv2VaOF44pHXOwReMDtA8JuCDmyUUwfz+xvmSf6sCDH/jbxPphk/YR+42+&#10;RJb6w9qAEAHZBjQC7bWfgbE+1g8/kEeVeg296EnzOcpykY+/YMD/LNHkrX79rW/UyfkwGTskKiUp&#10;p+OFtrHfUV6HD/zJeYH/qV0nEjRm4LNOzFVdYDd/Ixd9rP+BF8cB64T/4BrrG5B9k5A20hVsH33K&#10;xqI+NV4nN449NyYT+vHIcQtCiS7W4lyJsjrPsy85z4A8158swjyzFXbauGVZ9CX7U8uhn9AuI58h&#10;7P7F8az3ZMTvVi7u45w/vcA5pJP+Qr8wrvyzStKHTi/96uOCcar3LvZj2Jdqj/kKnYd2a1cjHbro&#10;e879qFPvyWoLzqGPY6gd9XBO5W9XS9c65HHxvEeaUb4FuvgBeVJ/QPaxP2d8MlaVHB+ci+kPjQ+7&#10;v6os7EOVRrYP1/p72BwD6gdeM931A6jjDgeNHf2QGv7D3MIPJzmOoQrl2IdceLZnKtpqNhuzc5+j&#10;+hdtZz9yMbsdfdABO1AXQ4d+VFdi5y4dNLUKUi7k4JDX5n2WoW5ZuYgIQz4ytk90FFmRZ8SOh7hI&#10;GzHMUDS1eNYCRXoD4oZcliqTwqeEjIjoC/6Rz28DjSBfgg+7XFzjA3MLvwW0fJl+E2jlSnDFcnCp&#10;LFu6WJY1LpEVOF+xcgW4UrmcxxW4roKqL+CKFb6sO2eapkNW622UFcuWoO4FqHsRWCeNjQ3SsHSp&#10;1DUsk/qG5dLQsFIal66SFcvBjE7qKKCvw3E55BvBpctXSP2yRqlfWgf9i6GbxwZZirqWLl0GLpel&#10;jeQKZcNSHJeulGXLvP1BO/OEv8gVy+HHhgWyvP4ptKsu8EFqT+ofVwblE5kVaKPKLgeXWXnYsKIe&#10;8stAtGEF/Gb0Za08dS1bukSWLpknjXULpbGBfq2HTxtk+bKl8CHaWd8oDUvQxjr4pH4VrldJA1gP&#10;Hy+FfvrK9FE/+gaxsHIF7GDacvbFMllUv0yWwFfaHlf/cti1HPnL3bWS+SFLdC9DOmKAXFEPO+ZJ&#10;fT18p/lOHuWS/tR02kM2umM9yG/6+HpduYQ+vZSp70mL86Xwk8bH8kZZhvo09vMs1M82sC1L4Ycl&#10;8DX8X7dAli4Gl6BP6hHT8F0d+rGuAT5vZCy7vgaTmPD64E+LrTTPj8lly2FnHcqi31Y25u0wsh+W&#10;uaOmef3gKrRtVcNiWbFkoX6LfCHG2EL0f72Lc63Ll1MyLlZII8YOx81SxHfjsvnSuBxxtgLtWwE9&#10;KzCeljeAGF/Llksd4mNJPY71GHP1q9Xe5Wj3SsYy4iQ7boI2alsck3TKogx0L0c88xu0S+rR98yj&#10;vYmdKfO61XcZmeWOOFe5ZfptzIa6RRgrzKcNro+U3i4rr/rRjhWwZcXiOrSN9qT9mdYT0ueVYypr&#10;/nExlaRn5TlW2S+M1TqM+zqMnUbMocsxny7H3MO5vBH93FjP+KsHMQegTxoRg5xPG9A3DXXLMV+x&#10;rtCXy9FHNj7Nh1nSF0swTy5C3CzBHJnalLNT/U46/4FJTKoe6oMtmDMbMEctXY72kFq+jN+1DO5d&#10;K+F3xN0yxmHjPMTlfMzVGHNo87Jl0IVYXYo4bMA8XoeYq0N7ly4znT4mtK3sQx8HeTq5NI19gXln&#10;eZ2sQl0rGuBr+JcxuayxEXVjjGA8sp76xtXwzSpZjHG1GH5aumyZfuvQdFi7UztcPaFPYHPDEvhq&#10;CdIxL4c2pPRpZOAj1oH2r2zE3Ii4XF6He9ti9Hcdx7Dp93UtRx83wGd1GNP1dfMwVz0F+Xm4f6Ft&#10;uDcuQz83oj1Lce9tAOvRL3UkzzGHNdCvvD/jnrCsrgFzEupsxPND2NYcszY7el8oUW4l53d3j6Ae&#10;9jn8vrJxIXzOWIbdjF/6dinmJbS1nu1o5F8YLML9G3GPuaoBfbQUbeE4WIHxvUp1+frNPsb6Muhc&#10;Bj3LMG/R90sR1w14JuBzSD38UI8+Zow2IraWI155n1/JI64baQ/a3gh5H+fZ9vg2sT62x9pEG5ZR&#10;Fu1ctWyRrK6fAzsWYVw1ylNLV8si+J3PLam/WMbTp2XJGFvK8bQM9vJZAPoa0f6ltBF92QCdDYhR&#10;fbbRvmVc4j4HLgMbMWYYqw2c68FMH5HoFz6XaPzoNcYrZVFPQz2fqZaor8xn9B3HNnVRL+p05F8F&#10;8dmuHrHZiH7kvWHTen6wbQvCPPJ1igvKfHblM6xBn2aLqYUckyff2sBrS1m0ZWUiIoYr8rEa43XH&#10;RlykjRimGOqpJT+NOeYXZkOqTETEYGGxpBviKvy0vj/wYclS/NZVR0eHzH38cbnlxhvkm1ddJbOm&#10;T5fpkyfJjKmTZPbMKTJr1lSZMWOaTJ02VaZMmyaTwUmQmTR1qkyaMiXh5ISTlVOmTpGpkJkG+RmQ&#10;nzl9Bo4zkAYdU6aCOE6dIVNmzILu6TIVZaZNvlRmTr1ULp8+Sa6YMUWumDVNLp81Q2bPmikzZ86U&#10;adNnyfSZl8vMWVfKrNlXyYyZV6LsbJk8ebpMmYz6Jk2W6ZNgO+2fPFlmQOcM2EEbpsKGKah/8vSZ&#10;ctmU6fL1ydPk0slm3+yZqGfmdJmFdk6fDntnTAdnQv9smTGL9V2B4xWoG5xxhdoxZep01Iv2op4p&#10;tJ31TOXROH3aFLR3qumGD6+cjXMcp0G/tR3lp82EXWjTDPoGdUKe5abCj1O0Tahn8uWQhTx8MmXm&#10;pTIdPpkNH1w+/XKZBR3T0N4pky4FL4Os+d77d9p09N+MyTJ7xiT062T0Aa5R/6yZM+Ty2bNwRBvh&#10;j2lTYMO0y3F+Jdp9Jey5UqaxnTNma9+wjZMnXwZ+HfVc4vqJOqdAFm2An6ZAdgp0se5JkL/0skny&#10;9Usvk8tgn/oIsTCV/cC+noZ+R9vZ/2or+ou6J0+5FHmXod5JsP1S9M0liJdLkT4ZOhlzKAN/TZuJ&#10;mEE7pkxB2yfTnktk5pSvyyxwJvRMh61T1WbagjrAKeBU6GAa7aGNZBqv6Ldpdpyssc2YQb8g/qaD&#10;UxEfk1DnZYx/tIFtnTqNsQtORT9NYdt9TNCuy2T61Mvg+8lyxexpcgXiYDb8NQM2z4B+joXp8Nk0&#10;xvDMq5RTpl+BuqEX/ToddehY5Dii/+DPadA9Ez6bhboZp1PQp1MRszPh/9koP3sa+g+2TEVsczz4&#10;tk1STkHcGydB52SUn47+nzV7NmJzplyF9pGMiamwa/KMy9XPMzEWpqPNU7RfUVb9h2vYOFPjaJpc&#10;eflUtBFxNvsyzBeXYbygjbPgz5noc+icghix+EA8Ia6mz/qGzJz9TehGrHEOuAx9rnMOY3Qq0m3O&#10;mMbYQ+yzLxjPjB/mMZZnMf4QLzMxXqbTl4iLGYip6Yx72DgVtk6ZZEeOJx2fmMM43nU+4HyGNB0z&#10;jD+MIcY4+38q4xqxMJ3jWGOM/ToLNmAsTrsCbbhcxy37ieXZP9NRzyzUfTli+wrMaZdznoLcZPSH&#10;xgXjXGPLETYl8wCpseOJdO1D2Ej7oX8aCVuMqBPlp6hfWHYG+mW6XIYyl6Eejo0ZjDfG3eXT0UfG&#10;2Zg7Zs2Af+GzaRyPKD8d8TsDcTcTcTiDfYM+mgHSn+wbxhznlsmXXgw7LoWP4Xv0q/YBz6GL88l0&#10;zJNT0Wb2M2PY2sNYYTvhJ/Yzx4rGAORwnARfXQo7LmM8cuxB5wzaeLnFJeefyzA3XTqZOqEf9ul8&#10;j/ZSN+dd9tNMjLHLEW9XzJ6EI2KQ8+S0r6M9iBHeQy5HHM9Ce2ahboyVqZjHp+IeMm024o9EGmON&#10;Pp56WTiXss9I2Icj738aO/S9xozNhbMwZ12Bui7XuXYKxiLGEeqbNRt+1TowvhHzUzBGJ6PuyfQR&#10;9HD+msp5Au2Ygfp5j5wJn8zQ8c/5B3VC3zTomolys9D+mVNhK/qNMaHzwhTYyhhVIg228r7L+yzH&#10;LGNoGs5n4x5zJe6jV6Ktl8P3M6eirzHnT0esToO9rGsqfMk5cAbvE2zHNDwDYP6dPeUSG28Yk7NQ&#10;nvdftmvG5WgbOBXn5DSkT3d5s8DZvHfSZ5Nw37gM8YMjY5dz2nTYSE5jvDo7Gc+cV8ipvC/RNtg9&#10;HbZMn445ArZMxZjn3DoT/r5i9hTMPfaMMJPxqvcw2Mf7GuJ/Op5fps3kPIQ6EbPTOZfxvg69M8FZ&#10;OL8cscv74lT4bxL6kvdu3rOvnI1xjHjhvXYm/D4DMctyLE+bpvFZAX6bOQvjirKI2SvBK3A+C+mc&#10;v/19bgrnCtqHNs3Qez3GJ58P4N9p6D+OK52D4I/LOLfDzisQz1cjltk2+nTSzKsRN3ze4f2BY5/z&#10;Fu/JjrDf7tNZ8rmKzxUcBxz7+hwA2RnolxmIQ+rmc80MtJPPOxwnGrsav7wGcZwBTkfaVPh4Msbj&#10;pEmY1zhPoQ18NpmM+XQSxjjbPBNtvJzzNOdmzjWcdzmfq9/QHvQPxyKfrTzpnymYN6Zhvrziiqvl&#10;uu/cJHfe+W/p6uzFMyq/Tc3nXS7S2jELJriF2WBxVv8zVkeTKSk4aHitlRgRERGxLREXaSN2chTc&#10;ipPVL8dMfkTEYGGxpBviazALtR4M03Xr1snPfvpTecfb3iqveMlLZOL4cTJ29GgZN2a0TJgwRjlu&#10;3BgZM9Y4WjlWRo0hxyQcnXC00uTHylhwnHKccgzKpbK4dmljUWbc6FEyfswomTh2tJyIOk8cP1ZO&#10;nDBeJk6YADsmyNhxE2XchBPBk2T8xBfJuPEnofxEGT16vIwZPUbGjoKOUdBBPWjDeOgcj3pY/9hx&#10;qGfceBk9bgLsHS8njB4no0az3jEycRzqASeA42D3WBzHjh8vY1Gn1QeOB8ediPZMRJ0TYPM41Is2&#10;oJ4xSXtHI99IPePRhonjQfjwxAljZTzaQ3+Mpg/Q7tFjYTfsoW3mI+ZDD2waA9vGwMYxoyeov0eP&#10;GyVjxqNdE8bJhPETYetEtA0yaG9C2GL+p2+hD/VPGDcaNqAvcT4eus2ucebT8Wgf6h8zBjaMZftO&#10;Qjvp1xfBJvgWdYyBr6ydo8ATUM8JiA3YMZaEr9CmMdA1BjaxLezTUZAfhb44ATaNAukjtottH4t2&#10;j2W7wdHUTV843aOhc4y2E/7kkdeoi20ahT4exb4Gx8Ju6mLeGJQbB44fc4JMwPUE7ftRGsOMiVHw&#10;4Wj1I8m2sD7qMybxqn1oR/qP8c3YHIfxMA4+H4N2MvY13lk3/aaxAHvguzFjvK+Qp/XDDsYy/H8S&#10;dDC+GGeMyXHsG/UD2sEYnvAi6Afh89GMLfiGPhqPeNV4YFvgx3Foz3iUm4A8xorGG3WinyaMexHy&#10;0IfsS20rY8DaNkrpbHcczRjH2JowcaKcNHG8vBhtfBE4kXHPtpGMD72GPtis/Uq9IK/Hs02I65Mm&#10;Mr5Ji7XxaPNYxBs5BjIcdxpLGD9j0N6xE14Mn74U+TiHz9g2+otzDmOK48bGAnzOeOJYAxk7HEOM&#10;6QmIjYnsb5WnrzgeSPgG7SfHjuJcBj1or8af2oRr2qT+s7Gm8cfxw3hSn0IOtngydkaPRuyNORGE&#10;zWyH9hP7GjIg+2YCbDwRfjsJY+FEzFETnBxttzGPujxZr2tXQq3Hk7rZ97BF9TNuzEdqE8rbXGpl&#10;OZcpXVvpJ/bNiRPtSE5AmvnW2k3S/5xXGYecTznHjeM1YxN61QaOYYx7jWn4ZwLmtAk8KlkXxwj6&#10;V+cAjlG22Y812sjxTn+RLg5wHIU45lgaRX+gTznuxyGOxiMex1Mf5EbB56Pg89FjMSfpvMSxRt20&#10;H/KwgfHGcXYiypMTMXfoHMV0tP/EEzHXTUR7dJ6CLdSNOX0M+mgs5vWxjE/40o+zdC5lH/l+s5jR&#10;OYy+05ixuZD1naR1c76nnxmniEN3rxrL8Y2Y13GOa/qJ87/OOdCj9z7o5bw8Qce3jS2NU+ij3eNh&#10;53j2D/3nbSUZswl5nfYt5Rj/49CPE6H7JNh0EuJzIvphPOaJcexjzqWYBziPM+7pT/ap3n9xfiLb&#10;B06Abto2HvLj0a7xE3kPhj2g+RJ+RNvGoY16fybRzrFqK32K+FF/MY5RjyPzTQZkvCEmlLCT8xD7&#10;hvexcexTjPmxsIWcAH+fhFg5ifGNdo2HLNszjvMm2jJOCf2IgWTc89mG7YVdvJ/zPnoiyvLeyH7k&#10;PMD28579ookYy3qPxJyivmcZkuVhn+qnP9BfmDdPhPxJWgZ9R18yXtguHnX+4zhjWzBW1M8kxzJj&#10;zerW+wvHEmxVGxjLWidiZzznS8S/3m+oG/Hpy5G0n2mabtS5CdecUxmXE1HvRJzrPQg6eO9Pn2+s&#10;bZzv2SbGr/U10j0hM4ZzIObCUaMwxjm20QYj7yvwL9o8Hrongowj62PEIq55H9HnKh7pD98XjB/2&#10;uZsnxiOG3vSWt8uVV31L1m/YLJ2d/FkPe2blt2hLYc/GCbfhIi0R1FzCiIiIiG2NuEgbsZOj4HbM&#10;p4iQmfyIiMHCYkk3xNdgFml9OWLVqlXynWu/LS84+ijZ9xlPlz1221V2edrTlLvuatxll6fJ0zLc&#10;RZ72NBLneYYy4C4htUxYLj1P6gR3I6FjN5TZbVdyV9ixG3SAu+5u3M2OT9sFfNpuqivUEdLX/7Rd&#10;dgUpi6OzhfJWF2RBaytlQdS7C+v1dWvZbPmkLVrOyntSn+qGD9mOxA6W83XAJp9udPoS/V4OOrU/&#10;doHe3ZTmTy+fp+nyNmjbkK6EPvWp1s220C/w5y57JFS/qm99W02vlU+p7Yaup8FH6tuKZXwbg3q9&#10;nOoJ6HU7Hep3tcn3hbXPtymJG3eu/Q6afs+sXSXM1Ac5by98nrEHaUlbQfXZ03AEWUdoy+4oszvk&#10;NZZBsws6vU3Uwzje1fucemGn8xHr9zZpO6kDTNqvR8YD62dMoEylNnqyHMb6brvtJrvjuMduuyhp&#10;o/aNt4F9izRlTgfrT+Mb7eRRbfJ1kK5s4K+n7bonuBfO0WbtE2ub78cwVtJ+M18w/rVOkL61c6bB&#10;B/C/5256ZBr7w/sq0BuStib1Ojp7SKuffUt7OT58P1nZ1HazY3f05+7oz90gxzGWqStPbV85OrsK&#10;WCxPIh/2Z+ceo5/frLwnyri+YbuS+RVp+fma5RK9IM+TWEzGv6P6jGWt7zJ5Cb1voJ+EjZzjdkEc&#10;mj6OCcbJ3hovuyBu1EaWc/Zk2howsZUxjfjelfc1H8vU7al2ZNuZJe1LqW1FuifrYhzuAbstHtPx&#10;mbaTMR+Q18x3dVg7rFwyTzhy7knvP9Yv5W3Nkv3HmLS43MXmIXetc5COb+jFHKD1aJ3Wpj3YLugg&#10;kzmV9iRlYItj2LYkfpzN+fgppdmSxIrGBGnl/RyYjEtQbaS/yd3M5yqH8tauVDaJLciYXvre7nG7&#10;wk7eB83f1kbtT+jVuVDvkd6O1J5MLLAs5ySNM7MrqRv6snOgL5PK0AfePzYGLN/HMef1XTEGdtll&#10;H3eEb7WtQTlf1tOleR+zXclc6a7NDteXSXx5X3sG+SoD3+k8yH6FH9hnmXpRxtWZ1OMY+kCpZUnq&#10;Zp8wzffPbnLU84+Rr150iaxZt0F/ozh91i2CPRsnjIu0EREROzHiIm1ERIKiW3OeERG1gS7J+gfW&#10;gP2B/891iE2bNsoPvv89OXHiBDnysEPluQccIPvtt98w5f4Bi66rYX/ldwZ6n7DvPX2ap5PdPyy3&#10;b3BOUu654HNAryPML0PqPMAdVX9eL1mdvv0LmOZXaU/VpD7axfYa98f1AUg/APlktv5ypJ4iFskO&#10;DYv91T9WLhu2y/us2hjx5bLprM/7mT7fX3U+F8fn4vp58pz9eTygujZl4jrPvM1FMin3V1ssDgbj&#10;z21PtHN/tI/UNhfJ9Je+7zxz+WX9Tln4e/8DwYPA5+m1+ba6OK1WbqCkbsbec0i0o+/xXsEPAb3d&#10;tbC9Oj2pPZT1bfJjq3L5sE2V29U3qyvv29R3u/KkfpsjjDaWva6wzWRp+e1Bzl+cxw7UY/VzZkq2&#10;bXDt8n1by3khpNOJeWf/A54j++67r5z0ohfLrMuvlJY2/seH9n8n8D+SK0b2fStcnM0u0g4dfO0R&#10;ERER2xtxkTYiIoP0AaGUERFDAYuv/FYN+L/0dvG/YeZ5T7c8+cRcueXmm+SG676jvPH66+XGG8Ab&#10;b1DeAF6vvFF5Q4433niT3HiT8SbHGzUd+TegzPUo68hrpt9E3ajjBtR1A4838Bp5GVJPStXleT2P&#10;N8EepN90s6sbesGboftm6CRv0nbQTsjdeLNcf9MtkL0FcjdD7ibIQB523cQ20xbwepRR+ja7Om9A&#10;nZ5m282om/XDDtR7w01og+NNN6J+R7ZV5dQO6KRu1uOJtmd9Sr/TbvAm3w9o3w1oJ+1Qu4z0Scgb&#10;1Y+e3re5+pS+rLWDPkl44y2oA21j+g12TX9Z37IMy18LXmNHXqM+8xN8DN6gtkIe7SFv1n7htVHr&#10;BFXvzeiLW5B+M9p6M2Lwpm+D14Gwne2kXva34w2wnW1j36p/cbzx+uscce7zfL7zH+NEYwWxroRN&#10;2l/qx9A3Adku5+ukjdB1veqCn9Rn30U7vos2flduAb8Lf92C9t+C9t/MWLmO9qEetdvst/Fg+q3P&#10;U/tuUP/fgnp4bqT9FgcuHqDnxuuRBt6gpG+8Xutbxr1S22n08ZVQ44R6TZa+4vhhn9Em2qDtVaZl&#10;U1uMPt7pd/PldWhb2j71G8erkjrZPqO2EelqC3zCo49NzVM/88hr5vm4vs7FwI1yC+RuvgF9cP2t&#10;ON6K6+/Jd2/G8eZb5Gb09U3J2HR+UDIGGHfop1vQdsTfTTcihm64FuSRsYT64N/rrzN6X6v/6S8X&#10;P9YnJPOgE228GUfalsyJjL08tW9J9m9I0299kqWmaz30kfmWPk5l0X+wXfuC/ZAh+8T1iyvvddCe&#10;m+Avkuf0f2qD10mf4x5B3dBh/Qq6samkTtcOjm+bUyyOte/pT+1b8/2NN6MO+J5j/nrEkNkHPSyD&#10;8XTDTbdC9ruqg368GbwFZW7G/MC4820toYtL8gbHZCyjTUq2wY11xt5N2odG8w1shZ2ktcl8wTFy&#10;C/rek/Mb87wvOQav83Rt4Zxh84bFsvdt4l/qpb6bTZ/2Nf2kOunrHCGvY9HFtNVPu42ml7GIPM4L&#10;34EPMBfxHqfxquWsf26ib1EXZW9G2Vsgc7Oj+YS2WPtKyHq1btf2gGHb0r6ycRuOl3SeC2kxZPVQ&#10;lmW8DqONz5DWvoSoK70/Me4453wXxJHXKKP9jrFxC+L6Zsj7+4bFgKdrK2h6ePR9ka8T9PGGGL0e&#10;fZrGHXSByZxB8h7PWAYZ00zjGLnueo4VjB3wputxj8G1zvmomzKU5/xjhJ85z+lcB9LvsE39BJu0&#10;Hx0ZC75dvp/Sa5L+8j5DPserjln2EfoDdfn583pcK6mDbffUOEPb1FbLL6ErS51+PuT51d/8lnz3&#10;1u/Jffffrwu0hF+o9eAXE5hW8gWF4IsLISMiIiJ2FsRF2oiIiIhhBDyKJlt5IBcPrL1be5OHX37L&#10;oGnzJlmyeJEsXrgAx4VSt2Sx1Nctkfr6OmNDvWNDIRsqsL6+Qf/3dU9eWx7/937ormMdTLe8PPN6&#10;lgSsYxrlGpYmcqT+z8X6P5jXaR1aXrlU6lTWuJSyKL8UuhpgRwPaXAcu8UTZJbCrzrG+Djo81bal&#10;iQ/q9Ag9Ceug38hrlVM90EndSxxRr+p2eoxZPd43DXWoT9uc2qRl6YOEvHakbkfWtXix4xLawLJW&#10;xvsjJH2lfq0P0ylLvYsRIwuhc74e63jNOqBzMXyzBKxzfmqAHaT6Wst7Ov3kUvTFUqTxf9Nfyv8R&#10;ehGI+HNtZ78vXgz9jqyLccm+Vf+ir2lTPePWxy7I/mQc0IcWA65OrcvbYX6mPu17lF+y2Ki+ox+R&#10;X0fSFvjL+jrwUQP/N+tG2GJsRBr/53wfW/XweT18rqTfcSSX8Kj6qS+rs5SprWav+Zc0X5ufjOa3&#10;1Ncpk7HMepUm62l95eqA/BLUvUSPaYxn49Mz6AuQvqzjkX6FThu7FhtL4Bvq5VgktX0ai9ADObOF&#10;16wv6wPVR90ag4tcH9Nm+hv+rwN5ZD8sxdHHVmKn94NRr5GfxB/irqGe/zM5j2wL+wu2LwYX4RxH&#10;+trHtep05zqX0X60kWOV/8M7bfN1puOoiF6miNl6GrxvHG0OzMnDTza/0k9GjW3MAxrXLkZCPWoH&#10;//d1EueWltdJvyw23Siv40FjDv6hn0hehzod2Yd16HvGa2Kz+h264XuO+ToSujnvLoGMxgrLgN4e&#10;nUvYZ+oXa2eWNvZ9H1o/urhEvhJlkzGt/YZypPrX6P3CuLfYt/rpC73HBGSa+oN+yFPb6mPY0+tK&#10;dSZ64Q8/V2r90Gv3IhA2LgbT+wbLpXqsTz2RRsIGzj1LFqEM5k9tK/KtjOsf+LdB4xZ+hfxSyHhq&#10;eaTrXKP2gEjz9PUlaTz39bt2GV3faPzwaDJG80sYL2mbrD4bXyTKql04pw5fr5KxzRj35DzOI9Np&#10;O2OpUY86F3FOxrhowFyytA6Ebf7Zwe4JnkEdtMfZVFSnxhraSiZx5lh+/jSy/5lPWxcvgY1gHVi/&#10;pBGEL0jUaf0HHyRl4SsdS+YzzYddSoz5pSCPJGOhsF1JW/L5bCsJO9hXzkbGsKf5A/KcX0jc83iP&#10;0/kQeRwH+mzAc+pQPVlSB+N6/oIFsgj33zVr1yYLseFiqz7DIr27u7tkoVbleLTLiIiIiJ0OcZE2&#10;IiIiYhiBj6Z+K4/Sbx/on4P18je/eqW3pxsPvl3KHpDXvS5PH34Hwl6rU9nDY5jn0lWG5DcmAsJM&#10;iCmZ34Py/JkGT182U5/StQn5SqRRF9kT6ExIHSTtU93dKaEnsR8yCVGwsN5CWr4tjnv9rh2qv5w+&#10;MqgXxvN/N05p3y4JbfLnmufrAPm7bl2O/LPBbqeLssX1FhFtoV/5ctTdiRjpwLELfsO1a1N3UKf1&#10;N8ukPghZ2mbvL8aci0nXDr6Qeapu7V8n18v6LWZD0ibmeV3Zuqzz/bmvp6ekHiunvg3oy5Ul/Uoy&#10;ZqkLfleqXwLmfJPVncYoVAXpkMP4gGolz9UunCi93wP5lMhzfjWaDZ7WV56IkRzLt9+VcTpCnZ4+&#10;XjV2UcbrUn3eX6TqS9vuSTmdA9SX6KMu9jH732wt1ZESicp8epbMZ6wwbqjXfMOY1rHTZeOI/vXt&#10;1HLu3PqUR7SJ/xs55bx9BTZVT9ZjdXhdyZh3LF+GNvnx6enikDZDVv3fJ52+RC/7FP1Bsk+czoQu&#10;P69H+9CVS+v1emGT0uKE81SXI89VZ1KmiKlt6neOf9f2hJwPdN7wdTp519+pj81+JXT35SONb86p&#10;AcPyRWXKk3bZOcurL2BbnpX8oTazbviNtHFjxyR+wzKQ3aox68hrR2uHm2eUqV4jY8yYxjvHWzru&#10;jMxzczLsz/iYDO0Jxz3y1Ke0X8m6XN1qS94eMrXJU31AXZ68TmID97FeMrXP7tWe5rsSHarH6zKG&#10;4yrPfNuMYbtNjnp5j/bs6SbT9pl/vY+NGT20ge2mr8Ct7kgm9yIysLuQ2keesI1H1EuG9VkfFZRX&#10;3wRtoVyu3dZem2f1vsv4Rp/4ezBlQlh9kEc+j2G+6uTRLiMiIiJ2OsRF2oiIiIhhBD6a6qYPqbZl&#10;H1WZxwdtPvTi4T6Tl4IPxV1dndIJ8icRksUqJcr3SZNNXwTSRa+UfBjng7infyHfijqNnTyGD/eU&#10;0XKmQxe+8CCfvmRlafl8CbEXkVQPXwjci6YnEpTO3p6uLiUXgXTRGvo8uxx5nur3/gHdy12WeFlR&#10;QhYvgD14IQx1qo5Exr2sFBEvad5XRp9eSluQha1dxs6AlpfVpS9U3gZ/7agvZjyirl7o7OXiGOIj&#10;IRdE3cKoLfKjXfQjqe1jn6As6HWGdfv6Ex+qvOtHkDq7UKen/xBB6RZnu2EHydj17NaFZCejhE7X&#10;H/py547aP6hX7YZ/SKvH9Y2zL0OWKaLmo4xrv+mkfY4uvZisK6iPL7SOyRhIGMSzxrSrV+vmMfWh&#10;96PS1aV28VzTfb2lzMQf0/Lt1ZjOlinHrK6wLbQ9T9+ugEjX+PZ91Emfsh1Iy5H1pfGEOQ/t5AJS&#10;mJa1z/uC+qBXxyjJ8YJxgzSS574PdSwE7IEtStavNLnkOmifn3PSNOaHRDlvj9oUsqi9gV70S9pO&#10;bwPLMf5I0xPWUVp/lqHfSKYl/ac2hPaBmk85s8vL2qIr5p8knzQb1Ic4+nmR9x/vd9LmSier45h0&#10;7c20GTqpC2VSci4w6nyFvs2QaSrHcsbEv4H9vj15miyPKcN862vXXsiGYzO027fLy5of4YtCIg/t&#10;zpC2KF1Z3wbSfchAWhvNllLSXt4XjclYTIi2JLLQg3nN0/uR9IvkW+Ffz7yfvT3ph4fGsD5No0+7&#10;PFnG0sKF2yzTfkzrYlyxHkdNgy2wq5SWl9x3IGv3zaydiW1Md9T6kV6eoS/JbL5vG+/RCdlmnVuM&#10;fFaBcMKSuY22cG4sQ/9c4OezlGk7lNSVJ+MziVNvd64c6J8z8rRnMBLlNGZ78FyCMa73bfsZrhSl&#10;z6n6jOsWaoP12YiIiIgIIC7SRkRERAwj+IVZ/wCbEJs96PKaL7P2cG0LtXzg5YOyPaCn35Dwx0DP&#10;NiCe2/VbFmS3OzKNLJLvH6mjHIvki5n9RsyOQ2937Wy3ODEW5W9rhvaELJI1YleSVjv2XX/KcrKl&#10;cZr2YWledazWpu3NfPsK2oiJIbymX3rQPjI/f2GnDNP6w9qOnZ2X3o/V+dL6Mb0vFclUSz/G+mJR&#10;2RHO3DgyhuMuzyJ5z9SX9k3PkEXy5ajijkX5OzLDtlVuX6Xxgl2G+fzhS29ymmZtxDjX51M+j9pC&#10;Ob9dD0l9VjWk5ywXEREREZFFXKSNiIiIGEbAo65twYOvEps92PLaPwRnF2l5zW9C6Iuwym4fsGZa&#10;RfLRnEdv/XDBcLMnohr4XtuWPdef+qqX7Y/WYgyu9HAGW8YZzGaxkdvOHRk+fqvrnVC6uhLlkddV&#10;jjshatrsvD9DRvQXO5v3+MzKRVr/jWaep0+CRIyjiIiIiEqIi7QRERER/UL4uD0UD5qmt2SRVpl+&#10;u8WzLzs015UfanhL/OKsZ5VWFrBWyOrlxgUgkls2f3DIawtZLYrKVsPaoUi7Z7nUalBU0tOjKM+T&#10;keTJ66GDRUa69V0f8jnGPCuAuSH7hpMM9VdRT4h+tKJPmSz6J10Jvm7r4WB8ZtrshCrAi+RZDJcb&#10;6iaLEOZXkkuQFQ77wLN2yGv2rB1Crfk+0lAMqUgT0hl3MGOX5fz4L0dXZ8agYoQSlSVDQCqJxaJS&#10;Pq2IxSiSLMdC9ClQLUJFFXyrLEYoUVlysOhfDS5K3dUQA9VoeNhpCUtQJOSZQ0HSdkPe1FLbMN7D&#10;3y/mt2n5zKrjJiIiIiKiEuIibURERESf8I/42PCAqXRb0aNpLaDafV14sM38uWimzmIbWI5/esbf&#10;CtPf/AKR6HID+OJVEbuELgn08Nfha51fpPUM5Q2+VBEHC6dH7U2t4EJBuOnCAfOVTt7BaVCmCFNT&#10;cgv/rJG1FUsWo0iuiNYKEBchmVcRFKhI7JTeFynTDwZcTBYVB0ugGdgleosiIixp17pl6nVlE4Zl&#10;w/IDh6u17FYZyE/aWV6WOeVYDOSEehPSH6S7zmmwFLchP8MkvzyrAySTuqsvlcAVowplmgSmWypQ&#10;hpRxrNTOLFyq11EymMhUrE8mSBPz8UubbG4IqgiY1dMf+MJOUR9K8yKeJupPcr50zMxvAZkXFHVw&#10;ejDOe3EnIHlutK1PqArslD7mA0JXwiDd+zuxKwdV60kRT5dWFhnh8mT94T3b7tshw6tMK5BSypLQ&#10;dCwRHChUofkuYVWWGYpylNiVsECuf/Cl8nal8CnG/JaXroCsopQFSLKxy7c37T/UXyKQZ6jMJZHZ&#10;ZOXAkdPkKylAIFVC3yYj+yIPCCCd/4Ebf1Oav93MsRERERERURlxkTYiIiKiD/iXvSLao+pQIKwH&#10;L3lusdX+k4WiF6YsfKp/KTBbc/BCzFOGaQWsEhT1r0+e5dWEOcUSg0dWv74a88WhgPpCEfgsW5LI&#10;pxhZli8p6W9p2otLsXRlVMoPdaQvfkamlQNM0fa4E0dmePo00vzgqb5xC/1KyJT3TwEyesNF2rIl&#10;kMMNdWX6ij/vESzSJiyvpxqwtDHcaou0jr4YXCV+q4LZko5uQ34JS2SzrA6QhK6BIqmPaoLrUlCg&#10;AoPSttlV34CU11EymEgT6ZvYOZp/w5gN6fMzRZSqZ1DwSvLMQlOxI5NmJswmpPYa08WYUmrZEjAN&#10;ebqh/Y4+3dgHVAw7ZTjmqSfHIC/0dzmoatKrJ11aWWSEHX0pnPs6k//MEHZkmGxZj4QMNCbMhifr&#10;QDozyFrAK1TmLSqyqjwyktiVMMgfOFg6b5vBX6UMr/qJsGhofAUkooW0+MgklgxEr8TRoUzyAJDT&#10;hDoTu/oBryGcB9JUIrhGTHGhltQ2FsBLR0RERETERdqIiIiIPuEfYIs4dI+VYT14qfMvfbpI1vdL&#10;U5KTsTWHVMgxTCtglaCof33Kv0aVqglziiUGj6x+fTXmS0MB9WUi8Fm2JJFPMbJsXKQtg4zeuEhb&#10;mcFV4rcqmC3p6Dbkl7BENsvqAEnoGiiS+qgmuC4FBSowKG2bXfUNSHkdJYOJNJG+iZ2j+TeM2ZA+&#10;P1NEqXoGBa8kzyw0FTsyaWbCbEJqrzFcjMlTy5aAacjTDe139OnGPqBi2CnDMU89OQZ5ob/LQVWT&#10;Xj3p0soiI+zoS+Hc1xkXaR2xK2GQP3CwdN42g79KGV71E2HR0PgKSEQLafGRSSwZiF6Jo0OZ5AEg&#10;pwl1Jnb1A15DOA+kqXmin5jvWQAvGRERERERF2kjIiIiKsAeG/0DbBGH8rEyrQcvdf6lz734hS/+&#10;A7ZBi2KXoU+nwMARqhmkqhoha1HqvyKm/WtbWjLUEZLl2C/8eQn9iQmU1ZdpJ1FLeJ3hizuqqgjm&#10;h//7d6lhTAvJlyqj+gRtyi7SOjFXujIo5XUGC6wVS9N3fnM2BEx0KKnbcQBgqTxrjUp6w3qTuEva&#10;Q3okUpaX5Htmr7z3Qp0Jky1bpv8YWKkQ/dIA20uYaQHZDzgdOjYcLc3le/C6IrGjngzzccu0XDHH&#10;2qFvbWpDwqzNVj5lPj9ckEnmOBLSlZHX3R/ky5ahzgXG1N/Mq4yclj5QQdL7guQ9ICTs0fs25zJl&#10;emZ+1GUsZViDp+YrTR7/lLUFFVbD6uHtTOjSBw9qCpmidnUE8A2oEt6qhNglKsKLQrpCOZRJHiBY&#10;jzGJWdLlVgtvkzLQ48dgMiZzmkPZjA5mRkRERETERdqIiIiIYgQPkRU4lI+VqME2rSt94Utf+knL&#10;H/AjrhbDTmlJIxfaWKNrs/dfhpktLZUiTDWynH+BTl6kA4laItGLXbKmxIRKUBna6WQL5V2GFyqg&#10;+ae/YAmWD17ayD40sabshnjnMkaiw2xS1gC10TJwsH620p9VRjUyIVIv2pZq6I+WUgyu9MCQtz5k&#10;P5EUxS6hSysHn58hdo7JPJKnbkERcHsCJimrQWizErvwum/0T7oYoY4y9I3ShnluQ7i6rc9z92qd&#10;v0o3u1+k1lYkdqbbzocWSa059g8DL1kJodas5trWE6IGmhOTsStLJ1OAMsnDAmabN96z+D4fzosR&#10;EREREaWIi7QRERERBQgfIiux6AG0djD9aX3+hS9Mc3RbRDXw/VaJ1SIto1vSH2HO0EB1Y1dVHZTz&#10;gtUWqE6wCjg9iN0M+6jDeVS3rGyeEdsNGlQjAPmQGlSzUiXZLcwpIHcjFKkHhhqhRweGwWmwkpl7&#10;M1lpS2SydZNESbrP2GYosQAcDii2ZbhZmUFiHHbakQX0pwUokzyMUc7iwbWkgosiIiIiRgTiIm1E&#10;REREATIvWBU4tI+Kpj+tLy7S1ga+3yqxWqRldEv6I8wZGqhu7Kqqg3JesNoC1QlWAacnXKAl+6jD&#10;eVS3rGyeEdsNGlQjAPmQGlSzUiXZLcwpIHcjFKkHhhqhRweGwWmwkpl7M1lpS2SydZNESbrP2GYo&#10;sQAcDii2ZbhZmUFiHHbakQX0pwUok7wDYnAtqeCiiIiIiBGBuEgbERERUYDMC1YFDi38o2iWWRvc&#10;b935ayc1lOiP/r5lIQG7C1kFKKWEfMji8om05Qfy5TaTrw4mnS1ZNUNbAhYhWy4gM0OEecpAL/6V&#10;FhgKJJWDuUXaDE2m0gaBMqweRaUT81i/oyUgcxBI1DhVg1Tn4DXlue0R+ivxWQWE1hZx4CjSVsQK&#10;yIlac3KxUMQqUFIMu1B/eUI4BBNCDlPQsiyzm6WWQ7bktkJSI3ZGWKoMMquCE/blK21OpuRnclg8&#10;1VTIbQNXmxpUHUO/JXSaBgevpZjZLZubR2oj2JueFwpXQFhHn8SOTE7ShCyDvNROl1QqnaEiES5l&#10;qg/X/QRL9MVtBa0vbI/bIiIiIkYS4iJtRERERAEyD4EVuH2Q1q//IYn+Vi3OkxcO9yBrwjWB6syT&#10;6ZZdAp+Xl02IxFJW+KawMq8j1aMvuMl/0pIth10Jw/wSBhuEc6wOSQmnM/sSXitSfxGLZCuzH02r&#10;AlQW6rd+5WKs/edjPQX0fe8ZlC/YfB2lzEJTscvo6wexy9ErLc/SYtRl54OC6snRbdsKqDJbv/Zb&#10;cO2IXYG9SXJF9h8sVCWTinAZIsxS5m0vEShDpy8Ak5TIzzOZF/zc5VgkW47bAtXUkrTTMZzzPFOb&#10;+8OBIdEQ1Jsl8/JkX6QM5QvBZCtYytSChMmGfM/kHq7nRvwzFmjJQBOxK6SJDBhOj9kZzs19MW0b&#10;/qWkyoDVwUlnFGWZrc/7L2CqJZNeNOZMqm94XWmf+f/YzeWFZBp2ni7BmJd2MkpnU8qctIqH+f1j&#10;NUjrqVSf5W0LFNfvqNZGREREjAzERdqIiIiIAhQ+BBZw+yCtPy7SWp6+KPkXLpfmiV0Jw/wSBhuE&#10;c6wOSQmnM32Zs+vakPqLWCRbmf1oWhWgslC/9SveOu3FMy7SDgyqJ0e3bSugymz92m/BtSN2BfYm&#10;yRXZf7BQlUwqwmWIMEuZt71EoAydvgBMUiI/z2Re8HOXY5FsOW4LVFNL0k7HcM7zTG3uDweGRENQ&#10;b5bMy5N9kTKULwSTrWApUwsSJhvyPeMibSU46YyiLLP1ef8FTLVk0ovGnEn1Da8r7bO4SLstUFy/&#10;o1obERERMTIQF2kjIiIiyqDwQdBx+yJrS/qiEKSrlLFWCHXWSm/YjrKknGMITSuSd6yMVGvRluYP&#10;HKEWmlOeqHHArKSvKC/LoUW+wvDnDcKX+pBB29w2WFBDIbEzuvoCYlfAoHAlePEC1gr0C7ftgSJ/&#10;eWLnGupsc6dhVsI0O8OBo0hbnlUAYmZjrk34V62KclAVTm/Ikvm7CmJnHGbQNoYMbFa7C1FSyrE2&#10;yNuQ10yzjDk5peXVFtk6sn0f2KOS1aJ/0tUitLP/dEoGDN+myiyqV4ncEJbuZPzirCcz+4G0Llcf&#10;08oROzI4cfQI0pxMRjeZlTJilzItEyQqwzzN7wcozSIpQ10uXyWHDr6ObN2ObouIiIgYSYiLtBER&#10;ERE7IAofVjOkjD3YDn/o47farUYPAPn2DxdYy0pZEbS/hEznabadxkCsDDOVk9sUQcVFxoUcYgPD&#10;Goa2pp0AcB7jL+276kDJPIcltoFxpWM55Y4O776QOwLo+rQfXOIQIqxL6dKHL2hhwMTwgDUHdXpW&#10;Rp8STk3qd+NA4FSVsCYYEj/u2EBPZfutdt6OiIiIGFaIi7QREREROzD0pSB8aE1oz/hKJxcxMpD2&#10;bYU+B5OOJyMiIoY14jCNiNjG0BtlRERERETE8EJcpI2IiIjYgaFrcHjRqLhg5+QiRgbSvq3Q52DS&#10;8WRERMSwRhymERHbGHqjjIiIiIiIGF6Ii7QRERERIwDJehx2JQt3Li9iZCHta3/ORMuLiIiIiIgo&#10;gt4rIiIiIiIiIoYl4iJtRERExAiCrtO5BbuELj0iIiIiIiIiIiIiIiIiImJ4Ii7SRkRERIwg6IKs&#10;X5z1dOkRERERERERERERERERERHDE3GRNiIiImKEQRdl/QIt6dIiIiIiIiIiIiIiaorMQyfp0iMi&#10;IiIi+o24SBsRERExwsFn5QzxAF2WbosYYpR0So41Brp2SLldEdrikmoCKquGQ4QhrapIeTkOEYqq&#10;IiMihis0RrErx5EazEVNq5YROwAG2mlB8Bc+TwaMiIiIiKgecZE2IiIiYicBn5OLHp7Lsl9P64MH&#10;a9sej/JoaoY1NcLrc7qNOT+XMChXI1Cnsai+PPsj65nWMWSg7oBhnSUMRKtFWKZQZ8CscB/sA0VF&#10;qmG/UKRAiV2V5CFTdoCw4mHsFBEynkmZYo4cjKzWDBSZvh8MqasWxC5lUax6pnLFisAaY6iqKNJb&#10;Fb0vqtyypXd05NvjOUzhzMvGcDGxK8si+XKMiIiIiKgOcZE2IiIiYicBn5GLHpzLchu/YLC27fEY&#10;j6ZmWFMjvD6n25jzcwmDcjUCdRqL6suzP7KeaR1DBuoOGNZZwkC0WoRlCnUGzAr3wT5QVKQa9gtF&#10;CpTYVUkeMmUHCCsexk4RIeOZlCnmyMHIas1Aken7wZC6akHsUhbFqmcqV6wIrDGGqooivVXR+6LK&#10;LVt6R0e+PZ7DFM68bAwXE7uyLJIvx4iIiIiI6hAXaSMiIiJ2EvARuejBuSyH8wtGLZG+byhr2myv&#10;T3Xn/FuWWrKmoM4sS+ssz7xsEVP5IQfrCOorYSqiHAi0LHblWFJJJfaBoiLVsF8oUpAQuwoM+1nl&#10;BwmqgLaM3lK66hP5YkaMPCT9i92AGerpB/PQdOxSlonTHEsUe9YYQ1FFkc7+ceBbqmVHRGh/yGEK&#10;Z15pTGeJXdUsKp/Sqo2IiIiI6BtxkTYiIiJiJwKfk/G4bFvJQzSYbDspatlwc3ZA7DIskgGHACVV&#10;D4qIjxJa3nZBaJtLGhJQebUcIIpUhawJihSXELtCIq9GQNTYBr1KTStmxM6JoliolrWG6sWuEofc&#10;iG2Aomb0n9Vt2VIjBTtWuyx20RsBXWIpS9oWMCdruuxSRSIiIiIiqkZcpI2IiIiIiBgK+JeTvriN&#10;oNVhV3Oa+ogag34NOSTIV1JI7HxHkzXGEKmNiIgYIPyYrJblkJXLXhlHInbAtiVdgl3IiIiIiIjt&#10;grhIGxERERERMRTQl54quI2g1WFXc5r6iBqDfg05JMhXUkjsfEeTNcYQqY2IiBgg/JisluWQlcte&#10;GUcidsC2JV2CXciIiIiIiO2CuEgbERERERExFNCXnjLczigyqVpGjGAUdXjIiIiIiIiIiIiIiIgh&#10;Q1ykjYiIiIiIqDVKFriwC68jIoYzwlgNGRERERGxzVA0DZMRERERESMXcZE2IiIiIiKi1ih5q8Iu&#10;vI6IGM4IYzVkRERERMQ2Q9E0TEZEREREjFzERdqIiG2O+HgVETEikX+LAov/x2TkRUTsCGCshrEb&#10;UTXUXSEjIiKGGYbvwMxPH0rsEuI6IiIiImJkIi7SRkRsK4RPV8kjV0RExIhAOKxBG+rpAm3IOPQj&#10;dihozDpGlIBewci2zY3xcoyIiBgusJGbcvsjb5ESO2N+PkllInYy+I6PARARMWIRF2kjIrYV9InK&#10;vah5RkRE7LjgEM4xHd75F6qUKhsRscOAAesZEcK8EmwF4z3PiIiIYQCORR2PntsfmCGyWzBv9EXs&#10;VEMpI0YUXLf6Lk+6PSIiYkQhLtJGRGwruLtp8jCld9aIiIgdFhzCOabDu/QlylNlIyJ2GDBgPSNC&#10;mFeCrWC85xkRETEMwLGo49Fz+wMzRHYL5o2+iJ1qKGXEiILrVt/lSbdHRESMKMRF2oiIiIiIiIHC&#10;PyDnaA/PZV6mIiIiRgwwqtOtYLznGRERMRzgbtYJtz+yFpXOHZWIXYkGY8SIQq57k26PiIgYUYiL&#10;tBEREREREbVC8PBsD9C5lyh9oo6IiBgpsKHutmC8l2NEREREX7B5JSB2xnLzChkx4uG7OmRERMSI&#10;Q1ykjYiIiIiIGArEB+mIiJ0C6TAvXTzJUKUjIiIi+kY6r1RmxE6GGAARZRDDYuQgLtJGREREREQM&#10;BcKnpfjEFBExYpEO89yibJ4qHREREdE30nmlMiN2MsQAiCiDGBYjB3GRNiIiIiIiIiIiImKQsJcj&#10;t8VF2oiIiBoiLsBERESUQ+b5w20ROy7iIm1ERMR2QPioGW8iERERETsvRs49IHNnK1igHTktjYiI&#10;iIiIiBgu4FNG6XOHbemTScSOgrhIGxERsR0Q3jDiTSMiIiJi58XIuQdk7mwlL0sjqaURERERERER&#10;wwV8yih97rAtfTKJ2FEQF2kTxMCNiBh6BDcK3Dwy18MeO5KtEREREcMZ4Xw6subUfMvyjKgNol8j&#10;IiIiInZ2JEux+QXaHONdc8dCXKRVxKCNiBh6BGOMN4uQYd6wRN7G4Wrnjo7o24iIbYPtMdZ8neVY&#10;Wwyd5soI6y1ixOBR5FdyZKCoZXlGRERERETwjuA2vE/3ReyMeh/xjBiOiIu0ihisERFDj2CMBTcM&#10;vWmEecMSeRtDRgwajIGQ0bc7IGKfDX+EYyvkUKK0Pr+V5tUGRZrJbY3tXf9IRt63ee6YMOt1w30w&#10;YcG2TVu7jauLiIiIiKgWwZ0hvG/0Qey0bJzUhy/iIq0iDNQYrBERQ4NgjOVvFmHesETexpARgwZj&#10;IGT07Q6I2GfDH+HYCjmUKK3Pb6V5tUGRZnJbY3vXP5KR922eOybMet1wH0xYsG3T1m7j6iIiIiIi&#10;qkVwZwjvG30QOy0bJ/Xhi7hIGxERsY0Q3hDcTSKXZhxOKLIvz4hBwz8wxAeHiIghQjiuijgUKKqn&#10;HGuPoa8hYnsi3787fh9bK/rasi0OWWMUVeEZERERETEMENwd8P7UJ90WJ/Lhj7hIG7FTIU5J2xP+&#10;ptAXhwuKbCtixKCBB4eE0acRETWGH1eVWGsMtf6+kb6ObD8bIoYWI6tnfWv6yyFCUVV5RuyEKAoE&#10;MmK4IPbKzgbr7Wq2GBk7DuIibcROhTgtbU+EN4dKHA4osqschyt2BBsjRgLKR1gYgzEOtx/y/VCJ&#10;g0WRTnJ7oDZ2FGnJc+dD9MK2Q5GvPYcQRdWVY8Q2QfWuHsoOyusux4gstp2Pwu89DF0tEcMH7GVj&#10;uS2VqYAqxSK2DeIibcROhTjvbE+Es38lDgcU2VWOwxU7go0RIwHlIyyMwRiH2w/5fqjEwaJIJ7k9&#10;UBs7irTkufMhemHbocjXnkOIourKMWKboHpXD2UH5XWXY0QW285HcZF2ZwN72VhuS2UqoEqxiG2D&#10;uEgbsVMhzjvbG+EdoByJcunbCq7OzJOOY8YmcjiiyE7PiOGLHbOfylsd5oSM2LYo6oNKHChqqasW&#10;GLg9RSUrcedAUcuLODjURkvEoBF2aX84IrH9G9c/C7x0yFqgSG81HJnou3WhD8qxtsj+BulQ1BAx&#10;fBHGVRH7QCKKXZVFIoYOcZF2O2LHj/0dZwR7S3d8n480hD1TLYcSaT3ZB50sQ7nhh7x9eUYMTxT1&#10;Fbm9UF3dfVublwgZsW1Q5PtqWQ2KynluDxTZkWd5FElj5s9tRTIjHUH78/fEzH1x4DBVTq9Li9hO&#10;CLt0MNxhUdQYz1oBujTo7bQIPivPyuh/iepQpLdajhz03bK8RCXWCqYvnJermUdDS5TYkX0WHHZI&#10;WqBXOy8G4QPX+Yyb6Mrtj7hIux2x48f+jjOCvaU7vs9HGsKeqZZDibSekgedgKHc8EPevjwjhieK&#10;+orcXqiu7r6tzUuEjNg2KPJ9tawGReU8tweK7MizPIqkMfPntiKZkY6g/fl7Yua+OHCYKqfXpUVs&#10;J4RdOhjusChqjGetAF0a9HZaBJ+VZ2X0v0R1KNJbLUcO+m5ZXqISawXTF87L1cyjoSVK7Mg+Cw47&#10;JC3Qq50Xg/CB63zGTXTl9kdcpK0h+p4KU/jYL+KOgR3L4tDaobB4x/DCcEa+h/riUCGto+RBJyB2&#10;gexwQWhTX4wYfijqJ89thaK6yfLoW7pIwnNbYnvXvz1R1PZtxe2BIjuKWIxUopotlB/Z0Pbm7oWe&#10;2KnEYL1gqrxelxixfRB2aY6Zfg/S80xEfFoNMQQqAa81x0wjyBohdJDSpTvwshyLUSTpWR7VSRGh&#10;ZAWiLek4drGieSMDQUszNBTlVGItkOrL+71SDWkpEDtjqY6KSoYFtAU5RvQXhX0fsd0QF2lrCIRz&#10;1dNCOI3kuWNgx7I6sRS7WlprfY5tB5vI8pOwkuk5blsUWVCOQ4FUf6F/tvY62vXQ2jIQhDaRvY75&#10;dDKiBIl7BucfFu+/iqTyCtwWKKqXLI/qpIukPLcFiuoldxYUtX1bcXugyI4iZpHNLd0w+yfMbmm5&#10;kQxtq7v/pfdD0tIG4wUWN4Z1DEzX0MK3sYgjDEVNVAb9oyyVCfswJfJqhLC62iHUCtLgchwsinQm&#10;ZL4Tq8BihBL5Z8BihCUqSxJF0qUs6n/LGxnItjZlcarnUD2PZ/WV+J4iZaAlsEtZUB7EzgoMW9C+&#10;PGuH2mscnijs+4HAO2xncNoQIi7S1hAIZ3fWN8L4TWnb8Eep5cMdiaU1NNV0uo2TmSX3jcQYxyJU&#10;yqsB8pOwtz/PbYsiC/piLZHqLfRPjkNjw0AR2kP6h/P8Q7pnRAlq5KIkRtx1dchXXsShRq6+KmOc&#10;ufkIyyLMKeK2QFG95M6CorZvK25rFNlQjlmUSmS3XoyJPG1Ly4xkaFvZZmXBIq3nAJAWD+sYmK6h&#10;BW2qhiMARc2qkvl+9KwFclUpB4cijSDtLcfBokhnQuYbyyQrixFK5J//ihGWyLMURVKlLOp7biMF&#10;pS02Fqf6fsj3h+dAkddjLPV7eWgJ7FIWlAexswLDDrSrHGuHVGtt9Q43FPb9QJA6zLgTYzAuiIu0&#10;NUR/Bq/vtCxtG/4otXy4I7G0hqaaTrdxMrPkvpEY41iESnk1QH4S9vbnuW1RZEFfrCVSvYX+yXFo&#10;bBgoQnvIoXooHMGokYuSGHHX1SFfeRGHGrn6qoxx5uYjLIswp4jbAkX1kjsLitq+rbitUWRDOWZR&#10;KpHd4iItNrZZGRdpK3MEoKhZVTLfj561QK4q5eBQpBGkveU4WBTpTMh8Y5lkZTFCifzzXzHCEnmW&#10;okiqlEV9z22koLTFxuJU3w/5/vAcKPJ6jKV+Lw8tgV3KgvIgdlZg2IF2lWPtkGqtrd7hhsK+HwhS&#10;hxl3YgzGBXGRtsboqyN8ZxVxx8GObH3tbOVknWwDnciI7ezGsPrtaEYORVaVY62Q6iy5SYUM5FJu&#10;bxTZVA0jEtTELSiciZVqQdlK3BZAPYnteJEgK9gQ5uRZnFqOIwlF7cMcols2ddsiX/u25LZAUb19&#10;sRRFUka3YWwkTLas7I6MvtsSthtb6A8Qu5QDRI3UbEfQ6CLugChqRh9M+640PshawFVVwoGhSFNA&#10;2hwyyRskElXYlTDND05LWIxQIr8oWIywRHkpj7x0lsmGdthmOSMJ2RYXta9IgnT9ke/vqkHZvpkf&#10;c0ythExp7ErKayIlhyMSywtYKwyFzsEgtCfPwUG7WskdEyy93xhM2RrAV78dTcjYELI/iIu0Cfrr&#10;uvLId0g57rjYUVpTZCc5cGQ1ZbcB684q3S7YNibkawlZhCA/vXNk05W1hOm0G1RfdfSVvy0R2tJP&#10;op3D/0FsCBC4IMN+I6cgEztJ6rCE2oadkTu+QDgmL3ikSjoawpRS2laUk+XwR/XWhpLGwg1ZGQYl&#10;+gfqKirdV1p/WYQiub5YaxTVkefAUKRJCX8nzOXtyMi0JdPGTA5YHirtytkcUlm+ElTFwItvZ9Dw&#10;ItYSQ6U3h6Qa7JJzMA9ml2UuoVBBNfBlLS7Tq1L2D0UaCpixnxwkElXYldDlDQi+cJ7lUb0kkZdO&#10;6ecM652RhdLWZlmKIinOi3ki3bMvJHKVWfpXDmnuyAUb6VtZ65YOld6BIrSniCEq5Y0k+JmH2/Bo&#10;dZEdntViJ1+kNXflt8Ei7IhQr21p3vZHaE1/LHLymRvG9oe3xMyCrx2DnIDFqCRZmleaMmDUQMVg&#10;EFZfOxOgyToj7Y9gS2sjK8F0JOxX2f7C6UzqqQSTybZlEHAqwtitXquX7CfDuhx3KNDekP1BUo7n&#10;ltR/+MKOGVtI26dXtUX/9TKm3AYbS2kP9vrykFmkJbMtCa9KaVvyIuJSU+4YyFtdntxCX1mbM1vG&#10;z8gNqdLGakE9vdpfpjOrpRasBkXlKrGWCPWmPs9yYMhrSYid9Re3NH1HR9IWF0shg1ywEigfLg6g&#10;P1i+r2IjDqG/QtYKRbo9awztP0+XVoRQLMfcRY79QbZseFU08j37RlGpalgjUFUvdomfXBrZb4SF&#10;8yyP6qQ8QmljZs5w29AjtKEv9Ee2FGHpciyPnKTOiyltrvS+Kw9kJ3J6kdcbkDp7ex1dGV+MEsMP&#10;qe0DBxsXsKagPs/hAMaK2xhHOBbbmE1Pt3zO8EFiE3YZuvRioE0QylBT+yo3tMjbELJaxEVaML8N&#10;FmFHhHptS/O2P0Jr+mORk9eR09+yQwdviZkFXzsGOQGLUUmyNK80ZcCogYrBIKy+diZAk3VG2h/B&#10;ltZGVoLpSNivsv2F05nUUwkmk23LIOBUhLFbvVYv2U+GdTnuUKC9IfuDpBzPLan/8IUdM7aQtk+v&#10;aov+62VMuQ02ltIvrvDBL89sS8KrUtqWvIy41JQ7BvJWlye30FfW5syW8TNyQ6q0sVpQT1yk9Ux9&#10;nuXAkNeSEDvrL25p+o6OpC0ulkIGuWAlUN4vOvh5BGX6KjbiEPorZK1QpNuzxtD+83RpRQjFcsxd&#10;5NgfZMuGV0Uj37NvFJWqhjUCVcVF2gEgtKEv9Ee2FGHpciyPnKTOiyltrvS+Kw9kJ3J6kdcbkDrj&#10;Im0tQX2ewwGMFbcxjnAstjGbnm75nOGDxCbsMnTpxUCbIJShpvZVbmiRtyFktYiLtKBuuc4dDNKO&#10;4GubMb/VHLA7YdUwK4vZB/pZX5VaBwyvXwmbQuZyS0iRQhZKhwyv/EQ5QISqtgPC6gdnQqAlcGbS&#10;H7ktka2IVI8yU46sJZxOracvmGzYLkvrJ3wxx8RXqteSKyMonGGIovygnoA1h6+u1qCt5VgFkvZS&#10;vLoiBfCFyzF/VVuEuqvTX9rfyX+ApPSLK5zPigmppL7ydFuiKy+xY0CtxU7prwvJjb7pUWZ95bbE&#10;x6nPze8o74lSfUF1YdPyeAnzfcY001BEoii9EqtFUdnKLErtP3zJNDaNg9NKhBrKcWhQ+1r60pjJ&#10;Z0yBYaxmJSqB8j4eMQ706PQ4iWL0pbeWqL4t1ckVISwbslYo0u1ZY7D/Q1aAF8msN4JuV4HVIluO&#10;e9aVIdMyUn0hlKyWNQZUboXxngOvKiyYZ2VUL0mE0sZwvvDb0CO0oRJCuTyrg0pjl9CnOfaNQFoV&#10;IEodq50nQx9jx5SARHpNnfwA1+jLIYd0UsML3qrBWIaySSOr0dOfuijruf2B3kQTfey4WMrYWMx0&#10;K8rd/sjYg10Y85k8MItArir5/mDgWsKSeVaLnXqRlt1YtPFfwgEgLY4H3oDhVjtAFwLSk8FZPShb&#10;LQeO2mgpj1C/0vvBM3l080wklaFomlpMD7vmlu3hASGsYIAqBot+m1BWMNSS0u/zWypTCaFcOW4/&#10;2A0h3fqNfFM8qwaFi27SIfJ5Kf14MSKp1shXOVgkurArxyqQaXN1RQrgC5djX6hWrhhhTX1rQVvD&#10;DQVCIsntPPPzpjG9m2Wli1m9pHH4QC3CLkOfXkLuy/mJeYEsFJF+kdZeophu+X3B6zQd6cuYPqyr&#10;hpB55PPJaspVQr6sp0dpnm3Z1P7Dl4T9W3tSZtozMPjSIYceqIVBUKNa85qKSGTSsEvnReuj/sD6&#10;lbEYLtKa7lqg/xaFMOvSrRKY6zlQsGx+bA0GoZ5y7A+qkNfO83RpZeDFdJ0xoIEnTOBY7a9PQlmj&#10;7z9dmPUskUpZHkXSfbHGcGoTf+VZJVKvDKBwn8jrzTI7Z9jWP+R1VoNqZUO9RSyPUMru1RZrYTrZ&#10;N/IlHNnhSpfkDoX0O89Mroe7Rn6mTyzJ6KSGF7xVA7EsKBs2tCKcfMK+UI3MtoFZzD61Z750kdYz&#10;bFeW6VaUa6wN+qcxlE6IXRivnlnkc43+LPRIJaQlixDmFkuUQ75kyGoRF2kLNv5LOACkxfVxNWG4&#10;1Q7QFUxMnJCrB2Wr5cBRGy3lEepXej94JkM1HLIpQ9E0tZgeds0t28MDQljBAFUMFv02oaxgqCWl&#10;3+e3VKYSQrly3H7QeAu2fiPfFM+qQeHSuM4in5fSjxcjkmqNfJWDRaILu3KsApk2V1ekAL5wOfaF&#10;auWKEdbUtxa0NdxQICSSAvAiP28a07uZSfXN4tRiDh+oRdhl6NNLyH05PzEvkIUiMi7SZlP7D18S&#10;9sdF2hLkNRWRyKRhl86L1kf9gfUrYzEu0lrZ/NgaDEI95dgfVCGvnefp0srAi+kiVkADT5jAsdpf&#10;n4SyRt9/yQItWSKVsjyKpPtijeHUJv7Ks0qkXhlA4T6R15tlds6wrX/I66wG1cqGeotYHqFUXKQd&#10;SnirBmJZUDZsaEU4+YR9oRqZbQOzmH1qz3zDf5G2b615aSV2Ybx6ZpHPNfqz0COVkJYsQphbLFEO&#10;+ZIhq8UIX6St7Io0YLMb/2U4QFAXhlBCp105eDhN4aQE2k1ScxLkr1P4nGrZf/RfQ/+kibBEWjK8&#10;CiewcNiWSlpKCl7rTTmfAdDTeD1ONvN8P8EiSleJVlSOlVG9ZCnCsiELwYzQjSFKbhbFSKM0ZB5F&#10;MuW4/cC2ZLd+IN+MfhX2QCF/o1b/FykJKyjiEMCr9ibVqqpwrJRjXxWpGPpK5V3agOHry7M8LEqq&#10;lzeUyoWlszml8NGZbppYpjDz7U/3wz/fJ/N3NF80VJVniqLcgL4/8twO0Kqxy9Cnl5D71EdCv2UW&#10;DFOoPJSVW6TNMw/vdd20PO4+jkwrXxLwFWl+am+2P7ll4Ut4ZlE5N5Pn6g+fU0JWg1I5tCFcpE38&#10;7n1fnfZQsm/pUlRTNpRJ6TbnF++jVGJgCDX0i9j58/4iaUsST9XqYaWOFWAa+w+zpXQbWrCGfCwO&#10;BCwXsCQ+QlaDfsj7upQurQ9QrERUy3OcIi54rLb+RC5LvyULtGCaW5lZFElU4hCgoBrvcr2uEuoR&#10;FErmkYEiqdef9EFvrK/b5fQPvlQl5lEuPYfAvkKW0aOpyCeTBVqkhdHr2T9ULp3PzZiZwCdWD6/C&#10;c/uieksqSwa58IfGfeKwSnBlSlgL1EZP3rKUbnNzaekibVGEhiVzqdgpc+kVQXnSTjNUaKazS21L&#10;cgoRlg9ZCeYDY1EJXoXeKIdQrlA249tKmkpB6XKsFiN4kbZvl1jAplsGFYqXSS4B8/mo6llSx2Cg&#10;g6CUGrTMrsAURbmVWB2spX7rr5bqpfOSnil8CgZXMmHwJc4Ptqx0EbQ0dnRvHpqHvS3R9ujet1l3&#10;njmEWZqtJ9gVkja7c5NO4UVCWnJesgBZibBcyELQff7dIy/k/Zv4uC+EtZVjEYrkyG0PH+np1g8M&#10;ynxfiP7O+z2vzKc5+cx1H6hStCTbl+lndRloGewyAR5eZ5nctMlKlWZkXVo5VFCTRShYXpg5ujCX&#10;kS0vn6JUNkzJ5qRI8/wWyKWZJcgv0qZ3MhBxlqFuqSp2uWep6jKSjN2gX7RrHLclvGVKVz/pX9I0&#10;PcfSFC6a0ne+RBbqLyglkxdA0Jf2LIKW1c1da3ncgXrTe1AhMoq5M79rf7py2S1bJGQWlXPDvLRv&#10;jb7dxV4qRqkc44bzX0imea15FqNvicqopnwoYyz1CXbGnGR/UFTaejv1dSX2F2nZ/Bboy1zkAVnO&#10;I73sN5dUQ6T2ZLeBoLBUYds4qmwOIMuUrACnNIyJkD6/BNXmlZPxQF6mTpfcBygWilpcwweemQis&#10;ABXxcnlZ6738/OFJhNflWJwachshV23qdu4o0Dc0otXXafl+gfIkh2APTvSG5BNzDCsJqPU7qf7B&#10;lfK6Ei2VWCVUJxuVpfkqR92QrXRpYPJhapKXstYIdWtsY0ei+prA694+8LWHLI++pdMc31fVIS3X&#10;N/sBrb+fZcogtCBLt2kMGzWmdRYsYr50cIVdwjDdMUUuBwV4q/Zzb6YW3SGl5HnMyuWRlMuxL7Al&#10;2b8gyyKvz9PDX7MNnO48mZaB2u5YmhuAedl8n1LEarGTL9JWkKiQya7qq7sI5tsjidGGRy0APT7g&#10;c7QbDU4rMEVRbiVWB2up3/qrZWCSxdJBbjLQ8hMGWR7M5SBW0Rw0D3tbonUvyNoHLtMzh5LsTAJ2&#10;Sm9vSJ+XyidJeSK7MrISvCpiCZgIF0o3TopmtNDWqkC5vlgJ1cgMLdJY55ZaVJVV/S4QwgrZjdrH&#10;NViozKfl2Qcy4uXlM2JMIHww6gDitWN/oGVYvjomD2qemYpJB5XTQya5EF6mLzlF38KMEv3mo571&#10;B6V6fUrIENk826qF3bX8Qq3NdAk15jyRz6NuVhej0LO0xpwEynr6/vPzqOe2AqvKELsMc/nFYA76&#10;t9f8UiSp5aGQ1Jc/JBTpJ0NYmm0e1NGDerqrWqTFjtQL87/1adHmihSwf0hLpn2b50D0ejB2/MuA&#10;ZxpTpjy1oRz6lqiMasonMkm7S4mdMaOxiOVRJG29bSzK9+wXXKGwfMgMChNTsO32H+G5hBoCni3c&#10;+ovCJvjEgoz0w3vv9f7AKQ1jIqTP7xfSclW1P1Nf/2C1sChqwjhMmInACkC2LdqXyvoUXSQg3XUR&#10;VNbLgZmxlmjKczsgqJ6mGd1JVbAeTYoExfxlyBL4DDiztwf95P5TymypHH1ljurXYskqEEjn9CrD&#10;/P5AyzOOjGkspnHQF8st0JJDBepmvPZgV+tF2u0H1l7EYhRJkinYL8GmTiqVKkYoW8QBgPXXoKNC&#10;K0rp25rGssa2zoJFzGsIrrBLGKY7pghSKexi0i9sZmpTMZzheTSht1FJHaaK8KdBUlXQcZmZo0qR&#10;163EzjUhIaa7hLjMIrS9NBdgWsgU+RzP/iAu0gZMEAZRSSY61TGXXALmI4QScqsNoMdHWo56UzGJ&#10;skxRlFuJ1cFa6rf+ahmYpBI7Jc4NPicYZAmdcCBdBC3tRXNg66xvg+/RQjBRG1CrwykRJFtaJgE7&#10;ZQWbVc6YJOWJ7MrISvCqiBkwgWZgzrWZGcwLhUZUBcr1xUqoRmZoYXHut9SiqqzqR4FsDYSdZ27U&#10;ZEbGw6flWQnUDRkfUPk+xbXFe2qVp0LLgT5OPPsDLcPy1dHbk6RlKiYdVE4PmeRCeJm+5BQ5Ya0g&#10;C3prx1ik5WYznDHYXMwZuRjpc6wuRqGnT0uRk/AdQR0ZplnbCqwqQ+wyzOUT4bmBV+hffYAszSU0&#10;FXlk2UVa7PzLoYfl2ZZcQ0a/Scu+CPJKkFSipUDzf0nfJptJFbF/SEv6NpdyIHo9GEOejMW4SFsk&#10;DU8kLMr37BOJrTw3BqdKX0cGPrMMqHOHW6SlsT4xk0FwZPl5vlCgD7gyWkcBB6MTrKr9mfr6B6uF&#10;RVFTQvgD5LnlVgCyixZpeeYfKXhUuvQiMJ0qvGxoj8st4HZAUD1NM7qTqoA2ce+LBMX8ZcgS+Aw4&#10;aSs/YIyLtHBFcKSqAg4VqFtjFrv8Iq3WjR1ts4wgsw9ULzkU8LbmWYwiSTIF+yXYEl9kpYoRyhZx&#10;AEj6Y3AIrSilb2sayxrbOgsWMa8huMIuYZjumCJIpbCLSY1PEjlJbSqGs22wSOtZrmSoNyF2ZGI7&#10;dskiLfMgEyIZY2Xr8eml+fkcz/5gJ1qkLWIelp4+GBSjXOk8vFyW4ZYilKkMSGjA2GkSPO7aHapi&#10;KZiKtucHNvRnA7UUSTbPC5luKUqlBgKW4mDjJ476qWOixukMX9qSegJWahdZmM1E9w0yZHrNJaAY&#10;MjkB0K68Hptk3IUHE8qS+SnDLK+frDVUL12IWawX1POierwj+rTBCxnz20CR1Vpr5DXnrw1hajan&#10;DKoQ1BiD0+0FJ3Sy0T9M6jgtUZaVrQ7UxYUm923Ags7mPNnb0wMZGwMlYBqZBCbTLKtqoJxvl9ZR&#10;VF7Ty3BAleYQqusPUMBedJztmubS2Y/+kumFqF6iEvIy/tr8GeZkwRxaSdoWlkWqvsi5uTXIK3qh&#10;8fGZTQXVBnfJgz8P0rY18iZ4loJtsvDWEHdp9BqZ9HkBrJwfty4xAMvqwyNuHKnuLJhmebYVS3lQ&#10;kOM4YFKmiClC7UXsD7ytbB+3gWnxenzJVE8yZ2Vi07NyPamWviRzgDD7MGQ5ME/7HR3nX3IoXlyE&#10;mQErWZXL8tLlWL1XcoAdOu8rwz5Iwetyn+F6aHNy0JjQtrqEAhSVy4MieRrSFN1YX5Baisq5NMbP&#10;7+VQuX+rQ4l6JgQ0nzkOI9Ca0CKal8xpjJ0+7eX4sLuP18Q9feqf831OniE0DXX5+dYvEnuWlgCY&#10;Xi5vIOhLja+qkNgl9pSHtcddVAvVb6cJOGdu7YYuPvuFmUXChE/Psji1L6SS1h72lafvr2rg9Lgy&#10;IZlG5tOVviR2Gquc51i3pqYIZYcSoW0hOG93O/tsvQL3uryNjsMH3qI8KyOU1Oel4LoUQa76LC9V&#10;lGYIfZ33d19Iy/HcJQ4A3jpoCs7DtHSzKHDUMRtQ8z2J8BqlcVCW5KSsCG2rH5O5cnrCxMAejVGm&#10;BXWTlK8Svq6BgMXCOkn/HMb7ka4dIZGey4NpvkwWPjVPQ1GOZ38wov/jMHQpdiFdwJAFrrIgQIf1&#10;8AaVl+E1WQmUD5kiTbXNJhtuLh07z1IEmWp/VihfhNdKyPk2+QEVTnKlYKpvZyDBMghiry9fWkth&#10;RzKb13naw1FJKg4BNa3/YCkOsm4MNpLnqkmNAf3Lmtafg+Yjz00ilPCkRWGCT1MfUGdPV6ZcKeyB&#10;kDfSzm6zjZOCy0JZlEMa1fEy1cEET7sspIMXDebBAljfGXmVypJ9geX4J1A93d3aHu1rl5cBEz0L&#10;4TPpyZTQDtpmZ5VQkOvUukPA0pQBAe3XFzIyidVyOiFLeVKvykv2CRRQ3yPeenqMPDe/pRp9f9iV&#10;h08J7MkKlAGE0Matvejr7i4cOX5ymnGtsdDVJb04cn4oha8btlZXcSnU5irtZ6bW5TnAOgugqkl3&#10;3TdoK/uL4wVHP2aghDT7TF+xTp/j2p1JCYl9YpxPrQxKcC6mXdlY5rmn1UmbPXlNEno/YXmNRUtl&#10;CZ3vcgv3PDJmkwX/AGo2j46lcDkqWCxRBBN3vtNyYVl/bWnZq+y1T8uCqWgHX2LRTr334NIWpsL5&#10;IUU4vxH0py00+JQQSKNeKO3qYgzhulRIdfBFjccQvMwm8Yp28bnGXr7V/gLJLCxf+9ptPpWlS1vZ&#10;N0xjOVg7lS4lC6aiVufjHgiSYUvUJ3qf9f3QP0u9njwL4TK9zayb5HkRmGzjLqXKW3YBnLKQZZCJ&#10;dRVNr9NNs5Ss15PXIUyyGBzvnPe73XMAJTPSuECyIGwRt7hMMnlifcFS6KLKbdd2QChVoAjbVVSa&#10;yfm2kSl8itMTpGSBFK3fxREVa50OLMs5DX6wec10GXhmV1osufLwKcy0Ouw6i0AqC1UKu+h/T9af&#10;sSFAYWIIV4vqdRwQnB5XYXpmoFq4CnMa+j8TGx7ZEmwNWhakWBmW7eq2GAp1+NJ5Gugf+sn8ZR8y&#10;eL85EQde+vcV5g8KzghV41kA5nuWyISZiYBnmly2/8tANTifMAI9bUbFu427SvUbS6GaSuhj0vsy&#10;HI9kZbiyQV+lfeJECuG0U4iyWpZ60BowU9ble9kQvm595sYRki4nzfPty5asBaixiAae8VmjE2Og&#10;i89aeMaUXvYXBkbSZ85+tj0tWhVQNFdjLUCl5TT62jxDWJr3dT6OiuHLmC9SpHqKkNSBCsqIlIUv&#10;y3JWu7G/gAa35WIOZLu17WqcpqTUZ1F7HrX8coDWxFbWkMqqVuz0qCmVQEFO4qwb597VRYWT+kw0&#10;FCP7hJblOE7fK6gnBC+RlZAyaQ1GrRukqaQ+P+Imos8yOFoZD1/ORpUfWRl4hUEdRHKFXYZBXn8Q&#10;F2kDWOdzkPqXSdXgwGuyHCjpZXie1e9TqJGb3mx0c+nYeZYiyFT7s0L5IrxW3ZDN0tdbWsbA1LAN&#10;DiyjE5cxX1pLYWcTiF3n6W+wuVQcAmpa/6GaUHny8kM7NQN7kk+GWkeBfs1Hno3sxDKSFoUJyanq&#10;ZRncHJ1epmfBFD5Y9OhvBXbgraULL92ZRVqWw7Wqc0kGJnjaZSEdvKhrgrIUrMeTV6ks2Re0HCfJ&#10;ni74l+0yHSVgomchfCa966c+xKbSNjurhIJcp9YdEvpxlk0dALT9sIxMYrWcTshSXuuuLNknUMB0&#10;MXaM+mCZ0+j7w648fEpgT1agABRgILEevID6D6xyBalL7eECbTcfDooU+7pLy1cNtblK+5mpdXkO&#10;sM4CqGqS55bUB2grF9gwXrjYTV+pDmuHV0ZdZCl8jmt3JiUk9ok+n1oZlOC4SBdpPcPHEauTNnvy&#10;miTUJo1FylsqSzA9fZBy6ajDvpXDI3WnoIjXa9J5uBwVLJYogombDWZHWNZfW1r2Knvt01IwhW3g&#10;3M8PMNwiLZIz/ZsrGc5vBGXtBcqnhKBfObbwANnFF0XqdFkBmNaNHXWF4GU2iVf0P+wdEYu0Nif5&#10;RVqmetIXunCtMeitrN7SUFfIQrjMxOaARWCyjbuUtLeMOOCU9aUYyMS6iqbX6aZZStbryesQJlmM&#10;5BkA9wUfu6m0KYPr8eKDI8KM5hjYBxZ3jKZkvGheAViQ/ZcqUITtyucRTPLt4kIGJcgUPsXpCVKy&#10;QIrW7+IoXx/L0hfdXWgvx5bpMvDMrrRYcuXhU5hpddh1FoFUFqrU5oiErD9jQ4DCxBCuFtXrOCCw&#10;HNtCpldem6pGQg86nzGSrSYsy3O2xW8pWGanX6RN4oUMkrGzlOqgGpxPvOdNM/cYwO4q1W8shWoq&#10;oY9J70s/3j0rw5VFoYSBnvJw2iFHWl+zPFoDMjmBy/eyIRLbWZ7ngcU+L6FPd8fBg5pCsh+sLwju&#10;dZEW7eqGfXxO57OILazb85jajn7VDzEhayUrgRImhSLBVa1ApcUaaWtaY17G0ryv83FUDF8m9Zkh&#10;1VOEpA5UUEakLHxZlrPajZnqqwA0uA39is2DZ2y3tl2N05SUfL7mfYjxUNF4aFU7bdzn6wjtz8On&#10;Wx72fI5Uov6wU0wghdZH6mlGjOwTWpbjOG0f9YTgJe8HpA3psAaj1g0iW+kXaflFJP0N7oxSX85G&#10;FMkyGXiFQR1EcoVdhkFefzBiF2nNGewYT/acDyoycFWJ5yx4eetCWOA6ZHDqLu1Eu92R56WytCO9&#10;0VA7a8mIKFP4FOpzZDtyyJbBtWuvPTx6e8hsfaUI68pJ0F8hA03Zq1KqRpQhzX5H3xcF9fmyZUFV&#10;jnqJo5/EqC0DrdMJevjCzPMssEHBE4ralQMT0jJOBLTN4oAvMt3ShZtoR3ePdJd52SZ8ecJiFVdJ&#10;gtEnZ4QB3xSbwI0mkGcWSTk/wVaCCnOSxISmW5kiTPQk3LlNgCHZGD5cWAzYaOPe+o8SHr5Eehbm&#10;lsJLsFm2OMYJONTsWT10TOkDkdPFa88SXUynHI9pbZ4DhipztAQlt7BlBp4Fbc5mloEr48el759K&#10;BZM7o7suRJ8VBygvy2YXhmril9D2igYVw+mxWC0Gs6oZLpRgr/RgvPTgAdr+p/8cqMexMNMxPSul&#10;wsVjGUWFUOvUJvYvX8g8eZ36zrdXu9idJzVonZRlSpKaAvnqS42hVM42f1XKLJjC9vny1SMZn2pD&#10;viyvS/X51GxumEJbOC46cdoBtZxfrHWVEbYfV9h5n/I6Ba9438b8AQH+tIzKeVlmewJeawLK2CEA&#10;dOm9qBPHLpD9EUiUFgCQoHHFOc+Pp1TIF/EsRmlOqbxPqTaVtuBlFDHFVtEqgjk8J20BkP3OqzD2&#10;smBKSVgE0PwcM0ACy1d+qfMljYxF9qfv00r1KyiQIdMsK4MSOZIVGHUMBOAVk4pt0FzHHKgLzzP6&#10;oYtLSqB5aCNiNhsy3LEfbBGBIyDJKgvmlkrxKhnXND4HprM/9IMTZOuYcXkG1WCngL/yNWVzmArS&#10;QdlMPdfx2d2JujC2kBBmVwIlzQN5FmsoTWXlkKeT3Ytr+l5RKp/v+3LwPq1WPgPtbPYxyfuIzYtc&#10;TMrYxHPf1DBR2+/L87zYozSNYweP0yVtVS3YGc3LqQ4cWTFoz2bG0GeBZKKH9Xn2DyxQfSH1vWMJ&#10;VBV2tJ8x7weXpplIf5EWMx9BW+J5y/VXtMn5wuWQFeF96+IyLKfEzrMSmO37gQw/3CotywSSNqek&#10;P315MqxbddCfmUSkeeZgLSmFF/f6B49EI8i+5vNG2jsEz2yUBVd8JnGp7FHbW9+SXmspfF1gbRoQ&#10;wNdapmYk2/0TJ56ZMlmqSJBSDAqh5RwnScs9ypf01Q9kkTYPrYX6Kjs+A8aX7zEjt7S4t08vdOf6&#10;zNHmtL5tt7HJb6XyXpz3TzGytZmdGpf8gIB+1gcaSBVUzpRKrAxI0Im+P3P6M+Mb13pUcVcuVxP3&#10;TNXIwIX2Nb+IRF8k8llwRJEsk+bizNmlNnkyJ7i0/iigSlaHEbdIy8ZnmDiGzmQng/rJk3cuhNg3&#10;JM8dGITdeKjsEr7Y+O5xAiXyvEBH60Norjt9MZDV+Ycp/TYiEoPsAjCVumk3jt7mAEVltb28Qeqf&#10;QbiygcG+TMgUxalhMq2mf1KWtiO81tq13b4NtImkfa4vkpJ2Rg9mUwMgUV8G0MaBPFRS2vsofeAp&#10;W5srYKeVwEHPfu1B23r1ZbgTx068NCKO+M0TnT2csAeumRTWXvIQQhnQ3zyYlcs2Ms/RUqjVUxMz&#10;UFlkcSGgIDsHCrBXGOfUVwEUdTR7UIJtTzJ4Dl38Ex19AMnGUCiZpZcKkLv0YLKOM/45EF8qNc5c&#10;X2tucUGfY3aTqFHJOONE7iZzvfZ5pbrSMjjy2rFy7f0F/WYPwqV6fW0+x5CVCeFz2Db6Cf6qPAoN&#10;eYX+WtMyFwlKU0KUz6WbdQjhmJVwZbRfaLvv535CFbPPisuyFo7xYhuKwL7neCELHoioxzFMNjDB&#10;0/YU80xynM1ZRZrTByhDefYzH+5Jf/9iusH7nN9e8u3OwvTkF/LoQ95/urswB+oDUFpQP6DEtfoS&#10;18zxzIIplGAcUn+pRFlA1I9NneczZXnumUWYY7nhFW3hPGILtNLTjmO1doUtxRUOnpZC8Iy2sg5n&#10;M2VQBb+ZSPJbaFwE04J5+OIsRmoSN7sf9UiHHu15JoWaH9JDlQR9q4KGUDxNzaM0p1Tep5Smeo+l&#10;YIrzP3zEljGFZIuQo8e0HPfZlBBaB3alOQam55kBEhhf9o08l5bAl/AW2jXlGI6epeVy8GryzIOK&#10;MqRyz+IXEIoV2+BlSzIAppXqUiV82dH45LWjgiecWzBm9MjyfYFliu2wZz/zex5qBvL4beoufsCB&#10;61xpR4O/Kq3Jp4LqT5fkodnodz7XIRbt6xyl9hSBcWuydJSnt6Aa0B6Ucf2rcy1s1OcdZjkpD5pf&#10;DdJYLipQXom2R5+v+DzH/uX8yD8hZR9gXIL+Hb4Emsad9wdHcTiSc4AozdN2atkUqoVt0HbAJhyt&#10;LZoDUieofrM8fx/yUoRKY8c6NM/RhLirBpRjnb5gZagP3VYINQL6eC/173Xe8H7AtyVtBk+sXt4l&#10;uFka4oAbTjnMWBVzfG5F+JikrbTZleBeiV3WhmIw29fJvuCHLkpclDadV76Ejx2LZbU9YFK3MkgA&#10;LWbsMgR9wb+ItHfYbCavdOxBOY+5ohkwL88smGK2W6zyr3X4DGV/BWPp+VJM4/jrhAzlOBeZHV6b&#10;xrK7TuFydS5heTc2Boisbgd1JusozdXa6Td+2AXfJePVl1GLPSltOvyZXRWBeiz+0rJ9w+v0MVId&#10;igVVF3bJ/bUKfdZnHHekv58EBUv08ML7x8tSR4FoAO8bfS/O11EGlEhr4n0G5XsQa/w5PH04ha85&#10;yRc4zttSRPq6PFQCB8ZlNjbNt7i/oF77KUmTVmJni7S+/0nm2J5XHEnMVW9pfFIBUnkfc7IeTPHy&#10;GU1ajuS5YwAfz0XEzkn1jRH+TVrSbUlH+M7A0d99vHAGCD5pl+6tbbKltVnaOjuly8l4H6fkzYDd&#10;GL7kMsOdsmoS17xkZ+trOxLDF1avL4G3mYOJNzwlhwiSQ2YKOSDNt9k+JXBlURHr8s1OUKDCEk1Q&#10;Vbk2WCqHN223G5f9WYUN+TxoHx/+7AGQEo6ubdYnzKNWy6WPeGR9mpiDBbvX54QorOkYvB1d0tbW&#10;Lq1tHfrNmqKHOpOnX+hf52NXHhkJfV0q2wl97e3SCf3+T029OI/sHT6w9yAWunHT7NnagRTcZBEf&#10;ai8K9HT1wrYu6cQTLIsS/G2hLbB3c3OzdPKmhTSfpye0gfGaJBoyl7k8S6AmtsvHWWozc/WoJ8EF&#10;zxMkmSBbxyP7jA8EXIDmTznwtxORbv8KoT51/cVY5Ln2e9JS00wyJaTXqXnYlfSluw7NT+jrc32s&#10;4551a24KkzX96h9LNiCDscGbmtGXJ0MrrZSesQzIG4n3uRJ5YQmDlkgZXmYuSEQXHtLb29qkvQOx&#10;iLhhqo4/J2EwWV8TshMbCF6rjUzgRQKes4zrm6SPjPrnnV28MSOd7kQyJVRFQD9mEv8nmX2BMqxX&#10;lShVl8thUnkw09vqSxgqlkOeVuUvgrLhVULuPHCuZUm7zEJjnS+vHTCrDeO8XdpxL2nvQDzyZQPZ&#10;pcOaVyxn41bjyKUmRJr1H/IdTRElvbQdvH1ZMIFyvGdx8YSLtFZO66MqvbKySZgENL28oDDvexxj&#10;XZh72zC3delfD3Au8/ZbFNBmjiWjf7FR/cg38CwkS1sceX9otWQezKAMF4ygn/FtNmomaLrsPFXg&#10;r7K0LS1DWn9u9Q+o+sLMuR1jEv3a1oE2w6W+PaQhPSNoEmVK24061JfmLUKb5Mh+4dBj3GgC0NHe&#10;Ia0tHdLRCWtZ3DEF/IF+7kUM8tu0yb0I5VUvJFS+xCCeUBkro0CSkYhmqhkQqNPXYzYxHlijrzXJ&#10;1xSLM3tuoDxSkYWm42nNopjSKViOKcb0LGUI84mLSeR6WsnwLNBBI+CMZCyaM3NSKSjumSphTgqn&#10;UvtF52i9cJkB1B4Il8wDaoflqZLEm6ZHkx2zYJl8f3thpGmSO9cPWTHeuzqkrbVdOjpwf0BRs9nE&#10;knLab+wd94yMOnjPwjQobe3ob6da1St4xnKeQa471bbZiZIHlcZRFyVwwn40P7hyhDu3Z2EnYzlZ&#10;sFBCXltyAk2nzzkPdEhPN543Mfd1oFH6V1NepKQsraSjOJ8ZwzbSXrPblc2AiazTz288p7y1m1ry&#10;yKoovdI/+0zqzOaXA6UoakStOmexbx3pEz4rqU7rDz4icpENhwIwldajHO5HfGbmnNqFObW7kz8b&#10;hHmO5Z2UN5MHpdbjY97yLc/SLf4d6XP4zRaGvFxKSvOdwb6Rb2kKCheC6Z4Ej65O9U3WrlShgTba&#10;X7VATsvlwHK01Y9tr8jr8Zf+OgMmGovzCdZpfu/qaZPWToxlTKjsK/ab/gdVOHpSupwqix+jnwet&#10;XWnrElszzs3CfJLWq4uz7lzLm1DKBLxw9aJ+9jHnFq2KVJkAakgW1lfmL3+u6VDUBZ0kJzqfl+h2&#10;ZCU8lMIy2a7wvSAFC0I35wMdTxjjbq40X+IujjIcqzpnYO7lX2p1dXeivzBeYBPfTfxPa3myCs8Q&#10;aduoOxgbapfZli+jYBktVwGaH9CV8UVdqpHpqCxdI8jkgjaOdHxTDkk+x5C/4kZ5tsn8FubnwerC&#10;9ibkNU9ysLRESpmcYZdnNhNHD58ewCy3FQT0NFIYDyxHH+Hgm6Pgies79Q9kTDQLXmdIOWOYwWv6&#10;gclMyQLp+U37A8SgVMKBWfs8TC/9q0SKFyutJ0znnj4I6J3g6urGpMAPA6nXz1c816Z532g5G0O0&#10;w2tjLrSYPty/pacVt60WaWtpwnM83l8gRDmORF9Gy6l+V06ZVJgFk3xeEavETrtIGz7gFPoLL9TS&#10;0yRd7RuksXGprFjXJE18CwAozg5mZ/HhQfUkDynJY0QgSBmQ8k6Ct0QucOmfSkFJ4f+YzwQ+jHFh&#10;pBtyeDvTCZhZCVnOp+SBNAan1oEJHTr4n5EwqBnMmRLugoc03V2ZGZhAcYVLS3WTCfTzE8Yu3MD8&#10;zTwPHfy0W/3kbaUyeEMVuwc6UB8YkUuqpK8wB6brJKH6qAtUXXaT2bKpSdasWSer12+SVijrRDZv&#10;1lld1E3f48WVf7YGP/v/9Eb1mQXQhzQutPTigXHTemles0bWr9skzVDIB0dts9qpvYFS/L5SN14c&#10;uYjJBRBHlm9vl6ZNW6Rh6WpZumK9rG9qlbbObtnS2gpb10l94zJc8ycFWLOD6mes0i5L8shc0oYM&#10;eE0fsU18ceBPLsA29r9TlZTQC+x0BrIkAy1hb1jbeGZtaUa3bZbW9lZZv6ldmrfAPyyu+QVQ/7AN&#10;9KVNmFZRSn/ma+QjCkq4HMujr7sgQDMT4JyhpHHt8tJsXjAR2jAGGB96HUgQvPJlS1zAfkW5bsQH&#10;f2Rc48MyQJ6bf0jbswjOQXtIBJFIUtqTcr5chuGl7nwJmzk6O9tk3dr1sgFxxJsJJbpgH7yabGE5&#10;XrNtvImxbYR2BwzSxdakPR5BWY6pZG5D/LZtkY7mZmlvapHOlm5px01SX56oj0VYlOdsu8YdYpkL&#10;Wup3ZiC/CEkZKGFnOvoHz0pFs6CU0eYHHNFonV/zClQp89O+SYF0bPZwAepVAVjOkVHgXZBAM+C7&#10;ni1w4QaM8w2ybuMmWbNhi/5Gta51s8kQTcvhTOcb+i74PVvLMbJt8A3nBH3ZZB+qj9lXgRU4ePtc&#10;igOvKMeFE9zrQM4R/FS6DZNlB6gPbE5SGVzQZ1qlJrLleLHGQ05X22bZuH6NrF63Xpav2ygrNyJG&#10;obMdYlxIUz9quzDngrwn8fegsvbxLGiDu+YcrB+SQJ7hERRIoPMK462rXe+b6p9EDfLUP6U9xTO2&#10;tnijrCd9DL/DBt5LuTgjva3S3dUka9etlVVrtsjGzd26IGHjsRh0W2m/8Cy00XL0GQUDjEOxC2HR&#10;DnZpN5tNmzZsklWrNsimLZzjKQ8yoBPQ6/AFF2l7SfgdPrIXRavFyrA9PLFSdqIZdvT2gLawY6kh&#10;ON7S8tWAwtSCOrRv+TzBF2GbcVizybDBQd/pmMLYgCO2tHRKE/qiGTl8RMt6necpuWdtaWuy0A+c&#10;UT+faaAdG+IHG1qLXLsjsaz1r9eBPccinx/4rMaFe+cz1pi1B+ClZ2JMVob9wnlBu4MXvqNyoG61&#10;mR9KYCzpt1r4UKpxb/1rumkPCFmdD0mqLNEJjYzvxHZLY/vo76R72b7uVqQ14VkLz1kr1snGJvQb&#10;uoUx4H/vWnWpL0j2H3sVY6a7XdrwLLQBD9Ur1nBhiH+5ZlIGOsXK+IUKrbwEzjY3zlkidSnbwvYi&#10;j8Hqi/MUgvo87J73fFYG2lgQiv1pKZiPORQvdx2tmO/WrJI167dIcyu/uY46zDQVS+HaBiPs24be&#10;agqxHXxO47zPfsoV5RXbhHx7b2D7UIpmMMtJhcimZY3hVRcK2reOi0oXg3Xpcw1o9rP3PNlo9LH+&#10;pQEXjzAukdyCrm/DkdIlYNUUxP2oV1qgEy/MmFubNmyU5o0tuG92y2Zkt0GOEeE7g3ttEa71fsgj&#10;s10ernBNCdbqqH6Hn9X2UNbaxWcZ3qs4xnmNfwZXZwmonz4AtT7TBKKxTINdeo+DCKnmBKoorx+c&#10;wTaOuxLQBtrKyYAG5aHVo3QY4wmYYBWWM9/8grG8dbO0tK6XVbh3r13fIy3oQi4KdmJetsVJvrOa&#10;dKEqJNKnluuJdqME3xP1rwyZgmS9T2hwUyYLK8XY4vMRYxP9AVHWnWm+CeoxTfaJHEc2l3u3Fba/&#10;qH6k+TjS8ripdnfgHoNn7tVNG2V9B+KTfyHEPoXipBkBWZ8zLQCvbMzrb2GibZn2aEHEDJ6PdE7R&#10;RVj7ORW9J8IPLWAHxv1Wjq3uzdLRvlk2NzXhmbIleQfneKav9P6BY6YKB6bp850aTkvZMyD7Cfr1&#10;P+EuV55ltFwZUG/eKTxHmt17Ur0koenqT8hkdPMcdumzAeZE9IWqdjkKHX8gUiydm0YQrizd6PdZ&#10;sA/1PxtFppdU8ponIXBt9SdSSq0NwvS/f6XSsiHzzvTpAagXLcRdkns3l3JuoV946puj4AkTfL75&#10;tsRmNkzJczCTzwsQihmX1u/muVSMZ0zx9qAuyuCSjxv6yAG9nrQhBXVz/oNuZKh/kFTWDOY5WiLr&#10;9URF6gvEaGeXtDa3yfq1TdK0qU2fhztpC+unHkhrLXyW5rsUn3dhg96znDbawH7T+0N3Cya7jdLZ&#10;ulaWL6uXZeuaZH0b/w4aWbTHybMLVT8NZTmlJiA3Byb5vCJWiRH9H4eloFPoTHSNEgMeg17/122k&#10;0/l5bO3cLN1Ny2VD45Ny9z/ulH8/uFDmN27BwwYCDQ7WjoZaBoc9KLlg0BzWh4Ov0vUj64EUPyPG&#10;YyoGIm1g8PDBHnr9Qq2WJXDBhaVe3BC68fTLBSIutHEyMDELMP3WEI9WKguk65+ddgc62AYoUB0s&#10;pLZSl6WRBpypfhuQqDoZAKyNvrMFWtzEMTPZTcLyU1ApbeBNCUdUYvmmRRdodQDRNpATBWToJ9ah&#10;A8hVyhJGtJ92JaRhuHHxJamzQ79lWL9gkTz26Bx5bP4iWYMnxC144upk16SNA6iNfQDfdHck/uGN&#10;QBeV3FDmA1R3NyaCts2y5olHZf4DD8qjj8+TRjx1boShHbRPZya1WPe4tUoH4qFLF2nbUFWztG9e&#10;I6sa6uTxx56UP/zlX/Lbv94r/3xwrsxvWCFLGhpkzpNz5d4HH5T1mzcjzuzGrCaqfm9TFqzVP1RQ&#10;BieW4UD/2AIt+8jYyYcOzDxUmwHr01mW+kyv+QB9RD+4Mz5Ab+1aK+2blkrjkjp55LF6WViHawwG&#10;TsJeLeVTIB322aITjjk7NR9JtInjijHAB0M+3HlNLME8/YQLR14raDLao3GNo2tCABXQ+OCRMR2U&#10;1jPK84HQlw2L0w96A2N8Mj44ECwHpK4kWvWK5fUFGSeMeX/j42TPkp4sYeVT+r5U3yuRrj7gQ0ob&#10;YrRZ1q9fLY8//oQ8saBRVq3djBdj9CnGj/3Mhm1mGy1iP/PBwahhyhyq5ZzDt2q2h3VlYHXzRVYX&#10;t7fioXDrFmlZt1JWLVwoS+Yi/hvXyLotHbIFxTugT8OPeqHLHpA5lji2+CEI9UCnNy2EVkXf23yi&#10;cynnBbdI2a0PZmxJDiU2h2Bb7YFTH7LZVtf2BC7eaTcX/jMxRS+iDTofUQ/OS2KW8mo3egf0CzcW&#10;CU4ZExh3eKCWzuWyauVieeyJp+T+RxfI2qYWacWkBPPULRTVKuhEvKBu1Q+OrP0al8wCFfQTfGPz&#10;Ki7RFvMb4xsJ1hGmCqR92fbxjBq5QNuEejZKU9MmWYmHk5XrW6WphQt5zM/BFaPPaDcfevS+19ss&#10;rZtWyIolT8rDD90v/7znXrn9zvvlL/fPkfoNW2QD3rJaaQNV8LdcMZ/2drfDNWyj9W8K1quSesUj&#10;vIy6aBPinPI25FIRgL7TRQ/4bWsHPxXHXZb97/LUaL4A5RdBQfYZeljrSckUiwO9D2kZpMNW1o+u&#10;gSrOheultale5j7ysDz40AJ5cvE6aUF7O3U8OgO9re6SR6pkCGbDihmshwWYieeE9k5p3Yg+Wdcq&#10;mzZ3S1P7Vl1I7+a3zPDCuGj+Ann4v0/IU0vXS3Mr7/P0Act7sAIYywUT/cYf7nWMLcYOKteatE2I&#10;J47TTF/QHu8vSkIOZfwDt48pP2fZsxDPkdgXrCAI3ayD9wbUr/coVMWFEtZsFurjMmg2CF+SW1uk&#10;ZcMmWdiwSpZtaZf1SOYiDvtMZUDb2xn1MMe3JA/az3uT3isRZ5jtsTF+WAJxwwUk2Mp7UzsU2CIO&#10;teMC8vygV/2K8c6xyOcSiyCzIYEromTT4UR9qXVS3NOvfF7RuYH9oYGi2RlYX3B+Y9+hXviFgakf&#10;IrB/WExtZEXsW7t/ad8jn6pT8IKx7u02z+szFnzCFViNE4jpt0fbN0pXU4MsnT9HHrzvMZm3pFk2&#10;NfNZg8+C7WgDfME5PIxnPv32tEhP63pZs7xR5j6xWO76z0JZvh73FsQs75EGlvE+50IfbS/yARJg&#10;G+1je9IICdqi9wDGpYnTHTp+/fMe8kvUEioITd5XPC8RpEw7/m2QjavwLPTgQ/LgY4tk0fIN0oJx&#10;yPcDqNdyaVkawo5lP8A+zkuJ1UiDz7r0WYOxmOsjtQl9Q7uVOKd+uiaUC+CardptLPu6YAV2ndh1&#10;0PdsH9JSZK88WI/6Gn5hX/P50sambweIZxV9h2rdKM2bWmT1hk5Z09wrTVzPRvmMZl5oMZ7wOaYJ&#10;fbNRWjavk4X/nSML5i6S+pUbZTWqgArECHbqM4tPnamZxhgNYoQHnZPUQc5GHmGvvbDDd4Eszzle&#10;+CzA5xmS/jGvOPKQB9uPdwh9XoEd3NiPbAu/vMMPULQv9RkVOTQDuk0XtdMOyMI+a1EOrJZ9QwML&#10;6tfFGfYf6tChlpGhPrYfdeA0HyO8tFHTBNHVsmbFQnnkP3PlvodWScOqFtnC9yn+BRDs64QC/c+q&#10;isxgGvPgwLQOnsDP8EE3fGTvdvQx2wJjCgLXvAEfIV2/VIJ28T+J07mQdTg5Rdo0Pc1r0S8QUQcy&#10;tR8zhR0K0vy9jFn0aXtLm2xcvkYevfMeuXfuw/LEuqUY75jfkKdfDMn5nGWRpfbSrhT0TRgPafwp&#10;2BDEkX2rjx96d+Dev0Wfy9ZvbpZ1eN/c0LEVz4yIsw70V+ty2bhyicyft1AefHwxnidbpZV/1ci6&#10;oYofvHBMZ20wsF6996tTKEHy2Ya2Ofu0vOUkZuLE7u+Z1ATqN44r6EgDTguhPZyL2a/mH9qQaMAJ&#10;8/T5IUkkqMPN72oX/Ue7XVnuOP5Afde1EqDFANuUTwnV017eC7l+4e+HzKcN1s5AWtPgW62f2lQS&#10;Wxpr/OIF45XtS4rySMXqTCqxNKvD5TtQG2Yn3PXQTp0POFmA0J35KSEFT6BA/QPfIp+x6N2uYtyh&#10;fcZ8eQfXN/7Zi+s4/l3GRHnG5y8j3+naWzpkwzqMi42dsgUP9nxW02c2MG07dqwQ8yKfidh39HPy&#10;3GjKrRLaDNJ2uonmmu9ZN+cn+oHPA/QD6ty8WRbNWyL3/esRmfv4EjwXd0m7+/Y/S5lqKkQZjifU&#10;r/EDxX5cUjPvHZxrtnZukq2tK2Tz6vlyz7/ulLseWyhzVzTj3ZbxajFJqm16zh0rI11mEXxenv3A&#10;kCzSMtBs47lx+4NW+K5h8COosWknaarZq0CkdDXjJvXff8pvbrhcPvn+j8n/nnOpzLjuNnmwAS+z&#10;/FgYoK958+CkwSDXCZYThnYEBYy85NhkPQwzkho4bahN2tE4zYAFUYL6MEFx4tMJ0OWmQIq/2ZUF&#10;yrFsQi1lurhT4+ANF28pqNPZlkm3HE7y9pIXTG6a68FEZ5urlwGug0QFuXN14Ny3z6fqWVjW5Xno&#10;A5HOOiZNoS2bNsmTDz8s35p1uVz69clyzS0/kEeWrpblm9rw4kxbTNROUob+oR4+3HNRQPOgv7Vp&#10;vdT/999y/VfPk6985KNy6eQr5Z8LNsiSzXjw5IyW9Kj5g1eMMgxxqGjFxWq5/x+/h10z5DOf/ZK8&#10;64yPymvf8yF5x/s/JRdPmy1XfOMKmTlrmlw6bZrc8e8HZX7DStyYt0CLB+tw7XTwKTwacMZOJBMw&#10;l1axTZ5ISQsZWEZjmOUtPxWhPrvSmO1tlvbmRbL44b/KrZNny6c++XWZ+s0fy38WrcBEyZZDBGJ8&#10;WNC40KLcedo+1VoKy6fVlLI+9lccPzwmcIoK2+XL640OTMZKVpBXbDrjk8zod0jiI4GWwoEL8aYz&#10;zPVgmmcpkErblDYLJfUEA5LfOmzZsFKWLnxc/vrH38lllyFWpl8jP//d36R+2WrYnlpsJbK18SqT&#10;wgsd976TLLkEWj/Jm9xmefL+O+XWGbPkonM/L9f8+Gfy2JJlwi9Rs9e9uVbClfNtSTMg6OivAT70&#10;2IMPkRVi0WKUZviqMihJYwJ0MxZ4A8ap2m+ZDlaA+0xRhYshKsWBccMXu3RRKQfIbt3aAv/Uyz23&#10;/1ImXTxZzvrUV+THf/uXNKxZn9imDzg4txhjPFgdWdsd9MGUdnifETwjUS5nhb9Kc7hnHZhjetZK&#10;0/o6+fe//yW//fO/5K4HnpI1G1vxcGKtoSRqMjt0gFCLpZFqR9MKeeCOX8msyy6QM894r7zmzW+X&#10;l735VHn3x74kP/7zfbJgzUZdDtZ6dcEfY4YvplRKvRlQqx/llml7jA/1Ja6YVdpMg3YoX3I64XPM&#10;40yyDJCFCnsJKbyf4GUbddsM7p4RoI/MVIiDmt6xSdo2zpMlj/9Jbpo0RS688HL5xq23yYLlm/GC&#10;i/qxUU4/50gNKQ8VZr9QkC+B7bJu1Sp56O4H5O+3/VMen9OAl7E2aW5rk/UrV8jSxx6SW6/9jnzl&#10;a1Nk0re+J/c+Ml/Wb0SfuvlAX2g4vtV2GoAjdFuMGXjGa/2wF9SFOJdu8OVNJ6Fl7LQswlJZfQ6a&#10;4DU5CWcbU8xaXsMfPfygk30DnzAG0L6mZctl7r33yc23/0keWLJK1iCsKMHf5WMfUwt7Ma3b9Fa0&#10;CaAU+w2P9BoBaSlbpOXt3s/4poFnsNbHprYBfgRZvjjaArB/dA42iwKN2XIqg2OQ6C+tXpTiWNR5&#10;jfOp6TGYbmMBGJz0s/MYpVgitZ3KAm1d7dK1sVHqHvyD/PDay+X8L1wqs771J/n3f/Hc0oxXTMx3&#10;9D6fsEmPrejHri0rZd2yx+XPP/yhXPalSXLKuRfJz/9yv9Sv3pRI6gIv5wl9MazkQbYZ4xVxqy/Z&#10;SEnsZTneU+EXmq7TJY5KPWc/pXp5RtJvleBroRiff7d2tUjT6oXy37//Xr75+YvlcxfNlmv+70/y&#10;1LL10oFnTu0ayKpeXmgf0bbU2hRM4zzEWCrNVWiGp0sLwTTXTmqzHiWYQQ/zygryivccve9oSghL&#10;4d7KZ8H0VMLma56pT9BvXZuXy7In/yO/+8Vt8te75sncuibZjLjsgPOTeRGK2RdqCImSeIqX9asW&#10;yr1/vE0mn/N5+frXp8v/++s/ZB2q4D3WPJ+2KGmN3hOp0KVjp88V9Hci5VkM5tBfNoN4uDLqUNTO&#10;U8twoH4u0tr84O4aSPOed2UcU3VMp8+8rLezAL5cOVBfST4SdJHC/JLNtivubZbcDBPq5ZG//V5m&#10;fG6KvPvsyfKt7/1Z5ixaBl+0JS0itSR9QQZaeVY8dthj3AJpGqsDMlsglNFz7JTuOgEvWL0zIWtJ&#10;ipJyRKKUdGkB9FvWfC4GKLJ6+Ur5++//JJd84rPy9W/Okl/95x+6SKuxpkJ2CMGk0mTK810eEQJH&#10;0VepDC9QZzfvc3z+wPN2V6u0r1wlD97JL/T8Tf6yqE5WNrXrXztJd7NI85Py0G2/kNmXTJczPnmh&#10;/OTvD0jD2k1J3Z4lYFVg6jPu/RVjkvRXAbQQ5DQzkxOAeYg1nePYv04+AK9KSlPMPauUqnYlkBHO&#10;1wpeduMeAerisEuqFpwf/OJsRTCfNoKcs/RdReOfNFCE5il9ArMZSnxu1kVal14GNhsYswqAwnJI&#10;1AmUR0vJgMZ0Y3xz5ZQ2pOaWQtsE4tTXalfw71Y+vfN+jGfPzetl3pwF8ptf/VPuunuu1K9o0md7&#10;3qn5bMR3IVZrGty8xphQ/dTpQP9pnLgCLs/TEKZQvlNamzbIk48/Ljde+135yhcnyTVX3yqPPbpQ&#10;Wts5biAJXfwSgf11u6Pqt9aQHjzXJ8XWNdLe+IjM/cf/yZfOP08+Nemb8q1f3iXzVzVLO3+/TO1H&#10;2+hGmquD1+y2doVai8D8kNWjZou0VrXbAsOVSX5/zasCdI7SXVcEhRg4JIdDenvswjVTtDP4mzzr&#10;GuThP/1Upn/qA/LqsS+T/3nF++Scr9wgv3lymazBRKk3WJTjizXjTAdgN2+IuNAORFoA5Go9HbC1&#10;HQU6QH3ZCAV5SkGWZ+BSseoDmZfTmYDB4jJVDHXYwwnahLK6wKtBS7JPKGNV+XPW6f8kmJcK6lUb&#10;kI5TvWQ5COm3XZFghB9JZPJTpi6MUn46xTq1UGA4y+u3CpHPG6F++4uTDCsGuGcJTlLmG5eOg84x&#10;jkzltw06OztQH17IXfm2piZZ/Nhjcs30GXLhl78ms79zszy4dJ00bu7QbzeZOrYTN0q+SGlN7Afm&#10;IZN281M16O7ip5lsF3qurXmdrJ3zgHzr3I/Kx97yVvn4p74qf5y/XuY3b5VN7Hv3WGe6VJtSvzXW&#10;sVa618yR733jMjn1bW+Wl77i9fKyN75X/ufdH5aT//d8mXXNdfLt71wts2ZNlq9Nnix/f/BxWbBs&#10;nazfzD9BYmOtbbQ7BK+0DuTriwhsVtKviaj5MYkJEg7UGw2OOtmQTNBEnNs/pe2tN9BLiF/G0Gbp&#10;bFsoSx66Xa7/2Plyxsmfk/Ov+KHct3yDtLfBD6ofcY4nf/0kV42hpVn4/mS2tSG1T4+o00Yl62ft&#10;tMI08chyjFl+gqjtcGC694lO1EqU13GE0ibgpFNQhSdtow7sHVPwivYl+t1ifpqHSIAvNcZxwTSf&#10;nrSZwgrq4YMbCBsprbZzvHLsOxv4bdbOzatkbcOT8s+/3CYXXTxZvj79evnVH/8ty/By6z+s4Hjv&#10;5LcTueDCtjqYFqPt3JH6/bVCE5XMsjmBMh143l8jix64S2688BL5+LvPlAtuvFHueaJeNiFM+fLE&#10;trIQN+s300Of6ye1uMP14KWVR37zw250rJOhR3/Zp9Fmd9LLWn8at2wj/e50J1IgdioDv/MbSlxk&#10;TGSdkPrWBB1xjQNfUq1vWAfnBm+/QT8QQjr9an+qzz5DQS1j5W0GwDXIKvREE7qhe6O09cyTu3/8&#10;PbngE+fJq8/8pHznb3fJwtXrUbGZx8/++K0m2q8vV6ofOczMg0arn0JQln6lbfSjtYBSjA7S22dK&#10;UUf3BulprpeGp+6Va6+5Ri6cdLVc//9uk4WNa/WnTPT+AVF9iWdBvc9Rk+mhl/iN2M1L/is/umay&#10;nPWu18uJJ46XUSe9Ql705tPkrC9Mld/8e54sWt8iLVoxbOpBwPRybks/3MgitZQt4F5/Ggh+V/87&#10;vyfFaFt4Tei4ZF/16jdK2K/aAE1Hu/Wc2pmHeEE77ds+iHNdDPT1o17UzTz7qQXrd6rT8O3cIG2b&#10;58jC//5crvzwOXL2WV+QL3/jJ7JwTbs04TmC3yKiuZ1t0IRBot8mV2MNahZ2dq+GXva9+3SLdrS3&#10;44H4sUfk1m/dKFO+Ol1+/ss7ZP6KdbKpvUOa162WDU88LD/49rVy/oVT5NJrfyoPzWuUzVvwyMxn&#10;Eejlt2r5kwC28Au92omsny23M6aop+EDNFBtYg8wzwxErmu/f8G0cWTZRWAy9bK5nuovl5ecOP1B&#10;jbpnCr+11Yn62O9cCOM31dgX7Xgh68J9fu6f/yrXTZ4q7/raV+Un/3xElq7jd1/ZDn4IwCc6vuqG&#10;mg1eP9P9c4u+qPl2MR/HLtTHb5CxD00aOmErx4L/mSPtN67A+5hy2vmTEt1avsdsoF6STiBDx7DP&#10;dcyzvOlAqlLBE9qWmzMJjR32D+sOCb28fVC9wfQaDSiq+vR5AW3gIpONO5Phni9dOq+72GAh6uzG&#10;s1FP20qpu++Xcu3kr8iZp31SvjL1Nrn7kZWykb/Z37MRduHZR3uEdTvwJ1FalsvalQ/LbVd/Uz5/&#10;xrly0umfkB/86QFZsrpZX/AIfhO3q7sFbmlDldCjsWftV7tpnIIXsF/jxPrGVFDAxjDPra1pM6BO&#10;damYg41DWEw/Q5f95QfJPJ6yJZgrEA8YBRYHkOmFrZvWzpf7f/9jmfKWD8p7Pny+XHLrr2Xu8s36&#10;obW3mV2s9wyORcZLWLnaiHaov2CgpkAMZdmu5D4WApdql+q18yQd12wnp+vwwz991mA9FDBR9RCb&#10;as/v9GMun3koy3uvfQubcwBsUn2UoDxjh2noO21vm2xqnCN3/+b/yWc+/jmZ8Y1fyJ/uXSJr2ntl&#10;C+bYbs6LKMv3BZhjXUUCvbJZNqycJw/89tdy8Xs+JOd8+nyZ8evfypotoj9dpuORY5z1wUIWpxU+&#10;PnlBO+gXG5/sAzdGGUfafrPdiSfgOZ9l2qGAfyFHv1BGQXltm6UxWXXwW/T85ng3xgRs8FblZx8t&#10;Q5vYBnSI/vScylOG/laNFK0M1cN6GaOoh42lcp9Hm5iGPF3A4tHnE2qI2cVULqiLrJHu9jly38++&#10;Kxe+7VMy7nWflynX3S7/XbQMzy18vsRcBlvboYsxYj6lXtgdqnZHPdMYsnZx4/tuF2OIfWKdkylL&#10;UE7HGWQ13lwfaHNInOg8zQRT7cqF4JXVaWeO2Gm1HE/0HS9yoO80xrmw5a7XLl8ld/3+z3LxRz8t&#10;X71qmvzkgTuks7UFOuh7yNCVKpxS7cWOzx78v0dszNBf1he0haIJ1DjU2cXnIt5z+DvfG2Xjo0/K&#10;rVdeI1+8bIpM+/vfZP7yTXiWwNhpXydta++V+79/o1xyzvnyP+89V26687+yeD0/oDWVnG/IZJwm&#10;tHw7cM8CbATpCufA8onPqKMiWAcr5jgF0Xbra2u3+cbZpkQ63WIijmazzkM2WZteB5XRciDed3QM&#10;QoZSJplumXKeUEC/aDyxnkwediF4Tdscab/WBaPtZ0o43k2HtY0xRH8hjeTkS+LcGWfMgRo4G/Du&#10;gh7GFYXpGPrRV6yCzjek7xNVkcLVoT7i8x9vBK6sETtriJ27RnNPMZTQWYH28P4rvS244l+NbZSV&#10;9Qvktl/9Ub7w2Sly9bd+Jvc9Uifr+A1vFGQZPjPQTzbfsixS9b5Dn/lxzTGIVvI5lfHh6leb7eDA&#10;MyhjgKi+Nulo2SDz5z4u37n6RvnKFyfLd675ocydW68/G6nVQncn2tzLL2rg3US/SasGlWjViOfT&#10;fm/HOmlveEAe/u31cvJ73i1vPudC3MP/Ik+u6cAzONtA+9E2ztsaq7ig75GYuJGKy4K5lSUSeFHH&#10;nXCR1neN2cUzC0gOEKSgM3rbm6Rp8RPyp+9eI+e8643ysnEvk5e96BQ585xp8s2/PyB1Kzfj3mfl&#10;7SGWirBLBgMSmenAU30gQafyT0Y6UAfJa7shQYZ+4iB2g9luwNQFJm1EOqgPoyAnA6S6GtwZ8nUC&#10;wQ1BHwAYXDgqXX1OlZXCTuvHzt/8eIPq5J9z4OaiNqg9OOAJmg+wrNcWaXOEXCdkOjsxyUBOyyKd&#10;9Xio/WiTPgyiHv32jtpnAa8THPN5HZREFuxD3a7tJBejuEjb0YGXgk77On1Ha6tsXL5c7vjdb+SH&#10;P/iR/N8f/irzNrTImja+3LGh1And7GdMHvy2rJ7rJAJ/wW7+9m83+pJ/8kibcIaJATfFhY/K9ed+&#10;VD782jfKBz56nvxh0UaZh3vqRrZTH8j4SQ6jyOzWmrq2SNeGxdIy70656sJz5fWveIm87DVvlTM+&#10;cYF8ftq1cuX3fyl/u+c+ueuff5Jf//LHctP3fyBz6lbIqs3tsoULnrCpp4vfYuQNAdp9E1gLTtRn&#10;yOvin8BwcQ6Tni1k6ExCC9QeyrF/9aGf/cduxVEnm4RI5JF6nf0sz98V5Z8q8cG1hX2wdaN0dS2S&#10;+v/+UW4443Ny2ru+KOd96xdy/8Y2aW/FhOxipBVHPpQxHqknC4t7X62PCdL+JIL1UIa2sA0s76yC&#10;T/inil2YlO1h19qlvkB5vTGxHOq1RVrnC6RlSPDgroNT5wbTQX/6hywdV7hmrOmDqurHMdjYR/rz&#10;HyD9YP3GBzbELNO1nfSrKwH7/IuT1Qmi/bZI63yHBzfp2CTtm1fKU3P+K7d+76fyk9/eKQ/i5rR5&#10;C/+smwsTFs8d/M/tGAewUeMGddmYYr+z/9k2Nj4EE0hXH+3CoQcTnLa/uwkPpg2y7JF75XsXXSYf&#10;e8vpcs5118rfHquTDc22aKH9zDZom9jv7AsS/oEt3egvT12k5byiRVgH7IMMP3hhff5FSm/q8EM4&#10;7vWllT7SDeW9z1hniS72GfOsHvtJGV6k5EH7DLL6Z6aoX+dQ1k2/uTT+qb351S8Woqzzlr+P6BHl&#10;tH/hO/0yGL911rtaNnQ8Jvf+4Fb56se+JC8941Nyzb/ulwVrN2lB6oFbQLMfjgfhA+qBcb79OmYh&#10;G9qv9yzYpA886nP4T33G//kUsQYZ2qYPUCDttT1SutZK54Z5Mu+BP8klF14kHzznKzL5qh/IYwuW&#10;S3MLv/3LvtAhrf0FI0BqMw38TytaN62SRffeJldf8hk55c2vkre+7e1y+kc/I5+f8k257pd3yOON&#10;m2U15l8+xEELYgGTZje/wdsGW/mCS/stTq1xFEQ7QL4c9oBc8NKf7GE/sB9VE6g7d9T+RXuhSz8A&#10;JZGmf36G+YL3Go5V+ku/eUd97EvEKBdh+fNDrEcXVrUnGcuMBdaJo9rJcoxBrQ7DEg93zY/Jokd+&#10;KrNPeb+8553nyqdn/0SWbNoqzeh3fiOQfuvkf47kFmk5tnVOYJ9Cl9oLhfoSpD62BvXigbSleZnc&#10;/4+/ymVfvFA++N6PyVV4IH1oyQrZyHHU2iTdq5fI32/7ndzw/f+TH//9YWlY34Lxj7Z2IvDYHt47&#10;QFSi16gEqkk3VkDGh250ovqN4442sa3mNy5EGpHmYotjg+binzKET2M+SV+pv1w625eSMQvd9LH3&#10;DUR0kVb7k7HdDlHUDfvaMb+1LGuUv153g3z2tDPk2LNPl2//6i5ZuLxd71E93YwrlEFNjFQfKx48&#10;J5nun1tI+kLbpDagX2BTF14yOqCvvaMV54wNyKAwn/v0PgX/cOypb9WvjFnGC2MW/qce1JNZpKUC&#10;9rGnc5Dme+twzr5QP0NG/9QRsZJ8aOZk7J5BwmOq3+ynPspyHuzU/2CS49iV455tZJ2Ug4z9frM9&#10;v5gM8rDRPLMZbYMcY5WLV50Yk1t710njf34l3/r6efKud35Uzpv6F/nX3DXShJejjp71MKEdPoZ/&#10;VKdDT6t0ty2T9WsflNtnzZbPotwJp31CfvC3R2TJulb9yzTW3Y3+7sI80Y37mn7QTdtgM21R15iJ&#10;ulO/gYwd/RkOtJXt5oK+97tKsix8wg91dSjg2I3nVfajqqNPNN7YVtTFSY8OwIEqGJdsC+cHeEzv&#10;ea3U19suTeufkgd++3352stPkTfimegrt/xGnljdov+/gLeZ6lgHKmHlqNEU/3/y/jI+q2Rd94U/&#10;7b32XNN7Wrs70t24u5OgSYi7hwgEd3d3d3cChBBiEHdX4u7uAf7vXeOB7p7zzLXO+/7OPh/ecwZU&#10;Hhuj5K5brqtGjSqFKd7GF23igKq31EM9eqo9dixJ+Yq37VCHZifqO8lbTpVXXR1Vkq/kd12SSyWu&#10;iS3JuVo7NR3V5aXLTl7fyFBhA12Zqg6SvypHvtfsUf2uyUb3u/Ze1UGSsktt93klHcmzU333somK&#10;rHDuHt/BtPHTcPXez6VHSRQ1vaRZSPPbQVptQFf1uRKHCk5yvKKBxopMksWvbZhmhrnjfJbduEFl&#10;HTSrkKUwe0+zYNB2iW9SF9VudaHkp0vqRdcmXQyQNkv9tMECDe8rP6aTqbIB1U51vUrqvbJtpeMq&#10;qbxVm7Rz5FXrS9U+zY+KFqj3mg9Qy8iIz1E+TMlYaYiykbfnqLpIJqqt0tUiQzlDFOKXQV31T1eH&#10;//p4c4b6L5VSk0leaYMRKnbodEbpxC9xRAoT+WiK8HPG2sXynRL42zIVSCkVjhNF2Ol9LBlqwdfD&#10;Xdl4wp/Uoipae2pE5m1i0120S1uVjmjYV+nxG3n/66Fy1slCyUG1UfRFXjV//kbu6tpfLld/1VVv&#10;9U30Vc7TMKv8pCVphoZfpW3a06uqWbqL5dBdr+WhypOkZKvz1ypJk1WSa7QlQlRSX/zLofpJyU/J&#10;Uquf5NGsltRJSOHm/hOcun8D3+x4mpubNTvQ/InixRJjVX/q2qUrS9W/U4yvU8VqJbM38pL/Wk21&#10;8t686sqS/Lpb5b2cL7G/ubGM/KchrHbxZJqpJa6Xr5KUW01Ha7dg8XIayp4SeXgfK83cGTTbhePR&#10;GbyoFZ/brnRSbEsUWRtU0spUheqSetEd6o0IREuqbm/09c35b07Xjrdy+Tmf/9ND8tRsTpJS+Ddt&#10;1+QvSfkkTT0l6Z72eZPtm+x/qYOcoHyLXK+zZfnubVI6oK4V2WpLq6k+l/pr7zXdU3ao6qyzM4Xt&#10;lW6pYjQdkzw0LCnvdbhDJfVeJTnnTVJ6ppojP71Jkod2ripT5CWye+tT5VJpk7JteS/pbR11CqjL&#10;5+ckX/36kBwlJ4UXVL5d0n8dkpfyKUoGcoFqs5bvGzlo9dClX+elffemXO08Tci/Okedryr6c1L5&#10;Kd1VsVONUelim/IKqnXak0naTFq1hE0t+RkJnDp0ksnjTfFcuIOHwcmUtL7Slr3TOIZcq9VJDY6q&#10;m+sqqTiuxTdd3NDGf0QvNOyhylfnqwpq/5X85XetX9/4SGUb4mPV5I6XXRJbSgp4cNePy+fuEOAf&#10;SVl5A23iCxXeUteoJQDVeIjam0I9VSeFSxm6Nmq4W9oootTCjrqV/Kqnjs6iSGJv7Gb06BEMNvbC&#10;+6QaOxLvqM2aV7YhzVH2JO1UcpU/Wr3filH+/zeH+vW/P+Pn4+2pb9L/vYO0P//7pzL/Nxxvcnpb&#10;zs9J9+t/fbytgc5KVM104VSnXOq9uiP8UohXUUgAx5avYOLoURiYW2OgZ4mRgSu2u48Qm1ZGu7rh&#10;JdfoQp0cqpdUFPm1Mcih3uocgho06NQpm3zWgRtxonJ+hyQ18t8jYPpVpxileDDRTzlHrn+TlxZ4&#10;RMl7ujtpaxMH3tpBm3L+6re36W2+UoZy9Fob5bu3yqkpqPaqk5c61F9VZTWDQctDgEZHcz1VJaW0&#10;tihS/Eu+7a1t0m61wcwv16tDV4ZyTOIIpU4/gxL1myTJQnvV/mp1e/PN2+uUY5D2d8m1He1Sfnun&#10;ls+bK3RJyVfa/rJTDQS209asWxNIXa+uramtp6GhmXa5VnOYL9tpkfrWNnWg7gHp5KQaqRyOlK8c&#10;hMi6p72dng4hYArwCYBTs5w10qpTEe0QaEFnSxUt6bHsszJl3qCRGJrM525WPemSeZ0SoFaCcmlK&#10;i6R8+aT+drXU0lSQQEXkfY6uX4SDtQUeKzZy8m4g4bkVVAhxV8Wox2ary/NJSEunQZyC1FI1Wv53&#10;0VJXR0tji7ZhjBq3VUFO61MJOspjtLW00djQIvqhk7k2qKrWSlR3sVS9NAcl+qOAgpz/Vhd0/aYK&#10;0h26z6o2b3tMfe4WJ9VKS0c7TR1dApIFILysoa0ji8woH/bqOTF9ghvOO67yrE7ph3KKKljqCIza&#10;bOCtNH455LNWju690kk146RN7VIu5aikBhrUgL/WVu0slVSdVZvbaKqvo6lRgLoKhPKb0kk1UN3S&#10;IuBJDcgo2b1t3NsM/uVQP2tBTMlCkvbFv5ysAntrm7S/tUXsrkXaJ69q98dWVY4EATlHJdVeFeSV&#10;3f3a3pTtK4KkyJpqly6vVnntpL1T2qeuk+tVUvnoAMIv1+vAieoPpV8qbHaJXbaQl1dKuTCWFtW9&#10;YlMvO4QUC3HRbQ4kQUjKVXcA25rUbpXtYhfiL8S2WtVgmUTgt/b+y6FqoMrQ9b2Si9KnLqljW3uz&#10;yLWMxrosCmLDOO69GqMRMzDYsYPHiTnaTFql+ZKr7nolR1WHrk66pM3dnQIc3+jdr3VOPooMxf7V&#10;I6GqH+QHBY67xB67RO5Kbp2is11dAliUPih/J3WSU7W6a1LRipJ8xTfq7tjqpKnyeitDFZTVYKXm&#10;Y6Xhmjj/D8drkVGr1sdv66iAdZv4h3rRtU7xOwo4aL/J2aoOqu900vrno1N8aKvIu6NFCI2Q0pft&#10;Yrtd0l8tCYSfOc9Cc2966dmxMyiSzJoGVd1/PrTyVb3Fn4qPahddaREbb25Rm+2IDatT3p6nfECX&#10;6GVjDe3Njbr6qXpJmzs6u2kQG1G2pG6WdMkPyiPoilM1l457VasN0mZHPmTzunU4e65ny8HrxGaW&#10;ib7qgImWn1yk+lArTyU5lAxaG+soTo3i+fWj7FzuhqeTHXsOnuBOYCzJJeL75BxVnipNJ3apnzYz&#10;so1XHS3if1sl3ojf1vRU94TKm7NEvsoHNIh+SJ9I/73VH5WPmu2kXrVYpF2jZCF+WuyrqUnkIZ2j&#10;+kcdyoaUbJQuquvV0dUl9tDSqD26pQYB1fcaQJff3lqBylM8wJsk38jv6rz2jpe0tkq/Kt3qlLjQ&#10;mEBm3GW2zjBnymQn7DZd4kU9YpsKYIvENd3UZafVX+TYIf3aKnap+lXFcxU7VVvU8fPfHtGbhlyC&#10;7t1giaM7RnoWbN51jvCcEi3mKEKlNnspLSsks7iUEvmo3SxR5XZKYHrz6KRWuJKdAr2iC2oTFKVX&#10;nSrWSh+rJ1/elKjVT8MP0j+dLQ20iNxULP7FliQ+ShxWmxd2igy1wR9V5pvr/+nQMtS9VYdk/eY7&#10;+fPGTtUXqrwesa9OZScCrJS9vy1Pq4+c/uv81aBxTU46t3dux2nWLAbbW3P0fhipxe3Uib9S9VJY&#10;Sa7Urvs/O3Rl6PyF2syqXfyPmimqSlSz5lvE3xdXVNIg9qT0Tjvk/E6JCV1S31+uF3sV2bSL31O6&#10;8U/Hz+foyvnX9qlsf5aIko0iBUIwWlWsaO3SZmKrQ2El3Q1sSYoAa7Fdl6eyA23jP3VzXZ0s+tHe&#10;1kx1ZbmGF9V6eW/r0Cn+qUviua58Sep0lf+bV11NdFagvlE3fdQayA3N4odEZzpFr1+9rKYo5jY7&#10;V3gyfqI5Tmse4h9fSZ1aKxnxReJttBssGhZ9c6j1aNsLqKsMxWf9OhzGm/CpnjWnHseSW92qxaVf&#10;ylZtkyRlK9n+LLM3bdVOe3Om9la1Q2TWJhigsVnitHypNqpSAwLaoeSqBgxUkqNHjKVZ8GG9YCsV&#10;R7Q4q9VVlStlqHLl4rflaumNrFR5ijO0yrtXLxtpr0wk+vZxHIdPY+QMFxYdvE1qmdRBdEFH/uV8&#10;zWZVQXK1lqQs6cOuLrUGuPhA6Q/lt5WNqbjTpPyivGptftNP6lCvKrZ3ahMpfrEVNeCg5PfLWqrq&#10;UOXozm8Wf6O+l2+0+iiiqvRIJ8FfeInmByUpXVc357VBAqUD8p1KGgmW1Ck4S+0qrwixNuAovym8&#10;1y5tetlRTUVaCA9P7sLKyJxFq49z3ieRzAqxL6WHuhxF7krO8kG5KSVQOV6L7jSVZ5B0+zqrx8zE&#10;0NIG78uXqKpCW4+7U3hUd0c9tbUV0s8SP8QBqVb806Hk+4tm6Oqu2iJ+4aXoSLfyNyITNctR9bhK&#10;qgraAIP6p52vk7vyBBqSVpXWRCUV1TbNE7wlvuutvLQ2aYPAcraaWazkIP6gW+F58beqX/8PfSnp&#10;bS3fJt0vvz60nCXJr5qw3lyrypUOVXypTbhOa4sO62k3wVVH/+r45ZMqQfX1L/5RkIL8LZXYGcnz&#10;4ztY+NMcPv3Rgq0nnvCirF70oJGW7jraelpFt6QNqu6/yv6fS9IdapBV4aAOFSOkv3SDTSrp/NWb&#10;5mv6qA0iKim8jVWqZvKd8nNKz7Sk7EL0VSV17Vuqrc7WHbqWKBtWT0B2SHxql3jfIZy6s1O4txiG&#10;NrD7plz1ol2r3qgvVR10L9J/8l71k2qr4uwqfiuuWddKueCVvK5WqhuaJE/pY/lNxa4m4Z9NzVJm&#10;l65/VT+riUMqzr/lIlpRkpSNKvtT71UdtO/VNeKXXkreGuYXP9lSnUvE7Rt42dqhN8+cJaevkZxb&#10;rS232NpVRWN5AM92b8N7tj0/6dlzJCqNzHLpo2ppc6PodpvEDbFNZZOa1qgyJf2zzNQvSvaiM9LW&#10;l9Jf3SKzbol13Z2CccQgNHlo5+vq+t8fWmvkv+SpzWBUMUrnW5Tf0OKXdJ7qD91Ama5uqi9/yftX&#10;pcjvSn7apBypl4pZXYJb1BN52iCknKJaofiHdpO9W3x5Z7Pwllbt5qTqB7VnTovE6brGevFX6jud&#10;DuuesJLrVV+pNiu+Iknh5Q5xou3K1yhTF+eg5KY71Js3MnuTVBx+u+aqauO/2vjbQ3362S2p9EtH&#10;yG9KDjoWpfMbrTTU19AkXE+tF67ph2qLtL+j5W1MeHOxHLrydLFDcaVu0RGNV739/U3SDrn254vV&#10;dZreCW6RWNOiMKmU0SZ+UePuP1+k3qh+bCE/J4mT+w8xYexcnN03c/tJIkWtIi9pk+pHNcir9WqP&#10;umHQzEvBkV2tamKjqrcOS2r11WWs8wHad0og8r2KiWrMQeJfm9hum7SlQ14VbtX2gHilNl1upqau&#10;Sc4TPyYZKB/SqvyN+BkVs7RDlaHaIHmrclXfK6zdKlioXYCBtmaznCasQ3S/lo7CUKKubmHosEH8&#10;NHc+Hsf8SFeDtGLfGh6TeiosISqsvdf+aGX8/Pa/ObQLdG//3fH253+T/reuSftLvv/679e//e84&#10;3pSiCUiXtCCp0s+//neH+lUUWByJAlCqSxU+ELWUzmwUAJtP3LkLrLGcz7Bps9l09hRbVq3FxcSG&#10;cXbO+ASkU1GrzlZ2psqU/HRZvilY/dHVRamddo44qpdCutoaqijJyiAqIIi05AwKymsprm0mJTOT&#10;8NAgokJDyEzPpKqmWdvRVA1UKeUqLsojPiaCkEB/oqKE3OfkU1bbRJNo2VuSpIFBUVRt50c1Y6Gj&#10;kaqyAjJSE4iKCCMkJJhnz0NJSEimqKhMlFWckiiqAiDqPom6vqH4BZnhQQT7Pia/qJbK2jYKS4qJ&#10;iQoi8MlDwp49Iyc7n6rqBlrFaFQqqagiJS2D0JBQAh77kRgdQ35+CbVNbVr4/0VOUkv1mJKaIdHW&#10;SGNtFS/yC4lJSCLoWRh+TwKJiYwjT/Kvl7a1CkpslbapPDTv1iWkurqE/Mx0Ip5HUVpcQWFhCVGx&#10;8dx76M+zyASyXxRSV17Mi/hQEmOiiM8uIEfAuNia9LF0kLojJMGjW8BdnVyfGZdMeEAgT/we8SDo&#10;EQ+jnxKXk0mZtE/dhBGVkkAijrulkrbMeI452mM9agoWNovxyWl4M5P2bU8rBVBmr17VtS+pLs4h&#10;yucSVzZ74zRnMhMnTMDQyZvVhy5wIziO9NIaCRDt1BamkxYXSlB4NGlVbdRIgGgSJ/0iNpCwJyLT&#10;uCwq6qQsKU+bbSJO53VHC6+aGshKTuNpQBih8dnUNgptkPa97K6XCggh6moWAFFJXlY60eGhPA8O&#10;Jkx0IFZk9iK3mFq1y7zkpwCo6icJD1Jv0QhFpiTYtYmDLauokP7NIiQ8iscBAcQlBpNTEEp86D32&#10;Gixktv5SPPfdI7xeOXqle6LrkpfilW/7XicfeVUCVaCnW/qhs4n2xloqSkpJSssmNDIK/+AAngY9&#10;FR1NoqS4UoKUOF65ROmoBqfFQdNeRmZiJNER0WI3RdQ3dVFWVkVyUhIBT30JfR5AUmKC6EY5rcLU&#10;/jnIarXQ1Uj+aAFDApsITb5USZ0s9ROQrQh6kxA+Tf/jY/F/6oefrw8hAY+Jjw4jr6CImuZfbgKo&#10;QUL1KEZRbobYquieyDgvr5DaBglsRcVEx0Ty8OEdnj0LIU3kWVEl+iw6/oucpI1SHxVotVdVP81q&#10;dP6DzlpokT4ryiAsNI6I1FryKoWIC6B63VlFbXk2WUnRRD9/TnJFIYWV4mukjxPjEgh66k9wUDDx&#10;SWkUVTRQ194tZEpXbyULXZvVaKuA/DbRv9IqUhMzCAoMJygkiLiEZ+Iz4smWdh9bshnjsfOYu30X&#10;fqkvtM1AxPPorhf7UkS5U4hvfnYOkeHhYtePCQgKIDI2ivScHM22mjsUmFZiF7AkQbi7rZWSvCwi&#10;n/kTHRlKvuhEaU09yZlZPH/+jOcis+ioaDIysqlXBFwq3SRFKt1Qd2S1ASn1CL3oR6v42KLcF8RF&#10;xfEsOJSngcE8DQkhISlF06lWtWaiNFlLYkfqzuyrpmKxo0iiIiPIzCsX/94qfVZGtPiyhz53CfR/&#10;LDYTQ57oVJMABlWuihlv+039VTf41M2RGrHbnNxc0c9YAh8FSH8EkZEZRk55BBHnrrPcfj0D5niy&#10;73kS2WJ/0gDJTOovsusWm2isq6IgP5/4hATx2c944v+UiIgIsrOyqawWMiAFK7+oZiyptSFpK6cw&#10;PY6kmGjS03PFNzdRVFJJQmIqj/38CAoKIjo2gczcciolYKiBCwWi1Dq57XU5ZIbe5tKeVVgaGDJZ&#10;zwpT57XsPXOPqNQ8SmobxccrQieHGJEGshRJVd+IT64uySf0/mWOrfXAfNpYRg0ZjrmDNxsPXeFe&#10;eAYvGrppFIelPTYuslH2XpyfR1JcHM8lBvo99CUs+BlpSamUS52bWoSASP0UcFIRtqurjJbSbIpj&#10;kngSJL4xR+JKc5v4Ay2aaPb7Ug0KNddTkZNKuthpfHKmkCkB2nLCq07RB7GLhDDRfZFBXlEVDWKz&#10;+SLNUHN8AAD/9ElEQVTfGNEz/0f3CAvyJyU5meKKapqlWapvlW5obVS9/KpVAKLaZbySosICIqPi&#10;RaefEfI8msSEEImHfiRFXWKXiSuz5izGbcct8hvVTSoFlOVaiXWqf9uaGqkoLydd+jE0IhLfx094&#10;+Oix1sdpaemUVtbSKLFK+YNOOb+lppDi5Kec3bURS/05jBk8BUunVey97Mfz5GzqKovorkghMzmK&#10;4NgUQnKbKW5+qc0okIZL9UU3VN3bG2ioriBX7DEuJp6Q4Oc8fRIg7Y+R7/Kok1jbJiBCtVvraeVr&#10;uuqpLMoiJSGOWImRpeU1lFXWkJUtdhUbLXk8ET8WSHJ6luCQNrEJndze2oPmb7U3kn59qB+Un1U3&#10;VNSj7Eon2pqorConNTVFs/Mnjx8T/OQJMWGhZGZkUV4tMUz8hMIBalZrU10R0Y9vssPNgZlDh9BL&#10;fzrzNx7mvI/EhKxSGhWJ+9nhv3lVL/9UF1091OyM2qoqMtIyeRYSgb9/AOESJ/PyMoTkSuzLl/ZG&#10;R+P/LIoC8eNtioAoAliqZp8/0/Q4r6Sa3KJyEpJTCY+KIlL8bWlNrRAM0WL1uJ3gvqb6askzT7BK&#10;EsGCk4IEc4SHPidTdKG6oVl0XofDlGWp2ePCbCQEV5CTkUpsTBopqcVih69/vvGp1V+LNw2UF0i+&#10;4vMzM3IoFd+qZlm/FAzQUpVHXnIEYSEB5AnWKRO/UCD+Ly42kSDp/9BAwaCJggXF7urVTUPJUslY&#10;o4paPFB1b6WtsUawVgGJKSk8Fl8a+Ow5iYnRVBXEkfn8CjvWLGbKTCfmbwngSWI1teIfpaaSkxBX&#10;ITeKPL+psdRZ2tWRT1NVCI+3bcRd34Zehm6cD0ikoE5ijyLQavd0NXNP2lZVVEhqfCLhglkCBRcE&#10;iN4lJSVQXlxOR6vYvchC1VndgHop8q7NSxNsEEdKeg7l8kOdCFX5O13p0ibNlptoaGwgLTVXdDuT&#10;jByxI41YKpkKdupokFhaSEZKkvRRmGCrIPwDggV3x5KbW0Cz+J/2HrEzybFFdKins5qX5bEk+pzA&#10;XOx0sqE3aw8/Ir2sjVbxz29n9HaqgSYpQpPD2/q8FOxXVSp+JIHI6ETBGlXaYE91VTVxcbFiY8Ga&#10;PmYIP6isqhV8pTiK+N2aOrKzMwWXC+Z+4kOMxKYXBWVUt7ykRdqimqzwS3e76GFtvviIWJ6Hx5Be&#10;LORWeEW7nKMGvzQvKnivrbWW/LwcouMTSFCbgpZXa7qu0XzRhVc9TdRUlYmfEjuRfPxED54oHY6M&#10;Jisrj9padSNSTWd4Rau0qTQ3Af8rB9joasr4oaPQM/LEc/1pLj+KJLeiRnCPisEastGJQlVYKb92&#10;CPepzCLN5yabps7Gys6OZRcvUlzQRWpmCRExMQQGPsL/iS8Z0s+1anKAXP+WB2kZav5PkviYno5m&#10;yooLRcbi+yQW+vs+Ep7yiIhwifWKyzSKrYj9iTfSBpibG+rIS0shWWJ/odh1dYf8Lrkq36ZoiOoz&#10;umvkpZC8XOmD5BxiMyslLqmBJMUv2jS/pvx9UV6u4JAongovCnwqviU0XNv0taS0gmaxOVVn1XSV&#10;99ukPouH1MSik89bXKoEpNol+EraVFNTRVZOntYHfuIvH/jcF78SIO0UPRLs0qj4oyjcz25Y+6Ny&#10;Vl5e+lT+qk8vNc9TLrxXfNfZXawcbkDvQeZsO3yPuLRcsvKSCQj1FR/4hIi4GHKEY6kd1bX7tZKn&#10;5rN+rqd6xFgNhrRQKn41OT2dUNHfwAA/gp+KzJ89FR3KoKRKMKBconCcWqNYLTP0WvpKybZNYnmB&#10;+Mpwsbengg38pU3BgkFTUtIF59eh5oGoASF1Q1KHTJQOq2vFtkUudYK/soXDRQqWCxDcGxYaqnED&#10;xUmrG1Rfv9LqrNquhKIGhzQcIfou/391yAc1aatdcHpZKS+Ec8ZnZpBaKz6uTXyvitESg0tSY4kN&#10;DyMjr5S8ikZeCEaMiIjC77EvTwT7alxE9KiusR2BvZq03/axSqpM5dJ1g5HqRrLIr66YnCg/jm5d&#10;zVy9KYwYMxkrjw2cviqxIyWH9JpM2qqfE35gD8uNXRlhMJ/TEieS86soTM4jMug5wf7+hAtuzMgp&#10;EF6oBnalr0RUqmytmW8xv+hrp4rBpUWkJMbzLDBQ44mxUTFkqZhSWUeDaq9c9PO1bw71/m3SHeqd&#10;6g85U2K12uCsSfBszosXhMUkCA5/LjwqQPT0KYkSL4sqammSaqi8lZ7+cr0aaGymobZKbExhjliC&#10;xef4+QruCAwhSbBcofRnrfi75jfYQNuksr1SuIvwoJQEqX8spWUV0ucNFEj/PQsTzBYSKH5c2X2O&#10;YPwGbfKMuilcV1NNdmaa+ITnoqsBREUnCYavorJGTbiQGukqJ4d6I6WJDWo23lhHgehatPR/4NOn&#10;cq3y11Gkidwqhb+8tW+VlG1rA3xvP8ir5k/kHGXnit+qwdkm0ancpBjJM5yMF6JfNS0UlVdoG/KG&#10;PH2i4ebc7AKqJda3qUFriZml4psT0wRThwVqG18lxAgukWtrBZhpy7ZIMTpvK4VKXBBHJd3eRnNt&#10;DUX5uRLP4zSe5/PwEX4KA0nfZ+YIlxBsop6IVRtTtzVVUZ4TQ8CtMyx1dWbgTyOZPtuRVTsucvmJ&#10;4NCyZprVDTuRj0IzXRK/a4oKSBMuHOznq/nc58GBxEtcyyvQjQ/pbFiS+IDu7jbB8dVUZiXwIiGK&#10;rPQ0yupbycwvF9yURohw0czUBOqrhXPWF5KUkkpcfB7ZubXUtXZry+h0i3C1cUAh/Y21EtNeZIvc&#10;ooQDPREu9FDihvjH+BTKigRrt3SjlmBrUbJ/WUdXcShxN7cyfsIohlssZvHZIDIbRLc0bia6JXVV&#10;9qPFcEk6o5X/qk9VUt/9V4fOwH+V3nyvDvX+v0n/7x2kFaXQHntRJF2+0Zy2GF5PZxkNZRHc2LAZ&#10;p7nOTLRbwrWI59y+cJgNLtaMmKzHvjNBxL9oolXK69HChKi/ZKkN4GsF62qg7E/BU4Gd8lHO66mn&#10;PDuZJ1cusnG+Fwd3H+HSnScCXILYtGsXzo52zHd2YMe2Hdx/KKQyMUeCTQHJqclcuniG5YsXYGVm&#10;gpenBzv3HuLmowBihbTWqBkeqkTRFG1aeZcQ/aoCIazPuXHpBBtWL8XJ3gYzMzNs7RxYtXo9589f&#10;IUZAYUFZLTUdPTTJtR2tzST43eL8lhVsXLqCm/efc+dxKMdOnWSJty3uzpYs8/bm8P4T+PkFk5lX&#10;yIuiEu498mPzlh1SdzecrKxYs8ibI0dO8Tg0nsLW19pgipKS5iqUsouxl2TE88TnLodOnGbZ2k3Y&#10;OrljZGTOYs+lHN1zhEd3HxORmE1RoxAj1Tbpq47aF2RHBXD7zCmWLV7NyWPnOHr0FKvWb8LBYynr&#10;dx/n+p1HxAl5vH14G8cO7+Gkjx8RZV2UCYPsEOLS015Nda4AwNBoHl+5x54NO3CytsVwngEGloZY&#10;L7Bh9c7tXJZ+Sc2solkIR6cEzY6WStqzkjjm6ITtaD2sbZbxILuBzNZ/M0ir+lr0qq21kZSoYE5t&#10;EvlPHMzgLz/i48++4LthU9CzW8CKPSe4/TiIIgF64Y+uceXkAQ6dvohfagXppQ0SaOJ4cGITu9es&#10;4sjByzwNK6Ko9qU2m1YUle4GId7RYVw8dorV63az49Q9ErIKaBFy+bKnWnskpjg3mWdPHnB07068&#10;57tiZ2mBtYUlbm7u7BL983n4TIJ4JZUCVJsEcakHFDWCppH0TEKDAzgrurJuw3acXNwxNjVhzboF&#10;nL+6m+uXDrFmxnymTV/Cgr1CFOrUbFHRvzeDtAqAKb3UgfE3xqGinTj8V13i0IvTiQt+zMXTZ1i/&#10;dQ/Onl6YWltgYW3OqpVruHzxtgDQNHLKGqgWAtDxSghPWxkdxRGiA3vZumkLm3ef4sK1h5w4eZ4N&#10;69dia22MlYUxixZ6S/+fI+x5BgUlalBQRUbd8banlNPV7uxLX6lBb91MTPWq9KSB1OR4HgrQOnbm&#10;DMtWr8TSxhwTk7k42ZmxcfVijoju3guOFcAk7VbRWMBOc00+UUGP2L9tK2tXr2Pf0ePcvOPD4aNH&#10;8V7kxdw5M3GTALdz+x5u3fYjLCGLwnqRhdRH80EiH+3RNQUaVf3e1FXNxH/dVkFHWQKpoQ84sO8E&#10;+8+G4B9ZRHW9hJkuIfTxQVw9sZ8VS7zZevaYALrrnD1xnjUrVkmfW2BvZ88asZWzV+8SEJNCdkWd&#10;tluyyl+B3J6OapqEnKZKgL557jprl23A3MwBO0cH1mxcwuVrh7l++iQbHZdhNsUOi71HeZKRT6Oo&#10;i+btXjfSWF1AXko84U8COX3omPTDIozNTKVfzZnv7cnWffu4/iCA1BdVNEiQVLO6egS51leUEuRz&#10;nS0rPNiycxNX7z3g1qOnbNm1F3t7exzsbFm6eDF7du/n/tNgEgUIV0q5GrhTg/4C0Hmlyn9BUmQQ&#10;V06fYuWiVdjbOmNiYYW5vR2bt+3k9s2HJMRnUVDVpA1mtKhZTEJiSxMecO3kdrZt3cKB07e4cEMA&#10;8skLrF69BltLM+ytzFgkvm//kXMERaSTU9lMvaiKMkVtgFrKb28sJTstFl8BA4ePHWPJomVYGJvh&#10;5ebAvj1ruHnvGGc37cXJeDlDZ0peIank1Kl6y/UCmhCyXyLk9unjuxw9JvqydCmW1jaicybaYvaH&#10;Dh7g/iPxi6kFlLQImZGg87JD/GNxHP7XT7J/+za2bT/M6XO3OHL8AmvXb8FS7N1M5O/mvpAde0/z&#10;0D+J7JJ6ISoi+5ctEo/Elo6swWX2KHp/9RWffP4D3w2YyjQLb/EnNwmKTaW8tl4piJa0x5XE96iZ&#10;Co01FcQLcTu4ZgGWE4fS95P3efcfH/FNf931qw5cxjcmg8qGegFs1dSJvUcKUTt38jTr12yQmOSC&#10;4VxDPFzms2vrTm5eu01QeCrZ5dKPohdiAUJa8imJfsqjXcfwXLCFC3cDySipFD+lRVURnQBIIYQN&#10;RdkEXT/Dyb27OXjyChGFTZQ0dFClbjoGXePotnXs3rmf4+fvcunGA3bu3o23pyu2pnOYb2MmtrqG&#10;U1fuEJpeTKlcp3MXqs1iHZ11VBckEyL9curUCZYsXyU+yhFTC3tWr/Lk7Jl13Lm6jdVzHZgxexnz&#10;d94jrwFatdkVYlftTXQ3VZAQ/ZwrVy+zeddunD0WMM/MEiPRDydnVzaILztz+RYh8ZnUCtBtaG7g&#10;RVIoPifW42E0jSHffc8n733L9z9MZorpItYfOE1Y5FOq0/3wv3GW/UcvsP12JBH5ddS2Kz+mNFOI&#10;TnMF+alR+Fy/LLazl4ULl2JlZY/xPHNWLF7BaYnTARLL4zMKKG5o03azVeSjqyaLhIB7nDmwn+Vr&#10;t4otXObEmcvs2LVH7MADaytT7MQm127azk2f58Rml1MiLFDdsNI8vRKdYvDKyb5FsUqeGpF/42tf&#10;NlJamCmE9hk37txm+86duLq4YmxgiLmhAQsc7dm5dZeWf1JxC5Xtr6hprCIt8SnnxZ7sJ4/hx/ff&#10;429ffslPY2Zj6bGRY2K3L8p1O+urqKOrja7ot2/VB7V+pNo9PltA/91r19iwZhMWZo7SLjuWLFnI&#10;sSO7eXznCheOHGDnpm2s23GM4IwybQPSxtI88vzOc2n3Og7t2csZiT97j5/He8UaXD0XsH77Lp4L&#10;Ia0Q4tfWVE1NQQqBj+6xf/8B3MUnWdo4iF81w8XJgS3bd3DzoT+xmXmUNir5q9mwrXS1lFBfEouP&#10;+LGdmw+x78QdsdtGakUx1YCk1iCJUzUleTx/4MO2JSs4dukKz1OzqFE3KFprBSs94rb4tI1rlnHm&#10;yl3OXnvE3kNn8V6wDFszK1zEt6xdupwjJy/yTHxiiRA6oSMSh9SgomCY7hbRg3xiQh6Ljp9g1cZN&#10;WDk6YyX9vmyJBzdOb+fh+a2sXuzB5LluuG4L4HFijeBJJWiNNkvcEvKlBl51NZY6q0HaXJqrAniy&#10;YwNes+z4wdiTCwFCusUXakuNCFFtqy8nS4janXPn2bR8Ha4OTpiZz8PEyoh161ZzRTBJZGgC2YU1&#10;VLR10SBEu6GqnMTH17l89IBg1isEZdaSJ5ikRcVmrQZdoo714rfyJYZGsnv/afYdu8Lj4GjqWzu0&#10;m+UtdaUSv8LwuXaG7ZukXFdX5pmYM8/UEm/v5Zw8KZgiNIqMAtGFlg4aNHJZw+vyKJIeHMF4zhym&#10;GS1hw+HHZJQKHpC2aI/gSp91iK9SJqHJQdmB9HNnUxkZ0aFcPHicFRt2i3+6iY9vIHdu3WHd2tU4&#10;OtjhIGnHzt0EBofzIreE/LwifJ8EcODQPomvrpgazmKRxMajZ66Kv35BSaPYoYpN6gZIYz7laQES&#10;zw+xfvNuTt6NITZX/JnYUrfiC0our5qpKsvi0b2bEu/Ws2mf4MLwKJGbDrm1NddQkBnJ/ZuX2bZl&#10;J85ui0Qe1hLXJaaLH9uz5ygPHz4nLbuQypYm6roaiA69z84ldugN+JqP3/uAT78ezoipdnisPSC8&#10;II7csgrBZErbNGlosFkbvVLH62ZaKwSjP7jOOj19LEyM8di+G/8naRw8dhWvJcswNTfCztpabGOP&#10;xPQnRCa+oFQ9Naeaowz9ZTMv22u13e9TY8MEq15g/bp1giUcmGcwFxNJXoI39x85iU9QNOnSnzVq&#10;0KK7jYLsNO6cPsFeOf/UuaukSF1VBFTV00xPrc/YVURHVSSXz58Q3nGGXeeDSM6pprmpkW6xvdqy&#10;AhKiorh+8RIbVq3G0tgES5GXm4sbGzZu4eKVG8SlZIg/a9GarqxF5f82Ke+trEiHq5S/lDPUTejX&#10;6gkHsY108Q0P7nLg2EmWrlyNla0dBtImOzs7Vq1aw9HjZ7nvHy7YWTcRQJOy8sUaI1VD6SrpBvN1&#10;g7QSU9sjibm0hy0TjRk83IRFqw5w5uJNjp85JNjNCQt7MxznuwjG2Mdj6e+MjFKqJFY2KwynSpB6&#10;vhbZVEvb4xPiuPngIdv37sPFzQ0z43lYGRvg6WDJli3bhfcGEJ5TKzhGDa6oWW2tgmEbqCnOIeZZ&#10;AKePH2fRMsGtdo4a/rE0M2bNqnVcOH+HiKhs8gV/1XYKF9JaJq3oFruuyiUrORp/fz8OHTrIAsFM&#10;xvOMsLY0Z6lw0gMHj3DHN5Tkgjrq2jXJytXqZrVukLZHfK8mordJO6R91YWkCQ86JX7ogPjj+0nx&#10;NIqPa2msIzsygLvHd7JpzUoOnr3G8eu+7BVeumDBQuxtLAXjWLNm5TKOn7oo2CaNslq11KGuf9/2&#10;sbpHr4VIheeEO7U3VZIT85Tr+1ZjZziRH77/kg8/+pK+/aYx13wtq49fkjo8pb0mgsgTh1lm7kb/&#10;qZZsuHCHizcecma/yE5kbmVuqnHyPdsP8cg/jpSCGirbJDaorlJNe9UuuKySioIMYsOfcfXCOdat&#10;Ep4jscnSVF3rwmbBJRcv3dZ4Som2IaROjTQ7UFlIUm916e07kelL8adiB8U5ydoeGnv378fewxsj&#10;C8GzwiEdbS3YKrHv+gN/4nJEj1o6tfW9ddeLb2pRj9Un8kR0/KTowprVa8UXOmFkaIyTrb3ErRUc&#10;OXSSG34RJApeVJsKvlQD/S0FpEU/4dKJI6xZvoaz5y5zS/Tw7LUrLFi8AGtr4b7z3cT37ydA/Hhm&#10;Th5ZmVkE+D9m/94duM93xsLcgsVL1nLm/CNCo/IoKhebU7NZpWY6R9WojQeUF2QSHSI85/BBlnh6&#10;YGVqhsk8U/ExLqzftINrt31IynpBeYPaMPGlbjKPZKKopkb2pM5qFqjKWDc60k2zxJ+0MH+uHdzJ&#10;rs3bOHfNh9sBUfJ6k5XLFzLfwZqFwt337TzE48fBwt0FH9fU4Bvsx9Y9G3CZbyU+xka4z2IO7D8m&#10;PiBS4mqH9sSlRGORrPIjgktbmqnOz9cGT08eP8zK1cuxtbdlrqHYi7VwLSXfw8fxDRQfUlopsaBT&#10;s+uQO2fYttCaKUN/4sN3P+SL74YzbJojc513ctk3kvyKcrGjem2pjmzhgX537rB/61bBGtZi//Nw&#10;srFixdLFHDx6Bp9A8bvCRZoEq3WI72hvr6ehMAX/c/s4vW0Nh/fv47JwxW2HLuDuvVHsyZMTRw+S&#10;mOBP/otIbpy9wKYdZzhxzZ+kvDIaJJ6qkYfO1lbKc3Lxv+/D/j078VowHzMLIwzmzcHW1lZ0fCPn&#10;T9zAPzCelLwqqqVTugWLdpaGEndrE5MmjWKk5RKWnBX51v8/dpBWpV9M9l/T/7Xjl5zeDs5qSST4&#10;83tJ/3058qsanHmpZp2K8OUbbYBEAkVnfTYlsdfZJMTJwMAd6y2XCH2RRdyzy5xZ78TUIWNwW3WB&#10;22GF1EiPdUrQVKBA49liCFK0dqgXKUEAtRBNFWTVXd2uKrIiAji8cjmTv/2BudPmYe+5BocVW5g0&#10;axa9vvua3t98ycTxE3B1X8l+Uc5LV+9IkDyFu5sjo4cN4rMPP6Bv716Mm6SHk/dqTkqwy6xvpkUr&#10;V2lKB50NpaRGPeX0wS242s1jzLD+fP3Fx3z44Yd89c13jBo9Hhshmbt3HeCBOICUUgFt4kRa6qvx&#10;ObIZrxmjmTx0BPOX7MJt+TYMxdmPHPYlwwRwjRkymFlTDVi8eDUXr9/hzmN/Vm/YyrTpsxnww0/0&#10;+/orRvzQG319A5btOElQfhslHa9oEznoZogImH6RjP/lk3i7OqFnZMLgsVP5ps9A3n//Mwb/MJQ5&#10;E2cy39adjXtO8yzlBTWdYnpqBk1xJGHXjrLeyZHefQYxS9+IOXONGTd1BgPG6WPiupydh07jd+sa&#10;213EWTqa4rpbnHFaG2VNAku6WmiryibsxhVObdjJUtsFzJ48i6+/+ZZ3P3qPjz57jx/6STvHjsPC&#10;eTlHrzzjRXUjjQrsSjDryEnliL0TVsOnY2WxlIcZDWS2/HqQVslf2ijB4pXUt76mjFDf22xys2Lq&#10;1x/w0e9/w//47Z/4zYff02v8bEzdlwroPEVq9DMu71/P8vl2OHos5WJINlFZpcSHBXBtuzuu8wyx&#10;Nvdmwy4fEnObhFB009UmYLggnRsHduFu5cBcYxe8d1wiKD6D2qYqejqLKc+P5dGts0JyvDGeMY2h&#10;P/blm08/4dOPPuJb0YPJ0o8LvLdy5lIgUelCsoWktb3R3I66AsL977B+xXJmzTFn2IhJfPddXz7+&#10;+EMmTBiEs8c8li11xXqUGcPHe+C18x7J1T20CNFRNz5UHNLNglaQUJE+9Y3KWmyzu4P2hgpS/K6z&#10;f7U3pnPnMHrSDL75qR8fffkZn33xKUMGD5M2u0ggP8ntp4mk1bTS0NkiWCyL5qTrbPYyY/KEiQwZ&#10;b8TMeQ7MMTBhwrhRfPPV+3zw3l/p/W1vZk0zZf3yk9wPSCKvuklnlHKoQKke5dM5W9VnCiWpKKYL&#10;YC+lnLqSHI4c3I2Lx3xmCsAeOm6MBKQv+fiTf/C9lDF59ACmzzHCec1BrsdUU9msBp4bhFgn8eTm&#10;OazEngcNGMyomTMl+LkwZ/ZsBg78gfff+zt9e33LxLGTsbXxYtPecwSnC5GS4pUNa4+ySlI+TElM&#10;JQXmutQNpfYKGnKf8/TqYWwsnLHxPMTpG1EUV6ilDkqJe3yV1e52/DioL2Nm6mGoNjIys2H0yNF8&#10;+flnIpuvpB9HM9vMltW7T3AvPJlScUtqHUf1yGZLdTapYYEc27YLOyMbhv40ko8++oZvevVi7JQR&#10;OLiZ4CZkwHqKBcaTHXE+dB7/rGKEB4topaY9lWTFBXLj2EHWey3F2tCMYUOG8bGU/eEXn/C9tH/8&#10;rBk4LVrLhdthZORW0SFg91Xnaypys7iwdxOzRv7AhNmTcfRehvuSdUyZYSD2+Q3ffi12OWgQ06dM&#10;l99WcfSOP2m17dpdXm39ye5GsdEisRk1sLQFdxtp96CxfP1lbz749HM+/u4bps+cw0KvlQLgL3I3&#10;KJmMWgEqHZJKU0l8sIe18w2YPm0Kk43cMLTxFpuyY8L4ifT97iu+/+IjfuzTl/FT5rF83WnuhGaR&#10;I32uESnx7S9by6nIiuDyqf3aYPzMuQYMlrZ/LvY24MfvMJw5Dm8va1zM1PIgjkJYF7HvaSrZotcq&#10;eKgZdy1lKQTeO83q5e7MnTePvgMHiU+Sun/yMYMG9sdgzky8BHxtO36dsBdCKoWk9KjNJVIecXS9&#10;J0Z6egwbOQP9ObaSLBk9bgpfffU5H7z/Ll99/T1jJhjiuWAfNwKEJNc38rK7mdyEpxxd7cC0Hz/k&#10;T7/9T37zm3f4wz968eVQIXwr9nDNL5SC8ipppNJC0Uv51yWEsU1AdFluGk+un2GJ5WyGf/4e/5Dr&#10;/+O3f+M/3x/CNyONMF+wiXP3/KioKhbwlUjso0ts9nbHzNCUMaOm0Pv7/uLzP6Rfn37oT5qOg40j&#10;Szcc4XZIKvmNIlsVM3qySPU5xy4jJ5HjLFbsOUtodp6AOhW3lZ1IDG5poEJI66n13jgZG2LmtJSr&#10;0dWklEj7UmIIObsBx7lT0J9uwExTDwwsXBk3cRL9+37Ldx//lR8/fZchgySuWbix9ug9ItPEztQC&#10;W8phiC9rF/IXLba1ZoELBoZzGTR8JF9805v3P/pM2vETDvZTWL3UXHzhXCZM9cZt+31y614LOe4Q&#10;4tAu9auhOCOUI/s3YSOkbaye8nWD+PDzb/jwky/5tldfRowaJ/VyYt3+c2SIryqvqSUh5AGHFpkw&#10;s/+XfP6XP/O7//U3fv+H7/m0jx6mniu54neF3LjrnFq3FHsrd4w2n+ZhciEVatkIpZNdAlazYrh3&#10;9gAulqZMmaJP3x8H8/GnX/PRh58zeshoLOaYsmzBCg6cusnz9GK5VuTa2UBrfhh+J3bgYWLKtwPG&#10;MFFP6mFgyRSp+4ABffj8sw/47LPPtE0w7Z0EUF/3J6y4WouFymdJxyCsS3yCfFI3URQzkf5UN1vV&#10;TTGNxLWU4u97gy1b12Pn6ib2OZsfBEN8/O57fPzXv9Dv80+YMkZ8gddWjvukk1jcQmFFEaFPL7Jz&#10;qZ3I5Xs+/o//yf/4z9/wh3e/YfAkM9GPM8QK6VMD1WqISYfsVD/Ki1YxOUR31MBTbno8Z4/uw9XW&#10;hpEiiw/fE1/31feMGjEEE8NpuFqILk2ZxPSxU5hi6MrZoGwhFU2UpccRemAhi40mYDRzFiaCFaaZ&#10;ONB36Bix2SEYWdlz+1EAOUKCinNTCb55mpWeziL/afQaOJqPv/yWT8Smvxe8N1KwhvX8BewTgh+a&#10;mqeR6NaOelrq0ilOv89+R2cMJpti6LqBZ6lllCkyqzVCGiS6VZSeyNW9ezEePAbz5cs5GxxKVVMX&#10;rfVlhN06xHrXORr+myv6YSA+bepMS/r3G8bXH3/O9598wjCR96QZ89h0+JpgrRLqu19pswl71Czd&#10;hkqKhfDuXb9EyPEcBkpdvxIf+Jn4lMEDvme+1XQ2LjSVOG3MKH0HHLY+4VFStTZIq23eptmnkM83&#10;eFxLL5ul2tk0Vz7Gf/savGba0neeJ+f84yioEZ8k2Kmro4Gc+HCuCyHztLRlyvAJ9Pnmez76+D0+&#10;+OIfjB8/CkfBr1vW7+fSvQgSSuspb2unoiiX4At7WO1qj42j+Ne7qcQVtdCoRkWkTQqNdL2uoOxF&#10;NP4HTqE/T85btJGrD0Ior2/VZjvnJoVy59ROFjqaMHXCKMGZvXnvw4/54CNp8+BRWFk6sGHdNi7d&#10;fUpEbimV0sZuIe0vKyOJv7cPo1kzmWq4lA0HH4uuSJ7iY3tE35Q3aVey0KQiclD16RKCWplO2M1L&#10;rDNzod9offTMnZm/cCWe7l6Cb8bx3bdfip19wrhxE9iweTfXrj/k+nUfVq7bhJHpXMFJvcVe3uGn&#10;fv2YY+bI+v1XicyoorKlm3btyb1Mcp6dY8tS8fEzTHDdeI37kUUUNeoou/bUVFc1RVmRHN+znXFi&#10;zxNNrNh65zat7eJDursofpHEfZGrl5MVUyZMo0+fYcIlvuKjTz6jzw/9mTLVCHePdZyXusXl5lDW&#10;Xom/30W8Lafzwz9+y2/+5//kN7/9mM96jWe2zRLO3nxMXEYONU2Cyd4euu7RKckr4TPlmSQ/uMoy&#10;vUkYTJyAsY0rG7acw0SI+oDho8RvfsA3X3zJ+KHjsbP0ZPuhqxITqygXrtGpbgD11NIsecQF+HBk&#10;+0axcVvRG8GwvfqInb/LB3//Gz/9+BMzBaM4L93IZR/BE0WCZTqbyEiI4ODKxVhOnYKx9LdfUjpl&#10;0nEKn6nqqZvRr1rSqMu4iaezNVOMPXFYf5nQxCLqa6sEO2YTHfCYw7tFZi7zJd5P4quPP+GLTz6l&#10;r8IQEydjZe/MoVMXiE5Mp0V8lbo5o4aslW3rbpTo3JWKb5pw1E3oHim3q070Vw3+HsbDy03imQXD&#10;J0wW/tSX9z/4gG+/+55hw0YyY7YJDgvWcVdwSlG97skCNXlCG2yQUtRsNzXspNNHVVo1bW2RxF3d&#10;zc4pRgwepK9xChe3hVjbWzBkVH8+/1b68JsvhD9OxnP+Os6ee0xMmtiAmsgieb1WTyi2VhEe5CsY&#10;S2LOwsXozTWiV98f+fj99/nivb/R/+sPGT9uEpbz17P1YhRReQ2CY7ro6mmis7GYaP+7HNy0GkvB&#10;P8NHTuCb70S/P3ifz9//OyMGDsfMxJWNW8/iH53DizqxL2VNwnlftRSTGevPpRP7WbZsKUZGRoKZ&#10;BvKhlPvx+/+g3w+90J8xExfvDZy5F0NyfqO2XqxuTVH5Jx2rzXJU4lZC0Tid+l7wobrJduEMTiMm&#10;YCqcdffDe9oTes1V5YTePsM6xzkMHfgjkwUvznJcwnRjGwYJnvip97f07/M1Qwf0ZcYcM9bvvMDz&#10;2Eqa219qvuDt00DakgKqTDnU56byPKLvn2PnfCMmD/6SD//+e8Flf+SPf/6Ob/sZYrJ0E2dCbtFW&#10;HU34+RN4mTvx6YDJmLuvwsNzGTbGwsmkPp99+iG9BWPoDdcTn7KNM77hxJfVI7BVp1fdwlcE+wb7&#10;XGPXpnXYWVgwbsRIPpO48JHYyLdffSkYciw2gll3HbkiPLqIJm0JBTXeoVmCJib1VjfuokY85IPI&#10;tKejiZrSHHxvnWft8gXoCQ/6rO8A/v7xF+I73qf3Nx8zVW86rkvWcOCy4rVq5rdov8qnp5Pq/FQe&#10;XDnNUq/5mJqYaLbbp88Pwu2kTV99zSjBxjP05mLmuY5zYdlk1PdoN6VoyiTk7mkWOdqI7AdiaGyJ&#10;k5e3xFhXho4cwueCKb755msmTZ/Gmq27OXfxOhcvXGLjhjUYG+qLT+glHPcT+vUfiaXtcvYdvU9Y&#10;XAH10m4NPih/+VJiSG48gfdFbuvWYGUwlxH9+2k2/uH7H/DFF98xSjCDvesC9p84z/PkdAqaW6gX&#10;0Sg3p1FhZXKqH9RNcWWb8k9ZUU1xJgFXT7HC0ogZE6dh5boCjw0HsfdcxNjRgxjQ5yvh8T8yUfDz&#10;0sXic6/c5tGzZ2zet41ZJtPo2+9Tfuz1CYN/6M2UyTNwW76DwJQqwQ3qKQc1hNnKS+EaVYUFhD58&#10;yNqli7SJR8NGD+XLb74SH/Kh9Pu3jBgyXDiLAUtWb+NeUCRlTW2UlxRy8+hWXGYNp/f7f+D3//kf&#10;/PYvn/G3r8bzxVAbthy9TlJ2Gm3Cw9KTnnHl9HFWLViE2ay59Pu+F98I5un95eeCtaTv5prhuWYf&#10;5x7GkVfTTOPLLprFd1SkP2O/hwnWE4Ywc+pULLxWMXa2A70HSNzpNYqlSxbiH3yF+Dgf9nksY8pc&#10;wR1r9vAkIYWqznrau6WeeXn4XbzKCndP9KZOpvdPwgE/e493P/4HX38tujN0HIZ61ixddoBL96PI&#10;F9fa8bKFjrIwYm+uY+LEYQw3W8iiUwG65Q7+y0FaXdKGEJThqs+/Pn51jnbBP6V//f2/Tv9bB2nf&#10;Hv+mnH9K/9eOX3L69SCt9qiCSm8+6/79F4f8rt2+UrOXtEc3dTajHnNqKYgh8fo2LA3mMNVyBRtu&#10;pZFTWUn5i0c8PbUEm8HjmGqxhR3XRbkaXtLS3SSdJiBMOqlTxVLJ+m0NlfvvEDDWJcBTzSCgvZjs&#10;5484uNCLEX//lCG9RjBKzxJ95yU4eAvo93bAxdaQqUIgv+87ionTTLCwd8fe3Q1vIbfLFrqyyNUO&#10;WwsTxoyfzKS5lizedZqQgjqqpQEaPZKgUpgRxYUj23Awm4GNyQxc7c3xcnfGe+ECFi5eiq2tI7Nn&#10;zGWqEGPvNTu58SyOop7XWj2fntyO25gf+OyPfxfQaMbEefMxc7ATh2DKQldjTGfpMaTvUHr3Gshk&#10;Afd27t64eC3Fa8FSvOe7M9/CFIMxwxk6dDT6dks59DSbpLoOGtRgeE+zONEyIm6dZZWDOUN+6MOA&#10;UROYaWaPk8dyvLxW4mzpzIzRUxjcaxBDxxuw9fRDYgtqhO810lUbTcyVA6wyNuZPf/uEESOnMNfI&#10;AjN7Fyw8VrD5xC0eP4snPzGWPfaGzDCYyKw1awnP6KZexP9ayE9dTgQHFnliNV6fWcNnYCug2GnB&#10;Aty85+PpZo2HyH/0iDH8NHIOc1134hv/gqJmIa3iQLryMjlk54zFUHGeZkt4lNZAluDMeuV5tR4X&#10;nVJ9rR6HEgLV3lxNVnQI1/dskDrrMaL397z7xfd8Ju2a6b6CdQdO8Njfn/bqAu4c3YKr+VymS5+e&#10;CXrBixrRm/pyGmJvs9nLnWmTrJhuuI77gZnklokzq8gj6Zkvi0wNMRRn7OK1ifvxNZQ3dAofEZJX&#10;lcST28dYMt+SuVPGYT5bn0UuTixf4Im3pyfzXaVfpe1zDOXVdg3HrweQWFSJuq//+nWT1PsRBzYs&#10;Zuq48fw0UPpojiWuLl4sFT11czXHxFKI69RRDPtiDL2G2OO55Q5Z5S+FlLRLDvJPxKEeu1OD88oG&#10;1KYr2vFKgkVjFcUJzzngbYfBqAECKAYw19wBKxc33KVvPBe4Mkt/BiMHjWfyZHHm647yMEnNXJFO&#10;bMnhddolVtlN40cJ2h/1GsdgkedsAdt2Nha4uZji7GjIvDkzmSD9O+oHU5bvOEdwSo4O9Uq9lKP9&#10;5VF/1W/Kw0pSxFI9mlqVR2zgPSxMZjN64nghXUY4eLrjudiL+fNtBbToSeAZT78hI+mv78SSM5Gk&#10;lDfT3lpNY34Uz+9ewFAI7QcffMK7A/szeeosbfayu7s9SxfZYyVBccwQIYDfDmHyXEdO+0aTKaZR&#10;JxVSg7TKP6laKYkpv6S4S7vo1uvX9bQWRfDk4j5m6xlj7LSX07fiqKgTH9RdQOxtASdWRrz79Ud8&#10;1bsvIydOx9DCTuvrJR6uONlaMnW6Hp9+L8Tc2IEt5+6RLEGovrtHiLEAj4xnXNi7DcOJ+ozqN4bZ&#10;U43x9FyOp7c3DvNtmGepx6jBwxjw6WBG/jALu+0n8E0vpFqIvfaoWvML/K8ewdvKjKlDxokPNcfV&#10;yY35Xl7iw5wxc7FhhoUZY2aZYea8nrNXg8kvalKTwmkpEwBwYAtT+n7KP/p+Rm8B6FNm22BuP198&#10;i/gtTzdszE0YNWw4P42azDzPDVwISae0SUi9kLK2phKyE5+wfY3Ys/g9awMD7IztcbRzw1H8ksNC&#10;D+wcXZgzw5SZM6xxXX2Ah2mFlKm2t5RSFnqU1U7T+KF3L/723TgGTTBl9jwH7G0dcLYxx14Isd6k&#10;SfT6YTRDR0mAP3yLoKJqrZ8QIt5Slkb8k0t42hszeuxoRk2YiI29vfh0TxZ5OuJibcA8/XGMHD5J&#10;gKD0/4RF7H+cQrbaslriUE9DMVH3T7B9mS0mcyczx8QUMzsp22sBS1YsZ8GC+ZjMm82kadMYZ+TK&#10;zhsxxBe20N1STUfmAw6ucmTi8OF8/OVQBo0WPzLHGjNriScuDrgJuVazE4cP1+fH3rNw23QE35RU&#10;ujsaaSwUsHlxBystpzKibx++/X4E/caaY+yxnb3XnxH7ooJmtTBXt3Kg6naLyEv+vXrdRndjGS+i&#10;/Dm/bRluYg9De/Xmky8G88MkIY9OG9ly/AYRKWm0t1WQ4H+ZXV4WTPjxew0kzZH6ubkuwUv0y9Xe&#10;FQP9WQzpL9eOmMv8jVd5EFtBU5d4o+4Ukq4fYtMEY3p9MZ3F+y4Rkl9Mm1ozVeqj7cDf1khHcRoX&#10;NwmhnKnHlHmunI2pIb/xtbbUQeadnRiPG8g3X//EVwP0mTjbFgtbe9wcrfC0McTFSI+Jo8fSR/z6&#10;wFlenLkbTWG5tFcNLArwywj14eDq+Ywf3IfBw4agP9dQdEr86JKluDqbYm4yWnSjL8M+GcDAES64&#10;b/WhoEGtkdWBWrO27EU4J3ctwlTi0RS9yZg4SLxy9cLRazGuAr7t5fOMGXMYMk6fsSYenAvOJa9C&#10;SM6LBKLOb2Kp8WTGCjDv9c0Qho+3xtZjHwdvPSasJJriLCG1bnZis0bobz5FYGEFDSKTHjUAVJLK&#10;o4v78bYzFFLzEzNmGWFm5Yyz6yKWLF6Nk6UD00eMZ3DvgegbOnP0dhiZFerxR9ErAayBRzbhOGU6&#10;//HBt/QeMoVpsy2EsDvi4e6Il8QVK/M5olPjBQtMwlDs8XhYLJUd4t+VO+2RP+qRjy6lOyomaghL&#10;yKhas7GdrvZqStKfs339YmbOns7YadOxsHPCw8NLcITEYkvx4wYz0BcfNmC0KZOd9nE1OIOSWokd&#10;2YFcO7gKV72xDPrsY/4qcXW8oR3em05wwS+GrKo2GiUAKUqirbusELR6+yYEqY0syvLTuHf9HOYG&#10;M5kuBNBwlon4qiXiKz0kfthgbTpTZDqcsd99w09f9OHHUSYcC8gmR20IJ+Qz8ZA7dqO+5cdvv6f/&#10;RDPmOi7FzmsZi9esZ++x08Smid5lZ/Pk3jU8TfSYMKQfo8eMl773wsFjofg0T5ydbBk3aaLo3Qhm&#10;Wrlw4OJ90svbaGhroKM1g6qC+xwzsWTOKCFsYo8RhVLvzlfSIjX4KfLsaaIyM5mHBw9hM3AsExd5&#10;sfNxEOW10vL2GuLvHxCyN5YP/vYHPv9pAiP07TGxW4ynx1LcxK85zjPCUIjQl70Hi09xZ/0JH1Ir&#10;WsXuOkVv6yXvSC5tW8K8KSMZOmwwE+YYYOvujpunK+6uFriKz5gx5jvp/2/4YqA+Npt9eSyEUC13&#10;oG3eJnJX/lHzkW9e1YZSL9syaa58wJNtq/CcaUOfeV6c84+hqKaOzvZaynISObV7Ex5mJlhOn4OX&#10;jQderp64e7ni6m2Pg/SPkejyjKmmOC3ew63oHIrUzND2RvHjN9i1xB1DE1eWHQslMq+ehi51s0cR&#10;rQaaX+aQm/QEv1W7mGjogPv24zxPKaBNAHxF0Qt8rxxnic1MjKePxMJ4No5Ojri6e+Ehturk5CFE&#10;3oKR4r9s3Vdy0jeEPInVav5xd0UEMcrP6OtLTF8i2O4xacWtUnYT2lIv0nY1+KZUUOEO5UfVYF9r&#10;UxbR18+zfpIZ7341kD5jZ2Fg6YqbszsLBfd7uNljbmZA/36Ck0ZMYuYsK+wdvbGR3108nFjoZS32&#10;YsisWdMYMkZPYqsLJ26HklZWJ3S8TWJrLoWhJ1jvIXFpwixctj0S368GM6UOaoCqqxpaX1Ce+Zyb&#10;p44we4zU386Vtf6+UrcuwZFVhD2+wSopw2DqaIzniswdFoudLmPRItF5wd6TJhvRf+B06Zt13PB/&#10;QoHE4ri4x5zY4oXF+AF8/dHH9BowkcnGnizdqp6wS+ZFaTVN7eIX3h4imNdvB2mFJzSXZZDw6Aqe&#10;+qLXfXozYsAYphm6Y+a4CNeFi1kgcdXO3IKJg8cyapDgAbsVnBf/kFajZo0pHFdBVpQvB9d5ozdy&#10;MDMnT8bC0hY3jwV4e3ng6WyLpZkp46fM5INeQ7FduJLbQcHCoxpoqszH/+xRllmaM37STC4GJZEu&#10;OL9K6qiN3XVVCaEPJTtwF2aGehg6b2S38MSyxh4JF+WkCS7ftWopM4RfmcwxxkNwx1LB3Avc5wuG&#10;dsHM0oqxk6cx28SaLXuPk5RZSrX4yrfLXqkZd0oy6ulD3SCtaI/4ZDoq6azNJPDeUbzdzRg9fjhj&#10;JG6aOrngJDjBzcMDF1cXjIzmMVYw3IAJRmw640dUXo3g8FeCEdWSAiqGq5sVbfL61j5VqcJx2mOI&#10;vLCN1UPH8/EHvejzw0imTJuNpeBGF8Ew872dsXO2Y9rUOYwbMVt45ErO3grmRXO7YH311EYVjVmR&#10;7N+0QruZOXKKHqbCNV3dVdtdWWBvhquZPnrTZjB0qvg+u71cCsoiv140tbOW8vwETm1fjeNcPWZP&#10;mYKt6OF8sT1vj/ksE103MzBh/Ni50mf27L/4mBiJdfViR69fNdNZloTf5QPMt5nHuPETMDe3ZKHg&#10;xtXLlwr+csXFwUqbwTlO3xJT950cux5GgcQ6tVmskoCSg5K0Erfa8FWtRa0stUfso7E0jWSf2yyR&#10;+DzH2YHVd27QUi/xpb6WxIcXWGszhb/86Te822c4/WbYYig+Xj0RskBs19nKgKnjh9D7hyFM0Hdh&#10;w54HZJZ0UNf1WnpBSpX/ryRgvl1fVfmGV+IDK1OCCTi+nkWW0xnR71u+/bYPYyZZ4rbkBPvvBOCf&#10;G0tjZRRPzhzGZq45f/y0HxOmmmBhaourgz2LFjjjtsAOG8HBM35UNycmYrleYmhMGrUtUncVh5tL&#10;KIj1Y8eqBcyeNkX8qR7uoqurFy9h2QIvwWdOmNtaiY+fyRwzDxYfvkxsTgW1jcLx3swsVTxPJTX+&#10;0iMcXxtwlLxbGypJighgjbcjc/XGYyCc3dpjsYZ5nF0ccRKeMmP2LEZOm8tkczcuPgiiqFx8UU8X&#10;PY0VRDy8yhovR6aOHcF0wQY2okfz5y8Qf+iJh4MjFnNmMWH8ZL4fZ8iis0H45ajZ0Y28qkvg6ZV9&#10;OBrNlrj3KcNGis80s8ZG8TdvD/GpDoKFZ9Bv8CB6DxrJdIkjdoJp3FwdxS84idycJC7bMHXKHLnW&#10;EGOrlZy4HEBBbYs2A1rdLHnVlkPoo4ts8HZjzsSJmApX9RCsv0xscLGnN+7zF2Iu2ErPwExigSl7&#10;zl8hLCefSlEp1b/anzeBQG36p03KUVb5WuxATQi4c55Vwj17ffoN3w6axlgz4U+LhId5CpezNxHu&#10;KfX/+kdGDJ2I3lwzTJznY7vABedF4t+8THC2m8vsyWMYNXwsY2c5cPheMkllLeJXdNy+pbaIgDvX&#10;WeHqKthnNEbCK6wdrXGaL3HdcwFO9k4YzZzDyAFDGCbxaOG2UzzLqqWlpZ3UoNscW+XArJF9+Orz&#10;j/lp2GRmWK/Bee11fEJTxabyKC2O4KRgRxsTI2ZN0sPV2pHF4gMWi//zdHLQZtNOnWHMRLXH07JD&#10;PIrOFrysllWroaMomgNO+sz+8VMG9v2B8SbzmW0vWNVrB1s3n+Tho3uk5AeTlHSf0w7eTDcWTLDn&#10;JGH5hVSIrVZU5hFy/w6LTa0Ft0zHyNAAGxexw4XOuHuLn3S2Z95sU4b1ncj06c6s2nmduAqhrp1t&#10;mk+PubmaCRMGM0xi1cLjT0iteUnbrwZplQ786yCt5jg05/HfJfnzT+nfnfPv0/8tg7Rvj39Tnpb+&#10;fz/+XS7iDKSxbwdl/zXpXJ6cJS+/Tj9frpxijyitursoX6j1TLrFOZTF+nNjrQuG5sZYrT3Enfhm&#10;6lo66WhIIC3wGJusnZk6Zyleu+8RmFNNvQBatfi9GltRm+BoA8UqP0nKDrX1dqSD1fqgdBaREeLD&#10;PlHWYX/5mDH9J2LutpbN5+/yKCyU2IRAnjy4xMbly+nXewR9Bk5guqk9q7fv4frtm4SHBhIXEcSD&#10;m5dYIE5nlokt5ou2cTO+nLwm9ZicKFNLPs8fXWbLam/srMzYvWMTvj63iI9RayEla+umPXzoy54d&#10;u7CzsMLKbRGbz94ivFiMsKkW/8MbcBnxPR/99i+MmC6Ec4MQn3v3SUx8TGK4D7dPH8HLyp5vv/yB&#10;voMniINYwvGLd3kWGk1iZDjhD25wbtsK5hkaMcHUncVngnlWWE9VRxvtAt4qYkM5vHQhpjOmM2nO&#10;bFZv3c81nwDCY1KJj0/F//5DDm/biqsE2YnDZuK4/DCXAuOoaiyjuTacsDM7WDxtJr/948fomTuy&#10;6+g5AoMj8Y9MITa3lKLKGurzs9hva8CUGWOYvGIFzzK6Kat7SXVJDvFPzrPS2QobIwsJ/mu4cdOX&#10;8OhYEpMTSYgJI8b/Bku8FjJ8nDE/TXTm9MNI0iqF+LZW0yn5HhQiaTl0KlZmi3mYXk9Ws8AbzfOq&#10;Q7ywNkgrIFH6XT1S2VxRQF64L48OrMfJWICLBKVZS3ez51YgIYlZlFeUSlCu4u7xLUKahKRPN+Js&#10;cL4AF9FPtQh6fRp3z57AxWYhk6c5s2nXae77+fHY7z6HdmzFaPJUbVblgTO3yaxXj7kJaRBZFSY+&#10;4tSe1Sxxd2LpgoVcOHWSqJBAUhPiSEpQaxRHce78TRYu2or+XDcWrj/Iw6gkyttatEcV/K8dY427&#10;kP/ZhixYsYuzlx/yTEh4clI8T32vsH/fcmwtZzHok2F8P9ger813ySrt0XZ2VuS4R4ytWYhPuxhG&#10;p9iHWitGyUfNpFFrzvgdPoD59InMnDQBV1d3zt+4j2/wMyLjY4mOjuDymVMscprPXH0z9MwWiLwi&#10;Scov5WVdOj0Jp1hiOYFvv+/DR/31cF62k9OXbhIc/JSEeLWu8QMunTyCh6UXgz6ajLXYyI3nsUIA&#10;lX1KfBT7V4/8aPBMoTKVlJcVltAkQTLx+QNO7VqNqYE+LvPdOXjyPIHPwohLiCcxPpKIoHvcOSEA&#10;XYL/AH1njDbexT+tlKq6EhryI4i4fpaZI0bxwWdf8+OcOWzcfpC79x4QGRVCcmIQj25dZJWQhfGD&#10;JjB41Fy2nHtCVFkHEg9EbqpWOgCk/IfmQySpx7tfKyBdFI7fuV1MnzyXufY7OXEzmoq6BgF6L4i6&#10;epQFxnP44ItP6T9tKp6rN3H52n2ehYSSGBtB0JOH7N+7S4jHFMbONsNzx2mChPirNdeaKrOIf3we&#10;b1sL5k4zxsFW7PrYNemLROITY6X9Dzhzfg+uNraM7zuBob2nY7ftGL7pBVSoheabKyiOfcQlkdti&#10;BzshESs4d+oKgQHPiI2PF98WR2D0M05cu4T9wtVMmSskev0xnj5PFtvqpCEvm+s71zO214f84duP&#10;GTbThEVrD3L5tshG7DM+OhQ/n+vsFBBvZS6B1m45y076EF1cKdfXUJMXz5PzB3B1NBSQZcH+XbsJ&#10;fBRCdEQc0dJvz2IjuXXrDhtXbxZy5oqehTe774SSIGSxu7WQ4sB9LLYYK2D4Oz4cMAeHJXs1nQ97&#10;Hk5cZAhhAQIKDu7D0siR3j/OwnjNfq4kZyoF4nVLHSUJwdw5vBFjo2mYWNmyatMusdMA8WlxRIX5&#10;c/f6cXZs8ha/Z8zQfoYMm7iQ/X6J5FQ20VFfR0FSKKc2eLLC0UgAsgtHL1zi3tMgwuLiSU5NISb6&#10;ObeunWHN+jVMmueG1aqzXHkcT31FPk0pt9i5yJIRg4bw6XfjsZm/kSNn7vA0OFzKjyI66inXz58R&#10;krSYPl9PYob7Kk4EBtEhtt7VXEx50mOenNqMq4U5MwxdsF96iDMPE4jLr6JG+katE6kegVe7mKv1&#10;uSVSikbKd91tNJfnkB18h0vblgpZMGDURHNsVlzl8K0YwtOKqampobkwg4s7VmGjP44pE8eycsVm&#10;rl7zJUJ8dlJCGiH+/pw9ekBIjRMTJ5oxz2U3u64JCa4vpa0jgcSrh9gw1oSvPpmK+64LBOQWaUvX&#10;qJkB6imVnrYmOgtTObfGTXzKJAF/zhyPqCG3UQhvWSZp19Yza1hvvvxmIAOnOrFy11nuPvITPxFM&#10;YsRjIvyus2v9BmbMsOHTQYasPHGbGIklL9VGCjmZ3Dm0HU9rA6bPmMjS1Wu5eOMuYVGqX1Lxe3iJ&#10;A7u8sDMdzaAP+9JvqD0e2+5Rqt2df0mt9M/zR9dYaD0XW9O5rFyzihsP/fALCSMyLo74uBgiAh+z&#10;e+MaZhmY0n+6DQuPPSUut4r2lnKqsvy4Ln7c0cCIyeONcFt0gAs+4iMLSilszqM85x77nKyYNVrI&#10;zoaTBBaIPfS00lrzglT/22zwcsBg5mTmms3jwOHTPPQNEXtKJiUpjcd37rFt5TKMp09jspDuhZvP&#10;4SOAua2thpbSQPz2r8Z+zGT+x3u9GTPPkdU7DnPv3iMiw4OIi/Hn8b3LbFy0iiE/TWG02NSK2z4U&#10;NogvkBikbVyjEG236MqbDVbEWOS/gN6magrSInhwbjeLXC2xsrZgyfrNXL51n1CJS8mJCSTFPCfo&#10;1gXWL13B0IkW/DhzOQduhpFfXSPXvyA7/D7n1y7CXn8aA+cZsHLfBe4EpRObX0+pWpdTylc3C3W3&#10;uKQeysUrNinldzaWEh/qy+a1y9DXm4WTo5f4uotEhCVJ2yIJDnjE7ctH2bnYjXlDBvHTR9/Ra7AB&#10;B55kkdXwmpaSLBL2uWDa/zN6fdGLsYYL2Hn2IX7PY7Q1GLPz8qior5YynnNgxUpGDuvPHMO5rN+6&#10;i0fPYsSmE4mTOBf41Ff88XaMTY2YPtcYp6VbuRcpsV/wRnNjKpUvbnBUdEJviCETXXbwPL+DUmmO&#10;Gl55rdZg7K6nIj2eu/v2Me/HYUxxnc+uB08pqlc3LiqJvb2TJSbDePed39NrpBFOK49y+Z7EgsQU&#10;4iNCCRKsdnzvFmZNmMuIGY44bD5FeHYJjUJ2ayteCNm5guus6cybPhVXD0+OXr1BaEwMCQkxRD57&#10;yP3zu1hgPZWBP/Xh4x8mY7PJF99k8Rnq6QgNAyksLqJXwUwO9fL6ZSMv2zIk3vjweNsq5s+w5XuD&#10;BZzzi6RQsFB9RSYhD6+xwtMVN0sbdqzaTMiDEOLF3hKS4ohJCufJYx8O7dqPm/0iZpkvZsv5p0S8&#10;qBEf1UFHYRRXj+zE3t5LsPFR7kfkao//dwkGf00Tja2pxAZeYa/tAvSsF7PpzH1Sxc81C/aND33K&#10;8R1rmW8+i/XLPLl14xLRsdEkJCZJDEwhICCEE0dPYmtujbGdBysOXSQgv1oIXiNd5eFE396OyUw9&#10;IeberDvgS3pJG03dQo3FRylzeDsIp0NC8u51nWDuZCKvnGDNGEP++tkAhs+yY8WWQ9y6eZ+QQIl9&#10;YX7cu3kGM8HTA78dypDB07FcvI6jElsf+j4gPOyhxMY7HNm3XfCKNUOGGuBx6BIh4iNb1K3dzjyK&#10;Qw6xxnk2Q0ZNw2bzA3zeDNKq3cnprhTOkE15RjDXjh9g2tBJjLFyZIWfL60it6oXedw9dQBb/SEY&#10;zRjPph07eSB4OyIxlcSUVJ48DeHgkYssWLyDQ6du8iw+meq2emrLMkjyvcCJ5a5MHz1O4vVS1h+5&#10;g39MHiVVjbS0SxwR/6j+aQM7SjBvxmxfdzfSVJpO3KOruOiNY9pPA5gzZR7Ltp/j7J2nBEXECs6L&#10;IeC++DfPBRhOncuEWQ7suhVFRH4DdU0N0qxUQu+dZp23IzOnTWTd2rXcEv8UFZMgGFb8S1Qoty5f&#10;wnvBcvr+NJ65XoJ3Hj+msrkBtUlwivC0Y2uWMm/0TLae85WYU0OVcmNKibtqqE4T/3fAm5kWBrht&#10;OcPD6Eaa26AmMw7/8wdZ6mSPrbUL27ft56FwmpS4aIl18YKnovB54MOadRswVwNqS9ZwISSSvHLB&#10;3QJKdVhPipCkngRQ8tEsR3hFa10pWdGBHNywGFdrYxydHDh45iJ+gptjJP+E2OdEBj3k9IEdONvb&#10;M3CCIa7br3E/vpC6HuGo6m64dsOgUzC5mkyhbvbIVxo2b6SjI47w81tZPmgMH33Sl0l6pqxau42r&#10;t24SFBZIVHyYcK0nHN57ADsjW8yMXFi19RShefUU1jZTmptOiu9F1i10wMrSHOeFSwXX3+V5eBRJ&#10;iXEkCv4Lf3SF9avXMW6WC19O8GLH5WckF1fR2FZNakwAq1wEf44Ziou1FVdv3iU0KoZE4RxJSZHC&#10;1e6wRTDn0tVH8AlM0bBTc2c7HbVF5ARfF965FE974XXLVnPu8g0pN5J0wU4pcn1UmOj31SvMX7ge&#10;/XmLcN94Ap+4dNRmpUoIb8OD4gev1aQDbZBWpN9dLbqYRuK9W3gNn8w0OxuW3bomtqEGaWuIEx1b&#10;YT6W3//uf/DZ8GnMW7qLU3cCCAsNIyEikGDfyxzeswrDSXOYOM4O+8VnCMttpqJNLXugSpUyVd+I&#10;Yqm+UPqlbmJ2NhZQmvoEn0ObsZ8zg3GT9LFbvYcbj5M1XJbbVEpddSSPju/DaqYp73w9hHmO3uzb&#10;fwy/+/fFJ4hOJDzjgbRZLU/W75vRTHFbyq5HwZTW9dAqNlKdEUn4tUOsED7s4ebBjh0HeeIbREpC&#10;MqlJSZrvexzkx44lmzAVLj9z/goO+wWTXVhBd3uP5s+V5mhJcTy1H468qjWJG6uKCX5wXXz4HOZM&#10;Fcy3ahV3/IMJF/+gME9sWAAXpW7r9xxh6a7jBMRlUqXWfG+q50ViBCe3rWShrTFudtYcO3GGp8Ij&#10;4uKTSBQ8HB30lHMHdomOO9BrnBFm225yOSqfasHhr2qlzhd2YjVbn7/95XNmzLVi7e6DXHvsS1iM&#10;4P2YEG6cO4GThTXf9hrAkCnTsfdexNkTpwh6+oj4mGc8D/Zj7859zJ5hjf5sF9btvkhCUQNNaq13&#10;iastecHcPL6V1Qvm4+XiyZE9B6Wfn5Aal0BKYjKx0fGCb2+xdM0Gxs8Qf7xuC5eePiNHrUksnayZ&#10;m87ARb/U2JHSP3XrRDx2TS7Rt06zdO5UvnjvU34Ya4TN2iNc8A0UzBlIbOgjHlw8hbuZJWOGTWDQ&#10;qOnMtPNi67HjPAj0ET/whPCgmxzbux4ncysmj7Ng0UFfArMraVQDjS9FvinhnNixCTvhpvYWphw+&#10;cgCfJ48ICQ8jPiGR0KBgLh47iouFGUPHzsTIYytnAtJpau+isSKN8IenWO1qIbhmJOaOSzl8RfQ8&#10;rYTi2iYqSjOJCTrPmkUOONrYsXTRGm5eETwdFi56FS/yjSYsKED09AT2bmuZbbWMLXd9CRfM1FBf&#10;RuuLSHZbTUWv10cM7jdIuMQ+DlwN4Wl4NllZwjUrhK80pEg/3uSIiQvjZtvhsPMYUQVFNHTXkJEW&#10;xcm9O5g5ciwe9k6cPnWacLU/TLJw9+RYQkR3zh45hYOxC0bGC/HafAnfnE5qWtREjxBib65i8sSh&#10;DDdZwMITT0mpfUWrtk70/5eDtOr49W8/J/nzT+nfnfPv0/8rBmmVL1Q3zLTxD90YiPb6SiMTOgm/&#10;7m7WZt0kqSBipM9sR1uWnLpBUpF0jAYgCihJ8+XCjt3oT3fFZOE+TjxLEjKmFuFXZUheytlKYeox&#10;TbXek7pMt0OeKlyB6mIynj1gv6cno9/7mtkTjVm39yJPUouoam2RcqqoKEzkwYVzTBs8iV4Dx6Hv&#10;4MVV31DScoWMN9fRJQSqIidRjHAb5tb2TLby5lhQAanVPRJkG7S1sc7uXY21+Tz05xhLUNvO3VvX&#10;CXuuFsOO4rmQIB+fhxzcu0dIozFj9edgs2o7t+NyaKgq5enB9XiM+ZFv//Epxq7bOX4/iozycrp6&#10;KrVHSvJjgjm5YQM/fNuPH4br47x6P+HphdQ3d/CqtZG24lQyn17C09WR0QYOWGy5gW+6ekyvjsbK&#10;DNIl4C82MmOa/iws1q8jQIhRWVUzHSKs7q5X1JUXkhL1lMtHdmM1whB90+WsOXmb7NIcqutCeXZq&#10;O8umzOZvf++F4ZK13AiJkoDZQ0Onbu3bdgnarYVZHHUwYfqsiUxeuYqAjG5K6l6KbDOIfXyKXZuX&#10;aGtdXrjjT1ZhFbU1DTTX69avKkkJZufGjYwZZ8Knfeey99ITYguLqW6tob0gm4N2jlgOnYyV+aJ/&#10;M0irFEEaoh63kkMLWALgO8pTSbl3nCXONkyaZ4PD3pv4JJdS2qQe0xbK1VTM/ZNbcDWbzYQZJlx8&#10;XqjtDt6pzTqqJic5mlMHjwk5cMHCUhzfimUsXbaEeUamzJ5txsYdRwlOzKJGdLBLrmlSa73eP8Fi&#10;exOsTMxZuHAlly9fJ/CJrxDRECGiYUIAgjh/7iqeXmsYMXoOM8xdOX3vCbk1tVSV5XNu1zrcRYds&#10;rZ25/EjIZ26tbg1RIUL1VVlEhl1n72Zvxn49mh+GOYmz8yGzWA3S6h6q0AZpe9QsWrXkxxvC/LpV&#10;SEMp2ULwjjh5MHrUBCwd3Tl9+Ra5pRVUNjZrs/ba2tsozs3G55waqHVjyPh5zN95nafRabSXp9AZ&#10;e5xlttPoM2Ao30+y5dD1IBKzijT7eP2qjpcdxaRFhnBg5Q5GfTgOQ9dVnHj8nKbGV9qma2qQViXN&#10;Fag+0hyDrn5NFVkkh9zhwv61rF++kHPnLxOfkktlRaO0W0hVZRn1OQmEXTmKnZkNvcdbMXbBGa5H&#10;5VBYXUB9USTxV88xZ8xEvvxxEFM9F/IgKJaSilrRzSa6uiqpKUjl9tEjWE2dQ98fJ7F4zy2e5jRK&#10;/ymwo9VK814KNKpPmh+Rd2qQtq0oXEjAbvSmGWLgvJsTt6Mpr6sVDJ9F9NWjLDWZJ+DjBybMd+Hk&#10;nYcU5ldKu4UodrXRUF0iAfwxznaWjJthiPmKXdxOr6WyrYPK7CgeHt/AjFEjsbVfzsGTD0hIK5a+&#10;6KBHQGNTcykZ6SEc2S5EdKwhw/tMw0H07nFGAZVyTmNVHmGX9rLewRSzmXMEDG/g+Gmx/ceBQiRD&#10;iYySeof5c+zKORw8lzFwxBxMbJdw5vpDSpubqM1I48a2dYz/6Qv+0b83Fos2cE30Lq9UbZbSSU+7&#10;EL/ydKIj77Fr6RoszLyZs+IA99IzKa3OpSD6MceXeDBjzhQMbczZtnMPfg8ELD+PICwynIDnQdy6&#10;fo2tApzMDK3pI+V77LrK0+QXdLUUUuC3E2+zcfwowGDg7IUcuPKM1BfVdHV0amultTcUkPjsKbuW&#10;bKbPD1OZtHAth4R8qIj9qk4IxuNb7F/kyORZk1i2cbcApljK6oS8iz20t1ZQXBBFUPBF1th7MGWo&#10;KQOnLuBgQAI5FXU0lBQR9egmS81mYqs3AS9XZw5duMwNvwAChGhEREXyLNiXm1eFzK9dweBJxgyd&#10;u5SdJ+5RKb6uLuEa2xdbM2bUOPqONGHb4TtEJQtoaVE3ENtF7yrJSYji/JbDDP1xCmMcPNl6/wFt&#10;rZ3iqmrpqUwkJ/ASyzzdmWe/ghX77hKZ20ad+GO1jmK3upkpPk3tzvzytboJozRS+TfxBxKP2osS&#10;CL28D3cLC8ZOFf90MIIg8Y1VbZ10NEnbnz1hg8TT6ePGYubmyr0HIRQW1dEhblLMj5Z6qV9qBPev&#10;n8RFyIDevOU4bT1LiBD1htZYkq8fZ/Nka775ciauuy7i/6KQLm1JFUUyJd6qQdqCFM6tdsVKfzLT&#10;Tdw5Hl5DboPkLXkkX1rB3FE/8uOQKcx228WN4DSKKmsl3jTyqqOc9tpsAq/fwMNmMR/0noKVEAe/&#10;tHR6GpuoD4vm0JJFmBvNwszLhdsClnOFVLap6aJin7UVGUQEnWH3OmvGftmPAcNs8dh6h3Ih7OqU&#10;6tIiQh/dZ4vXAvZv2c7Dh4/JK6uiuLSUmsoSGsteUJMRwYVdqzE2MKDvBFNMN98hOKNcAGEjnc2J&#10;RNwRIujohuFMBzbvvUV4ViUVXZ0CmkuoyfXh8Hx7DMabMGXjWQLyKqhrr6EuX/Tt+H5sZ89i6uzZ&#10;LNi5Xdt8oaamRRszVbOFaspKCAu4y771izAaqIeB3Xp23XhKZb3EuxI/Hu9fjdv4Gfz565GYrtzJ&#10;1YBwKsur6WxvoFuwSnVBGs/O3WD2OEMGG1ljf/os2VXiCyQWCxR648DEg6kdZrRBWnW8pr2xisKU&#10;MHzP7mbfpuXs3btXSHcEqTlFlFfV0FhfjVrbOu35Q7avXc0AiU9fT3Bl4xlf0iVOKB/fUZYm7dvH&#10;YjMThgiRO3wnjJSCDqoEZqnHOXWbZSifqcqVymj1kT89bTSXJON34zg2lmbMNHJg695zRCe8kHa9&#10;olPtKtxUTsmLOIIvScyeNYMxX/ej33BjDvrnkFn/ipaiLBL3uWE28GsG/TAci4UH8I0poLyxQ+xD&#10;tPJVG42tpQRdvcyy2eb0GjmaBZu24RcRJzbRTavUo6u7W9sgMD0xjAPbV2EmfnviHDt2XYskLkfi&#10;SF0KFVlXOGZkjt5QMya47CUkr4sSaV+baL7a9E9tXlSeHsPNfbuZ3X8Ihg7uHLwfIAS+m46WMqJv&#10;bmW5+Ui++vQjJlus5MC1cDJLWnRYuKtZF8eD77DCxJVR+o4YrNjD06Q08RtlFObEc/nYQab0H4mj&#10;lTPHzl0RLFxKu9RbbVbYXl9CWfozzm5fwIxJY/lC/IrdJl8eJYpeqEFahYE07Ku5SO1QL7pBWrHr&#10;yvs82rYaV317vp2zkAuPwygszqEk8xnH927QbMForimbVm/H984TwkIiCFeb34YH8Oj+bQ6Lf3e2&#10;ms+Pw+Zgt+oE98KypUyJ4U25BN+/xHLvZUwz9ODUzeekljQI/VWDgdLmilj8rh3CYZY51kv2cdEv&#10;jvLqehpKM7h7/giLBaMZTJ3MKrH5a1cvERr+nIjISEJCw/H19eP08WM42Uj81DNgnlrO5Zn435Z6&#10;OssitEFas9lqkHYB6w48JF06S63lp3a6VzJQmx0p3KHgojZIK9iuuSmOqGtHWStc4P1eY5jpvJqz&#10;twMpUBs/NVTRKXpUkBXBhsWLmfT9OCHGc3E+eFJiQgblZeU0y+/dnXlEPPVhrfMixvbTQ2/Dbu4l&#10;Z9L8Us3kL6Q0+ADrXGYxZMw0LLc85P6bQVptcE4N0rZmU5YRzFXxF5OHTmK0lRMrn/hpg7Rl6dlc&#10;3bcD41F90J8ynE0H9xCUkU5ObTX17a1U1jWQmllAQEgccck52tJL7dJmFRfqEoPxP7iJ2ROm4qxu&#10;ej5OpLD5Fe1dKpZo3lvDNYo7/TxwIYd6EqxRDdL63sRp+iRmDR2Di90ibgZnkFxcK/5NYpAQ56aK&#10;PB6dPYqXtQ2Dxxmw4lSA+E3xHY319BTHEfHwPId2r2P52lU8DgrWNv1sFCzUWFdDQ3kRYf5PWL90&#10;HYN6jWaMsxub7t6loqZJiwtF2eHcO74brxFzcV9/jAthaVR0iDeRmPda/Gvu8wccdLVkkosda849&#10;JPnFS8ERXbwIusvJ1e4YTZmEuY0nm3Ye5ead+4KBhH9FhfJc8Pfde7e1/RTmTJklscqSRTeukZIt&#10;fk9ko5bhUh5LiUNJSHejSY5XL2mpqSZLbODM9m3sXruOMyfPynWFVFZX01RbSr1wr8rUEJHJLryd&#10;LPlhxDQMlp7gvOholeKmL9UgrULnal3SDvkreikuUduTAdVuiTUXtrN0yHg++24Ytu5ruKH8SUmp&#10;6Hij9GsLDQ0VpEU9Z9+qVdib2GHptIZrYaWkFTdRnCP943uWo1uXsWfXNi4L/kzLKxGZ1lEnvq6m&#10;/AWFiUHs27GT8TPs+ccAS1YduU9kdjG1LTVEP/PFXTjQlEF9cbaxwMfvCRmFgi+bRR96mnlRVkZ4&#10;fAb+IUnkFNQL5+yW+NhCa0EGgae2sNbeAJNZeixes43TV+/hFxRKWHgEkYL/ngU94crF83h4rmTk&#10;yHno2S9m9yM/muskUKtxAJGAtgSaksevBmlfv6yhqSyd+Lu38Bg2hWl2dqy4c5P2FtEFwX0xd0+y&#10;0nI8777/F0aaurHh8hNt+cDWllZetYsuVqWSEHObVWZO6I20YZbjPh7lNFAquqJwlTrUGIRmA1K+&#10;lrQnMQV7NmXw4sFNVgrn1DeywuPMNeIFkza0K27VJHw4ksfH9mI/y4L3+03Adet+/MRP1paW09PZ&#10;TM/LJkqzM7l75AL6A6Yw1saV5VfvklvVLVygkqyg21xaPx/DscOxc/Bg6+7T3H+gNpZWN/ajCI14&#10;zkPxK/uWbWTuVFP6TzXE+fRJYtJe0N38bwZp1Uxtxad6OoVLF/Dg6mms50xCf+xQ1q1eRUhkDEXl&#10;lTQ3N9Ld1kBBSTFhSen4RiWTU9WgbcjbLLabHR/JJYkB+9ct5YzwpOQ04V/qkfgmwaRV4ruyUnh4&#10;4RheLg58OUyfyYuOcywglZrWel7VROB3aRc28wz44JMfcfBYzVXfILKrqyR/0fHuWl7EhnN09Qb6&#10;/ziUAYKNPHftIiU6hXo5p1v4emNtCaH+/ngJTp47yw6v1QcJzq6lWvBsZ20uFWEX2Oltg72ZKS6u&#10;Szmw/xS+d32JehZKdITaqPMZV69eY8WadQyfMIWZ1k5sP3uNpHLhEdLXrxUuUsomguv5l0HaDsk/&#10;5vYpls2dwveff8s0q0XsvB1KsvjVFuEhalm10pQIjq1dzmThz4NHz8Jp7VHuh8ZRXFOhta+zKYfw&#10;kGtsWbCAWQMkTq04y634fGpfit99WU1O0jMuH97LxoXenDh4gOi4aArKS6VvyqmqqpZ4k8GTW1dY&#10;YGtKv2ETmWSzmj33E6ntEG/dU05eih9HNq9k6sRZeK0QfY7MpVQCW7twnTLhkT4n12I+Yzwm8yxZ&#10;vHw7l64Ing14SlREKBFhzwh64svhA8ext17AiDGGzDu4j9uxMdQJHm3NjmWPtT4z+n7B6JETWXfq&#10;MSHi06sF7mg3/oXPNHfmSH/d5NA8J8ZK/zhsP0r0i3zhOTVkpwnPOXFIsIE1Z4+fIi05jbY2uaap&#10;SXyX9H1mGj7XbuBmKfY42xHzZUe4mNhMWWMDHcXPiL+5imkThzHC1JuFJwJJqX3N/6MHaf/3Hf9a&#10;81+On7+VPz+/f5PUob7XeIIYhIpFGhhQIFUJW17VNH3xyCBkrTIznAfH9jDvpwFMdXZg7aWbZGQ3&#10;UC0grq4yi5zEAG6dPc2McfMYb+TGovN3SasWhySXq0FZ0WAt4PXIq9pxTxsIUtlrlRNU1FNCVrgv&#10;R5YsYdpXAyTIeXD+7jNyW96c11NDa2UmiX4PcJg8l4Fjp2OycivJJV3UiXYogPCqo44uqcvds/uw&#10;t7NhkJ41W+9lEl8mDqSlkpdZd1nhNId+/fvzWd/RTJ1jzjwTYywt5mErZMbM0hprUWAzIwNGDvyR&#10;9778mjHmjpwKjKa6vJigo1tYNnUEw74fyIo99wjIqKFehNYpwOlVuxhxWjg++7czuO9gRguw33D6&#10;MVI0wj14KeTtZU0azWkPWLnQmaF6ZkxffJx78S8obhBSmh9DzOGT0rZ5TDV1YMmdO5RUt+j6RsTX&#10;LUDidVeNgJ0ssqIesGq8JcPG2GMhTjL6RTIl9c8JPbeb9TMt+Pqbsczbuo9bsanak0CKEKu70GqX&#10;yqasBM642mIwbybT127AL6Mb9VRxW2MJJWqjFf/rPImJJUIIbXZZHckJKcQ9f0qY72V8LuxgsavU&#10;fcB0cfKT2XZcANYLIY8tdbQU5nDQ3gHLYZOwsvD+ZZBWxfO3hzYgr5RM5KEt8aDWWsoh7dER5lsb&#10;MGS69IPI1V9AmTbjRIJVe1ESj05tZZGjGTPm2XIjspj0OqhTu9e8kgKkgVmJkRzZsp7Jwwcxcugg&#10;+g0awhc/DMN+yTZx0MlUyqlNokPdnQ3UpIbid3Atk37qyw+9hjBqghE2TgswNzcRPZD3lqaYG8/D&#10;3MSCCeP1+PzLH/hB2rTjxEVSC8RZ52RLEPLAWq3hJEEoTEBFiVSjVY1wao8N1gkoTODZvRMYD9Bj&#10;6BgPFgj4Ty1+KQRZg93Ch19rG090iu4r0Klbj1iAR3MqsbdOsWayCYOnmLNs3wWiskq0c9p6XopD&#10;VLqmSGgXFULkT23fwE9qcMVrP1d8w6kvTKIt5iRr5hsxfOJMRlqt4V5sMfmiR63tjaJLNWLOZZSk&#10;xnBdAPKMz8cz12kp++8HUVXzWspQtqqzN+VXtXUvVd2UfQqBpK2M5uIkAcMPCHx4W9vZPK+onszU&#10;QuKDo0jy9SXh2hmOeVkzbuBQ3u09hQGOhzj7PI2c6jwJNNGkX7uC2fS5/DhuOmabd5GQV02bEBC1&#10;43ZbR4UUUyyE7gqLDU35/uvhOK+/gE+KkA+pjw6Uix2oOqrgrV5VPbW/6m5fJIGX9zNHyL+J50FO&#10;3Y+lvL5G/EIGCddPssHKjqECsg12bhXCnExPm8hfjOOV2sSotY781Eg2LnZhwnQJhALCz8aL32vt&#10;0B57OrfGiYHf9GL5los8iaukqu0VHdq6mh1yvRqozMbvyiU85toz7ic9nHYf44kQtGo1SFucxY31&#10;nhgO/pEvP/6SH8YaMt3IATMLe2ytLLCxN2OejQHTDWcwfOxkPv6kP+OmmbL16Gmym2qoTU3hzvaN&#10;TB/xI72FmG09d5+sUgGySiZdQldEr3vacqmrjpDzduFg4E5/iyUcj4kgqzCelIcXWDpDnx+HD6PX&#10;2PFMmmWIiZGF6Ls1ltZWmFuZYyv6bzx9uvi94fzhwx8xWLCb2yGJdDSI/vjuYrnNdMZN1MNw0TF8&#10;okqpaJR+UI9wSfDvai2gUG3EuPUg/QdMYqSHN9uDAzRl6q6sIPyCACsTadvsaRy4/JDskjbUphZq&#10;Z/NXrxpEp/Mpr4vk/Ir1GI+zpt8sLw49j+NFRQU1OWk8OXsc0xHDGPntd4weMZop8yyYbe2Aqb0z&#10;1vbiA82FgBhMZvzYYfzlk758+JMhq7adoTw/g+r46+xa7YreTEMmGC3hok88OSViD8qWhNy091RQ&#10;nZPEs+OXmDpqBiMdXVl1+y7NQjRetovW1SaTG3oVNycHJgs4WbT3HikVigiIzYs9t3WqWWhiIkov&#10;NWqn2LR8EjD+qrOervpsoq7vw2bWDPoMnI33AfHzhY00vayjoTKWmJNHcJ85T1sD2/vwCZKzy2kX&#10;wqvy1I7XEgM6xMfmhrFnwVo5z5nJbuu4lhNBZUMMqbfPsWOmK336GjN/z2WeqN3Y1cCHulQM5VVb&#10;M12FqVxc547jXH0MrL05FVGrbd7VUpJK8sVlmE8dzoQ5dnjs8SGqsIP6diGrIpue9lIherkkPnrE&#10;Zrc1fPL9ePS3beFGYhQva2upfxzGNmdP5pma4X5gL/E5ZTR2vNkASFWgp5rakhCCbm7BeOAYho+y&#10;x33zLc1fqt3c2xsbKcvIJsYngCTp7+yMPHKLy4mNiSY6+DExj64SeeMgG+1nMGnEIL4dMQeDTQ94&#10;nFFJS4/ItjGOBLUerssCjGYI2D/iQ1xRlcQctYFMAY15DzizyAPLGQ7ob71CwIsyqhsLKU95zP31&#10;azGYMosZdvM58CRAyLJaj0xXb/VE8OtXnUKKsokNuIDn8NmMmuKCy+7zZFdKvC71xf/wepbqm/LV&#10;cCMWnr7Ns7xSJXBptFqztJ7OynyqnjzHzdCGoSbmGB06SGpJOzXic9RytJqD1RyYFKqSdsiXPa10&#10;i81VJgYSF/iQqPBosooaSM0uIT4+kejnAUQ/uc7lA2uxNZktfTKYz0ZZsfzwTWJzi6QKEswlloec&#10;OMj8GRK/DGdzSK0tVqVqJlXUFSSvbwdqVWfJF6oOYss1GYFcUfFx0lRM3TZx3kfIY92bESINRTTT&#10;3VpKWeRTjro5YzxkAmMn2XE0MJesuleCA7JJOrQQu1H9mDZhDqv2P9TWPq0RjNb1qp1X3RVUShy4&#10;s3MLzkP06W/syEHfEHIaWmkR+XWIXqhNatRjoWrtzFjfsxL7Leg7ZBrzdz4kID6H6ppUwaOXOGEm&#10;xH60PVPdj/Esv5tisZs21crXomBdlaJbUdw4tIdZw0fg4LBQ4kEwWWoDNzVIe2sbGxwmMXzwENw2&#10;qSVESqmSfu+QPF69apFYVEBO+lOO2S1hnOjP1CWbeBgTRX3jC7KTnnN0+26G/TCZVav24R+RRJX4&#10;YTXpoKdD+q+5ildNeUTdO4q7tSl9B+vjsPkxjxKqqGrX+QkldO0xWKUDbw+13EF7BrVV9/HZvgYn&#10;PQe+mrWIy76hFOUmkRl5k0VulgwaOpI+/ccwdbqx+HErzY9bWFgwz8wQSxMjDMWPj+g/nP/889dM&#10;sVjJ2QdRdKjNEDtKSY3wY/+WTYwfo8/WfecJScmlRvC4sveKtCAuHtggsWc2qw49JCK9ii7BrQ1Z&#10;wRxY64X+2FESk/syccJU5s41kPhlJrHDCgNjM23jXQtjA8YN78fH3/Rm8Ex7bfZmRV09HaVRRN3e&#10;gfkcNUjrwboDPmSUdgjeUENtSg4KI6t4ICIQcWjLVbyqoKU5ipg7R9k8y4Yvhs/Fbu1xnsbkvpGe&#10;GqyppLoohnPbtmMzdB5z9N1Ydu8JRSWCK4U0d79qlLxKyYsL5eTitczuN40hi1dxKTKZhnbln0uo&#10;CDnIFvc5jJo0E5udfvik1VCh1Fzh1J5KqVg2ZVkhXDt1kOlj9Jhg784aIdVquYPKzDzuHD6A5fiB&#10;DB34DcZu1my5dJLLAb7EpqdQVFFOXXMLLZ3CPwS/qf7W+E6X6LpwhcD9Gxn901CsF+zhQkAqVUK6&#10;mtrq6VYbqgnWUSujauqh/IVqtHrbJXGjNJ14v7u4CE4xmDCD5at2k1L5imrtMXFVjshGsF564A22&#10;ervSe9BEXMS3P01V69wLoxceUiB87XnwI23Nxhfl1eQWVZCSkkF4SBBhTx5xdv9+HA0t+ObPX/Kl&#10;oSEeFy5RWiF+VepWVZXMszun2TFOcJbdKrbfeEp+cwftr5roqS8j9vYtPKfMZtKypex9FEppmcST&#10;+nrirx5i5bxJfPvhRwwYbcBkQwcMBZNZWBkIBjLBwtqEefMMmas/g74ff8W3Q4cz4+BOohKLaFQz&#10;4EU/lDiU69QNp6rYq3ymtLm5ndbiSjKDIoh+HExsWDwFpTXkZGeRFBFIuM85Qi/t4OhS0dnJQ0VH&#10;+zHGcReH/cWXaAOBapBWecQe2l936iZPiNxfab65mZfdyURd3MXS4dP4ZvA0lu88S1R6EQIDxWcJ&#10;p5Wg0dNRLyEvj4DzB1lka88ksd/dNzJIyu+guVZiYdpTIiVeRYaFkCHxIq9M/FtyKiEhTwn0uYTP&#10;2d0scHZiwPCZ/LXPXBbtusKztDyqWuuJDg9goZ0JEwf0Qn/SGNaJDZ+7dQO/mFASS16QV1+rrbfe&#10;qNbiV/5TmvOqrpm2zEQurnXFaEQfvv3sM8bpmWNg5Y6ZnRumFpZYCfazMDPAYJY+Y0dN5MsPfmDA&#10;dCO8L1+grkJtWCb5iNDVAIy6j/dau5n3JoC9qtPWNk64fxcvwU4znV1Z43OXDolxXXVVxNw7xXqH&#10;6fT5qRc26w5wLTZP+LL81tUl+dQJH8uhviaUI/ZeGAy1ZILlVq7n1FLUpNaM1yn8W5z/9ngtmOp1&#10;d6nQvmxqA/zZYO/JVOGFTtdvkSb9rT2c8rKZ6qZInp7Yj7uRHV+OncPSSzeIk/ioBV+FO1+201Rd&#10;TpzvU9wnit+ytMX19EXSyrqorSwn+sYxNhiP56Pf/i9695/AuFlOGFstwNrSATtbW6ztLDCymIvJ&#10;mCkM+lJ8Xt9BTN2+nqDYNMElyq8pHdWZrcJjXd1izWocRHBhQ3k+9y4cF1wisXNAb6zFZ+87cBCf&#10;R8KfEuIpKS6gUvxmdVsHNcIr1XrPEpbo6OygtbKM7DA/Yp7cJ+Z5KC8Ka8kSXJOYkE5oQCCBty9w&#10;YLUHRtPH886XAxlgs4W9D+Np6GziVU04AdcPaGtQf/PjRJZsPkpQYjZ1r4TLCMfrEUxalRaP7+5D&#10;jB82jqE2lqy8fIn2WmmP+Ge1Vn57YzkFybHsXLYCKyNbHBftwCe1WrcxYXEKOYL1bCYOYECfnxgi&#10;Nq4vuNLEyBIbU3Mc1cbcZmLnZqboz5zJ131+pN/YaSzcdoho4YHt0lZ1E0AbsBDhKW72UnRZN0gr&#10;OLY+j/h7Z1htosewAUNx23CU++nViJcW1C2K2lVD3YtobuxYjt6osYzXs2HPrQRSK9VTGwrTNsk5&#10;RaSn+nBkqTdGX01hnNMezj7LpLJDGMkrtTF+usTZ52Kn/qTExpNXUEjai1xCwiMIEPk+unWVQ5uW&#10;M3vUT3z8ZV9GmC1n16NMKgQzd/eUUZDxlFO7tjBlgjGey6RPw3N5IfbQJDacG/mA0yutRV8+pl//&#10;sYIr7DGyUpPLzLCxMsHW0gSzeQbaercjfxrJJx98R9/Fbhx/6k9NURntL1I55GSC4aAfmTp1Hsf8&#10;MsmoUXuPiKwEd78W/9vRnU1O/F1OWLozycgFpx3HicrMEZusorb8BQnRody7eZvUxBSK84spzC0U&#10;vB1LWNhz7t66xo61q5kifve7n8Yw2noNB6MbKGpspqMkjMQbq9CbOJxRZovxPhlESp0apFV7POgG&#10;aaUKGvbX7FXFOfWqDEEl9f7Xh3aOLqmYqBsHfJv++ff/Lv3//SDt2+O/OkPJ498N0qqTlKA1qqcA&#10;b+cL0oKus9PDhe8++IJPh49ktIkVHp6r8PLy1taGcrY2xmLOTL5//yu+/mk0+ou3cTu5jrxmNeNI&#10;FaKCoBi7OCo1k1CBMeWz1Jojupm0hWSEPuTg4sVM+WYwnvbLuOMfSbmqglbZZjpr88h5+giPiTMY&#10;MkEf4w0KnLzWdlBXg19qbcDXtVk8OrcDJxsT+k+xYN3tLOJLhTg1FtMefQTr6f159y/v8x9/+J4/&#10;f9SXd/7+Ae+882f+8pd3+PM77/A3ef37O3/iT//5G3733nsMk3buvu8vypzJ00ObWD59NCN6D2Hj&#10;cX9Cc5toktpps4GFNNZlRxJwZCvDBXiNmuXJ+vPPkOqhdllX6429bs6gJ+ce6xbZM2SaEHOvw9yL&#10;zaSwVohf6lP8VmzBcIwJek6r2BeZRF2ruvumGi/Xa8qrZkPmUJb5mEOG7owcZsvsBTt5nKUWmA7h&#10;2bm9rJ1tw5e9p+J45CJ+OQU6GavrRT6vBQC2ZsZy1lntdjqL6as38DSzG21/HqlfS4PI6tljbt3w&#10;Yc/By3gvV5u5OGJkOBX9yT8xabg4l6+/4IN3vuFvfx3Oym0XtI2dKtoFiBbncsBRANew8ViYe+GT&#10;Xk+GqI7a5f2XQ1mrUjBlzKJdr9ROzUJ6/A/j6WDE8JkWOBx8Soi6E6zu4HYI2C5O5OGpzSwUEKdn&#10;YM21sCJS1SCtGk1U+Uk+LTV5JD89z7I5k5k8oB/f9B/Mp9OM2HIznOQSce4iu1alze1VlEf7cX3V&#10;fL599+/87n+9yx//8j0ffjWAv/79XZ0eSHrnzyq9wx9+/0d++7s/8lXfgazYup8AAX5Rgc9YZy/6&#10;bmDK+o37Sa1tpk6apAiazoBqhWcnkxlyiWUTLYTsLsJzuy9x5VIHAQivxbAUMVODRKpemjQUEnpd&#10;LpzgOcHHNmPZbzL9Zy9iw+XnZNboBoGUzaik7sZKabTnRXDv2BZGjp/BZAGbJ2+GUPkikbbYcyxz&#10;NWboFEPGu+7mSYaAN0GSan3K16/bpJw6KjLjub/7MAafDsfQwZu9dwMpr0Hb9VjbREG1RdNrBV6l&#10;bmpjhm4Reo+Qh27R+bpcHt6+KjpyjMUb92I3fxmW5vbYzZ2F46ShzP7273z25z/wh48H0stsN6eC&#10;k8mpLRDQF0vipYuY681jgOi/zZHTZFcLWFOiU75ByPHr9koS711hnaERfb8cisvay9xLaRCpSvvf&#10;PAejZPB2UXklPwXYX78SMlgYSeClA8yeZco8j/2c8ImmrEEIc1c6KddOs8nSkUHDp2J//DghOTk6&#10;29CaKm3uaKQ8M5I9S+yE/E5jpvsaTsaLvjS1kRlwncMeRgz6/ifWHQvgWX4P9XKtmgWkaBGvBZxL&#10;8E8KeMwmkaf+sDk47z6Cf1Y+ta1tNEhwPeVqztivPuY3v32H33w8iD+834s//+0j/io+5y9/+TN/&#10;/suf+MOf/8Tv/vQOv/vdBwJwprNi9z6iKwqoSE7kzrbNzBw1iJEONhx7+JziemXRqupKeCK3nkJe&#10;tkUQevQQnvO8+G6mK1sDHpKUGkDo+d1M7tOLv0l5/+udD/n9Pz7hz3/+i+j7Oz+nd0XvP/jDH3j3&#10;D3/hP//2NaNNl3L4sq+mU4W+e1llL6RLwLv1hmsEpgnhEJetjWiJX379soyK9HB8du1n4EDxj+7u&#10;bA16IiRYqHRRCUGHhbTMmCYE14bzj8MpFeGpnlTSExYs9lAqPjyOx2q349luDBQivz86muyqQqoS&#10;o/DZtIXJX/Tioz/+nXfe/YQ/vvcFf/q7tOFv7/HOX1Q7/sR7f/8D7737Dv/51894v89MFq4U24wN&#10;oyrpDns2LmSmoRXTrDdw91k+ZeKUdLPEFbiooykvhchT55k+YiIj7B1YLiCmXq1N1tkIjWnkRt/A&#10;3d2NqdarWHzgEakSlNrV7BtF6iQfXdhUn9XsftEHpasS13p61IBNLnG39+JsNIf+w01ZfDRN242/&#10;83UVTeXB+K1Zjdmo2UwUErDz0XPyq4To6lzkm0OI0qsSGqsiubJuG/rTHRhhu5DjiU8prY0i6cY5&#10;Nuo5801vQ9z3XeVpbgmdEtAVMdDa2N5MT3E6lzd44TBHj9kW7pyNqKZArRlfnETS+cWYTB3BJGN3&#10;Fp8IIUn8TbMC5MLy1KzM1z2lZAU9ZZfXOj76eijTNq/iWnwIXVXlFN98wnJzVwzMHVhz/SYZlXXa&#10;jDjVq9qf17W01UeREniYxZPnMHGiK66bb1LY+FobIH8lfqW7qYnWnCwC795lz969zF++AjvX+QJa&#10;rbERf2I9cSCjP/kbH//+D/z1s35MWn6dh6nltL5uoLs9keTA26x3X4rJLDd2HntIfHE1TYpwtBfR&#10;kHmX057zMZ/uyPTNVwl6UUx1XTr5EZc54+jC1ElGzFu8lXvJeTS1Kf+oq7eITQ7JoyuHvHjxRZPn&#10;MXKcA+YbjhFZnkVByUMeH1onOm3ON2OtWHUrgOhKtce5OkR26hZETSnNAc/wnGvMMCMhwQf2kVza&#10;qc1m7VD9qxmvKkv6SPCRztcqHyj16GqlpyqbhKe+XD19me17z+O9ZCOO9s5YzZuF5eyRzBjzFX2+&#10;e58/CR77cIih6OUVonJKRB/FFzZX8/zUEbxmzeBbIUSHH8YKPlA6qgrUFa6eqOqWOKSarA41G5z2&#10;EsribnJmqxdjxk7FduU5bobnUaVmtmiHsto2ics1dGTEcH35EhzGTmfCFDuOB+sGaRvzXxB3cBG2&#10;Y4agP82cTSeDSa9pe7OxkMjlZTE1GY84s9wTPYlzo1y3cCE6nXJlT5K7bpBO3qhYKn1cEnaJbV5W&#10;/DhoChbrffCJyqWiSs5PuyAYyBz9EfZM9TxNaGE3JeJv2lQdX4vddqvNCiO5dWQ3s0YMx9FuAafu&#10;BpPV0kNnezWxd3awwXEKw4eOYtG+JzzNqKNBKqDgqGpjR1c+hdl+nHdawgQ9WyZ7r+VxfDh1Lemk&#10;Bj1gt8cGevUTjLH/LvHZlaKPb/yx9OXrl21CNivICr7EOg8Hho0xxGnTI/ySKjXSrR6pVpJXsVbF&#10;9J+PnkYJselUVdzl7ra1OOg789XspVz3C6M4K4I4v2PMmzWejz7/Xnz0N7zzYS/xf+IT3/jwP0v8&#10;+Ltgl3+IH//rb//Ef/z2Y8Gh89l17hGFVXV0ddVTmZ/E/XNHmTtuPB5eK7j0+Bn5wq5a2ppJ8rnM&#10;jqVuDLGw5tDdNG2Jph61lnzSLVbaz6LPZ5/xn7/5h8SRz/nrX98TvCw4Scr9k4aXFHb6E7//7X/y&#10;u398zE9TLVl9IoAXhWIHBRHE3N2NpYEeUw3dWH/wLpklbYKHFAaUPpfULt2mXnXSUCNMZTQ1hxF1&#10;9yCb59jw1Sgj3HdcJjxNbUemDqWLNdSXxPFo806sh5kwZ+YCdviIrOpaNN1Wm0ApPFaREsn5pauY&#10;23s0k6U/z4cmUtbZJXoscStwP1vcZjJqkj7Wu5/wIKOGSpW10j81SNv+gvKc59w4e0QbpB1r68bK&#10;J09obemiobSaMJ/7rHOzYnT/bxjQ73uGjxrGxAnjsDY3Z+XKlRw5ew7fyGgSC6soaxLcpgYdetpp&#10;FqwReHQLE0eMx27pMS4Hq8GSl3R314j+NIuO9CDc/s3AmNTn7SCt8Iz68kxiH93HUzCu0RzxP/tP&#10;C5HW4TcVU19rNlBJQfg19i934vv+o7Dccov7SeI3tb0FirUBlTQh5tcu3mH7nqM4LFiCvrEJEyaP&#10;R3/iGKYMH0r/b77jd//jN7w7aiz2+06QXtahzX5uaRXMHnGPi66rMJ/txcIdJ/EvyqKlp0q7oXxv&#10;zylmTjTDZs8xrsdlUNsscbGxjPBja3AZ/yO//4/f8tt/9NduBv/p/c+0+K0wkMLfKv39r3/mT7/5&#10;Tz7v/xNztwtHicmkrKYdNS/j7aEwn9om8KX4+tddgn86BeF3dtJRkk/0I7Xkxy4WrF6D20Jv7O1s&#10;sZwzDfOxfZj67T/o9c7v+F+/e4f+ZuvZ+ziZCgm4r8Rm1YQktfxem1ouSPRHcWNtyb9XTZJ3MpHn&#10;97Bk1Ez6TjJjx0U/sirUSpbKX6l4qfy4+LeOYuLuHBK8ZM6wYYasOBQn/kHdABSuI3KLCb7DlbOn&#10;2LHzEEvXbMLKyZlZBvrojR/A5IFf0OeLT/jrP77lNx+Owmn1YZ7EZVLb0caLrBRO7NyItf4khvX6&#10;mqH9+zFy5Cim6utj5ejERsFON/wDSBJ7q24WPRPI3lHTSHV6DPsWWzKq7yf8r//5W37/x6/40ztf&#10;Cd78SOz3DQYUv/GnP/2R3//h9/z+N3+h79jJLDhyjLw89aSW8lc69dPsThswUJ8kVvXU0FiaQZzE&#10;bo9Rs9B3ns9qn3t0tEt8r6si6t4Z1jnNEN/9E047TnMnpVT4svLxotivRaY9uXQ1PuO0gzvzhpgz&#10;wXzL/4e8/4DKat3yfOGvv6/v17e6urrqnFN1zqmTd97bnJUkioJEBVFQEBAkCxgw55xzzjlHRMyK&#10;BJWcQXLOOefwu/NZuE9V9a07bt8e4xvfGN3v3gtf5X3XetZ85vzP/3+uJ3DrczUlTYKP2mhdua7Y&#10;VXu4oS6upS7VT7UiSfKpey9azGslZvaeBNx+RGaFaC8Bkd6+JuFv0bw+fRh/e3eGWixg1/O3pFVJ&#10;EtTwVl1fOKgamfr+Paumz8Rgzlycj50htqST2ooKyZ/7WT59FP/5P/6/+ZvfjODv/qDLL349XPD2&#10;t+Kr/yh/qnrBP/D7//Jf+dXfCPf85ges1q0iJDyeunq13JSy0GCTNY6oZn6qm5D83lZXQdzrp2zx&#10;88BSZxzjfpL+nDAeIyMjbGxn4+W3mIMnT/EsLILsihoaRTeq2O5UOVLir6sqn/jXIZwWvr1izW4C&#10;lm3Cy8ufhfPscFAP3Ef+me+FD//Hv/kFQ+auYf+TWBpES/dXR/L6/gl83L34aawlq0Xjf8gq0lBS&#10;ZV/1gLc+M5m3R05hrDOFyV7ubA16SFeb2F/diPzobqujOiOG42uWCT+bx8Il27ifKn0meNicF0/8&#10;UV9Mhv5Z4vfX/O1/Harp61/84nf8SvT0rzRfG8wVf//3f89/+pu/4ZuRk/CQe3gem0tVY4/kKGUj&#10;1T9iPxV66q9ixQ7xl876XOKCLrDB0QIDHX2WHbjMq/wWFPPSxi7LZxrLE3h2cAW2UwwxnuXF4eA8&#10;Pjd0avl5QA02GqgkPyuYy+uWMv8bY6a47efCm3Qq2tRowBL6JEc2lZWR+SGWW5dusGPHXvyXrcDF&#10;zYP59vNYIDhiPWU0Q/75b/i7//xLRpr7sPFBKmUd0nY5d1F2GJclFs2NF7F07VmeCV+pEMzvFM6R&#10;/e4mR9zM+Msv/k503nf83e/G84s//MQv//HXWt1BHSqH/8Pfiw78m//C34oW/NF5DoceB1FQKLGT&#10;k8kxL2fm6egy29aT2zG15DWrArtyZ/mhHqB3ZZMf+4hzC/yYZueD277TRGRm0tZeQU93PfUlxaQ+&#10;D+PBuevsEPxZ5Cn8fb4jlrNmMmP6VAzHj+QPggX/5Zd/Ypjwj71RzRQ2d9NTFkvK3Y2YT9XRtOHK&#10;i+GkiQZV+UAtDaQur2bNKy2vNUWLcXWo91+Of/36+dfq0OJb9c/g8W++839z/E9TpP2/eil7qCBQ&#10;uPtvirTqd+pQxaO+agZaE3l3dT8eM2bwDyKC//ZP3/Prb4fw/Q/D5PiJ777/gR++/ZZhX/+ZX4tz&#10;/fK33zDCahE7gz8TW9lOi0p0andBJSD+em75oV1PRaGQ2q580iOCObJiFcY/6LBy8VZCwuKplF9L&#10;GpZAbaGrJpec549YIQLCwMya+XtOEF8BamOwbnXurkb6KxJ5dk7IgJMN40yd2HA/h7hSCaC6HOrf&#10;bMPNYgw/DZvA8KnuzFq4mkUefvh5q4W3ffHyXSxg54Gvhwv+Hk74rg5k06Wr3E3MoKqimLen9rDK&#10;bAoTh0xk18UwIgrbqRF7damCYnsNDWmhvD++UQibHlPmrGbzjRhK5T61IOoVwduYQE+GEPflTuiY&#10;ztGKtE+FxBTVfCY/PpgHvuuwEtE3e/khrqWXaZtMqAd/3Uq5aMaqFLulUpP7hOvuqzHW82SW3z4e&#10;ZMaRU/2e91ePsXGuJ1+Ptmb55SeEFwuhVddWFleF8LYKOjKiRaC6YzfHllmbdhKR00utKki0VlGX&#10;HcGDYwdY6bqUWUaO6OmZYa1GlS6awyJ3c7wXTmGu6TS5f0O++d00Vm2+wOsUIbFCIppL8jjq6cYC&#10;vSkscArgSXqDtqGA2t3+X17SmSoZyE9t6lJ/K10tGWS+PESAhy26s5xxOxpKaF4j9eqpWmcj3aWJ&#10;PD2/gyVu9pjZOHMzvBg5tVYkG8TzVvrbPlMRf4Mj88wkQfzEb4eM5jd2izgYnkOmCEe1kHubCMS+&#10;5iKK397lmv9CdL76kVEjzDC2WYZH4E48pO+9fdzxW+yFn483PmIjH89Fml9s3L6H+8/UOkY5RIS8&#10;ZYPzIgIc3Dl09Cqp9W3UaW2RH2okrRDggfZ4SqKEIM9ejLX5WgIOvOBTjYCYUufSl4qkqFEk2nIf&#10;yiRCCgcQgV30gpcHVmMxZCoTFuxj79M0clrVQw4hjkIkuyVWtOUH+kXMFb7nzeVdWMy0x8TjICdv&#10;v6c0K5n2hBsEes9josV8TFec4VVOE+XtIlfUNSSJqXiuSIsieN9B5v9pPPM9lnHkSShldaA2bVeE&#10;YpARqQKotE+7niL2DXJfVdp6aMkRj1m7fDEzbOwYYzaHSZbzmO3khqfbAlYsMGel9SQmjxzKPw8x&#10;4mub7ZxQm39V51FflUDs1Ss4WTowyWYh7tfukl3XJAlUxbgmSwRrSkl5cIlds2cx/jtd/LbdIzi9&#10;VeSYKtIqOqEEiLRM7KEVaTU/Un9voLMwmnfXj2NtPZ+5AYc5G/yJsqYqIcjpZNy5zA5nH0ZPnsmy&#10;KzeJzCvSSL8aIaBG9fW01FKREsqx5fOZaTkD22VbOZ/cQFljK6lPL0tyFCI3Tp8d1z8SJpgjqCgt&#10;Vk+H6qUBZWKiQvI/vufo0o3YGdnhc/A4b7LyqWlqpioxmqP2llgM+5Fhow2Y4r6JWR6rcPUKYImP&#10;F/5C1nz8F+G52B13Ly98vAPZvPsI1168JKmlktrMDIL27sFm8iTMBJOuqCUiJAZUQUwTEiIi6M2B&#10;5rckXDjJGsdAfjTzYO2jG0R9fMD7czuZPHYU3442ZJSxveDeYtzUdRb7yLV98Zc2BCxyZulCB5Z5&#10;erJs7T62nXvNs8hMGgs/U/LyOOsW2WIs/ea5L4TQzAYRDspF5P4F1+gupCo1lCf79jJpgiTxJb7s&#10;CXslhGGAlvxiXgtpWWlhwayVK7gdmiQiGpqU7ZX/q+34+gtp7oki8sJpVi5Yjo6dPwcSPvK5OofK&#10;mDCerNiE2VejGD1kAkbSty6LluHuEygxuwQPb288vVwlZh0JEBv6Lt9IwKaLXL79luyUOKrTnnBg&#10;+0pmzV/ETO99hESXU6HWTFOFMYUJImYbc+P4cPY0Vrr6THZ3Y+3Dh9SIU/Z0tTDQkErOp5v4Bgj5&#10;dNvIksPBxAk+tQupUyOJVaSoh3AqltXu69p0PPENhU3dPSLMGrOJu7eXxfNmM3GKC0tPZhBX2Epn&#10;XxlNxU8F8/2YPdGWGQ7ruBCbR35tJ2oJIeXbg8S+TgRkDs1V73m25wBzbDzQcVNF7GcUVscQf+cq&#10;my08+XaoDQHHbvM2r5z2ju7BkVviHGokbY8q0u5YziIbc2bO9+ZaVBVFTd20liSQfHUF9mYGmC4I&#10;ZO3VGJLq+2jSpplJLPZK7HQVkhX6kkPLNvKnb8ditXMN9xLf0llVQvatZwTO92PuwiXsFlxMU+vg&#10;Sb9qJE2lq64KuuujyP90gQNz3SSuluG7+74QehFIgkN9HYXU58cTefc8a/zcMDY3ZoyxMWYOLsx3&#10;88PD1VNE1iy8pX36w4fx6x8M0Ft6nftJJTQNNNDdkUDi2/sidlYxz8qHPcce8rGgilrph76OEhpS&#10;H3Bh8WIcTT0x33GHcIn52tokEWbnOG7nhLGFKwt3XCSioJkGAQJl916lrsT29Ku1rFMoTb3Ogdku&#10;TDPyYt6m07ypzCC/7BnPTmxh2UxnfpruwbanH0mokTykRoEoIiV5rb+qkKbnL1kq5Ndgzixt2lpy&#10;eTdVEjeKzGqOo11KEdPB0orCWrV2aK9gVl1yOLcPHcDbwQu9yXOYamTD3Nl2eLrY4e9mIfzGECuL&#10;iQydqMPvxlvht/cC79PyBc+k7xqrCT9znCUzLRm6wElIfjwZlcpP5Traeqjq4YTcr2quaoMc2kiy&#10;zgJKPl3h/DYfjIwHN1J6nFhNleTPXskBSvz2q3gXHtGfk8iTzRvwM7FmhpkbFyLyyBbS3lCYR8wx&#10;4VVGk7Ge6c6ey5/IqO+gWe6tT2w60C6Y8uk6x5e5oTvRFKu117mbUkK5tLtroEubFji4QaS0p7eS&#10;puirnFrlykRdS+w3hvAoqojymmzK0q9xRLDAQtcN8yWXBou0nf20q+8NNErwlVGZ+YkHpw5go6eH&#10;u9syzj98T3aL5JmeRuKDDrDNyxxdPSPWnv4gWN1CjXSdVijsb6CjI438tAdcFSw2tnDBLHATb1I/&#10;UdueSnLwffY6b+B7PS8OXI4ktbhNOO6A+I/cY4+cRLjuQGc5RRF32L/SD2NTR7y3B/M2rZIG4cK9&#10;qrAklv83RVr5Q6032t2aQXnFYx7u3YLHzMV8P3std5+HU5jyjqjHB7C1msKP440YbmSPtcSdm5cv&#10;3sJdfHyEu3p4s9h9EUsEwwJ9fAlcuYM9p54QFJFFSWO7xJzgTr0I/Be3CbA2wdHOkd3n7hBX1U1Z&#10;RS0hh/cT6OrI5DVreBhdTKVgQU+9xFHUeTa4WqI3ajzDR5sze443bq4++EgOWSzX9vTy1jYs8/RQ&#10;G5PaE7B6HZtP3ufK2yIqapppK4oh+uFBHGebYmbnxbYTD8gsaaO1XTBT0QuxuVreReNC2kv1YSmN&#10;LeFEBR1ll2DHD1PnE3jkETG5zRI/KlbUFnFlNBZ/IHL9Hpz1FmA7ew3nH8WTUyd8VD6j/Km/v4qq&#10;5AiurljBnB8m4OC0gqvhSeSrWU0dVVS+Ocpun5kYGpuz8OAzQj7XaOurSiBqXIlOEdm5H7h3+TTm&#10;UyyZvNCb1c+f0drWLX3VSVluFu+DbrJn5WKWONjhIPhl+NNQxnz9LWOGj2CyaCbHwOXsvHybkPgs&#10;4cqSV3o6aPgcyYvT25mhHoasPs+V19lUqV3SeyRQhd8pbqEyiSrSKkj5uUjbL77dWJlFfHAwq8xF&#10;sLv4s+7qPcqFD7Qp/FJ5radV2p1L2YdLnN7gxtDxBthtu8ut+DJqu8U3OzIpjHrJ/cMnCJgXwAzj&#10;ORjMnM00+7nMdrTD3WUeXgvmMcfMnD/+8+/Fz43x3HOWj2Vd1Igo7+wupiornDcnLuBjLlxi6SaO&#10;xz6jWq6Z+fw1x5cfQM/Kn+03Xwu2Sn4VfTBQk8HbvYsJmDqC4V//xORZS7D23IBzwODGq4r/LFY8&#10;yNcTT283PLzcCdy2hRPPnhJbVE1lW++/ebil5qR1ChcUdiw3rXClkq7qXFJe3uLQOj+sLaYzetoU&#10;TOzmY+/iidtC4QZ2pvgKZlqNH8Kvfv8tI+ZtY+ejJArl3NooO4nLnn61d4Vap1l8TF1LaVdtGZJk&#10;Pl05zKqpcxhr7c2xoI/kNfbRJp9RGq1PAYcazCA6NuPpEbZ7zUNnojXL9sYQkdKiLTdWXRTJ7fN7&#10;8Zf4nDF9FtPNbJhpP5/5Ym8P51n4zDMRm09n3ITp/PKrKbitOkjwpxQNMxqb6kj9GMqtY/tZsdCR&#10;BVaWTBOuNeK7IXz71feMVRssOi9k9YH93H0ZSnZhFfXV9eQkhrPJfzYmBsMZP14PG/vlOLgIPnuu&#10;xNdvKX7+on/9JJbF7h5id2/Bjc37D3HvXQRlom3aFfYrM8ihvbQirQqQHvHVGuqFW8Q+CsJvsg2W&#10;Pv5sePpEsFNir6GG6CdX2Opjw1jdifgevs6jDMnN0neqkDrQK7ymM43u6mdcWuSJg84CZjjv5WZq&#10;hVakVY6vkLFb8pQa1KLVJtRlJRhUDHS1iH+/DWOdxwpM5niw9PIdUopq6FRx3VdLa2sUr08exH+e&#10;J6PneHIkIoasOsWT5RzyUg8zuxvrKAh9w/ppJujOtMDuwBHR9B2UFZXw8vAmlur9wI+//T2TLX2w&#10;ctvJPOHtnr6BLF7sLzrRWw7Ri8I9fZWvrl3LqfuPSMgtob5DjYIfDFllN5XbB9c2Vo4iMd7eRG1J&#10;AZFqaZrN6/Gwm42NqbH4yzi+/+lHvv7+B3SMpuMi3PDQmQtExqdJXwiOdnXTXFdLaugzTsj37Mxn&#10;M8lgJlbWzjg7iV51dcbf0Qzv2XqYG4zg73/3DT/YrmbbnXAqhBP0VUbw5v4pfD19GTJhNisuPCQy&#10;v0zzda1tkvfq0mN5ffAIJpMMtGXhdj57RouCE7mZPrF9d6vC0/ecWukpfHIWTv4buZVeRUFTJzWp&#10;kYRukHsZ9Q2jh+ljaLUEO9cNEs9qIJ8fS5Xe8F6Et4dov0ULWeTuwbodh7gcFEZcvlxbBKiaMawF&#10;uTRpUNuov6llM5u0pbdig86zXjSmoYEhK49c53VRu2hDaBeN3NdXR1PpJ17u82a+8A8z2yUcDKkg&#10;ra5H07bafji9pRRk3OPKGh8cv5nGNLeDXH73meoONRiiiLaGAhLfv+PMzoMssHVk2jRzppvOZJ6j&#10;MwudnVjsOhcv+2nMNPiO3/7pG36y9CPgWhx5kg86+8sozAzlotjPdJoXfitPE/QhgzLhTu2N+aQ+&#10;PMl+WwMm/uUrJunbYe60Qey3QfDPGx8/d8E/yac+3niLP3mJnfxEY288f5LgpGQK1Iz13FytxuKg&#10;P4V58wMISm/WNmdvVq6lwEr6r0+wvTj6MecX+DPV3he3Q2eJyM+hRbh4U1UeKS9ecW6x9Im5PaZG&#10;Zky1mIm9qzuOrosEI51wm2/FlHE/8jvBlR+sBQsiG8lt7BGJG0/a3U2YGkzA0GENqy9Fkq6KtN3/&#10;nUXa//b186/VoeJbHV/+/tfv/Hcc/0sUadWhcWIVEJojf/mdHP3aU8pSmovfcH3HUqzGTuKPI6aI&#10;MJg+uHv7uDFMmKTDBF1DdOQw0hnPpOE/8f0Pw/lBzwbXQyE8S6+kVhiYJl5VxP38UhfQUEw5lyRx&#10;rUj7lMNfirSrlu7iWWSSVqQVqSxh2izCMIucp/dYM8UYIytbHA+eIaYUbUmBDnGUgc46eoujeHZq&#10;Nb6Olkw0d2LDAxENpd101Hym9oWICnt9ccw52AkxOv9EEujHONKSxAHTUohNTtYWmU+IjiDl0xsi&#10;E6IJy8snrkEAsrWe0LMHCJxhyJjvx7HrcgRhxULSJEDaRKX3NVfQkPSCsMMrmSbJ0Mh+A5tvCQGQ&#10;+1SbIqidYvvrPtGVepEty+aja2qL6dJThMRJUFV/Jj8umDuL12E+zQXr5QIcqSUi6ARc5PztQv7V&#10;xjQDQlwHehOo/nyf64tWYa7rja3/QR5mJWhF2tBrx9kwz5evxs1l3Y1XfCqrFxGgTK1+tEBrMR1p&#10;n7josQj7uXOZs3UPUXm9VNV1U5ebSsqDk2xxccRWzxKjcVaYm89j/Y7tnLt6jPv3jxF0Zy/7Nq5i&#10;rrEjw/5sRuC6M7xIEMHU0U6jNpLWDScBkAXOATzJaCCj6V8XaVWHq7KfOpRglJyrdh5tTiXjxT78&#10;PWajO8sFlyNhvMlupK6jR8hkHT2liQSf306Aqx2mkoxuhH0p0sr31fD6/t4q6duPfH57lO2zDTH8&#10;QcDz+5H8s40rW0LiiCpppUlLmh2CYXkUvLjB5cUuzBpryPwFG9hx5g1vEiVhJsQQnxRFakocKQnx&#10;JMXGkBQXTXJSAqmfcymqaKK4tJ64tx/YKKDm57CI/UeuiMBpo1L6qEOIVH+neGp3PgOt0ZR+usWp&#10;OX7MtlhHwMHnfFDLCWhVNbGABF1Hr4hF+VM4tUZ6BkRw9Bc+HyzSDp3GhAUH2RWSRrpklzYR0Grk&#10;bWePCDv1FLunWrTDC15e3CoJWsDW8xCnJBGXZqfSnnSbpUIQJ1gtwHLdZV6KqClpUyP/lP+I4Xoq&#10;qEiOJHjPbpz+PBonr2UcffqeEvnVvxRpVaMkNcp77am3YjZ9jXRXfSbr/V3Ob/XDbIYB44xMMJjr&#10;iv3SDWw5doqLV87y+NJenh5bifv8OfwwaTZ/MFvP0WDpn6pc6qri+XT5Ek6WC9Cb64HnvSCyapu1&#10;EUzNcj21E3R/U5EkgzPsszFH7wddlu54yNOMjsEirXoSqgk41Z7/6yLtLBHvc/wPcebJR8qaKuWj&#10;6Xy+e4XtLn6MNJzNuusP+CDkpEVOpe65TeKrs7GS8vgXnFhqK0LYBLsV27mQ2kJpYxtpT69w0nsW&#10;UycZsuVaGK9KeykT23T3S2LvVdWPYoGwQvI/hQl52cICswX4HTnFu+wCqusbKYkO54AI1PkTJzBb&#10;SOP2xzFcD0skIjaJzOQEMtKiSUz/QGzKR6JjY4kTYp6Qmk1aeRkF/a205OUSvG8v1voTMVsTyOXQ&#10;OIrrB5Nzjxr1KCKF7s8M1L8k9twx1ixYznAzT1bfv8qH8DuEX9yNpfFU9GwlEW85wZXnEXyMiyM5&#10;JZn01GTSxPdTpY0pka9J+hRBXGoZ0Xkd5Fd30VVTSvHLE6x2m810S0d8Dr7iXWYjtUpBqtF33Wq0&#10;UQ6VSa8I2r0DvfETmbbUl73hr+juHqCpQAjvkaMEWllhvXIVV98mkV09gNoNulWwv3dABFB/Hq0d&#10;H/h44TSrnZaLT/mxPz6CjOosrUj7dMVWbIcaYGU5j7VHT/MmLJ6o+HRiktKJTkgkLj6chNhXxMeG&#10;Eh2XxYekSjJyq6kuzqEqLZg92wKxmu+Ojd8hnsdXUS7ERq3bqh789QyUUZf9iYhTR7HSmYihuytr&#10;Hj2isl0Vadvor00hO/Iq3mrjLtf1LDn0mNjsOtpamsTuSiQKDokParEs9vi5SKsV/0Usd9d9Ju72&#10;Dvzn2wjxXsjiY2lE57eI+CmlqTCIBz5+zJo4h2mOGzmXUEim2Fz4nhaHnV3tYpsq4fUZNBa95MXO&#10;PdjbumPgvoST0S/Iq44n9t51ts705JufzPA/dp23eWV0tPfQrbBC2bdNrlWYyqUtAbjMmiF28OJG&#10;TDXFIoRai+NJubYSO1WkdV4tOSORhLo+GlWRtk+wrKuUnvYcst6FcHjZOr76dhTWu1bzIOmtYG4p&#10;GfdeEui4hDlOS9jx6BXJpRLL0natsKBqga2lIsI+UPDpIkfF721mrmDx3geUirLt7KugsSKGmGeX&#10;2ORpj9mUiUww1GXaAkf8d+5n75nrnL9wnVsn93Nr7woW2dvy57GzGO97metxRdQKIe1ul/t/rZY7&#10;WM48Cw/2Hr0noqOSGumHvo5SGpIfcN5HFWm9MN9xj4i8Eupqk8h5f5YT9s5Mn7kIp52XeJ/fRHWn&#10;4KzgQZdqt2KagrF9bTEUx1+S2HVmxjRvHDed4XVFBvnlzwk5uZWAmQsZYuLLzuexJEpA9GkJSQyg&#10;iiwVOdQ9CWKp5QwM51jicOIIyRXdVGlcRcWOHMpTxG/UMfi+n542yX05iUReOcIayafGUy0ZO8ka&#10;WztPNm7YwuWzR3h4TYT4+Y1s2+CFqY0NfxwrwmzbKV4n5UiukL6rqyTs5GECLEwZIvbc/yiO1HLl&#10;p0oct2ttVEVa1dxBpJdDdZhwsNKoK1zcvhhj4Sc+e17wMKGGCsHHbuFoPYKx/SLMB1rL6BXO8XjT&#10;enyNZ2JiupALkblkNw3QUJRH9PG1LDKexmybxey9Fq8VaRvlmj0ingdaUmmOvMSJZa7CGS2wWnub&#10;W4mlFEk+bB/oECwWzFF8R6050V1CS/QVLqx1Z/KU2ThsecGj6FJK6/Io+XyTYzYOWOq4YO5/Rvq9&#10;iwq1bq42K0W4juByacYHbh/bw0zhqG5uyzn3KIyclj6tIJP45BDbvCzQ1Z/GuvPRvMqWPK58Vwwy&#10;0F8tfC+OnMSbXPVZhomlC5YrNhOaHk1tezrJTx6wVwTWNwbe7LoUTnxhK/VCtFq7RMSqEZrq4U5b&#10;CWWR9zi2bjmWlgvx3RbEuy9F2h65z78WaTVFIy/5Y0Da1d32mbLKJzzctw2PWX58b7uWOyFh5Ce+&#10;IerRQRznmqFv5YDD8j1cfPRWckg8iSmpwlNSiY8W3hIdTVrsJ9Lj40hMzicxR0SWgG2DYLF23Y5y&#10;imKfc8R3PrNNZ+C3cT9BCaUkRWVI7luBm70ddidPEZlXRVObiLOafBo+nGLX4jny+VnMXbCeM5ee&#10;8S40iqSEBG3D3Zj4eMlbH4iLeSOcKYR4aU90dj2xws3bBBw7hcNFPTiInbUxZnYebDtxn0zhZW3/&#10;qkgrZvtX8kDl+DKtSBsddIw9dov4yciR1SeDiStsp0ls1qtG4lFAU9F7YlfsZIG+E7ZzNnDrfjIZ&#10;EovVQgza5H57+0upSgzl2vKl2H87BleHlVqRNkf4VG9HDVVvT7LHZxaG001YKNj0VPqoSto8IKJf&#10;AkmaUkRZ9geunzkqAtUcAxcvVj1/SnO79LO0V+WIxso8kt+JTa5e5OrWbaycJ36pq8e4YcP5cdgw&#10;hujqYuLqzaZL94mVtrXKd2rTwwk5vhlTrUh7jiuvsqlsFdxSo3fl3tQj63+vSCsZVSvSJjwJYYOF&#10;Ow7eq1h7P1ibCaXWm9aWEOoUPiC8uiLiDOc2ujBctNrsrXe4El1GmeStrvIIXl44xFond0zHWDLF&#10;YBbzfQNYe3g/p6+d597NS9w6f4od69YyftRYJhrOxHfnBd6W9VDe061hd0tlkgj+56y1CcDByZvl&#10;dw6TUhzJ81MXWeOyWey0nWtvP5NZ2yk8S+KhIo4XuxaxwmwcloYmrD78iCtvkngr/hOdFk5S+idS&#10;UqNJSowhKvYjETGfiEpNJb20gkLh7/ViB/XgUwMsBc9iH1WkFa+Wf5N7qs0VnvWcs+u8mWepzzj9&#10;MUy2tsZz7RZ2HLvI2fM3uXXqAHf2L2ejlx3fjDRg2LwdbLoj2qmxl74eIcCav6gBEeL3Wj5X1xPj&#10;C7/qbUvik2Dy6mn2jLXx5fDjj2TV99Ik7ZHmCYVX+lMET0sW6Y/3s8PLHn39OSw9EMub+CYKcnOI&#10;enyUTf4LmDnDBL3JZtg6urN2605Oi60f3jjNkyuHOLh1A/b2i/jd99NYuGIvDyMTtFlkqijd1VhD&#10;SYqc7841rh87wpaAZTiY2TBpxESG/TiKISPHMsnEGI/V63gSHqWtU5uSEMoaHyvmmOuycJEX5x98&#10;4mlYBpHx2SSnZZGWnkZaagLJidHExnyQOI4i5XMWxZUN1AkPUDMg1IAaxbO1NPXXIm23/DFYpI3R&#10;irSzsfQJ0Iq07VqRtpbo4Kts87VlvL4efkdv8/BzLRWq71QBVnhjv2BsR+l9LrktYoGuE+bO+7mR&#10;VD5YpJULqsv9myKtov/yvk/wva0ll4JX71jltgzj2W4su3CTpEK1Hn6XNLFKfv+JNycPEuDgy7h5&#10;fpyKSSVX8pBW6JWX2iyxq6GKorcv2GxkhK65MbN3HyRU8khhfhHBB9axfPKPTB02klW7hIs8/0zI&#10;pxzikrNJTRVdlhJPatJH4uMiiBG7xScmkVck2qq1S9MzauCJ3MUXd9UMJ4fyVbkJbcBaL23VZWR/&#10;CufhxTOc2reTpYu9sbCwYNSY8QwZMYZR4yYxw8Ka7YdP8yk9m+q6BgriEzm3bR3O1ubo6BgyzdwJ&#10;/2VbOXjwBNfOiR+d3cm9oyvZvHQBfxmlxxDJHxsvv6aoslQr0r67fxo/L3+GTJrLsmvBhBdWaIN/&#10;NMP01VCT+pEX+w4wQ0cfs6UB7Hn1mnrhyy0qHfcJr2wppzL+JWcCF+IhbViweB030qvIbeygMjGM&#10;F6ssWGgwHLu5i1h/4jn3Qz/zKT6TjJQ0slMTyYj/oG2SFxP1QeI8lqSsEnIq2xAZjUh+jfdKJ2sx&#10;rrSx+qsq0rb3N9Jel0VM0DnWO5kzxdCIVcdu8bq4E1Fg2hrjPd0Vojfe82q3K07TJ2NpF8iBkBqS&#10;a3o1bKRH+r+rkMLUG1xd7YHTN9MwcTvMtfdZ1Agm9/blU5jwlnN7dmBvMRv9SVMwmjETF08/du0/&#10;zJlTJ7lx9gCXD6xkR4ANIwVXh9kE4nUuis9NalNYVQB+w7m9BzGd4oF/4EmCItMoF+7UWpNF0u3D&#10;7JstOmbsBLyX7OX4/WjeJMo9pcRILEaLX6nag+Tt+GjiEz6JBpR/z88lp7mZsrZ2alSR1sudBZOn&#10;4+i8nJCcZtKE6tQqn1ZgJfmqv/0zpdFBXFywhGn2frgfucDHonwaO0vJiXrHjS07cBxrxIzRBlha&#10;2OC+fCVHL17l0o072rrU10/vY4W7NROmTGX4vEDWhdYJznXTVSYc8u4mZhiMZ7LjGlZfjiSjQXJs&#10;t6or/C9YpP3X7fj/3etfzq69Uz++xId6qT/U2ka9bUWkvrvCNu8FmOsb47RyP8cuP+JxyAtevQ7m&#10;fcR7Ec2RvHwTyuunD7h/8TArlvgzxdIJo0U7ufQyhcJ6tQu2GpD+5ZpfrqUGYg1o6K8QoIiMyGcc&#10;W7Ea0+91WCbE6+nHRKrkc63ycTXKrqs6j9yQ+6w3MsHEeg7Oh89qRLBC0FCt36Q2ouotieXF6TX4&#10;L7BCx8KJzY9FNJR20V6bTWvkPtZ4mIlQdcJz/00iCpupV9XCL01SyVmtl6uNs29qoqS0nJzaesrl&#10;3L197bw/f4jlJpMZ+d1YtouTvi/poly+qC1z01ZJY/Jzwo8sx3iiLtPnb2TLnWSK5Lwqt6iNLAbq&#10;Y+hLE1sud0TXTI2kPUVwbBblcl/lae94tH0PFoa2GLosZXNoBGXtHRpRaxei0NHRInEocNSZQnns&#10;PQ5aLmLGBHdclh3jXU4KuTVhvLt+go3zF/P1eDvW33zNp/IGjdsN3qGgYFsp7UKGLri7Ms9OyPj2&#10;/UTl9lJUUE/ys8dcCXTBcaounov82Hf8BiHvYsjJLaC5voyelnyayqK5d+E0jpZufPNbI5asOUWI&#10;JPsSaWdjcT7HvRbhYmCEk8sSgj43kC7gPlikVS1QRTUVzKo4IjaTf+oZUDuop5P9cj9LPW3Rt1nI&#10;wmPhvM1t0hbi1oruaiTtuR34u9qLIHXhRngxaV+KtNqrvYKCmCdc3bOYGVN+YuzInxgxfBJjdG1x&#10;2nKOS+EZQsK+TGVtKqPw/UOur/PFdropXoH7uKj8UxpT19cmIlbt0t5Fd6f8qciIvFT+ahXSLhyM&#10;TgHKks85bPH1xsnGluUbdhNe3EypgGSr9FFnV6t8XwRscwxZby+xycQRsxkrWLL/GbGV/SJYJAaU&#10;iJa2dInfa66vBZoyUhUDNR/4cGEPbhOsGGEWyIrrEUTXqYldg/GolmnqaJdzCDmqTX/GjcNr0DE0&#10;w9z7EJeFNNYUZtCRdEtsaa8Vaa3WX+FVfrP2EKNLYzmC6P01VKZ9JGTvHpz/Mgpn7+UcexZGsfB6&#10;0a8ifuSHCky5qip+Do5qkn8TElubGcWzk9txnzoKI+uprNqzn+CwZD7lVpFd00R9i/RXfRYV0XfZ&#10;uNyP4QZ2/MF4NadfxJBdW0B1ZSwfL13EWdqmb+eJ1/0gsuuaRXSpIq2apNdDf0sJ6Q/OcnCOCKKf&#10;BAd2DhZpa+T3ajSXNsJKtUdrl5K6g20e6FPLHUTz9sZxZs5yYLbfYU4HfaKssVJEThqp966wZaE/&#10;YybPYfONIKILyrW1olXBRG2k09sigi3xNaeWzWHOTBPsV+zgYlorZc1d5IY+4NJyB3RHjiHw0COC&#10;0hsp7emT/mwSQijOSL0mrlLevebo8s0ssvZg5dkrhOUWU93QRGn8R44vtMXZUI+F7ku06UHZIsgk&#10;IuWl7kARS3UuQTppj7bUsuoz+Y2EEN15+TzZtxtzvdHoujtx8mkEBaIfherRI2Kzv6dRfCKPnsYP&#10;vDp6CL+5/kyw9mP3q8fEJT0j5t5xfGxnY+WymE1n75AgZLZHI2bKlOJfneopsvxdLtrR3kZuWSc1&#10;nWqcqZxf+rToxXHWuNlgbOWI94EXhGb9q5G0Quzozqcq+S1Pdu9CX4jl9CWL2Rf+mi7J2M3llTw/&#10;J8TQxpKpzk4cfCSEVmKhVvquRRy6p0/a3lco14nh1aFDBFj7MHWmL8c+RYpP5VOdLni+7wgL9YUQ&#10;LvTi8JMgISU9GqYq8aBGDg70iCW7G7QRCk1CyNrlF8rbe9obqEx5xI5N/pjbu2Ltf5gXCVVUiZkH&#10;N6FTi6CokbQxRJ4+jpXuJCZ7uLH68WMqxDG6u9oZqE0nJ+Ia3l4LMXNewdrjQWRVCsFXT7/kpX6q&#10;a6lxH9poCVWkU74sv+jubaNH4iHhzk6WONigO80F32MpxBS2CKGporX8Le+2bGW2gQiZWd5sef2B&#10;xBqJB2lal8Rea4cijmq98zwaMl9xe/l6ZlsuZIYI87uJkeTXpxL/5A775nrz3Q8GLD50lne5RYOi&#10;frB5dLc1U/05jsMr3LA3m4a1sx8342sl3rtoK4on7cYa7E0nY+okYv96Aol1fTSre+sXm6q13zpy&#10;yAkNEb9ex9ffjcJm9zoeJIfT2VBD9psPrHUJwNrGmWUnzpOSX4toFMENua44T79gc3tFJGlvTrLe&#10;Yh7m5kvx2/uYAgn4lq5aUoUQn9i1iemjx2M/Zz5bDh3lSUIiiZXVFDU2UVNbTn3+J5JCTrLGfxHf&#10;69gyzvMSV6IKqRLh3NWeTMyrmyK6F7PAwoVjZ4K03bBblaTtrKQpI4gL/gE4mvlgvuM+EfkVNDRm&#10;URJ7mxv+S5g6w54ZInAux6dT1fFliqLYrkeU6UB7raTsWHLeiiiYYoOJkG7PbeeIKv9McdUrnp6W&#10;nDTLlZ9mCIF/ES92kxhWSU0jNc30V+ZSHxzEUisTDOda4nD86L8zklbZWd5orFb+Jn82V5WS+Ooh&#10;21ytme00E+e1azl75x0vPqWSmV+obdyB5OLGrFAent+vja79drQZ/ltP8zYpT0R1P30iPsNPHWKJ&#10;xXR+WGDHiWexFGgzPeU6ClhUIUfe/8tIWsFRxcF6S6hOlvy4fwUm02eycMUl7obnDY4s1F4qZrpQ&#10;a/+3SlxeXbGcBXrTmTJ9AecjxE+a+2kqziPmxFrcZ5hga7uEfTeStemGLQPdkkvrBb6zaU57zI2N&#10;y5k5aRYTXHdx5n0mhUq3Dl5Ee7jTqea/S66qib7NacnXRtPt8NrzmqfxpZTUF1Kc94jz8xYyW1f8&#10;ynMfH7JaaVQLRGov9WczOUkRnN21GWPxL9dFgZx/Ek5Oq+BdVz1JQYfZ7mWJjt5U1p7/yMucVm3t&#10;+sFXLe1tieQl3eb64kBMZ7lhtXIb75LjaGjLJf39S/Yt2c4fRlmzfO913qYWaaN5FE9tV6PwhIcO&#10;dJRR8SmIkxtWM9PKjcXbH/M6uYK6bvVw9stIWul7NapMe6mb71PrQOdQVfOSx/t34jlrMd/bruZW&#10;SDgFqYINLy7g62aHpf1CAned4mN6AW0/r4kt5+pTgyE0XxL7dXWRLZ1eKQGpcFz1seLQ/d3V1OZ8&#10;4uWxTdiZGTHHzZu9V4N5cuIBAfNcsXNeyPanr0itbhQB1i35vIDGuMscW+eOq/BmD/9dvPyQSVWD&#10;YKOcV706euSeVeAoTO1tpramhZKaLqokFBSUdJUJR7h/iNnWxpjae7D95H2ySltpl0DQ3F8ONYr9&#10;SxjIS+X4cppaPxD75BT77D0ZMm0Ba08Fk1DcrnEFQSn5WUhLYRhxgbuYr+eM9Zci7ec64Qty0nb5&#10;r48SapPec2f5chy/Hcdc11VciUiioFP4jeSHmvBL7F08m8lTDHHZcp4n8cWS8+V32lp70qM9lRRm&#10;RHJi93amTZjOZMlBq988p1b8U8N4iacu4aldTeX01JTQWpRHflI8b0OecunUGTYsW4WpgQlDdYwx&#10;C9jA1fRiagSTG9MieHN4E2a6RniuPcNdiR9hj/Kf8iKJFfmpPfyTN/9tkbapMpvE4GdssvRgge9q&#10;1j18SqWaCaXZWz2IkXO0ZlAReZZzmxYyYtJkbLaIL38qFa0hMRV7nz0Bzswzt8LRcQmHT93izacE&#10;cstLaWgW32+sIC8tjhvnTjFtsiGTTebiv+cK7ypEa8k1ugYa6WzOpSQhigOL1+Fo54DDGnfuBJ9n&#10;+4r1uNivwnHNJYkX4VQqNXe3MFAdLz63hED7yVohav+9SGLKmmgUr+zS7lzwRwQ/HXIINnUId1DL&#10;7ihO2iT3rXxY8WXNMIqvCc6q5Q40TdnXSVV+Js8unsPL2ARzKzNcNq3n8asoyUl1FNcJ7opPtpR8&#10;Jj/sNmd3rGDIBBOG2e9k0+148poFE7rr5bydco0+4eYSl3LawXqR3HBfvejgBKKuHmGtkR1Dpjuz&#10;5eJzEoX7S2s1tOlXD2ea5BxVmfK5PWxYNJ+p5k6svZLE24Q64t6GctLbGucZOrh5uLPz/A2eRMTz&#10;WThiU02VYHYJzYXxPLx2HqcF3vz6a0OcV+7l7odExOwaU+mVfu1pqaKlsoCm8iJKMzJJCo0i5Fow&#10;p7YdwcfeDYMxuowzNGbrpatE5GWTIXpvx+I5OJjp4urry5PPFeS29Wi8cvAepfXK7u3iM6Jvulo6&#10;xJ/Vev0gIYzID60PtFyhblQ55JeRtH2iaRtKPxP7+MtIWm9/1gc/oU24U2djLTFPr7B9sS0TDQzw&#10;P3qXR2rpNXUKdR7hjX1t8bSX3OOqpxfOBsKvnPZzPbFM4yaqs1V3qyJtj3qv/P+LsYV509paSOHL&#10;t6x19cdsjguBt++TU10rX+sVO0m7GiJ4e/Yoy5yXMNZ+CWdiM8hrlBN8iSNhnnQ3VlHy9gXbjYzQ&#10;MzXGduch3uf3UVhSQciZHQRaCt8ePYzdV0L4WNY+OK1e2UzlUTVYpl2sqNYg7+igXcSESALU8u1q&#10;Zq/SNKq5yl0H70TeqQeIakkMNeJafLe3u4m2hgpqSnKoLcqlID2V6PAIHtx+wPb125kpOfibP/zI&#10;RMvZnHn0XPoyn9ir9/CyEhy1nobLxjU8eB5FmuivqtomWmor6CtLofLjPW7uW8vocdMZY7Oezedf&#10;UVheIib/SLhoq6XeAfykZ8fS60+JKKykR92UMsyAWpNecsOhg5jqGWC+bCl7X7+lQfTIIK/rFW5U&#10;RbXopPMr3fCytmCB9xpupFSS2yQxlhlD6G4XXE0n4Ozhz7GgWNLFIPXiQ1qWUp2oHiCpYqm8FN43&#10;i0nUDIB/eanPySH20ySr6m950yY8uK0uk2itSGvB1CnTWH38Lm9K5LrysVbRhb1d5TTnvuXtnkW4&#10;GBtiZbecA0+rBpfwUufSCuTFFGfc4sY68blvp2PsdoQroaJZRbu3dn0m9NwhfOfYoDN5MkvWbuDi&#10;oydEpqvZznXU1lbTWJxO4QfRgIdXYm5qzaQ56/A5+YkMwZi23jIKPr/h3B5Vx3Fi1ZpThMYJd5f7&#10;aW8uJfnpBQ64WWChr8vK3WcISS0Xn1K6V/EBxcvEGO1iG4mxPlVP6JQMJv6v8K9OdFmNWu7A2x0n&#10;ie8FC5fzLK+ZdHGlWnVvGgrVi3tlUhr9hKsLAjGzW4rvocvE5OZRJTrk9cWTrHVYgN70aazatIWb&#10;j58Sl5lLdXOn4H4HDRXlFMW95/yWAGxs5mLgvJENr2rJFG7bWRpDyp2NmBnpYLBgNSsuRUjfCk53&#10;KaL/ZU1aBQ3SjC8U5N8e/97ry+9Ud6vj33z+v/P4n6ZI+38+z79/ds1Yqq/lpca19YmAVjv2PTq9&#10;B4/Z1liZ2XPydhjxmcVU1FSLiCoT0VNPfUMjdXW11FUVUJTxiStnT2A334OxRi4cuBBCclEdzXJy&#10;7dTqAqoQ+gWztEBUhRcRhJkfXnBqxRosv9PBd9U2Hn5M0IizgrQ+SdPdNYXkPX/MBmMzzGzm4Hb4&#10;DEmiWarl61q6Vmu5CSF8eXYTS5xt0LdcwPYnucSWi6hvKaM38xYb/KzRmzGNKa5LuRoWS5qQliZJ&#10;OurJabOAR2tLK7V5JUTdf8HlU1e4LgQoLj+XtupC3p/ezQpzI0b9NJFtlyMILenUEqgG3B1VNKS+&#10;IOxoICaTdDF23MC2u0lCEQfBmh5hUQ0JDKTfZnugC7rmdiIQT/MkJk9sKWK0KJF3t6/gIIE/0Wo2&#10;8y+cIrmygUY5eYfYq0s9sRCy0FWTTPqTyywbb42FgQ8rtlwhpSCLwnppz40TbJrvx/fj7Vl/44Uk&#10;ljqNSCq7S9pkoK2Stowoznss1Bbon7tjPx+zeykvbCbp4X2OOlswbcwP+GzYwN1PcVSoqej1IhyE&#10;fPQ0FIpdPnBJANzaaD5//s0UAjdf4FliLsWS3JuKCzjl7YGrAIizayBBWQ2kS95XI0y0zhaY1nZA&#10;VwEtf5Oul39Ra9JmkvfqEIFeczCY7YrriTDe5TVRr8RHV530ZxJPz+8kwG0+prMXcuNDCanCherV&#10;tEIh0U0Cms8vHMdn3kxG2hviuWYJu1ZuYYWlDyY2i/A/cZFnuQXiy9KO9kbKU8J5cGIT5jOmYuHi&#10;zfpzd4guq6S8q5EOEU/9YuuOjnYRGvVECXE9e+Ya5y/dIzImlTJhwpWF+exbt4T5NuY4evnwIC6T&#10;bAG4JvGfDk38NtBSFUPkvaO4jJvBZCM/AvcFk1raS4vck3pSqN2//FBWUYA2uINso/hQJp9DbrDX&#10;xpPxUxxxO3CBR2k5NKk+kPtVoyY720WIiSj4/DGIPRuXMGS8EfYrTvPobSKtFdl0Jt9kmZcdk6wc&#10;mbn+Mm8KmrURQoO0XynheirTo3m2bz8uX43B2SeQY8/fa2uaiTYRX+4VHFAjFNRSG3JNTUVJ+zqE&#10;+HyO5smBTdgO+ROG8005dus2ZeUtNEib6rtFAvZ2CHkvIu3VeXxcHPh6tDnfmK3jelgqBU0lVFbE&#10;aCNpXWY6YWDngffdR1pxV11XaLxCHPrbysl4fIFD8yyYPFSH5bvuE/K5bXAkrUqyalquuhcNqAYx&#10;RVKavFU7UEbz9uZxZlo7MnvxUU4/jqasoUpySBqJ96+w2TWACQZz2XT9MTH55dpyB8oPlWv0q7WW&#10;UkI5vWIec2aZMm/FTq5IBixv66MiKZRHuwKYPGoYPmsPcifsM2VtIqfET3rVCOX+NrpaS3l86RL+&#10;tm5Y6tsIKT3L++wi6tvaqMtL587mAFym62NlZcvR+2GCW+InqtvlHlSEDvS20VRVRqpg3uXD13hw&#10;4ymJyZ+1J7ytGek83LMNE92h/GhhxLZL90kvVqUo5T+CeyKMu1ryqSj+yKXtu1k0xx8rjy3cSo0j&#10;tyKR5FfXWTd3DjpTTXBevpYnYVFUNsh3hAyoTdO6Wpvo62ijJD9b22F/zc6zXHueSFp+tYa5Ja+O&#10;sdnHHkshw17iy+8y6weLtKo8qUYb9RSJ7cJ4umcfhuMMMAlYwv7wd9rDq7bGBt4+uMGShbZMEtxd&#10;cfoaL3MqkG9pBdZ+tUFVW5HE8Ueurd6My2Qnppv6cD4iivz6cqqLPvP8ygVcp5lhZTuHZWeOCy7W&#10;SLwK8RLTqWVGBjpE5AmGFsbFc+HITU6dfkrY+0SaS3OpTX3I/u3LmOXowSy/g7yIr6C6VYl8aZzE&#10;w4B4VlNuAh/OnMZKT5/JnotYLaJDK9KqSqMQw9zw6/gtcsTC3pM1B26QUdYh5LKfdlEuHXKTqgfV&#10;ofpRK1TIS/lVd1+74GY2SXf3sNTRBt3pC/A9nkBskYg7icPOugTSr1/BbZYjo2bY4nzmDC+zciht&#10;H1xDSz0w7B/ooKM+n7ywxxxw9sPGSkjamr1E5nymtCWH9DdBnHdfyohhE/CUvg+KS6FZjQwSp1Yb&#10;iDTW1ZEZE8rWxQ7MNpvGHI8V3BTRWNTQSWthAhk3NzDPzBDTBStZc1WNCO2TPCh3o3bIF9LZ35FN&#10;bmgIx0R8f/vTOGbv28qDlBjxmVaKUtJE7K9kjoU1DitWERWTI1xAFbAlppQpumuoKwwn9M4eXHRM&#10;mGrih//eYDJrB6hpbyI84h0bV65nzPd6+Plv5t6LcPJamimXXNcoftHaKvFT8FbE9yqc587gd8On&#10;M9HjItdVkbavWXA6nejXN9isiKu5PUeEtCcUV9LQK/JdSHFzznMuLlvOAks/LHY9JLyglsZ2NXL6&#10;De8O7cfC3JoJC1xY+fAemQ1NtAsYq2dzPWokndo1Ozeaj9eO4DXWVLiPL+sOXSe7IovyuneEnN1N&#10;wCw3hsg97XweR5IEhNpcQyM0Ay30V+VRHxLMUmtzptjNxPH4MVLKur+sSSuf0xSvHBoXUu/V2wGa&#10;KkuJeXGXxTP10HUyxunobkIzBBPrmqkVvFEFD7XrfH3KG67v3sAMvWkMHWXB6t2XREwUS0z00yfi&#10;M+LsYZZYGvH1HHMOP/hAVoXkDvGp3l7Bd7lJ5a9ac9WF5TtqPUUGqmkqCOfJhT3MtZrDgkXbuXw/&#10;igJR66pg1C3/9UrO7RAulR3xkl1uCzEdOQkdo3mcixA/ETWvYi7u1Fo8TGdgO2cZe2+mkVnfRZvk&#10;/gHB6IE+6ZdKwekTh1k+3ZmfrDzZfkNtLlYheNih4ZmkHXraRXQ1lBJ2+xjL3RyYPG0uG86GE/a5&#10;koqWUkpKX3PXx18EyxzMRJA8j8ykokEEs9hUrVPZ31tH4oeXkqtXMWXEOFw9V3HhWSTZogi72mpI&#10;enyEnV5W6OhOYdXZ97zIbqJ6MHTlVU9HWyr5yfe54bcKC1tPZq7ezevEFBpby8lNi+PkgaP8MEwf&#10;l4ANXHkZRm5HF43S9jaxZUdXCx3VWUTfOc1a14UYGs4lYGcQb5IrqRO8UKtpqr7vlX7o0YbuDl5V&#10;LZPR15kvXDqUpwd242Pty49zArn98hMluel8jgximecCJotAXSAi+NHL95TVCo6oAqnCChFMXW0t&#10;lBYX8vbtezZsP8rlh6Ek5FYKt5G+V8VhNW20Vvji2zt4z5+JqY01boEbOeCyiVkWDsxdupqnSfkU&#10;tnQOTiFtq6At+xnndgXiMHs2ZjOduXjvpfhylVYmVU1vV1Pg21ppLikl4Znw5mPXuHj5JZ9Sq4U/&#10;NokuTiT+8Qnmz7XEzMGHHacfkF0mfiSqTtu9W06iYYb8qc6nZKvaFKylNYb4J+c4YO/D8OlOrDsd&#10;JPHdonEFVaSFIpqLIolasRd7fRdmzt3AtQdJgi8d2mZobfLJXvlMXXIYD5avwuV7XUz8VnMlMllb&#10;AqpX8kZdzEMOLnfEyFCP+cu28SA8meL6TrrVaD+J5d7WCjKiX7FtZSCGIw2ZusibdeGvqOjs1h7w&#10;dkr+b2uvpb29WvBK7c5eQ7NgR0WNWp8wj4TnYez3XYeengXjHcTXw6OEa9XQkvqBiAObMR+ri/vy&#10;A9wMTaFe+U+fWhf1C0eU8ys80jZrUnxX7mZAZH1zVTbJIc/ZMtND+Nsq1t8Porz2S5FWWVDxpLZc&#10;yiMvcXaTOyP1pmK79Q53okqpLimn4MlpFpnrMXXqVPy3H+JjRi6VdS20t0q+ahebtdeQkRDJsT3b&#10;GTNkGGOl7X67LvChBm1JkG5a5TOlNOUlc/3gAbwc7IXXGLF24zJs57lg7bCCbaffkFbcTKvwf7X2&#10;uBphGvlgL8vdzRmjPx6fvWcIScmjSvFa7aGFnFicoLOmhbykbK5fecipi3d4JlylQHyoReJEWUDd&#10;nsKrPg2LFAlReNFLYWYuN46cZ4GuFZZOHqwUblpUJBjeojb37KetVfKoGoEcfJ7N/i789tsJDLXd&#10;zo77CRR3SD+LPlObRUqvo0Zuaugs19LW6u6vobstnhjJBRun2fHNBBt8t57jeVSWYLL0l3xQW36r&#10;uYW+4jyeHdtPoJsbMxcKD3qdQWKBaKFXL9hvoYP1+CH4rV3LPeF2OXJfTU1qeRv5Xn0JdTlRXDx+&#10;QGw5n998MxX3jUe4H5umaUjl8x09Ldralh1taqRoDe1NwiFrm0SX1VD8IYOnh6/ib+Ui+UAfrwOH&#10;efw5hWLRR5fWeeNkPBFja0v2vQnnQ634p+Qc9YBHxR9dgl1FZUQ9fcP5A2e5deURiSm5VAtBbhVD&#10;qOVFOqQfe+UYUH6odueS3lAY21SWSXxQEP6Gg2vSrgsO0ga1qCJtbMhVdvrNYZLBZAKO3ONxRj3i&#10;QtJvyri14kOJtJQ+4Ppif1ymuGPqdGBwJK0qpqr4k4+ptYG1jdBUslIgIX9XtYA24dulr96y2c1H&#10;8Hkei2/dIK1I+knuqaenmuq697y/eIqVbisZM3cpp6MzyBXOo5Fmean9LXoaKyl995Kd04wxNDPD&#10;ftdRIov6KRXdG66m1btN4y9f/xMeW/fzSHyyTpqgFZjVoQppza1kfIzj9qVbHD9+ibBPyRTVNGtF&#10;be0BjnxMpRQNJQVL1ACgHuGEnb2tgq0Sb/3CYXqa6OpsoKetgY7mRppqRIdkF5Dw6iPH1h/AQs+K&#10;b6Yas+XiFaIiY4k7fAHHqToYu1iy7NYZuec6GlokM6sHah2CyJJ3cp5f4kiAG9/+aQzjLdax68I7&#10;SqsqhItGEfXwHKt8lvDDlLksuxFMZEGF1q+DhqnVBuKogR5mkw2xWL6MfWLjJoFakXjSb5KvJHfW&#10;JL/nwlofvGfPwtl7DbeSKilo6aexPJvEO9twsJjI9JnWLD1wkfC8corbpb80XiR92ik+X11FSkIa&#10;58/d4tSFu4S8i6W0to1myQf/emaJFvBia1Wkbf1SpI2RfLDB2VLwejqrj93jTXEP1fIxUWACe2U0&#10;Zwm32+vNQpOpzLRfysGnpaTUdmt9omlH4R/Fmfe4sWGx5ANTjBcd5eI7yYdiu+r2FII3rcZ5mhG6&#10;ljM49eA+n/LyKGptE33bTafk19aSTDKeXePM0vlMHmPAJPNAlp2IIru+m/a+KsGht1zatwMbNWNz&#10;1UHeRmdTIvZtbK8j/VMwpza4ozNxBHb+qzgjeb1M+IBalke7WcUJxdDlWUW8fPySgwdO8vDVOxKL&#10;iiirr6IyI5ETvotEC5ng5LqckNxm0kXSq+UWB52yQWyQRUlMMDecVjPLfgXLDl4nUbCxrCyZqxtW&#10;YTfFgK/mmXAk5CFJxaK72oRTilOrTdqay8sEpx6zdYEVRhMnoz9nJTte1pFf101XaSzJdzdhaWqA&#10;gfNqAi+FDRZpO6UBgpEajMgtaLz/SxdqL/X+X//933v9/Jn/geN/oiLtf3u2f//sytBf9IJ0uZpS&#10;UExRahS7lvhL4M3Bw3Mtr2PLqWpSRU1JrgI4avd3dagEp4oV3QKekW9DWLt8LRPHmbN83SGCIpMo&#10;EmdURF8bbdQnES9Bo+U/FYiqWttbTlbEC04tXYnpH8fgsnIDtz/GoqbFDhZphTjVFJP/4gmrBbSm&#10;Wljgsu8In0vFSbUirTpfB32VmTw7vQWf+VZMNJnDtscZxFaIk3XVC4C959A2TxGLBgyZYsKaQ8d5&#10;FBZOujhrXWsLtSIc8/MLePP4FZt9NrDcby1Hzl8hLjeL9uo83p3YzlJj+e43o9l0MYx3JZ3aUxwV&#10;/3RW0ZD2kndHAjEYPYqpdoFsuxNLmfqV+r3aeKk+if70e2wKcGLsdGum+h/lYUwBlQ0CQDV5pISH&#10;sNHDFQsbS8zXLuHOq3CSsouoqGukTYKpoiSbqJd3Ob0+kDnDTXC038yxS68orCyivOnj4Jq0Iii+&#10;GWnD2mtP+VgqSUv1qVxewpD+tlraMqI5u2gBNrazsNqyi/eZvZSXdpD69AknFlkzffyP+Kxfx92o&#10;eGraxG7C/FoqK0WwfOTtgzOs9PRiwtCp/OZXk1i64QzP4rMpbhGALSrgmLuatjIVB6elPFJFWum4&#10;esW8NbRV08NU4f9fFWkHBCBassl7fpili2zQmemIy7HXvMtvEFD8uUibTNCZHfg42WE0cwGXw4tE&#10;9AkhVU8w67OJfv6AnYErsTCZicm6AM4+uU9E0AvurtjDTJNZ2AYsY3/QMwoq24TcdNBQkkFY0Gns&#10;55qhO8MMu8XLuS7CIrUgU/y6mgZJlCUVZXyMSuDosUvMd/Bj9YYDPHsXo/VDS10Zt07vxHehLbPn&#10;zmb3meu8ikkhv7qRRkGpqppCYj/c4+S2AEzEj0dNWsiS3Q/JKOuhuVuE5xcCrp5MK9OomFNTT5UH&#10;D/RVUhz1mmsB6zDQM8HSy49d128SH5dGebkI6MYW6mtqyc1I4urZg7guXMCoKdba6M7IpDy663Lp&#10;TL6Ov9ssxs2wxWr1Wd4VNGkbYajpUoPjEYSgpcfwZM8+5v9hBHMW+XLgyStKJBGrRKZGKKgF1pW/&#10;qNF8fy3SSpJp+BzH432bsfru9+jOmsL+8xfIzamiSsRxZVOb2K2E1LhXXNzlg7EQ8X/8ywS+Mg7k&#10;+vtk8hvFR8ui+HBRiLT5PHRtFuJ56y45VULA5bqtgkfqQUt/eyWpjy+wd+4MJn4/Cv9t1whOa/xS&#10;pJUoV6Ch7kWzmSJsP99bIx0ln3h1/Yi26/UsryOcfBBDaX21JKA04u9cYr2jL6MnzGL1lftE5ZbJ&#10;v/+VBzDQXk916nuOLZuHldl0bJds5mpqi7bpWmthMpGX92ClPxbruc5sO3SJqOQ8akXYNDQ0yn0V&#10;kZYUyeFtkpyVGBsymYW7DvM6PZ8GEXPtdSV8uHWUJYJJRvqGOPlu4Oqj16RmF1LfKH7TUEdVSR7x&#10;keFcOHYBN8clbN92jFAhZfXdIn4zU3mwbwvTJ37Hb4XkO69SBa0oisqrRBy2ik+Ukp78gUdB11iz&#10;WMTo/OX4bTlLaGEela2F5MY956ifFzoTxjHD2oZ9x04TESditEJEZZPYv76G/Mx07t66yXLBXQvH&#10;pey7FkZcRjndVTmUvD7KBq/ZmM6ah8fuB4R+rvuXIu2ABGNvMVXJ4TzdcQD9kQYY+QSw+/1bbTq1&#10;Go2aEPGSfRsXY2o+nYWrN3Ey6CUZIhabWlppqCsnLyuGdy9vsNVlMZajbdCf6s758FgKGuU61UWE&#10;hdxn5XwHZllZYLdsMRclnsPT1IaLTSLAeqgS/E7/EM69MxdxW7CcxctOcPfuW2rzU6lPuc+BLQFY&#10;2rlg4bmL57ElVLf2SZ+rnldF2joac5KIOHmGGeMnMdHVheUPHlLRroq04m91ORR9uMsGfzfm2i9k&#10;5dYTfEwr18RZe08/XWrtbEmaakSKdmh+OYhvWpG2MYeE23vws7NkvOEcvI5/IqqokfYBEbrNIlIj&#10;3rFjWSAzZs+ReF0uPvuIiNR0imrrhcD3UltTQXJUKLeP7sXDfD429gGsOHSFtNJS6jpKyfv4kmvL&#10;VzDmxx+Z5+PDmQdPycmppbKmlWJR7slJKTy/fxU366lMGjtC8pIHV+LUxmE9tBYlk3ptA3Om62Fi&#10;v4y1l6NIqevTRjCpB2Bq/S5VpM1795Sjy9bwl29HYbFrC7dT4uju7KK6uJDr+/fiPW8uM+fbc/nc&#10;XaI/pFFUInlG7FJVKfkq7CbHtnlj8tV4xul54r37CRlfirQfIt+xZdU6xn83gSWL1/P4eRhFInxK&#10;JRdXNleLyE7k06uzbAswR3/sD/zqKx0MvS5xL1Ytd9BKW6fg/1tVpHVi/nQztm09yfuk4sFNLFor&#10;qMt6zikRgHNNPJix8z7vCqWvJae0VSSQ8fg2i91cMJpni+POjTwOiyQzX4Rygwiotn4h8lm8vXeN&#10;/csXYzfeDFePbZy++4oyydOVdaGEnNqFv7kL303xZPvT6MEirRI7mhhpob86n7qQp/gK2deZbY7d&#10;YTUduFvu++cirfI/wa3/pkjbWFnKp+e38bCYwIQ5BszfvYnXCQWkltdRLlhRI7Ge//kjry7vJ9DR&#10;hqFf/cTXP05j5Y7zRKQV0Sz+191QRtj5gyyTPh8+y4R9l18QndNKeZf4tPisNrVMrqc1V73rF8wX&#10;X1WjTztr0gl7fAUfZ1esTJ3ZtPkUbyJS5NptlDXUUFSZR2paJI8unWCRuSljvxnK6Mm2nArPJKdF&#10;clxZFlHHV+AyTUSStT+7r6eSJQStXcNtEZEDtbS35JNw/x575/nzk645nmu3c0tycHpxDtX1EvMS&#10;16UFJcSHh7J9lT82lhaY2SzifHAK6WVNgqk1VFZ9JGTLJjxNrDExm8ulq49I+pxPeV0t5TUlFBam&#10;8vTBNQK9PBj+p++xdVjMicehfG7rpUtyWeKDI2x1M2fcuEkEnnrJi2zBf5VGtFeD+EAaeYkPueYV&#10;iPFMN0xX7ORZQiZ1rQrv83h876bwC2MWuLiy7chJnsYkSdsqKG9pFv+oIDs+lItblmNraMjQYUYs&#10;3naft8nlNCi80NBBFWmFQ2sjUAevOlikLaC2Nkzy8w48LURo2/hy81W0iKxSjYvv3SDtmayHpfDf&#10;PQcO8ybyI3lFxcIN6ulsqSPncyqPHj5g/aYdzHLwZvfpB0SmlkiOHcyfAwNt9LWV054Vyd6VXthY&#10;mTDdxIIFY2djaObCot2nSCpt04rJPYoL9NTRUxXP/fP7cLefi974KazbtIf7r96TWlxKbXMz9WKT&#10;ksICPjx/zd7lm1jisZbd+2/yKU1wQLhtd2kC8Y9O4mpuhvFcDzadukNmeTMdXWrNWOFDcv9yuUE+&#10;JGbQ7NNXQ3NzPHEPzrPP2oMfJ9ux+sQ9EooavhRpm+Sn3HfhRyKW7cV60gLB0DVceZBAVm0H9eLT&#10;bdKPPeRTkxTK3YAVzP/LRCYK37sYnkhVm5xDrt+SHsq5rQGYT9fHxNaR49fuk5BdTENrp+T3WrJS&#10;ogi6cUb46SImfT+BKa7urP/wkuouEdO1tSQmxPH80R3C3z8nPStBxHQpjSL461oaqSwuI+3tJ44v&#10;24apifBX96Uc+BBLSWMNTWkfiTyyAzv9KSzy3ciJO29JK2+krrtXOPtgkVDb/EzlFjVyURt9poqI&#10;dTSJxkkKfspGM2cc3Jew+vZ9waWfi7TKjyRvtRdSEnGNE+s8+GGiATO3XOdWdDHV5apIexZPSxHb&#10;+vq4rdwq3DGLusZ2OoUf11YWkyUa4eGd8yz1cuGr3/yW74fp47npJFFyDTVqS41h7e+upac6i3f3&#10;L7DexwmTSaMxm2HCBCMrZntu5MozyWH1HcIhVadK23vKyIi6y44NixijM4pp9q7svXCL6NRM8Xex&#10;R109dcWVfI5O4/qZO3h6r8Nb7Hbt4Uvh1vWoPRkGUVK9FIfu1h7GKG/pV0Xaz9lcO3SKueOnYW6/&#10;gDXXrlNa1ESjaNXGlg4qyytI+/SSCzuXMXe6Ln/7qx8YPnubaINEKuX7PxdpVYFBKzSoq8gPbV+W&#10;gWo62+P4eGEvK8aY8Js/TsLWbR1nbr0gPjOfyupa6uUozxZce/mWbeJjC+ZKLK3eLrkyn4KqWjJf&#10;BbHXdAIzRw1h8cp13EvIEU7cJbpugLbqOgrTonj3+JxoTndGjzPk7/+oi/uGIzyMS6ewp4ec8lJC&#10;3z3nxdM7xMWEUliSJdyzhvbmNlollkpisnl85Bq+1m6M1zdj6bGzvMyRz9SX8O7cXpbamaIzWdq9&#10;bgNnXr4mqahE41+tEr9VJcWSR8M4uGkv7vMWs3XjYd5/SNaWKVSTQ1ShVHEdNUikX/Dr5wcGgxuH&#10;ZRL/+BG+uhaYLvJi1eOHtHwZSRsbcoXtvjaMGT8Bv/13eZIufax9U3VbPb2dKTSVB3HJy5f5Oi5M&#10;m7ebmykVg0Xani8PEuXa2sZhqjqq+JjghXrI1dZaTuG7N2x0cxW+b4H7MeFlyaXUN3dLHFRJn4Ty&#10;9vRxljkskxzox4mP6eTUq/Oqi6s2DBZpS968YMvkqehOn4HdjqN8KhqgormLtOhnnNjqyo8//pap&#10;c+ez8eQFwbMM4TTVNNfWUS/+VJT2masnL+HnuxpXr9XcfRpGvuRpxXtV29V9qpTyL0VaVdDvpLmt&#10;nvTsJF4Ir3omfpGUFEVNRZH0pSrUNtFUWkZyaCwnNx3DeoodQ2bZsPvmTdGV0Xw6cBo7vfFMt5vB&#10;8ssn+FxSJxgs52wVzK4uJSfmJbf3LsfVRIdf/N1XjDdby6GrH0SjSQw1RhN95wyr3Hz4i4EVS649&#10;5EN++SBv0QxTS03mR54d3s80HV2M/f3ZI5je2iScRUyv1qTtaZPPpEZyaqU3rsLHF7iv4G5CJUVC&#10;FzubKiiNus2ShTMxlLxn4eDJ+YdPicr6TGljlbSxgTrBl6SYOC6du4m9vS/+y7dz/cFriuvaaVGz&#10;TFTQ/fxSPFRs+a+LtFGPz7B6/gwMdKaw4uBd3hT1aoV/QS/B8zKackJ5vVv8yVBfOIM3h58WkCb8&#10;Q1uTVhVD+8soyHzA5bW+2H81DQOXg5x9+5nC9mZtvfln2zfgajwdfVMTTtwUfMrNo7i1lcqWFmrr&#10;JY7j3nPv6AbcjYby3e++Y+y0xaw9I5guftctOaso6x3XDmzBRteIJconnn0iSY0m7myX38Vw7+xW&#10;jKaMR99iFou37ONNTCLFZSU0igarr6miNDefkHshrF+1E9t53hy5dIuozM/Sf6I50mM57umM0+Qp&#10;zHfyIziniXSBVvXwQDOUaOCeziwKo59wxT4QM+ulBOy+QpJ6CFeRytXNq7Ax1OV3Mw3Y//AWSQX5&#10;go+t1NU3UVYqOuNjJHeO7GLuuKF8//vvGGPsIdy2isLawSJtwp2NGBtNZJLE1NILb8nQirTS8f+r&#10;F2nV8T/2UtDw83+qA9Xx5YxKSP4bSw7+RsWqmqqoPt83UEd1RTKhQXdwtZiL82wP9h+6KUKjhybB&#10;OrV8gZrOqZZE6OtrG3xaqkZr9tVR8DmeGydOYTHRhPnzfdh/+QGJArzNwsK03eLVBkvSm70q8BWS&#10;qWHwPRVkhr/ghN9yjH8zFLuVq7nxMVqbOiBuIG3roru2jPzXISwzmMIkEQEOO3YLKIJawkb+p1ct&#10;YlxTwJMTW3GbbcqoyRZseRBPdHk7HUKA6czgya2DuLnYMGKcKrjMY/2WXVy5eZfXEWGEJ3zi9sNH&#10;rF27EyN9WxZ6reDMvQcC7mV0t5bw9uR2fKdM4ts/DGXj+VBCizu0pzhq2poq0tanv+LNkRXabo36&#10;1r5sv/VRm96h2kZ3IwN1qfSmyvl9HBlqYI6e937uxxVT0dIp56+mUsTXo6NbCfSwx2KeFctXbeDk&#10;2WuEPA8lLjaRR3dusmGZL1ZTDZk20Yo1W6/zLDKb6uZKaltjiLh4hI2WLnw9xIK1V4L4WFqlQe9g&#10;spA+bWukLT2OM67zsbA2Y/qGLbzO7KG0uofsD++5ucGLOVPH4ezmzs5TV3gRkUBCQgbhb99w5eQB&#10;VnjaMWXcBP75lz/wi1+MxXfVUUKiBYCFKLQIST+00FUE7WTmOvjzMEsSkei+ek2AqlYoQt4lQmGw&#10;pKYtdyC+092cS87Tw/g5WTHedA5Oh5/yLl+SoBCBATWFuVxEx6kdeDjYom8+j/Oh+eQ1CI1vqaY2&#10;MZjjW1fjMMcF0zl+bLr9gI+5OVTm55F2/xErnBywmWOH27qdPAjPp0wSQbvYKifxGRsCPZgiQK5v&#10;aMSKVau4cesaL98+59X7N9x/+oR9QnJcPVdjNMOJLXvO8yEhixYlKkTkx7+5ycH1kgisZuDssIgd&#10;O45z99FbPsRlSF894sjRdXg6mmPw9z/x/Zh5+O4WUVIpAranU/y4TxMjP08NUObRnmarl/hoTU4y&#10;b86cZp75DKbOmM48T08On7jIw8fPeR8WQejb15w+cQxnFyeMzGZh5bqCs08TyS6ro7+lgM6U63gv&#10;MGPUVAtmrjjB+4JGbbrqYGlckdpGytJieLRrL7a/HYKZ40J2PHhCmZrSIh/pVaNoBzrk0z0iFiRG&#10;FU6oQoJ6ApqbyvPTh3CYNJKJ+uPwXLKcS9eCePTyE8/fR/Hg4V2O7FyOg8lPfP27X/Cf//EH/mK4&#10;mMsvosiuzaW09BOR58/iOGMOk2Y54nHjFvmV4pPioAo9VJz0d9SQ9OgC22ZPY8Sff8Br/RkeJ0lf&#10;i416lVgRoiM/BDOURw/KXbXpmBph0lb8kedXD2JiMpeZ7oc5+SCW4sY6OnrSiL9+gXVz3Plp5AwC&#10;Lt/mY3aJph1U6GrW7xBRlRbOgSXzMJluiLXPWq4nNVLVLtdpKCb73S2WLpjJVH09bOc6cfjIBd6/&#10;j+WtkNv7D+9x+swRAhcvZfoYI4Z9OwmHrft5npQryVmIR5eI2KQXHNkkYlDIy/Bherh5Luf42cu8&#10;ePOWN6+fE3T3Osf278PDawlmtovYsv+skM7P2k7DDXnp3Du0GZNxX/GLn36Pzkxblm/az80HT4n+&#10;FMHL50EcOXYID/8A7Oy98Pbbyambb0mvEqEr4qOqKJ6QsweZa2qIkYGO+I4bu4+c5O7jYMIjIoj5&#10;GMGl8+fk2r5Ms7DDetFazgXHkVlcT09dAcWvj7FyoTlTTWfiufsuYZm1qEEJGrL01UuOLqYyKYLg&#10;bYfQGzoZA88AtgmBViON1I715TlJPLt2GH83B+bOd8J7+TouXL1NWFg4ryXmLt86y+qdK1lo6cjk&#10;YZaMNVjI6ch4cpuaaWmqJSM2jItbhRjNtcHYbAYLvQOk/ad59PwdsQlpPHrwkEN7d+Pr5YfJTDeW&#10;bL5E8MsYEX0ZNCbfY996L8xm2WO6cAvPYwqoblGkQnmb5C0RCw1ZKbyXeJ86agKjnBzxv3ePcnHI&#10;biVGGgopE9JzeH2A4Iw9bl4rRZy9JEkST11blwgXwVU11VGEXr8a7aMcSl6KX/ZInutuyCPuxh68&#10;VD7Ss8LreDgfiuol1gRL2mvoKsjkyYVTLPN1F8yfjc+yQMGeUzwMeUl8cjpPg4M5sGcHrgscmGY0&#10;iwVLd3LicTiFdY3i13VUpH7g/u5N6A/9GpMZxixdu5Ubd9/yWGLuXtAbLl26ypE9mzHXH8E3X/+Z&#10;ERIbF6KFeDUP0CL2Sbi8HmvDSZjMCWDTlU98buyVeJR7UGtu9EiMtGeR9zaYI0tW8Ye/DGP6tk1c&#10;S4qV3N9DS30Vn4JusW+lD9Zmxvi5LGbvtqPcvhPCR+mXpyH3OHJ4LR5OZuj+ciTDxi/CbfdjshsH&#10;JGfXkZ4YytndmzEbNYZFc+azf/8RgkM/8DziIy/eh8p5rrB11SJMJ/2JP/7j3/OL349jhvclgiRn&#10;NghGtXUVEhd2i22+87HVm8SiBUs4dSWc8PRKChtKBOeectDdi5mGzhjvvMPrYhHTvS10NxVQkxLJ&#10;2b2bcHW1w0pyy6r1mzh38SYvX38gXrD+2sXrLPH2xsxoGjYWC9h69Dav4j9T21REVc17Qo7txN/Y&#10;ia/1XNkeHCVEvEN0mHS6KtLSTF9VHjUhT3EXsj9G8oT1/gOk5ndRK2ZV02k1zqPiRxVr1XA5eSla&#10;1lxbSUJoEKucTZluqY/NokUcOnmXmw9fCVa840XIQy4c2cJiR2MmDfuKf/iHX/OPX+ngt+kE75Ly&#10;aBL/a68rJvSy5Gs7I3SmGRAov7v8LIn34ndNrZJ/pZ0arKvmqouqh1/C5TQkba8gI+othzZtwkJ3&#10;BvNmObNtu/TLuygev3nDjce3OHZ6L8sWu6I/Yhh//uevGGZgzfGwNLJaO0VgZhBxZCnzJuthZunN&#10;rmspmjju0Iq0wsEGmkRINJD3MYqrG/cyVXcaljNns2zNas7fucGTVy958eodd289ZOum7ZiaCu6Y&#10;SNwEbud9UpnErhqp3Ux9XQphl06wdLY1RmMnsCpgJRcF1x8/fyVHMLfvXebgvh242Nnz53/8E8bW&#10;ruy//Yq0FonRniYS7h9lo9MMRqolbE4G8yK7RtsEVjPMgOSS1gyy4x9z2W0pk2c4MnXpNp4kFlCl&#10;7rG5lpSYt+xZsQiP+bNxW+guXEzE3u2HPAl/z6uwV9yVtq1ysmXST0P509cT8N5yk/eppTRrQ7FU&#10;3w9It6upuer9l1dfKz3tBVRWRvBo+1bcTRz52tqNa69jKKsRgVtWyNMbF/C0s8J8qi6ODvPYsH0n&#10;l2/ckDz0gvioUC5dPINfwFLtgZq1sz+n5Z6TC2ppFUDq7VEDKSTpqandNekEn9uLz1xzxnz9DT/9&#10;ajj6s/3ZcO0VBSLKO8RH1ewrtYHeQGcpUa8esC1gMSYjJzLP0o41q7dx9sptnr0LJTwqUnL/Q7Zs&#10;2CHtssXJOZBjl4LJqe2is7OZ9sok4h6cxF9nOlOtF7L61E0yKhpp7xT8VSOA5dYVH1TmV4ca9KGW&#10;B2uoTyL69nl2m7nxzSRrVh69SUJRLS3yqT7hMf2U0FAQTdiSfZhPdMRo9iouP4wjp6adBvHpdpHv&#10;3QM5VCW+05atmPW7MQz38BMOGUeN0pZi/+7iFB6d2Y2jtQmjxo7GM2A5Z6/f493HOF68fsmlc0fY&#10;tmYJHvMcGfeX0Ri6LGTjp2c09nSTmZXJzXPnWOrgwFqxzZlzx8QeT4mIDiciMpznkl8vHDrFUidf&#10;bO3d8ZL8+DiziOrWJuo/C18/tx93C3Pm23uwdP1RLj3+KDxReNaXYoUaZa0KO2qd8wHBLfWQvW9A&#10;7FKRQeLjINZOs2euizcrbtymvEqymYSYQh9t9Gd7KcXhdziyxou/jJmE2ZaLXI9Ta+RXUxFxl50+&#10;C7CabMQMEwfhDtd4FxZNTEIcIS8ecuLUTpYEOGNiOI5f/e9/I7g/EtdVB4kVsTM4klZ6TC2p0JJP&#10;VtQDTmz2w3TCKP78u68ZOmmG8O1DvEitolJNAVf5UOGL9Fd1SSw3L+7FykK43YgJog0F2w6c5NWz&#10;V7x/9ppnd59w7vA5FrouY7qNB+6Buwh6E0VVQ7PoBuUlg5ilSrT9wlO1zQ61tnRQmZdB8MVTOE/R&#10;x8xULSGxmqAnYbwLTyA0IoaQ4Kcc2bEOJ3Ndhv7hN/x//vc/M9JmC0eeJErcqzisHyzSquYOhqfG&#10;C7VpyKLi2jtieX9qO4slln/5t98xxdRFcPWg5JsbPH32gldPX3Bf8GfHmp1YTBMOJXp55+lrxFRU&#10;UddUSV5EkOiumczTnYTTAl92nHrMw9cpRMVlERH6nqvnD7LC3w4D/TH80++/4z/9eixuqw8QFJ1K&#10;YVsbH2M/sW3VMnzm27Jj40pu3b/K29BXfAqP5OOLCG6evcHqgHVYms9llpMPx+4+I7W8mh7htfmR&#10;QRzfINxoig4/jtfB1W8ZF67dJCY6mvCwdzy8f5t9u/dgP2chtrM92bHrHNHJuTQI/1H+pNbO7hTc&#10;0p4nqQKB+KWKVLVxmBr0Eiex7z3ehGkL3VguXLilXazWVKcVabd6z2LosJH4771DSHqjsHR1PmXY&#10;Bnq6M2ioesHphZ7MHj0Pw7nbuCW5u7RRYZS6slxKLqdmV2gaRNvXRumnbtpaqsj58Jb1Hk5MN9TF&#10;1meZ8MhIYj+XUtgiOboqjNdHRFfO9mOIuS/HPqSTXafOq51WWt9Nb6PwBOHeaycZMH6qMXMlz8UU&#10;IhjfR2VhIq9u78XadAIjx4wVPJ3Lzt37eRYUJL4awssH97lx5gxenkuwtPPAyX8zT0LjKamW/Dbo&#10;qoNYJodaHkFb41r7s5eGukqeBT9g+RIf3JznsWvbRkIe3+NTxDuiPr4XPfCMs8fOCZ8KxFh/DmZL&#10;l3Pz3TuyUzP4eOGq5IWpmE43wGXZEu49CeV1eBzvIz/x4lkQJ/auxtV6IiP+8g/8h//t14w2W8WR&#10;W1HUtrXS1BBN9LWTrF7gzu91TFhy9S6f8kvFyKpDlEKsoSojkicH9mAwdhxTfCR/Cw8VF9LW6lf7&#10;ofQIZ61Oj+bgUk/mq00R3ZbzMKGCEoGDvq4mOsvjOLdnLXOMjZkwUofF/ss4cem8xHGwxOJLnoc8&#10;4vTx0ywWfTVJdzZLV+3h6ZtP1HeJryn7KHvJoRlOm24qeVI4VVuf6MT6bD4+Ok3g3GlMGqdH4L7b&#10;vC3s1Qr/bYL2vb2VNBaKFt3tj43OBIwtFnIiJIcsESvaSkiK8w+Uk/v5IWeEs876/WTGL9jN6bfp&#10;lHWqh/6ZfLh6ihXz7JlqYMiSZau5dOeB8NEPvAqP4PnL55w/uQc/4WZDfvv/4m//5hcMN/Rg/fk4&#10;0YmqAF9HWXYY945tZfaEccy3smfTvgtcVbOMKhuoLsuVPHoDT2dbJk6chOE0czYIx7l/9y5vXj4T&#10;bveYW9evsGzFeizmejLDzo/Td4JJLcqnpbWSZskZR93mY6+jg918T4JzGrUaS63mb+pHI92dWeR+&#10;Ehy1DhC95ovX9gskZObT2JAj+f4gi2ws+WbiKPzXruXq7fu8CxWu/TKUO3Kfh/fuwsdxFj/+43+V&#10;e/sl3+vNY8ujIgpqOukqiyfutugM3ZGMtVvM0guvyWwQXOiQvCT4rnC5W/xIo7ZaB355/bVD/x+8&#10;fv7Of8fxP0GRVhEtObQpmKoTvxxakVa9/5ezq0+oUZfqyacqfQxIYioq+Mj1U8eYaTCLpR5bJRkl&#10;k1/fT5PgjfpEn0Y2BfXU1MgBRSLa6O6qorkih8QXzwgQJ7UxsyNw90kihDjVKaDX1gVRES1BKczs&#10;r0Xa7iqyI99wdtkaZv5lLPM3rOdWTCx1cnp1ZjUKoLde2hT2lhXTTNCfMZ2Fu3ZTKcRBrWmiRiZ2&#10;q9GXTVWECPnxnDeLCdNnsuuxkI/KVpEHKkArqC4QsXHtGN7O9gJEE9AZPonxIyYxYtRoRumMYaS+&#10;PmMNLZhisYiNRy/zPDmJsr4GSUiVvL+wl6Umhgz7ejQ7LgsRK+2kRjxSFY8GuqtpzHlP2LlNTBop&#10;YtbOn/33P6HWKlOCna5mBmo/05P2jA3+ixg9zZqpAYcISi2nqkN6qbuNvppMub/bXNvqj92UiUwa&#10;NZ4xIyYyfqw+hpONmWwwmZGjRjFszDjsPFZy9XkiGdUdNArpbm5PIPryCXZauzNi3Gy23nxKjCRp&#10;1a+qlxQO9wlQd2SlcEkEls38WZhu3c6b7F4qWweoKkgj7Oo+3K2M0B85jiE/TOCnYbpMMJiOjr4e&#10;48cMYdT3/8wff/UbfvG3X/F7AbiAtcd5GZspSa2DjuISjnt5s8DABMeFgTzJbSBTurpB8zOVGVWR&#10;tlsTJqpNqkjZ3dupCebcZydZ5mqL/sx5eJx4RriIyQbFCERM9Vdl8vTCAfwWOWFsu5CLYfnkN/TR&#10;UJZD+MWNuM+1wkoALWDPfcJzGihqbBVAq6W9PJtXpw/g7+CIsZUzvgfuE5lVTnNXC60NmYQFX2Xd&#10;Yg8sDAyYPHYsBgKqE8YLiR8ziiHjx4oPmGIyyw0P/z08eZNEYVWLCAmxZH8DTeJDb64cZKUQJlNJ&#10;ROO/HcfIn/QZP8kUMwsz5rlYsXDBTBx+MmaMoRv+h+4JQVCLl6sirdy/mKRdnEKtBdQnMaGmSmkv&#10;8aP+9gYaitO5fXQrzjYzGCP9PUpvOsPH6TB23FgmjBvDsOEjGTZOF4v5Xuy+8IQPeWpko9i3rYju&#10;jDsEuFqhM2MW89ad4UNRk7aweI9W1BSSIqKrPCOeoP2Hcfh6HBZObux88JhKCeGfi7RqAwUV3Wrq&#10;nNYy1YfdrXLrFWRFvOTgCj+mio2GDBnFj2P0xV5TmGg4A109iaXhv2f0N/+J3//mH/gniePhpku4&#10;FBIu4iOTsvIYoq5cwsNmAdOFoAdIciquatQ2XlAL7au6X39XPckh19jpIOLxuyH4bjxJUEK5tjaW&#10;mqqryJoqLGhPpSX21Hfa5d7UpmitJVG8vHmMWTMXMN/vNBeCkylpaaSlN4Pk65fYZu/NyAmW+F+/&#10;qxVptZqBhj9yiF9UZUaJqHETomuCnf9G7qY0UtGuyGgjdcXxvL5xlICFdkzTk3gYJf0+1kiEnT6T&#10;Jk9htv0cvN0XYy+ix9TQDv/jl3idUkit2vmvv52+liwh0zfZvNQfnaGTxF/EZ0Q8jRe8mTBpHJN1&#10;x2E4ZTKGVrNZtGEPt97FUNTcLpjcQ0V+CjcObsBy/Nd8PfEHJpqZY2rtwBQTUyH1ghFjR/LjyDEM&#10;mTgNGyF2hy+G8Lmkk1YhOX3Slz0dleJTSVw7sBkPW0t0xN+HjtVliODLqDFjtF1lx44bzwT9qVgv&#10;8OHwtdfEFdfQKLHa01pN6Xv19N0SY/NZLD/0kE+5dSIkld3k3nrq6eksoSLlEy/3nsV04kxmBKxl&#10;1/v3kg0G80pPQzllca+4emA7TjOtmTBsLCN+GMo4wVy9qXpMtp3BFLfZzLV2Fts6MNHUi9MiTrJa&#10;2lBrA3bVlpAb+pyTa1cyS2w9evg4hg0dx2ixvd7k6YyeOJFx4ntTLGdiL/12830meTXd2lP/5tSH&#10;HFwvhMxmPrM9d/BGhGptS6eQCokFySy9Es/12emEn7rMjElTmLDIlWUPHlAhvqEGjdBSSUXCa05t&#10;XsYMnYl8+90wRk+2IWDbeV58zKG2Uchth8SLiFElrLsknhXiKbxVua6nqYjEO4cFh6zRMbZl2UUR&#10;VaUNNKvCXLd8r6uBvNh3XNu3mTlGk9EbM5ExI8czXkio4TRTxuroSV+NY4SuAVPnu7Pr1guiygTj&#10;1PUG2mmpyNR2UfadbYTOsB/5/vsREo9mjNafiYGxDXPsHNi4ailezjaYWpjKOby5EltDYTM0l2QS&#10;f20Ldibiv84r2XcnlnwRKGp5HfrlA10l9LVnU/j+OWdWbWLIMBH7u3dyLSVhcJR9pwjvzx8IOb8X&#10;b2sLLHWEPI/QY/hwEQmT9JlmNhU7J3NcF9oy5yfBpGkr8Dz4VESnIFGviNfiKCLuHmPZrKkYj/iB&#10;sUN+ZOwEfUZPMGTcJCPGjp3EkG/+wA9/+C/8869/za+/MWCayxHufcilRrCyS3JyVmIIxzZ4MHP8&#10;cL793VBGj3PAe/1RgmJDKUwO5vjiAOzMPJl54BFvy+up65e+766T2ysg7vkN9q3wxFziT2/0RCaM&#10;0mXSxKlMEfI8YowO3wm+jdE3wn/LQR58yhCy30x9WwnVVeG8PLGPVRaSa4282PcijtRGEfia+hQO&#10;QjO9NeJnL1/hY6PWLbPG7tARMnK7RbCLWZXy1HKifFYrwmgoqxHdPhELtYWpBJ3bgZfkNr1RghVD&#10;pjBmuAEGkyYzVX8iE8d8zdAff8Ufv/oVv/rTV/z6JwN8Nx/jTUK2+JXYtrGUyAenWLPAhCF//D3f&#10;fq+D7hwfAs7dICVDcqAQuC+XlJe8UeJX7QivOJJaZqK6kM/h79jh5YuV7jSJNx3xJ3PhRlPlmMCI&#10;iUP44Yc/85tf/oJ/+s2fGTF9Dqcikslpbaep/DMfTqzEaboRs2wDOHA7g/ymLsFp4Uj9bWL7Zjl6&#10;aK2qIyMskgPLApk5xVAwbBRjBf9G6Uxi3AQdycX6jBirxLPk0iVq5sE7Suo7tFHIfX3qYWsBqeFB&#10;7PB1Zso3f2Lkn79i+NCxjNOdwlQzU6xsLVjk5sxCByf0xhpiv2gFRx6GkdyoOGgbSY9Ps91tFjqT&#10;dNggePk2v1Z8Q7ivMkyv5JLmLLLiQ7jquYrpVi6YiJgMTq+iRMRYh/hQY+VnPt09wBpna2ZIe0f9&#10;pMdPQ8czXMSXkek0vF3ms8p1AbYmFkw0sGbJ7jtEZJRpmyXKBeRQAxb6ND7080stedPVWkh52QeC&#10;du5gsVx3hIMnN97FU1qvRtm201aaz+MzwmsWzGLS2OF8N3QE3w8byqhRQ5giAmrChNGC4waYz3Vh&#10;9+lbRGcV0aDlAbGbKO0BbYCExLZwhbyIxxz0dWLcP/2Kv/0vf8Tcaw/nQnMpFyHQrfBxQJxV+ILi&#10;A83lBUTcucVGB2csR+uhN1SXsRLrIyWHjNdT+Ksntp+G/jR7Vm4/RfCnVKrl/rpEXDfXppAYdJ7t&#10;Ey0wm+fNusv3+KzWvG1vkfv/l5lVyiW1Q2JC8YC66lSib1/hgJU3w6fYseHU7S9rTosWUOvAU0Z9&#10;UQKRq48xe7onls6bufE0iYLaDprEp9sHqgSnsqhIfs+1ZWux+UaPsV5LuCj2rBFRoXjEQEMZMc/v&#10;sj7AlWHf/4k//vnP/PmHYQybqDblMWPOnJm4O9mzZJEXU4bpM8PDnS0fn2pcrq6snPB7j9jq5I6l&#10;9PtEycNjRABPnDQW48mGGAlmT1SzM8QnF3gt5eSdp+Q099IhPtZQKHz71kk8BTfHDRnH9z9KbFup&#10;mRBRpAhnU0V1bb1Q5SuC82qZCqWvegdqaKj4THJwMJvNHXEUzrHm9l0qq4TOaDxPukzxpM5qyj49&#10;5eSWQH7QM8J671VuKj4i/LIl+z0vzh5mma30/R/GMfzr8YyWeBs/VZ9xU8cyRu97ho/4A9/+8Zf8&#10;6j/9J/4iesdrzSGSRcwoHqb6StsZskuNZH5L0MXt2nrnf/e3v2aCkS0bT94htraHWmlMt+K2asoS&#10;woE6y8mIe8OJnVuZM9WUyYIrOsMmoj9+sviyHro6hkzSN+b7ccbMdF/H4ZuvyC5vpq1NuK3YTENX&#10;lVeVL/f3yr+p80qDepvorMmmIPoph1c5M3f6GMaN+J6Rou9GjRcs0RGeIHl09I+Cm3/6R/74T//E&#10;//aLIQy1WMPe21GUdUgcqnynClUq/JVUVKbXXqpIW05reyyRF/axYewMfvzekMnTHTGb5YTO1GkY&#10;GBhiMFEHvXH66E6yFL/xYvWOC4Sn5Aovb0FtmNhYHEPc9YME2tthNNZU8Nuc74cYM2ridMnxoj/H&#10;fsOQob/id3/6FX//m6/4hz/p4rHmAE8/JVPd0UlJTg6nN27E2WgKRhNGyeeHiFYZzgThBkaTJF9O&#10;1Ge4wVR05tiz/vAFwuJyaBBfG+jpoKs6g2jJdduX+WEwYgKjvxvO6CHyXaUlRg8TzBopuK7DmMmm&#10;LFt3lJC3SdQIb20VPFTopPJSt+Cuss0gsVHGkfzfLb5YmkGi2iBzshXmnl6sCnpIi5D5npYGkl7f&#10;Yu+SeYwZM541hx8RmiW8RZ1PnUf8ubc3h6aGcE6JD8+ZsACTBbt4lFNHebPglNpJUH1MLqWtAau1&#10;ZJBR9gtmdLTWkZf6iR2rvDAcO5Sv/jwc3cnOgrPHeJT8hoa6KOF0p1nhsILxswM59SmL3FrpSyUY&#10;FPZKv/Y1V1Mc+poNU0wwEG7rtPcUiSILqkQIdTSXUpb2kssHNzJ3hgnjfhrO2J+GMnnCeHTGjRZ+&#10;Nko4yniG6Qpn9lzJwVuvyBIt3qT0gmYfafvPhzhTn/iq9kC0t4e2mmpi3r1hy7Kl2EwzYtqkCegL&#10;B5moK36rL8eU8aJTdBg3djpmpgvZcO0m8Xn5tNbVkh8bxdl1q3GcMpVRX//EmNGTNR48YaIuerry&#10;veH/zA/f/w3//If/zH/45V/40TiAXZffUdaolqSMJeHmObYv8uWH6VasvfOI2KLyL/3ZLRauoiLz&#10;A0+PHGCarh4zlgSw/8VrhKLS3S6W7xZO3VpDbU4SB1cG4GQ1Cw+/NTxPqaRMft+jHpz0VpMX9Y4z&#10;6zdgK3zaYJRo6fHirxOGi78OYeyYkRIjkzE2tsNu/kou33zJ54IKbTke1cuKQv01Rar16DQ+3act&#10;DdHemEf004uscbLEUG8a6w6L5i/u1wr/bQOtcv1amiqSeX1wLXaGBsyc7c6Vd3kUtHRpDwG1GdsD&#10;lWRnBUv7ljL72+noeuznYsRnaiRO+nqKKIh7J3G2gVkTpzD8Tz8ybqTwQomtsRMmCUcZLZz0O4YN&#10;+Ud+8+v/wP/3F7/mh6miF46HUtzaJTEiNi6K5f3NI7gaCU8bOpyh42cwYpYfp+6+IDs3k7rCJJ5e&#10;O4evgyP6omPG/jicSaPHMX6C2ElnjOCnDj9KvjCw9SBw/w3CM4rEHxvF/mKj7FhOeTvjZDiZBS4+&#10;vCxoIkv8uV7dm+ZpjXR25pAd9ZRzc5ZjbLUE371XSMovprOrjITwJ+xeuRSDn4Qn/DhKdKBoL4Pp&#10;6BkYSc4S7B8zQnTp7/nDr/8jf/fb3zHE1JVtQXkU1oiGFLsm3t+F4eSx6DstZd21UPKaJYo6BDeF&#10;UyjfVn6vBpxp4frlpZl98O3/s9fPX/y/Of7/VqT9+fVzW/7HXsrpv/ynwOHfHHJWzZL/8hnVxSou&#10;epSxB9ro6CwkI+0tZw4fYKE4zK5NZ/gQlU+NWm9GPqw+P1jCUU8fW7VDvVcb4KjpvZnh79m3eClu&#10;Du4E7hTRlFFMXlObtn7VYLCoJ/sSkOoU6sp9DeRER3Bt2x48plqz8uAhnqWk0Ci/V3CtCnyddZXk&#10;RoQKUXTEwdmZdcfPUFjaRXNXv1Zg7unqorWymGdXTrDG35O5rj6cehlPXEUTjWq3YAnn7vZaSrKT&#10;efngBuv8l2BvORcDEYU//ijCY+SPTBaC77ZkLUcuBPM2KYucpjpqJKF0itgOv3pUCJk9s2bM4cT9&#10;KKJKOrTpP9o6oy3lVIu93lzYia2lGY6LN3LsUdTgNABl2O4W+utyaUt7w6Ft65jl4s28Tad5llpG&#10;pQC79vS7q5KOgk9CaC9wYn0gAe7emBlbivgYw5///C3Tps/ATRLhlj0HuPzkPTGFtVR2KVHdoj1B&#10;SQm6xQm/DVjN9OHo3eckl1QMJgk5tJ5qa6E2K4mLAlA+fh74HjpOWFobdS19dLaKAEl/x6XDO/Fz&#10;82TaFEu+/nYkv/vqByGeE3CYN5uta5bg7eqBpakDhlOc2LjrAi+j0iiqqqUqM4vzq9ewzH4hy1fv&#10;4UWOAIjce4OWAFSZWCUpIUGSobV/kf7q7WmnpzaXgnfX2b02gHlCZJeffUZYdpU2nbivu5W2kgye&#10;XTvJ5lXLcV+qlsDIJ6mgisRPr7mw3klbBiFg7T4uPEunUMRnU0+vgKUAbnsdBe+fckwAd44Ig9nL&#10;DnLrdRTF1RXagve1Fdl8eBnMyV078Zg3D8NJExkxVIjbiOGMF7E4z20x2/dfJPhVMsXljbR09Uqb&#10;lcM2iIbLoSDmJU/PneDgivW4zFwgBM2YIcP1mDvPnq2713D21H52e67H1mUdG04+5HOFiF8h9moM&#10;iEpEao0ntctpn5BYbZ0nxYQUoe2VZNnZRElaJDdUkdnbm1nz3ZgkQDpy5AgB0pFYqvV+1m7l3J1n&#10;fMwqFx9TU3zU1Oo8WtMfsWONF3auXizefZnwzEqq25QQUlEu15FkViY+8PTUWfyn2eAr7b/w6h2K&#10;v6iRj3998CLfUD6j+krDDDm/OBCNpQXEPHvExiVLmGlpwxgRZt+NmMjwcbpMNzZikdMsub4bHouc&#10;mD7TmQmWfpy5+5TM4s8iutKJuH0db8dF2Cz0Yev9B5TXNWm+oK6q6HB3UyUJITc5tNiZ+bNsOHD+&#10;MR/yGrWF+LUR69KWwSJtryY8te8NCGGXPm0qjiX08WW8vALx23CV6yGJFNbViD8IloU81jb1sprt&#10;wfa7j0lUT5DVBeXa6tXVUk9BUiRndgTi4e5KwNbDBKfWadNYOnvbBDfKqC5I4PWj6+xcL4LPcjbD&#10;h+kKOZ7CrLnzWLdlEwf2Hmalz1oWOS5l55X7fMouo0HAUk3NUzMFaopS+PjiGcd3HMbDWUTf1BkM&#10;GTWa4SOHMXWyHvMd5rNy2y7uRcSQWfXzFL9eynISubZvHbN1fkTXbjp+W7azWTDVboELE8aPkAQ7&#10;DnObuSxes5vDl4J4E5ujjRTSRmsPCCYLPvSJTxUnfODemWMs9vBg6oyZQvQn8uPQoYweNRwra2uW&#10;r9nEhdvBxOZWUd6u1ljqlv4oo/TDDfat9cJlkbcIsMdEppVRp+ZWKu/o7xBiVktZehxBh84y23ge&#10;Diu3cOp9hMiyQf8Z6GigvTSNtPcvuHz4MAFuXpjoT2HkkCFMMZ6KyzJvNl84yna5J2+PzdguXM+l&#10;yASyG5RvSHwIQ2yvKCTq6WOObNyCl+C60RQzfhoymj9//YMInYnYOMwT2+3g1P1XpJXUa7u59rY3&#10;Upv0hAv7N+DjuwTP1Yd4HaWmDqnFNRQo94gvtVGbl0Xo5Vs4z5G8sm49h16/1mZwaCMiOoV45cUT&#10;fP4wi53moa9ryEgdcxwDdnI96AMFpfWozddUPlNxrW1y8eW+e9XT+dJMYm4fZ8PiRdg6ebP+ahhh&#10;IkRqtWCTDpJc2FKWReKL+xzbtI5AHz+sLWwYNXICfxLsHTVBl5n2jqzYupP9Nx7y7nOBYL7yCvmq&#10;COXejlrxq1RC755lzWJPporg+HbEFHSn2TJ/oS8bNm/j6oXTHNixjiXLl+Cxdjd3E6rIqW6npiCd&#10;lMcnCPRwxSdwN0fvRZNe2S5iX92P5Ms+ubfuErIjXnFyw1Ym6U7Hef8BHiYnS75Voq2brto8siKD&#10;xT93siVgFfNmOTBxoiHfDB+J9dxZbNy2kgvnj7Np0RYc3A+w6sRzbaRbR3c13a15lGdG8OKc/Lur&#10;g/iEnvbgZ+jwCejoGWNpMRs3p/msW+aJl6cnZrY+IuR2cvbxJ/JqGsSvW6kX8vjmzgk2+SzESHcG&#10;Y8bb4eCzievPHpCX9JzLO3aKv2/A9WgQbwvqqZZ76+sXz+xtpDozitCbZ9m7Yhn+bt5YGM9kpIjY&#10;v4j4mSTkdYGbL7uOnCXoYzIp1U1UCn63dlXRUp/Ip7tX2bt4ExYO6zj5TOxW3aJc4EvPy/3VCN95&#10;9ZK1Xp7iK36svXqT3DLJT0rMaMMNFMYqO8uhFWPkrXxf+VJXSy3FKaFcOrATz3kuGOpYMGa4LuNH&#10;iiA31MVpviUrV7gRIHaZ7eTMJDMHVu85w7v4z5qw7pG8WZIWzqPTO3AULjJ6zFQmWEmuPHiaqIQ8&#10;amrb6Vagq73k2op7qJlQqhikrRFdJz5ZQPTDBxxcKyLVej7DJ0xnmIiVCVMMMLWaztxZVliKUJoy&#10;2QwjryU8isulpL6F6twkPlzYxoqFzngu3s6JB+mS+zrEpyQgBYtUkbBPAqtH8rtaRilDbHRk8yZc&#10;nByYLuccPUmHUSJaDPSnMc/Zm22HL/DwbTSfS6q16ZAqxhRX6umqobEykw+Pr3No2WLmGhszYthY&#10;Ro3Xw8benhVrA9m7dzfbNm7Fca4Lq7cd5U5EItntvbSKwE8MvszRVZ7Yy2f33HjB26xKKjpUPKoL&#10;tNHVXkxpZiT3tu7H0X05jluO8iSpiLI2tcGccIzWCqoSn3D/+A42CY9caO+FvsEMRqn9CCxmsF7E&#10;0Pn9e9myZqM2FXbTsYe8TyqkXg13/JJ0lHhXfOivLxXPnZU01qQIjzzHRp+VmHoHcv35BworRYrK&#10;Zwe62ilPjyb42ilWBIjP2tgyTmcSQ4d+JwLrL5iaTWfx0kCOX75DeJL0ieLccjmVK/tVsUwVtpT/&#10;S/zVpEdyZ9d65utNYpK+OauOB/EqW2JKK84MFgb71YaWgpO9kvtrsjOJun2XPRLnLrOcmKJrIvE6&#10;gp+G/4S+kRFO7gHsOXKDkMgUsiRemgS727vqtBhNDLnBEbHRAu9VbLt8j+Sicm2NPy2Xiz0UnihM&#10;0ziHwvw+wc7GfFJfPOWM3xbM7Rez+9xdkvJKUSxKPXBWs2cayj7zbs8FXOYsxcFrO7efRFNa3y4a&#10;RY0ClLw3UExxUgQ3t+zGa/o8nDbtJSg2AzWoTo3QG2irp/xzPC8eXGHDSj+srMwZNm4i344cj828&#10;+WzevJ7Txw9zbN8hnK1dcFuzlhMfX2mzojo7Oqj8LDzy2l22L12Gne0sJupP4Lvvv+bHr79hovix&#10;jfUc1m7cxqU7QXxIy0Ut36b2v+ioLeFzWDD7165groUterpWGM/05vCVt0SlV0p+Vdig/ETxnU7x&#10;E1Xe6pR7bqahMpf4Z0/Z6xrAyrWbORHynFo1JVlBifqG9HNng8LtJ5zeuwljWwe8Dt3kfmwWFc21&#10;9NSlkxcVyp0jZ1g815fJ46bxzffD+GrYD+ga62DnMhNP73l4u88XDjYLW9uFrNt9gfcZDeTX9AgG&#10;qhiRG1HrijYKFr64zGrJPaOH6jLfdQXnHr8jXwRZq/I7hXVqDVPBFlXwb64tIDP6Aw/PXGKDbyA2&#10;02cyesg4Rg4V8a9nhJW01dFXbHz3NbE5VbTKTal1RtWo5y8M9l98RI1OVNyqV/y0vZzW6gyinl1i&#10;/zpfZptO5cfhw/lx2EjhaLqYmZrh6mjHmgAvli72F6zxQN9uI5tOh5BSWCPUWxxCrKfCUSvSqoto&#10;YariVThkZxpJT65yxNFH8oQjHp7rWLFmO14BS7C0tEJ/wiTRkZNZsGAp+4495t3HXGqbW8UP2+Ss&#10;zfS0lVCXHckttTnqPLm+5ClV7P122ETGT50sNrdm9VoPvPwWYTXHiQlTHQnceoInYTGUNTTSJkfS&#10;y1dc3bOLpZ6uwt+Eh4wbybBhQxk/fCzTTK1w9F/K5rPneaZG31Y006UNTxfd1VFBbWEyMS+fcnrn&#10;AXwcXZmuP5mhP/3A0FFDMTA1wm6RG4Gb9/IiLI7Sqia6BGg7JS8pXxVLa4UzJQM04ysQln/rF3yo&#10;F+4SHRzEBns3fDdu5mToO9Eicsf1VcS/vsfxjT7MtLJm64kgXqfUaWuya2NS+pvp7pBcVBHOZeEW&#10;XnOW4+R/lBeiVyqbJbbVgwZ1Fe1S6uLK31SOEj+Q2O7pFC1bls3jGycJ9HLBSN+UCfp2LFy5mWtv&#10;H1BdHkXEjetsW74bG68dXIlIo6BGvj94Wmm9cJeGKnLD3rJrnpNwJU9WnrxOfHEfZY1dtHfU0Fmf&#10;SWFiGPfOnWWd2Hb2DFMmigYbK3zdwEBX8GEO7oHiq/eCiSmqoll8vqtHcpTSdNJwLRaVnTScV1xT&#10;/kX8uLe1hbriIt4HB3Nkxw7cHR3R11GDor7j26HfMHTiMEwF15cu38KFS08Izc6nsrVV/FLyaHU5&#10;Kc9DOLZKNIjhDOl/+Z56ODl+Eqamxjg5W7F8xQL8AxdhZOuE3txVWu75nF9Ie2sWycF32b1slfCB&#10;uWwR3ErIL/5iZNXSBipy4wi5eBpHOzs8tm3natgHJfu00eUDEhxdgpcl6fGc2raRZR5ebJD8+Ca5&#10;mCJlMzXTkVba66vJCP/AzX1H8HNeiMFkXb4f8YPE4vfo6engIJxm8+bD3Ln/gc/Z5TS1dYoUU3lA&#10;uke57M9+pkZJaHxa1Xfaqa8WrA25yq6lrjjOX8j+i8/4VNxNvXxUbSLY31VLY0E8r0/sYLHk9UWe&#10;K7jyMpXMyg60zckUz+mtIj/7DdcPCbcydcV2xUluhKdR1Sb8ra+StroCYl+94Ni67dgKNk0crSs2&#10;HsPI0WPlPgyYP38mS5Y6sWadO+Z285nmuArvHfeIyiyjsbWBjoZ8CqOfcWbjMhbOsUNnqjXfGDqw&#10;Q3wrKSNNcKCKyoLPvLp3j92rJPdaWjNJzj106BBGThjF1JkzsHX3YePxq7wWvlEhsdDRK/lM+EZD&#10;ehQX1wSw1N6OZSs28ja3juy2PhqUrcRKyva9XSXCHcO5uXI/Lp7bWHfsJvGZeXSpzcbLMol4FsS+&#10;FWofChvGCV/65usfhR9OYIapBc7CtZf6LcTP2154pRO2/tvYejuelBzRsflxpDw7hYvLXOwDt7Hr&#10;9js+VzZLDlcxqXxbMEI67v9UpJX3//rv/90v9Z3/juN//iKtHBpJ0o7BuFD0p08r0paRnxtL0P07&#10;nD92lZDHkeTk1wnhGyzNDr7Uub4UabXlDlSQqqn7dVRmZfD29j3OnbzAxfshvM8vo7BZCKM2vUu+&#10;Jy+Fw1qRVmVEAeCKnM9EPnrC5T3HuP/8JYklJTR/adeAoER3kxAqcfQ7R49x7sw5Hr8Jp7SmS0sK&#10;WvIWctJaXUFS+EvuX7/E8YvXeJVeKGK/nSZVHNaGznWJsG2iriSH0GfPuCjt2755F8uWB7Jk1VJ2&#10;HTrIneDXJGfXUN7aTYMkhSYhjF3NFWS9DyH41HGOHTjJy9hcMmu7aZQLq7vpbxXRUJBAyrsHnDhy&#10;mNM3HvEsLo9i4VZakVbEiSrkdhQn8eLxXQ6dk4T/8D0JxfU0dInVlVhTo5FbC2nIiyM57BXPxBbH&#10;DouIDlyD2yIvdu/Zx/1HQcQkp5Fd2UhVZw9qgxm1NtOABGdJ4gdei5A/cvA6LyPU6M+GL5YebGOX&#10;gHx9eQGv7l7i2tWL3H0eSma+iHK1YIsQ9662YtLkHI8fPOLgwZP4LVnDQg9fAaQNXLtykYSP73kZ&#10;LDY7d4d9+69yPzhS20SurLaB2uISwm7e4uaxs1y/HUJCeTslwstaVJFWJVgtkCXBiq8pnx7sr3b6&#10;6oupTQsj5P51Tl65xZX3SSSXNdDYKclO+qy9uojkyFc8vnubi7ceE5FdRWZZFekJkQSd2siVU0e5&#10;9/Q9UWqzMbmWorHKlgM9kiwK0gXUn3L81FU2nn7IUxHbxdVqgQppmIB+c3UZ6dFR3L18mR2bNrFi&#10;+XJWrFzJ5l07uXTzIZHRn6kQUqoErfYAWfVRn/SRCBy1RnFZWiJJ7yK4feEmO7YcYMnyjZw8fZp3&#10;oSEkJ3zkzcNXHDsfxN2XsZSqjRmE/andY9VIALU7/F+LtNoIUeXo6pC+UKPN29UOuzE8D37Cmcu3&#10;2b5zH6tXrWL9mlWcOn2OV2FKuNZqo2RVjHQJkPe2lNJe8oHgexc4eeEKl59+ILFQRFK72F7uetAL&#10;2qkrzSNOCN+Nvce4decxkelZGtArTjdYmlW98zPJUG/lp3rIITHY195KU2kh75895/TJc6wT8eO/&#10;Yj3LV29g7749PLgtfvIphKfBjzhy5oa2oU1IWJQQv2LUDpepH8M4e+IsB09dIuhTLLVt7VqhVV1R&#10;bWyjFUtjw3l56Thnjx7n5YcUctTOmdIEbdrTFzz7P9h77/i4juRO/A/f+fy78/nO5zuf0znurr3J&#10;Z69v7fWuN2i1q5ypHKicEyVKlERlUaKyKFISJVKUKEaRlCiJFEWKOedMAswEiJwxmMFgZjAA+P19&#10;v1WvZ94AoFa7P39+5wsF1Lz3uqurq6urq6v7vXkTNmlVTq+QOJ5PoKvlIMq3rcK7XKBO+Wg9Vu+o&#10;tPc99/U1oWbPNnzOhdKYsVMwb+02jg1trrFwBLnOBAOU3Vg5bzrefXcSpnyyGJurk2jg7J7V1/U0&#10;NnvbGZQexMYVS/HWa2/hXvb3I4+NxhsT38HCpUuwmgHN3JnzMOnNmfh09TYcrOeixGyHLeQCRTcO&#10;kvX1OLh9Hz6iLM89/zLuvu9+DL/vXowe9STeeWcSFq1ei6OJlL0apscW8L1oOLyLAc+juOif/ho/&#10;vvFCvDJjDhYu24o33p6Mhx68F48/8TDGT5qMz1jnlv01ONZC26di9G0h3Viwd7dpcd7RjGN7tmP+&#10;h3Px0qvjuXh8AvcOH067Go7Xx4/HomWrUF5ZR5viAotlu1lGvybcdmAlFn3wLia+8x5mL+VkfZTB&#10;kEU96g9WRN201hzmAmkxXn3uDbzFcbq87GD03AP7K5/msOEiqrYCB7Ztw2cffky6FzGC4+2Z557B&#10;tLmzsaZsB5ZyQTJ9xud4/W0Gprs5vjhfuOXKODvRWnEEO1at4Zw0Hy+9OI76YenkdAAA//RJREFU&#10;fxA33HQ7HnrscUyY/B593jrsrGxAW7bbxpj8fMeR9Vi76ANMm/4+Js1agm3lx9CW5Pg3vsTj3eio&#10;r8XOlWvNLt+mbEvL96NNJm/N62LQWYX9G5dj7tR38Pzo5zD8odF4ZdIHWLp+D2obExEvfvJg70+L&#10;UnqznEfrjuDQ2k/x4XsTMW7Ce5i5rhw7a1No0yatFaMt633Px8qxa80KLJ6/ABPemIAHOJ6uvf4W&#10;PMgFzIT3ZmDFxm3YVlGH6s5MYfPb/Kqe0s61IVVTjhULPsbLL43FnfePwpPPv4FJU+fg86UrsHvH&#10;VqxcPB+zP5iNdz9ahPWVCVS1aYOzAjXbF2POe+/ivVmfYcGmwzjUzIDWHiFWv2pR04Ka8u1YOGs2&#10;HuNYnzB/IbYcqyre39C3OOoO4AAX3qsXLMF7E6bgySefw+3D78e48eOwdOkClO3eho/Zr+MnL8XM&#10;xbtRx/k4l2+nglqR76xF075tnJNm4JXRXIDefR9tciSeePJ5vM4xNnfOTKxf8Rk+W7AAb7zzIZ4Y&#10;OxfzuOA61txh80meC9Dqveuw7IMZeJlxw4iRr+Ol8e9j+bpVDIa3YOWnn2DS5LkYv5DBZn2nvRPU&#10;vi3AFuQ76tCwbyc2L12MeXM+xtiXX8f9943EDTfcTn/7EmbN5TxWdgTHOrJopq9OUd/dlDufPIwj&#10;W9bis5nz8cqbnzAWOIRjrVqMB+hGJtGIyu2bMYu+5O3pM/Hxei5+E71IaZ1gN5skg3Ssc9OkHeyr&#10;kfT/8uV7NqzC7Pem0ze8ipEjHsdD9z+IZ59+AjOnTsCaVfOxbPlnmDzzfTz58kRM/WQZdhyqop/U&#10;gpoL0LZjqNixEtMnvomRjz2LBzguJ9CnlR2pRyvbk6Nfimrlv+TQk5PapO1kn7QiVVeJ5j07uLD/&#10;HJMnvofhI5/B3bTJh598EmNeeRETXnwVj15zN4ZefAPOfuwJbCjTe9XSaK86hIMrP8Sstyfinanz&#10;sXBzDY420X/rpaOal+W3ObD6tPjKZdHbUIeda1Zi1sxpePG1cTaWH3hgJEY99RymzPwIG+gHqtoY&#10;o0T+TNOkvhnW10tZ6fM7ju3DnmUL8d64cXjw/ofxwMgn8MaEifjs8wX2lfPFCxfjrdffxoefrcJm&#10;xqB1+R6kkq32xMySWZM4l47nPLQLOxhzNOuulqkkw7HbhI66cmxcsJB2Owuvf7gE6w83kiZPn8QY&#10;Jp9EvnkPDm9dgdWcC2dP/QhPPsU5+tHH8dwrL2HBvI+wdfUqxkuL8M60TzBn8TbsYvl285sOHnd7&#10;PGRAm9Arnro7KlG+dhXmTvsAL73zPlZsLkd9i570Ew2p6S/qDu3CkoXzMf7td/D4qFGMEe/GvXfd&#10;jFfGvIRPPvscu2gL9TS2JHWtxxM0V/rNJCFHL+eyroYj2LnoY7w3ehRGP/865q7bj/LEcdq5Ynxt&#10;oKZoS2lacw/lpCdPdyJdUYnNny3D9Amyy5c4Vkdg2PBhGPXcc5gxZz627TmG6vaMPVyhX6bOdSeQ&#10;aj7MscA5/e1p1OUczFm2AYdrmxn/+BwiDegHICmZRR/UCj8y6OlsZIy1Cytmfooxr8/EJ0s3Wbni&#10;dl0X0m212LVgFd4cMwOvT2B8uPEgWlOM8aUnW4+0ovHwHqzl+J7y3ATGBUvpRzlHsGrR6AZgtr0B&#10;9Uf3YuOaxZj0zgQ89MSTuP3+h+ivJ2DZsqXYsXUzVnNufPuN9/DO7LlYtn8P9aqfYmW01JlG8lAl&#10;1i9iP096C489/Rhuv+NW3HrTTRyzD2LCm29j1ZoNKD9ag9oOxpwUS23s1RqkshxrFjBeeG0inn5q&#10;LJ56bhLmr9yNfZVtSGgCN6CM7K8+bVBF66s05T28dQs+nTAVH87+BKt27uUawseHWq21UrajAdX7&#10;NmHJp3Pw4ti3MHXBemw+UIOWTvrN7gakm6pwcOtOzJ/+KZ5/6hXceddw3DrsTs4bT+Dd6W9i3oL3&#10;seizuZg15T1MmDAN73+yCluPtKOqhWsOeyxNdkSbzOnHotfQv0/Fkw+/wHn4E3uCVN8gtDlCOy4W&#10;39IKOZ9o8z2fbEfT4QqbL956eTzu5zpjxL0P4SnOL6+/+S7e/3QF49ZmjjX5Stoiy2uDSL1Obo4a&#10;N7Jl6YQ8ddOtT092Vu/GhiUf4a2xL2PYfffhbs5DIx95jPPiy5gzYwrWLluElctW4K0p8/D4uLl4&#10;71PG0VUttHPxkl8iKwquo5mQotPjjCGzFajduQZL35mOcc9OxKwZn2LR4pX4iPPSyy+/jCe4Rhr9&#10;2DOYPuVTbN1dh2YOANlHD8dRnyKhPvGowf4NG7Fg0sd47bG3MeLuZ3DrvSPx4LNP491Z72DthkVY&#10;tOQzvMtx/wzXV9M/Wo5New6hOZlCXz6Pzvo6HNq6CQvmzsLzY57DiEdGcN16Dx64dwReeGUcps+j&#10;zyvbj8r2NFL0t/ZjyWoI1yx9mVZ0NtTi0PY9mPc+/cozz3KuvQv3P3g/nh3zIibrK9eMixta6ddY&#10;RLG2P7Dl49N0IQwdYBcZJFtrUL5pPWbThmd+NB+r9x9CJ4k7OlpweNc6LP3wXYwd8xo+XLwF2ys6&#10;0MLgRUtC2UI+W4tE8y6s/oRj4PXZeH3yEuyu5no4I3vXKIn6gHJo7aFvGljMI1/ETsqlmuxp2oVz&#10;Z+LlF8bhgcfGYcw7M7F8yyryLUfZBsbjsxYy7TOs3FWFRr1GQfwIel1GtlP7Cbsx//U3MH7825i5&#10;aC0OtvSiiev+bDdtO9+E4/RB9QcPYs2ixZg4dhxGDr+X88xwPP3MU5jAuX3u4hXYXlkLFrMHxfRa&#10;DnuPNO3WVcWjbFX2q3Zo7tdNi1yOawnOfRs34v0pU/DU449h2L134vZ7bsO9Dw/H2LcmYOFiynO4&#10;GU2cl+xJU9qo/FXnsUpsXbgEE18aR7//MMs9iJEPP4qXXn4B77//Nlau/AjLV3N9NoPx0utz7GGC&#10;I5XVtOt6HNu1CR/NnIVHXnwNc5avx5H65kgl+mRc2nAIm1cxVhv/Bt77+FOs33cEnPLYBqfpznai&#10;4ch+LPtwNmOb9/DxvCXYVdnEuSaHjPlzDh72T7ZNr3jbi/nvz8Yzz47C3SPuwT33c54Y9RQmvzud&#10;Mm5DdS1ja63zyVc+XT2umLuwSasLtZta1OspOlqPYT/n7QUzJuDN8ZO4xtqFfa15KAJnVMFprQNd&#10;tfuxd8nHmM71zCTO28t3VqCS60cugdkIfuTb0FK3C+s+/wQTXpmEV2cs5/qXsQvXtfYjyD0dSNRU&#10;Y9eK9Xh33EQ88uDjGDZsBEY8OBLPco6bOu1txrRzsXUr7WHaTDw74QO8MXs1Y68Grok4zrKt6Krb&#10;h51LP8H0tyfZwzQ3PTwO0+Ytx0H2m92s4pqirboa21asxntvTsAjnCfuGTYMIx5+EM+NexnvfPAx&#10;Vuw8iFqau0KSnj7aOsdvsmo/Vs+cjOljx2LqjA+wq74DNSSw9+2q/xS/5RhjVJVj/dzFeHvyAsxZ&#10;yLmW9pnvSXKd0I6WmgpsW74W73Ct89Dwh3DTjbfhfs51L770CmYyBluxdD6Wfj4Hk99/H+NmLsC0&#10;VQcod4O9e/rYzoWYNOkNvDZ7HuZuLMNRxiQ5OUvpnv30f+QmbYBBZPuFWApMCdoqIP/lSOg87Cvo&#10;mgyZJqdiExMDoC4Fg9XHkGzhwjDFYE9rfecWgQp00ylxIlLQbOGgRjQnzjzPu3uQaO9EYzITvTdE&#10;g6kI2o9SsG4TCZ1mDwdKtrUdqUYu/BJpJHJ5KDRVaKJfIdfXZvSVrRYaeII0aY488bTxRzRnrpen&#10;5FKUtx11LW1cXOl+ulyHKJinYIcLkePdKXR3cTLr4GK1LYnmVgZz7U1o6UignQ5H63gtqNIUMqt3&#10;FUnyNAPopgY01baghZ7LAlGyNX3oTiwHQh+D0oS+WpDNoZ15/ov5IlCgogGqHwpqQm1LAjUsoqeS&#10;9WNSHiTI4LWR3Mn2dtkPXXUk02hrT9nLndvaWZYTdic7Isc+lF7UHxZ4Z1vQnWpGSnSNOXQkethf&#10;vuWm6qVmUzV13d5ej1R7Gxdj7HfKoFc7He9VGzVBdyKVoRNhQNnMhXxTC4PJFvZJezuyDK7SiU4k&#10;27vJo8+eCkqybJcJwXa0tnFh04zGJv1iv3253iZ6PR2qSVbOW9KoJ3TWp82vLF1sphHJtiZOoh1o&#10;ooyhz60/ZUe5TvZnkguVFJq4yLZ3XTItV1+OXEcbA5I82sjQNiutmGxFjxK206bYx+keLrRh7xdN&#10;a4IUdwaNx7u5EEinGdAmWX8729mGpuYWNLS0opUTeor0+taNHizTU3UKulwyTfZaJOqJXQbNVEQL&#10;dVVPXbUn2pGTnTAIT3RmmEZdpVSS/UUd5NnPek9XN/WjX3e2JwRs8UThBZJdv+BNZ9+bpRPMcMGj&#10;mwUcR+2Ur725mfZDebnY09fbpAtJZO9x09PsvQ3sHwYN7K8Wqk7vypej11QnG9T7ZrV5lWlrQbqR&#10;yAVwKttjOpfuNGGKWlA4k2zqP/WjnsYh5jNZk6O+Sb9knOD4kX22o7OjicFPAzo7E2ijgA1sSiKj&#10;9wjSR1C+TC6JDi5sEhxcKdqnNl9pRhaEdFEnWkwik2J8VI2GqhraRBdobvZKhBAo+CYt/RZpzY5M&#10;SjZUX4TkRN3EyaM9x3FPkbNclB/vS3IsdDBwTKGFviyR6KYcvigsgNqWpbCcyNraW9EgvyBRmNUr&#10;Si1s6TuOM3jLcaGTYBDS0Kh2J9GWSLGPUtaf2TTHfXOa47YHHVn9WjODXQVXehcgbVlf4+qlPaY7&#10;shzTSTTS1uyHM9gfnckOju1udDKKTdLo0vaVrz60VezDB2OexkU/+g6+c835eG3uQhyuSqO6KcGx&#10;Vkv/xYlZOmWUqLGoYFF6Edo7kDmRHlfbMvRP9LHdXfQrlLON+mhlvS0tDTy2oj3ZSZl9Q9x4yC/r&#10;Ceos+5M+o5X9m6BO5RdtH0/jU1bDfu3jeMtnu5Dj4jLDRZzeMyy/q/fX9WmBludVd5q2l2H3UtY2&#10;+uYm+tvWFtoC261f9O/qRhsdZnuCnih93PpcGyKaGyg05eiiv8qiq5P+rSPDfurkuGNfs6+SaS7Y&#10;u9mvrFPYTZ3rFTLI1LNMG+cyzhucw/R1NP+6uWxGvDkmsxnaLf0c5542zlXayNOXS80+bFyRI8fk&#10;cfqcFH1UTQP9nPyQ1CNWMZD5Bu42ZjgXIcf6k21opb51119+Sj+i6SBFks58Urf9IFdKPp/tauIc&#10;0coFVwfHUZodkiYpm2BPKKmEeVLptluPUbVRvfS7LNvUnuUikfZFv5TiHCLoZv+3d3BOlB+h/+ni&#10;vJjP0Z6zsr1WjlWOC7LrYKP1VJvNd2azSfMXWQagyc6sjVn90J+4ehMot236sKc4zjOcEOSrGjk+&#10;OpL6mpbPs1V17ZzzcuxjlVHcQf+p1x7JT7Nv8xw/Keq/kT6pqZm6oj/Rj/J1tHNOa2eQSL+qHwVp&#10;ZOO1IZExvVMCjckutr1d77BM099ykaVf2k0maTb0lx3NqKGfqqPAKtNNm+62J7DUu2yI2Uk3faZ+&#10;xE7vOtWPAXIcaEOFdtbJeV5jSv2lH0u1hWK6gd3KoJm20txOH8su5nAyjqYT0vWwTelkKxKtzeTH&#10;fu/M27cV9AC6PUlrMqjvXYsF0BypPuWY6tE3SVK0cc57rZpbOGZSesc26852tthmYzPnrepmtq+d&#10;MZY9/c6689QJbU4L8wx9VRNjqXr6vBYObPnEYLfuT6VIydFtPqqX/q2t7ij2rV+BIxvXoOnwISTo&#10;42vqExbsV1TWoOZoFfau2oLx94zG9ZfeivOfH40Dh2qdMcex5q4kZZX9tbM+a7MWp1YXP1W3HqfS&#10;D8HovaRc+GVpJ230fy02D9Meafvt9JEJ8tQ8N/BHKXghn8C5tpc66WLsoTLyCSn6gkyui/44T3G6&#10;0cpYUXNRe55+hZXnaPfSTS4p/0O/x7Gg+c9HCitQH3M89ekX+9MJez2K3lOoTSPFe1oQkoCoH02k&#10;32c81klZj1I/NU0cT4yfBH0cyx20qbqmJOPB4+Y3tVcdwJ62EupcCTb3czykGctx/kylqL8OLk47&#10;+8BmGL3sVTdx+9jHuQxto539y7Y3tzSitbmOtkbfxDGvV91IVrNbsRZ/q4XlddNO7zjluD3e1YFc&#10;Qy2qq5pRT3vXnNeldYHGtEXN3fyMvlquBx04Vvpo7GnGR600/GaO2VbOl+0cbynaX4Z+SjGttEOL&#10;4h/L6RUXGcZF1EsrlaCnRNMkcvujbGxXN+dOf2pP12SgG9Wcr3rSSR6yHP+MN6kHbRCKxr5DoydM&#10;pQfKk2rjWqOV8yadq6ZN+9aNtVy+pR2ZplZ0clGbJJ36QrG53ZQ2fVIP5JNXbMJ1QwNtolrzMueE&#10;DGXu5vxg64R29gdtIcUK0hyndtNe6xLN6Zk0kizbnGjhmGymH2mlX+3gPK8frJVeGA+zPtmY9YXK&#10;Kv7t6mIIzFi7MUUfSR1yYErzRTNhdMP5z+ZQ6ZJ9cZz9oKfxsrT3DH2e1kEdEW9yJUix4kLdsE3y&#10;HRk6sW72jd5za5QM+nu7GZepL2RjjOsVu7Z1tBAbOH4SbBrjBP0QX73WRqyHJSWF1hEmv+LNnmbG&#10;go0chvqRT9ojJxDFa6KVLFpj2oDnPCpbMHuQnWv+kR0xbm5lHNXezPiM5ymtvdgxdFf2Wj3tVeub&#10;it4m/3TUJ9ti8zPbqoWMNta4/tJ7WDs598g2FV81MqZvZtysGEs/ztTFmF/zUCOFbGYx+UTn7qLa&#10;coWsJbptBHNdh64G9KYa6RbakazVnKZ3UPbZWqyuljFYYxPXIhn6ZTMH2zDXiooeiD3IRIsoiDnK&#10;2k7baaQ9N+Tou9tRSbkatXbjPJbiPJvgPMdqbH2lzSUbR4rFdGOAfk1r20bOiXXN9Yz/GtFC227j&#10;HNeezjJu9PWR6V4NMpCOKAf9bTdpUqRtbW5FU2Mj/UYz1zqM6+gzOXyhLzyE9U7QepEPwRL0oVyf&#10;57q4Buug30tRqZ2Mq+VLs4x1e2l7PV2cAxnLdHKNJvuUVTo/VmY/Tso5ijFpIxcrtY368SVaiI2t&#10;4giwH2Rl2/toj/aNU9mDkNdUOtukuSLN+KKbsU+G/cu5v4djnr5Ufr+eTo0iuA+NeGrjq5contnG&#10;ejTXNKKRvloxq2Tsk4/U0+tchx9nn3V3MpbinNbS2EB909dyfCfo8xLaB+C40sNainmlN6nHfbsf&#10;bXM2ZsMGIuJY1O8ZZDoZvyY0d3EMMY5p4XzWxjVpgrFUinM2VWcb28ZHxkmf1MsYuovrjmaOG8VL&#10;Wre2tDQxXqpnzKB3KLejg33RRGNo40TQxc7V2kUxRVcui3bOq0n6QYZs1LXkUgUZ+gj6SMYWzYoJ&#10;FQORTvOIpBdorZpnTJGlzWY493QxSO9kn8mX+tqRDBX3at1FwfPaw2B830wbaWaZVuowwXgkTWVx&#10;KrEbAvInkQR2bq5bqEQDjXbqSt9G5rzd28m4p4l9wZhetqbZ1qxFfkBrZ8bcmQTXyKmM+SHZncaD&#10;x1ak7pF/YFzY2Ir6Do4XymF+RK8BUjzKMd3LWLeTcVsjaeoaWF8L9ZlMIa25JN3KOaGN83ob6jkn&#10;aE2k2NxsVn6I8U8f18Epzsv1zZ040pJHPcd0p8a+rEtPt2ss6gYfB3oTfUeT1kLUeYK2K5uSDxXq&#10;5nSW9PrBOa2DetTHtXVce7baK88KbZOy9OOvlKuX/ZdW7EA/09HB2IF9pBt9iit7OV6ztJ2U1qy0&#10;91bOIc2R/STZTxpfii3rKM+Rpg7UqjlSLuOFfFct9VCPBq7h9P5+bQ7bep2d5WvyYPMmkIHOAxb7&#10;80tAoB8E4zz/l96kFf5CiFrqv0otZxKlmclzgGmSpgPP6yuC6hBika/KavRy8mWwodcRWOBkg51o&#10;xHS4LNvFAWvvnCSKcwBVZdVFEutdSnJaPfZVd4aH7HEbPyLRJEWeemdYV7IT3RkGKj1y6M4zsFHw&#10;rwktT2eiRXsX26Yn9BQAOiVNWoOJqHbrnaD6gZisFvhcYOToBHU3TAsCOQzbCNJELebMO84BnKfD&#10;09dB5JiK3xokjYIPYp4y6skA5WthKMPlJ1H5WeqEEwnr02aIJLKvXZkTj6EZfZ89bamvUGSoF/1Y&#10;i23sMV1UYmusVVZPpbK/etiWPJ1znpXb3p/yRcITUwFTcloUM9DTO/Qktn7wJLz/SnIowFW9Wc44&#10;Wa6O1IfayNd7oXSXUHdobY3Fsvravv2CqzgzQV9j7KJjV79Ia5Zli1Lp3IVQkiF1pSBbE2GeOskw&#10;QpDTkStTWQPWqbJ6H2kXVzhaQGhSUaCa72hkeToe2QkZylbUCutfBcB02vbVGMqrhX2KNpUTP6ud&#10;lGyr2q129Uh2Tio5OsicXm3A9ouv5JfY4VgoGyuvO0jqI/3SvN5PbF9tYb3SY9YCY2+zbcYbsg2q&#10;VzYY2aLzFcgu2ZKIh/rabqBQnh7y1/jQ07dBNkniYokPG8nARxOx+lc2mmG7/IlMUZK3gsYe2km2&#10;i6aowI1tJ13QnbWRqEPUyoi/EouodssuMtRXhvrKsv36pWq9L0rt1yaq9K4gM8M68kxXLd1smxZk&#10;CsbUFapXXkP9J3nVJo0zLdwzWmzTnjWO2HyXIwLzVzr6JUEWQ92wbrNZMlKgbBsirKGH6Xo/Wo6J&#10;Gh8U1doWwHStRSiPOdphmu3RgkSyeU2ilhAaf9SZxmRWtGqb+kN96f3UzXS9b5tZ7p/UKPa7Ic/t&#10;5hjlkt+xcc3Ju0eLX47vMNHZK1Qoi2w4UXkA778wCmf+3bfxV1eci9c+WcLgvo/BF8tzIZvn2Fcf&#10;U31Wlv8FNN/CvrIGyyHw3GyWKF+Sp667Gfjn8/J7kV2F8iqrgIuTfy99o+YB+TseSEcCo2S+BQCc&#10;A6zvJbf3l/RHj8I/2SYLsU0+3li/+pWTfTfbrV8518JcT83IFlUlxbI6rBpJY7qLyhPlo/VL9Vn6&#10;BI1VH08uu6zd9CcmDC40P6m96g+NU3uS0VookB1SFgXi7Pce2oj8SxgP/inZWZjl8rINBof61WF7&#10;ykcKNzCNFdkKJLNkoM3rRxe6I5tS0KNg3iEqF6H1DduTl33Rl+YptPytqhFSEsNCcdMtFUZb0byn&#10;90JlyFw/TiXb980KklCp+TzHKvNk09o0sxuD7Del53it+VnBpmSTLq0W9am+AaAbpOLHfLozk8Eh&#10;ohM9BVTfSgb5A+lSMiktpXlB447lDSSz2YTkV79qTFG+Lvot+V+WNz+nmIC665WtUg9atAs1th0k&#10;LNvOPtTX6LvYCC0c8rQtRvTUQ5aLJ/aZ5Ca1+tZjgRjyWm3roa67aU+qX22Q7sJ4VHVmXfLN9K+a&#10;d0SjBVSWderbFgWR2B7JnMmkOZ9Qv/IRVJoWO5LbAtuo3eLqZfzgJ1ISdSI+bLfpQ7apPpCPsHHm&#10;c7I2XeRf0/LFHFP6sUf7cdZoDpGvylBOvQOdrto20MyfEtUuB/VbDhnOp7VHyrDqs7l4ddTDeGLY&#10;bXj7lZewYtHnOLj/CHbsLMOGjduwZPFKTH5rGu4aejeuvOp2PDhlGqrqmp2p2sVFhTaA9KN6aq82&#10;JqneUjAdMFH2aXpm/7Ot3bQBfb1ZvsbjsEj/EXlRTwQrTxuT/6Cd5OULWKf3m/SndlEG2p78ivku&#10;pnXTz2sO7OvRE8WM5ZimcakxbxVosdfbSRNNUX7SUK4uts0W4cou9JHmW9m4bJ4LoiQXn+pvtUnA&#10;o+xYTwvZxqXKR1kCeUbxCs2yM/aZvavabF42SXmjWM6BlGq39TPbxno1X+U4j+T1ZLLKMT3YrKR0&#10;axKoFpVlHWqj+MieuOjPdHJxpv4ihdrIGo1WMmrm9qfBVFaMZd/ethz7K6sFp8Zp6CuWVGmJbJtc&#10;2nClDzF5ZYeaG9kusRLoaL7fanWdmG9QHEC+NhY17FSO5b2YaNT36lvls7yqIcqtOW9JQrmolx76&#10;lR72Q6/qp3CKM6kF0omP2qX2yQa1XulGkmVykS6DT5YcVhdtSasdl5NI2c0GKEuW7czSvrKcTzRm&#10;+1gm+BDpQ/o10aws62U50WQpVIorcp6a7pxGIDrZmEpHfUJ77CV/iwU59rUOCot1tdhL68r9RDf9&#10;h2R2FIWjjQ/JprHBvtTYUzyg3/8IX8+W/1WM1yXfaByDfOLBKz2sQD+r2KWbg10/HqOYR3Qmi0Sx&#10;xoSTCFm36Yz1Zjk+JaPPdayTBSmS2aFQeqaW7M/tw3nLEvyKEtlcQgl5VD/Kb+oGfZa+JEs9aYyo&#10;LXooQnaoOnRPSWNa41JSCaw7ma7+Upqty7SWoM/XQxm2Ru2iFGyn8lVPV2cnY5ls1NfFspKbvcNP&#10;lg+rGhHIhmmneS4O06xcD45ovar5WHGkra9IakhZpAvjGOlMbZCdZTgH2djT2Jdcapf61Op2GRx0&#10;pvKUSDSUWbaZ5RpaMbzmkOAz1H5DL/gLgLzY74rj8vR7vexL2a+1lHVontIaT32s8W39yXznLQnl&#10;h7gWYbu7aDupDGVnZvADBQidIido82aUp2uW9f72GzhdZkeUgH5bN1H0DnO9YUZztPQZQN+2tG+v&#10;snxfVjd66AO5Hop6ibXrU/ZEOakb05vFrPQL2gOweEh6IyXFUds016lVAoudVTYodDCNioblLZ4V&#10;b/lxxsOak6w/o7Fg/RIVMV6SR3nst6zWX5Q7S/0rhrV3fFt8INnYbqorQ+EUQ9g8Sf2ZnUhu5qm/&#10;gswaO/odhYw28mRX6jeNZ2U5hbUpz/VCrzYyabfyH2q/eDgNP0ObmSe9ybblS7Oa29lO+VCVC2T8&#10;d+CFqUzMAhYzKT/X83TwWh+brsgn+CQjY1+Gx+DtR3yZr16UzUmHRhXNfd2c/7VpKt1IBzQm5rGs&#10;5cvfUkbyMN+XUX3i52s/+VT5Y60zbc5keZ6yDvEnH8VempfYVj0MlKDtpdgROSlcjTK6YFPsw64M&#10;Y0XGqloLWb/R/kkSfKC+fat+YyHbf+pOZ1wm5TtHB4sddFNBN6gpr+ZEoupQfaJU/9n6i7Ioxgr7&#10;HTntXWg8sQ61T+vSJPNSTDL/o/Vdj15vwHFCOt0I8t+vigEvCn16ArQCwl8EcVriYLyE/0ts0rrq&#10;ixjSfymIt5qGY0dyk0FqEW0Bmv4sXXSkER0NwZynjFo0MgCxMIwmCx7NIcjwVEzFA6ruODBRTkuT&#10;VMgXDwevX/xk/JoQgxhxPqFembQ/oepOyZ1CkUcBWVrts80ztUPtEWNDCcEyoQZdq0LysuBGWMjS&#10;uQYXkdeSweQQCxEQxIe1kI4yRWiD2iidSp9WTsi6TG+UxTYhwh+vtbnnGOldk41dO5MgvjHsh6IL&#10;fSodOT/LMFQf2OShy8AnFOdHQY8kkIMLTjrQez+LJioUZRpfS7QEnqtvOBnpSBncOUlHUV1WzOUw&#10;pyXeUbo5Yj21E/WX+k3tUK7+dO4bV0znnzbttLEi/sZXvFhUxa2NcfSKbSL0TX8mSgir2A+SQ8FE&#10;+EqQarHFN89C37CQtdeSCTqIjbeJPK2lAaN8frInTVabQEO2MgsMeErZ7EdOovY7kUvlAasmEi30&#10;uJzQxGN5lMvkYw0WQEm+IludBB3oWtSSR1lxsDJE9b/6zERSGvOsHPk6qn/D5KZeMOs3SYUqEM7V&#10;v2qv9TEFsMlQ+tc5K+svheqPg1OIt8vkvkjoeUq3usTL8l1egY5KN5l5bmNYGPEzGh4KNGoLz3ko&#10;ysETtxNqTf3CBqluq1+orAit23SufMkSMtSXnAD1VS4FAbZx3J1Gqvow5rzyAs76++/g60MvxNhP&#10;lqOqCUgwpshrAWEbXqyXPGx8FYQiFOp3eYWl2dKFLFl2IRQBsdButZWa4NH4MC20ya+kMU3uAXlt&#10;tNSTHcXfarFyNr6jNNlEse0RsoyY62DsI2SSlTdUWwrnfjQ7lL3Ibpio+h1DGGMSWL63kYUiCLII&#10;Q7pKCHTl0vuVtUt9JJ0V9MVcO5byNVCaSjNdbdUCS8G3dGDZEYrKbEp0Vg/bpHnQMkgjNesojArF&#10;y2n8sLWO4qMzEnudGksa8+pHcQ9lI3qeq19sc5oX8ufiJxqrTHqRbRqKp8tn2RH6+CWvKE99IgjF&#10;LS80JirltuG0Olo/yK8pOwLLN77SmduU5CzwD8gPsbeFDRc4dnMhGsH69DOzcrdS0ls71TSVZZo+&#10;xMO/3SO0C080oYTkov6XHpgmHbvd8Vw8CEbFfC20tFAIxaMujOhC+wOfUNpyjMb0obEnXyADCLTk&#10;rSDbfkzHaNQe2QDPWVIt9aPzUpt93LkMAXVtIL7UVz6TRKK+EpuXL8CLjz+IK889HRefeRquvfQS&#10;3Hnzrbju2htxxdDrcelQHq+7HVdefxdGjh6Lz3eWozWVcX5E+wG1qKEmX9R+YRxM0vgYYoq1T+dB&#10;UWJawCgtgnh24B+xiZVh23QUb/5JL4oLPDaQPUX6iTCiIB/FvVyYcBlEiyMdy0hP9ke2/PSYJaA2&#10;4rVR4vlOo34h8sTGqB2Lciq/X5MIylBf60iUbZGJLqNc4+m2K57erwW9iYZH93Ou28KfnZvWPV1l&#10;xV+2xMnXx57QuFhdQtmK3dxgO3VDMtwQ05+3y6+NP+sVhrnf5w2Xw/hZncKIeYSq0/ujGLOZjKpH&#10;NFEZVlWAUL/+jIi8C7YXFMt083tqX5Smg9l/hCpiyEzVrCeiuunfTYqofooS4xmdijdptcnkMrvc&#10;5qekE7WV6Jst3leqRyxKgMzUNm2IROwdRWvoJ97HpC3w9LqU7rYbh0JhqYVVuK6EzjxC/4hIozqC&#10;7Dpnnsq7Wpmm6wLqOrRb9KKNyhEj1iWgJJUtjD0hmatvhNKzyxHpUfkspbEX0HwZ08TL0f9Ywvia&#10;DLpmZlEenbNefghVh2gsdlfdzHNeqt+PIcF8vfl8WQ3BiCNhmWebvyZ8lKdz+eYIrXNFS1Bb9J59&#10;faMjyKIiVjZulBEGWdQG90GRjYU/ppu+SGNtEj/j6XyVLnAe3n7XL6/t3POdAf+j/ELBAAVCByPn&#10;h9qtG1Sh/UqX6F4HMUp0m4oworE+YqO9f6kX2YGlWal+ICZKLebYQ0ZmO15XoW9ZB8+MD3vNbYZ0&#10;VjyCEvnYF+on810mDUuaHUleZXsddh61wcvy2miCv/N0B+argK4LaQ5eTryK/e+oc0fjr7zAIwZB&#10;dqtb/ttkispEfO2a6T43efuNb8RDIFpdF9B4ch6jLsx3Rzy9rxzNfgeJYeOg5ELbWIgHL8+jaK2N&#10;lud2ozoGCMN89+VRuoDtFaoVVgePjhEw0fpNp3ZtSaUsohKFsUR0DqJQm1xftpHMwgWbKjIQWRDF&#10;aMRRPkRZlq1yPDHfxbJay8u2dS0+rhuvR+23zX7rR/Jivvejcwuf+pOUQTbddOZpRB9VLN3ITwnZ&#10;LvM78kEiVDYJrW7VxfImv+qU7Czv556vOd5QskS169u6Fo9qbrSj+KriGESyOD8eA0ZpAfsXGwCB&#10;JqI/Ef6fs0krCK2WZvkfLi3L/qIaYp1vGKwkOrhxMuAgNXNdljhfHYRMsrx+oLTSvNKzQnW6sITo&#10;KCToUvV63SLkWWQlQQwbeLzQYCr5E0HBqorlBgVrhPKjS6LarLvIhXb3g0CjuozK7vyGDTRPDTRK&#10;VVDsQQkHCHMdNVjk3LopnjZzNHCU5nUOqDcwDZk6L5zSebA2myZNOUqkHMJB2m1lRCa9sU7RWDGi&#10;WiCM2POEZ3GhdFrg69Rqjc4KGjBmdkb0T12FTQMHnRQuVIiouqg16zP1q5fRnR45YvY2CUv5Mq6w&#10;O6v0Z1alieXZDpJVwUd3nmxjbSGIk2TW+28zrFtPL5GSKSKQXqTPUGdI98ImLj+kP88L6BQqobuD&#10;evJGGyaqusBCoCOvj+dZTz7WgMA/fNKR2lcv7IkZcXRZWLP96cyvIgh8iaHr4jQmd0TmbRAyTycR&#10;6Ez9pCf4fGOWMrBu14d4WRUFPg5F/tZvJLC7h57JDCaYLiVJEWLVGugyzt83Lll/dF3EcFYE8Qo+&#10;S/0qHk6jFK/XZdNkq0WZJiilxoDXfoNHKJmZbwUdg17lMmV35jriLHQhfWmDNqd3fGt8sx6eJ2uO&#10;4pM3X8flp5+Cn9x1K95etB5VLUCSwmqyNG1Jx2RaCAxDG3kw1sSwCV5Sr4G0wrLWT1EbTHDXlsaS&#10;rhzihXUuVK7KSF9E6V1o/U8eJDEpebRFkaVFfHSUcDbGJFyoW3lFNJKAvFAx/hvo3Hy6bVyFIMX7&#10;LdD4meRR+1RPMSeAyVRI96M+JU3plXhEvpvtHHBjrx9YihVlfnSnP9DFOJpewpxUgIjATNmI/Frp&#10;oZz6x3yklfQC8nnqS41BW0RSNx6sKd9Rn2JrqaqX8gc96+hU0YfKqj8NeR7JH2SwJ0lYsCSgJehc&#10;zXUmJm10jPKIZl/EeLkASrO+ZZ32VF4YocxQnopIhkL5gv3qIoDO2U+klGbERfN0jgW7SWpjwugi&#10;MD78kODmX4Xiq5o8y1EfqkvpKuSgM8kT7NXlso8IHVznRQygM+No6epHSex1KE2BvW5U68meeDkH&#10;97Mq4aVYxlKKMurTMBTVibWP/LoSqN63Ax9OeRv33HwdzjjpR/ibr30Vf/K7v4vf/93fxx/+8Vfw&#10;9e98H2dccT3uf2Es5q7cgNauHqTZibIBsTI1FXjzIqSHtAisP1Sn9Vm8EEGnwqBIHQOJMDqEbOPv&#10;ybEMFhhg864NyRr8mo2VAspGOG4idHvT/Klj0ChZK4UnfjPVx5l4C/QpvqIWnaUGAXXguS5FE6Qb&#10;AEYrIlLoGIHobawRVbfHYp4XQPyLN5IkF8c/j74xrVY6H537wxNkICayAbMD+y+gaOW39UNCGfqS&#10;nNrL/nJtqn5HX+BqAa+bw4xLdWSaygvFy+sRRgkBCVZecgqZKDlNf8o3G9AFMQKdKsnPImrZkdXB&#10;ywjjVfYHlQr+0+uUvGpbNHKsXc7DqhFGIH+pb+7kGGPp3e/eUifQp8pJt/ZND9pi2IwUL+U7JWGQ&#10;C32Geq1upaosUTykjmCt+vTWiTAiFkSXOjid8y0h948iiJ4V+4ZBRG9gGXZUms5Md9GxULvKBCGL&#10;hQugJJVRzKxvNMiuVFZtLbbXefh8RN2x1Ik2aa0sMchir8yI8vuDdObjNZKxUDqqm8eSUlGCy+To&#10;oAvZmlDlowwdrHOYznFi8bkWGsF2CWpLlp8Z+pPQJ17OMr0hASPWytY40o0D/UguR7OXi4GubNyz&#10;IULbbGFikE5HuUNt7rh+mRAHY8B/ym+66U/Q71pX0lnA0lwHo4lOFCPZgwfUmckSYdF+1CIfff3b&#10;diKQmH7Dx9vkNXrZ4pX4qQZPDyByoclnoHzRMT6Thpnp+mIqnYPXITqnFKqsrb3N53nbXA6B6EkR&#10;KoqB9CXe6ifzvyJhekCB9RHzdINpYHmmR+h5xXxdys9IZnuQR7EL5RCF5C1SloLl86OIrlPXn39K&#10;O+qv4C9F51A4MVC6r5XkH12mADoVX9+c1M0N2UXQUyAgsryli5muY1C8NEI/jUBXktFoQnasfEjy&#10;UvrUvF60D/PXFFrfUJEfictuEDHQ0HfegaODztSfmqO9vPKFUVF+SDf2pCvR41qvp4ihXJGvrtSu&#10;EIUUsuMYK+/rL1JH/S9we9J8pE3hgW0zm2e6vjFitmVMXTfFM/Em38KeQj8muhQJ0bo1YJQWsH+x&#10;ARBoIvoT4f9SrzuQEuPXvzxEJTWgbZCzC9QHBVA+E9TxIdN6wXMDSA6hiha70Pkq4wTjzq4DFsB6&#10;Qtw8VZ+6KoGQSBR5qLdI52UFylfdof5iThxCTsTQsHAolilM0m7sqlMDSGh1h7IR6EzpNsCUYPxp&#10;6NKntdHzCwF4dC3nGFDlHHmtoFDvJusNTzrHIXYVCgWIzo0H/zjtU3aFDqUcBoPAymklnZfRp9ol&#10;tJao3Xm2QLtClhCBFeaHTWYe6KtMUWf81BNQag/plDagP03nvPKqI9CF0t3hm6NlkrsR6Sb0jmvR&#10;+KoqJpsJl/CKgTLiBqsDUTKLt6bzHBMVNOmvQFQAqylCncch0BZR0qknJKlQpeLcDAK52JkxqxGU&#10;KLKBIIU5ab2jRl/hKGjYcgxKaaMLonWPMEr2LGqQdWnyCaoYDJyW+hGdXakF3hLpXeVLy4YSxVSV&#10;Vd9Jxw7iofbJXtzyitRFUFrUBIewicackO41BQ6OZmdslAUVTFK/Og9+2mTk9YbAZLCeLIDs0vhG&#10;oEsVUBeJHbNiuUVQu0hgm336XqfetRX8AheAjZUHsWD6exh59x14YNw4fL5zn71vmP+lslgFqiig&#10;0vhPFF0kyuAyFEC5pJL9aDz5VVRGn+LLo049kRClG6XKSXaignK2y/QXURSK9Afjxw/TofiUglID&#10;DsbDilpDSSE9ko/oivQ8M5uQJINxCKC8UNI/i+0XhDy1URvp8sNqp+ocnG9BBrVNX4UyH+a0gb9Q&#10;5wNAZKFKI+YFUax0GmxSJA6B2H2s+VnZVkE2Hk0Hrp/QL8ZQcsUgcLKi+jC5A1opq1s8TtS/KqYu&#10;8RxRSW88MsPyiOIxWNkASvdxK0rvQ7MrXgZ/VCxbeuUg7qxXOuGfcSGJNmmF7q9OABJSE4ViHuvj&#10;KN1AF+ImJAe1yc9K0INm5av9oi1hMgCUW6QIHGMpPLV2F5NKQNTBX51gFh0IZlA59Ol95a31aKg4&#10;gG3rV2HyW69j2K034dQf/xjnnnk2rr3uZjzy9AuYNm8Jth+rRxsrkRhZOk+91iDo0kWTAKrXrz0t&#10;gK5kg0GuqFQgLCWOyPnxJUgNlE9634wRRSgoLGrEpDd71Ne7NZPrlrU+HQs2W9ioLdqQrpSruV/j&#10;zOsp1uZ5MTA7YGkbj053IiyAdXIxJfAdwHsAqIxk4lhh27SZ6DcYaRHMCrnCAp/gAyIapQsDbdCC&#10;YhTTm2ERlGZPJpnfd4z3sEGkgxLmEYTyuvHI3ijqVzRB6BJ6l8tsPDbn+BzAjBh/HXTZH5QmHkHG&#10;GHsDXfdPC6BxrU3lHOcBPezgHtXBmhihNZknhnTaEk++W3kDQPq3fnANl4DxsayC3E4VrrwVSlNq&#10;QAfR8EoJhcbqQidfAlQxbcjmFP6V1hivR3UwVf7S+JdCqD70bbx8KXVIkf2UouhDGZW3pzCFOo/l&#10;9Qen5dEyQ2khW8TLeH/1ByUVk3UWlyIGxojpFssJda405XltbtuuRysuVL4ydQwY5YmlbdKSQBiV&#10;/EII7QkxQmg3/38BRIKYoXnKYKCsOJYCU/gf6vck8fTeUZJq0VWxzzxFPVzCcbDOEAyaHJQWz9aZ&#10;0ot5diCajjwlAtXNqFr+ku0POouVLIFiGs/UvhJKHQeWsr6kYuJ8B1INAhGhDv1rKgEmBvNzYw7U&#10;xTLFcuHKU+JXhtSBzYnSh/157wR0rgTZipVw0Jnyww2YYk4clMpcszOihI73tc4Nde5JA0HcVZMT&#10;6FNXWscpx6BfWV0qr1iC1me26SlSmexRfAaASAIWmAQZ/FJnKu82HcAIDYyGH3YjiVjMGQxKy6ld&#10;Gi8F2ZQogYmaV4rq0qfapFiZJax9/A+osoOA0sWuCGqBZnyfUwrtMZ4eCZyIW6GuE+AvBNH0KzMY&#10;/ovYpKUcvxL+QhhA5CU1MPXVoJ48kV7KxrnnWJ6+FqcnlQYMqgic1rFopAKm6D/COOjaHt92Egcm&#10;2t03LYBtIHtOv6IOkZHa3RkSqN7B6KxuHf3SwNpVkhJAxBGKP5lKPrvDYCjDJ7JOqUL1hsGp87Dp&#10;Ulwk+KcGmC/aVDYaQFG++Nuj8UQ5OKXq05yj+kU0hrrW3TsuqtQf4lcAljDZSGn1RMkR6NLaIV0x&#10;oDUe5FXKowhKNyS70H7bFI7JrU9dyYHY3XHppLubczIlV6H+oPJWf7T5xSS76yR99WjjQxODFklq&#10;q2OhJgv+pVdpJg68UhkGRlqMmBxMldbsaRI9eUyZzb7FRhhUJEb9MYAR6OinKiOZw4aeAi5f0Fkv&#10;ESVtAFVAKYQl6f1BbSEPymZPCzBF1Kq2AKpf3RrPNORHpA+1yXTGc20eoSfD/IHOVGdiUbjTZwV1&#10;jDJjIMkkl311l3RWJsoLYHVbf6oN0kJgI4YKvKRz2UW8Cm+z90mRo5dw/Xp61GizVecTIzcQnZIc&#10;/c82w2xRIQvw5plsvDY/JibGS7JLNo0737xxvUhYlle9bJfGY7BH1TMALDGWI/7mFMhL4rOgkuJg&#10;cjOj+HV0EuomhW3kSQve9lxnO5qqjuBA2U6UH6tEjX7gi/xsk1Y8S5Afkl3GImGjenUq+UMblGj1&#10;i1zlCqAL9ok9qe9+oZBtxOJbLOd5+vQaNNZ8oSwUn6JdOO0XgDGUwJKyFNRO1WCyfxEUeLiM1l6d&#10;Sx69GkJHZYjUyEXn1wY6V3mbd3xMqc5iCV2Jq/hoLmQA26OjriPpxJNt9k2ifuWtbZ4S51akKYKJ&#10;FUcjZjmi7ohrPMnElFwEEXo/6AkPe8LPGEVAGW0OpxwldSud/dUfxN98uND0ShpDjSHPDzLwUALW&#10;duVbpspqvvM5TzwDW69f6H1hujP+rqMiiEfYGKfHlYkpSWUjioGgnKhuq8k/WdTGut0QJarlg/JQ&#10;USpa7wg9bo/Ak6pAqHP1u9BtXVkBVY/pxmyB+Ta2RetynAhUthRcLxpDgy18XE9FXVm9lNPmYdmx&#10;1et6H4y7A9PVht5uuiD9AGASyfZm1B47gn27d2LLunXYsnEztu/Yg70HKnC0vhVNXTn7ETm90zFH&#10;l2UPjrHyonzOMzpzVJLkDbZkmifqXH0uH8+4QV/jjJgUQbqnQm1BomL98+Ogekgv3RfiFSsk6fzT&#10;5eSf+XnaFPtR8zhHTQHNn4VFiWE0n/GTOZHdWGVEnvHUxGR6MT8Cy1QbNT6tVBF57bFVvzI6KxD5&#10;Qfn9+Zqvoc5ct1E6KWycs216stU2aVVHlFvUQQBVwBTyit+UjXIMi/R+pVZ4nZH8SmOdQd+hjJfj&#10;lfEXRiz6gTjIMyl+K4xNtU2CiD5WRqeSwDeG6Rfk33WTk+00wfvRms4kq+V5pj6DfIOJpOv+aQZM&#10;FC9/NYJ/H83bTnnYPn9fJVPiCmQFsl2JZ75b13HmupAPln5KMmLAZCPjqbQrfXnL5OdpsUR72pQp&#10;yilyiZ2JvemUVGbfpZQDgBW6//KYwK4jGULJknrU9/I5g7RBKSqjsWGxPzHY2SDkBqGeeF0BZc/6&#10;xqF+A8Seou1PozSiPb3GBKH4WG5ko04pWuaRrtBnMYjXXyqJQPooojFyZkQdeRmhSgpJyT/ai2yE&#10;xmBPakqUOEbE6iuLwZno22XFcedrBo23IIuDrlS1bExxrfnliKQgXlRnaffrRMTMGGCgg4MoAhqw&#10;jMlMVL0umyopVqQz2QCtRJZrrfJt9iKNwGOB4nUBBk0LjekPXn887vc0/3TUp8rnmM3RbHr1bnBK&#10;B9O7HV3SIoTUOJaCqvW1hjzFIBQnLmpyC1UulHWy6MzaxfZRYA1RoQtfrCmUlfX4OqqUUxzMl9MG&#10;NG/09OTYl/ItxfoLc4PqlZ3rGAOjIcZTjdxPI4hSBuUR5UVgWfEkO1cZ1eSJ+lSz7RuovOgnUgGK&#10;yaGE7MLbI25FjhHwwnSv8UKikmqtEm+pTlWv+xnXcUREdNBZoWhAfgQcCFG/E8VXI6REr0w3H8Kx&#10;KttyHmImQ+BcaKj50ZMHA5UJ9lUkiXjYe3pV2FIcbM4YIEkJOM+B+MvCYDzi+H/sJq0CDPsBFXa8&#10;GbvnMI/IPBmFj9AATtEfBqQwISg3DmJlPxhDtoUsyqGFr17UbvX1LxQHGaeMlLKJlygHox6MhbVr&#10;cGovEKEO4m0DT0ZrBqyBwLxIHTw46lwDR4NDNBF/fVptxoyUitZ0HuWrnAUTKmvpTh+cqjg5anL2&#10;4DtsWBZB/CVXJFQ8i6BL6TnI5z8Q0J9HEazPhSwjksK1EiLmxpMod1fYpLWNCzm/fnyNCdMpm5yK&#10;7Etl1T5bzNqTwZoQSgNN58JPa6/z9bQYqG7qNL4YMe2pfWHTyXRrpCVYqCRgf2BaoC04YiarL8gx&#10;+tMVMwqgAmyFkLknBpXSWOOkaO0epG3SP9nY5FtUvQOFkj5MLl5Kl4VNqUGcqc6Etng1OyGqcFAM&#10;c/3PW2Xv8LNNWsmo9FKwupln/kL9qjTPIUYaIk3/Bbz9RX0ZwEu4ft3GIv1JNxrjqr9IbhBswVF/&#10;LGcTCeuO8tS0EKw7DyZER137Bki0KIzSVd6f7PF2S66i/P2gf6LKq8FkKFGkYiXFweqmrfrX0R39&#10;CRSi9aSQbejNOmojgRVpc1a/aKqeNZ4lyA/pTTqTsFG9Oi1yVFo0hkSucgXQherUolf+JZZpjMTX&#10;yynLc/WpGqRv5Qf0OqRf4S8E0Rhj8SoF1RU15xdDxEcHtdX9ClturxrgUXkiUx7PS2TTufSnza2o&#10;nYHWLqJ2GrKffI6SrxPfSDrpVnX2L+81RseYDIWUUrDq4hk6iicxLIA0bEO2g67cr9tXjs1hxECy&#10;UV7z/bwMaPagPusHrIZ59mFl2dAISc8k5RtNRB+HkK/5xstKR0LaCTMKbCPaIIPPaeLvOiqC85Bv&#10;83EjXRR5DA7KieqOqKKUaLxzacijcpVWzI3AirKePGViTFSqcJ2zpHRsclPmYo5xMf0w3WIBbVxI&#10;xxL6C0BlAx8Ht1G/kVTqh6we5qnmUMbqJZ105JvL2rjSBqNKlnIuMDEwbsRIxtDXkpm8tBDQ1+H0&#10;OxRaCIWnke0Hsdg0klhfF1nyU32tQ5QmffjYiPgXxhLRdERdCS2fWXFQYdb/pTdppRdD2ZL4Ea19&#10;XtSRf+y/wTZpKQ3LSTY2rmSTVmNH+c5NPIw367K2EpWu/CCm0DPURvIQbSwvyCrzKtqigAkxQh2k&#10;hmI+QbykU/W3zkWkZMuSL9CNRraMNJrHQlnLj9CBZyosG6Mg6kvVFYcSWnISN9dxhEwJf57vlI78&#10;lJ7UtxJCif1ANNKu4jeNT6EtPiWI6AMWTvmn/o360DYHNY8G+gh0av0VeAkj0JlwMJFC3gBgonRt&#10;m2fUsVuEZKEOpGf5J/UJrwO9lWG90XAyDNkGughKL8mIQZQlWV3XOlPLZFP0+dRDnhUEGxrIxdvv&#10;fpZUZtsqH1EOVi0rNB3bnBjkc9L+aJ/Wx+JdSClBySX5ZOvC0NwvaHIB46Br0z8VaW0mg9DmgLJJ&#10;85usyDYrmSgay7WxXWy7ySDdqA+itABKEaWXDfmBRvpxVH3Gx7KjE5JLJYZG7UBK2ormMSLlU76x&#10;FobKVIY85MPkneKbtLZGovx6J7LqjYOupFc1xaYt4xPl8ahu9K/x81r1FIrrgonKiBloIXsQUF5k&#10;Eg4sIz1ajGIslBPQQbXIBmh9slxrm1roOTG6+BiKw2BpapQ1ZjBQvzj2a3BUo65VXuOIspDO7LOQ&#10;H5A6i9KEpRCoQolSUNUetzmPARSh+MCiBdmVFco6WZQiO2Z/FcIRG2DKdspQTkma1zRubE60HOcU&#10;B1ubk58eQOjJ6wfJ3MYKfHhCEv9QHVZPEXQVMED/6wKE8sajPzoMmlVSxj/V7F+0SVuEUEK6YBmW&#10;CxopAWbK7+nHI7VRWzJmrBK/0KnUYXajPra8gA6lV35+AhVGIL7OS3wL3Wp5BKabXUTjhP9K5D+p&#10;NB/anKiYw5MHA7XF5kUvHIF4KEMxj9oXAzGToZVKUgJiNRj+sjAYjzj+77tJO6CAPtQRjh5kEGVo&#10;TCmBwcqqEwtW+wUgUj+UgK7dqIt5ciC2kKSBuQENLGegRDln0lrg0Y9KV4WUfgysKOtxZ/WLQbzN&#10;UUX1eb2WYbxKUHTGNyIoIK+tMUQ12LL9OgxGq0NpRl8EkWpYRG6Ff4F3HMQrVke/bCWZngt1DMIj&#10;lP0SEEiDbAFNR/15GCHT1Z9BRCUXUDKpD0/cupCiz7i9BLDNNKLKOhglD+RrqDo8pwSUFscvAGWL&#10;v8sX/5Pc/SFQfzFTlbV3DQuNvh9EbJg9KCslFW3D+TlxoUeIpSCJrSPUJzZD+VgwWVhGob4hHbKN&#10;RelVRaLycbBJhJml+ToL/BRQWo39gGkqE6HKBwzlA9q4iFLjEKfyvJASUfKgZlrASiyV0c+FKiFN&#10;FUt6n3oL3K7MtiI5vhBYid2k0AYPmar+/oVsvMu/2STqaH6lpN/Igwsp3d0PtaqPQz9bklAXhryw&#10;sSc+nsdqjBO5GIqT/F6hP0VXAF2wvE3wrMUEj5JFaPJ5AUuKnZntxDDQlUIoNVgeQcn9O4ggVgE9&#10;M479IJZlrEwnlFsbqTya3pktDKRFiFJM/tilJXkbvaTyyVP8Ir6FTjbiqGwJGBM//qogFkQ1KQTK&#10;/I+BrjRWtTHj49Z1FgEvfDOHfRSShEqX3fSDYlGdRW0O7VaZKGcAMFH1CiWjnZjeXE/WJ0qKwOvX&#10;WNAiqVRHVjycWVlHf9oyxuSE4OXioFJsAceCloYc17yWRuT3bMNH8qgY0brWxrEurDgh4mkrIulj&#10;oCy6MjRe3j4r04+uPyhX1cSppK7ono+NfZfXj/E0lbFyJhtTtGmlDVqNZ/MrluuHYERE749Qq5Cf&#10;QW7JGzuPLo1MR3WDuS5VqfQCiJZ9ykSlWxXKLzCIWhCzKU8fBIycHwX05C8CFXEsnjmWgi/KtQjV&#10;XOebILINr4KfTPfNLEe3muJmCRMjLIKuVD6Orke1U/5c80qUTlS7la/u8BuFllQEnROt6fwwXgGM&#10;LzlJf5Ec+jT+ahvT43NnfxwATAx9WZBvACjVR4zPI64vSVAs078kr01OHgdhrEtxdP07SYHMM4s4&#10;ACIC6VfGGNcPQVcFnQaMnQ6GXwgkkEZdXj+GMjoLY2VQUFmKKh0PAOnmBMXiIBKvUUykLfkst1+7&#10;mR7llLKK6G2cyaYDMk2yhmxdDixcpAkYgU5F7kVCpq54xlPrbmGUKgzyCUU9EJQacHBQjm1Usj3a&#10;dIr3gcDyiep3+U5t0Oq8qOJ+Elj7eG364TGgsohFSn2WYuhv8Q9tK/LjUQnOqgAqKbmtv4JQAUNl&#10;Qh2Mt25eqG+9pWqx/bHPS1seY8MP68/SbLsOzSwQG0j6yC5Y0NtVFKc/KE11SP6SOnhu5UK7YqBL&#10;8Ytq4tHHvFttKfEJx1ABlE8UXcBfCKIrKqVYQmfe0nAmiSSfxwjSu+Qs+rpiWQGvjC9zTLGloOpc&#10;V0b5K8OgdSoO0c2psN4IqCzVS0rJ6xjpm5lqqbfWOBVRZdj/fjM8xJFFOutWMfWkLwUi/WJy4xzD&#10;InXBJw3MKoCS1D7djDH5BqEphVCCGuCp1WHpMVCG9MT2h6dVBxtPAiUJTd/R2PGUE0Og+EWUyhPf&#10;gv/6ImJRW8drDAvZxqCzqGy8uF1HWApKdP2UgpgpPca0H83AlF8N4rINhv9LbtJ+KSgU4IehrI5K&#10;DxgbBYF0MFBRG7y2qAnlBocv4uPAXJPDUQYeD/5KytuF6IkaMWaEQXan0qfK2eQsksAkBhpwuluk&#10;NgzIHBRII9lIrwHbf6F5YhCRBJCMHDTWxsgxMMnuaJqQEamBeJcKHXGwia00RxBSotRwSjRVUVbf&#10;ZPB6TwS2QR+e6vsiwgjUP/HNuROWUAfotqrd1uX1F7CmhCV/g4HZB3maM/zS/fAFoPJiE+GXhyJx&#10;xKKAXx5ETf1E4883k4WRo+/HzKiVHEvXaQhGB8qvhAGJRmibHbqTn2ef624pDVKbsvm+bnT35pC3&#10;J5vVYUUYhNMACDWyBSV/g4HaaE/iSg5tIMlWrBFfpiYH23Sk7L7B0w+snW6CCpB+FXOR7NJDD3Xk&#10;L3w/cVtsMo/8g4kzCIbx6JO5EkN7LbNI6DVzyLBu9osF5GpPII8Xk/lExc1uIhAHbbfrRyey9NXd&#10;xLAwGFTVSjBm8gHCwFjpEU0Euiz4aaGuY1hKLh4xnv2ZCVRFKFiCUQaxONfECfuBkqRj8zek47l4&#10;qL1hwRZKF2AwmXSpotKV+nVAf1kmmbGsofIGB7Nz2YXa8itCrNYYuo0o9C4g2+Ib8ZLZ223IAirT&#10;H0y9ERrBYERMNJ/EdvoTukEPRYjzKcEo38ASVDag87Un/rThbWlFsDFleo+4ROVt05NtLfJRe9l6&#10;0fevcxAIOvNlLz9pl/m+PPL5bo5xjhmyLAmKC6hEZqp+bQjp3AgcAtngEHIHUoRUa4lY2oknSgbZ&#10;bNiQFeaJemrEXjdAMXRudk0MOhowjsVQcnNc6Idtersd7YfIzL6la2qF5/btCT1JQ/QnapyuhxXx&#10;MtzzcDn7gUQwmfkhdF8jmTw/oiAG2SJmRQID73thrP/jYO0URtcRDEJpUEzXmVAyhPESjRmmK7WU&#10;Nugxz/bqWzmcF+2bBkofnGtAtYolzS7Nd5GH5irXDWlYIDRD52Z3RNOrmMUg+CG/oRcI4uifxock&#10;+tEqe6LTchzcW3grda7/L4LSbF1FwhFVXilRqrU1oNcax6ichBNxLMvbXhyNSu4PpqOo/QWFDQaD&#10;Kk7JA+mlQhNH+bou4EBaSwoYg0EoS+EXEvyqIMaSVtr2baTQH8V2RCK78oik1c0Guwkr1LhjOhWg&#10;rF46mHw3bTNPC5HR/iLZyTf4Z8VF/ceoxq5em+fflIz8AEmCXIOB8syHy24L/HT01vX/C3n9OYpP&#10;HEN8LPORDCVQ0E2E+hZK5Pf0lOtAmXVGNFsL44Dto7zB55m/CwUDRsUEOqikek1ZJRDRxMHnNvYL&#10;8YvaLRg8tR/0J5CuzR5oF9IBCZQkfenbE0FvSjPSCJVuv4bPC6WXQmmCrtTWgH6t9guVUgoD2MVA&#10;JfyVfbR92fAgYPwHCsUM0gslcxCkH0jHjLjhP9iWt9ea+E089RnbbTSxoqYUppoOeYzVOwj7LwWD&#10;iV4EZWrMsf2aizg3WwCgqtU0Hm0O4HmUXIJmRazAxq9hZFtKY77qdiycGLoP9uPgDVNiHB1KrwYH&#10;iy/N9mJSMs2eNI8nnwAkeaENoTIeJavH7fHOVppKeIqh0TrSoFkXKysEOv1oY1gColNZYxZyA2W8&#10;foeQU5o6GHgbbM2u9kSpA4E5RkfbCHIolUeP6zjDmj6M8peA/tS6Du355Th9WTDO/DgR/k/fpKUM&#10;A/CfBQoM+WGojozQRsDAmgpFYmjdE8rblaVEGD8PnycC5oqHOThHM0b7K3IxZH1meAVaDqCC7KIo&#10;gkrLj5gvibJ0DNeO7gSYqtwIS8FTjZujyhiTQmYBw6APYOWsDso6SD0mA5MG8DMoJuiPHAoYuBSh&#10;9KoASibv8DXCE01mAqtJ8kv/0m0JT55LWKeyFIHOJHppqyJwBevEj0aoc88eHJQZUFwH5Wxgshoq&#10;d2D+YGVKIGIr/dvXGCjbLxSvBLxwkINnBYmD1F8ORCksli7Yixo3CITUUFJgHOxCbZEz5sKak4w2&#10;5Ay1wcg05RVAsrOQ7MLtVG0gLc8VkISAMLQn1FW4KCQUQUmui2IAOgiZJVp9rFvoN0xcjhOUOCGY&#10;jJJVdiudqXhAsVMb1dYoSxAnCRjArkXvlwZWRySr+MQhlC+UCxUFVMeYnonB1iKZnCAAz639AVUr&#10;aYm+eGWa8RY6uVBFLIjxIgaepT+VVHCpPqX8hqqb+RGtE0cJbF8hItLGRJzpIGBFI7RSPBF6qZAT&#10;8bSNDmE/YePQP4nXZp+RbZg2dIxwIER16iC9h7byMsgm1LWDzoSSqZhqELKIhX4tJKputSu0TTiY&#10;PEUwP98fTLhB0gmhpsFypVv9eX96HwvdWoTRX8TeMCp7QrAmkcr05kkBdOn8gt49xZDMT1hHRFIK&#10;IbGoO9so09wzkJh5TLMiOqpMVM4EtgxiaPtgHCIIQhpFKKMNDj0hyfqlS9qZFjWGZF+qCp5pfNhC&#10;jKgg3vgVQVdxHAhMNfldzkExfhEd1NKA3RSsm4LZ4osJNt6EEa1DpAnTbzTuRKG6jZi6itD8Gist&#10;jA/m26atfHJABffCPLUcDWGxilVYACUJrRqi2lMYO9Z2FVT/hT5UmvIHQqFsobIYXb/LAN7y8FcK&#10;lkZebsNev+xGf4M9kecgWvW5vv6nTQw9mCCZI/0ptorJr7Ni65y7cxU6bUE3UWrAor5E6WkFYGJh&#10;vra5zmUwYicw1Kfx50foV88pUphcET9L/JIg2YMvjhfUmS32I96lOZbLA5FlXbgoOQKnCOWLpUqQ&#10;H+5DT4SCcOwH/ZN5HZoessJ5uP6yYDqJcABYJREOBiHPMEr7RWDk6gP5Td+gjStUnwENTO+ksYEr&#10;G+5nOyLUKQ0lxMKWpaLGoD+EHBKpx8hPfR/AcvgRxoa6PN5EYRxCWgnG+FmKtbeIXndJCaI+/U8b&#10;pubLmFZAXoc+d9AF+RS+bUDUOJdeJbswKlNaLoBSiijLtTEg2gj7kRTSTT4mCJVVAF3EGUQH5+tt&#10;KwVdx/H/A0gXAaUxsy9vUySKad30SizqRvlRrpXVuTA6M5oIQ5oyo6O3yusqjCWmB9rBQXQqIzlJ&#10;5YwGwKDljT6UsQ9PLjlju22btoeSefysKCGyEJOtFFjGdCd5PDfw69/mEgiy9AMrp6zovEhhOURZ&#10;dCSJ6rOx5qci0VGxgcUIQibGMSKLYfgT8LOgI2Kh85xpWMNYttHHQSniHlDXA6kGBy+rmMzbpjbK&#10;JqIsop33g6Ls/leAcGqFJIv4CQdhQlDz5P98U5j1WgJxkEqDnYaxUQIhQcc49q+XaT6mB+Q4+QBg&#10;ouitQCg1GKFoJL/TWwqP6jOL65RsVL8M9KfW9S/bv78cBM4F5Ecc/+8mbQxCEXVuMPMiZSGXB6Ya&#10;+kTn6eFzMIjKqm4LIhzNwOyvQOGo9PAVPptYFXCoXvEgQQF0LV6Ug4NMJFpw9X+JuhcSSmYhM2OM&#10;dKZBJGnksv2MqaGYERDNCzJHA1tpEVgbJLPx7l9IGKXww3yBUAkGTms1s7xP6sWSnhugeFYCSlb7&#10;o4WWOZ0YqC5DnjvPkBCvgedBlwUdOYRyAXVtIB62iFU/cWqT7EwK8hfoCDovXocroShVIpQaHJxq&#10;YL615YvAqqB2OYvZD+VRwOC8iuBcBufEOm2x5vbq1uHyCAcvMxiEGgLKXsSb58IvgEIp0tvXrqNg&#10;U0/55Hu67X1dusstzNsmbTfNQfossjf7ZsOL1xojkTPXkYnkar3ALAednKChulQQUNz6GEDCBKao&#10;Ttqj5AnoY+WX055AvWRlxUN2rnGohsjoTE4dI50avbeHGrNj/xp9QtO48/4PECbmEuClsffTEvoC&#10;qG7JpnZGeg06LwUmWPsDev06i3qN/wH90pJIUCimtOjgG3fdPJefdF8Yzy+A8WBdlK8wzlWjypRS&#10;RuDcw1lAK8WToHaNCB8f9Nm2CBLvwL8orH+eAJgZAibrY5bzjUm3nVIQp0hu5bGcdKWa1BKrVfwM&#10;vS89VznCfpLoMmAJKEHlxF+oOoVKI0RlQjcVoOSCIIKYXcbBsgJGaXGQ5Ca96UL97Gg6tz+vzmSI&#10;MA6eR7p4uiqyziuVSWfKcr4hXccISRuKhNwCBLIBoEQVCnYhOwk1DFJASepP9avZj9ClijJjaYMB&#10;uVJX/i7GqIz1md7d3cUkLcicgxZi9tSqqhMZrx14ZjGF7JlH+hrnVQRdxXEgMNVsxls5GA4EploZ&#10;b5uekAzzlaHk5Ikh8+PosYfa7Do2PVN2PYEkH28bsuShxVzhx5qIriI/MZ8XUBXy/0TCeh8Olq2r&#10;mCwl/VcEt8nSNAPr8370Oh2MlHRF7Mdff7ID4+c8Rae/wk0sttH8odF7GfMgfXqvdXi3NWURHyrf&#10;vgFCmaUaoenTuKsu0bKMXak2IsuYHQotx9H17LxFN3DeFT+hyjPHnvKRHIFCpZhubeMVk9Wf/pR1&#10;URtCa7XSRKSELwFWTvVLfrU/VlCc3Q/pz+tx0JmV5IFoxsrr0uIGEZWhWhAwkBp54YOpaicxxGCW&#10;VQIDUwykL/6fqOlKM1RbhfZ3Ygg2YP3an9DmVMpqeczsny+dBL0MKHwCIJnmPv9Bny+7SSufpTiA&#10;8YD6ifXZE58ksmrVTmuD58mG5QfF2fOJBtKF6hIqV/bqlMpROdmbfe04+OpQvoRPEZQUOA6STWCq&#10;+pf8fOzGqeOoT0nH2JMNk+1LMo2yoKHSOngmveQzJCL26df9Neq8v0Wr9tg4kX5UhKBjQAedkTrM&#10;ZSaB11vQryA617Rh711mgmstBkZAXgHJQEn9ZSiCUuL4y0BpOX2qza5ftkW+zn6Qj5E85ZA46tf4&#10;tza8pEBl5I9kY0Hbnm/+MEKlKk1YBF1RE7Jns2u3P3EppXPwNH1GKAW5kvwYK1U8i0EgMXRZdSr5&#10;VK+PU6ZbbKD4WZu0QBeTM0TZFA/9QGXYOitXbLtw8DYLQplBc6w5Lp2jg3I05iRbjlfUFVPMz/NE&#10;ZYxthMaDJ/YUMOsytFJGNijaZ2BgTEgtRjrSCL7cJm181A2kEig1oIOX9ZGhNkYY8VCurpw+lFRb&#10;wjjynAIULnUiHpIn8BsIapOtlRlf+UNtLKdGDgC1nfnEQX1+AGVosJ+ID9O8/ADJLe0LQflmO16e&#10;J55uIPmIsXp1bfGhUMlG9ctAf2pdh7795Th9WQicC8iPOP6L26T954JiI70jraNN2QEH1qYU5dhG&#10;Jy/CxFdKySsLPOXc5dS1OUcDGoSfQ8RV9WsylzEbkofJ1L+c5GUA0aMftdEP6RDlqKwMaXkogBwl&#10;adCd5rypr+odRxfnjgxFy5G9JpsiqB46BdvgCnV7qiZFewqRae7Y+smkS5uBmBOeNOEIULKVVxmW&#10;LR3IOpH25GTJl/T2YxyUTW8ZkB8sAsty4s/bLyySt/qMqcabH2GwDQqBiPrRL1MXvyLHLJWzLJ94&#10;+6svKkyUPtSf1Dll8F94FaXyHQKlUiPuPGE5BT65TiCbYpfqq9bFCc7pHDSBWLskUIFbQDlr3+pT&#10;TglE5bS01gv1S+3M9a60AeUCqE42vpfKz3f3RF8NdAkceKa+Uz1+FQNdsU7auL6ma4Gt2YjrIehC&#10;VKXlBoP+VF9QapBk1dOrzVfqGZk2GlKKcvF6UB6iViPZJh600NdTWTnqgKZrabLHHKOwXDaPHAdL&#10;hkphT5b2m1gwoim8pzFWleoNvabwRpZeKCdg3arIFgS0C3/NAktozPZn9suA+lP9QJ69HEx9efKU&#10;wxJLdawayLq0oNLixH74hqh2qeZQq01mlE02q2DxF40xdruz5vkJpTf/xrrVVrWbTE/IVwwN3XbF&#10;U1iUUQWJEVmBQJkBCV5GI6OLddEP9nSxsXIyzGNmKCLQUT7K3gkq/x2CI41j5qo6YRGkNf0SLvuX&#10;6TYnEEUtOQNve9cjfUZfD31xwb+SIhJcLTS6iH4AOJNIZxpjPs4pKfVNlE8rFAycNCfI97BO2rBs&#10;QLLpB9cktZFLt2qv8ZTUwiBFgWG/qziQ1tpBVN+Gc0vnvw5E07OuvdBAIIHdVBBhDERvfjngIAx8&#10;/pZ9ul7kfYTSzoAadRlL0qn8mtk3yQt9q6JWodqli4hWydExxobAK8rgmxSSJ0oOYIVF45eloES1&#10;XfOgbC7U5/2rYwmIOcekxpHZpknkVP6pa7dd0w2v4iCuvbTtXi06Q6Nlj70cFz0JJuXoE46brxNm&#10;VR1ZFtukE5bTItSQdVnfl9YUURmW5hTB+25w7A+WYsak+tS+iIYHNUPfcuymgXdzhZbjPKY2sIWG&#10;pFarSSqd8UpjkGOxN5dGNpNGJpdDhuX0yoQMm5IhP/lE1+yJYPAciSXs/1RpEUTAioLubLyU0unK&#10;Fuji4UkRRGXjkukQsB+ozWFc+Hgogi+sZHfSSeBH3RslxwQ7vcdeA6G4zz2DuCgGQR8tw/woj3nZ&#10;EdOitoqTNjD06gn9oJr0qFfUoI/0fR1m5/qhuiwxRz/cq9gon6Is/mOQmo/kg9HD+Zv9pE0c2aH3&#10;YT9gnm1Y2XsnmOsi8Kg2kRvrVH43x2QXkyzu5TW9sbVR5OJpi3fpWheBRwGUENA/QxnXn1ocQLlK&#10;44xvOi+W0bn3gXRFZBsVNwxWp9MbZcm8omulF0CFjRcbptiHGP9xG0d+DloJr6Vn6r1fTgkE/+gb&#10;RtLbAE4O0gf9pb8ehHGDmhkIrS52QJj75VDkDwvAc2uH59s8oDJxkkFA40vt7emlHbGsj/HSQroq&#10;pkgojjutl7huUryYY4zURWPNUdHmotXOfDfNOkt/0s14/TjSLOl26SzEUH3p9SlB9qbx7F5Tr4zJ&#10;sG87WE2GHacftTILNv5EFRGvmGSCwH5gKyJQovrL5iVioV91DOglTTfEbtp1jmXsxhPTQ9Ul/MVH&#10;80G3j0X08Mj5QDbsG1tMIg9fv2nkDKzVgakae4o7+hhrcRyovDb15IdVtwGvpcs8dZ7nidaVzjUC&#10;ljECzXNy7PYVdvoxyaAskThlBLwyxUZouaUUAQbPUTnWYciqiDbeJIduEfXSArie0Bquj2uEHBWZ&#10;JsqnyMdJP0VQv2idKB3I1rzVkkq+zDbNVYbXJcUMXA7FivZqHY0nJrGakjbrKCzRmQGvZRcD7MPp&#10;7Iwy2LzkSRHoQqsU1sfT8OogjXl7GEy+vreT1xmuXfvQzrwkWcu3DwQlqt6ixPoMqeG8CFGOjX8d&#10;B801HQhJFYFo1TeKWyRbnvM2xxyT0ySUjuOsjA9lt5uy1I3FfCQQb+X1RweeBZuSbNKr5pkIzX9H&#10;YvM/Vk6gK0mrURckD1SllEpVrnRfzJEP0PjTHpL7K+sjVqj5k602rt4ClfZ5jd7TUkqgpDpdKDbU&#10;vpTKRUkBCRrneY63btr6oPGsgRLpqWivtsdlfttpB5ArsTBHx3NFTFRfULcFvx+A50qLlxgA7BuL&#10;AeT/5WfVV/ES4hfjGS4NdR3DXx3+ebj0hzjXL8L/7TZpC7z4ERyWOy2hjESdHDq6FPWpHA2OsLmh&#10;o66V7sAEGb8cvoyX5xo2XtrpijUojWfmBFhGhqyJyRZh4uFlAuhKZeyusf1qvYICH7wuvxOJlX5t&#10;lW6e1+LDgCPThWw655McURuiXLtzIiBHc+gKMshTm7q2eJCExq7gQPxXoLUh0c8RGJHaEDHXYGWS&#10;aBx1Hf6cRBO4HD/yrVwbtiOdzCIpX8Q8xXBi56ATORVOXJTPNwPJUTyIsSqdrxdyEIEYiaExjTBy&#10;BqHvdWlkEfJfhYk6Uz9GTtJQupZ+yCfWHk3UmtgtGCJDbfQgT3pNcpKZE29HZxrpHNsRcWcGUVd0&#10;hkzRlacLdCZUPnmoj6UHfgY6LQS72afpTAadDAq6SKM+12Rk/ae28Sj9q0yBf2BigvOEaBu1bLw2&#10;J9XXqtXpnVhHtdEWJ+JJNCdvgU2RWuAlHKVPe0qJyKL9IEYpeaPyAQZeBYxoY/2Xl/zWkdR5roXr&#10;s2YuMBkoRtQDuROihNB/aptkDPRKt8UjMcHzJI9awEs/BiLShRkNjyGdII2ptxT60HoKU7WKGJ0x&#10;F6qsJhnH8ERIwRokkOgj1GUcdKm6tIDyvlIij7JBBrd93bQtLrT7aJiuYnLmWGhtaUVXFwNxJilZ&#10;8gmlB090HieeJENJInmqShs/TAnWUARmqnKNBY4DBX5a4NoCgLmltAFUxjHUJNqgQ6Xa+JV8smHp&#10;MdhQVECX9BhcNtH32VKLHHSTJcNx0tmHjiTzJRLputmP9o5ajts+83866olr+R4GP/QbWa7yMxm9&#10;z5bsrS1p6rgDOY2/dC9SNL1O1i1XI3E8CKR8FhBFPkQbRPIN5nNJFEFoo44lIB0EOyG92q3PQGso&#10;GoEOsiPODX09HTxlm1WOfa/FRIr5CVab5rn0aAXEk+PXnnQraDfi7v8FiJ87kE5jX8GR6SNCa1tE&#10;QpB41kXiV8JECcoQnwGZBkpROR+ffh0HWzRKftOK61t/8qieEgNdRAlRCwsoEcLU4E6LF1E/OV/X&#10;DlvHYxihSg3ojK0ZhSuCJTDfdFJINXA6/ali2of1gXg5eF6Rtx0loMUHlETzkEnk40joNBlOPSl0&#10;pVLIUvGakzxPuZKadq1NLGtjxFPXxztZrhPJrgzqmcTZmYs1UsuP8GhjTW2RnCav5kLJHORz0JWk&#10;FoYcHePplscEn4MD3xgaBU+jM2nCxw7l1AKYY87ldgLrO6IWChp3WqhxiNsGn/yv+svmbs4JDDYY&#10;/HRSdMUTWgj3sZ2+kadNadZgR1vo8VwfktWqc6GZyAtlKV1JfuUn/dFAhSUgKzG9CdV3zieAyM3W&#10;yVRYwtvsJCpnvDy5oDKDKJF81dcB+9cjGtO7KY1o+TGLY8N0Y0fzR4bjIE26NC2/2zwqZZAc1B/S&#10;1KfskfSSVXrXjWhNi6FWLR29JzrQ3tmKhmQKrSyuX5s/zgV2d1crmloSSOTzpnsrdTyFVEczEolE&#10;oT/ExUFSRtKqDeazKSuLyc9YLsdAT7aN81wz0tmcb4xQxgztJ0fZWcJkK+ha9i2mcTDFFvUjvjqz&#10;KV/lmO+b4OIVctU3kpg+P9QRldaVbZhrTjHfYsIS+WF1qYUq4cnGjScav1RXYX6WfXtjSa8xoX6w&#10;hwc4r5KPyhVQ/RLNYc41AqvTMZY6ANSnph/Sye9JQm8PIcbDkDrU70r4qwK8rJL9gtJTXrspbZ2k&#10;jIDkaD6FaLpW2pcAkqnf/ek4efxSn6+jy6APySBddVGZ9GzZJPs8b+1S+zyM83OzffLVt666aNva&#10;EJH+1QxTAI/q+x6zIs3tzLVxTexJMq5IoD2Zljq8fvkszcURmCiq0NoqiY2lsXYdu90ovQCByFBl&#10;hboQj6hus5+gP+nB2yW7kfzygzoPVCptIDnkz3sULxBpv32UOZFoRUe6yzacjaNuBFAnbgsxvsyU&#10;D+3LS7/kY3JlkKGPbU6k0EFFiE48XG75CvIgWZDD8uyTV5JHtl2yHqaeVLRIZTwiyQbBwFXITx6k&#10;NhvvOi/m8IIya4NdMRoh0GjE9lAffVpn62lNxlW5rizyOenA+empTaHWCab/sFbU5qHZhVooXkwW&#10;b6L1CVHnSncI5RkfEzVmtZ6x8c9c6VoeRbYR0Oa0AuicNVgsJj4DuFMH1BZPgi4sjXXYWtziY9Xg&#10;bTd/yUBWDzZZf3Ktnsl2oDmVRjvLpEjn2hKoZeofHq29AXXt9YiiJMcrL021a2WUglJEQUnsaBTm&#10;K6Rf6ppjLpFsRzPX15zZfSzTXjR+bZ0aeOqcabbWMttxuQKGfnfdKFcnzNHAt1hJqHOhCKNsnqpO&#10;ycZLokoHib3n/Dy0QCj+Diqj8lpXhBzn0Ms26ME0ltecn2cfdHXafKYeUznjqTzS2E0AFvb0CMTM&#10;GmQnxKJc8pnaB8rLJXbxXIshswHWzDKDf6tWQD60VXtAkPLZXhTr99iLNRBVk5XThyWyov7MTHlK&#10;J+o8GGc/lD5dp7wuAZXXnMK6NfdFfWu8BtB6yonwXyIMJudg+H/MJm0ci50cUAbkabqiGVjgpA0b&#10;PXmhc9lfAczwNHg0GEK5UFYTpwILTcSRAxFvGZhNchwo5mRVrhRU3krZoOTAsGBQT3LlkM1mkGhL&#10;oaWxg5NrBqlupnEQ9eaSaK7Yi61rVmL1ivU4VNWO1lQenSyuJwts79LuwnMisjug4utyqz6vU3Jz&#10;+FI33Zo42FgNROUZ6ESOy3TnSQJxUHtdAw42XkWqAd7TyjVTBSo3b8aaZRuwbFM5Glu70JVV4Ctq&#10;fVjNhn10yr6hQK0xK47OV05CeRGyIr1IXE8R20QvnQqtAPMKtCxL1KJBaEGw6taEo4lAetGkW9CN&#10;ZFKr+KmyPLVNb2KG3lZ3r+1ud55t1GK5tQ5VB/Zg4aLFWLl5Fw6zj1KcBf0Ou/MauKWgc8kqGt/q&#10;o3RG5Xe15VhzaKpuRH1zExrT7Zw8GVDRFsypR85KPC1wZ5v8naw8VyBNge0JS6EaQVSzdepBhPrY&#10;y0oW6UT61Qa0vTJAAa6co7XBaeIgXgWdsg7Va4FMAXgu+aw/iZTXFlwsqLKiLFI7rdcjVNuINs5U&#10;RnbMenIZtNUdxcYls/HJjLcwc9okzJg9C1NmzMSU6TMxjTh9xgzMmD6dOAMzp7+P99+fw/T3MZU4&#10;+4OPsWnrThxr0OIwjcShemxatZF2uQUbq4+hhcGZNrskgYEEVCOlMLVN1xFYP/GoyZRWQx/hY8f0&#10;YPbhWLBHa7vGtmzfdeHpEW9DMuIhDh7sarLtH5DwzIIs8qR8HOKs7zi6Uh2o3F+GeR99jA2btqGu&#10;mYtgqlE+TPJaaWtLDAcFpUsgF0pXQRUBnY0+SCM7UQAfJnS1k6UCh8GBZcU74hX4U1wvxwx7CpRj&#10;u+RJTB1EpCpJk0EnOrqb0dpcjW2rV+DzOZ/gg6nz2OefY9vOw2hpT9uTdOY/zA6lCdq3nrbjIlhP&#10;qqY6O9HU1I6mlk50yiXQ9tGbRCZZi4PlZVi1fAtW0n+VtbbTF5MH65dWPJSmfLIELQJsUa2yIlD7&#10;HHQmsXW0VEughqwPSRvRh3w1z+hiYCZj45n+gr41nahF9f59WPnhAizbsAXba+rRzOptk1Z1W/1B&#10;WXF0SYyEZwHMBCP0dJ1QRvannuIK6D6hCOIj8YOpFxLNLpSh85Aeo4lAl+6/vP1x8DFTtHsdXeOD&#10;+FTysLv9ar+qZlaoS7LZj7vQL/uPTxBtDhc356nwVZ64mwy6w5gze2FhpgcQT/OXNtaZb20UTRFE&#10;rfolu92Y0UIpmncdVKvkL/aHCS5Fmnzy8UTGAqJUf8rHiK43246OpmrUVFYhkelBJ8nltzxXPDWX&#10;MHYwQZlIXse76Qe6anB4zzYsW7YGMzbuwp76VrRxjtE7vDWObaxJJyarvBrrN/lKQfVEEhcgpElO&#10;oc8tLoL3CXOlJxs4joX5QOV53ptJIddWh/oDu7Di44/w8awPMXPqbEx7byZ9+RxMn0r/Pm0GZs+Z&#10;g3lLVmHb4Wo05o4jTQYagaYvzsfHmxpQV74HG1YuI+37mEn6Dz75FJ+vWIfdhyrQyIVoF8WxBY/J&#10;J9Eos3xp6M9IPlvMEO3JHKLaUmi4jqFtiulsk1n+L+iu2N+uX+dlyLLiLb727SHq3W9ss990tH4Q&#10;bx4ojtDpRUuUDl1zMewHrnyityfQKDmX7UZTbRMOlh3E0ZoaNHSluADO808xWBa5ZCtajh7GgbXr&#10;sXLBQnw45wNM1hz74Xys27oLVbSdJBd+eorV4rbeBPqyx7B5+xp8uHg55q3ehcqqehzYvQmrP5+L&#10;Dz78FNsPN6Ghs492mEZH7V6UbVuDvWV77GaB+lAac2C7ZRdBfrZX55ofbGOd/ZxP1qN+/2Z8Qrk+&#10;X7oBew/VIc0O7WIc1015WMLnE9JrTvYffIrYR2AxiemZyHo0VtU3apNi4NDvKitfYPGQjQuhLI59&#10;R6Zu86Sjju2JTy0oNaY0/6vOyD78W2zqCxeEqWYharfmZ3soRPXKr6i8nmLWtzNsXnWb0GhRT3oZ&#10;ydlLesklbv0a+CXAxCMf6UvcyYnjQnqIxoKNh9AOfug0QiXLpi0W1nwpnxXN1UZghYS6lo4ludK/&#10;PNi4if7s9wPITxwF4mRzuvRs44+6Uhyfp0Vl2lFZeRTrNm/FwhVrsefAUbR1pNDd3Y1Eews2bVyD&#10;Jcs/x+otW3AszbUVDUWbccaUFWh+YYTAUyVoXHZxTDTh6N4NWLLkcyxduw3V7Xl7Qve4Nvq625BN&#10;d6K9OYnWJo6lRBftheVMYvFTn7lu9YCNqrJ26EOohFj9DlFGtEnj84E4FYl0Jl8i2wnfECCV1Sf7&#10;V9+abRgP6SdF95RAur0Oa9aswHKO753UTTqTZQyZYVvUcrdH3TgRTw5z2j/1351FH310XyaB+qO7&#10;sWndCnxKP7ynluvSrOxfFaqfvY9CG4X+Kf8p+1BfBSSVUMYUgY91jQP5Op8jisBza4/0oqOQvcSD&#10;zMDGu85FpnKi01P+bHdvnmu1zizqGjrRmsiyjezz410UmXNjRw3qDu3EmuXLsWVbOdcIKaSozC6q&#10;zTZpbUxqTStexOhGDS8okbdXyKpN99qQU78ozUBysv8KG16yZbWRWXbjkHacZSP0o7f68dsc89UT&#10;zjtwliAsYT5E1w6WKx0Y6pyUqk7norUnwBPoTLehJZFEU0c3Otip+iah9iR6u5Ko2r8NG9Yuw+LV&#10;G7CvJY06dnxKDYjqlbx6wMH8ZRjLrM9UHGQgqojNbxQgzKOeQ4z6yoj7gdfiRwObCzMW6yTrD9JW&#10;V+LTleuw4XAtmtLdSHf7q+5cNwF4HnSjejzF9UF0ueTTJbfnG53KKB60OJxlbeAoL8omWrt4YWts&#10;6sBiOo2paGQHtCdPDdV3DmKl8pq7IrYGkj3PWCGXSSLRcAz7NizH6hXLsHXvfo9rKEeP1UGb4dHW&#10;5hRG8hjwaE01ee2EiZLHZZJ+Uqkc2uq5bm7kuqajk2T6Zrb8qLcrsCqCdKM5LMfhSb9GezebtTZF&#10;umBhR407ttOMTfXHuPHc5g6NcenXhBUGuyjS2w0x2RdROtGf0Zu9a8ywbqLHSKVl4xBKhZz+1//S&#10;IC7fF+H/3aQ1VKdHhuRXFsDriQF9NcAGF6+trBEoITKWaNjpT2cy//gmrS0wRUd6/9pWZLTi0Q9c&#10;EpURDZ0UJ4LjnETyPUnUVhzFZgYGy5ZtQXlFA1o608hZ4FCLXYtmYfwzT+CpJ57Hx8v3YX9tGu2c&#10;R8IrD/TVij576pOoiT5yh6ovoKSRE4o7Ap/geWIEpAjtj0AcNKxUNuTYIDbVZDjAm5Bq34tVk6fg&#10;hSdewRNjp2L7gUYkOrnYtwIa5Br8kklHofSler26gKL3hZI7Bp80qW09BaRN2jDRFwoEPuqZSC5+&#10;KNhQu3ygq4zKSi9CBVWuG2YSvZx0qM1I6TNLYxAPq0t6TTajcd9WrPjgPTzwwIMY/dYMLNpdhfoM&#10;J0EFruYwpSNpy3mafC6VyyDnbtsDPi1Lzq7ODGqOHsPyhcuwffdeHG2uRyt1mqGMtoFkk6XKqq/c&#10;3qzvqJMefY1Bm9cWrUhW1hWqJsqn+0a8dMF84+F61SSkBUmebTO7ka2GwjFQE0wF5B/fpLWmGfCE&#10;vP1OrpCWoiMJRCOyAmlEa/owZJ02BtRO1e91ZZJt2LdpGZ677zpcce5J+NlJ38cPf3oSvvejH+EH&#10;P/oxfkj8wT/9EP/0gx/ixz/8CU76yc9w0kmnMO0kfP8HJ+GU08/D6Jdfw4otO1F5tB5HPtmM5x8c&#10;jYdeeBnvrl+J5nTOJh8XJxJSR5sEo+sI1E/ecxFSwKB/3aG2jVoJLTRQ77u+Cz7BFBHxNjSyEhCt&#10;fgxN/WETYozANoKVxnLMRj6XQ+2R/VgyZyoeuu8+vDlpOjbuOYqWsJiOymmsFPqCl4bWL6XoArlQ&#10;dsUPmVOYpNW00Ldmj7aQdNv8VTZpjb+hB+lhY8RfFRHJrGJiKOVrCDChq7sdFTW78PmCGXhs2J24&#10;+vzLcMGZV+L8827FhHc+RvmhWmTkJ0js/kVjkuOIAUhPdxc6kx3Yu2s31m3aju3llWhPKZiT/SW5&#10;6DqIJfPn4ZknxuCZcVPw6b6DSNFOzET518P2sod0xgS1najxKX8k4SLQmcRWGZPDGss26WaK7gCZ&#10;MpXrtGpesbSDhrtevyFO2qRtPrYHq+fMwoMXXYuRo1/GjLWb0UQ3pg0o6c7HjmqNY0iTLkrrsD5g&#10;lonCa7cD9S91F/kD+R73CUUQn0I58fSPYqIY89+JPSsOupROJLPOVd50ZOfReLErp6XGiEznX0g3&#10;UBnWpSoL9hllW5r8lOlbtso2qB0Rb32qF80Tk7i7MOZITxqv2UE8bcNNY518ZKNWQQyMp+hMfvKQ&#10;XZi/DrxUo1BpXofVY4IyzexPNuVzgt9A1XyXRcOh3di+bhmWr1qNWi6oElzl6WaycxZ1tEkrUKIW&#10;150NSLTswpLZU/DUI8/iitHjMXdzGarbuOhWXYTg911WzYVKl3yl4NL7UaBjSJMP9ODd2y9dlW7S&#10;epvUNp/7nYvyezrb0X5kD9Z9OA23X3oJzj3lHPzkB/Tf//BTnPSjn+Ofvk8/T99+8s9PxU3DRuC9&#10;+cuxvyVjT3LpqTc9XZyor0LFuvWYM348ht96M376s5/gxyefjLPOH4Kb7rgXY96cjJWbd6K6JYEM&#10;7cFiOxONPcGFWnHT3fvVNukiNP9rjTKR/ai2yZbkgLkoKvhA0500IhSZ7NvjD+nH/JyO4k2927iy&#10;slrE6ygdSW88uDikk1+izUm2gk3K0vxvALjyidI7UTT819zUWNOI9as24oPZH2Pdtu2oaGu2TVq9&#10;uqCroxkHt2/EgmlT8PLIh3Hj5VfiVOr8e5xTTz37Aox87GnMmrsQG3cfRWMyy7FCX5prQlfTVsye&#10;9hbuf3Q0bh/1Fj5btgaz3nkNT99/C265dRg+WFaOA/V5JJpbcGzLQiyaPQmffTYf1Qn62W7GSy6e&#10;yRl8T5Bf7ZPOtPlxvDeNrroy7Fw4HfffcAvue3AMpn68AQ2dvVzY6nlgjWLqlx+ar6Rj8y3iH6HA&#10;+zNSLuvRtcUzoY8K/dOLvF7dEMaGzfiSSf2gxSVphORT2KRln5rNqy4ddS0bsbpcAKYaylLsiTpe&#10;KC6zV1KxPn+oQzalcho3qpN5/DQpWKdv0mocqX1Bb8z8kmDiGVe1RnzJM7SlMB6idhSQdVBOj8V1&#10;znzJRzlsTjN6yRONmWB/vHYGvxyo7+XrzZfalXMRN5PBOpl1azPb4vg0g8UWrFm2BM+8MAbXDX8U&#10;Uz5aiIrqOntSrfLQXrz8zCMYdv+dGDX+DWxtaEcdHah8qDEmyOtqkzZc9WZa0XRkJ+ZNex3PjHoK&#10;L4yfjjUHOrgOy9E26Es6jqFq926s5fps44Zy1NS0sB/ZdyYxxTMuHL+Rbk126ch0RwoRWCIxkqHQ&#10;SvOXwQaIMSLjzQ/Zjtar2lxVrbInhQqyX/cVQrYq245s2zHUHtiC8a+/imfHvIapH32G6sYWZLNc&#10;NFI28VR53fiz17dJtZRRr4noSSfQ01qBjQtn4PWXRuFBrjnnba7BkUQeWdVjGzreR6pRUBjLTDGf&#10;r77SOLC2xzAC0Utu/daE2w+5iaGBzklbgrJDtVVyUnay1rn5auktT8+Wqkdj1UFs2LANn63cg+2H&#10;GtCpOjhX9tF3tR/ZjI0fTcLTDz+EcW/OxLKtVahLHrcb9h5LaExyHrXXHGhu1QhUX0hf3l4BSa0r&#10;Na+oX5Tu8ouJ2h76sWgXrudok5b5OeZ3c7zIBu0v0p9GQUFv4heB+IjGUedOIh1Y7NydQLrjMHbu&#10;XI8V6zZjQ1k9alpzjJvJm7FBtukYls15B68++wRGvTgWy/c34VB7DxIyqqhFioMKm7SSIdK7NS3I&#10;IEp+yIcqNvINtYhWuVEZI+4HVjY6GmgO1LcwkrWo2bUKY8e8iBGjx+D1j9dib30K7Vnaot0EUZ2y&#10;l6gXgm5UD8Hk4rnyZcO+TnWb8n6JytDWXGFCpXlhyyaqL6088/Py7+pLxvu+liiibXBanvevUKy8&#10;vHhJFrdrgdYP6UQjjmxbg2nPP47RTzyOdz/4FOW0vRYO5pzNNxxT5O1xiPdxGBNqqnygyS1dmwx6&#10;kItxYUsjDu8+hLUrd6NsdwWam9qYrj2lomwlQJ6+Ttf8xbVwXjcwSM9rK6NqiN7HGmfRvKq6rX5H&#10;G+tK11wgvSrPhBWKnmlmFy6B/JN8ovtF2bvzoKaYKZtzW/I1oMqpHi8bB6UEFPS//pcGcfm+CP+n&#10;b9IKJMg/FxQb54Mw/PUH5dlgVacLB6GJQ8HxDCBzgzJDs/riwEHNwEzObTAQrcw3MuEY6ErGmOZE&#10;34x2Oti1s2fj2Qeewu33PYn52/eivkPv+cohlTiGlVPGYsQ1V+CKS6/DGzNXYeeRdjB2/pKgugbT&#10;EQM2C0wlR5QUAyWVyu58BOZEkGG7uTBs3oG5o57DrZffjiuGPYXF2jTq1J090lBf2WyW9dCxDVDs&#10;YL1GkK7pJLtz+iqjBvKvBjZ5DegXcpNTlBOIgSZHcxiDQE+yFRVbV2PaK6NwySWX4Z5n3sAn24+h&#10;kRFSt566sMVuTEopR7dm+7XXnhIo1NuLY4cP4oOp03HtZddi8ow52H20wp44MQo5OJNTDlxy/TJa&#10;IG2/9v0yoJq8Z4o9Hwf/WmFpui49oPdzwyivCEoRT6H0w75RQGATj0N7Ux3WLPwAd1x+Ov7+W3+G&#10;3/mP/w6/9q9+Hb/267+G3/yt38Bv/db/g1/7tX+FX/vX/xb/7jf/M/7Df/o9/Jvf+E38K9L8q1/7&#10;N/jt3/59XMVF3ezPP8f+8sMoe/dz3Dzkelx2590Yu3QBkilNSKqa45aRqQV5g0CQVMeiLv7/gbAw&#10;ioOupKUOTsrbV36Oic8/httuuhHPj5uIzzeWoao5haw9JkLQ+GGwaQE3J1AFk7a5zLGgDRp99Vnv&#10;KtKGQGktgoEp9k5b3YUeYFNFWp0V9dUPaAz+xFGMXnLR9wjjIAqlBF5e43F0NBzF0o/ewQVnnYQ/&#10;/+qf4/f+6C/w1T//Lr7zjVPw+GNjsWlrmZUL9XsQQR90vAvZzmYc2bMdLz32FEY8/Sze/HAhGutZ&#10;v1Y7HHGtjeX4ZMoUXH3FrRh69yOYun4TEik9ScG2c97oynX55plxjsACEOk7lhaBgtwe6j7frSfW&#10;BuYHUE4cDdRgbzSPrajjQmve66/j0m//Ey698Q68On8hWun3tbCyG1d6X20/GeTHPOBiegnz/kBK&#10;2oQFYYWUiNxOBi8ovvY1ukHylSLTVcCqo5uxfZSAbFHvs9TGZDxX5wEDqB7rz0H4fHlQXwXF/jOA&#10;2i7fZTyLcqk1jBLYbs0JIZ9IPy6bGCxOUGltmlj4ms8g11qFj994GY88cBfuf2k09h5sQEuSdsii&#10;RYuTtUcBgBK5EOvtbEBb01Z8MO5FXHfx9firK2/DhEVrcLSp3ekIXVz4dGZy6C7pPx0lY8BiewL4&#10;RsDA9Kik5XkgH40L+fZwQ0O2SBrdlDmeT6O+bAtmcPH/rf/6e/id3/qv+H9+43fwb379P+Df/vpv&#10;4tfl6//Vv8Zv/Nv/gB+edi6efn0yNhw4xgVbF31YCs21h7By3kd4+NZh+Nn3fog/+t3f53zwa4a/&#10;9R9+C3/6F1/Bd7//Y9w5/DF8uGAl6tqzSHHl5Fo3KaLjlwXR/jL0RfjiksqR5r5YHrcn37QLlKXU&#10;RT56xYvdOKOv7U5nsH75ekx4cwpeGPMmVm7eiqq2Rv+WDsfdgc0bMfaZJ3HGqT/DH33tz/Dvfvu3&#10;8Ru/8e/w73/j3+M///vfwre+8uc444zTMezxZ7GurArtmV760RZUlS/GtBdG44Zr7sL3b7gPz0+c&#10;hGceG44bLzodJ510KiZ/vAH7ajL0qc04umkhPnxnHN5+czwWrthkc5SeCA8jwBd4shGleKvkL7SZ&#10;0deTQkf1Dqyb/Qau+8fTcN6Qu/HUW/NxpC2Lzt4kW6tvn7HVMrVShVh8IuwPInO/KE0Kvxike9sq&#10;5RziUver6ATgVPqUDF+ujIHGnnRh/TiwPsUqvZzMezjPD3jP4AmqcRp9/DKyiE6KlQzB6gYDbTb3&#10;IJujH6c87usHB9c7UT5iAAwsKF7arBiQo/IWN6bRl6vHkhkzcOuNd+E751yCF96dgX1Hj6ErmcCh&#10;nZsw4rrLceZFZ+LqZx7H5so21Kd77anRABpTjACjqz4kW2uxa81CvPrkfbj37rvx+AtvYt7Go9hf&#10;24i2ZA3qD23EwmfH4P47RuKl16biYEWTxVHi4Fz6S6v1pL7FoNeLeH+GP41pb12sjDpLNmA6D/3V&#10;n6eDYjq9c1Qbrf0pMolGNB7Zia0rPsFTTzyCO0c8jGdem4RtZYeR7NRX4kOJwXn3dWeQaTyET997&#10;hW29HpdcczsmLzuI8uYsuqR7vfbBxlAAjbfowZJfETQX2UMP/Qczry2PyUEzqkV7i2Zv0peeRE82&#10;onnvJnw6ZQIuGnoNbnz6VUxftw2tJFE50HfV71iBT8Y8iqHnno1hI57GrCW7UJXg+lRdc0JQ6VCz&#10;91l/rSlW79ZvR5hAA0GpobdPBNqs1pxsYXKU1h+sbmaGKVZgemHM0NVWgT2rP8CoR+/DXcMfxoTZ&#10;K3CwPmkxQw/nzvaq/Zj+6lMYdsOVuOH2e7BoVw2qO+VF/7/D4OvsUnAdFC3bwG5YppHrrEHVloV4&#10;4N67cNH1d2PkGx9iy5FmdOjOQaSNTvoYoW6u99ePfIo9vW1KKeZKV9rPOVG/GIjIMLruB7qBpbjN&#10;aGJgG/pMU5xbUqvSuMbSN0lyGc0bDp2tTdi5fBEev+5KXH/lUDz75nvYkwKa2cScxYqlPSGb79FD&#10;WKqgpGrZgPab2pHsqkHZ+pWY+fQ43HzXo5jyweeorG6O6AYB+d+eboaKGZMx3iadhb6xMahxFcsv&#10;AMe/Xv2imxkD83UdoWWF60KPE5TH+IRro27GIdpYL4VQJoDaG0NL6U8xeNq/BIjLNjj63/92m7T9&#10;mzkYKFWDU5sUdhd6QHBAChmZBnY0uGUE9hUMJtsESPSFiQyW0yp52BOo4mWe0g3ZnYToxKUUVav4&#10;CXWutCIoJU3n3IDW9r1YM34CRlx1K86+5lZM3b4H1W2dyNNBtKVqsPn98Rh57ZW2STvp480or04i&#10;bRuBmrLcWegujtyasLQuXamNUW6hzd6m0GZN+H53VvwGCyPERxjSuugEa7kw3IIPHn4KNw25CRff&#10;9QQ+PXQMTSm9XsCpFFgWftiLKJU65yIvuza55Dw8SA2y2R1foloqqUU/AIypmIe2eX+Gga2azKGy&#10;n+SozB4KjHQiR6y7zHSW9hSWyroN9KY7ULNrI+aMG40LLrgYNz86FrM2VaCRNN12V193XrtZNEvR&#10;VYAFZQ+sQouFHG1QL/4X6k6S7tIe72pC+abVeP255/CzH/4cr02Yhg37K9HARuqrMfa1AOtbOXDJ&#10;RrnoHI+zDj1Ba3cNmSNUa12TEVggFdHzXMFuljJpLNhdL9OP6nDkv4HaK7H9bqCCz1B/qeaDTlVW&#10;zTW7U1utXBFFMxCUKmnFL5JF/UYQ33xXJ+qOlOGzWW/jnTdfxYsvvoDHnx6Nx58YiccevQu3XnMx&#10;fvi1/46v//U/4fQLr8WIR5/B6OdewEsvvoJXXhyLsWPewkcLFmJ3xWHUHatBxZTFuP6coRhy++0Y&#10;s3Q+Ui0JE1qTX6+9l6po+6ZLHk1+ly5qg668D/S1EL1axDcYfaMzrsNfCUzxrCOK0HQptCyiapds&#10;msZz7P9EXQUObVqCBfM+wYqte1Ben0JzSgul0FccP1ro0dbC+PEn/xlIMiCQXxRKbvEt9q7qJw9t&#10;rMhOoobJt3mfs0yBthR0rbp0E8JvRMQoVFY3ghQYSMboySHdNdUYF6V8jqTXtpNCG7VVbx3M8er4&#10;8TQ6DuzAgtdfxA+/+9c4acgFuPa+R/HSmOmY+sZ8rF+xFzW17VZW7VHt2rDo6Wplc1qQa6+mvlbj&#10;oetuweX33IenZ8xFey37XWIghaamMiyeMg2XX3wDLrrtPry7ag3amhMms9rSTV762pz9kI6aIZ1Y&#10;G112O+O1bThowcA2+ld35F+ZRIw/dREH6VRzjPqHB9O1nYiyrxWNB7dh0RvjceU3foDzh96AZ2d/&#10;RN9KPVEOBZCmU5KaDbMOPU1tT0hJr8GQjSdphZJRaPOX96vXH/lYFSEamEyaO9Ue+RPVJYYqKsmZ&#10;RHT78vaprNmVjrzwJwrkb1VWaKOMdBw7lJEpJTYo7ixaCqozqtdB1yxhT/SIF22HhS0YNzrnUDzT&#10;p+rWxg6R8kguzeV6wkXyh7od2Dbp0G5oMJCM2uq8IpD+9KNLejei+ps01m61ide9+sEjLWb11UnZ&#10;hOnAZZWY8pv2VB3P9ZXmFMd1Lt9JEVvR13IUUx9/ANcOHYJLHr8fu/dpk7YPKZYJNu6+WaOEIMFz&#10;DLxTtWipX4/3X3gKV511Gf7skusxYdEqVDa3WP0qlaMxdhFzrDPovNCT6hv1t45mI9KZ1xb622Tv&#10;pzMdre+VKYMPqeoj1cs+MRvTvJtuxb5VC/Hag3fjH772NVx+xQ24/+Fn8Myzr+C5p5/DaOKo0S/g&#10;6RfGYsrchVi/l348yRhJ39rpqsXBbSvxxosv4syfX4hTT7kAV119Ix576kk88uhDGHH/3bjphmvw&#10;4x+dhHPPvxLPvvw29la0oJGrcM2p1hb9qA6PNrtRJr1WSN9k0tf/NYbt1T4UX/ar0W1zsNogv0Vb&#10;K/Qz2QldfxFofBU22ZxXjj4kn9fGKOUnD/k59Zrq9tcZSMecp3szFIt0LGNxEpkqVzK4rLKTkBZA&#10;NbuuqV3ORbqp3UOzzKKNc9/sKXPw3Evj8erkWSjjdXtXB7LpdiQqKzDthRdx7cUX4Udn/Bzn33Mb&#10;bnlkJJ4c9SzGPf0inhl+F26+5HTq+Pv43qln4+mJ87CJNpjhorMreRB7P/gIY554FWc+8QJmrVqF&#10;xQs/xNsvP4VLLr4c0+atw4GaNDKdGaQbDmLlvJl485UX8PLL47Blz0HUKz2S2n4EVk5YOou0qHT9&#10;IFlfrh0tlRuxYurLuPkvf4IzzxmGR99dhGNcuKf7Emwx+0xjlAPJXpXDsWr+l3oPPk0cpTezVaLV&#10;aX0kH60fRdKc2effnOI4t01jlpc0esRAPr9X77LsayN9knXoKTvN+cwj6keT7Ae0tEGhOq2M12dz&#10;oGynYCVE+SrK6JtRvGSqyghFIYnVBv1gUZ98gWQkD6UbnfjyQ0+Ey0alJ6Hd6BKBGPYD1eM1SEbq&#10;Wk9N0Vfo3aP6hoAkjKOzIL1ozX8R5d+YKhntKW/a6fG8/BvnWF7r1WDW7ojG2xIH9YfmQ20ukG+B&#10;IsLCuBHyXO1hjtqrcah3zeeoVPlM98XUY18KmVwF1kx6F7dfeTO+ctYFGD3lfcZ9lUgn21FXtg2P&#10;X30Jfn7BKTjnmYex6UArahO90I9FBZBWJIkBZejh+GirOoitS+fh808XYOm6Hdjb0InGdCdS3XWo&#10;KVuFD28cjivOvxoPvzABh+q70EEn3knbyWjTQiNbX5HXt/bM52uukV9hzE6LIhX9boa6yvGcdsA/&#10;tbMUlGKtL6I6UbYtnkLZEdNk07Iu2WLYsLU25VIW87RU7MSKZZ/j489XYdmWfWhIdNqPMrpRiJI8&#10;pXsZjxQRle9hW7pbjmHJ9HG4/9ZrceZF12HcvN3YXp9Gp3wodc9aiVEhlrI4QbyiFJ1JtqJNBeBV&#10;6G+1KfKrlhP1u+IGfVvNvrFG2zK7Z7q1jWhttjR9kIfm4FwCHfu2Ye7rL+Evv/s/cPZjozBp0za0&#10;iEQFuYZr2bUWS8c+hqvOPA33PPAM5q7ej7pOjiGNfbWLINrge4WRJRKZr7FYaGeMgnJbHEtSo46O&#10;jvpUOfqRaCyrlDZlw7xgfozlNTfI3tWPtp5S0RJggv4lipDn3eyrHr3ntKMae1bMxF03XIFLrrwJ&#10;b81Zg2MtKfs6fWdXFxI1hzD7tadxN8fEFZwzF2ytQFUyjyz9Zl9XO6e4LvOBenexzTNeVT9QomyG&#10;aGOVQipJ/SYkhemOKB1EJQylQcOIViBfqNeIZFPHULH+I9x9y/U4/6rb8eTEz7DzaBuSetBLMRY5&#10;pOnwOqkU+Tv1VLFviLIBxYK2Ftex1KYki2SSz+zfrsKNo+BAzW8TLY01sLDtQzBX5W2c8Sg/JF7q&#10;L6HLwgz1Ncd/T66T6wv2LVMy7Ov2lmbsXLEUj119Ja4cchmeGDMJO7kUbWRnZ7W2t1WPdMsKpB/9&#10;W92R7ETJ4Ki1Uxs6uo5g96KPMOmmB3DaJdfhtZmf4nBDkvxYJztR8YcximzXfXr0SjONK/Emirck&#10;oPZMt2ah0qmt11QxadmGLPXaazE0fRr1rD0i3VDVjS/xoLRRff7pyDQZq8Y67ctQD/3QmWvuVTmm&#10;WLtUuj9Ir6GPDNUnll6EYl39UB//QqAo1+B//8du0pqzpyEokJBz8AwebSDSLDSwOZAYuXJeTdMf&#10;6EXpOdv87OTIs4WwlZNxKDAgr2jQaiOvj8FwLskJsStr5TpzOSQZ/GREp6qIOobATYaoNIHYaqEo&#10;553vbkB7/WYsG/MK7rjoKvzkoqF4bdUmHKxLIJvrQSLdjO3vv4kHr7wYFw+5Cu9+uh0H6pLozHLC&#10;72pFV2fSvp6bytKRUTTb5BB/q0wfqllDgaigQQ6kK0m5GeiwzfohLD1torK+UNdkIccUG3amt/5D&#10;Kc3xVo3Wxg2YPeJRXH/O9bjwzifwWW09mjo6GeNlbcGQp1x6ak17n4ppqULyDHIFMyVfDeZsknrt&#10;QI/eXceFaxcHdYp9qF+iVHAvZyKdxqUo9CmdyHFO2D2cdDKpdmS5qMjkWJ6LtA42TE9x2FfCtWkv&#10;5UgEK85rPcOqYLy7A+ikLaSySKe70c5FQVdSm7SbMHfsaJx79hBc8+AYTFlfgXo2JGcTA21Izo+T&#10;YY8WlMSeTDe62Xf6Cnaa9qdfrdS7j7RIFv1xTkzbl3+C5x4agR/8j3/CqBcn4LPNB3BQT0yRJG8B&#10;LfnqXUs9DIq69QtJKS5yO5FlPR3Uawv7rZ16LbyvUO0xPTBBgaLeS9WpO25cNLG9Fvjox+dSCSQT&#10;tB8KZM5cRYgU0/rHJyHpRNqmDFzE9uZ1Z7CT/Fh/tpt2yTbRqHWz0+jjSDm8jwcDpZLI+p5ok5Ku&#10;aQMmRA9tugMNlftQVXEYh48cwb5DB1FethlbN87DrDefw60nnYefnnUN7n92IpZv3INDh4+gqrKa&#10;9LWoPFyL6vp6NHe1obmuBkenLcI1Z16OIbfdirHL56Ojup66Z3s4VqXHlOyffWR2Tyk04Up+2ZjQ&#10;7FJ9nE/YwlHvh87numibLE8/ocWDXpGh2Fdt799mXRfTYmdss23iqe1SPP3H8XTG7CZHm810M4Ai&#10;6u66Nvc1gSpc0ZhErgO55oMoK9uLAw0taODc20U57Eem8gy4Mm2UsxO57iw6u7vRwTGUZBCW0Q9k&#10;EbPd9HEcE4muXjRnGEBQhC7K0WObERwH+rE26qVPr4bQD3RRHsnSST11UDkKAqwlNu505n5Ck7Zv&#10;yqlvlWJURuN9S/76Kpl+DTynd7zlbBMsQ5+ZlJwcGx0sqrGu9rL1bHsbMu1HcWTlPLz3+Aj86Hvf&#10;xWV3D8ezkz/Esg2HUHO4HQk94UFD1FfxckTzX1pAZtvpDxqQrNuLzZ/Owe0XXYbzb7kDj0yajepD&#10;3Wjr6mFdbait3Ymlb07CJecPxQW33YvJG9ahrZl6pJ3rJlkX5wgFifaDOpTPgjLWo2BG/WG+ne2z&#10;r7rqR41I38f26NsDXVnqPkNkQfWRB3RFkOeT3vQOOwtgpSfzs6qoGc0HtmLJa+Mx9Kvfx3lXXIun&#10;Z32Iuja9KoXLPHvHnIJ0BlDsFwWQet+hvTeZx8ImrTYRpHv5BMrXR9+fp+/v7uKikXYnW1MArB9M&#10;01wVRJCf1K8B98lfaWFOP9LLMZPPct6j79G8kaRtJGj88lkqq/ZJHzr3r+kysOthue4UA1fWS/+e&#10;Z993k5+++qdfjZZdq7813iQuk4qgCxMo5AglHOXJJmhKCWQkE7PtxoOeAmJaoiNJH6lFh3iqDH0Z&#10;x0cf/XsuwwUdfWAi3UW7cxnk6SS3bTRq8UDUk+g5tjVFG+3k4A6bqiaJbJxtkF/uZn3pJMcbG6+N&#10;X22W9fbql+21yUH/rV91yHFsU8+5btoEnbV+NZxrJNt4TbHv0rKXng7k01XoOLwRr919Ay694DQM&#10;efAerN1SgcMtOb+B562nDLyw4N4ujH9vknNx7RpMf+ZhXHrq+fiTC6/BJC7QjzU2sN/aqXv6fvqT&#10;NBlwmrGxZq/NCDqNFmC+McmFAG2lJ8P+ynA+1A9dSH4qWj5fPoAWZX1Gavf50l3kDwr8ZHNm25RY&#10;G5WJemyZOx3PcPH/4x//AC+MextL1+1E+cFKHD5If3/oCA4crsS+I/TnzR1oYx/qHX7HezvQ21KG&#10;TYtm4v6778VPTxuKm+5+GpPfn4/yAwewt2wn54cV+HjWZNx2ww0458yLcec9T+HzDftxJEk/KJHk&#10;3zLNXK+3+JwoP0HePd2tnAuakOpMMYbTWHL7pdSuC30lsIt2RptJc8x00hD0flVhhqgp3ewzsok+&#10;2niaMZl+HCTLTH0lWvNGJp1AO+fPDupJm+T2zju9+5D9frybcwvLZTknp8lUvzVgeqUudZQ8LpN3&#10;t4PO1AOaq7VZ5u+c7KxrRPniVXj+hbF4/JW38P7Ctag3+2Reax0OrF+Dx2++FRedfQ4uv+VmvLFo&#10;ARZt34a9+w6jpvwQ9qyaj5lvPox7bj4fP/j7n+CKe8dh2uK9aE3KhutQvWwV89/HrROnYVX5PuzZ&#10;uREL57yH+4ePwLzl21HZRDr6pOPZNuzdsAxT9VT4ffdizidcfB+rRQvFltS2saoxpHglapU+bZM2&#10;24rmo+uwfPILuO2Pf4jTzrwXD05eiiraX+fxVrY2SZVLr/oqM2NaxfCcV/SEj771kWP9nZy7ujgm&#10;w40Y6VF+W/O5fpSxK9Vm7+nsIk9tUHTTjyQZu7V0cm6wvpVv1k2YGgrcZP2aY0yb4OBtZ9DVxbhW&#10;G8SayzrpbxKdXTEfyp7ShoFt2tF/yoYon37UTz9SmeG8kGbgoN81kA+QLWk82caFNmn1nkDKmM20&#10;0+ZYjnkWl5A+RwPVfCQ7SlJG2ZJNGcwvYATM4gftQzeNdIOCbTieTtHPUGbGgi30b3pPfzsV1Cnz&#10;pXo4KvhBuRXX9ijuoy9NpUxWxa+9jCV6ue7IpWmv9Fv6Vof8iN6Trneb2rc8vHqCBND4Z19R7z2K&#10;aa01ohCqLqLmJ/ZdH8dlnnGQ1lRZ9Z/pyWNN+V/5Hb2uo6e3nbHbPmye+DbuvOxG/OEZ5+GpabOw&#10;wzZpaTtl2/D0lRfi5PNOxilPj8SG8nZUt9F2pOQIrHbTDz9sE4G2o7bWHkUF/dCR6ma0st4M7TOT&#10;q0XF1s8whXWdf+qFuPvxV7HlIGMHOtMO+vSc5v2+VvJppz0w7ki30/UnyJLrGOZl2G799Kk2ZPTk&#10;XJZtYE/H9NQfmGOTsPTDc40Txv9IM7ZjHN4t32LrC8YCJJH+QwxrP5rKvu7pbER15VEcrG7EsXb9&#10;2B7zZCeKN20zi7atmwG0gx6udzJdXL9qvcS5pLutGsumjcX9NwzFKecOxUsf7cbmOo4P9dVx/bQT&#10;7ZnzWw/b1ht9ZVpPHCp27VS8w8qSJA3buYV2qk22WcT6VY722MOxq29N5izelb90tFcX0ehtbmFR&#10;ocQnWx9j4qVNvDT1nqxD6841+GDss/jrf/wHnPfoU7aGPsQ4SfOd3rXbVrYVK199FJed/BPcNfwp&#10;fLT2ABqpuC6thdlfXfTNnRzXaTKXPs1SaRt+M01jWRtUmh8lP3XGdWq3raM5Rtgfaeqvs4txEcen&#10;/I1KyS/bwz/HFXfQZpNcq1M/igPkq8VDT1zqWv2j+cTmVp7H26040ayF/9YF7GKZbZ6+ojfXinTz&#10;Pmz/dAKGXX8FLrvqNoybvhq7qzrQzMGoG8CZ1hp8+PozuPPyC3DxJVdi7rp9qGjN0Iboa1J1jGFa&#10;OdY4P7BS2ZHGheQXWv2yQYsLNF/RlyjG1Tdk2d9a52o9qFcr2LzFQgoFNOfrGPjwlKYcxbgEPTzX&#10;RxvMJo6gYs0s3HHdFTjn0lsw6u0lKD/G+TPFMUX96IaSbiwrZpHlycdqj0XfPjLOZsvsLclmPot9&#10;Q5vqYnyntWqaPkR7ACkqWHr12iN5yMNf7yCF8ij/y/p61DatxVg2o/0Dzsua9xVPUhTrG6H0pL4u&#10;3vyjhPrBX8aFeY17znFJzhEdiQTK167F41dehUvOvBAPP/8WtieAOvkXi+M4FrXOVqyl11x2sm/M&#10;/3EeY4ekKJ5sQzbJVRnr60CyfQ92zH0Pr7G/v0+eoybMwvbKVvtxYfkFjR1vLflzXdeX51ijD9Hv&#10;vnRrDU/eGWbJ7ydJqrEqSfokj/RIPfQltOZPcQ1JG9V8q28w6N3PPSm2LcsYkjMxq5AezD7NTtyv&#10;kS2PuqbwnDM4uFgR5eA8maehZKhPxb4Jkli9ROuUCHRqdm99xHiCff5/N2n/l4Bic/tj/MqMhCda&#10;rNoTXrw2sEC6m+ORgUBHM1J1lWg+WI5je3Zi/86dKNtbjn1HazihdyBBC+7RXXqam72vhUYiXkrL&#10;JZJorajG/k3bUL5jD3az3LZDB7GrnouLFAcQaVS/BrAMUBOVJhfJIfm0gaxJSQOmq7UC1VvmYvpT&#10;D+GKc87D3592AR58ew6Wbj6I2sYU2hMt2DJlHIZfdA7OPfsSTJi3DbsqmlBTdwxHyzdg55YN2LX7&#10;AOVuQmV7F5qjwE+LdqvRPDonGAXxXKwl64+h/lA5DrLNu3YR97FsTT2q6RQTWoipnSypO3s20DQw&#10;bJBogjKmEXRSF1Voa1iH2fc/gmvOvAbn3/44Pm9sQlVdPRoOHcah3WU4VF6JYxWNaGpKcSLrsTvj&#10;tjklZ2M1EDUQ6dC6G46h/Qj7o3wX9lK+3QcPoKy6Foda21HLIDpBvSp4ZotMjzYSNXi12Mp2cLI6&#10;hsZDLLtlLXbv3IFdXHRsKa/Cjsp2HOWklOCEUvBd1hmUhc61t6+FfVGNrqajaOdisXLXAezYxbKH&#10;q3G0ogL7163A3JdG4ezTL8CVI17FO+sqUUtGCrrs8X8GGZnmNtSVHcShzTtxeMc+HDhwBIdquajp&#10;6LD363Rw5s8osNc7Mut3YMns8XjgpmvwD3/7fdx49xMYM3MplpQ12A+9dJGmWxuzeS5OGWxlW6qR&#10;qDmKeurj4L592Lp/P9YdqsDumg5UtefRoflBarQNmTyDkjTSTUewf+8O7Dt8CK0MfNtos3UVh7F/&#10;+xZsXL0eu/cwGK1u4+JLmy4Mgmmk2myUw+UUSP3qLm+KDr0FbU1VOHKgDNu2bMGuneUo31+Jowxi&#10;mxJd6JJObZz5BG2TmMzOOyiGgnAu5Ud9H/rfGsA82pg9qSGbEzWv+/LN6Gjagk3zJuHJ867DGZfe&#10;i9GTF6GiWROHdSRp2AbOOFkG2+m+JJrq2P4Zn+Lq0y/BxbffhtdXzEdj2QEkjlSg5vBhlJXvwfay&#10;vTjMPmrl4jtD27INPnKTfQl1u+U4+6Cn4xg66g+i/th+VB49iCNHqbuqGtp5C+pbU0ikGaiwfgUl&#10;AUIrXbpw5QTaAOvJa5OSdsMFXpI23kDbObJnP/YQd+8/goPHatDQ1o4EA0AFJpzmqFs98dGCjrrd&#10;WLdhPbbTB9VT/6r3eLYZmcZ9aNq/CRXl27GnbBe20lY2HDiEzfs4zg9sQtnBTRzve7F1bwUXLnXY&#10;WNGKCnZ6G+XJ5bU524Jcaz06qqpQT/s9Sn0dKNvPckdQVsMFPiftdgaUNllqR599pklUGxr2Og+O&#10;Qwt6zE8I1V5vszZJ+nIMatvqaMv0eUcOYT/tWWN8F/V5oL4FVQkugOkwZYd6uqw7XYVj2xfikzee&#10;xEPXXYKf/vjHuOyWEXjk1emYs3g79cOFbJ66pF703kS960t3rnPaMGXQk++qxOHtizD1lSdxyemn&#10;48xLr8PdT03A5wuPYBMXL0fS1aio2ITFL4zFJWdfhgvuGo53dmxEQ10TWtknFRw7u6mvfUfrUNXE&#10;ccyxqQ0AtVO2wZEG/fq+BSmss6ezDanGOtRXVuIQ9bdn32Hs2l+BfZUNqGvVD5ZF/icGtHxych36&#10;jxVottBgbOBicxOWjnkNQ//07zHkiuswataHOMTFUnV5LSrLD+DIoX2orKxCXUsCSS4QJIfNNTza&#10;sBDqaTX2rX4MJNNSg6aKA7SP3di3k35y117spZwH6hpQw+Cwi32qeLWXK4WevJ40Y2CnoKybNlhL&#10;Gz14EIfLyrFnbxl20Lfuon/cX9+GJuolzQojyS3Q93e+auOoA6k2lq0+iMqDu3Fo/14cOEw/Vk3f&#10;2tKOxkyWAbiCbhe3ANKTEuRM2L92Id/ABV6ewXui5gDnv53so8O22dJJ+euPHUH59o1Yv2Ejdh3i&#10;+JTOc7Q7BvC5dDPaG46gUu973bYJ2/eUUYYG1GveY592cRDZ645yCvLpoxMdqOWiv4z+4UgihSQb&#10;psWbL9wkE+eyziZUsw/Kduw1P5DR2KCdH9eTd1zI5bno72xrQktlBf3nYZTvo00cqsbeYy040pKm&#10;znvQRHtX23vy9MV127Dts7fx8JVn4fxTfoghN92EiZwX5u+pxs52+SjaCeW0xaIWBSwnUezpuGQ1&#10;krWrMfXpBzDkZ2fjz4dcg0kLl+MAx1lTRTkOs88PcS47VNeMQ80pHGOQ0MK+1iaPK1qej420RQMD&#10;+EQzmqsOoXJfGQ7sYZ+Vs+8VGzWyvxlsJxkraEEZFnXGpgDSj+xOCyfZNP0W56SepmNYNek1PDz0&#10;Yvz8qiGYNm8JDlVz8cp5UV/vs6f7OEC0GJIdSaJe8cnVI1e1DoumvYorLrsa51//BBeiK7C3qt3r&#10;5Zjp42K1qXIX3p80AdddfiOuvvY+TJyzHDvZ1gR5ahMv03SA9rEB5Qf2o4GLhWQ6zXliPw7TZ+7c&#10;sQMHOM7rW+iPtSlNxWqDtaudscvhPdi7dTN27dnHsVxPP5VGIwOsBAXMsvH25DzHf6ajBc3U9f6y&#10;3aiup5/jvNLB+b+RetzHuXgTx9yBpja0M7bM6ymoTBv5H2O/l6Pm6B7O7Uew70AjjtXqJoNk4JzG&#10;5gVdqJdczfqUn2VfyRaYk+NiNZdMoGHrbix4ehxufehRPP72NGzaW4NO+Sxyaaf+Ny5egEfvGYb7&#10;hg3HG5OmYF9zAq3aJKDOtfDOtJVxjM/CnEmP4KaThuCUK0bhmSlrcbSB8VuqCuWrV2Hu+5/itXkr&#10;sPtIFfZwLC356H28+cZb9n70Js7BNj70aouDu7D4/XfxxD23YPQLL+GT9dtRSZFlYXqihwONJ5pp&#10;Ndd7NKjnj9SXbRXrsHry87jtv/0IPzvtPtz3znJUcmJI9TWx5W3UuW4a0We1N6Otnj6wkn7tEPuS&#10;cee+A0exu/wIapsZi3OhrSd+rE7x7mFslKxhXLoDFceq0NiWRIJj/Rjj923byrFu1zEc6exmDM+x&#10;1qsF9wFkk4yhajkf7j+MLVvLGTccQ2Vti73rvLOhiuN/D7btYbzeyflcPlRt0kKXMh63d4Qyxqg+&#10;jCrF3eVl2MuxtPsAfUtNG4505NBAG0pLC5o7OY9p0yudqELl4d04wPVJG+O3Zs51lZV1KC/nGK5p&#10;RBXtt5XjhRos+npDDUYeDXiim0Y5ytBRh2RdBZo5p1UwLthNOdbu34dtxxpwsLWLPpzjTtXb/EPZ&#10;aVc9uQ5UV7HN27djfy3HfUcnEvRn9RW7GVvuxL6Dh3CYslRyzNSl8mihQ9CGQnGOk0B6apQxsjYh&#10;tFlsPSFrFrIu1qOba9n2ViSOVqKK8cb+nWWM38sZox1mnFlvfZRkDK3NZP1mg14R19G5AzsnTcKw&#10;K27G7552Lh6f+j62H62wmzAtezbjmUvPw8ln/wQ/H/UI1pelUNXmsgWweFW+VPMLfRkHpG3mpZpq&#10;sY8ylB+qNB/XzbmvrWYPNn30FkZfcDHO+PGZuPKmh/Hux5sYgzeiMaVNf914PkKTr0Cq4SAaD+xG&#10;xW76k927sH+/dNSE2mQaKY4zbRTpgRjbcKYcBVWVgOJhjmuNER7zXQl0cuy2cO6qlN65rirbdxSH&#10;jjWhTjFZLs/5lzxZ0ta77PNcuo32cxgHqhi7dHA9QRvzvSjWyjFwvLuZsVg12rkmqN61D3u4htx2&#10;kDbJebm19iAWvf087rv6MpxyztV4ed5+bKrPIWESa6ssgVymCYkWjp+aw6ipYOzK2KCMdr2j/Cj2&#10;Vjbbq0kaOKC1+aNS1lL5csZ1Pdkkx20Dmo4dRAXXFftpi3sYax6uZMzLdVRnJmPznOYVofxCQPGy&#10;WEFjJZdCXzv924GN2D3/PUwYdR9OO+sMDLn7IYycPA8f7a7GwSTncra5lbHHipcexAU/+B5uufNh&#10;zF6xB8c4Z1dX7OM6lf5/81bs3n2MMUE7apLsc1aWVlyiDXw9CWvapS3rgZUOyl5RxhhsB/bv2kFb&#10;3Y2dOxm776vEkeoWxom6eaG5WmM5wS6sR22VbFo3JOvQrHitjfNrNeN8tn3/QY5pbaa3dqCFfl/z&#10;vOzC4gIe5b05g9ImmCAbNoWyPzmesu2HUL1jHj597UHce+3luGLonbj/+Q8wbdl+7GRbEoxl+rpa&#10;8cG4p3D7xWfj4osuw8yl27Gba/K6Oq4fDm9lbLANRyqPoraNcjGWUkyrUeotjnRtN5zbOMc0ItFQ&#10;jTrG7If3HUJ5GZHrwYOyRfoRbVJrz6Cb86HdtI76z0COymI5spJ+GFvmWvejZu1M3HnNpTj7whvx&#10;5BuLUXakDS31DWg5dghVhxl3cC10qLEFFalO1DNOaCdmOOcqcva+oV85rhsGSc7BlKOScfd2+gfa&#10;9c69XOsxFqxoaPf4nW2jFJSJ+tOnbbpnOS44RnSDv6mBaxOu3WnL5XsY/+85gq27jqCivtXK2xPe&#10;bF/cHo9ro1g3WtO1SDUfQZNi0wqu445wXOhHwZuasX/NBjxx6VAM+fn5eHD0eGzvAGrzfYwpOeP1&#10;Jhgrch5jH1TtKce+7Xuwawd9dFklyiuauc5lnMIJuo36THEQ97Cu+r2fY+mbz+DRSy7Hd358Gm5+&#10;5BXMWb4TR9tS6OSc5+ti9l6fbnw1INF4hDFGOeNvxif7DuLgQa7pK7nmatWPyPXYzVNpsre3ky6Z&#10;cT/n1lba9F6Oz50tlUinU2hrZr9XlzHm3ka5DqCsoQ7HOHd2MW4wG1GsxzlJOlFUosdY5Iuyeh8+&#10;Y8/mvftQs3sf7YZ+qaIW+xvbcZhzpuZaxXH2exz+b32kmMAD3DgqTRQOOhuA/IijJf5PBhdj8L//&#10;jTZpg7YHov4Um2i+FbLPC86Bp0ZlQAehd+5og7Z8w0p8NPE1PDPsVlx/wTk49+c/w/nnXYA77nsY&#10;E2Z+hNXb9qKmiQPPjN056KncVi7adq9eh5lj38SNF16Oc089C+cOuQjX3XsPnpk8kYHoWi566+2J&#10;DDlZhTwhLLEJlCjD0V3pZH0ldi6chpdvOgMX/PBb+Is//WP81h98Dd/48SW47Jan8drUedh2YAc2&#10;Tn4ZI6+8CBdfOBRvfrINHy5dh4lvv4b7brsUF597Oq666kY88MSrmPrpWvslzmZWqCcSFACZBJoY&#10;O1tRy+BhzYK5mPDiaNx6zVCcdtqpOO/SyzH8ydGYunAZNh2qsEWrSpkTkj45MfjTp1x8aiASXBtJ&#10;OsUKJOpXY+7Ix3HdOTfinFsewax9+zF/0WcY+8zTGHrRpRhy9iUYdsejeHfSPDq8Jk7CWdvYc1dJ&#10;XhaMUD4GFYfXL8esN17Bfbdeh5N/+iOcceEFuOaee/HkmxPwwao1KKNetVErnUo+3yyiQ+pKouHw&#10;Xmxe8jGmjH0GN14+BGefcTpOP/diXHrjfXhkzBTM/HwzJ6YmuytnQaSqN6fAia67lsHoJqycOwVv&#10;Pfo4hl97Gy694iZcff9jGPfmm5g/+S188PzjOP+sSzD0wTfw9tpqNNDgutmzeqogUXkImxd8jlce&#10;fBzXnnMxzj3pDFx08eW4/YGH8Mp707B610EubrmgYMCQrt6PT8c/hLsv/CG+99U/xu/9p/+G3//K&#10;P+KbJ1+FS0eMwbKdhznZtTBuTFHfDDBaq7BtxWeY+Pwo3HLREFx8wfk4f+hQDH3gYbw05SOs3FaJ&#10;+lZNjFIKtcLAJVG1D4tnvoFnHnsAo18agw+XrMf0WXPx4qgnORleSZs9HddeczsXTm9h0bKtaGrp&#10;RkZmQh7eK3K4XNSmaxh8bcHiBR/gmScfxXnnnIuf/vQ0XHYFJ9PRr2Le52uxlxOgnrIJsQPnHRt/&#10;Jo9ZSkBBOFctMYwcsOxL77bSy9a1GaIgIcvz47k6ZFs3Yc9nk/DceTfg5AvuxSMTF2Jfo55yVEDH&#10;9lOAnrRsVcuAJFoaGTTOXUC7vByX3X4Hxnz2AbZ+tgSz33gTD9x9J848+zRceOXlGDXmVSxcuwkH&#10;apvQwYWA2iCp1B59raOnqwntVbuwcM47ePKhYbjs4vNx9jln4ZLLh2LEw09h5ocLLFjWHXKVC6Dz&#10;og9S0OVnQvuqZa4LSS5Mdq5bT5ufgMduG4bLz7sYp5x6Ds6/bCgeHf08Plu2HPtruMBjYGChCG2t&#10;9sB6rPrwdYx8ZCRenDofS8ub7AmwXB0XXJ9OxosP3IRLz/05fn7qT/Gj00/Hj86/AD86+2T87Owf&#10;4FTiyWecitMvvA7XDH8GL8xYgN20yQR1r6/o9DYdwb5VizFn/Bt4/O7hGMpFydmnn4VLr7oGI2lH&#10;76/egP1NLfaEWE86R/fCcUzfoMWltU+bs0L5CQtu1WYBx2maC2YG5WWrP8ekV7n4vvE6nHP+eTjn&#10;kotx3T334Lm3puCzNeWobmFbuWLNJ1rRuH8Npo97AFed8118409/G//ld34Pf/jn/4i/+vsLcMZV&#10;92HiR0uw52itPcFwnIss+QM9fZylbpFpQM22+Zjx4r245JTv4qt/8kf4/T/8Jr72zdNxyln3YcTk&#10;qVi0fx2OHd6IVS+8hqvPvwrn3jUMzy7/FKsWLsXEF1/Bzddfi1POPBXX3novXhg3HQtX7uWipxUd&#10;HCwW5LE+PS2vr6/pl59rynfio6mTMXL4cAw5/0Kce+FluPrWu/HEi6/hkyVrUMVAUU9cRiopHNw6&#10;GNwwqO/R5pt6O1OL1j0bsfzVN3Ddn30Pl1x1A0a+NxWfrd2D1x4bg1uvvBaXXDIE99wzHBPenYmN&#10;O/ajPaOgz8ehMdaA1lNKeoqj5iA2LpqL8c/RB1x/NS444wyccvIpuHTodXjo2RcxbeESHKhpRbLz&#10;uO2t6amHHv0qclcdEnWHsXzuB3jliSfsnVon/fRnGML673niObz1wQKsYSBcywW85jn1uAXntIE8&#10;GaWTTdi6YTnee2sMHhh2M6664iIMueRCXHPbbXh2/AR8vnUXDnGRrw0vyS2x5Q5sqhFqErI5mOnH&#10;e+zdmDX7t2HupFfwwhMP4tVXx2LFpp1YuGgxXn3+adx27WW4iv7x0edexfsLlqL88BF0pRkMciHy&#10;0cxJePT+23HFpUNw1TXX4iHKP3PBCuytZhDJumQ/WsA20E4Xf/wh7r35NowYw+B33Ua00ybl19Q+&#10;zYW9nU04sOZTvP3cKIwY9hDenbkMB4420o/q6+sd6E3U4NjOjVg0YyqefuABXM7F0dnnXoKLht6K&#10;O0Y+i/Gzl2LlHi6guYrVwqGheidWfjIGT952Jk7+xh/gL37nP+K//fHX8O0fX4jzH38ZYxavR1Vd&#10;F1JdtBMt3rUwIHgXM9BP1tBkVmP6cw/hwjPPx9cvvhFjZs7FJ59+jMmvvYAbr74Sl1xxNW4a/ijG&#10;TPkE6w81o5a85FccyCg8DcJAvWL/dsyfORmP3ncPhpx1Ns4763xcf8NtGPX8GMye/zl2cEHflvMn&#10;kc1XOhMHdaCelsrqSUSNS/oIzkudlfsx79knMWzI2WzTMCzeshd1zd1oae9EeyPndi0SGbSn2Tyb&#10;Q4wV+eRqkD6wCDNeeRA/4vxz+QMTMXvDQdTR72Wouz49JdjdiK7WQyhbvwqPsD+uHnoPnh7/ATbU&#10;t6OhuxvNdUew5eO38MKj9+G5l1/FrCXrsGD5Ekya+BweHnED7fJy3HL7Ixj71iys277PvhXV2FSF&#10;tUvn4eXH78fVtNnLqL+7HxqFSXOXYHtVO1opmmI6+bnO5lpsX7kAbzz7MJ56bCTee38OFq1aj2nT&#10;p9Ef3I6rLhuCS66+Fs9OmIrVO/aiobUZidZqrFn6IcY8ez9uufZCXH351bjzjifw6rjZWL2pHK3a&#10;zKUOpIcS/VpfacJj71HP9ETIMY5J1tdgz0eLMOaCm3DxPffjxXmfojXli2W96iOnH0eqPYw9e3ag&#10;rGw/Y54mpDt7ufCk/yFL+Z98fj/a2hdi44JXMOrkofjHMx7E8NfoZ6uTaG6rwKYt67BkxXqs31GJ&#10;xoYEDuzcjrWLF2D1qtU41tTG+Er6ILLf8211nE8YCz58J26+5VaMnfUZdiWOQ0+O2lffuTjWBrvm&#10;fPtGAVvG0cOmtSFxjHVMfQl3/tnPcOqZD2PEu6tRwf5O9tXTLTSTfQfSrU3YtmYFfctYPHjPrbjs&#10;ogtw9tnn4LwLLsVNt92LaXM+xbZ9VYxpe81O9cqfZCMX3itn4+VnHsbLr76OiVM+wJQpM/HQvffi&#10;uuvuwG0PvoLZa6pxqEk3oJuRad2MbatmYeIro3HnTbfjnHOvwJU33IvnXnodn8+bh8/fn8w46yk8&#10;PGocZi8vx8GaBNJZm62JXGskGlC+ZTXH4Iu4/VqOQcZvFzI2vPrWe/DsW9Mxf8s+HIrkU5ygp647&#10;6vdj2dyJGPf8I3jxhedoR5vwxsRpuP32EVyjXIFHnn0Jn2zYhEMJ1kWHpL4zkN45H1nwZWk6diOd&#10;asTB3Rsxh3p65AbO/eefjyEXX4yL7rgdj77xNj5ctQNHGnP2tBitgeXpA3L1nM9WYsY7r+Au6ubZ&#10;t2ZixicL8f770/Ds4/dg6OX0SxdegmtuvQ8vT5yFNbuqUE0nrifetO6x6s1baj6TLrRBK9S1fBdR&#10;T+x2M/6orUL5urWY/85kPHXvCFzB/vs5x/mQIZdh+IiReOu9WVi5/QgOtWXRwfi/p6cFqY6NKJv6&#10;LkZcdyf+gP7uyWmzsaOygm1tRuvejXjuivNw6rkn47SnH8PafV2oSIBlJZV5Fa7l+mzj0oDzd186&#10;jdYjh/DRpLcw6rEn8fL4d7DpQDWOHtlHuV7APRd8H//4x/8Vf/a7f4G/+NpP8L3Tb8VVD7yGz9bt&#10;oM9qQG/HTvr7BZg3+RU8edctuIb9fN5pZ+PSS6/HCM7X7364BlsPNZnPSFEEezJeyPNIihhEcmqM&#10;dKVQsWMjFk55E88Pvw03XMiYifH7BUOuwL30RZM/WIj15TWopgu0pzA5/3Q1V6Fq+3K8wbnryRcn&#10;YOKc1ThUk7En82QbugHe21GB8jXsz7Ev46Ebb8Pll1+Ly2+7Bw8+/yIWfcK+fv4B+x2Ucy66Ga9+&#10;XoHNTXnGiRqh7RSvhbFrBfZsX4t3xr+Ku2+9ERddcAEuYLxzDe161GuT8dE6zuucM9tZJVsRtYlx&#10;Iu276dh+rPyMfu+ZR3HbDVfjvHPPwc9OPRM33z6M6623sXr9FrRxTaEbR7IggXpN54bSmc3VXcg0&#10;H8biGa9S1tPx47/+Q/zR7/4X/M4ffgtf+T7XgHc/i3GLN+FwA2P4A9uw5pWHcDnXlbfe/Sje+mgt&#10;Plm6CmOeewR3XXcxLuba5pprhuHpV6Zg3uq9qOQQ6KDgtkmrpzRlr9RbsqUa+zavxNzJr2PUg8Mw&#10;9OIh+OmPT8bFF3M9wP54Z+pH2LTnKOo76D/onzPJarQfYxzwwdsY/dSTeGr0G5j1/seYPY3r/lGP&#10;4torrrC+vPrm4Xj29feweL32HfTebe9PaVy/jJ+nb7Y2mwJcl12ZGmxfOwvjRl6Ji/72D/DtP/hd&#10;/N4ffBO/+63z8f2Lh+OpSR9i0/4DnJuqMGfME7hv6EW4/rqbMH3xFkyftwQvvzAat13K9dx5p+C2&#10;22/Hy2++y/p34FhbR2Fe1xO+5qtzCfQljtkPO89+9008NuJ+XHHRFTj99PO5FroBTz47DguWbUBl&#10;XYvdqEragy+9bufkY6D1QLQmEG/58O7mvajfMAP33zwUQy69HSNf+QzzP9+BOe/NwPMPDcfVl3IN&#10;f+V1GPbYaEyatwh7G7kuyHG9qvWicaZsx1PIM95vrSrD5pWL8NoLz+KSIRcxTj2DseY1GPHos5im&#10;H8LccwC1iaRvRhJtk5bldcMvz7jywM4tmDt9Kh574EGbi88+80KcfsbFjJtuwyvjp2P5hj2oqKfP&#10;tZueDuoJ+bHeTCNaKxkzvf8WHh1xGy677Hycxfj8weeexazZH2IJ/dOoS6/FZaddhpHPTcR2hka6&#10;iZE93olsRyVqdq/HZ1Pfw3MPPoKrL74SJ1P2iy67Cfc//grenbscGytb7HU/zZkk6o5sxZTHrsNN&#10;P/0mvvvnf4Tf/M9/gj/921Nx2lUP4bFxc7GRvjjBdZ3stS/TxFhuE+Z/OBlPPjwcl1w0BBecfzFt&#10;/TY8+PALeGfOMqwuq0UVlaIb7nowqzdVh/byPZjz+HMYOfpxPDxjPNYuWYq333gZw4dx3XHhyRgy&#10;9GLc+NDDePHd6VjLGD7Z0UGFagaTzXg8oddJdaZasGP1CszkOnvUzXfgxgsuwSXnX4Kb7qC9T5iC&#10;j7fuRUU7+4S+OJ+hXllQPIJ+XcMmWIQ6V5pDlFuK/LApMIb/84F+9wR//xs/SRu60huqTjHDINpi&#10;Ssje0UJaoLv76XQHqo4ewPLPPsLrLzyJ26+5GKf803fwnW98BV/7yp/h69/6Fv7p5FO5AL0eDz71&#10;Aj74dCmakwyUybSHgVfzsSOYMWkiA8J7cdF5Q/Cdv/4Ovvn1b+Fb3/5b/P33f4RTz7kAtw4fgXdm&#10;f4DDjU3QVyUVkgjlFLTha69LsPPjaDpahqVTXsI9Z/01vv/V/4L/8lu/iV//97+PP/z2KfjJeXfg&#10;kZcnMqBfhY0MEkZePgSn/OxcXPfoJNz9xMu45rqr8LPv/xX+5ut/gu985+9w8mkX4UYG+BM/Wo0d&#10;R5sYcMkBKRjq5oTaiD1b1uPNV5/Hnbdcg7NOPwl/97ffxte/8XV857v/gJ+fdS6uuvF2PM6F7ceL&#10;VqKOk4S+eqInkdV2PS2npwP8XaVB60kG00fR0bAKnzz6JIaeeR2+e+5NuPXl13DbPXfjvNNPxTe/&#10;+lX81Z/9Fb73nZMYnN6MJx+fgE8/24Aj1Y2UTE6WzjrLPjmyB4vmzcJLo0bi1msvx+k//xG+8fWv&#10;4qtf/yt88+++i5POOg/DRj6BaR/Ox859R5DgKk6OQHJkGFwd3rcXUya+iQeG3YFLzz8H/+Nv/jv+&#10;8mt/ib/8+rfxN9/9IX74s7PZvmEY89Y0lB2q9V9vZz/YVxtyHThUthGzpr3OIPhqnPvTn+C73/gb&#10;lv8b/P0PT+fi9hqMGnYzRt16OX5y8pm47IHX8c66WnSy/p50Mw5vXYmpDMBH3nMfLuJC9h//9u/x&#10;zT//Ov77N/4W3//eT3DuBVfigSdewfwV23C0qhZNR7bj/ZfuxPWn/y2+8fu/jX/zr38T/+a3/xL/&#10;9dun42fXPISPVm5GbSMn9tZj2L1rA6ZOeRsP3HcXLjjrFPyPb/6l6fSb3/hrfPf7J+O8S2/EA0++&#10;yuB5GfYfq0eHvqKe60RbxW58/PrjuHrImTj17Atx1bCnGAQMI4+z8JO/+2t8m7b+3b/7B5xx+oW4&#10;664nMHP+WpQdbUAqq/tf6pVetDUfw5Z1n+HVFx/DLTdehZN+8kP8xVe+ir/8q2/j77/3Y5x5Dp00&#10;A7JnXhrPRcRW1LdnGExwymPxQpBe8JD90S2oP/prRYi0N40X7dHk9TWUfD3yiU3Yt+gdvHj+zfjp&#10;BSPwyNtLcKClB1kuUkUvsl5f6TAA6EBr036UzVuAoedfhp+eez6uHHEvnrp/JG4ZejV+ftIP8dW/&#10;/DN849t/hZ+edgpuvvtevDFtDsdNHRJsgPkTcqnVr8WuWICZb7+KB+++EWf+7If4y7/4E/zRH/0B&#10;A/W/wo9+eipuueM+jBv/Lpas3IiKmiYLSEPrPBAgmh+KUhX05bqQqqvBtuXLMXbUaFx/+VD89Ec/&#10;oy/5G3zlK9/Ct//mH3DKmRzrt92Bse++h3Vl+xjs9iKbbUNN2UrMm/AkrrrqSoxQQLmT/ZbvQ7Jy&#10;N1bMHIfh156Lv/36H+OP//j38Ed/+sf48298A9/4a46Fr/0e/tsf/Bb+43/+T/h/2fvr6LqyLc0X&#10;7PEqoRLuzQvBHOFgM6Nsi8liZsmSZZBtWWZmZmZmZpQssAyyLUsWMzMzg39vri1H5M3MeqPfH92j&#10;q7rejtjy0dE5ey+Y85vfN/eCj77uxziriaw9fIGk6lqqpQ3Ly/N5HXqL3euW4+1kz+ihw/hV6vjr&#10;z70ZKdhm5+zB9DlKMF3g1dskjagoPNNGPHepDJfU9m/O30beq8T7u+Y6kl8+47IIoBVzZuFqa82I&#10;oUPpJbb8zfe96D1kEGYO7sxdtYOzNyOJS8qjND9fxMkTjm+Zi6N+b775y//B3//9P/LHjwfxdX8r&#10;9J0C2XLqKi8SM6iue59BU80rZWpXU0urs0h+fJr9y/wwH9WbD/7tj/z3f/yQf/tAfHuoK9N27OF+&#10;QjhFedE823MQV7GTEXZOOK9axpIFy4V8y+/Dh/Dt918xdMRYEf4TCZq3iZOXhSiKr6mdgxVp6Ght&#10;oiA7XWLKbbavXsFkT/GVMWPo9d33fPWd4N9AwS8RkVNmL+LA8XNEPI+moKhcw9b3Vi82op4+dwoR&#10;l1jzW5K2tYjq5JdE7N2P13fDGDPOGEPB6GmLN2Fn4sSoAcPo3+9XdMfpYC+EdNGyNVy5G0q22jBC&#10;xLa2ppXgW0t1OVkxL7h/5ghrReS5WZkwZuhAfv6xF9/2+k7wfwTGYmvOnpPYcegcT95mChFUNit+&#10;VC2CJOohB3euxdPbFQNTQwaPHMa3P0ifScwZqWeItZDZJWs38vhZFFV19Vqd1FP1Zi3WZhAs7bJl&#10;/SohvbaMGtpH7vuN2HgvBg4ZLjblxezFqzl46ooQvWTqhYQq3azurcxIOZAasa2NspdDJfvaRIQX&#10;JL7g2KaFeNpbCL46MnfNTuYuXoGLgw06Q3ozZHB/9E3N8Z42gy279/Lo8WPOiKBfMHcGZgajGdz/&#10;Zwb174eegSn+gUu4+PClNlpB9YZ6OFWakcjN40ewNjTCdm4Q++4+krpJe0iXa+UTwaQ26kq4d5Z1&#10;M6fiaOXB+l03iEsvpqVDfLs+h/AHF9mxdqlwDA/szM0ZMnAQP/30Kz/3Ea6gY4DrpHlsPXSdp/HF&#10;lFU2kJ4Qxc0TG5nvZsjwL/7KB3/33/jnf/4zH/yog+H05Wy/FaElNFtENakHI9qoJDk0fBEx+K6x&#10;iI7CCM5sWYKlmRVf6DvgFrSEgMCZYtum9O/9Cz/+2p/BOkbYeE5j0YY9nL/7WHC/QMNt1W/v2hto&#10;KFOYd5uDuzYye5o/DpYWDOk3gF9++IW+fQehM96ISTPmsuvYecLfJFNc34pa+05htXYovBdM0EZw&#10;t0mbCg6oEUUtLdXUp8RzedVy/G3MMVs8nX1nr3PyzC3WbtzGrMAA1q1fx7mr14lOyaBErqslM8Qn&#10;3okYrXh9iUMrpzJqrOD1puvcTSqhSm7Vs7SHuk8N7dIGhYlvRNyJ/7pPJWjdQYJzKyhu76SyII2I&#10;Y6uZ6mqFnYs3fou3ELhsOR5e1hjpSrv0+ZlhAwXnHPxYuUmwIeI5Fy5dYNXSudga6TC494/079uX&#10;MbomOE+Zz4nbz0kpknsqD5Y61pfm8PTOWZYFuGNjYcrEgDnMW7OdaTNny/VHCx/4nl97/4qhpR2L&#10;Vq/n7OUrBIc+YvuW1bg5GjN8QC+GyvV1hhmIP/uzfOMBotMLqG1Rd+iJJepf9aMnpMo7KhGu2ued&#10;4EZ7NQUpCdw7eJpZOs5MXbGJc89falPQlY1oyVDp3+b6Sqpr1cMYNU1XYq2CbnVN+YgwPvE94UeV&#10;T3hxZQdBo+0ZZ7OEJUcjSCptobK+hJScNOLTsslX+yKoUaBqdHZ8LDnyrxo5rGK/djuFjy21FMU/&#10;48rOlfhN9GHZ3tMEZ1RpI4J6kh+qbuLz75O0yoZUyvldRxW1eU95fnoL078zwNhsKfOPRZIj5W3s&#10;LqO5OZeCrLcE37giPrYSXzcHxo4ULv7TD8LjBXOF9w0dNlrEvQ9LN+zmcnAUpYKJapZYXVEKr24e&#10;YIavi/bgy9lvNt6+0wWzdRg1cjz2nrM4fT+BuJwyMoWfRz44ztpFk3GyMmXYkBESr/oxcIQBTk6e&#10;LJs9k6X+rlgbm2nf2389hrRCEZztzbQ2l5Cb+ob71y+yXcro5+rA6P596N2rl8Ri4YdDxmDrNpl5&#10;q3Zx5NJDohMyqapvpLOjSXwwjdvHNjJzoj0WllZMmrdGPjuNESON6Nt7KJMC53H+kXC+iiptaTal&#10;ebRD/St4qeKS8rv21nptBtTNK5dYu3wJbnaWjBvaj/4/9ZK4LtphyEhMJe5NW7CSPWeu8Tw+VXhc&#10;He1qGY72UvJibgsfmIOBiQmmHoH4BC5i0pTJWJmOpu+v32rx45cBIzCx9WbF5qPachdZpXU0SSzW&#10;7FWL/3Ktd+9PLT2i1k5uETtrQ61vW1qQy51rl1i1cB4eDnYYjtdlQL+BfN/rJ/r2EV00ahRW9q7M&#10;WL6L6y9zya/tGZ3YURPFm3NHCJwYwNfGNqw5pZK0uTQ2VlKR8IL1LlYYWehhLDE5MqWZbC1JK7fX&#10;GkmsTsrYrgBdHSrGNDZQLjri2IY1BPhPZeGabYQk5BD79iUnNgThMuJrPvunv+eP//ARf/1oMD8O&#10;dcTAYyHHrt0jNSOW1JjrHN25lGlezhiMHscQwco+wpUHDhiJrqEdDu7CV/ac5tnrJOqb1YNdFffF&#10;haU4WokUBmuOLa81XtUhvloh133K4Z3rNK1qMn44Q/v9Ilj8vbRNf/T0TXH3msLarQe5FxFDlcRP&#10;tcxVS3k22c9vs3TBAvxnb2D94QeCVWpwjNhESwNleRk8uX6ezYvm4GplzvAhQ/j+p770GawjvN6e&#10;NXMCWCo80ku4gpnzZLY+zCK6vB1BDOm7EvIynvPoznm2bV7LRE9XRg8bzA/ffst3vX6k35DRmNl7&#10;EbhkE4cu3OfF2wxKqxs0/1azTArTYrh34QhLgiZja2nCcPnuj2KLvSQ2Dhuji5WDG7PmL+f6vcdk&#10;F4pOfG/cWlupf6WN1Fq1PQnLNpqr83hwdjuzXMYx6Nt/5b///d/z93/4js/6m2MwaRmrLt4jPiNd&#10;bOIpT7YvxFVfV/piOjPWHmXxum242psxfshPDPj5ewaLT1pa+7BgxT6uRCSSU9b4fnaM2GtHPblZ&#10;cdy9cZo1y2dJvW0w1B+lcbBvheup2DhmjAE2dh7MWb6VO8/iKFTrALdUUpURzvkDa/ERzm44wUu4&#10;1HR57Y2ViT79RIP3ktjap7/4orET02ev4cTNYBJKymkSzNL4hkJmlSDX6iyNoNlxN63tZcQ8u8z2&#10;uY5M+PFf+PJf/45/+MOX/NN3ZvQx9WfOtiMEv3xBRW4SV3YsZ7q9tImeCdNWiUZftBZnZ0d0+n7N&#10;4J++YOSQ/pjb2BGwZA3Xwl+TU6keuqu2lpjQ3qht3hv/5D4HNq9kksLbEaIPfurNjz/1Z+hwPewc&#10;vZgpHPfwqfO8jE+iRpuV28MLVB00hqFEmjrVe6oGnfV0VCZRFnWGhVM9MbH0xmXGXhavPszMyTOw&#10;1tehzw/f8v3PvzJc9JHHpEB2nr5MeHIqxU1qjLayCmmHuhIy3wr32beJpXNmYG9pycB+wrd+FK0r&#10;+DRG11S0spf0y1rO3hZfKCgWLicYJTbZ2tpIRXE2r8Pvc2THRokL3hiOG88A6c+ffujLjz8Oot+A&#10;McIz5fuL1nP43B2yy2u1ZV1UrZTaLCnIIDLkFvu3rRb+b4/h2KGCj734Rso+3kw45qTJLJs6kylG&#10;VhIrnFi09RhvpPhqqn9DZS7JT26we9U8sQkX9A0MGTB4GN/98Kv8O0qw1xavSbPYLnzrSUIqeRUl&#10;ZMU+1gb2mf3yVz7543/nv/3DX/jzN8MZaOyLz7ydwsUTqaquo6GunFcR99m5bQ2T/T1F7xvSp3dv&#10;fvj+Z3r/OoiRo41w8p7Fml2nxF7jKaisFXtvoqOhnJK30WyfEiDYa8X4ic7MW7hM7NYDfb0R9Pvl&#10;M/oP+Jkho0dh6uDCHOEzj6OiKZPYIZ4p7Sp8T/h/bmYawXdusWnlCtxtrBip8jLffscPgu0qh2Dn&#10;LJpqyXpOXbqj5XXU4B+N+/+GherU2vj9a4Uh7//2N3/5H5/y47fzf47j95L9l/N/7ySt/PgtKarW&#10;xyspyScs+A6LJAj5+zrj6mqJvbM5Tm62OLo74eDmgq2jkwgRA8ysnSVQ7yAhT4y9pZuWqjJt04tp&#10;PiJWzYzRtbLG1tMLj4niGF6+eNp5YjXeEktTO4IWL+dhTLQASSONUjYlu1WJ1XS+38qjjuqidF7d&#10;P8HeBY546Krk3g989N0A9BwDRYzv5ujlO8SlvCRaCNt8B0sGD9BhoMUsbP3m4+vvj7+HFT5SB1tb&#10;MwwNTdEdbYX3vM1cCn5JRV2T3LNZtJIIwKS3nDy0H09PZywdJmDhaIGti72QUx98fX3xcvfAdoIN&#10;jjburFyxgxdRGTQ0tglZe/fvQVIIl5YMU6/l7EnSZok4CePGkuU4GLjyzUgbdJ0nieN74y7t6Whr&#10;hYutPabjzRg71Bh9HXvWrz8ggjyRWgX+cs2GqjwiHl1m/rxpOHk54jrRjYmTfZjkNxFXZ2cJ5DZY&#10;mwtQufmxcN4qTp++QUZuubZ+kpqinl9QyMXzZ5go/WBmYSv96SPk3BcXF0/cXFzwdHbAQGcE48aM&#10;wc1jMpduPqWwRE2XE7LXWivBJ587p08zc9Ikhk7QxdDMEAuzCdhNcMDPaTKBHl4EOJpip9+XnwYP&#10;x3rODk48K+lJYBen8ujULjwl0Jvb2QtR98bL11/AVtrVaSJuZi5Y69phai4i/sBZnryNo7Q4kcjr&#10;21k70wnDoQP4658+45eBphi6zmP2llNEvomnqiKbvLQojh3dg4uPL/oSdIyszHB0tRMi64C3lTMe&#10;Js5C2swxNLXCL2g+Fx9Fklkuwqmliarst9zaMR8LnaF8+9NA+ui7M8HZHy+pi7+bPT4OFliZGzFu&#10;uI6IQgkiS3dyO/ItZbUidpWYE3GdEP2EgzvW4u4k9mVngYWNpQQq+a7vZCbK6ebmhaWVLdaO3qzd&#10;dZKXKUUiCMVPBBXVNE3tUE6pTs1q/vbssaD/fGoPA9Qpr9Un1KnWx5WG1kh58v1jbLGeip7dQpYe&#10;DSW9SgkvNYJVPi/qsEsNK1H98j5JG3/zFk7W9vQdNopRxuZ4ePiKvU+S8ot9ejpiL36jqzMcHR0d&#10;PKfP42LEW3Jqex5G0FXLy4i77Fq/nMk+ntpINC8XB5zsrEVE22BrL/3t5Iqr+0RcXH1Zu2kvwc9i&#10;qZLiqieSf1vDniTt+zq2t8ilqyh6E83JVWuYaCcEy8oOG5/J2sMhd3c/3F0nSpu7MNbIhEmz53L+&#10;wSMKm0X4tVVTlBTOlV2LmGBuxvS1h7j5tpQmqXN9cTpvQ69yeOtSfD3tcJY+dnGwxtvVSRvB42iq&#10;zxAhon/8lz/zx7/+iO4Eb/aeuUpWZRnFdWVESX9vWr8MH/E/awcrLKSOdk5Oghk+TPHxJ8DLHzdz&#10;eyb7zmDXkbOk1zVTL+JGPWz6XRiqdlOn1F491FHTstU046bCdM4d2sdkbx/0xhtiKX7qaO+Mk2Ct&#10;jZUlpiZGGJlPwMzRHbeA+Zy6KsQ6KY389GRCLh5g5SSx/36f85c//ll80AYj16XM2nCMC4+fkZBT&#10;QJ3aqFCxPimKshy1Dmp7bS450Xe4dmg1Mz1s+FnIwVdf9qHfcGts/Nex6+ot3uTEUFIYTfiBA1hO&#10;sOb7UePQcXDFQ0S7t/ixh5cbrhIbHOzsMNETgqtrzYyF67nzMoGSVkXepf61ZbwKvs3GZYuxMbcU&#10;zLOXtnfE0dERW/nX0sEJCwdnwVw3IZnT2LTzEBFR8fz2NF6Vt1vaSWSblpBSiVolZGkvoTr1JWH7&#10;9uLyrUrw9eeH8aaYugWI3U3Cw81HhIKb4L89RuOE4IuQnjF3OWFRWSKK1Pp/XSLSGynOEJF+/CCL&#10;J4k4sDTFU2zC3dURFw+Jd3K6ubliL3Uf2XsYDp7T2HXtEUlN4lfSp80Z8Tw8shVbi/H0N9ZhvJsd&#10;TtMnCUa74yrizNpa+sXAQOKPHUeOnSAzM0vDVTUatbI4lyePHrJ03iL8fbxxdVLtKBhmZ4WznYPg&#10;ige+7pNwsHRmmv8cDh+5Qn5ps7YGlzRND7mSU637qKaSq0MladtFhBclPufQ6lkYjRnKj30GY+gi&#10;/SV24+8/CV/pL08R6MZG49HRHYuhpRWzlqxm3tKVzAwKZIqQ1Ynu4rvmhhiMHctYfUuW7zhHZEKR&#10;tL/y00aqMxK4e/AA+qNGMW6qHxuv3aKiWnpFOkw9hFIjDruaS0m4dYJlvl6YCMYv3XSdN2klNLTX&#10;UVDwivUb5mIvsdbUXHzYX2Ks4IeLk9xX2szGQvDXypVpM1dz8mIEmdllZKel8PTeZQ4vno19fyGz&#10;n37OZ72FC9jPZPb2s1x7nky1GuWsuZf8UNk19VL7tYV3zUV050dwYutiIfqm/OFXXUZZuGHv4o6H&#10;s8RFW2vxa1exRzfMrBwwNJnArAUihh9FaOtbqhZury8lNyaYbSvn4O8tfuDmxvSpAfh5SSxzcsNO&#10;sNTc3Bo7F4lvMxeyeudRolLzKG1qUxarHe+EfGkbaHaIHbxf7kDZdU2jEP/nz9gnfWAm9jrAzQqv&#10;aXNx9ZjKCB1dvv7uKyH9Q3Hz92Hz4YMExyaTViN9Idd511JCXuhxds33YqyeGXMOhPEoowaB//c3&#10;Ff+XfutokXukvmHniqV4uYp/LNjAjdRSCqXjqgtSxZfm42w0in7DxjLE0g/7yTOFayhst8bLbgKW&#10;wvvGjzbAwNyR6QvWErRgKYEzA7TR2RNdbHCWGGxkYES/0SYErTrEgxep2prMnVK/utIMntw4xjxv&#10;CwaJcB9uIPxw0gKmzl7KJGX/EkMnGI5n2JCBGBgZ4+k3haXrtjBvkXxmipf4sXA5Bxspg5GUwRhT&#10;24mcvfeSnLI6LYmuNqXTpIn6XwMO9UJs4J1K0jbQ1VhAwvNwDq7bieMwRzbtu0BkWh7vHz3ID8Fj&#10;tfxIm8SRDjXwQLBLs2UlVjUUks9Jn3VVU5v5lPv7N2I3xAQr3w3suB5NRp1a27+eivpqymvrhR9K&#10;vdVI6ro6aivKaGxsFL7Yg2na7dRNOxqpyYkn6tIBAvz9CFyzk9NPkiiS77WKXyvbUHf+LUmrTFt7&#10;TNxRQU3eE56e3kTAd/qYmC1hwdFIclu6aOmupLwkgfD7F1g0zZ9pgkNegi0q1rk6Owq2ueHsJHg7&#10;YQJjxb+NhMfPWb+fxJoOGoUj1Bcm8+rKDhGNxgwabchAfUeJu1Plu65MEsxfsXY74a8ziM/IJyTk&#10;IWsXBWJlMh4ziVHWEqst7Nxw8ZoiferHFCfxheE/0+e779Ex9mDbxTdkFDfRJu1UXZrIg6vHWTR3&#10;tvBBT8Eld7zthb8JT3S1d8LJQWKdi8RU52lMmbyE42duk5ZbSqsaCVmZxR2JW55WuvzSdwADjN0x&#10;cZqqjazy85nCzoNHCY2JI6+uHrXfQA+3kEP9o+KxcLjujjrqhEfev36VOQFzMDG0QNfIAEvnCTi7&#10;2uAlsclXMMjGyAojU9EEHh7sPH2JKLGZmjbxuY4q8t9cZ+sSf/oPHMjXQ6U9rb1w9ZnIpIkOEuPM&#10;JI4bo2dozJARBphbq4cbR3n2Npsq4eYKT7SH7mopAC1R25OgVYG6S00tbm+ivq6GMGnjRYvmYS6x&#10;ycxatJjENDcfH9y9vPCWvrUyNWDU6HEM1HNi5YknvMlW08frQfhg2IUD+E+czA96Nqw7oZK0eWKX&#10;lZQlvGCN8FZ9c+Hzq1YQ8R+StOroSdJ2vE/Sqtl43Y11lKfEcWjlYnzcPJmxeD33EvJITI3j0Zkt&#10;rPAyYFCvb/nq4770G2iL3cRVwkGOcjU4ghcvQ7l4YoPwLnssLOwk7gvX9pmBt/Amd+HJNrbOjBtr&#10;wmT/WVw4e4Waylra1TI80m/K5lW39azX2dOPanNgta5mcW4SZ49sZqK3aAhL1Xc20jbuwslc8JAY&#10;7iZawEJ47USxid0HTgpW1NLSUk97RQbZz28SND0QlylrWL7/AWllahm1JrGJXKJDH7I6YBZO5hbo&#10;GxtgKL5jbuOAi703U519mSucwnlcP8aP7I+OvLfuXgox5a2C440S2tN4fOMIq5YE4SLxwd1dOJKj&#10;2IO9nE4uYlveODqpWT7Cs71nc+LkbRJSCuTeEgeaagm7foI1Qd44iNZycHLA3tVVdLc77t4TsXP1&#10;xNjKUU7p6w07efEmkUbhWapZVE9poU+1mfSX0grqIU97QxnxoRc5sGwiDrp9+Muf/8qXvfXRdVvA&#10;7N0XOR72goz8LMriIgjdOh874fojdR0w8lzMpKAVTPXzYrK78GSxFwtLMwzGmDDBzJsZwq2fvc2l&#10;VnRwV2cLTXVFPLh7hiWLp2Jhq4utm6Xghh327s44e3ri6iKxVfxIZ9R4hoy3YuWBq7zKLpfvSgxL&#10;DebEtkVYmpny1a8SA3QsRDs54OnqLDzYRnSVDaZGEzAcoMvokab4Lt/AOfHvukY1s1DZh+KI6oU0&#10;hAbaPXbS2V1HTkoYN/cvZL7lQIb98AVf/jCM/mbzcJy7i92X7/E6KY6q3Hiu71zBRDNdfvi+D+Oc&#10;Z+A0TXjZtOlMcbfBz8FUcGAUYyT+DtI1YdGOU4TF5Wr7UKjlHVpqikl6GcHutctFSwi+2loIn7DS&#10;lk5wEw7n4xOA78Qpwmls8Zs6gz0nzok2U2uZCgeVcvYM2lE/VLzqcUKtL8WeOmpSKI86xTx/V4ZL&#10;uwwxn4Wr/3KmTQlkqpercEVzzK1MhXsbYjjaFFvPAPbcuE18WUnPVURnlGbGce+M6Atna7FhG8FW&#10;Z9xcFX5MEt7lh4OzO4Zi6wZW9gQIF7z0MEJ7+KlyG9XVFbyNimDPusXM8HbC1WaCXENs2VG0nbPg&#10;nbMPNpZOGAj3NjSywytgKZGidauEp6oZIEonRj8LZtO6lViJTjc30hfNOQE3R9FP0k4ubs5yPeF9&#10;BsYYDxjGeF0r5mw9xmuBsAZpn9L459zavRJ7k9GMnWCMoZsLTlNEX/tN1GaEqRHByq6mTJ/Fmeu3&#10;SMnJoCj1BVc3zGDahJH0/vF7/vrJLwzUdcE1aCPrD10lNiGLypJi0t6+ZP3yhaIvLRhvbIyD+Jqr&#10;xEdH0SQ2VjYS0yYwXn8Cds7+wkV2E/YyjvIawZCGGnJiX7JMOOuIwf35SvB/nK1oyImTtMGBGldx&#10;ssBMdzTDhonNGJqy8tAZotJzBeFV/9ZTWZRJ6K0brJ67UGKltKHEaGPhWOb2op8FJ9ylbb0cvXCz&#10;dGXm9MUcv3iHAvG15t/imcqTaXHt/alei8//P0na/+kPVSkF17+dmqvL2dNpv78rv2jrZKrgqxxJ&#10;/touQJuWFs/RQzvR0xkiQdSBTXslEEc94m1OMikFWUQnvOXq1cva6EkjExtc/BfyILZUDLeD2px0&#10;np3Zia04k5WXC0uPHiEyK5PM4mKKc4rIeBrPjW1nmOs7h4DAeRy+e4vk6kqqxbBUklYdagRMz8Y6&#10;7w81LbIxnYacYO7s3IK3mz+jnKZx4NYrYoVV1DR30tJYStzxTcyyMOLH7wbxyVB3/Bft5srNh2Sn&#10;xlCU/ZZHjy6yYuEcdHuPo5+eCyv3ntHW2lTkvaEyn+CbVwicMgUbRzuW7dzA1chHIq7iyMzLJj0p&#10;kci7d9m9YhVeVu74uc3m+NFgikrraZJgoNbz0ooqbajO31r99yRtSSgX5szHZIQlH/Y1xsjOn51H&#10;jhEZFUlWRjI5qUmcOXgMH3sf+nw7lGnTlnLt0XOKm8Wdu5ooyoji9OF1Ih6NcJzhz7qjBwiOekp+&#10;fi756RkkPn/F/TNXJbAvx83Ck5lTFhESHkNZfZO2Nl5kVBTTAqYwztAM96nzOXf/JQmZ5aRnFpCZ&#10;lEDm6zCOiGD2tJay6ZmzfP1J4pLzhKQpwpFLZvQL1k1fhO5wE4ZKv245eZiI50/Jik+jVMj6/cOH&#10;meNhwS/f/gN//OYbjKZv4OTzUgmQ0gJJzzi5JpAxI/pgNXkyu69e43VGJgWFxZSnFRF3O4pjKw5i&#10;LUE/cNV2afcnNLSV0FUTz6v7Z6VOc9AZKEFx2SGuhaeRWtOtbQjXWZNBbPhlAgOnMdjQGhPvKawV&#10;4fomK0FsLYfKmAxSroSxZlqQkIJhDDMYx+JdB3mS0bNpW3laNLc3T8d0WG8+/boPvxr6sWjzcR49&#10;jpD+iCU/OYrrFw4y3cOdoT+OZJT7LA7eCiWvolJiaB1NZdncPHWAGT4SJB2s2L5vF/fDw4hNTiU7&#10;r4jEhCTu3rrFmhXLRfCLgA1aw6kHrykWcl4n9q42cNIOZSjKGTWk/M07fzv/66G8WEk1Na5Q2ZqC&#10;e/UE+V1rPq3lz0i4fYSNVlPQs13EkiNhpJR3CagLiZL7dYlYbm8QcSH+1SG2WVGaQvTlS5pY+7H3&#10;QMaMN2fh2m1cuvOAt8mJFJfkEPsihA2LZzFB2s/Qxp2N50J5madGkrTR3SRtIP4e4O2Kqak1mzZs&#10;JTzkMYW5IkIqy8jKySIkNIyN8r6RgQXe/rM5dOk+6Q0S+KXePWmlnkPblVn5kbSD2hSvtUjI/83r&#10;zDcyxXqcPtMXr+Da21Te5JWTX1BFqtjepYvX8Zk6nRlLlnPqzj3SpW8am8ooTHjMhS1zGDtmNH5L&#10;d3EjtkQbn9LdXM27hhLaagspKUqnLD+dimwhQMlxVCbG8/iciFr/GfT5fhg//aqLu988bj0MpqQi&#10;h+T0Nxw+sU+IjPigrwcbj+wlNO41SXk5ZGXlkPr6LRHnrrDaczKOxna4C8E7F5tDZn2riGa5uepj&#10;dfyepFX1lX7rbqGltpicl8EsDZrJ+PEmDBtnyepN+wl/8pLc7BwhmclE3L/DpvWrMLe15PM+vxC4&#10;ch2PX8drywo05qcRe3kvO6Y6MrL3ILxn7hDyGcOzrHpKVZJAbq0eyPWoQlUIdX+FuMKCxG5KBV/u&#10;nz+GpwhjN4/prNh2jpCkWvJq1e7M5RQVvOTOnh2M19Pny75DhMi5s3TLfq4/CiMpPZnSknTC7ktf&#10;TZvGqEEjmeA4if23IkmuUuS9g7b8JO4c2yV24om5uR2bNu8kIjySosICSkqF3Er9rt6+zezFSzC1&#10;ccQvcBFnboRQ3iKiRZVX2kuts6rsvF2JDhHYWmU6S6lIjeLB7h3YfPUrP/TqwyATO2as3M3Ze09I&#10;SMuhJC+Xt88esWqOH1bGupiYO3LkXASJOdU0tnfQLDYR9yKMDfMCsdEZyVQXZy6dOc3bhFiyirMl&#10;5qUR/TKSU9t3YTdkPGMNbZm5/yyPq9uobWim+plg+9JARg37BfM509gWcptXFflkl+eTnpHE43s3&#10;tNHDE11c2LF1G6+jntHVJBjSUkZ24itO7tuHuZ4FAf4BHD16iNi4KGnvXEoFQzLE3kMv3WWO51R8&#10;bH1YsWQn0YlVFFV1adPde46eGK7Wb9Z+E5vqaKigOOEp+5dNY8zAPnz2XV/03Oaw+fBlwp++kJgY&#10;K+Q0nD2bF2JuOpYPv/qWPuOs8J69nOOXrpEtcbwoK54nt85Ju01n+AhdPAM3cfphLBWiJjpUzExP&#10;4JGUfdTgQQzyc2PlpauUV0osFNNSD2A6unqStInXj7LY3UXErCVz193gRZJwhfoyEpLuM2Wms5BS&#10;M/yCAgl+KraU8paMlFgSXz4h/PZVVi5cyhT/uazZcISU1GLpq05ahSAXPnnKHsF7Z2sHzJeu4GpE&#10;NjFZLdqaio1iFiqvoI1SfM8jNBNS61+2FPIuL4KDmxYwbNQ4/tsHIrCtpF03bOfRw3ty/yQSUjN4&#10;GBzKOukzfRFk9kLWtx09S44YolpTuLYwlZc3DuDvZIqniM9V6zaJnz4nKTFFyp5OfGwcjx4Es3rd&#10;NmyEq4y39ODojWCSiyu0Cc3q6G7roluENWqRc7XmqNi32iynXLDp7ZVrBNra8tXnH/GHPmrU1ThG&#10;jDRgyIgxDBw2iN4Sr/qO7ssYC10W7dnPTbGR7CbhcK3VpN7Zz1ZpU31jK5acec3DzEZt00QttqiR&#10;fyL42lsqKEyKYt+aBcKlROxMX8K5t8XkCkhU56cQumM6VqPEZr7vx3d6HszdfIgH4aFkC/7liVi6&#10;cXA3njZ2fPNtX77rp0Y7B3Hs9Dn5ewLluUnEht1l26rl9B4wBjPnuew9KzGzql3sopWakhTCr+5j&#10;lrMuvb7+nF9GCh+Zu43Lj16SkpxGdkIMj6+dkbY1Y6Bg3Pd9BqPv4Meq7fsIexJOYU4KOXEvObVt&#10;E+7S930HG7B09zVeppXQLH2jdgPv2UTj966XQ/W+tHF3Bd01yTy9e4Wlc1YwdqQHl6+9JKe8lVr5&#10;hIJH7UtK8b8/VDhSDyUUTrRqMVONeG4Q/y0nLzyYY4uXM3KIIVOXH+Ly83SKxUaatdj871z7Px+a&#10;Lfa81P7+rrOJtjLhQ09vsXDWDCbNXcWWC4/JqFEb9MiV5L7qah3Ci1UMV99Radt3HWVU54UTcXoD&#10;077VxdRsMYuORpInwaZNRHFmyjOO7lyN/sC+BHi5cXT/XqKjoygoyKO4sJDk+DhuXjkv4tCVccYT&#10;sJ26jJDsdiqbu2jIT+D1xU3YGuvw5a8j6Wfoyfp953j1KoY8iemlIm7VkjlZWbkc2X8E47FGjNfR&#10;Z+XaDYQ+jyI+I0f8KJsHEr/XB/ph/MNf+PwPf2TASDs2nIkhvbCR1oZSCpMfs3vDYhydXfHzn8mZ&#10;ExdIiRbeKvG0NDuX5JgELh+7xDy/+TgYS8xZtpMnbzKobmymuSydO3uX4Go6hl6/DKC32WRW7b+q&#10;LYFRWVqpbaalNohRCXjFkTQ8+Fs1qh5YCLctSo/kwNYt2Ji5MXa8PTNXrOT660ekFqRQmZlN+ZME&#10;jq/ejL2Zsdh7L3zmL+W8cOvcOrGF1hoKXl1i83wPfvjxR/71e13MvOaw69gp4sVXsjNiSIx7zpWL&#10;Z3Fz9mbYUFPcvedxPfglhWrjL1WM7p5lTrQN8tTSBlrKRsywo4XG+iptTfXNG9dh62SHpZsDO04f&#10;ISIumjThR3klBRRmJ3H7wlEm+/kJL9DHefEZbkfl0NJaBzUvuXlxLx4T/eijY8NGaUuVpK1rrJL4&#10;8IKVDhbomulisGoF4f8lSStl6OyWuNJjxV2KQzZVC1d6w/7FQThZ2eI9ayk34guobpYv1iSS8+Q0&#10;y6f5S1v6M3POIe4/LSC9qoOC6hqeSgxeFCSa0diYKXPWcfVxGuklbeSXVREv3OvKpQsETp7KvOkz&#10;OX3oIBX5OTTX14sGET2olUCaR0iMtj6udGOn8Ojm2kriXj4iaIo1xhZj8JL4e/JxCPGFeeQX55Ce&#10;GM3jm6KL5s9jrlx369adxKdmUl9dREdpEjnPrjHFd6po1ZUs2PWAtIoWmtvFLjNfckW0hN1oS6zN&#10;nZi9dg1XY54Sm5ZO7tssEm6GsXfOLIwG9OLb7z6jr7k9y26/JaZMrdVeTVuB+N7Gebg72mJh58ru&#10;/UeFQ0RTrpaik7bIzcnjmnDX+QELMBtpzrrluwmLSKCsupWqwhwOrpqJl+kQiW+GHD17noiYeJLU&#10;xr8lJTx+GsXG3YfxmBLEktVbCI18TVWd2rRI+kjaSLWVtgdCR6tmWypBR1s9XVLf7PAzHF0zgxHD&#10;R+IQsJZt11/xsqydgrZOwc9mKtJecH/DbIwGDeHLH8cywGQaK7ed4mn4EwrS3wpveMnVa0cIcPZg&#10;TD89+bsX5+6+oKhCbWLdTGFeEju3L8bVwxQbjwnsuXCMe68jic5MJaMon5QkwZzzpwkSnvj9wPG4&#10;LNzFledpgiVNVCfd49jGOaI/9fnT1yMYP8GL1Rt3id08IzUtkUThBvevSl+6BTCszyjG+05hdchD&#10;KsW+hP6oWst/yjaUjQhmqkER8o6oH23jrYq4uzw/uoJAVwfsnWey5MAzLkcVkl4pbaeWg6vK1BKB&#10;rvpj+OTTXoxyDGT53ouEPBXNlpNKYeJzbp/azjRvG778uS9WU1Zw5GYUZcKRO5srKMmI5eqxg0yQ&#10;8nu5urB71zZeiW7OECzLFJ0d+yaJW9euM32KL1Z29vgELeFqVJrgfJO2KZWGUVrfCbq/T9JqfSnl&#10;76hPozzqBDO9rOnVeyQfD7LHd84WrlwXzZMUK5gseB0TzhHhlz4GTvTur8/MnRIzs9LlAnK9thrR&#10;yrfYsWgGlrpjmD9vAWfOX+NNTCIZqVlkZ2bx+lUUR08cxs7TBzNXP+au30dqSQM1rd2it/K4c/kM&#10;vvbGeNkYs3rxXCJE1ynOo2JAalIaIbfusShgFsbCZceYeXLhqegi0erNal22xmzuXTnBZP/J2szb&#10;wKCF3L95m9zUJPKEI798GsqujWuxNzLi1y++od8wfaZuOkRU3TtqG1tIvnuZfTM9GDeyN94rFnMw&#10;IpS31RKDq4VfJsZw49wJlgVOZeokP/YdPERcUrxAaTmd2c94cn4/M6cGMMLUmwU7LhCSUEipwGx7&#10;RxdlYlc3D+3CQGcMPw8eiY3PNM7dEhwQ3M/LySE+Jprb1y4JRvihp2OAsaE1uw+eJiVbLZVQS2L0&#10;M2a6WtH3m6/46MsfGe4ylc0nLhH1JpZyZTNxT7mwYzWulsb85btfMVUDDiJjqBScf/dONN/bJxzf&#10;uBF3I1tmB81j7+XT3E9+RUJFAbmlUrfot9w+coal7qIpJ7gSsGgL91JKKVK6SJGT3zVlz/lbclYl&#10;cHvO3//0X87/OY//UUl7zv/FkrT/uQL/+VDvKfdWpwKq36H7P/xFO6UXtd1S3ydpu8R4MjLiOHdi&#10;PxPtLdi8dimhYQKE9TXUtzaLwzSQL6L3mYDj8qCZ2Nu74SBgdfpFKZmlzZSnveX5yXV4Wo/Hyc+H&#10;lUdO8SIjl+zCYmokOLXUNlGRU86bF/G8eh1PUXUVTYKwali8traOlEeNCtRGpEqJtJKrERBtOTSU&#10;RBK8exeTXAMY4xLEYbX2YWkjLWpjocZcEo5vYIGtOaOGm2Div4P9V1+TkF4qgb5GW2csN+8lN07v&#10;IcDIhQE6TszcfIBX2Rly/UpKE15zYecuASAnfNx92H/yhBChGGLTUyQ4JAqhfUPs88fcvXCcAN/p&#10;WEzwZ1LALl7ElFLR2P37AvfqVOX+rZ21JG1nJnWlIZwPnIPVCGt+HevG7K3HeBqfQlV9HS0tQlgb&#10;q4mJfMKO5eswGWqEz7SFnLgdQXa1kIbaCqJvnWDHfF8c7UyYtW49+y5f5+GzFyQnJ5GbnkZmQjzP&#10;HwWzbfVW7CS4ubjM4tSVcFLL68ksqyRERNbyBbOYFThTQOaU1KuMmsY26mobqC0rojYvnquH1Dq1&#10;DozVc2Da8nNChjNpbC6TPosh/ORRpjsHYGTux4JDJ4hKUWWvlXZvpl2CVJaI6os7ljDRQonI4VjO&#10;3cGRZ0JIRLHnPLvOwSU+mI4fisfMeRy8fJtXyelCoopQO343VdaTl1rI/QfRRKfkUlxbJ3bQwruW&#10;HBF8N9kopHhMfzOWrznBvZdZIkJELHXUU5f5hLsnNmBrZ4OOYwABG49w49kb6ptFiKqdJ6ubqEst&#10;4vmVy6yYMREHW1Ncp83hXGQ6GaUNlInovLXBF7txgxiqMwGXRcc5HypBp7CC1maxmeZKirKfc3rb&#10;Oqx0rPjRdgprz98ipTBfyHkJxW+ecHDNUtxtLJjo7cXJy5d5GpdArJDAtxK01AL4L5+EcOXMUezd&#10;fDHznM3cXReJyq+kuLWFFmUtylB+Nxz5RQXn90k8TWxqH+g51Kseu1JURP2nxtP0iDY1ypBWtanb&#10;c+JuH2Wj1VT07Rez7Fg4aZXvaFE+pT4thLuzqSdJ2y62WVaczOvz57AzNWOYrqEI5mXcjUwkvahC&#10;7LqOuoYybemJm4c3M8vTCX0JFIuPBhOcUk59XTlNqfc5v3Ue/m5OUscAtuw4zIP7IaSIAMzJSiMh&#10;MZZHDx+we8dunGzdcPGZwYp9p3mcW0luq5BsrfTKy+Wn8n/1UoKLWo6iuSCLuEvnCRqjw4QRY5m6&#10;cBVXEnKJr2imVPyiWuymsKSCyBjBnJRUbR3YwgbBAxF/RbGPuLR5NvrjxuK/fA/XYsQW5dKdnSKh&#10;W2tpl75taq6itbVB23BCJdwjr15i5YwgbdOLIUPNcPZdLGLrIrFCAirLE4iOuMXWNcsZb2CC/4xZ&#10;nLgkgidDhEZePklJKcSJOH158yYHlizB2cYFfWmPhZef8Cy/ViM6PUMfVUWlj9Wp+kMladtqqc55&#10;y+OTO5ji4Yalo5/430HuRKaSX1orZRQx1yy2XFXEq8gHbFuzkHEjBuLuH8C+aw9Jre+kvqKEtLvH&#10;OTTTmeE/9GbKvIOcCs4kpbpTmy6koft785Kbyos2OZV8bRS2UkJ1QQIRd67h4+iGt9dMNuy7zMtC&#10;EexS7rYuEWYFr3iwextm+oYM0DPFf+02gl+naaNSahtrBWPzyUl4ysmta3GfYIGZ/UQ2XXrCyyIl&#10;NOvJf3KN0+sXMNPXm8mBS9l//AKPw54KaU+gID+LrOxUwiND2bxzB/YeE3GftoDNx2+SUNZBhRAq&#10;tcGEGuWmHk60SyXatIpIrbpKKU95zv2dW7D/pjdjxhris2wDd56lE1dUTVldi2BMLQ2lKTx/eIyt&#10;iwPxsvRi7rrzPHqdR6VK+nXUkhAdyb61K4XAu7N3w2aS3sbR2CS2JMKjprGEVBHc5/fuwHGsLsPH&#10;T8Bf8PtuQSPlFbWUht3jwuIZGIwaiPMCIVqPQoguLSe3soqK2noqKyrJy8rm2bNoia051Es8etcp&#10;oqkqhej7F9kghNlM8GXOjIVcuHiJlCwhriIy09MyiY0S7BXSuHnhcnxd/fHyW8Tpu3G8zWkQYdwD&#10;GepQMVxNi/3tdWdDhcS0p+xbPBnD0cMZMs6CGVsuczc6h/yKOlpFbDfXpBF8eQfTfKz4vv8gjCYu&#10;Zv0ptXZfvtic2j28nPy4cK7sWY+hrin2/qvYefkZBU1dYhN1NApPCNm/l1GDBzBwogvLL15B9La2&#10;oZVm7lKersZikq8eZLGbM2NHWjNr/X2Je2VUVBWTHneHWdNdmWAxAb+pQTwMiaQgr5CGOvHHhjpq&#10;qyqJFRER8VzqKziu1mFVD287G2qoexvNYf+puNjYYrZ0OQ9fV4jg76ZSzFkbsK5sXX5oiRk5VDOp&#10;NdVoyqUrN5yDWxYxSs+YP/ygz+Qlu7gT8YpyuV+T+FlDc4uUI5uI25dYOtkZT1cnZq3ezqP8dsGb&#10;OlKfPuTcxhlMstEncNYsdh45zaOIKF5Hx5KSmCSiKYmYly/Zu/cILt4zGKpnz+LtRwlPyaJa9Y8q&#10;S5uUraeRxIbb5Q3BZfmvRnDp5Z07LJ85E2trKyYtmM+R4xd5+OAJT5++5MmTCC4KB1m/dh4+3tZ4&#10;Bc5m07lHPMsSjtTcQML1vWyYao+ukQUrL78lNK+Fcm1EkQJXlahso0PwryzjNQfXBeHlYoXt5Dkc&#10;f11IVkOXxgOe7pyCs95ghoid28zby9mIZDJLKmlpqqK5KovEsCtsmDYF/f56DDLxY9nOszx9kyI8&#10;RrC0tYqawngenTuC7YgJIrSns3zfTRKL6mnsbBGukcSTa7uZ46LDgL6/MMFrLlsvvSCxWMRggxLT&#10;ZeS/jWDnXE9MdYYxSncCU1cd4crjWLKKymlrFa7UVEZM2DU2BgViOHgCE1ef41ZsPtXSlirhqWKn&#10;6nYNYn87upulzQtor4om5PRhZnvNY4hxIFcfqaUoumjSoqN8TBM2751KDvWuQp1mwUsVQbs6FF/J&#10;IfFpOJd2HmTl9CXa5msHLj7mdXY5NfJVtV6sCmP/7w5lBxoct8vdK3Opjglh5bw5eE9fxNK9l4kr&#10;rKe2RY2eVSxAytGteHGPPWtlbC+lMj+MsLPrmd5LF3OzRSw6HEFWXSdVjUUkx4Vx/uAWsVNLdq9f&#10;y4uIcOrFr9ra2misqSI/XXzr3iUWTPfCzNoW64DVXExsJ7+6g9qsWGLOr8PVwpCBunZYBWzi5tM0&#10;SsqFF6nd+KWfW+X+b0PC2DhvHaN17JgWtJLbj59SKnivNilsamrVZihEikhe5jiW4T/+yAhdD9af&#10;SyYpp4aa/ESSHh9naZAvbj5TmLlgPefP3Sb+RTR5Saki4FN5G/1aBPgVVs5egauVj8S8hRx78IKk&#10;knKqC5O4t3s+3hPGMWiUIVZzD3L2cQoZBRIzhQcoLaF4udrxW5tKrAxC41Q9bf+uu5bG0hjigo8z&#10;a7IfxlaTcJy2lsO3Q0gtzaOhrZ6OphY6ysSvQoLZv3oBDhZjcfQJYPO5SF7mdklcbqTo9QW2zHfm&#10;p19/4ZvRbszadIqQ14ki4stpaa6gsTaPhNdhLJu7iLHDzEUzBXDmZhiZYu8qAmtJeLXkibZBnErQ&#10;9hiuStTU11aSFPOGvVu2snjBQjZs20pEbLT4YyGF5cJzCnMkdicTceME82ZOo9fQCRjNOMLxR0lU&#10;iW54VxvFzct78PT1o5+OLRuPXiQmJ1dimnClhChWOVmhN0Efo9WreJLaTE7df0zSdqupte+TtB3C&#10;ydXSZRVJrzi0aCYuVjZ4z17JtaQKyltE5zSnUPjqIjv8RR+Zz2D6kjM8TaijROJFaWUpkY9vsHCq&#10;C8Z6BsyYvZFb4TlklXdRUic8VOpZVFZG9JsEXr98Q1pSMo3VleLrwtfUaHJ1SDHU+v7q1H6Vcqll&#10;it4+uUWgp9TBaCReQbM5HfZa8KSCkooyqstFd8p10xJSiJFYkpCeTbVcs10tBSHxV+2Y7+81GUuP&#10;tSzcHUKGBJD6lnQSIq+wY47wrLGOBMzbwJXgCEqFD6vY0CqcoiqjgKgr51niaYXJuGGMtvNgxd0Y&#10;oiU+1JdnURR2jL1LRJNMnqLNNjh14S4vnr4iXXhqdk4GsUlvuXT5EssXLsPW2I5ZQas5fiWM2KxK&#10;CjJT2LvIF3fdX7AzH8/BC9eJTM4ms6JG+EwNxaKjk/JKtCWXouIzySup0dZgF6jQ7FzrLQHAdx3K&#10;nqStxL7oED1Vl0PJq2uc2zKXYUNH4DRrKwcexZMuGq1axQXheRUpT3iwdQGWY3TRMZqI75JT3HmS&#10;RWFhJW1N4i8NxaSkBnNw2WKcx9ny01gHDtx8QmZ5nfh8I5mpbzi0azmL5vqwZsNSwmNeSx+Xi5aQ&#10;dm0UziL2+vSO6LE5gfQRzWUStIO9D+Kok9hRk3CHI2tnYij28dUgC6Yt3c39iGhtU8lmictNjcKp&#10;3oqGX7UVy7Gm6E3yZ8Gdm5RUt0t/SjV/i/dq5sHvOQ3lTcKHmktozIwk7vwmZnu44Og2h7WnYglN&#10;rxf7FIxtr6dTYtPNncvxMTeg76AxTFp7gstPU8mpUBtDN0n9SyhIDuHqwVUYDNPF2Hc5686HkVNa&#10;SXtlGtlP73J07Rp0dQyZPGUaJ8+dIjE9gcy8PBITM3j14g2h9+6wadUCub8Lpl5TWXnuMU/zqijv&#10;UDMre7BJ7V2h1inVXsv57reRtC8Fp3xs6Cv3HjBhBpuO3Sc6OYcGscu21hpqq8Uebl5lnWcQv/4w&#10;Fo/VG8U33wrFaKUuK5nbB7Yy29MWKxszdu45Qoj4SXxCJgmxUsaUJJLjX4tWu8HkWXPQs5uI/dQV&#10;BAtfLKppIb+ggIc3LrLA35k186Zw8+Ip6mpqBOMFwxrUiFDRQBIT9yxbipu1M7pW/ux5mM7bknaa&#10;6qroznnC6V3r8J00Azu/JRy/8Ij0DOGZTdKuLcK56sp4HRHMtgUL0Pu+H8NHmDBt0yEihZOU1dYQ&#10;d+M0+6Y5oz+8L1NWreF4ZBTxVfXkVYl2qhU+U1xISlyMcOyXmo9XNDSIHTRKiIzl5RWJMX6zGGw5&#10;iSWHbvAiu5L6LtGYanm58PvsWzIHc+GCHoEr2CblUnG8tFr4SlOD2FylaL9sbpw5RpDPRCx0TZiz&#10;YDWP3ySRXynlevGU+U4TGDWkPyMsHdl0NpLQuELySmsE9ysEK3JIfnGVXctnMfzn0ej6rGHn3Sjy&#10;hX+3NMYS9eA0m2bPxknXhmWLJP7ev0NUTiopZYUkZ2YS/Vy0zdlz7F68BEd7D2wk/q27+ozEcuEh&#10;7WId77FRW7ZN6qToQU+SVvnDv5/Kln47/+c+/rak//H83zpJqwGagPR7OkplWY4QpTDuHD1I2M1r&#10;xL56SYYYzOvoNzyLfMb969c5snkd7ib6jBw+jvEus9kZUUZyWSsVOXFEn1+Nt9VoxhoYYOM7i32n&#10;rnDn3kNev3lDel6BCPsaCkrrqBKVqR7yKb2t+JM2s0vKo3bvVklaVWoFs92oNajyqKt8TuiefUx1&#10;CWSM6zwOv0wnS67R2dUiBp9B0sn1LLK3EJC3J2DTfR7ElFBc00FHmxJBEjwb4okNOccun9kM13XD&#10;d/1uHmUmSGArJePRXXZNn4Nu3xGMGzgGJycvps2ez6z5C5k9ZzZzgwIImu7D5IkOjBo1nl8HChmy&#10;W8mj58VCSnvIYKtyfPm3p6V/+/ffk7QXA+fgouPEOJtAdgW/FCJYre2wrk3DVDsRpiVw46AIu/EW&#10;2EwKZPuVYDLK2mitLCN490rmTBjFqN4/Y2jniZ2068Tpc5k7dy6LFszR1hFUT+isLezp03sso8e7&#10;smbvVV7lVZNTVUdaaiJPbp7hwdXzhIaEEx2XSXxiKlHPXxAhdQ+9eZKVs9wxGKvDz4Ot8Vhyg0ev&#10;sqhrzKepIpSLixbgZjEJa781XH2WQl6FgIyI8LZ30r5CAuqKUnlz6whbA2wZM14P2/m7OPRMTWvt&#10;ojjmFqfXTcZi3FB09G2YKmT+4PHzPHocQkxyEmmFxRLI68gqbqZWyIbaPVytR6rWWE18EcL2pesY&#10;09+cletFDMdkUyR/7+qspuDlJY6tmcJ4XT2c5u5m7x0hZ0JYfgvW3W0SnuvURgdJ3Ni3jgBnC4aP&#10;N2fz5Ve8zZfAkvWWO+s8cDMchomdL4tPvORZrthla7sAnZDmbiHZla94eGwnPmbufGkzhcVnrhOX&#10;nyVkNZuk6+dY4uXGsL69GTp0OA4+fvjPX0zAgiVCQucTNGO6kH8fpnjY03/QCPobuOApgjM4vYQ8&#10;IR3/d5O06iN/e6p3VWq2Gymn9pu8/zdJ2re3j7HRahr69kt+T9K2yrW076kkbbPyd/XtesqLk0WM&#10;ncPd1JzxNnZM2XeImMxaqprVg4dO2oW8tJWnEX3tMJtm+DLGwI6Zex9wO76Umop8SkL3snmqJXrD&#10;h9B3pDUT7Cbh6zeDuTNnsmheELODpjPV3xcXOweGDxjJKH1LvJdu5HJqARki4pp+93LBAHn5e5K2&#10;s4nW4mySb1ximYkR+n0HY2DtKfc+z7GHz3kcFUu8GnlVXCK2U0GR2tCiq5tKtcaTCCOVpL26ZTam&#10;BvpMWbmfKzGllEtDtSsC1CEkva1OcEPtOCzkryKPtKgHbJgbiJWBKaNHmYgQm8/uCw94kZxBRWU+&#10;9RWveXx6F7Ocnfnmuz4iSo1x9fBj9ryFzF+4lKCgucyZHsB8f29pSz0G9R/ELxJ4Pffe5rEQ72pt&#10;K3YFdlIIRR41Ain9IQDY3VhBYWwoR5dMxt7MDJfJS9h3O0FsWfyhrVubctshQv6d2HxNfjxPrxxl&#10;hrUhdvauzNtzhvCqbqpFGGcLth0PdGHINz8yfdFxrjwroEB4eqNqT9XAcmtlXhppV1Mru9V6Vc3y&#10;XiW15ULwHj/Ez9kDH++ZbD10hfhqQS/5fFe3COqCV4Tt2YmTkTnj5L5zL1whqVAwtU1cVU1r7yin&#10;qSSRkDO7CXKzR3+CC8tOR/Akv53GulreXtjOKi8L9IYNZaS+AzYe05g0LZDZs2awZOEswbCZBAT4&#10;YeNgS79hoxll5sz0tYfFH9splKKqUXJSEqlCD5n9D0na1Gc83L0VVyF3Jtb2LDh0iuTCVkpbu7VZ&#10;Dl3tUsemXEozH3B99xqmmXhiM2Ubpx4mUFjXKuUX8VOUwcvgh9w6foaQWw94GxNPskoSxL2WmHeH&#10;K1KvFUF+6PT9iR/6j8J92V7upDdQIQS+7NkDLiybztj+vzDa3I6pq7Zx9OZjHkTGEBWbRkZOGRW1&#10;rSJGW6gRNaF23lYjL9rzhIAd2sCkCVYM+W4URmMtcffwIXDBLOYsXkjQ3AXMnB7EDD9/bAyNGDZg&#10;BMNFGK0/Fc6LzGqqpe17NuxUXSp2pNY3ff+6q0GEc9Iz9i/yx0JfFyN7f7bciCempIlaEQRdatRW&#10;SxZvH+5j6QwHeg8diePiw5x4kkKWdKrCFFrLqE9/xtMzO7E0tsTCe7kIm3D5ewctXUJCVZL2wF50&#10;hgxkiK8rKy5d/a9J2oYCkq/u15K0OqMdmLkxlMi4CmoqiymKv8vS6Z4Y6ehjYuDA+tW7uX5ZxOyz&#10;aBKTMsnOKyWrsIo8Ec6V4gdNUq9OxGdbqmjPjuP49Mm4WFtgtmgJ4fE1QthBulODT83WtTig1USr&#10;z7uuRmjIpDM3jCPblmEosfI7HQ82nnxAjBBztUt1u7Rnp3yvtb6K4sRnXNg4m4nOtlhPmsv+V5Ui&#10;ssuE9J9mjZ+BNopKz8gMS8+peEyZTcDMIObODmJBkNh1wFQh1a4MHmnMV73H4TR9KdeiYqiUcmjF&#10;U2t69ww3ljcUP5H+e9dGS3udNqsm+P59Ll6+SvCTZ6SlF1AtbdAmKry1uUUb/R/16DL7Vgdi7+RJ&#10;wMpjXH1aREdjC/HX9rN2sh1jDc1ZdTWOcPGDKq0NlCMr0a74UAOVOTEcWjcdLycTIf6BHHlZSEZt&#10;B7W5b3m1ZzIeRsMwsvVh9qEQnhfUU9Umvic209Ug8Tf+NifmBeI6ZAIjXBax92YU6aUNEl+kLp1V&#10;dNWnkvBABN04F0YbTWXm1ku8yqkWLGkRHE3m+c1dLHAbwyiJGf5L93I1phLRcrSIXXa31FGb9YpL&#10;qyfhqDdS+siNNaef8UwwtKJZeKFKYnWUkhl7kyMiruz7WmK54ASnonIok3gvBVQdrXIU/zFJq3Zj&#10;bsqkuSKSe7u2MN1qOv0dVnE5MovSpi6JdSqWSvFVl8ipYFrFY/VQQI3ab1K7YtNGR0OZ2EUU59TG&#10;mgHLhHOtZOueCzyLy6KkvkUbGanOHhPULiI/JfbKBXv44L8f6ncVBbrbpGxVeTQmRbBxyUI8/ecy&#10;a91RotLLqWgSrFB2LP/9bZJW2fbfJmkDeo3H3HQBSw6Hk9/YRb34bnlxkvD4YK4fPsjjm7d48/IV&#10;qRmZJCYk8OJJKHcuHmf/+rk4Go1gyIhR6Hsv5PCbdrKqhM9lxxJ3fg1ulkaMtpiIz6ozRGU1UtPY&#10;Lm0idiDcqL45kRcnTrPcYwEjjPzZefI+b3JKtYehGjNRbVdfSmHMI84s8sBs+HB0jP3ZeEniek4d&#10;pcnPCD25DAu9weInhow2UMvmzGC22OPiwNksnDOLmYFTmejpiZmeCYP6jeHXcVYsPXOHFwUl1JSm&#10;8Wj3PHwnjGOkrjVTdj3mcYqyE/EltfyHtJHqSzXCUPWrlrTROFUP3XrXVUV1Ziihx5ZiZWaEmc8i&#10;Fh55yPN8uXZrHV3vWgRLBWQFs+sLMnh29QjLJ9pgZORA4Mbb3I3vpKmljeLo82xf6CQcbyCjXZay&#10;/9YLMoVzt6sHAxJb3rUVUpQWxeEt25gwVm1qO43jl9XD1QZhYD3tRJtYjXrI9nuSVpVS4lyjxJes&#10;bF49DCPk+j2CHz7m1dt43sTFExWluPsdIm+dZO/yKTiY6/HxL+MZ5rOHXbfiKK4q05K0dy7vxdt3&#10;0u9J2jc5OVRpSdqXrHKxRd/CCOM1a3ia1ozQ3//LJG27StI2l1OZHMWxxTNws7HFZ+5arqXWUawe&#10;0HSkUfL2Csd9gjAzC5I4eIXX2e1Ut3dTU13Mm/CbbAzyRk+4ssUEH5auO82F25GESD3epCWhNq7K&#10;LW+ipKZJdEeT4FSr6D7py/cxToxOYFK4q5zqUNjeUVdB2vM7rJxkht7oAYyf4MC0NYc4di1Eewic&#10;EPuWQunP4rIGSiU4lLepjb2U0pXyVieR++QcU72mYu21kUV7wsiqrBMbj+H5tT0sdfRmpPDoNUdv&#10;8yazTBu5puxa2VOT9F1lUgwnl83C29IEXXtPVt+LIba0huq8BGKPL2WGrT56Y/TE5tXghDlMnzaH&#10;eXPkXDSbafOm4ebrpm1K3e+X/hhYerBkt2izlBJKCrI5tSYAr/E/MmrQz3jPWcamU1e5Fi44GBNN&#10;Um4uWRV15NV1UCb+2CDYrDZ303I2YjZaa6k205L+nVo7das2ay2hUmLulR0LGDxkBA6zd3E0LIVi&#10;+WyLGi6hzUoK49GupViPN8LadRHrjz8Xnie4LZiizWTqKqeq6hkhB7cz186Pn0bbs+l6KHFSb7V7&#10;fVVJFq8fX+bRFdE5928Sk5BKXEo2MbGJPIt4Qtj18+xfNQc3sdUvB45j2ORNrL0ZQ1VTI3UJdzi2&#10;dqbgmDlDLKax/XwYcXk1mq5WmxOrJWbqsuOJPnQCJ0NLdLy9CLh0joLadtGiUlWFk2qUtUpwSlnV&#10;jCJ1CGrS1VZDS2EMqdd2MsfLFQf3uWy8mER0iXCyTmmj9mqhkvHc3LkMf1tzdAysWHP+Kc9zarWN&#10;0VTDtnWJni19yhu5hvsIY/Q8l7Pg9GMySspoKX5N9Pn9LHf35OuvfmW4jh72nm7MXBgkXG4Rs4Lm&#10;MysgkDlTJuJkrsvgwQPoI1p00q5rBGeVUSp+pjithk3SZx1KF8hrNVDyXafYalWylqSdPclOYqoV&#10;VjO2cu1FOrk1omVUPd/VSRzJpfBFmGj1rQz5wQD7xas5EfOSJuG/pS+fc0ItETVuML8M6Y2140Qm&#10;T1ss5VrK3MAgFs+eycKgyQT4e2j7Df043JQxtjM5efs1mcUqV1NLRmIsDy4c4sGlYzwLfSC8JJ3E&#10;xHhev3xK6N2rXN6ziSA7S/QHjWTAeFeWX0nkVUEbrTUlNL++wOa5U3H1nM6UFSd4EpdPpfij9tBd&#10;cLJdsLg8J5HQEyfwHqwvnNCGmVuOEiF2V1JfTfKD8xya6cLIn77BUHxt1qaDnL7/lAcRr4lLyiA3&#10;v5iSUtF9laJpm0XZik13C3631iYTe+Mcm33m0d96CstO3SG2SGxBcQSJTc8uHmWRmx0GY4y0UbY3&#10;4tSMoi4aBfM7lf901optlJAbE8HRtSvwMJ2Am+c0zgW/IkmukyDYtdrZgnF6I9CbNpP7r2tIKevQ&#10;9F6n0h1dRRRl3uXCtkVYfavLWOf1bLn2itzacmrKH3Px0HJ8rSYw+NtBmOlb4+U3mRmL5jN3ufTL&#10;woXMDJiCn+gp5wl69B8ynEFmHhLnbhBbXCv9Kkb/G+cXH1eb1yt68P8kaf9/evyPC/8/PtT7mptL&#10;pynKqF73fPZvv6m4ngbk78RhBKiFntHeUEqjWp9GAlz0wxCun7/A7t17WLRwMfOD5hI0yR9fC2MG&#10;ffpXPvnwS3428mZ1SClxlZ3UVaST/mgHs91NGNp/KL/208PFZQqBAbNYtWYtO44e59i9h4TFJJOd&#10;X0mzMIKuFjEwwRmFrz1FVGK8J0kr0Cz/SsDuLKCm5iXhuw8Q4DQLHdf5HIzNIkeIcbcQ6JbGFFJP&#10;r2exgyXmJm6sPhXH6/wGEbICrlrSrZL2tnhyX17j8pw1jDXwxm3dTq6mxwjAFxKrdiu0cubHP3zG&#10;5//yKR/+6Ss++OgbPvrkaz7/7As+++QvfPzhP/HpJ//Enz/6lE9+GIeOzXJuP80X8S1BUjyhuUOB&#10;qyp5T2v3VEfIXmcGdaXBXJk9Hx+5r5X3Ki6mFJMjANuqEREFsNLmhalEXjiHn+EE9LwmsfLcXVKL&#10;pX0qK7m2dBquv3zKp3/3j/z1y4H86avB/OWLX/jyy1AIwCUAAP/0SURBVK/57PMP+fjTP/LhJ3/k&#10;08+/5s8f/MSA4dYs3HSS5xmK6LfSUldGc+Zrsl5H8Oj2HfYfPs3mrbtZungp82dOY/5UV8xG/cTX&#10;UtcPvjPAbuF97r3Mp1ZEWUPRLQ54eGBt6oPLksPE57dRUddMg4BQY7dcW8JgR2MhBS9vcmHlVIwM&#10;TXGYt5cjz0t72iX/CQ+PL8PLwpCfeg1n5HAzXJx8mD93Dqu2bmH72XOcCY0kKlXIbGUTrY3S6831&#10;0oCVJEdHsmvlJsb0m8DqDWcIeZtDiQSzrs5ykh/uZ/MMG4YNH8msHbe5n1iJ6AvNhNQ6OB0CYGpd&#10;xHcdtby5fozFrtZ8+XVf5h8M4WVWLTW5Cdxb44qX6Sjsveew/UEByfVCejSRJ/fvzKKtIpyIUzuY&#10;buvLZ/bTmXf2BjFC2Fsb0nixbzuTDfT49K9/5l//8iH//NnX/MsXvfjjF9/w4Wdf8slf/swXf/on&#10;ev31n/nLv33ID8MtcF16iHtJheQ2NoqYE5BVhVVcQp0qImsJtJ5TJWl/E3f/8VTvSRnVOnvaO3K8&#10;T9I2lb0g9tZxNlgFoG+/lOXHI0ivEj9Sl1bfVdPX1Dqhcu12sc3KEhFyF87ja26FsYcXgRcvk1wo&#10;fSvxSe4g7SAv6rLJfHSaA/OmMmiECb7b7nIttozqsmzSLi4m0LwvX/31r/zjR4P461dD+eSLn/j8&#10;40/48tMP+eKzD/jmi4/54Ysv+fKDL/llwGjsZizm9NtM0uqaaBbsUZJONYR6qf0qr7skcHfUFJIf&#10;+ZDDM/yxGDaa3n3HMcDEG8epQnqWrWbz7t2cv3GNUBGfiXkFFDU2UyP21iH+VBwfyo0ts7E0MWLa&#10;6kNcelNOiTSrWmJCTdtTO+qrESz1ZXnER9zi6Lp5WOmNYeSIMZg7+rH20FWe55ZSLZ9RG3A0Vj7j&#10;+sb5OA0ayn/7uz/z1798K3jwLR9+8Dkff/QlH330OV9+/gk/ff0BvT79g7wndR5hitvWm4SkV1Ct&#10;5oCr9SeVSBQx9k4Lriqwip3WFJPx5AZrvEww1hmL79wt3ElupaT9nfiXuEJ7G81NlXS1l0FtNsVR&#10;99g12RVLM2s8VuzlWvE7KlrbyA+/xKlZTgz84ltmLD3NrdfFlEt7tEpPKkRVWK/pHe2JWJP8KzYu&#10;CNvdXUdddT7REaFMcfFios9Mth29QlqjiBHlT93V1Be+4vm+PUw0t8NsopCd0FCyq6T/xOzUyFYx&#10;EmhQO8MfYqmPPaP0rJhzJJTHuV201NfzZO9CJo75hQ//+7/wjx/0Efzqz0dffc+nH/9VbOWPfPbR&#10;v8hr+Vfa8E8ffcbPwwzwmr+NsPQm8qUR1DrOyiLVodZybtNimrShEOeKtGcE792O98+DsPH0Zu2l&#10;6wivpEE+opmTmuYuBLalKpLwY9sIHOfGMJtFbL3yTBPTnd0V2sYVlXm5JD+P4cHNRxw8cpoN27az&#10;cs0SFsydxAw/OxwMh/PjB3/gw89/wT5wK7cTGqkWvKhJfsrNHQsxHtKP738YxEhdO22ZjDmLN7Js&#10;zU4OHL9CcGQsMTnFZNa1UC591V5XTHPaI06tED/96Ve+/Kcf+EJw+6OPv+JfPvwTf/zkI/7y6ed8&#10;8vmX4j+f8/kHf+aDP4tN9RvHwsOPeKIS/yIcujScUORMfFoFUVVd9eBPRHhVygsOLvbHzswYW9/5&#10;HHteTnqDyFMxgg7V/02ppIfuZf1sR/oOH4PXxutcTSyhVF1D2UtDPq0ZEby9tAd7MxtM3Zey9Ohj&#10;8dt2GkUwNWTEEnpgD7pDBjBSyP2aq9cprVYJdbTlPdo7xPIa8ki+uo/FHq6M0XFlxpbnPE2ooaGm&#10;jNr0EPYsD8RinBGDf9XB3MABH/cpzJu9jA0b9nDo+GXuRUTzNqdE8+1Kte6b4PK79nIoSRRb98PV&#10;0hTzBYuITKoWsSZ9rtxKmYrYuiKsyt4VxGpvdcp369PoyA3l+M5VWDt5McJ+HqeCEwUj26gXbGwS&#10;waYeiqjdtdtKk4k8vh5fR0uGW3mx+H4miW8KiDi2l6lmP/HNX/+eP33yDf8qtvwvn/zAx59/JTzh&#10;Iz774E98+m//ymcff8FHn/3Cx9+PxNh9BmdDn1Om8Ekri/xQL+SePQ/JW+Vs0XCvpbNZCHgbTWo9&#10;eVGfLSIaOtpVZdTnpTYtErsyXvP0zA5tTXgH/w3sv5okb7eQcPMw66Y5MMbAhJWXonkiWF6jGkLF&#10;B024Sv3am6gpiOfQ+ul4OhphNzmQI1EFpFe3UZfzhth9U/AyGY61xwzW30ggpUlioty6u6OB7toU&#10;KtNvcm1REJMHWzNq4npOPU2nUA0EVJVqKxIDSCQn7DI79ScyUn8yfuvPESkYWCv3b6pO5dWdXWIP&#10;o9EbP0YTRuEFICGKFqljV0sd9XmvuL9xEm76IzCTuLvrfg4JNa3USTU6O8WXm4X3xV7g1JKZuPxi&#10;jm7gEQ48yaKoVeooWKa8XoXQ9+7Qc0jfdzemUlvyiBtrljNZz48+3tu48DKXkpZ24W1qbwKVhJEw&#10;Kk0s3SJ9JNiv8Fn6prmzjgaVcEx7w9Mb51k+V42gXUDQkv08eppKqXA5lctSXaSWZ1HoJNFTa3c1&#10;6EBtwNLxPpYre1TnewSjq1VatypH8CCS7auW4TYxCP/FewiPL6C0QWKV9nkpm/SdWu5A+7LYkZoB&#10;UVkQSti59Uz7bixmJvNYeiRMezjV2V0j8aJU4lsOma9eE3bvEWdOnWfLrv2sXb+RRQvmMnOSK54W&#10;I+nz2R8EZ75ikM00djxvIVN8uCkvjqQLq3GbYMB4+wCmC7+Kl/BTIw7WKXbQKeKzsu45YZu3schy&#10;BqNt53H9WRYZ9R1USgEbpaadKnkgsbOhOJbHO+fgpKevjazefK2ItLxG8mOCubTRl+8++if+8Ofv&#10;+NePBvLxZwP44s9fCFf4WHj3B3z05V/4QvjDZx99wocffs2//TKSaYcuE5ZXQm1FJqF75zLJfBxj&#10;jZxZeC6J1yWNYquqlVXr9vSjlryS9urWHoaoSCiup/qis4KSuJtc3eDLyGGDsJuzjQOR+RSrtlZJ&#10;q+4G6Td1NalHRxW5L+5wZJYXowYY4Db7LOdftNIo/lkafZbdS5wZPmokVrP3czMmixrtWxJbu6TR&#10;WrOpyI7i+qFDOBu54WY/gyMX75NYX0etfE570KYte6LsV07lq+8tSL3/rla4Ym45udEphN8P4+jJ&#10;c+zZe4DN69ezemEQq6c746H3E/2//YB/+LgfvzhtZdO1t+RXlfOu7gX3r+zD18+f/mPt2Xj0Eq+z&#10;c6hoVBtLvmKVqz0GViaYrFvLs/Rm8oQSqAezvx3a8gKqEeVoe9dCh9qdPeU5J5fMwNPOnonzN3Il&#10;Q2J0q/D27nTKE0Rfuc/FxFT6Ze0NYgvVg9532uymnDfBXNyyEKsxIxnadzTj9aTcfjOYvXQhG/bu&#10;4MS12zx8kUJ8Tpm2TJtqAdVX2qHIixrFI7io8aj3x7uWGkoTwjm92h8bvRH0EX7ZX9cNR+/ZzJuz&#10;lB0bd3DuzHWCI+KIzighvbaJIrGFFrHQjqpE4Uwnme4zDTufLSzZ+4Scihoqa5/z+NhqZgmHGe67&#10;hL3Bb8kR8FGbRKvd8tX+Kc0qoV5XwsM9G5ml9vOw9WDdw1gSymupFGwOXu+L4S+f88G/fSLxvB8f&#10;fDWEzz77XmxatONXH/CXb/7ER9Jfn37xCX/5y0f8MtqYKRsO8yC1RHRuOY9PrGe+wxgG//INvXVM&#10;MHD1Z9LcxSxfs4oDJ05yM+QJr1JyyS2vob6t/Tdr+f1fLfiph3KalpGmUzGts1K4ykNu7FrEwEEj&#10;xN73ciIiTbBX8UPBoI5CKtNCCNm3XLiwMe5TNnL0bqbgo7SXVFetOdvdXUxry3PiLh1mo08Qv452&#10;ZMnlB7woFA6lHK2tjqb8ePLeRPDs0UPOnLnBnn2nWL92KwtnzWaBnwtuev0Z+OUf+WfhUT+5rWbx&#10;1ViqWqRHku5wct1MbK1tMZ64mvNPMshSDw0EWLu6GqT8paIl48g4fwE3YwuGuzjjc/IoufUSV+TW&#10;auS8ts67+LkWT7UlsaTucnYJZrWWJZJ5ey9zfNyw95jLpispJNYoS5DPtVfwriSWm7uWMM3JGhNb&#10;T/aHZpFU1aEt36RmvdS3Z9FUIfzn9k6mDTFmjMtyZpyU38vKqc8XXb1tKT7Co/5fog/+VTTBHz//&#10;lD98+lf+8tknfPzJ53wtfK73lx/z80d/FD73AT8M0cVr6xUeZZZSrgZiKA4n/6l/1R4iGkWQvutu&#10;FxyqTKI86hhzpzhgbO/BlM0Xpc3rqFAhV82K6xacac+gPu4F4VuOM+5nMybMWcbuF0+obmskLziY&#10;3VN8GPvLl/zDp3/kjx/9wJ8//JkPPvhWK9fXH/+Jrz78J74ULP5QOOfHP41i2IQp7DmrNtuuoFU4&#10;a0ttzzJJr0LvcPn8aTbv2MWaDetYvGQ+swN8mGFvjMG3n9HrTx/xRR8TZpyI5nleq+ibAipD9rDA&#10;yxY7p6ksVMuKlDfR1CF1FU7Q1lUlOqKQNomB2SEhLDZwwt7AjXnbTvKkqVviWT15r+9xcU0A43v3&#10;4pfeIxhjJLFrykJmzV3F5u37OXvxOqFPo4jPLhZ7aNEG7HSquN2YTvztS+z0Xkg/mymsPHuPhLJa&#10;aTPxmapcHuxbj5/eSIaP0GPtqRCeFqv41WMzalbOuzaF33l0FCcRfGwfAbb2mFu4svdqBNE5VaS+&#10;fsVWVyt0zXXQX7yINxnd5IsrKe0hvScXkXiSe5Pr2+fh+YkuY+02s+VKLIWCzZV5N9m+0ptxQ/rw&#10;b//9Yz794Ds+Ebv5UGLdp599wedfCZ/87EM++eSf+fqrf+XDL7/i13GCuesvE1NYQ6N6YPU+Savi&#10;mxbjxF4UVGo0QdmOOtXv8pnfzv+5j78t6X88/7+WpFWX///c8V8L3nP+j47f/ia99Dt0Kwj497+o&#10;Ux3aiD0N0ISYvKuksTCNtLBQLu0/ymzfaeiOHssXX3/Dhx9/Sq9vejGqXz+sRw9i+Jd/FiHyOV+N&#10;FYJ0L5/X5e0iKIpoyrzNnYMbWeA9HfPRDozqM5ZvP/6STz78kM97fUf/ceOZGLSQo5fvkiSGXtcq&#10;QkTuLiGlp0yK7P9GpuRUz/kUKayrfc2T3QeY4TCTsc5zOfQ2i9yG35K0yaSdWcdyF2tsrCey5UY2&#10;b8taeoi9ClBChzo7kih4fYMrQasZPdYDu9VbOZX6mvrmPF4cPMjs8aZ8/Y9/4lcR+wMHjWfIMAOG&#10;jtBnxIgxjBw+kDHDf0Zf52dGjx/HKFNPLCdt4tJjIUMVdXJ9FeiEwMpPcR3NyTVH10bSCniWPuLq&#10;vIVMNPPHfvImQjJrKW1WpFv1jRrVVilBJJ2oy2eYaiABwMeHRWdvk1ggBL+8knNzJmLz7Z/5+B/+&#10;mW/6GfHzKDsGjLZg5Ojxcg5n1OgBjBo1gDFjxsprU5xdZ4jIvUJGQRHN7fUSXLJIuXeWo+uXa4vX&#10;f/XrQHr1HszPv/QRwvSL9FNvxv/6IV+LwPzL58OxmH2L+y+LaKjLpS7rCjscbDA3d8dt/TEhLGqN&#10;NgFYsZt26R1lWXRUUJbymNu7FmJpboPb/EOcfFoholpapj6e9JfnObp1jYhCsacRE+j3XV+++stf&#10;BIA+4tu+vRltZcPM1Tu4LIQos0hokKZiq4h/Fcb25WsZP8CM9ZvOEhqfR7GQ2E4RIDE3t7PKz4TB&#10;g4aw5MAjnmXWaXakjg75vnoyqdKYShYn3b3IandHPv34Z4J23+N5WiXV2XHcXyOB3nwMTpMWsTu0&#10;gvTGTukNZXnSJ+QKyY3kxfldBNlP4lPb6cwR0vGyMIOGpnSebV7H1PFj+fG7r+g9bhy/jDEQ0mJI&#10;v9F6DBk5mlGD+6M36Gcshvdm7MjxQoYnM2npEW4+S6WoWskYOTQjlx9/w8s1lNX+8B99Vv2mTmXN&#10;ym66ukUEKN9Vf1fEvrWQlvIXxN06xkbLaejbLWH58XAyRHQp4ahdQwhzh7AO1b6dVFNdEk/CxfP4&#10;WNhg6TuZlXfuk1nZ2vNkWr7RqUYYNeSSH3aOowum8FOfMWIDN7j0poLKkmxijs7Ed9wPfPXBp3ze&#10;15zB450YNdaMUcOGM2bEEEaPHMy4UcMwHD0Gk9EG2Nt6MWvFNs5EvCWxuJr6VsEdzQdU4d6fcl+1&#10;EEJXRyUNhUnE3DrD+sA52Og60u8nI776YgB/+uAzPv/mS3QN9Zg+I5Ddh0/x6FUiZSKs26XXi5Of&#10;cn3TDEz1dZmy6giXY2solyZS6+hqIkhFsPYOnt6/y8rAyegN/pkhA/vioJJ8h09zJy6bLAn2Tcqj&#10;1QjW8gguL5+B06/9+ad//ZihQ/QZPVpsb9hYwYhxDBoqpGbEUMaNHYih/gD0TY2xmTiPxXtDiUis&#10;FlH0Ww9K/0lgVaf2WrCptbKApOALLLAZgbHOGG2H5icibtTmaiphoHb4VlOU1fRMNRqiOD6cXdO9&#10;MTacgMOCHVzKRduYp/jJJU4HOtD/s68JWHKam69FxIv/tWuI1GMnWgk01q6eEjfJL4oYNlJflc+b&#10;0IfMcvEQQTeTzSeukiFko1m65p1gU33hC14cELFn5YLNlCC2vXxJsdqlXLuC8lXFTMQebhxkpZcN&#10;QwSDZuwL5n5WF/W1tdzfOh3XYb34TAjcN8NsGWTgwvDxZgwbMkhspR+jh/VGZ2R/xuuMYsxYPexc&#10;/Vix7SjPUsspqhF71EbPqDZTuKPsWdVG7tspdUx7xuN92/H9ZTDuUwPY8+iREPsem1f1VQ8g6S4Q&#10;whVH1LmDBI3x4FeDQFacCyGpsozu1nwq8hN4cveOkKbNOFp78kOfkfz16x/5tFcvfvj5O4xGDcZ6&#10;yEAG/NMf+fgP32Ptt5GrcU2Uy01a6pOJCz/O6qCJmI81Ysivw/np2z589tFXfPyBEPNfB2Bl58bs&#10;Nfu4GJlOerX4tLR/fcoDdga60O8vH/Lpf/+eIf30GaljRJ/hQ+g3ajgDRwwX2xou2DEcwzGj0dMz&#10;w9xNyn0ynJCUSokfqg3eHyorJeReHWr0UVd9JVVJzzm02A+HCSY4TF3C6Zh6MkTNqF5XO4fTkk5O&#10;2D42z3Gmv+CT99a7XE+uoFz9Xdr5XVsJ7bmRxF/ZhYO5NcZuS1h0OITk2jbqhFjXp70hfM92DAf0&#10;RldI+qZbdyirEZuRRlc7Fnd0tdDVnE/KjQMs9vIQXPAkYGs0z1JEyDVX01z1mohbh1kxfzYTTK0Z&#10;PGAY3375NZ8LSf3qiy/p13cQ7r4BbDt8jpCYVHLFjho6G+lqkxIWxnNmpg9e1qZYLV5KeHw1uYJz&#10;2qiX98dvI2l/s/t3aiOdujS6ch9zYucKsbGJGHiv5sarHIqkLdU09Tb1UEa1Y5dIt9psXl/crY2k&#10;7W3qzLTrccS8zibk8A68jb4VAfZ3fPRjf34Yak7vkcYMG63DmJFDGTtsAOMHqQ1lxjJ2nBXjJ0zE&#10;b8EmLke+Ia+lQ2t/9TzuvXEK/ImxqhF02kM3ES2C6+ohxG8jOjVTV4eqS4t8rrlGE8LJd0/hbOPK&#10;BPcVrDv6XDCqntR7J9kyy5VRevosPx1JZF4dip30+Ir4gVonuL2JxtJ0Dqg1E50tcQiYy8lXhWSL&#10;YK3PecWbPf54mozA1mc2W+6lkdrcU2Y6RSg3pFKbfYvbS+cQMNSeMX5bOP08kwIxJ5UqePdO+kZ4&#10;Vm7ERfboejN87CR8Vp8lIrWS2s4OGqvTeHlrB4vchgl+6bJ032WelKLZnPJXpH8bCqN5tMkfD4OR&#10;mNv7syekiCTpWEEY6RupQ2sOpW8vckbw2KKfKbpTD3HgcSaF6olRz6I2WkjRBiXKNaXZ5HtiN60Z&#10;lOfd4cLiefiMcudX761cfJ0rIlA9zFWpF9X/yn7VQyDlASouqS9LvZobSYx6wrlDu1k6L5AZgfNZ&#10;ufkYF+9Ek13SQrN8URVfHVq3/v5K4at6pPr+auoPqs/lVL+rIna31UFNJi0ZYezesAqXiXPwnLuL&#10;4Dd5lNapR+CqZFImsZPO9/FePbzVlqnJf0zE2bVaktbUdAGLD4VTUK+S+iU0VCSTEBXKsV37meg5&#10;hYFDxwu3+5mPv/2V73v3Z5jYqZHwvl8+/Sf+Ktz+R5OJrA2vF3zqpq3gLemXVuFpqY+J+2zmHhSs&#10;rBKIbxG+J37d0VlMWfVTHq5ay1yTSYx3mU9YcpG2/rHqJ4myUmtV0iaaK5OIOroSDzNz9CyD2Hil&#10;hJScBjKj7nJqhStf/Nvf8Umvofw60hFdY3fGDh/P2FEjGTt+OKP1h6EzZhjjRoxi3BgjRln5sPDU&#10;fYLT8ykvSCRsz2ymWutjYOnNqluFxFa0aQli1e6qF1R+sUM9zFLJRi32q3F178vXXibi/zInlzoJ&#10;9vTGdeFuLrwu78FHiWyd8qpVrtaz0EUTRTFhXJg3hVG99XCcfpxTEfU0NLRS9uoUuxc7MnTMKCwW&#10;HOHa2xwEBrWrIHqKjlyqcl9y+/BhXNVoYeGRh87fJ76+QRhYj7jW5msrTqCSfyq5plmGvBaf7axt&#10;pFjw79zOY3g7T6RX/6H83H8Q/fr1ZUS/HzEf+hUT+v+ZgV/9kf/2h158Z7OB9VfiKKyp4l39Cx5c&#10;3Y/fpCn0G+vIhqNXeJWTR6UaSZv4ktWudsJLjTBet5rItP+63IGGnxpYKX3WQvv7JO3pJdPxtHXA&#10;e94mLqjvtaoH7mmUJVzlqttczM3mMXntTWLyu7VY3NVWTUtRLLlPzrN13mQchB8N7j+E7779mo8+&#10;+ROff/UZA4bp4Oo9jzXbznLvSbxmR1pRlL+oh7Taw2V1sb8poOB0S1kSmSHH2C5lsrOyps9gPb7r&#10;1Y+vJP5+//E3DOs7GjenmSzdeIrTjwU32zppED/qqEwnL/QwMyZOwnbiRuFqEeRJAKuqfMaDfUuZ&#10;OsqIoTOXcfhVPKXvb/mbz0qElV/qeXr2IAt9vdFXG4cFJ5BQUU9JyjOuL7Fn9Feidz/7mZ+G2zLS&#10;yFV0mj7DhSMOF502eIz03djB6Ajf0xmjr82MXHXiBqFZFTQ011EUfZ9be5YxWfpnyFhjvu09jE+/&#10;+I4P//hvDOjdV9uwae36HZy5+oCEvBKaerpIay9Vxh6OJyWVemplFkBUI8frkh9ya+dCBg0cjt3c&#10;/RwXPlIldtoldk57PpUpD3m8dzH2Rqb4zdrJ2XDxc/EfhYvvVHwSfO/qfE3S1aNs9J7Fj8LlZpy5&#10;SkRuIe+UDbfVUxATyaW927T9Db7u1Z9Pv+7N9z/2pd/PP2M0+AcMf/2A/p/8A3//z5+IrS5hweVY&#10;4a+tNKfc4NT6AGytbDGauJ7LzySuqAk/Ur53yivfldFaFE/OpUt4mloxwtkFrxNHyapr63kgrzBR&#10;+LQC/nfiQ++0APC+TcRO2gQPs+/tY56vG/Zec9h4NZnEasXx5fPCKbqK3nB9x0Kmu9ti5TGV4y/L&#10;SBPKoAa4KPtreZcjnCCMnPu7mTXMlOF2i5h0+AGJpaVU5IVyfeVMXHoP4P/48xf0HSUaUGJwn9HD&#10;GCS4MEzwa6xwOTPRQ7ajBzLBwBBbryAWHHokuFlBhSJNCi/kULpaxX9VepUgVrMKO9TD0RdHmTvF&#10;CTOXSQTuu8+rMsEP1c0ampXJi0waEl7wROLS2F6GGEybx8awEMpam8m4fZet3i6M7fMlHw75hV+G&#10;GjBgqBkDB+syerhg7fC+6I2UvtH5gbH6Yxhl5oj1pCUcvxpMXkkJzfVV5KfEcvPsERYGzUTXwIg/&#10;f/kjf/nqe774/gf69/sVqzGD0O31MT8Jf/vgJz38DjwnIquJtirR7Pe2MNd1As7OAaw9GEFBbYtW&#10;6k7xpA7tUVUF79RyEi+esc7eF3czH5ZsOa2tSVsuuF1fHkfsowMsneqC2VhDBv4ynO+/+pkP/u0j&#10;en39DePEj/z8/bXNuW+/Fl4rdqNiZkdtGjF3z7F28lyGTvBj3am7JJQK/+zuECmVwa2Ni/EY0Zc+&#10;pibsufmUNPWAUsqlekItj/Wus0JelAgo5hJ27jhTbZ3QN7Jj27mHvMooJSPmNVtcLDCw1sV0zQoS&#10;CropEvjW5J6mjgqpLLzL/d2L8f3MAB2brWy/HE9FRSV1qVdYu8CRIcN/5s/f/Ch+bsCoUdIfoiXH&#10;jBzDyFFjGC72MlxitL7xIAwtrHDyW87KHY95nSZ9L+KsqwchNR9Xp3Zb9eP9qVxCO//m7f+1jn8v&#10;+f+iyx383znU5zST6/ntt6/+dmr/qP9UZzcLASsmN+oxF9duxmmCM2b6lkyYYIOLjzezFyxk48bN&#10;HNu7h6sHtrPI2x6dUTr8YOBJ0I0MIdstIt5q6GpKpDQrnvgHQkx232T9zDW4WtgJEAyjX59f6Nu/&#10;L8P0jbGZOpflx6+LIxdRIERZOYdWJPU0WQkl+UWVSj337BJSWF8TTaQQzkD7AMY7zuLgG3HGWjX1&#10;Sq1Xk0LqmbWscLPB3sGfbXdyiS5tpVouoEYbKfLe3ppI9vOrnA1YxohRrlis2MShxChqanOJOnyE&#10;peZ2jP6+NzOWrODIuWs8CI4kNCySx4/DCQ15QPjD60Q+ukR4eAghz6JFOKaRVlZLnZquJpSim3oB&#10;2GYJiAp6FNhKNd7VS3UyqS8N5urCJfhYT8c+YBuRybWUN6n0hiqbQpRKmkqSeHb+CFN0xzNioifz&#10;zt0iNq+DuqJSjgd64zWwFyYjx7Fi1zVO343iXvhzHoc/ISw8VMok5Qu9I2coYY+f8jLqLTm5Bdoa&#10;QvWlScSHXGSTryN+1uYYGJkx3Mwe/3nLWbdxG0f37uT6oU0cWTEVewN9vvzBEKNpF7n1NJfqqhwJ&#10;3JfZ5eqAlbUrbhv396xzKZHrtxEKmn21lVGcJHXctQALaUeveUc4E1lFrRC8zo4cGmskuKYl8ORh&#10;NMd3nmHRlDk46QtoDZDg/euPQjr78+tYc6xnrGXvjTCKmmrp6C7j7ctHbF2+Av1BxmzYdJqQuFwK&#10;hKi1tJTy6sYOVvmbMWLoUJbuuUNkirShMhgpl5qC3fiuh2KrncjjbpxjpYsL33wxgPkS4F6kl1Od&#10;Hcv9tS74mOvg4LuQbcFlJDeIkJT6qMQVEpQ7a8N5dnY7s2x8+dJ2BnPP3iSqMIvaxiyerF3JjPE6&#10;Ih6GMWfPdo7cuMvtx5GESJ88DgsnPPgeT+5d4/ndy0QEhxLxNIaXCTnkltXTJERRCTVNAHao6Xlq&#10;1I7IOXlLtWjPz3/3W3WoV9q78j1l050SvH7bSKRnTdpCWsufE6/WpLWcip7dYi1JmymKQRP88rku&#10;RbhEaKmpQF0SGOtKY0m8dB4vazvsJk9n873HpIvQqZfLaSMWpR2763LIe3yGQ3P9+KrXEBxXXuX8&#10;q3LKinJ4cXA6M8z6oj9yFJPm7+HY5VDuhzwjLDSM8DCxy9BgIkIeEvngEU/vhRH1pGd6Sl6F+E1z&#10;Ox3qybdSUsoNfqug1Eh6WEiX8tkiKWMSSRFPeHDoOvvn7mOaUwC64/ToP7APQwf2ZfSAwVhaODNv&#10;3QHCM2upqGugKD6MG5umYaw3jsmrjnHlbQO1UvfOZhWFK4U4lJMVFcPuFWtwMDJhcJ9fcXJ3Y8ep&#10;U0RmZJFV30x5p9p4pE0EeAllZeHcWD2bgFHj6Dd4JBs27+fK7WDuhkZIX0fwQDDiweNHPA69zZMn&#10;N4l8FsaL6EQS08opqRFsk/bsEeqq39qFNCqEkPekz1sqC0l4dJ75diOYIOWdtWIvodnvKBaW1ijt&#10;0t7eLuVW65iKpGssIDc6mDVTPdA3scJ5kfhuTid1QpCLIi5yaqY9/T7/himLT3D1ZRFlHdKW2qgC&#10;dfcei9KCgLq/lihW7zZRX5FDzKM7LHR2Y+LkGaw9eZVUaaoGabNu8cP6ome8OCRi39YDh4AFHHj1&#10;huKWnum9YoVih0JoqjN4c3kPy1zNhQDqMXX3A+5ktFNRWcHNzdPwN+qP3hip38ZzHLsRIW33jODg&#10;EMGrh4Q/vk2EnE/EVsKCw3nx/A3JaTlUiAhulvp3qeTMuxY5BTPFSdRIKM1oOkupSntO6L4d+P0y&#10;CJ+Amex79JgKCSZqNKci7u+65HttebTVvSH8xH7pQw/6GASx7OIj4ioL6KxOIurhBVbNmY3puAlC&#10;+KwwtvHBbdoCsanNbNi9kyvHj3N59Uam9tdh8BejcfTbzunXdWS0q93Q1VI8b0iNiyDy2i1ObNzJ&#10;Qr+p2OjrCb71ESH9ixBhIeu61ngvPciZkESqRUBXxN9l7wIfDPr0Y8I4F3ZuO83N+0+4LRj+KDyM&#10;R6EhPJL2iHj0gMiQUCLDnxH5Op6ovApy6kWYKKzTDmkLFS/VKUenmqpVV0Vl4jMOL/HF3sIYu6mL&#10;OB5TS2Kj2Ip8plstd9CURlbwHjbNcqLfSF08ttzlUmI5RWKTapOi7s4yWnKfEH1xK/bmlpi4L2bx&#10;kcck1bZToyVpJR6rdYr7/YzpdF+23rpHsXIv6RZtkyVt08kcbZ3UeZ7uDNfxYtq2WMHpehrb6+hq&#10;T6WyJJ7oNyLqrkl82ryWqZM9sTIdx6hBwhN++JohQ0ZgZOHGpNnruR35mvyqMsGESt7lx3F2ujcT&#10;rU2xXbKM4Dc1ZAifVktA/H4oG1FiVb1UZ4fI/tp03uU95uSOZdi7+mDit5brLyWmiMptFixVO/p3&#10;qfUhm6toK00XEb4bLxdH+kxwZ9oNwe9XaTw4shU/m1/4yuRnfJat4fiVcO6FPZVYHCGYJ3j3WHD/&#10;wS2eCOaHhb4QrvCG54lpZFbWSLvJPaQsPX6oXqjkkQIHKbhm462C5Sop1JPEUyjRE2d7qiPgIYb9&#10;Pkn74Cwezj5M8FjByv1hlEnjZ4ddZO+iiegIh1iw9yahqWo2gOJ38r0O6fOOJjrVSNyCdHavX4ab&#10;uysec1dw6W0R+YJ5dbkvebnbH3eTkVh7B7H+dgqxNR3Uq8J0CsepT6Eq8zrXl8xmyjB7RvsKHwzP&#10;FLwUGf1OPbIVsdUaT/bj02wf58YIHT/8Vp8jMq1G8Lebhqp0om5uZ6HrEEyN9Viy7wohhZAnpqv8&#10;Vd2jPv8Vd9f74qo/AhO7SWy/n8fbmjYt/aoShDRlUvnyLMeXTEVnsDFGkw5yJFglaUVsa+kxuZiU&#10;Vxt3INfU8jtqqnZ7LkVZtzizcA5eo1z4xX0dF6KyKWlRyc+ekbRt8uFmsX010kZNw1Riv6Ounqq3&#10;SVzaf4gFQbPxmTqVNTv381DZY2mtlqBtk7NTgqxKDqtu6jnUK9VwKk37n/pcTvUX1b/dHVIzEZMt&#10;6Q/ZvXE1zr4LcJuzn+CYQsrqhN+KXSqu0Cp4rZaW0rpCLvSuo4SavBCenllDwHdjMTFbKKI/jNzq&#10;Ftqbskh+c4/929djamjNeD07jC19cPZbIPFlO6t2HWLPkUMcP7iZmZ4TGDFGhz5W01jyoIzEslZa&#10;89+QdXklPpZ6WHjPY+GRcOJKob5Z6qLaRHC3rPoV99esY96EiRh4BmlJWrVshZqfodm4aox2sdWC&#10;Nzw9uBw30wmMt5jNukvFJEicTnt2k7Or3Rn0wydYuQSwavdl4U9qXUTFYUMIfxLM48j7EhseCAZK&#10;nAh+yp3IN0TmlpJdX09DRSZhe8UObfQwspnIuvulRJe3U691Qk/n/5ak7VbJm79J0mrlaysl99Vl&#10;ji1zZeSQfnjP28GlF0VacrBLeE9bd4PE/1qpT7PgYTX5rx5xZtZUxvUzxm3mSc4+qaFRbUAbdZJd&#10;ixwZpDMaowWHOBMtNiX31OywW0CpLZvKrOfc2L8fFz1XXG1mcPjCQ+LrG7UR5Gr2ndxAzg7pU4nV&#10;neKnyjJES7TWVZAfl8D5rfuZ4jCRsWNMGCJx33tmEKs3rOfIns1c2r2IS5unMtfHmo+/H803VhtY&#10;dS6avMpy3tVH8eDaAfwmTaPvWGfWH7vKq5x8KpuqKEp6yRpXGwytDDBa27MmbbZK0ioDe3+I6Wmn&#10;OrQkbavw5pQXnFFJWht7POdu5GxqE1ktosG60iiNv8IV9zlYms1lymq5V1Yb1e3Cu9qr6W7IpKUi&#10;moyoWzy8eIidG5YT4OeKueFohvbvTe8f+jJ8kAkm5pOZvfIIT1KqKBY+3iZtqSVpNTyXwqlTvVb9&#10;3KXW4s6nueQVGdEPCb4p+Ld7L7MDAnE0tmB832EM/mYgY/oZCV8SXJu/n5Ovi8ipaaCtIon80APM&#10;muSL3aT1LNoXTm6JYGPZK4L3rWTqWCNGzF7EQdFShaJ3VDtotEk4lbZJZ1s1T88dZIH/RMZL36wL&#10;SSa2vI78pEiuLLLFvN+3WE5wYsWOi1x+JHrtcQQhoY9EUz6QWHFHYoPYtsSI0AeRhEtcf5VXTEaj&#10;8B3xr5bqbOmfpzy7f5ODB44xf+4ysRsn9ITrDv/hZ0YLZzAZb4C922T2XnhAbFGdtvmUesynYofW&#10;PsqmxLYUK1BJPzWStj7xAbe3z2fwwGHYzt3LkSdplMk32oVbqTW7K5PvE7pnHo6mJvjP3S02Xkp+&#10;i8RG7VI9Sdr2tlfESv+tdp9Br6FWTDpxhpCcLNoa6ilMjuPM1o0EODmip6PHaCNr3CYHsXztZvbs&#10;3MnFAxs4tSGQhb6WfNRrIL1slzPnzCuxxwaakq9weoPwJksb9D3Wci40Q1t+Q01NV4Od6C6mOT+G&#10;9LPncDe2ZISzK94nj5FZK3pFyqcwUYv3ooW05Q7UyHk55E/CZVSSNomse3uY6+eCndcs1l+OI66s&#10;WXiUxI3mCjoL33B1+wKme9pj5xvI8dcVJMlttQS4XLetO5uOyhCyb21j1lBThlrMw2fvHWJLSijM&#10;D+PqqkAmDR/NTyPHs2r7fi7ce8ht0eYh4eHS54+FFzzi2cM7wjXv8lz04fPoeF5ni26uaxNsV32m&#10;HE2l3XoGP6nSq6WjOoSrddalU/X8GHMmO2PmFkCQ4PGz4kYqJeaoZVl4VywfzKA2NpLHa/cz9ltd&#10;xkkdVj98oPH0xOs32eThgM2YPrjMm8a+M1e48+gZjx4/EXwVbap0i3CHyIgzhEc+4sGzFzyOSSK7&#10;qIympgoKMt9w5eQ+pvi4YyH9Y2jljLlnAL7zV7Jw03Z27NvHpaO7WTvdC0tdXb4cNAHvPZEEpwvX&#10;q86n8OFWFnlZ4yE4v25vCDmV0u6CyS3CedreqXkHlXTVF5ATGcY6t0l4TvBlxcYzxAhAlnR2igYo&#10;pK78NcmxDwi5eJ6DazYy28uXCWN1GNX3Z4b17sWY4eLnJg5M33CS66/yqG0SvCpP5PW9MywOnIOO&#10;iRebjt7ibaH4uFyzoTCdO+sXChfow/cOZuy+9pwMiXEqD6US8x3CRbo65I3uItor0rl34gi+1s4Y&#10;mDiy49w93mQWkR0XzUbXCRjY6mG2bhWvcrvJlQuowYHawMcuwdqc29zfvgjvzw0Za7eNXZcTqCur&#10;ojnhOhuXuKNnNZohTjasO3qEa3cUJoQLj1Q2E05I2EPBCuGST2/x9HkkL18nk5hQTmmVlF9wSD0Y&#10;7xkU2MMx/keHMt+/Pf9XPf43TNLKD+2X979qdLGejrZMYq6dFsObzNB+43F2n8q6rbtFPN7j5Zs3&#10;pKndLdNSyXgZzv7lQViYTaC3qQ9BV1OJUGsoKhN/V6QJie6SRmoSKogV4nX93CX2bN3E0tnTmebp&#10;gq6xOQPNXDCeJaAdlUSykJ0GKYVWIu2JspRHiq0e4v5tkvbp9j0E2UxGz2E6h1SSVkisItiNjamk&#10;CFld4W6NvbO/RuxflbZqo9F6krR1tLUkk/H0GienLGXYKAG7pRs5EPdCrltIzLnzrHfxxnjAcBbu&#10;3E1YXDpyaa08Shdpi9e3N0KjEOMKCVzlNUJo2kR0qZFqEuC08SoNEuyaxcE7NIDVRnL9nqQN4eri&#10;ZfjYzcR+xk6eJNVQIYL595G0AlKNJQk8Pb+fqbqjGTHRldnnbvIqv4Pq4grOLJJ2Gz8MVwtnTj1I&#10;J6miSwvKSsBpoypUMrJTSGNNNWWF4sSlEpBFlLa3F1CaGMbdHauxG/grtmam+M6ax5oj5wSIX2vr&#10;0haki/BKek7slX3M8fTgx74T0J90gisivsqq8qjIvMOJ6X442ThgO385D9LyRdC9H22pCKbqqIYi&#10;8l7f5uSGmZiZ2eEx/ygnn1Rp7dOpnkR1FWrrzTVVdpCblM+L4AiuHVdroq1kRdA0vFyd6D3CiJ8M&#10;vPBfd4j4ogIRzEXERN1l09KF6A4cz7rNJwmJz9GStA3N5cQ+PMLWOWJLY8cwZ/0p7r/Mo0r1mQps&#10;3Z0S3IXwCNFury/i+ekjLHF0Z2A/fVadCCU6WyVp33B/nSs+5mOxn7iQrQ9LSFLTgaU+qi95J0G5&#10;NlxE0HaCrCfyjfUM5p+5xYvCHGqacnm6cxNzTPQx1h/NygsneJktgUS4m+pR1SraUJ5WsYuaYiqK&#10;SiguraNMJYGl3XoS+Ep8CQFRCREhoT3rMb//rvZTXenfoVe9o87/nKRVn+p6n6RtK39Owu0jbLSc&#10;8nuStmckbY9vdQoZaG1VIlFBexkNpW9IvnweL+lb+6mBbHsYTmZ5mzZtuE2+0yKstLs2h9zgUxyc&#10;48NX3w7CftllzkaVU15ayJvTIgydR2E3wZTluy7zOq2COrVTh7qZOtT3hSS019RTX1xNVUk11TWN&#10;QkpUEJS6KHKizt+qqhpA+q5T/EjCkLylpHmNkJQa6jNLyXmaSui1Rxw6sJ+VKxcJafHFZtRYRg3S&#10;xdBhFnsfZZKUU0KuEPbbIlyMdccxaeVxrr5V0/GkfRsKqMuOIS7kLgdXbcTPwRNzAwvsHNzYvO8A&#10;TxMSqRT7Uh6pns43iWhSSdryiqcEb1vBYhGao0aPE5F1nUQhMEqQqmKrkQbaSKd2wZn6QipK1O7C&#10;atpeu9hEt9xbVbEnSasStN3vR4Mo7dFWU0rqk+usmWSKtYkhUxds52ZMIzlN3VoiTtvdWO3+3FZB&#10;S1kqsSFXCfJxxMTaSXzlMA/zO2lsb6Mw/DwnZtjR/6vvmLT4uLZzbWm7CIpOwScRp6pLVDNrh7qx&#10;UrByqPWX68uyeHv/OkvtHfCaHMCK01fIEIKkpiR1vyuVvnvK8yMHBb98cJq+mGOvYimRflXtpBbK&#10;6RBC8q4ykzcXd7PcxZj+g3SYuusutzJaKRGxeH/fXGY5jsNW7Gzz2ee8zqmlVmxMWxNdkVMhmt1q&#10;/ePaGmpKhURVSDxQgkXqrtbc6tIEgjql/YQwdyoyruSHGkmb+ozHe7bh89MAPHynsOPmfYSHaf3X&#10;JkRQjRxU61s3V8by8OgBJun6Msp2BetvhBNfnk1T0QtuH9jEZAcXxow2x3v6cnYevcTdsChtg8OU&#10;nBxK09OIu3iZpeMnoPOjPk7+uzgWVUtam/jzuwqpR5HEzgraq6opUmt9P3jAxSP72L9mAatneuLr&#10;aMY3vw6l/4RpzN5+mYzcPEoTHnBifRCO+vo4WPhz6bISifWoAbJa7cSnO9T07pZmWirrBUOqKCiu&#10;Ia+hmyrl7qpDtUM+rRK0722qU4JCV734mmB6T5LWCNtpCzgaW81bAR+VxtKStI1pZD7cy0Y1mnek&#10;vpakvZhYTqH4Y6f4QHdXOU15T4i6sBlbcwtMPRZryx38lqRtyIrh+f4d2PT+ASOJV+svXiev/L2w&#10;UP3UWS9+m0b0pe0EurkwRMeTKVtjeZomgkzdH4kL4t/N7bWUVBSRkPSG4AeXOHtkMztWzWDhFCct&#10;Xg0dZsiA0XZsP36FOOmLltZqunJFDE71xMfCENtFS0RQ1JAj9qpGgSkb19BOxUXNTnrg6F2HxO+6&#10;LMh7zIkdS7AWn9dxkXa5H0tyuXAIscMOVe+2RsG8Ehoy3nL34Fa83TwY6xrA8uBU3rzNIOTULoI8&#10;htLXaQSrjp8nLlvqI9dXddZ4lNgpcq+W2gbKpb/Usk6lEhjqxBelNzWmpcqoYb2KAeqhtBr5I3ba&#10;2SI4WVcteCMxvFLiZ5tKxgsZVy4i39HqJDGlPieOmJsnmOjhj+OkDWw69owywdbCN3c4tT4QCz0D&#10;Ajec4E5MjjbaW6PwKkklHEatEZcR84qVCxbi4u7HzDW7JaaXUao2J8x7yfNdU3A1GYWV92zW30rh&#10;jcTsWlVolaStS6Y84xpXlgQx+bckbVgmmaJKGqXeSmy9a4klK/g4W8a6MHKMH/6rz0uf12kPyVSS&#10;9sWNbSxwGYyZqR5L9l/hUQFkCRZog4neJ2lvrfXDRX8kJnaKy+USUyNcS7WZStI2ZlDz/DTHFk9m&#10;+FAjzP0OcOxRBgXNaiaTNjaxp4EVCVOuoZ2tYtNFFOfc5/LKxfiP9+A7+4WciUyjqEn8TLiCaqMO&#10;hTdiA2oGSZdw2LLcdKLDQrmy5xBrhPvMnr2EJRt2cvlhBDnF5ery2qEStF0qSdvjgu8P1WPqEz2x&#10;t6f/1Fuqz9+PcFO/dglY1SfTnKo2plyKw8RFeC48QURiJZX1anZbzwPdVilXu8R91RUqHa2StLW5&#10;wTw/tYoZ343FeMJC5h8OFQHcQENlHCF3jhI4Yyq/DtTHxWcRG3ed41ZwFM/jMnmbnU9SVgpvo+6x&#10;fYkfpuamDLKfwYK7RcQVN9Gc+4qsS8uYaDkea5/5LDkWQZy4a4PKBwiv6VLrmNcmErxrJ/MdfRnn&#10;4MXVJ2/IqG3SIrYqo4brTZU0pD4lZMd8nA3NGDdhNqvPFxGfUUf2q3tc3zoJvSE/4jllEYevPpWy&#10;q1HJ4oNSTyVBW4U/d7Y20FJVS1WB+FJRA7kSFKvFL1orsgnbN5sptroY2/uy6VE50RUSbxUWKh+U&#10;K2hhTuzuPydptb+2lVH49jYXtwZgNG4U3oHrOfEgiVIB1p62lrK8a0Apk9aGfFJDrrF/8iRMRtox&#10;ZfElrkUJVtfWUfniBLsXOTFg7Gj0Fh7k2OtsCrRh4cqvBRBbs4RDP+f63r0467rgajNT+MMj4uub&#10;/j1Jq/Eg6ecOiYMdCk2kh7vqqCnK4tXtuyxw9MFC3xJLNz+W7z3GjZAw3ibEk5+ZQHliMLlhRzi8&#10;JogfB5vyreUGVpx6KVhc9j5JexC/SQH0EX9cd+w6r3IKfk/SrnW1xtBKD6O1K4j4v0jSavJJjlb5&#10;7z8naT3mbORMaguZwgUaOtMpjrvCZZeZwmMCmbbqAq8ym6lRSdpOqZPYDN2l4ujCk0vSSUt4ReiD&#10;G4L3e9i0fCEzvXxwNrVjzChLjBxnsePaG2Ly66iT/vhtNG+PM0v/aqf0ooojyn86pa7NwlMqCsiU&#10;WP00VHz2+Gl2r1zHQu+peJs6yXWtGWA6lRnHnvAiPY/G4hiKwvZr64TaTV7Lgv3iOyXiO+XxRJzY&#10;SqC5JSMmTWbzrYckldVqdEmF2J59HZpoK8vmzv6NBIie1XGYyNoQwcryegpSX3BvnScuOn3x9Z7G&#10;8etRZFa309AhMVGJEw2fGulsrKO5vIHqwiZtmbf8xjZKtJlgEke6m+iWONdSXUZOZjZRkVHcOn+Z&#10;o5u2smLaVPysLTAXe+s9WAffpbu58CKTgrZ3gqHKvqWgqrkU7stLhTHNcl+1vEd9/D1ubpmjzVKx&#10;mrubo4J/FfLhDpXYFP1QmXiX0D1BOJkZMXnBbsHHUrKbBLdVvTX+VS76IZro84dZ4Tadb4Za4nX8&#10;GA+zk2ksL+bNrZsscPfEcrwBDu4+rN5zhOshT3iTmEx6RjolaVGkhJ7h+Oa5fD9Yjx/sVzP7+Asq&#10;GmppTLrAqQ2TtSStnts6zgVnarNj1OwWpa/pLhQ+8kZ0/jncjawZ6eyOz8kTgjl/k6RV7aslaZX/&#10;KBSSr6lT4nFrWQJpd3YQ6GOHtUcAG668Jam8WVvi6F2zaIyCWC7vWMA0Hwfs/IM4Gl0hPiqYp9pS&#10;7K5D9GBnRU+SdvZQM4aaz8Fr1y2iS8rIK3nK7W2LCTI0ZuA4ffZdvCr6oBSV4O2xXNWAEmNaG2mr&#10;lPheKP1aXEl+U6fwYGl/jQwo2xAbUf2hnaru8s1ulaRNk5h3XPSOK6bugVqbRRY2UylcT80k1nIu&#10;nZlUxzzh0erdjP1GBx3vAFbeuyc8vZUk4aPbJrnhqjeQ6SvmExKdQJlwQWUbGqdQ1+gWH2rPprKy&#10;iKziCjLLGrRBNN3NJcS/uMuaxUHo6wuXdJvEwg17OHM3lOBXcbxJyyItK5O8hEjOb1uEt60534+y&#10;wndfpPAKwbAa0SFP97NuuvBg95ks23CduKxaKls6aBEf7hCMVbP1msvTiX94k6XuHrhaerN842li&#10;BT4rxPHUI9p370pEIwiPLy0i920ckXfvcP7wPrYumcVcH1tcRMf/0Hc4Y5zni+4NJbO0SnAmjpf3&#10;TrNsZiDjDF3YeuQGCYXCRSQeNJdmi25YTYDpcL63N2HDyVDeChFRmk4laTsFW5TP0JkvnOc153bv&#10;xNPKBXsXfw5fDxHeV0jW25esczVH304P0/WreJ7TTZaimcoFVZK2s4CqzDvc37oYL5Wktd/GrisJ&#10;1JXX0JH6gL3rp2DhaojORCeOPrxDRmnpb7JMi11qA7ku4UQddcViM0Xk51dTUi6qWGBPLQGnhlop&#10;j1e2r77WY2v/8VDv/e35v+rx/8dJWnX858+q35UV9VhDz9V6ALilIY7w/dtYNN6OUQLAGw6eJya7&#10;QP6mxHrPWV9dQeLzEDbO9sNQ34B+Zt7Mv5rC/8neX8bZdRzr4vCH4AmfxOckzgnHTpzYjmOKWbaY&#10;mZmZLGZmZmZmZuaRNBqNpEENMzOj9LzP073Xnj0jGW7uuff35p5/zdTea3VXV1dXV1dX91p7rVsJ&#10;ujrChYZ+dp0QRadIx5enDS/xf4r8LD0H6R7uHtuP4YNH4r0GXfFmu3FYdd4Hfml00iZsJeiZQ6UK&#10;cKyhPuUCvqwsAdkZ93Bz/lKMaNIDtVr3xfr7IYhkEKsfqOdwwRmwfTomd26Clu17Y/HZaNxNKTLP&#10;KLUvW6BzLApF2M3j2DpgMheM7dBowhwuXO+iKC8DQWfPYkn/Iaj9+jtoNngYtpz2QnSqDYj1PgoT&#10;6BVzYk4Jh9f1azh89hZO+8YhpUDBHCcEXc0itR74rUlFMZoGejmHfLleHJZ8AQfGT0aPFkPRcvAy&#10;nA9h0KndOhMBqWwa8pMf4eb+VRhQ5wN81L0thu08jNvx5Wx3Pk4snonhjeujQY2WmLX5Dq6E5iJR&#10;k3KRdKTJmIF1bjyCH/ri7PGLOH3pOvyzwrnIC0fY1WPY9vlQfPiHl9G5/0BsPHMRUaxSMpaWlKE4&#10;Kx0l0Y/gu2sJRrRrg7++Vh81eq3DrkuPEZeVgIzkGzgzZwp66gpa206Yd/Ik7sWnmEWX6VtOYGUp&#10;EdThTiz6vANq1mmK1mM3Yu0NBuiUTT+NK84OYVAUgfz0ApTqJST642RanpeEjPAHuHZ0Pzp3HYq/&#10;ftIVbQfNw23/ILYtBj63jmL2uGH46I33MH3BRlzwi0AcI6VsBjAR3kewff4wNKlfF12GzMTmY94I&#10;Z5Cu578Zuegk9Rb/tEAfHJ43F8Oad0K9el2w7PBd+MdxARx+D6dnd0b3Rp+hdc9xWHwuCYGMRvK0&#10;2ObEAUTSOV7HzZ1LMLxZd/yhyUCM2X4Mt+OiWX8c7h3cigntm6LGB39Hu6ljcfxOABIY4eqOIFs/&#10;HWhhNnLjQnHx3EWcuOiN249TkMqJTxsxcqxailjqqqB02ocZE5XzpTsFe7ojUz9/FJU2dBRkFafc&#10;hP+x9ZjXpC8njnH2xWHpXHSQXlrRBYciBW+kBxhEJN5D0L7d6NasDVoMGIYFF64iJkUvsJE1ayJg&#10;uaxoRJzbijXDu+GlP72H1hP3Y6dXKiffdESeX4ZpfRugcYPa6D1+CSftMCRnFkE/4zfAxVRxZhYX&#10;u7Hw8fLBlcte8LofhJT8J8ih7eoXUqZ5aq6KaIYqK6ZN6+3MuRx3DGQLk4k5lJsLbbZX5AUluUhJ&#10;ikLI7etYPWY8Gn/WAn+r1hXDt9zFFT3v9tYJnFrYD/Wrf4aek7fgoI8eocH2ZwTC7/xWLB3dH3U+&#10;+AQ1PmuArr2HYeWWg7jxKBgpWZyiVQGR1aGUgUR5iRak93Fn63LMbNUGf3vlNYxctBRnAtgOM1Ha&#10;sa4NntLcNCT73calE0ew78RZXItKR1ROidmYN3z5oU35py79KDYrzc9AzKPL2DizP1o2boj2fadg&#10;9fEQBJrNchKYIIoL1/wEJATdwvHtq9CxRQM079wLE9fux+1U+oHiAsRe2onNQ1rj73/8E3pN2IR9&#10;XrFIZpT3pIQzugnebZ8aMYyudcAs3TGUFAr/0wcxuXETtO/dB+N37EMkA2RtpuunVDlJN3Bz4zp0&#10;a9kLbQdOxOa795HMhZk8l+5K0qbBk/Ro+O5fiWkdGai++QEGLT+G42GFSMxMg9eB+RjXuzkaNGmN&#10;gfOP4qxvPINELUYkDZHBWmFOKuKCH+POVer6diCCwklTUMgAvNTYr2v5YfydtS8ZaQJSA6/j/NL5&#10;6PTS62javB2mbNiF4MQS87IpPc+3lLajl05kRt/DgdUr0akx9TxoDdZfoO0nhyIl4iz2ThmL/i26&#10;oE33kdhy5T5i0nW/qcYJ66QfyYgKwKUty9D3w3/g7Vc+Rsv+S7HpdjYXRqyjLBMFeZwLUmOQlc+l&#10;rOYK6vtpERd2qcFI8DmBI2un4R8ffoZfvcdx9vlS3PN/jJSQazi6YQ56tGqJD95rgpkLNuP2wzDk&#10;03/Z4UBfVpaP0pxsRPgE4vKJmzh69A58QguQmGs3/i3wQAsS2p9Am0VPuOjRYnrdxJ5o2aQWWgwc&#10;hU0P0/CQiwL3ZlduCMLPrMG8oZ3wxge10WXhaRwISEUCx6B58U55CvJiuKDdtwDNGzVC/S7yJ3rc&#10;QQmD3AwUxPrBeytt8dWXUa1JPYxbtQWPY8vNfCnf96Q4A0WJPri8ZTp6t26ONz/qiD7z7+NWmDai&#10;tdHDsZ2fbt4KXURHoNiirDANpVmhLOeNFL9T2Lh4Fpo1bo/f/7U2xs5bh5sBwcgrzEJp5ANs69MB&#10;Xep/hsajR+PaowzaE/0C26afRxq/qnnfzP3GwmDe/J8TDcRcwubF41GvcQu89FlXTFxzCNeCopGj&#10;xZqIywpRlBKNWK/L2DBjEnp26YVOQ2dgx/1UhIbF4c7hzZjZrzber/suRs5ZifP3ounTy7jYKzQX&#10;E3QXnzaEY0IicOXsbezecwU+j2jL9Ism+GcVZu5VPGXkZEpZERdD2chPTYT/w/s4d/E8Tl++jMA4&#10;2lUR5ZEPcIEudiYH3cW5jYvRu3M/9NfPVo8GIj1DLxm6jmOrpqB3nYboMX4Bdlx5SP+jkWM0QEeV&#10;i6yYxzi3/wD6dh2INh0GYu66A7gTm4mM0nzm3cGN5QPRrt7HaNp9BOYdf4wH6aX2J9B6rms257jQ&#10;Q9jHBVv/f7RGtd4LsfVqOCJpjwW6UMw45knRfYSd34iF1drh4497od+0Pbj5OIc8tEkbCq8jSzCm&#10;/Tto2KAGdX8A5+OAcJqu5kQ97iA79h6OzuqLdrU+Rn3GecvOxuABF+La/LN2G4qsm9uxeVw/fPBu&#10;bTTptQqbz4UguqCEvkg/3tVYILHZiWOryVcXeMrLk5CadBXnli7AiMZ98fOG/bDx/EPE5BRzpMmD&#10;0R9xHJnFvTbpGMNePajnzw5D67btMGjYeCxfswcXrvsjJDodOfmMmaVTl2pVl6lXx26wJw6JpWMp&#10;+TAeSsTyp1yA5vojJ2A/po77HM27jUfv6QdwL6IQ2Xlc2OuCKhtRrA1k+gYtrFWzFqzZkedwe8sU&#10;DPnjJ6jTeCxGbbyE6HTaQfQN7Nw8D5269cA7dXtg5farCIrUy7BYWOWfFCI1NRSPru3GzAFNULvG&#10;R3in9QCMOZ2AB4l5yIu8g5A949G9cTW06KFF7zX46S4jCWw2QXI4b8Xgxr6dGNO7L96tVRsLNm2D&#10;V1gk0t3xF9uYRZ3fPYP9k/qg2Se18En94Zi6IxYBXMkm+1/D5U2j0eiTN9BAL25dvAu3guOQW0Q7&#10;YlltlOfqjv2MJET4+uPWyZs4d9YfD8KyOU9zTCSE2E3aVjVQr00vxi6p8EnTS2PYCXrEDTuEorDf&#10;NedS265NWskmT/mkKI0L6Gu4smce2jVvhLY9R2PWhrN4GF+IjCJt3CtOpZ96ko1M+pvr29eYX2O1&#10;qt8DExadxUW/IpRkZyLTaxtWjG/P+OMjVB+/DhvvRSJGV+FVi9mk1Z20XjiychXauzZp1+05h4c5&#10;+Rwt1hcYY5CM9ANPOQY0q+pxT0mhDzjON6Hzm5+hSbN2GLdxC8IzuOIxF0/L2KQslKfShi9vwJqJ&#10;A/DqO/Xxx8azMG3rbcQkJ5tn0p45uA49ew/Cq9U6YOamI7gTGYc0xhwJgXcwq2NT1G5aHXVmTsaV&#10;4AL7DFDJ4gItT1zX/mhznEuLUs2zzrePH4TOzVqhy4h52PW4GKHss5zycMQ/OIB9rfqhRZ1+GDR1&#10;G3zo63NKOHerP8tKUMi5OL8gF0WMC83ajnyfMj7JSYxE0M2z2LF4Olo1bYp3ardE/6X7cS6A8ztj&#10;RTO2BEZHHAHl7F/5c8YN5RSwgDzz88ibvpLLCw0xKrYUhclJiL17E4eXzUeHFm3xu/cbo97ETYzV&#10;fRkP3EXS1TUYOaAnWvSfhlFrLiA8KR+F6eHwProF47t15hq1EUbNX4ZL9/2R5xqz2jAuzsxEku8N&#10;rJ0wCG0b18NHLbtjxrlg+KTkITX6Ie7Srns1+AAd2nbFrFUHcS86A+kFxSZ+NXNSUQ6yYuMRdi8E&#10;t88H4PqNYNwLTUJ0Hn0R21hUXMg25Rh9SW/mYh7H/5O8PMQH+OLc7g2YMKQX/vz3D1Cn12TMO+yN&#10;4JxyxpnyDOww6YvmLh0rRsthR+rlrtkPTuLQ3M/x51deRYORjGFYryIdo6/CBKT5HcfFFYPRtmFN&#10;9Bu7DDtuJJtNWvMCWc1rT1NRWPwA9/ZswuROg/Fbxi2dtqzD6QhfZHNeubxiDXrUbIim9ZtjxvrN&#10;8EvMMBfL9QuAnEKuUVOC8PjaLqybOQivvFMLf2k1AyM33kJ6TiZy/Xdi6+zeaN6kBWp1nIO9F8IR&#10;m6kNTI1Zen9t0sbcR+DOPehctwU+bN8FPbZtRVi2a5NWetUFT8ppvuUHCMb/c71QmPgQfkfno1+n&#10;hmjQsTfmHvZFWIZevMV8xiBPYh9h37Kx6NeztXmk1wafVI5R6k66oSMpQxTK068g8sRyjPxHQ9rG&#10;cHRdehTeSamIzeDaZttiTGAs94e/voahCxbgwsNHyDObqGLAfuEavSQ/B7F+wTh/8gp2Hr2KqxFZ&#10;nJ9LGTvIsiSvYgJ75KToUT1lmUHIurUFw/t0Rr3OwzFsqzeu00+l604X3VCEBBJGIfPBTZyfsRyf&#10;/u5DVOvaH9NPnkJKcQnjR2+sHTMQnar/HS3bt8CWoxcRkJDDta5qJDzN51BKQFF6AG5eu4p9R67h&#10;2Dl/5GZS5tRw3Dq1CwP79MQndVpgzOw1XGOFQxvQkpUDAqV5aUjxP4et03qgXd338OeP6qP/hps4&#10;w/GfnpOEbP895oVxfbt+jgFD1+DsjQjEpttfHctP6oJZcpg37Xot+rWoj6aN2mLs/K24R/cp2ytl&#10;7FGcz/kuPY7xn8a4K3Z6UoT8hEAEX92PXQvH4v0PPsOfa/ZAhynbcTciAXFJHIsnt2FBn4H4pFZL&#10;LNp4CI91IwT7szw7ET4HVmNKj8Z4rXZ1DJ+3D6e9U5BC32rctxlH2awiDA+uHcPCiRPRnrHo4OFT&#10;cOjyHQTHxCPE5wZmdGiA6i2ro96cqfCKfoIIBqHGZrTGLotHRtgZnFk4CV30uIPWC7Ho4COkMVZ7&#10;mnAbO1ePR5v2XC/V+QRT1ixjnMR+5liRXs1jekq4Bsii7/D1wbkDp7H3iBcuBxWY93QUmr0j6U/x&#10;rvVNpj88wIgh5IdBk/qvCf9im7T/u6CuYpeaAWLCTHaggoME5Gd54/QcBn1v1MEn77fB4n1n8DA5&#10;3bx8K7+4CLkcICEhgdi1bgk6NfwEb7z+Ov5WpyMmHQqAV0y++Wlrov8tXD95GN63fRCTmKm5giEH&#10;wx0uXEoyYpAXcA9Lps1Frab9GRhOxNozdLwpWZxMFDoR9BB9OhaNFM3JdpNWA9QXtxcuw+jm3c2V&#10;8+XX7yMkjRNZOevNDsajrdMxoZM2aXti8dkIeKcUmGe22E1aDuziKIR5ncHWwdPwTvUOaDpxLnb4&#10;+KC0tBgxj3yxecYMNHrnQ7xevxHGLtuJW/7JXIwyMJU4+QwkYsJw//R+TBg+HB17DcPYRbu4iOIC&#10;nQt1+3B9To90Hrq7VYNcwdcTOtDy8ghkpV7GgfFT0LO5NmmX4lh4JlLkfYxz5uKOi4vcVD/cOLQG&#10;gxp+iOrd2mDkjkO4lfSUk+ITeO/fiSmdO+Od12ug+YBVWHE4AA+iS5GrC9RcUBflJCAy4Ba2rF1F&#10;ZzoMA8ZPxtYH5xGZF4zH545hW7/h+Phv76HdqDFYd/m6eYacbngsKOTiJy4GsddPYcPQjmj0t9fx&#10;q1/9AzV7rsD2K0GIzuUimjwC927FuDbtUKN6TXRZNBdHH/gxr5C6L0dJTh6SHtzBqeUz0KfW23jj&#10;3WpoMGoVlt1OMS9ySo8LQPCtk7h67ADuez9EYloGW6z3dHM5/SQdpWmhdLJnMXzARLz/aV906bcQ&#10;d338GaRwcXb7KOZNHIqP9NzZ2Stw7F4wQhmFZXBBmxF5G2d2LETrZo3wQd22GD5rLS74PkZifr65&#10;g053YGTGBOHq3h2Y3LUn2lZvjI7dRmHXtceISM9DZpQvzsztyYVITbTtNR7LLiQiOJcTpoIC81Kl&#10;aBTn3cKN3csxoll3vNyoH8Zv5aQcSxsuTcbj+xewYEQv1P7H63izVSMs230CviFpSGVUop9klzDA&#10;igkPwMnDu9Czfz/0GD4eS/acQGBaHidXvStaoPGnIxm668vYrF0gaAKr6npVQvnllLNcwS/T9NKW&#10;p0WcZFO8zJ20C5r1Re3WYzF500U8TmMQq00ROXOyMj8fM2PfbtI+3rcHPZq1R/NBwzH38hUkJDNQ&#10;VIBHCv1s+Ul2LELPbsPKkd3x+hvV0H7SPuy5nYRCBpoFgUewcExHVPvkfS4GO2DRhv247ROI9FQu&#10;lrVCKi5DYkQ0Thw+hsGfD0fPAUMwd9U6hKXnIJX9KBt0t04/z1LQIdl0F0t+MmJiHuDCpX04c+04&#10;7gY/MG8RLiRf3blZmp+JvPAg7Js9D61qtcVr1Xpg3L7H8HqcjHCfCzizeCAa1aqJ3pO2YN9dyspo&#10;LOnhCexeMABtar+JP//5FTRq0w3z1u/F/ehsJDJALizmAlQDmKp/ysn2Kcs8oX/J1Rg4uQfL+/bD&#10;a7/9IxoNGoSlJ84hICmXk6ru9VfcnYMUv4c4vmQ+Pu/VFV1Gfo71D+7hYWYGsh2noMZKL0IdCsvy&#10;kRHvj0v7lqJty2b4tFF39J+6B2fuxCMhlYuQUvoXLkryEx7j9tn9mD1hGP7xzhto1a0vlu07jbCC&#10;J3SXuYi6vBsbh7XH23/5K/pM3ogDXlFILaL8xWxIufqfwb/51KKVFcsE9FWajfzkMIScP4JpTRqh&#10;dY9u+HzjLvjpWbfso3IkIif5Fm5t2ohuLfui7YBJ2HzbG6kF2pZR+Cl10Saz4vHw0DrM7NIA77zz&#10;AYauOopTkUWky6Xf3YOZo3rgw8/q463mYzB38yXcC0xCAXX+RFeL81IQ+fAOtq5ch/5cLI8auwA7&#10;jnDRlJ2HNPpWhaHagNNo0AbtU7MhyZpLEpEaeANnly1Auz++ivf1XLthk3H0Cv1eQi7nKy5sivO5&#10;kI3E5b3rMbp/f9Sq3w0jFp1iEB2NuKxohIcdw9pePdG+WhM06Kw7KAIQlZXHekpRVJrFRWUUvC7v&#10;wOwR7fDB736E3/7hVTTqPx8bvbIQT92nxkbB//ZNHDl5BldDEhCWW4xsLqwKclO4iI5FceJtBJxe&#10;j5YtW+H1un3QafxG+IXHIyf+IYPf7RgzZDD++tqn6NxnDLYdPocYtrlUA5WtLeRiOjo4CJsXrcWw&#10;XmMwqP9UnLochJgUBs/qQwO0D22qcuErUN8+5WIg4/FdrJvcG62a1UarQSOx5VEy/PJLkcm+Ktcd&#10;SDlhCD2zHvOGdsWbH9VF98WncDgwBcmqWxdKy1ORE3cTNw4uRrOmjdGo21hM3XQOj7M479BmilND&#10;4HdkGwa993d8Uv0TDJi2gHNmunk+cgEX3lkp4eZC2kYG7o0/+5CLsubop2fShnLhzsV0RmIMLly4&#10;jNOXfWgLCcgpoN/kWNDm8NPCEMa3V3F48zJ069QHf3u3JUbPXo9rjx4jj369LMYPO/t35mKtGuoN&#10;GYoLd9Psy+KoiyxaI72D8ZHGmRK0CH2iu5Lz44DYK2aTtnqdBvjRX+qgy9iFOHjZC8m5DMhVhjpP&#10;CvTB6S3rMbhDR3Ro3Q1jZ6yFT3wpsui3wq8fx5axnVHz7dfQsuMgzN1wAj4RSfT7GeyTHA41xgSJ&#10;UTi19yDGfD4ZrVv1x+bNxxASGm+me7l5zZtF9N9mocERpoC+jL4tPSYC2zdvRO++vdGhZ3dsPLAf&#10;D2NjaU82NpJPzaHevE8fxKJhnCtbd8ekWbtw3judOi9HdqYfru5YjJE1G6NW+z6YsnEvA/9oLmI1&#10;V9CXcGESz4XFmrmL0LJZT3ToPh47TnohlIuxfC7UMmO9cXXlULSp/yma9RiFhSeD4Z9Zah674txJ&#10;GxNyBLsnjkD/D9qiRr/F2HkjHDFcsWmr8ylSafO+CLm4GYs/a49Pq/XGwBl74RWSYy7q5mRwwXd8&#10;OcZ20hvea2LyugO4xPVlFPlrLgB9bXacLw7PHcjF3qdo1G4AVl6IgZ8W4pzrnuin4LmhSPfahc0T&#10;BqDaP2qjed+V2HYxBNGFemSWXoMj2yUzTZ9Sr/jy5MkT2nP2ffjs3IJZXUfjZzXbYdmxawhNy6Xs&#10;8oqaeyhICb1kegqCjx3CwhGD0axFAzTp3wsLtu/HrYfhyM4uor/V/Mu5Qr+WMVc+WYkmASHbaQzO&#10;LM6rgJIkE1EqNeS02LJsxkX3tmH44N5o3nMSRi7nOEstQ35hEQl1AwUXjuxDXYBWs/TbLf1cPzvi&#10;PLy2TMHQl6uhbtOxGLv1KuexQiSEXcbSBWNRo1Ez/KVWT2w45IOI2FLoep3Eys6OQZDvSRxZPRrd&#10;P/0D/v7K7/D3Jt0x9kws4/08ZEfeQeDOceja6BO06jES07ZcQWAqfbAJRyh5KSUoyoTvrYuYPmkU&#10;3vvoHxg8fhwOXrmGKPovyVjCGD41NAC3dq/CxOaf4N0/voZ3PuuP6bti8TimGAWxj+B/YjG6t+Di&#10;tVYLtBswGZuOnkdwUqx5KW0J1yRZpanwf0A/Nn8p+rfth9GfL8Dp88FITCxAYUIoLq4dhX5ta6N+&#10;u15YdCEJD9KKkavNGXMnreIctZcfklnPe3Vt3Biz4DjVT6BDbh0wP+Ot3qAD2g2cgT2X7iEwOQk5&#10;tDX94qCEuvK9cBgrRn+Oth98jHatBmLJ9uvwpT6f5mUj5+5urJrQGW989gmqT1qHzb4RiOOcDWMb&#10;VFpRFNIi7lDXa9C+Vgd0bDUEG/aewyMG77qTVroypmLk5NkTBvXs4dLiZMQHcz22iuVe+gfqtmSM&#10;u2snwhM5FrgmKGZbCvPTkBF8GccWDULvhu/jxd+9gz/Un4RZ270Qn5qKp5l3cObgBvTsMwSvf9oR&#10;szw3aYPuYnan5qjbrAbqz5qE68H5rmfSShhpiKYntbniBI3v0qJ0pAfdwbbxg9GleRt0H7UAe0NL&#10;EFFURh8ThfiHh3GQ/dS6bg8MnrQGtwMSkcI1Rk5REeLj43GD9nHq7DXcfRQFhk5m2Gh99qQwg+sr&#10;b1zYPgvdOzbE+42aYPC6w7gWzTWY6rfisPvoM/WoAc39T/J4zPggOdE+buryLdwPjkRGof3lgXyl&#10;LmgVMba6tXsJ+ndphT99Ug+NZ2zFeb9g5Cc9QtK1dRgxsDvXVJMxYt1ZhKQWoSAnCQE3T2PxxNGo&#10;/uHH6N1vCLYfPsn1ThGKODeWFRRz7RGFu0f3YHz3Fqj76Qf4qEV3zDodaN6Dkp8eibiLqzC0bR18&#10;Vq02mnQZgY3HLuBeJP1WURb7mQ1iTOJ30xvr521Ar7YjMHbMAuwhTUhKGuehXHjfv4/z587g+pVz&#10;SIwNQVFhJstx8LFNBRlxuH/1KOZPGoq/Mt6pP3AOlp7xRwx9XiGDVrOeUPvpOhQj5NGuMhX/laQg&#10;++FpHJo7An9+5a+oO3QuVl95hBT2gQm78xKR9ugELq4cbN4m338sfftNrisL6LdZtV7C/ORpBte7&#10;fri7byvXVJ/j9x82RZfta3A6whuZEY9wec5S9PisCVq06IzZ+w/hQVwa0ilEHuevtNwshPlfxf5V&#10;49Cz6Xv42W9ew58ajcf4jTeRlZeF7ICd2DKnN+ellqjXZR4OXAxHQpbWLBohmaw7HrlxDxC4ez+6&#10;NWiNTzp1R+/t22mzxWZ+KpPvNhdiKKyZ+2XHrkOtVeJ98eDIPPTuUA9123XBjD03EJTM9YTI8/Lx&#10;JDYQ+1ZOQN8+bdCsP2P3eynmTlrzfFH2+5OnsYxxbyDq9BqM+aAJPmrE9czyo/BJZbyQH2weKbho&#10;UD/89je/Rb1+vbHy4BHExKajhMp9qkeX5KciKiQY29ZuRq9+I9Bu0Bhsvu6Dh+zzLPkmE91qbce+&#10;s6Kb6QKlOShL80fWre0Y0bcbdTMKw7YyjkpgDKU4zdz7mUSMRabfbVzgOrn6Hz5Aje4DMOfUafIu&#10;R0pcJPYtm47e9d7Dx//4OyYtWo0z90OQpJiLlZUXZyM3OQSh9y5g9pS56NxlIoYMW4WQh5HICvPD&#10;xQOb0bljR7xXuzXGL96GG0EJ5hc6cnPlHLuZnC/uHJyLcW3fwSd//Tleercahmy+hfOR+VxDZKI8&#10;8TJ2Lp+Fbm36oE5t+s81h+AdFMp1US51w7VNRhR8rx3D0unD8PHff493Pv4Mg+aswR06SG3yZ8XE&#10;IsTrDi5euASfmEREFZSYO5wVPz0p0o1eN+C1Zwka1W+KtxsNRPfZB/AgJQeRmf7wObENG7r2x0d1&#10;mmD22t14GEl9cy1WVkJ7vMvYf9oAvPvue2jSYwrmbr0B36hC5NCHmPV1Ce095QH2bVpKu+mI2tUa&#10;YMrsZbjiyziIc8Rj76uY3qkxqrWqjrqzJ+NO9BNEc441NqNxXibZLuDsoqno9qta+LTdPMw/zHVs&#10;diGeFITg3IGVGNCtOf72xl/Q9fMB2HLhFGOdNHMjRRHXPSVpWUi9+wCn5yzGoI590W3YDKy8FoDH&#10;uVwfay7TBWVaSRnnN/26kKoyYKonym0KNRSq4r8a/I/ZpDV9Y3pJnkuBKfuZaEK/8nSU5vrj8prF&#10;GPZZC7z1aj30Gjsby3ftw7Hjx7GHC4YtO3dg4aJ56N+9Ld7502/wX7/8NV77rBXmHAmAd0w+oqJj&#10;4HVyL2ZPGIXx4ydh7pJV2HXwEI6dPY2Tpw7j6N4N2LtyLgb3HoCGLfV81uXYeykA4QyUtY1gQFGB&#10;HBuDBV0F151M5ZQtPzMQN9eswZCm7fH2BzXRc/ZS7Dt7CwGcMGPSA3F30wyMatsITVt2xuKTgbjH&#10;YDOTLHXnlUKh4uI4PPY6j/WDpuDNj1ug2bgZ2MXJsIxOLDs+Blf27sTobp3xYb2aDEz7Ycqc5dh5&#10;6BiOn76AY0eOYce6tZg64nO0adMJ7fuOxfxt5xCemsOFPPmbwIZ6lNMS8ljJeuB52ZNYZKTdxN6x&#10;U9ClSX80GzgPp8PSkKqZzyzGdQdKFrKSA3B5/1o60o84AbXCqK374Z3EJQeZJd69im1TGXT/oxpe&#10;/6gV2vWfgUVrD+LEqSs4ceIU9uzZjuXL5mPosFFo12kgBk6ehb1+1xFfEIWI6xewa9RE1HzrQ9Rr&#10;3x7D58/HvpNncfLCRVN2/7atWDdtHFr/43X88Sc/xX+8+DrqD1iJvV5hSGAwUVIUi4RrZ7F25Ei0&#10;a9gYDXp2w4QFy7B+10EcOHYKxw8fx5ENa7BoaE80e+N3+N0f/8qFMwOAO/FIol5COXEc27Ic00YO&#10;wfgxE7B01WrsOrIfxy5Stye349D2ZVg9exI6dRyAWi1GYti0LfANCENhUSICvE9j6ZQR+OS119Gl&#10;6yDMXLUHR2/TQSYlITcpEN4X9uDzAX3w/qeN0LLLYMxevBa79x/EyePHcJp1HNi8CrNGDkPHBo3R&#10;ogF1On05LjyOQ7I2CaIf4vicvuhQ7zPzIPlV56IRnluCQuP8tC0Uj4JcH1zatRKDm3TBn+t3w8SN&#10;+3Gf9lZSmo6MOH+c3LAEQ9u1wNs1q6PbwHGYtXAztu4+hnPnL+L40YNYu2oJPh/aFw1aNkdvtn3r&#10;mcuIzisyb7wtpRMuzctDOBch925cw737jxCTWYC8UjlcdrqCDdfolCU5f2Zi0h/Hr+5ZUW45J4Sn&#10;nKzyU+/h/rHNmNuwF2o2H8ZF+hnzU6tCjiGVkbk5d7rpzvm8BF8E792Hzo3boimD0XmUOymxiMG4&#10;rVkvUHmSk4DAc7uwaHgPvPLqB+g4fisOesVy3HARk3iHgc0UtG/WBK++xTHZbxTmzee42b4Tx0+c&#10;oN84gY2bt2DU+PGo1aQx2vfqjVVbtyOTgXshhVGIoaGjvRTzZlZz0UIJJchIioTXlWOYM2MYxnBR&#10;MGPhLGw5sA+HT53A6XMncebEIRzdsg7je/ZAIy7y6rUfi7WXUxEYk4vI+1dxdOEQ1K9RA70nrMee&#10;mylIycjF7aMrMblXLbz98gu005dQu3lHjJy5CttP3MKxCzcZGF/CpdPncOnkBVw5dRW3r3Ox+pgL&#10;6MxghN27hL3zZ6PJJx+jevPG6Pb5cCxYug479x/ByTOXcPLIaWxbtg5DO/RAq+Zt0Wv8ZBx4HIpw&#10;9rF+msJOleJdjbX+QnsJ8m9FXAhGeh/GmME98Gn1+vigdkeMnrwUW7YdwIljJ2lLh7Fjw2rMmDwO&#10;nTt3wD8+/hj9xkzBgcu3kUbeZWW0oyv7sGpYJ7z20svoO2E1Dt0MR0oB+0+3BGsjlP2vd4WbTVqK&#10;YDpYX2W5yEuJQCDH46RWzVC/eTO0HD4JG3bdwhX/AMRkBCAt5iburNmEzk16okW/Mdjo5WWeI2Zf&#10;HmgvJzzJScG9w1sxsVMz/O1vH2HokqM4F16EXBpTTthV7KGdtGnRHK+82whd+03E4qWbcHj/YZw6&#10;cRwnDu/HhlWrMLDfSNSr1xX9hkzHzqOXEJPPgIn+29n/MCPCbNLSiHXGhWxq8G2cWbkYzf/wF7zy&#10;59fwEeeHiXM2Yt2OIzh15jyunD2JwxtXYmS3tmhSpz6atB+MdccCEByfh7zCJCTFnsGOUf3R8dMa&#10;+KBmAwxfsQLbDhzGsaPHsHffLmzftgqTx/RG0xp/x69+8A385Oe/R8O+s7Dzbhbisp8g1Pc+Dm9e&#10;h+HDPsfQqbMwf/0m7Dt2BJfOn8Lls/txYucyrJwyDHUbtkO19hMxfOlJBMUx+MuKQPC981g1bw4+&#10;fr8uatZsyQXhSCxbvRG799LPHTuAg4d2Ye3qFejdtS/at+2N0RMWwjswARn0U2Ze04RjNk2oCyFB&#10;U3t5XjaSAu9i+YQ+aNa4Flr2H4pt92MQmFdsHsxj70iMRPDpTZg5uCv+9l4NdJ/Hedo/AekySvF6&#10;ko6seC9cPrAETRo3RMPOwzF9/UmEZdKflHFeyIxG8IWDmN6qIWpVr4YG7Xti/PzNHKMncYj+9/ih&#10;7dTLHEzoXR8fvf0a/vhGfQyYfx3XAzKRlJKOx/e8sHTePIymHU+evhDbt+/GqWOHceH0fpw9tgXH&#10;dizG1LGj0aJlL3xUqzdmLN+Du0GRnMc5pyYEYefIvmhX40O827Appi84gH0X7sOb8Ud6cR70LG35&#10;OKMf6cTopRBP8+NRFnMNGxaOw6c16uBHf/wUjbqNwMT5y7Bp1zbqew9OHNiBHWuXYNKIIWjaoAG6&#10;9hyM5VuPIJKrAl3EyQy5j2ubZqFDTb20sxEadhiKWcs3YT/9/ekzh3Di6C7sob1NGD0aHTr1RpvO&#10;g+kjziI8uuKnbObXNpxn7EaybFnjtBDZSXE4vGcXBvTtg6Ych+OnTMWGHbtwmPP06TNnceLkSezd&#10;sRmLpo9Dn/ZN0b//cKzZeQEPYkrMgqmkKAoPTu/EzA7d8V6tpmjdfyRmrtyAPceO4dDhvea5cuvm&#10;TcbAPv3RpE1fDJiwFCfvBiM+v4i+oRDpMfdxbvlwNK9dDU06D8XCow8RlF5in/VOH/Mk+zFiH5/A&#10;honD0eH9ZqjdYxb2XQtBAlcl2hh/igyUlPgh4MIWzPuwJT76oBMGTN0Gr8dcyLHx2RmRuHF0NYa3&#10;/RB163yGSat342p8OWLJ3zy+g3VkxXJRNHcIWtX5FPVbc7F7JhSBWYX2rh/dQZcfieTbe7F2fH98&#10;8GY1tOi1EDsvBCGuSC8444JQfkG+TcOBOrGLEi2Us7lQDkHI2RNYPXIm/vRxE0zefgB3Y+KNTzSP&#10;H2KBgowUhN+6iq3jRqFbPfqEj95BnR6dMHYR54kDF3DpAmOCS7dw9uJ54mlcvHIZN2/cQ2hwDHIo&#10;ZykDNrMxSLSPclHDXKBDM27tvK3HEJU/zUFeqi8enVuDXt07o8PgWVi47565AFQs320W8PTxtBld&#10;lFWzCvj9pCQF6VGXcWXLdPT9zfuo2eBzjNtyHumFRchO8ML29VPRok1T/PlD+rRJS7F16zGcPHQW&#10;p46f5vy8AYtnjcawDnXw/m9+jF+88DO8UqMVpp2lT0otQG60D3x3TkS7uh+ieZchmL7pPNNdm7Rq&#10;jxaHpXmIeOyLTVwvtGhcF+07dsC4aTOxftseHD56EkcPH8WONcswY1AX1H7ll/jlj/4Db3zSBTMP&#10;xiMsuQQlWZGI9t6HWaP6oVatZqhRvxOGjJqCdVs24eBRxoenDmHf8d1YzhiqX6++HIttMJ72evFG&#10;KFLTilCQHI4zq8egZ8taqNuyKxaficSj1EJzkR1PpDNH7/xWP+gn0CZmokqJuvj6JJ+xYMgNzJ06&#10;EQ0ad0DNRt0xaupirN22A4c0nk8cwPF9G7F0+hj0adMMdd7/CIOGz8Tuiw8RrltO6Wsy7u7H0rFd&#10;8NpHH6DmuGXYfj/UPpNW8RvjRDB+Tg2/h/2Me1tyrdSmWV+s330aAdlcn5DMXLuVUNIryzzVSx05&#10;mspZNiXCD9cYSw1kHzZo1AIdJ07Bth2czxifnDx3jnPUXmxeMhZ9m76PN3//c3z/hT/izw1HY+Ge&#10;W0hOT8fT9Hs4uXcdunXvh1c/bIHZG7imiIhBWl4GYvzvYFp76r3xp6gzfSxuB2YhNss+YsnojGDC&#10;Fo0lQgnjlLLiDKQFe2PD2EHo0LQlug6fjf1BeYgpLOeckIBE/zPYR5/UsFoLNG43CEvW7cV5Lx/4&#10;PQ7BrZs3sYz+fsTnozBl6nys30x/xPXV6VNnce7EERzZrli9B1q2aoyGvQZi7qn7uM/1lX6N51IQ&#10;xz/1oztpzQUV+oSsZDy4dwez58zF+Il6x8Y8bN7C+PQA10YnGCMeP4rjO9Zj4eh+aNuyBT5q3ReD&#10;t9/gmE9lrByCmCsbMaRvJzTtNQKjVh3iOrQQhYVZiA72wd4NK9GlWQt0ad+F8esUrNq+F3uPnsAR&#10;xmMHd+/B1iVz0KdpDVR75w28X78t5h33hX8S56b8ZOQFncKSCYPRqG5jrk1aYCDtevGaldh3YCfO&#10;njyC87StlfMXc14fgk8+bY1RkxbizJXbXBPmIpZrm93s8xnjxmPm2FHYzvF1dP8OnDl9DGfOs88P&#10;7cTqBZMwsGsLfFi7EfrM2oK9PvFIoX7so/eoH/kHDgHNN/QgyNNcoxfxBl/F2ZXTUf3tD1Cda9HP&#10;52zDsTsBCEpiXm4C0gLO48KSoWhd+xP0Hjkb229EIarQPu5Aa4wn9KH5RcG4tXc7xnUehN/9oy56&#10;cU65EHWffjsEV5asRd86bVC/ZnP0mjANa+lfD544h6Onz+LgEa6Hlk5B/3a18MZvXsB3v/8iXq03&#10;HDO23ERBUT4yAvdj3SzOe42aMNaYjkPng5CUIb8tp6NfASQhO45zy64D6FSnOT5s1wm9t25GfFax&#10;6+5pNtZs6Mo2eKzxJJDpFOeiKJHtPLcWI3q3QW2NpRELsWrvGdx88BjxCQnIi3+MPcsmoX+3VmjZ&#10;oz+2eDFeyio3NweI31MkoCznLh6fW4/P36mHD+r2R++lB+CXmo2c4ljEP7iKAwvnot7H1VCtSRN0&#10;GTgMSxatYQy5D2fOHMaJ4/uwYc0q9OnWF81ad0Wf8dNxNiQKsbl5KNKdvzaKpqlzTpDMDujn7qmB&#10;SL65C0N6dUWd9kMxfP113I7LR5ZuaDO3MKSw/YlI9/PG2ZnL8dGv38Jn3fpgLuOFvBLOaYwH75za&#10;i9mDu+CTd99AnZYd0G/8TKzdyVjrPH3J0QPYsXE55k8fj44dB6JdtxmYOu8YYiIykB8fituMKQb3&#10;64r3qlVHh76DsWCtXpp52qzvDu7ehk2Lp2HmwFZo/Mav8Ief/hD/8ce30W8p11GPM1GktXTeI5zb&#10;vQbD2PZaHzTHwP5jGOeuxr6j+3Dk+EEc2LsDG5YvxOh+PfD2H36NN979BANnrcJdOsiYjELcv3wd&#10;e5YyJhs1ArOXL8PqXTsZYx/leu0sY8V92Md1+IIxg1G/YXs06T0HM3fcQkwu45ncQASd345Nffvj&#10;b29/iPb9xmL17gu4GZSI7PwcpER648zO+Whepzre+6wxmnYZhtnLtmDfoaM4fOwQdu3ZjNUrZ6F/&#10;355oWL8ZmjTphNX0Ww/DY5CalYYwn+uY1K4RPmj+KWrPnIB74cWIy3vCOch0HAdNKpLDLuP4gqno&#10;/PNP8XGrKZh78C7jJc5FZYl4eOMoFk2mv2T83KRFU/QZPQIz6Ce2Hdaa8jxOcx2yY8ESjGzTAR1a&#10;dsLwWctxIjQZyVzEl5lf/OiiBOc0omIDVSurd7DquSf+q8H/mE1azXcKIO0mje6SYj8zzRzpuSSF&#10;0Xh09ggWDZ2A6h82Q7W6LVG/ZVu069AOzdu0RFNOdE2bNkLjup/ijZd/i9/8+vd449PmmLP7Dnyi&#10;shEdE4urJ/dhxIBeaNGsOeo3ao4WrduhU+dO6NihNdq0rItWnNhatm6LXoOmYv6ac7j+IB5J2brH&#10;y2U6rp1O/axEb2U1wbPetpwThdsH92BYpy549ZXX8VbNJug/cg52HDuLRzG+uLZxDka0a45mLTtj&#10;2bEH8NVdbmyW3aQt5+IuGUG3L2HV0Ml456PGaD1uOvY+8EUZZ7KyvCxE+d7CwTUL0I9OvEmTWmhQ&#10;vxZatWmFTl26omOnrpS5Axo2aol2PYZh8rIdOP0gCqmFDFy0qNVsaPQqtINAydpe0AuwUjN8sWfc&#10;DHRmgNZ88AxcC0lGpnuTVoubPKQnBOPc3g3oXr86qnVuh3Fb9+FhApc+jJJKuSj1PrwJY3p3RrVq&#10;DAxq1OegbocuXXuhbYcuaMZB3LhtJ7TtPQwDxy/A8t16wVUochjIpzKQvrRpPQa0akNHUxsNmzZk&#10;mzqiS7du6NaV2LEjurZsjg9efQ2/+vlv8eJL76Fe/8XYe4uTZCEDWQaLueG6Q2cbZg8dbt6+2apZ&#10;W7Ru1RntOvYknz4YN2QwJvbqhC6fvYs///k1tBgyHdvuRCKFxhUe7IsDm1dgEBcgDes1pE00RrO2&#10;1GO3dmjbriHatqiJNs3roUXnvugxYQVWHLyGx4mpKCrNQJT/DexcPBPN33sftT6syzb3w8ipq+Ht&#10;64eslDBEBd3C5nWr0KVLP7RkoN6pTTd0ad0e3dq2Rbd2DCLbNkP7ls3Qrk1bDBk5HpuOX4R/Rhay&#10;nxRxQeqHw/OHom3d6mjVZSg2nAujY+fiwWzS6m6GFAYuATi7ez36N++C1xt2xrT1u/EwLII6YdCQ&#10;k4TImxexZ/5cyt8K9Rmo1W3QgTJ2QrduPdCpU0e0at2c+m6ATn17Y+HmrfAKCUdOORfojMyf5Otu&#10;knicWrUSixhgLlyxDpcjEpBQWEwZZLiauGVJshG7gPT84+gg6k/jmgFUURqy0/xw9/hOzGnYC3Va&#10;DMKMzScQlVWCYuXzT2PB3kkrx56OnAR/BO07jM7mrf2DudA5j6T4ApRyxSzfoJ9XPslLxaOLBzGH&#10;i6mX//ouuk1Yh+O3qQMFy9lheHTpMJZPmYomdVqjRaO2aN64JZo3bY7W7INWHPfNu3ZG404cO/Qh&#10;ExmkX7x5ywQiGieqw9x0IvejMeREJwxaMhOicfv8McwaMwhduNhs2awxOujOtg4dzEZlV46Rru1b&#10;olmD2rTDHhg/bwvHVRGSuICL5Fjev3A06teqg/4T1+DAjVgkpWTi1Na56N34Xfz6J9/Gz1/8JV57&#10;91NUb9wZrboORaceg9CjW2/07NwVPTp0Q+9u/TF23GRs3L0FgUkBiIsNwJ2zRzF31BC0a9EAjWp9&#10;hmY166A129uF46BblwFo17Yf7aAzegycjGU7TuBBcjYy9CIn4xTUWvab/Jn8BM/kI55w/D/R82bj&#10;vXBw0zz0694OH37wERo0aIS2tNuOHTuhTVvaVXP6pVYdqNOe6MoAcOWuQ7jHIE/PhNVPJEOuHcXS&#10;kb3wlz++hMETl+PYjRBzV7d+ui4FP7NJ66j6SQEKMuMQcucSZg/qg7p16uKd6o3Rsv1wTN+6EVf8&#10;LyEx1Au+K7ahS9Me5oWPm27fQEZuFrurzL1RW56XidsMukZ17ojX/lYTwxcex+XHReZnuk/SA+F3&#10;cTeWTRmBBjVro1n9RmhDP9KxdWt0aNcR7Tt1Q5uOvdGi/UC07zoWc5ftxPX7QUhnEKpnI2skaNnN&#10;kemxScsGFKchNcQHZ9atRJOXX8VfX/8b3mvQDL36j0fnHgPRp3dfDOzZFd1aNkbjah/Sb7XC2Bmr&#10;cDUwnQtVjqiyDBSm38DVrbMxpmszVK/2Luc7zg203Xb0961atkcbfjeuWxefvP0GXv7Fi/jZL/+E&#10;Rr0mY+f1OMSmlSDU9x4Orl2E3h2boW696lxM10P79m3Qr08v9O7SCZ1btuS4aIH6rYei17RdWHc6&#10;CNGZhSgq4rygN5RzgTq87wg0q90CdT6mX6/dBM0aNaLvaIp2nbio79QejVu1w4CRk7Dl0FmO5yLz&#10;Ig+zESQ96Peo5lv2Zc2sJJdzsd9dLJowEM2a1kPb/kOxxzvMvJhEr7l8ojtO8uPgf2Y7pg3piTff&#10;r4nec3bjtF8M50zyNbfWZHNOuocLh1aiGcde085DMXvdUURmaFHEeS8vGTH3r2LXzPH0s63wYY0G&#10;eLtmC9Rt2QUduvbA8CH9sHDaEIzp1wy1PvsQf/ugKT6fdxZe/mlISUlHsM8NLJsxAb06tkOLhg05&#10;ppqhazv6bequM/m1bc3FUuseaN15DHoPW4mdx28jLD6NzWWskBWNw4umoHvD2nj1jXdRo3Y3dJ+w&#10;ABvov9KzsmhztEj6Lvs4DReYTdoEFMbexLqFE1CzVj38119roGmnQejafwjtpTPatGtKe2yGDu3p&#10;vzh/tOrcGZMWrcCJ24/Mxot5rElmPKJvn8T8MSPRqGE7/OPTZqhH/9me/r5z5zboyLId2tJftWuD&#10;roOGYuqy9bTlQCRl6aIG1UpRdEekNt3MRrLZpOWYpL8vzs3EI+87WLNkKYb06YeBvfpxId8L3Tp1&#10;R6eOXdCec3Xnrh3QjT6iR+8OmL96Pc7cC0Y010GmqaUpiPa9ip3zFqBxc206cc6nDTdvT2zRGM0b&#10;1STWQIt2nCNHTsG8ncfhFc0YgT6KtSMt9hFOLh/LRUsNNOs8GEsOeSMkjfOURCxjLJATjvjH57Bi&#10;6kg0/qQxmnSxd62ncGFiN2lzUFjyGA8v7sTsD1rgww/bYuC09biteKesFNmZMbh+bBM+b1sTdWpV&#10;x9SVO+AVX4wE8pdutUmbGfMQexaMRKt6NdGwdU+sOumHkMwC15229GWFcYj3PoIVEwfhvTc/Qtte&#10;s7H/oj+SisyDr+jfqFP5NsnMb4WTJoZ8WoSywnjE3rtF/itQ66P6GLBiJU4F+ptO0SJHc2xydBhO&#10;bVqDAQ3q4MOXfoc/ctH4t+ofow59b3vOE716jEOPHoNpL+yTXl3QffAADJ80HTsPnUBYXCLyOXYM&#10;L6J59rgEcID1mDfmC3mqZ8vrVzspUT44vXMROnTswPlqGfZcj4BeMlemRZhrk9ZuItPPsmAhy5eX&#10;pCM59hbObJ+HHr96D7UaDMTELaeQVcSYM9cPN8+vx5QJvVG9LvXYsAljlLbo2roLx1h3tG/D2KRx&#10;EzT55AO89bvf4ReM+7RpPe2wD0KTspEb+xDee2ahTd1P0LLLQMzadAaP054iv0TtUjvYptJ8ZKRE&#10;48aFE5g1fiTn6DZo3ZT+inbXvnUnjgEtLBnr1XoPr//2BfzkJy/g9VpdMOdUIkLSddMEbSLOC+f3&#10;b8HQfsPRtGEn+oE26NCM80KbFmjfoSXadG6N9owb23Ttil6DR2DbofN4GJGCLMVOqVE4sXoCenBN&#10;UZ8+Z/mpIASk5NuL7M9s0hLZFxpvWu/I1swlYvr/vNTHOHP4AEZ9PhHNm3RHmxbd0L5Ve8aSrdGl&#10;XQtiU543RKsWjdCB/mDVrqO4EaaXctLOyvKRTFtcNK4n3vj4QzQYsxD77j9Gmgn+OWuVZgJFSUiJ&#10;eIS9a9aiWfXm1E9PbNp9AiH0B/pZrFl/yQ1IRrNJK9lpF0/yKFsMgi9fxfIBY7h26IDajVpxDuvK&#10;9VgPxt09aYedKNtnqP7+n/GnP/4aP/ntK/hLo4GYv+M8EpKT8YTx4PE9G9GdMfobXPMs2LAXvpEx&#10;SKefiXh4B5O5JqvepAbqThsN34A0JGdyDGncuHQn03VCMv16qaw4i/OtL9aO/xwdmrdGjxEzcdg/&#10;A4mFjHFKU5EaehOHGeM1qdUMb75bC/VbdMXY6Qtw7NQ5XD53DktmTEEXxuMt6tXl/N8EbRk3d2rf&#10;CV3p2zq34RqzURPaW198vnAjDgWlISy/BHqeqomFdaGF3+ZxJKZPi82jMHxuX8fsaZPRvydtrkV9&#10;tGlUC23Ju31brjvbd0Zn9mWrBuTbri/n3w1Y752I0OwS5KVHIfTKdgzu2xEtGSuMX7ETUen5KCop&#10;RGZKLO5dOY9FU6djEH1wW62vWrRFi47d0LZHH/QeMBDTxw5Hnxb1UP/jD/BZg9ZYfvQ2ghNzoGfr&#10;l6U9wuXDOzHu8zGoX7stbbsNWjXh3NKiCcdfS/Rq35ZjsD2atO6Khp0GYtWeo/CLiGbdxUhNSsa+&#10;9ZsxjvX2ad4MPZs3QtdWTdkWzi1d2J6OrdCxZX20a1YH3fp/juUHL+N2fL65+Ko3/ZtoSb6HX+o/&#10;daditKd6LFP0fdzerRuBmuOzvzVCnTq9MXDKcmy76YWI5AikBF3D5UVj0LbWp+gzYjp23AhFNAeL&#10;7lQ1Lyl+WoD8oghc378TY7sNxMvv1cTgLatwPcoP+elJeHDkNOYMHIe29duhdl2uE1sytmvfjet/&#10;rjM7cV3Utj4afPwG/vLrX+KnP/0d3qwzEDPWnUdOHn1g8AmsnjMYzainlt0m4ei5h0hJ51gwcXMe&#10;26CLxsEI3HMEneo2x0ft6CsZn6Zl6ZEXMgk2VmNf/l/HxlEpnVhif7Yfe+cI5o8djPo1G+Dv7zdB&#10;Q6775mzZg+tBAUhODMOepdMxlHN4py69sZfxc1hmsdnklrfA0xQU5z3Aw0tbMfAdzg31emHg0r0I&#10;Sc1DMdeq+bEheHDyOOaPHMcx3ga1a3KtW4v+ryn7rmMbrrXbM7Zog8aMT/sMHIE1ew4hODsfuVzf&#10;a23GXiLyWL5dpw5wTixOC0HMrYMY0rsHGrQdhLGrzsMnJo/re23SKqJLo35SkOJ3H2dmr8QHv3kT&#10;NXr2wcJTJ1HEiVN3oCdy3J7cthI9O7XBBzXq4O3P6qIe4+Gu3bszZuFarXkTNOW4ad5hCEbP3YND&#10;VyKRlcM5KCce4fdPY92SCfQ9nLfrVkOjJg3Qtj39e3v90qgd2jVuhra1q+PTv/4Ff/jFH/DCbz9A&#10;z+mHcPlhEm2mkE2LQvCNY9g8azr6tmAMw3rbt2mJtvQ/rTu0ZywzAKOGjsbIXgNR541/4JOPG2DE&#10;vHW4l/kEkan5uHPhIjbNmow+bRqiA7F168Zca7VEN/rjLpShXYs2jJnboEWnURiz6AiOeOnXGFzt&#10;5Acixms/dk4ahb//7R3GoA3ML1Vmbz2PgKh4ZKaG4bH3UcxXnNyoDj797DO2rTHjQK5lyb8+x2v1&#10;xg1Qp1lrtOX6btyUxTh/4x7i0rOQSx8a9eAWJjBe/LBFDdSfOQGPHuciKbvMvK/HjLwnGYgPv46D&#10;i2ag64uf4tOWY7Hw4E0k0ck+fZqJ5MgHnP+2Yernn6Mz10L16tZjLFsHTZq1NGOme1eOnXbtKFsD&#10;fD56PLYfv4Dw3KfmUWd6DJJuttBFDM815dfFfzX4f3+Tlr1i4hQ6APMzECE7VgGCNknMJoKcREka&#10;MhMicPvSFUwcNQPvvf0Jg6uf4Vv/9i385D9+ipdf+RNq1PwMvXtwcLZpjM9q1MKHddti3OKD8A5O&#10;QDadbXykHzatWYbPBw5Eg9oN8NKv/4CffO/7+LfvfBM/fuH7+NNbejZqf2zYfgx+wTTq9HLzDEy3&#10;4ejAGCHlpfc1z3TRTy0KUhB4/zoWTB3PBfM7+Pef/Bf+8kZ1DBg/Hee5MLm8eSkm9OyGzl36Yf2J&#10;+/BPyjHPqnEcXlFJJgLv3cSacTM5EFqix9Q5OOLvx/lflelutjjEPbqEo5vmYlSfpqj+3h/w4gvf&#10;wne/8w384N//A79/7R+o17YPpq/ej3OPopBIsXSVTS+yMbOEJggzodiW2DmiBCUajNkh2D9tIXpz&#10;Qdhp9Cz4Pk7iINfmiYg0orlAig/HOU5+fVtxQd+vN2btOozg+AIUFxRQvGTkJT5A0OU9WDl3DNo3&#10;r4tXXvoNvvGNb+Ab3/4BfvTLl/HXao3RY/xCbD7pBd+YdPOT2/KneexW9ml0AC5u34ih7Zrj3T/9&#10;Bj/5/jfw3W9+A//+ox/j1b+8ysm0LXr0HIA6zbvir9Xb45MuE7Dx5A1EpaWzIWxlWS5yoyNx9+BR&#10;TOjSBw3/UQ1/ZUD485//Hv/52z/T4bbDooljsW7qODTjgmDwhHk4djfYLiaKsvDY1wvrli5G7+49&#10;8f57H+A/f/5zI/t3v/sN/OrXL+CT6h9hwNSZWH/xLm4l5iKV5cqQj6y4x7h9aA+mdu2Oj/70Nn71&#10;wl/x1tsNsW//McTHhaIoPxGxkSE4tPcIxg8dj0Yf1cLLP3wB//mt7+KF7/8b/vi7X3Gx2hST58/D&#10;kas38DinEOk0iEI6t5QYfxxZPgmdmzdG5z4jsOvyYyTlFXPxLOeqns2iPUfgzKGdGNy5H6q16YVF&#10;m/ciMDTCTPrCpykJiLt5A2tpS93a9cRbb1bDj//9RXzrW9/GT1/4Gd54+y106N4Fq7Zuwe3AILNh&#10;Z8xCXjyNQfrDYKzu2R8dqtdF2579sO1hAEJy88xdpnajhLTGAWsi1/LTflOrzJBhO7bGHAbQGRlh&#10;uHv2KBa2HoyWnYZiya6TSMjR89VcCzzaql6MYhYretZaYgiCj55B74490XnoSKw/dwFJCTkoLdK4&#10;owiUo7wgEw9unMG8ySPx+jsfYdCMtTjnHcpxQ/kKU0AmXPjex5a5K9GrVWe8+ZfX8QOO929+65v4&#10;xgs/wa/e/Tsa9ujCcbMcl33uISU7B0XFZSYYUR26U0Nj3Zxo0AgVfOTnIjs6AreOHcTUIYPQ+NPq&#10;eO23L+Gn36Ev+Qb90Y9+gJf/8kc0btMEs5evwLX71G9hOYryijh5emPviplozsluxIx1OO0djfz8&#10;Qlzatxq9mnyKn37rG/jWNyjfd39C/Blt8YfE7zHt2/i20mmb3/zej/DHN95C15FD4BXth0wuuHLS&#10;4xF47QxWjx+GfvVroPrLv8Ovvv1dfO8b38WPf/Y7c5doi/6zsO6QNwLjSpBPl6r1mvpKFi10rnrK&#10;92pfWnfS6q5FFD5Gfvxt3Dy5CVNH9UKTuh/hzy/9Gj/695/g2z/+Of7jpbdQrWkXjJ6zCsdv3Edo&#10;MhfTch1SXnEuHnudw/JJw/H2629g3IyVOH8rCGnZnMiNgqlr1s5llvnWv0F9cbFTxjGaEhOCPRtX&#10;oQ0Drl//4iV853u/RM3+3bH57B7EBd3H47UH0Lc9bXX4WOz0voWs7EwuBDRe7PP7ythft06fxqi+&#10;Q/CPD1pjwuKzuBWgn22yRi5UkRaI+NvHsF5vwW1eC+/95Xf42Q/+Dd+i//ruC7/Dy+/WRccB07Bm&#10;+3n6xwTkUUH6GbK1XOrRyEpV0Safum7veUqbTwnzxxkG6y3efBe1G9RHx0GDMX7sTHz0UXW8+PMX&#10;8R8/+RHeevUV9OECZ83qjbhxLwTxen6lmD7JoWz+SI84ixPbZ2Bol/p4/6+/wc9+/H18799+jBd/&#10;8Qreebs+mjboiK5tuzKQaoU33vkUTbqNxtrDtxGTmI28pGiE3DqBTfNGoX/7evj4jT/iFz/5nrGh&#10;b33zR/j5i6/iw+odMHzWXuy+EQs/drUekVH2RM9ZY/nMFDy47IXF42fZO0RefgO//OFP8IN/+zb+&#10;47/+A+/V4nw7Zgy2njwD/+QMJJToJU2yHepFY9DMPbQBKUfA9KKcbIQ/uofF08eiQ4e26D1sDI55&#10;ByM6r5CLDpbTHSecTx9dPIDZYwbj09qN8fmCXbjkF80FGfloA+JpPtISH+Ei7bFT5w7o1Gcklmw6&#10;itj0IvoQ1leWbzZKwm5fxMr5s1G/YTP88Jcv4ds/eRE//+VvUfOzTzF3+khsWj0dI4Zz8dWBC+EF&#10;x+AfqsC9jL47Gd5n92LNzFHo2bIu3v7zb/HTH3yfY/A7+PZ3f4of//J1VG86AJMWHMDpm4mISi01&#10;48laQi79HP3CwL5495U38e8//iP+xIXXyGXLkJGUhhK9fMilFjeU67mviciOu8O5aDqaNmmBtz9q&#10;jkHDp2LQsJFo0LgefvP7F/HTn/8Yf3ztT2jcuT1mbliH8wHUW4les6hZmsC5QS8HfOxzF5vWb0f3&#10;nkPxtzfeww9/+GP6/W/gJ//+Q7z+5qto2qkdZq9fj5sRUcgssS8j1IJPIimm0SayFZKNsg6Q3zwu&#10;LkTog4fYs24jhnfrg2qvvYNf//g/8YNvfQ8/YB2vv/Mm2vXujAWbl+NWRDiiiorNz6ZN7+vxHOkx&#10;ePzAB0vnL0O7Nl3w2utv499++CN867vfxk9++gO8+uZf0GHQACzefwTnw2MRyXGWrS7nX1pcEE6t&#10;nYmOLZqiY+/hWEMbj0izLwnVs3qf5MYgOfQals+fhIaNucDrNRUXrtLv5pbTB3BeYSvzuCDzvXYI&#10;C2p2RK3anTBi7nrcC+OCqLwA2VlxuHl6L0Z3a42mjRpj3rpd8EnIRwr5m2dzmufi+mP/8ino0qoZ&#10;2nQdiI2nHiAiI99u4kpXJSmIeXgWK2eNwmef1ETvwXNx8pofMor1OJcCalF6JK3MhIf6NZa5UG/8&#10;ZBZSI4JwftcO9OUiusPsydh6+4ZhK3+suTUs6CGWTB+Hmq+9gl//4Hv4vuYxjsVvfJtj+ps/xje/&#10;8VOO7e/gG0r/wXfxzRdfwH+99RYGTJqC6/7+yOL8KnUpxi4r1aaSxpLqt19O/G1OdLGkMAuRj+5g&#10;/cKZaNuxKyYt24ZbYZlciGlxzXFq7hwkve1hY9P69VYZ+zo+8T5OHliFPn/+DE1aDsGsHSeRWZjL&#10;9kYhI/E6bp1di6nju+Pjt1/Giz/+Hv6dbfjFT36D1/7yEWrXaImubbqjR6uO+KxafbxdqzVGrTrI&#10;xWsMcuID4HN0Jbq1aoQu/UZg8fYzCNcbpbk6tLpkm0pyKEwh58REPLp+CbNGjUbzz+rg9d+8gv/8&#10;wQv4KX3Yn176LWp89hZq16YNv/k23mw3DPMvJeFRml6gms32x3OeT8WNM1ewYMJ8tKvRBK/+9Bd4&#10;gfHbD/7tO/jZL36Gj+rWQv+J47H11GnzSIt0Vl9AvRWkRePkhtkY0LkV2nTugw1n/PE4JQ9Fxh9K&#10;Z1ZfBnTIsSa96yU9Rre6OKKfzBel0o8l49rpq5g3cSHa1m2J13/5B/wn44wffefb+M8XfmTi0/4j&#10;hmDDgX0ITMtCEvsgR+XLcxHvcxpLpw5Ftbp10WHiYpz0fWz8uxnLjJtRnIGUqGDs37wF7Rq3Q7eO&#10;/bDrwElEZenZiLRNkuoam2R7ythTj//hGZFtYIxZnJwC3xMXMbPfKHzyyj/w/W9wLNP+5G9+/4ff&#10;4tOa76BTjyZo06s13qjfCK806IKJK7YhKCzEPErs9MFdGNBvMKpxzbN62372byzHazZ9jA9m9OqF&#10;hu2bouXcCQgOTEJmZinoOt1gzNalRv3cvbw4B2kRAdgwYzx6demOQeyzU/7JSCugvy3JQlZ8IK6f&#10;PYwBvfrir395G9//99/g9X/UwJr1WxHKtdaja2c5zw1Bl/of4oM/vYhffO9b+LdvfhM/oL389vdv&#10;oVbDbhg1dzv23gpHEIdGimxd8XgZPadevKS7oc1GHHWlsVNagJzUeNy5fBLr5k/k2qkWPnjpZ3iR&#10;fL/3TeL3fopf/vJv+Kxme3w+ZTN2XI2Ab0E50sk3NyMOQTcPYuSQXujWfxBmr9mGuLRstp8KYFyT&#10;n5aM+15eWLV4CTq0bIOXf/8yXvjV7/Dvv/8TXvuoGsaMHIZpnw/A4K6d0bFzb87PNxGSmEH7oqxl&#10;qez2JNw6dxWzxs5Bq1pN8bcXf8t1ybfxw299Cz//yY/x3iefoOvwUVh44Bi84xORVFpC38k2FhYh&#10;wsuba5PVmNilG2q8+lf85sc/YsyruPRb+OUv/hPVPnwXg/r2xLY9h3AvQr9YdK1F6cMVY8rXaYhW&#10;DAE2uDyHy/tQPL54HEv7jkD933yEl378Gv70bh30XrkCVwO8keB/C7dWzmaMzHhg/Bzs8wpGPB1z&#10;AYvLpBWrFhTShx85gEkDhuHdGg0wYdt63I18DD0/Mz8xFffOXMf8UTM4b3Gd9/2fUe7v4Pvf+S5+&#10;9dMX0LDG++jTqRH6dGuODz5jrFW/H0bP2o6omDjEP76CDcv0i8r26DlwMs5cuofUdN0so/iPMQdy&#10;uNSIQPDB0+jdogPq9uiGkbs3Izer2LZVjXXmUdNwd+PZn7qwm4gsvQBqyQK0qd0IP/v+r/HjP7yO&#10;5mMnYLu3FyKTo3Fw1SJM6tkdQ3oNwOkb/ojL0DtvBGp8BnILgnHn5n4MrtYEdVv0x5hV+xGlR0+V&#10;FNKP56IwPgFR1+5i1cTZ6NS4Dd567S38mHPvt9nnP/3pv+Ptt95Erx59sX3XfvhHxDIOpZ1pjWVk&#10;1TzBY53bRYMFzptFmZGI8D6FUVwHtes6DDPXnEZATC7yGVfo17pPkInCp3pMkz/OL96IGq99hKaD&#10;B2P1+XMozaX+yLpcj3EKf4Rjh/fh81Fj8XHNuvjPX/4K3/62fMkP8dKfXkH9Zm0wdNpq7LsRiEia&#10;sbmYVZaGogx/rqkYuy8cihZ1/47f/Me/4bu0x58yLvkz1yWffdIEnVv2RPc2PdCwXge89l579J20&#10;F5e57rIXDVKB1BAk3L6A46uXYmiHVnj31Zepk5/gRy/8F/5RrREGDZiExZOWY3S7wejSZgCmL9+J&#10;h1nl1I9C1VgEXDqMZeP6oHujD/H+n3+Jn//wO4yvv4Xv//BF/OalD/Bpg94YO38/Dl2PRliq7J8N&#10;yAtitedxbucqNK3TCL/8zVv4jz/VxGddJ2PfhduIT4nh0ikc8QHnGW9Nx+AeTfHhOy/jZz/7N3zn&#10;xz/AD379W/z+vc/QfvB4rND7aPxjkMG1sX4BU5SXheiHdzG1WxfU6dQcbRfMwOOgDKRlOD5U/ZmN&#10;6Og7tKuFGPhKfTTuOBarjtxAKn2QXtgM+syMmHDcPaML34y76jXB37jG/cm3v49vf/M7eOGXL+Lt&#10;Gp+gy8jB2H32DMISUsxz4c2+HecXPRJIN/lohDhgfLa+7an7uCr+q8H/iDtp1THW0SpAYbcS5dvk&#10;D2jSPNLklGue5Zmekor7t+9j09qNmDZ5EkaPGY5Jkydg/oJ52LJ1E86dO4HjJw5iw5ZtWLRyB/ad&#10;uI+I+CyzAaTn6AUw6Lx49hR2bduOebPmYMKYsRgzahQmTZmIhSsW49jZCwgMjUEejVV3FWpPSrJV&#10;siKi3vJqrhIwcCkvyUV2Riweel3ErnUrMHnCVEybuxo7jp1HYEwYgq6ewcEN67F27XZc8k1AXHYx&#10;9BInw5dQwgVAXGQILnJxMnfeUmw8cgw+cbEuh0jHWEynlxKJKD8vXDu1F9vWLcKsKeMwetQIjJ88&#10;FfNXrMWu4+dx0z/K3Amlx/sbJ6ZRochZCy55Q4N07WbTtoQDiosTLojvHD2HjWt3Ys3e44hO0EPh&#10;lS/J+EH63IxU+N29gy2rVmHRtm044eWLeP1UnZP2k7I8ypeGvNQIPPa9gZMHd2LpwrkYOWIkRo6e&#10;gAkzFmDxhl04dtUHgbGpyCrSG4rVq5w8WH9xHhf3wf44u283Vi2Yg8njR2PcqJGYNGECFi9ajIMH&#10;D+Ps+YvYvu8I5qzYwoBlD67c80dKFgNpBZtsU3lRIYPNKFw7egzb167FonkLMX36QkybuRz79hyG&#10;1+VLuHf1LNatXY29R0/hYVgsisq0eZiP9IRo+N7xwpnjJ7BuzVpMmzYdw4YPp12NxsxZM7B+M23K&#10;6x4CE9OQWsLFlrHRYq4LM5AeGwLfi6exfvFKTBozDzNmrMVdypaRmYqy8nwUFRYgKSEJd294Ye+m&#10;rVgwcRKmccEwZdxYzJ87F/vZtvv+AUhiWwrKnhgHW8qgL4d9/eDCfqxfvgRrtuzD9aBkZBbpLhj1&#10;Cx08dZdflI4HPnewbf02zFy5Caev3UZcUgq9JD2lJoGCbOTFRePB1es4fvA4Vq3aRBufjWEjxmLi&#10;lOlYtmoNjpw4iQdBQUjIyjKb1ga0CZJXgILoGJxds4ZB/gwsWb0JVyKTkcCFSLHsSXfhGANR0KG+&#10;1PJT384mrVB5sh/mlFLe/HREMhg+s2oPVqzdjXO3HiKLY0ybggJdmLHPeFJaEfKzU7jI8MfGNZux&#10;buc+XHsUiBzatnkOqjhTDvVf1GM/HD+0D+M4kWw7dgmPwhNRrA3nUl0EKEQR25YQxLF19DhWL12G&#10;8ePHMRAYhRFTJmOOftZy9izLhCEtm4FiaZl5YZ3ZbKM+1FRbmZAfSlCgzMVpWRHHTmoi7ly9jL2b&#10;t2LxnAWYOGYiRo8ciwkTJ2PRksU4wIDRx+8RUrNyzV3CJRwvKdER8Lp0CktXrOGYvY4H4WkoLChA&#10;8K3T2LaEtte3BwYOGorPR07AiDFTMJzfI0eOw6gRY4ijMJw4evxkzFi4BFsOHkRISoIJoMsYvOfR&#10;7vyuXsKZ7Vuwef5czBw9GmOHjcbEybOxhDo/dPk+gqLTkFssW7M9ZBtn+0z9qElVpiDXY9/uLj2m&#10;0qRo/3Gh8Ll5Hvt2bsLCBXMxYdJkjJk0HVPnr8SG3Udx6c5DBo85yKMOjevSWCkuQFwIxzf7aMqE&#10;yThw9AICQhKQywjHuZtQdbLX+ekJmgdK2BeF9NuZCHzkg307dmEO/cmYCTMZUOzHrWBfyhSN2Ave&#10;2LxqG9bs3g+viFAG6wV0CwwQOF7sS0yo30cPsHvLDkyduQIHzz1ESHwxA1jWUcaApDSHwV4CIvVy&#10;g8M7sXbpfPqhsRg1ejzGTpmD+Su34tDpm3gUnIB0+m5dONRzxiS3ldSCuUNSE4ZSuEjLT0vAY+/b&#10;2DxvATZt2YSjtDWv63ewYf1mzJw+k/PXZKxesRxnTzOwpY2mZBUgj+XN6NKzC8uSySYBsWH3ce3M&#10;AaxftpBy0e/Tr06btggrGCzu3XMUp0+exJlTh7B4xWqs3noYF++GISO7hPF/EbIZ7AXdvUj9b+VC&#10;Yy6mTxiLEcPo30ZNwnT6xzWbj+LszVD4xeYjiasp/Xy8XHcYsP5yLc5S0+Fz9QYOb92BNfMXs/wE&#10;jB87mr51OtZxLjjvdQdhXMjlMijXzz+1waxAzehB48XMPdbS9F1SkI/EmEic4thYTf+yafdB+EYk&#10;mRfiqN1mfirOQlyAF07s245ZC5Zi+xlv+MdmgDEomZMX5cvNjuRcfgnr1q/Buk37cPbKA7Pxb349&#10;oj7nnFqYk4hH929j167dmDRzHsZNmkUfvRCbN2yG143zeHj/Eo4fP4g1m3bjwElfRMdlcxyV04Xm&#10;ISUyEI84n5/mfLZq8TxMGj8eIzi2R46dikmzlmPTnrO4fo9BdDoXh7Qj68fUznLORaG4ceYU1i9Z&#10;xT6ej1lr1nPsXUVuZh5KisutSkTugqdcPJcVp3CeDca1S1xwrNmAJct24MzZGzh3/gLl57w3bxom&#10;TZ+MBcuWYf+p03gYGYWUfPppVmnuepPNabxwPi7IyURocBjOnb2MVSvXci6diLGjR2HKlElYvmIZ&#10;9hw+hDuPHiGD/kgbQ5p3hJLJiGUOpGf1iITlt3wBBc/NyEA456zzR46zfSswa9I0jOc4GT9hEpat&#10;XoOj58/CLzIM6eznPPa/Xrplfp1Qkk8fkou87GwEPQzAiSMnsGLZSowdO572PNrEX4tXLMXBs+fg&#10;HcExXcB5kGU12+nFMHmMr/wvH8Xa5cuxevN+nL8XheScMvv843IuhgtTzGOZzp3ZjwVLV2DdhuPw&#10;D0xEfqFGqfpFd1mnICb4Lk7NXYt5c9Zh94mriEhOR76eM16QjtAHd3CAMcKyRctx4spdhGeVuDaJ&#10;CWWkSYvGvXOcl1cuwYr123HxYZy5eKpr6SamKstEWtx9nD+5E7Nnz8Wm7ac5v8abuzxpkZTDaNea&#10;CXWiN/ubTVHl0F9pU+cB54ZlQ/qi+/jhWLTvKKISGLfSpvW+6+SkSFw6zQXhDNrg50MxavAgDB06&#10;EEOGcL4YOgLDho3BUI7twcOHYRBjw0HjxmHM7HmcZ04jNCHZtehW99JeNT7Zx26fT9RLP81b3oW0&#10;o9zkONw6dw4TR47H4BGTsOHIeQSnF7rGN9urOwflB42tkAu/zI3zT/Lof8Lh63MOm8Zx7lm+G8eu&#10;+yGngPb5JAelxYlIS/SHt9cprFsxF5PHjuA8NRxTJ87AsmUbaO9Hcf70ZVw6cwlbtuzF/FXbsfPc&#10;XcQkJqMwLQYx9y9g06qlWLt9P055BSJRLyuhIejuYC2An7Avn5YXcJrOpU3E4NqFM9i2aSMWzpuP&#10;qZOmYsI4rhdmz2R8NR/Txn6OFh16oN2IRdh0Kw2B6WXIY9vNxcnyEmQmpuLRbR8c2rITCzl/Tfyc&#10;vpOyjp80ibHZNpy9dRuhjLt08Zoem/6H80p2IvyuHMGO9cuxkvHZRb8kJOTQ/hx/KJApuJHaN+NP&#10;84q+Nd44h5XlUoRiZNJGA+754eiuA1g6i20YM45jbgymTZmCTVu34vItL0RSBs278r96JqzmtOwo&#10;H5w/uhMzF3GuOHwBPtHJ5iVTZjwrRiwrQE56Mu5cv4FVS1Zjw9otuHPvofULJBOpeawb5dZ6Ry+d&#10;ZCpR8mleLUFWbCJunbqA9YtWYryJf8ZQvxMxd84cbN66ASfPHMHhU0exkHPepMXrOb6vIi4hgeaV&#10;iofeXti2lT5+7lJcunEHCWnpnLsLkRQTjaObt2DR6uVYceIQkuL1AkzGZjI8F1BNBu0x+72kgPbK&#10;vj66D5vXb8D2w+dwP4Exmp7dzziwJCcZKQmMA88dp40tw4ixUzCda7Rbtx8yrsxBZkIc7lw6jcPb&#10;1mDtgmmYTpsczXXAuHGTMXfBSuzYd5rrjjA8TilAMrswl2oo1aa7NmR1hzH9o93I5vyhX0vQFhWT&#10;5WSm4/FDPX93G1bPnYxpY0ZgzHDa+9jJmDV7BbZsP4aLt4IRnFSIROpaLz1SvJMQeh97d23GBq23&#10;LlxFWhbnDg0u2opsIiczg/OXDw7u24P58+ZgOu1i2pxlWLaG9nb+Ei6fPo5De3ZgM2301oNg6pZr&#10;YMqjjTVdwE5PSsOju49wZMd+LJ85h+uSURg/YgSmck29lro/fdMLgSlpyGQfF3CcF3Jd8ZRtK8zK&#10;RHxQIG6fPIHNSxZhJuOB0cNHcc00DjNnsM83bsalCxcREhGHlDz7KBjZpNYHxs41F2gIuPpOOU/L&#10;c1Gi585GBOD+iXPYO28D5o1fhElzVmId2+IfE2HWWmEXjmHz0qXYdeA07ugXEDRSPePX2gI9ZEkG&#10;Qnzu4hBjlamz5+PgtcsIT0lkndKZLvSl4Palm5y3VmMax/LYkaO41hyF6ZMmYtfWNTh7ah/nj0NY&#10;uXYb5i7da16GlMSxl54UhCsXDnL9vhIbt+7HQ/8w5OQyRjLAfubIz8tKR7z3I2xctgYLNq7HvtvX&#10;UaxbvzVcCPKxHo22oLFOveqXXoWpMQi8beOs2ZNmY+SUuVi2/wQuPo5gjJGGuxfP4PDm9di1ZSv8&#10;Q6LNi2Ata/Kgv80viUdI2G1spw0sYFy477wvUjJlg7JRjt3iYhRmZuPBdS8c3rUXy5cswwTGkiPZ&#10;5xPZ/lVcC509ewFh4ZH004wb5UvYV9ZbSXr5AaFJsEC7Ly1IQXKkL9cEO7F63V4cvxCA+LQie0GB&#10;61RdHNVl4KwE+sSz1zFn/Ews3bETlxlD6JqBnMxTrnkLc9MQHR2GK9euYfM2+qyZ1MHwkRhPX71g&#10;0RLs3HcYp67fR0B8OjIpg3ztE65NnpTQZ2THIdzvBo7s4rw+YwL7dSQmTZyKefNXYMPGPTh25BxO&#10;n7iAnVyjzF6yDZsPMZYPTTLPUtfdvno8TnF2GpIiGH+dPIJ1yxZhKmOlSVz7rt6wE6fP3KCP9MXJ&#10;vSexbcsBnLx0F3H0RyXSD9cWmXFhuH/xOE5sZyy6YCZmjOdajbKPmzADsxetx8Y9Z3DJO9w8xixd&#10;6x5tnDOuL84IQ3zIAxzctc/4gvEzVmPJ1lPwCYxCVk4Wx2kWivOTEB18D1fPHMTG1YsweTLj/4nj&#10;MW7WHMxevREHzl3Fg9BoZNAeFMtpnJUyzkqNCseh9esxjza7+vQpJCYwZs7n2sJ0qDoxH2npIfC+&#10;eArbxy3G0lWHzLpBz7w1aw+uxUu5jsrinPvo5m0coV0um8m5etQ4jB01lv5mNtZu20o/cR2R9OcF&#10;9BPG1IyNyA/SB2qeMXVVsXsXOCPii/BfBf7HbNLK0bJ/DRqn66SbT/a+Op0TodmM4EQRGfYYj3y9&#10;cc/7Fnx978E/4BHCuUBPTI5HbFIcHkdE4lFABELD0pClhTUHZLletKPJOjkWUZHh8PN7BG9vb9y9&#10;6w3f+74IDORklpCKvHzdJ1Uhj9BDIIOasBScanOplMFceUk28tIiERdyHw98fHD3YTACIhOQmsUA&#10;gIvScH9/yhiC6NRC81ZR5+eFgnKWz83O4GI8FPcpR0BEOIP/HBOwKXiW0ZcV56MoJwPpCTGICg2G&#10;v+99eFNuH98HCAgJRXRSMtI5KRZyFGoT1KxVjaz8MEqVDhVUu4IKLeiIxaVFSIqMRaB/CPxDo5Cd&#10;W8IggwPLEY5eWZtL6cnJCKZjffg4BFF6ThBXzHrztRydXlRRTj5F7Jfk2Gg8DgjAPcrm7e2L+w8C&#10;EBgSifiUdOQV6UVk0qwWLKxfExzbXpiXi8ToaIQE+JvA4573Pfjc84E/dRYTw8VoShKi+P0oMAj3&#10;/TgJKFinTOwE0zTpKb+Ii/+EKE5UAXjk70ebCMJDn1BEhscjifTJKWxjsD/CoyKRzoWi7OEJg4+S&#10;wjxkcRJMjo9HGPX48MFD3LlzF96s/+EjP4Ry0kpOz0G+nrUiVVJyc/foU72kIxOZ6VEIDgyE9x0/&#10;yh1M+9ML2/SIDC3L2M+chDMzUxFD2wz0Jc973pTLBwHUZWxcopnsFXsp7jUbg6QvyU9nQBGMQL8H&#10;eBgcjsjMQuSzT+wmrTYytTgtRkpqCoICH8PbLwiR8UnI4aLd2iX7mUG4XviSnZKM+NhYPA7hRPLA&#10;H7fv3sc9Xz8EcBEfHZeEjFwu6ksVaLhAszDHWEluBqL87sP3zm3cfxSI2Cw9w1N3e8iJa0vAjBCD&#10;rincpJl0I6eDTJP9sl05GZmIYYDj5x+KmIQ02o90qUpVXnLbTVotSUtLWF9KBu2S4+hxOBJSM1FS&#10;pEWYChBl4wyGMxkEh4WHw8vbB0GRDAyzOeGaxW8p+4j09BtPinKQnhiDsOBAji8fLkTuwZv97E+d&#10;xCWn0nZo81xkKZjTz2/MZhsFs7K5QCdKM4sVu5jVHRzp6an0JZHsz0Dc8/HFHe/78Ln/EIFBwdR7&#10;HHJka5RTY62MwUh+LoPc+BgGeoF4HJVIedn/xYUMYsIQ8vA2vBhY3uDCz4v9dPfeA9wlP++7Pi68&#10;R1/FsUH+przuhMvLZ/At3VFzlDs7NRUJEfR7HDsP6Nu8acv36SOCwiKQkJ5BO9YYVH9Lz64J1DS0&#10;Al1NJUonuvOP9sw+LNKmH9sbExmBQI5x8b3n+wgP/IIRRh+SksGFgHTosgv1ve5iyM5IRxT76O4d&#10;b/roOGRk6Ap/hX7V+/rTUQWqD9gXtGVduMjKykA09ez3iL6F7Q+iP0imzyyg78iOSeFYoU8Mod/M&#10;kr6t3RnbY3n9DD09LRmPgzlWfPwQHptCvXHsa/ODdbCFPC6jH8pCEv1rCO3E1/ghH6PrgKBQxMWn&#10;ICePgRDHoeP3rcwVYOyGaOSnvkoL85GVnIjHD+4jNCSQPGKRkZKK8FCOgUeP8OjhQ6aHcCHABXYB&#10;F5IsqnFotEfZn2jzjvLn5+ciJSmBctH/+dAe7nGOeRiEoOAo+sVYJHBxmpgaxjFtfW1sYjYKimxA&#10;VsIFXV4WA+nYcIQF+dH3cL67fYdt86V/e4yQ8AQkplHOQi3EntKfq18khfRHSeifs6i7mPBQBPk9&#10;xAPq5b7PPTyi/OG0vxT6Rl3U45Aw/lHD00w36lyjD2YIxUtjhr4lNzsLEbQHP/rAoNAIpGYXcMxa&#10;qzH9VprPuVTzHPua9hUQk4rUXC4ImGUqoe8tZXCekR6BgEB/YjiiY9O4wCcPM1mLk67ic+GenUK7&#10;Cae+HlJuPzx6EEQ/zzpTE5GZFYeYuHDOC2FsSyqyszVGOSpoC3rbcU5GChLjOZ8FBdAeOB5pD94+&#10;D+Hr/xjh0VxUuhbOmg9MnWbQUOcF+VzYJSI8KIQxCnVOu4vkIqWkSLZI/VaQEiUz+7k8E0XFiUiI&#10;ZzBPnx7oF4mEuFTOXfGIiqJtBzyA7yPO9Zx/YxNpi/SF2qDUXhuHErmIm9pt/W5Rfh5Sk5IQSvoH&#10;lP0+fd7DBw/MGIiJiWfbc2y3SO+aW0y/s7gbJKBROL85n5igm+OZvqwgN4dyxiKYi3Vf+QDa4/37&#10;DxBMu06gP82jLZWLJ/vC3FUt36pfSRDLqa/CnBwkxcUhJCgIPtSp5nvfB4x7goMRw7ZlFNiL2ApD&#10;zM/zWXdpYSYy4kIRwJjtYVA4wpNzGU+4Fh30UU/LclBUmIDomGDqyY/6iqJv5gJRa0WjG9b9JBe5&#10;maS5T9/lHYiQSOqBCxHd9VFKm8vmgj78IeOHB/QRHO/pHJBaiqsKjYOygnSkxnCMcV58EBiC8FTG&#10;k3qBodRu7JxzaV4cF5sB8OE4DQyOMXdcOT88cYMZG/RNklvlCGpnUR4X+gFeOL9xLoaP1uMotuCK&#10;L+2SHa0ft+YWpiMhNgL+HIM+Xl7w9rqJ2143iDdx57aXiVtuE73u3sEt77vEe7h9/xFCI+OQJd+l&#10;vnBVb8Ynz4z9mRmBc7v6V2NfMWJRBuIfB+HQ9gPo13s05i3fgvP3ApCk9qq8Gq1NKrWD48WOdaYT&#10;9TPSwpJUxidhCLrNmOdhKCLiMsyLZhXLKvYrKclDZkYSQh770zbv4h7jDNlSkOLLmDgk6UVFqekI&#10;jYilrsMRFJXMuTQXZXmZyEuJRpA//SfHcXhSJvVDjjQExXNP9Tz6fC64uXB+9PAOrl47iys3L+K2&#10;71084BrhIf2A5tF7t25xQX4Cc8eMRq/uQzBi+kacfJSH2BzGteW6SKV3yxfTtPR8UfYL59QAjSP6&#10;Ts2pPozTQxgbJmXQ1+rCsdotjZp4g7YaT98a+IAxawgi0gtNH0r/VvlG9R5YcWLjDulVMRzrZ5vK&#10;GAvl0WfGMUYO9OO8TttSfKy2hEdE0851gZlF5Ls0/6psWS5KcuIRFxkEb9L5RMQjIafQbLzIPxhk&#10;X5QwJk+mb/J/6M85PZhxchqKpUuXWObGGcPTopVV3saO7xLGuqmJ9DNcO8nmvU3sfp+65xhizJHE&#10;vHjyD3gcRjkC6TfjkMeYU+uFVMb1wRzzipviE5IYh9EP0j/k5+bSdwbjAeN4P/ruAsbIep6y8VGO&#10;ptQMHQikfMaXpbSNhPBgBDE2CabNJ+Vz3MjmZXOlBSRJR3JSCGMzX8bB9Dv3g5CYlEXe9CPFxcjg&#10;XB0XEcJ1yAPzPNm7tEmtA/y47oiKS0AaY8s8OpQixSTkafSsmNV8K26ULyAv882IlvIJ83KyEc81&#10;YNAjX/gyJrt3l/bDNvv7M26PYsxKG8pjBxaRh9ZuZdRNXnYqwkKD6ENIwzleL1I2Maqaa/qknOva&#10;dPo7xhIB0rf8Vgjnjmgkct5IYIwZGRnCuD8YSRxHefmMM+mIbPzKeb64lL4wG3FRXL/Ip3Jdcp+y&#10;aY4I5byeyDw9SkA2q1/wlcoW2dYnTwpRXMB1KOPp0EA/u9a9cw93GK8+4johgmVTWV8h5zptYtHK&#10;7JQtySm33aTVsSxMKD2yf0tz6TszkJmQgJjAUPj7BMDbNxD+nKtSOV8UMG7O5pgOZtwREhbDcUdb&#10;5iJaJmlZa/zrpaAJiOC8on4L5xyTzbnY6IxYzDancx0aynn5gdbP6mPv2xzL3pSbtpAcTfuPRzD9&#10;yoOHjKFDk2irRShke+NZd4C/4vogto9jRC8QN6CRwPiR9pOTnIaAR/7w5XowjPO/5kBTsaGqAjJe&#10;4zsZfTImKivKQ25aCuJp7wHsg7uMMx6GMgZKyzEbskmxUYjg+jWU9pCRpQ13+jrDlPXTXxeVZ3Fd&#10;yzmZ/t73UShCY9IYU1L/1LWxQ41X2m1megpiohjzMG7yYZ/fvXOH7b9POwnhWEhBfkGBsWHzgmvZ&#10;mRHWyq/6bJ0uoL3q5cJ6oV1YyGPacxhjlUxzA4bW14xMiJpZyswLztNiEuHD+eARfXw81yImvDBM&#10;Nbb1mJlCpKWnc0xEMz72h/dtb+NLAgI4/jgnJKRlIJv+qsTMV7QjtsfcJKcb8HKyEM92BXCMqV33&#10;fR/iUcBjs0aKpg+KY4wdznHky7RA+syUTI572rWJE43tyBfmISMxDuGPAzmefE3MGBIajtiEZMbX&#10;GfRdtI3QSETHM17XXEbFah5UvJfFOC0xLBRhfvRZjLU0xu9JBtpaaEwCkhkr5nBMyLeaWIjxhm6+&#10;K6DcMeFRjBO5fuT86h/EmDo1G8WFutAj2ShXQQ59Uzwi6A8ecC1xj7Z7j/U8Yp/pHTjZBfSn8udC&#10;xTm6KSorE2FaowX4wz86hmuIcs6RshWSmF4t4nqOczTj35DblJP2HhvPeoulV2mXvkb9TzvLSUtD&#10;HGO7YNrlQ86d9xmz+XEesvF/FvlYWzTDmgd2HcTOVQdrnFcymgpQ6pfhvwr8P7xJ+2xXOCmOY/AE&#10;dr2ZmLRDby7BGGQwxQW4gg0z0JhfwkFbxGP9jNrEFIp1dCdDKYc2g2g9/0vOQ5tC+tPiXJuSLvs2&#10;3yqnhY9ZJBDNRCB0BDQot2cnIXF7qmeFlmbwJN04Dr3YqJA2WiKj10qBTMSCRwZ17IBd9IufuPGb&#10;x3rOjlycaOXL3PSOLER7lVsDT5IoUYNCDSB6DgwdKs1c9aXO9JN5BResR2QqqW9zLBYeRd2Ve6Tp&#10;UANSd5DowehmsahybmHtQFU5uwhk/9AJ65lW2ojTzwzcCwODtpgjg3jppWml7DNtbJlnYWnhoOtn&#10;kp+8RMRmmz7SHQqFrJxuh4sqBhG0Ee3TyETIwryNUK7d9oB0zBpNh3s0ijysc6EmjV5NkkEjnGmX&#10;CC1oa6f4qZ4zpo0p1mfKWXkUlJi2UaYSClFKmRn6s21yZqyDjZTsoldT1DxzaVAKpQM3dzmY3rcW&#10;oR/WmKt27C9xFjhi6ZtZpn5NqjbNWqZF2ZMCIQXVomM1JCohG/30QRtVCij15+hD5Yy89nql6RPp&#10;wZSn4OwZprocuauMLUsCY39qg/pI/aXedWhcwFOn/RZ4YtqlNivRcrXBnTm1JPo2RqITBcLaNFa7&#10;XSTMc55DqlrtNrn0rnvLtdyurH9TFdEsbqgY8/NPMwCcyp4FtbiUbZSfUb+XkNZq2ViVHbOOiOpP&#10;M/ZVdx7L2s17tdTIS9Q4t3ckSde2bzW21J9qn2TSnb3GJo1olF38xUDoEtnYEs9tWVu13qqpTUgF&#10;1+bqKBfPksGitMT6VL8EES83WOaGPT9MM8hfNqMNB1Mf04wsRN0R5t6MEzPZgGzdjENaC5mojwyo&#10;LhfZs+BkVqDxhfRdaov8nL3jmhpnvQJ9qpQ5c04MOCcMWth+Bah2/Ats4Kj+0kjT3X5CPU9JfWfG&#10;shRsHRFRtqx+5Ln8qGmn+FcBd8dYMGOOZXWBoryEui8pIMqfye9aOxRIx2qOlc6ldyJroi+T/7Io&#10;P6u+NbRCHpexbaX0QyXIZHn1MVupdBet4S2uTDT1Ep07+CyqNlGoNtWqY4G+rRSylTI6Kfky9Yfn&#10;+DHTMZHqtUXEzgWi05xsN3Fk4/JD7Evas9MOS+j6Foix/B8XXGKsLI0pQy9xjIiqUHdpaFyRQv9M&#10;VzWmC0hk5xiNfelbPzskL41zySx75IHu2Dezjyohf+O6VI/lar4d1Caa2bBwoRnxmkPlvI08YsxS&#10;5G1lIKiPje2IVgmVwfKVfWp+YKCNXJLJzkisL3a4LtrpTltRW33admpeE2uZY2XeqlyyqF7Jprpd&#10;BPoylRJVjsb+VIPabVhMqwRMMEqh7rRI17f6kH/yrSU8lv8TOyMb+Rv9Sh1VAijjJ2RvnN+0KJVe&#10;7MatbNKQVKB4iKmM14xBV1ukb1M3x4PYSzSdGP3qwrp8rGgq+Bg7NQ3XiQSToRJMXepF6pjjxlwg&#10;FB9lize/WKP5VmmjB23emdhJreeMwgz5RSOrKqQ9lXO21pxjijgyKN8NjiyyO8mj2cPWozs/85OD&#10;EOG1D/OnjMP4acuw6cQDxGZygcf4stj8cNjqUv7DVCC5DC/NbeTlGJ8LjS5JYmR8DrBXKI3mJNuf&#10;8ie6g7MsMx5+N29hw/Kt6Nt3CvYev47A+FTzKhjWaj/UP+w/PfrAjHGXndmxp8c7SF4JYetXf5ku&#10;FTJNPko2o9Fk4ndJwXaU0oD0bGk9HsDGPS5a2qqNpaUtM3uZPpItmLnSNJTjvSgL3rcuYvWqBRg2&#10;ahCWrl+KM9fPwz8sCGFcSAcGcEF86zaO7diNge06o1enQZizZA98osuQzXhd88XTJ2qp1gsFRPWn&#10;dGvHoEXbXMfOjD5MouSTX5JkahPlI2o4qB0G1H/MEEo9lUEJ4iMazR9FKCkt4BAt4HDVrzjkt6xO&#10;pDvTv6pSpqSrfJqg5T+fMGqkX5HcqsboiQea24zNPFvxc0FUZo3hQttOflEGzcl2w0SjSHLpyM4r&#10;2qByuXypwZYTGKWxbTykNkXNJBIoXdkm3aJJkR5oW+7Y3BY35KaIISKo7+lXrCLE1T2ULUgQ9mlZ&#10;eRrHrJ5ZT0mpRGOTqt4hI5o4g/l6XJJ5lILGluFG3upN6dWgtKpGioG1DdWr5rpjJn7LvQp1bt2h&#10;02a1S7YmuV18TT1WfgPiSwH1aCjT70wSikJxeBnlKeM8aN6boKaTlUJvvb9Cf4ZaumHFqtKMO9KW&#10;chyVUl/l9Ku6ycbGVtaupV/DjqLoorS5M45jopw2VfYkh5jL9tEeWZF5c7tpky3n4DOgNCKrIar9&#10;Gk/SqyxI7dCnyxMZX6ZWWrA8WdDoxo4d2b2xLSVLaMPYlejqDxU0Xy4ycRTq2F6cV/yud31Y1AVx&#10;t+b5JVYm7CMT07Pkay7CsN3mmd4eIBHMXYQ6tkmVoFKaUbLiIrZTDXGD2iF7kG2xTjKTbcp23DIY&#10;dNmcFMN/jT2uRonyNLYm9YeJE3hqrdfScMY2Pl52bfZT2HnaRzAXF3hcxgp1bG3UjlMHnwXJwn4k&#10;Z3PsEk3mZttVoSOVV7aBKgyfy58Jite0oW/Hvq3L5cmI4k+NMFntNLEQk4wpCA2Fta5CCiWUhhTv&#10;aTdAqfaYdGRSxlhENxBo78b0jZTPXMU8xRwjefxWdKHWir+p3tVW016nufo2MlO3TDRzGgmtjoQi&#10;EGeSs/+K6SBKitgXxex3PUqP+ES/ttIFCJKqfRLF1EmwfcI8JpobkSiX238Yu7FtMDG+oWUSUfW5&#10;WBB0JFmkS/k0gtogHapNHn/Sg2xdc7x5xJEEMkgeai/pNU5MklOb6QCiEmXA+q4CLsovxX8V+B/z&#10;4jCB0znPdqknOFTsfA6ep8UKmitKOLmeYAe6hqyMUrSWSlOeHoiunzlXLeTwMfbGIqYKg0wwFsmB&#10;wEFYSgKZuf3UILGOUmUNqcakTjyA4pg8QYU0lUHnGgNC0TwPSim3NkEql9WZi6sOncFivAlllHwm&#10;wNDoYnrlwl997gIlqx1mLeZJw/oUVJQXy1l4Si4il1xEHUk1DoVSNZ7LyFAiW7C0FShqeRG2xUQG&#10;loejJ2nd+TPgKqZSxrmaRFI6kYyH3RgQLRtVSifpbAI9D1RK7ldOXv3urs8FjkxKtWGVgo4iBjUM&#10;tnWnLPutlE5Y7TVtFUMjJD/MJq21KIE+xctO0uIlrCjiCQ4rWYRxsCalAtQk3c3iXFFTbgWFjlTa&#10;frsnXg9QGW0q2rDcLtZtHU5ZNYhobE395Oork18FnCIGdCA6W6cnx0olJYAGlJkRLV1VUCCrTXuN&#10;QtvnorW8FWDpJ9xlXOyVczEm8Z5lwgQzLoQVmTpSjVokmeecmv6orGHJq4WQ+Vm2G0ShipxNWlmO&#10;J6g+2x4dq0oF87pLvYhjSD9ZL9WD5o3NsO8YsZVwYtcdeYa1Jz4HTCCtDQ6jA9WhuhyduOr1aKcF&#10;ndv2OSUqVcGDMspSKkGfC+JJ/lSwAiDj71w5Biz754BTG8uqvKtmd708UsCgK+7l1IO66LlgCihT&#10;PDRGZQmexOoD6pGp2kaQrTimoMBGd0cWM1hSQGTB89uR0UnzACURje8QGdHyUKIH8lx3DMkPiEwp&#10;FSDZJLGVydGC6NTlGru627MCdKwS8hmismCq0rc9tUCF6c6sYtqUgrjK4NK7m4fla9FycnpCP5VW&#10;/3tkWXCOXefmkILYBaltjfpB6nkG3Lz4YXyz6JVok20e0dB5ascFzDPDSN/mT4RKEDrMq4Ll74DK&#10;K+DX1FKVWj9t1U/4imgXRfzWAl6LTCsD0UTUpnI3KMAtK8rntMv2aBC4QEdC4081Rjgf69VSZlPZ&#10;yOsCU8ShpgycM3QHunvecNBpHlFfFpwM2obmlecpXdlmzmGeZ1AiMAakNqltQqe9KmRB1EIzZugL&#10;dNdOZblcClUcYDIc4LFskXNdaVHVOMEDDA/maaUsNAkWVMKMf6nLyK2xRF6e+lO+w7qC2JxakJ3I&#10;I2szn3J6yCgqphi0mxdqh8aYUlTOcjNsDSpFvkZe5QtkMCC6StzNmVqniwblBQnIj7qFPRvWYOLU&#10;JRi/eA8uPwhDfHYGaRS7yf9rDmNbiXqkj362rjtIy/WLB7OYYp97iPBFYEYJCc1FXB5rVi/nYq+8&#10;IAOZEQE4f+AwVi7agAWLdsHrQSQSc3QZ3AUSWjajTVpns8GlP7Vf8YONISxITzIFx214gi666ZdB&#10;FT5aklkdW44WzIa+dmtdoDydqVfMi86cPuZi9fK5YxgzYiA++eAt1Kj2Ppo1qY8O7VqjbZtWaNa0&#10;GZo1a45mjZrgw/c/Qo9+w7Hp4HmE59r521yIMBdGNG+anmGaXcRL95qDtVdcyaQFZrxorLOckcWC&#10;jhw0YOp4Tnm1yHScZ4Z0Kb9p9VlC3yj/U8QYQDfzuX2VPlSBFtJl+czQJq00Y2tVth3i/HDJ5hR5&#10;BpThoL5YRmiGsQq48hwSWbA2uIppi7KnrwMu1s+Fynk8o304F6tN2M8kQ6MPyaMEOUUZmKu0k1UB&#10;OlOfasZXv1p4fj8IqG3F6kQ7Qm0aKyGqvJD6NT5RaRpB1oLNyCap9K0SDjpgN4TUN5654qHxrXWl&#10;tnY8ykhAKl99Z2vyBKe8xyGxIpWf8t9GcU6aA5SZ9ZWU6VeBxbQp2Zf60rO8QDXK/uhrDKrtFRSy&#10;C4aqFbboCUpg/5jpUfluArWEPLkWs1uzsnKtqEqod/ky6cdCRU0eoAQpySiEJ2L+LJVJUY4DOtca&#10;pqiMc64u3koHrr+qIFvXtOO2NwM6YaWuMeQJz+FgE11fFaAzKaMqH451+fCSHOpFDbOUTn9YMCn8&#10;IhqFmlJMsVp0g8ow260ik6hPla9AxaHaQ3geGLMjGr+hc5vsAmvtiqOf0Z0h1kcFX1FYGZ4F5VXh&#10;wLopG9dAGvOVQeON8x2/Vbu7nOvAlNP85zI0h7e4WE460xij3cmnu1IsiIJ10ofq7lwL1kLUSqUY&#10;Wn1IKWpeRWE3KJ7RndV6b1Fl0LntI0ceY1uS1ROZIfUpzxN0qk10baBXgFJ1Ll8k/8GBKNv4UlCb&#10;7Ijz7CPDhqf6EtfK1Vek6ML+U639PMVwAxPd7dCx67wKONy+DP9V4H/kJq1Bfsh4ncFmwZVrJkYa&#10;mHFU+uZw5SygQWGu7LGMTM8U1YGxOg01DU4uijgBKJhVefMCMI4G2ZI2PjSuZFumCNGp0tge88yG&#10;L4l0Z465K4j1mpcfaXDoLoty/eScfMlT6x8zcUlkF+rcSdcg5JeLPQcOKzBXNcnTc0JWvsDowgio&#10;HNKTgaEj6oUp5o5IQ2xLmCvPrEjyWj1Jb5pgFaxogFr6SsgKnWMHdCxZHd2IRlUo3choCvDIzGjU&#10;qxZ0OpZeWNBeqbM8+O9GlZWvc+5cM3WLNyvRJkI5gy67Kag2qo/Jl5OruQPHKJakhg/LGw3SebCN&#10;muBUrxGJBJrktHRSIGke2k0eJpiVfKpXdTHwNf0qWVSWZSSbfJH6y1N265/1Rxtg0GLqNHq2dKqP&#10;KUZm85NGBcu0D/NzIRLZuxJcsglZTmUtY7bBTBJEHpsrZpLRtNRB1c9y+lYR5qte5fCL36JnW0xd&#10;snHZvGyLOmABlTGc+C16UVeUFvBYY8voUjpy6lEZSUK+4u/+M9wqUI0x5YU6ZjJRfMiOfcsyjsAG&#10;RCB+mjgquNn6nHL8kMJkhGJiythPByWbubuDtIU81maqxru1dzve7VVZ1c9TFxsNJ9XhYmlOLJ3a&#10;bhONXCygn34JnUWh2+9QNkdHQpWyNi3mqlt35Ng7YXR3BVNtdeJPfubOMi0yKJttKvuJfM2dZ+Rh&#10;bcaiuWKvOoSudhjUuXQrO3YtWOwi3NqQXrYmf6Vz5bEyj+/KUNFui+bTVGIld8aJ5DB3jRDVPUYu&#10;U0Ltlv2qT+yYkM3bfidKTtGKVGiABEYzLmR9RsckMjYuzjrXuHDVbfStel28zU/pzImtXyNRfCWT&#10;U5U46U8X2Mwz/Ax/0cvexVtjRbIwiflCq3vJIzrJV8HNEDigU8ogGy/nwDZjmPwqyokvZSE/+UX5&#10;Pt3NbvpG/W10ptFlx7e5E0J54qUyapqrSvkN5emuGf1kW3ZpZWRBB4zwtK9S+T0uSmhPksvYkXgo&#10;m2g2ONztEkhOyUyd0KebO1E9fLpBkkoeRyZHHUYH+naDw0uovnBpwUVnqyY/MjIo/278pvTmwchd&#10;UDzkL6Qvq0cNM6Gpm0Q2Xz6UeinVS+K4+CnluGWD1bVqO0ub8nZe5beGH9G6GCOURXFUPUyz/kW2&#10;Y8eSfKvRC/vZyE69uHnq2+hNwplTg2qC0MjACsu1YKCP0o/azSNa1D6jD7bB6IEoGSQ3Uf1lxHMh&#10;s0hj61TLra2xIUKbaehkkyUMsHVxRRvtktUw438F6pyoCqRQRwdC2ZGZS2RDLpTNqs2m3SQhC1Ja&#10;Nm4eYuyAiCw/O5ZtH8i2dce92leZ3NKrXm0G2os+aqfyiDowBdgmjnUTLyhffFxi2zaK0BAT7Zf1&#10;LVyoPS0kvWyO+SqjL/KQf9DjfUwbWbf60voIl92Jjdg5SP60CqIsS/1geRk0+Q7oRKUNByOVvJSW&#10;2U/LslCu57l63cTGzQcxZeF2HL2oZ44mUB67OWLGuHRoUGNSKLuxOjW2YNog/2DnfKnAE3Rq2q8+&#10;VVmeG7nLC1GUnYLIh3exb/M2rFu1DecuPEBMUo593JEpzbJqE/lam5etuRpKTmqR1YHGIFP4IVE1&#10;JSme0ni1Y0JyS2bp02jM6p358om6IGVswtCTCScSXXAwvlX5rE4o/6151W4QEukL9az6Uwf2YN6k&#10;cejZsjlqvPUmXvv1b/D7F1/En156GR9+Ug1tu3XF8KlTsOP0edyLTUIC5dPd0ZoLzB1VZt62fW79&#10;oPXl1t6lBSY7qA/pQTaiTVqXTuyYrKCrOKgCYiD9mXIeBCaN9SuuZj/ZNQI1SxncvoBkUo+Jq0rp&#10;b0q5Dikj6g4r07f646EL9akqVFY8LC+1S+NMHeRi7JLDiCZ6pjmi6cuUZ4J6mxyYL1tytdn0kYsV&#10;0fSfDECGwHwXG4LhZMuRoacf0bdJN2OfbScz8XNkcBWVELYiVejBx01rUCfyr/lMLyQpebGckc3F&#10;z6nL/PrB6NquP/QLNTNHk6doWBGRbdFoMLahc5bln3I1pxqRiHYsiq9Lt0Y+jTsi88VT+rd87VhU&#10;X5ifm5s5RX1v9aoabO3SkexA/lBznOYY5sp0WIWq0TylR9GZR23pgo5ZZLCwA5JD/MnD+FUey67k&#10;11SHZJP8di6zsmlcmTvLuc7VHbjabDbrS9GRxJTht6rSudJNnWqjmXd14oAIZA+UnzqkBMZzGr/B&#10;dNMXJNf4NjGKq5RA6RJJbTU+qFJlnmhBRypPcn6rfayFdcr3G99DfbvnDRLLLspZcXkx+77Exq8q&#10;x1QyU78LKyQy8hBV1vS3k2CE1LeLsBIoUTxEX1FWjVK8pXSlqe1GB2yjWXMY/yCb0zczXVykO+nQ&#10;2J3076DhJNQnWyGbob1o7jY6Jl9Tr4vOE5Qu27Tr8yr5pn+kM6s7Ew+qMqdCc8B0nfJD5Y1sojPt&#10;VI4Fh1LpzhwmMDyV5qKxfSR7YazE9tv+Yr4xeI0Tfjt8DL10xxifB7pxxv4qQ3Kr7VqLc3wYHqpd&#10;ZdWvqt8lA8vLFjR/avzrV21mLiW6jMICeRjUbfmuW/NtHF4hu76twaoOpbvy+GF8EQeNeR8C51gz&#10;3zHdluGnmYuI0pJ4EtVuPaPbvEDbjGP5LMUHsh2nDstfaJpjkGVlS5TD2j9pTR2GvUGVc4NONKhZ&#10;h/XfTNC5YcxsNUk07kI8qKjMnntwdM6+Dv6rwP/YTVprWNYgK8CVawxWg0pGQKAxaFNPi1wF1e6f&#10;fYvcIWOaUhWMl3OxKnQHRPonje5QMg5O9qUiRPeBi8bIRCJn0Wr40dDtLeeFrK+IaZSFdBrHsmdT&#10;Bb/FV2kOGls3rDlw+GccjxyomTCVpjyLAuM4JLPQlapP0RZxcFcNxs1glKymnULpTYPYYyCTvhKy&#10;CoMefHRsZJduiBqYjnAiM32kOswdBEIXfzk7FjQBG+nl25yiQh1rEpKjMRO4qVRE7Cc63TLqV5MT&#10;tUs6tkUBhR5/QEeooMRdv/mTo9Xkbh2P7SeyIpmpg7kqrwe1m59FyeGQp5mkdDWxhE5bne9quD7N&#10;BMkkswHFY7fc5pgyUo9mk5YO0tqErU/5ktlMCAr6jAN1dC4Olr/oxNtclFKyS9EKnszPC4x9qS2S&#10;i2jKqiTLEsVNmziyNUc+5br1wTJaUJsr92yjgjBVYWlI7y5jztzp5lP1qV2sW7I57TKToqEVOn/i&#10;4oEq60adu1i6skzA5ghsQATSp0INtsWcueojjVD96XFCVBlbUsgU0tuAQotrLdzsJq307lz9F1db&#10;zg08VbeLvTtLbSQ6E61J4p/ZPDNj06IJlFnY/KSf6DJJg5LHBLym7zTJMlCWryBP2ZRbEvEnjVlc&#10;mUBDJV0gOVTeUrrBqUNFjSpcaNRDIUzwzX7nmaEUrdqnCznaTJZcFgwXougqwKS6aRzguTpP49xQ&#10;2E/1kbNYdsaJq0blGhmVprFku04HFs05D13sCLaMG9koGwjKp2vEibMtoE/Dl0Xkl0wfMsHcNWhO&#10;NL4lq5XXqcYpLTvTPCGZ5WM0zqzvUl9JDguSz4hr5LXy2HwPjp660inlMM/klE1oLJO3xqLRn6tP&#10;zL/qJq3dkNCiSjYkm5V8VgtqjmzLPk+Okruq0jeTWPYJg8cy2nsx21Ixxt2gSuT3tHDXRq3sgvlq&#10;k/GLRGO3ldol0LH0KN9G2xVq8Wrs2dLo0/gvYqW+JFaSwSSKQGWlecvd6tUmm806ttOgsV/r9yrZ&#10;oVOQabYPZRvUNfVnxDJ5+je9y0/dzVBI355vXoKgl4foLkPVySLGnuwY1Qk5Up8yA8PLbUP8FlMX&#10;qAqmGt2ZOV79K1qi5iQ717l4GtnVQB3z33UoHkIjAyvTglEX/MxFPwohv2LnTdkO09R/Lhn0KTR6&#10;c6HhrXYQ5UVt4K1+lqSucqSTbMXFHpu0LrncYBjzwyhI7TeKsCiJ1R+ak2gH+kWCFnpquxnTruKi&#10;VK22+Y6AniD+lfUqWulMm3KqVmJVAvIwF75Zt9WXeljpRB2YArbtxh6E5OOIbxRt5DDEFlmfdGzu&#10;puHYsY9QYb7K6Yv5tn9d49jEHNIp+0L945JB3ByW+pBN2j/yZ5qjgspqELESLAdrrfpW5ZyrSjKQ&#10;npKM23f9sOfwZVy78wjxqSmUU3OZU5lTXg20fDxBdct3uDc6K2dbLi69GnthijSoi9hFOemIDHyI&#10;k4eO4NiRswiPSEdeIe2GhVSbQO2RjVufxBN3I8XHaoDcrGSGlmVZmKrkN+ulbdtNRGeeUkk7puQP&#10;iyi30PnlgN3ks98a72qTFs1C51FQZpPWDOIiFLINSZGheHjjKnauWI7x/fqhS+MmaNmgATq274DP&#10;R43Gkg0bcNLLCyFpaUgn+0zWr0hB84KxBWOnts/tWJKckrICdGZSzQHr51g1G7Um5rN2oiwHKw6q&#10;gGMsVQeASXPx9BjPDuiMJYw/Mn7H+E75eaJLv+pXY4+mhAVVwW5wISkou5mnVL8SmebIYUQTMs0R&#10;TV86thscpHd0w0TRGT/oYmXY8ZwdqQOiyjigI/kQ1k9Cs0EmeqZKBGNjLh/71Zu0KiibpvWxnFGl&#10;8kVnGkB/9bSQZMWucU05PfiZ+Ya+zVzQdNmliku32uiRndnYSagcVSAb4TfPpWGTymwjO9HojIKY&#10;+cyJ76QjF53Z/CXaeY48yEsX//TsSq1/9NN6M3+zIY6mNa5MDGrWinYtq3nTMVOpWWsqs0lLP61f&#10;cph+VRUOqN+Mz3PJbxRlwUjCD6NOyWpkEw35UH/apNXFHLMBLH27+OpbZRSXqJtNulB6YxvNnOgG&#10;Hqtets1shps/yVBBI3KNb0+/IxBfiWuR8rk7USgeQh1bcFLFw6OXWIQou5MuyczOHcxR7KZnb2uT&#10;lpXLj1rtq1GyC8vJASOPG136Mkga8+0ifAaUIXpyc5FasAdqv2xP7TcXC12y2o6WLC46InvSrHEl&#10;qxl3RMPTUAh0pPZq/qbNaL1RuVIPWgtqh3Ri4mNmVspn24xNSm/KN/3AdKEhtCc6VFmhHZ6i44lH&#10;vaKUTVtbs3w9QZTSuHleM21FjxF0Hvti7E9ziRObuqTUpxm3rKuAnapHT+r51OYXkOp3opFdPHSu&#10;Cy5mjUheLh76cm/Skpke7aiNUfkN0xgXmWmLZNb41k8spHwXiEStMaSiUb+5UvRn9cJ2seP0S0nz&#10;fGzpyM2b9GZvSbJZvoYnafRiez2OROtP7RVY2xTaNqgWY89EdbXUY/2y+ks6oNWIvypzhCTqyw06&#10;UXvUNg//ZdJ1qOJOWQPKU4YSnQx3pvvs6+C/Cvx/d9K6rdUTqnS+6FyOwhglk9x24z7Ql+honJow&#10;ncnJg8DT/p4LyhCBsXYZrA3G7FV3B2X8TPZAw9OFOncGjhk8Rip9Un5KLicsx+PIUhmUIJmFFSBa&#10;E/9UKWMWbeIlmczAFVJGg+JBYtF71qMkF1qQfPZc/N3V61joZJrRKr7UiUEdqz4JJVlsMUcKc8w0&#10;g8y0QbFo9c3+UYBiJk+2wUVvdGV0LxrVyUQ36ITpbuEILhIn1Th/lXfPYMzVN8+1KWxk8ACdOTKq&#10;vINKty5QLWFbnX6nTBJLOZZGByzhtg3pRBxMjul/h7/KucGRSzYq2zKBGo9d3lCkoneXZ7KxJSL/&#10;XaAj64zNlTryswFmBejMQX0auXliyExDVD+1zmNz6kIzLqv8MYcZHmjkF6qAYW9RSVSBssy5AXGQ&#10;9evPNYZdaOszJBZ0IjQMKkDZojU64bGQvcp06ZxBt7FJpVYuJ3BErAqmXg9Qu6VPjSczpthOO1Yd&#10;/Vo+lVGfqlP9p3I2kFKqBR6Rjw3kZSueOdK72lABhhs/TF1i64EqamzcjMUKO3PA0+wt6MDqXp/2&#10;zMWORJVLK1VtkA5tjkNrgkgXVtTq5FYcmXo9sNK5AR2Y2l1opTJ+jGhTLBhKfihWssGfRXNnhUlw&#10;dFBZDzpykFTGXqzO1C7ZSmUbcdMbOvfZc9AFPBQ7syihHNanCJ9DR1S2xJVNyA/aoJHpQpLZhTft&#10;poptCEw5JglNgM40lalMxTO1TRfQ3H7E0hj++tY5eZv2KcOAi0JlzVwnP6SyKuXOddfvOVYdrOAl&#10;0EmFdE62oVU1pp0cQ47OTGdW0LvB41SHojD1ViLVgcanFpFawBK1KDEDQMQVZd3yqjqpWGiYOgk6&#10;qQCVk84M8kT9YxYdLrQbtdYnuIVSIX0pqYLUhfIb8nuc94ma7SxSD0xXIG3nbw/giURzC2L42v4j&#10;t8oZDqgM0QboonWle4LS3IKxrNMGdzuURr6yA8eZiNb+m9qETs2sxXw+CxUUAkPFD0+VeaJtm9WT&#10;2me9lQvcNK769S108TJoB7kHsWyMOpUvNzGGNgqkb+VZUoePHX+sk+01sUcV2auCUh0UGJZV0eQa&#10;aQ2q19Qys1mqmFIbbJQnL78ECYnZSEnPRUERF9bGRzkyuNCdJp4WHO5qtjs2MDkVYKitcoguHq76&#10;S4vzkZGchEC/QAQFhiMnt8wsVFXGlNO3eBLtuT5tWyyKVq2yOU673SZl6lWdz/pb8TT+jElCqt6U&#10;sYxcfBwaF+rYjiPF9S79aVFbVohyvXQlPgYRAX7w975rXqbp98gPwWERiE5MQWahnoGrEecRJRh+&#10;qk8VK8dBRxALhsSFBkxDSefEbWqj4WFpDIrEpFQBTyXp2wGT5vDktwcDfYm7I6WRztGtR8xpF+N2&#10;1DicTVl+OOiMMSOvSXAReULVcwMOIdGRTV8uNpJJaJrkHpRWDkPuqtfGUOwHVzmT71FOPtaJQ02a&#10;AyafHw5apgaNX+Z/BUgH1rcacitKBT8lOPG2sU8rp3Srx7rJ1lTOMiWtQbfmiRU5br4mQXxJZ+bP&#10;ynR23uexoZUPoB6IdmPM+n/r7K0sKqN4yGyy0Ca09jQ3gsg/aYyqGqKJJYjyXUap7kZ6gpuj67gy&#10;uOU3WaKRTjRmNUpkV1YuB0SvdpjqHJYuVF5lEXQiQts+9YnQplvQkRnf/FbOMyACh7Fh7omVQSkV&#10;3PkpAV3oOTYkv4nd2CnmXRVsotIqxofaXMHpy+HLaJRn0S1+FVCSalKNxoc7MrhtzsrhpEhPho4J&#10;jm1XgIub5JfdeNjiF4GrBHla3VQGpUge1m/kcicR9aGStpxOHaygsagvUVrq54NDY/TAM7ulz/7h&#10;sdGH4x+Nbiq46EzWWmmeMDmikWzSnT4Vd8mmNQOohKUSGPZEM6aIJuyRIBUkLhBzyiC9GuXbpMrI&#10;j0o2VNnu1HdmuLpybY7axbnMXKBVjnjwX3SqjknmJgUJZXyW5Ne39OPUYvk7dmHjPydHdXwFOAow&#10;dXjQ69Bh4U6W1GqXRSfTIfm6+K8E/6M2aR34X+4kFvB0BJ5oB3LFOT/57xioJ5rMrwniIaPVgOSg&#10;UGDoTDasxNTjQh0bx+lKEriyiPqzbsciXQ9lcwaTEdMp5AantAfw1LNJqtMeOk7II9MMdKGOn2Hu&#10;Acpz6F1lKxh7sOGJ20E4TsJBEVTUIT0o8HbuunMCFI1/u9B18SHaBap1xCQxaDlV8Hs+OPn6rqA1&#10;fWKAB86Jvk2byN14XjeRG1SvcuTgnX60IFqdOfLaxfQzoI4Rb+PAZSv8NueVe+XZmgkqqzLOHXBG&#10;P9a+HKcu/Xne7VuVj+l9pVfNICjJEyWHaaMOhKq/EjLTVb/BSn8edGIgRg7ylAQWVE5kzjlBpTUK&#10;zE+ImVGpqOg9aA0owfSZMnXuSnLQJhEllabzEqKzjaU+Uu7XB/G2MliublRDXMdVcp4DFTnm02FK&#10;tF/6tscm24WqQRLr26BoeWCqrpppynqWNAluMLwdNF/60xizQY8bSSjdSx53Za5xadBhQNCRRFCq&#10;0Km1guJ/BZySldH4Afa30Q9TPEEiGlPwQLs4MwekEFaU0pFniv12Uh1lVqZ3sDI8m+KGSoXcB18I&#10;DoUjrbVj224TTLnbUplPpTIudHhZcFHIL5kFu/pP5zZX4PAw440HqtuCDoiiN/5KKMoKEIXKyTc6&#10;GxvGZIiVTkzCF4NyK5FWIlei6n0mw4CTWjmHZ2Z+Vpsdv0kez5HDKVtJdoPuA2IFeKZWyjUn7DPq&#10;yGzomaC2ir5II7T960Km2znOjkPrCS06I1KfJLWgAxVSV6pZ7qZZe6lsw+5SbjDN+jpgivPjuWgq&#10;tHQu0JlqdbByricoR+PY/nm0zIJO1YRKbbPJ9rMyVhLri7CSLbJGzsHmVypc5ai/JIcDOqo4s0Xc&#10;Zd25nvjl4FB59rlYqbdtPzuxn52fjCVQRpms7uIqKdLdcDxnQSunUOVEb+9CEy+nFULPfnD6wsFn&#10;QalStMaJjWNlR/r1TVGh3gCtu4ytnj3hWZ7OmUeN+vdACzpwJFNHO/QWPHN1XJFTAZ40blr1qzEW&#10;DQy1QzdPFFNvRSgtLWQ78lFYICxAYaHOi1FSTN2aF/uSnKK4+8ZBw9vaqP1jvgtNnkOnEzcwQXIY&#10;f0lZhEY2q0ORqvyXgggMipcKCcXTORa6skgmlCZ56gIdiUD1awNPd1zqpgd6EsnhovhvA4dhVfwy&#10;kBxsky5u25sIqGeWUVu+sqiQHw5WqtON+nC04yQKnG/XkZNlUDrTWKDePDSqT6WYeY5CmgvyROtv&#10;n5W40plOTMNIJ5uoQqssy5do9GD5VrY258z159KdmyfRXnASyne4/IUnCxeYtC8D5atJDlYqrwS1&#10;QehkusChI5ovfqhtz6vPqE0ZJtOzkmeJDQU/3PGJTX4OkMAytqdfBU79LvQ8dYvioIDf0rsTh1rC&#10;/3WwfsD2n+kr8TOKchE8B5Tlmc3Srj/ZieYC1xmJHHxWPCVSP0Z217cH6MwTHU06+IXgJuKH4enU&#10;4aAHTRVQkvVH9q8qeLKRPBXoUOtT6OQ45xXgmVo5pwI07+qRU2VP9Extzhue3tRVUCrTUHuO6ghK&#10;cMngEOjUGSqew8U0iH1m5lmn71xZLjRFSWceu2P2UbRBq287l9hOtocOiq/1Gyoj1DGTXWhIXGjA&#10;ffAVYAqxtNP4quAw9WCsuiv+rCSeZJWQHwY90v7V4F9qk/b/lpKto9P3V9VnDUafz6cTA1n5l3N5&#10;PqicDNcGQvb4+QIp6dlkpcjoK49iQ8sPI9IzhTzLWHoDLlqnnMZwZQp9eqKTI3weODTi4gQsrjJO&#10;MTcqTQcOvUPr1FEBbtlcWGlCMagPz7IufXigwKnSkFcFd+bzZagEoqskwPNBOZWkIn1lyZRjHeOz&#10;wHzHyZmrbPzmxKw6PTkYFKn7wNKYb89yLrSTPGskiVufHrzczeJZRU0OVD23YFP5Z+q1aW5a2be7&#10;hspga3DRCVVepCpidrf57Smc4a8DCxWkmpjsuZPm2Mkz4JJRWUJDzwNPPdgJQn/OQli2LHQong/K&#10;cXINH34Yfdokgknll1AZNkefz8PnA3NcZfUliZ4nlc6dPIMVxapkEE1hfTiZVcDJMnT6sn/SkN0O&#10;cqZ3liZNRZ8yxfF1WtEaChcTgs5MX7mOnVL/XSB7/KLFpaOLyuhx8hxJnk11Up6V3jmrSPma8E8U&#10;ctdFuS1K75LJwcoM3fRVsAJ0Jh7qO8/eqQxKdY8dd7YOiEaP4iF0ZxrQmbhqRLm5u4rYA35/TXAX&#10;eaaMEhy5n8n8AhAjSmQ2SNT2ry5XicJUZT5cWBk8c9y5rhMtuMzdwGZF6c414LTP7cZ17EY7EitQ&#10;I9L+PXMnC09Ms8jD3S0Oc9JbNInEfxKc4pWQH+56ngWHzKn9+WBz1CLnrxLw1LTJad8XMlKGLW1Q&#10;5TxoPdPc85k7kV6OtmHupjWVqIQFj0ML7jLmwCS5El345eBJWRn1Z/vZLsDs4tCdzw+JVqkrheZD&#10;iSqnTTfZiThV5HgW84Sq5xZcpRzfLsV/AaVJJrq+nkNl21SJoBKRTr5Mwq8Hz7AlmAWqFGYWk45H&#10;qpjRdKnDPD+R+c5zlI0IlqySWNK9c+rU5dTnee6YhTGNqmAGOBkbeYSSr6KfvhAMYw80gvDgGbT5&#10;/K8ka2VQvbJzXZAoddl7xZj5bwOHYVWsfPgMGH0QPTdon9+OrwCnEqegOsSgJ0cn8wvAkJDWoGMQ&#10;tow+daZUzZHaqDX+WnU8j6+TLDQNY2nHHkwZCzpy5l17wwp1Ib4m51mwOfxz2mZ4WzTrAfkCor3h&#10;xRR4Bjyqfz4o3xOfgS/MqFRO9UiM59bnojHohmcS3ODw0pT6fAql278vBWV/BX6hftz5X0TwdcEy&#10;MuPQ9Js9NslfE1wc+GfnD3vMP7HxwGfAJDpYGTxzquKXgpvIOahieB6HVcGU4Icjf1Uw+V+AFpwz&#10;1enUW5H7dUE61OZs2RM9c9lZ33iAU0Vlt+ACp05PdH05YnmWMw3WXCBfbPuuKpgipDOPSzTRtWQS&#10;ao5WeR4K3TwddBKdjApwsg2Jg18H3AXJ0xSuAg4vjyy1yUauTs/qrzLp8/BfFf6/TdoqIDtxP7eI&#10;x19en4zDMZXngRg8z/g80x2sCqJx0ZnJ10X/DK/ngWhEb6Z9e/zcOirAiqIyTjCtwesqY/L4TzST&#10;mZBJX8xVqQ5aePZMpcVF9ahOtVGORQ6G+ZXa6ZR2aq0AJ8d8mnIqr4CCfWLQlWxQ55XLC5jlwceh&#10;tfgMqLwJjrUp98UaMCAGzzOi5xRRkkVyNcGuJ++K3GeBaUYmonN3lbCK8Ka0IeWHoVUf89sz05Ql&#10;D90BZJBykN4UIYmD6gWzN6pyprCT4+hcY8KeO1Bx5NDaNJvOT2Nvlcs4IJ3orxLo1Ik+KZCaYpps&#10;UCcVdUheoWzCsy0mXeci+gJQlietQ2++mWunCqHswWXLpoRKPh+U41CIr7nTgVhRwkXhNMo0zKY+&#10;D58PzHGV1Zfqe55UOnfyDFYUq5JBNIX14WRWASfL0OnL/klHWuo7mjLsSGP7VMgUM/7lB5wgxsWE&#10;oDOjf9exU+q/C2SzdhPrWb6OLiqjx8lzJHk21Ul5VnrnrCLla8I/UchdF+V2+0IzThyszNBNXwUr&#10;QGfiob7z7J3KYLgz2UELOiB66lLoAToTV40oN3eHzBzw+2uCu8gzZZTgyP1M5heAGLGMmZeFX12u&#10;EoWpyny4sDJ45rhzXSfGH//Tm7T6c0ahHZFmbJo8D+CJYxoGlekwJ71Fk0j8J8EpXgn54a7nWXDI&#10;nNqfDzbHaW2VlpnsZ9r2XFCGLW1Q5TxoPdOsP6ic6F4kmUpUwoLHoQWPMhW5zrFz/sXgSVkZnT9p&#10;SyNId8ZSHh5VAiMrkUZiYgND4cGFeY7PVoq+HdS5J1Q9t+DiZfRgx0uF/7EUbnDI7KHBysAyqtmT&#10;oBKRThzphJUyvzY8w5ZgYhoJZ2IrhzfRNEJS6Vc6emwDsUx3UoveUjmkjlhKdx26s4QCz3NT3oXP&#10;gBOruX2Q6qvopy8Ew9gDjSA8eAZtPv8ryVoZmGr6Uxu1RKdvmfMs7f8GOAyrYuXDZ8Dow41f1o6v&#10;AKcSpyD5WfTk6GR+ARgS6UvI/vKQRJ86U6qNMa3Mkt+hqQROstA0jKUdezBlLOjIiVlNmExaZx54&#10;Htgc/omH5HTbAtPI327S0s5MminwDHhU/3xQvic+A1+YUamc6pEYz63PRWPQDc8kuMHh9f8fm7T2&#10;9J8Hy8iMQ9Nv9tgkf01wceCf9fz2mH9i44HPgEl0sDJ45lTFLwU3kXNQxfA8DquCKcEPR/6qYPK/&#10;AC04Z6rTqbci9+uC0SF9pJ7/Lx9peXmAU0Vlt+ACp05PdH05YnmWMw1WfTb2eF67TTHSmbHsig2+&#10;/iatJ1aAk12J5OuAuyArM4WrgMPLI0ttspGr07P6q0z6PPxXhf9vk9YDzKROp6aHLOsZWXYj5nng&#10;SCIzcUzlOWBI+FHJ+HTOAWSe36eNsooRJipPSjco0T0RP18iNxgmpBFf504fF//ngSHnh73yrzKS&#10;y5FNfJhuiFx0RDPxM+mLuVYG0Yi2gl5H4uByEPr5mF4cU1rEakuI+gmV6hatQPSi1cOt9W1B2eJC&#10;bdojbfDoWWH6+ZV50zYXoGXqUyZRaNOvegC+m68FnbqRH1+samWyft01oJ93qR9NqeeAoyzT/xVJ&#10;pm6lPRdMJmWVQ5ecX0RXBRzGEthdybNgsqVX6hglhUyQ9jxAtiK7LNNLfPQCNT1vkXpkEbORSBK5&#10;cvWC3lqv52hJXidHE5H0a152o8Dd9I7VkKgsiIPtQ+Uq3VIozZ5VBeU/o2edmrZQTyxqTFfFjc5l&#10;U9YqVJvQSEK9KM2QudIqB8QCfTvHlk6SCY0/YIL2wu3LUhy5hIab0YE9VskKPg4oxV03UbK5n0fG&#10;YzeFxp4q87Ah5TgoWgd1/lWg5rmb6AEmXd8O6twDK2d6EqjmymCS9W1P3ccVXrIiTVgBPHN8ltFf&#10;Rav0afyNC50c4X8nmLY+B5y63MgPayueWBmeTXVSvlj6Z1O+Ap7P5vngonWKWKvln9OPDprcClC2&#10;2/yESrNZLnClVCpfmUJgUkUmtEkV4M5woQfoTFw9R5ODzzL6CiC9Gf8GXWlu+CeYGYaudht0pX1d&#10;EL2DVcDhZNAhcaF74eXyCZ4gOuMyHNS5Cw0f0bj/nFGpxbfOK4NTr9BkuhPIuFJvVAYn9fm5hKoE&#10;nlhJYI90FzinnrV7ZLvAtu7LoFLbvhC+nIcBkTh8niF36clUZFOeDy4Gz2XypQUNOKU8sTIoxdOv&#10;egDr1IVYxUp687PipYp5sAI8eRvkh0Eef30QtfgzvqFx6oUk5jEHNtOATMvM4y7ez+Nvelf5DkEl&#10;IifBpfvKmV8bqrI156zQ+ktXrhnznO8VD1bRq6FlI9ym7BRTe5WmQ9GJ+EtA+Q5WBSuLZKjgpr/n&#10;8vVk5JA7hOaYB25hXelCj8Pn8vXM1dztonJSHfzfgqrMPNCowCOpKnjmCU1TXcee4EnzXKhK4HSo&#10;W/9OxleAZzmPMjpyZHPwGY5K8EQ3MU8UBwvl9JXnAh1Wip2IShM+H2yu6UG3rA7asWvHgZv0nwJP&#10;ts/ClzB2ZXmWfz4PgtId/BJQ+arm7wlWG87fV4AIvgCfldeV8X8SnCr+iao8W+1mwY9n2/H1wJT/&#10;EvxCcBN8Lepn4KtKeeZ7ogXnTOPKMwqtDA6Vg8+CUjV2vpiHi6SCyTPIDzdWyXumnGeihUrZbtSf&#10;ZNIc5qxbmc7MqmgKfAk8Q/sV9G5w0/PDFK4C7nxzZsCxSvvnQcKPSufE/xfgX2KTtqriHfw/Aepo&#10;BY9m3tOxK83Yj0GdMNNMtHYgKFlHhpboBifDkLlOzI6SfemA+XZt6oiL50ThiQa0M6TNwdJiFBcX&#10;2rcol9m6KwNTnM0Os1nFb57rBRbFJXpOVhHKisVHToNZEkloGqs6tGEqZFkz6VfUoCM1Re10hrTO&#10;KyhcoAQHCU4ZS0+ZjXys40mR1UM5sUzH2hykbOYlW9rwUmmBZFVb9OBttYdfLpQcxWxAuX5KUJ5H&#10;XsSnlo99k7dtp5pi+/UpivSGQ7ZXLCSbgzrXh9GLypgEB5RIKgXl1Kt57hyZugN30bqPK9LMl4rx&#10;26jTVZEnmUkwaDNtIGTlq0D755nyDHgyFXq2TPx0qD6mbtSOovxCFBYWGx2K2vSQ0bML1U7Si5We&#10;SauN2QKiekEbtcwlHcuo/4S6Ukh9a8Nfb4ctK8tHVl4hcgppe2KtKp4WoLQkC/l52aTR3VySUDkk&#10;MN+GyoBbD6YtFbnmTB9SqvLIRA9d18YpKyUWorS0APm09Rz2td7AqUcd2P4y5G57tI9AMFsVzFOO&#10;eLLNHGc5eeJRatpKa62oTvUR7dVI9YrK6k4Se0eJrYGE+jbjT288L0ZhcQmKqFbHr2hjVnyFTLYa&#10;kAzSqbPrrApVh76YL85VUelfBaKpROdKcLF/PlaQGaycYFIqgSPLF+EXg3JdrVHbq1CbseNC5Tj4&#10;fwM86/PELwRmum32GeIvLfl/EVyCuTvaA12go2eyXenPwhfnfCU4RZ/Dwkn6ujb+leA05L8LnlGO&#10;x/nXAVPGhV8EnjTEL6tCaeYRNZ6oNI8y/HehtVGLNs0Tqp5XMHChi0tV8Mx5PoULnEzXsK9AJhqB&#10;eexgFfDMsujxR9nM2PsCqFr2/xx83Ro8pfk69BXw9UtRsc/xqzrXfKMLws4L354HFd1eoV+jY+EX&#10;SlH1XGDpVNbe1VdBpW/T9RLVde6gwH3Oj2erfibBhf998Gy9OpGwMlolVAFl268KfE7aPwMVZZ/l&#10;VPmM4CSYsfU10KGvxOSZ0yrgVFCZ6jlsvh44Bb8GuvuFp18GLvKvxC8FNyE/3P3/laWeA8+WMWw9&#10;sBJ4Znj2larnoPmiC3dVyR0WHiQe4Jn7PKrnpf1z4FnDP8X1f7VwVfr/X3vvASXF0aSLnnfOPe/d&#10;+3b33t13ze7+Xr+Vl0AChJEESAgnvPfee+8RCOGNQCCEEE6A8N57770bhsHNwHg/097O9yKyqrqr&#10;qqt7uscwI+gv+aqrMiMjIyOzqpuY7GyZ/BxSPsMLUmZg0lYLCb2wwvKACO3Qd0GQDprnv8gNDz4d&#10;QRgUUqN8IrPoCFXbuExuU/OcDykZ4j4zztVALVIYGfK54iL5Uob/TA9FTiLPejX9ZaF7LENdQc0S&#10;gFBFHfPNN7V+JkM+1/uA+bIgGqTVgfXye50IpBB5BaH4IyV9xhVvguJTJF/wh15pGlOuHHThgI+k&#10;Q4BPWESpx0FTXqXKvw7rttI5vXIwjGqzFqVdSav0qpyL4JPLDpc1HxnpaUjPykWexeFTL2QE+ILt&#10;k9uSg20uhw35eTnIzsxAfnYu7Ga7UClijhxHEj9PSPU4gOdmG7keaeeZL4PPFJuoij9Qy01yoULF&#10;aM6nF5ZR5KVgGJ2JFa82wGmGy5wNU3YaslKTkMFMS0ZGRhoxA5mZmeI8Le050lITiClIT81BeooZ&#10;VrsHDmrATg9Qj9dKfciCx5oKW34aMtOSkJqcjNSUVKqfhXRmZg4yMvOQTPVNVsl3wn6ZbKuwWabS&#10;L+kBQRLsV+EwVZBWjKtM5WEuyHWkFy5i1/I84iJ/Po25b3Ip3qQC+cjkHGkukud08y4AohIdFHvV&#10;o8TXIovOXdIfB7LSs8i/uVIAkihs4DlJ4+J1WWG35CM/JwtZGZlIzchGao4J6WYHcmmuWKiCgxtk&#10;e1wmms7ZsORkIDs1E9kWE0weC5yWLDx9nopnaSbk01ALiwtMsJiSkZKUALvLKf8qJpeoKUHzgOZr&#10;NXnVj8tNdIkfQLHRdLXzHx6c1DdHPsz5GUjOSEdijhUmp0cK0lLfWRePq7IyWB2k5T9ksPYCmv8O&#10;Uw4SEpORlmcCmS4C0775wK6kV/HBjseQBpjrMqUgLRUKkm/EH2QsMOVl0/zLRmYe6eYV3VTKc1cJ&#10;0DLFyMpbTZT/IC1naKHYEozBoZLihnXSwWx6EVC3p2ZQkJG+OVuocFlBNsznVBVl8FlAsZxfolCU&#10;GigPUVQ0KB0pKaiNE6RDJG346okrY6hliKGa4DxfcFYh56nq0D+Z/nmq5Kuhv/YrkClr0UNdYiwh&#10;QynUP8x8BtO5Qh3URRJViWwT914Q6OuWPYpuUfi1SMI3Zmqwx/hzRWi/cbZEv5yQZQqdCtXQX2sh&#10;qvOrikZDz2T4rukQ2LQ+o+QR2K46IzQ0VdTXxKLAXzdQk/aKoGQE3GdBqMhrlARcGiBQwkBNeFAq&#10;hkHfMNBlKMjihTIkfIJ0ECSH8WsJwKdaXOmgLtSNV2FB2mAMRHhSJYFitxRpZb28TH6GRYO0xtB3&#10;QZAOmue/yA0PPh1BGBRSo3wis+gIVdu4TG5T3Od8w8nXBlBKlFszuGQIKJXCIUM+V1wkXxYKRU6i&#10;PvnLwuqHuoKaJQBWo74/uY8Bbcjnov9Mf9ZLg2iQViBQI09QEaSlExFg46/NezgoRxciWOa/Hfnh&#10;zoEel1f6Cpc0oYhULL15yvXEClUOTkqBMGklLYdn3EILB+KkYBzrkLQzqSYKnE64LbnISYnH9QsX&#10;cenaHTx4lgYbGegiAZb3gxvmQA+1x3TbYcnNwpMH93Hx3Dlcv3EDCc+T4XSS3SzGFNEyqidW01IG&#10;v4oO+BXzmUK2SwS6iCLOyKKcyWSD+ZrK+JK0iVWXTA8lsSpWCVY7TMh49hg3L57B/p1bsXPbJmzf&#10;thk7dmwlbiNux47tdL5tA7Zt/QVbt9D1tqM4sO86niblSCslqZUCWOA2P0fm0+u4efYw9uzaii2b&#10;N2HLFtazC9u27ca2Hfuwc89R7D90CnGPE2CxOch3HGCT/M32iu7K5BfpP7vy+PnGnh3Gq3SpL/Tq&#10;K1OcIBTJOuiSt1rgMRJ+4nyhl0ltc+BQBMSJIgArCxD4TPiYKrlZVmlLJ6cBZ1P7khzZyb4WpGtu&#10;1OWC12aBLS8H92PiEPMwHnl2J5xkh5fmp9dpgiM/HRlJT3H/zg2cOn4Uu7bvwJ59B3H8zEVcvfcI&#10;cSm5SLW5yOMM1pkHU1oCHt24jtP7juPUveu4nR6HzGcPcOrkeZy9/ACPE82wkr+d9gykJd/HreuX&#10;kJyZiXy7y7/KVoDO2H6+D0Sfyfd8LZUI8v3hstKczspGTnIqcnIsyLW5YXG64baZ4cpPxrNHd3Dx&#10;0iWcvv0Iz7PzYXe5ydccRJXuUeFTUuYL0or2OODrQH5OJp7G3sbxk2dwM+4JMsk/ZhpDrqMYIdnB&#10;LqW6PId4iwcm+10SoQPNeBfZY0ohfWTPhcs4fT0WzzNyYHK4YCfX8b3BNQSpEm8VwdtdSONHAmSb&#10;5A/hab8ska8VcnsKC4OsUlDqiJ/qMr1uAeVCkxmYrWbEUBuhUAW+Cko66MSLDbX+kKCGpWe9RMkY&#10;uSwowtZuCKW/CosCriao0mNEjanMEoKRambxUPIaQ0HykTj4GQlY3IhhQNssv1/5qS0zptKOcipf&#10;ahFQKTi4VKL2ua2Bkqk8ZCJ6oEkFSlI+xPs+dwWpq2Spmyh7KFbJFMYXDl2twiGE/DW0KQSokE0S&#10;5Pnke67JFLWDsXCwlBg7+bxQ0sHftOpCyiCWDhTtmqaYDE1BIBRRI0YCo/oKtaAcxR5BylImfSiy&#10;nMISgaRMJLJD+RwXEqIKHRS71dRD5NOBGQYUNWrqux4SPrvU5HyZpQV1G+rxIoqPiGqSjN80rhAu&#10;WFbNCKGvrlAHdRGZG0ysZKFulOibi+Qw8blfoS/x84i9J3lQzbAQkXD4kMZVtr00GjCA0hWJ3LZu&#10;somS4NDWD87gCF8yHISvjUolh/sZopZSwnNa+ShjLFkIlLbovVaQlegpQ7lU2tIVhw11XdalZkid&#10;6opqP/F1MSDUEfkelGJiyv/Ref6pBFQUzTLlrJcJr3aQVhlZnTb1vREaJMERThG4M3ps6nMUrTz9&#10;uQ6T67upOgdqOYyphG38YM1euxXZSY9w+fgezB02HmMnzcHy7YfxLNsGq4snsizM4D5x0I8DwqTP&#10;6zHj+cM72LzsB3Ro0xY9Ro/EqsP7Yecgo1SDG/G/+kh2Cv9IFivZhUFxqyBdc2+4d0zxFqgEDVm/&#10;24bzJw5jwsgh+OCd1/HaH36L3/zmP/CfxP/49/+F3/7H/8Zrv/9PvPG3P+H1v/0Fr/3pH3jrrY/R&#10;rNUQ7DhwAYmZJu4htWBB5pNr2LvmW3RsVg9vvfMOfvvH1/Cfv/09fvMf/4n/87//Hf/r33+H3/35&#10;bdSq0wjfL12BmHtxyM2h+i72eQRgu8W4c70QHiEHiK//y1sGBAcXqgVCChO4XBmRYJBkpA3E2U6i&#10;vErWkpWFG6fOY+2WXfhl7zHcvvcM2Rl5cDocsJhyEHfrCjauW4MRw4ahVq1aNB6/QYUKFdCufXvM&#10;nD0Xm/Ycxa2EZJhEO4QCE5JirmPXd8vQrVkndJgwDBPXL8TBbWsxcfBYTJy4CKu3ncHde4+R8OAG&#10;bpzdhy3rV2H/waN4+CRJrIKlf6JH5Cwyla6Ef6U+ck94fovesiNJJj8jHbcuXMDuzVtx+dpdJGXl&#10;wexywJSTjpQnl3Fg/U+YNmoCBn6zEAfO30R6rlnoEiqIrJnJevl+l1CAnPQUXDhxCHOmTUTf/oOw&#10;YPkvOBfzHKl5DjjEPBFWFgqe8166/9yWdCTFncem7xdgSI8BqNttIH7cehAxCamiz6JpcZ9JevnI&#10;eT6TVFfKWWEsDEKODmJOMrlRmf4PsNIHVenDqiQmoFxoMiWEKIoMinFqGoBzA0iHIOKlD9E4OZED&#10;GS8oSMsovgYJIfUojlUYNgqXZQkjFg8lqy0YfC3Qge+ZSHzEEoVLhQ/FBi2V/ED6jefamtNAaCrL&#10;eUHATwyRSFYRN6zCmfJzx0dFWE0ftAXq5A/SUolaTAWllvq5VjZQG2jEwhG+pBH8bUkpBKhQ8aky&#10;p1QZkkBQhgfFhrBIB3/Tqgspg1i6EK0oTSnN8av4T4OSoUbwvkUKIx0K/dDlqIUUFna/MUsEkjKR&#10;yDeCUkFwiCp0EJSvg0EjKwmKLHEWCKUsFAsHSekrqVlkGFcW3dJTPX5E5eOjMgX9vmbhcKEoVxgB&#10;9FUVGkArIlkYRDQyBFOk5Kvo84+g8m7gpz/57VNYltDYXRRritARrahcWZlwZIeUFxyKRGEMjsIl&#10;IoG6zcK1ylJqvwfps5JLXhE0lgoDrN9HvjagDKMiZmgESujrq/sQEpqKdFBYTCgq+f7jDRE5SsUM&#10;FaRllkDT5RLlNkir9r8e6jI1I4GYT+oVT3ImP7R5JZvb44Lb7YTH7aJrmipUpkxeZQKLG5a3BvAF&#10;lCT4yuQALAck+ZoDQoJUrrwliDcJL5dzyIZX1sr0SL8EyPJ2quBxWZGREotTe3/B+EZd0LX3RMzb&#10;fBApdjdMZKNbrLyTG+cu8ao+3ue1wAaHMw0JMRexa+FiNPy8PuoN6IPph3fBTP1iWzh46qC2lBCx&#10;vydST1mlZLN8xQFWbo+Dj2IlKL2hkaFiz1cqZh2KPINf+Zop1Zf9xX13WHHh5BF8NW4kalSpiPfe&#10;fQvvvPsu3q/wPiq8+zoqvv0aPnz7L6j07hv4yx//gn/919/jN3/8AC06jcL+M3eQZnKCRol8lY/k&#10;u6ewes44VHn/Dfzx9bfx2lvv4433SOc77+D1N97G629/gPeq1EbDpm2xevV6PH30FOY8C40xW8a2&#10;ke10kFbO+seOVyTxKlhl/MQqR14VLfbTpVcxvvp+EjlT+EiSkXLlozI/OJhOOSQl6vE84/kkfpiM&#10;dIv5J/tVo4HkWL8YdnalVKCD9GAT2yTwF+vdOXCaM5AQ+wCrFq7E7OVrsenoOaQnm2DPt8CRm4HH&#10;d67gx0Xz0bVTN9T5oiGqfvwp3nr3HVSq+C4+rVoRdWtWQ+feA7Fs62HcTrUg10HzxpuPzNjbOLl4&#10;Nbo26oCm4wdjxIYFOLT1Zwxv2wvDBk7Fyu2nkZyeg/zcNMTeOo8NK5bg2zmzcez4aaTmkh6yX3iC&#10;VxW7eJW54jPuBZlOPlB8w6uvEx/cw6aVP2Fo/0FY8fM23HryHLnkZ1N+OpLiz2L74lkY3qo7Wgz/&#10;GrvO3UKWmQPUrFNaQcurd53kNyaPrXAgjbs9Pwt3r57F0m+nY+CQ4Vi8ZgeuPc5CPlVwi/pEnuFs&#10;m+J4+UWcEtlqB+W5SN5lT0d87FGsnzEZvZt2wPvkjwVbDuNWQrrY7oD+UQWyjX+ojSqzPbyoncc7&#10;XLCompFAsVv5uhzPKR99SaVXufBlFBUhFIlsOqgZBEJUZrmAsJcnhDwpCoOvfyXcg1JQ6UNEekML&#10;CzPpwOR7R5zL+b8GKLZKfRAHieWgB8IKlUl6+owPCgOhQupIxXKiRqTnSJBq6oJQ9MEwU5OrLdFC&#10;tkqTygZ6ixW+SEhtyp9C5SsZwUwJyFdqBWP4CFZLnS9IB9/8FfCVyCx9iFb0zfLDS3mABRSWDIw0&#10;MwuFUaVwGJgRIaR66lQoRBU6CEpZIeGTlbQbUYFRmZ4Ro9gKFGiV+K7U2UGouMD3/ikzMnAFNcNE&#10;Ear5xf1jVjgKkdIrUq5DUZdhnLRSZQnf+6kY3AitUXciwqpa6BWFVmYkreeLRJHaVvnd53+Fshbl&#10;TM9iwUghs4Rh1ITC8BGZdCgobfMnEzU58b+gfEnxSgdppa8q04m42aRMERgVXzl2wcNBWhcHaTlo&#10;64HD4xUBUw6ucKBH3KwcVOKVf/wVZbdHrEbkX7iXbmQS9trgddtIxCkCTUqwjf4L7wvKSasdOfjD&#10;QVUpsAqPVdjAP4YkgrReOzLS7uPkzjUYWa0FWnUcj282HUUKled7HHCJgKKilF7IXjcHfwpMsDkS&#10;kHD3FA7OX4QvanyOT/v0wsSju5HnJHtJ1uH1wOZ1wUa28I9DcbBMAisUt4bPZr5dRL9EMM2FAif3&#10;2x+kZb9wfbJG1GGIvlI+f4igjkr1qU0OhHrsFjyKuY3d2zZh7syvMW3aVEybPgMzZs3G3FnTMGc6&#10;9XPCMAzv1xOff1IPb779MarUbI3R01fg8oMk5LhoTMh3Ba5MPDy3C4snDkS1jz5Ew0590HvMFEye&#10;ORuzZszAtG9m4OsZ8zBj3hIsWvITLly4jJysbLjsVJeMdrEeh1sE1/jXhwvEVhG8N6tdBHGVIK0I&#10;4nIARvTfTLRQJgfUpT7z2mVp/TJ1k/8AQOMgZL00RqTL4ZT2YZXmB//QFs0NKneSTvabP0jr9AVp&#10;eQWnnbe14CokI44kxzpYvfrvDBL4Qspgn3vY37BRc0lIe3IbJ/cewMRxczD75+04eusB3DYvPGYT&#10;Mh7dxpGta9CnS2fUq9cMLdt1x4hxX+Hr6dMxbfJojOjTDq2+qIKadepj4NdLseXyMzw30bxx5cL8&#10;JBZ3N+7FxH7jMOCHeZh/ehNunDqAr/sMx8RRs/HL/gviB8Q8BS6kJDzAwY2rMGvsCKxaswbnY+KQ&#10;SO62ka1e9jv71PejemLGSVuJcCc5UGpJQ+zFk1gwdTIa12+Eb+b+iLN3HyHb7YbVnoPkhJPYPHMC&#10;+tZsjrr9v8KeyzHId/AcsYg55ySn2MglPNZKkJZ/OE/sceu0ISPpCc4e34sfV6zGgVNX8Tyb7y+S&#10;EX9A4R1q6ZXt4wA7jQv/fYVjxxwwF0NOEiLYyvelPRkJsXuwYepo9KjXGn9t3Ruzth7DjWdZ/iCt&#10;20Tq8kjWQfc6zUXuJo8v9Vz19hQUXKZmJGCXCpJPokHaEoCwlycUMwyrfP0r4R6UgkofItIbWliY&#10;SQcmP6vEuZz/a4Biq9QHcZBYDnogrFCZpKfP+KAwECqkjlQsJ2pEeo4EqaYuCEUfDDM1udoSLWSr&#10;NKlsoLdY4YuE1Kb6/cVnQTBTAvKVWsEYPoLVUucL0sE3fwV8JTJLH6IVfbP88FIeYAGFJQMjzcxC&#10;YVQpHAZmRAipnjoVClGFDoJSVkj4ZCXtRlRgVKZnxCi2AgVaJb4rdXYQKi7wvX/KjAxcQc0wUYRq&#10;fnH/mBWOQqT0ipTrUNRlGCetVFnC934qBjdCa9SdiLCqFnpFoZUZSev5IlGktlV+9/lfoaxFOdOz&#10;WDBSyCxhGDWhMHxEJh0KStvK/341/wtWCo34kqLcBGmNfK4wGCKRNYK4z+j/0jQDZLAG6UJZUety&#10;OeF0WJFvNiMz34J0kws5TilwKoHqkAwcNngtVmSkpiE/3ySCukKHIw/WvAzkZWfCZrfD6eIAME05&#10;qsYtSTbzFOTQnp3y7fB6bSRjhsVqhslsg9PpovZId9o9nN++EsM/bIambSdh4rqTeEK25FEdl1jd&#10;Rypc9EK28R6mTi//tFM+7M7HeHbnKA7MnIta73+Mj7v2xFeH9iPP7IHJ6oKJ7DZbTMi1OZHn8opf&#10;8Pe5hMBqubuSrXSkBjwuB1xWC5xmot1BNjrhcrtFuxxsZEohNtJFBxHkJHIgiCNZYqUo6XCz34gF&#10;vHrSQ/0gX3JQ0sE/AsVWUN84aHZiz04M7jsa7ToNx9CJi7H15D0kZJthplZs5KsCcyIubV+OWcN6&#10;oU3b9li65yyupeRR7xk+y0WgXOxFy6tnxQSgTDI2L8eG5NQ8sVeo2P+Vv6ruyIE1Nx028g2PAQff&#10;XVSfg7XsA68rDy5TBpz5OSL4aqH+51O5ico52M3bHIi+eslfjlzkZKUiLTMTJhfvUeuF22WFzZaN&#10;nNxs5NPc4D8CiCAtq+c6bhdNLSeyc/OQnU99ddDcYX2KDJFtEZcKxYFHj9fmSuUeEew0wWN7gBtH&#10;t2HJ17MxeNIirDl6FffT80Vbzpx03D29H8tmTkDTeg3Qt/8Y/LRuN2LjU6T9am2ZSL53Crt+/AZN&#10;W7RCs/5TMWPzBTzJc8FqzYY98QkSTl/C2sXrsfLkYRxJvImMp/ewZuEPWLLoZ+w+dh15Fp4fbpgz&#10;k/Dg7GGsnT4J02ZOw6Id1E4OzWMaBw7i8h8opD9WuKhv5AfqiZP9wR0ln3lznuDywa34euQQ1P+i&#10;ISbN+AHHrj5Amp33ebUh9fFhrJ8wCJ0qfIFaPadg//X7sND8cprpHuQfNbPapT1h5fHkH9BzO2i2&#10;ccCe/9hC943DnonYR0+RlJEDusUk14p7lG2zoMBN/rSbSacVljw7LCYn7HQvuVy86l4agQK3Fe78&#10;x0iK2YINkwej02fN8O9NumPyxiO4mpAp7hHxxuOi+ZOXjOy0dJh4314aNGmfLCfpofuEPMB3g2SF&#10;mn4Y5xYOUYcO+g8hgkYalSxddjiQNFKS9dPBTz0KKy+3UNscht2RyIYJzRj6dJec/sgQul1hGR2Y&#10;fN+Iczn/RaLYbSoKlM688B6EhmJW+OYpQjph3aURaNZJiRoSFHmFVtNCUymimkEhW+VLJaU3ciht&#10;62kAyvaNWYlCaVOiL8lthd+mVD+QOhhkhQO9VjX90JZEZr+ECEQDIZpVNapm8TQHhaK5RLWrlWrs&#10;V1hU8MwKU4MQpIOglBUaooKglNQ5wVliIGXi77HiA5+KEcNfWSTqv0TKKUSfIuMj50lFEUCpFUZt&#10;asRvn2RjONUCEUmFMGXVtgRjAPyFgSlEtRcMtc8jtYiraOqXRocUs1TUZ5U1imqP2ncBLEQTifhY&#10;pMaLgHCbUJsTbp0XBckebXoVUeZBWvXkCMZgiEQ2JHyV+cDhSBfMeWl4/jQGN6+cwfGj+7F7zx7s&#10;PngUp67exYOkPGRZOcDDdQj8dXabGY7MNFw8ewYXr1zHw/gE5OdnI+HRLVw5ewwH9u7GkeNncPVm&#10;HOKTcmCmKrzaTlLB7fJqTBMcznTkZD9FQvxdXLx4DkePnMb5M9dx/ektxD08iSvbfsL4TzqhTde5&#10;mLzxEh5YC5DjtZHFLvFBgRf4edykjVQ6OA/5cLoeIvneYRydOx8NPvwcDXsOwtyDx5CZ7MTd6w9w&#10;+uhJHDt4AOcv38T951lIJZ1Wn20S+FzcJB4X3OZ8JD2Mw82zZ3H6wEGcOHgY586cxa279xCfmoZc&#10;j4dDWeKX60WQkHVxvJLjouKCKH+yEatNxcpRB7wcgKNz8RV9sTQxHwWmp4i7dBhLZk5H4/od0LnH&#10;BCxeewD3c2zId3lg5xXALpIzJ+LIqnkY160NWrXtjOVHbuJGJslwG7wtAenjH4myUXNOtxceJ/nG&#10;wYNA7TgK8PRREk6cuopz12ORlJaBnMwkxMdcxpmje3Hs8CGcPXsZMXGJSM1ywGanPtlsyH58F7dO&#10;H8bJg/tw4vRZXL4Xh9i0PKTQGHD/OaDKnXY6LHh85xIunD6Ci5evIjHbimTy0/1bV3D68E7s2bML&#10;Z6/foXmVgSyztIJa/HjVw/u4cuEsDuzfj6MnTuFWzEMkpWfDyqtCST9DeRXgC+Fo9h35lBKv/HXz&#10;it2CbORlXMSOZbMwpENvjFi0EQdvJSDVRH5xkM/NOUi8cx771y3DmKEjsWnrMdyOS0UOtcWrrN2e&#10;PJrf9/Hk1Ea0atUKH7cbimHL9iPRRmNgy4Up6SliLlzGxhVbseHIYRy5ewEPbpzHtk1bsHP3cVy/&#10;/YzmIYcaC8j3FpiS43D+5yUYMXYwus+Yg3MPHUi18B8WXNQP9p5dmhMczKcrF40deRIuczJybh7B&#10;5kVfo2ebZqhUqTpadx2JGd/vwP6rsYh3JyPt4V5snjAQXT6ohzq9Z2HXJbrnUlJx6+ppHDtyAPsP&#10;HcexMzdwKzYRaVl22GxsEzmK54LdDGvWMyTEXsKZ85dw+wnpo/G2UpFHrKQ1k2tzYMlJxtMHMbh0&#10;9jzd20dojpzB5Yu38PBhErLzvSCXwus0w5MTi8zYTdg2bSi6N2yD37UehGnbTuPG8xwRehV3Cc3d&#10;1AfX6B48ipMXHiA2IQ955Fc3tce95oCth8dVyCvUjLy4UhgJRB3yrRG1WplFB2k0bINJByFR3DbK&#10;D8Lsi9J30f/C4fNXIVD7VsgrLIdgqxQ7pW+VEOX8FwXJBoXFbb94tUsLwio6KCwcoobMyMAeFIl9&#10;KfyppEhRdBuMIGxQbBJOCEMvywnZwhGmRoIiqWcg1PYWZoZPE8uKnHAg12LlcjuaH5yThIoOVqBn&#10;hIisuuIrhZRTeCWuJZ8VE8JIudFwGy8vUNnOvpNsV/MFIaLm/PZpx11FjVThiESWhfzfQpKuw6uo&#10;h7+y2nbpPVEIBIdcVaojZRUNsiIf1dDapf/mlWGVQqFUCqdimMpldcIk+VzDQkH98aUIq5Y6IrPG&#10;J00HzdhJGUKmRCDr07dB/yKw9sUiUrsC+iYWXxE5vsAdDQEuNmJpgtUrDAW1XGGyUZQNyiRIq58Y&#10;oahFYK5aVlsSBlSVxD6jXjcc1nwkJcTh6P6tWLJgGoYN7IF2bZujUePGaN6mIwaOmoR5S3/GjkOn&#10;cftBPCxOXiVphzM7Bc9vX8K3s2dg0tQZmLXwB6xeuxbfzZ+BUUP7onXLZmjWohV6DxmD+T+ux4lr&#10;D/AsPR9W3i5AWOCBy5SJR7cvYseGnzB/9lQM6N8P7dp1RccOfTBu5hisWTkV2xZMwNDqbdGqyzx8&#10;teGKHKS1wsVBXi91gQOIHHeZGFTYAABozklEQVSkczvpLIAJbudDpMYcxvH581H/w9r4uEUnDPhu&#10;OfbvuoA50xahV7feaN28OYaPGI3vV6zHgTNXEZOQghy7UwT52Em8W63Dlo+0xARcP38ea5YuxdiB&#10;g9C5eQu0atwEXTp1xpjxE7F87XqcuXEb8Rk5UhCV6ovVnvyGzicicClTPKlkFpCtHmltIa9A5W0G&#10;4DUh7/lNHN+6EsP79EPTpj0wZsoy7D1zD1mifxxfdcHmyIEz8yF2LJyEUR0ao2f3Hli17yyO3nqE&#10;S7fv4uKZU7hzJwZPk7OQaQN4ES234aZxc+Tnwpz6DCcO7cfMufPx1ZzFWP3LJmz8ZQ0WzZqEgT07&#10;omv7NjQWg7Dw+1W4ePUxnjxOR8y1W9iz9id8PXIgurYlH7Rug0FjJmLZxj04H5uIbGeBtCKS+pGT&#10;/ARbl83FzMljMGf+Quw6dRU/b9yC6VMmYkC3NujetT3GTPoKP67dgDOXryMpNR1XrlzByuXLMLh/&#10;X3Tu0A59evXEV1O/xsp1G3Ez9inyaYCVsB17UIAv2K+8gpdJ/uWVw7zthdeZikfXdmDh1OHo1L4H&#10;Fmw5hytPcpBLA+ShcYLLAUtWEh7fvYaDu/fi4eMk5Fk49M8BUg9splRkPLyAq7uWo03bdqjfcwIm&#10;/HwST/OpzMqBzVQkxMbh9JELOHP9Bm4+iUHCw7u4cOkirtyIRcLzXPGfP2m4HSLYGndiM6ZOGoEO&#10;Q8fip0P38SDNAhtvHSKCtE6Sd8Ijgs18d/DfQbLw/O5ZHFo6GSM6NkT1997Av//77/CX1z/Gxw17&#10;Y8jMJTj8+Aye3d2CPVNHoP/HzfF5z+mY8/NBrNywFZMnjED3bh3RtkNndO89FNOmLsKBo5eRkJQt&#10;uYwmuy03HU9un8Oe9UvwzfRZWLntGK48zUOmxQmnOx+m3AQ8vn8VJ44cxuJvv8OAvgPRpFEzdO3c&#10;A6NHT8LCJSuxhebe/cQsmBxWeCxPkPF4MzZPG4Qu9VvgT20G49u9l6ivZjjJ55lJT3Hn4hFsWfMD&#10;Joz7Cl9N/xGbdp/Bg6cpdN/QjUy958S/cik7T6YW6pLA0uAQ8jRPjKjVaMRwQfo4GbTBjEzXSwTq&#10;tt8HhSNsf8lyWvnw2njREJap7S0DOyUb/HxZEVkfWUhhUaHWURRdRa0XHOq5Fpbekm1ehqK0MOV+&#10;WwVDygppKYUh64faDrmuir9GaPvA13KBIeR+i9cSgtJo4Y2XPwTYrvAFQdN2OFDsk2icIoeisVCQ&#10;kMZkhUWCVFk7f5lSaWGIRDZy6G3yB6jUDA9SP7UsOgK00cFnj0JfaeGITLp8Qj0mRqSDLFkCkPUF&#10;tFGOwdZFYiF3R98/hYVpUiRYVM3ShGhPZigIGTqUtj1RFB2veJCWasizk/cAdVpNSH4ah/1b1mLy&#10;qIFo3eQLVP/oPbzxxl/x2l/+gr+//g6q1KiNeo1aYcCISVi5eT8Schyw2eywpD7BnePbRMCuRu0G&#10;+LhBG7Rs1w2tWjTFZ59+RDpewx9e+y3+8t77qNWyI8bMX4HjV2KQmp0vVspxlCjj/gPsWf4TBrRv&#10;j/qf18aHlargzbcr4vU3P0DdBtUxqGc9fNWrKdq/UxdN2s3A1PWX8cjGQVpLkCAtvYnCDI/zMdJi&#10;juLY/HmoXbEG/vFxHdTqPRjjx32L1i27o3Kl6vg79e/TGtXRrm07jJs8Db/sPoLYlByYSBev5uO9&#10;bdMS43D66AEsnDMPvTp1wefVauDdv/4Nf/3DH/DWW2+iZu3P0KVnX8z6dimOXriJhGwT8sgODjVR&#10;J8kwNlBF4X/pjV76cS75Td/tgNdhInkz7l8+hh9mTUGbZm3Qd+jXWLX1BO4kZIF3BuUAsAjS2rOQ&#10;/eQaVk8dhEHNamJA13aYt+RHzF+6ElO+mYVhAwdjxsxFWLf1GM7dTkZypg0mpxc2lwPWvFRkPjyH&#10;DT/NQruONHYNmqBTn37oN6Af2rdqjE+qvIcKb/wZlSu8i0ZN22Dx95uweeMhrPh+FSaNHIbm9Wuh&#10;4pt/xmt/+C3e/7Ay1R2OZRsP4GGqSfzYlMtpQdrDm5gzuAuaf/YJGjZpieEzf0CPwaPQtEkj1Kr8&#10;Lj4m1v60Otp37IhpcxZg24Hj+H7FWvQfOAQfV6uGSu+9iY8qvInPalZD645d8fOu43iYboOFXMgr&#10;TKUZLFwp+1n2NZW5aTK4nSa48xJweuNijObtIAYMxe5zCXiU6oDZQfV5LDjCS7502c3ISksX2yy4&#10;nC6Y8vORkZaCuBtncXrnKqyZOwGduvZA/2k/YMXxODzM8sBqc8BN905+ZjYSHifjWUoa0nIzxI+E&#10;JaUkIyktB9l5PD95vLkpOzz2FKTEHceKedPQt9cIDFy4FRfiUpFv5714xTpkEaCVVpByVwpgyU5G&#10;7Nk9WD6hO9rX+RCv/+E/8N/+27/if/zbP/Cnd+qh+cAx2Hx9D57c2Ih9X49C/+pNUanFcHQcMRc9&#10;Bo1GvXq18cEH7+CNd97EO+9UQO33a2H0hDk4eOoK8ix0H7sLkJeZjBun9mDR5EH48svGGDH9Rxy6&#10;mYZMkx1OSzIe3T2N9St/wJixU9CkaXtUrPAR/vLaX/BBhQ9Qq3YdNG7dHh0HjsP643Rv5uTA4XqO&#10;5IStWDu1L9p/9iX+0ro/Vh65hoRMM/Kzs3D+6CF8N28WBvan+da+O4aOnIZV63fjzv0nYhWF6Dvf&#10;geJcTS1ClwaHkOc5ZECtRiOGC9LHyaANZmS6XiJQt/0+KBxh+0uW08qH18aLhrBMbW8Z2CnZ4OfL&#10;isj6yEIKiwq1jqLoKmq94FDPtbD0lmzzMhSlhSn32yoYUlZISykMWT/Udsh1Vfw1QtsHvpYLDCH3&#10;W7yWEJRGC2+8/CHAdoUvCJq2w4Fin0TjFDkUjYWChDQmKywSpMra+cuUSgtDJLKRQ29TNEhbnqEe&#10;EyPSQZYsAcj6Atoox2DrIrGQu6Pvn8LCNCkSLKpmaUK0JzMUhAwdStueKIqOFxqkVSZNJNTMat9s&#10;UuiHcU4h4KiWiGzx6k0H0pPicWLvdgzt0g6tG3yG9i2+xOBBfTBy1AiMHjsOgwYPR9u2HVGpUlV8&#10;UqcxBk5egLOP85FtdcKR9RRxJ9ejWd2a+PNblfHaB3Xxaf22aN+hC/r364mhw3tj0Mie+LRxXfy1&#10;6id4+4uWWLBmE2KexMPDP4ZktuL8+h34qmNffPZ2ZTT4vD569BqA0ROmYuykrzGwR2t0afIhmn70&#10;Gqr/+zv4oslEfLPuEp7aC5DtNcPJX5vm7vACVDfEVgoOfhOFFV7nU6TdO4ZD8+ai2vuV8T/feA9/&#10;qt0ALTsMRt+B46l/EzB6+HB0b98Kn1R6F9U/qoz+o6bg4I14JFs55ucAXM9x7ewezP3mKzRr0hJt&#10;W7TFoF79MHHESEwYPQojRw5Hz9590KxFOzRs1A6zv1uDs3efIJ0XaYrBIYM44CZeZcp5brcbdqcL&#10;ZptDCsp5bdSBbMCagW2rl6FXx474/IsmWPLLPtxOSIOZ9HGA1kqiDuqszZqJR1cPY9agtmhT/R9o&#10;/VkltGxUF9WqVMHv//N3+L//y3/Fb3//Dj75ogsGTFyOX449xZ00G3ILXNR8NqzPjmDdkqGoVfs9&#10;/Pc/voZPGzVD9/4DMHToIIwY1BODerRB6y8/w9//8jpq1WyBpk16oWOHfhg0aBhGDR+AsUO7Y3jf&#10;tqj/RW3UrtMU3QZ9hQMX7iIhx0R2upCdHIdFgzvj49f/gt/8/u+o0qwXGncegH6DhmDCiIEY2bsD&#10;Gn5SERXf+Tver1wVDdr1QYe+o9Fv6HiMGTkWowf2Ru92DfFl7Q9R8aPqGDd/LY7dSxfbKtjIjzzK&#10;DMWlYtmpWL4M8q0NbvKjM+UBNkwZi669OqPtjG/w4IkVWXlUn/ekEPUdKPDwXqtWusWkulnpGbhx&#10;+SJ2bFqDhdPHY/yg7hjSvT0GDR+LFXvP4EZGAZ7lsw5q1OOhul64nAVwuzx0yau4+YfCKI+KxdYg&#10;bBe/kk1eRzLyTLdwbNUyTOo2Cp/2m4w9l+OQanLQXLAJGzgwKQUnuW/US0cu8uJv4MKWRZg2pCu+&#10;qFEdr732LqrWaocug2fhuy17cT33Hp7f3YHNo/uj5V8+wn9/oy4qN+qFlt0GUt+7o9+A7ujZrwua&#10;NaqPd/7593inYi2M+HoRrsUmIdvhgd2cjYeXD+P7Sf1QrVoNDJ2xHBef8xYc1If0+ziyaSk6tG6J&#10;typ9gY8+bYq2HXpi8oSJGDViGNq2b4PKNT/FbytURf/ZS3Hgzm1kOx8hIWkbVk7pjbaf1sEbrXpj&#10;4/GrSErJQvz9GMyfORtfNmtN93NrTJw6B2fP3aSyHFjtygp7aXTYbaHAMqEYCvRRQ/jbRzkFajFi&#10;MGjlRFK3QfSXv5pQeUbKCAm1v9TUIxyZ8oZI7I1ENgo1yv6WUxsQzAi9jMISBDtCOKMsEU7f5KeD&#10;5nkZCmqdhcmqoaojt+Vvs7SgarOE4dNMh3BboN6KY3jShUCtSs0oQkI978TcY4YNtaMjqVdMUFOK&#10;qcJchcWA3g+cQkNqtHC54kFrl3GQllNoSLYKkrzmOkLoa6tpnKuwpFHSOmU7ff4JB5LvA8bDgHQQ&#10;8iUHSZ+mnRLVXzqIxELFY746movwEKH4iwEZFe6UUETCEC1FlL0FLxovLEirdm2h1F/o6SsMhL+0&#10;kAcFF4mAIEeO6LLAibh717F60Vy0/LQqhnXvhDXLl+DmrWu4fz8GsQ8e4MrlK9jyywYM7tsHrTr0&#10;QK+J32LLrSwk5JhhTo3Bg8M/oNFnVfD7N6rg3brdMXHBOuw6cAJXr19BTMxF3Ll1BIsXzUaLZh3w&#10;5tufY/T8xTh77xYseVnIuRGLJaO/QadG7dGyVRfM/245Dp04hzsPHiEmNg4ndq/D0q/7oHejSqjy&#10;v15HncbjMH3tRTyxFCDHYwkI0nJQzEm+KuAVto7nSLtzHPtmzUSV9yrgD5WqoGb3fpi3ZBP2HbmM&#10;azdjcffmTRzethZTBndFqwa10aBVNyzaeQXXnpuQb86E5dkp7Fg9C6MG90HHTr2xYN5iHDt4DHF3&#10;7iEuNhZ37t7Cgf0HMGvmt2jyZSf0GzoNK3aewgMTyD4O1LJxvKbWA95aooC/X86+p3xeQevwFsDi&#10;5h9L4qW7+XCbE5B37QrmjZuIFm06os2QMdh+5jaeZVnEFgzcR7Ewt8ADU14qju/bgH7tGqLW+39D&#10;k88+QffOndGnJ/mre2/07NqT2AudO3RHm3Y90Wvst/j5SAzisuhDhteK/McHsX7BYNT9tBL++9/e&#10;R8u+I7Fo1QYcOXkCt26cxo3Le7D5pzloW+NzVHizJj6t1wXDpi7Cjr3HcenCGcRcP4Zb57ZhztTx&#10;aNm8I5q27o8VO47hbmoWzB47suPvYnGf1vj4z3/Aa399D02HzcbMVTtx6PRF8h/Nr7P78NP04Wj3&#10;ZU385fW3UaVRNwyetgyb9p3Bg/sPEHv9LI5vW4a5E3qhRq3P0G3891h94hHireQzj1P4gKczuU+a&#10;zuxmJo2/y5MHZ/5zWO/fwoJ+/dC2ezf0+uEHJCTbYbLxPBE3AtFFepjS/UCV8TQuBhtXfI/+XVrh&#10;i2ofoNJb/0CVihVobnTC4o2HEJdTAJsLcHikbRW4PXGL0rlYNUs6+ChMUk4EHVSeAYszBpe3r8fs&#10;PuNQpUkfrD58EQ8z82F18Q+G+bvB1onVvh4b3LY05KZcw9H1yzGyW29UrVoPncbPxvJd53HjcSqy&#10;nBlIizuEDWMGoPmfK+F/v1sf3Wm8V20/glOXLuPGnYu4euM4dm34CWObdkbVynXRdvAkbDx/E+kW&#10;F2z5WYg7vx9LxnVDlSqVxYrh0wkuscfz06v7sGzaUDSsUx/1OozCuLlrsfPQOcQ9uI+bV89j2+Z1&#10;GDN2NN6rWhtNug7D3NU/42b8GSQ+3YZ13/RHx8++wDvNu+K7VZtwcOdebFq+DP1Hj0PHQRMw6pul&#10;2HHwLFKSMuCwu2huc4hbcpfoP5HBr8q5Gkp+YTQGj5M/BdYqLb44iHkZhGUFbjo8GueG5ouFZGO4&#10;KIqt+jp6vkwopf6UubvUBkTKVwlG/VcYDiKRVaBqoxgPR1lDGFVl/b52Cq1QylBsMGIRQVV9XSuG&#10;mpKF2iA9ywaa4I6OZWlXuGAzFZYcpL5zUs7DY2lCakMaGyVIGxioDW0P5bGMnoaywaHUMKIEoxI9&#10;i4vS0iXR78tQ8MsGUjc+cipcZ2Twada0EcWvAjRUyvwobNi4WM8XCyMLFL68eMWDtG4iLyXkUIgN&#10;T2NvYsfqZZjUsxs2/rAEd65dRr7FjOzcXGRl5eBJ3CMc2bkdI/p0x5dN26DpwK/x/YU0xGZykPY2&#10;Hh6Yh1b1q+EfVeris+7TsPHUY8Ql5cNit6DAlQmv5SHO79uKiT2G46M/1ULfabOw7/p5ZCUnIGXv&#10;WYzpNBiNm3em/Dk4euUukrJNInjp5l/4T7iNc7uXYNbg1vj0N++iXpPxmP7zRTw2BQZpOc7JAUz+&#10;oSwO9RQ4UpB2+yT2zpyBKu+9h7c//xzdvpmNU5ceIjHNBKvdC4fNjsyEuzix8Tt8NbALPqrdBEMW&#10;7cfeG0lITY9H0uU1mD+uE9o0rYdmrbpj5qwl2LppJ04ePYbTp0/i8JED2LRhI2ZMnYPPqjdF3UY9&#10;MX7BL7ieBaS4eOUrGyeF3by6IC0/IDiIZyN6OaiMTFjTbiNu9S8Y0rYXGnbojeEr1+MsB+Fs1B+O&#10;WjlYmAfRBbMpDaeO78X0r8ZiUL8++HrKNKykujt27sPBA4dx5MBBHNq5CSsXfoPhvTqgTpN2GLtw&#10;B07ezRXbXOQ8OIit80eh7Rf18NuPvsSAGcux78JdJGdnwenKgdUSi1unNuLrRu1Q5a3PUKftUMzZ&#10;fAQx8enIy82Ex5IAe8Y17Px5KXp06IX6Dbti7srtuPw8FTkuK3Ie3cTy3q1Q742/oXLVuhi94hD2&#10;3nyK59lmGi9i1iNc2LwQI7o0xl9ffxufdRmHuRtO4FZCtjTdHZlIjz2OvSum4JPan6NBv1mYuf0m&#10;HpPDzLwqtYB/IE5aPS2CtLyRLE9rcpTTmwl7dhzyL17AuDad0KJ7b4zcsAmJ6U5YSUba69RFfneL&#10;I3tf3A9eB5Ie3cX+DT/hq6G90KnZl2hYpw7qfPElPm3YGiO/WYIDF2KQne+E2SWtlhVgAzigymMj&#10;/RN3ly9IKyKPbG8u7J4HuHt4OxYP/QqVa7TB/M0HcD0xXQTrud9iP1wiqxZvJB7qq4cmFJLw6MQh&#10;LBg2AbVrNUe/5etw4G4CsszUBxfdq/EnsXnycLR/swb+VqMVpv24CxcfpCLdYofdTe3aE/D87hns&#10;/uZbNPykBer1GIFZh08hJd8BW24GHp7bix/GdUGNGtXQn+bCsXjyFc3XM9u+w7hujVCjai30+Got&#10;Npy6jyeZJrjdpNeSiaQn93Bkzy4MHjAGo0fPw4oN23E78SLSH+3AL9MGoCP57/3GvJ3IdMweNwEj&#10;e3RFs4GDMXrhBmw+cgcPn6fDYbFSh3kVLf95xR+kVsBuFP4QV37wdTg0hvSsVFJgrdLiiwPPp2As&#10;K3DT4dE4NzRfLCQbw0VRbNXX0fNlQin1p8zdpTYgUr5KMOq/wnAQiawCVRvFeDjKGsKoKuv3tVNo&#10;hVKGYoMRiwiq6utaMdSULNQG6Vk2UIIERixLu8IFm6mw5CD1nZNyHh5LE1Ib0tgoAUBVEFBmaHso&#10;j2X0NJQNDqWGESUYlehZXJSWLol+X4aCXzaQuvGRU+E6I4NPs6aNKH4VoKFS5kdhw8bFer5YGFmg&#10;8OXFCwnSGrk0KOnADMhQ01cYCH+p/3GhlxTXHETiH6riTVzFDqcm5KY9Qdzls7iwdRtiL17Ew/v3&#10;cTMmBifOnMOhIyewbeNmLJw6Cc1qVsM771bCB80H4JsTKbjLvxCffgtPD05H1xa1UaVhR7SdvBZn&#10;nxUg2Qzp69uOVMAai0cnDuDHQVPQ4Hd10HXKNGy+fAJJTx4gYfU+9G/ZG426D8Tk7XtwL9MMkwdw&#10;e7xw2+0osKcgKeYgti0ch6Z/q4bGLSaJIO2jvALkuvmHw7gv1DfujpteOU7G/aRjgSMNabdOYe+M&#10;6ahesQJqtG6Br37ZiNQ8t/hBe4+nAA6nCwXuTGTfO4LNC7/Ce1XrotmYn7HyaAziE2JwZ+83ZF8V&#10;VHjrb6j4UX00b9Mb7dp3Q/u27dC5Uzu0btMc7Vq3QevGbfHmHz7EP976HJ2Hz8PZJBee2bywcOBO&#10;ROmkvUa9HCAXqzal0eFSDkp5aSw87kRkPDiBg8Mmoc1nbdC43zgsvnwTsfk2mKmK+AEyK9XgzXdh&#10;h8ORiUeP7+HshXM4ce4Sbt2PR2qOA1ZyidvjgcNmgdeciMSb+7Dx2xGo/WkttB80Bz8fjIHL5UTW&#10;/UPYu2Ay+jfphLcbD8DUn4/hanweaS4ge2hsHQ8Qd3ETfqY+16vcHK2HzMGaq4+RZuGgoIX8mwhn&#10;9lWc3L4ag7v2Q906HTD1u3U4E5+ETKcFeXHXsa5Pa7T5sAKaNO+On84n41aOEzluLzx2K029eNzb&#10;uxRf922Jt977EB0nr8SGi0+RSNNSbC3rzYU18QIubZmNGmT7R+0nYfTPF/DQUQCT2wLejoKns4N8&#10;w24VjuQgdoGbXtJgSb+DzENH0K9BKzTrPgBf7TqA55ku2Mk/vN8wjT4d3bDTeDALeC6582DNfIrn&#10;dy/gypGd2LNxHVYuX4GZc5egefs+aNZxAMbN+B5XHqQg3eQQAWJxb7odRKpPhvMc5BGmK0ExyHzi&#10;5iCkieyNw6Oz+7Fi3ExUfb8RJvy4AacePYONx5jERDfkagyP2wSPk+4jJCPt7Gn8MHIqan7aDP02&#10;bsPx+ERYHE54bOnISTyNHTPGo1fleqjSqA9+3HkRD9IdyOHtDNw5cDvjyeVXELN+G9rX7YSaXYdg&#10;+J4DSMy2w5qVjsdn92DlxK74/PNaGDh3DQ7FO2Gy2bBlwQh0/qICKlT+FBNWnMfp+Hxkez1w0hzw&#10;ekxkbC7yk57j1N4zOHPgOu7cfYQMRzxyH+3G+ql90brWp3irdiO06dgF7evVRd0P30ONzt2wYPtF&#10;3Esh15D/Cly8vwjvJk3zlnrKw6n0n8Hn7FN+ZR+FIssYyWmhLy0G1c9oPQPkXwx8LdJBS/K1fF4W&#10;4GYDSAflA5OeOslC+GIRaGso6G0tijy3Q88XXd7LgZexTwr0feMx1DJQhvlqgOezOgX6oTDqEaos&#10;GNR1IqurqUWH0DVZQKJ4ZojnhsKygGyDbI+edJAYITRVI69eQlAaD4cvFka+1rAMbSsfkPruT4U9&#10;L0sf2jEiO9SBQBUDbZKvuUzPANnQUNfQU4JRiZ7FRST69LKF0+/D4ND73D8e/K1Uicr4+HWXLKhV&#10;X/pVQ3aPcNXLDrmvorNqhoAQD0E/6EqjU1tqDEVOT4ZRvhFfTpS/IK1MP+hKPeC+QWeGgiQTTJqv&#10;+av1BSKqaaKLTHgdGTCnJuLx2SvYufoXTJk4Fa07d0H9ps1Q67M6+LTaR/iswpv427/9d/zrv/wH&#10;/lCtNSYcSsa9DBfc6Xfx7ODX6NT0Y1Rr0h3dZm/HjWwgz0VtFfAhjxiPp+ePYdWQaWj0n7XRafIU&#10;rLt4FI9i7+D6nNXo3qA9WvcbgaXnL+GpxQa2TNhOD1kUZCEz4QyOrZmFXu/XR8v23+Cb9ZfFSloT&#10;/xATh3P4PVuO7Ihvhwtf0YUjFem3TmHf9G/wedWq+HJAX3x36hhsbo8I7jGkNkywPz2PA8tnoeJH&#10;dVGzzyIs2nkZjx7dxIVfRuLLav/A//t//xP+6//7W/zr/3kd/+P/+w3+5Z//Gf/yL/+Mf/7nf8L/&#10;+Gfyyz/9K/6f//LP+N+/fRdNuo/DjpvPcT/DgnyOBsvgMCCT3jroSjGA/nkor8AMe24sHhzfiK8b&#10;t0XTBl3Re/oy7I5PRyLpYJ9QxyBFYKmzBRayPR8OZz7MdgtybXbk2N0wuwpE4FC0wH3z5sGcfgPX&#10;Dy5Hj/ot0bjDRExefRQpjnxk3tuN/XPHov+X7VGx1Sgs2HkNseluYSMH8L3ex0i6sROb2g9Ag0qt&#10;0HbYfPxyO0H0iVexwpsFl+UuLu3fhGGd++HzGi0xecEanHySiAyHGXmxV7C2Zwu0+7AiWrTth3U3&#10;8xFn9sDC6r3UB0cKHh5agdkD2+KdilXR8etfsOnGc6RwNE7ABGfKZdzcPhs1Pv4EH7QZjyGrziLW&#10;xkFaE9nA4WSIr+SLIK34uwNd0Px2Ig15yTfxeNM2dKvVFI279MOU3QeQlOOCg2TFB70Cac2mMiKc&#10;y/sCFzhz4bZkwJGbAksOzaG0JNyOjcXiBT+hXTvyRbv+mLvrMOISM8XfO8jRNDbUHxGA5/bFPzEt&#10;uStiilFTBS6+70xwuR7g+aWj+GXKt6jxzpfoN+8H7LtzX/zhgOuJfYeJQjVRWiaeQydpyLxwDj+O&#10;mYaatZtj+OZdOP08BVaaD25rKrISTmDXrAkY8DHdt+3HYMPxO0g203wgm7wFvOduGqwpd/Bky250&#10;qtcRH3caiIE79+Jxhh2m9DQ8OrUTq8Z3onv+E/SasxK7H1pgTsnEmnFd0aL2G6jQ4Et8t+sh7qS4&#10;xJ93xPzikDLZ53HYkJ9qgznTAbvVDpc7Hab4fVg5uRfqVHgf//X3b+NP71fAG3/6A974t3/D36t9&#10;grnrjuBhOveR7KP5wM8L/lDFq5PF1h7cBlHxoxKkVchl4VKCUUkJkGyWPhDqKZVpZF8QfC3SQUu2&#10;VTp/UeDx5eaCkg6SXYHUSRbCFwWpvUBbQ0Ftp8JQ0MtKs17Mq4CyF42SbNPfD22/Xiao+8XkMdRT&#10;33/myw1/T7VJXRIZi4Oi69LUpEPo2iygo692WcBvh/55Jp5pCiOEqKKwzKA2Qk2jTw8vFka+1rAM&#10;bTNCGXhIMPA5KdHvG4WlDzEqvjEiO+TPeOox4xRom0ySCaCvPDyoa6jph1GpnsVBpPqM5MNlcGj8&#10;LqiMh5pSWTj6IgVpNkwliZLVFhzsIoWvDNSdDtFxLmHSbBJURllNP+hKo1NbGghFxogMo3w9X16U&#10;yyBtIAqXCAZlnihvZwr42lPgIXKAykIZachJjcWVo0cwf8x0dGzaGbVrN8AndeujdZfO6NytC3p3&#10;bY9hnVqiedWKeONv7+K1Tzti9N5E3E5zwJNxB8mHpqL9l1VRo0Uf9Fl4ADdzlCAtBxMzAfdjPDpz&#10;GD8NmorGv/kMnSdPxc+XjiMm5hZOTl2MHnVbovuQMVh/4y4e5TvEqlHx40luFwpcKch+dgpnNi7A&#10;qKot0a7LbHyz4YrYk9bqdVB/3FKnOEjLcUOqy/uEilWRjhSk3zqJ/TOmo9Gnn6LNuFFYfusKbG4v&#10;EbAT+Qe7ClxZcDw+i8Mr5qJKjYao1mUWZq0/jtu3zuHIj33R+rO38c7b76N2kz7oPngahoz4CiNH&#10;jMLo0SMwfMQgDB88CCMGDMPYQRMxYeK3WLrhEC6lmvDc6oKFl4TK4DNqUpD7J8aFo8VOD5zebGTH&#10;X8SZ1fPQpHJ1tOg4DNPXHsL1bAeyPKI3JEsa+Bev3DY6p7Gj8eMvh/NPaPECUvabmZSLlaXyoHvt&#10;GbCk30TM2c0Y06gb6jYZhd6LtiDWmYGsmO3YP3sE+jRojcrtx2PpwTt4lFsAB/nE7cqAyxGDxCs7&#10;sKHdIDSq0h4dhi/EhlsJyOEgLQfnPCSTcwtX9m3GiI598HnVZvhq/hqceJKIdIcZubFXsaZ7M7Sv&#10;9AFadxiIDXeteGDxwszj47QDpgTE7VuG2QPa4/3KNdFpxlb8ciMZz6gPbH+Bl8aFxv7axmmoXqMG&#10;PmgzTgRp71t5u4N8X5CWfSPioxw55OgmXbiQgezn13Fn9Tp0/bQxGnXqg8k79iAp1ynGnR+4NPDs&#10;IMmfHGSlN3Y31XXTuddJ/rXnUZkFLrcJ2XkpOLfjKIb0HI/qjbuhF+m9+TBJWpBOunj7CGlbC9nx&#10;BD5jij8cUFMeXklbkE9+jUXylRPY8s0SfFyhCfV7AbZfuwkvd4Qq2KjzFqIIPgsl3Ll84nOknD2O&#10;JaMm45NaTTDy5204/igJWTY7bOZEZDw9hN2zJ2DoZ+3QoNdMbDn7ACk21sNhd/5jSRIsyTcQu2Er&#10;OtVtj5qdB2LQjv2ITbPTMyAND0/uwOrxHVGz9sfoOnsFtsXkwxKbiJWD26JZnTfxYae2WHPoGe6n&#10;eWCm+cv3XgGHa3kuuviH+miekqlulx0uSyJyn+/Byml98XnFD/B//Z838Yfq1VHjkypo9ME7eO+9&#10;DzFiylIcvpSALCvPW6/Yv5k/VHnonuH9mpUfUOO/TbAffGSfymT3qMHXamqhLy0hko0KtR8YpWuf&#10;nI+lD19rdAjGFwXygt+eYKSDRMWHYdXSsaRQmC6pPbWdnEJDsVHNUDCSZyqz3oi/Rhj1g/kyQds3&#10;dbDBT2UOqfnyQtvTwKSXCI/FQdF1RVaTJOiZoWGYNUsHqvb5Waajv/zXCLX9ofjiwXNc72sNfbaV&#10;jX1lD6nv/qR9Xvp98+J8JOwwGiuZgTbpyDJ6+srDR+ha6tJgLA4i1Wckr5BhlM8sBLL/jMZBw0h0&#10;RgBJc2CK4lcCMSXoIChlGUGIEcP/lBa8JBBqWT3VKKz85cQrGqSV3t54z1Y3B6hgQoErAXGXj2DV&#10;jLloWqs1Pvu4KRo364j+I8dgyYrlWLthNbb+8hP2rliIGX07o36tBnirXl+M2JmAGylWuNNvIvXg&#10;FLRv+BE+bt0f/ZYcwU1eScsxKy8HcNIA12M8OHVIbHfQ5Pefo/PEqVhz6SRux93FselL0OOLJujW&#10;fwjlXcODbDty3Rxo9MJu51/DT0Lu89O4sHURRn3SBu27zsX0jVfw1MpBWv56tIi4SasoOebmC9KS&#10;AY5kf5C2Zi20Hj8GP966Kvb+NJEsrzp18I81OTPgeHwOR1fOR/VPGqFmt9mYs5b6cfUkDv/QFz2a&#10;VkbDxs0wYvZG7Dp1F1duxuHOnXu4d+8mbt+5jFvXL+P25Zt4cPkhbt94ipj4TLEfbT45nqwQ4DEg&#10;00RAkfP4K95stvhev91BdqTh+dX92DR1ON6pUAEdR8zCmuP38Iz6xUFNriuifQ4HVTYT86huHvXX&#10;Dg66U1dgp2IO1PLX5qmLVEb1zGmwpNxEzOmtGNuwB774ciR6fLsR912pyHqwFftmD0XP+i3wUcdJ&#10;+OnoPTwl1TaPGy57MlzWO0i8tAO/tBuCplW7oPPwxdh4Mx7ZTl5tS4aRza6MW7i6ZytGte+DL6o0&#10;wZT5P4sgbZoI0l7D6h7N0L7Kh2jTaQg23rNJQVqyq4DGFrlPELd7KeYM6IiKVb9Ap1m7se5mKp6S&#10;kzgwV+BJgyP+GK6tn4KPq1fDh23GYsiqM4ixKEFam/Ar+1QbpPWQjzORlXgDd9esR4+aTdGoQy9M&#10;2LoDiTlOGn/2v5fEuCEO0nKA0Qy7xQyHm3xJfva6+YfnTFTOgfA8OGyJeHDwNMb0noxK9bui3U9r&#10;cC0mkRc0E2gsPSSvC9JKoDIaC14l6ya/cpDWbX+A5IsnsPnrxaj+YTN0nPUttl+/IXVEjKMUpOXA&#10;u4jxk60ooIHxPkES3UffjRiHT2o1wvBVm3Es7jmyOUhreo70J3uxZ+4EDK/XFY0GLMa2C4+RavPC&#10;WcA77maRjucwJ13DvXUb0bleW3zWZSCG7DiAuyl2ZKakIe7kDqwZ3wG1an+MbrNXYts9E0x3n2HN&#10;kA5oVe8dVOrSGqsPPsGdVBdyyccuXnXMdvGWB+Q/jqCKH+5zOegyGZkJO7Fqej80rPYJ/vn1T1Ct&#10;azcMGNUf0wZ0QZMatdGt+2gsWnUAN+NzkWbnLSfIRLovCnjvXhpQrxyoJbXiWcbkc3aJQrrUgK/V&#10;1EJfWkJUjCNKHw7p7TwapPWBvOC3JxjpIFHxYVi1dCwpFKZLak9tJ6fQUGxUMxSM5JnKrDfirxFG&#10;/WC+TND2jd/5A6nMITVfXmh7Gpj0EuGxOCi6rshqkgQ9MzQMs2bpQNU+P8t09Jf/GqG2PxRfPHiO&#10;632toc+2srGv7CH13Z+0z0u/b16cj4QdRmMlM9AmHVlGT195+AhdS10ajMVBpPqM5BUyjPKZhUD2&#10;n9E4aBiJzgggaQ5MUfxKIKYEHQSlLCMIMWL4n9KClwRCLaunGoWVv5wod0Ha0AhPygj+WnzGay4h&#10;r+bklYPpcJnv4OyGZZjUtic+qdEao8YswIbtx3At9iFScjLFCsKclAfIvHUGm6dPROfmHVGl6XAM&#10;3x6Pa0kmuFKvIXX/JHRqXB2ftBmAvouP4FY2YOJIJEfNCjIATwIenD2G5UOnodmfvkCXsV9h9aXT&#10;uJP4GOeWrUP3LxqiebsOmLVrD2KzzcglI61uD0wWCzyedJiTz+PylkXoUbM5WnfmVa6X8cTMgSwr&#10;PCIyS21xgI5PPdQc33h84UhC+u0T2DdjOj6vXh0NBvbH/NMnkO/xwEoSHKy12pzwunPgfHoRx1Ys&#10;wMc1GqLFkO/x4/bzuH/rPC6sH4O+bWqiSauO+GrZYdxNzhd9c3Mwz2VFgddCtMPj9MCRY0duhg15&#10;eQ645QCT4n82kWNw7BZe9MuvnEcdJNvNYu/Ye3vXYE7PtvjTJ9UwYD7/KFQ6MkmBiyN14mFCry6q&#10;zSs8renwWlJgNWUg35IPs8MBJ9lkITmOVzu9BXDa3PDacmBJuoNb+9aiZ512aNBqPMb8tB+Jrgxk&#10;P9qG3fOGolsDDtJOwcpjMXhmobq88tKZhgL7faRc2YtN7UegebXu6Drie2y6FS9W0kpB2gz6F4Pr&#10;e3ZibId+qP9RU0yd/zOOP0lEqsOCnAfXsaZnC3T4qDLadh6KTTF2xFl5n14ykIPNefF4uOdHzB3Y&#10;BR9Uq4+Os/dh3a00xNMEZZECnp/PjuPmL1NRs0Y1VGo7BkNWncY9SwFMrjyIr/BT4hWnvE2v2BWA&#10;5wH5yY4smrf3EL91F/p93gqNO/TE2E2bkZDlRC4NBP8glsNBY08TxkPjaMpJw9O4h8g3W6Sv2pMO&#10;txhfXsGaDrf5Pm5t2oFB7YajYp2u6LtuB27FpNK4UXtkg8frojq8slQZcX6lK9LDw8erm108OQvM&#10;8Dge4fmpw1g3fh4qfdQcfb77EQfv3ZcmCFXj/vCuDfxKQ0o28IEDxo+QcvIAlo4Yi9qfNcLAtZtx&#10;Oj6RdPN2B8nIeLqHxnMChjXoiYYDl2PbxXhk2Kl/4uaQfnjMknwTsb9sQrf6bVCn6wAM2XkAd1Ls&#10;yEhJw4OTO/Hz+A74/LNP0G/uGuyNs9McScGWyf3RuUEFVGz4Bb7deg1XEi3I9rhgc+TT/Ub+cdGr&#10;zQRnvgOmXAfMViecznykPtqK1VP7olWdhnitcU8MWroMmw5uxYntKzGta2+0b9IV/YbNwNZj1/Ak&#10;3wJ2JftdbIUhtkrhWaAFe5VzFTI4T2FoqCVLmOL+5PEOTr986cPXGh2C8UWBeu+3JyxGXkNiSSB8&#10;XcJK4chw6qjliiofDn9NMLJf4csEbd+kpA06KLla2ZcX2p4GJr1E+CwOiqZHXavwmnppNcsKcvv6&#10;NwjxbPs1g+0Ph2UBmuXk36Asc/vKCv5+a5P2eamWk/gioLJHNU6cAu0xIMkH0Fde0lDrLsk2iqq3&#10;KHVCQdKjuWcMWDJtBYK0+xO3JafSai+KMMFjLsa9EChDpTAIpGL/k8efQlYLE3ptakbxQoK0CoyG&#10;QOGLgDS9pH1EpTMO4tngcj1HXvYF7JozGb0r1cUHH7fF96sP4d7jDOTZ+BfhHeJX/k0ZcYg/uw/z&#10;endGvaqf4/26fTFy21PcTDbDlXodyfsmo1uLmqjZdiB6LzqI21mAiaNSYplhFt0zyYi7cBI/jZqO&#10;Fn+rh+6jJuHni+cQm5WGe/uPYECz5qjbsAH6LliES49zkGaXVo/a3WSzPQnJN/diy9yR+Pjdqmjc&#10;dgoWrL2MBLMXJq9ZCjbzskuO/DlputML91GEonkl7e0T2DNzOqpX/hBV27bBuA2bkJDDe7dy0Izo&#10;dKMgLwXPz+zEqq9GoPKHtTHw643YczYOqQn38ejoIvRtXweVP62PVsOW4PitdKTnkw/d1JZYjeyE&#10;LS8Hj2/cwep5y7F84Qrs2X8YTzJSkG0zk5/Z2xI4MMsBVCYHaslDZCzp4KBrxhOcXT4fgxt9hj+3&#10;boTJm47jcqIL+fTA8TippvJ1ei+fW8gvmchJisWR/Tvw7eJF+O6nVTh1IwZP82zkF8klbgfZ6LQg&#10;K+4aTqxYgMafNUPbvrPxw66rMLtzkZOwC9sXDUeXL1uhaqcpWHUkBokm9hxZ5s4kgx8h9dohbOk4&#10;Fi1r9KJx+x5bbj1BntjugIO0WXBlPsSNfXswofNANK7eHN8skFbSpjisyHl4Ez/3bYOO1T5Cuy5D&#10;sPmeFY8sHvHbZ3BQP0zP8XDfKswb3AOVajRE5zn7sP52GhK4myRSgEy4E0/jzqYZ+OyTGqjabhSG&#10;rz6J+zTW+c5ceLzkB/IPTzURpGWnsnOp7zbQvCXb8o6dwagmndCsY3cMX/szHqXakEd+sZOD7DYH&#10;7DROt4/uxvoFMzB5zHgcvXgPz/OdsJNeJ/ncy8FRbxKceddxevkK9G09GJ82G4KZB87j/iPqP81D&#10;fsh6aGx4f2TfB8gCMkr8xUDa/5gDri72K90THucTPDqwB8uGTsP7tWhOrt2CC0+fs4CoyjOG54qY&#10;XXTBPzjHezsXuB8h7dQBuo/Goe5nDdFl+WocevAUFrsdDlMiMhL2YPeCSRjaoDfqD1iBbRcSkGVz&#10;kUoOf9J4IgWWlHt4sHELejZsi3rd+2PY7v24m2pHRlo64k7vxrqJXVC/Tk0MW7AWR+NdlJ+DIz9M&#10;w7CWn6JytaoY9+NunHiUhkzql9tto/vNApcpE0mx97F59W7MmbYGa37Zi7jMe0h8sAE/f9UPbb5o&#10;jNc6DMXsnftx9ekdPIs7jx1Tp6Nd3WZo0LgTZi3dgKvJWcjk+1HcwDbqtIPcx6tpyWyC8t7L1/Ti&#10;I4P9r6TQUNdUqIZReWTUf0gMoEa+9OBrhQ56voDmNVA3adR0sHwJ6tJIqEXwEj3UkqGlpdEsXKMf&#10;4esOlI2E5R1GNit8GaHtY6iklX15oe+p2gdKMpIqnMVBceuHi5K0uSSgsiXgjeLXDqUfoVhWkNoX&#10;ifxt/BlB4UsMTVfpIPsgVNJVIr4IqC2QUqAdISj3LYAauZLEi9Abru6StkEG+U9z76gYmX2RgVow&#10;bJNTqfU1itAgtyvjENYQhDFUkohRCq+J0NBrKxmtLwteaJC2LCENOyf+qrUIv4ngj4t/7MeTjLzc&#10;K9j37Tfo91FDvP7Bl5i9eAuu3U1AZl4+0rLTEJ8Yi2uXD2Hrstlo90kV/ON3f8dfqrTEsI33cDMp&#10;H86023i2dxraf1kdNZr1RJ8Fu3AvCzA7qBVeZYpseArScO/8CSwe9hUa/LEGug4di1/OncOz/Dyk&#10;XL+D+UOHoX2LFmg3eCRWbT+NC3eeISEjHya7A4mPruLIujkY27kufvfvv0OdxsPw3c/nxF6blgIr&#10;9YrboQ7x0kM6FbExvkmppx57CpJvncTu6dNR8Z238Ndan6L1V1Ox4/AV3H2UhLRcM7KpnzFXT2Pt&#10;vAno3/ZLVP+0PmauPIYrcVmw5qYg5/YOTBzSBZVq1MG7dXph3or9uHTjMTLSs5Cbl4ms3DTcvn0d&#10;635ahc4tu2Dk8HFYv207HmWnItdpk4JOMjj4xnFE/ho7f6WdV2yKMXHmoSDhAQ7Pm47u9Wuh4tBe&#10;WHTkGu5nQqyM9fqCtE4UiFWGDjrNRdbzWGzdsAZ9+/RGl+59sXTFBly5+xRpWVZYLW6Y8+1Ie/YU&#10;Fw9uw5LJw9GsVSeMmvsL9l99BrsnF5nP92PjguFo93ljVGkzFqsP3gENKdnlQYE7Cx73UyReO4L1&#10;bUbiy8qd0HHofGy6EQezkwN/ZIc7B66sp7i6dw9GdeiDepXrY+qcn3D84TOk2K3IfHATP/ZqjRaV&#10;PkDLdn2x5XYOnpjdYqhAOmBJwf19azBjQDe8W+lzdJy+Db/cSMIzKuJ5WoAcOBPP48bG2fi4SmVU&#10;bj4Aw5cfwgNzAfKd+fB4bWKs7W4v2UpznOqJ6CbptxXkw5L/HPYbtzGzaz+0bN8JvRYtROwzE/Lt&#10;XvHjag67C+Yk8s/2tfh29EC0btwM3yxchX3nbuFpahbyLWbk5yUiPfkq7l/fiuVTJqNzu/5o1mcq&#10;Vp67h0fJJtLBneEgrYemIe/9yoFYjiTyK09G6U8G3B8PGVjgyYPT8QQ3N2/CnJ7j8EHTnvh233HE&#10;pGWT7VIEkucFB3UFXaSRV1vztgKueDw/ewjfjxqNWjVqo/U3c7D1/D2k5TjoXklDytP92PzNaPT+&#10;uD2+6LME2849QbaNnWIiZpPqDJiTY3F//WZ0qdMUtTt0w+DtO3AvxYbMtAzcP70XK8d3Id1VMWTm&#10;TziV4ITJ6sCd/Wsxd3BHyq+BpoOmYPGOo7gV/xwWSx5yM5PwNOYmDm/bgaF9J6Jdy5H4asb3uBZ/&#10;AfFxm7F6Yj+0qNUAf+gwCIsPnsDDjESYs5/i9uYtGNOjLxo3boueQybj56MXcCcpEyYHzW23hfzm&#10;hNvlpDYsSE1NQ76J7nV2A/mE7yiJdG+Qr32BcQV8qrr0QykwLNRBLRs+NR/YglFOLwLUXABfNLhJ&#10;NUsWeu1q+mFcapRrxOAo/XHU2xIOyzOM7FXzZYS2j6GSVvblg793hSe1dHiMomhQ+VDzRsH8tUPp&#10;hxHLC9SzXkqBtqr5kkHTPToQ1Z+TjJKuEvFFwKjdIlC5vxRqyn8NKE82621Rs7Qgz0Keo3qKdkuz&#10;7RIA2flSQXa5ehxKqo+SaqMklRUdWs3KtZ9RvIJBWi/NW/7qsxykpVRQkA2LJQbnN6zE5FY98de3&#10;a6Jb3/FY8uN67Dl4GNv2bsfKDT9i5ryJ6NOtGd74/f/BP/3T/4f/fL8uhq6/jFuJuXCm38fTffPQ&#10;ok5VVG/UGQPmb8ODbMCiBGkLcuHyZOLm2ROYN2Qsav2mAroOHY2tp88j02SHLSkdR35agUl9+qNl&#10;847oN+RrzPh2DdZtO4STZy9i6/plmD2uO9p+8T7+57/9T3z+ZX8sXXsKWY4CWAscEGFnjtFw5JOa&#10;lOJi3GsPHLY0PLt5BntmzsL7b/wD/17hHVTp2AGjxs/G0tVbsO3gcew6fBjz5k9D57b1UZf60LpH&#10;P2w4cRfx2eQfpxnu5CtYu3QOmrfogD+9Vx+tOg0n+R+xa8cu7Nm3E9v3b8OCpQvRvW8/fPp5Q4z8&#10;6mvsOXMKSXYT7F4O3PnB52KVJJln80hBWv6KvNNlgivmLnZNm4KODT9HvZkTsPY828BbrNLIuamW&#10;WE3por5xkNZNpxbkpSfgxKG9GNZvAFo0bI6hfUdgzbKNOLjrJE4fvYgTR89g8/qfMfvrsejbsx16&#10;jx6Hn/afx+1UE6yeHKQnHcX6uaPQ5pP6qN5iONYeuIWUPI4V8irJLDjc8Xhy7ShWtxyKuh+0QrvB&#10;M7D5egysHGDlaKg7D67sZ7i0fy+GduyB2pU+w5RZ3+PEgwSk2qxIf3ALi3q0wZcV3kezVt2x7WYa&#10;4s0usfcoXKTDlo67+9dhav9ueKviJ+gybT3pf4ZEKuJ5WoB82JOu4srG+aj6YQVUbtwdI3/YjUci&#10;SGuBx8srXQtgc9Es4CAtO1eqCFuBBTZbBpwJT7Bi1Fi0a9cWbSZMwK24bORapT18XS4PrOmJiDm5&#10;D6tnf4VWjRqjTed+GDNtIdZv24/jJ0/i8AGaJxsWYOm3I9C3ewd06D0UwxesxsEHiXieZxereLnB&#10;UEFaSYJOPQ54nJmwWB/h5IqVmNhhKGr0HIWNF28hKd9GLuU6cpCWTjlm63SRVhGkpXJXMp5cPo4F&#10;48eieqWqqNOxF2Ys3YqTV+LwOD8BCY8OYv2kEej6QRPU6z0PO88/RI6dx4qDtHmkOhempEe4t3YL&#10;OtRsgE/atMfArZtwP8WCrLRMxJw5gGXjeqBqpQ8xcMoSnI23CVsy7p7BtsXfoH3LlvigXht0HDYJ&#10;361chxPHj2Dv9k1Y9f0iTBo5GvXrtEGLFkMwe+FK3Eu4iqdP92DFpIFo/nE9/LFtXyw5cAJPMlLh&#10;tmYh6+5NrPvuO/Tq3gf1mnbEyNnLsP/CLWTkm8lHZnKdE/m52XhA98Xu3ftw7cY9ZOZQGdnDHpVI&#10;3qb7IhqkDQ5qLoAvGtykmiULvXY1/TAuNco1YnCU/jjqbQmH5RlG9qr5MkLbx1BJK/vywd+7wpNa&#10;OjxGUTSofKh5o2D+2qH0w4jlBepZL6VAW9V8yaDpHh2I6s9JRklXifgiYNRuEajcXwo15b8GlCeb&#10;9baoWVqQZyHPUT1Fu6XZdgmA7HypILtcPQ4l1UdJtVGSyooOrWbl2s8oXokgLQ81xyv9Qy9CSOD9&#10;SqX9MW1wOhORcPEU1n49D+9/WBN/f/1DvPXWB/jww0qoUKUi3qr0Fv5R8a/421u/xf/6j3/Bf/3P&#10;3+B3nzTBmI1ncDcpB87Mp3h85Ce0alALdVp2x7jvdyA+F7A5eNWgFR5PPhyuHFw/fwpzR47HZ3+u&#10;gL5jJ2Lf6cuw8PfynQVIvXQVG7+Zg9a1GuL9d2rgtb99gD//owIqVqqGhvVrol+3xhjSuyU+qlwN&#10;bTqNxqqNJ5HvAuwFUlhMdI5jURzL9PDKQw7aeGCxZSL+9iUc/HYRqlV8H3+o9C7ebVwPXzZoiY9r&#10;18PbVarhj+++hb+893dU+rQi2vfuhO83bcXVxAxksz7eWsD6HA9vXcIPS37CF192xt//UQlv/uN9&#10;svNd/P2Nv+Gv77+BP1d4G69Xq4pmvfti5b59uJuRhkwyiMNHYgBE0FgCn7r4q/Yuj7RvLbywe+zI&#10;vXgFq0ePQfMGn6PTD3Ow9/oDpOXw1/K5DteXguwuson3OeWAn9OSg7y0FGxbvRZDOvVCvYqf4Avy&#10;38f/qIwP/14R77/7Id5+7118UONDNGzfBHPXrcPFpwnIKnDB7M1Geup5bFr4Fbp+3hT1O4zC1iO3&#10;kZZPfnV7YHVlId/9DA9unsSqDiPxZfW26DpiFnbciIGVA3+8TYPLBGduMi4fO4RRvQegfs0GmL7g&#10;B5x9EI8Miw0ZD2Pw3YCuaFa1Ktp26I19t5ORZHGKILXYn8CZjbvHtuKb4f3wYfXPMGDWWuy5mYA0&#10;KuJ4awGssKbcw6XtP6Bmjaqo2aonJq/YiQQr70nL+/7yFh4FsDmdYsw5NirmAsHhccLBQfb8VOxd&#10;OAc9OrVBoz59cP5mMtJp8vCCW7FnsN1CbTzFtSN7MGrwIHxcqy7eq/wJqlSvJe6B9975Gyq883tU&#10;qvwaKtepjgEzZmE7+SDe7SU/+nZXEGMjtjcQ9xUZolAxiOB12WA3JSEz6y52fLsQw1sPQOOJ83CS&#10;/JVP88HLgWuyyU3zw+EqEFsduFw01uImZn9n40nMFSye8w1qVK6CP/zhbbz3YX10Gjoev1w7gNiY&#10;Q9jy9ST0rdoCLQfPw6ErD2HigDqvwoWZZpAF+SnPELNhJ7rWbYo6nTpi+PYNeJiSj5yMLMRePIHl&#10;U4fh42rVMHTqIlx4wvv+UvWseMScPYj5c2aiRv3m+FvF6vjrW+/inbfexN//9Af8409/xLuvv41K&#10;lT7H+ClLcerCbZojqUhMPYWV00ahTe1GeKN9P3y/5ygepSSTI8zk92zcOn8as7/+Bp/Ubog2PUZi&#10;7Y6jSMmm54XTCpc9HzG3LmPpt/PQumVrTJ0+DyfO34CFusOBWga/GbvcHKgnn6v8LN6oheH+PAl8&#10;rTBSqOtqqUncdmH0pdIHNadhWeDFNcstBTKcZFQvkGUBIzv81Ccpv7xCbak2+fv0MkLdP3WvjZNf&#10;9uVCeL1X9z9SRlE8yH70vVm8DD5V+mHE8gQj+0KxqCgpPaUAYRIdiME/M/mTvw/MFwV9u0Ug9UfD&#10;AJlfC35NthYX2jESieelnnK5n+UQZOfLBMNxIJaE+8Uo6nWLVFz1ih4pyS2pGMVLH6RVhlqJVSgU&#10;4Ut+FQEkFzzuHFiS43H35FnMnr0A7dp2RKUPKuG1P/4B71d8F180/Bwdu7fH8JEDMWhIX7Tt2RvN&#10;+o/BpNX7ceHuQ6TH38fDU1swrH8PdBs0FjNW7ERMYi7Mdv56Pm+xIK3+vHv1En6YOQsdv2iEKXO/&#10;xamrd2DhJZVkhu3Zc1zffwCLp83EkAEj0bhJO1St/hkqflAN7du3xKyZY7Bi+Rz06dsfw0bOwrqN&#10;J5Ce44bdzV93ljvKcRoRF6M8sXqxQATpnsfdxYEVq9CuRVM079oWQ6ZNwHcLv0O/AYPwSZ0v8Lf3&#10;3kH9Fk0wafpUbD+wD3cTEpFqdYiVrvwr83Bkw5KXiZh7sVi/fjt69+iPOjU/xwfvvoe33n4TH31a&#10;A43atsagCZPwy4EjuE99yXU6YCJjRKCRbfH98Jf0wlku/oo+2crJTe08OnUeC8eMR5uWzTD6p8U4&#10;H/MYZiuPk6gm+iNkadx4BaHbyz/OZIXbacezuEc4uHk7vh4yGt0bt0bdyp+i0psV8f47FfFl0+YY&#10;OWki1u7chpvx8ci02mD12JFnSUHis4vYtWYxxvUajN6Dv8bOg5eRnE46qQ2P1wqbNxOP465iw6T5&#10;6NVuGMZMXYJD1+6JALwIQNK4Os2ZOH14H0YNGoQWTVpgwQ8rcf3pc2RbrUiJvYflY4ehf+vWGDlq&#10;Mo7dTUSSxSEWPRfwfsc5ibh2eAvmTR6Npi3bY9y3a7HvchySTLydAnfZBnNqHK4e3ICunTug08Ax&#10;mLtmJ+6n5sHslFbRcnKS/3jM1Q9mDoC7eeWqPRO3Dm3AjJED0KljD6zZexn3k/PIB2K60MENtzkL&#10;yQ/v4MCubZg3bz769h+IOl/Ux2t/eg3vvv0Gvmz4GYYO64Ov5k7H9jOn8STfLLZs4B+f4+0rWA/b&#10;IXxCFOcaEnisqc8OSzpirh7Bd1OnYkCfMZi6/ghuJWbBSvNB/EAYwUNzz0Vzm7/e7+Xgs+gXXXis&#10;yEx9iqP7dmDiyJFoWK8FqtdshpY0fsv2b8TdW0exZ+l3mNBhEAaOXYRjF2KQy5NI/HAY/8nAjby0&#10;VFzfsR8juvdFr1EjsfDIXiTmW5CekYab549j1Zwp6NKhE2YuWYvLT7Lh4PvAzn8MeIo7N65gxc+/&#10;YODQUahTtz7eeuMNVKpQEY0bNMTA/kMwY9ZSnObVsDkmuOjee/bsDH5ZMhODuvZD/QHjsXLPcTxM&#10;TKG+0J3hdSH1+SNs3/QLOnXugZbt+2PRsg24//g59d8NqykLNy+cxJI509GpfUdM/mYe9hy9iJRs&#10;G5zkKwb72U16pD89yX5WoLuUoIyHYWGYUOtgC3SJ52S4FKl41hSG0tZf/qD0WPFv5EmtI5BlASM7&#10;JOrnlJRfAiA1Wr3FgWwrJ5VOQTkpMi8n/P0LSCofKOll8kWInmuSWjJyRlEyeJl9+2vql95WIxYF&#10;RnoUlgMIU+igfn/QU5X8tjPLA/Q2hUnqlzYvivIF/fjIMzCsecksGopesxCUmuIXC+FdOmjGQUU6&#10;SILFgNSGTrdIUlnRoeiRktySilG8skFazpPIRw4M2eGxmZCXmowb165g4/q1mDltCkYMGYCvJo3H&#10;4kULsXnzRpw5dRInjh7B5u278eOG3dhy4gZinyYiJ+05UmMvY8vGdVi9ZTf28n6e6Xmw8TJAX2te&#10;JD19jNMH9mH1d4uw9/BxxCQkw0QiHF7xWEzISniCmxfP4dCBQ1i1ah3mzPkOU6bMwsrVK3Hy1EHc&#10;uHEOG7dswZath3Hh4gPk5bvhcPLXnVXNCFLPOFhG8HicyEqjfp05jZXLl2LNLytx4Ph+XL9+Cdu3&#10;b8Hc+fMwZsIE/PDTSpw6dwnPkzNgdXhFYMrNQTX+mrnbTopcsJnNeP7kKQ7s2oWlCxdi2uTJmDxx&#10;ImbNmYvla9Zh/4mzeJSSBZPNJX1dndoXvueIrIi2cQCPMziPLjn4xdcElnl2Pw77t+3Esh9/xJ7T&#10;JxCfnA6n0yt0qLvI5xwG5H1jXRyc5FebFalPn+LswUPYuHwFFs2Yha8nfIXJE6bgx+VrcPTUeTxO&#10;SoWFtwXgujTmVlsGsjIe4Palk9i3eSc2bjyIazceIyvbShKcnHAU5CMl/QnOHziOdSt3YOfu04h5&#10;lAwX94dR4IbLnod7t69i04Z1WPrDUhw+cw5PM7PF3qK5yUk4v/kXbPrhB2zbtgcxKTnIpHnBK2n5&#10;6+yuvFTE37uEw3u2YOmPP2H7sYu4/iQVmVaXrN8Bu5C5jJ/XrMLqTbtw4PxNPMnIh9Ul1lALS9kH&#10;POYSOZd8RC9eDuC5spARfwbbFn6DEe37YNIP23H6XhKybdKX5IUGtw22/AwkP3uIW9cvY+/uHVj0&#10;7bcYNmQoJk+ahGXLfsDBQwdw4dpVJGSki9Wz3LiL2uJtE5TxkY6S9/yQS1xsi53mUQaOb16N8eNG&#10;Y+DkWdh3NRHxWZTPk0axnYznAL6YP2LOKHTDbs7B84f3cObwAaxYvhrT5y3Dgp/W48jlM3iecBc3&#10;Tx3DjhUbsWnzMcTGJcFis5F9vvW+sObl4+HVm9j683ps2L4NJ+/fQobThuz8LMQ/vIsLh/dh3ep1&#10;OHj6Mh5lmsXeyV7eVsJlgc2UjcePHuLg/gNYsmgxxo0ei2++no7ly1Zgz97DuHgtFqnZ/GN5Xrhd&#10;VmSl38Xl0wewaf1mLFy7FyeuxiIpk7ddYFs8sFsz8SDmOjb8shFLlqzDvgPn8OR5uljhbKV+JsTe&#10;wsm927F8Kc2fPYdw+d4TpPIWExzQFr1hH3HwmeejfxSCQ6pVuFwoqHVIY61JZHvYFKl41hSG0tZf&#10;/qD0WPFv5EmtI5BlASM7JOrnlJRfAiA1Wr3FgWwrJ5VOQTkpMi8n/P0LSCofKOll8kWInmuSWjJy&#10;RlEyeJl9+2vql95WIxYFRnoUlgMIU+igfn/QU5X8tjPLA/Q2hUnqlzYvivIF/fjIMzCsecksGope&#10;sxCUmuIXC+FdOmjGQUU6SILFgNSGTrdIUlnRoeiRktySilG8xEFaaZB9w00Hjg8qNAKvXOOgitOW&#10;C5s5C5bcdJiyUpGbno6ctEyYc/I5pgKHyYbM1Fw8T8xBer5HfCWbf9DKY81BVlYGMsxW5LgAE+Vz&#10;zEkNt90KW24m8jKTkZNrRo7djTyyh8NH/KV/XtXLAWO73QJzvhm52RZkZ1lhtvLKOQfRhrSsLGTn&#10;2GGzUf9IP387nLdr5XMtKINvJuqwy+lEvikXOdlpyMtJJd1pVD8bedTHzPRUpCanke0mWEzkA14W&#10;ybFlJeYjyH2khly8Z6gFXpuJ/JBLPskWXxHPSs8hO83IM7tgcfDX1KWYrADX5ygyG8kBXx4ANpbt&#10;1dnM2x9Y7KTDSn0luhxOquaWqlM5q1Kq8KtQXUCe41/A52Ct204mmmDLz4YpOwM5mZnCttxcG+nk&#10;saJ6bJcIYPMqZwsK3Hli/0+n1QlrLq9edMPpkFry0Hg4ScbszkeOlcfCTnqp3MyBfRIhmQJeheqm&#10;cbXl0TjlwWQzI99F/iYH2D1kJdnvJR+bkpOpfo5YeSqt6eTqZIzbQp0ww07zLis7C3kuN0i9WGkr&#10;gWQKyA9kI8+vLLMNOVSYy4F0kpMsZUge4S0HvF4O3srzn+rCk01FD3Fjx1p823sMek5dis2n7iEh&#10;0yGGQgI7hh1kh5faclik8c3NJNLcz8+3wcrBd5rXou9Ur4D6x6tcOaDqUyNDey1deRxWuEhvdkoC&#10;NsydgSHjRmH88lVIyAKyyA10O/ggpoheqQKepHYT3XP5MJktSMuzIYWYbzaTfRYaQ7oXUzNhymS/&#10;8aprGiPqlxKS5jllNtF8zaK+5eYgj/9AU8Arx21w0T3mtdvpPqFymhMWskFZKczjVeCxw03y1lye&#10;+xlIT0lDRlo2MrPykZ1vR769ACZyOe8R7HaZaegyaD7l0r1hQ1KGCxn0zDDT+EkhVtZMMl4LzUEn&#10;+duN/FwvzHRv8x84XE4rvNZsuPPSkUHt5JAO3h3FREPFQX4eMalHfOQrf05wcLsKiwO/noDEz51w&#10;KVLJWBSFgiKMTQSpbEbK3yc99X2R8ouPAL1Cd1FA9ZWk0ykop5Kyu/xC6qMvBfEDJ0X2xUHdpp6R&#10;QN2LwlNgW0VlFCWHqF/LB9TjYMSiQKeDnjs+lhfI9gQ8H/XU96XcQW9fcKr7JeVFUT6gHSc1Q6VA&#10;+aKh6DVfXmg8SweJ5PUg9AkXEUY6mUWHYpBEJenzo3jJg7SaYacDxxkFOYbB5EzNRCN5sQrRjQKv&#10;A163BV67GR6bFW4b/9gRB0BIihQ46ZyDfhyQFN865q8uu+2U74Td44WV8qwcwFKrJ/DWAbwnp9dl&#10;hcvlJrkCWCjfRZRCK1xBsoODXx5S7ub9OOUVpxwM4x+s4tWlvJ0pw7f9J3dHygqAh4TsLju1aaV6&#10;ZtG3ggLqo4dsdlhht3GZR6xcFC5RK1KuFX+JxshHbif5xAG3wwmn3e3bN5T7rMRhRT0RO6IMNlht&#10;rAEcVJkp7HATqY4YEyqjWpowlPIqNSM3RnpFkJLGwuMkOhxw2alfpMtnkwDX5DCYjTJ5PwUnmUUy&#10;PJ4Oye+SRg7v8f6xDtjFuFM5B8eVRZkCJEv1XeRLF80bN/nGSQ1xAJXj96K/FppHFhpzh0uE5bhl&#10;tp+DfqB6vKWB10v1yadclwNwoq4An/AqWdLronLypY2qmUlACdRJonzkfnEO+YAu+UpaYcn7sSbh&#10;2ZWT2LlgBYZMXIRvNx7AubtPadpSf1hQbkfU4vHlPzyQD112J81B8qESjJUa80HMS5lcFEA6cD3W&#10;7babkJ4Qh0uH9+C7CeMwY958rDt2ElnkFDNND5pCQSD1xAf+ATneD5jIWzzwvWame9JOtvK2Imw3&#10;B/m9VrKJRHkcafS4orCH55ed5i3/EcBDPuXtAuzSSMPD+95SOd93PBd5Swc7NS+6wOB+Uptemps8&#10;/x1WOxw0//nHzXjlOctxbF5sPeGhjrnzSdZG88MrgrMWMkP6bTRWyHc+h+ztYv7x3HLQJT1uhLVu&#10;msdehxkFjnzYaf7wymkO8lO3fM8MySw+k8ZdzKmQ4BoKiwO/HsPEfgpFTSoZi6JQEGJcwkj+0QjG&#10;soCRHRL1c0vKLz4C9ArdRQHVV5JOp6CcSsru8gupj74UxA+cFNkXB3WbxWvbr8E4BdevLouUUZQs&#10;on4te6jntxGLCpUOeu6UO7BNMgOekUxVEn3wsbxBb19oavsURfmCdqwUGiUjuShKFj7P0kEied6A&#10;JeX6AL0lAtYTjFEwXqmVtBpy0NPDq+K8dMHyDD7ha6dMB+ChVzcHJDkow4GXAiIHeSibrjlAK81X&#10;oZTOC8QKSQ6wcACNQ32SFTJEgJIDKRx89MtyWEWSk8tFY6yT/kkvQhfvk+qifPFD9ySqlAsB/0sA&#10;WLeH2uQf2uKAEf+YmegfeOUur1T1isASr/zlV0M9whC2j6NeUoCMA6/sQ46ZsU+EDnplCtcSRfyI&#10;+6IEaINYyeo5MMk2sJQ4iPYkeT5yFrfBXwXX2skXVCr8xnbx2PErjYmsgmWFSkVeeJ99wORzymMT&#10;OaBLyqUfKmPPcYCPk6Seuy4iZJIiAp9wUJR8Qa/C1yKH5LmIDy6eR7zCtUBU5dZYnzgqc40Ui+A8&#10;5Yq6olyBUETlkm72EweBeY4JfxF980cmm89jIO1NTPrdGchLfIhrR85i5rQfMfWHddhz5jK8FvYR&#10;95LsI8u8ZA/PExFgJB9yQFK4lvVxW6SNW9KT56cSrPUFbOkg7hcyhAPZbnsOYm9dwOrF8zFr/Hhs&#10;2LgVNx49Qy51StwvXIGpA/tF5CtF4h4hT5JOzhc+IQOldnhOUj94ErKzhXPYOr7nyL9Cjq54PCQH&#10;seWkg490LneWX1iF4mfxA2vCDm6bRlB6IAgd8qmQ5+bohbRxu3xj0P1GY8u+c1IBB6L5nCXYwAJe&#10;ze3lPxSQfTSY/LcMfrYI06mPvIcvXHYq9ogfO+TZ6n9mKGS7+fkjUWQGhb9W0aHWwT0tTtJqi6Ik&#10;ULRx0Y5EML5IGLVvTOXDo78fxYd45Ch6+aJYkO3kpNIpKKeXH5IPfH5Qks4PnNSyv1YUrRf6WuEy&#10;iiheRhjNdWZJoCR1lSTU/VQ/FbVJL1c+EY59apnCZKMoOxiNU7iMorQgPEwHPUvc7aWh06dUzygY&#10;r2yQVgqseCD2W2UBAT7haw6YcfDHRXQTOfBTIAVhOLgjB1lY2ldVQLri4AkH4fiVwz+SFWr4a/JR&#10;CuiorkRgh+2ga6lAyHAI0EW2cNtsi4gXyeUKdJc6kCUc9PE6iLx6k8M9bClbKdmrBEkN9Qh72C72&#10;i8o3lC98ynXJJg5CiUCUbKNQJupyhrhgbQFQdChBLn89PpEuOZ/779urVJQw+IJKRbSYbOPguoio&#10;ShJ8ZCrmSEfusfAqUfKD0jiPtwjI6SDM4Wy/IgKfKJlSAecIiiI6iAGT8rlVf3U+Yz/K/lTXJWoh&#10;5fBRslwaLzEfiFJNlQ2cT6fKKla48uC25CD5aSK2rNyN2cvXYvOhY8hPy4HVaoHT4yApDibSK3/l&#10;n4OD7EMG6yeKgDBdSi1oybOIt57QB2nFsHDwlLcJcGThzo0z+H7BbPyw8DtcPHcF2Xl28RV+7ofw&#10;kbBXCw4US8p8GaSUx5nvVa3PeNx4TooLNlQ4R5yIMhGkJfKrJCdqCXEBccllpJ6q8VzmfvuDtOR5&#10;nmfiXpBr0QufKs8Gbk0q4QIOxLJfqEzO95Xx3PNaBaU5K7XLsmI2cHsiasvzg+ymPM7nV6UNiVLf&#10;FMoNBIG/VtGh1sG+K07SaouiJFC0cdGORDC+SBi1b0x1oE/KKz74XvTp5YtiQbaTk0qnoJxefkg+&#10;8PlBSTo/cFLL/lpRtF7oa4XLKKJ4GWE015klgZLUVZJQ91P9VNQmvVz5RDj2qWUKk42i7GA0TuEy&#10;itKC8DAd9Cxxt5eGTp9SPaNgvPRB2mAQQTivV1CazSKXyKEPDoMoVMIqkhgHbZQASTBwmSKjMLgl&#10;arCUQi04RwRo6EToo1cmmx8ZuIJx/7iEr/w5enAukyWFFTIliBI6CFKxxrU62WBQpFi7HqJVKpT0&#10;0/jRq18/gy+YLBm8FxL8cmL1KFGEwESAi8oClYeAXxfr4ICZBlysUqXVylfcLo0FB/30wiHAUtyS&#10;wsAPbfxCr6IfRA66elywmm2IvRaHrXsPY8fBw7h/5x6eJz2HyWoiKUmb2PJDHYSUIWsKSqpJ4yNR&#10;aVYq4D+K2OF2ZSH+yU0c2LMd506eQ1JCmlhkLPbWJTmuYzin1eMirvlc9ptoIAi4SFEsGyPaEFns&#10;MSlJZYFQZCVyXUWWGQijXHUL2nK+4nHnQDMHxMkRHMzmrir+oIMgP3gIfORZwq9afcqVNrdkoNcd&#10;ObXJSEJiFCUBv0cjSep6El80jGwoDksGSgCx+Colu3xJ1stJKXu5oe6n1G9fkv2gTlr5VxV6PwRj&#10;FFFE8fLB6F4PxiiieNEwmodGjCKKKIqClzhIGwn4IcJhDxV9kRIPvfDX1OUVeCTKQRIlUMIQ/39T&#10;SDKSLK+cU0JelC8kJRkOQilBRg34WpfHl1LQi1+luiJQrCLnBeiSodgjVtf5lPO5RM7nH5lyk4xY&#10;LSiXsKTCwsAywkbuk6I6jMpCxMBwzmJdakh5HMDiNuiCixUaQlWgltVlc1DRI5Kb6KJ+qIKTiry6&#10;T4aQNXndZCPvkcqBN22FkCqoLZ5jUn2J2j8eSOArNfUQQUSNBLfIfaFX4TfJf7wNAAdqk1LSkZKa&#10;DqvFAjvv3Uu2sx+UL/77WuFThZSlbsGIylzgLSN8mVSZV297vTnIz0/Es/hHyMnOgcPulBemkn1k&#10;KndbuxJVDVmZz7cy5XvU0GcaWT/YT14q472amTy3pHyJ/vaVHL9nA8BtKlTJM/nIuhT6r6X2pSse&#10;Ix5zp1i97HHz6lrKJ2EW4UX1/Jt7SvdYB4NflXNDKAJ6hg2jypEwirIBz7vwU9mOmb79kmR5htr/&#10;rwq041NY0stHEfVJFOEgOk+iiCKKKKKI4teOaJBWgD/EKAETJl1zdESmFMiUgrQcH1RJCSjxGS6T&#10;gogckOJ6JE/lelkOtvCemHyuAV/r8vhSH6QV1F0H6JJhHKTlV4mib0QO0irBMUVSYWEQcmSAoF5B&#10;CCj19OAswyCth/3KbdAFFys0hKpALavLJo1ETsp+rMUI0lI9KVgoB0ZVFUK6RPiN+8Z1OVinskEF&#10;pX4wPYUGaSlLqGQS3E6XIIP9IHmAA9Z8JQsxFFVyJxQVwagJ0vrqcf8c1H4eXK4cWC35JMO2yeV8&#10;P9Alz+XIgrT8IvtO2SJEhVBBWnF/Ujnvx8w2S/kS/e0rOZJHpDwduK5ClTyTj6xLof9aatuXy32g&#10;uef18H7AuiAtkfeoFdOeFcjgU9VlIBQBPcOGUeVIGEXZQMzusFPZjpm+/ZJkeYba/68KtONTWNLL&#10;RxH1SRThIDpPoogiiiiiiOLXjmiQVoA+xHA0JEighekLQqpyFXAVDqBwMEUEHRVyGZGyfXVYTlDJ&#10;VErkFylPC85S1xPq5XxVU4bgMg6YGQVDqYR0SInNUdupZkQoVmWCXM8XiFXgy5NpBM4WRUHKDSBV&#10;0XtB9gQX8qnHnxUckiYt/dBeGUD0ixoRNG4wUKsW0hirpVgPbwfAwUttiQBPJiLncWBWWlHMAWv2&#10;hQ5yZfklJNVBWhFrFt2hc953FxYqs8DjdgoZXzdFRXohFh6k1ZdwntQXLpOlBJVjMLC0lMSFD0a1&#10;OC+4NqWUydZLPVCulBKGyBM+kuyVIElKwXk5n/8RhZukyzIAtxoJoyhb+Gd0Yalsx0zdfmkwivKH&#10;wHEKlYzkJUYRRRTBYXTPKIzi1UF03KOIIooofs14tYO0IhAik9/IfNf6sIofgTlSFQ6i8I8R6YOh&#10;fKVQCbQolE44k8kZwaGIcVwnAIXVlamHdnWtBL4KzNXCOODrB5cqDAuysFglS7oV0kFFSTQoWITq&#10;i4C04ujignVwvEymXmdhfig6jPX6c/mMSO0H+EsDNlwO+umgjD0naSUxv0pUJz3kln3UQzGDKWLA&#10;1LwgjwkHi+EU5JWv/FtYXo4hqxTxadGGj2twRWkOSD8sJ+eFi0JEFW2CQrcROJ99K/mXoZwpNYRn&#10;hZ0clA2mhxCi6MVCsV6ZFf6kLpMYRdlA8n8kqezGS2m7NBlF+YHR+JQEo4giCi2M7hM9oyh/KMnx&#10;UevSM4oooogiil8Lym2Q1ujtRWHJgDRxgISoBLnUDAbFBrUEizNFHCoI9HWKihCmBUWwtqmn8pkf&#10;nOMPL0UOpS2FEUFxpJoRaCpClUKhMSVShFNRyMjnYYMryLr19HWe6Q8Waks4GOsRR+lcCc1K5Qy1&#10;PEN9reTpYWSOEuDmczoSOVDLgeMCeOR9aPUKhawur3BIlfjelbYm4QCoMpPDVEgiwmamnBUcegm+&#10;Vqj4XWo/mC7xrJHPyzekfoVKikwUZQH1SBSeynas1O2XFqMoHzAam8hplLQyUUQRhQT9vWHEKMoX&#10;Snp8/LrUSZ0vMYoooogiivKMaJCWAyUGDAYqVclIcnyqMBj80sVDqDaCIVjbxnlK6K5oUNpSGBHU&#10;jlQYgaZwqoSnyQ+NKZEinIpCRj4PG1xB1q2nUibII6kEYP1JyvUHaY1GXK9JTyOENIUp4L+QtkOg&#10;c1FBZAn46kYEqRLflyUSpKVD6Br6Ur5WqA3SBspKCF4SDEqNyGoVH1KboVLZ2BWFBPVIFJ7KdqzU&#10;7ZcWoygfMBqbyGmUtDJRRBGFBP29YcQoyhdKenz8utRJnS8xiiiiiCKK8oxyF6Q1eivRs/ggLRyE&#10;CUpZTA3OFGVe+H8YzCvllwBYi56hEZlUONLUO6l/guJKpEjA0lRbvIbTphYkLftZMMzaAVIGVZUs&#10;xTYflAI1ZeguIwNVVOaTvy+B9M85P+lgKGtIRd6ArIv7K9GfpP1npXMuIWGiFpzDVIcbFUm9tK9J&#10;EmAaCilQyoQ82ajcS2KPAz1l2ZCQhHzJN39lqlJIZVQk/MXbJAiSd+jaNyaGUHSqqfaWmkp5pAim&#10;W5WvnJYapAZCpRdgRBSGUI9C4ansx0g9V0qaUZQPGI1N5AxIyvNYTlr5KKJ4laG/H0IxivKFkh4f&#10;SY9R0rbDjOLVQXTso4ji14ZyuZJW/yjRs/iQNPk+9PtIuTID4Cv06mgkHD64tiH5EBKKZGj49KkY&#10;HOyDwOBW6DpaSG1IdSKpJ0GppWYRoauq9ERKKqibUhiAsIQCoEwZbT2ZcmHgHPSXGTKIngBSmTrx&#10;iEphWU5SmFbKZdlASBqkcKAiqUhratCFr1n5lggUCgK1vUYMCyyn9JKSMn8VUlJkDKEqFv4XgWPq&#10;q/gjDOuTaAxVZR/ZAZLX/FTyFOdooa6thbqEqdZDZLsE5eJSg9RAqPQCjIjCEOpRKDyV/Rip50pJ&#10;M4ryAaOxiZwBSfU85qSVjyKKVxn6+yEUoygfMBobZnEh6RFJ9bzkpG2HGUX5RUmPT3Tco4ji14Zf&#10;5XYHCksK9B4WSM6XimUoOUYsOoy0KSwujHTqGQjjUmNZY2g/DJQBDJr2W6Qr9BeEgFrIL6y9Cgeq&#10;GvJE8//HU8rynXC005BCSKtHfa2Dv4QTBy2lMG2BL3gYWIeh1GMJdZCWqalBF36TqYwoBBQWCZFW&#10;9DfIgVmvTLbWUJdf3Ef/OOgop0DoFIi2ZIofa1NRXabTpdeiAbXvoyhV6VHmgqBcXGqQGgiVXoAR&#10;UQRB4aPjT2U/RooNpcEoygeMxiZyFpa08lFE8SpDfz+EYhTlCyU9PpIeo6RthxlFFFFEEUV5RTRI&#10;S1DHQoLHPZQcIxYdRtoUFhdGOvUMhHGpsawxtB8GygAGTfst0hX6C0JALeQX1l6FA1UNeaL5A4JS&#10;lu9EBOGMKIS0etTXOvhLOEmBy2iQNpCawKyacgqEToFoS2Y0SBvFC0Tho+NPZT9Gig2lwSjKB4zG&#10;JnIWlrTyUUTxKkN/P4RiFOULJT0+kh6jpG2HGUUUUUQRRXlFuQ3SKjB6W1FYkjDSr1CLwiUigZE2&#10;hcWFkU5BOkQa31HkwpGNVPrFQG2Tyi6DrODwCxt95CkciqQ6wKZQKSa9TN9erR4SlykCcxyk8wnr&#10;GBySvUqYlakEDwPrcQ6XMDlAqybX5OQDnfoCmnKQVnSHRdQsVbBFcpIDtKGDtJSnt1nY7aex0Uq+&#10;ERWPUbsF5CmZ/iCtWtYPkUMHLVV2KGNuSKWCokhmCYMsKTSVWuNRFAq199VjYpS00mUBvQ0lySjK&#10;B4zGJnIWlrTyUUTxKkN/P4RiFOULJT0+fl36pC6TGEUUUUQRRXlFNEirgkY/HRRq4ZOQWTzotakZ&#10;GsGl1Dr09NJBoTq+UxgUuXBkw5UqTQS3V5cbXNAAfmF1NTWDQyWlD7SJPKWYdMvBWT1B+XQiZHz1&#10;woavAUpSkFYJ2Or18BXnMllKTa6h6T3bq6YS8BQTzC9WuqD2lET+8QdpgzTOvhO2kpxM4XM5XzAA&#10;nBeKksfEPriqIK0I1Ioytawf6iY1fhSkeiGpVGRFhbAYIEvCSsVuKIoiQT3MEkMnv2RZQN1+STOK&#10;8gWjMQqfoZJWNoooXnXo7wkdjT4rRFFOoB6UkhgYvy51Uuf7GUUUUUQRRXlFNEirgkY/HRRq4ZOQ&#10;WTzotakZGsGl1Dr0VAK0IobGlPMLgyIXjmy4UqWJ4PbqcoMLGsAvrK6mZnCopPSBNpGnFJNuETT0&#10;BDAapA0Gak9J5J9okNaAxQBZElYqdkNRFAnqYZYYOvklywLq9kuaUZQvGI1R+AyVtLJRRPGqQ39P&#10;6Gj0WSGKcgL1oJTEwPh1qZM6388ooogiiijKK8p9kJZh9NbCLEkY6Rfkg0BAiQEjg5EGNYMjPEm9&#10;lI900H9mK1mUvMbyCMV3aoaGIuVVnesoBkUOGgpycFamPjgn6oQLRZ7J7ZNuH7Uf46RSiUpwVqFa&#10;WiSyQ01hl4+yQmapQlgiJfKPOkjLSWsEy8j0+Vgm26yR1UNdrqffa+pArRgvka+W9UNylcomFUXd&#10;oBQVZbKiQlgMkDVhpWI3FEWRoB5miaGTX7IsoG6/pBlF+YPROEVGo6SViSKKVx36e0JHo88KUZQT&#10;qAelJAZGry8Yo4giiiiiKM+IBmkJRrrVNM4NxvBhVFvN4AhPUi8VilEUDZH5UC0dguLDtFFgTqEi&#10;I8uHhCKjJungYKKG2iuF6uCsQk1S2xJAaiYSsLwRQ0JlCyfyjy9Iy1QlRaE/ECrLyKSDTyY01HIK&#10;JZ8GUi8XCL89VB4RuXIYLCbIsrBSiTQWRcRQD7WfwZNfqiygbr+0GEX5hNFYFU6jpJWJIopXHfp7&#10;QsdgnxmiKAcorUHR69UziiiiiCKK8oxokJZgpFuhgCYwwvSqqCvz1yoUijRTCekwC9eirhmZZGjq&#10;/xMURelA63VDauaVMtf0lGWDQilXSHVUVIdeOXl8VK+e1deSqJkrGlu5nTDAYsWhD7IV1K5CJUjr&#10;C9QGoc+HCn3KmYXBL8v+U18bMxzo6qhtM2RgFR9LEMK/YaQSbziKsKAedj+DJ61kWUBvQ0kzivIL&#10;o/EKTeN5q2YUUbzqMLovZIb6zBBFOUFpDIZ+sPWMIoooooiiPCMapCUY6VYooPmQw1QCPLogD9Nf&#10;q1Ao0kwO8ygsXIu6ZmSSoan/D1EUpQOt1w2pmVfKXNNTlg0KpVwh1VExGqRlkjKFPuXMwuCXjQZp&#10;pVTiDUcRFtTD7mfwpJUsC+htKGlGUX5hNF6haTxv1YwiilcdRveFzFCfGaIoJyiNwdAPtp5RRBFF&#10;FFGUZ7zSQVojnQo10HzI0Qd5jAI9hUORVMhhHuUHvZSQT3AotRQWH5ImStQHwTD0ht+6IhmOtCTH&#10;NoQlzghXLmxINkjjWRqQ9YdL4QuFunknZIJBKWeKGaahJkBL+jSkEmZgLYnSDJGStp1CoBcvMukg&#10;0zdnZaqDtHpqg7QahToWBu65nFgXvYZfNxTUekLQIEvDEoOqn4WkEm44ijChHnY/gyetZFlAb0NJ&#10;M4ryC6PxKi6jiOJVh9F9IZM/5/ioK46inKA0BkM/2GpGEUUUUURR3hEN0gahBqoPOSLA4/uhIQ70&#10;yMEehYG1DaFIKvQFaJlynjG4RM/iQ2gS/ZMZht7wW1ckw5CW/cg2hKk8fLmwILXvY6mBdYdJtT2+&#10;OSfPOyETDEo5k2eVltogrUfFFxOkVXdHVhom6aCiZt4SjYKzgvI9q1BWFoSFgXsupwBdxYFajxFV&#10;MCpmlihU/SwklULjUYQJ9fBLDJ60kmUBvQ0lzSjKP4zGraiMIopXHUb3hUz6TOSnrjiKcoLSGAz9&#10;YKsZRRRRRBFFeUc0SBuEGqg+5IgATzRIKxB+64pkGNKyH9mGMJWHLxcWpPZ9LDWw7jCptsc35+R5&#10;J2SCQSln8qzSUh+kdcuMBmmZhYF7LqcAXcWBWo8RVTAqVlhiUPWzkFTCDUcRAdRDLzF40kqWBfQ2&#10;lDSjKP8wGreiMoooXnUY3Rcy6TORn7riKMoJSmMw9IOtZhRRRBFFFOUd0SBtEGqg+pCjDwhxnoaB&#10;tQ2hSPpIBx/lPGMopWoWH0ITNe5jGHrDb12RDENadoLkWzmvMIQrFxak9n0sNbDuMKm2R08hEwxK&#10;uTHViYOYylYHXtKrhHCNazL9SVtSCFSiAd0Im3RQUTNvI6CsLAgLA+lQUoCu4kCvS08VjIoVlhhU&#10;/SwklXDDUUQA9dBLDJ60kmUBvQ0lzSjKP4zGraiMIopXHUb3hUz+fOKjrjiKcoLSGAz9YKsZRRRR&#10;RBFF+Qbw/wOoovW53vQWxgAAAABJRU5ErkJgglBLAwQKAAAAAAAAACEAT3Q+/CckBQAnJAUAFAAA&#10;AGRycy9tZWRpYS9pbWFnZTIucG5niVBORw0KGgoAAAANSUhEUgAABWkAAAFaCAYAAABsTN/PAAAA&#10;AXNSR0IArs4c6QAAAARnQU1BAACxjwv8YQUAAAAJcEhZcwAAFiUAABYlAUlSJPAAAP+lSURBVHhe&#10;7L13gFTHdib++8Pr9dq763X2+tle2+/Zz35BGSGBAIEAiZxzEAIkhFAWQiiTcxRRBJFzziABElEi&#10;5zwMDJNzzjN8v/OdutV9u6dnpgcGIfTu13O6b1WdOnUqnTpVffvO/wcPHjx48ODBgwcPHjx48ODB&#10;gwcPHjx48HDf4B3SevDgwYMHDx48ePDgwYMHDx48ePDgwcN9hHdI68GDBw8ePHjw4MGDBw8ePHjw&#10;4MGDBw/3Ed4hrQcPHjx48ODBgwcPHjx48ODBgwcPHjzcR3iHtB48ePDgwYMHDx48ePDgwYMHDx48&#10;ePBwH+Ed0nrw4MGDBw8ePHjw4MGDBw8ePHjw4MHDfYR3SOvBgwcPHjx48ODBgwcPHjx48ODBgwcP&#10;9xHeIa0HDx48ePDgwYMHDx48ePDgwYMHDx483Ed4h7QePHjw4MGDBw8ePHjw4MGDBw8ePHjwcB/h&#10;HdJ68ODBgwcPHjx48ODBgwcPHjx48ODBw32Ed0jrwYMHDx48ePDgwYMHDx48ePDgwYMHD/cR3iGt&#10;Bw8ePHjw4MGDBw8ePHjw4MGDBw8ePNxHeIe0Hjx48ODBgwcPHjx48ODBgwcPHjx48HAf4R3SevDg&#10;wYMHDx48ePDgwYMHDx48ePDgwcN9hHdI68GDBw8ePHjw4MGDBw8ePHjw4MGDBw/3Ed4hrQcPHjx4&#10;8ODBgwcPHjx48ODBgwcPHjzcR3iHtB48ePDgwYMHDx48ePDgwYMHDx48ePBwH+Ed0nrw4MGDBw8e&#10;PHjw4MGDBw8ePHjw4MHDfYR3SOvBgwcPHjx48ODBgwcPHjx48ODBgwcP9xHeIa0HDz8ybpPkLRRp&#10;ogcPHjx48ODBgwcPHjx48ODBg4c/KHiHtB48/EiwZ7DmQPZ2BWR5NJsHDx48ePDgwYMHDx48ePDg&#10;wYOHnzm8Q1oPHn4k6AEtSQ9gQx3OWrI8ms2DBw8ePHjw4MGDBw8ePHjw4MHDzxzeIa0HDz8S9ICW&#10;pAewoQ5ny5Jm8ODBgwcPHjz8ROFb3YPIgwcPHjx48HDv4a25Hn5e8A5pPXj4keDbuslbuOStOR48&#10;ePDgwcODArtwu8mDBw8ePHjwcO/grbkefl7wDmk9ePiR4Fs+5C1c8tYaDx48ePDg4UGBXbjd5MGD&#10;Bw8ePHi4d/DWXA8/L3iHtB48/MhwLyPB5MGDBw8ePHh4kOGt7B48ePDgwcOPB2/N9fDzgndI6+FH&#10;gmc4PXjw4MGDBw9/KPD8Hg8ePHjw4OHew6633prr4ecB75DWwz2G22gGkwcPHjx48ODBw4OD8L0Y&#10;N2fl3B48eKgGeFOtGhBsu9zkwcNPEd4Y9fDzgndI6+Eew200g8mDBw8ePHjw4OHBQfhejJuzcm4P&#10;HjxUA7ypVg0Itl1u8uDhpwhvjHr4ecE7pPVwj+A2lhWRBw/hINTYCUUePHjw4MFDuAh/HQmf06Jq&#10;3A8+fsp1dev2U9XxQcVPpG0D/uuuhzuH7cPKyIOHBxHe+PXwYMA7pP1ZwL1ouul+IYQuPscpmDx4&#10;CAehxk51kAcPHjzcDzxINshtMx8UncNBcL0slUUoLkvlI3zOBxvB9Qym8HFnucqDW1oo8nD3CNWu&#10;bvqxIGV5h7TVALZdVciDhwcFocYv6eeOP7T6/nzgHdL+LBA8AS3dL4TQxTuk9XBXCDV2qoM8ePDg&#10;4X7gQbJBbpv5oOgcDoLrZaksQnFZKh/hcz7YCK5nMIWPO8tVHtzSQpGHu0eodnXTjwUpyzukrQaw&#10;7apCHjw8KAg1fkk/d/yh1ffnA++Q9oFH8OQLpvuBIB3cjpM6T8HkwUNFCDVmqps8ePDg4cfCg2R/&#10;gnV104OMUPVxUyBCcViqGOFzPlhw16syqhyhcpHuDi5J4nvediggXsnDnSNUe7rpx4KUZfcY2sce&#10;7gxsu6qQBw8PAkKNXUt3jlDSQtH9Qyht3OThpwzvkPaBRKiJVhH9mAgq2+00OVT2JdHlkAcPoUfG&#10;vSAPHjx4+DHwU7I9wbpUhR5EhKpHKPIjVKqbKkb4nD9NuPW/U6ocoXJZujMESaHv6VCZNA93gFDt&#10;GIp+DDhlOXsMJQ93CKctq0QePPzUEWrcuunOEEpSKLo/CKGJ20aqnbTk4acI75C2ynAP6vs1sIN1&#10;cJMbFaXdKwSXKVSOUajsgDaYPPyhItRoqIgsQqWVRx5+GvD6woOHHxfBtrAietARqk7lkR+hUi1V&#10;jqpxh4fqlueGW9+q0p0hlCQ33TlCSSuPPNwZQrWlm34MSDll9hge7gy2/apCHjz8FBFqrJZHVUco&#10;KcF0fxBKk8rIw08R3iFtlfFTGNjBOrjJjYrS7hWCyxRyO08+B8o7pPUQLkKNhorIIlRaeeThpwGv&#10;Lzx4+HERbAsrogcdoepUHvkRKtVS5agad3iobnluuPWtKt0ZQkly050jlLTyyMOdIVRbuunHgJRT&#10;Zo/h4c5g268q5MHDTxGhxmp5VHWEkhJM9wehNKmMPPwU4R3ShgX/QHa/7t/grmrZVeW/W7jLcyjo&#10;gNaQQXBseeThDxmhRoSlyhAqjyUPPy14/fLgwJtHDzbc/VcR/ZwQqn6WyiIUVzBVjvC4ykp2e5tl&#10;0wzdC4QqJxy6c4SSZql6EEpyeeShagjVhm66h3AfzAbsLzxUHZW1nzs9mKoL1S3P4l7o6uHeQ/rr&#10;jue1O184VHWEkuKm+4dQ2pRHHn7K8A5pK4UZyPZZVgF03wa5LTfcsqvKHw7cMt105wglzU0e/pBx&#10;NyPBnfdO8nv48VDdfXQf+l3WBh/9mOXec9j6BJJdD/1xFcHPb9bQqsJdjps8VB2h2jEU/VwQqm6k&#10;0AjF6abwURl3sGRDoV5l+e4FQpVTGd0dQkm0VL0IVUIweag67k87+tYe0o9U5s8X4bah5XNTdaEK&#10;MsMuWpicMRLgewSRvAWSh7uEtKvvVVUwh+STfgjomzBgS9QX8zsvK9NPd49QUkn3H6G0Ko88/JTh&#10;HdJWCjOQrbG4fbsUpQ6p8bgvg9yWG27ZVeWvDG55wXTnCCXNTX+I8NqhOvEgtuC97fmfXotUt0ZW&#10;XnXLLQdcE8qjewLKvVeyg2HLEpL6+NfEQKoIZfmdhLBhyrf5VUDVhfzhwTRbEGxkZfRzQdXqForb&#10;UtVQWQ6XZNeY1jEe9PLx+eheIFQ5ldHdIZRE0r1DqNLc9PNH9dYyuP2qV3ooaCl2nnDOeLhLVKXf&#10;LG8w3S3KlxUQ62bzRYaCwyD7dRL37+4xUxFVIviewZYcWoPyU35aMDr6X1XRXDjY/toPgX1WWW7l&#10;cHiDyUl1KBQqSw8Nd66q5bxXCNbITR4eNHiHtJXCDG7/ZPcOaQPlBdOdI5Q0N/0hwmuH6sSD2IL3&#10;tud/ei1S3RpZedUttxxwTSiP7gko917JDoYtS0jq418TA6kilOV3EsKGKd/mVwFVF/KHB9NsQbCR&#10;ldHPBVWrWyhuS1VDZTlckl1jWsd40MvH56N7gVDlVEZ3h1ASSfcOoUpz088f1VvL4ParXumhoKXY&#10;ecI54+EuUZV+s7zBdLcoX1ZArJvNFxkKDoPs171D2h8TRkf/qyqaCwfbX/vBO6StOoI1cpOHBw3e&#10;IW25CBzcoSY9X5UP/HB4qgqRF7ZYy+imu0UomW66M4SS5KafBH4kZdz1Lo88VBUPVsv57Yub7h6h&#10;pLrp/qDqWoTPVTW5dwcpQ9aGkFQFhM9NTjfdSwSWFbweah1JlcDwO+xOXPhgDksewoa72bTpgiOC&#10;SPvR0s8F7jpVXDcfh7zZceqm6kWwdEOhXqH4DJWP8DktgnOEQ3eHUBJJ9w6hSnNTVXGn+X58uGsZ&#10;vsbhcFdd6t1AS5I3NVUe7hK238JtTDd/BXnCYAlE6AzuWF+fW6oQDpNzSOsL+8gFERrgzwSn/0hw&#10;a1dWg+BUN91vlNXJ/yqbWj4kle2v/WAOaW1Y0yqB5XL3ZXj96cupoQcX7nr8HOrzhw3vkLZchBro&#10;NDaBLxNfHiSNxiEsAxEurExzWTksv0N3pYfNXxndPapfYjVAFPEZ/HuslK13ReQhXPzIreYu7o6K&#10;NZnMOAuiOwRzVpUqRuUcVUP4pd85Z8Xc1QMpo0yfWQof4XO75VuqJlQoUiLLrSepfFSc6uGeQLtF&#10;3kL2VRBJun9TQ3qQ4a5HKAoNH4fTFu4cpOpFsHQ/Bb9C8fgpEKE4LFWMUDkqowcNoergpqrgTvP9&#10;+HBrGp7GoXKQfhr4aWnzIKOqfevmLydPGCyBCM7gsnwSDKbwQEYSD2iDD2lDQeJ9BZTHc+9gSw1F&#10;BqFS3HQ/UVafsjF+Kh8urjKHtFWDb/0Oqz8tT9XLCcAd6Fm9cNfDkocHFd4hbbkINdB1uQh4mfjy&#10;IGmcsGEZiHBhZZrLymH5HborPWz+yujuUf0SqwGiiM/g32OlbL0rIg/h4kduNXdxd1SsyWTGWRDd&#10;IZizqlQxKueoGsIv/c45K+auHkgZZfrMUvgIn9st31I1oUKRElluPUnlo+JUD/cE2i3yFrKvgkjS&#10;/Zsa0oMMdz1CUWj4OJy2cOcgVS+Cpfsp+BWKx0+BCMVhqWKEylEZPWgIVQc3VQV3mu/Hh1vT8DQO&#10;lYP008BPS5sHGVXtWzd/OXnCYAlEcAaX5ZNgMIUHMpK8Q9p7j7L6lI3xU/lwcXmHtHcAdz0seXhQ&#10;4R3SWpQ7joMHuy4Z+jLhUHDxhm0gKoJfnhLl2WBlUF4XhZWpPNj8lkItfKTqgL+Fq0viXUMUCTT6&#10;9wbueocm8/LHeKgYP2JbuYtyUxVg+zdgrFm6A1gVqkoVo3KOqiH80oM5LZVFKC5L9xJOGb4+s1Q5&#10;wud2cwZTNUDEBIy/kHCVGVBP0k8HRpuflk4/Gtxdwj6yFJgQSJKu/e687g5Bsn10rxGqzFAUGpoq&#10;b7454MRVF/xtG0qqjTfk5wqML0t+hEoNRaERilPINEgg+dLDR9W47xXcuoeiquBu8vpRLVLKyeyW&#10;G0zlw8UV0Nek8lE5h4efHsLr27KogF/FyZvPVlQGzRBAPvurJDGWJDV8GFl+ql5Up8RgTYMpdGwo&#10;+jERqnxDoWMDqSxcqdrZd3FISwo7q3K7XjamirAF3oG+1QN3+fdLBw/VBe+Q1sKO52oZ035hdoG5&#10;O8F+eb7JZ6Mqg1O+6kC6Y9gC3XRvD2l/chCVbFua9nTiqxkUWzGZlz/Gw08Gvm6RNztG3BQGbP8G&#10;jjWHqgBbpGZ1h8OkilE5R9UQfunBnJbKIhSXpfJRcWo4CL+sYATnLD93EJdvfFi6OxhxrvEXEu7y&#10;gumnA6mBvn6Kut1z+Krt9KOlgPYIIofXvu4OQbID6F4hVFmhqHwoh7z55oATV12wcqsm1fJXRqFj&#10;Q1FohOIUMg0SSL708FH1HPcKbv2DqSq4m7wGwRLcVCWUk8ktL5jKh4sroK9J5aNyDg93g+ptW9tb&#10;brpL+ETJWwBpagUgg5/0Jfn8JLGWyB42jDw/VQ+qX2KgzFAUOjYU/ZgIVb6h0LGBVBau1IBOZ1zV&#10;wVxVyUmtzavqeQld1+9C37tGQPn3SQcP1QbvkNbino3lu5koNq+Lqjz5XXmqlC8YzBsu3TmqR8q9&#10;geolb3fdlFWAllkO+RE61sN9grs77qJbdIy5B5yJcCgMOHn0g8Ew6f6g6lpUniOYIzTXTwnhaxyK&#10;09L9wk9Bh7L46Wl0HyANELh5qIDUZrjjqgt281OdMsOBuy5uKh8+LqctKua+1/BpUwkZhEoJpooR&#10;KocQx4SbAtJ/HFRvScF1cFO4sOO5qvkqxx1LrCCTlRm+7OAcbnLDH++3HR4eHPj77676LliMmypF&#10;2UzBJkdJUqoG5rB0Z6g4953LDYYtJxSFjg2m+4nK9aicIxhV464eBJZXJQ2EkWO0apk8eCgf3iGt&#10;xT2bUHczW21eF9mVKmy48lQpXzCYN1y6c1SPlHsD1Uve7ropqwAtsxzyI3Ssh/sEd3fcRbfoGHMP&#10;OBPhUBhw8ugHg2HS/UHVtag8RzBHaK6fEsLXOBSnpfuFn4IOZfHT0+g+QBrAO6QNpvLh43LaomLu&#10;ew2fNpWQQaiUYKoYoXIIcUy4KSD9x0H1lhRcBzeFCzueq5qvctyxxAoyWZnhyw7O4SY3/PHeIe2D&#10;CH//3VXfBYtxU6UomynY5ChJStXAHJbuDBXnvnO5wbDlhKLQscF0P1G5HpVzBKNq3NWDwPKqpIEw&#10;coxWLZMHD+XjD/SQtuzs+enNJ9dMD5j1ln5MhCq/IrpzVCylYtnl56seWPnhlxM+Z/kwmwB9yThw&#10;l++XXDamUuiYChdV4b1XcNfx3utzr0q5O5lWqzClqEdr+N05Qz2gxMfqIQDB7XM3TWRkOPO4HEGM&#10;DqaKER5X9aB8rdwpZVMJk2Lr/2PArc+PU+JPF9oGbHvndT9wz/qC48lShdJtemV8d4bQUt3llU0N&#10;D8EyKpZTOUdlcJcTLt05qpI77K4OC1aIW6ClymD4gl/3AlWRarW3VH0IlhyCnI4x9t1NZXGnqeXn&#10;CQdObtVRP+4IjhRXPX+asDqGt97auliqImyDBpCTFjaYwU1lYyz92Ki4/OrVqPyyJGTbNijFQ3Wi&#10;bNvaFi+v1X3p8uamakN1yvLwQOFnfUgbOK4ZCk32FS7cuasXLskyw+0C66YAHqU7gJNVxVUIW0Z5&#10;VL2gRPuUW1JZVFx2+SmVIMyMli089vC4y+fyx/r73x1ryKBsTMUQPj6MPaw8licc3nsFKTfk2Cfd&#10;G9yrUu5OVlW0CuS1V+755RsBOrBcdI9x70uoPlBX0yyBc/BO4Jdh5ISClhdEfpSNqRokb3kFhwWn&#10;fJ/t8MNJ8VFZmBT+p179b73lcJVFxVIrgi+nvPmuhQwCQz93mNrydW9qbeW6x3gwfDwaqhyV8mrH&#10;BlGl0t281Qdbclmp7pSyqWURiqcq+avCGQKSUfuuQiE2sVyGKqEqUmzXVdx9TLRMlkLBnV4RhYJJ&#10;C36Fg8okByM0X2gpvlh5q7iN7gQ+6f4CQpDfvlsKBGOs/0EqC8sRmLespCqgjI7msqow+Zj/NkpL&#10;uZZRiJuqG+HLdWuh5Ojp17EiBORkRBUg/CyjDDnJYYHMwVRe7I+PinUIHRuAMFgsLKsviy8gb5ZM&#10;SsWwbGGwVgd+pGIE7oqFU2pVeMvCnbs8Cb50eQvoprtFgECGTbSHPxz8bA9p7Xj2U6iYwFe4cEu5&#10;e7iluUgmpXuR9ZHzCuSvGkSMQ5XltfJJFTteZREunx/kLt95s6nly7UpJjUwVC4k2bZHGKwBFBrB&#10;XJZCo1wufyf5iOnBZFA2pmII3wN4SBtqHthXdcFd0+qT6kegzndSQmjtykpy8/lLc88vOwLYtoFk&#10;E3wf1QqX+DARPre/basHtklK5Y1km6eqYB4royI5jDPkf7ljDVUVTj4t1EVVBvMwr2/k+FBmTAXB&#10;VxvJW1paop/BnKHymdjQKWFDst+lhDuG1f5+lW/ha3+9rn74hxX72FBwSTYmMLZ8VMzvSvUX7sRV&#10;hnD5woOVFjj+baxNsdeVIBSL1q28mVUW4XGVAxblorsTFh7CKsLRxaeTpQA4kb4KSJv5KlIemFaW&#10;gl+heEjBHOHALSEclOVjjHtM+csPRdULR6qvjd3E9nYoSD83GGJqCYnZnDgDm2rJD8vn5w0TIXS1&#10;l1UB2WnXeDhrSdcxK0zJYQwLwcw27CIrtwK4uANJ8vlsMSMqhTt3FWH1tGVZChvuTP6MwbH+lOpB&#10;uPJC6uCLcKeEJn9fSDBM+Fh9YuTNR5pSMarCexegeEtlUX7KncHKs/ahMtmW39KdIVBKYIht7O5f&#10;N1UVzGJJ34MF3olQDw80vENa18sP93VZuKXcPdzSXCST0T/xXeS8AvmrBhHjUGV5rXySNYiWKkO4&#10;fH6Q25peUiBsavlybYpJdYUqqqeTrCwVsBGWpWLWYC5LoVEul1XKReX3fNmYiiF8lBlWHjdfZbz3&#10;ClIu6++moFd1wV3T6pPqR6DOd1JCaO3KSnLz+Utzzy87m3QsBJBN8H1UK4z4qkgOn9ffttUD2yTV&#10;cUjLcfvzOKR1Pl1gKGBMBcFXG9nUlgqZtaesjLIoy1dlSPa7lHDHsNrfr/ItfO2v19UP/7BiHxsK&#10;LsnGBMaWj4r5Xan+wp24yhAuX3iw0gLHv421Ke5wBQiVrHUrb2aVRXhc5YBFuejuhIWHsIpwdPHp&#10;ZCkATqSvAtJmvoqUB6aVpeBXKB5SMEc4cEsIB2X5GGNHmxkXbpnBVL1wpPra2E1sb4cqGPMMMfVu&#10;Dmn9/GEghK72siogu9u+cS1TOxdADmNYCGa2YRdZuRXAxR1Iks+SRlQKd+4qwuppy7IUNtyZ/BmD&#10;Y/0pwag4tTxUmsMRa6VbUvgi3Cmhyd8XEgwTPlafGHnzkaZUjKrw3gUo3lJZlJ9yZ7DyrH2oTLbl&#10;t3RnCJQSGGIbu/vXTVUFs1jS92CBdyLUwwONn90hLYdwKCob43cEOOn4CkzjZxjQicNPE6w6bGa/&#10;PqEE2hhDga/g1OqCX5pbtj82PFQtb/lcjKFbF7pvQuczMbdLJY/tp7BgJQVmcMcGplgEc7ipYoTm&#10;khh1BF3kpFQPbKmW7h7Vq58LIti3EFbwulsNrIQqDZcfFT4Ng6hiuDlDWhg3Q1CitoVDZRHEHBbI&#10;H9rOhUa48q3c0DbiTqAaylvFbeCgojQmcv7y7hu9C0dGa0h+RpL87eMe2aGocri4tVBL4YPzrjJY&#10;Tc3LXwI/zeE0D2htanmwOS3dCSQf9b0bESERjsBAHhty0/2BtL+8bO9Upse90jPcNrB8oXmDU+Ra&#10;+9vGu9PKIjyu8OGWF0zm3dokS4GwqtshG4jg/AyX5QpEZekhYMU6FKCTQ3ci9l7Ap5PY0LJwtZXY&#10;G6O0pQqgFTRw57AUOpYUKubHAOsn/rCQPSw0vlH16uCuV7lyNVHe2N7a5sHkl8B3xugBrUM21UCu&#10;rByVFQjLy67356kEqpvTPs61T9Bd4W4EWAUqIatvOXBxKtxhX1UZKIOQkUFQKQ5VAh+rvFWaxccc&#10;RBXDxxmSlWOFFJRYqdgKGCSJNobE8Wall8mhCrljeW31cetVJmd4sFlDUXnQdHkL3VjVBquGpfJR&#10;OYcPwla+2kwIbFcrOTiLCbv5gzmqBp+NVeUsEYyzd9ZL3N0VUz5UtiUnzsPPHj+rQ1qO2/LIwB0T&#10;ONED4tTx4cQzsRXCMlmqAMHJmkXLkSt1SKzbYnUqC8Zyq2WJL0eSi6qOULkCpdmQE+MOOlGhEcwY&#10;TOGAfLZ9nD6SuGBJ2oy88MGk/DiHtMGpVk+jq6Eqgjrzp8EOlXJc3omcCiHydOy59QwqgywuqghM&#10;tnSvYEa9++WfEVUr2a2tyecLmeAd4I4zKsLNrfWWfiNVpUzbYiaPJRdCRNt+58FiGWhiuDqQh0T+&#10;iu1cICrjuVO54cFKL1eiJNhmCMnjS3TNZXXonPQAMJLkt3WhesxNoRGK0/a+fVUOuz6Vf6hswUQz&#10;B/VOWUe+iZXaSGYSrwNhuVzc2lbkZNgPlm+5QsOmClXZ5ocD0xa+MsqAdTZtYNPd3JbKi7WoPNZN&#10;hHOtupUH6ibjznmZeoQGk8xhupF8d7BShMyfUmWwfKF5Q8W6cwSTH2VSA5MFrlQmWtK40LCpbgoc&#10;ATKXnQM1JSfFQosod7hSEvM4ZBkrRGXpIcAsLrLVDqZyUSXmKiJYFMXz4KSEbeHE+eBuL16TwVIF&#10;oEzzEZIC6+Umg+BYfwphYqwtDRuhhQkkguOotFjaoVhMHX1D2l0zZ4MRGGcFUoa9Dg2Tal7GolcA&#10;lcX2rpiMrMBYvxbOFWU5FNxeDNINKWH/k8WJN2DIIdelyuH6xTXXrgtuBAXdqCDpLmAVs7Dh8qh8&#10;mF6pgLdMtI2wLV8B2E6WwkVlrCorFFUOZmWfaxc6cX6wPu45b6Dq89OhMijP8DLMMSM2hnaGpobS&#10;Q8tgrE3RjPIh3D57b3UyPPbKhCqA6uXicmd0kmywDGxed34fys1lYJMrYCGURd5YO1vD8sHUwHbw&#10;ITgoYTu3g5IEjLElGnlufjdM2M3vny3BsPGhyMLa77K+sIRlUHKc6BeHAWnVCUcjFu4mDz9reIe0&#10;rgnsuxbDaiakXDK6DKwMfpDJCTpR5SE4WbNoOXKlm1IadLdRLwvG0tWxxJcjyUVVA3OwxGAESnPa&#10;xsbYxECmEAhmDKZwQD7bPn49giUF9pc/5UE7pPVxUmce6uh4JJkerxoqK1vSdOwF6+sCWVxUEZhs&#10;6V7BjHr3yz8jqlayW1uTzxcywbIoL96HShkqRLi5td4cD9p34ZdpWyywv11gkiUHtt+9Q9pyIAmm&#10;fQJ5SQq2jzrs3FSbQ1q7vpSFzem3dbbHyqPQCMVpJPlflcOuTxUf0jLBtL3OQ45LR74vRTLbQ9pA&#10;MSZfAGlbleVk+VZmYIoFY518ykzShGqCaQsjNJRg1jnQDrm5LZl38lgysRaBvBbuWDcRzrXqFgqM&#10;p14/9iGtI4EClXwxlcLyheYNFevOEUx+lEkNTBa4Un1627jQsKluChwBdkw75KRYuIux+ZRDLxhT&#10;7JAzL1SfilBZegjYQh1y6+SmclEl5ioiWBTFiz0qtb+VDwDbi21McrdmGcZAOKLKo8B6uckgONaf&#10;QpgYa0vDRmhhAomQtQSlRdIOxTJXH9xDWncv+a4oy6Hg9mKQ62yJ9H3Z8xAryUnwkcjh+iUZq3JI&#10;a7NXP4Il23B5VD5Mr1TAWybaRvhbvVywnSyFi8pYVVYoqgwcC/IuZPs9MBfrEziaCM3DT4fKwNrT&#10;4ESGOWZ48FbMAzgjPbQMxlqiPOHk/PTZe6uTye3mLh+SGmzr3RmZTHKCZaCJDpVBubkMbHIFLISy&#10;yBtrZ2tYFlaQmyuIMzgo4bJ9bENWjl+em98NE+a77Qf/bAmGjQ9FFtZ+G184kEtty496SCt11897&#10;VpiHnwh+Noe0zvAtl8qCE5wT15Jr4nMCcLI5lxrtEyZvOkFspPNBckUZ2AQTGRgyn3SszDP6qEMI&#10;Z9xhtvk0j7xb4rsp2JKTIQRsfjeMPClRLsx8L8tlSnH0smn8cBcZkM0dYcivcXAGUmjYnCZPcD8x&#10;3vCENNC2j0iWwc0UHA6ATTTkDvlK90XKm49sqqHy61w+mKrqKisv3DIrzuuG4eR7ZXmlftpO7vYN&#10;5A2ooiXGm+QAmNzlvcKFLcSSL9ZF9mXr55DWhXmcTAJ3vkAwxuY1HO5ig6GLdCWLsH/xrjo0pxbu&#10;BCqA1l3qag5pSS5UmJeJ5Lf9TXJlkMvy6+9cuKHtTQqVaOBP4ZUtO8ieVAjyCLnbhuQDA8FyGa4A&#10;mr+MoLsC1WOpbtL+pIcvG2qUFkqE6Kd9Zvgt+cEA0209zMGnWyaJXJbKwsoI5tRR4woZqgg65oXs&#10;IW2grgQjRM/bUj+7MZFybTlWC64vpECt+CI/6+oiytA2IpcfKs+RUyzk5lBZATYsfJStk0FwtLaD&#10;6GXbpCwYb+ak6qMxIYh5tY7l19NNZWOCSOUZnRgTCMawDB7QFgs5B7UObwC/E0FxJaKXqUUQHB4f&#10;hYSTyLqReDDCTQwFlweyk8xlAFUN1Jkvam/IDbdcpmg7aMHuFCfsJl9aWbhT+KlynWvzbselHZs2&#10;1eYysJwc43qWxNu3aDt0bjnzSzlMPivBhNxwYn26VxGurLYLlRh2WHxghFIwsyuDpTtFcF5HHosI&#10;BBNsO2tL+qjCsecCuWwupxglcyFvtm7+FAWvgvNZ6LwU8v2jqYBUP2w+pYCAkO+S7yKjlHbSEG2o&#10;tTvBB7UOt3764rUeJEkJqIuPwwm5Z1Gg3NCwMijTTVzDnC/w9GVjjcU3PSXxar8DSwnuNy1B3tSk&#10;8FPI8JAk0qmbrZq/eiZeKRjlRDGrL7tQGaiskCkG5SWVyWfD5VH58Ne9cl4D8rBWdn6Uk0fFyZsS&#10;+QLhSyJf2CAzybasm8oT5M5jeIIlmBEVOJosL+Hm11i+KcmbXYP1mokOeM0MjuNCFpvfkg8aQQYp&#10;X/08x16X0cfkYlG+sasxwWCs5FHdgjgYZD4hXSOcawMnUUjHRWCiwKaVWxOFycsLEy4PTNZ68NMJ&#10;B2TTgK0H2yGIw7n0qeOAl7Z9tI1UH8pxZAX1Md8tEe4wbY7aSe0Tv/1xg2FKsxJt2PDaGCGnPc0e&#10;kHJd5FPYz+6jO0BZLQmJ0/KlHrqnYLksvyyvo2qoJA8PGB74Q1qOwXCoLDib7IQPYdz5wfEv0Wbv&#10;KZOD35SUiLNRYu6I8vESvPSJkIDODgYsBUx3JZ3T8macN+pgiYWycGFwmJ0PR5q5J8beF2NjDZEr&#10;NDQ/ZTmkcfLJvUCx1C/gv5U64BXLKBYjF/Bze5MQWKwvmw0YMi9qbcm8yvIFxgQcYCsFFkQ1WR/q&#10;b2IMtE7ST/pfxNWIOQluMC5UvMAmWT39YSF5sxQQ0HKon6Hg+kqii0LDiimWqvLnXGYxKJ+/Ipgy&#10;qQsHpXGQTXuaFIKfXACNwecg14EuscznL5cqlCXJx4sg2DK0nDIk+YSnbC4Lm0pG4XfawJ3Pkv/K&#10;3+ZKvnkTyOUmPxhy55ewk9fJ7gejRZfK7iisaBNWGZjL9LkTCAGbJCUJr/RrQH85ZP5CgLHkZT6x&#10;YUKl/NQ4P5wmqBCaTl05YHXsl5/Bn6KZhKizY+ecVL5bKgsnRRXzB/1gIFhuYJ0U7rxK8qZ6k/wI&#10;DIUP5gvQQiJKxDiVcr0oKZRAgTBwjvl1Y/Ha5b5CrRRTD7X0ws8YN5HLUllYGWW5/Vd+Kh8cz4Z0&#10;nRJmOzwVVFp0uy1rw22tGx1h1t7wkNxaWCKHUzORx/HHDY0lto9whJhHDLFNiyS5sPi2rEkiQ8K0&#10;NSUyF0pKZI0Kal8fmNlSEPxtH4jgaNMOUl/WOWQmthXTjL21xQWS4TF1dOqqreIHQ5ZsHnsVkrQf&#10;hMv2kcRqXo1medSH7Rx0SOtk9cEJU0Zlh7Q2r0+Gj+TN2gRdV6Rs+kzabmQIDbcsJcb5iPUy+SuS&#10;YUBu8pHfIY018MsU1YTMz6atXCEtnCSpvmshnwQ3TLzqZSIUvKZskqZQlsZaomw7xv1giF8+FMtF&#10;sVyUFEmfFcucoO3wzS0ry7xbCoTEBOheddisxj81FKSuwl+MMvvJ135kMmQvqwTmY7nlZbbxWhbL&#10;ZBtZYkZDZuzIZQXwiRLy5zThwDJsrKYoeOXm96eyXDMO/f6oP58bKkPelIKKoP60PUYG7YZZH2yJ&#10;+nJ4nCwKXgeI0gt5s21l60PycTny5EVpfvJzhIZNJaefaH9076BlGJCL2hfJRZHoXCz1KhU7obq5&#10;UE5TmfzSUMWyvtLX13ZlrNZNNJegz39kg5Yjh9Cx6wJDPu2NOJceDEid2Bdarm1DxjssFqHCSvbC&#10;gteO/iGpfJg2rZzPB9WT+vrHTkj4+IS0bQOhyQ6FDbdMEsv3hcsR5MtDff08zK22Uoi/0KE3YUaU&#10;9Il++nl5RX71x+SCXca78M26JPNIIySRTMHEzH5Rqg5Zdc8pn6o2yxdZpcWFYqbFDyqmL+R8Ie8T&#10;4ofmd6hsKsEYFiB6aQEuSFB1kGStC8s2SvgTbZwlH3jNNMq2JbvTDSrbg1gw2c0aQPJmzkvo+zpt&#10;HMxFPUWA/iLCquPAqs51R/fyIkP9aJ1vlBWUQcCQ2kjJaFPVd+bZBX1UuZYSfbk0TB0c/jLkpBlJ&#10;LmK8lKO/YtC6CbfyOSxuIU50uQiRzjLpz5qy3ZCwLVvaRBrGEMsPArNa8vBg42d/SFs+OLA52S3Z&#10;GeXKJZc6yH1JToQaOUYEQXmYFGpyM95FvrDDq4YnWBc/lJ9EfnnR3PhNjpv89eB7MEx+w6Fwyldj&#10;68j25zay+NJNksa5YBgDqVyEYnLHBRPfzcvGhSpfVFbdg6F1YSIpBGxSOcnlwmjBTEHkExaKCPnU&#10;cSPtGKpQh1UXLX7asD8pNMpNIJjIPmSZdF6s7gZWrmkn8oUeewza6ulmLZT+DoIXQjeYz7/wBSFk&#10;nEMObFBl+EKGzIIbYowKLBfb1dbOcNkrIZbvIn6UgZOsl/rJNxPBOvnq58QZ+HmCETI2NGuZaIbN&#10;wYW7Rg5ZJcuA8e5+ZnuV7W9mVxHlibFQPlPvylj9IKdbh0D45PiUCAM+XlMnS0YrvwxlkyQlf3QZ&#10;2FyWyiI0h4bkjZ/UwITZPrZQqbOvvwzcvH4w5PAK2fa1pOPYIYbdIK8qEZDDD83jUFk4fUly8pp3&#10;m8ekmRgLJoSuG8EQY21KIPFlU+1YdHNbyLUqYPpU6y4stv5KqhvbKjivC6YSTiAYVlJZ+NokQH5Z&#10;XupmeXjtRtmQyKGsAHmGyx0yVDYmkAy0etIo7mpSOrWRrYrvyugZyOcG44wdCw2rtk/1YFjBDhmd&#10;eM00h4LhS5M3Sy5mauOLDgFNd142xlLgyw9e2/VI9dNI+fSRiQoNP59uagNgSuLLH9IcDpivbAPy&#10;ijF2fOvBk7lweO21P0/FIF8YvMLia4Mgdp1jNq1MPYOg+S1R37uHFqvjx1yXQUAkry2520vGvCOj&#10;PKh8fpZHwlDx3DekfecQwwa8Mvm1HSuA6iFUps4yDnz9oHo481hl+xFKPmOsLG2HgHGlqQ75oTGS&#10;xvmhJDGBHH5YXueqDPlsoo9HY0UmX/4yQumu7P5sASC7L19wXpvHUgXQ+RvE48vquwgKBJRLcj5c&#10;wfDhzhhMBoEhN0LH+uDKqJeqt6zVPJysLK/NrHUMhK26w1E5yKQTg2UHjztSCJTh8RPfzSwwMTqO&#10;NN6mWF4DG/Lp7Qs4umg4BIWAJgWnSYQ5uGP9eMDGL0WNRsFgXjaFPZsMDeZz8tpLF1Ft24xWfV+C&#10;rVMZMM5Jd3KUgbJQjnNdEcgm5Wi3khhlFTKJ8idtoOTE+9IdMBisjjtZ2f1yGGHa1J3BD+Xlpwkq&#10;L/PZR8KwT2yq7Z1gshykQLi4VDF33QKTfVQFKLuTT+uqCCGIdbQ23DeXQqP8lMpxN3k9VB/+oA5p&#10;A+M5CcSgBhxMGXLzMURXgneWlMiEME6BP93mdMMYleBYiRdLZtP0RTmWl+STSgqEk8Of13kFgmF/&#10;XfypJqykhsqEFFo285DMu5Ly8c4mtk8lsAJ9QsOFO6Mlq4Fcq27OpXzwmNFJMbBpGuEE/KkVQkU7&#10;VBX42z2IfMIsBYPpoj3bVds7CMzC8aFf0ZJMKe4RWp7Y8qFClfSQNqhspir531zkggRN9aT9ZQ7o&#10;eC0PKj90uskv9QqVn6t8JSAHSeegL2TI1s3EB8JwS9ksX8OG/FdC1MlF/KgIOg8tv+S3Yb9uFrwO&#10;3SZlY8oHa+aGSnXKNCEXaVwoMJ66cEQ5PCFYmd0vNpiBYZGhbR00PsOGT7iG3DAx8s5xVG49ghCo&#10;sEPUz1VPAVl4903ofzriB+PdFAi2OWtryc+pfeF2nnSs64ePm0Ru97s/zg2JceqlY8vE6DXnkJIT&#10;70a588sBdWFyIAsDhgLnkatcIdMnsrnTn16LPZHNiNHDXwflc4Hl+OstAZVhyejK/IF3lshFgCTy&#10;Spml+eaT+mleiXKI1z4yOQIkKCxDSDDeUiBMWSTTNqH4TIyfh9duBIc1h0+fQAonJpAMVJRtEJKA&#10;M8Dez2PAeOpJcvIEQ+NDJRiYgx4SAyaOYBZjk1zRvHZII5X4FgR3mi8DCzB9rVWSoFOtADBKSvW9&#10;guFLCeoXXlkb6qsvP31kokLDz6eHPD7wmnobq8hQWRvJfBLSBiTZPA5RphB1s6mGGG/Sw4PNWQmE&#10;xfZpMLtGOfpoB1QG8il/GLxhwBRLeea6DKgT+9VJ5LvvyrYx0x0Z5cH9vOxgNskpeVmG5SgLm4/t&#10;pXZMiGEDXlGGoYrAZJK7zprDqacT0neGSE6Ug4CAD0aWc1eaTiTK00imOuSHxkiajkFSeXKVTPvY&#10;UDDZepu6O3G8s19tOe9wYxlOu0mqW5LvwpXXB8ZJPXhg4c5vOPgupP1myw6NUOPeyR1YrC9AuK8d&#10;2Kig6PJAcUYtd8ZgMuCVv25VgL8QI1Guyz+kVQ6HCOfaye+GFetwVA4ycUzbO/9CyCyDMvON15Lf&#10;53+Y/Ti5JMa1W7X5HKIcJV4bsmPCBPnJEW73SE68S4pC9XGR8lkZfl6mFsm7PaYNBnnd47UykN8n&#10;3BKLNyr4ytZ3jXQSAsAwyUkvD8pCOc51RSCblEN2rQ+jtGyOLZIRwdJYV/4a2chmrAsMuqN8lSJJ&#10;H3OOy7Vlozx7bWBCfJki5E3raOrJd+0LiaPdsaOE71aWBa+D4/xgrOVwQvKmw5lkk8tBJcmmaSha&#10;yXKGyMW20Dq6qByUn1I57iavh+rDz+6QtjwwzTf+Ncx3TlM7VQ3IZ2N4OMufBxbJolBQXIj8okL5&#10;LPb9zJI/teDPdcjPfBbGXLhjBBLkAZzejq+LizE8yhZMZUBpNDDMI5rpTA7FzLBJJx+NlSnDycPF&#10;meTkM++UJYbrdqHmobNaJFTMW/lv50lcoeE0zBWADJUylQPmox4k6uf0AK0fG1qCtFkFEkttmOor&#10;jqSwedlOAnnTqpMYDoBpl2AKD+SzuobIw6hyRJlyRD9+2xrMxCAPaPnzxuIC5eFyonWWNF3kWGQA&#10;GOmiUNA0UyZ/Cqw/l3N4+W4pGMHxqjvHLZ2s8spiDtf4Cgaz6eZDVyMnkqBsPZwOnc+CqWwC/XkT&#10;Ay526qfj3Qn7YXLpfNB5Z3iCsvsjAsgdCISdx/qNJmU75auTIOkmh7yz07RN/LEEr3wxfPMnlQE1&#10;5pdEwUyMMbGONC3LIY0LFmz4jDPqtKFlDQVNpzxeOExqQ/gPS4q0rhybOj5NoosqQGUsts1C1LkM&#10;JNlswIP52OecQX4ZHHbFUh9S6H9iZcLk85Obgy3NfucGk21o+lXtssZLHOevrBMo4mcJSmSRKJKC&#10;2Eacy7peiEzNr7lN25XRhQGHqILWj/lEd85B/0+/yESYNtDHK5BVY8rCHuJaeYaLpbO9TB2U5Dow&#10;P/mlTqV5onC2NGQuSorypZrFKBQ1WD/b2j44olkMpVG+/mybPweU9fQ219LiUsl/G/kiI1+SzVgS&#10;Xs3sgP1Ymit50rVsPlqhtFjsI9tWkkgiypDI4bpcIIVK0CVFrnRckUx8QJqrDdwpyss200ZlvCvN&#10;AWM0N9tMx0WQDIWNC53f1NiUr/3ji7dwxwSmWGgM7ajTIJQjrR36q1bWpYwYJ4Jp5aorulFHGYc6&#10;hhzwml9+FLFfpD/tGAwAIzQhVPsIVCdJ8xHHtzlU4iMuKJdlMKebRBMfmdRAaKzqLO2ic9byMN7k&#10;8OVyAqpihXCY2A5CqrtmZkaOPOOpcK6713A/GKAu5CVJL9HXIunPMzmv6HsG9qGOMS1PAgEoExE2&#10;2Ab+tcyJdMCgtpGvPyRGIzW5DGxSoN20qCAjYZMti3xy3ulPk9nvKtMmChimHeTPjNVfddrISdII&#10;1knrxvzMFAz2P/1dsyaYMtxgKm1qKJsYCFskpyCJ16FgSgydaNra9Ieqr0ShUjMdv4w3to1jgraO&#10;XeMXxws3OaBckVksdkEfD0CZFUGSdY6TtN5l+RnHFLaL8SvJ6+fjpQbdpOA4klmhNj1HqlUsdkPW&#10;AKlUgfD4xjpZ+aaNIBc6d53KUjD7XtbaUllrafLs+mHanWVwjZS5JHw6vlUhpvmhUbazgtLKgOlK&#10;5GXNzUrlg4nW5GAER5GHVdJqqTxyuMkPhoTN3yZhQ3LqnGUhJi/L0j7lz7TdipJV+69sKaaOocm+&#10;KgVZRCzX7VB2pqwIkSq6WOkmmfk4bnJk3OQ7/V6qY0ZGEvKFOC+M/iSnLvQ5SoT00TEcEzIHZLzy&#10;URnGZ5Dr0kKZS3kSX6g+FIcEx6Edi6qFPsJAyleinTZrk3k8nQSFhTae9l5GNWT3rPmDwbqYeS3X&#10;DLgRFGF5NdpWi8Swi9UEySiJpCBwpvoyh0pnVhViZfBT/3xEBIT1gv1k6q22SMcbW4BnB8amsk+Y&#10;Zpdf8pcLJkq7sp/YZ/Sni2SOq98uSVqOsNlrycCQvEufSnm0AUW0b+xv/QJI/EthoUZq32WU3L6d&#10;L/0l8hjnSDAwY43tHQwTxXfmYE7Tonw0EW2P+UeGJn8oaE55Y55QPKy2jiG2DxkZ0H4qL0cIkC1M&#10;1opgxVSFPNw7/Kz+cVhFYLod8pxmXGKNQbGmmE6eTGiZoTT2nNAolaldxE1hrhhjGgFZloUKRUiB&#10;Q2a6ErYEGgwx3voysUqaLG+ceDr5jBaawHgnWvkCwAg6QCLXIZPfz8grQ/IuaboQkzTVlsV8Uk9Z&#10;aFhv1pWHB2qQJK60MAO5WVkoKJRFSqKMCZLFkK3BS7N3UKfC0VzgL9lPDmyQjK7okGCl2Re04tIX&#10;PBgu5YIoGW8Xiq5ieYul0X0HAVYuFVHLxwD7UDbvskAUcgEWZho88mo/kU04jDJsm7IvC8Nh+C2Z&#10;dF5poRLB8UInwqQq3JmcKAWvtY6SoMT8DNs0IV8+xssGTRanPHFCrOPhq7Pyk4dk5TlhTXRgL33R&#10;UgNp31KRW8INvCvJJ9vKdz4sGTghW2ZQqpavg0NkyyfHXzCXySp6qK4uMEglmMFmcqBJSsYlNiTx&#10;TLCJQfx+MOT0l5JhtlkDiG+2fGWTCK2nyRMMXZAlnUQ+m91fCuHICOGdKD/f3BQA5ZB3Q2pNtCyJ&#10;d+TYbCzPbCAN+WK1TBvmO1ONbdJWoLJi4vRxourxWD7niuX4dBfihNIU2iNxniQP5yRnHkvRNNVR&#10;0jkWXPVVMOimMmAkJbEckl93izLZJMI2SXBxJr+f+CoW/fRLKIkJXYIJW3nmsMFNzGH1E6IdEGls&#10;V21TzSTSuSEo5GH2bRQIWxZJcrBcSuE7+4wzke3n1oekTA6pCjq3hEOJc8yQ9ovmYOlcnySZ5MQG&#10;QOU4nySFRNj+5RiSwnTuWpIX301GkgyW2xlStwzJImuF8OSLrGzJzs0Sy6bjqk6rEB3OYtnFFIiu&#10;/LJTNzclYtUKhcT5luzaPnmSh440S6BqJC1RLvjcWl2LbqdKXh7U5sk19dSPAGLZPPAN+PJUE1k/&#10;kjA4vCQDthxrWqIvtU9auCENKj/fGMmMJPPOGJbltgmUGMhhe9jEWvjzu7wGLcxJDIHgJF6rDLnQ&#10;OskbDz5yc7KRywMQh0eZLCmfQ/Jm60/SOmqFbLoFA0wgj5DYA3uIY2RQB5EkF+Tyrdea6rxp3dyC&#10;NdLEOTJ1/thNmnzqplnYbLM4M03l+ok1sG3uhwlbbpGp/hP1Z3n+fgom81YRhEHHg0Ocn9SdsrUs&#10;HiDkI0fGeY6ksx3IpkmE8NGGilcjkpjKvPJZJOOcxINHycB5kS2UyyKYTeJoU3yKKjEsqU7YF60v&#10;/wz2la8Bw8NLaqy/EqNtoWwX/HIc/dQOSaxTTdvuVqzKcihYkuFk71luI91APp0+8ccZaHVZb01z&#10;CuY1ddG688BFxrv4ikXCrLn5puwSFjIHvU68wjBQF77YE2b+Srzy2TRaBNp3vozmPhEKhlimeVHX&#10;QGJsIJSP7yxLU10cqoOUJWOJawNHBtcrrafUsVT884L8QuSLcHrIOi+ESUVRJtvXN49IbCNJEn7O&#10;VXsnrSnbgFf+kAvuiii/IdtmxloaqxUsQTnd2XwsrDktEolrSY7sKwpljTD+vYll3aTukln7THWQ&#10;C25A7PylQC1A2kTqqQclDEoKM5UW58qHtpDh45UwmC96nHYjUYzWj/mUzfD7yMYJCV+pZHbbPIIy&#10;eNhnlmfySLw/WcFLS5RL0cynBzNCxl9iJks+bg2xxhwLJNP67AcHltXJxhT2kcll2ooxVMuEhIdl&#10;8cJH1Ilz08xPK45kYlhnZ2z5pJDPkFEgCIxyk1OOL8wPBlm2Hko5kZZZ9eHLZOUBaim/IL6dKcSx&#10;w8NVsY2iTp4wmR0j30RbfpErfgb3gzqqimQ85GaiNId+i6wrfAmzIYZYFked5BWZ/FIwRyhL0nNE&#10;v0IeLtMuF4oXp8QvqsWHoS9GGSxXwP7hgbF4KOrPcN/JQ1ztXoeJH2wGJVZM28SSk+6QtjT1YxqZ&#10;3aTxvmxCvGA8SSI0zvRfkWjGGat9ZZjthylLLlQNq5QjVP78fE44AJZPsnD8m/GRJyIykJ2bgUyx&#10;VTnSKPTHNMkRzTL9sqi5HUuMFSqSti2QlpT1k2M1TyZYptj3DOccgHaC9kE6WS6ktUvFakiYNwzo&#10;2Y0UxjGQlVOAbIlkX1AySjKQmx2P5JQE8RNpuwimUDGjXKBdNhrplJaybuuvucRmyVjUNZMckkYf&#10;hYf95ln+5mVyOulC5gYNIzUY5GGzsw35yYjSfBm/9ANsv7ly8ooxPiI/9ZHyfW1YIYVGKM5wycO9&#10;wc/rkLaSkcJk98BWo6AbR048GnRuJJ3NIhdjMeqFybeQdPMyIi6dw7kzZ3D67DmcuXQFV25GIyY5&#10;DVkFhSgUL6lE8paIoeCiQJdPH48gE8f381qfhbNauC2WTCsJKjlR5OJkUx1pYOnQC5mNudHegqIN&#10;OROV8nzJvGBZrKfZIPOgVzfXYjH0MysZCZHncPncOcQlpCKPrHzdThdZWSgqKEJeaqnYTGMEHddH&#10;0qmso7jWySmUHzZJVim3uvyw5AMZdGPGhZcHtPmy9vFb9iIk34zFjUuRuHEjFimiBzcr7CMtTony&#10;uTSy13KQn58udUjA9SvRSIhJR05uMbJFBx6+mzJNZtOuVojWVtuM7cjaBBDb1daVy7D2A79xpa5c&#10;pClD4LAENIclClYZTCATw0JOVk0Sj4NOeEZynNT3Oq5G3UJifols1OhCkElZtTzj1FEOPx1ZbtJ0&#10;YWa5rLuE87hpz8pCfl6eqZPKclgZsEQR5sMW6QJjnAzUQ8nI1wfxS5/pnX4S1oXNIauWpTJgHBkl&#10;k/6TPsqUIHtJnQwph24GNy6qovILsWGC5DFoiDLIQHIq5rxbYqxPnpK8+cjmMeGAJIk174bslb8U&#10;B2S2myVtCMY50WWYDVRvrTVry09nkdZMTmYHvNI2kjJ0gbY681PLFfLVg4s4bZO4bDLWisS3kemC&#10;vEy5FufHtKzh1BJYDg9LmJ/tSCdZHNOs9CTExdzAzVsxSMrO1wM6dcKYR96pg/mnGtTHxCp4GYKU&#10;hW+qpwirpL9MrAtOoopwyMBJUHnGSaVbZlo1sKRg2Jw6Dv0hhxw9uWHknTpis3gUpv9csbgAualJ&#10;iL8egcunTsuacR4nz13GqWu3EJGajcwCHihIS0v7s884rrk1UKeTUkW8r4vdxE0MvX3dDbJclu/o&#10;4Bgc6uloZmQJaXZ5C5AXAMnhk8PcprZmKoo89qWk6YZX1sii/GSkJ11F5KXjuHj+FM6cv4BTl67h&#10;7PVYREv9csSD1i//HLFUgs5skQTyZcDlZaYgLfYmoi5dwMVTp3D+3EWcvRApti4ZiZliqwvMobb9&#10;Us20h7RraToK8m4g7uZpXDl/HOfPnMWZ07Imn72A8+cv4eyZS/J5BRcuRcjaHCsOfZHeTcs10aeM&#10;krSTo59Gs7IC1pqjg5sZta0smI3o8MiHkrG7EuFk1DQho6cZK3zpbGKY5Wm5XFSdNmZWk10/KJf9&#10;z60j86lAF08wApPMlerBfKIf15DctDRclzEYn5WJHO1D4fENMiEW6oOkS0IRay9Meoe2VkiSjHgH&#10;DDBS5jbHhNZLdBb+vPxcJCQn4/K1CFl/k5GZW6B3tQQUp9nlivkc4VpjCes6qj6AkB3bEi7Mz0Na&#10;ahpi4xNlLee6RVvDXEaCWxJfFrzS4jTKhshN2ewHEsMmV7gUCIkxDS8kbcINOw+S2JvFWUhLiUNE&#10;9C1EZeQiW3b9qospUtuYG71iyJySTW0J7+IqykJW4k1EXzuPyxfO4NylizhzVeaG+GRJecY35aEE&#10;TYEqo/1NMuXzWse2jWY7CTm1VlW1sdgpDh/jGVQflT4vI8nngvaRcKmvzF2knjxIgnSG8XNl9LjK&#10;seQXwzbmGGQb2FWcHFSGxDKpkMSRXDkJY4OpA9Os8nItvsbtogJkpiXh1q0oXIq4heQc+uOazYiR&#10;azOUJKB1Y6QlyqRU2l+2FeUKaSPTnzfzgTODa4fWQd+Zy7x8ciSv9Vk0Rt6MyWa9TbwF+XxrtWZw&#10;JVKqxPPuT9pfjibaMb6yE+MRc/UqLou9jc3MR6bUSdddNgk/qZ/oW0q/lL9UKJJacb3Q8SEM7GO5&#10;Nu1pwE8nyRfng9XNIdVL2r1E5iXbpYjrnvanyHchKJsIF2LXKRvLpq+eh+KCVGTGX8O18+dw9uxl&#10;nL8ajZtJ6UiVPRXvQtSRoPnlTccG9wdSH5Yp62x2RipuRV6Rdei8riHRSeKb5PMgVtILM8TfTUFS&#10;Qgxu3oxEWlo68vIKfYe5/IKZxENVPSS0JAWq3+KQUcCBppUgKzMDsTHRal/TM6Sc/CIUyrqnU4Pr&#10;uhAPHVUG8wjZuagk5WiVSFKEOdilv0S7ylrbxiJJmhPDbuY45VrKL5t1XEmcvjlMHFLmsIYB5jDy&#10;KMX3jzadLJrEAUSivtqXJHpJZl6QNFbksd/VTkuM0coU7L92wSQFEuMcEtW1/qw726tUO0aYmKDE&#10;a5bu1F+iisR/KMxPkf2q7IuiZdxcvoQzZy/h2PlIRCbnI519ILySUWTK+CrOEZGyjyzJRX5SDOIv&#10;nsb5H/aLT3YcZ87JXv6M7OXpf5w7j3Piy5y/cEw/z54Tn+LyDVyLz0BCQbEe1BZxHuWlIis+AjFX&#10;Totv9wPOnxT+M6dxVnygM2cpQ+z1pcs4fSMSt7IzkSHjUO8Ml0nM4atVYp/Z6nEcsO95AKzjRRIE&#10;Wl8htfdCvvMDDpZgctrLfDDsFER+ZpEEHvPlycihJdO5KvH8UJFCbHZLenZAMtkV/GRY00yUH5oo&#10;f8wrTaRjqETmRK74g3FRiE3LRhrnJNmER3nlg/XjyDESuS7IvkQPPqWxOL6zxA5E30DExXO4cOEc&#10;Tksbn78ehagUWSNlvOSILH4Zr21QmIWC7FSZ6/G4cP6q2JB4pGYmIzvmlviIF3E+Ih5xGTJzWFRR&#10;ClISruLS5XNI41rB5tLKOu0WRGbumiXBzKlcYU1HkuzRI2/eQmRUPDJzClAggtTWS310zWA7cPwy&#10;vwjg3OMZBD8pj6oEg0UWiRyetxTlFyArRcZ6Xq6/nZjJySisOje5RugaTLssNsS3D9Rc5ApFoUr3&#10;iy+X5M3asLIvP5+H6sUf3CGtJTNUOeDoWPPn5TL5dGLJglSUj7TERERfFMO7bze2rliMmZMmYPjn&#10;Q/Cp0PBxEzB74WJs+WaPbFAv4UZ8nEz4TJmEBTJhaBKNg0XjqgujGGI1wKpfoAY68jnoJegjjZI4&#10;nWxmmTSbIpJaFUeGXwTF+xwAITU8ykNiWbSgQmIIdVMk0QXyxs3VzcunsGfjEqxatgyHj19AQgYP&#10;mrlwJIqhuIGbV67LZjgeCSn5yJPi3Ye01Mk4A059CKdYVVVWGdYpKMkGDbTSXMnMIS1/jlBMw5ua&#10;ikNbvsbKr5Zj1aaduCiblWTxwLn58xXHunIFVMcvE2nJUTi+/3usWLAR33x9FNdviSNYVOq/w8Jk&#10;knc1cXrNOH1JEtuFsW4yhok60jnhIkIdeUjLwwP2CWUIJK+yWbFGtIkXGaa9GMk2EyYSFxmysOzC&#10;IuSnJuPc4b3YvGEN1u74GqdjM5EsqxEXbJWlvEaWa7CUJdcCXioGPzc5FVcuXMTViAgkpaYbB5Vs&#10;DpHV6qr6uoLmzQ0yUL60oTqWpl56rRtVxhsnkmVYsuVoWcFgHBPYT8Js6ihBSWBP0Sll6/Pasmr7&#10;sq157YKmK1EGJZCRZBj96SZWU3yR8uYjSXGu1XHxBx1JFo5OvpcLQXI00V5qwU6UE0dQX1NTOhYk&#10;Z375ZDiMAl6xRLPpkytNs3zM4+RTTpHJcVuUIw5NCiKuJsqGLxVJiYXIl0llNbfcmo9zy8qR+ZmX&#10;kYiLJw9j+6Y1WLdlK05FxCAhl18kkN3kVD2k//36OLCCg8hk4wU7kyTCfAzm3ToHOoY01gWHVUU4&#10;5AcDlGlGjxkNJFNKcGk2qy8swky7uMnkNPZY7L30UWFxLjIykhAdIZuGb3dj3cKFmDhyFIZ9PhzD&#10;R03E1DlLsGH3YZy8FIm45Axpb+PU8ZCWRwD8NIeiLNNQYJHypp60aMw+0X4hWftrZgZftl4kXjOr&#10;lauyAiAcPjnkNrXV4lQfCYvjfLsoCxmpUeI0H8G+r9dg3qyJGDN6GIYOH4lR47/AjPmrsGXvDzh3&#10;PQ6pubIZVo/fES3yigoKkBwfizPHD2PPprVYOH0axgyV/ENGYtyEWVi0Yjv2H7mCCxGJSMrM14MW&#10;q4f+OiI/HokRh7Bl1WxMGjsUQz8bgs8+lU/JP2zYGHz+mbT10PGY9MUcrNq8AzfT0pAttkjvtrDj&#10;V0nqY6P4SWKt5YJrnuSQa1Ga+rNZ3TwOn4lgyH9p2te0P1901/XOC5FlbDXbl43Ba5PR/zJFkXQW&#10;Mk15hEIgMMlcqQ6ic3FunmxuYnHl1BnsPrAPl2KjkVpYYNY/nviYQnwCTOkslTVne7H+wmAa3gi2&#10;zMrNF+e2004MyXWC+ECHDh7Gl/MW4Jv9h3E9NlE3qCyKXPwUViHW3yrgSJNwibaTcHKnx7HNMmR9&#10;zUhNwdWLF7Fvr9TlWoT4WTnap8ztlm0kWT2tdCGNsiFysnzJZfuC5VCekp+zPAqExGhbGVm69pWI&#10;L1mcjbyUmzh74jA27voau09fw83UbP3ywVFW62q+3ClAfnE60tJkw3f1BA7t2Ywl82di/DgZz6NH&#10;YdLMuVi941scv3xT/LIs5BSyj4wMs8aTHD1sHYRM97Ft2VtOscxD4hhw+HRtlqDOdY4RRpJHPx2Z&#10;bCPh0kNa1lXtkPAIP+Uzrz2kNWX5rymKYZ0PUmf2s/qWvlSHbDtq3zPOwqRp+aq4M4AppzAf+elJ&#10;OHtU7MLGjVixbhvORqUiTdYy1l/FkFXZKcchTWC9zMtIZl2ogxC/DJO+NIeR8mlSHbLv5uWTRR21&#10;/UyMaX+KolwTb+Efb1SMGfyJEqvx9CuZj7UtkDYpFj/90oFvsW3xYixauBKHr8QhOrtY111tbIoR&#10;zQIOaXmIHXRIG+oAxupq43ywujlk9eKj0MxBBL/wZdsE5gzKJsJdpNziq5dmIivxKs59uwnzp07G&#10;6JGTMO6LJVixYz8uxiUhWxQiO5vIKCeV1LsnpT5Sbn5mKs7+cED2BrIejBuPCdMXYeuh67iWIHsU&#10;qfPtwnTE3LiAb7/ZjiVLFuHYsRNISk7TrqVO7BftG22P8kneVGcDxpXg+rVr2Ll9O+bPn49jJ04h&#10;UXzrQpmUVNMeOppDN84Z+XRk2fmoe0PhNePC6BB4SKs1933aK6awtdUXdmSpZpZBSJtJ6+QEnJwc&#10;5T7/wsmiSTQm5iRQyzazQa6F7IsxvkNaaX8TY6Xwyl67wKCjky/ZssinqKK6+A5p9ctn6uwkKply&#10;tAYSLC7MRmbidVw/vQ8bVi3ElIkTMWzERIyScbPth+uISJa+JzPziB0uKckTykFhVhKuHz2AbQu+&#10;xLjPBmH40I/x2dDP8OlnQ/H50NFCw8SH+AQjRgzGEPkcMmwkJk77Cpu+PYlLCRnIkPbRvV76LZw7&#10;sA0r50zB2CEfYfhnn4j/MQSfDxuBTz8fhiFDR2HEhCmYungpvr18GTczxV6L4qyadodWi33jhNlP&#10;ku47pGWaaK/1FfJ1jcSzrx0Bhth4av9N2HzwzR9HYcxH/1J21PIy/i+T+MZP7QPJYon8ZlxqdoXD&#10;buaKifJDE+WPxerYK0ReZhxiIs/gyPEjOHM9GrfS8pHLPhYe5ZUP2jVf73JM0Z5If+XlZiA9MR6R&#10;p0/imw3rMOuLyRg+YhjGjB+PeYuX4ZsDP+DCzVjEiI+YRSFUrDADKdEROPLdPsyYOgfLvtmGA6cO&#10;4uq3e7FE/O5l6/fh0IV45Mn+uig3DlHXjmH/d7txSfYuKSKHe2G/Leann9imHHvmV8eMy5N6puDk&#10;ySNYu2ELlq3ZjgtXo5GRZW584otrhv+QVuot8ZyvPAsy81bEmKZQsmBZhZm5SItJNGcuVy4hISXV&#10;WUOYTiaHV146SyXSd0grZMs0mtgMoreOKGsPHCFBsNzlkrz5xkeZl5/PQ/XiD+pxB27YYct5rsZQ&#10;n2slA7woHyXJUTiwfRNmTJyEd998D82btsKv/vVX+NM/+VP80R/9Ef70f/85fvvoo+jcsweGjB6N&#10;Jes348SVCP1puluunYx+uELBClnoTOCiRWfLTHQulGXA/FqYXATJ0gMSWVR4IGu08TPYK34yJe5W&#10;hGx8v8KHA17Ea6/2w+yla3HqeoxsknNxOycSF/duxZKJMzFqwVocEaPGb7AsuFjz3iNTW5cSQfoQ&#10;jGJWVk8DDunCoppQDvUlFaAgJw3RZ85i3BuD0KFZe3R8ayC2fn8O15NzkUVWZuOHfHLxYJ5SSJ4r&#10;p7BeNv2dmvXC2x+OE8ftJLLFwrKZFMxAR0/LNL1lzJ1lcMCgKqwhTdfDd/1esmy7ui8Vrvy8JDdL&#10;YotpfjH2/FZO/xmOk7k4NwuJ185iydThePu1vnhj8GdYc+girqXk6E96qgRtV1PP3MQkRO7ahy+n&#10;zpSxuhEnb9xCfq5oIe3IxSeo9wRUWhKsc88J4moLAwYkUtsyIMHJKwrr+OXiJL0jQbPQOTyE69pc&#10;8t0fGRhyQfvQIepVBmbZYK+y362TEyyLYepTdp46YB4ukFKBEjpSLM8FhiwZRdhJbA9e+3kDcwl8&#10;GU0KnSP+vIo3E5govlGGbLK46ZdNl7anRGs2sijIE1gWERhyoB6UEGVlpmDPrt2YNmcFpi/bhQuR&#10;6cjmMFQ+IZ9YqT/70im1tLQAsREXsHz2FLzWuxt6vj4Aq2VTFRHLO0TFStHmKL8fKk7edCgJBTSh&#10;inUSNR/JzWBB2TL3+PgADqYAIcFQof4P4dUD7HLaibHsNR4K6g0lzMNEByzK9Ds5LVEand5CySs6&#10;ySs3LQVXj/+ALydPwOv9+qFB/Qb4p3/6Z/yP//E/8Ld/83eo8diT6NWjF4aMm4wt+44gPkfGpoii&#10;pFLesSXrjv5TDRblVoAIDhOcd+LY+m2Zm8xY5xWnLued3pUhYaO9G1RCOGUDpp8SZm7y2WnPdaQ0&#10;NwkH9mzGtEkj8WrfHqhZ42H8zV//Jf7sT/8Mv/j7X+DpGs+gR+/+GPflIhyOiEN6rthj6XjeWcTm&#10;y41NwNFdX8tm5iN0btcGj/zmt/hzWUf/23/7b/h//+9XeOGFlvhg8BB8uXANzly9oQd8BDUpuZ2D&#10;zKRrOL1iPnq3eQG/+MXf4I/++H/gj/77n+GPSbyWdfmP/tuf4z9+WwOvvjcIRy9fQHJepvZQZdDN&#10;iXQ8N8nmJJPkykddnIbjpSWFGSBOwIDjRZ/pLj6FztsAkJdtYg6B6Fg7UToFOP4kp5Ru+rAyOGpp&#10;Zt5VmBoTh/3b9mDOzK8wdc0KfH/+LBJS05BXINv7ID3pV/AAimO5LKiQM8Z4SC95WZb6StKveqjq&#10;tBGlXD55BrPHTUWDRk3wkfhN+86c1jTCzn9HUXsR8MFkZaFc7QNZafNyZbMXgf07t2PayJFYtGo5&#10;jki/Wth8VqIjzoETo3bFXksdnHoYXnmXPtBff4jx1a5glKSwZm7ZvGY9bFhB2bzzh4/vcGLZByVp&#10;cbh2dC/mz5yK1wZ+hM9mrcLeM1FI8jlP1MHf7nmp8Tj63Q5MGjMEL/XtjsdrPoq/+tu/wn//kz/B&#10;bx56DF1fegUTZ8zDN4dPICYtQ0enKc/O6NBgXXzVDwWmS0W1fyRoSTeWbBM+koRj2AqRT/YN9Tat&#10;GAwZs8pjfFZqJ7nFL74t89nUWFIpKQiOIkpuueRkHOcRD/aoC3vGSCjIz8OtiEuYO3UCBrz8Cvr0&#10;fx8bvj2PyKQ85y4rylVWBwyYWlJPPZiQKJITKy9eMbMDzcI3m9eOe4YN9Mo2NuvvvNywuQMhXOTX&#10;celIl2tzd7JZVxhXUJCPjJsRWDJyCPq1bo327Xpg7ubDOBWdgXQ2MKHls5TAci3KS7ZRQdECiWEG&#10;XbjZB2W1dyNAjs3qUHCi3tuXl4RbZ/Zh0dgP8VyNR/D3f/ML/P2/PoLnew7AhgMnkcZ7LsjvLEJs&#10;CfObE9FFfKKkqAhM+2Qwmj39BP79X/8V//l0Y7w5dQW+Pn8LmTwVK87AoW+24KP33kajhs9j6pTp&#10;uHz5ChUIC4Eq2/ozVIJvd+/GoPfeR9069TF58jScu3BJ+6ksbB4/jATTz7JKOKGyMG1Hbsqwcvyy&#10;bEhj3IGgIk20ROq8CReSy+dXuIQ5KFOrsiwmLpiR16F4y4F+eSdCOKMU+Rm4dfwgVowdhnpN6uKv&#10;f/GP+PO//hf8plYLfD5jFb47ewupeZxThp0KlBTlISHyElbMnIIXmz+Pf/6r/yU+y38X/4H+wh/j&#10;j//kf+KP/9t/x5/+tz/Cn//JH8k14/8n/uU/HsfbQ6Zi9/GrSMrm+pCP3KizmDVyMOo+8Xv8yX+X&#10;PH/6p/gT8e/++I//2Pgff/S/8Nf/999Ru0lHTF2+EceuRiOddzUFg50boh0YxVa3B/Ch4GtSvnFM&#10;6twM1U+h8zPW+Bah+9aku8oheCFUjkoSzzZ3csiaEXv5IvZuXI+vvlqEtbv34furtxCbXoBCGlwB&#10;3wu1jtKz9Du5b2BeaePkm9fx3br1mPL5cHRr1R6/+ff/0Pb9h3/4e9R5pjYGvPY6vpizDAfORyLJ&#10;2r7STESeOoIFoyagbo36aNz/Rbw/ZQjWTpmENzr0wetvj8SMNbtxIzEFyXFXcOaHr7FmyXysWrUe&#10;5y5GIksWC4rS6rEestcwbWpsOdcH3nHLT/qGpaWpWLNmGV57/R107vYqVqzdgVsxCSZ/GZSNZQzb&#10;gCX4fGyNLUZ+VCzOyV594cx5mL5rM45cu47crCJf+dRHc+j85HVoUDbJcLAES2XzMObOKPhl4j1U&#10;L35W/zgsJGhZ1IiYT8vJdw5z3Q5IoKCoEEU5aUi7fhL7l07Cx/17oU2rdmjYsgdad+6LVu26omXr&#10;tmjTth1atWmN1m1by2cLNGjcAJ37DsD4rzbgZHQhEvNv6/NxfBNED0vpcdDB4HNTOMEYb9Rh2f7J&#10;JO9qeMUJLhF+fkqYRpXTi3zGiMs1xTCzOiTGeaU8nfT6rSzjWC5zqmS9Yn5+msOzEuSlJ+LC97ux&#10;fOY4jBs/Fmv2HMDlpAyRn4usW8ewffJovNOmGzqNHI8dF6/osxXpM9OGqTOphxSMkHoykkqwAPlg&#10;mbqpc0iNjBZuiN8kmruN6PSb3mC5pbdzUZyXgQxxqqb0fw/Nnm2CZ/q9hq0/RCAmXQyZyqd086E/&#10;4UK25I5H/MUj2DtiBlo/2xl9B43Emu9PIruAd9Ka8thw/EcTt/nPuXgAJu1kNoaOkbE62sbWsvjH&#10;PuAP3wqE8uSabeuvs7aH8PKwRw98GHY1B8cZR4D5YTR/zMUnVPLZSqRcKTMfpfnp4oyfw9JJH6Nv&#10;t3bo1u8tLD14DdfScvWRBzxE4D/rUZ0DR422rd59ZqIEDOQKVwaSrp7DgdEz0LdLbwwaPxW7LkUg&#10;RzqyQJSyz/cxrhBlGk3N5lPCPBSTS9aP/oCOOy2DbxLgOHNtnkz7kVkaj5t7SpU4LUdInVNlMtl5&#10;yZLJab7rNVcmli/DYy4YLW/UyznYM7IkrAqaMnUBY5pKMd3Isn2HcEwg5JNiGGe4g8lJl8FbzE28&#10;Mx8VkmxlS+0lTfQu4U+rsiUgY8Mpn+ncwpOHLaSgntzY81lKogznBtuHxDzmndxO29KGaMMbeSTl&#10;0zknZfGgn/Kog5RLvZjbzWvugpLxLvMqP+ICZk6YiF5vvI83JszDDxFJkCEmIqS99fdZrDTLs5tq&#10;eUn73i7JQ0ZMBNbPnYb+3Tuged9eWL3zIOKSC1Egjcg5xUHC8rRs6kuiOFGIItmerLMZLySWwxym&#10;HCYzb2B/SbuzbsVsB0bon/KpOCF/DOelfDIoxHRqRAuj0nWsuMs0PFqefFKCHSPKwkRlF17te0M8&#10;3DI/IBPJBTm4dfoE1k2fhp5t2uGF5i3xfJv2aN2lG1q2aYv2rZqjY9OGaFGnhqa9NXwyNh27jqR8&#10;kcC68RE0hXyulhakn2xvo4ABS6V+Oo5UN9aRMawd8zHM8cIxZUYb+44trGNLPh2LpXE+yayTzleW&#10;Z8mMXeWTcH5WEm6cOYjRn72Pju3b4PkmTdGmXTu0FerQphU6tZDwc+Icy2a4Zc+X8dGXy3BQHPMU&#10;8SwLZN4Upabh1JrNmPjOINRv8QJeaNYCzVq2QXNpq5Zt2qBtqxZo3aQRWjRqgC7d+mLOkm24EJWp&#10;PzNkKxfzFxIxl3BYnPCuzz+P39Z4ArVfaIkmHbugdcdOaN1a5LTqgNbte+GVNz7AlDnzcSkmUjb6&#10;mSiQ+WHuhDN2iD+V1y9c+GWFzCtWn2NUx6UOUK4HeZIjV0qW+cKWYGMwXT4pg+3CICN0jdYvUdjC&#10;HCNyKUKNPeB6z34w7c+x5R/hfDRSvshjXgk6TU9N8yTArxxVaxbP8gPACNXM0YUZZf3ISsHNc5ew&#10;6qs1GD5qOmbt/RqX4mJQUCBtwN9cOoL4YcY7W4ZHZ5Qi4IcKlESOJx0xYlf4OCjhsuWZvLTV1LBU&#10;xlcBEq5ex74VW/DuwI8we+smnIy5aeokzObOLsqUiqrN4liVMNMlivYhV4hrnD46ymnLEtksZSYn&#10;4vIPB7F47ChMmf0F1u37DlmydOaKarqmC2cgGCMJopuWxb6xY1r1tn3B9pN46SN9NjLvvpNszEke&#10;1pifDFOkqst0+dQ4gna8mM8pzBAG5i9FZkoyzh/aiwXjP0evzu1Rt1kHDJqxDgeuxCKTg0eE6d2O&#10;Qjo+8rJw/rs9mDb0c7Rr3QKNO8r86tgeLTp0EF+zPdrI2G7SpBnatu+EIeOm4vDF60iRNuX4KJUx&#10;au6T0t/3iH7OuFa/j2U5Hw4Zb01stRB7Xf0hych6UzX2uJXDuzFv83k4bB/aBn7ZIk5NsYxXY/f4&#10;dbNJ0qGiRkkEaVuzdZluf9huDmp17jm6WJgg3ylNJTpxQipPJJRIh5fwmdSmXvQ7C6WcHLG7yXE3&#10;sWjGFLz2Ul906/U2Nuy/hhupMnO1bpxbrJEqaD517FEzo4spkVJ5zXXCtBGvfXUjcQAoJwPsP/76&#10;gYfPEiOkyVaKZLI/dWUUY00uXjNEOUY4/V9+mWX1MMVRdoF8mhlWLOtqUXIsVo0egt6NG6NB/ZaY&#10;sfEITsbmIIMZiSJpGz4jU+2JlKR7AI41U0fWlde+ygoZXVyk+jokjGqr2J8c55TJa8ZLOn8laP7h&#10;o3wKO/W2oq04lqdlOjD5pFZSt9LCNERfOIQlo99H/Ud/jV/83d/jH371MB5q1BEz136H6+JTqK9I&#10;u8W6iHSuBfRBboudizn5Az5/sRsa/e7X+Nd/+if84vFn8fKsNdhxNVb2KJInNxERJw5j5by5+PSj&#10;odiyZRdiYuJNe4jOpopUkLJFrtNfdi7QRnC0sV5mdrH+Eivj8OKZ01j61VJ89P4QbNuyG1G3YmUM&#10;UA7zss15pQXIhyPQVEPbinOB/PzHzHqzhvp4Mp/ZlsLDcz1+ycAvwyTBlK0jwazpan9FrI47SbHQ&#10;8UZjykLU7kod5JL/o4N3lqqPyD5kPVmW9Gmu2PZcqS3rS/3MeJdMuqZJHufLEdqEAtGRz0LmM+hZ&#10;JfkzkHIYYNhNppEd8JJ8akSlELYl5zPtoOrHsWGKZv1UBbGnfKRGEXKkvAxk3ryAb2dPx3vPv4B/&#10;r1cDTz3fHO26DECfD8Zh0c5jOB+TruPRN3FVdgEK0pNxcPsWjP14MLp1aIV27VuJr9ASrWQP37Z9&#10;B3RQ/6wR2jd8Bv/xy1/hL//x3/G7Oi0xas4anIqIQ46MwaKcFEQd2Y7P3+iFWjUew8M166KZ+Hjt&#10;OnZEu7Zt0Zr+R+ue6NTtTbwxeAK2HbiEqKQcnSMWrF+RVI6/mDR2WvpU2oh3d/MmFrarrjscGxwT&#10;2j5mHlMM+4jp/GRTavtyXtL/Zz9JIzPK2Ednn6pj1mRmk3BM0bsplnS2DfuZ65b+fwkRquNFJHHE&#10;qSXmIKJQ25f8cIgf1IN309OX4X4zNykBR3d+i7njZmLWrIXYc+ocIrNy9Nes5osJ8ovdlDJpQ7Wv&#10;2BYytnPjonF86xYMH/AuejTrjPZN26N9u05o2a4N2reVvm7WEK0bPYsOXftg7PwNOHgtGdkisLgk&#10;A8kXT2PP7EXo0aYHOo8cjJFrZ+HQimX4qPOrePfd0Ziz9YA+RiU/PxXXzh7GqvkzMOqzT7Bt2y7c&#10;SEhFushhnXXvSvuh887RV4j9aL5Q5+MOkvDd3p2YOmUmRo6eiR+OX0FSeo62YUmh9Kk+uoPjj3NW&#10;ZPnmnESLQLYzzzDY3/x/OWZPLHOwMBlJR45i3agp6NG2K3ovnIldFy+iRJwjmgLpKfac8ureUec0&#10;+5d9KOutyOG84fTXbZyQmhCthaWycKfeDXm4N/jDOaTlaKVRcLj5LtPIGCNJLyrOQULEWexbNR+f&#10;vtoFXdu0QIfOL6L/oJGYOHsJFixbjVVr12HDxo1Ys3ol5n05HUM/HYgO7Zrg+Vbt0WfgeCzYcQXn&#10;YvORJvaKk1EhE6m4UDaLBWlqyIzjKfHyQZU4kYyJcjlFtKa6kBnHgUYiXyw8HU/qTNnm4EMuuLLK&#10;hC3Mz0FenphfidJDSxp5/gdu2fzrM0IlH/OqkWe5IquIdw8X5CI9LhIXjnyLHV/vwvGrkUjM46TP&#10;Q+LFPVj++UD0eq4pmn88DKuOX0CsGAwe7kkRYrTEWRc+dcV1MZASeDopafyvm/lC+kB36ku9hFg9&#10;VUaIjoL9CY11hIpLs6V+ObLuZKIw4jpmvfoemtRpjEf69sPm76MQm2kcf9OX8qFy6SClS/2ikHzh&#10;IA4Pm4HWdTrjpfdHY8WRM3qXH50ebS9u0Lkh4yGttJs5qKWzzIVNHBARy7Zl87MJeRelbjK1d7it&#10;pQPPLRI7mYcrkl+MMtWh8eXPbUjaP0KssxpO0VU4hbjBYZtlS0y65EuR8ZGhz2ssLMxBdvx1LJ/w&#10;MV7s0Brt+ryJRUdicS2zQAy66C3GmM9a0n9kJ31bVCDXUjDHEMvkjTosSw949J/rZEpbJiJGFqV1&#10;7w1Fq+dao9/Ho7Hp1FVkZEst2F1SZ9aIh8639ZH33AzRcZT+cLwmrk2mv522YRnykiu5ECHSDsWF&#10;ufroDDoBOsaZX3QtKeRzf9hiwsYcUp46wwwIkZXfHJtDCW5POPakbdk/uvA4DoxTthYu8frwfynD&#10;zBmnPDqhfJax6M+NEvnZ747Pqp+sA9lVfYqSa5bBLS814Bg0Gx3RQ/TmT034n4f5YHj9T8Ek9WZN&#10;fbjQst05F24XZYqyKRJgG3JDK2nCJCFf/RUqP0eaLhvF/HJIlODoZzp10U2yOmlSH9aLY1YGF+tA&#10;OeRlFVSO9hUXbCmFY5nlShLnnfufKfA5z7eLs1CSGYv0k/sx/rOP0b7Xq+g1bBq+PhuD+Expa2mg&#10;22wk3mLNA1G2P/OKBD0olXGXG3cD2+fNwOvdOqDByz2wYudBJMiGSu9ElD7hwQrrQz1ZfxI3FPql&#10;hXyy+7QD1AEVYv10MBg9qTvzms2FhMnqbBTMQJS+kEjdIDp8bDMdh+JAyQ5OApLCOMOuMvO1FhLB&#10;slSOCGYMx78wsUy2FXmZR6KVtKH1mm3AAInzhW3DV6nYzyh8t3YFhvV/Fc2fa4wer7yOzybOwKI1&#10;m7B63XqsWjIXX8qcHti3BVrLBqNdz3fx6ZydOBkvGw9urp1DdvPrB6Mj7Tf/e7H+FE7K5xzg87g5&#10;Q1nfwENaRjAvT9plDJZKG9AuS5xk03aSEaKfto6Sw0D7wpIpW68FzFuQl4XYa2ewa9ksvNqzC9q0&#10;6Yi+rw/ClFnzsXzVGmyUeq8RZ3La8EF47cUeaNaiM57v+R7m7DiA88npyMzPQ8LZC1j66Qj0bdEa&#10;tdu1wDsfDsG02QuwfO16rN2wAYvnT8eojwfgxbbPoUn9Jnjvw+lYu/eKrDXFUm/Z6BQnI/rScax6&#10;+X10atEOLfu+irFzlmHhxi1YvWkj1q9bh7XrNmPdpp3Y+s13OHD8BBKykpAr45X/rIybiBxZ0/Jk&#10;B0xbo//dXOxjqdjcYo2T5mITcr4Xy9oj60+J2M4icf6LxK6Z/4ZueDg96Fhz/dQvGGWh0L7iT/Xy&#10;xFGXeWPGirSexDOcK4OfB846FzXe9AgPg/kcez4PWnx7HevsTY5VEm2zdofk9YMB9g/Hsx2vYqty&#10;UpEfdRnfbdyGKRO/wtBJi7Dh9DnEZaZLFuHi2iz14JfRuUI6N0UGrQW/fCqUwvl9L4efVpQ6cj5x&#10;xMk85cG2/kRYYsiiqyA3gmJvC4qykZecgpjzEdi+6zscuX4NMVkZYk9EttSN67z6MVKZ25zz3Fxw&#10;I8M/aZR8IdpQ+jc8pOVBoNZS8hRmpSPx0insnPsFJk4ajelLV+DExSTEp8sWVPKTLxBsG84LKYP6&#10;8z+B6zwy9pP6sx/ypT3yxTfiF7a2bWhnC4U3j+3kSKE0FsIpQfvFuadxBDuHa3FhKrIzZJ29FYWj&#10;Bw9i8Rfj8Vr7F/DEb/8Lv3zsWbwzaxsOR8p4VG1p29n3+SjKzUTatUtYOXkSXuv5Ihq3boNXPxuK&#10;sfMWYPHaDVgnNGvKJAx4qTtaPP+c2pWluw7jQlIussR+lYgPUazzgwevoj7Ho/TH7SLxheiXUGEB&#10;u5M2WX+GKbXnEz/538x1HZM/1o1tw7WMfgT7gOuc2lzpi5ICfoEsfSJtyD5UGTJuc2Wd4M+8KYaN&#10;Y76kYx62HO/+kbaUcml7NEbkc9yx2bQpeC0fZiSrEF+ImquNY/+VyJpa6vyzIOmAAhmoOSI7S/yL&#10;3MxkrJg1Df27vYS2Hftj7f4biEyX+UT7rraV9ZBP+gXqE1E/Wm1jD0nadkKce0wpkjw5BQXij0mM&#10;VYuVtLKk79gOfFYs11itE5WWhqSPxjGuB/G0ESJYD96kQM4mrZ3Wi3WRPpA+4xrE9uG4NHqwnc1R&#10;OC14CedLZgI2jB2CPs81QK2nm2DyhhM4FpePDFaE4Djmobr4kKWyF+DhJn2WPFGO6wbtFseB1kUb&#10;l3+8cAIaIdesMOsh8XxpmPXml4hsT9ZP2sIe0vKLlRzJyrpRd0qy4lielumAhzJ8XqyOvaIMsRcH&#10;sXTEW2jw2C/xy1/9M371WC385vHm+HDqBhy4kqr+OO9M1y/TRBfaHP7zpvzo6zi/eS36d2iCFx79&#10;DX73y//A3z5cB71nrsfWq/HI4DjMjkGm7GuunDqN/XsP43JEFNKyeJAi/SsOifo5NLg61s1aqb9A&#10;lKhcqS5vRqHfxuZi7+jj8IozZLCkIC0xFpfOXsL+3d8jMiIaaekZYgPpwVIkbRjHhvQeb6jgFwUc&#10;AOweaSD6sbQDPEi7zbWa/wiT67bk4QEey9Z/wil8bGPVS+xYKfdFvIFF2p5jyRzumPbVm2U4ptlX&#10;nPNSt1KZzIV5wsuipV7qT4qMQu6rZE3m2CySuufLWM6R+mfxOZgyVijCCHbGuuOb5PMfIMqYymX9&#10;tExTtuHXRuKfe3jJG68cYl/qpbxxkVG5UnfxmWk3jD5SL8lofTr98kLqXwLZx5TG4OaJ3Vj8yQfo&#10;8tiTqN2xLd4fMwWL1+3Fqr3HcfRGEhJyZFxxInKMFtOfov5SD+mb2IgIHNqzG2tXLcO6DSuxdtNq&#10;rNm4Fhs2bcCmVUuxauZkTP3gLTRrKHZb9kmt+n+KZbtPIDJJ2ktk5adE4tS2+Xivbyc837QZ+n88&#10;DrOWrcGaTZuxccN68UE2Y/36HeLP7MHGHUdxNToTWdLZXO/5D8xK8vNRIBuufGlj/mqDX+yXim9V&#10;lCt7Jqk4+5O2hLtCPvrK7IGkbcT/4KMgaDs5x2QE6sEkfWO2qdpajl/x7Qtys8WXoL/DtU7G3+0M&#10;0T1TfDhZp6VRub7TbxFtJI1jWtYIqVux2PcCmQscm9SB456f9D+0g9lxvCY0zhBjOOcpq5RjOV/2&#10;qqeOYeW8FRjx6VQsWr5Vf7WZwvkgfKoyPyUv94R6SCvy2f+F4r9EHjuENVOmoG+rzujeug8GvTcM&#10;s+Yuxkpp3zXLv8KcMZ/ig57t8VyDZujz4RQs/O4yEqT6BbL+5ly/hLPrt2Po+8Pwycq5WHxkKy7v&#10;+Rrj3/gYw4bPwopvT+ojVEqkXRNuXMDutYsw8v038OWs2dhz9AwipXHpg9Aehzqkpd0o4f5Sxuzt&#10;ojhEXT6HHw4ewf5DpxCflCV+LvtWeMRRv82Ntay/3P/qzoJ9xD4VQQXScRwDbGuOcz0rYFvSHyiK&#10;wY09OzHrncFo8PRz6DhtMradv6jfNVIH9hu/QCSvfjnMNa2IxDMes4/UNVyInxwznKOm1csHU6uD&#10;PNwbPNCHtGENEieRdkXf9EImjLyrgdFEGfgy8Y7vWotRb76NZxs1w4v93sGEGQux5/tTuJmQisxc&#10;PrvETFz+9CEtIRKnv9+JxbNGok+fPmjb4x28O3IVvjuZjIQ0bni44JUgX4xPUmIkoqMvI68gC9k5&#10;2UhLy0ByUhoyMrLFkBeKw0kHhFumYtkvFCA/VyZ9eipSU5KRmJSEuKRk3IhLQmJaJvLFwNPY0Uhz&#10;UePMLylIQ2LMDdy4EYks0TMvvwB52bJBToxCXORVxMfGIknypouxTpfVj04AD32LuDjSaZLNQmbi&#10;TVy6fBUxKWnILixEvji/Fw+sxMyP+6Nb0+Zo/c6nmLrlMA5FpSNOFnQ6UMVihIp5MCXOQ7EYi9yM&#10;dKTFJSApPgk3b8WLzqJ/Xh4yZXGno6BNz0ZnM5JEfzoXulGk8VEzJIsS3RhxJkoirmNe/3fQvE5j&#10;PNynPzYcjsYtWaVo+owAY0TZbkCqGKTrSL34HQ6OmIl2dbqiz/vjsPzoOaRJY8l+X50QPS2Sj2Jx&#10;OvOypA+SE5AcH4f4hAREp6TgVmYWMmSh46JVJN4IN/F81p8ZM2It6bDJ4l+cn63Pj029dQsJUUIJ&#10;iYhOTkZsZiZSxcEvlvrSyWJW9hNzsobcJnFzXiR9lpNxEykJFxF1MwIR8Smy8cxFmuiyfPwQvNih&#10;A9q+MggLT6XjclaxOEe01GKYZZEpzk2T/opG9PUrSBT+6IQU3EjKQFxOPrJlfLBfIAsXSpJRkB2B&#10;iwdl4z7gPTSp1xq93xyOxbtO4nJMOtLFqSmQ/i8Uo887e2+XpMqCnYg82RBkJCchJVHGXIKMZ3FC&#10;03JykSPtwoWbra2HrVwBuDBkpyIxLgqRN64jg3zS5zkZ0rZxN2T83URsXCISs3PMM4G0XSQbhdC/&#10;YL+InALZuOiGRZwX3t2dFnMTSXFxiE1MQVRyJqKzZEPCvuAg4pjhAbAsmiJNBHFO5qEwOwVZKeIU&#10;JN2Q/ozBrXhZ+OOzkJIlc0r6nbpzDeZiaccfxVEmR6FZAKXteIBamCUbwEwkp6QjMYVfssjGtEDm&#10;a2aqjO94mdNJSJZ2Sc7OQ4qsuEUi+Lb0abH0aXZqNFJlXMVKv0QmZiApzzi3LFLBRVY2nYX5yYiP&#10;j9bnDmXkiiMlc5MHhjzY0X+cJ/1dKg5mfnqWtIeMraxspEv/6uLLQSzzpVScs8L8dGSnxyEtOU7s&#10;RTxixF7cTE5HfJY431JvchaLvKLcBGRHn8XVXSsw9sP30KXXq+j+/nh8te0kztxIQXa+OFtsXm6M&#10;uMEQ+0X7SAnsdT2kjY7A13Om453unfDs6y9h0Y79iLqVjdzUHLFXKVJnKT8xESkyDvL4/ETWR2TS&#10;XnH6Gb05h8ShzBPnKj0J6UkJ0meJSBBbFysyEjKzkUGHVhrMbHTFCRFnskicyUxJT0pMRTL/GY+I&#10;4maKbaaHAyViHEqTxRalIzdb5pI4T9nZfB4W78WQurEmMuCKZJOSnZYmfSTlybyPEorLyESajNt8&#10;foGjfeQi/eBLKsFepNOl13IpzteNi2ewbNZkvPliV/Tt/QpmL12Po1dikU5fSvo0PzsW0Vf34Jtt&#10;EzCs32vo1OINtHltOjadi5E5K31cLBvPvHSkJsYhI43/LCBHN1Np0paJMbFiW5IRFZeGmAxpY3XC&#10;WS4nkM5E1UPXsJIs2Vcl6T/WyEy5IfP3FuLEJkWlpiMmU/I6/xWcuZxqCUzN+FJHUiaHOYw20rPT&#10;EnHx+91YNPoDvNGrFz78aBRWbD0k9kPWCRkvt3lIlHVDnNa92DBnGt7u9gYeeqwdBn6xGF9fvoak&#10;7Exxlvdhwhtvo2fH9ugz8nPs3H8ccYmZOh6of2ZyBE4dXIkvx7+FHs+3Qreen2HknD24kijjTexY&#10;fm40Ln//HYY17YkO3V/BwFkLcDZK5rXYgwLpT70rRUB9ecCWVZAn8TnSU9ImMi8LpV+vR8YiJjYF&#10;OTLPeFd8XnYSUpOiERsdj3iZKxk5eVIWKV03HMV5MldEr5gbVxCXECfjLRMZebSvpbJZlXK4PhRT&#10;voxx2UhlpscjIuIyUqT/CmjnRF4mn1EcH4urMbIWpufIuio2TuztbenvYrEVeVliY2W+3oiKQ2RK&#10;BhIlTz4PQ6Ue+oxiXTwkIB9sKu0jtSKMNPNak2V+FCVFIfmH3Zg2fAw+GjYDk1d+h3O3xB7ywEbs&#10;DX/2mZeWiqh42QhImUWiCzdv2bJmJ/MZcDGJiEvP1n+4xjuYeNhXUpgmbZ+EDJmjsZIeE2fmHW1p&#10;nuiXy817vtg8sT9Fsh5mZeVKfcUHkM9c2ZQW5ovNkc8c8T3SxMYl5fKf7GQiL0PsXbzYiHixaVFi&#10;M+JkfRFdeKcW7yIyvpDUUOxysWxkc2Iv47TYrFnjR2DIyIn4cuNBnI/OQpZ0uw4hHxji/OWWUNbK&#10;25liP9JQIOM/OTEd0eJ3ZUkfcs3LlU1UemaGtIu0o5RbmJuH9FhZb+JikShrV760ASXRtGj7S7Oz&#10;Ozhmdf6xOL7LBrkgNw6XzhzGFtlMTh0/Ae/17ooWNf4Tv/rF/8U//q4uXp+9G4dupKpnI1szyZMl&#10;WXOQI/b60vYd+PiVV9BG1vvuH36ENftPyLjP1P+IzUPuWxdPY93cSfjw9V7o3udVTFzxNfZfS9Gf&#10;dNPOZaTGyBoi/l2WrJuyRhXkJiNLxm3sjZuyJichjX0q/mCmjFV7R12R8KQnSj3FviRJv/DwivaW&#10;z/gjFZTSxgjxYCYjGckxUbK2JOld8fnSn1myPifFR+H6zWi1m1kyZvSOUH5JIeMgj79IS4nHzZhb&#10;4hPJGBcbV8ADcOlP+kK+PTDblU2oLcl3J1LDTBNGHs6WxIntTxBdZM7GJiJK+ummyI0THzdX1vxV&#10;M79Av4490LRFX9mMRyEijRtgkcN1jH6F+BSFkjcnRWxysrSVjP/45FTcTMtCjPjLKTqepRghHkQX&#10;ih91M0raJ5mPCeHBj8Rzp8xDUGdd5sF4ttQ7TdLNMw2FR9qAz3svFX+YvkmhpKWlZIvvnYvk3EL9&#10;7ZTWUNbWQmmjrDTxIaQe8bJex0g/xGSI7ynjk/+kiKsufUUe1BbzcCArDpvHfopXGtTH0081x7gN&#10;Z/F9XCHSOSB1cNLmSF/I/E4QPyxB1o3YhCS9SyxW1sAs58s+nlGLSFGCOlMb2+ZCDNMhk08e0HIW&#10;qs2RupZmZyA/RWwBx4z4PwkiO1H0TkgTPyM3Fykyp3horR1HcfLJdmObWugXNWwjkX+7QObjme+w&#10;dGh/NH7yl3joqd/iyaYt8NR/tkCP9+di8YGr4H/V5+ED13au3TwGLS3KRuqpY9j7xQR07N4IHRrV&#10;QoPHauL//r4eXp66AVsuii9B3yXvluNfiD+ekCn7EPEdZB+SL2tgrqyFmTEyh6R/c8S+5MsYyhG/&#10;Lj1V/FjxNyNupeJGSg6SZE6YuU67LfuR/HiRGyc2Sean2MH0eLFl9C/yxOfluJf5wn9yGJ8u/Zmb&#10;imyRmSv9mil+YHIs+1n2aZm5yNA9nLRsYZL0WbSUHSe+k9jYONl/xIu/mMPnVNNPlvrKfOU/Yioq&#10;ThS/IEHkiR+QSr+TX47RvxL/hz68tBHvjuRjSvKlfmn0F24mi1/Ju8pFlvhPBbmJYm8vI1rmcxb3&#10;eLJPyckSm54QjasRYi/ETmaLHeaz8jkGuGYU5KbLOJW9TfRNWTvikCDzPZ/rm/QNt8Ocy+qKMIu0&#10;FS/NiGLD8Yox9KulzhwXAtqKIlkHctOu6S9kkmJvyFyTvaL40ykyH+0/WdTsUkBJQTJyUk/hwOa5&#10;GNr/RTR58il0e+NdLNoqa5ysAxGZhUiShuAcVh9G9rW8OUl/dejs2Wm8+bisXOnvwhL+Gy2xg6KX&#10;7rll/xJ77BA2jh+NPl3Ezr7xOYYs2o7DYrOTpP2KZd+eE3MG+5aOwZsvtUf3VwZg8bcXcSVF+l0H&#10;uFSMCstHfkGp2FMejnMGSz3EFhQVJiD9VhTi6WuIL1/EfpMxknUrEtFXroodTkSqzH2ugWkiR/17&#10;GecFmbeQFh2JZK5J0u+x0uex4vMkS5Py8XfGT5N2LSZvLKKuXhKbn4A82hDp35xMKTPuqtjpKLHD&#10;GUgVu5arY0bmlfaBrA1p4vveiESMrMeJokO6+HQpkp4pogt08DudyzYkWKbkZWcy1phymaOFiShN&#10;PI1tq5dh+PAv8MHwedh1+LzMo3TkiAxK4fjQYSEX3B/zk7Lpv2QnROLoznWYPXIo+nV7GSNHzMam&#10;7T8gQuYpfdbSfFmnzh/Gvi8noMXzLdH8lc8xYs33uCkmOT8vGXm3ruHavsNYMGMRlhzajX2RJ3Dr&#10;xPf4auIMzP1qI74+GSk2UMrll+ayDlw7ugdfjf4Qwz7/BFMXr8P3sSXiT1IvqRu/8JJacU3iOGYz&#10;UN9S2f+gOFkqLbYlQdYSmdOJsobwUVLZssHJkb4pEjufzbMdmStZKXHiC2bKHkT22uIXJonNjIpK&#10;kHmWIWtyoY4RHgwXSptyH5eXeQHHNi7ByNcGoO7TDdFt2ASsPHgCUWk5SC+QPQxtPL+o5Nee0udF&#10;YmNyUuORJnvIJLH7sbKHik1PlzEr+2/6p2xr4a4M5LlbqhyhcpE8VIYH8pA2VFeTKoKmK6O8qXEz&#10;poffrNwujJVJdxBbZozGK617oVa3jzBywU4cOn8TmeKA8HC2SCYIn1urdzvx2+oC2Txm30R65CFM&#10;Hj0UHTr1Q7teQ7B97yXEJ+TJQi7Om2xGzn6/B1vWLcLqdQtxNvIcvt63H/Pnr8KEkXOxZvU3OHn+&#10;ujhwebox4UPO0xJu4uzhfdi0ZCG+nDwZY0aNwdDR4zBh2ixs3LkH18TQZ8uCw2+vuZEoFacwPfIU&#10;dm9aiQWLFmPH4TM4cfYiju7fiy1LvsTkUcMwfvxEzFu2DntPXpGFJR+pUgXZXktT0NqnI/HiSRxa&#10;twIrl6/C7tOXcOb6LVzcvhlzhvdF1+aP4Xf/9R/4Xe1WaDVgGD5btA3bLscgWYx5Mb+JEyMEMRaJ&#10;N6/h4DdfY/70WRg7bCyGDh+HqfMWY+fRkzh7k/8FnndZ2kZ3SOqgRlDqLu6/EL9jphESuXmy8bt6&#10;GfNeeROtnmmMJ15+AxuPxCCKxWlHcnlQF1JkSD1u81DyGpLP78WekdPQvnYPvPzeRCw/el4WNbOA&#10;c0Omt+3IGEiOi8HJQ/uxatECTBg1EqPHjsEXX83H8q+/wQnZ4NDQqZEjcUFhv+tBkGxMxblOuHwe&#10;Z3d/gyVfTMPITz7FZ58NxfAJkzB/w0bsv3gJcTnmPzrrHVeiI+uuP2vgBkgc1NhLR7Fv/VeYN3EI&#10;ho8ci7FzNmDtrpO4cOIClo0Zgb7de6H9gM8x+3gazkiHZfFOBnFWIAtS4rXz2L9lI74YNQpjho3A&#10;iDGTMXneSmw4cAYXbiWIo58thaXjdsY1XNq/GnNGvIeWdeviN/9aA7XqdMWLb0zC5zM2Y/exCMTJ&#10;IlPCn+jfls+cOCRfP4Wj29Zh5RdfYMqI0RgxegImL1qBtd8dwqkb0UhnnaQerE+xbCZKcrNw9odv&#10;sWHVIixYvBCHTp3Tf9KwT/RbOWk0pgwfjmkz5mLVju9wOjIWCdIuHLdsV+02oWLZQOTKRqokNxMp&#10;V2Wh2rIBCydPxDj9p0RTMHP5emw+chYXxfHMko0rN0xFBbJIcUNEB0HGQq4siNdPfo+tq+bji/Gy&#10;gA8fgpHjZ2Dq3M345tBFXI8Vh1wP3KVgegwk6iDgGORmqIB3tsno4t2IRVmJOHX0GFasWI+FS9fh&#10;/GVxdiKv4OCBvZj35ZcYP2Yivlq0Up8TGJksjr4s/oXpMYg7uw971i3B7Kkyd8dOwZR5q7D3bDRu&#10;iiMpkg1EfmmOOKbXD2HJ4rmYs2wjth68gJh0ce5k0JlvmDnWspEj4/S0zPvlU+diyc7dOH1T5j+r&#10;TOVFTk7ydVw/dRC71i/H/NnTMHbcWAwZNR4T5yzBxu+O4WKM2CnhLijOQUrsRZz+ZhlmDuqJLo3r&#10;oMbjdfBw3a5o/fJQjJ63BfvP3pT2lfnIDamMUzaPccI4z+S9NA+ZERewY/okDOzRCY0Gv4YFOw/g&#10;xA+R+H7dXsycOQ2jJ4zFF7PnYtue73EpMh7JWeKMSFs7093IuS1zKEc28ZdP4MCOjVg6awYmjxuD&#10;YTIPh0+egiWbvsbRi3FIzOL2SPKInSkSRzrmyjmxiwuwdsUaHDp2BqkiVO9Q5HjiXR98fEhpApLi&#10;ruD7/YexcP4WfLf/DG7EJyFLHHMePBTyPzNfvoRv1q/HzEkTZZwMw4gJ4/HV2nXYc/QErscl6mGM&#10;0ZVjww0msDI8aJFP9pPYhfTEWzh2+BusXjEfqzduxalrUWIfOZ7IwkM5cZxzxdmK24y1w2SNeeE9&#10;PNNqOBYdi8TNdNksJkXg9JE9WDh3JjauWYGzx39ApMzxLWvXYMbEqRg9bBwmTpE5tH0fjkfEIq1A&#10;3GJZk4yTTi2lIVg/sQ2ZCVdx5tA2bFg6EzMmjZL5MwmjZizBvA17pX+vmw2gzAG2q/rgrJYPjBBZ&#10;IpfxvGOmWNa6tJsXcHTtfCydOQtbth/A5QSuIbSp3DpnC7s4rQXncPnrTZj52nA8/P+a4cWPJ2H5&#10;kWNIyMtA+oVL2Lt2NRauWoJVZ44hKiVD7yhQ6y3tUyrtk5Z4CEe+mYHBHV5Eu7Yf4O3R63EpTjZH&#10;BfEoyozEpe/24PWGXdD2tfcxZPVWRCaWymaX45Mji7XxT2veSVKsXzzJOOO4uXgeKxaswoplu3Dg&#10;4BXE3YzDsX07sWbxHEyU9p00czk27Tkic0Ucbx7Q5suG5dIRHFq/EDMnjMSEKZMxe8Va7DpyDjeS&#10;8mSOsG34hUqRbqbir5/Hvm1iZ+fMwDc/fI8r16Nw88AxrFu5EFNmTsWEmXOxeMs+XI6SzYTUu6Qw&#10;F0lXTuPY9jVYPmuqzNcxGLVwjTjkJ3EpPk36lpsDAd841zns5MOsdhx3PHyy81PshWwisyLO4ozY&#10;vle7vYQ3h8/C6pMxzj+ZEluZnyYbiitS3iYsWbUYy3duQ2xkEi6fvIDdGzZhvtj6cVNn4qvt32Lf&#10;1Wik5kmrykY3Le66+CK7sGbpbEyZILZs6iKsXH9I1ph0JMj6L56RjEHexZMjG9Cb2PftQUybuQh7&#10;9h7CregYFIh9TpD4bzdvwbKFC7D64A5cPH8Sx77di1VfLsT0YZMxftgX+HLeGuw5dhmRKbJR5UGK&#10;VFh7VdqYG6OSPOmXG4ex9otJ+OCNj/HymLnYcy5e1mhaE4GdBk778AedYhlkXUtCnvhol3fvw/L5&#10;qzFu/kpZ804jJk02N8X5yMzJlulbKhvcXEScuYBF02dgkfhdu48eQrRs5rNkLlCahZgZc3jghGmj&#10;S/MSkXzjKL6aMQ6v9XsFndq0w6sdW+KdLk3RrGED/L5BJ/SZthtfX0uWsSXaig3l8zJRKhu12Os4&#10;tnAp+nWlDe6LwcuW4Zz0f4aMEX65U5Ina21OMlKuHcWJr1djxtwFWPN9JM4kyfznoWu8zMvdG7Fq&#10;6Qqs23JAv2S/fPYw9m5dillTpb8mzcei5Ttx8PRVxIo/I1t35KUn4KZsYlfPnYUJ4heOnTZH7Mp+&#10;nI5IQoosULRZPELiIUpK5Hl8u3I+Vsyfha1f78KF2HicPnMa21cuxVeTxmHyxClYvnUPTl6PNf8Y&#10;pjAfSbcicWTPTiyUcT9m7ChMnz8fG789gCtxKUiTMUObQrPF5Y1nsLz2dZ++M2Su9JC2OF3Wygjx&#10;l77Hvs3rMUP8gTHiZ01ZJLZ2zzYZTyewRHR5vctLaNnmNSzfH41r6VIPbrbFp6DPlpeZgujLZ/Hd&#10;1jVYNGMiJo4ZiTGTZsrmfBvWHzyHs+IbZMtY039ilJqF5NOXsU7W/HVSt6MXI/WmhkI+MkTGjH7B&#10;WiQ8qUk4H3kLh8/fQFIGD2qpNStDnmzk5qTixvVIbN74DXbvO4oL4jtlSP/TB8xNS0bkuRPYvn4N&#10;vpg6FcPHTNB+mLNyM747fhbRySniN0p5Ik/7ggfDaVHYMnIw+td/Fs880xbjN1/DEbGBWayn2CBI&#10;v0afPYGda1Zh+vhxGE3faexETJ2/FFsPn0JEQpr4AGIbRRSblYPZfNFHxR1imHceyie9VnrluvLn&#10;y6Y/5hZO7/9ObOZiTJZxM2zISIwYOQGzvlqK7Qe/x7WUFPBOS+04ipNPdbXY1xLkO2U6Vl/82DTE&#10;ndqL1SMGoEPjR9CkWxN0efc9dH7kRTTpNQ7DVh+CbFVkHtD7oJUv1B1CaV4mbshYXPr+u2j9Thu8&#10;81pX9GvTEf/1ZDO8M30Hdl+WNVAHVxyirp7Et1t2Yunc9dh08hRu8J9JZmTi6qmz2DJ7ETasXoVv&#10;Tx/E5TNHsWfXdiyavxDjRst6O2EOlm/eh2MR8WKP6F9QB46lJFEoHnERl7F/+0EZSxtwRMZPfIL4&#10;F7lpuBp5GWtXrsCC1cuw5cxBxMdEyf7vCNYtXIHxn47FtGkLsG7XQZyJikeB+A352dG4dfUH7OXa&#10;MU1s8Ngv8MWsldi+7yKiEnOQK74gn23OL5zyi8R3jpK93bZvMHPRGqznXbzRyWKP2J60g/QJ8pCX&#10;lISzXx/ApjmyH5yzCsevxCJe7Ftq8i2cP7QZq5bNxopNa/H9tUhcvHJZ//fKkmlTMOzzkZi3SnxA&#10;2SPGyxwoEfuSHncLl48dxq61K8SWjMdYWQe/Wr0OZ69HIyUrX8oT1Thd2e1yTdvIoWWiqRV151ol&#10;No99wjRJzM2U/c+10zi8Y6HYiZEYP2oIRo+fgLlL1+Cb78/iSoz4+dL3PJ+/Let32rXvcWDlaAx9&#10;ox0a1vo9fvGP/4SHn26MTq9+hpFfbsaWwxGITJUxKrLZU9xj+fwzgZ4pKtEv4Bcf/OVBrtg62XOU&#10;ml+HHRO/63M+OqlRa7w3ag42n41HolRQ7+bOz0DW9SPY9MUH6Nu5ueyfPsD2K3m4lctfvAiERzYj&#10;UgDnlOggxfKub9m1yTyOQ27+ZRwR27V0rtjN1dtlTUxC/IVzOLRpHb4YMxbjJ0/HglWbsefEJURl&#10;8+YE8apSY3Dl2NdYPnsqpop9mDptPlbuOIhj0RmIFiPNO251Hok9yk27gcgTe7BszkysW70ZR2Wv&#10;FBt5VXzr5TKmp2D8tOmYsnwrth46Kz5IIvJzZSZlpuHm2SPYtWYRJo8egQmTpmLRmq3Yf+4mIjKL&#10;kSLV0S+6fD0q7cDKsSFLaCdonegHSZBfDmRFIe/cTkweOQR93xuBD2ZuwiUZRznCq790ZcfrN5yS&#10;STKaA1pecj+ZLy51ivj3x7F/xyZ89dUyfH/qJm6lyhote0NqUCo2tTRR2mfHCrR+viXqdf8Ag5Z8&#10;iygZI/m5qUiPFr/34EEsmbccmw/vw9Frp3Dt+CFsXLcR3+w7jcvRMp+kXP1FpNjTzKTr+G75NAx6&#10;ewBe+2Qs1p5ORVQOv+ygnhyroplcm1+gqMrSAhyQGTKsYnBLytq+bDPmL9+OM5dl35xVgKzsXKlD&#10;JHYsXo71su59s3U9Ll8/i917dmDRvHmYOGIsxoyagJXrtuKHc9dxM03aWYTnF4k+cZdwcpvsgwb3&#10;QZsGz+Df/uW3qNmoG14c/AUmrd2PvRduiu8u/grnFCdGdgqixJfeu34V5k2W/d640Rg3eTJmLVqK&#10;XQePy55H9obCRr3NQHHAa3dYYKPKkvtVNr1yhMpVHnkoD39Yh7QKuXKMt7E5OSjMuYroH5Zi7uA3&#10;0LPlS3hpzDqsPcINNA8WufmXRVDy6Lcp8smNtx7YlcoGNT8ae3ZsxJTJszF28nKcOheDzAxxsHJz&#10;kBcXiZ2yKA7/YABe6d8Lo2ZOx2vvf4omzbvhycca4u13hmDbN/uRmJWJvPxsXDl7DJtkYzf0o/fQ&#10;pmVT1H6qJh55+GE88sijqF+/EV559XV8MXs+vj58AjdS03WTXCwLyA1ZfGeP+Aiv9umHdz6dik+G&#10;TcDbb72BTq0b4Zmaj+CpmjXRtHl7vC3Gc9aKHTh45RaSxKvk1CtJT8S53Vsw85P3Mej9D/Hl1r3Y&#10;dfQsvpkxHW92qInHf/1/8L//95/jz//6t/iP2u3R6s3hGLtyO67FJ+omLCs1Gqf278KiL2fgvTff&#10;RLPnm+Kxh5/Aww/XQP3GTfHq2+9h4pTZ4ngcxvXkNDXObH4ldoW0Lg01fyDNO2jNrlTaPD8dJVcv&#10;46tX30CbOg3xeN/XsP6HaNzIFPsknDSYxunjIsH+SBHjeh1J577D1yNmoF2dl9D3/alYduyieYYb&#10;y5KFtCA1BWePHpFN43x8/AEfV9EaT9Z4Ao8+9hjqNXwOXXv3xvBJX2Djnn24lpCi/ylWN0yyWNAT&#10;SecmZPsWfCmO/qDX+stG7Dk89tBD+N3vfo+na9dB205d8f4nQ/HVms04czMBGaIaD1P4eAIu9pkx&#10;kTi1ewe+GD8Svbt1wbNP1cGjjz+LOo07o++rAzF97FgMG9ALnTt0Qntp69lHxalML0ZBQQay487i&#10;wLblmDl+FAb06YuGdZ5FjUceR80nauH5xq3Qt9+7mDB9Afb8cEbvXE2KPY/NCz/HG+2fxm/+9m/w&#10;l3/2d/jrv38Uv3ysHWq2fhNfLN6CS7LRKBEnPzPhJk589zUWfjER7/XrjabP1UONxx6Rdnkc9Zu8&#10;gJ6vvoXRXyzErkOXECOLZzbbtDBP2jMau1bMxrCBA/BSr5fw2biZMv7Gob9sOpvUfgzPPPIQ6j/z&#10;LDp06YUPR0/EJhkHEUmpuo3mppfjgM9oKkhNxvHvdmP+lHF4s3d3NKnP8h9DjZq10LR1J7z81mCM&#10;nzEfO/b9gOScfFnYZIMsTmlhvmzALpzC1+JITh05FK+91BN1aj2Fhx56GI898RQaPN8Crw38BLNX&#10;bMQPl6KQKiuXdKnPWeAg5DiiK6DHA+K4oUg2NCm38M2WLfjwgyHo0fM12fBMxpTpU/H+4PfwwguN&#10;8fhjT6BlszYY9OEQLN66A/sPH8a3O8XhnTEWb/fphufq1sHjNWqhQdMOeG/4dKza+QMuRadwZMtY&#10;yERRygVcPrQSb7zeBz3e/Bgj523WuwNz+HMZzgqOaeGLP38Gayd8gddbdsOAsROw7eh5pGVzDpXK&#10;Jv+SjIdlmDBkEHp164yG9evj8cdl7j1aA42bdsRrbw/FjK/W4tCZ84jLTJZN43FsXzQGAxr+Fo/+&#10;v7/FX/3FP+Ev/u5J/MfTndDjnTFYsGGPLO7SN/ncaFIPaQp542wTZaTMPGReP48d0yfgzc6t8Xiv&#10;Dnh3/CyMHbsQ7730rmwen0GNJx9Ho0aN0OeVARg7fR52/HAa0VlFeuBC7zVfHPS46xexf/cmzJom&#10;urzaC/Xq1JL2fBS/f/ghPFbzaXTq+So+HTkTK7bsx9m4RGQU5Osdt9eO7Mfczz7Ap+++j9mL1+BS&#10;hjizMjd5Bw+fXcaDGRRG48ShnRgzbAx69f0Ui8SJunYzGnlFmbgecRFfb9ksjvF4vPKilFu7toyT&#10;3+PRJ2qgRdt2GDjwI3y1cCW+v8B/FiFjTMaHOohCbAF954DVL2xkAKlDJ+NGbDc3QVGRlxB5M076&#10;RzYwwsotLg/JSm+nif24juzMw1g7ZBx6NXwbT7caiuUnImVzEYcY6ZedK+fjg1698OZLL+HTTwZj&#10;zPjR6NGjB+o+UxePPvQY6tRthJ59B2DMF19ix/4fEJuWrl+WmN2RzN+kW7h4/AdsXLoEn33wHtq1&#10;bYannn4cjzwhc/DZ+mjfrSc+HDYaq7Z+g9NXxf7nFJkvrrRWrB2JNWVvc0Zwc8ouk01NTipSr5/G&#10;hRMncS0yFqnS1Jy/5jEpMl8QJ9kjECHO6JzXR+GJX7dF72Ey5o+fkk1uLgp5t9WN67hy8xquZvGf&#10;1IlMGd48aM6XfikpTUZBmmzO9i/Fm217oEmbgRgwbh0u8U7agnjkx5zDmbVr8MpzrdH5jbcwZOES&#10;HDh4Fpu27sLK1auxZu1a7N1/ROSnIJ3P7xKNiqlbYSYyb53HWZkjw95+G++98SmGjfgSM6fNxaA3&#10;+8n6+DzqyTx9pn4z9H1L1r6Va3Hm+jUc2vcNFk0djXd7tEHTOk/gmdo10bhFG7Ejw7Biz0nRK1N/&#10;Qqw/381MxIUD2/HlqMHo3bMrBo8ej0mzF2LCh8PQuV1zNBCHu0GjxujwYj9Mm7MY3x48itNnzmHl&#10;V3PwgYz9VvVrocYTYmObtUevdz7GFNmonotOQFYB7z6SMqQy2s1SJ/PO/hYrQv9DrvU/rGclI/bI&#10;PmwY8Rm69+iNT2euxKEo2fhoPrFqWQmIOn8ISyeOwJtv9cerH3yArxZtxLhRk9FXxkX9Gk/q2tWy&#10;R18MGv8FVu/+FufOXMDOjesx/JP3ZC14GrWF59lnXkDnLq9j7Myl+PbMZSTkchRw7ZW5dfYUls1e&#10;gK5d+2PygiU4dvUi8mXNunriGGZ/MgSvtO+Iru+9ihFjRmGQzN82TVuj1sNPovajddBCbNWbg4bg&#10;y+XrcOTKdaQVG4tjnuvJQ+BkFGaIrZOxPVJ8prZi1xZ/ewpXk7LVPimznQtSX/PoHvEnSmVjlpeC&#10;09t2YMInn6FzzxcxaMR47BSfIJYbssJ83M6Jw9mDuzF93CS07dAXH42ahPXf7sNN/hJJ707jaDLw&#10;94P5LOWvh1Jv4ob4HAtmT8Hnn36Gzz76BAsmDseScYMxoO+LeKpVb7w0bY9s6pNlQyayeIinP5nk&#10;FwHHsG3oSHTp2BYvfjwQS77fj2SxHXqwxbJ0dyg65KYhLfEWzl69LnXOQXKezJ+8VCSe/Rorpo/G&#10;oLcG4p1B4zB58kyMHfEx3ni5g6yfdVHv6YZo1UbW3VFTsPP7Yzjwg9iHFUsxRjamnRo/h1pPPIEn&#10;nq6DNj1exZg5q/Hd2RvS9jIvpfCCjCREHPoak19/Ea/16Ih3P/oYk5etxecjxC61bYNGYlfqPl0L&#10;HV98GSOnzMKObw/i/KWrWL9mLQa//Rbq13wCTz7+MBo2aYSX3ngdE+YsxJGLUUjTW8CkWjy74TrM&#10;emqLWtgQD4r5C5KrOLlrLWZPHIY+vbrhqcefkjVC1nXxj/vIHJ4+cTSGv/k6+nXqiY493sWyg1G4&#10;niHrOU8iS5IRLXZr9/b1mDRhLF7p+xIaPVsXTzz6CGrKOvN8s9Z45e0PMXn+Guw7GYUo3m0WLz7m&#10;oW8xZ8gYGaszsGDLd7J2mrukivnFpYzH0sIkRJ48hi1rt2DKknU4Hp2EdJ5YsdN0E52OmxHnsHb1&#10;Wgz6eAwWr9qMCxHXxZfMR8S1i9ixeT2mjB6BV3q9KPa9jqx7T+Dxp57FC6264O2Ph2G+5Dty6bzM&#10;r2yx0bKGFMmYSb6BbSM/wIAGz4o9aoNxmyNwLPE2Mvllws0z+G79Ekwc/hle7N4Dz9athyfEP6n5&#10;ZG280Lwj+r/9OWYvXIujZy7p/2fgIRJ11ecvqrW0RNsi+nMeCfHXK7Hi735/YC+WLvgSHw8eiDat&#10;W+MJWS9//7uH8MhjNdG8RXsMHPQpZi5dgYPnLuivYFQUJUpz0AaZPjVl2N6FjN/4k7uxdnh/dGz6&#10;OFq92hmvjx2PD5t9iGbtP8Fb09fjorQ7fxrMwz4ehxXKWnM7PhbHl67CqFdeRe/xr2P052/g/W7d&#10;8bsnm+Dd6TvxzZUUZHL+347GBdmXzB05Ca/1+UDaaxPOxsYgI0n8zB3fYGj/tzCg38t4b8hgjJa+&#10;eH3AADRr2hKPPvIknqhRT/z4Pvho5EQs3bwTF6Njxd/lnfkZUqFYnP/hAOZMmIuXu36IpUu34sL1&#10;SCRzHTj2PUYO+gC9Re6bE4Zi0bKlGDF0ODq37YhHf/soGj7XDK+8NQhfLFyK/d8fkjVsF1YsnY33&#10;3uqHes/UxpNP1Ebj59tjwFvDZMzswBnZp/GOOD4+I7/wFq6f/hZrRk9Fp77v4KNpX+HA+avSl6ax&#10;eXiTX5iFFFm/Nsh+65Neb4pv9SG2H7kie8Us3LpxATsWjcfAN3rh5XfewtB5SzBq0lS82ecltK5b&#10;CzUfeQzN2nbGwM9GYcX6rThz/jK2bt4sftTn6Nq2Oeo99YTM95po37YDho6diq8PnUZMiuzE2KHO&#10;MOLwtyPK9Lg5FOUzxvXxHyXFyIq7icO7NmHauCHo27uD+IrPyHh6FI/LmGoq/vRrAwZi8vT5etCU&#10;kJGDjNR46ceNmP5uW3Sp/1/4z3/+C/zJn/4p/s9f/TP+6bf10ajze5gwX/S9nqiPtdPyuW6oFkYn&#10;mnD9JGkK+agXbzJKx8XD32LeqOHo0aQF+vZ5C1+u/gbnkvlQGKkP72rPTkXG5R+wfMQb6N+lNV57&#10;91NsOJGAjd+dxIo1m2RuLMSWTetk738C8WlJyJeCuAJJbWXveAvZWcexedJ4DOrzNrr2+wAzZi7E&#10;1PFj8U7/PrKHq42aNWqiTYfu+Gz0F9h24LSMjWPYvGEVJo0YhM6tGqPOUzVRt85z6NZDxvuXK7H9&#10;lPQpf3kn5dwukj6PPIkDa7/Euy/3wltvDMbQEV/gi0mT8dYrndC2RT3Ufe5Z1GspdmDwcCxcvRUX&#10;L0bi211fY+qoz/FS+2aoW+NhPWto2aEbBo6ehvWHLiAiOVvvYLU9yn07f9Vm/F7aCDOX1T+WvW1e&#10;3EVE7PgKH4ktfuWDsZi48Rii8wrVR1RDzzyuQ1qCEvhFEI/MeZNFXlYKYqNu4NTpi4jmI33ExaEP&#10;zcchZiWLr3x8J3Z+NQFt2nZCx7fHYeKGk5AtE/LFBuaKH33z6mXs33sIJ6+KHx4fiXjZZxwXn/XC&#10;tVgkpJeAjwwrVR0KkS/r/oX9qzFm8Pt4+fVPMHLDMZxJzNZfNeshtJRrvuznFyAMEdy9pUkT3MTJ&#10;FSsxYeBI9B84BlsOn0N0WrbeRX92/2EM7zcA/dt1wFuv9sPkuTPw+ntvo1mzZqjx0KOo9XhNdGjX&#10;CR98NhKLZL/F//+TlpuFqIvfY9WE1/BK66fx8K9+gf/5Z3+Bv/673+BXPHN5exTmb9+DmOQE8+Wp&#10;tNH3W3ZgxshReLlHZ1kPHsdjslevIT7a8y80x+tvfYC5C1fhwNGz0o4ZyJM6aR04AbQPZdxw7DBc&#10;AZhaHoWHUDlJHqqCP9hDWjNgxVyXZCM3+xJOrZmAkb27omubPhiz7hyOxGQjXQw0n1dEc8JpS4PE&#10;T7sIqcW5nYnom1dx6sRpHD1+CUli3AoLZEHKy0BB9EWsmzoEL7dtjMdrPI7nu7+C5zv1Q4MmXfBs&#10;vWb48KOR2L3vEBLTUxF38zpWfjkDg1/vh44dZQPT6Fk8WacWnhLjWYcbpKdq4fkGjdC564v4ZPws&#10;7L9wHeky+Yrz0nBt12KM7NddNlt18VTd7uLs9ULTNm3R8IU6qFuvhjhrj6HWY0/h+SeboksfcRI2&#10;fI2zaZk6X0vEGT+yeRU+6d0F7Tp0xYglm7D1yAUc+EoMbk9xCB/+e/zV3/wt/vIfHsNjjXuhx6AJ&#10;mL56G27ExyMzLRaXTn6H6aM/wat9ZMPZug0aPt8Eteo8i9q16qBBvQZo3awF+nR8CUPGT8PaH44j&#10;vYDfVtEAGnvBduSyyc2kuQPGdUh77RIW9n8dbevVxxMvv4INR6JwQ4xylvDzH66YxVZk8ZvTEt5J&#10;G4XEc4ewfdhscTxeRu/B07HsxBWkyU5Of2afnSEbozP4asoEddBatm2Nxs2bok79eqJvLdmEPoOW&#10;jZ+XNu6FD4ZPwIrdh3FTHBz+lKGITnh+Ps7u2I6ZH3+IHq1bokWrlqjfqCFq162N2s88hcZ16+J5&#10;2fQ0a9AUPV55D8u/PSkbBlmmuEiJY1+YeBVX9m7DzPcHoVX7zqjxbEs8/mRL2SC3RMP6zdCpZQu8&#10;2rUlOjQWh6hBfbTs/xnmHc1BVKYsMFkxuHF8E4a/3xedO7ZDoyatxMFpjmdri6NSqx6aPfMsWspC&#10;3lHG17Dpq/HtlVRERF/BlpVDMbjnU6j1D3+Lv/4//xd/88818F+1uqB+9/cxd/UOXLt+Qxe4k3u+&#10;weQhI9G9fVc0bvICaj73DB6v8wSefvoRNKr7OOqL7Bat++GdTxbgm++vIyo1RzYuWShIvYaNs4ai&#10;X9tGeOx3j+DZlr3RrEs/NJVNed36T6Lek4/KGPo9nhYn8OkGL+DDCTOx4+QFJBY731Lz51kpSYg5&#10;dhQzx4xA7xc7o1Gz51C/cQPUqVsH9aXvWz7fHG1eaI0uXfpg8Mgp+PbSLSRk87l6uchOuY5Dyxdh&#10;2FtvoquU2bl9d9R5tjlqPCVzQRzLevXEOW7RBD3f/RCTVu7E2ahU/W+eOvB0IhtXQXpYiD9flk1G&#10;njha8Vexaeli9OjUCw///hk0k81Or1dfRdfePdDohefwdK0nUf/Jp9FCFsUub7+Jz0aMxMgRw/DR&#10;wHfwUpf2aNygnsy7J1GjpsyDF2RRHjYTWw+cQ5qUWVQsNiLhNE7vnImWzaWe7V7CW+OX4nikOBv0&#10;JKicOOa3i1IRdfwHzJNNUKvf1kKLt9/Dyu+OISVD2i4nB2f3yGbvszfRvkUjmevNpN4yFmUsPPN0&#10;XTSq1xLNG3dDr5cGYrxskI/duIxL14/imxUT8UnLGqj1q3/E3/3NL/F3/1Ifjzfug/6fTMbyrXtx&#10;Mz5ZdMgX++g4YTJJ9c5euktiC7NunMe2GePxcuvn8Y8NnsYLPd9Aj74fo1P7PtLW9VGvVk2xVU+g&#10;1pOPo0nHrvhs9mIciEzSx4egoBCpkZE4tHkdRnwyEC/17oym7ZriifrP4KlnaqFWzRp4ho5Gw+ay&#10;+euO/h+MxOIjJxAhG7/MjDTcOnYIqz97D6926iibqwn4+noG0qUvc2Uc8a4+3Obd41exfcU89Oz8&#10;Epp2ehsLVmzDzSg+giIS29Yvx6eDP0RHGeMtWrRCPemjp0Xf2k+Lbaz/HDq/0Bavv/wOhs1fjMNX&#10;byKBzzFlG5geMW9cN3QTK/URh/U2T/wZlo2Ieb6XtJdEce9Ei5YvLzrrJYWy0Us4hq/eH4FOjd5E&#10;g55jsf1iLGIy43HjyiGsmz4OfZ+qh/q/fwx1Gz2Hdj1lnLVshWee5TMIZRMlm5hnRM/WYtcHDx+L&#10;7y+J/Re7xGfN3c6PxeXjB7B4+pfo1/U1vPBCezzVQNaces+gVq1H8Xyd36Np/cfRovkL6PPG+5i/&#10;ZhdO3UhGiqitX17pROC44ye3MSZGz4hYESkDfIREZiZy8mTDKGlmLbSHtAnSBJE4t30zpvQfiqef&#10;7I43v1gi9buCPGkM/rSO85yP8eCzsugD85A2v6QImUUpstlIRUHiRVzesRw9mndCoy6D8N7sbYjI&#10;KkJeUTLSzx3GvkmT0PmpZ9C8c1v0HfQOxnw2Ai92f1H7sU37LnjjvWGYs/QbHDp1C/Hpsp2XcVtc&#10;kI7Ma4dxaukIDGjN592+gOat+6B3X7EVndqhVdPnxO7WRo3HZbzK3Oncpz8my3gdNXIMBg7oh55t&#10;GqN1g5qoV/Mh1BD7xWdBvj5pITafvoYk2hC2QUo0TmxdiuGvdcbTjz+M+q07o0O/gejdewBaNX8e&#10;jes9jWefroEnZf3v1LWnOOejMHHGVxj04cfo0bW9rBW18Jyszw1qPIX6zz4ved/G4n3H9W5jro/m&#10;KJY9QvCdnSKtzz6RdZLPKixMjsa5rRsx/sXe6P7mO5i+4RvcTJe80nW8GzEvMw7Xju/GhEGvokmj&#10;eqhRvxG6v/EZXur3Ltq1bofnaj6JOk+KTRAf47mWbdDtg8GYPHkuRgwdLZvWl6SNnkYD2aDXfrSG&#10;1PEZtO7yMmas3I5zMSkyRmQMlCQj4sgBzBs2XsZoM7wzbSp2XT6JvOwUXPh2D0Z3642Gv/wv/PKp&#10;R/FCh85o3r4bGnDtEltVv0Zt1H3iKTxTqzY693oF89bvxLU0/rJIqijrpj5+hnevFMTg6jdfY86Q&#10;iWj5omxWV23B95Ex+kgUhW4eOSppx3nnnbzLHM0tLsC1IwcxZ/hgdGxSD41bdMSYxV/j2C0+EzwH&#10;BTf3YM30T9GtQxc80rAPPpqyHLtOXER8nviFspnjRs0H16aGsfw5bU5qDKIvH8WenVuwecs2fPP1&#10;N7j0wzc4sGoaBr/9Mp5q1RO9Z+zBtivJ+ose7bdS8W3yonDzyC589fKraNmpFd4YPwT7zh9HgmzA&#10;Ii9exKnjJ/H9Dydw9NRFXLmVhKScYudZlCUyf7JRnHUDsUfX4YtP30SbJi1Rp0EXdOneD717dUe3&#10;ji+gWcNnZO19Ck89WQf1ZO0cLH0zbOQEDH5XNqViP9uK7Wsga3ONRx7Cb56ojZZ9B2LCiu24wjvS&#10;imQlTE/Cpd0b8WGLumj42O9Qr3Ez2Rh/gi59ZVw3bY5GT8naLmOaflPzNu0xYOBHmDJ3GT4dNgY9&#10;u/dCfbFVz9Z6HHVqPSJ2tjZadO6JRZsP4lp8jh5ClxbI+mJO8JyxbcEQOzUfGUlROPXtTkx59z10&#10;FZ/nafEJHpN5UqN2bTRo3FA2u63wSpcO6P7C82gj+rXr9TaWHr6O65nSbyUZKMm5gF0b5mDw+wPU&#10;ltZ9vgWerttIfBpZk2vXQOPav0MzsbVderyNz8dtxA7p94jYS7h1ageWDP4MA98dimFz1+NaQonY&#10;Wn4RyIOdbOTn3cDJtasxdfAwdH/3I6w+cxE3xR8xQ0X0z0vAiUNfY8SI0ejy8kB8tWIDrkVeQ1Zq&#10;FDauWYxPBr+Pbp27oG2rNmhA+y52rfbT9fCc+I0tOnRHn4GDMWbREhyOiBQ7UyDjTPzhxBvYOXIw&#10;3uQh7dOtMG5TBI7F30Zichyu7l2B4QNfRrt2LVGvqdSzURNZi59Fg2caoGHdZmhYr53YvIGYuXAl&#10;ItJS9dEXHNf8ote0t594cKuPQRBbjZxM/PDtLkyaOALdX+6Otl074LkmTWStFt9K+reG2ISGdRvI&#10;utkeHXq+gonL14ifEeWbJrzLk2T6k2R8CoUe0n6N9cP7oW2TGmjzZm98OHchvnxzFjq2fhd9hszC&#10;N3F8lAb1oX8m4waJKDx/ATsmz8OAF/vjk2UTMW/KJ/jsxW743ePP4e3pO7HzSgrSeZDO9WjrBowf&#10;MBhNGnbGwGWLcCQqAqkxMTi8fC16tZI9lti92tKeraUv6I83Fj/z6ZrPyJwQe/3Yk3hO2rHHgHew&#10;7uAxRGXw/zvI5qP4Fo7u2YYRA4fjuVrdMHn6Unx/+SJi0mLEt9+Ld2QterpmTTzZvgX6vf8BevXr&#10;j5YtW6P2U0/JXHhG90cdevbER0OGYPiYUfjg48Ho8WJ31Hu2LmrXrIU64i/We6oRBrz5KVZvP4g4&#10;PluWB1j5kbh8eDPmvD4YTzZqhx4yn7ecPW8OEaUvedSVW5iB1IjLWPjZcPSq3xJNX+iKZXtP40py&#10;Jm5eO401k95Hq0ZP4ZG6z6LJqx+gW/930KV9e7R6tjbq1xT/XPyvRuJHvtjvLYybvhAfjRiH3q++&#10;gubNG8pcqYHnHv4tGj76GBqLPRk9Y5n+0pQ2Scc9P6Wv/SNJo/QLdN6dWCy+UX56PM7vWoVJH8qe&#10;TnzWx+vXl7XoOdTU/WJtPFdb/Nann0H71h0waMQE7D1/FddibuHsoR2Y92EPvNL0STzxy1/gz//s&#10;z/GX//Tv+I8nm6H1Sx9j2tIduHAjSb9IYZkc2xxpqoO82fFoYW60Eu+Mv8ZLiMTGBV/i7Vf7oVWH&#10;bhgzYxH2yfqeLFNOvyzj/EtJQPzx7zC5fxd0f76+7EN6Y/istXht4Ai0bdsNTRo8h+49OmL4xKFY&#10;v3srLsXEIVX2uUXiL5cU3UJW8n4sefdtdKrdHL+p2Vz6fwB6SLt26tkBLzSqizriN9R7qjZat+qK&#10;twePxRCp+6effYrX+7+ENi0bylyuiVo1aqDBYzJWu76KkUvW41B8ih4olhZkyp72MHbMGaH9WFfm&#10;e9N2L6NX3/7o3KGp2Oo6aCh++pNir+s0aooXX30PU2cux5BhY9H/5d5o16yB+IdP4JnHHxIe8VVa&#10;d8MnX6zAgbM3kGn3ImxNzmU2JtdZ7mfZhpKiszovEymXjmDvlyP1kVjvDpuB1Sfi9E5k/aUTvzBj&#10;njKHtFypOXJlzebBuviKRQUFyMjIQXZeCXKy85EaF4fLJ2V93bQEC2YMxeefvCrjdgA+n7kG247G&#10;IiFD/Bw+XjA/G1myR4i+FYukDD6eko8TTNJHqKVk5CKH/emoLo4hivJ5R/w+LB43Bm+88iF6TliG&#10;764lIk3sPOeTcPrslwkRvIksUZrgGvZPm4VBnV5Hiy5vY8mB44hMTUdqQgKO7dyFfo2bovYvfy02&#10;pAY6vfYamncRf+f5F1BX2reB9GMtWXO5V+rRfxA2f38eN5Jkn3flODbOeBdvdnoWNX/9L/jL//XX&#10;+Jt/fQS/lT1ct48mYMWevYhPuYXkW1exf+MWDOn3Ibq17Iz6DevjsWcfx5OyH32m5lN4Tva9TcT3&#10;796jF0ZOnC579TPiy4j9YNdxIqifxLamrTe1Kg9MLY/CQ6icJA9VwQN3SBuqyy1VBD+fmYS8Q4g/&#10;YecmJzsvAvtmDcHA9q3QvsPLWHwgHlfTZINO41LKiSnGQ965OeV3Kdx868aJk5npeheXsTz8JyP6&#10;TxfyZZcUdwGbJw1G9+dq4h/+4V/wnw274uWPpmL24q3YuW0/Tp48j9iERHG0EvD97l14p0c3tH++&#10;EV55XQzx3JmYv24lNmxYi63LlmD6iOHo27kTnpUFrWnXfliw+zhu5IrTmJeCuD0LMaJnGzz0j/+F&#10;v/67emjYqh/e+nQYpn41HUtXzcesGRPx8Wuvo91DDfHQY43Re9RkbI24LguntIgYtxO7NuKT3p3R&#10;qGlrfLZoC/ZHpCHjzFnsWzYcH77WHHXE+D/Vpj8GTVqJ9fsv4Fpsmt5FGSubk43zxqNb60ZoL4v9&#10;m+9/iNniXK7fsQubNmzCki/nYNSgD/Byk85o16M/3pj5FU4l8rmK5icMtNcG7BlaT7aw2XzelvYr&#10;vnYRC/q/hrb16qBG3xex9uAlXJb8CTk5SM/OQGZOlv5kMTOLzyaLQW5OBK4fO4CVH83AC8+8gpcG&#10;z8Lyk9eQXiQbdjHM2dHXcHrzSrzZszPatGuDngMGYNLcOVizbbO08zos+3I2pn82FL26voSWshF9&#10;Zchk7DkfhbjsIn1+X3FsAlYMHYbXmjZF68aN8b5cz1i2WPKvx5Zta7Dhq7kY3f91dKr7PJ54urk4&#10;nZvxbWQKcmV83BYnK+XcHmyfMhrdHq+NJ5t0QLu3xomz8zWWrfoWa+YtwIzP38OrHevioV/9b/zz&#10;r3+J+t3fxcIj+eIgliAt+iwOrhmHtuKovNCmLV79YAQWrd6GLRt2YMeKNVg1aRKG9HoRzRp3RbvX&#10;JmLi1iuISE1E9A3pz+WDMKx1Yzzx6LN4ru3r+HDySizfdx4R8RnITU1G3OnDmDVsFFo3bI8na76A&#10;bq+/i+ELZmLexgVYuWIalk8dgn6yia3xUBP8+vfdMHzKBhy8cANpBbJ5zrmO7bM/wYvPPYa/+Z9/&#10;iV/8VjaIvT/AR1NnyfhdjBWLZ2HakPfxatvm+I///D2a9n4HE9ftwmU+Q0/mSUl2GhJOH8O2yZPR&#10;v0tHdOjeAQOGfogvVy/D+q1bsF3G0cb5CzD+7ffRuYWMUd7ttGgbfoiKR0ahLIy3TmHtZ5+I8yTl&#10;Nm+LMRO/wnxpz+UbdmLZsnn4ctpgvPiK5Ov+Erp8NBmbf4hAHB8WSsiw4wZA/zmDjj8ZkXzGclYs&#10;8m+dw/q5X8rmrxX+4e9+jcdrNkTftwZi7IwvsGQVH1+yCKMHvovW4mT+5W/+XTaQL6BHn/74fMho&#10;LJw/D+tWLcHCOdPwwTvvoNaTz6Jj97cwfdlO3JSi+fOW4oTTOLdtKp5vVAtPt38Z70zfiPOJsnfh&#10;8KdOYpeK8xMQe+oIFg/+HG3/62k0fWcgVotDkJpRiLSYaCwb/xFeafMcmj7fEB+MnKJ3l65fvw1b&#10;V2/C7LFf4pVOb6H5893x4hsDse6Hb3E5+hSiT23D8TlD8SEPkp9rh4bdP8PgSauw/tuTskFNMnel&#10;yiKuz0MTVfh8Mh6y0dHiM2kzb57H5plj0b1JXfzpf/4bHnmuI3q+PgITZi7F+nUbsGH5IkwZ9iFa&#10;i837jTgkzV7/ALP2nkJGfiFKs7IRdVTqM2q4bBbqoV3n1hg4+nPM3rIW67Zvwta1K7F65nQMffcD&#10;NHm2Beq16oaB6zfih3hxuvLzkRd1FZcXT8XbnWVj/vogzBJ7EJdagExRT3/iWJyE4hvHsGrqWLRp&#10;3RV9P56OXQdPIyk2EjGnv8aEzweiY7uOaNG2O4aNm4Cl65Zh89a12LhiCeZPmYKPxXnuJLaq9ot9&#10;MHPbNziTkMwHKKjNV3/G763ph0ZJe+kvK3h3LQ9sRQ3+Gp1BmfXi1uWgoFTmWfot3Di+D2P6fYz2&#10;Ld9B54/n4XhsBjKKxbGM+B7rx43ES796DI/+/b/hN7WfQdcBb2PIlOlYsHIt1q9dj3FDPkXbxnXw&#10;+G//HfVeaIUFu47gWnqhPsaiKPUsti+bK/OnH/7zn59F4+b98N7IGZizbi02rJuDTXM/xfj3ZCPa&#10;sBZ+98hTeOX9UVj93RnckLGYzSVMD505/l0VFOgVK8JnMfIntTyQkyjabp0tOnd451QCCrMu48Aq&#10;cf77foB6Tfrh8+VbcDg6jhJEjuSig8hDGWeasd1473o20mUTl4K0iNM4tGA+WjTtgBavDcHoDQcQ&#10;J+wFtzNwa5/M5dcGoM6//CMeeuSXqFHzt6jz2//E3/zF/8H//F//B3/19/+Cf/9tXTRt8wY+Hb8G&#10;W48mIDq/BPk8UIn6HteWy2a53q/xm3/7JX73hKx/rw3CROnv5UvnY9WS2RjxydtoIJvkf/633+Hh&#10;Gs3Run1vfPjRx1gwbxq2rZqLRdNHYWDvl1D7N3VQu88gjF7/HS4mmofuQBznM1sWYEjvZvi3X/wt&#10;/t/Dz6BBj7fw+ZQ5WCHr9poFs/DF0EHo9EJtPPHYo/jdkw1Qt21f9Bs8DF+IfVm3aiE2fjkVk1/v&#10;j04NX0CNBi3w9vwNOBERp5sK8yWB2XQq+GEPztn2JSnIunUF3y5YiH71mqPviFFYf+Q4ZLlCFoek&#10;jM3CrATcOLUHo9/tiZoP/Rp/8y9iz9q8jHdHTsVXS2QOrF6KpdMn4q2unfH0UzXxFzUeRy2Z1336&#10;fYBxk2dg06b12LRqMSYPkY1BC9mAPPM8Bo6ai50nIpHJDU9hDG4d3otln43D0489j76zpmL9tRPI&#10;TUvEla93YWL77nju7/4Zf/Hvv8TTrTvjlcEjMHXuUmzbuAMrxEcY3K83nv7tv+G3Dz2Gt4Z/gT2X&#10;4pEq1TReF1uAYywDaeKTbPpiHtq274E3p8/G1tMX9G4bbRmOUz6GRFuLz6/UHygjR8ZZflo0jm2c&#10;hxEvt0VNscU9P5yDlfuuIj8zGrFfj8XY15qigWxsnn9tBhZ/dwNX0mWDKL4d/7GOefSMCOL41dFP&#10;D9IMZY0RW56fwWeUy8Y8Mxe5efkozY7GkY0z8NbLHfH7hi2lPfZgZ0QKUvSbaU6ADJ0vl/auwPg2&#10;7fBC1zZ4b/JwHP5+D/avW4Jpn3+C/i++jNbteqNL/08xZuEO7LuULH0qdZP5jgLZKGZeQMa5TZg0&#10;uB9qPfok/v6fnkIz3jX76aeYN28q1i7/EvOnjcWAPr3w6//4HR76/9n7D7gutyzPG739Tuo7Pd1d&#10;XdVVXaErnVhHPUc95pwjOYpKEBAEUQRzTpgxI2JOKCqYAUFMqIiSc8455xy/d+3n76mqntszPTN3&#10;3jv9mXf2OY//P/A8+9l77bXX+v3WTiNnMGf+IlasWIfPqTMEXbvEoyu++B3cwXwDI0YvXIzt9mO8&#10;ylSz7Lvpb2+m+H04ew2nMPH3v+bzIaITi91Yd+A0128G8OTuLa6d9hZMasLYUSP5/ZCRTDFxYMX6&#10;vZz0vUzwg4cEB17De7c7VqazGTpqvJD/u7zJrKJV5KBWz4iTEVlIUoL8Y1K/E8M0WEdR1gf8jx/F&#10;ZMRUZszTZ+mm9fhdu861gFvSNy9wfM8ulhnoMeGLz/n2qyHMsbTnenQmea2tdLYX0Zb9kINb7Jg8&#10;bSy/Hz0ZO889nLj0gPuCmUJun+fSPidWWekxc6IhE6d4su+W+JryJFrronl37CTb1+5l86nbpJT2&#10;UdsleiQ+sLu3kcamNCKOHsHTwJJRC404FPGKpNpG3QodpR91ebx5EsC6DZtZtmE/D55FUlqcTXHS&#10;M7w2Cz60MNMmW3h7nyToTpBgHMGfAYFcEZ1etWaD6IMDc5av5sLT12RW1dGrgrTVxUQc2MKamdOY&#10;PN4A70d5fCwbIC8vl7Bz27A2mYaepRmrBNtfuvdE8OhTHorvOL3PhyX6Dhgb2LJ62x7CMxIpbFWY&#10;VNl8Vd4/JfWjFuAS+zIo/nawppagKxewd1rKmIXTWLl9E6evXiXoSQiPgh9z1f8C3tt34GZgzZBv&#10;J2G9cz/34hM186TyUnZfNw/tB4/xRysGHfVUJTzjoZczRvPHYuq5iv2BIYSdCcPVYjU2Hju5lJFL&#10;fZuaZaf8jgqS5tHwMpKr209h6bCOi5GPRIcP47XMSvzaFNx9wwjNbaBOOFlfVxZ5YreOO29ixlQz&#10;1gRcI0rsZG1JIe8v+wuum8Xnn/2eL4cIJl28jO37j3PdP5DHQY/wO+rNCsFHU8aNYuiE6ey/FUJs&#10;WS0dYoMGewqIjXjEnjU7mTzakiO+N3mVk0ZBQxGlYc9ZNUdw7m8/4+fjxmDiskb80Umu+d8k7EEg&#10;x/bvxtxEj2+Gfs3wcROYLbbQyWMzx876CZ4M5NbVi+xdv46Zw79Hb+EiDp0PIq1pQDBCO+3tOeS+&#10;ucdF53WMEZy++PApHkrb96ttOAa6xd4J0uhtoreqlKD9B7GftpDJkww49zSWjNpWKovSeHzck6kj&#10;vuDvfvslw4Qjrtx1nPPCOx7fvk7Q5VNsXGnHrGmT+f03oxg5ZwkWKzex8/gpAh6IjxB8ccNrK1sX&#10;WzBu+Dhs3fdwXTBIjdhfbaxF2Uet4f/YwlrLK6TdJTrV1VZHXcYbrkl/XDxjJOMnjMNI/PC+87fw&#10;l/4YFHifswf34ag3h2kjhzNe5Ljz+mOxe4XUVuZTHnWfIO/trBDuNfx3wxi/xJGNJ4UjvMwgpaSZ&#10;pk61tY9O79Seq2pbkR8uzWqrv336uzqLpb9b9KmhjMaYlxzatBZDy8Us2riHp4m5VLX3aKZJ4TjU&#10;qr0ytf3fI1xmTGD8b/6RYV8MYdJsE74eMla4we/46d/+Hb/4xx/z7aQ/sNTdnosPgsmsbEGd7dLX&#10;rQ6wi+CirQ3zPhvLTz+bxAxz8f979nD0mh/31FaIfkfZ6GjP5O8n86tfjWD6LFNWuK0T33uMazcv&#10;4H/nAqeP7GX1AkvGj58j/ewgtzOlb3T309crfDovlpcX9zBt+Df8XjDk6JmLcd24mzN+pwkMEF93&#10;7ST7Ngl+mjiJ3345iuGTzYWPr2LX/gPclD789P41Lp/Yx8rl9oyfoYeh41auB7+nvEH5XiUzkaGS&#10;o2pQ5Q+lZZVU1TeVBloaKBbfdXWbO45WS/A67U+McBk1CUANbOniI/KM5v/kq2oE7UNZBzWYKm0n&#10;baLOFdEOn5Sk3GRtSTlRj5+wz80JW7M5LDCcxNyl83AXjPPonXCZJsHXUsR+reF1mer+/cHmqEvX&#10;/gq/a0VXZqink4GuKtraMgQ3XWWb83Ymr9zDg7gC4fo6jKvSn+uMVuzBFrlK6e9PJ1L69TpDVxZa&#10;enItIY28RvELVRWkCt5xmTmHb//+l/z6118xy9oJj72HOXfVn5D7osMXzrBysSFjh/2BL4ZNZIfw&#10;vo/ZUpbWKmpSHxJ4ahtuJkZM+GYiM1zWsk36wNPkAoqaa8UGFJH4JpT9HluZ+NlM5k03l3behM+9&#10;i9x+GMADsTMXDhzB3lR88oihLDAy4fCFm6TUtdIoIlGzgrUZEiJctQ+/tvWfqtx/Q1K3/efXv5z+&#10;++7+P+mfT//Lg7T//U2oA8n/3PVfS//kXlFWtdxhQM1WG2gSkJ3FEy9PnEyFoC33IDShg9KWQXqU&#10;lRbHrMiQtnxOPSNPqk3JB7sVcVVAU7RfG5WQD/mqLRWTu3vECXRXJHPf252lc0bz+Tcjme/mzbnQ&#10;eNJLG2hsVBtKt0nHa6W4KI+7167gaGmJk7UNF65cI7mwgPL6Ourra6ivLiL+RTCndm1msbExBtYr&#10;OfHoAwmVAkYbSyh/7ssuO32GfTmC3462FaIjxO91HAXlJdTUllFUmMzL+7fZs3QVI4bPxGDtNi7H&#10;xwm5kkK3NhIXfJctNmbMnm/C9qtPeVvSJTygisKYm5zb7YzFQgP03fdzMSyJrCp1ir8Qs8YKEsID&#10;OLt7Fc5LjfE+cZLg52/JLCyjvKaO2rp6KkuLSI2JxG/LQawE4C/02MXlhEwKG9q1A+S1QySkPXTm&#10;XllPJTkBh8q1i/wGCtRMWhfmD/2Gvxv2NQssnLBZsZ4Vq9fj4eGBh+ca1gi4c1/jwlr3ZWxYY4vr&#10;0sXojzbi89/os2T1aYJiC6jtFWPeXEdB1DPuH9zCOgF1e/Z7cSskjOS8Qsqra6irq6FG5FWSlojv&#10;qbNY2Xswe9EaroTGkF7dTGVTM8kfYtizwgkXE2N2bdzKm4/JIuNKahurqKvPpzIrhnAhPpsdnBgz&#10;2QSnQ7cJjC2kQc0Kbk8hK9SfMwLCZ443wmHbMc6HRZNc0kR1bTN1pSVkvX/B3dO7WTJnJKPGjGGW&#10;/RbOx/eQVdNGfuJTHp9wwnzeaJa5beLETbUXXCPFperQuDoqcwtJfvWau3dCuBMeT3RRh+4Anc5U&#10;CqOvc8vVHX1x3vZrj3HzdRrZDW1CcPtoriiS9r/JSjt75iywwcJpN1ceRJKUX0RFfbWQz1Kq8pMI&#10;vnWVdctXMmnETBxX7uT604/kNghBFf176rOJ5XNG8dlvv2K2/V4O+EcSmVZKtfZ8LnnxT3lwZh/6&#10;U+Ywaelq3C8HEVNbT1tfCy1VuSSGBHJEAMJ6ASreJ47zLC6O/JpqqupE/8Xx1RVmkiH6f2TPQRZa&#10;b2Cu53muvUwiszyXwszn3HZfhf38BdJmy7kc8oKsogpq6xu1A1XycjIIffGcW6HPePQ+keLaNiG7&#10;SvHEEvQJcNBmZOvmBIrrkq7cIaiyks6KJB77+WA2S5/ffzYCA8fVnLv7iNiMTCpqhcjWF/Au8Cab&#10;7Gz52ee/4XvplyroERoWS05Okby7hMLsBMIC/XEwWyT6v5LdQlKTm6TLqZO3q6T8T44ye+ZYRpo4&#10;4nrqEUlVwl0URtGAjdicvhpK46K4vHYzRl+MQX/lWm69iaVCwFNVXh5n1y2Xek/F2tpRfp9JcnGN&#10;yKyRhuoGynIqeBeRwP17L3n4PJKM6hIaOsqkagnUvrrBsfWrWSRlWrrxAjcj0skqb0Kd1q16olpG&#10;pfqmNuNJQzfKxvUwqLbFKE7n8dlD2OpP52djR2IpYN3vzhvisqW9auqpqy4g7UMol/d6oD9vPnOW&#10;rWHjredkVDZTU5BP0tPHnNq5BSszEzZs2cL9sHAK1QGJjQ001JRTmhHHg9M+2BlbCum3ws7/Fm+K&#10;agWEC+BtLKU++jZHPVxZ5rSWtRefkpLfKgRahXFUYLuRitcPObN9PUZCdPdcfcb7tHxKMuOICzrO&#10;/vUr2LxhG8f8AngTm0JBWYH02wrqayqpyM8m7EYgW9y2MtlgCesuXyc0U0id6Ira3F/hQFEPLSkZ&#10;KbulLmW1tFUZP1zyR43/qkvpk9i0xpoSkt9Fcu2kD+udtuK69iQHA6MoaOmkq7+e6sy3hOzZjfXn&#10;I5k4fDyGq9Zw/cELotMLKBSSXltdRXr0c86JTG0NZjBuxnz2344kuljISZPYnuTH+HltZpGpAzMN&#10;1glIvs/LuCzKNP9RQUNJGgkvhLB7bcRw1hSsbBw5eCGI2OoB6gU/a/veqX2ufqjgD0lVR+qkAlW6&#10;JYQ63/sDttN+Fp3obigg9+NTbhw9jKejB5Zuu/B79o60WhVq+7OkHlLy0dCyjsCrk5vLC1M0/3R0&#10;006s7d2FfPnzICFP/jJIX08jKWEPOSj9bMRvfsncOdPw9FzNxVOnOX3iFMdP+XDwyDE2eG7CztIW&#10;WzvRN29/Xhe3UScEtr00jrQbG7Ca+g3DvhvNDItVnPIPJTYth0rRt+rKLOKj7rLD1ZEpQ6by1XfG&#10;uOw4SdDzNxSXF9FQV0xFQQxhV/xwnbmEcXqurDv3iKiSRm2m6kBDMUmPz4v/ncXXn/0jow2tcT8u&#10;+hVfTFl5NdVlWaRFPeDSNif0pk1i5KSFGLjswzfoNQlZBeLbRacLE/j44Dx7XZYze6oxZrsvE55Q&#10;pC1N7tZsk9IyJTNJn2SoWy8uxmSgkur0OO4d88F0wkLWnPQlIjVTgyZqZbkKuvS21lKa8JzDqyyZ&#10;MHooX02cyYoDQszfppJVUqUt8a5J/8Cj0wdwWGTEz0eNZqqlO/tOBvL+YzYNDfUihwISI+/ht3MN&#10;xjMMWLHRh2vPM7QDebp7iiiNfob/9gOM+m4mTqdO8Dgzns76KnIiwjhsasns337OF3PnsPb4FR69&#10;SiUvv5YGdQhOUQYvhWRstdFnwpjx2K0/wq2oAipEHbtVHbXZK4osdtOSm8+zSzewN7fC0WsfN9/F&#10;InBEMJeIQQVptfsVRlMzdHQBAvUbdQhjVVY8EdfOsmq5E8tc1rPdy5t71y5wabsrKx0WYenigdf1&#10;t7wXn1rXIxJXg1KaHVYKK5lolxK8+qJrAq1/93cL52sRsthNpxjNXrGTA73V2v5y613MGTlbD2e/&#10;CMILaqnXHpVGGaijqyGB1OdX2Ld0KQvNFmPu7MbmrdtwXGLGlLHf87tf/5a///t/5NdffSd9ehHr&#10;dnuLX39LoWCrHjVDq7OchpQgvDc6MGnsZD4fbsz63b6Evnwneit2rVaIXc57As8fx3LSXIZ9Mx1j&#10;a09OXnlIZm45VZVl1JeL3Y8NxWvHdhYaO7LYdS8P36VR3CJ+vbWe4sjH7Jk/hplff8G0eWasOnmb&#10;h6IPuaXVNFSWUpn+kWuHt2G2YBaffzeWOULuD994yvuUfO3Q24aafGJf3MR7+wqGS9u67LnM/Q+F&#10;Il9B0X3SploURBlKnUx1Sel6K30d2cQ9D2CX60pmTjFm+UYvroW/kropP1NLRVkRKbFvuX78CDaz&#10;ZjFJ+vYcCweuRmeR0yR9vzSDJP9DuNkascDUgmUbDnFH/GFGQZXYRPE1tSUUZ7ziwZXTeNg4M+nr&#10;uThs3U3Ax5fUtFaQ9PAphzZ54bntoPxOZNIomFWwfm97PTVZkdw4IHbcYhFGFnZ4nrvO8+x8OrTB&#10;k17aMqMIvnQcd491bD57l1fxou+p0by+vp+dq+3YvGkTZy7f5kN8OiWF0v8Ff9bXiO8uLuR+0CPW&#10;bNjPbFM39p17wKu0YurE9w0Ijg87tIVVs6YyaYI+xx7l8CG/g8z4GO55OWIj/tjObS2+gleTK2up&#10;alS+uIai7BKePXlHUGCY4PNXgt9VfsJNFFn/JHZNtT9dSvp9Yje7agW7pSRxzecErqudpX84cP7O&#10;XeLSMqmua6C+QTBGWTpvH9zhiNM6Jo6Zh/l2Ly5Ff5R+IP1Osz3yj9YTlW/RTW3RZnOp1CE+P/EZ&#10;j/e7YDBnPGYiq6MhUUQHx7HPdQPLV6xm673H5Ar27hHnOzjQIDrxgZgrl/HyPMzSTacJS4rlZcAp&#10;Djia892ICbiffcrTXGnbgQ4GOjPJe3iPow4bmDzRGLebV3hbmkVtaT4fxLebzZzKsNEjmL14Kaev&#10;3CdK/GVJhfhLkVlhQhT3fQ/gZm3C5yPHs/rsfcJyq2kRbDjQm8vH8CB2rdrCxJEWeJ/2501WGkWC&#10;BwtCnuI8Zz5/GDKEoZbmHBScq2ay5ReXaodUxr95ysGt7syaOpbh0wVHbzrIhXuv+JhVKL6ohmrh&#10;O+8f3WabrRVmRkvYeNSfF8Xd0l/ExrRlk//6Nj6CQ0fMMMV031HuZGXQ1yu8VPqROvGgs6+R3ooC&#10;7u7ahe3EWUyRfuMbnkRKbTvlCsMfdmXGiC/41ZDRzF7tzYWn8aTklQleFDwrPijM/xiuduZ8NXwC&#10;w/VdxQ8HEB6TRpXY8fqqLLKjH3P3xB4WT12AmXAT74AXFDaLjxJAoJuwJNcncKBaWdlhtTqtr0/0&#10;RXx8dMA1nBbMQ2/ePJZv2EJQZDypReVUih+oraqkKPk9IVeOs3OlA/ozTLDe6cedd6nUtzUJHcwj&#10;/v5Ndiy1Y+QXI5nrsYnLEdFiDzu0Qw/VwYS6iQW66RY/XNo5IJrKqX+0L/KzYJlOwbtFqSTdOIPH&#10;cjuMbV3Y7veI+FJ1KKOy7JKUke/pEdyaR5joj/H4kUwbMRQzY0N2Hjio7eN+xu8yZ3zOsm/XBpzt&#10;DVlsY4rTZi9uvykkV3hbZ2cp7dWhXLC2YsHn4/jdcPEH+85yI+KtcKxczU7X5X0QO32CJYbm/Own&#10;QzEyXyEY9RZRKRkUVBZQWZdJZsxzgnYfwmSeORabdnHiQxzlHX30dLfTkPWel2e2MO3br/jDd1PR&#10;t9/OVenzybl5YisLBF/FEBVyHlfB3N/9YRJfTbdj/eErhL6LoVh4SmN9KcXpbwk8dxJHc8FBJis5&#10;cDOU1KpGJQUtKRnqQh1KNgoL6vysElKv8LzsZ6Ecs7dhqbUth67cIbsZmuQZtZ2BzgYorvVDG3y6&#10;tLaR3FS79UvLqci40iGV5Pd5GclcPXkA44nfMfzzn/Gb3/6E3w/7EgNzG05cl7YSDKaonMLmn576&#10;lNRPyvb82W/VK3/4tWDdwf5GunryibkXiJfg1TEWq7kQEUtevdr39VPSFVF7TNViQG2nNlhCf28S&#10;rw4dxWPBCuaYeHI5Po2c5nrqKwQLPnnIiglTGP/5N0zVs2DvrVCefciioEh8ptjUquJkHvrtw81c&#10;j2+HT8Hj8F1epJTToQ6AbokjNfgaJ93c0Zuoj+WxU/gnJFOmtl5Te0QXxfLw4gmWmS5j2mRHPDed&#10;Iig8ksI6wW8qTlRVRW5SAnfOHsNlkR7G+gtxXLeX+0l15LWqMySkZioIrk2uEJlrM0/+8+u/nv65&#10;J9T1z6d/+Y7/k/7l9L8sSPvnzffn1389/dO7/lufU39XHe2H+3RmRlEfAbt99XTVpHN3kwtLzQww&#10;8NjKy8QeKloUtFAKLURTAMJgXxNtjWXkprzn6Z1LBJw/yTW/s1y5eJ2LAtIunr+Jv/9DIuPSya1r&#10;oqG7lbbqZB6ccMNOfxzfjp+BvXcwwWkCfnoV8RWjJYBenQarTsp9GR7KOR8f/K/eJD4hnYoaIa8V&#10;VRTlZ5Gb+YHwO+fZ4bKUeePHMt3ABq8774kub6erpYTyFyfZvcKA0UK+xtsd5sxjAaPlzfQqINYv&#10;JLqrlLyE19zYcUiI0HxmrlzL0TeR4n9ECo21xD68xXZxznqGVuy69pw3Ff10dLVSkxfMTS83lsxY&#10;gMHmEwTF5VPbJZ27SwCBgOBnVw6zwWYe08d+i52QjG37j3Py7FXO+V3i0sVzXBDHc+LYDjwt7Zk6&#10;wZgRJivY+CyS9HIBXCJaddiCboxNuVZlyLvFqbaLbDoZ7GqhNy+NS06OzP79b/jLn/wtv/rNMH73&#10;+Qi++PJbhn39DUP+IE7pD5/x9R9+y9Cvf8Xwr/+Rb377e37+o6H8zY+msXjFSR59KKJSSEFrXTnx&#10;D65y2FoPgwkjWGRjg+e+w+IMr0j7XebaxQtcvejD+TMHcXFZyaQZZnwzxlzbmD4qv4rSjg6y8nIJ&#10;uOjL9dMniXgcTklJCxVVDZSU5ZObF03i23tc896Cg4k+vx8yncVbrxMQVUSTmhXc8oG3F46xZdFK&#10;xui5c+i2OvG5ggbtpFHRAxFIW1UpmS8fs3uZKXOnzxbSsx2fpB4tGFqeEkLYcVuMJg9lrhCqlXtu&#10;cv91roDmCkqkresb2sXhN1AkBErtK1rdrk4JbhQdK6QmJYJQz30YT1uG85azPEwpoUodbNTdJuQ1&#10;huBz+1ggwGmBrZDXC2EkFwtQaRNQLU0yIOBHnVBZlhtP0NmDLJ0+Gj19c/ZeeEJ0SQ/N4nie+Wxl&#10;pf54vhs5AafjT7ifWEmZOnZfAFv/YA3tNR9JeHKO5XNEByzdsPK9RWRFNW09NdTmxxEmhMZm4mhM&#10;Z0xjuZMLe0+c5fSl65y/dIXL589w1ceLc17uLFN7j02z5TM9L44FRZNUnENB9jNuOjmwaNIk6Rf6&#10;rPU7w8voGHLzlVxaqa7tpkj0Lb9c2lDK2tkpQLtH+oU2QqCAg1qQo5vZrUi9doZwbxWtNfE8O+eD&#10;zXxTvh01A8fDJwlPzKC6rV3uVbPoaimNjuDc5vUCyr9ijKM9+28+lPeKnehQyy3VAEoh2e/D2eZg&#10;j6WJPat2XeBNNdrBT1SnkPPkMPPnTOB7MxecTwcTX6kN3IvQVWnUzMVaimMiubR2E6Z/GI+p63pu&#10;CrAtbeyirqCIc+6S74RRTJtpyKaLz7j/PpP0gnLqqmppEX2oqmqhuEz0s0YARJc6fKKBgeZs2pIe&#10;cWzbOsytV2O7/ToRyZXUqPYWWSi7pGaAqr0eFd6Wr3KJrAa6GewRmyb9PvjcYeyNZ/N7IYwbTt7k&#10;ZVIldeoQHyl2X7/YvvI4ku6cwMXYjLlW7jhfFMBX1yogooiihDeEBd7kwrmLPAl+TkZGIVXaScTy&#10;t5xEkt494dqWjZhNn8G3s+cx96QPz7MqaBRA2tdVRXtpGAHeu3BdLuXf6EtYTBklzWp/VQEePY3E&#10;XT4txH45pis9uPQqh7SSam2p9+PDK1gqsjY0XISjxz4OnLiAr58Ply/5cOXyGc6fPcqezVsEKFsz&#10;5OvJ6O3YzeV3H6hWS+7/TBbqQ33/AXqq64c4torpqNFp7QAaLbijDFw7+Qo4CZhfaefOSre9HDj/&#10;mDB1CrUKBvXWUp8ayatde7H9dgJz5guhFNCflF0l7xbqJZmrPQk7SlN4cWU/G2z1GC52ftNVeSav&#10;lUYhWPnBp9jiuIj5RnbY7LjF4w95lKntbFRgfUC9o5MGIW+x4YFsFSJhYbiAlVsO8DSrjYoOdeCI&#10;tP2nGQyfqqn7R3UR+VQ2WqmlGoBUB7kMaFs86Lxoe5PINy6S28f3sXO1Gx6emzl48zGvcsTuqlmF&#10;Ki9JahaFsiX94pP6BtTez13yzjaxi6W8DXvAoV27sV26gnU7j3Ez/AMZ4v+UbNXBlAVJ0QRJX9y+&#10;YS2nT58m5Gk4WRk55OWK3S0oID0tmfeh9zmvtsKwXoqxvScX3glJkj7QVJpEgv9mFs0by8S5plhv&#10;P0doUqn4d7UNhfL/pVQVhXJ161qsvjdk6Gh7dl6P4H1xDV1K59UeZN15ZD67j7fRKiZOWIbLoQCe&#10;5tVqJ+H3NRWTEiwkzWEmI4b/AYM1u/EJT6a2QW3vIPLqq6Wu6BXvTq9n8ewpTJprxYpD94hIK6dG&#10;2lcdYjHYWUBxciDnt60RImjCFJeTBLwTAtelLJMatJT7FF741CZa26gA12C9XCUURb/iovj2GRMM&#10;2XLBn3fZhVqQVgteyq39bfVUJ70U8G/J1KmjGGO2hJOPkrVDSNRBkPS1Q10WCYG+bFluxe9HjMVg&#10;wylph2TxKeKLJY8+1EDgc5757cB6ih5LXbw59jCJMrF13b35lH0M4+bOg4waMQe3YycJS02gq6GK&#10;gtcRHF2ymAXDvuN7h2X4hX0gq7RDO9NJ9ZOunkrRn4f4b1rGrAmTWOx+hIuvRXdEtuogR222sPqU&#10;mrSUlBB5KwDPRVYs2bgB37BI8oQMqkNU+7UgrdJUNdSmBke04XT5r0/7W0dDPfnx8dw4cwwPJyus&#10;TeZjb2aB2UxjjGzdcD91mRep4rdauuW9Kg+dN1Ak8o9yVwRS+0G9QSX1N3mHWj4u/VQRxm51Gnt3&#10;GUkhJ9noYszoOfNx8QvjWWGNNjtY5clgFR01UcSG+uC+yJxRY+bx/WQTTK2WY7/CEQcX+XR2Zpmj&#10;MzY2S7C2NMHOZikrt3vzKDafkjbRio466pJuc2KbE3PnGDBBfy1nAt6SXlQn5VBlr6e9NYWPjy6z&#10;c+ESxn67EJu1R0WvMmgUg9bTL3rXW0ZjaRQBZ33E7jlhabmBa4+iyGxoEf9fS2HkQw4sHIPhyO9Y&#10;tGwNp5+lk1zbQbNaEtojfrQun4hLB3E0nc+QMdOw3nOVux9zKBEZaif4i+5Xp4dy5+QGwQajsFx7&#10;msvPM6kUQaltA1D7v6tZVppM5UPkpwu2N9BZE82zG4dx0Ddm1pI1HPQPIbG4VmyZagZls9qory8i&#10;JTKMPcsdMZoym4WLVnAlOo/s+k5KUuIJ9HDAaN5MzJevxffuB7LLW8S/9mh2sVfq39lZT3ZCFLe8&#10;D2E3ZgpmDg4cDLxHujyfm1qA/9HT7Ny0mX3Bj0gvqxOZCzoQDFH04h5HD67DzW05G1dvxXHLYW6/&#10;i6dW2bfuDkojH3Dz0DZWr1nPKRU0LSolOyaca5sssZo5CiMjM5yEPB8SnfM9c55L5/y4evksl8+d&#10;YMdGtdLCieFDTXBZf4Y7kWmUdAlGaa4h5MhWXGeJDZmgx8nH2cSJ/c+Nec+jHTaYTh7FHCNbPE8/&#10;JjQhh8yiYqrU7O6GZopLGygUP1hepQ6VVYecir5q/kkneuW/lJ1XPk0Lp6qtaVoaaSrIJPLpI67f&#10;uMblO3eJSc6mSOxiZVmNtsVbespzHp07xmajpYz4ajLT3TZw6NlLpPm1Q5y0pc5ajlquur7yQxCm&#10;o5aapGeEHHDV9rw2XbOVU89TSEoq4NpeL+mjjlh7eROVXUOzqHN/V7X4/sfc2rODNasOsvJ0CMn5&#10;xXwMOsshZxOGjxzLmk9B2sYBdf5DFvmP7nNi+SamTzZnVcBV3pZlUV9eQOKNW1jPmckE0Y3FO3fx&#10;NkYwSH2XLhjc201vZRbJj86zz92an3/1LYvVZIvUKlrEZw30ZhETfpc90u7TxyzhhE8A0dnplNYX&#10;kBcairO+Pt9NmsC09WsJ+ZAh2EttYaUm9dRTmxfDrRM7sVgwhW/mzmOb7z1epoosxYZ2ik72tZRT&#10;HB3CxXVOGC0wxmH7We5mCK5XOKFV/N2rW5xwXsX3cxZhKlzrZkaq6LH0NZGv2pipq7eRvrJcAnds&#10;xX7STGbNscL3RQZJ0mfLchMIO+yM4cThfD/ThBU+T3mVX0dNp/LnHdCaS9aLy+z2sOO7cTOZvGw/&#10;Z57EklMjPlrhg95KkV0Ukfd9WT9/EfqL1rHtXDCZNYJRRO+VtdU68KeImaZXmkY1CV/MpSLpBY+O&#10;nGKe8EB92zUcuPVA2/dUt/2d6IXw4L62YsoyBMf6HGDZZAtm2O7myJ3X5NeKTesvJy8iBG+n1Ywa&#10;Mo55W3dy52Oy4EKd3uq2xhGbI9/Vzz9cSq91g+iqUEr31B3il1vENiW8InDrKuwWm2PjuZvbEYUU&#10;NXWL31d5KZ1Vtr2bhtoqEj+84/j+PRw5sJurNy7wNu6dYLRs6WelZBUUkprwjkcXD7PFfTlzFzmz&#10;+co7XmQKv2sroqs2mCsOSzH9biajZjty6PF7YguqaW0XG9hTC81pvHl8lTUOTvzuV2NwdNnD7dD3&#10;FLe20zogfGOgkuaiWOIvXsF6gTnzXDzYEBxGoWD2LtGtxqz3vPHZwIIx3zFptiVuXtf4UFBPVbv4&#10;sr5melvF5qYHccjBlunD5/GN0TpOPPhIYlmj5C+dVdnbumRi7l1nr60Ho+bZs/ZiIG+FS2p+T5Oh&#10;SEO+qx9VW6thUHUpOXVVlZF87574GSPMHR05evchpVI1daivGmL+1BK6jH7ITDP28imXNJua3Kld&#10;6hDpHsG7Ch9WlWfxOuwWx3e7s9ltGcttFmNmaonp3EU4bfDiTMgL8TUdf3a4mMpPZaSchHz+0OZq&#10;9px2yY/yodvSRU0UE/8RFsKRtfsYM9uOQ0HhJFbU/LGkKqlPVWeVvzokl8FSgRmxRB4+hqeeG/PM&#10;NnIlIYPclnoaqgpIeRzEmvFTmDNqIubum7ibWkFhVRfdncrnSXv0FpMWepFjK20YPXIKzrtv8TCu&#10;hIZ+0f/+dCoiH3FVMPS8sfMxFS4blJUlOHNAytxJ5cdHnBWMOH+WKRZOpzgXGE2a+ES1Ik0dNKnO&#10;T2oXP1EY94Kr+9ax3NKUueZOeIfkECNlaFGV1wZHdbhGif9PNfwkKyXD/4ak7vrz659P//Id/yf9&#10;y+n/4UHaLnEO9XRVphG4wZUlFkYsXLediPhOAetqRqwCkGq2SoM42Voq8xN4eOUoruYzmDv6ayZ8&#10;O4Sx309k5LeTGTl8JtNnWrDn1A2eZxRSpk5crkvhkY8by00nMmaWIRv8U4ks6aBJOkK/Gs0RkqoO&#10;3ehqr6UoX5xpQgIJMckkxmXyMuIjdwOCuHT+NH6n97Lbcxmmk77jm3/4KcMm6rPlxhuiKqWEHeVU&#10;vDrOXndjpuqbYuz1kAfJAqTUBBTVKXsb6OsppCI7itCTfsycZMhUMfJ7X0TQLc6/p66K2Af+7La3&#10;xNjUlj03XhJZOUCzGIX6kjBu7xa5jJvF/C2neZiaT6NyyO3NtOTEcPfIWhZN+Zof/9W/41dffseX&#10;I6cKGJ/C6O9GM3rEN4z4/vcMHfmPjPrdH/jsV6P4cqoVjncekVhYLaBLZ/R1rvBPQdo+Ae/98m61&#10;p29nVhLnHeyY9/nv+Omvf8GQoeMYPmIyo0dNYsqYCUwcO4Zx40Yydvx3TBw3TH43hNFDh/G7X37P&#10;j382C+uVpwj+UEh5Tx9N1YW8vOyNy4Sv+P3f/Ad+/tmX/G7sNIaNm87YEeO0fWLGf/8VI0f9jq++&#10;+QO/+PVIfvn7OazzukJ4ch7lAt6aezvIy0ogRRx2vIDyt6/TeBL8Av+Aa/hdOMDxfatwtZzBxCGf&#10;8Vc//hpTj0vceVdGW08rPY2veXxgO84LljPK/ggB6kTS1lYx+410ChFVS+l6O1ppzk7m8sZVWC40&#10;ZsHy7ZxO7qC4rYe2onfEXV/L4pkj+XbEDMbMdcFty1mOCEi8dS+CiHcJxGcWUlxZR2NbG52a0a8R&#10;QlJKbWo0EWuPYTR+GY6bfLmfXkp1u2h/ixCOmBCu7lnJ2AnjMFt/lMvvS2iSdlErnFV0qr+7Xz6k&#10;XborSX1+jS3mY5kycSJuB6/zNLuH+ppGnp/ZjofJFMZNm8f2B2m8E71sVh2uWwX7KuhqjCYr4jwe&#10;c035xnwl+qdv8qq8irbOCsrSXuN/eDNjfvkjvvr5P/DFF8MYMmoGQ0epA9XGMWbkUMZ9+wsmDvsx&#10;n/3+t/z1b6fwd6NWs//qC5KK8ikvjSZorTuWkyYyZOxIJtpZsGWPOPCzN7kpAO/l22xSMssprVSB&#10;5yb6utq1pZaDvcrxKWelC9KqEJVaHtundLCviqZ6ccTnfXEyXMzYWcasC7hHbGkV7QpQqiDtYDmN&#10;yZHcO7ib8aOGM3m9J2ci3tLYIrITQzM40Exfcz6ViS845OKIud4S7Nad4Gmp0Gf1sppUcoMPYTh3&#10;EmMs3HAW0Bz3nwdpqaUkNpIr6zZjMXQSi1Zu5lZkAmXNvbQJ4Qrau5alU8fw5dcj+N7CU0D9KY6f&#10;8+fx/ftERX0gJbuAouom6jp6hVir2QZS9/Zi2tODObx9LYZLXLHefp232XU0CREcVKesCuhSc4s1&#10;0COXljSgo4K0QnLLMwk5f4Tl5vMYarxQANlL0isFqEmdB4S89/U30lGfQN3Ly2w1tWK+6WpszoaQ&#10;KRXr6KmhvTaLokzR1Zgk4j5m8PFNMqH3nnH3yhUunz3Eif0erNOby/gvvuAX349mxPY9hCarWcBi&#10;r/vr6e54x+tbvmwWWcxevJlzITGkVzXT1SPEU8D0vR2bWW1njc2efYRmNVFS30T2+0dccJ/Pd7/4&#10;W376iy/57fC5DJ8wT7fZ/sivGTPqS7Ern/P9yO8Y8tlw/uEvP2OkwwqOBYdT0dip1FgHaFS7yofi&#10;IQp2/nBps00VkOpVhEdkIES0R+xFZ2sDDSX5vH7wiAObvDAzElK/5xyBr1OEeEv3UGIVmTSmRBK1&#10;az+2Y2diZO3I7vuPqG7qRbqovFvyE9A6WJNO/J3D7HEyYMiYqXgICXie20VDWREJFzayXG8qM42X&#10;sfFWAok17bT1KQMr7a0OS5TC9/a001iQxI3dTlgtnIqlw2puxVZRpLZy0UiYUkopz6dLq6h8USRH&#10;hSolJ23ZYq8Q/AG1kkTVr72J/MxkHl6/xCZ7O1ztHdlz9DRv8sqo6FC78eqeV/5WBWj7pCyK8PUK&#10;ie7qahCbnE9x/CsunT7KCpfVmNmu4sz1xyTklmsnqmtJ6tDaKOS1IJPMrEwKi8qpbRB7KbJRbaKC&#10;DX1q1UVNBin3fdjtasOUeWZsDogmpqSOuhIhH/5bWWw0g3lLV7HuQgRxdX00iIL3q72ChXTXlz3k&#10;0c4NrBxnxfeTPTkakUlSi6K+Iheq5MZsil8/4or5eiYPW4rDzms8yK7RZiH3NivQfZbDTrMYP+F7&#10;7I9c5n6GOsRS1236BmtprnhN5vkN2M+ZwlwjJ3bcSCC5rlPIhdRB+uRgbx7VhfcI8PJk8fcmjFh0&#10;iAsvsqiQSuoW7UsLKGD9Q+OottGCtHXyuwKynj3m+JodjJ1kyq7r9/iQX6YmAEn9Pt2qDn5LeY3f&#10;qkXMmj+JGStWExTfTG5rn+Qu+fa2QmMGmU982edqxR9GTsD6xEOepVfL33RyFspEfXEEsdd34Sh9&#10;x2zZQfbcSaBEbEt3by7lsU+5teeQ9KUFeIoOPE/WBWmLo15yYpktRuPGMWXjeu6LLxXer8Xm+qS/&#10;dA9WUpnxmGdezixQ+9KuPsr5V2VUyzvV7DDUPpCCB1RNWqvKib4XyI4lVpi7reSw2I2UOuG4cq/S&#10;K1FMuU8XpNXVXlmxLnmPtGSXtHZdIxlvgznmaY7phC/59rOhfPaFAfNXHuFYRAxVHWpWmMIiqldr&#10;2ityl9wkO53s5R/1g5a/Srrv2j3yTR002CkkaKCjkMRgbza6GDBmzjxc/cKI+CdB2ko6qyOJfnyc&#10;paZ6/Pofx/D5kPlY2q/n1LVrPIl8RXRyEgkpghfD7nHp8CbW2Jsz39CBvTc/EFnYQXNzPXWJN/HZ&#10;44qJuQ36Tie4+6qY4gYVGlH1rqC9PZbUkEucNVnO9FHmuOy7TnBunda3egV3DvQW0lLxjqdXLuC4&#10;cDkW81fhe+MZibVN1LfVUvDmId4GE1gk2MBlrRdB6c0UCh5QW6SoYORAYz5R1w/iZrmAEZPn4XHh&#10;FS+LGhDt12adDqp9uHOeEnpuM99+N4L5Lkc4FZIi2FgIq2pX7RI5azIV8Uq5lL1Sp+i3FYYRdHwd&#10;BpOmYbDxKDeiMqhWaiB/7u9XgfQW2rrFTxenc2nXduz1zTFavIqr0UXkCCHNiXzHoQWCxQQX2G48&#10;zItEtb+pmj2kBlDF/gj2VgN7zTWlJD+5zX7DuRgtMsfD5yrvygapaOjhXcBtTu/chNuVE7zLLKJJ&#10;ftdSWErcZT92Ht3AxkNbuXLYl+XOW/BTh8A0d9DT3EJC4CV8t69j7ZadBCaVUlzfQObb+xxY9D3f&#10;/fyv+IdffsZvRsziu4kLGf79OL4fMUz6zddC2sXvfDOMP/xyFL/8j2MxtdrGebWPb6f4ZeEIT7y3&#10;4DJrMpMF/596nE1SQTtlKXFEHluJxaSRDPluCmNNPPHc74fPJbFDjwN58yGapJxiSgQHtHSoeflK&#10;Yz8l+aKzoaLx8qm0RnkBrQcJQO9rq6A0J5mk2Bg+fEjg48d0wsOjuBNwnxtX1OFE69kiemkxbDy/&#10;/vEwhlk5s+lesIZvlI78y0HacEIPurBg5iRM1uzizOtcssrqeH5J7PhKe/QcV3HnfSGlzf10NYlP&#10;iT7PQXdXVgiW9bqfRkVFI8kPzwu+MmLEKBWkDfuzIG0mBY8fcGrFVmZPs8L9tuCcsixtsDLt9l2c&#10;5s1jloUJK877UVgq2ETUUM0s0/xgQw4FEZc4uc6GH/3mK/R33+JG4g9B2nRiw2+zb8125kyww8f3&#10;LjHZGZTXF5AbFoqLqTFjFs7B8Ohh0srqEfMo+Yr97qykozSeYL+9LDOcwed6ehy5844UcS+NIm/l&#10;LfvbSqiKe0LgVicWzJiLmccxLiW0Uie4qr81h9xXtzjuuopxC5ZiceAk/hmp4ttVm+qCtD29jfSX&#10;5XBv5xacps5i3kIbfF9nS3/uoCwnnojDy1k8ewLzrNzY+ziH1OZuqZPqT2JnO3Ioi7qK9yYHRk2Z&#10;Lzz4CndiiqgW8NPfJ23XV06T4PiYF5fYb2DLfNEzjxP3SanoFKyh22Lmk8OTCuu6tJpFi/iNgfYE&#10;it7e48aGA4wfb435Zh+uxmRo+KZTAIIaJO7vUwM2NfS2Jwsfvcy6yUsZOccDz1MPiCksobVPbNvL&#10;cE65rmPMd5OZs30Xd4UrN4tN0GmU0myxOZ++6X6Sv8kv/mmQVl19dFQXk/H0LvsX6WOxyAKPQ+eI&#10;zxmkXvRABby0symk/CoI3iX4q7WthfyCXPKKsiivEwzdrw4P1cJ2tCnf3N9KbdILrh7aw9Q5SzDZ&#10;fYdrUemUN+bQXfuYGyvsWDLBkJmLNnM9qZISdaK05IvYMFqT+PjsBtvcPRj6xQzWbfYj7EO2oH91&#10;lLb0w4EKOkpiyAsIwG6uMZOXOuBw8474b2n1ni6ast7z3mc9plPGYbBoFV5XnlMkaqwdAtnbJPJP&#10;o7P0IRddl2M01pTvbA9w7UM5OdL4bQpH9FfS0xRPxhN/fO038N0MG5b73iRMsJYmRE2G8lVEp5Pg&#10;D0FaNQmgg7bSQj5e98dj7AyMVjhx/HGI5uPb5Jn/YpBW2QHVOJoBkg+5RTuroFd4aXeb/LlNMIzY&#10;94Ysygo+kpMkdYyI4NYFf9ZarUbPwpGlXoeIyCuhXG1JoWUleWqBBVUnreN9ylj0UPtZXi3vUntx&#10;Dw52CCYuJOtVBKc2HWbchEVsvhrIO9E1HWbVJfWp6qxsY7/CYipI2/2BN0eOs85wDQsst3E1MYu8&#10;VuHdVXmkPwpk04RpGAoXtt93jDd1AzTIYwPCN9XkhB6KKIu8xrX1jowbOQW77f7c/lBMZa9aqZFB&#10;XdRTbnhuYfp309HzFZ+emamteFUzf3ODz+G1fBGTp+iz2vsZT1PEhkrFVTRLra7pkfz7+sSvN+QS&#10;c9uHjQ7WjJ5uiueVDzwvbKFBVV71daWvSl5K9n+soSYYuX6o+X89/fDkD9c/n/7lO/5P+pfT/5Ig&#10;7Z833X9+/d+V/mneaqaFMuiq8zbRU59NuNcm7M2MmOPkTmBMIwViRMVtyr0KGSoi1URxVjyXT+7B&#10;dNoIhvzir/nl3/wlv/z7f+CXP/s9//DTL/n1b0fhtv0YwYmZlPW00d6QxpMzbqwwm8ykeZbse1LB&#10;x2p1IrkYuS7VcxVsr6evp5qGqmxi1en2p8/httydGdP0GTlqAt+OUKfUf8vMcd/y/a//gV/9x7/h&#10;F99MY9W5CF6VdIqdr6TqxVG8Vhky3dCcRUciCM6sp1pslWagumvo68yhIvM1T0/6Mn2CPpOd17D7&#10;xTMBqv301lcR//Ame+0t0DdYrM2kfV09IMSnk8bSUO55uWE/WY+F289xP62Qeq3sTTRmRXFp+3Jm&#10;fvMz/uIv/l/82x/9hv/wky/567/9R37+Nz/hJz/6S/7m7/8v/uMv/i2/+KnI6Bff8e2Uxazyu0N8&#10;ZgXdUj7VJkrCqjU0M6g2/Ndm0naILWmgLT0ePyH/JqNHMsFUnwOnr3Hn8Wuev/5I/PuPxH38KMBR&#10;jPeH13x4H8K714Hcv3IWL8fNTB6/FGcBA48Ts6nuE4pZnMa9Y1sx/uLH/PW//zf8xU/+kX/zmyH8&#10;e2m7n/5Iyve3/4mf/92/5Wc//b/4+5/+lB//w1B+/eUC3NYf5XFkNJWtDVLOXqpyEnh25wY71m1j&#10;/kJrJk43YNSkKYwY8y0zxn7N2N/9hN/+5b/n//qLH2PgdIY7r0rpEF1oq35GwHYPbGdbM8nDl5Dk&#10;cjGwimw0C8hporW/U3NO7QKyAg9s1Wb5mKzYxPnkBkraeulrKaYi9g6HPG2ZPWE8X38+jG+HjWHI&#10;0FGMGjedeQZWLF+1GZ+r94lSwXTxNLr9mMSQp0Xxcv1xTCba47jZl3sZpdQLYelpqybnTRCnPC0Z&#10;JTK23e3H/UwVOJZ2ET83oE7AbldLstskrwZyYp5w2FGPSeMn47jrEg9S2qivaSDCZytrzaYKODHk&#10;YFghMbUDUh/JREhv70AZXfVvyHx6Bo/ZxvzBbBWGp27ztrSG9tYycmNDOb7NhV/9p7/gx3/9V6I/&#10;v+A//vgL/vJvf8Pf/PgX/N2Pf8Tf/e2/4Wd//xf86O9/xN/8cgg/H2bEzhM3iMvKolnAe/RNfzY7&#10;2DN5kpDd4V/w7Tdf8N1XQxg5fDIGhk5s3nmKu0/eklPRQIsCAaJuPSKfPhVYE6KmbIFywurEdjW7&#10;rk8AaWNtNO/9zuBstJTRCxaxLTiC1Np6sRg6B4+AxsaEFwTu3ynO9jtmbtvM+bcfEJ6mBWkH+hrp&#10;a8ylOjGCoy62LNJfjN26UzwsgFplUmqTyQ8+gMX0cYwzdcXZJ5S4agE2YpK0UXwhoQxUUZkYxfUN&#10;2zD7w0RMV23l9qtEalulxGI/MsIvc9hzMZPHjeCnX47kl198y1dfD2H8qO8wM7dg855DXLr/nOfp&#10;NeSrQL9o8GBnA90ZTzi20wNT65XS5reIzK7Xze5VoEskoUJTClapXqlL8u1TkLazPJunF47iaqXP&#10;WOtF+IV9JK/xk+y6xKb2iT1rTqD54zV2GVsxZ74QSO+HZKslO9TQ1pRCduILbl2+zo4Ne1kqYGva&#10;hDmM/X4Uo7//hrGjvmTiV19If/x7/uqzIXzhup77cYXUiFyVbaA3mYwX9zixZTcL9BxYe+EGkbn5&#10;dDS20vE+mYP2jtg5OLD+6nUSqjuob2kg49VtjtiN49c/+Sv+jejVX/56DH/32+/40Y9/zI//9t/z&#10;U+n3P/3xv+Mffvb3/PQnv+HH/+kLxi1x5Oi9xxTWSv+UfqSk80PSAX/dpZI6SbxP2SwVVBLZqdTa&#10;VEdu/Due3rrECS8vNnpuY+O249x8+J6MwjotD5UG+6qoS3vFy937WDx2Nhb2bhwLfU5DpxAJuUed&#10;FKxmwg7WpZN87zAHXAwZOnY6qy6952l2h7ZNw6vDDljPGs0CC2cOh5eS0axm4IqmKuDX2S5EQ8ix&#10;gPHWmjzCz+5kmekCjG3cuPyuhNyWbtThXrrtDnR108qmGl8qrS2LEm1Qgxdq2FJaWsosPrOxksLk&#10;RB4H3GXb+q0ss3Fmy64jPHj2TvNvCuiqfHrli9rbs090Whf6V2mQmtIiosIe4rN/K9s2b2Cj1P/w&#10;hVu8ic+jpkENgvxwq/iDgVYN4KoZdL3CFNTBkyonzWsI+FYz/ekqofT9HU5uXMnkyQYsPfaQiIxi&#10;qoviiLm+gcWG01i4bC2bb0SR2NRHvVS5b6CZgc5UGkuCeLJjHavGLmHk5A2cfJ1HqvRRNUg7MFgm&#10;N6ZR9DKIS0ZrmPClJXZbLhOUKe0mIusVu5wRdhbvFbMYP3EUK8S2heQrpifiE2A+MFBLZ9Ub8i9u&#10;wHn+dPTNV7P3biYJdd1aoLivX3S6P5fm0gfc378O6xHGDDXZz9lngiFEB/4YpFUDSkoJVaXVJfIc&#10;FJvc15dD0oNbHFi+luGTjdnlf5+PheVCzj7dpm5vq6c+6SW+bhbMN5zOAo9NPEnrpaB9kNYB6e/d&#10;0oFbs8gWG33I3Ur0awq2fmE8z2kQAi9vl6tzsIKm0mckB+zBeeICTG0PseuWkG+xK13d2ZTFhHBz&#10;z0FGj1rImqM+PEtJpKOhisJ3Lzlha4vp+EnM27WL8OxCRPxSKLFFao9VIaD1WU94c9gF/UmTsXQ7&#10;iu+LMt1+xFqQVtlBJYNB8SM1JAQ/ZI/1EgyWO7LH/wlxFQqrKDmqCisdVrVWSdVcCUyItpBhNZt2&#10;UPpRf0064T4bWWUwmSFfj+XraWtYcTqC0MJm3WCMZvlUPuoS/ym/U7qsLl0w9of//pTUd/Um9Xy3&#10;GmDuKiQ51JuNroIN5ixgxVm13UHdp+0OJP+BauHm74l54sNiSwN++/VEJumJvbl4j5SCMurbO7Qg&#10;Z3+vkPCaAlJfB3F+/2ZMplhhu/MulyILqKkrpy7uGmd2u2BmuQyjVX4EvaugpEmpnpRdyGRH+wdS&#10;n5znjL4DM0dZSbsEElHWpvXiAeXlewtpLXtD2MVzLJ9rj/lsV3yuhRFf00StFqR9xDH9SSydPIU1&#10;W4/ypKCPQnFuajlwr9iVgeY84gIO47lUnzGCV9defs+rYnlWmqBDDVh1l9GZG0LEhc2MGDmKmcsP&#10;cfhREkXigPt+CNKqWb+acKVQqlMrxRXM0pLxCH8vF2ZOmIjtngs8TCygQUSn+kBPbwedQlo7e6vo&#10;qs0n4PghXBbZYLrEnRvRJeQXt5H+5ClrJgkGmDsZJ28/EoqkJynRK7vYJzIQPN8lNru7uZqiN+Gc&#10;tFmEvqU5Lkcv8KawnxYhvwWvXhBwdC/Wezy4+zGOvLImyhJzubltN7t89nLyrh8vbgey3WmT1nYv&#10;cgTrlDcSetaXQ7u2stvvPFFlrdQ3NZEa7s/GeZ/x67/7D/w7wch/+asx/M1vRgpG/kfxQ3/Nj//+&#10;3/OTn/0bbZ/tn/7Vb/jZ/3s4Bmar8Q0MJaephv6WIoK917FyziSmTzHi5KNcksp7aVADXa9Osd3F&#10;mHGjvucnvxrGZ9+M4JuhXzFh8vdY2Fiz44gPNwQ3f8gspemT7VQGVjs4TNl3sS198ql0WGe3VR9S&#10;AL2K4rT3PLvtL3jhAPbWK5g0S4+vRo1myPDPGT7iV0z8+rdM+och/M1f/YHPjOzxuPWAKlEwtUWQ&#10;mgajerGuYRXfUphU19R01FCT+JTgA87ozZqKmfs+zr4upqS+nbSnd/Db7IaRqQ377sVqh/zVlebx&#10;4cpeNq5eyYbDV7n7oZbW+hbSHp/jkKsx34+dxGrfZ4TmCDcRezHYlUbB43ucdN7CrKmLcL99jTdl&#10;GdSX55Ny6y6O0i/nLVmM580bVIgtVgdZakkth2kvpOj1JXw2LOUnvx/C/J23uRxfozuQrC+V2PBb&#10;eLlvY9a4ZZzxCSQmS2x1QyE54aG4mBkzwXAhlj4nya1tFN+nMlW2qVF0I5Hw8144mc3hC0szTjyM&#10;JqdG86g6u9NVQU1yCI92LUdv5hyM3Y/iF9tKdY+0mQrSvpR2cHZhwlwrlhw6zZ2cLJGz6u0Ks3WI&#10;L6hnsCKHB7u34jhlJjNmW3HmdSZJ9SpIG0fEIQeWzp2EnrUnBwUnpLf2at5Fa+sB8ZUx1zm2eRkj&#10;p8zHcNttgpLKtL4sf5RLsFtrLMmRVzhoYMcc8YVuR4NIKGuntU+F41XnkkutzFBGU/2vRviolrLH&#10;kxV2nVO2a/h2vDm2R68RUlKr6cEPl86Cih8azBZ8dwevWc58P84V10O3iSwqon2wnPLI5/i4bWD0&#10;t5OZs3MvQYmpwp20h+WdYvNEFjpmryuxLl9JqizyC902S8o2tlCfm8Sr82ewnzYVcztHDly/T2md&#10;NL3kp7CSNstf+V2RrMpT7dPc3dMlNkdshgqGyX8KLatVHG3KN4s97SiJI+TcaYxn2jHezQfvkHfk&#10;V6XSXXkffxd7saPmzLbezb3UBirVg1pZ5KU96cS8CGCH+zqGfjGXzbuu8iK+CDHl8haVd63kkUhx&#10;0B3s5xsxcckybG8EkKVwXncnzVnv+HBmLcbCf4wWe3Lo1js1tKxaVZ5VJ2tlMFD+mBtuzphNsGSE&#10;w1FuJVRRJO5VNF/uqmOwI4X8sAD8HDYyZNpSbE5e5VFukU6QWj5/bFa5VJmUXLrFr7bRkJ/Fy7Pn&#10;cPh6JAvFL58Mfkqd5K3wq3ZotqYHqlXU058+tMzEIsilgoVqaPTTXz99U89JzxA73z8geFkwZ5dw&#10;8HLB+kHHrrJUuMvsFe4ciYwkq7pJ7Ll6UAqrgrRKF7Ro7Kff/TCzVn1V6ql+Ft7d35sn+OQV57ce&#10;Z/xoC9z8/LVtaxTm+VNZdCVXEyr6tVU9xZJ9tBakXWvowTyLHVzWZtJW01iRTfqDO2wRPm40ywCn&#10;o2dIafvEhbWkCllM7burBGx2YMKoKdhsv8WtD6VUCzYZEBxYExPBtY3bmDN8BhZnz/AoL0f6uGha&#10;Vw3x/ofZtGih4NuFbL/0gaiiFg376JJWWamcANfOUlKeXGLrCjuGTdLHyfclwcLxarWKKa3QDZap&#10;Wcs6H6B+ry71/Y8Z/k9In8r0Pzn935Prv970v02Q9r/rWQ2giFLKpUZsOtsKiLtwlHVW5sy1sOHU&#10;83QS69ppUQqrKa/q4L20NtaQmfie0DuX8T/rzaVTh7nse4K9AtrMTWwY+u0M1uw6xZOELEq7Wmmt&#10;TSHYZxWu5lOZOt+K4+E1JNYOantXDapRtEHlqIppbEwg6vktDm70ZPECI2ZMmIm+oSW2TqtYtX4L&#10;a7dux2v7VlYusmD6iDF8JkTIRQBJWH4rXe3lVL7wxmulATP0zLA+8pKQjAZqNAst5e6rFbCcS1XG&#10;K0KPnWbaBD2mrPBgz8vnAnTFtTZUk/ToFvsdLFiwwIIdV5/xurqf5j4BlwWPtCCt4zQjFmw9T4A4&#10;jsoucRud9dSlv+H8FgdMx33F5HETcFq3j53ifI+fusoV33NcOHccnwsH8b60n5Pnz3LmfCDX77zj&#10;ZXwZFWppkRKrKqLWIMo4KCer4Ioi6B3ytZ6u7BQuOjtjPHkCYxyWcuNFPEnF9VQ0NEtbNNPS3EJT&#10;czMNzXU0NxXQ1JBMYXQooZu90Zu8iGWbDhCQEK8tJSjPjyfg8EYsvv01U8aNwWrNVtadDcDr3C1t&#10;e4arZ0/JdZBLZ/dy9owPJ33v4nPxNeGvUykoK6O1VchkSTL3zuxj7VJzZk2cxojx87Uldg7um1mz&#10;cSuHt29mp5Rz0cTJ/OxHwzBxOIt/aD7NrQIcy8O5sXU1dvMWM1ct006W/DqUsewSEtwhOqH29lMz&#10;FbMIOrKd5YvMWOSylutJFeKMu2nrlrauzSY76jEPzx3kyAZnXBYbMWXM93zz5dd8+cVQAc1TmGvq&#10;wpr91wh4nUVhfaMQqhKq0l/zcsNRTCYtY9n609wSwlOlDtZprdIOLznhJsBS8nH2Os+jbDW3V9RG&#10;NUmvgK+eDimjOl27hozIx+yyMWHsmGnY7zzPw9RGmurreeazBU/TaUyfY8Th0EJiavqF/EsmwloH&#10;BivprX9HdtgZPOeZ8q2FO6an7vCuqJr2pjIyop7gvd2FL377t+gZLGDNpj14+wVy6kIQPuf9OeN3&#10;AZ+zPqI/J/C96Ivf1WtcFiLwLi6VsjrREelHDWWlfHgWxpVT3mxd48Qyk3lCSocx9Pe/ZchXQxkz&#10;YR7GNmvZfjKQsAQhcU3dmnNTATDdYI2OmquTavsEnPX1ltBUE0WMkC1nYxtG6i1hR+grkqobtNmE&#10;2sDNgJDphJfc3ruDUd99y5wd2/CLjKFGYSLJe0CAYF+zyDkujMPLrVhsYIXDxjPcyxPYqrYGqEsi&#10;N3Q/NpPGMtHQGaeTT4itGtQOudPm9Qqop6ecKrE319Zvx+irCRis3sbdl0k0toj9EH1pq44i4c0l&#10;rp3dxZaNa1lsbszUsULQPvul6MPnjJo4nflL3HDY58/1mCoyGwbpEaDTmfKAEztWa4f5We+6QXiK&#10;2u5A+p8GIhT81AUlVU11SSmDAIXeVjqFBIRdPMaqJUZMXW7PxYh4ctU+u3KXWt492FdHd0MslR/P&#10;s1PfkjkzV2K87wHJ9c00tQlxSgvkpu8e7EytmD15AbNnGrLE1hE3d3c2blnPth0bWee5lulT5/Hb&#10;72fwB+f13I4pQrgAvQpg9ORTmfqGO8ePYaO3CPO9W7n9/i1lWcVkXnjCcsOlLBGwe+rVG4rapJ3r&#10;K0gMucheq5FMGvZbFpgvw+PgNQ5fEB0764ff2eNcPneMK2LPzwsoOuN7ldN+QVwLjuR9TjE1gv5U&#10;TP1PshBRKKOlfqGEJFef2K1uAdtdVIrkRH86GijMSCDw+lm2rXPFw2MV+7xP8vRdCnkldUJ2RNZK&#10;SdQMdSEflVliZ7wOYD5mrm5ZcfArylv7aJK81VYL2lYEtekk3D7A3uV6DBs3g9WXo3ma00lpbgZP&#10;vayxnTUK48WunIooJ72pV4iD0pFewaZiS8WHDfao/YRTeHJqD0uNDDCycf9TkFb5OAVcVXXkfRpR&#10;V02uKYGAcekTKiCokaj+GroaCsiOfkWgrx971+9kpdsWDvrdJiQqicIqtXJD96zKQwVVe4XcivcU&#10;UbVJPv20CKj+8OINpw8dwsHGUjvh+lLQPWLzS6hpaqdHRQW1GTnqapHM1PCCmr2htFN3qaLJX+UW&#10;IVD90kJ9VRTHPeTUZg+mjTVEf+dN8cPZVBd+JO66+FWDyejZrWOL/weSRLAqUKj66EBPJi3lDwne&#10;vRG3cdaMmLQRn9d5ZKksNSKiZtJmUPgqkPOGqxj/hQW2my9xL72SehGZFqQN9+OoyxzGTfgeF5+7&#10;hBb0oCYyq1nVSm4dFW9JP+OB07zpGFiswSswm5hqXZB2QAUU+nNoKgjk3m53lnxryDCTA/iFZ2p7&#10;zv2Xg7TStoNNQhqzib9zjX12qxgxxYBtN+7yvqCUbqmfJiNl41rrqEt8IQTXHD2TWRiIPXmU0kOB&#10;EIg2IS/9PdKB27NJCz7O3lWmfDNhKrbnnhGhgrTyLqUPXZRTXxxK7I3tOE6ch5ndYfYEJFLUKvrT&#10;JXjnYwj+uw8xapQ+7sfOEJ6aSLtgi4K3Lzm+1A6zcVMx2LOX8Iwi6VPK9krZlI6Kf6jLeMjzfY4s&#10;nDiJRW5HOftcMIK8V7fdQYvcJ+0khLansZrk0Efstl6K/jJ7dl59TGxpH2IOPwVplQ4rrfj0oZE2&#10;qV+fWlXSTG9PFf1ViQQf3YDNtHH87U++5KeTV+B6JoLIonYh6OIHVDBX5aMJW1d3pYo6dVSe4pP4&#10;tb/qkrIHan9iReTUjJaBrqJPQVpDvp+jh7OQpDB1cJhGTFU56+irSSQ5/CpODosYOmk2Ziu38DAy&#10;gdoWtS2NeCVNyUW322upyo7i6ZVTOIyzxGS1D8efxgnmEfwQdxWfnYKPLOzEN5wjMKqCUrXwS7Pj&#10;VXR3xZMWcomTC+2ZNXopHseCiCgTXKrEogKkgg1aKtTJ4OdxnLMMs1krOHP9KQm1TdSKzhREPuGY&#10;/lSsp0zHQx26WdBPvtgttYx1oKedgaYcPt7cj8cSPcZOM8DzwnteFjVRJ3/vFr0a7C6hNeMBob7r&#10;GDlqDNOXH+bAwyTyxdH2KsKrdFsFRFRdlUBVscXeDlJHS9IDbuxxET8wBVevKwTHF1Irt6r71LLO&#10;HtGLnt4qOmtzCThzBBcbO0yWruZWdClFuc2k3XvA8imfMcJ8Git8LyHQVetvvaIT2j700u/UIE13&#10;Yxk5r8LwWryYOSZmrDh0luiCTjqkQVsyU3hx3Q9bdztOhj/ibWo2ic/i2em4gcPX/Hj48Snp755z&#10;0XMn+4/4cjk8krqkMi4f8mHv4WP4Posgr7mTptpyPgb64jHjt0z+5rcYmDvgedCffX73OXH+Bmcv&#10;ih+6dFw+D+DrK5+nLnP+1H0CH0cSm6tOmq+TPpxNyJE1uM2eyPQpxpx4mEdsRR8NHdV0VoeR9Fpx&#10;koNsdl+D9SITJowdwudf/ILff/U5o6fORc96DWu9bxGSVk9BS6+Og6jAhbKrYlv6lX351Axqae1g&#10;VwXd9bG8vnMGrxXLMRozXXDzdGaZWWCx2oVV29zZvGMVuz3WCPZbya9+N50vTVbgfvU+pdJtdUFa&#10;1YcUrlDvkffJvz/YbTprqE4K5ckBR/RnT8fc/SBnX5VR1dxLueCqB8d2YK8OGTx1i0cJ+WQmpXJT&#10;bLvnpo0cvfmExKJOupsbSXt0lkOuJtpEBfczLwjNFj4gnG6wO4WCJ0GcWrHl00xaFaRNp04dHnwz&#10;EPuZ+ixYasuG23coEYOk4E+PyGSgT+renkvuc1+Or7Xk51+NQG9XEFfia2lSvKQvmdjwm3i5b2Xm&#10;OHt8zgTxMVvsX0MRuc+eCtczYZKRHosFs2ZUNdKmdE750IEGmgs+EHxmF87m8/jKbinHH8SQWaGw&#10;kwp5iY1vL6Y6/gH3ttuhN3M2pmuOcS6mjUrB0T1tueS9uskpJxcmzzLH9uApAnNzBS+q7ZjENkp/&#10;6u+pYbA0k6Cdm7ETfjJpmjm+rzIEe3VqM2mfHXZgybxJ6AkWPvCsnITWXi0QOKjh2WLK31/i8Hrx&#10;gZPnYbL7HrcTKrS9wbVWG6ikreE9Sc/Os2+hNbONPHA7fo/4crXcvEfuUHZNVVba+o/RPPVd8GBL&#10;MilPruBtac+IqYasOHuD51VN2q1qTKZPM7XyRWxWT08Sqc9ucWTBKiaOdsP1YAARxfnip4opeR3G&#10;Kde1jBk2idk79nBbOECjlE9p16A2e1IVVtpQ/SzXnyeFRZSeK+ze211GQXQEN7fvYe6oadis3c6V&#10;F1E0iRg65RY16K4LZuny0+Um+YrtUAPOnfKeVrk65Wd1R5/mK4Sf1aXy+uYV8fMr+dbxELuDwskp&#10;iaerTDCvy3KWTFvMDNt9PIyro0ScVo96h8iVjhSiw/zZvHItQ77UY8sef54nFFMrjkVYoZRb7FxJ&#10;HLm3/LGdZ8Ckpcuw979NZlMP7V0i/+y3fDy7DsMJozG0Wsdh/2gqpApdqjmER3R2J9NTcI+rrk6Y&#10;TlzM98tP4R9bTb64gE6tBuIXVSA95Dqn7NcxZLo1S45f5n5Wvubbfkh/+q7qq2TULX6qlbrcNMJO&#10;n2TJ7//AfPtlHH8cSo2Ydl2QVt2n3qHsy59npv5X/lR8nehJn5qlLv5+UAuQyx/VTJc+NYNUbech&#10;GAnBAH0NtNaW8DEgGFc7DyZYOuB87w6JhaI3GqCQS+mBFhRW7aaS+r1oiLSR9mdll/rVVlsqLpJN&#10;ybuXXNp2UvjvYpzOXicsM09TI7n1h6c1/RK6LP5CDSwWiZp/4I33CTwNPZlrsZNL8enkij9uLM8g&#10;/cFttgo+N5xlyHJvXzIbB6iTDLqVve0VLi1YrzLSjxsbrBk/ejK2u24T8LGcGrU6rSuH4o9hnN+0&#10;hbnfTWfpqWnpq5gAAP/0SURBVDM8zM6huUd4QnM5UZe92LhoPrNnGLDv+kfeFzVT29svvkrtSy0I&#10;WbBLb6dg9MZ8Eh5dYLPLMoZPN8LJ9xlPsuqoVaT+k06rbcvUrOUB+fzhjAhVW92sc+3rv8qkFU0V&#10;8VMx/8fTv9IK/jPp/8FBWlFKcSb9Yhg6eoSsPr3BsVXOWJlZs/XKEyIyy6hsV0RI3aYD573iEDvU&#10;Xk1VJeLsc6kpy6K2PJNIcc7bNuxi3Hh91u87S0iidP6OVpqqk3l8ehUrzaczW28pvhG12vI8deKw&#10;mpmmZsr1dKSRl/6IU4c3YmVsyvw5RtjYuXLopC+3H4USHhnF89dviQx5zLnd27BZoMe3k81x8X3O&#10;4+wWWlvLKX95jL2uBsyYb8ayw694mv4pSKvMy0Ct2MgcqjNeEHL0JFMnLGSK2u7glS5I2y/EJ+nR&#10;Tfar5XTzzdmugrRVQqR7m6nPf0Dg3pUsm2rM/G2XCUgsFsAgRrOzmrr0SK7uXIn9nAksMrXi/L1I&#10;3mXWkF9WS21FBTXVhVTUZFFUk05OWQFZRQL6S7poEBvSJlVXPFwZTF3DyRcVBNJmzChi1iH/19GT&#10;m8Fl15UYTp/GCHFyQeK4CtvU6KU8pDy71n7KnosxV0s/B/Npzojk454zmE5djO3GfVyPj6VpoIPK&#10;/ETueW9j2ZivMdPTY9/VB4TkN5AiYKG8spr6yiIaqjKk7EmUFOaRnVNHek4P5fXdtHY2S5tnkfwk&#10;gO0OSzGfNxcj86W4bDzIiSv3CAqLJPzFW+Keh/HU9xg7rW344lfjMXf04+qjLKrVoUhVr7m7ZxMr&#10;Ftowz/0IgR9yKW9RdVbOv0/q0E1vVz3NhUncPbwV5yWWLHHbwNX4ctKau4SIKo8rhLWxhPrsGNIj&#10;H/M04AJHdm/B3WkZ1iZGGM6ey3gB8NPN1uN64A4vsnKo6MilMu0Vz9cfxWiiPbbrz3AzuZAqaYDO&#10;lgryI+9wcZ0VMyeNx2n3We6k1FMtraBMuebY1EwXIUSInqWFP2DrIksmTVyA895LPEqtpb6mijAt&#10;SDudGVqQVhxEjQAZ1bZakKKKvvoocsJ9WSv6OdxyDWYqSFtQTXtjObkfwzmzbz0jhvwahxUruBT0&#10;lKSyNoprOymtbKasopbyqkrKqosoKs0jtzCfvLIq6prUXl9qOZIAp75eWuqqKUlPJuZZMIGXznB4&#10;uyer7C2wNl/AzOlzGDPJiOmG7hy++pyoghpqpHhq3qN2uIU4KQU7dEFaAbu9RbRWvyXe9yzOJvYM&#10;N7BlW8grEqsa6FJ2Q41RD5ZTl/CKgD07Gfntt8zfuR2/1+pQL9Ft1b1R+20WUhn7lEMO5iw1WISz&#10;2moiFyoFvfQ0ppDz7DCuEycwVc+J5ccf8qGinzoh6AqwCwOWjEop+fiK8x4b0f96PPprthH4KonG&#10;ZgVvFPgpoK0xlqJsIXNRLwjyv4T33q2sdlqKpeE85syYyugp8/hi9nJcz70nNL1V7m+gXQjwsW1u&#10;mNisYOlef8LTqgRUKXCjgkFq9qAO6KpLvemP/bNPzfTOFlJ/HHdrM2ZJe11+nkCOFFU0RACh3C3g&#10;p6v+A8UxvuzQt2DOdDcMdj0grqSG8sKXvHl4gA1Oi5g/wwQTYyfWbtrHlYDbhEY85fW7CF6+CiHg&#10;2lXsFjswfKoBI102cSumSPq9tI8CX73VtJWmEXnzIuutFrFwtZCdu9eJfPqGu56nMTJwwGHPce5n&#10;5NPQI3pYX0Jy8AUO2IxjwcShrNrixe13uaSKbhWUCwmpKKKuqlD6fz6VpcUUFFaSll9PXnkrVcKw&#10;VPBZB2t+SCIPBWo+RW/UthlqoKVX7E97j/QrAWpJ0W+4f9Of/aIbK92cBXTv4ubDJ5Q3dtCtptao&#10;pusQ0NbXIs+VUpETydP9hzEdswAru7X4PokUEC8EXMy3CtJqqFHsaFzAfnY7LmTY+Bm4X4kmLKdT&#10;m0n78shynBZMwHTxCrwf55BU102LUmit3cSeKn3trKNJ7MadQztYKn7GzGEdV6KKyW7qFkKtbKn2&#10;wA/V0j417KYA9mCzXNV0tEr9ipNIfv+M2+fOsNtzA56u69m5z4cIdfCK1E+BWW0WvpRd3IvWP9Wg&#10;Q5+QhZbmEvF1aUQ8fM65k5fYumknTq4unDx/jrdJSUL2lC2UV8mzgyripS19bqavq0H8biuNwqDa&#10;pWAKj6vZ8EqUKrig7anXW0lBzH1OCpGfOVHq53WXULWKoiCa+JueWOmrIO0GtvvHktyoBiHlHdK6&#10;A33ZtFU8Jnj3ZlaOt2H4pI34vs5DRCvSk/craziQqQVpzxm6MeELC5ZtusSDtAot6NPTUix28SxH&#10;XOcwbtJoVvoEEpovYFlNApV3qO2S2sujSDrtwfK5MzCy8GD/nWzp691akFfNDteCtLl3ubdjNUuG&#10;GTDcZD/nPgVpB/6LQVr5m7RLh/j2lKCbHHFYzYiJ81h/1Z/I/KL/ryBtTeILTrmZo286B+P1O3mS&#10;2E1R24DYPMlX/ArtWSSFeLNztTFfT9EFaZ9l62bSirilBGXUFYfw4cZWHCbOxcL2EF5qJm1L15+C&#10;tHuOMGqUIauP+xKWmiikXojgm1ccW+qAmRAXo737eJZeRJWoowrRqXzFGopq3ydsjz0LJ0xk8cqj&#10;nIsoQ0yh2FGd7xkQW6iIWndDOQnB99mxeDGG9k54XQ8hsVywishDO/xOCzp9SipzpUxqtoiQsoF+&#10;sXtNOeS/e8KpjSvRmzSBn/96KL8aZ4L1Vh9uv06lVPpcp1paqGy8hhF1/UDji3L980FauU9+r3Vr&#10;ufr6dUHapFBvNqgZfnMMcTrzhrDcBuq1TiX9SW2f1agGXB+yaa0r4+cswMZzO08/ptMoPk2pvrbt&#10;swJIPQ00l8QQecsH65F66K04hHdwlPiAMhrirnF6hzMG5rborTnPnU9BWimJXLX0CjlPD73KsQX2&#10;zBxjg+exIJ6XtmhbEWkzWftKaamIJez8eZbPtsNiljO+10O1IG2N6ExeZAje+jNYOmUWHltPCV7S&#10;BWmVRqp9jAeasnl/04s1SxYybpoh6/yieV3YhEBcehQm6ykWPHaPJ2fWMnLMOKYtP8y+B0nkqRU2&#10;2kw11UlEHlo/UXmqB1WQtpa29BDuHPRk4YyZOGw/w+23mRS36sJ+6l+1EFitQGsvTyPg1H5cl9lh&#10;6riWgOgyinIayXz0kDULhzDOfKr4Vl8is7spF8OhgpMDGolXAYEmOmsLSQl7zDbzxUK4rVh19Byx&#10;+S3a4aJ91SWkht8TbL+CfXfPczs0guDL4Tjb7+DMQ/HXhQlUZr7n0d797Nq6gx0nzvL+fjQHd/uy&#10;3+8m99Myqe8WHyI+6GOQL5vnDkF/7EjWbj3KPSlnvLRFflWj4ORKqmrF/9SmUV6WQ2leOYVZTRSW&#10;N1PV3i42r5nB1myeHF6D6+wJTJ9sxPH7OcRKJ2lWg1gD6XQ3plKeFUv08wgCb1xi3+71ODlYYqI/&#10;m5nTpjJiwjwmmq1h+40Y3uQLthf8p3y9EroaxNPNntWlwW6RS2UKBe/98d2+iuWGppjMssTReS17&#10;z5zlxrPHvPz4jDfvHxJ26xonPfbx2Tdz+YPxCtZcukexNO0fg7SarHUN/EMTa33nj0FaBwzmzMRC&#10;MPHZ15VUi01qLo4XvTrB1sU2WG7ywvfBC8JC3+Dl6MZ6r0PceB5FpRjw/vY60h77csjVnDHjZuPh&#10;I340q1UXpO1JoiA4kFMuWwSDLGbN7Wu8/SFI638P+xnG6C11ZPPd+xTWdNMsouj65EsG27LIijjN&#10;sbUW/HrIGAx3P+B6XB3NKkjbn0jsM3/2uW9l9jh7jvsGEZ2tDulUQdowXC1MmWxiwJJzvqRVNtIs&#10;vrBLG/hppD73PQ9P78LJYgFDHeykDWNJL1fYSa1cEn1sU4P6QdzdYY3erNlYrDnOxY/tn4K0eRS+&#10;DsBvhRtTphphvfcYd7KyxY/1iZ1UQS7pj93V9BUmc3f7Buwmz2DarMX4vcoSzilYOieesCMOLF6g&#10;G6w8GFFBXGuvtgWLeAH5p5jSdxc5uG4pIwQzWng9ICC+klIxwZon6S+nrU78WNg5vBZaM8fYE7cT&#10;94mv6JAyqC0XlDOTS/Eyxc9UIysH2N9Id2um+MhbnFq2QnzkXByPqBmCpdqsVXFx2qq2QcWHqaC3&#10;M55ksVle85yZNGE1q4/d5ZXwx46BQgpeh3LSxZMJ30xm7va93IpN1VazqCcHtO2dlD7rsKumY1rS&#10;fdPovuYfWmhvzSA+OIBj6sA7wQru3hcJS8vXBtoUhlV8TGFhpbsqsDug9tHv6aGzXfCN2KcOcYot&#10;8js1yUPukPvVvY10VCfx4vpFHOe5MsrpCAfuR5CngrSlQdx0ccZqug3T7A7x+GMtRWoLD4XNBkQB&#10;2lOICrnJBpf1fPOVMVv3BvA8oYRq6ZOdgt36B6rokD6R5X8D63n6WpDW8eYdchp76OhqpyX7DR/9&#10;1mEwfjRGVhvxvhFLpYhDqLrw7AZauhLoyA3kkqszppOtGeMsHPCj+GYxHSoIrOTe1yqcMvgKx+09&#10;GTLThsXHLnEvI09ryh/Sn74rKyxtLfUeEAzbkJ9OhN9prL8ewnw7O7zvByPwWXi63Kn6v7Lxms3W&#10;2QAtyRdlc1SAVm0speIw/d0Nois1NNU30tUldknha2m4PsVJtAH+erqaiwXvPGH1ktWMM7TBPjCA&#10;eMHsPQoQqgJqEVZVvh/eJJ8axxN7J181bKsGofqqGOzKoOT1My5tOs7YMUtxvXiHZzlFujjvn57W&#10;bNafgrTFouYfeeN9Ck/Ddcyx2KUFafOaymgqT9eCtNvGzxYubsLyo2fJVtsdiAjUvstqkkvfQAbl&#10;r324tmEx48dMwm73He7EVFCrgrSd0sejwzi7YTOzv52Otc85gnPyBOOpQ5OriL91jB12xsyeuZDN&#10;vk95nllDpZDWzl7F2XRB2j4VpK3N4WPgGTa52DJGHfh5+SVP8+r/LEgr9kZ0WAVp+wVjaIFZraY6&#10;LPPp67/KpBVNFfFTMf/H07/SCv4z6f+vQVpNwP/C9T+a/rm8/swk/NP0Zy2szk/u7hOQlB7BPW8v&#10;1i91xnH9Ya4+iSa1pEFIjG6Rp7aUTZxJrwL9aqrQgAKYQl7l2ZSPkezfvo9Jk4zYcugC4Um5lLQL&#10;WKhM4t5JN1ZazGShkR0XnteSLAhWzQvRDqborxSC+JHo4HPYLjZlpsFS7Ncf5Fb4ezIrqmnsEhOq&#10;9v5rqacyKZoHR/fiqr+QsdMscfV9ycOsNhpbKyl+dZLdQghmzDPH4cBLwlMbdEuqNSdZI/0ym5qM&#10;5wR7n2DK+AVMdlnD3lcRYnjUTNoqEh7ewGuZKXp6Fuy8EsFrAX+tvc00Fj3ijtqTdoKhOMUbBGWU&#10;UqfNFCmnKfMNQUc2s9pkAUaGVlwIjiWptgeBk+LohFQKoFHyGeito7K6jPTcErmqaW3rFqMzoO0p&#10;qDi4DhsqeShD8+dB2np6czPFsazCYPosvnN15W5iGYUaAFTeVNpAm/mi2kUZm1pxprk0ZLzm3T4/&#10;zKfZY7fxKNfikmkU8NBYms3zs4dYM2UUhjPn4XX1Ea+ru6lV7ar2XFLLTsUJDIrTVKed5mdWkJJU&#10;J8Stk6Yu+UyP5rG0sfVcExYtc+PQzYcC5huoaBOHLcSuvbWVruIMkoMucsTZjq9/PRpzpzNcfJRB&#10;cUMjTS0JhJ88wgYjJ6ZabeB4aBSp1Q2acdWlHnpbKqSdX3NtjweOS6ywct+B78cqMrXZbj2ake9t&#10;aaKnpZ3etk76OtqpqywmNzmK9+LkA07swsbShvEzbJi5dBdXPnwQ55FJZUok4QL49CY4YbtZyFxW&#10;OTXCKLuE6FV+fChAeZWAwuksFr0/8zqHQvFk2gw+rZOoRmqhtzqPuEABEsaWzJ+ziLXHbhGSIU6i&#10;ooTQ01vxNJvJjLnGHHmaS2qttId6VP5RMwV7G6IEwPppQdrvLFdjqrY7KBSC1VJFRWq0lPsAU4cN&#10;YZH1ck7dDSNVLRGR59Uoe782LVXap6eeipIcEpLT+ZhbR12rAMNe0d/OLlqaG+nsUDMJxNl3d9Fc&#10;L+1VkEFa3HPePL3K4R1bMJ5jwbCv57Jm62mCEzIpF7mrLqKWMSkEp/i8Cv6o2X5qr772mjcknPXD&#10;2cyJ74wc2PjoOUnV9UI+VcWUF6+kLiGSW3t28/23I1iwawfnIgUciY/UgrSiy33NhVTGhHLYwQwb&#10;AwtcNgk4zYVyIamdreLYX59i45QZzJi/HLvDd3lT3EGVkDqxSJKB2JbuEtKeP+Soy0rmDxmHkccW&#10;7rxOpFbxMmmb/n41W6qEjo5qAbq9tLU1U1suZCHlA2+f3ODsXk8WGS7kP/xaCPLqa1x8XiwAqEk7&#10;OOzgZlchKU4s3n+T1/n1NHSLfvVL3XvapQ8oUKP9L+/R3qTpwWB/By3FmTw9fxwPG0tmu7hy5UXi&#10;H2fS9imH31dDZ+N7CuN92G5sIYBiFfrb7xMn/Sn3fRC3D6+U/jwNC+sdeJ8PIzqtlFqxlT39LfT0&#10;VGqDJO9Fz1YvtWPs9IVMWLWJ27HF5LfJOxSZlDL0N4ktibjLCQ8h5jbzWL9vG8e9z7JW35MFSzex&#10;8eJDoitaxMZI6QU85b28wRn3hcyb/B0rtuwVUCRkSHS8RQhOjxZRVGC5Q/pwE8UllUQn5VFQ2khD&#10;mwBzUQxVe63ZNb8hPylyq0CX2M9+ATrafqFCRppqUnn+OIBDu/fjvmorazfuZq+AuZuPQkgSsKV0&#10;TctCPd4uz/Y0iAkrpirnLWEHjmEy1gAru/WcDX5DaWuftqeY0kkNeNZmEHf7ELuW6zNUzRq6/J6I&#10;3E7q1Snnl7fgaSHA0GIZmy5HEi3kv1H6jSrXD8GI/tYSqhIjObfZE2sTC2xW7cA/ppTMxm7aFHhT&#10;/UC9Sgqo2yZFklZp5f3EjouuFWZ/JPzhbU4ePsw6j/W4r1mP18ETPA57Q12T2hJFnhN5qRkyatWj&#10;unokbzVS399eRUHSG64cP4H7ik2sWr2DXftP4Xv9Jq8+xlJWI35KvU6S4nr9nSLTLmlr8R+NQqxz&#10;49OEDFdS2NhOQ48uyNoubdgtTqSvSwUx8sl6dZ2jG1cyb64V7ude8CajmNqiD8Td3cAig2no221i&#10;5414UhvEZsvz2uyM3ixay5/wZNcWVo63ZfjkTZx9lU+ucl/K9qmZtIMZQpDvct7IjclfWrB80yUe&#10;pVVos3i6m4uEuPqy33U2E6dNwM3nngBiAdXqeSV+kZ3y8Yk+61g+dybG5h4cvJXJhzJ1areyN+J3&#10;BnJozgvi/g53rIfp873xPs6HZVAmLFY3i+SfD9IOil3u7i0gL+wRvqs28P3oaay8cJEI0TW1/E8R&#10;Ek192uqpSnrJiVUW6JvOxWTdLp7G91AmRrZbOWC1J21LGolPvdm21oQvp03F5lw4EVnin0ROKpMe&#10;yqkrecqHmztwnDQPS5sD7POPo7i5k87uLEpinuK/15tRo41wP35WMEiSNpM2/80bvK2dMB0/C2Ov&#10;/TyXNlEzaUU8mnoNorDXA0L3OqA3foJ2INmF8FLKpa7datBI2qhfCPCAkmNtAe/vB7DJzAJz51Uc&#10;vxtBVq0UXfLRZjNpAlI1/pTUC9SUVEW2e+qoyosR+3MYuyXiH+frCd4xZPpU0Quzxaw/6MubwjZq&#10;O3S+S4lFPaq6htICkbaUQWcN/9gE6l3qRtU26lXy+n61J21XoSbL9StNGDnbGCefd4TnNFKvgq6K&#10;JKlVEh1lFKe95eTB3SyYr4+NsycBYe8pbu/S+T7JsF9FanuFtOa/JuLSPuaOmIjRmsP4hH+gQWxg&#10;Q/wNTu1cgb6FHQs9L3D7j0Fa1Wh19Halkh4ifWK+AzPG2GpB2hdlzVr+fcpi95WJ7scTdu4CzrPt&#10;sJrthN/1EBJqG6lurScrMpQD+rNYMnUOnttOE1bQT5EIQ82Q0oK0zVlE3fJizVI9Jkw1YpPvB94U&#10;NGt70mqHr/UW05z9kOBzoptjxzN1+SG87ieS1/5DkFZhPdXZ5avKU31q0/Cr6SiJJNR3N9azF6In&#10;turY4yiSqto1e6ikqAIEfR1VgvfecWPvBlbYWGGyZgu33pdRkN9MwctnHFs2ndkLJmC9ZR93BUfl&#10;tordENzYp5bEau8WO1maybs7/uI7zDC0tWfzueskF7fQqVh5ey2VyZEEnvBi78UDHD3pi++Oqyxd&#10;58v1yBjyRB+bSz7w8txxtrq5YmfvytG9l9m486LgmNd8FDDQJW3e2VFOcsQNvC1mYDBuPB7bfHic&#10;3EixVLVZXtOr/Ik6+0IwRbdgorpCwXxx5eSXNFMleLlVfN5gawEPD6/FedYkpk805ERgOkkVahal&#10;9JG+Knrbxe82t9DaIvinqZmK8nwyxN6+fnSFU9vcWDhrNp+P0sN403XufyynUnCr2oNe6aPycEqX&#10;VROoNNBWR73I9bnfTtwsjbAyd2DHkbsEv88is0rssRrUkVbubEsl7UUgp1dv5IsvJjJEcNLaS0GU&#10;iK9WB4dph5MpLPGpgVW7qb6kPgdVkDY5lCcHHTGcOwvLNUfxi6ylokvkJZg1J+I651etwtxuBVsP&#10;+XHa9w7ONp7sOn2Z0IQ0sf/Sp9U5CcEqSLuIsWPnsu7UW55lCidSQdreRApCAjnltpW5M5ficeca&#10;78rSxV/mkXLjIQ4zLDCwdmFr4EOKhLe0SMG6pWRqFjGtGWS/PMPxTYv53bBxmO56yM3YerFEHeLf&#10;EoiTtjzgvo15Yx04dO4eUTnZVNQVk/csHFdLCyabGbH0/FnSK5u0Q9QUP1FnFNTlfeS+z16WL9Jj&#10;5LJlnHwQS0aFGrAS2ai2aBO8GB8knMsa/TmzsBLMfvVDu7YvbG9bASVvg7iyai2Txy3EYvM+riWl&#10;iB8THKEZ0i6xO1W0pEdxY+Nq7KbMZL6ePedf5ZAsZLAkL5HQo8ux0p+Knv0GjryoJKFNeJHWMvLu&#10;wRJKoy5zaL0N30+dz+J9D7iTUEmZUhHVfgMVtNe/Jzn8Ivv0bJlrupZVJx8QV95OU1+XtKvokeKb&#10;n3CELqnnWgSj55P/MZRr27Yzc9R0LFZvxvd1NHXyZ2WL1MQHZTfVrNK+5o/EBPrgPsWc8XM92HDu&#10;MXHCx3r7C8h5E8IJV0+mfz2Vhdv2ERCXRq20myqiOuBrUAvQKRut6qSS+ldXHqWKg4KRld7W13/g&#10;+fXTbDF1YbLxWg7cfkVyleBtuV/DcmKTtEuASJ/w7/bWFmoqqkhPTqO4tJIG4Rxqv1V5m9ixXimb&#10;sqU1NOe84/5pwXGzbZm31o/zz6Ipr0qju/wBN1xdsJxhx1S7IwR/rKNEOr6wOnmlKEBHBlGhd1jv&#10;sok/fG3KFq/bvEgsQa2zVVxgQE0AKE0h89YtloqvmGRth/PN2xQ29NDV2SY2VjDfubXojx+DsdUW&#10;jvvHa6sOhA5pQdrm7iRa8u9xYaUrplNsGb/irGDgGkpUsbVaiNzbYrUBveOOaxk6x5YlJ9SWTrmf&#10;pPcpKXFqlzScstsiebUXb1tpDlH+F1kxbix6trYcDHhEgSiWbsWG8r/qHWrI5hOWlkslNbCqBWBF&#10;d9UEkI7KXEpTPxAdFU1xfSNtYjuVbmvL8lVAW61Wa8wi5tI1XIwdmGy0jA3hT0mtrBUOr9pOcha7&#10;oOmg+q6S+tRwt04vlGfsV3IfqJL+kkJR2BPOuh9i5DgbNt5+ytuSas0F/ZBULqrM2qQybfVHiWCi&#10;GN4cPY2H0QZmW+zmcnw6+U2ltJSnkfHwLlsnzhObZo7TsXPk1A/QLkXS3i92qRfBdW9Oc32TFRPG&#10;TsJh113xTSpIq/pvEWVvn3HOcxPTvpvOovOXCc8vEFGL/WhqoiTiJkc9ljFj5hxstvtx930uJS0i&#10;V0VeJWk4Wx24XpnJiyuHWetoxVRjK7bd/8CrUvHLCn+oAQWRxA/bHWj7cH8SlUp//v1fY1LlU+2s&#10;uz798r87aZnoPv+ojf960//GQVr1n4LUuv/U/1okRiFpDTjoOp/aS2dASEBbcyrRdy9zcJkbM6eZ&#10;sW7bCe4+jydH2GCtoHbVPTVTI42rwLM68IOeamhIEwN7l03u6wUo6LH98CUikvMpbxewUJlK4HF3&#10;VlrOwdDEnsvPqkmoGdA2cO4Th6+WdXWWxPL25hlttt+kRR6sv/CE2NoOKrURuy4hqUJS2qoEtATi&#10;47YYg6Gf883wWaw4Gc7jnE4aOxooiPRlp5sZM+cJgdz3jGfJ9UI2pLAaAJYy9uRQk/HiU5B2LpNX&#10;rGbvS12Qtqe+itj719lta4yxgRV7rjznjTCkjoFWmktDCdi1EvPRC5ghxDQwtVhcnDjD3io6CmMJ&#10;9zvMGksT7TAvz6M3eZRaSpnIuF3u0erXJUCuLIdHt2+yZcde1u86zJuYFOoaW3V2VFlNdWmOUUEk&#10;VWjlctWoUqMUO4uLUlb9aXP4zmUVt+MFgItj6VQdTLWjfOoMr2pJ5WRLqcsSB3zwMiaTnbU9QK/F&#10;CDCT9u5uqCT57jUOGC9k6ndjWLbJm8vvcyiQRu1QgG9ASEd/DT3N6bwScOe90xvPlQLuo9+SXSP3&#10;xUcR4LANvcmWmLrvxfd9EoWt3QJQBOKoIHF3M00CbCPObMfdYCo//ZvfYOhwlHNPMilsaqOtr4BY&#10;/2t4LVrNyEmLWOl7iZCMVCENUldVi4FumstziXvkz047Y/TmzkXPeRve72vJbhII1Nki6lZEUWY+&#10;pZUtAhQGtdG57u42ulpLaCv7QMU7AY8bPdDTt2f24q1cSowhpzWHiqS3hKw+yoLxy7HbeoHAnAqq&#10;esQ9t1XQlvGShOsHMZ03iymWrqw4/YCo8k5x8sqpqkYSh9ZTQUn8awL272PxuJmYGy/niH84MVVy&#10;X3U5oWd24m42h6mzDTnyNJuMKhGqFqVVO1mW0tX0nvwXF1ingrTmbpicvMmbkhraO+pozk8j/OI5&#10;9IePEedjjLv3VUKKWqgQdtwl2QwKIBoU4tKVE0XIjfOs37yfFftu8jy2kPqmDqmDkJ2cDEpKiqlt&#10;aqGtd5DWnn7auzvobhc9rU0g8t51tjuuZtaweaxbu5/H7xMokTaTmmmjtaqsqrRa/1ZBESGXnTXv&#10;SFDk1dKFb40dWXsvjJSqWqnRD3dWU5fwjlt7vfh++Pcs2LmNC5EfqRGupQvSdmgnv1fEqO0OzLAz&#10;NMNt8ylCCqBc2q6jQ3Tqw0X2zFrAtGlLMN14hscCzIrahCCq5d1qOU5DDq8DLrBx0SImf/kdBis9&#10;ufkqjkoxPb3SgRpriiktzqGovJwmccBqllBXVwedDRV0lCWQ/vQchz2X8Xf/OJypK85z+UUhXe1N&#10;tKYEs2fDCmaZ22AmhPJlbi0Napmptmxc+p/mzHVdU+02pqyVmuuhZjs0FqQT4ncCT1srZjmv4EpE&#10;AnkNQsrkXrV0Ru232NEi7Z3kw1YzC2bOdsNw5wPSsmoofHmPSxscGP7ZcCxc/fB/mU15d48QOjWS&#10;3khvTz61Ra94eXQfdtNniJ0bzVjnNQR+LKBADLDq4SqoNNBVR1nKM+4f98TOeCKWi40xWWTPxGHG&#10;GK05wekwIWgtagBHKtFZTXliCIEHnZky5htmW9qx61oo6Y19uq0llC1RoLO3jeSEWHx8zmFl58b5&#10;K3dISs0RHRX9k3t0/+kkMjCglmYJ2RcAqg7uGJD26qrJJPvFXQ6sW4uFkT2LrDdx5OwDIlOKKatv&#10;pb2rmw51krHomxpY6tfsV5PkWUaN6HbY/hOYjDHC0nY9Z4IjqWjt0wKRSpd0QdpM4u4cYaeToXaS&#10;uuflt7zKF5jfUE3Ns7PscbZggaElVtsu8CSulFK1pYxC6aLl/WKv60uT+CC2xd1IH7MFJqzZeYLn&#10;xR2UKFKsjLHmExUoVqRPR9p1GqCAeAM97UWEPLjF+jXr0Ndfgr0Q83NBD4nLzae1tUPAoci7S/yJ&#10;+K0+kZfqVuoQJjXzRA2ANaW844XvEVaaW2JoaMearce5Ex5Ndm0DDR3q0BOR6yebrpqtR2xyT7ta&#10;tZLBu3u38fbYif2mA1wNeSfEthHdLA25Xcre39kkfjRJ/OgRdrjZYrRoOadDskkvbaC+JIa4e1ux&#10;NJohBGKztH086cIO1TJUtSfmQE82zWWhPNq1DZcJtgyfsgG/F3nkiZ8Rwck/lXKf2PDIIC6YrGLa&#10;1xas2HyJ4PQKmgTvdjYVEf/0LHtdxK/OmMxqnyDCskVmypUp8SEkpiKOuDObcZgzG2OT1Ry6kUpM&#10;aRd18ry2j/FgPk35D3iw0xPbbw0YbbyHS2HpgiHU1iO6IK3WPromkvvVpeiGOnm7jOqYSG7u3MvE&#10;7yey7PRxnqSlIWZTm9mpIE9fWwOVya85unoRC0zmYOK5nWexnaJjurnCWkS5KZm48KNsWW/K51Mn&#10;aYf9RWSoVTjyd8mnZ7CKurIIPtzew/LJ80W/93Hgxkchmx2i17kUx4bj73WM0aLDuiBtMm0NteS+&#10;fcdhGxeMBXcYee3nZUaxVm/l5VXX66eKivRHBO91FP80AesVh7gcVkSVVE+bjakGzQQnDQryqCtL&#10;49nNS6wRW2rnuZkrT99SJu2kgrS9qo9qgEIJSV26n9WJyoN9gmWqsvgQcgcPk2XMsnDCduteAm9d&#10;xne9LdZ601hoYYt3cBqxVYLb5HEVH1XdR5sdK3lp3lDKo6jeD4FajRSqKLbSE/muNVFPJ+rgsPjQ&#10;Y6x1NWPkLBPxqVFEZDfRqCK+yneoVRID9VSXZfDg2gXsTS1YtnQFp64+IE6AW4VkqfbB7lEzZFqL&#10;qYy5x11vTyappf/HrvM4uVD8RxVNSQGc3OmqlX2Bpx93osopbVLKoXSjnp6uDFJD/PFe4MT00baC&#10;0e7woqxBQ579tEhRymmVfhN2/hIuc+1YMnc5F24Ek1TbSFVrAxmvw9mrP5dFU+axdutpnuX3UtKj&#10;G8BVQdr+lmzeBOxn9VJ9JkwxYqvPe97lNwm+VbPdpez9Qlzzggm5uJXvx09k+vKD7Lsn/qJNBWmV&#10;9xVFULZXE6Z8yNWvApY9VXQ3JvI2wIc180z5zsyO1b7i89OLEbOo2RZRatqrs0gOvsE+GxOM50xn&#10;tvs6brwtIV/wS1VyHCG7HLGYNhajxc7sC3hLbEW7+DmFauQdauZhTw1ZsS+56LUb0xETMHVYwYmg&#10;J1q/UIctDgyo7adSyb53ld2H1uLu4s6GZfuxPRHCk9QS6lprxO7HEvv4IjucbNCfOg8r6424e93B&#10;/0U2xW1qhmOf6FAdRYlh3PZ0ZM7wsRhbb8A7KJ7EKuECyuWqUSkVpO0uJTv+LTfOXMbNbit+l+4T&#10;lZFHbW8HA+0V3Du8BceZU5k+UZ+TdxNJLe+mW5S0s7qG0vwyKqrFLkq5O8Xudna10dEq+K42mYyQ&#10;s2x2sGLkuIUYelziYWwJ1Z3i2bXtxVRPVHqt/lV6IUXpbqUpL56IYzswmzGbGYYr2BUQT0J1K/U9&#10;XXT3qZGAMuFMUXx4cJLdVpZ89dl3fG9qx+ar9ygTX60Op9OCB5qRVn1R91WNuWvv6KqlJjWM4CNO&#10;GM2bg5XHcc6/q6dMbujqLaQ2KZiIA3uwMbbAcfl63Dcew8xxJyduhfIhr4RW8cGDfWWkPPXj4MrF&#10;jBeOsvHkO55nttE0IDajL5n8sHv4rN7Ogjk2rA28Lrg2ncayAtL8n+A0ewlGNivZKj6suK6HVmkC&#10;Fa7WVjgKB8h9fZZT2235/LsJLNr1gNsxdWKJRF6DScQ9v8nhNcIFxjrgdTGIN7lZVFcXkx/xHLfF&#10;VoKjTVl64az4KcFakp3aE35Q+FRdQRxBZ/fjsNiQcbbL8HkQS6a4F40BqBVr4mMrkx4Q4GWL4fw5&#10;LBWZ+Ee3USsy6ekopvxDMEGbdzJz/HwM3TZx8kUkpc3dtKtAbX8rXQ25ZEbcYd9SU/SGjmDufFsu&#10;PM8iTQxuWUEyT467YGU4A4PlGzj6opwkcYKqJcVLS4MIZoi+xqFNyxgzYwFL998jMLGCCim/1kH7&#10;K2mv/0jKs8scMLBngfl61vg8JKG8nUbhMOroMp32/HlSWiX9rLec6ryPhF+5oO27r2dix8aLt8mQ&#10;l9dKf9Z8gcKdrfnCVYKEZ3igP3Qyk4TDHAx6TX6TYOG+fDLfhXBi1VrmfT0dw20HuBOXrgVplSXR&#10;tqnR7LCyzp+S8gefRhl1EEc5sxoqyiMIOrUb1znLmL/al+tv1YpDeVYricJz0jeUXZLnerq7yM/J&#10;Fl9xC9flzhzx9uHVh0Tq5Ha1wkLhQLVfKl2VlEWHcH7PDmbNXcqKQ/cJic2msSmP7sonXFvphsUM&#10;e6bZHyU4robyFuXbpeRakDaLqKdBrF+5la+/sWCLVwAvE4vQnYKi5NpIR0UGWXfuiK8yZIqdHS63&#10;Aihp6KG7U/Q9+w1R59ejP2k8pku2cfJmAvIn+qSAPVqQNkVw+yPOrXLDbNoyJrn4EhgrZRDfKXdI&#10;PasFa8WTFnadE87r+XbeMqxPXeF+dp7Wgn9MSrDqFxrOV7JW9ls4WG0JKcF32Go4X/qULXuvPCC9&#10;SiCFiF6tclVxCOUxlYSVzJT91mWlfiv2WPBHZ0UW0fcu4rNzHStXe3DjZSzJtW3aKhkN6gjGVoOf&#10;zQXPCd7nxXIDG4yWreVcUgq5La3CfZR9UZlrhkc1jGZzlAoMat/Vu5SNU/ZHMIHwlN6ORLKCbnPc&#10;aTfDpy3n8NMP4vta6VWFVEk9L5d6TuGAfm1gsUz0KI43x8+w1nQj86z2cC0hg6ImsYeqjR7fY9sU&#10;fQwXWLL8+HkyGwa0w6C1yQvS3t1kU/pOdG7LEiaPn8zyPXcJjKmgurebvh6xy5HPueyxlSkjBZP4&#10;nuVRei59yuk1SP9OjcTfeysL9PWZv2Irpx+8IamogVZt20Rpyc5OGitKKIyJwG/bCmwE6821suH0&#10;mwziGrpoVjqtOJ7CVUoeSjZaRf+U/vOf/39JKq//mfmppLWp/KO7Pv3yvztpmeg+/6eX8H9++t9m&#10;uwOV/mlef/afahDV0xRK0Dqw+kF1VnWp79JB+qooiH5BwN5DmM0xZ6kAO88tXhy/dovHryOJz8ik&#10;qLScSgFEJcWlZKQmEvXyIYGXDrHFYyULF5gxYpwxO0/c4o2AyfquDrpr83lychNuZnOZr78Yv4gS&#10;EsQrqcV7av8V6Xl0V6cQ8/gKJnr6jJ27GPvNR3kUlUhGaRE5RdmkpX4k+nUIVw9uxnHWOIb95O/4&#10;5RdjcDkVyrNCAWidzRQ+92P7chOmzzLG6YCQq9Q66lT2ykH11YgtzaMm4zVP1XYH42Yz0Xklu16F&#10;0yEGrU+IVNKDAPbbmGOqb8mey2G8LuuiqaeJusKnBO5Zhc3omUy22YR34As+FlcLyZK6NVeT8PQ2&#10;h9wdGfXNCBaau7Lt+DVCPsSRVa6WpaeTGveOl/fusm3jVhYtW8nyDV6ER6dR3aiIlyTVUOqLMh7i&#10;7HRzGxVgUEHaJvoK8rno6snCaXMZKmW+E1NKkXALXZBWGX+d4VUESs24USfu12bF8EwL0jpiv/4E&#10;N2LTtRGk3o5mSt6/5Pa29SwcO5Upc5ZgL8Av6Hk0adnZFBRkkJ76jsiI2xw+sA9Hh3UsXbadG5GR&#10;5NTkUp4WzYN1uzCYMA+9JfbsD7hNbHYOmQWFZOdmk5kUS9gNH7bbGjDps1/wl//uJ+gvP87lCAEe&#10;3WrPqGoywx7h47aeCQJUzNxXc+TGJV5/jCIlPYOMtEw+Pn8pRvggiyaNYtTw0cy138iF5Daymvop&#10;Kcjhw+NbnPf25tqV24Q8e0tiajrFpYWUlaSSlxxB9KOzbPJwR89sBUbO+/BPTKCwtYjqjPeEbjuI&#10;0Th9LJdt4OQjISxFHTS1tNFVlanNNFxtb8GUeXosWObG2TsPiUqQdsxJJzM9gbgPL7nqcxLXxbZM&#10;HDoeR+et3I4Qgi7ApqulgbALB1hpPo+xAu72h6aQrtbaiCdWI+vtlNLREE1e+CXWzzRihIkz5qf8&#10;iapsoK27mY6qQhKCH7Bp8RLmzZiLgZ0zm/2uEhL9kbz8EioKisj48Iaw677s2rgBq+XrWLHvBk/f&#10;Z1BZUU6j1D0s6BoX/E5w6eolXrx7T0ZBCSWVFZSVZpGd9pyb50+z0tqVmWNM2b7jDC/jMqgVG6Dw&#10;pzIHP5gHRSDUQEF/bymt1dHEn72Ak5kjwwQQrH8QSmpFrThrpbQKbtRTn/iR23sPMPLbkczfuZmL&#10;kdHUN4qzVOo50ElvsxCnhJccdLZiqaEpKzYdJzh/kAphud3dAshT73Dadikzxi9ghpkLJ67dIyo1&#10;mbTcVJKS3vPh5RMuHTmI3TwDhv7qK2ZKH7j17qOAqx6pWxWh/v5cPXGCq+evEPH2I4lpOaLHIrPC&#10;fAoSI3l2/ShbXW35bPhMzLcECIkvpbO9gfaMx5zZswZLK1tMVuzn8uMPJBfVCJiTPjggtknqqJx+&#10;n7o0AicgS/XPvk6ai3MIPS/k2XqxkG4HroTHkl+vG8RSgeMBIaQdTTHkx/mxydCMqbOc0dt7l9T8&#10;WorfPuHmDlcmD/2eBWab8b4URmxWEaVVZWTlxhP1/hF3rnvjZb2UaV8O4Re/+wPfSF8LjMmltEOF&#10;pDRaL2atWcoRQ1zgUdZazmbq6OF89vUI/vHL6Th6+XM/vliIjdyn7Hxvg+jIB6KCjgtBmcXEaQsx&#10;d9zCtQeviE5KIzNXiE1GunaC9YXzl3FcuZ6p+tYc8wsgLiWPDu2EfaUjSp+VxxA5KPskMlHhGjVT&#10;oKOplPTIB9zwWo+DoTHmhva4uh/i3K0XRKWVkS9krbK6nqLCEvEhlRRWig+pr6O1p5bu/hKqMt/x&#10;zOs45uNNWOy4Eb+nkVQJiFeze9QqLg0QN+QTF3SaHc6mfDl8Ap4XnhOZ3y52rYmutGDO7fLASM+U&#10;MXMc2HvMn/AX0WRmCtnME11KeUPIEyGWu7cwb9J0Flk6cVzIZa4wabXvrW6fRgVfVV1VeyuvKP8p&#10;MNfXLn0hn1Txdd47trDIbDGzF1qyavs+bka8JLm0jJqGZkrzyynMLqQgr5CisjKqGhtp7uqiQ4Bj&#10;S14Gr84fY/8yS8ynzcR2mTsHxAYER6WSXl5HcVU9FRXVVJRIHsVyyc+VyjYJ+WttKeHdk3vsdvYQ&#10;8mPO5l2HefA0jAzJs0hsX0lpCVnpqbx6HMjhTatZscwelw2HCFFEqFGAaUkSiTe3YTpvMvOt17L7&#10;VoxmT9XsBtSBiF151JU+496O7TiPW8rwqR6cf52rDQrolnpUiRyyyY+8xzmjlUz5Snzs1nM8ziwT&#10;Hy9wv7mU5LBLHFihx/iJ43A9eZPQ7DbduSNKXYTEtFemkui7G/s5czAwc+Pg7UQSawRQi41UgzmD&#10;fYXU5z0hcPtarIfMZ6zxdq48S6WyU+30pwIposwa4ZT8/ngpnyl/G6ilOTuJkNOnMZw8DYu92wj4&#10;EI3avUSzZ+qxVvHlKVFCcJcw13g2C9Zu4mFiizabTrW6tqdvW47Uw4cday34cvIE7M4/5oU61UbV&#10;Qa5u8V+1JS957++F3bhZmNrsxCvgPSVtaruDAko/PufWnmOMGq3PqpNnCE1LolmwRd6b93gvdsFk&#10;1GwMdu/lRUaRNoNYBfq0Kg3WUpnxlBAvV+ZOGI/VqgNceVWgbdfRrxFB3TJHofNUZMZwz+cUdgtN&#10;Wel1hAfvExHuoQXsVT0UGlB6rJZx6wK2Sr69NFUVEff8AWf3bsFigQWL1+zhxJ1ginJSSHnkh/ca&#10;B8yNrDDb6MOFZ/Fi56VPyeOK72lbHKj+IVhK2+NZbID6nbIJKn9dkFH1GWUv1TNC8rvLSQ3xYZOz&#10;BaNmGLHy7Fte5DdqhzZpJdWUo52mulI+hD9i50oXnK2s2bBpF9dCXhCZnEmW9IMy6RPpsVHc9zvC&#10;lhU2zDZdzIG7kcSUtdHb1UBTwl2Ob3FmobEVRh6nefRB+p2a5Kj15Xq6urJICr7F4XmOTBu1lLXH&#10;A3hdXq/tj6cO46O7kpaSFJ5euITTPGus5tpx7sZjwagNVLc1kSWEcZ/eAkzHzWT1hiM8K+iiRNhq&#10;h6qHChy2FhB125vVSw0ZO9WAzefe8q6wkUaRlxq8GlRB4MynhPpuZcT3o5nutJcDj+Mo6FaDOEqn&#10;VfsqJZAPyVJTNVV2dVhMTzFpyuY4ufO94NrFbtvwu3afuIQ0ktJSSUiNIfLNE66f3o/djMmMHjac&#10;sUudufm+mJKGflrLC4SAn8TD3IB5M42xcN7NxcDnxKZkUlCcS3pGHO/ePOX8mWO4LHNg2mjxHRt3&#10;c/d1tHYYkTIP6nyEnro8ql485NAmF5aaWGJltZ5tt+N4X9xEW08zvS3p5MU84fgmd0ynz2eu/nJ2&#10;+oYTkVJDg5D9Ac2eNokPiuPD1aNYzZnNJJGVpdMOLt99QUJynviFYvKyUkgUnHXt4gVWu29mrsFy&#10;jpwP4G1WLg3SP9WBnw8P7cZ5xkymTdLHJziZj4WtZGcU8uJaABcOneTapWu8ePuWBJFPYXE+5SWZ&#10;FKa+JuLaETwc7JihZ4/TwWCepdUIhpdyqdWAWmBKNyintEbrNerQ42KR8ZVjOBkZMn3+YvGr13jw&#10;LomM/AJKikQ/M14S/tSXY9tXCF6dwq9++gVfS99ac/4mpaJa6rAcFetQ7aokqb4oXKECNOoddNVT&#10;lfKMoIMrmDdtCmYr93M+UjCb6Ff3YAVtRe9IvX4eD1MrTOZaYmCxGnOPo1yLiCOjulHsh5osUi76&#10;fY49yxfx7bfT8DjxjGeZon9qwkVPGvlPgjjpvIEZU0xYffsib0tTaRSfkXr9CXbTLJi32In1dwIp&#10;ru4WX/wpSKsCT625ZL+6hPdGG3722VCMt/tzK6ZC7Iy0Q386MeH+7HPdwJzhluy4cJPXORnUVJWQ&#10;H/YcJ1NzxhgJzj57UnhQI2IeUYcADg60UV+UTKDPfqxN5jNs8SJO3XtPdoViPYK3VH06SqlMfMyt&#10;XXbMnz4Fc7d9XImuo6ZbEJjYlGrB+MEH9qI/YToLzJewxcePyPgM4tKzpU8kEyv8JuSqH2568xn/&#10;u68YPcmIs8/SSa/rpjI/leAjK7EQP7jAZhXewkuS1CQTebeGhAcqKH7nz15PW4ZOnI651w3uJJZ+&#10;2pNWGbZqWupiiX96mT1zFjPLcCWrjt8moaz1/8PeW8BbdSV7wr/fzPd9895rS3v3a3ttSVu64+7u&#10;7u6EEIUAISRAkAQJCUQIDoFAILi7u7s7XHf3y//7/6v2Omefey9095t5M9Pzpu6tvZfUqlWrVq1a&#10;cvbZB4U1epLWD+ICqNvdSzK9nr6K+4z1syah3d0P4c6b7sBDL7ZE/zHTMX/NRuw+eBRpXEes53gc&#10;1OMNPH/v7bjynJvwREfKsHIfssppUDUHsW/RNPR+9kVc/G/n4Nq2b2PU2s12WKpdo94Vq9cZmAxW&#10;uQxNk4h8jPTrvvl4dQaObJmIAW9zvF58J+7oOBKTNxzhflernkrThXxQ+IZjHdcgBzk2Rw/+FA/e&#10;dgOepa/o3fczLFqzjWvWozh2LANHD+3H5jWLMerTHni9RXPOjS+j75i12LQ/G+VlR1GWORsDn34O&#10;d1z4AC55pAvGb6Cdl2guoXHoIarSfVgyfRxefu51/PLXN6JNp6GYv2E/8iiDfhRO784vP7Ybu0eN&#10;wYNXX4/zaTtPjhiO/fl6H3wZCnYtxZJPX8d1Z52B2+5piQ9HrPT3b3OwVdcXorhyJ0r2zUS/Z5rj&#10;5vP0w2E9MHZdJtI4DfnRaQ73BVwnTf8cvR5/Eb+7/C48/GF/TNqz19yz6TPcdJFeqWuby6SvwnR7&#10;Nc6HzR/HvQ8/grc+GsX9pV7XxVWy/LnNR+5fNP7NBwiZpoP9+ppSlB7bjhXjBnHMtcAdHEOv9uiH&#10;YbNWYP3uI8jinHVsP/fI62Zi3vi+eLf5C3jsvufRrH0fTN2bjnQudnzvxlo4t2nuF9o8bfJa9Sa6&#10;6tZYq6/PRmXpRqwY0B+dHmqNC+9rw7G2C/vZL/ZwRygnc2JYc7ut1fRqiNqNWNCzL1685WXu297A&#10;0PXbcLggDWXHdmHXxIloc971uFa/tdGrLzYV1ptvkSzcLbM/9+PIov4Y2vJBnH3GOXik43Da8WFk&#10;0TbrqrimXM79auu2uPrPZ+Nq7nc/m7ec6+EyFBcWoTptG2aM+BiP3HMvzuUc8GqbbhgzcTo2b9+C&#10;/Ye4j9m1HUsWz8fQz3rjkbuuxbXXca39ajtM3p6Og2V6vYb6TT5ffS4d8fb3gsr8jeXUu+4D/seB&#10;Vc+LoSf9O8C4xPB/b/i/h7QWosHWF3NDtwcbps9Arzc6oPljT+G+e+7G3Q/cg5dbvoKu73bFx9wI&#10;9f9sAO+f4L1uXdD6teZ48J4bcc111+OKGx+0T3oHTVqGLUfzUFJFB5x9FHP6dMRLnJSvuuEufLJg&#10;HzblVaPUBgvzj+ejhpuj3Wun4q2WLXD91bfgJi50XmvVFh9+1JuTQQ906dYBrV9/GU/cfQMu/cMv&#10;8bNTvoXv/voMNPtwAhf+ZaitKMWR2YPx9hN34Yorb8Ez3Sdg7nYuwsRejrQmlwuWQ8jWQUDvj3Dl&#10;BVfh4mbN8PaimSjRJ7DcTG+dNB49H30Q99x8H7oOnY4laeXIrypBzsFFmN6jDV648FKcfdF1uK9F&#10;R7w3cg7m7c61d6el7VqJyZ91wcPXXI2rzr8Bt9/6GF55vT3e/+xD9PjgPXR6+0281vwl3HXPE3jo&#10;+TfR+bOxWE2nmluuJ20jUFdIH40OaYtQe/gwBr3YBjdfeQNOp8wTVx/G0SI9paF+lPP3ZYEd0uqp&#10;qPpMZO1cjzndh+Cuyx7DM217YTQX9flsZ40OmI7sxrqJo/HaI0/jsnNuxMUX3okXXngD3Xv0xPu9&#10;30NnbuJea/UCHnrqBTz4fEe0em805mzdhYziYyjUk2hD++H5267HzddcgkeffQTv9uqGXh/0Qs+e&#10;PdD9nc549cmHcO1Zf8BPvv4N/Nf/9mPc8MyH3PTtR2Y1N8PHC5G5bRWmcfH21N134A5uHh599jG8&#10;3q4tOnTujm5dPkKPDr3R6eXWuOXcc3Hm6efhhsdbYuTmPOwtqMH+nVsxffCHeOXhu/D8Iw/j1RYv&#10;oVOnjvj40z74+OOe6PHeW2jXugXufexp3PlMW7zScyTm7TmA7PIs5B1ch/kfvYvHLiPPy6/FIy90&#10;wbtD12D1jmzk5aYja+9iDOn7Fh574GZcy7Y99eSD6NihDbq/+w66vNMJ7d5ojwcefMLeOXvF9ffg&#10;vY9HYRU32yX6GgY3c7OGvI/n7rsJZ115PbrO3IDtWZwIOBtq0VQCTl55a7BvxlC0vfRWnH3rk3ig&#10;z+dYmV2EIv36fGkWjm1djYmfvI9nH7wDV197Ka698ya82OpVfNi7D/pxw9+5fQc8//SzuO/RZzjp&#10;dMKH3Kiu3clFTNZB5Oxdhi8+7YwWT9+DB+67Da1eb4WetPOPP+2Hvh/3wnt6v+/zzXH7Xc9Q56/j&#10;0yFzsGVvpn1lU1OV7ND9gBYUsqcK1NSkIz9rHdZ9OgjP3Pk4Tr/5frw5ZQa2peXYwsdLFSFv0waM&#10;6dIDZ51+Jm7qyEl+6TIUFdLWSKJfo68qzsCxzcvRpfljuP/2u/HsGz0x/WAdMiu5NKnNQOGhOZjU&#10;4y1ujm/GRRyXDz36JDrRz3Tr1R3vdOuKLl26oWObDnjoxvvxl1+fjcubv4gvVq5GekkFDu85ghGd&#10;30P7hx5H83sfRqvX3sA7nbrjw/c/Rf+PB6J31y5o8+JzePiBB3DFXc3QfshiLN6Vx8VYDir3T8WY&#10;D9/Ac/c+iKsufxRPcoP0yZdzsPpAJn0CF3ZUiA6j7f1cbKuWivpq5PHqcpSlHcKMQf3R4qEHcTk3&#10;fsNnr8ShfB3Gc+RyYSQ7ryjcgoNrhqP1zXfj4quexPXvjsTmtFxkbl2Mef0746lbbsRV3Dg9/Nhr&#10;6Ny1N/oP6Ice73dDqzdewSOP3o+bzr8cv//Rb/GDn/0B/3bXgxizegfS9O4l1mHLi9oSurXdOLZi&#10;Anq//AQu+d1pOOWUH+NH512LTgNnYtW+fPuqlS/SilHJTdehLbPQ463Xcce1d+HyC27D00++ivYd&#10;u6Br9+7Ucxd0fLsTHn36Jdz84Au478XOGD51GXYcybUfklCP+yGt+l2HC/RRiYVOHbIObsOkQb3Q&#10;4q5rcOGf/sRN4c24/+FX0OqtD/DuR0PtB/AGDBiKfh9+hL6f9kefYZ9j0JQp2Lh/E3KL9yJz+wrM&#10;7fwB7qVcDz3TCgNmL0ROca39mIneT2mHtAVHsHbiALz13P34zZ/OResBM7DsAH1kLReO2Rsxn5vQ&#10;Vs+8iAvOvgX33/Us2tAP9+z5Lt7r+Q46dG2H519tzo3u/bic47fVW30xfdFmOwiz91+y37Qx0TJS&#10;tm0LZ/7pfWLHK4qRtmktvujQDo/dcD35n4ezLrkS9zbTr2zTbw4Zgv7DR+KjDz9F3/c/4r0fPv1s&#10;EKbOnottBzhGC/JwcPYs9OYC/tazf49zfvd73HbHI3ihVWe88wEX5f0/x0efUTcca5991A/v9+mH&#10;fl+Mw7SVa3CsKI+bpzxs27ASQ957H/ddcxueuf8hvNn6JfTq3YFzZE/0+Zh+s+cHaN36TTzy8FNo&#10;/nJHfDpyAbYfqbBfaC89wsX90E6488oLcN3DLdBxzDLsZcPLtfmk7uoquQk4thhj3+6I585/AGde&#10;0QKDl+7CIZ386X0rXMzXHd+PvUsmod8dzXHR727B0299jIm7DyGnsgbVRRnYMWskej17F8495yw8&#10;/+EwzNzLra/WwjIXbghK03dh0yf0v9dehxvubYau41dja2E5SrgW0StEjlcfQ87+ORjzVms88vvr&#10;cP4drTF8zmZk0ebtB2XESHOeDNHsQciLDrrqS1CZcQArxoxAs9tvwq2vNcPA2bNRwMFiXw2XDMVF&#10;KNy8Gh+1eBzX3nEtrm7dGl/uyEdmmb1JkBs52nPFMWybMRCdX3wQp11wPp4YOB4L9mV4XbKT47nI&#10;PbwEKz5/Dw+fdwVue/wNdKQfPsQNUkU5N9krF2HMOx/g3HNvQAuuk6bu2Ij8glzsW7IKH9zbHPf8&#10;5Wrc2rETFuw86BtrNYd867kGytg+H9PfeQVXXngB7nqtMwYv22PfWrQno/Seeh3SHteH6IswtEt3&#10;bvLvR7sBw7Fwxz7oASg9bW6qprD6mqreT2iHqvJHNZXYs2EVRn7QDS0evBu3PvgIOvcbjaWbD9i3&#10;U8oPrcW8wR/j9ceb44wbHsHLvYZgytodyGHfyERssy5dc71x3L5x0+CQVgpiQ3REoY1iDfukviob&#10;O6cMQPun7sN5V9yMlwcswMJDtOVEB0rr3LKVFeDIDs4hnKfebPYkHr/vbrz06qt4u3M3vN+3Hz4b&#10;8Dm6d+mJF556Hvff8xie5npmzKr99n7uusoSFK2fhA/aPItbbr4L973UC3PWHkEe89xPFaCsai/W&#10;Tx+D7jqkPfcBtOrzBZam53ITSj3VkrAyG8VHtmP6oCF46sYHcM8ND6PfyEl2SJtTUoy9ixbh3Ztv&#10;xe1nX8rx2hVzD5clD2n1xHDxUawcxc3qQ3fgzMtuRKvB87DkcC7yqffqOs4ZlZko2zoPs/q8jTP+&#10;ciaufO4tdJ++Coc4x/jrKaQ78opuTCHK93AtR3vL2L0B0/sNxsN3cc1w+xN48alX0eWtLnircye8&#10;0aMj/c/beONN+vQrr8HZf7kEF9zZDKNXHbVDwuqyfBTtXoCBndrh4Zvuw+UX342nn2rJ9XQPfND3&#10;fXTq8hZebfUy7n/sUVx/5wO47eHm6Dl0AtbsPmy2pB6q5Vq0pjQdxVy3fdmxPdcnj+L2Zm0wfMFB&#10;7OYCu5KDvL7qCHIPrcMo+qJnOQ/fcOsT+EzjO62CawzZiVpVguqS/UjbPBNdWzfHTVddjYvPvxpP&#10;Pd4C73bpjb69P0GPrj3Qvl0HPNHsVdz+BNfML3fA0NmLsSUzg3NZGf1wIaa91w3NLruG69Yb8NGc&#10;jfbDMZvXbMc4rh9fu+sePHvfXXidberU+W2ufT6gT/0Avbu1x+vNn8L9DzxBn/0Oeny1HasOl6LA&#10;3r2sGVVW7oe0skzhca3LMvcgfd4Y9HilGW6/6XZcdfvjeLlNJ/R6/0P0496k+7vt0OJF6uOma3DW&#10;aWfie9/6DX5x1W14/pMhOMohq7nFOQvYudKF1hMKKqmqEOlbF+HL917C1ZdegnuadcTgRQeRpkNa&#10;cJ2Vuw3pC6ahxxPP4cZzrsH5l96DJ7sMxZRNB3CkTA89cMTVZGPj1MHo8NQDOO1PF+LFvpMxa3cO&#10;CuyVbHtwYPIE9HmmJa64mOvJ0Z9h6ZGtKDxyCNtGTMOjV9yLax56Gi3HjMGRjEru1zR+JWMVnVMa&#10;9iwahR6tnsA3f/or3Pb2IIxafxhldjC8F2tmjkaX51vimr/chrcHDsfiPduRk3kMB2YtxNN33INz&#10;br0Z91H3e47l21N0VXZIW849xE6M/7gHHrrtOpxKX/Tx+KXYn64vX2vmrUJ9RQYyN87iXPQsrrv0&#10;YtzxwtsYpB8VquL+oTYbBQdW0P9+xD3Ijbjp6itxz0OP4M13aDfdeqPjex/ive4f4uN3e+KZW+/A&#10;RX84C3+55Bb0m7sFu/IqkbNvB2b1eI1z6KW46aHn0WvudmwpqeQqVv2uQ1p9iD4WnV55HKdeyLq7&#10;DcKYzYeQoYEgq9Brh3I2YtX0Yehw1X24+pZn8FLvEdiUpnW8jhLdhgS6yo603VZMPzxaUZyGI9vW&#10;YDT3zS89fD/3ijdyvfsoWrV9k3P5Rzb/t2f4rltpa5ffjLvuex0fjVuPdbTVEv3Idg3H9YKZ6PN0&#10;C5zzyz/jirZtMWrtBnuvu60L6U/8G0CsWUamfb72iPTZWrupGVU6pC3NwKFFo9H7ladx5SU34bE+&#10;EziPpKPC7K6GfPRNIB3wSXZCXRnyju3Esumj8Dbt/cl7b8OTjz2BNzv0QI8en+HjvsPwSZ+B6MS5&#10;7Vn58OeboW23T7BwXRqy8svpJrnOz1qIfk88izvPuxtXPPI2vtQ3TmnDZmvUK4oPYdG08Xjpudfw&#10;q99cibbv9MeCDXuRTyEq6YX0Nfvyo/uw74uv8MiVXB/cfzceHTHYXlWlHw4r3L0SSz5ph+v+8hfu&#10;c15EnxFLkK/xx/LV9cUordyPqj2LMODJF3DjWXfiD0909KekqbhafVAGrpfLtmPdtC/Q85Hm+N0l&#10;N+LxPp9i+r799jla1K1+08UOaTWyFaHOS3OQtmERRr3bBo8+8ijavjsIi7YX2+9r2GtvbD5K2oS2&#10;UHrqVWtMrW3qqePKvEPYt2q2/Qjkww8+jDsea45nuEbs0vMzDOxHHb/fHd07voY2tM9HH3gYz7Xs&#10;hg9Gz8dm7jWLKjlniLn4k2cCNZ5NXqLuBD14okPaurpsFOWvx5T3eqDlXVz3t/oA03ccs1eL2Jwv&#10;VDmignZsxHV/PbJQWbsV83r0QYtbWuCqe1ph+IatOJKvH3fbjz3jp6Lt2dfjqitvxD3v98JqvWKH&#10;zRdPvVqiBuz7BcMx5JXH8Oc/n4X73xmEkesPIIu2oA93i6nHSe+0w51n/AlnXc85onNPDJm7AmsP&#10;7kFB/gFsWjoT73Oc3Hz21XiE+6tWLzZHtx5c63/YjfvGbmjzNue7Zx7HRdddhdseewo9B4/nHFKK&#10;Qvajxoc+mNN+zhv37wDpMdLlXwP5g+AT/keBVc+LoSf9O8C4xPB/b/hfckgbh//Rakry81CIq1PN&#10;80ZoUUOGZLxVBVy4csNTwoXzxg0YyUVOiyfu48bhdJz9x3/Dv/342/jeN/8Z3/yXf8a3v/Vt/OQn&#10;P8Vpf/g9zjzvHNxwz8No1fUzjF+6H7vpODVxlJdz6j1yGPO5OXjlrltxNQdUv+V7sL2wyt7BgxpN&#10;jPkcNMeQn7MBC6cMQ5vHH8Hlp/0OP/n6P+N73/j/8N3vfRPf/9mP8dPfnorT/3wazvzDL/DH036O&#10;n55xIZ56bxhmbE7jPrMUmXNGo+uzD+Pa67iJ7f4FZm/LQDYdsL0ovbaAe/x0ZO9ai7ncAF9/6TW4&#10;ssXz6LR4Joq4eKjNL8TWSZPxweNP4KHbH0AvLmBWZVXY+x9LsrZh+eBeaH/dlTjtR9/HD37xF/zl&#10;lhfxUv8F2JlHXZUdQcam6RjV9S08d+1duPjXZ+PnP/gpvv3Db+Pr3/kWvvuDH+O3p56BS667H2/1&#10;GY3Fu3LtF471kJLchIE6wnpCs4EOP6gX3usri1F95AgGvfombr/2FpxPmWet3Y+MYr0on4WiQ1rr&#10;R02qXMjW1OUhfedmzOFG656rHsLz7btj3KbN9guo+mX4Oj19cmQ3pg/7Aq/e9wIuO+0y/P4nv8P3&#10;v/NdfONb38A3v/cd/PzU3+HiWx/Fyz2/wKTNBUirqEMVN8K1pftRuG8RhnR6Fg9cdipO+8F/xfe/&#10;+19wyrf/Cd/5znfwkx/9An/67Wn4829+g1//4rf4+k/OwxWP98YH47fgkA7u6tnq6kxk7lmBiZ91&#10;wzN3X4dz/vQb/PjHP8a3v/tL/OhHZ+GS8+7AS0++hub3P4pbbrgLd3GBOXjhVqTll6K6MAt7l01H&#10;+yfvxJ2X/BFn/fp7+NG3/z+W/Rr+5ZRv4F+++wP84Nd/wDk3PYDnu32Gcav2IK1UP0JSwUXCNqyd&#10;8iHeuPsMXPiLH+J73z0DPz2vJTr3X4RNB9JQWXkEh7fPwYjer+Ppm8/B2f/2Dfzb9/8J35W9f+O7&#10;+OG//gG/PP0SXHnfM2j/6XCs2J2JrOJ69n81arMzMXXQB3jmoTtx3o23ote8DdiZq49oOdmxj0q5&#10;uS7P24T9M7/AW1fciYtvewyP9hmClVmFyK+t4IStg9p0e03FoJ6t8fDtF+D0356CH57y/+A73/ga&#10;TvnW9/HNH/wSv/jzJbj2gefR4dMvsP5YIQoqSmnX2SjNWo85Y/vgtWfuwKXn/A6/+9VP8Z1Tvo1/&#10;/uev4Z+//jV89yc/xM/+dC6uvOcFtO87Fcs2FyHPfnjLFwuyOi0hNKnrHUk6jKyuyUF29jas7jcU&#10;z935GM6+9W68M306dhzj5sEMV16jHLmbtuBLLpDPP/Mc3NmFi8YVS1Fun5BrQqxCRUk2Dm5ahY4t&#10;nsX9d9+P59/uibnHypFTRXulrVbmb8CepePR49XmuO6MM/Cv3/wmZf8WTvn+j/Dz0/6Ca2/nIvb1&#10;rnjl2TdxBzfQN7dphxEr1tjhSl1hOTaPGo++z7bAXeecj9/99Of4/re+h2997Qc45ZvUwXf/Db/+&#10;3dn2nutXug3G9E3pSNMPIdZkoTZjFmYP6sRFxq34zT//Ft/+5p9w6d0v4t0xc7G7yN/XKZ1IP77J&#10;ZKNpR8erylCecRTTBg/G8w89hGuefhxfzl2KNPo8nUnpi9k1vFYV7UPa2klod9uDuPTaR3FDj8HY&#10;nFeAstw9OLRiPAa98zpuOP88/OoHP8L3v/51fP/b9HM//lf86Jen4ueU+Xd/vBh/+tUFOPVPl+PX&#10;9z6EL5ZtxBH9ijzrsKWh3qFZko6yQxsx5ZPeuP/iy/GbX/wOZz32NEZOX4eDGdogO61+eElP61WW&#10;HcK6+bOo67dw65nX4/c/Pg3f/96P8LVTTsHXvvUd/OvPTsVvz7oCtz7VFv2mrqONlSCLzVadshX/&#10;dF5akcXIR3GRzXst9bJnyyp81Lk1rjzjt/jn/+//xT/907fxzVPoB3/wb/jG936Cb7JfTvmXb+J7&#10;//wv+Ma3v49v/eo0/PHGm9H3i8HYfXATsnfQhjv3wR3nXY/7n2yBgTPmoIB2VMGquM41X3c8/xhW&#10;TRyG9s8/ij+eeQE6DZmO1YcKubGkHDVpKDi4HfNpD6/d/zKu+MulOO3nv8QPfvBt/Mu3/gmn/Ph7&#10;+MGpp+F3l9+AJ9u/jzFzt+JgZq0dhOndpXqyTr/P7AfyrjUtofU13PqSIuyeOw/tb7gJp3/v+/ga&#10;2/f/fPPr+PrPfoL/9oMf4P/9Nscax9s3T/kuvvvtH+PH3/83/OzHp+LhR5/BiHFfYc+hPVgzdDie&#10;v+Va/Px7/4L/8l//K/7b176Lr3/7Z/j6936O//atH+CfvvYdfONr38Z3vvld/DPH+2/PvQiPcxM2&#10;Y/MaHOYGIK8oGztWrcQnr7bFs1y4XvbHn+InP/yv+OY3/wu+wfHyQ/bd6RfciDsfb40Ph83H1sPc&#10;99AF6Z24FUf24sDQXniAm9MbH22GDl/Ow57CWpSrC2u5WK/ORmbmWnzV9V00v/whnHfNcxi+dDvr&#10;peKrNcfkUytHOU5noN99L+HSv9yMpzv1xcQ9+7l5rqZfzsTOGWPxwbMP4sJzz8XLHw/DvMMFPpXJ&#10;XOgHStJ2Y22fHnj4uhtw7f1Po9PExdhOAfU1VVRz0Uw/lntoGb7q/DYe//ONuOiuVzBi9gZk0Yj1&#10;Kp+Uha7GJEVz1EV9lI2di6ehW/OHcctT96P3l+Psa+82BvSJUUERCjaswScvPI0b7r0J175FX3Uo&#10;D1k6ZCbDcj31WJmD7VOGo2uzh/HH88/HU/2/wMI9R2wQqa6a43oacA3WjOyLRy+5Frc+3Qrtv5qN&#10;/aUVqCjLQgb756sufXHhBdfhpU/7YuqujcgpzMPexavR994X8eCZ1+Hed97B4j0H7QfxdIB8nA5G&#10;vz59dOtCTO7YCpdddCFubfUWPlu2xQ657V1sdQzoh7a4Sd86Yyo+fP0d3HTn0+g1ZTY2ZeTY5klq&#10;dqul3eodd3qFUB31UldNf5yPRVMnoNML3CRfeSkefPN1TF+2CYWcA6xh1bk4unwJhnXojtPPuwJ3&#10;NW+JDybPwqbSSm6S69lu0plDJ2/Ko1dy2BP6Bky33tEHSP4Rc7XGTHkOdo7XB+cP4iJu1l4dOA0L&#10;DmXZ+x+ToL7TJr0IhzcsxbCeb+PB6y/EpWdw/cA567un0Gd85+f45W/Ox9kX3ol7n+yA/pM2YWNm&#10;sb32pZ6+uHjTbHz0RgvcfctdePSFrli0lrot5Qi2DTQ359WHsW72JPS8tRmuuugBtO07AivSckzv&#10;0DsguR4qProbU4cNw5O3PYB7bn0In42ahM25+cgtLsG+hYvR/Zbbcec5l+HlNuSfXoa0WrZV6+cq&#10;rtEK0rFiZD+0ePAenHHF9Xh56FQsOJxlT4DVymdV5KNy6zIs+OhdnH/Wubi2WVv0mLbE3msrERLA&#10;sKLSqg5pq44X0y7yUF2WjZw9ezHmvf54+dbHcOWpZ+NX3/kRvvl9+ovf/xt+c+PleLzlq3j2mZfx&#10;wH0tcMcj7TFmRQb2U0Fc+ZBpBrYsnoU+7d7BHRfehr/825/xs3/9Gb7zA/ofrk9/8PNf4NRzL8b1&#10;j7+ALqPoT/dx485xKznUn+W8Vh8vstd2HRk7CX26dseT73+IVVvzkcnNd5VGD22zpigNi6aMR+e2&#10;7en3WmDmil3I1OfUapptPLTizeba4SBWzh+Nbq1fwK0Xno8//fQX+Ml3f4xTvvFDfP3r/4rv/euf&#10;8NsLbsLNLdrhvanzsT6vUC+tQGVdMY4X52FGtx5odinXjedegV4zl2FLbgmKs3JwZPIUdH34Xtx2&#10;zqk483ffow/+b/jud79O+zkF3/zO9/CL356Oy297Aq92H4Xp26uwj7Zfqvd56MMZm89kL94havvx&#10;WgpffAw4tAazB/fGyw/djT/+6ldck52C733rm/jh97/L+fJn5Pt7/Or3Z+GXp12An/z4LPzm2rvt&#10;NV76gTb7AJC8pAPjHY0jDTkDzuHpO1dh7AftcfN11+Oxl9/BqCV7kUmnXcmRUl9+BKW7N2D0mx1w&#10;27lX4ezzb0a7wdOwTD9MTB46lDteW4gtM7j3oV/7y/mX49UBEzFnXyYK9evt3Jscnjod/Vq8gZuu&#10;uR2txg7EyiPbUXT0KHaOnYNnaU+3PvMC2k2gr6Rdl5RzDqRt21fiawqwf/lU9OHY+t6vT8N97w3E&#10;uK2H6E/Z31XHOKYmoifnotsuvhPvfv45lu/bgdysDByet5xj4XFcdt89eHzgx9ifxjWPhhn9vA7E&#10;yzIPYirTn7r3NvzpmQcxcPJSHM3Q83U6jONaWq+A2LIYUzq3wh3XXov7X+uIoesPcR1Sy/bmo6pw&#10;B9LXT8Pgjq/g/ivOx29/9CN8i+PhX7jW++GvzsGFV9yDN+gfWz77Eh6880FcwbXrkCVbsS+/Avn7&#10;92BJ70548pYbcc9TL+KjBVuwnb67hHXboY38MNvcrc3z+PM1V+P+Dwdjws6DyDYjpsKrC5DHNfGK&#10;WaPQ+aZHcOu9zdDmky+wPaPYHvYRmdkOUdZka+uor/UqOz1JXFuWg8NrF2HYe2/isZsvwxm//SF+&#10;wj3ud77Juf87P8O/cnz+9s9XcT/9Krp8MgNr9hYil6ZovxtQk4G8hfMx4MVWuOCM83B9p3YYu36j&#10;fa1fVkyvTxm0RmOlNilQCi1wavUqLX+pR4VeNlqUhSPTR6PnS8/i8ptuR8uRs7D+QA7X/P5iHf2Q&#10;pr06xyQnHOfYrdDrwzZi5eSBaNfsIVxx3ln4HcfU9771C3zrn36O73zrN/jJb/+C82+9BS3e6YLJ&#10;C9ciJ18/bMh+q+Dcnr0KA5q9hEcufxC3P/cOvtx7DMcqKItsrbKQMqVj2cypaP1yG5xx5rV4p+cA&#10;7lP2oqBOc0od5xSuZ48ewsEvJ6M5Zb768Qfx9Jih2FrEtYV+g2PPeqzo3w13XHAhHnz4VfQfs9jm&#10;Gr0arIryV1QexfG9azCi2eu46+L7cFazDpiyPc1+XExPIOuBk6KyfVg3cxz6PP0qzrnmVrzYvz/m&#10;HzpkU5R1LCGpE5aJDl4tsZx+as86LBj5IV544km8/lYfTF55BOncO5eTv307IiL1vRHnB86hdmgo&#10;H6rdg37IsiwTu9ctRZcOHXDtDXfitD+eix/966/xrW98h/uib+LffvZD+r4zcO19j6Db8Gn2YRNL&#10;2sPSMkDxlx1oLasPDRKH7QEJ+oBSP/RbyzVXxpFVGNz2TTx/R3M8+/FYrKFv0WuGNJ/r0217TQKD&#10;QltqURl1x3NRWrML8z/sh1b3voJbH2+L0Vt24Fg+93NHjuLgpLnodMlduOmmO3D/x72xsrzavkGj&#10;6iVVPeeBjEXjMOL1F3DeBZfgsV5D8OXWA8jWt3+qslB1YA2W9H8Xz116Bn78ra/h2388HRc0a4bu&#10;k7/EvpyDKMvPwIHFy9Hv2dZ4+rKrcMGpP8X3fvhf8E+n/Bf883e53/3Vz/HbSy/F9c+9gG6fT8D6&#10;g8Uo1I9gUgDNrfpgUT/UZm2MIKaek0MgPEGB1OzkX5PE/0vhf0eZTgz/yw9p/2eBdQsvQkWiW5RO&#10;U+LCHlrgc8RXcmN6bO8OrF06DxNGD0XXt9vg/jtvwQVnn4k//+lPOO/c83HvvffjrY7vYOSYMZg6&#10;fwlW79iPtCJOxJzo9SuRlWXlKD20DwuH9kP311/Dy63a46s1+7CngA5XnkPO0XYiBajmJJB5cBvm&#10;jR+Dd9u2xp3XXYNz/vJHXHrZpbj7gUfwSpu30L3He+jTqwu6cHJ6/IVWeLPvl5i0eCty0tNwmJPr&#10;wJ4d8NKrr+OdQZOxeOsRZOsZew1EeVm9tP7QDiz4fCSaPfE0mnftjOGrl1EOTkqFRdgyfx4Gvd0e&#10;7Vu9gc8nzcPW9GIusOhIq0txZN1yTO7dHc24EL/l9vvtKc03Pp2ALYczUKr3xhYdQ9aOjVg6YRr6&#10;dOyOh+6+D2eecybOv/Ri3Hnf/WjzRif0HcAN3/odyCzTl2I0eWiRZdJFoF7Q1K5cpdLBVpQif98+&#10;jOzyPl579kU079YNK7cfRE6ZLb99MjZgWTp7eWl90pV18ADmDZ2AV+nEOn/wGeZs2YoyHUbzTxu+&#10;2tI85O4/iNUzFmFIr/5o/lgzXHTBRTj73PNw3Y23oNlLr6FnvxGYtmIbDpbU2oaknpNkfQ036xU5&#10;2Lt2Fkb27YhmD92Cyy45ExdddD6uvuZ63Hff4+j0dkd81vcD9P3gQzzz0tt4vn1/fPLlUuw8nIcq&#10;+7lvLsVKc5C1bx0mjuiHt9q8ggcfehC33f0I7nv4RbRp2x0jBn2Bzz/6GF07dcU7vT7FpJU7kVVU&#10;Br0YvyjzCBZOHGFf8Wv/2jO49YbLcS4nrXMuuADX3HwHnn7pdfSirues3oL04gou7uWKq1FRcgyH&#10;t8zGxI/fwhtPP4ZbbnwYl935Bj4YOgdbuWCoryulvebj6M41mPfVAHR47Wncd/u1uPaqy3Dt9Tfi&#10;3oeewesd3sPw8TOw9XAmCjjxcH+PinIuEI4dxVyNkTdb4/mWb2Dksh3Yl8WJQObHPqq2xeUeHFk5&#10;E5+8+gaebdUBnT4fj43pOSipqaJ8XMByUV1TlocdXMBNHj0Qvd5pQzu6DRedfz7OPe8S3Hznw2jV&#10;sRcGfDkNSzftRjErr9VGlOOntjKDfb4By+ZOwICPeuLl5s/i6iuuxLnnnIdLLrsMd9x7L15s8zb6&#10;fTEN63bnIU+H/Bx6WkDqiVF9sitLsunE7IhTGe2kmJuU9eMno1OrN/HoS69i0Lx5OJidZ+s/h3pk&#10;bN+FCf2G4OEHHkSrT3th+vqVKCqlTPQnmpDLS/NxaNsm9KftvtW6HXp+MhgrDmcjkzRVNcXcaGdx&#10;/B3FpsXzMLB7dzx27z24/NJLcP0tt1KXbTDsq2mYPHUhBvb9HK1feBNtevfFDC5Ms/WeVDag9Eg6&#10;Ns+Zj897f4BXn2+G22682X4x9MwzLsL1N9yDV17vhP7DJ2Du6p04lFeOcjWWOjtetRc7V0zDcNb5&#10;9C2P4+or78GDzd/C+6NnYPPRIupXh3WuEz+4k6/inf1VRH8zb9x49nd7tOzWGfNXr0NOid61FI1e&#10;vV8q7xCObJyHj9t0wPMvdULLgeOxK6sI5RVFKMnch21L5uCzHu+i2aMP4ZrLLsJf/vwH3HjbLXju&#10;tZbo3Ptj9O4zmPx74TWOoUff6IDxi1ZhZ3ou8iu5uDAnzpq4yassOIJVsybj3dfb4MnHn0XLPp9g&#10;+abDyOcOUctCtUELsrr6Etp4IUrys7Fz5XqM/2wEXnvuJVx37fW44OJLcPX1N+GJZ5rjzS69MWLK&#10;fOzJKeHCps6e9pOvklWIl19lAGopF1x6Wrq6GJvXLEHfrm/hrqsuwV9O+619jemCCy7D+RddgbPO&#10;Y3+ceQ7O+vOfcc6fT8dZ516I86+5BXdyI/XFlCk4nL4fuYf3YOHgkXj5kWZo+1YXTFy8DKVc4Gth&#10;pRqP19WiMuso1s4Yh486v4UnnmqOQZOWYMORApSQrr6uiL6pGNlH0rB63jJ80JX9+ujDuOG6K3Dp&#10;5ReZbp9o8RLe6zeYc8M+HM0rQ7meHGLDNI51mKlj2TASkq3lIjs3Bxtmz0LHxx7HLfQz5/7ldJxx&#10;3tk47/JLceaFF+D0c87Bn886C2eefQ7OPutCnHf2lbjo3Bvx2qvtMWHqVOzeuw2LRoxAq0cfxMVn&#10;no4/nnYqzjrnApxz4eU4mzr685nkcfo5OIN4zpnnczN+KW558FG0/+ADLNy6CVllnIu4uSrLz8eR&#10;1esxY9ggexrt3tsvx9VXnY8rr7qS88wjeKNzb4yduQLbD+ba00s6g6isrrAfjNw7eQTefvUlvPr2&#10;e/hk0lLszuQ8rUeI6+lHKvOQfnQTpg0chI7PtcMDT1HuJZtwrID+2gZ7GTfvGdi3fjFGtOuOx+9t&#10;gU59hmHh7gPQD1iWFWRi26LpGNylHZ579ll8MHoKVh6iv2dxLezr6duKMw5gy1cj0Yn2/VK7Lug3&#10;YwV2ZJew70igp3u4Oc89sBazBn6GDo+/hmdf74mpnNuzi7So977wPiE9fap/pS8sf3mtLED6tiUY&#10;/1F7NH/iQXTo/Snm7jhqP1okl1bLOT57y0Z8/l4nvNL2Fbz6yceYsT8T2aXV5gdrqN+awjRsnTsO&#10;/bq2xyPPPIvu42Zh7YHM6EMp+UpuxI5twsapX6DTC6+gVecP0G/6YhzML+EYKEXa9m2Y3P9zPPzQ&#10;0+g5YjhW7N+FsvJy7Fm9GYNbv4vXH3wB7T8dgHUH0lBY7c9yaChXVRXi2K41WDD0E7z2yst4iz5y&#10;4rrdqCymamwAcI6oyUVFzg7MHjYUHV7piCdbdse4dTtwuJi+TLogL/WUh9jx1Gk959uqMsqccRTz&#10;pkxA7w5vodULzfHBqJHYfuCw2YcB+Rfu24ulY8ehxYst8NpbHdF31AQs2nWYPpM+y97rLDr1ZVL3&#10;icSodrGTn6jXD9gUZWLfgkkY+C7XCS+2xLtfzMLSvVnIs0ebSSQ6+2MJ+tXKwkzsWrsY44d9ir7v&#10;dsALTz+BG+mTLrjoajz29Gvo0XekPfm+jzajH83TD53WFOcgZ5u+YtsTbVq2xVvdBmDVpkPIL5XN&#10;qBL6+0r26fL5GNiqG5565HX0HjyBPkM/hMdsrZ9qK1CacwwLJoxH+5daotVLbTB+6nwcKuCmvaQU&#10;+9esQ/9WLdH6mefR6+MhWEV/k6H61Qy9zivjMFZPHInu7dvg6RYt8fGUpVifno8isrb1WXkBinev&#10;w9IxQ/D0M8/gha4fYvC8VTisr5Ta7tnBxIlQH7hX1Zaxf0rY/2VcF5Qje/dhzPr8K7xDXd551dW4&#10;4ZYbcE+zJ/BqD85voz5HX/r9Lh3fx1vv9MfstWk4kEN/UaV+K0Ypx+euDVswkRvWN7j+uO3W23Ex&#10;1wVXX389HnnyabSjrxw2aSY2Z3B+qaimXJLjOKq4Pq+R7em4lnLkr9mIOVOnY9Cs2fTZ5ShhX+qI&#10;QfZzvLIEezdtwvSvJqL/gM+x9WC6Pz1FCQx0GFqv13FRH3kHsI3rnLFD+6NVi+a46bobccGFV+Cy&#10;K2/BPQ89j9YcV8PZB1uyCuxpVx0EV9cUojo7DQsGcl5s9jKeeaYFRnFO3E/7rKusQmVaBpZ8NRqf&#10;dn2T64CHyfMSrgvPxLnnX4Cbb78HLdt1Rr8RUzB/3T5klNXbL+rrIP84bdUPWySp94eF9M0NjksU&#10;HsPuVQsxduAnaP3iC7jt+mtxwTln40L6/fsfeQTt3umKdz/4FF26f4xXX+qIZ97ojPdGjMG2o1nc&#10;C5WhVB9qGFeCzdteh1YVNeX059vWYNKA3mj18ivo8sFgzFx/0L7aryf79d75ssM7MH/IIHR6pQ1e&#10;bd0NY5bSl9Mv62BG+zR9QLZ57kR8xnH21HMt8NG4eVhzMJvrSspfV4ADS5ZgeLdeaPb08+g77Uvs&#10;yDhoh9pbpi9C+xZt8UqHrug/dx5yirinUH9JRB0qcWztXTkXwz7ohhvvuAft+o3CrK37UaT1KvdS&#10;W6mTgT3J99FmGDh+HLYeOYCiggLsXrIGHblefKbV63h3/FikFegHUSkK261XB2n9vuAr+s82r+Kx&#10;d97E2HmrcSiT7WG9+iiuuiQHaVuWYsan76LtKy+h44cDMHXzYaSzw6o4j+jdp1X0LfvXs119uuPJ&#10;++/F+dy76FuaTzRvi55cJ06dNAef9+uPbm91wCvce01es4trJ65Dd22nj/0YHVu+gvZd38f41bux&#10;v7iKc5iUybFSlYejG/Rasx544qWX0XbQl5i9/RCyKyLbOM45s/QodmxYiEGcw1q27YY+I6dgtw6i&#10;a20kmAUZO6J8ody3xXWgrvUjNwWVGo+rF2ESfV23N1/Fw/fchksvvBDnnHMxHnr0eXTrNRDjpq/C&#10;up3cJ3H+0w9M24fjx4uQtmoFPud4fej+h/Fav4+xeNdurmmjuqJ6zca0N9D+WqgPi/gnmurqSlRk&#10;HcGuOeM4Vtrj8RdfQveJ87BxXw7nKqrA+Ditz67kyL2f/UhiJdfF2XuxeNZ49O3RFa+0eBm3XH87&#10;Lj3/alx9+S14tsVr+PSLL7BkC/dehZwTObEe14Eg1/llJXsx7v0P0ZZ75xbtPsBUrsEySrQfZB06&#10;YeTabePypfiw+/u4+57H8dGAEVi3Yy/svfuShO0vyaAvnzwd7V94Hs3faoP350zFUS7eKqsqUHRg&#10;GzaMG4w3nn8e7d7qhS+mreQewfc3NVzvV5Sno3TvBkzo0Retn2uPJ97phwXb05CtH6+1Mck5qDoH&#10;O9cswtB3e+K+Z5uhi+bwA/tNBYJIG3Z3bQsJSqT/K0/fiX1LxuHdN99Ayzd6oO/oJdiVzbUP1zg+&#10;LxN0I2r+1IGh7y1oe9wX2yuAaotRkHUYazhuR38+Gm+92RF33nkv/nT6GXYW8sTjj6FHzx4YOnYi&#10;Vu86YK+bUvW2ziKKvUsm/kTWY80L9fLmB8N6gCYDm2eOQdeWLdGc+4yPZ22kb9Gv6VBp+oaSPpCR&#10;j9QBq8qqsHHV7wAcxcox49C99Xt4oXV3TFm/DRn6PZRM6nDWEvR+/BXuXVrivbFfYA9trlxzIUH9&#10;WEU9p62bh8mf9MJTzzRDh0FfcYzvR0Y5fQv3nfqh4wPLZ2F4V65Fb7kZl9x4B27j3PoR91wHOQfU&#10;1NCGc/NwZPk6TPjkE7Rp/gSuv+58XHTxGbjkyotw+4P3o8277+HLeYvolzK4l6uzVzdpx+I60Xd+&#10;3MIDKCQJkyknABE0wCaSImyYcnIQffj7j4G/XZb/3eA/5SGtYUizdJqGOXWascIcyDUV5SgtzEfG&#10;0cPYuHYVJ78JGDZkMPr374+hQ4dhytRpWLNuA46kZyCroBBFpNdXcOw9fsRaDs7Kglwc2LQay+bN&#10;wZx5S7DjWB5yKuhYbeDLGbBOLfK4WK4pL0bmkUNYv3IFJn01FoMH9MeIESMxecpMLFm2Flu2bMXO&#10;7ZuwYd1KTJk2D/OWbcH2vekoLixA/rEtWLNiDqZzM71s024cyipEqVYd1jrVUYHywiwc4EZt5rSp&#10;mL1sGbYeO2ZyVFVUIvPQfmxYPBcL587F1p37kVVc6Zu3uuMoycnBoc0bMG/qBIzngmTctNmYt2oT&#10;MvKLuMGnY+FCr76Cm4f0dGxbvwHTJ0/BwEEDMYwb80nU0bKVa7CDG9osLvwrqV8twu3r4ER3XYLQ&#10;E8FV0H3TGZXl5mLL0lWsexbmLF6GI9lc5NboCQZRxcpIj7xLp2XckO7fsgtzZ8zHMm7qD2RlQa9H&#10;sE9ZtfjUVyG5wSjJzsX+7bsxf/Y8DB82HEPYp2O+moB5C5di8459OJZTaIfYYeGmr6boOcHyYm7A&#10;dqzHvJmT8PnnQzBs+HCMHD2WbZ2NdevWY9+e7dizayvmk8/MBWuxejPbnldK5yrbYPu52KrlAvTI&#10;/h1YtWIJpkyfilETpmA85V1Ex7t7x27s3rQGK5YsZHwldh3L4YZAnw+yDVWVyD56APt3bsLKpfPw&#10;1ZgRGDJkIIZShjHjJ2H2gmXYwskrK5+Lem68zaYpc63e+ZN/BIe2rsbyObMw7qvJGDJmFlZs3IOs&#10;HO6GdUrDvq4tL0Husf1Ys3whpkwci9GjR2LUV2MwcfoMLF+7AQePZnBRoENM0lLtldxElBcVUt8b&#10;sHzBfMyauwRbjuQgV5swVU2Z9aNKdZWZXO/vwMq5czB5/mIsYv9kFuvwQ2Ml6kf2YWlhLtIP7sO2&#10;dWsxY/JkfD50OMfa55gweQZWrNuCPYfS7VfkdWhlE6jGGye2Gi6gCnLSsHfnNixeMA+jvxjFsToM&#10;I0d+gUlTpmLJ8tXYfSCNemT3y65ZpzaaOiOx/pWoJoPsz+2kmguP9F17sHT+IkybMxebDxxAQTkn&#10;URELSVqSmYud6zZhCmVdwHG5J+MISqr19I2OaGs4IZehMCsTGxcvx5LZC7Ca9niMC7iSqiqqXP1D&#10;m+ICuSQnG3s2b8HsadPwxcgRGD3uK8zhQmXvsUwcPprJcbUDC6cvxOJVa7EvPZNjgPqlDLXVNSjM&#10;zsa+bduwaP4cTBg3FsOos4EDhrHvJmHx0rXYs/8Yx14ZKljGF0YqS31xMbRr3TrMGT8dI0eM58J4&#10;AZZt2Y20/HL2q3yT2qnp3Jc8Ou2R3itKinFgx04sW7AI85Yush8t00GGpn1pTwvxmrJ8FGbsw9qF&#10;izFz9lIsWL8LuaVV3AjVorqqHMU5Gdi1eT3mz5rGvhpGn/oJvpwwFrPIb/X2bdi+az82rdqKJXNW&#10;YMrMhdi+/zAX7CUoo725vUgebqiri5F+eB9WUVezZs3Fko2bkZZTiopqbQMd7Md+tAmhn9VmpJL2&#10;mrZ3P5YuWIgvv/wSwz4fgVFccM2gH1i9fgsOUOfadPgn/bRzVmftcnaEqH7pRTLUliP9yD6sXDiX&#10;G+8hGPjJxxgyaBCGc0zKNwweOhSD6A8HDeiHwQP7YRDtctgXYzF+On3t7r0oKClASTHnCS7u50yd&#10;iUX0c7sPH7VvW6gWm4+o95oSblJ2b8PaxQswbdocbNh9BGmFFfY1PX8HJ3VLf1yYn4ctG9djzswp&#10;GPvl57SnoRhLu5jN9m5RfZx/dD6pMSC/aJtIxr19usaxHhWlxTiyeyfmT5qIL9m+oYP6s02DqLdh&#10;GDxsKAZyThzA9g0cPJjtHIYhA0diGDd4c2cvwi6Wy809hv0b12H2hHEYxrlzwKefmk6GDP+c5T/n&#10;XDEUAwZQb8QhDA8eRvufNBXzVq/B/kz2BW3L9K8+KSpGxv49WEf/NHncSHw5ajjtfBR973T6h804&#10;nKVDay1C1TccgfrF4CL6jD2bsHjeXMxbvBJrdx2xw0/9gJtsWod5JaTZs2kjN2CLMHHaIuw8xMWt&#10;HrXVZk/PstTlI18HrSw/bcJsLF3JurLzaRuaP4uQeXgXN1nsl5kzsXL7Hhwu4BjiVCNfoSezqorz&#10;kLVrCxbPnoPZXAds2HsUWSVV9iGa+u04N3Ll9M/71q/FoslzMW3eKvq6LJRVyMdRBAMFZPdMC+sU&#10;pphuWL44YzM2zx+Mns8/hzZvdsPHc1egkDqrU/+WV6I0KwNbVi7E3AWcv9euxd48+SHZOXlwnqir&#10;yEcmN3trli7AOPrMFVwHHKPf4JAzqKsroy6P2lfQl8yajQVLV2PDnsPIL6uypyaLOFfv3LgFkydP&#10;w2ptVAvyODZqOZ9kYeOCFZg/mXpbv4np3NCx3do0SP6amjIU5WhuWov58+ZhCftxt96bqnMtNY4+&#10;srY0Azk7lmF47954vWUXdOw3BWsPZ6OwWv5TqwHfCAo1LlVGP4JYW0WfUZSPPds2c35agAVz5mDj&#10;7l3IKy6xdsvu9SvHVUVFSN+7Gwvnz8Bs0iynT9+XkYs8bqR1ICr+4m7vppXeE52iu/eCkgzl18tp&#10;L4e3Y+OqxZg+dz4Wb92LQ7m0Rb0PQfrkTRJrTSKPXMc1SUlBNo7t343tHCsLKcNXY8dxXh+F6XMW&#10;Y+OOg9QbZWH9erK6jm2rq8xDafY+bF2/HPPmLcDC5RtxLJNrFq777Ff1wTVcTT7XC/uxceEKTJs0&#10;H6s37ORmsoQ1RqCDrtJCHNrBeXPWHPrj+di96xCK6KsruebIS0/DuoWzMHfmdNPJ0UL6bipO67fj&#10;+ooz/dYx2vUKzv3TZ8zFRtp1pj4cVgWSgeuOyrwjOLhzPSbPmIapy1ZjPeejwgp9sCQmLoaRB1Qb&#10;KZfGTT3n4Tr5PhpD2oGDWLNoMSZ+MRJjx3yBKXOm0d+vwvY9HHvr13G9tAJLFm/A/mPFyC+hL5Th&#10;Rj6/vKwUR4+kYfmylRg3fgKGc109asxXmMY2r1y/EfvTMlDGMSXduoa5fmfdep+x1gLHuZaq5Ab8&#10;yKHD2HGEc3ypfIvGn9pA6WnnxTncOO87iO1cv2WX0MaZzlGq5lEGysL2uF2Wo6wkB4cP7qa8C/Dl&#10;mLEY+vkXGDF6HCZNn8d11hbs5+a6rKKK3UOs5/qmTt/kYj9t2ITl1PPM6XOw49BRFJRVUj/0dpW1&#10;yD58CNs3rMaiudMxZvQIDBoonzwMYydMxeKVG7Fjfzqy2H/+/nHKJR9C3cqfRJo3lKXb3kTy0jdq&#10;rj6wYytWLFyA8V+Opo8eSP89GBNn0CY2bMDGnbuxeesuLFu0GtPnLcVi2kl6HtcX9Dl6gjRhazY4&#10;FJPPoe3ox8kyj2DX2uVYwLl32erN2JtRiBIal16FoYNxvUrm8La1XGssoO9eje3pXJ/SdjSM5ANr&#10;ywqRuX8bNnA+mDFjNtZv5zjJL+OYZT3s+7yjh7Bp+XLM4Lpq3e6tXJcWoLKsDOl7DmHhrAWYy3XZ&#10;hgO09+iDB9MEZayvKGVZrUGWcY0wDovWbsW+rDxUsJ/tQZD0g9jAvGl6ZRHXnNnF5FtZhaxDaVg8&#10;ZxFmzF1A/7kL+VX0/eSrIa8xWVFaxLG2GUvnzcQU6nMLx0Kuvu2m9oimkn48cx/2rF/EfpyJ5as3&#10;mE70JJx+JFjzmnx1BeeTPds2Yta0yRjKOXj4qK8wdc5SrNu6H4cPp3FttQErF83DrNnzsetotj3k&#10;kZedhf2b19AHzqLvXond6XnIp91oDawPK/VEf1HmXmxZx3bR/8zfsA37tY+MDtl0mFZdnY9crutW&#10;c008e/4yrNmyB7ka79S3dGesYhiGuPtM8tGapqaCe5EsHNu7ExtWUFcTx2EE1xVDBg2hD5mDTVqD&#10;0o8V62Da9C3O0mAlCo4dwcZlyzFp0hSuKdfjKMec9qlmzhF6hGU05uxuvWpy1NGXV5fQJ+7bilVL&#10;5+KrmfQhnOfS8mhrdBU0V+cTlbA/zc/kpdfc6EOjbK7xt1O/S7jPGPvFFxg+eCjXsF9iHtdX+n2S&#10;vFLaXySLPtCz/V5VLrat1D6We6T5nNu5byiyPV0kL9c4WfQra5avwPhxk7CK8+TRnFx7+jfQVBYX&#10;09fuoI+egllL5mEd90n2BDMFr8xLR8aONVg4cwbmc42yac8x7v/ZXrVHY62ae++8Y9jOvficGYsx&#10;lX7yUFYxadQnzr+O83BO+iFsXEkZOLaXbN6EI3l6zZAE8JvrRaD+EDKuxOpyrs2Oonj/cozo/zHX&#10;H93xRs+RWLkrC7ll2ndE5XQhyh585qNu7ZCWwhrKL3DPlJOFo/v2Y+2KVZg0cRI+6z8AQ7hHnzpt&#10;OjZu2kz/yDmEPrZOfSxO5BlsTeIkkPVIvaFe2bF8u97BX8IxPPuD99GqdSu07NPPXgWXTd/C3RFp&#10;dWjcxCGtbFEPudRx3tuxAyvmr+CedwXHWBaK9WFZaTmyuSZaOVlzKfcT27cij/ZeJX+mP95ra0q4&#10;VtvPfSPtmOusxRu2c9+Yj2LO2/ZhBveMxdyb7ea8Pn3CBIz4YhzGcO20evMOrkdKzH/X0I6ruIY5&#10;tHMH9zGzMXb0cIwYPoj73c/Jc4rNaUe5PtV+STVHK2Jrvz/cFpTi17jOPPUEEIrFsImkCBumnBxM&#10;P9Hffwz87bL87wb/AIe07DYbbEnkxfHvhNBFMsamwJyHHGsckzvYFFCSHIO/44QOnM5QPxZkv9IZ&#10;DXJzC9pkcEFbzclOrLQ31AaZnI2P3SIvJp7CABpPcrTaJ3hztUCv4oKeA58bOHOwZFAHPfFRgDI6&#10;OE8JbVQhORbtGMOGhsOVzCSLFtPu3DQJcQFnnxSTL9M0YWmjqbsE8SeNI+dlbXMe1n4KooWXFtXu&#10;BJQr3nTBcnSmV8lOh20THuMkEKXo4uCuxB24NVr1a6FQqa99mEu3DZ6X1VV0kYIihoGnJRFFb25S&#10;slEOP9QVinkSRK/26u4TLEuRgbN2qcIfU60d0oEdaBNJxoucexkn5lKuEzTBe7oW0zVsfw0niBpu&#10;eOWwJb++blLITUgJ61LvWAFuuqvK8rm5KCaF9OjtsIiB6tahTKW3iaD8Ki5wZRN6zUAtnb0WCLbg&#10;NgnExAllrxW0I9vMKVurgaDUCMxGSGeHjbQbhd1oaCNc1OoAX5s1A22qNCGwc2Tf/m6+KM8mX+pC&#10;v5RMmcoomxYxBuInwf3fL9K/ulPdI3kCrUBhNlCbJj1JYbaquHVYhKYA3YVMasBDfajlEUeDWYCK&#10;JPMZUAHxoGzGNwDDCYsRz0jGSP0E5eurenrSm+OdBOwFJQMV5FXBsaHvlhuls1C/anwfDx2sDEI1&#10;+7acynQPQpBS9XJU/otM6fb1WrbfN13a2FZSbB9/EruKCzB7Ei2AFpu0TX2Sqk+LZX1q5/EaHSZr&#10;sS6r9vqsTZKLd22Y3N4ZsQwChaiv0S/5q05N//F6RCdNsS72dZ0OEU1p5MUsjRMtntzghK5V6auU&#10;dlasp2jEj1n1pRwTBXqCxOtVKVt4mZRCySaMUkggkwpmlQDVZ33KuuinDCmUcVJV5C8d1LGg7KlW&#10;B4PaIEg/EYtU8LpddglKfuJtq3zmWYOV520LdMmjKV5JZvogrduK8iWni6s+VkmTITgl6ZpzSS39&#10;od4XrO6V/agROoxmL9qfLNyeC5Gfph3VcbzUGaHXawe0pNJX6VJ6TwHVI2S+PJ4OK+S3NNbc10gW&#10;toeyuD0E2ohPRGIRGyB0LrRN+9RGdk7e3mduVQ1BReUf9BSzNpDWj0TztZTD7Js6qaPd6q5Mkagc&#10;pSTKxjlXgXOhvqpoP9LEOZg6DPNOUKdDKO3SRCJ6xepT6dGe3TLvbKTBPxmZ1UqfqHFF+9EcJd+n&#10;HlC+zTfiw/zqCnoGPQ3ubKJa1QZS00/Wc/6tpY/QAXLUNBEY+Lh2Pl65yysJ9U2ImrIDyD00F+Pf&#10;fhvtXu+ENz4fhz1FOhhU/caB/+zx2kgXUVnLYp7PrLRC2kpJBecoCiD7SrgQ2ZLeZ8a5TYdH7neZ&#10;REYiET/xMp8p3UXlZCJJXTtNqFdl7BBMaxPy19dD5S9MZcoTHefR0vS92DVvAj7o0gVtOvXByLnc&#10;yBdSRtqW/QAWOWouE7qO1Bb1l+4cX5Vc20SH/QKNO32GzepM1/IXLlUp95vUZVXU1wSNAY1b72fX&#10;eRIUI6qRarMh+XCO12ZOr7zR+kfTq9ojASSayJNc6cNZRvqUomzNQSM0NbKIPIa3RH0kLorJpvUV&#10;evYndVdN+5LN8Z8i0C9IgWZTkkM64E3NY7Jo1KfeT0xgf9PomMe7fETkzuTCNFLlJapVB2nFVWXV&#10;TO9YSUe9a/6o0LqQMipZgltNqruSZSo571dDT55rbeBCEEXLm/jq7leibsyTz6qqraQvKJdlMl2J&#10;tBOuc+u49pEfMdDcV01dVFF31gdK010+S3JrHePzt7JEIhuoZsdr7ep1yreQN+X1L6BLEcwzJ009&#10;sJC3W2MzqkdxgVhIFN0J4iJkrzqJLqI3PpJGefL5Pg9LLvUfxTexrR/KSuk69Q2QEtLInzGDPI5T&#10;nnpNopRDdlvDwlXsFBOH8tq8pXaRzn44yPK9GWqDdaz6XW2zuCoU6M7yzLcPIzzRQbSUSetKzela&#10;n1SRh9Yf1dbhrJ8yVehHBPU1BoJzc7SI6iFv6bhaHzLYPEw5tJajo9eP9ciazP+qjLTCfpet13Ct&#10;qg8j9QvuWgapLUZl9qf1ttak7D/pgcXEVvk+drXuUaLuap/63MeXUPasWsIS2OtWBepn2ivtOqwD&#10;fO0h36mR6/Os/D658k5erNfUQVTfaJSq5zQKKIHzpr/T61iq6ef1QaxGcyQu8zTwJI0OgnSgLztz&#10;vtKL6MysWc6fThXq1+O5J+RmTbqRHNqn1VWXoLxET/25r48qQAX3GpX0hQLrfksPui4nb5alDQUd&#10;qazGTh37Ta+Uq6ulP67QN8HIl5lWmvVKj5JP9EoLGMD9EjWmh1WkT2JdJffL+qCN87o6zdpFxWmM&#10;uMNSr0hDZhmUQShtE3gRWcCgdw+oPSGRUiQEUUB8NVdX2AMVenUeKY2fuUoVI5lYBbQP6ylbTbQm&#10;NL7sH73TXPss8x3sV/krfZ3exprKspw9KMO6qtnOGs7FJiNB4932SIqrgHUybZT08t8aV5E4Vkbz&#10;gvywZhPWwFSmMV2v4NE3Io7rR1A5L2sdL20ZmNGoQUqhx2FYT/iqiLXR+IpG9atfNBu539IH0GEs&#10;BiRVpEpJpbGl8kzTHFKVh/riPVg0czK6dfsIL7/RB1MXb8bB7ALzE5LY2m7MfBzZ2JS0QfGeyX+G&#10;ZaMSlEIqtYLxcq6damh3NndpTaVvrbBt4iL+Ym8Q2Hgsiqo9tB+OseriPKRvWo/hr7fFa1064L1p&#10;07ie4HhVddKVnp6WX7Hx5SPELtaXtMm6Yg9rjFBUiWLjUjSuGspGO6W91NRy7tKYD423vuDsQD76&#10;Ud2Eb/Fco0t8MGHtNHIrpj23Xk1Wybrp8dhHGissqYrtHlBxBakX8lKvygtYS1SJMAKSJUQWKh7L&#10;ToVQNkKJ1zSyJgVSCpwcJFv4+/dC07XFUxvn/iPAP9iTtP99So53k3GJrMpu8fSG0CBR9BoHNjAV&#10;91SizNwHod+VK0yCl+MCIKSrmDMgJCMa05F4hg6KcHLjLtbGsaWLl79nxB2BJyeKWBlNDnQMdOb1&#10;dPRy3CofJBSHZMxBdYZBa8JwsezONEYToYOoEyUsXTE5UKcJ1MpPpkgfiTZasqUyztKauLQg1WwW&#10;LUTpuhK1OGfGbEJ3sBRejKcmfGGUngSliIvQc0I5W2ilElueJlxtpuToE46EN8sjBk71OvzkQkZf&#10;4fdZyUG8a+jNq9gH1bV+SKsS6rMyOnP9yIS0a9w44daTh3gJxFeYBNksJ1NuWNwhRvxZVDoyHjYZ&#10;uKyWJCJDOXbJoQ0uZZCIqUqNwEv6kjTabmgC4GK4nkrSBJAgDSD2vGnBJnSQHFps6UhI3GJVWOdH&#10;4QCKi4gYRE4FJQRtNwGJdhLFI1GhLhw7bIstQhi3LKOL6BOVOrmkNeshEy2YZQMqY/kUQe97rNVk&#10;bGVFra2XH85qA2bjUQWCfqM6XK+erPWZyWB5DuKkLYA0Z3kySu3gRMY0LaC08JHdaFGmVC1WokqM&#10;ldY3WnslQbVpue18LUvycYHlE6qDhXRxtrw10c8BrJwII2KB0kzpLksclCL0dEmho3JvqbQWlqBW&#10;SoRanOjrdmJHUHpcVoH30ElkjIPJZVpnWD6R2mCS9CRMYa0+Z0Lo88b8lSIh2Q7bFIjKwRag7A97&#10;gleHUPSboZ3iGcSwehmXPdpSk31qm3BmSEqrUxcf1ATdPRySrfsVZp2aA3TIwKUcCaS80E5vi9GR&#10;Xou7auaJ2rStrIAJ8AQtGO0DmgASnm2yTw7FzBoji9UCmPSqMkwTVo7t1oZTT+tHTkEa9UNH8WJC&#10;QGbrZk+6k5f8mYlN9A/LxE8Rhq3DGPUU1u7WrRFYb4e03HRq46kPiYyrg/hp3yLdRcUJHlKaxLQ2&#10;SFb5R+sJNUh3pTNZ86+dNjFsbXf+SgkoaqOQjkInqXL/N38t7q5/MSVKH8psAmThboleKhBaF+iA&#10;ty4bFSWbsebLL/Bx1z548/1BmLhxJzKKdZhHUN2ce7zfPEk3R22VqLcoI2ErvElOA7MljVlhSCRE&#10;QdmxPjDSIY59qEDBgq5N31FloU4VM5TNm54jiDJ009grK8jB4fUrMP3T3ujR/T30+Xw81u4pR6k9&#10;Zaw5TIe03Iawbsnr3KV99ZmwBtVV3Ixz3pI9CYw3MTlnKqbxUsK1VTnNW20MorAe043GivVWY1BD&#10;jSkvao/mbekrohd3KycyqVFkjIhzIi9AxMtoiJLEW2GZUSyybTvASOpOudYuCyldMkhPvLKYhq0I&#10;lGtgGaTh5v64vmGkdou9ix6BuOnPQTKpmAuoOqIcS+RN/K2s2uaeze8+5xmVLlEkGVQooN+0AdUP&#10;kFXRp2mracrTxlwfTusDm0hIO9DSQbOiKh7uBmHkRLpmuolOVP8bGQVWeX2oba/HMSVQKiPkLdZM&#10;ByWGwh6N56u9kjeMJwPlG58gTVKvopLKk+s3XuQP7KGIyJ8bVawSgh0cE1NTG0MyXyG1i2iOw1Md&#10;GGG61oZ2UOApJwTlNcyXT9b8pfRG5U1f3m478LMWp3KwciKzmOTUutFt3PIUYiDoyA7AzNi8hAjU&#10;NOsvA6VHeYl7POQ8VUvU4xHEKCS33fkv/iGSQJXyPkjYE0F3zUKSXi1VPQ5RGd40HIVWr5KtPakD&#10;UNXLf9qaWnFLTQVbUzAjmSc+HB/ywYwFFNh6JmqT33SRPI21IFCuS6MVs9ZrVbZ+SLZHPF1aoUqr&#10;VqH/OUS1pIIJECgagtKlPaG05OM3Xq+RCBsluhSGqkNBo03miZusKlBaVqR2xRPpESqcCkw1H9+o&#10;VQnwfmFJGqTdY6BSiZKhoggknbSd6G9VRV7aVbgWImLdtA6S3Vjfeb8kKKztyk+2JippBJFonmUD&#10;L5FrdELLilCkzsELiVy2aesyzp3Ha9Oxf9tGjB02Hp3f+gT9h07A8u27kVGh1wiwhJhYFeJCmW0y&#10;jNAzTghmYzH5khL53BJjnUDdApXK2nvqq8qQvWsnlo8ajR5vtEav4YMwdcsWe92FVCl+Wle4MRhH&#10;B+NJApNX+UZs6Wp+GAPxIqI/rodOWCYhoY1xk4j1JIkVjChSWCSAiZJIqNJN0jQJsnHpyOebhgUV&#10;Vb2RRE6TgieAKFtyN0bnE/7+NhDd30rbNAQOSS7xlDj+Y8F/mtcdNAQzJE1iRJu4mOaDnek2GAOy&#10;U4Whg1VO9ETbYDPJP3XiMNBgNIcjkydGztmNNsEhqqOpoeZSMDMly8opyXiRZyAzVN1cYLJel4lZ&#10;RmtFjcg3Qpy07VBPMopPJKXK0HHoCV1f9KiwF1U1FjRiullN/AwrzUVQOMRCuxX2cgqFOmzhp3ot&#10;x0Ehm2OIaosSjL/oVdomGCZGeSotV5PkoqsKq5YkeB4h4qV4HE0q9ZO113WhaiSLNukmE+MqabIY&#10;Sn4529BO5yRQSCIKrH+0mRWtbIuMQhMCj3o7OBAf1X0cevpKr6vTvl9tSx6wWMzkExojKcry1BdC&#10;05RJpLNsWyiqnOXpoNDldwW77N4mvzvfCK3h0o1QCaQjJj5VFbHGTCgn0N3SmcYiYhH056A6ZTta&#10;4OlAw3kar4iPaJ0/SVWtV50ABQPaVe2PEynJeDEtkltovJWk/IhQfy6DOEgPvCYM0ImNl9qjvEDJ&#10;cNBlgtRQdOKsftBBmTZofnBj/kWbFj3ho0+AdYBh/S9NqCfIRoIl6ncpVasszZemuvAqBVncx4D6&#10;RE9Tamy5Lo2b0QhErgNgPenuMsomdVgoCRVnpvq6lnYiPiyj+kwKVeXVhVsCgm701KnbemhJKMC7&#10;+HJsye/I/s0mmCxfKUqjNRsXsn5KpGWEH2VKxySRIBFra56X8kgiRlnsz8FSeDGSBmBJ1mEaO0Tz&#10;idIDg1EZ0ah91j/sEx062sFjlJcKSpGA4sU21LK9XLHagZPpRH0t3ao+6d7baeX0L/Xzrmaqv20U&#10;y16oKNNZlKda7GKCkq/VEcmoJCMQibiwDvmWSK9WiQqT1lgQVcbsh/SyU7cDJiYqSwWTjDSuK+9z&#10;16HugWvUAgYtWVXrLruWTNKBwooahHLEUHdUv1IVNDmj7EQ1oYxQGREoxOrMft3DSM/atMT8KJna&#10;ZpcoezSeBgp45RbiRbT2dLvtQLzvrJ+lRyUJRWMlNe/r4EFaTepZaKCKYqibjUveycZLiKHqUt+y&#10;Xqs2KpIKSnBZLSg6iSZbPq5X6hzBse0bMW3YOPTs+ineHTsOm44cQTn9jvkjHciZr2EZQuBm9kA9&#10;6YcT7V2VYh9VEZESRCkdRHpgNNE3BN2kebMnQ89IRCO09QaRQc9novlJq1d8HQV6Mik37SjWz5uJ&#10;QR3a4aP+n2LyilXIL6lnP6quajannHf3qV6lLlKM5FTfiYabM9Zh8kYkopUdJA5pTZEVrLuG6X6E&#10;RC6UU5LKY2outRYy3gCUlEAxlO/TWFQZ6Vbt9iyxE5kHxS0ZSxqWiD1HcsiSJZ2DUqL5tJ7ekn2q&#10;b+nIZmRXqkfc/OotECNzQ4qKaQBTAhO1LjQkUShi/SAfSP2p3aJVkaiYRUOAqJvN+yqrPMtW+6uZ&#10;rkN0zjvMSPRToCEm9ZAEIzF69YB0SdnIx578jZ7sl91a2YTeopuiCXahBq8lgKc6Wu3WRtmguEZK&#10;EESEwS5d/lSJvU7GNX5Z3p+udJthgv4djaUu4i90CLJY/0V69w6LfJi1n7w156oeo2GcdBYWb9Zd&#10;z7lcX+kO3wDjv9mDbFxPYdmcrcNtlrVCKSAm0oHmLelAf0qWUNI77Y024k/TskfIrzpCG4uGkkfj&#10;LCobh6AEttT6wpTGuLWFN1WjqEiNXm2oZH16Il32470i9Hyi6UltcV3oGzd6MlBtN0i0x/VnhSSb&#10;UPohyia1Gtf4Ut0JkGwRur5VLsqyNsjnaLVC3tYe56f67RUURD2lKb5JmcWPssp+lRfLN5CMsnH1&#10;e9APQc0Mc0bC/uRjxEf9HelcvWZPeWuvJt9AOrVJ/N0HMV/IuDg7d11Vl+oVSl+iU11JNJtQe60v&#10;Gq+NhFYXA74XVt3SU2q+XUM7ZVeyx8im7GlqZuluTxgm7F8+j+3mnzgKxS8BKRFBrIX6V5WGUcQ1&#10;ZddqttX9UrKI6dL05HUq0XVCn0N5hfV6uCHyme4nKTvRv1nrrLyoyqotujPK6lWXoWgECbqIP/vA&#10;dOi5EShfNqe9vuxHPMVPF1Jav1GHTIyeabL8iCiicRmsbsmhJFUiQYxedqS1DNcCqp/E3p9JJIeo&#10;gLTDesRHsnAU1R/PQ2lOJjbOW4PPe49Cr579MWXJcuzOy9HHii4T716Z25rLJSGcs/REJZBYc5Fs&#10;2eddySLdmh/j3ejUrlCOKAjj1JBxcbZRqgZXM1RSjL1LV2DUe73QsVdnTFi6EAdyCuw3BCSGtK7H&#10;F1gLMXAlWDBwlOzepxrvpktmCU0kKUqJZOgPaHj7DJSmsWt5qbIKbXzaGNa4IA/yEk/liYvQNB/4&#10;0P7kk+XztV6ytQAFCWsO8xfWFglGEKMGIArxFOrPiRqiQ2qMkCBJBAzjsSYhQXBCiqaB5K43BaK0&#10;CEJSMjnEGuI/FvznPqS1geYTnEw4Yag2KgKyU4Whg61MzHEwyZ2Z4s4vldYNKkqJUHxjAzcBKhvq&#10;9RSBgiaj8VM5TxSZOYnIQdvkojTlhfIqo0FvHlmTnQasy6ParA028WjR787HMqN8C4qZ5bGs5GBS&#10;cBbJmPP2Ul4u5GjTI9ndmSfBaEhkVYqYCUl9WcTSDAnkEP25/IlM0TWCKI+YDDmaZFoESyeRU5fO&#10;pDtt4pObHek2oGKN2xnA+QoUEpJe7SZja2NKnmmFSBryVl2aWO2QNSqbLOHymX5MKJazyS3qS2ZY&#10;FtFSRMICPgkwL5LfGYhCdwfVILSLMeGFDt/rYFh8lMVLwEagNPFnpoqovaEPPVOSyXa0mOW4CX8m&#10;T7L9yUVFhDFITeY1MXY8xZKsfsksvp4nfonxYIQOnmu1My+S1SpXeY+rHc7LkSmW7hgxiFDx0C6j&#10;M+SfZKIxHdfXnMIhLe3O+oRFrRXGQ/WGevxPIVLbn1fCm4UCd4aVLDRZLcVoBArZwp55tuC18et9&#10;IBszP6V+lkwsK8sgRUwmYhOguuzrlEQ/WFGJ0B+68a5+0AKC+arbFg1MUj+L0mg1/iI7Voskk2QQ&#10;qjnGThgLWtSEc105JnI8xIuRNABLsjazBrXbdCI9RHnKJvp4kcwut1DyBJokGDWRvKRDLir99SaM&#10;RzqRru2AUnFLC/LyGvEMaFfJIxGFsXyDSKdWl8mmMeR24BDJosVvos5krkIRhd3dhni1Cr3eGLME&#10;iMpsnvWJ1uiNg4hDAaOy6qzaUL1kVo+qTGhwAqLyamjABvIapiYTopwGtFFNdvcUtdSEMN4Sxdb+&#10;RPkEtcnpQmndHaxOk0mE4pHkFW+K0EY98+0DWvvz9AQkCHlhQbE0GRgVVyshhuZ7xZ80XpUlN4Yo&#10;kfnGQIOWZfTxRv3xQpQX5WLrotUYM+BL9Bg9Cmv370VhlV5fQPm84SptoJCz4dhjG/Ru2YaHtEmI&#10;qE0f3g5TTyoRQQkBo5voInpfK8nyHIJPtY2JtV1hL6uv3eamp2HD4gUY2bsXxk2bjI2HDyTqtHVY&#10;dIjoftzTrVJToGwv4dUiqZTHf6Kq0byjst7HotWoTfpC9a+ukthkVeGGoKQE8sKGBt8n3rZGjNov&#10;GpEFrq4J1URMDhyiqDxHdi10iOhlb+wv35yxDia5v3cKEkS0RNUZBS05QCSr8ZJ9mOGJmP+yKeOt&#10;Q25vuxWJilk0FtHN6g55liUd1FBGHSSRl/QhvlG+QEFpQX9x8PQAkpGymf9jz4gvG6QRx1CyLG/W&#10;BJEnCiughjMj0BEUCjlCz4mneooBg2aXRJ8PUiW2+jR2qS/fgEsyl06ZbuMMWgFdQq1JsFReTD/W&#10;CMkbkDzUB6w/HNL6eFG68zY7qOE6Xq8PMDlEw9LMC4e0+iq2DvUa+gEHxk1Wyc/y9qdk1k8b8K9U&#10;V5GnfISecD6Oqgj1baJwQOtrTt6NZwwSCohyTGhH6c9klViBQjJwbNdFXxc2v8FkkkT5iqi8F1bd&#10;dRwEWpuo7QbWHvLRusf0qQqkL+lGtsgyDGtsBd4JCPKJ3mgjfSiL1PrgwB6O4V1x40ld2CEJB7wO&#10;GnVglsJXDZU8GreqV8hk0Rgwrnzfa7msAokh3Qh9/KiN7CeNqxrvb/GT1u2bDOov8pBM4m3+QzxE&#10;Y3Quk3PXlah6zf+o/729jkxStunSbcP8bSw/xsVkdX9MNImSeUJrrepRG9m/iUNa2lAthUwe0qqd&#10;JrmXYWn9iaPQeZ0IYjXqnyi5zIcJjYP6kL3H9tiTwUoWiFbtMvm9TiW6Xcsf+hjTqwX8IE12StlZ&#10;JnFIK51FvFSfj38ho8yTzlSf0QRghtpbyzGmDyUajyEVoP71wYXNebI5JvmF6DbgclBrkkEMEvme&#10;oKDVr25QEpENZUDZajf1Qduy32SI2sLuMHSZebECLp+liS/7qR4lOF5ZiYztR7Bk/EIM6j8SM1es&#10;wp6c7L9ySOsCGFcJqEp1SMvxbGMlmjvih7RGJ2wASvcsyaReZhmivQLIDmlLsHf5anzZ91N8Om4E&#10;Nuzfgwq9PqzSxVCv0xqtrP4SYEFdhCQksdmE2arrwXShRthEqHaJj+xXicaAN3I13020sCUlOHsa&#10;8/QBgPhQaVKROAQ0ucSb/WT+WOOHqFeb+Os2WCtJvM/E1UsZRLc4iJ96U2i8m0SH1BghQZIIGMZj&#10;TUKC4IQUTQPJTUcq16BoSEomh1hD/MeC/7SHtN5ZbvYNTbNpiOg1OOQseXdHnizXsKyMxgZuPMMs&#10;SQM4DN44iDAuTQCl+DBKlFG2i5Pgb/UpjfdEnQz4BBvKCj1TV7XB3xOb3JbE8w3t4owVTnIJFIqp&#10;bLJ8+DNa1R/9NYLAImAcEo0QqDR1T46N+DQsZxCkDPI4mZPyGrXHghFKdz4psRZiw79UnsSofAJT&#10;QHmike4bZoY8T9dVDtUWdUpPMNM90p3ksZmA+QGVRlSJOIbSAoUT8VidgtQ8Ygp/hYlK1y01moIp&#10;YPLHMdiF24b3n48hpfniRylOHfidtI6GKYxKPkP783rE1/uxAUTE/qcyAWIhC4bchpgKnhrnFtHo&#10;JqUlVjhsofyH/SXbG8qGhWBCfrt7PEnpoRRoMtGrtGqtvdSw0LiGNIbU15YaeojJSjgB2KaQqIWs&#10;KylekmB8vS3OSTJrM+QUCf6hfqLbcEBlGUUSnE2EugROobzzaFCqCRA9ZY3s20SIFTL2hpSDGY6S&#10;qimIqNUGLchs4RXJwnoSaHp3OZ0+uuneEKJ0wygpgLdR48XRNumBp4HuqifZPkXjjJxCrfM/T2FI&#10;7TR9JIlDrlgYioYpoXxTYHKramuy+KkkIyegN5CsogtotHFsAFFywxzFbaxbG8QnycvkIib7VC0I&#10;rUm2SCgI9NElBb1s+FOK//moOgmIWDfeNceE7jEplRfEFSghHm8Iyg80CfUyoqc2uGnPPZyGLSs3&#10;YPrypdh97AiKyktRxfTE4UUEigUWdgjCvlD7DHRrEnXxWyBNgZQ+dAi0QuUGCoHuhkbA/2gMCfSh&#10;h3689cie3VizYAG27NqOjOICyxPYmCdtnH8SFJHvbLBJSoQ9bjEGvWwyTZscp1SapzeCkEWMBVPk&#10;Udz6msyCapQW7MZriVBj1+4icsK4nSRBeWy36Uo6cDr52OBneYuuxAS/CBuB+LhfSdRkTGkPOgxq&#10;WEbRKCkWTNSbQMpo5YnW+IQMzDwJJMpbLAIrT/nES/IS1bv2YESMMlFNFPeQJAttS+FqsUYpYhJL&#10;VUj9JzQdKx6lGxgBL9bJym2IqfwsGIsGMItQexL9kCT0eVd3T7IxEhqqG/PD+zxtnId03oJo5uO5&#10;kbcEZaSAURLjMgtUD3Vufah017ZY2FpZfBPrG+fh8iscA0XjSSEeS7PiEZhHZb16pZc+AEvtZUK8&#10;fIR+QCt5JXs8U/HUNB834qmakjkJiCUEPxMSVMIOpezw1/eC1m/UgR3wBSRVKt8oZrxcoqDpQGe0&#10;cUUQFA32l8gSD/W1PrTwCZeJYbyGvlJK1KPiwbuKC0M4CSE1ylF7DAPVCUqlRi0e120cPEU8TCIi&#10;w5Jb9ZjOmGLljdjzIwzcElmCWCQlPQYhXVyS+Z4iWcy2rP9iuSZ/aL9j4KSwxpieXnTZmc5/UUQt&#10;sqSI3DEOjEdFUrJcM3WUp4Z39qFxCiBKxVVnNVF79Xi+wPUj/fk84HEDBUyoCBQ0RUfhWJYidq5B&#10;epHE0cl0tVZazEF16dBba4x6lOaU4PC2g1i5bB227juI9OISe6WIW6RAzCIbDTr0VOeqS6Li0Acu&#10;T8LViK4JUHqy/zRDsC38M5+kD6gqK5G59yDXE4uxYvtmZHJ9IX76kFNiqHxiDXRCsFoMvZ5YisJk&#10;6OnSU0NdEYwoSosKJ5IMFWE58QkqCllEB4/pT/Jq7ZZAxpuo1aFRonFIoMsbx6ZqjUEQXPjXaOMQ&#10;ZcbH3d8KieoaQMQyVmc8JY7/WPCf/JD27+k85cuQ5dB9cnYjbhqcOjhMhs2yNOLknAK6E/Fh4vQB&#10;lRZxIKou3RUnKOtEGGNiVTLYGJw4PjgbS8A0MgjOMY7JAaKAULTSi9oT2hTnmyjwd0HE2dD5BF4B&#10;Y2BJvJhHC7TJMuFPvBqCFYtQtCfGCBgMi2J/goJ1mGKi/AQoweuPQyOyCEK630NZ9bv3veRPJKew&#10;9UTpPpbYCBJtPDGJg+jYHj21kagnQpVXsj7k013JqRDsVWNEn2HKHgKV7sl8jYGQr5x4a/2TQOrY&#10;+jKkxhqtW8AIFHRqW+7YNbUBBE360affUYf/j4VQVazKE4GyJZ3LrDbrE9+w+NdCTHqSjpQWFm4n&#10;YHrSOqlf8j7RhGj6p54TmPgL+RHy0ohFSLSMOApCOFXukJpaVIGgiRO0M9AltEaUz9GiWf3aoIi3&#10;II6ioRZl2w1pG8RDmaQWGoBnO8bAS/hf0GQKqCLTM9tp7W2Q3wCUK9ciXr7c1HjRRizYiPTVgIfY&#10;KjlFlcaJ2Fi/7uMdlRooT4aBLslF4CWTc0CSXwptSqIu4ii53N4T82NcVv67HpKokkkQDemjedV5&#10;R8kJwpAY6VDjimFrd4Sef2KwBX8Cm6JVWtMSNoRQW6BMoZY8tGk9JRVrgIH3l1uClVW2VBW970Y/&#10;PlZRVoZ8bkD0QzFauJs/V+EYKC5sUtKQ2QAbiJIEZRg2bI3q9b+GYFQqkiBVhOXVfzp4kC/Uj65W&#10;VKCstNTaove6u8SxsnGMwKPSj2jjKEUJFfYCuoacOOVJIdRHDMFQLpaVhEjY5MatKYyXFD3TDL1s&#10;IzhBUirHkBLandr2AN5DcbqIQ6g7gUyOQMGIKp5soLjxpPzWZpM/hqYHhZPQRBVNQFQ2wbMhNJ3m&#10;MoQ6AzYAJiXWdTHeCmmtY+sehoMFJikIiliCLsoVSo9NUMdJrMFxWte/682zRR/CFm8Alq67R5uA&#10;GIGCMUwFJQTBTLgG2AASWbxYG2IY9B3aEZH+dXBL1J/NdvQFweeelINVENX912j/CjQuacwdrT0n&#10;wES9Af82EGW8ZCqcjBfTE3Oe1tNhzShulsuQpJI2HQK3k2uIOeL7V6hSIDBuRJ7MsB41PSXl+Wvg&#10;pbiiYLmUkrzF7Vipfys6KMT2NVxnxFB9ageyJnMSrCQrDZSNgInxD9BOBt4i00ziz+0oyCMZoz6O&#10;fIPnOapsPDVencIBDYKyGlGeGEL5JHU8JULx1OLMPiShPDV19gOpZWV6d3w1yu2Hbp3aQSG1SYkq&#10;n0xN0sQgQddkbmMwWvpQ+2Ap1r+WVofKikoUFRajjOuKaj19yly98kR3q6IJZSoYx2RIhEkM/Zmk&#10;+2sQlQ1tjIGi/sS/5oOmethBKcqx/bLZXaBrTJtITmSLNmCoI44JwtRiBrGUJupMjTWAKDM+z/7N&#10;cALGITk1q+nUfyT4v0/SNjJGDjAajmzH7Ef3ZA7/RCtjFoacpkE5Se6MmbONYazeQOuxAEqR62h4&#10;2HUSCAxSGRkkk3QlbzqwxCfBIS3RNjkGDXi2mFmhrDAJniKdBLSysTa6c0kt9fdAss4oFDqGmAgq&#10;x8JKU0xyNI2S1ugjbBriFCegYrImJFOOKSjCRqA016OHUyGZkprvcqpf/DBBujXpA1mSNAIlSNdq&#10;Z6NMgyaLEZpkJWyClepPNFvxGPpVE6MfINn7d+3Pde75KiU5I9uzNnq+91CwvsA/5GgceIqBbsTE&#10;3BCBUwdthcyAujHNDgCIDQonQzFosl8Vb1BxgJB1guw4KDtObu22sai2Cl0T0lHsSCbCvwdkNwGj&#10;pEYQSWJjntqLaK023YlKawRGEGFqkKBQaFmq7IFnkmWUF/VJFDNMASsQULRB5kaUpEilTeqA8cbk&#10;CUgt1wThCbI9ql5y9L+GoBTJrHES2WATsgcwauYHnm7XKufj7ETjwpJiyQ4ho4n+IIYiyZz4X5I6&#10;TpMKITfwT1KFsgYhYgm6BFqVi2MoT5QOGI37nVQQDXMSOo2SU0CJQtdhEpPaPUFBA2khjEPXSAzM&#10;pgL/gCeHhtSpJbwtiacQo1xdFXMpFGeK6pW6ZA5KNGB+nXxsVI63wCVKSWCjtgiS2SnQBCUTycEO&#10;giNM6EGguPxJqs6MomlmREpq/Rj6Mk6osBpLbgwmqlLjQgOjm2M8U6iywbd6gUAbigf8WyFePvBo&#10;DE5hYzeOJ2ynIOJseeL8t0FUKoF+DdIF9BxByE3VlcLE6JbAGJw4K57SMBz4hzqSEKc8OUSUfwOx&#10;UVKvsstGBRqWV5xk9uG06dtK2zXWY4ae0xQoNbQv7l+cj0EonEBdnF530ZvPZ3JYWp4MjEWETUPE&#10;xNCjlqRbLO6XIHvARGYjCHOpHQrIhlPo4xgBgybCCdl6oq5ee1xzoY5kwRDymKBxyt8OXs7ak4gF&#10;UCiSyBoQYUTlf6FRDSCijfNtCkLeifJPDCohvcin6aA21d5OxPOE9Zi8LG/zDvla356IQ4RGz/oM&#10;LTMFXBbZs+xaa9kTaqsRROqz8RD+TlYy5AZsWI+l8+KomHQXsDF12AM3BKUEbAxeruncZJpC0oV/&#10;DOFa8fapLNHqZn9G96R8oWQo5dInOTu4tuKpybKNqZuGUCJQB57ON5JT4ShqemUwgJ5fCq93SoKI&#10;nFi6DT7O1JxCFyBO4CQBTwziLdmkmTDfa2yoPupclRJEodxqppsOlazEBsytHO8Bk9kKhUIhp1Hh&#10;JpMdonKRPhpC033fBB3ROJGHjRXDiGdUxIJRNAkq5bpxbFhPQEHDuCCKm649PUGRCCRuSQjCRJ2v&#10;/EY0DaCh7M7C29qwsOd5coOsfzj4v4e0KYapuwYFMUw4sY52TI05Ng2pVLwmJj1ho9yEFElQik++&#10;vthLzW0SkiwbMrOo16E/huqrKIYO1AJv5SYHrDuIyIlauYYsPUW8AlpZa6fjXzukbZpvEhrlJUYf&#10;6w3BRLLSFJMcTaOkNfro3jQ4RRKbAMvipSE2KqMwJ1P7NEwyJMFzAqSWc/k0ffvXX8I03mQVBkqQ&#10;rqO2GmEqNFmM0CSrOMYg0VSFG6Bdo8MjP6RNLj8S+Saf5HTbcLvx/KYxhELbFI5uxDBGA3jyiTjq&#10;xgKNDmkdI4pUUGOjAZDMVzmNS90bgIiUHFifBJTdkNwlDymRnoiuxSTV3wfkyXY4nqi0Usnfxjxr&#10;i9Hanai0RmAEEaYGCQqFdsRlj8mSII7yoj6JYoYpYAUCilYyM5xklIBULmpXqFf0omgaUss1QXiC&#10;bI8GT6iQc0oFpUhmjZPIBpuQPYBRMz/0vvMN5U9ySBvHBCgiDtHYM9+ssg4KxXuqYSywU0oyNQ4h&#10;N5RrXNYgRCwhHgn0TaB0wOzQdcJUUIYIgk6j5BQIJSMdJNC16xpuknOEogj0MToJZcKF8rG8k0Cg&#10;jGMSvC1NHdJKu0HDTsdURZRojHgRxjgGkmSqrkoJ7W4AgdCJE9Ag6kD5wgGtP8kRL6g4/ZfaYnUl&#10;2RpZI4hyrQ+FTpQkVcgbqqxEVd6UBGFI9n4KmUKVDR98RnzsmopNwcnShQ1EaABO4XW6DIYxP+B6&#10;awhMC7r4G0Fc4pgMBQmDlI4hR/d4umGDaBxOnMVYk/KKqqEMSWjMJ4ImEwknSo+B8aRe/65DWpvv&#10;A73rJ/SapYpflC5MBaWISpj0L+p5sTUIBeMYi+jPN9vkQmzSLGKQLHkiiJgYetSSdIvF/RJkD5jI&#10;TAGjZGH7WrXZZ0I7ym4aRMsG1du7RIiNSJXgek2tOUqJ+cJA43oNlE4dB2VZf+kepTUNXt77NsQC&#10;KBTVFhglMxnUX5C4AbgA/JekTVIYOI8T558cVCryKfKzqitqRxIkQ7KGhvVYDi+2762jv9b79fWN&#10;M52yWbk4iJfqELJe9kv4NpPeyduQXJKo9f/jDmlVumlQbhwb1mNpvPi4UsxSiGGEK54E06PRpUIo&#10;2ThHoDJNtTC1hEJql94Hn7q+d3n0EIu/ikF6DmUDOn0o1VhyxYO+AiTLNqZuGkKJQB14Ol/xifHi&#10;zWgjnQnDe21N/ASI0Nvk7af8omnSJ0QgBhETXQOeDFxGaUbrZKF8seSi1EQ7QGZEP+Cn1YC1JDAW&#10;xkDllB8wNVuxeE6jwk0mO0TlZC9R++Jg8jbiHeiScV0DlX3rgw20tZjmvahoaLdok2AlYhgRN0JB&#10;w7ggikf2rljgELLiQUMKYuMjIZCXE54MRB6nsbjxskCU6hCSlJqa848H/4kPaeUk3BEG4wwbV3uv&#10;j01QNIDIlkJnxzvc4n+zJYguMGuKWIbqf0lQ2GWUO5ZDbqpkKoiiIfpVg8day/rl/FFXSZGqyV+T&#10;hGh09cHqemCdHERNiksI8qpcQCqNyFps4g6TTNMMgkwBT1BNEkQQYVyVjctGRCncA6o9aj/bxntq&#10;OYdQOuDfDOTpNuT1OKg+vdBbP8ChRVSSo6ikbYfU2lyr/o6i8Guf1gKShHY3BlKY/imDHUKKkMlN&#10;0iYhkPwNpCRoTGVyWYjp9o6sGut7yUxJmBf0rKu3Wqn+F/JTeTaGUEtEpxsx6CKK/nUQsU1cQumI&#10;94DkEPgYktYOHzib2+aCiT7eVU6/OqveE2UMFBW7wNpTm4TQ6oCp4IxcO64hZxyQ8aYLNgKzd8kf&#10;tYGlmygaUlgX+SfGh+gTqPwGoCRidIuhrqpJKD0Jo7jkl/6tDaITRCWjuK6ijlKTqEuj1BOBa9j+&#10;EjqLsAlwbtK26zykpKDKShkhKboJVcJ7yq9RdhOgHBlIMJITU4rWJQr8PcX1mZy7lGqg20nYGTf1&#10;rXyzxqpkiAqIi2KeorTAP8lQIdlBrEYHi+hiFA0whTIVTpLl4Dx9LCaiTYP0SCIfo1FakxCXLbQ4&#10;xFMLKpakVrvlu2I0qku2bD8a53UrN+C/H1Rac4nmDMoXtUtypPZKav8YgV6RoL61iOfpKlGToIgR&#10;MyhMyfw7gOVY3jfp+oEP2Zdz91xfTxmSznUYSSaigE2CZ4rOefqfl7Ysx6gZhg2yUntDqP7Teip6&#10;95/0GuWcDJQvyqZoQ1qiXcTGECgkpPpUYy85V5r+IlkagRRATNh1k0Sp0DRJKBwk9d6wEJPj/Zag&#10;DYnRrSF4j8T1IkJyjNYfyXRBaL/uydSTQrLz/25QEUf+SaaGTOL6bISmFQbdXpNSM1P9pb5i+QTX&#10;UM4uXtZsTTZPWlsLsR2qMg6JYhGE0v7VVYaJJkojCCWtdd6UOKM4iEEgiNEoaEmhDmOgQECjiKFD&#10;oLLXM7Ggxn18HmkamEda7avqaqg/O5WJsgwCV9NwapZAstVyvEQnPlY/sYY89aNA3r+poCLSuX7Y&#10;TIeHJzQjEUYoPj4qAq2uikUWEDI80yDqgSgWB6ZJLrVb6ClNUCpF+c7lxHQng4iH5Nc8ZIYTOOgu&#10;P+wP5Fh6jLmXdF3ZD3hV19orc+p4r9d7zRJ8HFSHfmBSP1ZkawjtbXjXD0/W6MfbzM6TZaR32bPt&#10;YWwe4J3xoMo4mGhKjAI2nyYw0qPZ2klARf3WqA6xDeMqaQ+6iqcsSiWaAJGIPmAyqQloKkdx8U7y&#10;d1lonxoTbFNSI2oj90/sL3/dB9tuJeIg6qStNpaaJagrx4alFVd+wGRSI0jQOIH+vP+8L7zmWEHS&#10;2VzGsVrLNZF+yEp9nwKKswPUdv3YWhVZ2I/FaWwz7jWdAJgRxGnI1iCW6CG1X+/xrSJq3mU9TKJp&#10;o6L6OCpp39VMcC2fGMzXk0DYtKdTShxjECWZuhpkJfUnAks4AUQ0KaiyAZMpOvSuoS41FvVjiuwA&#10;q1vt1gGu6JKgBGbI/swGT6T/kKoahIEiSpc98E85ph8j5UXo/1FJHdrTB8hnRwKFvXVE2iRY+UCT&#10;QPUlOYpPQrmOob8StEz9d8N/V+H/fviHP6RNdMLfrUgVkDkJow6W8+dANmO1zleaU7qBJSgTaU3X&#10;Gyji4IbTVI6DUhvW4GZvB53299cgziPwCYNH26V4a5ln7dXglLOP0iwkanfE4aCmISjNJlqh0Yso&#10;wohv4N2wfKBUTWpZwDiXJiFkRhiCoaVJCKlRi00WxiWIFVKbJJfXF8CyhCJrAlOIExBlGFGy3a7D&#10;8Ke6HI02AoWU4qDyjGmDbZUpRZrVhjI5UYs+4ayMKg5KVDvJg47QvHJC+FRQSkDj2SAtYBKilMBf&#10;EjGsybWawsj5G1h9nud9aqUiiHRhGP5S85OYCklODfIYDU30ZurSEB08xKu1IWpHAhVPymO0FuAl&#10;5gcMRFtfSVdRxaAWdg1AtM7OWXhqDDy1oT00hKAh/xNtoG+CaxPJIWpjlG0Ih7QhPWBElUDJFcZ9&#10;ak5jMBqi8kQb0K6mhFBSNhOjSKQLY+kRKNQw1+IMhHgydAI04VgqIUcDCMJHoJAsU6NN9yR4jvHQ&#10;mEoVIhFUDamW3QCMkBeTJ7K7qJRlNlFEELgFdFAZL58cGw6hWbGmJcAp+UcZ5P9SyhGDNBar58K2&#10;jmg/KhkgKhvFBMaFl1QpI06JNob0BtBEUpNAOp+PI2wCrF36Y/4JSCJQZmipMNkPKh+HQKm7o8aQ&#10;Nh4xHZhM6k/viXiLk5Dk4PSWeBIQgcsUl0DXwN/41FbTD+mgz1KiYgybX3L6gKlghERtXIShjgga&#10;F2gC4jx8rlcXJeQzkJ0pL8zwyVK+mY8ShCeBoDIni4hDgjGLYUiPyJKg+jWfcvNr6AcG0lIj0gYQ&#10;qjkRa0vjxdrTJChDHKQd9Y3GFPF4/JD25HKYXZvOmqCytBgqHjABUZ6hy+Irr2Rqo01cFBeG9ifB&#10;U7U+rWEbkmUVSIRiqL/GXJqGqJT6R2tx8ktpSgw8T7yjeJPYRGrD9VEsK6kfzQXeY7pbpo11Lxsv&#10;YsXsKkpHjQkdItboUItZTpOEQBnKB7Q0Bkw0YSOIlzoZKP/EtFYHs6PmkML/FDoRKEccZcnSkNtj&#10;kr5xyaiE9KbNedQw6zOud/VaFh3y6RAxHPTV6LCQCkv4CIECNgc4R/czER/+1Vq5qCzpjNTQeaiM&#10;MAVCohMyoP4Oa1dxTbbU28BbAwgsmgbnab7RQjF6C3h+QKuRaXHaxtB0asSQLHkXJirTRTL4PZ4X&#10;pSTITFfSeUAro0yVU9/5gaIduIrWCjnvJHqRENDVkX/W/yobq5cosDAvVswCujlPB8tw9H/DpsFz&#10;k2WTYKyJqj/I4KGoj+NcFYxjDBpmWfsSsYagNFmV6kiCy+Jy2rpKe4roG1I6qA1W2BBEbx/kMBww&#10;FVQm5ITyuicxWa/yTgCWGdCvksilSqangNqhMR2N9SYoSOP1mh0QFRatBQhxqVNAiSdEXlS3/QUe&#10;CknnmmulU40vapfoS3nFQ4mTgyiE4tsYQm7AGISkJguGljZRJgZOEeRUGWHwS0IvEHKTfcsU/UcY&#10;akuCYoGfdHciCHShvsApQtUVSzGIJaRQJ+QSeqLJFkVTIZmiUMN85xXkDxSh7cmUfy8YD+OV5Pk/&#10;G/7vIW3C4Ii2+PLlmHVIZDWiDGbQEJuuV4kBA0SdbKGmQKnimDoA9BcW7/FyJ+eRisaD6I/2e6qB&#10;jFtOjag056mrl/jbDmm1YdUGQ7y8bODrvBuXj6isTp+2HF1Sz2sSQmaEIZiUPUBIjfrX+lXyhEKS&#10;KZKN0QCWJRRZE5hCnIAow4hCXapXrYkwisclFXmYoBwUYb4++bLKlKI/14r/OQct9oVJbgEYs3aS&#10;hx3SipfiqVQClW2IogroaV6ng0LiJ77R5pJhfVIaFsRGxYL+BLok91JxHgmd2F/j/IYpAZriZsCo&#10;qT5Cz3fpHS3RwEMiZHrQUwIVbyCTBURvsSSItr6KKiZyMdIIVMTZJXmlgKf65NI4N0BEFf2JNtAH&#10;jIEl8RKT15KINk7VH1E/hfSAEVUCzR+wjLFKyWkMoTrliTagXU0JEdpBBHVlYyHKS+GcLClQqGGO&#10;wql2H3JOgCYcqQM2hCB8BArJD+kYRxaaBIUjHr6y86SIJARVQ7Bs/TUEF4c5xiOyu6iUcYjJEofA&#10;LaBDiPl4Sslh0ERMJiXAKaO/BgTKk349lVc7pK0k6qnxQKtyTWiHF/H0mKU4JtoY0htAE0lNAul8&#10;Po6wCX5Rq6xdTbU9CcqM5DNM9oPKxyFQxlP1Q1x6+sXGb0IeUflVHiGy8hgEmlDGEk8IPj+pjlT9&#10;GX8GpQrjQ/9j3/qRTQUw/l5GZKF0KoQcjcnYuAzQuEAToPIqF5WP7CJI7GA9Evtz1spvdEgbxwYQ&#10;VJaSFRKMWQxDegqxQPL95zykTV4DuizxQwOl2ldPFeZdGOaMuGqToBRtxmtQU6envmL5CkRxoZfV&#10;X2MuTUNgwP6hbZ9sTHueeEfxJrGJVI0ZMQ2MY1kusfTja2P1mO6WaePFy8aLWDG7itJR49gOHvW0&#10;XJTr/ehzrNICxvk4naNFGoH4nzAzlqXLiWmtDjVFqLDSPOuEoHxvnWNDaFxeVGyhDp9oJ7J1VZbQ&#10;g2w/Qj2haWtKPYEn24v7CClJrBhWVH0Sx2o9PRYvKzqiutnCpBEahEgCebGK1N86pKU8RPmLZA+R&#10;kUgaQGDRNDhPW1NZKEnv7fL8gGZvTEumNAUq0xgS1hjdnAEDNn7k9yJNqbOVF5GqZZE38rlFCSKN&#10;aAzMv+uQi2Nd451hHdQ6E2+f+tNpAyrPUpJgsnjfBPZxUrvHEoKN+PymDM9zP5hIaQKUYww8Goco&#10;WRzVVKOU/GyXz7exMpYZwxiEJPFx6fyvEaHFvba4vzUI5ERrpz501f6KveGHtanyBHLzHcRQtzAV&#10;jCrCUMox8cfyjkw+EVhmQL9SSkP9NQnGkxSJsk0Ak60N7MeUNSdR1yB1I3CSJIYm2gAXumRKSmpO&#10;Mdmu0OuTnXve3w6iD9gY4rkNpI8nN4JAG6MXNBF1jQdGal00nmMt1VWxBhJYOJSMpydTHVPz4hDo&#10;xD1eQ4Tq8yiWgFi2cTfdyzerH0J5v6nrrAs9JQZNp1hX2531KtJAnmDXIeXfC8YjqiPw/J8N/9CH&#10;tFRZqgKj9L8NRM2OtcmHzjBCOWl7hDrqkIYTZjDRYKaNDSvim0DFHcUvxBpD4B4NusjJCUMdoZzu&#10;wSclwVJ5U9kII0nVAg2OGrZLTz1W1XLRWKNPrplnbdXCQDwECjgm9BryoizFXa7kwkqozWKYhPXn&#10;BRpDyPEWc+BKvgjlJrxsBIG4CWwiKUL+UbbEJlcOwZC5IjBIUEYhl8eQkaDfOBpRAkJG4C2UviPH&#10;aROCL2rC1z3tU2Tqx/iTlGtJLijZ/moueHhnVlSx+DcGJYskTDK6K+7kUW6QQxUIE7I5lUBBlQ0o&#10;HkJRCBVOfD0pnsr22AGtDm3qhRovzBMt+75G7ahhGZGJnKUckjzc1lznjSHQhVwPu601sowERCIY&#10;nbWVlpTEZP8GdGIJKJSOIj0pNyIyuoZAGh3K1tRoIaX+9D4NbQ1lLCwewiieCp6aMlHFIJQRqtWG&#10;RhuwcRmrTIIQfUwn251cDImXQyKPV08N+vIUL+0QaJMpSbBqhQrH0BsvlEzUk56Uod1oEaqnZlw+&#10;lZKsfo+VNp5x2xSahFGaU+l6IiSV+MaxAZgMJoeDKFwLST05kMJ4MNfGleJRVgRWIy9Be3ECiymP&#10;BPVsgP16uBmNaolQYUsjYbLoXwVvQ2qtCd0RQ5qDU9mcxjL+OhunMyl4NzvRRpdzhH09UuNdA1pa&#10;MXnFTfck71BW4QRYO6Qr+UJpNZRNBbE00qh8HFPAEnmxAkLyTISdOpQTNpInBYyiSWyoy0BpaVYP&#10;dSe9ST+cQ2t419znFG4/2lpJY17O0XlHc5L1syU2AcygDDav0tfU2bhhXazbJGR2NQPV+ppetQ7G&#10;JFdULNJDAEVFbxilJUG0SlX/aO0Tl9jLnhxEoNaqnLeYlkOk7CwsO6plO/XBsPn7iJ9uQtWkw247&#10;hJGAUaJ/iBHF49AwLhDTpjCUDxiBekirDB3OJg9p1SdJ+U4GIpHcQUsN2KcmpqAuoWRcZ46+TpB9&#10;nIQ3QXL6oVXDHILSAqqk+FG/YS7g1f4sz2QIcvAeldGf6teHrvZ1STqR8CFs4vCW6CC+sh29Lqva&#10;7NTWAPqKa200JwpZQGXEVzK4HA66O4ZQAIW9hDPxNgReDcH1EtEo3gQ6MBTxMzQhk7kJsDTmRdKa&#10;PUd36yf5tAZlFWoY87Huaz/pxj/ckX6YFuLkoV4QqsZUPhE0maDeCCViEBhoDNg48HY0ootATbB5&#10;iRhrTtMQy1dQulC71N+JQ1Gm290IjIgoG5POaOt1+nCb9mKo+SXqN5NB/sB9n6P7B9liNdeVLBJN&#10;Jd4PGj1V1G0lba+SvKrlM8nLZCHKduUnq2rki5JyWT8GtZhqEsJagnqbtfFK36vxyTA5RvlJCLF4&#10;6dRYKMP6+Bev0lByWN1qlHQkX+Tt9vV3wzEXIMlXEEJKTQHxZv/YU41ce1XXVpC3f/vL/ax8tcY3&#10;dcR4BWkra9jqKtZfSaxmy9ltVCNZeb/oK/jV4sV+rKqp4pq/kvw59slTdq3xX0170IeYsnHp2V8X&#10;FvWzUKJF6HrwOkL/CC1XtGYD4kW+1VW0A+2nZHduG1bGLiojUMC4OlpHNwUuS1gHufz+Sjq1NQFx&#10;dok6HEKWfINQluOti0OqPKJMpKke6YV68n7yvrcPdajnWr2KMMHZQTbjyCLEwFn5gcZBsZBLtI5Q&#10;H6jPnUeiP6xgQw5R3DJT8+IpyVRCSuQEENWpu/qwhvZWxX2jziQU9z5Jtu2ELJUhFJGMRzqk7ry/&#10;pS8fQ2Y7GlPUo/rafC4r0NymVwFUU9dVRuN6CGyFfmka4nROFkImUHT3nARE0UCpq+SMpwQwWWLo&#10;LfI/syFzhGHmIEZ9a+c8pK+iToR6364ND+MRl0pXYUhN5gQIFJ4aaFVvHOPlCaxI49HmBOo41K2W&#10;Svc11HdldQXzNY4jvatYHEWfCJCvtU394/3nr3JQ2LXnoAJBHtF6yr8XrHqh1ZuK/9GQqDvC/wOe&#10;pI0rryE2DZajCztZXxWsry7jWpnICUwbo7LySptk9L6UCjoRbYo0FIIJxM3TnUK8LobNsJIGE/Il&#10;YsAkRPmit0VvrCYj9ps4xdHaLPkNLYHIQJyPFkWMu4sincjYkoLCAqRnZaOSZYwf71rQ6K9B6xIg&#10;9g4KRHTawFNflqpJpoaLAekrOAfLCRDKJRglUuLoqQF55c3qNgIGAqHSo2CQVi1UrWqtHLLHRSXQ&#10;PY4OCoUW+3QYyp0AEgI1xEiwoH/oELOCqK+vcFKooj3RkKgiLiqZrCIsV1dVjeJjuSgsrEK5Hliz&#10;ZNZPZ2SLjxjEakmg1S561av+sL5Xa1LLWtzswx1eXJUpvKKwTXDiy7ADU82mtFL2jYecrAHHUElh&#10;IdLSsm2RJlA5TbTSqE0qtDvZnk2YlKFhnWpzkC+JLGeosMsiZMzlj9AZBAgJQqOMwsnUREh81Qbd&#10;Y6DchOqDXOJTU4GywlxkZWZYO53uuG0EaPJWRuQnBivBa8CogJJj5UI0qjWi5tV0caL+JRgv5kUL&#10;TfEPvDwcjyfR+ctLqJz6WPUoxyFBm0wieERtbrhYNFDAMmmTtVUhgQv/alQWl3Ki1RGJk7h6ebF6&#10;lepcvIT73oBWFwVp0t+LUQKVloQG0RQIHFSXsElSMTAZxTtKiyBe3jWcGlIbbRMsHxnGtTLFM8ir&#10;tidsUZkxSNA6WjSGLpPyYukKE8WNXHlXquqQj6AcymMmu4MbMz/4M6D+KyvKkJdfwMWUb3qN43Ed&#10;wmgTI26WQh7qB9llEzLZVXJZr3k4lpPAeKQBKMlLMWR6kvy8J3QovoF/KgPFAibAGk00HQeMUzrq&#10;T3OBc/axJ7+lg6jwFBgnTKCYeqosR5FODyQe6cUxSCWU3l07KicixkJVjYD56h9upqU36VXvU6ys&#10;4JjRvBpRqWgxx9CxtCwUa16xZrAmjTXxZ9SSiHFoXKVSKKW9s41lm9BjAiS0oUUi9NbqIL9eB3XH&#10;uYmuL2MTalBFmQtKy5FTU42yaMEeSiVL8i55xTeMiRQIlEktppJEKdJrZBfiY90biE0fKm+9yDp9&#10;NZTwdzbuSJhSJsIGEJrfEA2aTIyDElWJWi1dqzeFbiXKF4XpxGJJCOqxD1AYkc4aQcMk0wm52Rjx&#10;TNch062vo3pJ5x+aRf1P3tXlNSitqkUxi2nDF6jle50X9Un7rKvVAU0FWbD/uQ6sKCtCTnYucguK&#10;UWlUIid9JK/ioX1+VbrnBb5JqoBOLTAKXuKlLBSroyEEWsuWTqQP00mSbwICIfNNT7zaIVGN3meo&#10;dyzSrukww7fRTJtmbAo7BpCfrFM56kj9cJxjorq0FNmlxSip1nzo9Cp9AmkSPJN8QwmvPQUSxLzE&#10;sxRNpCsQKxslJefTVEiQBzRQomfUc7NdVlKMPPZ3IRe1lTQSs5GIlcr72GYL5Zt0FyP6ibLiPBTm&#10;56C6opzrYuqVk1BZWQUqykvpO2g/5SUoLStHKZmmF5bjcH4pcslfupePPF5bzmo4ikVbmIXSvEyU&#10;V5SgoorraPIqpzyFxZXIL65AMX2R5l/JVl3LPR3nNR3S+JxMebSHsbGiRqoC9w2kom7kh9l/ZjvM&#10;isCpUpIMEm02hZGv2RvDKm55nqOyPpaVT93ExyQhcJDMuiseS43uskBPbYzMF099G0a2y/mjMK/E&#10;7Zf1UOPkzbHL8Ysaf3VXTUkR12aF7IdSFFdWorC8Fvnlx9m3OvQhUrwq6s/+uBYoK8hD9rEjfnDK&#10;OiurKpGem4208iLkVVUwrocZuOepKKVP4ZqP84C1nyi1m5oiSMjNRFtTaMxwvJlPj+BYWhqOZWej&#10;lGFLlXq5cKnXAsYYEtWPXP+mMCcompKkdYle5VRXye7XAbb2+a5PjQcbEwqLNATUGTEeCqonZJPu&#10;MUwz9nciMDuSR7W9YTnDVG5NCYNFqCkrQznn+9yKOuSxXaXkI2p9QOY+R3yTaLLF0MAaypw4urUR&#10;QwmGeFNzZIM6+JK/8rWNaAjiw3Q7QA42nKzFQkoJFus5yfwkKC1Qa67RvKH5QrbA9U0lfQHXmtnZ&#10;eaio4F45okxwCsVPBFZAfam1mY9VNwz5iCpUVlaYfUpO5diH6qpba5KcYhwrzMdB6r6siiMi2scl&#10;hLDBx4AZgEPICpjMEajn2Ub5jAb6DqAU0zn1qTWIazDQEkROtK7TPZFknO2aTBURy2ovzvFYw/1p&#10;FVFl8wtL6TdLkUnfWl6tPSprYro1iYx9Hy49hfrFzyHi3EQLGDLBgtzBZ6m9ujNf+7ryKuTlFqKw&#10;hD6CJPK5vm9Q/9ejvLySa1r2jfaC7A+ds9kwjyoK9fs4opzs21quI6voXzQnFJUQSyvpx5luY1Z/&#10;pLPfV2KFJl/ELA5KCngSiJO5P4rhXyv83wEp9cbw/7AfDmuqiUKHlJRghTpsqaGzrCtGVuZBLF26&#10;BH369sfc+Uuw/0g6SjWYWUBOTaiyKho3onjMOlIOL2H8nicwx8+oI8OMhwQrY+VSyxgwqBSh5Vox&#10;lZHR08CZaGzET1SqW5s9DlzFNbT1KWFVSS7Sdm/AjEljMXDoCCzcsA/H8stRwUEUPsXSYDtug081&#10;JWUIbTf+oV1aLFVXoqa8DMf2H8LhfYeQlZ2PQi4IKkgsKgOVZbtO9vWNgM4/YDJkbdOEYcgU05+X&#10;SdKoDToI1ALL2+08AwTqVPDyNsz5p/Y3LpkAq1R58XznqzIug9qoxVEx544ilHAi2LFlLw4ezEZe&#10;URVKSa4jqsqyHBzesRHT+o3AsOFTMGvFNuSXUnZTttCYOzDuOrRaLCtkh3brKQVf7DVuo1FLLkPR&#10;W0oMk3+y02DzynNQSGWdv9FowuXC+PDWNZgxfgz6DfwcK7YdwdECLpRFGpUz2bgw51RBdP1KwuS4&#10;Ik1kz44qHCaByGas3d4yxqyszCChqzgoakm6iNrzE8khpEETBk8MxI5iRGHJw3FUU4yCozuwfM4U&#10;DPhsICbMWIyte4+hgLOQTTJiF7FsGlQneVEex0QFUoCjSJQUoSisrVaCOtMiRONai5JAnAJKY54W&#10;KOxnn4wDP+tZvzPdZI3Q69CSwceO6T8oIIBolaQCikTyh1AiK0Agow86XlWCWtpJVnoa9u/Zi717&#10;9qOIizNtVdWPNlysM7XQUmqyfbraQQFRi1XbWEkQE8ZqTf6pryJMFSbGLTQ6Boo5J8c4WNwIeIn3&#10;U8BY0KO6Ss9JG/cne5hmm8EGsimstMjmE31keRGKkZWzQDKJaKxsICni5A7ORcnSpmzIbaOcC6Qi&#10;ZGdlY9du+uxj+cjlYqpSeuUcUZ5zBFtWL8XIL77E2GmLsXHnYRRyQWQczP+Io9ejhZfbpFduaRG6&#10;HLqqc1NTXI2UjeilTgy+kVWfun6kJ82dpi6lJxaKyToECqVg0LPmOfFQW1RG6SJIgFLppZhuv/pr&#10;dYg2ajvTKouKcXDDJoz/4GMMmPwVFuzYjnI6dS2CgxRC9aYOBXV1I/eKUqojKG5mZfxp/5wz6iqL&#10;kZ+Tg92792P/oQxkF3MDRx51XKvkHdmFRTOn4ZN+QzF1yRbsTS/iQpw60KspyEMyqLaGYHXwnqxf&#10;IVGmHhamANtrujK9S744B91ZH+3aPrTjiK46XogM6mPuuCno+VE/DF88H7szM0z1BsbPNOJ2qXjU&#10;L847BqHPm2yNQExVjvkyCPGRbRgr8jJUv8kXqiekG/VnhIlypBMrb47FG35AamB8nczR/yzReETI&#10;/8agRDFnfTaHys+l+jrlmo9LpERXJqhN/kQrdUe0ek8GVoi8TX+BG/+kD9vMUA5LV5pouKEqzce+&#10;XTswdugX+PyrSZi9dTvXI1zLMdueiLZOFKqsfLUOIKtQXVGM9EN7MXnsSAwePBTjZy7EruxSlNuh&#10;DOmtLi+lmpjKP8XEK2qHiRLRmjxOmcgnKOQqlswWi1JPAsom2nrb+pp8jb/KJsHIjI52IVs2HSuN&#10;0tZyf1BfgtycDOzccwA7jhYgu7QGlbTZOnvaLaIVowhsjlV9HM+lBdnYsmo5hvbtiz5ffI6Fm7Zx&#10;k1mfONRMlg2hZExSWisZMX9nukzVi4LePsmebJcoVM4254k8ycS7MfSbjwqrRcUMrJz2BUS9vipU&#10;ae1SefZ/dX4W0g7sx9Yd+3Egrwr5Vfp9AmYJdRNvsbRKVCdXGDUVSDu0ExO/Gol3u3RAuzZt0O6N&#10;9mjb9i20bv0m3mz7Ot5u9yrvr6Blq5Zo9UZHvPpOT7wzeDSmsJ40btJrj1fQ7DJRnr0PyyePwoB3&#10;30aX1i/h7fat0bZdW7Ru+ybeeKMTWrNsh6490H/4SGzathP5xSX2gVYl26RDRz2RpR84sg+Rta6y&#10;dgmYzjFqP9orW5Du1IYIFNa8UM08+8GnWJ7a63OW0vXUKu1DexaZnVQgVZBO6jR/RFu09aX2arGx&#10;KpAN6ilXn/9UKippvF0mqzqGohAX8Tb/wn1tZUk+juw7gtlTllpfZZUUoAylpCnH8UqG0w5g78ol&#10;mDToM3z0bid06twe7Xt0Qb/R4zB3zW4cygUqqB7pTD+2hPIaZG5aj4WjRmLAB30wc+FyrF+xEQsm&#10;z0LXnu9h2MIZWH/sMErKq1BUkIft65S/CPv2HUBZlQ6JKZZkt7EowZPgbWKa2iudVFdxOixC7p59&#10;GDH8c3wyYiRmbt6EgqoqO1vXr04dl3B6OEQfBHANo3WM21vEk2hP3aofqRefj+m7aovJvwC5mWnY&#10;d/Aodh3Opb/juKaRaD8sUD+pT20MqA4b085YVyXL5s0vR9yF1o6IxqkjsH5Uv+TTADNRX52OgoPr&#10;sXTaWHz8wft46c2OaNvzMwycugxrj3LPwcFbrjqIzifJ0a8OibDsgjIK/el92YoUJVTdTqmQ5hqb&#10;U+zgVK9uk97UYvUNUQduNfTzzPe+cp0IrDyRQ97WSbLVOH8DBVUm4bN8vVhrSOsrLMCO1SsxbvAg&#10;DBsyAqu37kVW5XHQNZpeDaRHyWR8YrzjoP0Ox5DGa63GhiSrr0BteR72792LnfuO4mBWCUpoHno4&#10;RIfhufTjMz8Zhv5fjcI47l+L6IwrWanMxkSVcvREVVizqxqij29Hs4uYTAprrNqrf3Q2Ynp3fVq+&#10;YrzoG83+jnKtEDUaRBfVIZ5qarKYgawpsqwoRSDdME3zLPlV1ZaiKC8N6Wu34rM+/fHuZ4MxZtUa&#10;ZBdxjlYzWNTnAvYr+7q2tpLd7U/WW6URqAZpUT/KqLtqDeDjUwKqDO3F9vRVVJf29zoPKENJWga2&#10;bt6NvWkFyOEwM9slbV52OtYvX4lBnwzBVPqKrbv2oFhyiKeqF5JWNzVfc5J4So/6QLi0KB9r167F&#10;V+MnYeSX47Fy7QYUcC0ukEw1pKkL7YnJnAApwDCKnwBU8mT4HwVN1SX8P/yQNur1COI5CUuggaOO&#10;i7DjBVygbsDQAYNw660PocdHg7Biy06UaSJnAY1TzbU2iGRUZkBioEHm9RjvyIhtcUcD0yRsE7b+&#10;LC/iQaZu7GKqQcYylmZcnFeEqjthX0TnoTq8jOaTkG4lxNMOc7QJcF511dyc5+zDjvlj8H6H1/Fk&#10;s1fw0fjl2MwFZ3ENW0Pvobpp6kQNPA0OymWVOW/xIVOiOxY5xipO+Dm792HayK/w1ZgJWLJpCzLK&#10;q83R6mDFwMqLl3hr8eOLm9RP71xO5y+UE5OjcH9pcmgSFppTkbwM8mKfSpk+VEc0qMmDKRHPAIpH&#10;fyqseo2Pl9UBrbedfPjXJFg55Xm+h/TntYmvOefjpbxnoTh7L7YvW47+Hw3DlFkrsPNYnn0SXHe8&#10;nIv3vdiyeBJ6Pfkamr3QGT0/n4VDebVcDIlTxFydb3KGtkk3XncApdkmlP2txWWQJQnGiDfJJVR7&#10;leKUTu1XCzEzMQk5gyidelUdCjPNvrJWkI5100ai19uv44nnXsGweduxKUNPl1khA9MtnbQ28fZ0&#10;guk5WYdtiIi6G1qbxUCHDv40sgjFzuoVMmLlE4Yf0G/OT7UkBRFZFHK0BNWl+j2aSFaYINuq02a0&#10;OhvpWxfii0974MknnkGbrgMwfdl2ZBRqYWDFrIwdyFl/sO44I6OwVhODBpXM9DDAI1LdnDpqaygh&#10;GzDbV2pEnIBQQmOTNmz2ErXLcjXhcnKOp0fo9Ugy9ZPyJbtqjGh410Xh6EL0fJUNaO0NEJEdr6tE&#10;TWkO8vfvxdyJkzBi5ChMWboE2SXcMJFEfWjNMUOQfWvi1wInkjOiCRhks37zWhN/wX7ieg/BKMYi&#10;rEw+nUXNfpjpnoJ1s/2BMoDFdEkwEv8oqOpZxMRh3Oo2Xo6WzXTftDHP/J3uQmaqzXLemlisXzV2&#10;1RMqrwqcv5kwBdYBvftQ+SpReb3GR/fo5hDkiLw19VmnhWttATIP7MaSOfPx6YAvMGflVhzIKeJG&#10;g/VWc5F3aCPmfDUULV9pjVc6D8S4BZtxLL+SfPRHfhTcbUN3zQHeV6pZYtja1moXSCD1Y1JJ6hvR&#10;JfrK/izLdRI62trkNG6T5GqoMNOMncqqfvokzXdRrQLjGUcbY45uW1F/W8UkMJB8vsCWPqpI64e0&#10;6gDZptoJlGVmYd3EKXj9pjvwZIe2GDB/PvKLj6OS7CW6y65ecp9nC3FrnFeUqC4CxaU3zYn2hE11&#10;LgqP7sfahYsxeOAITFm8Crsys1FBG6mrKkDapvkY1uddPPbki+g8cCYWb89EvjaqejKH7dKiVxun&#10;hmBq5T2ZI/3JliKfbHqJU/Cu9uugQf0cm6sDGAfqydY5qGCLs7B7wRz0bdcR1992D1p89gmW7Npl&#10;mwOVkv8SH2lV2jQbEE/jneRrEPWTNGlXxn3NEGTQXYxVNpKNutct+AD1mc2NRG0MwzrB6DXmVK8Z&#10;ZJKdl3NZ7B7LN7ZKN/Q/SzSaCPkfB4/qKhQT2ZPWGcJo/Egu/oUDWONrlTKLQbUp/iSt234Eylck&#10;gbxY2+hLNWYCH/1Z+2XLUWPMYOVzS1CQcxCr5sxCy6deRLO2HdBnxlyk5deijNn2xIqdigjFUzZN&#10;26a/rijOwc61S9G19Ut46rnn0e6DQViwpwDZ3PjW2AEU50/WLSnYUt4liXiIl8vGBAYlt+QSFfvZ&#10;8pgmOdVeIWkSaz0rr4InAePLG9tpdhP6XlJE/IynsgyDfoJ9so6aIpRl78LKxbMweMRXGLNoD3Zk&#10;lqKE+qg/XsYq2If8i6SNLgIFqpB/dB9mjBiCx26/FXe1fAkDp89DWl49ysjazoKiQsl1g8tm6iBK&#10;DkaJPh5cN1bIQXnWDi9rSVaeaSrPJNmO2Zn1m3TADLXXbpLdr15HVI46syfgI8dhabzo4BK15Ti6&#10;YSXmjR/PDfMUrDpUjLTyevOBohWY7EQD8aQPqSjNw9Z1C9GtU2tcd/UlOPW3v8Wpp/0Jv/v9mfjD&#10;H87En35/Kv78h5/hj6f9K37zy5/hF788DaddcA1ubtEOHy3agF32lHYpqz+IvK1L8Gm7V3HnpRfg&#10;7D+fij+cfhp+y/K/OfX3+MOp5PfHs3HRFdfi8eYvYvLseTiWlW3y2BxFGWXT+oDJfxyTdmpzmfSr&#10;/qdPZNj8jenD+8N9nXyR23bDQ1rx9zGqdK3DyNM6gCrgLZSVvuXXEn0qOdQv6gVVpH/yscN15ge5&#10;DK2M0r2fRBsw6mFSqRMquLVNx9HdWzFv6gL0+fBLzF+2AUdyM1F+PB+VFdnI2rcVa2dMxJB3O+Pp&#10;O2/DFeefhT+f8QecfuHZuP2xp/BmjwH4cvpGbDmQhexSPf3GGgpKsWvaRAxo9zqefuBhvPfJMIz7&#10;fCoGde2L22+6ES0/642Z2zajqKwKOZnHsHjGWEz4fABmTZmFvel5KCYPs3N7qMTbHCDo2tI071SU&#10;ouzYMexZtARdOryDlzt0xseTp+FwPu0gbA4lk9ZQ1pfSt3Sk8s7egupr6ZKJ5nvq9fRqOsrStmHp&#10;nOkY/dVUTFiwEYezy1Cup3NtYLo+1acaX75Oc4Y23pinZDv4Yhp7hRiNJNEwP6CBRcRXPjGPfXMI&#10;xWkbsfSLT/Fmi6dw8RWX4cennoXzbn4Mr/UagTnbspFZVce+oqdTI8hA9uIfjvuc5rWEOnhVGsen&#10;PbHKNrj9WCuIqjtJH2zVDnPrqGsd0pqdqR6iyushNuYn535vs40jhr0LRK881cEE/ieR6San9v16&#10;elt3yU7/l5mGpV+NQqfnnsJLL7yKL+etxJ6y4yhgEXWrgXiHuqUD3uXngp+0OqN5SHyrmaZXetQU&#10;ZyJ393qM+2I0Ro6bg/nrDyKfzdMBaVluLrZzbdXt6RZ4pdOb+Hj2ZOSUVNlTzNbtaoY1kAHq0XQu&#10;vqw/tF13E0eXCBQWjR16a52T0Lvr03RNculL63HzEdFo9b6JeKqpXiwB5MA/WVYskSA71CsGVaC6&#10;thC5R3di25gpePLux3DDo8/gzdGjcTin1A5pxdtckWxHB8kcf/YtGtOv87W5UHKyrhrydE+VrNPs&#10;wgQkQ+2LbX1LfeuDM+4fcvftwZqpMzBk0GjMXb8Xh7gktVOo4+U4tm8HpgwfhafveRZdu36A2ctX&#10;Ip9jXGtVa6+bnmlCUdUsCUwaylpSmI1p06agQ+dueO2Nt/HluCnI4LpYILlqdOBL9Ne0sRzbZWNe&#10;neVE3nGq4CQg6pPhfxQ0VZfw/7BDWkHUtMjS45OZDNz+FAlGoYFYX8ZANg5sWYVBvfri/PNvRKv3&#10;PsLcjdvsa1si04cqNZrHFWHHpz4N0bjXVY8OzGp0SKHBEDm/JCisQSoUP0bFxuSMicdIDS+q1ww5&#10;ovGLBczuPBRAMZWmwCFHT7NlbsOOqf3Q/vkHce1t96PDiKVYebjAD9SsCT4oallOG0w7kJOTUl6i&#10;XgXEt5JqKEcRHe2OyXPwxmPN0fyV19B3xmQcLiyzg98q4xlAGtHXbPTUViUqa6mXGvLQ92118GqV&#10;qALd1W96T00dKujV7NN55dlhnQ7upPuIIwdiTa0PTJ9gpKQwtJ1jAIVdhXLkpFC9mtDtazXaMOkQ&#10;kTJRSuuTpsAMSTU7Pzkw4xdqswzxzSXrAziyYR7Gd+2F2254EO21edl9SJ9fU6+FKM/fgq3zR6DL&#10;rY/jrvtao+0n07ArDyilSMaNHXu82mXzNof2qZIIGNQCxD7ZN/2q/3xSMTs3dJ3SkiKUC3ZH7Oh2&#10;qNaIobibTSkQgRy33pNUWVNBpxq1lmHk7MfKUR/greYP46a7H0HfWTuxNrsShSobE1Vakk1Vc0Kt&#10;scWrMlNBpELJ5oVLGSmiyByfml2YHHJc0gBeylBBotpvvzgd+jKQNAFqp9Zf+qDcVJXgoSlUBzU6&#10;KM5CxqbpGPReW9x44+14rNWH+GrhTmQUU3OkVRFNwnq/UTX1pAlDTxqbr0iAqGIVCCzISwKjpAhF&#10;HS+RQF4CeoK0prb6pOlaUoaDaZ/jo1J2H6UZRBHVEazLbdrbpQWobMEgUVCBYEPJMs4lIrIo+dRW&#10;cFF0BHtnzUXHZ1vg4aeewTtTxyC9MN9pnFWimHPSQZnrT32QCkEjASN7TcRSwRfnsVT5M46pGvkn&#10;Nria/SMbMVvjpsa14BD4xkVQUBRiaWsbqlrnyvX00VoQ+wZM4ynpIwKKl+mU5WpZ/3EtrrR6qvEx&#10;rkMbH5/qIy00SMNsDX1tlOs4l9RyrtJiVx5HPBuCp+kaesY5VpF/ZU0hyqrSsHXubPRt1xVX3/oQ&#10;en81A5uPZZk/RFUBig8tx4xhH+Cp+5/CvS37YvDsbThYYCOIbaan0JiSr43J6i1jiDdt0qVFq1mK&#10;48ByX0s6QylN8rmGjK/oeTGdaNIQyunbPEu0OlRf47lWc2wt5yF91auhTxFlgjrRiboHfronQXNO&#10;fS3nSfobvW9P7+jTiJKV26ZdT1yRT0VGJtZ8ORZPn3UBbnvxOfSaMR0ZbLS+Hi4fYicA8tlmU1pb&#10;KJyEIIkFiLqZJln/8TqWqc7AgeWLMeSdnrj7tofw9ohRWH7goPlfVOcga/1UDOjaBtff+jBe6DUV&#10;UzdnIlOP5Vl99K/Us766F6uJIR/PSX3wn2jvMKMeatg+91mSJFDpzngwchmjpYlvsv+0RvE5s4ia&#10;OoKdsybh3edfxpnnXYa7e7yHaVu2UZeu7TrN+dJjog4BOamfna1jBO4NalFB+Sopn94HbmsG6+tA&#10;rHAkV6y8biafpNM6QU8F2ZNzQvIgPx9gpHTClLLWPg7W4zoEiKslgMpJbtmp2ariqRh0xFgMlCr/&#10;qYMgrV049m39wnrM3tUeCaNKkyXF0gNOKh9k1ah6kQe0nZj6TCNRuhbfJJ8EkNbG23HZTSaKMrZg&#10;zfiv8ORtD+PO51uh06SZOJJfh1KpS+2T3mQHZs+OWnWUF2Zi+5I5aP/kg7juzrvxaIcPMWl7CQ6y&#10;08s1d1cXWmVaj5jM9qfyap/aSpB4arqQ4HpzSttEmoMgcmzZBkzjMdEpTbQtgLJURVRNEsif41tf&#10;AxdqPtCDCq4nF0LcdRB3vDIXR1dPwMddWuOeR5rj7SErsOIAfaWNcbWtnCW0imJJsUiIpADXyPu2&#10;YfLHvXHDhefgomcfQ8+Js+zpxErSSK0qJPvXk5nVHH+1RB2O2CEp88XTQTVYB5OzyjAoTNSXBDug&#10;UeEUUFzrZ/IQ00gn4iWOWjnWas1vxkRowFOlTScaN+X5WDCkHzo2fwHPtngDE7dk4UApV88qIz1G&#10;N3NDEdjTUIXHsGXtHPTs1ga33HAFTj31VJz2u7/gT6dfiDPPvASnn/5H/PH3P8Hvf/M9/OZfv4tT&#10;/unr+MVp5+LWZu3x2bK92FVYzjpKUFO0B0fnTcebDz2Cs373R/z8zD/hF6f/Hr/8wx9w6u9Ox59P&#10;PQt/Of1cXHr19XisRQtM4PrjaCbnOcoh6XR30RRjq9ju43pnq71qRjpiG83fOUhd1WxQFX1Icv4L&#10;Y4s3ovojla/WAR4LoHVNTW2YE5J5orY7mdSYjYuhUkQj3xpbH5if8Hwj0UVIUlFXi4f1cRkq0rdh&#10;2bTx+LBHP3TuOx7z1m5HZmE256kM5B3djPlffY73Wr6G+2+5HWeecQ5+9ZvT8Mtf/xp/+P1pOOeC&#10;S3DFdffgjodboueX87DuUJb70PwC7JzxFT5u+zLuvf1utHuvP0YNm44h3T7B/Zdeied7voOJ69ai&#10;uLQahfmZWDX/K4z6tAf6deuDKcv34FBeNFfX605+NmAiCG3hRQdvtWVFKDq8H9vmz8OnvT9C554f&#10;Y8CEOdiTVoAym/OMmDfeA0ZpVoXcYETmqbpTlzV5qM7bgcNLx6NHu1Z45oXX0W3QVOxJL7AnKm0Q&#10;86aiGiahrEB9U0efYfurGPgYkh9g/6VmOQM10wYz/Rfn6oqCAziwYjq6PnAfLvzL6Tjlt6fhp7+9&#10;AFfd/QLe+XQcVu3JQy7r0W7cRx7HJ+ctzYFCvRvYn8YUz6gCxWmf4cOFAO5NJQDTkskxUKLqien0&#10;BKBXhejbg6lUisk2ebd2WqKB6tWZQhXtsVZjK5KjNvMIVowciPb33o5HH3gMg2YuxnZmFzDX/EbE&#10;I1EPnaXmbz3dW6O7/JCNQfHUGIlGZHUJSg5twebxQ/DSY0/hhde7Y8i0dSig3NJWQWY6Vs6ahk4v&#10;vYT273TAsGlTkJZbipLw6qgUkPScaeSTzVlb0t8BIqYvZn9Ucb5pXNT71fuHoIsXaVCP9B3rQ08y&#10;G7dpmf1eU5OD3EMbsGHIKNx79R0499Z78fTAgdiTVWzf2khhJz608RQbZlB2rXf12kE6afwayZYA&#10;VcxK7eFG7UVqUHW8DDUFmdg0bTJ6Nn8RD9z7FD6duBjbSrQfoNR1BcjYtQlTBwzHQ1c8iFbtu2Hc&#10;0qXI0bqO+Xr/9XGbEMletkW5VKts32oXXXkuZs2ejo7duuO1dp0w+qtpyUNaoo1Vtkk+tp7rzFq9&#10;M5vjpFaHdw3a2QhjcJKs/1BoWG/A/0MPaWWAclJCN0T3Hep4xZmf8HvqQH31Ix1HN6/EqB6f4Pzz&#10;b0HzHh9j8qat9kSoXIDWOypm7O2iAeeLVC1xLE3/NDCd3tunFTSsgDJkW4hrARTQHGw0BJyli86b&#10;D12LmuwWCD40IUcDiOi8fpp3vT8BpYOO+mpuoLK3YP/0j/DWc/fg8pvvw1tjN2N1Oh2a8SYl5ZPT&#10;92M+yka5zQukgOI6oOVCqa4YRWmHsW/UNLS683E82uJFvDt/GtJKK+ygUV+PMVlNJjoRyqMvOXOK&#10;8Q2peMvxyXnpQIabN32aJznM6TBPCw412cF17noPjk19aw2grConXfshrVKD7nSXONKrpVuiyvBu&#10;fSEnL8mqWFY8RNUEiBExYmsSuTNTjcoTjRZ42SQ7gPRVszChZUdcc8ldeK3PMMw+mE6bYpmqbFRm&#10;r8KOOQPQ7YaHcMc9b6B1/1nYQ6dWSMaS0+qSfWrDpadREgfUkt1v1qhE1LRhfwJzdDRcbUZ8pRLQ&#10;Ha8csP9J9ohRVNaAQanHuolhtVWHwZoItberraKTzt2LtaN74O1m9+Kq2+/HezP3YkU2F2cqoBlP&#10;Mlhdfnjl1q46iMY0ukdBbfhdk2pnMdM5ZXMysB8fcDLDFEmtH4VMdUEZDP1io8sLcCMWCipNpP51&#10;H9K6qFZWQhznZFVZXYMKjmMuL5iYhawNEzDgnZdx1dU346HWn2H88n3I4cTin2pzzFAG1yTTKIvZ&#10;pTC00SVJhZAcxxgoKpGEWhhpTNgTIMpsBGqtpjWOT9kz5fJ6pdNabm440Zms5Ktk5bGdshF7+s7o&#10;vK5ITS6O0RJFoH6gDN6nLof3p0IqyXAUld3V1NC/ZB/AEW7437jrUdz8ACfoRRNxNK/ATFndliwm&#10;rnakwjA1KZsN/RowIZ1QFfk1GYsB5QzvgU1AlKb+ljmoNo17oIgMuHkyofgvFLkXcTcVldF8IDs1&#10;cWIKE716INiA4oLAJ0HKBBNJEa1GNT5NEvkdLXr0ZIDeLUUuyhKqPh3ocMlTTwnC1zAZSQHrV9OV&#10;2qEO826rZNmKukJUHM/A7unT0bfFmzjzytvw3tT52JzDvrCNdwZKDszDzIHd8NStj+D21/tj4EJu&#10;qnRuSOE1j6iP3FfIx8kncWxQFuVIJ/pqky2UozbawYcLn0S2134RnsiWWG9bEyNSa1PEQHR6MqLe&#10;Fvf0/TZvMF10IlN5beboI62fo3RBYBVLIigWZBc/T3WgFHoyjptHbcT1Cb+rnncu0mvo7zRP1WZl&#10;YfO4cXjuzHNxc7On0HnKVOyj6eSTl32gKEMxLch/0aHbIaf9GyaA/H0xahLZQXpNTT5VehgH5szE&#10;gNc64MYr78RrY8Zi4ZEj7APyKU9D7uoxGNDxJVx5w/147oP5mLI9F1laqas+2Qd1FPRjBmQ6k29i&#10;kyWHKtTQYtjEpVTqVV8rKcVT3YYku3Qv/q4N5Usz7gNCqtqbS977sGfOBPRo/hLOOudS3N6rJ+Xb&#10;Ya8/EgdfA3k/2oeLwqDnqNqAto5hoo8M0khf6mMd9gf7Tti5ChMkHsuGtoUxZ+NRiZYhZC51YtpX&#10;muxNZsG+02bMVxGyP6bLsMVEDBk0FBgvJhoyrLgyrR7XpetIFhSBkagtslsdP2vsJKX0edrXIvLl&#10;XiCCKJioNpnkgQSKgC1gv9m4kc5lk5KJfypnZVWlzdElTD2GsvQN2PHVODx1y6O4tXlrvDllDg7l&#10;19nXRO2Q1p5SiOxBdkH56jj2KouysHfZXHR78gFcceeduLtTX0zaXYtDVcc5f1awjOyS8lDHdvDI&#10;ijWrRr1KXpQ3ar4JFgWFao5dFZCOrR1an+ojafHwNiXIQn+IZ5RmjKRWJsuGEv6Z4SQGWnKkfYmu&#10;nPQVDB+vLcbhpSPQ+ZXHcPG19+DNYZuw8nApSo/TH9Rn0BzzqB89JRZVzfrMlq3iElTv2YI5fXvh&#10;uovOxDnPP47OE+dgD/eWtieV/+caT36lmgX9CSvZjsskPpoezHZNOZJc+qOcSvMku5upRlQJc1Q6&#10;69BcbB+w2dzCAqZL3ihwFe2wgunVUZ+YDVIPx+XMxVu8eJM1lpFHhV7/UJmP6R++ixZ33Imb73oS&#10;Y7fmYl85+1v9U0XbkA7JW+YleVTe5q/aAlQUH8TBvWuwZsUCLFy4EHPnLcecuSuJK7Bg/hzMnjka&#10;XwzphbdeaYbL/nwObrn5Ebz94SgszahEDh1sXV0RKrO2Yfvno/DKHY/hupvvx4v9PsXQ6TMwY/Ey&#10;LFy8EotmLMaCuUsxf9kKLNu8GUcLClFco/nG52+2gO2mJrUe0nuVzablANh+fSOB6xZUceLTWpDC&#10;J3XKuOmwmDqlv9NBhTpIBAS1UzapsVvLvtdDOnqvuJZiovGna5OHtOLmDxT4/Gm6Mia8yM/J59O2&#10;7DDTepcoZkYUA0bd5ig6+1f11lflIn3DPHzZ70O8+VZ3DJmzAzsyilBeq3fEHsKOJdPwYdvX8fit&#10;9+Dpp19C10+HY/jEWZg+Yx4WTpyMAb374rknW+DCS2/BU+/1wczN2zi/sSLONeWHNmH+2MF4o93b&#10;6D1kOpYt34uNM1diwMtt8N4XQ+xVKSXcWNbWViDr8FosGDsIPV99G72GzcTKPWlch1JY7mf0FXs7&#10;UHTRrR3eNvaLDoDqyrj8z0PFsQPYv3UXtm47jL1Hi1GuAzXKYV/R11xSw31bFXVdrb0pdSX+0rmm&#10;BnWPbFHjixFKT955qCnejbRFo9H2mUdxx32cx4fMwoHsIuqO45H86mq0B/V1sdZ9+tDD5gP1Y3S3&#10;fiJv/XH3bCNI/qVh9xioHHnU0m9UIR95WTuxbto4tLziZtx68114pGNXfDluBWYt3YPNB/KQV85x&#10;yX6nB2Zhrk913MU2JH2WWY+l2UNKEdohLdtg+36rVrMJ22JzbtJWU8DsvpJl3S5lk9KZrTHNvmVz&#10;XlBNlmqFtnxVPZJLtsmwZziB07rHcu0QOQb0ra6qI7uxbGAftLv5Wtx96734ZOoCbGH19pGeFlL0&#10;P5ozbK9JPqZSyhDWKebHbBzpGFB68nFdS/suPbgRm0b2xYPX34JHmnXCgKmbkEde9mF0RSEKsg5g&#10;z/YN2L1zB9LSM+1D7bAOkb58dRP+Il2r+aFKhtVUJZlcuqu82Ugkm84VtNbRWp2Fxd8JjZgX8dbq&#10;xmsLfAxSIoKor0nrvSqZKA6r0QeM9iRxTSZy96/Gqs8G486Lb8Ifr7kdd3/8CXZkacyTNhRQX1Eu&#10;HWTWaNxIPuMpsbyt6q1KNrSKetUqRbUmRVKIKXWl5FPO8mUorM5BTVE6Nk8Zj66PPo7rrr4Tvb6a&#10;i03skBK2va4yDVlbV2P6x4Nx/1l3oVnrjhi6cAHSaipQrnzZi/RK1Duma/SOYNqcelZrJH3gXF9b&#10;iKyMo9iycy/Wbt2H/UfzUEpadYl3i8/tph+zjySazGp/MF41IY7/G0BSnNS//zxP0jJVJi5jNINU&#10;v5kjkdHqk/B0HN24FF90ex9nn3s1nv+wD6Zu3oSKwnIU5HJQcyObT8zOK0RhuZ6ykeH6oko/Mqan&#10;vnwDQu6cPKory1BaQtqCXOTn5iAvNxv5ebkoKqYDqeTCVoM5yKa7nKMO4TRxcWKrLC1FUQ4ddUYW&#10;cjKzkZXDjVhREfIrK7m44yAKTZTRySGYk9WETkdbUYbqwgKU5uYiN7cIGfmlyMnP5v5uC/ZO64c3&#10;n3sQl974ENp9uRWr0nRIK2fChYMOXiv1DtUc+5pKdmY6sjJz8P+z999hVWzbujd6z9777LzWXnnN&#10;PKfTnHNWEBREEERABUUERBFzTpizGDDnLJgDAgqCqIiAKKCAgOScc87+bus1nGutfc7+nnu/88c9&#10;z/ecW1gyxmBUVe8tvm+rXr0Xl9VQVd9OnQLd0tdm1UZ156S5iKLESEI8PHE1smT6nPlsuvOQ2Kxa&#10;ius7tGKkCn66u3rqUdsqGutLqaoopqykmOKSUopKqyivEpnUSzgQsKq+qwK+TkvidK0N1Eh78gty&#10;qa6v001839hMveihTNpWKjKqEJnWiFNrI59EKJqelVg0ASkHF9mokbuNch2RS5mQbDUnY4kcW1Je&#10;Q02jBASlD02j8iPHqV2XBJShKOtRJ/zyS3Z1fvUX7Vrajw6UatNGKDuQJFxf/Z73/lc55ryEMUOn&#10;4LLpJNfCPpFWLDChUQJncRQJfsfYNk6A7tTVrD3zmJy6Nqpqi6muLBSbkfaVNVIpLKmhWUKV6EkX&#10;pOV/kZOaU0YVFFT/VJGlpaaKunKxNZFtkfSvuLyCspp6qiWQNUrbNACh+iaN/yV46XZdP9V5dQlA&#10;7co5lF3IrgJ5UwONdbVUVlSRJzrLrWygtKaWptIM3tw6grvrTPQn27HXP40I6V+1OqcC8xLi1SPv&#10;LU01Io8y8aMiSlX7RPZFFTWU1zaJP6i7jOKKIlM1iqSpSfRUWiF2Iv1pEKAs/VO+ogon2tQD2jkl&#10;gIsdVNYJiBNZaORL+qj5oQJu0m712EmN9L9MzlNVWy/vdbpTPq8lqHppU2U51SKzCuUrFeLjYos1&#10;deLfwi7UYgIKyGuPbEoCLH17m7Nb3dDTN2Ha6rPcDEunqFHZthobLW1raaO5ppka8Tk1n2RpqdhZ&#10;mfhvRQXVDfVCbiQuyPW14o/sqinapl78sv9lUzrSfah0pEBYW7Oco1bOVVkitlEkMaGYQrlOkbZw&#10;h5At1X+Ru2YnIhNl8811ErNys0VX5UK2G7RCT43oIU/iSl5JFdWCgFSRWgNOknTbGtTiESKDimpK&#10;SsooFLkUVYrPiK5rRd7q0SglRA0AKvf6S7vVf2JDv/iAcjtpR0uj9D89kvDTp3A1NsfQQhL0bW8i&#10;Pon/V3Voj9JqvqpsTuJeW0MlDdUl1EgfKyvFluXa5dV1VEp8qBE70Y2s18nvL5u81slKt2kgQ7VD&#10;kV+RQ2tjI7USg6skhjaIvaiFStSCJ9UVKj6WUCRxuURsoU5k8wtc0RX8lG7lHMpHpC/tQgBUXK4V&#10;WVQK6StVshE/K5I4VlFdo01kr+QiEhIdiE22CWxQC3OI/bf/ssiK6KtExR85pqS8WuxCFU914EIr&#10;SKlioPibzq+V78k566StckxFUaEuboq9lsm5aprF56WZym8kfGn60EiEnEdaoLVdIyfyWavkhpZW&#10;kWlRFK8vn2bL7Pn0HjmRNWfvEJSQLzFU/KWlkurMYPxObsVhvA2TV57m/ItkcmrE92sLxKbztf4W&#10;lNRRXtdCgxpV9EU+Wh1LXUtkVF9eLDG9ROJ1jeSTZuHzqt/lFIh/FUocUfOnajlTi2Fqbm7xd9FF&#10;ZXG+9E928ZnKKvH9RgGJ4sPaDT3pj7JtTTsiVzXCprggT+xT9Cr6VTlDGiK2p+Su9CDfb5S2yLWL&#10;i+TcDZJTxZ+VbWrkTvxJIzNyrpYa8SmRa1lxkei1nFLxgRo1PZDk2lrly+IPlU3qeEUaRY5F+by/&#10;dRPXfgMxc3Nm50M/Mso+U1yjRg5VUlWifLOIkppKakXvqt2akWu6kf2XTX0k3dH0I69bhZS2tRTT&#10;XP6OiOun2S75VH/UZJwE2N6MSSW/Sv7eWkZpuDen1qvHI02Ye8iPxzGSKypVzhc9FueIPYpNVtZp&#10;UyCoeUG1ApvyMHU9FfvUKFKNjImsJA421VULximhTOJJaankxfJyqsTO69TCDvJ90YBmm3/1MfVa&#10;bEvTh3qnzi656HOZnD+dTwE+7HVdwYCB45jq6YFvQiy1YsNlks8qSmQvlzgrPlQl9qvlXTmB0ota&#10;dFS3WIzKO3JO8YPW+lrqRCcVYndlsqt8rzBYaZX4RIPEN+mfih3qf2Un7Wo0nMS5z63i5421Eusk&#10;doluS8V/yhSGEiyn5h1sEIGrY1Qc0R73VNcV35OGaHFDYYy66lrJC5WSr8RXxc5KpR2Vqj2q3SJM&#10;zebV8bL/rVrltHIeJWxdXNL+ptmnnF8VN9slDkucq6kUPyktpFjsrqComHyRTXmtkBZVHJDva/au&#10;4qj0UempoaFGMEuB9F2wnOTB9mb5brVgU9U2iSvF0tay6gZqm5RPquNFc3ICteCVjnxLj1VcErtu&#10;ECxZpXKe2GpJRR6l9ZIjcj6Sdv8xTpNsMZ2/hPXqseLyti8jaaUT0g5VBNBsR/1Wfim/W6qKSA97&#10;wp45Uxk3zYzpuw/xNKmB3NIm0bmcvzidQvFr1bc6yasS3XS2I4rXCK20SXc+dW6Rj+CGZrHJarHJ&#10;kkLBoKK7UsEylZLD61XskGOkF5p8dFhGE7BuV+38T8pQxqXwgpxXPu+Q+NQscalWcGCl+GqpyKxQ&#10;cH2+5MKSinqxU8GXGjYX0if9a2ysoCY/kdgHJ9i2SBUEp7P6xBPuRaaTUlIhsbtO7Ef4g8hEG+Er&#10;diyHaepW8lY3Tto+fSDoiAdGI/ozeIETO+4HkVIEAqnlWJUfBCfJ8e3CGRokZihfLC4SuQkGKhd9&#10;VgvGaJQGaQMWZFf2pnEHTReqX0pmjWJTkhMqFHYv0HJMcbHkb2ljucTvWg0fd2j+rPqne8pH5KJi&#10;d6v4udi1yoflWgwQrCM2pXBTdb3EULGnRkk0Cre0SgysqywiLz6CK5tX4GJujoWVC+eC0nidVkW+&#10;xCExODm3ygkqV8tbpRaRhIrh2qjtjnJaG4oFe0meF5xRXFqtyb9AdFxTLb6Q+obge5fYsGwFU8zn&#10;sGSNJ9f835EuYqoXW/ncUUZdfhSvhHcsmOqEresaLr2OJClffLxa8G51o9iO8CfBcmW1dRQ1NFAl&#10;PEQ95aGLs5/F96oFf5ZRUF8pOUtiunynXnJ6ZaHEzgLpv9hGncQAlUrbxPfUonh1wuXqBMuVis8U&#10;SY6qEBttVphB9VVkqkY5qjl36+vFlkSOxcWFYk8Sl9X8+2Jn1cUSx8TWytW15VoVggkbNN8UOxbO&#10;Vi/nr5LjqgSPlMvfq9RCagrDiEGpvKd+VKxTuU0Xvf7GztVLaav6TN28aG2qpLkgjVc3LuCxaxvr&#10;PY7zLL6ColqJkaok35BDzDMfDqxfh5uDC7sOHCco5iPpgu0rBZfU5uYSG/Sco1v2Yqo/manu7lwN&#10;fanJs6WlloaCBN4EP+DYqbN4BUYTG5tHXNA7rm7ZzcVH9wlPSxe7Ua1RN3HSiAvx4ZT7btZtPY5X&#10;UDipYlvKTlTfNSwp7Zdfuj6o1/JCN1hG8H57LdQWkpOSQUpaidiYHCq+81lydGON6KsoW7BkmeBT&#10;kXWzxDbBjJUqVxSLDUtfKmtbhOO1i6x1MlQDB1pqc6nJiuTDvaOsdpzJFKu5rNx3j4A3mWSW1lEv&#10;MVgb4KLFUcE5CsOJXuuFu1YUSwyWmF0k5y8RfKEwnCo660Yw63K5zt7/uuvyjOzyPXWjva46k+R3&#10;T/H23IfdsHFYWs9m3ckrvI0tIym3mbzaDmqUXcmPuknU3lBCk5YvJCZK30rk2uVlgltqFZ4SzCjt&#10;VDFfK65quVr6KXytXOJnTm6O4BexYWVnOuHqbE5st0k4ca3KA4Ipq8We2yQmtKn+ik80SY4oEcxZ&#10;qRY7VP4hcaRauEalXFflm0I5plSwW63YsCqQqetquE7L4WoX/Ss8q6asqJLcWVIoMssnX+HDJsn/&#10;uZk8v3CGlZNMMTeZwTGfEOIklJXLuVolnin+orhjm3xXccfq8hKtlqLiYpHEDBWvK4Wr1aqFVcUg&#10;FC9QmLSxMp+CmKc8Exw7Z/JUHOdtx+NSKOHJeRRJfFVzt7Y2Sj9y0snOzCRP8KGkdI2DKn6spK48&#10;rb1JsLniHhKXShTPElylMH+NfNYofFwtiKXsULfr+q3kVqVig9hHtcSKRpF7nXCDKsE+5Upvor/S&#10;auG2goPF87/oSuT0iwMoY1H7l015kO5HtUv3o95pf5NfYiLiRvKJ0plWpI0k4sQ5powwobuBBeZH&#10;jxNfUq1bI0ba11FXJTgqR+JbsfAp8Rf5rK5WcI5gnML8fIoVDhZsVSOxT1dPUfhPbEmuJ6eQV+q6&#10;qs0KO+sGNHR8FmysRsqmxhB4/jgbZszA1Gga28/6EJgi9ixyq2+UayZG8fT4eab1M2PB+u1cffmS&#10;QsHWteViXxJ3FDZU/KJcclGt5KRG6aCYg5Zb1U2zz41yHslvxUWV5BZLXBeFqZuG6kebQ1xwX3Ot&#10;wg2S9wRPqVG2JZL/KirEfhqUvkR6X+Sr5C3d0GT45aMvUv3ft/21Hf/55//cIq36QFmdGKJupEgR&#10;2dEhXN6xgwFDRuB6dC8Pwl9QFJ1IpH8wj28/5N7tB9zze8qr+BRJZmIMLToQ0iLAU5FTFUwV0Gys&#10;FcCRlU50xGuePPLh3q1bcuwd/HwfExr5nvisYgq0+ZtU0FZGqICHuitRRktjHlWFaWRExxDm+4SH&#10;V7zxvnCFa7dvcet5IEFJH0iRIFnVJMFUA4OqL4rQ18jrComNpVRkfiLlVTiv7gdw51YA13ye8ygk&#10;lIQ3z3h75wRr581hrJkjG67F8SZXDLhdnK01X8hqJgUpsbx7/pQHXte4ceUaXtfvcPdRCK9iMkjI&#10;qSC3RgBQu4AA6Wt53jvCBbzunGmDWb+hGIybgt3qAxy4HMGLeEkOAsprtDs1QpiahLQXJZMaE0qo&#10;vw8Pb97m+o27XLv/hMcv3/I+WZy4UpKuBgYVkBJtCbCuKvjE+4hA7t+/wZu4BJJTckiOTSFc+nT/&#10;2j1u3XrAo+CXRCSmk14mgV+OF4l8iSYSWrTRcZWS4IS8psQTH/oCv1u3uXntBl43HnDH7znhH7NI&#10;F6evFp2ogKtMQhUQOrTRIl/C0994sxYc1a5dRmdTChqpBKwlYgXWmkv5GHWHS3tX4jjelN5dDZlg&#10;tYZle+9x2fcjnySIlBVEEe/jyRY9CyZZLmPV0Tt8yskh8a0PL55c567YzJVboTxRd1bThZzWqGKy&#10;AupicxK4mtsq5ZolEizLpH/qJsNbIgPFZm7e5NKVq3jff4hfaAQRyZmklddT1qKCmvRIk43898su&#10;51Qd0/2oP4phCZBQj+p+FoDUKgCpOCOJuPBwAnyeiC36c/3xKx5HxpAU/47AK56sne+IvpkDHo/S&#10;eFvUSq2SXUep7NU0yfFFmYl8eB1C4IO73L5xg6u373HVP4gnUXF8yCympFYSvdhyc3M1ZYXpJL2I&#10;5mXIR97FF0qAF5sQfWiPeqsJ96miQ4JxbmYebxI+SaIWYCZ9UDcvFMj43FEr8ldz7JUTGxXPq9dv&#10;iUtNE9CjQJ8SniSVsgIKEmOIee5PsM9tHty6wa079/ETW3odl0SqVsBU5EjkpYoadQIs3tzk3FZX&#10;xupPxGr1Oa6FppInJIbPZUKY1ajyMtLfpvJKbOrhzTt4e1/nxv1b+IQEEPHxAxmSCNXUIg1iPArM&#10;aW1Rm078uv0vm+hC4pdmYUISWqol4aQnkBAZTIi/+OStS1y9flnkeId7Qa+ITCkU8CpyUHxNmqtW&#10;vW2tLSX/0zuCblzjqcSy2KQ4MhM/8Dz4vuhQfCfoDdFFAmDF4Traq2mtyaAs5T3JkVE89wvihvdt&#10;LoiuvB/7EhAVwfvcLMoU6ZBkp4VNXfO+tFvXAUW62+Xvn1VClMRakRfN28enObjQHpNBA+k3TI+J&#10;K7ay97rYdXSu2KUAJvGvDiGrLerGRMoH4sKCCfaTWHvvNrfEhu8HPufZ2wSxE0m+9Z81GaoFC/4i&#10;Ls2OVWN0nyjQr0CTVoBrqKMgLYXXfo94+SSAhPhEMjNziAoP5enDW9y/7c3NRwH4vUslvqCSskZV&#10;SFf9kItoo8DUKIZGAWyVEoskTsRES3x8ScAjX27cuskFL/GzB/cJeR1BWk6+BhiVj6qpNtpaxH+a&#10;immsyKYw/SMxYa/wv3eXW9cktnrf4LZfIC/iPpFUXE2poCgF+lrFR1sEHKpHL9sahSwVZZEd+5pn&#10;d6StV+WY66K3+348fv2ad2lp5FfVakVe5dO6XKJkoZQiOpDf6s6+BiBbamgs+UjsI09OrXRkxjgD&#10;fuw+DLO5m9l1JpBnkdkU1AnoTgvC7/gWZhtYYbHiOCf9hch8ipeYdEt8/ype3ne5eucVgRHio7lC&#10;gAT8KMlrNx/Er1R7U1748yLMn4gPQsaSkoh+8pKHd33wEvk/+pRIjhB5tQBJuwDdBgFn2XFxRD31&#10;x08I5Z0b57l73xv/kCDeJqSQUyIATvxQxTxtMUrpS1uNAP60D9Keuzx+9oL3aTkC0pXOZBfQ2dqq&#10;HquTPJWdy8cXUTy448/rxE8UCPhsF1tvahH6J/bZ3CjkvTib1KgQQh7e5o7o5N6DAB5GhhOV8pHs&#10;1FSig14T9CqK8E9pFAshaW1roKkwm5ib11jQtx9mi5zZKTkoOb6SqIgEnvk+FN+/gte9+/iEfSBG&#10;YluZEAk1KkfL1SpxqASiNvml1KUeo9WKLxJrGysSyYi4wIl1LtjoG9C75xj0ndex6rQf9yPTyKvL&#10;Jy/0GifX2DNKbywuB73wfZpAWpTE55An+N0Uf715j5uPXxDyIVV71K2q+UtOVJdWxKdNjcqppKOl&#10;UtNXemyU1u67EgO9xd9vis8FS8yMScslq0KImRz8l/l2tU1sS+xbFXzVR+rcuiJtudhaJkkBT9gz&#10;fwP9+xthdWgnt8Mek/Q+ggDfR9y/4cODB4E8ffWGdxmZktPU6u5yDnHodmFKHUKg1OhDkQrNQiSK&#10;kuL5ECJ545bEPMnZ171uce2eHw+CI3jzMYeC8mYNL6jCX1OHerytQrBGAbUlaeQkRRP5PIhHKraL&#10;z90SzHHHN4jnsel8KpR8L9dUxKxZiGSz6PWzuq6co0mIaJHkzHcvIvG97yvyvIXXA/G/ED9efogi&#10;SchMWaPYruhSIYRfntL7i3g0oagPZVevtfeqiFcndiAkrzSVzPgIIoN8pW3eXL96nQtXb3L17mOe&#10;RibyMbucMsmHrdI2baBYsxCmmlLS0z/wOEBw5Asf3ufEUZAsMeVFCL4SJ697XefmQz+ehL0jNq1Q&#10;K+ypRxxVLFIrKLdrc+QL4W2opyorh3jJ5YGP7ksMu8It3zs8efOKt2/ekXAjkDkTLCUuuLDR5x65&#10;ZULiBAKJu4jdqD4pQ5CGST7W4ozyx8oiMsL82DvHFMOZE7DbtY2nEZm8D0uUXPWYG7cvceWOt+CF&#10;d8RkSN6taqBF+b8KsZrfKpwm8hcMq3BTbXE6mSLn1098uXPtClcuSxsfPNTmsIvNzCW/ok67saua&#10;oMK0inPSEJ2glay/bDrRS85XT8op3CDxvKlEri+5+N2LF/g+9MVLfOWi930u3vYTHPmGmI/ZlFWL&#10;nKRxHYJdKovieOt/mYublzJ/qin64yZgtWAdqw9ewTsolowyIZNigGpebNUH1SglJy0daW2qoTUl&#10;jqAjB7Qi7ZAFc9l9/xmiIi3vtnUozF4s5LKIktRE3oc+5/E9wX0XL3JD4ZGQ14QnZAgeqaFEbE4V&#10;dlWs1xW2VX6qltflNFRkkZ8seOZZIL43rou9X+fa9ZtcuX0f/zDJ86k55FZITBS4otqrpmD7rEY4&#10;twtmKCoV7JhIxONg7itbF9zifV8wUdATwULxpOSXUCrYU3viqL6G/IR33Du+m9V2k5k8ejTjDKax&#10;ZOstPK9JzHmbRINwIW16EYlpKi8os9FpRylL4UrxM/Hzz81NdIiR1jU0UtFYJ9i9SmRXQl70U7wO&#10;7WKa1RxmLjnEoeuveP2plCo5XHtcukM4Uo7g/1XrcJ7hgutmD55/TBeCX6EVfdXNfVW8ahQHUosu&#10;Vatd+qymN+pQN9Krqkh+ITnsWQC+HyIoLCgjNSGNyOAwfK894IaXH74vYonOLNFuANbVCuHPkDgU&#10;9oyXfr7cvXlffC2YwKhUUgsrKddutEpOaZX80FAiuDSJl89D8RM9x8Ylk5uTRW5UJK98A3l05yl3&#10;H4Ry/9kb3qZnUVQrNi95szo7lYTQIILu3eDhLS8ePg7ghejkU6nwM2m7kqNOhkoGLfJalXjUJ182&#10;9QeJN7qCbp30MY8KuebpzVtY4e7Odu9bYnMtGj5URf3WpiKSY15z5+oVzp48y5PnryQVqpeDAAD/&#10;9ElEQVTWVyikIxdSeLeSog9xPDh8htnjp2K6djknxR7yK1XhqZzyTOGJoU+4/fARIYm5JCUU8v5p&#10;FNeOniAwLIwU4TcKl2jzkMq1chMieHDqPMtcVrP9zGWeJH3S7i0o11U4WBW6FW5T71V6lFfSEsWL&#10;pUWNJTQUSm59/ASfgDdEpdaKzYi8BS/mJUXh/+SexJYw3n76RHqaxJ0XYTy5KzpSuUzaFxD+gdiU&#10;UooqVJxRplej4Ye4J9L3jc7MnGSE/lhrzOz2smr/A26FCk+VvKdunqqb7O1NZTSWZQhfiORN0AN8&#10;bl3G+9olrgmP9AkR7C25IlvdFJCYq/KJhsWUOrRd9UPpT+xPztcisbiloYL0qCDuHN3JwumWDO/e&#10;m9HjTJmzcifnxYeC3qQJJqykUhXCRJ+tFSWUJSUQ/1Ji1v0H3PS+yU3Jgw/v+RD6OprETIkdatSt&#10;Or9cU91QU1N6FcV/4JXPQ+5I7vyYU0S5YFNlR0oG6qZdc1MVpYUZxInunwSFCF6Lp7yuTrsB2Fha&#10;SnZMrNjwHV58eEd0suDj2E+EBr/G766cU2R7W/DXs+gIPubmUio8SNVCVK5pUfUE7ameZpqriykW&#10;LPXh+TMC79wV3/LGy8eH4DiRf3w898+cZ6GpDZMnOXLC5yUJ4t5lcnSrxDTaikVX4uuZihMEEuRz&#10;hzuCb65dv8O1m0+47/+G17G5pOY3Cg6VvksuUjf88z++IcTrCHvdbLAcN57Jpq44LjrOtuM3CXkf&#10;Q15FgTblQZyvPwGBAbyM+0itwA4RocQs8S2Vp5vlnFkFJEW856lvANdveHNZ4uodyZmhUa9JzMim&#10;SLiLhAfBhNLTVsnREhvVQIOwAH+eCT+IfBVBipwjKiJauIbgN+Hkt+/e4FFoIOEp8eRXCzcWvK9y&#10;hZYvFMD6RT+6X5r96Pa//ijfUJvyE106lk/ETtolj6iRtBEnz2M5chLdDS2xOH6KuNJq8UX5nth9&#10;TXoczwPvExgaTMSnJNIEI8dGvOPpAz+uXxHcKnjEXzhwdHwmxSXNtKhBPHIdZVe6JkpbpLHayH7J&#10;HWpAoeLaDbUFPL13kV1LnbE10GPM8InMXrifnececy04mAzBtQXJb3h24hzTBBcudN/O5afP+JSY&#10;RdzjMELuSVy9KzhGcPizj2LTpYWUNqrakfJBEXBTNe2V2eQlfuTdqxix+wRiq8qoaKvVYZuWCpqL&#10;xA9j3hIqPOOq+MeVq7e5cfMR/o9DiX4vfyuqpkbdwJZ+qBswmtyVDJUsv+z/O7df2qD0+7c//w8s&#10;0v5/KUot0v9V/Op/nbELuNPMTftAZ+Ua1C4mKzqYizvdGTC8P44e6zjtfYEAjxMsNrNiVLdedPu5&#10;K8PHT2LZvmPcfBFHUlE7dWK9zRL51Cg3tVIjn6vJy0jisRjcmkWLGDloEJ2++54uP3Zh9IhxzFu2&#10;iZN3n/E6t5liiWoKSCsCpwpP7W0plOS8JCrAm0vbdzLX2ILB33bmT//ya/7c5Qf6ThnPjJ3rOff0&#10;BYm5kjiU52h9KZO9QBwmi6aaJF7cucpul8WY9zOk60/D+XHwRAzt5rJv3y5uHtnBYue5GExZyMYr&#10;krzyagW8CLmqjqY4Vojy2UOsdpjNsK49+O4PX/Hd990Zpj+FxZuOclaCaGhaAYXiNDX1Wbz2P8pW&#10;Z336/u6/8d1//yd+89+/419+PZx/7TSNhbtuEiyOXtZeJcGzmIrcaN4FeHHMfRl2hgYMEnl+36k3&#10;3w/Sx2zOUvae8CZMQE9OmQAWCZaNqhBcm8/bJ5c4sN4Zq6kT2XTgOAc8r7Jt5T7sRlrS//u+dO3S&#10;l5ETLViy6wi3XsYLqJHjRBpa0NNGGUiwb08nO+4pgZePs3vBAsb3H8KPX3Xi6+970Vf6tnDnaS4/&#10;jiMmRa1wrPQhh0of29VjT+pOrir2SrBQRqSZlezqrYqpupCpLqacXwUwCWhN9dQUxHNmx3zMhnfm&#10;j//2K/7p737in/59BL/vZM3gSWs5J+QqIS2ERN/j7DGZxhSbZSzYcQyfR14cWG2KtUFXOnf6mX/7&#10;diwG09zZcSpICGIFRXUdGlBvFrDa1FEkST+FliohbLEh+Bw6wFKbaQzp1pNf//q3/NCjL+NnOLDS&#10;4wzeIYnEFTVQLjYjmE86IXb/S0eU+ckv7WPtfyVB9dBJqdh1DhUZQrC9zrBh/gL0B+rxY5ehdB1t&#10;xiSXJRw6fpQTezezyNkFQ/N5HPFJ54OAwUZUcTxDhJFOQWoET+9cYcdSNyaPHEX3Tl34UxexrzEG&#10;WCxZzyFvfyERQl4FrNdUZRMfGcCl9UeY73QY932PSc4UvTQrUKpmK8qTPZum1ARe+Dxm3zkv7djC&#10;hnZ1RfmO6lc5NWWZRL8KZ4/7IbZuP8h1X1+ymisEpMh5assFgEbw8OQ+ls0wwWBAV7p+/zXf/diJ&#10;MaYWLNy+l8vBr4grqUXMiUa5NmpEfOQtLm5zRd/QBKs157n6MoncugoRZRYNBSl8ePKSC1tO4zBx&#10;Jn079eCbb76iU79u6E83Y82hfTx8HUmBJHVtUT1pqYpEmsyV7NULbdO90NmS+pbYswCdEmmv/0VP&#10;NrpOZ+KoXhJT/oPf/eFXfN+zl9iHE1vO3CfoXQHCp2irl6NrWiRhvyf4xlEWGRsye7Er7ps2cGzV&#10;UiwmDqTvqNFMcNmK57Ni0lTxvymfqvQQXnqf5OCKtVgZmPHDtz/zr1//ma56I7BZvQhPn1tECAgu&#10;EqannmjU4qfmZ6rFuk27k68xZ0mwlSm8e3yCXQsMGdLpn/n9v/wdf/+Pv+Hvfz+Qr8bOZc6uy/i8&#10;TRAiVS9tFqD5MYrQ6xfZ5jaXCSOG8NNPP/DNz13oO9aImUs3c/x2CLEFbRSIS9aJmL6YrfwnjVA+&#10;KtdWclOfab/ls9KsNPwunWWeqTEuM+w4cPAY5696s8hlNvp9v6d3p28YMMYEmzUnOPboHW8y1UKK&#10;Qg80BiE+0CFsWnJDbdFHogWgn9rqjpuVDWMGDOQbsZl/+uo/6CFtdVq6jGsCNBKzyrTH1NSjqwjY&#10;ozqJjLd+3Dt7kBWOTozt359Of/4z337zDX3GiF7c93HMN5zXKbVU1Qn4UTFdPd/V3EBNjgCRwOtC&#10;tOZjPqQ/vf78Mz/8uSfd+o5kksMcNp84yZOoWAEz6nrSXDEineyVD2hC0O0S0DoqcigKu8UB28FM&#10;7Porvvq3f+T/9Q+/4+9+Je0ZYM+sZRJ7EiJJS/Dj6ZlduJrNxGblUbaducb5i3vFd0dhPLoLnbv2&#10;k+9bM83tEKfvRBGbUa17dFT2BiFNqa8ecWHFTBYtt2HltqUc2LsPN1M7hvQbTm8TE2adOcZzAWZl&#10;wrhrS+tIC4vG+8BBFlmbMbKb2Fqn39BtwE/oTzVlza7DPHyaQEqeyEK6pBaUaG5QczzGE33/DAvs&#10;bXBauALP635kV6vHcFVnlc/Uim1UkRAYxFGxG8NRZmwQIhomxFDd2FTxr6n5M0U52UQ9vcMJdyds&#10;DAfRo1NnfuoynNEODmzw3MetixfYPGcFti4rWXX0HGFqNVohNs2l2by/e51F/fthunAOG09d5qlX&#10;OFuWrcNoeC/J9b+lk+SYifO3sedqEOEJeTTUNWg5RXN0Vaz9ohstBMtL9X9bbS55Mbc5v2ES4/v8&#10;md/807+Iv3zN3/3HAP44eCYmqw5yOy6Uj4HnubBxDkbGY1hw6DQXT93Fe8dxVs2wZUyfgXQRHfXT&#10;n4zL5kMS9+NILmnUColajFFz3raLTX9Op6nkPYkvfLi8ZzszJoyn58+SE7/5ls69B2DlqObF8+ZR&#10;5CcyJWZViTmrrKDbFMBVI3x0/VGnVRbQ8blSSGouyUEv2LtwJ/36T8Js+wo8zm/n5N5lmI8fTbcf&#10;+tC33zis5ixk3+WrhH/MplzcrEUcuk2CSkd7qZxLxfhS8t+HE3j2DFsdXZjUZxDd/vwDv//Dd/xO&#10;cMMYS2c2H75NyNs8KkWhNdKORsmJ6qZlQ3U8ceH3uXpkJwum2wgJ7s5Pf/ozP33XiaEGFiyQfH8l&#10;OIGEgnYq1dNB4jNNAvRbxc8/S47I/fARn5NeLJvlxtB+Q/n6h+/5tn9nRswwwG3veq4FPSGlRD3i&#10;p8s5io4qt9XpUTZNzrKrD9Rr7bfqWxl1VUm8fX6Ls3vW4CKYZnC3zvxZcNZvv+pM12FGzFq+mxM3&#10;wniTUImYulaERLBlWV4i9++dZobdBCbPNsL91Ca8PfezcrYtw/p257d//A96Dh+B9YKVeFz3JyZH&#10;8KU0TmGFBsG4TepGYpvk2Pxs3qlV2JcvY/yYAXzzw6/pNmwQ1gtX4XHoCk8O38R27EQsXRzZ/ugu&#10;eSWSexW+lX6ouqCuP/KfDvxIEBY0XVVEdoQv+5yNmTBrDNM2LMLr6iNOr/Nghqm55MAufNW3B8Zz&#10;57NJ5PokLJXyMvVkiJxOfKFDezqmRn4XUV0ez/sXD7jqsZ0FVhb0kxzw29/8ls79+mPm6MzW81fw&#10;fSXkMqde3WsVG1TtUXaovZBdt/2lmapQ8LlEYkOGxNY88qJf4X/6FCsdnBjUbxB//LYTv/6mM1/1&#10;GsYku4XsOSE57kM2deLn7YJdEt/eYLOrJeO6iA388z/xT//w9xIzJZf1GMYU133ceVlKgcSeVjWt&#10;CYI11c0KRQDVxbUMVUtLajxPjx3EZNRARrjNZ/+DEDKL5C+t6gZaDs3VsRTEB/NIYuPqObMZ3a8v&#10;v/63f+NHweAGU6azdLsnV57EEJ1dTanITBV8NOLaUSvXKaKtJYXUGH98zh1gy9zZGPbrQxfJL3/+&#10;6lu+ESxoNHMOm45dxT9csFjVZ9Sjr61iua0dBYKFikh59gqvbZ64mNjQS3jKn776E990/YmBxmNZ&#10;snM7d569JLNUd3O2Pj+HUO+LTNfrR8+vf8V//OM/84///Rt++yfJ8fpzcN9/Unwjl4qWOrE5NQpL&#10;pxVVqNLxLhVFVLaQ15qS1CfqAfQ6sdUSwS2fiPQ6xtpZdvQeMIlFx17gm1RN8V9UK3ir/RPFqY84&#10;KXHafvZ8Vh48TeyHNLLjk0iJieFD9FsSUlPIr62nQo5TRVqBQ8JD5FpVVZRERXJi3nzsJX/Y7lqH&#10;j28IxzzO4mLjwoifh9KzzwSM52xg86VHRKWnk5f3gQjJwwfWuGKjN5r+3YfQZ+gULFz3c/LBa6Kz&#10;iqjVbLhWwmsGb54/wn3VJiwMnXHf5cmNe1488tzBfEsbhvQypEsPUybNXs0Zn6d8zM+jpqKQd763&#10;2LtoDiZDetDl298xWG8cDuv3ci74PanlrdqUI7oajir4NYvEmkR0SpZKiF82lfeFs6ibZfX5SXy6&#10;9ZDF012Ys3Erx9+EazcnNWWoG0Zt1TTVV1BVVUmVGh0rx0qWkDNK0FA3phsrKI2Lw0f476xhxkxc&#10;uYALYYGSh9UERQ3kp74nOuIFL99EkVzbREFWJWmRiQSGPCOvoJg6NXJbztnU2iAxuZYayZmxQYGs&#10;tLLHec06jj4N1OCRBpPkP20+dPFj3ZOIuu5oW1MFDTnvSA28xGq3BTgs3smhWzFk5dZQlhhNyI1j&#10;OLlMx2bFEpbv9RB8d5wNTm4YDhnKDz9+y1c9umLmsBiPs4G8eV+hmR0VdSQGB3JopTODvvl3/vCP&#10;/8g//f23/P2/6vObnjMkfp3l9tsUqlskRjVJPsmLJePlHW4c3sA8K8Vdv+ZPv/93fujZXXxLsMKx&#10;Szx8kSgxqZZ6iUkqViq7VzavSuZqEIJ2E1E+a2hqoPTTB25uX8Osob358z/8N/5RYso//Msf+Lff&#10;9+Tbrga4rt/Ho/AIYTsKMzRT/iGBVxeus811CfojRtP1Z+GGP3RmaF/BnS7LOXbVl9CUCvKadRMj&#10;tEi724vLeHryCGtmTGO6hQ3e/q/E1iqpVQ3TbKZZ8ks+iTEhnBBbtZ7pwuq9nkQlqX43Cj/6wIOD&#10;B5lsMBqXbRvYdfoingcv4TRzPkN79hO+9C2DVJ1k1UJO3rpLZFKWdu56iU3N2tz0KocXUZgUztPL&#10;p9ks2Hdiv2GCMXrRe6QeM9Zv4MhF8amdh5lr4YTl1KWcexRBssivXMlM4uLn2vdUpwTx+tYxtrrZ&#10;aTe5vv/6a377u+/55sehjDWay4Y9t3kSXkx+uRK6SLuikpd3L7HS3pSff/3f+JXI9h//7jv+9VdD&#10;+aavAeuOHeJxWABvAn3ZNdUW1yWLOXDnHpXVIhFpf7vEobbmfOryMoi8H8Dh1buYPG4SX337Db/7&#10;/s/S9v7MXuLM0UtXeRX1idIysV+x15a2RkoKs4gKfsxiGyscJluydoU7l+8EsGr5JiYO06Pbb39H&#10;n95dMJltybrj+3kcEUVxmcQM5cbK5rU7oTo8pbmp7NoIbHEItetGnP+Ct3SbvNWur1re3lZKecY7&#10;IkVXU4Wf9za2wfr0BeLLazRsXJefxcdHl1npNpOZC+fitnsP+4+dZd3C1Uw1MKFbp0782LMzJiKX&#10;HbsvE/qskApVTxGfURFb10SxLTWyVa6n9tbGam1QYWrMc5Y6WTKg8x/407/+g8j8d/z7rwfQeYAF&#10;UxYt4sHHx8THP+fZ8VPYDRnP/HUb8bjsxZ1z99hk5sz43oP4qdsPdBL8PGv7Kk4G+PI2I18btKIz&#10;11qa8hN5fOUqG+avw0X2E68DyazKEh8ppq0imcIXftzauxMnq2n82KUfX33XU7DwMAzHz2Dt5uPc&#10;DoghOa9G55tqgIHkaHVq1RPVN02uSqBq/9+wqdb8Vz//DyvSKuH93xHgX7+rXikK/5cirfpAszP1&#10;n0QGCSg5sSFc2rOF3kN6M2y6OdYu81hkuwDzMcaM7TeAQT170K9vH0YYjGfOsg2cvhtCclkLtWKz&#10;am6OlsZsPoT7c04I3qJ585hiMYVhI0bQR47p06snQwb0x3iSBbNcV7LW4zwPXkaTXlSh3XFWYT33&#10;Ywj3z21nqYMN5oaTGDNolCT1/gySY/sN6EkvaVc//VGYzFogQP4ZH7OqpS+qV+Viw2lkxYXw4PQB&#10;Fs93ZIKBEf17jqBrj5FynCGGE81xmz2dFbaTMDEwYKipE6uvvSc+v4bm8gzywq5xbL0kdCsrxo01&#10;ZtCAUQzsN4T+fQcyaNBQ9AyNxLFXcfj2Y95XNFFUVUDk00scXDmVCX2/ptNv/oM//Ucnvus0gW5j&#10;F7LthA/Rn3JobK0iOf41188eYuX8OViZGTF6xFAhan3p0aefALHhjNEzwdrKkRVLt+L94Dnx2cXU&#10;fm4V7F1KzJOTbF1gRr/enRk12YFJM5Zibu7MuP5jGSQgtl/3zgwa3F/6Z8n8LYe5FBhFVlkDzeq2&#10;npyjsSafjCgfThzajMvsWUwaa8rIQfoMGSTHDxkjiWYsBiIbO+eVbD94h1fvaympVkFR7OSzmhFF&#10;pVchpKIizYbkPxUUtV19pv1B2ZMOMKnvNDfVUZYTx7Vj63CeNIL+v/uKf//HH/nN9/p0HeWM2ayd&#10;eD9/RmJqMAlPTrB30lT0xtowxnoeC1eswGbKCPSGd6Fvny506zOEwYNMMLVYyoptl/GPziKrUuCU&#10;NEAVkRsrEgh7fJnda5dhaWSB4ajxjBgsuus/iIGDBzF8zGgmWk7HedleLj74wPtM9XiKMn1dANA6&#10;plxAvdR+qXClgnA1jdWZZIhP3DyxmxUuDkwcb0TfgaP5vvsAuorexhoZM1dsytnaGBNDQ0ZMcuCg&#10;r1r5uFnaVk97Yxofwnw4vn8Hs21nMmmCMSOHKt33oruQtu5D+jNsggkWsxewfOtR/J6/IjM/neLc&#10;NELPPGStqwfLNl/CL6GAskY1WYOCIPmyfyIvxI/Luw8yZ8VWLrwWwl1aJ+RD9UDa3ppHbupbHt66&#10;g6urOx5HL/HibbQAXSG7xbmEPxECuXMLS+ynYaw3VOy8Bz179aB3/4GMNTDEwtqaOfNc2XfqJi8/&#10;ZgrQF0m1tlD+5g4XtriiP94Uy9UXuBOeSkVjOa010fhc9WT1giWYG80UOU1l+LBR9Ovfh779ezJY&#10;+mlqac2qbQd59DqZDLWCrCRknay/2JQmfKUEsSONcLbK2yYqinIEUPhzcqs7C+ymYTRupMSCHuLX&#10;P0l7ezBwyBCGDh/HyNEWLFlxiHt+MWK/Ek3E/suz3hJ0YRuzJX4MMpzAeOsZOM2wxcBQAI6pKU4b&#10;9nIjPJO04gqSYkJ5eH4fy4UoWJtYMkp8pEevQRILhzJ0vJ6QxUmY209nzU4BkM+jKVIPDag2/+IM&#10;X2xJ/WhgQoyqoSyDd4GX8VwzA7ORnen0u3/jX//tt/xz1+EMmLKETcdvEhmfqAHh18GP2L/ZnRlm&#10;UzE1mMDIwUPoKzrp2bMbfQf0Y4yRGTbz1rDe8xYPXn0ktbhGs1LVBE1eCjho6F77RDZFlJuozkkh&#10;8NxRHEYMYmxvib9m05nqsgwzK2v0h/VjSM+f5Tp9GDhiIuZzVrD99B0hZpXalDQowFafTVXSG/yu&#10;nmTjajemTDVj3MjRDOrdh949u4otd2Pw0EGMHKPPZKuZbPO8yKvELCqFgLcLUc2PeMCVPauYbTOF&#10;UYbm9B80kgF9+jO0fz/6DxzGEAMzLJxWsO3kbWKzyrRRa5/VY0i5QpAuik25OTPZRHLB8NEMlXg8&#10;SOLx4AEDJK8MwcTSkiWbdvMoIpHMsnrtyQzd6Gv5LaL4C9kRfahRyjnhjzi1bCq2I7rR9c+/5+//&#10;/U/8prseQ03cWOp+kuAP4n8JPjy5sBMH0cNwczdp2yqc5jkx3XQAY4Z0pp/4bp/BYxkz2gobp43s&#10;PP+Q11mFQoKFalcXkRkm5HnhVEzGD2Sk8XgsZkj+HG/HmFETMbWbxc7rF4lLSyVZFcKu3Wax62Js&#10;plphOFZyXb/u9O/ViQH9ujBiuPRvkhUuzu54nvflZYoAxjZF5hpFp7FE3drHtCmGmDstZufVAAok&#10;ZqsbnjoqVC7WV0icny8ec9cwrPcEVhw+zfP4ZFpalYUi8TmTp3e8xWedMJkwlv7iq9179BadjGKM&#10;+URs7acyf4YVepJnRpnPZfHBy0Sk51HbXE1beTbxD6/jNqA3g8YOR3+6I/MX7cZmhiPjxgwV2xDf&#10;FKzQZ4gepoIftnpeFfJTgpoiQmlHcxzlM+q35jPahzSpXBXjIxjEgVnj+tLtD3/iH//5a/698xh6&#10;mszDcctRnsS+IPHZJc64OzNCbGCU3SIcnDawwHYhluMnMEryav/ePRkg/qM/fgouG/Zz5vEr4ssk&#10;z6shPkKEPzeX0lIShe91T9xXLMLGcprk/PGMFBsbNFB8vk9vRuqNZfoMZzZsOsYl37fE5FdTqcKS&#10;tkmLVaFZIxXaP9l0Rdqm1hzSQoLZt2g9nbsMoJupIWZzrJklmMbAQE9i7SAG9ZP4M8ZAfNGClVsO&#10;cTfoHYX1EvFUceuz+ED5B+KfPMBj/VbmzXDBZuJUxgyUvNGjO92EdPcYKPFghIngADeWrD/FvUiJ&#10;B0K81Qig5tpsEgKvcmDLYqysJjN69EQG9B0mGGoAw/sNZvhQAwyNZ+KwbBeH7wXxsaha8qEqFEqu&#10;b83lRcA99mzcip2FYA3DqQwRjNBD8Fu3/p0ZOLY7k6aZsHDdOk5e9SEiLpOCmiatUPufyiXqhQ4c&#10;6N7K746mGkrTPxD64DLuy+dhJXFkpP5Y+omeevUdIBhR8OVA0aeQcBu7Bew7cZeE3FZtiqnPLUKE&#10;1CI/3qexNBVbGNydURYTsJ1myyTJwSOGDRK77UH/IQPpN1SwwyQbNhy4Kv6cQ5FAWw3LtBeRGh/K&#10;9ZPHmGVux8RxRgwZPFAwmOCMIX0xmGTMrOn2rLCZz5juo5jsMJ+9j/zIKWmmTnKJurGhoLLWI81+&#10;VayRfqmb2bUl5EQFss95MoP1JK9P0GP6vNU427qJb02i7+C+dBH8NmDsMEysZrBs1X7uBSeSXVKn&#10;kU9tFCoin/wEQh97s3n1YqZbWjF21DgGDhhKP7HJwWLrYwxHYzxlIq4rNnH57ivS8uXaWrhT/6nA&#10;KahGtUm1Ve3K3BW5pYrq6o8E+3qxfc0GZlnOFiwyRXDjCLr36i17d/EXsY8xEyUvLGDZ+pMEhUWT&#10;Xya5MSWUc3uWYT+mN91+/6/893/6V/7jJ8kXE+1ZtP2iEO1cCquaaVGjWjV8onKRXFzTvXIYyVOp&#10;H3h6bD8TR/VjsKsjO+8/JaNYuc9niZlJxL68zl73JVhb2DBOz5hhgh0GSowfNGgAI0aNwMjUnDlu&#10;7pzxekF0UrnEIDlOjYj/XEVdVQofI+9xYNsyHKZPxXjcBIYPHM4QwX+D+vaVXNNd/Lo/k8ynsXzz&#10;KULiGyirVcXhamrK4nl787r46mpsTWcw0XQKQ4cOo4/Ej569ukqu6o2hhQULNm6XGBBCYmYWeemJ&#10;hPt5s97ZkrHdvuGP//yPEqP+yA+9rJg8awPHrt6noLaChvYW2r7oQklCh3aUnpRMVG4V5ahN+7sq&#10;/KmbEllkSw66sHUzC2zmMM1xFWdCEokpa9QWZdRtwnWqokkJPY+75WRmSIyas2o7ez2OsXyBC44z&#10;LMWOJXa7ubL/9AX83sSTIQ7aJJdWxcCW6lIKo0LZ7zCT8aOH0WOiEQ7Ld+DgugbLydMY01dsrb9g&#10;Hj0jTGznsGLzdjxPnmTvnp3Md5qFwYiB9O/enV5dxAYGGWA7bwPnfF7xqaJF9NFGW+0n3gXfYPPi&#10;JQwdaIKxlRPOi1ewzNFJOJ34XP9hkhsGM2q4EbPdVrFx72EOHDjC2uXLsbM0E9zfV/DIdwzs1ZdR&#10;ehZYL9wqMnhHcmmVFmPUpqamUj6j5qHU2b7yRflfyyl1EuJzKUkM4+neE8y2W8oSzwv4Zqo5zTWH&#10;kF1ygMRKNa1SY4saCa4GmIi/tJRTUZhEyofXxL0J48H1W2wT2VqbOrD02HGCPsZpN5/V8AJV4C0r&#10;zSdbTYknx9dVN1MjsTSnqJiGxmZtFKq0UvxCjQZtoblGjcyM4NAiN1wWLcT9whWyK9TNUmmOtEeN&#10;kNYeoRbH1W4Gab2SvbmSxty3ZApPWuhozxTnTWy9Hk1mUT0VKZEEXdnJFPOx9DaYyAjzmUwRezA1&#10;MGH4AOHcfX4SrNJF7N+ASRYLWbH9Ek8/plNeUkFmdATXD7hjMagT3/z638SGv+HX302kn8liFu6/&#10;ik9kPDW15ZQlvub5taNsXjAb00lGDB85nIED+zNE9kGyj/zinzNdVnLaK4CYlCLqxcRVcU1ZvPqR&#10;KKUYpGb5zapIm/IeH89tLLcYx6AfvuHf//nf+Ptffc2vfxbbGGvLhn3HeRUVSU1VLm+fB3Js81bm&#10;T7Vl8vhJDBk+UssV/br3ZHiPXhiKnVrZu7Jk+xG8n0XxUbB8nSpWVlby+NAuFkqbjQ1MOeMTyfsC&#10;8XktZSvfq6WhPlVixyM8nZZKfJjDgp1HCE3P0KZFK30fzb29uwQji51PMGCk5AyjqfMxNLEWux7M&#10;gG4/M1Cw86jhA7Ce6cSOkzeJLoRK0Wf752oaapKIj3jEiZ0bmWczDXM9wfT9R9Cju8qlfRgzeQKO&#10;jnNwspmF+ZjJwo8WctI3nE8SRrWnaOtyef/yHp7bV+Nga42pyQTGjh4pXHiA4ICecu1+jBxiyETz&#10;eSxYf5qb/sJJShu0KR5inwuXWOXAyE6/4lf/9Pf8y69+5rvupoyzmcfha1d5GR5CpO9DNppYMGv+&#10;fLbfvENRpSq0qlpgPpmxAcIPNzHXahbGY0wZNdJQsNwguvXtJtios2CI3lhZzGD91hPcfpZAvhDq&#10;6jaJq6WZxAf7sczYGL3ufRky1JCpjmsxtXJEf6Qegzv/xHCR2ZCB3TEQbOyy3J0nEamSP8RClL0I&#10;vtXyl2hHuYD6rdvVZ6pYK6+VU/zNpvxed/NUbKytjLKMaCJPXWLqqMn0njgNqzMX+VAuupZEWVeQ&#10;QsKDI8y3m8hIw3EMMZuGxUxXJplYMXqo2JW0rf/AzugJv5lqMke482HuvIgnvbxey//q0u3qZoqa&#10;Okh7p26s11FdkkHah+fsXjsP4yHd+e7f/4l/+Lt/44/fj2KUqSvL9x0gLDOSzE+RvDx7BvshYxkt&#10;nGaCvSNOjsuZOnoSeoMH039AN7oJdh4kGNra0UXi9y0+5TdSry6nngQs+MCji+dY6rCUmXOWc/bt&#10;CzKrsynJ+ECk1xU8Fi7E0WYG+oaT6NZnJN26DpBY3Z/RgumNTKbhvHwnZ+8EkV6kFlAWH1Gyk1NL&#10;Ov2rbLVAql7879i0BvxPP///Iq2G8iSxCanLjg3hwq7NdBGy2G2MHuNtXVi81oNt2w9yaM9e9m9Z&#10;z6p59hgL2JxoNoXFO47xNK2aIvXIZ0sl9YXR3D65kxXz5mAnhHTJ6nVs2rePPYcO4LFvN3u3bWDV&#10;siU4ODhjKclk14krvIhPoby1neaGekJvnGH7PFssxo9j5twlrNq8i30HDnLssAeee7aybqEzVhMn&#10;0rO/AfM3ncf3TZa61yY/ZVTlfyDs7jVWCeEaP8UCozmOzF27hY17PNm31xMP981scZmJ7WghcH2E&#10;QE6cxVKvWOLyaqhOe8/b81uZM3E05lPsmL10K1sOnOSg5wkO7tvDtvXLWCBEy87JmbWeFwlMqSSv&#10;uprM5NcE3TjIFrcZjB3QjxFDhTg4urPxyH0CwhIpLCimWQLXIyHm2khLQxMsZ83CbcMq3PdtY+/+&#10;newXQLZyriu2Ey2ZMMyIte6HePjqAzkNzRJ0innvf4jNTvr89N0f+XagKfrTVjB/9R527NyDx053&#10;dqydz6LZ5hgPH4PhjHmsOH6dqPRiXZGlpZ6y1Pc8PLSZufNnY+kwD9clu9km4OXQ0bMcOXwUj23u&#10;mk7tps1ghtNaDt6MITa7hjqxC6H9YiaqOKhe6xxac2x5oe3y+n8s0qrvtLQ2UVeZRfTrO1zcthJX&#10;AQldfxzISMv5zN9xnnNeIcSmJpGTG0ZswFF2jTeRpDOWnnrWzF6ykVXbt7F972YBhmvYvW0xc4zN&#10;MRhsxjiLRRz2iyA2T2xNiFN7Yy250U85vXsDM6xnYD5zCYvW7mX3/uOcEFB15MAudmxYxsK5Tkw2&#10;d2bJxmvcfppMTlUrDdJuNeZMFdQ0P1Dd+KUH2iNl1ZRkxRF86zLL7e2wNp+Cjdjtom17WLtjNzuk&#10;jbs3rmKdywws9foxqH9vBprYst8/mYRC0V1dFU2Zb7lx1AOHGQ6M0LdgutNCVm3ZxK4D29m/z52d&#10;QkzmOwn4Mbdh9EQ7Nh86SUhsLMWVFaRKPw8KmVu64QDHImLIqqkXgKgKMEXSvg9EXzvJdnXH3NKZ&#10;5fcCeSGsR02LoOZkpj6F+DePOXrkqCTJNZzx9iU5I0t8rJJkAWen9+xm0Ux7XMWel69fy8bdO9lx&#10;wIN9Bw+zf+cONi5egMMUU+wcl+IpQf1DhZAIAeClb+5wfssCDIwsmLLmIvdfJ1NVkU1dykO2r5yF&#10;2eTJTJw2j3V7j7LnyBEOHtqPx/bNbFrgxrxZYnuLtnLU6yXv08u1+VV1gtclCLVrBqUSoCJ82hQm&#10;9WTEx3DF8xBzzC2xFR3PX7qSNTvFhj32ig0fFB/YwQonV/S6DcXcyJHdnveIL1IjGFqpzHpF8Kk1&#10;zPr+J37oO4whU2ezeP0Odh704Oj5c9wLfEpcZjaZGan4XT6L+wJHLB1n4rZ0Axs2eYgNenJI7Ojg&#10;IQ/c161m5jRrpkx3YMcJbyLTFBgU4CAA+wtKkN8qFul6pWyrqa6C3MQIQm6dYPcKJ0wG9KV3774M&#10;c5nP1lM3CXr9npwsAYVpbzm+dwcWQiQHjDTDYf5K3IUceQgx8ti5gS2rFzDXcTYmljMZY+nK1uN3&#10;CI3PkqitAJ1c+b8s0qo7pfU05CQSctqD2f260vfP39NryAQM56xk+a7DeHh4cHiHgP4l83GyMGHC&#10;eFUI3sS5J5/IKG0UYtdAQ0U6mf4+7FzixtTplpi7ObF601Z2ig4OCog9tk/kKTZkZzWNYSMMhUSs&#10;4MpzIRG1QkwqS4g8v4cNdmYYTZjItNX7Wblb4vFBT47v38f2tRtwtndh+kwBmu77eRyfRmFjoxC9&#10;Aiqj77FrhQumZjZMnLmSlds92X3wAIcObueI+Pt60dXs6bbMcF7KkbuhRGcLedduUuh0oVSiDbbS&#10;3omcGmqoyIjj9f1THFrqIj6rz1cCYAxF1huOXcfnSRhp+YkUfPLjwfnNWAp5/an/JPTNXVmwbCu7&#10;duxk3+6N7Nkl318zD7sJZoweZ8lU+dvFiGhK6wQgVxWRFvoQT1cLhqsbTIP0mTh7C6s3n2Ofxzmu&#10;XLvBq7dh5GcnEO57n+3LVgopGcuEGba4rFjNlt378Ni9G49NG9koPmM/2QbjEabMct3IEf9XZAoD&#10;aGqpoyb3DVG3t2BqOgp9xyVsvP6CsmqxN62/alxvkbhSFh987rPXYRUDuxqz/MBZnsUlCykU/xLA&#10;lxDykMOS14zHjcfEbh5zVmxi4879HJZcvWfnWla5TsfaYBg/fNeNXuMdcPW4QaQqojfX0l6eSdz9&#10;y7j070afLp3pZ2iOzco9rN5/kn2HDnF492Z2LJecZjIOA/3xTHFYyfnAVBKLGlDTzWib8hstb+g+&#10;UDpqaaqkNDeGyKfnOLV2EbZjx/PDD/0YO3sxyw9e4mbgS1JyE0h77c0xdxf69RvI98OtmWS7hpXr&#10;PNjvcZDDe7exZ/MyVrjYYTZcn3FTZuF6+DSP0nO0KZLUHHENZZlkvPRiy7K52M50wG7BetZsOyz5&#10;/iRHDx9ij+CUDWsXsszBBdcZy3Be6cmtN8li0yo2fWmsCljK3nT/ZPtSpG3JJv2ZP3vcFvDNN1/z&#10;Td/+6E+3Z96GbWw7eIj9B/awZ8sGVrvMZdIoPSZOns3qA9cIK2ilXE1r0VxASWIID7ftxc5c7NR6&#10;kfRtD9v372e3x3b27N/I7p2r2DBb/FHfHkOzhWzy9hfdFFGj5nXMTSJw3wbmzjBDb4oljis92CA+&#10;d/DAEY7t8WDnqs24ThPbclrOkpNneJmWTZkc19ZQSn1WJMd2bcDezoGptgtYJT65TWLgXo/9gqHE&#10;9je7sWqxM05OEi9cN3HlTggfs0s0i1PZ/xfVagKRvKpNNyKftgo9bywv4uOzJ6LXFUwzM8fa2ZV5&#10;O/bhfuQYez09ObxvF3tF544mIxk/ZjT2C9dx710eOdUNNDeXUZP9jjcXTmE+diTf/vgjPYfrMW3e&#10;SpZt2sGO/Xvw9NzFpjVLmGJsICS2NxOsXDjpF0ViRZtuKq7yJF7eu8CK+S707ifHzpT+rRdb2b9X&#10;/NqdbRsWsMxpBlP1JtLtz4MxtHFjz70AskqaqP2virSyq2jf8rmFlroSst8EscfRkgF9O/NV/8GM&#10;sl/CYvcD7Nh3RLCv6HzrahYLTrQxN2HyhGks8bhOSIIafaVO2izkupgPz/05sW0T061mYOuyAjd3&#10;wXmexyUHCV7zECyzfiFus82wspnOsm0nuPMqXZsmRs2bpxX/JA+oKU800xRlaKdWftZURPGnF+zb&#10;tI4pUxwlj7ixXHDFrv2SAw7s5sCe9RzcthSX2Y4Sp2djYLKMk9ee8T4rj7zSDKKDrnNh3Sxm6Pen&#10;m8RMA9u1YrPe3HoaTZLEBLWmgVoEUaShU/4X+WhtopqW1FieHtvLxFF96D9/FlvvB5BaIu1sbaMo&#10;PoQbxzdLn6dgOmsRc1ftYsu+Yxw7fpyjHjvZ7b6MZQq7mtuydNURvO6+Ibu4TvBfrei1mPyUcG4e&#10;2cgsq0mYi9zmrd7O1v1iT4eOSo7Zw2H3pay0M8ZEbzQTLFw45qum+migsbGM0rRQ7q1Zy9xJNphY&#10;zWKR4IJd4v8HJTftF9yyY80K5syZi/2iNWw540VoQgLZ+alkJb4m2Ps4q2zM0O/dR+LQWPGz0xy8&#10;EsizmCQqWyQXqELLL6IQKfzCvXQy+au36OZilEzeWkiVkPCg2zdYMXsJjraL2XfqKhGZ+RQ0t4iP&#10;yfeUTqmktiCS6LsewmUGM2b0RAwsHJhh74ShxOvhg7sydEB3xowcjrmtIyv3neFm2EdyK+skPzTR&#10;XF1I7ttnbLO3YnjvnnzVewh6jmtxU/n1kCdH9m1i94ZFOM2YpN1wGzBUD4uZgqE3CB4Sme47uENk&#10;I7h3ri02o4YyTnDtKo9bBKWqBXAkCtaop1/Os22eI526DqLvmMni68J35Pz7PQ4I7t3EplUuOBhO&#10;RG+0MSPHW2EpscZ19TbchWPuObiLPfvWsW62E9Z6FowynMaiKzcJzcqlXs6vpKfhHa1AK7uaKkRk&#10;o+SsTXUk9tbW+In01w8557pBrr2ZbTcCiFP4WWK/5g8CDrT5S+X7ah7PFnWc+KCaZzbc9zL7Ny5j&#10;yQJXwSUuWNkvw2XNQbyeR5BWpEbjfxZepo4Vmxd5NjQ3aiNm29SocInfjfI3NU+04hW/jABUo0nb&#10;1Byg6R+4I7h/8TxnFm47yKs8qKqV5rRpEVLa/p+LtKo3n1slpxS8JefxIebbT8fIYQNrrsaQUd5A&#10;VcYrgi5twHTcQL7pPow+wp9mzFvNmk3bhB9uYO/uFezYPI+55tbojbRE33YpW4ODSSkqoDw3jZin&#10;dzmy3FkwxjB69BuDnrXo9chtbj+PITEjh+aqAt77XOTAUieMBS+NnuqA7RJ3ySeHOX70GId3btEw&#10;8ywzI4YMGyUYYhtX/F9TUKUK4NJ6kavKAar/utK2yE5xQ+HEic/vcUt46dIZNvT+rjtdBupj6LKS&#10;Ladv4P8inJzUj1R+iuL8/u3YSh4zMDBh9rzFGvfavf8AB3ZuZ++qZbja2zPJ1ILRkyxZe/A0gR8+&#10;UdIscqytwH+/O/MnjEVv7CQO+8TytqiOKs2NlIDLaKyLIynsFodnuGI00RGnXacIys2jrrWekneR&#10;3Ny+iREDOvNjz970NrDCfP5m1u4TLC/xYe/mtWxyncMMvZGMFdxrOW8L12JqtCeaWlsqqMyO4sHZ&#10;g7gIr5403gInwanrNu9h886dbNm+li2bFrLU0RYrPQOGdxvCONM5ePq+IklRTzGAuvREbh731Hit&#10;obUjc1dvlrh2CM+jh8RHt3Bww1LWuszB1MQa/SkL2Ox5k7gMyeHNDRSkS7y97smGWRO1AW4DR0u+&#10;dd2Fx+WHvIyOJS1ZfPSxH6vUwA8XF9xv3CanQhXQW6nKjOWl9wFmTRzLuNGGTLaew8rNu9h5+CB7&#10;921nm+TYJbOssBa/njTFjbn7rgiGKCS/oYpyyRXJAQ9ZM0aPQV/9yHfSL2NbyXubDrJLsJmn4MJD&#10;cvx8sRdDyZEDhhqzz+sFb/NqqVP+0qYGg6k4qfNzzf7/Zld5TYXLv900v1fq/FKkLc0Q/Hjq8l+K&#10;tJZnLhFbXiu4s4W6wnjiH+xh7lQ9evUeQKcBRoJNV7BUOOHWXTsF269l91bBAbNsmTLGgr6DrVnv&#10;5UNYTpHYre7CqkCrdvVOtUVN7dhUV0pZQZzE7jNsWyA8bUA/enTpj4X9OradfMiDV+FkC4/KF3sO&#10;PnOMWQOG0GPQQAZOsWLumh1s2LpL+IHg/j3iWwudMR81CoMRRtjP34JfbBn5tdK3lioaC6N5cPEU&#10;rrPcsJm1hIvRr0mvFLwZ8Yrba7czw2CyxKu5uKyXHLj7uPi/4OFtW9glfjJLMJ218PltwnVi0oqo&#10;bGzTMIISnSobKCiryVYJVO3/WzatAf/Tz/9DirS6xv91/1/bdF1WsFlU84snqEf2UEOgC8iIecY5&#10;CUw/9hBiNsYY+zX7ufr8I0l5VdoE8HXFWSQ+e4C7sw1TTCdivWgdF2MKSVFzqVZmUf7uPgdXzMF5&#10;ug1uS1Zz7eFjYrOyKKmtpq6mgpKcZALu35QkvZqJQnJd12zhakgEyQLEy4ry8drpzjJLMwEo9lz2&#10;DyW+qJJqSarNzdK+khxSAh9xcuVq+nQbi5nzXgHh7ymTv7d1FJKXEMadAwcw6zqSCZLgV1+5wrOs&#10;HEpb24WT1lIcHYWv53acDQVU9epCz0kzWXgjluisKnKjQvGTZDZpUB8cFm7kzJMY0sQxqgWcN6mF&#10;hzI/EProEh4H97P33E3844opbpDrtlVLsntP8K2LzLG2wUmc4PzNIJLLJRE1i6SryqiOD5WAug7T&#10;idaMMZnFhqNneJr0gbymclpaBcAWZRF57za7XBei330Q02e4ceB6IFEFtTTW5xLnIwTNaSxdOn3H&#10;T6Nn4rDpPLdefqCorkrkUkxZ5mtCJKguMDZl+EQbrDd5EJCQSmVDHe2VhaQ982X7NHMsplnhsuUA&#10;t0NSSC6ppai6jvJiSdaf3hJ28xjuS12YYDmTmVsu8OBdBkXixKqMqWzli8Vou3JkDdPIb80StRfK&#10;nhRoUsBEObz6Zp0Ez1wyQx5x3XkFhqMn4bbvJA/jM6iVRNTW0URVxXveBniyTRJVv5+HMGC8Pe7H&#10;7vAsWfQpNqNGFtQUCojftAbbMWb0GTGVNTf8CE0rprqmmcaiXMKuHGWdkz1TrGez8YwvPlEZpOSL&#10;vVZXCBnP1kaH3zp9mCmibyOL1Ww74s+7jCoqhHGpQq1W11G+IJt6qY3E61BzvJSREhvGOSFx5mON&#10;hMzPZf/5a0SXlFHWVK/NNVQS/5oHx7fhYDKE/v26McB0OnufJBGbL/ovKKQ85AE73RYy0dgWA5tl&#10;2rQGb7MzqW6voqO5kLqsdwR6n2OlqxsDh4xnuutKTvs9JbmyhuK3n/AWMLTOfSvr/P2IL6miXiWx&#10;9lI6GiLFljezyMJGQOx0rI5d5H50OtXV0vbWBjpK3/PS74ocuxkzARZ3gt9QUlZGg4Cjl/dusX6e&#10;G3aTp7N1hwf+kWr+GzWNhACTiioy42MJunyaTQ7WGIw3w2mHgPz3hQLwGymOvM35rQsxnGjFlLWX&#10;ufsigfKseEpfnsTNVl9IkHxfwGfQpyyyaiUxNjXQVi5JJuId987cZP/eS5y8IX6dXk6t2JduxKwu&#10;+apRP5phCfBVjyR/bq+RP1eSEBnK4c1bmGpoyuq1W3n0KpqsulZqRWkt7Y1i/6m8uHod1zETmTRq&#10;Kos3niUovZWaJgFkmU95fmIZc77+ie96jsFgwWbOPhGSV9VAvUq2n2tRq25mRr/k5NrV2BqZYLV8&#10;KVd8golNERssr6OsTGSTkc6bgCccXL+RiSbTsF+xhwtBceTVS2xSz+p86YdazE3dEVa0QZXTFTFD&#10;yGRdfhLhd6+z0soay6lTWXb3Cp+KywTItlFflM2nR5dZ4jCbUeNtMHDYyEXfcFKyi7WFUDrqCoRg&#10;v+b+1ZPMc5pHlz4GzF6yixtBURSLulXRSz2C8z8XaaVNHTU0ZcURenwPzr1+ot+3PzPYyA7nPZd5&#10;Gp9HmfhQW20ZFQmveHZyM67WVkwwnc+iA894/qlcYkAdFcUpxHsJcbSbjZW0ccP1i7zPLaCmvpF2&#10;iTFtZYVkvo3i+K59GBtNYdRUJ/Y9DCWmqJaanHQerJ+Pi8EIJlva4SmxJ6pEzimkUy3yV5aaxrP7&#10;Ppw4cpJtx8/i+/ETOXVlNJcnkBNwgKUzzTGc7MDcPQ8ITimTv5ULKcrlc3UW6aHBXDt2WoDvQU74&#10;hBOTrSua64p/Eq/kV6uIRX2kopE2j1RbPa3VmUTduSFgajkDjcxxv/eQiPxCbQ5GNXd3eWYAN8+t&#10;w0jA/VddxmA+y53T11+SmlNPjcSU2soEPsXc5MRyN8brmzDKzoWt/o/Jr6qmqaKQ5OeSA+eZM7RH&#10;D/qNmc683Y8IfF9JUUUHHWqu3QbJCRmR+J3az1wrS7411Jf+7edueLTEvFZa1LxuBSV8CnnBGfdt&#10;WA03YLzZdBZ4XiAipZbKaiHp2aG8u7seI9PhDHNeyeobkVRVf9Ye6WrTSvcio/ZPfHhwm732qxjU&#10;2ZSVBy/wLCGZ+gbJOSWpPDrijttUY0aLX20870/gxxLtZuvntiqKkl7x6Ox2Fk434vvOvek23hmX&#10;/XeIyK6irkV0XpLO+9vncewj9vRzF/Rt5rDay58gAX/FdcqmKqmUfOy9YxF2JuOFiNux6sI7QlJr&#10;KFN1HGWjmt8oT1HaUb6idkVSq2ipTyPJ9wGHF65lzMhJrLvoxcvUbOmfsvNKcqPvcWjjfHr1GczX&#10;/adht+oEXkExFKrHVpsFMxTE8sbnPGstrBg+1oSJqzZy8oPkzPom8fdaShIj8D+4htlTTLCbt4w9&#10;VwMIic8np6iC6vIiyekfiY/y5+qePbhZuDBYbzY77zzlXUGZVhPQ0tsvuzI5+U+NhuvoqJCcLLb5&#10;9B675s3iqz//iq4DRjJrrQcXgoUcVUpOF9JdXZjMO/+7bJ3jiKH+FMzddnPmXRlJgqNqKjLIe/2I&#10;q4JDpk1ZwsINJ/GLSCRHSH7tZzUfouCsnChCT11isYUbQ8fY4Xj8MkFJmdqCPJUJ0Vyfb4+18Tht&#10;8atrodkkVahCo8Qqie+FQmIDzt/m8MGTQs6u8TwtleJaNefhRzL8z7HGaRozZjqwev8ZnkQl8ylf&#10;CEhlOfWSS8sSXuN78TRLXJYyWt+OLXsu8fJdijZ9jZpOQsVxLfyoXYSj6Ll6lFutklyRm8Err+ts&#10;VjdWJBbsEBwVnCe6lG9WtzbTVJ5HSXQAlzfMxmLcEMmXM9ntH0lsUQk1jQXUic/EHj+O+dBR/PBj&#10;b0ab2rPn+mOefcwU36ukRfBU1vtXnHRfzsSB/egzbDzul5/yKrdRsEAVTfHB3PZwx26qNQMnzOTg&#10;RV+J8cU0CaFvrsqXY/24fWordqbm/PiHYYwyX8SOm0/JLFVPiqlCjsQS0beCO6qDikqqEWJNCA6p&#10;LSYjIohds60Z3rs3XUZMwGyTJ+eex5KcX0mr5NYOIVMxz73wWOOKqfx91JyVnAx8LXmyQexJ9J6R&#10;hO+JYyybNpOpU2ax/ew9/OOzyaxroFjwgCqqpEX48+jkFmbOsMHMcTlrTvsSV9IocU81THaJfWp+&#10;Pi3mqV3arBaRaytJIfPlPcEZC7C0Xc6irRcIjhY7kmt3iD221YgO05/jdfwoM60WCRaZy1bPAJ4n&#10;CcZpqRccmUJW4DEOrxCcZT6TjafCCU6QOKHWMJBrasV4DUspufyyqVfKv8WfU2K0Iq3x6N70dbVj&#10;04PH2lRpjVU1RAmx3bVwFiZm5qw4cgPvV5+IE75RJTqrK8kkLy6Ex9eOMMtyOuZi7+u3XdLmYi5t&#10;lL/X5pAY5suu+TOwNjVhmfse/N5nkd/UJnmilbaqEhpTInl+ahOOkyfQd4Qpi0+84NWnUiqqCiiK&#10;Ex+3d2SWkQXTlq/hSuJ7Misqaa4XmYnNV6WkcOPKTXYcOsNBbx9ep6dS2lAiqbYYipN5uH8nK6bN&#10;xmHWSu5HFBFf1kGx2IqaPkTL/UoEXwSisxj1qQoaClvLO5GXWvuB9mo6qtPJE/51eMtuLCbNw8Vt&#10;J8/evKeivpJGkWOzyu3y1cYO4RyZEYRf3onREJFn7xGM1LfEdo4zDsLL5syxwGGmBXZWUxhvMpUJ&#10;012Zt1UtipUkmF8tSlpAzrtgNsy2YHivnnQaoI/FhhOcf/5WeEEuzQ2ZkpeDuXFwqZD+/vz2P74T&#10;XO7G8gOSgxNzKG+toq0+Q7vJdUpNgzFEH9vlp7gUUUWJtK++9j1xT06wa84M/vRTV/qOmyr2dprH&#10;b7MpqJTrN2WQk+DDObf5jO41jO+7jMRw2mL2i6+9Ts+lVLheXXM+iYILPOYsxXCECVMOH+JR4icq&#10;JEWrQrAaHa7leRWM1fyx8l4+ERtUxVeJwdUxxPqdx91sDhZLDnHsaTSlgi2btQXumuX7Sge6TflK&#10;izqXYM2SD0Fc3LEMg4Hd+f3v/sBvvuvBQOFsK4/cIjwxm9IqiWTC61QxS5vzX1Ou2lX5UVdc0nb5&#10;TxvVq84rm5gErc31NEncD/c6xJq5c7Bf4I5XorDuMrEB9Xi+dqtLjdKT99I87azyn1rRvbkoinz/&#10;/cybJfjQfj3LrsSSXtVIddZzQi6vxlxvID90HY2B1VL2X3zAu3TRYU0eDTXJFKUEcXvHLmyEg/QV&#10;353+4BpvCrOkHxITi9NI9r+Nu5sbNjPdWHv0Dm+yJAe2Sm/E79uKU7nrsQ5n8/EMHzeJeftv4BWe&#10;SaooQs3131qaR5pwnEtbJB8MHshYCzvWHb7Ih/QiwRmSy7UnNHSxQZOL6Em3gGONGEoWhXEveXjs&#10;GFOGGDPZfgk7fJ6SI99Xi/u1F2eRE3SbVXNsGTdhImYOrpy668fH/GJtQU+1cGpl+kd8rp7DzXk2&#10;g4YOwdZtGZcCwiTPNgpuLuXxvtXMHz+KMXqT2fsokcjiRipFsmphsM8U0Fz3lk+hVzkydS5GRi44&#10;7LnAk0I1Elj48ZtQvDavZXi/TnTrN4hJzmvYf+cV74tqtPmj60qzyXoVyNllCzEZacRg03m4+6fz&#10;obiBhqoiiqIDObJuJdaTpmM7ewXnbgfzPq9U4lat5KMc8hMFv+7fyGxDA20arxETpnPw0QsSJJGq&#10;G+nZoS85tnErUwVPO287x43Qj3wqq6FB+ERHbRa1KS8Ju3UcF3t7Bunb4OJ+hOdio5XCn9qayyhP&#10;CuflhYPayErHpdvxvBtOcnkrakG4popSkoOfstzYjCnOzqz1vkVm+WfqBcNmvfbDa+s89Pp1llwx&#10;h91nvYhKl3grWL+5XuJyZjKxCrvMWsaYsTPpY7uCkyHhfCzLo1zsJcX3LhslRw/7rgs9Rkm83XEN&#10;vzefyK+uoV2wWVNGPE8P7GWBgQnffN2XeR63eZgk8uoQvQgGV7lE2YrKHOr3325a7UE5xt9sKh9r&#10;0F04WGtrGSXpvxRpzehlPI0ppy8TXS4crEPyZFEMCQ+3Md9yDH17DJZ8MJ2NB7wIik4WDFGm1VvK&#10;sl8RcMaTRVPs+f0Pw7A9fQaflFRaVSVTXUst5Ca7lu+Ui2vtUTZdQl3uB15eP8smewdszOdwzOs5&#10;McUd2pOoba0VFCYKbz/qgW2vvvQeMhiThUs59SSUyBx1o1zyjuSkvMiXeLoswHqkKUbmCzkWlElC&#10;mRrxL9iv8A33L51g7kzJ43aLufQ2nNSyTBKfStxyWIXhkPE4rNvKpRcRFFdLvBPM97lacP3HN1w+&#10;dxb3PZ4cv+5DQlYJFYL1f1kLQlu4+Ze+/I/7/8+2/3zhv/35P6ZIq47SQYT/ukjbjipWBHNx2xZ6&#10;9OiDgXrc65YfqWrUYasCFBJ068uoT33Lpe0rcJhuhZnzCo6F5fGhoIrStHck3d3LVmdL5tnPYdna&#10;nRy/dJPbvn48e/GMyNcveR0cgNe5C6xbvgFTUzumu63l0P0AXucXkZaTxq0T+zi6YQXnPU/xIUUC&#10;moDAKjU/THEOVakfSHxwgzMrVjCozwTGzdjOnmvhFDS0SOBKJyHkLsdXrWfsYBOW7jnKvegPFErf&#10;VBJWC080F0pgDPfn2o6F2FqbMdxmPotvfCBUgGjCi8d4rbbFuH8XrGe6svfSY6Iyq7V5qGoamnV3&#10;SyRI5RSVk11aJaC9XQdIxfErCtJ4fu8ezkJUXZxWc/nOC7KEDCpC2VCQyqenl1k5bw5TJQnO33Ka&#10;hxEfyRHQrbvTLk7UWktpygeeXTnPGiEwUy0dWXXQC/+Pxdr8pB/u78LDdbyQ1aFMW3mCkwFJxJe0&#10;aKBNTUfQXpdO7rsHHHB0xcDcAdMNe7md8JGyegGZafGEXTiBq/4wbKaas3TzLq74vsYvLBbfoOc8&#10;8btPmL83j68eFJ3MZ5SplZAHd076hZNWWqNZyy+wUu2a5f1PJqjeKFShHu5RTq+Aj/q2Khbkk/fq&#10;Mbfnr8NwlDlLDkoSTM0ToKmStsi2MoaYoOPsNprMhFGWTF+8j/thaeTU6FbiVAtpdLSlEO19BXf7&#10;hUL2bZl/9TbByXmUFQrhjH7D9VUuzDc3xNpuJnsu+HBZEt39gBACH/sR9cKPiMCbXDy2j8lmdvQc&#10;OoO5q08Q+C6NomYhbxLdtbvoyhdk07qmCm4CmturM4gSALJ9/TrMzGaweedRQsLfU/+lEKeIVaMQ&#10;6rTwhxxa54SFqSHDLezZH5DCeyGGpZ+S+XBxP8unT2ea3VKWedwhIKFISFmjwDEFLJv43FYqgDWS&#10;e6dP4jB5OlNs57L54i3CimsozSzl+cXrHNq2g2UnTvMivUQArOiivpSmpEBOHVzLwnlzmStkb9qa&#10;3VwJjNEWOVHgqj49gvvnPVmweCWuuy/zIi5dbKlU7OGN+NghlsyaywyL2Wxw38vle/48DnvDs4i3&#10;PA0Sud2/xY0je3AX4jNsnBFGi7axzzeSKgHP+VG3ObN9IfrGlliuu8ztZ3ECAsXPgk6wbKaxkAIT&#10;rBa5c+VpBG/ThHTXqNUvRV7if+Ul9eTk11Eoum1S8USTu7IT+SWCV7uSvyrcqBGg6tGzlvp80uOl&#10;LxfOsWf1em5c9iYxNYNaOa5BTYVQk8On2Fc8PHOchZOmYDjWitlrTnL3YwNlDTVUZgTw8vhSnL7u&#10;TM/hU7HbdpHH8UXaAnKtauRCezGt1fHE3rvAXgF60w0Mmbt0Cee87/BYEl3AizAePfIjyMcXPy9v&#10;jm3fg9EkeybM3MDakwF8yFMrq0oftH7o+qPuBKt3CpgrGq/mN2ssS+XDvdussRH/njaDNQKMsysr&#10;aJc2Fn2I5MGu5ThMsWD63DXsuhFGZHYt5XJe3Q0D8fHWIlLUY5CHDmEq4MN62kL2nn9IvGDdMvmK&#10;mmdYN/+0HCOC/Ot8gHUCij4QdmQXC3t3ZexoPeZtP86tNzkU1rVpyVk95txen03dx8dc3bwFxynL&#10;MZt3hvMvE3lfmk9RabIA2WDOHzjEocPHuP8qTAhAPc2NzTQI2KvMSuTt08d4yLFmJlaMlPi17fZz&#10;XgnYL0xLkbg6Fye9YRLvrdh1O5QXqSVa/KupLqetRWyhoYHymloyq2spbBUQ2SJELj+ShDsbWTzD&#10;UGzKCvt1p7n9Kpa43BTK6nKlrxLXxY9KC2pJy66moK5ZgLWyKRFGq8hB4r424kXeKl0oSWg577Oa&#10;giSL+Af32LtwHf2MrNnqF0R0abnIWmTYJuAlK4DblzdhZmXKcDNn1h+6x8sPQgzU+cRmO9qKqCp4&#10;RfDF4zjZ2GM4cx5Lb9/VyH1DeRHJzx7i6WzGqKGDMRTyfuC+yK/oy4IlbYo8ZJMXfo/zW5ZjO9UK&#10;k9UbOe//ik/5AsJUXFR+IDGmtriIpKBAif0LmWllz4wVu7gbXkh+USl1mS95f2ctEyeNYIjjapZ7&#10;R1GhFWlVL9U8HNkSW5LE5m6w224FAzpNYuWhSzxLSqFS4kDBm+ccmDud6cZjmb5sJQFCvgvq1Yg8&#10;seHPDZJTMsmO9eP2ya2YGJoxwGIxTgKmI3KEQEt8aSlKI+bGeZx7dRWfG8OCnQfxlXydJeRV3fjS&#10;pj6qSeXd7SNsmDOL8RPsmXcsVHJaBcXq7oXydEVgtZsbuuCrEVL1/rOQkOZM0p74cXTJRsaMnszG&#10;K3cIz8yT9ilSXk5+zF2ObXVjxGhD9G23sOdqOFEZ4mciPDWXckdDNgXvA7kqsjWZOI0JS9axJyqS&#10;XDXaubSIjIA7HJxjjI3ZGJwXL+Pg5Ud4+77Axy+A4AAfwiXuPw+8zondO3GwdKbnYCsWnrxKQFIa&#10;TU1CTpW7qWYrN5NN5UhVpFUFgrbWHFLVlAEuc+ja6QeMnF054fuSxLIWIQqKsEr7WkqpzvnAm2vn&#10;WDprHlMc17Lq7mtepBWSkyX5L/IFL45f5sT+c1y/7U9chpDu1moaP5dSL/m+MOW1gP3TLLCYz0g9&#10;OxyOSlxLELsqriQn6jWnnKdjqTccEzu1GMk7okVvxdVqRe1qIXAtNNbWy/taPtXXyXlbaW4oozQ+&#10;CN8djiy2NsDZyZmtx69z/UkYPsEvCX4WRNTzACL8bnPugBA/IQi9B1hLrDzIrSfvEF6qzf2qtPnL&#10;pgru4jGyK8TZSmluKq8Evx1atYT9O3bwODSSbCE+aub3orJSCjMSSRd8dmHrAsxNjRg5fT4rboYT&#10;lltCZX0etWlhRB8+jNVwffoPH8+c7QcITS+kuLGN5g6VM3Q3D15ePs6KKZMZPsKEdWcCCEqp1QYA&#10;ZAVewHOlIzZW05mz6SyP3mRRUKNirCocqBW0xeain3DGfQdj+k7GYMYKtt55So4EWDUFy38aSatp&#10;XDCg7GoFgKaaYjJeP2Xv7GkY6elh7LiIXT4RPM+W+F4vMUMbVdZES4XgsbvnWTVrAf3NnFhx+SYv&#10;czI08pr36jkXBWs4Gk1ktvUs9py8jHdQOAFh7/AVuwzx9RGceZ37pw8ybdpshpvPZ9q6M7xMLhPC&#10;pUiiknWrtFPJW9mjrq1N1WrEaJzgY38unTjJidPXuO33gqQsIdXVgiUknjaVxVPx6RmXDh5khtk8&#10;+vebzepdD3jyIV8wtNh1cx4FoefxXCX40syWTReieZVZS6XYs9KxotQq8vzFJbSLq3dqxJGQz5RY&#10;nh7dj8mofvR3m8WWh09IEIxUlJrK7S1LWGo+mslTTNksNnfu4XPuPnmOv98Dwp/J/vQ6ty4eYIbN&#10;LAaPEc4wfy8PXiWRrW4ql+fxPtSfUxsW4rllI76PAygUe1ALqFZVCifJThO7DsP/5HZmT51CrzE2&#10;zNr/mMcxWRRLTi77+BAvFwem6Y9ngu1s9t1+QHRiNhUVEr/U46AtrRJvq8goqKCkXvCeWpRR4mNb&#10;a5kk3lQeHdytFWlnSZz3ia4gRUJvtfRb2YSmgV+UoP3S/SjbUbpStqNKcy1Kb23VNGS/J/ruJeER&#10;szGxXc4mz1tkZ4vsWoR/aD+6E9U0i6+kvebdvROsXzqflau2cfT0LSKF7+Tlp1MmpL0gL5mPsW+4&#10;cOYSC+atxdzchYMST6IEk5aLrRbFvGLjLHP0Rg9ljP08jgYm8aaolgrBtJ/bimkvjSbUew9rHEzp&#10;2XOIEP+LXAxJJ0UcoUFwRsfnYsqSgwjyWIaZ/kSmLjiCZ2ABeQJ6aus/kBBwEo/ZdvzYcxDGTqs4&#10;du8l2VWCN8QP1BzClVmCM3ftwH68NeNNJeZ4XuNFSrHIWPE1sZkO4X5hYXiv2o7tWEuMNm3hVlQc&#10;JQLZ6lRO1/KUyhVi9+rJK+XDSrIadi+hvkBwxvX9zBGsZLriOOeef9Sm11KYTz0dqEWqL3rRrLdd&#10;uIvg6pL4l/ieP8DyuTMlBpkyZswEho8yYYKJPZt3n+XZ22TK5ABVXNc9QfjlJJp2dNpVm/ZatUUV&#10;kWVTjxO3tEreLE0h4eFxNsybzVT7FRx+Xsqn4lbUCvNoRVp1o0/8SHVP3mmFE61I+5YCfw+tSKtv&#10;v44lV2IELzVSk/FM4t0appuMZbTxHJZsvyLcJptyifGtgus+txXSUBpF5KULLLRzZYi1A1NuXSQi&#10;P4/mVrFxsZWs4LtsWbSI6bOW4H7iMR+LVZ5R02KUUBIRxL7Fs7CxNmH6mo2CP/JJEQHUa/hS2the&#10;L/n0EykvbrNuwTzhSfYsWLaHoDDRleAzlY/VtA8aplHfF+mrqR/UaGc1JVtZUgTPjp1m6hATTB2X&#10;s+PJM4qk8y2tLVQlv+P1mV3MmWyMraMbm45dFx6TTWmdxGo5oTYSuq2erIQobp06xILp1kybOZe9&#10;l314I1ypo6qYgL0rWTBhFGP1prD7YRrhRc1akbZD4hKfc2muieTTi0scmeIkGMUF+z0X8C8qlFxW&#10;Rcmbl9zctF5yQVf0rG1wP3Ob8PQGbRovtbjWZzVXcHY8EReO4mQ9k0GT57PwZrw2KrS2II2sgCts&#10;njuHuY4r2OzhRcj7AolZggPFVjvUYk/1wmuf3GS7iwujOw1k/EQHjj16RVxtG0UVFSQ+f8SDs0c5&#10;cegktwNiiUkrIU8wZnmVtLsskfIk8b8bR5g5044BYyWurTvEww9p0j6JKmIzVelvibp+BKfpdjgu&#10;38sxn1hyJN82dbTQXF7Ip6AnLJ9girmjI6u9bpBR2UFJXgER3qfZ72jKBINh7PA8JzLPorxV+eUX&#10;mbcKp6jJ4um5mzjbrqTXRLG7y1cIS0+gNO8TyQ/u4D5wNEb9R2AuGPtuRBHZFWohReVzkktaisl8&#10;cocTC9zo22sMjrtv4B2TR57CVMqvRT8Ks+v403/e1HvdN/66KRdsE2z+t0XaiJOXsBwxiZ4TrJly&#10;+hKxFbWi03oaCt6S/HArbtbjMDS0xG7hQR6FZ5NVrqZPFJ2K3lur4vjgc4M9rqv5qbcB1sdF/h+T&#10;BSPprtUh31Nz0moj5KWhOldQ/lvK5/I0icvX2OrgiKWpPSdvPidRAI5aRk7Nx1+QGM4jz/3Y9RiA&#10;kY0Nay5cIbqwjhLJM83Kplrk+oXphJw8zmrBCCbWywVHJPOusIH6pnIa88O5f+m4xIGFTLVdyvnw&#10;l6RXpAvneMxZieNDunbDzM6OA9dvkF5SR6WQDrVwdGN1hXDvErLKKikRDNwiDW+SXd2cUk+Ctqvi&#10;uBZ0/kay6uUv+//F9v/hz/83t7+94H/e/48o0qojlHGrVKLAgYKXGpFXGUrdhhBi10EeuTEhXN+x&#10;iyF9hmOxzp0zL19TIYlRuJcoU/5rFiMq+cS9I1twsrXBwNYNj5Ac4gpqyI17SdCBeViP6E7/bv3p&#10;1X8CI/TN0Tc0wtjYSAi8MZOMjDCQxDegnx7fdxrGgAnTWCug8VVOPlV11aTFhRL9zJfXj0N48TSO&#10;J08iuX3fl7MXT3Nunzu7nayxHz6IH/7Un+GmG9l5IUwIehPVjXG8unmSzbPn03+CHZ5ej4nLKZVk&#10;I+2WXVucobFakncczy/vwWWWNYPN5rDMO15bKCcnIUJA5EpsxvRl+NBRTLSeJ4H1PEcu3ua6zzOe&#10;SNJ5m1JCtpobqlElB9mbBNAIYa0oyOXFfX/mWs3DZfY6LtwUx5E21UsSrMh4y6urW5lmMQFLl9Xs&#10;9BKyVlRDrQhUPeLSLqS96bMED7V4QUQw59YuxcjQglmrD3M9PIuqikLiH3hw0NWYsaNG4LrnDvdi&#10;CshX2ETpVY3IrE+lKOEJ5xetYYK5JJs1O7n48b0AniJyI0PwXreSsZ3+RP/O3zNw0CDGGE3C0HQy&#10;hhONmDBBn0mGY5moN1SAeS++keDR08yZ/V7+JOZK0NF+dNdSVqLb1Cdq/9tNWZcC6pKU5U+6x++E&#10;bLdnkRvqxy3XjYwbNpUlBy7zOLVAgJYE4o5q6iqjeR90im0G5hgbzsZ12yXeZYlMWySNKuLUUSGX&#10;EuL6/BkHl7kz0tCKqcdO4CfJqCS3nMznQRyYKgC7x3f81KMLQ/TNGD1B+iZEx8TIEAsTQ8yM9Rg9&#10;Yhjf/9iLX/9hAJb2a7kTFCV2U6fNXaRAhNZ82XQ9U9lCwHHxe57eO8eChQu0BTVOX3tMano5HQ1i&#10;SwLg29Vq/M0CCAvfc/vEJmZPM2fIJFs8AtOIz2+mIC6agB2u2BnqMXPuejwfxpBc2USlIK+mz+rx&#10;wDoJ8JXaqsQJz/w5MM9NQM405u07zYPMCoolsSUFBnHT4wAr3LdxL/qTALMmGoqLyH90i62e61m1&#10;ZzMn9p7C1WkdJ70Cickpo7Ghhuy3wZzetxOnBWs4cD+KxPxKmqrEbqJ9BZA5oTdoND//OEibU0zP&#10;YBJGJuZMlH3ChIkYj9PDYNggBvXozB9/6sbA6epx2qfUttZqxZGTO9wYNcEcSzWS9rmA/pxMaqLu&#10;snPRbMaNMaDvKHMcFm1h28FznLl+TwjXU56/i9bu3hVUtqPmr1YTsavHMn9JCjq569SgPRqlChli&#10;2+0t+dSWZ5AVJ4DD359Qv8eEPHlCYIAAGJ/rXPE6zP7dK3GdOYVR3brzU9cRmCzYh1dcHWVq5frM&#10;IF4cW8bsP3VhkL4jS0/4ElvcTK1cu/1zjfhvJvVFr/DbuYq5o4fR5+uvGdinN2P1xzFezRlkYiLJ&#10;fAImKobpjWPUwGF8+8NQ+oybj+uu+0RnNVOtFilTQ5aUzWvkQfohuwLYak5dPlcICU4m8cYNVlkJ&#10;+J8+k9V+d8moEp3UVpIuQPjk4hlYTTDEecUObrwtFDLUpo1O0xaUUEUzqqgtSSf28SM2TXfEetJM&#10;lu88y/OiNvIEoCh70hVpRXrtCuSrSK+AQ7125zriyD5W9u/HGAtdwetdcZOAdInr0tBWiT+05dJR&#10;GsELz+OssVjNUJON7PELI7I4k6qmXMrVtV+/JsTvGUGPhQAFvMZP4vKNqxe5cNaDjSvVvKsGdP+5&#10;F11GmrL20hNCs4X0lZYQcGQbC03HMbTvQEZbOLFixyGOC6jzvu+Nf+hTIpI/kFpeQrn0t0aCTIt6&#10;jLU8gaLwU2xdOFXi3kj6jJqM0/LV7DvhwdU713n0JILQ10UkpTZTUi2EXECOIjqfFdlRFTQV7+V8&#10;Si2/xC5FiT93COFpSOLj/dvsX7CBngbT2froOe9KxNbUCI+WQqqyn3Lr8haMp5piOGcdh26/JkEV&#10;WdW52kWf8p2Gklg+BD5kqZ0z+uZ22J05Q1JJKfUVZaSpR5adzRk1bhSTlmzlwssiikrapF/K7uup&#10;qU0WonaCHa622pykbqdu80rIR40AePXQY5N67FIAW32T5InsT9zfqxZcUfOhLeSIfyrJ2cVCzl6R&#10;cGcdZqajGOq4hqVeUZRVqekORPeKAH3OEll85MM9b/bYrmDgT5NYcegiQcnJlFYIaA4MZIfdDOxs&#10;LFl29hRx+RVUKXsQf9Tm+2sroTr/DWGPTuFoPp2R1stwOnyXN/nqMWMBeUUZvL9xGdfefTC0MGXN&#10;mUu8F7JZJnG9Reyxo62BpuYskoOu4OHmypTxDjgeDMQ3rpRi9VSn2rQcIULVPF+nJ0Wj1TQzNKeR&#10;8vghhxdvYPRoC7GnO4Rm5Iq9Kt2WUxR7l+NbXRkxxhCrZSe5/vwT2dWiYbn+ZyFANOdQlSH2fOws&#10;080cGDd3Oeskh2TWCanMzeHj9bMs0etMv15f062f5PyxJow1lDg4foJglHGCVcYx0Xgsw4cNo0uX&#10;Qfz2mxFYbNjF9YgoapsF4Kr8pWu2tqm8p4q02pIf7bmkBfpwcP5CBvcbwrQ9e7j/PkEbQSxuLXam&#10;ChW1tFRJDgt9wI65Qm6nOjHD85rop1BsRY2Uzib/zTveBAURHODLk6AH3A+4IVjoLFcueHBs9zpc&#10;raczqscouvcah9WOwzyMTSevrJ6CpARubF2JreFIBgwahrHkrk0HBT9dv8kdn/sEvg7lTWoyqZUV&#10;lEgfVNGjrUawQthNjs4exKS+39GvRx8GjpnMWBMbxhmbYWQ0gcnG45lsqI/ecD16dtPnN78fJT6y&#10;iuPXg8mu+awVaZUOdfpUOFNNkySdVn4nNt1UX0pB+gfePvfh2eP7BIkNBgaF4PPIl8uXLnLKcx97&#10;1y/CxmAgXXv2o8ckF1yvviMsv5qqxgJq01/yzvMwM/UmMcZ8Bkuue5NcVk2tXFSbJ7JdWFRlHm+u&#10;n2GDuSmD+uiz6shjgj81UFNeSuLDI0Kap2I+1Y4t1yKJyqrW4o1mg2rRK8EZFRnRhJ68gsUoawxn&#10;L2XjPX8Kytu0Va/FrLWYovVPXU9irQ5JS09rhAC9FiwyZwaTJk/CbuNO7n4oJlkuoBaB1RbGbRe7&#10;bkwl5ZUfx9fuZNA4O2YeOsqthLdyfBFx3t5stpnG8B9/YFDnLowYOQY9Y1NdbhbbVPOUm44bh/Go&#10;0XT6aSDf9Z2MkfMeAt/lUlajnEqH7tXIZfW/KkSo9QTUvOCN1WWU52aRFPOO8JfPCRGCHhT0CN9H&#10;XtwV3Hz97E5O7VmB4xQrhnQ3oNuPZixce0l7Kim/VRcPCl5d4sCK2Yw3tmbD+beEZtZ8KdLq9KsN&#10;OPgiHiVSlQvV9TuQ/PdJsNSRA5iMFFyx0IFtPk8ED1ST8z6W446WmHf/Mz8IPh002ohR480wUPht&#10;vL7YnL7gtzHo6w2nk3CK3/0wirGWKznt84ZPVfVUNtVTnp/Op5ePeCs2FRog+g55jr9gBS+v65w7&#10;eYQTuzfgPEVwSc++fDfQHOtdfjyKyaC4MpXqDMER692w0htN78EjsbRzZeeeM1y6+pD7j4N5KfKK&#10;Tckhq6hOe/qrSfrVqvTeKrosS+fhgZ0ssbFjhu1y7r2t5FONtnSW/Kg7ctJ/iacaxPnbXftPZaM2&#10;+ZbaRVfNQp6jX+Czbxv6w/SxXLGbM0/e0lAjf1MEWs6lk7SEttYqGirTKUt7w7vwV0RFx5GckUd1&#10;bZ2GSVWxr6O9lsa6cuLCIjm55RD2E2aydvV2fKPekiu2UPX+HVtmS241Ho3+8hU8el9Oak07ddpN&#10;sEqo+Ejk/SNsnGdF196DWLz/Lg8/lFIovqYKy5/bS6hMeSa+sgEzg4lMnruPfQ/TyBZuVNMQT2Lg&#10;WY45ONFvqBEO249zPzZN8obyH+VwJdTkR/Dq8BGcDacz0XIeq2748T6nRvxc+qim6+oolTZGc3/j&#10;HuyHmEqOW8CV4DeIGlBTHihpaFld5SpVYNWKO/JWtb+lgKr0J/id2ojpAD1M1pzm4osUyfsqZut8&#10;QjcQQKQqu1owTM0bK05IU0UOeSmxvAt7RnDgY3y9b3Bq2x4WTbVnmo0rW8/eJzi7kgpRqnoKShvg&#10;pBQs8UA3vYGIT7VP2b4655cirRYF2+oE13wi7fEpNrk6MHnaQrbeSiG6oEFisPqe4DDBepofKROR&#10;TTtXWzXNhe/I9z+oTXcwbvZ6ll2NJremibp04ckX12At+cpo+jJ2nA3kg3pyQIJVu5yLz0W01H4k&#10;+dEDVjkuYpDwi4lnjhGenSt4pJHmMsHWQdfZJDl6mu0y3I89I6lQ5NDRSH1xCol3LrPE1gyTWVOY&#10;f+Y0sakSi6WZiuPpCtXiB00ZlKS85NrhQ8w2myvcegO3H4aSXlVHpXxHjXzW1KN+a5Ys0hDeI4mY&#10;ioRwXnqcYMogY4ydlrEl4BmFivs11pMbHsjNjS6YDBvMvOXbuRwQS0Z5ozZgTI3eb1E3vZB2lgo2&#10;9b8lWMEVs4lTWbHvEk9icmgRTBm4bxWLVPwYZ83uB5mEF7ZQqXmSsrFsmqpfk/xceL6lExOM5mG/&#10;5zx+hfmSF8opi37N/W1bmSD4wGTRQjx9QsiQhKnVFMT21AKbzbnveed1FMdp0+lj4ojLNbGdfImL&#10;mR+I9dqP8+SJzF+4lRM3Xgk+bKJC2q6wepvwS7UoY0liJF679zJ1kBGTTV049TCMJEnINU0Nksre&#10;kvn+Ke+E4wYHRvDkSQgPJX/fvHGaW5f2cmb/Upa5WNKr3wC+72nI5EXC+9/Ea4u9dbTWUK2KtNcO&#10;M8faFvsl+znyII5scZ5GscOWsixSgvxZYWTG5DlzWOXlTWZVO7mp6Tw6uJ3lRkMwMDPk9O0AkovU&#10;cnpKh5JdJMc2tZdJzs0nLTSSfSv2MsJgBhb7d+EfG0FxZgrJD3zYLLzSbLQxM7d7EJbXTEW98gcV&#10;D4XTfy4gJ+QW51e4MWSgPk47vfGOyiVXqeSL4Su7V2sHK01phqPtSu66XfdOt6lDdEVakWtbKaWS&#10;wyNOXsRyuAk91VQqpy/yvrKG+jbhQgXvSPfZwVwLfSaaO7Bs721i8uu1p6Kb2yR2St8+N6eTERog&#10;OXo7P/UYg/HOvVx5G0OTtE9dS90IapdrKW6mjabX+iV5rqNEzDqT6AdebFFTcIyfxlHvZySIi6jq&#10;Wnu78ICkMPyPHmJWr5FMW7gED98A0hUnlk5po7ubqyX0pRMpGGa9ywLGWwl2u/ORKGljQ7Nw+7xX&#10;PLx4Ajf7xVjbLefUy2AyKzLIiQrm1pplGA/pxojhfbGcNYPtR09yyus29x4H8TwyhujkPM1/1MLp&#10;6qknVXTXFuZW6w4JL/nrk5hfNiXkX/b/i+1vv/K3+//a9l+dSbf/H1mkVft/KtKqEYvkkh/7nJu7&#10;PBg1YBy2e/ZzPSaWRtFdo+QQ7XFQSWRtlRn4n97JXFtrRlu6sOtJFvEFdWRGB3FzrQUjf/wtX/2h&#10;M1/9rEe3/uPo0a0nPTr/TPcunenatTu9eg6mZ8+RdOk5mpGm09ly9jJReblCsJooy5bg9vIJNy96&#10;477yEIsWbMPFdRUO85yZZ2sqAL03Bj/9ka//6WeGGKxl25kwcgWcVNW95enZfSyb4kBXCzeuPJEk&#10;Jgap7t60KkfSvKuJ1rpsYh4cZ+HsaQycYMcq74/ECvGsKk0jKfgcWxZIEhszhqGDxYnNpmNsaYvF&#10;zPk4LN3KtqPe3H/6hviUfCqrGmmprxNwVasr0t57wjxLN0lQ7pzzDiWlThKoyKok6TmPjyxggt4Q&#10;prht5kRQKqWShNQCIR2tzZIoBfxJ4Gr5LIEiNRrffeswGGXAFNednH+ZSbUQqcQHR4TwmTJ25GiW&#10;H33Ck09llH3R5+e2MtobksX5n3JdraA4eS7jVm3jVGIURQ3ZpAX5cNLJma6/+w2dv/2Kzp1/4udu&#10;P9Op+8907dWV7j270rVLF9FRV3r06kWfEXoYzFrI8Zv+JGUX/cXaVGBUpqLb1JW1q2t/023qle4R&#10;L5XAtZXdFVxtFeD24hE3XDejN2SagL3rPE4tkiSoAn4FDRXviAs6y+ZxU5lo4sbyw/ckuatROQqs&#10;1cl3yuXUlZS9fcuJ9dsZMc4Eo/07eRAdLwmhmJQnj9k8diiDvvk1//79H/m55wA69ehLtx7Sl549&#10;hEx2oVvXznTr1l36N5BuYnNObhvxCY6kqFYtXiWAWrMNrRNfeiYG31FGU+5rHl49iK2jE8bOG7nx&#10;5B2l5eIIwrQ/N6r5glURWRUE8gi5cZiFDtMYbDwdj4AMEvKbyIkO4+YKS0yH95ckuY1rbwopbdPu&#10;4WpzYzWJfbR0SFBuEfAb9xqvtcuEmJhhu+Ew15MqKRJGUPL+LSHnT7J+1WouBYXxIaeMkk85hB86&#10;ybqj29jtdYqnd/zY4riefcev8Sg2gfKyMt49use+LduYt3YP92KLKRCw31qZTWboVVysjenauS+/&#10;/aof3XqNpluX3nTv3E327uKj4qtdu9FL5NarZze6DBzOhLlr2H87mIamKgpi7nFi5yJGjldF2ivc&#10;Dc2gsryC1uwobh7fh9OMWQwbZoS+gSXGAgjNrGcy1cGZBes3cezqPQIjPpKYKYlUTVUhhvLXhKts&#10;SfdepK+LT6p4+LmYxopMcuKiCHt4n6tHj7N1zXoWus5j/gJ75i6Yyiw7Ia96A+n5p9/z+z/3RN9h&#10;C1ejayhtaKQq6xkvjq/A/k89GGW0iE2XBWjJaRVwbBe7am/+RFVOIFfcBDR368U3v/4zvbr2oEvn&#10;Tvzc5Se6dBe/6NGbXt17yS72JHvXXmPRm7KS1Qf9ictuprZBARBpuSRvLYurf2oXY/qsAeUSmso+&#10;8un6DVZOmYXpNHtW+d4lraqS+qoyEl/4scveFDP9sSxw9yAwu4l88Q8FjBQYbWgTcCGyaGsooSj6&#10;FWdcXbAxNNfmSfPNbCNLPV6prq0lWVWklV3IgY7SCajK/MibY4dYO2goo2xt2PXIj0wFOOTPzRpJ&#10;ERsWwPq54R0xZ86xdfJKegxxYfO9p1qRtr61iNKSNN69CuXB5Vsc23mM1QvdmefkhqOTPY7zpzPV&#10;3JAhPbvz9W+/4s89RrP05ENe5tRT39jIx8A7HFolAFpvDD37DMfA2Awzq6lY2loxZ4kL7p4Cgvx9&#10;iUrJIq+siYbGJmlLgQBg9fjtJmbbWDBwwAj0xulhaj4BKzViYtZSFq+8yMlLL7XHrRNzJCbXCUlV&#10;pEkbfqJAmwIhOptSsUuNWeoQv26se0/8vRvsn+9OT71ZbBVgHFWifFHkJwSvJjtIQPBWjCwnY7Zo&#10;D+cCP5Ap5FtbeEUArjAm0WciaeEhrLVzQk98wfzQAd4XFFNbWUnay6ecdp7KKCFO5uv3ciNaiE25&#10;gDSRd5PEi9K6ON5e2cnKGZMYNdEC9/tvScqtFtWpvCx5o6OeGlWoFaLUITp/dfaA5DUrxoybyfb7&#10;n/ig5oDMCCfx1noB9mMY5riOZV5vKa8S+qkVaSWAfs4U4JVI3IOb7J+5iiGdTFl56AKByYkUlRWQ&#10;+SCAjTazsHOYwxbf+2RL/+uk+w0iN3WDTS3I01AZx4fnQtKm2qE3fTlzj9zV3dFvbqClMJsPN7xY&#10;2GcwhvbT2Ox9ixzhXRrYFCKiHrFWC2ilq8Lf0kVMM7DHfvdDfN8XaaOhtE3LETrvV5t6p4u9ciLx&#10;y2S/exxctI7RYyxZc/EuLzLypH0KiEgMjLnDiS3zGKk/AYet3vjF5qJCsxo9/blFrYCRTV1+DO+v&#10;3MLB1An9WW4se+JLem0tzRkCpE8fY0afP/HVT7/mdz9+K3mxD50lDvbq0UPyhvi85McuXTsJRulF&#10;t74j6dV/MrM27+dm+BshQe00K9vSNVvbVN77pUj7uSOHtEB/DrutZvRwIxzOnyEoMxX1tJyEPR3c&#10;6miQvJ1F64fHHHRxxtjIhgmbjxCcUix2LD5QUkTa23AC7tzg9NH9uG9ehuvS2TjPm46Tw1QcbCYz&#10;YcRIen7blZ879cd43TbuRH0iv6qVyuICIu5fYNP8mRiouQbFdyaYWTLFZhrT7O1wWbWc7adP4h0c&#10;QozItKSmheaqEtJCvNlg9B1Dvv53vvrj93zVbRSdeg2nq8S+7l1+pptguK4/dxYZDaJvn/F07zGJ&#10;aQ4bOXsrhOyaDt1NDE0aSqeq3K5GACqZiMIlfnW0VlFVnEHiu5c8vHEVjx07WbZwKa7zXHFycsJ5&#10;9nTsLcYxvNuf+MNXP/Kj/hycz0fzWrBldVMhtekveHPUE/vxlhjMdGHNE39ya+o00twkwVa7gVJT&#10;yFuvM2wyM6Z/l5GskBj9LKWF+uoKYm/vZcUsEyZOtcczqJDk8mZpoWqr2JyGM0qFBKWQ6u0r15iO&#10;kfNC1t33obBCjQCUr3yJ6apvKs5qi/xomUowZk0J2WFBeM6xxXS6Jc4eR3md20qR5Dild/UkFpLn&#10;1c2H/OgQbu32ZNjwyZhv28yZd0GS4/J4fewMC8dNovNv/kjXH3/QclAXwczdunSjf/d+9Onai56S&#10;n3t1E3zTfST9x9hhu/QQz9W0BTWSZ6QlKtqp4riuQC5xVMle9U+IWFNdCYnREfjdvsGJQ/twX7eM&#10;pUuccXWZhpPknznTjJkwZAQ9BRf8/KdRuCw+yp3Xn8hRj0y2V5L/6ir7ls1Gf/xU1p1/y0sJihWq&#10;OCXX0RaYVTlIbTr1a8LSisTiE1qR1vMQJiOGMnShAzslByWkl5AeGckeiemj/vxv/OvXv6FTN/HD&#10;7n3F5nrSt0c3Db91FfzWuUd3uvYbRpcBE5kyx51LflFkVCr8JhGzsoSSD+G8uC/92ruXZW5iU65u&#10;zJU8OddlFnPtzNDv/xPffvUtf+olx2/x4cG7LIpqcsXPQom8cojVzvbojzVkzNAJTDaxw3KqAzb2&#10;TritX83hc9fwC44m4VM5heJftWokncQ3yrN4cHA7i2xmMG3GMu68qeSTEHJBrV/krmxE5aEvMvll&#10;1/7TSvsinRbJvyKjmmKS/e9ydIELvQeOYO6By/h/LNAlLs3olJxVdJS4o25GtEq+EH9STygpLqF9&#10;TV1Icpgi3UofHcIrKtLS8Tt6loVGVjg7LuTKs1DSyquoj41nm4MNoyfroe++jtCUevIEF6kRlGqq&#10;KSo/EfXwBO4LbPi51wCWH39EQEoVFXIdpVVaS6hMfUbYeXfMDI2Z5LiT3XcStWmoqhsE4wVKbnZw&#10;ZdiYqSw+5kVwVomuG9JXVaStLYwWTHIaF/3pmEx1Zd2jYJLza6ltEjyi/LijhJrkWHy27GF2v/H0&#10;mzKTc35hFAhUkWZqstCE81ns/H8s0jZKLkh8yL3DK9DvPRyTtWe59CJN8r7ShfiCQuCqWCuYTd0w&#10;U0+PaINKNPyk/iZ+IzJWNzdaywskLgZyccVyjPTNsV59mGNhGeRKnmxqVj6tjpFry3l+KdJqxQ91&#10;k/y/KNK2lSeT8/QMWwVvTpo6n7XnYyVO1FClfU/0Krn/vy7SxpDnf5h59jMwmL2OFVffaQs2NqSF&#10;8OL8WqxMDDF12MChG+GkS/rTnpBS8xxTRGtjClnBT1g/dyGDjCwY73mQ15nZuiKt8N6sIMkVYnfT&#10;Zqxk09EwEvNqBetUU5MfTdTZw9hPNsTAcTorH94hV2KxelBJN7WJwgnCRNuzqBJ9Bnt5Mc90PnMs&#10;lnPpWgAfK4X/iq2I2L/oXv1TeVOkoQbftORQKbzn1e6jWAyYwASnpWwKeEaB8J7mumpSg+5ycp4F&#10;I4XHLXI/jm+s2JyoXFK86E2yi+hIRfCOxiKyI/y5tn4phmMm4Oh+glvhglvLSwnYv5IlJmMYbzCd&#10;fQ/yiCxsE3SkspTKSVk014SR8uICx6ycMdKKtOfwLcyhqq2E8tgIfHbuYmK/wUzZsJ5zzyIokWYr&#10;fqui7OemMsGo74i+cUhbsLCn8SycrkQTk19DWUoUr85sZMrYkcxbeYArT5MokG6rXNUq9tUqcmtv&#10;y6a1OI1n5y8zX9+GqSK7Mw+kPUJOVHT43JBEUXIwzx/e4NCuI2xas4nlixfi5mrLgrnmzJmhx0T9&#10;/vz055/4+sfRTHDdypHwWG3AQodwy+q0KN5ePcDsqbbMXHSIw/eVf0pkaqugpUzyXNCjvynSXteK&#10;tJkfk/DeuBrHwT0YO82C68ER5IsZKetUA1Fa1Yj/9kLBp0XUJn/iyrajGI6dwmj35dwOf0F+WipJ&#10;Dx+zZehELAwtcDx0nFjBBmoqf6U4VaRt+ZxD9strXFozjxFD9XDe4Y13RC65yvxFPmpTdv/XIq0O&#10;GWqff9m/fE3blK/8pyJtplo47AJTR0yk5wThGX9TpG0Wm85+pEZn6wsPc2PjmWBSagUzCaZrkb/T&#10;plazzCEv6iXnNu/hx27DGOe+hfOv34i/666lirO6Im2rYA7FKVShU3QquPSzmtLogRdbZ83EWN+a&#10;w15BxKmnK6T9bW25FCeF8uT4Eez7GuK4djOnQ8LIq/mCEYTrfW6Sb5alEn3nNOvd5jF2igurvd4T&#10;nltLQ3MpTXmhPL5wnMX2S7CxW8HxF8FkVWRTkRFD+LUTrHGyEB45kFEjBzJushlGVtOwdpzPovU7&#10;OHrpLn4v3xObXiw4sUF7skBND6Ot/dIujfwfpoHRhKw6/LfC/h827Sv/xf6/tv1XZ9Lt/wcWaUU5&#10;6p36QGV3RWw7JOmL8+THvODm7kOMHGyM04Gj3EtIEKcSEPzlWFrraRcHDzq7g/lCskeYObH5oRo5&#10;WEfm2wCuLjNi+E9/oN+wSZjN3c26nadwX7OOjSsWs3blclav3cB6962s3bCF5avXs2XPXm4/fUJy&#10;SRb1DQKw/b057L4G08lWfP/NMLr3NGT0BCvM7exwc7FhyezxzBzXnz7/2I2RenLe0xLU6qqoq44g&#10;+NgeFk1y5ifLtVwJTiRXDLFJAEdja5M4gBifGGFbbQ5JfqdY6TCNoQYzWO+l5g8V520tp74kktBH&#10;5zm0aR3O1rZCcMby7bff8av/+B2//+N3DBqsh63jMjzO3CUisZiqBgUQVJE2lee3fZg/ZZEk0a2c&#10;v/laAm2z9thuccIT/PbbM25kf6Ys3s2ZV3KcRCINTn9JNHUKJEiyKU+PJuTgCoxGjsZywS4uhRVS&#10;V9NI0oOTHJpvgf4YA9acCSEgtYpSUYVmBf9v9v4zvKomy/MFP8zcmdu3q6urq/p2VWZlZr3+5TV4&#10;DwIhkAFZJLwkEB6EByGHEN577713EhIICUkgi7yQ99577y2/WbEPZGZ1Z1VXfZh5ntt3Nuyjo6Oz&#10;d0SsWOb/XxE7Qks05VGTHcSjrbswtViBgZMnF7MiqOrKJt//OZfs1/LdP/zIZKNZLBBCuMFpM+vk&#10;3OLmjJObBPztTri4OOO2cyceBw9z6OJV/CNiKK0WUvH50OmOOlTBChwpxdFBJRV4vyiTcqpKX3o0&#10;Y1dLFeRRGvaKx2v2MGW0LRuPPcJfwHmbGP/AQB2dDfGkBV5n14xFmEq/uVz2p1x8Rq/qL+3xH3Ee&#10;AjbqE+K56L6TSQZTMTrihldcAlX5lWT5BuA2bhLjfvwnhpjo4ejsyXrXXWx13Ym76w6cnbazfes2&#10;XJyd8fTcg7vHHq7ffkh8ShZN3X3aTEJVc80ZyaFKVY9b0V9NT/F7vG4cZo7dCmasOsyTkAy5Rr6t&#10;Hq8SpKI9lqTCl7Qj7uUVXNcsZoLJAo6+KSC1tJ3C2Hfc2WCE0fhfWOwiBD+zkyaJPhqQU+sCdYh+&#10;9ndoyerq7A888XTEeKohC7ac4mFKJ3WCBjrLMkh8dYcDns6ce/iCiPhcsiKzuLFuD3vOn+B2kBdJ&#10;UVFcdT6E+6GTnBHyU1xYyptz19grANfpygOiq3poVk0S51/87hIONtP5Zbw+o2aqTbQOs22LE86b&#10;NuO6ZTvuTh64Obvg7uaExy5ntuw6wL4rT/EOTaJbrbMU/4LL+zczWYiytfN9nnwooa5L7KBXSH7y&#10;B57euIbrxm3Ms7Bi7Khh/O73v+Gv/8t/4b/97lv0jGaz1vUQl54EEpdbQ02HSknpZK49ciqnei9V&#10;1dySjlw2CKkNx/viaTYtd8B8+iyG/TqBIb+OZZKhPuYLjFi1YjYbFllgqBKrv/0FI1sP7kQ3UCME&#10;vqHoHSEXnXH4zQimmW5n//0IbcRWgSU1w6e/N4uGkjdcW7qMWUOmMuQXIxZvcmHtZkc2bV3LVifR&#10;HQmmbi472OHmwk4PF5x3HmLPqUfcefmRouoeutQGfRr4V3YhN1aq9MdTIQ+1eWA6+Q+fsVXtmD7H&#10;nu2vnlHQ3Ei7EMyUIB92zDFmpsE01gkYe1c3oK01q+6oBphau3poFQKhNs+pTnnHNUcb5hqoWbdH&#10;8cmBEhGY2rhCF2AFQAwIeJDva2BYwGh3cRaxAgxcx05iov0iDvuLjYnaCq4QO1MATFCYANaB/niS&#10;rl9ij+l6vv11IbueBZBYXUZbYxmJga856bkLh7m2AoSN+e7HMfwyagJTTWYwf/FsVi9dwJzp0xn+&#10;1U/8/XcTcTzzgqDidtoH+mmvziYh8BmXD+1m1SJ7TKbp8/03X/NXf/Uf+fvf/L22C/8c26XsPXmD&#10;kI9lVLWoJLMQL9Gp7I8RolNX8NiwhXkzjRk95Bt+87f/if/9f/9P/LffDEXPWHzKrpPcfB1MRnmN&#10;AA/xRkp5NHajSIQW6TSQqWY3fZK+6O74SLLXYw6v3s3QycvZ5xNLXF073aoPxe7bioJ5dmMvpnPm&#10;MG/bGe6+z0RChO5Q/dlXR09DDkVRweyYZ8c0fSNMjx0mvryaxsZmcsLec2nFPCHARszefZLnmV20&#10;tylyrfxiG01dKcRc38EG6+mMNbHG079A4p+yBJVYb6VTyhCvILUVOQigjr15ECdrU/T0F7DnVQkp&#10;Upm2oniyHroxa+Zkxi1zZ9vDj7S2SGyXWP5Je4C8WM4cMl4958QSF8Z/Y8b2UzcIyEmnoraCgodv&#10;2TzbAWuHVewL9KO6ToiZsovPeiewmq6WNNLDb7PVRmLhgk2sOvOMj9pjV130VpaR/OgJ64dOwGj1&#10;Ug68fEmDGq8SYauNTxjokrqXURT7mHOb1zJ3ynwW7XzI68QK6lX+QrMN1TPqje5Q2qsNYYnN05tL&#10;tt8LTm5wQ2/qHFxuexNWVCF6LrXrq6Uu8TEXd69Cz1Ctk+dLQEY1wjF0/d4n7R8oo6MqidRbj1hm&#10;KH00dzlbfJ+T39pMZ14h0ecuYP7TP/GP475j3GwL1m3YIXhkl9i6+D9XZ5xdNuO0fT1O7q64eB7G&#10;U4jf5Sf+RGUX0vYlKaIq/fnQtUQEKORrcKCEvLcBUndP9CZbs+zebe2RdjV2oGbjqUfmFTD+1FWC&#10;dBCnxK8Z6Nswyfm0tvljc2cT5bkJ3D57jOVqM6DpMxk3aSJj9EZjYDyVOXMtWOVgj8P8OcwYNZph&#10;ahf0bdt5+CFTiLuITvBOU3ky71/c4JDrZuZaWTJlwgS+/v3v+c9//df8/uvvmGBgzBJHJ05efczH&#10;PClT9DYr1Jf1U75m7Fe/YdREY6zWH8TR/TDOrm64b9/E9m0qqbcVF5HT7p1H2el2hEtyfUhsGrXd&#10;KnEtctD6VUlE4cxe6VPV2eJfBF92N1SQHRXB7eMnWTbPXuKDnjY7cqTgLFOp4wqHuWxbasbi6UP4&#10;/tvv+EpvEQ7nPxBV0UZrjxDDwjCizp1j/ow5TF3siNv7IKo6OjR9VclWNYP0U0c1Hx9fZo+lISO+&#10;n8CWk/4E5/XR1txA3IPdrFswgxk2Szn3oZv8ZtWPymcrciYES+rYW1VGhVcQa8wWYL5GynjpTcXn&#10;mbSq2zT/rl2jEkNqlqhK1Ao5bKmlNCKIs0sWYWI3l5XnLpEkfE8lFRSpV5vVIf77k5p1lhTKqyOn&#10;GD9Cj1nuG7gQ7a2tnR968jpr9Ofx61ejMZm/iBXrHNmydQtO0re7JAZ5OO3A1clN09HtHgfxOHCB&#10;87dekppfQUun6JOmhYp4qbmOuqSeiqgqMaVmwtaWR3Hx+B6WLlzCFOnfYUPHMHmKHoZGU7EUeS0X&#10;TGxnbsW0nycy5L8OY9maIzwMz6RQjPqT4OiKyAcc2bKEqYZzcbuVTKhakkfrY7UslshQw4VaFT4b&#10;hEKG6u+fk7SnTjFr3DjGOdpxyOcFGXllZIVFsMdkFlO++i1fCblcttGJjc7CDZzFDoUrOAk23bZ9&#10;C9tct+O6ez/bPY9xRnQuOimP5vZuutvaqMhIJfDqJTatXCm8ZQpf/WYII8boYSR2vXj5PLatns1y&#10;s9GM+mUI//irMebOT3gSU0Z5e6vAuGIac+J59+IJR3ftYbHVPPTGTOAPv/0df/V//Af+7u/+mklT&#10;jFm94QAXboUJ7m+gTM04VZmqpgq8T+1jw7yFzF+4hedxTeS1KNSqgqtKkKkYrMPImly+nNonSm/E&#10;w0sQHhBO1VNVSMi182y2NGeI4PQ994NJqpR+U18XCarvK4tS/aqt6anNSNUd6m66cCcvUq+B/m5t&#10;wkuPnG0VxbyT+Llxlgnm8xZwwTeY3PIOOuKy2btkAXpWBhjsdiOqsINq8U3d6m5qNm5TLgk+59m1&#10;bg7fDh3Jliv+BBS2aZFFa09/Hc0F74i65Yb5jBmYOuzh0NN0ilTCoyOT9IA7nF+8jjFThLNdeMT7&#10;0i9cQqG7OtrFNyecv4bjtIVYzFmHp18ohTWKq6mWKouuozXvI7579+MwTJ/RZou4+iqSMhGrhBmR&#10;gk6GSrdVokTDj+pzlezsEEya+oynxzZoSdpZzte4FlagzdLVkrgK+MipJVG1++ik/OVQdqT0Vpdo&#10;b6KlMI7YK0cEn5kx1WE37s+TKBFZd/dKW5QeaDjji/XJTxXXVP9o/aTaIpqguqZPl6StCBZsvm4J&#10;M61WsPVSHOGlLTRq/SnlfUnSald97te+Vrorkyh9fYaVdvMxsHdm251YbdmwzrwQ0Rs35swyxmz5&#10;Hs48j0Woh5bIVDb5CcGeXbmUvPPDY+VqxqmnIk6d1JK0Pb3d9NYXUPruKrscV7BgoTO7zyWQUdpB&#10;l/jDlvIPfLhwhPlG05m2zB73ID/qGuWeoo6qjX0Ko0k/8amU1vo0wp89ZcXMldiarOPyzdekNrZK&#10;6bqZz5oKq7bIi5pDrp4uUzNpm9J0SVqrEYYYL9/ErrfvqRF/09vWRM6bh5xdbMyY735k3Z5bvMnq&#10;UmxQu5U2m1ElldQhdS1L9OPRTkcmT5zCPPez3IwqoamxQfzsZjaYTMbYYCGnX9YInh2Ueyj5Kvss&#10;oq8jisLIO1yauwpjo5XYH7zKq6pimvtrqEuKxmvfQQyHjsXG05O7YXG0iAGoGKf51Z4GeioTSHl+&#10;nKWLLIV/Sry6nUBieSt1WdGEnt/OzMkTWeZ2kbsRJdpTK6qXtUEt0SuUdFoqiHn4BBfhYjYzV3D5&#10;ZTi5EkgHJV70V8YS+uQ0W0T2w3+dwuiRekydoo+FmQHz5xpgb2/EIqvpmH43nl++n4Hxhv0ci0ul&#10;oUf8f0+L2E8sifeOssTGFtsN5zjpna/NpO0WvtrbkEl+8Eu2GZtj5rCEbffvUdQ0QEFyOne2bMHu&#10;1x+ZtNSWJ9Hx1IoKK0mrSX0DA+IzB2slpjUyWFjIs/2nmDHRkNHOq7gf8Y5SwVYZPkF4jjPHysiG&#10;FRIH0zoHtSeIVMcpm+ujhPIPt7i7YxmTJuixYu8DwS5lmm0Pas5Fp/eKm2i2pMUVdQOlO5/7X31J&#10;DqVaanCkT8CVlqQdqKe+OJHYyzewmWjCz0bWWMv7FNHFTrG/nvIESn0OstRyBma229hx6wNZwjfU&#10;k71qcEstlUJfKRWxoVzftZ9vhgjm2unJ9ahYsXcpTwrUbQYo2Fx8z6D4SuWPBwUL9A40MdhcTpL3&#10;Q/bZ2mKiP5eTj4JJFYelzaTtK6Y2K4yAC+dZNMKMVe4HuRURqy3/pS3toGbk9rTzqSmfVN+LeGxc&#10;xkTLpay/HU9YcQttPcI7qsIIvXqOzYvWY62StBERFDZV09NRS31+EiHPb3DMfRP21rMYN24kv/n9&#10;P/If/+Zv+T//8WsMzeay2eUA1+77EZFSLPFP93SgJls1MKewtdRTyVSdWmOV/HW//cXjy3f/tfPf&#10;fvylq3Xn/83WpP0zJVcfqF9UknagRZyvStKG8+jQWcaNNWP10fN4p2Roj7GpmWfKTFA7O1emE3xp&#10;J2vnWzFxlgPuT7NIK2+jNDGIR85mGI74jjlLXTj1PIHMihqKi8U5FGVRWJRDfmkpxWXllJaVUFKa&#10;R2l5Lg3NAjLFWVVkxnJ123ocTGdiYD0fWyGfe07c56ZXMC8CgwmPfEWQ3yUu7t2A+d9OZLq+J9sv&#10;hvGxuY7OxijCL5xgi8V6vjb34Ip/KnmNLVLvZiGeXWJU0ojeTrHBPPJ8L+C2VADKjEXsfJBNtJDe&#10;5k/iuvuKaBUDqUxP5uObAJ5cvsg+dyfWLJ7H/JnTsDGYzOix+kyevY7NZ32Jza+kpbuGxuo0wp4+&#10;Y81sR1Yt3s21x5Fkd/bQ3ttAfeYbAk8uxXjKWCzWHORUYDllEkG7xTAUDVfrarZJR/QOKscewpvd&#10;yzASIGu1eh9XQysl0HST8eIqJ1bPQV9vhgT1IHwzGqlQ2EA6UT1u0idBuCLjDfc2uWNmvgxDJ2l/&#10;ZggVXWkUvvXm5nJnfv1WHzvnPdzwf0uWONfMEiGSZaUUyllUKn1RUkpZaRmlFRWU1VRR1yJOTe2Q&#10;KV3+J51RoFsVKsFZc0xqPPHPPpdvqffK4ehm0oprGtAlaR+t3svUUfZsOvqIgPwaDT4MDEq/1ceR&#10;9vaGAHUHzObtZvvVYC2Q9CigKN8S9y4BQYB4VCRnt29jsv5YZh5x4kVMFBW55WS9DsFzyiwtwTVv&#10;jxuR2SUkl5STK23R2lNcSqkAEvWzvFxkL+2tqRFS2taOWldJuSUVsnV0Rvyzqrsaye+toL8omFe3&#10;jrNwyToMlp/gthoNbZMWCwBXzlm1/5NK2LaUEf/sHO6r7Jg0cyGHX+eTXNxKYdw7Hm4zZeaUESx0&#10;PcLNlGZd30tBn0RIg91SqnLMfQIy0gK55rYIo6nTWbxV2d0gjQqwtuWTG+/F5bN7OXHhMj4+4bx7&#10;GomrzVYhK7cITIoivzCNgPM32CpAYtu508RHf+SW6zH2HbrE8ZAYirr66VL9VZ9J+fsLrLQ1YYL5&#10;XOa7HCc4OZ/s3FxKCwWsFYkOlIjcNF0QmYmNZhdVUFjVQGOz9GVXE7Vx3lzdu5UpM2yY4/qQO2El&#10;FLcKYJI+6upopL6kgOyYMIJe3Obq2T14bF/NsgVzsJxuyhQ9KVeCprHDOq6+fk9aVb0GuBVU1mbh&#10;yKlckm6kWslWLZBfQMLjW+xdtZxp+voCJFex1e0Ex64844FfAC+DfYgS/Yp4dIPtxkboDZnEbFtP&#10;7oRWUV7fSK0QifeX3Vn2h7HMMN/BgXsfKJF41DGgAm2juL4c6iqCuLFyM5ajFzDZwomLYfHEZqZQ&#10;VJRNcUmx2IbojcijrKxAzlyxlzKKKxuoalKDO9KHSlcV0VfAXgW2L4f2Vs3KqKGrNpXCJ15sMV+C&#10;iZUt23wek9/UQHtzPWkhfuyxs8LcxIhV+47xorCBIkEo2sw0lagXPWkXXe3qqKIozosTK6cy33gq&#10;61xO8CYbzRfo4KoqUPRKgJACsFpSUoB/Z3EOUQIMnMZOYbKtneinP6WqyiIHzfUra/wkoL0/hpgb&#10;Z9lpsYYhoxax9+Fr8XG5lGck4b33EMuEwJvPNGfVhm24HjnNuQePeP7Wj0Cpf1TwG64dPMj86WZ8&#10;9bM+jqde4JvfSrl6vKu3no7GIipyEvko3392+QIHXJ1ZaW+HvaU1FnqGGIw3ZKrRIjzOPyMgtZQq&#10;Aaod/X20t7fRoHxUTAyhjx9x8/BBdq5fjYO1KRbG+kyaNpXRJhbMWufGnaA4ihoFLIncFJDWgTtF&#10;bnVzilXC6NNglYSBRBJfPmb/mj2MnLCSfV7SbiGIilyrmSHtBcF4XduH1ZyFLNp2gTtvs7VZorpD&#10;fEN/A911ueS998Nttg0Gk6dhfuQg0WVV1DS0khEWxoWVi9CznIn13tM8z+6gtWNQAKSapdpKR08a&#10;ibd3snWeMeNmzmOrVzZpFWpDk27xRXJvNbAofaiSbWqzofDzzmy0NGCCwTx2+BSTUCbxqiCRrEce&#10;mBlPZsJiIW13Y2htFJ+qHsEUKv2JYmmv3PfVM44vcWbid6Y4n7qGf3YqFbUSf5+8Z9N8R2av3MCB&#10;t2+orWlDihO/qxuQVUnazqYUUkJvsHnOfKbP38CaU4/5WNFGR2cnPRInkh6/wHH4VIykPw76vqZB&#10;TYBVOiuy/6Ribk8JOdH3OLlxOdaTZosPFKKVUIaENKWmUoiKJerLn3/VTkVUhfj15gtJ8+bUBjem&#10;TLXG9Y434cV/lqSNf8gltbmF9P2qE294lVqLludWhfc3C0cuobk8joRLN1k6ZQ7TrezZ5v2IvOYG&#10;mnMKBSsIiB87huELzNl0/hJRyeLrisspFP9XIhilVMXE0kLtfUlJJaUSsyoqmqlXxFiKUHXVKq1O&#10;OdTvytY+faqTPigi5+1bjm3cw/jJ81h66yahgoHE5aCWDtXGHwc75ZdCPqW+4NSqlRgaOjDV7Qb+&#10;qXkU58cQ63te2/nZUIifxfyNOHke59LtOzzzeUlAcCChIe/wfnAL52W26E8ay6itm7gXnqbpqRoY&#10;6eupprU2m6L0KKICfLl/6Tx7nJ1ZsciOBWY2GE0yRG+iMUazl3H63hsSknOID/Bjk/EEZk6cyoqt&#10;h7kvxCm5uJJCkUNZicSIkkKJNcWC58opLxWckF9Eldocs1VtyqEbEtLZnXpREVWReJW8a9Fspizt&#10;I09PXcBhug0WBnOwF1ziduwKFx5580J08EOYD0kB1/E6soo5YtsjZtix5HgwkUVNtHRV0VwULv12&#10;Aavp85houxaXwLeUNovdilwVWtDW6G+rJOHhWXaZ6zPyx/FsO/OWdwUDtLU2kPhkHxvtZzLNZjkH&#10;glpIUclXNSA7oJi3CO5TJ93SnuLnb1krMrJcs4odL19QWickThqnRScN16hOVEkeRbZVIq6X/pYa&#10;LUl7ZvEiDBZaY3vsLFEF/UJwtYer5Tqxy/4W+qXPKxPf43PoqLZ0zmyPdVyL9RL8WkLouftsMFnN&#10;1Anz2Srx/G1MArmCXQoFu5SVSgwS3SwV3FYi/VCqMHS56GSN2oipVzCLREypm5K6NovvcxzSfvbW&#10;0loeQrzfIVbNN8Fylj3z5ruwyekYt+4/54WvL75+L3kvPvzJ1WtsWeDA2N8NY8Wq/dwLSSenS3xX&#10;bwdlKkm7bSnTTObjeiuZ98Vt1Kqn08RnSpQSmYhsNN1WBWuFyw+VMFbLHaQSdOoMZmPHM2HNIo54&#10;PyYrt4iMkA8csBAdF7JutM2RN3EpJBcJrpO2FslZLHaoO8Umyyuk/RVUV9VJXBD/0ttDXVG+xIUH&#10;bLeZwyyL2cyev5rtW45z/sYzHvlLbBKdigu+if9lZ9YvtGDURCtmbbjN3bAyCoSc9wx2CX5up6mi&#10;lNyEOEJ9n3Hv8in2umxg1QJLFppMx3CqCROnzGeGtTMXn0QSL/G5UTF26XOfM/vZtGABC223aDNp&#10;c0XVO1QiUD1hJT2vekR5ZO3QZPLljbIW3YzNT53N1GYnc3fvTuZNncL4tWu4+y6B8mZdmk2btad9&#10;X9mTxCg140rhRrmNNr9G5K3eq8Ef9blKbOgSCYIh6koJfXCVTdbGTF80l3NeQWLDnbRF5bLXwY4p&#10;VtOZ5uFCaHYbZe3Si8qA+0VjG8QfeJ9m51pLvh46HMeLr/DJb1EpOa2L6RXek/uWsGtO2hIoFkt3&#10;c/RZBsWCjxvbs0n1vye2sJ6Rk+ew9tQdgvIrlAFJBZWTrqWt8iOxZy6zZup8LKzWsNNb6qViixQt&#10;2izfqdN29n+x25PFIyYzycKO628+UCxqJiLWZKLJQ0vSqlltn/G7xM1P7cXUpj7n+cnNzByhh9k2&#10;4YwhOVQpzK2+pRK0aqZsvy7mfhKspEvY6uSo1mnskBjcqSbAqMG+4nBSHx4TbG7EKCsXNlyPolSc&#10;ebeSkzbrV/EkpetyvXpVPkLdTzD3l5m0CtN+SdKWBV5lt6MDs6xX4Xw9kcgytWyIao/cS3zQn8+k&#10;FbogtxBsXZlCse85VtguYLq9E9vvRFHd0klHbijvr3lgbSocaNkeTjyJRdyl1FspRbvoQA1tHTkU&#10;BLzEc/kyJpvMZNaZM3woKtOSzL31hcIJLrJn3XIWLXJl17mPJBW20dZbLX0UQfzVUyyeaYbRkmW4&#10;+vpQXCHYRJyt8jc9Ir+BvkrhMnk0lsXw+tYNFpssZaHFRq7ee0tGkxrEkVaptmh9L23R3ip9VjG6&#10;jIb0D4QdOov1CCOp/2b2vn2ve9K0rZH8t4+5tMKMcUN+ZbnHDZ4kt1ApN1D8UiXB1TIX2tFRrj2x&#10;c9nVlnFT9Zi7+xI3EippaGnB99g2NghGMhY9O/OsjMSKflqkTwaEb38aLNBm0uaE3eK8mklruJzF&#10;By/zuqqI5v5qaj5G82zvYS3RP2fHTm4HxVJfK/WXOijbGlQzaSti+Pj0AEsXmfLzrIUsu5tIUnmL&#10;mE8MH664Yyr41Nb5PBeC1FIgUnelEqJzavmyAerprysi7t4Ddpo7MHumAxdfq43DeqhuqCTxlfB+&#10;8bezjWcKd1nBhu2HOH/5Nj4vnxP49hnBoc/wvXeV83M2M23UbAzX72F/TBJVXX3i01poy43m4/3D&#10;LJ1rh93GC5z0FjyjJWlr6GtMp+CdN9uMLTB3WILTvbsUSTwsSs7k0XYXlo4cwbiVS7kRlqgNPKkN&#10;+9REN7U+cr/Ipu9TNT3pyTz03IfR5KlM8ljL/egQigpKBHOG4DFhNhaGc1hy4gKJTYMIbNJ0QE2+&#10;6KGIkogr3BK+O3H8OFbtvc9jwRpi/nJ/6VylJ3JqS+Ipp6YGODU7+udJWi3rIN8bkJcvSVo18auh&#10;JJG4KzeZM3kmvxpbY3P5BqmCyzt7hK+VfqT05WGWzRY7sHcR+4smtrxfm8Sk9v6gr1p+FFEcGciV&#10;Hbv4bshwjHbv5mZsvLbkp1I93YZhygeL7+gXfCP+Qw3UdgsHVknaFO8HHLBdyEyDuRx/FEzSH5O0&#10;hdSpJO2lyywYY81ql8PcfB9Dufg0be6XNOxTVweDjTkkvzyF23o7xpnZskrqGFQoGKinVkJ5GNGX&#10;z7B1wVosJeZclHrltjRLHOsTbNFOa0UxhYnRRLx+LnHsNLvdtuFgv5BZJuL/9Q21J8St563l1I3X&#10;fCxv03IMSpclmErhyi51Mtbkqz5Xp9bqv3yov/zPzn/b8Zeu/NP5f5Ek7ZfjS8X/fYe6Qon7z5Vc&#10;+1D7QFlPm/RHBZVJH3h8+Dxjx5ux9th5fFPSUbuHKxCsvkqPOP7ydN5d2oXjAismzVrMjqeZpEig&#10;qUyPwP/IUmymjWHRandOe8VT0NpDR59KkqqZh8o5ik9taaequJj0pDiShLgXVOZRWZxDpvdLdlja&#10;MHuGEfY7dnDPL5S4DAGplQ0CRmuoK08lI/Ypd447M+sfJjFt2g62n3tPUkM9Xc3iHO9fZd+iLXyj&#10;t4ydN18TUVgmAV2BSBX0xIg7RJkL4kl+dJTtDnOZYroY1wdpxIl3aBfSpC2YL463v62ZjtpayvNy&#10;SI2PIML/kQQgAbT7N2FuZMavE+0xW3uVoMQiGtrLaapJINzrHo5zlrN2qQc3n0boZtJq68IIqLvj&#10;jp2FCdZLd7L7TiyJ1e00qEdGxV2puqlHjrubKikIe8GtjXMxnarPom3HuRlVTV1jOyle1zm6Zj5T&#10;phiy7dJbfNNFHiqea53YRm93HmXpb7i70Y1Z5ssw3ubJrbRoMf4CSj6845HzHgl0E7Db6s6ddxHU&#10;SNRUfapmvvSLw9Fmm7U3UV1UyMekdGLTCimqEYMXxq1iq84piZNRnfdFaVSCUv4pJ6kBE91vml6p&#10;a7QZKioQSSAsjXjN0zW7mTFuEVuOP8A/XwCAXKiWMuhoSCQl8Ba7Zy3FdN5unK8GU9omkFQAgPaI&#10;JO0SlFso/xDG2e1btCStyWEXngmBKS+oJU/ac8jCDIsZU5kvOhNZ3EXp5/ZpfEqrWg+tzbWkp6YR&#10;E5dORm4FtS1qofAvyRt1qnkK4qPl7FcjtL0CPioiCXl2Acc1G5li48ThW4F8LKoTWxDwrXRKHPVA&#10;ZwudxUkEXdnDlsU2TBGnetSvgOSyTiGlMbw5tJz5s6Ywf6Mnx/3FTuq6NbnqCtXJsrOxiOT399nv&#10;aIqpySwcdwmpyBKYKpXp6xebLAjB9/FFTh45ytnj1zl96BYrF7lw4/lrEksEfNYVkuzti4erC8s3&#10;b+LmlXvs27iPo5ef8iK3nBbptwFFBhqzqI25g+t6e6ZZLMR6/QH84vOobm7TOWpVHdWBfQLeWuqo&#10;K84mVkhTQmYVJTXdYhcN1Mc85cbe9RgYWTLX7S73wosoaxP9EXCpdovt62zSrq2vKCAvM47ESH/e&#10;e93n6YVTbFq9lokzzPnDJDN2X3tGtAB39SiUFpcVSBWZqkOJZlBtSNBRSktlNIHHj7DFZjF6xnNx&#10;OXqVF0FxpOZXUVbXSJWAmbriTNJ8n+Iy01gA1RTm2O/mbkg15XWi04XvCb6yg2W/H4eh+Q4O3hOA&#10;LUGzU2Q/8EmA4kABLXUReLnuZtEUOyaZrefQ2w9kVklA7PsctDRdFyLe00JLdTGpKSkkpuWQU1pD&#10;a5d8roC6RsV19deOL7JUjx0O1ApZSqfk2UucLBYzc7YdTq+9KWgWgt3aSF50IOc3LGCe2UyWuhzk&#10;ZkwZWa39aOMByk4EgKhHpBqqMonyucrWOXosnG3JjiPXCS/5RI3oiaJvukKVPSt/p5KT6tMu2qQf&#10;Qy+cZf2YiUyznsf+x76kNwrJkCor39OvvPtAJX3NsQScP8Vmm/UCDrZw8kUAsZnxZIb7ctlhDdaG&#10;VixYvolLD314J34is7ycynrxUfUllGXE8ejcMdH1WXw9fKoQs2e8zm2mQd1f+dbeFgba6rXHuMtz&#10;s0mOVuvbvsT/7k3OuTqz1MyGIT9PY8GW8zx4nylA85PUbVB0qoP+jiYG1Tp6QtYLklKJf/eOkOe3&#10;eHxpN5tFl8camvC98RL23w2SOKRmxH6Ob1p/KCCvKJ3yTYqUVdHdkUSyzxMOOe5imJ4Du70/EF0t&#10;REjFwYEm2kRnfK4dYJ71IhY4XdAGZ8oUM9QOuZ8A1e76fPE9frhb2TB9spDUo4eILqsWcN1Gelg4&#10;F1bZCgGeyZz9J/HKaae9/UuSVvx1TyYZvifZu3oh000XsfhCEEHJ1TS1qSSttFf8lTp72+tpz43n&#10;+Z4NLLOaxdS5aznsX06StLG+OJkMrwPYm+ijv2ADG68GUanWS+tVLRWwOFhJT08W0Y/u4zl3A8O/&#10;NmbLiUsEZCVT2yA+5U0YrvarsbB1YMOtO2QICGwXl9snMu/vF70ZFHlXRRHuo9aZM0fPei2rjz0k&#10;rljk0yEyrion8akXq0dNY+YGR474vqFeyKECm2pTDzVwoZK02dF3ObFxGdYTLFjkfJ2AxFIa1UwR&#10;xUJVdkG+q9RWaa7qM/WI7icB2oM9heQH+HB+kyvTpphpa9KGSDxvV2C9v5GahMdc3LMa/VmWrD75&#10;htcpNbokrbqfmtEwoEvSxl+8wTK9OcywWMK2F8/Jb1IbahQTffMmKwzGMdZmJhsv3CRG4kaD9I+q&#10;v6qWFlzFZzZJO7OT0wmLTCRL7L2uQ/rlc321F+2Nru66JG2tgPF8cgNfc3idC8NGGTL7yDG8kzO0&#10;R/6U6/+k2Edfi/zPpC7yLvvWrGHWnK3MPe5HcEo2WbEv8Lu4WVtn0GzhdpyOPME3PI20fPG1Up+6&#10;ulLqyjIJ9XmM2/Kl6I3XY9j2rdyR75Q36exGrVXf3y+4qKuWtjrx32Jz6omLdy99eHn1Ggc3bGSu&#10;kQXDxpmy/uA9fIM/EuXvz96FM5mtPw1Hp4O8iKsSXynxSeqrllBRrVSPUTc31VKQm0v0h3iycwrF&#10;BwiB6OujSy0dpOSvCUX5TGmwwpW99Qy0CnkJCeKY604MRupjZ7+eM7efE5YhsiqvprKuRvQtl4aU&#10;NwSp5WkEL403dmDZ0SAi8hto7qyiqTiC0PMXMDewYbztalwCA/55klZKHGyrIv7hWTzNpzL2lwk4&#10;nw3gfW4vzY0S/1+ewG2VDYbWS9l8O5XQIsFhyserGTTaIFuztgnih+t3sJ9hieXKdezyeUVh/QCt&#10;KhYrndCSKdIu7Ro1e1WVKjiupYYiIXZHFy/AwNqc+XuOEpDaTEm7yE8RSEU0pYyBjgKyI99w0eMA&#10;4ydasvzwYbzTIugW+cQ+eIqbkC/jKdasO3qe0MwimsTdKJigYT1FDPtbpawScjPTiP+YQ1JWDY3i&#10;W3okiOoSRcr/f1bKz8egfL805hHPji3HUvDTkuXuHDovNhOWRk5xlWDrKqqqiiRmC65/+pjttmsY&#10;/bvxrFhzmAehGeR3CZoTfS2OuMuBLfZMEeLrcjOWiJIWmlSSTEtIqgEuVbbU9YsKSKVVDBpAMEF2&#10;Gu9OncVs3ETGrVnCoZcvySqoJudDLKfsFzNPXw+T9Y4EpFRQIuCtTdqriUzdT+7dKbgiOyNT8Eg6&#10;qekF1Dc00N1eQ2lyJM9OHsJ8lJDpxbbsOHeFD9EZ5BRWUlorPqGmgMacEBIeHcJ56TzG6M3GaMMN&#10;7oWVUqzGDqSOfQM94itb6Wito7GqlJK8JFJigwh9/ZhXd64IXtqmbUg65Fdzdp18wHspv7ZbnGVr&#10;Nb7Hd7PJxoZ5C9fxJFFiuYhCWzJACLyKP18egdfJQ3eqPpJS5VV0Z6BN4lsNxZGhnN2yFbNp05l7&#10;7CiBybk0iYq1yyUq0atev5wD3R00VYgOCH8KD/tAen4lNQIWlF9S31Q0Wz1++6lPeEJ2PI/PHMPB&#10;zAzLTeu4ExhBmfRbo8hx99JF6FvPYIanGyEZbZS26tYP1Qh7Yy5xXqfxWGPJV7/+C0nanM9JWgN9&#10;LB12cexZOsVtfTR0ZJES8M+TtIF5f56k1c2kjT1zBUf9BVjNXovnH5O0SirKpmrl/jG82OPJ4pGT&#10;0bO041rABwrlcjWbV80W12GuXo1XfnkKS0uedJdTn/uaV5fcmTduBjPXHefM22SqpFla3FETK9RS&#10;Bh2NlBflkPJReGjSR8qr66V88WNyr45BtdqpGgiopCU3hLibBzGfYcYM2z14PkjS9gHo0ZKwyhco&#10;nPhnhzJWhWVVHT//TTVdzZjWNtl6fZkdqxZjKvF817NMkqo6UIl9FT+UJ1PtUWvlquv6NDtop6sq&#10;laJX51lhO58Z9k44342ipvVzkvbqTqxNTf8sSSsaoGV82kW/xf935FHw1kdL0urNnInZmbNESSzt&#10;UYM7tUVUBF3Ec7U9cxZsxuNijOCLNsGejYLVUsh98ZBtNvZYzlvKxiu3SCxqplGwWa/IsV/JXT0m&#10;3VlKdVYEV48cwXKmPfPtXLj36gP5rWrZJl0bdH2v/VcaLK9qUlg5DZlRhB05j81IE2apJG3AO+HG&#10;gkHam6n44Mczj5UYjZ/Ioq0nOPs2h7SmHtq1hJzcVA0KSWxqK88m6uVldq2fjb6lGavOPuRppsSM&#10;lhbenvVgi9k0putZcvh+GgmluidXdXtFVNDZFENq0HX2m9piMG0xS/ZfxK+ykJZ+8R1JMTzfd4Rp&#10;v05g7g5PbgvvUElaRYMVJx5Ua9JWCp9/doBldmb8araIZXfi+VjRQmtRMimPjrHUZjaLNhzm4IMo&#10;Uio7aetWg2mqf9vp6aulIj2OF8eOs9rAgpnGCzn/6j1pHV2UlBXie24PzrZW2FjNx/X0M569TyA5&#10;t4jKqgrq64qpq0ojJcibC4s2MGXULAzWunNAYnK14iTdbbTmxpJw9xD2lnOxdzzJWS/dQEXvJ/HH&#10;Yt/5wWq5A3Mslzrg8uA+xY0DlGcV8urQETYbzWCi3ULO+ISTVN1D/ec2awOT/YLle6op9g/guOMm&#10;9KbpY3N8B14p0RQWl5Di+56dE62xMJrLkhPnSRCuIXRb0wE1+7T3z5K0k8aPY/Ve9URmGRVCBge1&#10;wQWd7mvQUL2X/tINPOk+U+qk/q75UXmjJWlFD9STLf3Sb/VF8dpMWi1Ja2LDnCs3SW9opaunk56y&#10;JEp8jrJ0tilmi11xuRFDdGk/zcotqXjeX01/ZwGFEW+54u7JD0OGY7JnN7fj4yTG6spVVVRr0WqD&#10;O/0qSSsxTuy8SzjrQFMFSS/usneB4Iwp5hx/8FabSasyGWqvgtqcKPwvX2PBWGvWOh/kdrDK03xO&#10;0qqmi28fbBR+5HUcN8eFjDNdyKprHwgqaKS5t47e+ghirpxl88I1mNpt5nx0Apn1zYL7RRpy9vf2&#10;0tPaLLy5mNLMRJJjQwh884xbco3Hpi1MHzWV6ZMscdl9mUi5p3St5kXFGOVFhyA0vCFy10n6i7T/&#10;8qH+8j87/23HX7ryT+f/P0mrJWk7ROlqqBTH9Fic5tjxM1l77CyvUtK19TJUR6qv6pK0mby/vI91&#10;C6yZPMueXc8l0JRKAC9IIu7+bpZazcBi/nI2HbnN27QCytvEmakZMKpQuVlFZiHvvfw4f+Q4Zx/d&#10;4k1cBJlJyXw8e5+1U8R4TC3ZfvMqqfUNtIrmagShSxx+YTwxvuc5vMWWEf/nr4zX34rL2SBNSbs7&#10;sikJfM51IXU/DRWyv+MIN0MTKG0X8CLlfpJ79NSJI/jwEu8j63GwNmK8hR1bHn4kobyV9rYWWkpz&#10;KRHwW6Zmh3SpRcnFCYhc1BpH3RUxFLy7yeYlKxg7dikzbM7zLrpEiHUZTbWKzF7Dce5C1jps4+bj&#10;d+QK4W7r66azKpuioBs4L1vMnLnrWLvjKt4CInMbayRYqJldUkZ3H/UZ6YTeOI+7gCYrUys2HLnJ&#10;84xG6ltb+fjyOofWLmDylBlsvxSAX0aDZlw6NfhTkvbORjeMVZJ2614eJkk7OusFpCXz6uwJjEf8&#10;hMXcBey9IkS7tIM68QqCvaXrJdB2i1HnJ/DO6zHHjl/l6I13hKbVaLsSq3ki2qh8f78AFrngc7F/&#10;1EDtje4TzWnKO92pvtskIEEIgpCS52s9MJ4wmy3HbuKXUy5BUByKBPj2xhSSgm6ze5YDpvN24nw5&#10;kLI2NTL250na5s9JWjWTdhJGh3bxOCaNirIWKhJiubLWBhuD0Uxf4MB5vwLiyzo1IPFJm1LXTX9X&#10;OTnp4Zw/I2Dk8D3ueieQU9bxOUGl02v188s5qCVpJRo3ik4G32evy1amzrBhg8cZnoWkUCoOXTfL&#10;sYfO+jJKol9xw2M5dgIGJpsu4rha7qCyl/ribOLvHWDtAkus7day5cRjAj4WUdUiNqRKkmA90NtK&#10;cfoHnl/bz7LZ45k9dx47Lzwlohxq5Su9NNBSl0pSyAvO79/H5rVOOKxwwWHLYZ5GxJHXXEtzexVl&#10;UR845ezCYisBxau2sHbLHi54vSe5sVsAm/RPr0SK5jyas8Xu9u/AdJYAdNM1HL72krh8AUu9fRqY&#10;UthyoKWO2oxoPjy7zNFDp7jwMIrQdJFXi+hjzH1u7VuBkclM5rvd4HF4PlUS4Xrb6yjOT5IgnUVt&#10;c70QezUTUK0X1cRgUxFtueHcOn+YWTYL+dthM3E+9YTIjHKNFPz3SVpNj/oa6W5Op7JQdMfdgzUm&#10;y9G32cJpv0jSq+rp1RJqAna62qhJTyLgwinsxo5k9PfjmG2/hzshNZRLYK4qDCVIJWl/NxZDczcO&#10;3vvwZ0laNTBVTndLEtHnz7HBfBFjpliy8MgFAhLyqVcbEYnu94md9gswaarMF1315+Lpc5y7/gCf&#10;cAH2TR10q42q/qj5nw9lEhqq6BT519FRl0XpM29cLBYxa7YtW16/JrdJgmun1FH6//WR1Voibt4S&#10;V/bcjONDfiu17WpQS/lN0ZfOYnITArh1fA+zpxlgv3g1J295kdowgPzXfJX6pxWsAq4WdHXAv1X6&#10;JPjiaVaMHs20qUZsOXqN1xnVVAghaRuU9vVL+5pLaUgK4qrHXmznbsF88wXuhUSSnBNGov8VDs60&#10;wXimHcs8LxCcJGCjU+mLBPUeIR6tZWRGvuKk53r0p4zkdyMmCjETXc9u0jZZaqyq1NaqqigqFrAm&#10;IE2u61cDAW3SjxVZJHnf5oDjaoZ8p4f5srPcfZ1JQ0uf9H8t5RJTigXw1rdW0Sm+qqtbQGabIL6m&#10;UlqyAnhwcY/Icy6/17PD/ZI/8QWtfyFJqx4TVbNdxJ9IjOtqTyPd5ylH1+3gR/05uHu9I6qiSUCz&#10;fL+vVeQVzqtrh7CzXMRcp3PcfpdJuWLL2iH3E13ori8i/30AO6zmYjh5GlZHDxFTVk3NP0vSGjNv&#10;/3Fe5rTS0fYlSSt92ZNLcdwjLnluxlqAvcGmE1x4GU9GSbMmG+WVPvU20l6eRlbAUw6tXIr17PnS&#10;Jwe486GenJou6iszSH8rYM1kBoZmdjgcvkVKSYf4PbWrcye9XdXUlSfgc+oca2Ys5ps/GLDu+AUC&#10;M5NpaamkMSGaE+tWY2VlhanbHrwjyyiuU7NjFMkVu+gSIJ3qzcNzWzGYPJnRpitZffgRUfkSkzva&#10;6KwpJ/6FFyvGTMNs/TqO+byh7r9P0vaWkh19nxMbl2Mz0RI7l+vi/3RJWm1QSNqqQ+I6c1F9ppK0&#10;gwMN9PWUUPj2FVc2OwmonMb2q3cJyhP9UcRMYnJ1wnMu7FmjJWnXnHyNX4q0VwFtdb9BXZK2pTye&#10;hEu3WD5lHjMslrPl+SsKGoWAlleQ9vI+++ZPZqLBOKyd9nEtvETb5Ekl4xRR+NTXJX6hlJTQQO6c&#10;vcjmPYcl5sSSJzarqqAdqt5/Vvc/JWmFAAW94NCaNXz7/S+MX7OR076R5FWLTqvq9wqZaK+griiC&#10;9/cOCmZYhsWKvTg/SidBSFh22G2eHLRl2sRR2KwXcuqbToHExHbRz/7+VgY6imguCuP5RSGBs2wY&#10;+qs+Q13duB2ZSrmaSd7ZTrNgmaKyLIrqy2nvlutUnygf39RIR14q4bfP4eKwhF9GzcR2xwMe+qeS&#10;GBrKfZclLJg2gQWLVnD87lsSBMjXtfQLCVINFTLSU0G2+KvHDx+xY885Hr54R1K29GlXHx2CD9Rg&#10;rk4iyp+LnUqM/9RVT19tEeGvvdi+cSPDR41n/c79+CWIXX+RndStp6qY4rAXXHe1w3SqHqNnOLDq&#10;6Hsichto6lBJ2g+EnD+PuYEV421X4Cq+uFxiqdI5BYc0vNZeTfzD83ha6DNx2CTcz74hJLuTlvo6&#10;yt7f5vj2FZha2WHjcoeHkYUUNIk/0kigxLfufLI/is7t8sBolBGzFm9i78tA8uoHtM2//lKSVr1X&#10;aaXelhryPgSye8lcphoaMGvtNi6/SSapvEnqrhJmShbNtFYkEPD8NuvX7GDcrO3svPGK2NJi+sRe&#10;s9/7cnzTGiymTBUCuZob/tFk1qoNaFWoU3imlZ7mXKoF692+epFDpx5y9WkyuVX92gxE3fFZIf/s&#10;GGgQOwy4y6UtCzEYM4Z1Lqd5Ei64XMMx0naxp/52sa2iUJ6eOYb9jIX8+A/TWL72JE/Csijuln7v&#10;r6cw8jZ7t9oy2cgM56viMwsbaNcYq4p/OuynTEPrT1UHbXBTzSZtpi87nffii8zGT2bMmlUceBlE&#10;dkmb4NY07rqswsFwLJME9594kiD3VZt+yn1Um/ql7G6J5QXx3BRyu0/83NX7b8nIK6CxKY+CmNfc&#10;2evE2O//EaNtK7kUFiR10iWG+vvFnzVWU58Sgt8pF5ZamvDTeFOmb77BwzC1/rn0fXsr5RV55FYK&#10;Tm8ooVV8X5+aZac2LRW9ba8u4vGVG9hbLGHYN5Nx33eGt8nJVPc2I52J3+GdbLGwwHruCu4n1pAl&#10;fr5TNV4lyUQS6q1ySVqffD6Vh5fILj9VklZiSUcpWV7eHFqxAVMzG1yfvyChuFLrd6Vh6vt/fouB&#10;9iZKEkPxvXIEdxc3Lj4KJjynSTCc2IDEGC0BpR7bbU0jXjjRIecdWBouYPWJkwQkJtNQU0uN2jhs&#10;2XwMbAwx3uMh+O7PkrRqIKwxnzgvIfZrrLQk7fpLr/H9H5K0gYRdc8bCQB8rB0+OPUujuE0Q6+ck&#10;7dnF6xk9eQ6O/0KSNu7sNTYY2GJj48hu0YeCfyFJu2SkHnpis//mJG1/DU0Vobx7cIS1Uy0wXOrJ&#10;8ZcfqJKvK0imLVEguLG7voKIt6+5eOYUJ0+fJTgiQfBcmzZxQNgHakmszuYqiqP98T7owrxZc1m+&#10;9Tw3goqpEnvUkrRaPVQP/dmhKb9WG+1UvacsYVAta1GdQ8KT8zgttcfCdgMnQ0vJb1DrdCqNUKVK&#10;/NOStLp7KgqjS9Km/U+TtKbL9nDqaSzFzX+epK2nraOQwsDXeK5Ygd7MWVqSNrqgTDCC6H9NMRUB&#10;l3BfMR+LeStwuRxMfGULrYNd9DYLLxBecXrFNmxN7Vm0dRdP4rPJauygTdMzVcFeeiqKBYv44rR6&#10;PVNN7eR7B/GNzaSys1uToXIRur7X/ou0lGxUkraChuxowo9dYM7oWVqSdo9/sOADwUoSw1oyY/lw&#10;/TALTGdh7rCVrRe8CMgoFV4qmFP5Frlxf3MnefFREqP3Yjd/BuZLHdj1OIAQ4bidLa1EXT+Gs40J&#10;kydMZ+vZV2InNdrkB4U9+nuqqSoOJfDBcdZOnMnkSQtw2H+BN1VFWpK2PikWr31HmTF0AvM8PLnz&#10;Lo4GMQDVHg3a9whmrIwn8fkhViy2YJiFLcvuxJAo8uusyaMo8I7Yz0oW2G9l876bvE3Io1KtiS88&#10;Z0DiQVtTBVFvXnJww3pMRoyTuGHNOd93pLd2U1ZUxP3d21ljIZxg4UpuRhSRIlxOrQmtJnYN9jYJ&#10;Tk0g8uFFNhjOYvjPEzFYvY1jETHa8nP93R205MUTd+cwtrPMWbxyLxeffaRW6a3Euu7GEnKDdRuH&#10;WS93wP3RQ0qbB6ktrSHy7l0OONgxeaYJrmfvCLYqpLynR3C1mowj8aJLZFteRNDJSzjOsWWMmQnb&#10;71/iXaHoaFkJyb6B7JxkjYXxXJac/JeStNe45WbPpPET/rskrdJbEfDnU+mL6i41oUwNcH+Gi59P&#10;+b680SVpxc7Et/T3V1FXGEvs5ev/LEmb8cckbTJFPsdxmG2KxWJX3G9GS/z950navj8maXcxZMhI&#10;Zu3ZzZ3/IUkrdRP7/6TyFFqSVg3GCteTPk18cQfP+RYYTJjB8TuvSVNPRCi5DQqvzk3EX+LJgrGW&#10;ODrv505wFBX/YpJ2AeNNxW9fjyRYS9IKX6r/QPQ14ap2azARfHLuQzzplYIxaoUTFDeSWyG8rl7i&#10;VptoSrcAcsGL3YKdyvI+4n/3DiuMrTEdN4v1mw8Sll9Hubgw5XX+JFGFzZVtS2XEUnWn+ttfPnRX&#10;/evnv+34S1f+6fxfPEmrxK67QolbuUd1qvfaof1RfaJmBTRSkZLAo6PnGDt+BmuPneR1SqoWKHSh&#10;SA4h5QOVuby7eph1C9VsVHsBXBkkqsXPawu0jYk2LrZk7AQ9JpnbcuDWbaJLM2gcaNMhJ9HIOO9w&#10;jmzZj/k0C2x3unPzXTA54giyjj5n6WQr9AWsrb92gcjycqo6O+lSG3TVVJPz9jHX3JdgNf5r/sP/&#10;9jf8PGkFHqcDKBYF7e2roD0tnKDjB5nyy8+MnWfLhnOPeJfaQr1Yd293OzXZ8QRc28dGixGM+vUP&#10;/GBowfqncUSXtFCWmU/snYdcPHqa615vBFSUUC3K2jXQKY6jWsBeIkUhV3BZsoxpo5cz2+oqsfG1&#10;tIsBNNZGEOJzltXWpixfsJTzN7xJruuUcj/R2yqkNuuDkIOtWBpYYmyykMNXrhFa8JHKfvW4dT+9&#10;1c0kvgzgxIbNGP30EzbzHTj0yJ+o5gE6JFgm+t1knxjsRD0DXC9L3bLqqFO5B+1QSdp8StL9ubXR&#10;FUPzZZhsPsSL2ELK2nuoqy8j4vUtHAy+Y/LIYcxevJ2TL9L5WNFDgzjF/rYWBipSSHp5ln2bV2Fi&#10;vpzF7l68jKukoktt+yEEQyUm1PpL6hEvpQuiM8pxasdnxVI2rfiZ+lV3KHAi7aOS4sgAnqx2wnD0&#10;NNbtPcXLlFyNDPdLsGltziHx3R12zVqM2RwXXC76CfFSTle8poAMtUajWv+mPCqMs87bmayvj8GB&#10;Q9yPyaRGkHxXRQ5BFxxxmDmMn4aOZ9aGa9x5W0ShWqW9WyJDTylNhQG8vn8IS6uF6M3Zjcf5MJIK&#10;BVyoRLFUWOm2EqdqkzRBylWVUxkHuU+yP3dOeGI6ZSLzFq1m32UfQkugTG7d2tlCTUES7x+cZL3l&#10;eMb99BUjDaw5GZBPVl0/XQ2VlIY/w22VPYbTZzFz7krO3X9MSkk27SqR0N9MW1U2gc+vs33tQkb/&#10;/DvmLVvB5VdvyZPKqMl72sy69jJqM6K4fXAf863mMF7A4qrTt/DPLaZyoJtOFbDzM3i0YyfLJk1n&#10;8kRDFnoc5kHUR23Hdg0Xd8jd2kroqE7g1V0hHeYOjPx5JpZ2Tlz0CyGmqkGbuav2N1EzLxOeXeTw&#10;spmYTDdj7Z5HeCerdc76qEu4y+0DdswyncEi98s8fZdFWWkt9Rmx3LxyjNM3TvE4LEDa36it+dvf&#10;L36lu5y+smCeXD+orT36hwm2eJ73IzazRgu8WnBSwVkjwKoH5KeQjN6OFGrK33BnkzMLJy5hlKkz&#10;x0ITyKqvEsIq/dPRSHdhPtEPH7Br8SKG/Ze/4rf/7QeMF+7kVkgdFU2dVBeHE3jFA4ffjWa6WpP2&#10;TriWpFXgUXu0mgYGevIp83vKoeWLGTtqFN+ZzePQtXfEZbYK8VFLRUjQaywkPewtZ13dsREitXyT&#10;O9devae4pUd8hM7HarqjDu0XpVjSjsFO0bFG2hryKX76HGfT2RjOsmLlYy8SaptoV4nH2hxK3hxh&#10;8wJL9MYvYOb8s9zwziKtRK7rbhDskENrji8Btw6xcclShg2dxbJ1e7j3JpQysRO1vrN64EalIrXC&#10;FXrWELSaydNJW6no2OVT2I/4hVF/+AEjm2W43fQirKqR2p4+eluaaBTSFiIkbuVsBwxmb2L91fd8&#10;yM+noiaKpMCTOE+ezuhptszdeZP36Y20dghIFt/cX1NGU3IoT855sGj2OH779V/xX4cOZ+2pB/il&#10;NlJW3kXw3SfcEL969fo9ogsFGHcK4JO6qnUOaS0gJ+gWp7auZNiP07Bde5fnr0qoK2mg7IMPDy/v&#10;4tL1AwL632pJ7XqJId1KT4RE9xYE43N1H3Pn2fGToSN7roSQWKhbo1K1XhfpdNb9SfNjEkcGG+hs&#10;zyXT+xlH1mzht5OmsvH+C8KLqhhQga6/h+bSaPyuH2G52QKstp7kZmi6+EJdlyp6jcSy7oZS8kKD&#10;8LBegPGUGVgfO0JcuXryoYXM8FAurl6IvpUhC/Yd4VW2WjNdJcNVCOwUeyihoTyS5xcOYz9zDr+Z&#10;bMnKfZfwjcoUsCgUZrCNgbpUSsKfiK0JAZtsyhSzpSw7c5/ooi5tAKqtpYSM6LvsMjJi6pipzFi1&#10;Fd/4TMpahNAJGG2qKiA22IuTjk5YDDXl738/hVXHzxGckSzkrFbun87Loy4slpj1o6U92y/FEpTa&#10;Sr22e1gd/UI+Yl4cxWWFkfTpN/w4zYE1B58SkVtHc1cL7XWlxHq/YNkEA6wc13HC+w3VYpJqQFc9&#10;DqhmXAz0lZEd85BTm1cyd/JslrjdJDCplEY14q/6X+moMhpdZ2k/VKwZ+NQioaZSSM4rrqxfz7Th&#10;w9h06jx+mbkI3teOykQfzu12RN/EHMfj3rxJqZR4q26gOqlJyi+lrSKRxCt3WK6/kOmWa9j09C0F&#10;9e30tTZRk+CPr+cciUk/8qvRPBYc8cI3vZVKISqfJG70N1ZQmh7C01MHWTN3Hj+ZGLPr1TPiayt1&#10;KiX1UPqgPNYXPKVL0tbQ35dN0bvHHFplyz/8w9/y9/ozWX7gIa8/1NHQIRrU00JzeSrREte3Lheb&#10;NzbDYtNxbsa2U9XQTGXcY57sW8DQn75l2tL9HHuVQrkU1qM2qegsobUokBS/I3gsncPEb8fym3+a&#10;wnCP3dyOTqCoqpbq3CxCL1/k0oVTXPbxJlXAe3O3SFwJWHSD6iySHp9h9wpbho4xZfE+P3yiJN7n&#10;5pDxcD8rTUYzecxobJZs4cGrWLJLmuno6hOfK36wIpI3zy+xbtNWxhqvwuPYI8ISCugQQSgipZIR&#10;OomojIjYtxrkVjsHN1cT6PuMFWuX89vhP4u+75KY8pEKzXeJHBvbqBQi9OrcARZN+oFvf/N7fhg7&#10;jzXHQ4nIaaSxo4bGkmhCzp/F3MCUCYuW4BboR6Xou4KVqkv65V6f2muIfXSJnVbTmTJSD8+zPkRm&#10;t9Pb1k5/TjgPj+1ktvjvn6YuYfdlP8IlBjWoWcAD0v5ikcPDXSyZa8p3/zCaKbPXs/f5O7IbB7Q4&#10;qu6vy9CLjaigqgVW9V4NONWSHRuM8zIbRgz9hR8nSnz0OMmL0HjKatQ6d0Ka2nKJC7zBTvetTJi1&#10;hqlLb3HrbYEQd+nXgQZqckN4cHwTC6cP5/sffmX5zqvcjyihoPETnSLggaZSibOvCbrtjP38uZgt&#10;2sX20x9IreijTQlf00JdDNDMQH2kDsEpRaEB3Ny6XjDKaOau9uSKfwISRWlXs486S2nOf0v0gx1s&#10;sZ7FiN+N5e//xpDFa87wLCyDCrGHwYEaCmKFvLvaoz/LmK1n1SzoSlqkawWiaEV/8baaTShSqiWw&#10;1JIQguGyM3l/+jxmE6YwcvUG9niHklvVS4fYU+TNnWyfM4Ffvv+VWatPc/llNnllckPlTLpqBI+E&#10;E+11hsXz7TASjLjl4GOisgqo6cyhKMGHO3s28uO3f8P47fYcCnlDudSnQZSqrbmT2qxs4p7cZsdc&#10;I0Z/9w3/9cfJTHO6xv13EnMLaqhPT+LR/cscuXmcC6/uEF+aSn1nrehUF2pt1w7R29cPHrJNSPGs&#10;EdM5fPg479JiqeqXPm0rJfjoLpzNzbCysuNyRD4JTT06H/XZR2hOQgPGuj7RYIF8rNKQaiPLAcGB&#10;bZ154qdu4Wm7HkvbtdyI+0hOo5BrEag2gC2nwkha4lmu/dTXRnGML3d3LmHqhLHYOB7g6Itkkqqh&#10;sV1hLtG1nlzhWoH43jzDOofNGBqv44hwjLSyAm3wqTw7As/lc5kxxxjTfbsJE55UJjFKl6SVUpqK&#10;hKedx2OtNd8MHcnGS368zm/VkrRa6qS3hqacYCKuuWM13QDrpZ6ceJ5CcXs3DZ2ZpL69y3kH0Te9&#10;OWw4c4/ggip1oRwqFtfTWpVC3PkbbDJczLy5Yme+QYLZ2+iQGKw4x6BK0mbH4bV3Nw6jpzLF2p7r&#10;bz9oG54qXKytPSu6qwaOdAP8Ovlqe48geLjlI7F+19hlbs/0BZs58CBQG2hVy/kM9sh17RLDygt4&#10;dOUCy+3tmSN88ez1RySXSAyX2zXLvVScKs7N4+3d24IvbbG1sOPASYmB4k+0pci0clV5f+nQBCmv&#10;KtKpNst3e9roEiwWfPUU6+2k3aucuZPZTJXYdr9oRY8YkvKGavkGNVNP3Vkb9OyXmF6dRqHfBVba&#10;L8RosTOud2Ooae2iPS+Md9c9mGM2C/PluznzNIYSlaTV5NAp92ikXWJGYZA/nqtWo2dqhvnZs8QW&#10;lNHX2UtfVSmV/tdxXyH+ZN5CNl18KvxG+KWAlcFuwSqlVfjuOs2a6fOFf5qz6vxNHibnki8EbkDN&#10;3hMMWxYUyiOPvRgI7xhltYQ1p2/yobSeFrmHijmKG2piUiLRfqhf2qS/KmnIjSH8xCXmjDXTJWn9&#10;AmlSSdpesY3aIorDvFhrP58JM8wxWbaRM14+pFZLDFSDwMIvWgqqefPwGRvWrGDY+GHM3bSZq8Ex&#10;ZIsuK3ya+Vzsyt5aMPNwzDZ68jg8nSrhl4Nd/TSVZRP25gb7nRzQ/+0QRo4SHHbwEkG1pXL/OsHE&#10;8fgcOIbx8Iks8NzJ3ZBYGhp0NqnOQYnjPZVJwpWOscrBhpFW9iy7FUliZTM97dXUJr3l/I7tWMyw&#10;wspmORfvPyG1spBm6c/uznaq80X/Ll1iqbUVP33zFeOMzDnrE0xOcy/1Ive7O1xYpG8gGGc+JwLT&#10;iajvEDYtNtrfQXdVJskvLnN0lcSyf/xbfqdw/cqNnA+LEt4l8aS3S2STTNy9EywxNWGpg/C8e6GU&#10;Stvb+3ppq68kQ3Rim9Es5q1cxq6nT7QNrJTPzI0M5YanM+N+/YVZixzYc/M+MWXCQdWarnLfzopq&#10;8v1DOGq3EROJxROX2nMzIojk+mJKq4pIfumHp560WbDtUsFtH78sdyDdrp7wU2vSlkbc5rbbMiaP&#10;n8yaffd4El1KhTgfXcyQmKotOSj6K76zXfRHYJk2+KYSiDpHos7PPlWcar82k7aLvt4KavOjibl0&#10;nTlTTBkqXHne1VtkCb7o7u2mqzyNglenWGpjxuwlzuy6+YGP5f3ahq4qnqsBnr7uAu2pmGs79vDz&#10;kLGY7dnDXZWkVfVXJctPbf1vsX9tuUOVdJd6dohsBlqq+Oh7D087S6aNm8yhS8+Jr+zVntLqH2yn&#10;Ji8DP6nPojGzWLd9N3eDIqmUeKUladUte1WSNodkrxPsUDkf8/k43ozgfaH4tN5GeupiiLxxAUeH&#10;tRgt3czFqEQyy5rITyjhzS1/9l25zd3XfqRmZ8jNFL8Vect19dLu2JfPcbFexLwJM3Fc405kYQ2V&#10;4pZU+P5yKEyuS5TL+Wdy/pcO9Zd/7fz3HX/pDrrz/2JJ2n/noYKX+iGnErcS/Rfx6z6UFy3Y6MBU&#10;eXIij46cZcKk6aw7eVKIdqpGLjWnpL4vIH9ACODbS4dZaTNbHMtcdr1I4KMaPepuoEkI7vVjHiy0&#10;MGeiADLLeXNZtc0R511u7Nq5VxziQbYsd8fO2hELixV4CIkKzcimpUpAqnckHguXYTRdHyM7G9a4&#10;O8t1u9jluZcjO/Zq669ZThzKN3/3H/l//D//imFCHHdf9KekXgKcOL6eslySvB6xyU7Ax2wzjOep&#10;ncdd2Oyyi527D7B/9072b1vJCvMJjBv9K8NM5uL2PJ74khYK0zN5e+UsW5YuZuFiB+w3bsX9wCGO&#10;HD3KsYO72eu2gS3iiDWHa7kVj/2vyZXrevpaaKpL4cPrqzjazMBk4kQs5ixj8+Fb+IQmUV5RQ3dT&#10;OS9uCbGxt8V4qh4LFs3GcftKXPc4sXvPTna57WTj0nXMN5nDtDHT2brjKM8/JFHcJ4RO+iXR54YQ&#10;qjmME6N3ufCSwCwBEsqXaYe0u6uA4rQArm1yxchiKWZbDuAdkyegpJv2bgHoGZHc2LcBW1NDpkw2&#10;ZrrFSlZv3sO+/aelbcfZ7bSFFQussDSzYu5SZ04/E8BX2kbbgECHgVZaJVjGv/fn+d07PHnuS3xh&#10;LZVdQklFHzSirZ3yXymW0hFNw5TXa5FfGyhLDOOpqztTf/1VCKklDtsOcPHmW+IEQBeWifzVcgcm&#10;tpjO3oLzOR/E59Dbq0CYkAO5R++neqqiw7ng7MykqVPRP7CP+9EZ1DYN0N/RTGH0PY652GuA9ath&#10;hlgtXM92l90cEfC5d+dGtq6bx6IFs5hqOg8Ht6vc9s+kuEGAgFRTVVfVVonzj9VX1qFmyQzUU1eS&#10;RKjXHVxWLsFeQIytvSOrnQ6w3mUPzkKMd3nuEOKyAftZolNCPodOm81xv0yyawVsdbfSXpbMvTMH&#10;WbpgLvrTprPIfhGbnTfgvns7bh5b2bxlLfZqzRhzc6YZmeJ57AIhHzN0jwlp9RE439NAR4Xo570r&#10;bHV0FEDsyP6nQcRW1NEkAaJXgTixycCr53C1s8N4pjVuV57zPrtceI7Yv3q8tl/a0y+y7KgkLSqM&#10;Y2JPNkbW6E81EWKwmGVCup0993HgwCn2unuy0WEJlvpTmG+3gXOPQ0ivU6RrkOr4J1zdswwDoxnY&#10;uJzjYXAqas3WqpRQju/eJG2xwsZuDuudtrHv4BGOi/0c2evO3u0rWLZU2rlgMSYr3bj68oMWXL6Q&#10;EI3IaMBS0XzV923ilqrE3WTz5sw5Vps58MtoU6w2OuG8bw+HDuwRu3HBY/1G1tjYMHPEr/z+//W/&#10;8Z//8z8xbb6aVSY6095DVXEEAZd3sOSfRmFi4cTRe2EaWNfNtlQSlqDYX09bRiIvL55mmd08fpg0&#10;EUNTOxyWbWW7+072HvSUfnZl05rVWJtYMG++A4cv3CI6u4T2XvWIr843aoBU7qi9KmSqPa+p0qed&#10;dDaXU+DrjZulGeOGDmXo/CVsOXlffMRHSopy6CoM5cI+N2aLTxozxga7pdtx3rGLvft3sHunI07r&#10;57JkgQWzzGwwslzD/tN3ifiYJcFdJWeVfxbo+9kOlfrqnLVu9mhneQ5hV0+zfMTPfPXb3zJkkiEW&#10;q1xw3n+KfdI/+8Qvukjb7AxnYiI6Yb/lEHc/FFImRLGrvZDC+BecXLqcadMsmCRyWb91N8cOHePw&#10;7j14qs0gVy9lvpk+w4b8jr/+L/+Bv/72Z9affEBQRiOl0sfel87htnwJC61ns2y92PjOPRw4fJST&#10;x+QeEhe2LBPgMNMMfQNbDpx9T3RCIw2lDWS/8+Ko6yoWLzBmvgDtDdu34Sk6dej4SQ7u34X7pqUs&#10;WWSDidUijajeevWR3Oruz3ajXpQdK+kokqQGIdXau6309lSS9fYVR9at4x+/+5rJi5bjdPgm3q/i&#10;xKcXCoENwe/KYZbPnIvl5qNce5dGmSAZrX8ViBSwpXx6btg7ds4Ve9M3xvL4YeLKqqlvaCYzJJhz&#10;S63F30xl4a59+GUI4G8TqqbMUNVHbVDUXUpcoBd7Nm1hmN50DGcvYrnjFjxVjNwlOuei5LoMO8sF&#10;GEywYsGqnZzxDadM7cQvzerpqpV6BnF1/RrMJunxy/gp2K3ejKvnQfaLbPcf3MPOXU5snrsUq5FW&#10;/PDTTDZfuEGIgLee3ibhtuVkvHvEiV3bMJg9D5N5Tjis3YO7+yFOHdjPAReJk3Mnia7+N/6P//if&#10;+WGqAxtOiO8vbaVNyEl7bSFRLx6xZIwes1at5OjzV9SowXul9poOKhJVTGb0A45vXIHNBAvstl/G&#10;P6GYejE+NY9MqajqIk1f5VBIRdm+GjzpG2imKOwtlzetYfJXf4+e5WxW7zsvvjuW7MpS8iOect5j&#10;LfozBHAefcLrpHLdcgdyBzWT9tNAGW0VH/l47T4OMxZiYL2Krc9ek1/fpsWWrup8CgKusNnOnPET&#10;9RhmMBu7NdvxEPkflLjh4baF9esdWG5ni4PdKpa6H+BBwkfy21Xi8XMxn23u869yCIb6VCuYII/S&#10;UB9OrF/NH/7wj/zNlElMt9/AVueT0i9nOHrwIHuFvK1facvUaeOECC1h5+XHJFQP0N4jxLMwmne3&#10;92FqMIkRU6yYKWTIdf8Rjh49JBhG/PQGiWPSNwYjf+G7v/uK3/xuBCOdXHkUl0qxkOaCtCQe7ncT&#10;IG+DldiH43pp164DHDlyipNHjnPI3ZX1Eo+sDE0xMF/BkQeC3wqFxLTU054RxAnp+1lq/f1xetgu&#10;XY+T2z727D3EHg833DevYMUyO2bbLsdq5Q4uPQ7WdunXCIZIQHpVZKFsTjpDJWhVHB2U910NxIcH&#10;s2+nOxMnThCbtWLJxk047dvHjj172b3DE9c1q1hiPIWh//Wv+Zv/99/yzXAr1h57T2xRsxDPWuqK&#10;owi7cBarGbOYaGuHy1tf3VI9UrDWB8r/tVQTdf8izubTGDdsHK6nnhCa20yvENPB5gLCX97FRex+&#10;7MRZzFnkyNrNO3Dx3CV1UDJaw8ZN0jZLS376wxiMFqzlgLc/OQ3dNGlYTMrQ/OoXxKCGg+SU9vW1&#10;15GXGCLEaj6jh/7EV0NHM9V2Levd97JX4tVBTyeR3VKWLTTHVHTZaNFWXC+GEZldT4eavT6oBn7y&#10;iH/zgCNbVzN55CgmGZhjZefIVpH/8WMnObzHXfreDltrPWZa2rBu11Ueh1dS2yGRTCNWKt4o2f8J&#10;82svEvvrMxMJungca/1pTNE3w0pwjPuhIxw4foh9e7bhvG4+DmZjGP/9t/zmP/2Bv/ubkcxZuptH&#10;IYJhxV5UMrEg7jGHXRczYdwIxhstZIPHKe69DCU9v5aOHt2j/epURarZctrgvujBp0/iL/NzCL5w&#10;EcsJkxi1ejV7vd5RUKNms3VTGe/Lnf3rmTlpAkNGGmuPgW9z2svxfQc5uMNJW55p+QJzDE1m47Dl&#10;OFe8oihqaqezv5G6nBheXz7MTL1fGGE9jVmOq9i28yjbdx0W/3cADycnNi6czdRv/pF/+I9/w9/9&#10;02hMNl/EJ7qQurpm6vOSuXzuAAuXz8F4wUzWOq0W3OLJkWPiRwVnuu/Ywaqla5lvLrzAchnX7zwR&#10;W8mlRQ3itxYReukgTlYzmThyosSgvXgKKX8VmUlti2iIUhOFa9RTP+LolGS+WIeSjEpH9g/U0NyS&#10;gv/eYzgKLp+52Amv5FxKWzroE1374luUjiu8qg1oC19rLUsjzus8a+znYWazhDnLnHHadYI9+w6z&#10;d88OPN3Xib7ZsslxNes37mTnwdsEZxVQ3dZAj2CRcuEEO+znMMViBkaCYcNTmihvHaBDCtOSns3F&#10;xHhdwG3lbP7w0zAcz73EJ7cJtVu/lj7sraUp+x0RF3dgrjYzsnfj6NN4Sjq6aOzMICngFiftV4kP&#10;MRMscIvggkqdkWr+vYHmymRizlxl9dQFwqdWsc/Ln4JKwcu9an6xGlCtl/sn8Ez438KhExgv8fFy&#10;QKQ2k/ZPSVqRoui8ekpSCyaabFQhiovmkB3jw60N7lhYr8X10jMS67vole99EkF+6u2iq6mCd6+e&#10;4rZtAzZWlixZspTNW11wkxiwU8nxyBnc3PZKDBB/OGUmy5dv487zMArqBrQ4p2a8atxZ66HPh3qr&#10;/arqobMBtZyUNozeKX4sK5WHHp6sWbpK4tlJQir6xLepfu6T76k5bfI9wY1qJqy6gzbwpdakrUil&#10;4PUFli2ah4HtVrbdiqCyuYO2vDCCr+3A0mg6Zg7unHr0gSLhNtqTKlKu2qCqo6OMXL/XuC5ZLnx9&#10;JjPPniImv5Q+lQwVn98Q483BLQ4YTJ/GGNOFrN13lvuBUWSX1tEn/jXVx4eTmzdhoq/POAszZov9&#10;bvHYxdFDx9nn5MGmhcuZJ9hQb6o1Du6nuBYUT2F7r8Y9NK1XfkEChFalP8qmXV4rNfsNOXYRsxHG&#10;GIqv2/3Sn0bRgT5R9E8dDdrfLxz2ZK61DfqCT+cvW8Imd+Hfwpt3e+xlxyZPli1eh7H5PMaZWOJ0&#10;/AJvUrKp1mYS9VMTF8IVjy3ojx3FkDGTsVi0mk3b97NnzwmOHt7H7t3rJU5aMesPIxk92orlBy8Q&#10;WFtKx4Bg0PgYXngewODnUcx3d+HO+w/UNurigPL+Az2tdFekEfv4OMttrRlmtpAl198TV9FEd2+z&#10;mFACftdPs1YNqBlMZ/HihWxx2yQ8yxkXjx3sFD3bsXU7S6xmM3nYMPRNrLn4UvxiuzCGlnYi7l/D&#10;Wbjh5In6zBAM4OC6F1fBdgePic9238hq6xlM+/kr/uFv/gu//+3PGNqv5+ibYGo7VaK/l86qHLJe&#10;32TDPEuMRX8txa/uOXWTt9GJZGXlkOQfwBZ9Q2wc7PB49IByMazungEaCrN5/+CKli+YoDeZ6VbW&#10;rHVxZuehfewSe3TZsJU1cx2YPckCM6vFrDl8XHBlJmXtNdQKD03xfonrRBNMZ5jjcPwUSa2DtCmB&#10;KRuVeg18KqM87B43ty1l9LAxLNt9gyexRdJnCj1009taQ2laPO+9nvL06QsC49LIbGjXfNOAZuvK&#10;5j4rk/ovbwfkWjWTtq+vgrr8KGIvXsNiojFDZlgx9+J10hWX6euhoyydTO+T2p4WVrab8bgUTFJp&#10;ny6JrJK0anJQTwFFEYKtXXbz/VcjMd65g9ux0cKzdeqr8hyfFHEVG9UtY6RmGKu1fgfEXipJfvOQ&#10;/SvnMHrIj5jNX4Xridvcfx1MSWUZxRkZ+Fy6yfxh+qzd6sadwDDhqTrc3Cf36O8TjtKcR/KLU7iu&#10;nMtoY0tWX3/H+8IGwd1N9FTHE3H5AqttV2Egen8uJlb8UTPZ8ZlcO3gOi3nzmbNwARs3OHLi4D6O&#10;HNjLnl07cHcWLrt2HfNmWLDYaglHjl8js7oJcflaPFLt0g4VvxUP/zcmadXxr//133No0v2L5//N&#10;k7Ty7vOopCJHJYkfuXfgJBMmTZXgeow3qcmiOHKNfE1updghA1XFvLl4jBVzbBgvRHb3iyjiq5rp&#10;VI9ZdhSSGv6aG4f3stF2kRABA8aNHc4vQ3/h519HMXrUdIxnOrB4pQDjQ3d4GZVMYX2TXNdJV24h&#10;L8+cYJuDkMYZExg9dhi/DB/B0OETBRgaY248Swxfn0njRvGH739hlLE924/dJ7VYyu4R429rpioj&#10;Gd87l9nhtJaFs2cKwR0nZY9i5GQjzObY4bR5A26ODliYmTLZcjG7HkSSVNJIdXkhHwPuc2j7auxs&#10;LJmhP51J4ycxfswExowcz9hRUzDQt2CeOEuPIzd5GZ5BrVh2/2AvHc0SBKNecXyrA1ZTJ/DTL+P4&#10;eepCdp26T3x6IV09HWQmRfLw6lHc1i9isYBJI71hjBs5hOEjBFyOn8A049nMX7SBLduO89gvnJTy&#10;Gm3HT7WzZ6LXdfao3cInTMX90guCs6u00V7VHSrJ1NNVTFFaEBc3u2JssRjLjbvw+pBKZZv0h9Sv&#10;vbGczLA3XN6/k1USMKZPnMLY4WMZN3oy48cZCJASZz9zPrZr3Nh/6QmRufVUd6jlHroFXzZRXyCk&#10;78wBNixZxLJ1W3kcna091tUiFVCbZ2k1Uf8/v9WFMAU42uRspb4whXc3z2NroscIIS9DRwtJmL+L&#10;22+DScgOJ87/FgdMhRzN3YzbBW9KGwTaqFltAsLUwEHPpzqqosI557SdiZMnM22/J4+iUqjXRoz7&#10;aKtJIdTnCnucVmAyTQ/9SeOZOGYUo0YMY8SoYYwW8D/dyoYl23dz2SeC2IJ67fEGDTTIoaqsm+Iv&#10;77X6a5/I+046W6spEYLjd+caB502iYMzR3/8OIZKcBk9WXRyvgOuLq5sWGGHmeksbaHvk35ppNWI&#10;7AcUMKsiPdqfG2f2s275QuZaGDJt8hhGjvyVH4f9wo9jxjDBxAqbFdvYfvA6fmEJlFbXaaPp2mNP&#10;Gghtp7+tnPQIPy6dOobrvmM8isgkr1FtdiSAbKCb7qZS4gOfcu7gThxWbeTO2wQya0Q3FDlQJFns&#10;WwHFvv52GsR+w/28ObPHg+XzrEQXxzFm2K8M/XUEI0ZOQW/abGZaLWfhUmdOXvPmQ3oJjd0iDwkg&#10;VbEvubx3o+irGdbOZ3kYkkJ5TZUAknieXTuM81o7LI2FCIqNTho3XuxnPKNHjmW86K6J9UKWuXhw&#10;8METwjIKhTCIL1HiVocGspXcVaBWhE/qK/6EwVYyQ4O5tGs3c0zNmGwwjbETJkq/juXX4aPRmzIN&#10;C2Mj5hhOw0Dk+fW3I9Gf78zpN3nk1TZSlh9GwNVdLBkyThsEOHbnvTZjRIFfVZIKUdqGTU11ZMd9&#10;4M6l0yy2t9b0aOJIkcevw8RGRzNmwhRpszlz7Zaz+9h53kQkUNEi9VegX7lQaYjWBK0x8kZ9+IVE&#10;iD30djRRHRfGpS2rMBOS+5sfhzPCdCWuJ+8S+TGN3rZqPgQJGN4n/Td3DrNnGoueiA8cLT5QdGXo&#10;xDHoW8zGboML+88/5E14EsVVjVpRWomqSPVeVUBz8OoXXZK2qyyLyMuncBRf8/3wH9GbswgHx50s&#10;nr0M/clTGTtuDJPErqbPsmDFth1ceOJHWqWAIgFs6hHbppI0Qu7cwHXtasxmzGDKqNFMGT2GsSPF&#10;n0v/TpkhgMzUlOlT9Rgu8vrtkLGsPSC6nFhKjfj2WL+HnBXS6GBpiJH+VNGLCYwTvzpu7GQ5pzHN&#10;YDZzF67HyfOitCufsqoeOkW3q9ISeHDmEFsdFmBpKHo5doRcN1b81USGjx3PqMkGzJhtywqn3Zx7&#10;8JrYzDLqO7S9g3Vi0QiyEsaXJK1Yi1pCpb9Z4twHbh/chcGoXxgydDyTjJazzvUSPqID2ckB+F8+&#10;qu3wbrP1KNfUQESrSsgpGSvHKwSvuYqM98HsmLsY42kmWBw/THxpNQ3S3qyQIM4tnc1086k47N7L&#10;29QqqjsHdI9ryT+1dpba8LGqOI1Ar0c4b12P3XwbZhpMYaLEu5HiI0eOnMpEPSssZ69ljeN+Lt5+&#10;RWxeKa19QvpEpwZ6G2mrzSDy4Q08167EUG+KAN5xjBw+iUlTjbBQQG2PCzs2uLJy1mrxhZZsv3Sb&#10;sJxsuvuEIH1qoLE0kfc+t/Bw3sRcy3lMGmvAiJ+FEKs1AEVHp+r9xITxP/CH//YdI0zWs/mcP0mV&#10;HXT0qiRtPh+eP2Dp+KnMWrNKS9KKuWlP3SgVVDuED7QXkRH9SAjeauZPtsLe+SJ+sYVCIlQKRySh&#10;5Km+rF2g+kyRWvUEhvJ9PdSkxeJ9zJNF44cIdhjOcEM77Hecw1v6LjXwAZd3bsDI2JRNxx/y+mOp&#10;yFh3F5UE/zRQSVtFCgnXH7DIaD76c5bi+syLAgHrqh/Umm2dZam8vH4C97WLmWMi/mP8SCaOEvmP&#10;HM6vo4cz0kCf2fYrcd9/kQcBsSRX1tOkMi+ackkxUnl1fv5VDvH3Itfu/iIKQ/y1J2N++GEIP8yf&#10;xQLpow3LHTETHzJ53FQmTzLAyMyS2UuWsOf8ZfzjkqkRH9srQKu3qYLs6ACOCZmba2HBhLETGDVs&#10;JONHyzle/Kr+RLFVQ8xMZqE3VPzgT6MZsXItN4LjyK1soaIkn7An59m3zV6u1xf/Lno1dqLE+4mM&#10;HztFYv4MZhjOY+GSbbgfukXwxwqqm8VPqUfyW8sIe/2IAzu2MVdinbHhdCaKvx05YgzDh46R66dp&#10;ywWs3r6X43e9CE/Jp6ZJPW0kYlGi1/4pC1QzTOR+ouvKD6pdoSsKsgh88oRdq9cze5oR48WH/zJs&#10;hPi3kUyYosdMQ33x41OwVJjtu5H8NG4+C90lVmRVi10LASyOIfzSOawNjZlku4Dtb15Q06yWrPnc&#10;JaoCTdVE3ruEk/ia8aMm4HLmIcF59bQpItVbR1lmDK/u3cDFcQN21nOYPllPbGYYY8X/WSxcxNL1&#10;m1mzzgm9kQZYLV3D4Zfe5DaID5R+75Xba/qqlab8iqI30lbR1R7BCZmxgbg7zmPG1LHoGZmwcJMr&#10;dqvXYW5qwqRRvzLil5/E1xkzf+l63E/c4HV8EaXNXXIXJTwhiN0t1ORmEfL0KTsdxWbMDNGfMJIx&#10;I4aKHY5jrODECVP1JY7OYbXbXq6+EpxY061t9qRLGKmEsc77qRpqp2ZfPXTXFZEb5sPR7euYP2sm&#10;k8Rvjxol/nuc3F/OyYKZzGaaYDhthujaWL7/fiRWS7Zywz+G/PYBwbld1OW958FZd+YYT+Xbr4Yy&#10;eooVy92O8jgihQqJ5X3KQSqioJWt7FilIuUUX9BamIffxfNYjZW4sXoZB7wCKa4VCUrTu6uFlL59&#10;zEn3TVjPMtaWV5k8VtorvnDMcKXzk7SnT5ZscOPcwzdEZZfTLCS5r1/NxC0lPdSPk27rmDvXnHGT&#10;pvCz+LAffh3H8AmT0Z8xDRtTAyyniA39NIJvf9ZH33Y3T4OSqaqvo6kmm9det9i+dZX0kwHT9ccz&#10;ebzEe7G14SPFrsZMFTu1ZdlqDw6cuEtoQhplTUKW1ezwzlJSX9/iyPolTBUs8sPP0yQerWPvOS8y&#10;qtU6xgqfSgM/E3mVslLeQmmO6iU1eKv2HGhsiOPhNk/sTAS/rthNUKrEzVaJU4L/dWku+a68aBhD&#10;Ja+kUwc66qjJiea52uhz60bshZybGs+UeDpe6j2GUSKzKUYzcVjvxOGLd/GLTNY9ZdHbSY/YSEVy&#10;NB6285lqboTxTnc+pDRQ8TlJO6DKbSkl2usybqvm8o3wtnVnvfHNaaBOq7/ovdhSU3YokRc8xZZn&#10;iK6oJG0MpZ2dNHVm8PHtLY45rBRfI/755E3e/TFJK3iLJpoqU4k+e40V+vOxslzBoed+FFa10t4n&#10;/k/5DvWd7CSeCO6bP3QCE+facTnoAwUCZbUd/jXO+j8maVXM/yS8o2egjMqcKEJPXsHBZg0bj17l&#10;VXGVxCc1OUO0U/qkr6eRotwUvNXGtG6bWbHQBtOpEj9HjJRYOppx4/UxMJ6D5bzVOKz14NLdl4Ix&#10;SmiSOqii1GZjWkJb1zDdoXWWeqPqodoq2FINDktf9zbXUhYTy9llm1nruAWPu4/IbxEGp6ovGqH4&#10;xpckrbb5n/ym9EQlA7vKUijwu8xK+0XMsN/GtpthwpNaac0PJ/jGLqxMpou/cuP0Q5VEVokwVQnd&#10;xKvOjkqyfF6x3X454xSHvnBGOFApAiUYkDjYlhvB7RM7mGNmzFffD+NX/dk47ruCT0we9W1t1OQn&#10;EuZ1hQPbVzLH2pApemLDowWLCQYcPWIckyYaYmq5hFXbjnHd+wMJRfW0iK72iz/W9Ffpq9JbTWhy&#10;ymcqSTtAJbW5sbw/folZo0wwsnVkn5cf9f06fK42d+tqLCIx4g0Xj+xj/RJbsWVD9CaMZtRwwQMS&#10;+0aNnCax0I75q9zYeugqz8LiyKpp0JasUAV2lecS+vgmzssXM13i2PBfx/Lz0MkMH2/CHDs7Nu1Y&#10;xw41AWvaAqbp27L80HneCj/qHGihLiaaZx57mT50FHbuztx7HyFxUvRT7q08W39PO90V2cQ8PMMq&#10;u7mMNhd+fD2IqIpG2qXu3S1FFCQGC3fej+vKRSw0F98zaTjDBHMOnzQZS7sVuLl64rTKkXkGhphb&#10;LOKGbwglogb9fX2UJYZw/8QellhbCSbR45fh44U7j2XspHESv6dIvJwieFpw8fgZDP9eH8N569j1&#10;+CUV7eKLxS76mkupjPHluJPgDr2p/CK4fPwMaw5efkBwWDwxrwLYZmDE3GX27PySpBVd7Gmpofhj&#10;KHdOH8BxuR2ms4zQ19djzJjRDJN4PWKE+Ej9WYLZHXE7eJlHwbGUNEibVWK6Mo8Ur+dsF25sZmjG&#10;iuOnSOsY1PRBW6++T2HfSipCH3Nz2ypGSx8u332NZ/GCC8U2FT7vqi0kMcBLfPo2Vkn8PHTjKe9z&#10;K0Vj5B5qqRK1ZramQ0pJtG4WTK/0rEfkVkl9YYy2cZjF5Jn8bDibRReukd4kNtTfQ1tZBikvzrBy&#10;3mzp/03sPOdHcnHPn5K0g3X09BVR/OEd11338eNXozHZuYM7sVHaZEVNraQtuiSt6Lc2OKrqLToh&#10;+t7fXkdhrD+39m9mmvCVn1TuymQha1z2EZ2UToacLy7cYOFwPdZvc+F+UCi1n5O0PXJ9r0rSthaS&#10;6n1efO8CxhhbsubGW0IK62jradZmbkdevIyj7RqmL17LyQ9hFDWK7y4owO/+fbZIbJ0reMNYbyJT&#10;hCuNGT6KkRLPJ6gn3qztWLZiM0eOX+Zd5EfqJGZraRYlTfWiDoWhtAbKqcn4s5z/leNf/+u/51B3&#10;+svn/7pJWuUktVN7+0eRfzl1H6oIoYKdSoj1UZqcxtPTl7C0mo3H1YuEZKVrGOMLCFePvQ/UVRJy&#10;7zou69SsvnWcDognsbaFVm0kok7ASzU1KTGE3L7OXsdVojATGPLDDxIAfuEXIQgLVrtz9MZr3qfW&#10;UtneJw7tkwRVVUg7tWkfCLh2jO2LZzN51E8CFn/k6x+EiIw1Z4XjdvYfPsShYwexW7MBsyWbcDp8&#10;jaj0Utq6FBEXu+nppK2qkGjfu1zydGSFlYBwAblDJ8/CcukWTpy9wqNb13F33YntaldOPgons7ye&#10;nt4GOtQGYL7XuLjfnXVCcqeOGM33X3/HPwkgHTbSnAXL9nHkmjcByZmU9gjJU0lUKXSgq10IXxYR&#10;jy+yc91SJgpx/cNQIzbvvsT7uBzaunVTzmvL4okKuMHZnWtZbKjHxJ9/4Mch3zFk8nisV23k4KVn&#10;BMdWiLPsoUVu3C5O5VNXHRlvHnLedQML5izk+AN/PhTUarstqrJV8qGvW67JieTWnkPYO2xkhccR&#10;3sSmUNfeqQvWKsve2kJRXCSvr51mzxpbjMYMY8g33/GNgPHhU+YK2L7ExRdRfMitokkCapcalVLr&#10;J/Y10ljwkWv7nLCZMQm9mZZcepdIUtsngVESgiUYSE1URUQQn3VKA1lqqYI2+V1k01JBQXIIF/Zt&#10;wUZAwsihJkyZvonzEiRisj+Q8v4Jl5duZt16IX7331LROIC2zKfce1Cu7/0kgDQhmpt79mJpacmC&#10;s0d4nZhOc5uCiwoANNNam0lG1Evun3Rhg70pU8cN5Z++/oYfRk7AwGYZ6/ae5U7gB9JqpT3iWJWb&#10;1+qs/RQb0QYr5L06P3+uZgyodMKAANtWIb7hz25zbMsy5k0Zyjgh8pOMrFm0YReXbj3h2uXLuHt4&#10;snC9OzdDskiplWs08CiQsquSMmmn3+NL7N66GqvpUxn5y1C+GzqCoQYzmbPRk4N33hKc3ip9JpRN&#10;+mtQrfXZ164NAqi5BYMDUu/SZELf+vDwmS9xOaJPHerREamugMXuzioKc6UMv4ccOX2RuOxK6oQj&#10;92jkQCXLu0QXerWkvQKMHQ2FZMe+4cn5vTjZWzJrvJDlb74XmQ1lovFilrpc5PyLZNIrpR1aXJSX&#10;jmpqPwZzX+Q/f/EaVh+6i298DvWdzVLfEirSQnn/+AYnXLdhYzBJSJHo1z99zdffCRmcsoBl2w5y&#10;UUBYfFURNT1q+zWduLVDyVxOBeuU3NXaYgPa1BGpeWMVGZFvuHnYmUWmMxjx81B+/80vfDNsHMbz&#10;FrHNzZUzxw9xwtOFeQuXM3fdQY4+iyelsJTSvEjCn5xii7GQvBWeXHocTnmTWqdagWhdsVryTX72&#10;tLdQmvkR39unOeC0RMqazJifhvDVH35i6Njp2CzbyPE7jwlLzaZUJci/2KAK3upU99Lu+eWdAiQK&#10;fEtZIr/emgKin1xm32o7xg0fwxA9a1Z4nsU3Kp1WCfqtLVXkpbzD9+4hIftzMZ48kh9/+F6blTXC&#10;bD6LdxzioncQKeUN2nq1ClBpsfTLoYpVAlUNUvos2qHNpC3JEDJ1nI0jf2W8pQHrDx/j2rWXeCzY&#10;zOShY/h1xHCM5s5h/dGTPAyNIKuqTrd2prq33Gugq5POykIin99kv6MdhsO/45evfs8PP/zEyKlG&#10;zF69jR37T3LowDGcN7lgYGrH5oM38I3OokOAbGdVEh8DbnPtgBMb7eZhOH4cP3/7g/jVHxky3Ig5&#10;S0X/L70iKK6AsuYuKVvVXwqXcgsT4vC/dZNj27ZgLQR6xI/f8Aex69/9KgTBYjnLPc9x61UYORU1&#10;ArQEpGmt1olCk4P27L3SeUVY1KCASvx30SIxItbvCYfXLmHGWANGjZuD1cq93Ix8T0ZKMOEPLuO5&#10;fCPrDl3jcWQ2ZUJglUTVoJTaUbqrtY7MiAiOrNqMrXpi4/J56Zc6mgUMFsZGcNd5Jfar5uOidlLO&#10;qqa6Z0BHPBSgU4+tq2UPBlrpaBKiH/6KG0d3smbeLIkJP/LDdyP4cZQ5+tZOOB+4j/fbFArLm4X0&#10;SAsGuumV6wb7mxjsrqO1PIdI74cc3rwJ49EC5L8dKQTdgHlrHDnn+4QnD19y2v08VrNWceDOM6Lz&#10;CunqUzO4WoWgSZwuiCf85W1Oe2xhjqEhP339K3/4p1FMnDQV26Vz2bB5BSYTZjN94S62XxXdqxZ9&#10;6pN61xeS4O+Nq80CHDzcueT/jgYB+eqRXJ3sVZK2hLyPvtzct4ON89aw7fBD3iWVUNepZKnomxKo&#10;7lTX/DFBqxmT0NvaEtIDH3Nx6xJtB+FfJlhhuHIn1yODJWa84NGJ3SxZsoz9N17xPl38nfasrpyD&#10;KnFXQ3t1FskPvVkjgNZm9UaO+b2itLVNm0Wv1WBQ4myJAOe3D3l6eAsrTCcw/hcVE7/l+7FjmbbI&#10;ga3HhUCEpGsbcnUoUqs1Th0qZoguaMDo80cSVQY/NdM1KPEuMpRLO/ZjKERl8TEXzt88ytWDHtiY&#10;mDDsp3GMm2SG3Xo3zj7xIb6gmIZu0Xvplz4JfIPCBjoa68U/h3HjiBsOZvr8+vvf8t3vf8fwMeOZ&#10;tXApm9RTMGcus2PTNuxmz2XG2g1cehlJZqmQEZWArkkk+vVVzu7awKp5VkwZNZIfvv5W/PvP/CJY&#10;ynbDMU7fCyEipYJ68SU94mvVwKCKue2N1aTFhnPv8knWLZ/PlAnD+eHb7/jhx/FMMXDA0ekkt7xC&#10;SK0SHNLTq3vSSpRbiUKtzaYbJlERVnl4ZXtqHboOiRHttElbU5+8Yvfi1ZiMnqhhkG9//onxhgbY&#10;r7Dn8G43Hpw5waa1LpgudGXOthsEfiymRohjQ3kS8fdvsdp2IZbrV7P33SvqWgVnKP3Rul5emmtJ&#10;ULsrr17MbEsbDt/xJqy4gXotOSMK2lVLa1k2SQFiFzu2sdBYn9E//cDEqSY4bNkvfugFN+/6sNp+&#10;Fet3uHE5yJditdlcf79uYE9TWnWoAtUvqv/7tLUr02MDOei6AsdVtjjv9ODKE292HTzEXGsLxgoG&#10;HT1GjxWCF87d8SUkOZvqzi7RFR3K0LyW8rXtA7QUV5Ec+Ip7x7azceE0Jv76e75W/nb4OKbPWYHr&#10;qfs8DEkgsbKeerlWzZdTM6c08qrNpNVVUolDU0+VKO9voKsukySxp0u7nHAwNWToN7+T+/6OnwXn&#10;zrS2Z9eRqxw5dZHtLtuZv9CG5VvdueEfS2aD9KiKYW35pIY85YTbFgxGT2a4xETzNc6cfRtFfrNa&#10;m13K1aaPqggocU+1SdWnv5emsiIC7txguYkh5i6buOAfisBu3Qpa3YqYCzFOCOLZpb1sX2mD4aQR&#10;fPX732tLWE03X4Kj20lu+oTysbSKelE4ZcO94lMH+sQXN1RR9CGIy56ezDc054d/Eh/29U/aALjh&#10;HHOc3bdw6fRhXJ3csZzjKLHOjXs+ERRVl9PRXUZVSQphr55xds9OFluZCW6RmP+7P/D1Nz9JG42w&#10;d9zF6TsBRGTWUitBV/F5tbaiECHq8yPxvXlCfPc8hn07jomT57J173Xi1J4E2oxAzTjkCiUP1dPq&#10;n3yk7iE20d9XTnNdLI92HBA/5coSj2vEZ9fQ0q4eB1clKYSrQxRah362Ue1Jha4G0eVM4l/d5/Ku&#10;LdibG/LrkCF8O0SIub61xDMP9l19hn9COhUdneKbpWTBln3Ngh/SUzi1aRMLli9h8cljJGU3UiO6&#10;p5K06jH+wfYq0ZVHHNuxnmkzrdh1K5Dg/CYatVZI+aJPLYUxJNw7xVrbxazefowrfklUiR9r7cwh&#10;PewJl7a7MMdK+ednRJXVarajBjlFw2mpzeLj7ce4LNjA6pWuXHkTQmltOx0Sr3uVbGmltSib16fP&#10;st7EBpsNW7kfmUixiFJL1mi8VclBfqpEiXLMSvWkEE2u1NFWnU3BywDcl2zGcfdxLiYk0dLbr+0n&#10;0aOuU1hAfFR9ZQFx715y+aAbq2YbMmO49Ps33/DLD0MxtXHARTjm49AMCgSbtMq1KhmjdFy3dqzq&#10;D1Ww9pHqVF09VJyXflKzaEWq0u5WbTOfpFdv2WWzhs0SGy6FhdEmTVWDhmrjIe3xZDWAK3XTMOPn&#10;Ww2qGZuV6ZSG3sd922bstx7kwNM4yhpaaSuN5cPzU6xaspDVLse46RtDcb2UqQlb+Ljwp57OWvIC&#10;3nFwiytWDstZ+vCO2FEl6mHFwT7B4TWZRL2+z4HtGzEYr8eQkYbM33ycG8HpFLQ0C84tpbUujswP&#10;T7h3cidrF5iiN/Invvv6D/w8eizmi1fhcfY2L0KzyC5XG06LDknllaYo/dX6XMVKJTfVKCWkTx3y&#10;12oaij4Sff0BSy2WsnjzLi4EhGi+WvWMoHT5qgIVTZSnRBNw6yK7HVdgOnkCw4f8LNx5OCMnGrF4&#10;/W7O3A8mMrdZw1mCrDSrUTYn5IGa7CRCH9/h2NZN2BiaMnSYHj+IXds6buTEnQt4+TzmuccFVqzw&#10;wOnCbd5XlUib22hITMTv+GnsTM1xOnYIr+h4qoVzqjigNLS/V8muiGSf27hvXofVis24PY0kvqaZ&#10;NqXDqu4D4qPzYoU7XmH/ZgfM9cdqE7NGTZuBg+sebt5/xp1zl9m1ah1rV27heVC0tim4iqP9zcLR&#10;Przi1rG9LDIxY8LQ4XwnevntkO+ZZWPFZuE9h06c48jBq9hbbGKh1H/vQy/K2rtER0U3O2royI8h&#10;UA1aip3rjZnM979OwungZXwDY4gLDOXQIjvWuWzh2KuXVAhNFGgmOiG8s7VMm5wR6vuIozudmTvT&#10;mF+/k1j93RDhcoYs2uzG0TsvCUosFmwkslDiHuwQiih1DnjNwfn2rLBfxo4rN8jtGqRJ/q4GoFX+&#10;CMXnY/x4us8dUyNLnM88wT+tlEZp86DgUhUL4t88Y79an91qLk7Hr+KXWiRWJHJRA8maP1U6pArV&#10;6dQnZf8i84H+GprLkkh//JwV85dhZO/IljtPyFFr14vvbK/MI9P/Jh6bHFm/ZS8nbwWJznZLHFCK&#10;qWyvQfBMKRWJUTw7eoEZerPFPx7nefJHDeeoQ5m7FmbVT9Um0Wt1tfpITahqLU8j7tVNNq+0Z/yk&#10;afw6wZg5yzYTFJ1MWnIOb+48ZcssG/YcOIRvZAwNouwqSdst7entE+3tKCcn6B7Hd2zEYvEKPJ6F&#10;EVvWIFyqld6qDBLvPmL3pp3YbfXgQkw4Jc319HY2UVeUTvTLh5zzdMXByoIRQ37hu68kDv4wjklT&#10;rVm2SbDHA1+isopol8oKpPkjdvrcjM8vSq6a5/mzU9dGdf5/9/hSyj8//xdO0sp/pUDazy/N/dOp&#10;OyQYKIMW8qc2qelubKQqK5eQ0BASitSmX21awqxbIsmAGj1QWQkJ9M0luSSEh/EqIEzIqW4jqh5x&#10;igPaWjNql7tqWvIzyY6J5H3gG16+9uXF6zf4BIYRnphFRlk9tV1q5ohy5SrZJoWI6xtoq6ShIIm0&#10;yLcEvnmBt49c5/uelwEJfEwtoLCoRM48YhJTCf4gxpBRpiW2FLFXqqQsaFCt+VKbS3VGBMmhL/H2&#10;es7j12G8jc4iv6Sa2vIyEuKT8A9NJLWygxY1Y0zNsOoVxyRGUJaTRGrMB4Jev8L76VOePnmJj28o&#10;UQkFYtD1AnhaaZLvt4u8tMfM1ONqYkCdpalkR7/D9+Vrbj8PFQJUTkljL6290kYFxnsaaa/LpSw1&#10;hqTgQN77+uIrcvF6LwAoMY2k4joqW6QtImd1X/WIngraXTW5ZCeE4PvKj4TcWqraFGGQe6rRyU9d&#10;YmiN9LSWUpiYTERkEh9SC6mWSNktf1ebrqmNSjRw1iREpyCVzOhA3no/5sXTxzx9IfJ9E05EWhk5&#10;ApLqBcT0iCR7BwTo9EuQkUAzIMQmJuA5J/fsYOXm7TyIyiBF6tkgddCBFE3yn5VKGbMayRVHr5IJ&#10;4rgHxXH1dErbcmIJC3jLs8fv8fLLIa+mhdZuAVMi86w37wkNSyW5oE7K1rpR+rFHI1b9am3b5hpK&#10;UlIICQomMDdTHFOL9viB0hrtUSI1ctlaK+1LITXqnfSdD0+feeP1Wr4fkUJ8ViVFTV00ColQAEBd&#10;98dD1VvLtks7lEzlvXJRWiBWf5e+G+wWkCXkrijhHTFvHuPr/QKvt5G8SyygtLqF8qJi4uMS8A2K&#10;Iq26nTqJ5NqwgQLUcna31VNTnENGfDSRgcG8fRXAqzfB+IXGEJZWInrYSaXYmNrMTIFPtSB5/4Aa&#10;EdVZh3r8v7+lhOKcVLGDLG0nTjVTQ6ufZsMd9HZXUlWVQ5TokpqJoUtGqJaouQeKyikrU/2jbKSF&#10;7uYiavLiSY3wJ8TPC98Xz3nmJTr5Lo6wlFIyq3poF91Vo/oq6cJAo/wvID8lDv+ACNFvsQXRb7V+&#10;26f+CgnsxRKgcqWfEoj098HvxUOeP3ki/eCP95sEwj8WkVUphFn6Vc3wVU3VGe2fDl3thAaI3qqN&#10;P1T1Pwn57G4spybjA1H+vvi8eMnD56946OOPX3gUH7MyKC3LpzhPfEJING8jskgrU0t9yD06y6kr&#10;iCb0qReBIWmkFzdJQBT7kiirgJwu/OiOT1IvtQFMY0EyRUnvSHjvg7/4jqePX/HiVSjv4tPFRlpo&#10;FmapbEuBNRW4v+B0dR8lbV04U+/kD4pUae0QHyP20FKRSkb0W/ErL3jsFyVkvZT8+h4BdfJtkWNv&#10;ZwVNlQlkJgQQ+tYbn5fePPUN4MX7ON6nFJFR1arpsNKTP8pP/VTHl98VYFEgXVqoBnHaizMJPXec&#10;dSOHoWdtzO4bd4hLKiM/IJkg71f4+L0iMDpa2/G3VM22kfqqW31ShqiGWtUotcimtSJb/Js/Ac9u&#10;8fLpPZ69EBsQUB2YkE1mYTXFBeWkie49ffmOwPhCcmtE5xTh6CoXgpJCcXokSdFhvHsjfvX5c54I&#10;kHr64i3vojJJL1IkUQ3YKR1VPaOEKjbU0kRTUaH4tnht46FXz+7z5Nlj7gv5eib9GZZWTWGtgGWR&#10;yZ8etf18qDciJB1kVzNQVYJT6qSSpP0ddNaVUBkbSpDXG555R+MfU0pxZycdbeVU53wUnxdCaHo5&#10;+Y0C4pQY5Oa9/SopJSSoV+xNYmXhB9HroHABkUKExb90qzWMJfYVJwQSEPqK8LQUagXY6x6PlCaJ&#10;LNUsCUXytXopktRQRGVGHCmhAbzz8eaVbxA+QYkExApYzW2gtFH6UPpBWUavxNe+/mZRK7Fp8RFq&#10;M5K28kIKosQXiU34iq299HtPQEwcqbXlVFY3UpRRKTE4ibi8SkqbJDb2KL2QynR30il1rSwXv5b5&#10;kfDgdzx/Knb1KIC34ptC3wqQvnuTxXMcmb/xJHsfhcs920Q/2qXcJunTAj6+ke/GxJJUViE28UX/&#10;1aF0v4mexmzyY8OIkPgbnS593NKnm3Eg31SbTKlNDTW5aBcpYxK5aIkN6bfeVtprsimM8+P1Cy+e&#10;eIXzJlp0oUtidl0eOR9Dee3vT7LojsIAqn9U6YP9reJy64UzVNNTWEpMSAxBkYIfKio1ki6wQ1Nr&#10;7btCSNQsw5r0KOlvL/y8n/Lc25vnAYH4R38kNreKwrpeLUGr4o1mVtqhfK46da1Vh5r9q+JVb18N&#10;3TUVFIgt+Ae8J1zwTF5xMoUpH3gvtub7IoDXAR8IScghXWKgtna3+Nh+0cuenm7xe6IX4jd6Oxoo&#10;y44hKvAZLx5cxevpQ/FDIovwWCIyijUsk5WUJvHkHU9DPkgf1NEoiqZI8acBwV9VqVJmOLHhwbwR&#10;vXomWObREy/xJyGEJRaSU9mmrVWrHqvuF3zQq3CCtEutSdbd2kit+I3kGImlgsO8xNafvQiSmJVC&#10;ZEIZ2XJtg/gJhUN0eq1dqq6Wf0oL1AdKzxQmVMhQ7E6+NNjWSVdBBVnBEYR6ie959oKn3l68DPIn&#10;Ii6Swpw0WkqLSIhNl8/SefGhSmJdj8i/lR6Jfx2CKaPD3uMfJ/6qrlLsQuqv1OVz+coZN5XmaeuH&#10;vxbf9jGnlKqOASld1UTNIG+TWC54qSKfosRIIaqvCHgpse+N2Hq8+NeSVuobWkmKjCc26SMZYkMt&#10;Io8uaadKPCi4p1NweRGnrz3uqHRW/El7UynpsW+JDAsg9mMi+dX1ZOXlEx0ZSoCQ4JfisyIT8sks&#10;a6FaFEo9DqyGYLX4rmSm/Lbi9h3d2ia31dniL8Of4+99h+fPn/DM9y1vQpNJzG+mqKWbevF5ao6e&#10;2ohGh8M+30cTxGe9VD/U+n4DzWJPNfQ0F1OV+5GP4W/xeS6+9PlDnryUWP0uiuTsavKLq0jPSCcs&#10;/B0BkbEklgreFLVQEeHTQD0d9XkUpsUS6OPH4+dv8A0VrF7VRYd63FTDCTrUpLVM+Tj1u/TRYE8X&#10;9SUFxPlLnwsGSqyooknuq2xRJZg/iU/p65TYW/aRzPi3vPd/IdjhMT4+QQSFCH4TP19c00mD6GuH&#10;yE35Uy32Kv+uBjeaqihPSiJWfLbPszc8f/kG78BA3sVGkpGbSmVJnhDkDLlXsuCbXPIqWmlVM+H6&#10;aunvlXbVia/MziA+9L3gluc8fyw298JP+I3oWWIRuWWtQqYFl0h5OukqObcJLCqXdqUK5gwn0DuQ&#10;V+LnIpNzqRFnpPCBtmah6IYIQPMX6irVS9JbAjWFkPdW0deaSe77CEICUwlJlbqIIx1Qe2Eo7CzX&#10;Kc+v9abyNVoCT1CcSgJJPFM4rq1S8GBSGB8CBRt5efFC9MwnMI7guCKSChslpnfT9rneigeoR/3V&#10;xkKFcYLzIsIJlv5uE7mqZKE2m0thYNGZVuEdmcI7njx7RUxWNRWtKopKZFblfmqlv72Upvxo8Q/+&#10;vIsWrieKojYo7Ff7QJQkkBMRxvvgGJJFp6pFV5XP7RZ59Amn6O+qojunkNTAeLFn4SQVjTSKfNXm&#10;iN0Ka4pmq9hWl5NH4pt3vHofRWpJHfWiykpn1BMMSiuVrmvSUQLSPlJvuuXXZsHL5TR/TObWnhNs&#10;3XEAt3tPSa3vFbtR6RjpBTXTX+4xIOV0NEn/i12kfggU7OrNW58XvBbu+S5CbCC3jJJWsVe5t8Km&#10;CkdrPlbZv6qH6pcv5X+plsK3mu9TiXbx6WrWbnICz05eZsuKbRy8dp+g/AItuaV9XSM8yviVHSsf&#10;rtMwZU1qcsWnHtHT2hSixPcFhAsHKOmmS2xusFv8RHEUbwN8CYqT/lKbrynep8pWOtQvfFx8Z19F&#10;NRlxHwmIiOZ1URFlbV1yvehzr3yntYz2CqVDwkVe+/HwsT+vP+SSXi3cVZx7/6dmuY/0l/jfmtx0&#10;Poa94+1LiQmCw174ehP4IYqkghLKmwXHSid/hoy6fvl8qtc/HnJPlcwaHKjTkoHtogdRb6N5H6P2&#10;SmmgSb6ippUIi5RXkZ/oe39ztehaGlkxEjfevuG1cHMfwR5v3kXwQewtu7JJNygiBWn9I9epWZmq&#10;nAHhXq3CD4riPhDuH4i3+JTnb2MIl9iZXVFIVU05tRIPg9+n8C6tkCLBRT1ie/311dSlpRPzNkiw&#10;i3y3pgG1OZ+WQFbtE98/oC1rIJw7NBCf9x9IEF/YLIakcSYtmSjf6WykuTKf3GThfu8F+7/y5dFr&#10;wU0J6ZRVNVCdX0RqsMQIwX0pecJXpF+7RQ8Ge2vpaiigPCeZqKAg3rx8KXHgmeDrFwSGhxKXJnUq&#10;EN0sbJK/Z/D2fSqh2cXUCW5Xg/kD3YKB5PrmknTSxA/6+bzm5q0XRItfqBRf2tbQSFrgG+FL7wgp&#10;zKNGVK9N2tWnfJX4FfXEWbPEybzEaCL8/fB9Kn7xhY+WwwlLyyelopkSwXPS7Vqfq81i1WZq3fWV&#10;5IUK5pM2RSZnaoPn2maOyk4UthPb7hXfkh8XwrNnL/mQXUlFmyBCxXUF1w72CceqLiQjJpxXwvGi&#10;UvKpbBV5yJUDyh+qJ0NFrv/M9rSfYvf99ZpO9ZSUEB4ajVeI+MGsUuoFH6olNNRG1p0VyURLfAuN&#10;SiOlsE3juBplEt/U39sg5VfS11BJZVoe/r7hBGQKv2kSzCC+TWnkn7kerWxVvPpV4U8tF9FVS3tl&#10;JmlxEQQGvcfrTTivpR4l9S20t/XQJP4wTfB1clKKYIQ6mkWn1PLrqn4DalOYQcG9lcnClURX1dPG&#10;grXUk6wD/SK3lmKasrJIjU4hPCGL9NZmWvtF1z8P2nWJnpeKn0kIeS/68oqXL94IhwzBX+JBWEIu&#10;qWWNVLer2Cx1/QwXlOg+N+Xzq/rtyye6U8sjfv7t/zfHn8pW5//iyx38qanq+FOzvxzqnThNFfzl&#10;HOwVgNgmALyhgeZOAV8CxHUD5J/BuOoscSBqvc2WhjqqqxtobRenIh3eK0amPSKvIHGvAJh2MYjm&#10;BurqBejV1VJZV0eN3LdR7t8uZESN9ijorDslEMm1n4Rg9XXW0yagq7augqraWqprm6ipb6etvYfu&#10;bnV20tLSLmC6g6YW+V2cizIQnVqpoC33ERLZLyRNPepfXVVJudyjtlkIghDUfmljS3MLVWI0NYKk&#10;OqRtisAjwaivt4muzhZaW5qpr62hpqqcqspyamqqaW5poVMBu4EOKUEcudRfjVhqszDVmp8CMjsb&#10;K6mprqG0SsprkyAndVMjt8oelNwU8OgVw2qvq6exRtomcqloFDm2tesAqHxREY5BEfpAb68Eg06p&#10;U53URyXgpA5tfVp7xZ7lfqrR4iEHJeCpejc309jYRlOryFa+o/WXSg4JMNOSRRKQ+zqbaJOAV1ct&#10;wb2qjKpqua/0S6OU3yFgt0cAQZ+c/V+c4ScBkuLY0qNDeXDtMruPnOJNUh554vSECms6o1n550OZ&#10;sgIIagRZ2xX/U484QHEgA230SX801FZRVt5AUZWAQAV6hSSrJHB7dS11DVL3DiVT3S01fZQ6DKqx&#10;c0WmW5tokLrWtbfTKWBONV85VwVw1G6oA3198rV2IUsSTKXvqqpqRHcaNT1paVebgygd1fWFFPHP&#10;D9UEJTAlL3Uv+VUkpmmmFvSVE+xuFqBSQ6voZXW1tKOumSoBwF1qgKKjg+bGJgl+jTRIQWpnXpWb&#10;UxXUAJf0QU+XEDnpo+Y6VT+xi7pG6poE/IvTVI5aC5Cf26MAmyK1Cm4oYKj1g/RxR6vYT3PrHx27&#10;KkJrjVoaoL9JypD7yt9bRYlUKNNmUgtY0QC93Fe1STcbUCVWWzRbaxVbq69Veiu6oHb+bWihoa1b&#10;Swxpj74pkCj3V7N5B3tqpA3V8l2pR4vQb1E/9ffBQTWcqmbUtoj/aJI2VlIn+lVdKTZcVS/9ID6l&#10;VSV91fi4yFST9+dTvf98qLcKBmsBW/pBp+NSh1615EMtzbVStvRreVUtZTV1VDaJzneqDSdEJ6R/&#10;6hrE7uo6EBcjdZHrexvpbS+jrlz6THxIc6eUr/pDJKs8xZ8V/bmcDvFb9UJmK2kT4lYnvqOqUnyX&#10;8h+t4nfE0WizeORUfaX6WHWXaoe6l645n9+pKKhYvXJOGqoTmxCw3dYsPqmyioqaFuoE/Mt/sRal&#10;a0r328Q/iR9praBJwI7yO1W19eKrWuW7PbSIrql+1/ydVpgqS1e29k69aBFY/VFVTAhacTbvLpxi&#10;zdhR/H/Y++sAqa5lXxz/6/fefe++73v33pyTE8+Ju54YIbg7BHcILiEQQnAJBIkAQYJbgODu7q6D&#10;2zAzjLu78PnVp9Ze3bt7eoAIR2/11N5LalXVqlVLe8/ucnVrb2t0xQAA//RJREFU4OuflstiXhbp&#10;PGiRsSo2PhbxMrYlZOchS/RUvkStoKAmiL2kbfnEWHxUqLTBLURJH4gSH45Jy9ZNXo6Uz0hNR6S0&#10;d3SKs1iVz21uynITkJ0hCxLOB/ExOiZHybgaJWNagvhrhozreWJ/uYptZSMnyPe38osaPsmbk5aK&#10;5FiZE2Q8jpKy4bEJuJWQJW1SIO0u1XXagPWnCRQYEPuwtTkmKermSgh5sCJzWIEsxhKiYhAWnYrw&#10;5Dx9kocL79y0WBmf4xHNvil24Iab7Pllmx48czzlL94miP9Jn49O4S9TcyMqY0GB+F/qLUQnRiIu&#10;NQ1iFnUDoyPnUe9GT8dvWZTmpSciI0FkSnvEy5gVm5iBWGnvxOwCpMvCLUf6L/9tkr+UTh/heKQM&#10;RZeibBkbkxKQGMV3giUgluVlfkvJz5VxUsYiGfsS4jKQLHXJkgV8bmYukkKjcGj5RiyfswCLN63G&#10;hcsXcSPkFq7djMK169G4dSUEp3bswuxvx6N2rVboMORHzNx5FjdlYOOvWvNfEQuyZIEYK/7DPpgj&#10;c4dUzzO2qu+LntkxyBI/TpTxIlHWCVId9Ur6hb7PlU0hqIedLKPlJEEZyZibGy/zWghiZRyJjOQ6&#10;QDaCkp8li+nklEjxwVikZEqdhF7HFAE+IcunOmTAADJkXJa+Gy/9JzWbBwSc60UE25OyxRf4dEZu&#10;hmyk4sW/xKejpU7RCRxHZbyQ+max/Vx6mo8ZPRyRCmxPLpaLCmWDw6dZpU/Fy1iflM13JMr8nCZt&#10;JP05LkbaKF7WHtJv+EN4/AKAenGsLZBNDMc9/fAL2swEJMeLL0WGSJ9x1kNJwlfWQllcL8g6KFnG&#10;h4iEJMTlSP/T+tG32OfikJUei8RkWV9I34mS8pFixygZ4xPTZLzkj7PQDymLazrpa/ovvCzPDQvf&#10;qZ4itDKWx0SzfKLYJlPGijz9cRc+0SamMXaXOtAY1jomgS3N4z32Pc4h0ki5wj81C1niD8nir7HS&#10;96LFJjH81/NU2eBlyaqCh/DJGTK/ZiI4KR+p0v+4ceTmrUjWL8my7ozl+kz8mxsnrk+1f8mdMvLF&#10;LzOkX3OMTU3JgQwtat88rkP4nJVs3PmElZnLZe4T+ewz8bKWTJMNZb509nTxlxTOo7JO5disvu34&#10;DOckc0DPCAUTZZzia0CSI5CUGCNrsFRkyholM1vWmrIeSYgVfWRDlihrszSxHdeEtJ1jfQkJCnM+&#10;EaRfUuSb9VJ60i1Zq4XpeiNaxrw4GRfSMmXNKsMPeXAu0pmMulg+an8XaL/ieCH9oTANeVL3tGSx&#10;u4zh4TERiFD7S1+WuTGbPiVrmSQZT/gjdnEyeKXRpygD6dIGSTKOi/+KD0XIvBgdKzYStvqv09JJ&#10;+EQgfYorDY5x2ig0mqx/CjJkXS1rgijZ8MZJo3C9o+OqrB84A97mF9Gy1s1Mi0YS11gyznOdkZiQ&#10;ibQUmV+kEXgYwDWM9mEJ69pbD4LTZQPL/6hKlDGQ/k79xe6yZszMlj1FdrrMu+nSfzIQEpODJBkz&#10;cqQcx1JdW+XL2jhT6iK+FS+2pu+wveLi6Acyboqx+bCKmlnAtBq/hExGXk686SdcO4nchLQ08TLp&#10;T+IT+qN59DcJswx7BPUnar1lQ347X/YpMubERGcgIkn2UpLJf+c3r8Whh7hAFWAaV1E8wJVxOFfa&#10;JE32BuLLsTHSljK+cL0VlyBzF5+Olf5DCysfPUinIWVOlbGEc1yc9LV8odFhl+aU9i6UdXeezNnp&#10;qZGIiBR/FhvIEC/FJY/7A+n9+YWJsleSMUnGlmhZW6XyMVxhcLsgSfpglOxxpF/FpiAxM0/bWtfe&#10;nPt4mCJ+CJkbMyJTkCz1TpONT7Y0qr6OgOOEjhfSv9NTkSrjRLTMsamyn5Lhw/RDtSavZrRRYIAG&#10;Vr/LlPk9EXlRt3Bg6WqMHDYWXUd+jw2c22RAz6MdZL+jaz6xR6HsL3KzkqQdZT7hfCXr4XhZayaK&#10;r6ZmZcoekWsztgcXGzoaCHrl65cFUkfTDZki+rEvOLTZsmY+tX0bxvcdhl6iy0+7DuCGjN1KSXr6&#10;MetNvXSOMVWhn/Br6yL+R15epPQLaePYdPFJGaekr97Oj5cxU+aH2EiEy/42QdeHRrb++rzOhaK3&#10;rKHSpD9HJyQjXPb1KTJo6hf94mfgwZjMT7lpsj6TsSAiQvaksrZKkiGD39PziwLOxbcLZI7PlDlR&#10;+lW8tLnOR7GyRpa6pWXL3khsVCC6U2/HBIGBc734F58u5p6mSPpLcpTM0TK2JUmdeAjKvQvHHCEQ&#10;WtGR6/JMnick6HkC980xCRKWPVeSzPFpXItxDtN+Jv1ZUPsn9yaid6HMwTlJsTJXSrnYRETJ+J6U&#10;Lu2aK3t5wWxZr0bFy/gga/x0mUz0C6acTOQn88toKSfr2jRxPl17i25sJh44ci7Jy5I5JIFzs6wh&#10;RHl9tkr6E7+Qp1/o3i83Cxnp3J8nIlJ0CJN+FyntnyXja54MoOkyv8ZEylydkS3rAc7h4lvc18uc&#10;lyN+yTpHic0jZI8WyTWEzCkpGenI4I/wSr9Ljs2SOSwDMVKeawA+hMI1GmQty31rRqqMubLHDguN&#10;FlppxzQZi6Rsely4jJMxiGK7St34OzP6VDfLChbKXJot6wez9uYaIFbsJOswmccSZR6T5bdnP6Jf&#10;HnGfmCfjn+wpEqWOiUnpukfkuEKf0L06R0dZm6TIXBkWKf4sGyBZkopNWWfuU7Nk7BG7J8m4ImNP&#10;UpKMVeyqKod9yswt+qopXTdKWyiw/9BmKTLep0m9kmWPkCprcKmvTJR8JYIMTOJ60UiUOsfIuJcg&#10;47o+XEA20v+KZLzmfuV2bjpyZP0XI2vO6LRMJMvgz/FLOKj7mgBlmhujdAn2Oe1P2TKPpcYjQfpK&#10;VHyK9CdZj8siNUeE5aWK34VHIi0pRfZNMq5qvYQH534e/sjYVZAj43mS7HXEhkmyQMzmGoj/RZef&#10;iBzZX6cKv8RE8VVZ39NXtO78MlbWT3nS1mmJ0jc4H8lcEBfL9W+6zEvS70W++ZKL8qivoISdqhjQ&#10;CvqkeGh8U/8aYKT+ix/SWpAU6QXaiQTNYaxxXml+bzlJLJRJTX9ARRenksi+IbT8poTTN49q9Zte&#10;Dq7sTlKG/y5VoLxl8GBZz1KFywcT5qLDLEz0+1opY54wMROgQckUFGF0Lsqlbwp6nYgf8iJfy5uT&#10;lqkLeWl5SWOn4uKB3zzmqa4c4M3BGOusUzAHHp1oucjlYZdMALLglSlOUD5qJ2HCb0AKzDfmUkzl&#10;Sb8yhzlSWjuwhJmnuosyPFjk00SUnUcbSZbprJIvgdscGLh4kAmaB54EmrxI8nSSUH40Akc4Lh4k&#10;weFvBBJVmKSJfhzcOMjJRzgIsp2N7XmIp/XiYQAndZYhjZTLTU3EuWOHsGbZMsxZuAyngiMRx3/f&#10;FQ5mo0JBBmh9s0inJ/DDQYSLYdqG//bDiVysKezzZcVdxHfM8MBBS4raNCUHK4ebqQj9SaSxjZw6&#10;2qrqXS60B/1AD7ipEm2gBIIME+8ESidEwoh1Ijl9gJ6k9uKkzZjYxWzUTVvJPCX7D0njQbiWlTKs&#10;mxSmPlTf6GhE8EI/5oSkkxLvEicvXcQK0qeMwmwlhuTK/kQ/ZB+SNOvZtA7ptP05wfAbVEmhRbnQ&#10;MYe0LMe259RG/uzntCVrxwmPPOkPROGlZag4jenYXvyiUPyQaBaqZO6Qsd4qjVqpBE+m+ZdgU0ed&#10;UAX0yosbHWDQaCMfoVdb05A8FJP2Z9toezNdaWkHbgn5xQDbSGRTBaooExI3X3zKmLTUik968EkR&#10;WsJwcIHW29RZNzIqk21q5Nk20j4tqOOJIIuRlfw5yCt50QYSppJsa2kjPvvEL7GUSkh0fCVKiukv&#10;5ksN805ejpXko+SGlUPPO+Pm4iFxAnJRpYiyyQ69hp3TJqNzqQ9QoV5djPt5La4ni3w6kNRP20k+&#10;ytdRW3VmcYcXR0SDpKVNTBmSKLmQ6djKPiTA+hgbsazxVjMy8Mo08qACSulBtiG/JDJofFMUEPQC&#10;VaIorrmIvvqSwgGGhdj4NfV1EdCnuEnL5+GAjMGSzKfl9AcI+IUbNxFCxnQuong44JQUEJ6sFwcb&#10;GsyRTZ04z/GLrlxZiHLcoF14gMR5SrIcJtREyqt/OHWnPcV2HPdpR/obbUcLkFu+8Cvgf6koas8m&#10;IyNU25DMDXuL3DDxCwm2g9wUmZGXkYXIs5fw09Bx6NO+M9p/0QuTZ8zE4hWrsXL9Vqxdvx0blq/D&#10;rG8mom/H7qhapzmGTluKnZfCkSSi9P3d0j+4+bFAbdy9XxuFdsznwRBnCqOqbuJYXj9evXRsUHsQ&#10;JUyGOvaw7/I4kAaWLLFPvmCu9BHZ+hieItQ2hQFJJAPaVscOy08zFVSExG2Wzbb6KPBu0QPUm/5E&#10;NHXwAmOUS7043pIrk0lH/2OehKWtdDyRLBll9KCNayeuByxPhtR/hMr2AerFPJMvKJW3PsU05SUh&#10;3aDpOoVfcHJkJC/KdPoc5xJtLdMvjc4sI5S0Occ/nWuZxjKijSOL9qbN6FOUx9JUwQL1IJqrailI&#10;/QXtYo0TpDDReZDIujt20YNcWUuxL9A+3LCzD7K/SIaiUHq4M0WtIwlEfVWQ8zSnJvBGNxB5HFP4&#10;ZBvXOXZO9MznLEtyYcZXN3AaULNIGuuoUQlzeFNbUFdrfCJtxTlDbcvW0+JSRuomdbZrF5c1FC0H&#10;w4N8DW8j1baP4afgMKYeuucUZJIn3y9mwCnk8LNzPj/mP3X8+DsRasESnFXpvWbc4SZaxmYZc9hm&#10;kqGOwOpxLavrPedq2swAx8rbzvsEaT8eznIWpF1tTyB/XVU67UJ7KAvKIAnrKklUz6IwM8LZ5tom&#10;xob0K46fOv+Ql8zlfEKcrpcl5PxvNe4tjH0FVR7R8FC/lAHCzAciyfEHI5Q3tiUPhcyamXOcfukm&#10;RKbnsg6cR7jupb8Zv2V1vKwYo4W5r5ASksEvhPSQlvVSKt5doPLZXrQv90nch7CFWA9TdxZhVWgW&#10;VlGqYoopSCYzcqVn5Up75om+lCeylZZlhQcPJAtlDCF/BapCEWIL1lMfwhC9OS/Rf7TfcFCgQ3It&#10;Kvmk48M9/A8Ee7hu9BBi9hMO2uxr7DYSZP8y+bxKHUXPIo4FOrhLGnUQPgRawKIpI8AAaUjENWph&#10;uv5YV+jxE5j1wzR07/8Vpu48gqDIOGTwPRv6zYLpmzpe06YM6xjIsVDk0hdFc32alWsCXfuyzSjI&#10;yKZK9gtHM04yReLSCAWyHi8QW0devYDNCxdheK+BGDVvCfZdCdanCxXYQJyMWE4by8tXNBBkW7O3&#10;pEme6Eu1ZNIokDrof43wvwPkoz1ICpr/siJzByXMuvDHyLi30rFbkLypp6GROnHfx32Mtr/km6Km&#10;PoJ0LW0GQWpoxinawrQ3W1jTJUQ0lwBARiqdthQ/kb6ph5oii7yZI0HDiYn0VzopKy45XGNxv8xz&#10;BdZTRx3J538CF5Gf+CTHEu2ftAzrr04uukoZStc6KAqF2EZdV5BdXcc1Kafrb9qDgwbblXmSo8CA&#10;Lux4FsA1CvUzKur0SWR9iLSl5AmFflmoPxDFMFmIkbnP55dYFCDkTt0Jhor1Y51pXY4iHBuM31Mn&#10;aWsho5kkWcuyRUwtqaSUYB1ZRn1Lktils6Ws7OGNf1OCbUEpRUa0ue6BhBv3QWpD2pLyddjQeVlt&#10;JmXIltJ1n8x+wjbVBZYkk4CqCBFlcf9jxg6zV6V5tYuTsfLg2MP9pvgj0yie6gidjunKw9RJxzsj&#10;XIBhkSvluXdgf6B+jhkEJUK9dFzjCG36Accm02VJTEIpSV8Sgbp8lDw7BXjILLqCimwMtRvHfKMj&#10;q8B68qwgTypbkCs21ZNr1tVjGhOgMI8PU1dJEkW55s2XNuG4y9+k0LMDVoCMtbBc2G52IJeCnnlM&#10;fZfeYkSoGIdcUcu7oFiCSWJq8Zz7DUbqP/ch7S8BNqrzMXFNsjEFbiTy+QQGF13q2Y4ZSScobqcf&#10;L9C5ZOklnsZ/FS0Q5KDo5aqlXWiAzp0nAwT/5T9fVi8FMvkX0alNbzJEcqOT0SddRQMCF7R54uh5&#10;wss7icrAJGVzhC8fNbdAVhzkdEDgZlQXHRzZOPyxZ1B/I1Sdl4w4o7E36aTPBaBQS5JdRPuAJHBw&#10;5vvncvNykZvPg1FazgXkK4NEbm626C0dk6O+pPGAtkBGFX31hA+44gxSJxNwkPzZsmYi0BSpn7aF&#10;zvrkT+TAwPqZ8vy3y+T4WJw4chibN27C3oNHEZOSqlYg+La1lpCPGUatJ+gkoROkaXePVlIHHcg1&#10;JiAZ/DYpX4xHuxow1OYbNGoeGNT/hI0O5II6TilryVBmHoa+YLNMQ0rAWIdJVjNb0gx6oosI0E2l&#10;pPHOf1+2h7QWlJ2D/sDFUn6ebJ5lsC5gX5K4pePNBL3XQCGvpg6obbza0tJea/u2vaEoDqyRLmi4&#10;ONFJWiZcT7uRh/V9R6rc2F5Ew9WNIk3swXGC9snnvzzqBCRZJYBTyvil3D2cxOb6gnbhx6cQaS99&#10;55YDWjfR0egn6ULKhX8RX2Oi/mWE0sZ82of9zuvjJYAKl4vIsfL4hAkPefXHwtxFldYETYAyWVe3&#10;bCknfYnf9OumSvK4qdHFCclIIx99F5XQ8UdRaDfaT33YBT4xRgSpj9GJF0e+hvmOw2DsmD4dXcuU&#10;R+UmzfDd8k24Ket9HYbZvjq2sI4SFHSp7YDxC9Or2TbsA9KeQmjJPPKNElIP8RTaSn3bUhm2LKWL&#10;a46Xcje6GrRjh5VkvMALutig/amnZPnm+oLSEovxEJTK6uZPjUAPMhqorV0GoNtx3uAiyQckqgsl&#10;MnOAIY7j/NKNT7+45XpYOknFayZpIptje55MHPnsN6Ib7WC0413ayVmCe4BB6qx6mxttz2QemvA9&#10;hDwY9YLUJTsL8cFXsfLHKej1SSuUrlgKb73+Kl55+RW8/MqbeP2tD/De+86PW1Wtg9bd+2L5nqOI&#10;4MvmDAsxm4zH4p8WKMG2pJEmV620k8I/IeArTPTHdBwqD2ijCK2WMcBxiE/x8MtbDz1vypIBti8X&#10;sGIV9iUdh3zB3T6BRFrTsaii8GYf8Kf1BcrlmEM/Lt6OrINtNQXyVHqOqxwHxTfUBgZYXtHFiEGW&#10;t8g4xx2nmZ24r/+RzrSB5gq68zhuie31AJT9Tju/5ng5Slh1FP3YN6kr25ltRl8n6V3AclLJ1E31&#10;Y0G3HAPUn36eJ6ivtxG5uk7QccHUQrWkWt5iHmCarYEFXSuKvsXoaX/tk/RZciWIPcUmxieFD/nJ&#10;hV8eB5JHYLo9iPHp++TvalPqxCEjT9YynOv57lR1rDsx9gN6Fr1Ir5KvFLw4bIjU2ReYQenFMgS8&#10;aQyRM98/yjnH4S4ZLO9L542xzrSXbK+5btGO4gWjK8dt97hlgGMlN72WG3O8MV4Nb7MmNWgOhzTL&#10;rYQHXGp6QMdQsTnX+XmiJ+cpw8AXTDWNXH/QPY5spnNzpZ45bDvq4mSWADqfizzevSBh9jMOfCLL&#10;yBR0ck2IeRzTTaqmKA1D5GXKFQdSBNbdZ8wrBmQu5QKMwVY/JdF6+OZrVEWyndmXaFs/Gjok6+vW&#10;TfkVb29/MHkWnEIl1IW1Z45FBQaULfNknEOOVDUHmZGh2Ll2HUaOGo9BE+Ziy+FziErkf6NQIy/Q&#10;bpzTCmRPxv+25I8U6aGLR4IV4JHoSVGU8macNzWVkPhhFjLjI3Fk41rM/n48Rn79PdbvP4uw+DQt&#10;o6DtIaj1ddIEvNJsWxu+TFddubbiWK7pBphnpStfy9sPWCuf2ks9+SVKYS5t5keverkUE/D6u5EW&#10;EEpINkAZxbRQ8CkWgIc9T8iVuYzrZLP2tzqTn+FrWsDYyw10Ua4ZaJqSoHgpA55UBtS+lEVGXnpN&#10;FjW0SW2aIOeDHB7ScbK5J/DytED/4v7AW19fYAn/FtHxjOcNgj7gImLQpyZuBgr0N67H7qQ78yjD&#10;j4a8LMrFfpnlJCjQvQxrpnm08ICmCpHj/fJhPwvUSia/GCgD5+4HmmSLqa/7W9DEiqWS1IWBgOc0&#10;9qymBBIvkEDXFnROX2r2dzMm03Z+eQ66gfRc1+TxdVD0OR5I+YMUsrr7l3cD8yzNnejuJ/yLHtLS&#10;6mx4i95GMOgbc4NZpEo3kXbnJjBHOh2/6dFOQ18Q1IFKww6tSxb58Wo3kx7uEvCUY1jpueggShdx&#10;yhrg3RJqgrnbZAc9vPjxyPeCmViZ7iS4yqtIqZ/KlwTlYT8s4/BnWeVr0WGjNJYRNz4OsruzPuRr&#10;JnXD2wq20lQ3yucGSY1F/qacfz0YZbZnMyid2btg5kJcls3kRxZOUXPjVWukHw8jTWaYHT1P/70t&#10;LDwCKWnpyM6VRYzoRW1JZrSmztRLYkYRm2HC5GUFO6W4oDb/WkUSSpeAq268Gkq1mNaIQ5SpGalV&#10;YwcMtbGN4WNKsgRtzgWFhOm0RFtQi0k5pik90ctVQaLKzkn22F7leNuS2hitOIlabelE3HQKFvGw&#10;gXoQpYzY1uprrGc2KbadAgFl0yfM0zksawmNLTTG+jh8Tbo3z0NjgRGfKnuplLfyd5B8RTHdCEkh&#10;/Y5XZUm25UH0gOFBPfgvNPRL9REPsRe0qFysT7D+ipLOyVFtoiUdnixkStmCgrQ15XDTLb4vDNQE&#10;ZMC72lvs5vkK0quHsnAhU4kEI4/29LaZl0LCjHuQMunbDkqc1ETlo85uUmwb2drwZuxFHlJO9ScP&#10;otTHoqSRxhbzlvNIcpBwGylhIdg9dz4+r1kf9T7pgh9W7cS1RCBVzMAnqYwtjBZEm+LmpvkSIGrM&#10;BgRYkjGLJsXUy0NnMz3qyUXzXGU1yUl38u4EHjtLvd36UrIdV8244gWyNeMNUTVkqvwJB44PHgUN&#10;aPvQ3tYpXMAkK1e8QvuuaTODJKB+PHziQYjkCpUj0WR7kWlOumlLgx4Cz/hPNDd3WbfW7rvhI7na&#10;zhyHZBPGVwrlxCL40mFsXDUHXw/pjRZ1aqL022/j+WeexxNPv4B3ylVBqx59MG72AqzZfwRXouOR&#10;br9xJCvRR+tIUGWkbrpppDxDRlSVTUgCHLPY/2hrq7EXbZ2ZY3JZWEJsME03HxVgDS9h75hpZLtY&#10;KtogyY3NSEc+1EPaXMcEQW1FpdISJmTkutMVpLy+toL1tkkO+reJFzVXAmpAveuCXHh4mBBsAcvE&#10;YaQUmiecOA5JBnmaD/Uw9jV6kcZblnfrl2pnz8cNDqEhNrlqK6ISSLLkCX8z1ho6g4aXRbWBk6UJ&#10;vAkN+6Q+AeUk2za3OrGA+odxMgmzXRwGAoav8BHmrKeh9Qrx8jMcOEdJ75NytLNBYyOWpz4GrQTe&#10;6Uu2txKLgSRZO/qCb5wxklidNMXlc2oc0cOOYz5AUkkiWrYOB9XJaEYCJ9MCy2khi6ZuJKMIq4ai&#10;3szH+KPopFYz5Yx+ElcdnfKst9rflKOdZHUpV5YnraV36ISNciM7j65kxrUwD64dOzBL8j0kHqAU&#10;toXtm2Qkf6qLIMMmyYOUaW1u+zkfRtBfzS/kE1JExweElvWy0zLLE1iW+fzSzbzCwdTUeAUFCJHQ&#10;e1BA5TlR7suNJam1sYPV1w0qR8ZS/SJY9DOvOWBJQ8ir/5cxCoxSkBHi0YFgrCV7MrGvfvFBn6dw&#10;C1LWtKHQOch+aTR15Dg8Scf+yv+L41eP5K1AfVgpPqomxuMTqHzCy9NvmE2+tDPXqjo3kCHLmhtp&#10;VLag0c9mOMg5TwzJf1PmGE/plr8xqCniD8wvkA//m48P1/BdjaFXLmLzmm347pt52LbzBMKikvRJ&#10;OxXlsCNYn9E5X+pl/uNR8gX9RdEEigwrkp/xF4apa05+FtJiI3Bw1UosmjkL8zduwi3+UDUfIHDo&#10;DZKeuhueEjXAO2VTB9GFB5T8t/5sfVrQaQ9tC9qabc1+RS42WWRo+zDf1Im0Wj/JUxoV4a23pmhf&#10;pi9aqwtK++prAMS2WkIKqx/Rf/kQlRRR3QlyV/4OejPcQJm0r/BWvbk+8fq+gvLxosbl4xm3lS/v&#10;opHSkMBB0lukbsyzPAQZYJ2NfDMvmEqQkQTlRnPxfMvMOULPu8OSqIzop1KO+wr6XCFnHfUB1oX8&#10;DFpZHjk6JomfOqhfGmglBakjb4L6n7P8okjbzqmz0Gp785Ca45nYztjQ9DPV05CTlZZRm0mYj4nw&#10;B6X1BwJ5cEukb2gB0ppytu4q1uFh68AvM4p4SG91ZgESaZ8Vmnza1Mz1QikeQ9mmnWy/Jh3HBX0K&#10;WvsrKShIUHjRbBwfuEehVemDpgZK5bm5gfypjsoQHchf1xxMEqSayoIRVkzy1VCqmLnZttY+I2js&#10;adAHSCtyVJ4prjc1hUOq+jh5DJAf96b52leNT1hgiGX1Pzdk6OLT5Vp/0V40MYwc5izL9tP5SXmS&#10;1phV6ylo2suiI4Hy3AoLKFspz7uhM8BgIPxbwL/uIa2gbRjbABZ9Y76NapNZjoc0udrBhJcrz4O2&#10;KNEP/LgqWH28wAgp6XoMO3I86Q4Xk+WbLKi8iJ5MN1hiP7DJTnlffRxw0hVN1Be0IxB1NJC4mQQ4&#10;6bm6kaAFhg09a2g+TrLDwowwNuIua2IGOdBRhgyg2rnN4OY3vN0ZPMzkogPCbWRm5yI9i/8QwSRJ&#10;kzxLZmpK/k693EYxmd64gskwE4fURtBw81RU0FuEMaayVgY5/ZmaMt8XLLVFHshxsaajnmRLmujv&#10;KWiFUGctSyzONVCSV5bRxHwY50LG2N/ETXuYJyaoj78PGD7e9jJt5Q9GTZEh+usrALQeARUTIH8i&#10;dfIFn7gydfAegOLYZqwZp1bVlmVtVQLy4RTjtoclLg6Wv2VFJDXRXZLoyWVfoy3UHlYzypN8ktiC&#10;XBzRB9T+miDocJIb5VrZxYG8hZHysOUsWl6kIQORLGgXRRYVNGLLUDEi487NCfLusJIg+Zh+rMsd&#10;v0nW0FKmN50leKBLe+ekJuPm8RPYOG02pi1cjr1nryEhC8gQcrag10CmtNXMT8odwJ/KzcEPSGox&#10;EPikl0TkAOsnSO+y0ozOzkdtwpAXaE9tZwkbWk2VP7Yr+6c3VYFtTruyoB+QknINsr3ZF8jLyWQx&#10;8Un7r5RsE7c2DLlIXTkuUAK5cJC0RIK2HlZ+ieUVmEMqjoHS8Hy/HVKQlXkLESGncWrfJqxZMAfT&#10;vvsOX48YicHDRmH0pGn4aeM2HLgSjJCkFKTwyX+yoSAr0IIqI4kckxw78WqlmjqzAMdA0khqMXtK&#10;XG3npVYKXgwT+WNLO4J50yDp/WYD3iy6gFHt3yqHhcmYY4FFxolGumHBj6U16QrUk+Owqx6Gvhil&#10;J93EeXXJtuOJi48H3AV9UC5cSwgfox8ThR/HNkHtE5KkLAOhK+hEHfBN8c1zQNuOOhMZpu7F9VdO&#10;cvHo4NyoMUdm1t5JdoElNpRqH7+nDBXlwrFOD7OoRyBuEmWq2f7RVkLnzBHaJ8VAtBGl+JY09vR6&#10;lApz8lwQIOnuQF6sk+0Hjt0E3X7kASa5km1UdVLNnfLFwEtpqYkenygGTKQt3XOjAO1L/2TftmVd&#10;SM5mRnLsa/3BMawraIs4wExpV/6Hmh7MMO5kFQNmsCUow+FvkvTOYCA04MSkjK699RCDT5KbJyR1&#10;bpBs6sjh1axD3UgfMDU06PJcElAHRw8LtiypaEneidb2/vZXWuFhvlQ2+pmShpBXu9b2Ac0QVOZO&#10;3AFqra0iNtb3N2ofIZEDQqv1FqXMF+JOX3IzcvjT3Kx58UNaQRahy0gFOMdxzWX6jeGkeuvhk+ND&#10;7H8sJ+iwVxrKNzEnw5MpKMV4UGpagasVR4IaVPIDANUyK2nWm/9Sn46stESEXb+FvVtO4MqlcCTw&#10;90mUzmFlefHuRhGlLmfz3SBpTDdkbCNjeeMzZjWfK76Wm5GG0FOncOrQYRy7EYysLPqgLWM0ZZh6&#10;FxNjmBt6QR568XVKOfIxu25LQ1uTL+d4cjLJ1M8cOEk+K+qMgQYlTZJILTFFljEhsYyOB3YkNDUy&#10;/81DqxlK3nSYkMWBinWSNZ3yGLdpAYAWMPMVxwEjz6cAWRBFJWKJvNw0d0KW18Y0qGOA+Kbuyy2S&#10;kPwEWQVdejHJsSFLWlYKakAScJ3H1yzw+J98rGV5F7QK0lBqNPYN9nvxavYPNSCRNA6poHYfPS1l&#10;omQTJEPHMz2gFXniE/rwifJmvaSMILl5iggKF2lB9mfpT0KrB79udIh50zGRyXKXmwPkLToXUrbI&#10;o3KqpENElALmfbxGBg9Y6Tn0IAUqpeZhGfo+taHtHApelA9J7G6OHBzbWD4BgPUmGhlkYPzXp6TD&#10;21TO0d/F09M92NZqSE+CQ+EFv6IaVLsXJxUgP9FFbKIH5Op3Xga8aohJ7Ao8nBcajrysg+YqkcSE&#10;h/3vYjOGikxBLSZYXDwLSirl+SstoDbzAyYFSP6bwL/YIa01vUE2jqJfjrmyMYmOi/sRMspuxW4m&#10;nCTRm+cBG3enOcAy/sk+pBrgxasDnZVOaRxNe5oJM+pC64t0Xi8fDbiuJKZLmxQPWFJBax8DlrEk&#10;ODdm+aMRzM7voFPObCxMHQylUjvAMOtju5hjG5usAxrTmW9pvEAypdd05rNj2wWAZ2nj0NwFLDOp&#10;IDc0XMjlyYDHX1D3B/J0WkU+tq5S2PIwBN64AgPkZeposhkyeps8Q8U8axUvis+JHfXJNaekF2wJ&#10;W4qLCgc5iXEypB1ZyAd5YVmjzd2BNFaO0cJ8GPce0tL2Xr5eei9auabuLE8uTPEHpWabSL3Nxknu&#10;qncgsNaibr7AuDaRgybBhT7gm8gQ9SBXTh+sn5nInEwvqRM1NuFE7N2eByB2wKMXww4aeV7LGZ4k&#10;kphMUoo6iTLNLCSNPMZdDHRDaBeZnkTVX4sTnSK+4DBROVKWdy3LdB8BEiUDkUyevjkGtIgt4zel&#10;WnYOkszoww/9gij185HPm+SL8vqtr/JmOWkdqa++S03KFGRlISMqBuFRiUhNz1bT8dCNfda7+TQc&#10;ydkuzBwJdwE3FcPCSxeMtJUfB0Yd9M9S8EkLROAAC9MO2t5mBrLo+dAuig65g7Qp6+atn4RUXz7p&#10;bjk4oDKY70lRYIzlaTWDlENaybGZvGtZMxaY9vPy0WxBklr05jrgUdiiN4ltZOUHLuvcPVJYRx7S&#10;pks4XfikiPmSUJQZj+zEWKTyByn4wxDRcQiNSUBEaqb+sFWWFGevoTx/11NgHdkvuGhnWDKtROPd&#10;jDPmjMFkwgr4AJkLjaClVgpeKJPZyok5Jq4oF9rW3Y+0CRz0B03TTNLayrjRW0FvLZhG/t488vgl&#10;h7SsrqG1/ByeJfiXB5hskUXVByTAww/HVkZP8vLa18hzlbXogDfJnWnRQOBU6ktZgnYspB5++msZ&#10;uXh0cG6sgh1tnGQDSsxcm2oozQsrWU+Torm8KD1lC43DTZMd5IX0nJ/MukRo1HZCJ6hBzXfoFRgy&#10;NuXVrC6EgvZ2V6QEsBQeymLkkkB9fZ4gZZpItGioDPhEGLQfqznLEzXbBbagQV5Jrf2XkWLARNrS&#10;PTcKaD9lOzPPJCk4DKmvta/2QevLjnFtUFKVo5cFM2kDc0hr1sVOVjFgSXKgvwtyY2sbT24sRmTU&#10;omHFTIk5aMZm6sj6OWOQ2lzKCFKC1dOLpn5m7KbXmnHc8JSyhrXysMAgkeX1YTEHdT4V9K8no1od&#10;1ZG8bRsYQpNv2tAHNMNBhl0E1NrMidSb+js1s3SCtt7KWytBmZaZuTFZhxqJcAdh2po0Jl/ZKmvq&#10;buxjbGY5UYAQWB/SfqQZerM0pnbMIzqZfki5XG/qU6rql5LIvABAlUzNWSe+qk7fbI3CvCKkxecg&#10;J7NQX0XHozQdPcjKkaNKGcV8MRBIurGjyBLd7cfbK6gB21RSUtOQmZyKxBy+z1noRQYPoOhPhtq0&#10;ko8oRoRWzSLIKpu2IFeucVnKS+d+dZVNtlme+jGgzGhDtpuxl0VW3VxpO5Ni28j6lcknM+cmURXp&#10;Sibjux3SmizLl/IcmX5+wKC6jpu/P5DOsZVPZSw6vDz11/4vcrWME/fowLj+KWpxLWZobTpRQQlY&#10;hn2A7xO1h7Sa4dyZHxjZ/+g/PopLMaqlSFV1AJEst1DtBxw/OWYQnbmQtie5ILkxzHKaphRsRWN1&#10;5aeEksOnSpXYSXayFDWV4ORQX5++LenM8mQLf6HhIS291YwczDT5BlmGqXZv6NiWyQ4f79jj+IYW&#10;dPj4gRZxlfUYz/J10BAK3uGQ1qMDgQEyJr0n0YBf1LB2SF0sHTC+zo9aRGzj3csZci2iTIj0N9ad&#10;9iGdl6Hh41hVlFCZkk4PsJ7nBYchZSkGUM4vSmBSgOS/CfwLH9J6IXAKG5NNT0emQxmH8HfMXwTq&#10;IBb9Hc+LXrApQk/50oP03zbMyGVQ0jyDmIMUQ6Tz+gNJ2F28bu1NKRnIUGjtoKQzu/4pWg664CFN&#10;gdB6BgADblpD7w9eTp5cuZm6MGD1DdwNDTDEPNKKXTxo6uelc4Mt48hmA+sAZ+ysoh0qfzDp/FCe&#10;1ctLSVYWLR9zJZ0bmEl7kQd5GSpLyRSLWiMxin2i10r0oKQZX6XPCj8ezrFN1F+EQtEh9gAj5OSr&#10;vwVPipLJRdvVn1Yz5WYWktSBut4dSOPo6sfTqkuRXvvdC5CPsVaxQuQjydqFrDgP+kQEvVb3Bcmz&#10;DKw9HWDQLlzNv3mzXrZdiwkULBn8KQ01r0776pMatiIE3tnW7CeG2gPqX0ynHg430dMu7mxVAoOR&#10;afogZTjlfcDwuzcgrbUL+QlYlo4eFr0ZRH8dCI6/sx6SZCj5MRO8vgeXizn2Zdkx8kcneFbH4SlX&#10;yuUKHbcKVoIiL37gk+/C4kAd2eeIbCcn2QEtJxcOMYHBcDa9hx+bYsoZfryQgRs9VIJesLK4cArc&#10;hyRD9ZXFEO2oHwuWry8whTkWlcK/ogpMY3v5t5kXlJdcfHVjSHMEpSx9ne0nlXA/BWg5ess5oJUW&#10;9Mkgn1xJ5zNE3Ljyxw0EC7NwO082F/rva86YKsj/krHLf/4AmefVJj5AGeQrzsT2djQiGWvMLwKM&#10;hzNF8rUPCo2jOFOJJmLqaTJdYAgEvNReYJwSWM6bRz2L6+oPxQns3OFlYJE6OWjz/cBNacMETSNf&#10;bQ8XHw/l3YHi6MMqWvjoxtJHglpb0Fjb5pbMnTlk5rZ5cWqlkou3uk45yvM5fAlc1j+VcUrzpktI&#10;/YF6uHUgT/I3fZI5RF9gWeNPbDffWvBqS3lTLTDmRgMMuTiwzcibA6Xq56V0g+XhKS0BJSX6A22m&#10;TyA5/CydoM6ZYktioKIGmCNSaCtiCbZ3g1NCl6y8B6aWVJ+5kUDe1JNpfqC623ypk5/1LTDGVIsm&#10;l+XYbjxQ4nEaPzbPHywH4S8203+b14FcMxXcMrw8JOZjHzdVcV1tLm2k71KXMqYVbA7raOyjPiH5&#10;ZGs5WkovmDGUqvIhOJ+huDixA0JYrA1KICWUyMdm+GlGhT1okhS0ImxHS+8k+ejNK9HUnekWjR+w&#10;PWkjv7a0/qM0nlRvvgck5Q6+rDaXvuPpiwE4WGAtSGFGDfY1fhkgvqb7RinpiGGuIsNWvDVDADA2&#10;kfqRWP5MmthCCuo7taWw8Rlmm48+Jcz3UefKOKa/y8DDYTOniifJlcIcWgn5AMX4zfeWu6mhCWm6&#10;KmfboBgnPxBaxwi2vAfJRw1AZK4vFE9xgOXc3MjDZScfoFwny2TzyvqYVvMvRFqtP5GstbwvjfIU&#10;45p3XzMs+X4kHlCGXE8Z2+pcyoYPsI7wAS1H/QIB02l/80o7EzdAbhZLApPHK8uZmG+dNckPmGj1&#10;trr7ymXszjwEmHHHuhleYikT8QDLSRll7iQ5QFqzR5c2Yb91/K04MM1Xd6YQvU2oMQdtri+o+oK2&#10;KobEEwgMqpOR6YaAahJ8mAcmYraZQxzSYmDKcpww18A6eEB1tP7kZmj4WGCIFLRkMUpRxNhfbOyp&#10;sz/V3zf89yGtAGO22UyOTeHAw4nOHIYUGxx/MVi+DorD2EHXyvagyvKnZceXuw4MFoWOJD6FnWTe&#10;JeoGE+eVhewA4aZi2Fcfc6UtHEd35DHVcOF3Z/ymlxtdsVeB0Lq+mSIwZOktenMtFE9RHlpP8mOH&#10;tV3RC95SDBEtd4PehSVRknzA5lOGU86GmW6IFPzDBvmxunltySu5eVASTA7BGzJACpYlMuyFYnw0&#10;jTobyd56GTQlLAq1bTONu0BJ5OKUsYMmQ25gTLUif/qdZ9MWgKfGycF8SHE38Jaw/Px5Bk61aYHy&#10;jJWoI9Evl1HJVvXdIhXlwnoq8rs68zwAQzbbh1YDbjBp3g/tyXFDLejk3ztYCb7ofOibOia5+fJO&#10;WewjpPLmeGziX2mtsyupRCCdlPUYzo+P5vMeGHxzSEtdiE4Ob0S/QcvU1WYqgQudOHVylTOpPB7n&#10;e+n4S6ncFjj5jnnIkuMWn39h6zpF7wqkc2MxUF3YRyiEOvqClpOLWUj7c9BcRd+PSfWCxLQt3O0Z&#10;ABwyDsXEwOtQ4c/DAo7dxfiUwFeAOXeQ7ICjwF0omeOTq3Wz5RyUuOmXXnot4wn4gZPmzSYPHoxw&#10;I2E3E2wjzu/mEJ/jG9tFDxikkP6Cr1BZK3vB4ap6koeD6kn0PJ0RtBfybvyLNKSXcmRGFnrjh2Vo&#10;f5FmxyxHhAUbdSU5YLXz5mhxPywGARI9c0ixLCZQBvV36uAHTLFU/rnK1+PvLvSJBwAXmS/KRYF3&#10;orW2sbgdCixVcWCOUx8ftKVMSTeVSZGQto+gnQM9uhgaiwG7t4AnSQnlQr+TOZX+ZyQRmEn+HKH4&#10;cZWzoIYwOtAeLO2lZMzy85a0uTbVmyNh4WHs6qQqf7abkaHxO4CnpCcQAMinBH6Msd/pU5UmqQQw&#10;eqqutqHvAMwm3pVUbGnma0ulpRz0A2ZRvtbD2pnoK8FyUHImKLAcbWBHB98yxcHh4qz7Ax3AMGrR&#10;gBPzsbGlCKiRyZELD1btgbYB5lBPjl9iI7YP7e/kWNT1ofNhCj/KTzCgGsWAidaWliggoYIPz4Dg&#10;4kFiRSfJH6w/Onm8BfYXJtoa2nymsT2J3jwDrIutjy/4ppBHcRoPMI/9xmIJtEz1SmSMtK45xQWM&#10;mX5kshQdMwQCky/0ahgvEXnojzKKVNt7eLUfo7MwdgxqR2nqaCg12Yn7gsozxRS9YEubkI4FnjbQ&#10;FGbfAbz5loei8mFKSeVLShfQssLFgyXQBkz2aGDKkcah0yCTFHlx+PsxMvsBsZenjZwMfyAPZxzx&#10;5XkH2zFJyQLkKTCd5Z01ldbFFxwWdwDmspzRwdKrenIvDpZe5PqMG17Q8kS5EO8IdyAwPIrz13gJ&#10;5Uzfop0duwakY3lf3XklepvQk+JCk2OBrIuzt+VKgsD5nmoGLGozAmaqDtSbc4jhIxFVzJeerWvm&#10;WkElLAlY3vqTm0cgnsYL/HNMO0iKtoFVzPLzp/aP/X3Afx/SCjDmbjZvChcm3MSZRbQ2th8E8ME7&#10;gOXroDiMdSLLxoPK2J+WnZ4oecxXtAV8kVm2o1skmLtNsQOcO5fyHH3komrYdD+ZDPJb9zwZaHJl&#10;g5kvm2B9B5Nd6ZnCCk4Rd408aXcElUfZHOwCTwJeHpajTTFhr92MDb35BCdfZdg83v3pTKw48mN1&#10;89qSV8tFURJMjhuY6E/pS8WYRS+F6yPl3eilJvjHXaDJcnHKeAZNzfAC9dZXAkmb6i/CF+RJIvtF&#10;cV0tGI5G1zuBpTPojhUH/1TGyZ8WL66Jk6M+41eSUYu2oAflIsj+pU8IyASRR78Wn9P2I71F0vuA&#10;ZeLLVD9+E/G9gpeLGy1P47O+/mypTJr9GLB5fqh1diWVCKQTvsWM4EJ/W7vATWlo3eVtUC5idzcf&#10;6m83gA6RoJXv2JW8XB2MN24a8nhIW5gr+wSO4aasp69IzHo80Sl6VzBcvFgMVBfRyy7O/EDLycUz&#10;hvuA5ioW/7iBZVnvu/iVQ3b3Q1rObTykKIFPACDlHSQ74CjwC/gSjF+762bQ2sGNasNidvQCc3Qq&#10;YitzwafjtB2rWWe5s+6c33WOYN8nmnHPrYEBhpjKcuTnQocft6uGu1cK5RtdJcHF0OSYLxT0x16U&#10;l4vOAQatLr4QQEMJWvTrTl4IkOiZQ4plMcFB9btiBB6KQDoqX4+/e1FleeIBwMlSlfzQAANEWpn2&#10;N21gxguTExiY47Ybw0TysWHDwxsjSoh+SQyw+fLhJgGtMjMCgRKTSLwj4CEtC5uRyYn5ghrC6EA7&#10;mn8fVsmCxg4mbMoTLB+TatCCp+1tqvJnmlCX0OZu8JT0BAKAw9ODfmB1KKm4BY+udzSwAWYT70qq&#10;cq29bSmLfqDJclGkNS360jJmU705Thkt55sTGBwaqQD7kOlHJseCQ+FKLp7ijQfUyOTIxYOaQ/Dk&#10;yk18VfS2beTGQIe0HhMxyYLJDgA2w61fQEIFH54BwJS2ekhM0cnwB788G3SiLpCUYoKZRtsQPRK9&#10;eR70BU+q51KcxgOUyYFckX0+MC1TaT2i0UHQ7WsuPRk3/chE3egPTNI8j/+5iCRs/MF+SG9DJt9J&#10;VKQmjjYKNotp/uDvZ14wMVvOtC/rZdB3TeyAX9SC5aGofAKU0zRL6ZdvwU+Hkumcuw9Y3qZvadSh&#10;0yCTFHkJzF9t5UK/bC8wz2lHJdML5TrzWaCCTFIyk1ecwhLYOYfoCw7FHYC5tqyXsuRyNscffUFT&#10;5UK8I7gI/EkNjzvYJhBYoXYBJugS4QDTvPO0STGo3cw3xYUmx4IV5Qu23C8Dz/wSsKjNCJjp0cPr&#10;ok6CH73UWj6ca21fLQkcZsXqHIinL1rw9geiVczy86f2j/19wH8f0gow5m42bwo3TNzg20NaprlA&#10;yPx/4a4YeJk6YBOMg/oMqg4afzIDpxk8nQFU0aEtEZx83gSpmsXixfxzrUyjl44vNsu/MHlLh+bh&#10;XZ7YJ1fsxA/fNeLD0g8sK6KbLACpA5aSNvDdfNiCahJv1AUmRduOGyHdDLFNvVK1ng5qOzjpBr3A&#10;mKOFRwMFbRPWmXxFjuQIJ833QWHgw1EVFlpddJGCuT4UxcBS+FBSb/qKLuAEtQ73AkKnOhBNe1u0&#10;wCDfyVsgPl5YIJtfvsaCh7R8mlZ1Lg4s7cY7gdrFQR9alw6BgLksw3bQd545cVOKdfDvN5KjqARe&#10;YJwN42oc9Qfxaf7iMH9Nlv8Ozy8h9NtBCrLCfEAZudBh5oB5Osh8AgKTFam7N2o43f1jqP1BcrRd&#10;i+vz68DFzweFtwcdUgWrnfnQAhZJKjdf0PLCz9UfSMJ+WSB+bTeBBjRH0BkPHD3Ud5WOqTykzZd2&#10;E5/VU0rmmeMzc4xGeocVs+QWCNz9wYKrWHFQHaiPqYM/eMragAeKJUjMfPTfBn2AurMtrDP6llOw&#10;7CSbJvU5pHWRW/4lPsHm8AlgBkmjHgFLmQIWiwHTLPqB0JtXuZixNCCNBySPtilh3GMKu7Z+ycQ6&#10;SsvzENWgzAWCPB41Y4WLB28WiwHpSC++R9/yP6CVsHnNidHejW52GpYLRZKWXwTpD/6Rt62PU4A3&#10;1oMu7M/HP6bAJNIKcaEU0n9rdJNJROcLS2hBZboJXWBJLU0JtPQnfwjkJ4zqfwUFyFNgElUsXmEX&#10;MIMoNnNhSWOepXaHDDDMcsYXFLVVvJTanuwj6icOao4XPLRyMb84zDKaVRxYZ/KwaxNn/WA4GGCo&#10;WHGbaMsLUifzmgCn/o4NrG2tprwrsqjcPaCsAviJAhPc+NtBVS8uyAuO3iXRWE3uyMOBe6W1NEQ7&#10;X/sAywfioWle9I0ZLA6BciQeiD/Bklv8TVAyI3dOoFz6lOkDvrmMWZsVs9svBuXmYMm8jAol5xs/&#10;Z1vSryVWkm0tMNviLwXyFjR9zqCm3QGYq2uaYp1RIFBZR4bt83JRNFeD3lSDXpAYxzT7Y0d2jeXh&#10;6UttgalEy9eT4BPxhWIpHFO4R9bJS9AliyHyVrRZFu8BbH91W0F9lGOq3D1+KjdzKBmYsZaUS/F5&#10;UpCKqf8QOb56rOEBxlQPnc+K57vhTjn8qE8IUTE9FJlhdTFyPFkO3hUsCxcxdbdzcTEgvR/6NaML&#10;XERK4EukNnJn+wATbd2KZSonD5JULgH1vRtYJg7YqKJciKZ+hr8bfxWQl1Mt/2GIPD2+qhp4gXRK&#10;6wSMP5PWPbe76IqBFnYITMpdgTzpB+wHagQn3QeYWDzDpmoOL55+oyk+4Lbp3etBYIYbvVA85Q7g&#10;EeQ0iCfu5P+dwr/YIa2F4q3CFIsGGJKG5MLX0zEYd5WVBlYnY9CkFAebSWfQAHk4qOVdWW7QREvL&#10;yYEbQS7kGb93sKx92dsUs6j3Ink7eSrHxgOByTPUzoc636N6LEdSt1Qf0ARLQXTq768n0WVHNZsD&#10;Tq4grywjyIlWkWFHb4fOXE0oEDCHT6yYd3ZZsGWsTl4InOqAU0wHQ6tboPKkccL+oPm8sx6seAmD&#10;ogFLXVxWSSXURjqJOPwd9B6YmbgTujPy4gJGA6zbDBRL8AJzqL31CmKJGpCPFaDoZOkEYtOEm0ue&#10;bnDJlVnOR8kdMi8lgTGrjeObAfonqSwvfoqBIVD+1iZGPbn4gG/NuTEKuKEUYJr35ezF8z3gn+XI&#10;9ZXNMNNoBOpg0QWGxA+YQP14IEa7Gl2LkRHUuETKcNJIyzrKxkIPUDwyDV9jB4YlR/w0P59PzUo7&#10;cKHBVDGibhDkTp+1PwCi7cvyVqYuTAQlrEkerhaNHsXbIwBoAbkEoA1Y2tL62JVIapWsupuYG83H&#10;0Dr10XggMLRKKRc9uKNdNMfkezk6H0my+Rb9wdKWTCFQLIslvPUzYMMGrf/ZXIIpZX3IXd6NvuCf&#10;w1LeGcSthwMM2s5u0QWGlxI5SE4uVN910KG2N0XnRtkFheKL5E9DM92pM+UbvSzafM3S8cGOEV5d&#10;eCcaIK0i2VtknHkWGXfQuQgSqIcUcOnmAw696Q9C4ykXCAxfT91cwKg+scy7xIk+YIoaDAheAtrL&#10;fhhmSkDQZG85LzDM9rPeYfMMb44XHGd13pcsv6q4gBksIyWE0B7SBqRnoiLt7ELlUQIwy1POJJly&#10;Xr155Y/z5BYUOAe3hlCLOugPZKcHFKqsk+gBW8ribwfldCdWnjoGJtLyxMDZPuCltaGSwU1bjPIO&#10;+rCU9+MF5WWC9wglUP9yRvcIxZneWZTUj7YJYIdAab8eStbC5hhxgWkIzKE7K6pfl0z7m4GsFSnH&#10;9uU7y/OQByQLkGiJFe04YfytGMrFohcY4ehwlzHGBaRyo2+kZFAf4XjCxYZXVWYIcg4vWe9fAoaP&#10;byEj27G/m6EKMEF/sFlK7k9j+dh2LYGJaiL5d5sTS84xeQEPaT3ARDd6oXhKyeDP2/bpe+nDJLF4&#10;ZwhMwFSLxUAZO21XArjLl0x17+DDTy4Gvfbw2oX4K8AWVb6+XMi3pMNxTwoDWtD4lsfHJE2THbwj&#10;3C3fAnkG6js+wPTieTZVczwRuQTkI3LshzIVSyBVUGb6MWEvFE+5A1ghiner598P/Ise0t4ZvM3G&#10;EAddIsN0JnYS5/CDDe2A5srFW9YBy8LjEJafezNQEjCfdFyE5xvUQxdfIJUb/aF4uk1hHYS3IsOW&#10;Su4a5w9X8GBDJEsSkRsVoz/f82jf7SfgVEl9X4IWDUhIM0hkcnhlzD4JaWmNmSSfO1HVgblE2sC7&#10;GTHAu4PuoIPkTzRgCaiHtJ8OjoKa5gYTV0q5eHPZ9tx4OU+tUIALivMxaSa9OHp0VAWZ5qct8wT1&#10;CTiH1tCZCOWTmtbgXbN9FXbAliEjsZ/riR0nR9EfVHN9CjFbykg7i60ox/FCESUxYpE9LDQbUjcw&#10;yjKKErHZmi4XbmLVjlo5m+uFQKmM2zpb9I2ZFAUhVjV5dxi5D+4001OGBKw13w1J3zY2YhbNpYdb&#10;ErWyDTCT9uS/KbNvMkyfkpuDFshZjxGY76CPYgQJug9hfPIUKJl9gHL4CgbDz0j0AmNMU3misfEU&#10;f14OqBzPzaOSt11Y1kH1G8uLNbIhB4uJYYRlaFPvQW0x8Ao1yCRFfjjWWq9jeZOjSDvqh3YoQEFB&#10;lqiYI2RiH4oVt+XDI/kSNr9mbI5pTR0kUfuEoHQy/iiL+9CIEixoX3PGC98cgn+cwDTfdMYCldb6&#10;chBQ27qR1KaEliWZg4x7gTT0BylD/Rz7GWCYSJ+h7Uw2xak/S9xIcIC+ZFFt4WPtYmiu5EDZxbgZ&#10;kChlGhR+wtscJZHW0jth5eFXXsBQ8JCMPs8WtH5ky/ujAR2TpKJFTttyrmHPpjW8NXMBo8pWAvQL&#10;1ccke7I07J8iqPaXNItaR3E+8iE/J5s60BfzxKf5DncjR0hNE0kTsKfQT931FAL+SZDtViB0uv9V&#10;Ocy3SCLaWG8atcibVot3i4yT3pnPlFTj7A+OT2mqCyRKPdgf7FMghsYiwQkzTxUJDI5ZPKiUpFdk&#10;xB9sHvnavk8LmZHFWMsU5FXREygWEbR2EC5aVzaCrQ+BdmEdrd9R2p2Auaa8sa1BH7EWtB7uDBPX&#10;pJJAy3htqlfO55yjCzMlgc9iA9mSkS0OUqA2oj4ObQAwLEUusUThTC8p71fC78yuZDC6m7rdP6El&#10;cf/dJFoB91XI3cGM4fdbYEkV9ebciwbq24pO4H6DV6CT8DuCm7fyt+gLmir5XnTINcc9tv0yUB4W&#10;7wKUq/ODTFRmne1kSMD+R6q2yX2CX8qb1BZLhnugELlGdsl0d+ZAHobmzlx+f/DqfndQHe+Hcpbx&#10;fWF+Z6BEsYD5iHz35zeBYWzQDzT5nusqmmi/ceZ/H3RIfg+4qz7ML05jU+9W2h/Uvvco8ze3hcPH&#10;13ZM+/uG/z6kDQDeZmPIoL3qoaVsrvTgQBf2BpjvMx9Z0AzemWkjRM+25A7AfNJx6e0gD4L8wM01&#10;EEem+abbFOHNOhD1oEDSNIt3btKyUJCXhcysHCRm5SOjgO/ppBVEj8J05GfGIjUhApERUUhMykGW&#10;7A64eVQ7ORIMWH6sg6k389QKEnDrraK5YdBdqKObbp4smvIGeHfQHRRkW5Av0QskMDzvdkhrdfPm&#10;CqXQ819ZiTpYuoB0vpzI2W6S3GgotZ5EZcM0m2/A5jkPBmrcQyMRDu6M0SK8m2wWYsANzGWdyShP&#10;kD5kbEhSIik8EQd4QFBUlI3bucnITY5EfHQkIuOSEJtdhAwpwA2g8hHkgizQv3Za3ooSsdmaLhfP&#10;wZcaweZ6gSn+qYxTe8vX1IIp1jeY6oBkedzaYaR2E+Fm8Wi5sJy0KVHqnJedLH4dhaioGMQnZiJD&#10;9sC5QsZfeCeV8Rp+6Af8IiNX2Ihd9QCcuXJz0AKpzUETxw+Wo+1cyjkFih3Smj8HqCv7EA+F+XQp&#10;7Wf0IWgRB5lGeT4HPYHAKWDLedTRC8vRro5tqbOHF2tkYp6UYmIY4eGsOSI1B7Uk8gN/OzBJ0djY&#10;/NiTOV4zUh0Uen60njK2FBVkICc5BsnR0YiLTEJGahGypai4LHKEzntIS55sK0E95BC+Mta4D2mJ&#10;Hkki5/4f0lqptLFFU0LLksxBFvECaZy6WJ/yAAklHeLABdkoyslHVmYesvLFLpLFJ+4oxcNOyvLg&#10;jT8Eopssta/JD4TmauSzHxhZbvkCQqJVVKR96Zn+deTdqYPD2Q1M0VaWPsbDeH1FgaesP5ryKk8u&#10;RfkFUvUcZObkIUPqnSXF8oTMHHD6yWJU2bCwEKq/u5Id9JZy5ajtWY5RxtlHM1GYnY7shFTEhsYh&#10;PikdSbl5SBfd827nICctASkcVyPjkJaSh7wcsYLI5ruw9Yc4Bdl/VQ7/hC3VkirpQa2pgyNfkUTS&#10;ZuamUQtKKRc3tcaF0Pg2LWzi+kvinCv820OZyE1RytBP1EZElra0vAsqoau8H1C+LU1UStIrMuIP&#10;5CeUnnHWfDjCcVS0qwsCiyt6+DnozRE0Hqvvc6WuEjPc+CEFx2mu9TjGM8+kE3y5EBgiD1OTEsVa&#10;8GS4wCa5UcGJqD2pk2krlUTd8lJRmCZrsLgYRCWmISa7EJlCYA5pDb2HlR8YNaivwcDgyP894Xdm&#10;VzIY3U3d7p/Qkrj/bhKtgPsq5O5wZz/5vaCkinpz7kkDh1D1ve86C1g590OWm7fyt+gLmir5XnTI&#10;S6C/V1Ae98hC5XL9wC+/Och7yjCd45GZb+4X/FLepLZYMtwDBevtMVRguDMH8jA0d+by+4NX97uD&#10;6ng/lLOM7wvzOwMligXMR+S7P78JDGODfqDJ91xX0UT7DdcAUsYHHZLfA+6qD/OL09jUu5X2B7Xv&#10;Pcr8zW3h8PG1HdP+vuFf95CWbeNGF/g3G+NcFHPJyw0i33Zonrbz3cQoK7l42t6NHmDELLZJdGda&#10;SqUMynJQN06+QCrP4Y6E3Ww0LBeV4QFLYWqlSAJlxCjzZDJFGjKSYhB+MxLnwpMRn8W3PHLzLrvJ&#10;7Fgk3jiFUzs3YuH8pdh7KgI3EwuRLWXNBtoINHUjY+dwSevDuOlyGpKAj36awUTyIT3L8k6dTCuY&#10;0haN/jp+maBPLtEApTnySURdVTc/av4JMscA0xnjEY/7kMCrBXN9ORl6g5Rp9CeVlrIFiAqWlqUd&#10;YNAUkbCNCIrOHNwZsxtTJZGL1p0ocb2qn4ls/VKB6NTf5GqI5dUMykRQQH/IpigdBWkRiD2zF1tX&#10;rcSKjftxLDwPcXnmx+IsL3P4YmzhBstfUSKWvUWjqKRa9Obo1aZYsLleShujHl4fcZeiCHUlJ4nU&#10;5hCUCRoTNE/Psl8XyYY38dYVnNy1GUuXrMX2I1dxLQlIFVI9mHasbY772BtyBXOEv7ORFxqtlgsJ&#10;1FUspeVMy9F+wo/IQx31Rcud9ObCRa6xLVNYhk81S//T+hrmvBJZzheNTPVFVcZL6w823V3W6Mkx&#10;x/iNedqMuYYDQ0zRVEnyNKEDlMvjE7WP8Al4SEu9ePLk2IDZZGFYMUTurC8PalneFCEyYurHhb85&#10;rIg6eQiH1m7EhrX7cCkyF7FSLFModNziR+qgX7DZLyzch+vClCp46mRR0j0LJNWA4CjgV2lNVXpv&#10;GoExS+mTQzqltUgqSnf5skNCURa9TBiw9N4yTDW2FtvdTgbS45ETkYDgq/EIS85BgnSCvDweslnm&#10;RNbRHLyZJ2otHwM27E3jlf5s+oE5KqN8FwgJWVMTtpTxCaurRZZzUCvIQhL1Aaax/b1oZLlQxyTy&#10;F04SVJfKyUN2QhJCExIRkZqNlCwgS8TwO0A3uEzgBBx+AkxiiKjZDhqwMQqTmxLKhU82FiUhKzIU&#10;IftOY/38jdh1LAgX4+OQzLG1IANx507i+Jo1WLx8I4IuJyA+jV8GiYUKOZbQpnxTrdNnHCNSJfsk&#10;LZOMUItGK1sXf2CSP7WiENNqZmRiu4tMHjJrm5BSwBb2GEEuooxvW1iuzBPUg26bVhyoI0tZL1Aq&#10;VZ5leWeCBcaF2vZZbRvjnwxRW7u6YBpztB/SCVRXqwfvJswY/zvIlGHMzO1qA4l713occz0aKlgu&#10;lqsJ2Zow7AUzfgiVopMYCJjnZqw2IEpE9TfWonZsGY6KBRIqyoxDVvBJ7N6yGZv3nMbJkAykFrBV&#10;ONYJPQ/dyedfETx2Z/3d+A8I/lVw46+CX13wbwK/S5XvJ9xP5X6JH/vQWbgD/e8NKsqOvSbJgu9+&#10;628PVpPfV5vfxvH+6PT3DlJb67eKJsmT7ETvFxj+JX2Ky7Zp/um/FFi3ewe3VEG3vX6zJvcCVs7v&#10;Le+vobsL3HZT2/19wz/VIe0vMjeJdUcuk0axDYGJWjTLY2cDoyEe6nCZbDYKbuDTO/wxrRJ/UEwd&#10;Q7YA/EZRaHQjSTpL60Gh4SZINmvmQNjZNOnmxAtkxyrwx1HcP6Lkw04u6otEb6pN8AKjZMBvQG/n&#10;ID0zDBdPHMD6xavx4+qdOBESjZR8vussB7fTIhC8fz0WffsVmrX4BONX7MfBW6lIE0FF+dxIkQdv&#10;YgfVmfay2yirnXNzow9YG3BjYqzv/XDwtDUVVJtSVjEmDmtDT15aSTaO0PosGlRhokRtMoHpypdS&#10;RR8HzVNh/BhSNZ00Jp9E47/mms0rkXX3PknIUsqfBSSbeusTuuSpnBwwIh2UCO2o9mA9TO2d2mjY&#10;oz5R43LVjbLVw0MpaOjoN/kkox7WpQXyZAuYX5iCrLirOLVqNgZ/1gufDvwWy49HIyRdcvVfylnA&#10;8CEa8AQ0VAzloqb0gJPjaQcvMOZOdShdyCvrJ3ooshKsANO9YGU61C5LkANtnid9J0dCOSjKiEPY&#10;yf1Y8t3X6NT5M4yavxm7w/MRK4rwB/J4QGC2vzxAkXKK/Hkx+5ym8BRap6mccwppK0k0/mJr5CA7&#10;vzMGafs5OQoS0LIcT8iIhxP8d37pf6YWHkpT1kHWzeTwyjqSt0E73pDeDYZS8jxITY1t9ClVReO/&#10;htLQ8cCbqDyJElbUfJanXXiQ7fV/DyiRXFh/RdHR8tBsXlkbZ+yTsibd0HhZSSQvE0WxIdg6cRwG&#10;tG6Ptu374edjUTifnI8U2pb2Ezp96pu+yx/BKxS+ngMfA1aijqeKUkaEMd2ASpc/KuqgX67nUMYP&#10;tF5+qPXXgAVNlA8PVtjXma9JRjGLjKtom+lGuUoyxxQgSyIxyAi7hCtb9mPB7HXYePISLqdkIC9b&#10;+Fv5bEAVZND7MSkEVUXQ+A/z2B4cm3mgyMMstjFlusAWVmCEcugHpCXacga1n9DmlOFWSYEJHHuN&#10;TFOGvEy/1zlVClJHPm2alZqJsAuXsX3JSvy8fTsOXQlFQiqQKc3OJ/9djE3d3DL1YupP//afWy2Z&#10;j5VIwG5ZIJfCdJERg/ATB7F65BQ0LtcMAydMw8YLQUguykJeUiT2T5+CYS1boUbbTvh512XcSCxC&#10;NvXP5b+v608WysccyhnDC29B2kbV94Aj/x7AUvpTsyXZW81Ma2xsKuRQUjaT2A09Hd5UmO1gMi09&#10;8xxFqfcdwKFWVNCGMPx1Plf/dCg4/nLOIapsp30EqYEdJRhnH9Tx1gzADg+Hl+MnZK3tqkifK5D+&#10;ni/zYYHzNDOtz3mBnG3dzJW1tTUmZ9XHzkEOnQXjz7YuJteiD9hE0umiTnjywF/rQEnG1+kPrGeG&#10;YF5RNjJjr+Hy9sX4okd3dO07BlNWHkNwUj6yOICxjOik8j1C9fJXAitU0AZ/Z/BIkAqa8fIe8H4o&#10;cjewYn+zeClcrE4m+ZfBLy7wG8Aq+Mtlukv6YzE7+Ob+7cBR5+9AEwXqwGHFg06aFyTmb0v58+Dv&#10;CveN8S8C1UDqeT80IVfv528Dtl7++HvCr+ftKhXA3zxJgdC39O8E7vby/xSXaecaM99Iwl8VHC08&#10;BnHiHrxf4C/HH38LBOJHvB8gfH1s9ivhfqnnB/99SOsckJjCvBj0hgxyE8PFMa/czujBo134u4Cd&#10;Vv99UPgGyCaBoh60iVzSeOh8UPIVuWHiAt1BJfYC2XkmXiLT/FEuHiyWS3DCvJEB//03PxXxUWew&#10;/ec5+Lr3YHT5fjo2nb+B+FxuomVjnRqFi1uXYmK/rnivdHkMmrsBu28mIkOEFOVzFyw8tH6mrh79&#10;fTR0BQV1wPMBx06C5kPt+bEh8nL4kU5luXgw7Mi39NamakfJV3oajndB86+PLOsgb5rGCPl40Rze&#10;mDx+tJbC1/xLu6Ex+nH766RpuvDiBlbRlGeelqUuFlQHuXjuUpYbTOXDMuTJO9GQeKqiRRgQGUSP&#10;LpojyHzSS52pA03i7DFpg1xuUIvSkRF3DfvnTUTHRk3QqO0XmL07BNeSc5HFgy4ecAlQpldtT8Aj&#10;yQflQvSCsZ3WR0Ne8JQpEXll/ai8bVN3HU2dtX0k6k0xqHIlxPbKl7rowVhaLIIPbMW0L3uheo0G&#10;+GzCYmwJzUWCFMhjfYtyhRdpzaG6OZg1RxseH6U9PShF5K6+QpSP1U8/TKPxXDoSCXQPw0P46ik6&#10;be7cRZKXUkISdNioDtTE5JMvfdVlBwcJvBndmK/auz6Mm7HOg/IxpViOfG3dvHwVlcqUV7uSj+Wl&#10;Bw+WSMpqHSXCO5OZ5tBrbaSM/mo+x1Xlq8WY5cQlPTcdRTE3sHLoF2hbvhLKV26KaXtCcTYxD2nK&#10;m3ajHQ3qwYc9/JB0Cw5bVc8gdaI+FhgSNIoa9M91yviDu4hFb8CCJsqH9SYy30lWxRy0aYaJHxrd&#10;+UWRDNTIzwtB6LGdWDPqB3TqNABTVm/HmdhkFORb/iKPNnHx8H5MCsEhVd7GJvywTZy2VSQfF2hh&#10;XohWeTe9Hwpf9SkRwva2viWZ8md4mINZHtCyDOPCU21l6kN6jmnJ0TE4tGETRvTojf4Tf8Cag6eR&#10;kAzksBuzElKSYMu4UTWVgPPdgdaZaXJzofejKVpIkHNfYSoKCsNxc982zP90ON57ojQ+Gfw1lp08&#10;huTCLOTHhWHL6K/QpVx5vFSlBqZsOIML8UXIZB3yebDOJ/v51Y/YgLxVMYrx1lOBYkU5tZNJuSMo&#10;C/34AlMox6AT8pMjSWw6uUtE9TEVZjuYTKLhbmzq0N0BDK3wYF/UNZNpc5bTA3crS+hUntNvWcaU&#10;NlKpgUXNYXlFiTn8lF7DrBfR2E3bVu+cf2VElzHBfGnKcd2i8TXlIVf3oT3jqhvHNh2rfHJUjkUm&#10;MdWiB5iv45GUc49PNo0oPGlrtg8liJfIvJWFtIjzOL1iElrUrYOaTXtiyMztuBBrXu/x34e0JeD9&#10;UORuYMX+ZvFSuFidTPIvg19c4DeAVfCXy3SX9MdidvDN/duBo87fgSYK1MGMcw46aV6QmL8t5c+D&#10;vyvcN8a/CFQDqef90IRcvZ+/Ddh6+ePvCb+et6tUAH/zJAVC39K/E7jby/9TXKada8x8Iwl/VXC0&#10;8BjEiXvwfoG/HH/8LRCIH/F+gPD1sdmvhPulnh/88xzSum1+L8ZjI+li2GwETJtxUcynq/gvojwI&#10;cTNyMebNrps1WS52IU3kgYBzKGDBlnajgi3rzlHdnLsq5snxTK6eVM9C3qSYQwcnLGBpWY4Le7vV&#10;8AIHIW4uuPE1eXoImxOPmGsHsGzMCHSs0Qg1h47C0jOXEcP//OMhS3o8grYuwbg+7fDaO+9gwKzV&#10;2B+cgDyRfbtAiBRpAyNF7xY9QIm0MzcfsvG4zY23VztfvU3YgM3xMuRgqQcwYkty1XTqqS/wY5uS&#10;g6EtkE20ZyMlSbdlx6VPNUsKn1FkjqHlBocbNrMN9QzIho3S6+aYfqT+YmSb2nhJGdZ/q5SAHg5o&#10;m9GQfEKHMgxD6zpaSC+UShpyMDc+VWkmB6mrPgko5Qtk4ybppDKcCA5PQaYTzRNDJqy5FMiTWfo8&#10;U0RcoSianZ+vT43yCcj0hDDsnTkB7es2Qv0WfTB9+w1cScxBJm2rdTa8lJ+CDfFO/g4qSJra0EEB&#10;5rCW5EQb0TwKtpyg1pVJJkP+KNu0sk23d6XRgNBoX86WsHAnve1TbpAom6+AhiGkxuPG/s2Y8kU3&#10;VKpQDZ9+MxfbQ7KQLtkFfNUAf6SFvu3iw5BXD8phm5LGHGKTtZfaS89cIuvPuCdHdKcv59MvNUn8&#10;VXzYHFoZWjc/glbNw5mHCk5fIgO2pdjAWNELpFbb03fsoTtR7eVLa6i9adrf9IsY0pKLP5DeH4xt&#10;ivJy1WepG6l8bUCgDmw3saEA2ydfdMyTDuTDVSJM4b/8FuanoigpBGtH9EO7MuVQtlw9TN8TjEtJ&#10;uchmXQrZdmIT+pNTnPI8LuFB/wRS8e7NsjlEby7BGyoObmpBjwwX2KSAWewH9Cv2FMbNOKOkcrFF&#10;tE6CpNLxtCgR2TnXcGbTEoxv1Q0fVWqIkbOW40xkko4sprzwopE15gJPlAHTQpRqPiJbC7vQAW+U&#10;V+FLna1vqWZeYn97GhT+UqZA+i+/uNIDNGkoq4HRxfCh1ozZFM5v6rsytsaH3MD6uXPQvHINtOzX&#10;Hwu3HURiioyoQsxx3ZQQ/jKW6djggLiajkU84yKtHhqqJF/UV2foh5oYZA7tXliYgoL8EITs3YwF&#10;PYfj/SfLosOQsVh+6iRSCrJREHcL20d/hW7lK+Al0W/SutMIiivU99XeLsoULvRV0VAY6rwhKUYC&#10;W439graUFMngOJEngwxrVBysZgbM3EFKcnTSLYkdXJwo7cBhnhFaWtcJKoW5gUHLCZq2KAlIRRQB&#10;rADHkHwZE3LzZMlQKLZ3+DOdCjhkBKeU8ubdJNsUossvXcAoc02LE50U7VOm/XUskFRlIP1Bv2iX&#10;MGk5evLIXGlNtt71Isgg+fKVOHwS1/RTK82AkpugSSY6iTyg1ddc6Phr62Lq4wbTfkYePaGwMAsZ&#10;t4Jwbsn3aFm7Bqo36YEBM7YjKCYP6Xz5MuvHMVfLkYFy4eU+gRXihxRuo78jKEtrEweNLCvMhcXy&#10;/kpgxfnj3wwCKWPxfsGvl+EuWQylLUtu8/sM/uIE3ar44/0BMi4JfYEpdtixQ48HVEmOFxYZt+jQ&#10;/O5AxhYN+MbuL5jqmXGR+HuCcP2r1uVOYPW4d338S1gsDnenKAnuUtKVZdvHB31JFH8bmBYL/Cku&#10;y41/GwikicX7AYHklIS/Borz8bf/3eHeqP7R4J/3kNZiicCJiAtuPvngLIe5kc+VXVxOrGwa0mSu&#10;4tMsDujExUW9hJ31s67DGeZBYB7LZkk4G7eJshG7rYtubua4eBcSopBbJCvlycMkHuiQocYFeSAh&#10;Gy+NimiKYhluz3jndokL+tt52ZKYIQTkQcIcyeTmXORKlOoRbfkcqZHkeurFQwtuKvOKcoXG+edT&#10;vt8xPwGp1w5ixdABaF2mOqqOHI2FQVcRLlUszBbdMlJxducyjO3XBm+89xYGTV+GQ9djdFPNH6nh&#10;vx/zl1A8g6oowerZ82RqwH+Rzb+dLvdcKZeHnIIM2RiKbOFB2/BwSzfKcqfurIPRm7mM8W5u5Gme&#10;7DPbKf3ladn4aZtki33yhIO2xW1k5ebIppb/gk0eAswS8+cIj2RHHg+IbhelIF/8gLTctLNqujeW&#10;YpTHoKOpJBgNuXHnRk1/ZEqytN0lh4e/3DMVaqK0gNT1dlGq0KcjN5/6Om1NYjaYbtb4rEyqSGDL&#10;UJapNe+60eaXCfQx8b0i2eBquqAxBpkYVlZ+pkT4wzn8ESyl5b/O5/JFiEmMKPN8IUhOy5S24L+p&#10;5yMtLhw7p05Ah3rN0bh1f8zcdhOXE3J9DmnJyyPboyklsw5EGoxCJY2HgQ6yzm770LfJke1v/DhL&#10;9umZyBcfp1+ZurFdM/XQskDak23FchYZNwfnEstPlcR44ZMtovNRIDayh4MKclMzilDHXLidloCb&#10;h7Zi+sAeqFapMj77ehp2XktClpQpYnvkp4uy7AQsrH+qM5Es2P6FBVkozE2QJmTbSRGpDsktkE7b&#10;Q9LYwgzTa9USIoM/gMU6ZwuhimFdszORkVsgdtc3JBo7uayuBwysDP2QeuoBJyUxn32NEliK7WCS&#10;rR55Upj2ob0hunMM09cBkC4QqH2pnMjSLxuEVoiNJlSEMkQW7cxED8qF5ZQ3E4wO/LddkajakQ+K&#10;aF/xyULxTQHSaDur6iJbUwUkwHEwTyySl5+EoqRgrB7WB+1Kl0K5j2pixraLuJKQpV84ID9DVBU/&#10;ot85xcmPNtZDOybqqZTQch7QOlEj1kOkiK+x79J92I+t39F+pvbKQNCjnYJxNV7IS6jZLuzbevpF&#10;ZDnJ559NsuhhJWOJ2Dm/IBUFBbQJx2weYoqvOSrzII9jFPsSMVfC/JdtIEVoQnBhyxJ817QDPqrR&#10;GN/NX4uLkelIYhmh0C+h1AAegQY0ynRS0VOlH0mtC8Q2Klvsof3GpS+LKE+N8ir1pV9Jn5XBRdjR&#10;atKKQsj5id/j6UGkxFmOGtNP6eXmXcYMmxS1tRiJr97gQMl+zjJMp/9QQ21r+nBeEhKDz2PDnOlo&#10;Wrk6WvcfgsU7jiCe07sUKpQ25o8EUkahM19ayBEW9Atqql8cqY+b+ps2FL0krUD837zeRvgJHe1O&#10;imzRL68wWbrHDYTs3oh5PYfivSfLo9Pgb7Dq1GmkFYi/Rt3E5pHD0LVcebxerQ6mbjiLoPgipElZ&#10;zr0c22lb/phYnuhLGxl78gBXKqG1dSwseTmklbu3FgT2FvYQprIivAmhzlW0rfN6CTKxJ9JGEP+0&#10;i9IsPMCk/xXclrFYequ+f1gy1GVcwDJsP+uDbBsVKegBNrw6OlchtLCUYH/IzURhZgaypbL8UTuC&#10;rqG4hhDdODxRHktqewsNfVzfE872KZJxuUjmVOlfheJMWieHD3WgLtZPeNdRgHYQ3yyUNUJutsxp&#10;jCqxzBNZmbKsykZuHl99QB60lowfWjNNMMqwH9MPpF6sDXlTlvFM0orniq3oq0rOPJaloUjCO51H&#10;x0trNdqGz1DzLiW0s5hyrJd1VeUl41pW6BlcWfotOjash7qt+mDQnD04G5OHNDqElmdtXeOmK/T7&#10;A3kLajv7o5P9O4Jh6f2UDFa4G/8aIHL8xVr8m0EgZQTdbaVpd4a72/z3AatNQBRdPYe0mvJXBo8i&#10;RoU7okP6+4JbgJVg8R7AQy4XDjAeZNyiQ/NXACvqryHO+o5b3h3lu23yG8HKsHiv8DuJvwu4NfNH&#10;X7hz7p3gF1ILeUBknoMlg5vKnzpQnhnXAucYvC/wixj7a+SPvxcE4n03/DVQnE/xj8kpGe6c+48K&#10;/wKHtN6I70c2L1y8CnKxqwtxXQXL5qcwBjEh53D22CFs374LS5YsxfwFc7Fk+TLsOXQat+JlM8G1&#10;NOcyWVfzMJUbjcK8NMSFXMTV0wdxaOcmLF+8ADOmT8fMeT9hxcZtOHzuOm7EpCJJdoBmIS8gO+zb&#10;ORkoTI9HfNhlnD2yG+uWLcbMqT9i/pyfsG7tNhw9fhFBV6MQnpSlWzRdxlMeT/S4uC/MRmrcLVwP&#10;Oo59W9di1dKFWDB/Lhb8tBibduzHuesRiEmTTYiUk22Pbh1YZyrASYra8Nem+Q9+fNNmZmo8Yk/v&#10;w/ofh6JXrXJ4/4nn8VK9Fvhk3ExM33gUB4JuISkuBqe3LsaEfm1QoUJpjJq1DBuPXcbx0+ewfsXP&#10;WLZoDpYuW4TVW7fi0NmLCItN0c0vB1ZuMvRQUuQVIR0ZKREIuxGEY4d2YN2qJZg7ZyZmzJ6LtZv3&#10;4fiFSITGy4ZDKs1NmR7W6QEKt0TCiECeGuPhBd8pJ5tIHlDIjuZ2jmzEoyNw9egxbF6zAXPnLcJP&#10;S5dg16E9OH85CFcvX8HBrQewa+thHD59FbcyC5GelY2Em5dxbucKbNy1AgfPHMHZC5exd+9RaZuN&#10;WLlmC7YcO4nQxFRk8YA+PwcFiVG4fuYE9m7bhpUrVqvtFyxehlUbd0n564hIy0MWVaK9ZcdZmBWL&#10;1KjzuHJ6F5atXIXNB4NwLiQZ0kx66GIcK00i0u5nzmD/pr1Yu2E/zofHICU7G3nZ6Ui6dQ3HN6/F&#10;vnWrcfzQAYTGxODYyeNYv2YVFsycgUULl2Hd1oMiPwRXY7KQkluoB9F82plPJpr3nMomNScWUVcu&#10;4NTew9i0eivmid6LheeuA7tw7uhebJsxBV1bdkbzziMwbVswLiXkIEMPO6kofckepbAV2K/yhDfb&#10;h54mbZKThpTomwg6vg9b1q7AovlzMGvGdMyaPQ/LN2zFvqArCE4W/5TNODkUFOQhMykCwecO4Mju&#10;tdguPn3y3FmcPHsKe/eIfRfNwJJF87BkxSqs2bYXB88HIyxJNquOH+gTUHqASPtFIyMhGKGXz+Lo&#10;nt1Ys2wp5s2ehXnzf5K+cQQXQ1KRnCFlpCz9qCAxGlf3bsC0QT1Qv0YN9B87DRtOhODo2QvYsn4Z&#10;Vi+ajdU/L8HWbftwIugqwuKSdONPj+RBE5/I1Scei5KkDiEIPR+EQ2LXtSs3YMHs+Zgu/Xq5+OH+&#10;MxdxLTEDidIPtE9Lf76dm4K85OsIObUXBzZvxIZDh3EyKAinjhzGznVrsXj5OqzedxJHgmOQwDHE&#10;dRJhrtIet6U98xIQd+MyDu/cgQ3C59DVs7h1KxhXgk5jx4b1WDhrNpYtW4ldR47jRkKyjGUyDman&#10;ITX8Kk7u3oBVi2ZhobTR8jWbcOD0dQTHpMuGn20svU5sy8NxNRjHy/wUpMTewLkTB7F2zRrMmzcP&#10;03+cIjgJq1ZvxJFT0qficpAldmH57KwsxISF4KDotnfXXpy+eA3xkse20zGJ16IUca1IpEZfRtBu&#10;sd1WGXPOhSI6NVf7jwJvIp4jSK60QG5+PIqSrmPV4E/RtWJZ1KvRCLO2npF+ekHG8B1YPX8GVixa&#10;iPWbtmHPyfO4eCsBidl5OqboeER35qmUHsjmIyshGlHBMh4fPYh1K5aJv87E7DnzsW7Tdpy6FIwb&#10;0SmIy8jXUci0Aq/OyCo6qnkc3noAyINfHrJmxiM54gaunjqCreukn86djZmzZ4svs78dQ9CVELFX&#10;mv6AFO1Frjq98HCySMabNMm/cgrH9u3ChtVr8dP8ZVJ+GVZu2I1D58TWqVlia3Mcn5ObicToSzi8&#10;ax4m9e+Ipm+/h6dfeR9NOvTHmB9XYv7GQ7gckYR0GRd4iEPgVUO8iNp6gKYHlEkoyIpBasxN3Dh/&#10;Bls3bMCcWTK/zfwJK1dtxfGTVxESKX0pm0dL6olS3BnDchKQFRuC4LPHsH3dSsyVsWnOnHlYtWYj&#10;Dh49K3NbOCKkL/CAiyJ53JWVFYewm+exf8tG7BNfCbp4Ebdk7Dt18hQ2rl2D+TOnY8nS5dgifevE&#10;1TDcTMlFiowf+dLvC9JiERe0G9sXTMSgjq3wzosv4+1KddCqx0hMmbMFO09fRmR8JBKlHa4cO4gN&#10;W9bj4OF9CDpzHIcO7sXPq7Zg/qr9WL/vmsxbMtfnpkvzxSM74QZiRKcTB3Zg5bKfMGnKBMycMxfL&#10;xc+5LggKlnE0Q3SXWvDHNW/nB+PmrnWY230I3v9zRXQa/C1WnjyNVJkvciNDsGXUcH2Sloe0fN3B&#10;6VvZUsdwnNu2HDu3r5f1wgUkyOBgv6wx422qYKyMp1dx/sBhLNu0GwfOXkd4QoZ+caBt52lFMzKb&#10;L444JpJAPDUvQ8bE67hw5hC2bNqIhT8twXxpy5/nL8K6dVuw/8Rl3IjL1rmI/a2gUPyDY5qMVLm5&#10;cYi4fgHHdsv6YOlamWfmYdb0mVi6fCX2HD6Ka9GxSMw1aw16jTlIdfTiRQ8AWA96idgoMxFJMjaf&#10;knlhx5YNOHb2HC7cCJM1z3GsW/mz6DQHPy9citVrd+LQiUu4GZOEDOHD0jyDzNU60UCJUqcbCLlw&#10;CiePnMTm9VuxUNZd06dOxYo163Aw6CKCU2S8lfrwSyE+7Yq8dCAlHDdl3bRn517skDn4+LFzOLpr&#10;H7YtX4GlP8v8f+A4TlwKQfjFG9i7diV2bFuHE+dPIj4qHkHii1s3rMXSRXOxcr34wKlLuC59lzbL&#10;y4pHRHAQDu7eKnPVEixeulrWQruxT8b9m7IWypAFJE3BQ2F+2aFjBPtafhKiQs/h+OHt2LBxOX5a&#10;OA8zZ8zCbOlny1dtknnosqyHUpAmVc6SIgVSh6zQU7i2dCw+qV8TdVr2xqC5e51DWhpciDh2iPG1&#10;DRS8oYDAbIu/CKQABz1FynXHiYbkN6EfmGTzuTcogdE9gkqSutwzlzvV+35CibL8MlgXD3JtbdGk&#10;3Qm8NHem+61gJQTE30MHH4YO3isILcUXR2tTV5ohvyewtMJB4yWCRw7RtJu39D2Ah1wuOgZZlDjT&#10;FB2avwJYUX8NcV67Ocg0PzT1L46mjBO1tL8AbBl/DATUTD8euW6U/JIK/mpwaxQIvVByzv0BW18f&#10;ZLrJ9gGT7mevEj6BONjUQHhHuCtBAPAXcFcegQqUhL8WAvG6R3TbXNCk3wlcZR3Uj5uP52MofCFw&#10;6j8D/Ese0vIoiJsXfbekbBhkStJD2kJZJOfL4jop/Dg2/TwN44YORJfOPVC7Tl1UqVYJdRs3Ro+B&#10;YzFvwyGcvh6HlMxC85/PMqnlZibLpv4sNi6ciikjv8QX3dqifs2qKFv2I5SrWgMft+2C/uOm4qcN&#10;+3HqerQeOurGKy9X9rDRCDt7CJsX/4hxA3ugdYNaqFi6NKpUqIFmTTvjy0ET8P2Mtdh+4gaiZSfL&#10;g7bcwmwUFGTKuj4TKbGhOLp9DWZ+Owy9OzVH43o1ULVyZVSvWRftu/bFuKmLsW7vaVyJjkcy/5Vd&#10;xLLOvND5eTSbLxsmvoONucmRwTi/ZBb6taiED57+I/70v/4v/uOpN/Fi5Vb4+MsfMGH9EYRGROD0&#10;lkWY/HlLVC3zPr4YMxnfz1+FcROmoH3TBqhfpwrqNKyDxl07YuDEaViz7zRuxmfpUz95sj/iprGo&#10;IAc5Kbdw7vBmLJ35HYb37Y6WjeqiUoWyKFexKlp2+hJDv1uKxZu4AY5Dkmxs8njwqk+ccAuotdDm&#10;ZYjtyidyC4qytW3zs2RTdvMGzqxdjWnDR6Jji/aoVLk2atSvj08H9MbEaROwaN4CfP3FKAz98lvZ&#10;wK/FxfhcJKekIezQbqwZ2QfdBrfH8B/GYNK0OejXfxRaNfwEzTr0xBczZuJUaCSSMjORHB2OC7s2&#10;Y9aYUejTuQuafNwUVavWRNVaH6Npu8/w5ehZWL7jDC7eSkJKbgGyxc8KMiIRc24ntsz/Dq3bt0e/&#10;yUux6kQYEsQv+HSZPiVblICi3Gs4vmAxvvt0FLp9OgZrTp7HreQkZKbE4pZssmdIPYZ3bo/Rw4Zg&#10;8br1+GrM12jbqgWqli2LalXrokWHLzHo24VYvPUMrsakI0UcPUfaPI8Hc2L/3LRoRF45jFVTf8Co&#10;z/rjkxadUb1+Y9Rs1Uxs1AfTfxiHWSOHo2Xj9mjcZQSm7uC/kLtfd2Ce+ckT7+FHDwX4FJi+ZiAb&#10;WemJuHn+GLYun4Vvh/WWNvgYNatUQNkyZVCuQhU0bt8NX343Awu2n8DVyERk5oo35ucgPfYGDm6Y&#10;iymj+6B3r0/wzZQfxLe+Q7++PdG0VgXUq1kF9Ro2RqtufTFs8mJsOnJF7EIfplrSv6V/FBbEIz3l&#10;HE7sXY4Fk8dhQM8eaFq3jvSrcqhSozba9ByGcXO3Y9epcMSn5em/DecmROHKnvWYNqg76kgf6t5v&#10;JCYv3opvxYe7tW2OZjUroVGdevikU2+MGD8TK3Yfls2/2LWgUA9T8vmz8oU5yIq/iov71mHht2Mx&#10;9LNBaNOoLWqUr4ZyH5ZBo5btpb9MwJxNe3E0JBJRmdIPxCdu5yQiI/IY9s2fhG9790bXsWPw7VQZ&#10;E0aMQI/WrdGoeQf0+W4ufj54CZFZhdKXWFvtxOwCAtISRanIyQjDjb07MWX4V+jWqyeGLJ2GVSuX&#10;Yu6E8fisfTvULl8B9T9ujF5DvsJPW3fi0rXruHbmGPYsn4exX3RGi/pVUL16ZdST/tL3m7lYtucM&#10;Lsekao/LLJS25hcshTJWZKYg8vIh7F0zB+O/6o+WzVugcuUq+Kh0KZT96H00adURA8bMxMJNp3A+&#10;PBFJOXlITUvDtXNnMVX6ypivRmPB8g24mVmkhw70JvUpabe8nGsIPrMDi4dNQM9BP2La2iMIjhe/&#10;kroqsMNrGf7cWyZy8uNQlHwdK6Xdulcsg7ri+1/NXoMRP8xG756foXnVCmhYqyZatu+Cz0aOx5Tl&#10;22QcjkQKf+pfWPKLEXuYWiBj+UX2/3nTMXbgF2j5cX1UKFsOFSpVQ7O2nTH826mYu3I79p8NRqJ0&#10;Uz6EaLTnkS0ZiX0kTdmJjvzSgP9dUJQdg6grJ8ReCzF5RH90atEI1StXlH5QETU/boIuXwzBuBmL&#10;sGb/KYSn54lN+PSo9C+OeVI+M/4arhxbj6WTR2JE7x5o27iFlG8gY2UT6UefY8C307B4+z5cDItC&#10;SnYOMjJSEHLhIKZ81QlNy72Klx74A/6//3wcz71eGRUb9ET7AZOx60wI4jPZgw3QumphXuhe+mVH&#10;Km7nRyD80kHsW7MYM74eiS4tWks/qo6y5Wvj46ZdMeCrH7Fg9T4cvRKBJDFIjhig8HYW8nOiEBt8&#10;Ckc2LcWsccPRtVVTVC4vtqxYGR83aY3PB4zCd9OXYuP+M7iVmIk8sVXR7UykJYUg6NA2TBrQD199&#10;2Q8TfvwRP89fjjEjRqNDq9aoWq4MatWpj/affoGRP/6ElQfO41p8OjI5n8aH4sLa6fi2e2NUfft5&#10;/PH//Qf+86EX8PTL1VG9cT+MWbYWp66exbXj+7Fx0iR079sDI8YNww8/jMWXX/RCfZlzP+4wGoMm&#10;bsPZ6/FITY1Bwq1TOL5lIZZO+wZDendG4/rV8f6H76Is69G0LXp9ORoTF2zEnvMhiMrgE7pitwIe&#10;0q7F3G6D8f5TVdBp8HdYefw0UnOzkRvhHNJWqIBXq9bC5PWncfpmBm6cu4B1o7/E4MF98O3Py3Ax&#10;ETK2OD7GQzwkiV+FIeTUDiwZOxFt+43CtFW7cT4sUb3P9A7bimY8LiwSdA5pczLSEX49CLvWTMf4&#10;r8UH27VF9Wr1UKl8VdSuVgst23RG71FTMWvzSZwJS0aGjIn54shFhVnITr2F0Ev7sXb2FIzq9QXa&#10;1WuJ6mWqoGKZitKWzdFr8HBMXb4ah69eR2RmFtJFA375wrWV6qVqsUOwHmYOv50cgZvb12L+Z93Q&#10;5/PuGP3DFPw4bwmGfvUVWjf9GHWqVkKtGnXRvJWMY2OmYfm2w7gRn4ZMGWdlqkAOT4Bl3MtKvIpz&#10;+9dg/vgxGNF/GNq1+AQ1Kop/flgajVu2wZfjxmPe1t04EhqBCBlvs/lobnYyCm8F6Xv3RwwegUFj&#10;Z+O7cTMwqu9gdG/aXNq1FT6fOAOLN+/HpU0HMalbDwzo3QVfT/sW2zZux/hxY9G5fSvUrVEZDVq0&#10;Qa9RP2D+xn0IDQ/H5aADWLdkOobIfFW3Zj3UqNMITTr2RJ9vJ2P5nqO4Gp1o/quF9pF24X8y5Gcl&#10;IUr62IZFMhcP7Ib2bT9GDRmHy4l9y5evhXpN2mHgN5OwZPt+nIlIQKwYIJdP0opvXls2Gm1kzVWz&#10;xacYNHfffx/SlgglMLpHUElSl3vmcqd6308oUZZfBuviQR7yWTRpdwIvzZ3pfitYCQHx99DBh6GD&#10;9wpCS/HF0drUlWbI7wksrXDQeIngkUM07eYtfQ/gIZeLHs5alDjTFB2avwJYUX8NcV67Ocg0PzT1&#10;L46mjBO1tL8AbBl/DATUTD8euW6U/JIK/mpwaxQIvVByzv0BW18fZLrJ9gGT7mevEj6BONjUQHhH&#10;uCtBAPAXcFcegQqUhL8WAvG6R3TbXNCk3wlcZR3Uj5uP52MofCFw6j8D/BMf0srFhfZo1iA/fMIk&#10;X7K4uebWWjYjOSlIuHkKB5dNRN+2sjF//y946cXX8OBDD+HBh/+AR595Gs++Wwk12g/Bdwt2Iig4&#10;Bdk5RciXjWHUjfPYunAKejSrgeofvIq3XngCjz74AP70pz/ij488joeeeQUvl6qMFp8OwczVu3Ej&#10;qVA2GKJNVirirp7BmtkT8Gnruqj4zkt4+cmH8fiDD+GhPzyORx99Ga++UQVVPu6J0TM34sStTKTK&#10;BiWnQDa0uUnISr6FEzvW4PtBvdCoygci9xE8+fAf8ZCUf/Sxp/D8q++jTPVm6NJvDH7auAfXE5KR&#10;xUmYZuEmXGxDW/AX6vkMFO8JIZdwdOo4NC/3Cp568H/j//zP/4P/+b8exf/580d4u9kXGLB0J65H&#10;R+Hstp8xuWcTfPDys6jbugua9+iPhs1b480Xn8ITj/0Bf3ziQTz4yrN4p05jfDZuHtYfDUVczm1k&#10;cf+am4/c1HiEndyJ+d8MRIf6FVHq1Wfw9CNS7z/+EQ8/+mc8+1o5vF2+FVp0G4MZS3bhcniy89QX&#10;D1b4rA4rwDroVkSQnzyJmgPCxLBrOLhiCQa3bIX6pcrhtWdexYN/egoPPPIIXnv/ddRtWBM9OnRG&#10;3dK1ULNCM/T48nscF/umJGcgdPt6zG5bB69UfBal61VHw2YdULpifTz/1Ft4RTamTb7+CiduhiEi&#10;JhrH9+7Et5/3QoNyZfD2Cy/iz48+iT888Cc8+MjTeOL5d/H6Rw3RpMsozFxzEGejUpAkm+aC7GhE&#10;HFmDhcO74aXXXkOtft9j+sGrSJS66JO0hZng04T5mWewY+hodC3dDB+Wa41pe4/gSmw00uPDcfPw&#10;TgxoUAPVXnkeZd9/D8269UTFWjXx2quv4FGx4QP/8Sc8+tTbeKdiC7TrNwFrjgTjenK+Hv7kF0hb&#10;Z8Yj6sJBbJr5DT6pURUfvfw2nnviZfyX2P6/nn8ab5V9H82a1keXxh+jzEdVUb1Nf0zdHYIrqbni&#10;Q2J7PTQQi4sj5Uo/4sf0qxzZo2WgKC8JNy8cxqJpY9GleU1U+/B1vPbsY3jsIfGNP/wBfxAf/fNL&#10;ol+1RqjXYyiW7D6J0IR0FPDfgZNDZfM8Hr1aV8VrLz+BivXqoVqD+ihb9gO8KL712IP/iT89/KiU&#10;/wvK1OmAQRNWYeepSGRI3fRf2gtSkZFyFReOL8f3I7qjYbWyeOOZ5/HYHx7Ew9IvH33qKTz5Znn8&#10;pVZXfP7tUuw7F4XkzAJkJ8Xi6v5NmD6wM8q/+zaq12+Jdr1HoHHzNvjgtZfw3EP/hcce+COe/PMr&#10;+KBaQ3QdOR6rz1zGtbQspEh/zsvJQWFqFK7vWYl5Q3qhSenSKPtqKbz02Mt4QvrzY396FE8+K336&#10;o0qo9UlPfLNwHY4GR0rZfNmopyAlfC+WD+uFVu+Wwgt166JWqzaoWaUq3nr6GTz78vto3u9bLNh3&#10;AfE8uOHYRWR/FuC/+uYXJiJd6n15zSp80awl3vzgXbzXuxV69OqODg0b4qM3XsPTf3pQxoYn8Eqp&#10;smjcvTd+nDUH074fh4GdW6Fe2Tfw2nOP4aFH/oQ/PPm8+H9TfDp2JjYcv+B5Cq1A7vlZaYi/egqr&#10;fxyJgZ/UR53y7+OF557HQw8/LO36gNwfkLZ5A29WaISGXb/GnPVHcDk6CUkZ6bh+Pghf9eqGDi1b&#10;Y9CoiTgRmaPjAo9tzCtcopCafApHNi/AsNodUKVFf4xauBPBify3YvE7jum8qQ0KpbdnyHgYi6LU&#10;YKwY0h0dP3oXH779Aep3G4TqTdvhw/dK4eU/PoAnRK8nnn0Rr5WtgfodvsDMFbtxISRODwb1kLag&#10;APnpiUi+HoQFE0ejW4sGKP/O63j2sYfxyJ84B8h4/NTLePPDKmjYrjfGTl+BM6EyXmQVil7CwDmk&#10;5RO5VJNdhF+48In1orw05CVexa5VczC0R1tUefc1vPLnR/DEo38SP35Y+tyT+PMb76N8o3b4/PuZ&#10;2HM9FmEZOUjnWMHXraRF4uqBtVg89nPpq6VQ4Y2X8OLjT8lY+WfR6zU8+fJH+EvlBmLrPjK/bMH5&#10;MPHn1CTcOLsPw7vUQpnnpL/92//G//j//Rf+vwdfwzPv1EfdTiOw9fg1xGeYV6Xo3Mj5gPaVP6mK&#10;JIpf5iUiN+E8Ni34AQPatUDVN9/Gy4/8WfrgkzI3PouH//wmXnm/Jhp3GYDxizfiXEKW+TIwPwXJ&#10;MeewY+UMDP+0rfjWu9IHn8BjDz+EPz74MB5+7Dm8/GYZVG3QAQO+noXNB68gJj0TudJ3U+Ou4ez2&#10;NfiiXl3UlD5UUfpCk9otUPnDynj9+ZdlfPsDHviDjG/Sl96t2hCdh0/ChjPBiE7PRlZcCE78PA59&#10;G5TCq4/8O/7tf/wb/te/P4r/+4DM56Vaovecedh39iBObV6FmZ174G3Rq9LHVfFxs3p49503dMx8&#10;o1xH9PhqBYKuxSL21kUc2zYfw3s1RePK7+G9l5/EUzIGPSjz7B/++CAeeewZvPJGOdRo9inGzNuE&#10;Q9eikCPzU1FhMEJ2r8O8bkPwwdPV0HHQ91hx7BRSs7OQG34TW0eNQLcKFc07adeexPmQDNw6E4Ql&#10;vduhQcPqaD5sNLbcyEVk7m3zxChfaYR45OdewukN8zGqeWe8+3EHfDV/PU6HJnqeRNb+wUMy+qKO&#10;x/TJQulXBYi4dhHrFk1F15aVUbWMtNvzz+HhPz0h89Uf8Yisc/78/Kt4qWw91Ow5BtO3nMDNNK4J&#10;pLtlxeHW+V1YP2skPm1cG9Xe+ACvP/qSjmmPP/QknpY2eVXm2PJNWuH7RctwXObGNNGDh7T6JC39&#10;SVG46Zes1FZGk5RbuLhqAUZUK4c3//IySteoizrNOuKjylXw4jNP4dE//BcefOBBPP7EayhVsRG6&#10;DZqAVYcuIjw1S1/fk5uXj8LcRFw/tgGzR/dFgwql8e6r7+Lpx57FIw88jEf/9LDU6QW8XrYC6nTq&#10;gXGL1+LQjQgk8dU32cnIvXwAs0b0Q/WKNVCmdid8XL8Dasv8/o6Mt0+8/Brq9R+KaSs246qseQZ8&#10;WBEV3nkNpZvUwBd9B6NunTp449WXZEz/Ix6Uvvj8BzIudOmH+UuXY/qP36Bfr09QvdyHePzhx2RM&#10;fAR/evYlbetPx4qvnriESFmm8JU3/BImP1vWgSHnsO7H0fiiVW1U+UDWgc8/ikcfkrXcHx/Fnx56&#10;Gg88/hxeK1cVrfsNw+wtB3E5RUa+wixkRZ7B9eVfo2WtCqjevAcGzduPoBiZ53kCTD+Qwcise00T&#10;2GuJoO3kwnsGIVbfI4pET9iiIfEhc9CdFwj96S3K1YX3D3w2i2508ksEt3oW7zeIXm55jJo0T8SD&#10;ph5sK1k7yzrCovfAryRw2eCOdL8f+GquGvil/ErwZ+PGu4HQsPoGfW3ii4Yd8W5g6LyfO4KPDNtm&#10;9ypJQBUzyC+pDTLs5ethZ/E+gkcdJ35/wRHmVMwbctCpv7EB0dg3IAr9LwGPDD8MBG45vn3018u/&#10;M7g0Et4e9KR7wZ3qm3N/wK2OB5nuoBtoFWMf2sqiTXPQ+dwJlEJpi8sICEJ7z8SWrhjKhXhH8Clw&#10;j3gvYGhZZ68e/hgIvPk+Nnbw3sDFowQ+HnTovPjPCf/ch7TOt4FsUN18SoYXeeWTJrLSZ/h2LmJu&#10;XcVW2TB82qoBGlSriMZNGuOzAQMxfPQofD9+DL4aMRjNm7fFex/WQutO/bBk3S6kyGI/JjoOm5av&#10;Rq+mLdGybj1069oZQ0cNx/gfxmPOrNmYNnEKhn7eHw2q1kX1eq3QfeRUrL8UhfisdGTFXMD5bXPQ&#10;v1srNGnaGu279cPY72dg7ryf8ePk6Rgx9Ct06dgNdRq1Rse+wzBz5RaExEQjKzcb6SkJuHDyIEYN&#10;HoQeHTuiZ7euouMwTJgwETOmz8KsaXMwZvhYdGnbBc2atEWH3v2x6ugJhKakmad4teq0kTn45JO0&#10;/LGWvOQopJ3ajlUz+qNP29qoKpuvd6q1ResBP2LiqmM4EJyKtJwcXNy5AmM+qYcH/u1/4qm/yCao&#10;Qx+M+H4ypk2biB8mjMSQwZ+h9SfN8VHFOqjasi8GTtuAa3EF+u633MxURF49g58njsKg7q3RpUNT&#10;9BnQG6O+/w4/zlmEOfNX4NsxE9FVdG/aqA0+6TkUP207gwvR6cjgYMsjHbmr/roz5c0e4OaKgEQc&#10;3LIGAzt3xUcvv4vWDVtj6NDRmDJjNsZ8MxaDBvZBr05t0ap2Xbzy8DN4/cUP0abnSByJyEKybPRD&#10;92zCzDY18eRz/4nnPiiFBp98joHfzsSk6Yvw09oN2BJ0HPFi/1PbdmPs5wPxl3feQ7VaNdC9V3eM&#10;/W40Jk2egEkTJ2LooGFo1rQt3nyrDFp26os5a3fgVl4RcvNTcevYOswf/Amef+Vl1Og3ET8euoEk&#10;qQ4f8kFBOooKbomdTmL74JHoWqoJSpVphR/3HMbl2EikxYcj9MgeDKxfD+8+9mc88ujzeKtOa3Tu&#10;/xUmT5mOZXNm4Zuhg9GiYSO8/0FZvFaqBoZPXYl9FyKQLPKLigqQGHwZG+dNR8cmDVC5aiW0aNkO&#10;/QeMwJjxk/HtlKkYO24UvujaDuVfehoP/+FRfFCzHabvCcX1tFxk899F+ZSdtAQP7Yi2b7FtCvPi&#10;kBlzGotnj0eHtm1QrVp99PtiCCaOn4Q5M6dj7uwp+HHKGAzt1xfNxLdfKV0Dn4u/7r16XV8HcTsr&#10;HruWTUXHhhXx7//+73j67Ur4uENvjPx+IubNFz/8bhS+7N0DzRs0xkfv1ka9FoMwbs5WhCVlIzs/&#10;Exmpt3D5+A7MHPIF2jT5GHWErl3nzzFo2ChMmiRtM+Eb9P7sM7FNeVSt2xqjpyzFhagspKam4sbR&#10;rZjevylefOIhPPnqe6jc+lMM/fYHzJo1BXMnf4tvBvZHpyatULFcbVRu1BF95oldw6KQkJeH3LQU&#10;RB09iBkDPkfLGpVRtkI5dOjQA0OGjMbECT9K3ediSP+BaFSvHt577wNUadoBk1buwoUY/hp8CpJv&#10;7cbCzz9BLfHJf3/mTVT/pCv6j/oak76fgPE/LsCq/RdwMTbHOfgQR+FBeSGtTsiVYAIyky/jyqoV&#10;6F6vER596mk8VLkUGnXtgEEjhuCHid9g0fTJGPLFl6hfuwleeaMsPqrdGE3bd0Hffv0xfsI4zJG2&#10;mfDtWHTt0BNlPqiDBs2645u5yxCcl48sLt4LspBw6zJWzpqGDk2bo3Hdhvii7wCMm/ADfpg2BVOm&#10;T5Qx4DsM/HIA6tdpidIfNcBnwyZg54VriM3LRXxUGJZMGI2ebWRM6voFlu67itCkTD2k5Rdn2YXR&#10;iAjej3Uzvkeb0vXRrO8EzN9+FonphciTvs1+Lhc9ROShLf+5Oq8oHkUZYVg1vBcav/US/uu//oQn&#10;yjRAw+798fX348UPJ2Pqt19jcN8v0L5FJ9St1BRtug/CpBWbcCkpxRzUyngcce4U1k7+Dj26tUSr&#10;dg3RrWdHjBr3NebOn4+5sxbIePoturfvLeNpN7TpMgRjZ63RJ3LT9J3QPM6StnA2OmwUfWiwIBt5&#10;KaGIP7cR3wz+FE0aNUb95h0xZPRYTJs7BTPn/ICvZb7o1KEbmrboiPafDcCUFetw7MoVJGakIS8v&#10;B6EXTmPet6PxWaumIr85Bg3pi2+kLafNnIW5cxbjm7E/iM69UadOI3T4dAAWyNx0NSYJWZmxOLZz&#10;HiYN6IRmH1XAyy+UQU0Zi4dMXo51ey8ihnYvNO/R5r+A825mRAHp03yyOCM6FJc3rsTg9h1Qs0JN&#10;VKrWGL1lLpr24xzMlXlm5MBBaFS7JipWrY3G3Qdj7t5rCEnIREpUKIJ2LMXgQR3Rrs3H6PxJG4yS&#10;es6bOwfzZs/HD9/9iGH9x6JPxyHo1nGY+MhkrAo6jVtp0UiPCcalTWvQvWY1vPbic3jinbelbq3R&#10;u/cQfCdjwKwZUzFC+mHLBg3xUalKeKNSIwxZvBXHbiWiKDcNWTf3YcfcsejftgnKvPk+KjRojy79&#10;pmDawv3YczMEoQnXEbRtFSa1ao/HX3gWr1WT8U/Gg69Gfo+vv5mOeT9vw+GTN5ASk4CTm9fh+6G9&#10;UKP+R2j1SWN8OfhzTJz8PRYtmo9p48dj2Odfol3DtihXqhEafzoOP6zfh6jMBOQVXMfNPWsxp9tg&#10;fPBUNXQeNB6rjp1Buszd+ZE3sW00D2kr4PkK1TBpzWlcisxH4q1QHJg5Cl1afYyPu/TGNxtO4Xpy&#10;lr4qSN/lDD5tfwSbp41DlxqNUFt4z9xyAsFJ5j9k+NC28T2OCBwXeFArfUbmk6z4UGxaNA+fduiA&#10;96pUROdePTFO5sJZ06dg1tTv8MP3X2HgF33QpEEbvF2pObp8NxObrwTLXAEkRYRix9I5GNSxMRo2&#10;qoPefQZiwvezMXvWYhnTFmDkiLEyf3TA62+XRdc+g7F82z5EZuYiXZ/EpS8JEvSQNleiWYJpQGYk&#10;LqxfhCFVPsLjDz6Ah194E6Xrt0HPYSMw+ccJmP7DNxjVX+wrc0Slj+qiSr1O6DV5CY7ejEEq59G0&#10;VEQfP4RpQ/qhRf3qKFutAtp17C79Y6SMZZMxe8YsDBko422D+vjgwzKyDumECSu2IygiQdRIQ+6V&#10;fZjUvyfeeukv+H+PfIRGzXpi6JDhmPj9KIybPh5LD+/GqUuXEL5lDz77S2m8/NjjeFTWA806DkT/&#10;Yd9i8g+TMX/KRIz4sh9qVa2Bt98shapVGqFZ6x74XObS8TLXzJ09Cd98PQSd2rdB2fKVUa9NL0xc&#10;vh/n4zhf0jSZiAy5gPWLFuCTj1uho6wx+/WR/v3dOEyeOhGz587ANBmz+37eC9WrVxUbNEKPrydj&#10;b1gSEvJzkBV9DtdXjkHrOpVQg0/Szj/gPaRl4/FLIpFiZLEhbA+3jeIHTHbjLwH6XYnI/HtAN/jl&#10;udkZ8ATuM1CO2Uu48e8SqFdJaA0ZsD6yLnTw7vXz5/XXgeISfwf5bqb+eA9AM3nR36YWDTviL4O7&#10;lSgu6xdJ8pBLWa7tLJKPJ8/BO8G90t0FfgcWvxl8dFA7FEd/m0vqLwLSB8JAQO76UVnsm97+afH3&#10;B0cj8rZo0/6G4FbHg0w32T4glpH8O6DrcydQCqUPLKcY3BNRCWCF/GIe7oKB8JeAU0bq7C1v8V5A&#10;6Nx29vC5V7D0tLkvH/+Pm9bgPx/88xzSEnzaSy6uSUfXqpLEZJ8G1oOOTNkAJeL6+aOYJYvqSmUq&#10;oXHTNhj+3URsOHwQZy6ex7XL53B073ZMHzMajavURLOGTTFm4mRZ7IfjeNAVTB8/B43Kfoxe3QZg&#10;xs8rsSvoHIKuX0PojZsIOROEI6tWY2ynLqhTo6E+NTj50FVEpsUjNXgn9s//Eg2qlUadtv0wYMo6&#10;bD8dgkvB0bh2/SaCTh3Fzg1LMfXHHzBj4U/YfvQYktLjkZcVi8jgc1i/cik++aQHun02GBNnLMTu&#10;o2cQdPkarkvZGxeu48L+w1gxaTK+6NAJFWvVxVc/LcXhm7f0CRc+7aWntTSOs4zXX6yWzUtR0iVc&#10;Or4QUwd3QZMKdVCp+9eYuukIzt5KQWKKbOZTknFx82KM7tgAf/x//xdvV2uGT8fNxJoDJ3Dh+iVc&#10;vXYaJ49sxYr5k9GqZjOUrvIJWgyejjNhqUjOSkNKQgjO7N+MIV3b4dNOrTHiu5FYfXw/Dly5jKCb&#10;UbhyLRKXDh/G5pnjMbxHR9So1wq9J67DurNRiMzl+YyZqFR/1kNrUCRRvgswCRm3zmLRpG/QrE5D&#10;VKvaUjbeM7Bl7yFcunkdFy9fwPG9O7Bq+lTZxLfHW489g7deLY2O/cbhcHQ2EtMycGPXOkxtXRWv&#10;PP4A3q1UB93HzsHKo1dx6vothERHISYxHKlR17Bj0ix82qADnvqoOjoP/wqLNq/B6SsncSP4Em5c&#10;CsKxnZsx7/vRqF/uA9SpXR9fjpuGQxHZSMlIxa3jG/DTiA545c03UP2LSZi0/wZk32b24oXpsrcK&#10;RW72cWwbOhJdPmyKD3lIu/sALsdFICUuDNf278SXdRqg9LNv47V3aqPZ0NmYu+Uwzl6+gZiQG7hy&#10;fDeWTP0aXZrVxQsvvolew6dj0+EriM/MREFBPMKOHsDMr0ajYsWaqNO9G76d/xP2HzuFy1el7IXL&#10;OLF7F5b9MA4ty7yFFx5/Ch/Vbo/pu27iWopsDKkk3/VBu9OFBLU5xJVuSxvkZ4Yg7vJafDvyCzRv&#10;3Q2tuo3Bio0ncOLsdQQHByM87AJuXt2LnQtnYHjHrnjp1ffRePTXWH7qFPJzpXUzErHj5x/xSYNq&#10;+L//8Sg+qNUTA35YiY1HL+LSrWBcvnIaR3etx8/jv0GLDz9Gxcqd0PPrebgcmyyb9zjERV3EgdXL&#10;0K9GC9Su0wptvxyHeRuPYf+ZC7hy/TKuBh3G3hVz0L1RNdSuVAUden2FDWeSEByZiIsH12FGv1p4&#10;84UH8Ua5Kmg3/AesEL8OunoRN68F4eLRfeKX09C1QWuUqdQc9cbMxNrL1xGRlYCUmGsI+nkp+jZu&#10;I5v1WmjYpzfmrdmAAyfP4vI1GQtuhuH07h1YOG6ElK+Jt0pVQNcxc7DmVDASM+OQGLYDy7/siqZP&#10;vIGHni6NZoNHY962Hbh05Sou3QhDaEIGUsTstDV7gXZiiZgtN3/QJxG5KVdwddVKdOUh7Z+fw/MV&#10;K6DvtMlYdXgvzl25gIiQS9izdh1GfDoIH7xUDk+VroX6vYZj0pLNOHDhAq6HBOPqmTPY/tNyfF7/&#10;EzSUvt17+Hc4lpKO1AK+RzIa0ef2YcrXY9C4YTe06/IVFqzchaPiM5duytgTInYKPoOdq1ZgUMee&#10;qPRmWTRv9ymWHj6FsPwCZKYn4tTahRjavRMaNW6L0bM2Iyg0Htl8Cvp2HpILY3DxyGbMGjoIld+v&#10;hj6TlmHn2QjkZBUim+/c1XpLhaXqPFLMRxYKChNRlM5D2t5o/PbreOjhZ/CXJp9h8OyV2H7qDEJv&#10;XcGNyzIm7dyGFRN/RL86n6B+w0/QZ/J07IqOQHZBAXKTE3Fu22aMbdcKzTs1Qt9vB0l/Xo1DF4Nw&#10;NSQUIVdDceFgELbPF9v1GY2mLXujqfjNluOXEJORo+961lHUWUirjjw5k/E0OyYIITunolOLOihf&#10;twXaf8Xx5AzOhgbhxq1TuHj+JA5s2IqlcxZj1ryF2HL0iIwzYcjOTEB2YgSObN2CYZ8NQNtmHTB6&#10;wkSs3LsZx66eEVtfR6j487lDB7Bm1iz079QVjRq1w5CJC7DjYhjSZByJiTqKPT9NwvD6bVFaxpHP&#10;vl2IDWdvIjohC7n5HPNp9yI9oDXPXhLNF163s9MQffoUVg4YgWblP0athj3Qa/xiGefP4PL1ENyS&#10;sT5o/wbMHtETzerWRJnabfH59L04eTEewUePY933w9CsQ130GPQ5fvxpIfacOC797xpCZH66duYK&#10;jm89gsWj5uGzFv1RpVEXjNi5EafiQpEeJePb2jXiwzXw8lsv44XqVTFY+tnKrQdx8tJVBEu9zx3a&#10;g+Xjv0XPxs3xhIzfrSYswvoLESjMlX6QdR1hJ7di0diRaFCqKur0HIBvFu3A6YvJiMnKRnJmKC7t&#10;XoOZHbvj2VfewCv1GqLbd1Ow/4jMPxeCEXYrXOaoSORH3MSuWTPRr8snKNe6LkbOnoz1B/fg/PUr&#10;MoaF4Ob5czi2cSPmjRiLun9pgPKNv0TfeetxMzMJWYXSF/asxqyuA/HBn6uhy6DxWHP8LDLzclAY&#10;dRPbx/CQtjyeK1cNk9eexaWY20hLiceNAz9jzKcd0bRpB3wybgFOhiUiQ/xIf/wQSYg+sQVzhnyO&#10;ehVqovvXs7DpTDDic80YwHe9sz11eGD8toylRRkoyI5E7LUDmPP1CLQW/6j26VDMWLsVR8+eQsgN&#10;6ZfBR3Hl4i7sWDkfo7t8hg/er4p6Xw7GjCOHUZR3GwkhYVg9XcbjujVQuXVjjJm7GPvOXMfVsCjc&#10;vB6GcyfOY8vq7Rg/cjLmzV0h4915JOQVIEeU4pzgDFCOd/ELjSzRLRW30yMQtPYn9K/0IV577Em8&#10;W7EBOoyYjEW7D+Ls1fPCW9ZRR/ZizXQZb+u3R/mKrVB7yBRsOXcNCWLjzOjrCPppMfo0aYtqMr82&#10;+bIv5st4e/CE+Oe1GzLehuL0/j1Y+N0YdG/8Md4vVwOdR03HmqOXkJOdgmyZg6YP64v33yyD//3H&#10;MujcdxyWbtwkc/gRXLgpdkm6geioK7i2ZSN6vlsGbz79Kl6r2RxfTliLNbtO4YL4Yvil8wiScWJY&#10;uxYo8/xLePmZj9CyxyRMWbYfh2U8DQs7iSunt2PtnIno3bwFqlZvg34TN2LXDf7vidgkPxwXxVcn&#10;jBqLyuXbos/n47F05U6cviRrsJuXcPPWBVy9ehi71s2XdVxT1KpWDfU79sWy8zEIy8hFRuQF3Fg1&#10;Fm3rVUWtljLmLTiIczH5SC92SEu/kLh+c2QOaq2f+AATA+EvAU5Q/vhPAayHG//OIJDdicX09qLP&#10;JtiNmn8nsDz+wcFril9XJaeMmMyFfrYkzf0CMrf4ayvhX9Qf7wS/hPYfFvwr+ftU9JdwYn/096v7&#10;B1azQPi3BVbbg05aIFB73fVjeATi46ZSezuffx1wW+fX1PvXlvMHw8da38vVHfPHfx74lzykJYHe&#10;CHzqsiAByLqJ03s2YOSXQ/HaGzXQoc8o/LzjAMKzM5HPQgV5SIuRDcWubZgybBC+6t8Xk2ZMxRHZ&#10;rB07dwVL561Cv3b9MOPHpdgXdB3BmbmITMtATGQ0omWhfm79Gkzq1B5VP6qCMrKQ/mrnRdxKTUDK&#10;1U3YObULyr/7Eso26oXPfliHbUERuBwaj/jkdGRlJCMt7ibOXzyFINmM30qKlw21bHDSruPy0Y2Y&#10;OG40qtRohsbtPseICfOwcschbD8gm/J9h7B36x7ZQG7Ciu+/wWfNm+H5199F6xGyUTx1ESlcq9Mg&#10;3EHJIp42MfYQLMrB7cJwxIZtwsKRfdC8TH1UGTwDay6EIJmP8GXLjjE2HBdk0zC2azM89cSTaNBt&#10;KCatO4RzcenI5L/IIhO56bcQenoHhjXvjkrl26Ner+9xLCQGcanhiLh5DFt+noGm1Sri4/p10Gfk&#10;UPwkm+5VR45gw76j2LZtn+i+Gtunj8Swzs3w1vuVUOPTKZi28yquZ5izD/23XOeQlmrrc9H8tebM&#10;W4g4ug7ff9kLtas1QqcvpmLFjjO4HpuIrCI+wSObXdkMhxw9gPkjR6HWm++h4ofV8NnwSTgUm434&#10;1FRc2bEKP7SqhPcffxQ1m3TFmGWHcCqpCPH5UlpkFKTeQszZ7fipzyC0qNIGr7bpix827kZQdLhs&#10;PzNFhmiYyyelZSO7bxVGd62HRrWqoWXPYVh0LB4RMUkIO7oBi0d1xOvvvIUafSdj4t4bkH068u0h&#10;bVEocnKOYeuIkehS2jmk3bUPl+PDkRwfiit7tqFfzQao/mYl1Gn6BSZuv4ET0VlIyZPNV14WkBGK&#10;G/sX44f+7fHy86+gY7+pWLnnAmLSEpCTewUXN63Bd72GojSfmpo6C1suXkYaXxhM22blIjM0BJc3&#10;r8SYdvVR4e2/oFqjrpi2IxiX+U5a/mCa/vut6Ve2b9GVbov/5GcEI+7SKsyfNhZfj52KKQv24vzN&#10;bITFZiEmPh5xsdcQEbwX+xf+iFFtO+DFp99Apf5fYuaBg8jKKkB+cjy2/TQZXRrVxpNPv41WX8zB&#10;/F3BuJRSiJTbRdIn05GbKL6wU/pd5RYoX7o1WvWfjDMx0UjMuYmwKwexZvI0NHy1Fqo16YUBczfi&#10;TPxtJIjauYU5KEiPQkbwUayaMADDenXBl8MmYP2ZJFwNi8O5vasw/YvqKPPun1FTdBu9fBfOJGQg&#10;kU/AFWaIf4mMU7vwbefPULlcS5QWuUvPXEBwcjAiru7DtlHfo1XVVqjetDuGLFkpPhGLFLEXXxGY&#10;J/5TmHALt/atxOIRPVD6nQ9Rt+dYjN9wHCEJkYgP3Ya1Qz5Dh5fK4oVX6+HTKYux63oYnw/XbTXf&#10;71jA8UxPPthWvJsrD2lRlIi81Cu4snolujdqjudefRtlm7XG3MOHcDU7Hfx98ttFqQgPOo3FYyeh&#10;7ts18GzVJuj4/UJsvRiPKOlPObcLUZiSiLgjxzCr2+doUYnv/hyMbRHJiM0V38+4hYRL+7ByzhyM&#10;GD4d43/ciIMyZkWkpCM2LQnR8bcQGXEJRzaswaiO3VD5hXdQo3ZrzNh2BFf5WoP8TMSf2Y5pQ/ui&#10;af1m6DxwCnYFBSMpl0/y5yAhMwoHV/6Mr7v2xEfVP8aENftxIVz6Q26h6Cb216fl6XCsN9+ELONh&#10;fiKKUkKwclgftCxVCq+/UQ5tRi/Cz8eDcT09G7m3s2VMS5WhPhRhe3dgfo/BaFqnJdoPH4klV4OQ&#10;IvVKuxWKvfPnoFOZUqjcqBK6ju6POZvXYP2Rg9i2/wD27zyAIxv3YdfslRjafQiq1WyDDz7uhEU7&#10;juFmUqZ5/6YopV906eG5NAq7SE4KsiJP4PqGb9Ckdhm8KfZsOmwOlh2/gKDwS4hJvqHjfGF8CmKv&#10;h+PSpWsIk3E+Ky9V5qUopAcfw4qpU9C2YQdUq94KA8ZNxOxNK7HxyA7sP7xH9NqIfWuWY/nE7zCg&#10;bVuU/agm2vT9Dgv2nkdsfgbSc6/h/MYlmNy0NypW6oqRi3fidDLf2y2+KBOjPVSmuvQjWpSvvSmE&#10;2DopClc3bcbwWs1Q8YN6aNl3EuYdj8blzEKkyUB1O1dsmnoT13cvwvihX6BNp34YOms/Tp2OwInV&#10;MgZ/0gSlqr2D1l/0wfcLl2LFrj3YsmsH9u3eg0Pb92LPyi2Y1W88Wldujxc/qImOS+ZjV9g1JEdE&#10;4PrKNejWsBberVgKFbt3xdp9F3E9PhOponNeYS5uJ4fj5raVmNqnBx599k3UHDkTPx0PQS7fsVsU&#10;hbTwIOyYMxstS9dB3S+H48etRxEZz/5TiOzsEFzftwY/9fxcxt/SeLdNZwxZug5J6dKGenIm42dO&#10;DG7H3MDRn6VuI4ah47ihWHPyGC4lJCI2IxMxMtbEBEtf27MVq8aNQb2Xa+DdKp+iy+TVuJqVhszC&#10;67i2ZzVmdB3gOaRde+KMtKv0wqhgbBszHF0rlMPz5atj8togXIyTITs3DSm39mLJmCHo0qQDanca&#10;io2ngxGTkSdtlY/s20k4v3ohRnfpgCq1GuDbhTtw6la8zDgErnUKdV5kOxL5OpBCPaS9Jb61G6um&#10;jMfI/mPx1ZI9OHIzHpEyzibGX0F8zGncurkPB2VO/65zd7z/RmmU69odX+/Ygjzps/Eh4Vg1dSpa&#10;V62IdxvVxMDpc7D9zFUEx0j5uBRky5yQEZ+D8MviL1fCER6bLL1SbM1uyoHLGapMf+V/7YgNbqfh&#10;tsyjZ1fPlzGcr4X5C5rLOmLK5pM4H5+OJJnDCqW/58t4EHF8J8Z16YtqFVrjo8++w6oTZxGTFIzE&#10;K/uwbvAoNKnSAlVb9sTgpStwISpW5zGOlXl8931KDMIObcLPX/eX9Vc11O08AhNW7kFcSizSr+3C&#10;nNEDUKF0TfzH03UwcPwSHLxyDWlIFpWTxZYxsu47j6D1y9Hz/Qoo81Z51Oouc/iBCFyLz9UfXbyd&#10;Ln33qoynX3ZDg9dfxQsvlkPfibtlPM2Q9YKsNYqicTvjGoL3r8E08dVKZT9Gx2E/Y8XZTKSLjgU5&#10;13D97GbMnzod3bt8g5mzd+LkuSjEZWQhKjkWkXFS9sYhHN32EwZ3bIhq5cRWDT/BzGORuJaSj/TI&#10;y7ixchza1auG2q16Y9ACWYeVeEjLcYmDkmkQ9vliwMRA+EtAx2c//KcA1sONf2cQyO7EYnp70X3o&#10;44OafyewPP7BwWuKX1clp4yYzIV+tiTN/QIyt/hrK+Ff1B/vBL+E9h8W/Cv5+1T0l3Bif/T3q/sH&#10;VrNA+LcFVtuDTlogUHvd9WN4BOLjplJ7O59/HXBb59fU+9eW8wfDx1rfy9Ud88d/HvgHO6S9hwbw&#10;tJNcZIFqBjMJCvLuyXNuPFBCQRSQeBK7FvyILvU64tkXGqPX2MXYcT5UNxrc7HBty58Tvp2Tg4To&#10;MATfvIgrglHJ0bJQlw1+bAyuHz6C8ydO4+L1MJwPjcah0xewect2/DxjGr75rAvqv/Es/vz4M3i9&#10;bieM2Hodt1JykH7zKPbPHoia77+Ip154C6VrtcGQcbOxaNlmHD1xEeGRCUhKy0aE0EZmFyCJBzTc&#10;6CSew/FNM9CrfXM88cRrePDR1/D0y+/h1fdK4c33y+At2Xi+/eZ7KPf2O/jw+efxzEOP43888Bwq&#10;dRmFeXuCZPPA+nMBz4DuSllLc3MOaRNCN2LRiN5oVqoBKg+ah2XnwhDHH0bKFaskhuD8hvn4pkcb&#10;vPzSG+gyajaWyQb5Fs2prPgr8xFICj+MWT2GoEX1Xmjx2SQcjZSNbYpsbE+sw+yv+uHNZ5/GI396&#10;GI8/+wKeK/UhXvigDF4S3d98612Uf+c1VHrjKbz61GP494dewhsNB+K7NadwNY3/2M02FUHchBSa&#10;TSlrwR9TK0i5hksbp2NE13aoXac9hs04ir2XUhAv9uO/Wer78ApSZTN8BUeWL8XndRuKfo3Rb8Rk&#10;7I/ORlxqGi7vXIVJrSuj9FPPoOknQzFt2zVckaIZ3OPkp8j+/YzImIzBLZujYtXWqDhyEbafl7Yy&#10;u2WF24WF4i9JyAg/hu3T+6JT8zqoJZuoMWuCcSk4DsEH1+Lnke3w2puvoWbfqZi8L8Q8Sav7p3TZ&#10;XIcgM/cotnw1El0+aoYPy7TG1N37cSn+FlISQnFj33YMqFkHjUpVQ5fPxmBbZAFCxTAZIrcwNxO3&#10;s8MQeXwpZg3vjBdfeBPN+8zCwp2XEJEWg6yc4zj+0yyMajcQVet+iW82ie/KxtoCf+yoSDaICSd3&#10;YdnQbmhapRLqt/oM03aG4FJSLjIKxBD68lw1vznrl7tuyPnvrPmxKEgOQkLYGUTduIrwm1EID0/E&#10;2QvB2Lv/ANatXYT5M0dhWLf2+PiDinj4P5/Hux17YsLWPWLDfGQnxmD7gvHo3bIO3ilVGYNm7MLO&#10;G9KGwp4HlreRisLMK4g8sRrDqzdHhQ9aocnnE3AoIgQJ6edx5cAaTO83BK8/Xx7Vew7HDzuOIEr2&#10;ptwU58nmvyiXdRUfCL+AGxdO4+yl64jILEBqaiKuHlyHaf0+RqWP3kTrL0Zg/pEbuCWVM2NBttQt&#10;ArlhezH3ywGoV+kTvN1jEpYeOYsbUWdw9dgyzGz3KepW6YKWfaZi7ekwJGbnqc78xf6MXOm9uVHI&#10;jtiJM2tGo1WF6qjSdjj6zd+Fy5HhiL6xBasGf4Z2r1TC8++2xMifduFsBH/RnbJpa34RIe3LJ1p1&#10;s02Dmzz+zBRuJyA37Sour12F3q3a450K1dBw+Cj9F+8UUrOv58Uh5vIprP5hEpp/WA2l2nTB18t3&#10;4WqC+I7YJ7coE3nJtxB7fBfm9u6GZpVronnngVh9NR0h2YXIEf+/nR6KgrgQRFwRWWev4tLFG7hy&#10;IwRHT5/Apm3rsGjxDIwe+CUal6uKV//0Et4v0wLjVx3GRem7+gv8McexddY3+KxNB9Ru3x8L9p/A&#10;zXTx+fxs6ZehWPPtZPRp2Rn1+n6JVceuITJV+m5RIQqkX/DVNKyxqCpXHjJKm+QloCgxGMuHfY5P&#10;KldB1Zpt8P3Gqzgo/TlGfDVH+BYVSgVzQpF07TC2T5qCLrVbolXXzzB+z0ZEpMci6tRxrBo5HJVf&#10;eByPPvFfePSVZ/BC6VJ4tUxZvC7j6ntvv4/yb76Piq+8gxeeeBl/evptPF+5GSau2Inz0cl6UMYW&#10;Ma89EKSCbPjsNGRHBSFk9yy0b1gRz7z4Mp4tVR1dBn2F6YsXYPfB3bhx/SayUrKRKQ2QlG38tICF&#10;08OQfHoNvuvcFh+89C7+84/P47mX/4JX338Tb5d+C+99+Bf85c3X8f5rL+PtZ/+MZ/70R/zfPzyH&#10;is0HYpKMlZGZmUjLuY4Lm1ZgavMBqFilD0Yt3YszIoudtYiHnToH0IPkJnLNe9ozpR4JyL91Ccfm&#10;zUGTdz7AOzUaosfkZdgXDtyianm5MsZLW7DTZ8Uh5PJZHD1yHJdD4qXfh2PnvB/RruxreOAP/4YH&#10;n3sRz75fHq98WA5v/OUveOftN/H+W2/h3TfewuuPvYrHHngJDzz3Ppp++z3WX7iAqPAoXF26Fp/W&#10;r4kqH9dAu/Hf4ly4eYo8V+Tl5GegKCUY4XuXYPagLnjkuVdQech0zD54E5npBSgojEF6xCXsWbAI&#10;n5RvggaDR2ParhMyX/MQXSybHYybe1dhYfc+ePPdsqjSqx+m7N4ndZbq0BC0SQF7fAayIq4g+OxB&#10;7DpxABfDonElMhGnr93E1t27sWbRDEwf9il61a+E1/74Gt54vzO6j1uL8xlSruAGru9ZgxndBprX&#10;HQwejzWyPsiU8acg6jq2jB6MLuXL4sVKtTF53Tmcj+MP84ndU07j8JKZ+KprX9St3w0/bN2L8/EJ&#10;Mq/mIzM/AdvGf4O+rVqhbvdeWLnvOkISc/gMvejKyYlzHFcI+jUhsiWZ7wvHbel44vtpN84j4uwl&#10;XLuZgPDoJFy+fhUHDm3FprWy5pg1Cl993gn1y1bEk39+A2+16oAB69YhNe82YsJuYsOMiehU9T08&#10;88rjKF+/AXoPG4dFKzfj9PELCA+JQ0Jyrr7vXLqqzpM8JNV3PVMRZ6jSJ7b1kyuYgdup4QhavQAD&#10;q5ZDOfGNXmPmYMvFFNA90/KlXkUpMl5KH7i+C1P79kediu1RusM3WHn0JKKjz+DWwSX4umlblKnY&#10;FnV6T5Cx+jISs/gFg8iX8TYzt0DGy0RkRR/F6XVT0KNmU1Rr1A+fT16Ji9EhSL66DbNH9kWFj2rh&#10;Dx+0x6gFu3DmloyhalGZQ8WP0iKCcHb1Unz6XmVUL1MHHcdOxdn4PCSKi+Tzv0nSpOFCzmHNkM/R&#10;6qNSeK1GA4zfeAFBsdItZDLPLkiUueomQo+uxdxB3VD2w8po1W86FhxNgEzZ4svhKMq4iizxibCz&#10;V3D97A1cvRSKi1dDse/QIazbsBJzZo3H8P4dUfGD5/DMC0/hrbqt8eOhKNzg9zjRN3BjxVi0q2ue&#10;pB04/2Cx1x3oF9iC7kNa+onH3/2BiYHwHxj+yarjB06NzADui3etqaXxx38RuB9VFl7G/Nx//p6M&#10;7wS2Ehb/SmD9zKmrjZYEzFL00N+B+L/hbwye1tLYPyKIh7k+vjVyoz+4S6mfOp//hr9H8G/NQPiP&#10;Cf8gh7SOkTmYuzEQMFlRLlygKq1JUmDA7Ef1UEl/hb7wFgqid2PtuKFo/s7HeOW1rhg6bz+ORqSj&#10;gCxILGvbItl18Me+knMzkSwb78ysFOTmJkl6HJIjz+Hk9iWYOnYo+vXqhfbtOqNx09ao36gxates&#10;gsqlXsFrj/8f/NdDj+GFau3x5c9BuJ6QhZzkWwg5uAYTvuiA6qXfxjuvv4oKZSqgYoUaqNugHdp1&#10;GYS+w6dj+qrD2HEhDjdl985/CS6IOYr9y8agbd2KePyh5/CHPzyNhx99Co888TAef+opPPH083J/&#10;AU88+iSeeOQxPPzYC/jDC5VQps03mLr+LCKEjx7y6IGHa5Mut6LCHFnHhyMxeD2WftUXbcs0R41B&#10;P+On0+G4lZMvm54U3M6+hfNbF+Hbnp/gtdc/kE3Pamy6HI94Kc8NEm6noEA2qQlx+7H4s6FoXbYL&#10;6rf8CpuvXkRY3Emc2Tkf4zq3Et0fwgP/8RAefkj0f+w5PP7kM3jiqSfw5FMP48nHH8SfH39E6vQc&#10;Hni+NF6r3QtjF+/Flfhc5zBEG1D2pfxXXdkHCuYXZCA/8RJOLh6DAW2aoE6DbvhuTTSOh+chhY+o&#10;yma1CEliwyRkOAedQz9uipYV6qLXF+OwNzIL8WkZuLprDSa3roJyL76Gjr0n4+fDSbgprpJVKLXL&#10;i0N25EGcXTYc7RtVx5t12qHJzIM4H5KOfNkY8Ve0c+WeVViE3MJ05CSdQ9DKr9CzdT1UbtwTw1eE&#10;4lJICm4eXo/FI1rhlVdeRK3Pp+DHfaF6CMnzTxSlie/dRHruEWz6aiQ6SxuUKtsGU/YcxMX4cKQl&#10;hiH88C4MrV0LTUtVRI/eI3AgIR8hPDwRn+fhC/JvIfr0Msz7uidefaMcmvRbinl7QhCeHovM7H3Y&#10;PWEsBjbogzqNx+Gnw2EIScnX7sIjGj49XpidiLRrR4SuPzrUrYVG7fpi2u5buJicJ5twdRShJK1D&#10;z22g/iultA6fOM2KRkrYaZzcsghzx/XH553bSL9oh6YtWqDBxzVRt2YZlH7rLTz70Iv4z//5PN7k&#10;u0/X7UZ0lvBPjMTOBePQr00NfFC+EgbL5nl3aAqSWTcaqCAaeZknEXpmMUbXboEaZTqi+Zc/Ynf4&#10;DSQmnsCF9fMwrkN3PCj1rjfmByw8cwmpohZ9hO/jpX0KbucgMycD6RnpSM/kDxblIy8lCtf3r8X0&#10;/u1QpUJ5dP1qGtZeSkY8/UvE3i5Ik75xBbnxW7FkxEA0qtgBzzQdi4U7juDKjQM4vX0qhpSvjwoV&#10;e6DbqJW4HJmDbP5LOfuFlOfBQZGMNznJ23Bp71j0qVoH5RsPRpcpm3ExLAJR1zZh+eDeaPNWTbxQ&#10;qSdmrz+D8CSedIh9+VSY6M5+e5sHkzwM56GM6CZ/AuzLichJv4qzK5eiZ/M2eEf4N502EydDIsGH&#10;pPUAsSgJCaFnsG7aeDQr9SHKdeqM71bsRki0+SGbgtuZyE+/ieizmzFnwCdoXqsmmnUZhiVBubiS&#10;XoSMgkzpCJG4nXgZF3cvx4LvhqDXJy3RuX1HtGzZCg0b1Ued+lVR9oP38YL06Uf+43m8Uaodvvn5&#10;GIISeXAkY0jeJVzcsQiT+w9ExY874eu163AkNgxZMqYmHT6HmZ+OQKcW3fDZosU4fjMWqTlit9vi&#10;X9KfIO3GUYZ15jGD/lBd3v+fvb+Ok+No8n3hv+79vBfOuXt2z549z7MPrFmyJFuyJFtoMTMzSxYz&#10;s2RJFtpiZmZmtmWBxTwjGmZmht8bkdXZXdPTPdMD0oDj2xM9VQmRkVBZldHV1eHICHuHA7PHY0CT&#10;ZmjRbgi23AjB44gMRPGYoTIzMoKoD14jMug2/ji2F2ObdEOntj0wafd6vA7zxKvzZ7BxyCCU/9t/&#10;w9/+9f9RP+j1vz8ug79+XBZ/o7n0v/75MT7++z/w2T/+gf/423/RnPQNPm/UDXO38o+/BfDPICmf&#10;LN+pr7a4Y/hgSuYfk/NH/Ltb2LJ0Crq0qo+vypfBd9Wqo17DZmjWujPadB2EibOXY8O+y7h03xdv&#10;wzMQn5qC9Ch3BN7YiOlNa6HSPz/Fv/z7x/j7f36Kj//zP/HpP/6GTz/6BP/10ef429/+jr/+9T/w&#10;F5ov//2T71C/+2ws2XWbxk4Mje/XeH76EFZ0nYJadcdgxvYL+CMknOb6OBJ21rK9NECNBiVhoyku&#10;MwiJ7n/g4opFqFH+E3zZoxPG7TqGpwFAMB1LSfxBDg1snodT0+iYjYtBdFQI4uMCEErzxsFV09G2&#10;+qf4x7//f/i3v3yEf/1HBfz738vQ/P4x/utjmuM//hv+8+P/pLi/41/++gX+/nU99J72E47efYx3&#10;voFw238CE9q0QrvuHTBi0yY89ohXDmz+aciMDHqPewOfm9uxeU5f/LN8BTSevhlbbnojmQ7U9IxI&#10;RHq74cKWHehdqz3aTZ2HtZfvwieSf+iQjv2EV/C8egC7h47BdzUaouvsedj/6KE6d/FxnsafPKl2&#10;iEd86DO8/OMk9m1ei5kTfsSggRPQuecPaNGlC9q2/h4tv/8M35f5d/zH//MPlC3TG4MnHcAtat+Y&#10;lLd4e/0ENg2bjmofN8UPM37G0XsPEZdCx5f/a5ydPxWD632Pco3bYuWJZ8qpF0v9kZnoDs8757F7&#10;wVL0bdEfY7ZvxaW37ohLSECEvw+2jJyAIT364IdVK3HvbTjCE/nnMrnjjHM5z8T8OCA+SviDA9JI&#10;4586LDkEMV7P8fQs2TR7NqYOG46+ffqgfdfOaNemEdo3rY4631bAP/7xKf77X77Cl50GYuzBYwik&#10;CT46Oggvrx2m+aA3WlQviyqVKqLqd3XRqEFrdG3XEwMGjcakhcux/fpvuPHWC37R8eraSZ0i+GTN&#10;ptE2f8jEj9JIpVcaEuh07Ifnx3ZhVtMG+KbG9xi2aAeuuicilQznu2DTM6ORlvIKoZ4nsWHmFHRt&#10;NgSN+i7HsbsPEOhzE+6nV6BvbcrbfDh6LzmGG57UX8k0Jqnr1BN5+PogIxDxkTfw4vo6LO38Azp0&#10;ovlqxRHcD/ZAGM23m2aNQv3aLfGPTtOw4uwLvA6muYLPMXxtRHNlfIA73E4cx4RqLdCyflv88PMa&#10;vI5IUT/emEjjEPyBn68bjkyfiM7f18BHXdviFxprL4KSqR78TF7SlxQIz/snsGXOANSsWQNdxy3F&#10;1t994UvFJNFYzUzyRmLgI7y8tB+b5k/D2B/6o29ffuRFD3Ro1wktmjVFjRrl8de//3/4Hx//E+Va&#10;98FPp9/gRWAKXYu8wbuDP6FfmybKSTtl2w08tv5wGBVAjZHFSavmJ+3Mp2gSPvQdwhFmKWHYm28v&#10;JRZ10ndBSn5NhQLxAfqfxpnZ4arFEcoaejPElN6IFoQPghqHOYrdS41R4yUUV7L3onMpOYiT1uKk&#10;TQ66iiNzJqNrmeb4svxgzNl7B/dDaHHN1+p8JcvXuiTs5KHlB6052DlCV+mUP9rPHXcuHsDP88di&#10;QPf2aNmoCRrWb442bTujZ99+GPxDbwzpS4vNRl/hs3IVUK7JIIzZ/BDPguKRmBSJOP+neHL5IDYs&#10;mIbxA3qhe+uWqF75W3xZthLKlOM7Y1ugw6BZmLHmKI7ceIGQ0CDEe93Ctb1L0LNNY5T7qgbqNu6A&#10;voOGYeyE0RgzYRzGTJpEMgVjxo3FhAljMHbSdAyfuho/rr+GSw8CEEkLuwzl5OG77ywOBW4Taht1&#10;l16yHyLensTBORPQ7/vuaDFtL3Y/8oNPCi2uMqPUouL5hd34efQPqFK1LqZsPI+L76IQwTpYUWYk&#10;LXRfITz8Kg6Om47etQeiZafpOPT4ITz87+PR+Z1YPKAvPvusLCrXbozOvUdgzOi5GD9+GiZMGocJ&#10;E4dh3NghmDCebZ+B4dN/xvhl+3HypjuCY1OMhQ/f7ZRO/ZDOX3+ntRJJShotgMPdcW/bj5jQrR2a&#10;tvkBy86H43FIGuJ45ZYZR/UOpe4MRWK0D/zv3cDcTj3Qo24bjBi3CFf9EhAWE483V4+rZ9LW+/Ib&#10;DJ20BUceJMKLmipROWmDkeB3HY/2TkOXdvVQrmVvDNh2H28D42k9ZDjTElIyEE8DjL9mnRz9Gi8O&#10;zsfQTi1Qu9UgTD3wDs+8ovD2zinsmtMDZcp8glbjVmLjb16q/Xhxi8xYstMbSakPcHbOfAyq1QPV&#10;6/TH6mu38SLUHzERPvC9dRmzW7dAt5r1MWr8HNyOToUnmRfDfcB9muqD4Ef7sfOnEfjqm/roNPkw&#10;tl2jfLGhSEi4josL52BCy6Fo0mUB9tCY8ImlZRvl5/U0O0LS02NpbD7B7fVzMbRDO3TuNwnrrvrb&#10;nLQ8/jktjZ3kTH6CpXGHFDupMpITkBjkg5sn92Lp1CHo1qIG6teqipat26BLz17o178nRg/pjV6d&#10;O+H775rg7/9WGZW7jsTC41fgl5CCmHBfXNmxAJP7NEGNBg0xfe+vuOYTgyhq00z+JZo0P6TE34HX&#10;ExpHrXug5feD0X3yBlz0pYV36D08PbIJ83r2x38vXx3tl67EoZevkMzHsBrmtHAn2/lHp9i5zGOH&#10;l6z81eC0qAC8/e0ENkwZhCYNm2DUop04+y4FYZSGbyLPTKOxn/IcKRGncWjeVHSuOxB/bz0f289R&#10;v7z5DX+cW4Hx3zZCrbo/YPiSY/CIovbhw4unCvrPDq3MTH+kxFyF+28/Y2z9VqjRehL6/XICL7x9&#10;4f/qlOGkrdIaXzSbhD0X3BBCHcoXCew4UHc9qh7KwUkb9woPD+3F8K69UbVZO3TdsRtPvALVD9Kx&#10;i4TTRPo+wumNS9G1RlXUH/YDlh+9Cu9AqK/s81eR0+I8EPj0JLZN741urZqi0w9zsPthuvqQKDkl&#10;BnEBL3Dv0i4snzMUvTs0QL2a36JNiw7oTMdS7149ac6jPu7SCY2q1sKXf/sa31TrjSW77+BRKBBL&#10;JaTDGyFPr+D0ylXo1KYvRm9YhUPPbiIw2Bevd13A/L5T0H/wFKy4eRvvwmMtfUdv6fFUCcPjw3Vm&#10;F6HVSRvOTtpxyknbuv0w7LkbBXe+04zScfqM9ECau9wRG34HL88excSG3dC2aReM2LIaL0O88fL0&#10;aawbOAjl/+vfUL3Gt2jftQ+GjpqJUWNnY/w4mpfGTaD5aRQmTh6FkZMmYMT0eZi8bBuO33iC18FR&#10;dLzTGGGnkHJ6cr+wM5FsTKPtJDqeab55dvMsdqxdhHFD+6Jru9Zo+H09fF2hCv72zzL4pnojtOs9&#10;DlMW78G+8y/g7heIqJBn8L6+EdPr1kTtLyvj69ot0X3QWIwbMQFTx0zCpHFTMG7iNIwZPw7jaO6f&#10;OHUChk5cgHlrT+Pk716IjE9Ccrw7XtBx+EvH8ahddxSmb7+AO6GRxrlPtSWPCcsg4rnH4pxERjBi&#10;3W7j1M8/osoXf8UXPdti0r4jeEN9GElV5OPGyEKjijb4sQnKgZ4ahrA3d7Dvl2loW6MsKlb6Ci3a&#10;9UX/oXMwbOwcsncyyWiSoRg3aQi15TiMmjobU+atwuaDZ3D3nTd8qO4v91IftW6NTr26Y8xOGsOe&#10;CQhXTlqCD6j4V/C9vRlbfuyFj776Co2nb8OWW750DqDxlRmNcC83nN+0Fb1rtkaHaT9i/dW78Itm&#10;J20K0iiv19UD2DNkLGrUaoq+C5bg+IsXNEpIP08vqt9SkRQTBLe7x3FoM51PhgxAkxotUbdGazRr&#10;1Q1dBw7E4KGdMXxAI/Ru/S0q/OUrVPiiH/qO2YsrASGITnqLd9dOYsuwGahucdIeufcQsSnxSPF/&#10;hbM0fwytVwcVmrbH8pPP8TiYqsR3Nqd7I8rrEa7t3IXJ3Yah9/xZ2Pn7FXj6+sLz+l3M7T0cgwaP&#10;wk+nTtOxkYA4agp+gIBp5qYe5Xv+DSet+kgjLZmO2Ve4c+4AVvBjRhrURWMae02at0WHHv3Qv19v&#10;jBrUA/07t0PdavXxt4+qo3zHQRix5wj8qKMTyOYon6d4en471s4cg9H9B6Jdy46oUaUmytM5vEyZ&#10;cqhcpx66jhqD2es24fSdBwhMpHbm+ZrsY+GxZThpjbtpeZ7JjKHzybHdmNusIb5iJ+2SvbjxhvqP&#10;jFaXb2AnLV3zeB3G5jmT0LPFMDTrsxKH7z2Cn8/veHniZ/SoXBPftByOwWvO4XkI1ZcGCM91/DQe&#10;tajKpOulmJt4cWMDlnYYhHZt6Vrol8P4I/Qdwl+fwuYZw+k4bI2P+/2EtVc94BFOtqrBTe2ZEYGE&#10;QHe8PnkSk6u3QuuG7TFkxVp4RtM5geqUwMd6WiTg746jMyajc51a+FuvNlhx7S7cQpKRQp3Ax0Zm&#10;UjC8HhzHth/7onotmlvGLsSmG14IozqmZsQi2OcRfju5BctnDkXfDk3QtGEdtGjTHh279ETfPoPw&#10;w4CBGNCrA+rW/BpfVv4GldoOxOyjbnjim4REvzfwODAf/Sx30k7Z9rvFScsNSEbS8czHqDr3qHce&#10;K3rPaCMy0TEcYZYShr359lJiUSd9F6Tk11QoEB+g/2mcWZ2tJnGEsobeDDGlN6IF4YOgxmGOYvdS&#10;Y9R4CcWV7L3oXEoOpdxJy+lUaFYsYYYaWihk+CMh4hZO/jQL/b5sjs/LdMeMnVfxR1Cs+up5Gt/F&#10;pVZtRsZkWgEkshOKJIm23a7/ilUzZ6Bhk/po26Yjuvf4ASPGzsTy1Rux/9BBXDp3CJePbcDy2QNQ&#10;t0FDVGoyBKPWPcDDgHjEpfP3fwPoaj+AFrYv8eDiJexZuwYTRwxFp5bN8P13VVGpXAV89W0D1G1P&#10;+eatx8OHTxDm/geuHdyEXt26oEazrpjw0xpcvPMIvsGB8PT3gQeJT6AvAoI8EBL8Ct5er/HwsTfc&#10;PZMRwU4fujzPyEhWksnfSeSrdUJ9dZ0XiikBiHhzGgdnj0ffWl3QYup27H/qA3+64OdFRWbsO7w8&#10;uxMrxw1BzVpNMG3zZVx4FwNe3xiqopCe8RpR4ZdwcPwU9KrbH826TMceWqR6+LzA80vHsXrEWFSt&#10;URfdJs3Ctou3aRGaSDZHwS8oAAEBbxHk64YwWoD4enni6Ws/3POIRlAM3+1Ji7i0OFp/JJCxtCil&#10;fuFlBy9Gk9OSkBrpgSe7FmNCt7ao16IX5p32xKOQJFpQ8aKFF17hpCMYydGeCLh/EzM79kLXeh0x&#10;cuLPuEI2hEXH4+2V41jbq4n6avPQKdtx5HEyvGnRl8RjICUUif438PTgHPRsVx/fNO2Goet+wysa&#10;Lym0skxNT0d8Bj8/kxejyUgiex5unosBLZpSX/XH5IOv1FcqX909iR0/9sLnX/wTbcYtw5Yb75ST&#10;lh2HmZlxZKsf1fEpzs1YgIE1eqFa3SFYff0eXoQFITrcB56/ncecNq3Ro3ZjjJ40H3diU+FJVeQv&#10;x6fz4jHZEyEP9mD3gqGo9E0ddJl0EDuu+sI/JgJJcb/j6tJ5GNdmAGp2noCN99/iHbUtD4VEKt9Y&#10;6iciLvQ1bm38CUM6dkKnvlOx7koQXkSmIo69uXx3FvV2CvUHP8eUf3c/iXLysxOTI8IQeOcWFowd&#10;jZYN6+O7WrXQvlc/TJ2/GOu37cDRo/tw89JRHN65FZNHTkWFj+viux5j8NPxK/ChVXZUmA+u7JiP&#10;KX2boEbDxpi+7xau+sYjko9ZHmDpAUiN/wN+j3ZgacseaFV7CI2jzTjn74uQsMd4enw7FvYZiH//&#10;rCLaz1uEg0+eqw9Y1A1yyrGpXD10XJPtyamIJuGv6ibHhOLdzdPYNHkAmjVqhtFL9uIsNSo/K5g/&#10;BEBGFDJTnyEt4iSOzJ2MLrX7428t52Pbhft45vUH7lxdj2m1m6PO970waOFuPI6mVqSCaZgqoYKp&#10;ZUOREnUHbhfXYlCNFvi25XgMWH4M7n5eCHx1HIdmjEafqu1QpsUM7Ln0CsGxlFcZy+OXOki5qai1&#10;qQ7suLRNc+ykYSetOx4f3odR3friuxYd0HXXHjz2DlLP2mT3DTJDEeXzEGc3LUH3Wt+iwcghWH7i&#10;GryCjccdpJF+fu5syJOT2D2jJ7o2b4z2A2dj5yMgkG2JCYL33TOYN6kfGjargar1a6N19z6YNnsZ&#10;Vq/Zhn179uLi6UO4sGcr5g8Zgiblv0P17zpg2a4beMgOPhonadQGSb7P8fTIYUztMhh9Z0/Az2d3&#10;48nzR7g4fQPG9p6MwbOX4+RrbwQn8F3PPNKo/jRfqTagQaCmePWi+So1AhmRb3Fo1mgMbNgIrVoP&#10;wq5bYXgdRX1KraLmjNRANSclhN6F5/HjGN+wF1q36oNRe7bjVVgwXl36FZtHjsd3ZT5G17EjsfHY&#10;BbxwD4e3TzQCvIMR6OtN89Ib+Ie40/z6Fq+8fEkiERGfhgQyMJnOEalp/OERjy92RLPzjJ0wNNvy&#10;gZUWj5S4MAR4vcLd36/gwLZNWDhtEgZ26YA6VSriu4pfo3LVeqjdtD8Gjt+IYzfv463fU3j8vh8L&#10;GrdC65qt0XHkXOy7+wqvPEIR5BcOX58g+PrzfEn9FeiJYH8PPHj8Gs88IhAYw2ON2inxJdyObcPy&#10;diNQt/4wzNx9CX+E84dV3HaGw8YKDySyXc2mmZGIevsAp9f8hDpl/oYvOzTFxB178To8A9GUhetm&#10;5OX+oJGVmoLkpCQkJSYh3PMNjvIPN9auiprtWmHZxmN48CQCnnTO8wkMgg/N634+z8jeJwgK9oQf&#10;hXnQnOgbFIbwxHiEB/jBbfdBTGjVFh1698boXfvwzCcREWSWcRhRmfFu8L+9Edvm9cBHX3+FhjN2&#10;YPNNPySnGk7aSK/nuLhxI52/mqHzzLnYdP0ujV92KKcjJfE1PK8fwt5hE1Czdkv0/+lnHH/hxjWx&#10;tkhqYgJC3z3F4bWzMa5/azRt3hBN6nRA/97jMX/RGuyjMXTx0n5cOrsGO1ZNQofyjVGl/GB0Gbsb&#10;FwJCEJX4Fh5XT2Lr0Jmo+VEz9biDQ/cfICo1Din+b3Bh3gyMqFcPXzXrgKWnnuNxENUthR1qoXQO&#10;88TzK+excsIMdBs+AIv3bcGvd27j9oqDGNp9OIbNWIiD958pRyh/sMK5LKNNzdz8FFI+H7JwfVPj&#10;o+D5+2n8PG04WjSpi8q166JVj0EYR8fshp2HceLEKVw7fxyntm3B4qFT8R3VpVLHHzBs12EE0sSX&#10;SI2SQefclCgveD+5j1vnr2LHum0YO3QY6fseNaqWR5WvvsS3lb5BvZbtMHHFevwaGI541RdsAxnC&#10;tpB1dIQoC9XjWWIC8PL4bvzYrCEq1qyLkUsO4OZbvkOVylN5ouj66xnCPA5gy6zx6NV8iHLS7rv/&#10;BJ6B9+B+fj2GVa2D75r2xdAVh+AWSvNtKj/3mmZDGijqkU4IQ0L0PTy9thlTm/VC85aTMfyXQ7gX&#10;/hbRb05i+8xhaFy3DT4ZuBhrr3viHZ2E1QeB/FzijFAkBL7AmxPHMaVaS7Rp1AFDVq6HJ50rI6hN&#10;Enk0ptFVj78bTs6cgu51a+M/u7XB6quP8DKcrgMoTTpVJJOu73zuH8aueb1R7fvv0HL8Eqy/6aMc&#10;6RmJYbh7+SimjuyP7+vVpmuW5ug68AdMX7gUq7Zsw/7Dh3Hu1DFcO7ILC4b3RbsmTVGN5rcZR93x&#10;iL+p4Udjed8c9G/VCM3pHDp5+y08CqbzmXq+PDcCjwujA7g1eHzznhHC7zyX8jUHbRuBtgT2UsJw&#10;VAWzlEiU8fTmipTsmgolARpnVmerSZzBUYaY0lviBOFDwWMuZzG9eMDSf0OE4ou5n3KSkkPJdtLS&#10;n0Zt8lsWUaHOUTr42Y7BiIt/hstrl2Ns9Y744osWmLThMH6nBTAvsJMSUpCWwKtDutilPAlRMfDz&#10;8sKLty/xJjYQ57bsw+hOP6DMdw0wY/4GHL/8GM+8IhAeG4+w0EBEBboh8PlF7Fk2GvW/r4Pytftg&#10;zJpHeBwcjzjE0GKEVmdpUciISURySCxi/PwR9O45nt88g8v7V2PLoono1L4tKtZqgfodhuPMmV/h&#10;//wprh47jG69BqBSix6YtGoHbr31U88jjeQfwSFJTU9EenokMpJ9EUE2PH/wHH7eCYjn7+Uq+JKd&#10;24D+8ZU7wZf1aXyHXloQIt6ew4FZ49C7Rjs0nbQWB556IIAWfPzMyszIN3A/vR1rJwxF3botMXXj&#10;JZx9Ha2+Fs6+JPVYgbTXiA4+h/3jJqBHg75o0mMmdv3xDN5+vnC/dh1rx05HxW9roc3UWdhw6z5C&#10;kzIRk0aLS6oD382bnhSKjDh/0uEFDw8vvKH24juA1QI9PYrK4CUObVuqwL8knZSWgnTqkzfH1mN6&#10;n074vkl7jNvxK274RCCa747hRx5QmyAjCIkRb+B58xrGtu6GtnU6Y8SUlbjinYiwqAS8vXwS63o1&#10;Q/3yVTF46lYcfJwIL8rKz/hDagSSg+7i9dmVGNmjNeo26oSh8w7iPpURSzbwQpRanxZg7NBOQELI&#10;W9z4ZQ4GNm+N+u2GYdYpdzz0C4bbw9PYtbA/ypT5J1qP/BEbrj5HEI2veP6xEb47J9ULmfGPcHLC&#10;XPT9tje+qz8Sq359BLfwUESH+eD11TOY064tutdpjpETfsLvkWl4R82hnj3KX8NMfIeQe7uwZ94P&#10;qFyxJnpM3Is9V30RHB2LlJgHuLXuZ0zq1g+VO/TB0t/u4EVEtLqDjBfI/DVOdsbHBLrj0qof0a9N&#10;R7TvPR3rLodYnLR8LHD7p6o70/g5kewMUz/rlBCLyBdPcGv9WvRt3h5tOg7A2KXbcfyeJ54ERMIv&#10;IgJhIbRADXanMX4ZP89eiM//syoqdPgBPx45D7+UFERH+FnupKUFaf0mmLznNi560/FEZXAX8N1R&#10;6XH3EPhgF5Y174nWNYeh+8TtuBAYjOAId7y8eAirh49CmU/Ko92Eqdj6+x1EkMm0tkZSCvVMKh8E&#10;GUiJikagXxBeeAXBKyEdsbGR8Lh9Hlsn9UWLRk0wcslunPRIhw8VyrXlx3hkpj5HWuhxHJo5AZ1r&#10;9sU/Wi7A1itP8TTgOe7f3YOl7bqgWd0O6D1rOS4ERSE6idqEuoMfhcHPskjNjKQx8RTPjm9Ht+pt&#10;UKP9ZIxcdwJvg94h+M0RHJk1Gv2+64AvW87GjouvwY+kZQezqrc6Zvko5Q8r2BnId0TpOO6BMKTE&#10;ueHp4X0Y070fvmvWHp227cRdT352NuWiBXtmejCivO7j7IYl6FHrO9QbMRhLj1/FG5qGokkRO1Ey&#10;4gIR8eQs9vOdtE0boe2Amdj5BAggWxI9n+PxgeXo06kRGvXuhYGLV+PgHTe89I9EYEgMIkJCkBDk&#10;ieind7F/5hS0LvMlqpb7Hku3X8KjcHYj8910cTRFBCHw1k3sHToZ3Yb1xNg1c3D63Cms6jIZAwbM&#10;wPjNh/EkiH8Iz3D0GF4bqr/lH89Z7IxSHw+kRSAj+i2OzB6JAXXroHGDrlh9+i3NscnqmEznR04k&#10;B1PdPZAY+ABeu45gVJOBaNtjLKafPQuv6Hh43HqEbZNno9qnn6L1jMnYSsdESCQ7XqkMtiE5nsZN&#10;GJLT/BEW6Q1fXx/4eoQiKT5FfdCVyR8YkTXqQyMS6nI1ZrhXuMfYcO4vduQmJsQjPjwQMd4v4Pvg&#10;Mm4d2YS9v8zG4F69UenbVihfaxDmHTqD217P8Zbil7Xth1Y1O6HtmMU4GpCAgIQ0JCRnIC4xjeaK&#10;ZJrn45GRFI6UUF+8efGa5thwxNC4U/dSJj3Dq+Obsar9D6jfYABm7DyHmyFxSFLjwWhKK9y26rzJ&#10;FlPb+7vh0s5V6FL1S1RqWhejVm7EXd8kBFGH0JmT0vA8QGWkRiE8NBhvvUNpns5AiF8ULmzahr51&#10;auOTFo2xaOtZeHil09xO+Wh+T0mOonOqH9ITPdUP8UUF0/H31hehYTQvJ0ciPsADb/Yazwtv07Mv&#10;hm/biydeNDdTgxqOR2pvdtLe2ohtP/bER19XRINZu7DpdoBy0mbScRrt9QSXN61G/9r10WX6TGy6&#10;egf+6lgiG5Lf4t1vR7BnxCTU+r4N+s7/BUeevlR30ephlhQdA487V7FkSDd0a1IdPUcPwYGDV/D0&#10;mZ8a52GRUYiJfEvXAtdw6dgq9PmiKaqUH4QOk/biUkgEomj+9bxyCtuHzkLtj1vghxm/4MCDBwhP&#10;i0dqwDtcWTAHYxo0xNd0jC4685zmRhqnCTQ++NseyWHwf3kfR9evRJ9ubTFx0XRs3r0T+/rNR9c+&#10;EzBp7R489I5EOI1rbg/jvnLubz778FHBH54ZvZiZmojEgDf4fdMCDO3UBPVatcToTfuw85Y7/iAd&#10;/pHUz3RNExnsDc/ffsPZ6SvQsGxDfENjbtjOgwineYvvnE7IoGMgg8ZacjKSI5IQ7hOCV88f4P79&#10;c7hycht2LpyJ4U2boeo31dDoh1FYfucxnWuSqL+NPmP48QP8w23qsSsmJ+38Zg1RpXo9jP7pAH59&#10;xR9jGXMefyiWFv8EYa/3Ycu0MejVfBCa9V+JXQ9e4E24G97c2I/ZdZqhOl0b9aH2vedBfULHKk3l&#10;SKC2SaFjMiMzgo61x7h/YTsGNeqGpu2mY/zaY3ga+Q4J705g9+wRaFa/LT7pvwirr3qSXipWPe4g&#10;ljYCkRD4FG9PHsWUas3VnbSDlq/DK2qQcKpCMn/om0LW+r7A6VlT0IvG+1/btcKa8zS/h1G70VjL&#10;4OvGWB/43T2AvXN7oXq9mmg2aTlW01jl+SHD1w3nNq1Ax7Zt8E2rnhixdCP233iAp4Eh8ImOojYM&#10;RVigB2Jf/IGdE0agS816+KpWZ0w75o5HgSlI8n8Fr72zMKBlQ7ToMQ6Td9zB45BUOteRbcrRrErh&#10;Ic1Hq5qXeJsXn8YWn0d43qJzCQ9+DnYmJRRHVWEpHTiqmb0IwnuCrxcsopxZuQw5HW3KJggfHOs4&#10;zFW0k1Yo/mTvvexSsihZTloW88xuCdLB5n2rWMgezO98gcpPbAtHYoon7p84iIW9RuGbcg0wYMpC&#10;HPz1PsJp0ZTCiz5aCCfF0oLm9Wuc2XsYq1etxOItK3D87nnsmL0Ew5r0QsVarbBg0xH87uaH0ERe&#10;KtHlbyItGvyf4vm1HVg4ug0tYCqhzPe9MWLtQzwLjqeFdgQSwt7A981zhAZEIi4qFakJSUiOC0V8&#10;2GuEv7uNd7eOYdrEsajepCOqtRmIo2evIcDDDfevncf4kWPwbc3m6DNiOnaeuY53sUkIoUVBPF10&#10;8+I9PsyHFvlXcO7gVvyybDn2nfoND9x8EUHp9LyjmpIWz/oiPpXvrk0ORPjr8zg0ayL612yHRhN+&#10;wc6Hb+BFbZHAi8hYL7id2YFVowehZo0mmLLhMs69oYUr6eKbLJEZjfTUV4gKOINDY8ejR52eaNh1&#10;Crbfd4NXSCg87t/HrnnzUbtKJTTs1R0zdu3Dk8B4hNECixcR3N781fPAF3dx9cRh/LJyPdYcuIDr&#10;j18jJIpW2uwYUI4qY2HBVeFFXQotTDJiA+Fz9QB+GT8UbVp1Qv8pa3D8hhv8aGGZTsZl0uIrPeEd&#10;Al5ewYkNq9C2aiN8X6UtBk9YheueiQiPSsSby6ewuntT1C5bCQMmb8SBJ/HwpQZSjom0aKRGvEDg&#10;3cNYPGkE2jTvitZdp2PHyd/gFhCCBOp5vrMpPSMJMaE+cPv1HFaOGITurTqi2/C52HQnEK+CwuD9&#10;5CKOrxiDahXLolmvcVi071e8jclAPDuF0qOQGvcaEZ5XsW3IZLSt2A1f1RmOxZfv4XlwMOn1xdvr&#10;5zGjdSt0qtkYw8bOw82IVHjRwpGWltQm1JNJngi+uxs75wzE1+WroOu4bdhNi9CQuESkx7/CExoT&#10;8wcNokVjI4xZvgYXH7khIp7K5ipS+8ZHeuH1zXNYO2oQmtdojKadpmDNxVC8jEyj8UW9xHf7Uovw&#10;eEnL4K+v0h4NpvSYCITc/x3nfpqJrvWbokvPMVi88woeBiYiMImd0ElIiQtEvM9D/EoL9ElDR+Lv&#10;/1EeZTr2x+yjZ+GbyHfS+uLy9vmY0LsxqtZrjEl77uCiT4K6U5v7GpnBSI97iMD7e7G4cQ80rzYY&#10;Xcdvw3W/SITF+ML7/lUc/Gk+Gn9TDe36DcbifcfxIiwJkXyXFS3c+bhMCPLHH2fPY/v6bVi8dicO&#10;3nmOp6/c8eTKUeyY0p8W7o0wYvEenPTKVE5a5WigcZ2Z+gKpYaewf/p4tP+uJ/6z2VxsufISL4M9&#10;4P7yHPZOGYduTVqiS//hWH/uGrxDDYdYBjdsZioionzx4vYl7Fu4EC2qd0TLwUux8Ohv8Iukvnl3&#10;GAenj0Cvym3xRYvZ2H7pNfxi+O4zY4wbBysNRDq+DaeMEc7Hrrozje/SjX2Jp4f2YlSX3qjauA06&#10;btmBP7wDkEhjQ91hncZO2ns4s34RulSvjNpD+2PRsct4bXHSqkV8fCgin1/G3qm90KlxA7TsPwNb&#10;nwKe4WkIffobbqyfjO4t6qDdoDGYsfUUbvvEICQpjeqZTOM2AikBb/HqwikspfFV62+f4atydbFw&#10;+2U8DIPxSA+2Iyka0a+e4hbNpUOGd0ffMX0wd/oMDKzVA31HL8Hic3fgFZdOdvNFkqqgAVdWTa5c&#10;n3RqmyTlPM2IdMfRmUPRr8a3qFmFxsyqC7jwJBSBNEz52amZ6RFIjH6Od/dOYt/MhejVaiT6jF+O&#10;TXef0XydgoCnT3Hop7loVu6/UL9XF/y4/QgevY5DdHImzaVkLztCU8MRHfQaly+cxqq127BkzX7c&#10;eUTHaRQddapPyEiyjz+o4rsHU6iv2KHIz/nOoHYJ9vNGEB2/sUk0T6Wm0DQWidRwL0T7PoTvvVNY&#10;MX8WajTogr9/NwjTd5/Fbc83CHh9D7vGT0fneu3RsMMPWHzyJh55RSMyEUhWn4glIC7SH2+f/IGL&#10;Bw9g/Zqt2HX0Em48fY2wcB861p7i7emd2Nh1COrTeWrWtpO4FRCtftyJXWXqx+iUs5/b2RCuRwa1&#10;bFyIF/44Scdou4ao3aQu+s/6CcceeOJ1bCpi0uiYT6M2ifNHxOs7OH1oH+Yv24x5my/jypX7OLVu&#10;DSa2rY8ydatg5JwVOPfbO/jS3BFLDZPGP9iZGorM2Fd4SvPYdmrLWT+tx4Vf6TgIeaeeA+q57yBG&#10;t+iAFt36YPjWPXjulaieScujPFU5ad3he3MjNs3pgb+Vr4B6M3Zi060ApNI5JDMjArE+j3Bt6woM&#10;rFsLnSdOwPrzv8OHBh87puOT38H92iFs+2EcqlVvgX7zluP481fGI024+vQ/OTIGHr9dxcKendCl&#10;XnX0nTYeN+6/ofMDnaMpYWpSImJD3eH+4Ch2r5qGFh/VRvkyfdBh/E5cDApFVIIHPOg8sm3wTNT8&#10;R1MMmLYMe+m8F0ptlhrogavz52J0nfooW785lpx8qp5Jm0zG8WNjMtJiEO33EvfO7MXkH7ph6PDe&#10;GD1yFMZ8PwBdhi/E4iO/4S3N9wk0p3AfGocE9yCPQd4y3KAcToMe8W/v4cKSUejbrAYatGqPucdv&#10;4ZpPJPwSM+j44g8gYhDp7457J49gxaAJqPpJTVRo1RvDth1AeDz/ABe1WUw0nc9pjgrwR1xMPJJo&#10;UouPj0EsnW/DvV/gxfmTWD1iNJrUa4EmA8djAZ2r3oYkIo6nHLaD4Gf98iNBDOuoM6P98fLoTsxr&#10;VA8Vv/sewxfux6+vAToNqn7KzIhGGo3fcPcD2DhlFM2r/dCo38/Yc5fGB82j/i+uYscIOgc3aIzO&#10;fYZi++HLcAuKRwRNYnxs8IeVSVHeeH3vHHavmIc233dEm34LsWDvFWq/d0h6dxy7Zw9H03qt8V99&#10;5mP1lXd4G07taHHSZmYEID7wCd7QNcjkqk3QktIN/GU1XkUajzvgb47w4z3gZ9xJ2612Lfx7mxZY&#10;ef4JXpKeOOoJ/qHEzHgf+P1xAHtn9UR1StN84iqs/D0EEXQ+jH3+O47+MgttW7XE991HY8Ges7jj&#10;GUznKppP6bhMpv6L9H4J94uHMa9XB9T/+huUrd0J04+54XEgXZdSv3numUF9Ww9Nu47GhG23LXfS&#10;Jqg6GN94ITuoPflDZgqlMcZjg0cHbfFczB9888DnsZ+TlGBKUVVywb6mZhGE94CaOyziInpEup5D&#10;EPKPebzlZcwZafOSQyh6zD2tpWTyp3TSqoWLejcWCpmIQUp6CN49uo3di5ejSfVGaNupH35csRW3&#10;nnvBOzAYgcE+eOP2EBcPH8bUwWPQvU9vDPxxDA7/fgy7aOE6qmF3VKraGBNWbsWpP57Cwz8UoaGh&#10;CPR4gUfXD2HH0tHo9H0Z/NdHH+Ozur0wdP0DPA+MR2QQ6b15EXs3rMexYxfx+70XeOfjTwt5b4QH&#10;uiP03R143T6J2dMno06bHqjdbQSOXb+BoKA38Hx+E9uWLkb775srR+GYmYtx4PYj/OHpB4+QCAT4&#10;B8Ht1i0cXvULZo8chp4DfsCifcdx9aUHQthJazSEarv0dGPZxHd9pbCTNpGdtJdxePZk9K/WCtV+&#10;mI6fL97Gg5BwhCaFq7ugXp7djZUjBuK7qg0wZeMVXHgbB1qX0AKTlUYhLdUdEX5ncGzcRPT+vjsa&#10;dpqArY9ewSMyGoGer3Blz0b0bVoNDRrXRPcxY7Dp/G3cfesNn+AQWgj6wvsJLSx3b8O8SVPRoedQ&#10;TFq1H6f/eIlA5aTlpXoG2c4LMctyg8pOS6MFUWIYIt1u4MCKBRjYsTtaNumLZSsP4vrdV/AMDoN/&#10;0Ft4vbyAqweXYUr/nqj490qoWL4FBo5bjRseiYiITsbrK2ewskdz1CxbEf0nr8PBJzEI5PbhRkuL&#10;RXq8N+K97uDQhpUY2HUgqlVph9FTF+Hg5atwD/Kmvg9AmO8bPP31ArYvmY/uzZugXcdemLBkC654&#10;xSMoMgrhZOOvm+eiZY1vUadxD4yYvQmXH3niHY03P/9XePP8En47tRYz2/dDnbLtULbOCMy78Aee&#10;BgQhLsQPXjcuYyot7NrXaIihY3/EbVq0+1Dbs/taPQA1yRvBd/dhx5xBqPBlJXQZuwG7r72l/ktG&#10;RrI/vH8/i+0zJ6Jd7Zro0qMvlm89hNsvfBAUHo5AaiP3+5dxesMyjG7ZDN+WrYkGbSdjzYVQuEWx&#10;k5ban38xnI6ftHR2frMbkcYRNU9mXCRCH/+G80unoHvDRujQcShmrziGW24BVLdQBAR6I+DNXdw/&#10;twO/TB+FFnXr41//hY6Ljn0x68hZeMenIDLMB5d2LMCEvk3xbf3GmLL3Di5lcdKGIj3uCQLuH8Ci&#10;Rj3omB2MbuO34w9fWqAnRCDc6xl+378Dw1q2Qts2nTB05iLsufEUT30D4R8SAH8PN7y8fgUrJ02n&#10;/uuH7kMmYf2V+7jrRgvfqyewa+ogNKnbACMX78YZH1qDU6E84gwn7Uskh5/F3unj0e7b7vh701nY&#10;etkdb0MDEeh3Fzf3rMXYLm3U11KHjZuJ09cewc0jCIEhNK5DvfHgj+vYuXIlRncehO9rdMXAubuw&#10;744bwhN9Eep1BAemD0ePSm1QptUc7Lj8Gv5x7IgxXDDKiabuduJW4FHPoXqLLbQ4aQ/uwajOvfBt&#10;o9botHU77voGqOe6quelpoWoO2lPb1iEjtW/Qc2hfbDo6EW8Ccq0OWkTIxHlfgN7pvVBh8YN0XzA&#10;DGx+BnhGpiH8xXXc3jQRfVvUR9uuIzF52QFcf+ZJx5YPgoPZqfgAblfPYNucWej+fUN89q8f4YsK&#10;TTBv+zXcD+PHHfBxSgUlxyOJ0ntdO4xZE/qgU5sGaFOvCWpS2oF0LOx+RPpoPPOdrMbtjVxHgivL&#10;viiKYydtMo3BlNRQZES8wPFZQ9Hn24oo/1EltB28BCv236Y5PJDmS5qPA97A7d4pHNo0H33bdUeb&#10;LpMwaQXNh57hiEtNR4zva/y+ewVGNauI7+tWQ48RM7DuIM1Jr2guCvRBWNA7BLx7intnT2De9Lno&#10;1HsM+kxdg9N3niMgOt5wjZGBPEWwZFAf8aNjMlJjkBrthwj3ezh/eDeOHDmM3+4+wjvvAATSsRxG&#10;x0Ok/xP4PTiOlQtnolbz3vis2RQsOPA7nvgEKKfw9e1bMLxjF9Sp0Qg9hs/G9mN3cN89EL6hwQgN&#10;e4eXj3/HkZ1bMXXkBAwcOhk/rj+I0/fdERIegJQ4d7w7swcbug1C9fqtMW7ZZpx95AHvyGQkscOU&#10;jE3lD6+U/TSX8hij5mUHcxI//uOPy9hOY7JViwZo3X8IZm8/inOP38CdxlSQP7XJ8xv4/cBKTBs5&#10;BM07DELvGXTMXLiDW0d2YuO4zqhR60u07N4PM37ZjbO33eHuHYQgOgaD/F7izZNz2LLgJwzoPhpN&#10;e03F7jNX4BH4BvGBbvDZfwSjWnRCi659MGLrbrh5Japf/edzlOGkfQXvm5uxfk5P/LVcBdSfsQNb&#10;bwUgnQZ6Zgb1qe9D/LrjFwys9y1aDx6In3afwmM6R0Xz41SS3uH5tUPYOGA0vv2uGQYtWIEzL9+o&#10;R4KoQ4vGV0pkDHxu3MCy3j3RuU5NdBg9HCd/fYhX3nRep3NUqJ83nt8+g4PrZ2Bkt4b48n9+gc8+&#10;64Ju47bjciAdYwme8Lh8Wjlpa/2jidVJG5IWj9QgT1ybPw+jv6+Pz2s3xPITj/E0xPK4EZIMOsek&#10;RLyD/6PzWD1jGPq1a4xG1b5HrTLNqH23Yevv7+CXQO1A5z7uLTaZHW/ci8Y7nRdpi/dAx3LC29u4&#10;snwU+jergToNW2H8+rM499QDb+hcE0LnqyCvR7h35SDWzptM54P6+PtfKqBsy54YyU7aGJoXQmPx&#10;9u4dXN69Ecf278Sthw/wOjgY/mERCAkJQvDbV3h67hxWjZ6Atk07o9PwuVh17SVehSWrZ+YqOwjt&#10;pOWPMfn7JqDj4iWNk/mN6uHranUwbPEB/PaW2p4qw08cyFBO2ucIdz+inLRdmvZG/YGLcfAP/vAq&#10;ApEBL/H7zvUY0ak12jRugqGjZ2D/1ad44BkMn9AQmo+86Zi/ikPrl2Jcv96o830H9Ju2FTuvPkNo&#10;jA9SPE5g99zhaE7HxUe952LtlTfwMDlpMzICEBf4BK/ZSfttY7Ss1woDf1mF15Ep1I/s8GQnbQTg&#10;/xonZk1Hl++/x7+1bYnlF57gFelJoQkhiebcdJrb/e4ewr6ZvVGz5vdoPWEt1vweZjhp3X/F8VXT&#10;0aFVc1Rv+wNmrzuAXx+5ISDYH6GBlM/tMR6cO4yt8yagQ82K+OLjz/B5vc6YcewFHgckIMn/JTz3&#10;zUDf5nXRpOtoTGQnLd9JmxxLDR6B9JRYxERFISwyFqHxyepDXD6G0nmEqPM41UGctKUI+5qaRRDe&#10;A2rusIiL6BHpeg5ByD/m8ZaXMWekzUsOoegx97SWkknJc9KyWE8Ipk0S+2RKLPAmr+0N4T1ewrA7&#10;gp20CbTYj0dEmC9unD+NYbQYblCjHjp0GYB5a3dg57HjOHRiH3ZsW4N5U6ehff02aN65E0atnYOn&#10;/g9wbeMWTG/dG+W/qIxWI8Zg7tqtOHT0LM6cOYNDOzdg2cyh6Nn8G/zz//3/4f/+l//AJ/V6YtjG&#10;+3jqGwefZ89wbv0q9GrREl17DMS42Qux5cAhnLt6DlfOHcLZPWuxe9kMDOjbF/U79kP7MXNxnhZI&#10;ITHeiAt5iefnj2J+j/5oU70h6jZsjT4zf8LinYew99QVnDh2AduXrcek7gPQpUlrtOs7COtv3sHj&#10;6Bjwr7ir1SD98aKcn6PKrcFunmR20iYFI9LjBo7On4HeVRvjk+bdMGTFZuy7dYfsfov4GF+8OLcX&#10;K0cOwndV6mHGpsu47BGHCNbHq0VaXKWmvEK473mcmjQNA+r2QONO47D18Wu8ieVf1A+B55NLWDOh&#10;GzrU/Qo1aldHh1GTsZgW44dOnsLZE0exb8M6TB02DB1adkSD9gNpIXsXjwNj1N0lSOOv8vHzOGm5&#10;l8F30/HCnXqV72bjr/jF++D26f2Y0f8HVP97JfTpMhzzl23DtpOXsf/YTmxfPw0zh7dDvQpf4i//&#10;70co+2Vz/DBhDW57JSEyJhWvrl7Ail5tULtCZQyauhaHntBilMpI4duE03l1HEYram88vHIO88ZN&#10;Q+XPaqB+4zYYOXsmNh3fhdNnDuDCvq1YN3c6erRrg6+qVEWHgaOw5vAFeCbSwi0xHilej/HsyFr1&#10;rNpvK9ZHo1YD8ePyzdh98jgOHt+BbZvmYf60fuhWvQkqfdoCXzYYg/kX7+JZQBDiQwLgc/tXTG7T&#10;Gu1rNcLw8fPwR3gqAmitxV9uVHfHJPsh6N5h7PxxGCpSPbqNX4Pdv75CMD/3MD2KzH9KC9zVmNa6&#10;KZpWqY6e/Udh/oY9OHLpCo4e34sdaxZi3vAB6FTtO1T4tBoatpuCdRdC8Eo5aem4sThp0/kuQfX4&#10;A9rlwyo5DlGeD3B7708Y1LYZGtdrj+59Z2H9tpM4duIMzp48gCM7fsa8sT3QrMZX+M9/+5/4v/+v&#10;v+CzDr0w69BZeMakIDLcF5d2LcLEAS1Ro1EzzNh/G1d8421O2oxwpMe9gP/9o1jcrA+a1hqCXhN3&#10;4Il3CqKTk5AUGwzPe79i9dgR6ET5G7Xpin5zl2HNoWM4cuoYju3dhi0/LUCvus3Q4LsG6DxoIk69&#10;CoRnRCRe/XEVO6cOQZM69TF68U6c981EIBXKC1t20makuCMh/CL2zJqMjjV64OPmM7D9kht8wiKQ&#10;EOMB/+dXsHLCAHSoVhnVv6qOEROWYfXWozh06hROnt6DNYsWYlCHPqhVvjFqNaI5Zvsl3PYNQ1J6&#10;ECJ8T2D/zFHoWaUtyrebi91XXyMwjp0a6qCids5Ud6rzIWC0hOGg4V3j6avhSI51V3fSju3SG9Wb&#10;tEW37dvxwC9QOT3UYjw9DJFeD3FqwxJ0rFUVtUf0wdJj5+ERlIZYridJelIMIl/fxe4ZVI+mTdBi&#10;4ExsfkbtQEM/LegxXp9cgtGdW6NhnW7o2ns61mzZg5Pn9+Lc6S04vHUpVk4dgw41a+Hzf/8n/sf/&#10;+098UqkN5uz4FfdCDUewej5vcjzS6TiND7yFTT+ORMdqVfDFv/0TH31VH2NXH8M130T16I409YgS&#10;7X6y1J3bgKrCz9tMovk7OS1EOWlPkp6eVSrgH//jHyj3fS/0Hbccv2w6gePHLuIMtcnGpVMxpHcb&#10;fFKhKtoMW4h1px7Bm4ZxSjq1Y2IQ/B9S+8/qieaVy6Jq9UZoM2gGFm7cjQMnDuL8ib04vmU9Fg0f&#10;g3ZNuqBeu2EYv+kSbvlHqA+nktU8Sn1hdAZBG2nRQIIf4r0f4OX53Zg2pCd6du2MURNnYv2Owzh6&#10;5iouXbqEayd24sCqKRg+qCeqteyDeiM3Ytsld3iFxCI1Lgg+j37DLxNHolnlqqhUtjr6DpuPJRsO&#10;4eBpOp4u7Mf2rSsxZfw4tGzSEV0GTMLyQ9fwICRJfbsgg+aB12f2Y2XXPihXtTo6DZ6AX7afxbk/&#10;vBEUlYikNJr7qX0Znj/5rlreSyDzU9OSEOv/Ck+Ob8agrm3oWGyCBn2HYMaqTdh19ATN04dxbPNS&#10;/DS8E1rVr42ajbth8vrrePk2GFHv/sAfe2agW+NKqPRdNXzfthcmL1iNnQdO4PTpEzh2eAtWLp+G&#10;YZ36oE2LIWg/bjXOP3qLoNhQxAe9hjcdq6NbdUWrbv0whs4LbzwTEUuTGw+dFOWkfQOPW9uxdm5f&#10;/P3rSmgyk87Vt/yQyZ9GpEcg3v8hftvzCwY0qkplt8Sg6SvovPgUL3wDERDzGk+uH8WGQWNRvVpz&#10;DF20ChdfvaOxRl3Hfcd1j45F0N172DhiBLrVq4saHdpj2rLN2HTgLM0h53Hh+BGsXzQVA9vWQLn/&#10;9X/g//o//js++rQ1jbmtuBoYhOgEb3heOY/tQ+egzsfN8MPMn7HvwQOE0vkjJdgb1xb+hLF1GuHL&#10;Wg2x9sRDPAvNsDyqhmxIjaUO8EFiwB2coOuMfvVr4vN//Rv+5ye1MGLleZxxJ9vohJeu7pLkxwcY&#10;8xMdEjT0+ArH5KRNjUFy4BM82v8TxnRpimrf1kGzXrOweP1BHDlxEhdP7cLxPT9jEZ1rWjeqjP/+&#10;L/8N/+d/+zvKtOiG8dsOICwmE35u73ByzQqMa10P3ds0xpSFC7D2+Ensv3AFp05fwIk9B7Fl4VIM&#10;a9sFrZt2w4jpa3DqSRh8EtPUM84tltC5msyhOSyN5rMMxNN06oeXR3djftNGqFyrPkb+fAC/vyPr&#10;uZ+pAmkZMUiLd0f465PYPH0curXqgwZDFuLYHRonMYlISQhHgNstrBw/CO1qVEXVKrUxZOZK/LL7&#10;BPadOYuTp/Zi3c/zMKJHZzSuVhPfN+uFuduv4LZHJM1xYUjxPoPd80eiVaN2+KzPbGy88gpe/LBZ&#10;dTzEUl8EITboKV6dOoKp1ZuiTaM2GLx8Nd6xk5bGSrz60CsKmQHvcHzuHHSt1wD/0aENVl56jDeh&#10;1C/URwlU27Qkf/jdO4Z9sweiTu366DhxPbbcClMfqKZHPMSV/YvQq2MLlK3aDD0HT8aKdRtxis7B&#10;Fw5tx8G1P2PJ+KHoWK8yPv7L/8C//OXv+LRRF8w8+hiP/KJpenkOz4Nz0L91Q7ToPhZTtt3Ek5AU&#10;xCZF0aWKP2KCPXH/zh3cvvsELzwD1Y9vJvG8oM4F1NDqxwOto8X4Z+syG/b7QgnB3KHZxdFLEASh&#10;pJN9tjNE+DNQOnq8ZDpptZg3LWIOU+IAI5jf+W6OFFospNBWClJTaOHz7iWOr1+FIV26oHa1Gihb&#10;8Rt8UvZzfFb2Y3xVsRxq1m6AVq36YfSPi7D7xnlEJ4bA6/Y17Jk/Bx2b1EPFat+gTLlyKPNJWXzx&#10;2ZcoT9tVv/kSNat8hkqf/wX/9WlZVGzUByOWncdL3yjEhvjj+dUTmDa0H1o2aIhvvqmCL78qj/Lf&#10;lEfZ8p+hTNmPUKHCp2jQvD0GTViEdQd+xduQCCSkRtJCJgAx/Ny9rRsxdeBANKxVG59X+BqflauI&#10;z8tWRLlyVagODdCsXiv06Tsc89ftxE2/QFoksnOT6s8eBV4Rkugf31J3o7KjMyMOyREvcXHLL+hP&#10;C4///r//gS9qNUOHkbOwdNdJvHzxFHdPbseqSQNQv159zN1yClfehKuvALITiR2l6am+iAz4Hcem&#10;0SKzUU806zKKFtFP8DYqBom0CouL9MK9C1sxf9wANK/9Pcp+8S2+KEPt92UFlPuqLKp8VxHf16uJ&#10;Dt26Y9KClbjuFoCQBLKdvSAptDhVP3hm3PnFLixerhr3c9JeRgR8Xt7FiY0bMLx9D7St3xLVvquN&#10;T7/6Gp+U+xwVKpZB1Url8W3Zr/DJv36Eb79pjOEzluOP0ESExybi+YWzWNy1HRpWqoERU1fj2IMg&#10;dVdfirrNiUrirxGmByPI4zHOH9yNcYOGoFH9+viqSiV8WqEMPvvsE5T7/FNU+qoiatVthC4DR2Dx&#10;xv24/vgtoql90jJokRrlAd+7x7B82mi0qN0QX3xcAf/89At8XOEz1GxUBd37t8DkWT9gcJteaFy9&#10;J2q1moj1F+/jVUgYosKD8OLGZYxq2wYd6zfDhKmL8CQiDaFko3Im8u3MND787p7AtgVj8e231dF1&#10;zBJsvfgE3vHp1MeJtIALhP+Dqzi9ZA4GNW+MmlW/wxdfVaXx/g2N+xpo2rgFhvXuhrE92qN5wxbo&#10;PGAGNp33gBvfHZXOpSSotk6nxZ765X1ueu576pfkWB/4vziOX2aNRjvKW/HzGqhYrhoqlKuAr78u&#10;S/aUQ+1aFfFNhfL47B9l8M//VQHV2/XDT3tP43V4AkKCvXBy20KM6dsadZq0wNw913DNK0o5w7gY&#10;dpamxr+B78OzWNJhMJrWHYgeY9fi/usoRCYmIy09ATGh3rh/dj/mjx+JFo2boGylqnRMVUDZMl/g&#10;63Jfom6NmqhbsxG69RqFpZuO0riMR2RMHF78fhVrJgxEi4aNMHHhFlx6G4cQHnJcMD/qI9UDcRG/&#10;Y9+C2bQo74nPm43FphN34REUhjRasKfEBODWiUOYN2IYGlSpgirfVEJZmgc+++wzkk9R+avv6Lhs&#10;itatB2LKgu24QmMiLIWfKxqNUO/z2D17HLpXa4uv20zGjvPP4B/Jo5rdMEbd9TynHvVBO+y0VI4d&#10;6oNMxCIxzgOPD+zH6G69UbNZa/TZuhmPfPz5cbgE91MUgt/ex8E1i9D+++/QaNQArD55Hj60sOev&#10;w/IckBoXieCnN7FpykB0bN4M7X6YgW0PE+AfR8dbfACCnp3HlvlT0aVZW1T9uga+/qoSylX4Al+W&#10;/xgVv/4UNauVR8UvPsPnf/0YH/2F5sOqrTBr2wXcCUwCu/bZXnYOZGaEUXu+wo1NKzCpZUdU+exb&#10;1Og1HL+cuIWX/CNAlIx/ZZ8nFa42V8E6z3O91exNr5RwpAS/wP45o9GzRhV8/Uk5NOs0HK06D0WD&#10;Rm3wzZdkD/XBN998g+p1G6BJ14FYd+gannlHISktA/FJiUhNjUdSuBd8bx7HgtGDaMw0wJeVq+Dj&#10;suXxeZmyqFD2S1Sl8VOL5uhmzTph1MyVOPM4FEGx/FzmDPVBVxo1Hvs+jO7ivokjIyOQEuuNoBc3&#10;sGLOZHRr1Qq1vq1N7VQZ5St+rea6Lz//GN+U+Qw1atZD2/4TsGD/77jnEY7YZGqjNMof4Y3fTxzE&#10;3OHDUK/yN/iqAo0nGseffv45zZdfoPK336JOw+Zo23UAZi/dgqsP3BFB9VJNlRGCt7fPY/24CXTc&#10;1cCXFWujev3O6PLDTJy+eg+BYdF0DHNKNpvPA8ZoYycZf0shPTES8f53sXP1j+jfuwuq1amL8pW/&#10;o/Mc2U5zdVWaU+t+WxXNmrfB0Kk/4fRjX4TE0PwSG0jj5ALWzp2Cnh27o2bNxlTnqviS2rEMjY2y&#10;X5al+fJbmls6Y8yEJdh24S68I2ORlB6D6EB3PDxwACPadEP7HgMwaetueHonIjHJGAP8eJW0WA+8&#10;vrkXq+cPxRc0d7WcvAZbr7xCfDx/mEHHQYgb7p7ahvG9WuKLr8vj72Vqok6LgZi7eTP+ePErHl0+&#10;jk3DJ6N2jRYYvOAXnH3pbn1iBbdEenIs4n3dcXXnGkwZ3BOVa1fHF+Vr4JPPv8Xnn1MflPsG339L&#10;Upna/7O/4bP/9QXKf9kWPUYtxymPN4iI94XXtcvYMXwOan/WGIPnLMWhRw8QlZaI+EBPnFwwD0Pr&#10;NsR3dZti3bE76vnJ/CgQY+jQyM8IpePQHS9P7MacHj1R7evq+LRtPyw5/Bj3/NIRkc79xB+r8nWM&#10;7bEHRi9mKIeoOl3RgOQ+DH1+DVsWTkPHpo1RrmxlGkNVUKH813R9UQaVq3yOGjW+QKVvPsF//v1v&#10;+Ot/fIGqTTpjwupt8IxNR2BgCG6fOoplIweibb1aqFi5Kj4uXwkflylP4+ArylcZtWpUR6MG9TB4&#10;xCRsP3wJ3jFpSGQb+YJAfbJk2MdNTD1E78nICPfBk0M7Ma15E9Sia6uJS3fj5pskJPPnoJyNXZzJ&#10;3gj1uIztP05HHzpHNBw4EwevPYVfeDzppuu2hAj8dvIQZo8cQuOwMirTMV6mfHl8QsfsZzTWvq5U&#10;EbVr10KHTl0xZfFGXH7yFqHJdM5KjUW0xwXSOwZtGrZBmZ4TsfbsfbwLocLVJ0EJZHIEjcWXeHj0&#10;IMbS9U+75u0wZvVa+EanIorso1lb6UnyeoV9s2ahc/2G+KhDW6w7ewdvApLUZ8lpdGzxM769/ziF&#10;XfNHoUGDpug89hdsuPwOUdQuqalv8PLBIayaP5GOhbb4rnItGltf0fXjxyhf5mNUqVgBNeiY/7Zc&#10;GZT/r3/gs8/L46smXTF9/2+45x2EaP8XeHF4IX7o3Apteo7ElA3n8cQ/juaOGAT7u+Ps8X3o16sX&#10;Bg0ZhfXbD8InKhmxqTS+1Tmbz+N89cS9YswB+p9QmuBOJeHrBXtx8BIEQSjJWGY8qwhCSaSEOGk1&#10;zg87FUJvWcSIygFjScoL/VR+pwvW5NhQ+D77A6d3bsDcCSPQvnUTfFuVFviVy6E2LUC6DRyNheuP&#10;4NTNR3AP9kVSRiTiQt3hdvME9q6cicFdW6BR1cqoShfSldgZ06gVug/4AdNnTcOCudPQd8BwdB0w&#10;DdOXHsPT136IiwlCpO9j3Dq9G5sXzsHwnl1Rp3pllKtYFp9XKo/ytaqhbod2mDh/FfadvIVnr0Po&#10;4psWXeoHIfhOiWAEvnmEq8f24JeZk9CrVTM0qFYNlcpXxNcVaeHasTdGz1iEDftP4fbLt/CPT1I/&#10;DEWVpdUDLev4jhHe5j8KV2spWlipBVSSH9zvnMGW+dPQvmF91G/YAW0HzMGsTZfx9JUXHl4/iu3L&#10;xqFX745Yc/gc7niF0QKUdLB+pCA9LRTRIU9wbtkqTB4wAYPHz8e5+27wiY5Td5ckpUUjNOgpbl84&#10;is3zF2NMhyFoWo0X8t/gyypfoVar+hgwcRhW7NiCaw9oURZJi3S1niD7LHfXcUeztbxA5eUG/3SP&#10;ctlmxiA+OgCezx7j7K49mD9xAjq3boZKlcqhTKXKqN6kPTr0GoHRQyahTY1GtPjqgMmLV+JebCLC&#10;kpJp8f8bto4ZhR/a9sDCZbtx9WkwwlKMhaOxkmf3Ef+Svg/83j3A9XOHsWz+DPTr3hV1a9VG2XK0&#10;+P22Jhp16IHRs5dgz+mruPfCA4HhceqORrYxMyUQscH38eS349i4cD4GdumCat9Wonxl0bRzQ4xf&#10;MBp7L+7B1sXrMGHQPPQcNB/Hrj6GZ1gkwqPD8eL+LcwZPgwj+g7C4p83wT08FRGphsPacNKGIPDp&#10;NRzZuARdunbH+EWbcfiWG3wT+aMJvps2BomhHvC5exXH1y/DjFE/oE2Llvjyq+9RtX4v9B82E2tX&#10;rsKOFXMwbtRQjJ+1BEd+98C7iGQksIOctFBBdOQYjh3uB7X2ZqcA9X1c9APcvX4I6+bPxaDW3VC/&#10;cg18U4EW9LSQrt+qOQZPnohJM+Zj/MjZ6NNqKAYOnoH1+8/iZVA4QsP8cOXoFvw0ZTh69RuEdcdv&#10;4q5vFC1qVZdT38ciJdaLjtVfsXHUTPTvPQXjFu7EM68YRCVx7ZKRkhyGMP/HuHPxENYvnI2BnTqg&#10;PpX9TfmyqPrdt+jQow/G//gLthy9hLtu3ohKTkdMRCzcb9/E7iUzMWLQIPyy6SD+8IxCLBWaxsdJ&#10;ehzSk30RHX4fJ9evwrg+49F84Fzsu3AfXiGR1A48LpMR6uONm+dOY838qRg9oDWa1a2Mr8uWwRef&#10;VkLT5t0xatJPWLfnFH59+Bq+NCaS0mgGSopAdBDNPeuWYXzX4Wg7dBGO/+aO4Bhu6+wYP/SSoY5Z&#10;41AwnDYJCf54dfosfho3GV0HDcHkg/vwwi9IfZVbdVBmHEK8X+DMns1qvuk/bzp2X74O/9Ak9eN7&#10;7NhJjadj0/0BDv0yG2OGDMGo2Stw7EU8fGIzkJISj8QwD2qn89i2bA6Gdu+A2lWrony5b1CuUhXU&#10;btYQ/cf+gEnTqH9Hj8cPvYaiVZfBWLTnPG54R6hfRWfHBd+3n4kw6itPvNi1C/M7/oDvvmmC9j/9&#10;jEN33BAaTfXievJYU04Ty/BSWwR3B4XwMzxT02KRGuGFk2sWYUqf7ujXpSd+XkM6F/yMIX37omHV&#10;r1G9em006zoIQ+esxobDl/DkHR1/NKFwuyWl0JihYyYzJREpoX64z7/Kv2YeRg7titrVquDrLyuj&#10;4lc1ULdBcwwYORJL12/BuRuP4BdBI40ds6of+Jhie0nINj4iMviHKWm2y0iLQmKUNx5cv4i9q9Zg&#10;+uBRaFanFipX/gJffv0pyTdo0rQbRk6gufrARdx5F6SeHZ2mvo5MDZEag1CvdzSmTmLVj+MwvG8T&#10;NK1bAV99+Tm+LFsF9Wg+GzhuBlbvPYJf7z+Hf0gUtQk7yPhDlEgE+jzDlSMHMGnkeLRo2hF163dA&#10;l/4TcO7X+wiO5J/7M9pWC9uv6sKPMUmncZ3gjjdPL+Hk3vWYN3E02jdrhiqVqqLCV9VQq1479B86&#10;A4uovU/8dgee0dGISePHoMQiOSoQbnfv4sS2Q1gwfja6NG2KGpW+wFfsGKzeAK26j8O0eRtw+MwN&#10;vA4KQUIatRViEB36DvfOn8aPwydg1PgZWHrwOPz8EpGcbMwz6lnEcX549/Acdq2fh5adu2LE0l04&#10;custoukEl0F60uIC4PPiJg5t+QU9undHjZotUL95L4xftwI3H1+H243LOPLjcvTqOhjT123D5Tdv&#10;udMsUL3VXZw0v7tfx+mDazFu5BA0rN0MFcvVQrmyNVGpSgP07NkPUyZPwPxZ0zG51wT06DQew2av&#10;xvE3zxEe54+A27dxYs4qdG/aFzPWb8Z59+fgZ3InhvrjwnoaB736oHefwdh/5THcwlMQQw3PYwn8&#10;zPXMEKQnvoEP9fniQSNRr34bVJ/6I/b9/g50GCGe5qNM9dgfnvENh7yCjhX1GCAKSCZV/KFLBo3t&#10;pMhAPP2NjtmlszCobSM0/K4KKpb/BuUrVUfNJg3Rb3R/TJo9ARPGT0Tvdn3Rq88ozFmzFU/ofB0S&#10;F4eAt+64e+oI1s+fj/5detFxUQ/lvqyIL776GpVq10CLHp0wdcmPOHj+Ip6980cMmcanIfXpkHp8&#10;gMU8EsNJS20cHYSXF09i2dBB6NOtD1ZsOY7HPonURpTFUr/U5EAEed/CsTUrMH34VPSf8QvO/uGG&#10;gCh++jvfTZyGQF9v/EbttHruZIzv3RKt6lDd6FzzeYXqqNOiPQZPmoy1e/fi+qOX8OUPAujaJ4N/&#10;L8D3NuldjBF9hqLZxJ+w5/ojeIfx/a1sH5/jYxAb6omnF89iXs9BGPbDCCzcvRdBNCfzM535fuBM&#10;GmuJfjT30LlyVJ9+aDJiGA5fIz3BNJ9SPVhTWlwIvB/TuXjDIvQbMATjF+/AgdueCE3nu93p3EPn&#10;k0e3TmHjgkUY2LELalepgjJffIoKlSuhfpu26D10FKZOmolZoydjSP8RaN1nNGbuOoPbbz0QHvQa&#10;ry5tx5yJozBqygIs338Nbv50zkqMQXDAW5w/fRS9e/bCgB+GY/22fQiKSzOe882WqefRqgOdhHrG&#10;0kdCaYM7lo+nHES9ZAgIglBSsc1hMo8JpYE/uZPWuCyhS1Ra5vOCmlYU/FX25ChE+73Gk5sXsX/7&#10;Giz5aTrmzaeF4upV2HHsEu56RiKYrt/ZsZuMaLrU5V9Uf4eQV7/i3PaVWD93FhZNmYkFPy7Fzxt2&#10;4+C5a7j/zA1ubq9w5Nh5bNh8BPsP/4Y3nv6ITwynwoOQGeuN0Bf38OuRvVixYBamzJiMCaRn2orl&#10;+HnfIVx5QIu1oHhapBp1Mxxk/JVzvusjGnFhHnhz7zrObF2HDYsWYP6MmZg5Zz7W7NyPk3ee4HlQ&#10;pFpyqG+C8qpBOZxohxeEFietsZog4dUdX7zT4jwu/B3ePLiO4+tXY8m8lZi34gi2XXwDr5A4eL2+&#10;j+tnt2D5yvm4dPc+3oXFqK/Iskq+8M+gRXpCtC8en7qAA1v3Y+eh03DzDEBYQhLiqa0TyfZUWgQl&#10;RoUg8AktAPddwtZFazF31o+YPH8W5m9ajkO/ncOzAE8kkEkp3D1q0Uc7vOhTdhqTMvchtwjf0cY/&#10;2JWSyE7CQEQE+sLf/QV+P3cMO9cvo8X0JEyZQ+2z9gDW7rmMXTtOY0TPgRjUbyB+2rQJT5KSEEkr&#10;y+C3b3CLFnU7lq3D2TM34e5LbUxlq7sRVQdwaXxPYARVNQSJcT5we3QT5w4dxLpfVmHarPmYsWQV&#10;Vu09hov3X8I/Nln9yrXKysILVERSW/kDSUHwfXYf5w/uweL5MzFnwVSs3L4CJ2+ewRtqP7d7z3Fq&#10;30Ws33QUj556IpgWzVEJcfD1eofje3Zj5+btOM0/Jhdt+VEebhNeHafEIsqX2vX6OaxeuxYHzv+G&#10;Bx6Bxq9SU+npGTR+0mKQkRCGKK8XeHj9LPZs3YxJ05di/upjOHj2Lp48fYFndy9h/57N2HXwCB68&#10;DUZoXCot/ml5TH2ojx8W7na17stMof0o6gtfJMZ44d39Wzi3dSeWz5yLOdOnYxYt8pds2oxTf9zH&#10;H8/f4Y/fX+DYptPYueEIzl/9g8ZRBGLjIuH+8HecPrgLa9dvwtX77vAMj0c8jy/u97R4pCaEINT7&#10;Ja7uOIQtGw9g39mb6sfhYlPTqOwkWuRHUR1DkBztDd8nt3F59zasmz8b86ZPxryFP2HTgSO49PQt&#10;3tFiX40vqkR8VDyNl1e4ff44dm/dgovXb8MrNA6p1KZ8R1gmzQ8ZKTy23uHBpQvYt2Evftl+DLef&#10;0vEfHW9pexL6nxAdAR+3u7h5bgu2r/6Ryp2KKRPmY+2mg7hw6ynehscpRwsfk6kptNxPjERyrBee&#10;Xr2IA2t2YdWu03j0OhAxSeyAMXTyS6OdtLy+Vg41tpHaPjEpHMGPn+LM/sNYs30n9t29Dd+waPUc&#10;WL7bFvyDduEBeHL7BnZv2oCNJw/jxvOXCI9OVo864Dvw0vlHkQK9qY6nsHfHDuw+egEP/ZMRTA3F&#10;X4/PTKV5JykUPs+u49y+9Vg0cwamT5mHqXMWU99uwolbV/HgxRM8uHsP546fw9JVW3Dg2h94FBCB&#10;aLIjnZ93kM4/LhiA+OQ3uLdpJ2Z2HIHqdbpixJ5DuPHGD8nsfzIqaghvWkTDd/2nsmQk0ziOxKOr&#10;53B4y0bs3rwNz168wf07d3H6wB6sXTgbPy1ZjrWHLuLsY394R9H8k0r1oIbjO/P5mdx816h63i/V&#10;Ly0hHEFe9/H7pd1Y8dNszKa6zZq1DEvWbMGxG7/iua8fohMtTlk2jfOpHWOfukL1Fd/fyB+JGA5p&#10;frxDDCLeeeLR+SvYuHQBfpw9FlNmjqN2W4j1207j8u+v4BEUhzjSx8/tNB5Awz/Qx+2VhgSaK71e&#10;/IrfzqzB9jUz8OP0SZg29ScsW7MDR6/cgntoBM1TFrtSMpCWmkhtE4u4xDD4+3rgt3OXsYbmtLlz&#10;lmL1xt148cYHsYkpatyqZ4WqMUbwm2h92EkAAP/0SURBVKoX2Z0eTv3kRXMFjUV/N7y4dha7167E&#10;gjnzaJ5bjAXL6Rx34SkeeoQjJJHmOXrFZ9K5iu/SYz1UjTjfCLy8dofG9SosmzsRs/lDy6Xrsf3I&#10;HVx/5AWfUBoL7PKifPwYlfjYILyh8XNyz2Hs2X8MZ/54gIjwZKSyQ5zNoj5PS6LzsNdT/H71JI2v&#10;Ndh77iYevAtBXGoGMlKp3dLjaF4Ohs+bpzi8Zx+WLVyFBUvWYuPl03jp+QIBbi/w4MRlbFq3E4eu&#10;3sCToGBlr+G0YMdnLP0PpWb3QZDfI/x67gTWLV1Fbb4YM6Yvwez5q3HgyFncvv8QL93ccP/kTZqL&#10;j2Hj4bP4zf8dzdGhiHr1Go+PXsL6nzfj4K+/4RGdj5KSqU/iovD0+hUc2rgRmzfswC03H/jTCYYf&#10;maF+9JG/Qp/ih5Sol3h++DBm9h+NBm16o8vmneobJdF0+PGclKnuhOTxRR2uUeE8FxhOWn4uqvpx&#10;OBoUSVHBNBfewIUdy7BqHs3FU2dh6mya79dswNFfL+Lui0d4/OAxTuw6iq3rd2EvHbsv46IRxT8S&#10;R3anhAXB5+lznDtwDGsWr8KsGXMxaeZMTF/8E1bu347fXj9GII3xRDKHTqXqcafGhMIHhTaPbeMB&#10;SsdGUiz1wxOc37UNm1asxeVrd+EbmaLm43R1TKXSGI5CeMhrPLhwHse2H8SW4xfx1JPO7QkpNM9T&#10;/UgfHylxUWF0Hr2Nuyfo+F8xDwtmzcbkmXTMbtqF47/zsRGCWBrjdFjQeKbzb3w0kiI98PASjef1&#10;27GMrk9uuXshLI7GPNmXQXN9Jo3HRP7g/sVTnNy4Hdu376Lz8i3q23RVR36ec0ZaMlIiw/H48hWa&#10;T7dg0Y7tePjSC+ExqepDLx6xaYnRCPF2o3PxGTqPb8Pes7/TdWQYXWvQeSqTn3YfgJSEQHg/uIfj&#10;dN5ZPHsmpk6diGk/LcAvO/fi8FUa24/c8ez2E5w5fB6LV23D9gu/4ZmvL6IjA9Rd+kf37cKeQ6dw&#10;+a47AvjcQtcIURFBePn8CTas34ANm7bj8vWbiKfG4lOoOsD5mpf7gtqFx43uI6G0wR1rzAtORb1k&#10;CAiCUFKxzWEyjwmlgRLqpHWM+eDMOaUNTkOXp2qJwwt242GJfMnPC3ZaNKbGI4UWEmmpdCFOi40Y&#10;WhXEUQZewvF0wE9yNZYIFJJBF/VJUchISVQL/wxamMTSVXoiLRr5IoifJxkTm0TCzlXKTYXzIkt9&#10;JZYX42kJ6lmQKbSAS6dFEf86cSyVGU5lJlNeXR/Op+yjFVBGOi1q+fl1vJjmZ8mmxFEYhVNd2OnA&#10;i744uiJn56mRy8hvdSwYRqg4a2NQvkxuB7KHKqPaJTMpEaEhkfALj0UoLZTZT5qZnkiLYFoY+Xgg&#10;MZG/Gmjo4Gt+46KfFwC0EKP6piWlWhaVxqIqgfQnpMWTCdx2FMgOJFqZZbDjIyUN/EM2sVSfBIrn&#10;B1Io1ZSMu8jQbxJVsNGHqdRnyYlRCPZ0w/M713H3Ci0y791CuL8HUuIjwM9PTU5NRwyV5f4uCLv3&#10;nUaP3oMxYNR4rD96HO+SyS5Wxv2XkoJ4qnNKHD+32EA5YJQ5/Ma2sxOFc1D9uf3Tqd2pz3ispFD/&#10;c/uz6GW01qPzZirXOYWmUz0T4xETFY6U1CQkpScjkdqe8xnPDKaUNA54O4XTsreattmplJKcpn5p&#10;m2H9htOJG0rtITklGRGREUjlhSkFcSiP2mQqh504yhaqFC9MOW1QWDRiSCf3k/GV+lSEhYRQ/4ca&#10;Kgm1iM2gvuL/pMvaDfTGzpZUao9U9dvW7NCjchPomIjjX8enhStJRFIyoi3tk2np+/DAaIRHxqsW&#10;ZV1cdhKt9MPCLbarMNKYSmOKHRlsN9mQGZ1Ax6gxvhh+bnAi1SspJZbysDZqC/VL+uyQjiUbktWx&#10;wfWLJ+E25px8hzMfElxJbr9IKjcuPl71G6PulORHXaijn+qdkIy0eO4nSk95VD+lUe2Tad7g8c+o&#10;9kuivCx8XGaovkzi/uQu4iT0xvUyxgTpIp1p0YmGY5jjKJSfE5rK5dN/jX7cgaGE/lS/05hJo/HK&#10;xz+1bxLPQZRGjT2KV48OsDzP2ZiTaE6jbX7OsyqHhH/ch+cqhsuIj09AXJzl+Ca4z/mH4hQpCdQG&#10;0UiMNuasBKp7DPVtIqex2JdMx7NPUCRCEvjpsQTXISmS5gU/pIS/QqjfI2z/cSl6tx6MOh1GYdG5&#10;63gRFEZ5VQkEb5jFgHWnUpncLuoRLRxGdsXHRCGCxiv3Iadh4e1YGiOx1D/8PEYmg47RNJ5r2EFO&#10;7ZTGzlnaztS/HkVzM//KfnJsNIWn0PGSpn50KpLaL8lSnoK7hEUbbDWT38gGGi/UCrTNQgmp3IzE&#10;FCTFRNNYoWOQj4MUEjoO2DHFuQyVnJfHBLW1choaoeqckUljmX/AkI5hnuvVXEN59VjmN65fEs3b&#10;aWmURuUn3ZQmJioO0ZF0TuOyKJ06T1DdEmnuS6Ntzq91qDtp6bxm/Egg2UL9nRlL82hcDJ0quU0y&#10;EE3HbhQ1qvoQilKxlUnsuOJziIbj+Ae9aAxkcDuTvXp+VB9sUBLup5RUGk903uFzm+o7spHrxccp&#10;/VnEGLcKOj8k0/k2KCxC3Q3N8fyWScc7n7uUzTRHpCfSMc9zBLVJNMXzh3lUcTpf8hgyyuBxwd3K&#10;4yCd5xX+sCk9hv5z3dkmPv4tTn0SdmrzMc+OumSeC0lXCkk8HT/UO2QPnc9p3stM4OsIOo6ojFg6&#10;/tS5Uh0b1G/JyYiKjEMMnZOM1iK7+FEH8QFID3+NKM/72LdsOXq074d6HQdj1qmreOYfTu1rjCzD&#10;C8p9axqPFrgptPNdzR2qZyiU60bXDRkp1Bc0r/KcFZHIH25Rf6p6c1vTdQOd96Ki4i2zEsHnHHZ+&#10;kz6es7lO3BYsCaQnmvInUT7VM5a2NEzjMjmAIzg7tR8dt+qDREqv+ic5HuH8g5gxPGcbSXkOUh+a&#10;qD1KE0vzPM31CRTGKlm43xLYgcx6GG5Xvg7jMa/ma7KN01A8H32WVARt8Rigdkuj+S0lms47lMbQ&#10;Q3WgvEkJNMZT6dqM25jCM1PSqZ5piKE4TsXzOI8nfa7lNuMxGBRDcwa1KadRR5NqCN7jcZ+MwNAI&#10;RNB8SkPFQN01zedhgudtGh+pCfwoBx5XNI5Ir3EuNiSW8voFhilbuG9UfyZGIyI0GLGx/MGCoTiF&#10;+jeFzufcjjwHx9MxkEBzM8MplD4qz7hz22KMijCJUKrQY8ihcLxFBEEQShoyjwmljRLmpM0d8wFq&#10;L1l3bPAurwV4wcWLL17Y0BpE/eevVao76PjgV+GchhcyfGHOCy0Wuqi3pOWvzKrnE1oKYn2GY8Uo&#10;NI0u6NN48cDOS16o8N1cdEHPF+T8A1icP50XQ6o8YyHCX7Hni31eZNElvNo2piLaojy8eFJ20D47&#10;K3g5ZtzhQeEUx4sIvouGF7QcyxrYXqXCAm8qrapc2uMLd3Zy8EKWF0W0n6IW5YlIoUVQcko8RdMC&#10;ID1VOQJ4sUcVU3lYmdJDL9UupEPbwE5MXjSwvnRasLJDhG030lF2juNt0mGkofJZVJuRDorjtPRn&#10;CK8vuHmV/bzgSEZqfBQ8Hv6BHSuWYuyA3hg3dCBWL/8ZBw8dwpkLF3Hx7BmcOXwIG1auQr8ho9C0&#10;12BM+nk9Lj/h5zimg+8m5PHABaQrpw3VjerJCyijUP7T9WPbqU4k3P7aMFUn6kv+ujH3NfcchVhf&#10;HM+Gc/9R9dQijJ2LKdQmPBa4jYxFKqsz2oT7Vuml9lR3k1qKYxu4fXVZ+sd/2OFiLNDTkcpOSq4D&#10;xVNCSkdV4jSUVo931e5sA/VxOv+ydSYtdikPt39qUgpSeIFnGVNqcUf5uc66LUi5Eu4fdYcj1422&#10;VT3IZtXBqm5sk2GfOjaUMTTO2TFMg520g7+iq45BTqttp/ZUC1Iul4Xzs14eR1x3zsltTXFcjwwa&#10;W9y4PH7VmOMxxHZTPjU+LccaO17ZIZOayc8WTaP/bBvZQP3O8VQbqhfr1u3L7cb6jPJVC1jsUcdL&#10;OutjRxqnZacx1YFt4kqye5z1cNl8vPAYYZtVLPczBbFOnhe0PrZVlWH81+1sEwuqTmwTjzVOT7ro&#10;v3HMcH8ZfUaJlC7V7CTsDFZ3UXJeDreMKxZWr45ddu6m8x1m/BV8mgPUncqkm+cudpJwH1AbsjNQ&#10;tT0pVvMaxaVSHDtv41MzkEzhGWlJiPB6hpe/nsTFPWuwecksdG7XFc06D8eoZftx6ZU/QuL5gxHu&#10;U2ovVQs2hQ3jY9AwUIWRDUos+5yKHUDs/EqjctOo//kOYj7GeH5NZ4e5+mCEtykt10Hnp37IZMee&#10;6jtqDxL1CAQeA1QvFn6WNI9rNZdZ7DBEFW5BWWYRTsPjlvSyk14db8b4YkeQMRYpibKBP7zjNjbG&#10;DY8H1Y/8Yh3UvsoGys8P9OA7iJUjnNuJxxDbSm3OYzaF4pJVOdwXlIb0symcOo3ah0XVWY0XagMW&#10;3f+URqWjd3W8kD7qRPpP6Xls8ZzAxzLnV2WQTXQu4PMijx0e1jxvG88S5g+iUshOKpPryAlUF9K2&#10;KiGe/ht1puykm8rjMtkCNpneVD9RCOWyih6//IECO8qSaZ5WxyrnVW3K7c5CiUiUvRxPosatJT+3&#10;s/pPWlmMMI7jfKRHGcVtZfQbnV2oNvwkUq4XjRPaoxagfS7TsIvzUy41RlR9uBBVBsdx//Dxb8w5&#10;3G+pdKwnUcE8R/CHwokh7/D8t5O4sHsNdi2fh77deqJlp4EYPHMVrr0KRkBsikrP9vB44LmJjCTJ&#10;jtGO3C7cxuysN+rPY4fnSWNOoDFNNqXz3EvHKDut2YGYTOMmjech3TCqXXl+5vmMy6cwoxA1hlTe&#10;FKofjy1uNyqLMljESMroduJwY5v0UvpUOmbT1QdIXCe2y9LHLKRfzYk8vpUOQ4+a6/l4Vf3BxwY7&#10;bukcxuFcd7aW7GCbOD8PTi6PX2SlUQ/qozQa38az1bmvuZ6kW40nrgPloRcXqvpWlWvYpuynDR7W&#10;lE0dRylcFh8zlnFDsSo/v7O9PFZT6NzCY8MYKJSGbaBddsryj/jx2GGUHaxHnVOMccbx/KEsz8vq&#10;A04+X3D70fUZjy1lL+VjHeqYJj3qOKJtFkOv7lKjrmbUrhahVKHGqzOxpCkVyBgWhD8dNI3JYS+U&#10;KsRJa4EPbl5L8UU+O4j4K3H8Xy0IjCQEb5Hw4oMvovmCl3dJ+IKX8/Pygu9KS7Rc8Bsa+MKYIhV8&#10;MUSX2rRoymDnExWk1FESvRhVqUmZWtzxDgu9cayxRDIu+hX8j+KVDbRpLNkoJS806CLeZif9p8UP&#10;3+XIWoxLdxuGGi7bolvrJeHsXBMu33jEQjQtEmJooW/c+6NQiSieyyQs2Y124f8UrxY9tIAxVgcc&#10;QSXRwokdAWwR263cMlQoO42sjaqcDJSC21S9LG1EUWwfV02hGjKZ/hIR8sYdBzaswdCeXdC+RSN0&#10;atcWnTp3Qacu3dG9S0f06dIePbt2RJvuvfHDrCXYef4GPCJi1Z05/PVQ/gVqLkOh2pBalv9zoQS/&#10;c7wyj4RNNWIY3mGbqUZqkcetp3pFCS8f+aKYFbDt7EBSTklKxTpVEVo4DQUY9WZ9lEEVauQ1yqUX&#10;lccLf9VGFMElGc43vZjmPOxkpQUt94HKZ5TJC3Ie72yHcpqqe46iSCfflU1lqgpSEBfGC0MO4/pl&#10;MdQmnEzViYW2OTvbyLqVA5H6kzKT8H+LqLzGO/cvP3pAP09RhXI7ch+otuT6klBB7Hw1jEulUL5r&#10;iJ16HG8J5mzcxrTPx4bRJtQ+vIjmBS2LcpgkU1L+uj9/RZUW+dy+lF7rVs5VSsG9YCzUdb0YtoXb&#10;hdKyPexkUM42vjOR5gNrXbiPEikNtS877VSduGzt6DF0comqbS3Hi3JsWeES7cWCZZebk3UZMUaA&#10;ctSoA8UIVX1kEeVw4OOTRLUrZyFR0wfpok16Y1v5DkB+pAPfBZasxpa1K+mlHp+h6kYZVdVSkZrC&#10;30CgfqF4bouU5BTEhwXi0aVj2LJgMkb1bIN2jWrhu7qN0G3sfOy+9kr9sE0S9Qv3p+EM49xcBhdG&#10;irkebKeyyxBlL9tDu5SK9mmb2o8d6ezg4XoasXxXaBzF8zxoS2/AezynGU5abiPuD0bdJc9144px&#10;2apN2R5Vmkpjg/e1cBrSaxlv+tjkklQK2lBDWg0mvqOO25jTGdawGPXhhDxWLI4oCmNRTiae83g8&#10;cRnUyOws5Q8bjFanbKzAooydhEbLcXn6eKQQNtMIVfE8znlEslOHHUF8CCgTaFPX2HDysfFUtrKN&#10;dFGkml5UeVxndrZzP7I21YOWw5jzcltHk1CdKVCpshhh6Gd7KY+qgC5VC8ep6trGIDvB6ZyqPpzk&#10;BDqpEnrTcwgp5vHB+nWRugQ2W5dkjmAT2BYazfRKonTs6Oe68bxgtCm/bBmy7BHmOG5z6h06hoyz&#10;nqUuqcmIjwiAx8Nr2PbTVIzo2gJtmtZG7QaN0HvUDGw8ch3BsemIo/7gD/VU3xiDx6KbNdnD4cZ8&#10;xHdrqrFBQTznc7cajkmOU4ODmojmRxK+q5g1G8axGtrgdqMXn6P56GTLuVmVCSTq7lrqEMO5SWWq&#10;edOZXQY85/AHcdyCKh0rU+OClVr6iITPJbxthXdU4ayfjwR+lrHx+AP1qAVVR9ZN8wcfGzwo1WCh&#10;krj96cUlqHZQ6qguZLPhPOcKW7CUwS/asqLmScs2b6i5koSTqwje4fFG9aFaqNzmllDzB2fiwjkZ&#10;byqbjfO2uhbkeCXUjjSHppNtfFzzWUgVxHVSTnRDtwGXS71D5esyKcRaroazcxMaH1BZAi2ofS1C&#10;qcI4vzsRS5pSgYxhQfjTQdOYHPZCqeJP6qRVe1ngIH1Bq66baZ8XTlkWBlb4IplELRQsQQRvcn52&#10;8iTSgpG/Emx2jFiTUhg/KoC/ds13htiusDmFccHEd7Xw1wkNI3QcX3YbC0IrRhZlPyfl0ji5KYUF&#10;DuHLe15iGYsUe1ivsZyw5KZ/ql3YDLXLLcNO2hik8Nec9WJYoxPzpkmUPbwooUWLuiuL01gieGHH&#10;i03jDmD+yme6cSeMWkxRGiu8w3U36m/oNETvqIW+cpBRQHwsXty5ia2rfsa44YPQpF4dlPvsc/z1&#10;f/0Ff/3r/0aZCp+jYaumGDVjDvae/Q1uvqG09DbakL+Gy8K1NUzgAqgFWK8q3RJCG/zfFmqktqHD&#10;LPmNkUUh9F8Zb0QZ+Z1jaLHoUIs/Ko3/UdvxOOUYIxXr5/YxetHYs8XzV0AzU2nc8R1uKsSIV8tp&#10;SqQWmqr/eNHLj+DgvjZyZ8HSDo6h0imK20YvrpWNlIedZmmpqTRuqCAKM5qA3pTYdHJ4CingxTY7&#10;Nw3YUl0jR3Df00I23XCwWaFNduIoW0g/362cTHbw3Z2qwnwsqjYzPsBIoTGaROHspDWOfdbF5XIr&#10;2cYeW2GxloTHNsWpcc37nJ7sYJ20y7pY1K//s9OKneU8TlmL+m84JQxNFr2sh516Srg0Ay6fLTCs&#10;0HAOEv2PorKOC95iHbY8qk1YaJtTWDNb4Hh1IzJlM9qB8/MRwg6qFNVaHKJzcJunUt34cSKqXfmP&#10;7xjjr9zyBwOqXUhfQjzCPd/g4s6NmNS/C+pWK4cKlT5H8+69sGjrUbwIoDxsPLUL3x3Hz9g16stl&#10;cTtzP1NbmfuYYCcL352tvj5vCdPW8buRmt7ZeZ4Rr+Zm/iAr6xTOqXRf20IZ43EVaoYwAhScmfbZ&#10;Fkv9DHibhfVxHKVRxy2NEUpnTsl+nHT9IOAMdpbx2DDK0Bp4j8eoMYINZ74aNZRAzVV0XKtn/HIZ&#10;FMbtpBysKjdhUcTOHHV3p2o7I5AfPaA+XOBdE2yl0sD2coG2gaLgTXWHNc/nyiKjLG4GZQbvqjqz&#10;pTy2jT5UcwNVMZ0OCH78hzHPcL25IWjTgtLPaUmhzV6lwRAON4UymezIovGm7vpmQ7JA+6qv2F4D&#10;TsFFKh1cTzudSoVJ+J8+S7G71pgntQaNpQyaC4z0LLYttp3HLt/xyHcgG0cRQYWlJdKx4fsWdy8f&#10;w6yB3VGv0hf46Kt/okmXrli6aT8euQcrm/jwMO7mZGu1XkM3w6WxKDiNqjOPHR7zVAMKUjr4P9uh&#10;xrUlL4WrY5+2lWWsSB8kln/cm6pE2uFDnR/zoIrgouifocsok7VwfdXxz5FaLPAYUvMipzFCSDgv&#10;/zeOFVWW2rNAuowPoLkcDuVy2OFNdaEtnmv5gzGex5P5OovHoJqbjbysjXuadep6qvmE71Zl4YNS&#10;w2WRsH26NAPTFm2yOVkPI07Nmo2G4Zro/EYaeueMOpklr07H10TqET/siKU+4m+SpJFt/DgKvlZS&#10;/UrjnL+JxNcBnEfBcZRO3cFN+jmcLTDKzAqHcR9mizMMcZxJKNHwkNNznU0s4ZY0giAIJRGew7QI&#10;QmmgVDtp+QLVlQNWpaU3Tq+FL5atuekKxvi6tEUoAYu67mdRSTitOaclrwXWrxwelNG4u5IX1fxf&#10;p2FFvM+X1LxN/2zZTRialb2qbNpgI6yWm4XjOA3tqf+UV6+greVmhbWrV7Zo1serCV7WGA4O/tqk&#10;8reporgAS5kWeMsWwu9aLP8oUn1lnCqiFnLqlSWVYbMyhjUZ2vhl1EftWjGcN9yuZCP/SntMJEJ9&#10;PPDg1nXsXLcWS2fPwfxpMzHrx7lYsG4ltp4+jjtubxAQGouExHRLexoqbaopkPWxQ0HZadjI5asx&#10;QPvGow6o35THhTvZyKnSkXCr8R0rvKg2nPYsljT0z6iL0QYqgP94k/VbgrLASi3hrMloOQ7ksWPo&#10;5iy8xXeiGnc88qKNF6skXBbFWdRYdRiF8h4vw3lRb7h5VPlKOI2R2gjIDodyLFvCI8Vmm8Uu0qHs&#10;piD+mjLf5aj0m+BdTs1OKHVXEbe7an+2nWPs0TmM+iszs+hkG7gu2llksYNiuF/4+ZhG+xjO7Sy1&#10;4/KUI5V1G6H8znuOW4FCWBfZahznRjk2sWxxH6gPLLhOrJ/HEL3Tm6GX93iLxUCFsI1kk2GlBa4s&#10;txHVhbuQx4wxpmifA6yWshjovawhlI51WSKUDhXFO2QrO3PIVnZvcP1Vj3IiozBKy6lVDgNlaxrV&#10;iVMTbF9aGtLiY+H/6B6O7dyABQunY966JTh05SqeeAQgJpF6iptcOdHZiWfrb66P+uov159tsoNr&#10;ySUZvcx14fal/KptjHgON15UDptuqbKBYb/KTRHqsRM8UFW8EceoeqttjmNjLUqypDPila2qNBZ6&#10;p7Tqa8hqnrBLbttQ/1V9SdhRyeNX186INYmqgJFezafW8aF12WPJyfmcJSG4TGNeIt1cRauYMxnb&#10;ah60xGfVyXbx3Eq9Yl9njuMyuMfYZu4rO4yk9K4K1m3Nwm1DfWERrooRz8I7FpTtlJ6PNR5P7PCi&#10;jJxXCSdxIhzPqqyiXjyP8DHA50B22PLRYPSO0ebcP1QG2ahss+Tg9OocodJQBP3n9EYe0ssfePJd&#10;57GRCPF+iYvbN+GX+TMxZf1P2HvpAp689kVUFB13dFhkHbOcn0vnvmJRrWUIvRmPfjAs4Jc1ziqW&#10;F+2oQ4WFtylOBfL4V45Co3+Mx2twThO0q5KSqMemsB0Wm7g/1Ddl1LFECVgxi0kFbxq7HMFzIYuR&#10;iMNZk/UbGUZCO9gmPuqNI5+T2ERvWf4pBZzG6B91jrGEGCWx8DZD/y3jjfVoi5RODrcMIoc2qfmS&#10;O8vQp9qGxPjGCulT45RFRVuEdVE+Fc7bFKiUG8IvblneU1hs4PHAeunPEsdbxrYtzIYaIxSoxBIm&#10;/Hmw9r0eBxxmRAmCIAiCUEz40zhpWZxhTmMIv3NuEnXBzBfVdDFMwSx8wa3WGyR8kaNzWfNY922o&#10;WFanMrFOvWDT8DaFKzGHZ0dpZzVKtD6LWPNzKgPe4hClVRlsi7OH6268zJg1GPo5RLUDBRltwFg2&#10;6J+2j3NYo+2hBOp5pU5s0qFGjGmP0vP6xBRpgY2hdmXHl/r6Ly2kk5MQExkGD7eXePnoEdyePcfz&#10;ly/xwuMtPIKDEJWQiJRUXkBSVtaZDS6PIlUCW2Gqbsp2bgtuE15ccdlGOk7J6lg4Vo0XCrXFGLCe&#10;rKl52xJOooaLNdSCKcDIoQO4JJsO3uJRZozV7PH8zmL0JoU7GEM6jY3sIWYsmow6q33e0yG2fFwv&#10;89fl7THrULbrxauKcYQuh9Ma/xijxbmGvIC3Lf6NONZNZdCbUYYlUxbMlnC80Sa2PTuUHopV9rI4&#10;s5f0qAmBNXEvkY2UN/u8YoP3bPUxxXFilYm3jV3eNLAE2qFDs8ZkT6dQCclWPq6o5ly2rr9RmON8&#10;NlstrgWlg/bT0pAUFkzH5FM8eHAbLz1ewT8sDNGJ/GNThk9I3eFpd8wpFaxDCweYhN8N95BRMmkx&#10;0lkaxEilQpX9fDchjz9uuixQeuXcUmJnA2Hboy2rfs7DMea0bIXRV/xS+5ReOdpV3xupHKE1abFZ&#10;zWIL1egQHse6rFxRdlu2s8FxXHejfpYqWsUets4Wx29moTZgXQ7rzNZyG3Ea1uIEpVyVYhHblrHH&#10;ZN0zoH3Ox/3IjjPVn7aUWhyRPZxD2FZjlLHT07Bc9wrH85axx+GWmtGLj3EO13Ww6VH2sROZBj5/&#10;yyE5IQaBL17gxYN7uOvhBu/QUETFJSGZTmn8ePSs49UoxSZZMRwxhgXZ62NDWUTZVRfphCqQ3qwR&#10;xti1JbChkpKoO3yz2ENlcz7Sw1lVwuzZCasGEqP9NBxqbrns6LbUeW3o4rQYGHuqNNrkXEacoxKM&#10;tHrLtk+iNx2hxhv3LdvF7UbWkRjOZs7EZbHYY6qpnW6dyxZsbLE61msLN+B9LWbs94U/J47GhiAI&#10;giAIxQNx0hLmNEY6fueLZbp8tzpajEUOb3GM6VLa8q5jzaXatpToNyXmdCz2mp2jcrAKJfxGecxi&#10;sozhLQ5RWm3BDjEWc0ZdjcRatE5DVAi9sVOJTciCJYyF09hHW6EENgdt9lRZY0x7nM9sjhWOowju&#10;M9V33B6cMB3qa7CpfGceYUmm1lCc3FCpJCsc4DhSBamFK7c3i6k8iuTURskWoQDeN7RoXbr+HKPF&#10;lkLH6G0rpgDjnw7ImtpxiLHF6D3DWrbdUgcHdrgKp+XcNg16j/XaNPGW2SFpizHgfbPY72XHFGfd&#10;5JoZi3dnTlpVtkUswXboCJ3P1rc6JgtKmW5L3Z4cxmL809jGvtFGvG98vZvHBafIipHa9rLCifWB&#10;piUX8pDUkpDe1LFklGzLl3XPhs1O40V5LceHchqlpSA5MR6JCfzr6Sq5qoK685uS8TcWjA+0jDiF&#10;2uYw1mW0mVlsZRkvSwZDjD8lnJp7JScnrdUxpSYJ+wQmlD2GuOqkVaLmDiOVGa3BLAbaahbetsUw&#10;jvPkgrLbsp0FDmT7uO78n+1W/6xij7bIiNJbWgwdhtCuHbp9uF2cYi1YiyMMPVnhfFy+yQYjNIvk&#10;ji217WXUm4V7xQgxpzOn1ilZjJzqzlfOqdrZaGsjZQbSE/gX/hPVL/vzsOK50ni8BeXk7Fbs9WaF&#10;5xQlln1ncDzrZVFNlEUsgWyfbkc7dFLDCr1niNUGc3A2ONBcD1sivZc11Ay3m9lJm1teY4/fea61&#10;tZwthSNsabTkAFdWCdtmOGlZjHOezs9ijynOLtoUkwXet9XBRk7pBcHR2BAEQRAEoXhQ+p9JS29K&#10;aNtl1EKEHSx824px95jWwO+8x8IXxgYcysIhnJfFWJRYQpyUb8qjxKKZ8+eQIysUwgs8dZeQRdSC&#10;z0hpLsFhXos4jtM5neSmILWos+xboUB2WLCoO2gswRoOMUK1ZIdDjVLNaS3/SCzVcwBHUE7uP76b&#10;Vv0QiM05p7LxJkXx4x/5t4D4kQ3ssOFgG1xI1pAssAHczmphyMLbxiKbX5xTx/J/I1ZptcBbFKJ0&#10;6FhbCn63pLBu54YuW79cQ5dCNpidiiZ0+blp1JpsaXUIiQO9jE6rx1H2FPmFFaaTXuOryYaDlntD&#10;W+gEbUS2JNSivOBWYrRudqF3dexzW2ox2tS4K5OPB9rlZJTehiU35VW/pm8pwxZjE4fkGPm+MFtl&#10;LtzYV86cLHH8n48Pfgonv4w2tAQrYYcpP1M2y1ebLXEqHYvCiDAcM2YxJ3YOx/JoVE5aEs6RBdVB&#10;FKr7Mjd9lJ7FeJ6zPZzXgagyaNME77IGLVmjdSzbw2JLwe9a8gRlUGZYxFDCO6TbOn55myPoXy5i&#10;g/fYPs5rs9MZOj/3qGVUZEcnygFDhzmZJSQHGzjUcYwZix4HKXWM+mBFhdjDoQ6EbbLcaal18/jl&#10;IyOVwrgtVFKl3Bir/ARcnsU42IopvyOsfZuN7IEcooTfHKqkAD0eVEIjtGBoRa4rzJ6KjeV20GIb&#10;SSwcq8UeNdda0uaOa6nMGHMDlWEVm102bdlDnOJiMjNm7XnMmpUCKxAEQRAEQRBcodQ5aTXmi9K8&#10;X1fyQoQu9pWjj5ZFaiFkaOF321JAo0uxLAUoPTtl1HNsKVg7oLKgAvhNiyWvym+5oFcvS1KnWPIq&#10;e0nMTlrjz6o5ux4O0WKPOacDDbSpHBOWRUcWOI6ds1qMoGxi3tIos0m4zbTurCksOAzUcGR2u1kb&#10;L38tO9Zooyx7lRxgy5sNZageCTbhftN3zLBLkIVjHGviEIsRVuEwx23mDE6d/ZUXKLUaM1nHjgo2&#10;/mURZ2SPpz1uQyWs17JINfWrFtX+FskzWokWK9wX+i5aozeMEcCvrDZYcRhoQRtoMVJv2mznN3Nf&#10;6npTuRlULiVUj+XkYEqaFSMvp7Mu5jnIiHFoThZyTWCPRWt2Q7JiSWaVLHCArittqzRG/6qv9Fte&#10;Rksb6dgRpUMUvKG6hsK4fWiTRbWpVm1Rb8vE8I6hL7uYE1oyKmXWPUqVw3GpElGMEu4//s86jGh7&#10;rGPaUoY9Sp2xSVj2lD6b6E2ut6q7kdgODuUyrK1EeajGlvSO8zjAkljNzTqjVTiCxVJ/a0RWzLbq&#10;VDZ4j0Pt+8IEB1vEtmm8bCGmTVOQM7RNtmQ6U3YLNbq6ztH5jbqofraE2mJILOHZMVIad07TtirM&#10;8p/DVLhVC6dU7wr+Z5mS+Xxi/zGTKjGHPnIOp82aT28p4TcdnQUK0OPCUhf1z4ixSt6w5LLWwzla&#10;f/ZUHML5WYxjQ8+henxqscd2naVaM0dYn0qUW0ITSq+yRQvv26uxU2rZ1enMqDD7QDuy5SHRx0Uu&#10;WXOmwAoEQRAEQRAEVyi1Ttr8oa9C6XJeLc5JLM+xs170G7FKsl+vUgin4/TKKcM/TsELBePCXCcx&#10;itAbGhVoiNKRofI5W/zZclu2KI8SKlcv/nK3Nzd0KZTbzlmh/rFtFskGB+l0tt0skg0KNPSy+cYC&#10;i9Ox5IrKp22xE62U25XqotJRVfT6WEXp1CqprhdFqlAb1nT84jYxOUyMxSH1O+Xjfue7n9Tdeiq9&#10;M7RGzm8YZJRNmyycJAdstiqLrNrs0eGO9VGoahCylMcNNby5fHvJiWzxqoEN3fqYsO9bJdkyElkS&#10;cIAD7NNkScftYe4jW/+oY4tCtGTJRih77AM1ljhrG5mE3i1i0ayOG+2kpXGRTuVSsK5/FkiBuuOW&#10;/2vhYCM2Zxwk0jpywojPIY2ONosV3tH1NCqly2RXLP/IEIt6jqVOR6JiLelU8TqKtnUR3D7cTior&#10;BzhEpzZEvShD1uPWEqfC9Z4hTlWrBPTGeszHhKqfkSQrKgPFZY80YuyE3gx9rNfQzXXlOqs4TuQU&#10;jmTL9XjmtjRCnNbHHipA9ZGuj0OhN2eGmPLrY1mXbeTQW5RO7ZvQem1JTGQLyJrOLsoMRyk7SLIn&#10;40DDZuuYs4gyRQU4g+tgeXFe6ih9XtZlZRXjpdFl6jvk6c0SQ/C2Eg7neYL7lMaDEWtgaVguj59p&#10;qq4njCClN2fbncH5DHsMHbZ2U9rUhjmAseyocLJADVgjvzGXGqKzsLiGJbXSq3OyZMca6zDaEmtp&#10;S103fVw5GhfadqMNDNudolTb0roOpzWVofMbwY6xpHF2nrSKOdxOzPC+fu66qq8RLAiCIAiCIBRT&#10;xEmbBX2Ja1zoKylxTlqb5G5vbuhSKLdqD/7PZVn+sW0WcYYluUPJBgUaetl8rnsOae3htJRBLYSt&#10;OSy5ddtY4pRThKpjvqvRktJSvq6XWZeBNR2/uE2sDkBOy+NEnLRZYL0W3R/eSctwu9r6SZy0WTHi&#10;c0ijo81ihXd0PY1K6TKphXN00hrhnJaC7FBa6Y3bSWV1kMaAI2yiXpTB0RxghOu9rJINFUFvrMd8&#10;TKj6GUmyYmhy1NZGjJ3Qm6GP9Rq6ua5cZxXHiZzCkVw/PZ65HY0Qc61zhApQfaTrk5M4wpRfH8u6&#10;bCOL3qJ0at8EF6iEty1iJVtA1nR2UWY4StlBkj0ZB3J7W4QTWMQwh3ecwXWwvJQOy9yhxKrGJMZL&#10;o/JwWp7/eDzRthXeVsLhPE9wn9J4MGKzwOWlUYHvw0lrHXsqxvLGeq0BjGVHhXMGQ1R+Fopj0VlY&#10;XMOSWunVOVmyY411GG2JtbSlfd10/cxo2/m/Eku4Q5RqW1rX4bSmMnR+I9gxljTOzpNWMYfbiRne&#10;FyetIAiCIAhCyeFP7qQ1X9baibrY12K6wLZLmR1T2iyio2lDixMNKtwan0Map3EGZg05p3SGKbfZ&#10;bktQlv0csCZ3IFkwRbDaPKPz2+MgTJtuhnqJFjHGUpNfRkabZH0Zy1Ja/lmF9w0HIIkpVmtwmTwk&#10;tnYBC++bJG+wAi1ZNgtE1mPAWDgrUa9c4AQWoSxZ9p1KNkyR6li22WDruaz9pMUpdgmz2GaOUKLL&#10;1MJlUxBHOcDaPhYpCJzdJRUqkVlM2EeZxbxjKcz8otpaxdzaOtTImx12TGjhnE5xGMWB2SMMi/KA&#10;VqMb0bpP4gT7MsxZsgm9Ze1rI8yaIFdsifOUzYTDMs3b2bBEquPIZDuF6t50mtUZec7gGF12TjZo&#10;e9l2W2LLvhO4dtaXJb81q0qRM9Y8FocmixWzIg5XcSzZ4Sh1TPC2EVQgrHaRuOa44xQkbIhZKMx4&#10;8ZZjcQmrvoJiLtmZXZYXlafE+soZS3VtkicsmXQ9LbsOscTZJ7Xum8WWPIuY4X2XndGCIAiCIAhC&#10;kSNOWhZ1tWssPJXocKsUBEf6tOQFR/lZ8o9jLY5DFdYoerNuWyQX7JM7kveGS8p58cIO1nT1P2sm&#10;w0LtXLJJTi+d6/1jLsssRYLJgOzDxNYu+t0lKKk+NO0lL2rsM7A1tt40YlxS6VIijVmry5k+LGSW&#10;XsBbG1a1lQM42Cw5kDUp66eWtoijzDqt4aClPiHhl6O0ihyiigptkqtSeDjSzuI6uefWodmPFvOe&#10;Wd4njspjyRWVkN6s49x5LnMy56mcoPIZx5Uhhp5cFalEWdHZcsuaF/Km05LShQroFOajN+ccHw5l&#10;k+oLi1jCXcZcIS3vG1NZ3Pxa1IdYWkzJNOYwsxQq70WpIAiCIAjCnxtx0rKoq1x7J21hofU5krzg&#10;KD9L/nGsxXGowhpFb9Zti+SCfXJH8t5wSTkv2ArupC0KDOuyS5FgMsDRMNGi312CkupD017yosY+&#10;LfeXrTeNaJdUupSoBEF10U6LrI3rAA42iwsYSamNaY5Vd6rn4KTlGJuT1jjGnBaUQ1RRoU1yVQoP&#10;R9pZXCf33Do0+9Fi3jPL+8RReSy5ohLSm3WcO89lTuY8lRNUPuO4MsTQk6silSgrrmTLK1qna3ot&#10;KV2ogE7Bx65tu3igbFJ9YRFLuMuYK6TlfWMqi5tfizhpBUEQBEEQSifipGVRV7m08NRXvHm86tQ5&#10;HOe0j9WSFwqaPyuOtLHY7+VIHpIy5uT28t7JsTBbJLvq8u+kzZrjQ6LLNkuRYGeE/eKRxUb2EKdY&#10;kurD03qIshQA7rWsvVkoaksmrjauOdpJEkeotrY6aZ1n5lDHTlqzWHASXNTYm+VICh9HpbDkjZxz&#10;69Cid9IWvCzXcppT5ZzSAZTB1cMqC1kSu5LhfWOyxWqbc0ypc0lZFNCMQnUwHLT5sM6+cvlQURhw&#10;N2QRDrPIB6VIChUEQRAEQSjdyA+HKcyXuHm/4rTPbRPHoYa4gqN8LM7JOdbAqonejKWK8TLFkBQu&#10;9tq1fDCyFOyszuxAMhxDRpzGPp1OYX4ZMUWB2bIiRRlBbyZj9Ka9mLdcIg9JXdVtpMpD/7mmtmSi&#10;V/vvCaPp7F86PCsqjI9Ry3FqS2URB0FK/tQUbmM41mLWn3usWd4H70uvPQWqg86cFwWWca9fBSjd&#10;BqnI++Gty7Zk1mIOV+KYnGOLDlu75gNdqYJWzKwnH/pUFnrLZ3ZBEARBEAShGCNOWiv5v9y15qS3&#10;LGKLMUlecJSfxTm5pVJxZFw2yTFXKUJVUdeVRX3B2ir6nkqjPTTm9Gb5AFDfWKVQeQ/2m2212Mvv&#10;WrLiOLTgOC/REebUueZwKZGQG+b2dtykthjbvGQR+zGmxBJdyvmQ1SxoWTq/vQi5Yx7StvGfTyzZ&#10;bed5V7XplCpzVhEKDjejneS1efOQVBAEQRAEQShBiJPWiuVKOR+Xvtac9JZFbDEmyQuO8rM4J7dU&#10;Ko6MyyY55ipFqCrqurKIk7bQMNtqsZfftWTFcWjBcV6iI8ypc83hUiIhN8zt7bhJbTG2ecki9mNM&#10;iSW6lPMhq1nQsnR+exFyxzykbeM/n1iy287zrmrTKVXmrCIUHG5GO8lr8+YhqSAIgiAIglCCECdt&#10;IWC5xs6yjlFii7FIXrHPn7uO3FJmcczaiSv6ixKriYViplaU1UlrC6c2Uf+LCK6sIykUmwpLjx3Z&#10;bC0KuFwtuZOn1K6rFXLBebubYwzJNk/lJNZ8rpCXtEWLspTelBhB752ClKPsZWF7WSz7pR1dz4LU&#10;1bEOx1qzh2TF/thxrMUROiWJ6kCLCIWDpWntm1eaWBAEQRAEQRAnbSHA19VK9IW2KaxgmDW5pjG3&#10;FNkWbVpc0F3U5MVC11oqZ+H33DHnKUwsOqlvskihlKP1FLK+LDayFAXm8gvZhvegknlPakso9q1h&#10;mqP0+LIXax6WvJCfPEWDspTelBhBxRplL4vJZpbSjK5jQepaGDqyYmiyHj8uU7hWCE6g5rUeIxYR&#10;BEEQBEEQ/tyIk7YQ4OtqJfpC2xRWMMyaXNOYWwqzwyOLuKC7qMmLha61VM7C77ljzlOYWHRS32SR&#10;QilH6ylkfVlsZCkKzOUXsg3vQSXzntSWUOxbwzRH6fFlL9Y8LHkhP3mKBmUpvSkxgoo1yl4Wk80s&#10;pRldx4LUtTB0ZMXQZD1+XKZwrRCcQM1rPUYsIgiCIAiCIPy5ESdtIcDX1Ur4Itu0X3ywWEQGmh0e&#10;xqKt+FlbUMy1yl4z+1izZMVxqBlz3txT54/3Ucb71meWD4WjslmKN8pKelNiBAlOUa2Vg5Re8lZT&#10;SqEHVZ7RJdhL3rCOaXozzjM5ocuwl5KF69bbp7SJfYh+FwoT+1Y2iyAIgiAIgiAULeKkzQ+2Faix&#10;COUgi+SGOa0r6R2hF762BXBOmkzprGlzy/OhsNhmeRUWSptJr/mVl7rnnNISq9tVy3uB9ZolP9jr&#10;MEtBcKTPkbwvHJVlLwXH0KTHkAu4WLRKRm9WMYKLBco2B2LgPOb982HL1f1uvPJaotnO3CRnXEtF&#10;aWggWed813LkUXLHbINhhzNsem32mqUocGSHlpzJObV9rOPnoJtfpR9b3Q1531AZPM4cjjV7KTiF&#10;p8kBZlPfWyGCIAiCIAjCh0actExeLnIti86sC1DXFdhS8yt/2Jdv2OAIS0k6jUqX31ILE4sdFrus&#10;UmDbDL2Gvgyb0ELY0G68jHSu4TQllcFitl+F5VF/wTCXV5jiCo7y5SYFwZG+XMTSJ1n7yJQkF4xk&#10;jl9OFeioHJKYUcmy2Ohy1lzQWuzFMY5S2sS1l5G6JJNDjXX/qJctpWPMKXIQ1dkWUWGFQ9bx5Ipe&#10;XX7Ool+u4LoNhk71sqY1iz328c4kv5h0sC1mcUGvTpU9tX2M+ccqzWKfrrRiX097cR0jh+3lHIqj&#10;frSOM2uf5kUc4yilIykwjpQ6EkEQBEEQBKHEIk5aJi8XtqaLfOvFfh4U2FLzK3/Yl2/Y4AhLSTqN&#10;SpffUgsTix0Wu6xSYNsMvYY+cdLmX1zBUb7cpCA40peLWPokax+ZkuSCkczxy6kCHZVDEjMqWRYb&#10;Xc6aC1qLvTjGUUqbuPYyUpdkcqix7h/1sqV0jDlFDqI62yIqrHDIOp5c0avLz1n0yxVct8HQqV7W&#10;tGaxxz7emeQXkw62xSwu6NWpsqe2j3HkoGWxT1dasa+nvbiOkcP2cg7FUT9ax5m1T/MijnGU0pEU&#10;GEdKHYkgCIIgCIJQYhEnLZOXC1vTRb71Yj8PCmyp+ZU/7Ms3bHCEpSSdRqXLb6nZyb82S06LXeZX&#10;wTD0qlchOWmdYmlP3bZZ27cQ9LuEubzClLzgKL8jySuOdORPzK+8Ys5rfhm6HWAr1mkSMyqZeRzp&#10;MI4sEGZN9pIVRymyimsvI3VJJZcaW/uHX7aUjjGnyEFIn1VUWOGQZTwp3bmhy89ZbK/ccd0GQ6N6&#10;WdOaxR77+JwkP5jysy1mcUGnTpU9tX2MIwcti3260oZ9/ZyJ6xg5bC/nUBz1o3WcWfs0L+KYLKno&#10;zSp2cQXGXqEzEQRBEARBEEos4qTNK3QBrC/ybRf6rqOvobXkB3P5yganmixxnMaajqWosdmi6mB5&#10;Fdw2i85cXgUvhyEdul3N8sHhMgtL8osjXVrygyM9hSH5wZEellzISzJ6U2LZLxy0NkeSFUcpsopr&#10;LyN1SSUvtXUVm07XpHBw7dxgxmyDK5I7Zhv45RwjXr2saXMqyz7emeQXkw5uP7O4oFenyp7aPiY3&#10;56yW0oajOjoS1zFymMeOMyzx2fo0L+IYRykdSYFxpNSRCIIgCIIgCCUWcdLmhywX+fmjINfSWRbA&#10;ygZnmnScvRQ1jmxiKRyM5ZrzV+GUZdHD7W+WIodtyI8UJxzZl18p/rw/a82anZfgKJVrYn9MsZRE&#10;zPaba+XolZdaZtWbsxQmedVtn96Z5AUjj83x6gwj3vyylZdzvpzj84u5bEeSMzmnNMey5OagZckN&#10;V9IUJ+zr50zeB47KyYvkjKMc9lJgHCm1F0EQBEEQBKFEI07a/FAITrmCXE+LkzZnjKW+81fhlGXR&#10;w+1vliKHbciPFCcc2ZdfKf68P2vNmp2X4CiVa2J/TLGURMz2m2vl6JWXWmbVm7MUJnnVbZ/emeQF&#10;I484ac2YY1nESetc3geOysmL5IyjHPZSYBwptRdBEARBEAShRCNO2hKIWsry4te6AM7pytx89Z5b&#10;2g/N+7PHaBnHr8IrU+siUQ7awtJbGJhsc0mKA47syo+ULIraanPLuSKlD6Nmrr3ygrnVcpPCJL96&#10;zfnsJX/k3mq2Mox0Zikq7O0wS0FwpM+ZuEpe0hYH7OvpTN4XjspyVVzHUW6WAuNIqRZBEARBEASh&#10;VCBO2hKLXJ3nhNEyjl+F12Zal1mKE47scybFAUd2mXvOeDlKI+QfR63pTEon5tGV8yvv2LegWYoj&#10;juxkeV98yLJcxZFNWgoDR3rtxRXykra4YK5jTvK+cFSWq+I6jnKzFBhHSrUIgiAIgiAIpQJx0pZY&#10;5Oo8J4yWcfwqvDbTusxSnHBknzMpDjiyy9xzxstRGiH/OGpNZ1I6MY+unF95x74FzVIccWQny/vi&#10;Q5blKo5s0lIYONJrL66Ql7TFBXMdc5L3haOyXBXXcZSbpcA4UqpFEARBEARBKBWIk1YotZidK+bX&#10;+1nZFMdVkn1dnUlxIatdOb2yphUKgn1r2kvpxzyycn7lHfvW1CIYFOd2eZ+22evOr5Q0HNXBkbxP&#10;HJWXm+SPwtFiwV6ZvQiCIAiCIAilAnHSCqUW2/ol+8scm1VKG47qaC/Fhax2WZ+7bC926YSCYLRn&#10;1tefrWXNdXf8KliLFDR/aUPaIzvmNsmLlDQc1cGQrMcZy/vGvjxHUsQ4MsmRCIIgCIIgCKUGcdIK&#10;pR5jHeP4lXWlYy+lCUf101JcMNnkyDmrxZxOiZB/sretfhUapFeJ0pmbFAXmWmd/FZ5dRVW/4oWt&#10;TaU9HGNun9ykJOHIfkMcvT4M2W3JKkWII3OciSAIgiAIglBqECetUOox1jGOX1lXOvZSmnBUPy3F&#10;BZNNZsehvZjTKRHyT/a21a9Cg/QqUTpzk6LAXOvsr8Kzq6jqV7ywtam0h2PM7ZOblCQc2W+Io9eH&#10;IbstWaUIcWSOMxEEQRAEQRBKDeKkFT4ARbuaMEp2/spqn72URopr3cztTj1jdh6aJUs6oWBY2tr0&#10;KiysvUR9Rm/mkBykaDDX3/5VlHaVTqQ9c0aPOVekpOGoDuajzXh9WLLbY0gxwJFZjkQQBEEQBEEo&#10;NYiTVvgAFO1qwijZ+SurfY5E+DDYtbvFuWfvpM2SRigE3m+bloRjjG20fxUX24Q/G+axl5OUZBzV&#10;h6UoKC525IIjM7UIgiAIgiAIpQZx0grvmaJfURilOn9ltS0nET4MjtremQhCYWCeEYyXjDGh6DCP&#10;P2dSmigO9SkBbWru/hJgriAIgiAIgpB3xEkrvGfsVxUffmVhlOr8ldW2nET4MDhqe2ciCIWBeUYw&#10;XjLGhKLDPP6cSWmiONSnBLSpuftLgLmCIAiCIAhC3hEnrfCesV9VFM3KwlZ69pc5NncRPgyO2t4s&#10;gvC+kPElFDX2850jEf7UyBAQBEEQBEEolYiTVnjP2C8si2ZlYSs9+8sc67oIHxZpc0EQ/mzYn3dk&#10;HnQNR+3GIgiCIAiCIAjFG3HSCu+Z4rFQspWe/WWOdV2ED4u0uSAIfzbszzsyD7qGo3ZjEQRBEARB&#10;EITijThphfdM8VooGRZkfWW1zVURBEEQhPeNnHfyhrm9HIkgCIIgCIIgFF/ESSu8ZxwtkrQUJY7s&#10;yYsIgiAIglB8MH/8arzk3C0IgiAIgiCUJMRJ+56R5YF9C5ilOGCzx9nLnMYmgiAIgiAUPcZ52frK&#10;NInlJeduQRAEQRAEoSQgTtr3jHlp8OdcHti3gFmKAzZ7nL3MaWwiCIIgCELRY5yXrS9x0gqCIAiC&#10;IAglFHHSCu8Z8+LIXooLNpscvczxNhEEQRAEoegxzsvZXuKkFQRBEARBEEoY4qQVPgDmBVJxXiTZ&#10;2+lIBEEQBEEofticsvol529BEARBEAShJCFOWuEDUJIWSva2mkUQBEEQhOKNnLcFQRAEQRCEkok4&#10;aYUPgHnBVNwXTfa2mkUQBEEQhOKNnLcFQRAEQRCEkok4aYUPRElaMJkXeCXFZkEQBEEQBEEQBEEQ&#10;BKGkIk5aQRAEQRAEQRAEQRAEQRCEIkSctIIgCIIgCIIgCIIgCIIgCEWIOGkFQRAEQRAEQRAEQRAE&#10;QRCKEHHSCoIgCIIgCIIgCIIgCIIgFCHipBUEQRAEQRAEQRAEQRAEQShCxEkrCIIgCIIgCIIgCIIg&#10;CIJQhIiTVhAEQRAEQRAEQRAEQRAEoQgRJ60gCIIgCIIgCIIgCIIgCEIRIk5aQRAEQRAEQRAEQRAE&#10;QRCEIkSctIIgCIIgCIIgCIIgCIIgCEWIOGkFQRAEQRA+IJkmEQRBEARBEARBYMRJKwiCIAiC8AGx&#10;OmkzM22iYgRBEARBEARB+LMiTlpBEARBEIQPiDhpBUEQBEEQBEGwR5y0giAIgiAIH5DMTC0mJ60S&#10;SwJBEARBEARBEP50iJNWEARBEAThA5LdOWsWw4Ert9YKgiAIgiAIwp8LcdIKgiAIgiB8QBw7Z7UY&#10;TloWQRAEQRAEQRD+PIiTVhAEQRAE4QPi2DmrRZy0giAIgiAIgvBnRJy0giAIgiAIHxJ2wJqcsVan&#10;LIsgCIIgCIIgCH9KxEkrCIIgCIIgCIIgCIIgCIJQhIiTVhAEQRAEQRAEQRAEQRAEoQgRJ60gCIIg&#10;CIIgCIIgCIIgCEIRIk5aQRAEQRAEQRAEQRAEQRCEIkSctIIgCIIgCIIgCIIgCIIgCEWIOGkFQRAE&#10;QRAEQRAEQRAEQRCKEHHSCoIgCEIpJDPTTizhgmtwm6lGk4YTTKhxIQiCIAiCIAjvAXHSCoIgCEIp&#10;wHDGZuYi4mTKCcdtZojw50bGhPBnQsa6IAiCIBQN4qQVBEEQhBIMr58NybqozlksmQUrjtvJJnJH&#10;7Z8X1f1240GNCRkUQimERrfD8c4iCIIgCML7RZy0giAIglCC4XWzIY4X1Y7Fklmw4ridbCL+uD8v&#10;qvvtxoMaEzIohFIIjW6H451FEARBEIT3izhpBUEQBKGUwGtomzheZLMIjnHUVlqEPzcyJoQ/EzLW&#10;BUEQBKFoECetIAiCIJRyeI0t62xBEARBEARBEITiizhpBUEQBKGUI05aQRAEQRAEQRCE4o04aQVB&#10;EARBEARBEARBEARBEIoQcdIKgiAIgiAIgiAIgiAIgiAUIeKkFQRBEARBEARBEARBEARBKELESSsI&#10;giAIgiAIgiAIgiAIglCEiJNWEARBEARBEARBEARBEAShCBEnrSAIgiAIgiAIgiAIgiAIQhEiTlpB&#10;EARBEARBKGVksmRmOhRBEARBEASh+CFOWkEQBEEQBEEoZYiTVhAEQRAEoWQhTlpBEARBEARBKGU4&#10;ctIKgiAIgiAIxRdx0gqCIAiCIAhCKUQctIIgCIIgCCUHcdIKgiAIgiAIQilEnLSCIAiCIAglB3HS&#10;CoIgCIIgCEIpJFM99EAQBEEQBEEoCYiTVhAEQRAEQRA+AHJna+lC+vL9I+0rCIIg/JkQJ60gCIIg&#10;CIIgCIJQ7NCOcHHWCoIgCH8GxEkrCIIgCIIgCIIgFDvESSsIgiD8mRAnrSAIgiAIgiAIglBsMDtn&#10;zSIIgiAIpRlx0gqCIAhCMUIWoUJpxN7RwsOcRRAKHTW2bGOttGKu4/uqZ0H1FsQ+c16zCIIgCEJp&#10;Rpy0giAIglCMkEWoUBqxd7TYiyAwhTEmzDryoys/eYoCc/0K297C0lsQPea8ZhHyjrSfIAhCyUGc&#10;tIIgCIJQjJBFlFAaMTsJHIkgMIUxJsw68qMrP3mKAnP9CtvewtJbED3mvGYR8o60nyAIQslBnLSC&#10;IAiCUEBk4SMIrsOHi9lpIMdP6aKk92tJtL2wbdb6ikM75GZLcbDxz4i0uyAIwvtBnLSCIAiCkE/0&#10;wjEjI+NPsWDR9S1Kiqp8Z+XmtU10+rzmK23ktx3ym8+eguQtrhSXGnHb8pzoaF4sCe3ONjqyU4cX&#10;1zoUd/veB+Y6u1Lv3NLmFi8YcPvo4/t9tlVOunXZ77N8QRCEokCctIIgCIKQT/QCQZy0H46iKt9Z&#10;uXltE50+r/lKG/ltB07rzAGYFwqSt7hSXGqUUx+VhHZnGx3ZqcOLax2Ku33vA3OdXal3bmlzixcM&#10;uH308f0+2yon3brs91m+IAhCUSBOWkEQBEHIJ7w44IVKenr6e1somBci9vKhcFQ2y4fEUfksrpCX&#10;tM5wlJ/D8uos1LbYhMMskcWAvNSlINi3g6twWn3M5bXtzeQ3X3FDt5+W4gDbwX3jqH+Ki4054awt&#10;dbgjKQiFpasgOgpadlHBNutx5or9Op2ztLnFm8lL2tIG17mgc3BOuNK2uaXJLV4QBKG4Ik5aQRAE&#10;QcgnfPHPi5QPtVhxJB8CR+WyfCgcla3FFfKS1hmO8nNYXvtd22IvxYUPbVNey+K0fLylpaXl+8OR&#10;vJZZHNF1sJfiQE5zYnGxMT+Y29leCkJh6SqIjoLkLUrYXj3OcrNdp81pztZ6XNHlatrSCNe5JDlp&#10;naURBEEojoiTVhAEQRDyib74Ny8S38diwKzbLH8mXK23o3hX8uWG1qH12O+bcRRmxpxXS2HyvvUX&#10;FboufLyZHQR5rV9+8hQUR2XqsNxsMafLLW1xgPtFS0mwNy/oPijMuuWmR5eZGzqdK2lLA1xP7gc9&#10;F7DkhE6fU9/p9jOLM3KLL81wvXU7OmuD/LSPzpNbXo7TfZlTfwqCIJRExEkrCIIgCPnEvJiwl8LE&#10;kX6WPxOu1ttRvCv5ckPrcCRmHIXZY87rSvq8wvr04lU7MEoD9m2mF+cseSE/eQqKozJ1WG62mNPl&#10;lrY4oMee7p/ShO6Dwqxbbnp0mbmh07mStjTA9eR+ECfth8fcPs7awVl4TnB63T855dXpcutPQRCE&#10;kog4aQVBEAQhH+hFhF4cOFo02KfJL4Wlp7jjSh1ziuc4Rws2Z+GuovObhcPM+vS+s3hH6DS5pcsr&#10;XD47LviRAAV5LMD7Iq+26DbS7arR4eYwZ5jTupqnMNBlObJdjxUdZxYz5rT2ccUNcx3spTTA9eB+&#10;yMsxVZC667ZzpMNZmLP0BeF96CwI2h7dF/r4MKPTOErL+/boNGZxlC4vFDR/fuFyC7tsrdOsW2/r&#10;ttLh+YXz59RHjC6H03BanV4QBKG0IE5aQRAEQXjPFMbCpaA6PgQFsVHXMT86zHkd5XcW7oyC6HEl&#10;jYbT5cURkFfdZskPOeXLr96C2mPO66oenc8+/4ckr+Wa0xe17aWBwm7D3PQUVV9xuXmZU+zhfPZ5&#10;tc6C6H1fOLLXGTptQevgig6dRrdZbuldwVUdurzCLPdD9X1eytJpi+O4FARBKAjipBUEQRCE90xB&#10;FxCc39VFi6tpmbykzYm8lusIzpuXBZe5zNzy6XSu4iy9DrcXexyFOYLT5WWB6ag8sw6zmMN0Okfh&#10;zsgtbU46nIUzOeVjVLzllRtalxZnd2DxPodrsY83k1OcK3D+gupgtJ7C0qfJj878lq/LcaXN7aUw&#10;cVW3fRzvm8eMWRyFa3S8OYxxlDYnHKUz63AWb7ZNY59W59eisd9neN+RTmc40sHocFd0FARzOfZi&#10;jznOXMec0rrSDjpdTvrscUWnK+jyzJJfOK+5HvklL7bYp+F9Zza4qtMenS+/+QVBEN4n4qQVBEEQ&#10;hELA/qKfJS8LtJxwVYdO52p5eUmbE3kt1xGcNy+LQXOZuS3gtLiKs/Q6XJenxR5Xy9K68pLePq3W&#10;4Ux0enM6R3rs0emdpc1Jh7NwJqd8jIrPh5OWbeVHO5jrrNHxWuzjzeQU5wqcPzf9zsRsn70UFvnR&#10;mZ/yOY+5zVl0uH355jD7uMLAVd32cbxvtt9+3yzmvDqdI31aXMFROg5zVKbGWbx9Wt43i8Z+n+H9&#10;nMq0x5EORoe7oiO/mMvQNjuz3ZzW/LV5R2kZndZZvBmdTqfNLT3jik5X0OWZJb9w3pzaRJNbGdqO&#10;3NIx5rRadP+Y+6gg2OsXBEEoToiTVhAEQRCc4OqFPMelpqYiJSVF/eeFBP9PTk5W/8040qXDcotz&#10;RG7xRY2rtpnrkVN6+3Rm0fA2L+J0P+iFnbP0Gh1un1bHOUPncSSO8mm9ZnGGjndFb07oBa49Zt1m&#10;nTqc/+e1rIKSW5naNjPm9DrekR7eN48HjU5rn94e+3TmfbM4g8vW84R+XrAWni9YeDsnHfnFFfuc&#10;wXns28wZnE4/D1mj8+twrqM5nPdz089xrpTviJzy6jgtbEdutjhC59doXTrMPj43XElrr5O3ndlu&#10;jstNihJXbDCn0dtcNx5b5rz2x5JOy6LTcj4+Hvm/K+j8rqDTOkvvqp6cKAwdGke6nNlvHku5Hb+u&#10;HN9mOD33iT5/63J4PzExUc2TBUHr0yIIglCcECetIAiC8KfC1QtzczqzOIIXH7GxsQgPD0dISAhC&#10;Q0MRFhaGyMhItaDQcH5Oa16s6DCtX4drzPH26DgtOaF1a/kQaPvyWp4jO/W+rqs5jRadTi/w2Bmm&#10;HeV6kcj/9bZ9fi32cVovC+uKioqCr68vPDw84OnpCX9/f8TFxWUrg0XnN6N1OYozw/GsT+s069aO&#10;LhZtk4+PD9zc3PDkyRM8evQIDx8+VNsc9vbtWwQGBmZzApp18rYZV+0sCI50OyrTHKbbhImJiVHt&#10;z/Xj/uDjLz4+3uqAYdF15HbSjlCO53CdxpyW/ztDl23Oa953hE7HwvME2/vmzRu8ePFC9c/jx4/x&#10;9OlTtc914HnD7EAy57cXV+G0Zl15hfPqMWKfX+vUotuajwnuDy8vL7x7904dM9xfSUlJqn46L6fX&#10;45n3HWHW7yiNs3y5YdbJdWP4P48Rns+5r7hPXr9+jVevXqn/PNa4PvxfjztOx3M+9y/Xj+vPdcqt&#10;XoyzOG2X3tZ9wLp5buNydFvap9Nl6znQnJ//s+g8DG+bJT/kN589rEfbZ9ap983CcFpuEx5bPMZ4&#10;vHGfcB9xn3l7e6u+5LYw15/3+fwcERFhHaOcj+d03ufzeEJCgrUce8w2uIKjtHnJ74y82pET9uPC&#10;Hl0Wix5jfJzrdvfz87O2NevScLvndBxonXqb9fK45bk8KCjI2j98/HF/8hzpCK1H63KGOV1uaQVB&#10;ED404qQVBEEQ/lS4emFuTmcWjXmbFyS8SLl16xZOnTqFo0eP4vLly8o5xs4zvVjhPHqRqPPzf72v&#10;RaP3nS2cdJyWnNC6tOREbvGu4mp59jjKp/fN9WWxD+P25YU1O0zYacn/eRHJfcQLee080QtGR6L1&#10;atHlcx7uT3aoHThwAGvXrsW6detUf/PCXuvU+vW+PVqvozgzHK/rxKK39eKYF7HsFAoICMCNGzew&#10;e/duLF26FLNnz8b06dMxdepU9X/BggXKVraTnbe86GXnhG4z1sXtwttmXLWzIDjS7ahM3tf2abs5&#10;jPvi8OHDWLNmDdavX48rV66ofuf+1nm4nbjf2GHI44HHB8c7GgdarzN02TqdzuMon97nto2OjlZj&#10;hOcI7ge2lfuF+2fKlCmYNWuW6rsdO3bg+vXryhnBtrITTve9Ls8srsJp7XXkhH0859Xj0FGc1snb&#10;LNzm7Li8cOECtmzZgg0bNuDIkSPKCcbOND3etF5zXzhC69dij7N8uWHWybYw/J/Hy7Nnz1Rfbdq0&#10;CatXr8bKlSuxYsUK9Z/39Tb35Z49e3Du3DncvXtX9TPPOXqu0f+1fsZcLos92h574TbiscTOMHb0&#10;BwcHWz+U4DidjsvUcwMfD2wP94nZFnO5ZlvM4Xkhv/nscWYLb2u7zXEcxmPK3d1dzQX/f/buPPq/&#10;rqzr/x+tChkFZ0VFcUIUZ1CcUFQQEecBRUFFwBEVhzRIUVMhcSAslcDwRk0rEJVMC5MwISHLzGwe&#10;LC0bV7Wq9fvr/fNxfr/nvS7POu/PcA/AfX/3tdZe7/f7nL2vfU17n8/1Otc5H/567nOfu/lH+9Ef&#10;/dHTK1/5ys1W1lM2Yg/Xbede+MIXbnsIv9rTX/CCF2zH2Zldj2jKcBU66nud8efounJcRBfxcjzb&#10;aWJJ7IlDdmdD18Vf+ZVf2UBU5yM2vGx94+lTPzHKVwBfezrerT/7yG/+5m9u/fdkfO0imv0u67to&#10;0aJFr29aIO2iRYsWLbqh6Nb8YT7HllAgiYqqRQnEk570pNNnfuZnbuALgEI1ToDRfhyaxzred8eP&#10;zkUdn+0cXXRuT/s5o+vwuLV0ND9yrCTOJ1n7zc7AR+DQr/3ar51++qd/+mZQEjDnnD6Nm9R85xoy&#10;VlL/kpe85PTEJz7x9FEf9VFb+9Iv/dINfMNXX59HcxzR5L+nqVv8OuYTMKG66BWveMXpmc985ukz&#10;PuMzTg9+8INP7/qu73q6//3vf3qnd3qn0zu+4zueHvCAB5we9rCHnR7/+MefnvWsZ21JNJtIovHx&#10;mV2SZ9/Q/vdV6Sr9L+PrHFn7rpH3p37qp05PecpTNv0+7uM+btPvta997QbAOE8vlXKqVAFoPoFc&#10;AADn6B7vWvxni/bH9r8nxQ9YpqIPkAdAf8ITnnD6mI/5mNN7vud7nu573/ue3uZt3uZ0v/vd7/RB&#10;H/RBp0/7tE/bQFugBHkBtf/P/6/L0ZwXtT3Nc+m5p/35+nTsaFz9nEtOaw2A/oxnPOP0mMc85vSI&#10;RzxiWydiD1jO9sWcNmM8fhe1PR31qV1G9TM3Ioeqc/v3l3/5l58e9ahHbfH1ER/xEacP+ZAPOT30&#10;oQ89fdiHfdjN3z/6oz/69Emf9EmnL/mSL9ni72Uve9m2BwWwi0Xf6TjnSt8jnTuvzTj1HSjmJiBA&#10;TCX2FiN/cLz5NNckgDigUV9gozjM7uka7eevXUaX9Z3nZ7uldDTWMQDsL/zCL2w++NiP/dhtH9Q+&#10;9EM/dNsXv+u7vmuzlbWf3dnh1a9+9eazT/zET9z8q789XcwCBV0/8tvtTfs5/K5dRrdX30nFpE9N&#10;TIo9IKq1zWb2NkC3eOtGoHmKy6M5HYu3hq/mmo0P31lf9seHPOQh25p0bW9NRL7PdhFdtd+iRYsW&#10;vSFogbSLFi1atOiGovnH+XX/QG9MCUXfJX5Auqc97WlbEgEYe+xjH7uBeSpBJMcSvXhMisc87nvJ&#10;ygQvSmL6vec1+xzNsyfHjvqZc84b3/2xI57IcedvL8KbbSTZyQWgUL3jUcif+7mfO33Lt3zL6dM/&#10;/dO3KjePk/OBpC/w7kjv2vxtLvx9Nw5Iq2JVUg8Mfbd3e7fTJ3zCJ2yATjL5PNI/3pOa5+hcc2u+&#10;a/U1z2/91m9tQM3Xf/3Xnz7yIz9ykwfgd5/73Of0lm/5lqe3eIu3uPk7MPA93uM9tn6S6GyCN17s&#10;4nv+3cvjdzIcnd/TUf9zY2bfPe35aMmIVLwBBwDS7/3e7316+tOffnrNa16z+VoDCAJagJ7f8z3f&#10;s9nLo7POTV8lX/yzu++15rwK4RUPgN8v/uIvnr7oi75oAxre4R3e4fRWb/VWpzd7szc73ete9zrd&#10;8573PL3pm77p9vvt3/7tT+/3fu93etzjHrfJrKK2Skk8472XN5mTM5325Jg++70lPsm8P7+nKUNN&#10;v8ao3PzVX/3V7WbGB37gB26x98hHPnIDMK0hAM4EFZu31nEtXS5rex3iM8cf0Ryr0R3Iah+xh5Dd&#10;+nnrt37rzW/WGD851qdzbowAc5/61KduVbX0pKM46wZRNjJHba/vbPrjoeHh9Qr2H9eaz/3czz39&#10;2I/92AbaWr/tbeJF3PzkT/7k6Tu+4zu2Cm2Vh6qD9Qk8O6JsUTtnM1Rfn7VJndemPuf4HvG4jPRn&#10;PyDty1/+8tOnfuqnbnuyvY+vNDepvuALvuD0S7/0SzffIGB3NjUG6OeGiXWpvcu7vMvpvd7rvbYb&#10;Km72JVOyX0bpcaSLY0f6d/xcO+q/p3O8JzlXv/rWjmj25b/WFfuJJTehPT3kevju7/7u2/XlW7/1&#10;W7c9T5wV23OuSX47j9/0C97+rlId/WVf9mXb3s6Xb/7mb3765E/+5G0NHPE6muOIrtN30aJFi17f&#10;tEDaRYsWLVp0Q9Gt+eO8MT5LOnwCB1UsqeiTEALGJC0//uM/viWFAAuJSP33dCRLfWdy07G+72n2&#10;O0fOSZwu6nM0r3ZOliM6dzy6yvmLeJcosqsGdPNYr6TbY/4qFYErEkaJdqCd5M/YqHnmXL7HV8se&#10;xqpO8/i2ykDVj5q5ADrOSzRLTCfPPe3n3JNz5pxyJIs5VNC+6EUv2iqYVPUBjoB8ACOAAzBQ8x1I&#10;Cwi8973vvckLsPAIMCBHIj0T5OnTZJi/a1eh+sbjonGdP+q3P5ddyOvR5kBawIoqVK9+AFSp8lK5&#10;+b3f+72nz/mcz9n09hg0UKtXYOzXwpxjto7PvheRfmRkX2C6mwUAPP4BIAGCPviDP3ir2lOJ+eEf&#10;/uEbuASIAPjxHbAPqOlGj9giR7yjKddV5azvvv88vj+/p/1xfdkz8Jv9VQIDph/4wAdu/rFmPBZt&#10;DbUWm2POOdt+nvp2fH+u80c8akfkeGuM/ABWtldFC4i1dqwvIJ6bIQApDTD7dm/3dqd73OMeG+Du&#10;Bh1/epWF2OM7MTZjbS/flHH/3RhxzlauMyoIv+qrvmqrGgeIAfIBt/VhV7/djABuearja77ma7Yn&#10;PYC0yYJ/NL+j5t8fP6KjPnNs37Wp2/7cdalx+QsoaA9WccknfGWdtSfaI1760pfe/F5uDRioEv/z&#10;Pu/zNr8BAI3hz3d+53c+fdM3fdN2w6f5kj9KhstoP7bfZJ/jfT/Xov3vPR2dOzrW/HsZjkjf4kac&#10;GdN49vT6Afa1/4p9N0it8W4CTt2PyDl94plvxKsnH5785Cdv1zG+cR37+I//+C3uL5N70aJFi+6o&#10;tEDaRYsWLVp0Q5E/7GvXpcb4LPHwKXn+5V/+5Q2kDRR79KMfvQFhVZSUDPnc0zlZHG+O2fb9L+vT&#10;eZ9aYMFs9Ttqk988lk7nqL5HfS4ah+bYWuT7TBp9B7oBHb1yQmUrMAVw6XFribbzmuRP/wivI3vp&#10;U0KKfPIjAAQwCLyRyEvugbTAYcklmfTFU4vw3M8xf+/JuWxcI5Mmea0CzCO99Awg8sguYOxrv/Zr&#10;twaYVMkIeKha0++v+7qv2yrLVCvRM5DHPMmVDNM+PmuX0ex7bkzHOt9c+77zWP3Y2jtDgZl8rurx&#10;Oc95zgYOAqu8j1M14ed//udvgBqQUFUhH06Q9oiaY+o/ZbiMGu+VFEBj9nYDB9AQYMk/HrX+7u/+&#10;7u11FSrE3FgIDATEedTXI7/0wS/ek5Jrytnxy6j+2n48mucnzeOauBE/rTHyeqerd+26YUVfoOHP&#10;//zPbzdTujkw+fpOhtnmeVQfn7NFnT9qR/0jx1pn4oLNAaLWOZDPjTdrCDDq8XlVrIB/unntASDX&#10;+gLm8qE16EkKFbnmFmd47+WYbcqZTK1JtlItqhpcrJvj/d///be9yE2HWX3oEX5VoB7ddyPAKwC8&#10;AsS+Ea/mbJ49dX72m9Sx+VlLjz3VN9Inm1yX8DKWXenOzj/7sz+7gbRugFhDQNeAVzdIfuRHfmQD&#10;39nJGDHo2Kd8yqdsvuVj4+yne5A2naYO89g8vtfT76OxZN/3jRyvTTo6dhnVf471SQY2vIyf82Rt&#10;vzQO+fT3japxe7AbAgBV7/R1E9Hep/85Sp7m94kn/xTL3uu/QNpFixbdaLRA2kWLFi1atOgWUAmC&#10;pKJK2q/4iq/YADBJondLAmklj5Ib/bSLErPIea2E2nhN4lKiFI/Zr74+Z/JlXsd8TvJbP5/69rtj&#10;/Ta2OX1qHWts4/uuTV5+T5r99uRY8zff5JNMEu3ACVU7EjrvAgZeAEtUVKmk7T2YQArgEX5z3ubr&#10;WHM0b7/NJflUSQtQU/kIGAVASVT3to8f3vGb85wj5/WrNRZvugK5gI0AWSAEXYEKbgwA+wBhQJnX&#10;ve51G5jrdQgAPxWAgAj9VT55VJpd8MQ74GzKmCzJTpbkmqRfrfFatP+N/M5W8fS71rFafqs/4nMV&#10;dJL2n/iJnzi96lWv2l55QScAAhBGUg98AaZ7z6TXHQTS0vdIrmzN5/pNmY76748hx1RSqsj87M/+&#10;7A0IUiULOAPQekWGGwv+0ZTXT3znd37nFksAP34FxH3xF3/xBsKJb/PjmQw1x5PX577fpDmuPvqz&#10;rfH5ub6dj2fHO6d/LRk0lbTi1Lrwz9A0fvL4sv0ym05efjue3X3OeZHvjuk/x6LkSQZtrsnG9Dkp&#10;vpr+9m2PcXt83n7+tm/7tltFML9ZN3zn/A/90A9trx5QQRhQa09ww0A/oGC88dXI2FzTdmSddiFn&#10;+5XzbjrY37xSB5AIuFIZ7l2r3rvMZvY4/3jODUN7woMe9KDtumQ/EIvNgfe0g8+a41O25Inqs//c&#10;6+RYtB+v7ft2fN+OSH/j2MW+BVS3zuxr9OYHN67sdaqcP+ADPmADuFV4Fl9i1Ktf7I3WpT3C/ui7&#10;mzqAbnYjQ7qlU8eSv3OOT1321PH6zWNzvBbf/fnadUj/5N2Pv4hf5zTj01NjezHlVRpuaHgFgRsT&#10;bhK4rtiz9Dmi9HN+8vS9dWu8vU8su9YCaPnSjRFzLVq0aNGdlRZIu2jRokWLFl2DJCslEyUvKj6A&#10;tB499z5J4GAgrcS6xMgYSYnxk0pQtPhLUiSRAA2PbXv3m0Rc4gJg8imZKcHB1++ZhDk3E70SdDSP&#10;+4xPvyWxAAL9/cZfMlylXP31AQxI1nySkdxTF3Ph07Ga380dv0n0oT+wDX9zk4Hu5vBd08/c3j36&#10;Dd/wDRuIoZrZo/2qoVQy9h/lyZ79mm/qPOX03Tx4O0cPoIvqNdVsKiIBM/5RTZW0+k09fDcf+fnQ&#10;J57mQ2QyT3ExbeMT+a6P+cWa1zf0nj4ghEfkyaPqUkU3wILM5pUse18ycBJQyCYADDZS5QjI5TO8&#10;zUMuerBrMvltXrz4g45TNv3ygWo/ABddze9chDc9fDbep7kc913jG/Pgx2+aOHPOfObvtz5AWf+Y&#10;y1rLV/ip5KQ321iTQGyvPgAU6ke2ZMI33uzBTz77zmfpwla+ZzNyoOSbv/2DNo+eBx6ppgX8ef2B&#10;1yCkmzm8CsA7XAFEAF0grUexVQaTY/JGZKCH/YFvNN+n3fX3nV58hMf0cbqQgY99Tv186ouP5phx&#10;+RA/x/DX9HfMJ934RjyISZ/mKAZ8Gos/mcVMfvepr8/WbjJMn6UjPvqLPw0vfOiT3ZK131rj8eyc&#10;T7EEhFVlaZ3bTwCeqp4Bd3ThW3EHiPYuZK+oUO0HQH34wx9+ev7zn7+BglN2vOlKJ7qRk23scX6T&#10;V/zP9ac55h+xeZWLal7AMXncrLHvGUcHceL9x8B9crtp6CYNIJfM+MR36u/4jHtxxJ7krZ8xxpon&#10;uVC20y/d0k9M1A/5TVZ9Nb/5ybxzHJ5R80d+O08WTfzwl0pa/mIbfrAv8ps90o077+e15sjIvuZ9&#10;9rOfvd3sAsID131q1qD90dqb+jW/+MMjfe0PbMhm2ccY8umv+e58e0nHsn3x3vWhceYRa+KaX/TV&#10;z9i9T8yZzRvvGB74szMeZGa3SB+/G4d8N46/6Os4HmJVLNHdXD7J5wkFsYw3mfDTGktGv/P53Lf8&#10;dly/9MAHT39X2TcD3oG0/rZKzkWLFi26s9ECaRctWrRo0aJr0EwifNckE0Baj5W+z/u8zwbGAGlV&#10;e0ho6itJKbGa5HdNHwmPxFvlmWoslZs/+IM/uIGD3nPr+M3/+f0PEiDzqyj0361VtPhv3qrzSpbM&#10;L/EDyDkPDPKJh2SrpFEyJslSiaWPR8Xxwltfj5ab37v9AH8qElXNqGCSNPknTs6zBb5ko49PvMlB&#10;x+zmu2MzySQL2VW/mkeFpGonurOn99/5b9IqWvWV9NFTxQ2ZPXIJ3FKJCCz5rM/6rO0ReJVvQA6P&#10;+Kv2AZyRU7Vfyakk0Xfy4MkHgBrzsok5gTL8oTpTUu9R6AnSSmrx8p3v2YdcABvAnIpCfgIUkp9t&#10;8pGWHTQ2Kj6ypdgARgD9VMaq+lJl9NVf/dVbXJQ8mz/bSujJrzJMFScwiZ28GoJvnddUdeLtPY14&#10;0V+FJ3uzgaZS1RxkwR84Ijb4im4qC8Wq7+wsTvQhjzHpyu7+sZTYYTtyAB/En5gTR6pgvXeXz/EB&#10;UrCDxs4+2REoRWa+EuOAMfFg7JOe9KStiu6+b/d2pw9+yEM2ENTjuGIb2IZnABeeQHix8uIXv3iL&#10;Z3qo0BUrAEf96CJW8kl+KqbnbzFgDXtsHlAMbLA3kE08mRs/jTxAZL5V9QtU9j5RMQRcibcmdoxn&#10;O7JaHxq99GdHttbIap7WN1vyTWubrfiVDY13zlpnd5/mYFNxxXfslC/FDeCLD/TlA5V14pQtrTfH&#10;NDHoGNnxKUatNWCMmLMu+Z0u9pQq88SGvnQ3N538zh/2IvrYL573vOfdbAt+I4s+7GfMtKPmNz6d&#10;853fyAz0c2MD6OcGnNhm9wAq4BL9+bM9AcDuFQg/8AM/sOmVnsA4dhRfYkpskdeasT+kr/VmLbIT&#10;Moe1qI8bLa4xbg65znzhF37hFs90p6u9xtMD4s0rM1Tbej2DmxXixL4q5vOhGBZb+Z88yYKndarP&#10;tLuxjuPFRvTxzltgGxnEAduLG3rwuZio+lj88Tmf2l/EmTnZ0DigN/ubF5l7Uj5qL9GPj81nbdkP&#10;7f1AajYA1toDAOnWGHvSgbzen8pX/Pa+7/u+2xrlPyCtV+WIPfzNZU6+ZC/6kpMfq+JvTeGLv3Ea&#10;m9HH3iS+6ehmmpgFnuNjbxX3zvGFPdN81qxrDpvqwy/8iI/rGZB/roXmYyM2Fqt8Yn821rVL3Nnn&#10;2R7oaqzWGuEX/iJXf0+Q3V5rnPFkYQO+NYeYJaNrm7F4kIPdsp/9kyzijByuh9YT+1n7xtE3/1ov&#10;1o8bkqrYVTkH0ooV/RYtWrTozkgLpF20aNGiRYuuQSWrko6SR8mE5MNjeaqbJHySReCM5FH/OU5y&#10;MRPPfjsvsZLAARaf8IQnbECNqizVU/65kN+AJ+e9L0/CLWGW/KqYeuxjH7vJAfySQJUoShIl8857&#10;vFPirgorAIRcEj6gikd6gRPe7+ddmhJC8wEIAEjexyi5lZT6Bznev0guMqoSlAwHGEq6zN8nHdPX&#10;Z0mc7/oAjNjNI8Rs6DFiSTTeHgV3zD+HkpCzbXKzv0f92V/1lGTO46t+k80/25EMelxYdSI5Vd0C&#10;l+iP8NLIAVwA9ninKzsAPiSgklV8ADKAElVXvZM2W9OFX17xildsiT5AlB7eiwg88fgxABBAVpLM&#10;Ho33G4/I9xJoALaxD33oQzfwCBABePXYs8pRifG+4ceugARVSewHQOJrIBt98QXw8C19xRD9PSJM&#10;Xv+Zn82APZJz8pBdlbLH9D3eDaz2j7DYg57e2akazesXgIPpIAYAdmwqDskkxgBRQAC+9zoJcY8n&#10;PuLMXACSQAVAmRikDzBeP/LyhYavd/YCae55j3tsQC0ghu/MS7+AAaCK9SIerCPz85f5xRw/4gng&#10;AZ7pTx/xkq9aw377rll3AGf2sC/wmTgGzPmnONmfPuLZ2rcu6et9tYAbMpo33ubupgQAI1k1a5Q/&#10;2Nz6s5+IAWPYCwCEt5i0zgEu5APg09Na4Wfn7QGOeSek/SRwfq5XIIr16p2UbOr9v/iJRWvl277t&#10;27aYsu/YF8xvbcz4BN6wLUDafGJIfNun7IH2Hrwax1bZni/Elv1PHJDfWDzEpMpTcc62xuUbnxp9&#10;iqfOa/qLRfJUSasqlT/ECXuSxfz2X/KzGXCPn/Xtn9Tpqx9bAcu+8iu/cttHxTcdNd/FBduLf2Bd&#10;j+b7tHbZAlBszwFYuRElnvnfGqU/O/tHgm4G6Nc/EhQb7CG2+EY8kd/e6WYJP1k/5HCdIZ/9sesI&#10;HdjKGGPFqZihs+uRGz4dI0N6APrszUBY8osPFf/2PvOykf6qWa01MWRc/3Qtf/DZXGP5q+9igw/o&#10;mA88aQDc8x1I60YWWdzcFLtAUmvdTSvArvkB4GzmRp94JQfdxbxP83iSgb70tq7J3n4n3uilX+Os&#10;cddZe2frytqz5+FjnxK3rhHkZ0Prl2+sDT5ondu79NUPyGkvtsbZwHoQL+akn30DmEpvdqVf1yD7&#10;e9X8/n5hR+PxAca6xrhOamxEdjc+6NzfANaCPdk6MYdjXWfFvZjHlyxAZ4CvGAWyspl3JpPHtcUN&#10;bjFibvsUWXxaM9697p+SiXfVtPS3b+FdXCxatGjRnYkWSLto0aJFixZdg0oSJRElCJIkyZ9EQ2Io&#10;yZNEASskayWZPo3bJ559l9RJXoEzEhdJtsQEGAgoUDXpu4RFsgY4AkBItFQpAVM8xi7JlvxJxiVK&#10;kjYgnKRbwg68lIRKflTJlKRJWiVekjDzqSp63OMet1WySr4ABJJ/oKmkD6gi2VLRqXIJX/IBSSSe&#10;kreAHa3EWutYxyWXKnIkrhJ5yTJ9+2cuPUYM5ALAAP/YnG5sDKSRQLKZd9cBadkOQCdpl9hJNIGu&#10;bERmj8FLDOnN/nyDH9CWXfADgtCZrvSRoKsC4p8J0jpnPKKT5JkfJaG9u9ZjuCq76AZMU0UEqJOM&#10;igEAiEaGfXwEkogPoBXQQcUXH0m+AXZsrW8NH74VnwAPMaDqVbwAXhyvn2ot8gA1xQZQXCIPbOF3&#10;tiQ7gEnVFJmNATbqQxZ9+KpPlX58FVhTdSd/A6uA++KR/QCHAAV2BjrztYQcOEYewIaYVj1Gbnx8&#10;ktk5PsYLWCWBVzUG/LIWPe58t7vdbYuL9ADeAInZgp3JBuSxRoBc+hR7ZAGg6F+VWCAh2/ELwqfW&#10;b1V1fGNNiRUxDZz49m//9j8EWOrLLnizK7DCjQIgDR/qYz6ffKf6EHDDNmxPTnr6bk1arwBsMUFG&#10;vIFr4lRcs5UYxsM+wAdsxd5iyhq2l4lVew1QX+zhFT9y2WM8Rs4+1olPtmdXYFVriJxsoIoO6Ai4&#10;oQswFDBuPZuT3enR+sXTTYOAZzFs/mzcY+5uJlkH1ho9NHuYvQoASRY3FdBcI2w6m2P8SS43muxz&#10;7CEGxKUYdS4/a0A/OrhRIA7p4PF68cqH9NTHugH8kUksiG86ignfi083llR8u37Qzx7hhoI1ibc+&#10;bBRQa18RswDlKg75sWbvZE/7lf1P3Fm/7KGylG2Bs/Yo/Yoj/rCexK84pCv7WHeAw8c//vHbfOLZ&#10;d+sDH3bXgHHWIp8D58ST5pqCJ7+ICfPe/e533+TkP+vWvmId8IlYM2/z5yNt+ksc2IvEGj6ug2zG&#10;J+ZVdcxP1qTYVcUq/u1vbE4HY9hY3HlVDltZ6+a2Nu3/9hzAsjHsz29kFyf2O9dLVapdV63xgFb2&#10;si+yGdDa2iKb+LKGxYX4sM+6pru+A7KtaX69y13usvmIzYx3vWwPIWcgLdsBS4Gs9OdT73MlrzkA&#10;0/5esEe4kZQ9xYWbv254kottXCfFjfhmF9dUutuzAa+uofYSuvGdvS3w198f1qwqWzdy6C3e8aAz&#10;WXz3N41rYn43VgPSskW2tk7Is0DaRYsW3ZlpgbSLFi1atGjRNahEUeLouyZpVVEiCZNMSD4k96qf&#10;JIQzwTSuhMjvyROQBogAbOAjsSp5lcxI0vouEZWQevRRQmh+SRCQrUc7PVaKp2QHuEU+4KTxEkVg&#10;qOTJeXIBhgALEi2JqsQJH31UoAJ2JFgSRCCEfvhI6LUAAeclu8AbCR8wIBDEPLPRmy30UXkqMSa/&#10;+c2FL35+A17ITgf2BZZKAgEZkk2JpL6SOQkvWXyXsKtgArqoAFaxlg6AAvYji+QWGAqwY9fAP/28&#10;u1A1FJBOIhkASD7gEN4S5cZLnoGQbJjc5iQXvQJqJbh8Y1yNHMUM8t1xdgIsSKDJhCfdgDMAIJVX&#10;gYea72QCiLGTOFXV5VMy7ri59FP5xJ6Sd7amt4RaUg7cITO7iwPABfAPYMXmkvMABo3dAReOAS4A&#10;JQBr9jO3OfMXgKlYZi8AhWPmM17MW0/iWvwCzwEy/EVH1WCSduA9PkBe4BbZgEx4SOy1/frpnbz4&#10;AfkBfXSmL+CADPriAXQCqABMetUIf5DBZ76a5Bh7iw1VduxqfnYUM9Yr8M3cQETgBFn4SrMmNPbS&#10;+BI/6zpAjGzsQ1a86cgWbI4/4KpKyGTpfaViELiXzY3nL3wB62S05u1F7GqPIRfbixl7m4po/MS5&#10;BlxUUQnU0x9I5Di+1p29xPownm5ALzcdgHXWCRnsI9nd+k0maxdv44wHLtkvVfHRg96NKRbtT8BC&#10;75JVFQmoNrb11VqptR/xQ9Wx/GWds5M1AmTmi9a7mzwqX4HJ3YhxIwhYZ13pB2wSq6oh7QP0JKtP&#10;vAOgHGtPUXFqvP2J/PzANkA668v1wRj8xC1b6xMfTX+x4ZhPe343B+zNKs8BbPYRMU+O9nH2tIb4&#10;np17jF8c8SPQjm3sEfrhI67ymT1aP2Aj4M6ehSewG/BmD7V3iF+65DfxYk6xZZ9qjdX4qNa1UywA&#10;QvmAPOzgxhz/ARrtZ/YY64Fv6eB6A5h1E4H8btCoMiWjuO995mKeHPYKNyvobf9gI3Kzm+/kp799&#10;zU0UcW6tAHfNCxRlL34Ql/Y08/CfY8bzq/3H+lVtyw5u+BrnvL8HNOvcNda+Kh7JKM7EN1C0p2bY&#10;MvuKB9+NZWd+cDOHbMa4HmiuRwBYMlqTfKQv0FZs4uE6YS90oxQIb42JfTJZp2642uvZmh+tUTZO&#10;Fjp2jRfPbKj6nI0A6a4vdBH/9jH+JL++C6RdtGjRnZ0WSLto0aJFixZdg0oKJV++a4G0KtIkExIP&#10;ySGg7hxI22c8/QameKRQEiLZkxBJMIFDAMOq1UoKAQHeYSnZBt55TFKSJDFTNSQ5lrwCagEUKm8k&#10;oBI0yZekVbIjwZMIl5xJ+PVTBaoqzlhgpkRekiTJ8131HTAB8EA+c0vOJZOSMBVTJasSSEDT1N+c&#10;fQJaycJu9KY/UMRvFZ2SaSCPZBt/SSLAUDKnqdR86lNV3Lz3pp8+7CTRJBfQCdgBfJVEOy6pBPxJ&#10;CpMPYA2sBopIlCXHwATjgGgq4yTAVR5qzgN02JG/VT9J8NlRAs6HAAygLLCJDx2XoAMmxQn9Jcjn&#10;QFrysRtQC5gAWKAnHoAXwCHgwfhsGrhXA07ho+lXYu+7ZFjlFbuKX8k0X0qkfQL02EO8AQmBihJv&#10;ybtYkWCLAT4HGjturMTaeVXmwABAsjlf9rKf3sC9wEGghySez4Er1oDfYgEP/cQrQAAASEd2UdUG&#10;WBFvYsOjuap0AZ8AG34OTKETf9KRzwBUACtgDcCWT8msj7UGZOIz64B8+HdzQKUYmwYg5atJjgF3&#10;rB/xx1dk0chr/bIZYILcQD1gmMfn+dLYAEVzOaaaFdhHDnFEXjHltybm+EsjN3CsGyXGA2nFHLuK&#10;QfbRfLfmgJ3Wm3gHuAasAYrYvv2MD3sM3/6kD32qotMPgOMRaHrjba9QeWdPEnuAITEnZgBBbMI3&#10;/CmGyG8c35HXMTc1xCpd6OXmiepF8vMb/cmqr3i1T7ETYI19Vf5a460vcTSb4/w5QVqxZ02QDQ+V&#10;rfZ8NhXPwDtV+mKGnOKMHd3MqWrYevEoPB78L5asEfuC9SsOxDs72l+tbwCaV4DYl8WcmCWLvQ3o&#10;6tNv48SpPUfM2//Zwzz2CHZxXTKfOHOzBE9rh134Xx98rDE3FPjKmndOfKm2te7dnNDs6+zcdUoc&#10;6mu+9m57qxiwN7n5hz878jPf6mPNAej50BpzHg/2cLOFH6yxrhX8U5v7o/1TbOHF3270ASnJwBf0&#10;oxO59RWfN9100zaPGLffADzFDfnZkD3JDyx0DQPE28fYEpAttsht3bk2sRdb8LGnXAJ4jRdL9jt+&#10;4V8xon/689sEudlT9ayY4nfykdW1jJ1dh/keiCsexbQ4cy20n1m75BQD5vKdrNYqfcmpWS/0tC/4&#10;+8OeY/3yt2tbgK45+Y181qo16m8Dsc/u5Lfn8LG91I2LQFb9ujHqmsy2/mYQZz6B1c6JfTJ6msc1&#10;WJy53qrmNmaBtIsWLbpRaIG0ixYtWrRo0TVIUlAi77smWb8uSKv5jXwCyiQmwFBJpWRIoqm6D2AC&#10;dAIOStQkMx5dlCwBZs0twXJeAiMhlVgHkKqaAthKyCVsJfgSJ2MAQZJgCZfkkg540AFv1aOSNklh&#10;FVz6AH1VAqqKlMCqupV80598QAGgBr3oB9ihP1vQ37wBhyrNAC7Gk00iKcH2WCxgRQUdUE2iLfGU&#10;IAO3nJOYAgJU5El62a5EWNLn1QvAIOAewEwSKZGXdEqwJZGSXDYI/AGqSaIBBwBilarmkXSqpgqQ&#10;wUMSDSQG3DhPZ8mw+SXbxgNsgME+ASpsyY4SVD4ExkiQ2Slgjp2KDyAd2wF7gDdVNQFz2AHoQge2&#10;ROzre8k7sIB8QCWgvabCq3MAaEAQsJV9NbIDmMWJKj3JMqCODQEcxZpYANgC7FRNsQWdgDBiDS86&#10;A10AdHR8+ct/7g/88iUbWKUyjC3Mxefk8E5Ej0jjbTzAgM0l8Kq0+IqdAJYAA7YgCwC7dwerOOYH&#10;AAP+bC4+xINKVOACeQHygBLj8THGMcAK0FTcOQ9IwENll/XEnvzSOt5TfhP/YgZoCPCwNjT8xLF5&#10;8RX79hDveBXP4o0PxQGbiV+2dZOhCjzrHLgEZKliEbjDXkATIKlqRnsA0MQ+Yt0CmQAm9OUDvhLH&#10;qvgBjtaAvSjg2p7kONAEkccrPbzj1D5lPmvTOgtkBoCLm25KOA9AtyfZF53nC+vMWrFfqB7kf/uJ&#10;/QBwZT8BzpjHef4FAoknN6PYkIxVzNqz2IOPrf/WCeDK/NZA66t9WPO9Y8BBtrY/2E8ARNacm1jk&#10;Nj8A1rq1JlSG0kO823vYDZDEZ+JErJk/MBo4BRyjK/CTXPZPAJ/xYhZ4bd+zNt34Ec/87Rz/4WMN&#10;2g/sfeJG9a39xr5Cb7LznbmtDeuWzOIAGE8nvIBrQGR2Yz/riu/EkPnYAahLH74TU46RwdrS+Mn+&#10;QSZx1OsexL/rjLi0t4t9+6o9Qfy4TpLfOH5kQ+Bh4+177X/8k6/yoU/7SmCheHPDgM72ejEkRsQ4&#10;G7lWanxpT9GXzVzLXCPZjF3cBGR/e6WboGyLF53FO0CbjG4+ubnKnmLAurInWfNsZZ9lV7HKRq6h&#10;xotNMpDJdc61AX9+YyN7hZg3zr7HZ/rbj8UIvzlnHdrnXT/cxCGL+DOHvZMPrXm25lfALvu2B4gp&#10;a10ckhXo6ykY87d/ZxP24nf7vb2RXfydUSWtWGNza4PdyGYdu56TBw9xRR/r2N8O7Ewe89mL2Nlr&#10;ONhO7LArn9J5grT8PkksXJX0rS1atGjRGxstkHbRokWLFi26JvnDvoRemyBtgMM5kBa45LNjSPIp&#10;yZI8S6Qlb5JsSSwAAICJj/PAQ2BWoIH+gCZAQO8JlABLagAmAC0JKT6qhCRCEh2JF1BI4haACpgB&#10;jBmrckXlD7BIIiZpAwxJMvGQ8JJFYgcAUhUHNFEdox8bANiAJhItepvDZ3YDEE6Q0ByALEmwZBDI&#10;ouoL4KOqRlUT+SSgEmTAsXFAF/MD1YB8EkL6kVOCxw/6sbF+kmdgAuAILzYAypAvcAZAwo76AVNU&#10;sDoX4EA+csbDGHJKLiXBJaWAL/2Byc5LWoEhkm8+ZGugH+CHDwNqs1GxIt7YTj9gKRubH6gDIJJY&#10;syXgUl+8AEnmU0FsfkAufwJ6+Y2sqsok5vSSOAMsJO+apBvQIekXY+aWfJsLuAS41J8vgAxireon&#10;sSdxFwdABzcX8A94/JmfednGGwAkpoBXbA78ISuZgRcAUyADO0vkAUX4A23oSzbAjPNsyVdAZL4C&#10;bAEMVJ+5sQEkAvIBO6wluottN0IAhOQ0l0rTHu8GbFrbYl0808e6BOwbz1fsHc21HZDUTZIeRwdU&#10;3fWud938L077FC/ARCAIYENFHHuZgxwq3IBsVdzZa8Qa8B8wqi+gih2BUgAY+whwld/EBEAJsEMP&#10;wBpQDHhqLbGL+GBfa8rNIbzEAdvaa8QNnawlr54Qi3wYqOhmBnDGXOKMj+1T7ApcMQegz80M/M1N&#10;F/uNvvYpQBMgF0BmPTvHvz5VnYot8QFYsodZ5+YgCzDMOuM7a9KebK2QHzBqLdoPraVAv6jv9BM/&#10;9hPVomKHrdhUbADK+Mf+ZE58+U38AOCKkd73SR6xb2/kD/7z240Etrb+7E98ixdd2dN+XWW1WGMP&#10;e7L9X6yQB7BLTzazt9mnAHHWHj7WFZuRhe+sc836NZd5+EbMWW/sxvf2Wo+t2/+sT/sM/5M3QJSO&#10;5hC7bGR9ApL5kKz2HrrbL4CwgGC82AeYB4wzj9i0xoDN9k19XF+ct2fxhzVgzbeu+E5zTiOT6599&#10;hr/NxTdusLgWO2bt0dv1lA3c3KJX+4IbQ3zEJuKpV7tYe9aFfUJ/e6O9ly/4x/q2Z+Ftrm5u2TP4&#10;hT3101+MWP9sDsh1bbKu2YB/rE1yimn7Aju44aVP11jrjL2tbzdhrDN/g2iul93cYmc3gPw9AQC2&#10;ZvCwr7gGsRFZWrtkEWdszvb0CAzmF/7pRpw58bLn2/vFm1gD+FoX9BFL+pFfHLmeOm9Pdu2xxtoH&#10;xJ99QFyLM/HDp+zHbmKdPfzt4kmLF73oRZvfJ821fBHpt2+LFi1a9MZEC6RdtGjRokWLrkn+qJco&#10;9gc+QGIP0ko69iCtFjCgRQGYEiQVVRJLSRIwon9UVFWKhAeQKdmTSEoEJV2BrBJJCZUEC/AiaZeU&#10;ArMkNyWJEmFJtYSJjAFJQE1JmyRakg48kCACUAEdkkeJOfCRnBI18kvGgWLGS1BLEAEaxusDQCyx&#10;Zj+JtwZsk6xVSSsZA3qospMAskFVrJJdCadkVQIogQZsSugk/PQHHNKRDIHY5JPkS5glmqqR6Ak0&#10;URUkaWRncwBQAK/AKWCsCivHA1MAhZJNCSU7swVwiIzk85ithFTSKibYlY3pTk4gsQTdeHNIzI2X&#10;ZAOs+TKAr0/x4jvQAHCFv/Hk75FXtgx8AuwA5PiXfhLsPskE2OXfqhLppToJP3ZjG3FGd3FHfkk1&#10;GekACAVKALj5A0hhHZBBTIhd4CkwAz+Arv5sJA6APPQ2j+ScPcS8pJydzQe0IKt4wodsqpT1oSM+&#10;Hn+vypW9gbTGARHp5L2JgMD8ZE0AK8QBeYEvbmyIbWsCuAH4sm7owuZsK/4DNYAeZAX0iN38g/IX&#10;6rNHiNkScEReID29AS14+hT3bGUPEUPWAyDUvmB9Wt/mtb6NpZdYpCc56KyP+GALwKI4AZrkHyCp&#10;qjq6WssAbGvGPIAVIHt+tG6AV3jxEztZj2IUiAqoBtDjBQQTU9aRGKEzWVRUBtLaf8xvLQEoZ4Ud&#10;26oCbnxxBHAE3gKRyB0IaB149Ny8QCQgu70RSMUH1ro5ALn2EqAWwAuAxW+tlXyn5S/fxThZAaV0&#10;B1aJMTzsDWLAXmVe9uG3bgwF0Fn3+LAnee0r1otXhogvMe6cWLYG6QXIZy97Z/ayZopnfO1vZNEP&#10;+Cme8ckvriHAOzEiluyj7IIP/4pnduR7tmdDfcQAu7GNNcb21oxrBpBMBTe57S3mAGhal84DL4Ge&#10;9hN+c73SrFHz8TXbWYfWmL72PIC5WMHTWu0JBKAeGfmQX/DJX/zLZj7zHTtPkNb1i63saeIEPzGo&#10;8hVP+5e+7GNOfnFNAWjrF0irn2uHawuZ8eZnPm5dkYuuAdvWNh3xYg86ui4Yz17WOT72P2Pai1yn&#10;7dFsqZ89QQy4drvOWeNugripp+JU3AOFrdP+RnDeOuUvtmZz69K12fn+zqCrWON/69d1zt4ChGcf&#10;+50YI4NYBOgDU60dMURm65RuKmndgKFTN1fFgH7WOj+zr6d0xIG9Xyzyu7h3PRavXdPI68YTOc1n&#10;D6GvffIikPY6VNxoixYtWvTGRgukXbRo0aJFi65J/rCfCaIE66ogbeMmSTg1CZTkRVIrUVLl57cE&#10;1DEAiQQNoCGZkQgCUSRgkmtVLZIhlUFkkOxIkCSSkiMJt8RL8iaBBzDgJxECIlXR4rwEFtBmbomW&#10;pE3iB4So8gqoIFmjk4QNwAIErPoKH4k2kJV8mr7sEWjrGL3JLoEGfnr8nX7AEAAkMLjqLHZRBSkJ&#10;ZHeEFzmAc965CMwLpAVSAosAGMmpQk4CLfEDsADE+ApPIAQgjx/pCYSShAIoJZVsARgEkJGRjgBf&#10;iScQ5aabbtrsDHwlh4RVoi8OjPdZhWKPuZtfoioRB5CwSzGRvYofvMSZhDZwRGLPx8bqzx7ihT0l&#10;zZJnc6Vvn+QEGBsrBoBIfNcNAHIBGSTb+YlswAJ6SLCNLU4BBUAifgC48V83BQCTKtUk3ngAeYA+&#10;bBwAxMeABHPxF5n4okdhgR90Eqv01PhC0s4PdALCsREZAQgADnqKBRWMADJgCF8AX4AaqsCsB32s&#10;CX3EmfPAMbZ0jM/pwjZsDuANpA0wSK78pdFXfOJpPfbIMXmKM/IDb4CBABrHrTHrWWWb6lPABZBX&#10;f8AhALG4/V9/ICf76wucsjcAafld1Zw1YL0A/YA41ied+Zhf+NL51qQGqFMJLyb0BWaxgz0BMAjU&#10;AQKRW6wDYfiGzdiXfVTBqYAlMz9ZJ+xpzyKnOKZ71aV0KdasB/uqCk+gEl0Bn/wrLtlHfNEl4Nwe&#10;xCfiR1ySF6gpfsQZYMpNB/JZJ62xGuIzOqo+ZWOy84v44Bvr3rzkBv46ViU00Bl4SRfzWDvWpf0D&#10;CG4vtD7oyV/2I2sJiGufA4bxHVnZhL+sGTzEgJsQ9n/zAgrnTQsxiCfbqPgVI/rY4+2Z7MnHvruZ&#10;Zh52AWLjy9bsol83bVwHzKXZCwG59uqAYDo7Jzaq2OY7tuRHn/wtjsWKvgBUv9kiP5DL9Y3tgI9k&#10;Ek9iiF57P/W7NXYE0rpBJ95cAwDq/Gc/VnlsT3dMbAI63XBoT7InT5DWniTuAnDJ197pekCH1p79&#10;CF/j7StV7nYD1PXXKwTEiZtBYtR66dpv/wrMZis3KMQAW7KD6xN9yA1A5ZNuAmpuzJmXDmLIvisW&#10;yWltsxle9LIv6MMu4gRQL2YB+m6ukrV9140f5+yJbN/1m909/cD/rit0d80Xq+JI00eMuqkqxlwz&#10;ujHoBrN1a28gs7VEDqC2uAcas5ubaAukXbRo0Y1CC6RdtGjRokWLrkH+qJcczARRghlIK/EFGgAQ&#10;AG8q4PSv71Fi4ZjESSIOYJAIAbuAVBJciRkACzCkulFiLNED5Ei0VONImAACEjJJGhk8qitplHRJ&#10;wiVQkjLjNMmg6jTgJ9AEIAPskJxJjIBCdAMoAGkBPsAJyZgqIOMksOYmsyS1Slbz66u6TVKmj8SO&#10;rtr87VNyL+lVkQNcAnpIVCVuwAZVXyqiAMcADf0BHNnV/IAooDXgEnBEBpVNE0yTUPOVfhJpSTcg&#10;U8UdEE1yCAiTLNJTkqy/RJrMAAqgliQ9kBaYIumXxKoGC0QBXNEfKMAGklLJqgST/YCKAAUgAb3o&#10;IA7YozbBCMSXwPeqmiX75CU73bKn5F+iLfmmi4Rek5BLdtmGfN5naizABKCgP7+VmAPj8lW2JpNY&#10;ZRPgIzCUXfQFEgBggFuABH7wfkVVtfSWsNMRACb22F8zFwAoO/MXH3s8ne975BboZk3QEwFhxQw/&#10;sCdgRnyQz1x8FbgKTAdqqdoD4gHOADNinr/Eve+qU62HwGv8VCwCPNhcX4ANgBcfsvARYhst+Xyn&#10;D3nYkI8AFPgDJwCm1rRY4xtxz08em7fegPnsInbYDKjKP2wGkGp9/9M/OP9P/kBWewUAmB/ZDAgK&#10;DFVtZ73wT5W09FClBgQiV3FGdj4C+gCvrA/ziRd7kHVunQD/rE8Appsr9g+AFB+yC1msnwnSsjeQ&#10;EKAWIEZP7wJ188Sc7AXcYTP7J/CK7Pjaj6rktAbFl/i2BgH6QB/ADlCK3/jbTSt+YzdjHMePjq23&#10;/NY6Ezv2XCAY2duT2NS6J7N9qbgRf/aT/kGZ9UDeeItnc+ILyHbevuo7vYGH4gvPYgzwZe8whi3o&#10;Ddhrf7HPBdIWb+ZgA/s3ucUBn9mb2E4TL64NdGA7fMxvv2c76wug5mZC/xCKjqrdxaA14VNssgUf&#10;AlfdgOgmC9BRoz9+AGhym896ti7pow/biD8xZV8ExLk+0dWeTrfiMj+J1XR2jo32IK1ro7i3J7sm&#10;ihU3Ee1zbvbYT8QmQBvQydbilV0cd80UK/Y4vL3ewc0K/rG/uV6Rjw/5gF3pZW48xJ3rinOAc9cv&#10;461ttiAXW7ZeXPN7Pyv/+lsCUA3Ubw/u5ggQ234B1Ld+7WVATUB313m+pw/fiwt2w4e97Pf2NH34&#10;Vn+2c62js5tsZLBmyMoX1qY4zO4+2cZatP7EAZ3FEn/wK5k11zZ7A/nNLVbYT2waa357NNuyU3Fv&#10;nfRkgPXn7x77vRsI87q4aNGiRXcmWiDtokWLFi1adAFJAmYi4LvkpARBuwykneDHHKdNnpIaFShA&#10;GQmyqlBAhoQQwCR5A84BcYAGQAGVN0BaiZBEF1jYY6gAJ0kiEMCjlkBZCTkgAU/ACmCgSjW8VM1J&#10;XoGbkjtJNDAB4AdIkpT7lNiqxpH8mdsnUIvMqhHJKOFS9QPUkRxOO8zfkkcJO1BkViPTEQAkUTSv&#10;5Ft1JgBCgimplziSEagDbAQSA5MCIukBLCq51JdeE8Ckr0SQnYBeklVgjPPAXKAS2wIfAIce7yfH&#10;BGnJDgxWsWx+czvHB+ytgg/ABiADVuFtDkm7RBswSAe2DIiosVMEFJDY8j37Sl7xBhDkC2OAegBM&#10;cQgEFDt8K/FmU/YRC4A19gCkABj0oZdzdAcwmB9P9quZR6wCN/iC/YDNAFH6AwfJJ6kGSogzibXE&#10;21jVVwBKAJDknt/oxj+BPEALNx2AhOKJzYA9knwykaNKWn4UH4AVtmg8QMbaCaT1ygGgsvPAP9WZ&#10;QBWysgv7APLEAFCGba0neuEP6BGbfApoEBfkyD7Z3/dk9Cne+QeIBdhQeQegsXbFjipE9qYLGQDb&#10;4h4g4Z9oiW0V2EAz/qEPu5GVj1U1amxq/WV7YBFQH0hk/t5Ji4fxAF0ykLm1SV5NPAKn6IpPNxTI&#10;wa5sYx7rVAxXec8mQCdVrfYJMSrOrROVjeKNzmxMVwANG4sl+yUbigEy4QXgIbs1zI6BUeKCjtaR&#10;fdHvbEE2360/saGfNQlEAmLiaR78zJPO2QHoNStp2ZsOYoUPxAZb+GRzNran3HTTTRvAyc/kNYdG&#10;D2CeuHfDyz4JjCKrvYTPAIP8IsbsHWKBTcgiXsUt0C4Qz1oF0oqjfOda5OaZakQ+A+a5iWMPc45P&#10;gXB04P9uCrg2OAZ4tU+RCyhbzOvneuGaRg+20YdtXQ+AgfQGOGbHWoAgHelFXzHdXsDX/MAvbhrw&#10;lesowNJaphvymZ/oOo/jNUFaQHCVuG40iAfrFujOV+axR9lT7Kf6mV/lN7uIWSCva5z1Kl75G4gu&#10;3lyjxHO2ap+wXvmQvdzoctPIdZEfXbfYCwgtDt2AqqrfeqGDm3r8q585AJ7WfuvSzTc31sht7Vl3&#10;9HYdtJ/xD9353s1SuplDLBrP3uwlZuyF+cR89jigtr9lxLK4pwtZxSwerQ9EpgnSmtO1hsz2XrHg&#10;bxprjR/9jUF2e451pa8YFqPG2u/IUSUte7je7kFa62KBtIsWLboz0wJpFy1atGjRogtIEjATAd9L&#10;mDp3GUhbYmOcJKnk1e8IPwmPaibAKmBEkiWRLGmUfEloVL5IWCSjwC1JufESeRUokkFJj0ROwgM8&#10;UTkFeAPqAC4loIAzoIPKHGBdVW8SLkCkBImcPiVtgJCScuCLZJ/u5vYpGd+DtBLlQNr09dlvdjEH&#10;0AqQoNpSAq16R4IoocUHUAAokVDSSzKu2kfSaqxE0Hjzsxv78IOkd1bSsr8EVRWPfhJD+vAXwI+8&#10;jpuLvflCf0k0MAFg3T8OIx952AvoAKQgk8ST/ho/AFTZFRjFj+wo2XeebyXaeLIhW7AnWX32PQJ8&#10;AdNL0iXSgAFVnQHWxvgO9ATAA1+BwABz/gc2mZucwBPVTcBYiS/d+RjQKkZU1uFX3PouWQeUATgl&#10;3MBP8pAFb3rSWZzyGxBPJZs4NA4vNxN6fJiNADJ8KS6c96kv0At4AGAxB3nFGVn4g8/wJjO79j5Z&#10;dlCxCqhWkSgeqqQFduHvxgD+ACpxQE4ADACMTPjRA1jiO33EBb9bn8ARPuMf8pA7OxVr5gGMiZuq&#10;yMzvHDs6R0/2t3bJb07y0lmcWYv2F8Ao/5kfoMyHbK2JYc2ewAfGauINKAX0CKS1zgNHxZI4aX9K&#10;D7+BLCp+gXzFLGDFGvNIs/2DPcjq5gOwxhzW2h6kZTvgHJDWOgXY8If1Q24AF/0BTfyaLOyHX4AP&#10;vm4OGA+AzWf8L5bwsmeS1yc/OqePucjvJpg9I/75SzO3GLdvq1AEJtGbjtawPd4NNHu7+AfeiQMA&#10;HzANINY6xKsY4HNjALPkdmOIjNY/uVw37M/8Zy4ysy9wHT88AF/WcCAtELBqTP4yF/sD3QFbbCF2&#10;XQPEnlgDHgPi7BniRByxofnIQiYy0JX9yFYsWof2kwnSOm+MOcQ2wJE9s6lPIKXqenuKOLAexUog&#10;rT4+ycU+9gxyH4G0xak2jx+BtPZ+1x7HrQF+ZGNrSrWp365VbGr9uZ659mQHawNI6wkV8eYaymbk&#10;swaLN33b4/22L9tP8HZ9tq9Zf67LzgEazW9Pdm0V2+wGjLeu+Fc/NnDd5TtE50Ba8WMO1w5ril/F&#10;B/+4ptPBNdQebr2Ix/yh0benFPiQf8Wl9W6v6ckZejrOf3yU7ZNngrT2E3oBae2tYtHe5rrougrI&#10;5vtu4rGVuCdn1wtxKHYXSLto0aIbmRZIu2jRokWLFl1AJYaR75KTEgQtkFYyEUir6kYSfwTS1vCI&#10;JOEe0fUYpsRL4idRk4zjKUFWDStxB9RK0PQBkkms8AYKAGwlhhJGiZrKIYmfxBQop/JLwgm8UgWE&#10;t8TYY6DmlTypDJN4ScDw9cihZFGiJKGTXKnwBQbQnW4STcm4uQF9ACTyS84klmTTD/kMDMmW7IGX&#10;ClB2wweII/ErWcSTbSVrdAcSAFIAIBJp4I/EWnIMPNqDtObhiwny4Esn9tEX2CR5N15CCQTRHzhE&#10;RsCfCqTGBjoAazyWytbsTHcJJ5v5DRzgN0Cj7xJVibYqJaCZpFOink2Kl77XgA6AYDyaQ1IONJEY&#10;01M/8YQfm/ruk3wAtxJ8IA9wnn8APQBLtsOTfABD/ghE4TMNaARQATrgRQ6xJuboAygBYpKRD9hS&#10;Yg1kBMLhVSUtWxsLKFHNG7jlU4KvalMcmIP9yCvO8KArkNaaILO4JDOwzHgJPoBTRSCQDh/+ZCc2&#10;4Vc3BegsBvRhF+ALgEQcAxCAJr6zl/Xiu7WuOo5d+YiN8CRXPvTdGhJ/AGpzizugaH6pL53Jo3IY&#10;aEwf8cWeqoeBgHRRzehcoKN44gPNd/L5JCu9gLpsa7w5Vf8CooBN1nqgdjrkYyTmyS7egCjk4WP2&#10;VnEIkAFY2aPsQ/YeOgGfA2lV7RpjnZAdYAZ0Aljyh+P8Zl8CIAegi2FyxIvsQB/gqn0SGGXNml+M&#10;kYE+9G+9aXzFf+LZp33ZvgWwZHtx0v7cuvFbjKusD5hjb/zc3AFSGm/PI5s4JGexa3x7jd/6AaqA&#10;2+LKerCX8R+ZyUYue6pYZRP6qGwVY2IIH7axn4pJffjZTQdrNHuRy9oUn9nDOmVztsPL9cKeZQ57&#10;qZi3z/KxuGEzurKjuCKz74B0+4wbN4G0eHQjwHG6kkPsk4kN7FluBOKpPx3t2/aC1oD+4ofcZLLW&#10;9yBtlK86LnYDaV3vXBvsiW5Gsg2+vtPP/Gxn32F/MezpBzdR+Mg1NpBWFaw9EwAq3gD2YgGo3Z5X&#10;vFlr9OMTv/mILG7y0d8NCLzFKmDc9QPY32sxNCCt/uJUP3YHltqfETu5xrGlOazHQFq+DaQFvNrD&#10;yACkNUfXP75hc4C665j9xX5CH+tT7ACrvTrEujSH426OFdca2/sMpBVP+tOLDq6T7GavBgazTXta&#10;sWuMa4Drn3Fkdt6NEHG/QNpFixbdqLRA2kWLFi1atOgCmskg8j1Ao3MSY4mgaiKJoAQL6ACIkjxd&#10;hYAQElJgqQRG0iRxlpBIWlSyeMQX4KJqpeRYf1WU5AASAFUAqnhIhiSPwFjJNvBHwgOkkNipcpNY&#10;SZoBL5I6VUjABKBzVVGzklYSZcwRSFslrSSfDST/gM9ANf2QT8ki3jXH2BXoAUQDtAGs6C6Rpo95&#10;6a26Fm+VeaqKzAtU8Ri1x92BHhJh1UGqeiS2zW8OwLmKZQCMZF0/SSSd2NZv4I8kmwx4A2HwkHwC&#10;agBEkk5JOx8BLYBdkmrzsxNbqtDlI3bxKfHXgNAebweASTiBARJptpB8kjMid8cl3AD25gA08DEA&#10;FHhFRsS++PEh2Ysv/geAGEvnKmmBtBJ8fNnWJ9853tw+8QRSSfDZyvwl+ABgCTmwjU50ZyOxwEYA&#10;VcAMPgAV8ScxB8JPkJYOgIQqaa8C0haXQHp64iOO2AUYAGTzCRipgg9/oGmgFzmtOWAM0AkgBtxh&#10;B3EF8HCMz8hFjtZI9uG3Gedij250BOgAusggjqwZcmjkBdKoyAac0IcfgE1AJOAJm7Kjc+xhTbup&#10;IJ4AWj7JKNY0AKx9A4jCtmIA8AgUoS/wlGx7kJY8SNyouAMOm8uc4t365hNrsrVDRmASO/Ad31jD&#10;5qK3dWYMWcSbvTEAFNjlO9nYIBuSxdrjRz5zztq1BsSY+LPOgZ7ka62xRY0N+I7f7GFsD0y0z5C1&#10;fch3je4+zQPQDpgTG/ZP8QbQ0y859ec//sQ34BFfdiB7TzPYv/gVL7ytR7Zzk4fvyWzttfeTgQ3M&#10;N0Fa647OPfGQHK5FAPmeprBmrEt7JP87rzrUmnEeH9cR1ehARPuSdxgXS9aTY767yeD6Qg5+dF3h&#10;V3EUSGuOGUNkEhf2RXFjPn7ja+sv+4s11xN8ANgASn4DnGZnbX7XkGNsDPhlY+A0G1m3bCPevE7E&#10;PtkNDv4Uz2QBdLtBwi5uWNpH2ITOgbRuKgDS7VfizXWe/7xOwFprP3ezohi0t/KpPZQf8bZ2jbdf&#10;BtIG9NPB3gJkbb8Ts4G07GQ/cc0TI3QJpAWWsqcbnMZbU9al66fxbnDwSfureHBDuKcIxKWbAnxA&#10;Z0CwGDSHG8TeBZ6v2Bvxrdh07bO29XetdqPStYg+bCpm2TRwm+ziq72A3+xj/GY+Mqukda1gH39X&#10;uZaym1fnqAJfIO2iRYvuzLRA2kWLFi1atOgaJCmQHEh0fJeweNQ+kFbCKskEGEjQJE8lEzVjAgaQ&#10;7xIswINxEhpJoPcDAuTwBoxJWPov85JMfSSJgbQSPcAREFEiJCGWVKq6kUCpVpG4Al6APpKhEnlJ&#10;sSTJJ9BA9Y+EDuAAUJJkXxek1RfI5Th7zQRbwkd/upf8SYYldyrwJG8+AQ4ADompf1QUuBBYpKIP&#10;KAfAAQoBZSSngFwAkoTRcXqY35yACoAugASAxF/8xq4qyVTsOObxTMC4BJctyMkWkmtJNvuSg0wS&#10;TbaX8APWJL18ACSWcJpPY1d2A1Li7TvfAoUCgslYzCByk5+N6Gkuj22bn535DaChAkrCbxw+xmhk&#10;Z1u2VLkEgJAMS9Al6hJ/MQGwFCsl0mKFbPmOTPxMZoAOPvQUV/T2aDYbqF4DwgBx+ICMQCCAqTin&#10;RxWdwASxKZE3NhuQW5Ku0pVf8BGn83UH+u5BWmAJOzhnvNgBxABmfAKXVZyxCZsDCwELwCZgBf0B&#10;FCq5gBv0Fz+qD1XDWTfijb2s7eSdsc1O+VE/wAv52ByAAqAQ3/YNemj0JY89Qx/6GsO2KmkBJ+LF&#10;nsDmGtDZWndOXBVf9gPxxcZswR9ktVbpABwni9hnd5W9yayRhx5kAl6xkZg2ho34y1jrkP+AO/xk&#10;bbCDdWIvsn6tT3uKvm4GAXT4uXd08llrCGgTiI8HANzNIq/r4DeAJDDTetLXvGLLWgUSqf7zKgP8&#10;2YHf6G+9uCnDTs65cUY386Tz1J0trDP7sRs1E6S1H9uHGx8P8rZfdtx3ewfw0r5oTQHH+dR+yq7W&#10;JJm8JkFsiY1AbWvGOgqkFbeBtFUjin9j20PFFP9bn3hYM/bNgDrrl1/o5dpQzJuXb8Ql0F4siXN2&#10;Y29y2ifEkacW9HUjEg/XIUCwWDcHWcjb3mVuYCP72bP4ShwC8erbvkJWthYzgaT8gU970Fxrrbf8&#10;1fXTXG5AiF/2cVNFVTmb2As0a0zVv31J7JofkNrrHgCt5qcvX6kcFvvG8qF4c21mTw2ALV7JwZfs&#10;FVhJX38f0N/1xU2+QFprRezYG1WhWv/8EkjLJ4h/fXd9du2zHoG01gL9zUNOvMnJL/Zg+7K9pVhl&#10;P/7Fm53tM/qqegeKa/ZAa9s5dvN3h2tL45FP8WBOfaxx1yXXfLHA9vS2B4gTursBxa7Wv/NsC8hl&#10;G7KYUywZJ975jk/87eHG6QJpFy1adCPQAmkXLVq0aNGia1BJoWTFd4lKIG2gn+RP1Y1HtXsEXX9N&#10;MgbYqXqm5F51lmod4J9kB3AkkQ/M0VcSBqyU6EgUJTUqd2YlraTPP0rxyCQgR8Ir4QM0SPqBaZJB&#10;SSXgAMCnn2RM4i/5m4l/QI2E9DKQFtgQSEs+fYGkgbQlVRrefksc6QaIwA+oJgkF+kje2K9qKMkv&#10;OSShZAFSeKweECMJlXgCMYAOkjl+kKhLntmGr8xpPnaSiLIlG0ne+U6SSHY2kSwCKfiLvJpkHlik&#10;ilfSqR+7AsQCA4CBgeP8BTAyJ135nTyqVr2TkE7OA1ED/MiYrRC5zW08EIRdgAviRHUR/0rG2ayk&#10;Hx9jzMe2gBIAE8AzcBeQocKM3YCRZAqk5UPJtgpMMZBMAC6glyo/8SIWvFs2oFw8ANroZQ2YB78J&#10;0pIN+ASkZSd6SNzZwVytE0m6ZJyt9yAtWfQRq8C6ZAHSAkrYgBzmBAoZ7xPYIJ7YxboCYAAPyaEP&#10;vYEnQAb8+QCQALhSsQb8BNywM18EyuUr5HfHrR0Ao3gFJlpvfAVYseaLCzqLLfq4ySAG+dV+IE74&#10;iKxALABM61m8sWm+Jqt+KsCdA64BityYIO8EadnTeuE79iQDWYo934EwAKfijT+NFUM+gTsAFqCL&#10;uVvb9LLHPPH/r6Q1lp29i5htq7ADhtET6EVmvjGe/axpAK29hu/EnDUJmAYSqkpmB3a15tjJGsz+&#10;/E83+6p5Ae3mZovWE501vzum2WvFOb3NITZUYlr75sBf/2wWL5/ZUvxY1/Yua0QM8L8bJewlvtmM&#10;rdjZXgPQYitzimsA6R6ktbeLd7Zni2JVH/PFx97kGqGy0/p3Tgz4zqbk4U9xYJ8W41Nu61HMA8bF&#10;DdDR+iYzYC6Qln/FpZsBE6QVC2xBf4Bg4DJf4RdIqxln/ycrmY5AWp/s6zvemu/TX0BaNuYrtrL+&#10;nLM/24/sEUBS+6Z5AK9uTunnGu7GAbuIS+MDae1XbNZ41yBPDRgnFtiMn+jqZko3eeyJbMmPwEb6&#10;70Fa+37x6qaeGyL2TNc31zt8Wo/4q46vKliMWAvmMT853fAgJ9/YO+0/xQgbsjddVUzrgw9g2B5s&#10;n3F9cm10ztoMpOV7Y/HIt+LW/NanfQlI6+aeWLCfWXd8Qm/n+cCNKOfIYy2K1/YJfewn9GAPe9cE&#10;aVXj2gfsFcmxaNGiRXc2WiDtokWLFi1adAGVDEa+lxj2HdgDGPKopkdQARgSk8AVybUESpN4eFzU&#10;Md8BLBIViT9QVwIuUQFoSOIkM5KjQEhJLBAHACq5BtKqHpvJqgQayAtwlIx6j5ukv4QUP+CbZEoy&#10;DICQAEnWJI9ADfNKtCVlElGAseTXvOSbIK25fUrqVWSpGPMYskSzSlp8SrA1Sanf5jCWbgBNCSYb&#10;emxVcgk8lMCrqmM3CR09yE1/gIekMjAEKKsaFkhrfo/rJqf5NMkhO9FTRZlEVMJON7bQJIwTuJi2&#10;AKRJftkr0KGkUjIOPGIjYIuEE2jG95JxwBxgRUWkccAU/OgJZDNPYERx5zPbAXTYWRV0Vb9sDQDx&#10;uC1Qhe/ElLgEcquMAtCqlAJG3/3ud99igp+AtMAX8QDcL7YAuAADxwOpyUAPoA1QTUzxA2Cjx+n5&#10;CdAGXOVLtsXPd4ApG7E/EJfu5BGnABlgRHY25wRpA2687mBW0tJLNRlAATAh/gArbMlX1iCQwZoE&#10;ePb4MLDZjQW2AZoabw3wu5h1XNyJU5WQQAE3YcQbHvwcyMQvc4/gP3qQEXhiXbsZYC0CFK1xcwAN&#10;xTQ5yKui1Zq0zsgiDskuToEezqvKJaPYwxNgk+2BSdaCmGdvawjQRFZ2FxPiFCAibq0z6wVfOpBb&#10;8x3RiT/ZS8W+/uKNXPSwvsQLmaxfsWks3X23dsScimuxIt4BWPY6N3TEnjXMLj7xUf3K7vThZ/K1&#10;nwBoepyaHtYWWxgPtLJHkYPM9gNxoArZo9T8xi5iV1yQj5yBrTW/HQ/0A9KKUXEMwO/1AnyrX/Zq&#10;zfbb94A7QLHrgQpNaxbQTDbrk+/Jy79iHQAFXDWnuds7yMaH/AnEE8/2GCAeMBwf6wFoZgwf4wPI&#10;Fbf62AvEI9urvGcz64pv7CfG4cM2bO+GmRsp9jM8rCV7CzlcYxy3bvgO4Mcu/EZW+rOD7/YXvrFH&#10;mUslpJgkS3YXm4BD1zexZa2TkZ2y697m2d0xMrmBIuYBevYvT1XYb9nZTYGq/wP76G4Psmca7zpB&#10;X3blK7FnH7CuJoBrrLUgDl1z2J3d7Mv2cjHPx0Bc5+lZ5bh1J17tn85bC8aLFfsdnvYHa8wcron8&#10;la7W4gRprXO+ECP2NDdUeo0R/fhfLJhfbPCtvyW8FsE1yHomk1jjX69mECuBtNZ4rztoP8y3PvF0&#10;w0lVv33L+rS3sbt4M4+Ydg0gk2s3wNz6orf9z42YbgKJe/LWx96b3dnNzSs3p8Qme8x9d9K544sW&#10;LVp0R6AF0i5atGjRohuO/AF/1T/i9319L0HpuwRTMgcwlYQHxEguVP5JKABgmu8SOZ+SctWLxgJK&#10;VL4BkiSyKhp7lYHkTx9gj/fgSTRLjs0JuJSokkWiJiGTCOsnqQHISTwljhJxCaEKFRWrEmfJnMRT&#10;Ui/pk7RKngIsJOaSbIkScEAyJhEFTEvKJUtsIBlXSVslKztIdCWZgSEl3GTQJGpkph8QpbHAF/qr&#10;uAJgAqJUzLIZAFulExur/nFOAglYkCACU3onLYAGkMe+kmVJaqAAAADQIzmkvyaBl7RKoiWtksQS&#10;ZLaQeEoqJa4Sz4BtSSU92ABYKsGW4PKnRJvdnQOo8xlwy/kADrqxZTYvES72fEeOAxTopCqJT/gY&#10;L2CWBB0YCrCQvAOE2bEkWqIrHqpeBDqJr0AZtqM/IAhoxvZsxlfmluCrhCpOxRVgBOjKz5J8gAa/&#10;AEpKrCXq4l5c4Uc+sgZI8T0Agp5sALTUN5BWLIkJAIV52Agf8gPaAQAaYAdQGVjsRgdwkE5iCwBg&#10;HZLRGhAX7IM3wEIseM2FtQhgUYGmUkw1F8CDvAA3fAFr7DL95LPmeJVmQAh2EGPk5A+PNrtpIsat&#10;WbpZ32LKmrTG6SZmADhsy0d7gJw/ekQdsKhqE8hkraqQq/oYWBU4jjd7WC/stZc7oh/AxQ0TMc8P&#10;gbRsKg7IZI8QH8VuoDNwlL504keVddYQoLQ4ErvsSlcgvP0HiAfEAqAX49Yb+5hPXNqTgEJsJbaB&#10;cEAh8SyW+NA+xbdkAHgDNcVPgJP9pzWnkdtvewVbmU9MsKU1y+/sUZzSNZvZI7KdT/wAfPaZwF68&#10;rBd7OUDa3qVZD9aA/YCeblyYm++tOX6w7oH4dOZ/TVyKZ/5XlSlOVE/3Kht8zK2PPUiMiAX7B3uz&#10;u7i379srxLw4o7s17EYAPq5r9kp7GP35EeAmjux1bo6Y27qjN1uwjTVKT3YHLOpfhXAgLTvyhzWp&#10;IldsXQTS9rtjxtsrxA2bWafiHkjLJnwqJthXdao9yToUd0DhbGwPtj+QUTxZGwB2+zod7NP849oi&#10;9l1b3EBhM7FurzLetUmsWGfWo1i3xsWnODJexan4Jh/fauzHv+zEBmTtJgw9xRQ9AmnFCcDSPk9G&#10;1w9xAMgnp3XBv67x7O8aJTb4jr/YyGuB/J3Qe2DZUYxYW+xgrVuj9hA+Imc+4Dt2Y3f7uz3HtdDN&#10;PbHqBrSbMmKL3uLVvufdxmwtDsnj6Qey6KMBj/EE0opFMd7fMq5b4sc1mP+tvWjuYfP4okWLFt3R&#10;aIG0ixYtWrRo0TXIH/+SJUlK3wP8VBtJJiSAEhygmQQHuAEoAi76BLIALFQAqtwBVkjyJFESeImV&#10;ZESCDPQEXKhswR8wKUGUgEnAJTCqyiSqZFHRo2oIUCPRlZBKxCSdkjdJnORKcqiSjXwSMf3ILvGU&#10;zEuwJGRADGAXwE6yrh/d9FN5RHfJkgRRAimxlhRK/CWaEmVJbEBfCR554y/5A6oAM9nmLne5yzaW&#10;jSSTquEkpuSXBANdJMKBDwAiegPNyMlG5pfU+Q4oMh4YBTQxd9Vr5mRnwPA97nGPLYEG6ADqJIqA&#10;BHbV2A1AAWwE+PATH5CT78ggIQeA8CN7ATEllaqsJf0SUo+GGgssBZTRS/VSIK15tBLz4qxP8wAN&#10;2AVgWHUX0AGYAnzxKDIZJMUBr+bTgEXsAkRQBQWIBnp5XYLkX6LMh6q6AAQTyFKhCFAEfvGBvgAJ&#10;wDTQX6wCd/hG0g701qoMZz+xYF7V2OTSxLk4obO40EeiD2gLHAykFWfkAb7gCQSgE1ubW4zzLzDQ&#10;eDYCaOgDDCA7wAXAAhjiL/bCn1/oA0AGotIHiAsYsyYBDcYD2ehCVj45Iv7iUzcz+J09rB+6kEUM&#10;qUa0lgBeAA7rVOwCNe0fgDH6iFv2ACi52RLgRVbyWGfAEbIaZw46szsgW6wDacW09eAcfY2z9yRv&#10;LeJzVXri25rgK2uFT+njmBtJwGj7gLg1Roy68cLH5qGvdQK04Rf6OE9esUgX/IA99kTgGZuIXbaw&#10;R9FZnJgPgGPfFMPi0H7opoDf9gCglL1RHBtrTYsDNzDYgnzk5L/Wm8Zf4t3+F/gkxvEHfAEy7Yd8&#10;bmzXgQDD1qzmu/1RvALBgJl0YQ+AnYpsaxhoBUC0TzhvLYs11wpgKVnIBEAzRpzwn/1NPItV68LN&#10;OpWZrkX4sSe52YfPrVHgFuDRNUNMsqk9D7ApFsWQdQwsFTv2ML6xBq0HoJk9TkWyNcOv7MIvQEZ2&#10;be/yGUgL9BOX1g++QGnxzIYakJFfXePEP3no4FqGD19p2bjmmPPm5i/XVGuIXsbb2+wTbrawnRhh&#10;E/HLryr4rU/7PLuJHzK2l5jf9cn1UjWpm598Yx3jJVbt6/q65havrmOO29etDQAoP/Gbsa67vTqD&#10;jTT+NYZP8RAvrvviJ93tkb2TVlyTB+hqX6Yn/+DLX/QzlzVrj3RDx37Cz9acaxffemWQG5JsZI9w&#10;E8P6YQe64kV3e+q8PvEbkLZKWrHg5p7rBt86J87sAc65PgGe7RmueWJC3BRn3Vh1Y6Zrr+sSu5HV&#10;tYvfzOUavN935761aNGiRXdkWiDtokWLFi1adA2SCJSA910iLpnrUUnJhORIQiHxAP4BSn3XgJB3&#10;vetdtwRIQgZokshKniWpkmuJuoQF6CZJkpgAHCS6Eh7nJXwSIAlNgIFkXlIn+QmskcwDbAECqgcl&#10;WAAmyZzkTfKkD8BHlaekFTAjIZN0S1AluBIpAI3EDjAEpJXUmVc/lTGSVTrhSX6/ewS5KrWSa981&#10;Mkv8VRVLdMnChpJEOgN3JLUSS8k7vdkFWCUJJiv+dAKqATEk4mzNxkARgI+qJgCRhFh/4AegR+UO&#10;/9CN34AOwCv+oFcVO2QG0LAbgI0dAAJAVyAWvhJ6VUKSbdVS5teP/SX1bAwwooNzAFUJJxubqySY&#10;Tcwnvsw9G3nMA1TgUzwk4sANNseb/nzvU6OfOHQMgAA0VpEIHGcHwBXgEbgBIPAp2ZYkk4ksGhBL&#10;NZ3KKvrpSw/9xSlfSdTpaS2QxzpgLzcFzEM3MSt2jdeA8WQpHtiSXGTCk9z8CIwCVIh3faydgDTz&#10;VUkr1oAEQC7gBJsEfgKt+FhfwBawEPABWAYGiF1xRg9zA0QcF4/AWjJY78AX8u7BgoivyElnr0sA&#10;ugGBxSV/sBueWvEaEGEPAJ4A8MS12LDW+EPFnpgVe8b4tNatFcCO9UNXNwDYlY5ATeNV3VkL/GIO&#10;6zOQtlib5Ji1wjdALz74Y3/sj23rhH1UygOGyGddi12f4kR8AljIIebFR5W0eALWAOX8Yz2TWxy7&#10;WWQMP/nNH/YeYLabMoAt8W/P9I5t4Cb/avlNjONpvNixJ1iTZGILfqFbgJPGl/iKKyBT4FP7ozWs&#10;+pE/rMH23NZkfHzH2zlxSF9yilPxZ+/mJ3uavQPQRj7yigU+NZ/1pTIYeGdN4GO9G8N/YoVs5FJV&#10;7yYLX1gfADA2FAca+4tj4Ld4sIatf/stG+EnjuyxYpx89i02tbbd1LB/sp0GpO2GovkBvvzJ7+zC&#10;DvYL3/kJwEse69ReIA7TSwPauzkIWCev2MTTtSh+7Mm2PmvtS/aKXk+RrmI/QN6nf5IoLviAfdna&#10;Hif+6WQfcA13fcVDvJtfPABBAcuuOWJM/ONjPVh7mrhlS3YU0/Y448R6N7b4i37WQiCtGDEHewDJ&#10;2Z9d+cANB9dPurKB724s2l/FtdhRqW8vas/k316HYy/R+JJ87MoHjvkEkAJg6U5WvnAdFz90oSN/&#10;6YO/NVLTt0pa60Rf8UNmcpDJ3wj8wCbkxVO8WKNujromigv6kkkcqoZ2XRZPbhIG8nYNE/9utuz3&#10;qv3vRYsWLbqj0gJpFy1atGjRDU3+sK9dhfQrAe97gJnqKEmQZEQyAYj1/k/Jh6Qw4MwxgKCETbIl&#10;8ZY0SyQlR4AhyYxk/o/+0T+69S+pBKpK4iREkiwVUhJeCZNkVvIESASI4QNcknAaA+AIfJUQAkWB&#10;PcAiwIDEFugC+AQ8SwoBOwBE4KcqGAkm8ASYTGfn6wcckMzjQ1f6qZihm0RVC9go6ZRgS7zNJyGW&#10;NEtOgQPsBohgS7bQ/Ka3RI1MxknCJboSQ1WRHgFlHzZ+kzd5k83m+qviowsgIdAL2KaaKv5kBjJL&#10;AtkxWfnap6pd1Wj48Yfk13dgILuKB4CDxFWiLjmV0Esw04du4gT44fFWiawYYh820STEPtmm2MRb&#10;6zs92LxH0cnCP3e72922+fi02NP4WaKuSo68kmh8zKXiTDzwHftKolVTOR7oxFd0BGio6FRJJ7bM&#10;Yz52lmSbhw/FC+DU3ECo3q+IB8AD6MYWEnSgOABSfIhl/hSjAElgFh6Se2CqeNIHH0CT6jn+BuTx&#10;JdAFH/YBPrCxc/mBD8SGqmzvhRVD9AEmWI90MJ/+YkL8iedALmMCaNkkn+yp/UGcAY6tGWAOnfEn&#10;B9uxm3n4iv/EIH/SFShjjmJCbAFRnGMX42ejF3nZ3doGNAL32IueAB17BpvzD9uo1EX5GRVzSNzb&#10;NwCU9hT7mvFAZMAgvmwx17P1ZW0BpsQCeYA91gW/1g9IBWgPaG2N0EMc+20Ps38BrIE2xvGv6ktz&#10;ALYAPtYjW7KtcezhuzUItPLIubgyFo/WdPZ1fIK0ZLWX4Cu+rFf7S692YNO5N7CB5js7+sSXLcQX&#10;/1sv3aCjLxnFpDXHTmxkjQKl6CT+zUcmfrQv9ZoC8VlsAnTJ5hqisakYwocNxJf+xtLLGraO2LTr&#10;iT7ZrP7WjcpGr+UIXGd3YDswLdDNTUE2s+Zam/RnWzEszoCG5qGjOMSPXhqAMHDR+mMnVdbesYpf&#10;8cKuPuPtUxOfgFBVom7AsIc9xU1JPmUT1aJulLCJOcSVPY58rh2uZ0BaxwGx9hI33JrL3gVsJ78+&#10;1mrXGPYSe/Zg560VcxrHJmRzPbC29WVzVdnkoz97kQGYze9ig13FNvnorY9rs78RxAod7H1uEAJL&#10;2QkvfNz8sM75j1ztNcaQ2XfgaNW+9ijxL1aB6o6LSf4VR661fE8GMa2Zj93N33vB7Un6ii9xQnY3&#10;tap218SX2LJG6ena4Hqjj7Vmj+Er9rPe+cT10li28zeQJyQmtdfOfWvRokWL7qi0QNpFixYtWrTo&#10;GlQyUJKvSfx7pFNCq7pFsiJR1CQhfks+JDx+qzwBcqhoBLICKzzeBzwDFuEh2ZSsSm71l6xI/jwC&#10;CeACIABVPSYqeSKTJkGSROOt2sk8AALJFJBHH0kZUFQCpfpIhRFQR6JPlgAIiRmwElig6oocEmGA&#10;G50ldRJRibDHJQHO+OCnSqd/RqJfPLNfSbbvkj5Ju8dCVfdJMCXUgDGghYQVgMaewEFJZK95wNen&#10;ZNjj685J5NhNsq3CUEUf3qpzSjQltCoEAV6Sbgm0VweoStNX4ptNEVklwCq22JN+GmBBMo+neCAP&#10;8FSlFD/xPVlUXQHGJPGO5zs8k4ds7NLnTDx9Zjf9NYmwueiApxgzh7no7pMN+c15wIXY4BNy4mmu&#10;3pvITmznU4UvEMF5/cjCBuwsgQYOAzrFswSbnfnMGgDaqITz+LBY5k+gBICR3MA1FVfmEqPixFxk&#10;oh9biAcgo0d02VkFqBsNVYNbd9YOMEeVIj5k6nUImthV9Scmge9so6ngCqDQT8zjZe0BHOgi5qqU&#10;A2654cBGxRA589ERsZlGJ7oAutifLehTtSg/aYAKc1vn1hEbWVd40BcfOtsnxCcAxyP87C++yEtu&#10;NhWTgDrxDUQlp7XsHZD0pg8A1boGxOdfn8keibmARjYQv2yND37k0kdstL4dA2qR0XqiFz+pTm8P&#10;0s8+ZM0Cy8jEL2wCWGUTcat6UewA34F5xrG/OQCYfEIWcQfgsm9qeIk94/lWjJuXLZMzuR2Lp+/A&#10;J2vTTSdyAZHZCx/+N45N06Pf8fa7c46JWba2XootwJO9Dfhrj1bZbR14mkGsW4NiV+wESre/iXf7&#10;ofikp72ZbABw+5YbCWINkGo+ttQv4FNcudEgxly3zCeOxGRx5Ppi7bnmAPKNKY7IYZ/mV2sL2BtI&#10;S1Y6F1P2CtcVce9aQwby6S+e2Rxv/nU9opuYUb1pfeI3/aX5PY9Vtan61fXJvkMm65+8fAacdoOK&#10;DOLC2rnppps234hDoLU45AuP5Is5x/KpmGAvFbnsQk57q2sG+6oiNVbMs7E4Jx8d6eaaKZ7FqOpQ&#10;QCobiDs6+m7N2qf9neA6B5S3V9OR7d3IqgKaf3olBNnw0M8nm3sKga3xcT3mW+CuOLBH2J9dy8QM&#10;GYzlC3O4dol5/nWtM6f4aw56kYfd7QHmsU4A0W5i0oVPu6Z71QafijHxZS/GX38+dy10kxsP+rv5&#10;Y1+yZsUBffu7ig/d5OOTuU+Raf5etGjRojsqLZB20aJFixYtugaVeEpUSggkOB6BBRZIUCR3Klkl&#10;F8AWSd1sjqvI0VdFkUQQ8CKpUekJTJVgquSR3Ehg/JaEq0yRlHkMFiAFxJJUlRRr+ODpkUHJsQRL&#10;FSnQRBKtj8QRMAWIAMaRST+8JZcSMHriC/R1XOIkYddPZZAEuKRNcgdsxM951TTkAwTTDegWz+Q0&#10;rmTbdzJJygAAZDdewiuZlIyyAzAS2GEeSRz5SqJ9SjiBSZJdgJJxqrgkncDMdDMfv7GJR/eBJSqH&#10;ACZAEuAWO+pHZuTTMedUneZP38mCLyqhB2JLlPEnO+CSTGxtjEReMst25mHLdNGmrVA2M086+AQw&#10;qBiV9ONtLnqbD+gI1BFvAB/+4HfAnfHInOwC3ORj8QsMLfk3R7IYw24SdvqJKzFuLvP4zj98IEb4&#10;ET9gA5/RFz8yWC/iSYySC7gUWOCTTGw9eah2CzxnL+vBeesDwAX8CXRgQ3qqxuIHAAwgDLjk9R0A&#10;iqoi+RVYQ27zAJDZLvuJH+fwFsvsQQYt/+yp4/gDOfEX2/zEH/wktq1x85DPWgQmAcXoaR6Nj+jk&#10;0zqx3+BlD7EmAHL2C3qxJ934p4pfcgbAuBGkD1+LG+uTjFOP+d38dLY3eSTd3sZGvtsDig9zFLfm&#10;5Gs+Npf16OYAewPNshsftubxVEkoloCj/GQPIK91KhZbK+bU2BUQZLxXSgAc2YGf2cK89lOy5zfj&#10;kjO5HWPbzokHcUNm8osta0K8WW+NnTzSX/PdcTr6bE/mezfZ6Kgqm//tcfZM68Oc5LWGNP5pXZC/&#10;myn2HT4XN+LIOko2/YCSKlPpb/8TY2LaWgHgsSPb4w1ABFbas9s79DVWLNo3xUh7vU+xDCizLsWg&#10;dWdufNvDEP1dPwCo/GMduY7ZLwHuZKWbJjbElLWsH3s4VvxOO9fw92md04u/rCG+Mr74d54erpts&#10;Zf3xa+97Jre57Fn04Q/7s9gSE+agNzuwM7vQ3d7AtvzJZo3jJ7oZt9eNnflWdX03UPRhD3Zyjn+t&#10;h/xfXFlTbgiyZdd/a1B84cMemnUB3DXnvAbxrTUmnsWRsfpmS75zHScH/fRzc8mc5nC+uCaPY/YU&#10;1xbxIo6MzbfOm0MskhlQLeatUz4WQ/Yp8YOHY2zYPh8IbK+ir+ubGHZdSOYouRYtWrTojk4LpF20&#10;aNGiRYuuSBIAiUCthECyAPyUwEnOJCVAgZrfNb8lqBIoQJWESEJjvKRGEiRpdE4yqAEojJO06CcZ&#10;lqzhI4kEmBlHHs13xwBKwByfxpZk6VPiKoGWQOI/edEP6WtO4yX+9NOPrvjRXV8Jm0SXLuYjv7n9&#10;ltxOnhHexhsbH4kmEAogY7zKy+wgMWM3/AMjZgIfP3rRSVIuATRWIinhk5CSxzhgkco+r1hQsezR&#10;TpVOEml+CRCKNyIfG+EPqKAnm5RsT53Ix1ZkJjtZ+DK/syu71N/4/XyR347vm/7G4cWXeLMZQMh8&#10;Pv0ufuicL5oj32W3YoF/p05ozmkMmxar7M3OeLAzO4lT/BwT1/nLefI6N+PEuebTVyyINX2sn4C6&#10;ZCGjuOQLvMhDR2PplR/MRTZysomqb8fwz+7sQi4y15cN+S7e8dXf/OeIDjX9sjfZ+J68QHH8VQsm&#10;k1hii+QyrthoXs1vuudvtscDyMfWZMUjOdOPT8zPnnRiz+w19SFr5Djf4IdvclqDxa8+yZq89RdL&#10;5uOn4s8Yc+iLt9izrslPD7a3Vvgcj9assflrzouvebIFnxWLdE6/xjU2/yR3/PQvfumKD/5T58ZO&#10;Ofrdsch3/qIjMJF+AEKfZMabDfC2Ts3HZnwlJtPbp/VAN7ETDz5pfHKRVZzpA4jVJ37FsX7G0JNc&#10;YhI//NmeLPWtv8/2G/xbl/sYTQ7rz3k6aa076zjeqHVKzvyuH/myZ5+1GUNkoge7safxxurnkz/5&#10;0prRyNK+rY/x5DQ2ncjk3JzfXHjjIdbYly/YjH/5WR9zFqv4sKUxeFsL5Ek3OsyYo0PXFX2yK3sk&#10;I9vry47pidhEX/zmdaH9RryRwX6Mb7yzJVnTr3U79279kO/mze54Zvf8Sn+2KPbZCDhNBrzx1cd5&#10;cua79LauO04ef/OQx5yILMlD/37v26JFixbdkWiBtIsWLVq0aNEV6KI/+v2WUEiWJFESi4uaJFmS&#10;UbKsldThJdmQ4Dju2Ex+O1dSaj7fHUs2fYyVbDnvMz54IJ8lUPrgRTbjSvai+uBDxz71nXOSQcPX&#10;ueTvuH6T5tjOdSx7loDW0sEYze/GpFuyJAP5fTrvuwSwxFVFq8dwvSfP+/B8V7nHN1Pm5otHsqRb&#10;zfnG+J7dkqExzuGX7PHv9xEd9as5hi/+ZEv3KWeyaVFjk0dfsmq+d9xn/RvTJ97N15wdxycfzvk7&#10;bw5jmss51HnNWK3fzkX1S8/knX3xdLy58oXzyYOSq77N29zxqt8cd67tCe/Jd9/Mq03+ybSfk0zi&#10;tD3gSLf6xsN58dg+5Hdz1n9PzYUHGQEq5vTduTlPcmZDsuhrPnEw7Yh8r39jpi2O7D5/x8enMcUa&#10;Heln3r0tZutYMvTbd7bBD690wLv563uu7YkceOYD7UjPabPmzD76ZFfNuXg4N2XDEx92yC761fRF&#10;+k/bx5ucfsczvrN/+uiXfEd9yaI1d98bgxzDi8zz3BHfKP7O17e55hjfHSNndph90BxLDjbwPR6R&#10;7/WNX76Yssz545nPm6d+vidT3+vXeZ/4N3cydmzKiJIz+fSfzfH6Nbbvxk15jvgne3Lt+2qd8+nc&#10;lMN3czSf38W948b4FLuO+RtFax85oubdt0WLFi26I9ECaRctWrRo0aIr0GV/7JeMXKWVzGjGzURm&#10;Jha1+szzvhsfT8eizneu80etfiVkfkf1mXwmX9+dn321+visHfWbbX8uHvPcPNZxx6LmSr708Z1+&#10;EkMVPx6t91ilx4C9Q9A7Sv1DFe949EioKjwJ4xHv+M3vyVNzvO/1necvahfRvt/8Pdskv5O1tu/X&#10;733ffs/PqO8+Oz/b0fHGRJ2v7zw/j81zfSLf9/wva7Pvnjo/+3dsjrtOm9Sxo/k7fpW5OuezPWDf&#10;R4vvbPrWWh+O7+c8Gtsx4+bYSXt+2pxz39/vo7YfF9/GRPsx9ZvjZx/tiBpTnzl+tvocUWPPUXwv&#10;kq0+nZ921uJTv77vW/3is+87f++/97vPI+r8Phb2/Ts2z+2PzeP4kHfS7HNE+3P134/z/cgeke+O&#10;z7Y/f9TO9Z80+/W9vj73x1DHj9rR+ase05prtiNyfG+zaI6d7Yj3uba3Q3MdHSvW5vlz5PxlfRYt&#10;WrTojZUWSLto0aJFixZdgV5ff/Q3z2wSmVrHbg0djT/i6/dMoo7oaMwcV4vmseuew7MEbZ6LHJvJ&#10;XNU4jqkaUo3jcWrv+vPPZfyjpv77uffR+kcs3lMIyDV+zoHPtEUyHCWMnbvo+L5dhfZ95/jZJvmd&#10;7FOHfT/U8Xmu31P3SZ0/apOueuw6dKTTEc/9uf35yPEjXhfNc1mbdO44mue0OeekztVv0v43Otf3&#10;iPZzNu5o7Llz8/j+3Dnaj9HIYG3V0mNP9Z1ja5Hv6TWP72mOvajfObrquDnHbMl4FToaP9uejo53&#10;7Jz9tIvI+Yt8gyavc31uazo3p+/ZeOoczfNHVP992/O8jObY69BVxs0+R/32xy7qixw/twbn2Nmm&#10;LY7apKNjtwXdXnwXLVq06PVBC6RdtGjRokWLrkA36h/9l+n8xmQTslRpU1LZcb89aup9i/6hkP+G&#10;f7/73e90n/vcZ2v3v//9t/8I7h8ueaSysREe+yT19U3mfn3P35xviLkvo8vkub3kjuftGQ/Nsed/&#10;dOwium7fc+2Nma4i3x1Fj/2+s+jW0W3p8ztCDN0Suqpe19H9zminRYsWLXp90QJpFy1atGjRogvo&#10;XAJz7tgtbZP8lqzXjvqgeX7SHH9UAbOn+NfO0b7fZe3WUDzSo3YRb8eroK0Z0zGf/imN/67+wAc+&#10;cANp73vf+24A7UMe8pDtv177BztedcBu+3n28pyTY0+Nm744GnsRv8Zc1CeaMmpXJbznuKM5z/2e&#10;/aN+z2N7mn0u63tdit9en/3vI9r3re3PnRt/ER3xjWdt0uy/P4fmuMv6ovrMMXu66rl925NjyTPl&#10;OuqLOrfvfxk1rr6Tx0XjLzt3XTkuIuP3bfI/akc0x8XnHJ2bY09HfSbf5unYnu88PlvH9LnKtQjV&#10;/6K+jh+da9y5sY277Nw8vz9eO5qn4/WZNMfUztHReLTncdRnT5eN8Xse6/dV+k66yrjanjo+Zazf&#10;Recmdfzo3FVojp9t0aJFi17ftEDaRYsWLVq06Azd2j/U5/jZJp07d3RsT7PPvp/fEprrJMazHZHj&#10;M0mqX99LovZ9tD1ddG6S80f8anuiLzC2ZmzH9PefoV/4wheeHvGIR2zA7MMf/vDT4x73uNPTn/70&#10;08tf/vLtP0vrr+35+x0/7Sp6osbVf9JF4/Z01b76nJvvIop/7YjOnT/qf67vpNnnon7naI5N5/S+&#10;rF2FLhpz9PuWtsvoqv3QVfrW51zfy8ZH+k17H1F96neO9v1mf5+1PZ957Oj4raF4Tr63hM7x8XvK&#10;3m/t3B4z256Ojvsdz/jtqXHn+nRuHm/MUd+jY+fmPqIjHlHnZkvu/d58a2g/R+3cXJ2bfSfN40fn&#10;r0rGXTTPEd1efY/oaNw5XnOucy3qd/affWqLFi1adGegBdIuWrRo0aJFZ+jW/vE/x8826aJze9r3&#10;m787Fu3PzfPze3Su7yTHj5LDvpc81cfnUcLs+/64z9mi/fF921Pz1/b9/Wf6V77ylVvV7NOe9rTt&#10;1QcvfvGLT69+9atPv/M7v7P9d+k5dpLfjpecA377ftQ/au6j8+eOH9Ht1TdqzEVjLzs/6Sp9Z5+L&#10;+p0jY/LJBOf93vPs9zx2a2jPx+/iYc5/WbsKXafvVekiGa46l37F/rkxnbuoD3IOryN+vmdX/p3r&#10;rXH7MWj/+w1FyXYkz5Rdywbpmt7avu+eLjt+a84392V0jsee6neVvpMak42y01z7V5X1Imqe2aZf&#10;9nPOeWuT9r9vDc05rsL39up7VTrHa851rk3ym433dq4tWrRo0Z2BFki7aNGiRYsWnaGr/vF/W5yf&#10;iccRzT5H/S6bA+kTnz3Nc+f4d25/vnMlqiWrPmfSXF+/e/1AvOb4jh2R4/sWnTseNcf//J//8/S7&#10;v/u7p9/7vd87/f7v//4G3PrHYr0eobF7frX46G/c1NH5Sfvfe4rnraHrjD/qmwzX5XNZ/8n3XP9z&#10;x4/o3Hi25wO+yI8ztqLrzHVdwtd85q35vW/JcHvJ8fqm9L41+mQPfPbraJ6bPp7+7XzfXx903XmS&#10;UdvTXvb6pq/XrxTX7DP7Tmrc0bkjis9l/eN7Hd6X0eR5GV/n9s2Y1n37cDYqNi4jfC6iy+asXTTv&#10;HH970W3J/zry3to5jWcv7WjOzh8d79wcv2jRokV3Flog7aJFixYtWnSGSgZq5+jWJgjXmedcn8vG&#10;oovGI8clPOeAks7PxOjcuRpetaPjvhu77+fYOZpzzn7733vqvGQa8FGTZDf3ufGNrZGxZD2Za+d4&#10;HNHkeUvpuvPt6baQ4SK6iP915t3385u9813+8BlgclXet5SSfy9LMTHPa9G5428ouqXyXLf/EcWD&#10;vWbreG36+Jx9a7c3XXeOi2TbH6MX/ehZ83vyOMdn2u4yuojXnq7ad/a7Tt8j6txep3msmKjNuLit&#10;qPnw3s8325y7Nn9fRlfpc0Txn+2W0nXG3pp5oinzEb9zx47aokWLFt1ZaIG0ixYtWrRo0Rm6ahJw&#10;axOE68xzrs9lY9FF45HjMxktwfRZ69xsnZt99332iey+zb5+n5MROTdbtP+9p6O+WvPVjmie15L5&#10;SKdzPI5o8ryldN359nRbyHARXcT/OvPu+/k9fdD32kX+uOqcFxEes80YSJbm1yb5ncz7c28ISsba&#10;Vem6/Y8oHtN++9b57Oqz40ft9qaL5jiSoWNH4/bH6AWYndWhM06O+HRs3y6iq/ZDV+07+12n7xE5&#10;ns/zNZpxUDuKh+vQRf3xbY79vPO4fsnQ935fRZ7ryhzFf7ZbStcZe2vmiabMR/zOHTtqixYtWnRn&#10;oQXSLlq0aNGiRWfojpQI3BayGiOpnMmn3yWhmuOzwkvb961Px33uj02+Hev4LZEdXaZ35y/jf3R+&#10;jj2nZ/JfR4fJd7bXJ70+5t7z7ne22p8/ov15Y6cPZnNs+mTSft7rUGPiMds8ToYqtB2bNPtovl+V&#10;muNcuy4d8ahdRFfpg67Cb/apsUn+y0b9rjl2buzR8dpFdJ1+e2qc+acMUb/nsT05RzfxOyv95z6z&#10;H+9380VHx24Lwu+WtOuSMeQ/8nX2mQD2ka71r50j5yb/+vYd/9ZqPvA5fdJ4n5pjtckT9fuidl06&#10;4qHdGelG0XPRokU3Li2QdtGiRYsWLTpDd7RE4JbKOsftk0zfJcOSUdS5ktN9m8nrPoHuvM/m0gcQ&#10;4bjf0ZRJuypdp+91CW8y1sgcEFfr3HXlvg6d432VOesz+11l3GV0nfGX9b2qPPrwQTE1QROfxd8R&#10;XUfePSVfjb+b02ctEMn5SXNMsXJ70e3J+7qUvSZli+wwG3uyYftDdu149uuYT+OOaPK9jC7q17nb&#10;w2/xpcveHuLIPzXUnL8K3dby7SnZ9tTxWzq/cfSfbfreJ3u0tjqe3eYx3y+To/kiv+f4jk3e5t6f&#10;73h9tM5P0lfbU8fPnUdXObdvd1a6M+u2aNGiG5sWSLto0aJFixbdSeiWJmYln7V49Pv//t//ezNA&#10;4J9s/bf/9t+29t//+3/ffvvUHPuv//W/bs33//yf//P2T7oAKkhSG4//8T/+x+l//a//tf3+P//n&#10;/9yc3EZzfu2qOl2l39Sv70e0P6c/HehDbjr+p//0nzYd2ci5EvMjvvtj/d73O0ez/9GYc8cnzfH7&#10;tqfLzqPOTZ1r5+iic+gqPJDzbM72fCDe+ERciamAvFtCV5kf6TPjAqBYjP+X//JftrXgd/zqP3/H&#10;Z/6+rei24Dt53Fo+e939noDWPM6m//t//++b9xbNd3sHm9ozjNNvD5rtac55GV3Ur3PmmfIe0UXn&#10;jkjfbKHRic7/7t/9u9M//+f//PRP/sk/2b6Lb32b/yJKhn27reiW8trLMn/Tax8P2cNapz+7WFvF&#10;gvVu7WW7YsJ348/RnG/228vgs2PFpT3H/L6bn2zJUP/93H7Xjmiem32P2p6O+miLFi1atOiORQuk&#10;XbRo0aJFi+4kdEsTM/1LKmdi6VNCKhn9t//2357+/t//+6dXv/rVp7/9t//26Zd/+ZdPr3zlK0+v&#10;etWrtt++O1bz+5d+6ZdO/+Af/IPT7/3e720Js2T6X/2rf3X6tV/7tY3PP/yH//D0O7/zOzcDLuaO&#10;zsl0GelXO6LOTb4X9Z39JN+SceDbP/pH/+j0d/7O39l0/fVf//VNx4Dac3z3x/q9b+fosn5H5+ax&#10;y9qejvqca1Pn2jm66By6Cg/kPGD0P/yH/7DFppj7lV/5ldNv/MZvnH73d393A0/47CKac51rF5Hz&#10;dA9AAhwB1F7zmtdssfGrv/qr2+/iuxbf5tgfvyV0xGu269Dsfx0++76zv+97ufzmo4CtedxaAsax&#10;Hzvaa9o3rLf8q7Fva6+5zrXL6GhMDf9k7nvNeTKIA/uE7/vxF5Hz8QZE/ut//a9Pf+Nv/I3Tj/zI&#10;j5y+//u///Tc5z739FM/9VOn3/qt37pZ93jOOa7Sbiu6iNd+znNt3zcbZNN+W+tAemD13/27f3eL&#10;B5//7J/9s+1mWTZhd/GgTT6zRb43Zt/PfHhqrV99AbHizzXAOnc9E6PJcLTWtebr2BEd9Z189r+j&#10;ec732RYtWrRo0R2LFki7aNGiRYsW3Yno1iZmxpbo+ZSQAp7+1t/6W6fnPOc5pz/1p/7U6eu+7utO&#10;X/3VX336qq/6qtPXfM3XbN/73XfHn/rUp57+3J/7cxuYKbmW2P78z//86bu+67tOT3/6008//MM/&#10;vJ0DApfYJnt61K5C+pWoxmuOnecv41nfwAGfZAQaAUle8IIXnJ7xjGecvuEbvuH0fd/3fRtYQMeA&#10;gXP8Hd+35gEUnBtbv9lmv/15v4/GzHO1c3Ru/FEj9/y9n+OyFvk+eVxE+gBFXve6120A1jd+4zee&#10;vumbvun0vOc9bwNPxC250BEvx6bd9zrU9DvXkD4BOsCal7zkJadv/dZvPX3t137t9vmyl73sbIz7&#10;PWWY56Pm2h+POmfsBKj2wNMRdW7f5rh9O6LOGbdvc+z83TjHjmxPh3//7//96W/+zb+52ZFvn/nM&#10;Z56e//znbzd/VCvXd2+/jtfmnJfRlAnfeM+WbeuXze0BbjwBWPm8PvWPLpIHP+P/6l/9q6enPOUp&#10;pw/+4A8+vfM7v/Pp3d/93U+PfvSjN9CWXfSLj+/Npfk9j6XT/H1rKZ7JEPV7zkeWvY/241Djpux9&#10;dy2i91/5K3/l9OxnP/v0J//kn9zigZ3+8T/+xzdXrDdXze/JT2tu3/Wxfmdfzc24f/Nv/s12YxFo&#10;7rz+5vl7f+/vnf7iX/yLp2/+5m/ermVk+O3f/u3tXNeLeM85fXbO70nJVKtv7eh3POY536N43VHp&#10;jiz7okWLFt1SWiDtokWLFi1atOgPUYmeT8CTSkXAwGMe85gNMHjP93zP07u8y7ts7QEPeMDN7T3e&#10;4z1O7/Ve77W1Bz7wgdvvL/iCLzj9xE/8xFbZqAIKmPYJn/AJp4c85CGnJz3pSae//Jf/8ga2lGBq&#10;tzQxM27yOWol4pfNkf6AFzaQeAMJ/uN//I9bheSTn/zkTYcHPehBp0/91E/dgIPf//3fv/lx13P8&#10;Hcdb63sgQY/LmhMP56L6Ol7b8+k4frXAo/Su/2x7mueaI76T32zNXWvcvk2+8TzXX78pj2P732Ln&#10;Z3/2Z0+f+7mfu/njwQ9+8Olxj3vcFlduCsTbZ/wix83P9nu99J9N36OGnOc3QM5rX/va07d927ed&#10;PvzDP3xbJw972MO2mxJexaCPMcnhu7nMmwx+p9+5tifH4lUcab47NufcU2PpoO9sU/fmPuITj8nH&#10;3Om05zPpaGzN+H/xL/7F6YUvfOFmx/d7v/c7fdiHfdi2b7ziFa/YbBq/ySM+2dX3i+bft/g0nt/S&#10;Zbbm9B04B9RT0f3Sl7709OM//uNbxW9ArT7kaExz7ckxvFSFuwkkju53v/ud3uzN3uz0lm/5lpsN&#10;VNUCgtMtWzWH5vs81rzaOVtcl7JVLZ36Pf3Ahr2SIHnOER7G1vR3zFg3QQCzn/iJn3j6wA/8wNOH&#10;fuiHbr9V0LN145Oh+ff2yAa+O269OOa8PUV1rj3djUS+/Jf/8l/eDNSa56//9b++3Yjknw/6oA/a&#10;biIkQ7zwnz5Kl70Ms2XDbLDv73Me27d4RvG6o9K0x6JFixbdKLRA2kWLFi1atGjRH6ISPZ8ASgDr&#10;n/2zf3YDwN7xHd/x9KZv+qanu971rqe73e1u2/d73/vep/vc5z7b51u8xVtsDajg2Kd8yqec/sJf&#10;+AtbRZLHQ5/1rGdtQMu7vdu7nT7zMz/z9KM/+qNbYjsT0pLVi+hc4laym/z73zW/L6L6k6lEG0jA&#10;FhJ0sqtue5u3eZtNH3oAcPW5iDeZ4+1zzkP3km/Hp37p25iLWvz2bc5ZO7LhnMeY2hGvi87PNueL&#10;f2M6N481pv61SX4DVIApj3rUozYwSwPgvPjFL97e34mXfnjtqePJWEuHKcf+fMeRTzECXPNYPvBG&#10;bFgbgFoVoGJjgjfmjtd+ruSazbF9i+oTH7JoE9yJx57i5fxenprj+7GNu+r4WnJo0Z5PvALlVOO7&#10;4WNfead3eqftpog1yKb6osaca/HV5txoP692pMdsbFtf4KN9wVMBP/RDP7T5X4W9pwbcuNGnte37&#10;kQyR48Z4rcHjH//407u+67ue3uqt3mrbZ3z/kA/5kK1S3Otn+DhZ9/6ec85jtYtkuA7hMds8lj2z&#10;F3+S0+/6TmpcY9OrV0dYP270/Yk/8Se2Pfcd3uEdturir//6r99AbesPNW+fNTy0eYxc+DYHHuZw&#10;U/KLv/iLT5/3eZ+33XTx9ITrlD4+3Rhys8ANyfvf//5b1bzX+wBy42V+/JvL7ynb/J7ekzo/ZfZ9&#10;+nWeq01+2XL+viPRHU3eRYsWLbotaIG0ixYtWrRo0aI/RCV6PgNpVcCqXJIYA2Pvec97bqCJ3wAp&#10;iSoABZCgwtYxTZILwAQqeCTVqwEe+chHnt7//d9/O6dKSWJsLgmnpLyk8iI6l3AaO5s+Pktga507&#10;R42ZPMimOjOQls7AE8DJi170opsrafU9R1Men+eaflO+fjf+sjb1PPpdm3NEzdGY2SYwsO/Tudmn&#10;Nueb/PXruE+/AyCcr39tT/5xj9cJfMZnfMZWza2Cm2/+0l/6SzeDtOdoz9P3ZKgle3o4FkjiN3Le&#10;b2vFO1O99sO6uNe97nVlkLbjnZtzdqw2fzd//ef3Pe/6T5o855jZHN+PbUx85/jmq/k9W2Mi32tz&#10;DLBLJe0P/uAPbiCtfeft3/7tT5/0SZ90+sVf/MWtwl9ftJ9n8o9nbZ5DzUv2fJvu9dfw7Xj+19wo&#10;UDXrRpYqbtWdn/3Zn/2HYnDyPZIhck7VJp09cfDWb/3Wp7d927c9ve/7vu+mtycT8LUnt1fiGfhJ&#10;nvhPeZO1dpEM1yV8apPMUTPntMHR3JOPMfrZT4GigbUAVK85mCAtQNx70Y9AWm3Pt4Y/eaxLa9d3&#10;r0gBtn7RF33RBsCqkgW6u8EIgMXXPAD4r/zKr9z2/vd5n/fZ1rgnLPYg7bT9nFubx8m2p6P+yZwd&#10;J489v6nz/H1HojuavIsWLVp0W9ACaRctWrRo0aJFN5OkSKLnU3IngQUI/MAP/MDNFbD3ve99N4BS&#10;gqqqzaPmwAnAhM/P+ZzPOX3WZ33WBpx5DFRCC1ABuAAzn/jEJ54++ZM/eXt37U//9E/fDF5JxCXl&#10;zR/tE7VkK/mc5HcNxdccE8ionePhXIlwx3wHtnlHJh0B0gAUj9kDoj1+bcye3yTnzDnnT4b9uc7v&#10;+e37plO8Jo/5/aiPzyP+zu350o1/2FKrMs7x+vvuWMf3PJLdsfrWx6ff8fV7jjkioAhwxHuSxZTK&#10;7ac97Wmnn/mZn9kAMnyii/igKdeU3XFyTPk0fTrnO6DHPxFSVedGBQD/Az7gA07f8i3fsgH4bBbP&#10;qX9tzunTb83v7JAc8eh3x9Jvr8s8F8XPOeP3stSc0y+K95zXp75Tj9rko2+6RL7Hc8oADPNuVu/+&#10;9Jg/wNK+A4T3jmw2xTMbNI+255+MR/M33pwzrh2r336OePluT/APvp7whCds+yM5P+3TPm175Ya9&#10;M36a/uf0d9x5gK9XZHiU3o0wNx7sqyqKVY2r6hT3+JIhuyWblqxzXseSOxmmHOfoKn2OKJ3MZ94p&#10;xxHP2b8x+vOJ4/T9p//0n27rybXIdcgebL17/YUbNnjMFq+jhreGr1gDrtozgOD48yNwXKWuG4z4&#10;k0l/e863f/u3b9c54Pmf+TN/ZrtBYw/Q0pHc0wbmmz5xXL8jmsfTJR7FVDo411zNtz9WOzffHZ3u&#10;rHotWrToxqMF0i5atGjRokW3gO5sCQF9NEmcRLCErsRVlZgKMSCJVx54N+2XfumXbqCrSkZgq0d0&#10;gWM/93M/tzWAAjBF9ZNqM0Ctf7AFvPA4ukdGARITvDqXRCZflKxHfVHn8ZXQapP/bFFj6tNYNigh&#10;Bgz9wi/8wgZOqxx+u7d7u80WgbT6GX8RNU+f5Cr5Np49AiZq+mqTGm9c9nPMp2Nkz7bN49hM6o94&#10;9tnc9et7/MlaS4b02M/RuH53TD8y4tH5xid3/Sc1HiDi/ZEvf/nLNx/cdNNNp7/21/7aBqr4J054&#10;RI2ZPDVzB674Xp8j+aeM4iJwxzi29Q+tVPZZJx5TBy76Z3uzkrZ55zx7e83zHUuHc814smhkyX5z&#10;/J724/PffuwcP8fMpi8etcZOPn0ekePmJnsx5R9F8SuwzDtZrTk3f4Bk/ps+OZtL891YftHYHN99&#10;m9SxeNQcIwtAFEDHrtMuyci34g8waz948zd/8+1mgf3POX31y65H8/dJfnvid3zHd5we+tCHbkCh&#10;itrv/d7v3WLLa2Pspdkp3fMbmehMZt+d15q7/uaqNXffJzkWj9k3G0ya5+d385JpH5NTlqixjcvG&#10;+uJRJa1rkUpaFdZAVPGg4hbFPx4aHvsWb5+tGfHmHeoqaN2A8/SI9QwY908j9cXPzQPXNn1dA83P&#10;N87jg2/zTn39dl7Td9o1mjbQGodfNtPilW39rl99jO97v29LmnLW3hD0xiDDokWLFt1WtEDaRYsW&#10;LVq06BbQnS0RoI8kroSwpE7y6p/UeN0B0KBXGzziEY/Yqoc8BuoVACrGJK6SXGAscMI45zxCCgCT&#10;RAM5+4/ZzgM2JZklvzPRmjZOnuioj+/6dJweEmsgsznNRZ/JZ1Lj40FmY4wHCAE+6AWkVT0FJJgg&#10;rT70OMc/Sj6kL5nYiA01NjOvxJs/Sswb03jNcXPStX7GAZXwIK/vAQJ7W+9pHpvzGAv0Iif5+M4r&#10;LPgaGGrOQITAguRBPv3W4se+bFaMsINzxiZjemuT4mFe8/ORx8TFlRjkd/ymnj7xqxnPHmSgDx7k&#10;yFZa89c/fngXy9lAfPuv70AjYKIqSI9C++/vdDQXPsmCVzFGZvymr5Iz+SclT/x85x/ziKHi1fHL&#10;iL3Na37x0nolR37UksPnbJ3zyS5sj8+Mjal3NL+bJz+KK+Px4hcg2Hu/93tv4Kd3Du9BWmPxMoe5&#10;gJjxYY90Sc45L2psTT888TJH+1Uy6WNMa8kc/rv/ox/96G0/UEENpO21BPpnyxmPkd81cwNjvQdV&#10;hT5g+rGPfez2Wpjmx0M/8qWTT/4WS2wGzGR/x5pXn31Ll1ryRPGub8ey06TGdc7v1ic7kEeckcf5&#10;ZIpv1Dj/iM26KJ7FFb2Apq5FbhZ6ncg3fuM3bq87oCvCr2ZN4NO6IIPfvUKh+OFLc4obNxDdFOBL&#10;PvAOXCAtPfTF13j8PB2i4Z9us6WjucjCh66TYpMc+mQ3NG3bd334HQ+/HXeePPQhB7/TvzirH/K9&#10;Nue6LQi/fXtD0BuDDIsWLVp0W9ECaRctWrRo0aIr0j4RqN3RiQ4SuBJniV7Jc4krkBYYCaD1SK9H&#10;y/1DMMmh8SWi+tf8lvxKMDXHJtDnU7KrjwRTEi4Zl8gCjALakoVsxtdPk6gGXNQHvwDh173udVuV&#10;GxBF5ZPHZckMuClpTf8+yS3hBvqp/PUos38IBSDQVAD751TejzlBWvPRkbx4HVFzZC96A1XI6V23&#10;mnciemweQBGYMOVMR2CUOSXpAQ+O4febv/mbp9e85jXbfxz/jd/4jc2HdDLO+Gy6p73c2YOd6Q4M&#10;UTmtalpFNNuo/OMLuuR3Lb/ys/M+/Q6c/e3f/u0NbPOoMn2BHXyrj7GX2dF5gAR+xomb5qGruHBe&#10;w5ON+J6dGgN88w+f6CE+gKzsaXy+zF/x0dhTbHg3Kpv4r/7sQ5enPvWpN/9HfuCi91XiSad4+c53&#10;Kn7Z4KUvfenGy/z8R1axPgEX4+jEF3TV+LtYN/+rXvWqjR/f+03f1lBUHPGROchmXjcfNLHON3Qk&#10;RyCnMY1jn/wKKGpN8qHHvr3ixLojB1CKzMblz/RJJzzYUyX+S17ykm0NWH9i68//+T+/gXHsya6f&#10;/umfvvnKfOzDTz7NAfwS78bnG3agIxmLq4g+9KOnPcknPj7xIpPXm7CLOKEL3c1nnEbOH/7hHz59&#10;zMd8zHbjBkBvfyC3uMCLj87tDX7jxxd0Mh+g33u7/fM5FbrPf/7ztxti7CT+2FKzln2KAxXlfGd/&#10;AjSKaWPECd7118znd+tA/LQ2HGeXSF/H+Zsu5mrPJTu92CQe+uDJjuxlbyOLxjd0KLaTp9jKDoBx&#10;caQq3lMa/jGYtSIevE4kkNarIKwvcW8cYmN+Jq/9nk34TzyKCXzFBFsbQ376kJl8nhoRbyppVdRa&#10;z3wvPlrDxhnfzRVj+QUfOpCBXmzJDvrxBd+qsBbn9jy2KDaygbHZhl35z3j66OuYcdas/YZdxam1&#10;p0/rvTjD0/d93N0WFN99e33R0dzaokWLFt2RaYG0ixYtWrRo0RXpKBnQ7uhEhxLEksR0kyxKEv1H&#10;8Qc/+MEbSAKoBdICAiSFJaT6+yzBxMt3SaMEVpIrqfTPw1QnAR5e+9rXbuck85LxZz3rWdv7Rb/5&#10;m7/59MIXvnADeZw3BzmMl0SrTtT8N3VJuHPpAXiTjHuHI17+QRmgw6cqLIAK8EayS04Jsjl8l3wD&#10;XcjikeMv+ZIv2d4/+4Vf+IVbxdazn/3s03d/93efPvqjP3p7J6LHkYG03pspcS5JJ0fyZEvf+y3Z&#10;DqDzn8Q9wks+VYLe8fsVX/EVGwhONyBAfsIbSEJGyf53fud3biDFC17wgg2EAGqocP7yL//y0+d/&#10;/udvzbt/v+d7vmcDzgAoycemR9Q5n+zhP+wb+/3f//0bXyDZx3/8x58e85jHbO8XVvWn0o+swLDG&#10;swfwhL+9Y5ON6MvnYofc3i+qUvDJT37y9loAfQCEwKNpP9TnJCAI8IOtxIP3VYoroAVd+RZwJB74&#10;TnzxLeAIUOK3f8bknZ98DADyT5sAKMbjn73wApbQSWyKB/b1LlJ2YQd29l/5rREA24Me9KBNLuMC&#10;CPmezCotn/nMZ27zA/W805mvrDVAeP9Rnt4aIOjXf/3XN1/TxY2TXi3iJsGf/tN/evuP8+LHf6Zn&#10;C3Y2BlCE8BHnYh+Axa/Wk392xhfWCZ38syTvoQZ2WlvGIPENRDan8+KPf1W78h25vAZFHGv0YU/g&#10;lJhlSzKwA9vyDV8Zy/ZkN84/bhLHxtorvHv0Pve5z82vO8DPuuAXsrGvGxzPec5zNtn50/tC2cE6&#10;ZgexR2drvbgij1gQM9agtQgA1uwfADr+tDaf8pSnbGsf4Ce2xSgZ7EnOqZpWRQuoBe6RU4zQjb/Z&#10;3Lxa6yvCxw0VtmQ/gK8Yusc97rHFEL/Yu8gJnBMXxvOrfcS6Jxv/q+i1P7GB+GptAp3b58xPfmAl&#10;+fTjOzcL6CbW85PfgED+Zkv9+YwMztsf3LChqzUAnDbnj/3Yj23x8WVf9mVbbGl0ECv2ALKzvzgg&#10;k09zAUTt6+LB3uB1D/Zh/iCfWPXOWLHgdQfiA4hrryKPdcun1oT3xrKnWLBfsaO9hr58zS4BoHiw&#10;gWsbP3pdiSdHvBvYfvyTP/mTGxBuHQNzxRR70NGNBces0QBXn6554tJa9e5c8W3/5JvWmH0I+DzB&#10;1fYae5Wx1ijwXdz7NI4d8LNvkI//8XItZYv8TBY8tduL4n97z7On/by1RYsWLboj0wJpFy1atGjR&#10;omvQnTERmDrVJHcleBJYCbJ/ggSY1AABEnEgi+RaM05iKMEMkNIk4hLQKs4kzN4pKHmW3OIv+ZWY&#10;A0SBHd4FCByRSAOFJL+AAcCTVw185Ed+5JZMS5IBuc6TARAB/JIAP/KRj9yq0STyQB4NoApwkfSq&#10;PAJUkJm8QBTJsveaAl0AJR57VVXlP30biyfggIySeI8j+wdqgAsJOX7kyHZ99l1jH8AGYJGcHo3G&#10;W1UYYIac5PbeW8ARMFZVI4CFnOwFqAE0POpRj9psKVn338YBIh/3cR+3PaYL3MHTe1Ef/vCHb0k9&#10;IGJWhB2R42yiAbWAKsCu7ElGFcTAqAc84AHb/AApICFQD3jDBsByQAYAki35FkijASrobDz5yEtG&#10;vgFM0DfbIbF1JC8wAgALLAbcPOxhD9t8B+QEfNGTHMA+dmYbdgDGADb85l+NrYBr5BQDfJQ/fQZO&#10;Al3FXrbwH+bFCTsAgsQDkOde97rXdhz4DHCxBjTyWDtkBgCZV3U6PmxBJmCb9cDPdLCG6OPmghsP&#10;bGoNAn4CJT/qoz5qi0vx7hNQZw0BdYFxxR9drBNrDy8xZL2xARl8koO9xBhgCPAlHoy1bgBHYo69&#10;AV/kBVaTXdzRBx+2EBv4AKvmjRE3Gzzab2/BiwxkB75ZA3jhab+oMhloBuzj88BjMQA4908K2YQP&#10;jffP28giLsioOhVwKLb4lE2N5VOxQFYANX9pxjjGltY/ffAX50BGuvCl9dE7Ur3igu9VeZKBT4CI&#10;QH/6sj+Zze1TTIttsWWdi3/7LF72FsC0in12sV6scbqbmw7ASKCo9cle/MZG1qcx9km2dUPE0wTW&#10;M9ub254JjHaDgZz8bV2IDX2QfkA/c9j3xKs9BlhqvHiwLwND3cRT4WoN8BugPZmKb/YEKvIVm7Rv&#10;mw9oixcZ7PH4WRutC7a3ZuxDfEFH608MB9Li4yaPvdU84tMa5AtxRQ6/2cUeJI5dP8SE98uSm6/d&#10;fPN6DT7oHex0VIXLj2JZPNGP7ZyzNp0jhz3Q9Y6dyJc+dCFD+57XBrkOui7yDb+KEfuEayIAmF/o&#10;LEbFkhjAz3rBhy3sRWQBbNuDVfmy64yxOzPRb7ZFixYtuiPTAmkXLVq0aNGia9CdMRGYOqVXQILf&#10;EulAWokx0EAiDvCooqwEWQMqBSzFRx/Js4pKgEYVcQAOCaWEFiiFrwrEu9/97ltiDJT16L6qQsCZ&#10;8yX8gCqVZZJZSS05VQaq3gMWSLTxuve9770BPEAzx4A4KrNUh5GfjBJa4ISKMOck0HQFuhgjWfcp&#10;YQf8AKoBKIBaIBA9AmnpGyCG9/zunGpTlW8quoAW7ElGoACe8TUXUEQ1H1AAkIA/kFbVHbCELAAd&#10;wIKkHQCBH/mARfSOHzABGMCeVWgekaSePfQxL1AAGIAHfmRlS5/3vOc9NxsD0YBa+AOcyAkYBIIA&#10;Wpz3yff8CkAjH5sG/IsJdleNqiqNDBeBtI4BRYBPgEbjAVTiQqwUm+JOxSwgmE35S3Ue0ISt6JLt&#10;fZJBJTcbB4wDBIEwwC7AT+NUOtI/QMf8dHHMeeAJXnxnjQBaAUrAFvPTn03ZVqzhwy5kAEhZY26E&#10;iG/6AEwBSdkU2CRG+N/j2fjho/ktPgC5gBtrU/yxmcfw3eAAnotzvizGNb8BYMAg1Z2AWTLQwXqz&#10;LvnSGHNbb+KPfdPDOZ/AQoCYCuHAanZlE74DquPBZnyQXcU1nvkJL3Fj36iaFS88VTYDb8lsXvKz&#10;K1nwxYutAGaAbzbgV6CYV3cA5tnd+mETNwzsM+bNrmQC9gFS+6dgYhyA6bUW+pmzNWJt2Kf4USzZ&#10;n+wBGl+Ib/uCuLb/uSEFaDOn8cUjHejE38B4NyDsmeZ3c4g81icZxZGmv3F0YjO+cnPE/hgwKhZV&#10;XgIBrR37O+AR8Mw21pd44XtgYf52g8L6sg+xI6DXjQ/zkZmc4g6//Kaxi/FsYr2KbXqzhXXqu5sX&#10;QHlxlP50MI4PA/Edoyd/AyatKTFFHrHuxgVfkYktNbyMyabG2uvdrBDT9i5AcPOZX+wYa27XFVXT&#10;7Ad8tQ7NYf0AUF1PyGCN2APZ2tqzPu0LeCYHW4hzc7keuclhLbgxZDx7AG3tE/YQc1gHH/ERH7Ht&#10;n/jxN14aWdnavuZa5HURfCjWFki7aNGiRXcsWiDtokWLFi1adA26MyUCF+khOZfIOw8Q8HhlYIkk&#10;G1ACGJFUAgsAlL33sUTVp2TTpyop4CBgSNIKAAGMqLQEQhkrSQVoSFzvdre7bUCUKi+PpAITgAwB&#10;pBJXiTHABdAiIQUmAIE/9mM/dpNTIiyRBZ4Y45jfQAtgiEejVfIZS068VMkBnErSjaWvpBhw4Lfj&#10;ABvNb+CPR2vZAGhUYgyACbDtN1sA+1SSAfsABfhJ2PECQDgGFAAQSM718xixx9bpypZACSAtMA8o&#10;AnQIBDGGvuwYIOAT4KXiS7UaHtE+DsjKfxJ94DzQ0/g3eZM32eYxHxsChsjMDuYFfgLvAID523+l&#10;58dsTy5j+R/AwaaAC/rjzc6ACZWRwJvk8kmuSX6bB8gCaOIntgMAqR4NGAWkeRQYuMEWZCaHT3J3&#10;LJ/joaJSRbbxfOqRciAOoJtvjGFf8rKHYxodiw96iVNVmUAboDebuBnBpuTFg780vAJf2AVYqAJV&#10;XIubwH0gVnGjn0YfDU+/+csawh94KT7Fjti0noFNqi+Bi+KsvnwCCCuexJebBNYGW5PDmldNLJ6M&#10;m3Gr5Vcy/JE/8kc2XtYUMA34Dtyz5q098UjP4ig74FfMANac9yluAL5uHlhvvS4BuMi/fJhfkoOM&#10;dFFx6EaCvYQ/+JZPxI+KY3Obp/Vjfj7lX40/nQfgqvZkB+AesNGeYz7zdOOC3qpwvUaDvYGi7C+W&#10;7a32huJYjAYSAorJT47WBT3EUlXi5lXVCTgE8okFN7boLgb4jTzGksdxVZtugHRTy76NF9CVnuYF&#10;bjrPNuQiL9DWTQ7rmw+sNfs2P9rvgaJipH2M39mJ/czvO38mCx/RpYpke297mhsazuEhHtjRePqz&#10;hzn403E68SnfV8VqzQMpXZ/4gk2MaW2Qw3F7GTnoospeLLrh56aEmKOHcZr+/M/WdLWOVF/zq72M&#10;fIG07KrRy57jWocfvfGhA1uTh46a32xrfeBhnbM/u7tOdD3Cp9jMpn6zBXmdd61wXRNP5OjaM/f3&#10;OyvdCDouWrToxqAF0i5atGjRokU3IEloakcUSCvBk8wD61R9SgQllUAAVTuqQVVaAlMBCIBDCauK&#10;NY+cSlaBQhJo1bBAVAmppNfjqCqnnAP+SJS991RiKxHVB5gKIJaIAxkCTgAlqrsAH8b2HkLzAo8C&#10;Nswh8QcWPuMZz9hkBvQCpwAzku0qwlQpevTUvJJnYJUk3jwAFLKpGAMGBUJJksnb6w4AvhJjdmW7&#10;quX8BniQNzCAjoAGspiHfEArIKVHlB3HHxAA1PM4LsCOPVXmkRUAKoEnC3CDTt7lqfoRqO0xWfNI&#10;4vVV2QUMoXO0jwPyAk0Aal63wF/szq78jb/qQX5RASYWxAV7Af7YkYzew+m1EuQiAzkBRwAUfIEY&#10;QAh+dRwARF9zqEKbIC2a35Hf5PR6BMAd0ILvAF2AGmAHoALoBJxSCchOZAXuAC/JQR928Z5d4+nq&#10;VQHADoCM+BLHbjCwYWsAP/HG1vQUZ8C6AFQNSKf6FuAtRullfZAVECeOAWNsIc7cpAAmsRV78icw&#10;zljxBZxUOUkO/AGH/OKGh3eCih/2Iz8Z2dRNBIAYe7ApgFIskZUM4gtQCoQiA6BdPALhySJWve/Y&#10;eKCmx9/xExfAJ2uNnsBjx4FeQEy6BOTjw97ASpWvZFANa4xzZFXpbAwd2JTdyGitmUMjq9eAGItP&#10;ICkZVeNaM6rtrSF+BXJbA+bgW7YSt2ITOKh51yg5gGhsyjfsITbsG3QCyIkZutDV2nPThC0Aayoy&#10;VY5az+LDmijOAZoAXbHE/taXfaH91b7At9a0vcFeJ4YDffG1jwHG8RKLboTom33Yz/6sulM/oKo9&#10;WXzRm15sQE7rnyz2Iu835RdxYJ2KZ7Kyi/VFNnsOf6ritD7ZH+hvjQNp+dQ1gKzWl7VOZjYjh73C&#10;pz2seDCf64X1YA2riladyw/8rA99vK/ZOhQP5mgNAybZmb/5GkhrTxMPZLWn0Jt9gJ8q+l3DrDVr&#10;A39rg33wV7VqnZnHXkI+cogF64fdrBn97AeBtG4aiEl7rXce08U6cYOHL+wl5hE7fGqNWV98bB7H&#10;xYz53Fxig2LF9dIaAMLTmX35SDW1mLRnsIl1aM+hk/P2MvGRD7v+LFq0aNGiOwYtkHbRokWLFi26&#10;AUnSVjuiPUgr0ZY0A48k6oFMwKJAT99rABeAJlBJAi6xVY1YRVYAqsTXOeAF0AUYBOiVmEpwq7gF&#10;mgCtzA9sAF5JhI0DjEqMgSUSY0AAGSX0ElnVTwBHn5JbII4+eErcPQ4PcPCqAzKVEBsP+AJqSJwB&#10;O6ruAJPAHkmxpt85kLZKWr/JqsJJkk4/wCk7qGQDDkjyVQ2zGbmAIVXDSeaBuHTwWgb9AEVVPbIT&#10;QANgRddk1QeIANTQFzCCB9Av3884SG4JvnkA7YAAwCBgAaiucpHNVIUCvNgTSGAe7600r5gBMjgP&#10;sClmgCZ84r2aqjPpjC8ghC3Yk28Br+yVXGh+R34H0gKajNeAIUCkPUgr7gAm4pbMQHf/pIgu4g64&#10;AegjK/+ogA2IYjPnAVDiQ78ee3dzoX8CB6wBZtEDMGZtiCGPcoshVbQART4TNwAm/mYr4Bt7k42M&#10;7EUX9hRb1hFwUpWvNYaHNcJebiIAqvgG6EgO/J0HGALsyMle5hJvKifZy00GwB4buNEh3oGTQCPz&#10;qOQTj3R0M0OFHzDXuCoErSXV3uxJz/4Zl5ss9DCP7x4TB/qRQbUzGdnKegTQAteBZeLXegYa2kvo&#10;ah52ASCLHza1DgD91iN9rBm+BhwCUfnNuuETtrCe6Oo9pGJDxaJ9RPzwl3nECfsZy2bs6lUNqhTp&#10;Yf8R53iIMbqyh/PiQwMEWudAUHYDutkbNMBnIK29wR4B/MbLO7HJAxQUO+JVvNg3+d55e4gbIfZX&#10;+4I+9l9rW9wDe60tTyYAKO3bbAfUtNfYc1UgW6PARmAyu1qn1iL/sI31NUFaa5RubMxPQN4J0loX&#10;7c9kFuviUTx4/yw/sAsb8rl56Sq26dRTFvaqYpaszmlixw2OdKaPdchXfCS2XUMAncBQ69NNQUCw&#10;vUqzP9q/2ZYMdNJHLKnC5XN+A8SbA3/rC0/Ap31TzLCbd+7Sle3EKZ+07+GJtz3eefZwzFpnC/O4&#10;sWNNdDOFzuxc1Tp57R32Ina1x4pTsciu5LH/sIkbh/iQ140yMTmB9v3euWjRokWL3nhpgbSLFi1a&#10;tGjRDUiSttqeHJsgrYRedRywRCIuuQVkATQkl37XqiQDhgANgRSSeYBb7waViKtyAnRI0iW9QIEA&#10;JABAFXbABbxKZDVyqJADapFVEgpQlLACtSTFQEuAK4BLAg5M0AcQpZpKkg7YAZIBgyTogC6VtkAC&#10;ugHL6K3qD7gi6QUeAbgk18AG+kqQvU8ykJbNsiPZADGO0ROIJakGmAK4gGCAFMCKBF81mPmATwAT&#10;MqqWNA+bmAfoA8gC5LARuwOWVIQBRMyjsQ/AIUDPnHwCTODToworcjrmky4AXyAH2wIYgFbsSFaf&#10;QCF+BLIBEQA4gBCAIn8D91V3kREIRHcABXsD/OgKzAPY8BkQSBUxgCmQtpZdJ4kZj2yzDX9ofDgr&#10;aVW/BdKKW2AeYAcYCRxjB5WuQBOAJBn0YX860sUj8kAZ8WgNABdVzgZ8ig3zAevZQ3zzW5W0ZOB7&#10;QJU5rJH+QRlbGA8QDrTmd3HfjQQVm9YRcFIlHV/SBS9gM8AGEEgf8W5dsaN+QC0y8aO5xA7wxzoB&#10;rLM98N04PhHHQC83S7zihA5AKPJXrQhQY08xzB7440EHewebAO/oSAbr16sixIY1RIZiky0AieI3&#10;gIo9yMqe1rH4AaKyK6DRmgViAehVNIo969Ba8o5UvrDms4WqRWM164Zs4pvNgNrmsEb4HrgHHBTj&#10;7IGX2MfDeuMXMrCHdWTNWZfiTvzhYR8CuPO7GBS7gbPtrT4d69Mx6xYAJ07EANvQzw0k9qATnuJG&#10;hbAY0AcILX7Zlu3oJqbJRW724yfAIQAeL362PwO92cX6tC7EmvGIbPSzb58Dae0nQFr2AyZaOwBj&#10;ryyxdqxj4Gay8JV9nL0A9UBg8SDegM32OnuvfcHcbKeJOzZV/Sp29bPvWC+tZTf8gPP08q5h+yh9&#10;xKW17LibLeKaLuwGYGcrticLmZzHn03EFGAVD7roB6R1U8H8wH+gsBixn4kLutjPrA/gKx5ils3Y&#10;VozjCVAFrLIHu5DN/siuroX2jmSx54gLuhpPDn1co8SCtWytu4lj7w9o50P28z1qT120aNGiRW98&#10;tEDaRYsWLVq06Aalc4maYwADCSkAS0IIwFTRAyiRiEtwq3SVGEo0NaCL3wAGibp3aAIygBCBtBJj&#10;SXaVtJJNTfIq0ZaMqzryyCoQwjsIq9gzb4+FBjRqwBiADiABUCLZ99g3UFaiDyxQASiBBvACnsiq&#10;SgrgYDyQSKVnYI0kHAAo8WcP8kn4gVEABsAT8EMS7f28QA+JMXmyo+8SZJ8AH2Cfal8JOTAYCKB6&#10;CmhiLICFvclKHoAEewNiVOrpCzgF5FRJS19y0x+IBnjCC4gFnASSsiOb0BdAFZi293+yBhoF2tGb&#10;jQBE5mdHABmQmz+BCGwBnCIHMILdVdOJBed6tNhxfMlIDoAsYEEskRPg59gEFzTf94QPHwEaA2ln&#10;JS17khmw7uaAmAUIqkYDcIhxcrCbWBRbKj8BKwATY4E7gDyAoxikqzmAOQHB5gFEAYGAuWKDf9le&#10;5SbwjJxAGT7jT/2AbwAi4A67ALxUhgJkxCeb+U0O8e584CvAEKCowrLYs474HzgFWGV7fcUrv1iD&#10;wCRrgy2sWXEuLp0jB1+zjUpiMRfIay3zl34q0vm997QCpfC1VviNHCpN8bbWxDtdAHVANDKraHSc&#10;HOzOFuZvrdEDYAWEAyICGfkXQMoOgCg+aJ8AWFf5Llb5hk2BtuRgB/Pxo32B74Fh5gV8A8r4TYUq&#10;kJoM/EoOYDx5rVfAHP+zsfizt/C7993a1/AQj24QWQfWU/vAXF/a/jjd2d4+KU7tt26siB2yms+8&#10;qpatFzID5wCtKk3tI+yPD9kBg26MkLm9io3YhX3IrcqTfe3vzol3trHmfIo9+zF/s/MEae1V9hPv&#10;pCVLr98A9gI8ratASWC5SlDryxoCLLqJozpYbLGZc0BwwLRj9CWDBjSnDx7Whj3aGqjq2Rx0N4Zs&#10;qmp98o9KXDc46MFWbGZfdb3wWgx9ja0S1/pnr2zixlg3dKwzIK14IIeYTAbx6xwbiVeN3ezb/Gpd&#10;8A3f2y+82qPqYnHj2mBfZTcy2zsC6wOuxXbxw9/2SutbPFjPYlklbT40X3HWXlpbtGjRokVvfLRA&#10;2kWLFi1atOgGpXOJmmMSO0me5E7yG9gGpJKMS16BsKr8JLXelQgE6jvAS0ItUZeYSoAlnVXSAksk&#10;2yrrgAklrj6BEUAUiT+AB9gFrJDImhcwqEpL8h/AIXEFlAJqJNeAH5V+EmlJtgoknyq+vHtUgg9Q&#10;kUwD7Mipokq1XyA04IkOJbnkA4ZJogFF5AE2AD6AT0AEeuqXXUuMjacXoELVJ1DEPBJ0lVAAuMbS&#10;C7jgOACKzenPFpJ2IBcArEpayb33PaocAyDwGz7AFbqxiT4SeCAAMCGAe0/JWsMHOAE0Bj54VQEQ&#10;Cx+gChvzJRDBHAAfAA4wD9hOB8AWnwBlgP3slIwAFWAMwHIP0k47+mTLvnccgMYfgBf+YFe2EIcT&#10;pFU9SFbnAwvFDB3ZXYwCufKrSmvVccbSHT9VgPxAV/3EODDFeDGCB8DKY9rAJo86A3tUwwH59Aew&#10;4g/MAt4AbYGh+ohrwDsAUB+2UB0KpATyignxGEgLIDKXKkR2YK/WLSBdPBvPrkB8r55QccteQHEx&#10;XrWuWDIPsAk4zcfs5DxZgEDATDa1joFL5GcPfFSnA0dbk+QQp/YINhAjYh2oKnbJACwVM3xiHYov&#10;sWE8v8RD1S453DxhV2AoOwArVY/yq3VoLVjb9g329D5Y+tAFGGcuDdgFQMVf/Fk3bBoPe4WKXnLw&#10;LZ0A02wtlvURY+Znd34Rw+QinzmscTpaZ/hoxW36afO45hj7Ag6BtOIEYGk/tA411dYAeHscm/Cv&#10;+YDRcz68VGv2+L416KYBe9CHL9lcLJO7vdVNAzqTh40AurOSlp69k5b9JkgrHjzpwIYAT2tCXLIT&#10;m1vb9l1ryN5WTPYUBJ0AylXcA/27PpgL+AhwF1P6WgdkJgPQk9zG2Kf50H5L9l5/4AkI/MmpiR3n&#10;2YKvAbpuwlX9b28XS/YycrBrIK216wYGOfiDvABu8WS98B2Q1toDRgcEW5/p47rK/t2scOPSeLrw&#10;kRjmF3uB/db1sjXCP2LPzRG2Ewf2BOvKDYx8yP77OKstWrRo0aI3Plog7aJFixYtWnSD0rlEzTFJ&#10;5ARpgW1AWkCGRB0YAnADYkkUJY6qiCS5kndJpnFVDuGlr4oi4I6kFOgF/JL8BlqUxAIqVD+q5ANE&#10;SHZVP0myPfLqfMmnBnADAAEIyFjVHbDNMUAlwArIIpmtao4egEdABOAJSAtAkKADdAEfzUM+eqo+&#10;AyoBlwJpAdT01q/+2VIzlk2AGwGK7AgwMha4wk7GsgHwjz6ATSC1SmJye2wWUAEgAoABjCT35AGC&#10;5DNz0onfqi6WwKvKoxP+53yfrmTRTwWYSktgiIpHgA/QjDzZAOAc2BaAw99A/KrSquYEVuNvHoCK&#10;CjeAB563BKSlN9CMjmQ4Amn7x2HiDqAB7AC+pqd+dARA8QtbAXaA92IL8Ew3cSV2ACtAS7rwF98B&#10;RVRgGidWgbRsBSjkMzwALXQE4JCFbYpNceo3OzjfzRAAKNAV8ASQCaQV28AhvNmRLuQAIvFZr2/A&#10;D+DqtQhAO3KzMZ+QhR/JaX7zkQFv8jkvvsQh8AoIxZ6BtOxhHQF4vbLD3HzDJgBW4C9+eFlb1q5+&#10;gKhszVbAKUBnAJTGL4Aq+wBgTYzhw4Zixo0aldntS2S1HqxH9tR8p1OxJUbEh/hiK3YD5LGH8+xA&#10;N9WdrQP9yGE/yD/WbeA4mYGo4iOQ1g0ooL+9kR74zFjetyidAYfkFwduiNhzgHrmoztZ2I796QyY&#10;A3530yDZVdOzkX2Pfl5FAAAVH9aHV2CQG3DKTmJVvOdHulsD9m17sVi4CKR1Qwm4DBgWr9YEOVwL&#10;gNZiN5DWXm5/ECdiy15MRsCnNQT0d/3Ag07WqJsV5uJXsgTS2tPMYf+jl9gAALOdmwP8pi9bmaNX&#10;2gBpVdeS1Rw+7Q3dWGIT/F1vyMIme5CWH+zL7ADgtvfQBQjMP767gchexRM5yevGDd+JqWzLFq4V&#10;fAQgJoNz1oiKfudaI64bqsrty3jYt8TyBGn1K872bdGiRYsWvfHRAmkXLVq0aNGiQSuB+f9sEPAk&#10;wQNEqQSSLAIhACUAVmAPEELSKoEGIEhkJaDABmS87/qoRgKIAg0BM8ABwJWx9TOnJvl0TrWV5B9Y&#10;YW4JL4BHMqwfWY0FJAA1ySgJl4ADAiS3klcgjwTdvJrvjgPsyASY8Ai3hB7go1XNZR6ylcR79DhA&#10;xhzALbKSGeknGZ9ERueBlFVrAhSBOZJ6QA87sJ0mEZfYA8cAtPe4xz02uwMvJOCALo+sA9iABPwB&#10;rAwUYRc2AaQD6MwFUFCxqhIPQHBExT0eACxgMCBFRTLwhe2AUGTx+gQ82YG9zQFkUEkNkABsqOQF&#10;DLEnWwN3zM2e5lAZqCpSdRyegBEgA132Nky2fO7T+B73PQfSkgNQFWAJJAeO8Dlb8y9dgbTsSAZ6&#10;AUfFGTCX34wDFGoqhlX/8RMe7G4u4JBx/AKkZSNAKp/xJx74A2/YJFuKT7IF8vGp34AxIBHQMFDN&#10;48z6s6vqcLytPXq0DoFzAPo9SAtYpDugkx5AtW5KWBOtEbYEamlsId6BmV6FYB173F5FfH4nI935&#10;g2/YBHjsRgI56VglLSCbDGxhfbIV8A7QScfWD33MBWwDPtkH6KJq1OsSgHjAw+KLHuTWhx6Bco6x&#10;q+PAZ2CXNUxG9iILnmxu/wDaAcXJIU75FmBmPwDiso81DBQFUrYn0Ict+I99qzw2Dz7F755mXNOZ&#10;71RB21fse6qeAb72D3uxGFDlz3bsT0f2Y2996ISPecltDQb0sZWKYGAnudlRzPMPsBvY7uaOfZwf&#10;2cA+UiWtvVUsWMfmEmv2yEBa8og5IK3KUbaju750CKTV197uugKkxc9exwdiW7Uv/7putFf4DsAG&#10;iAKw6cPHgGWxl972LHFhH+Ar8/G9voG1xvITnegWSNvrDlTSiik2wZ+9im06BdKSFS/V58BS+4W9&#10;wn5kfVnnAFSV+2xgfDEFUGcTr6ApTtkWSKyvOYG0AGnnZpUte5DX9df+yZZ8GEjrZow59iTGzsXh&#10;OWrMUVu0aNGiRbc9LZB20aJFixYtGnQjJR4XJVoSQAmvpBKo5rHMqpeAKkAIyazkVjIIENB8l0z7&#10;NFaTUPot+QeIqsCTOOMB0NM/WfSVbAOevDsWuHD3u999ey8tIAlQ6PFwIGVAgqQ3II2MgAQJuLFA&#10;XeAJUEWyLHn2HTiqSfglxZJryTogSXJtLqCM6qjAGg2YKkEHRgJkAmkl4RJm8utHrii9JN5sZiz9&#10;2ZIsAAoJO/uZS2NzPMkPqJmVtGwDbFOl6Bg+dARsGpst2QQwCKCT5AMUPDq9B2nrj8jtOx8ARABW&#10;qgaNxYOuZAYQAy9U5gLr2AtI0Css6FolbY8O48PfgJ1iAzgK3AB4AFT4TmUZ8ILNjih5NSCZvkBT&#10;8mmBwQAXelRJq2qOvcgPQFMVyldsJpYmSOvVEIAXQK7YAMIbF7gKTAHSAs2sk0AxABEfmUe1HoDT&#10;b490kyn+fArA5Ru+0+iAL5DF2gAcAjlVxFo7Yo+tgLT4AtyAakAuerInGawn4Nxzn/vczV/sWtWi&#10;uOED/OnBZ0C15vYJ3KIrUEgjD1+r5mRL7+e0NgNpAaDAJO8pbk1a74G0VdICnN00AKgBm8RKILV5&#10;VAlbQ8Ui/wPY6UFfa40ubAhcFMf2E0Ba51RLizN60MGneKAbewLEyGoua4CtyGJ+9rBneNUAgExs&#10;8Gv2BEQCacmLN1sC7sjcnmBdB9Jaj3yGTzpdRPqYz1zW3aykFZtiTbxXSUte1ZpizaP84oBO4pnt&#10;NOC+2BcH5BIzAF76WR/swC50Uj3qhkKP9iO8+Lx/FMfOdO+m1ARpAyXt0f6pHv7ikRz2N0A2Oc0F&#10;pC0mvZbA2rDz66ihAAAkC0lEQVTX2cuAqPZeezzbaXjgRTaxSJ8AXTIDdNnHnG5GWE/tWeJDTLvR&#10;pK+4s/bsNVXSegKErq5nKlnZgn1dT8RLwHVyuKHgxpI5xD++gbT2P9cZN0BmJe0Eac0ldtz4sN8F&#10;0oobx9jL/uu1EekK4BZTfIwPWfBkfwA3u94eIO2iRYsWLXr90gJpFy1atGjRohuULkrYSiSdBwwA&#10;VySLEnFVSYCS3sMqWdT01wKtjO04oKNKWiCtxBY4ICF2znyBTBJlSa1kE+hx17vedQNqAUKAGGAr&#10;QLa58VfhB3yqwqp/kgXgAsJ41BYwB9ADNqlG0wA9ADSvaugfdUmuAWkAJn3Il04q4/ACVEiqS+TJ&#10;K9HXh0zZNRs7JvEmg6ScHsYCKvwzmCoyjfcp+QaMz3fSAjsB1MAYSbj3l0rugS+AKRWlzc2WQFpg&#10;CuBZn6uAtMZr5geEkRUIBNAAvgAj2BkggQ8ALcCaLMAu543n795JazzA7BxIC0ARV4ERbEyOi4jM&#10;9NCXDIG0ABJ6T5DWO2mBiuZgK2AHX5qDzckBRBLXZFVxCVwFzogNcgP6ig0gkApMegJDNHFSJa15&#10;AGyBSEAxjyrTLXBf/AMEyUKHPgFnQCANIOefxJlHvLtpgAfQkozALOfJ3/oBJokRleFihixsYs2I&#10;G2uOn9gaaCcmnBM/1odPsgAGNQAkwExFJRnYxD8zA3ABoQJpAdSBxezhZoI1RAbxDqQV0/qxtfVp&#10;rMae1iXAM9/aE6xNVaWAOzYDRPEDu6jIBcgBZoF+wGbAOpCLHlMXdqUL24pbOrAZW1mT7GFvA+jx&#10;CSDa/OxJJ/5T3cledBHLgbSqxvlK7JBPDPpubvqwx0XU2vNpLwPSumFkvVn3boSwjVi3dgCSgEpx&#10;KB7JY69kV3sMHmTXVPt2s8u+yBcAVfoF0oonPJwTu+ZnG/Lwo/cp23fsc/xt/YgXMbkHacljD9Y/&#10;kJb+AFT2PwJpxaqYZFNrQ7wCQHuKQaMTX5GNjPSxTrsJ4nUHrhsAX08LuMliPyKrql787TNiWdU3&#10;P9t/xTBbi2v2sodb152ns/eAu1nDJsUEf5vH+iavmyUqWt344Xe6sJVGT/sge9DDeDqxnfUg9vGg&#10;uxsw4pWv7VvAbvakq4pq68b1mE011w12AgTz4VVB2tqiRYsWLXrjowXSLlq0aNGiRTcoXZSoSUYl&#10;ks5LCgGJQFpJpyQbKNYjnEi/CQ4EFsYH0DFBWgkpkEpCDNwyVj/8gB8ScQkyYNacAADNbwktEKBq&#10;N2NVMAFnJN14Gyt5B8hI3s0vyZcYAzLMI8EFHvgtgQY4+idKwDVJMXBEwk1/skl6AZ+qvgDFgE/A&#10;kYQ+kJYuE1wsmXYMH8k9vnSgD2CJTchvrAQeGGAeYJH3eJbsA7kcUx0XSAu8IodKMZWd7GE+n4AF&#10;YKVxgbRHrzuYcdBYwCQ9AZuAFwCPKi/+AoizJ9uxD2AB0EYWAEEgLSAMCME+AMFA2h4b1ugaSAtU&#10;MQ9+VwVp2RRwQTZ+144qaYG04o7dAZYAPP4iA9+SyZzANbYCxgFX6SB+qvxkC+ANHtaE/67Ob2KD&#10;LN6rqsIZYAJgAyIBcFSEAtpUDNNTfAFY9ReHYlPjF6CfOcnnu0YPv9kKqMaXmu/4ApzpYS2QA4AJ&#10;sHSzwnyATTp7jF+cqM6kJ9/oB1DlM/OwBd+SgX7mxZOe/CWuJkjrRop/cHQOpAXSs0eVtI4DtOhf&#10;JTggS2yILfHH93jp1+sjAmmBWm4g2Cf4wI0MgKV/0MTPeFjnrXf2BcLRxyd70sNac75KWusR+Gc9&#10;qmIkAz3wsdcAIgO9J0gLiJ0grRi0P+LLdvi0xlpnkzrmk+7mUt0JpGVf+wWAkw/Ibe17by672w/N&#10;yb9k6HUR+LAfO6m6FQdsZF/0igxrIpAW+Mc/qoTtKfibq/UJFBYjKqLFP+CzSlr9eidtIG1PO0yQ&#10;1h5rnVrbE6T1ugMxae3ZO/iZXvrR2XpofbGzvcseRlb6dBNEnLi+mMMebr8R2+ISiGksPmzr5oVz&#10;5BXDXo1wDqQVD+yFN1/rswdpra9AWuuFze0V+NsDvFLBDUA2D6Clj7n4kbz2T+vR/mBPYFdzAmld&#10;d+0XVVTnGy2Q1n7Eh/abQFr67uOtGKwtWrRo0aI3Plog7aJFixYtWnSD0lGy1neJvoTSb0lhlbQS&#10;V0k0UMCj+xL1eEhgZ3MMQIGXhFHSCWQE/ElKAWseDQUm6A8QAEB6ByWgDdghyVUxKPlUoeYRcgk4&#10;4EKijL+kVwUT8EnVqGQVmAL4UwlbBROSGAMFVDyqujIOgOA4QLF/1GUOwA0wQoJPPnKST+WVxFpS&#10;LREHQlVVTE8yRRJpYx1zDngmEWdDgEYVmx4VB0iwORDJ7yrG9APWAKf6p2kq5AJpyaqyF2DKFuaj&#10;r8pHFW/ASUAYG5ob6HIOpEWN7T3EQGvAiopLgCD59OevwEsyAFiqpNWHv/uHc+YHbPG3ccazDeAD&#10;uOH1CQHOABqAYjG0p+TVgGwAHrapKnP/TlrgiEe+xZ3YALCrVgPakYHNyBTYS1eAFL8AJMU4cASY&#10;JR75g009Aq4i0Rx44Mc/bj6QQ18VfUAeYC+748nneABY3VgQNwF5YhGICYwCegKVAD/shD9bGcdW&#10;1gMACMgEMAy8YXt+AuoAkPQ1pmpYwJyqUDKKCf1UGFb1SRffrQ8yq9Q1jmziRvwBadlT/AMtVRuK&#10;WXbEAwjldQcA60BaNxzczLCGxC8AyvwAO+Ahe5rLHHxvTQJh7TXWC5AWH7+ta1W21rzqTHuFikMV&#10;pj3235rjQ9WggCv8+Ywu4tynCmfAFv72OLEiZuhhPQbSAjutB8BcIK34I6f4EIPkZFffVW+6+YKH&#10;ueiE50XkvP0JkOgGDtvwj/XAv2RRTWptsiug0pwqKdmK3PxHdwAeGcSjWBFzqo7FC5vYF9lRRTO7&#10;0kuMiw8xRBb6WSv2DXFLHrq5CWJdsLMbB2wjFuxT5N6/7kBfOohD8upbhSl/iDOxYg6+JLO917qh&#10;s+ZdvT1dQF7XIrHN5/SwblRW82E2ceON761Rcog7/YHWZBXDrkl8yEfWGJuxLf5VF4u1YopOgbTm&#10;F/9AbGsTH+vWXsk3XlNDHq8tEHvmsM6tZzy7iaGvZl0CXc3Fl9aVtcF/4mBW0mZXVcTikRx8KJbZ&#10;Ip0XLVq0aNEdixZIu2jRokWLFt2gNMGufZPoS0Ylg5JCybFkUwIdCAFgksxLBPULiKjh47jvQJtA&#10;WgCXJFq1mUQcsGMsUC0wDLgF+JNM+0c3jlW55zigzasMJLuSUZWfgClgpWRVUisB9zgt0IMOABlJ&#10;riovCa/kG8goGVY5SJ8qoAA2QCWPCgN9nG8OYyXvkmqghe/AULagZ7qnf3ZhT7L451+SaXOQ1SsF&#10;gLw9Tg6EATKSBYhlHgAogM9j3uwEIAJqAAlUWQGugLRsYT7+A3AAxdiBzTwKC7gGFAMByDep38by&#10;FdsBCICNQBFA6gTzVCwC1IEmVTmSmez6sGtgEpCWbwJpjRc3QCAgD7AiIB6QAxiih35HcjqO+B/4&#10;A5gVU1oVuwAXIB05VLKJHzICb9iKHfGhLxBI7JEfsAmkBbwA2QKixCHgBogPTPJuT8eBUcASoAtw&#10;SkWndQIUU/Gnmo+t+F6FpPhnU/0AZsaxg/gBuHgcW4yxt0f9gT/iQjMfEJuMqijFhRsWQDPgKR4A&#10;3kBUa7X3kLIDvwCqVPCJB3K64WBdkoMe4pxNgVnkAMCxp/FsYR7/OAxAHFAGhALS8kdAFpDXjQQg&#10;vTj3KhHrHR/AnNgBrIod+jzxiU/c1qDYM4/xbCEGgffmoq99Q7UhPuylipGd6aOaVYyREUjJ7oBA&#10;vhNX4swNJ4Cf2KCvPQDQa40AGL/v+75vk0GciQ1rCkir8leVqD0pkNa+Io7sK+Jb/LG5ysYe5Xee&#10;f9sbLiLxaAz/AFSroBSv9iBxOh+pty71scZUs9qf6CwO+Lk4ECvi0U0oe42YBSiKrarY+QhPewb7&#10;sQ07iVn60Asfe414YF8y4cE29kLnye0VA/ROZ/JY0/Y6NtLXvuG6AjC25xnDvm4KudbYn8UhWQOU&#10;gZjWnj2x/VOcApbdFLDOxRRZVW6rrLbu+FBsiq9eueBaYi2KfXtF1yDxA4xnV3MBqO27gc50En/i&#10;VezTx57ODmxCF9W94rEbNdao2KerudiVDd2MZHtz4WNduZnArnzgBg9ZyCsO3JCyNqyx7GoNWBPW&#10;RiAtW4gVOl2XxH3tRqIbUedFixa9cdICaRctWrRo0aIblGYyVgMSSP6AExI8yaCkEOAAuAKUVBWp&#10;4gjoo7+mb8mjFk/H9iAtcEFiCdzEXwKt+sd5CXqADNBFMgvQUbkk+ZbQSlwl8RJi4CsAqypVIAqw&#10;QNILnDFepZbEGtAJfAUIAlWABB5tBhxK9IE4gKveJwrYAVp4pNe7K1U2AQHYAOhBTnbRR8LMbnRn&#10;Ry17+GRPSTrgBBgR8IQfOYGbgAwgEtAD+EtXtpLM+8/4VQECiIB4JfhAc1WFwAgyABOAtAAZ9gZA&#10;ARTYsEpa8k3iK2Q8wFhVKGCTnsarkiUD8AegpwKR3ACiqo+rsgNWANH4jX0651FigBWbmIccbEsX&#10;/ga+qKKjy3VBWrGheRybLQEugApgB/CGHYA6QFr8gZHJEUgr3vAArABeAGLk7RFzx9mD7wBe+Bon&#10;ttw0ENPiRp973eteWyx6Xys+AF+2oR+Qiu+Awqr9PCKND1BWfPIVu7o5EaAsvnonLVuJUXYFlgKv&#10;VFLSC1AMVBOjztPbzQZrhC7WjLgHSOoDTAL8OgZs5CMANb4AXrEnJtmRv3wC1IBxgC4AEiA6kJbf&#10;AKCAIn7lf32qpBWXAcHsLb7JqQoe4GZPADayp8pmtmAvc1nT1q2bBVXIijG+YHf7ArAyHgA3NmRL&#10;9mYLoGMgFiDSumZToB9AmE/pKM7ERiAtoDs+7EtfYBrfkAd4ae/Ax5omB7s5BzjNNheRuLa2gHV4&#10;uGEEVCSjNUUWceBJAAAeH/ChRjd+Mycf0pN9xTywUFwD+sSqfZvudGBzcY1HcvOTOZ/3vOdt8wMr&#10;xds97nGPTU97v30Ij/6RGb3tu73uoFeB0Jns+AEQ+VBflbRiztoAgNqrrJ/Wl5sHZBP/wFUx7OZc&#10;VcHmEjvsoPqUj1yn2AR/e7xrhDgA1KpwtX+7WWDPxMO1xromKzn5ku3oYC9iM3LqA4TVz7UCYAzc&#10;FnP6BNKKB/pY0928Mhe7ujblGzcOesex8/R1M4P81qd1Zv+0rsSkuBLH1ow57Fvk5Ud7QuuEzlXS&#10;im/xK473e+hFVP/rjLkz0I2o86JFi944aYG0ixYtWrRo0aKNJCiSP4CqBDBgUTIuWZfIA54AKkBa&#10;lUEAgxJG4ycw2W/fJetAWu97VOEEZJJYAlMk+qq6AJRAHQkrUEECLUlVUSfBBp44Zv4AXFVwwBog&#10;gOok4BHwCaAjCQdcqHiSyKvqc854TVWXhFlSDdT0OCqAC9Bjfgm2BBmwAfzwSfZAXMCkBBsIBdAE&#10;gmULNkh3n9lWUq0vcA7wQU486CW5NgegggzOab6rVPS4Oj0BbWQNpGUvwCQQhO8k5hq7AAXJbA42&#10;w1+lpUQ/uWoR+YFogBFAA4CMPQAXgAU+9Di2R3oBeUCKu93tbhugBEQB5OIPZAC0BUQAdwC74omc&#10;YkI/8gA88MGDX+lSTO1pyssWqsvEI/BGA6CJzV4TANj2CDs7ADKcF2vzUXTgF5CU7YEzwBe66mMO&#10;uuAJ4GVvsQX8ohPwTlUz3YEkfHaXu9xlA7QAoGKPLHxXpSy/4VFlr9h0gwDYTAf2BkCJEyCT2Gq8&#10;uDV3IC2dgOlAcI+uq5wEuJGB3bsZwRbszrf0d9z8bhSoRDWXtQKwtU7oSQaxBfwNsGYLIJy14XFu&#10;/ejY6w741SdgGz+8+VaskMM+YM2LYbYQV2SgEyAXiC1O2YIc2Yq+bAM0ZhO+AX4CHdnOOqQ3udjI&#10;+gAwOs6nbAHAA6DZK/hcLAYeAv3cGFHdLGasjwnS8rE9kL7WhZtCxtu7gOxuYtCTTQCR9h7HVFXS&#10;VV+xtqcZ4+Ykm/Vl3eMFQCYjm/EfHwCRHaOfmBMv1in5AdbWEDBSHPdkAFvym/3UulMFbC6vCDCX&#10;8eyrn7hmE74vFvwDRzElboC04tF+RnfALh+K/fZt8QIotO8BHe3V7CHm+AMIq9IeQNs+AJQVB/jY&#10;Z8WyG0tkUXluL2n96WNPcxMEaO093vYsfDsPYBWbqqPdHKNPlbjO41elO1+rcmVXcShe9CEPnl5z&#10;4wYVXYC0Vf/ztZt/qtz5mJ8A82zSfsC2vtsj2MBaLe75xznrDwjbOnMzw/WIPcnSa2DMz6bkrRqa&#10;v+01bgqJffFmDYq3eQ1adJ7mdWXRokWL3pC0QNpFixYtWrRo0UaBEsAcn34DsSTjKnwktIBJSSsg&#10;ReWTcxJB/ZAkxziJoe8Bts6rzvT4qYo5yXXvHZToS7BVFwHbgCVAB4kxAAGoA1hS5WdMwKQkF8gD&#10;HAJiAW0AoAAGiTMeknVAlt8+JcwSdImvSjMVRyWzQE3ySIYBX/pVCaWRS1INCAFmSLzx9FsVo4SZ&#10;ziXGgdzs4TubOi7RBxpKpiXnknRy4U0vDW/H6CqpB0QCEoAewJUeJa+SC3AFXGhen+kDHCOnvkCz&#10;+bqD/OUT5buAJ6AfW7Al3/uu4gvQIQ4ALoHW7AMYAoIBKvhNlSP7sCW/AGoA+/TQxA//qcgVE+xM&#10;X9Vz9JiUjJOAGVXAAujYDgh70003beCPWFaZxt7ijr3FmDFiqko/n8A+c+NDP4/R64MHe6hYIycQ&#10;UFywRwAY3YGybCLW/OZDawbAbjx9VW1bN2QoRvEAhrIl/fFlL+CYSkAxyudspWIQYKVvIG+xaE7z&#10;48EfAD7xA6y0dsQfm+ID1FKtHTjXOmE/c5NBYy9gPB8BoKwV61hVI8AzGegorgGa+pAXSAvYZC+x&#10;FygH5GULYJSbNGzOFuSwBsyfTADe7J2dAFxAMr6hC/+qwMefDe5+97tvPsTTZ/uAsUAy1bV04HPx&#10;A/gS5/qqeHQzCEjLVvYt/fhNtai4EO9izE0T4KJ4tqbcaGAvdicHmclg/ZHXPifW9jTj2vpjHzdC&#10;+J8PANbWP135kDzWFxBP5TWdyERHjZ34kgz2EPEAwLPfqJAtpvmKD+gP2DWmdW4sX+BLDhXEdBFX&#10;9hp8xLR91xMIbMNv5tYfuNg8dPZpTQOcxai5+Muejw+d7N/dCGltkN93svi0lySL+exHQHBPB6iC&#10;dRNDxSlfu6HYHmoMsJ5/xKJxdMPPNUQ88DV9enUFHsaLRXPxr5sDbO+dtPnbvgUINjcf0ZVv3JBy&#10;Lemd3HzTPomv/YKtjRfTboT2VAcevgPVXavo75UJwF8xa48WC+S1LwF4AbTWizmtPf4thvWf+/yi&#10;RYsWLXrjpQXSLlq0aNGiRYs2ksRJqCWJgbQqt1QXAWkl3yXGqmAl6hJW/UoAfUoMA9jiKWGUdKpS&#10;Ux0FWMJDpafkusduJbSSWMBPj/lKRMmk6guAojpKAi3ZBxgAAj2+LNkHXgKCARLAnRJ8PCXEEm7A&#10;FLBNcmsM+egJWPKoMb08mgoEBloFfOAFmFLZ5ZzEGz9JtDHsRO+AUi1grKSajcwJJJOU46XiDu+S&#10;eJ9ADNVcgDRAFsATIATMAASwl0ouvgDCqDoEgNIjf/TKgqpdAUzmU/HFbxGZSt77HkiQLfklEA0v&#10;4IR44AvALF+wB/uobPPPodhS3LAP+/GVymVgH1towGIAS/8ETVwAIQEcYmbKRac98RlQRSyJTTKY&#10;R1wBafFQdQjEU21KzipD3RhgL75hW0AYEIkv2Arw5DFpoAi7A50AWkAhOvORmNLMbYybCEAm8wBi&#10;HAMCAczxCGC3DsgJoGEbgF5gkNhXqWk9kNP6ICcwUNUcUBPQBHzid/YCePmdTHgG2PCB95yKcza0&#10;lvgWYAqA5UfrydxiL+AY6EMfoLtY6gaBqlIgnLg1xtgqafnUPPoCl60z4Jg+gXL8wRbiwBgAOv+R&#10;P5CQH60x4CnQjb6OBWgB2VUn8y/wE8DukXOxZq2TX2NTMSV+VUkDkwGqxvA7OdmYDfnAnGJF/LI5&#10;ffifz1RG4iNOgewAcz5hE6AcO5mD/6zjnjqw/sSW/cGcqHXW94h/zK2SFmDMvkBaa9t4MrWfsh/Q&#10;0KP44ta+xkbFpPhT+UtWNxxUuKuwtLbpFSjJB/xEN2P++B//41scNNaNAvsG/7G/my32Ffa3fntN&#10;THuXPcATDWKG7cjrM5BWLPCLyljxkF3Epde4iC3xb58BZAa66w/0F5NAVyCruFDxzhf8YM2La6Al&#10;WdmBTHiJDWuHDNYoOfDxlIT1wS5s2n4k/lsP5AWSihVz2AfYRB9r3GsUXE/sq2KbvtbYTTfdtO0j&#10;YoAv6SIu8KWTa6EbZ2Knd9FmL/unvYZf6Gqtmtf+L0740N7A/uLO+rEv04+fxfa8Bs04m1Qsnju/&#10;aNGiRYtev7RA2kWLFi1atGjRRhK/AIASO98l8kACySRQSEIoeZQwSipL7ow3pua4YxJwgACgShWh&#10;ZFMlGhBKRRL+qtJU56lgkoxLxFWTAXokrHhIgAEsHk+VhOMhIfUoq9chkEUC67vKVsm3fiooAR4a&#10;UBEg4XFdVWQSarx90lmSDgwGEhpPX6ADwFSCD4xS7SXxdo6sknegEcCG/fDLBnj67bjmmLkAExJp&#10;oCXgSCWoeSTk5AQisAe+KuvYgC+ANMAIdgHO8IW+PW7rvDnYnX5ABYAzsAUQBTxhH3rmt5mg90lu&#10;9gZYAFIAVIAToAJ7AtXEgEo+cvKXij6Arv/S712hKhwBM+wD4MEDoEB+NtEAI3TBhy54sLH3XLJT&#10;caTRaU+AHTIaY6yY4Bt2E1d4qNADdJMDwAfMIweQSVzyC3sAWYAtQFz60ANgZg5ysD9gV8x6dFqs&#10;8plmXnEFEHXOeDqzOQCGDAFs4kS805m9vIYBUApEFp9iGkgHgAPOsxFbGccu4lBlJPATaGVOvACa&#10;xXqAltcL8LcbA3zKhnTGS+WrmwtAZHICnoGU9OFrcUN2IB77kB8oJx7N6bzYE1sq3gFd5OQrtmI7&#10;gCd5AdIqesWjinAyAJEA39a0GxZsxgZkYE/AIvnEHzuZi/8cd5Oj9YYPkNSj7tasqlAAMpsCx/gJ&#10;0Ai8s0b4gnxsYSybsgHbA968w5rd2xPEa7q4cWStiiH2s0bwsj49rg98t+fQgR/Iwg9ARMCwOELF&#10;dN8jMgH36AyctsdYs6rajW9NsLPv5DSvfVXcs7O5Abbiij72R/Nbj3iwvfE++dO+zM78w16qS421&#10;TxurehMoy+7WvU97v5hiP/HlHbp81zhxx87swoZi2A0G69T6Ep/Wi/2BH8mjn3hQdQyoBQa70aYa&#10;PTu4DrkuzGsRmwM42UOM+i5uxTRb4GEtGsOuwGryiiVx5TUGYpctyMtO+hlvv+NHdnHziWz2Dbq0&#10;74lvr3XpVQjtKXiJSzrSm7zk0YpLOolbMrNDMcde4oCu5LDGzMePrnPixBz8aX2Ke/zYg5xupLCF&#10;fmzrc8bZpGLx3PlFixYtWvT6pQXSLlq0aNGiRTcAXSUB06fkXaKoScIljCoKVbWqDAJiSNyBmQCs&#10;EkBJo/E1xwMMnZfAqngF1ABJgSOq6vCXzKqGA6YBQYGkQEygq8QVb/IATIByeJBDxSQ+gSoSU4BS&#10;4IU+KvUAZ5Jx4AGADlBE9vQsOU5nAJ/HVyX0EmVJP5kkxMAHPNiCvGSR2NPDeDoHpPhN9mzDthpg&#10;R39JtuSezuQjJ8ANSOB4AIb+WjKSH1DAjhrwyTF9m4/t+M37R9lJP2DPBKny+4yP4kAftgTKsTGZ&#10;2EJ1LXkBjfQGcLCF8+xhDiA02Z1nHyASgAMgxL7FGLurBuNTvgKu1y85ih82nXIiPOhDf4A3PekL&#10;VAOSiAdyiDvH9RFnHmcXj/jrUwySnQ4eiQeI0CPQRT/yAubwo7PYYhNyiwngCACRrZ2nuzgWt8Zq&#10;rSngNHmM53ev3wAkkhNowy7FifnNC0gGLKnmVMEHnBEnQHEVxcBS1eb+QREwmf35kJ3IX1zSyW9A&#10;vpgmB13EHjDSOsGvSuL6WzPkAMzZD4B7YoHOwCty8hcd8XYcsKaP/vixOzmyJ9CJ3cQIUND8QFv2&#10;BIqryGRPMvGvuGcbc6QX+cSBNQtQZFO6+LSGxRd59E9GMuBhrxDfeAPG7WvWTnz1KUbFBZ0Bbz3O&#10;rw+yZ7ALXenAnuICT/GsrzmROC6W56fz4pVP2c2aEIdswFZkak3QReMfuvM3G9lH3GAQC60FcWSc&#10;/vjkz3ha46p9rW2gp7H8xS/4Wy/06B+hiSuxYCy7srv1b37jAizZrrmAjsZaX2xN3vjrQ5biS9zo&#10;Rxc3LPiQbdnY2hOb7KzxSzdc8DCvKlRzWFPZQozzNXlVRnct4/v8w07sLwbEHHvgIY7Y0jojHz7W&#10;oj5kcK2x/xZf+YbNxQ599Mu+7Rmtc3qzVZ/koEf7orHmq/q/dawf3flGP/LY3+igTzHVHnpEjs+2&#10;aNGiRYvesLRA2kWLFi1atOgGoIuSsHlOMif50ySbEl/fJbAqpyR/klQJpARRIioJLGnsOz7xjpyX&#10;kAMmAUeAkEAOvByThNf0JUMtufQjA1mAaPhIbJ3DBz8tmQEcQAUggSTXOHKTUUt2xxprPvMAPyTk&#10;PsktidbP/Hg7ppk/vfe2nDbBt+8+8ZrzAEsABhJv8juPh8TcWOM0etI7WwIBS96TXwu0oLO+xjif&#10;TMk5/TRl1+hmLLnICMwkr3md0/IFv5Gl+dmLnTRgHBnpVMvugTMAC3z1Q1O25JrNeDribRw56OgY&#10;/ZxnK7HkvDmSO3tOG+NDD/3YX5/46Nec+AHpxBZwhtzG0J0MfpPDdzzJw+7NhSedzcWmQDC+x4sN&#10;p++NJQcfAGq8wsBjzSoMVegFfJqfj8Q42fKFeZM7u5nfJxnImC6a8enjvHFaPvUdX/K0J7SOs5Xv&#10;xiaXvvrxhT58OW1rvHnJzw7WK5nwoD87WRPZJlnYKP185xcysePUp7nNa84pJ/7GkTMfto/ooy/e&#10;jnvUXez7dD45kN9ii9zTD3RvbRbLR+Sc+fATn8Wreck4fdhaaIzz9AZAZkffZwxMvfuMHzvzefuP&#10;T3rynz7swYZ4kyk/sgvd2I+P2IW+5nSeLs1hjLGtL+siPlMeDT/+nnui9eRccUUevMxFDnM0X+vT&#10;nu9GoD2L7OzKFu1ZZMUr+xhPH3LNODLWb3zTWRySadq4+PJdH/x8pyt96IEfvTR20I/sxvnOl+ZI&#10;D3KaOznzezGgrz7pQ576zb7aEc3z5/pEV+mzaNGiRYtuHS2QdtGiRYsWLboBaCZh+ySrZG4mdP2W&#10;OPpdEl0fVL8+9WlcfSY5joem72yNq3Us3n1H81y8+i0pnuNKuiXlkl/JqzHI+fpqyaL1u4RcM85x&#10;VD/j+4xXFN/Ozb6d0/AlF/nM4zu59W28Pj6jyQtNfkdzaI2J/J79ovo2p5Yda9kRP5/O97sxtaPj&#10;fmvNlQzN2W9tUmPr47OG9se02X+e77c557m9rEfHfRcb+SodffqtGdcxn0dNP34HCk1wprHOO6YB&#10;X4C0XmvgdQf90yPv8QTg6E8efZMBr3TYNzTnMLY2xyL944Oygeb7nOPoXMf23ye/YostAHG+J4fm&#10;u3HNEZ+OdVzfqUt8nEPxm2ORT7/n+c4h4/HBk72SIb76Gpe/8oNjk89FFD/9a36TZZ6L6uO8uWr7&#10;+Rsfv8b13Xn9i8H2IuOLh75nlyNec67k871ztTlmtnmMHMVEssSzfs03m+M+02M25+KxH1Pr2Jzf&#10;d23qlxz73x2rb7/JjwcbkkWcO9bY+miNn/rpd0SNTfbJU5vUsYvaRXSVPosWLVq06NbRAmkXLVq0&#10;aNGiG4BmErZPsvw+l9Shc8cn1eeivuZoHsnkuX6TrtJnT8mgXaTXZTpHvpcEH/VFjp8779i5Nml/&#10;7qL5rkKT1xHN87NPv/PR0bmIjIEJ055H/t2PjTo+z13U9zK7OGf+y2LMuX2LfDfP1Em7LA4mHfWJ&#10;x95etUn6AVyyr2o8j3F7lN5/lvfPjTza7xiQdj8+mrz7flHf/7cdM0iBGASC4P9fnaUPBUWjQ5bd&#10;4xQMZrRtR00uSV2c3U1n0N20Hscb/wYdcFbAeNfHM/7THcXvtv43sOY/YQ/2pu+0J3Snfvt0wKm/&#10;x/lJGT9j3UR03GPvgbG0hOu+0Xq+EXLPRWesS+t3JkG9rplI7j78nEPnoXXkXYPXn8CLeRNopph4&#10;o1mWZVl+4Xk+y3FKALjsuukAAAAASUVORK5CYIJQSwMECgAAAAAAAAAhAOvDiag0HwEANB8BABQA&#10;AABkcnMvbWVkaWEvaW1hZ2UzLnBuZ4lQTkcNChoKAAAADUlIRFIAAAVpAAABWggGAAAAbEzfzwAA&#10;AAFzUkdCAK7OHOkAAAAEZ0FNQQAAsY8L/GEFAAAACXBIWXMAABYlAAAWJQFJUiTwAAD/pUlEQVR4&#10;Xuz99/fu+VXX/3//GmUpKgjSQT+gSFOadClSVHozySQhk0mhBhQElCqCSHUmQwklCS0kmWQykwRC&#10;hxSwgo1Joev1XbdreT9r5+V13jNvDBxmzn6stdfez92e+/m8rvP+4XFe79f7/3daLBaLxWKxWCwW&#10;f6bwv//3/z79r//1v05/8Ad/cPq93/u903/6T//p9PznP//0ER/xEac/9+f+3Omv/JW/crrjjjtO&#10;DzzwwOmNb3zj/6laLBaLxWKxWDxasSTtYrFYLBaLxWLxZxCI2j/6oz86/eEf/uHpv/yX/3J63vOe&#10;d/rwD//wM0n7Nm/zNqcnPvGJpwcffHBJ2sVisVgsFovHAJakXSwWi8VisVgs/ozC07SI2t/8zd88&#10;Pfe5z73xJC2S9vGPf/zpZS972ekNb3jD/8leLBaLxWKxWDxasSTtYrFYLBaLxWLxZxTzSVqvO/jE&#10;T/zE09u//duf3uVd3uX0pCc96UzSvv71r/8/2YvFYrFYLBaLRyuWpF0sFovFYrFYLP6MoXfS/v7v&#10;//75nbS/9Vu/dbr//vtPz3rWs06f+qmfevrMz/zM0zd8wzecfv7nf/70pje96f9ULRaLxWKxWCwe&#10;rViSdrFYLBaLxWKx+DOI+U5a7539z//5P5//UNiP/diPnX7iJ37i9KpXver0P/7H/zjHF4vFYrFY&#10;LBaPbixJu1gsFovFYrFY/BlFT9Qia//gD/7g/NSs1xt4D+3v/u7vnv1yFovFYrFYLBaPbixJu1gs&#10;FovFYrFYLBaLxWKxWCwWtxBL0i4Wi8VisVgsFovFYrFYLBaLxS3EkrSLxWKxWCwWi8VisVgsFovF&#10;YnELsSTtYrFYLBaLxWKxWCwWi8VisVjcQixJu1gsFovFYrFYLBaLxWKxWCwWtxBL0i4Wi8VisVgs&#10;FovFYrFYLBaLxS3EkrSLxWKxWCwWi8VisVgsFovFYnELsSTtYrFYLBaLxWKxWCwWi8VisVjcQixJ&#10;u1gsFovFYrFYLBaLxWKxWCwWtxBL0i4Wi8VisVgsFovFYrFYLBaLxS3EkrSLxWKxWCwWi8VisVgs&#10;FovFYnELsSTtYrFYLBaLxWKxWCwWi8VisVjcQixJu1gsFovFYrFYLBaLxWKxWCwWtxBL0i4Wi8Vi&#10;sVgsFovFYrFYLBaLxS3EkrSLxWKxWCwWi8VisVgsFovFYnELsSTtYrFYLBaLxWKxWCwWi8VisVjc&#10;QixJu1gsFovFYrFYLBaLxWKxWCwWtxBL0i4Wi8VisVgsFovFYrFYLBaLxS3EkrSLxWKxWCwWi8Vi&#10;sVgsFovFYnELsSTtYrFYLBaLxWKxWCwWi8VisVjcQixJu1gsFovFYrFYLBaLxWKxWCwWtxBL0i4W&#10;i8VisVgsFovFYrFYLBaLxS3EkrSLxWKxWCwWi8VisVgsFovFYnELsSTtYrFYLBaLxWKxWCwWi8Vi&#10;sVjcQixJu1gsFovFYrFYLBaLxWKxWCwWtxBL0i4Wi8VisVgsFovFYrFYLBaLxS3EkrSLxWKxWCwW&#10;i8VisVgsFovFYnELsSTtYrFYLBaLxWKxWCwWi8VisVjcQixJu1gsFovFYrFYLBaLxWKxWCwWtxBL&#10;0i4Wi8VisVgsFovFYrFYLBaLxS3EkrSLxWKxWCwWi8VisVgsFovFYnELsSTtYrFYLBaLxWKxWCwW&#10;i8VisVjcQixJu1gsFovFYrFYLBaLxWKxWCwWtxBL0i4Wi8VisVgsFovFYrFYLBaLxS3EkrSLxWKx&#10;WCwWi8VisVgsFovFYnELsSTtYrFYLBaLxWKxWCwWi8VisVjcQixJu1gsFovFYrFYLBaLxWKxWCwW&#10;txBL0i4Wi8VisVgsFovFYrFYLBaLxS3EkrSLxWKxWCwWi8VisVgsFovFYnELsSTtYrFYLBaLxWKx&#10;WCwWi8VisVjcQixJu1gsFovFYrFYLBaLxWKxWCwWtxBL0i4Wi8VisVgsFovFYrFYLBaLxS3EkrSL&#10;xWKxWCwWi8VisVgsFovFYnELsSTtYrFYLBaLxWKxWCwWi8VisVjcQixJu1gsFovFYrFYLBaLxWKx&#10;WCwWtxBL0i4Wi8VisVgsFovFYrFYLBaLxS3EkrSLxWKxWCwWi8VisVgsFovFYnELsSTtYrFYLBaL&#10;xWKxWCwWi8VisVjcQixJu1gsFovFYrFYLBaLxWKxWCwWtxBL0i4Wi8VisVgsFovFYrFYLBaLxS3E&#10;krSLxWKxWCwWi8VisVgsFovFYnELsSTtYrFYLBaLxWKxWCwWi8VisVjcQixJu1gsFovFYrFYLBaL&#10;xWKxWCwWtxBL0i4Wi8VisVgsFovFYrFYLBaLxS3EkrSLxWKxWCwWi8VisVgsFovFYnELsSTtYrFY&#10;LBaLxWKxWCwWi8VisVjcQixJu1gsFovFYrFYLBaLxWKxWCwWtxBL0i4Wi8VisVgsFovFYrFYLBaL&#10;xS3EkrSLxWKxWCwWi8VisVgsFovFYnELsSTtYrFYLBaLxWKxWCwWi8VisVjcQixJu1gsFovFYrFY&#10;LBaLxWKxWCwWtxBL0i4Wi8VisVgsFovFYrFYLBaLxS3EkrSLxWKxWCwWi8VisVgsFovFYnELsSTt&#10;YrFYLBaLxWKxWCwWi8VisVjcQixJu1gsFovFYrFYLBaLxWKxWCwWtxBL0i4Wi8VisVgsFovFYrFY&#10;LBaLxS3EkrSLxWKxWCwWi8VisVgsFovFYnELsSTtYrFYLBaLxWKxWCwWi8VisVjcQixJu1gsFovF&#10;YrFYLBaLxWKxWCwWtxBL0i4Wi8VisVgsFovFYrFYLBaLxS3EkrSLxWKxWCwWi8VisVgsFovFYnEL&#10;sSTtYrFYLBaLxWKxWCwWi8VisVjcQixJu1gsFovFYrFYLBaLxWKxWCwWtxBL0i4Wi8VisVgsFovF&#10;YrFYLBaLxS3EkrSLxWKxWCwWi8VisVgsFovFYnELsSTtYrFYLBaLxWKxWCwWi8VisVjcQixJu1gs&#10;FovFYrFYLBaLxWKxWCwWtxBL0i4Wi8VisVgsFovFYrFYLBaLxS3EkrSLxWKxWCwWi8VisVgsFovF&#10;YnELsSTtYrFYLBaLxWKxWCwWi8VisVjcQixJu1gsFovFYrFYLBaLxWKxWCwWtxBL0i4Wi8VisVgs&#10;FovFYrFYLBaLxS3EkrSLxWKxWCwWi0cl/vf//t835GZ4uPglPJK+cIw/kpqbQd3/+l//6/RHf/RH&#10;N+QP//APz/IHf/AHp9///d8/y+/93u+dfvd3f/eG/M7v/M5Z3vSmN/1f8sY3vvGivOENb7joT459&#10;2qM9zUCayXzmbG7nSP5f7uT/Fce9b9Uci8VisVgsFo8ES9IuFovFYrFYLB6VuEQGTmKOvln8KrlZ&#10;3zDzZnzWRbIiMCNWI1MRoa9//etPDz300Om3f/u3z/I//sf/OP3X//pfT//5P//ns/zH//gfT//+&#10;3//706//+q+fXvva155e/epXn371V3/19Mu//MunX/zFXzz9wi/8wunnf/7nT6961atOP/uzP3v6&#10;mZ/5mbO84hWvOMvLX/7y04MPPnhDHnjggdPLXvays9x///03bP6ZR9Tq8cpXvvLc0x7Efvb9pV/6&#10;pdOv/MqvnH7t137t9JrXvOb0ute97jyrmf/Tf/pPp//yX/7L6Td/8zfP5/nv//2/n/7n//yf57M6&#10;cwRx5G+kr3uK4HWX856TR+pL+izmesavKzfDVbHFYrFYLBaLR4olaReLxWKxWCwWj0pEhNJIvvlE&#10;J+JskqU0ibib6+xEfgRrNj/MvsWn9mQp4hEZiZxEVCIuka2IVuQmohP5iSB9yUtecnrpS196euEL&#10;X3j6sR/7sdMP/uAPnp7znOecvu/7vu909913n77ru77r9G/+zb85fcu3fMvpG7/xG0/f8A3fcPoX&#10;/+JfnP75P//np3/2z/7Z6cu//MtPX/ZlX3b6ki/5ktMXfdEXnZ7xjGecnv70p5+e9rSnne66667T&#10;U5/61NNTnvKU0xd8wRecnvzkJ5+e+MQnnu64447Tk570pPNaTI7cRK0eX/iFX3j60i/90tOznvWs&#10;8z72++qv/urTv/yX//L09V//9adv/uZvPn3bt33b6Tu+4ztO3/u933u69957Tz/wAz9w+uEf/uHT&#10;8573vNNP/uRPns/ljAhh5C+yF8mLcEbwIneR0shcd4awdbfueN6p9bx7+uibn1XrPpvpS4oVr2f9&#10;5prYKwntf/QvFovFYrFYXBdL0i4Wi8VisVgsHpWIPEOoReb1a/j5jwRcZFrxS2RcsYi8xBoB64lQ&#10;5Otv/MZvnInGnnD9uZ/7ufOTqIhJRCXi8lu/9VtPX/M1X3MmUJGin/M5n3P6h//wH54++qM/+vR3&#10;/+7fPf3Nv/k3T+/1Xu91es/3fM/TX//rf/30zu/8zqd3f/d3P73He7zHWb/bu73b6V3f9V1v+OT8&#10;jb/xN87y//1//9+5Tn09+OXIZfPPPRK+5G/9rb911jNe72zSvnOuqfnnXHq+93u/9+l93ud9Th/w&#10;AR9w+rAP+7DTP/gH/+D0mZ/5macnPOEJZ0IYAYz0RfQip1/wghecyWtPB8+ndpHcyG737qlcT+H6&#10;THxWfZ59Xn2m8zOks/ue+CzZ1UyRO9ftc0R7971aLBaLxWKx+ONiSdrFYrFYLBaLxaMSEWOTWEO4&#10;Rboh4BBx/Ii0iDwEHZIP2epVA5549boBT3MiAf26vl/dR8L2qgFEodcMIGF/4id+4vzUqKdIv+7r&#10;vu70lV/5lacv/uIvPj+V+vjHP/702Z/92ad//I//8emTPumTTh/3cR93+siP/MjTB37gB57JSuQl&#10;QvMd3uEdTn/lr/yV01/4C3/hLG/91m99+ot/8S+e3uqt3ups/+W//JfP8bd927c9vf3bv/3pnd7p&#10;nc51SFDkp17v//7vf+77oR/6oaeP+IiPOH3UR33UDbHnx3zMx5w+/uM//kyMTvnET/zE0yd/8ief&#10;52PzyfvYj/3Ys/z9v//3zySynnp/0Ad90JlQtp99kbBmMdM7vuM7nt7u7d7u9DZv8zY3Zqb/0l/6&#10;SzfO1Hmc413e5V3OZ0Devt/7vd/pgz/4g8+zfsInfMLpH/2jf3QmcD//8z///KSvJ3n/6T/9p6ev&#10;/dqvPf2rf/Wvzk8Ve1IXCe5VDIjxXrfgs+qVC57M9bqF3/qt3zpLr17wWXvVQuRsBG1yibD1fUl8&#10;f45YknaxWCwWi8VbCkvSLhaLxWKxWCwelYggmyQZG7mGiEXC9k5UJOx/+2//7UzgeSrT069+9R7p&#10;6nUDL3rRi04/9VM/dXr+859/+qEf+qEzCfvv/t2/O333d3/36d/+2397fiLW6wb8yr/XAyBiEZwI&#10;RgQm8hUBibQkni5FRnpKFRnpSVJ5CE/EpzpkKiIVkYsw/ZRP+ZSzICs/9VM/9fTpn/7p530+7/M+&#10;7/S4xz3u/KqCO++88/TMZz7z/BoCryBAEHv9wTd90zed/vW//tdn4jj59m//9tN3fud3nr7ne77n&#10;zcQTvs5GE+SnPE+zEuf1igWvM/CUq1cc2OcrvuIrzvt6FQJC2msTkNKf+7mfeyZXzWx2Z3A3zoXw&#10;dUbivJ6mRcxG+r7v+77v6W//7b99ftLXk7juDpnriWJ3574icRHf7sEM5nJeZzSvz+mee+45k7g+&#10;vx/90R89vz7CZ0ruu+++89O5yHZkLtLWd8J3gyBwe0J3kvq+S5G47EnEzu9b38HFYrFYLBaLPy6W&#10;pF0sFovFYrFYPCoxSbIEmYZoQ8IhYz396n2oP/7jP34m8JCUvYLA06+e2EQyIgARgQhBJOp8chTJ&#10;2lOrSEZPmcr12gLEJIISkaqXX+H3aoNIVAQnchdpighFinrfrNchPPe5zz0Tid7dikTsna3+QJen&#10;RD3BS/yBLoJYtvZ0r6dHaU+S0s7qaVI6sU5utkZY/of/8B/Ouph1MvPb0wzty55/0MwrH/oDZu79&#10;xS9+8fkVBs75Iz/yI+ezR34jWH0WCGZEMyLYvXmvLjIaKY2U9YqIT/u0TzvfN/LX076e8kX2+lw8&#10;lTtfq+DzQwh7Qtjn4/P1Tl7v7vV5eCrX5+D74DMwo7mdz5O33o3rqdr5FG1E7JGM7TtIL0m7WCwW&#10;i8Xi/wVL0i4Wi8VisVgsHpXwtKynIRGI3l+K5PSr8J6kRAAi5Dz1iaTzRCfitfev9q5WT3Ei+sSQ&#10;fsg/v/qPEPyMz/iM85Oievi1e682QLYiGe3hj2N58tbrDxCRiFZP5SIn6fvvv//8flWkJfEkJzIQ&#10;meldq4jNCFiEZ39Ey7tXkYW9foGd36/z09ZXiVc2+DX/KXxJefy9EmD62fyePjYHYfOZKX+1RJ35&#10;kkjeyNxeGYGEJu4jQtcTze7NHxlDmnqyOfnpn/7p89OwiPaIXoQ38tvTvQhdJDmiHYnr8/PkLkId&#10;sT6f2O3duj57vr/39/7e+elf5LrvC9LYU9T2M9d88vZNb3rTxdceLDm7WCwWi8XiLYElaReLxWKx&#10;WCwW/xcuPRk4fdlHmbGHw6wr3xOLnmJEiHldARIWQYY0RPp52hHhh+BE7CFKEXbeW+pJSa8iQNj5&#10;lXtPvCJePWHpHap+jd47Xr0P1h/W8oSsJ2eRdN6D6lf49fj6r//6M8l79913n8lYhB3CFaGIXEU6&#10;IiQRlFMQl8kkRdkRlwjWIxk6bX3oiNBJ0k4CVJ8p0z/7TZmx6mZe/vqY2/4RtM2SWEfQzvMS6/Jm&#10;vP3bK3vW0e3r8ydeRUDrZz6fQU9JI8k9FevpXK9A8CoEpPrTnva081O4n/zJn3x+stZTtj73v/bX&#10;/tr5e+A9umykLTLX9wXJi5z3VDQC2CsfPHXryWfEu/8MQKr7Hkaqm9UrEzyBO9+BfPx+9x2fOMYe&#10;ad7EzfyLxWKxWCweXViSdrFYLBaLxWLxZkD4HH+1++jLPsql2jDX7F5P4IlYpKw/6oSYQ34hYT3J&#10;6MlYROwP/uAPnkk4Tzp+wzd8w/ndsH4tHiHryUkkmycj/dq7pyRppJynKb0bFRHr/a7/5J/8k/Ov&#10;vn/Jl3zJmdhFxiJiPbHpj1H51X3k4SQGEZSRg70GIBJzEpD0JVJTLOKTLZYcSUx6kpb5aPWT2CRz&#10;JtI+U2cf41NmTyLHnuZrRuti9bBuziRf51LvLrqP2asaPvfR07kRtK37HOpZblqcyPX98Tn6/nj6&#10;1pOx3rGLvPU6BUT+E57whPMT1r4Xvh+eqPV98aR1T9t6AteT1d4X/Fmf9Vln0tcrGXz/vuVbvuX8&#10;Ll9P9XqVAwLXqyq8BsJ83nGLtPW99v3unbZHPJJ/O/l75cKl2NG/WCwWi8Xi0YclaReLxWKxWCwW&#10;b4ZLxM/Rh3S69L7OhI/M+Oyh3pOynkj0NCSi1B+A8m5SRBoi1dOtkWi9KxaZxvbUo1cSIF2Rbghb&#10;74J91rOedfqqr/qq86sJPAXp9QTPfvazz+8eRfj2RKwnIv0qe09F9i5WxCOSDfHXHxxL+CIaybTV&#10;HP0RihGSSaQkHXkaKap25vGzI0Xrld+a1K89STOUM/MiZ+tL6sdWiwCdZKjZyOxpXV45xes3Z6lH&#10;efxEbjn2V1eMrXd5xeRa16e+zuROkbU+15689pn77L2CwqspPIHrPwB6Crf/APC+Yk/RemcxYtZ3&#10;0WsvvN/WdxFx+yEf8iE3/gCc9xP3agz53kXsPbv+kJn3DSNvnQlp2/c/6d/Q8d9R/36SfLR/R/Pf&#10;UsK3WCwWi8Xi0YslaReLxWKxWCwWb4YIoEihSzJJWutJHPH5tW9PEyLM/Gq61wR4stETq8gxpCxi&#10;DCmL2PKUq181R4L5w1DeIUtb+wNQfmUdSebJWa8lQOQi1Lwf1nthvRPWu0v1915T76cl9rS3JyuR&#10;sci7SQAi9SL86EhA/ojZ/vI/fSRq1RE12UcRi1Sls1tHDkc4Fp91rbNbJ+3Tnsf58jX7nCO7ejZS&#10;tPNHVkfC1ld++/AnxdvzZlJOvZI5W776svOrY9dDXB6f+9SjHGukbeI9xgj6/vAZAheZ6mlqr9Hw&#10;ZKzvk6dkverA07j+4FjvwPWfA4hZr9Xw/ZzfW+/DRdx++qd/+umOO+44P7Xtu+qP1vnPgt5f7D8M&#10;fD/t7d+I+f3HRU/eJv07I5O0nf/upt96sVgsFovFow9L0i4Wi8VisVgs3gyRPpMcIhFD5BhHyiLz&#10;kGGeWkSQepfr93//95+fkPWr5sgqTyUirpBcfoUc8YqcRWx5KrG/yI+M9V5QTzP6g06eTPyO7/iO&#10;G0/FItH8Ea7ILSQigi4SL+IPURdxR/gmQSiWzV+edaSk3gha5ys/kpBOZp8pfO0950iOpOTNbL2q&#10;Ie03pf3S00/MP++DHPen5SBoI2knOZ2+1P+StOf0VXfpPM3QPORYN3OPfTtTRC2NCE+sk7kHUT97&#10;8emB2PUOXMSqVyj0+g1Pa3sFgj8u53vtO+0/FLyCA2lLe12CP2qG1PV0+BOf+MTzfzSo8Q5k/1Hh&#10;38hznvOcM4GLJPYfC/b03fPKBO9pjrCdJG0iVo74YrFYLBaLRx+WpF0sFovFYrFY3MB8Ghbp46k+&#10;BGzkj1g51vxIJISSv8rvHa/+Ur6nCJFUXk/gr+q/8zu/840/1OS9nwhZT896MjEC1h9oQn75FfT+&#10;WJenDD0BG4kY0YZARaIh/xConkBEJEaqFYtkRLpFwpFIwIi4Yu1T/VzrYd0M9SDqI/fadz55OmP8&#10;iXV7i/O1Jz97xme/2St/Wv6sQ/bVsz0JX2Rl5xKvzjkiwOeM7cPurNb5k2NNwtd8yay5JPWxXz3y&#10;W7OdpbOxfS/zyemc/HzZnV3uvP9jf7b9aXm+m/5TwhO4vv89ees/Jzzl7V24/pPBKzk8deuP2Pm3&#10;4A+Xkbd7u7c7vfu7v/v538gHfdAHnf9deI2HfP8mvJrBHPPfYf8G+8+U/tCedzr/zu/8zjlHbLFY&#10;LBaLxaMLS9IuFovFYrFYLG5gkj/zSdnWEUKIIwSSX+H2HtgnP/nJ5/fHIpre6Z3e6fQX/+JfPL3V&#10;W73V6a3f+q3Pf4TJr4F7gtBf3f/6r//68x9d8kSsHggu7wol3hPr6Vjkl19JR5whzCLkrMUi3yap&#10;lljzVxepF7FXL5ovApFPjbOJTeIxEZv7JOai65sm1dDZ9bVHMnPr2fmSuf/xDOz2OdrFy6+HuPWR&#10;+EzEZw855WXP/O6dbd7W5VVHtz+ppjq+1uVVn6/+tHW+dPc375DPdyditvnEypvndS+ks7e33Pok&#10;3n/ru9krFDx56xUKnoztqfJ//a//9fkP1vl34JUdnhb3nxn+WJl/K3/+z//5s36Xd3mX0wd/8Aef&#10;n8r1R8685xbp+7M/+7Pn/3SIsO3fZv+hQvMtSbtYLBaLxaMPS9IuFovFYrFYPAYR2XqUiaOfnk/H&#10;IqYQTz0p6B2dnhL0B5H8mvczn/nM8xOz/pCSP6KEoP07f+fvnKWnAr2+ABHlD3l5D23vi/35n//5&#10;81/Cj0SL5IogO5J/1mLykLf9oa9JukWyXSLcEuukfSINI+DE+CZBdyTpIurayxxzP7rZ229KMbmz&#10;dz3mGaZEKJJjr1k/Z5jnTGbM/p1VzB5ictqzPMIWr1e5tJmrb9a5ptUTa9I+tLW7LJcUay3Gd0mK&#10;zc+E3Zp0r2m927t9j/fS9+C4P1utfHchh7bmbx/fWcRtf7jM6zq8P9m/J/82/AeGfysf/uEffiZn&#10;/+7f/btnef/3f//zvyd+/9a8HsHT6v4NqkX+6tcT5+bzVPlVT9PezL9YLBaLxeLWYknaxWKxWCwW&#10;i8cYkDC9jmA+Ecs+/qp0cU/gIXeQPMhTpKxf3fYKAiTSF37hF57fE+tXtj0V+2Ef9mFnYhZB648k&#10;eY/s4x73uNMznvGM85Oy3teJlPVHwl72spfdIJEQVpFhEV1TIswiwyLMiLj6yLXWkW/5jr3rGWlW&#10;Dpkx0p7Itt7FGkF3JN5mn+qaV17rpD2Kt/+M16fcKe1z3JfMPP0jCkn9W+e7mT37sYuRIyk7Cck5&#10;Sz3LLX6MFXemcvosy+Wrpty+R9XXu3jCX37r2Tdb7zkvPUnXS/c5pb3Z807mnq3NkvjPBv9hgbT1&#10;783rPr7zO7/z/J5a76z93M/93PPTtN7Z7N8bQdh+9Ed/9Pldzt6B6w+Zfc3XfM2Np9P9e/NH0czy&#10;hje84c3+7Sf9jEhnT3+yWCwWi8XiTwdL0i4Wi8VisVg8xhC5gpiZ76vsV6EjYYp7p6sn/TzZ9y3f&#10;8i3np/o+6qM+6vSBH/iBp/d+7/c+vzPzXd/1XU/v+77veyaLPudzPufkV7X9tXt/9R4R632c3iHr&#10;KVmErKcGkb2IWaRbZBlSCjkVaeUJWH6k1iTDIr+y1edTFwkW0UVPspbu6dpjT2tajMxe9hH3Hlbk&#10;7JxJTiQb3RzFEXpEXX77VFMdORKEtDURS6zr40xzP334J6Hc3M2j3r7dhR7dV3t0luZsv2abJHU+&#10;0hx81dannvUh9e1ces696ieuV32atX7zs22/6uXRercXLY80b/06h/zm4ZtSvZpmai5inmw5iXXf&#10;b/WzTyKm3r8//1686qMnbv2BMoJ49aoE/9b8m/PH9D7zMz/zTNh6TYLXi7zbu73b6W/+zb95fvLW&#10;e6A9deuP9fk3bU/fj34G9J8znrbtlQmJOJ/4kaSd9mKxWCwWi7c8lqRdLBaLxWKxeIwBweL9lMjZ&#10;xBN1npRF1JCIWQQr4sfTeIgdT8h6h6w/8vUO7/AOp/d6r/c6+/yRL79q7Z2ayCK/Zv2KV7zi/A5Z&#10;fZBRyD/CRjwhoI6E1CUpPkkzehJaEWD50uonUdY6aQ/5SLJJ2JFIuBmj+SMmE/7mmXmkfvVpTyK/&#10;Waovr3hzT51YH2vyzz3oCNXW9S6/XtnE3SX51DqXXgg+5C87//Ezao/5OfAn9Z0xtTcTeXOm+qgt&#10;57jubvpMWh+le5xyrMk3zznr6fafZ2U3d7PT5ZSf8NUzsVaDsPVErH9jv/RLv3QW5K3Xjnzf933f&#10;+ZUj3lXrdSIf//Eff/6DfP4Q2V/6S3/p/MfJvC7Be6L9ETKELaLXE/LO4+eBnwv+0JifFZOs9fPD&#10;f+RARO2RsF0sFovFYvGWx5K0i8VisVgsFo8xIFqQMAgmJJCnWT3d6t2VL3jBC85P5iF5vvVbv/VM&#10;4Pi16Q/4gA84vd/7vd/5STzkjqf0/Jq1p2q/6qu+6vwOTE/l/dzP/dz5ST/ErN72mE9aRl5FPh3J&#10;rHytI6UirKz1IdVFdNFTqiGTCLsUoycJRuxh9vZk88ulna0a8WrnOt1e9TZDPjJnqkd184yXztlT&#10;o/aqV3l6qS+nvnOv9uNj68Nu39mPINrL87kiaCNp9eHv3PVpr+6a3dnapxnnPDM3sa6GsGe/4/7H&#10;+oeTzkBXS88+bDmRtHKTua4u2zzuoLO2ZuubL5nz2Cuxdt9znvKsPXXrNQlebeA1CQhbZK1/y56k&#10;9U5o/5Y9/e7f9sd93MedX0fi37I/QPa85z3v/O/ZHzXzs8Fnbj8/N/xRMj9DYEnaxWKxWCz+9LAk&#10;7WKxWCwWi8VjDJ6MQ/T4g1+IGASr98r6Q1/eHes9sv4YERKnP/DlXbP/5J/8k/OvUnuytj/yFSnr&#10;qT5k01Xk0iSvkkisKcec5Fgv1z72i7AzQxLhFZHVbPnaz5o+zkojH+017Wr5mkV+81Vb7JK0t17N&#10;Tc+5pjR/Z0qOsZud/VjfDM1j5tZmry9hz33oauRO6Q7IsUc15dS3/ObSByE4a9jVXurV+tIM+l6S&#10;7oJO5qzVT5nnac72LD7zSbPR4u07Z5h17ZHMPnOu9IzPu6tef0/cesr2vvvuOxOw3k+LkH3yk598&#10;+rRP+7Tze6O9y9YrTPyb917pz/iMzzg95SlPOX31V3/1mbh94QtfeHrVq151Jpg9dR8xe3xn7ZK1&#10;i8VisVj8yWBJ2sVisVgsFovHGBA4P/IjP3J+sg4Bi4x9n/d5n/OvQ3tals/rC571rGfd+GNDP/mT&#10;P3n+NWrvlUXUeFIPwYQYQkAhhgg7kvCSREhNAgnp06sQisvlL2/WRkpVbz9P7uY77mNtzvLlIbN6&#10;wpdvnqE6Ndbys+nOrB5xWx89xZovqffMo/nld4b2nHY9rJ1DbEpnLScfm69Yfd1pUo2c9mvPtNgx&#10;rn9noBNr91Fds6lxVjm9GqH8xFodW47XbbivecftYz3vncy524t0x1eJunkPaSJWfGp19m3Gudes&#10;OQr/3Md3PvuSyO889pPrc1TnMxTjp8uj2yufufRT59+up2M9Zeu1JEjb5z//+efXHXzTN33T6fGP&#10;f/z5yVpPzHudifdO+08bT88jb7/yK7/y/HOg99JOkja9WCwWi8XiLY8laReLxWKxWCweY/DUq3fH&#10;+rVnf1TIH/3yBJ0n6r7wC7/w9I3f+I2nZz/72edXHyBkPYXXHy1ChiKJEEDIn0mUIYSOJNQlKXaJ&#10;dCSRe4meSKaIqKNEQJknQiqyKtKMniJWvnlIflrNrGtN5ETORRZ2D7O+c7LnbPXIpuf+7PzWx7Mk&#10;9Z/Cl/94j6Ratp7EWu9mzN9+1fZ5see8ff7uAMHKL97+zaTXsXex4vz1nWKueh3vWqxaPnZ7ibXX&#10;zJ3zFOczM2F35qPwy9er78D8/qutPmm/9sg/+zV/Yt1siVyfQf+BUe/yqi1/9qDNbFZ1CFv/pr3u&#10;hHi3rVeePOc5zzn/gUB//O/zPu/zTh/90R99Jmvf9m3f9vRWb/VWp3/8j//xOccrDyZBC60Xi8Vi&#10;sVi85bEk7WKxWCwWi8VjDF5PgIj1WgNPx/njQV5j4LUHSBqkLBIIgRQhFDkXKRQxNAmlS6RR5FA2&#10;KW+SXvVsr3qI0RGBSKb2jHDKP2Xmtj89Z83Hbg7r6pq1+uYUn8TsFLHyjzXt1T7lzDmPwl/f8lqz&#10;6+fOSD2dx12KFW8O9Wpnz9bzHHxmUEeQesg8dt8HcfndB8Jy1rV/90vXrxnn94uPXV4+Z7K/WP3r&#10;3Zn5jv45S+t68olVT/hJOfY7SvN0X51db/7ON4W/OeYe5YvNXqTPQFxue1cr7u7cy+yT5KuWrUbv&#10;4jQf3ZnlvfrVrz7/4T9P0fujYp/7uZ97fsr+z//5P3/62I/92PPrD/wxsSVpF4vFYrH408OStIvF&#10;YrFYLBaPMSBpv/u7v/v8R8G8zsB7KvmQPUga5A2ZRBIiJ1LnSACVc4zli2xKih+lXlOQS7R4JFXr&#10;dCKWzBzrOW+5bBKB1ax0s1rP2DwTskssn3w6kUOQb54wpcuZNn2cL7EWm3H51eZL5tmrO0p70vnk&#10;W+ebsdb69nkQfn06Z2cl7M6ltpmP0j76IRzNbxYyz5JNl9cczcQ3vy/56pdvxso3Qzn5j73Mmpi9&#10;M5JJqnam8lon9Wvf8kjr5Liulp7rfEepfubwkWPe3Ist3x14iv6lL33p+Y+PffAHf/D5ifvv+Z7v&#10;Of3+7//+DVI2otYrEJakXSwWi8XiTwZL0i4Wi8VisVg8xoCQ/d7v/d7z07PeTev9lJFeiKLIpklC&#10;seevdUfkRPaoj+SZhFE5xdTTswedPWv0aa6jfVw3w1wnc11crrV96ebovHOmyDrrerGdZda5o8Q6&#10;whKB17tY2XzTnvecVMtulvxzn+6pmdjN1BkJf3k3E3WELVd9PWaMT/9mmHPOeYl8vu5Afnbnl6fn&#10;JGntNef1GdB8l8jcYsd662Yn1vW1rkezT1/+ajvvPDctp8+T8DWH2Jy3fWjSHahpf/n9h4kcdZHG&#10;fJ2hvbvf9rbO179ZParrjPVqj+6Fbj65cvyBQMTsx3zMx5zfV+1J2kha5CyZZO1isVgsFou3PJak&#10;XSwWi8VisXiMAUmLZPHOyR/7sR87ryNuEDoEyYPwOZI+rSOHstVG7LCJnvUtVk19xGafCKK51uNo&#10;k7lHwk9Xz26P7HJJOXM9a+0ZOaY2Le6e5Mjv3rqzzjfX4pFpM7/9aKJnNa3FrdWyE7HOZD1ts99M&#10;5JHjevqclT7uRdrDfM4x957x7JnXOTq/uL2S5mmOZsk3c/Id82cu2x7tw3+cr7nKy9f9y2PzJf17&#10;YE/SXV7Evtq+P2yxuU89SP3lI2rV159NzNHZ5jzzu1Q/vvzVdF66u1Bf36S+xX7pl37pdO+9954+&#10;4RM+4fzqgyVpF4vFYrH408eStIvFYrFYLBaPMXjn7N133336si/7stOP//iPvxlJG8EzSRoSqUTy&#10;TULImo44mnnschBQ1dGRRNVZi0V4VWvdfJMMq4/a/MccMSRadjnW+kdeJXKIWASbnEnwtbe89qtn&#10;MXnJsY7dPu1bbvvkS8tVL5bMPtXP/PLao7U+5ZY/Jb8e7otYuw/z10du52mfdDNZOxOpb1Js1pZ7&#10;rLMmzVecrh+pptiM55s9aGt3Mn3da3XzLHTfMTnz8y+Prke2+PwMy6fVJ63bI+FvJnWE3dyzV7G5&#10;f7bc6siMN1O1cn/xF3/x9P3f//2nT/qkTzqTtJ7EX5J2sVgsFos/XSxJu1gsFovFYvEYw8ORtJFB&#10;ETli1sipSdxMYsc6UimfmggfWq1f4xaTV666xBqh+tu//ds3iFV5fj2+ul4dYE7r5uXv1+jLqad+&#10;5VXD70yIR/OTCDizsn/913/9Rk5/uKo76Gydu/6Er/uhu7t83R/hL1ZuMxzjzZyUR6Ytt7PPmHUz&#10;NWvzTuGTR3c29fbM1lNO5y5/7iHHnXkylG5mwuYj1uXnL69YtXo3S740aZ/Oq7bePkOziJl19mGr&#10;bVZrdfmbodl8v9yN+6Ln2r60u+k+CZs0c3PNfH36/qrJR2a/arJbNws7f3vTzjPPTczAJ7dzEj4x&#10;T9IiaT1J+1mf9Vlv9k7aJWkXi8VisfjTwZK0i8VisVgsFo8xPNzrDiJ3InNIZBIdkSNPfsRP60ih&#10;SfioJRE/kzTKrhed3X7i7FlXjJ0uluZvtuZJ5tnMFbk3JdKO3fzdw5ypmfkIu5mao9gUseaR07z8&#10;4t1DawTczJ9105YfYchv5u5BrD2qO9amSefq/M1Qj/Ypvz5ETvdIrIleDyfqLuX3GRx9ibWaZmyW&#10;7oE2b3cjR12f81Hqpwe770n3Uj9nrx9N1Ii1f76+V/VrDzJJVvuoaS+1CX93Xi1/czQTn/q+S9Zy&#10;7al///lg3Yxm42+uX/mVXzn94A/+4PlJWu+kXZJ2sVgsFos/fSxJu1gsFovFYvEYQEQKHElaT9ZG&#10;3BzJoEibhA/RIweZRNTw81UbURQJFQGWz15sefVLIpLEy2tNJzN2lOaox7STau3XnHRS3iSw8rOd&#10;m1YfCdb87V//fEdprin6l1/PxFqs3rM/W06187PpLPVrD/vN81of+9azHtbicvl7wpN9rO08+vv8&#10;xVrXb8abpfWMZfs8LuUm1rOvGRIzmb8zNa9c39HqyOynVl570fNeOiu/+ZpRjH/2tRafJG096e5P&#10;Xjl8s097zfmn1Ke6Pvfpk3fcn0/cmr9+SNrnPOc5p0/+5E++8bqD3/u937tI0pLFYrFYLBZveSxJ&#10;u1gsFovFYvEoxyRQ2JOk9bqD17zmNWcCBxkzCSzSmiBv6Mi/KeWTSKBIpwgf6+mn66lOjI4YEis+&#10;9597FmPPeY7EIbse5ba+JHKSSzG17qGZ9bMuf5Jg87xk+lsTOfMJRj3qX0/+aatjN9fMrXb6uq9i&#10;/M3THMXKLa9e4tZJ34di1c47bg/xuU9+Z2f3Xen7MmOtZw3JX2z655rd2dlknoN0hvqxW89z0M7X&#10;ud3BPKvXZHQGn+n8/stn13POSlvLn/5iiVgErp760OWy5RBre5ajZp6zmasTO+b/8i//8o0naT/v&#10;8z7v/PPjd3/3d09/9Ed/9GYkrXW+xWKxWCwWb1ksSbtYLBaLxWLxKMQkTiZ5wkbS9k7a+SQtMibC&#10;LbImkm6SN3xI0HKtyzvW6In80b/YtNVHbkYeiZejR+vIpvabM7EjzEhzVZddzYy3P/uY55zWbDG6&#10;mfSI5Jr3Ngkv8cgydlIe3dztm799pzTfzG8tZp3w6z3P2l5zhjnXcW911c6+1bLLScoTn8LXHmTu&#10;2x3Nu5q1rcudcXZyKTZ95mNHgpo/Eet+ks5BzzXpbvnnHYtNkjXhby8xOXwzjx1RH7E7Y/afPaq1&#10;Lk9PeYlY52E3B02aO+ke5pn8zPihH/qh06d8yqecPv/zP//8JO2b3vSm0x/8wR+82c+YP/zDP1yS&#10;drFYLBaLPyEsSbtYLBaLxWLxKMMkZ6fknyTt85///POvMkc+IRsRMxE5RAwZlE3kRUxOAkhM/VzT&#10;1vzFIoESPrn0lPaLUNIrmWvkVITSnIFdrD5yZtw5qstXHpLWmm1Ouln0iDgTs7ZXxBk/Taoh7aNX&#10;fa1JcxU72p3jUoyee1h3v+pm3nGmKWrTcsnR15qtd9IdFU+qyz7GzXN8enTe3dQzZ+ZdFWvdDNPP&#10;R9zN8U6bld3nJMY3v/9pfn3NcTxLe8krJ3+SP4JWv/YTV9td56P5s8uXw9+e2TOHOIcYW4/y24ft&#10;P3IukbRI2fmzpf8IWiwWi8Vi8ZbHkrSLxWKxWCwWjzJEliSRKMWQspG0z33uc89/uR05QyKbJnkU&#10;4cTmJ0cSB7FTPBIoKae8fLP2KDN/kkcRS0dCqZms+estr9ismfFJLFZPrCNwq5lxa/dSD2t7TYKt&#10;PvXPbn92c9D8pNxk9pn2FP4j8cffPmT2k1fu0Vefo9SzfFr/xOzHeMKfb85C+I+zT9J2Ch+Rc8nf&#10;ujg997F3s8ifsUs1cp2tfxvVH0naeh5nyRarFz+Ze0+73L4P7UsffflnTZq/M8zc/KTvuPp59pmL&#10;pO2dtF53gKT9nd/5nf+LpJ0/axaLxWKxWLxlsSTtYrFYLBaLxaMICJJ+5TjSZK7FkbTeKfmsZz3r&#10;9LznPe/Gk7SIpEngRJIhbfgmeUMjdNiT5JSjjp4kDymHWE+iqX7qqtW3d8vKna9YyGf9P//n/3yz&#10;PDqfOCk3nzgtl29K/csns8eMmX/2sO6M8q3nWYmzHded+XgX1uUcY8S6GMlH++wm0VlNOdOXLd/7&#10;VC/FaGKe9qA7C+0u5rzs2WPOUj+2PLX6NbdYdn6+es68+sx62lqMVtds1vKT9qoP0WPea3nl9D3o&#10;83f+entlgRxrry6YvfnY8tTxNV93KYdd/3zzDEfRgxbvLuubv8/IvnzdEW2O+stLrOeTtJG0nqT9&#10;/d///f/r582StIvFYrFY/MlgSdrFYrFYLBaLRxEQJN4TOZ9wOz5N63UH99xzz+krvuIrzq87ePWr&#10;X32D1ImgoSOPkDl82WL0JH7KR/ZE/JRTXnURVa0jrIqx57pcNt1+clqz88t3nmNeMXoSX4iw4mr4&#10;qol4LUaLET2aTw9x6wgvOWL1o+U0WyI27yA997XWE3FIy7fPJP70TayRg/3RqnLr34xT6lk+n9wZ&#10;J83cnPM83WX7dF/W1XWm8ooRdnPMmdqbzFkeicjX15zIeTPUM9s90aTzE7VyOoN10l3Pc9ePtHd2&#10;PeTXozMnx7urP5tkl2tN5EXozl5JPUn5+dUVO/Ytx3/k9CSt1x34Tx5P0iJp+3lz/DmzWCwWi8Xi&#10;LYslaReLxWKxWCweRbiKpCX8P//zP3/67u/+7vOTtP5w2Gte85obBM8kdY4ScRTJk0ToREhdIrdm&#10;jwiqbPlsPcqnCXLL2r6T6KLV1leP5uaPYJJXbPYTL9cZxIg8vvZC0tLV1INYN3t3Z43kE2frJZ6W&#10;Q/RLt9/M5SfWaTnIxGz9aVLvPhM1EY/l6Nuekb1J+ybl889Y++Sfe7qP7mHOTvj6TOjscpP2ambi&#10;DPMc2c2U/xhrzdbbnhGS5WRf6t8s5Zl1+ua59aXF+/yT6rsHNdbtMaU7yJ5yvDPr9ie+q/W2p5xy&#10;8xE++fXtqdrjnAnfL//yL59+8Ad/8PRJn/RJp8/5nM85fdd3fdfpDW94w5K0i8VisVj8KWJJ2sVi&#10;sVgsFos/Q3g4AkQ8wiRBpCBUEC6vfe1rTz/6oz96+uqv/urTM57xjPOTtJ6sRdogmuRE6kTisCN5&#10;rMuNpMoWiwiaBFU9is04QizCsL31z24dqTTnI9ZEfXX8kVdyi1UnR7xe89zHvAisYvVvj4i29utM&#10;dE9ksueZI/H48s/4MTZFv2JHEW9WM/HNNel8ZiiHFBfrjLNvvYplE/fXd6A7as/Zm8wYmXnt1Tm7&#10;v2TG5voo9apfe8192nvaR19nvdl6ntv3pO/RpVnk603k8BWfeexy6c5pPb+zxF3P7+S02/NoVzfz&#10;9J17l0fK8yQtktaTtF554OcHn5yHHnro/FQtsnYStY/kZ9XEVfn1e7iei8VisVg8lrEk7WKxWCwW&#10;i8VbGDcjG27m6ynYSbxelSuOMPm93/u90xvf+Mbzr70jZr3e4NM+7dNOH/IhH3L6oA/6oNOnf/qn&#10;n374h3/4/JQcggYhNAmnSLdJBkXekMgc/mPekeiJWOOnEXCRcAiixJ72bob00ZZXLm2PS7mdYdaQ&#10;Gf/t3/7tN6urhkZAlTdjxNr56k+7R+fyFGu2M5rPmt/nwT5Kd8B2T2y1ao531f1ml9/dF6f5zNZn&#10;4QwkP8muvr37nAifHp2nPl4hkLiT9pozOFPzZx/PnJ5xetaV1/pSXuec58omzVRu/eacRO6xL90c&#10;4s7vs+/s3at4uT3RPPeZM8x95z3TfOz26LvY3uXpQZyTn3RuOfJbF5v9279ezWA/sV/8xV88/cAP&#10;/MDpH/7Df3h6r/d6r9P7vM/7nD7jMz7j9OVf/uWn7//+7z/93M/93Pn8vQKBXPVzav4su/SzLQFx&#10;//HUU7vlLBaLxWJxu2FJ2sVisVgsFou3IJALka5HTHKiHITE/FXi1gnSAnmBkEWSeL/sS1/60tNz&#10;n/vc83sjv/mbv/n0pV/6pedfUf7oj/7o0wd+4AeePviDP/hMtvzTf/pPz7merkXKRMxE6NBJa3Ek&#10;ztTHnAgjseKzf3ZSPolEQg5FSD2cqNF31kzb/uXVP0LNGvnFJmr4qkHgXorRenQ+cT7nmWQbexJh&#10;/Ejazs43dTUzrqY+1jOX6E26v9bZzUdnm701KU8P/evXDMSav3j3EkFJ3FF95oxqmv94lmTudSl+&#10;s7qj2N/ZSTadbbbO0h2R5tbDLM7WTPzi8qqvn7y+a+1VTvV0vqR96ymnvOM+xz1mXZJPflJOsSn8&#10;zUYnYs3SXq973etO99133+mf//N/fv6Png/7sA87feiHfuj5Zwqy9q677jp97dd+7fk1Kj/yIz9y&#10;euELX3h61atedf68Xv/6159/PkWwJv0Mm75+7k0pV335S9IuFovF4nbEkrSLxWKxWCwWb0E8EpI2&#10;YiJygkzCotcXIGz8JX5Psb34xS8+fd/3fd/p677u605PfepTT5/92Z99/tXkj/3Yjz19/Md//NlG&#10;pjzucY87Pf3pTz99wzd8w+l5z3ve+VeWIxQn4ZNE6EzS5yjFEDpk1s1eET/FZ7/iretZjvjMnzns&#10;CCXClz1jzSHu7qpFftFi5akRR0CKETX1k2NdXgSudWRXdsRiJCMRS9qPJnKzi5FjD8LXfHLNUl3n&#10;77zl8Zu3PNL+7TH9ST6ij576TIJW72ZoZpI9576ZzLqkmmP9zC1m/+YQn3di5nmG8roTcWtiXW33&#10;mFTbHVRbP/H2MQNpncyco1yKzRmKH3u3Pvq7n+5M/c325y+/NdvPihe84AWnb//2bz+/z/qOO+44&#10;feZnfub5P3z+wT/4B+efNezP/dzPPd15553nJ/f/7b/9t6cf//EfP/+M0sN/evRqhJ6MPRK1l9ZT&#10;+JakXSwWi8XtiCVpF4vFYrFYLN6CmATsJaJhkrhHUYPY8GSaX6F+4IEHTvfcc8/pS77kS05//+//&#10;/dNf/+t//fS2b/u2p7d+67c+/dW/+ldP7/me73n6uI/7uPMTs34l+f777z/9zM/8zPkPh3nFwa/9&#10;2q+dn+qcv04fCYTImaQOsqZYJFFijaBC1PVUJZ8a9fOpUvvR9ateXF7kEJuI0+oQYPWTo4bka56I&#10;Jbo97ZHd3rR6s9ejGraYs1iLyxPvvppHL3nizSRPrPnsW8/2oJtZDxLxR2eT5m1OM/Rr9Pxk7ttc&#10;1nSzl8PXuZrROp89jlKseRGTPu8kUrPZ5dXbntZmrsfck8zziLefHvavV9+hzsJH5Oih1v5ireWS&#10;SHexamn30zkQiZ2HdBZ5NOlOxX32hM0nv7mJGbq/pP3nufi7n2Zz1u6lns3RPmL89a6eTctj16fZ&#10;+Umv++g8fTfkN/+cw9P6Xn/gSdkHH3zw/NT+N33TN53/Y8hrVN7jPd7j9A7v8A6nt3/7tz//TPKz&#10;ydP8Xq3yC7/wC+f+/pPpTW96043XI0TAIm3nE7d+7k0/4VssFovF4nbEkrSLxWKxWCwWb0FMEvYI&#10;sYhYvx5MkBhIWcQGYsarCbyiwK8We2LtIz7iI07v/d7vfSZl3+Zt3ub0N/7G3zh96qd+6umLv/iL&#10;T9/6rd96JkaQs8gRpKw/Ekb0QRAhdOqNhImIiRCKQIoMigAixVtHXrVmt44Uilxqz3KTuWe9219+&#10;cbaes+8ky9IRUUeZhJrcekVSEeti1bHFqrNvuXxmc0/kaM87VEfmufOx9WLLjeArp/3nXHzF6ik+&#10;85uhPn3+bPn0zKET8dlHb+fvnrsnPeY8ctXqESHpLO1tncij+bsnurPnK2/G7Gl/Yp75+c4Yqb4z&#10;tW7m1nrQ9uTv/PN8+Y/7zv3btzg5zlVPeu51zC2vGZvBeoqZuz//ptnyp8za9mSr8fnM7x1he3Kf&#10;eP3Ba17zmvPTtX62RNZ+27d92+mLvuiLzj+D3vd93/f0zu/8zmfxM8rrETx5+1Vf9VXnp2v7w2O+&#10;O0hx78/2s2/+DIyUjbSNwN0naReLxWJxO2JJ2sVisVgsFou3IK4iafl+93d/9/xkG8LE02s/+7M/&#10;e/qxH/ux87sev+VbvuX8V9Wf8YxnnH+t+KM+6qNOH/7hH376mI/5mNMnfMInnD7rsz7rTJB87/d+&#10;7+mnfuqnzrWeeuspTnKJiLUXsRaLQIvwiaCJsInUKT6JHjJzirUHiYiqPnk437T1maSV2JE0nARX&#10;Uo1YdgQjqab+xWZ9ZxCzb2sy7yqSLDuRoy5xHv7W8jtTPejuYO7HLrdYec4y8/n7bPj0nbPMPnKm&#10;8Onh/GrY+neP3dvso04uMb/vFdu+fccS/vLFO3N2fr7yirM745R5HnZSbXVznU2cK7s+9e58RI/u&#10;gBZPi1UzpVmmncyZj7nFuoO5nnZzu59I2nI6o3V9is3aZNb53PpM6t3PFaStJ/V/4id+4vzz6iu/&#10;8itPT3ziE0//6B/9o/O7a70L27tsP/ETP/H05Cc/+fTP/tk/O/9Mu/vuu8+vXnn5y19+Jn/d45G0&#10;TfZ1B4vFYrG4nbEk7WKxWCwWi8VbGAiGSTKwkQ+emkV8IDp+8id/8vyHv/yhnic84Qnndz4iZT05&#10;69eH/fGeJz3pSed3Q/pVY0SHGsSsp2SPRGyCbIkIsp4kDDkSM2QSN/mPZFKayCHtqc4s7GNs9iOT&#10;lKr/lPKPPr3UVp8uVj9rdiQaX2QryafmUkxtc+tRXv2su/c06fNo/uoInxy+6ulyp/CRcqvL35nl&#10;IruszWU+9lyX17mOuexkru1n3ZnT5V2atXuYd8JO8l1H5h3MfdqXHTFcjbnsF0lcXjPUk995Okvn&#10;6oztx+f8k8wvXs7NpJmu8me3nnO2BzHHXM9aNeV3HuvkWDtlxssvNj9rtrOLu1tkqydlX/KSl5zf&#10;le0d2F554GeWn13+Y8mTtf6TCWn7+Mc//vxalu/4ju84Pf/5zz+94hWvOD+x6z+s/MeVJ2j9jOw/&#10;uJakXSwWi8XtiCVpF4vFYrFYLP4EgXDwa70PPfTQmVz17tinPe1p5yfO3vVd3/X8GoN3fMd3PP2t&#10;v/W3zk/L+qNf3/md33n+Q2EIWe+GJF5lgNRAyESqpCfJky9/ZFVEC1tsEm4RL/r3VF6EDZGfLRaR&#10;RGdHUup5JHcIgqv3gEZ2iavRnz33bs90eYl8ujnKs2bPs9mPJvnUHGNq1IoRa/3UyCPtKX/qnmZu&#10;7+YQ53c2Olv/6uUdhX/uYQZ9+9zoiEPSk67ZYnOdzhb3edD59bVPn411ueLV8DUHW24zz3PRyaV1&#10;udNHzx5TirHnfjPGP+87fz3F59mcg3QHhF+8fbqD7qUecx42ye6zbsbEen4HOsesJeU3a/vOWHu0&#10;JvUhaghbbfXdTTWdxXeYsO3ZZz6/I90P0U++p/l/6Zd+6fzHw175yleefvqnf/r0Xd/1XeenbD1h&#10;61UI7/Iu73L6a3/tr531+7//+5+e8pSnnP+Tyvuz9e+pWuRsJG2yWCwWi8XtgiVpF4vFYrFYLK6B&#10;SR5EIMy1X9X1xCwyC/mBwPA+R++O/bIv+7Lzaww+4AM+4PRu7/ZuZ8KC7TUGX//1X3+69957z39d&#10;3ZO2vcYAoRIBGAFDt46EiZSZhEqkEo1UyUeQMPWLsJrkDF2uGP1whFL+CKH2pomepHj7JsVJM7Z/&#10;vZLIIvYxNuN6RLCRuY+1z4m2rl9xPZq7u3O+ed7OP+9hxkg15USS8TfHzaRZyjOPOrp7mf2t83XP&#10;875puXKsab5q9OBnz33KZcsvXu9qj1Je9jGeHGNzfVVdcmkP57zUJ4LSefJ317Qzdk5y/Cyy1U/f&#10;Ma/40ZfcLCfhawZ55kw6U5/79LH7TLKTfKT8/HrVj88Mzec+mpHdzxlr+e6U+FnlP5T8DPMal+/5&#10;nu85fc3XfM35XbV+1r3TO73TWd7v/d7v/NsD/lOqP3roXdr29W/SHx1D2h4J2ymLxWKxWDzWsCTt&#10;YrFYLBaLxTWAHDj+Sm6kAZ9f3/Xkq1/p9d7Gr/u6rzv1a8Af93Efd/rIj/zI8+sMPuVTPuX0+Z//&#10;+aev+IqvOD372c8+/yV1v0IcgRSBQiYRE7nCx0acIFKQG3TkJB2xSCKeWhN91LGRLuojYGZNdRFF&#10;zZUc503q3XzNmB3hM/eYIpcWazZrdZ1z5k0pLvcqktbnRTdLdnX17i6dy3mPZ56fzdHvrMVnDrs5&#10;kmags2ds3l+2WfretBe7vZo1v9zW5WTXN2k+tjg9ex77JHPPYjNnzneMHdePNG/68mcn9o0k7+7k&#10;OWdn766tSd+H7sN3Ib/cdJ+Xdbaa+V1UV661mdrTmn3cp72yyyFH39G+lH+M30xuNh9t/nmm7tdd&#10;ulMSYes/qTw169UtfuZ5h63XIXgVgp+Fj3vc485/CPFf/st/ef4tAu+v9VSu3r2jNpk/fxeLxWKx&#10;eKxhSdrFYrFYLBaLayBCdkqkgfcq/vIv//Lp3/ybf3P67M/+7PMrDTwx5gky5KynyRC23/7t3376&#10;0R/90dPLXvay83sdkUaIjkmeHEmUSUAhL8iR7IlQqT6SiMihy6lu9qGTath0c6iPhGmmScxkRwTO&#10;erXNxkdbt4/43LNZSb2qmX3F8lcz45fIrvIQsceYfuLupJki2qyLOyedXQ97lzP3ah/x7Pw0UZ8+&#10;2p2pmvaeffJZm+H4udDysuec+ve9cF53cyQYyex17DPXj0Sad/rqcSmWHGO+b2T6jrY7yUfPM3Vf&#10;5fUZZXfvtPuQW7wa0v3II+x5f8Xqj8h03uZyBmuxOYMezVF9cpXvknSOhxN97M9u/87JJzbv8/hd&#10;ECfWfsb52fjAAw+cn7D1M9JvFnzO53zO6e/9vb93fgXC+77v+54+6IM+6PQZn/EZp3/1r/7V+Q+N&#10;eZrWz9XEz9tJ2C4Wi8Vi8VjCkrSLxWKxWCwW18CRGEDORtT6AzieAvP6Au+bRTh4csyrDBATSAfv&#10;YERW9I7ZyEwSGYIcm+8L5YvsINb8JEIGcRJhEukTyRKxwo5ImcQLm7ZnPafIk0PqEZmkF98kyfib&#10;oX2bqxqxpBnrNWtoordZymse9cXaQ065ap1Jnnj1zeeOrdnOKd7Z6mkfeeL10VfOnK/+9ahPe2VX&#10;277Z/PbI1kc8aZ/6mUuOOfvcqrWmq5NXrLzW3SU/qeeU9tKv2s7T2fWa9sxhF2umbCJWb4ReZyyP&#10;1Cs/3Vo9MasYaV62+d2te0lnE3Xy59lnbb7yzVMsW35zyhVrpvJa66Gmp+dnfX3ltPdxxukvL7u8&#10;4mKzRv+5rmc15RMz1bvY7JPwya3H8SzWPlfnRUx7tcEv/MIvnJ+yfe5zn3v+44j+uNjf+Tt/5/yz&#10;02thvCrB+7wRsgja7H7mLhaLxWLxWMOStIvFYrFYLBbXwJEciDSgvUfR+xU9MYug/fIv//LTc57z&#10;nPP7GSNkJ9E0SRWExiQ5pkyiJdKDsI81M6feMyaflMNH2JFW9VfDh6Ak1urMOsV5LtnTR5y/XzXn&#10;t+8kyi7NSzdT8WYlM+84d75mJ3rMMxerjhTT43iX7q4zsjtjn0Vnnec+St+DPot6sLvfYsmsK789&#10;j/OZ3+zznDMmt76tO3fnpa35uzM+dvuaJULVPJ0pe87afjPWuvgl+yhis/fsSTf7nL/Z2TPujtQT&#10;fnmk+5LDdub+DfiPDFLv7rne9bHOJ6c7JN23WHvM+lmbqJNrVlq8fczFV38iT8ze7qVcvcTKE5u1&#10;9c/XXp2BTeZ5CB/dvPr0meTnO/4MIP6g4ite8YrTD/zAD5xfifChH/qhZ5L2277t22687sATtd71&#10;jay1XpJ2sVgsFo9FLEm7WCwWi8VicQ1cRdK+4Q1vOL9f1hNhnqb9yZ/8yfOTYwgKZAdiInKCD/GB&#10;YKHFkRiJHJo/4oMgPMqVo19ECuKkvNZJJMpxHxKJQk9RY7aIKevq6WxkTOtpF0uOBI09I7/mXTSz&#10;OD19ZiAz17rcRLyYvCkz/9hnarHuho/MM01bjrXzeVKQ7YxJ+eXQ3VGayJ33l81fXXlzjj4zuX12&#10;+Yj5pl0f+cXqy66Pe3A/1foeyG8mZ6VJ38Vss7HnXtb8fQeSYmTOUg9Sn+o7+4ybrbWeZq935yru&#10;bHqQYrQe7s+arYdze3/xQw89dNb86vt3wU76riTzu0iOOdZ9BxP9ncc83UfSXM0rf8YIu3N0Put6&#10;0fLc46yT292Vr4f5jjM3A5E3ha97nr30n79BMPf22wU/8RM/cX5Hrd9A8EqEfrb2JG0kLf9isVgs&#10;Fo81LEm7WCwWi8VicQ1MkpYdYeCJLwSOP5Djj4Tdcccdp5e85CXnd856UowgKCZhgaCIMImkifiI&#10;4CARJ4n8yBK51oRdbuRH/YtPciuixJ72r7Y6/knMNLc4qa9Ydjkzl9ZP//YkzVG/abeuh9x6Ntvs&#10;m938M+5eZ7+Z59x0NXTzORetRo/IMD66uzyei/CVV/+bif7ZzZjvGJv2cT++zs1XLuHrfOVWl06a&#10;wfndT0R2dp+3vOrJXNd/yoxdyk0f89iJ2PS3Lt73GKFt3Zxk3kNnYxOfrVjCp15NuYm1PYrVmzRL&#10;feXJYYuLWbef740acWs5zaA2u1laZ9czfz79msV+fM3ZXoQtx159h9ly1TVr81Zv3R7yiVhS72pa&#10;J9Xbz77k1a9+9fln5jOe8YzTF3zBF5y+4zu+48bP10nW9nTtPk27WCwWi8calqRdLBaLxWKxuAaO&#10;JG0EwiRpn/zkJ5+e+MQnnl760peeevds72KMUEFcTEIEaYEAigyJYEkiOtKT6In4YMtVm1RLrO1X&#10;DiLLWi3yLZKmPvWm5c91exKzXLKn2D8yRy9rezRLcVr/uSef2bLV6FmOumnLmXH3RNevPNqd09XQ&#10;YvZwFjH+yLlqxSep1V2Kk2L1JsXIjGWbzR7W/NazNuKx+vabdue2nrWzX/2rrWci1veReFo02/ek&#10;e5r19bBv9uzLLnYpd8amv9qrYp2JuD933x/kmjH51u5hfqZsWiyRI592F/NpWPn1E89uHvu2B7sa&#10;8db9251ksn3ltH/feaJOTB/ravhmXvM3o7q+/815szzCJmKduc++M6h3hvrUl9S3eZLmPko19Gte&#10;85rTfffdd3r605/+f5G0/ayNoGUvFovFYvFYw5K0i8VisVgsFtfAkaSd5MHrX//60z333HO68847&#10;zyTD/ffff36CNuIjEiQiAzFRDGGB+IjQsS7PmsxYvqN9FPV08bmO+NEXIdNsETCzTh77OOPMOdpE&#10;boSU/rMPnzXNJ16sPtnNyWfGCLPW5ddrxiOY2LOGjnQk7SXWHvWunzn6HKdGlHWfajoXqX8y97du&#10;P7ZZ8zcrad/2nPsncqbUN7t9p5+oLU7s616IeSLrSPMd628mjyTnjyv1nmK2q3I6Z/fbZ843461p&#10;5+4u+h6oSWYNsa4/u5p6svPNeUh2sfzlVadP+WJ8pHy2WDXl5WtN9Jp3RsSPn3v7imXX057dd31n&#10;//LIMadz+M8sPzOf9rSn3SBpI2j7OTvXi8VisVg81rAk7WKxWCwWi8U1cSQJ2J7ueuMb33i69957&#10;zyQDovZlL3vZmXiIxKAjJqYPaTEJDv4EGRI5lMw+9UjE1RB2PfJbsyPbrNmelrS+tN+xrtp5FrOT&#10;aYvVT33zzr7taV3+cU/SnPkjzVrT1ZIZj2xiN0u9nbtYtcXVNXP9nStylB2pdbTrdezdOt/xDNbl&#10;FStuFv0jaxM+sWYjrQl7Sp9ROdU3g73dy3yCds44P/v2aK5p0zM+Y8fc7Et52cWm3wzp5jInmecs&#10;Rnen077Up1rx7oH02fQ5iaeJvWdsfhf15p+9jutjrJ50sfpMmXWznnQn9SJ6dKdJa3E95M9+aoj4&#10;zBW79JmI91R5tdWJNwvxVPEDDzxwfpLWbyMgaSeWmF0sFovFYx1L0i4Wi8VisVhcEzcjaf3hMCTt&#10;U5/61DNJ+/KXv/zGk7QREhEXyIpsmiA5EBp8kSN0pEgES7V0BIwa0rqa8madPkgXvmyEnLX6SCU6&#10;u9xmsk6s9SbTLlb+nIWY15n5rSNy2HR+ttjsM++m+5o1M+4MNOGTU17kNOnu5l02UySVOrG0eJ9v&#10;dfLnvZXfPuWLNWMzN6t1e6brpT6isj3zz/ilWN+x5m1N2pPfHP2RrM5i1uZMrM07+8056OxiN4sf&#10;82YsuRTrbs1CzNms+ZuR7TxEvXOR4u3hPq7qmd063T2Uz+6uxPVm258Wr189Z219O2cxa1qsvGLs&#10;9lPDbi4+6zmvsyJIe2WH3mKR9GZlN3N7tLd8kq3H9F8S+5J66Gd/r4hZknaxWCwWtyuWpF0sFovF&#10;YrG4Jq4iaZ/97GefCVokw4MPPnj+YzhIkAiSyAsEBTIjQkOMv3WkC83PF9ESuXGVzNxp1ztiio14&#10;QcC0bl9ajMzYpf3bZ9pzPXP1oc0y78bZZ01+ttisa8YZY7srOTPurPXjo+vt3GJEDZ8exLmrmaRa&#10;n0d5xAy0PvL1OvZrn3nm4u1j1rkWp7PrQapny581cz/+1nQE5Kzj51Pf52B+8xBnF+tc2ce5uod6&#10;TrFvMTJzs8uzLi8/yd/sc/1wUp6ZiXW2MxD97E/4b3bWWWOd1tOc4oTdnYnry+77ZD/+2b9asfZQ&#10;N+cVo9VmJ/Lbz/7ze9tezVtvBCkth/A3o8+fTatNxNqDtHe2WHsQMxC+aZe/JO1isVgsbncsSbtY&#10;LBaLxWJxTTwcSfuUpzzlzf5wWE+oRZSwp0RyHCUigz3zJvGRHUFzjEWcTH8EyyRK5Nmjdfn88ssh&#10;M4fMWYtNO2n/ZiJyaHuw2++4J5uvWvMTa3UzRovxWSOXiuUrryeIST2aVV0zRFTaq8+B9LnwJ/Os&#10;7GNOZFi59apuEmblmKGeU/KX1xnU8vO1b/alWD61fQ+s9YusY6flJbOXPlP06vzpGZvrKZdis/+l&#10;vY5+9vGMpJnEyusM1u5evPsgzkzKy9f5yytePtudEXH92ZGe9epeE+v6iJuxPGJdbO5nXR5tHjad&#10;VNOdOG9ntibyImXV9/1Xm6+++nROMb6bzXLcn7Yfn++9d9IuSbtYLBaL2xVL0i4Wi8VisVhcE4+E&#10;pL3jjjtOL3zhC0+/+qu/eoMAmdq7aiMqrP01+kgTZIV1ZB0/m0SgRIDo0ZqW23qSKUeRo3d76Gsm&#10;68iaek8iRU/rZm9eNlFbPGm2adNHEoifRmDNp/giiCK22P36deuZS+avZ/dr2yRf+X6dv1i+ZlLX&#10;rHyd3Zmd03ndHVuOWHc67410PyTfJb96nwPxHeDTq/27P/n2ZbfXvF/xbP6p+eee+tSrM7Zf99C9&#10;5Sf1p9XoQXcOa3ZSjL/vXOvOY61n/nzi6tun/tW1FmfXX6/OSXw2r3vd6873a25r0mxyp3Qncjt/&#10;9vF7M9dT3B9hq5XjPpPW1c9YfrV0n8WxT7WJvLluFvM7q7O5L98xuvuZ99a8amZte9PyuqPy5n6t&#10;i7VWo1f1xCze4+2d3kvSLhaLxeJ2xJK0i8VisVgsFtfEVSTtPffcc/7L5JG0XneAjEBSIEYQIEgR&#10;xBAdQUIjSBAVJNKJRBiV1zrCZBIe9pnkyZEIqUZe/Wj+ZpJXDi1unmrTSflk7t/MyfEM3Yl+ZO5B&#10;suslvzO0D1ssP2HP+CSFjjXFyNyLIJRo+fqRask8W+JsUy59jtNHuvf2aq2fXFrMbM3RrK1J+d0j&#10;kRcxlkbqyY80q19nYzcrW005NP88a7lHf9L89CORY6515znG5h6XZM7UvRc71s343NM9H/fPX2za&#10;ctjdY3cspn93T1fHbq2OyKf5mkcOnxnKm/VzTddDfT2ySWcnZuv89ZDPbl4xdXx0NfmS5qDnLHTr&#10;GVfv/d2epPVOb7+JsCTtYrFYLG43LEm7WCwWi8VicU08UpL2xS9+8Zl4iIyIIIkUiYyLvGBHFMk7&#10;yiRYqjkKQi2ChMjN5j/2ahZ2+yJNkDKRc3Ll0NXN/csh85zlzDXdfmL5SeRifbNpNfapf2esX3n1&#10;nbnOQVdHdx4x+dXUk1jX232Q9itHj0s+63zl0MXKZbt3Wsx82XOWYqSzzbn45NWr2nL6LEn52US/&#10;5pkz8qutxlqciCfHedUfxWzNJ+eSXV7+es2e0y+3NTFDszXTXJdD1M+cehd31qSzlzvz6p1fn+rZ&#10;3Z24edl9HuWySXVEbnuw1csp1jx6sIvJK8amm+so069ndnvVqzPIJ/VM5KXF5t7qxepf7JjrZ+VL&#10;XvKSM0n7pCc9aUnaxWKxWNx2WJJ2sVgsFovF4pq4iqTtdQdIBu+k9avVk5QgkRmRFkiMiMRipDo5&#10;kwCh1USi8IkTZMrMSc/8aso77imPTGKOzPxmZ4uxSfHsY309SL4Zzz6u5Zunmepbv+xqyrN2t/XJ&#10;V02/Ol6MFpOjh7Nkt+7c7VU/+ij1nb6Zy9aLzn8z+yj8es8z1cu+2eJmr66Zm23WE59t5xNzfxG1&#10;1dVj1rVW64706Xsy19N3HblZnb3b01y0XL5mluMszdq86WLq1cxzk14pQIvP3Hok1uqLzbtrpnyz&#10;D2GrnfOQPg85Yta02NyPlldd88gn896mHGPq6lVvotecK5HD397tm+jZ5yc2xd5qvILCf2zddddd&#10;S9IuFovF4rbEkrSLxWKxWCwW18TNSNo3vvGNp3vvvfdMMtx5552nBx988Ew8ICkiSZASkR4RHAib&#10;+c7KSbTQEU4RHpM0iTjxVK7XJMiPaKlXIpdGND300EM39uRrBlpd++lH5n7yPfXaaxnmnp2x+vZO&#10;xOqrV+/YtK+ZshPrfLT8WZNf72y6s9iDbwpfubNX/hlvVv35rZ2Tts7ffn1m7dO583f+Ke7qZtKd&#10;0u6a7fvQd0JfPeZ3pH2qnXv1nSjPmsjr3H1nm5uflFddZ6H57aeG9t3wnezJcD65naOzWIuLlVc/&#10;63xp/upn7vz++48RT2Xymfs4W3M5Q33kqaX7PtCJz9f38/Wvf/1Z68XvncZq5FdD56v26L8Uy5f0&#10;nZo1fOTYvzh/n1u6u3bH3UXanRUj5aqb+7YXX/45ez5a7aW9CL+56inXZ6vO5/KiF71o30m7WCwW&#10;i9sWS9IuFovFYrFYXBM3I2nn6w48CfbAAw+cCS/kT8QEUsI68gRBwUZ2RGxYR7BEniA4Iqqs6xMJ&#10;EhEih1iLp+tZf7MUt7a/dbn88km+5iPTPs7G7mzFq2m+cjunPSJ42GLNU91xnmYSy9ZXvDy+zsou&#10;zzx83Tvb/nTz6sFWExklXm398tWnPbLLOQq/PS9JZ612zky3nzg7sjF/vvkZ1NdaH3b76eN83YcY&#10;exKFcsTqr+fx86QT+zcDyRarfvaZddni1Zcze3SPdGeyJuz+MJz5nYdvirzuoPry6aTPnxazf/nN&#10;Qbqb+suTzxY3u/Xs032TZiftUd3ME6snu/PS5fV5pInZSOsZK57Wg7ZHZ5BP+Irxz7OYQWzmJmJy&#10;W4uXi1y/77779knaxWKxWNy2WJJ2sVgsFovF4pq4iqS9++67z0+B+cM3PUkbMTFJFARFZFPkRYSF&#10;tdxIDDoSJQKl3ElY0ZOYK4fWf/azrqb9xGZuBFXr9oswql/7t9dxpqT1zNWjPumjqHEuczQL6Qz2&#10;y5YrNu/P3dPifOXxIcuapbzm16PekXTi1dJqScRivWYs4SfNrv/DiTyiprrs1nqac+5l/54YZYv3&#10;HbRujvbJjkDTl9255yydo306q7ps8fZNz+9mtdn5+Y557Clzj2Yl7M6RNH9noZNyWldbrO//UcTM&#10;YX/7mud4J3LE5GWLO5v+Zpl9yuk8tFhnUqe3GLGup7z8csujq5ND2K2bm57xtB5iepq5nqQ6ml98&#10;rmmi1nqKs/KXkyxJu1gsFovbHUvSLhaLxWKxWFwTV5G0PUmLqEXS9ivYkSfTjrRgI0Zm7EhgTLlE&#10;qvARpEw2qWe19ms9/TOXIFL6deYImvLIccb6mqV1ZzvmyiveXqS61uXRYnxmSayL1y8pLhaxlp9u&#10;38gyvnQzyu1e6mftjrv/m4m8S77uwj7N0R0dRV6zkPJnbTPLt67GXr2OIp9cUrwa9Xy0eHu3bi+6&#10;+8t3lPZKOov9/l/keI+kOUk5+Ys1P/E9mDPOs7LFaHnOGSlLfE/8e+jfRDX1bI/uha6nXt2b/eYe&#10;5bHpxLp55NiPrpc+1aZnLulOfAf6znZ3l2TG552071xnN6Pz8BejxfSpZq6T5hT3ffW6g/3DYYvF&#10;YrG4XbEk7WKxWCwWi8U1cRVJ65203keLpL3//vvPT4chVCb5YY00ibhgIyjKORIqbDWE7QlJfSOA&#10;+SM/0u3RfuqIPfnqWX89yyVIGe/eJBEw5dWXL0KGVtc56iW387SvuBkjqpBekcF8x/X0R5RFls34&#10;lOJiM5dN8/P5dfhjH7o6czqfdWfsDMTZ3Mm03YGczi3WvSbuglR3Sboz+87Z6Gyxea90th72ktMd&#10;dNY+M3Z3Qo530Zk7g/X8nlnL1U8Of/nZc02bz2zZZJ5B3xnL1keeO57fQ7HWx/7mkkPMyicmxz7Z&#10;8vTvXmjnStyF70r/JuT0/SmezDrifrtjfek+iynTf/y82qNe9p/52fKc1Tk7d9/P7obuc3H+7pWI&#10;0/Vv39l/2nOu8tTOz7D95tq+ifnke4/wC17wgvMfXvSbCEvSLhaLxeJ2w5K0i8VisVgsFtfEIyFp&#10;PQn2kpe85Ew8RFAgP5ARhI/mY0eUZB9FbMaRHWSSUISvHHu2R0RJBBS7WNJsZJJAiBhrOerKrW7u&#10;Y//ipPyjRIaRyJ5ptyZym6mY2egZK5ee8XkGfj7CF+E1RT9xuWa1rj6CKbKJZNMRT+zpL7e1e0m6&#10;E/YxNs92Scwppz6zNl/nLbf9SGe9JPWvb/cwe1RPzz2LVevc6e4g+xibdtKdikXs0TNezqybc5m9&#10;eWjnY8thp+d3JfEdiiAlcuXxd1eku2jNrod1c1i3z1wn1nqVo09r0v5i7d+6++/cxF10N8X1ONpy&#10;6Xry17t9Z6za1gl/e7bvtJPm09N/PL3whS+88fNzSdrFYrFY3G5YknaxWCwWi8XimngkJK0nwfzq&#10;7mte85obJMmRxLgkkSSTwCDHuvLyIzloJEixo4gjUyJU1ES4TAIme+aQfEQ/+5gTYVZ/vnqSoz2l&#10;XtnTN9d626c9SP2agd1MM86H8KpPNeUh2eqrht3du4fy2OJikwysF3uSUJOMyj/z2pOYSW8y1/SU&#10;Ymo7Sz7SjPmz5XYOepKbSfOU27pe2XqWo67c5FKvcuedXFcmCZvdWjx/6/Y1R/a8H9pnT/MTfprf&#10;d4YmEbOt5dhDb/V6d362mF6ELYeIm5Gtf7X1kd89V2tNnKtcwq6nWHXF+NXXg+5umrWa1tWlq2Mf&#10;excjfK2L16ccYv/5+dSn8/ZO2n3dwWKxWCxuVyxJu1gsFovFYnFNPBKSFskQSYuMQExEXkRgTDvy&#10;IjID8ZmPvpTLJgiOiKZJ9shvXz6xGW+tDmkkzxoRpW/zsNu7eabdaxf0rYd+RO/mi5gi5TZLdn2P&#10;seZIpt8M1pdq+ezNx66mfmbKP/cn5rTmb3br7r8e+fLXI53fPM1tJtJ9zPvKbs9qyDxnfvP5zPzq&#10;PUEoqk2XV685P9GPv3nErbvD7KTzTlK0Pta0/ZozOZKo6erKY9en2CVCNl+9iifdDU3cRWeku5+k&#10;zyFClibdK1959qq/vZq1Wbo39rw3M7PtTzc/W76e1cpt9s7Wuhq61xnkL7c7qv54X9XQ/DNGV8du&#10;tmrsPfPmurMk4vWdUt++l/7IolfELEm7WCwWi9sVS9IuFovFYrFYXBOPhKQ9vpM2IgMhQdgIn8ga&#10;8fzlR2zQCJaI20mAqJfLL6caa7o8OUS+dbH2qY6vOZpVDYJq9tG/PfLNHurTelRTHq3vJL8QYnzt&#10;GUnWPeUn+ZJi/PWi+etP2OXPvPpUk23O7oRYO2Nn6R46V0RYdc7ffsRavDuftWyEdzGixhzN2PzE&#10;7M0id9436Wz84tm+RzTpDNVbi1s31+zJ5m9fkh0haN09sPWo34zxVStWfvNal5cWU++emlOMTfQR&#10;Q/jxu6f2Vdv+tLtUT+SJd8fuik7cpe+q99HS7kEOv3tRZ026q/xy6qmOL8nfuh4J3+zFV01xPc1O&#10;nLU7sRbrc7EuZk2KySPi1vbTf+7LlsN2B+1fPJs0czV6dtfuPrs55PncXvziFy9Ju1gsFovbFkvS&#10;LhaLxWKxWFwTV5G0z372s89/+AbJEEkbQREhkUSsJMgMeuZUh9iI3DjW8SFeknLbY/aLNFFzaT9x&#10;JAt/diKu7hLJUiyf3kQPBI5+6tqPFp/9JxE092ZPf7F89Zo5s1c2UcdXHsKrvHL0I3KdR6xZrOcd&#10;k7nO7k6abWo5xaaudzYRa67maO1c7Sl37kecTX79s+XT+avNbv7i7d38M08vwibTn+8YuyQzdimv&#10;fmJzT2vzZJuxGn53xMdOV+N+uofupnu1phO5yNYIV/XlqtO7z6U+hL8e1rPOHtWxq2HPGD33KLec&#10;zkM7d3fDp846m55refUuTuvfjM7bd6l9rZutubKPUt853/HzI73u4K677lqSdrFYLBa3JZakXSwW&#10;i8VisbgmriJp77nnntMXfMEXnN9J+9KXvvTNSNpJoLSmL5Ekk7w4ysyXN6WnFOXJOdZFplhHHFkn&#10;EUriETK0tf5m7olF/Y6z6tF8aiehM/dnzxoye854wjf70/Z23urNx99+fJ2HyOuuxCPcSOfUg1jL&#10;UxNh1X7iU3fv1nrIqy/fca1nd2sOwjfXpBrSLDN/7knykz7f+mQ3z5T6i9VDPt2cbLH6ybf/nIGu&#10;f3ZSXnvOdfalvHzumFjbqxk6bzNP6Q7mOUjfSzpxrmLVJnKzxc1QvhnmPGLNw25PcfPXm3Yufrb8&#10;7p6Idd9svVurkcPnCVT7JOU2V7o6ObPX7JndjM7a+buX5pu92ieZverN33zHfy+0V8P4mbkk7WKx&#10;WCxuVyxJu1gsFovFYnFNPBKStidpX/va154JiMiJSAlkR0QG8sMTejTyQ4x/Eh6zXo5cMkkQsX4N&#10;vH0ibOTUO5LFnhEx/HRrNfnkNou+/Zq5/p2Blhf5VK9k7tEMzdxs06bnnkgdtaQcIh7xVa743MP+&#10;tHh95fG5A2t2vbtna369IqnkFu9uySSdZg5xXzOX3YzNQ+xl3dnmrPWVI1at3vPz5jdnujuY+9lf&#10;je9K3xfzp6t1b84dQVnfZM7XbPMOaOt8ehcjM5ddTXdZXn2amW/eUXN1L9b5zN28+YofzzXvli6P&#10;yEuszdSdmkctaVZ+Yp0t7gzq+/furPzl6NnZxKwJe56bLZ92J+1P+NS0tk/r+hF92rNcvmLqysme&#10;uX1WfW+cmyZi7TfrzCY2hV/tq1/96iVpF4vFYnFbY0naxWKxWCwWi2viKpK21x14J+2DDz54JmkR&#10;EMgIBEXEBbHOF5ERqcGXlBepod+x5+yVPX31JvVFOLVXZMnMEUcmReZG6JDZX4+j3R7583UG63rp&#10;W2/1bLo13TyRZOlys5MZj2CtTn77eLdmNeUUV9cM9eoM7n+ejXQ2Ms/eOolw05tUw7ZPe7Zfec01&#10;5+SX51x0PnVs2l50NX13kuLZEbPkSOSrT6pJjn2P0l08nBzz5ro97N29EDlic6Z5ZjlzZvnOZU3E&#10;+OjO2T0Tue7C94XWj98dVZPMWracPh97saev/tW0LlbP2bcYX/PP+yj/4aTcWUtm/0tzsOXNz8Yc&#10;reljT1IOnd3ak7T7TtrFYrFY3M5YknaxWCwWi8XimngkJG1P0vaHwyIxEBWRIvkjNSZhUW7ERjaR&#10;j5Ais46Uz557JvnpI9HSvtUgZo6EUiRNexC2+uQSWde8CZ+67oI0T/sn7UmaYc4y1+VPUsn8bMI/&#10;+yLcaDJ7EGeedyHeWTtDdzDXcqbkq69c6/atx3FPUqx8vj6XcjqXePt1v9mk+vZP6lOe++q8dHbz&#10;zr6dO5n7/XHl2MM6mb7moM3RE5zzac7ORpyBrsY5Z4yvM9PuOJHru0LY5fY5dDfdsRhhy+nzsTdb&#10;D36+9mzf1vWp5+w79zJL8aS+ZK6nv3o6mbnHeaqhm12+/ZuB7n6nf8aOcZ8T7T+0XvjCF57/8OKS&#10;tIvFYrG4HbEk7WKxWCwWi8U1cRVJ2+sO7rjjjjPh0DtpkUjICcRGhEwERaTTtEnkBpnESeRIUn41&#10;cx0RkujfLHJn7Ng34b9ZTB+EWD16SnTur3bmzXg9iPPR3YGYfFps3s+8p3IvnY3dXc+86pFNNGnO&#10;Ys3DH9FWnEQEEp+z9ZzVnoStTkwvvj7L+XnS7dE+evp1cueqV3mt629NR1jOPtVXk909ETnEbDOv&#10;+didrVz70OXSc98p3Vfx6qZN6j37pPPbq7oZOwp/Z+gz7O4RrnTSvZaHSD2Ss2Lq9a5v8yXW7ouw&#10;5RAxd9As9eEvR89q5VqTeRbSXvy+H8eYev1JvUnrGbtkk3k35Oi3R3tOu3UzFjNj5034sz1JuyTt&#10;YrFYLG5nLEm7WCwWi8VicU08HEnrVQdPeMITTi960YvOxMMkJ5AcET9IkQiMdMSFGhKBwVfeJE70&#10;ouulP1tNxE5incz+9SVq6yVWTv5iETbW6lsfY7T5jrHixdgRV9VFlhF2d0Dm3PVp5kt96frKU2vt&#10;/maMrm97zrmt533ajyDKaDnqjjWtzWWPOZ9YM7CJGv3ap71osfLZ9a/euvxitP3Y/HLbP12v7qSe&#10;zdy6vOY53kc2bZ3vUqx19vRfEjH5yTGWHH3z/J2jf4Ok7wgdGRs5S3rNARGvX591fdhirdly+n6a&#10;qTq+cvmOMvs4Q/u0h17zDjprufrbx7o96ON8xfqcs+cddCdT5DYLPW098s19i5upufsPhUha76T1&#10;M3RJ2sVisVjcbliSdrFYLBaLxeKauIqk9boDT9I+8YlPPL3kJS85/zGc+bQhggLBgfQ4kiKRHgSZ&#10;EeFytOVPIoWwI0PqcexzJHKIeGKtRo9IlXz1b4/2z599lGa7SsqZZ5l20t5T2luutVn5qmV31+XO&#10;2hlLiunhDupJrCOX5v3NezrOPferf6KmPUg96fl5sY+kZLNUU78p7Xvcc/qauZg7KU6Ltxa3V3v3&#10;dGz2cdY5fzViZOZml2ddXv56TX/rbPOx+aybtRhdrnPykT6n7oIWTyJqH+k7aactR0/r6qzzEb6j&#10;FCP61JfWp3PNc+ajy3fezlm8dbH6i1ura8bmP843+9HTrv/NRF5iBjWeRvdO2iVpF4vFYnG7Ykna&#10;xWKxWCwWi2vi4Uja3knrL5V7OmySSsiIyJNJviQIjEl4RHpEZtARHce6WVs8f7Fp1ztfvY89zRlp&#10;VOwtLfW+2R7NMtfZzVYOmX0iw9gzzzqSrRjdnejL5ouYsvY5JNb5aD3kHfuR9u3eyfwMaH2yj3nt&#10;MffmL89eN5P2TvjUsM3rjvKx+evZeYgzta8ZJkl7XanHW0LM1HmyW+dL25c9P/vO2F3Q4klPlBJx&#10;Pcqvt3V7uKfuqn7i6uYe1ZU/RSy7PdjyWzu7z6B9iT2yp/DfLEZmvL3YzdD5SGexfzXzs+Art76t&#10;xaeI6fcbv/Ebp/vuu29J2sVisVjctliSdrFYLBaLxeKaeCQkrSdpPRX267/+62ciIjKLHVGRjmhB&#10;5NK9Y3KSHnREb3br6upRzSVCBBkS2VKedWQTO3JmxvjUED6x4xytp3+uu4NLMRpZc4wn/J2PZEf+&#10;iM8e5mMT89Pym1s9HwKu/s7I5/7FW9ORc9WT3hVLkPHW4vLnZ8ieuZ4YbE/aHs3Ld7zvee/pbHnT&#10;H/mnV/72aR4inq8++dRVwzdncQ/lTeET7zPunmZOdyJWXB3p8yDdFbu8esmb9XxsMxK287uH1s7D&#10;5i92iXjtHrp/vkQ+LaZf86oxQzPym18OyZYnjojUWz9+a/5yOjMtxibz7rqj/L575YnJaz+zmTu/&#10;HHvRcszBFiNi5bZPddbz8zVfn4czWduvvfnrza++PvaZZ3avevntg6c97WlL0i4Wi8XitsSStIvF&#10;YrFYLBbXxFUkbX84rCdpI2mQEwiJSQJF/BSfxAUth+QnkR6IjUgTupppq5Wf8LdPZFX985dD6iUn&#10;csqaiDWHNRKGqOOfErFTTWLd/OrclR7FEuvIoOYi9jWXe5xzTm1m8ex5Dj6/vm5Nug97iFuzj7F5&#10;hktitmYlzZs4p/OQ7q1a+XNdjRnszzYbmXdSbd8pdndQDlufadPy5x0hLbPJvEtafXPNWa8r6i/5&#10;k0fSux6d8SjuKW3+uXZumjiXXp2xcydyI3TdlR7y6lFd/aqTJ4e0R72q5S+f3bqY3u1Xnlj1zj/3&#10;mLO0f/7OZV2//En7znOat32JvOPn19rnpq7vNz+NxI30bf+5n9j999+/JO1isVgsblssSbtYLBaL&#10;xWJxTVxF0h5fd4CYQEQgLehIlogPREjxGctunSA0kBzySXbESTpBkCTV8M/es44urxq+mXeMz33E&#10;s4tH4MzaZM4foVNdYi1PzuxhXwRUROs8E392BFN+mvCpPdboZR1JVW8+a7N0pmm3vjR/PnqSs6S1&#10;WjlzndSr/iTCi5RvViJ33hXb/GLZzuTMSed+6KGH/q97qrbexAxzTjbfnGfKjM3coxzzjrF87OZo&#10;ptb5ugO62at1xnLF0p3VuRO5vkdXvZO2e8omYnKI9awj5fYZVNf9s+nmKc+6HGfKXz4tx37TX93M&#10;oxPx9prnZKvrHuWy3ZnPw3eW7W6z6aO/dfuQei5Ju1gsFovbHUvSLhaLxWKxWFwTV5G099577+nO&#10;O++8QdL61XYkyiSKaBIpcoyTYpM4IXImQZWP1GOu5SbVzPil9RQ1ZObUJzHDJZvMvnPW2YstNucr&#10;t1qxo6+8SUBNH02QS8Uil8qLZCPVFLe2TzG11sc7JZGOnWHGZi59JB6tk5l/lGL0cY+EP7GetdNP&#10;O9e8t/wIue6JnvfSHdT7eJbrSue+Wexot2+z9lklfMn09xl2DrrP3vp4Xtr3hkSouhfC1r+c+tWr&#10;GGHLaW+zV8dXbntOEauv89LFrGn71ZOUr1+zZDenvcvLLl7PYu3bfN07H23vKfPznLa6avVPT9t/&#10;aC1Ju1gsFovbGUvSLhaLxWKxWFwTV5G0XneAYLjjjjtOL3vZy06vfvWrzyQFggMZgbToaTLvq0VM&#10;iCM9+D1NJsaO4MgXKSJWnSf7IpHs0dOVctvPunr71H+KOsKWL0+/SBs1kSrsScDIyVY3Y3Qzqc2v&#10;B905zOY+xJuVn5hJHl9789dbrN7W7O673mL1nj2QTzTfvBvx1rT7lWtd/uxnX2t72b97JPxz3X3k&#10;71z8r33ta2+sxfTqPBF7Zpmf+yWR2x3M/dnNag9xIiaHdG6+9uYjSEox9VPq1T71TOQc9+VnE3U0&#10;36W8ehC+7kUObTZa3lwXd4buhXaOnoqd91WcjpSVR8rRr8+wMzcbW0xOednyfcfNphfd919cr85M&#10;i9HZnb01m6/3XhdrLjH728dc3bG9mrfvf2cQy66uGrpzi9HtNevksYtnl0db1ze/c/iPrSVpF4vF&#10;YnG7YknaxWKxWCwWi2viKpLW6w68k9YfDkM4IGkRFxETbMJGeByJjQiN/NmRGnRiTRAmyCOSL5m5&#10;ZpAjvzUpL7u8ciNS2GTWzT755nr6pxxjc32UY23S2TofOdbRnZc4yzwDsizbeen6dZ9qIuisi8/9&#10;52dE+uySPuOZmz+7tf2Od56YAbGWWF8SMfn1Idn2YdePWDe72rl/vYh76BzNmz3PPXOSee5jfPY5&#10;9pz6KHM/MtfmTztP5+h+ELB00lmdkUbWRuhOMlfMHnrq1R7tJ9Z9seWwxdyBtV60ebtn/aaITVt9&#10;fYupzS6W3SzNyJbfmvT9ZzdHMXn56quH2OxfrTkIX3ra5dH5rDsHktZ/bD396U9fknaxWCwWtyWW&#10;pF0sFovFYrG4Jh6OpO2dtP5SeSRtxETkRL7pnzH6ZoLQoMuzjkixri8RS5AhEVIIGPl0kp9G3kRI&#10;8aktb/Ykcx+23KPMvDS/GaqddvEp6maP7NZyzKdPNdbOwUfm+YtlJ+rkRmBZV2OfPocpzcP2uRzz&#10;ZnzG2O1hz2aY906qyVZTvPrsGSP17ax83QPh747EIhCrk8NO9G+e+V29dO4pl2qOMXKpv3XCh+yk&#10;p1RfTG696Dk77ZzdUWfsPmjxJKI2slZ9dzrvmLZmt65f+889ysumk3qS9lBH2p+UV112sXqVZ/7W&#10;eh17FKtfvUj3ld1n1P1nu+M+D/Zck/6Dil8f2qthHnjggX2SdrFYLBa3LZakXSwWi8VisbgmriJp&#10;ve6gJ2mRtL/2a792Ji2QKpOwIIiQCIpyWtPW00es1SE4+lXmcuh+HbnaCBdxGuEyCaLWkU+TkOrX&#10;vPkmgTNnSY4++yXHvO7hUmzKrLeeOfOM5R7PlzQ/EZvxzszujKQ76f6qt5fPKoKJbZbmLMbmL966&#10;XFq93s3TbOah534+V2IdCammO+iuxK3F5p2Qzjn3JO1pPzHn5p/3Uey4V/fgPMdzd3bx5ipPrDq2&#10;WPl6t57968GX8JVXz+5KjXw+MmeW68zFnFGc7v7pxL8Df1CNdj8z1710V92rNZl9pr9cfvqSVDP7&#10;1qve5WWXl7/c2cP87OkvP38xPjqZMefuPvtu9llc9Xny9Rn1mfF51Ycnae+6667zf3ItSbtYLBaL&#10;2w1L0i4Wi8VisVhcE1eRtD1Ji6R90YtedHrNa15zJigIsoIgNyJ5jsTHXE//cR2xoU9kiD2KT0KN&#10;lk+m3Tyt1ZavR+RN/npGttA3E/Mk068uOcYuxcuxPsZnjbzOYcYpkUlknlnM+bI7p576uYP8kVVy&#10;20te6+axLsZP2Md1tty+D9aRXdmd1dos9ZdvLqKeNl+6ea3lqk23Jzt/d2QfNeW1jzjRtzzSWfjI&#10;XBfPd8w91uU73iVf9dNPjnkRf+XXy3nm/fjcIysJX2ctrxhxbsIWq6c7sdecQaz7Yssn8s3H1qu4&#10;uvL7LGiz0+SYpw+t59wvH90s9svujM3rPPLFSXVi5c2Z9Ki/WLl8fU+tm7cc6xljJ86i3usOXvzi&#10;F5+e+tSnLkm7WCwWi9sSS9IuFovFYrFYXBOPhKTtdQdIWsQEggMRMYUvAgQhMuWSL4kwqUdkCPtS&#10;TlIemfsXb03m/mzxekau1Oc4T/2m1JNOZuySzPrOdyk+Y9YzhzR/sdZsZFm2s9KdDVlHy4+csz6S&#10;TNbTJ2fGk/KO9TN/xpFek7A0G51trnmnfV4korGzVpNdnTVbbrEIy+7Fur2OpF7E3P+rzDuZd/BI&#10;pXs5rpPup3OwffbO1l2V09pZk0jaauxRvv7uJLHmJ/Ky5TsXu++TuJpymo+0Bznm6SOnWGfKx5bf&#10;/vMezN+s5uDrDOWy5YnN3nMOWi4fffzc+IofRW3SWZC1fmZ6knZfd7BYLBaL2xFL0i4Wi8VisVhc&#10;E1eRtPN1B/fff/8NknYSGiRSI8ICSRFpgRhJR6BEltDVl88/pbricts7HykvmfU0IiZyhi97zsMX&#10;kYXUSR+lnJvFCQJsxq/KJfaeevpnLDFvM6c9TVm8/M5mf/fELubsk4ya9sPJpdxjP3tnF8vus2wt&#10;t8+yddJZyxGfvs5j3dmr9TkcY9VazzkmSWvW/M09ZcaKT3vm5b8q1joxl/nLte68dGcs1znnucQ6&#10;L933lcj1Xen1H3Ll1UN+Mvuw+x7Ls291/NWWU121x57N0/58elSTT86M0e01z80ur7pi9Zi97dss&#10;dJ9Hd95nMz+X7jvd59K+ncV3yc/M/cNhi8VisbhdsSTtYrFYLBaLxTVxFUl79913n5+iveOOO87v&#10;V/SexSOZFFnRk5LWiArkRqTXJD7KIdaeOOOLDIk0ifSI+KimvjS/vfWJOGm/6vnZETP5J1FjXQ6i&#10;5ygIrX6dnOZj0/UpRpPXv/71N/JIhFj98pPj3tlqitPF2HTnqF4+fcwRV5tdzz6PPqeke7yZXIrz&#10;uWt332dpv3rPz6nPauYXzz/XZu1z6jPnI3yddUpn7d7lzDsprpc97NX3in1J5JV7KXbJf0nmHu2p&#10;vrOxaWsxOXxmzu8s7HpZ85PyaOd1znk3ct2L99L6LsrjYx9z6yHO7i7lNUf/Jqotp7pq89VTHpkx&#10;PdizB3vG6PZqZsIur7pi9VCf2JeId+/zM0qmv8+puvapf3uo8zPzGc94xpK0i8VisbgtsSTtYrFY&#10;LBaLxTXxSEjaxz/+8af77rvv9OpXv/pMPkxiibAjOYpHakQwRXyUQ/jUVYv8KLf1JJuskwiWmTPj&#10;8iNoJjETkZJE0CT1PfZvLmv6N37jN26cqfuQ39pe86x6zHNFTvPR3ZOY3vLNplZue8tpHjFajK89&#10;q6XliDurtRkjlKols1fnqVdzllfPcmm51ZfTutgUfclxbb4+K7ZzIN+s2d1/ddlpPeQ0g7O2D78e&#10;+nYP/OUm9eps6ulEzvGOqqmO5ruUN3vwm4uIN1tSjPjM+OgjIRlRSro7/tbF5JXbnZqlvec5mpO/&#10;PDYR973kr0/nYcvRs3OJ0dnz3NY039yj2vYT07s7LNbaHPLYdDG2OlpPNn3p3HNGceLfo7PSpPnl&#10;tc+cn+2dtN7jvX84bLFYLBa3K5akXSwWi8VisbgmriJp5+sOvF/Rk7QRETQyIgJlEjMID7GIi0iM&#10;CJHIDXrW8U2ypB7iEVRJdfWdNfmzy581ratPqpt+vedszh9xGpFD5NJIHL3LJdXXQw6ZPYrpTZth&#10;1s9z2Ut+8/EhqZq5XDHi/uohr3V7Tn2cJ/sYa13ejJN8zWQ99Zyvc5nPbKQ1QtG6z69+s0czVJPP&#10;WfnKrQeZpN6c2zpfffPln7mX4kef9fTJiexrPmIu62Seszug3UlnoSNtiXN1vsjYyFkyn+qWbx79&#10;9TFPezZv92Uth4g7A1t/evbpHNUWI2z1xfQp3x7587Vf+9PkGHOW7Ppnl8fXfHOOeiZmSvx77N9r&#10;/2bVEbnqyVwjc/3H1tOe9rQlaReLxWJxW2JJ2sVisVgsFotr4iqS1h8Ou/POO89/POzBBx88kxWR&#10;EXSE0NQECTLtGWO3njGESwQIW3+EBzsyZoo4f8SIWoRKNdnF6Wyx+ka4tCblJnztdx1RU90fp57U&#10;w5m7w3n+GT8Sd9nEPXeWYt2FO2DT0xbrHosdZcbkRmhZ20u8Oduf5uer3jxi5dL1L8bPdgfZzlUd&#10;6Y7EyfH7Vqx+fcb2au6jPe+oedPd0bSLkc5aPH8yffUvn66nPubvXM7R3PJ89tWKdRedPVKWRNQS&#10;drlietsnmWt292k998hnTaY9Y/Wh+fmco9xZ17q8YurrYWa62dhJuex6TDE/EafnfffZ9D0wo5z2&#10;TroD0p5E3b7uYLFYLBa3M5akXSwWi8VisbgmriJp77333vOv65Kf/dmfPZMVCIgIjwgfwkf4kD9z&#10;nc6eNZEbyI4IkcgSvzLcE6uRKeVGfhHx+WvI9WIjUupJ9NUz0sV69j6SMIQ/8iWZ5+tc019NObM2&#10;f/asVzfzq6/nzGuP9Oxj7mNsnod0H90Vu7tuTSIDi4vR5RYjk6S1l9r2lJtPj+5ffv7y69se8mcv&#10;unN1HtKZs8V91+bdiLVHon/3YE+2/bLn2Zudbv5mJerKn3n5ypfne+t73n7lJfykPeXQzkC3p7NV&#10;U8xZO7PzJ+5jvpO2XLHu17q7SsqZ37EZy59YT+ErlzTP3PPYI18y64n56aN/7lfMXvnS8wzHz7P7&#10;dOfVJNVeumdaD/+xtSTtYrFYLG5XLEm7WCwWi8VicU1cRdJ6ktZTtEiGl7/85WcyCZGBtCBICsKO&#10;uGDLmbEjoUHX42irjchCkERC1XPm0EmESvmRK/KbZUozyZl++Uc5zkc7R7V68dm3Puafvaun9Zh3&#10;MmfRQ+/OVLza8sRnTxpRlD1nkjvnjVDin/d1yW6OS7FpJ/KrIfbrnNlJ56Yj4LL7npBs8yf26KzT&#10;37p59LIHP61X+3df3UPnmWdoPeOXROxYl/+YN8X3pO96Ui4Cl577EzN3b8SZIjvzO2+x7jSRmy2u&#10;d/n26i7bt75sOWxxs9SbFucvpzun2yN75ukz89itCVt++3fPYuYXI+agi5fbXnT92otv9idq5ucw&#10;58tfn2m3r7WflS9+8YvPrztYknaxWCwWtyOWpF0sFovFYrG4Jh4JSeudig888MANkhYxEbkRORFR&#10;w0Y6FZNLIy4iS+pB2OQSWaKmutbZkSXV1pO/GL+aZplijogbOn81CV/70s0ROVSvYvX5kyJp2fWY&#10;PWnkW7Yeeuont558kXPW4qQ7m7Y4uRTLnmsya9yBWZoxyWcW4kzzKUfCLnee/yj1SvSjm8dZreWK&#10;dS9kknqdhRzPza5fUmxKefXInrmtr5Jye4p81rpTdmftrvr3l4gXo8WT65C0hN9e8uonbh7rPrv6&#10;lNOMtNzuXZ76+oqVL8Yu1lzy27+52qt5nYeec9N81elZ73rUvzq2vaYtp3NY16ee9WuNYF+SdrFY&#10;LBa3M5akXSwWi8VisbgmriJpve7gqU996vmPh3m/ItIoMoJGfBDkRcQPP2IjAogdKUKOhAjSg9aD&#10;f0r5tJxZhyg51uafsdlvxptn2vrUr7X9p/A7l/NZO/ckGLuTmde9FJPX/ZDubsbo+s3+7Bmbtl9h&#10;p8nsR9S5g3kmZ3VP3VV3w259jBW/ZJP6zRhN8tPIxnx0d9TnRFd7/Fw6b+ebdznPTd/ss6lX3w17&#10;RYA2oz2zmyXfjB1zsy/lZRdj23fGEnEx/+6szUl3d/Lr0+eZLbcz0+4lcSe98uCRvO5g2nK6U3X6&#10;6cHXPuy5H5l97EHXy3rmzbry6GJ0/ebrDmYePXOz81+KHb9zyXG+ub7Z7D4n/7G1rztYLBaLxe2K&#10;JWkXi8VisVgsromHI2n94TAkA5IWORSZcTOiAgnSmh3JEbkR8XEkxiKdaDE51ZRLlxeRlX/Wkp5C&#10;rCZdTTNlt494M8rnd455FmdDDk07gmiKWESUvfKxux+2eOu5X1JcbqQUyVfvhyNpu9Pquo8+g4Q/&#10;u/uaMuNk5sx30tqPLX7pc0jLNWt3nm/m0+J9Bp2ZONu0Ozs53hFRX5/622/eQ/NlN0++9DH3GMuW&#10;U5+b2XJJPvOZqdcemL1+zc4mzlMPZxXrzLR7SNyR71EkrV787HlP1U5bbfdtz+r42qfPYMrsYz+6&#10;Xu1f3qwrj64Hnd2/B+tjXv1INn/zzVzSnXZ3U8qpD03m7MWJz29J2sVisVjczliSdrFYLBaLxeKa&#10;uIqkveeee85P0T7xiU88k7RedxAxhAxCUCAsrBEUbPGIIvFpR4BENNUHEUXYRE6EHKlGj7k+Sv3I&#10;JL7UqG0GOtJFrNnZkWNEbbaY9awvXr392otdjHQmPnXzTtjtry577kXzIYBmjK43woom1TSzdfNG&#10;KFnbjzh3a3Zr0l0WyyYRm8fa8qY9Jb962sztl8ijO+/0d252dymvuyy/u2fLse6O3EP9moe0D7sZ&#10;6CkzVnzW5TvmWU8p1nk6K91nyKYnIWn2zp2U1xnLs6ZJxGjSHVTX3qR7607ZcupvfnZzzT7NlnZO&#10;Orv5iHV5c7987VesuWaMz3mySbl8c77urtx6Z8uZthg7qXc9m3PG/GfFS17ykn3dwWKxWCxuWyxJ&#10;u1gsFovFYnFNXEXS3n333TdIWn+p/HWve92ZlECqRLQgJ5A1iAkibs0fwUEjL9QUj6DiR9QhNdji&#10;ZNqtj0TJjDfTXNPy7N98bORK5FVrMX3VlFvtnL85+KzZ1UY0i7Hl1qtZ6lNN+YTd3bGP/dWamxav&#10;vrmQVNbsasRIhBJfZ6+Wtm/riFPrYvWZdrl0tYm8Y26++pP55C3Rx/zEmjbrPKv8abuv7qe7FNPf&#10;PbAJf71I91VuwkfYYsec7GLFZ12+eT/FpvCZ+zi/uc2a+Mw8+RqxSvOXR2eL62fdZ01XlxQzX/nN&#10;QzrDvNP2Enc262ZxHv5m0VMdLZcmnbu+YvUU47Oult0sbPo4MzGHHmLWxfjmOdl6V9dZ2Pzi+ZuX&#10;Tfibo1mas5j1vpN2sVgsFrc7lqRdLBaLxWKxuCauImk9SesPhyFqf+ZnfuZMqCEjIiWQGWTakRfZ&#10;k9xAdiBDaGQGibAhYvnyl6dHvvpF8LGLmcW+1vLMSs+5yyN6N3O581zzLMe1XDqySz3hS/OLzzV7&#10;5lc/66bM/oio/LOHdbHZo7ge3Ud7dW/dccKfffwcjvFjTH49i9EkP93nRvscZ7zPi4/u/hK+ue48&#10;RO4899HuzuphL2Lfvn/NaP/s/EkxMnOPMb2Pfeik/M5sxmqajy02P1/n5KuWP7sz0n131CaefEX4&#10;RvpWX0+11u017fqxZx0pV5xUV37rzlmvZi4vm1RfLZFTv+OdZNP1Yx/nK6/zmoEWq2c5Ys1cT5rw&#10;Z0+/75LfPtjXHSwWi8XidsWStIvFYrFYLBbXxFUkbU/SIhle8YpXnMk0RASJnIj8yKaRGZOAQR5F&#10;TiEvJlkVWUcmSUaqjXzKl798+/NFuNhXbzl81bFnn2LzTGo6g5z6kezOLD7PymedlFt+62rKQwq1&#10;PvYgYvWXy569iPX8dfh82XLnefic1T3Nz4Pmb909Wl+SGZt9Zi/7kuxq2OWbq89HnN3sxzs5ro/n&#10;nGsiv5pi+ZrNHPP7l202dudJrjr3jM0zHvOy6e5m5s9ccXO7F+Ic5Yo5S3Z587zuJfEdiqil68ff&#10;PSXHe5vf1erqWx6bTmaM1jM/qU/xS/XFqq9f/x6qK6fa1sWmXx97k+5QzJ20BxGfe9L6kePs2b4z&#10;S9IuFovF4nbGkrSLxWKxWCwW18TDkbQIhvlOWqREZFIkRsQQKc5GbCCOkginKZMYs9ar/nolek3h&#10;k0u3Lz8bSTJ76M2e9eVlN6+8SKFqZozf2t76ztmah8zZyNxfjE989qxOTrF68FlHDOUvTxxhVay9&#10;xNqjmY5nuJn4POiHy0v6/LJJ8xG2fTtPmj8Sja1H+cXT/J0juxipZ3se7c7Oputh5uN3cZ6j9VVS&#10;Tv2OdjJ7HmtoPrNEDpfTmWmfdffVWbKdsbvou0wnahNre1ZXf9LdzLvq/sTNxM4nXi5ht66POnbz&#10;EX3K1eNSffOUk91ZSbZY/WesmvzmIPzumJaHpJ25zZuI8cvtXKQ42+sO9p20i8VisbidsSTtYrFY&#10;LBaLxTXxcCTtk570pNMdd9xxeulLX3p+Jy2CImIjYgKZFFEhhvAoFsHEn1hHPpVP9IzkQIJMQYhE&#10;OBG+9mTPOvFixB6TdBGPpJp96xl5VU/C1ie7M9SbzLU7Ydcju1h2BFX99Zi2nBk3J10/Wg95EW7V&#10;1J84G61GDyJeL7G0faubsUvxY+7c1zm7U/t29933/DzduZxLM9UzX3ebPWv0IGJmU8sm7OYh9m/W&#10;8rP1at1eU2bsUm76mJfP3MQ6KZf21Dqxrq5zmh2ROO+PPe9XTvdq3fedVFuN/fRW035zVvcpxu7+&#10;xM3fPsXrQ9h9Hn1OhN05itFic798bPlibHN1H+ZpXnPQnaG68qqZ/fJ113q4H3H7dz/1oeXpUU95&#10;pBjbf2h5J+1dd911/hm6JO1isVgsbjcsSbtYLBaLxWJxTVxF0t57772nO++88/zKA384zNNhiAlE&#10;RmKNvIgA4kNgsCdxlM4XyVGMiFmXhywpLt8+CBA2QYiQSbhErmSrQQIVpyOXiHUkC5HfPvZly2uO&#10;5ru0lpcv2zncRbaY3tny5l0VY7fvjLsTun4zz6+vW7Nn//agZ1335j66y+7t4dbVZfOb3Z7t6+6a&#10;ozmJvPK7b33aRz/2/BxmD/65zqbtN++F3b7ipLWc9rbvvIdmaE3mjJdic32VHyHYXnTrctlzlsSs&#10;/GYzf7PTzpJdrDN3N4k78T266nUH1Vl3p/Lmd9Ee9eKvrpz2Is1C+kzLsy6fnz171LtZ6PoVq182&#10;kZs2Y3XEnvUQnzP1b6y6YnKJOnmELa+9qvMZ3X///adnPvOZ55+fS9IuFovF4nbDkrSLxWKxWCwW&#10;18RVJO2zn/3sNyNpPR0WsUEQEtbImklgRBARBEdyyTdFXfbM44/AohNESHIktJLqErmIrmZht1/S&#10;HJE3pLOSiBi6c3d2vnLLI9bl6UeXJ976GKsHn/UkovKVF7lUjNavPbKLzTucd3RJjnkRie6qOLv9&#10;7XNc259U0z3T1fd5FVM3Zy6/tZizsfnmXVZXj3Lmeu7pPHTnSc9zJ/N7dSl+szpiH7Hu339+9CQn&#10;qfb4+Th78e5BTvfBR5wr3X3QSURkIldOpGP3RFuz618//vZVx19dOVPqc5yNzL75Z631nIUm5dJH&#10;m9Qv27z2qr5+6vLPOn5nmzHCFqsuu7h6nzGSdt9Ju1gsFovbFUvSLhaLxWKxWFwTV5G099xzz+kp&#10;T3nKmWTwTtped4CIQE4kiKLIC3ZkFzsdmZR9SY65U6bvZjmkmaY9fQkiJeJmEjB8ctkILLHZw4yR&#10;NHS1tNjMo+vbPuVV0yzW1ZXvjHLEafGIIfFjXoQb6Rzdk3V5EUrW9jtKpKA4iSjMT/uML5Ga+hN7&#10;ijdPcyTW/OYwG19nTMTqhSwrzz7F9OFvTZP2mLa4XJq4h/rN8yWXfEfR9+ir5lhf7rHnvEs5ZiLd&#10;Q3azszsDcUZn6R7o8vO7v0siPu/muK9Yd8puD3HnqDctzl9+sxFnsxZn610va1ps7tf55M0YPfei&#10;5TlLeYTPPp3JvOx6s2nrZmpdnr2L6UHPWDNVUwzx7nUH+07axWKxWNyuWJJ2sVgsFovF4pq4iqSd&#10;fzjMH8F57Wtfe4OIQE7QiItJsiBCkLn9Cjd9rJEfUcXHJmy+/AgToi+J1MlvfcmHrORjR1KVR/gm&#10;SZW/2uoeeuihs21v85DOw9+5Ohtihrb21DFbrbmcqTw9+Kz52fLYxbLllKvWvrT7qoYt7jzW5fH5&#10;DMSdr70mqUaag92+9bRHBCLhr2d2ddbymytSn4i1V2IW9+zOaWIuYl5z0ur8ar4423z20IMtpztq&#10;/2bTK5tfLi3fvmqKd4bm1JuPXSzpDtqTLUftvJPusp589Spv9jeXGbuH+T11B9ndFV1OMf7Oyqar&#10;Seov1jns3RlIM/KTbL3Fe/1J/96s1ZevZyKW3b3qQ/o868luH/m0fPubed6dPFqe87PFiDq5nc8+&#10;dPejZ/2bna2nmuzm1bt+/N2dPH3YncV3/6d/+qdPT33qU5ekXSwWi8VtiSVpF4vFYrFYLK6Jq0ha&#10;rztAMnia1q/uIiAidggb4YMcQUxEahCkBtKCvplEeGTrj1yxRojQyA820TdCxDp75tezmqQaORE4&#10;+lXfXs5Fk8icCJnjuSfhNePlzDw9Wherb+RadbMHPfeQW3019Z6x6ucenaW4+5j3RXcP3RVfd1R8&#10;2t0V0b996aSZzBsh21xq2jt7fj7HHtXQ+iRzj2P+sQ+tR9L5+u6Zhd1c8zuZqKHnXdCkOr7yis38&#10;acuZs1ibuxxrsxcXm7k+X2vS+ejuZt6Vz4A83Dtpu6tpy6mnXHr2LvdmokdSTX0eiaibM87v/JT2&#10;kOt8x1mLs+e5k5krNuurKzb35GP7WeYVMU9/+tOXpF0sFovFbYklaReLxWKxWCyuiatIWn84DEnr&#10;nbRI2p6cOxIZSI4IpsgO9iSe2JFISb6Zc5SZK6/cKTMfaRVxRcTVmIvmQ3rlp8u3dp781RB2MsmY&#10;SdDM+Lwfwt+6WPn1qm72IMX5I6X4Zw82wm32IfXSozPLId3FJA27i+wIwuxjfveW1Lu959oMZuz7&#10;wkfXPzuCtLPVp57V1rtYvuykHsVb6+NO+g7Yt7Mdz01PKUaO8Rmr91HUJPL7bI73US6f2eWxzV9v&#10;a3dqTZyTltN90IncSNrq5Ph87NldkaMtX561XP36fh5FzrRnH7q6+lySSz3mTOYpXr+Zozcpv1xx&#10;Ut3MSfhJudUXY8/ZixMkrVfELEm7WCwWi9sVS9IuFovFYrFYXBNXkbSepPUU7ZOe9KQz4dDrDhAW&#10;yIlJXvBHNvHRJJJkrrNnnFRXn2PuUeRdJXL0mOTK7Fls2ogruZ2Nf9boaz1zypt7lqdne5QrNmdh&#10;88/+7HrNeIQSO182wmrG2M2kR70jkqyPBGOk4NGXH5HZk6X59Gxf+3Q28Tk73edgXU1i3UzNWk73&#10;za8vu77tIXf6CVtN/ebnxpZTz0nS5ntLSTNkd5fszpldfM7G7u7Mfjwz0pWPyONnRyZGOBLfk0RM&#10;//LtZy/r9m8PdjOIqWuPfPWZs1VrTbLL06c8PfKT8mixctrLPOV2brH26L7F0/WYc3THM86vp7z2&#10;q78YOfash9ed3Hfffae77rprSdrFYrFY3JZYknaxWCwWi8XimriKpPVOWgTtHXfccXrggQdOv/qr&#10;v3omlhAVyAnERqTWJO8QFeKRGxEl1Uw7Yoz29Fnk1CQ96tde1VfTvvXp/ZKt1U+CJbGO5KGRVq9/&#10;/etvPJE6yZc5L90d1Kt58plLXvFscbFsMzZX/actZ8YjlOpXHm1muhpazB7OIdaZSfXyktmv2NTd&#10;aT5292Stf3s755y9mnrNPrQ8tj3mWt48z7y/Yq1p0pxibMLv/poXuchnL9K+9clvnd165h7XUx/z&#10;SL3NxzaLOfmK9b1O+PrcIlon6Xp8X62ecvPRie83n7g8/c3VXdmLsJtRjD1n7f2x7rR4fUhnJc7T&#10;+dnq5RSjxeZ++djNwm428eZh929DHsmWe9y3vazVFmvvaRdTQ+vHb+/mIMXY3kn7ohe96PybCH6G&#10;Lkm7WCwWi9sNS9IuFovFYrFYXBNXkbT33HPPjT8c5kna17zmNTcIj4gJduvsRypIjUTfSaIgQPRk&#10;k/Y7ij7p2Zevuvol+aZ/knfsiCcamVVcLWHPera9q8kuXg0Rqz//7F1d+9SvOHKt+LGmWDW0mBxn&#10;qEZeM7r37qtefPmtaZIvv3y+uV9Sr+mrhpQzc4tVZ9ZLefa3zjf3nndVLFs8YpJ0J/WM0Ot8nfWS&#10;zLu4rtRbD3bzHWNT+C6dg03/cZ6kLWbPeR9qCVusPdhyulNztUe+9iVqkvYQr2c5zlaeHrPemlbT&#10;/tbNVJ41mXfH7t7kNcM8Q3M0kziZc9SjPWasnnMGNgLbH1t82tOetk/SLhaLxeK2xJK0i8VisVgs&#10;FtfEVSTtfN3BS1/60huvO4ioQEYgKtLZkRUzL3/2zJOD7ECG0NaXpFh11vmySX1mf9qeZpw9SLOz&#10;1ZZLI3QityJ3mp/NN/35jnHro13Npd7EmhTnQ67lz1fuMUYX16NzFXNHEVrupHt0B5Pkmnmtk2r1&#10;JvWZ6/adMeup+fWb8cSsfImcGZ/3MO+yeyh2ad2+ztWTlWSe/7pSv6N9lRzzrI995h2Zny7ms+9+&#10;ui+6+6ATuUhdUp0cdveSzDW7Hu1fHV0e+yj56eNsrWdeYp90+5eXNEt3dfzudr56zTOoZzfDlDlf&#10;ubNPsezixHdp30m7WCwWi9sZS9IuFovFYrFYXBNXkbT+cNidd955Jmk9FYakjayInIjIiPgQKyc7&#10;4mKSGMXZciJCJtnCnhJBJZdEyPBXQxAkEW5is649WtPNW0/rZjKfcyGiOuvxXJd82dUcY90Vmb3F&#10;8hO+SYJNe+aze01D6xlX15mtiXV3xt89picpe2lN5j3Xj906nT1jU/jUss1Csp0j3yVxFufsXjt7&#10;0nnnunz19ukszXHpe9Xs2eXNdfb0z/XMoac/H929FOsu6mc98527GmeUS3cfPv8kgtYrEuhyxfq+&#10;dF/z3rpfwt9e09e6muNaTp9Zde1ffNa0pufna03Udhc+P/fZndL89Z+9yVw30+xd3owd+5gpfz7a&#10;LF4RsyTtYrFYLG5XLEm7WCwWi8VicU1cRdJ6khZJ+wVf8AWnBx988PwrvBFDiJEIEmRIhBdyorxi&#10;/NbZdORehEhSTxJhhPToqT82X/s1j/Ws4/f6BPvUg19uBE4z9JoFcfs89NBDN4gWfezTXO2pnk7U&#10;+2NB5XgnJV917LT7ad5ymq2Y/uYSM79c+5hLntmql8t2P9bl8ekhroeY3vKQSfWsT2fp3tj2zyZs&#10;Ip90TjG6XnKKddd0sdbZ5ZXTmta7mNw+L7Y9umN5ztfM7tI9VMdvTctDUqor3p761IOPXSxpBvXi&#10;1Vmr6z66//L4iByx/LOOXW3r9pRj7fMkPsdJvJIjsVjeFP5izdd30J6E3378xP7Z8nzf9bCnPtb8&#10;4p2JJj6LfOyZV8yeerCLyaPNIc/sfNY0MWdnKK+7LU8/Np9ZO4M99W92tni58vTrTvhJefZly2Xb&#10;19r38gUveMH5nbRL0i4Wi8XidsSStIvFYrFYLBbXxFUkrXfSet0BkuHlL3/5DQIiYgNJQdgRPsWR&#10;GySig1RDJ8XKPebT7TP7I0QiaSJb0vXJnv3KI7MHfzF56iZRkzin+MxL8pkze+5LZ3cWdce7Y9ez&#10;PWlrJFV1+QgfsowmzalfddVE0nXeS9LdlNMe6exIKn1JsUcix14zRtzDPCMxD6nGbOURdvcnb9ri&#10;3aX67qQzHr8Pl+zkZrnH2M3y+Isd97duLjo7MXtnEGMjajt7n3027ayJ3MRaz+5GP7X1Fqsvu37i&#10;5mXrw99s5ehJqm3m8viJM5c/9yuf3SzmrQfp3vxb7U6zi9WTnvN1VrbcOZMY3bnmvdSvWOeUQ9iI&#10;3fvuu2/fSbtYLBaL2xZL0i4Wi8VisVhcE1eRtHffffeZYPC6g56kRUIgNCaJQSNPJjlztJOZV5wg&#10;PxAq9SWRIyTb3kgYs9DNQstJjoQLiWSppjo+tv290gEZzSbH+XtqUD7d/J2Br/NVw56xelYXWVY/&#10;ekp3Vm49Zw9rs80YXUydma2LuSdndAcku3vpDqzNXy/1s3/rfOU094wd1/lmbPpJ+xL2XJO5z/H7&#10;RWZN/TqPs5FLd8E372XKjBXPLnazvBnLP2P8zUc3Y+s5uzr5fb7EOeV0Xtq9JHJ9Vx7udQdkrtn1&#10;sG6v6ZufQTJj9Zl17V88u3X12fydvztzD/08SFrXv33rPec43ld+Im/WsutxnL357O2dtM94xjOW&#10;pF0sFovFbYklaReLxWKxWCyuiatI2u/93u893XHHHacnPOEJ5/cr+hVeZAiClI7YiLTIjtCgy0mO&#10;eeUiXBAbCKf8EVCTcImMQaSWr94+1U3ChURelRMJRiJxxPX2a8/tVWz2QmzRetCXzpJv1lkf7XKR&#10;Y8idWTcl4kcsm1RDrPWZfauprnMXj+Tqjp2/M/N119ZT6k3Xu7nS9W8tb8ZbN1819eaz1zE2/cmM&#10;z/1nDWEXs9an74Zzz8+979a8lynViJGZm30pL7+c7jh/dbQ6M9LW3fs8C1/5PnuaiKmb53UvyXVI&#10;2ili9bCuLh/7kpQ/++Qns4/4rCXze90+eszz09196z7P+nc29tyLPWPTf4y1ZpN6EznibD+f/Mxc&#10;knaxWCwWtyuWpF0sFovFYrG4Jq4iab3uwPton/jEJ57uv//+81OmCJCII5ogRyJN+K3ZYpEk1ciL&#10;ROGzLjbrSfUzRsqfJAyCpBnaj+abIm/2mjJr6pH/GGuuYqSZxc02a9jVHu+r2eXM+zqejQ8BRNev&#10;PBpBRLcn3Zx60PzyWhc3Ezs5rsvtKeP8bDH70s3OdgfW1fIXa12f7Hqx1etfj6T88uhi89xqnbNc&#10;fvcnh3SXcsvPnuv2vJmIz9xjn/zHPvLydwa6+RJnSMxMIgPzIVvLiUikEZy0+BS+epjF3ahthuYp&#10;ph+7PcR9PvzNMXPJtIuRzl2ONa2nvGqKt195cuYdZzfv9NHtRdePWOsrJi+bZMsr1oz1q8esae0/&#10;e1784hfv6w4Wi8VicdtiSdrFYrFYLBaLa+Iqkvbee+89/+EwJAOStj/ShJyImIiciPiwnkTIzGcj&#10;dLIT9QmSI8KlNX3MmzHSHJOgqU+1chBT5ql+ziFuvinNSncm9tFPt0f9s/WRW71YNfzirasrRhe3&#10;Nn/xfNX0JGQxWqy68urn/POu2IQ/X3eotnx6iliiv/2IWGux/HNd3YwRte19jLXP3Ks+89ykz5CI&#10;zbum5bRXpD+5dC/scmdsro9yzL+ZyGvmKfmdsXM0O13MZ99ddGY6IlY8iahl973Qjz33YRfrruon&#10;brbq+ORbs0l1ZPZt5mLWMzbr+JrDPfVZdO+X7r87L1bP43zNxFbDnvuWN+cj6mZs1hC23zZ46Utf&#10;enr605++JO1isVgsbkssSbtYLBaLxWJxTTwcSeuvk3uaFknr6bBIiEiKI6GRIG6IeDp71iE5ImGQ&#10;KpOUmvbUifWMIWQQbeacRI54JAxiyv5sNZ1nzkfLkducxeb5+MurZ7V0NfWpVl77sCPLWldb/oy3&#10;F7sZCB/irVi1xdW5h9nfnUySqzuTl4+omfdcz4S/3kl7HO2rYs3Obq+kvOLHdXnHc7ujfEk1pNmd&#10;80jSup/s7infMTbX2Zfy8heb/lmXmImINWt309xizlnMGbuLzu/zT3xPvOrgkb6TVoyw5fRdnHvM&#10;e57rbPnF26N1dvvNXtad1TkvPcl9tOURa7oztM9xJrY9rOfe7Hkn+dndgzqaVE98Zvu6g8VisVjc&#10;zliSdrFYLBaLxeKauIqkffazn316ylOecv7DYf5SeU/SIj7oCBTrCAw+hArCgmTLmwQSm0xSJbKl&#10;tbh+9VQ3Rd9iRA1iZhI59aHlIlCadc6sH418qb9cur3tN/vws+thv/pkqxHPT4vN2cW7I/2nXf98&#10;cz4+9c0R4UaaSQ9i3UzdgTox2n1NQjARkz9noue++hJrWg5/dyTfuhrrZuefdns0K392Uo/serdv&#10;Z1PXfZXXvZDma7++M4RvfofyJ8fc9LRn3s1iiXvvPcvTlz17mdmddQ62c9KJM9POSztrIjexNk93&#10;o/e8W7F6suUQcfOw9aHF25c0GzF383aG1p2H1nPW60n4u4+0PlPkZYu3rr+1nmZtv+adeeLTFpOn&#10;tnvh78zySDG2J2n9zNzXHSwWi8XidsWStIvFYrFYLBbXxFUk7XwnrfcreictEgJpgZyIlLCOqLBG&#10;kETARIzwR2hkk8iW1uxEnj2ImPWUSJOErx7s/OXZGylFR7I0W/nirbPbW67e8iJo6ks7S32y1XRm&#10;frr7sdZDvDmKsdtrxudMfHRzIMvESDN1l82rZpJqYlNn66FeflK/9idsvlmfX352MmPp8rJnHn2z&#10;Htmzhu3sbHfZncxY5ylmdrmkc/DPdWdMEIXF2qt1dnnW5eXnq0fr+Z8LxzWpl9l8fs5C2H2mSWct&#10;z/cmkZstrve8N/27M7Hui92e4uZht3ez8fV9qVbMmrD1bs2WQ+tZjdg8u/tgq+8uWtP2bt0eaf3E&#10;9Gw+fjXsmSc+bTF5hJ/wEz3lkeLs3kl71113LUm7WCwWi9sSS9IuFovFYrFYXBMPR9J6krZ30no6&#10;LFIlcgNRwY4ciqyIuJCfn2TzE7nTnmtSrj0RIqT9kxmbvuqn2J8/kqp9yuWjnSu7WLXTlsfuHvKx&#10;i826YtXwRZaxq2PXS5y2njNVU54naa1JPZpJHZuv/Y53msgjrdVP39RiN+shNtfVkXrS5WWXO2Ot&#10;jzHSmbO7K+JOWhcrn62X/uZHxnWW68pVtTeLTT/7KIjIZOaZt/N2F/N70bnovmfiCVKVuBu6XLHu&#10;afYXq6d+fe/Mw470be/2zCbF6qO+GJufdrby1NzsbpLi3c8lae/jvvytu9O5N79ziZVLipHuRE1x&#10;a4TyvpN2sVgsFrczlqRdLBaLxWKxuCauImm97sA7af3xsFe+8pVnMiQygo7wmcRP60gMku9Snj7l&#10;Raa0bh8aGTKJmYg1wodARmZFqPBlq6VJvZrhuOdxTnb+SK3i/HzTX271xad/atK7QfnkHXNnLJuw&#10;62GtTzX1SMvt/M5L3EP3N+9XzN25T2RTeaS7TJdLyuve7Z3feub1OdCkGr5ymtO6PMKn9zzjUead&#10;HO9W/TxDs0WGugO2eOvOn8zYJRK1Gr3zzz5yylM/68qzdv89QdqepL5i6p2rWPfZXdGdnXQvDz30&#10;0Fnk5BN3d93fvF+2u+x7p668o1zlL1av/O1Dmrs7oZ2/uyDzrkgxudWpac7O0P7zTDM2/cWmj+48&#10;3V1n6Dz2fvnLX3565jOfef5thCVpF4vFYnG7YUnaxWKxWCwWi2vi4UhaBC2S4RWveMWNJ2lJBFBk&#10;SkQG4UvP2PQniI3y0knr9kO8HAmaSJppR2ZF7ByF377E+nie5Dhba+Ic6mh+urx51vaZMXY57Aie&#10;1sWS2V8um9SXyEMQVTP70+rMy66fs897Sssj+bJnbMrNYvZOZz+SWL1uVjfP1b2w88+Ys3bemV8v&#10;ezlj3yE6+5I/KTal7+CMzR71mf0QrJOkTbqD6qzN3z2w+drD52s98zov3T0Qub4rEdhy5fHPuyRz&#10;zZajh3V71ZfdnbdvvmOf/OXxET3NQ3d3nZHMu8su73iHxTtf+zbfXM/7aia62JyZzV/sWEN8pi97&#10;2cv2D4ctFovF4rbFkrSLxWKxWCwW18RVJO3dd999/qNhd9xxx+nBBx88/+GwSYJECiFCEBSRLBEj&#10;hM1PIjtmvbpykRt08frNvdgRMjQpf/rzkfZvhva1LpevWHXN1d7yy61WvDPYu9i0xdn1U8fP1q9Z&#10;2Oqyj/31cEd0/cqzRhrlr6bzWes99xPrvuhpV0fmur2LzVlnrhz7ZM9Z6dbF8teD7o6sj/tmF5OX&#10;b+p6lNPZifuSZ299Er78054i72bxemTP3JmTvxgxo9nMSczdOSICCbLUulxkqzVxrvLZtPzIWdJa&#10;zP7djRnas3n1Iuz2F0dE8tuDz3n42fx6dvdyO5s+5ZVL7KdHd9H+6WLZM3a0W1fTvp2z/Zpp5olP&#10;W8y8hF+fZmfLq191/kPLO2n94TA/Q5ekXSwWi8XthiVpF4vFYrFYLK6JhyNp/dEwJO0DDzxw/mM4&#10;kRXICRrJgZiI+IjIiJyZJEaESGSGeDVEj2qIfHoSMqT47JP/mFtfZBStZ9Je8qZv1uYjzZ6tVry+&#10;1tVE7MjrXPzl8bP1E+8eirGbq/58zpFdfTMhy/jI7N8ek4gq1vnpadN6kmLt2XxkzlauWj6z1mee&#10;aa7rd9yP7l7E6PYpl3Ym/qQeYtW1Fq8ncV9i9tNnfnfo7LlOyiXH+IxNmXntx9fMxFxmJH3WzR3h&#10;ShCsnYU+vqqgfHl05Kw88khIWiLWfYnJIWKI1/ah5XYG0ux8zpp/5qkrb94L+3ivN/Mlx1hruv50&#10;Z8hvDnvO2ed86qyJGsIvLjZrxNhI2vvuu+/8h8OWpF0sFovF7YglaReLxWKxWCyuiatIWn84zKsO&#10;/Lqu1x0gJCJkkBuRRRFBkUSRP5EhkzxiT4ns0C8iJLHfJGymTbLl9ivjfHqxI0zI3GfuV86csbmP&#10;M/cE4syb55+5+YrX71Lupb4zV7z8+iX1KC9fPYrxz7soJ5sUaz82X3a51lOa5eh/OJk1V9UXa59j&#10;rpmmv7P4jPk6R/PTff5p3xvfob5X3m86/fO7Rxfj77uWLVa+/jNWfb2IfCK3uYmzlMvf+fos+M2p&#10;r8+sXp2/e1HT/chD0vY+WrZcOWLdEeku85Uz55i5+aubsfSMq7c36Zzmd9/EurvrfvqMrMXnnbqL&#10;eZ/ldhdzDrNespsrf7GZO3W5Sf92zOWdtPu6g8VisVjcrliSdrFYLBaLxeKaeDiS9ilPecqZZPAk&#10;LdIDKRGJhPyIaKEvibyjL2Im8mT6Il8mQUMiZIqxzXP0zVz19p8ETGKvzjHPIi/fcTax8sTKOeYl&#10;5ZV7rCuv2epBT1u8dTaZPawRR+WVM3vMXDoyyzx0BNeMJWJT+Kqjp12Nz0Gv6Zsy/VfNY16+pJ7Z&#10;8tjzzPWa+9PzzspT33eGtp7fo+xHKvU72snNesqd89B9x+dZOgcth/h85RB3kO67RSe+J8jECNeZ&#10;q2d3w9e6e63fpT3KKz77lDv9fM3vjM7q3De7b3np7Cmzbsbbe853nNc5m69c/nknx9ixbuYgjL2T&#10;9ulPf/qStIvFYrG4LbEk7WKxWCwWi8U18XAkrSdp/bqud9LO1x0gJwgbERI5EfGCsCDsCIzIjkgW&#10;68gSwlYfYTNtOhJm2kmkTPn59EC0kJ5+s08z0Z3DWry65iFy5M65s+tlz3LNwRYj+Yk89Ww9qpcj&#10;Vj579ueLNGLna44IN6KmvcSbV6x9u0M2nUx/efmmXay8fOX5HGZsSnWtzZU9e5DOmMw1u17dS35S&#10;P7a4e3BvxF2W037lk/YvPmX65c7YlEt59U2KH6WnZJsn6RzE50ycpXP1/ckvj058TxIxe+kpX//u&#10;ji1WT3Z7yjdbexRvXzVseWzfheaT11nY3YOc/q3zTymnmktiP7r6cmkz0fbvDNZq+NRkH3PrTfjr&#10;V0weKcbudQfeSbsk7WKxWCxuRyxJu1gsFovFYnFNPFKS9pWvfOWNPxwWKYGAsUasIC1IRMkkLvjl&#10;RtjwRXwgOvKz6xepgzyZ5E1S/exVLXKLj/DpO8kp64S/c9CeLmQTsWz9zTPnroaftnc+djUkPzG/&#10;eja/+5EjX501vzw53Z+4mWjxaprJ2fjZ1XRX1t1HNfMei7WvtXrCLj7t1rQeU/PrU14y41PnP+aQ&#10;GZvx7HK6o/ydP5t0L+7OfVUvb94Haa3fzCF9H5tj5k7/pbwpxaeUi+hrHlpua/P3/U34iDPOHGs6&#10;mTVi9iy/M7SnmJzyssX7rrrH4vxsvdjdu7N07525/p2Lffy3mxarf/aMsfUvRorRZiqn+fib0QzW&#10;/MVo91UPuXoQPcTY8vSQ09p/aL3oRS9aknaxWCwWty2WpF0sFovFYrG4Jq4iae+9997TU5/61LO8&#10;6lWvOpMVkTyImUn0WCczLv8Y46sPrX6SHBEiJB+x/4zTxSfxwxfxoy/SJFKFRNQ0A7szvPGNb7yR&#10;9/rXv/6sy+19k0Ruvn5tfO5Byis26+h6eS9ovcsj9ShmPWeYfro/CDV9M6Z34k66F/FEfX3qNXXS&#10;mfO37izs5mWXM+P0sX7miJE5D3+5reds7M58ySad3/dgfs/6/vR96rs1/YmaYmTmZl/Ky6b7niIm&#10;+772PSbsKdNXDlHnTK2dTe8+X7qzdx/u9Kp30s47m3Z3z65u3n1yXDcDu5m6p6ndlzN0Rn66GP+s&#10;mfaMkeqac56lM2TPc9N8fdesZ23x6vKT/Pb22wfPfOYzz//RtSTtYrFYLG43LEm7WCwWi8VicU1c&#10;RdI++9nPPt15551nksH7FXsaDlkS6UL4Ii+QFpGgcuSyp4gT8fohVxAbETNJvoiY9KWco4/Wu73m&#10;THPdPNaRVmwEDbu187Xu3HRnn/tk8xfjL8ZXr+rZ5RVji+eLGGLPmmMsLdZ+8y7ys+cs6qzp2SsR&#10;a96byczLnsJfbEoxetZNu/WU6WteunO3Jsd1hN787szvz83kUs0luVle39mjzJxq8/v88mWT4+fr&#10;fOnO250T35MISLa6cvpOJPWpZ58P295svuJq+No3ac7qSOeckv/SfTyc3Czfns1sluab8867S/i7&#10;k3L52fxEXf26Mzbi/f7779930i4Wi8XitsWStIvFYrFYLBbXxFUkbX84zOsOXvKSl9x4Jy0yJGIH&#10;KYEIidjgt+ZHZsiNvIjoiKSJGJmETeQM4acjWuQfSZyE7xjL176zRz7rKZOwiYRp3ezWztpc8x7K&#10;tT+bv3vhJ/KaR7/q5RRjN+eMRxrVW04zzdnbU7/mbL65d3uItb6ZqK1/9iUptz2Ocf65P98xb65v&#10;FqOPeZ2xWHsl7qj77P66o+tI368/rqhH5DUn4TNj5+lzYtM++3ydgSadiy6PjYS1po/kLJFjnnqa&#10;o/27G70Iu33FW+vB50lW/nKmzPuaT8ke5So/aaZLcrMYvxlo5+yurM3bfOWJ5WfrYZ3I4y8mjxRj&#10;+1m576RdLBaLxe2MJWkXi8VisVgsromHI2l7J21P0iIiIi0iJxAck6iIuECIiNGtiXg9EB189as+&#10;siMiRV5xPn0vkT3WR5+a9qifXnqyp7Sn/EjaWVO/bHmdwb5i05778Bej+fSeZyvGP/sXRzBVV96c&#10;L397dgfl0vLoYsS+Sfd61JfkUuyR1BHx6/Q+znkU+b6jdHfS2Z2ZuJfusztQS6uhs/np6U/as9x0&#10;dcfcYx8zImnNmPCbzVzE969ZaU9580W+0lPkFGPLjZCNnNWDXIekbZ7mM8+cVw/x7r27ndJ9kT5X&#10;9eSSPe+LrjbfzWpal1vMDOnOIO4c7GYXL0bL1eN4J/Vg06Q7YSNpX/ziF5/uuuuuJWkXi8VicVti&#10;SdrFYrFYLBaLa+IqkrZ30nrlwc/8zM+cyYrICbon9CKJrKfwyZ2xmUvPp/rKIa3l2ItEsBCESERX&#10;OmKmWKRLxAthi+eXU0972Zdtb2RW+zfrnJF/zi4nyZ/Uk13O7Mtfj3JbF5v7JfUqf9bV/1KOdfeR&#10;uBeirrsh8oqRuT7GqlGvz83yrMtr7zR/Oc0x8465M9Z3oLPzR052j519fl/o1og23x/+bDG2eDXF&#10;+q5Zy2sOa/vXW1419eKfuWrFfZ+tkc4IPz6zt6/z1Uv9PE/npjvz/M64D++jveqdtKS7mut5h+lq&#10;rJP85jWTecxK5l3Rnbk8/s5VnpyZ1z10ZtKTycfc7mLOPW1nmudm5ydH39TdXdLPCHu//OUvPz3j&#10;Gc/Yd9IuFovF4rbEkrSLxWKxWCwW18RVJG2vO0AyvPKVr7xBHCURGwiR7Ii1iI1iU+QkCA25hD3j&#10;9cvWly2HHUmTTOKHRNBUU2++o5RjhqNdfMaaZ849+8y8cmddOfXlv1mP+pfLJmrqMdfT1q/95gyt&#10;fT7ppJq5PsZvFpv+pPUxPteXZNa3nvHpL9ZnTjq/O0s6u5jcvitT8qfndyq5WS2ZsUt5k4BM5jms&#10;xfnobPOLs52Drb+1M7H5ivF15nkHCEZkImFXX393k9SHsOtXnE2K06317SxT5rmT/A93rzerJzeL&#10;dT7zNl9naC2ndbn8805mrHuod36a38/KfSftYrFYLG5nLEm7WCwWi8VicU1cRdLefffd51cd3HHH&#10;HacHHnjg9NrXvvYG8YEQQVAgMJBOERVi1vzFkBet2UfypD4RIsVnDPFRff0moSOPtl9P1BH+yBOi&#10;D62+fnJmbrXZ+rbu3Hq0L79e9pZ3tOsjl8w70YNdTjF2e5XLdkd0venmcLZp16M+c/b2mH3mevrU&#10;3Eyaa9ZXUyyZsdbHmPlJseY45mXLbd581XQXxZ25z5/dZ9gdVVN/vtb0FJ9TMTJzsy/l5Uv47DVn&#10;z25t1mZv7p7wTPhIa3Wtad+bpKdAi5nXnnofZxVrf7Z8tnxxPfTi699dZ6jeOT0RzG4tlvBldydz&#10;Brra2beabPu2JrO+s3UvrcX4molffObWq36Ev5i8uTfb088vetGL9nUHi8VisbhtsSTtYrFYLBaL&#10;xTVxFUn77/7dvzsTtI973OPOfzjs1a9+9Q0CZBJMCBjkBhHr3bWkp29bs2f9JEuQPXLE5CBB2iMi&#10;KEKERJqIi1mrtX8xWp/Iq8iperVHuc1H2BEvtPWcm78aM9i3eZA04uz6yCXuRL1Y+5TTXfIfSS+2&#10;2el6Nx9fpFF5Yno0c1pe+xF9msXaE5Zm6C67I6JOrDXCj1ZHt588feaecpqvM9Ji5fHZ09oZxLqT&#10;ZpbDpl/3utedc8S7j7Qe5eeXm3RH8uTMc+hfff3kJM5ZTXNndxY1l/KInP9/e/cOa3t25fU+JSFu&#10;REKCREhIAuIhkZMhERHyfgR0u5DrbXK6aakTAiAhcbkKNeCmgQbJdlWdcj1skUB3l11uEYOrZSES&#10;tK8+695vaXjetdc5y1hXl9pjSD+NMcdrjjnXf+/gd9b57z5f/YtNW9zaLOWxzd5/q3f/0Hl6vsvr&#10;DvlDBC+/e2ve7tTc0IxyILt55NaPbz7zxYNYfbuT1uzy+xmyhmwx89inmmJpsxUDc5TXOfmce56V&#10;z77W/HKrZzcT6AH8+tSzvfrMPJff+ta3lqRdWVlZWXmysiTtysrKysrKysqdcouknX847KOPPvqC&#10;LANkBqIHkBLZxa/FQvWRSOz6iSFDIl1oENeLbo9i/LQ6RAniJAJm7oNQQm61p7oIG/34EU71ly/O&#10;pq2z61Hf1sWzxR6rq3f11t0Xvzy+4nwRcuyZVx+6GnZ3Jrd+c6/uLhvq2f2yg/hclzvry2n/1tNu&#10;PW1ozxmbM5Q3c89Yts+/decO3aH6nhv6Ftrvsdg1/4n5fIbWc5b5DAfnoOWZf565z7Oz5uusnofg&#10;GYLnve6g/t2Z9Xl/rdnNpuZ59zHPduae54YzZ65PO+TrDN1N92Dm7kj+eZ7y1JcL3UP3NWvq5/Pb&#10;1x2srKysrDxlWZJ2ZWVlZWVlZeVOeR5J6520SIZPPvnk8i2xiIrICJikRbEIjkl8lMM3CY3Zjz+S&#10;BTlyjXzhjwiaecidSXCJRcy090nSnrNE0lpPQpRu9uzOLa+e4tnlVcdfjK/e6lvXsxi7/tbmF4N8&#10;7VWMf/aHZqi2OnfU/c57zT7Xt2InitGP5b1o7Mxp3Rlm7pnjrN1JsHYP5V0jBk+0x/RVd/qvoedz&#10;fpPUs2pN14MNsxactR7ONM/oPDR0LrpzzrN7njwr/TG1njm2vhPF1FnXg6/ecH4OnSWc64kz1t3c&#10;wqw57ZCvM5h/3sVcd1+dbeaptw7zHup99vf5LUm7srKysvKUZUnalZWVlZWVlZU75RZJ+/bbb3/x&#10;h8OQtL5Ji5SIjKCtESERFdYRHjDt6iJRJsER5EyCJVIq4mau6xP4Ir3k2rs9ECdIKGgW8dC55LKr&#10;o4s3e3nTpu1Z3rTrI6e8avRmy5Mjxuaf/YtHqolXn414a5/ZH5yfLl4Pe9gTsufdyil25rbOnph5&#10;2TP3jOWfmLHsuaabb8byz3tyH33+E93R7JvtHqa/3uxi1+IzdvawjpS17nltXT3ULzhP/foMac+G&#10;z5cOYvmdnZ4/A54V4NO7O+reujux6q3rL7+9abFm6xzBesY6W2s4867Vn3XTvrVubmuzdiedVay8&#10;zprfWuzanQBbHhTn95m+9957D6+//vqStCsrKysrT1KWpF1ZWVlZWVlZuVNukbTzdQe+FeY9ixEf&#10;k7BAMEXaWCNTIjWmHSkS4WIdwRHhw6d/pEn7Pbae4DPLfK8lP9JE74iVOY85Zm5ngOzizV7etGnE&#10;THnTro8c6L7YerPlsdVZs2d/cT0ihsSrz0YutS6/8zk/PWeig/p0s5bHnih+2jD7tdcZP2O3erQ+&#10;4+lr8wG/M8txZ+4mtI7Udi/uyRzdnx7d3fQHn2E1cvNbV3fm1ce6HFrOmQf6mi+Yu3Ox051lnlGe&#10;GELW+iRn8+th3+6sM8xZ24fdLPLltGafZDMd+POVE/SdtrzAR/NDd33W0DMG1fGZkS3HeeZZxcxu&#10;3f1WY93szaMPP7DnHRTbPxy2srKysvLUZUnalZWVlZWVlZU75RZJ65u0r7766uXbtB9++OEXBGJE&#10;R+DLRuaEGWud76xBckSaBITHXD+Gk5xhT7IIsu0j355IqgiW5ongYiOy6OLzDPnrY33tXMVn/+Ll&#10;89V71ofiZ26+eQZndAfO333wyW/eyLqIunrOfeh87RXmunlbz36zTznFrOs968uZsewZP/Os6e4i&#10;35whVC8Gnof5jPQsTRvm81Ss+NRi2T2bj+X5nPxc8Z19nYO/Z9mZmlWs3rTPku4zTndW8RBR2+sO&#10;1OktV133wtf9dc/55DV/MEvzdsbQrJ0zf2fOP/PKOfOmf66b4YydZ+o8c23f1qG86vOxu9fuGYqD&#10;WfzO3NcdrKysrKw8VVmSdmVlZWVlZWXlTnkRkta3aa+RtNfIiQn+SW7kuwZkR+TKSdyE4hP8ETvT&#10;F1FUXbZ95CNZTgIGJnmDwKJbi9GdJYImwmb2Ka99xFoX4wP75L/WQ5y2zq5XParr7KFzi8lRc36b&#10;sr1pfZ2rvYu1J3uuZy7Ur1h+exen1dS7WKhHZyqvfepRXjGw53w+Z+9yqheDatzT+bxkQ88WlD9j&#10;Mye7vBk/a6CeZmGD2cqxNnu9mplN+yyrd7Z0ZxUPk6SlyxXrTrq/dDbMvf1OAM9as/bcWQf5nbVa&#10;6KydceaBnGLlVTtj7GY4Y+Y19zyXe2nNLmeCvzyY99C9dnf5s82yJO3KysrKylOWJWlXVlZWVlZW&#10;Vu6UWyRtrzt46aWXHp49e/bF6w6QHxFCwBdJEQFTjB3JYU3LUUPnZ4Pek1yMbJkkULCGes38GWsW&#10;ezVj+8qtPn/rclsXUyemf7aYtbz6VlMffpDHx9avejli0579+SKU6q2+mcTUdCa6e2sGNX1W7HrV&#10;gz3vhC+7vLnunNXSs0+2GWZe+9Gdc9YD/8xr3zN3xrL5u2PnjVTLhkjJ2W/2MH8z0BPF4Mydsemv&#10;j88kctPavu3d5wLs0OcmZ+bR/M7S+UC/YnRn7tzZ4s0gz4ztwWfND+WJdY7OR0fWzvOHnkO4difz&#10;bsqbUAPlXdtDrLyZS7srdue05ncWtvxscTbd/XQftLp5J2qgGNvrDvadtCsrKysrT1mWpF1ZWVlZ&#10;WVlZuVNukbRvvfXWhWD4yle+8vDd7373C5I2IC1OIgdREamRHYkhl66+HLY8GlmCqInsmZAzUd1j&#10;sfawZ4QLYmrOUw5YdwbInn3Y5dknW8y6PmaqZtaBPDVs/urli2XPvWg+89P1llNesdZ0d+Hss27G&#10;r93vtTvN/1jsHvwsPX6WmboLZ4aeAUBWdvfldH9wz4xn7q27zY/UlNdsfTbN0OcFfb7N6xzV8flG&#10;LF+Qz8+mO3PnzhY3T/ntaw3W/CCv2a6da67viYGej8XyF5v2RD0m5PE7i7X5ncW98Vuz5WVDttxi&#10;etDq5p3I667AGkn77rvv7jtpV1ZWVlaerCxJu7KysrKysrJyp9wiaX2T1vtokQwfffTRhVSKxIjA&#10;iPCI9GkdOYS8iDgKs56WA9mIkEmKhEiV7MgadoQM3bp8fexl74ipc4biEXcwSTxa7bT1nT3bB7LF&#10;Zl15fNb81VeXPffKd87UXXTW1vP85x6zv/3KYcO0T5yxe3KvQc5jebdiz0N3wa6PM7uHSEr3cO0u&#10;3J1/JOge53M177ZY8dbFJmbe2bdZ+dv/7MM/56RnjfN0dnl8nZnurNAdhHrXozpoTdtrztScoVjr&#10;mXcLt3pOf7HTN+ubEco1u3N3N84JnZPdHXRHM2/eJbCL1RvKYXt+/LFFrzvwvxGWpF1ZWVlZeWqy&#10;JO3KysrKysrKyp3yIiQtkuHjjz++EA8RFROTtJgER8RFNrCrocu3nnZrOnIFWcIOETmTlGkdYRPB&#10;cu5fj9Yg7huJ2SchOnPZ6sujy8um5cGcgc2Xrb7e12aa8TkTOJ+z9s3juabbV319Qvt3jvYs1j75&#10;gX/m3srTh79YevbIPusfi80ecz1RjXOVE+bZZp57m89R33J1h9Y9T/lOPOa/hjN3rtk9x9ZpMGMw&#10;dzPTzlLM2dKdtc8ceg5oKJevezrv59b55v2csf8vcN7fjEE/U87iTN1D52T3rLDnnbkfsfNO6lHv&#10;aqpzJ/73wZtvvrkk7crKysrKk5QlaVdWVlZWVlZW7pRbJO3Xv/71y/tof/EXf/HyR3Dm6w4iRAAh&#10;iLgAfmvkBfIHWZENbL6IHev6IDroYgiP6vSuvr3kygOx9o5gA/7IlsiUekF7qqXtWW3nKdbsxdh6&#10;1K995U0bmpGv+7LmZ5fTt5XZZ/9y+SNhO+8884S+zjjPP++gXnL1o8XVienLLq6mNXRf1erV3Po0&#10;Z+c7e9Cgpj716F6s6e5AzJrdfMXpZpLnzPUV09MaItO6P/u0t3iz61uPUIy/uepbfXmt8wFf/vrP&#10;OraZ6tualt9nSYN/XOgzBucUz0eDvF6N4J7AHnp2N9lzLad5QrO4V3nnWcNZO++uPtlibH3z0XLE&#10;7FXN7AEzBnqUJ5bPmVurZzcfuzvJnp9D/bsftrzuqBm97uDb3/72vu5gZWVlZeXJypK0KysrKysr&#10;Kyt3yi2S1jtp//7f//sPv/RLv3T5Vtjv/d7vXQgIZAVMgibChx1xAYgLZEZrNl+kh7U+EDlY/8gU&#10;YMuRz6bbK7IlAmWSQGojriKm+Nqz/eU2Q7H2LNaexezRbLR1edOurn3NWA0/uznUZVcz42z+ztd5&#10;oXr+bHrOSNev/dtr2vQ1nLGfV65Z6JlzLf/0VUdPOF9nnOvuAfqs9Zyod88Rm+5Zy6ZBTfaJmXei&#10;WPVnbvufa/l9hp0JAes8MEnanvtI2pAf9HRGNd0BdG4w2zkP38x73lnlZp+x0y53QuzaXmyYNa3T&#10;na3PvXXnnnnuM7v7KRfYckBMnr781fld6Z20+4fDVlZWVlaeqixJu7KysrKysrJyp9wiaefrDryT&#10;FpGBmIj0YiMxpj4x88rhC5Msmjmzvh4RKvkRIpOUyW4tblb5szffifoisOhpFzNrMVCn5+mH9mpf&#10;ua31S4P6erTX7NEd1eOMqxGLRMru/O0DatqrPFpu9e4vf72DvJnbHpAvW+x5s+WXlw1i7XP2gOqr&#10;Y5cz5582dG517qGaUF579ywFaxCfsfwzBnrM3JkD1+pD+4dqoBnV0p7VZncu5+uzpiNnQ9+oBTXl&#10;17f9aN8k7duk5xmskbf0eV/lwTxLfSfKf6yHmvbLN8E/Sex8tJ79nPRzA617DlqH7o9/5qa7r/pV&#10;A+7LP2x5J+2StCsrKysrT1GWpF1ZWVlZWVlZuVNukbTvvPPOw6uvvnrB9773vQvhERmB6EFUhMgJ&#10;/h//+Mc/FXsM8iOK1FnzRyTZJyBJkC2RKRAhwx+pM9dseZOAmevs9miezsI2z4x1bmv+Zm3us7a4&#10;XOuzx9k3f7nsYp2BXd9q5Z3n6mxi6WrrV427Ct1zKI//WjzM+MxppvxnPOR/0RlmTnGxyLnAV417&#10;qMY9VFO8OfWQy+9bkfUsV501YhD4rOVVby2v9czjg+qrEwN57V/+vANajdnUO4tc6Fno86bFg2fG&#10;z+jnn39+Qc+G2NyzOewB7GZlN38zmK8cqAeIqeuc7TH7sMubPaoB5Ke86puFbQ663NmzM3Ynznra&#10;QW53VYxPbr/b+On8QVy+vT/55JN9J+3KysrKypOVJWlXVlZWVlZWVu6UWyRt36QFJC0SBPmD9Ii4&#10;iDRig1ikSPHs6atPRAdkF2frjWihI2TY4jMWUSOnvJnbXNW1ltN+0J5sZ6yGbp0tT/68i3JnDVjL&#10;Ka9e2Y/V16O4dedNO/c8b/On1ahPz37ll3tCTTr72vox3Mp5kXr4WXrww7wDmM/b/AygXDqyj44w&#10;7NniO/GY/170Gc6Zr6HPr3yk4Yzxsfus6TAJSPdRD/lsZ7l23tan//9L/Cz7O9t5J9AdF7NmQ3nu&#10;p1i57HrUO78c8Lvy2bNn+7qDlZWVlZUnK0vSrqysrKysrKzcKc8jaX0LzHtpEQ7+GA5SIuIDGYGY&#10;sI6cmPHsYpEYiCCI7CiO6FATCZNdv7Q60IMP6snuG3TlRqI0Q3tDPUM+Oc1TL/Xli7HrP2Oz7zwX&#10;P+1Mc5bqxerJnvsW44tAsw781VZP641ogogl4G9/qAbEreudn88szc7XbKGZxfWZ63LqM+25TzXz&#10;Xmc9VH+eGdh6iMljA3/nzi6vZ45dfj6IqIXy6fJn3fSdPdkT+Yt1tj4jen52fZYI1pnj27Hs1p2v&#10;2upgfnNbzpxxnvWcsTz6PNeMn3Vn7KzNnrEwcx7rkW/axWn+noPupXX3LTcbsrufnitaHT/Uu5r2&#10;8Lvyvffe2z8ctrKysrLyZGVJ2pWVlZWVlZWVO+UWSfv2229fvkX70ksvXf4ITiQtAmcSFXw0ogJB&#10;EVGRHdkxyQwQn/7ykSLBXpEk9Z19+KB+M6/cyKy5R/FpQ31BDV+9rcvPnv2L8c28SLP2Rwhl6129&#10;tbrs9m2m8070kS8G1vLrQ+uFjIvUA+u5Z3n2gQi/ejYrXY98etWDr5nV23Ouy2PrMW156meP5uxO&#10;2hOqLzbjNL/Z+fWrv3U92PK603mv0H3PeDkzT4+JfMWvrae/+Tp3c9LZwbkhgrW4u575na988TBf&#10;kSF/nhPmPXSmOX95M15s4lrttXj2Gc//WAxuxYJ7dRfzGWg9n4N59/P+6sEH9atH9oz5Ju3777+/&#10;36RdWVlZWXmysiTtysrKysrKysqdcouk9U7aV1555UIy+Cat90EiMRAadKQPUgJpFKkWKWQtjy63&#10;HDXl8llHyCA6YBJikSjl1yfYpxhtL7rZyqk3W2zWneCvB11PMTY/PUmv4jNPvDXMmWB+s7F1dtrZ&#10;kUXupDtKRx65J2t5kWjzfO2r/7nHnH/GoNnKm+trs2b3fk727F8du375ywE5MzbjzXDGnBGc252w&#10;y5k15cnpLoO786x3l5O0pK2z8589+GCuZ48ZU9vz2ExnTXnpcoo7kzUU6/zQHYF77XOzr1xnmuea&#10;87FbZ8+1fLgWzzdj038tlj3X1VybLd0MZ8wZ53PEnmt34Y5aA1uOWJ9N8WLAf/Zjm+XDDz98+NrX&#10;vrbvpF1ZWVlZeZKyJO3KysrKysrKyp1yi6Ttm7Red+AvlZ+vO4gAQoRkR3pdi0V2iEc0XYvpD/Wi&#10;i0/9GORXM+25VzOEc4/WM4aEsZ62fDbtrOVGDolB/mJzn+r1Eyu//uU2C50919BnUz7IqT+//sXt&#10;R0doPYZ6nSh25sNjPR/L/3lAb+dt3R0577zL1t1fea3Vyjnj7J7PF8E1UvEais28aqe/WZodzIkY&#10;PM9FRzpGzALyPFJRnn0ioifOvVs/hmqu5c5+t/BYXjO9yBwTatyZu6Ddj3N39u5L3+5s3p+8YnJp&#10;feohNmuq65u0b7zxxn6TdmVlZWXlScqStCsrKysrKysrd8otktY7aREMXnfw0UcfPXz22Wc/RYBE&#10;SiB4EBNIjIiRYuzIDSgHIk/4AJnEp0ZP+UgQ4J84fTOPPmvtE1kVQcM/89jyHuvR7Gw9uoPOZ+bq&#10;2NVAPcD57FP/6vXrLrPrr67eYlBPOluNmBraXnMtZ+4dymMjmM6zzLz2gPOv7TePnEnqV1NePWko&#10;j68eeos1g72LW8svVlyMz3mdU77PymefzpYrJ1Rz2hN623feF7Quxsc+566mvFnjvNNnTZ/5ZjC/&#10;eTpTpGuQUxzEJ/g6T/fcHifMDWyzzHk6F12P1uwwnxN1M1YfWo/yQJzmh+6wHjNnxmZP2ufJluPc&#10;1tW4g/adz013WGyeqzw95UExtmf/O9/5zr6TdmVlZWXlycqStCsrKysrKysrd8qLkLS+SfvJJ59c&#10;iIdJVkRUICboyI3W4tMuv3pkRv5JdESyqIXW+bLltl8xmP7W9kVOff755xdtT3OksxFezaKGFmtd&#10;HpIru/PZS960xWYdmEc9mz/CjK3OWo4z6QGt053XOlgjlM48dnvRzmi/etc/O0JNrlnmudpHL7Bf&#10;ddbdhTxkb/vMHp2TTWc3Xz30FmuGZhJvXmepRz45kZH8tG+PRmYi6qvTe96HWrpZsulsdd1/+2af&#10;sWt56T4fcNZQzbTLp83QHXUfzkWDM5k1m3bGCb7OE0lbf3ra5oV8oZgeM17+zNU/++wzMXuc/vab&#10;/sDfZzN9NL97Yjtzd5Kfrbc1uxjds1euen2Lsfsc5LT27PvDYftO2pWVlZWVpypL0q6srKysrKys&#10;3Cm3SFqvO/BOWvhP/+k/XcgKxASSh56EV/4IsWt+mGs2YiPi44c//OGFzLEGpDDyhI9tf2ukUkQi&#10;n7g+ETl8SJKIl+L2jaxrTxqp0nl+//d//xKHCN1m7lz5wLqzzjP3X8oDUoe+djf5oPnk0pMYcua+&#10;zcxHg7OBM9N88py7ffXS35mccZ4ltG7/fHN94ozNnu2ZPeOt6cd6FDtnmHvMGO1OnTnbvXXPdHXF&#10;3K/87rhn59NPP72sPXdsPvfZ89X980G14mLl6S9mLY8P+Ho2I0mty6P7TEGNvnxq279aZ2pPZxOf&#10;56aDXGfWp5n06R9hrMFe+ohB54JmqE6f2bO+QazaZgf53QO7PGtaDt0s7qKaYtbsfkeIzZ59xucd&#10;pHuGwF3J5+s5y8+eP9fTH/x88Zvre9/73uWdtEvSrqysrKw8RVmSdmVlZWVlZWXlTrlF0r711luX&#10;b9F63YE/goMgQZQAEgTxETFDR3CIs/lm3iTEQgQLTGIGTrt1Wm/1odxsOsIGzrkgEi0bCdNsSJrO&#10;Q6vNnmerZ3Xi9SvOz5519T7rreXMM9DOHfllHcRnPrChuRFH9qCRSe0pfkIsu7lnfK7PmPzs2edW&#10;D5h12c04YyfO+cql3UlrOd1Dd1Hv7g+6O/csZu3eu+fuN3TPPyvOZxrqO/uzOw80Ozifz7Q76N47&#10;czp0/nm+kxQFsWaY84U537X1xIvGbuU9D8149nBv7qP76x66O3ehxpoN8/6q44PZQ2zWVOd3pT+2&#10;uN+kXVlZWVl5qrIk7crKysrKysrKnXKLpP36179+IWm/8pWvfPGHwxAUiImID0CORFTwIzwiLZAk&#10;5UV0iAfxSKFpw8yDcsC6OUJ59ik+54VmaW3OWYeYrRbxVf2cna3OHNli1uVm83cvbDHnyNavera6&#10;ZuqbgGpDNcC+FqPbk633SUpVW/961uv0XYuH6Z957TFjcz1RrPqZO33X/HPdvdPuuVh34h7oUF05&#10;wT1dQ/kT7UU/Zs/cMzbXcpp5Ys7UOeY64j3kB/aMRdLy623fZsluDfOM5xk6F1TTeubNftMO5bfH&#10;2YO/WOti4cxvTTsr3XMA1s4vJi9bbNrF1NLq+N1lvaEY2+/Kd999d99Ju7KysrLyZGVJ2pWVlZWV&#10;lZWVO+UWSeubtF/96lcvJMPHH398+XZYhAQgKuhIi9YRIcXyRTRFZkSg0CEyZpIs5U1ixrqek0AB&#10;e8jhM4fccsT4qm2e1hGz/CdJO+vqW7/ZZ9piYM0P6urFP+vNXT67PvVFDLWubsbbp29WVl/Pctnm&#10;6D7n3U7MnFso78x/bH3t871mz3UzPpYr3jdCaf8Vv306uzuZ4D9j7so9T3vedf3mXBPNMyH3zJ92&#10;aznNYs8+K+vmgPltWDH/uNCMaaier/rOVmzOmP3zwDzzz4qfx0yd/7xHa3fAvnbvdLFyxetXjK/7&#10;LMfvyvfff3+/SbuysrKy8mRlSdqVlZWVlZWVlTvlFkk730n7/e9//0IkITj6L+ORHUiJ048kZIvl&#10;K6cahEYECK1/a0CwzHj+uY4USettH+u5T35zQfNAseK0ObNnbXnzbPydq/i5X+tZV96sb1a6M2U7&#10;rzXUj56+IDbzrs1Xz/OO84db69OePYpN+8SZRz/Wgw5nLFsteJbmf+GvZ3cVqqGnrd+0i+mlZz5r&#10;ZDBdrDyYNc1y2uXNc4DPqBzx+Zmx21/M52vNpp1t7t151avt7OLnPZ3gL5bdWl31ZzycsWt9HovB&#10;nG3axbPbJxRz1vn8s+fPJFtO69DP7ozVh4Z6Q3Vss/jfB2+++eaStCsrKysrT1KWpF1ZWVlZWVlZ&#10;uVNukbTf+MY3Lt+k9coD76SdrztAToA1MgRxAZNEguxr5BKwESm0fjSCA8orHvkC0693s7TPtOW1&#10;bhboDHKAjZSpHtlSrNrykDHTpjtPtpqIm3qAefSSx89uLnXy5XQHYZ5DbT3OdXZ+/ZylfcqrZ3c5&#10;75QOt9anPXvYP3vmTcxYevY4Y2GuywvtO0m7/PP8tFj7lVduOljLmX1bgz5QPHv2LwexCXztCeay&#10;V/7y2c0hx+dJdw7Prc+5s7Hp+srvGaBnPJLZnvMc0FmKZZ+x1vT0BWfNPvcA+fyz5+wxY7Nu4oy1&#10;dsY+6+4GulO+erPlViOvHvMZKJY979ranb733nv7TdqVlZWVlScrS9KurKysrKysrNwpt0harztA&#10;MHgnrf+6+8Mf/vBCSiA0Ii2sETARFQgN6wgla/5ZJ47EoCM9IjeK1yOypTzrCX79YZIoobzTR8uF&#10;ctQju4ojs4pZi3cGs/K3P+2/ONeHrabZ6gHOVk35rcWQP/apX3XtB9XQ2SFffv0i6GZOPeceoP+M&#10;zfWMn7np7PY484rnh+krZ8aqL34tD+zpnO19xtwFyOl5mz1nfvdUbT19NuWHZgGfYb4I0HrOHLF6&#10;F8s+98lHmztSNvI1dL7ifd5ehwByJqFrvzmjudqXtuYvZobOVqx7eeys0LMM6mbMPuppPTpn+9Bq&#10;wF7VzHp6xkCPYu6geZ3bmr+9zCdXD7FsuZ2rGUGOWHmdtxn9g9a3v/3tfSftysrKysqTlSVpV1ZW&#10;VlZWVlbulFskbd+kjaT97LPPviBM6ElOICwgIkMMsiMwxJEeSJHWkyxpDa3zzXXQO8IJcdK+9YTT&#10;NpNe8pq//kgsedNurX+2/app33kv2WKzDtRVc+a4m3pPcgiy9VDb/Nkw+zZbxF376F9tvcsP03/i&#10;nrxrfnjR+uflTMh1rvN8+Z19kpnX7mHaxWcPen4mxWad54uW5zlonQ/4xOqVb64jDvPVp3P0uXaW&#10;+fmKTx9idhK7xcwdgep87Qfs9pSXPeP83dFjZ4WeZSiv9ezbz83sQcsRa47ZIy3WGqqjnZUtp7NX&#10;Y379rPnF1fCz6yGXLq+e8rqDYvuHw1ZWVlZWnrosSbuysrKysrKycqfcIml7J+3LL7/88NFHH31B&#10;IEZeTMKHjjiyDpEeERzpgOSIWInIkQMzFokS6gXmsbe9xOTytVczNA+/fKRV/tAZYH7jcK5BXvn8&#10;7V9uEGufs64c33Ckm028+fmgtfN1/8VmPL9zlzf3sg6zdvbI7jPKDzM3uxjMz0Ysux4zlh/mPvVo&#10;n85c/Mw9Y3TPk3X95Mw7cC/VFM+u9zXbXPrIz99Z7ZsWq9Y6Xxo8q+ak1dHlztisbQ66Pmaprnj5&#10;tPnOO5857aH2RD3YdChW7bWzllesdXZr+eVVf/aYeWc9bY5ruX1eaZ97P4fWfj7dR+vQz666YtXV&#10;Qyy7OJjFK2K8k9Y/dC1Ju7KysrLy1GRJ2pWVlZWVlZWVO+UWSds3aX0TDEnbO2kDsgIiP8B65iBd&#10;xCdJ8xgmKdM6X/b0BURMe1lH1gT+OQ9fhIp18c5BT/uxGD8N89zl8BXn776qK88c+c3CV69ZE/kE&#10;55nmOU5/+5w5rSfqTbunuQ5zfcbgWt3zeuZ/bP0iUDOfl0naOa876PMA9zrvOpsWM2P2zLH2mc38&#10;Ps85S3tnT8xnuZlPIGiL0c4zzzTv0EzZzVWc7szND80752i/a5B7+mZN8Ws9Zu21PuGMtabh1nyP&#10;xdxFn2Hndxfzs5ufNZ3f5yxv1harji9/tm8nf/DBBw9vvPHGfpN2ZWVlZeVJypK0KysrKysrKyt3&#10;yi2S1jtp/dEwrzvwrTDvpEV6RJhEXrAjNpAW5WSXE4lCZ5dTHh0ZNWvY5YVbsb6B2Lp5aP7mPeOd&#10;YdozNm11kTfNXpxdXnVyyuMrj48tZ64h0odv9q5/dcVArppi+dTMPHa96jF9p7/Yub4391yf/hk/&#10;fY+hHj0TE87a5xDxRuc74e4iYdly6Zkz68un+5zOGU6YcxKuwEf32fQzAPKsZ469oHnsP2eZ8/m2&#10;tm+Fdv5y9NEztMec9eeBznAvfta60H25h+6te5lrud1pMdodiZULxcrrcyjG9mqYfd3BysrKyspT&#10;liVpV1ZWVlZWVlbulOeRtAiGl1566ULS+ibtJCoiJ9iRRGzECD8SQy4diZHOLgcQRzSiCMQn0WI9&#10;UR1EysirR3XVNoe81nLpGatGff3LF7eOvOFnz9hpR4YFffnt0Vnlg9g8r7wJvvqwz/WZS0fMmSMU&#10;t0/nqId4aygXZu/Wc/80f+e+lteaDZ0XZg7M2IxDsWu9xTpL/p5TdvUTs491dXSxes/c4vx9hsH9&#10;1n/Gz8+8vHrW/1yznWGis/mc5xmbPWJWrNdv8DePf9Tom7v97DTPnC9dbPrMdsaCvehZX99y6fZr&#10;XR5b/zkbnD872fViq+u87qO76S7Z5bHdkdoZY0Nz6CGPjw3Nx+d35Xe+852H119/fUnalZWVlZUn&#10;KUvSrqysrKysrKzcKbdI2vm6g48//vhCgkQARU5YRwABH2IjyJvEySQ8ALExEbkSGUIjPiJjpr/1&#10;7DX95Ua8RFLJpTtLsxdrdrXi85zVgRw+pFexckPx+kw0r3udBBOyjBYvp7PQ87zQ+lrsPLtZznnL&#10;uQZ54Vo8FH8s75p/+h6zr60nZqx77fML+Sf4u6MJd+ju5+eR3ef0vPU1mw49y/YTa93nRptvfo7Z&#10;81mYPaFYmLHZ0/lpfvvL9d/z+8OAzcuW188fW6waM/D3B870nfX1p30+7PqUB/qk9ZBTHViLmb8/&#10;cqa+GBvEaLlQnv3sr34+M9b2a82+BTnlZU/w20tfP8Pf/e53H772ta/tO2lXVlZWVp6kLEm7srKy&#10;srKysnKn3CJpfZMWweCVBwgHxAkyIhIk0gM5gfhjR8DQ2ZEt7Bk7oWe23sCuR/EZa5Z6lxuaE8xZ&#10;3ewxSZdi9S5PDjKHLY8tJ7taeTD7iuefe9JmnKRUdphngXlWa5pPr2JzDc08Z4JrM4Ee85zZYvJm&#10;rv60eHkgR5/qxKoB8WqgfcS6r85RrHj9y2UXh3qLNUM92VD/s47md7fZ3WnzlEcXz+5z4qNPwrHP&#10;VbycUI/2gPLKrZc1u2/AFrvVG8zt7LP3nHueq3w2THvG9LB2r/nqEbpvmHsAu3565J8Q02OeBdp7&#10;2nLbA9T1+4n+8Y9//MUf6wPPBr8ae+kzz5KtT8/R7E3La832TVrv8d4/HLaysrKy8lRlSdqVlZWV&#10;lZWVlTvlFkn79a9//ULQ/tIv/dLDe++998XrDhBPyBI2IIaQF4gMtm/kiSM75EZiwCRCaKRGBEh2&#10;60mORKggU0J76tV/1W7f1uwTckI1zXfGA79zyJdnlmwz0PYsr2/8NX+91cirprXcGWO77zkDX7FJ&#10;/unbTPzW7qb9aDOUL7d5svtMwefX51adXDBf80LfXgR5s58+7VN/Nt2cNHQuMfuK6W2vZmiO+rPF&#10;6qG2/XpW+LPlRsjxyaVDcWAj89hi+Xv2xOji2c5h/7QzNCs0J3RfnXfenzVdLsxzzhqwLo99wnmg&#10;s5gP+PRhz/Pwl8NXjdiMq0F4irdP+eww71rdjLUHWw851u1TjVh5zTJtc7SmzUZDM9Kff/75BXMP&#10;dp9Pz1z3q1+fh3xzuGexctSVy/70008vr4jZ1x2srKysrDxVWZJ2ZWVlZWVlZeVOuUXSet3Byy+/&#10;fCFqfStsvpMWGQFsREVkSKQFPzLDmp6oR8gXERJai+sd+RKx8liv/HRzhuacOTP3Vsy+ZsoWm/NE&#10;kIl37uL14nc//PL4JsTFstVVC9XYK197nvvOGiTUzK2n/GaK5IsI5J85fOXNuhmf0OexGOSn7XPG&#10;m+NarDmKtU89+Z2RPc/cZ2VN8xWfmDmnfW2dL9QXzGTeiLzmbz3nps0OYmef4vnKPf0TzWTGSUw2&#10;p32qrd9E9fao5ozxde9nDvQ5wLUzpOceM8ZfjC/MnFuxfgadG3kL7dPnx577tKYDf/vM2NzXWf2R&#10;xWfPni1Ju7KysrLyZGVJ2pWVlZWVlZWVO+UWSfv2228/vPrqqw+vvPLKw/e///0LqYSgiOyZRA8S&#10;JPInMiPyApkxSYwZLyd7YpIhs8fMKT7zYOaYFSJn+q/OZqU7E3t+G2+ekW4tj12Onq2L1794fZp5&#10;zg6T4KJDxN2ZB9a3csE+zdQ8IZ89obnnOeSxT1zLnX62vR/Le8wuH6o5Z5h1YuWFuZd7mbF5dvPJ&#10;Ddbzc+HLpmd85nXP1qBu1vhc/Oz4hmakLB+7z7PeE+1fT/Pz52vv9u/znzkw+3WX3XE9609nFy93&#10;1pyYda1n3B707HH2q0e+elgX67Orph7TF+R3NnF3MXt0N+Wz+dxhted95i+vHsWzfYv8gw8+2Ncd&#10;rKysrKw8WVmSdmVlZWVlZWXlTnkRkta3af3hsEhamCQIRJTwRVggMRBHkUf5I0UgX9Dr7M8fmTWJ&#10;kXKqnXH+MMlZOP8be3tai1cXoTXjNB+bvx6tiwcxe9dTTjN2P2k+fazlQf65bg/r2VeMll9dM4Tu&#10;opnF1XeOE/wT12J6FKt38ZnX+rFYvjnftfzpO2GWie6qe5q13Wl3Nj+XvsU6PyOxM0+su7YuVg3o&#10;BfObs+LZcw4zqmebsX7OYG5xMb6J6qY9e9J6uFt9z3uQw6ZBbmt6Qizkm3Vw1rV/6+xmqKa61rSc&#10;1j0b1sXqEYrJb1/oTsrpbsvr/ibkPA9nPo2k9U3aJWlXVlZWVp6qLEm7srKysrKysnKn3CJpve4A&#10;weCdtN/+9rcv/4UXCdE7SdmRTREdbK9FkAO9mxVxcRI1ENEhR768cvgjaqYO9eCffSNtInBO0s9a&#10;ffPYuxnlNJOcYtbik1hjdy4aCVcfdnnlAv98j2v55ZrvPFszw7lmw8yF7kMOUrp3qJZnD/t2vmag&#10;1ZuF37zs5mVXa90dVZstz15zTZfXmobuFappzu65Paujmw/KqZ+YHvrVX7/y6y0P2ND+6blvmHln&#10;vL3EPdN6s6E6vn6Oqq8OOke6z/L8rHsO5pp2Nj65Qex8l648s9izezNTc1h3X9MP1sWsz/MAG3rm&#10;2XLKK5e2V78D8kN7izuTWD3Eym+OcrPFnLN9egbE8vX5t1+fmXXnEu89ycVo+e0tRvtd+a1vfevh&#10;tdde29cdrKysrKw8SVmSdmVlZWVlZWXlTrlF0r7zzjuXVx289NJLlz8chnhARkxShEZKpJEWER6Q&#10;zR+xcSKSAxAoJ9qnnPZH2BSPmGqdBt+OjcyKyKoWUVU/a/HqxdjtHUGUbXZ59eos0xYrF+YdtG97&#10;gNp8gS/7jIF4OenZzznm/VibaebVC2bMnPUMc4+p+We/1uyZ97wYu/XMO/20+ea6eHfMLt652fT8&#10;fOce6jyz9ZxEXBArd+7DN2cpJ3uimlBdkFP/s0frcueaNvNcd96ehfPzD/lomGdhNwufHuye6XpM&#10;O9SvnjNPn7me9fJbz3q6XOtmK6cYe579vINp13f2qL54vhmrjrZm+4eq7373uw9vvPHGkrQrKysr&#10;K09SlqRdWVlZWVlZWblTbpG0XnfQHw5DOPzgBz+4kBMREezICoRIZAogbkKEbZj+iJQIDjpMYkRu&#10;e7ZXcXbkKltufngeSdteJ4lDl0ermzn88mbutT4gN8ye5WdPlFN81l+LT7s7te7c5z3Pu8ymZ8zn&#10;1L0Wn5/DGeuzrU/+8ltXN2PZ9ZAz86qH/D5rMevZR/18Zjp3a9rdlFtd/du/OD0x96u29Rk7c8xi&#10;b5/J/Nzmc6nHhHpzTNST7mdp5rWGngu9ex75uyP5/dy0J1tN/dhy2PbV09q3S2lx/nLm/mLTlleO&#10;PvWc++Wjm6cZz/mhb+F2hmLddT8H06b7/WAtt7sK1fDrnRabn1lrcf845Y8tet3BkrQrKysrK09R&#10;lqRdWVlZWVlZWblTbpG0ve4ASfvhhx8+fPrppxfCJFIi0gUREqkSWcEfyTJJG+RFdcXVq6nvRL37&#10;b8Ts+iFDxPmz+e2htnzESYiYaa9JvAB/OREzfDQyJ8IG+GffesDcC/iqmzacJNG06cdiZx8o3szW&#10;9Xc/E+d9pou5xz4vsfk50tDnG6qZsWrKmWsaqpk91M+84q3p87+eF1Pff7Hn7zmjy3c/bLlzD7o7&#10;qI4d+Jpt2mcOre+5f58LePZ6jnxO7J77YmCtj35z3vbpvqA9J3om9GHXT519pi0W1OgH07aPPmq8&#10;f5V2rrm/udq/u+bTZ+YV42O3R/lss5jN503PmdWBb6/SnaE6Pc3az0F3nfYKiNbyQE2ohm32NMzP&#10;jK7W3kjar33ta/tO2pWVlZWVJylL0q6srKysrKys3Cm3SNq+Set1B+++++6FpI08QX5EwvCxIcIk&#10;8MmdmPEIlRmrV70RMciZ7GaIrFE3SZQIk/QkZ5AodHE17aePtRmyizVrtvrugU1bV5vdDPlpsfav&#10;ni2mfzOwqy93xqzrWaz5zjw9pk2bo7t0r3R2fjXZwJ6YubT8ekSgFsuea3radHvW+5xh5kJ5s2bG&#10;3MO8v+70888/v/jmvYjJ8cxkz+eFrgfd81QM2oett1h5/IG/WdvfrIFPDjRn58ru3DMGzk3PZyA0&#10;J+jdrDAJytYz1jzi3VH3Ww27mtbF6Hp2vu63+LX6GaPrZ+966jdj1YjB/D2QXaz67tE+3Z0e3R0/&#10;dM/2kNMd68P2ahj/+8AfXvSPXEvSrqysrKw8NVmSdmVlZWVlZWXlTrlF0vZOWiQDktbrDiLCIjMi&#10;ifjyIzciMcrji/SgIz0iUyACJNSn/tOmJ2kS4RJJE1FD30PSijdfhEszy+8s6rP55ZurdXfBlssf&#10;1LX/rJcv1kxsfrm03Bmrn3Xzdi/OSMsT14O2lx60NeihTi5EiFfbfVvT05650Dx8vslaXp+fGN39&#10;zFh99KD1Fmu+4tVlNx+w61cP9c7b2d0F7RuU3f2MzWcku1i15c/c1lPLKwZsvvbtDGyx7g/YE/lD&#10;56XFu4POTVdXj/Y50czNPTH98zznvUxc889e1t1DfWZN6+nL3yzWzpNv1s3c8BhJK49tFnfmTvV1&#10;b9bi1u6v8/O762yQox/b78pIWv/ItSTtysrKyspTkyVpV1ZWVlZWVlbulFskrW/SImm9U/HZs2eX&#10;b4dFSET+sCOHIogikSBygw6RMxEe2Wfs3CM7YqoaeREz7ZEt53kkbfPxifNn16/caavLlm++aju7&#10;2KyDOe+slyPWvnrwz9xi7Q31di5+uc5MW7dfNfUr1l7utrvOnv5rmLkgv5ozVvyaPXHWn3m3eqip&#10;jvasyOmOgvPPu+xuynNHbHnsYsXLn/FsGvhmXbVpOdNfH73NfGKe83nrkzxvH72brTW79Zz7PAdb&#10;fvOe9yfemp6oDz3PCfrMParJl12MznbuYnplV8fWH66RtBPmUlOfbLX1pOXN2bPFW3sFhFfEvP76&#10;6/tN2pWVlZWVJylL0q6srKysrKys3Cm3SNr5TlrvV0Q8ICAQFZEW1sigCA2EUOvykBqPobpIJjYf&#10;8IWIJnbkk97t2Szs+U04mEQMEoVufjNEvog118zrDNUXj5TJXy67PLH6WNNmmzXTLqY3e+4rHvla&#10;jN38vhlKy2UXBz3UlFt/dxa6L37aXUIxNv1Y7pkjNtfsc01n8589wOddbMazy5sxNRG0+czTmVvP&#10;+JlLy501+corPm0Qh7PW2t33uc7PaD4DcusRnClYtyc976iz948ZdJ+5OLszzJ8VuT0Xwbr92e0t&#10;ZnZr35huD33LmecuBnN/sC4/G9SVR7d/szWzmLU5sqtrTnd7jaSleyetHLnBLCBvxvqcinVnYtb8&#10;SPL9w2ErKysrK09ZlqRdWVlZWVlZWblTbpG0ve4AUTv/cBhSAhERGTIRKXP65ZafPX1Q3em/5msd&#10;IlUmYdKck5xBsESkiMtr3/Lrz+48c11uJBA/HWF0xmZPWh6fPOtpR3bZJwJtxs1L118em8/Zmo8t&#10;LsZXT77uyjpCLT1Rr2xgP5Y7tZyZlz3j2dN/5pQ3e5255bUGc9PukO4e53PSMwL55BWbKF7u7Af5&#10;W9u/uy4OPpdi9WlW82e3Dt1D6+zOfsby1a/5moHd2nzNLtbMrcvtmarGzxV/vnLbK5x7ZquDfh6L&#10;XasvRjcb2/ny6ZVNZ6uD+XsguxjYp7vTq7vTp1mhPHct1r2L6SPmfx34nfnaa6/tN2lXVlZWVp6k&#10;LEm7srKysrKysnKnvAhJ65tgH3zwwYWkjbSIuLCeJNMEsoNGlNHlTMJDbRCv3zV/9fUKciJmECjW&#10;2XTETKQMXVxd+5Rvruz252udzV8eXd60xWYdmL8a/nKK5e+uZq75+dj52su5rKuhxfg6pxp26+7z&#10;FvS45n8R9Aw8Br3/d/o/hvqeJG1kHLiv7O5YHi2Pr7vqPufdzng9Wrvb7r14fWef8rqD+Zl0hmLu&#10;MpQzcebT5xz2nM9/c8z5yg0zppca/u4vX3fG5j/7WsPMg/oUqyafHLpZmovP3sWmTc9cfa+RtCDW&#10;vnq4u2xQbz3P1T1PW0wfNf3hMK872G/SrqysrKw8RVmSdmVlZWVlZWXlTnlRkvb999+//DGciBBA&#10;WkQEITYmecRGkE0tV0y+WnoisqO1nPao7zWIR6So44ukUR8ZEyFDF1cnJ/IlRO7Ug1Y74/w0f7n1&#10;SRef6+rKr168vQLf7H/OMPM618Ts4W6s1UF31R1mT//83MJcn7H5DOjT+rEe9GM9il2bIcz9Tn9Q&#10;617dQ+cGRB0/m4Zy3Rfd/dH6irPVFIN68BWHaut/fmbldT52Z8hfrD+kNs9cvHPO/Lmez1DPSf1P&#10;e84374td3/qw27s7Y8tnV1ts3kF5PZti2aF+8tWxzQVi5mlWc2TT6qvT9zGSli3eXPrSgR/q297N&#10;Wx5/6x/96EdL0q6srKysPGlZknZlZWVlZWVl5U65RdLOPxyGpPVO2sgIQIJE2iBIImsiT2ASLkFO&#10;uBaPJIkU4TtJKJAnxm4eecgs6+KRMYBEoesdMWMdGSMnlEdXXw4fnd+6PtbF2i//rIfZ9+xBz/7Z&#10;oXz22Wdq/u62GmufUXfbZybHmh8p2B2L0dOeMVAD9cmee8317BfqUe++DVueWPaM5csPrfXq3OW6&#10;r2poOfV2Z7OuszRXMf7uqx6B37MzY9bVZJdfjt7z/K29c3X+QbDy6Wt3RIeeBft5FuzNr+6053xq&#10;9IJp21cfdu+ktQc/n37NQos1nz4zb951dpAvzzzqmhHErJu3d9J2BvW0nma9RtLS3knbzw7It1c4&#10;/TOuLrt92Gbxvw/eeOONJWlXVlZWVp6kLEm7srKysrKysnKnvAhJ652K77333oWkRXpEkiBEIlPY&#10;EBFTHj0x8yJhTojP+plfDY28Kb+ZIPIkcoUdWsuRi1hpX3tZt3+xzic/W301/DTCKB97zsVfX3Or&#10;Z/OXIx4Jde4rl23+6tLy2M4lB+o/ibD20mOeDcqbtrhec11OmHUgXx5/91Hs3K91dlqP/Gcdu/XM&#10;PcEPyDJ57sKdOHufffcQ8pd3xvUQZ6fLUwPl9qyxz1g+PU60B91ZO293y067I5j3IObuZw0952//&#10;c7Z55nNmmD2cka7HRP5re4R6zfu7BjntCfNenYuuR/72LR+ukbT1os3TnXb/1uLWzatvedbs7lof&#10;tv91gKR99dVX9520KysrKytPUpakXVlZWVlZWVm5U16UpH327NnlPYuRPTQyAhkUIYTUiBCKzKAj&#10;NyI+xCNAqpmYZEg9QF2Qp74eMyY3YgbBEjETKUPXV7w6+0bI1IO/mdSctrx6maX92eVB/YtVwz9z&#10;ED/Zcy+5bDPR7TPzEE80OEd7iVs3b/diXdy+bGADfzOVV3zmZkPz8F8jaWeP8qZNzx7VXeuRXd6E&#10;HhBJ69zu0dm7S3fQ3QcxEDvjaoql9asnlNuzlq9e1c1+s276Ol/oTK27O+DPdv6+cXvW6t9e597Q&#10;s9H6tGcPZ1TfzHyzZ3Zr9WAPa3XQOsyaa+v6sM2T71pN+8FjJC10Fnfl/th6W9c76F8eu2fOWfQR&#10;2z8ctrKysrLy1GVJ2pWVlZWVlZWVO+V5JO3LL798+e+63q/o22ERGIgIJBAyaL4rk38SGhCxQ6uX&#10;E/gmJuETGRMiX+oFzaEvHWk8cyNhImXo4pOA4RPnO/Po1sX5y2tdfOYVO+vKq55t3vz1EM+HXMqu&#10;pt7+2/aMsZtJD/dVLsy7m+C/tZ54kRh9K+8xzLqzvnXzl3vm9Q8I7tU9QHnuoGeoZy9bXj53RrdP&#10;ecVAbvnV87f37JFdj+Jq2PWqX7lqT/CfMXcyfyahPfWc+8u35rdubnEa2kOs+xZ3f+zuuDtjy68n&#10;yFVTHV1enwOfHtXkY9PN0lzi5ik27erY+vt5uEbSZsP580SDnH6exM+YvYBfHznu/+OPP97XHays&#10;rKysPFlZknZlZWVlZWVl5U55HknbO2l9k7Y/HIacQEqwQ0TF9E0gTJAykUYT/EFuBMhZP/uU25pN&#10;I4x8ezIixUyRMRORMciX9ouASZ+xSJziETMROI/1qE8+djls89S7nuww+8tlQ33rHUEEsz/IdUfs&#10;Yt0ZzHudts9nrs/4GZufp1jrx3rQj/XIf2uGYqE4f7B2r91Lz013AuLAby2XXR3dvt3btTr3a52e&#10;vlmXXR3MPuXbu8+qs8ihJ4plT4KWTw9z1LO9xPJblydOW/ODu5PPFnd/7Bclaa2Brb68Ynxzv3zs&#10;Ys3bzM4nZm2O7OrY+pv1JGZPW1613QOoFQP+8kBdNn99zPLJJ588vPnmm0vSrqysrKw8SVmSdmVl&#10;ZWVlZWXlTrlF0r7zzjuXdyoiGfzhMP+FN/IkggUiTiJNfIusuHX5EUZ9+9a6ekCOQORMPVvPPtW2&#10;x0lK8Ue2IFkgQgYm4VIf/fnaT6zZ+Mxz2s1J27va5hOD+oMYH5s/QojtHNlzLz35zFRdvvIizdid&#10;o/uwFtMr0qnaU3eX1vlC/c717AH8+szcs981e+bo0RytZ+5pzzUN5+sOItGmDd0JP/TMFAc9aHXV&#10;9tlUd9ZOe8bp6sSKTw3V83UG2hndR9+Ybd190T7/UC00z7kXOFfx9p6xelj3c1Rv9owH69lz3h3U&#10;Z+bfWs+53GE+vbLPXIiMhexyab3co/t0Zz1L9hfjo+3TfYv1rInpw+51B35/vvTSS0vSrqysrKw8&#10;OVmSdmVlZWVlZWXlTnlRkrZv0kZGREyESIxIDjpMwoOeJGB1bORHa4gcAbHZp77A1i9/OeoiawAp&#10;45UACBq9I3Wqa0/12bOnfuWpjQhrNucqD3mWPev45FXDzy5HLPvsr9a8dP3K44sggmrEoHPxR0zV&#10;h65HM7Quxt9ecy2Xnr2q6Q6qKzbX9cs/c5pjnqOc7Gux/HCNpO382cDmC9YzDuppzxCw++xm7ayZ&#10;6+Ltpd+M17+8cuds5XUH7gis5+dGO7/Z6M7fHnPP+l478/TDzPdzROebmPVzPfdonvrcqn+sR8+z&#10;9cw5e8Atkhbmz6A7Y7tHe1i7VznW3T1bXs+cPmKffvrp5RUx/ifCkrQrKysrK09RlqRdWVlZWVlZ&#10;WblTnkfS9ofD/KVyxAOiArGCnEBYBH4kBVhHasz1BJ8es9eMFZ84+0xf2p4RJuIRSPQkaqoVa06+&#10;yJps/vpXU0wduzPMPmy5YjB7iPFZ81dvXc9ibHvR1s4gVi++9prnmv2hefnY4tbuKh2QTHN9DdXc&#10;yi1GX8t7Xo/88s6c58X4IaLYvTiz+2MDu3uan0Gxarov9zjvr/xqJoqraZ1vrqu/1kOtOZpl9pLv&#10;XOe5uwsEIt09zL5zfrE5l72KA3vWdQdinrfm4K/PtbPMnvPeofPB9M81rQebbq72bbbss84e10ja&#10;MGfqvvS7di7r7jVbXjGfgX/QQtLuHw5bWVlZWXmqsiTtysrKysrKysqd8hhJ+5Of/ORC0iIZvvrV&#10;r14Ih9/93d+9EBDICqRERAVyov92HakhzzoCo1yIPOLXK0SE8MNcV0OH6sqf8dk/8gQZc36TNoIo&#10;4oefD6av+ggd/ur5rNny2OWF9pj++s5v9eWn65tuv2Llzj3LzQfldxcg7o4i9rK7V3fXZ9j9F299&#10;2iC/z12favpsZg82f3un1dNyruXVf9onirUnX+duHvdeLt1ZaHfG7wxq+PSrp/x6V29dfX52e1Rb&#10;vZifm352+GZ/3wLu8+Kznj3poEd1ctjNwHYez4LzsGl+dfW3t7OKQXvz6yNWz/qo/9GPfnTJsTZL&#10;e5olLUaDOWaeNc0nrz3y0fazf/OCXvZtXvcz527OfgaukbS03wlsOUFNdSBubYap1dtr+pvF6w6+&#10;9rWvXX5/Lkm7srKysvLUZEnalZWVlZWVlZU75UVJWu+k7XUHEPmSnsTKuU5fs+ca1CJm6jFjM3/u&#10;HeED1kiSbASKNfIE0XLtdQfqI3es6Wz+4q3F1PPPmvZmF5M3c9ly0vWtR3lQr2LlZtejGuejQYwW&#10;k4NoqiYSSmzebXbojieu5d3C7HGt388b9gjWkZ7O6uzO7R6g+2J3b9nuiK6GXV85+k2c+56z5L/m&#10;m/kzx10364zZb9bJC/k6d72co2fCedidI/+MAbv7KtZ5xd1fs9Hi8sStJ4pBd1vefDbbozp5M8am&#10;s+fZssXo6vSHayRtMajG/u3Lrl/zNzuosy+7va0/++yzh48++mj/cNjKysrKypOVJWlXVlZWVlZW&#10;Vu6UWyTt22+//cU7ad97770L8RAxEjFBI4MiLSZBBIgj60ikM+YbZ8Xp+or71hx/+dW2V2sz1UM9&#10;smTGILImcibSJVIF5LXWn93e1vKz1U9/M9Rn2uLZ8s1ZDT+7HHXZ8mZ/tpnozjbznMuabT7x7s+6&#10;XvJmn3qwYd6lnBljn+tsUJO/O2jNnut0sXwzZ8Zm/LTnmjY3eL74nNsddHa254ENkXTButygR33c&#10;bTbYi6/PJLtZqp152fxzTc+8GStXX2d2x93z/Nz6Zq26OQ+Y13mavfOHeebph84s5meJbp3dOnvG&#10;9ehe63Xe88y/tm4Wfj3yzbxpl/8YSVuOXu7MPbon9+Y+9bKen0HPnBitjl8ftj8chqR9/fXX93UH&#10;KysrKytPUpakXVlZWVlZWVm5Ux4jab2T9hvf+MblW7S9k9Z/a45YmYRFPpofSYHgiOSIxLiGYnKr&#10;r1b/yJF87DlD63LqleZvTjURNtb851k6B428aQa+1tnqyjv7sMubdeW1D3/17OrY1cx4s9dr1iCe&#10;qq1/M+nhPrLFz/t63mc18Vhu/hfp81jOi9bDtbzpi8DsTtwfG9jup/vr7ujuWc28r3pNqOevFxTL&#10;P3PnXrdw5tZnrpupc3f2CNvuYdacz9u0i8nv7GLA7jziSE62/tXys6E6mM8tW+9y+kzE2m/2oJtl&#10;2vLNYw2dk03PXHtcI2nDnElP9e2tvp7154dmh/Zi+13pdQf7TtqVlZWVlacqS9KurKysrKysrNwp&#10;j5G0fZO2Pxz27rvvXv5w2CQjQmtaPNIIrpFoJ+RH/szaiJBiECESiTIx62e+2ZApASljVj3E5ES+&#10;iHcudnnFpj1708XOmurqW115kyQ6Y/XI1+zAJ6feXuVQXrqzqctuL/c0ib0wP4NreF78RfDz6HFC&#10;zwk+ZCXtWeieejbY5bobmM9MNd3j3MedFQe+atl8bHmz/7lX9ex6BPvSzV+NvOYI1vZy3gjaYF1P&#10;ufq2p7rZtxgf3QzAbl9xzxG7M4rzs6E6cJ9ikF1Od83XfrMH3SzZc/7W5tCDXX+2/ma9RtLS2fKq&#10;tVd9xebPYHnFstuD7X8deI+3b9Lu6w5WVlZWVp6iLEm7srKysrKysnKn3CJpvZPW6w4mSYsYicA4&#10;yRTkRph+RMpjKA+QLNN3zZ57BLNEoLD52BEqiJSASKHLFW92a3E6m7+4mmx15qkH3XzyssWAXV+x&#10;9tdP3FqOc5YvVv/izVQ/OeVFEFVD20u8On3YtL3Ob1zCXKs/4xNnTP5jsRdFPaqfPU/MGNtZp+6/&#10;/Xdffb7W83Pp85h3lN1dWk+IBfH6VFPdmVesvBmfmD3qQ9vb2Ton5HPW896ty5fXnvWqP5zzzDW7&#10;vawjKKfvWs9is09+6DOBekzUr1h92PZuzZ552fpDZCxMO9TDndUb1NaTLs99OkufA7++bK87WJJ2&#10;ZWVlZeUpy5K0KysrKysrKyt3ymMkrdcd9E1aJIM/HIZ4QEAgTRATCDDfGOuvuyM3+JEZERfsxwij&#10;fNkRhsUn2ZRdzwgeQI5ExADiJBv50h8LY+eLdIlkAb1O0qX9izefWnbz0O6jmLNkQz1BTC+23uLW&#10;bD3Kn/3F+cxEdxd0Mzlb+8iju7fq9OqOrKtNyz0/hz7b9qpna7raavi7g/KKzTWdPevLOfPKOe25&#10;pp0dbr2TNrtnhQ/YnpfsWQNs8e6xPDbMvp69GWODnNn3rAN++7RXedDzQ8P0OS90B3OtR/tMNFN7&#10;w/QH9cB/ba7ZL7v47JUfrGd+ufnO+hnzuRajp11eNeZt/+xZo5fnyM+gu+oZtH936Y7L83xng7g+&#10;6vyRxX0n7crKysrKU5YlaVdWVlZWVlZW7pRbJK130r788ssXkvbZs2cXMhZJEekDCIkQWYG8CH2T&#10;MVRTbva1WGs6gmQSJciTfGw+tppifBEzEGlTPoJm9rNOR9wU55t5/HQ1zXHmldt6zgv2qaZYcVq8&#10;9bSrqXfnAjG62dW5x3LB+rz70y7+GGYuzPzZ/4xXRz/WI/9jPa7Fpj9Yn/evtzthgzhkdz/W7q+8&#10;0N1WU8458/QBe8515k5fJPfsQddjrquD6lrLbVZw7jlvz5C1c1kHa35wd+0n1jOlPy2uD1t+Pau1&#10;VnfmtQZ2Nfnar1maje18rbP7bMrV06zXSNppN4e67sFarRjwl1csW8ya9nvvk08+eXjzzTf3m7Qr&#10;KysrK09SlqRdWVlZWVlZWblTbpG0fZPWHw977733Lt+ajRihIyfyIWvAtxdbI3aRLNbVlWctli1m&#10;HcFbX772qRfdGiJmxBAkreVExgAShRaPwInYmSRMxEx59CRrgJ9v5p71xdsr/8xvrunPBvH8M49d&#10;j5lX7tRi7qOzgHvrs8ien4P1JPyKty43G+TXz35nzdyjPMiePZqjGYqfucUm5IjJab/OXo47oYub&#10;17pcPYrlD+60502efDnN3d781vxQTv3keV75zvvyc9RnZt1Zm6EYqLFuJrq9wLnl8fcsyNOz/uXV&#10;h99aHrCbT9zzp97POL81fzlm1BfEmtvd0XLErMuXxy5Wnlnk6c2eMzfvvC+YdfpeI2bp+W1nZ0wH&#10;sXDG9ZhrNrgX36R94403lqRdWVlZWXmSsiTtysrKysrKysqdcouk7Z20kbT+Cy9iJEIFWiNLJvgj&#10;UcqBaZ+YNTD91/aacQQJgqYcawQNX8QMIFro4giVSB7ryBYQqwe0Lm6m8lrLY89+7TH346/3JIjO&#10;WDX5Iopmr2rmuYBdD3Vnv/Ou091hmPc+/TMWzs/lmn1tPTHngGv7PoZqWqu19tl09j4n90UXg3lH&#10;s44/WPc5iEN3na3W+sybe+Rvn9bFzc7X51yM70Q1M2/eg1hwbrq9q7fu2QjdVzH5UB92dyxeX/3m&#10;LJ1B3J3QasStZx471G/O0mzyO5v1tGHW2eMaSRv6nPRsTmgmEK9/eZ0lyONHXPdO2n3dwcrKysrK&#10;U5QlaVdWVlZWVlZW7pTnkbTznbT+cBgiBAmBYPFtMd9e6520kWlIjAgYpAVfiNCBuWb3agR10Fpc&#10;nj2urSNHIlKAjUA5CZl8ES7N1xytpy1GO3d5arP557zsvk3MFq8nmFu9mB7i5eghxpY3+7PNRNeb&#10;bg7nah/nE+9z6TPRW97sQ3eX0Dc7m33G+KH1jEFzynEH54zt2dn4pz178PNZ08XLpc1XrDjd7J5N&#10;ds9Fz4Dz02H62b5dWc6MzTr+ifxn/FruxFlz6tNu3WcM5uo5obvHfN3bvAOYZ5r9Z86E+vL9XOXn&#10;K1Z8on1n73LrU4/sasuDs0f5c5ZZM33z90C2nHq4J8+O5787sxa37nkDfs8nez6n+rD9rvzggw8u&#10;vz9feumlJWlXVlZWVp6cLEm7srKysrKysnKnPI+k9U1aJO38Jm1kRcQFMiNMIgPKj/BIh7P+Mcwe&#10;9WlNIx/tl886RMwAEoVGvIghadSxI2voCKHyimVXFxF09mFX81idNX/11u40e/bgk9tMkK/eiMVi&#10;auhmstZ77u1Oz/sMtz6XF/3MJh6redFeM++cV+xEMQQa3V06O7t7cCfdi3vKnncH1YRZcy0+/TP3&#10;jKVn3pmfb64nxJx52t1BdzXznU2vcrOhGLBhxvSqpmcqn7j+bP7mgfPe1Zc3n832mz3arxjdXvYu&#10;Nu360/azxzWSNhuaqz3YoFYM+MuzvxgN/PqI+QeKfd3BysrKyspTliVpV1ZWVlZWVlbulFskbe+k&#10;7Zu0SFpECCAyIlHg2hpJEtRECAa+GX8M4vplBz3mt9jqYx3BApOQQarQkTCIFfOy+cTp7HrMdbY6&#10;9eyzD7u8WVdMPpu/emvnYPPPHvnO2Weec9JQPzHQg65OzF25v4jM7u8auvNrsXsw+/w8+k3odz53&#10;nY2/s3cn7oAf8mV3d93v2Xfud8ZO/znbjKVn3rWzdIbWj0FemD9nzuMs7R3UTH95wO4exNydfLa4&#10;Z4qtP3+55VQHxaDntrz6iM1Z8jWjHnxzLnsXm3Z9aPvZY/4euGY3V3uw7dHPX/uy+Ytl8/cziKTd&#10;Pxy2srKysvKUZUnalZWVlZWVlZU75RZJ+41vfOPh5ZdfvrxT8dmzZw8//OEPL4RJ5EokSsTGXMtB&#10;mvBlT1I18qh+xafv2pqup3X9ygE1ZgCEySRkkCp0JAxipZ7WJ+kyz6VGbjF2PWj71oddDeTnE+Nj&#10;86tvXYz/7M/XfPUrj8+5aFBDi4G1XL31oO3l7uY956Onrz75w8yFmeOzOXvOPmcsXKu5NtOtmLOC&#10;/7rO5y7cV2dnp6/Zc92d1hP0fGx92rdi2XM9a7JfNNYdZLfuPJ2l+6CL0e6n55HObl0d2/PGtvfs&#10;U07r7NBnUF59yss/19XCnMvercsrpr6YPR8jacXo+rkztd2peut5ru5YLFtMH3les/Hxxx/vN2lX&#10;VlZWVp6sLEm7srKysrKysnKn3CJp33rrrQvB8JWvfOVC0n722WcX4iJSJo2ciKjIN4mLyA7kR6Rq&#10;BFIkUrHWMPPHIFLQAAAfGElEQVTYM15+vuZqLzNE2ETGnISM2cTbQ22kC1tOsXqaQ0zttOlJCJ7k&#10;YD3BzNXozZbHVmfNPvvzRRCx88njc7b2kUeLzTq95HVOsVM/73OY6/MzSctxlmyoX756Z/PPHnqL&#10;dQ6Y8ezyilcDvRfXud1Bz4Dz0xPi/BN8aid8VnrSfb5zfdq3YvTZ85ofWof8xbIfi4PzdP7OR3cH&#10;3c9jkF8PRGc96jPt0Loe9pi5+vDPmtCecz0/Q2eaPdnF5hqukbTl0u6s547dc2b/ebf27Hmbtrg+&#10;aryT1h8O87qY/cNhKysrKytPUZakXVlZWVlZWVm5U26RtL5JG0nrdQfzm7STCJokWTHkRURHeZEe&#10;8qvJB+VM0oOfXU6xfLRe5SLlIpP1ohEnkTPZiBczImialz0JIeAHfrXFaXVs/nL5QzGofz2g3s2V&#10;rzioEa9/e4V6yC0Pqi2mzl1YF++u3du1z6H7nXY5oXsPfa7FrtWcqH/znM/G7MFuPe0wa/TJ19mB&#10;7bNzX80vp+eU7n5a13fuUXz2mPa1vPzF8hebOdmzx7VYfa6tu4fOZp1d3J1U69zWcnpWxIAthy3u&#10;mVIfGS/OX4492keuWHX85VmXP/ezls82i9maEcQ7j3jn7AxyO4M9rpG005ZXbfsBf8jfnuro9rWP&#10;tW/S+sNhr7/++n6TdmVlZWXlScqStCsrKysrKysrd8rzSNqvfvWrl79Ofo2kRUYgSpAjATESuRKJ&#10;QkOkjDzEDm0tR0xNcahGnH+u26d6tXxI2jknIE4iZLIjYyJeaLGIFoiYiaipvhj/7Fs+lFe8vjO3&#10;vue3+vK3LtZ+bGCLl3v2yK5Hn5kYdHfd77V7PT8HWowuNxv67OTYb9awzzWtRzatnm6O+qkrPm2x&#10;E/yRh+3X88o2m3sXkzf3o+XWy7o+9UrP+GnPPH7I/1jszIGZdy0Gxeaadi7oPM5aLb91PzvuTJ61&#10;etpzUo9pi3uu1CMk1Vrzi+s35/Estu+ZZ03Xkz17sJulGTuPdbPOb01bV6en/a8Rs7Q/uNfPzvz5&#10;oastnj+tnt26eveCpN3XHaysrKysPFVZknZlZWVlZWVl5U65RdL6w2G9k/baHw5DgMAkVSJWgI1E&#10;meu0/GrSes5YucC2V70mGcNGkjRLxFOImIlooeWrR6jIYUe0RLrIbQ86kqY8froaORPlldtaLA0R&#10;O/U4exXrLOzZq5oIo9bZYI/urH7u8drn0L1f+xxOnLHZz37XerY+Y6Ee/OXNnOqyy5vg9+yVa5Y+&#10;xz4L99WMaopNiMPsnS+Ud9bM+GOxGc8+4/kfi8GMmdGadnbaefk6a3nizt36fA6t+Ytli3sW1btn&#10;uudR/JzJ82cNZ975bLJnj/Yzj33oztP8YA6+4tXpaY+IWcims+Wpq1+YP5/Atk8xdvvqw48w9rqD&#10;JWlXVlZWVp6qLEm7srKysrKysnKn3CJp5zdpfSvMN+aQEZEok0hJIygiOuZ6EiCzB5IlRKjVO7t4&#10;e9RXz/pGsvDLKwaTnEGq0M0i3j7qqs9ub3H7zjnMm01HgEHkdPNWB5FJ4vz2aV3P7HrwyTU3X366&#10;3s4yY9W0R727l/Ypr17yqstX3zM+bSin2LWauaYf65HfeubMPaYN8iINAWHvfD2DPv+egc8///yL&#10;5wAi4+b98MvprvRsHpq/z4FdXnb55RVvvtOfnnY9ygv1OGPZM96ZnKW76Ozz3P2sdEfWM1a9uPvj&#10;7/6qq3+wFmOL61Me+CZrMXnX6otZ09nOOuuy5zrM3wPZcw+93Fc/u929s3W33S+/Z0CsZ1NML3W+&#10;zf/hhx8+vPbaa/tO2pWVlZWVJylL0q6srKysrKys3Cm3SNr5TVrfCkN4ITMgYgbO9UkYneCPBIkI&#10;gexJekycvduP3Qx6RJ7IpSNmYBI6YkgV9eVa0+LsZi6WLd6+/K3FIHv2aW1G2pq/+uqmTReXa34+&#10;yFeec80YLdYe9uXTQ3ze/fMg93n59/S7hmt7PNbzWt70ZU+yfN4LuBP3M++oePcKZ+/Z/xrKn5j+&#10;0551c53vsbxi57o8Z4d+Hjob3fnkO3dn7tkoT4y/WHci7nnj14OvPmz+ekIx6Bkuz7r8uV8+eXMW&#10;dmewdzG2/OKzzh7XSNrQueupTzMUg/rz6y/WOfj1ov2u/Pjjj/ebtCsrKysrT1aWpF1ZWVlZWVlZ&#10;uVNelKR99uzZ5b/wRlYAwmKSImyERSTRJI4mzvhpR9JOouQkR6D91JWrDjE18xApk4yJSFETeWQd&#10;mUNnl0dXV4y/fuWGehe/VmfNX711dfVhz/7IpeL5qukbiTBjtB7uZNa5N3ftvvoM4PyMTjwWP/23&#10;+lyL8U3/uZ7I37NS7gR/Z/Mc9Bz1XFiXN+Pz2Tl7hluxE/fkTnSuF50ju7o+20jazsWecc9CtWx5&#10;3UW5xbpvcc8ZuzuWq8+1udsD2qM8fcpvv9mD3TzTFjNP62nXn+7n4RpJS/u5oc+fJxr6+eMTZxdT&#10;x5dfrjx38sknnyxJu7KysrLyZGVJ2pWVlZWVlZWVO+UWSfvOO+88vPLKK5fXHbz77rsPn3766U+R&#10;J3R2a/GIoQid/IFfTuTO9LH1Qq5EmITWYsVp+cWaY+ZFzES20OUjVOTUPyImuz505EwxfjoCRyw0&#10;k9hjddb81VuL5a9m9j9np6uZhNGM0XqYqTo57ml+TtdQ7Myb6zM2kf98BmbstE+IXat/XgzmM3Xe&#10;Gd3zQkN3Ka8aa/6Zc+bWr57toXd5MOuh+rOummazfmx2aIZ6nHG9qm0O9+L+2KE8YJcL9lCjn7hn&#10;ip1Prv7s2bPaaasvr2dzziZWnG4e62z59m498+pP288eEbNwzW6u5qChn7/6soup48tfzKth9nUH&#10;KysrKytPWZakXVlZWVlZWVm5U26RtN5J2zdpkbTes4iomGQGRFKwESOIn4lJ2rIjXxAskWhin332&#10;2UXrNUkXYFdXbeRQ+eZCqESqRML0TTm2GB3hQtfL/OJse2SbyT7ibLHq2PqIzbP51nGzNT8/La8a&#10;PcphF8uWYy9avXPpYY7qm8m5rMXl8ekh3rx6y6tPqI72X7XrWQ9+4J9ruXR9qpEnVk/r4nNdv/LK&#10;ofmLyZs9TntCDT8gy2jndgc9G+CZaE2LT3vm5g89S+Wkp30tb+ac/uzpp+tRXiiv2MzrM+7Zss5X&#10;njOC+5n+W+iOoPsD6/qx8+U3Q7lnfn1m/WOYM1rrS0/fiWL9DoDs4my9PD+eWz9bPXdm6nnqPnvO&#10;skGNfup/53d+5/KKmFdfffXyj1xL0q6srKysPDVZknZlZWVlZWVl5U55jKT9yU9+cnndAZLBHw97&#10;//33L4RXJAVCIhuJQSMxEG2RayESI0xSL8Ju6mL6ZYvNfH3LjTwxE1hH0EQCRc5EyDSzHPnqIog6&#10;E7t+dOtZVx5dXndR3qwrj7aubznFsutRvvmrO/MimkAMxOSoO/t1n91j9mPo87kX13q/qO9/Bz0n&#10;+rqD7ibbnXRPkN89qe3+9Jr10OfVzNWBGC3e5yWvOcT4Zv98c1Z+vepRXj3oPkuxzlEvun2L8Vej&#10;XoyPPftNzFj7qvG8sfXgF2/fcmattX4zD5xv5mVDPaotJ7v5raddnJZvj2sk7UQ1Zsqe+83ezS7W&#10;+Yv5LH7wgx9cvkn75ptv7usOVlZWVlaepCxJu7KysrKysrJyp9wiab3uwH/X9W3aDz744ItvJUZK&#10;RGIgL4AvYmwCaRHUThsi//SgfRMNZj9a7uzbLNUWVxvZI2cSMciaCBk18mjryBg50LpY9ezq6jfz&#10;6Xq0b33PXJg+evagi8/cUI+ZV++pxfqsqunu3dn8HLrXYtb8M06fNsjvs7Jf9rUeM5Y9e/DzNV/x&#10;M7fYBD/IAb6eBzbtXtxH/vL071ln+1Y0XS8o5lnrW9PW9tSPtmaL9UyrbWY92PUvL5tfPagrr33q&#10;r48YXc/2aV/+ZqlGvZhnYdrt6W6gPcvr/J41e7gr2n3WV469glxaXJ7+csC6ntlzH1q+/e3TXPrJ&#10;a97uYM7Nr6f9r5G0tG/az5+dYL9qi+VLq7OXtRza2iwfffTRwz/4B//g8vtzSdqVlZWVlacmS9Ku&#10;rKysrKysrNwpj5G0vZP22jdpJ8ECyBI+BEmkDDuc63xIlFAfduRSNl3f9qwm1DN7EibsyJnsYogW&#10;+eZvTUfC8M/YtNWVR88+7PKqk1Menzh/9ezq2PWacfMXz1dehFExdjPp4X6yW5/3+GWD56dzuw/3&#10;1/kRdHT3JF8uu2eJvoa5x7X4xJlzT2140X1C5/H5gjP2vPRsVDPtYuW7HzXg7vQFcc9b+9DnMzdR&#10;H3F95JZnXWz681nPWHPxmdsa2OVVV649rpG0E81Yn2ZoXr766w1qaHn8nQVJ+/HHH+8fDltZWVlZ&#10;ebKyJO3KysrKysrKyp1yi6T1ugPfAusPh3knLQIiAgOZEQnEnoi4oCNxrEN+JBqtxyRk8wE71H/a&#10;UM/2iXSBScQgUehIF3H11UXAZNefT7592WLs8maML3uSOvy0M807rF6snuzONeORQjBraGebseaA&#10;OW/3Uq19yoN558Xo7BnPnvGJaz6o7qx/0R6zbmr+ib5F6j7cQc8A+AYl7S66Y7q4tdjMAXaxGQ9i&#10;s0c1Z97cq7r8MJ/TcqtlF2u/mVu/nqXqitFi3TnI4w9zHzBP+4khOvn1yVfv6rPn7PrQ9eqc5WVD&#10;eXQxOrvn2XrOANWXf42kLVa9e/B7aN6NHt1jZ+05tEd31/7WflfuO2lXVlZWVp6yLEm7srKysrKy&#10;snKn3CJp/eEw36L1h8OePXt2+SYtUiIgJSIzkBSRGBEZ5cxYxMck1CI8ImnZ5WSf4Nez9ewNkTQQ&#10;MRMpQzebvGbji5CZsRnPjowpb8ZOe/YEdfxsedXLqSdbbPbnMzsN+dprxtS0V3vMfiA27/8W5MK1&#10;GDwv/jxU/7P2mHU9V54nJC2fO3F2n797g0hG/gl3012yqxGj+cTY83maMX72vPP6sGn+6qsrBuaT&#10;M/cqXi8xOXrM3LkHsPNXa7buDNxh+dU0l1xrdnt0R+ro9pw59WpPmLODdXl60Px0eXSz0OU1l3V2&#10;qE5/uEbSTsjtTuoNc75mKtZMcy9+JK1XxCxJu7KysrLyVGVJ2pWVlZWVlZWVO+V5JK1v0vrvut6v&#10;iPRCSiAjkBVs5AZ9+iNG8iExkDlIs8hY4AvIEbHi+ZEe6umZX0917Or79mR55oiIyZ6zRrzM88y8&#10;GZu2uvI6a/GZN+vkqeMrr3rrZpq9Zn/f/uSDc8/PP//8p2J0Z4vwY1c375sdujd2n8O1WOtrdmv1&#10;j8XS1+yZc85wLXaC33MAzeCZcAc0uB+59Qti3U/2Ga/Gc6fnGWsfd5u/Z5TNx66+umJgPr7OWB57&#10;Pvt089YD5Mz+7J4P9uzdz83Z11qOuB5zj+br+ekeymEH8zVXdjnzfvU469nyi5kJ+MzWuhmLlWtO&#10;z/w1kpb2M9W3qs1iHzVs6OdvYsbkA78+/P5Byzdp93UHKysrKytPVZakXVlZWVlZWVm5U26RtG+9&#10;9daFYPBNsL5JGwESoYKQiCSZMXoi4iVSqJzsiZkbrMXqN20wi/2rbx7+iJnIFtrcYsgYNeV2nmKz&#10;j3V7ZcuP0Jl92OXVx7pY+/NXz66OPfcqbv7i+cqbhNHsJ65HvSOZrLvXqbvvfHM97XPNln/2oc+6&#10;MGPpaz0mik3UB1EHcy2/O3F2cB/dlXt6Hsp7LP9ar2u+F8FZ9yJ9fMZwzQfqnb87OJ+P7rE6Wk3P&#10;Ll819fK8zR7d6aynYd53+5dXn/pWk6+9m4Wun72Lzbz6tLbnNZI2zJncg97qrevH14z2hfYFMX3Y&#10;flfuO2lXVlZWVp6yLEm7srKysrKysnKn3CJpe93BfCctYgKJgYiISGFHYljLiSCJ1IjgyB/xEcGh&#10;pm/ktfbNvsgjhBt//drbWq8JcUCYRMhEyuQTr1d76C/OjoAp1pn6tp7YnIn2x4LkTbsZ89POVY3e&#10;nYVdLHv2V2tfur3lsfmcq1mdi46w7Jx6ydOnnvVhg33rKdbn0l7Qen5GIB/kiOnBH1nauv50sXz1&#10;4If6zfhpyyunGPgc3G3PBZ3NL6fZ6xf6XE7MnPLc65kz/XT2tfprOGPX6s/4RLm0M3u26T5/d9Bz&#10;Io896+d9qe1nJ3v+TM1+5Vebv7qQX5/yZ/3pg7k/mJOe/nJbh0nMnrOz3ZNnp2fGvVjb3/1Y84Pn&#10;rZ/Vnjk5+nmWPvvss4dPPvnk4bXXXru8LmZJ2pWVlZWVpyZL0q6srKysrKys3CnPI2n7w2Hf+c53&#10;Hn7wgx98QWhFVgREBzLjJHjoiTNWPYID8RFZBtbZ7Xmtz4n8ETMhUoaePdpDf3G2efTovNbyI2OK&#10;qeGnIyWnLQb1pJ3LvvLOHDG23uz2Lbf52pvdTM7VrOajxfg6p17yiovVL9vs6tizB7Dnus8syG+m&#10;SdLWb67TxdL10JuvGYqfucWCvuWZQY7zg3ND9y93ztfe2XLS2cUm+oxOf3UTs/+ZN31zholiM06b&#10;oTno2cNzA86eDs6vht0e9YDuzXPTz1Dr2WveMX/r2YO/mvrPPtfy6sM+92zu6Su/HuFFSFp34Zkx&#10;l7vzXIi7w+5ajL+f456h7lkdktY3aZekXVlZWVl5qrIk7crKysrKysrKnfI8krZv0r7//vsPn376&#10;6Rdk1iRykBitI0f4i8sPyAw6Aqk84Iv8oCNGoF7V0faxH7s+kSz1oyNmImVodWrMTgOfdegcxdqv&#10;PL3Lo2duOWL1ycee+c0lPuvD7C+XzT97WCOeqimnmLrusJh7dM/g3tJ9TsVaX8MZm/3cf/6zZ/aM&#10;hXL4IXvGp13eXNMRyNad2112h+4j9Kxkq8tWX7z1tM81uxr7FoMZyz7X5TZDPWZs1kC5UJxvnn8+&#10;D84P1uUFdzfvtXt0d3MO9fzFu1N2OfVQa13dzLOm+bKDfHnNnQ1i5lRnbY5sWj1bT/tfI2mnLW/e&#10;EQ39/OVjF1OX3b2yfRvXO2lff/31fd3BysrKysqTlCVpV1ZWVlZWVlbulFsk7dtvv/3wyiuvXEgG&#10;JO3v/M7vXAhQRAkSJFIi8iKChC9/ZEkETTY/XW29+CJv+EO9xGDW8keOqEPW5IfIGIikq7Y6aAY5&#10;oTw6sibwl9daXn2guFi+epXbXOw5x8xli8ktNntYI5uqyZct1924j3zzrmHeLR1ZZz3j2fSM0dVY&#10;93nxn7HWxfLR5ekNZ149sosVB88pomz26jNw9u7SjOqKp+Xwd1/87cG2By0uP3/9aGi+mVfO9Oej&#10;9YFmaK/y2oeuz8ydPdit1ffcOHvPUrnqzevnB7q77lFdebQ1v7um9bKXGcqhoVrxM8+aLlZN+Wyz&#10;O6MaNojbt3X/OCPPulw97f88klaOXPX1oPmL1a+YOns2uzW/WT788MOHN998c0nalZWVlZUnKUvS&#10;rqysrKysrKzcKbdI2l53gGTwh8O87gApgvxAkCAqIJICECr+q+8HH3zw8Fu/9VsP//bf/tuH3/zN&#10;37zoiX/37/7dFxr+/b//9xewyy8n/Jt/828efuM3fuMC9ozZq3yxesF/+A//4QI5oVx59jv3rLYY&#10;FCtun/L4rOsz+0Hr8qrhn+ee55o9Zm7xasq7dt/F5bq37Gq7S5h3mz3jz/Pfip+xa3is/rRPzNg3&#10;v/nNC/71v/7XF7DFOnef/bS7y2x37HnJP/PypeX2mVgXy2/fmTvrZ16+esD8PK1n3rRBrrxy61X/&#10;av7jf/yPX/w8AF93qLb76966U3Z3EqzVVNs9sdu/3GJw5nXOYtXko89zZNu7NVt+a/1b62te+rRB&#10;TjN1nnQx+6n7L//lv1yIa78DEbORypO09YfDkLT7h8NWVlZWVp6qLEm7srKysrKysnKn3CJp33rr&#10;rcvrDrxTEemKeEBGzG/KQaQtcsI3yLyL8R/+w3/48Lf/9t9++Bt/4288/M2/+Tcf/tbf+lv/L/DP&#10;WHZ+tRN/9a/+1Ye/9tf+2hf463/9r3/R316zj/WJ4lBPuWe/057xGTNPNt187L/yV/7KT+VmF6uG&#10;f9r1nHbxbLH6lUfPs1QjBtXR8qCcdJCXPXOyZ3zaJ+Yc12Lpx3rkv9bjWoyv89YX5Divz30+B3zz&#10;+Zg513Ar9qL43+3R7M+LnTmt/+7f/bs/5XNm99VddnetQ3fVHrP/XJ+xfHOd77zvbDpM/wn++Rme&#10;efUI05etvjM6s/P3s9uzVIzvK1/5yoW4/c//+T9ffu8hZmnwD1a+cet3oz+yiKT1uoN9J+3KysrK&#10;ylOUJWlXVlZWVlZWVu6U55G0vgXmnbQIB8SDb9JC5GwELY2c8G1b377783/+zz/8gT/wBxaLxeJL&#10;gz/yR/7Iw6/92q89fP/73//im7M09LoD2usiPvroo33dwcrKysrKk5UlaVdWVlZWVlZW7pRbJG1/&#10;OMw3wRAOCNjeVdk3aiNt+2at99b+i3/xLx7+1J/6Uw9/8A/+wYc/9sf+2MNf+At/4eEv/aW/tFgs&#10;Fv9H4k/8iT/x8Au/8AsPf+gP/aGHf/SP/tHl96Hfd74526teELWte93Ba6+9tt+kXVlZWVl5krIk&#10;7crKysrKysrKnfKiJK2/VD6/SYuUjahF3EZU/PZv//blD479yT/5Jx/+8B/+wxeC9p/9s3/2xTtC&#10;F4vF4v80/J2/83ce/vgf/+MXkvZXfuVXLr8P/e6b76SdrzvwD1pyXn311SVpV1ZWVlaepCxJu7Ky&#10;srKysrJypzyPpPWHw5AM3knrD4IhIJC0vYOWtu4PiPkm7TvvvHMhaf/oH/2jF3LDe2pXVlZW/k+V&#10;f/yP//HDn/tzf+7ybdpf/uVfvkrS9s3ak6T1upglaVdWVlZWnposSbuysrKysrKycqfcImm9kxZB&#10;64/l+O+9vkmLmEBGICJ63QGNiPWNWt+k/fVf//WHP/2n//SStCsrK18KiaT1Tdpf/dVfffje9753&#10;IWj/+3//75fXHPhHqt5Ry+93nt+Zb7zxxr6TdmVlZWXlScqStCsrKysrKysrd8otkrbXHfSHw/om&#10;LUTOImwRFGz49NNPH775zW8+/Jk/82eWpF1ZWflSyCRpvZP2448/vvzPgd5B2+9Ba/r3fu/3Lr8z&#10;l6RdWVlZWXmqsiTtysrKysrKysqdcouk9W7ZXnfw7Nmzyzdp5zdo2QgJ3xxDUoCc3/iN31iSdmVl&#10;5Usjk6Sd76Sd/0CFrO13oX/QQtK+/vrrS9KurKysrDxJWZJ2ZWVlZWVlZeVOuUXSerfsK6+8ciFp&#10;33vvvcu3ZJEREbV9qxYpkS3nX/7Lf7mvO1hZWfnSyGMkrVcc9Luvb9L6ffijH/3o8rqD1157bf9w&#10;2MrKysrKk5QlaVdWVlZWVlZW7pTnkbT+8I1XHvhWGOKhb87SCAqw7r2MvkHmr6HvN2lXVla+LHLt&#10;nbR+5/VOWkDQ9rvR6w4QuftN2pWVlZWVpypL0q6srKysrKys3CnPI2l9kxbJgHA4SdqI2rn2uoMl&#10;aVdWVr5M8qIkLe21B35X+p2576RdWVlZWXmqsiTtysrKysrKysqdcouk9U7aXnfw/vvvP/zgBz+4&#10;/FdeZCwi4hrk/Kt/9a/2dQcrKytfGjn/cJhXGfhd6B+o5usOkLReg+Afq/YPh62srKysPGVZknZl&#10;ZWVlZWVl5U55jKT9yU9+cvkmrXcqet3BJGkREb3iIFiDb5B985vf3G/SrqysfGkkkvYXfuEXHn75&#10;l3/58ocU/V5DzP7X//pfL/C70bdp2X5Xfvzxx0vSrqysrKw8WVmSdmVlZWVlZWXlTnmMpO2btC+/&#10;/PLDSy+9dCEl/FEw3xhDyiInkBJ9s5afjZxYknZlZeXLJOc3aRGw/ufAf/tv/+2L/0Xg96K134d+&#10;58l58803l6RdWVlZWXmSsiTtysrKysrKysqd8jyS1rdokbS+SfuiJO2+k3ZlZeXLJCdJ+8knn1x+&#10;D8530vqfBEhatt95XongD4d5XcyStCsrKysrT02WpF1ZWVlZWVlZuVNukbRed/Dqq69evgn23nvv&#10;XQhY3xjrVQfIWYikAO9i3HfSrqysfJlkkrS/8iu/8lPvpO0fq/z+87oDtt+DH3zwweWd3v6Ra0na&#10;lZWVlZWnJkvSrqysrKysrKzcKS9C0vo2rdcdIB58Y7b/2gtICsRE2HfSrqysfNnkfCftd7/73csf&#10;CPOPVDT4veh3INs/aPnDYd7pvd+kXVlZWVl5irIk7crKysrKysrKnXKLpP3GN75xeSct+O+9n332&#10;2YWk7duzvYsRUdvrDhC5v/mbv/nwZ//sn12SdmVl5Ush85u0v/qrv3r5fej3IFK234N9k5b2x8N6&#10;J61/5FqSdmVlZWXlqcmStCsrKysrKysrd8o1kvZ//a//9fA//sf/ePjWt7718E/+yT95+Kf/9J9e&#10;CFpEhHcu/vjHP76AjZRgR9z6Fhly4u/9vb/38Jf/8l9++LVf+7WLf+VpS8+ZZ+t//s//eXluvv/9&#10;7z98+9vffnj33Xcffvu3f/vh888/v/wDwcrK/9/E/w74xV/8xYe/+Bf/4sOv//qvX/4xyj9k/eQn&#10;P3n4/d///cuzSwOfd9X+7u/+7sM//+f//PL787d+67f+n07/t8zfuSsrKysrK18+eXj4vwDlrfxk&#10;aCCfnQAAAABJRU5ErkJgglBLAwQKAAAAAAAAACEA0xKWUgr9AgAK/QIAFAAAAGRycy9tZWRpYS9p&#10;bWFnZTQucG5niVBORw0KGgoAAAANSUhEUgAABWkAAAFaCAYAAABsTN/PAAAAAXNSR0IArs4c6QAA&#10;AARnQU1BAACxjwv8YQUAAAAJcEhZcwAAFiUAABYlAUlSJPAAAP+lSURBVHhe7J13YBTV+v6F9N57&#10;CD303ot0pArSEUSKgFQVUEE6gopIbyK9994V6b0khB7Se+/Zvps8v/Oe2Uk2ARW/917v/en5bN6d&#10;mdPbzB9Pzr7zFgQCgUAgEAgEf0hhYeFrraCggB8NBgNyc3Nx5MgRzJkzB7NmzcKdO7cRGRmBhIQE&#10;JCYmIiUlGcnJyUhKSkIyMwojozTnzp1Fhw7tERgYiCmffYb4+HhjzX8RhUbjX6xPMEjn9FdA4RRq&#10;YKZjZ3p21LB+65mxS2YalkZL5wQbC0OhlqVUsxwsnVyWCXRFxRawTyErj0wKkdOx8eX5jGFF2elE&#10;zm08L3VJUN5C1oICaNmRlU0NNcaVSloSOaIokk4oB7NCVmYBa5fcLEYhVOw0h9WWz85ZBCWneBom&#10;ysK+9OyikI2HFFFUsBGpfOqtPOq8eBZMRvUVX1AqSi2ZXJoUytrGJqqA1iSl44koD53Q2LI28HEu&#10;TlOUlsUSUllUNptdnQFaPZ1JUD8NyGPf1F8plOozGJTsSOtBzz5qdj+wduhZKVQlT2NsFzunYKkb&#10;dEIhpv1hH5aWjOdh1xQrfygtN/ozMV4gq5P3kwewg4nxsikJM6leSms0HksRxafSl1QntYKvTJaP&#10;jxPl50bp5JSljH2RSZWyQuX6iisogtJREr6meAMpzeuhumkcZePjXKrPlPvVWmQo1NT+82zevBkd&#10;O3SEr68v1q1dh+CgYPYMTEFmZiZSU1P5eVpaGrKzs/kxnj0nQx49wsKFC/nzc+/evax7JmvV+KwV&#10;CAQCgeDvihBpBQKBQCAQCN4ASSR51Ug4INPr9cjLy8PRo0cxd+5cLjLcvn0bERERSExM4MIsibQk&#10;TJBAkZmZgYyMdKSnpyM6Ohrnzp1D+/btULVqVUyZMuWvF2lLIAk5vI8kIJEYZFBBm5+KtJhnCLny&#10;M3as+gHfzJqJ6V/MwOcz52Hxph04dPkWnsamIktDsiQJKkYhyVQUKnEqfeT6Shrx25LTK2nZweSK&#10;IV2xGTKeF1Py6o+Q+l/UDzoWaFGgyUVOahRe3r+Cc/u34If5X+GrLz/HVBqPOQuxYPkGHP75Kh6G&#10;xSExQw2l3sDFPhpTGFgZdJRbYjwv/kgxPLbEBVEcTy0qRmpfUdJXTorN9Ey6kqBmcK2QfQpYPwsM&#10;WhTqFNBnpyMlOoat5VhEZ+ZDpaF5pRw0LiqkvQzCtSM7sPLrOfhq5lws33EE5x5FIlWlgZb6aqxF&#10;No5UAEcKL/5IIVI+yYrPpCsTeOBrYzhyTFEsT0tly+UbKZFIQg56TZSR346RothXUX1yWrJiiprO&#10;g0vGFUfI4cXXfB0VhRPFI/f7vFmqfwck0nbo0AHe3t5YtXIV7t29x/8pRYIsPQ/pnP5pRc9Auqbn&#10;4P379zFv3jzMmDEDu3fv5v2UTYi0AoFAIPi7I0RagUAgEAgEgjfAVCwwtTcVaZOTk4wmCbUk0Kal&#10;pXLBNjoqiou07dr9r4i0ElIf9TDo8qFIDkfI5WPYt24R5k4ajp7tmqFhzeoIrBKIqtXroFm3Phg8&#10;+SssXLsHR249Q2hqLlR866SxMBmuschCUbHgUvJMvioOfT1yWtZOVpFkJnl4lBRiEsp4NeS3MQqW&#10;XKQ1oECTg+z4F3h6/SQObFmC77+agNH9e6BFvRqoEVgFlapUR+WajVG/ZXcMGjMFsxb/hI27r+Dm&#10;0zgkZqmgNbB6udhk0lZ+kNtUesCKYyTkK8ptGlocXmymZ6UpmY5gQ0VNk84NSqhy45ESfg93Tx3A&#10;3k17sHP/ZdyJVSNHxdrOE9LuXBVibx/H7gUT0a9tczRs2Bp9PvkOq84/QmK+DmpaA1QwH79iimql&#10;k6IL01NKXxwpn5W+om855euR00rIuYrHy4jxUg6VYkpevcpvxFF/SyCne539HtQz2X4vLcXJ65/S&#10;/h5vUu+/B1ORdvXq1VyAJTGWRFl6BtKzkJ5/GRkZ/NxUpP3qq6+ESCsQCASCfxxCpBUIBAKBQCB4&#10;IyRxw1Q0ICM3B6Yi7bFjx0qItJEREUhKoh1jSfxIu8dIqEhNSUEiuUFgRmnOnT2Ldm3bcpF26tSp&#10;f7lIy3rDPyUxoLBAAVV2NMKuHMOqLz9C39Y1Ub2cI5ycrGBpbQELcwvYWFjC2tkL7hXqoE6r9zBo&#10;5gbsuPIMUTla/hN3qVypbOncRHyieGamP7snKIysmOJSeHDRBX1Jbhjkn/NzKJiKZ8Z/ec6DjIEs&#10;vRzyJlC+Ai5W5yEn7gnundyKVdM+wLtta6JuVR/4eTjB3sYC1pY0HlawsHCArbUPPHyrokqd9ni7&#10;2yeYveowfr7P1kKuFjpWLbWYPhzeFBbIhUwTtw80Juwgt5+npjSmxlsn55DPJOOSnTG/tF7pSAnp&#10;xJjfWAYZr4tfspFUpyAp9DIu7/oes0f2R/93R2L0F5twOtyADCWl0bNy1cyUSLx3FAe+m4CBnVuh&#10;RdPOGPjZaqw/H44slk5Lv/anQg1GlxO8JqmFJZrLzosuWTppHimEIqSeFRlvN+3mpVGkWZdmlOJK&#10;QnkpLZlUhjzzZBJSqVKsFM5KZm2gPNR43gFjrAyVa2rGYIKuqb90pEujlTwxtoDKNUlXEjmd3Dtq&#10;g8k4sC/ZpP5RGvKxwYyu/xsY+yIji7Tk7mDt2rUIDg7momxWVhbfTZvKLD0jo8jdQWxsLIKCgvD1&#10;11+XdHfAxlM2ebwEAoFAIPg7IkRagUAgEAgEgjdAEkjYp7CkcfGgsAB6A4m0uXwnLfmknTlzpiTS&#10;RkZyYVZyeVAs0tJOMrqm86ioKJw/fx7t2xt90v4Hd9JyTcdor0I9NMbxLw30+XFIfvwz9i74DAOa&#10;1UF5B2vYWDGzd4ejqxdcPd3h4mYDW1sLWFrZwtatHPxbDcRH3+/DsZAkZBnIFykJSGRUviSAFRTQ&#10;+FEdhCQycTGPxpSF61ly2nRa1KKitEaMQVIwy0O+Z8nvayGJWjQvrFQWWSxXUQZWaAEJWVJbZORy&#10;SofQN+Wn0g36fCjTn+PqoR+x4OMBaF+9HLwcnGFr5wwbJzc4unvBxdWNmStc3ZzZ0QX29raws3eF&#10;s2cd1G//Pj79fidOBMUihTVBzRrHpT9jpTQWkvhIvmv1bCzYeLBBMOhpbRWCHbhcZ0xuArVQaqUE&#10;lxilMWTBdKQ4ydttcTrjUHOTAlg8F/cowABtVjiCj67Bd31bo3VlfwTW6ICeH6/CkTAt0lSshkId&#10;dAYl9Ho19NlsjYfdwvVr53Hhl2u4HRyHqGQ9DDQdvHyqTGo9uc+guZfEe4K+jY2hMxanYw2X5p5B&#10;4cZ/hJB4W4zcH+mbYopiKR3vC5VLAcZ7lMpmQXwzMwWzSFpzVKdcH40Uib8oMBFHWQR5bWDJeDz5&#10;zS05XuybnUvzR1fSObXZQGVTsFS49MXTUYF0zfrGzikdlU9BPBlDOqdvOZTaxDNx6B4ho3wSNOBq&#10;tsyLBv6vpVSdpXfSPnjwgD/3yCet6U5aEmnpGBMTw9MsWLCAPz/37NnDiqT5kEyItAKBQCD4uyNE&#10;WoFAIBAIBII3wFQsMDVZODB9cdjs2bP5z3Xv3L7NBVh6cVhCfLwk0JIfRhJpk6UXiFEYuUQ4e+ZM&#10;sbuDf+uLw0qKGnQlWwl4YElJqBA5UCY/wNNTazGzTwc0LOcLBydPONdsgnc++BSTZ3+HRd9/h8UL&#10;pmF0n7fRpKoX7GzsYOvbCK2HLMLiA8GIVxugKdChUK+EVpGNrOwMZGZls7FSQ60GfzmVVquESpmF&#10;HBaXnZmDrCwFslm8UlvARTVJHDPC2iiJYxIk3OlZ+Vq9AmplDvJZGRlZ6UjLyGb1KJCbr4NGY+Dz&#10;Q64bUEg7bovzE1JfZflLPmPzyr5JpqOf/iszXuLljV1Y9tlQ9GhYHX4OLrCzrYLAhl3QY9hETFmw&#10;BN8uXYFlPyzGkgUz8NXEEXivXW1UD3CCtY0TXH3ronWfqZj1068ITtUjh/WN18vaz2uksS/Qo8Cg&#10;hk6rgCIvB9kZbKzSM5GVwc5zFcjRaKHTUTrKxzLx/LT+qG8G7kNWmc/GMYvGOB/ZOVqo1NI/EHT6&#10;XHZO457FdzJmZecjL1/D5sAAPZsDEitJyKXdsVptFtJjbuPCjzMxpUlFVHRyhG9Aa3Qdvhh7HqQg&#10;LDEX2fkK5OtUMLA2G9S5yM1IQFRsKMIiIhGXlI3sPHqpmLF/bMwNOtan3AzkZGayOc5DTp4eGi2b&#10;O72O9ZeNb34Oa3cWMjMykZHJylPooGZjZDCw/MZ7jI8XOy/QaaBi/cyl9ZLNxiafrRUNWys0WQQX&#10;QEno1qJArYIin5XJxiSF1ha5YKAx5AlJSGVrg8pkV7QvV1+ggVaTB3Uua2d2Gs+XSfmyVchnbaIX&#10;qhn4mLPWyMZaVsDWoEHH5k7J5omvcZY/Jw8KFVubxjmToPEgAVsFDXteZGenszrYHLP5VWnBd1nL&#10;SakOKlfPytWo85CXm4bsrDRksTHMyspFRgbNsQYKNsdcCOb/qFCzdaAxtuu/SwmftKtW4d49ySct&#10;CbLys4/EWlqPJNjSs5LcHcyfP1+ItAKBQCD4RyJEWoFAIBAIBII3wFQsMLXXibT0U1168c2dO3eK&#10;RNr4uLgSIi2JErJQER4ejtOnTqGt0d3Bf1OkNY0vLExDWtgvuLj+SwxtWA3lnT3hWK42ag8eh292&#10;/4pfgyPwMjICUU9v4fS6GZjUvSH8rSxhaV0eVVqMw6Tvz+E5iUh6NfKSIhB+42ec3rsTe3bux7Ez&#10;V/HgZSwSWP9jXz5G0PWfcWLvbuzdthd7dh9l8Zdx9xkrO53ESRIxTdpIgiRJagUa6FW5yEtPRExo&#10;CO5dPI9T+/Zg+9Yt2LptN3YfPInTl+7gcXgCkjLzka/RQcfzUj+lD1FUdNEVyWRSKtqXqlOwuXpy&#10;HidWT8KwtnVQ2dUNdvYBqFy3Pz6cshQbjlzEzefRiIhLREJcFGKe3UfQhcPYunAchnepx8bNDk6O&#10;AajYZAAGz9iMcy8ykZqvk8RnEvygR4FOBU1+BtKTIvEi5C4unj2F/Tt3sH5sxfbde3HozHlcCgpB&#10;ZBybkxwtWHa+G5W7BqA+sfzqzBgEX/sZx/btxfZdh7D/9E08eB6BpJQ4xIUF496NCzh+9CArcwe2&#10;7zuCk7/ewN2nUYjLUEOhlQRKjSIJKS+v49zBFVgwtje6lXOGk5U1nF1roVHb4Zi8ZAtW7zyB4zeC&#10;EJKUBk2BHtmJsXhy6yqOHdyFnbv34MSlm3gYlYJcvSQQ61XZyI57jvun2bzvYvO/7xhOXXyAsOh4&#10;dm9EI/xpEK6cPYmjLO+urbuwa88R/Hw9CI8ikpGczdrEhVqaGna/aVVQpETi0aXTOLV7O3bs3IMj&#10;P99CUFgSMhTk7oLSsVkr0EKrykLqiwe4eu4o9uzdhS37j+LojSd4lpgDNYmaVB4JtCToGtSsnTnI&#10;SolB+OO7uHHqKI7sYeVv34ZtO/di9+GzuHjrIZ5HJyEtVwMla5PkbpdqZONfqEZ+agwi71zB2f27&#10;sWfHLhw4/jOuPY1BUo4aGtk3L60pXT4y4kPx8PJZ7GV1bN93AEdoLqIzka7WkdTKklKblMjPTEZC&#10;xAs8vHsdpw/vx94d27B9yxZs27oDO/YcxvFzV3Ez5CVexqciPT+fjZWO9Z0ZF5KlZ9N/i9eLtAlc&#10;mKXnnizS0s5aeh7Srw4ojRBpBQKBQPBPRYi0AoFAIBAIBG+AqVhgaqVF2qNHi3fS3r17t1ikjY/n&#10;oqzk4kBycyAJFQkIDw/D6dOnuU/awH/7i8P+hKhRKmmBIRXRISew75tx6FsrEAHOAShfvzPe/34D&#10;zj1OQnJ+IfQGHbTKTCTc2I3NE99DU3KFUMYDPtUGYMiXe3AzTYksjQJRt85g/xejMKh+bdSr2gTt&#10;+n6Ehbv34tdzx3Fs4yp8PX4U3qlTF7XLV0etGs3RoedQfLniJ+y/EYpnqXou1BUYf+1N+x61hSpo&#10;VMnIiX+CiOvncGT19/hiyAC8U68+Av3Lo1Ll6qjTsi16jhyPpTuP49y9CLxIViJTJ4lr/CfmhfLW&#10;y1Kw+eTGa9IjP/kZHp1cg6+HtEAjPxfY2njAqVI7DJ66Dnt/CUFkmgL5rCjaFcx3w+qV0GTHI/bW&#10;CeydPxH9a1dEYMU6qNamH/pNX4HD9yP5S8Sk3Y+04zMXOpY+OfQurp3eizVff4UPe3VHg+rV4F8+&#10;AAG1a6J5r14YM3chdhy7hMtPExGWydrFxoT9sUJYXxSZyH52HqumjUaXJk1QsVojNOozAQs3bsav&#10;l47hxIYVmD1uFDq3bgn/ClXYPDZDx2Fj8OWanTj+IAlR2RrkafOQnRCEh7vnYWzf1qgW4AZHyzIo&#10;a24GCzMH2Nr6wMm/KvyadkWPL5Zh7bVnbDyVCL12Ghu/moBuTeugRs366DZ2On44eROxKh2UWhVU&#10;qREI/2UvlvR+Gx1rVUftRm3R46MvsfP4EZw5eQBbly7EqB5d0Y7lrVmhJqrXbYXBk2dgye5zuPAk&#10;Cekq2m3NOsoGTKdIRXLQSfw4diB616yKipVroe0HX2DZwSt4lqKQhG/QblclstPDcXvX9/hkUDc0&#10;rFcXVZu1Q8fpa7Dp+nNkkMjNd/qy+9eQD0NeAhThj/Dol6PY/v08fNy9M9rXqsnaUxEVA2uhRut3&#10;8OEXc7Bm/xlceZiEyDwNctlCol243M0A8pEQdAFH503EkEZ10aBSTTTrOhSTt5zF7ZhM5GioHkoL&#10;qPOT8OjSPiz7dCDqsfuqUqNWaD/2S8w7/QCPM/Og4KJ7HmtTDCLuX8apHT9h4fQpeLd1OzSsUgNV&#10;AyqgIlsX1eo3wjuDh+Gz71dg7aHzuP48ASn5bA2yMaAdwrRL2aCnm+Yvgt8zxZR2dxAURO4OkpGe&#10;nsZFWTJ6eaLs/oCelfTMFO4OBAKBQPBPRYi0AoFAIBAIBG+AqVhgapJwQD/LlnzSHjt2FHPnzMGs&#10;mTP5rjDaHcbdHTAz3T0rhdFOwgSEhRlF2nbt/uM+aX8XEriMxi8LMpERdwd3jq7HvPc/QPdGPdDj&#10;vYn47uivCInPRi7tcDWwvuu0SAk6jB1TB+BtG3vYmXshoEY/DPt8F64kKpGhzkf0tf3YNbEr2vo5&#10;wsu+AqrW64oPJk/DhIG90fvt+qhbyRsetrawt3aArZ0XXDxroHLTLug3bR3WnX+KGLUSGnIRYCAB&#10;So9CbQZSnl7Cz5u+wcwh3dClcSCq+7nDw8EONtY2sLa2g6OjB3z8a6J6017oM+5bfL/7Mu7E5SKb&#10;fuJP/SytSstQMJtT8g9bUKBA+sur+GXtVLxf2w3l7O1g61MPVd/9At8evYeg2EwoteROgbWNNDg+&#10;gAY2LirkJoUi5MI+bP1mCmYv+g6LN+3BwUv38TJV+ok6rRsqX50bhufXjmL7t59jSKfGaFW7Isp7&#10;u8LOzhqWVpawsbeHk3c5+NVqgiZd38eor3/C5l8fISqbfiIv1WtQpiHvyU4sGtMTTcoHwNWpAsrX&#10;6Yf3ho3G+PGD8E7DGqgb4A1vZ0c2NvawdvSGq29N1G41CEOnbcOBG1EIy0xDStJN3NsyFu93qA9v&#10;FxeYlTHDW2ZlUMbMDGbmFrCwtoVVQHM0HbsUiy5GIFmbg7CL27F+cm80ruQKF5cANB0wHfMPPkR8&#10;rgFqHetr2gs8O7MG89uUQwMvZ7j71ESD1u/jo3EfY8SAnuhcrxoCPVm4nSNsrZ1ha+8D3wqN0LjH&#10;BIz94SDORaUiVaFlY6yFNjca8Xc2YfmgFmjraQc7F3/U7jkN87ffREgCmy8+fWroCnOQmfYMD7ZP&#10;xfDuDeDl7Qk7fzYGEzZg/aUI5OpIqGfjZsiDMiscsUFncZCN/+T+ndCmfiVU9nKCq70Na48VW0/2&#10;cHQqD58q9VG/4yAMmryarckgPErIhlpPNapZQZmIv30ABz7vhc4V3eBj74VKjQdg2IrLuBaajRwV&#10;PS9o/7cBmtxIPDm3FktHtoC/pyus/WqhRp/PMPXQczxKVULN+qnJikHcxR1YM3UUBnZsgQYNa6Jm&#10;jfqoUaMuatSsgerVKyGgQgX4V6qGKvVa4u3eYzFjxTGceZCIDC24/13ynctdYbAW/iXIDw4jskgr&#10;vzjs4cOHSE9P5+4NSKill4VlZNB1Jj8nn7T0zJReHDYTe/dKIq2021kyuhYIBAKB4O+KEGkFAoFA&#10;IBAI3gBTYdbUZOGAdtIWvThs9mzMLNpJK704jMRYaSetZBQmv0gsNDQUx48fx9tvvy25O/g3ibQk&#10;Z/xZSYP7Ri1kfaKchUpo8uORGnYfd46cwOGNh3Hw4CVcD09AWr4WOhImDeT3MwsvL2/Gso+7o569&#10;A6wt/FC53ocYO+cI7qUoka3JQczV3dg1viNaeVjCxdwNzm61UKthezSoXgM1qpRHpQq+KO/nDi8P&#10;Bzja2cHa3BFWLgGo0n4kRi05gAvRychSsboKDdCrMpEfdQen1s/DtH7t0aK8J7ycneHm5glPbz94&#10;+/rBx9cLPp5u8HR2g6NjAPxrdkKXkXOw5PAVBMVkI4d+7857SUfpvBg6Z2Hk01STgZh7R7Fz9lC0&#10;cmNtt3CAa9WOaDtxPfY8iENMLgm5LD1bB3IRbAgZBdCxcclIfIbQhxdwPSgIwaGRiE3JQr7GuItT&#10;r4I2JxpRN4/gp3kTMaB9IwS4O8LV1RmuHqxPrC/+vr4o5+MJbw93OLq4w967PKp3GIgP5/+EQ3de&#10;IipNCRX5PFWlQfl0BxaO6oL63u6wZePn4NIQlaq3RN2GDVA5wB+VK/igfDk2xp5OcLS2h5WVK+zd&#10;aqNy4xH4csMFXHwRg/i4IATt/gJje7dCdX9POFmZwazsWzC3sIGdvTtcvQPgV78Luk1ZjZWXw5Gm&#10;y0TkpU1YP6kr6vrawdbaC/Xfm47ZB54gIa8QGr0GyvRneHZmBeY1d0dtJwtY27B58mmC2nVboG7N&#10;OqheoTyqBHijnK8bPFxY2yztYW3pCseApmg86EssOP0Qj5Jy+a5cXW4EEu9sxNK+jdDKyQwWdp4I&#10;7Po55my7jYeJetDe6IJCFRvfHGSlPsWDbRMx7J2a/GVu5p5VEDhmI1ZfikIuuStgc6bJiUHEvRPY&#10;t/RzjGzTAHXLecHdhY2/uwdrow9bSz7w8faCl7sPXFxc4eJVGQF1e6PXpz9g0+kHCE9Vs5km1wRp&#10;SLi5Cwc/7YoO/vZwt3SBX70+GLT0Cq6F5iBXRfcUWxMsrTo7Ak9Or8CyYfXh7WyHMm6BqNB9Mibu&#10;f4HHqeyeU2Ug7fkl7Js/GoNb1EPNKoGo3LYzPvhsJmZ9txRLVyzDyu8XYOKHg9G+YWNUcK+CqnU6&#10;Y8CE77Hu8G2EpSmg5g56aSEaF+VfgbTwi5BE2vZF7g7opWDS7tk0vqOWzsk/bUZ6Ot9JGx0dzZ6Z&#10;d4zuDr7Cnj27pecsPWOZCZFWIBAIBH93hEgrEAgEAoFA8AbIomxpe51IW/TiMO6T9vUirenOWhJp&#10;yZdt69atUaVKlf+qSCv5sZQEJfK1iUINoM1DYW4+9Hk6qFWFyNPzX56zdDoUaDOhSn2KizvmYHKf&#10;pvCzd4SVTVXUajcVn6++grAcNRS6DERf3YWd4zujtYclXM1tYGbuCVvnaihfuyXe7tYHg4Z9iNGj&#10;BqBfj2ZoVt0H3pbmMDe3hX3lVmgz5husvx6O2FwVDIUqqNKfI+zEGswc3AHNAtzhbmUHe/caqNms&#10;G7r1H44PRo3E8JEDMfC99ujQKBCVndzgaOcHn9od0fXTb7DtShgi0jSsD2wOoWP9pJ+Em44UnZNI&#10;q0eBIgFPf92CpeO7oYq1BWzLusG/Xl8MnHcIv4RnIFVF/k9ZeloPxpzslJ/w8SlUQG/IRp5Gw4Wz&#10;AhpSY5oCVTqyI67hzJJpGNauAcq5OsHcxg0ugQ3QqEMvDBg8io3JRxg9pB/6dm6JhoHl4OJgBUef&#10;Kqj5zkhMXHsKvz5JQarCAAOJtM/2YdGobqjv7QyrMmYwL+MFW6da8K/RDu16D8D7Iz9g49IH/d5t&#10;jkblfeDO5qqsuTusneqj++cbsfPqC8TERSPs6k6snT8OH3RuiPoe1rA1N4edQzlUrN4OnQaOxfAp&#10;8/Ht1hM49ygWufoMRF3ehLWTu6Gur71RpP0Scw48Rnx+ATR6tVGkXYn5zT1Qx6kszMpaw9zCF85e&#10;DVCzSVd07TcUwz8ajuFDe6Jnm3qo7eEMJ3NLWNh6wrtJb7y3+Cx+eZGKTLUS2txIJN3ZjqV9m6Al&#10;F2k9ENhtKuZsv2Ui0qph0OciJ+UZ7m6dhGGda8LdzRkWXlUROOYnrLocgWxyB2DQIjvyNn7dugCT&#10;ujdFdSdbONi6w6VcPdRr8y56DRqGYSNYuz7oz9Zle7SsWQ4BbI6s7MrDp/67+HD2Dhy5nQjWTXb/&#10;pyLh1m4c/KQHOvrZszXpDL/6vTFo2UVcC81Cjpp2tJJIa4A6KwpPTq/CUi7S2qCMexVU6DEJEw48&#10;w+M0BVSZEQi98BM+7dUM9Xx84VulGZqMXYBNvz5ASGwy0jJSkZsUgcuHt+Drj0ejZ6P26NJtKMZN&#10;X47NR64jLCkHKi3topWeUX8ZpeoyFWlXrlyJe3fvsmfhqz5paXctPQtldwck0tLzc/duIdIKBAKB&#10;4J+FEGkFAoFAIBAI3gBZ8ChtvyXS0ovDbt++zYUHEiOKfdJKu2jj4uKKrl++fIljx46hTZs2fCft&#10;Z/+mF4dxMdDE3gwpNQlK9F0yLwlN9JIk6aqgMB+qvDDEBx/B+i/6oWv9crCxdoadZwu0HLEGi09H&#10;IoOEqcJ0RF7diS3j3kFrTyu4WZSBuZU7HMu1RoeJi7Dq1E08iUlFdmokHpz9CYvHdEdLD2vYmLF0&#10;HlVRo/en+OLQEzxNV0JjyED6y/M4+vl76FPbD7529rB1rIwKrUZi0uL9OH03HElZGUhNeYEnVw9g&#10;74KJ+LBOIKo6OMPapRycWvTGxB8v4PLzDCg1Bax1atYnEmppHqV+0Tk3evN/TiTunViBWR+0hoeF&#10;FSzL+KBqow8wbsk53I7ORLaGxDBjLnY06rVSEXTOT+lbOi+OKoQ+OwrRV7didvdGaOzjAnsrN1i7&#10;NUbrUTPxzb6fcSc0ARn00/CIR7h1dBO+nTgAzSs5wtXGDra+jVF10CKsPvsEoWlKaJXpyH10CAtH&#10;dkcDH2fYlC0LSwsHeFXpiq6jlmPntcd4npSAxNhg3D/zI+YP7IIGfl6wfMuSzZkf6g7/DktOPEFU&#10;hhZKfToy467j19XTMKGWF3xtHeHh/za6Dv8BB0JSEZmRh3y1Djo97QvNRNiljVg5qTvq+jnBzs4H&#10;Dd/7AnP3ByMuTw+1Xo38NPLpuxJzmnmhvosZLNg4mpE7gGYfYszXu3H0bhiSMtOREnYT59bNxpgW&#10;1VHRwQr2NlZwqtoKNUbvxqHgRKRq2PznRiHu5l5836c5Wjibw8KedtJ+gtlbryE4QWMcWzaf9NKt&#10;5FDc2DIZQzrVgDuJq96BrKx1WHkpFJkFGhQW5COGlbVpSj+093eCk7kNbH2aoEGvaZi/5WdcexaL&#10;xNQUpMU8weNf9mHNpD7oVcsHLhY2MHesgWpdP8dnP11FlApQFaQh/vY+7P+kNzr42sPd2gn+Dd7F&#10;kKVncfUFW9sq6R8B1D7yV/zkzHr8MKwxvJyt8ZZnZVR8dyI+OfgEj9LykR13D3f3zELfltUR4BYA&#10;/4b90evbszj/KBMpOeRag/WvMBupMbdw7eQubFu2DnuPncHV+y8RnZQLct9Lu+HJL20Bey7xRfdX&#10;UHwDcUik7cjdHfhg7do13CdtKhtPcm9AO2jpnNweZGdn89219EwMCgp6xSctPWNlo2uBQCAQCP6u&#10;CJFWIBAIBAKB4I0gcUASZk1NFg/0evJJm4dj5O5gzhy+E+zWrVtFPmlJdCVxVhZpTUVb8klL7g7a&#10;0ovD/ps+aUtAMqLUaxKWpB2KrL/GXbaGwjzkZ4Uh9O5xbPt6HAa1qoFK7i6wcqyEwFaj8Omqn3Hx&#10;pRI6KqcgA1FXdmDruE5oSTtprc1h4VkV3h3GYta+S7gZmYo8pQZ6TQ7Swy7jxIopGNakPJytLWDm&#10;UAGV2o7F+A33EZSYj5zsSIRd2YRF/Ruhsb8z7O184F6tO0Z8vQ8Hr4cjOl0FLZsLnTYduelPEHrz&#10;EHZ8Pha9q1WGt7UTbPwboM+Xm7H/ahRSc6kn1EI97xP1U4L1mvUVBgP02WG4feQHfD6oOezNrWD+&#10;li9qNBmBT1dexoOEHOToiiVYSSA0wk7YsuAv9iKjcGnNsLoK1exChdzYe7i1Zw4Gt6qA8q4OsHUL&#10;REDrMZi78wKuhiUhTaGBRq+Djn7+HnUfN0+sw1eD30aj8n6wdwqES8ORmPrjz7j6Mg15+RnIDTmI&#10;hSO7ob6vC6wtrWHjWhFN+n6BWdtv4nkGGzsSOfMTkPLkFxyfNw4D6rIxMS8LGytnlB8wG3MOBiEs&#10;XQsd360cjBubZmJKPR/42TrAO6AD3h2zBsfCFEhW6PkLswoLaF9oNsIvbcKqSd1Qz9eRz0fDPl9i&#10;7oGHRpFWBUXaMzw5tQpzmvmgjqsZyto5wDKgDjqNX4l1Zx8hLFPJ0umgZW0Lu7gbG8f3QNPyLnC2&#10;Y33wa4SAXuuw7UYE4pS5UOdFIf7GXizp0xwtXdg6cvBEtW6fYs6261ykpXVaWEhOWRVQJL/Aja2T&#10;McS4k9bSuxqqj16PlZdeIkOngC4vFncOfIMZ/Zujgo0NrG0roGbHsZi09BhuhqYjJVcNjU7Nxz8v&#10;LRQhp3/CirHvooWzNeyt3OFffwAGz9yDS3FqZKrSEHd7P/Z92gsdfezgbmUUaZedw9UXachWUcuk&#10;e0mbHYenZ9ZhyYeN4elig7e8qqBirwmYfPARQlLzkRX/AHf3z8H7LaogwMUVtn71ULn3Z5iz4QhO&#10;3HyKx9HJSM1MRk5WHNLjoxEfGoOE5DSk5SiQr6a1zMaAdonzOSpe1f9x6J4xoViklXzSBgcH8ReF&#10;ZWdncVGWzmkXbU4Ou+/ZkZ55wcHBRp+0s7B3715WZHE/hEgrEAgEgr87QqQVCAQCgUAgeCO49CGJ&#10;Bib2OpF27tw5/MU3vyfSyuemIq28k/Z/Q6Qt6jH/kNTDd4oW6AFdPpTZ4Xh26yh2LJmGQe3qINDb&#10;A66uFRBQpycGfbEF+66EIzGXctGuxkwu0m4b3xEtPKzhYmUB64qNUXXkEmy7GY6YHLU0joVaqNKf&#10;4ta+7/Blj7pwtbNBWdtKqNR8LMatvIN78blISwjGvYML8GFrEjYdYeVaE+XbTcb3x0PwMEEBBatO&#10;kqWozHTkJD3E3W1L8Um7+qhuZw0rxwA0G7YAK44/RHi6nqUlkVWyYjmLdZTEIIMBuqww3D68BJ8P&#10;bA4bS2uYveWHmk1H4rNVV/EgMRc5esor5ZHGqxjWJcmoOHYtrRk2foUKZjlIeXQGJxcNQ/uarvBw&#10;cIJLpbfRdNxaHLgbjbg8Ekul1tHOUJ2CrZfn57Fn9gfoWacKnC19YeXZCYNn78LhuzFIz8lA7qP9&#10;WDiqK+r7usHGwgmOPk3R/dM12HwzDgpDIQwkEOtzoEh4iFvrvsSEVtVRxboMrKzs4Pnel/hi3228&#10;SFPxnZqqjEe4vmU2ptb3gb+tPXwCOqDX2HU4GqlEGvlXZW0jVxgFyEXEpc1YM7EbGvg6wqFIpA0x&#10;irRKKNOe4dmpNZjTzA+1Xcxg5ugOh1qdMOS7EzgRkiK5C6DxL1Ag9fF5nF00FB1qesLVwQ7WXo1Q&#10;odMKbLwSiihFDlR57H66vgc//K5IS05/86FIfm4i0rrA3Lt6sUiryoE66RFOrZmIYe2rwsHcFuZu&#10;zdHho6VYe/YpUpWAliaOSmTlFerzkBl2Had/+AQfVHSAm5UNXCu2RofRP2BzSAbic9IQd+sg9n32&#10;bimR9jyuvkg3EWnZbGbH4OmZtUaR1tZEpA3hIm0Oidpnl+HTbg1Rw8cZVg6usKtYDy26D8YHU7/B&#10;/PV7cfjMWVy+eQePnoQjNjYTWXlqKHV6vmaMFRnXW+lV+R+E11WMLNL6+PhgzerVeHD/PpKTk7gg&#10;Sz5pyUiszczM5G4PYmNj+U5aySdt8U5aIdIKBAKB4J+CEGkFAoFAIBAI3ghJ7JCFD9nIzUEJkfbY&#10;McybNxezZ8/i7g5MRdokLszKVuz6gNwdyC8O+3f6pP0jZPlGtlehUBJ9uPTF+sv6qsmHNiMSMUGn&#10;sOuHafigUxP40M5CJz+Uq/0Oenz0LX489xKhyUoUkCAJFaDPQvTVndg+sSOae9rB2cIS9tXboOH0&#10;3Tj+MB6p+WpWgwEkmSqzIhF0fCUWDW4KF3s7mNlURdVm4zFx+V3cT8hBUsQ1/LphMjrU8YSbozOs&#10;/Vuj5oCl2HY3FlF59PN7Vh1rtiS8KqGknbdntuDrAS3Q1MsKFrbuqNBzEmbsvorgFI3Ub+NcGuUt&#10;CYpgc6sldwdHl2Pm4Fawt7aGeRlfVGv8ISYuu4g78TnI5jtp5XEywgtlFLAyaSesRgWVVgONjvWR&#10;foLOxqSgMB2x13Zj58cd0MTXBm427vBr0A/vLr+Ay+GZyFaz0SBBnGDlFeiykZtwG5dWTMSwJtXg&#10;+ZYzLM3ro8v4tdh88SWSMjOQ+3gvvv6oC+r5usPWzANufu9g0JzdOPw8k/WFVDv6mTwbk/Qw3N/6&#10;FaZ2rIEa9m/B3NoWrr2nYerea3iWmsfq0iE/7RGubJ6FKfW94WdjB99y7fhO2sMReUhVkosH2rGp&#10;YpaHyIubsXZCVzT0dYCDvS8a9p2OOQcfIZaLtAqo0p7h+em1mN3MH7WczGHp5AvPJgMxZv1VXArL&#10;4TNFL98yQIfM0Mu4smIYOtfzhpuTI2y9mqJ6hxXYeDkUEYpsKHIjkHBtF37o0wwtXSyMIu0nmL3t&#10;OoIStHz++U5aQx7yU57h1tZJGNK5FtzcXGHmXR3VxvyIFRfDkJ6fCUXkdexa+D56NvOFuaUjzMr1&#10;RJ+Ze3AoOAlKNly0Hsm9B0j4ZPd3ftIT3Ng2D1829YSPoznsfGuhfv8vMfdqPMLT0xB78xD2fdYT&#10;nYpE2l4YsvRnXCkh0hZAlxOFZ2fXYMmHjeDpYoe3vKqi4rsTMPlACB6n5UOpiENc0CGsndwfnRpU&#10;hKeTFWzMyJevLex8aiOwVW8MHjUe46ctwMJl27Dr8GXcfhiOmOR05KhU0NEuWnkNcmhtUgAz4+F1&#10;/Ebwm1OyUhOftF78xWHkk5aea+R/Vv4nFbk8IKGWwiMiInDv3j3MmzuXu4shn7RUpvysFSKtQCAQ&#10;CP7uCJFWIBAIBAKB4I2Q1A1ZMCghHDAzkEibK/mkJXcHtBNMFmmlnbMlXxwm76YlCw8Px6lTp9Cu&#10;Xbu/1N2B1KNiKwEL4JslSd8B6x/5bjXkQJ0ehpibJ7Bp/ngMbtcYld28YW7lDf86ndF7/NdYc+Im&#10;nqTnI8+gZZk1AB31mYi+tgPbJ3ZACw9buFpYwKlWOzSZewBnnqcgQ0Uv2DJAW6iHIjMcD08sx3dD&#10;GsHNwRplrCuhUtOxGL/8Nu4mZCPh5WX8vG4C3q7lDhdnJ9hXfQeNx+zGvkdJiFdqWbNJyGFVs7IK&#10;WP3qvATE3ziA7z9qjxblbWFh4wKvzh9jyrZLuJ+k5l2lTtLOUN5VU1ib9PmJeHzmR3w3vC28Lcxh&#10;WcYTAQ0GYug3J3A1OgeZ5ACUcpIAymqn8TLoWQgFsfqVeYmIj3yA4LBQhCdmICOf9ZE1UGvIQNjF&#10;Lfjpwxao52UFZ1tPVGo2BMM33sGdqCzka0hu5IUY5yEPyvRg3Fw/BWOa10S5Mk6wMa+DTmPX4adf&#10;whCfloackN34+qN3UN/XA7bmnvAI6IZh8w/i5Mt8FOhpvZJrByVUWZEI2TUPX7xTG7VJpLWyhcu7&#10;0zCFRNo0SmtAfvpjXN88C5/X90Y5EmnJ3QGr63CUEmlq1iAuh6qYKRB1cSvWTuguibR2PmjQ50vM&#10;PvBQEml1SqjTnuHF6TWY28wPtehlX65+8GwxGOO23MLVyHzWLrqP2Nyx8c4Jv4aba0eic0NfuDk5&#10;wda9KQLbLsfGi6GIzKedtFGIvb4bS95ranxxmCeqdv8Mc3Zcx8Mk405aA1uvrN6c5Ce4u2U8hnWu&#10;AXd3407aMT9i5aUwpCkykBd2BdvnD0S3xj4oY+WKMpX7Y+DCIzj1LF0qp4CtS9auAnakecjPDMXd&#10;Q4vxdZdK8PewgrVXFdR8dzK++CUWoSnJiL25H3s/646O3rbwsHSSXhy2/BdcC8tALvkuZvNJ/0ZQ&#10;Z0eyNSW9OMyTXhzmUQUVe07EpANP8DxNAT2b6/zUpwg+uhGLJg5F14bVUMGmDOzIR7OFHaxs3eDq&#10;5AIXNo7+leqjebu+mDRtMTYf/BW3XyQijd1yOpqivxiaR1MkkbbY3UGxT9oso0/aVGRkpCMjPZ3/&#10;A4v8dz948ABfk09a44vDaNxLPGtL1SEQCAQCwd8JIdIKBAKBQCAQvAkkDpgIBqWFA9pRm5ubiyNH&#10;jvAXh5FP2jt37nDhoWj3bKK8g1YSbUuLtOST9q92d8B6wT90JpkR6i4XB+mcBKYcqNKf4NnlXfhp&#10;9mj0bVMXVf394OZRA5UbDcSwqavx09GbCInLQI6WfnatRQE0Ul5DBqKubsf2Ce3Ryt0GbhbmcK7d&#10;Bk3n7sWpZ8lIU+qkMWQ5VFnheHh8Gb55vwFcHazwlk15VGz2EcatvIW7iTlIDL+OXzd8ivZ1PODq&#10;bAebSu1R58Pt2BsUh/h8FStH2rFIImIh1FDlxiPm8l58+2EbNPe3hpWNG3y6TsTnO68iKIWEZOoo&#10;7ZakPhpHgoLoi5VhUGci/PJubJjUE3XszGFv7gKPWt3wzhebcepxClIU5GOWDRLf9crys2ySQAvo&#10;8lIQE/Izjm9ZgFlLl+D7n/bh4PkHuB+fiyxVGiKv7sLWMe3R2NcWTvbu8G/WH4PXX8bN6Azkakm4&#10;pjJ5saz4XOSn3MfVdZ/ho+Y14P+WI6zMa+OdsT9i04VwJKSnIucRibS0k5ZEWg+4B3TD8HkHcfqF&#10;EnpqE41JoQKKjJd4uHMePu9UC7Xs3oKFlR3cen+Oafuu41m6AgUGPRTpj3Bj80x8Uc8LATZ28CnX&#10;AT3HrMWhSAVSVdJO2mKRdhvWTOhR5O6gQZ8vMPtAMGLzdFDrVFCnPsOLU6sxr6kPajuVhbmbLzxa&#10;DcD4bbdwNTqPj7rkq1eH7JdXcHX1SHRo4ANXRyfYeTRD1fYrsOnSS0Tn5UGdG4OYG3uwpE8ztCKR&#10;1tYdlbpOwldbyUewAnoqh//TRIXs5Me4u/FjfNCxGtzcnGHuVY2LtKsuhSNdmYX8yBvY+fUQ9Gji&#10;h7KWLnir8nsY8PUBnHiSCg3tgmbzSuuJC/4FWjZuL3Bn/3eY3a48/NwsYetbFXX6fIavLiTgZVoS&#10;Ym/tw74p3bm7A08LJ/jWfRd9l5zB5VA2N2oSyA3QQgdlVgQenV6JJR/UhZeLNcp6kkg7CRMPvMDT&#10;lHxo2DhoNNnIiX+Gu+f2Y+PC6ZjUpwu6tGqEJnWqIbCcN3/5nqWZOZs7ezi7lUe1Ol3RfdhczN14&#10;Flei0pGpYetHWjrSFzPjQQoz5Tcj/hzSPVNMsUhb+sVhWdy9AZ2TQEtCLe2ujYmJ4e4OFi1ayN3F&#10;kEgrP2NlK12HQCAQCAR/J4RIKxAIBAKBQPAmkDjAjEQCU3u9SDuLi7R3794tEmnJF+NvibTkk/bk&#10;yZP/FZ+0rBf8Iyk0JgIIdZeLjax/BjX0yji8vH0QW78Zh74ta6C8jwc8/KqhdssBGDVjC3adeYSn&#10;cblQkN5J40LCFvmjZQUVGLIQSSLt+PZo7W4Ddy7Svo1mc/fgxJNEpJIjWaqPfdRZ4Qg+thQLB9eD&#10;i4Ml3rIph4rNR2Lcqpu4m5iL5Nj7uLFrNvo08YWviw2sfRqj0rvfY+PlF3iZkQ8tzQfvAIl1CijT&#10;wvHs8AbM7t0UDd2tYG3ngyr9pmPewXt4mqZnlVIn6Vgs0pIrUnpJGi9Dp0DCgzM4tGA4uvjbw8PG&#10;Hg4VmqLB0Hn46exThCaxOg0sHxfzWF9ZCVzcM2iQG/MIN/cuw9yhbdCsXTu07j0aY+duwt67MYjP&#10;TkH8/aM4PKMf2lZygquDCzzqdUXXBftx/nkS0lW0g5OESyq7AAZtBjJjr+PkkrEY1KgqPMu6wsKu&#10;MXp/tg27r0UhJTNFEmlHdTHupHWHe0BXjJh7EGeeK6Dj4yuNiSItFEHb52Fqx9qoaVeGi7Qe732B&#10;z/ffMIq0BihJpN00E1/U9TSKtB3RY8w6HIyQRVoSw9WszHxEXtyKNRP/WKSdXyTS+sC9VT+M33az&#10;SKQFqEwtd3dwadVItKvvWyTSVulYLNJqcmMRSy8O69scrZzN+M7o8h3GYsqPP+NGVA70tFuYtY1E&#10;7az4e/h12QgMaF0FLi5OMKcXh41Zj1WXwtj4srWa8ACHlo7BgFaVYG3ugDKsjz0/34hdt6KRpS3k&#10;u1H5jLIyDQYF8uIf4MrGWZhY3wveDlZwCqiH5u/PwQ/XUxGVmYzYO/uwf1oPdPC1haelI7xrd0W3&#10;BYdx9jGbT77Lm/bRaqBIf457h7/H7L414eFkhbJ8Jy2JtKF4lJwPNVvD9A8LcieRnxGFiKCr+OXA&#10;Dvy0dBEWfT4JEwa/h071a6FB9Yqo6OcON0cHmFv7wzXwXXT+eBl+uvYMMTlK0CZvvoyNaq3JaUko&#10;QLZ/AVqrpsgirY+PN1avXoUHD8gnbTIyMjL4c5DO09PSkJ6eVkqkXSREWoFAIBD8IxEirUAgEAgE&#10;AsEbIakYkmhWbKVFWsndwWzu7oD8K5JIS0Ks7OJAEmnlc0mkJZ+0J06c+Mt90pbERKWhA1dz6EsD&#10;gzodORF3sWfFdAzq3BDeDg5w8KyGum0HYeKc9Th/NxrR6Soo9VI2goQ3+rDBYWOUi6hrO7F9Qju0&#10;crfmO2mdardBs7n7cOJJEtLySSSl1LSTNgxBx3/A10aRtoxtOVRqMQLjVt/A3fhcZKS/wOOzK/Bp&#10;pyqo6WEHW6fK8G46Bgv23MKNqCxkalgpvCtaFGrSkR1+B1eWzcW45jVRlV4c5lwZLcf8gLVnnyMm&#10;kxKSqkwiMe0M5S0uMv5doEVmxB1c3joLH7fwRyUXK9i4lEe55kMxdclJXAhKQLqqgPvB1ZO4RmJt&#10;gQY6VRJibp7Enplj0KeKM1ysHGHj3wyNB83Cql+eIJJ2Eb64hCtrJ6NXXS/4ODrCqXwTNPjgW2y7&#10;HIqoDDburCP6Aj07qqHOj0Hsk5NYP60fOtQoD3srX1j6d8PI747iTEgisnJSkBOyBwtHvoMGPu7G&#10;nbRdMGLuAZx9kc/bR6J5YWE+lOkvEbx9AaZ1qosadmVhzkXaz/E57aTl7g4KoEh7hOsbv8K02u4I&#10;oBeHleuE7mPWYz+JtNzdATO+WzoHEZe2YPUkEmmdjC8O+wJzDgQjjkRavUrySXuSRFo/1HYy4yKt&#10;R+u+mLD9Bq4VibR69s3G+uUVXF79EdrX94OrkzNsPZuicqel3CdtVH4u1HmxiL+5Bz/0b46Wrqzt&#10;ts7wY3Mx+ofjOPssi5VCs8b6qWHrKvQ8tn3RF53rBcDJ2RkWPjVRY8xa6cVhGgXUWaH4dct0jOta&#10;Bx7m1jBzroOWQ+Zj8aH7iMwtQB4bNPKUTC96KzBkIv3xORxdMBrvlbOHm6UdvCp3QI+xa3DocS6S&#10;8lIRd+8ADn3RC+39bOFhYwe36u3R6tMd2Hc7AXE5bKxoTRbmIT/2Dn7ZNBMj2laCsy1b4+6Su4OJ&#10;B58hJEXBd/HSvWcoIHE4Czp9DpRaPbLYsyL24UPcPn4CmxZ/hyUzJmDcgLZoWcMD1haWeMu5Pqp3&#10;n4ZZR67jaUoeVNR0miYaXiMmp/926Dko1SDVQiJt+/bt4eXlhRUrlrPn4V32vEvgbg7ITzc9+6Qd&#10;tan8mRgdHY377Jm5YMEC/k+u3bt38bJKP2sFAoFAIPi7IkRagUAgEAgEgjdCEh9kwaCkcFAAg6H4&#10;xWFz587hO8FMRVrJyC/tq4JtePh/bydtCWQBhI4FtLNRCYMuFdlxQfh10xKMe68tqpXzhI29P+p1&#10;GoPPFu/D6VsvkZSVC6WORCjJbQDtQjWwIsiIAkM+Iq/uxrYJ7dHSwxqulhZwrNUOTeccwInHyVyk&#10;5WMJAxTZL3H/xBIsIJHW3hJmtgGo0nIkJqy+jvuxuchTJCDu/n6sGdYC7St6wNXWHY5+zdB13DKs&#10;PR6Ex/H50BkKoFWnIz3yLu4eWo+lQ3qhXXkfVp4L7Ku1xohvD+PMvSTkKqiBpGSR2wOS94qhGC44&#10;s/6QD9fQqzuwZnwHtKnqBmcbR9i51UPzd6Zh9soj+DkoAgmsD0oS9XRKaNOjEXv3DPYu/AwftWuI&#10;SraWsLP0gE+D99BrxhYcf5HJX5amTnqMJ8e/x6g2lVHVzQF2DhXhUWcQPlqyH4fvRSA+Rw1toQ7a&#10;vATEhvyC4z/OwsiONVDF0x227nVQrt0UfH3gDh4ksPHPT0P2wz1YOKIzGnq7ws7cA24B72D4vH04&#10;+yJX2t3L3U/kQ5URhqAdCzC1SKS1hcd7UzFt71Uu7hXoCqBIf8J90k6r64UAOzt4+bVF5+HLsf1R&#10;KhJzNDwN+WHWIQNhlzZi5aTuqO/rDAdbXzR87wvMPRCE+Dwt1HollGnP8OzkaswzvjjMws0Hnq36&#10;YcK2a7gWlcPaRSMt7bzOfHkVl1ePRsf65eDGRdrGqNRpCTZcfo4IEmkV8Ui9fwhrPmyHdj5WKGth&#10;A/vK7dDjs/XYciUS2RoDFzWz4u/i5uElmNKrKer6ucLaxgEWPrVQY+xqrLoUiky9FgZNMkJOrcai&#10;DzugrrMtrCzdENC4PwZN34oD16MQma6Cil78ps5ASsQ9/LJxNj7v0wSBjpawtwtAYKvRGPvdaQSn&#10;GpClzUTSw+M4NXcIulZ2gaedBax966BSrwVYfuwRnibmQaPNhzovHE8ubMXyzwagZWU32FtYwcyz&#10;Gir3mozJhx4hOI3NT4EGelU2spJSEPPoDoLv38PVZymIT8tFbk4ecjMyEB8Xg4ign3Fiw5eY0LsO&#10;3NgaM3OsjcB3PsG0/ZfwNC0HXEtn0MF4K/5HMX0uEsU7aX2wZs0aPAwORhr3Q5vBhVl6YVhmZgYz&#10;dj+w69jYWAQ9eMBFWnp+7t27hwotKlOItAKBQCD4uyNEWoFAIBAIBII3gsSBYsGghHBAOyjpxWFG&#10;kVZ+cZjk7kB6cRjtHJN3j0niLLlASOYWEfHf80lbBO+eJIKQkUiLwmwoM54i9PJufDOiN96u5g9n&#10;WxuY2/qibvsPMerLFVi19SD2HzqAI0cPsL6THWJ2Dmcv3MPdJ3FIVemh0WUj+upO7BjfAa3creBi&#10;YQaHmm3ReM5BnHySgnSF5CqAdi0qs0IRdPx77u6AfNKWtSmPSs1HY/zK2wiKz4OSlZUdfQO/Lp+M&#10;Ea1ro4qzI5xsPRFQvwf6jZuPb9fuxMHDh3Fg/2ZsWjEXc0cPRI/Aaghw9IJrudqo028cFh++i+Do&#10;PNYu6jT9bJ/cMtCxJFwOonZpMpEeeROXts7CuJ7NUdPLHXbmrvDwbY42PT/CxNlLsGbHQew9fAyH&#10;D+zBvo0rsGLmRHzYoSnqe7vD3twRrt4N0GbwdMzbfQUhmTrkkciZG4+Ee4fxw4R30a5mObjaucLK&#10;pRbq9BqJj+b8gNVb9+DA4QM4sHM9Vn89FR/364i65Vzg5OYL73rd8e6UjdhzIwJRORrolKnIf7wT&#10;34zshEbervzFYa4B3fDh/EM4G6rgu3ILCtVsinOhSn+JhzvmYVrH2qhhWwZmVrbcJ+3UvdfxNFV6&#10;cZgy4zlu7liA6S384G9nDWe3WmzOWV9X7sKWg+dx8dYzPI3LRJ4hFeGX12PN5C6o5+MEO2tf1H9v&#10;BuYcfIT4fD3UegVUaU/w4tQqLGjuK+2kdfWFR8sBmLBd8knLdx/TLlNokB12GdfWjELHBv7c3YGN&#10;RxNU6rwcG6+GIVKhhFqVjPTnv2Dr5/3Qo5YbLMgvq2Nl1Oo4AqNmr8O2fUdw4MB2bFn9NWaN7Y82&#10;1X3h42gFcxs7mHvXQLWxa7D6chiyDXrodTmICzqBXV+PRZ86FeBjbQNnz5qo1WYIPpq+DCs278He&#10;gwdxYM8WrF8yD5/0b4e3A33gaOMClwrN0GXM91h98imSNICKjWta6CX8uvoz9G/iB19nS5R18IVT&#10;zffw/pRlWPbTXuzfvwe7ti7Hoqkj0fft+vBh69uyrBnKegWiYu9PMPHgUzxOVSAnMxHRwVdwcvsm&#10;rJ3/JebMnoXpa/bgfPALRGeye0DP1g67V3PjQnBx97eY3K8p3BwdYevTDI36z8TCE7cRnpkPLV/F&#10;f7FIa/wQkkjbnrs7WLNmNYKDg7gYS6IsCbRpadKLwySRNgWxsTEIDgriLw6bxZ6fe/fskco0mhBp&#10;BQKBQPB3R4i0AoFAIBAIBG8EiQPFgkEJ4eC3RFr+4rA/Fmn/J3bS8u6ZirQFgCEd6aEXcWH9DAxs&#10;VBEVnKz5y4rMrJ3hH9gEjd7ujs49+qB79+7o0f0d9OjRGT16dsO7PYfhw4+/xfdbf0VwhhZ5mjTE&#10;XN2OneM7oZW7JVwsysKxZhtJpH1aUqRVZb3Aw+Pf45vB9eDmYIUyNqzeZh9j/PIgBCdIuww12TH8&#10;TfpLJw5At9rlEWBrDVs7T5SrWh9NWndE1+7d0K1re7Rv2QD1K1eAh4UbHF2qo3rbwfjo+y04/SgO&#10;8bk66KmfXJwlM247NIHLQfRFdeayPCHnsOXrTzG0fWNUdXOCvY0z3LwroEqdxmjZoSve6dYT3bu8&#10;g85tWqJ5nRqo4OIEJwsH2DlWQ522ozBlyT6cfRiDTD2gpXHW5iI37hEu7vwWnw7sgHrlvWBjZQvb&#10;chVRsX5TtGzbCV27dkHXjm+jVaPaqOLvAzsbBzhXZnFDpmPx/uu4G5mBTLUBBlUqVE+34btRHblI&#10;a8NF2p74cP5RnH2p5iKtoVDFppVeABeKkB1z8HnHWqhh+xbMrOzg2ns6puy5iadpCr4rXJUVgfuH&#10;l2J+j6oIcLKEja0b3ALqok67d9Fp4ERMXrwXe25EIk2bgogra7F+ckfU9XFk7fdFvfdmYs6BZ4hX&#10;FHCRVp32GC9Or8CC5t6oQyKtiy88WwzExB13cSWaXvZFu681bKjVyAm7hBtrRqJjA/JJy8rzaIrK&#10;nVdj09VoRCnYPGizkJPwEMfXfIaR71SHi3VZWJS1g5N3NVRtyOa887vo0qUj2rVqiYbV66KKrwsr&#10;xwqWdg7cJ23g2HVYfSkcuXq22vQq5CaH4ObRtfh6WA+0LucBLzs2Z27lULVOM7Rs3wmd2fh36dQe&#10;rZo0RnVfD3jYu8HWrS5qdx+FGRtO4Fp4Fn99mh5K5CSG4MHRFZjUux6q+9nDwtIW5g5sfdRl89eu&#10;G955pyvas3u8SZ16qFquHGuXHazMyqKsV1VU6PUpJh54iecp+ciIeYq7Rzdg3tiBeLd1HTRoWBeN&#10;eg7E9DWbsf/iDdx5/BwvXjzFnQtHsWHhFPRv1wCu7v4o16gv+n7+I3bfjkBSPptzWr+M/7ZI6+3t&#10;9YpP2tSUFKSwc9pZS7tpU1KShUgrEAgEgn88QqQVCAQCgUAg+BOYigZFwkEJkVbySUs+FW/fvs3d&#10;HdALwxLi47klJiTw6+SkJC5U0AvFXoaGcnG3devWXKSdOnXqf0GkLeRGEkiRDKJMROTl3dg8sRea&#10;+9jBxbIMypYti7JmZjBnxncxmlvA0oJ+Km4JSytzmFtZs+tyCKjdD4NnbMfPyQZkqpMRc3UHdozv&#10;hpae1nBl6Vxqt0WLOftx6gm9VInefM/GEgaoM1/g4dHvsWhgfbjaWeMt28qo1GIiJi17jGDaSUtC&#10;sl4FbU4Ygk//hOUT+qNzZU/42FjAxpy1y5zawNplwczMAmbm9jCzqojyTQZhyFcbcPBmGJKy1dAX&#10;bZyVe0wtKO5/0RiQwkVzrGd5NOmIe/Arji6fhY97NEFVPxvY25ZldZrBzILGwYqbhRmZI8zK2MLa&#10;vgLK1eqHMQuP4ugtthZy6WVbVCz5c9XCoM1DbtR1/LxlET7r3x6VXMvCxkoqk8bW2soKVqxsczNr&#10;1hcX2LgHomm/TzBjyzncic1EhorEZlaeMhWqJ5vw7agO3CettbkX3Mr3wvD5x3HmhZq7niiAhk1x&#10;LlQZoXi4YzamdqqJmvZlWB2O8Oz1FabtuoknKXnQFWqhVyYj9PIOrBvfBjX8bFmbyqAM7yfro19T&#10;NBnG5ujEc8SraSftaqyb3B61/Rxha+OP+r1nYs6+Z4jPK5TcHaQ/wtPTyzC3pRdqOZeFpbMfvJsP&#10;xuTt93E1RgXyRivtZtYi5+UlXFs9HB0bkUjrAFu3JgjsuBY//RqFiFzy06tCIevr0583YcmEbqjr&#10;Yw4HSzZeZcrCzMySjZsDLGzsmPnAxbk22rZqgpoV/eHi5AornxqoPuZHrL4QgVytNNuGggxkRt/B&#10;nX2rMP29dmhZ0QPu1mVhRWvckq0lSwtYWFqx8bdnZTvCzr0WKjUbiUmrDuD8oyhkKUk4pLFl86BI&#10;QnLIefz0RX90begLD7sysGT3ixndKxZ0XzjA3MId9s6BqFa9Adq2qAsfOxtYeVZFxZ6f4rN9UXiR&#10;lIv8lOd4fnErlkwbiDYNy8PN2Rb2rl4IbNwObd8diD6Dh2Dw4D7o36MT2jaogyrefvAq3xBdRs3H&#10;D4fu4nl6AfdHK61i1j46/Q9DdfBnovFDmPqkXblyJf+nVXx8HBdk6TlIRqJteno6/8dVTEw0goOD&#10;8fXXX5cQaekZKxtdCwQCgUDwd0WItAKBQCAQCAR/AlmclU0WD/QlRFppJ+0d2kkbWbyTlnzS0jnf&#10;TWtitJP29GnJ3UFgYOBfs5P2tVqHMZAdSAtRpkfj+sE1+LJvCwQ6W8HWrCzKlDFDGTMzlC1bBmXL&#10;vIWyb5WBWVkLdl4GZcq+xcwc5uY+KF+zB4Z+vhY/08u8VGmIvHYIW8b3Q2sPG7hamMG5VjO0mLcR&#10;J57GIk1BPmFJ2imAIisad46twZzBLeDuYIsydv6o1HIYJq2+hvvx2cinlyoV6NlfNnJiQhDy837s&#10;WDwLk0cMwjstGqOqjxesWLssLG1g7+mHio3eRu/hX2D26kM4ev0ForKU/CVMhgLavWkoMQx0bnpN&#10;0DgUkqsAVmdhgRbq7CTEPrqOX/auwaLPx+Cjfj3QrkE9eNrZ813GZSysYO7sBqfAOmjVoy9GfTIH&#10;i1YcwanbsQhLoZerSTt2C7k0yepnZRoU8Yh/fBUX9q3Hd9PH4aP+PdGqWiB8WB+szc1h5mAPlyrV&#10;0LBbH4z8fCGW772Ai48TkZGvg9YgSWI6RQYyQg5h7kc9UdffC7aWnvAI6IjRc3bil2eZXKSl8UWh&#10;Cor0cNzdsgjTOjZEbQcLmNs4wLvPZHy+9yKepOZK7gf0+ciKuodb+7/HJ4N7olnFcvA0IyHcDs5V&#10;3kaPz1Zhy40opOmyuKC4cmIvNPBzhaOjH5r0n4K5B+8gIov1V6eCKuUFnh1bh1nNKqCuC1tH7n7w&#10;aNUHEzafx5WIdN42EhMLCjTICL2OS2smolP9AMknrVcDVO40F5svhiI6j40VveTNoER2NGvbkfVY&#10;MulD9GnaGNVcPWBfxhJmZo6oXKchOvYZjtGfLMQPC77CoDatUMWNjYlvFVT/+DusuPwEWWwoyHdy&#10;IRTQ5ScgI/w+bh3eirXzp2HMwB5oW686/FzsYG3Jxt+Gza17eTRu3xPDJy/AdxvO4XxIDGKyVdBx&#10;9ZueBQUoNCigygjH01/3YNPCKRjZtR3qurrCzdIa1jaOcC8XiA49hmDUuFmY/sVsfD52KKo7u8DF&#10;i7Wr18eYtP8+glKykK9OQ05iMIJYOT8tmY1Jw4ei69vtUaVCTfj6VoC3ry982DqvVLUyGrZsgW79&#10;h2DEtPlYf/gK7kVkIp/dTnrWrgLuV5r+G8EH+D8OfyYaP4Tsk9bb2xurV6/GgwcPuEAr7Zw17qRN&#10;S0NWVhY/koAri7T0/Nwj76QlcVaItAKBQCD4ByBEWoFAIBAIBII/gSzOyvZ7Ii33SWsi0tJusSKR&#10;Vj5n4eHh4Th9+jTatWv317k7eK3WIckrpIOQKTMTEXzxMNbPn4TRtHOvbx/06tMfvfr2Qx923rfP&#10;e+j7Xh/069OXHd9DH3bdp29/ZqMwdvIirNx2GiHJOcjX5CH56W1c2PA9Zgzvg2H938MHn3yJ6ft/&#10;xr2YdOSq6eVdVLMeKkU6Qu+exd5lX+DD92nX4Eh8PGMZNp55jJfp+VBxtZHS0hv8c6FIjUHU4zu4&#10;cHIfflq6CNMnjMGAPr3Qb+BQfPDxFExbtAY7T1zDrWfxiM9WQ11I/jxJoNW/kUjLN9LyeTbWW6CD&#10;VpGJ9LgXCLp2Fqf3bMHab+Zh3LChGNCvH3oPGIR+I8dgxPR5WLZ1L05fvouQ50lIytJBoeN6HocE&#10;U2m0SXhSQZuXirToZ3hy61ec3bsFy2Z+gfGDB2EgK7PvB8Mw6ouvsGjTDpy+GoTHUelIy9PDYKC8&#10;1MJC6NX5yI18gL3rvsOnY0ZgUP/hGD56LtbtuYiQuBxeL6+vUAtNXhLCLxzBtrlTMXlIX/QZNAQj&#10;F2/AjquPEJut4v1FoQ66/FSkvryLMzs3YvFnkzC2X3/Wng8watJCrNj5C25HpCLPkI+4x1dx8qfv&#10;MW3UUAwdOhJf/rAJ+288R2qeBloDs+wExN8+i53Tx+KzYQMw+MOP8OFX32PDhXt4mpxdNCYkhOfF&#10;szE4vQFzPxuNYUOHYdCIqRg/dzcuPkrg/o3ZzLGU7KhKR0bUYwSfP4bt3y3E9NGjMbTPQPTtNxyf&#10;z/kW63Ydx6nL93H/yhls+nYePhkxEoM+Go+JGw7hxJMY5JFezQVMmhQVG78s5CZG4Om9yzh9YAvW&#10;LJiOSaMG4/2B/dB/8DAMHj0N367ahmO/3EFIeBqS83VQ8TJorGRja0qXB2VaJF7c/hVHNqzC3I9G&#10;4aMBgzFo0AiMnvwV1m4+gFPnbuLyr5dwYu9PmPLhhxg+Yhwmf7MOP914gfCcfGgKNTDoMpGfHomw&#10;h7dw4fhBbFj6AyaOHovBAwagz3u98B67394fMQqfzVmIldsP4ThbZ89i0pCjYn0iwbhI1KQ+Smvk&#10;Pw1/Jho/ROkXh5EAayrKkn9a2kVL13SMi4vjQq4QaQUCgUDwT0WItAKBQCAQCAR/Ai4amNirIu0x&#10;zJ07F7NmzcK9e/eMPmmlHbT0017yRSv7o5WF2rCwYp+0VapU+c+KtKRxmJoJdEmCmSyaGTT5yEmN&#10;QnToPYQE3cC9B/dx+0Ewbt0PZudBXFAhP5NB9+/jAevr/fsPcP/BQ9y6+wjBjyMRGZeBPL0BBoMO&#10;2tx0pMc8x9PHV1lZd/HoWTieJ+YiT0HxVBspXlroCzRQZicgNSIIwSzd/aAQPH4eg5gUJfLJ9yrp&#10;TQy5+bRbUK9VQJGThLTYl4h4ytoWdAd3g1gbnsQgNCobqdl6KLWF0JNAW0AvqJJfFCbJSaZmCl3L&#10;EhcXOQ0kGLEjm3cSenXqHORlJiAp9gWePWZjEXQfd4Ie4n5IKB6HxiM2OQfZCtZ3PeUrWTorQjJ2&#10;ziU0KlivRYEyD3npCYiLeIYnj9iYsjLvBz/Go9AoRCZnsjXGxoD/lJ0EKxKa9VJeGsT8fKTEhOHZ&#10;oyDcvxeCh49iEJmYgyw2brweEqULdSjUK6HNSELcyxA8Cr7NxisEIWHxSEhVQq02GZkCPVsDSuSk&#10;xCH2xSM8pvm//xhPnyQgIY71XaGCtlANdX4mUuPC8SzkDoKCgvA8PBbJGUrSUllBBlZMPlRsTuPC&#10;HuDpw3sszWOEPItHTKYCeTqpbWREgSobypTnePGcrS82lg+CXuL5iwxkZutAWj6fD+ov679Br4Yq&#10;Jx3JMaEIffyQrcNg3L3/DC/Ck5CQpkS2UgdVbhwSoh/jyZNg3H/yHI9iM5Ccw9YZ377LG8jrJvHX&#10;YNBCw+c0HimRT/D86R0EB99j6/ApHj2KQ3RsNjJzNNCwsTbQ/c/yFUFtkneusjHWKnOQmRTL1uND&#10;PLxP9wqbz2dxiE/IRm62Gvl5WUhPZXMVwuKDn+DJy1jEZqmh0bFyeNn0jwsdWxL5yMtORWJ8BJ4/&#10;e8jac4fdZ7fZfXYPD0LY/fQyCbEpKijUbE3SzUE7vmmB0OKSGsb+qE1Suf9J+DPR+CFMd9KuWrWK&#10;rw1y8UI+aflOWmYk1nIftampiImJ4f/Y4u4O2PNz7969UplGEyKtQCAQCP7uCJFWIBAIBAKB4I0g&#10;caBYMDAVDsgMBgPy8/Nx5MgRLjB89dUM3Lt7F9FGn7TcF61RoJWseFfty5cvcfz4cbz99tv/eZH2&#10;D6Ado2RcC+ECmwo6bS7Uqlwo1Uoo1Grkq9RQsaNapXrFKDxPoYFCpYNGR2IWiTd6FOo1MGiV0Gio&#10;LCVLp4WC3lLPtSNWZyHtltNx0bHAoIKe6mT1KVldSg0ri6XlQqlxDkiQkn6uTtesHp2Si8palYKV&#10;rWJt1fB8KtYG/tNvlpfqKDDoeL+oJIJ3s+hKRgp5NVy6Zk3msVwk1amhUyugVuTx/itZ/5XUN60e&#10;WtZmqlvqo5RL5nVlS0If9V/HxlwFjUlfFFodlPxlV6xeKorDSqALuWz6Z4GW5kUBhYLmiJVDY0zj&#10;xKLJxYOBRDyaD6pDw9qtyke+Ul3UXkpHpdF6pvTU7gI9pWXlKlUsrYbNix56Hc0dq69Ay9ur12mg&#10;UedBoWRt1mih451mf1Q3Fw41rAwao3woWX1qjR4alkYaG6rPOJ80pnoFtKxtSlafQqFl9bG2GOeQ&#10;+qJn9fH1wstmY6JhY6Vga4qMjZWG9YXK1vJ7U81FfBVbS7kqDReFtcb1zb7Zkepl5cuzWsjKZmte&#10;z+rXsPVEa1DN8qnYetZqWV10r/MxZwWUgv5hYGBjxdcZO9fptWwNKpCnZPcNK0PN1qOe5lDH+sDS&#10;GfSsDrpn2HjQmqFd4nyNs7JpbKlvJLgWGLQsPeuXhkR0NmfUJrYuaC7y2Fyo2Jrg9xnloXJ1Wl5G&#10;EbyzRvsPwueDjtJlCZ+0K1as4P+0ouceCbJ0JKN/VsnXkZGR3EXMggULuE/v3bt383J4ucyESCsQ&#10;CASCvztCpBUIBAKBQCB4A2ShwNTYFxcOZJFWkZ+Pw4cPY+bMrzB9+nS+Kyw6OpoLEKY+aelaPpKZ&#10;7qSVXhz27xRp31DUMKorxm6ZBHHJjlkBO5c/v4ckNHGxyXjNZT8ujNLRKIZJV/ys6MPSyPUV8jql&#10;3NyKviheEtYoLeXjKeiaG4VRiPyRhJ0iI6GHfX4bY3lkJqfcOJSbLozjQfVRmcwkpDBp16qUlo+H&#10;lPqVj1y4aRsl2NF4Tn1gK4x/S2Uac/Fo+UqGnfNyjJcm8VL50qhLyGPJvnmc0ViofF4Cno7iqB2S&#10;cbHU+OG95GHGeaD8RpM+rD4eLhVWIp6nkcKldlEYRRnjTNJwX6ul00gNM+alNkltow+dU04SMnlO&#10;XhbPLpXB403Wp7H9cjt4Gmo3u6YPzQTlkupm0UaoHXLbpPayEqgNdM4+cnkULvWF6pLTSWaM5PHy&#10;Ofsq+tC5DKWnPlFrOJS2xFr8a+FtNsHU3UGxT9oUZGZmcmFW3kkrX8fGxvLdtgsXLuTuDkxFWvk5&#10;W7oOgUAgEAj+TgiRViAQCAQCgeAN4KJKKWNfReKBLNLSTtrfEmklofZVkZZ80soibWDgf1ekNeXV&#10;oNckegU5Xk5bbPybfdFRgsKMgpfxY5q2BDyjqXBG+SSTrqVv2eQ09JN2WTA0Tpkx/regWKOZnHLj&#10;yBdUd6koDruidhbKPzmX+iK1nForfaTeyrmpbbKxy1cgAZF+mk9Hk1yl0haF8yuCnfExK5WQUTId&#10;o6j+V9MSpqHSeEpjyq+Zmc5CiXhucv+L0/CrQtYfal+pOumqOIj6W7ptxvw8XEorxdA3jZNk1IaS&#10;9RJSu3hRRYGUQhZpWSDF83AjPDErj5tRLKePlLQUFFOqDp5GrqM4gxRVfC0FsK9XCzWm/S1+O+av&#10;pHh+JEr7pOXuDlJTX/FJm52dza/pmffw4UMsWrSI/xpBiLQCgUAg+KchRFqBQCAQCASCN0ASXV41&#10;STiQRFpyd3D06FHMnj2b/1xXFmlJkCUBgnbSyq4OyGS/tLST9sQJyd2BtJN26n/H3cEf6R+sv0Wi&#10;2itpKYDGRJbE6Ehp6SiFkEQl7fzjKXkIiV5c1OLXEnLuEiFc0CspcknnJVJJxoPoi0oxim8m6UxP&#10;X4WXYLTig0xxbKkIQo4sPilCzlPcVzmkdEp2zQKKjdJI4yT1Q0rPjb6M0CnfKcqMbyrlgSx9AY2b&#10;lM8UvnOTHXm6P4DS8DJ/I7G8o5Na+bokFFaibXwN0Qu7ZNcTxe2T07LbqlR9dCEHmI6jKXQti9nS&#10;upLaZVoDnZGxiKLsdGIMM0Jn0vgz440hP8ZkxWK5lIhZCahVrwTyPksv8ZLi6Fuag5LrodheA28M&#10;HaXLYij8N/L8hdBaNcXUJy3tpL1//z5/5pEPWjomJ5PrgxQu2tKuWvJJa/riMOHuQCAQCAT/NIRI&#10;KxAIBAKBQPAGyEJBaZOFA1mkPW7y4jAu0kZFcX+08fFxxt2zkkhLIgUJE3QeGhrKXzjWunXrUiIt&#10;CRJ/oSjxW1XJzWD9LLLfhUQtg9FofKQsJIPJghkbvRJXHDqUupS+S0WUhkezLzmp8cCDTc6KyuAN&#10;Mp6yw6sYI1+DHFNUGruQrRg5wKTOElbMa2NKJmGX8qdknTzAaHQwra0Y4xXPxGJloyBTk1VRXvBr&#10;MCaUkrC2cCsRxeouFcAP8oedG8OkSJp7ef4lk4RMklZNY6geKVyuk5dl+uEFlzY5txxiDCvQswsy&#10;ipfjpNRyOiltaeRUZFLr5DbxRvF42ShIiisaVynUeGDHojCCzlmZxvuF4ijENIVEyRA5jRTKvnne&#10;4vx/NaXrlEVa8km7cuVK/jykXxPQDlp6FtI5CbUk2tJzMIo9K8lv7fz58/k/ufbs2cPLMR1LPt4C&#10;gUAgEPxNESKtQCAQCAQCwRtQJBSUsv+rSGtq9OKwkj5p/w4irYlgJGeTYozF0bcsxdG58VDqUvo2&#10;tdfAo9iXSRL51FSmKzKTtHR4FWPka5BjqJm8qexCtmLkgN+yYl4bUzLJK2mK6jMxOhS1idkr8Ews&#10;VjYKMjXjXEkFvwZjQimJvP5LRBnH2nhRdCp9jBdG6ITaUNKK7qmSoSysOI7qpNxUZtGHAtmxuAI6&#10;yrmL0/MwLtKSGCqlleMptZxOSvs65JT/V5HWSFEeGTqndH9PkdbU3QH9Y4pEWTrKLw2Td9LSrw5o&#10;t60QaQUCgUDwT0WItAKBQCAQCARvQJFQUMpMRdq8vDwcO3YUc+bM4T/XJZGWdodJ/mjjTQTaRO76&#10;QH6RGPmkPX36NNq2bYvAwEBMmfLv9En7f+U1Ygjrp2TG69dCkWxsjGcc+aIogKCLAuPRBGM66WC8&#10;4PYqr8YUh8hnJeP/dUzLNbXf549T/B5vUo8c/5oRNcGYiubwFX47Vwl+J1lRlLxOSlEyhK5KWclD&#10;kcnfxKvFmqaUI+Xz0qPBzknENAmTU5qm+m3klFIZv5W3RPgf3i+EnJqVK4/dH+Z5HXI5/8fs/yKl&#10;65RFWl9fX6xbtw4hISFcoCUftOSLlvzQmvqkjYuL40LuggUL+POTRNrXPWsFAoFAIPi7IkRagUAg&#10;EAgEgjfAVCwwNVORNjc3l784zNQnbUREBBdcSaglgZZ+3ksmn9NR8kl7gvukrVKlyv+QSGtqbwob&#10;F/ZNMlaxHGYsg41TUaAUUQI5WDL60I5FY8JS6Uumlfn9kJIxv0OJhKY5Te3fzb9e9pvm5On+9ep+&#10;Ayqw5OzL/M7US/xupAlyuteklYJME5jam/Bm+V6XytRe4bciWJgcReNTdEX3CllR7B9jmvo3c/wf&#10;yv2/YuqTdtWqVdzfLO2eJUFW8kkr7aRNS09HsolPWhJp6ZcIe/fuZU199VkrEAgEAsHfFSHSCgQC&#10;gUAgELwBpmKBqf1ZkVY2yfWBdCR3B8ePyy8Oq4KpU/9Hd9L+FiypLPmUNgmTK5NIYwhDDixGCikZ&#10;VpSMB1Ns8UeiRII/gTEPm0duv4kx3Z8u/8/wr5b9J9r3H+kKFfh6kVau7o+qfJM0MqZl8jyvmb8S&#10;8SV4NaRkatlK8roUpe0VfidSDpZEWiOm6U3tDfnNpEVr/E8W+AaUHvrSPmnJlQE980iclZ9/5OYg&#10;NS0NSSxMdncgRFqBQCAQ/FMRIq1AIBAIBALBG2AqFpjav0OklXfSSj5p/x4irYR8ZhLKDmy4JJNC&#10;GHRWfEW8GsKQA3kEG3+Tj0SJBH8CYx65Yb+JMd2fLv/P8K+W/Sfa9x/pChX4r4u0JQTL30FOW1Tu&#10;a+ZPjiuOMV6Vcn0gIac0tZK8LkVpe4XfiZSDS/TZNL2pvSG/mbRojf/JAt+A0kNfWqSVd9LS7ll6&#10;9hXtpDXurKWdtPfFTlqBQCAQ/IMRIq1AIBAIBALBG2AqFphaaZH26NGjvyvSkigrmyzYkk/aU6dO&#10;cZ+0JV8c9v8HbCSKZLlioYnEFEkEk+Ug2X4vrSklrxhsnE2t9EfKIdufoKhM1obf9Vla8qo0vx3z&#10;GorqNF7/HnLBf5jcJOEfpOSUSPYG6d8IKkee3TcpU25E8TxSThNHF+zk9eVQqJy2gF3wZPzEGElW&#10;8pRBZ1L7CguKX9RVhDwvRbmK414fShSvvlcpGfMbRXOKSzFGmF7K7ZKvTZAu5YhSka/wJmn+b/C+&#10;mWDq7mD16tUIDg7mgmxmZiY/ygIt+aml89i4ODwQPmkFAoFA8A9GiLQCgUAgEAgEb4CpWGBqvyfS&#10;3r59G5GRkVyQ/T2RloRcenFYu3bt+IvD/js7af/v4g3JagU0Fiw7GQ9jRzIebvwYCqWxks2Ykpkk&#10;mvFzupSjGFSegUUZeBR9sYsCA8tvTF+UWD43DfvzyKUWweqhOSb7VyndMrlvRUPBY6W6iseHQafG&#10;S/nUJNYECqV2ctmSXfER+420jN+NlHldgj/K+EYFSxiTSm2V2ixjWoq0vlgsC+BHFkZW3Mvfpjht&#10;cV4JebZN8lMFZK9BTlkUW5RWakPJdsgpS8bzFHKwkeK44jVG0XxtyE0k6P6htSHfZEXIBcr2v4Hp&#10;i8PWrl2L4OCHSE1NQ2ZWVgmBlkRbeg5GRUf/rk9auudL3BcCgUAgEPzNECKtQCAQCAQCwRtQUiwo&#10;tj8SaaOiorgAwUXa5CQkJhULtPQTXzqSu4OTJ08a3R3QTtr/cZG2RFI2DjAwM8plxnA6ksDEjyaf&#10;VyhSoeSMJkYHGmMy6Yr9sTMSTOWKijDNWDrudbw+HdUjiYHGOOM5hf0xry9TpmSsNB5cbzPJwtcS&#10;Cyyhw5mkkU9LmwS1ngRaPT9KNRjTFCdilMz1eopy8quSvEn+P4Lll4sxnhpXkDFQmgdZHOfzwqw4&#10;VkI6l/LRRyqjVBpWDjd+brzma4juXcmkHKa5XkVOIbWIwQuTWkalG2v4AyuJlIvyk8n7h5mxP951&#10;uWl0YPUVlF4bHGOeEvav8O8ph0Ta9iY7ae/ff8Ced8lIT08vev7JQi09H+mfVeSTdv78+XwnrRBp&#10;BQKBQPBPQ4i0AoFAIBAIBG9ASbGg2H5PpL1z585virSyUEtHenFYsU/a/x9FWllkorEwAAYNdGoF&#10;8nOykJaShLiYaERFRvJdxZFR0YhPSEJaRjZyFWqo9QboaPyMpfFy2TVXovgYszIL9CjQq6FQa6DU&#10;6KDTF0hpTKBWGDMb7Y8omZbabdCyNmckISkuBtHRsYhJSEFGngYqvTTXEsV5XuX34kxj6dsAvTYf&#10;+ZkpSIqNRkx0DOISU5Gaq4VKx8bDtJjijEWnpU2CzkjVe3UnbcnhkkN/j6Kc/Kokb5L/j2D56U82&#10;HiJ/qA96FNI60iigUuQgMyOV3UNx7H6KRARbRxGR0YiOZfdUaiay85RsbeigZetC6rVUXlGJshBL&#10;a1OvZWtTDaVSzca5AHp+/8pKqJSrGDlMLk0ySs3hDacreazlFL9nJZHzSR+pLLIC1k51TjrSWJ/j&#10;2D1DfU3OUiJPzdZNUQNk/rieP8e/pxxTkXbVqlW4d+8ef+aRSJtofPbRjlpTkVbeSStEWoFAIBD8&#10;ExEirUAgEAgEAsEbIYkWJUWDwhIibV5eHhdp58yZw0UG8kkri7SyKCufxyckMJN81dJOWlN3B1Om&#10;/K+7O3hdWrrWAQV5KMxLRlb8CzwPuobzx/Zj45qVWLr4e3y/+Ad898MKbN6xH6cv3ETwizjE5mqR&#10;oS+Eqqg4dkJijEHPymLlFerZQQFtThxexKYgIiUf2WpJFJPqpDNJ3pJDir9MrRgpr3TGhTt2NOgV&#10;yE8LReiFfTi4aS1Wrt6ANTuO48KzVCTkSaoYz8fFPqr/dVDo62OKoXjWL6igSA1F2LWj2LdhJdYs&#10;X4MNO0/hzKMUJOXpoDMR4t6k1OIUcupSOUwuS8WY8Bt5CZNgacR/J20JfjsdhVA3pRmQvmj3rJ4E&#10;2kK2jrTpUGZEI+rFXdz45Tj2bt2AZUu+w3fffo9vvl2OlWu3Yf/xi7gVEoWwuGxksrVUXAu1sICV&#10;J+0o5vOszUdhfgqykpMQE5+JmBwDFGygC/h8Sjnpm5+xdvA8fH2YTAZDTiMZfVO8bHT9+8h5OVRP&#10;Cag+LbSKVCQG/4Jze37ChhUrWV+348jNMLxIUUJNG6VNKFEWL6+0/Vn+lbzFvOruQPJJm5OTU+ST&#10;lgTa7OxsySdtbCwePnyIhQsXlnJ3QM9YNk/GZ61AIBAIBH9XhEgrEAgEAoFA8EZIooUszspGwgGJ&#10;PHqDnou0x44dw9y5c7nIQDvHyM8i7RorLdQmsPOExAQexl8cdvo02v5XRVrijwQQWbgpIa3xQyF0&#10;0GvSkZ34CME/78WOlbPx5YTBGNitDZrVrYUaVaqiapUaqBxYG03e7oJeQ8Zj8qwV+GHPaZx/GIWY&#10;LJ2kiXERhp2QQGtQIT8jDuEPL+P8gXVYtvUo9l1+gtDkfBToWXqjWGrMIW++lQJYXJGZiGf0LV/x&#10;HZRcCGbzp81AWsQlnFk0CiO6tEbDpm3xdv8JWHQ8BEGJKp6BS8G8kaYiLS+pxEcKK6bkFdWuYZaH&#10;1GcXcG7lJHzQsTGaN2yOTgM+w6z9IXicqOC7d+WyKYfcZqmDr+P3wmWT+M0ijOmoRrknRVAmZnzd&#10;06UUyP6KWlZEcTyD5yvRgyKoFpJQ9cx4DCVl41tQkA9DVgTCb5/G8c1LsHDGGHw8oBs6t2iImoFV&#10;EFilOqpUroPa9duhffcPMfLTRfhm3X4cvRSEsNQ8KDQk8rL7kpesR4FBC01eBjKiH+Pe2d3Yt3kL&#10;Nu86j+sxaqQrWX18PqW2Sd2kL9beQr1kvO0mUDQ7yL163ZVsRZgEUF1Fo8jrkk65sfaSgJ+f/hLB&#10;+77G9KHvoG3jRmjcujcmrDmHc49TkaMuai23oqxS4yUrCiX7s/zf8vJqTSgt0gYFBXExNsvok5aM&#10;dtWST9qUlBTExMTwnbTzF0juDsSLwwQCgUDwT0OItAKBQCAQCARvhCRamIoGsnDwWyIt+Vf8LZFW&#10;Noor8knbti13d/D/o0ir12QiNeo+bh3/CQs//QDvdWqKOoEBKOfhAntLC5i/VQZlypjhrTIWsHVy&#10;h0/5aqjZqC3aDByLKSt24cjtcCQqAJWBjStJdwVq6BXJCL17CrtXf4VxQ7uhx9g5mLfzIu7F5BSL&#10;tKxuuUWvirQkqMrtJCs+o1q4SMuFOBJps5AZewtX132FGaPex3v9hmLwpHlYe+EFnqRoeCZJpCWT&#10;hFMpsKg0Hi/F8MT0V2TSF0Hxama5SAw+gSNzB6BDVTd4O3ujasvBGLPxDu7H5EGhM+YsMHAh01gq&#10;+zKGFxdopPS1jLFtPJ+EyalEUXHSiSSdFguXHMrEjK97uuSBNBZFLSuiOJ7B81Ga16Wjmgq48Txs&#10;Agtp13R2BMIuHcSW+Z/io57t0KReIKr5ecLd3hrmZcugLFtHZd6ygpWVC1w9KqBSjaZo1X0IPpq5&#10;HFt+fojHCTnI1ZBIS3Ovh16VheQX93BlxwosnDgUowZ/hAlfbsDJFwok57O+svYVzSg119jX4vVT&#10;qu0UJR2Y0XfJ/slxJXLJgfwgfXgAr0c65cZFWiVyU57gzoZJGNm+Osq7u8HFryH6LjiIw/eTkFUk&#10;0ko1FGUtarccItuf5f+Wl1drgizS+vj4cJ+0JMCSH1oSZkmUJaMdtXRN4dHsWUn/2Jo3fx6+mvkV&#10;9uzZzcpk/TOaEGkFAoFA8HdHiLQCgUAgEAgEb4QkWpiKBqbCgalPWtndAd9JGxVVJM6SawP5nEQJ&#10;/uIwZiTSyj5pq1Sp8l8Uaf8MrP/yNxsDZXooHp7bihUTB6FpdX+4ODnDxt4Dnt4VUK5ceQSUD0D5&#10;8uVQPsAf5fzc4eliCzsrc1h5VUKd7iMxccVh/BqnRoqqAHryQavLhTLlGX7eOR+TBjVFBV9n+Lcb&#10;hrGrTuJaVA5Pw8U/rszyhhihExbOBTbaUUkiGzulZMak0jcJXLKxeTQoocqJRcL9S7h2+gQOHz2J&#10;Iz9fx93oTKQqKA0lk448Ny+PzT0Ji1KhDBLYaPcmS0d/LJznoARyO3mIip3mIOnhCRydNwgdAt3h&#10;5eSNKi0GY8yme7gfmy+JtFS+XgsDO0o1E7TeJHsFKt/YUblNfI2ytPQyMilMiufl0IfSUlFkFMzj&#10;JHFTCiwJL0JKyP6MIiYVQOUUx3CToDPTCowYT3kb+IelYOtIn5eEjOc/Y9e88Xi/ZV1UcHaCmbUz&#10;XNx84OMfgHIVpLVUoXx5lPdjYe6OcLQxgx2LL9/kXQycvhm7rkcgLFPLfR2jUANNdjSent+B5R90&#10;QtvA8qgV2AY9P1iCg0/zkMjmls8XHwSTPshf/EROQ9f8UjryL+MYSAFF0HSTX+HiUosy8W9+Zixb&#10;DpfQsSsF8lIe48GPEzCyfQ0EuHnAyacR+sw/hMMPkpFNG7EJ49gXlyef0EG+MAb8Kf5veXl3TDD1&#10;Sbty5Ur+Tyv5ZWGmIi2ZqUhLLw4jn967dwuRViAQCAT/LIRIKxAIBAKBQPBGSKKFqWhgKhzIIu2R&#10;I0eKXhwm+6Q1FWnJzYF8TUcyemHO2bNn0b59+/+yu4M/BxsBcJ+fBg3Swy7j+A+fYHANP7jaWsPO&#10;LRDVGvXB0AlzMG/xMixfsxJr1i7F+tWLMefzkRjwTgNUdisDa1tHOJRrgcYDZuObX6LxPEUFLQmT&#10;6nTkRtzGwWWj0L+tDyysbOD+9nCMXnMal6NzoDLoIclTRkgnY3Mh/TydfL7SkQcyk2DTxJNISPMp&#10;QUf6mb0OBo0GWrUaKnq5lEYLjaFAeokXZTZIrhFkeHV0yaJ4EqiZkYLGAtkfeSygVnAoAYcySO4O&#10;Eh+exuF5Q9Cuige8nH0Q2Gowxm2+g3vRucjXUqEsrY6lLWo0jbj0E37ag2pSKD811QrpwNcnO5OM&#10;woyJeD8kMZnS8Eh5qHhVlLvogkPJJDOWwU0eY0ovfZNxPVoKYievpuPIieWCjQHKlKd4fHoxPupe&#10;FzX8XODo6A2ngFboPHACPpv3HZb+uB6r17G1tHIJvpn7GT4e2hlNqzvB3dEeVo414BU4HNPW/IzL&#10;LzKg0LI5NeRClfYY9/Z+hxlNfVDF0Qn+/u3QfdhKHHqeiziFgc+TDDWFz6tJGLWraLwpnOIpUwGF&#10;Ud/oWcC+5Tzy0UgB6z+5XpB29jKMZUjFmVxwaO2qkJf8FPfXjcPwdrXg7+YNF78m6Df/II7eT+Tu&#10;DoyNYEa7notzy1C5rwt/M+Scf66EkmNm6u7AD+vWrUNISEiRD1o60g5aOpL7Azqn56PwSSsQCASC&#10;fzJCpBUIBAKBQCD4E0iiQbGRcMB3AOr1yM0ruZP2zp07iCSRNkkSY8lMd9PKQm2Ru4M2bf7L7g5+&#10;j0JJhSEzXvJdfAUa6DXZiLm9D+s+7YfGTjawt3FGQK2u6PfxMuz85TFuPQnDi4gIRESGIiLsEUKu&#10;nsDuxV/ggxY1EODkAnvnyqjQ+n2M+PE8bobHICXxBZ5dO4xN86fho3cboG4lG5Qxs4J1peZo3Gcs&#10;xs1ehuUrD+H8DVZeaj7UhkIYCtQoZO3QZMQjKewxbl44i707tmD58qX44QeWfvlqbNqyB6fOX8fT&#10;sESk5KqhLAAXYAsLdTAYFMjNTsTjq2dwYNtmrFu/EVv3HceNpzFIylLDoNOhUJGKlw+u4uS+7Vi1&#10;chVWbDyMc7eDEZ4Uh8ykKITeu4Zzh/fhx7VrsWT1j9h84Dh+ufUQkfFZyNIYwHVXkKhGPm5zkRR8&#10;BkfmDkXbKh7wdPZB1VaD8fHm27gbnYM8SkyDTEJggRIGVTryEiPw/MavOLlnGzasWoaly5dh4669&#10;OHHlJh5EJiBVbYCKJeeiMkPevCuJuvnQK9OQFvsCwbev4ARr58YN67Bs2TJ8/8NyLFu1AbsPH8e1&#10;ByGISMlDhkYPDRVAGiSt8UI9GyMla0oq0hMi8PjuDZw+yPq6ciVWLlmK5UuWY/Wa9dh/4jSuPHiE&#10;sMQ05LG8Oj27T6gc1gJZKpbM5JTEaDYHJF5nhF3GhTWj0LOJL3w8nOBUoR5q9/8SC7dfwIX7oXgZ&#10;EcXuKbaWXj7F0zu/4uKeNZgxqCOali8HW3MfWDq2xJAZP+LgzadIyEhGzOOzOLHjO8wa2ROdfK3h&#10;bmUDB8dAVG3QFx9MX4x563dgx8+3cDMmi/dZx4VANl4FKuSxtfTy0V1cOHEIW9atwpo1a7Fm0w5s&#10;O3IOd55HIiErHwrWPy1rOfWMngP0zxpJSGSdL1CgQJOB1LhnePDraRzb/BN+Wr0ay9f9iJ/2H8aZ&#10;Ww8QkZiOLJUWGnksClhphUrkJz3Bg3UfY3j7mvBz94Kzf2P0m38IR+8nvaFI+68gl/jnSpEfDTKl&#10;3R2QT1raPSu7O6Dds/LLw2g3LT3z6OViX3/9dSmRtvhZK42tQCAQCAR/T4RIKxAIBAKBQPAnMBUN&#10;ZOHgTURaWZx9nUj78uVLHD9+HG+//fb/sLuDQkmFITNecoHIoIRWmYawXzfgu1HvoLylJaytPFGp&#10;QX8Mn7EDv7zIRUK+HmouiLKxMqihz05ExI0z2Dl/Kj4e0Bd9eg/AwAlfYeb+awiKDEPMkws4v/4r&#10;9G/WEDX9XODiYIYyZSxg4eAJV/+qqFK7NZo2mYg5ay/wHZP5bOy1uhRkRT9AyC8HsW3VInw5fiTe&#10;69oRjRvVR8MGjdCoUXO069QbQ8d8iW9X78exa8/wLFnB35RfUMjapEtHSuwDnFwxBWP7dUO79t3R&#10;88MpWHUqCI8SFNBrlCjICsXFXUvx5Yi+aNWkBZp1mogvftiEvWeO4PiedVgxdxo+GtgXrZu3QL3m&#10;7dCh3wh8/NVS/LjvIq6HpyNZQbspC9jQqdnY5f2GSHurhEhbUGCANjsGsY9+xYU9a7Dsi48xoldn&#10;tG3WCA0aNkbb7u9hyKQZmL9uDw7eCMHjhExkqw0sKwmr7EBrVJ8Pdd4LhN07g+M7VuHrGZMxrH9v&#10;dGzTCo0bNkK9Bo3RoGlb9Bz0AT6d9y1W7fgFF0LiEU0uA0gzJL+4ujzkpUUg9j6VsQ7ffjUNI/r3&#10;wdtNmqNJPTa+9RujWfPW6PXBSHwy9zus23MSlx8lIC5DDRXpr1Jv+HeRFZ2S4Ei7ixVIeXwapxb1&#10;QbtabnB1cYZjlRZo+NEP+PGXULxI0UBHmjXLQy8D0+elIvvlA5zbsASzR49Eny790KXrR5iz5gDO&#10;Bz1DfEIoHh5fhJmje6B5zfLwsSkDa3NzmFs4wc4lAOVrNkDdLoMweO5G/HgjAfEKLbQFGraeU5ER&#10;E4Krp3Zi3XfTMeHDPujQuinrX0u0aPcuug6ahC9/2IDtp67j1vMkpLDFrTGw5wEXafVszFl/9HlQ&#10;pr1ExL3TOLx9MRZMHoahHdvg7aZN0bBlW7TpMwTDpn+NlduP4uzd5whNzYeG1iLLjwIVFElPELRu&#10;LEa0rw4/d4/fEGlpnv/3RVpyd7Bq1SruyoCedyTMys8/2eUBHWNjY7nfWiHSCgQCgeCfihBpBQKB&#10;QCAQCP4EpqKBJBzQz+QlkVZ+cZgs0t6+fbvI3QGJrrIoyy0pUfJJy8Jkn7T/0yItiSNcTKOjdKCf&#10;sNOOQxK1wi/8iG/HdIGfvS0syrrDrWJnvDNiMX46F4JH0alIy1MiX6OD3sDGrFALVX4ykiOC8eTB&#10;Ddy7cx13Hj7CvSQN0rISEH/vCA7PG466rq6wK2uJMmUtUOYtM1iXLQtL/uIoN5iX6Y6hM4/i+MNU&#10;KDRKKDJDcP/kj/j+k6Fo0agKAit6w9fLDR4ebvDx8oSrswscnDxh71kdgY17Y9iMTdh5KRLpqkLo&#10;DCroNAlIDD2PfZ93RNfafnB1rwjfxn0xZfcD3IrToFCbB0PaPRxfNhFDWgXC2dwW1s6d0bHPRIz9&#10;5GP07dIYDWr5w8vFjvXfDGZmDrBwrAiv6h3Qqt9ULNx7F3eic6DmA6cDCvKRFHQGh+cORZsqHvBw&#10;8UaV1oMwdvNNni5PS2OrY2Obh6SHv+Doqi8xsltDNKzsDG9nC9hasTrMLWFu7QIXrxqo0aQHuk+Y&#10;hdWnbuNRYi50Oo3kh9aghzqH9e3pYfz09ccY0q0F6lQth3Ke7vDz9ICvpye83T3hZO8GV08/lKve&#10;CHVbDMenP5zCmQfJyFIbYChk7ciJR9TtU9i7YCwGdmiOelUrIcDXF+4ePvD09Ianu4c0xl7+8A9s&#10;hNbdhuOT7w7jfEg8khXsHuHrhURaySTBVobO2RgX5iP96Rn8vHgg2tRm5Tk4wdarHsq/MwUzN5zH&#10;r8ExSMrOR55aA62elalnfVRmICP+OV4+uod7N2/j1rX7eBSWjMT0bGQnPMH9reMwrGMtVpYNyli8&#10;hbfM3mLria0htpbMzJj510P9Dxbi6zNxSMhn/dRlID3qNq7tXoYpH7yDt+v7o5yXFSxszFDWzBKW&#10;lu5sHdWCX41WaNd/Cr5adRJ3YvORqdSz5wB1ku4RNXRZsQi7egSbZwxHn87VULOiPdztyrB1Wxbm&#10;5myNOPrBvlJ91GrdCx/OWY+tF58jMc/Ad4UXsvtDkfQYwevHYGSHavD3cIdzucboO/8wjtxLRraK&#10;xsxYFx9L6Ur6Lr761/lz5UjPhGJMRVrTF4fRzlk6yjtpTX3Skt/aBQsW8Ofnnj17WJmmz1oh0goE&#10;AoHg740QaQUCgUAgEAj+BKaigalwQD9zlkVaU5+00TExSExK4qIribOyUBufEM/905KRT9ozZ86g&#10;Xbt2/1WftL8vf7BY1k9uRdAY6KDX5CLu7hH8NGMImvnbw97cHpYOleAZ2BZNu3+ACV/MxU+7DuLa&#10;g6eISVUgW6mHWquDVq2AQpHLLAf5SgVytIXQqTKR8OAc9i8Yiya+7vCwNIeNuRksylqgrLkVzK3t&#10;YGlXDjZ2nfDR/D049TASaRlxiLq1F6s+H4ZOjWvDxa8C6nXriY9mzMbaTVuwZdMazJ84Av1aNER5&#10;Zzc4OPqjZsdRmLjiDIKTtMgh37OqZCQ+O4sDn3dA11r+cHarBJ/GffHZrge4FUuuFHKhT7mD48vG&#10;Y0irqnAoawlzy2rwLtcMVas1hL+vD1ycHeFgbwl7m7KwtjCDmaUjrBzKwyOgNXqOXoat5x8hLp9c&#10;D9A45iLp4Ukcmfc+2lT1gIezNyq3JJH2Fh7E5kGh0UCfn4zM0Gs4vPhzfNypGWq4OcHB2h42tk6w&#10;sXeAtY05u7aAk7UtHJ084VS9Abp+uhirztxHeE4+1HoDDGw8U55fxS8/fYYB7RqheqXqqNWoM4Z/&#10;8hW+XbUGW7ZvwbYf12PWR8PQuXFj+HpWgpt7AzTuOQUzN55GSFoG1IYsZL64irMrZ6FfwyoILF8N&#10;NVt0Re/xX+C7DRuxZcdmbFqxGPM/Hol2teqhgmdF+FRojNpdRmPRvnO4E5sKhYFcUhh3mfKVU9Ik&#10;n7Vq5ETdxs3Nn6Nvs3Ko4GQFW0tX2Ho0Rq23B6DP6GmYvWoDztwJwtOYJKTlKqHV66EhH8IKJRR5&#10;bD3lKqBU0dpSIT/pJW7vmI6RPRqinJsd7Mq8BbOy5sxsYG7mCAtLZ9hVaIAWo+bg2wsvEJubjbSY&#10;+7iybyk+7dsODav4wc3BBlaWFrCxcYS9HRmNuz2s2dG1XH22vidi7pZfcTsyE9la2lWvBjQJeHbl&#10;EDbMGIv3GlRERXdn2NvawtLGDrb2TrCzsYW1lTUs2Vp2cPZHlVZ9MXDWj9h7LxZReRpo2DjkJ4fg&#10;/vqPMaJDNZTzcINLuUboSy8Ou5+ELFaFhDR60vgRdEbjWxzyr/HnyinxaGAU+6T1LfJJS64OyCct&#10;HckyMzORk5PDz+Pi4rhLBNpJK0RagUAgEPwTESKtQCAQCAQCwRtgKhaYmqlISy8OI3cH9FPdGTNm&#10;8J/3xsTEcGGW3BxwVwdJr75ELDw8HKdPn0bbtm3/J33SkixiahKs/+y7gH5Wr9ciO+oeft44Gx+3&#10;qwJ/J1tYW9rBys4TTl4VUaN+c3TuNRgjJ8/CzMUbsfPYJdwMCUdUUhYy89VcTOTl0K5AvRI58c8Q&#10;fHY7vvtsOAa0rYuafk4wN7eAdUB11OnUB4M//gqff7kJ+88F4VlMHNITHuPm1nmY0rsd6laqDu9q&#10;7dFv1jJs/fkGwqOjER0TgpvHVuOH8b3QsrwLnKxt4FS1IzqMX48Tz3KQmK+FWpmG5GfncOCLznin&#10;Zjk4uVWEX5N+mLrzLm7HKAEN7aS9j+PLJ+L91tXgUMYcZcuQWFoZ/lVao2X3QfhgzCRMnjweE0f0&#10;Q6+WNVHRwwXW5g6wtq+EOh0mYc6Wi7ifpOS7SguRjeSQYzg6fxDaBrrD3dkblYwibXB0HhevcxIe&#10;4MHRRfisfxvU9/eGs7U7vCu0RJvuwzBy/CeYOnUcxg17F92a1kBld3tYOjqhQvP3MeLrfbgQnopM&#10;hRrKzCi8vLwDP37cBo0qknjaCm/3m42VR27jxtNwRMdFIy7sKW4eWov5U8ega/fe6PHeMIydvg6b&#10;TtxHWBaJ6HF4eWkbVk3qg0psbr3LN0ebYXMxf/91BIVFIzY2DNFPb+LOia2YPWIoBvd4D70HjMLw&#10;qd9i54X7eJ6cBy13UyAJiNK6keRENuPSvFNooR7a9ChEXtqFOe+/jRaVXeBsYwFzSxfYu5aHX9VG&#10;aNzuXQweNw3TFi3Dmp2Hce46WwORqUjJUkOhoZe8sfJYPYUFWmhykxB9/wi2r/oS4/q2RWsPBzhb&#10;2sLeoQIq1uyMnqM+x8S5S7Fy/1lceJGArIw4hJzbjOWsny0qesLdgVlAbdRjdQ4ZMxWTJk/GpI/e&#10;x/vdmqNBOXpZmSc8qrRHh9HLsPlyKBsrDfTaHOTHXMHBZdMwrGMjBLjYw5Hqq90enfqNxLhPP8dn&#10;kz7GyAFd0b5BBXja27N7pAbqdBmHqT9exp2oLOTqFMhLCcLtH8dzdwcB7iTSNkS/BQdw+EEiWDUS&#10;rK9kNJ4S0ojSGP97+HPl0HPQFFOftGvXruUvBaNdsyTM0pFMfpEYnZO7AxJpS++kpWesbKXrEAgE&#10;AoHg74QQaQUCgUAgEAjeABIHXmf/V5FWNhJpZXcH/6svDiNZxNQkWP/ZNxcc2ZcuNwHhV/dhx4xB&#10;6NigCsq52cPe0gwWZpawol2Irn5wK1cL5Wu3QY8hE/HForX4ad9pXLjzGM9jUpFOYm0hiWx6GDQ5&#10;yEt+gadX92P1F4PRtYEfyppbwrlpNwycswb7LoYgNCwDqWkKKPIzWdrHuLntGywaNxxD+nyIwSMX&#10;YeWpewhOyEaBjvyYJiH5yREcXDIa79b3gbudBcxcG6JWr/nYeCsR4ZkaqJTpSOEi7TvozEXaSvBv&#10;2g/Tdt7G7RgFoMlHQfoDHF8+Ce+3qg6HMqyMshaw86iNBp3H4qt1B3H6RjAePgzC3V8OYsucUehe&#10;pzzczc1hZuUOv3oDMeaHIzgXns1f7FUs0g58VaSNzENuVgriH53AvvnvomM9XzjbO8PRqy5a95+J&#10;hRtO4uKdhwgNfYDbP+/Gmukfond9P9Yvczh4NEOrwd9g3ZVwRKfnIivpCYKPL8WCd/xRxd0HHhVZ&#10;/0asxvarCQhNVUGl1UKnzkNO1DVcOL0LK3/cgK179uPUr48REpbNX2qVnx2Oe0cW46vBzWFT1gwu&#10;lduj8+R1WH0pBgnkc1aVD60yCTkJQfh550bs/GkTtu85gmPnb+BJdAayFLzDtFBKrBtJUqSP5A6B&#10;7iOoc5Ef9RAnl0/D6F5NUbOSCxxZvywtLJk5wsbeBy4+gQio2xwtewzAiM/m4ocNh3Dswj0EhcYh&#10;OUcJpU4HPVtHeoOCFReDyCdncWT5ZxhXwwf+tk5w826Ct3vPwKrzj3AzNBaxqZnIyM6FMv4hTq2c&#10;ghFtqsCDrV1r50DU6TISk5fuxInrj3H/4QM8uHIUJ3+chYldaqOGlxtP49VsLKZtuYprkRlQ5CYi&#10;5upPWPTRO2hUwR3mto7wqPIOeo/5Bqv3X8CdkOd4EnwLlw6vx7JP+6BleTe42XrCk6XpMn4LjtyO&#10;Q2JeLnJTgnDzxwkY0b4Gyru78520/Rbs//9SpJV90sruDmT3BtzdQVoqF23JJ+1vuTsQIq1AIBAI&#10;/ikIkVYgEAgEAoHgDSBx4HX2OpFWdndAIi0JDyTEcoGWHbk4SwKF8e3mdP2/+uIwkkNMTYb1XPpm&#10;BxLXOAYFtOkvEXPzKJZOH4+erWqhgrslbMze4r4/y5hb4i1LW7xlYQ8rB0+4+VdDtYZtMXjiV/hh&#10;12n8+iwe8QWAipVXWKDnP9PPibyGA4tHo1/zAJS1sIJ7m8EYu/YorkZlQaWjHZMkSWmh1WciOyUU&#10;ceHPEP4sAhHP0pCSp4NCV8DKUUCtiEJCyAnsX/oZejYNhJuDNcra1Ea1t7/EigsReJqqRL4iDanP&#10;zuDg553QpWY5uLhVhn8TEmnvFO2kLUi/j+PLJmBwy2qwL0OuF5xQrkVfDP16By6HZyEpX8/aooYq&#10;IwIvfvkRX3RtiBo2ZVHW3B7OVTthwLwdOPgkHQbWzwLu7uA4jswbiLZV3eHh7IPKLaUXh5FIm5kc&#10;hae/bsTi/jVQ29sO9i5+qNqqP6Zs/BUXQtORyfpWCA2Qn4AnJzfg+w/aobaXPewdKqFi24/x8dY7&#10;eBCXjpT4J3hw5AfMaeuKyi4OcPCoi3qdJmDexl9w8WEsEjKVyFVq2fSlIicrFYmp2cjNYuNB/lG1&#10;gL6AjWNOJO4c/AYzBjRm81kW5t51UKP3ZExeewLXnyUgLpP8xKqgVmUjPyUVWak5yMhSIytPC6W+&#10;AHq+Rmiy9DS5/JyCJKMPmycaE2aFBh33M5v27AoO/DgPowe1Q61yTvCwN4cVq/utMhZsLdiijJUd&#10;zO2cYetWDv6BjfFO/48wc+kWnL4bjqgM1n5WlZ7uTXoJV1owbu/5Gl808EOAvTO8/Nug27BlOPg0&#10;B3EKPcgBhYHNb/rTU1g7oz/eruGKt8qawbZmR/SbvQFHguOQxMZDY1BDlxeHlEfnsWveUHSuXwlW&#10;Vl4w8+2Mfl/tw/6bL9k9/gz3ts3E+K51Ud7dARZuFdFk4Ax8t+canibmSwK9Ng95sUEIObIc0zrV&#10;Qy13Lzh6NUK1d+di8fHHeJTM1n4ya/P68RjRrhYC3Lzg4t8Yfb/ej0MPEpHJpl0aUipMGksJGltp&#10;fP89/Lly6DloiizSenl5Yfny5UUvDiNBlo5kXKg1vkiM/HeTi5jSLw4TIq1AIBAI/ikIkVYgEAgE&#10;AoHgjSBxgITJklZapD1y5AgXaWknGAkOJDzIu2iLds8ahVpZqJB90rZv3/5/aiet1GPJJIxXRYEk&#10;EJEoROKbjgtd+WkxCLvzK07vWonFX43F0J7t0SSwEip6usPb1RFOjjaws7OGja09HJy84RfYEi16&#10;jMf4hdtw+FE04nNU/OViBnUecqOu4+DiEejfwhdlLG3g0voDjFpzHJeiM6W36VNTCkm8Mfq3zctC&#10;dkYqMpLjkZQQgeiwR3hy9wounNmBnxZPw+je7VDJwwnWFlYoY1EH1Zp+jmVnnuNxci7ylClIeX4a&#10;B6d1QNea/nB1qyy5O9h1F7diVYCWRFp6cRiJtNVhV8YGZmV9UafnJ/hy2xWEpqiRr6G20M/s45AY&#10;tBer32+N9q4kKtrAMbA1es/ejN0P04zicj4SySft3EFoW9UDni6+qNLqfXy86RaCIrOQEvsYdw99&#10;h6mNPBHo5Ahnj6qo22EI5uy4jF9CohGdlIKklGQkx4Uh6MxmrP/0XTQMYOkc3eDRoA86LziDCy8T&#10;2ToLx/MLW7Hq/dqo5+MIGxtXuPrWQd23+2Hg6C8xb+lG7D95CddvByPkZTQiUrKRlauHUlMIHQlj&#10;hWpolMl4cn4DFo/uDG+rMrBiZTgG1EO1Nn3w7uhpmLFsI7Ye+xkXbj/EkxfxbK3nIjublaEyQMfu&#10;C1YKmyhmBnphmkE6L4E8lxTFVpReA3VuAmKe38SVU9ux4bvpmDy8L9o2q4dyPu7wcneCi6MtHOzY&#10;WrK1g42dC9zK1UStNv3R59MfsOX0PTyJy4JST+UaoEgPwZ3dc/FlfQ+Ud3CCp387dPlgJQ48y0W8&#10;gq1b8qusSEHctQ34flwXNK7ghjJmdnBt2gcffLMdJ+5HIDI2AYnJ0UiIfYqw+7/i8LLx6NWiGmzN&#10;HFHGrj7aDV+D9SfvISzsDs58PQqDG1eEl60DbJxros1HC7Hs4CU8DItl938qUhJjEfv8Nu6dWItF&#10;g1qiUTlPWDtXhnuzkZi48QouRSQjOzkE99aPx8i2tRHg6gNn/ybo8/UBHHyQgEw2N9LtJw0aP+fQ&#10;uJIVh/yV0HOQV22s3tTdwZo1a0q4OyBhlkz2S0vh5JOWhNzSPmmFSCsQCASCfwpCpBUIBAKBQCB4&#10;IyT1gUQCU/sjkTYyMrJIpJV3zpIwKx9Li7T/zReHlUbWW4plEeNVUSB90QufJPGtgI2Bnt64n5eO&#10;9NgneHTrHE7u3IAV82Zi+riPMGZQH7zX+W00rFkRvh6OcLC1gZWtN5x8G6Fe548wee0RXH6RhAx1&#10;AfQaBRdpDy3+EANaeKOMlS2cW32IUatP4FJMJrR83FkLSLzRa2FQ5iEzPgqhD0jY24/NK5fgu7mz&#10;MPPzKfhk0nC837MtWlQPgJu1GczLWqKsZX3UaDEdy8+9wJOUPEmkfXEaB6d2QLea5eDGRdq+mLr7&#10;Lm7FvSrS2paxRdm3KqDZoLn47vhjJOcaoOWioA7a/ASkvTiCrSPaobsnq8vCGg6BLdBz1kbsCE7l&#10;o1YABRIfniol0g7Bx5tu40FkBpIi7uL6tlkYXcEBFW0cYOcYgIAabdD7o1mYNvt7fPvt91j07WJ8&#10;u3ghZk/5EMO71kFFd2vYszF1qNoO9cZsw7GQaCSmJyLh4S849d0I9GoaCD8XVhYXD73hW7kuGr3d&#10;DX2HfoyPP5mJGYtXYeXeI/j5VgiexmcgTall46yDTpOH+Ifnsf+HyehUtyL8nZ1gb+MIWxcfuFaq&#10;hXqsjJ6DRmP0J7Mw4+vV+GnnSVy48RihsRnIoBdh6Q1sXAqMAu3rRFqCxo7mlMQ4tpYK1NAps5CT&#10;HInIR9dx8dQ+/LjyW3z5GWvrh4MwoFsntG1YB9V8PeBmZwVrWydYe1SFV90uGDFjA/ZffIaEXD30&#10;rCplxmPc3UMirRvKOzrBy78DugxbjUMv8pGg0KOgUAMdm7Oo8z9g/vC2qOfnAsuytnCs0gYt+07E&#10;5K++w3fffsvGeh6++WY2Fs3+HJ8OaYcmVb1gzdZBGbMqaNJrARbv/BnBwRew/5MBeK+6HzzMbWFt&#10;UxnVOg7FoAkzMG/BN/ju68X4/tvv8O2CGZj56fsY0LoyKrnbw8zWB9aB72Lo9ydw6nE00hIf4t76&#10;cRjFRVpfuPg3xXv/H4u0v+WTlkTarKwspKVLPmnJ3YEQaQUCgUDwT0WItAKBQCAQCARvhKQ+kEhg&#10;aqYibV6e5O5gzpw5XGS4c+dOkUhLoqupMCvvqiWTfdLSi8P+l0RamdKyCB8JHkiCkI7vtjSolNAq&#10;VFCo1VBrNMyU0KhyoclKQ1p8JF4+vIMbZ47j4IbVmDlpJN7r0gwNavrCy9lJ2plZrhEa9v8Sa35+&#10;jBdZWmi1CmRHXsOhxcMwoIUXyljTTtphGL3mBK7EZEFTQMIf7brUQqPMQE7kI9w5sQ8bF83G5KED&#10;0LJWAwRWqI3qtVugdef26NCqAZpV80M5Z3NYmlvAzK4hanWYjdUXI/EiXYV8VRqSX5zFgakd0bVm&#10;gFGk7YOpu2/jVqzR3QG9OGzpRAxqWQO2Ze1gVqYy3h7yDVaceYkMBRsJNhyFhaw9igSkvzyGrSPb&#10;G0VaKy7S9pi1EduDUtl4kbAmibSH5w1Cm0APNg6+qNpyKMZuvoP7UelIDL2Jaz9+gaFe9ihnYQvz&#10;smycrLzg6hmIcv6BqBhQEX7+5RBQuQICAjzg424DR9pZam8Pl8qtUG/QShy8F4aE7GzkJYcj/PJO&#10;LJwwGF2bVEclb0fYO1jC2s6WGTt3dIeTqx+8qtZB3S69MHbmQqw9dhXXwlKRqtZDq9FDmRqOkEt7&#10;8P2U4ejRuAYCaTertRWs7e1ga+sER3t3uLr6w9W3Bpq9MwAfz/wBPx66ilvPUpGco4We5ouWjLR6&#10;ig4y7A5iy0kLg47cJiiZsaNSx9aQFjptLlSKTGSkxiEqNAT3Lv+CEzu2YvnMLzC6V0d0qFcJlX1c&#10;Ycf6UsbaE7XbjceM1edxP04Blb4AyswnuLdnPqY3cEcFR2d4l+uIbh+uweFQNgdKPVvFbL3lxyPi&#10;1HeYPaQVavs4wrqMOSys/eHgUhXePlVQuUIAAsr7oFx5X1SsUA6VfBzg6WQDB2sX2NtUR4seM7Bo&#10;42HcvHkcO8b0Ra9KvvAsYwmLsu6w8qgEd7/KqOBfHuV9AtjcVUIlVl75Cm7w8bKDk4M1rJ184VC5&#10;C4bMP4Bj98OQGB+EO+vGYmTbWijv5g1X/6bos+Agd3eQpTEOHIndJGxLF8z+B0RaE0x90q5evfr1&#10;PmlTU5GZlYnklGT+qwPaSSt80goEAoHgn4oQaQUCgUAgEAjeCBIH/kikzSvhk5ZE2ujoKC7Kvk6k&#10;Jd+MJFSEhobyfOSTVnJ38Nn/lEgrI42ABOsyg174pIZan4WchFjEvniBx0+f4cnLGESl5iFTxcaG&#10;jYtWr4JKk4P8/AxkpicgPioId37ZhR9nj0aXWgHwsbeGjZMf/h97Zx1YxdG2/QKBuBKiQIAI7u5W&#10;tIUKUqS4FWuBUqQ4pUJbnCpW3CW4F7dAgkNIiLv78Vzf3LNnz9kktIXn/Z6nNr+Te3fHZ2fm7B9X&#10;5tzrUXcgZq6/gOuRudCq8pAeTj5paSetO0pbWaJ828EYu+YgLnF3B6xuA6DT5PKXY136ZSlmDOiK&#10;FjUrwcvTA+7etVG3ydvoO2wOvvxpPdb9uByLpw7B6w3d4WxjhdIODVGz+3z8cCWWv5U/X5WGhCcn&#10;sXNaF3StVZn7pPVu+jambbuK69G5/MVhhSl3cPDbyXivVS3YlraDxWvV0H7AEqw68hQpOYCWNhVD&#10;C21BPFKfHsL6kZ3RzYO1Vc4K9jVao9e89dgSkmIcuzwkkLsDEmmrV4C7gxf8WwzCmA03cfN5ChIf&#10;X8aVtR+jv6s9KllYoZyFHWzsK6CiXw3UqNcA9Rs2QsMG9dGgQQNm9VGXxdWuzaxufTTt0B/9Jm7C&#10;4ZBIJOSpYNDmQZcdidALh7Bt6WyM7dsJjetXQlUfF7hVsIOdLdVfFhZW9rB28YKnTx20eOtDzPj+&#10;CK5Es3kr0EOvzUFu6jNEXT+OnV/OxMS3OqJVDW/4V3ODp7Md7K0sYFGuLMqWc2L9rAK3Ki1R+/XR&#10;mP7jaZx+koJsdtO0q5W+K3wVyQuJwb5FbCWpUajJRF4aWx/hz/DkPltHD+IQytZCqlqLfLaOtDoN&#10;tGwe8vIykZaeiPioR3h24xj2r2T31Ls1qns4waJ0GVh59sTbH7L7f5CMdI0G2an3cGPrQsxqUAFV&#10;7Z3hWbEjery/EnsekU9aNXSsbXVOHJ4d/BJz32uNWp52KFWmFMo6uKFC5QBUr10PDevVQcOG9VG/&#10;QUPUrt8A9Ro2QN369VC3TmM0rtMdA8cuxfc7A3H96kFsHdUfb1erCLfSbExKO8DO3Qs+/gEsvzRv&#10;9euzuavfEI1YHfXZ/NWpXZvV2QqNOo3E1OVHcPLec8QnhODaD+MwomMtVClPPpyboM/CPdgXlIAM&#10;lTxwf32Rln4dQD5pV65cyX9ZQM81euYpf11AO2vpmUi/KKA8CxYs4M9PWaSVTYi0AoFAIPinI0Ra&#10;gUAgEAgEgpeCxIGiAq1SOPgtkTYi4sU7aWWhVt5Je/jw4b/sTtrfRK+DPj8LOXGPcPbnZfh8wmgM&#10;GDgUIyZ/ihU7zuBaWDoK9PQCJxJzdWystKyIGlp1IrJjr+Ph4dX4uHtLNHIrD0cbLzhU6o3xq07g&#10;XGg61AW5yHp+GXuWDkPfVh4obWkFp9ZDMHJVIC5EZEBLP51n7avToxBxbTe+HNELHapXhJsTq8u7&#10;Mbq8/wkWrt6DI2dDEPTsKe5dP4pt307FOy0qo7ydJUo5NUKtngux/lo8wjNJpE1F4pMT2DHtdXSh&#10;F4e5+qJis3fx8dbruB6dZ3xx2G0c+nYSBrSqCbvStihbqiraD/wMq45KIq2GfskPLTQFCUh5ehjr&#10;Rr6O7h7WKMP67lCzNXrNV4q0uUgMCcQBvpPWDW6O3vBvORBjN1zHjfBkJDy9hqs/z8YIH0dUtrKF&#10;nVNlBDTtgrHzluHbX3Zi6/592LdnJw7u3YN9u/di96792LM/ELv2sfjAszh5KQxhabnI0dHYa2HQ&#10;ZSA/lY3Vgxv49dhurPvhG3w5dzomDHkPHVs1Qp3qPqjk5ggXWyvYWDvCNaANOo1bghVnHiORjY+O&#10;XuilzYI6IwpRDy7jwtFd2PzdMiyfPwMT33sX3Zo1Rk2fivB1c4KLnSMsbT1h61kfbUZ8i2WH7iIq&#10;Vw2NgX1nTN8jGgMJQ6EeakM+CtLCcPvkDnz98QSMGvg+3h8yHbO/2IazD5MQk6tBATnzZXnJHQL1&#10;R6vJgCr9MZv/nVg1Yyg61/aB3WuvwcKuI14fuhbbb0QhMT8Pmcl3cXPLAsyq54Jq3N1BB7Y+VmLX&#10;k2zE5dNOcNa3rBiEHf0G8we1QR0vW5QqawGn+m3QffxMfL5uG7Zs34l9bGz3s3HftXsns93YtXcf&#10;du87hP07T+H0hfu4z77Hz+mFZ5P6o5efN5wtrGDJ5q1F72GYsngZ1u/Yg70HD2P3nt3Ys4vVt2cP&#10;9uw5iH1797O6j2DfgSu4GhKLmLRMZCTex03aSduhJnxc3aQXhy3a+7cTaZU+aWknLf1jSvZJS9e0&#10;qzYzM5OHo6KicOfOHdNOWvnFYeTShLs1ESKtQCAQCP7hCJFWIBAIBAKB4KUgcUASZpX2RyLtb7k7&#10;UIq0YWFhOHLkCDp06PA3E2n10OVmIDviBnbOeh/96vvAyd4VrtWa4I3xn2Pt0RBEZmmRpyaB1kBq&#10;HCvDxk2fDk1aMOLOr8OC3u3R3N0DTtaV4Fj5bYxffRxnQ9Ogzs9FTsRl7P56KPq08kCZcjZwbDkc&#10;w1ccxfnwTGj1GlZPAXJjgnFn9xLuJ9bHyR62dlXgEfA+pn13AucfJyG7QId8fR7SQs/hyOqp6NfM&#10;B6625VDaqRFq91yEjVfjEWYSaY9jx7TOCpG2Lz7eehPXZXcHXKSdiIGsLfvSNihbqgraD1qMlcee&#10;IrmESHsE60Z2eWmRtoKTF/xaDcC4DVdxMzwVSZEh7L6+wszmFeHn5Ax71xqo13k4lmy7hkvP05Cs&#10;LoBalQNdQS7yM7KQlpSB1KwcZOTkIjtPhTyVASo23vpCErc00GizUFCQheysdKQkJSIq+jke3b6J&#10;c4F78d2qJZg/axxG9G6Dtn4V4GhVDlaulRHQaxwmbLuJ58l5UGt10GkL2L1lIC87CckpiYiIjEJ4&#10;MKtj305s+PYrLPhoAj54pwWa1vCEva0dSlk6wbv9VEz54RIepauhNom0rE8KrY1e7qXRq1CQfB/n&#10;Ni3ByFY1UdXZFc7la6HR62Px2dbruBqRgpQCrbQblxditRhYvwrCkXw/EOsXjEGPBr6wLfUaLBw6&#10;4/Vh32PH9Wgk5eUjO/kugrbOx6y6jqjmYA+3iu3RafBybH+cjfhcHVuTGuiy4hBz6Sd8Na4LmlZx&#10;RJmy1nBq/g4Gf7UNRx8lIiE9HwUqNTS0kzcnFekpbAzS2Zjn5CE/W8vWjw5qTTYyY+7g5OIReK+x&#10;HyrYOsLSpTq6jPwCaw/exJOkHORpDGxu2DknDTnp6UhPykRmRg6yc9lazqE6yI+uCjmJDxD0HZuT&#10;DrVQ2dWdvzjs7yzSkk9aEmBJjCVRlsRZ+cVhGZmST1p65gUHB3OftHPmzBEirUAgEAj+dQiRViAQ&#10;CAQCgeClIHFAEmaV9iKRVvZJW/zFYUqRlq6T6O38iYlcpCWftOTuwM/P7y8k0kr3LJkZdrumKL02&#10;F/lpwTi9bDTGtakGZ0t7lLH1QeU2gzF48RaceJiIyORM5OTnQ6PRQpuvRX4OG4unZ3Bl01yMbVkH&#10;AQ7OsLGvBo96QzBj06+4GpUFTUEucp9fws6lQ/BOS3eULWcLpxZDMPSbQzjxOBmZedkoUOcg7dlF&#10;/PrjRHSoVxnlHZ3h6NwINerPx7eHw/AgQwMDClBoyEb6g0M4+NVovFXPG+VtyqGMY0PU6b4AGy6R&#10;uwMSNVOQ9OQYdkzrhNdrVYSzqx8qNe+Pj7cG4XpUgVGkJZ+0EzCoVXU4lLJGuVI+aDdwEVYcfYKk&#10;HJZFTxIZ+VFNRHLoUawf1RU9PEmktTSJtJvvptAqYiOXI4m0899DO383uDp7wrf1exi34TJuR2Yg&#10;PSUCYRc244f3W6BBJS9YOvrDq35fjFl8FAduRiIuJ5v77VVlpSGJrbHHd+7j7qOniIiNR2pGNtRq&#10;FQw6Lbt3FbSaTGSmxyDqeTiePnqO0NAEpNI8aNl86POhNqQgPfEuLm79EnP7tERlFxvYOpdH1e7D&#10;MHzzbTxJykBObg6yUpOREB6G8CfP8DQqGRGZ5GtWEsv1qizkJUbg6u5FGNevOSq62aFMubIo32wS&#10;xq+6jIeZhVBxgZVERT1p9dISosVE3yEK5YTi7r5vMK9nA1R3cYKtTUVUqN4DXT74ERtOBeF+TDIy&#10;csnfsQYalRp5ualISgzBnUPf4bPRb6GFrwdKlSmNslV6462pW3H8XhqyVFoUpD7A7W20k9YR1Rxt&#10;UaFiK7Qf8CU23ElARHI+W5Osvrw0ZDwNxLr5g9CNrRHr0o6w8OmO1yeuxbpzoYhIKUBWbh5yc1KQ&#10;kfwczx+G4N6jR3gcGYP0jBzkk2CuzUBB8mPc2zEXU95qjoAKbN1aVUPNLrMw47szuBSahNScAuSq&#10;0pGVEYu48Gd4dPM+Hj8OR2RiEjLyctkayoWukI114j0E0YvDOtZGZVcPOHGftHuxVynSGkVZGkdp&#10;Tf01RVrySbtq1Srub5aefSTQyv+got20JNSSYBsTE1NkJ61wdyAQCASCfxtCpBUIBAKBQCB4BZSi&#10;gVI4KPLisLlz8ens2UVEWhInSJBVirSySe4OAtGu3V9NpP0NJFVIutSroc+PxuPja/HN2B6o7+kI&#10;m3LWsHSvjoAO/TBm3tf4fvtuHDl9BhcvX8XVi1dx+MA2rP3qE0zu0wZNvNzgYu0KB68maNDrU/xw&#10;8gHC0lmdqmzkRlzD7m+Go19rT1iWsYatb2t0HfUpvvnlCE6efoJbj+Px6N5lXN46C2819IGHnTVs&#10;7HzhW2s8Fmy9idvxWdDpcpCXEYHbR77H0gm90bSKM2wtLVDKug5qtp+J787F4kmaCrkFyUh6dAS7&#10;pnZA11recCrvC48mffDh5pu4ElmAQlUO9Mm3cOjrDzCwhT/sX7NB2deqou2gJVhxPBQpeYDGABj4&#10;i8PikfrkIDaM6Ige7uX4TlqbgJboPmcdNganQM/XTDaSQg7i0Px+6ODvigpOnqjWegDGbLiO2zE5&#10;yM5JReLDMzj85Wj0auwHVzs2rk7VULfDCExeuBLbDwXi8uULOH1wP35c8iVmjpqET2d9gW9Wb8fe&#10;kzfwOCEFOfl5KMhKRMLT6/h17/dYs3QR5s37DJ8v34jT98IQk54HNfl5NWRCmxOBoL0rsahfO/g7&#10;ucHRuTrqv/URPj0QjNC4WMQ8ZuNweBvWfLUAc+ctxFc/bMf+y4+RnJMHjU7H1oEKmsxYPDy8EtMH&#10;vo5qHh6wsq8M/zfmYPam63iWwcbFuJOWPiYpkX13QDtCCU0S4m4HYv+icehRuxIqOTrCzrEKnAO6&#10;ou/Yj/HN9+tx+MRpXLh0GRcvXMTp44HYvWkN5g15B6/X9IWbtQNeK1MBvl0mYupPZ3ArIR+5rF+5&#10;qQ9wa8cSzG1eAVXsLdnc+qNRx6GYvmY7dh6/hmv3Y/A0MQtZCfdxav08TOreCJXKWsLKxg/Vmr6L&#10;AdM+x7p9R3Hs9GmcOXIA+35ei4XTpuLjGbMw79u1+HnPWVx9FI7ErAzochOQdHsXVk/tg841KsK+&#10;jANsvZqjbb/JmLd2EwLPnMepc8ewd89mLP/iC0wcPh6z5nyFNZsPIvDiPTxPSkaeJgs5SXdx98cx&#10;GN2pJiqVd4eDd3O8tegg9t1JQpaGxo2Mjdt/dSftq9VDz0ElSp+0q1atNIm0JMzGxUv/tCJxloyu&#10;6cVhSp+027Zt43UWf9YKBAKBQPBPRYi0AoFAIBAIBK+AUjRQCgdKkVZ2d1BSpDXvpE1MMF/TTtqj&#10;R4+iQ4f2xheH/e9FWpI+lFYSFsvuk5sRaQzI6WwO0sIu4+T6+Zj0ZhPU9LCFvZ0d7Cr4IKBBc3To&#10;2hO93+mLfv0H4L3+76FXz65o17wealWugPK2znB2r4laHYZg+BcHcOZBItJVOhSqM1EQG4LAtZMx&#10;pHM12JWxRDlHD1Su0xRtuw3CO+8sxde/XMaZ61cQdGwFpvRogjoejrCzrQB370547+M1+OnAaVy7&#10;fgFnju7At7NG4922deBmz+qxKIvSFgEIaDoJXwY+w93EPGTnpSD50THsmdYJ3WvTTlpfeDR9Fx9t&#10;u4UrMSpAkwNDchACvx6PgS2qw+41W/7isLaDPsfyY8+QTCKt0d2BNj8e6U8OYtOIjujpUQ5lrCSR&#10;tsfcDdgUkgYDjRvtpA0+iEPz+qC9nwvcnDzg23ogRq+/iVsxOchV5SEn+QkenV6HRSN6oI2vBxzL&#10;2sDZzR91mrZF1zd7o3//fnj3zZ5o36Qp6larifr1OqNL748w/avtOHY/AklZWchICMWDs9vw/bR+&#10;6N+5BVq0aIO2vYfgo5XrsPXYr7h68zZC7lzFrV8DsXHxJAxvWxvedt7w8X8D705eja3XnyIyJhwh&#10;p7Zg3Xw2hp0ao0kzNqfvjMSEz9Zh7+mLuHIzCHeCruPGr0ew48sPMaBTM1T0rIbyVTrhjY9/xvpz&#10;T5GSr4OG3bckKdL9KzGGDfnIT3yMJyd/weLhXdGppifc7WxQztoNVavXQ6v2ndDrrXfQt39/9OvX&#10;F33e6oUendqhYVUfeDi4wdamKly8O+Ddaaux8dwDxORQm3nIzwzF3SNrsLRXTQRUsGP5nOBWsQYa&#10;d3wD3YdOxZTlu7DzZjSSMlLw9MoebJg7RGrbsTyc2BquxtZcp57v4K1338W7vd9Az45t0bBWLdSu&#10;3xjNu/VHf9bezydv4UFCGrS0szwlGOc2zcf0d1qgpos97G1c4VmlDhq37Ype7/bHu33eRs/ur6MV&#10;m7caPjXRoGl39Br2Keb9eAKXH8cgNS8TOYkhCPlhJEZ2rI6K5d3g6N0cvRccwl4SaXVsFLkeK30f&#10;pbGk419PpDX7pF1tcneQlp6GxKRE6Totje+kpX9gRUZGciH3t3bScrcHxdoQCAQCgeCfhBBpBQKB&#10;QCAQCF6BIqIBs/+LSEu7x4qKtH+eT1qSPpRWEhbL7pObEX7/PFwIbUEiooKPIXD5FAzt0gANfD1R&#10;wdkJdta2sCpjiTKlLFCqVGm8Rj5Dy5SBtZUNnJxc4epVAw069MPw2Wuw8XIUwtJUUBv0KNTmQJv2&#10;HJd2fYlPBrZBVScn2FtawKJsGZQu6wZLqzcwfO5uHLh8C09vB2LjjBF4t1UdVPZ0g6tLNdRu9Q7e&#10;HT4J02dNx7SPPkD/nu3RuEZluDjawcbSCmUtqqJq3aGYuvEqLj9PQ1p2CpIfn8Lu6d3RrTbL51oN&#10;FZu/g2nbb+BabD4KNbkoTAnGoW8+xHsta8H2NVuULV0V7Qd9ZnJ3QCItoIW+IB7pT1mfRnVBT+7u&#10;wAp21Vug17x12Ho3VRpG5CI+OBD75/dH+wBXuDm5w4/cHay/jhtRWcjVaKFTZyAnIQSnfl6Aj/u0&#10;R0PvCnBzdGBjx+osY8HGshRKly6NclS/YwU4u9VD445jMeGzbTh4LwoJObnISHyG+6e3YM2EN9Gr&#10;SXUE+FRFpeqN0eCNvug/ZgqmfTIX82bPwvSJYzD4zXZoW7caqvo0Rtd+C/D5hl8RHJuMlOQo3D2x&#10;AT/MGIDuTXzhW7kSKtdohkadB2PwuKn4aPoszJw5HZ98NBbDerdHi0Z14VevDVq+NQOLtl/C1Yh0&#10;votWx26cPnT35lUkIS0rdtBmIz/+Li5uXozZgzujXc2KqFTeGa6OTvy+S7F7pjVUmtYRu/eyZcvB&#10;xs4JTh41UK3em+jcZz6+2XkBN5+nIF9D3808aPJjEX5tL36Z8hZa1/KBi601K1sGpSxsYFGxAZq8&#10;PwdfHXmA6Fw1ssgX7NE1+HR0D7Rr4IvKbk5wsLZmc23J2izNxrsULMpZoJydPZw8feDfrDvemLQS&#10;35+4g/uJWewedTDoUxEXtB97vxyPgW1qo24ltibt2LyVsWZ1WKAM6zd9B6zK2cDZ0RPe1Vqgde+P&#10;MOuHs7j4KAEpeTnITryLW9+PxvCONYwibRO8s2A/9t2ORyZbaNLXjh34mBrH7i8t0q5BcEiwyQdt&#10;UrL00jB6iRgZ7a6lF4fRy8VK+KSVTYi0AoFAIPiHI0RagUAgEAgEglegiGjArKhIW/LFYRHPn3Mh&#10;VhZqlUa7x0ioDQ0NxcGDB7lPWn9/P0ydMuUvKtIaJDPmoI187PY5hYUq6HJikfbkAvb+8Dlmjh+M&#10;Xp1aoa5vFVSwc4BlaQuUeu01LiyWs7SHh7c/mrTpjp4DPsC8bzfiyNUHiFEXIlfHxpLaMGhRqMpE&#10;1M3j2PH5VPRrXBe13BzgWK4MyllVgLvP25j85V6cCn6G1OQwPDm/F8s/nYBeHZsjoGJl2NqUR1lr&#10;Jzh6eKJOizbo0aMH3unZCZ1a1kJFFwfYWnnBo+Yb6P35Vuy7E4roNDYfTy9gy8w+6FjLB84uleDb&#10;8i3M3vIrrkdkQqvKhz79EfYun4V3W9WHVSlLWFv6oMvgOVgTGIz4NAPUWhoJNbQFcUh6fAI/jnsH&#10;XSqWR+my5VC+ZjP0nbsGO2/HQK+Txis25CR2LhyK9rUqwtXZHQGt3sG0DRdwMywD2QU0sJQxCwkP&#10;L+DohqX4ZASrr1ldVHV3hU25snjttVJ4rbQlnCpUQo0G7dDxndGYt3o3Am9H4Fm+AVRFoT4fucmh&#10;eHx2J35eOB3jevdCuxr14V3BEw7WbF4srFG2rBUsre3g6VMJjdq1Re9RU7Fy52XWjyzk6AzQG/JR&#10;kPgYj3/dg58WfYJx776FtvWboWKFarAsawMLi3KwKFsWljaWcK9WCXU6dsA7Ez7Bsp0XcCMqHWka&#10;6btihq7Z90YKsDR6Bx0J/pSiQ6E2A6q4EFze9zO+njEeg3p2RuuG9eDt7sbaKs3u+zW+lsqWs4Rj&#10;eTZuDVqg/dtDMW7OSvxyLAS3Y7OQoqZ+UwtaGHRZSIu4jWvbl2Fs365oUMUTzmVpPVrBsWoTvD56&#10;Pr4/eR+xeWzuNOn85V83D2/Et9PHYlCXtmjoW5mNlRUXhUkct7F3hEed+mjVuz8+mPctfjn3EKFJ&#10;uShg08VvhrVZmBmOyOuHsGXpTEwa0hPt6gfA294e5Uigfa0MrNh3wNXNB41adsV7o2bgqx8DcfVp&#10;HtLz9WwENMhMfIhfv5uMoZ3qo5KrGxw962Dwwq04dDMSaXl8oTGoLTa2pmtaM2RSzP+aonNc1N3B&#10;ypUrcfPWTe7mgARZer7RM5B205JwS89H+odWUFAQ30n7IpFWuDsQCAQCwT8dIdIKBAKBQCAQvAJK&#10;0UApHMgiLYmt/MVhRpE2MiKCC7EkQiiFWromsYKEWhJpSdyVRFp/TPkTRNo/ppD9kepnFoJILmG3&#10;zo2LbroCaHNTkPD8HoIvHUfgtp+wYvE8fDhqFIaQq4O+/dGv/yAMHDIOk2cswYp1+7D3+DUEPYxE&#10;QnoOVAZJoKWaC41CbV5yFJ5eO4F93y/BgiljMGrIYLw/bDymzF2LHafv4WFcFnJUOchJCcP9q8ew&#10;d91yLJk2EWOGDsGgIUMxYtI0zFq5CVv3H8WxQ3uw68fPMXcSq2fwKAydMB8fbzqJ889ikZSdhvTY&#10;e7i4dSk+mzYeI0aOx4RPv8a2i0/wLEXFusIsNxI3Dm/Dsjmf4H12H+/1H4uFq3bixJ1oZOYWQsd3&#10;0qqh0yQhK+42znzP6hozDP0G9sewKTPx9a4TuPQ8DeQhAoVqpEfewfXdK7Hgo7EYOXwMJs39FhvO&#10;PsbzpHyoNPJ4q6DOTUZ82F3cPL0fO9Z8jYVTJ7L+D0S/fv3R571hGPPhXHy2fDO2HbqAG2wsY9Pz&#10;kMvaoJdzUWN6TS5yU2MQFnwF5/dvw4ZvF2PG5NEYMeQ97jbg3b4D0X/AaExhc7Jqwx4c+DUEdyPS&#10;kJqrg47NCbm0MKhZHSkxiLh3Hb8e3IZ1K77ATNaP9wb2YXX04/M6aNBITJrzGb5evwv7zwfhfnQq&#10;0vJV0HAln+6HxocOFOaDwEPcKNl0oYFBlYH0mKd4fOM8zu7bhvUrv8GsaR9i0EDW57790J/d+6Ah&#10;wzB68jQsXPEDNh04gV+DHiMqKRtZBTruH5hXReuyUAsNW5cpobdwcscP+GbmVIwdOBh9+w/HmKkL&#10;seKXI7gWmoI0tQ5atua0BRnISgxlbZ/E4W3f4+uFMzBm2GAMfK8fBgwYhGGj2Pr7chl+2HkU5248&#10;wdO0XGRrNNI/F/gtsLM2DwXpMYh5dBUXjm/Fuq/nY/bYERjK+j+47yAMeX8MPpgyF9/8tAP7Tl3H&#10;7SdxSM/TQ6un9a9FfmY0npzagO8WTsX4ESMxZNw0rNhzAbfCUpBHO4RpDPn6oGsZPoBG+zMo2q68&#10;k9bdg3zSml8clpySbHoWyi4P6Jp80tJOWvHiMIFAIBD8WxEirUAgEAgEAsEroBQNlMLBb4q0kZG/&#10;IdLGcoGWjF4cFnjoENq1a/e3Emll2O0bjcaE1EEV1NlJSIkOxZM7N3Dp9EmcOHwERwOP4PCR4zh8&#10;/DzOXQnBg+eJiE/LR65Ketu/VK9Ut1QXC2lUyM9gYxZ2AzcunsCpE0dx4tR5XLp1H6FxGUjN10PF&#10;5sBgyEVBZhwSwu4h5NIpnDseiOPHj+HkhSs4/ygaEckZSEtNZOl3EHSBXgB1AkdPXMTJkDBEpOUg&#10;V52PguwExD64jBu/nsKJk2dw4sJN3I/NQHqBnt22FoXqFCQ8u4/bl37F8SPHcDjwFC7feYLw5By+&#10;i5ZrkbRzU58FdW4cooOu4vqxozh89DCOnLuIa08jEZWl4rdIwqEqKw6JT6/j6jk2PidO4dSV27gT&#10;nY7MfB1bT9J46nVqGFhenSYXeenxiH18F3cuncOZY4dxmI3pgcOs3IUg3Gb3GJNMAiW9CIyNHXWF&#10;H6R6SKzVFmQhIzECEY9u4NqFo2wsDyDwyEEcCjyGQ4fP4uLV+3jyPBkJGVo2HqxtPhXSGuf1GNg8&#10;qXOQmRiGsMesjisn2b3t5y+9O3z4OI4ePYtzN+7jflgCEtIKkM934epYFfTzfLppXovRioq0HHZB&#10;fTVQftpRq1NBm5uOrIRIRDy+j+uXL+AYjWUgM1pPbMxofm89eoaIxFQ2bmreZ7pdGemStaPXQp+f&#10;iZTIh7h/+TzOsrUYeIStg4s3EfIkGknZGuSzRajjfWB9MxRAlcvWS/RD3Lt9CWdPHsGxI4HsHtma&#10;OvMrLtx9hNDoFGRkaVHAWqD9r2zEqCWpfToY1GzNpCEz5Tme37uOm2eO4ySbt+NsvI8dO4tT1HZ4&#10;LGJSc5DDvgNUzMDG2GBgc6jKQEZUCO5eOYszx4/jGGvzRmgM4jMLjPNLY0qL5K8v0np4emD16tVc&#10;gKXnHYmyCYkJ3C8t7aLNysri8fSsJL+1QqQVCAQCwb8VIdIKBAKBQCAQvAJK0cAkHDDT63RFRdpP&#10;Z+P69et8d5hSpKVrOUxiLV2TT9ojR46YfdL+JUVa4rdFIPq5up6NgyQZMTNoWaSamYaZjtQnKSND&#10;qwfULIpkKYqlX6Vz8YVEJ6rBOK4G0qB4UxSfx6rJZ3HST72pHMWSqMZ3e4LimRVSuyoU6tSsOh3P&#10;k8uMXohPvZPysFja9krbLVlJ3jQXEamveSyjltdZwNJVLI3q4EdDATvRPUkxBP3CXeoRK0794Pdg&#10;7IuGXjim5SNCTanZhZxXEuNYXYUk2rJr1gnKKQl+DJaXxkCjIeFREgBZDEtkNchjyqCxJF+4/Jf2&#10;Ug5+lg7sxMdSWqtSJMvJ2jTo87nwLJWQhoPcA1BeHateMV38HxBSeQkDK68vZHNB9XARluaM8hWy&#10;+5R2FPNhINgF3Svdg9S+jHRNR2Us3bOe3Zsk1LJOFLJydL8UNtYlQ8I+v3d2plhTXaYLdpKv5QQa&#10;cw0bZTU7M6gc9YyfWTIfA/6PCOozjT3dI+WlHNLo0hrXMOM7p8kolvrGTRo4Gi8StWktSmuS1cHW&#10;pDQw0ndFpTPwNSHFSOjYc0TH7tfA54blp/mm9cFyyL2g1c7bYvH07DFDtcg1/e+hfikx+aT18sSa&#10;tWsQHBzMd86SD1raTSv7pKXnJsXLPmmFSCsQCASCfytCpBUIBAKBQCB4BZSigSwckJG4UlSk/RQ3&#10;blyX3B3QztnYWJNIK++gld0dyDtpZZ+006b9718c9spwrUQWhSTxyhjJYaPDhSX6KOOlFHYkMYuE&#10;u0JJjFPmlHKzIxdO6UxB+Vo+MyPRxiTcSDWYPizOND9yGyys11OYFeVG0icJoFQfVU25pI+cn+LY&#10;hWQ8J8/Nobp4HgrIkQSLo7rlPvAoHm0M8wCPYCdjOhf4qJ9KyY7iTZn5kXomf6Q4Y1+pnHK8XgQv&#10;wsoY25XqkpDaJbmSRFfqh5Qm3T4dqH4yKbds5hpY26wOqsfAjI68LIuVctCx6L1JmHOYkfJSD/md&#10;sfblaSgO74Gpb1IGOsrGD9Q149Dwe+b3IydI98Dni/ePjOLpRAWkvFJOOtIYkZyuYyG6TzlNNnO9&#10;ElL9/MPbJKgNGmej+M7mjdLksaaPXI6fWbqBC+WU15ifqjFRNCQhlX1x2n8H8/1JmHbSekg7aWmX&#10;LD3vSJzlz8Ak6TozM5M/F8knLblE4D5p2fNzhyzSsoHh303Td10gEAgEgn8mQqQVCAQCgUAgeCkk&#10;wYOLBgrjwgGzkjtpP8XNmzf4TlrJvYHR3QEJtcYdtCRU0JmLtIGBJp+006ZN+5uItDJFhRMKkUyl&#10;lKoINmJszORYdqZdkiZRTI6XjaD87EhmjDFDkawMG3t+yWLkWshkJFGHYqT54j+H5yEyEn1ol6Y5&#10;UjrJOehkPBuhkKTdsVy8baPRtVyGQVcm4zdAedi9cqOwlCaXkqQ+Ggsty09CHMVKSOnKvJSsHEs5&#10;VRkuihyrTC2ai8pKIq10LWHOI5Xkt2K0olCENJc0ftLHGG26kPv3+0hl5XoUVRgp2gc6KO9diTFs&#10;zEs5pB5SFPsYBU8pRFCbUrscOikupSPll9Ytr8MYa0aKleN5CXagUrwl1hEuzsprn68floHHU24J&#10;Xs545vXxfKyc7D6CMpkoGpKRyv7vUPafUIq05JOWdsnS847+OUVn+Zp209KzkNwdyC8OK7KTVoi0&#10;AoFAIPiXIERagUAgEAgEgpdCkjwkkcVsryLScn+0xjMJFMXdHbRv3567O/j7ibRFkUbKbDJsxNiY&#10;yXIViU6yZKa0oqVIk+FmDEsY81BdXCgtXoMxnecxX/P5oigWkqCAlpkUSfFSmnQlfWSxUJHCDiTS&#10;SuWofXYfxURaguclk/PRzmG+e5jCUppSNJRCskhLsVIe2eQWuLE6eL0lcshGYQk5xZxTvlIi5ypa&#10;tji860Yrmo+uX1DWlFlpvw/1T5ZKX5S7ZB+UpsQcpivl3VHtSpFWEWv8vAhzPm7yZRHM5WWT1xw3&#10;1mkusvK1TwnFzAhdmdcGQelSOXKpYM5JFA3JUOyLU/47SOvRjMndgadniZ20JM7KlpaexuNiYmJ4&#10;nsWLFwuRViAQCAT/SoRIKxAIBAKBQPAyGEUUSWQxmywclHhx2Kef4tatm/wnvPIuWnnnLBldy8It&#10;5Tlx4gQXNKpXr46pU/8G7g5+gxcLQ3JscSPYmQudZCVkqZKwsTbnJ2PzwKLNJSlkTufzxGJ+GymV&#10;l6KDMTOVop+z66BlR/7jfSnNaMZs7IICUj+UGLOZ8/FCxn5JIW4UIjPfhXEnK6/XnC7lIaRjcaRY&#10;ykV1yKMhxcuxUh1yDDPeBouRTjxFMvMVTzCHjMghqQ75u0BxcgqZVCnlkVpWYsxeBDmKcsv95SVZ&#10;pGzFyxBydMnkkiGph0ooTH2kFqXU4u3KDUtHo7FD0VuTU6SjXIcp+Q9huXiFdJZKUFnzvNFBkq7p&#10;Wo6TckpHJXJayZT/HtIaMCOLtF5eXli7di3u3r3LXxpG7g1o9yy9NEz2S0vx9DwMCQnBZ599hjlz&#10;5mDHjh28TiHSCgQCgeDfghBpBQKBQCAQCF4CWYgqbiVE2gMHFDtpzSIt7aBVirRJimtyd3D48GG0&#10;a9fu7+Pu4D+CBJYislMxMaloqCSKdDbmMnRVtEaFhCVFvgBjOjPzlWQylEJCLR3JiiT+R5hbkK+K&#10;xlC/i4q0cjpZ0ZAUU5Si6cqQeXwIZYoUa077DcxZGXJAakMZLkKJaEWE8f5MwaKp/DtVEmlGivOi&#10;nIRc1x9DuaQRkssULVc0pmQ6IccWrYOsOL+dXjSWjtQr89z9Xv+K8uJ8/12KzxmJtB07duTuDlau&#10;XMndHdDOWXknLT0P5TBdk7sD8km7cOFCzJ49G9u2beN1yiZEWoFAIBD80xEirUAgEAgEAsFLoBQL&#10;lFZUpM3GAS7SzsWnn84uItIW2UkbbzR2TTtpZZ+0skj7d95JK8OGhFtRSG4y+uI0ykd0LCpEKaGY&#10;4iZRPMacQhRPVcLmrcSnaAm571LYFFvM/gBTJVJeuZRsJZFS6EVSvE8sKPfBDIXkkSqaIiOnvMiK&#10;8tspJaAstM2YrXX5foiSpUvGFIXKm01xKVXPckil2ZEn0Fmuj84klpvXDiFloQMFpDiCLs31vZii&#10;aXKIzi+yl+VFZckkfjvlRfCVwD+vysvV//8XPg8KuEjbqRPc3d2xYsUKLtImJydzUZaeffQ8pDDt&#10;qKVrcg0ji7RF3B0YTYi0AoFAIPinI0RagUAgEAgEgpdAKRYo7T8VaePj4iUftUaRVrmT9u8t0koi&#10;ChsSbkUh2azkTloKvVhQo5jiJlEyRsnvpbJ5K/EpWoILhszoWkJOUdofIA+AcRDkUrKVREqhnaK8&#10;TyzITUo0QiF5pIqmyMgpxa0kv59aBMpCAi0Xaal9iZKl/6g+Y3mjKS5fQaQ15yJ4FnmyeLSURsei&#10;OUvy4jSKfZG9LC8qSybx2ykv4uVyvYj/vOR/Dj0HlcgirbyTNjg4mAuyqWmSKEu7aCmckZHBxdqo&#10;qCgu5JZ4cZjRhEgrEAgEgn86QqQVCAQCgUAgeAmUYoHSlCJtdrYk0s6dO5f/XPfGjRsmkZZEV3nn&#10;rGyJtJuMmfLFYX9bkZaNAQlr0guRZHmMjMQ2ydiIcZlNTuHIAVPEb1Eyw28X+6PKzOlyHWR/JOr9&#10;X1G2VQJjwgvT/j9Qsl5jg0VMomRMUQwGNo+0/o1hMyyG1oGCIvWULFAMOXeRUi9E/v4VgeIMbP3R&#10;evvjxopgzi23XdxeFCPz4lgzRdOVISnmn0Hx+Sjuk/b+/fvc/2x6RrppRy2FyU0MibX0zHuRT1p6&#10;xspWYs4FAoFAIPgHIURagUAgEAgEgpdAFoWKWwmRdv9+zJ0zB7NnzcL169f5T3i5SBsTU0SglX/u&#10;S+ci7g78/DFt6t/BJ61ZZpI+JL+SOEYirVEo42KZMczTzftouYxGETzALvhuSKk+ySRKxij545QX&#10;pxaF8sh9enlepmYlRXtEt1rkdlmArycWKPmRsrwcykrNlAwpY+habvmP8rIQC1KMaeqM10VzyXmk&#10;e+KFjHPMvzvGj1SZ0RQ1UUgy45UpHwtypHj+4Ul0pgu5DrlHpgJSSD7IZqToFRkrr8gnxyqtSKhY&#10;fTLmGLoqfm/KdAavg87GoMIklDHm2L8KfPwVSD5pzTtp79y5w3fPkkDLf1HAjK7pRWIUL++kXbx4&#10;sdhJKxAIBIJ/JUKkFQgEAoFAIHgJlGKB0l4o0ip20r6MSBsaGspF2rZt2/7NRFpJDGMjYfrIcWaR&#10;1piHxoglyyIt5aS4IgItmZTCTKJkjJI/TnlxalHkfNSvl+dlalYityKVK3G7LMDXFOuF+SONqTxe&#10;RaGYF6WYKuQhmZIhZQxdy60ZU9mB988UI82jNKfmGJpTKUXuqRkpD8WyK6qM73LVs0vzy9j4PZsa&#10;k2qSSknlpR6xODkP7ajkfZBTqTwlGevhMXKrUticl/IZD7IZKXpFpmiTmRyrtCKhYvXJmGPoSuq3&#10;+aNMZ/A66GwMKkxCGWOO/asgjb8ZWaSVfdLKIi2ZLNLSNe2mNfmkDbol3B0IBAKB4F+LEGkFAoFA&#10;IBAIXgKzWGAWlsgk4cAAvV6HHKO7g3nz5nGRgXzSmkRao7sD2WShlox20pK7g/++T1qlwPMqYoeU&#10;11SK3TdZYaEWBr0Kaq0Wao0GGpOpFUZhLVQqLfJVOmh0bKwM0jiSYCcJd4q+GBsxnkzGKRHxMrx8&#10;5hLtvBA58Tcz/AbsnpUfVtx02/xM60jHhqMAWjZuaq0GKq0eWjZWbMi4js3hZzqQ4EcvYZOEPzN0&#10;rQy/CDlPcTOj1xdK88Suaa4MBjV02nxoVMzUNK9szln/1HrlfLL+8BujQrwa4yUd6SZUMOjyWT15&#10;7B4LoGJrQ6XVQaXTQ8fqIfGVtcoK0H0ZK6DSVDedDTpWtgAF6lyo1SreB8mUa4/VaaxXy+6BSpr/&#10;YSD1hM6yyfMgxRN0RfmNkUaTTtJHCr0cck65rHQvkkkxChSBYikcKYaOch3mmJK8OPbloLKyvTz0&#10;PFQiuzvgO2lXrcLdu3eRlpbG3RzIYi13eZCRjqTkJERGRvIXh9FOWuHuQCAQCAT/RoRIKxAIBAKB&#10;QPASyKIsiSxmK4RBr+figU6n474VDx48gPnz53ORISgoiIu08XHmF4clJiTyF4dRmIzE2vDwcBw7&#10;dgwdO3ZEQEDAf0GkVYouSntZpLxFSrELvTobOekxCGf3+OxZGEJDn+Eps9DQp3gWGoowdh0WSvHh&#10;ePqE5QmLQ0JSFjKzClCgUkOv10pjKlUnYQzQSZaheJp8oTBl8MVQCtXyMnmJ309lnaWDyeiolMtM&#10;Zlwrylj6kCxHJqVTPpZkzKGHBip1BrKSIxAbEc7WRDQiYlKRnKdBgZYEKmNe3hgdSMhUG88sbG7K&#10;ZHL9JSmWsbhR/byDdGJrW52PnKwktnYjEB72BKFP2byGRSMqJgWJKSwtTwutziyuUnHS3klY5run&#10;C9l3RF8AvSYdORmxSIgNQ/izx2ytsLXxPBbPY9l9ZuQjX63lO9JJjJXFe/k7xhYbVLlpSEl4zso8&#10;wpOnT1k/whH2jK0rWnNPQrnx6/BIRManIjVHAw3rBN95y30l0yzQ0WjG+s3zQbE0thQwZ5ROdKQ0&#10;2X6HEmVZCXbgfnypH1zM1rF42lFsziMdJKT2iiL1TPrIIYKORXPLMSVTXo7/rKx5HKWwLNJ6enpi&#10;zZo1uP/gAX9JGO2c5S8QY5aWnsbj6Do6OpqLtMInrUAgEAj+rQiRViAQCAQCgeAlkAQIMkkokE0W&#10;D0iklV8cJu+kJcHht3bSklBbfCftf//FYbLwItt/Du20zIh9iOvHN2Hmx1PwwQdjMGrUSIwaMRIj&#10;h7PzyFEYPXI0Rg1nNmIsRowaj3EfzcSSNT9j19HzuHX/OeLSCpCpMUDDuiKPJR9XY99e3EO570or&#10;StFUKV0OswboaEKOl2KlK+X8KikaIqTazWV/H8otlWDXrG5JtKMdq2z9aHOQEn4bV7Ysw5KZU/Dh&#10;1NmY8+1G7LsVhviMfJaPFzP2iYxEOhIezWJdSeS8xa04FMfq4WKmsb5CnSTCp0TiyZ1LOLVvM777&#10;ahEmjxmJ0SNGYcyEjzBt4VdYs+sQTgc9QlhCJnIKaEc5K8931kq1FkILbX4qsuIe4/HtCzi6ayNW&#10;fDYXE0YNx8hRYzB2yieY8cUy/LT7AC7ceYKI5BzksDq0JNYa+0KirSY7EeG3TmHfD0swYSLrA5Vn&#10;a234CLa++Dpj627YCH49cuwn+GzVDpwMjkRyrobVZbynEvxW3IviGfymjEZBxUcqI8UTRUPKMB2p&#10;P3KflLl+Hz73pvZfvtx/zqu1Ufz7otxJu8q4k5bEWNo9m5iUyHfSJqck8zi6pp209OsD4e5AIBAI&#10;BP9WhEgrEAgEAoFA8BKYxYKXF2mL+KQtLtIy47tqjSKt6cVhfxORVqcrROLDc9i3/AM0CPCBewUn&#10;ODrYwsHWDvY2DrC3dYSdnQPs2LWdrRNsHcrD2asK6rXtgn4jp2Hht1ux9+xD3InLRGqBjv9knsRK&#10;6SfvUt+UPTT3mj6yyPVi8U2ZQ06Vy7NJo6MJCpnzSaWkOaa+FM1LqSYoiafLViSVJ8lmrJwh5zOu&#10;HaPpDTpo1WmIunUY26f0Rse6PvDxrYcmvcZjwYEQPEnIkeqiksYdoVKAmQlp1IpGU1uUXzap7ZJQ&#10;nPm+ed/UOciIuo/gk1uxdslUTBzUG50a1YO7gz0c2Lw6VvBExdqN0L7/MEz8bA02HLmOO5E5yMzX&#10;cNcF/PtBc8ruKyX8Bm4c/Bkr5k/HmH690KZeTbja28Le3pGtCR9UbdQcr/cfhKmf/4DNp4JxNzkP&#10;WSotdGw98Psq1CA38TGubP0Ss99pAs8KDnBysIG9nS2sbOzZ2YGtO3a2YWvPnq03x9po12cGlh8L&#10;QWS6Ciq2VvldF7l1ijPOGYun/poCRTOakZOMyVQD1SHVI4+vhLIWXrepfoYc5nHynCjSf4si5ZS8&#10;RNn/iFer1zyGEsVFWqVP2vgEyd2L7PKAfmUguztYuHAh9+m9bds2XqdsQqQVCAQCwT8dIdIKBAKB&#10;QCAQvARmscAoQBlNEg4kn7TFXxx2/fr1IiKt0g+t/AIxsrCwMBw9ehQdOnT4L7k7+P8FCSTM2H3T&#10;L9BT7h3BwS/6oU6l8nCwLYsyZUqhdCkLWFhYsWtLlC5dFqXLlGPGrtm5TOlyKFvGHpaWlVG5Rg+8&#10;NfYbfHcqGA/is6DWSnIVSV704ZibM8pgrF12pTdemQQuY3aCyhp4nqKypKleqsyIFC/no1Sql0rT&#10;0dQLfiajfLy4XJBERP7zdbk1KZHXxJIomWehvFSQLnh+SYzW0zjyMuSrNxXPg3Zj66SWaOnvhApu&#10;fqjVcTxmH4rGw3i1VB+vmX4qzwOKJile7reUZOwFu2ADK5upgITUWxlWlveJ1UM7V5Mj8fDIL1gx&#10;5k0087NHeftSKFu2NJvH0rAoy+axrDXKlXFAWQtXuFRtiQ7D5+ObYw/wMDUTOTod/14YNDrkJT7E&#10;rQOr8Nmw11GrgiNcLS1gTfUwsyhjgbJsTViUsUYpS1s4B3RA1/HL8N25cDxPy0eBTrojQ2E+cqJv&#10;4sTXYzGqjg3sy5Vm64vVYVGG9acsK18OlhaSlbGgNVcDDd+YhYVHHiAqWwsVDRfdqOn2pfHScZcD&#10;7ENiso527rJE2V4ERZPRAPOTPOpUMbl6kBooXprcNRTyhSCl0HUhfYF4HDvTfHIr2a78nJECZuMx&#10;/JoO1CEe86di6qcRpUi7evVqLtKSGKv0SUu7aMn9AcXFxMTwPGInrUAgEAj+rQiRViAQCAQCgeAl&#10;UIoFSjMYSvqkpZ20kkh7DRERzxEXF8sFCPJNqxRnuY9aZiTSHj58mO+k9fPz+wuLtEQh+9NDr9Mi&#10;5f5RHPhqEGpVdIGtVTmUtnSFjWt9VK3XCHUbNUGjho3RsGFDNG7UCA3r10Wt6lXgXd4OdpYOsLH1&#10;gadfB7w76QusOxaE0BS1pDmR8XGVhFaSn7iAZdCyk4alGX15sjySv1MpDwmekvsAyiuJrdxol6rG&#10;wKKo31QZg8rQnOmlNugn+WAmie2UJuXhUF6KL2TplI9ENaNYJMmeUkt0pp2fBq4GUj90LJHlIN+q&#10;lI+dtMx01A+OJIjSi8GoBoM+BdG3d2HrpLZo7uuE8m6+qNnpA8wMjMTDBBUvR/XTfUo1sE7Si9sM&#10;bNy4ACvF0pFalPsm5eYjZDyzsJSVn4yXDOmKj68+A8lBR7Fj/ji8Ucsb7vZlYe3gBhfvmqjD5rZ+&#10;g/poUKs6alX2RgUrazaXbqhYryd6T12Hg3eeIyZbBY1OA6jSEHVlN36cMRAdq1eAi7UjbJwqwbVy&#10;LdSq2wiNG9ZHvVq+qFrJFQ52lrBmaVWb9sXATzfj1P04JOZq+C5jvZb159ERbJrdH10rsfbK2cPe&#10;1Q9VAxqjRdPmbH01QRO2zpo2bIDGjRujWbO3MeSjFdjw6xPEZhRApaX5ksaL1pJBx8ZSK48Nias0&#10;9+QPV8fnWoZSpe+2PHZGM9bBp5Znp5z0HKA6aI1SJEuksaTFZFyrrEl2P6wci9eztazleamsGdMa&#10;5sI/j2GF2DW7B6ktgpVhebjYy333mhL+VIrfiyzSenl5Ye3atQgJCeFiLL08jPujZWcSaDMzM/mZ&#10;/plFfrwXLFjAn59CpBUIBALBvw0h0goEAoFAIBC8BEqxQGn/TpFWB71OhaT7x7Fn6XDUqFQedrYO&#10;sHNvjBrtp2Datyuxav06bNywERs2rMfG9evxw+pv8cWcSRj7Zis0qeqJ8tb2sLL2QJUGb2LMZ1sR&#10;eDcZ+RoSsaSx5mPKWjOwTyFrS5efiaykWMRHhuH50yd4+iQMj8Oi8Tw2BSlZecjVaKGVRRx21utV&#10;UOelITMxCqGPn+FJaBQiYlORmqvib/0n1wrkP5WVgCo7Hilx9DKsp3j0NAJhUWlIyiiAppDEYBLO&#10;SFTLg06ViozEaESHh+Hps3CEJmQiJVcNtVHsJRFVp9VAnZ+NzBQ258+fIuzJIzx9Gopn4TGITcxC&#10;Rg7tmpXukQRXHRdp2UeXhOignfhlUic09ysPV3c/1Oo0FjMPhuFhQgEX9ygv+0OhQQudOhv5WWwN&#10;xYXiefgjPHnymFkoG5fnCI+IQ3RyBjJz2BjQS8d4C9RDEvOoAnaSruRLhnRVaChg9xmO+7u/xOL3&#10;2sLf2Q429m5wb9ATnYd/iq9WfY8ffvoea79egDlj+qFzdS942tvBzqU2/NtOw9L9NxAcl4V8NRuv&#10;rFBc/2U+pvVujIqOlrCx80HF5u+ix7j5+GrNOqz7aS1WfT4DU4b2RAs/D5S3c4SDW0PU7z4Da46H&#10;4GFiLlRsPHX5CXh26UcsGdMNtco7wdqlKuq+MQ5j5q3Cpo0b+TrbyNbZpg1szVF4414EnrqBe1Gp&#10;yC6gl5qRO4lsZKdHIur5M4Q+ozlORmK2FgWqHKhykpAW/xwRofRStDCEP49DYnIW8vJZOTZ+9N1G&#10;oRqafDamyWwew5/gGVtT4eHxiEvMRk6BnvvQpR3IBuM/EnR87dGL1lh7Yc8RnZCO9FxWH+tPTkYi&#10;EmLoBXv08jTWbnQCktLYfGpYW7QeaL1p85CXnYaEuEhEsDrCaF7ZWk/MzEWuWvqHgiTS0pr/a4u0&#10;9OIw2kkbHByM5ORkJKew76zRZLGWzvTiMHIRQy9eFCKtQCAQCP6NCJFWIBAIBAKB4CVQigVKo7fR&#10;yyJtbm4uDh48iPnzJZH22rVreP6cRNo4SaRVCLSSP0YSaRMQFib5pG3btu1fU6Q16iJ0KuRCnxYG&#10;fT4S7p/EjqVjEFC5Auwd3eBWvTdeH7sT56ITkK7XGMuxAxufgqwkxDy4gHM/LcBHvVqgkZcj7Mkt&#10;gq0fmr03H5/vv4+4TD0KNGxcSaji4rcWWlU2slOiEf34Di6fOIjd63/E2m++wTdLV+DbVeuxYedR&#10;nLl+F49Ym8nZ+VDpuMoLrToT6dH3ce/cIfy0ahWWrdmEDft/xZXQBGTma7noKe1YVCPp4QX8un8D&#10;vlu9HEtX/IDvdpzFyduRSNVq+E5XQyE7q1OQFRuMa8f2YMsP32PZ6p+w+UQQ7jxPQlYB7WY1QK/O&#10;R3ZyLCIf3sbVUwexfd1arPpmKb75ehm++3kr9h+/ghv3oxGVlIvsfD00ehKApWEyaBIQeXMnNkzq&#10;imYBbqjg4Y/anUZj5v7HeJSYR7fE8hrYuKtRkJmMpOcP8ODaKQTu3oif1i7H10u/wtKl3+Lbb9bg&#10;e9bWrmPncT04FBHxmchS6aClsjR3UkVSo7IR8nrWZUOVFYIzKz7A+HYB8LBzhK1HfTQf+hkW77uN&#10;mIxcNsYq5CQ8xp1D32P2283Q0MsZNuUqwr5iP4xfeQxnHiciKy8TBUlBOPT5CAxuXhXO1nZw9GiG&#10;9h98i69P3ENMng4aTS6yIoNwZdtSTOjcCDVcHWFtWRnuAYMwfeN5XA5PQ66qANqs57i1dx4mvdMC&#10;FRw84FC1GXrP24CNV0KRkko/n09DemYWcvJo12whXwOSX1x+YyjUs/6mRuDprUBsXvcdVnz3I37c&#10;fQTH7kbiWcQThN5h63L3ZvyyehWbr7VY+8N2HDx2GXefxiMpMw8FKmZZ8Wxeb+DSkd3YzsZ7zbLV&#10;bE53Y9fRa7jzlH2XM8n3LWuTu6NQIzPiDoJO7MRP363ByjU/Y/fRC7j9KBpJYVG4e+k0Du1Yj7Ur&#10;luGbFd/jpy37ceTCLTyOTWPjxu6BjV1GfBge3rqAwF2b8dOa1VjB1uXaXYcReCUE9yOT2ZzSLmya&#10;NqN4ySfxZSiZU7kM/i9QX5TIIq27uztWrlopuTtISkJCovTSsOJGrmGuXLli8um9Y8cOXqdsQqQV&#10;CAQCwT8dIdIKBAKBQCAQvARKsUBpJBzIIq384jDZJy3tCiORlkRZEmqLi7QJ/OU58fzFYfJO2v/u&#10;i8P+Q4y6iCTmSCJtoT4PiQ9OYNfSMahR2RW29q4o798bncbswbnYZKQX0j5YCTZMbIzU0KsSkRd1&#10;HQe+moARrQPgZVkOZa084d1qJAZ9cQQ3YvORXqAHf2EXyw9VCjKe38PtU/vw89L5GPPeG2hWxw/u&#10;Tvawt7WHq5sPGrTogqGT5mLFpsM4GRSGiNQCqXxuGqKvHseWT8ejWSVXuFepi2b9p2HpvtsITSJ/&#10;p6xfBg0MmiQEbf0as9/tiAAPdzhWqAT/LsPxwdoDCMlV892NrOPISw/D47PrsWBob7TwqwG3ik3w&#10;9pSV2HE+GAlZ2TCwPNrkcJbnADZ/MQcfD+yDljVYXx0c4OjkjCq1G6HzgFH4aOmP2HzqNu48z0J6&#10;njywBuhZPyJu7samSZ3RzM+V76St3WksZux/iofx+dKOSTYmqpxoPL91Hid+/h5LJkzAG61aI8C7&#10;MpzpJW2OdnCq4MjaqoHWffpj0qIV2HT0BoKeZyOTDScX9WgG+U/pKcBVPmMfKIqNvSYT+Wn3sG/p&#10;hxjeug4qO1WAl297jFy0DUcepENNa54+eQlIunMIG6e8jW41K8OlrCdsnLrgvfm7cDAoEilZaciK&#10;D8a2RaPxXtMAVHLwgE+N7piwbD9OhmUgn7WnJ7E/LxrR13Zh5aAu6FjRFS6lPeHi8Q4mrD6J80+S&#10;kZ2fC03qQ5xe8wGGdKwJF1ZP5ZrtMXDWMqzaEYiTgXuxc+d+BB7/FVeCnyE8RYMMNmcauh/yMUAu&#10;CDQ5SHh6DUe++wRtGtdEhWpV4N+1G0as+Qk/bfkRa+Z/jGFt2qBFxSrwdvJCpWr10a3vUMz+cQ+O&#10;Bd9HRGIoHt04ivVfzcfoN7qhaUVvVHavjEq1mqFVn1GYs3onTt2JRlymFjo2NoXIw6OTG7F8bG80&#10;qVIZlavWQY9hH2DJzz9h349rsXDcKPRs3gReLi6wd/eCb6uOeGvyLKzYdwYhoWGIfBCEmwd/warZ&#10;H6Jvm5YIcPeGo7MXfNp0RJ8P2Vrffho3Y9RIV0k7uCXYvdJcyvYKUO5XK/Fi6HmohIu0nY07ades&#10;xt27d/mOWXkXLRntrKUz/aKARNqrV6/ynbRCpBUIBALBvxEh0goEAoFAIBC8BEqxQGmycEA7akmk&#10;3W98cdinn87GzZs3ufBQVJyVjV4eRsJtHN9Je/ToEbRv3/6v+eIwoy4iiTmSSAt9PpLun8DupaNQ&#10;06c87BxcUSGAdtLuxtnoZKTpdWxceDF+JpcBhdxlQAIeH12FpaNfh6+7AywtHeBc9Q30GLMBx57m&#10;Ij6X3BbkQ5MXh/THl3Dq56WYN6IPXm9cE/4V3eBsb4VyFq/Bogwzi3JwcPJG5YDWaNRpGEbN+xGb&#10;TocgItsAVUEWUh5dwPHVn6BPbRd4VfCBX+vR+HDlVdyIzkWmVg+dLhO6rEc48cU4jGjuCxercihX&#10;zhHutd5G/5lb8WusCpkqNr+6fGTHhuD6ppmY0K4OApwrwaFKDwxdcgBHgqORkpuNgtQI3DnwA5ZP&#10;fg9vNquOgEqecLKzRlkLeslVGVjZOqK8dwBqNO2ObkNmYemWS7j2JBW5GhoX1hdtKiJu7cUvkzqg&#10;ma8zXN19UbvzOMw4EIaH8QWSy4e8WMTfOYIdX3zCxcIG9RujceuOaNe5B7p174nuPTuhQ4vaaFij&#10;GnyqVEeN+l3Qa8QifL7lIu6mqZGtltaqJO3RtV4Sf9n8SMbCuhw2JpEIObUX6xbPwcSBQzFizEL8&#10;uO8qHiTmc4GXlYChIAmJd49g45Re6OpfCc6lPWDv3BnDvziMY/fikZHHxiQjEkFHN+OHTz/BhD6j&#10;MfqDL7HxeDAep6tZD2jPKbP8OERf34M1gzuhTcXycCjjzcapHyavPoXzj5OQkZ2GrMhL2DnrXbxV&#10;zxt21s5wq1QfbXv0QZ/+/dCne3u0btUJXXoPwchpn+ObTSdxOiQC0Wn50OvoO6qDTpOJhIfncPSb&#10;kWhcwxu2To5w9a2B5m+/j969u6Nj07qoVN4ZTuUsUba0JSytnOBR0R8Neo7B+AVL8cO6r7F4yiD0&#10;at8E/t4ecLQsC0sLK1jausLVpwHqvz4c01cF4tTdeGTRzvrCDDw7sRorRrVHDTcHONpXhn/j9ujW&#10;520MaN8CTQKqwtPZAdalS6Ns2XKwdvZEpXpt0XHox/hi5fdY9eU8fDLsTbSu7w8fVyfYlbVka4i1&#10;5+IBn1od0H3QfHy2/yHuJ+aigOvsNHlsTk2iO9n/Ht4P3rbUvvLFYatWrTK7OzAKs7LJLw4jdwf0&#10;zCSftKYXh9GH3ReZEGkFAoFA8E9HiLQCgUAgEAgELwGJAy+yF4m09HPdOXM+xa1bZpFWEmXNAi3t&#10;HKMw7bClnbRHjhzmIu3fZSetWaQdWVSkHbcbZ6KSkaYrLtKStKeFHmqkh+zDtkWD0cC3AmytrGFX&#10;viVav/0VNt9OR2SWCgWqFKRFXcf1bd9i7oAeaF3NG+VtbODq5okqfv6oU78OGjaojbq1/FG1og9c&#10;HLxh7RiAgHYDMGTheuy+nYjYzExkxt3FnQPLML1rFdRwr4iKtfuhz6xjOPIoDfEFKmjUiVDFnsPG&#10;yb3xhj+7B4vSKFvaFk6VOqHb6LXYcS8bSXmsz+pMJD/+FYeXDET/Ol6o5OwHz+YfYNbmIFyNIH+a&#10;MYi8Gog1H/ZH7wY+8LS34YKal68/atWry/paD7Wr+6GimwecHb3gXKkJen6wHGsCbyM0JQsarQ46&#10;XRoig/Zhc3GRlvukzYdelYncuNu4sX0Jpr3THnWrVIVLjRZ4c9x0zF/xI37ZtgPbt/6M7xZNx8R3&#10;30DDqjXg69sMrd6ciI+W78PluGyk5elAL1CT5pDWL5sTpUhL4q1BhcKCdKTHRuDR9as4uz8Qh49c&#10;wZ0n8UjJpxdvaVkZNTQZkQi/vBPfjOyIlj6esCtbGU6V38aHa8/g16cpyFWroVOxNqMf48Glizi7&#10;+wSOHr+JexEpSKfdySQVs3ryUp7g/omfsOidFmjg4QJry2pwqz4Cn264jGthyUhPj0HSvQP4bngH&#10;dKzsjHIWtrC1r4SKPn6oWtkLHnaWKFeGrSHnSqhSqw3a9B6LT5ZtReDVx4jL0kJHArgmA4kPTuLE&#10;1++jcQ1P2Njaws7JA+6+jVC9Zl3UqVsHtevXRb26NeBf2RPuDvawLG0FG/dGqN+2J97t3wsd2zVE&#10;46YN+EvT6tergQAfD9a2PezKlYela0N0GfkVvjscjKgcdt+GNEScWo7VY1ojoAK96MwDDm4B8Kle&#10;G/X8qqFOHbZ22RquX9MXAZ7l2dp2ZH3yhot/S3Ts0Qe9evbA623opXt10LgB5fODr5cr7K1tYW1d&#10;GRVrvoNes/bj6L14pBqFd9DO9b+oSMvdHaxcidt3bvPnHpks1Mo+aek6KiqK//pAiLQCgUAg+Lci&#10;RFqBQCAQCASCl0ISH0gkUBoJByRA6vRmdwf0c13aTXvr1q0XiLSSQJucnMTOUlxoaCgCAw/9pXzS&#10;vkgKkUZAEmkL9QVIvH8Su5aOQg2f8rB1qADXgN7ozHfSpiBdTzv7eDE2TpIZWATt4SwIP4cjKyai&#10;XU1vOFvbwMahDhp0nY5vz8fiWVoOstPDEHp5O9aMexudfFkeEuYcq6Jeu14YOPZDzFm8CF98sQDz&#10;Z03GqH5voJVfVbha28HWLQB+r4/GuDXncSUiGWnpkYhk9Xw7rAmaVvZAhSod0WzEOvx8+TmeZeZA&#10;lRuJjLtbsPC9Nmjibgvr0qVQ6rWysHarj8b95+Pzs3GIyMqDKpudr+3Hj5M6oF3V8nDzaoBafT7D&#10;d2fD8DQxGYlPr+HM8ul4r7EvfOzsYWNfFW5N38DbIyfh0wULsfTLJZj78Vj0fb0parg7ocxr1vBq&#10;OhhDl+zA8YfRyCrQQatLQ9Ttfdg8sROa+UovDpNE2md4mJgHTU4iG+8T2LZoCHo0qoryHlVRpfs4&#10;zN9yBjciUqAy6FGoykLaw1s4/uNqTHynPwYPGoMPZnyF5dtOIDg+A2m5JAbzGaGDaQ0bJ5YZiXws&#10;A/cnzK7ZHBbSC9m0hVCziSO/toCatZOKjLAbuLT9G4zvXhd+bq6wdKwNz+YTsWDHFQRFpUOtk9rg&#10;9VGjWhLqucdWvoOWdn4aClKR+OgM6+8sDGtTEz4uLrB0boCq7WZi1eEHeBCfhsyUp4i6sh5LejVF&#10;U1d7lC5jg7JWrmzNVICTE5sLR0e4ONjC0Yqto7L2KGXljnodBmDKsp049TQTORoDtOoMJD08gZPL&#10;3keTGp6wtrRGGUtnlGZrqnrLN9B35IeY99liLPlsOiYO7IqObF06lC4Ni9IusHfyQUW/uqjWriv6&#10;jPsIsxaytffZJ5g8uCs6BXjBq4wlXivtiTqvj8esH07hdhybK30GIk6twOoxLeFfoSysLJxQqpw3&#10;HL3ro2m3Phj18WzMW7IA82aOxeieTdGYdueWZn23ZN8j5yqoWqslOr45AJNnzcGSzxdh0fRxGNmr&#10;CQI8WHo5Z9i5NkOtnl/hh1NP8DyLzRWfPBpZ45j/SfC1ZFpMyp207lixcgWCbgeZnoPkg1YWaums&#10;9Ekrvzhs27ZtvC7ls1ZqQyAQCASCfyZCpBUIBAKBQCB4BWTBQDbli8NycrJx8OABLFy4gL88rKhI&#10;y4ydE0mkNQq1tIuWTHZ30KFDe/gH+GPK1Cl/mkhbVGZ5EZSiQ6GuAIn3TmLXV6NRw8cVtg5uKO//&#10;FjqP2YPzManIMJBIS3n17GQWV9hQQRN3Had/nIHutSrBzcoW9g5+qNN5LD4NDMWD2CSkRNzEte1L&#10;MLpJFfg52MLByRe+zYdi7BdbsevXewiNYeOXHIOIx9dxcc/3WDG+L9pXcYSbvSucq3ZGk4FrsfVa&#10;BCJTEvnLzbbOfRNdanrC1a0OKvX4FIsOBiEkPhU5yQ8RfnghPnizKaq6OqDMa2Vg8VpZlHOqDN+u&#10;ozBqUwjuJaciK+UpHhz/GQv61kctr/IoX70D2n34M/aFRCA2KQxh5zdjWZ+maO5dHi4O1eBeux/e&#10;+HQzNp28iYfhEWzeI/D0zhFsXjoeg9tWh9trpWFToQ3aD1uKH889Qly2Bip1MqJu7cbmiV3Q3LcC&#10;Krj7c5H2kwNP8DAxG9qcOMSHHMHaab3QslZFWFcIgHenKViw6RKuPktHtpaNMfmszU5E1P1buLh3&#10;H86e/xWXb9/Fo4hYlq7nL0GTpoEOxU2+IiGdGQvQ+8VIrOXaLbs0FGrZes+AJvUxQo5txNcT+6GZ&#10;rxOcbMvD2bcrWo37CduuP0NUFrlFoLku5MKsnlWgp/VA64ZcKnDXFxoUJDzE1b3LMH94Z9T1doa9&#10;TQW41+yF7lO2IfBuEuKyspGb/ABh51ZjVpfGaOhaHo4VKsK3dWe8OXgMxn80HTM++QhTPhiAvu0a&#10;oYGbK6wtysG2Qm00GzAbCw/dx7M0LfLyM5H46ASOfjsITap7wqqsDcrZeMEloB36z/oRG06G4Gl0&#10;DKKjg3Bu43zMfrcFKjvbwqZsOVhauaNi9S7oN/8X/HL6Pu6HRSPm+R1c3/sFPn2rCerblEGp12zh&#10;0bwfhi3dg5Ph2SjQZiPs5CqsGNMaNTysYFPODlaOtVGzzUh8/PNRnAp6hucRYXgefBLHvp2MIU1r&#10;wKtUGbxmURZlXP1Rr8cHmLryMM6ERCE8MhJhQUdxbM0E9KhXFe7ke9ihBnzqTcOX++/ifpqaTQ7N&#10;K40vzdIL+I3o/99I33HZiu6kXbFiBW7flnbSklAruz2QwyTSRrJ7JZF20aJF5p20rE7+jzCjyc8R&#10;gUAgEAj+iQiRViAQCAQCgeAVIJFAabJ4wF8cliPtpF2wYD7mzZtr8klLIgTfQUtiRGIiN1mcIAsP&#10;D8OxY0fRsWMHBFQPwJQpJNLGGFv8c/htKYRSdDDoCpDARdpRqFm5POzsSaR9G53G7MW5mDRk8J20&#10;Ul5prHhhaYNm0k2cWz8Tb9TyhruVHStbDTU7jMS0vQ8RHPYcEUGB2P/5aLTzcoSLtRMq+HVEp1Fr&#10;8POZR7ifmI9c8jUKPbT5KUh9chk3Nn+OyW19UcfFEU7OteHT4iMs3ncbd2KSkR4ZhLM/T8LQtv7w&#10;casKp/rv44O1J3H+8XMkhl/FjRVj8V6bmvDy9ISdRxX4VfKAi3sleDZ7F28uOI6Lz2MRE34DF39Z&#10;hJGtKqOSZyVUbjUA739zBJcj4pEcF4zbe5fig2aV4e9sDxfXWqjXaSJv/1ZkGnI1Whj0aqjSHiJo&#10;/0p8/n431LYsBzur6qjddQo+2XoNj5LVyClIQdStPdg8oTNaGHfS1uI7aUPxMDEXmly2Xh6cxA8z&#10;30Xb2hVhaecOu+rd0X30Asz5bjt2nL2IW0+fICwuEgnxMUiLjEVychrSs7KRV6Bio0VCqbTr2wxN&#10;imzmK8pBIq1JqCXoBVzqDORnhOLu2a1YOXMUejSqjgr2tnD2qoMmvT/CrE2XcTMmHZka8ssqi7Rc&#10;poeOxFnaTgvWF3UashOf4MbRTfjiw4HoXM8Hjtb2cPKujzb9ZuGLnfcQkpCPLI0amuwYJD04hq2L&#10;ZmLW6NEYP/kjLFy1FtsDT+HXq7dw+/Z1XDt/AFu+nIGJ3VujirM1rK3dUanFIAxcegQXw7KQkpmB&#10;+IencHTZYDSq4QErS0fYlq8Dv3ZjsGDrZVyLykWeRsO+wymIOL8eP37YC3UqOsHBuiysXQJQo+NE&#10;fHbgPm5F5yBHrWXrLglxQdvxw4Tu6OJtA4tS5eDUsBfeXbwVB5+kI1+ThfATK7FyNIm01rC3cYCL&#10;b0d0HPktdgTFIjxNjQJ1PlSpj/Fg31eY2a0xapYrgzIWZWHv1wY9J63E+nMRiM7WQaXVID/hLh4e&#10;/gJj29ZFgLMT7O184eU/Cgt2BOFOkkqaHr5PXZ4sGQozKx79X4K+56Y2GZJI25HvpOXuDmSRNlES&#10;Zcno+Uf/xKJfFUREPMeVq1ewcOFC7tN7+/ZtxmeH+VkrtSEQCAQCwT8TIdIKBAKBQCAQvAJK0UAW&#10;DoqLtJJP2jncv6JSpCUjkUK5e4yuw8LCcPhwoPHFYf5/O5G2lkmkfQedxuz7XZGWVDtD0nWcWz8d&#10;b9TyhLuVPSvrj5odRmPK3nu4/eQhHpxej+8mdkc1BxtY2nmjcsv3MfTrc7gQnoEUTaH05n5elxq6&#10;zEgk3tiD1YNaon1lZzjbeaFC9d4Y/f1JnA5NQm7Kczw+vgxz32uJBpUqw8brdfSZvRP7rt5B6J0j&#10;ODT5bfSoUxmevjVRsVUPvN2lCQL8fVkdr6PVsHU4cPsp7t46iv1fjUGXqk5w866Lem9Nx/ydt/E0&#10;JR3pkZe54Nyzhgf3Revs6o9GHYdjyZajOHLxBm7dCUbwnVsIvnYMR9d9jgWDeqK+rQ3sy7jBu9kg&#10;vPfNCVyLyEV6bgqibpJI2wEtjD5pa5JIeygcDxIKoC1IR1rEVez55gO80zoALna2KG1fkfWzKep3&#10;64N3Jn6M+Wt+xM+79+P4ucu4ezcMkbGsf9kqqLmPAx3fzfpbIq3yiq9rFpBEWoph863OQHbCIzy+&#10;dgCr547CW63rwsvRGdYOlVCj3SCM/ewXHL8bi6RcDcjlLJU3fUdYDbSbtpB24qrTkB57B8GnN+Cr&#10;j4egW7M68HB0gbVTVdR+fRg++nYvLjzORnK+gdWjh16Tg/z0SDy5cQXXz53FlauX8eDZUySmZ6OA&#10;NUS7ckmsf37pIH75dDTa+LuivK0DnKt1QuvRP2D3rThEJqch9uFZHFs2BA1resDS2hWOXm3RtM9S&#10;bPz1GSJz2ffXwO6xMA/Jd/Zj54JBaOLrAkdbK9hWaY0mQ1dgxx02P9kaNoZsHNVZSH16HDvm9kff&#10;mk4oW8oCdvV6oNf8Tdj7MBm5mgwu0q4a3QbV3WzgYO8Ir+Z90WfxXtyKL0CKygCtQQNtbhQizv2I&#10;L/u0QjNbC5S1sIVXs/4Y/dU+nA3NRq6eRHU9NBlhiLr0E+Z0aYpG5cvDwa4KvP0GY+6WGwiKl0Va&#10;PnP82ow0oyWi/0vQXJvaZJQQaY0+aUmkVT4HyUioDQ8P5yIt+aQldwdCpBUIBALBvw0h0goEAoFA&#10;IBC8FJL4oBQNlMIBuT0gdwck0pI/2tmzZ+H69ev8J7yyGCG5PTCLEuSPkYTaJ0+eYM+ePWjdunUx&#10;n7RmweN/w8u0RXkkkTbx3gns/nIkalcqD3s7d7j6vYtOo/fjXHSa0Sct5aUdlPQxlqUdmQkXcfbn&#10;j9CztgfcrR1hb18btTtOwCeH7iP4cTDuHFyGzwc2gYu9NUqVD4B/z6mYtu0ZHiRnQU0+TqWauOk1&#10;6UgLP4+d03qjZx13ODmy+qo2QbcvdmLn3XhoctORce8A1s14F13q+MHavhE6j/oR646cwdUzv2DN&#10;G63RpooHKjZsi0YjZmDBtP5o37Qe3Cq2RJ2O8/HDiRs4eXQTvp/yBmrZWsKlagd0GLcKGy9GIzU3&#10;D1nPTiNw1SQ08qsIB1srlLOpgAo+jdCsW3d06/0O3nq7D9555y306dcDPV9vjGY1K8LD0hKWpcvB&#10;qW4PdJy9FycfpCA5PQnRN/Ziy4S2aOnnBFf3aqhB7g4ORuB+nIoNWwFUmc9w+9BKzBzaHvUq26Jc&#10;qddQqrQFSlk5w6aCP/zrtUPjlj3Q+Y33MXgC6/uu87h8PxqJmXlsrGgXKwm0tG7ZiaALEk/Zh34s&#10;T1d8R6aBjbExE8XoCrOhSg/F08t7sWbuKHRtUBFeDlZsLL3hWbM7Bn+6HtsvPkEyGw8dFxYlgVeq&#10;gNYBa5fq02uQm/gYwafXYfnHvdC2lgfK29jDysEXlZv2weivduLALTaueSwrCb3su0W7f6lvUnV0&#10;peFriMRmakdK0aEg8iaubJyPAa2qoYqzPWxdGsGv03ysPf0UD2NTEPPgV5xYPgwNannCwpqtk4rd&#10;0WHUDhwMikKaTsNqYeuyUIWUB0ew56vhaO7vBAc7G9jUfhMtP96Nc2EZSMkrgIHdg15TgNTIy9jz&#10;+VAMqO+MUq+9Bpv6PfDmgk3Y8zAR2WxNPj+5CqtHt0VABVvY2tmjYteRGPLTBTxPzUGulsRyLbR5&#10;8Yi5vhUrB7dDe8eysCjjAt8uE/HJz2cQHJ8LjYH1i90nubqIu7MLS7s2QwtnEo99UKXWe5i3+QaC&#10;4tQ0CMaZLQ7FlIz9b6F8LhJmn7QeWLVqFe4E3zH9Y0r5HKSw5PYlDFevXuU+aWfNmsV90irrFCKt&#10;QCAQCP7pCJFWIBAIBAKB4KWQBA+laKAUDiSRNgcHDx407aQNCgpCTEyM6cU4JMrSm8zpjeYUR9dk&#10;JOQePUruDjqievUATOU+af/XO2n/WNAxjgA76mHQq5B07yT2kEhb0QX2dm5w5TtpD+BcbLrkk5bn&#10;pfFhRxovkpIKdVCFncDh5aPRtnoFuFjZwtahPup1nY7PzjzE3SfBCDrwLZYMagxnB1uUdq2JGm9O&#10;x8zdEXiWWgAd35FZyN/az19EpWHjGXEeB+f0wduNveDs7AA770bo+tke7LybCK0qGzlRv2Lvl6Mx&#10;oEUNuNhURr03PsXcNT9hy/pFmNiyJup6+6Ne56EYuvQX7Px+NoZ1aYEAr9qo0ngYPvlpN777fjE+&#10;HdwS7uXs4F2vLwbM3YHjjzKQo1Ij++kpHFoxDvX9PWBvY4XSZVxR1soPDuU94VHBG55uXqjgUQHu&#10;nuXh7uoAV1tLlCtdGqUtLOBQrzXazFiFo49iEZeZgIib+7B1Yie08i2PCm6+qNlpHGYeeo5HSQWS&#10;qMfuNSPiFs7vWovPxg5AF7/KqMjatLEoi3LWJAY6wcnJg+/C9Q5oijY9BmHU1CX4bvsJPEnRIksj&#10;ibEcmhSjSTMjzSw/yv5NWZsG1mZuYjCuHl2HL6ePRPt61eHpXAHlWf9qt3gTH8xZjW3n7uNhUi4K&#10;tBr2fZDqIQHVtJvWwOJVaciLu4eLB37EosmD0LZOZVRwYOPhWRONOw3B1C+3YP+1Z3iWpkKBzrhe&#10;jL5rC/VaVpGOu0woYPOfw9JIVqW26HvH3/yf/AD3DizFqI4B8C1vB0u7OqjcYiZWnniIezGJiH5w&#10;HieXD0PDWl4oa+MB58o90WnsHhwJiUcmK8/XNKs17eFR7Fs6HC0DnOBoZwubOr3QcvoenA1PQXKe&#10;mrWpg0Gbi/ToK9j/5TAMauCC0qVeg2397nhz/kbseZiEbNpJe3IVVo1pB383O9jaO6Byj9EYseEK&#10;ojMLkK8jgVkLXX4CYm9uw6r326ODU1mUtXCBX7dJmLHuLILjcqDRq+kuocuNR+Kd3fi6W3O0dCkP&#10;J7sq8KnZH3N/uY6gWFmklcZdRnn9v0J+JpIRSpF29erVCA4ONom0JM6SxcXHsbAk1j5//hzXrl1T&#10;7KQVPmkFAoFA8O9CiLQCgUAgEAgELwWJA2YRQrYXibS0E4x20xYXaUmcTU9P5yYLtnQdFRWF48eP&#10;/81F2gpwJZ+0Y/fjXBy7L1noI/mInUw/m4cG6cF7sXXBANSv5gx7K2vYubZA83cW46egcIRGPELI&#10;0bX4amQruDrYobSzPwK6TsK0LQ/wMDEfahIB2ZhL/lVZjapUpISewt4pPdGrnhucyGdnxRZ484tA&#10;7LufCq0uDwUZd3F+/VxM6dEEle2c4NVoAAZN/hhzPh2B12tXhI9nU7R+91Ms3nEOVw5/j/n9OqFF&#10;pSqoUL0D3vrkM0z+eCSGdKsFm3IeqNl+AqauPo2g+AKotHrkPj2NwyvGooGfMxxsrGFpUxXuPp3R&#10;9s2+6N9/KIYOHo5BQwdj0PuDMOT99zHs/aHsPASD2fXImXMxf+dh3CG3BDmJiLxFIm1XtKQXh7n5&#10;g0TaWYFheJSUx0ZcB51BDX1BBpLD7+H64Z34ae5UTB7wFt7t0hbtmtVDtQoucGHjaV2W9cPaGU5u&#10;VeDXsCveHP0ZVp+KwJNU1meaFT6R7GA084egOGn3s0GTjbzkuwg5vgZLpw5Al2Z1Ud6OjbF7QzTu&#10;NAyTF/yAgxdC8CQxC1lalt8ooFM9JNDSblju21adhZzYOwg6uByLJ/RBh4Y1Ud7eA67e9dCq5xhM&#10;X7oNx2+G4XlKLnJ1eqNrBFaPvgCavBRkxj7D0+ArOHf2NPacuYKT4UlIzFOzdcC+d8bvnyHtMe4f&#10;Xoaxnfzh62oLS/u6qNpqFrvvR7gfm4CoB2cVIq0nnH1IpN2FwLsJyODjwNYTtJJI+9VQtAxwhKOd&#10;DWzr9kKrGbtxJiIZyfkadl9s7WuzkB59Efu/kETaMqVeg1397uj1OyKtT4/RGMVFWhUK+G5jLXR5&#10;8Yi9sRWr3m/HRdpyFs4I6D4ZM9eTSJsLjZ5L0dDlxCLp5g4s7dYCrVxc4WRXDT413/tbi7TyTlrJ&#10;P63k+oD+WUW/PhAvDhMIBALBvxUh0goEAoFAIBC8BEoBQmlKkTY3N6eIT9pbt24hOjraJEyQWEtC&#10;rbyTVr6mHWSHDx9Gu3bt4O/vr3B38L+ARA+l/TZSDjqSSKtG0v1T2PPlKNSSRdqAt9B53G6ci01B&#10;moF80Uo7FKkM7eE0FBZAq8vEs1M/YtkH3VDN0x7WlnZwqdoN3cb8gCPh8YhPjsLTC1uxZkpPVHKy&#10;hYVdRVRpNRijl5/DlfAMZGmknZO8J4V6/lPwhKAD+HFgS3Ss4gQHR3eU9+uOoSvP4MTTLOgNKmg1&#10;UXhw5Ht8Pbwr6rpaw7ZiczTr0h1vvdMOvpWcUd77dXQbsQqbzt9D2M1DWD/xXbxZvRLL54eab/ZD&#10;xzfaoW2DSqwvNdCq72J8vfs2wnP00OgLkR9+ESe/m4Q21R3gam8LJ9f6aNhpIj7feQTHL93G7eD7&#10;uHPvNu7cYXY7BMF37iOExQUHBSP40WM8ZOsiK4/dR0Eyom/uxS8Tu6O5rztc3QJQi0TaQ6F4kJjD&#10;d5GSjMjXnCYfeenxiA0Nxs1zhxC49QesWTIbo3t1RedGdVC3qjcquzrBysoKFg6+8GgyBG8uOo1z&#10;YSnINtCaZcPH6ioy38YxleJZWzoN8lIjEH5zN77/5G282bQqvJxdYedSA3U7fIAPP9+N4zcjEZ+j&#10;Rr5ecklgglXDuslFWp1OjZzkMDw+vwXLJrL+1faCm70rHCo0Rss3JmLWigM4GRyHxDwD951bWEjC&#10;JO2gZXVqc5CZ8AgPzuzEz0umYezwIeg5Yhqm7riCoOh0aFn9vNcGPVQJ93Bz95cY1qYqfMrbwda1&#10;Cep0W4L1F8LwJCER0Q9P48TyoWhU0xvlbLzg5NMDHcZsxwHWdirrPLVHIm3K/cPY88X7aOHvAAc7&#10;a9jVfRNtZu7E6cgkJKu0LI+O9SsdaZHnsXfJEAys7wyLUq/BvkF39F6wEXsfJiFHk4nwk2uwckw7&#10;+LnbwsbBHj7dR2HkukuITDfupCWftGztxlzbjBWD26KdowXKWTihevdJmLX+HELi8tn9kWsP1mJW&#10;NBKvbsWXXWgnbQU42/mico0BmPvLDZNIS2IuH3gjipn9n6F8LhKySOvpaXR3cOeOSaClc2KS9EyU&#10;jf5ZVVykVQq0QqQVCAQCwT8dIdIKBAKBQCAQvARKAUJpZpFWh+zsLOzbt48LtCQykEgr76TlP+2N&#10;izMLFMxoJy3tqA0NDcXevXtf4JP2fwGJHkr7IyiPDtAXIPH+KexaOgY16MVhdh5w9euFTuO24Nfo&#10;FO6Tlo0MDIU6NkY0VhoYtGlQJz/EidWf4INOtVHR1gply3nDp81ojPj2KG6mpCMzLwVxIcex67NR&#10;aOZuDwdLR7hV74iek3/EnutRiMzUQqOnMVezbmSiIP4eHh3+EdM6VkctFzvYOfnDt/kHWLwtCHdi&#10;81kPSPjLQlJQILbPG4pO/g6wd/SGs4c3PCuWh421BexrvIO+s7bh9IMopMcE4dTyjzCybU1Y2DjC&#10;2ssHrp6u8KjgAgvPNnhr6g/YcuEZUrWseTYU6sS7uLZjMYa08EBVRzu4ONdEo9fHY9nR2wiKyUBG&#10;gQpqbTa02hzk52UjOysbGdn5KMhRo0ClQx4JnKwegzYBkbd2YuOkrmjm62YUaT/AzANP8DAhh40h&#10;+YmlRjWAJg86VS5y8jXIzM5GSmICYkMf4dH1X3H+8A6sWzoDH7zdDJU9nWBl6wlnvzfReNQeHA6J&#10;Q6ZOllNpduhjhERa2v1MLgaghy4rFhG3jmH7smno2bgSfFxd+UvT6nZ+Hwu/O4azwQmIz9ZDRaKv&#10;sSaSCdlgsz/pO0HQi90eX96H7+ePRafabnC3d0IFrwZo/fZkfL3pNC49ZN+HPKpHkvO57Er9YNda&#10;Nm4xjy/iwNfjMahdTQRUrgjPWu3RY/o67L8ZhSQVeahlbRlykHz/LAK/nYpedT3g5uAEF/8u6PTB&#10;RgQGpyA6lV4cdhrHlr2PxjU8YWXjBZcqb6DDmB04GBKPNOo4+x7rWW2p9w9j75dD0IL7pLXlIm3b&#10;mdtxOjIBKSpyP0DuDkikvYC9S4ZhYL3ysHjtNTjU74beC9Zj94MEZGszEXbyO6wa3QEB7lawcbBF&#10;5R4jMXLDJUTRTlodjQ+9OCwWUdc2Y/ngdmjnVA4WZZxRne+kPYfguHxo6B8d7P50WVFIvLoFX3Vp&#10;ipblXeFk74eKNQZh7i83jT5padxMM8kpGvrfoHwuEiTS0q8D3N3dsWLFCv7LAnoGxsTG8HN8QjwX&#10;auVfGdA/tJQ+abdu3VqkTiHSCgQCgeCfjhBpBQKBQCAQCF4KSQhRigZK4UByd5CN/fv3G18cNhs3&#10;b97gIi0JsSTOkjAh76glYUIWaZ89e8Z34LZt2/ZP2EkrI93fH0OKlhbQ5yPx/knsXDoWAT6usLP1&#10;RPlq3dF+xBqcuB+JqPQsZLDxyMrJRFZWFlISIxF+7zwubfsaswd0RKuq5eFYzgpWLk3R5v0vsfTg&#10;XcRk56JAk4nMyCBc/eVzDG9UGdUcbGHn4oeqLYdh4tfbceDSQ0TEpSArPR5xz67j2v7vsGZ8f3Ss&#10;5gI3R1e4+nVC6+FrsOtyJBcRpf6qkRN+Fae+n4GBrSuhvJM9ylnZwNLaBhYWlvDoMBYfrD2OOzHJ&#10;yEkNxbXtizD9nSawL2cNK8pnyfrgXBnlGw7ABysP4tTjRORzUZFZbjRCz23Al/0aoJkna9+hMirW&#10;64l35/2MX86H4HFcArIyYxEX9RA3r5xBYOAB7Dp6ApeDniA0OhOpeQboqC5NHCJubcOGyZ3R1N8N&#10;ru7VUbvjeMzc/xSPEnJRqFdDr8pAemwYHt26gPOnTmLvqVu4GcrWVSobt5xcZGclISXuIUJOb8SP&#10;n/RGvQB32DpUgEtAVzSbFIijD5OQxdYqn2fjzlwaHQ7FkxBsIL+rKqQ/uYijaz/FiC6NUMW9PFzd&#10;aqJu20EYt3QjDrI5eBKThtSsXGRmZrD5ZXOWlcPmOx8Fah20Oj10ei10ugKk3D+G3d9MRp82teDF&#10;xr28Wx006TwaM9bswZFrT/A0JhFpGWms77RO2HphdeZk5yFfq4VKk4Ok8Gu49MOH6NeiCrxZeVvX&#10;GqjecRJmfBeIEyHPEJXC1kFUEC5uW4HFg3uiXgVr/hK7qm2HYOTKM7gZlYf07CwkPDyNo98OQpPq&#10;HrC2YWu16pvoMGYnDgbHI50GoZBEWjVSHxzG3q+GokWAMxzs7Ewi7ZnIBKRykZaNmzYDaZEXsWfJ&#10;cAys54qyr70Gx/rd8Nb89dh1Px5ZLD3s5PdYNaojqruVg629DSr1GIERGy4hMrOgiEgbee0XrHi/&#10;Pdo5W6JMGReju4PzCI4vgMZAsrVRpL22GV91bYKW5ctLIm3NwZi7+RZuxbE+8TmVppAbD/3v4c9E&#10;44dQujtYuXKleSdtovSPKnoGys9CLtLGROPK1Ssmn7T04jCi+LNWIBAIBIJ/KkKkFQgEAoFAIHgp&#10;SByQxAKlFRVpS7o7ILFVdm9AYgSJshSWRVrZ3cGRI0fQoUMHVK9e/W8g0mpQqMtH8oMT2PP1aAT4&#10;uMHWpgLs3BuD/KjOWb4OP/yyDb9s3YrNWzdjy5YtWPfTKny7eCo+6t8RbWpUhIeDPWzt3VGtyUCM&#10;+2Ifjt5LQp5aA50hH+q053h+fheWD++Ojv5ecLF1hk2FumjYbTBGf/IZVny/Dls2/Yi1387BzJHv&#10;4I3avvB2tIeLVw3U7joaH6w9jxsRGcijX4vTPRXqoE5+hFv7luGTdxuiiqsNypW2QOnSdihl4YE6&#10;Axdi4f6bCE/PRl52HB6cXIuvxnRCVWsL2JYuhdKl7GBTvh6qd5uBJXuuIjgxm+9+5SOmzUDyo7M4&#10;tmQE+jeuiarO7nBwD0DVDgMx5JPP8c33P2HLL9/huxVLMGvaRAwdNhR9Rk/Cx0t+xKaDVxESnopc&#10;tRZabTwib2/Dpsnt0cy/Alzda6BWxwmYeTCci7S6/ExkxjzG1cAt+O6zT/DhhLF4b/JCLNt5HJfu&#10;P0dyehYy89KRmRSGR+d3YP3MvmjgXxFOFSrBp0Uf9Pn6In5lY5JLQ8LHxCzS8lnnN0M7pHNhyI/H&#10;w2M/YenoN9DQwxY2lrawdamO6i374v153+LL7zZg3eat2LqN2eaN2PzLZmzesgvbdx/HlXuRiE3L&#10;gUqdC3V2JG7v/QrzBrVDdVdrWFpYwb5CfdTvOBRjF6zA1z9uxvrNv2Db5vXY/stGVtdWbNm8F7v2&#10;nMa1x1GIS09DZvwDhB1fjil9W6JuJVfYsXXm5NUabd+dgEkLv8Ga9T9g7Qq2Doa9g551a3CfvM6V&#10;6qHDiAVYcfIpojK1yM/PRuLDUzi6bCCa1HDnIq1LlTfRfswuvpNWKdKmPTjMfdLSTlr+4rC6vdBy&#10;5g6cjkhESoHCJ23URez7fBgG1XPhO2kd63dH7/kbsOtBAjK16Qg/+R1Wj+qAGkaRtmKPkRi24Qoi&#10;S+yk3YSV77dDeydJpPXrNhmfrDuPO3EFUCtE2uTrW7C0a2O0dHGBkx3tpB2CuZuDcCuOfRfpWUQf&#10;mlYyms8/AVM/jD1QirTk7iAkJMT4/EvhZ/lZSM9GehbSP7SUIi25OyCKP2sFAoFAIPinIkRagUAg&#10;EAgEgpeCxAFJLFBacZGWXhxGIgP9ZJdelEO7Z0mAkI1eFEbCBO0ko+uMjAzui/HEiRNc0P8MFn4A&#10;AP/0SURBVKhRo8ZfX6TlrgsKkPbwGA4tG46aVTxgY2WL18q6wMLRF57VaqKKXwCq+fqiStUq/FzN&#10;1weVKrnD1dEGdtaOsHWoDA//Vuj/4dfYdCoEzzO1vHb6Obk+Px2ZYUE4t+FLTOrVDnU9XGBnZQNr&#10;eyc4u3uhYpUq8PWvAp+qXnB3dYFDWUdYsfqqNe2J92Ysx6478YjJ0dB+X14jDBr+8qXQX7fh+/E9&#10;0NjbCQ4WZVHGwhWvWTVBt6nrsP5SGJLy1VDls/m4tRubP+2Ldi6vwansayhVyhlOHu3QdtBqbDr3&#10;FFE5Us0E7XBVpYYj5uJ2fDasF9pW84STpRWs7D3h6u2LytX84Fu1EqpW8oKHmzscXbxg5VUH1Zr3&#10;xYgZq3Dg4j0k5eaiQJ+EqJBd2DqpNZr7usC1QnXU7DgZMw5H435CLvLS4vD8xil8P2M4+rSuiWo+&#10;bnCoXh89x36IrzZux6krN3Er5BZu/HoS+777GtPfewP+3tXg5dcMbQd/gi9OPcH9lDyoTFPM1i3/&#10;sCtTnA7QpEGfdB1Hvv0QI9rVgrvla7AoVQqvWTignGMlOPvVgXc1f1SuWhVVq1aGfzU2v1Vpfhug&#10;XqN3MG1VIM4/iEVWdjLyos9ix7wh6N+0KipYlkGZUhYobekGS5dqcKnsjyoBtdg8BsCvqg98K1eC&#10;n68f/PyaoFGzQZiz/iSuPY1BTkY8csIuYNvXk/Bex7rwtmfrwMIe9o6ecGf3V82vGltX5eHp7Axn&#10;G1e2/nxQs+sgTF29G1cispGjMUCjykLiw5M4tmIAmtR0h6W1Jxwrv4m2Y/bgwN0EpBsHgb/U7kEg&#10;Dnw5GC187eBkZwPLur3ReMZunHiegsR8rfTCOm0OMqIv4uAX7+P9+o4o8xq9OKwn3pz/C3Y+TEYm&#10;G8PnJ1dh7ei2qEHuDuxt4d19DIZuuI7ITLVJpNXlxSL2+kasHtQaHR0sYFHGBVW7TMbUn84jKDYf&#10;Kr2OdcsAfXY0Um9txdddGqElu08nG19UChiKuZuDERRHbjCo7+b5NE3n/xh6DkqtSz0wibSe0ovD&#10;7t69a3oGmp+JqUhJSWZxkkhL7g7o+UnuYnbs2GF6xsomtSEQCAQCwT8TIdIKBAKBQCAQvAIkEihN&#10;Fg50Oh3/WX9xn7T0xnL5p720cyw5OYWH5R22FBcWFobAwED+4rCAgABMmzbtTxBpfw+lMMKuC3Xs&#10;fjVIfXAEh74ehOqV3GFjbYnSZSxQpowlLC2tuFlZWcLKuhwzFrayZeHycHSqAjf3hqjXoh8GT1uG&#10;TWeC8CAhFbk6eimTJDMVGjTQ5CcjPvQKjn7/BWb064Zm/q7wdbdGeadysLEtx+orB2tLSex18W4K&#10;v2b9MHz2amw7cxuxmWrk6eiH6dRbEpVVMOiykHT/PE5+PhZvNagELzsSad1Q2qEXRizah6N345Gj&#10;1UOryUdq2HkcXzEegyuXRgWbMihl6QVX/154a/oeBN6JR6qaxoDGRDob1NnIS3iIS78sxaeDu6A5&#10;66uHqy3s7a1hbc2M3btlORvY2JSHs6sf97H75qjPsGLHZdyPyUOBhrWrTUPk7T1cpG3Jyru510Dt&#10;jhMxbX8Y7iZkQ1uQhpy4YFzdswzzxr6F9o1roGJFH1QNqIW6jZujVbuO6NS5Ezq1a40WTZqgZvX6&#10;qFq9OboMmIYF64/jemIW0vN0MNCgUL850nibdgWTmJ0bjdyHO7BibA+0reIK69KvoVyZMrAobQEL&#10;i3Ioa2nNxp7cQLC5pTlgZsXCllbecHHvjEFfHMNBNkYJic+RdPsHLB7QDs29XGBTpiyrozRKsXrK&#10;WLCy5OqCl2PrwtKGzSUL8zXjAw+fvhiz6hzOPkpBTn4B1NmJCL28DT/OG4G3WtVAZQ9LODuWZePJ&#10;1poVK2NrD1vHSnD1aY4arw/HpDU7cTg4jN+vnq1TXUEGEh6dwpFVg9ColjvKWXvAyacnOozbgwMh&#10;CZJPWhoHaKWdtF++j5Z+dnCxY3NXvzeazt6HM5FZSFaRB1yqMw8pkb9i75JBGNTAAeXYGDnU64ne&#10;8zdj76NUZGszEH5qBVaNbg3/Cjawc3SET49xGLH+GiLS85HP1hnfSUsi7bWNWPN+G3R2kl4c5tt1&#10;Ej5Z9ytCEtTQsmcLTYwuOxqJNzbji26N0aJ8edYvfza3QzF/I/k9phetUd8lH9B8Hul2/gToOahE&#10;Fmlln7Tk7kDp4oBM6QaGflFw8eJF7i6GfNKKF4cJBAKB4N+GEGkFAoFAIBAIXgFZnJVNFg5oJ212&#10;ttknLQm19KIcehmO2dWBJMrSNQkTskgbHh6Ow4cPc5GWfNL+VUVaswBkYPerRdLjswhcPRltmtSF&#10;n28lVKzogUpeHvDycIe3pye8vbzg5cnCXt7wruwLvzrN0PGt9zFs4kJ8tmo39v36EA8SM5Gh0UBX&#10;qOeilIHGleQmQwHUefGIv3sJl3b+iFULJmPy4F7o3rIRalWrAm/vivCuVgsN2vXCe+MXYM6yndh/&#10;4R5CkzKh1hVCSy/k4ltEybTspEJ29EOE7FyJKX07oWldX3j51YdPiw+wYNM53IhIh0pP86lDbhK5&#10;RliBBW80Rr2AKqhUvQmavTke036+gEssXzaJerxqdqA/gxZadTqSn1zGhT3fY8WcCRjb9w20rFsT&#10;VWgMvCqjYtUA1GrSBl3eHYaJc1fhp31XcfVxClLy2dph963XZCEm+AT2zH4PPVvURu16LdG+/8f4&#10;/PgTPE3OQaE+H/r8eCSHX8b5g+uxevGnmPz+UHRr2wH169aHX/Xq8GVWs3ZtNGnVFt37DsX4mZ9j&#10;9fZT+PV+PNK1Omg1rLPFRFoyOtK4G/QaFGRGIvrqJiwc/gba1qyGit7eqMyskrcnKnqxeaW59aK5&#10;9WBz4MHSPeHJ0r28aiGgxlv4YNlRHAuORWx0GJ6cW4tP+r+OFn5VUdGTrQEqR2VY2UpsXVDYi+bR&#10;u5JxvVB6XdRs8D4++fkiLj5JRXYBiaJq5CXdw/2Lu7Ft5QJMG/0uerdtjIb+vqjk4wPPmnVQv2Mv&#10;9Bk3B4t/Poyjd8MRkZEHLTn7NWhQqMlG0rOrOPbjVLzevj6q+NVD7eYD8N7Hu3CKfMiydVLI1p+O&#10;rbmUJ2cQ+N3H6NWuDqpXY2u24yC8/fleXI3IQFqBmo0TvTgsHxnRN3Fk5VSMf70OHwO/LgMw9Jut&#10;OPwkHrnabESc/wU/T+uLtnX8Uc0/AE0HTcHUnVcQmV2AfNYvg0ENLVvfMcH78cPkvuhdowoqV6qO&#10;dgM+wVfbfsWjxHz2faB+sbWRw+b99iGsHPAG3qzFxse/JRq2HYuvd97EvfgC/vyRP+a5/d9D/VBS&#10;1CctibS3uRgrW1KSdKaXKtIzMSIiApcuXcLceZJPbxJp5WesEGkFAoFA8G9AiLQCgUAgEAgErwAX&#10;RBSmFGmL+6QlkZYECPpZLwm1JMrSNQmzJE5QmIzEiWPHjnGftH91kVbSJ9n9FmqRFnMfV49uxOxP&#10;JmPChJEYPWY4Ro8agRHDh2PUSBYeNQojh49g16Mx+oNJ+OjT+Vi1dSeOXr6N+xEpSMorRC6rUMcq&#10;pjHUkUhK48pbIoeyBUB+GvITnyPywQ2c3bcd33+xBDMnTsLo0eMw6sOPMW/599h39jpCwpKQlKuG&#10;ivrI54NEHaqYOky91kOdmYT44AvYvuZzzJw+CSM/nIYPPluPA9cfIzKdRDEpuzY3GdEhvyJw9RJM&#10;+/ADjJv6Ceau3IBdN8IQmplPvTLWK9XP5x9aGDQZyEkKQ/jtSziz4xd8NXsGxrNxGDFyLMZMnopP&#10;Fn+F77buw+W74XielI9M1lnSTdkKQqE2D2nhd3F5yyosmv4hJn30CeZ8uw4HgiORkMVaLNQzU7F7&#10;Skd2aiSe372FSwcPYM0XX2DaR5MxfNRIvE9j/cEEzJj/Gb7bshtnb93D49h0pOXxFtgQ8MaMnZfP&#10;0jVfzwYtCrITEHnnONZ/Mw8fTxiNkaNHYRSbx9Gs/tEj2bwOHyadR5Gx69HDMYKljRo5CZMnLcFP&#10;B68iODwJKQlxCL12BN8tmYOPxo7GiBEjMHIkM7Y+RpGx61FUjtU/mtoYyeqi+NGTMXHqN9h65gEe&#10;xmYhT02TwkyfDXVOHJLC7+H68X345evPsWDKRxg3YTyGT5/J5ucHbD9+EY+iM5FSoIWKFTHwLcLk&#10;Z7cAmfHPcPPYFsyfM5WV+RAfzfoGyzaex/3IVBTQvbN8ekMeMmJDcOPEFnw+bzrGj5uECXO+xdd7&#10;f0VoQhb3HUxibqFWhYLkcNw+vBU/LPiYze9IjFv0LVYeOoubMUko0OUj8d4lnN64HPM+Go+x48dj&#10;+vKfsPHyfSSqqG/0TwgNdKoUJEfewNF1y7B44ng2DpOx4NuNCLwQghi2HnW8X3oY8tmch9/G4WVf&#10;4PMPp2DShJmYPGcNDl5+gqh0SaSV5pEml0ya0/81Uj/MFBdpb98O4jtnExLiTSItPRfpmp6J5Pbl&#10;ypUrmL9gvhBpBQKBQPCvRIi0AoFAIBAIBK8AF7MUphRplTtpSWS4efMmFyUyMzO5CCH7YySTw2RK&#10;n7Tk7uDP8Un7ImTxh90rO5L8Q68yol2vemgkoUmTj5zsZGRlpSAzKw0ZmRlIZ/ebmZWFrMwsZGZk&#10;ITsjm13nsPHJQUGBChqdDnoSnyTF0KwtmS6pPRIlyferjo2vDgadCipVPnLzcpGdk8vaY5ZdwMJq&#10;qDRaVh/VRh+aF1ZMNlZhIZsjLvSxemhHqiY/DXmsr9msT7m5OqjVrDWWTG1TYRIrDeo8qLMykZPH&#10;7iWP9T+/ACrWHa77yYOhhOLZSW/QQavN435Q81jZ7Cw2HnT/WWyccjQoyDeA3T5bN9L6oTJkvG/s&#10;HrX52cjPzkJudi5yclXI0ui4eC3XTz5KDax/el0BayMT+XnprN50tsYykEEvD8vIQ26WmsVrodaw&#10;tgxsrmj8aBz57BkrorZZXdQHEyQE69Uo1OQiPz8TWazetCxmGZlsXtk9ZOSw+mkuM1h7acxS2Tyn&#10;sPtj7adns/Fk96hS813MrGEUsrnJy2X5c2g9SP6XaW2ks3VBY0LfC4rPYnORmZHK6mX1ZGUjLTsf&#10;WSoDF1r11E/23WI3zvtMO50LCrKRl5/B5yaL1kK2ho01m0cVuXNg92j8Tkp3xs5svAq1ahjyaQ7Y&#10;94/1Py0zD9l5tOOappLysgvks0AOtGxcs9ncZ2aqWF80SC9Qs+83b146sD5AWwAdm6u8bJaP7iWL&#10;9aFAz4VVA42zhs0lWzc5Oey+2Hxm56m44Kyl4rxn9E+IfHY/rD2WL5+txfQM1r9ctkZYPtoELPWf&#10;8tHLwdj6L5D6lcHyZeYUsnx8mHnv6TvCBWmaQ1rrfwJF1hJD6e5g+fJluHXrJuLj47glJiYYf10g&#10;/bKA/llFPmmvXbuGhQsXcncxQqQVCAQCwb8NIdIKBAKBQCAQvAJc/FGYUqSVd9LKIu3169e5uwPZ&#10;vQEJtnSt3D1GRu4Ojhw5YnJ38NcRac2QNEJGApMkhpILAT27dz10ugJmKmZaaHU6buSjVza9juXR&#10;6qHR0m5FabyoFjIWMFduPJHERC2QJCyHCkls1FNdUp1aqk/HesGMhDzKX0J0JHjdcgPMqM961lcS&#10;0TRaafeuohscFqD2DNSOTsPa0UJNbbMMklbID8bMxrKUwK9pXehYWMP6quFjIo0D+Z0l38XG/Lyv&#10;rNemeqgT1DfpHmnMaDewlvpBdVIOKkcf3gaJkdSG2tiOPN6sHI0J+eSle6N2aGx4DXJb8rU5jh9J&#10;3CMBUs/qZabT03xKc0r1mo3CdF9kaunM5pansf7y/rHOGkgkZnm17J7k/snrQ1uiHvM9aFga/dSf&#10;dljT7LMKWX3sHvjaYWPG+kX9I6O6tSyjNI/S2FB+bjL8vthaYvWSmw5T+0bhVcpJ469hpmbZqT/U&#10;F1pfhdwNB1UhQQVYQVZPIfWD9531l/pA7fMc1B4rw+rQ643jY3S/QStaao+uSHyleqT5pj7xOaOx&#10;M/WL8pFQq2Pxcr9YXhYtr1sJChjNWPJ/DR97BSTSduzY0eiTdjn3SUvPPvm5R1Z8J+3ly5exYCG9&#10;OIx20m7j9Ujrnc07n/8/594EAoFAIPhfIERagUAgEAgEgldAEgzM9iKRVnZ3QDtpZZGW3B7IIi0Z&#10;XZNAQaYUaf38/P7CIi192P1yk+UmiqNrSRySYgj5yhhiJ1lslDCmUQKZMSy3YK7JGE9luQjFwiTY&#10;sDMJWbKYxUvwPHSlgCcWieHlJdGvaF6pHslkuNjI26J+sTBL5P3g9yxhjpONamBnKYFdS/DuUzIP&#10;UF+VIi2dFXmNxnKws9RPafzkPMYcvFJlnLF9+uNGcVLYjDHOZMaj3EF5RybFSsmmnErjyO1Lf8yk&#10;D58bliT12YiUQTL5whRH11KYgnQXZHRN0FiZ559ipVy8NUoz5ub5TXmMyGG+WORaFekcSjOvYwk5&#10;H6XxCAZdMyPR15ifkqiUuaQxD++vcRyNxyJ5TCEpxnxWxso1yybFmnPKsBj5Pl+Q+r9AWmtmlCLt&#10;ylUrERwcXESclQVa+gcWPRPJ7Qu9OEyItAKBQCD4tyJEWoFAIBAIBIJXQBIMzKYUacndAYm08+fP&#10;50ItiRKyT1pZnJD90JIoofRJe/ToUbRv3/4vu5OWCz8m0UkSi14oBxkjKJWEM8mkaG7sIBsh1UL1&#10;6dkV7cKk8TSLUSZ4UJlXGndulMSgs5xDal+OYaZstBiKXLy3RVpXFJEu6UhjQLsb5RaMceSegQRO&#10;Xgu7ZAfJ6MAzSqa4NAbNGAuZhWH5Tign6xmfA8pjymoM0oH6oBBYCTqRyTfFo00XxZDj5XaYkZBt&#10;7IdxhrjWyfVOapjSjcbjWWlqnUzqu7Fh+jNVaw7IZU07ZeV6eF1Unl1wo3pkYzFUBR14WMtykDsH&#10;Er3lNGMmXpagSJaXlGNTR4wZuUlZzEZxNJ5SPgoWgcdL61WapyK9M6YzM7bHx5CieboCiuP1k0n5&#10;uElJ0oGF5frkPPJ9lqxQRk78zQwmXi7XH0P9Utam9Em7evUqo0hL4mwSF2fpH1Uk0NKzjtwfPH8e&#10;jgsXLmDBAhJpJXcHhDwmQqQVCAQCwT8dIdIKBAKBQCAQvAKyYFBcOJB30u7bt4+7OyC7e/cuFyPI&#10;F6fsf1bpk1a+joyMxPHjx/mus+rVq/91RVqTDCUJJWY55v+CXKdkJE9JH3P9RdspGVOcoinG0O8W&#10;kRKLt/ti5FTzOEjQtSRN/t+Q6zdTtGe/B6XLY2nMKxeTo3i06eKlkUsorThSHPWU5lGay/8c+T6U&#10;HZetOPK4m0dJylU0b8mSrAz77nIzQlfmkKJ9YzZuUozJiiLFlEyTY4rGFkWRR3FpsiIoIkqkEb9Z&#10;8L8GPQeVbRbZSbtyJUJCQkzPQXr+yb8ooH9k0XOS/llFLw4TPmkFAoFA8G9FiLQCgUAgEAgErwCJ&#10;BEqTxQMSaXNzc7lISwLDrFmzcPv2bf4yHPlnvSRK0LUsUJBYQTtpyd3BocBDaNe+3V/sxWHFMQsw&#10;hBxSGhuUomGOIoZHKsLFRDhlygvNOO5SSIZdU5xsxSmWTDlMxvMXt9+gSFLJfNR76Q6KIVcrW3F4&#10;nFxa2iVcpKMKigSLpUllqKxSXJSN51BAEUorGcONHZRh5WwVR7p3yiHtpZXux1hGLiTbCzAn0VEW&#10;XuUWiyLnlVJenKc4PD87mE0uR2a+MocU7Ut/JpNTyDiKiumkTKf8JWNkI+RrlibXYy5oQgrSkfIo&#10;8koJfzpFv0vFfdKuMPqklZ6B9PyjZ6JsFCaftOQiZtGiRUKkFQgEAsG/EiHSCgQCgUAgELwCJBIo&#10;rbhIu3//fpNIe+vWLZNPWtoxRmKE7Ivx7ynSFkUpycjGBqVomKOI4ZFyuKRoZb76DTOOuxSSYddK&#10;0ao4xmiTSVGS8fzF7Tf4nSTiN0vLCb+VgcfRvbO19LcXaSWBlnJKd2ScZbnQCwtLEeYkOipbkmKV&#10;FE0pmf4iKJfSHcIfi7QKk/5MRiVlGZkjjzurmOqmeDkP5S8aI19LKdLZWKupc8YoBVLQmGBsy5T3&#10;L0DR75JZpPXwkHbS3rlzmz0DE4r45pZFWzL6h1ZQUJAQaQUCgUDwr0WItAKBQCAQCASvAIkESiNx&#10;lou0Oj1yc3KLvDiMdo6Rz0USYkmEkH/qqwyTuwMSck+cPIHOnTujeo3qmDJ1yp8o0pqFFvljjlNQ&#10;LGguI4tP5jLKkBQjUzylZGvKsBz3Qki8eUFG0z0o0nhW2czR3P53KFo0dUAaP2kU/lNMlRnt93hx&#10;vuKxyrDSTPAIOkjiozzm0kdRhh3kaxM8UilYKpAz8zxGe1G+V6Bo6ZKhl22B8hTttbmknCabhJwu&#10;l5JNyW/FSxSNfXGePxMuoJrmyeyT1tOTfNKu5j5pk5IkX7Syf24607OQzvTMo39sCZFWIBAIBP9W&#10;hEgrEAgEAoFA8ArI4qxsskir0+n4TtqDBw/yF9+QUKsUaUmESE8vKtKSQJuRkY7omGicPHmCCxp/&#10;5k5akj8kYa3kR0o1UixojqCcsjQl7xiUSsux5pxK5LIlWno15MLM6CT1gupkfZF3OtJWSrqkPMZ8&#10;SivOH6X/55hr5MdiDchBKUoZUo7iXwDeFXbgZt49a559MzyrwuQy0gu6XrBeKJlnNl7wAKW8KrwS&#10;6fL/G9JqlXpblBe2JHeBGzswU9bw21Y0z4v4rfj/NcrnIiGJtMqdtHf47ln6RYH8TFSG6Zl38+YN&#10;LF5cVKSVTYi0AoFAIPinI0RagUAgEAgEgldAKRoohQPZ3QGJtPPnz+c7aWlXmNInLZ1lk4UJsucR&#10;z3HkyBG0b98e/v7+mDbtzxRpZSv6KYEyc5GAnF82OtEYSWaKY5iulFkVJlEyhigZa45RpkliH4tj&#10;xmPoLIuCvD8KKEsxjKVMVpLfTnkR1LzBQP2RS7E1VKhjYb3Uxz+sijIoTeLFxV4ca6ZkPS9Gma9k&#10;Xrof6Z6kNJoBkmqLzze/NlZhzMowRphMQgoVT1OaAj5ushnjTFAEXwXG699DrsNoCswhupLMfGW2&#10;V6No6aKfoql/B6T1azSGvJOWfNIuX76cPw/pJWFksjgrheP4M5GeldevX+cvDps9eza2bdvG65RN&#10;iLQCgUAg+KcjRFqBQCAQCASCV0ApGiiFg+IiLe0Eu3HjBndlQAIE/cRX6YuRBAr5p75hYWE4dOgQ&#10;2rZtC39/v3+ISKuAC6I66azYCWnKJRdVXJrSXhBDlIw1xyjTyNgUsTliFxxqX80iNMxYn5SY8phR&#10;1vOCZMZvp5SE9Y3WjJ4ZKyKVNLBrNYvXMqOOSjl/G7k92SReXOzFsWZK1vNilPlK5tWTSGu8Jwka&#10;YxKe6azMz66NVZjn47egDFRerqO4KaDKTGaMM0ERynp+D7kOoykwh+hKqouuiturUbR00U/R1L8D&#10;tLaVY6cUaZctW8afh/Rco18XyM9DEmgpTL5p6VkpRFqBQCAQ/JsRIq1AIBAIBALBK6AUDZTCAYm0&#10;OTk53Cft/HnzMXfuXNy+fZsLERkZGaaf9tLOWXJ5QOKstJM2BZGRETh27Bg6dOgguTv4k0Ta4pAc&#10;ItsLMWUombNIiAu0JIga2EfH4umjTDea4lIyOsoCGzMWpKa4lchDArAkApvqp3yK4qTWFpI4i3xm&#10;KmZaYyZ2qTD5UkaR9AIolip/caoZlkceB2MRWjs6g5ZdqlgUCdlSfAko/gXVm+7TaEVRphTNRyZB&#10;V+a+l0xTmDzw7NocS8KsNN48gm6RznweJAFc/p4UyUBx5mY5PIeUxK4pkdYJjY2OmZ4ZtSM3oChI&#10;16aCZMZoExRH5eSyZkpkNeWluTDmZ0b5WMiY35hHulKY9JFCRVHmKwnFUn3S/cn1/HZ+md9P/TPg&#10;8ywbQxZpPTw8sGrVKtPzkJ59sqWk0EsU6VcFkk/amzdvYvHixfyXCDt27OB10vdENmktCQQCgUDw&#10;z0SItAKBQCAQCASvgCw6yaYUabOzsyWRdv58k09a+jkv+Z6Vd83KLw+TBVuyyMhILtLSm9CrV6/+&#10;p/mk/SNIHlGaCXb/sknyEkFCVz6gyYTeoIWaxZMUyaWoQto9SvlZNqUVQa7LaHL+IijSTSIXGftQ&#10;dm5sbgppV2cBC6hYNj0KmWlYH9Q8L4uin+rTNlBJe+NxZGbkGHOPzJjTSsCj2YGbJCBLAiaJw5KL&#10;A1o/er6GWJqxD4UvLUbxBhRWHIqTBUDzpygs/KKiPFIur8wgxdP88bVP11xIpd3JbIzZ/elYvFZv&#10;LkP3RveqrMt0e2xtQM/K6Vl5g4YZy0c7c3WsZl6OvlvsmtUpiaNyHbIZj+agGWNYuuviicUwJdPF&#10;b7RhoniIPjQW5vuTkWqQjsXTZKTych3yR86tLPt79ufD16xsDKVISy8Oo+eh8hcEdCZxVnYFExMT&#10;jVu3JJFWvDhMIBAIBP9GhEgrEAgEAoFA8AqQSKA0WThQirQk0NJOsKCgIJO7A9nNAQkTZLSjjARa&#10;ug4PD0dgYCDatWv3p7447I8geURpJtj9yyYJVYBOnYmM+Ad4eOUQTpy9jHMhYXialg21Tg994R+J&#10;tFIEfUyUyEPIkVLeIh8Wzc2gg06fiazYewi9dhZn9x9D4P6L+DXoGUKTWX/0rK8kCpJASlWZalQi&#10;x5CIZk6TruUYOVYBj2YHeWcm5SZRUpOJxKchuH3+PE4fv4igJylIzFRBq2N5KPtLi1GUh+r9PXFQ&#10;SqedurIIWIIXRMk1lKxbiiOhnYvLFNLnITs5DGE3T+H88YMIPH8Nvz6KQ5pKC41euhcDieOmj1Qr&#10;CdV6VRbyUiMR8+g2blw6iRPHAnHo0HEcOnIB124/RUR8BjIL6MV8rARrz9wf2YxHc9CMMfyipBKx&#10;pks5Xml0lM4SymspTRrb4mMlhaSyshVFTjfXIX/k3PLVH9mfD1+zsjGUIi29OIyeh/JOWhJm6XlI&#10;1xRHFhUVxf3WCpFWIBAIBP9WhEgrEAgEAoFA8AqQSKC0EiLtfkmkJZGBBIeIiAguQJAoIe8YI3GC&#10;dtjKIu2zZ8+wf/9+tGnTBn5+fpgydcpfTqQlaaS4mZFDdKadkHrkJD3FndObsHTKQPQZNgNTlu/B&#10;8YdRyFFpuQ9TKbt0piM3HqSDUYxjlxRnjleizMfmgfLxWEU+itOpoVfF4NnpLdj0ySQMbPEGOrQc&#10;hQ/n/4JDN54hS1MIDauCapJLSnIbheRYYztc6JRaUMZK5aRjSVg8uThgZ75etAUozI7F9e3f4/Nx&#10;Y9H/rdGY9f15nHmQiLQCrakuOptrVITMkUbkXpCZc5r7RndCu1hlM1cgjS31yxhRBLkWKiOFZKN4&#10;qpeL7WyudTnxCLuwH+unDcOgbu3Rdfh0jP/5NO6mZCNLrWN5pHaoJqlf7Nqgg7YgHWmxj3Hv0hFs&#10;W74Ik0b2Q49undCqXTe07T4EEz5diQ2HLiMoKg1puVq+O5e1yGqQ+yb1RjrKsJB0Y5JJMYrchBzD&#10;jOeToownbkWhmKI1mK/lNPnuiKJrRDrKxjAmUtMUI+elUuZP0Thlrt+2PxeaY2VXlD5pV6ygF4fd&#10;5M89ev7Jwixd03OR4kmkJZcIixYtEiKtQCAQCP6VCJFWIBAIBAKB4BWQRC2zKUVa+cVh9OIbcnkQ&#10;EhLCX4ojuzggUZZcH5CROEG+aumahNyjR4+iffv2fCftlCl/LZFWkkVk9UVpZuTxIEHSoMpA1M0j&#10;2Lh4PFrUrIYmPT/AlFUHcSk8CRodSXTFS9MY6vkY8jpk+CUdSMoqJjAqTIJd0Y5V+rk8q4dVxNMM&#10;eg2QFY/7ezZi6aCBaOIaAO/yTdB/1DzsOnMT2QW005ZEQ7CzXB8dqT3yi0r+UCWB0dQW9ZGUx9/B&#10;lJeujCIt75NeDUNeEh4c3YAvxg1Ai/rNUOet6Vi05wZup6ihMrZXFAoXj5MgcZo8C5jK0Ikr1iX7&#10;x5PobMwqheimi9wdQ84pmwSVo6El47dfqAW0ach4egWBK+eiX1Nf+Lq5wKNFX3RbsAuXo9OQXqAx&#10;1Wxql82JIT8VSY8u4+D6ZZg8vA9a1auGKt7l4eRkDxtbB9iV90bF2s3Rqv8oTP5uC04+SkRcHmuO&#10;xpC1Tbdo1vopwCKNDdCRxsP04jI682vpPimd56Ek4zWZMZYZ5ZPHhOohcViRh+rSs7VBu4NZkNJ4&#10;XTwD9Y+VNe2ephgpTc7Lw5TAoQQWy/OaY4tlegFyBqX9uRT57jJkkdbLywtr167lz0N6Bso+usno&#10;+ZeVlcnOaVy0vXfvHj777DPhk1YgEAgE/0qESCsQCAQCgUDwCpBIUMQM0pkERtOLw4w+aYODg00i&#10;rbxrVumTVr7mIu0xSaT19/f/y7g7KCr/sKNJTJIEJWW67KPUoCtAbsJDXPjlM0zv0wHubn5oM3A+&#10;lu66jmdpBdDpqB4qROXpQ3IaiaG041JOkyulbHI6iX2Knax0MCHVIwljzGhO2Idy68j3qyoLifdu&#10;4cKO7Vi18Gssmf8dtu09i7thcSjQ0M/2eREudvJ6+YHukV5cpZfqMcZIzVJG6pckGtG901mJOURX&#10;JPjRJbs2aFGoy0FSyBFsXjAa3erXgFtAN/T9dAu23opBqk4DDRejKL9UjJ+N19KdSVVxY9fULzIO&#10;b4OMxfA8Ut+kUlJ++SCPKy9tEglLmnykD58inl0NnSYZecl3cG3nMswb3A213Wxhb1kOtvXfQYc5&#10;e3A5NgfpKvJXS4WY/T/2zjqwimN9/8TdPSECSbDgLsWtSClWtFAoTou0pbhDKVKKl5Yixd3d3d1D&#10;QkLc3Y7n+c07ezY5CbS3fH9Xem/nczK7szOzM7Mzk/3jOe95hzehhiY/GZmv7+DUujkY16cDalQo&#10;BydHW9jaO8DGzh62tpawZsHK0RUugbVQ/aMhmPnbVVwNy0QuuU+gaaYqWXU8wvsv91Nqhkact8uR&#10;U+l52RrlR/39JaB6qHLa3I2Cvl46US7FeXssyPnSVVHgx6L7pV5IfZSgGN0l9Y3Ksisu6lJqcTk5&#10;+4+RC/2pwv9ySv8PyCKtl5cXVq1axd+HhiIt/aqA3n+ZmXSdzN95JOSWtqSVgxBpBQKBQPC/jhBp&#10;BQKBQCAQCN4DQ9GABxIE2dnQJ+306dPf8klr6O6ABAoSaWXhlnzSHjl6hPuk/W8UaXkKGwOdVg11&#10;Xgri7h/Bugm90bl6MJx8mqDbN79i25XXSKe9obhupYJWk48CVT7yC+ishJLdi0IVdCxPrVJAmV8A&#10;VYEaCoUaSpUaGp0a2kKyXKSgYd1QQaMpgFLJ7mdlFQp2n1rLXSlwjZL1R0MBWhZn5bITkRoTgfCn&#10;YXj5JB5vYrORmq+BivWHC49Up0YBdYECKoWS9UmDfBbUheSegbWvkfqlKChAQQHrr5Ldq9JBrWFt&#10;6NdAESxefCWPEEWpIRoAJRQJd3Bu3VQMa1YVni4hqNtlMqb8dgXPMvOQw56D+lRUiUGcauZjTW3w&#10;NDV0GiXUCuqX1LcC1rcC1i8uPpNwzi0+2fiSsKqWyuWxMStQsvvYuPPe6ue2yPrUIMhH/mH9J+tk&#10;ZT5bx9F3cf/UOiwd3QMdQ3zhaG4EU2MzWNbogRYz9uN6Qj6bc71lMHWW+qPORnb8Yzw9sR6zBrZB&#10;4+CycLBzhb1PMKo3bIW2HTqjS+dWaF6/Asp7ucPOzhs2vo3Q8cufsfHsCySzedaR2wOaf/YstE4K&#10;aI2o2VzQ3NM6YelqFVsT7PnyaTzYPJJvXA0bB9pEjjY64+OhVUDDyqkUbF5ZvVROqdGwdUOiqRzY&#10;M/MxZGtSkcfay2frkoR0qS6yjNYqWXusLSW1xfKUbFGp2PuA6uEbprEx1ZE4zdpTsXlSKFlbSra2&#10;qV8aNj5cUNePMg0Vi/EDj/wRcqE/VfhfTon/AUZpn7TkykB+79G7kCxnZaGWrmkDRSpDv0SYMmWK&#10;EGkFAoFA8LdDiLQCgUAgEAgE74GhaGAoHMiWtOTuQPZJe/v2bW4lS9a0MTExiIuPL/LDSEEWa1+9&#10;eoVDhw4V+aT9a24cVkgPLwW9KFQckyjU5KEg5QUe71mI8R3qoqJ7WfjWGoAxq07j7MtUFJAWxcul&#10;IDf7NSJjwxAeFonXcZlIyCmAVpOE/PxEpCVFISYsDNGRtJlQGuKT8pCTr4OKxDmtEoXqLGgVychM&#10;jUDsm1CEhYazcU5DcmoBchRaFPD5YPNCc8Nl2iwocqOQnhCO6NAYvA7NwZskNZIUOihYf7gsqc6B&#10;OjMGqVERiHkTi/CYDIQmqpCtzINakQFlButXXCQiX4XhVVg03sRkIjlJhaxcLRQaaSz407G2qd2S&#10;6HN5NuWpoM2NwOMjq/F9n2ao7O4L/5CP0P3rn3E0lD1HPvWZ6pTqk6EYpdGGXRT4lS4TisxYpL0J&#10;Q1g4G4uIaITHZyCC9SufjZdaq4Fao2BjngNtXhzSk18j/PUrPH8Rzp8hPVsLNZ8XqosEQxKRqWq5&#10;bRpDqQ8kOGq0BVAUJCL5zV3cOrwB3w3tgQ4VfeFrYQxTIyMYGVvAqlYPtJq5DzcS8pDO5oMLzrwC&#10;QJ3L5vTuEeyZPxRtq7jDxcoWNq5VUbXjCMxetQOnLlzBvesnsefHifisVWOUdywLc7tKCG43DjM3&#10;nUZ4Rg40hWqoFEnIZM8SzeY+LDIF0an5SM9XQqNMhyrtDTLiWd6baLwIj8brBLa+stTIUhRCSaJq&#10;YT4bjwyos2OQHsfWUEQkIl7H83UYn61ENhsQ3mcaCxJYSVzNj0FyTCii2fzHvE5AXJ4SOepsqPPi&#10;kcPWRWr0G0SHRyEsLB4xiQo2h1pkkzDM3gv0hYJCnY7MrGgkRrJ1zdZXRHQyIuKykJyr5oK6PM1k&#10;TU4CPEcet3/Iny74L4Xeg4aQSNuyZUvuk/bHH3/k70N6F5IgS+83CvQ+pPcgneldSX68Z8+exd6f&#10;xSKt9EWDFEq3IRAIBALB/xJCpBUIBAKBQCB4D0gkMAyyeKDRaIp80s6aNYu7PJDdHZDlGFmMpaZJ&#10;bg/kQBZkdCYLspMnT3JB4/d90pI48R8WKEggoaBH6hEdSeXTQZ2XjKQXp7Fvcnd0qV4OXp5VEdJu&#10;GhYdfIRHSQXSj83Z/Xnxt3D54DKMHzkIvXoNwuez12DZ8StsHK7h2rFt2DB/Or7u2xc9Pu6DQcMn&#10;Yd7ynTh+IxKvUnKQkZeB7MRQvLp6GLuXTMf0oQPRt2c/9Bk6CXNX78SxG88RlakAuTHgYmlhAQrV&#10;cXhzeR92z52GkR0HoEeXbzH9x/048TgK6Wot1GoN8pPC8Oz8Fsz+Yij69x6IPsNnYOKPx3HtyV08&#10;uXsOZ7b9jO8mjcKA/r3xUd9B6D12Fhb9fAAnb4YiPDWfC9BcXCMRltothTRWFKhPKhRqMxFz9zB2&#10;TO+DhhU94Fm2Oup9PAHfH32BMDZWCi1bV/SjfbLE5HfKSCPOg06LvJSnuHbwFywYNxS9enZF914D&#10;MGTSEiw6/AgvE3OQz56NrJZVOdF4cXoL1s8ch8Fdu6F7z0EYNWs11p24i4gMNRRs/fJ51NcvwWKs&#10;fZJpaZMwrSaPC5thNw9g9+ppGN+/E+oF+cHLwQZWZqYwKWMKI2NLWNXqhlYzduJaXBbSyN0Br5D+&#10;X7QoSAvDw6Or8V2fOqjsYQNLGx94VO2G3rP24dDN14hh/w+ZqeGIubYLK8YORqdaDVG9Skt8Mm4F&#10;1p58gLDMXGiVmUh8eBpHls/B6C690bPveDaf23Ho4h28enYN53asxA9Tx2JAn0/RvfcQfDl9CVbv&#10;OIsbT9KQkp2N/Kw4pITfwvUT67FqwSSM/vxzfNJzML6cuBA/7TyDy89ikZhDVq4k0KqQlx6DyKtb&#10;8cOML/Dpp2ytjZyAGbsu4My9m3h26xB2r5yPqSMGY0CPPujb9wtMmbcJW07fwf2YJOQrFFCnxePN&#10;g3M4sflHfD9iKAb1HoC+g8bi69mrsOP0fTx6k440toBoBmi2i1dP0Uy/4+qvR2kB9Y/cHdD7UP6i&#10;ivzSUjq988iSlnzSTp8+DTu272BrXIi0AoFAIPj7IERagUAgEAgEgvfAUKClIAsHhhuHkUhL1rT3&#10;799/p0hLwgQF2SftnxNp/3pIghEdNaCf0uenhOLlhV8wt1tN1PFxh6tfIzQcsBobr0QgMpt+Vs/l&#10;PmSFn8HeFWPRvE4VBPhXQMiH/dF98ndYuWYWvhraGx83qoOaXl7wcPaAX1AtNPhwAD6fsQrbTl7E&#10;lSsXcXb3BiwYNwh9WtRF3UA/lPXwhVf5OmjQoT+Gz1iBLWce4XVyHrdwha4AUEbi2YHVWNKvK+o7&#10;BsHbuRm6DV+CTZeeIUWtg0qlQU70I9zcvQCffFATwf5B8K/SEi16TMailcsxf9Y3+KxbOzSsFQi/&#10;sp5w8faHZ+UGaMj6PWIWe77T9xGWqUY+q4vWAjvw8TFEGiuD8YIKGeHXcH7tWHSqXRZebr7wr9cb&#10;ny49g8th6cjgbgJIsqOyb9fH0WmRn/oC1w+swZwhH6NBJX/WP38E1uuEjl+txf7rrxGbkQNFTiKS&#10;n53H5lkj0K9pbQR5lkNA9Tbo+e1S/Hz2AZsbLRTad4m0DFrn7ER9UeZSPWewZ/4YjP6oKepUCoK7&#10;uy98y3rAx9MRjtbWMDW3hnVtvUgbmy2JtLwG9iw6FXJi7+HyppkY09AHPnZWsHKriioffo0ZO5/g&#10;QXQO8jXkviETyoRnuHdsH7auWIPlP6zDzuN3cTuM/d/kK1BYkILI89vw8+i+aMLGraxvHbTuPgpf&#10;zVyMBXMnY2TvdmhVuyL8vHzg7lkeFeu2RIf+X2Lqot9w6uYNXL94AvvWLMK4AR3xYcPqqOzvBw93&#10;fwTXaIH2/cdi4qqdOPIkDvHZCqjUCuQmheLJge8xtEdTBFUMhG+NRmj35VxMXbAAC6eNRK/W9VEz&#10;2A++Hl7w9q6EGvU+widj5mDpjkO4/+wxzrPnWDX/Wwzt1gotypdDOQ8fePtVRkj9jug9cjZWbLuA&#10;m6GpyGZTQEu25GzTlZQix0rm/3UovezfJdLSe08WaZOTJZGWrmWRlt6ZRRuHkUjLKhUirUAgEAj+&#10;LgiRViAQCAQCgeA9IJHAMBiKtLK7A7KiJZGBfrpLPmnJYkz2v0hB9sdIwgQF7pP2SLFP2v8+kVba&#10;DCsj4hqubpmEPjW94evoCvfKH+LDiXtx+HE8khXkB5RERxUyXx7Htu+HoUagFxztHeEaXBPBzTug&#10;edsPUKliAMq6OMLd2hK2lqawsLKHlXsgfOq2xtCvpmDW1Gn4alB/1K9cHv6eznBxsIG9tQ0szR1g&#10;7RqAoIZd0G/iRpx8xNrM1wEaBVDwGg93L8bcri1RuYwzrI2qo3W/uVh79glS1KxHKjZ3bx7g+tYZ&#10;6FDTDx4OTrB1LIdylVqjU6duaNiwLry8nOHsagMH2tTKwgomFvYwtfNEufpd0X/qOhx5kY6kbPI7&#10;Ko2IoZImjZPheJEYqkNBwiM83D8PAxtXgr+zG5zKNUODIb9gx60YROequM/T3xVp2ZojkVadn4jI&#10;u0ewe+EX6FLdH94OtrByCUTAB4Mwff0FXH8egfjwO7i9dRFGdKiPSp7usHcKQlCLwZiw9iDOv0pA&#10;uorNIJ8byY6zRGv8gg5q5KW+QuiZNZj7cTO0KB8AH/8qqNSoIzp2bI52TSuhnKcDLKxJpO2OVtN3&#10;42psLlLZvJPcjEIlq74AaaHncXTxF+jjZw9XC2s4lm+KZkOWYP21aIQnZSEvLwf5uVnIyUhHdkoa&#10;0pPSkJySgcwcNfLZVKrVbMIUCQg/uQErPvsINc0sYWfpgYCKjVC/aUfUrVsPFfw94e1iA0dbK1iZ&#10;28DCxgXOfhVQo9mH+GrBPMycMhnDOnZCJW83+DnawsXaHFaWZjC1coadbzXU6DYCX++6iltRrA8F&#10;echLeoaHu2aid/tacHFzhJWrDwIbtsMHLdqiad3qKOtmCycna9jasPbMWHvmTvCs1AQfDhiNJT8t&#10;x5dfjkCbFo0QXNYNPqyMo5U5LNmzW1h6wT2gAboO/R5rDz5ic14IBe1epx9xDs0zWWfT+4Yu9eGv&#10;CHXVEEOftCtXruQ+umX3BvQOpEDvQ7Kkpbjsk7b0xmFCpBUIBALB3wUh0goEAoFAIBC8B7I4KwWU&#10;FGmzc/Qbh83AlClTcevWLS48kDAh+2KkEB8fz33Uyha1YWFh2L9/P/dJ+1faOOwfQXKJJOmpoFWk&#10;IP7BQeyf3xt1PB1g51AWfs0+w2erb+BGTBbyqBiJTVAg++UJ7Fg0AjWCPGBjYQ5jCxuYO3nB0ScI&#10;ZYMroUJIJVStWg5BAc7wsLeGraktzK3cUT64OqpUq4nKIZVRrkJFVKxaDSGVK6OSvw88LC1gZW4F&#10;O/eqqNRkIpYdeIoXSSQMKliTEXiw+3vM7foBQsrYw9a4Blp9Oh9rzj1Dior1XqlBTsQ9XN88Fe2q&#10;u8PNxgrmpnaws/aCu5M/fHwroFylKqhWrSqqBQXA38sJ1rZmMDczh5VNCGq2+ArfH3iOF3HkXkCy&#10;f+U6LHtmaYykMz/wCENXCE3mK0Rc+RnftG2Iqm6usHeqDP+Gk7Ds6HM8Ty2AWscdRLDC8k0MOUqL&#10;j+8MpoEq7TlenV6FKZ0boHZZZ9jbusLZ7wN0GvcLft57AucP/IpVg9uhboArbO084FqxHbp+uwF7&#10;roYhKYfEc+ojzSRVLtk7F7dI65w2HctHfsozhJ1birkft0anBi3RvPcYTPz5IH7btATfff0xagey&#10;cbFiY1KzG1pO34srcflIUWrZeGj4/VDnIu7ufmz5thdampvC0dgBXtU7oevkn3Ho6Ru8iAjFm1dP&#10;8PzRCzx6FIvXUVlIzipADm3wRRtscZ/ENGFxiDy9Eas/64xaRkawM7Jkc+EEG3sfuPtWQbmKIahc&#10;tSKqVglAOU8X2FtZwoytMzsXFwTVqoPaleugbtmqCK5UE9WqVkaVij7w9bGGnbkFzMyc4Vi5FRpM&#10;+Q277kYhITMT+YmP8XjPLHzStgbs7SxhZGYBUxsnOLj5wiegAipVC0HV6sGoWN4LZdl6dbAwhrmF&#10;J1y9qqJ+gwZsvdZAcOXqqFiZrZ+qgaycG7xdbNk6tIGpiQcCGwzC8AVHcSdBzX0q843K9BNAPoy5&#10;H2N630hJ/zVwn7StWnGftLRxGL0P6b0nvwMp0BdY9GsCet/Rl1Uk5NIvESZPnoxt27axx6b1JwUh&#10;0goEAoHgfx0h0goEAoFAIBC8B4aigaFwUHLjsJmYOnUa3ygnKiqKixKyJS2JsiRMkEAhW9JGRETg&#10;6NGjaN68OXd38N8n0qqhyonBq/Mb8fOolgh0soGNayAqdfwCX+8MxeOkPCh5OZIvlcgJPYldi0eg&#10;VrA7rC1NYWzuDHu/Wqj28QCMWfgDftmxFbt3rMeKqSPwSb0qKG9tBWMTW1g7+MArpAEa9xyIKUuX&#10;Y/2Ondj2269YNnUMepIgZ2sFaztfeFTtj/EbruLamxwUahTQFbzG/d0LMKdrU1Qp4wRr49po3X8B&#10;fjr7HMncklaNnMg7uL5lCtpX84artQVMjG1gYeWL8iHt0G/4JKxc/xsOHT6ALb8sxbfDPkHDYA84&#10;WZjB3NQHAXU+xfBfbuLG61RkK9RcYKM1QSPEx0iKFgU60UGbH43YB9uxsEczNPJ2gYONL9wqDsC3&#10;m6jvmVDQplNS6SKKriiir7hQmYy0sIs4/OMkDGxVA0FujrBj4xBQvxf6DBmHb0YMQMcKbvB0cICT&#10;Xx3U7TYJS/bfw4PoTOTT7+upqqKW6GwgDNNz6EhkVUKZHYO45yew58fv8fOytdh2/CpuvUrA40s7&#10;8OvMPmhYyQU2bOysanVFy+l7cCUuD6my2wadgk19JqKubsUvX3ZBbRNz2Jraw6dmG3T5ci7W7tyH&#10;NQvnYfrwIejfpRe6dR+Or6Yvwfq9x3HzRTTiMhSsr6w7rB86ZQwiTm3AqoGdUbOMEWyN2XxZecM9&#10;uCk+GvQNFq5cj227dmDLhh8xaXAnNKjiC3vWL1Nzti7dAxFcuy26fDoeCzZswfZ9O7F57QLMHP4R&#10;mpQvCxdrB1j41IZvr0VYdeYFwpLTkJPwBI92z8AnravzeoxMLGHiUh7lmn+Ent9Mx/pdu7F71yas&#10;mT8BIzs0QoizBezN7GBu6QMXr6qo3qYnBk2egxW/bcWBAzvxy/cTMKJDQ1SxMIeVsQPcQzrj4wkb&#10;cPhlLlLzaP2QZM4Hv+gjxaVZ0c/MXw6+5A0o7e5AtqSld57hO5HcHdC1bEk7e/ZsTJkiNg4TCAQC&#10;wd8PIdIKBAKBQCAQvAckEhiGd4m0ZAk2ffp0LkrIFrMkzJI4IW8WJlmQpRf5pD1x4gRatGjx3ynS&#10;FqqRnx6G+wd+xPxuNeDlYAFrr0qo1fNbzDkej7B0BcgzqSTSapDz6hR2LR6GWsGusLa0gpl1IALq&#10;9sKAH37DoXtPEJWSjPTESDw5tQHffdoGjbzsUcbIHEaW3ghs0guD52/E2aevEJOahpS4V6zcJszv&#10;VA8NPe1ga+MCh6A26PXjURx9mYpCrQLagnDc3/095nRthiplXGFlXB+t+y/Ez2efI4mLtCrkRN7i&#10;Im2HqgHcktbUwhkOXvXQeuB8rN59CeFxicjPz0bSm/s4vn4+RrWsikA7C1iZ2MOtyof48PtTOPks&#10;Fun5Sm4wLNnTSsJaaZGWC3B0VicjJewoNg1rhw5B7nC1cYeTb3s2Dodx7FkScrmPWypcTNElRVjF&#10;dCosVECRHY2IW4ew8pu+6FzTH25W1rB1DkRwpdqoHRICbwsTWDt4oXzj3hgwZzfOvkhGUp4a0q/r&#10;JVFQqpuOUt851AFuyamBRpmNrNQ3eHnvDl4+C0V8WhbrowqJDw5g29x+aFjJGTY2tHEYibS7cSUu&#10;F2lKmnkaEBUKFal4ff5XrBjWAUFGFrA0s4FHYE00bN8Tn342CB0/aIQafmXhZu0IO3tfBNf8AB37&#10;j8S3C7di79VwhKXkQ61ha0kVg9enN2DlZ51R08gINsasLo+aqN5pLBZsO4PboTFITk9FYuR9nP3l&#10;K/RrUx0e9rYwNrKDlXMI6nw8FpPWH8djNqepWSmIf3kZ5zZOxqfNqsHfxREmThVh1/BbzN1zD4/i&#10;UpGR8AwPd09HrzY14GhjDRMzB9iXa4b2Xy7AipM3EZuWiYz0aLy8uhubpn6K1kHObPwtYWTqCUu3&#10;pvho3A/45eQNhMYnIzcnHRG392Pjt73Rwd0C9qZWsA9qjKYjFuGXO+mIz1axaZVkcpoD+SPF6SiF&#10;vyKl16os0np7e2P16tXc36wsytKZ3oH0bszMzORneleS39q5c+cKdwcCgUAg+FsiRFqBQCAQCASC&#10;90AWZ+XAhQNdIbQaeeOwQ3qRVto4jMRWEmVJlCBBVhZpSZQgX4x0HRkZiWPHjnFLWnJ38PXXfz2R&#10;9l0CEcW5SKvTICfpKa5umoMJTfzgam8GW7+qaNR/OpZdzkBUppKVI+GPSuuQFXoKOxYNQY1AJ1hZ&#10;OsHauSHqfTQDK65FIpx+5q8mX6tpSH55FL9N74WPqrmjjLEpTG0rommv2fjxYCiiczTc0lSnSETa&#10;8yPYMrwVOgS7wMneHrb+tdF63nbseBTH5kYBreI1HuxeiLldW6ByGQ9YGjdCm36L8cuZF0jUAEqV&#10;EjmRN3F961R0qhYMD1s7WNn7wq/mJxiz9jrOh+VAycUh8ocahVdnf8Wq/i1Qz80aDqamsAtuiOqT&#10;92Dfwwik5BVI6wHkqkAS1gxFWqpG3hyqsDAT2fGXcWpKD/St6Qsfe2c4eNZDh6lbsP12FLJUtLZ4&#10;QX0F8lEPu6BsClqtEqqcCNzcvQSz+jZDiLMZ7EzNYGpkCRMja5gYW8PGty6afTYPS4+EIjJTwcaP&#10;V87+pL5K0FmaKymP0uhEa70QGvJ8wLLpJ/lkFa1DLlIf7sHWOX1QP9gRNjZWsKzVFS2m78LVuByk&#10;K9WsDLtbx84FiQg7vRZLBreFVxlzmJM/WXt3eLkHwN3dE/b2drCxtZR8u5rbwczSHpbO5eAZ0hUD&#10;5+7GATYmGQW0PuLx+sxGrBrUGbVMjGDNntEtpDM+mrAJx8OzEZergZqNhzrzNeLPLsBXPRvCz8kJ&#10;ZibucPVtg27fbsLWRxnsWdjDaRUoSH6I5+eXYNwnjVCxrBOMrP1hXm4EJm26jltRKUhLfIEHe6aj&#10;T7uacLGzh7mVN/xrDsSEVWdxI478ELNq2FymRZzB+XVj8UlDP/g4WcDY2g8OFQdh0obruP46GwU0&#10;n1oVcuIu4czqURgW4gBnC1NY+Yeg9mdT8f2lZERn0QZ70uhLo140BYzi6+K0vw6lBVRDkZYsaQ1F&#10;Wnr/UZzehaVFWnnjsO3bd/A1J0RagUAgEPxdECKtQCAQCAQCwXtgKNBSMBRpc3JyuW/ZadOm85/r&#10;0sZh5O4gKTGp6Oe9ZD1G4gRdkzBB59DQUO7LVvZJ+/XXX//XiLRcNtKpkRV7H2dXTsCIynZwsjGG&#10;Y2BdtB6+CBvu5COe/J5y4U8S/7Jf6kXaYFfY2jjDya8tWg1ciR3P0xGbrWZjykoqc5D95hx2fdcP&#10;Peq5w8TMAuZ+zdBx3HpsuZmGLHUhNPSzcFUaMqMvYv/Uj9G1tiecnexh41sLLWfvwLYH8ZIlLRdp&#10;ySdtc1Qp4w5L44Zo1W8xfjrzQm9JSyLtLb1IWw5eNrawdQxC+QafY8buZ7ibQEIje1YSiLQJiL66&#10;FVuGfYimXrZwMjeBTVB9hEzcjd0PI5GUp2CPSFK0gUjLx4mQUrhIS3UV5iMv+SFu/DAEQ5sGw8/F&#10;EdZuldH4q3X49WoE0lVaVk66T66hNKSzcpGQr8M8JD8/iwOLv0Cvqu7wsTWHuYkZjExsUMbKDUEt&#10;h2PsyuO4Gp3HfecW9Y42DZMa0iP3uGSbJDaruSBJOVRGxY45SL2/G9tm9UGjCs6wsbWGVe3uaDlj&#10;D67G5yBNSWVInNRAW5CE12d/wbKhH8K/jAksjIxhZszG2toXnv61EFK7ARo2bYhmTeuiXqVAlHNz&#10;hr21I8zsg1C53QhMXX8aT5LzoNEkIuLsBqwa1AG1TIxhZeKICk0HY9SPp3AzSYFMJT2bBpqcaKRe&#10;XY4pfZuhgosLrM28UTawD0YsPI7ziVo+dvTc6oxwRF37GZP6N0EVPycYW/rBzH84vt1wAzciU5CW&#10;8AKPSKRtWx3Odg6wsglCxabfYv6OOwjNl0YRyGfr9Qqub56Ifs3KI8DDGpaeleHRejoWHn2Gx0kF&#10;UHKzZQ3yEtha2zQJk5r5w83aDBYBlVBj0CTMv5iIN5k0XvqRZ+tbWjFv8660/zR8TRvAfdK2lHzS&#10;rlixgrt/ofea7O5Ffh/K70H6sorKiI3DBAKBQPB3RYi0AoFAIBAIBO8BiQTFAXrxgNwd6JCbm1ck&#10;0pLIQJZjZB0m/7SXhAiKkyhBQbawpQ1zjhw5gmbNmv1l3R2QNCKHEpCpp1aFrOi7OLNsPIYHWcLF&#10;ygTOgY3QbsSP2Ho/D4k5ZB1IAq2GBS2yX57EjsVDUbOCO2xsHOBYviPaDV+PU5G5SMkj8awQalUO&#10;sqIuYfei/ujR0A1GphYwqdgZnabuxO6HGcjX0M/CWVlVJtKjruPwzO7oXtcLzk4OsPWthzZzd2Pn&#10;w0Qu0uoUr/Fw9wLM69oMIWXcYGXUAC36L8bqsy+QzDcOUyE38jZubJmGjlV94G1txzfxCm48Ct8f&#10;fYUnqQaWptokxF7fgZ2jOqGljy1cLExhG9wQ1Sbvxd5HUUjOV3I1k0RCGi26i0Q3SXiTPjQSXGzS&#10;FSAv+SlurByOoS2C4OtiA0uPINT68mesuRSudxVA95FYR7GS8NqoGh5oDaqRn/IEd/YuwrQPqyHI&#10;1QoWZmYwMrOHiaMf6vVdiMUHHiG6QM2tSOnLBaqZatI3pKcoYoDUd2pLukPL4iQo5iPtwT5sn90P&#10;jSuST1orWNXqgVYz9uJqfC5S2dhqSWzUaqBRpODNhU34aWRnVDEmC1hjmFi6wrVcY7TuOxUzl23A&#10;ln27sH/fBqxfMAFD2zVBNXdXmFvYwaVyS/SY9iv2PElCQUECXp/5FSs/+xA1jU1hZeKJqi1H4tvV&#10;5/AsPR+5ahK3NVDnxiH11q+Y0b8Vqrg4w8rME34VhuOrpedwJ5XWjyT6qTPeIPrab5gysCmq+jvD&#10;xCoA5uVGYeLGW7j5JhXp8c/xZPd09G4bAid7B1jbV0dIu++x9NBjRKnp/5+NR6ESudG3cXv7THza&#10;Khj+7tYw86kKt+4LsOL8c7xi/aIvFWhd5CU9wvUtMzGxVTm42Jixtiqj5uDJmH85CZFZSjayNK80&#10;0JJP4nfNRsnEd5b4t8P7bMC7fdImsvdeGn8Xyl9Yye5fyO0LibTk7mDa1GnYsX0Hr1OItAKBQCD4&#10;uyBEWoFAIBAIBIL3gESC4gC9eCCJtHl5kkhL/mjp57oPHz7kYisJsrJQS3HZ5YF8JnHi+PHjf2mf&#10;tCSNyKEEXKRVIjv6Ls7+OA7DylvCxdIYzuWboP2I5djxIAdJvyvSesDa2hb2gZ3RfvQWXIktQHqB&#10;jou0SlU2MqOuYPfiAejZyA1GJhYoE9IDnWbtwd7HqVBoFGz8ddCos5H65gaOzOqJ7nW94ezoCFu/&#10;Bmg3by92/YFI27z/Yqw69wIpRSLtHb1I68lFWgenaqjwwRgsPRmOF+kk0upFUh2JtDuxa3QntCor&#10;ibR2FRqh5pR92PcoGin5rELW/z8SaXmcL54C5KY8w/XVw/F5i/Io62IJC8/yqPbFWqy8EIY07iqA&#10;7iNxT9++Abw2Vg2vih20ajXyU5/i7oEfMLNzLQS62cCcRFpze5g6+aNO74VYuPchovMKoFaR+CXV&#10;zJEa0lMUMYDSitOLRVol0h4ewPY5/SWR1soSVjVJpN2nF2nJ7y3rp04DrSqdjd0ubBzXA/XMy8DO&#10;2BRmrkEo32oQvvnpAq69TEamQgGVgv2vPD2FLVOHokeNcrCzNIG1Z2XUHzwPC06/QmZ2HMLPrJNE&#10;WiMzWJmURY1WX2DaT+cRnpWHPL1Iq8mNR9qdzZj1aVuEuDjB0tQd/pXGYOKyi3iUVsD6r+HjpsqI&#10;RvS1rZj6WVNU83eBiVV5mAd+gUmbbuPWm1RkFIm0leHk4AArx9qo1mkFVhx/jjgdGwe2tHWFauTG&#10;3MfdXXPxadsK8HWzhrFPdbj0XYKfLr9ARFY+jRj7kEj7FNe3zMGE1gYi7eeT8d2V0iItleezzEZc&#10;P0GUThRPBaPExX8M3mcDSvukJVcGyckpyMiQ3BvIAi25faE4/eqAfn0gRFqBQCAQ/F0RIq1AIBAI&#10;BALBe0AigWGQhQPaOIx80soiLVnS0k7l0dHRRQKtLNKSMGEo1sobh7Vs2fIvvXEYySOGEgmXj+in&#10;8loFF2nP/DgeQwOt4GxhBJdyH+DDESuw41EOknJJsCSRSRZpT2DnoiGoGewOa2s72JX/CO1GbcWV&#10;uHxkKEj800GlykbWm+vYu2gQejXyhImJBYxCuqPT7J3Y9yQZSo2aj7tGk4W0mOs4Mrs3utXzgZOT&#10;A2z866PtPLKkTeAiLbk7+EcibU7kbVzfMhUdqnrBy9oeDk7VUbHpOCw79RovM6R+cwqTEXdjF3aP&#10;7oxWviTSmnCftDWn7MW+h9FIyXu3SCuNmzSCPE7idmEBclOf48aaERjSsjx8Xaxg4RGI6mN+xqqL&#10;YUhXSP5JSRB9l0jLc1iyhgVydwBNHpJfnMX+pV+ge3UPeNpaw9TEFEamlihj4Q6v+gMxZME+XApP&#10;55uSFdUoNVIUkaRb6fP7UBk165kSqQ8PYNuc/mhU0ZmLtNY1u0uWtHEk0pI0ySBBVJuFxAdHsWPK&#10;QLSwM4K9mTksA+uj9pD5WH89BTHp7HnZc2i1uVDlPmPzMQsTu9SBh50pLBy9EfTxeHy54x6SMmLx&#10;6vQ6rPrsQ9TiIq0varYeg+m/XEJ4tgJ55MpBx/qWG4f0u5sxe0A7bklrYeoBv0pjMWnFZTzJkCyx&#10;6RnVmVGIub4FUwd9gKoBrjC2CoRF4GhM3nQLtyMlkfbx7hno3a4KHB0dYOlYE1U7r8TKEy+RQPPI&#10;/goLVciNvYd7u+ZgQNtg+LlZwaRsDbj1W4afr7xCZFYBGysaczXykp7gxtY5mNQmEK425rAIqIKa&#10;g6fgu8uJeJNFfn6LR16aeVp7atYIqcG8MSmzCGne/tPQ/6MhpS1pf2/jMHoPGlrSlnZ3IAch0goE&#10;AoHgfx0h0goEAoFAIBC8B4aigaFwQCJtdnZ2kUhLPmlJcCDhgX7aS/4X6SzHKaSSYMtCREQEjurd&#10;HQQFBf1lRdoSFNIffUg4UiA79j7Orf4Wo0Ic4WplArdyTdBh+HJsfpSDxBxWho2RJHRquEi7YyH5&#10;pHWDjY0jHMp3RbuR23AxNhdpCrIe1UCtzER2xA3s/f5z9GrgDVNTKxhV/hidZ23B/qcJUGmlcddo&#10;0pEWewmHZ/ZF1zq+cHBygFVAXbSetxM7HsYVibTkk1YWaa25u4NFWH3ueQmR9hoXab3hae0Ie8ca&#10;qNhkLJaeCMOLNEkg449QmIyYmzsldwfcktYYdsH1UWvybux7EIWUXFahloS1YhcJxbISr0B/TWOR&#10;h9yUJ7iybDAGNw2Ar5MtrMhidMIG/HL1NTIKVLzNEiKtVIU+SHWRqKdV50OTGoorm+dhYq+GCHaz&#10;hJ2lM2xtHWBnbwMTYxvYetfHB31nY+GeRwhNz0eeht2pYzVw4Y/+6EO1ST6Epbge3p5hoLIaVkqB&#10;lIf7sXVOfzSo5AwbawtY1+qK1jP24BqfTy0rQ/IkWT7nIjP8Kk4u+wp9K1rD3dqUzRUbu0HfseeN&#10;QmQamyvSPAuV0BSE4/YW9n/UOQTuNuawdvZEYJcxGLH1DpKykvDq9AasGtgBtcqYwMrYB9VbfoHJ&#10;ay/iZSabS+6CQA1NTizSbm/CzE/borKLM8xN3eFb6Qt8u/wiHmVIFr40qqrMSERd34gpg5qgSoAL&#10;jEikLT8aUzbewO3IZO7u4OHumej1YQgcnO1g7lAVVTouxfKjzxHH/czSkCiQG3Mbd3fMxKetA7lI&#10;a+pTEx6fLMXai6GIyFCw0SK5VYm8xEe4vnkWvm1VHq42lrD0r8rGYAoWXEpAZBaVk2dbml8+goVs&#10;LfBU/QRIzerRp/2Hof9HQ2SR1tPTk/ukJXcH5IuWhFn5PUjiLIm0dE0+acmSdvbs2UKkFQgEAsHf&#10;EiHSCgQCgUAgELwHhqKBoXBAIm1OTg7fAGzGjBnc3QEJDuSTVhYl6CxbkJFAkUYuD1ggkfbY0aNo&#10;3rw53zjsv0ukJVVNiZykh7iyaTomNCkLN1tLuAQ0RKvPF2HN3UzEZmto4NhN7xJpnfQi7VZcKC3S&#10;vr6BvQuGoFcDH0mkrdIFnWf9hv1P46DSSuOv0aQhNfYiDs/oh661i0XaVvN2/K5IS5a0Lfuzvv0J&#10;kfbH42F4kfq2SLvjnyHSFuYiJ+Eezs7tjU/r+6OsgxNsPGqj7fRt2HbrDbIUskhLYqkk2+mr0Aep&#10;LhJAC7KiEH5lD5Z92R3tqvrA3sYWjl41UL1uIzRpUA3+9jawt/NBQO0e6DFhE3bfDkdkRh7UJNJK&#10;jbA/+vyTRNrpu3EtNsdApCWRUYW8+Ce4tX0Bvm1fDuWdLGHlXgUVOnyB6dvP4mZEIrKUrE6NAjmJ&#10;D3Fq6ViMblwerhaWsPUIRs1+UzHl4BOkZKfg1emNBiKtlyTS/lRapI1D6lsi7WhMWH4RD0uItG/e&#10;U6QNQZUOP2DZkeeIfadIW75YpO25FGsvlBZpHxqItFZFIu33FyWRlkaL90wrWYuT/a2GrT9JvNVP&#10;gNSsHn3afxjqqyGlLWnplwX0HpQtZ2VL2szMTP5epF8dUBlhSSsQCASCvytCpBUIBAKBQCB4DwxF&#10;A0PhQHZ3cPDgQcyaNYtb05LgQJZjJEqQCEFnCuTigMQK8sVI12RBZuiTdvz48f8FIi17fnYi0Yj8&#10;f+anP8Od/Qsw5+Mq8HCwh13ZWmjQbwbmXU5GBN+xnkr/nkj7MdqN3IyLsTlIV1BZSaTNMhBpTUwt&#10;YRTyETrN2oR9T2Kh1lC7YOc0pJBIO7M/utbxg6OTA6z966LV3O0GIm0EHuxeiLldm6NKGTdYGjdA&#10;q/6LsPbscySrAZWKRNo7uL51OjpU8ykSaSs1GYNlx8PwkixpSSLj+lAKom/uwvZRndGiSKStZyDS&#10;Kt8t0tKBKtCPG40ctFnIiryGg191Qs+qZeFt6wFHz6bou+AgjjyMR57eJ63+5uJgEKVx1aiSkBR+&#10;FrsXf4W+TUNQztkBVvYBCG42EIPHTcLMb4egew0/+Nrbw94tBBVbjcT4tcdx/mU8MlQkAVJlVB/V&#10;TS0WB+otz9W3VxwonURayd3B1rn9UZ9EWhtyd9AVbabtwvXYbDafVEYSGqlGZUYkQs9vxE9ftkX9&#10;AGc42HvBo0orfPzVPKw9fB43n71C+Cu2ls5sw7Lh3dGpvCfsTW3hWK4J2o9diV+uRSMzOxVhZEnL&#10;3R2YwsrYE9VbjMaUNRcQmqnkrhxkn7Qpt0ikbYcqruTuwA1+lUbrLWn1G4exjyozClE3NpcUaQNH&#10;YeqmG7ijF2kf7J6JT9pXhb2TPcy4SLuUi7TFlrRK5MTcwd0ds7hI6+tO7g4kS9qfL4QiMoOtQzZm&#10;WhKqkx7j+pbZ+LY1uTuQLGlrfzYFiy7E402mgvVLDa0yBznxMUiMjkJ0VByiY9g6z1OigKyfWZP0&#10;zpEnozj+n4V3wwBDn7Rr1qzR+6SV3B2QOEuB3n/0CwR6J9I7j/x4z5kzl3/JtWOH5JNWDkKkFQgE&#10;AsH/OkKkFQgEAoFAIHgPDEUDQ+GgtCUtWYLdunUL0dExoM1y4uOln/bK4gSJt7Jv2vDwcBw6dIi7&#10;OyBL2v8ukZYFFlfkvsLTsyux/PPG8HJygrlbBVTsMgbjj0TiRUoBNKywJNMVi7TVg90ldweBH6H9&#10;qE24qBf1yFeoSpWFTL27g08aesPI1AJlqnZBp9mbsO9xDBdpqQNqTTqSYy7h0OxP0a2eP/dJa+tX&#10;B23mbMPOB7Eo1CqhVUTi/u5FmNu1pSTSmtRHm34Lse7McyRpAJVajdw393Bj60x0qFaWi7Tkk7by&#10;B2Ow4kQYQtNZIS41EimIvrUb20d/hBa+dnyTNPsK9VFrym7se/jmLZFWHiMpQn2W0niCMhXpz0/j&#10;t4HN0KmcJ2vXH+6+H2H8qvO4HJoGpVoSOKXyMtJ641oqGePShlUJ9/Dg4HyM/6geqnq7wNbaA87+&#10;LdFj8mZsOXkRN85sw/oxH6GxnztszZxg59cYTYYswYqjj/AsJR8KHflBZRXyPvJGGNKF/AxFgR2k&#10;tU951D8VUh8exNa5n6JeJRdY21pxkbb11J24FpvJLaMlkZZmntWoSEHqy7O48OsE9G1WCeWcHWFn&#10;5wWf6k3QstsgDBw5FmPHDMOwfm3Rqmp5+NrYw8TaFV71+mL4koO4GJmN/Jx0vD6zASsHd0BNYzNY&#10;GXugRouRmLrmHMIyFZIbB9aqJi8RyTclkTbE1RmWpm7wrzQKE5edx+N0EkOl0VVlRSPq5jZM+awp&#10;qvi7wsiqPCwDR2LabzdwN0ov0u6ahZ7tqsLekUTaqtySdvnRZ4inXcNoXLhIexd3dsxG/9ZBKOtu&#10;DRPfGvDovQQ/X3iByIx81h6Nsga5KU9xbdtcTGgTBBcbC1j5h6DuZ5Ox5EIcojLZXKhzkRX9HFd/&#10;W49Vs2di+rffYe783Tj3IBLxmQVQ07yzj9QuLaui2dGH/wy8GwYYujtYuXIld3eQkJDI3nuSJS19&#10;UUWiLX1ZRde0cRj5rZ01azZ3F0OWtETpd61AIBAIBP+rCJFWIBAIBAKB4D2QBYPSwkFpn7Qk0pJP&#10;WnJ3QCItiROyKEFB9s1I8bCwMC7SNm3a9L/HJy0kmUgKhVAXxCLy1lZsndIFIe6OsHUqj8A2wzFi&#10;42M8iM+FUqcXkwrVyAs9jl2LSKT1gI2tI+wDu6DdqM24yMqlKUmk1UGjzEZ25E3sWTgIPRp5oIyJ&#10;OYyqfIxOs37D3icxUGhp/AGNOg1p0RdxaHY/fFzXD46O9rDxq4O2c7Zj54M4Nj96S9pdizDv45ao&#10;XMadW9K26bcIv5x5gUQ1oFSpkRN5F9c2T8OHIZK7AwdnsqQldwev9O4OJIm5EMmIubULO0ikLWsH&#10;Z70lbfUpO7DvQaQk0upIlCyWV6mfPCoHDsvNj0fS/b34vkdDNPF2gYt9MLxrjcS8nXfwMDYHaram&#10;qFW5Hgl9XHp4FObE4dn5zVjxdVc0DfKAq4MnXPwboGH3b7Ds0GM8fBOHxMg7uL97Mb7q1hjVfdxg&#10;ZesFtxrdMHDGJuy+FoYEhYbNj74Vw6Z4y1L620GSXcmFQeojyZK2YUUXNp9WsKrVDa2m78b1+Gw+&#10;n3wk6H+E7mPzoUh7jajbB7By2gh0aVITvi6OsHNygbuPP/zKBSG4fADKlfWAm6Mr7Jx94VCtAT7+&#10;+kesP/MEb7JU0CiyEH76Vyz/rB2qG5nC2sQbNVqNwpSfziE0Q7Kk1RVqoM5NQMqtDZg1oA1CXF1g&#10;ZeqNgEqjMXH5eTxm5XR8ngqhzIzCm2tbMGVgK4QEuMHYuhzMA0Zg0qaruPUmCRkJz/Fo9yx80r4a&#10;7J0cYe5Yg/ukXXb0GeLIiS4bkMJC1i5Z0u6chU/bBMPX3RrGvjXg1ucH/Hw5FJGZBdySlix8c5Kf&#10;4OrW2ZjQqhycrc1h6VcFtQdOwoLz0XhDFreKVCQ8PY9NY0egd5NGqBvSEi1aT8PaQ3fxLC4LClqO&#10;bCwJOtNMFMekVSrn/zuhOTbkXT5pyc0LvffoXSi/D+ma0g190k6ePBnbtm3j9ZR+1woEAoFA8L+K&#10;EGkFAoFAIBAI3gNZMCgtHBha0s6cOZMLtSRKxMXFcYtZEiNkS1rZ3QGdKfCNw/7bfNLqhSBJMmHP&#10;r0pD0vMTOLl8GFr5OcHV3hd+9ftjwMJLuPY6E7kaaexQqNKLtENRPdhLL9J2RluypI3PQapepOU/&#10;9468iZ2LB6FrYw8YmZjDtPLH6DKTRNpo5GpJiAO06jSkR13Awdn90KWeHxycSKStjfazt2O3XqTV&#10;FJBIuxhzP26NSsaesDQmS9rv8cuZZ9zdgVKlQXbkPVzdPB3tQ7zhYe0AB+dqqNJ0HJYdf4kXKawQ&#10;F/TolIQocncw+mO08LWHs4UJ7ILqosaUrThwPxKpepGWJElphOi5+RAVBw57xqzXiLy8DmM61EaI&#10;mwMc3ashsNN3+OlcKMLTFdDS2jKopxh2XahBoToH6c8vYO8P49G3aUV429rB1rUKKrUajNE/7sbl&#10;lxlIzVNAkcvW4Mtz2Dp3KD5pGAwXC0uYOlZErU5jMXHNMdyISkemQl3UimFr1DZdvx1oNEh2VSP5&#10;0X5sntMPjSu6wpZE2tpd0XLGLlyPzyoh0kr3sTtVuchPicCt07uwbPpo9G5XD9WDPOHmYAlLUxOY&#10;GVvA3MEDnoF1UKtNL3z8zWysPnod96PTkKdWQ6fIRNiZ9Vg2qD2qkSWtiQ9qtBqJyT+dQWi6Crnk&#10;wkEv0ibfXo8ZA1qhChdp/RBQaQQmLj+DR2RJyx6Bi7QZb/Dm6lZMGfghQsp5wNjaH5b+wzBp0xXc&#10;ikpEegL5pJ2NnnqR1sKxBkI6LcGyo08RWyTSsnaj7+DO9lkY0LoC/NxtYOxbHa59luDnyy8RmSWL&#10;tOw9kfwUV7fOkURa2hTNLwR1SaS98AaRrF+agkTE3T+E5b0+QlMfL7hYlod/0HDM33YT96KzUPBf&#10;JtKST9qVq1ZxK1l6D8ruXyjI70Z6H9ImiyTSzp07l3/JJURagUAgEPzdECKtQCAQCAQCwXsgCwZF&#10;woFWx3fI12rIJ20et4iljW/ILy35VyQLMdn3LAkS5I+RNsqhOKXTNW2Yc+rUKS5okE/a/xaRthg2&#10;Bto8ZMfcxp1dszCguhf87TzhGdwZH4/bgxOPE5FKprQksJAlbdhZHFw5Hs3rV0VAQCDK1+uHT77d&#10;jqsJ2UhTkUjLxlOZh9yoe9i/ZgwGdKoCDy8f+DYZiEGLd+HIy1hk62g7Ktayio1n9DUcXzwSA9rV&#10;RGBwefjXbIU+i/fh8OME6HRKqAve4PGB1fhhYA809qwGX8/26DFiObZcfIk07u6AzV30E9zeswi9&#10;mlVDZb9yKB/cFE27TMMv58IQRu4OJC0OGl0you4exL5JA9G1ViAqlvVE+QZt0eq73Tj5OBrp+dJm&#10;T5KAKY0RvywBrR0NFEkP8ejwAvRsHgJfFyc4B36Ael9sxZ6HsYhn9ZBYzcVY/pFqk6qidAV79jQ8&#10;P/krlo7ujpYh5eDjxcaybg/0+HYNtt2NQFymCiqNjq3RPKjyYvDg8ErMH9IR9QI84eUZhMAGvdBz&#10;wk/YeTMMidl5NIty7QZtlWxbSiMoRiU1SH56FDuXjESnhhXZfPrCtzUbm+/341ZCFtK56C6XZbAo&#10;XwY6DfLSohF65xgO/Dobk4d+hLb1KiK4rBc8vYPg37AjOg+bhjlr9+PY/Qi8TitAHvmaZfOpzU9D&#10;5KXt+GV8PzTzLIuyHtXQvNvXmLfpAiIyNShQ0/hqoc5LQsq9rVgwuiuaVKwAP886qNP4K8z5+Rye&#10;puezcaFyhVBnxiD69l7M//JTfFC7Kjx8ayGgzjeYv+sW7scmIz3pFZ4cXILPP2mOckGB8C7fDB/0&#10;W8ktsRPIJy09HtTIjX2I+2wNjereCDWr+MOjZjNUHLYKm66HIiqrQBoB1l5uaihu7f0Bs7rXRYUA&#10;2sytGdqPmY8VN1g/MtjzKROR9OQoNgzug67VQlDRuz6q1f4WS/Y/waP4PCip31QXP8pxgmLS7BWn&#10;/fuQ1n0xhj5pV69Zg0ePH/N3XlZWFtLoncgCXdMXVxTonUd+vL/77jv+JReJtPwdq2NrWB9KtyEQ&#10;CAQCwf8SQqQVCAQCgUAgeA9IJDAMsnggbRyWxzcOmzmTNg6bgfv3HyA2VrKkJRFCtiLjPhj1cQql&#10;Nw77q4i0JIfI4W1KpRYqUJAWhrDLW7Cgb2PU9/WBm08jNOi/EpuvRiA6R7bUZGOWEY7ox+dwZP8O&#10;bN68BZv3XsLxW7GIKdCigKxQaWw1KuhyExDz9Bwun2BltmzF+v1XcOJhDMKzVVBRPVRWq4Q6PxGJ&#10;98/iwsGt2LZtM7YdPIXjTxPwKl0NjVaDQl0OciIe4PmZIzjw6w5s2XQGp669xoukAmSrdNCotdBm&#10;JSIj/AYuHtmFvdu2Y+v2o9h19D4exucgXcXaYT0nS0gdFFAkv0bc9WM4vXMDdm3+DVtZe7seJ/DN&#10;oRR6X7msUf6s74TnFyAj7CIu/DQGHWv6wcO9PPwafoqByy7iUngq0pV6C9pC8uRash6dTsPWWwHr&#10;dzZyou7j6YWDOLhlIzau34Yt+y7h9P1IROarUMD6otFoWLkC6DQ5KIh7jNCrR3Fk6wZsWr8VG3af&#10;w+Hr4QhNUyJbycZKp+VruSRS27zLPCZBPmmpH4U6NVRZ4Yh4ehaHD2zGb5s2YtuhazjzIAUp+Vq9&#10;oMjGjY8HG0MtG28W+CZaGiUKsuKRFHkPj6+dwKmD27FrK6tjyy78dvQCTt54jsfhyUhm863gYjNr&#10;T1PAQ37cU4RfPYETv23D5o37sO/UXdx6lYoMNlcq8tlKa0idC3XyIzy9egSHd7K1tuEg9ux/hNvP&#10;2f+jkgQ/eiZWrzID+UnP8OjSSRzeswO/bTuIrfuf4lZkNhJylVDkpiLn9Q1cObMP23fswKatx7Hz&#10;dBgexeQgl9WhY+NMY6HJT0ZmzD1cPrsbO7dvxKYdh7Hr4hu8jM9DDp9Pady05Is44jYen9yGXTu2&#10;YtPeo9h39RHupqrYemT91mVDkfYSr08dxvmd27FnC1uLe57hdmQukvOlfvPK2PqXLmTkDMO0fx98&#10;vRpAIm3r1q25Je2qVavw4OFD/h40FGbp3Shb1tKXVSTSzv/uO0ybPp37pDV8x1Kga4FAIBAI/lcR&#10;Iq1AIBAIBALBe8DFH4Mgiwck0ubl5XF3B2QFNmXKVC44REVFczcHFMiqlsQIEifetXEY+aT9K7k7&#10;+GPJpzhViqm45WLSyys48P1g9KxTAT7ulVGu3SR8t+82HsRnQ80Kcl1JnQtFNiubGMOeMxqxCWlI&#10;ylQgXyd5OeViD4l6GgUUOclIT2Hl4uIQlZCBpGwl8siwlYpQw6xcoUYJdWYy0lh9cXExiE9KRlKu&#10;CjkqEgdpnjTQ5mchNyURiVFxiItl456Rz4UzlVaaQ6gLWP9TkZYUi8R4ViY+GXFJ2chUaqCkfuuf&#10;kyw0dcpcKNMTkBoXjQQ2T3GJqYjNViGPPSD9+l1fUH9moQj9umFlCjXpiL61B9smdkWTAGd4+DdA&#10;vV7zsOxMBEKT87nAKo3D2yItF0jpmXRszPMzkJ0aj4SYaERHx/GxTM1i99OaZIPE16eW1UEWucps&#10;5GckIZn1OyY6FtFxqUhIL0AO67eSytNY8kH9M9CzUHlWvyYX+WyeEtn4x7B+xCVmsD5ouFjKx1//&#10;Ieha9gXLA4nsBWxuaP6S4pAQF8vmOgExKRlIYc+RW0BCO5WksWADx4VhLfdLm5vG1lBMHGszCfEp&#10;WUjPU+qfQy5LviwykZPO5p3NaWw0/Q/mITOHfPDSOFI51kkt+YHNQA7Vx/4vY2OT2DjmIiNfy8Vh&#10;EpM1eWlsHcaz9RWPGLZ+YtkcZeZroGbPQk3xsaBnUWQijc1HPI1xXBLi0hTIUWh5Oekp2HjpFFDl&#10;pSM7ma1V1q+YhGTEp+cgg82DiuorVEOnYnOVlIA0tu4TYtlajM9FOvsHYUuWNUYDqT9T+Ivy1sZh&#10;7H34Lp+09B4s4ZN2zhxM0bs7kN+zFIRIKxAIBIL/dYRIKxAIBAKBQPAeGIoGsnBgKNLSxmHTpk3j&#10;u5NLIm3UWyItBVmkpUAiLVng/neLtBro1HnITX6Nh4cWYWK3xqjmEwiXGr0x4sdDOPk0ATmkh7HC&#10;UnkaP1KcSOFiZxIjaUz1H30RHuOB5ZVAvqQysnDFoQSqiytnUgo7yZqWBOVRGbqRoBypXbL4lOQ0&#10;6Q4+xyxGgeDXPE1fG7+VHXh78nWpIB3YSaqP3GPociLx6PAKzOvVEFXcXFCudk98Mm0XzobnITWP&#10;hEa6iw5vi7QEpVCf6AmKH5/Ksysdu0dDYia1x5IoU39mScW1yf1hfZee9v2he3idBhVI4q1Wqlv/&#10;KQ2l8VvoXgpSchF0Ld1J40pPWNwAtcefm5017GapHrlNmhmWoa+YTny+KELQSR+of9K80X36UaQ8&#10;Gjcdu+b50klqg+rTl+Ht6QO7JHg5uZu8GHkUlnwsS73Sf1hB6o++xWJ4OivLzpRe3Ca1I/fPMEhJ&#10;f1VK+KRduRJ37t6VNkxk7zz5nUiCLVnSUjr55qbNFsmnt7xxmDzmfMyESCsQCASC/3GESCsQCAQC&#10;gUDwHhiKBrJwIIu0ubm5XKQlS1ra+IY2yqGNw0iEkH/WSz/1lX/uS75pKZCQa+juYPx/hU/aYopk&#10;k0IdNIpMJDw5gPWT+6BLjYpwdq+DTl+uwvoLoYhXcf3LQFuS7yShTINCbvFZVFtRuRIplM/HXp/C&#10;zuRbtAjK4wIbBZK5JOGMikhXBLVXnM8i/CPLbZJQRqIYy9cLQ3JJPtcU9GWLKXXNL+lAgeqgEzvw&#10;NnVQx97AmTUT8GmjSnBzrYL6Padi5rabCEvXIb9oYyg66vuhTymNVJsh+jbYeiwaJD1c3GShuDzl&#10;syv2rPT8/1d4nYa3U306cslA4ufv1/uHLUoDpg/yGFCguZfmQ7oqStVfFUNpZNlcugtcvC5aM6Xu&#10;K7pkB7qXBe5Wg5L0SPXJrRfn8PGl5CLoQs3uf3sc6EquQUJKoTUot8ZT2EG6l0rTOpJC6bv/CpQc&#10;Jb1I21rvk3b16qKNw+idR+9CCuSTm3zUUjq9B2mzRfLnTV9yCZFWIBAIBH83hEgrEAgEAoFA8B4Y&#10;igaGwgEJUjk5OdzdwYwZM7g1LQkOJLaSQCv/tJfEWTqTFZlsSUu7mh87dgzNmzf/S1nS/hGlpRI2&#10;BNJ4aBTIS32Iq9vmYFrPFghyLo8PPpmOebvu4GkmuHsBKsclHXbWx6QPT5eRcopDyStDiUquj0X0&#10;p6IapY9e2OLl+F/xR4LOLF9v21icR4WLYjxNtmosWVafLxXncQmKUU8lJw78r1ADNbKRfG83fps2&#10;AK2qVYZbxW7oO2sb9t6LQaaiEGr+cLywdD+Jcjz+NvxZ9WX5idLoQ9dyvKgPkhgr11ScL6VI1yXD&#10;uyidp2+eJ0on1iJL4Bah+nQeDOHXdCBLYQrSeJZEvtEw0LPQXFGQel5iuHiQL2iu9GPHr6VsSfjk&#10;lwyewoJeCDYsq49Koij1UWpTKl3cA6kX+pj+JoMUaRzYNYfnUzvUN7mcHORrKiMFuiakPOlTor/8&#10;2vD4e+FfD392AwwtacknLf2ygN579CUVfwfS+5C9/zIyM3mcRFoqQ+4O6Esu4ZNWIBAIBH83hEgr&#10;EAgEAoFA8B5wYcUg/J5ISyID/XQ3JiaGCxLk6kD+iS8JtrJvRsp7/fo1jhw5gmbNmv3XirQkfHHx&#10;S6uBVpWI6DsHsGP+eHSs3QQte3yDKb+cxM2oLCg0ZFUoiUt8DHmsOBTzdk7pFCmV0F+x+gxO+kBH&#10;SRSTOmiYJ0MxWfgqmUPIKUV1GZSVPvp8dpDblqAYlaNN06QMnU4NjToNYSfXY/mXfdCmQRO06DcX&#10;C/fdxv2EXGi0JOrRrVSeR9gf9Z/i76CoUdYCnShJH6iXUv8oJguhFJcwLEsYXhuml+atPIMb5KjU&#10;NgtyAgVD+LXcLzUL8tj/HnIldE9xkFPkYZCK0YW+jDx2PLP4TumKoBil6MfGYKzpyGO8rmKRlkpK&#10;pWlk5fHVB31b8r3S+EtxDuWzdwYPJcoZBnbU1yNTIo+3Jc+lVKb4+HvhXw/9Pxti6JN2xYoV/Esr&#10;eu/JX1rJ70SyqE1KTioSaefMnYup06bxTdrkd6wQaQUCgUDwd0CItAKBQCAQCATvARcWDcIfibS0&#10;CQ7tWE5ChOyPNpHiiYmINxBpw1+/xuHDh/+rRNrScJGWa08kPhWgIDkUj84ewMKJ0/DFpMVYuvU4&#10;7ryOg1KrgiQ0lZaO3r4qmULIqVLOu8sweKKcqxey5Ms/QO7X70MlpM8/rIxDZah9Evj0d2rVQEEm&#10;Qk/swcaZkzF2+Bgs+u0Mzr9MRIJCy4qR+MbuM2yCrS8eSmOQVBylmHRVfKQgC3pS7yXkvOIU4t2p&#10;78OfrYHyqV8lBcd3Y1gnCwZjIh318DSDUGrcpFmQcktiUF6+pyiJIpIcSx+pp8WfooI8UHl+YlDk&#10;Hc9l0EbJHLqSQnFMCsXIKcXz+TZy+u/l/2uQxqkYEmlbtmrJRdply5dzn7QkzpJIS+9D8kMrX5NI&#10;Gx0Tw10izJ07l/8SYYcQaQUCgUDwN0OItAKBQCAQCATvAYkEhoHEWRIP6Ewbhx06dAhz5szhfhUf&#10;PnxYtEEYibHcNy0L8sY5so9aEnJPnz6N1q1bo1KlSn9JkdZQ8pFkkpJXMlxe0qpRqM6DIjsdSdHx&#10;CI1OQHRaJnJUSmihAvl7LfETcC44vW0Z+La8xVK4pePb5UqkyGVKlZNiRMk7ZIrKyJGS2RxKKnH3&#10;H5SVoHUileYfEmHVBVCkJSM5Kgqvw6MRk5iD7HwN1CREFapYWRJrWYVF9b67ASoi94WCVIbGUR7L&#10;ksi1FNVUaoz+r7xVL2+75HzKGJYtHYojEsV5BokEu+TDIxfgB2pLDkUZpaA0GltWptRzF9+hj/Ey&#10;dJZSi2ulI10ZBqlMUQ6LcDGRtyFZ4MplCIoZBulIZWjMpHXC69HnSGUY8gUL+m79Af+wwD8d/k7U&#10;fwjZkpZ80q5avRoPHz3i7zzySUvvwOSUFP5uJL+09F6MjYvDgwcPuEgr3B0IBAKB4O+IEGkFAoFA&#10;IBAI3gMuRBgEWTzQaDTIzs7mlrS0OzltHkaWtDGxMdxilizG6EyiBJ1lkZYC+aQ9ceIEWrRsyTcO&#10;+/rrr//SIq10LJaQpDQ9NC5aDWjjKDprVGrksVCg0UJTSNaIkrsDVswAWaCS65QoUYTDUujGkjfz&#10;coahxJWUYAAlvFtALEJ/q4R8ISWUvPqzyPfSh7VLY6NWQa1QoqBABaWaNiOTcguLRD1Dfr9FOUdu&#10;Qbr3D56NUZxTfOc/F7kf/7huuQe85O9e0LgYXBle8IP8zP+4zZI1yeWl1JIYljMsSdCxZIqMYY50&#10;lIRXQ+hKDhLyVcn+GIb/BkoLqKV90t5/8KDoyyr6RQEFeh/SF1XcJ210NHeJMHv27BIbhwmRViAQ&#10;CAR/F4RIKxAIBAKBQPAeyOKsHAxFWtqlfP/+/UXuDm7evInomGguTPCf9iZJm4fJfmlJrCCRgnzS&#10;Hj16tMjdwX+9SFskpkg5JM1KpfUfPnY8i0O5UolieYsoUa9McbVFyEnFWQYFDKISlPB2WyVgydQ/&#10;KZeOcih99WeR75U+vG3afIyL1dJYSOOhz+NnQ+i6dNq7kO//g2djFOf82Xrfj+Ln/Md1y6V4yd+9&#10;KBo1SfIsSjZM/cfPTZTMlctL9ZdESpfvKC5JGOZJKTIlU0teybydapgihdIp/w1I//PFlPBJu3Jl&#10;kU9a+pIqLi6OvxPpfUgiLQm2kW/e8C+2SKSl96cQaQUCgUDwd0OItAKBQCAQCATvgSSqFQdDkZYs&#10;aWWRlnwqcpFW75OWRNf4BEmolX3Uyla14eHh3Cdt06ZN/+MibZEwRM+njxcjp0jCmCSuSvLq22Vl&#10;5PI0Xm+XkXLlmvQF5PDPokSdhhcsyJ0qlcR97LKL4p5R5j8DqodERbKYlaxm2fLhgdp9N5Tx59r/&#10;v/b1/e94N1QPzba8Joqgi3c0UiJZvuAJhhdsjNiRjxq7lOqW0nkq9+NbnFoSlsLnuPgOOkvl6EoO&#10;UoohcrnS4d/Df67l/yv0zjBE9knr4eGB5SvIJ+0dLswairT0LiR3B/SlVWRkJBdyZZ+05O7AUKCl&#10;ULoNgUAgEAj+lxAirUAgEAgEAsGfQhJKZHFWDlpdsU/a3Lxc7pOW/NGSUEub4JAQQRazZDFG4oTs&#10;4kD+2S+FiIgIHDt2DM2bN+fuDv4vPmn/WTKOXE/put6uW06hc7FVaDEUf/suDpXjZSWBjI/lu3Sy&#10;Etckl/45wfTtXEqRw9vIOSTMlizz7vKGyPe+H3SHLA7q+d2K5IzfLVCKP1vufUr+eeQ6f69e8kXM&#10;A5WQ/n63rDTTNEYkwkqzbliWlpBO7ybCkBLl+AU7UKALttBkwU/K/H30dxiUKplS8uqPMSxbfE9x&#10;jCgZk/tXssxfmZL//wbuDry9sHrNau6jm76Yol8c0LtQfh9mZWchOSWZf6FFZebPny+JtDu2s7VS&#10;PF8USrchEAgEAsH/EkKkFQgEAoFAIPgTcCHxHUEWD2SRlnzSTp8xnYsMtAkOia0kRkgibTIXKSiQ&#10;BZksVJC7gyNHjrwl0spt/Bn+2VKOXF9RnfyCHQz6I+XTRwPaDKxkXyURUr6lKIufZeFN73+V0ooC&#10;O5Soh6A22BizDx3ZiPO04nuoTDElL+lK6kuJHH4fO5C4zD5yj6huSUKkflHQl+XIF1IwvOIUXZRI&#10;LXUlIY2bntKZjOJ75Jg+lBobOaeYt1OIt1Pe796SOYYppcbB8IInFCONs/Thd9GfPlDcEClJ+hTP&#10;H80HWc7KuSyFHehsiJSrTy/KpAjVoWa3a1ig2f5jiuspjhWHt1OkVOKPU4pz2NHg2wnpSFBMfmaK&#10;F+cbhmLeTvmdgv9SSr+ritwdeHlKPmnv3+fvQbKcpTMFehfSNb0Po6KiSmwctm27cHcgEAgEgr8X&#10;QqQVCAQCgUAg+BOQOPCuYCjS5uTkYO/evXzTm0mTJ3FRgoQH+ikviRBJ3CctnZOQkCj5ZiShIiws&#10;DAcPHixyd/BXEWm5TER9oCvqBxct9QIbleH9I8lNyy3e+HVxLgv6NH05ClImHSSRlgsvhloULyML&#10;cdJJrkMSaKUgiajyPbxoESUv6cqwAT28YuqTJNpR/7UsScMO/Fl4/SyBq4DyfXQuDoZXnKKLEqml&#10;riRKpJXOZBTnyzF94H0pDnKsGMOU4pySZQi6V7q/GMN7i5FTi3MMU0qNg+EFTyBYGT7WspgvW16z&#10;HH0oLishJck9pDmhNUb3afgNRTnsULS+2FoipDukIB2kMjodyfzSfEvrWEqnOt5FURv6Y8nwdoqU&#10;SvxxSnEOO7J+GFzpkUsYBjqW7Ekxb6f8TsF/KTSWhsgirYenB1asWMH9zcruDuidKL8X6ZrSZXcH&#10;9EsEsXGYQCAQCP6OCJFWIBAIBAKB4E8giTlvB1k4IJGWfNLu2bMHkydPxsSJE3H79m0uPJAAQYH7&#10;YUyI5wKtoU9aEmnJAveDDz5AUFDQO90d/JHeIuf9M+ULqkvLnkvDnk/LhSQ1oFOhkAVdIYuzEoUa&#10;HXRqLVTsSpKa2DiQiMrHhl3TgedopPs0rCRPI6iMFgXKQqil6vSprI1CBbtNStSy29nQStXwE0m0&#10;Bpa7dF/RvUVRPdQjqWdF6AtROrWlQx4K1Xmsi/Rs7Cnzi5qWYM/PQ1G/JaRqSqaVhOqXP+8Jb0sO&#10;BrGiAz0T1S8/G894B8X5pUtIzy/1sTRyjVJO8VGK/QPkggaFaZ61Wpp/BRtjJesWWwds3UhfABhS&#10;6kYDFGodCrRsreivZbcJ0gWrS61k1bK6DTCsSasrhEKpRT67p0QdbG4llwmloRRp/ChmGOT5KZ1O&#10;oRjDlOISxTGZt1MMKc6lT/GaejcG9RTfWJT0r0b6fy9usIRP2uXL+fuQ3mv8Syr2/qNAQi19UUXv&#10;RvpFwa1btzBz5kz+DhUirUAgEAj+bgiRViAQCAQCgeBPQOLAu0JpkZY2Dps+XXJ3cO/ePcTExBRZ&#10;zJI4Qb4X6Zrisk/aN2/ecJ+0LVq0KGFJa0ix9FGS30v/vyHXxgI9H3Qgq1KNRgF1WgRCH17HudNH&#10;sP/Qbhw8dBhHDh3FidMXcfZpHGLTFVCSaEuCLL+fqqCxUUKTl4TY8Ee4fvE0jh4+hEOHjuDQ4SM4&#10;fOw4jl4Jw9OYTGSTSMru1RakID3yOZ5duojjR47hxIVruP3sDRIzdVBpqGbqlWSNSX2kdgg6yYGn&#10;8xiJWiS06S95pj5K1pS6XBQqExH94CZunGJ9OXICJ0+8wLNwNi/5ai7mkfWl9NN4mu/iaqSq3i2S&#10;SilS27x9fqNcTi5b+loPL0v1yqE4JpWkI12xfrHwVi7drg+StbKUR5dFgWVK9xbnE3K+fAe/i/dF&#10;yifkMnJ4JwaZUpSNg06NQo0S+enRiH5yC1f2H8bhQwdw4BBbDwcPsfNBti4OSOEghUM4rA+H2Do7&#10;ePISLj2KxOs0NftfI3cFrE6tmq2tTMQ8f4Cb507i2IF9rJ4jLLDybH2SdTrVd/DQfhw4fBSHTl7B&#10;5ZdsrWbms/vp6wT2rDQWLPCn5J1lBx6hFHl8pGPRSMhlDELxh10aBOnI7qRx5EGfJGWWojhRLiK1&#10;S/2jo8F8Gdwvly3ugZ7ijH8L0roq7kORT1ovryJ3B/TeS09PL3of0ruQ3oH0XoyKjuLWtnPmzsWU&#10;qVP5xmHyO9ZQpP03PpJAIBAIBP9WhEgrEAgEAoFA8Cfg4sA7QmmRlixiyRKMhFoSaUlsJYtZEiVI&#10;kJCDoUhLLhFOnDiBli1b/u7GYb8nTPxzBQu5NhbYM8nykFqRhdSnZ7FzzXyMHTEQH3f/CF27dkeP&#10;T3qj/4jx+HLlUZx+Eo+UAjUrT0IS3U9VkLVkDjIj7+HczrWYMW44evfsiW7dWOj+CXr2G4jP5+/E&#10;thuhiCnIZWOpgDL1NZ6dPoR1U6ehf6++GDTuWyzesg93YrORodDoJWCqnAQvqR2Cp8qXvO9S4GUJ&#10;ninFucxF5rLKDGhZe6fWrMLsYcMx8JOBGD5iKbafuINXGTnIY8XJipgEQV4XVVH0keJ0lEIxUgqN&#10;nb5kUduGQZLfpLgBrBytp+Jycqx0ujQ3FAzrkZviRQ3y6LIosEzpvneLtFKQPnyceYpEyTJEcV4R&#10;xZn6KDuS0K1RIin0Bk6v/wETu/dC7+5d0bVbN3Rja+nj7uxMoVtXdv0xunfthh4s0Lk7Wy/9hn6N&#10;2b8cxukXGVCqyNpaB40iG5lRj3Fqy0rMGjscfdi9Xbv1YKEnW5/szO//mJ27oHvvfug/ajJm77yE&#10;a+FJUGs10pPTWLAgxfUHPj70KRZppeeQglzGMBR/2KXBh654kMsZJEkHeZ3QFU/Ux0qmSx/qi34+&#10;5KIMnkfrVP8pQrq5RNl/JdK6Ku6D4cZhq1av4v5m6T1Y2ictibZ0jomN4e4O5s6bh6l847AdvE4h&#10;0goEAoHg74IQaQUCgUAgEAj+BLKYUzq8S6SdMWMGt6QlwYEsaUmMkH/WS4EEWromYYICuUQ4dvwY&#10;mrdo/t6WtP93fq82uSW9GMTOytxkRFxYjxlDOqFqgBvKGJdBGSMjGJubw9anEoK7zMaPxx8hNFPB&#10;bmHjUlSHCoXaZERd3YdVXw3EB0FesDA1g5ERC8YWMLNzg3eXKZi+7ypeZGVAoylAftwLXN22DhO6&#10;d0dgQDlUbdYSQ+Yvwsk3CYgvUEFF1eqRWtInkEhFP1s3yC8BiY16IYs/mZb1LS8N6piX2PD1BPSq&#10;1QhVy1ZGvfq9sei3Q3iQkoYcVpBkOhletb4eunpr0yq64EGOGMAupVSKsFq5X1RJBCxZUl+vVFgP&#10;tcnK6gx7IyH1REIaDTmlRAV6itOkWPGHp1CjvzuAhshl6GzYgz9AL9K+vnEQa8f2RX1TS9iaGMPY&#10;mAUjE5QxMYERBXZdpkwZlmYMkzJsjVFg68WpbA10GL0Y66/GIE8hibSKrHi8uXcQS7/qjQ+q+MKC&#10;1iS7z6gMq48FIxY3ZnUZsWBq4wCnSvXRfuYW7LoTCYWaxl/fN4bhE8hPJflZlp/PcFzfRs6hsSRL&#10;b2nlsMDvL6Z4tOhIfSj2h1zcAsVYnkFpGSnfEHbFxlZHlspFfS3J2yn/Gug9aIjhxmErV60ssqSl&#10;dx6dDS1p6UzvSi7S6jcO+z1LWoFAIBAI/lcRIq1AIBAIBALBn4DEgXcFLh4U6qDRakq4O5gydQr3&#10;wShvHEY+aWnjsETuj5Z81MYVibbh4eE4fOQw3zjs/+KT9v2Qa/q92uQ8EnzoJ/VqqHITkHh5LeZ+&#10;3gbVfR25SGtiagpjExOY2/jBo/JYzNp2Fw+SlNBpyI8tWSlK7gR0ykg82rsMs3o0R1VbE5gaGaOM&#10;qSWMzGxgYucJu07TMXHXDW65qilUQ5EXjYgH53F0/VrMnz8Xi1evxc4zl/EsvQB5atYf6pYc+IUk&#10;hukKycaWXRd3nZ/ZFOkfiQQeLbSsHPVOx56rUJMNbXYc7hw8gN+WLMd3sxdj8dLdOHvnFeJzFexZ&#10;9HXR/Tyqg1anZnNOGXoM2pLaYQfqFwVSW0vl05rRaksKatJGZRSXC0tXUi7dpGZB8vxb5MdVLq6H&#10;UjX82Vj/9HWwhqhyqSxDR9aj5CqArVmC7uFrlz1PcYssxp9Bf0kUZdGBRoFGUGqjaNyLChnGZFg+&#10;9V+dj5gb+7FpbC80MTKDnbEkqpqQqGpMwRRluMjK1pdRGZiRuEpCq4kVrD1roeWIpfjpWhIK2Dog&#10;VbMgLQKvr/2K2QM/QO0AJ3aPEcqUYevL2JzXZcSuTUnwZWlG1o6wCq6DpnN2Y/uDeKjZuJBrXPJV&#10;y2Vy3mFJlJX83fKO66HnI+cX0oIoyqIIPRo7803nKLAEcpTBx4fmlcaW6mNFacSkUaN72Fok/7xy&#10;nSyRpkWjpTUmleSWvDyDFykOVIEBVDutS2lNvU2p4v8y9CuzCEmkbQlPvnHYcty7d5f7oSVxlvvm&#10;pnhyElJSU5DI3o30rqRfH8yZM0eItAKBQCD4WyJEWoFAIBAIBII/AQkQ/FNYMkjCgY77yczJyXnL&#10;3UFcnKG7AxZSyd0BWdZKG4dRIJ+0x08cL3J3MH78eG5V9s+HBA7D8EdQPglSGqhyE5F8ZQ3mDmmF&#10;ar723IrWyNgaJkbmMLd0g71fT3y+9BROhGZCpSHBiu7TolCdAWXafZxZPQHDWlaFt3kZmBmVgbGx&#10;GYxNLWFq7wG7DjPx7c5beJmRx6UtjTYNeelhiA97iBfPniI0/DWiE1KQUaCFhgS1Qg2rX8EayWNd&#10;lIQp2vhJSyIO6yttBqYtVPJ0dqA/Vif1iaQsdk2CFotrCqlcDqsiDenREYh88QLPnoXi+fNYxKfm&#10;Ik/N7qc/LkKSQEqbjLEWuLjGM1j9LJ0FEm1VvH2qXz92lM/LUD+oHAmtFEi0Y2kGppN0F4lstLkW&#10;iXNSeVaO3a9R65+Nj6lUP22axoViumBlC6kP7D4ad16OnpsyWR3Q0SZs0oZaJM5ygZYClOwOJRsx&#10;Gk92H1VHyVSOBWqNb9DGykhbbdG9rFbWb+q/1BMqy+6ljbvkm98BL08iolqBrNd3cHPbanw/cBBG&#10;DR6IzwcPxpBBQzBg0GAM/HwIPh/UH4N7dUC7BlUR7OkGG3NbGJl6wLXqh+gzazMOPc+FkquhamTH&#10;PMS9fXMxulVFVPD0gL1XFdRq+RG69P4Unw76HIOHDMbgzz/DoMGDMGjoKAz7egYWHHqAmzHZ7JnZ&#10;+GpZv7Ts+bjACajZgQRSbpVKVuBsBLg4qNGPGT0HlWGBxruQjQ1oLdI6pNJyHXz0aHxYYPdIfo3p&#10;XjpTeRoPVodWSpekXRUX2flcUEUUqFPULC0JKs/XtX4uWKByNG8sg9fDW2Z10BdG1M8/B5UrHf6v&#10;lLyXi7StySetJ1auXIkHD+7r34OSj24K9P6TfdRGR0dza9vZs2djypQpRRuHyUGItAKBQCD4X0eI&#10;tAKBQCAQCAR/AhJd+MdANCgWDiSRNjun2CctuTwgwYEsZuWf89LmOJIw+/bGYcePH/tLibT0rJIY&#10;pOUibdKVNZgzpBVC/By4taKRkSvsbdzg4e4DG59GaPv1JvxyOQrZapL26H42JvnJyH59BltnfoqP&#10;GwbD2d4GzrbmsDEzg5mxKUzt3ODUcSYm7ryNZxn5rCXWojIV2QlPEfHgMm5fu4k7D57iRWQ8UnO1&#10;UJMoBQUU+QlID7uNF/eu4871O7h9JxSvEzKRmZOB3KxYxMc8x7P7t3DnxnXcuHkXdx+9RER8KjLy&#10;VFCxRrioSxua6bJQqExAcuhjPL91Ezdv3MLNm6GIiMtANitIMpxGk4vs1Ei8eXkP129cw/VHz/As&#10;KhFp2XnIz2b3vnmGlw9usbwbuHHrAZ68iER8chbyVawN1g60CmkztPhwvH5yF/dvXsX12/fw+MUb&#10;xCZms3I60tigoU2wNCQYqqBm9caGP8FdVufli3dw614YwmPSkcsGVtLvVKxuBXsOFbLjWH+fsHFi&#10;9V69cQePw2IQz8aSRGOtKhtZ8S8Q8fg6rrNxuvPwJcKjk5CVm4OCrBjERjzBQ9b3q9dv4uqdJ3ga&#10;HoPEjFwo1IVQ69g8alk8Lx6JMS/x7BHrx80buHnnEZ6+jkFceg7yNbQ+aDxJiPwjkZatJhIq2f+I&#10;OisJya9Yu2fP4cqFs7h44QILl3Dm3DmcvXgBF07uxbGN8/Bt7zZoEOgHBxsPWLrURt3eEzBnx2U8&#10;TJYE8UJ1LlJfXsLZlaPRq7IXyroEoWzd3hgyfx1+3XcUJ89fwPlLF3D20llW73mcv3AZly7fxv3I&#10;dCTmsjnR5kCdk8y/DHhyhz3XzYd4FBaHhDS2hrLZWkkKxaun99i40viw8+Nwti5Yeq6Sr0OaAw2t&#10;1dTXeP3iAe7fvoUbbF5vP3uFiMR0ZOSztUbaLn9HqKBj60CRk4rkMDZH927h1u1HePQkko13HnJz&#10;05CZFIGw56ydWzdw/eY93H34Cq9Ze+k5KijZfJAor1GnITstCtFhT9nauMrWNiv3OAyvYlKQlqeE&#10;ko0vibRqDYnONDN/BipXOvxfKXlvsUjrJYm0Dx/w96BhkEVaeh/KlrRCpBUIBALB3xUh0goEAoFA&#10;IBD8CUi05B8D0cBQOCDrtazsLOzbtw/Tp0/jP9elncpJbOUCbXJS0U99yWqMXCCkpaWyvGSEhYVx&#10;cZfcHZBPWhJpS7s7+OdgKMT8vthBOSS50fNSTJWbhPjLazBzaGtU8XeEkZEpTEwCEVSuJhrUrQFH&#10;73II6TUH03bcQ2x+AbcmJPM/ZUYMEm5tx+KR7dGifkV4BgehepAbyjpYwcbEBKa2znDvNBOTdt3B&#10;08wC3rAqNRJPT+/AL1O+wIAe/THoi6n4/rfDuBVXgCwVjXUOsuPu49ZPszB/xGcY3OtzDB35PTae&#10;uIv7jx8j9PYZHN2yEjNHDMbA7j3Qs89gfDlxPjbsu4DbLxORlC2JvWQFWahOhS71Oc6tWIK5gwej&#10;/yf9MXDIYmw5cQ9hmflQkGVjbiJCrx7Gxu8noQerr8/4mZi/9SiuvAhD6KMLOL5uCRZ+MQyDevVF&#10;n75fYPKctdh96h5eJecjW6liY5eKzNf3cXXvBiyfNA4j+vRGt/5D8c2Cddh++j7CEvNQQIIwX0es&#10;PWUesl5ew97V8zG8X19078qe78vlWLfnNqJyACVZVLK+6wpzoVal4fnh9Vg/ZRSG9emJj3sNxqRV&#10;u3DkfhQylGrkp7/Bk+Mb8PPUkejWbSAGj1uAldtP4G7oS0TcOYV9axZh0sih+LjbJ+g2cgKmrtmG&#10;w9efIja1APn57PkzYxH/4iqObl2J6eOHoX/fXug7Yhwmr9qGXVefIjwtH0oSzsnak6acFs8/gARp&#10;CiXLsjq4lakKipQXCD+zClO7NURtHw84OAXBq86nGL3mCE48T0CGqhCqQjV0ilTE3T2MPVN7oa0X&#10;W0eudVCx0zR8d+wh7kUnIy03F9kspBfkIl+t4lbY1KZklVwATX48Ml5dx6E18zBl+FD07vslZq/Y&#10;jbPX7iP06W1cP7IOiyaNwdBPB6L7pyMxYPJSrNpLaygOeQo1G/tsZMU+xYNzu7Fy7mSMGDAAfT8b&#10;hhEzFuKng1dwIzwJSQU6KPi8KqFRZiAp7C7OrpmCb0eQ5fA4TJi5DifuvcIzEoOPbcXqGV9hSN/e&#10;6M7Wx6BJi7Bi9zlce8neGblKqJQ5yE18jkcX9mPTklkY1qMrPh3I2pu+BN/vOotLrF9JOQqQla9k&#10;nWuAPDklB12PnGEYJIpjf5aSdxT5pPX0xIoVK3D/geSTlt59kusXKdD7kd53ryNec5+0s2bNwuQp&#10;k7FtuxBpBQKBQPD3Qoi0AoFAIBAIBH8KScAwFA0MhQPaOCxHb0nLfdJOmcJF2qioN0VihOSXljbL&#10;oZ/60gY6knhLIu2hQ4eKfNL+60RaQnqO0oJKaaRcOuqgzk1CHIm0Q9qgqr8zTE2sYGVZD3XrdUTX&#10;j9sg2NsHFZoMx8glR3A3JQvkO5YsB7Njn+DxnkUY82EDNKlbF/XadkS/1uzs7wkXKwsY2zvDtcMM&#10;TCJL2sw8aKFGbsIzXN6yCBM+aohyXv6o2KQLBs5di6NhaUhRaKDVZSM17DIOfd0Dn9SpiIplg1Cl&#10;RjuMm70IC+bOwbThg/Bxs/qo4euDss6ucPXwg2+Vhvjg488x9vt12HfrJWKzFFDqNNxqVxF3A5vH&#10;Dkf3qlXh7x2EanWGYf6v5/AgIRsFWjWUGW9w6+BPmDLwQ3i4eaB8g+boMnwMZv7wA74ZPxiftGmM&#10;eoF+8HFxhadnICrUbom2g8ZhxpZDOHv3Bm6cP4wNsyZhUIemaFwxAAHu7nB2LYsKNVvh488m4/v1&#10;J3D7TRrS6NkKtdAqshB3cy8Wj+2DOuXLwcutGmo3+RKTfziJxykaFNBP/bnNcT60mgRc/2U6JnZq&#10;gBplveEVUAudvvoRa8+/QHxOAbISX+Dihhn4qnMduLn4I6RBW/Qb+RXm/7AI3w7vj4+a1UNIgC88&#10;XD3g7l8JlZu0R/fRU7DmxFXcuX8T1w5sxXI2Nn1asvEMZuU83eHqE8TmpCN6fjEHy3dexKP4PGQr&#10;2f+AvlckIf/R+iKBlqyBKZfEXbJqlqxwWUp+PMKu7cRP3/ZE22A3NqZl4Ve9M3pO+Bk7b75GRBZZ&#10;p1ILKmiyIvHs7HosHtoClT3s4OBdCSHtB2HajxsxY95CfDtxMsZ9Mwnz1q7Hoav38TIxEzmsFe4d&#10;gKxas6KQ8OgIVk/ojQ51qsC7bDV07D0c306ZgZkTx2FAl6aoV6kc/Ly84eodCLfKjdCox+f4eukv&#10;OHr3IR7fPo+9y+ZjQvdOaFOzEsp7e8LN2w9lQ+qjUcf+mPDDThy+HYNEBaBmz6cqSMWbByex6StW&#10;vlZlVAiug+btBmLaoh8xbdJ4DO7WBg2q+CPAyx3u3gHwqtIA1T/sg7HLNuHAlZsIe3gN+5YuwOT+&#10;3fFhnRC2jlzg4e4L30oNUK/TQHwx7yccuPoM0Rl61xY0D4Xkw0KalT+G8uXw/0PJ+0mkbV3C3cED&#10;/gUVvQPpCyv5Syv6NQG9H8mSln598JZPWnIBQUGItAKBQCD4H0eItAKBQCAQCAR/CknEkMVZOcj+&#10;Jkmkzc3NwcGDB4t80j58+LDIkpZ+1lvsg5HcHKRycYKE2ojICBw7dhTNmzfnlrT/2o3D/ojSLdC1&#10;lou08ZdXY9aQtqjq5wITYytYWrZAi/aDMeqLAWgbHIjqId3R75v1OPw6GZlKDbSqTKSEXsa5ZePR&#10;q1ZtfNCgHboOGo3Jn7RH62BfuFuZw9jBFc4k0u64hecZOVBDgZz4h7i4fgbGNA+Co5UD3Ku1RbfJ&#10;a3DwBRurfA102mykvDiHA8Nbo3OwG9ysbOHgEoAmbdqgTdOmaFipMrxdXeBkZQlrUxOYmVrAxNod&#10;TmVrod5HQzF+7V5cCU9HWoEaOmUy1HEX8evnvdG+bFk4WHuibPlBmLzqHG7H50Gl00CZEY7re37A&#10;1z0bwZzVZe3pjfJ16uCDtq1RvWYV+Hl7wNnaCjZmprAwsYCVgwc8KjdAk15jMWHWVEz9Zii6NK6H&#10;YF9nuNiZwcrUlI0fK2frgbIVW6Jt/7lYd/oJnsfnokDFxk2RhvgbWzB/WAdUcHKAubEfyoUMx5ff&#10;ncSDdB0KuMKpZSEPWvUbXF05FmObVUR5axtY2wSi+dDFWHHyJRKzFchKfIIza8ZhZDN/mBvZwMnT&#10;H1Xq1EeL1q1Qp2IQ/DxcYG9jwZ7LGKYWVrB29oF/jeboMHoWZs6eisnD+qN9zeoI9HaEva0ZTM1N&#10;YWZiAysnH5Sv3RndvlyBTVff4HUaWU+TAMr+J7hUWyzUSkd9YAcp0EES3KQo+X5VIjvyEk7+PBGD&#10;WoSgvLMd3Ms1RJM+M7H8yAM8ictEjor+16h+JRTJj3F772JM7FITZZ2tYOHqCq/qNfDhR13QqHEj&#10;VA2phgqVa6J22x74dOx8LN18HFdexSE5VwWVhs1rViwSHuzG0pFt8EGgC8wtXFE+pDYaN2qCD+rV&#10;QlBZVzZflrA0N4OJqRWMrZ3hGBCCOh16Y+j0hVg452sM6dIWdf184enI1pqlMUzMzWFi4wwHjyDU&#10;7TIBE9dexr0kBXedoSxIQuT9/Vg/sjEaBbrB0c4D3v610LRdWzSsVxMV/DzgaG/G6zFn9ZhaO8Ha&#10;PRg1On2Gz7+dgWXzvsWgDu3QsGI5eDtbw8rcmK1tS5hbucLJpyqqtxmACasO49zzVKi4Owbyk0uC&#10;Lfk5/jdBk2mAoSUtibT0PpTcvaTyDcPk92FGRgY/0zuPhNy5c+eKjcMEAoFA8LdEiLQCgUAgEAgE&#10;fwoSB4rFWTkYirSGG4eRT9onT54gLk7ySZuRkc6FCBJoKS4JtWlITUvFmyhp47AWLVpwn7R/dZHW&#10;2MgKFpbt8OEn32DW/EkY0bAGGgS1RseB32PNjTdIyldDVZCAmLsHsH1Cb7QMqoMPmvfBiIlz8cOg&#10;ruhYsSw8rMxg7OgGpw4zMWnHbb1Im4/chPu4sn4Kxjf3g6O1A9yqfYiuk37B4RcZSM/ToFCTjdQX&#10;Z3B4WDN8HOwCVwtzmFjYw8nTCwF+gahcoRpC6tVFnfp1UCskGIGerrA1sYK5qTvcKrZAs9Hz8dvV&#10;KLzOUECrTIQu4Rw2DO6BDt5l4WjlA6+Aofh21WXcTlByy1ZVxivc3LsY3/ZqCAszCxhZWcLC2Qku&#10;fv7wr1wdVWrWRe3atVG/RkWUc3NgdVjD0toDzj4NUadRYzRqWgcVq4agWv3qqFW3KqpXDkY5DzfY&#10;W7A+WfnDp2pvjFt9CuefJCMzTw2tIhlJt3/D98Pbo6KTHUyN/OBXeRS++O4sHmYDBWSKytYcdLnQ&#10;qsNxfeVofNWMPaeVDazMy6PZ4B+w4kQYUrJVyE58iLNrvsCopt6wMLaCmaUt7Jw94O0bxMYpBLVY&#10;v2vXrY6Qyv7wdLGBrSXru603nCo0R92GTdC4YV1Uq1ETtRrWRE3W95CK5eHPnt3KzAqWTiEIaj4G&#10;X2+6iZsR6cjT0hZz7H/iH4i0RZEiC09WRquCpiAJL06vxtJRH6JBWRfY2nsgqNkgDFt0BFdj8tjc&#10;K9ljk2UoBSVyoq/j/K9TMOKDQHjYWsPY2hwWrtbw8nCEg4MVrNg8mVuw8XP0hWdwM7TsMQ6z1h3C&#10;tZeJSMlVQ5GThMQHO/Dj8A/QtLwdjE3tYGnvCndPXwQFVkD1GtVRt24t1KxWGUG+XnCwtIAZq8/O&#10;owICa7dDi5ZN0LCBfnwaVEOt6kEI9PWEow2ry8QatuW7oN0Xm7D/WTLic5XIz09A1IM92DyqAZoG&#10;ufIN0cws3eHs7YuAwGCEVK3K6qmFWmwdBft5wMXaBmbG9rD2rI7Amk3RukVD1K5VBzVq01xUQ52a&#10;Iajo7ws3OyeYmznDyrMe2o9ajl/OvEJGAfkUpo3PFGx8/5oiLfnnpi+vyB+tLNLSF1pkSStEWoFA&#10;IBD8XREirUAgEAgEAsGfQi8oFZYMsnCg0WiQlSX5pJ02bSqmTJmMe/fu8k3Biv3Q0s97E7mLAzrL&#10;bg/CwsNw+PAhNGtGPmmD/oMirQFFjRVCnZuMhMurMXuo5O6gjJElzGza4aOBs/HDmqWY37MxGlWu&#10;j7odv8LXm+8jIlOB3MxwPD+zFgt7NUJI+fpo/NFITFq4HD+P7Ioulb3hYWkCYwd3OHeYjck77+JF&#10;Rh5UyEd2/F1c+nUSxjUtCwdLO7iFfIhuE3/FwZdZSC/QAtpMpL04hYMjmqBLoAtczcxRxswWRvbl&#10;ULNVT3wxexG2nDmGo6ePYtuqhZjcsz2q21vAnqx/Paqi3IdfYu7eB7gXmwWFIgma+NPY+Fl3dPQs&#10;CyeLsvDyG4IJKy/iZnwBNFotlGmhuLF3ISb0qQ8rCwsYGZnAzNETPrVb4fOJC/DL1n04dvQQ9m5Y&#10;gq8+boh6Po6wKWMJCxNv2HsEIag5G6fJM/Dz3r04enQfdrI+fdO1OWp5OsPO2B72Xg3QcdoW7Lwe&#10;jcRMNTQFbJ3c2oQFw9qjgqM9F2n9q4zCl9+fxaNcSaSl9QZdPrSqCFxbMRrjmwahnJUVLEz90GTQ&#10;9/jx+AskZSmQmXAf59Z8gS+al4WlmQWMWXu2rhVRpUkPfDNnCbbsPYgjR/Zg44pp6N2kGio42cLK&#10;iD2jiTtsPaujRrteGDF/IbYdP4TjR/dg05IZ+LxVLfg7OcDMvCxcg7ui98yDOHY/hrtrIGm2WKCV&#10;MVi5hsnsgr7cIF+0WkUmlLF3sWv+EPRtUB4+1nYw9aiNDqNXYMP5SMQVkC9e6R4SaQs1BUh6cQaH&#10;ln6JfjV94GLlCCMzO5hZ28PZ1gn2djawc7CErYMZrK3YfFm6wsGnFmp/+Bnmb72KO28ykZOThPj7&#10;W/HjsMZoWs4GZYytUcbEE97BTdB5wBdYu2Urjp44gr1b12LeuIGo4+4EJzOyJGZjZFMebhWaoOPQ&#10;8fhuw0acuHgUhzcvx9wR/dEsuDyszcxgZFsXNTvNxvKzoQhNyUVWThyi7+3BttGN0byCO2zMrGBs&#10;5gTbsvXR6dMvsfindThx7iQO7PgFs7/4FK0r+8GBLMHNXWDhGATXivXR9vOxmLt2HQ4dO4iz+7dh&#10;4dgBaFuzAqxpzkz9UavTN5j12zVEZgAK9j4C1CzQ2RCD+finU7Let3zS3r/P34EJCfF6VwfSO5Cs&#10;auNZWkREBG7evMG/5Jo8ebLYOEwgEAgEfzuESCsQCAQCgUDwp5DEDUPRwFA4IEva7Oxs7N+/n7s6&#10;mDZtGu7fv4fo6CguxMqbhdGZLMhIuJV80kobhx06dBDNmjVDcIVgjP/qbZ+0/0pp5Z0YNKbKTUH8&#10;5VWYPbQ1qgY4wYh+8u7aCT1HL8e6ndvw24SOaFm3JoIaDUD36SdwOy4bsVG3cXnLdIxpGojAGu3Q&#10;duRc/Lh5C7ZN6ImeNXzgZW0CE3sPuHSYgyk77+FFRj7UKEBOwj1cWj8J45r5wsHKHh5VPkT3b9fh&#10;wItMpBVoAF0GUl+exN6RjfFRkBvczC1hYusKxxrdMXDGeuy5/BhvkuKQkByNV3dO4OCy8ehdywNl&#10;7S1gYlcOLrUGYvy6K7gSkY4CZSrUCaexcVAPdPLyhbOlL8r6D8WkVRdwOyEfWp0WqrRQXN/7Pcb3&#10;rgMLM1MYGznCNagZWgz9Dj8fe4CHYfFITohEbOhpbJ76CbrV9YOjpSVMTRzg6t8U7QbNwcpTD/E8&#10;Ih5J8eEIvXkAO6f2xsch3vCyMIO1WxCqjVqBtWfCEZtGIm0KEm5uwndDP0QwiaFGvgioMgJjFpzC&#10;o2wd8nX6qSksgE71BldXjGFjFYwAaytYWvih2ZAFWH7qOZJzCpCZ+ABnfxqL0c19YWZqDGMzT3hV&#10;7oyOrL2dVx/heTTrU+xLRNzYgcX92qOZrxusjU1gZGoLl5Du6PrVz9hx7SlesnWbwMo9ObcVP3/d&#10;GXXKurJyLnAu2wpdxmzD3uuRSGJzI/Xr90RaFgyTGYU6dk+him8wF3fxNywY3A6NAzxgZ+MN76ZD&#10;8fWa07j2OhsFGi3UXNCl/zUS6lVsDVzEkZXfYmDTqijnG4LK9dvj40FjMHvxGvy4YgWW/zgP8ycP&#10;R98WlVChrBvsnHzgEdwYHb7eiC1XXiMxMx7xD7Zj+fCmaFbeFmVMbWBkVxP1uk7EjF+P424km9Pk&#10;eEQ9vYwzP0/HgMp+KGdrAVNza1i4VkBQp0mYsv4srodFIyktBvHPz+LQymkY3LQ2XK3M2XgHoWrT&#10;LzFn/0M8Ts5DZm4Cou7uxZYRTfABW7fWFqwex3Io13QMvl19CBefv2b1pCAx7A6Or57F5qw6ylqb&#10;wtLUChZu1RDQYjRmbDiFCw/ZOomLQXL0Q5zbOAMjO9SFcxlzmBh7o0qzYZiw8iSephYiX00LRQrs&#10;9aSHIvL8yOGfScn6ikVaDyxfvhz37t3jAm18fBz3z03CLIm29F5MYOdINua3bt3kG4eRT28u0tKn&#10;1LtWIBAIBIL/VYRIKxAIBAKBQPCnkEQNWTAoLRy8y93Bgwf3ERtLPmkNhVnJFy2lyT5pX79+jcOH&#10;D//FRdqVmD20lSTSmlnD1qc7+k3YgB0nT+DUqiHo1rQWAqt2QJPPfsHBJzF4dP8kDi4dhe4VPRHU&#10;8BP0mvkztp08iqPzPsOnDf1R1t4EJnYecO0wF1N23seLjALJJ60s0jb34yKtZ5UP0ePbddhvINKm&#10;vDyB3SMbcpHW3ZJEMz8EfDQJM7bdwKO4PKg1amh1CuQmPMbDw0vwTadAVPS0gYmVH+yD+2LE8vO4&#10;8CoN+cq0IpG2s5cfXCz94Esi7eoLuJ2Yx90dqNNCcW3vAoztXRvmpqzPZr4IbDAQg5ccxflX2UjJ&#10;00GnyYU69xkurBmNYW0rw83eCqYWjvCu1Qefzd6LKzHsufKpXDYy3lzFjdWjMaRJIALtzWDp4gPf&#10;QQux9PhLRKXSz/6TEX9jo16kdYSZEXs2LtKexKMsbbFIy8ZKp47CtRVjMa5ZBZSzsYIle77mQxdg&#10;xelnSM7JR2bSA5xdMxajmvnC1KQMzBwCUan1Fxi16iLuJeUgU836pEqDIu4C9ozvgx6VyZrYFGas&#10;7xXafI2v11zBw/gCZGt00LKxSnl2CqeXDkLHQC+4GjnC2asJPhy6HjsuRSA+j9wXMN5HpCXXBZpM&#10;ZETcxrnlX2NQsxCUc3aDjUcdNBu5Ar+ceYGoLBJytdziVt5Aitw95CQ8x/0z2/DT/ImYMGEW5ixd&#10;j61HL+L+q1hEREUjKvwJHl85iM1zPkO3RhXg5eAAS4dyqNBpOubsuIGncW8Q/2AHVoxogeaBtjCy&#10;sIO5Xzt8PGEjNl+PQopaDVUhW5Epz/HiyHJMbVwRNdxsYW3nAIeAemj51Q78diUOqQXUJxW0Gc9w&#10;Z/dSTOn8Acqx+bc29kWVBkMwZftdPEzIQ0ZOIhdpfxveBI0CnWFtaw8H/7po9Pk6rD37ClH5amhI&#10;UM2NxuN9K/Fd14ao5GAGW1MrOJZvikZDf8L2a1F4k66CWq2EThGHl6eWY3bfZihnbA4LY09UajQI&#10;Y5ccwb1kHfLISTB7L1GgkwRF/jMi7bJly3D37l1uQcsFWoNAaSTU0q8Obt26JURagUAgEPxtESKt&#10;QCAQCAQCwXsgCwaGwgEFcneQm5uLQ4cOYfbs2VyoffDwARdb5Y3DSJiVRVoSZ+UNxMiC7OhR/cZh&#10;vyPS/tsp0kIKocpNRvyllZg9RG9Ja24BW/9+GDB9Jw7duIa7B+diRNv6qFqehQ8nYfmpuzh9fCt+&#10;ndwX9d09ENJiKL5Yvhunbl/G5VVjMLRVMPydTGFs5wGXjnMxeed9PC+ypL1bUqQN+RA9Jq7D/pey&#10;SEsbkp3A7hEN0DnQFR7WtrD1qYCqQ5ezdiVRj9y2spmBKiMcYZd+wbx+VVHDzxGm1gGwK98HI5ae&#10;w/mXachTpkGVeBobB+tFWgs/bkk7cdUF3ErIg4Zb0r7C1b3fY2yv2rAwNWF1hKBmu28xfdt9PEtW&#10;IJd1qVCrgKYgCve2TMa4rjW4f1czWy/4tf0KY3+9ikhlIZS8U3nIjWf3bZmK8e2robKrJSxcvOA5&#10;4DssPvocb1KU0CqSkHBjAxYMbY8KXKT1R0DIKIz5/hQesmfj7g74vCig00Tj+sqxGN+cNg6zhqWl&#10;P7ekXXHqGZKz85GZeB9nV4/BqKZluUhr7R2C+p/Oxtwj4YjLV3MXAjptJlTZt3Fm5iAMrhMAbxtL&#10;WFr7osnAJVh68DniMzVQa1lBdTYyw6/i1s9jMKCCHwKMHeHi2RDthvyCrRciEZtLvaL/id8TaSVI&#10;Y6MgoYU2NxqRN3fhh8/ao3GAG+ztysIppBdGrTqFcy+TuUDMhcVCadMwLtIyNJoc5GTFIT46FDGx&#10;ZDmdifQcBQrUrFZWRKcpQH5qBEIv/IyZfZujppsdTE2d4FlzIEYuPYSzL0IRd38Hlg9vhWbkk9bK&#10;AQ51+mDIsqM4HZ4FNmXUO/bYrxF56Vf80L4qGpe1h7OzJ3xCOmLQ8qtsDWVDo9XPR94bPDuyFos+&#10;aYnqjjZwMPFD5fqfY+KW23gQm4uM7ES8ubsHm4Y3QsMgR9g6ucC9elt0mXcaB5+kIJsNCntCFKqS&#10;EHbyF6z+tClquVrAwdwBZWt1xScLj+F8KHt3kMuPQvaQ6nREXVmPZYPbo7Yp+3808UDlhp9hzKIj&#10;uJNUiFzydFBq7KW4fjzfyvtnULI+WaT18JBEWrKkJTGWW84mkNuDYsGW4m/eROLmTWFJKxAIBIK/&#10;L0KkFQgEAoFAIHgPZMHAUDiQRVqypD148CC3oqWNb8gqjARYEiXIilYWKGSRQo6Hh4cXi7TBwe/0&#10;SfufQRJ1VOS/8yKJtG1R1d8FRqaWsPb/DANn7cWpR/cQdmsz5nZvhaYBlVGufk+MXrUTq5fPw4xP&#10;28HXyhsNO0/EnC2ncePFbdz4dQJGtK2EABdzGNt5wrXTPEzedQ/PM3P5xmE5iXdxecMkjGvhBwdr&#10;e3iEfIju7xBp94xsgM7BLnCzsoK1ZwXUGL8O6668Qmo+7WgPvrt9XuZrvLyyAd8PqoHq/o4wtvCH&#10;fbneGL30Ii69yEB+gSTSbhjcHZ28feFi4Qsff9o47CJuJRToRdpwXN27CON614OVmQmMbeqgdqc5&#10;WLz/OaIzFVDpaA2oUZCXgge7ZuPrnrXh5moFE4cABPSaj4n7HiOVrQ2lVsP6pEBe0nO82vc9vu5c&#10;C5XdrWDm7AXvQQuw5PgzvEktgFaRgKSb67FwWDtU4u4OAuAf8gW+WHAa9zI1yNfq9FKYAlr1G25J&#10;O75ZRQRa28DKIgDNPl+I5SdeIDm7AJkJ93BuzZf4ollZmJuWgYVfVTQYPg+LLsYgI18j/Rq+MBsF&#10;ufdwfs4ADK3tB2/agMyuClp9uQprL4QiXaGCspD1XZOHrMh7uPPbZAys5A8/Yzs4etdHh2E/Y/uF&#10;N4jNpn6RkEpuD+Q+EhQzuGJRCjzOZjwv/g7u7J2HMa1rI9jVAebu1eHXcSaWn3qG54nZULKx08k3&#10;sDu4H1sSYdlBq9NAo1ay/718Fth4aFQoJNGUt8FqL8hEetgxbBzfDR+Xd4eDhSu8Az9C/1lbsPve&#10;M8Tf3YXlw9qiaXlHmNo6w6nlYHyx/gSuRGdwy3iqSJkfg9c3t2BFx8po6G0DB0cf+NXsjS823sL1&#10;NxmsiIr1g7VZEI+XxzZiRe82qGVnCXsjP1RsMBRTtt7F45hcZJJIe28PfhvREI2CHWHt4g7XWp3R&#10;fdVlnAlLZWuDrW0aJ20aXp9bj3WfN0NdZ2s4mHvAr0EfDPrpDO6+SUaOQgkdPac6D7E3t2Ht0I5o&#10;bGQG6zIuqFT/M4xZeAx3Ev9DIi2fp+J6S4u0JSxpye2B3jet/C6ULWnpS64pU6dg23bhk1YgEAgE&#10;fy+ESCsQCAQCgUDwHhiKBhTIb2lpkZasaMkn7e3bt7l1GAkQ5Hu2SKAw+IkvBdow5/jx42jRosVf&#10;RqSVpBA66vjGYYmXyCettHGYsYkFLAMGYsDc/Tj78iXiX53Gr1/0wEchFeEeWA+tBn+Dzwf1Qc8W&#10;deHoWBFtBv2AVcfu4tmbx7i9/hsMb18J/i5m3JLWrdNcTNl1F88zckiyQ3biPVzaMBnjWvhzkdaz&#10;anv0mPgL9r/MKBJpuU/aUQ3xEYm0ltaw8qqI6t9swPrrochQFPCekxVkflYkQq9txuLPa6MGWQBb&#10;+sOufG+M/vECLr5IR15BGtSJZ7BhcA908i4LF4uyKOs/BBNLiLRhJURaI9v6qNvlO/x4JBRxOQpw&#10;SZJE2vx0PNozF9/0qg13NyuYkL/Rfgsx5dBzZJHbBLIChRJ5yS/w6sBCfN2lNip7WMHMxQten32H&#10;xcef400qWeQmIuHGr/huSFtUcHSAhVEAAqqMxOjvTuFulo5b0nIKC6BVvsaVZV9i7AcVUM6KLGnL&#10;odngRVhx4iWSsxXIZGMpibS+MDc1gmW56mj8xQIsvR6PbG6RSX85rO8PcWHuZxhWxx8+Vrawsg9B&#10;269+wq9XXyNboZb6rslH9pv7uLd5KgZVDoA/ibRedfHh8J+wjSxps0n442bFrE76yFCsOMgx9s/D&#10;JikHiU9P4NAPI/FxiB+8bd3hUqEDWozfjAOP4vj40v9X0V10D10XqqFT5UOZk4lM2ngqLhWpGfnI&#10;UZGIx6rV0v8lC6pcKOMuYPfkXugV7AFHcxd4+n6IPlM3YufdJ4i/uxPLhrWRRFo7F7i0HYaxv53B&#10;jbgs9hhcwYaqIA4Rt7djdecqaORty9azL8rV6Ydx2+7iZkw26xfrC3VPkYBXJzZhVd82qMNFWl9U&#10;bDAEk7fewaPoHGRmJehF2kZcpLVx9YBr3S74ZN01XIhIZxXon1OXgcgLbC0PbY56LtZwtPBAuUb9&#10;MXTdRTyITkOeSs19+UKdh7jbO/DLsM5oamQGqzLOrL2B+HLRUdxO1BmItDQvhlCaYfjnIQmoxfUW&#10;ibQG7g7o3RcXx+Y2XgqG70P6QquEJS2JtFQbq5eCEGkFAoFA8L+OEGkFAoFAIBAI3gNZMJDDu0Ra&#10;Ehlo8zDJkjaiSJAtEihYkK/pTOLEqVOn0LJly7+sSJskbxzm7wQTEytYBn6KgfMP4nx4FFLj7+LI&#10;d8MxsEkVOLh4w69mU9SoWQ0hFYNh498AXSdtxrbr4YiKf4k767/CsPYV4FdCpL2D5xnZBiLtlFIi&#10;7c/Y/zLdQKQ9hX2jGheJtNZelVDjm41Yf4MsP/P1MpEOiswohF3disWf10H1AOcikXbUjxdwQRZp&#10;E86+p0hbTxJpj5JIS350ybJThQJW18M9c/D1J7W4SGtGIm3fBZhy8BmyC3V6CU6J3KTneLFvAb76&#10;qBYqebJyroYirRKagiTEX/8V84a0Q7CjAyyN/OFf8XOMmHsMN9KBAq30dNDlQpv3AueWjMLIRkHw&#10;s2RzYlkezQYv/l2R1qp8DXzw5ff48UZpkfYRLswdhGF1AuBDlrT2VdD+67VYfzWSlWNrm/W/kIu0&#10;93D3tykYVLkcAoztuUjbbvhqbL0Q8SdFWsnCludRnYpkvLqwBT+N6Yq6Hg5wMg9AUIOhGMbG/2Z0&#10;JjKV5I9Wro0FFgdtNqbNRl5yBCLvX8O5g/ux7dcjOHTmKR7EZHM3BWoSabVsXlRsTcWdx65JPdEj&#10;mCxp3eDp3wkDZm7G/odPS4m0rnBtOxzjNp/FzbgcsH9s3p4qPw4Rt3ZgdedqaOxjByensihXry/G&#10;b7uHmzG50jNR9xTxCD2+Eav6tC4l0t4qJdI2LhJp3ep1Qa9fr+JCZAZ/RlqzJNJGnN+IX4c0R10u&#10;0rojsFF/DFt3CfejM5CnonkjkTYbcbe24+dhndHEyFwSaRsOxJeLj/x3iLT6IERagUAgEAiKESKt&#10;QCAQCAQCwXsgCwY8sA8JB++ypCV3B9euXcOrV68QExPDBQkSXilOZxIl5HQSJ86ePcsFjQoVKnCR&#10;Nibm3yPSFksqJZHS6CiJtMkk0g5riWr+TjA3sYd15YEYtPAwLkYkICP1Fa5vmopxnWvCzsIcxqY2&#10;MDEnf6vesKvdCZ8tP4FjL2jztNe4u348hrYPhq+rGUxsPeHWcR6m7JREWhXykZ14Hxc3TMXYFgGw&#10;5yJtO/SYuBYHXqYhvYB+op+FlNDT2D/6A3wU7Ap3KxvYeFdGTRJpr4citSBfsmxk/VZmRCHs0lYs&#10;GlSX97uMpR/sAnth1LLzuPCSRNp0qOPPYcOgHujkRSKtD8r6f45Jqy7gdkIBF+DV6WG4tk8SaS1N&#10;TWBkUxd1PpqLJYeeIzorH6pCLSunhEKRgvu7ZuKrnjXg7moJc8cAlOs1D5P3PUamVgfSVkmkzUl8&#10;iqe752Js5xqo6GEJMzcveA+cj8XHniMyRQV1QTLirm/Ad0Pbo6KTI6yMfOAX1BeDp+3D+QQd8jS0&#10;9nQoVGVAk3oXR+cNwWd1y8Pbgo23VSCafb4EK06EIiVHiSw2lufWjMHoZn5szoxhXa46moz+Dkuv&#10;xiCL3B2wPulIpM17hPNzBmFo7QB4k0WufUW0G78Gv16KRGY+oKGf82vI3cEd3Nk4CQMrl4e/sQMc&#10;PeuizfCV2HLxNWJzaNBJQGThrRVF1yQWynnUsBq6rNe4vWsZpnZtgrKWJrA2rYq67Wdg0ZFQhKfl&#10;IV+jF0AN6ivUqaBVxCH63nHsWzYdQzq1R82gjujCrbWfIE1dCBXXV9n/Jpvf3FdHsX5sF3xY3g12&#10;1mx+q/TByEW7ceblC8Tf3YFlw1pzkdbE1hUurYdh7MYzuBGTzZ6XKtFBlReLiBs7sKpjDTTytoeT&#10;sw8C6vbC2M13cCMqt7hrBbF4eexXLO/dCjVtLWFn5IsKDdla2nYTj1h9mdkk0u7F5uFN0DjICTYu&#10;HnCr2xk9f76As+HpbH2QREtfQqQj/NxG/DyoOeo4W8PR3A3lG/bF52sv4s6bTORyR8JqgM1/7M0t&#10;+GloZzQ0soClkQsqNBqIL5ccxp2kUiJt0Ri+K/zzkATU4nolkbblWz5p6d0ni7OGYu3bIu12qTZW&#10;L59PIdIKBAKB4H8cIdIKBAKBQCAQvAeyYGAoHMgiLW0cZijS3rhxg7syIFGCfNImJUnuDShOG4hR&#10;nAL5Yjx58hR3dxAURJa0X//bLGmLJRWidIwdC3VQk0/aKysxi0TaABeYW7rAsdEXGLnmHG7HZyA/&#10;NxEvT6zEgs9aobyVKcyNTWBkZAUrtwrwbzMcU3bc5cJXVmoYHm6ZiOEdK8HPzRzG9p5w6zSPW9K+&#10;yCRLWlmknVIk0nqEtEN3A0taSaQ9hf1fkCWtK9ysbGDtXZlb0v76LpH28lYsGlxHL9L6wi7wE4z6&#10;8bzekpZE2rPYOLgnt6R1svCGj987RNq9izC+l94nrW091OkyF0uOPEc0t6QlS2olCgpS8HD3LHzz&#10;SS14uFnDzKkcyvWZj8n7S4m0Sc/wdM8cjP2oBip6kkjrDe8B32Px8aeITFNAq0xH4t3tWDq8I2o5&#10;WMPcyB6eAW3QfcxqbH+QxMaAtcjaU2ZFIeHRIaz8sgfaVPSGrbElTM2C8MHgRVh+8gWSchTISHqI&#10;s2vGYXRTfy7SWpFIy90dxCE738CSNu8hLsz5DMNq+3OftJb2ldFu/E9YfykSWfmS6wBoJJH27sZJ&#10;GFS5PLekdfKsU0qkJUHwj0RaHYvpP1oVlEkPcG7DbIxsWwtOpsZszBrhg/4/YP3VWCTkqqAuqkYf&#10;Yf3QqRVQ5MTg3rG1WDisMxq6u8DDpgJqth6G8SsP4G5MFjIVGmi1CuSnhOPpsRWY/ElTVPNwhblt&#10;IILbjMe0TWdxL+o14u7vxPIRrdGsvANMbJzh2nqoJNLG5rD+sTbZ/7ck0m7H6k7V0diHNg7zRbl6&#10;fTB2C1vT0STS6vtmINLWsrWEvbEfKjQagklb3yXSOsPWha39eh/hk3UXce51OjSsHrba2PpOx+tz&#10;G/DLYMmS1snCA+Ub9cOQny/iblQmckmBJncHqkzE3tyKtUM7o7GRORdpK3KR9ghuJ8s+aaUxfxvq&#10;sxz+eUgCanG9pUVa2SctvfO4QKt3d0DvOhJq6V1J70zySUvvz+0k0rI6Dd+1UhsCgUAgEPxvIkRa&#10;gUAgEAgEgvfAUDSQhYN3ibTFPmnfcFGCfNLSWRYp6JoEClmkPXHiJJo3/+uKtLFFIq0zTK2cYd9i&#10;PEavu4j7iZlQKrIQc3Mnfh7XDfXsTGFlZgQjIxvYe9ZGze4zsPxkKJ6n5iM//RVCD8zFmG41Uc7D&#10;iou0tHGYJNKST9r/rEjraOEN7/cWaWn+JZH2kYFIa8pF2u8w+cCTd4i0c0uJtIuw+PhjRKaxviuz&#10;kfbsMNaP/wSt3OxgbmwOe48Q1Ov6JSZuPIHLj5/j+YsHuHfpAPavmoTBbWujoocDzIytYWZWEU0/&#10;J5H2GZJY3zKSHuHsmq/+DyJtlSKRNjufNuhiBTX/XJFWp1Ui6/V57F06Bp80CoYNibTBH6Idm8cD&#10;T9KQTkIrv08ODBJpNSoo85Pw4uIGrB7bBR+wMXI0c4ZbUCM0H/gtlu6+gIv3nuDJk7u4dWYH1k39&#10;FJ3rVYSHkydsvOvjg5HLsfbsE0SlxiLugaFI6/QPRFpydyCLtH3/oUjrYOyHio2GYhK5O/iXiLRZ&#10;vyPSHv2vEmnpurQlrRBpBQKBQPB3RYi0AoFAIBAIBO+BoWggCwe6Qh00Wr1Ie0jySUsi7Z07dxAV&#10;FcUtZ+WNw+Sf91Kc3B2QOEEibZFP2r+cSFsIVU4yYq6uxOxhrVCNb8BlD6tWX2HU+ot4kJgJtVqB&#10;lBdnsXvOEHT2soadpTGMTZ3gGtAKLYeuwY6bsYjNVUCZGYao00vwTe8GCPK2hbGDJ1w6ShuHvczM&#10;hRoFyE64j4vrJ2NsCz/Y25BI+yG6T1yH/S8zkZavAbQZSA09gf2jG+OjCi5ws7LWi7SbsO76K6QU&#10;FOhFWi1r7w1eXdmMRYNro7q/I8pY+MKuPIm053DhRRr3SatMOM1F2o4+vnC08IGX3+fcJy2JtDqd&#10;Fpq0MFzfu1ASaU3NYGxbH3W6zMPiIy8RnaMgWY2VU0GRn4zHe2ZhQi/ySWsNExJp+36PyQefIYPq&#10;YeVkn7TP936H8bJI6+oD708XYdHxR4hIz0ehmo1B5CUcnDca/auwMTA3hrmtMxuHJmjabxwmL1iC&#10;7xfOw4xvRmDQR41QO9AZrnZmMDWzg6VFZTQdsgjLTj5FYnY+0pMe48waNk/N/GFubAyrABJpvy/e&#10;OIw01cIcKPMe4MKcgXqR1haW9iFoN/5nbLgcgZwCDbQkvGrykRV5F3c3TcTgSuzZjCSRti35pL0Y&#10;YSDSsjn6Q2GQ8lidmlwkPjyAddP6oXWIB8xNjWHTqA96Lj6EC2/ykaNm/1e8LIm+VK90O7l60Kpz&#10;kR56CidWfoXPGlaBj4MtzO3d4FKlAdoM+BpfzZyPefNmYNrYAejZuALKe3nA3r0iyjfqjeFrTuL0&#10;qyRk5SYi7uEuLtI2L28PE1tHSaTdJIu0UnuqvDi8ubkdazqFoAn5pHX2Q0Ddfhi75b5epCXhmZ0K&#10;YvDy2Dqs6N0KtW0s4Wjsj0oNh2HS1tt6kTYeUfd2Y/PwRmgc7AxbV0+41v8IPUmkjcgwcHeQhtfn&#10;1+OXz5uinrMVnPU+aYf8fAl3o4tF2kJVtl6k7YgmRmaw5u4OPsMXS47hTlJJkZb69zb6Af2nUrI+&#10;EmlbtmoJT09PrFixvMjdgfwupCD9wkB6P0ZHR/N35ty5c4VIKxAIBIK/JUKkFQgEAoFAIHgPDEUD&#10;Q+FAq9UWWdLO+H/snXVgFFfXxkvcXUiAoMHdpUhwL1BaaHFrCxW0LVCcCsXdC4UCxd2taHAIrnEh&#10;bpv13TzfPXd2spsQKLzfKy29v82ZuTbXZnb+eHL33MmTuU9F2jiMBNjk5GTu3oDECFmcILEiNpbE&#10;2udcnDh54iRatWqF8uUrcJGW+6T9T+gor6RAY2xcZDpFMuIuLMXMYS1RI8gDRexcYN9yDD5ddw63&#10;UhTQGrTIir2JP1Z9h8/rF4OXoy2sHIqhWM1e+GDmUZx8nIoMnRaazGeIPPozxnxYj4u0Np6B8Oz0&#10;Pb7deh0PMnKghwrZCTdwdu03GNWiGNxdPeFfrTN6fLsOux4rkKoyINeQiuQHB7D7k8boUs4DPg72&#10;cAysgGrjNmJN6DOkqjVcmspltWkywvH03DrMHVQLNUuzfjsGwaX0h/h03kmcepAKhSoFqrjD+GVA&#10;d3QKLMH6XQIBJYfi66VncSWB1cPuqTb5ES5u/wFjetWGs60jrFzrodZ7MzHrwGNEK5TQkghGflKV&#10;z3Fn22SM6VkD3t72sPIqiVK9f8Y3ux4gxahj5QyspBKKxLt4vGM2xnSthor+drD1Ko6i/X/E7CP3&#10;EZlB49MhO/E2Lm6Zh2k9W6Gcuw1rtwisbBxha+cDZ0cvuLh4wdHNE/Ze7ihe3B4BfnYszR0O9uXQ&#10;ZMhszDv6AM8zVUiPv4kTy77AiBbFucDsWLImGo34GXMvJpo25aKJyoYu5xbOzOiHYXVKSD5pXSuh&#10;zejVWHM2EplKLXSsT7k6BTIjruDaxrEYVLEkyr7jCm//umj96XL8diYCcQqqjJRNkqNNwiUz6SiF&#10;6ET3heZBp0tB9NnNWDyiM5oEOcO6iC0CWn+CT1b9wX2qqgwk9pJRnQy5Gl4V+75lPMPjM1ux5JtP&#10;0KhiMXi62sHK3h42Tt6wd3KFCxuHu6MdG7cV7N1LoGTtjug58mfsuBqLiGwN+65GIeHmNixiz3SL&#10;Mq6wcfOCV+vh+HLDaYTG50jNsrb0qnhEX9mM5R0ronGAM9w9i6Nk3T4YtfEOLkfTJnV66Fk5ozIK&#10;jw6uxJIPW6COswPc3glC+frD8PXGq7gdq0BGZjwir27BxqG10Yg9t07eAfCq2xXdV53FqfAMPix6&#10;QnKN6Xh2ci1WDWyMOu628LL1QZmGfTBo5QVciUxHtoZ1jM1NriYb8Zc3YOWw9lykdXnHG+UaDcLw&#10;uYdxPQlcpJXug7Qe+b9D/pbkjcOKFQvEsmXLcPv2baSnpyMzMxOpqan8nZiWlsbjlE7vxbCwMHz/&#10;/ff8n1xbtmwxvWNlY+PhD61AIBAIBG8nQqQVCAQCgUAgeANkcZYbySAWIq28cRiJtLQSjNwd0E94&#10;ZWFW/lmvpbuD+PgE7ovxyJEj3CdtcHB5jBljWklLesR/TZN4eWO6nBTEnluOGUNaoUaQJ6zsXeEU&#10;MhKf/XIGN5MV0Bp1UKaF4+beJfjhw9oIcHOArXtplGn+KYatuYHrsVlQsTLqzAhEHJuD0b0aoGyg&#10;K6zdi8Kr41SM//0qHqaTSKtGdsItnFn7LUa2CISbiwf8qnZE92/WYPfDTKTRZlfGVCQ/PIhdn4ag&#10;c7A3fJ3s4VKsguTu4MITpKjUppGw2jKe4cnZdZg9sA6ql3LHOw7F+Uraz+Ydx+mHKchRp0KdcAxr&#10;B76PjoEl4MHyA0oOwteLT+NynJKLtLqUJ7iw/UeMZuNytHGAlVsd1Ok2HbMPPEZUtgIaEsEMGhhz&#10;EnB76zSM/qAWfHzsYO0dhHK9ZmECibS5eu4WIRc5UDy/h4fbF2BU16qowEXaEig2YBrmHL6HyHTW&#10;81wj1Op4xNw6joOLpmBQSC3UK+sPX3dHWBWxZ3PvDie/sihWvRnqd+6Pvn3ao32LyihR1AeOjqXw&#10;7lBaSfsQiRlqZMXfwokVX+KzkGJwsLKBU1ANNBk+CwsuJCBdrYWRBC9jNrRZN3Fqen8MrRuEYk7O&#10;cHSljcNWYe3ZSGSpNNDTyk1dDjIiruLyb2MwoFIplHvHDX7+9dDm02XYaLmSlouC9JGfJnOITrl8&#10;7bECOm08nh5aj9l92qAezZeVCyp3GYVvN4biTmou1AZaCiqtyjVdbYIqYWm0mjbmPkIP/oaZI/ui&#10;R8vaqMrmycPZHnbWNrBmc2Xv6IvAsvVRu3V/DBi/GL+eCMPTRCVydGqossMRf207Fg5rg+bk7sDV&#10;E54tP8OX604glD2vXHllfzpVPCIvb8HSjpXRONAFHl7FEVS3N8b8ehuXo3JY78gtA+ulKhqPDq3C&#10;YlpJ6+IItyIlUaHBMIzfeAV3YhXIJHcH12glbR00CvaEs08gfOu9h54rz+D0s3TWlCSpwpiBZ6fW&#10;8ZW0dT3t4G1H4iu5OziPq1HpUGhZa0Zm2hzEXP4VS4e1R0MrO7i/44vgxoMwfM5B3EhgM6yl7lON&#10;0nrk/HP4nyJ/K5YraRcvXowbN27w9x4JtPIKWvoHVkZGRt5K2ps3b1qspJVEWtlIqKWzQCAQCARv&#10;K0KkFQgEAoFAIHgDLEUD+vyZSEsCrCzOkvBKZ1mcIOGW4s+ePcPhw4fRvHlzBAcH/+VEWr0qHQnX&#10;t2PFlE/wQbumqFmvERoM+RHf776CB+lK6HIN0CqTEXFlH36fORjtmzdAveZd8N6InzH7aCSepaqg&#10;z9VDrYhDTOgGzP6mLzq2aogajVqg6fAlWHT4DiKzWBlokZP8CFd3L8Kswa3RqH5jtOg2HKPn7cSp&#10;iGxkqg3INWYgPfI8Tsz4FJ93aYZmDeqgUZuu+HDeLuy6GcnFR2kkrE9ZsYi8vhfrvvsYPdo1QfV6&#10;rM6OY/D9xou4FpEOlTYT2pRL2D1lHEa0aofGdVujVftJWLDlCu4lqVlbRhgyYnHr2Dr8PK4X6tas&#10;g5qNPsRHo5Zj/ZlIxCly+ApZ2gTLmJOER0dXYjYr16x5HdRq2gZdvl6LJSfCkcGlPHpaVFCmPMOz&#10;o5vx81c90DWkDmo3bYc23y3F+rNPEZdBs816nquEMjUCkZePYse8KZjwaW+817Ypateqidpszlp2&#10;H4D+Y3/ED7/sx28bl2DmhGHo0rYF6tVrg4FT12HThUikZmvYXD7EpR2zMGNoa9StXhMN2vbEwJlr&#10;selGEjK0Gu6mg3UcumxWbsV3mPJRe7Ru2BD1GnbBZz9vx+5rsVBo2AjZ/c3Vq5EVdw+3Ds7FhPfa&#10;o2P1xmgZ8hE+nb4Z+6/E4DlfSSuZ9JGfJnOITiSek1it1yYi4tRurBk7BL2a1EKtmk3Qa9Q8rGDP&#10;QnhWLrR8Ja20nNV0tQn2ndPr+fdOo8pCSsxDXD6yGWvnTsTooR+gfUgDNKpXl81VIzR8twt6D5uM&#10;7+Zvxe8nwvA4hc2/ht1TgwoaRRRS7h3HpunDMahjE9Rs0ARNh8zArD2huJ2oYPNCnc2FTp2E2NuH&#10;sXlEd/Rv3QjvNmuD9h+Nw7y9D3EnXsXuLK1/ZUU1bDznd2HTN8PwQcP6aFSjHd7rMw2LD9zBk+dK&#10;KHJSEP/gOPbN/Ah9O7+LBs1aoeXHIzFu+zVcicnko+QfYxZiruzFjmmD0btZXTSt2xSd+n6Dqdtv&#10;4P7zLCh1dM/YvOjUSLizH5unj8DHteri3eot0KXfJHy//g88SDSwcnymTEbh/wb5W5FFWvJJu2jR&#10;ojx3B/Tuo7McJpGWwvSrAxJyp0+fLkRagUAgEPwjESKtQCAQCAQCwRtgKRpIwsGLIq28cRi5OyCR&#10;Vl49K/uipVVjskhLln8lrYVI+z/ELIWwsekUyIi6iXMHf8faJQvw45y5mP3bYRy5FY4EpQZ68hOq&#10;VyI99gFun9qKlUvmYt6SVVi76xTOPMngK2BJzNJq0pEafhnH9qzH0kVz8MOc+Zj/+yn8cTeObwpm&#10;YB+NIhFRYWdw9LclmPvzXCxc+Tt2nbyBx6kaqPRG1h0SMJ/hweHfsWXFPMyb/RPmLFmBdaduICwm&#10;FTk6STQDtajKQGrUHVzctwGrl8zD9z8vwpzlO3DkyjNEpeZAx/psUEQg7NAebF28DHN/WoLFy/bj&#10;zI0oJOYY6GYjV5WJ2Aesz7t+wU8//Iif5q7B+p1nEfooFWm0ypQLnTrkqjOReP88ju9eh3nzZ+GH&#10;eYuxcvcFnH2YDCXvDaGHVpGCpPtXcGzHKqxcNAs/zVuKxXvPIPRxEtJzWBF54g2s7pwUZEc9wNU/&#10;DmLz+hWYPet7zF24FOu37sfJy/fxjM1JbMwjnD+xB6vYffl51iL8dvAiroanQqmhtp4j4uYxHNq8&#10;GLNmsmsXr8Zvhy/gSnQmsg06SV7M1cCgfo7wc/txYP1yLJo7F7NmL8eWo9cQFpkGjV7Pn28YtFBl&#10;xCPqzinsXrkUS76fi0ULf8Hmg5dwOyINmWo2V6auS4Mwx2SkFJoJLYz6LCQ/vIULu37DL/PYvP44&#10;D+t2nsT5e/QssObY96qweqgveh3rO/u+kWhHgqUhJxGxj2/g/PE92LB6MRbPn4c5sxdi0dJfsefo&#10;FYQ9TUGygnt8Zdewu6BXQ6tKgvL5I1w7vA0bl83DD/SsbTqEE7fJdYMmr696XRZ7ru/i8paV2LB4&#10;DhYsWILl63bhVFg8EjLoHwKm/ukVSHl2G5f3bMbqOT9j9o/s/v96CGfuxCMpUwuNVoHMxAcIO7IO&#10;65bPwez5C7F4/XbsYc9aRDptdieN1WhQIi0yDNcPb8YvC+dg7qx5WLp+Fw5ej0RClho6vqEZGwS7&#10;f5lxd3H18HasmzUb839YgBW/7sPhi4/wPJN912glMO+bqX//FfK3Jbs7sFxJS/+gIjcH9A4ko3BW&#10;VhZPJ//dtJLWLNKST1pWK30PmdEc8WdRIBAIBIK3FCHSCgQCgUAgELwBsmCQJxwYjdz0en2eSEsb&#10;h02aNImLtOTugAQIEiTk1WMFRVoqQxuHtWgR8j8XaUkCIXmM1jDSGjxakYpcLQw6JZTZmUhLS0VS&#10;ciqSM7KRrdZCZ6SVnyRUG1kZNdQ5mUhNYeNLTUNaVg5ytAboaQUcfXJ1MGiVUGSxvNRkJKekIoXq&#10;0eigo/mkj5GF1QooMtKQkpSClNQMZCpUUBukuSZB1KijlZAsPY3lpyQjifUpLScHKh1tcsWK0CBI&#10;3CEBT6tm/c5AuqnfiSmZyFaRn1UD648eufocqNm4Mll/U5NYm8lZUKh00POKWD16A3QqFetPOssj&#10;gSkN6TQujQFa1pC0TpHNkVELvSYHiswMVo6NLZX1KUvJykk+S6kUa5C1x+I0vqwUNgeJrD8pSGX1&#10;KbWs7zTpXISjP5oLVpaNVZnDxpqRwuYrCUms/bTMbNZHDbQGI3QaGl8mGx+bCza+DNamkvWNVska&#10;9CpoVWy87NqUxCQ2l2nIUNDP/dmY6NnlvdezxrR8PrPSaT5pjtgYs1k9rE96Vo4/CbmsTr2G3Zsc&#10;Nu80V6zfqemsnAoqdo+p26au83FKRhEJCtJ0SkmUx74zatZGFrs37Fmg70RapoLNF3tGpGx2MAXk&#10;XbxMR+m7x6MszgL0zLDnSsnGkJGWhNRkNo4k9myxZyeL9U9N4zA9g1K1tCJbA6NGAVVWOjJS2dzS&#10;eNizSO4dVOxGSP9WIIGa9YfcI6SzuWXlUum5zmDPiJLdb/5PA1M/aDzsXuRksXvB7mkyuxep6dnI&#10;UevZs8Zmmj1r9I8MpSKV3atE9nwks/aykKnWsWeb2uK1sLGwcmwsKjaWdNZeErsfyaxcFntmNWxi&#10;qByJlbSpHe+XIgsZrD2692msPUWOhj+7sujLTZpMk/0nyV9/QZGWBFh675Ef2hS6R8woTO9NSpfd&#10;HViKtETBd65AIBAIBG8rQqQVCAQCgUAgeAMKCgaWIq28cRiJtPJKWvoJL4m0ZLIoS0JtYmIS4uLi&#10;+epacncgraQlkdbCJ+3/AFnKkWUdKUSCplkckcqQcEdzQGHLOWFxOlM+v9YsEHGhj6eb66J8qbR0&#10;nakCqYR0GUc6UR4ryUzKkj68hlw9FyZJoDVdIiHXZUISryiZrqG6TAIgJVOUpzPjFZnSZZN6SQF+&#10;NPDyFGEBI63TlPLkkxSQxiZDdRvJxytv1zQXpnqkuiSja8ik3suxvGzpSOPVsznl6q6Ub4ncBq+Y&#10;BG5TA9QHLoTyuJTO54Ly2JHPCItzY2FKl+qnNH40lWRhliCvcJRSCAqZY8SLKSzO+iT1gYXlOkxm&#10;LlzYlWbMrcrlaDymYD6kPClZLsdGampfLk9tUylpjFSG+ij101SEX0JzzvtvSiMoTLNEUFjO4/Nj&#10;yuX1snal+TbVZTIeN+avl0rx63maVAs3liZfJ5eVM/n8mVMZ5rBlqhm5fOG5r0/+67m7gxDJ3cHC&#10;hQtx7do1PE+QXBwkPmfvRGYUlt0d0D+ryCXCtGnT+MaLmwqupGWDlcYmEAgEAsHbiRBpBQKBQCAQ&#10;CN4AWTAwCwevJ9KSCCFtFCYZxUmIJXv69CkOHTr0lxJpzVKIFJO0EXOqlCans5hpPsh4nH+4xMRj&#10;UnkSaQ08R0YqJ5Xk15qMlzAXM0EJZLJgZfGhutl1stiVV5YLjfJ1dDTFqA1qS86jE9fNpPS8vvBE&#10;8xh4vinEBTIeoYAslFKCBJWkj2Uq1WvkIp2FsGqqh9clx6WTifwxCSqUa/rZv9zHl0AVUxnegDQ2&#10;qe9SnNLpw4sy4/2lPJ4vQ2HpWhqRXN5SpJXLmM3MiyksnnedhBw31/XnSP2wqMN0lpBiUon85V6g&#10;0CyWyPtjFkh5KgvQnPO+Sinc5I8lPMeiHP+YhF9TEq+PjEdNefIV/M7yAvyu8DQJqsc096YUCkh1&#10;UUr+sjKWqWbk8oXnvj75ry8o0pKPbvqnFL0P5fcghWkjMcntSwQXckmkLdTdgRBpBQKBQPCWI0Ra&#10;gUAgEAgEgjdAFgzMwoEs0hpMIu3ePJ+0JEqQn0V5FS2JEiRSyL5pY2JiuD158gQHDx7kPmnLly+P&#10;0aNHc5H23yGbvDFyoy+IISxOQhGlS39SkAIcnsJMEpPkWF52Xp55xSldy0WovBRGXqX56yCToNK0&#10;ApKdLTog1/FCOd4e/aSfhFGSF6VUqTxdT/WQUZgl8nQ5SEedyahNKYWula43HfICVDOZ1HcSQslo&#10;1apZ5uM5pnJ0NldBZubFFDlNzjHnUkjqUV6enGmZIIfzQensWi4aS5lysfxFKSb3W+o7pcijkFo2&#10;x140i6ApKmFOsMyW7pSU/nIon8qZe2BuXYrlL0GwI58LVsJ05pY/qwCUkH9+5Dql+8rycqVnTJpL&#10;KmUuxwO8YsqjFJ5AOYVguspUj1zSbNJHilFdcn3mFHNMgkKyFY5liZeX+jOkfpmxFGlp47CrV6/y&#10;d6Ds6kX+ZxWJtPSOjIqKxvXrNzBjxgz+/tyyRdo4jMRZydhsv3hzBAKBQCB4axAirUAgEAgEAsEb&#10;QCKBpZlFWrNP2smTJ/Of6166dIn/hFd2cUAmh2UftSRUPHr0CHv37kXTpk1Rrly5PJH2f8triCEv&#10;1XQoMb+AlIeFyCKF6ChbfsxilDlPikk5fw6VsuyHfLUsmUr1WObkh+IkzuUX6GTjWETMNfJInlkM&#10;2QLLRIvCeRSMyxSWRqnSh0bGR1d4oy9Bbku2V8DrNZczH2mOaZ4s77lczhQvEH050lheD1aO9enF&#10;qilEfSlAIf2XzJxWOBZ5pqDUS+mTf9yvhkr9WcnCy7xe/RJvWrbwFt+EglfLPmkDAgKwdOlS3Lp1&#10;iwu0mZmZfMMwCtM5PT2dn2NiYrlP2oIirfldK50FAoFAIHhbESKtQCAQCAQCwRtgKRpIwkF+kXb3&#10;7t15Im1oaCj3N0vCLK0UI2FW3jSMRAkyipO7g/379/+lRVpZwjGnshAJJmQvQGkkWhUiXFlE2Qyy&#10;o1ymQDmGOd9cj1yysNKFY3mFZLTykY7SJ3+OZUxKyd8/OVUqm5fAkaVfjjw33KQkGYrKJlHYHBSM&#10;yxSWRqnS5/VE2oJ1y/GCVgi8Xst8Osv36M1F2vxRcwH6vB6sHOuT+UoZClFfClCg/+ZY/vRXYppb&#10;qZfSR772xRryx4j8ZV7MJ/KXkSm8bH7kMq9TVkZu7U2ueZGCV1uKtEuWLMGNGzf4+45EWXoHyu9C&#10;WklLYdo4TPJJa944LP+7VjoLBAKBQPC2IkRagUAgEAgEgtfBpGFYigaScGDkZ/INmpWVhV27dmHS&#10;pEkviLRJycl54iyJEmS0szmdabUt+aRt3rw5goOD/yIibX5elOAoJJlpavJMOsorUM35nHwBcx2W&#10;V8ompZvrISyvMpcjXkx5Eflq80jkKygkCbKWJqWYyxB0pFSqQ0ohKGSulQ4slO/n7RLy1bJJPZCv&#10;5PIqT81HIUkFoWy6WqrBdAF7LmWkkCnd1JY5LlNIvmW2jFyM10/lqP/5Rv/nsGLy1WRSAguZ5us1&#10;a+HlLC0fFuPPo5D7IRkd5d7kv04uIwXYgffTXEbOJzPXYJmSv4xsEnJ75hQKyanmPGYFxpOXYxko&#10;ML7/JX/m7kD+55Ucp/fglStXuU/vCeMnYNOmTbyegu9cgUAgEAjeVoRIKxAIBAKBQPAaFBQKZLMU&#10;aS1X0sobh5HwYOnegEQJ2UctnSmNhFxp47D8PmktkXWY/xVy++Y+mMUlyzwpn46UX4hgZBHNC1LA&#10;FJGDUq1yHeZ6zPmv4k1yLWuUrfD28qfkH5uc8qorX86f5b8O+e+DRGEhIn+pF3lVXmHI9f1ZvS+S&#10;74o3v5zzRpew7+q/gnSVqYOFCL0yphIWofwxMxSjeizEfnaSy8n2KvKXo6P5Cfyza/8byCtpixYt&#10;isWLF/NVsvwfVhbvQnklLcUjI6Nw7dp1TJ8+Hd9N/A5bNhd0dyC9awUCgUAgeFsRIq1AIBAIBALB&#10;a2ApFliapUgrbRy2h28cRqtpaady+gmv5U96Ld0cJJrEiidPn3B3B82aNXvpSlqzGPPfRG61sJYt&#10;0yzLFTQZCluKUmz+5BA7kElQQBabJMFJssKQ8uQS5lhh15nj5lw6WrYjYxmWy+a3V6W8Fm9U+EXy&#10;X85CfHVnIekFUv7/mOuko7QpmtyCdCwc6Rqz/ZuRHyL+IJnbsIxJKYyCibK9kjcqXAgFr6dZk1Yg&#10;00zyFHYwfxfowAP5KDxVQqpHqsvS/lcUdHdAPmnpvUfvQnonyu/FjIwM/k6kd97Nm7cwc+ZMTPpu&#10;kiTSmjYMk43etQKBQCAQvK0IkVYgEAgEAoHgNbAUZi3NUqTlG4ftlkRaWklLP++NiorKE2fllWPJ&#10;BUXaJ0+wb98+LtKWCy7cJ+3/RnCRW/2zli3LFTQJaa7kn8VLeSwFuSwtN5fmkEoRFJCFU1n+M9eT&#10;H7kec6mCMYLfK4u4uVY6/lkb5lxLk3gx5bX5Fy+TyWuZHWh8UsCUxgtYjounvAGvKM9vlGR0JGFR&#10;bumV15muyW//RvLmIH/9ljEphVEwUbZX8kaFCyH/9fTsG3NJoGXPPv9Ic8mf1QJjsKTwVAmpHqku&#10;S/tfYSnS0kpa2hRMFmkTE9n7z/Q+lH3UxsTEcL+1JNLyjcOESCsQCASCfxhCpBUIBAKBQCB4HUyK&#10;hyyiyGYp0r7gk/ai2SctibHkj5GHTW4OZJM3DuM+acsHY9ToUX85n7T/XwzGXOj0JEjJUEgPo16D&#10;XKNeSsoH5ecXUOXQizEpRcYyRmEDCTx0v6SkfPfvzaFrLI36aJYpX5t81RRybcF8blLUEppX2lAp&#10;H1TWwObUst7C2ngBKkP2kvGwJBLN8vrzL0HXkf0Lc/YvIbcnmwWFNW9R7MUr5JT8qf8K9DxqDUZL&#10;Zwcc+Z8WhfHnrUu5ry7zn6PgIyGLtOSTdsGCBXk+aUmcjYuLZxbH34ck0NJZ8kl7hbs7yLdxGHvm&#10;ZLH2X/vOCgQCgUDw90CItAKBQCAQCARvgKXAR2Y0SCu89Hp9nrsD2vhm8qTJuHL5ChceEp9Lfmjz&#10;RNrnz/OdaSXt3r17uUhLPmlHjZJE2v++2PLva61g342GXOh1RotEChjY3KnYPGp5mNJIgzG7/LSs&#10;QYqZjY5U0NKk8tJRgu6Rnu4R3S9TWmHlyeSUgmamYA6JzpIVLFkYfGxkLJx3BU9gY+fuCniKBAW5&#10;UT7lSfnydXJJmtdc8jkgJ1B5ElLZmPPVwZ5ROvNn1pT8IpRD94FEc3Mpulw2GV4P1WkKS+Itj/4J&#10;VIjMVL8c5ZXL9ma8+krL3BdLvZDKB8r6RuNjUfMsWGJ5VeG5eRRSlE40XXpqJq8BOrDvQ66ONU33&#10;wATvj8negDcr/e+hYBcLrqSlVbLy6ln5H1TmlbWJiIyM5CLtjBkzpJW0W/L7pOVi7RvOg0AgEAgE&#10;fyeESCsQCAQCgUDwBuQTDZjx1V3GXBj0JncHJpGWVtNykTbcvHEYCbIkRnBXB6Yz5T169IivwG3a&#10;tOlLfdL+5yHx418UQF5yGQmjtMI4z7RaqDMTkZwYi/j4FCQl65Gj00Fj1EFv0MFg1EsijKk+uUfm&#10;6i1T2PybPuY0M3RfJGP3iO6VQQudVoMctRZ6umem8uarLOsyI6dIqfnzKC59zPXlJ//VltAwzcmW&#10;5fISJXgSO5jmhcQ9Gg9fPUuiFTOdMhuKlHgkxNMK7WykZ+qhZekGAytnoOfTKF3I/sjoVDiUQ6qh&#10;xfpOuTCd5bCRzaFeDTXdTz1rRxYa+aAoKH1eTWH5vBKT/Tt50zqlsuZxvOzawvPM1+TPk94XBnZP&#10;9MzYHOpykJXM3gUJiUhITEd6hgY69h5hTy27XdLz+/ri9/8e0+3PQxZpAwMDsXTpUu6TlgTatLQ0&#10;fiYjgTYzM5OHyTUMrba1XElLY7d83/L3g0AgEAgEbylCpBUIBAKBQCB4AwoKBoWJtPLGYSQ40I7l&#10;JMaST1pZrJXFWfn8+PHjt1CkZfPD5oZWGOv1OhhJ1MuIx9Nz+3BwyzpsWLsDW7bfxa2oTCTlaKHW&#10;sXIGEmnzFD/T0bJ6ClG+VMYyX4qZMbC6uLH7YtBpkJMaj+dxUXgam4R0pRZaWoHKLjFfRTVYiJMm&#10;pLrl1Px5BF31r4i0UuNSuvlIJo/fhJxsMtLsSKDl4h09e7ocJD++gWv7NmPzL5vw28bTOHb2GaIy&#10;1VBqJXFcEmnNddCpcEwF8sx8ojPVQ+4pNFmJSEqMQnhcHOLSqR3WD36JVFieE/PFL/LG8/VK/qy8&#10;uc4XS8p5L+a8LM+cKn0KIqXJZoa/L0igZXOozU5GavgtnNu6BVvW/YaNWw/j2LkniE3OgUpvhIGL&#10;tHTvWB0vNvGXxHT78yh04zCTMCu/B+m9SCIthfNE2mlCpBUIBALBPxMh0goEAoFAIBC8AQUFAy7S&#10;sjOJYdlZ5o3DJk+ezDfKIRcHtDEO7WBOq2dpNS35YoyOjs5bWRseHo7Dhw8jJCSEuzv424i08iWF&#10;XcZ/Mk5CHY8gV5OCpHsnsGl4T/SsVh7B/rVQoeYo/PDbNdyIyoJGdkvLf/ovibVULdVglvsoREKq&#10;JKbKTecvQ9B9IWFYC71aBWVqAh5ePomTh/dj1+mreBDH7oeSVjPK18i15P+ZP0GhV1nBWH5M6ez5&#10;yA+lsXYsxiiVpHTqVP4+5GG6LC+L1atPf4ar62ZhWqv6qB3A5rXse3h/6BLsuhaLVAWbA6niAlXK&#10;ieYgt0KgZ9sUgFFLQjt7fh9dwZk/DuJ39syef8Ce4QyNtJrWVAkJtJLg/eI45KbkHNkkXp3LKRDl&#10;c5s3uIKZJkxZVFTWPMmkI10rm2UeUXgeT2EBvqKZmfQkylDM8jopT76OY9Ai/dktXFzzAz6pWAE1&#10;/EqhfO0O6P7lUuy+GIG4TB2vheDDs6yep+dL+MuQv5+SSEvvNPJJu3DhQly7dg3xpncevRfJ6J9U&#10;JNpSmPx3k7uDadOmmUVahuX7Nu95FAgEAoHgLUSItAKBQCAQCARvQEHBoLCVtCTQkk9FWhVGq8NI&#10;lKCf88pnyzCtICNx4sCBA9LGYX/HlbQF4VWxA5kJvSIVibfOYe/E0fiqQ0e0rt8JIR3GYcnv53Av&#10;OhXkVpXIWyVq6os0z7K8RXWycD5j+TyHfiJOYjndE9O9UaUi9fElHF3xEyZ/OgTDPhmLbxbtxoVH&#10;iUjL0fN2cnN17GqzoCh9zBKblGoyPh4yS+TSeaVMZsYyRnXQRmaWdVGQu2XIGzczOUhQAT4HpnQO&#10;C7B6DBlPcWn1dHzbsCLKOReFv09rdOgzH9uvxiMpW5c3r/KlvC1TWIKnWhi1I21eJfVRIlebjez4&#10;+3h0djPmTvkKfYcNRu9vv8eG0GeITFOxOqm8lhWkDcvM82FZsyVSnB352Og+mExO/zOoiHw5+9CY&#10;+Lh4XMYU4olS2Jwnwd0KWI6VF6XnyOR6g19heZXcT6mvljlm5Hzpw1PYSaqPzY8+B+lPQnFuxTfo&#10;XyIQZR18EBjcAu2GLsK2C1GIzWJtm56pF9t4MeWvQt4cmpBX0hYtWhSLCvikpbMcpn9iyStpr1+/&#10;zt0dyD5pCT7fzOTvtUAgEAgEbytCpBUIBAKBQCB4A2TBwCwcvCjSyu4OSHCgFbMkRpAIIYsS9BNf&#10;+UzpT58+xb59+9CsWbO3SKSVjDQVNlMwqHOQHRuBe8cOY//6jVi7fCPWrD+IS7eeITFDAWlFoiS0&#10;keXBf/JNK1xNiVRhnhonrzolaBMyo4VIa4Qq+SEeHlmOWT2aoFXFaqjT+EP0mbIVJ+8nIjWHXcvF&#10;Ug27Vl5BK7UiyZSW0q3JqE25Hxw5nq+UycxYxqgOeSOzPFiQ+k2WBwXlKI2RbyYlt0OwM/nwzXyK&#10;0FVTMaZuWZS084anewu06T0X268+x/NsHXSsmMUVfNr49ElJDArJ9dKZ2iGBkoRaUyl20iueI/bW&#10;AeydMwhdmldHmTqNUKvfOMw/+xRPUlWsCJVnc2nUsfJUjwTVINecH1MOtcGMXCnw75SU+edYXM57&#10;zc5k5rHR0TQuUxuFwZ8ZZnn3g4pSml4WaQvC6nzhXrwI5UgmlZG6QGEtm8xspD85i7PLR6JPgB9K&#10;WnvCt1RTtBq0CL9fjEFMFpsLXj+dpXrMvJjyV6HgfOV3d2D2SUsrZ+kshdO4uwNKo18Y0K8PLDcO&#10;I/hzwUyItAKBQCB42xEirUAgEAgEAsEbIAsGecIBCW5GyfcqF2l3SxuHkVBLogSJrbIgQYKspVEa&#10;CbdPnjzB3r17TSJteYwa9b8QaYn/vwDCa6ADM9JT+ApRLjbRhkk6aBSZyEzLQEqqAmkZ5Is2Fzqa&#10;P6MefFWjgaUpFcjOzERWVg4UOSqoNRoYcrXQazXQKJXIyWb5zLIUCuQo1dBoDdDTtXRPSKVjdek0&#10;GYi7fwJHlnyJoeVdUdbRG8UrdkK3rzdi37UIRCSz61VaaHKpbgPrn9Rh6qvBqINWp4FKrUS2Ipv1&#10;IwuZ1GaOEkoV64POwMrQ/ZfENGnVqSzcmcU7OpJRigyVpQ3SNBo2DgWrNzMbGQo2Zu4/Vg89a1ej&#10;zIGS2stipmDl1Kyf5NuXzRNvz/QBrQLOeorQ1VMxum4ZBNl6wcOtOdr0mocd15KQkM3aYY3TFTQ2&#10;Ek9z2T3QaVVQ0RzTvcjKYJbFxkhzyeZaq2PtsPkk4ZL8QZBIzuY9O+E+rh9YhB/6VkX5QGc4lKiE&#10;8h+MwvQjt3EjKo3dJzZfetr8jUR11qipPbqfWtaektrLZvc0O4u1y8ZH80j3jeaR94/mkI2O7iFd&#10;m4+CcQYl0WXcaO6oHTWUOQooqI2sdDYmZuw7qWDPiEqjh5Z8vfL2ZFiY3Qs9nw82B+yZy2TzrVTr&#10;+PfaoGd1alge1ZmVzZ+5HPb8qVk7WnY/6HsvdcBUHSF1iM8budvQall9SvYMsX5k0fUqBbTqLKSQ&#10;SLvyK3wc4I8gK0/4BpFIuwRbQuMQnU1zQHeNNhGz7O9fm4L3Lf/GYctwKyyMv/No4zD6BxVZWlp6&#10;PpGW3pkzZ858iUgrPSMCgUAgELytCJFWIBAIBAKB4A2QBYOCwgH3SVvA3QH9vJd+wkt+F8nkn/jK&#10;Jou35JP24MGDaN68xf/QJ+3/D5JOZJOhedGzeTHyVZla6JSpSA4Lxc1TJ3H6SChOn4tGeLIW6RoD&#10;1Hr6qbwW2vRIhLMypw4cwfGTV3DlXiwikzORo01CWtxTPLt7E1cvsfwzF3Hy0k1cuhOOpzGZSNKy&#10;Oqhxow65mlSkPTuHc3uWYvaYfmhfzhv+Tu7wL1kXbft+gwXrtmHrqZs4+SAZcToDVLSKlQRF6Nj1&#10;auhZP7MTIxD9gNV/9hROnjyB46fP4RRr78bjGESkZCODdZdWqUrCsh46nYaN0VKONcPnhR2kZ4ZW&#10;muYgKTIMNy+ewsHDf2D/9WhEpKVDpU5FajwbY9gVXLtwFmfOnMcfF2/i1pNERCSrkaYCtFx0JUgg&#10;1ADZTxC6ejJG1SmF4rZecHdrgda9FmD7tWQkKPRQs+dTTy4IaIWsNgeajAQkR93Fvetncf7sMZw4&#10;yezEGTbGS7h84wmexKQjKScXSlZcb9DBqMqEIeUpHp7bi42zx2Fgu4oI8HKCk39JVGj1AYbPXotf&#10;d1zAhatxeJzCvgN6mks2WDYn0CmgzoxjY72HRzcu4o9TR3Di1Ck2phu4zu7rs/gcpLKGNDRBHPou&#10;kZhPgndB+CxKIZoAOUpipj7T1M593Ll8EaF/nMSpk0fZ83OCtReK0LCnuB+Thnh205R8Uy52HYn5&#10;dC+0Gch6/giPrp/E0UMHcCj0Om7EJLF7m4usrDhEh9/G7SsXcP7kH+x+XMKlG49wPyoVsekqKNgz&#10;R0PlN4SqYx9WO4uzZ1CdCWVaFOJiwnDt2hn8ce4PNu6ruHI7CjHUl3uXcOGX8egd4Ifi77jCp3gj&#10;tB6wGL+HxiFGQfVRbZJIKw/3rw4935bkuTsICMDiJUtw4+ZNPDe998gft7R5ovSLAvJJGx4Rwf3W&#10;Wvqklb4z8rtWOgsEAoFA8LYiRFqBQCAQCASC14G0ARJiLEQDSTiwEGmzsrF7925MniSJtPTT3ZiY&#10;mLyVs/LqMXkFrRRO4SLtgQMH0azZ/9In7b8HSUIxTRYzyY0BO2szkPbsEo78OBbje/VA9zZ90b33&#10;Aqw7+gj3E2lHey1ydVmIv7kfv/40Fj1bt0frDv3wycSlWL7jEM5d3Y9ta+Zi+tjh6PNhD7Tq0BVt&#10;ew/GoLE/Yv6agzh6Nw4xWUpotZlQJd/Dxa1TMHFIO9SuGIwANyc42NjD0cUbxUpXQt2GTfBun7EY&#10;tPgAzsVmIiVHz1di6rSpSIu9j9tnD2DPLwvx8/gv0Oe9jmjXqhVateuEDr0GY8Sk2Vi4aT+OXHuE&#10;JylZyNbokEsiLxcWpdHnwaeAHfJURSObh2zokh/h6IZZmPBJH7Tv2ButRi3Cwm3bcfzkNmxftxA/&#10;jvkMgz/sjg4duqB9twEYPn4RFv12CqduRCE2Q8vmSqorN1cNZD/GpTVT+EraErbe8HBviTa9F3KR&#10;9rlCDy2tMjWqYWDtJjy4gQv7N2L17G8xamhPvN+1LVrR2Fp2QOvWPdF3yARMm7cZW46G4WZEIlKz&#10;s6DNiEfspd+x8OtB6FCvKsoEuMHJwQ52jm7wKFoa5WuzuWw6GJ+O+gWbzsYgPFMFFa1qzUlFUvgN&#10;nD+0EevnTcKET/uicwfWVtuO6PzBIAwd8zPmsvt28MJDPI7P4mOiFc1GWlFNAm+BuZSeIj6hfEoJ&#10;vlJVkYKkB6G4cvA3rJszGZ999D56dGiLtq1aomXrtmjT7gN8/NkEfLfgV2w+fAm3I1OQrmD3TE/3&#10;RANFwj1cPrgKs8b0QqcOrdHhszH4ZvVWXL56A8f3/YrVcydg3NCP8X6HTujY8UP0GjQO3/68Eb8e&#10;CMWt8CRkkcLMby/1zjTXylQk3r+C0D3rsHLWGAzp2xWdurRHhw/6os+YuZizZg92bP0NW+d8ge5+&#10;vihWxA0+JZqgzcDF2Boah1gSaflYpRXef2eRlm8cVrSotHHY9etIMAmzcXHxfBMx+RcF9L4j39xU&#10;hnzSTpz4HTZv3sLr5L6jTQJtwTYEAoFAIHibECKtQCAQCAQCwetA2gAzWSiQ7c9E2tgYyd0BiRH0&#10;k96UFMkfI60ikwVbEif27z/A3R2UK/e2iLSStCRLKkZ1EhJuHcSa/m3RrqQ/fO1KwzdoEL77JRSX&#10;IzMlkVadhscnV2HawDYo7ugEO+cgBDfoiR5DxmLy1JEY1K0tGlYuC293FxSxcYC1Z3EUr9oc7T8c&#10;g2+X7cfRW08Rn5aArPgb2LtgAN5vUgrW71jjnSLWKGJlAytmRd4hs4JVhRDU+XIp9tx7joQsFTQk&#10;9oVfxamdazD72+Ho1zkEDauWha+zI+ysrGBtaw97z6IoXfNdtP5gGL6asQS/Hr2AsKgkZKnpWZBH&#10;K5scpAwLkVaVDm3UVaybMgCdapeDm1sx2NXriY5DP8GXowbio27t8G6V0iju6Qo7WwfYOfmjVOWW&#10;aPvBaHw76zccuhyOiBQl1AZZpH2CS2skn7QlbD3h6d4KbXsvxrarkkirM2qgVT5HavgNHPhlIb77&#10;rB86hTRAvVqVUKVSBf5PgbKlyyLQMwClStZAneYf4MPh32PpzjO4/jQW6YmRCDswG591qo8AO1s2&#10;n+/A2toG1vJcWjmycGXUaToGs7aG4UFSOjKzEhH/8DIOb16M70Z8jPea1UbVID842rN7QGK5ewCK&#10;lW+E5l2H4vMpy7FmXyjCYtORodZIq67JzQLNmwU0t9L8St83ciegYe0kPriAE6t+xvefDUCPVi1Q&#10;vXIlVGTfoeBy5VCubBkE+RdD6eCaqBPSE70/n4ElO87hxtNkKLVUjxJpzy5i/4pv0LdFSTZ39nCv&#10;2gANPx6B6VNn4avBvdEtpBaqlfSFm5097Ow84BlQGVUa98QHbI6W7bqAW3E5ULPbyzcfM7DnKDsB&#10;ifcv4vCqOZg2mN3XBhVR3NsZDiRsu/vDp1JLNHtvEIYMG4yx/dqimYcH/Ky82HehOdoMYvctNPYF&#10;kZZC+Wfjrwm/LxbIIi3fOGzRIlw3bRxG772EhOd5q2opTitpIyIi+K8PJJ+0k4RIKxAIBIJ/HEKk&#10;FQgEAoFAIHgdTEqJLBTIZinSku9SEmlp0zD6uS79dDcmWlpJa3ZvIG0WRj/3lcVb2Sdt06ZNUa5c&#10;ub+1SCtBk8XmhURJeeI0bKxhh7GmXxu0Le4LH5tS8C0xGJPWXcblqCwoyV2AKhWPjy/H9AGtUdLJ&#10;AY4ufvDwr4ZSZRqgdqUaqBgYBH8PTzg5OcLR3ha2No6wd/aHd8m6qN1+JKasPYSLT8KRlfgQh1d8&#10;hb6tK8PNjpUrUgQ21rawsXWGjZ0n7J3c4FazPZqPXY4Dd+KRlJWBtKibCN22GGMHdEXd4CC429vB&#10;2t4ejo4ucHVxhZurM1yc7GBv7wQXj0CUrvIuenw+CSsPX8b9FBIXuQTLRkoCI5lpGrjJAQMXog2x&#10;1/Hr5H7oXKsU3B09YVu6NopVqo6SZUvDzdMH3h6u8HBxgrOjI1ztHGBvxfrgUQ7l672PUXN24uD1&#10;aMTn0MZW5O7gKULXTMfouuVQwtYFXm4t0fbDJdh6JRkJtHGYPh1Z8ddwY+c8fNGzLaqWKQ+vwIqo&#10;274H+n7yBUaNGYXPP+uLrvUqopyvO+yc3OFYtDK6frUQvxy9jci4cFw7yK7t3gxlXF3gYmMFO1s7&#10;WNkws7Vn5X3g6FwTDVuNxfzt1xGRGI/nTy7jj00LMfyjDqgcFAgXO3vY2DvAydUNzi4ucHJ0gAMb&#10;l6OrH4Kqt0L7T2di4bGbeJSUyV1IcGRdmxl9v/LgYTaPWiUyIq7j2tZZGN+lBeoFVUBA8Zpo0LkX&#10;PhoyAl+O/ApfDe+PD5pVQuWi3nBz9Id7sYZoN2w21h67jXg1rdrNRkb4RRxc/g36NivB5t0WbsVK&#10;o3iVxqhTvSlKseetqI87vD0d4exkz/psB1trRzZ2H3gGNUW3kUux9lwEktjtphXLRlUKMp5dwplf&#10;fsSXnZuhmp8XnKzY88eeOwcHN7g4e8LZLRDePv4oXcwHNUq4o5SDHdxt/FC0dCu0HrwIWy/GIDbb&#10;NPC8De0sxv8XJt99YuT3SbsUYWFhXJBNT0/PE2fJPy3F6T1Ivzogn7Tff/89dxlDPmmld6xkFC7Y&#10;hkAgEAgEbxNCpBUIBAKBQCB4HUy6iSwUyJZ/Ja1ZpJ0wYQKuXL7ChQcSI+QdzUmMoFW0tEmO7JuW&#10;RNp9+/ahefPm3CftqFGj/uYirQRNGUlMFMrVpCDx9lGsHtAebYL84WtbGn5BAzHll1BcjcowraRN&#10;x5MTqzC9fxsUt7WGrbUtrB284eZXEWWqhaBFh57o+XFf9P24O3qHVEXVYt5wd3DkQqFv6S7oM20T&#10;tt+MRFpyLG4eWYWFE/qiy7tVUd7FGW42jnDxKoXSNVj7Pfqj9zdzMHXTadwif7aJD3H94ArMGtgO&#10;dcv4wcfVE84+pVG0bjO0eu9jfNSnPwb16YmPuzRFw8qlUMzLEy6uRVG8Vlv0mroKGy9FID2H/MXq&#10;2UjJty75naWHxTQJHAoY2DykQxd3ExumDEDnmkFwtbJhY3SGvbMffIOqoFrzLujyUX/06d8HH73f&#10;ER0bVEVFT3d42riz/ldHzS4TMO23s7gan8lq08GoeIaLa2ZiTN1glLR1gI9LCNp/sAzbrqYiPluH&#10;nKxohF/ego1jO6F5hWIICKiCSiGfYuzawzh89QEePbuPuzcO4Pep/fHxu2Xg78nm3NkT5dqPx9dr&#10;LuBefCye3NqN9bO/xaDOLdGgnCfcnB1g4+YFr+AqqN/hI7zfdwIm/7wN+9k8JMTdx+Vdi/HDoI6o&#10;WtIXnmyePIuxNhu3Q7deA9C/H5vP7m0RUrcCgtxc4OFWGiXr9kbfebtx6HYMkhXk7oBNVZ42Sd8z&#10;6SkiKGyECjpFIp6G7sS6795DSHl/FA2siQqtRuCb9Ydw9Op9PHr8CA+uHsXueQPwUbNgFHP1gq1j&#10;RVR4dwwmrTmHsDQ2d7kqZEVcweEVE9G3eWm4u9Pz5gR790C4l6iKas06oUPPj9C3by/07R6C5jXK&#10;IMjbFVbWbPzu1VCZzdHoFecRrmI9MmihTH2KB6d+xfeDQvBuOX942LrB1r40StRoieade6F3v/4Y&#10;2K8n3u/YGE2rB6GMhy2cbaxgU8Sb3fsQtByyCL9fiEFsljx4ky9h80P0l4beg5bk+aQ1uTu4fv16&#10;3kpa+d1H70N6L9I7MTIyElevXuUbL9L7c9OmTbwey/dtwTYEAoFAIHibECKtQCAQCAQCwRtQUDAg&#10;kZZMr9dLG4ftljYOk0Xa6KjoPJGWBAkSJmgVLYm0JEyQWYq0wcEk0v7VV9KSUPLnYgmVkEVaqGkl&#10;7VGs6d8ebUsUha9NGfiWGITJay/hSmSmaSVtGp6eXIlp/VojkH5S/44V7NyLo1TNdug6ZDJmrfgN&#10;Ow8ewfHDu7B7ybcY1LI2yns5w8baEU5eDdD6q6VYdv4pMrIykPzsMi4dWIGFX/dB+yAf+Du4omip&#10;+mjXdxrmb9iHnefDcOFJPFIVGiQ8OoVd879Cr7ql4etsAxfvcij/7ocYMG0+Vv9+AIeOnsCpI7ux&#10;f/Ni/DB6ELo2roEAd1c4eZdHtW6jMHbNKdyJUyNLo+XCaS6Ja/IUycYPkkirj7uFjZMHolONEnBk&#10;Yyzyjj18StTCu10/wTdzf8HGPcdw+PgxHNy1Eat+GI3+zWugsrcH7OwC4VGxBz6asgm7bkQjx6iF&#10;nlbSrp6B0XXKI8jWHt6uIWj34TJsv5bGNw7LzopDxM392PXTZxjRqxt6ffw5Rv6wGbtuxSIyQw2t&#10;PhvKrPu4vfV7fN2rEUr5O8La1gXeNYdh4PeHcCU6CclJD3D/4gFsmjcRQ9pVQICXC5wCSqFSu174&#10;at5m/Lb/Ii6FReBZfBqSn/yBrbNGoGe9snC1t4ZrYB3U6fwpRs1Zhd8PHseRY4ewd/NKLJn4CbrX&#10;DkZJT3+4FmuIOgPmYMmhMDxMVEJHC5G5GCeZFJag1dmGXBW0iiSE3zyO7UvHYHDvLujW9yuM+GkL&#10;dt+KRGwGy9cpoUp9gCdHf8Lo9xuhrKcXbGyKI6BiH3w66yD+iFbBYJRE2kMrJ6BP85Jwc7HFO0Wc&#10;4eJXCRXbf4zhPyzHqu37cPjwfhzfvhqzvuqNDnXKwsnOBlZ2JVCi1iAMnLIPt9PYPGsVSH16CadX&#10;T0bfhkEo6+EEF5cgFK3UDR+N/RkLftuJAyeP49TR3dixehZmjOiJDuz+uznYwuodT3iXaI6Wgxda&#10;rKQlZLX674HFbeJYirTc3cFLRFqKFybSvrhxmPQPMYFAIBAI3laESCsQCAQCgUDwBliKBrJwUJhI&#10;S+4Orl65yoUHWYiQV9GS/0USackvI5ks0pJPWvIR+vaKtIextl9btC0ui7RDMGntZe6TVhJpU/D0&#10;5HIu0haztodNEXu4l6iDd3uOww+/nca1J7HIUKqgU6Yj7cFxLPm0O1qV8oGjjR3s3cuj7uAf8P3R&#10;+8hUqaHXpCH16TmcXj0BAyr6I8jJEyUrt8WAiZtx6j67Byo9lLl61kEVIs+sw4IvuqBWMU84OjjC&#10;u3J7dP5qEbZdeoCoZAXUGi2rLxOZyU9w/dBGzPqyFxqU8YSLvQ98qryHTqPX4uDtFDxXaKAj36Q0&#10;anmKZOMHWaS9aRJpg+BQxBZFiviiSvP++OLn33HydjTiMjRQa3XIyYjDk+v7sPLr3uhSvRQcrdxg&#10;41kPzQbMxsKDd5HI5kyb+Qihq6djdJ0KXKT1dA1B215LseNaKvdJm6PMQHLMPdw+uRsHt/+OPfuO&#10;4vTVh3iapkC6IgdKxXNkJN3Cta0/Y2yvFijt7wZbaze4l+6NXuO240x4Bhcg1WnPcOf4L5g5oC7K&#10;FHWDa8kqqNf3Gyw++QQPU5TQsnFr2RwlXNmEOZ93Qe0SXijC7otvnV74aOoG7A97ikSlBjkaJTLi&#10;H+Hh8Y2Y2b8N6pcJgINbKfjVHYFxq07i/LM00yZi7PtlmjwWzIPm1pjL7oc6GylxT3Dz8hFs374F&#10;v+87juPXHuFZWiaycrKhUiQhNfYmHh6aj1Hdm6GcpwfsbDzhW6ojPp60FXsfKkwi7SUcWvkN+rQo&#10;DjdnOxSxCkBgpU7oOW0Ftl18gGfJWVCpsqFNicDFzbMw5v0m8HGyg421BwKDu6P3yE24EK9Hek4q&#10;Yq/sx9YJA9AqyAN+9q7wKdEI7340Cyv2X8bd+FQoDTr2HCmQFn4T57fMxeSP30WQmyNsi3jAJ6iZ&#10;SaSNlURaPmZ5Re3fA8v7RMgibUBAAJYsWcJ9dNOqWXJxIP+qgN6LFKdwVFQUF3Kn8Y3DJgqRViAQ&#10;CAT/OIRIKxAIBAKBQPAGWIoGXDgwmEVahUKBPXv2YMqUKXzjMPJJS5vhkDBLooS8ipZEWjIKk8ki&#10;7d/HJy0JJZZGFIxLIbNIm4TkW4fwS982aFe8KHxsysKnxDB8t/YKLkWST1otclXJeHpyqeTuwMYZ&#10;tlae8KvcBd3HrsGue2lIUuphYDXmGhRA9kMcmDIYA6sXg5+DDRw9AlDx4/H4evdNpKt10BoNyIi8&#10;ggurxmJgSWeUdPRGUJVu6DNhJ47dS0SySss6Rz4KonFrw0SM61obfh4ecPIuhoqdx2H02kt4lp0L&#10;NS1m5KPQs6MKysirOL5qAvq3KIniTh6w92iAal2nYvnZCISnqqFhRaUxW8CnhA6yu4MbXKTtXLM0&#10;nKxdYWVTBc36/4z5hx4gjnWJ6qDyRkM2NFm3cWXzdIzp0hBeRWxha18GVdt9i29/CcVTpQqq9Hu4&#10;uGoaRtWuiBI2DnB3a4HWvZZgx7UUPM/WQ8ueT3LFkatnzyv368nGYVRBp81CWlIkwh9cxrXTm7Fo&#10;XF90qhcMH2dH2LzjDs+A9/Dhl7/h2FMlklmHlJkReHh6BeYNqoYKga5wLFEDlT+ajLln4vAgTcVm&#10;Rw1dTiwe7/ke33zYBKWL+sDW0w9le0zENxtDeRkd9YN9DOo0ZIefxa/TBqJjvdJwcfCGjWcXfDR5&#10;K3bfjEWWzggtfbf4nFGfaT5kzBFeV953kXz0qllKDtKfP0XEvUu4cnQb1n47EN1qV0CgowPsbe0Q&#10;UKoZPvhmA7bcyoKezUNmZCgOsmekT0gg3F0cYW1fDRXfHYkJ2y/jdmwW2KPE5k0PjSYFEWd/wfzP&#10;O6OEixPs7JxRtFw79Ph8LQ5H6pGcHofHR9dhWb92qOvhCXfbAJSt+xE+X3QRF59kIlPN+k39ZP02&#10;qJMRfW0HNk/pgfo+rnBnz7lvSdNK2tA4xGWzQvQM5B/4X56C3X2VT1o60zuRfmGQmZnJw9HR0Xzj&#10;sOkzZmDixO/yNg6TfdIKkVYgEAgEbztCpBUIBAKBQCB4A2RxVraCK2nJJ+3kSZK7g0uXLuHp06f5&#10;/M+SYCuLsxSmNBJyDx06hBYtWvCVtH+PjcMKiiUUl02CQpJHTSOgTuQi7bq+bdC+oEhLG4fptYAq&#10;Gc9OLMeM/q1RgjalsvJC8eofou+krTgRqUGahlZRMjOQkvkEx3/8BJ/WLYEAJxs4uBdFhY8mYNyu&#10;MKSrcqE1apAecRHnV46RRFoHPwRVeR99J+7E8fspSFHpkGvIhkH5FGfnDsPwJmXg7ewG16IV0HTY&#10;Asw7EoEM1nk9FzYNkrHRGNKf4Or2Ofi6UxUEu7jD0a4qKjYdiZ8OhOF+ggIq8nTABm6eBUuMJpH2&#10;uuSTtlYpOFu5w8q6MToOX4X1F6KQzqaBfu5PFeQaVTDqw/H46DL81KcNyrxjAzvrAFRs9iVGLz6D&#10;uxlq5KTfQejqqRhduxKCbB3gYRJpt11N5j5pddR/I+uUJgsJkQ8QdvEUjm77DctnzcKM8RMw6vPP&#10;0L/ve2hZuzRK+zrD0dYGRd5xhGex9/HByC04+iQLKWoDlBnheHBqBeYNrI7yJNIGkUg7CXP+iMLD&#10;VDWbGTW0inCEbfwaX3auiWJezrB2cIRv9U5o2+drTJ45Gz///BN+nv0zfv5pGn6aOBx929VGlSBP&#10;2Nu4oYhtI3T6ks3BmSdIZvdGQ6Icn0XWfz53JvjkkljHzMDaVaUi/XkEHlw9ixNsXOtmz8WUb8bi&#10;y+HDMLhPT3SsXxblfF2571drGzsULdkSH43fjJ13FWxu1Mhgz8jBVWPQt2UAPJydYO1UB1VbTcRP&#10;hx/gUZISGgO1p4dBm4W40N+wdFQ3lHV1gr2tI/zLtkP3EWtxKEKLpORnCNu7BN/3fBcVXFzhZF0W&#10;lRt/gWm/P8C9eCV7vk3vCzYaoz4TyY9O4sSS4ega5I2itm7wKdkErQYtwu8X4xBLIi0fNJUuMP7/&#10;Im/aLt0aS0ikDQnJ75NWfufJ70EKk1BLcXkl7YwZM/g/uQpuHCZEWoFAIBC87QiRViAQCAQCgeAN&#10;kMVZ2SxF2izTxmGyuwMSacPDw7kAQSvF5NW0z01uDixF2oMHD5p80v6TRdoUPDuxEjP6t0IJWxsu&#10;0pap2QdDp+3B+Vg9MrSsJpp3WgGre4JTP3+KEQ2CEOhMIm0AKnz0Hb7ZdRfpShI6s5EecRbnVo/B&#10;oNIk0vojqDKJtNtx4n4qklW0wlQBvfIpjk9jbdQMhJ+jG9wCqqPDmLX45eJzvhGYtKs8iUN8SS1y&#10;lbG4c3A5vu9WF9VcPeBmVQGV6g/D1B2hCIvJRA7tG8YGbp4FS1g9XKS9hvVcpA2CSxEPWFm1wfuj&#10;NmD7tVgodAbWL16UVaJhFouocxuweEhX1HjHBo5WPqjU5DOMnHcaN1O0UKTfRujqyRhTuxJK2TrA&#10;0yTSbr2WhDiFFlqdCqrUWMReP41da+fhh69HYFjP7mhe/100fbcNWnfohi4930fH5tVRrYwP3Bzt&#10;8I6NPTxLfYRe43bgZGQmMjQGqNMj8ODEKswdUAPBJNKWrIGqfSZh3h/hXKSllbTa7Ke4tvorjGhX&#10;GcXc7WFlYwVHr1IoUbYm6tSuh3p1a6NuPWZ1WbxGRZQr5gVPZ3vYWLnA2roK2gxdgBVH7yIuW/Mn&#10;Iq0BRr0GOSmRiLp5GAc2LcKcCV/gkx7voW3dFmjUrBVCOnZF9+490K1VXVQN8oeHvT1s7ZzgX6od&#10;+k/aiv0Pc14QaT2dnGHtUg/VO0zD4j8i8TSNjYnffx1ytTlIuLwVy8e8jwqujnDkIm0HdBvxCw6H&#10;q5H0/CGu7pyH8d3qoxSrx75IFVRv+i3m7H+Gp0lqqA3Ss2ukzd7Yc5cRdRlXNnyHQeX9UcreBT5B&#10;DdFm0OK3VqQln7Tk7oDcGshG7z46y/665ZW0QqQVCAQCwT8VIdIKBAKBQCAQvAGWAq0kIORfSUvu&#10;DmjjGxJqr1y5wleHyT/rJaMwibPx8ZLbA1pNRqtt/17uDl6FWUShUD6RNuwg1vVrjfbF/V8UaQ0k&#10;0qbi2fFVppW01rAv4oXytfpjxPT9CI3RIl3Da2IVKpGre4STsz/B8IZBCHCxgb1HMVT6eArG776P&#10;9Jxcdj/SkB55GmfXjsXgciaRtlJ39J2wFSfupSGRhFyjCnp1BI5N7YNPagUg0MkdrkVrotPYX/Br&#10;aDy0ejW7x5IwJJ+N6jjcObQKs7o3RHVXT3hal0fV+kMwZds53IzOgELD+sc6yTVW6qsJKcyeFU06&#10;tHFXsG5qf3SqGQTXd9xhVaQ9Phz9G3bfiEWOVgejnpXmF7A5McQi8sJGLBnaDXWK2MHJ2htVm3yG&#10;0XNP40aSDtnpYbi0ehLG1q6E0rYO8HJrgTa9l2DrDRJp1dyvbcyVY9g9cwyGdGyCehVLIyigBHyK&#10;BaNuSFf0/Xw8Zi5YirmTP8FHbWuiuI8Tijg4wCN4AD6auA/n40lAN0KbHoX7x9dgdv+aKBvgCqdS&#10;1VG933eYf+YpHqSwecxVQ5P9FFdXfonP21RGkIcdrO2sYO/qAU//YggKKoXSpUuibJmSKFOmFEqW&#10;LoOSpUozK4vSpSojuGxz9Bm3EhtOPUR8tlpaAcwnQT7zoDSx7KkF4GlbAAD87klEQVTSKlIQcf0o&#10;ds//AkO6NED9ikEo4R8A/6KVUKf9++jz1XjM+GEuFs4Yi55N66GUmwcc7D3hX6YrBk3bgWPPSKTV&#10;IjPiIg6tGoN+XKR1gpVbfdTsMhOrz8ciPF0DDbvv5AMXGiXir2zHirE9UcnFAU425O6gE7p/sR5H&#10;w1VISniAKzvmYly3eghydoZdkRqo3nQi5ux/jCfP1VDzveRIdNXAYFQgM+Y6bmyagU8rBqCsgzP7&#10;LjRA20FLuEgbQyItH6zkHsI0+v8a0qxL9iawr0e+6wq6O7h9+zb3P0vuDuhdSC4PLN0f0DuPhFwS&#10;aYVPWoFAIBD8ExEirUAgEAgEAsEbYCkayMJBQZGWfNLKK2lln7Ty6jEKkzBr6Zf22bNn2L9/v7Rx&#10;WLm/y0ral2EWUSiUX6Q9gF/6t0K7En7wsSkNnxJD8N3ay7gUlQmlQcNX0oabRNritjawLeKD4Nr9&#10;MWLmXlyOVyNDSx5p6R6oAP0TnJr9GUY0KGlaSVsMlT6ajG9330U6ZeszkR7xB86uGYUhZVxQ2sEf&#10;xSu/jw8n7sDx+2lIYWXIN6tWFYnzi4ZjZEhZBLq5wSmwFpoMX4J5J8ORzu4v6aX083r6yTuggz7z&#10;Ca7umo/xnWugrIsbHOwqotK7I/DT/uu4l5AtuTtgJQuKtBLsmaGVtPGh+HWK5JPWzcoV1lYN0f3L&#10;X7HlciJfLSy1yYz1D9pneHR8GX7s1wZli1jD7h0/VG72JcYtPo97abS52B1cWj2Fi7SlbB35xmGt&#10;ey/G1lsJSMjMxvO753Fi8WQMq1sdlX384O1bFqXrdcRH46Zixbb9OH/jIR4+jcL1HfMwqW8L7m/W&#10;ytYBbuUH46NJBxH6PBMqnR7q9EjcPbEaswawcQe4wCGoGqp8/B3mnI7A41QSs1VQZT3CjbUj8WX7&#10;aiju5Yx3XJ1QskVXfPTtz1i+aS82/74FO7Yx2/47ft+2FVu3bcfWHbuwbfte/L7pIE5cforHz3Og&#10;plWTbPxclDNKTxCH3Q/wuBYZkddx4pfv8UWbmqjg4wqvoqVRtnFn9BozFct3HMG5a/fxKOwO7hxb&#10;g9EftEGwlzfsbXxRtEx3DJ1JK4SzoMs18I3DDq8ch/4hxbhIW8S9Pmp0nYnVF2IRThu40ardXLUk&#10;0l7djpXjeqKyqwOcrdwQUK4jun9B7g40SCZ3B/sXY8YHDRHs7ABHm2BUbDIS3/1+B2FxSih0rOt8&#10;GOzJMGQi7fEp/LH0C7xXyoe7O/ANaoI2g2klbSxiaOMwPua/n0hriSzSFi0agMWLF+dtHEaCrLyS&#10;Vv4HFoVldwfT+cZhZp+0lu9aOgsEAoFA8LYiRFqBQCAQCASC18GkWliKBnnCgTEXBr3B7JN2suST&#10;NjQ0lAuwJMaaxVlJoCU/tRSXV9IeOHDgb+bu4M+hKSOxkh/ViUgKO4C1/VuhrUmk9S0xGN+tvYRL&#10;URlQ6tX5RNpidjawsfJF2Vr98NmM3bicoESGVs83ijIaWVn9U5z6eThG1C+JYk42cOQi7Xf4ZncY&#10;0tUG6PU53N3B2bUjMaSMG0o7+qJYlW7oMXE7jnGftLRCUgONLgG3dk7DxN71EOTtCjvPcqjQcSxG&#10;rzqDp1l6qLTsPhtJLNOyUWQjK/oKDq2aiD5NS8HPyQ12Pg1Q+/1pWHshEhFpKtPP9GnFZOFiEhdp&#10;E85jw+TB6FyjLFysHGFtHYwmvX7CnJ33EZOhg0pnerb02dBk3MbFrdPxVbcGcLeyhbVdKdRsPxGT&#10;111HZI4Wqsx73CftmDqVUNLWCR4uIWjVaxF+vxGL56kpiLi4C+vH90ENLzd42vnBv0RLhHw4AysO&#10;XsDN8FikZCmRxZ7b8GMLMH1QEwQHOMDGxhnuFYbi48kHcSkhAzk61k5GBO6cXIWfBlZH2QBnOJas&#10;zt0dzD0dhScpKi5kqnMi8XD3NHzdsxFK+XrByskVJVsPxYgF+3H2fhIiY2KREB/NnvkoxMVHITom&#10;CjGxcYiNe474uCSkpCug0GjZPTaJk2wOJIFcmk2aWRh1gCEHcdf2YOOE/mhTzAveds7wKh+CZkN+&#10;xMrDF3H7WQLS0rOQlRKF2NDVmNgnBBW9veBgHYiAsj0x7PvtOMmeOR2rOyv8Mo6s/BoDQopzdwck&#10;0lbvOgMrz0fjWTobE220xkXaHMRf2YYV495HZVdHOFt7I5CLtKtxMFKL5Mw4PD21HiuHtEE9bwd4&#10;2BdFUO3e6Df7KE7dY2PLoY3N+CCgy4lD1OUt2DqpO2r5u8HF2hN+Qc3RevBC/H4hGrFZ0rdG+vYU&#10;/hz9JzF1841bLljeLNJK7g7IlYEszMr/oCKxlkRbCtM/tGizRUmkfXElrbTx3X9/PgQCgUAg+G8h&#10;RFqBQCAQCASC18GkWuQTDZgVJtJOmjQJ48eP5yKtvHGY2UigzS/SPnnyhK+kfftF2oNY0791PpF2&#10;0tpLuEwirc4s0k7v1xqBtpJIW6ZWX3wyY+eLIq0hHKd+HoER9WSRNhCVPpqAr3ffRJpGB51eifSI&#10;8zi7dgwGlXFHKUcPFKvUDt2+WYf918MRmaJEtlILrTELEefXYcHIzqhRzA2OTt7wrdwZXb5ciB2X&#10;7uNpQjoyFQooc1KRnvwUNw5twOyveqFRsCecnXzgXb0bOn+9DkceZOK5grVLP483rYAsDEmkPYuN&#10;k4aiU41ycCpiCytrX5RqOBADp23BiZtPEJ2UjqzsLGQmxyDy5iGsm9QfXeuVha2tK+y866JF/7lY&#10;uO8hkrWs/1kPJJG2dgUE8ZW0LdG612JsuR6D+MTneHj6Vyz4qgM8rYvAzqooige/j57DN+Dw/SQ8&#10;z9FCb9CxOpLxYM/3mPBxXZT2d4CNtRvcgwejz6T9uJSQZRJpw3Hn1CrMkkXaEpVR5cMx+PHgXYRF&#10;ZyBHpUG2Ihkx537BT590Rs3ivnCwdYJfnY/w8dTNOHAzFvGZCihUrL7MJKTGhuPhvTu49+ARnkTH&#10;IzFLARUJtAa9SRSXBUr+pTOF6LumhVGTgfDT67Hsk46o72ADV2tX+NZ8H10nbMGxx6lIySa/r2oo&#10;M58g/OR8jP2gCYK9POFoWwyB5d7HkO+34RgXaQ1cpJVW0gbCg1bSutVH9S4zsOIFkVbBRdrlY9+X&#10;3B1Y+yCAfNJ+vkISaXPSEH9tH/Z81xedy3kiwMUVXqUboWG/n7Hy4GXciX6OzBw2xmwFnj+6gtPr&#10;Z2BijxoIdHOAbRFv+AW1RKshi7D1Ygxi+UpawmIV8X8R06y/ccsFy1uKtPJKWhJpSZSVRVoSbMkF&#10;Av0TKzIyMt/GYUKkFQgEAsE/DSHSCgQCgUAgELwOJtUin2jATP4JrsFgQFbWiyItraQlQZZE1/xi&#10;rSTSkljx+PFj7pOWRNry5cu/JSItmx/2keRKA6BJQnLYEazt1w5tySetbRn4BA3G5F8u40pkJlRa&#10;DaBMwbNjqzCtb2sUtbaBdRFflK7VD8Nm7MKlBJXk7oDfAzVgjMDp2cPxubyS1s0fFT8aj3G7byJF&#10;o4fGoEB6ZCjOrxuPAcFuCHJ0QNFy9dBp+DT8svcETl2LwL1wck+Qi9T7Z7Hzx8/Ro5o//Jxs4ehV&#10;BmWadEPfKbOw6cR5XL33AA/vXMfVI9sx74vB6Fy9AitnDzvPUqj1/hhM/PUc7saz+68hgZbERUma&#10;tkSWlrhI+/wMNkwego41ysL+HSsUKeICG/8aqNp+ICYsXokDZy/iVtgt3Dx7AjsWzMSQRtVR2dUV&#10;dk7F4VWlG/pM2YxdV+OQY9TCkP0QoaunYHStMgiycYC3W2u07b0Mm6/HIjrhOe6e/gVzR7WFu3UR&#10;2Fh5IzC4K7p/ug777iYiXqGGPicdivAwHF/4FYa1r47i3i4oYuUJt1J98dG3uxEar4BSZ4AmIxwP&#10;Tq/CvME1UbaoK+z9S6Jcu94YvWonDp57gEfPMhCbpGRzeQGbpgxD96qB8LZ6B85Fa6FG1xEYu2wz&#10;jobdxd1HD3Dv8nn88ftGLPjxB/w4dyGW/r4H+2/cR2Qiux8a+l7RDFoI3XTP+Ym+b1polGl4fGod&#10;ln/aAU2drOFm7QzfGu+h07cbcPBROhJo4zFNKlJjQnH2l+/Qr01tFHd3g6ODP4oGd0G/6b9j/7Ns&#10;6I06ZIWH4tCK0ejTwg9u7J6+41oP1TvNwIpzMSaftLK7g2zEXdmKZaN7oDwrZ2/lBb8y7fDeiOU4&#10;FKVBilqJjPDLuPjLFIxoURbBPg6wdS4Kz+COGDxlPtYdPY5L92/j0e0wnNqwEjP7vYfGRZ3gYm8F&#10;qyJe8A1qhdZDl2HbpXjEKqSxAuRiwzQH/0WkuX7zlum+WcJF2latEBAQgCVLluT5pM3IyODiLK2i&#10;JVcHmZmZeT5pb926he+//56/Q80bh7FvlckoLhAIBALB24oQaQUCgUAgEAheA9IGJCMRyWwvE2nJ&#10;3YHsk5aEWBIgZDcHsmBLcVmkJV+2BUVauY2/JbzvJFlS/2klbTKSbx3D2j4d0LZ4AHxsy8Kn5GBM&#10;XncJVyMyodbqAGUanp1Yi2n92yLA1gbWVrJIuxuXnmuQqaW5prpJpA3nPmk/rx+E4k7WcHLzRaWP&#10;v8HXe24gWW2ExpiNzNjruLJlFi9T1sMFDqyMX8UaaNiyA9oPmoCRS/fjUnw64p5H4MahdZj3STvU&#10;KuMKT1bWxa8EilWrj3dbdUPnLj3wXtcO6NS2IWoHl0Sgpzec3ANQtE5r9Jv5C3ZciUFaVi60ehrt&#10;q0VavnHY87PYMGUIOtUsA0crKxSxcoWdcyD8SlRGzXpN0LJde3R6ryM6dQhB01pVUc7LCx4OPnDy&#10;r4O6H0zCj7+H4la8AoZcDXKzH+PSmqkYU7c0Stjaw8ulJdr0WoYtN5MQn5qBiKs7sHHqB6jnaQ93&#10;Wzd4FG2ABp3HY/bOs7h09z6e3r6Ec1tXYMwHTVGnLBuXvT3eKeIJl8Du6PHlBhx7koZMpQ7ajEg8&#10;Pf8rVn3VDJWKecHG0Q2uxcuiYoPWCOkwFF9MWIMtfzzDs+hIXNy9FD8NCkF1fzt4uLC+F6uE4Aat&#10;0LLDB+jStTve69AK7d6thdrVq6JG7XfRqEMf9Jw4G5vP3sPTFC3366tnzw57gqRJYydJnCfTQ69X&#10;Iv7mQWyfOgDvl3KGp50tnErVQ+2PJ2LWrvO4eO8RHt29iHPbF2JKz5aoX6ooXFgZG1tneJVsjh7f&#10;rseWOxnQG1XIiryAw6tGo29Lf7g7O6KIewPU7PIDVp2PQ0S6Blpa1WvUSCtpr27HsrE9Ud7Fia+k&#10;LVq2A7p/sRxHopTsmdNBnRaFiAu/Y/Hn7dG2clH4ObJnzqkkSlZrjPot26FDl07o3pXlvVsbNcsF&#10;wc/NHc6O1nCw9oJ/8RC0HChtHBaroJHTM/QKkfYlyf8OqGrZ3oSCr6qC7g5IgCUxloRaS5+0tHEY&#10;xaOjo7lLBLFxmEAgEAj+qQiRViAQCAQCgeANsBQNLIUDEmkldwd7uE9aEhkuX76M8PDwPGGW/NHK&#10;rg5InJX91Eoi7V5p47C/obsDNvwCwg4lGJmxOTLFjapkPL9xBGv6dkC7EgHwtSsD36ABmLT2Aq5G&#10;ZECj0yFXmYEnJNIOaIdi9rawKeKLMrX74NOZ5O5AhWytJFrRJlVG/VOc+Hk4htNKWmdrOLr5osrH&#10;4zB+z3WkqXOhNaqgTHmM+8c2YOZHIZJQ5+AAaycXuHoEIKBuN7T7ejl2349GVEYaEp9ew8XNszFm&#10;QHs0qVYWxXy94ebtCx9v1ldvP3b2YuYGDy9veBUvh5INWuP9r2di5dHLuJuoBOs+fw6of5LlR54H&#10;yd3BBWyYOgSda5WBi40drGxKoGz5xmhYrznqlq+E4MCiCPTzhLe3JzzcPODm4g/vwGqo1OwjfLVw&#10;Nw6FxSCR71CmhSHjES6smoYx9Vif7Bzg7doCbXstxuYbiXieqUR65CVc3DQDn7eshyoBReHjWQpB&#10;FVui9cefYfjob/DduFEYPegDtKgfjJL+LnC2s4bNO85w8wtB+yELsPFqNJJoZWpOEmJvHcLO7/uh&#10;VdXS8HFygqODM5w9AuEZUAfNuo3DvB3X8TghDTH3z+H42ikY1Kk+qpcpDh82Z66evvD0CoC3ly8z&#10;d3h6OLH59YdfmRqo2bY3Bv+8CnuuPkN0hp7dO3nLLBMswJ8xnkD3X4/smDA2rtmY2KUBd63g5VsS&#10;AVWao+1Hn2PE2CkYP240Rg54D+1rlEP5ou5wc7JBEWs7OBevjVbDF2DpHzFQ6FXcJcahVaPRp2Ug&#10;vJydYe1WDzW6TMfKs1GITFdDxxtmc61VIfbKNiwZ+z6C3ZzYffNFsXId0OPzZTgSno1kdj8M2ixk&#10;xN7E2d9+xLd92qNxcEl4O7rB0cULbh6+8PVlz1LxYggoWRzlKldErXp1UTPYH/5uReFfojlaDVqI&#10;reejEZNFG+QVJvbTBJhM+suz/wRvWq90f8zIIq2/vz8WLFiQ55OWBFn+7mPGfdKmpvL3IP1D6+rV&#10;q5g6dSr/J9emTZt4PQXftQKBQCAQvK0IkVYgEAgEAoHgDZAFg4LCwZuItCTQkihBggWJFSTS7t27&#10;D02bvn0irQSbH2Uy4m8ewfoh3dCtYhmU8qyMUhWGYtq687gemQ4tibSqTDw5vR4/fNoVwd4ecHcK&#10;QtXGAzFy1m5cS1BCQattWV0k0hq0T3F63iiMbFYJZf1od/+SqDtwIqbuv4FMdS50Rh20OYmIv3sG&#10;2+Z+iwFtGqJKMT94urjD1bkoitfphi7jV2Lf3SjEKFRQ56Qh4+lVnNi6AtM/H4D3QxqiTtVyKOnj&#10;BW9nF7i6esDNJxBBVeujQZeP0WfiLKw7cRFhcanIpG7ljV62/EgprO9cpL3MRdoutcvA1cYJ1rZ1&#10;0Krz5/jyy2/xRc9uaFWtAsr4e8PdzRMevkEoVbkpmnQejE8mLcbea08RkamClmrM1UOb/gQX1/6E&#10;CU1rorKXF4IC2qFr/2XYev05EhVa6LLj8DzsKLbPnohBHVugXoVyKBVYCn5B7FyhBurUb4L27dug&#10;Q9fWaN64BqqXItHQA4ElGqJlv2mYfewuItOVUGsUSI++javb5mNcr7ZoWqEkint6wtWtKLyK10aL&#10;nmOxePd1hCcpocxMROzt0/ht0VSM6NMZIfWqoHxxf3h6uMLZxRnOru5w8w2Q5rJTHwycOAcb/riG&#10;e/GZyNbyWeLyZN4s0lBNJmPISUb09ZPYNWcihncNQYOKwQj0L4GixYNRpnwj1K4XglatWqJ9u+Zo&#10;824N1KoYBA8PT7iXrI5Gfadi5o7bSNSokRxxAUfWfoPBHSogyNcXbkWboEHP6Vh9LhxR6SroqU1q&#10;WKdFzLWdWDG+N6oX9YGfWxCCq72Hj0evxLFnWUhR6lk39dCp05D4MBS7V/+Msf27o0X1cijO7qWn&#10;uxfcvYrDs1xVVGnaBl37DcCX4z7H0E51UbNMeZQq3xqdhy/CzouRiMvSm0RaiwFzeGckk/7y7D/B&#10;m9ZreX8IS5F24cKFfFMwet/Re4/ef/I7UPZRS+/KK1euYMqUKdxdjBBpBQKBQPBPQ4i0AoFAIBAI&#10;BG+ALBjIZjBIvhL1ej2ysxXcbQGJDLTxDQkOliKtLEyQyUItGW0udvDgQTRv3gLBwX8Vn7Sy/PPn&#10;ogjpJi+U5ol5MRjUqUh68Ad2jx+GEW2aonnN1mjacjwWbL+Gu3EZfAMroyYbEaHbsHTiILSsVR1V&#10;KzRCux5jMWPFEdxNUkGp01BNrFoN9LooXF4zE9/3aosWdaqiRv1m6DJ2DhYcvwuF0gA9CTpQQpMd&#10;i5hbf2DrnO8wukdntK7ZALWrNkOH3l9j6uojeJCoQqrWCC2r16jLgSY9BlFhZ3Fq+2osmPgF+rxb&#10;D00rV0H12g1RvUNP9Bs/C0u2n8TlR0lIytZCY8iFkY3TaMz/03R5LqQUkh0pxPqkyYAu7gYXaTvV&#10;LAWnIm6wsm6HHsOXYN3eo7hyYgeWTh+HPl3bo26d+qjboiv6fz0bC7edxsWH8UhX6djYeKWsWiM0&#10;mdG48ftKzP2gC9rVroV3Gw7A0LEbsT8siQuH5BJBp0pCWtR1nNy6FD+N6o8PWtZD3do1Uad1J3T7&#10;dDR+XPELjv5xBns2LMcPw3ujbf2aaNAgBO0Gj8c32y7iTnwqsrWsXXZ/1PH3cH77Ivw4sh/eC2mC&#10;qlXqIaRTX4z5cQ0O3ojB8wwdtDoDtKpMpMfex/VT27Fx/iSM6tsVjetVQeUqlVGZzWWjdj3xyTez&#10;sHzrCZy/z74H2Xqo2MAMbEwGI22YJcPmjQR/C3Lp3vINz1KQ/OQ6zu5Yih/GDUTX9o1Rrmp5VGv0&#10;Ht4f/B1+WvEbth8/hN2/LsbPo4ahZb0GqFqjMVp8+A0mrDmLp0oNEqOu4syWH/FNf/Y81q2Lag16&#10;oNuI+dh8LRJxmWrWH2qQ3T29Ac/vHMTmnz9HpwZ1ULdaY4S0G4aRMzbhbLSC3RfWZ36zWd/0WiSG&#10;38blQ7/hl5/Hom/3tqjfgLXduDVC+n+FaUu3YuexMzh5cheWj+yJHi1aoHHLjzB4yhocC4tDUo68&#10;kpbB25eC5gi9eyxj/xnetF6Lrzun4MZhtJJW9kNL4iyZvHEYhWnjMBJyp02blufugJDftUKkFQgE&#10;AsHbjhBpBQKBQCAQCF4DLopwkwQDS+GAjFbSKhQK7pNWXklrKdLKLg5ks4yTSHvo0CG0aNHib7tx&#10;GEknssnQ/NC85DIz6tVQZyYg+sYpXDiyGwd3H8XhIw9wPyYDqUoNdHra1V/PXRQ8unYSR3fvwKH9&#10;J3Hs7F3ceJyEVI2BldHCaNBzyzUqkfrkGsLO7MPBAzux/8gJHAt7jNtJWdDrc6HTUTk1azcb6qwk&#10;RD28hitnjuHovsM4tO8MTpy7h5tPkqAg/7WsvIH1lVam5uqVUGYlICnuIZ7cu4SLR/fi2L49OHjo&#10;GA6cvowLt57gYVQqUjJ10LLrSKDNNRrYOHV8vJZYzod0Nou0v04djE41S8KZi7Qd8OGY9dh+6R7i&#10;E57h0Z0ruPjHCRw5eIS1ewah1x/jaUwqMnLYPNGzpidBmeaAPXs6FdIiHuL+qYM4wubsyN5Q9tzF&#10;Ij5Twzf80hm0bD4UXKhNib2LhzdP49yJ3djPxnTg+BmcvnwHd55EIz45DfGRj/Dw+kmcOLEf+w8e&#10;xpGzN3AlIg0ZKi207B4a9CSkZyApNgx3rp/C6WMHcfjAcRxl83LpbgQiM1TI0RpZH3Ohp3Y1mchK&#10;Ckfsg2u4fZ6VO7QH+/bvw142lwdPhiL05lM8ZnOZnGkWu7kfYy7SWs6lOcy/c/RM0djZ86DNyUBy&#10;zB3cY+M6e2o/Dhzai937zuLkmXu49zgOCSnJiI96iHvXzrLnaR8OHT2Fwywv9D6bT50RamUykqLC&#10;cOPCIRzcs4/17zzOXH6GqAxauW1gz4YBWo0GBjbf6sxIRN+/iDOsnn27WPkjVxEaFstdHaj19I8a&#10;Nt+0IpyNQatMR8bzJ4h5EIqLpw/h8OFD2Hv0Dxw4dxN3HsUh9jnrV3IEnlw/ijMnjuDQ8Uu4cCMC&#10;CekqqNlc0EeaDzZ2Gj6fAjnAI385Cjz+ZpE2IACLlyzBzZs380RZEmu5q4OUFO6Tls4xMTG8DPmk&#10;pX9yyRuHySZEWoFAIBC87QiRViAQCAQCgeA1IG1AMrNoIAsHliLtrl278N130sZhliItibEFV9Ja&#10;irQHDhzgG4f9Hd0dECSdyCYjzw+JmFxUM+igU2cgJzsN2ZkK5CiMXPzTkcjJ8vk1BiW0SlYmMx0q&#10;lQY5agOU2lzoWMUk3pFAZzRQnaxuWtmpTEeWIhM5KjWy9XooWZvUCboffHUrCa/srNMpoVJmQ5Gt&#10;hDLHwMrnQsUqNdLu/VQvO0s+QFk/yderUcXqUEKjymTXZTFTsb7oWF+M0LDr9LRwkg+YPQf8GaAV&#10;vpaj593Imw/pLIu01/Hr1EFcpHUp4gZr6/b4cMwm7LoRgyy1CiqNEmpVDtQ5SjZXKmjUetae1DfW&#10;mjQHrAO8PfZn1KqhVaQjOyONzZua9Zk9j6wsrUg1sLEbjCQcalg/ldDrsljdGcjOzoJCqYFSbYSa&#10;jUfHqjcYSIzMZmNUIFuRjewctTRHfHzSGNkNgt6ogFpL85INjVLL5lLPxVk16wuJ3UYSWvl80n1X&#10;I1ebA4Mqm5dXKpWsXTUU7BoVu680lzq6nzQQ01ySmWeOMIfzninTXNPZoM+BjvVHo2ZjUyuRlalh&#10;99kALblOYMWMbFwadTay2JhVWh1r24hsZnp6htjzYdCzOVZlsWeSng8Nq4PNG80fu1hHz6dOZ3rm&#10;1Gx+cqDJZnPDnt+sbPY8sEGz0fKyelaWVtRL94WNn8bO5lOtzGTjzmHtaqRN2Nhc0fOpM2qgZ8+D&#10;SsW+C+xeqFT03FFtfDbYONmZ10UD5aO1sL8e1FVLLFfSLly0CNdNPmlJkH3+XHL1Iq+spTOJtPLG&#10;YUKkFQgEAsE/ESHSCgQCgUAgELwGlmKBpckCFokuOTk52LlzFyZO/A7jJ0zAZRJpIyK4KEuChOyP&#10;kUyOU96TJ0+wbx/5pG2KcuXK5Ym0rHpubwNcVOVCowyFdaQwskwS9BhsrGwqwYqyYC4M0LMjCa0k&#10;eEkTQUeaE4OORDNe0IQkIEoVmJIIukckaNLv1inddAnVz8U11gcjM96O6UIpX4ZClE6yHfkKpbMk&#10;o5nLSPz5/WLXaTKgj7uG9VMGoXPNknCzcoeNdTv0HLkZO64lQKEBNKwOWkUpVcb6ztuV+1igAeqa&#10;xXhp1qisMZcc5UoDlsZKZr6azgVHQSEpXcqRrieh1XQPyO2ARVucfAOmMN1LMqpDKm7Zbh48QboD&#10;dJ/pzMVZekZM99oSSrE0ebLzpklGyuTGP3LjpjLSLNA8UpusVXYxNcuTOZRHHn8l/8eWUDtU1twe&#10;BVi/6R8BrAKpRfN4ZZN4MYfXw5OoUmpPzUyqS7r/lEdnU/gvTsEu5ts4bOFCXL12jf9Tit5/8j+t&#10;KEyraxMSnue5O5g+fXqeu4OC71o6CwQCgUDwtiJEWoFAIBAIBILXwFIssDRLkVZeSUvuDmglGIm0&#10;kVFReUIEWWJSErckCpvE2mfPnpl80koraceMGfPiSlrSJv7G+gStCiT/vWZoMCzOBUBzOptSbgSt&#10;yCTBipeTExkU1Oto3tk9yEsjgdYkJhYgv7BGYYpQvXS9HJbiBE9hB64X8hJyvrmMDMXypxQOb5P6&#10;pkmH8fkNbJjSH51qFIfzO24oUqQ9PhizDbtvJkPJhkA+Z0mk40Idb9MsfBaEC1f5RE1qh6UZaC4K&#10;71nhqXJLJPPSkWLMWJ/5KlJWF1VHc0nN5VVtqYJSu3lxCVOOOYVH2IHfFJpds/H0vIKFUzD7heIW&#10;CbwZ6js9J6Z0870nk8Zi6ooJirC5M74o0vKy+ZKoXpof0+pZCygmmSmdjy2vEdYmrQBm7w1qjqfQ&#10;/dWyYlQXzYcJfh2ZKf4XpsAU5Im0AeTugPukvZm3cpZW0tL7j1bVyitpo6Ojcf36dSHSCgQCgeAf&#10;ixBpBQKBQCAQCF4DS7HA0vjPk5lJG4dlc5+0tHHYpEmTuLuDqKgoLkCQQEuCBBdmuWhLP/mVVtOS&#10;S4QjR45wn7QvE2nl9v6aUL9eZhLUdd5/k8lxSZCiDy+Vl8+DpIiZ4uyYD+mn4CR6UY7JTHG5Pm6U&#10;TAGOnCoLnlRH4WX4hyVKyRZpcowdXkx9OdLY2VjVGTAmkE/aAehUswRc3nGDdZH26DVmK3bfTOIr&#10;abm+ahLv5PrlD/3J8BQSfnlh6QJpLJRO46NCcqJchtIp35Qsm5Rq+sj3xCSfsgJSvlw2LyZdRWmm&#10;dOkj5cj5ZrOALnhV/p/BL2EHXg+NSRoXwbOY8RRepkAeS5OM4lLYPC9kJAayOC+cd6Jc9qFyprJy&#10;Gr/WAsrgB0qnZ43KyGbqLZ35M5xXC69HMl4Br4KCsr0cynxlgf8Kef02YSnSLlmyBLdu3crzQUvv&#10;QXovkn9aeSMxele+eiWtdBYIBAKB4G1FiLQCgUAgEAgEr4GlWGBpBUXaPXv2YMrUqVykvXz5MiIi&#10;IrgQm5QkibQkTCQm0oY5tHpMWl1LP/M9evRonkg7evTbJ9JKsDiNgY/FFJRSTSXlRDIWlbQwKZmy&#10;82HKyDMzrHZzTr4sisjCmVR5XnN55eQycuNmKJZn7CCF6fNi2YLwe0cCnCYL+sQ72D5/HAZ2aIzK&#10;JauiTKm++GLGbhy9k4QcEmlJd82rv0Bv+EFCGqUp1yQqymPJK2ZqN5+x8nnlZJMKm4zls49UUjI5&#10;R0KOSWZZh6VJR8ta/o3wRtiBzOJ+EjwrL0aY2+fp7JB3KU+R8y3GQskmo5Mp1xQyCa/8WAg80bKs&#10;JLxSnVycNeVI19KR6pLy89omLOJ5aYVCma8s8F+h4PvJ0iftokW0kvYGf/9JK2kl1y/0TqR3ILk/&#10;oH9WXb16VYi0AoFAIPjHIkRagUAgEAgEgtfAUiywNBJoSTygnd1lkXbylCmYMHEiQkND+aZgtHGY&#10;JMySIJHCz7SCLDMzExkZGfxnvrSSNiQkBMHB5TFqVCEbh/01dJiXULBjcmf/Hx1+08vzlX3VhZRn&#10;lsgKh/JkK8ALWS8pVyjsedEpoUmNxPm9G7Bk5iSMHD4an306G6t/P4ubESnQsGeJemfJy1uQc15e&#10;Ii+PPatymD4ccxLHHJVK8GR2MKeb0vKRP4eOhYmQ5hTZ/p2Y+1t4zZT6sntueWVh+YXlFFLuhUJy&#10;Qv525VTZJCxS6D7xeyUh5xSOnPvqUv8t6H1oCYm0ISGST9r58xdwAZb80JJQK2+mSG4P4uMTEBUV&#10;zX1z0z+2SKS13DhMesdKVrANgUAgEAjeJoRIKxAIBAKBQPAayKJsQZOFA/JJy90d7NmDSZMnYwJt&#10;HHb5Ml8dRsIEibPcJ21iIo9Lwq3kl5GE3P379+f5pB01atSLIu1bAMkrZqnOMvYypJJmswiaohzL&#10;NHYvpHrz80KRwnhZuuXVFkFur0FeMWrYaIBRp0ZmSiLioyLx7Gk4njyJxfPkTGSrtdBCD9r66zWr&#10;zuuGeSbzx2TkcrIVhpyX72rTZMl5liZBIbrixR68mPoq+9ehq/O3ZcIUMbcgh8wpMuZYoTUVchWF&#10;TGX5CmUWN2fmlX2xpvxI+XJJixXBr7roBajwG13wH4Heg5YUdHdw86bZJy2dyegfVvSrAvonFv2z&#10;ilbbzpgxU4i0AoFAIPhHIkRagUAgEAgEgteAxIHC7FUiLfmkld0dyD/rpTCtICMRlsJktIJs7959&#10;aNasmRBp8yGVNJtF0BTlWKaxeyHVm58XihTGy9Itr84LmsKvQV4xfo3J+O/epRzeH3Ywso8s0Uo5&#10;fw6/lJl5JvPHZORyshWGnJfvat45c56lSbyYSkeqQzZz6qvsX+elNZkiUrplCdnMmGP5ey3z4lUU&#10;onLkm4Kd+X3lGRy57Is15UfKl0vq81JeedELUOE3uuA/Ar0HLXmVSEvvQjIKp6Wl839ixcTEcJF2&#10;+vQZQqQVCAQCwT8SIdIKBAKBQCAQvAYkDhRmXDxgZ71JpOXuDiZP5j4V6ee95G9W9r0orx6jn/gm&#10;JJCfWin+7NkzHDhw4K1fSUvIcpIktZhDhWNZ+hXlXsh+RdlXkHfVC/UVhDL/TH57CfTcsGeGPTg8&#10;TPCNubgARTKtXCedC9qL5C9BR+rX6/bN8uqCMZlX5RGFpcifgj2Ra5BzLe3/w0vqMgWl1iznpUA5&#10;hjlWeH7hUJnC59qylhdzzUh5dKR65JW0zEzPxuvxZ638d6D3oSWWPmkXL5Z80hZ8F1JYXlkrbxw2&#10;bdq0l/ikFSKtQCAQCN5uhEgrEAgEAoFA8BqQNiCZWTSQhQPZJ61CoeAi7VTTxmHXrl3nvhZJgJB9&#10;0ZIgkZqaxsK0mkzyUUviBG0cRoJG+fLlMXp0IT5p/8KQbGJpr8ury/5ZrQXzCyvzGtB9NH3y5DY6&#10;FK69maCMP9k8ipAzWRv5C1HEJMaZ4EV4WTlCQp3Fz98tK7AsZ47ks4IpL1KwhNlellp4TgHy+k7G&#10;rqCopeV93mS98KugOizETYs6pfbIqC3LuXw5UvmCpV5MeVMs58BcX0GTxyD3k+x1eJOy/zkKCqj5&#10;Nw5bhOvXr+f5pJV/RSCLteT+hf5ZRS5i6P1Jv0TYtGkTr8fyXVuwDYFAIBAI3iaESCsQCAQCgUDw&#10;GshCQUGThQPZ3QGJtFOmTOEiLYkS0dExeUIE/byXhFoySbSVhFryW0s+aWV3B399kfZFoUSWif77&#10;EgrdB1qBatEHdpDvT16CnGtKlz6ElE4fqiMPKkonuTw3c5yLkLwEL8SNl5dSpIApXSprRirDC/AQ&#10;R47mJdPBoo0/QSolXyNdRzFLyx+T65Ytf+xl9iqkFqXQi6WluDmnsDKvAc1nAahdWo1sZPNMYd4P&#10;KkebsDHj9+s155JKSKXkEJl5TuXcfy+WbRW0vw/SPJsp6O7g1q1b/N2Xnk7uDZLZO5Heh+TuII2/&#10;H2V3BzNmzMi3kla6t3QvhUgrEAgEgrcbIdIKBAKBQCAQvAYkDhRmfybSkvBAAoTlqjF5wzASaClO&#10;PmnpuqZNmwqR9g2Q2jLdBzqbPpK7VymdRZnRwSS0kZBnEvOkFF6Afwx0DU8xmM5UnKXJRtXl1Std&#10;R/A09hxIV5lSebapnKWgy+BZpqMElZFO5uR8kT9FKkVHWjGaf5WvbOaQaS5ekvsqexX5xsROfIpM&#10;8Dmis8kkLAq8LpaVMihGI6F7J90/+rDx0ypkI7sjBrrf+Vt9FeaScois4Hz9u7Fsq6D9fZDm2Yws&#10;0gYGBmLp0qUICwvjvyTIyMjgIq3sk5ZEWzqTr24q8/333+f3SSubEGkFAoFA8JYjRFqBQCAQCASC&#10;14CLTIWYpUiblZWN3bt3c5+0liItCbLxCQn8TGIt/eSXft4rxx8/foy9e/fylbR/R3cH/wtIqpFk&#10;M/YxGqDXKJCVQaI3m1Oa10QSwyVRXLJEJCY9Z5aA5+z8nMUTkpKZZSArRw21Tg89q8eYq2P3VA2d&#10;VoGcrHSk0oo/Vh83do3ZqP5kVl8qklNZHUo1VNQP1h/qF+8gey64QMvSqbe8rzzEjLJ4GWZ5AqCZ&#10;vKwCvCxNapMdc/WS8fakPLPRh0pK/THnWJZ5tRWGVK+p7lwSRnXQqVTITGZzw+Yomc1RWno2VHqD&#10;SUjlF3GTv0d5CVKuNHUm42l5CdQGT+QlaZQ0Wj5iSmdzrdOqodWp2f1kd4Pmnl9nuoCsEHgWzzMV&#10;4u1YmMV8mUbwH8DUdj77+yDdRzOv2jjM/I8qSailM73zqAytpBUbhwkEAoHgn4gQaQUCgUAgEAhe&#10;gzzZJFcSlWSzFGlpJa0s0pLIILk7iOaiIYm0JM6S0YoxEmklv4yJePr0GXd30KJFC1SoUOGt3jjs&#10;343RoIM6Oxkxtw7j12U/4KsvPsXAgQMxYOBgDB40BMOGDMXQwUMwmNnAwYMxYAjZJxg8bBiGfTIS&#10;n306Hxv3X8L9+BRo2B2mj0GTjvhHoTi87mdMGPMVPhkyCEMH9cfQoYMxdMhAbkNYPYMGfYEhQ7/F&#10;xJkrsPPyHUSnK6Al/fMF2JPDhb5XCUyU92dlTPAH8YUgg0LUAVmELQwqk190JMx1vMir8yxy6fsA&#10;FbTZ8Yi8dg4bJk/H1598gZFfTsXcJXtwLSoFaWotF2oLh9Jf1ZoJUzFyb0BCrJ6Nlzu80GuAjCQ8&#10;vReF+0+fIz5LAx2tpOXXsJ6y76qE3A7PKQRKp7KWYjYdpY+UZoFclVTsHwu9By0hkTYkJAT+/v5Y&#10;uHAhrly5mvfeo3cgmfwLA0uftPRLhPHjx3OftIW9awUCgUAgeFsRIq1AIBAIBALBG2ApGlgKB5Yi&#10;La2iJZ+KJNLSpmAJptWzJEpYCrXyqtpHjx7/zdwdvAn/GQWL18gOuUYtNJkxeHZ8Mb4d2glVK5dG&#10;qZJBCAoqzawUSgWV5BbErASz4iyvRFAwSpYqgzJlaiG4zCeYsPQozj5LgjLXAKNBD3VaBO6eWIeF&#10;w0LQqGYFdn0JlCxRHCXZtSVLlmD1M2N1lyhRg8VD0LzLKPx4+BLuxWdCrWUdM1L/pA/vK+8nHShS&#10;wPJOdCTxTxIF+TVyGTnCLV+QSvKPFKOGaeWogeXTc8mCsslVma7Jn8KuZCcqJxWW+kAmHQlzSA7S&#10;icRRXopHWCw3G5q0h7h/cCNmtuyAlpVro16dbvj4k+U4cD8R8UqtdAWVZ9BJCvIK8mLySS4hHS2M&#10;HbgvYlr5DDVy0uIRdeMC/li3DPNmrsXKzedwOToTOTpyQ0HX0AVSSGqH5oqM0qWThJwvzSOVoRSz&#10;0dFUT/4Ms/1DofegJZYraRcvWcLfh7R6Vl5JKwu05JOW4vSuvHbtGqZNm5bfJy09VyYr2IZAIBAI&#10;BG8TQqQVCAQCgUAgeANIJLC0wkRaWkVLu5OTKBEZGZlPmJXDZGaR9pEQad8QXiM75Bo0UKdH4NH+&#10;n/BZj4bw83KEvb0tbG0dmNnDztYGtjbM2NnOxhr2VkVgU8QO1lY2sLEpCluHj/DZ7CM4/jgJCoMW&#10;Rq0a2TE3ceG3aRjX1B+BbvYoUsQeVtZOrC5bZtbMrGDP6rSx8YWdXWVUajwQE3adwa3oDKjUrGNG&#10;+jP5taU+miwvYBJspSiVoih9qLxJUmTpZLysrKByswyaP7xROnPhUXomJZPLWlTFwnSUPzxG6aZr&#10;XhBpKc0U55iCdDJSn+WIgUTTLOgyHyH81Has7NUPAzp2R7fuI/HFhB04GZ6BJDU5hJDa4U3JH95n&#10;uV06UZqUTml0NPeKZ0t5uVpAk4Lom2ewZ/EP+LJTC4S8OwDDvtuEQw9Skak1clcI1EY+kZZfS0bp&#10;dJLbo3zLMvxKKY/nmPLoLCW8aP9QpLkzk88n7bJl3JUBuTWQfdKSQEsbiclxy43DhLsDgUAgEPwT&#10;ESKtQCAQCAQCwRvAxRoLk8UDvV7PRdpdu3bxVWD0c11aFRYREZEnztJPei3FWTqT0c98Dx06xH8a&#10;TO4OhEj7KvLXZdSroEiOwO1DKzB28HuoFFwSXl5e8PTygY+3L/x8veHp7QZvbxcUdbdHMQcreNi+&#10;A1urd1DEPhA2/v3x1cKT+ONxMhRaFYy6HKQ/OYMjC79Cn3Ku8HNwgZV9MTi4loe/jx/8vD2YuTBz&#10;hadnAHz9aqBx28H4Ycdx3I9J4ytpScgzQAtjrh4GA3tG5O6S6Ec+Ug3kN5aenVzo9EawIiCpk3yq&#10;8p/n8/IkBBrYJbQqVpIGCSmPDmSSiEj1cnGXgiaTMImJPIM9o6whMrk/8oZMEvQ8S8+yFJOMQ2kW&#10;Fct5ktF1pixWcS7ULJIOTXo04kOv4v6d+7h2Oxo37mYgRWWElneJlePfG2qfnckMBh6XmqAKaVWz&#10;jq9spmGQ0EoSK2+UwxtkGWrkJt3DuU2LMKZnWwS5WMHRtyk6DF+BvXfTkKY2QseKSqOS4PMpTwKH&#10;2mP3QU/+iKX55yblSEfZty3FpJOgADSvlhT0SUv/tKL3XUGftJYraanM9OnTxUpagUAgEPwjESKt&#10;QCAQCAQCwRvABZ48Q554QCtpFQoFdu7cyVfRfvvtt7h69SrCw8O5OEtCbVxsHJ4nPM/7qS8JtWRP&#10;nz7FwYMHuU9a2jhszJgxb5lPWhJW/h3iCptzcDmTh+hszNVCr8lCWvR9hJ4+hK2bf8P6DRuxYeMm&#10;bPiVnX9dh3W/rcK61XPw87fDMbB5HZT3dYKzvTNcA2ujZrcfsGTffTxI1EBv1MKgTUP0le1YO74X&#10;ans6wMMvCOVC+uHDr5dh1fr1+HXjemzcuBYbN6zBuvUbWHw3dh++gBuRiUhTsOtJBDVqoFKlICM9&#10;BWlpWcjKMkBH6XrWhioLyswUZGelIz0jA2npLK4m36qSkKhnD5XBqINOo4BKmYasTFYuMwsZ2Soo&#10;1Hqo9SyfTyU7kDDLyurVOVBlZyA7PYfVqYEixwA9K2fUqaBTZ0OlyEBWOquH+pKtgYaEZLqc1WKg&#10;jbb0Smi1WcjJSUdGZgYyspTIzFZDqdGT7srL8QA1bIrLJh/zYH3KZePXKbOQHhmHhJhExMSlICGJ&#10;jVPHxknX57L7Z9BCo1JCkZWJTDYPWZlsDCoDNLpcaPV6aHUK5CjSWR4zNkfpCiVyVGx+WR38uwcd&#10;O7O4OhM54Wewd8G36Nu0Njyti8C+aAjafLIUmy5E4ml8GrsvGj5vUv/YOW9QbL71Wmg1rO2cTH6/&#10;0tk8ZWXlsO+yFmo1iej0HWftGUlYp7ZpzqRqpEqkiuSQFPtnUlBAlUXaokWLYtHixfx9SO9CWkEr&#10;v/voXUiiLb0P6VcH9I8tIdIKBAKB4J+KEGkFAoFAIBAI3gBJnJWNBJyXi7RXrlx5QaSVhQlLkVZe&#10;Sdu8eXPu7kCItC+DxDnzh808+9BKUxIqs5GZmohEWrX8PBEJiSQEsTmOj2HxR3h49RC2LZyEwS3q&#10;o6SXK3wCK6Bm2yEYteggTt5JQlKOAcZcDXSqeDw4uhyzhrZBoKMD3EtWwbtDJuGHnRdx9/EDPHz8&#10;CE+ehCMiIhbR0QmIjUtBUko2sjR6LsTqVNlIj32IsGPbsHXdCixftQ7rd5zA1QePEPHsAR5fPYd9&#10;2zZgxdJFWLh0BdZs2YkjF2/ibmwqUpQa6LVZUCZGI+JmKE7v246VSxdj4fKVWL1lFw6dvY6HsRlI&#10;Veqh4c+fAVBnID7sMk7/th4r5y/DkjU7sOfEZTyLiULk4zBcPnMUOzatx7zZc7B85Xr8vu8Ezt58&#10;jMgUJRRqNXQ5aciMfYy7oSexf9tG1t4yLFi8Flv3HMGFm48QlaJGtk5agSuLm/LdJJOPeZA4nJ2O&#10;pIdhOLV+A36ZvwIrl/2GnQfO4XFiBrK00gpZgyIFj67+gX2bf8WShUuxYOUWHA69jnsREYiKeIyb&#10;F05h95YNWLZkMeYsWorlm3fg4JkreBiRiJQcIzQGDVQZsYi5cRKHl03AuA9CUK9UAJysrGDjVgWV&#10;mvTDkK/nYNbCX7Ht5HXciEqFQsvapRWxRh1ydUposlLw/NlD3Dx3Cvs2sXuyaAHmzpuH+ctWYt32&#10;vTgWehN3Ip4jMVsNLft+0+pb6TvPRk2BArNgjv0zKSigvu5KWhLGSbgVK2kFAoFA8E9HiLQCgUAg&#10;EAgEb4AkzppNFg8s3R3QxmEk1EoibQTi4qSdzGWxloQKEihkkZaE3CNHjvCVtG+fT9o35fWlLnYH&#10;+Ae0BjVXz1c7yjv405H/nN+ghlEVi4dnNmHJ1wPQrHxpuLn6oVzDHhgwZR0O3IhCVLoaGvKnasyB&#10;JusJrm6ZifE96sPNzhleZWqj/fBJmLfrGC6eO4mTJ07hjzM3cON2HKLjspGRpYWWfk/Pu5wLdWY8&#10;Iq8cwOav+6NX64ao3ag5Qj78HLN+WY/ff1uNNd+PR++ubVC9UkWUr1IbDTv2wsDxP2Lpvgu4+CgK&#10;qfFheHB8F7bOnoove3dHbVYuuFpN1G/bAwPH/YRf9l3DlYgUJGnIPYARudlRuL55KaZ1bI265Sqj&#10;WuPu6DtmBrYd2I5Na+Zj8qhP0KVVMwQVK4HqdZujw8efYdTsVdh69jEeRIQj/uFlXN/9GxZP/Aof&#10;szpqV66OchXqoUuvIZgwbz22nn+GR6lKZNMKVj5CacZlk2ZaCtFKU2gB/fNwPNi/HlPbtkKL4Nqo&#10;V7ML+nw2HwfuxiA+h1YrK6FNfIwjq6fhs26tUbV8DZSp0w0jfpyPtTs2Y+em5fhx3Bd4v20Iqlau&#10;hGIVqqBm6/fQf+xMLN92CucfZyGJfddSI67i0rqpGNWqGuoGuMHd3hZ2NjawtnKDs3MgAotXQeWa&#10;HdB38hqsP/8ESTkktrL2NRlQJD3Bs6vHcXjDMvw0egQ+aNkCNStWQMlSpVCqanU06NIDQybOxIIt&#10;B3Ds1lPEZqiRo2HPSJ7PBQpIs5D/88+Ffd3ywUXaVq24T9ply5bh1q1b3AdtZmYmP5NAS4KtHI+O&#10;juY+aQuKtJbvWjoLBAKBQPC2IkRagUAgEAgEgjfAUjSQhQNLkZY2DpsyZQrf+IZ+3ltw47D4uHgk&#10;xEv+aEmIJaOVtEePHuUibbly5f65Ii0JMLK9kdxFZclrqSTQElIN7N5oMqGKvob9C0ZiYEgV+Di7&#10;wyWwEVoNmYOFB+8hNlsDlZ6V4z5Js6BIvo6jCz/H0KbBcLBxhV+xmni3Q2/0HfoJPm7dDM3qNUaz&#10;tr3Qb9RcrNhxDpcfxSNZoTVpdjrolLGIvrkLaz5thUbBfvDwKo4ylTugx8BP8UHHlmhWzh++rnZw&#10;sbeHvb0n7F3LwLNYXbQfOAU/rtqEo3sWYvKgzmhXuzSCfB3hyjc8c4KDW0n4BrdCs16TMev3s7gZ&#10;n8XHZ1DcRejaSRhbvyJKObrB06cuajTpicGf9UerBpVQubgn/FzsYWdtCwc7H7h6s3K1O6D/uNXc&#10;fcO6hd/h045NULuCD/w87OBo4wg7W1+4+pdDqSbvo9PXq7D1RjgiM1XcFUP+u0IxWaxkc5+rZ9+F&#10;XGhT7+D2rh8xqnIAKrsHIsC/NZp1mY/tt1IQl2NErjYLmoTr2L/oE3z0bkX42PvDyTsE7d8fir79&#10;eqFj08qoUMYH3u6OcLC1g7WtM+zdSsO3zLto2PlLTF5/DZcjYhH35DQuLx+OgVUCUdrRFkWsrFHk&#10;nXfYvBaBnZ0VbGzYdS5V0PqzZVj1RzQUOiN0egWynz/AnZObsHBMX7zXuAIqFHeHl4e0MZy9rQMc&#10;HFxg5+oN/xJVUbP1h/h40kJsuhSOx0kqqLQkVuv4vZafN5oVuhdk0lwUhvREvs3wr60Flu4OFi9e&#10;zF0Z0HuQBFl6/5HRCto/c3dg+a6ls0AgEAgEbytCpBUIBAKBQCB4AyxFA1k4sBRp9+zZg8mTJ3OR&#10;4fLly3zjMFmkJZNX0Vr6ZRQraU2QACPbGwhaUmn5GrovJrHMoIIy+Qnu7VuJaX1DUL+MH5y9SqNa&#10;+8/x9bIjOPUgHSqDEQYqn2uAXpOK1PDD2PjN++gW7AOHIg5wcioF/+JVUbpCRZT084K3uwe8/Eqh&#10;ZJXmaNp1GMbN34jdlx8gIlOFHJ0WWmUcYm7uwNphTdGglCccbd3h6V4Z5ao2Q8WK1VC+ZABKlfJD&#10;qeLe8PVwh4ONBxyciqNYtZZo0rk3BvTriZaN6qB6xdIoW6ooypXwgb+HI5wd3WDrVhb+Fbui74R1&#10;2BkaBYWePXc5dxC6diLG1C6Hkrb2cLUrDm+/Ggiu2gBlypZF2TLFUYbVUyzQAx7OTnBw9ICzXzCq&#10;NeqJzu/1Rvf27dCwciVUCC6BsqX9UDLAE+7ODnBwdoMzG3f5Np/g2w3ncDEyDSp+X6S5luZbEmb5&#10;XJOxeaSVpprk2wjbPgMjy/mgorM//HxaoUmnBdgaloZYpRG5mkxo46/iwIKh+LBRObgXcYa1XTAC&#10;g+qhQoVaqFSuNMqUKYnSpQMQVMwLfu6sP/ZusHcKQtEyLdFm4Hz8euoWbt0NRej67zCqZQ3UDfCC&#10;u4MDbK1tYGPN5svFBwGBwShfpQ0+nrgGGy4+Q4aaPQ9pj3H92AbMGTsATaoFsXvqBk92Hzz9irE5&#10;CkKpEmSBCCjqBS9Xd3gVD0a5Ft3RZ9JybDn3BOFpOuho1TYbqzwLEqb5sEj5p1FQQJVFWn9/fyxY&#10;sOClPmlpRS2F6V1JZaZNm8Z/ibBp0yZeJ59reraESCsQCASCtxwh0goEAoFAIBC8AbI4K9vLRFoS&#10;GUikpdVh8qoxeeUYrSQjozAZibSHDx8WIi0JMLK9gdhFJc3yGN0XAzuRgJmMhLsnsXPqUPSsWxqB&#10;Pr5wr9ACPSesxaYzjxGToePrH3NJaKTNunKSEB+2EYsGt0aIvzMcrG1h71gcbp6l4Vu0OPyLesPP&#10;xw2e7q5wdvGCq29F1Go3BJ/P2YyDj+IQl62CUhGPmBs78MuwJmhUxhP21vawt/GHZ7GGqNG0O7r3&#10;G4yRY0dg5KcfoEeLuqjo4wNXOzfYu/vDo0RFBNdojiYdPsCHgz7BFyM/x7gRffBBy5qoUsIXNjYe&#10;sHeriea9fsD8HXeQQBttZd/GxTUTMbp2MErZ2sG5iDPsnUrDs2RLNO70Efp9+hlGjfoMXwzpjtZ1&#10;yyDI1xU2jm5w8ymFwFK1UbV2W7Tu8jEGDf+ClfsUnw/sgtZ1SqCEjzMc3fzgWakVOkzaiR0345CZ&#10;55OWPjTjNM+ySEsn6fugSb6DsG0/YlR5f1R09mNz1hLvdp6PrWEpiFUaTCLtNRyY9xk+aBQM1yI2&#10;KGLlBluHsihethlCWL+HDB+F0WNG4Muh7+ODppVRxtsVjtaucHKvgHKNB2PyxjM4c+cxnpzfiW0/&#10;jMTwju+iZomicLK2gzUbf9maHfDBkDH4evI8rN5zFhefxCMrJw2J9w9h0w+fo3vdinBxdISrV1GU&#10;qt4ILd4fiKHDx2DsmNEY+8VgDP6wDRpWCERRH084BwYjuHlvfLXkMI7eT0OOgVxN0BzkjZxBISHS&#10;WmK5knbhwoV5Pmnp3UfirOX7kOLkk7bwlbRCpBUIBALBPwMh0goEAoFAIBC8AbI4K9vLRFoSGcgn&#10;LQkPJESQCCGvGktLS+M/8ZWNVpBZbhwmfNK+QogpJJui9KN7SSKTYrl6LbITHiHs0ApMf68uagZ4&#10;wtU/GKXbjcDkrZdxPToTei76sCuN5EhVC21mEqJCV2JWn5ZoWtQTbh4u8CtTDVXrtkRIy47o0KkN&#10;2rdqiMbVS6O0txNcbDzh6FET1dt/iR8OXsGthEykZiQg8iqtpG2CxhU8YOdgAxtHLwRW64GBU9Zi&#10;Z+g9JCQlIDrsOHb+PAZ9a5eHv70tbK2KwMatGLyr9sSQH3/Fzkv38Cw+DnEPLmLX3NHo17waXN5h&#10;5axLomrIOHyzPBSPMvXISb+JC6snYlTdiihp5wCnIjZw9q2M8iHfYOovh3H29hPExTxF1NWDWDqu&#10;J1rVCIS19Tt4x8oKDv61ULvrGEzbcAyhj+IQG/MMD85tx/IxXdC8sj88XJ3hUKI6yg1Yg6V/hCNJ&#10;z+aWpotEMz7jtKI0v0hLrgC0qfdwe8dcjK5cAhVc/ODv0xzNuszB1puJiM1h13B3Bzewd+4X6Nmw&#10;Alyt3oGVTRE4+dZG4/e+xk8bT+LWs0QkxEch/Moh7P9hOLpUKw4/BzZ+p6LwrdIRg+cfxuGHGchV&#10;p0ETcZHVNR4fN6rJ5sgGtkVbot1ni/H7pWcIT0xHlpL1SauFOjMOdw/Ow+T3G6GSgx2srH3gV7E5&#10;Oo6YisWHL+Lms3g8T05AYvhNXD+4FlMGtWP3MICvYrbxq4oGg+ZizoF7SNYaoeXzYPkoUsgc+yfC&#10;34l0lqL5fNIuXboUYWFhXJDNyMjg7z0K07uQ4hSmVbbkt3bmzJncXcyWLVvyvWOFSCsQCASCtx0h&#10;0goEAoFAIBC8AbI4K1thIi35pCWR9tKlS1yAlVfR0k965TCZvJKWfNIeOHAAzZo1EyLtvwhJN5Yi&#10;LTQZeH77OPbN/xI9qgYi0MMf/pXboMO41dhxPRpxWTpJTOKiD62M1EOdnYaEWwexfuJXGNS2Nd5t&#10;F4LeX3+Dub9vx+kbt/Dg0X1cO3MUW+dNwsj29VDZ0xuu9sUQUK0z3v9hCw7ciUZMUiwiruzG2mGN&#10;0DDYA7aOjnDwLYu6H07B3N1X8DhNBZ1eB3XKA4T+9gO+bV0FpZ3s4GBtB9cStVD9w5lYfuwG7iVm&#10;QqFWQpcRhRu7FuC7D1sgyMoGtkX8Ub7JCHw1/w/cTdUgJ+0mQldNwqg6lVDMnrXl6I7Amh3RdcJO&#10;HAyLY+NUQpWTipzYWzi8ZDQ+DqkC6yJWKGLjguL1PkCvyb9h1+04JGSpodXQZlxXcHLZcHR/tyx8&#10;3F1g510RQV0WYf7hB4jT6i1EWpptEs0KrKSFFpqUewjbPg8jKxZHBWeTSNt5DrbdSkJcjkESaeOv&#10;Y9+8r/Bh40pws7FGEWsnlG3aD5/N3Y3TT9OQqtRBo8pAVswtPD28HF+3q4kqXg6wtneDU8nG6DHj&#10;d2wLS4JBp4Yh6SaOLJ2MAe/WgiuJ3X7t0fHzX7DvTiKvR2dg309tNjKe38bR5V+iX7MK8LR1RBHX&#10;cmjwwTeY+dtp3E5i+WoSc3OgUySy+bqPKzvmYlzvEJTx9IC1UyDKhnyBkUuO43aKCgot+96bhi2N&#10;X7Z/LgUF1II+aWlTMPpHFQm08rtPFmopPf/GYRPyVtIKkVYgEAgE/xSESCsQCAQCgUDwBsjirGyF&#10;ibRTp07lK8FIpCV3B7IYQWd5RS0ZpdHKWnJ3sH//fjRt2vSfvXHY/4dck0xG98Wohz4jAncPL8e8&#10;Ya1Q0ccZrr6VUKndFxi79jxuRKchS6uHkd9D6WK6Tq9TQ5EUhQeh53Bq/z7sOrAXJ65exb3YOKSp&#10;NNCzelWZiXh2cQ+2TRuA9tVKwt/VC66BdVGl909YdeoOHsRGIfzqPqwZ1gANy3nC3sULbuUaouOk&#10;Tdh6NRqZOnpmAKM6HvcPLsG8njVRzcMebnYeKFq1AzpO3oGDd6OQqNTAYNAB6hQ8/WMd5g3uiGpF&#10;bOFo5YcKjT/FF3NOICxJBUX6LVxaPRmja1dGMVsHODuVQKWWn2Dkhtu4FZcNhU4Hgy4buvRIhG6Y&#10;hs861oOzlQNsrANRvfVIfL38D9xIYuPWsnJGDbISH+LO9u/Qp21V+Hm5w86jEkq1noM5+24jWqPh&#10;SjibLf6hiJH8s/Iwg74P0EGTeg+3ts/FVxWKcZ+0XKTtNBvbw5IRn2MATBuH7Zs/Ej0bV4KLtT2s&#10;ihRFnR7jMW3LJTxI0UBtMLL7qIaG3cfEm9uw4P1GeNffCbaOrnAu3RBdpm/AplsJbI600CffxNFl&#10;kzCwWU1W1zuw9u2EjiN+xf67ycjQGti4DNApE5H06AQ2jH4P7Sv7w97ZHY6lm6DHxN+wJTQWWXrW&#10;c3qGaEMwgwq5qiwk39qJFV/3QqNiPnC0dYN/+R7o/c1vOB6ZgTS1nq8l5g9QLk2KaQ7+wdB3yBJL&#10;n7SLFi3K80lL7z5Ln7T0HqRNFekfWtevX8O0aVMxYcJ4C5+0kgmRViAQCARvO0KkFQgEAoFAIHgD&#10;LEUDWTh4mUhLPmnJ3QGJEOnp6XwFGYmyJNbSWf7JL4m0YiXt/w/Sbki+4b4r9Rpkx1zGiZXj8Gnz&#10;0nC1s4NrmRCEfLIIq87EIi5DCa3RAIPpHkqwMPtIwq28SpQdmelZlExK10IZfx13dk3HoHbVUNbP&#10;Aw4ewfCqPwo/7LqC6+xeSiJtfTQs58XyisK7elv0XnoSRx6nQc8qNepZXUZ230+vxpoBdVHPxwFe&#10;jkVRqsHH6LviIi5EJSJLpwUMrKA6HdGhm7Di065o8I4tXK19UbHxJ/hizjHcfE4ibRgXacfUqoRi&#10;No5wc66Iup0n4Iej8XiWwsap1yJXnwOD4jlubJ2F0e81gqeVC+yKBKNRp6n4adMNRClzoWFtGYw6&#10;ZCdHIPzATAzoWAP+3h6w96iCci1mYc7uW4gkkZbPs/R5tUg7B1+WD8wn0u54QaT9ShJprRxh/U5p&#10;NO03C/P330F0phY6UrKhh04Zj+SHbD57v4u2gc5wdHaFW7lG6DzzV2wMi4eei7TXcHT5RC7SOtuQ&#10;SNsVHUZsxP67SZJIm6tjTUYj/sZOLPmwEd4tzsbv6Qu/Wt3w6ZKzOPFExdpi5fhIpHtPO6Bpoo9j&#10;5/dD0LlsADxsHeHl1xIdhyzD9gcpSFLpzCIt7ZZG53845u+ShOVK2oIiLYmyZBSmd2F8fBx/D5JP&#10;Wto4bPx4IdIKBAKB4J+HEGkFAoFAIBAI3gBL0UAWDgqKtAXdHcirxegs/8xXFmvJqAxtHBYSEoLy&#10;5csLkbZQChNnKE1KJ2mN3RF20CNXp0BC2B78MuFDtC7tCjtrFwTV74tBP+3DyUg1srRGXpYEOUl4&#10;lcLGXJLpCPK1quPaGysKA2+GlSDBk5XPzXyKxNAVGPdBE9Qo4QNnl9JwLjsUEzdexMXHT/Hs6i6s&#10;GVofDct6w9EzAL61O6DvqjM48Syd1cWu5x4CUhFxZg3WDayHej6O8HIMQNlG/TFk3Q1ce56GHCpk&#10;1AGqNMSc24iVwzqj4TvWcLXyRoXGw/D53GO4kahGdnoYLq+ehLG1K6K4rRPcXaqiYbfJmHsqAZGp&#10;GuhYn6FXADmJuLXzZ4zp3gheRZxhU6QKmr73I+btuIs4NkAtG6ORnXMSIxG+fwYGdKgGfy932LtX&#10;RtkWszB7dxgiNawummLTh0LSnEmzxucol9wd3MWt7bPxZfkAVHQuiqI+LdCs0xxsD0tBXA4bvzYT&#10;moRr2D/vS3zQqCLcrBxgXaQMWg6ej+XHniBRxbrM2zH8H3vvHSdV8awPu+SccxZJRlABMQAiilkU&#10;c8D0FRBEQcwIgoCigKBiIIkJMaKiohhAJSw5g4QFll12FzbnNDPL8/bTfWqmd1iQvff+3s+90A/U&#10;nu7q6urq7jPnj2d66qAwNx6JmqS9FFc3roIqVauh+hndcN24j/Hx5gT4igoQSF6DX99/AQ/17OiR&#10;tDfjusfm4Yd/kpDuI/nqQ0FmNA6unY83+nbCJY0qo2qdpmjT5QE8O3ctVsSoeSkbvTd6LhxczSvx&#10;Lyya9CjuaNMEDStXQZ06PdHnvrfw6eYkHM61TtIW8X4JrkIxlKQ7WcE1sCEkreSkZb5ZPvf4hZU8&#10;+/hcpCQkyEna9TrdAV+8SJKWsJ+14WM4ODg4ODicTHAkrYODg4ODg4NDKSCEQTHiQEkg7MVhJBki&#10;IyP16TDmnyU5IXloWSYxwSuFKREcSVsySH3x39F0F+tBalYTZvpUZ4A5RQ9h+y9v4aV7e6Jt9cqo&#10;WLkJOl3/DF78cCW2ZwSQ6zd7Z/p7ovoGCnOQnZqA+H1bsWXDSvy+bCXWH0jB4exCZUIizq+JTH/6&#10;PsSvmY1nbrsM5zWti6qVWqJmi4fx4txIrNi1B1Frv8LsRy7CRWfURaXajdDggmvQf+af+EOTtGpc&#10;Bhs4jL1/vI9Z93VG57pVULtyI5zR7T48MnstVh1MRCYJYU3SpuDgso8xa8CNuCSiHGpE1EH7Sx/B&#10;Y2/8ho2JhchK34LVs17E0+e3R7PyVVGz6rm4uO8oTPs9FtEphSj0Kx++LCAjDuu+fgXDbu6K2qdV&#10;QdmIjrjsplcx+YuN2F+YjzyPPM47dAD7fxyPB687D430SdozcUav1zHpuy2ILlS+FNRdr4XrZl4g&#10;5u0NPw9H1JjJW7H5q9fxRLvGOLNaIzSs3wvdr5+CLzeruXgkbWHCWvw4ZSju7NYetSIqoVyZVuj9&#10;wBS8u2gX4lS4PuWWhLgvN0GfpJ1196W4ukkVVK1aHdVaX4zrx8/DJ1sOozBAknY1fn3veTzU4zxU&#10;0yRtX1z72KdYuCMRyQV++NXEeJI2bv1XmH5HF3RvWgWVajZC0/PvxbBZf+Kv/ZlqMJ+KnfeBJ0yR&#10;cOhP/DDxUdzeuinqVqyMujxJ+9C7+HxrCpLyAnoFlLH6r+4NVeNqeCsRRHj9ZIb5TIVwLJJWctBS&#10;+GsCCp+N/NUBc9K+8sor+pcIjqR1cHBwcDjV4EhaBwcHBwcHB4dSQAiDYsTBMUhapjuQk7QkJ+Qk&#10;rZC0FNYl3UHPnj1duoMwkPbiv6PpLtZJk5lWIWmLfOnIT96FZXOfwcCrzkGdClVQpd7ZuOLhKXh7&#10;0T9I8B3Rp2MN2SO+AygK5CE3PQ571/6MBXPfwNjRT6P/8Gcw4eulWL7/MPL0iVHudQAFyTuxd+nb&#10;eOKmbjizYV1Uq94WTc4fgYlfrMe6KJK0X2L2I930SVqStPUvuBr3z1waImkZtv8won6fgRn3dsaF&#10;Hknbptu9GDhrDVbGHEaGr8AjaZMRFyRpy1sk7e/YmOSzSNp2QZL2kptexJu/HfBIWj/gywbU3NZ+&#10;9Qqe6NsFdU6rjDIRnXDpTRMx6YsN2FuQY+bH7AqHYrDvxwl48LqOaKxJ2g4444rXMfn7rYjmi8P0&#10;qpGO5CR4PRZJOwnD2jdBB4uk/WJzcjGS9qcpQ3EXSdrTmCO3Ja58YDLe/XEnYjNDJG3hMUjaG8Z/&#10;hk+2JHok7Sosfvc5PHDZeajCnLT1bsA1Qz7Fd9tTkKpJ2gB8OYeQtOMXfPrYNbi6XT1UqFoXNdpf&#10;j/6vfY3vt8QjT+0rU13o49Ncd38O0nf/iHmjHsS1LZugWrmqaHD6jbht+Ef4aVcqUvJpryet/pt7&#10;g6vhrUQQ4fWTGeYzFYKQtI0bNy724jA+95jqgDlp5VkoJC1P0k6YMMGRtA4ODg4OpyQcSevg4ODg&#10;4ODgUAoIYRBOHAQCgWLpDkgyMAcjiQchZklQkIywyVqWo6KisHDhQvfiMAVSMCIGtsYWQxKyLDUS&#10;hv78FOTErsZ34+/BrZ2boVKlmqhxRk/c+sJHmL/6ILKVnSZKtb3088Pvy0Ja/Has+OxlPHnvlTj3&#10;7Lao3PpsXPb4a3h36SbE5ZPsU/sdyEH6/kisnjcK/Xuei9Pr1EGNxufjrDumYvZv/+CfmL2IWvOF&#10;fnHYxW3qonKdRqh3YR/cP3MJft+bqkZSI3LgQDKi/piN9+/rigvqVUWdKo3Q9uJ78ejstYiMMSdp&#10;TbqDZH2SdsbAG9GtTHlUj6iDDpcMwNA3fsemJJ+Xk/ZFPHVBezSrUA01q52HS/q+iLd+j8aB1EL4&#10;1H1JwhEZh7Dmq1fxRN+uqHtaZZQtcz4u6/saJn25EfsKc5B/hHZH9EnaPV5OWn2StuaZaNPrdUz5&#10;fisO8CStip2EpCFnSUyGpTuASXew+avJGNahKdpXbYgG9S5H9xsm44tNiTiYo+w1SbsOP055And0&#10;64AaEZVQtlwr9H5wMt79aScOZqkd0csUQIHkpL3nMlzdtCqqVKmGaqd3ww3jP8WnwZO0q/DLO8+h&#10;/yXnoVKZCJStew2ufvQjLNiShrTCAk3S+vPSkXVgLX59/T+4o2trVKxQHWUbdUbvwW9g+s+bcSC7&#10;EPlq/kVqzY/4s/TJ251/vI/XB92Izo0boHz5umje9WEMeG0hVh/MQEY+X0hmps1I+a8kkvZUQvjc&#10;SdL28nLSvvnmmzrfrBCzzE1LopbPQUPSJugvtPjMdOkOHBwcHBxOVTiS1sHBwcHBwcGhFBDCIJw4&#10;sElaOUm7KjISe/fuDRISciVRIakP3EnaEEi/2FIcoiUzJmKIQm2r/pAyLMg5jLSdizDn0d7o3aY2&#10;yldrgHoX3I6B037E4l2pYPbRIyQkvX48G3oEPhT5M5ARvxEr5zyG+3u3R8Oa1VCueiuccfkgjHjz&#10;JyxTfTN9fmRn7Mc/Sz/C7CdvQY82jVCvSm3Ua6/GGvsdftp8AHGH92Pvmi8xa9BFuKRNPVSp3Qh1&#10;L7wK/Wf8gd/3poRI2qJURC35AO/f3w0XNqiKulUboR1J2llrsIokrX5xmA/IT0HMio/x3qAb0bVs&#10;BVSNMDlpH3/jd2whSZu6CZGzXsSTnc9E04o1ULN6R+8kbTQOpBXAV8QTsrkoykzEmq8mYnjfrqgf&#10;URnly3bEZTdPxOQvN2J/QR4K+BP/QBFyVfy7fnoZ/a8/Dw3r1EbFGnxx2CS88d0WxARz0nLtuIY8&#10;Tcqf+usd4MKqFj8Kkndg89dvYNhZzdG2Wn3Uq9cD3W+chC82HsLBHGWvc9Kux8I3huG2i89CtTJV&#10;UKbc6bjigUl496cdOJgV8EhaHwpzDyJl10LMua8H+jSthkqapO2KG8d9jHmbEuAPFKilXIPF776A&#10;+y/thMplyqJi3d645pFZ+GLtYRzKSUNuQQHyc3KQk7QX6+ePxeBrz0fdMhUQUb4x2nZ/GAMmfo6F&#10;Ww/gYHoh8gvzUZAZi/gdP2PehP/gju5noUGNWihXsx3Ov3Mcxn+9HgdzlT8SunotvKl7/xxC0Cdp&#10;e4fSHWzcuFETtOnp6cFnH1MfSJ1faK1bv06TtPySa/78+cHnrH7WqnuUVwcHBwcHh5MVjqR1cHBw&#10;cHBwcCgFbNJAEwc2SZuZiW+//RajRo0yJO2qVcVIWpKzPDkbLrRxJK0BKRiRkqBWXf8zFiRqTY15&#10;RPmyr4L0/TgU+QEm9L0AnevXQKVabdGq+zA8/9FKrI7L1T1IMcr+kWrUpGMgD3mpe7Hv97cx5sHe&#10;OL9FPVQqXx01W16ES/oOwhNjpuH9Dz/GzHdew7hh9+GOi89E01p1ULvRWTjvukEY8flKbDyYgszM&#10;g4jd+BXmDOqCi0+vjco1G6LuhVfjntl/4bd96foUL/nQI0VJiFoyEzP6d1ZxVkGdSg3Rptt9GPTB&#10;Bqw7mIxsv0/F5AcKUhG78mO8P/B6dClTDtXK1Ee7Sx7FkMl/YNPhAmSlbcSqWS9gxAXt0Lh8VdSo&#10;dh4u7fsS3lpyENGpJidtkS8LgYx4rP/qFYzo28WcpGW6g76TMOWrLYjx56OwSMUVOIK8xGhE/TQW&#10;/a87Fw3q1Ealmufh9MunYNK3WxCdzxQM3np5KxkiaZWoRqYMKEjahs1fTsSwdo3QvmoDNKjXC91v&#10;eANfbkpCXG4ARwoykB/HF4cNxh2X8MVh1RFRpjV6PfgG3vt5FxJyzUla/RKy7ANI2bkAc+6+BFc3&#10;qYxKVauhSquLcN3Ln+CTTYf0i9EKUzbgj9mjMbj3+agTEYEKldrjnMsewJCX38O7H3+OH5ZvxZYD&#10;KcjOTMT+yM/x1oh70L1NM1QtWxk1G52N86+6G4+8+BomTZ+DOR98gA/en4LXX3oUt19xHto3q4dq&#10;tZui8fnX496XPsGXkdHIDhSpfdQztsAa16S49lQGSdrevXvrdAfTp0/XqQz45VRKagoOqeceiVnm&#10;o5UctczNzdO2xyRp3UlaBwcHB4eTHI6kdXBwcHBwcHAoBWzSwCYOjkXS8pQsCVqKpDoIF0fShkAK&#10;RqQkqFXX/4yFIcW0LROqHslDfuI27P/5dTxxSXu0q1wTVWtfgHOuehWTFmzFjlSftte99P4ZslF7&#10;LPLDn5OCrL1/4ds3RuChKzuhWY0KqFS9Huo2b48zL7wEva66Gr16XIIuZ7dD63r1Ub1Oa7S59C7c&#10;M2oWvty4Fwczc/XP8+M3f4kPSNK2qoXKNRqi/oXX4q45y/Hbvkw1phpbE5CHEbX0fczsfwG6MN1B&#10;xYY446J7MfCDjZrszSW5SpLWl47YlZ/gvYHXo3NEWVQt2wBtLxkcJGmz0zZg9eznMeKCtmhUrjJq&#10;Vj0Pl/Udg+lL47E/pRAFvkIU+TLgz4zB5q9ewdN9u5qctKcZkvaNr7cirqhAk7R8KVpuYjT2/zgW&#10;/a85Bw1q10blWh3R6vI38Pp3W7C/IN8jac2/4iQtGwLq8wCdk3bLlxMwrE19nFm1ARrW7YXu15Gk&#10;TUFcrlrvgkwUxK3HD1MH4M5L2qFmRA1ERJyOXg9MxXs/78GhPBiSlnFlRyN15zeYc1c39GlSCRWr&#10;VkPlll1x3csfa5I2oNapMGMnVnw+ES/cfBFalT8NVcrUQt2GHXDexX3Q+6aH8fjUb/DV2lhk5GYj&#10;LWYD/vhkCp6562qc07gWalevgbqNWqJ9p264uPsVuPLKK3HlFd1x0QUd0Kx+TdSq2wiNz+mOKweN&#10;w7QFq7AxJgO+4PxteGtwlP7UhZC0THfAnLQkYOMT4pGUnIQE9Sw8dNi8UJFELZ+D/3qS1pG0Dg4O&#10;Dg4nORxJ6+Dg4ODg4OBQCtikgU0cHIukZZ5FkrOS4sCWw56QpP3pp58cSfsv0DSY+qNf2KRF/aHo&#10;ik81ZCH74Drs+GIU7jmnNZqVqYWadS7Gxde/g1k/78aBbL8y90NnUdV9eY7Wo9xY9aly7mFEL/sS&#10;H416EFd3aoxGtauiYoXyKFu2LMqULadElctXRZUazdDi/BvQ75kZeO+3HTiQlY3sQh8KsmMRs3E+&#10;5jzaDRefXgdVajZCowuuxd2zl+H3fZkmVIUiHMKeP9/HjAe6oGu96qirSdp7MHDOGmyOSUaeiqWo&#10;iCRtBmJWzMO7A2/EhRHlUKVsfbS7dKDOSbs1qRA56Ruxas5IPNmZJ2kro1a1c9H95lF4Z0kcolN8&#10;+iTtEX8m/Fkx2PrVRDxz80WoHVFFn6TtftNrmPrVZsQHClDI06GBI8hOisb+H8aj/zXnoUGtWqhU&#10;61y07jUJk7/fjGhfgY6fUzDTsElarmUhjqjN8aVsw7avX8Wwdg1xZpUGaFinJ7pfOwlfbUxGnM5J&#10;m4XC+M34cdojuOOStqhxWnWUiWiFXg9MwXuLvJO0yt2RI4Xw5RxA+u7vMPvuS3FVkyqowJO0Lbvg&#10;hrEfYt6meDVeAIGCeGz7dRbeHHQNLqpfSa1lOZSLKIOy5SqjfK2OuHTQW5j62x6k5heiID8VCduX&#10;4ZeZEzDoxq64oG0DNKheCVXKVVBrEqH3uWw5tceqXqFqHTQ5+xL0euhZvLJgFdZEpyGjsAh+PWeb&#10;kOWVda6Buor6FIe8OKxhw4Z46623dL5ZPgflRWEJhxL0aVp5gWJMbAzWb1ivSdqRI0fis88+05/T&#10;8Getg4ODg4PDyQpH0jo4ODg4ODg4lAI2aaD+FCNps7OzsWDBAk3SkmRYs2aNJlt5UoxEhFx5eoyk&#10;BK9J6koi15G0/w7SMyIGdu0I/AWZSNq3Fqs+nYDbLjwHjSrWRs0656L3za9h3uJtiM8phNqtYv0l&#10;4YGpFqn9zEVO4i7sXPk9Pn9rLJ65/3b06dIJLevXQZmIMqhUqz6an3sRLr/jETwxYSY++20r/onP&#10;Q0GAhGUR8tJisGf5F5g14Br0bN8CNRs0Qd3OvXD3ewvx2+7DvGUMAsnY/dvHeOeeK9C1ZjU0qtYI&#10;Z/W4A4Pm/IpVe+ORWVCgbHxAbjKi//wS7w28GxdVqY3KZWrjrO5348lp32DD4QxkpezCivcnYFjH&#10;s3B6pRqoWasDuvV9Am8u2oSYpFz4A2qOgQL4cpKw4ospGHzTpahVriqqVD4bvW8ZhTc/W4EDmTko&#10;8AeUbSHSDkdh24/T8MBNl6FJvfqoVO0MnHvVKLzznbqX8/L1UnEKZhr8HMj6sUGtgfKTk7QTqxe8&#10;hcGdOuD06nXRqGFXXN13PL5bewBxmfkIFOYg79AOfPvGk7it21moVbYqKlZtjSsfGYe3F63HvgyS&#10;xvTpQ0FOHOL/+QXT778eVzSrh8qVq6FOuy645ZUZmLdpv/eyryxk7F+DVV+9hZEP3IIL2rVEjaoV&#10;UUnZ1m97Ke4YOQOfrtiL9Fw/fIF8FGYfxuGo9fjz2zl4Y9Qw/Oema9Cj3ZloVLUaKpUth0rVa6Lx&#10;Weei5533Y/CEaZj5/V/YHJuB1Fy1RiosNUu91/adFFyDYrpTC+EEqpC0zEn77rvvYtOmTfr5l5GR&#10;oZ+F8gxkugPqD8YdxMZNGzF+/HiMfHEkPptvSFo+Y0XCx3BwcHBwcDiZ4EhaBwcHBwcHB4dSgCSB&#10;iPoTJA9I0ubk5GiSlj/V5UlakrSxsbFBYlauNknLK1MikKS9/PLL0a5dO0fSnjAMKaZ5GyUBf74+&#10;CRoduQjvjn8JTw5+HE8MH4up7/yG1TvikVbIU7RmDwn+NVSb7ClrAfgLs5CVHIPobavx98LP8cGb&#10;r2H0M8MxcOAADB7+LEa+Nh3vffkLfl+3C1EJGcjim/4DPKUbgC8/FYn71uHvj6di0sin8PjwERg+&#10;/g3M+nM7dhzO1uPx5VpHijKRuGMV/pw1FeOfeBTDhw7H6Ndn4LNl/+BAYgbyffTnQ1FhGpJ3r8HS&#10;T2ZhwqPDMGTACIx5fRa+/n0dYrPykZ+VhD1/L8Ln40ZhJOf7+EuY+M6XWLLtIFKzC/kuMH3a1F+Q&#10;g73rFuOzdybiiYGP4dFHX8SUd7/HH2v26ROmft7HRwqQmxWH+C2/4cPpr+GZ4U9i8NAXMXrqQvyx&#10;MVqvnwpeVkyvnhGznrol4FMxxWPfhiWYP3YMXnh8OEaMmIhp7/yCTQdSkZ7PNA758GUexObfvsH7&#10;E8fgsYGDMXDI85j60U9YuvUAkvL8mgzli8P8hSnISNiGpXPexpRnh2PwY4/h8VET8O6iZVgdkwKf&#10;MgyouH3Z8Ujcrfbr+4/xxoRRGP7EYxj02DC19lMxZ9EKrN+fjIJC5pLl2iv7vHQkH4zClpVL8NNn&#10;H+K9V8bhuceHYMiggRgy7Ek8/8pkzPjqJ/y6Zit2HkxCVkERfB4Rz9ma+TvYkM+VQEjaYE7aDRt0&#10;WgOSsnzuscwrn4u8xsTE6Ly1Y8eO1c/PeZ/N8z6XRhxJ6+Dg4OBwssORtA4ODg4ODg4OpYBNGqg/&#10;JZK0ku6AJC3zLAohES6idyTtfxUeXWYu6qr2wpeLgpR4RG3fgs0bN2LL1l3YvTcNyVkFKFCGR5O0&#10;2oPWHSEJRB3tAn594jM7NR5xB3Zi5/aN2Lx5IzZu+Qfb9sThQGIOsgqPwMcxi/zw+QqUD/4MvhC+&#10;AjVezD/YtWUdNm3YiK3/7MP+lAJkFHA8EoW0zUdhZgpS9u/Bjq3rsH6Tstu5HweT81BYoOLQsfiV&#10;dQ4KcpOQGBOFHetUDBv/wc7dMYg/nI48Znjw+ZCt5hu3ewt2bNiELRt3Yc++w0jJ8aOQBCZzzfL+&#10;9PuRlx6P+P3/YMv6zVi3bit2Rqn7MK1AjWLmzNiL/BkozIhHzJ4d2LZ5CzZt3Y1Nu5MQr+xUWHrB&#10;SDNTdEWLWU99LaKPbOSmH0bC1h34Z/NWbNmyF7uiUtX8i0zu2yM+HPFlIDsxAfv37MQGtU9r1m9F&#10;VLSKWy2ST7k053NJVOciUJCOlH27EbV1EzYqWbd9J/YkpCEll6QxSVq1TkV5COSnIic5GjFR27Ft&#10;6xas27wd6/dFY19yOjK4WAzPOwGr91vtcWFuFtKT4hG7dwe2b16HzWofNqu4t+0+gIOJWchUY5Aw&#10;Zmd9TzAFhUOJkM+VQEha5qR96+23sZY5aePj9XNPUr6wzC+rmAaBvyhgSoQxY8bo56dLd+Dg4ODg&#10;cKrBkbQODg4ODg4ODqWATRoIcSAkLdMdMCft6NGj9WlaviiHxIO8OCwuLs68QCzB5GIkQUuiQnLS&#10;OpK2tFB7oP4xR62hblgIADwp6cuHn/lY1R7Zb+LX1yOGWNR9PZ0W7qcqkCCkaGjSMV9JofFF4tOn&#10;7IIGygtPqvrYbnkLFCq7Av1iKxKgpPaYCzeg4vP7C1QfkobKSYDEUwA+5aNA3UdK68Vi9DrXLkX5&#10;KypU89H3WpFOY8CDrcq1+uNXrvJxxBdQcfJ+VDoFXv3KNuBXenV/ahJZE5pH1PqosVR/nVVA26p5&#10;qDbmlaUUqRiLAib2fBWGOdmqoP9wABHPgUDHrEQNfqRAjcnx1SAci9YBrqGOgfltOUfz+SlUsevU&#10;DBKPErM7nj+ur1/1U/YFai753poSyosXm7IvUnvly1Pxm9gLlXAF6Ykwe24kBK6NWlu1xjrHrVoL&#10;plugf+mnowkwbsbjUBL4+bAhLw4LnqRdv14/70jKypdUPEVLoT46Olo/M92LwxwcHBwcTlU4ktbB&#10;wcHBwcHBoRSwSQMhDih+v1+TtN999x1eeuklfZqWpASJB54SIyHBqyZqlZCkYJ0SFRWFH3/8MZiT&#10;dvjw4Y6kDUeJ3AyVah/UX0Pq8V9AFUiYBjRJZ/T8o/6SxKMEtaG+WlRFi1fXrdKH/amjin6VjldP&#10;of4He2iVPpkqNl5L8J/402LaNIGr7EiG6r5sYBTahxFjb3yyKPGaurTr4fRVV702Lcof/epI2Wbc&#10;e3Ycje1q3TRpGWokkUvRY4lzEaMIQZxph6bdVDmyGVtHQd9iT/JN2bKo7c3F+2v6hYJVUSpD40dV&#10;2RQU206Vg73Fh2mX9dCtSiei/oR6iLlRaYTsTN2hOPTaWBCSljlp33nnnWBO2rS0tGDaF+amZZ16&#10;PvNow5y0L6rnpyNpHRwcHBxONTiS1sHBwcHBwcGhFLBJAyEOwkla/lyXJC1/uhu9f3/wZ728JsTH&#10;a5FTtBSepHUk7b+gRG6GSrUPVslQneY8KnWGiuMf9VcIvKA2ZKNFVYSIDLVSQhA9aUJNGIWYSw3d&#10;frRaQcb0oA1NUXkKVk0MZgStYdkTDY9cFFCtxasHUUzBivHJEj1oGHWwv2k3VK2xZANrEpf09dp0&#10;u1aEYDUVh1Ee1czBZbE84cWGqfOvGl2f1LU06k9wDYw6DFR6YhtqYxWPuhqhLWH0xYrBNg/hdQeN&#10;4D3qIfwkLQlYErPhJG16enqQpN240bw4zJG0Dg4ODg6nIhxJ6+Dg4ODg4OBQCtikQZA4UMKcn1lZ&#10;WcGTtPy57qpVq7B/3z6d3kBIWV5FSNxSwknaUzfdwREusJH/AsyehBF5+kKf5mIQLGhIk5biTcVR&#10;Upt0PA50cxi5KjDdi7cdzx3neFwYh2q4o+3YVfjQo0GtSAgyXvHW4rXj4V+tTsyNB7W/Hk0s0F2P&#10;1f/f1qoYPFv2+dd+pfF76iD83rRz0r799tvBdAckZOUZKKQtyy7dgYODg4PDqQ5H0jo4ODg4ODg4&#10;lAI2aWATB8xJm5mZWezFYStWrNAELFMaSC5akhEkKnTdO0m7e/dufP/99+jevTvatGlzDJKW5MRJ&#10;TlCodQxKqSD9TNEskxRI2lpVJbycKEgK8nSuOaHrdeaFbnXV/NPj6Ks0Sl3+KnjN5g/b6VMcefcT&#10;izSx4bWzwbsEJdim7sOjOx4Dnh0voS6qJHEHYzcz0zbBGEQjUhzswbO4ch5XcLT10TXOvfj8WaLC&#10;jsf8M3PmlXa6SQvXMBSnpxaV1oRBNzC9g2Sg9ax48cRciv8z2pIhrce2ODmh196CkLQNGzbEm2++&#10;qV+kyHQvfAZKnm4+/3ialmU+K1evXl3sxWEE/erPhiNpHRwcHBxOcjiS1sHBwcHBwcGhFBDCIJw4&#10;4IuZJN3B2LFj9WlangqLiYlBclKSlpTkZE1I8PSYnCKj7Nu3T784rHi6g1hvRId/xxFujL4UZ8dY&#10;8Ig3aS8lSMiRdqQYP+YSlOIVD+F1D0E1/9BfiHwU4b+jYJlYxeLg/EqNcE9SL8nX8dpCYKtZLTMX&#10;u9fxex7PxvbgrZvezxKsS1AJSm4yPg0JL/vhXURKif9Cl5MCfA7aEJJW0h1s2LBBPfcSkZqahsTE&#10;JP0rAj7/mO6A5egDB3SKGD4/R44cqUnakp61Dg4ODg4OJyscSevg4ODg4ODgUArYpIFNHJCkzcnO&#10;1idiSTLwNBjzK8bGxgYJ2tTU1CBJS1KCP/tNTk5CdPR+LFq0CJdffrkjaf9LOMKNMeyYiAYLQup5&#10;xF4poXY5+E/78y5BKV45PkrsU5KEwWqyisVxlOJEUKKnY0Bsj2/P1tKTtKb1WDZGJ62yn6pc0n6W&#10;oBKU3EStRErfnpVRB6ulwX+hy0kBPgdt2CStvDgsKSlZk7K8kqjlM1By0vJZKekOHEnr4ODg4HAq&#10;wpG0Dg4ODg4ODg6lgE0a2MSBpDv49ttvMXr0aJ1TkYQDf8LLn/gy5YGkOhBh/fBhvjgsCj/88AN6&#10;9OiBtm3auBeHlQC1xMfhzUrWEmqX1F+SegElFgknoOMThrLVgVA81YmAtrYUL3oIMyglQj1P1Adt&#10;QushvUSCKFb5d4T74fqbPaCUAL2WjCNsb6g2F91SvCY0sFDBodbiOBGNDdUa3N/jWzocDT4Hbdg5&#10;ad96661gTlp+SZWQcEiL/rLK++KKvzrgSdpx48ZhpHp+fublpOUzViR8DAcHBwcHh5MJjqR1cHBw&#10;cHBwcCgFSBLYYpO09ovDmJeWpMT+/fs1QSvC3Ishwpa6eERFRekXh5GkPXZOWof/Ho5F7lBvy/EQ&#10;bvtv9h5KMLU9FG8KMzxBlL5X8dGL10qC1frvxhZChkebU1MCQUvoKv+QhCUZG27BWgn9jgPxIVIy&#10;jt/qcGzwOWijJJJWnn1x6jlIIWmbmGTSv/DFYULS2i8OcyStg4ODg8OpAkfSOjg4ODg4ODiUAiQJ&#10;bBHywO/3B3PS8iQtf67LF+UISatfkqOumpTwUh0kJpqTtMxJy3QHkpN2xIgRjqQ9Fv7HOTRxWJKU&#10;hOO0H6/b/yYcRXRJ4EdPIKSx2qToVU8UoW7qb7HTs1oTFA1dEBu+uC1kYyA1JXo+toRw7JZ/R7E+&#10;YU7Cqg4K4QSqkLRNmjTROWk3btwUfPYdVlcKy0wDo9MdqGce89aOHz++WLoDR9I6ODg4OJwqcCSt&#10;g4ODg4ODg0MpIOSsyPFI2lWRkZqkJTErJC1PjPGnvcxNa9IdmBNkv/zySzAnrSNpS4amZ/7bzFh4&#10;Z3FYkpSE47Qfr9v/JhxFdLEeIkztORhy1NNrsYpe9UQR6qb+hqU40J+nYE2BJqqdEk7SmvCDNU9h&#10;SwjHbvl3FOsT5iSs6qDAPbRhk7QmJ+1mnYtWSFlKWlpaMCftwbg4ncdbpztwJK2Dg4ODwykIR9I6&#10;ODg4ODg4OJQCmkyypCSSli8NY7qDNatXIzYmRp8eI1FLkVO1FBKxzFfLk7S//vqrJjTat29vkbSn&#10;Lg1U0swDRWa9j2iCj3sREgPpZcgcI7pBgYaqX5FPlU1/gfQKmp4QjrYuvQ9B8V7ix2j5N0Rmlga2&#10;nxPurQyPBNR4euF0BUVK1Eqa9uPgaAvPh9dSvOaB46g9RYA5g+2WIwioKiUEFYWyDfjU/qp74b8G&#10;9hP5N5yonY3/Sp+TA/y82Th+TlrzqwKWKXzeMX830x3w+fnCCy9g3jxH0jo4ODg4nFpwJK2Dg4OD&#10;g4ODQykQIv+MaOKAxJFF0o4dO1bnpSXhQBKWp8R4YlbIWhIUIiRr9+zZo18cxnQH7dq1C5K0Msap&#10;CM66GDUZXHMShgEqqNJiGSlhL9qofdF/pZnGql9RoW63tNpGxGhDoA/qtD68MQxBO41/MbahJ8Kr&#10;KdrxmIZjROf1CVcL7OZjmBiEG5AA1XVe1VqS3C5mIxWjCNVMPYRQi9RkJkXcy6BS/SExHJyi2bmA&#10;stEkrdYRqqBiKVJKve8nDHHC/lZZS3EU1wYDOhpiGOwQrhA5dRD+rDoeScvnHp9/iYnFSVq+bJHP&#10;TzlJW+R9MeNIWgcHBweHUwGOpHVwcHBwcHBwKAWEOBU5UZKW5ARJWpK1copM6iRp2a979+7F0h3I&#10;GKciOOtiFJlaY/iykJEci/17d2Dbjm3Yvn07tm9T161eeTuvW7Ft+xYlW7Vu2w5lu/0fbNu1H1Fx&#10;SUjMyUdhkV+tK0lc41/GClG3IagdCNoc1RiGoJ3Gvxjb4B57nVlkLCKmQWosW/D6hKsFdrOZRXEE&#10;NbyH/bnISTqEhN17sFut185/ohAdl4i0XB98QorqDlIIKqyaqYcQarFrRfx3xA9/QQHy1H5k5xai&#10;0M/PkmpXA/HkbuCIGjcvHWmJMdi1cwe279iNf/YnICYtD4WOpP1fifBnlZC0jRs3xttvv61TGfCZ&#10;x1QvfP7x2cdnI+skbZkaRqc7GD9evzjMkbQODg4ODqcaHEnr4ODg4ODg4FAKCHEqIsRBIBBAVlYW&#10;vv32W03QkmTgi8NItto/7xUhQUFygm08QUaS9rLLLkObNm3w5JNP6n4nL9Ej8zr23ExraJ35c/hA&#10;+j5sW7EQH818A2MnjMeECS9jwrixGDdmDMa9/DJefnmskpcxVsm48S/rFxCNn/AKXh7/KsZO+xDv&#10;/RCJv2MykV7gQ6CIP+MPjc/S0ZScrVViNRa3KwFhtv9qH7TifM2oFINQ278izEyvoVZY8xCN+mPW&#10;1oeivDhEr/gNP09/B9MmvI5Jk9/Hp9//hU0Hs5FdwFOtqkPQTwjUhMZQYq0pIfunW3UTv9TIh78w&#10;A2nxB7F3TzR27E/A4ZwC5PvV50h9nvwBP3yBfGQnbMOWv77EtCmvYPyrb2Hyx4vx1YYEZPr8Oh7t&#10;T3x7In9DYN1aTdvYBBRCWFUMzQghhJsVj6AkOTWg7yUL4S8O27Rpk37eMSctyVqW+QyUemxsrLYZ&#10;P2ECXhw1CvPnz9efUUfSOjg4ODicKnAkrYODg4ODg4PDCcEQLkHSScQiaTMzM7FgwQJN0DKn4qpV&#10;q3DgwAEcPnwIcXEH9WkxIWlZlpO0u3fvxvfff48ePXqgXbu2ePLJ4R5Je7JCyCtDuIRKNqgJEYtH&#10;Aj7k7P8LX7z5NG7udSEaNm6CRg3ro2GDeqhfrx4a1q+PBg0aKGmE+g0aoyHblDRo0FDVm6D+uX3Q&#10;c+gbeHNFNOKyC+D3PIf+WOPpqtR5vtYj+cTMMwnVqWC7stVX3RpsNmDJ8yc2np1B8XY1Y62xJYTw&#10;Fmn17smS/DI2bx7ahiX1R5se8aEoezuWzXgVIy7rjg6NWuGMDpfitscmYv7qBBzK8MPnZ0xcteDK&#10;aeju3j/jn06DDdp/MBxdyYU/Lx5pBzbir+8WYMasTzDts+/x9+4YJGXneTExx3MB4jf+iE8m/gfn&#10;ndMCLdpciI63PodHP1qF6JwsFBRxnbRTb1RWvPUzDfqviUxSZHgwDUqMXRCiU8KiWS2KXTNtglAL&#10;4zCjGfBakpy8kHtP7j8haRs2bIhp06bpVAZ89skvC+TLKvkSiy9QpE0oJ+28Yj4dSevg4ODgcLLD&#10;kbQODg4ODg4ODicEQ7LYpIFNHNgnafnSMJIMq1ev9khapjgwORhZJjlh8jGG0h18/72kO7BP0p6s&#10;EMLKEC6hkg1qDClGOeIvRM7e3/DJxEG4olMrlC1XHhERSspWwmnlK6tyhCdlcFpEOZTR5dMQUYb1&#10;iijX7EJ0vn8UJv++DQcz82zKTkHGIvGnrmo/TUBqXF3wROs9saBbtU7EwJjqP6wFRfvUem9+uqq0&#10;2k7mfDR0s24z7caT/Ds2iltReM+qkvmjxI8jWRuxdNrzGNjhLDQoWw216p2FK+8fjQ9WqvuWJK26&#10;v4uOFKqQffp0o4mFYMFI+AvdDKTNlHz5iTi0+28s/ew1PDfwQfS9dyDuGjUNX6zbhbiMHFoqqyIU&#10;BfxIiVqFXz+bhIcfvB233zsAD700C28s3olDBQXwiUOvhxHqtLI4vICkS2itxZZXsyaeBQvGnqIr&#10;si9GdLoM08HSntqQdZV1sXPSvvnmm8GctHzuCUnLMkXSHfDXB/wlwvPPP+9IWgcHBweHUw6OpHVw&#10;cHBwcHBwOCEYGsYmDWziwCZpR48ehZEjX8DatWs0SStEBAlZm6QVosK8OGwhevQwOWkdSUtQEyLG&#10;SNLm7v0Vn0wcgCs6tUTZsuUQEVEL1eq0RvOzLsTZ53ZCx46U89Gx04Xo1LEjOnU6D53O74TzOnbF&#10;hX3uxr2j3sYnkTtxODs/jKTlONT41VAkatWYXkAmAvPP6C3xwBJPgNplXo0Z/9C3zMX7q/Xq3vHI&#10;QUN8ssXY6Ct1yplWU6OvIV/yz3ixIX5MR/5legATF2tmTP2HY2iSdj2WTn0Gg9p3QKOyVVGr7lno&#10;ff9LmBOZgIQsP3xFftW/oDhJq/8wHi8O9VkgqDYnYrWRaWdd/cvP2I8df32Md0fciMvOa4vmF/RC&#10;t0fHYc6qPYhJzzX2JESVg/z0eETvWIVFPy3AgoU/44dlm7Fqfxqy1WToX7vWvuk5WPUQ1ASLOi5V&#10;0PbFSFdV5hroeFmW9THCC3hyV6+yURapurE3YNH49RSnIMz8jRB2TlqmO2C+WT7/eHKWVz4TeapW&#10;TtbyJC3zeDOnN7/kYk5a26cjaR0cHBwcTnY4ktbBwcHBwcHB4URAcsAiDMKJAyFpmVv2pZdG48UX&#10;R2LdurWIiYkJ5l4UopaEBE+O8aVivEZFRWHRop9w+eWXo127dqcYSavW0SsVB/UhLUnarKjF+HDi&#10;I+jVqSXKlS2PcuVao32nW/DAM69i8pvv4f0ZszFr1hzMmjkbs2e9j9mz38Os2TPw3oy5mDF/Ib75&#10;ewO2xKUhu4CEo/IZHJjErA9HigrUPubDV5iPwvwC5BcUILewEPk+Hwr1SVLuOfuoPyQkdYXFI/D7&#10;/PD5CpFXUIjs/ELk+gPwK70mA4t8ytakCjhSFEDAr/zRL1+cpaQwUASfsqV/TRAqG78vHwX5ucjN&#10;zkd+vg8+5e/IERWDis/vV/GpGHV/HZ9f+9BErF41konGXjnUYTIWnob1qXX0+fJQoPoWFKqxOTcV&#10;TyBjHZZMewYDO3RAozJVULvumejdfzRmr1T3aKbyr+ZwBAXar45R+QqosX2FuTqWvPx85OTmqlhV&#10;XIU+FHA9VMxcGxMDT8cWICthM1YteB0v3no2mtepgsptL8IFg17FrNX7EZWUpXz5EfDxM8Vh+EI+&#10;rpVaBxVrjoo135un8Uoo3zr1AZVmnEBArZdPza1QzVPtY0FeIQoLzBr6uP6MRZOx9MCr2p8ic0o4&#10;oNc9D7m56qpi8XPdVZ8itbcB5dOn4uDa5eUp32r+fr/ypPwEeA+o2PR8TWCnHOznImHnpH3nnXeK&#10;5aTlVZ6LaWlpmqjl81DnpPVeHMactPKMFRHfDg4ODg4OJyMcSevg4ODg4ODgcCIgOeARELbYJG12&#10;drZOW8Cf644cOVLnpN23b58mZYWUoMjpMRIUyclJ2L9/HxYtWoSePXuegidp1Tp6pZJ1Boak/c2Q&#10;tBc0R4Wy5VGh4oW45NqRmPbtamzeFYOYuEOITyABnoCEhIOexGldXGIKDmVkI73ArwlLEmp8QRVA&#10;gi4PvtxkpB7chfXLFmP+3BmYPPEVvDxuAl6Z/CbmfLYAf6zeggMpuUgtLNJUpYGK8IgfuenxiFr7&#10;s+r3LiZPmYyJ0+dgxqL12HQgCdmFyr+eSRGKCrOQGvsPlv3wGd6fOhmvjpuKaW99jd/X7ceB5BwU&#10;kAgOFCI9Zgv+WvgZpk9+HeNfexNvf7YIv67bgkMpym7XBvy5+DvMnvEuXhr3Kl594z188vViRG6J&#10;RmyOH9kBErJqNDVHTSqThAwU4Eh+GnLj92PHiiX44oMZGDt+LCa89QY++PYH1TcOh2M24JdJIzHo&#10;zLPQuHw11KxzHnrdOxazl8cjNt2PAj8JX848Xw2QjpzEaERtiMRP8z7Fe5PVXF4ei7HjXsaoVybi&#10;jQ8/xjd/rcA/MalIzvKh0BdAYW4qYjcvwVfvv4Sn778Kvc9qhJqVy6NsvRZo1O063DL0OYwY9S7m&#10;zPsT63YnI6vAh+S4KKz5YyGmTZmI16ZOxfTPFuKHNfuQmFuAQvW5M+DaFuo9DOSruJKisSnyD3z9&#10;2QeYOvlVTJgwAa9NnIpZc+bjt782Ys/BTKTlmT30c3WK1D3A08G+bKTFbsDfiz7DzOmTMe61SZi6&#10;YBH+2LIJhxJ2IXb3Zixb9B0+fucdTBzzCqZNn4lPf/gdSzftwe6EDOSo+0ottwafByYuEbtkw7Yp&#10;2eL/Esy8QyBJ26tXL53u4K233tLpDvgllZycpfCLK/kCiy8O27Bhg375H5+f7iStg4ODg8OpBkfS&#10;Ojg4ODg4ODicCEgOWIRBOHEQTtLyJFhJJK2QszxNxhNkqakpiI7e70haJSXrDAxJ+3sYSXsZevab&#10;irkr4hCf7kNBAN4JWfYkiUdi0ZB5ReqfX0kh94wtPFFZRKouG2kHd2Lj0u8x/51X8PKwR3DHdb1x&#10;8YXn47yOnXB+tx7oc+v9GPT8RLz56Y/4cd0O7E5Mh+YsGWFRPjLiNmPdl+MwtP/1ag+7o9v196Lf&#10;Kz/ghy0HkVZIItjMqCgvCXGbf8fcsUNwR5/L0bXTNeh99QuY+vUGbIxJ16dviwpycHjzQswcMwQ3&#10;9rgMXbr1wbUPvITRb83FDz9/hHdefx6PP3Q7rundA+ed3w0XXHItrr/zcYyYMAcf/bUR2xLSkV2o&#10;5idroeLLTz+IhC1L8esHUzFx+CO47bpe6Hj+ebigR3dcffcjeGL0HHwy/0NMHfow7mx9OuprkvYC&#10;XHHvBMxZHo+DGeakLudaVHAYh/5ZhqVfvI83nn8CD/bti94XX4wLO52n4umIc87visuuuxl3D30O&#10;L7/1Bb5bsQu741OQnrwP239+D8/ffw26ntEUjWvWRsXyFRBRuToq12+Klh3Oxpnn3Yl7Bs/CZ8ti&#10;EZeZhditS/H12yNxVa+L0a1nb1wz6GW8+MVGxOQUoICT01Cfv0AGMg7txI5VP+PbDydj3LMDcE+/&#10;Pri02wXo1KkTLux8Ka689k4MeOIVvP7Od/jhr23YfVitt/IRINl7JABfQToOb/kas199FHde3x0X&#10;dL4IVw4bgzGzZ+H7b97De5NexPAHb8dNl3dHl/O64OLu1+Gm+4Zh2LgZmL3gb2yLSUGWz7tv9f1n&#10;i12yYduUbPF/CWbeIQhJyxeHMSetvDiMz0Gme5Ec3Xwm8spfHZDIdSStg4ODg8OpCkfSOjg4ODg4&#10;ODicAGyywBYSBxQhaU26A0PS8sVhfBkOCYjwU7Qi1JHIPbVIWoEhpuSfWtCgsIVkKq/axl+ArKg/&#10;8OFrA9DrgmaoWLYcylfogR793sTclfE4mM6fwh9BgH01gWc86P1Rep0q4AhP0Zqfux8Bf9qejtz0&#10;KER+/zEmjXgEN1/aEV3OaIJGNasq/2VQhlKhCqrUb4FmZ1+Ci667H4Nfm4HP/9qI+LQCFPjV/gdy&#10;kLZvOVbO+A9u6NYK9erWQtUzuqLD0M/xybpYpPBYqwqFJPGRnIM4EPkV3hhwNTq3aIgqZc5Aw+YP&#10;4ulZK7FiXxqyfSq2nHQcWvUhXhlwDdrVqYXKFRqg6Zl90ee2QXjiiXtweef2OKNxddSqUg5ly1VB&#10;RIX6qFr/PLS9qB9ufW4KPv97G2JSfZpE5inRwux4xG7+DT9Mex5Drr0YXVs3QL1alfSL18pVqY5q&#10;DduixVnX4JZ77sbtvbrh0gZ1UL1MZdSocxGuvPd1fLAiAQnZfHGYusfzVIyxa/H7rHF47p5rcdk5&#10;7dC+zZno0OFMnHVWB5zZoR1aN2mCJo1bomnrC3BWt9sxcPw8fL1sC6KjN2PDFxPQv/t5qMMXvkVU&#10;U+tbUQlf8lYGZZVElO2Mi66dgDd/icKe5BREr/kGc0ffg2aNqqNynUZoeuWjuOf9Ndif50OB3l61&#10;pr485CTvxKY/5mPGy0/g9qvOR+czG6NpvSqoXFHtX5kIRJSvhCq1mqJZm0twYff7MPC5t/Dpr2sR&#10;na76Ml2B2qDC/BQkrHkfrz9+JTq3ronyZSugwaU34+r7H8Lgh2/C5V07oF3TGqhbtRwqlK+IsuXr&#10;omb9c3BW11tx59BX8fHSrdiZnIcCvd1y5ypR9xqvXs2D1EqS/7vg89CG/eIwnqTlKVk5OctnIkXy&#10;0rLM/N2OpHVwcHBwOJXhSFoHBwcHBwcHhxOATRbYIsQBSdrMzEwsWLAAo0aN0i++iYyMxN69e3Xe&#10;WZ4gs18WxjL1oZy0i9Cr16mSk7Y4itNToVror1rjQD6y9vyKj17li8NaoGKZsqhc+UJc3vclzP5t&#10;M+JSs5Hv98EX8KGwgPlFuT+Azw/kZhfBX6gq2uER+IsK1L5lISd5F/5Z/DFefLgfLutwOhpUqowK&#10;5cqjbPnKKFexCipVrohKFcugXLkyRle9Ec7q1Q8Dxs/EN6ujEZ/tQ4E/F+n7lmPVew/hpq4tUK92&#10;DVQ+vSvaPvYlPl4fh1QvgSpfNFWUFYPoFZ9j6iNXoWvz+qga0RoNmj+Ep2aswoqoNJ0aIZCdgsQ1&#10;H2LiwOvQtlZ1lI9QMVRri0ZNOqFtq3aoXqkqqlRQc69wGiIiIpSoeMvWROVqrdH4rGsxYtoC/L0r&#10;Gbk+NeeCdCTv/B2/vPcc7rqwHdrXro5qZSugTLnqKFOxDsqWq4oK5auhco36aNS4JprWrYh6Fcui&#10;/GkVUbPuxbi6/2R8EBmP5Dzmic1HzsEd2PnTm3jx5p7oenpLNDz9HFx671CMfvMdzP/yc3z3yVy8&#10;9ti9uPaCs9GwWn2Uq9QcZ13+KF546xus3bIBq+ZNRf+eF6J++dNQvjxjj0CZMhVQtkwVnHZaJbXG&#10;5+GyG5/H+79uQnRyEmLXLcBHY+5DswbVUKl2QzS+cjDumrEOe/N8TLqgNjcfvtQ47FwyD++9MAB9&#10;Lz4PNSuVV3tYDhXUPCuWr4TyFcuhbKUyar5l1T5WUuvUDK3Pvxq3PfEqPo+Mxv70fH262p+bisNr&#10;38eUJ9TenFELZVVsVeq3QcPmZ6J5k+aoqu6NqpXLokq101Chmoqd5G/Z6qhavwNaXXIHHpn2Nb7e&#10;dBCHCvhFAU9Pm1PcfDYcG2yz5f82wudKkrZ3797BnLSbN2/WvyDIyMgIfknFXxNInc88vlzM5aR1&#10;cHBwcDhV4UhaBwcHBwcHB4cTAMmBksQmac2Lw77F6NGj9UmwNWvW6DeWy2kxOU0rJ2qlzNO2P//8&#10;s/5pME/SDh8+HAcPxnojn/w4FkWlVlj95UnEAI4E8pAdtRgfvzIQvTu2QsWyJN2ao3n73riu/6N4&#10;/Omn8OwLz+L5kc/ptR81Uu3BC2MwcvREjJ32Ib5cvgM7knLgY9KDI/koyk/AwQ2LMGfYnbj+grZo&#10;VrseqtdogeZdrsD1/R/DsOdexsvjX8LoZwfgkduuRPezz0CNipVQq2F7dLphIIbOWoxVMelIz8tB&#10;+v5IrHz3YfS9qCUa1KmJaq0v0idpP1obg2STF0HdI+o+yT6IAyu/xBuP9EGXZvVQNeJ0NGjxIJ5+&#10;PxIr9qQiu7AQRTkpSFj9EV4ZcD3a1a6OchFlUbZ8LdRueA7O6doPtw14GiNeHIWXnh+G4Q/chG5n&#10;NUf9alVQoVxtVK3dGTePmImPl0cjLdePvPR92LH4TUwb0hvt6lRT8VdHjXpt0a7LTbhvyIt47qXx&#10;ePmlF/DcE/fjnu7noGOzGqhWsQwiTquI6rW74ar7JmF2ZBySc/Lhz81AwrY/8cO0h9C3azuc3vpc&#10;tL3iQQyZuhA/rdmB6LiDSNi/E+sXTMTzd1+Bsxo2QLmyVdG4bT/0f34ufti4A7s3rcC3M1/Hcw/c&#10;iCvOaYKaVSugfAO1h5dcizuHjMYLY2bjoy//wpr98UjLyUTMum8x+6V70bxhDVThSdqrHsXdM1Zj&#10;T24+8tR9EchNQdqe5fhyymO4t/f5aFGnHsqWrY/TO12Oq+8agKHPvoRRY0Zh9POPYXD/m9C7U3s0&#10;rFULNeudgfbd7sB/xnyFxZsSkJwH+HLTEL96JiYNvRpdzqiLCL6YrmI1VGt6Js649GbcNvApPPXi&#10;SIweORRPDrgRV553OprUqo6yFeuicoMuuHbIO5j16y7E5x6B/0ih2nG+aC0QPFN7KoDPQRslnaRN&#10;Us9CErXyZRWfg6zLSVqmRBg3blyxk7SOpHVwcHBwOFXgSFoHBwcHBwcHhxMAyYGSxCZpw3PSrl27&#10;VhMPQtLyJWFC0PInv0LSksh1JO3RUCus/pLmUmscyNck7SevDNIEGUnaiIiaqFitKeq1bIsWrVvh&#10;9DNaonWb0/UatjmjLc44vQPantUVnW98EE/N/QW/7U1BgX5dVB4KErdj44I3MbRne5zVoCZq1GiK&#10;RmdehX7PTMa7Xy/BsnU7sHPXdmxb9yt++mgyxj7SD11Pr4/a1RqgTofe6D70TXy2eh8OpGYged8q&#10;rOBJ2otOR4O6tVHtjItw5tD5+GjNASTxKK+GmkdOnEl38MjVHknbCg1aPohn3l8ZImlzUxG36iNM&#10;EJKWaR2q1kPLjn1w86NT8cHPq7Byy3ZsXb8MyxdMx5O39cAFzeugStmKKFehFbo98Bom/bgDh9Ly&#10;kHFwLX5/byiGXNFCtZdF5RpqbS66Dfc8Mx2f/74O67btxM7t67F+yZf4eORDuPOyM9GwpvJTphJq&#10;1GK6g9cwK/IgErP4YrVMJEWtxfLPx+DFYf/Bg4OfxROvzcdXy2OxL4kvPSuAL1/d4xs/xhtP3IwL&#10;WzRExXKVULtxb9ww+B18sm4fDqccRszWv/DTjNEYcs1ZaFS3CiqdcR469n8K075bjcjNMTh4KA0p&#10;ebnIL8xBzLrvMHP0vWjRsCaq1m2MZlc9intmRBqS9kgh8pKiELX0Q7z8YC90aV0PlSvXRdWWPXHj&#10;kHGY8tlP+HO92r8d27B93Z9Y8tUMTB3xAK48tyUa1aqHGo0748IbXsKb327BjsRCFOSm42DkLLz+&#10;2DXockY9RJRjSoNaaKrW/frhU/HhL4xvC7asX4q/FryNcfeTzG2EMmUq47RyrXHxrePwxpcbcSDL&#10;kbQCIWntnLSHPWKWvyDgrwn4/OOzkIQtn4O0CU934EhaBwcHB4dTBY6kdXBwcHBwcHA4AZAcKEkM&#10;ccCctP5iOWnlJC1PyUqag8TEo/MwUmjzyy+/4PLLLw+StHzT+akC0i5HUy+iNXIkUIDsvb9qkrb3&#10;eaejQlme+KyEiLLVULZCdZ1jtaw+XVsO5cuzXE5JRVSq0QhNul6Lh976Cj/sStQ/bT/Cl4Xt+A0/&#10;v/EY+rSvhYZVq6Fm0wtw/q3P4d2fNmFLTCay871xfRlI3LMaSz55HcNv6ox2jRqhSr3z0OqKoRj3&#10;VSTWRR9G/N5VWPH+/bjxotaoX7cuqmqS9jN8uCY6SNKqO8WQtCtJ0vZBl+Z1USWiFRq2eABPz1iJ&#10;FVEkaX0I8ERn5Id45ZFr0b52NTWXyqjW9BxccsfTGD9/Pf5JykGu/wj8+WnIjFmBT154ALee1wp1&#10;y5VFGbUWHe4YiZFfrkdsYhoO7/gFnz5zK25oWQUREWVRp+XluGbAJExfvAV7UvOVH3Xv+vJRmBaL&#10;fUvm4NVBN6Bjs9qoWq4yatXsiqvumYhZK2ORkJkPn69QpwTIT9qO6N3bsG3HXuzYq+7jtALkZGcq&#10;SUJa8j41vw8xftCNOK9JfVQuXxM16l+MK/8zBTNWxSEtLxfZCVuxdsEUvHDbeWjWqBqqdOiKiwa9&#10;ik/WxOJgegFXXH2eAvD7chG79lvMHHUPWjSs4ZG0gzRJG5VbiLxANlL3RmLFnBfxcPd2OF2tVZWG&#10;7dDm5hcwbv4SrNqXiGy19ExPXJSfifTYrdiyeC7G3d0TnVs1QMXqLdC4470Y8uZv+G1nOnLVuset&#10;nInXH7tWk7RlylVQNmfi4pufwStfrMLu5ALkqr0szEtGYlQkvp88FDdd1A4Vy1TEaac1wfnXPoPx&#10;H6/ErrQj8BVxz03KA95FBqF7+WQFn4c27JO0b7/9ts43y+egkLIlnaQtKSetI2kdHBwcHE4VOJLW&#10;wcHBwcHBweFEQHKABF+Y8AQtyQO//2iSli8O40vBhKQlEcEyhWXJSUubxYsXa5K2TZs2OiftSUXS&#10;HoebkqaQiVVT6ys44vchK+o3fPTqIFzRqSUqli+DiIiqqFipPurUbYa6DRqhfqOGaNioERo1bqxP&#10;7zVQ5cZndMCZfW7HkNnfY1FUMgo12ZOK2D8/xNzHr0WHxhVQp3pDtOh8K/qO+QJLdqQhOZsvGfOi&#10;ORJAQXos9q78Au8P7YOLWzVG1fLNUef0mzBg2kL8ujUG0bsjsWLmvbjh4raoW6cBqp5+Ec56bB4+&#10;WrMPib5CPRs1qkl3sOJLTHmkDy5sXhdVy7RE4+b34+kZK7A8Kg1ZfHFYbiYSVn2EiQOuRoda1VCx&#10;TC3Ua9kLNz32DuZtULHl5SOgYjoSyIY/9x8seW0oHu3aHs0qlkH5KmXR6ran8ORnqxCdkIiYNZ/j&#10;/QE3ole9WogoVw0tz74HA8cuwJJ9mcgsLDIvUOOL1ApykbP/F3wx4RHcdGZL1Cqj1qTmhehzz6uY&#10;E3kQCTk+TW4XqXvd78tHbk4msjJSkJ4Sh+T4Pdi/Yy3WL1uMRV/MxbRhd6Fv5zPQpGpllC9TG9Xr&#10;dUKP+yfgjaWxSMzJRl7Sdmz8fgpe7NceTetXRuW2F6PLo1Pw4fp4xGQW6PVGkVozfy7i13+HOfok&#10;bXVUqdcYTfuQpF2J/SqevMIUxG/8Cd+P6Y9rzmiABhVroUHry3HDU1/g21UHEJ9VqOZn7iS+vCs/&#10;+xDidi/G52PuxrWdW6Bctdqo2rQHbnj6U3y8IhbpuSmIi5yFSY9dh86t6+K0iLIoX5engGfiy7Xx&#10;SM71ozBQAH9hBrIORWHNvLHo37uj2sOKKBvRBOdf/QTGzl2Kbcl++NQ9pk9Om9E9sCxyciKcQBWS&#10;ljlp3333XWzauFGfnE1PT9fkrJyiZV5a1iUnrUt34ODg4OBwqsKRtA4ODg4ODg4OJwRDsAg5K3I8&#10;knbVqlXFSFoRErTJKcn6RC3lwIHoo0jaU/HFYWpFi9WMGJCkzdzzOz58dSAuP785KpSLQLkKzdH2&#10;nKtx94Bn8dL4SXh98lRMnvIGJk2ajMmTJ2HSlEmY/OZbmPrB5/hx/S5EpeVpgtMfSMQ/C6dh6t1d&#10;0apWGdSq1gjtrngI/5m5BNvj8/WJySNHfGpfDVlbVKD26p/FWDD6dlzbvjlqRzRAzQZX4O6xX+H7&#10;tfuwd+cKLJ91F66/uC3q1KmPKq274szHP8Mn6/YjRcXNaRSRWM2JQ0zk15g68Bp0blEfVcu0QuMW&#10;9+PpmcuxYm8qstW4RbkZOLTqQ0x85Gp0qFkdlSLqonHr63HXsx9j4d4CZBbyeGiRklwU+aIQOfVx&#10;DLu0HVpWLotyVcuh+a1P4olPV2DfwTjs+3suJt3bB52r1USZcvXRtuNgPDXlD2xMDaCAHKIKjP8C&#10;AR8C6Wvw6/QReOj8NmhQtgLq1roQV907EXNWxiE+u1DZBxDw58KfxZPD27H2z1/w9dx3MeXFZ/Hc&#10;40Pw2CMP4+F770K/HmfjvBY1UUvFU6ZMFdSo3wlXPDgR0/9OQFJeHvJT/sHmH9/A6Nvao1n9yqjS&#10;7mJ0HTwFc9fH4UBmgSazcURd/XklkLQDcc+MFYjO9iE/LxH7V32NuSNuRpdGtVC9XAM0O/MW/GfS&#10;X1i+K1Wtk9o3nnAnsVd0BP7CdKQnrsIf04fg9p7tUKZKNZSt1RHd//MO3vl1NxJzUxG7ajZeH3ot&#10;Oreug4iIcqjYoC9ue+pz/LyT/tRnvEjdE4XZyEvej81fj8d/+pyPmpqkbYpOfZ7AS3P+xJYkkrlq&#10;w9XYWoI4+p4+2RBOoIafpGUqAz7/SMzyGciy/KqAZUl3MHbsWP3ixXnz5hV71jqS1sHBwcHhZIcj&#10;aR0cHBwcHBwcTgiGYLFJA0ppSFq5kphISQ3lpI2JOeBIWi2hUkgMDEn7B+ZOHICeFzRF+XIRqFC5&#10;Iy697jm8/XUktkclIP5QKg4nJuNQAtc4AYlJcTiUGIe4hCSk5eSjIEDijiTtIWz+5nVMvLkjTq8W&#10;gZpVG+Ksawdg2PxIHEgqQKG/UNnla/JS77M/DSl7l+LnCQ+g35mt0DCiLmrVvQx3PPcFFqzcgz3/&#10;LLNI2nqocnoXTdJ+ui4aaQG/ngbHLeJJ2lVfYdogkrQNULXM6SdA0tZH0zY3476R8/BLbIGyIUFL&#10;h7koKozCqrcGY3j3NmhRuRzKVamC5reOwBPz/sbe2APY/ccMvHznFTirck2ULdsMZ54/DM+/+Re2&#10;ZR1BIX2owPjPR0I6bzv+nvUChnZpiyblK6Ju7Qtx5X0kaROQkFWAfF8OctKicWjTYvz0wTSMGz4I&#10;d1x7Fbq0Pw+dOnXDJZf3wfU33YLbr78E3c5uhoY1KqJsmXKo2aAzrvnPVHywKgnJBYXIT9mpSdqX&#10;bu9gSNr23dB18CTMXReL6Ey15lysI2r9j0PS7s/yIT/3EKKWf4H3HrsB59avicplmqHlOfdi2Ltr&#10;sHZ/BnK8vQ4EDElb5MtETup6rJzzNO658hyUqVwFp1U7C93umYypP25HfG6a2pvZeG3o1ejcujYi&#10;IiqgcuPbcefzX2Gx2ptMv/qskyQszEFByh5s/vplDOzTCXXKVFK2zdCpz3C8NOdvbEkqciStB5uk&#10;ZU5apn/hLwf4zOOzkGV5HsovCmgzZswYR9I6ODg4OJyScCStg4ODg4ODg0MpYJMGQhwISZuVlaVJ&#10;2tGjR2PkyBeOSndAIkLKPEkWFxen6zxBZuekHTFihCNptYSgSdqopfjgtQHo0bmJJmnLVbgM3fu9&#10;hQ9WHkZCuh/6kGmwO0+w5qtCnhI/1A7pn/cH/AEcKUrEtgVvYFK/zjizejnUqtYAZ1/3MEZ8sQIH&#10;DuWjwOdT9syPyryiao/9qUjaswQ/jn8Q/Tq0QuPT6qBO3Utw51NfYMHy3djzz99YMfse3HBJG9St&#10;UxdVWnVGhyEfY97a/UhT9wUPhxYVqfGzDmDfyvmYMoDpDhqgakRrNGZOWk3SpiCb4+ZmICHyQ7z6&#10;n2vQoUYNVIpogGZtbkH/kZ9icWwOsnwkqlRYJGkLohD59gAM63E6mlcuj7KVaqHFbU9j2Gd/ISo2&#10;Grt+fx+j77oC7avWRrkyp+OsC4bhhTeXYkumH/kqLuZS5r+CojwEcnepOYzGk93aommFSqhTpzN6&#10;3/ca5qw8hENZucjLU/fr9t/x69QheKj7WTizYU3UqFUbdZqei243P4BBYybj3Y8+x7efvoNn+9+C&#10;zk3U/MpGoE7DS3DToHfw2YZkpBT4kJO0Q6c7GH3bmd5J2q7o+uir+GBtNKIz8rhUKi5zajdu3beY&#10;M/oetGxYQ5O0TfoMwt0zVmJfZiHychIQtexLzBhyMzrXr4vqEa3Q6qz+GP7uCqzal4Ysv9o37Y0O&#10;gUBhBjIT12HZ7Gdw15XnokzlqoiocTYuuWcSpn2/DbG56YheNRsTh6q9OaMWTitTEVWa3om7XvgS&#10;v+xLRIafp3KVL18OCpO3Y/2XL2HgVR1RP6IyTotojvOvfhpjPliJrcnKRN+EAS0snSoIJ1CD6Q4a&#10;N8Y706djg5WT1j5JKzlp7ZO0Lt2Bg4ODg8OpCEfSOjg4ODg4ODiUAkLOighxwBO1mZmZ+PbbbzFq&#10;1Ch9EoynwkjSyokxErK28EU5zD27d+9eTdL26tUL7dq1w5MjTs2TtAbFawZqrf0FyNqzBHMnDkTP&#10;C5vpF4eVK98dPfq9hbmRam0z+DNzzYd6IElGktWnhPRvQO1TAEV+GqUjeumHmD3kGnSqVwE1q9dH&#10;ix534p43f0Dkvlyk53FvDclGCeTG4eDG7/HZ87fhqjYtULNcY9Rudg0eeuU7/LJhHw7sWonIGffj&#10;2q6tUbt2LVRp3gnt734X7y/Zh5gcdX+ooPS9kh6F3X/MxKg7L8GZjWujYsTpaNL8ATw1czmWWydp&#10;E1bxxWHXoH3NGsqmPpq1uRn3j/wEv8Zmm5O0xJE8FBXsReTbAzGs5+loUbk8ylWqjRa3PYVhn/2N&#10;vfEHsX/Vp3jj4avRtWZ1REQ0xOnn3ofBryzEn7GFyPYXgakcNFEbyIUvIRI/TB6Ku85rhjrlK6JW&#10;7S7eSdqDOJyZhcz4bVi34C2MvuECnKdir9WwGZp1uwa3PzMFb371C/7a+A8ORMfi4IaFmDL8HnRu&#10;1kDFXg61G1yGmwe/hy83pyK1oBA5Sdux4fvJGHlrBzRrUAVV21+Ciwa/gQ82Sk5aktq5ap9yELf+&#10;W8zWJ2lrBknau2auQFROHnILUlT7Iix4sT/6NKuPhmUbo1nbvrh73EL8tDkRh3NJ0nr3kfLpzz2M&#10;9Oilao6P4OZL26JclVoo0/BSXDt0Nj5cuhfJuak4sHpm8CTtaWUqoXKzO3DnC95JWvX5Dqj1MiTt&#10;Dqz/agwGXtUJ9SIqKdtm6HT1kxjzwTJsTToCH28bfSeG7sZTAbzHbZCk7d37CjRt2gTvvfcutmze&#10;rFMbSE7a5OQkpKamICMjQxO3fOZJTtoXX3wR8+fPN58bR9I6ODg4OJwicCStg4ODg4ODg0MpQJLA&#10;luORtGvXrj0uSRsTE6NJ2qioKEfSmqJCqBbSqTX25yFrzx/4aOJA9LqgBSqWLYvy5S9Dj35TMZcv&#10;t8os1D8zD9Fi7G0TZap+hIQpSdo8JG35EQtefQCXtKyGWtVro3aHK9Dz0Tcxb1Us9iUz5QFfrOVD&#10;wJ+NzISt2LjofUy471J0atoIVaq3R5ML/4NnP/wTK6LikRC1BmtnDML1JGlrVUeVRmeizVXj8dqC&#10;7dieYtJhHIEP2XHrEPnFeAy88iy0rF8N5cu0OkGSti/uH/lxCSTtfkS+PQjDerb2SNpaaHnrCE3S&#10;7jt8GPHbF+LjEf1wfdOaKHNaDTRocxVuGf4+Pork6Vg/CgI8HVoIf14yDq35HG8/2Q/dWtdC5XIV&#10;USNI0h7A4fQMpPzzFxZPHYHbmtVGw0pVUK15J3S87Rk1x/VYHXUYaTl58OdnI2fP95j+7B06nUP5&#10;06qgVoPuuHnIe/hqcxpSCwqQk7QN6xdOxgs8SdugKqq2vQxdB07FLJ2TNl/NqxAIZKFIrfuxSNo9&#10;uTnIVe2pu1Zg+TtP4r6OLdGqah3UatoNnR+cgnd+2o4dCXmGtFf77fdnITt5F/av/hxvDb0a3c9q&#10;hIo1GqP6Wf3wwKsL8eOmQ8jJTUbs6vfxuiZp63ok7W2484WvsXhvBrKYt1d9zoMk7ddjMeCqTqgb&#10;JGmfwJgP/sTWpIAjaT0IScsXh73zzjvYvHmTJmb5ojCT6iURKSnJJb44zJG0Dg4ODg6nIhxJ6+Dg&#10;4ODg4OBwQiA5UJygFQKBV5ukJcHw/PPP65/ukqSVtAYkaknYUiTdAYUk7aJFi0Ik7SmTk9YQLmZl&#10;i4N1UlxqldXfAI4EcpC9+3d8/OpA9D6/BSqVLYsK5S9Dz1umYO6KA0jIzEchiRza285YpkoLK8pr&#10;UQA5savx9ycjccuFTdG0Zg1UrdUBZ1z6MJ7+YBF+2RSFA4eTkZKehOSEKGxb/j0+fW04buvSDE3q&#10;1EWNFpfggjtewfQ/tmF7UipSDmzC5g+fwW2XtkPD2lVRqXYLNO84EE+98zuW7kpEamYaklMOYsfy&#10;r/DxuIdw3bmN0aBmRZThi8OaP4CnZ6zE8qg0ZBcGEMjLQPyqD/Eqc9LWqo6KEfXQtE1f9B/5MRYX&#10;I2nzESg8gJVvD8awHmegZeUKKF+pBlr1exLD5y/D/pQ0pMYsxy+vD8LAC5qjarkKqN7wLHTuOwzP&#10;zvwTa3ep+zBFxZ4aj7jdG7BkxigMvuFCNKtbHmXKVkC1Wl1x1b2vYU7kARxKTcehjT/h21EP4Ipy&#10;EahbtipqndED3R9+A5+sSEJsmnnRmj/vMA6vm4PXH78OnZrXR/nTaqBmg+648dHpmL8hBWn5BchN&#10;2o71P7yBkXeejab1q6Fyi644/55xmPrHFmw5kIysrGzkF2SisDATB9ct0CRtc03SNkGTPo/i7pmR&#10;iMrLRX5RIXIStmPHwil4+sYLcE7j2qhUswVqXngXhrz2BRau2IUDhzi/ZCQeisKuDb9i0eyxeLh3&#10;B7RV/qo2UPt99XCM+WwN1qp19eUlIn7Nu5g09Gp0Ob0+TitTGZWa3oY7nv8Gv0RlIStQoNNlkKQt&#10;SP4HG74ZhwF9zkediIqIKNsUna5+HGPmLPFIWu8+OyZJ692UxW7U//swn68Q7Jy0b731FjZsWK+f&#10;eyRo+SykMN2B1PnLApfuwMHBwcHhVIYjaR0cHBwcHBwcTgiGVCFJYEs4SbtgwQJN0vIk7fr164ud&#10;pOWV5CuFpO3BOFPevXs3fvzxR/Ts2fOUJGlLBulZIboCOOLPRV7UH/jk1UdwRcfGqFgmAuUr9ECP&#10;W5nuIB7xGYXmZGi4T1VV22OGspp8aVHY/dssvHJ7d1zStA5qVaiBKg3Owlm33Iuhk97Ex9//gCVL&#10;fsOvX36CN58bhtu7d0GDSuVRoXojtL70djz8yldYvE3taXYuMhN3Yu9Pk/DYNR3Rpm5llC1fHTUa&#10;XoRbBo/B1M+/w6/Ll+Lrz+dh2jNDMeDyzuhYuwqqly+D005rgQbN++PZWWuxcl8msn0B+HLScGj1&#10;B3htQB+cVYsnaRug8Rn9cO/Iz/BrXL5OU8AlORLIh78wBqveHowne5yBViRpK1RFi34jMOyLSERn&#10;5iArdTc2fDkFr9zVHWdUj0CVClVQr9WF6H7bcEyd+Ql+/O1X/PrzQnw0+XUMu+ZytQ71Ubt8BMqU&#10;LY8qtXiSdhLmrk5AfGoODm5ejO/HP4Rb6pRBg/IVUKPFBehyzyi89ctuRCXmIlCYjdxD27Hyk7EY&#10;0rcbWtarjogylVGzUTdcPXAaZq5OQkquD7lJu7Dxxzcx5u5z0bxeFVSp3xZn9b4Pw6bOxCffrMTK&#10;9fHYm5yHVLUOMau/xNxRd6FloxqoVKcRGl01BHfNWocDeT4UqkXIy4jFvrXf4M2nb8FV5zVVsVdE&#10;RPnG6Hr1PRgydgpmfv0tFv++GL98PQ8zx4/Eg1f3QIf6tVGtaj3Uad8T1z7+Nr5YuR9xOQH48xOR&#10;uO4dTBnaB11a1cVpERVRofEduOP5BVi8LwOZ/gL94rAiXw7ykndi64JxePTq81FX2Z0W0RQdrzLp&#10;DranqntLc7Pm3g27Gz2UcEOeBOBz0AZJWn7x1LBhQ/3iMD4P9ZdVSvgsZJmkrXxhxS+rIiMjS3hx&#10;GJ+xjqR1cHBwcDj54UhaBwcHBwcHB4cTgCELjpaSSFqmOyBRS1Ji//79QTIiISFekxFC2oafpOWL&#10;w04tkvZ4UOurc8IasqsokI+8vUvw6cRHcEWnRqhQli8O6+G9OCwB8ek+FARMD5v7ChaDe6bK5DkL&#10;U5G6dwX+njkKj97QFee0qItq1aqjerNmaNOxM7pd1gtX9OqFXpdehPM7tEez+o1QpVJ9NO50OW4a&#10;NgGzFm/BvsO5yCn0Iz8zBokbPsOkB67EJa3qoVK5CqhQqQ6atTkb5198GXr17o1LL7kEF557Ds5u&#10;1Ryt69dBncoVULFsSzRsdj+ee38tIvdkIkv58uWmImHVHEx85CqcWbO6fnFYkza34r4XP8dv8QXI&#10;8qv7TZO0BQj4DiJy+hAM78mTtOVRrnwVtLhlBIZ9vgrR2QXIy01G3IafsWDyUNx6fh2cXqMyalSu&#10;g7pNO6Bjl0vRXc2vZ8/L0LVjJ7RrdQZaNW6AxnWromKFCqhS60Jccc9r+CDyMA5nFCL5wFos/3g0&#10;nrqkBc6oWRmV6zZHs8v64r6XZ+PDhX/gzyWLsfiTtzDmrqvRo11T1KxcDqdFlEXV+ufhsv4TMOn3&#10;WCTmqLVKi8aO3+dg8oBL0bZhdVSsWAM1G7VGuy5dcXH3RzDoqU8wf3k0YtOSEbvma3w8+m60aFgN&#10;FWs3QKMrB+PumetxMFetk1oEf0EGMuK2YtlnEzD6gatwSbvGqFSpIuo2bo4251yArmoPe/Xqicsv&#10;7YbO55yFlg2aolaVZmh8xqXocdczmPz1OmyJzUBuQPnKS8ThNdMxeehV6HJ6PRV7ZVRschfufOEb&#10;/Bqdigy/D4EidX/51J6n7MK2b8ZhsHeS9rTTmqBjn6cwZu4K7EgDCpUdv2Cg8O4tTiuyZsvJA36+&#10;bMhJ2saNG2P69OnY7OWkTVFi0h0kmbr3IjE+K/myxZdfftmdpHVwcHBwOCXhSFoHBwcHBwcHhxOA&#10;IfiOlmORtCQZwl8cFh9vCNoQaWtOlJGk/emnnzRJ27ZtW0fSaqj1DZK0ap0DhciKWqJz0l5xQTNU&#10;LFce5Stdih79JmPOsgNIyPDpE4y0trmvYDG4X6qo3B45UojC7Hgkb/kF8954FgP79ULnds3RrGEd&#10;1KxcDZUiKqJMRBmUKV8WFavVQp0mbdD2vCtww5CReO3LX7AuJg05+czpSrIwBTnxK7FwylMYeH13&#10;tG/ZFLWrVUD5chGIiCiHChWqonbDpmh19nno1PUiXHb+OTizfi00qHQGmrW6H8+8vxzLd6cis8AP&#10;f14aDkbOxYT/XI0ONWtokrZZm1tw/8hP8WtsDrLUJNU0NEnrL4zDsulP4IkebdGqUjlNeLa69UkM&#10;+3w59mbkosCXh9zE3dj2+0eY+ti16NvlbLSpXx9VKlZCRJnyOI1kcrXqqNukOVp3vhRdLumCrue1&#10;Qr3q1VGnfhf0vu9VzFpxEIezfcjJiEbU8s/w8bB+uOH8DmjZpBnqnX42zrz8VvR9YDAGPTYYQx+6&#10;A7de2hld2rRA47rVUb58BCrVPh0db3oSz8/fiAOpecjLOowD63/AvHEP4MpObdCwRjVUKFcOp3Gd&#10;q3TGZTeOxZs/bEF0cjIOrFmAuaPuRfNG1VC5biOT7mBGJPZl5qGgKIAjRUyxkIbE7b/hp5kv45n7&#10;r8dFHVujdZP6qKPmULFCZZQpw5PBynflGqhVvzVatu+Fq+9+BmNn/oBV+zKQmufn3QVfXjJiI9/B&#10;a49djc5n1Fd9qqFqs9tx9wvz8du+w8jymxeHFfnzkZO6F5u/nICBfS5AnbIV1Vo2wflXP4mxH/yN&#10;7ckBj6SlV4p1D2qwZsvJA36+bByTpE1JCaY5YJkvDzt8+BCio/frZyZz0jqS1sHBwcHhVIQjaR0c&#10;HBwcHBwcTgAkB0oSm6TNysoKpjt47rnnsGLFCuzdu1cTsRQSr0LSkrQlUcsr0x18//336N69O9q0&#10;aeNIWg2SMSGKqyjgQ8qePzF30hO49tKzUb9WQ9St3xPX3DURH/29C4lZzBmqTY/JfaltUvukfPnV&#10;3tF1oBDIOYT4bSvx89y38dKAe3Hbld1xQevT0bRGbdSoVh016tZHs7PPR7eb7sbDz0zEjB+XYu2B&#10;BGQqPxxPE3FHClDkO4R9qxfh02kv4z933oAuZzZFo3o1Ub1GPdRv2had+9yAu4Y+iafUvfHiw3fh&#10;lnPboVOjjji34wA8O+c3/LXnMNIL/AgUZCI6cj5eGdIPnZo2Qd1qLdH+vFsxcPRc/L4vReet1XMp&#10;KkRBXgL+fv85PHVVJ5xTpybqN2iJc/s/i2e++hO7U9KQ7/cDhVnIjNuO9YvmYurzj+MONb8OLRqh&#10;RvVqqFanAZqd2RE9+t6Oh0ePx9PPP4FHb+uFji1aoX273rhp4OuYHbkXh3Ly4fdnIytuG7YvmIFp&#10;jz+M27t3Q/tmLVGtemNUqa3mekYHXNCzB269+1bcdcu1uOqSTmjUsAZqNWyOs3s/iMemLsa2uFRk&#10;52UgNXYLVn3/Hl54+FZc3qkdmtatgWrVaqJxq17o+/Dr+HDJNsSmpGLv2h8xe+wjaN+6IRq2bo/2&#10;twzFQ3OWYntKOnI4N70Qaj0KkxG/fSV+/+x9THxqAB664UpcdHZ71K9bR5+OrlGzHpq1PgddrrwV&#10;dw4Zgzfn/4q1+5OQzZOxxgkKc9Owd+UcvDb8Zlx6bivVpxEat78ND4/6GH/sjkdOwDsVW1SAvLQY&#10;rP/qDQy+8VI0rVkb1Wu1wWU3j8Crc5dge0K+l5OWXu07mH9LkpMHfA7a0CRtWLoDee7Jc9CQtYmI&#10;izuonpVRQZKWz1D34jAHBwcHh1MNjqR1cHBwcHBwcDgBkBwoScJJWr44jCdpmVOR+RVjYmI0EWFO&#10;0poXhvEEmVwpJHJ//PEH9OjZA23aOpK2GNTaUo4UBZB7eAv+XDgb458fhgfuGYD7HxiDl6d9hyU7&#10;E5Cey5+jSx/5QxGlAd1RXVSk9o4dinzw5WUgJX4vtq/9Ez98/gGmjXwWT93/AB68tz/uG/gYnnxl&#10;Ct79+mdEbolBbFImcgoLETgSUHvuRxHzZdLhkUIUZB9G9I7V+H3BXLz98gg8OfgRPPyfwRg4/CW8&#10;Pmc+vv9zFdatWYP1387GOy8MxpMPDsUTT7yPT5Zsxs5DGcj3BVBUmI2U3X/j21mTMOKR/6D/3QPx&#10;2JOT8N4Xf2FzUp6y4VgqbjVewJeKHb9+hLnjh+OJB+9D/wcewxNvzcfHK/9BYlaOfpHakSISv9nI&#10;TUvAjjVL8N3Hb+OVFx/HQw8/gPsGDcPjL03GO/O/w9ItO7Fm+SL8MPNlDBv4CAYNHoNX31uIpbuT&#10;kJWbp0nyQH4W8pL24Z/In/D13Dcw5oVhuKf/vbjzgYF4/PlX8d7HP2JR5EosW/ITFsx+C48PehAP&#10;qjkMfGoyXp2zAjsOpyPLp9Y7n2kKtmP1wk8x89WRePLRh3D//QMw9NkpmD7/d6zedwipeXk4vHcD&#10;/vj6XQwdrPZi0BN47LUPMP2PHTiYn48Crrv3+Ss64kehii39cDT2bvoLS7/5GO9MHI0hjz6I/v0f&#10;wP0PD8WIka9jxryf8Me6PdiTkIHMfJ/qG1A+DI0aKMhB8p4lWPjRRLw4fADuvuc/ePCx1zH982XY&#10;kpCNvIAaixmPA3koyDyE6BXfYY6KfcB996s1eAzPv/YxvlmyHQfT/fDpk7QGcjWlcDm5wP2wEXxx&#10;WMOG3ovDNuhnIU/PkqClyGlalqOjo7WNO0nr4ODg4HCqwpG0Dg4ODg4ODg4nAJIDJYlN0jLdAUna&#10;0aNH65Nga9eu1WQrf+KbmGhOzQopQZKWegpzMUpO2rbtXLoDAemYIDmjxJ+XhITo7diwajn++HUZ&#10;lvyxHuu3RCMuPVcTnEw9wL0ozn+ZCv/aahK0Ab/yrcqafvPlIjczEYdio7Bzw2qs/WsJ/l7yJ5Yu&#10;i0Tk5h3YGZuIjEw/fH7PkyZpfWq8EFnIFAr5OalIOrgHuzauwJrlf+Hvv5fj79UbsXFvDA4kpiM1&#10;NQ2ZB//BP+uWYtkff2Pp0n+wOy4FGXmF+h4KFKq5ZMQh+p+NiPzrT/zx299YtnILtu9NQEpeADxA&#10;WhTwq+EL1ZrkI+3gNjXW31jx5x/47Tc11ua92HUoXa2HH34Vl7/IkMk44kdORiLiondg64bl+PPP&#10;pViyfBVWbNyBbQficSgrD2kpsYjbrXTL/saSP9dj3dYDiM/gKVo1HolHNUcE8pGdHoPY/ZuwaYPa&#10;g6W/4Y8/l2HVum3Ys1/5z8xSc0xA/L7tiFy+FH/9/Sf+XLkJa7Yl4HBuAfKUj8ARH4oK0pEetxdR&#10;W9dg9Yql+OOPZVi+dhu2709AYnYecgoKVbyHEbd/C1Ys/12NswLL1u/CtoNpyFHrxLnpVBMqNqYh&#10;4L+Aii03+xCS46Kwe+s6rFy+BEv//AtL/o7Eqg3bEXXgMFIyVAyFar/0NnLfAloCfh8KMg/iwO61&#10;WLNiCX799U/8vnwTtkYdQkquH4XKxq/WPODP16R39qH9at1Xq3tkKRardV+xcTei4lRshSomFVeQ&#10;UAzedN59E1KcdNDztUCStjfTHTRqhLfffhubNm3Sz7u0tDT9/BPCNj09XZdjY2OxcePGo3LSigTX&#10;1MHBwcHB4SSFI2kdHBwcHBwcHE4ANllgixAHJZG0/HkviQf+nNcmaUlUCEnLOklal5P2aJCOKeLa&#10;6jWmMA8pCUo//IUAuUeeiNVvfldtFH0ysgQehypbTcIxoH/CrvqzRfXlqVpej4B5SumL/tU4Svwc&#10;hwQtldqeRJyy80havlSKsYZ8Feg49ThKV6B68cVmhuSl/0IU+vzIy/NcKtC2yFeo6vRL8pAkpPJN&#10;vzTiVcVSRNKUk+dYxrO2Lywo0v5JYPIff8pPwtCv7k0Daunbp+9X+qfvAgrnqfRAvvGqiiZWb4XM&#10;8J5wvHzVpjaB66UJXIrSqPaAGoNter9Uf542Zhw+Mzo1qo0lQx7zJKzPp2y4pmxXg/jU2uj1VTaq&#10;BQHlOODzxvFsAiRO1VqYdVeuaKniUr21X7VQahyugxFtxVQEnISpaR9mLVhXVkxdESiArzCgT8Rq&#10;c/XPr+biVzcdiXllrHX6vlPlAhVXgbLVt4f6x/kGCUUOosGCyMkJPV8LQZK2ceNiJG1qamrwlwQk&#10;aUnakqTlrw54ktaRtA4ODg4OpyocSevg4ODg4ODgUArYpIFNHJDoYbqD7777TpO0THfAN5XzxWEJ&#10;CUxzEEp3IOkPSFKwvGfPHpeTNgykYoq8q6FluMYkv4qTNEyDQFJNk3LBHiVAHIkEC+yjhAwjiTq1&#10;nyT9tKgW0puaONT/DMWorJTWg7LTwqIndrOp0EsxZRhUm/hR/1UImhw01KoqqDEN8RvmxyoKGF9A&#10;/SO1yfiDUL7pnsun9dqt+qNTPtC/aacYv/xjyFamdjBrYky1A4q2oxuuGRWEUerPhvLNK+PmyV89&#10;B2Wn25SNuPB6KOF4so9Gw5LM2qw7xzLkbzEP3qWYBGG8CEUsInssXjhysRXWftQfPTdPy4uqyjp6&#10;WgWWlNi2BPufItB7bSGY7qBRI52TlgQsn3tMbRAXF6ev8jzks5HPSuakHTt2rCNpHRwcHBxOSTiS&#10;1sHBwcHBwcGhFLBJA5s4sEnal156SRO169at06fDSEQIOUFCguRsSSdpe/bs6U7SWihOx5RM0mrS&#10;jydgi9NrpQD7eKIval+Laz0x/4prixcFulpMF6poc/VHn/5kgRpR6voxCEDOM3giNgTaWF0VDAVp&#10;UgAUB220b2ng1eps2lU/TdpSeLLUp3wZwlfMTUEJoa5mZYzCnGSWstEaXYhqJUIlC5rEpXC0kE1x&#10;O5usO8rDMUA7+gzOQotELV5IjItFELIeNpQBuW2x12A8Km5+aRDm4ZSFTdIyJy1TGfB5J78k4DOR&#10;z0PWeXUnaR0cHBwcTnU4ktbBwcHBwcHBoRSwSQObOLBJ2jFjxmiiliQtyVYSEzYhISSFlPnCHMlJ&#10;265dO0fSeihOxxxN0rBk9uEoau2/AO2tWClcQn84nkfGBRtDUBGpPyGl3azNed/YcRulEa/dlATm&#10;XitOFupO5l+oq4ZuCSqMnS7Rhye6bgn/UG3aPaKUpKMSHavYaUiNHbQiCO1b+zcNpiT/bByt0f30&#10;uOG9QnasFyO4j4LoKd76FpMQQr6NmHkaLaG1wbFsGFuS3cEW2mhbGdNBSFqmO5g+fXqxdAd8FvIZ&#10;yGcjUx5Qz2ceidzwF4eJOJLWwcHBweFkhyNpHRwcHBwcHBxKAZs0sIkDkrTZ2dn47rtvNUnLk7T8&#10;6S6JBxIQkt5ACImSTtIGSdoRjqQ1DJklGiEF/5EOI1XK638P9CneVFmGUaBWTp8a/o0NtOPpXaVg&#10;3bM1BYrxZaL0+uomKWivVCgxf0X0XyEqta3Rh6wJo1F3nb4Wa1FF3U2rjF3IRsrsa0rag1R0Z9FS&#10;af6akoGekz5hq2y0bQghO5a0w2BJi6qY+Kj1+muFNpWLFquXUvAzpi5K9F4orfFsLEOgEVsZv5Xe&#10;QHWU/pQQWLHGoUhMnkavDytaxT8c2bM1yhIgbcdqPzWgc9L27h0kaUnAkpyVFyfKM5CkLZ+DxyJp&#10;+YwVMfeOg4ODg4PDyQlH0jo4ODg4ODg4lAKG8AmJTdLyxWHffPMNRo0apXPSRkZG6lOyJGglByPL&#10;FJaFrN29e7fud9lll+l0ByNGjDh1SdoT5rZIlsm//yn8iyfdzD+k7pjB9Fj21IdIvGA3dZ9oUW2a&#10;PBQbbRAGbX9U0YNoimuLqXVTuMIWu6SgC6I5HgHJFll1kXCE9MeyCGrF4CijYzQcZRcOGjB+W47V&#10;SfxbIkXv4hWtAotWpURIz3+zO9lQfL5ykrZhw4Y6Jy1/WSB5ufk8ZFl+XcDnIXPSMo83f4Xw3HPP&#10;4dNPPw0+Z+1nrYODg4ODw8kKR9I6ODg4ODg4OJQCNmlgEwdC0i5YsECfon3xxRexdu1aHDhwIHhq&#10;jCI/85WTtazzxWFMk9CjR49TO91BqbktGh6fUAxC7ZGWMJzwUEHImCRqjw11d3glgTe+Ev4jRWts&#10;PL0uh1BcI7XiWqKYVhfUnxL8lQ6l7euNp8cNh9dWAqQl1Hq05iic0NxsP7YITD1IkhdrsyFtR7cf&#10;3WJrQtpTCXwO2ggnadevX6+feyRlSdCSmOUzMC0tLUjSyovD+CXXvHnztM9wcXBwcHBwOFnhSFoH&#10;BwcHBwcHh1IgnDCwSdrwF4fxJTixsbGaiCAxIcI6yQohbKOiovDDDz+4nLSl5rhK0UHtkZYwnEDP&#10;MMh4x+9Z4kheDPxXnKQ9mmj2WjxIrbiWEA09mIr6o+dJ+f8L3nglrG+wrQRIS6j1aM1RKPXcSvJp&#10;6o6k/Z8Fn4M27BeHvf322/p5yGce0xvILwr4PMzIyNDPQf7qgKdtj5WTVsTBwcHBweFkhSNpHRwc&#10;HBwcHBxOACWRBRSbpM3JycHChQuDOWk3b96sT4yRlOBpMeZiZFlyMgpRsXfvXvz444/o1asX2rdv&#10;j+HDh7uctGEoHfX1P0nk/E/4kuhDIqWQ7ngQm2PbBrXqXtRyDLv//yGx/Es8Encw/v+XoP9wKQn/&#10;1m7jRO1OXvA5aENI2qZNm+Ldd9/Vz0OSsqmpaZqs5ZdVfB4ylzf1/EKLOWnHjx+vf4kwf/587TP8&#10;Wevg4ODg4HCywpG0Dg4ODg4ODg4nAJsssEWIA7/fH0x3wFNgzz//vD4VxnQHJCQoJGQl5YGQFLza&#10;6Q6Yk7YkklbGO9Ug1NeJzdy2PvFeR+N/woeNcH//Ez6Pj+OO8t8aXjwfd4QSEN4vTHhvB0WpSgV2&#10;KEmK42itbVu85X8M+jP7/8j3/3KQpOUXTzxJ+9Zbb+l0B0xrcPhwor6a8mH9BRafjTxJS5uXX365&#10;xJO0jqR1cHBwcDjZ4UhaBwcHBwcHB4cTgE0W2GKfpCVJ++233+pTYMypSMKBJK2cmJU8jCQmRKjn&#10;i8O+//77IEn7fzPdgSGjuBalBvuIBAkzSgjFa8dCeP8T6xWENg/vHxL+/a8h3Nd/FSfel9GaiK0x&#10;w6q24sRnF+pj5EQR3q8ECd4HqmohrFoCaMHUBSKsh3pJzUjoXzGtvvf+OxBfDgI73YGQtHzeJSaa&#10;dC/yLJT0ByRpmcf7WCStiIODg4ODw8kKR9I6ODg4ODg4OJwASiILKDZJy5/tSk7aUaNGYdOmTfon&#10;vHJqlkTE4UOhk7RCVPAkLXPSOpLW+AhJCMVrx0J4/xPrFYQ2D+8fEv79ryHc138VJ96X0ZqIrTHD&#10;qrbixGcX6mPkRBHerwQJ3geqaiGsWgJo4Uja/20Iz0nLVAZ87jHdC68kaCXlAev8QsuRtA4ODg4O&#10;pzIcSevg4ODg4ODgUAqEEwZFgSJN1EpOWp6IJcnAN5Rv2bJFn55NT0/XLxXT+WiTU4K5aZmHkeQE&#10;32rOnLQ9e/bUJO2IESOOTdL+NzkKFbX5FzYPLepf6WCIqeJ+jv5JcvH2sDHC28LlWGCTZ2P31z7+&#10;ZR40KVlKVAbF+C+xqbhwDC3mn66phlB8YbDawkX9KUHYJ0zliRRK8iVi+nsdPDFtIZWMEWorWUJ2&#10;RrTKklAb7c29EZRQoxF28MQqemL6sGLKIb0pFGk5aoygHUV0YmeLaSsWUrGKVhh4VeOT5VAlNIbn&#10;LwxUFbPx9AJq9D/b5v9HOVH8Wz/qPvjgA/Tu3RuNGzfG9OnT9ZdWfOYxvQGvJGhNjlrzLOQXWuEk&#10;rfg63lgODg4ODg4nCxxJ6+Dg4ODg4OBQCoQTBiWdpOVLw0gyrF69Wr8UjEStnJzlSVqeIJM6hSTt&#10;zz//jMsvvxxt2rQJnqS1x/m/A0eiOBwL/y/vDfoW+TfYtifax+HfEP68Cj9Ju2HDhuDpWfkVgV3f&#10;v38/1qxZo7/gYrqYefPmFfPpctI6ODg4OJzscCStg4ODg4ODg0MpYJMGNnFAkpanZZmTlqkO+OKw&#10;yMhIREVFIS4uThMSkpNWCAoRErmLFi3SJ2lJ0sqLw+j7lCYmTtV5O/wvhLsX/w32c5EQkrZhw4Y6&#10;J62QtMxJK88+1vnLAl4lJ60jaR0cHBwcTlU4ktbBwcHBwcHBoRSwSQObOBCS9rtvQydpeSqMp8NI&#10;ypKE4FWEhK2USeTqdAc9eqLNGW3w+OOP6zy1ubm5yMvL01cR1m2x20olefR1tD9bSuxXgtBPSfoT&#10;EaaIkHIexR47vM0WK04tuSHJ1RIaI1zCfRVr51w4vhajC9nSf/E+Mr7pdwzxYrJjLCluI7QPSWhs&#10;SnFb207GKm4fLl6/o8Ytbnf0uLYoe5kzfZUkbBM5hj7U35rDMaSk+9T2q+dUQr9/E+2X16DO9lvc&#10;Njc3dC9Siq9fyP7oOEM6sTn+OP9vJTTXExez/iXpS54r95ef6/fee09/8cR0B3ZO2uRkQ8pSeIqW&#10;6WB4ZboDErnhOWnlyypH0jo4ODg4nOxwJK2Dg4ODg4ODQykg5KyITdJKTlq+OGzkCyOxKnKVPh1G&#10;YoIkBE+MUVgmQSF5GZnu4KeffsIVva7A6a1Ox7333qtP5JLkJbFB4mLdunX6lFm4iJ7Xksq2iP5E&#10;JLzvv8m6dUaO1it/XpnzoXA+ek5Kt2rVKq1bL2Ozj2e/VunXruHV0tnCOHWs4cL2knQhkXGKzZXx&#10;26JtQu0sFxOJ2ZNgPEEfId1RfW0p1u6Npfpr0eOKGBuulV4vVS4Wr/ShaB9H+y1Jio9xfCmpf3CN&#10;1XjFRPTHbS/Jn5HguDIfT2+k5P62jd6ToJ0nXCfLJmTLvuH2Jdsa4Zqu9yTUJ3gveHb63l6vbJSO&#10;6U/M/c7xqFsftNPC2MIkuJ9H1UNjSD0kovfqdjnMtphdUKgzPkojnCdljSovW74cL774Irp164bm&#10;zZvjnXfeCZK0kpNW8tFmZmbqMn89wLy148aN033nz59f4rPWwcHBwcHhZIUjaR0cHBwcHBwcSgGb&#10;NLCJAzvdAU/SkmQgccE3lvO0LH/aa06RmZeFMQUCCVoKT9IuXLgQPXr0QPXq1XHGGWfgyiuvxE03&#10;3RSUG2+8UcsNN9ygRer/bbnJyE28ltSupKTxtM6WEtrD+4mub9++Wtjv+uuv17rgHNnHswv6tsXy&#10;d0y5oQTdcUTiuuFGI7aevqTd7lOieGtZYpstjM+WYm0c5zhjKfub1JVydLv0VXKceG843vj/IsG1&#10;soV620ZE+Q6K1R60023GR3jbsUTbhsd8rP76nrrp6Pi8MW0JtRmRekhoI6Lq2sb4P9rWEmXHe533&#10;N/2a+51tXmzW2LbY92FISrYV4Wf4eJ/j/xkxaxC+brbIenfq1An169dHkyZN9IvDSADzFwR85smv&#10;CPgs5BdXfD7u3x+tSV5JdyAnacOftQ4ODg4ODicrHEnr4ODg4ODg4FAK2KSBTRyQpOWJsAULFuic&#10;tCRpSTjwJ7wkI0hOyM97SUwIWUFhTlq+OOyWW25B06ZNNanRrFmzYJnC8rHq4fqSbI4pTT1p0vjo&#10;tjBp6kmJem+sZt54/IkzXxjUuHEjVW9cLJZaNWuiSpUqqFatms5XSVtKE++qy+I3XDw/x5UmxcsS&#10;Z0ki4xlR8VrrQJ2Zg21TXGxfobVUfY+znrpvI08aH91m14Oi7HQb7fW1JDsvpmP5sEX78aSkdk9K&#10;Wj8dvy3Uab3XbtVtm6P9hNpZt/dQbJqq9bTr2jY8Zq+/SNCH7tc0FA/FG49i7y37GZ0R0YWEdRFZ&#10;FxHbzoj4b1C/AapVrabu96qoVat2KDbG5c2/WD/uobeP4ffQse4p8WHWqrje9m/Knu9ibcV1IX1o&#10;LUNSfAy7zda1aNEiqD///PMxe/Zs/TyUL6cSEkIvDpMvrfiLAhK5Y8aMcTlpHRwcHBxOSTiS1sHB&#10;wcHBwcGhFLBJA5s4kJO033zzjSZoSTKQcOBPeElKCEErP/NlmT/15SkyErl8yRhzMd5zzz247bbb&#10;tNx+++244447tNx5550lirTRliI6rb8rZCNCG/Fv6/rd2i/ogyJ6KVPu9ESXLb933XWXrlNYpo7+&#10;+/Xrh1tuuVmVbw220V+njh3RskULtG/fHjdcf722u/lmZXfrrbhVicRG+6Cwv+eDIuOFhDYhCerv&#10;8OK83RMvZsbBcW5V8zbrwbG5BqF1oa7fLbfomGjPa79+Rm65pV8w1tu8dRLRflVf49fso+h1G+ep&#10;fGi51bTbbXZ8jEeXlR3X6fbb1F6pK0XsRKQ/ryb+0NgUmZcWSx8U2iuRflwvWT9dV1euqbaRuVsi&#10;cxExutCeik+KtIsf+r5L3a+yt9pWj2f0EoPu4/kKSlhd7hG7z60iajyx4xqa2JTOa5O1te1E7rhD&#10;xNybd6i1uV3uKxFvTPbnPX11n6vRqmUrTVp2vrAz7r77btX3bt2P6yXzEeF9o0X1t+8habPrHIdX&#10;xit10VG0DyWMSepyn8scOR+jM2LPXeZ5IsI9o33wc+cJ5ztkyGNYuPAHbN++XROzkoOW5CyvFH6R&#10;xV8dkMhlugPmpCVJaz9zHUnr4ODg4HCyw5G0Dg4ODg4ODg6lgBAGNnFAIUmbnZ2tSVoStM8//7wm&#10;aWNiYoInaXklISG5aUnW8kqylu1btmwJ5miVPI9SNrkijdhtYk+Sl8J25r6ksMw2iuTDpM3KlSuw&#10;YsUKXRfd8hXLg2UK7e0yRXzZPnllflmJUeekVPqVK1di+fJlWPb337pM38uWLcMPP/yAIUOG4Lrr&#10;rkP//v113smlS5dqG/rilULfMl8tJawBc3tSZD1C+VdVu24LzZv5gXmVmFnmOIyJV64Hy5GRHNvY&#10;cp3++usvNY/leh2WL6fNcvyt5iR6Ha+3TiLGH9tW6LKtl7HYd4Xyt2KFabfb1qxhzEbHeFaxXdkt&#10;V2PTlnEyBsYovsWHxCTzMz5MO3WU1d7V7ksRe+kja6XXUNXZh+scSRsVp21PkbnY/jgfCsvUSQwU&#10;3c9rs/eb94/Ycnzuveh0H9uXunKNWBeR+4Ht0mcFhWuoxhM7rqPsE+ck+6L3xrITkbgZK3MCM7ZI&#10;774SvdxbK5SPP37/HV9//TUefOAB9L2pLx577DH89ONP2rd9D9oi62VikHvI6FiXdgpjYh8zj9Aa&#10;iy+Zi4wj85L7R9qoY1n04pv3IXPT8jN9LLE/jyKsSy5to1unc3Pz+cdnHnPS8jkozz/50io29qDy&#10;uQETJryif41gk7TynC0q4nNXqx0cHBwcHE46OJLWwcHBwcHBwaEU+DeSlukOeAqMJC2JGJITPD1G&#10;IUkhP+8VEdKWV7ZJuxAXJdlLmy30zTGkLISw3Ze+Dh0ysUg80o9i21KkPTHRxCBjSbvERpKZdqzr&#10;8ZWv+Pg4I3Fx2jdPC5OE/vLLL/Hwww/r1A4vvTRaE0ExMQd0H84rUfkQvzKekfA64zCSVJIcZav6&#10;K70dO4Wx8SrrwLkmJ4fWWNrZhz/Rjo/n3OL1z7N5ZTtF1oq2SXoM9jFjiF5ExpI+4T4411A/05dl&#10;jseyjM/4pI1CH2wzPkL3AW2CwrqnD49bykZoz3nIOpv1T0tLNbZeX+nHq1lXs76yxmwLzS80XlA8&#10;P7Tnmut19/pzvGQlrGud8qdjZx9bbH9qDPqQz1QwDh2LuWq/ykbWVuKVe8/WcS/s+0HmlOLVWdb2&#10;Xh/ac98Z10F1z+/cuRPTpk3TX0w8NeIp/PH7H9i/f3+QnJT9kjF5NftY/P5KSIgP7ruIzFnsbHvR&#10;ix3Lth31vHI8lnnin8Ky9Gc8nDtjpfBzHi72ukj8vLKNfUQne2F8Jlv+TX+W+YUWSd1x48brZ+in&#10;n37qPWNF3ElaBwcHB4eTG46kdXBwcHBwcHAoBWyC1hAIxUlavjiMp8B4mnbN6jWakBHSg2QFrxTq&#10;hLRIPGwIUZvoIHnBsuhpTwknPKTMNiFdxFZ8yVXawn2ybvujsJ16kl7hZJb4Ej8kZEjuUNgupE+C&#10;FU/Unj1YsmSJJl/4UjS+TOn9997D1q1blG2ssokPknNClpnxSxYdA4lESzQJJ3XPh8TMNdaiytIm&#10;7badzJ/rL2+hP3pNuH8h8lHWkFf6SPUIOPax/Ysf0YkIecaykHzSR8oUjkGdjsEbS/ThsQTtLAna&#10;qPE4pox7VLvWeWsZJGoNocY1Ed8SI6+cF+8D1lnW96+6HvZsjV81Hse0xhXSWEhO3Z9XVacPkrTB&#10;dk+EnKWfo0laQ1Db+yZ+9Ty8ttRU7pEpyzgkXoWQpFCfkmJsOTf6on+um/hlXa+DCOP3SHaWOc9f&#10;fv4ZL730EgYNGoSPPvxQ/+zf+E7RviRm1mUM/XkiUeuRsyRt5TMW/Hx5czdraz7/9p7ySltpM/qQ&#10;rdgJQUux9WZfQyQ14+M6iEi8tGM/XsW36GUdZC0obKMNx2CZvlnmF1o8jcwXh/FLLkfSOjg4ODic&#10;anAkrYODg4ODg4NDKWATtIZACOWkJUn73Xff6RffkKjlz+7lZ74kCDUZpEQIC6mTqDDkTogMJAki&#10;bbxSFyJOQqckxZ+0S5k2QqTYY3BcXqmnvdSFkKSeIn5EWBcSVcaScfjCNKmnKz8kzjRpo3RpKgaS&#10;V//s2KFTQTA3ZpfOnXH3XXfhh4ULsWvXTk3SxsWRIAqdDmRc9HEsYbshSkMkVUJ8SIrZUufZSJyc&#10;h56Til/09lryyvWTergYAjMkYkd/sraiF529H6bNkGAcn0Q4CcH0dEOCSh/Zu+QktTfJHnmo6lxT&#10;mZPEz6s9b4pN6knZrAnX0IhtJ2JiCq2TlGVuJA95lTbGmZGREZw3Yz7ME6VqXhKbIVRFlF7V7fjZ&#10;T4vXxnnSr7YVUXrOnfeiPmXLtfBiFAn60UIdbYytbc92KZs1tkSNSwknaRkr10f6SV8R0yclOD7r&#10;/IJi+vS38cAD9+PlsWN1igG2kRTm2nPvSYTK/UYdT57Hqs/FQfW54N6xHhMbo3Ucnza2yBpSWBZd&#10;SGSvj+4bLrSXtbHnxPj4nBChju20ZR8pMwZZL+lPYZuet3cPsUw9fbHOL7T46wMS2iRp5cVh8kWY&#10;I2kdHBwcHE52OJLWwcHBwcHBwaEUEHJWxCZp+eIwkrQkGfjyMP50lz/h1WRFYnGijqQErxQSFSRE&#10;pCxEhpAbLLOdel7FnkKCwyZHWBYbIVIoHJdi+6A9hXUhVWRM8SNyrDaWOY745SlSfTpS1UmkkaRl&#10;nTkxJ0+ejO6XXYY+fa7CyJEv6Dyg+/fv0ykRSB7ZJ/lIKBkySqQ46cS4pWyTSyJCNmqfcaF29mNs&#10;tsSzj9KHz4vrZutI+Ekf8SNtJA55gpdlEqqaaLTGoh9ZP4q2U1cSgOInRZWZToDkbSJPMKaYtSaR&#10;q/srv3r9STqqWOjfFnst9ClMr6zrFrEnxKy9tuEisQfn5wnHpz5Bn7BmnEk6hYC0kbylXsfprZ1c&#10;5b4Qcjq4RuFjqbLUeZU9lZj0uul7OvTZoV5E1oMife3+tp2U6UPsSQRTJ6dI5TNEG7ZzLY1/ZXuY&#10;n59Q7CRczWlV8yUFiVi+EOujjz7EwIED8dBDD+Lz+fOxfv06/QWFJpytdeK4Moa9H3Ivk7Rlufh+&#10;huZICdeJndEXvxdYFjvbr5m/uWdJVAefIer+pPAzz7qsP9cj+HlRwpeDsW76h9aPwr5SZjttOZ68&#10;OIwvUOSJ+88++yz4jHUkrYODg4PDqQBH0jo4ODg4ODg4lAJCzoqURNKOHj1apzvgT3dJPJCMIAlC&#10;IoKkBIVEiJTZzjoJDgptpSxEhiGFihOq4k/sxJZ6ipAmFOpZpw+2SX+7n9hSqBM/tp20lWjjCcty&#10;6pbXGLUGXJehjz2G8zt1woMPPoC5cz/AP//8o/N2yolKnhbkOtik0bFIWlvYFt7OOvvLCVJpl/nz&#10;GrTl1dPb8wxf2xMhabWOdqqdNjJOMVslhtwz40g7SdliJG1wT2hn1jLoo5QkLYUEnYjRhdY21F6c&#10;zAyOZwn1YkNCjjpZL5K3rAtBJyQn71ljx3lRZ4hsip5X2FjUyTi2XrepsQxxyPWRPWE8JiZZi3CR&#10;eZq5mnmK2O2SjoG+TLzms8OxScCG/Ki1U2tGnYwtfnR/5Zfz4H39vbr/n376aVx11ZUYNepFfPjh&#10;XPz88yJ9/0s/Q/CGYtexcT7WnOjbJlNlrGBbCZ8VsRM9rzJvfj6oCx9X1lnmLntYEknL+OmT9uzH&#10;ujyjxIfYUeiLVxmHtqzzWckXjo0bN05/ycWXCsoz1pG0Dg4ODg6nAhxJ6+Dg4ODg4OBQCgg5KyLk&#10;gd/v1ySt5KTlz3V5epQ/4SWBwRO1JERIRpCYYFlIDRIjbCdpwXbaix2vFCFlWCZBwr60lz5ChpAA&#10;oR3t2V/aKayzjTohUMJFxqSNkDYU9qPYJA7tWOdcqKNwXOqkjXXm4JwxYwb69eunUx0w5+Rff/1l&#10;+nm20pdX1ikyZxmXZKrURSfCF3pJ+VBYvlhbxD+v9CFjSBvnZa+FmaeI6UexfdlrZouMSf8k8ki+&#10;Gju1LhaZJkQZCUF9Ktk7mWnHIGOEiz2WzMfMKeRfhOOKFLelnYmRvujXHreke0OEOt53msBTIvZC&#10;zJl0Aak6DYZJI8Cf9aeYE9ccR4n4lnFIbNJWiFv2pQ/6kxiCpKwXhxC+LMtaUHQb110J9VxrCudt&#10;24XWQdbI8+vFwLENIWz8015OtYb6hdYluE5KT5L2b3W/vzZxIi644HzcdNONGDx4MCZPmoRtW7fq&#10;duPHxGSPy5y+Wjx/ErOMK2OLTovnR9rDbSn0TWGbjCXztCVIzpYgbGMf+uMc7Pi4j3r+1lykjXWJ&#10;g2X6oR1J2g0bNriTtA4ODg4OpywcSevg4ODg4ODgUArYBK1NIAhJa6c7WLdunSYeSECQDCEpQUKC&#10;RBx1QmYJSZWayvQEqbotnCjhVYgUIUcoNmFL/2JHHYkU2w9FCJNwPX0K8SLx2MJ+HMOMY8YKSrxd&#10;jkfcwTh9QpBkGMmbVasiNUF1c9++uPPOO/Upwm3btqpxDWlH4ZiGsDGxsE5/Nrkk5ZKleDvjNPlI&#10;LfJPicxX5kS/xjZEVEmZ9jJn0UkfGUfP2fMhonVcE7YzFlVnX7POhuwTnyYutsmJU+710XEG/R5D&#10;wuOReri+pDY5USsnaWWuWqy1o1Bn+xB73a7iZp1kNGMXe5kbyVfOVc9XtdFW9+e6qausH+vmZLK5&#10;yv0QPHFrxSdrIyI+KRKfXT+WCMFpUm8UXweObc/HELVCfpp1swluXumDuZaZkzo2JgYbN2zArJkz&#10;ccnFF+vT5D26d8d//vMf/Pzzz9izZ48eT8haGduOm3ohlyU+M0bxF37xJLOMT9ug6D0OrQf9C3Et&#10;85N1lnvP3I/FSVkRWydrw7Lsi5y0lfbwNulDkTrnsWnTJkfSOjg4ODicsnAkrYODg4ODg4PDCcAm&#10;Zm0R4iD8xWFMecBTYTwhK4QLryQrSEqQrBDyQggLIWnFTtqknX3CyRASIbwKSSVtxp8haW1fmpxR&#10;Iv1FaC9jyXg6B6rkQfXGl/4UvjxLv0BLCQkgCmPQJK1HKFEWL16M0aNG4a4779Rr89tvv+oTxiTv&#10;eKKSeTvpX05Qkuzjz/31m+1t8cag2ASUrdcSJ2SUR/qVMF8RadPjKzHzChGoQmpRJ/ash4+v91fZ&#10;0I5l0el+egz688ZR86OYtea4hshkXUhq2S+OafsMH1eEdRnPti9J7Jhtv9LO/uHrwrLUaaPJQcuP&#10;2NMPSUzpI/EEyVUlbKfOHjcYkxJ9utqLQe+DN7buK76susxDRMZkmT5tse3C2xhD6AV2hljnPMw+&#10;2Z8Dc4+IH9rqU706XjO2aTfrxPns3rVLn7LnZ6DzhRfi3HPPRZ8+ffDGG2/ol2Wxr/GnYlT+jhIr&#10;XjOmGZ8xy2dN2sTWzKf4vSJ9OR5TbrDOecr8ZM68/4SIFZH7kmU+w4SIlXVhG68U2972TQknaWnL&#10;K0lqPjNdugMHBwcHh1MVjqR1cHBwcHBwcDgBCCkbLjZJK+kOeJKWKQ/4EhyepBWyieQIyQgSFKYc&#10;In7YLmW2sSx1Ehvig3WSGtSJPyE/KCRFbFuK7Yt9hKiRK6WkPinJJFBDRAv19lh2GgAhgejLJoVI&#10;vJBsefbZZzFkyGBV/kyflmMbSTYStBRNUir/9EXyiFdNNv0XSVq7bs+TInWOwXnInGV+oue8pY/o&#10;JC57bO1PiZC0MkbxcUJjGUJWjafEEH6qL9s9stZebxnPnk9JwlhkPBm/JDuKHXfILrSOoZiLrw0l&#10;Rd177KPn7/mgPW0p9MM5mRPDIdKbe00ymlfW9Vj0YRGMlCBJy/Ft8fyHTuOa+4VX3eb5lXhE6FPH&#10;6o0hNqF5h6S43dEkrRkr9Fk2p2eVBAlaihlXx6/6iy2fAytWrMD48eNw1VVX4eyzz0aXLl0wcMAA&#10;/Pjjj3pMM4bq443B+0HPzbsGx+C94tXtvaAPe14yH5mTtJvYjbBOP5ybrCWvvAdtIlaEervOmCUW&#10;9uOVdVkvW3TsSuhDyjIeY+GpY/76gCStO0nr4ODg4HAqwpG0Dg4ODg4ODg4nACFlw8UmaTMzM/HN&#10;N9/oU2DMScsXh5F4EEJEyBISIzz9JkQF26iXMu3sNiFeWCahQXKEbUK4CCkiBIptT7F9UW8TN7QV&#10;e+lj+xMR0oVtttCv7TPOI0jph/WdO3di2rRpePrppzBhwnid+oBrouNXdvr0rB6LuUsNKSrz0uWw&#10;U4Qi/Pl2aMwQCRVst9qK+QvzJW2cC+dnr6O8oZ56mTtt2Y/7x76ch7Tp058Ub73ZLjGwTl8kvThX&#10;knnmJ/Pmjf0koUn2CQFJIo516u2fqotvEXtOMpeS5hku+sSmsgmJ3Wb80D/nxTWhcE0yMjJUfIzf&#10;7L+9ZhT24fzS08N+7q77s2yITj0mx1NrwzGFZJVxNRnricRAX/QpOW3TvD3KVDGxzFgkdvHDevi8&#10;9NglSLhd+Pxkz0J2RoSo1aLHDqV8oMTEHNAn6nfv3o3Fi3/Bww8/hK5duqBTp07oc9VVmD17Nvbu&#10;3XsUISr3n/iRWPiCOdEzRo4Znq/ZFiFwRcLnrdfb8y1XGZ8iZK0dH8enLfvSp6RqEP/SZtbD7IWM&#10;z5ilLOvMMk/Xr127Vqc74IsXP/300+Az1pG0Dg4ODg6nAhxJ6+Dg4ODg4OBwAhBSNlzCSdoFCxbo&#10;VAeSk5ZknpAfNhnCshAe0ka9tJEEEZH+0lcIEoq0s4/0E3JJ2ngVoZ7t4SL+KDIer9JfdCX1ISnD&#10;OscXgob2JKYiIyMx8oUX8PRTT2kyateunZrEkpOzQtiRpGF/Ej3m59teugSLoLSFOiFAw8UmfyQW&#10;iVXmFC4kHhMTj14bWVdd5ylHb44yFsuST1XsZCzpL22iN+L5Ixmr2u3TmKzL/OTlVCJcGxHWZW3Y&#10;R9amtKLH9/rLuCQfSUrKHNjGK9dKbHnVMdOG66NE7Oz5U4xtaI5aOC7t1ZWkqxCy7CsnrPUpa8+X&#10;btd9lR/PH+umX8ivPnlLUXrW9fzUODI/XnX8FLbRl3cN1lU/TRKrsTlnedEZxxSd+Uzx3uE47Cdr&#10;YvrL+ELkHjgQjTVrVuPVV1/F/f374/rrr9e5aSdNmoSNGzcG++mx1Rh8Npj+YXvl2bHM+ej7wbpH&#10;qAsXftnBfoxJ4ipJgnPnHqj5MQYS7hkZRxO2QtrS1qxLaP9sgln8UE9hPxMDyXfzxQX1JHq5DhMm&#10;TNDPz3nz5gWfvY6kdXBwcHA4FeBIWgcHBwcHBweHE4CQsuESTtIy3QFJWqY7CCdpSUwIacEyiYsQ&#10;yfHvJK0QINKfZRIcbNfkjRK2UU8dfYtPEfEjpAzLImz7NynJnuQR6/THMsfhlWkNPvroIwwYMADP&#10;PvOMJrBJxJDMoQ0JOEPShk7VhcioMEJN1aVMYZuQUuHkFNsZC2Oz523Xbb2J3Yg9N7usRZ8CDZ2m&#10;lbE02eeNKWsa6s+6SMhfMN2BJviKE2X0GZyXlYbAnqsIT1DqGKy1K63IvcOyjGNIWrOGEhNtuGas&#10;6z5evBSZF/XSjzqxlf62rbSTUOW9IDoRTZJ6onXKjmSqiZtrr+4ZVRbCNkiOWiLjB0lazs3eN7ax&#10;v1zFB8dV8XC+/Ezxs0Qd26iniJ57KeNIX7suPpkKgi8J++67bzF16hsYMWIErrnmGv2s+P3337W9&#10;mZu5lzi26HgN+vMIaWnT94F3j5Qk5j5Ra6Xi0OvoxUexY6Uv2vNKPcfn/EoiaaUszxixF/8nStKy&#10;jbbUO5LWwcHBweFUhyNpHRwcHBwcHBxOAELKhotN0kpOWpK0zKnIn+7Ki8NIggiBQSERQgKDwnbW&#10;hcSQsm1vkzQkNnil2CRJeJtNmki7+OEYFKmL0Ia24eOXJGIj/WwfUVFRWLRokSai7rjjDr0mS5Ys&#10;0e3ST05IyilI6Uu9rEtIQjFTwokoIZdkTuwjcRb3c2yhLWPjGtrCNRaRNeUY9li82sJ4SSzzalIY&#10;2GJIWk3U6jUoHofMR3zZ8wr9pN5r80TsSlqPkqQkO/HBLxZ45Tw5X9kvXkmw2XVZD16FiGOZ6yZ2&#10;sj682v2kXchU29YQ36qP9PNE2iVmE7dH1CoRGy304wntOFfmwJUUC/Qv7dJHyHR7HpyXzFvsZH3s&#10;eUo/6mRM6hifjMHr9u3bsHTpEsydOxf333+/+ow8qfM2s03H6MUnY1EkHqY6KLZ2SsRGxhShD/Fn&#10;iPfQPovY/cSeZRmTcxFS1iZpKfbngX3MXI1f9pPYeKUvaWMfiYNl+mFZctIy3QGfnzZJaz9rHRwc&#10;HBwcTlY4ktbBwcHBwcHBoRQQwiCcOPD7/TpfZ0k5aYUAsQkRkiYkL4TgYJ3tlHBbXoW4oT3Hse2E&#10;TCHZwSttSbSJD15FWLf9UidxUOiLogkhS6iz7ShBv4dC41DP8fnStBkzZuDaa6/FrbfeiilTpug3&#10;t8v4FNrSN2Omf8ZMAo1EG/XhsQnxydhLEvHLfvY4tg3XjEI90xuYdQudDhQiSnS2nmITU8H5e+PZ&#10;Y/CUJ9eBdf4kXtYwfH1Nvfi6Snxss8dhWetEvDaeaCVRy34cU+4Viack4alOnQ9XrbnYc0z6E5KW&#10;Y3F9KIyVV957dl3Wg1dpY5nrJnYyD4mfQn1ykmmTMc2ehOwSD1tkuCdCvIbmYRGL7K982TZ6TqzT&#10;Vs3zYGysuc9kviKqX3h8nIfMJV3PJ0RISrwyP+nDOdPejM+XgYVOIusYVZk69ufzgV9ePP74ULz9&#10;9luIjY3Rp0n5xQ6Fp6hJytO3+KUwJllbGZ91XunfnrsI65xzSfeGvYa0pQ9ZD1kHe2wRjkkb9mW8&#10;ti/GYsdBf9LGssQhY7C8d98+rF6zBmPGjNE5afnisJKeuQ4ODg4ODicrHEnr4ODg4ODg4FAKhBMG&#10;9kna7OxsfPfddxg7dixeeukl/dNdkg8kIUhM2KQKiQteRUcR8kOICxEhZGhPoY0QKSzbhAjt2F/s&#10;bD/h49l6CvtR6EuIFYroxYZtQriwTLJNbGjPN9n/8ssv+mfc3bp1Q//+/TFnzhzs2rkz6DPkN+Sf&#10;Ov60XeciVXO27XSbJjNDhLDEyXkLGWS32S8dE/KSIvYJ3knKYH9V51gcm2snxJQtQobRjukKZA1l&#10;j2QuLJtYDJFni6x3aM3VPD1hnbHo+Sr/rLNMEd92XxK0MgfZExGZl4itZx9bxIZkZjhJy6vEwPh5&#10;ZR+JibYs01b0EiNFz1mJHbusA3W0575of0p4FeI/GJcXp7ZRfURYl7htEleLpQ/2D79643FcHZ8n&#10;PM3N+VD0vaBE1oL9ZB3ZV05Ey7zk88kvFMwczVxE6Idj/fPPP/qLjCefHI4xY17CunVrNUmr42A/&#10;i7w3/kx/WRMK14197Da+KIx6+x6QvbeF+nB/oqNwTMZhr4NdljrnzBhZNvM1qVykjSJtFH7ZIWXq&#10;+bliHz431q1fr5+fPElLkrakZ62Dg4ODg8PJCkfSOjg4ODg4ODiUAjZpYBMHJZG0PDlK0oMkBUkP&#10;khJCWpCUkLKIEB9CeAjJYZMdUtfEkkeG0K8QLGyXcVLTTL5aIURoL+VwYRuFfoUQkjJPNDJ/pNhS&#10;ZxM9Yif6HTt26JeEPfDAA7jwwgsxfPhwLFy4UJ9i1P68OMx4IULIjpUieonLnEgNzYM62sjcWZY+&#10;Wn8oQefiFHLWJq4kfkpQHy+km1ljru3xSFo7XmmjnsK+QrzSzvg0V+mv45T0BeoqJC31vB6LpLXl&#10;f5Sk9dqFpKV/xqvHUTayNmLPK9tM2bTZegrnauYeyqMsumLr4PmXMvdCx+QJdbaN9BN7IWNtW1sv&#10;dU3GeiInaLU/CuMT8WLUsXvxy95LH7OW5rSsPS+KxGfmaOx5rzM+sY2O3o8ff/wBzz//HJ544nF8&#10;+eWX2Ol9kSF+aMc6Y+d4vFe5PxSWSdCS3JR10vvn3evHut9FpI8toud4HDd8z2Qd5Fllr4tcKXab&#10;bUMfJGllbtTzs8MyT+PymSnpDhxJ6+Dg4OBwqsGRtA4ODg4ODg4OpYBNGtjEgbw4jC/H4glS/lyX&#10;P2eWk3EkPzRJpMo2gUNh3W5j2W4Tkkb6kAApyQevJD1oq/2F9RcSxiZixK+I+BESRUTGOhZxJP44&#10;32XLlmmSpU+fPujRo4dOdcC1kNjEjx0bSTJ5gz7rFPpk3cghNW+SPSFyh/1tWymH+7DbbJ3oaS8+&#10;KYyNwrKQUSJ23Owj/ux4WKedJmCVyHyNfxV/kHxlPF4s6kqf1NNeRMY6lthzkr2191gkvE0LSTwh&#10;8ry6kHvsQ/+Mm3GwzKt97/HKdlPm+vEEKe/h0H0iNqYf62Ze1LFsXthmfPEanAtjYFyqTB3bRMRG&#10;2oRwFT2v0keXqRN7JZqcVSLE7LGEcepYdbxHz4nrxrWyX3oWnrqieJ3xhz7nTDexdu0ajBs3Dg8+&#10;+KD+mf9ff/2Jffv2mXkF+xmR+XBcErHB8sGDwXbOkSdpeeVL5fQ+l1JkDWW9ZXzZN97D8lmhTsa1&#10;7WWtbNF7oUSXw2xZJtnMNClcD6aMYZ5eecaKsO7g4ODg4HCywpG0Dg4ODg4ODg6lgJCzIjZJKy8O&#10;E5I2MjIymJOW5KVNZtqkhpAt1FFoR12QeIk3OtqwTlJD2oQ8oVBPMox67c8bxxa2hfejsM4x7TYh&#10;Jin0LePSjvHIfKijsC9fGPbxxx/j3nvvxeWXX45HH31Ur8nu3bs1qcO4ZBwZS672OBKTHZ+tl3JQ&#10;PBKNIkSu2PIqbRTqKIzDrImqa3LR2DJOe+4hCf20mzGbcYwf6ujLrIvJB8ycojzJa/9snf15cpCn&#10;CXnli6CkTZ+89dYiqFN1+teiyqzbeyltJe011/pYEm5LQpSxywlN+pZYOXeWeQ3PSavnoMupak4Z&#10;qkzyzpxApp5+KFxXnraVuszNrtvzlRiFVNUpCJQ/Svi+Mg4Raac9SVi9Pp4flu2xjidymrYkYbvM&#10;jTHKOPZ6yjqbl4Zxr8w9YsdJux07tmP69Lfx0EMP4bbbbsOsWbP0y7PoLzgXJezDNZX9YF2uFMmX&#10;LL5TVPmwGs+ORz6zFKnLc4nCvWedbZwbx6UvERnTHodzon/2lTmzLvtoi4yjyyXY6nQH3ovDbJI2&#10;/Fnr4ODg4OBwssKRtA4ODg4ODg4OpYBNGtjEgZykJSHJlwGRZFi7dq3+CS9JCBISJCKEBKJOynZd&#10;CAuWSYKQKBFduN4mUcQPCRTpQ2HeVSFqhBCh0JZ20k/GsNuFABL/MibbxR/7iI5z3Lp1KyZOnIhb&#10;brkF/fr1w8yZM7FmzRpN/tjjUWQ+FBmTpw1FJBaKHRtF+mihre4T8m2LxC1CHfuRNOT6mBOdoXXn&#10;nG1CzBZZC9rLPkgc7G8TcvwpvF5zPZfQ/okfEryhfiERf9KmCVi2qTr7CxkmqQ5sEVuOK3bhYp9Q&#10;1X08WyHRhEjj3ML3X8hXWUuWGae0mZOyoXtSxuBa82rPzQjXwOyT6CQm6StpCWhj24lOYqGIjZyS&#10;FX8y9lGnZz2d7VPbqTbbryZ9PZH2UPnovoyfIm3mvjB5e+mPZa4zv9SYP/8zDB48GF26dMGIESPw&#10;/fffYf/+fdqG6yhrqdfdq9s6e49k/GSlY5n7yrnzVC3HEzKVOsbHuqyPCPszRvEtwvs2/HNBG45D&#10;X7yyP6/sTz8irIt/lmV/daxe7HxW8iStnZPWfuY6ktbBwcHB4WSHI2kdHBwcHBwcHEoBIQzCiQOb&#10;pGU+WhK1fHEYiREhIUhOCOEhJIiItEmZV6mLTggP28YmSijiW0T0IuJD2qUeLmyTsVm3yRte6csm&#10;ZFjmqWGeHibRdPvtt2PYsGH4+6+/NRElxJDELv1lPCExw08emriNXuK34zbtRkz/MIIvrK0kW/Ej&#10;5ZTk4oSUTUzJetBe9od1xkSRn8WzzSZm7TmkpKq2RMZgiDzeI5o8PUbcQeLVa6M9RchYu5/UKfRZ&#10;kghJeyxb7VvpOL6stfjn3CQunUdXlWkrbVKW+MVWxtH9ignbjR3HkbVlm/S3dTr+MF+2nT4B6/mx&#10;+4ldOCHLengfEdlTXaetp9d9w8YVe9l70cnnUWJgO69cYxKkPD26ePFiffL+3HPPRb9+t+Ctt97E&#10;hg3rdbuMF5y350d0LIv/4H2h7NiPOrNOZo/C91Z8SOx2/CJCxoqEfyZkfvTBvuKHtrYfCm0o7Cdl&#10;6mnLsqQ7cCStg4ODg8OpCkfSOjg4ODg4ODiUAkIYhBMHku6AOWlJ0FI2b96siRIhM0hiCLnBshAf&#10;0iZlEhY2WUK9TYAIKSJkCNtIuHAsKYsP248tMvaxROw4Bv2R2ElKTEJyUoi0NQSQISFZZkoDEk78&#10;6faAAQPw9ttv6xchkWwSkoj2trCviTd0MpXCssQhepbT09P0T+65hnacxWM9moQUkXGlbsfEOtMe&#10;cI70R//8GbmI3jcvPQHHseOTPRZhnIaw5R4pG6ZGUGW2ZWRmaKJWUiUwBpHwOHVctFE6Emw8kRyr&#10;1pNrynp4P9tXuIjNsWxFL/sl9xDXNbRPR+899SLsS19sE3v52T3jZbvEHh6/vedyD7BMHf1IbLZ/&#10;EdkDfW8oe+aR1W22HctK2FeE5CxzyrIPcyKzzL4yZ5mfPR4JW6ZP4H1Gol1seJU58GqXeX+LD87B&#10;Tn/CE/fTp0/HVVddqXM4jxjxJH7+eRH27t0btCWBKX1k/rJuLFOv7w0lzFfL+4V6Ck+Lm2vofpe5&#10;USexc86hdQ+tfUnCtZYUC7RnP5bZh3X7MyoiY7BN+tCewriYi5fpDmyStqRnrYODg4ODw8kKR9I6&#10;ODg4ODg4OJQCNmkgxAGFJG12drYmaUkwPP/885pwIGlCckKIFCFIeCVRQSFJIm0sk7CgDUUIFCFk&#10;WCe5QZ2QHLzqn74roT/6scdhn2OJjCNCXyL0JT7iDoZO4LEuxA9/qk47xrdp0ybMmzcP99xzjyap&#10;f/n55+DLqGxiyp6L+OM4JDPtFADUhcYzpBPrEqu0i9CG4/Bn05qs8gg9W2hDkTrjYc5f0R8+FCLb&#10;uLZC/FFIShly1RCAstYk60QnfumDLwOjmJ+8c73MnOlX4g0X5rAlwVZSm4ish6ynrKnMJ1xHObo/&#10;9baduf8oXDfacU6MlfO07wnq5L6TtSIJx7ViXfrZIract4j4o54xyPh2nBSxF9+8hkuxk7C0t/oW&#10;03m+RYKxKJtiY1tt7Kd19Of55Pox9zDXzcRkbG0f0odrHBsbo+9Ls842AZ6ov8jgc+Oxxx5Dz549&#10;8fDDD+Hzzz/H/uj9wb2UPeE6iY5CXTBOb3yJQevUOPHq/pbUGKKXtaJO+opO9oX7ZpOs4cJ22tMn&#10;46Mvud9kX0VYl9hZZ5n9WOZ47E9SWnLSlkTSijg4ODg4OJyscCStg4ODg4ODg0MpEE4Y2CRtTk6O&#10;TnfAfLT8+TJ/uksiTcgTEhNCipCgsEmqIKlitRnyx5AY7EeROq9S1v69vvRnjyVkCK8irIs/ERnb&#10;9msTbId07lZrvODP1I09T8H9/vvveG3ia+jfvz/effddbN602cSjxguSSl5cMp7xZXybsUjksd38&#10;jJt6sQmK9zN7it1u5hk6rUmRcUU4/7i4MDJT1c26hMaQeEhGkZwVkpZ1WQPOzcRxSNmGCG2K7APJ&#10;PCFo5eQl+8ue6L1guydC7FIvQtJWE7dWbBxX5if7ypcxBefk6URsfxIX18qIKUvs9Es7xsk14FxY&#10;prAswjpjYVnWSuosi43dN7wu/u34ShLOV/qIH1kHIV85D5k763qtVDvthKTV/rge3prInINtnmiS&#10;lnr2Z18Rz57rd/AgSfKDKhZ+Bky7tHGfzZ6H4pLYaGfWgPdLAqKj92PlypV47733cPPNN+POO+/E&#10;lClTsGPHDv38CMbkxch9lj3SsSt/nKOsK+ts0/EqPe3FTq62UBfuR/aG+3gsYTtt2ZfzYl+WOTb7&#10;y/7wau8xyzKmjMX++/fvx4YNGzBu3Dj9DHUkrYODg4PDqQZH0jo4ODg4ODg4lALhhEH4SdrvvvtO&#10;56QdNWqUPllKYoZEBIkKIUAoJC+ECBGiSq5sE73dLoQGRQgR2gohQx3JE5ZJelCENGEcJHZERxuK&#10;kCUi4odj8WSk/GRZ4uOb+038xcnRbdu24ZNPPsGjgx7VL0H6+uuvEXMgRvcJxuqJrEFQd5jEoxnX&#10;CNfGpAmw5y5kmNhSRzuj9wg7KyYK5ytXilkHi6D1dGZduJamL/3I2Jw/CVp9ktaaj1kPsx9paSSt&#10;uEZmnbhuZp2EVOX60i8J3CRNxPLUrNaR4BOx5kAhOavJV8bPOXG99BqZGGSuMj+KPfeQLqQPidGH&#10;9yuZpDVjsizx6Vi9vaDInko/totPlqkXEXu56rJ3T4m/kk7ESv5YfXLWa6d/fWJbxS3ENUlYfa/R&#10;lv49e5KvEpOsX3Au3hjBsb0694tpEFimLdeK+6bvITWefe+aOZn7lyL3tqwf+xtbro0hehkzU4X8&#10;+eefGPr4UNx2220YPny4zu9M4lL6MB49voqdY0vMFI7LvaHQ1p6f7C3L4VexlXvAxGbmwT0UQjZc&#10;wp8N7BO6V4q/YI5X2olffo6kTT4rbCMhzTze48eP18/P+fPnH/W8pTg4ODg4OJyscCStg4ODg4OD&#10;g0MpEE4YkKDlVV4cxp8tk6SlkKQlAUMygiSEEBMsk1hh3SY25Mo26u029hGSg3rakFyhkLAh4cI2&#10;IUDYLiSMCHXhddoIaWOTOWyz46M9/Ut8UueV45NQev3113HD9TfgxZEv4q+//tK5PW2iTcYQPzIO&#10;CSuSWWwPj9EQYEJEGcKMYhO2hgA1/WUM1u0YWaeesQqRp+0SzMlRljmG9OdV5s0riSSephWySdrF&#10;v4jESLKW/ijGTuI1ZJae7yG11prEC62tCHV2PMF4vTWjjcQnc6OttIvuWCK2FHsMEeo5BmNl7IyX&#10;fmX+egzGp4nn0L3CssyHZLL8zJ7CtnChnuSsJvWS1Dox77HnS+Yn94/2IaL68t4i+apzyKqrfa+J&#10;rcQiNsXavfFF9Hw5thK5d6njlwUmx7A5Acr1YV9ZN/rUY1hxcz4Urh3bKIyF9iYm2Tez1vTFn/tP&#10;e3MaHnzwQTz88MP49ddfNXnLdlkLO22B+GUsMjaFdhKb7LWUNdnPq5oD9bRlmZ8BSnBPlJ6+DCEr&#10;YuZEob7YHnlrxbL0ZZst0mYTtjIG60wHwV8fMN0BT9KSpC3pmevg4ODg4HCywpG0Dg4ODg4ODg6l&#10;QDhhYJO0fHEY0x0wHytJBr4QiC/8EUKHVxESISQphLwQYoRtJFFYljrbRFgXe/uFQKIXkoZ10QmZ&#10;I0KdiNiVNIZtL3oZj/rUlFRNsO3Zs0fnoh0yZAiuuuoqTJs2TeeWJNFFWxEhiuyxZRxe2SY6Xu2+&#10;xeNi/1As+mflJDw9oY629CvrK/6EoJJYqNP1OEOAsm58mv2R+OgnnJQK7d3RMTI+OalKnbEx47Gd&#10;5JwmypRexuCLxWQsGVv39Ujo4v5D+yO2Yk+ReYjIfO152+vF2ISs03EpHf0xFkOKm7jslz7pcfVe&#10;hGKxSVut867Gj0XWqftGYhN76mSewfl6YtdJnvLe0v44hvYX+myFi47Ps9E+PD3LEoPMV8fq+dRj&#10;qStJWxKJErv04zqF1or3myHo6YP3ivksyj1r9oi2el2UMAa5Pyj09c033+CZZ57RL9/jyXR+0cPx&#10;OL70k76MJykplDpA5kHR+8yrlMOEY/FKP1KniB/qZQ4kZUlS8wsgm6Q148s8TB+JhXNlXUTmTpE+&#10;1Ok9VMJ6dHQ01qxZo7/gYroYpjuwn7nyrHVwcHBwcDhZ4UhaBwcHBwcHB4dSQAiDcOJASFqmOxCS&#10;loQDf8JLUsImLygsUy/ED0kK1oXMYFnqQnTYIv5EqLN9S13K4f7ENlzYJu1iT5FxGBsJTep48jE2&#10;JhYrVqzQP0/u27cvbrzxRnzxxRf6ZUhCvoSLOV1IvzZRk6RJItNuxpXYKRIHxczFtAvxE07Ssk3s&#10;xYeO3SKqKDIfk5fW8xXWn+MxRiFpJT7WGYec5JU4Q/GZeDShLCdnlR3nSj3Hl3FMHyPBMfQ6mauQ&#10;oZLqwO4jdRHGIb5lPvacKWaORozNsUlamzwmQZeoynYcttj9RKSvXaeNxCH7w1PNrBeLUelKImnt&#10;MY9H0NJeRHxIP8lLK2Nq/6oP23iVOgnb8PhNv9Aam5PG9M3+ofjkBLKpm5jYX0TG4JXrzhPpU6dO&#10;xaBBg/Daa69h6Z9LcSDmgB6XdiJmTDMG+/5/7Z29Th1JEIVfDOFkrXVIhAh4A5LFJIgIIVL8AKRr&#10;yUti85MRABLJhoB3ERJCawnWxou5vw/Q7q+qz0zf8V2tSNkq6ai7q6urq7rnTnBuzwzx31b7Z2tI&#10;XiW3LmSj3KXzvKaRtP66j5qk9evf9xJ7lUB6QbkC5YJea0qdk7T8ubO+vh4kbUhISEjI/1KCpA0J&#10;CQkJCQkJeYKIMOgSBzVJq3fS8uguhAekhkgZyA0AKQHJUZMdIj9qOxElIoeAiJBpqEkW5hAZAzlC&#10;W0QJdfmrgV7g0XND0eMT0uzu1k/c4fvi4iK9/fVtmp+fT7Ozs3YCENIWsqiOX/m4DmIGvz6P2zzY&#10;GIgsclXO7fh2HaRnrPKxvCEcG9JxEhN2GRCyjkniSraW65eWSCJukVS0WRMeASeuOqY2XvaRNfb8&#10;NIbSH51v11R7JWgvzJ533Fa513ZAORG/va/W4va9qXOu8xT8ZO8kUck4rQP+Nad8ERPEnx6bxw69&#10;cpAN8VIqHkF29NXrbTHltnxid8+H6ewDde14oFgb26wz4rb4Vt3mzv31h8KA5td8wGLJpT44VkMx&#10;sxbsK9cAevaW/fe88c0c/NZ8HuBEOD4cmhvgD+Cf+SEpr6+v7U+O5eXltLS0lN799i59/ONjXnNI&#10;WCdgAX/+NOuXx1OyJxC16LU2oFvvYlofMSs+8h0MIGkhaP03jE73K12b1OsxtAXadR8la8BY2pTM&#10;e3Z2ljY3NyfeScs9VqAdEhISEhLyXCVI2pCQkJCQkJCQJ4jIWWEaSQvBsLa2Zq87gHiEkDDCqCI+&#10;ICRUpw+ShDrEhexE5kiHDaUg4ohSRAu2+BOkx1467J1YmiTN1E9dugZfs+7eSUX55KNGJ8cndmr4&#10;5U8v06ufX9kpYogWfCuHOi/N63N7KRt8QtKKuFGczAnZhZ3aEGSMZx2drMqlvULg1kpILSDiUicK&#10;mYNSoH13hw+RVZPEnGJmbpFRigFi2U9Htrl6rN7205uTcVN6blrrvHcNkecEdT2/naYtJ1lp01fD&#10;Y568LjwnJ/BqOHkHeUu7XQOH9J+NACQn5iQey5k4yhooF4G2bGWjtVLcGqM6emKVTnXBXk8goKO/&#10;5Nf9+FeXpGW81gHidTLPQsQW2AfHRGpWfdR9fr/2yIWcIGUB/pUrpc9JTJqnJUrRA1/Tdh0gL4fD&#10;gfnAjnsFRO3BwUFaXV1Nc3NzaWtrK52enrrPzp4RN8Qs13hXjz/6ALGqjl52Hls7thlXSvICxKk/&#10;KKj7Ojj5yrrIh9YeaF0ANrID9MlO/hlL/rzeYWNjw+6fnKSddq8NCQkJCQl5rhIkbUhISEhISEjI&#10;E6QmDWrioHkn7YcPRlpCsvC6A72TtiYyAESYSCz0EBQiLiBJRHgwjjo6bLBFJ4JF5IeIFQgPfNbj&#10;0csenfrxJX9qU1c/ZQ10Av6urq7S3t5eWlxcTC9mX6SFhYW0vb1tpwFt/FcnrygVo+KxebINxBVE&#10;WO0fEoxTe9jInrHkij+P04kv6vSZ/nMhmiDLChjP4/myky9eb6A4bm+dUKvnoyQm9GoTG/PQRk+/&#10;SDkRT/hmnzSWthN97pd8OY1I28ndbEfckKS5zf5ZfHnsPeOyrv5YFPoaio25/8um8Zt9yg6dI19/&#10;xQ9EIaXINXLjNK+IOdrqI09K9CLxZNO10/6Cuk1dfmpI79eJ/zbIo4sfSdpqHXJuImqbXPP+AGyl&#10;w95I2uKTccSADX2POReuS4h5fRSO2HQqvJ4Xf07S4tevVfT41XuaqbM++iBZO+7vdHx8bETlzMxM&#10;WllZsd8Y9wvGYOd7eG/XGSdn0dVQPsqNV1Oojl5rQR0/9dowByU6cgLEWRO0xKv9pR9bJ/Ynfxv4&#10;0jphpzloYwPoxy+23Cshaf/tdQdCSEhISEjIc5UgaUNCQkJCQkJCniBdwuAHkvb9eztJ6yTt73ba&#10;FOJC5AWkBIQEpIYTO06KXV7+mQ4PD9P+/r69LgAbESOUIjogSGiLJOFDTiJOsB2Px6brvj9SoK1+&#10;xmgcet4xC4GoR5spB31sBzamx+PORf/t8SF9+vRXOjk5sXx/ef06bb15Y6f+IMvaR6O/pX6JQbHX&#10;cVBip/mIazQa5jxGNlaPVzNW9tTJGb1yJ061bQ7G9bJNRp94qzWy8Q8+vvZnsTyW+HLJfO1cbSyM&#10;tTnNL3vyJQ2GPqft0/3XNOiVD2w9/OOx5PWC0MMHuVEyn82R9bIb5f2DVOaDW6w18/GBNqAcali/&#10;+SqxgWwn2zp2yETazCu72pfln8E1Sb/2net6NM7lOO9PxjDvD7rhcJj7e3YadJRzGo3Zt3EaDXPf&#10;YGj99OGjz95xTWawxwPAfpe+xt58e51xuiYUm+9Pi16OE3CNGYotOVv+ZQ3qXDnN+pCBb+l8jX2d&#10;AOMGOQbiZS3auMpvgbmIu8mvPWlq8xYy95E9z7FoD7ClDlhf8uz3+s3+4uPy8jLt7OzYh/h4P+3R&#10;0ZHdDx5LXrLjWoP0tWsA0J9h+ZQ4QPe3rrWgTl+9NvilREcfIEbb12bPPW6LvYwnFsbKF3pehcI9&#10;bXd3N52fn6ebmxsjaennXkida41xDUl7dmYkrU7STrvnhoSEhISEPE9J6TtqE6IUbS+LeQAAAABJ&#10;RU5ErkJgglBLAwQKAAAAAAAAACEAa9CgYdcJAgDXCQIAFAAAAGRycy9tZWRpYS9pbWFnZTUucG5n&#10;iVBORw0KGgoAAAANSUhEUgAABWkAAAFaCAYAAABsTN/PAAAAAXNSR0IArs4c6QAAAARnQU1BAACx&#10;jwv8YQUAAAAJcEhZcwAAFiUAABYlAUlSJPAAAP+lSURBVHhe7P35s/XpVd93P/+AhW0kT5HVGsrB&#10;mmXFjk2wIWhAAhxsAiRxXGAMQqMdg51YIpE1dCuxk4BjHONUykMmiIbWxCQJqVtikFpqQGoJrO7W&#10;jDPPoRV+SWXYT73287zvWvpy7nPfByeVqpy1qlatda3pWtf67n2r9Dnfvvb/57S0tLS0tLS0tHQl&#10;+j//z//zzBH9f//f//fT//K//C+nd77znafXvva1p7/yV/7K6YEHHjj9Z//Zf3b67/67/+703//3&#10;//1Z/g//w/9w5v/2v/1vzzb6Rb5px//Nf/PfnP7r//q/PvN/8V/8F6f/8r/8L8/yV3/1V896e8il&#10;k2LTsRqT+auDrcuvl7j61RP/kY985PRDP/RDpz/0h/7Q6Zu+6ZtOP/iDP3h6+OGHT//Vf/Vf3ajx&#10;P/6P/+ONc9JnbXZ7knzy1J6x5U557AXP3rN1RnXJ9Lizk61Jee03e/if/qf/6ca+uLPR6y2uf33M&#10;HHp1W9crputzrsls1uXG7PVdH9blzrOlN4/qkvnmHNSvDv1//p//5xs15Rz7sze9ufbZqh45bfjY&#10;z5GLi+ul3uYMy6GzZc+Xflyre7Ma6nuePTc2slz25t6e1n0+kuzqOvt//p//5+dzV2uexXfoTW96&#10;0+nrv/7rT9/4jd94+lf/1X/19DM/8zOnz372szfOX3/knHPPDneOaUtnJ3sOMxbT9WMPvXW+zuNz&#10;4PuQXUwSN69s9Hzy0vnz+bfyl37pl06vf/3rT//av/avnf7T//Q//f//C/v/o/lv7tLS0tLS0v8b&#10;aUHapaWlpaWlpaUr0u2AtK95zWtOn/jEJ86ABxBiAjaBffSLePom0IEBJxNwAfbQA3uAKoErgJZs&#10;gTB8uHV1JljDX8/1cNxfzk//9E+fwZSv+qqvOv2Fv/AXTm9/+9vPdcQFvtQ/2bmz1Zu1fdRs7xnL&#10;Zz3ngee57Fvv2bAY/ZIzPm7PGad2e2KA1K/92q+dHnnkkfO6HqZebzFffR591uz12tzT61NvPRvP&#10;mewczUmdYsls1s2351X9ZjW5GD56fVRDjD2diy5OfL5yxcsNhEyKm73OXPHNg23asdh0dnH2ieUe&#10;9WqJj63Z53rGlNe6GDXNlZ9NH+Lqjb3n2ueFTGcv1zwwQLLnoP6MZ//Zn/3Z0yte8YrT8573vNO3&#10;fdu3nf7m3/ybZwBTXnt3xubZnOqx8/VMsxdH6iUfzidPz8k5Y+fxfdAvPTaDuPOwy51+Z2RrruJI&#10;vXz0ox893XXXXadXv/rVC9IuLS0tLV07WpB2aWlpaWlpaemKdBlI+453vOP8Fi2Q4WMf+9gZIAng&#10;AKoETNADLvKn89Fb4wCXgJlAlfT8MVtgS2tcH9OGW5P8ATL04xqQ4w1eIMrLXvay07d+67ee/vbf&#10;/tunX/iFXzjnH3OPNaZv7qdfejNi6/wxW72Kjye4NM/Uuv0u82Wzj2cTwIYDneYzoZc7+8Ny0o/P&#10;srO1/+xHLb7ZD3/nvCiOv/Nno+ej80+dPDJ7bN0e1STNwP786rHj+hSTP1uxc52tNd+Rpz+d/aK+&#10;4mbMPnPii+yzbmtc7Z7ZzJ1nmHHFxj4H5ZkrINK/Cbg5yy22+F/5lV85f6f+5J/8k6ev+ZqvOb34&#10;xS8+vec97zl95jOfOdcKeMXVqp4z1NuMpZPFkdOHZw19JfE8Z5/vzpxe7EXfFXY1OiPm8z3jA0Av&#10;SLu0tLS0dJ1pQdqlpaWlpaWlpSvSZSDt2972tjPA4D9Rvv/++7/kzTcASGCQdaBG4EnABT1AY8bL&#10;F8vHjoEfJH951Yutq4PFVKO1OtNXjfYUG+DC/slPfvL8dt+f+TN/5nzW97///Wfglk/s7KH+On++&#10;6pKxdX2kk3KnDuwi5x7VEHdk/vi4bt/Oze+cgKby+WZeuh5mb/L1U63qdR6s9vTlb0/PYvLcu/i5&#10;V7Oca/70i7i+5wyrYbbkRT0Fzs2eZ6+YLTupl+N+6s+9j290Vh/Pc7f35ONcisleneqy47kfZiOz&#10;H8/VHhi4Kb7zVWOeb9rEB6ZetC+e9X2Xfv7nf/78Nu0/9U/9U6fnPOc5p//4P/6Pz2/nq9ObuNjs&#10;An/VV9Mel7G4y2I7m16aX3ONxR3Pkd68Opdc8fZMx3w+X3K+8IUvnEHave5gaWlpaem60oK0S0tL&#10;S0tLS0tXpMtAWm/SuuoAUOvN0kDaABE6pgdmWU+Qhm8CIzgAZIInUw/0YJt6e6ohtnr06lkDVdLx&#10;BHGqXx32D3zgA+c3hr/jO77jDB4BbeUDisRh62qS8qadXk/ltD+/Pe2P6dNX7/GsoeasS5/1p696&#10;5ASWrAGS7c829eKadetYfrH09kxnl0PPRwKssumHXaw9zI+ubvsegbnAOmsyf/np015usvz6C6Sl&#10;mwlZv3Fny19uZ5j162Ou9d1MmplagcK4ejOm+vWg3lzPGdMnH2cZd3a1nd2bnmR56uq5HuR0pqnf&#10;bD1Zjbj6sT7+xt/4G6d/5p/5Z05/5I/8kdMP/MAPnO67774bz1g++Q//4T/8DSCtenMP9uln75z0&#10;/OlyzJ6/uTtrtTt3a3FsdFx8Z1FDLOYrTox96IDpvZN2aWlpaek604K0S0tLS0tLS0tXpMtA2vnD&#10;Yd4KA3wEEAV2kMAJ+kVcHPCidTn5AkBIAEcACA6YEVtM+YEmdLHFBciw41nDfnMvP2D09/7e3zv9&#10;+T//589v+t1zzz1nm3rAIlKs3Ni6veNsJJaXj15/OPuML3/aLtoz38382Lq5pgPmZu7kapTfc8pf&#10;rfQj58PynZF+BCX5zGGCZ80me8wft843a8yYWefos1ezqE96/ZKxdWewVpM8rkn1fS/mvvVSjVgO&#10;bj82+ozNd4zL1vpow9Wqr+qW47x9D495eq7/AE6+6uUT2z7Z4vabOdns6d8T37Ov/uqvPr3qVa86&#10;3wPdW7TlTXC1/CNf5mfLX4xzBEz7DJgBaU82vdHNiH3GpDe35tgzUFdMueU51y/+4i+e7rzzzgVp&#10;l5aWlpauJS1Iu7S0tLS0tLR0RboMpJ1v0gJpgZbAiICNwAkAB30yfzFTxwEceNYh1QpoCXRhO+br&#10;YXKAS3Wqj9VhA6AEquD+M+xXvvKVp+/6ru86n9U5u+pggjwTqKl+ex576AwTPJq+KWefcf1NvlXM&#10;0VefpL77gaMZN5lPP1gOW+vpm7XT83Xunhl/58TNYsbM+cRHW/rch02Ni8C66uMJONZvZzaXznmU&#10;l3G9HPeK62P2XN7kWYNsPf2T2fIf+2xdzJxL8c4+nx1m5xdvVrG8fNUV037W86x0fnZ87EEtb+P/&#10;0A/90Pne55e+9KWnu++++3wtwNxD7NzjyO2HL/NNVqtn7fx9j637TMgXx1Zc+vF7n2/WpfNb070R&#10;7LzepHWFyoK0S0tLS0vXjRakXVpaWlpaWlq6Il0G0r797W8/A7Tf//3ff76TFngJ9JhgDBAm8BZb&#10;A3kAFdg6ECMgRD5Wa4IhAFQx6uHyxQWmiBMT+BIHoND5J5BCAk/UJwNW3In5d//u3z198zd/8+nb&#10;v/3bTz/8wz98evDBB88Ai/pi7F89ee3DX2+zHzZnm/oxzpp/cueb0j5x9pv5jnlTOvcjjzxy1u2l&#10;j8n1pq96q0/M1zno6panJl9gKB3ziat29a3jaqTX7zxn66O93PYkJzfX+Szlzc/A8Vf91U5nb11M&#10;e6trDz20Tz3Yi86H0+3f3MrBx/OXF4vJrn77sOcvJhs/noArkL4fj3Oe2Lp4ueVYVzOZrX70Yh5q&#10;sPXmeTMSgzvj5z//+dO73vWu81u0vm9/5+/8ndOnP/3pc1/FVq/e2jtufzz3yTfj+Iudz3bWZ+dv&#10;BvWKm7U6naPafOaUjsWoye5tfCCtP/z493NB2qWlpaWl60YL0i4tLS0tLS0tXZFuB6T1JhjAAQgT&#10;YEEGWlnTJ4hFTh8doJGfnQRqzJwJjogXx0Zal4urSbcHn1ggSTWt6fwBNEAhe7ja4C//5b98+qN/&#10;9I+e36R985vffH6zL2Am8Chwpjps/WfaATtkbH20ie1c1STVxc1GfXosprhpxzM3VmP61HMOIC0Z&#10;OIX5xBdXjZ5Jdej1UI8kFluPc1/68SzZY/kzvvXci73aOD82SzM9zhr3DAIO5x7VOp5z7ovbd84p&#10;f7HltSedbA/26uD09tC/z0afpamrrRa9OlPnry6uFznVUZ/NWT1/DJyesp7EdKZq63HuMfkYM/Oy&#10;59OzZ/HAAw+cfuRHfuT0p/7Unzr91b/6V08f/vCHb3xO6p3ONudePTHk0Ud2jvxTd7aAadx3oe/D&#10;7D295zk/J9Vjz5fOr55cfxxwJ+3rXve6ve5gaWlpaela0oK0S0tLS0tLS0tXpFuBtO6jBTIAaQE+&#10;ARSBFYEhwApsnS9go7h4Ah4BIBMYCRxhJ1sXE6sx9WIBQtbZ8gfOYD8O9h/8B//B6Vu+5VvOIO1f&#10;+kt/6QzaArbk6BOIVY3q1BPAKbAMt29x2eIJmKnJNmPJ+mxNJ2csvdhj3KyT3ownKDfBqWbfc8F8&#10;8znRyfSeczx91aCrk55PXLbWsT6cz5zMsnM0Vz56LK7Yizi/vPade9LtMfeZ86Wz1xu9NW49e541&#10;+Np/xs717DP9WAPXU+tpuyju2It5e25xz4TeebLhOZvJF+09+Wb+5vW5z33u9DM/8zOnF73oRad/&#10;+V/+l09vfOMbz2/YNhffk+ZTHp765Gm/KAc7S5/3yX0enLe8bDib2DkXsj3UTWfvM+/fh4997GN7&#10;J+3S0tLS0rWlBWmXlpaWlpaWlq5IVwFpAQ/ACCAKCYwggRmBGK2njz6ZDaDCL2euA2usxdKBTdaB&#10;MPEEc6a/fZPiSHsBXOj33nvv+UfRvvIrv/L8i/N//a//9Rv37qpj73o7snoTTIvrs33rCQfW8WE2&#10;MXT2apdL6uEYO/VjnHW2mM+ZA6eBSPF8XlMPwKLb76iLbc989Dkvdnukz/rFtsZqN8NmO5ktnuvL&#10;4nCgez0EuLU+7k1a6y29MxaXnPrsgS0uBs8aM/fIMx7rRQ94zmxy8fnVOZ5n8sw55s992Keveq3p&#10;00ZvPfWet2fyy7/8y+d7oAG17mz1Nu3xHuhYzVn3uGf7xtlicex9puccL4pjn+cn6z3ml1NdErNb&#10;i/GmfSDt3km7tLS0tHQdaUHapaWlpaWlpaUr0mUg7dve9rYzQOsOSXfSdhVAQApggwRsAikAF0Ax&#10;AEXgh9h8AStisFyAhhgM5Kgev3U+NcoPFBGXTzy/HGDkBF3ah81/hvyZz3zmfBftn/7Tf/r0tKc9&#10;7fS93/u9px//8R8/v+XnjO2jNj1gphrq8dnfWUk2PPdNYvWqQycDC1sDeLD+0wNTpz45wBWLKTZA&#10;lvQGresOionrEdu/c9UT3VzFpXe+5pCPLqdnx6/O1KtvLa95Yc+l56kOm9zy08uZe9LjGYc9H/02&#10;lzkDs5EvTq669OKnPs8sFqhIsjsLH1avuZLH52IdW4vpvFOWn97ng2TPR876JHt9kmqqkZ2eP25u&#10;2Loc9evJvOw/WWyf/7n33JOujjX9U5/61OkHfuAHzlce+A7+6I/+6OlXfuVXbuTM3qrnOfqM8Pe9&#10;m88Z882zqMeuRnOrp+qK6zs8z03GxVaLX56c9qxXM6D7t+QXf/EX907apaWlpaVrSwvSLi0tLS0t&#10;LS1dkS4DabuTFlD78Y9//AxMADoCPAJqjvpFPuDFMQYDq9iAHTMGW7Pj1sVMnzpT528dlwdYcS+m&#10;+zD/xJ/4E6ev/uqvPv07/86/c36bL4BngjEBMIE0gThq4faecvqyV0NdNawDgdpTnD7Z5HVGa3ls&#10;xdGzzT1IXFzAIJke67FafPVs3+aF+arbOh+uRv3S82Vvv3xs9DkPPWPrdHbzIWfM9B1t09dztKce&#10;Aq+bB189kLNW+1YvLlbuZOeJi2tWnUlePHPrr7mrIb66pBrVySe2+pPtP/sXa0++emSL81Ub1yOd&#10;z1nKxfbls09+8XS57UF3LhIDWwGzfjzsuc997vmt2g996EPn7yauj85QL3jOn+x8ZEBrXK4emlM9&#10;JePOg3tmF7G4Prvy5kx6duxAfP/1gTtp903apaWlpaXrSAvSLi0tLS0tLS1dkW4F0rruAFD7iU98&#10;4gx8ACICKdKPfBGocZGfDjTLNmPwEQCxPvoAIu3T+sj5MIDoAx/4wPkO2j/+x//46c/8mT9zeutb&#10;33p66KGHzsAPUAf4U16AD/v0dYZZ+7hXwFLgkvy5VgtPMMnZ0tUPiGpfsfLpbHMvIBVZTfqcGwkI&#10;jNWv5wkQkpP52sd6PgfMLo995qe3b7YZa399Ntv6b006Fxk3D9I56XF57M2jM9ZH/dufvR7auzoX&#10;MZ+4csvD6lSrHqsvl23WKZZUrxmVIz4/WV7Mnk9sLK7zk9bznPaK2adP3Xpsv6Q4MbH17KXeZwwu&#10;t1reXHX/87/0L/1L5/ug/bHk7rvvPn8H9VxNZ5n969faXtZksZhvruWTYvsc9tzJmD1ffIyZdrEk&#10;7rtRPKmvQNq9k3ZpaWlp6brSgrRLS0tLS0tLS1eky0Ba1x0AaL0J5r5W4ErgCPBlgiWBGNb5MJAk&#10;QCMwo3xrgEex9Oq1DuipdrWs1a5OMp6+/Nh/hgwQch/mt33bt53+rX/r3zrdd999N/5TanntjwOo&#10;5JKzLn9102du8Vid6Z86P6mmc6U3q/zWAVbtL57dmo8Nq18NcwQmHbn64ubsq1ktsepVs2eR3lms&#10;0+V3lnqg5581rOd82JrZBB5vxs24HHLmVRPbF+upvY9c7EU8Y/Tbnkdmzz91vvL1kA/PmsWmF9P+&#10;uNi5bznHudmrM192/llz5tcHPvaiTmxdfjzr0AGY3sz/a3/tr51e+MIXnp797Gef9Z/7uZ87fw/n&#10;XuWpq2e6veeet2J5fQfI4/fBus9jZ5rnmp/V1s2A3kyasbVrU1x3cNdddy1Iu7S0tLR0LWlB2qWl&#10;paWlpaWlK9KtQFoArf8c2XUA3dfqjbWAl9aBPmzA3MCV3nwDYoily+2tNznVApbM+gAQEsvjUycQ&#10;pTg2kj9Apvr1pRb94YcfPv2tv/W3ziDt933f953e+973nu+oLb+6uJ7lVyfdHt4C7j+frz4ZF4/r&#10;WU1nFYuzi1ezumS29muf4ujH/3yfLXs5dHfSFhsf93dWc6A3U282iqPPGZE4nzNZ9/amfHX46OLE&#10;8JPVaD7zeembrT3rBYtpTVcnnxpzf0zXR7OZs8L2m1zsjJu6mM5pz/bBzmW/+pnMF6vTs+ic8rDv&#10;DqZ3Nnozax8sV7/VYOO3ric5uDN0TjGdd3I+Oc7ZjLOVh63lVHfuOfemm1d+5/vsZz97euMb33h6&#10;6UtfenrGM55x+q7v+q7zPdHe2LdnvaldX7i99EF3Lmye/s2az8pnvvhyO2d6tfRpXzNslp1fTHpn&#10;8kycKV2Os6lr7Y9B/rDlh9H2uoOlpaWlpetIC9IuLS0tLS0tLV2RLgNpu5PWD9/4T3e95QaICAzC&#10;gAsARYAH0GL6+YAgE+ThL2YCIGqUbw3wyFftalWHb+7JLm+u+eXr39t6fgjtL/7Fv3j64R/+4fMP&#10;Fk0AqVqBLlgunnsH9kygB9OzW6t35NlXe868I7efc81Ykg0XxzZr8QViBWjF4tSTJ04v8znQzcI6&#10;vf1JnK/nEMA1fVPnI+3ZHDB7a7H5q80fz/XU7R2gyV5+c1I3idnbv/OkZ5/cudtv7sPefrNvepyt&#10;PrC87NgZMD1fZyumvdUU096t9ZrE7J07X/5mQM55FFddXE9x62KbR/6ZO/sV4zv3sz/7s+cfEPM2&#10;7dd//def/pV/5V85vetd77rxxv6xD7Lnhuccsc80W8w2Y/lnLFmsfezRfNMxf2eqp56B2sWxi2X3&#10;B61f+qVf2jtpl5aWlpauLS1Iu7S0tLS0tLR0RboMpH3HO95x/nVyQK23wgArgRmBH60DP7Ll5wsI&#10;iQM8+IEl4nH5gSF8xU5AZdZpL/vg6gacZANyfexjHzv9J//Jf3K+h9Ybbj/xEz9x/k+vxbVPdWau&#10;erg+j3Hl50uf/uJx+fnyd5by0/mzOcesXxwJHOLD+cypZ2Oek+de89lNnX8+h+rxY3o1rDtfvnpQ&#10;o3rFJnH2uBr05kM6fwAZPq6x2Fj+nAG2bs945thn1pnzL/aYX99xdrHJWWtyvhlTDzfj/J3fnuUf&#10;a4vt7PVGOoNZ1BPb1GfN9muNrYu1BpCLm7nWM3fGf/KTnzz92I/92Pl+aD/g983f/M2nf/ff/XdP&#10;3rLlL18uaS1X3302jr227vmkO7vPYHNIJ9PLaR865uszg+nTR4rvc2bt35UFaZeWlpaWrjMtSLu0&#10;tLS0tLS0dEW6GUj767/+66d3vvOdZzDzta997RlwAMIEZAAkAjgAFOmBGQEffGT+CXjQf+3Xfu28&#10;xt72ZAsIsc5XbtxedHH2CRDSH/AKW6vnPz/+yZ/8yTPg/E3f9E2nH/zBHzxf4SBmgjKt48AXrE77&#10;AKzF9uamXH46m7W42UesbvZqkOzyJvglfoJUvfVbXDoZSMZePTWaZ88gZm+f5slGN9fO3TPia97F&#10;VIffuv3ysZNyirsZyxGjJ+dgs6Z3RmdrHp1z2sTIwXpRo/37PE1/rH57VJusZufC+jSTzsfHhq2b&#10;KVl/1WpN9ozE5Ut6zt787uqD8jtrs6ievorpDPLU4T+ev7lgcXLY66Ez1B+Zr/rW6ji3GL2yq9OZ&#10;6lcf1nOO9nU37Zve9KbT8573vNMf/IN/8PTyl7/8/Ha72PaVX3/s9mzO+WYc++xdnh6dvzOnk55l&#10;z1Os3OaEi+0ZF5evM7GrYw2kdSetfz/3TtqlpaWlpetIC9IuLS0tLS0tLV2RbgbSdt3BX/krf+X8&#10;JthHPvKRGz+uBQwJRMHAFiAFcIIdeJOPzt66mCPwggEggS2t88mbAAzJns0+uFygkL5aP/jgg6f/&#10;6D/6j07f/d3fffpn/9l/9vTv/Xv/3vn+S7Umtxc+7lWt2Bp3jvLZApH0BLyqHxLLwdWSG/iEAT44&#10;sIg0jxnHHnBkzcc249UIiApsisXpEYs/9t5aXDp7efoXy87P1jOYvlm/c+PysLxqV5+URzqbnOKP&#10;uXF7y8f8ajhv85hzaXZ4zrG9Zk981nzWpD2Pz7OY+sP6mj3j4jC9tbjq9hmefrJ+j2dK7xxi9Vps&#10;Z+PHzRbPuHzll1dcNve+fvGLXzzPsr76nFnPs/aMOqPzPfTQQ6f3ve99pz/9p//06au+6qtOf+pP&#10;/anz2h9V1FevvtWYXC/F3Irn5z+dXT5dvWavvr6tm0PnLw7TxdPFqEP//Oc/v2/SLi0tLS1da1qQ&#10;dmlpaWlpaWnpinQZSOu6g0Bad9ICVYASwAoARoAFkGICOYEX+dLj8kkASWt64AgbAIXEASXVKK7Y&#10;CcjiqfP9zM/8zOnOO+88fcM3fMPpO7/zO08/+qM/ev4RscCXuNrTXj1nibPh8iaY0zzEFT9rHetb&#10;yynP2QE+rQOijnHs2Hr2MXMAUhOgisWp1350vchjqzdrEs/64vO1d3OfPvYZV93mZz6e0fTjerso&#10;Jz7a1Jp2a3X0jPWRNJPOQXau+Ggn2fSSPveoT7FTr1b12Kd+XM8zzZlUIxavj3pJz85WXufOVqx1&#10;tuzyj3acnWyPPqekPSaX7wzi02Pn88bpAw88cLrrrrtO3/qt33r+A4orSbxNWw9YfN8jrFa+zmKP&#10;Yw9x34M++xOk7Qxq1Je6nZu9vTp7fZSD+dWS4w9arlfxb86+Sbu0tLS0dB1pQdqlpaWlpaWlpSvS&#10;rUBad9ICat1JCyQBeARUBIBMoATnowdyFDtjMFDDWo387CTfMS5mC0TBgXMBW+Wxu+PyP/wP/8Pz&#10;XbRf+ZVfef6Bone/+93nH/cRW255gS7qVhOLAybi435i9S9/Ajrpnb8zsrVPNcqx7vxsarNj+xaX&#10;vXr5sBqk/QKjAqji8tRovvR6jOsDW08/vRpTz5ddDf3yk/Ps+sZzTYrDF/luxvnJCdy3t37SzYCv&#10;+vVWXP1Pnj7snNbNI/2iOEzny98Z53r2i4vJRnZOuvjO2lotsvPXQ3Xqpzicb+Zhe2F7z9jZP90e&#10;2eq9ftnxtGP7eGv2bW972/l7Caj9t//tf/v85n5790ZxXH1SfrXE2qOzzb58/i4Caade/2rVb/nN&#10;Ly5mfm/mWp9AWuDzgrRLS0tLS9eRFqRdWlpaWlpaWroiXQbSupPWf67rTlpvuwEeAimAFoEcrTGQ&#10;go20DuSwzjZ1AAm9uvTqFnPMERcoElBDBujgQBwAkLtnX/WqV52e//znn3+g6G/8jb9xBp3LDXjC&#10;1oFSc+3syfaQXw1cX4FLfJ1/gkLOIUYt3L2j4sXS5RWndnuJrS5fYBFb52bvftBmd5wtZiu/vpov&#10;fcazTXtcPCmu/cjO3tpe9dd8mykdO6s1Kda5pr94/mNu+aRZNKts+ml/dv3yie155WsmnaPzd1Zn&#10;8kwvukaCLym2+Nb10T5xNtK6XHqx9udvfuV5I7UYa3lirXF15vnY9KSWtZ7J+hDbnNsvnV1cfvFq&#10;ZRNbfWxGardP5xDnOfn3xRUk/pDih8Tuvffec10+b6WqaQ/nVEM+m+dfr+LofPmbRT30jNJ7hvR6&#10;pcuJs5HqsiXls2fLri930u6btEtLS0tL15UWpF1aWlpaWlpauiJdBtLO6w7crwggAYYAQnCADkAC&#10;OGEdkMOO6YEz1sUEugA0AlnoYibI037qt2/x9gXiANms7cUmX6/elPWfTfsF+W//9m8/Pfe5zz19&#10;x3d8x/mtPXdhzp7UlBcghC8CYu1D2sd+OB+9fqeO0+d+6XgCPDhgaNrZirUm2SZIlEwPiJoAVSxG&#10;D1iN+pRnn85qnV7P5anR2dibx/TVc3Gxddz8yPzNmD9f8XNNxuz5yD4b9e0s2Hndp6ove+UjZ2/l&#10;0UlrurwZa52veJytvrJ3xuNa36Q8NaubTe3snQPzdbZiqqd+MfVQPbLvjPWxF/Gti6O3H4ntB+xs&#10;f9znLJs4Ui+zVzV9X3/iJ37i9P3f//2nF73oRefvqDfgfYf9oYW/z4M69adfNeyfrPZke87vQHrz&#10;w/XSHmpby++cYmac/cRhfrF0fbsixh+4nGlB2qWlpaWl60YL0i4tLS0tLS0tXZEuA2n9cNirX/3q&#10;GyBtb6rFwArARGCFNYAikCNfwEYgR+CHGoEaGFAiJvAln7jAkPam97Yk8MYa20+f999///ltPGDP&#10;X//rf/30jd/4jadv+qZvOr/Zdt999914I2/2Jl+t9pjnaM8kX6CRfvEEseqpWvTW1SPb3/kCmEiz&#10;ACJNe0DSMQ5bzzozJ5D2CNSK6Xxi9aR/Opt+W6ezzzz6PFfzyEevL3pzqF42snk2L893AvAz3zq9&#10;Opi9WBzQrh99OMucS2fJR4qvBr311OXQ2/9m+s243oudOWQ9tQ/OpufOMc9D8onBsx4/X7Vn/82M&#10;3j755bd/Mfntl662zxRb+9cbv9xZKz/Jjn0v/+bf/Junf/Ff/BfP39n3vOc9p5/7uZ87fehDHzr9&#10;8i//8vk723lw9dSY557zSe9599lPZ4/rpefbHp0Bt0dx6tcTu5p0PxzmTdoFaZeWlpaWristSLu0&#10;tLS0tLS0dEW6FUjrTVpArfsVgRKBPQCJwI/0QJHWdCBKvotiAsqsZ22y2un54sCagJ/AIG/JvvnN&#10;bz79tb/2107f933fd/qzf/bPnp7znOecvvu7v/v0xje+8fSpT33qHKte+ROEmfqsTYoPoCFj6/qx&#10;nm9w2ufYu1ozlyyWTjpze9aP2OL42Ohs+apdnDpmHUAVl6fGnG96LJYdq1M9PjKfdfWmr9jOCow1&#10;nymzp881lhvzTb25Ty5fjLWZ6K351GfzLaa1vGLbq7i4GqR1demdXR/szaOa1WhWpD344tlfa/nt&#10;O33tl6+41vw9t54vn1yyOvUyufPPuPLYewbWxXSW1v5wIg77w0pz4fMZsAbE+n7+C//Cv3B68Ytf&#10;fP535wd/8AdPf+fv/J3zH1y8WStObXmxPdTyvMn6zudMznwRSDt1s+n8cw7NLT+ZT549iuvfM2d0&#10;pcreSbu0tLS0dF1pQdqlpaWlpaWlpSvS7YC0QAb/6S4QBAAB/ACGTMACQDHBHxKLOwIc/MUAOcgA&#10;D3qgRwAIrna1Zh2xwBs6AMcVB+6d9UvxT3va0878whe+8PSGN7zh/INEACO1cHmxfnHrCQZh9QOJ&#10;0idfFFfN6uq9uPYk62nqfMU5p5r08tjEkXOvcvjsZ37mObm9mnV16HLo/Nbp1RKL6eztNXWAFV0u&#10;NutA18C2bECt5sUGuGuG/OlHFj/1zt8MqpOvc5D1PudFF6+HYid3FrozmkfnZk/Prt5FeenFWc/+&#10;8pHZi8X5Otd8RuTcA/P33Ej5/NUl1SpHzfZlNxPr9muf4qyr07pe2TwHNux5zr1af/rTnz791E/9&#10;1Ol7vud7Ts973vNOf/gP/+HzD/1Z/+iP/uiNP64cuT09M9L62Icz3wykbS2mvDk//mZP9rnJl87n&#10;ygdxzuue3QVpl5aWlpauKy1Iu7S0tLS0tLR0RboVSNt1B8BNQBowIoAtcIIOmMAAjqMv0MSaBMhg&#10;a8CGHBz4kd86Xe3ysTV7QAxQxBrg84lPfOL8Fq23Z3/n7/ydp8c+9rHnHw0D0n7wgx88/6fIATFJ&#10;PHtMb//YeUh5R18gEaYXN2Nbx/ZoT7MIDHL2QCN+Nr70+p051YmrEwh1BKZmzpy9emz1bU32LMvD&#10;+Tpb8+Hr+XVOM+mzUw627vmJE9/88ifTq1PsrJsd+8yyqav35oXNoznyTx2LyUbGs0YxF9njmXtR&#10;3LTPuGwzLt1sna8zt6aTzdEalz/PyS4/O51sBqS8uRYbVzPWQ7Z6xNb1gPVVjpqeHdtnPvOZ07ve&#10;9a7zG+//xD/xT5y/t4973ONO/9w/98+d/v7f//vnN+Tl6KV+6g3b4+jD9TI//+n1PPvUjxrNj3/W&#10;FWdWzU4M5lNTnqsZvEn7+te//vzv54K0S0tLS0vXjRakXVpaWlpaWlq6Il0G0vbDYb1J6w1UQEXA&#10;UECGdeBFwEYAydSnrfxAG0yffuv0wJljHTa+3sYj/WfTf/Wv/tXTV3/1V5++/Mu//AzUeivvFa94&#10;xfmNPG+4Ae/UKB9bJzvbke1BXuQ3h/SAp7hzxNnVie0bIEQCjmaP+Wa/bJiu3uyfHjgVB1Jh/vYV&#10;R9dbNepbfXI+57nHPFM6X3ntUYx1XJ2Asdblie/zRsZHUPbI7Lg3adXST6AcNoP2I9nIuHU9X+Sr&#10;R3NoLnzFB/5ZZ0tml19edszONvvI3x7OWBxp3V6t87efGmSzSvfdEVt+PbWuRmwtpp7MsxgynjGT&#10;s9vT/v648iM/8iOnb/7mbz794//4P37+7v6O3/E7Tt/6rd96+rt/9++eHnzwwXMf4i/izlrvsR76&#10;HvTZnyBtLFaNZlJNvTaDajY7PjGYXx15QFp30i5Iu7S0tLR0XWlB2qWlpaWlpaWlK9JlIO073/nO&#10;0+te97rzj98ANoE4gTDAiPT4CIYEfmRPnyyWfeZPrja9msVlVyMwBlDijbt/89/8N09f+7Vfe3r0&#10;ox995sc//vGnr/marznfUfvud7/7/J9OT1CHxOq05m99O1yti/SAnOwAntY40JGvN5adJzCoOKAj&#10;qS/54jBdHh+9N1ObFRlAFZufXLWa7UXPodjmPVns9FWHfe4919mm3vNTpzO0DjxkM6dmRQbOHzlf&#10;cWz16czNsHr8zRHzt65WsrqkOZv77IfOTleH3Rqn86XLt7ZXdjWqm90fSarZWeKL5szujKTvSN81&#10;zD7PqA/16XH++pbHlk+N+tenZ89Wz82Zzj7zsouRp84999xz/vfmD/yBP3D6Pb/n95x++2//7ec/&#10;sHzLt3zL6e/9vb93/l43J6ynZkXqo5rzfM2nf5dwOumKAnqzwXLmLPNnT7LPtRjSefxhyw8V7nUH&#10;S0tLS0vXkRakXVpaWlpaWlq6It0OSPua17zmxg+HASMAH4CImG2CFBPwyDbXkwOOiktidaqdbeYC&#10;YvIVp0dv5AFHvEnrTbzf/bt/9+kZz3jGGez51//1f/30sz/7s+f/tBqgo8YEjVo7Y4BPvskX2QKn&#10;jrrYAKN6zp6tNR8gqhkHQPGz5SuHjumAoamTzUct85zMVy3r5jhnXB57tY7P4Wa+1tNebHqx+rCe&#10;s5DDZgadyyxwc5mg3eR84rB6zV6tZn2cb/np4sji2ps9m31mHL24ztO6mPTyre2ZvRpkds+0uON8&#10;5yzp2Tqz71nfNcyuTudUG0ir/uw1H5u8zkmqoff68jmZZ6AXr4fq0WecngGsvpc/8AM/cP5jimsO&#10;fttv+21nkPZP/sk/efr3//1///QP/sE/uLGXPFJfcXPks2+zax4BszidnCBtM2yOZDn82UjMTjbn&#10;YpzHm7QL0i4tLS0tXVdakHZpaWlpaWlp6Yp0GUjrugMAbdcdAEgCVwJpMD3QIlt6IMn0sWE6UCMb&#10;8CM9H736bLF1QEw59P4zY3fp/tE/+kfPYI/7LV/0ohedfyn+x37sx85gD0BHjrOQgT7VxvVR7f8r&#10;Wc3qTmnf+jCPfPWlz/TiMVs+9nQzDGQ6cjWKK7d6dDz74Os54WrMvOzVpBfXOdnnWTozLka+vVr3&#10;jOLAOfb46Mtff+rVjxnMnuoxnb3+6qvYei1+rtPxrDnt8WU+3N7FxfXWeZyRbL9y6rdZVjNfc/N9&#10;ANLOmeVvbV6zF3WKsT5+puqnPsurj3oTo4Yf/PNvzl/8i3/x9Mf+2B87f3d/1+/6Xac/8Sf+xOlv&#10;/+2/ff7jiz71c7PPQWtSfWwv578IpI35672c+s3HhunVdpbjPnLMsusOFqRdWlpaWrqOtCDt0tLS&#10;0tLS0tIV6TKQth8O+/7v//7Thz/84fPbYcCI3qyjAyQAIgEYbNaBHflaFx+IEuABYAnI4Wsd8FJt&#10;fmw965AAnM997nPnHzn7y3/5L59B2mc+85mn7/iO7zjfdflLv/RLp89+9rPn2ECX/hNpts5k34Ck&#10;I5cnjqyf47q46cf2sk9+65hfLJ0vYE0sGQDUmmQrTg5btdkCpI6gFBZXf2LrLzu9WaW3Pyk+H86G&#10;678zdVY1MLvnVbzP1Iyt/86F+durOlPHZhtIh6tbvWZF9kv8cz+Sja4X0uzEs+c78tEuvr2mjz59&#10;k4tLznx6fejL7Jy93q3rnb1ZmcGMaxZq5Kc3q2bXs6gO3WemfuqJbN/pr//O0OftmFcudgZ/QAHU&#10;fu/3fu/5+/ukJz3pDNL+rb/1t25cuTKfsd5a65F0juZT7/ac34F0vdWrXsTLlVM+f7MgxdnbXum4&#10;fcTtD4ctLS0tLV13WpB2aWlpaWlpaemKdBlI67oD99H68TBvhQElABZACKBKAAegIj3ABVgR8JFv&#10;xmQHlpQTaMLXmo7VmjWsA0zEBpT0Bpu7Z5/73Oee/vgf/+M33sIrPrAlQKbcAB4+MQE95c38QJny&#10;SHZ6IA/WW7PobGqyz/z64LNuxrNfOl86O4mrRc7+5v4BVHE9yLeuv3rlx55R+zR7Mn36yqHLK6a4&#10;+uucnd/cOz//PFtrPjHFldv6yOzNtXp6q56eqkvqLV0svRm2Lm7WrMd0PjHHeria+ch81WbH9i1f&#10;r1/84hdvfF/Y5fQc6M2Zv57j4tjFpOezR58tevtmx2KziZPnrHz1O/uvFranNZ5x+ejqeF7+0OLf&#10;nle96lXne6W/7du+7fTDP/zD5+9w9+aWL0cPdLn1Wl/qd+aAWXzUsRhnrMdmJ6aZ4eLypbeHGHt/&#10;/OMfP9111137Ju3S0tLS0rWkBWmXlpaWlpaWlq5Il4G0XXfgbVp30gJBAi9IYMRcTw7Q4Euf8dmB&#10;GtmAHOnkBEMCSdgxHZhSHWAMoAaI443Zf+Pf+DdOf+kv/aWTHxD74Ac/eH6zbeaJB+QE8FjjgJ38&#10;pPjJ4vnsnU7OmPqeNlxtXK49J5hI55Nvnd1abPWLcS62fOXQm6NzB0rF5akxZ58eTyBKnfksyHzl&#10;p8vjLyd//c2zd37sXM2z2GY1Y0j5N/PhOdf64sd6Yqc3h3RxfNnJWce+6XjqPQesHp96WA0x+ch8&#10;1SD52EhshgGAxZQXN2t+azJmz0a3rxrtaQ+zau/YuudTz9nNj96M1Wens4uPfRba034kZqtnOX0e&#10;XH3wEz/xE+fvr7dR77777vMPh/GLnXupwdYzqW4+9fVqfn32L9LnjOb8+rznr18sL53dWow39PdN&#10;2qWlpaWl60wL0i4tLS0tLS0tXZEuA2m77gDIAHAAPAA9YsAECRQBTGA6sCXggj4BDzxjACDVSOdr&#10;TeIJjGA1xYnnCxgC8ABz3vrWt57e+MY3nt773veegVs16lF++8T89RG3JuMZr85cz1j7kGz8s/c4&#10;fzHW7NZkvbZ2zukTz4at8+F64AuMOnI1xB+fAxu9dTq7mu1RT9h6zsYe1RdXfTGeF1CNxJ5ba/5i&#10;Wqcf10fftOOus9CD83Y2vaTnax7NLVs8z5/OnmQ/+vJP37RPXznTrp9myCff+cyqXrNPnY9sDtVv&#10;FvnUmnXbLy6nvGn3fKvFpk4xZP3gPm/scetjv6TPw4MPPnj+MbEf//EfP1+34g8t/PLmbKz7/NLj&#10;9hDLfxEwy56tXjprerOL1Zw+OuZTzxw///nPn/9Y5IcXF6RdWlpaWrqOtCDt0tLS0tLS0tIV6TKQ&#10;FtDpPtpXvvKV5ysEAkmAEDhwAmAUkEHv7lqxwJbAFDZSDDs/wKN6AA4xAXZq5lO7fGw9a/Sfy/OR&#10;gNpPfvKT5/90Wh0sjp+UT+88pPrZi0uPiy1ODq6OvrHc7ORFIBFbfdVjoBGZPu3FYXnVKyZfNUh7&#10;PfLII1+yP57nk9MZ5LE5h7mK62zs8+zy8snv2fHbj0+cHHpcbPOxT8+wuVmLqZfy+NsvfbKcavjM&#10;0p3BuZp7M29GuNnFR1s5F9mrcfS1HztpDuwzlv0op66+Mzi/s5lL3zH1MFvPpdmQzbAazUZcMfrg&#10;ZyPx7OPYT+xsnY/vmNcZcbbiWte7PuZ59KZX5/QdptczvxrFtlf14/aI9Vo/6cXS1W/P9pqza272&#10;bLbpmE8tfxT69Kc/ff43E0jr39AFaZeWlpaWrhstSLu0tLS0tLS0dEW6DKR13YH7aN2pOK87AEbg&#10;wJYJiAR6TBAl22R+MpCn9WT2ahzrX+TTU0AWYCcgq37F1nO12PIXM/fAcvKRwJsJJsb2wwFjxZBY&#10;jLV62dQrJl+AD3362PLpRb3OxGbP6tHJzpEMpMLzXAFWbJ0/5hODrasX18O0xc1PjH707Dz6owdw&#10;NQ86X/MrfuaKKbc6R85XXfn1z2/ts1dd0izopL7Tm1N16GpXs7M1Bz4xuF7ZsXV7qldO9cubfj2L&#10;KbZ4cs6553KMvdl62vRkv5kfN0u6GCxeLJ/PPGndOYpxDnLOWtysj/nw0WZfta31VR+dVb3ife/s&#10;31oPpDjxF4G0ZLq45jH5ONsZJ689s+u7a1fe8IY3nP9rhAVpl5aWlpauGy1Iu7S0tLS0tLR0RboM&#10;pHXdQSCt6w4AJEAIoMQEiZITyMCAixl39JETHDkCIdbiAkDi/Mc+gCMBRAAbAA5fex1r1B8+gkT8&#10;5Uzb3CMgLSAKmISnrZhpU4uO2zvdHmLT26889fno2cSxBQ6yF6d/MzZLcnJ5ajR7+pwRySeuevny&#10;V2P6yPk8+ZvFnNPtrss9sjMfbcd9rM2kvujYDMhmX4+dk48uj6yOOPvSO1txuOeA9SFOPdwaq1eO&#10;tV7Lm/45w3T+couJxcXlJdPbx1qOenqbcfzW+nImNj01I89Xju9auez0YtTFZt26HvO15m/v+rC3&#10;mOxqk3LE2Cdfcy93zk+vF4G0U69m9WK5fZatiyHZ65sfWwOu/Zvph8MWpF1aWlpauo60IO3S0tLS&#10;0tLS0hXpdkBadyp6KwzwENBCxtaBIcCKQBW+QJXJ/IE4gRrp+VvTq3+sozYuXk1cTnZ14lmHT0x6&#10;sUd7deae9pn65PbGxU17tWJr3Aynzi+HtFaH3jnYsHU++XLYAqcmKBXz14s4srzq4Pade+dr33rM&#10;Xs3WuHkB3ubsyMDW9hEzufjb4Rmvbn07h3PT8dSd46J5sDXffM0jvVw503esh5tTXI64mZefD9Pn&#10;jJ2t2tnSxVmTcTH2OPrm/p2lHjpPvvah+0zNmmKPMSQWO2vS258+c8vHaouh55/x9Y/rcdbKZ87z&#10;OzD1nk31Ok/9VU8P9ZavHMwulu5N2v3hsKWlpaWl60wL0i4tLS0tLS0tXZFuBdJ6C8ydikDaL3zh&#10;C2dwKOCEDAgDXgRsBCDR+cjiyYA364AYOQAPeiCbNWmtXvnVnnVmfXli8gewFMPHNgEca/xrv/Zr&#10;N+Ks5TsDyZ7OT+ov5iP5epO3WnzlimnfyYFH+QKQ6tXaOYrPdoyLq+dMuNhYvFlg8frUW7Oi69c6&#10;nb3543yYXQ3cjPOxzXkVN+fDXl26+GZ2zD3qyXLyew7q6cWMmi+mN8c50+LIZnX0zWfCNmN7RjNv&#10;+uZ+M+ZmPns1k87pjPSeH1u6GRxnaC0+Hz3uc8A+968HfkzPT/eZqr/81mKwdexOZLL8YuQ5d776&#10;JusJz/pkzyc7pufH7RXLyYez10dz7LtLx3x6YKsvc8R6b47sYuX44bD777///EeuV73qVQvSLi0t&#10;LS1dO1qQdmlpaWlpaWnpinQzkPbXf/3Xz3fS+uEbQAOQFngBlAiMCOCwJgM7xOQDauSLZw1gSTlT&#10;z1esPLZkMfaZeWIBJoFR2ZJsAS3THgCj3qxdzozF/Nni9uOrHq4fHABVTdy63HzWZLWs1ciXrTi1&#10;q5feOcytWcXzDHzW6c0Z9xxwdch09vZJn75i22tyPjq/swbMdg5vcJNzhuLI9IuYb4KZ9tCbuti+&#10;ZP72J4srLx+bdf3lKy5ftnLUw3oip49O8mWnVy9uVvKtSTPu+ZDWahRXbXprYGV+LJcdFzPXzV1t&#10;tbAca73ykeXS8axTX/XSeTvz5PIxPym+fLKe+ei4uU/f7DWQlh5bT3u5zQXzNS+yuHzpfNby/WDd&#10;L/zCL+ybtEtLS0tL15YWpF1aWlpaWlpauiLdCqR97WtfewZp/VI5wAsQERAS0GHNHpCRr1iyNZ6g&#10;xgSMAkP4Ws9YoIv/jNiPgn3mM585/4L6Zz/72fP6U5/61JnZyAcffPAcA+CbQI5+Am9i68Cg4uyP&#10;i5E3uVqT5V/km/uQ/LNmdnp70ourN7YJRM1+p68cunrNnjTTmK9azX7G07Fn1D7VmLHsdLbqtd/M&#10;yVd8cTi73p2r/uk+d9bOh+mxdfGYHluXq2775rdv+9mr/djEkeXxVZ/evvlwZ+CTVz2sHlaDnD76&#10;7IMsrvrk8blk61mSzby4arfm8zxnrfbG9HlOfjPsu18cnxr0OYtjrbh90jsnrsf6ZvMHIW/u971+&#10;6KGHzux7TT788MNnTi+mt2Dj6uq1c3d20swuAmnnvPKxlceerxzxfVf64bA777zzfKf3grRLS0tL&#10;S9eNFqRdWlpaWlpaWroi3QykPd5J660wgCcAAvABAAmoANIAKAJipu8isCkAJTAkkAb4Qc9vXT0S&#10;EPPzP//zpx//8R8/3X333ac3vvGNZ/Bjyre85S2nt73tbac3velN57gPfvCD57fa5M8+rOPWs6+j&#10;LeAqW5I939Sr2xyaDw4ACvSZ/nyTq8Onbna2wCNrvmoVzz+BqMmzdrNXo546Ix+JqysW0+d5O//0&#10;Vb8axebD8tj01P7WuD6aL/aZCxyc6/zt1Vu46qmtj/ZsBu1Jzrh8sV74O3+x2eSQ+s03/eUVx36M&#10;m3o9NIfym1tzTC9v+pvN9LW33GYrBsAJjCWbmVh+PGennvlVJ9v0p2N12DD9uC5GTb34Y8tHPvKR&#10;00/+5E/e+K5P9v1+85vffGa6GLGf/OQnz2foGWB79Jlvb2exPgK0ztnZm039zXOKwfRy+NWSB6T9&#10;2Mc+dn6TdkHapaWlpaXrSAvSLi0tLS0tLS1dkS4DaYGdAAZ3KrpfEdgZIAFICcQASAArABgAEsAY&#10;H6ZPMIgOBJpAkFoYUCJGDn9gSADSPffcc34z7Vu+5VtOX/VVX3X6J//Jf/L07Gc/+/SsZz3r9If+&#10;0B86r7/yK7/y9Mf+2B87y2/+5m8+xwNL5E+AJj22F9bf1ANn9J+P7Cydkz7X5WG6PWP7uc8zgMh6&#10;+uddn/nJ7LicCTJdZMf0L37xi19iw50FyzPr3ph0BjPzLMR5BhP8cn4studn7bMgh64PNehqVE8d&#10;NrL58NH15f5SvcrB6ohptrj92Ns/rk/1vI1J1yee87Kms2Fr9rh7fLPP+GLY9FiNWXvWyF5sz7+4&#10;WfdYyzmaZ3NzJs9rMl/PUA59PkM5fM1yzkqc77fnh/nUkKfHzqmHuD7rtdh5Xsxmz3nGdHPw2RRj&#10;P6zfn/u5nzv90A/90Omf/+f/+dNXf/VXn/7wH/7DX8J/5I/8kfN33L8D1v/0P/1Pn77zO7/z9GM/&#10;9mPnN+jVs4+zqdmec+96qefm4Pxzfs7VjNmdxdz0ad0ce0bWPncPPPDA+b9EcKf3grRLS0tLS9eN&#10;FqRdWlpaWlpaWroiXQbSuu7gNa95zRmo9Z/uAi8CPUjgRSAZHbMDK/IBNsjWmB8HnsjBATV8c023&#10;x3ve857T933f951Bmcc+9rGn3/N7fs/pd/2u33X63b/7d5/X/9g/9o+d5R133HHW/+Af/IOnP//n&#10;//yNqxoCZLA+1D6yvaZez9bpnfVYY+bmY5t1sP2rgWfO0cdWPh99+oqfcTH7BKXIyfztK65+m0/P&#10;qX3p1W2PfNXxvHu2fOWkT38Se76zdr3PGvYJLIureVyTOMDYHmqqp5a1+u3VvuykuOz5mi9fej6y&#10;nHzT31n42I55eMaXY92M6jcfW+fMnq061vasPn3WtRYf0JhsnvkxXQ5Wy2eommztMbl4Pnvi9GLU&#10;UaPnpof3v//95z+wAGGf+MQnnr/r2Pd6ct/7r/iKrzh94zd+4/lNem/ct29nsJ9z2ytwuO8Bbib2&#10;l1Pv1vqtHru45sKXzt8a4P3Rj370fKf33km7tLS0tHQdaUHapaWlpaWlpaUr0mUg7Tvf+c4bd9J6&#10;K8xbZYEUGCARWETH+dit87XmC5yhA0iyzfxyigWc/PRP//TpFa94xenpT3/66bf/9t9++q2/9bee&#10;mf6Yxzzm9OVf/uVn/h2/43ecbU95ylNOL3rRi85XNej9uH/AC24NbEkP3GmdZKs362Ini8kegEMn&#10;9cFmrcaMyceuBl9AEz8Ajcwnrhr56IAusjmSE5Rq7uLlz+dDpuP5HGa9mL289Ljas0Z7dibsjKSz&#10;691aPTU6V778eOr8cb789qqnYvTETq+XYu3NziZn+vSup/TOkl6/5ajTrPTDLp5PfOe0LkccGz8b&#10;2Rw9O28by1MHs894vuLT22e+Qdq+9akWWQ/Ydwdnay5qsPGxq1f/sxYWW6/i9JmvHFzMBz7wgfMf&#10;iLwp748wv+23/bYz+17H2Xznn/CEJ5ye+9znnq8/ANKqe+zXWfVhfvOPFsd56G3KfPWd5JNPn/Wt&#10;/XHAH7b2h8OWlpaWlq4rLUi7tLS0tLS0tHRFugyk7U1aIO0nPvGJM+ABhMAACWBFoMRFdjIwp3UA&#10;B6YDSMgjGIIDQPgALu9973tPL3/5y09Pe9rTzuDMb/ktv+X0qEc96gZQA7gJpAXaAmm/67u+63y3&#10;pTfb9AIAClCxx+yZDESi17seAD0BSOzVCmjSHxtpLa+YcpLqV8+6GvmqVT/WxU5wsBzMdhFI29mw&#10;ngKmcGdUy7pzi8OtixVXjWoWg+k9r5lfTnFi6rt+nRE7A4AL8MeO6c7K71wBb62bX7bsatHZ7VM/&#10;arLpK729xJNiy5ND5tO/2vz0zpPeM2Krv85uzd5e4ptb9eu9uliufpslkJaeny6mHoqN5ZD2ugik&#10;1WPnrTc96MXzwK3FiZFvPUHacoupbr7y2id/Z9cP38/+7M+e30IF0npbPkB2sj/QkI9+9KPPb9s+&#10;5znPOYO07rOttr6qrW7zbh5kb9XOmZBi6UcfffrUxdVlD6S966679k7apaWlpaVrSQvSLi0tLS0t&#10;LS1dkS4DabuT1p2KAAfAQ+BKwAcGhAQOBbgUxxeIEVDCP0GZgBo6W37r4gBE3qR92ctednrqU596&#10;A6DBwFlATUBtb9k9+clPPr9Jq3dAUiCLPvUR0FLPOGBngjv1J6ce+bNbH2vG9sSBPAE52fCMPfro&#10;amZLx3KOcdXJpx5QrjtQrWMxesZynKW5szUT63yd0Zk795xDcxMnb+rl4JlTXiDgZPlTx/WSPn1Y&#10;namrb3/zmH8USMfNkJ08Pgc8fc26PLK59ozylWPNl10+e6BpeeyzNrszmGMz45/PiG3OhS8bVqf4&#10;6tGbnTn5jpTfPtWJ5dpbPX3XB7uz1D8ZW+dzpvTWnR3T1bv33nvP//Y84xnPOP3O3/k7b3yvj99x&#10;zPakJz3p9HVf93Xn6w4efvjhG+cKQFazM7VPPeA5zz4zzYKv83dWdnXpZHuoa5/Pf/7z52tW9k3a&#10;paWlpaXrSgvSLi0tLS0tLS1dkS4Dad/+9refXv3qV59BBoADwAMoEWBBbx0w05oMGKHzz3jML4ec&#10;upzyAlbs/a53vev00pe+9PyG7Jd92ZfdAGgDatKT4l784hefQVrAS4DQ7NN+AJf2xIEzcSBM8cWw&#10;kfXYObB9Oi9uT8wnppmVk4+8aJ5s9iJxNTA/Hzlz1AOKXcTVEFcf8qpXX0df/pmHrcXMvbPLyTdn&#10;N7k5x9M+/dkv4uPz89zZ9KGH5mttBvT6w/V7fA71z2ZdzXzF5ctWffX41Mhevj7yFZ+/OvU1fcnp&#10;o886+dUnzWTG4ezNClfD3sVZF8+ub3rxc7ZkbD3nSZ9nsk5n18v73ve+8787z3zmM7/kTdoJzuKu&#10;O/Em7fOf//zzm7QPPfTQl3xmeh71QzcP+2J6fueQky6Xv9zy+TBfM+NrJt7c77qDfZN2aWlpaek6&#10;0oK0S0tLS0tLS0tXpMtA2q47ANT241uBPQEdgRtHwGP66BcBIiQbmc6uPgCETloDaX/qp37qpiDt&#10;BG8AtqQ3br/ne77nS+6krZdZO5AJB7jEABvnxoE+pFi21rhaeAJYuP2wHtj42YuxNgcx7Ontx2+/&#10;8orD08dOJ5sr1tNkvmrx64venPix2PZpfsU0y3zl0Nsj1o9z6m3OE0992vAxdvqmfuQZ65z1pQ+s&#10;93R+rD/r4poPqQ6btbrp+dXPd6zXDOqFjU+8vcjq57dmLxc342paZ+u5yM8+mb391Y355n78xbRX&#10;+4nps2o/655Pe/B37rg9+I9x7dF+5gekBW4+61nPuul1B9i/A777807aCdLi9lcbp5PYOfLpQXyf&#10;a336HDdbMfnw8bvRuusOFqRdWlpaWrqutCDt0tLS0tLS0tIV6VYgrftogQxdGRCQEWhBDwQJxAiw&#10;wEAOttaYn704Mn2CN/TAG2DLe97znvOdtF13EDA7dRxI2w+H3X///ec329Spl/ok7dGeOHAnBvgA&#10;opwfW4vLjumzjvl0Fnb7WGP7d672b90M2MtRg2wO6TMuX/ZZD3B0EVdfnH5bz/lYdxbMXiyu33xy&#10;2td/Dt8aH2fZfLEzpos58ozFzfloP8bbS1w9zbNMvR7NLV+2zpXPumdyPLO1fatZDh+uFzY+8exs&#10;1cxvnb99ktNXfnHVnew87OZRT7E8kr1a7YVnnH3F8VfTeUmx7HRcHq5Ofc649hdDV++ee+45/3Ho&#10;ViBt3/3HP/7xZ5D2TW960w2QVq/JuX99ps8zixFfT/pzTmuxxfPh+Rni872i+/fGH7bcq7vXHSwt&#10;LS0tXUdakHZpaWlpaWlp6Yp0GUh7vO4A8BCwMgENwE8AhjWQJdDDegIgM0ad1pjOHhjKb81n/e53&#10;v/tLfjjsViBtb9ICaf/hP/yHN/o4sr7sZZ/2DNyx5u+sxdVXoCC9ODUnqIMDRaePDPBhZwP6HEEh&#10;/nzF4WoVO33Z5QBLL7uTtjqdjc7WHKw7c73w0/N1/ubCb4/s1moFaM8Z49blk2Lx0Ze/NV9cbHHe&#10;aCQ7o546Hzl5zrDnQI/zlZ+e7LnxHf3Va2Y3y5vrGcvXmZzRXPjVwGykODrJX3z5vkfk/Jzbr9zm&#10;U2+43rEYzD9jL+PiZ61p725bdjX19v73v//8B6I/8Af+wKUgbfy4xz3uS0BaZ1Onz4+9yD6LpLVZ&#10;WIvt828mbM1O3+L565ldXHq1nYH9c5/73PkN/te+9rXnO70XpF1aWlpaum60IO3S0tLS0tLS0hXp&#10;ViAtoCSQFuAVwAGcwHRgRusAj+k/AjkBHvlaywV2BM6xWatv7+6kvd03aS8Caedek2dPk/kCl/Re&#10;rJ7qD1eTjy6nNZ7rzmytpvjyi5uzshdpTc+fDbPlY6++eoCvi7ga4pyvXDn5Osuxx/alz/3S+eyR&#10;3boamD2J9R6zmymwK5At5s837UcuLlDSHnrF85zpSXvTmwfWO1m/1tXMh5sLXzbcXphPzMybcVMX&#10;W574/KSz0avFVk19Tr1+muvMYeusMw/T7d2aLgZby6vGzKXPXmdvs2Zx1eGj67E3aW8XpL3jjjsu&#10;BGl9Tpq5dT2Q7O1bn2JmPF1P5ZTPh5tJMxZrvW/SLi0tLS1dd1qQdmlpaWlpaWnpinQZSNudtK47&#10;mHfSAiNIgAQJtKBPZr/Ily2wA5DHZg0kAXbEgSYkkPYnf/InTy95yUtOT37yk0+PetSjzsBs4Ozt&#10;gLQThKHbn7R3zM9+7N/bfrN3cZOrRwcQyUkPwClWnezy6LgadPF0MQFN/J5BPWerNkDSmj2Qu/7t&#10;Sd4MpO05zPiYTwyuTlwOzjfz0nFxsXpJvZL6wc2HdBZ66wDaQNx8xxi+YtVs3+L0WnzPJl2/fM2H&#10;bT6HwF++2T/uOeBy2tu6miRfrEZ6Z5AzZ9h85U7ffBZqZ7cuNl9vVMvB7PbTN4n1IDYfps95yrX2&#10;3TRr/uYkZp5HL9aYLr995JH1qdZ73/veC3847MjupPV998Nh805aNaqvrj07T7Npv2aAey5s6c1K&#10;TvnV6rvRHtbsZvnRj370dNddd+2dtEtLS0tL15IWpF1aWlpaWlpauiJdBtK+7W1vO7/N5j/X/chH&#10;PnIGY4ARQBhgC3AC048gRwwkKW7GH8GTABy1A9esA1qArN6kfdnLXvYlb9LeDkjbD4fprz3I+iPb&#10;P7uexKfXZ70GVGUTewR2Zv4EgvhmXTqeNdjT7ZdNv+Lqpzg2vuxy2ut4zUHMP/uYefWE+djrg5+M&#10;pw/PvPTs4lrPHPMk1cZ8zsMe6HczFjdj+/zEaqlpTs7dnuZC6qd904tzBlxP2ex39KtP14c1vbPy&#10;YTXYi+UvRs6UYsuzLpbdHuVNZssnrtnkq2Z7sGEz8x2b3736LMZM2Ol85lcvs24x7YH7vGH6nM2c&#10;NV2/9957721dd3CrO2n11vmPfdW3NTu9HP50fVmLqWe+cunt0bzMEkh75513Lki7tLS0tHQtaUHa&#10;paWlpaWlpaUr0mUg7bzuAEgLeABMBIAEWgRQBGS0PuoYqBEYQvLNtdoAVWARWyCLvX/qp37qfN3B&#10;vJN2csBNeiBtvQfO6INs7/bHfNb1Wt/TftSxWgFPGFhjrQYOwEovvhzrGZePzp/NvnQ8a8y46VMP&#10;8HURUFvO7N0M6GzNxLoZ1afY9uNrHuXQy5txfDNWPey5s7WuJu4zgNPJox6rle6z1D766dzW6Zgv&#10;O3l8Dnj66rU8kh3rORtZjrW84vJVtxpknF9eM3OuZpMdiyWdn2/OJh9bfTRbsu8diZtZeVje7DWQ&#10;uz5mv2Rs3XnFpLNjz4Hko6t3lTtpfd+BtM973vPOIO2DDz544zPQWeynx3oj2e01dUzH8svNJ7Z4&#10;TC+O7mziXHcApH3961+/1x0sLS0tLV1LWpB2aWlpaWlpaemKdDsgrTfBfumXfukM4gAigBAAD+BF&#10;4Ec6/9GXLZAjPaADyBEHEgWyBIBcBaSNA2k//OEPn77whS+c9471UB+zl3SSP3t9zLxkMeqmTxAU&#10;z1kAo+TR2emtgTzFl9O+/PogsZzi8okrhy1QDOtpcvXF8ZPWgW3TV132/OnFWeupdb4ZN/356J2r&#10;mPq35ss2PxcXsZi5Duxvr3mWqdsL24fMR6/HerdWO71cZ8R82arPLlYvJFt6sdUoj965reczOuZh&#10;/vYoLq6uerPOnCum659sFnRcDWwfnyExxc895t7tT/LPOJxPTbp63Un7rGc961KQ1ve+6w5e+MIX&#10;nt7ylrfcuJO2s9ijebUHWW/p/Jje+Y/+cou1nnGdxb9X/s1ckHZpaWlp6brSgrRLS0tLS0tLS1ek&#10;y0Da7qTFv/Irv3IGPAA8wJlkbJ2ttzatgRYBH/EEQiYw5DqFQBUMFG7NB6R13cERpAXS3AykfdGL&#10;XnS67777Tp///OfP+8Tqxkd7gBUG8vWfgPMBYvTD5gx0Pr1mp5sBf3vwtZcavbVYvjy6eaWbk5y5&#10;P/BHDbXLb5be3iPZ6eIDjtQ6PjM+uXzZematnQOzTXtcPCmuPUj1s+fD4usL93lgax7Ymq/ZNgvc&#10;OfnoRxaTT5786slj02c1i+GTo6/2kUP2zOiegxx946n3jHD3tbKrU01S3Hx+1agnOmmtny9+8Yun&#10;X/u1XzvPkmyezTtfc2e3zh+XqybZbPUg1771Za0HLHb65DufP4CYjTUfvb6bNR+J1bQXH1aLvbry&#10;f/qnf/p8zcqt7qT1vX/0ox99+n2/7/edvumbvun8h6VPf/rTN2qR5m7/5tLZrck+n82JbTIbX/7m&#10;Gs84NbEzuMd7rztYWlpaWrqutCDt0tLS0tLS0tIV6TKQtjtp8QMPPHAGXgIhAj5wYMdxXRw5wR0y&#10;kAY4E0AVsGM9/eKBHu9+97tPr3jFK07PeMYzbgCztwJpe5MWaGnvuB7wsafs9TN7Kr++smNnzQbI&#10;aY3T5ZpN+ezirfNVy9zEtD+/nsjySDx97M4hV42Ap4CmuOcivxg2Mh13FsxebMxeXnprUnwAVnXq&#10;U4+k3ulx58Vz1vQ+F+ns8bTH1urUkzj1nKu6ZD2RxZVHthe9fjtTOu45YHvLae96YRM351ENUhz7&#10;zNevGviy58dWXLak2HLbW337tFdrUi19Yjl6w+0pznfTbOwhvlxxSbHlFtde1VWTrtb73ve+M7h5&#10;qzdpse++N2m/4Ru+4fTWt771DNKqj6vb54+cgCymN9vmMnUSs03OZp+ZY0//3gBp94fDlpaWlpau&#10;Ky1Iu7S0tLS0tLR0RboVSAtg8EabH9/qh8MmgAOQsA7IaJ0vEMaaDszgD0Bjs8bFH30kIMgPhwXS&#10;BtDeCqR98YtffLr//vvP+QEyZIDKBGHoemhNZ+ssuD6bQ2wtNj7Wt2d108VMkCdf9mrw50uP51mO&#10;vvzO3Ft/AVK4HKyGc5k1na35W6e3x8zjayaeW3H5nK3ei8PFYSBgufUROMiWnx1PnT9unc9zJ4/P&#10;oZ70aJ28nedgPfWknM6ZLf/0ZZt6se1bjpg5M2exFkM2M/HWnd05miMWL3/Gym2u6eaFm7tccs5b&#10;HTX6DNmrubVOjzsf7ozF+VyS7Grq7XbupJ3ffXfSvuAFLzjdfffdp8985jPn2nN26iftg9tfL/nF&#10;Yz6y85LW4vD09QzkqGXtzX3XHXiTdq87WFpaWlq6jrQg7dLS0tLS0tLSFekykNZ/OhxIC+j0n2cH&#10;SgRaYOuADnbrAI9AIWt6gEfABp08+nD5bIG0L3/5y68M0nqjTT1gkP/Uu/8sPLAo4CWdnFz/uL4A&#10;MvWN2YoJ/Jl1gU/Vat8JFgXwzNi4emIvqnvROWI+MZ2ZHoutZ3HOYNZ0NudyXnV6Tuwzj09eMwn0&#10;yyeHvfqTi+OnH4FYn7euwOjagHzFqcMfs5HtIY+8aIbNKGabcXF+PpKtuFmr+HzZZj0+ctabsT3P&#10;mM+MnKGzkexs5sCm1pyLNX9zUUudGRsoKye+DKRt3TPTq75jPcWX2fRCqsE+QVq6voG0rlm5FUjr&#10;qgPyjjvuOH3d133dGaT93Oc+d6N+varf56A+5pq0xuXQOy9p3VmaC1+zojsD3RUQfjhsQdqlpaWl&#10;petKC9IuLS0tLS0tLV2RLgNp3/nOd55e+9rXnsGSj33sY2egJuAooAW3ngBgfmBHgEcgT2BIQEdy&#10;AkM4YEgssO1mPxx2K5DWW8CAJz3Vv56AKvVlL3vquX3p/IE25cT55AUgkrjczlMctv88G7397cEu&#10;Pr25iHWOWY9M5xNDrx81bvaM2NpngtY9v5jvWGP6+bKLsc5WPWyvzqPXgFdnT/Lru9m1TsfFpfMf&#10;OV+x6umtmWK9FUv2LOhi6Wxyps859C9vzj/duaxxz06NaophU6Oczpsul7Qud861Z5AtOymWPll8&#10;vp7FPFt9WOfL3/Ni71x86vH1HNXma+Z0EostV5z84uxBtp+9rnInLQmk9Satt/+9xerM9lGPtL/+&#10;6c3Emt0fMOZ8yNbyybjcyXKqW555+DdzrztYWlpaWrqutCDt0tLS0tLS0tIV6XZAWv/ZsbfCgCdA&#10;i8AObB1gMwELa5IvsAYoEzAzOX+AVmDOBHu8VRlIC3z9rb/1t94AaG/nTVq1A1o6A9bf7EPPUxcj&#10;Pi6nc02dn8T2mbFzTz621tURM/ec88umt/RyMFu+maNGYBIAafLcqzW951htvnS98zfLzslXv3Pf&#10;mVNfnqvn4fPUM7bG85nTW6e3vhXLJ/tM1ZNe9IHrqZ5xenGdi03NbGqm4+pjPVavnPa2Fs+mxsyv&#10;Xnrr6qarky1dbPrspfp89WMtvt7Y43LmWly9Fk83Pz7nJdt71iVx++PZSz5STTXUu+qdtK476E3a&#10;fjgM26M9q0+fa+cgrbPh+s1HzlxMF5OulrV/r1x38LrXvW7fpF1aWlpaupa0IO3S0tLS0tLS0hXp&#10;MpD2He94x/ktWiDDvJM2cAUwYQ1UCdgIGAnYAO5Yk+KOzJc/eZEO9HDdwcte9rLfNEgLQAmQqT/9&#10;B+jQO8M83+R8uN7px7iZSwfgtG89ZJsx04erk23q5eDqkOyYrp43YfEEaANl21sc3Xmq3Rmt06tL&#10;iuebM+h50dXMLp4d91x7/vQjSDttN/NfxtUFBJN6aB56wc0aN8POx8cWs3UO66mXL6czs8Xthesj&#10;e3mtk1gsP7ZWN19zLd5c0ps/Flceu3mQzQfzFTv3p+utdWfF9MB7udNfbnzMnefF1RHDp7d77733&#10;lnfSxr7/T3jCE84g7Zvf/ObTQw899CWfE/2pq/7sA2ez/5wXvTnxZavn6bNHev277sC/O/7I5Y3g&#10;BWmXlpaWlq4bLUi7tLS0tLS0tHRFugykdSftq1/96ht30gbSBkrQMUBkghcT+OEjgRx8yVhcwAjQ&#10;ZPrlkWz2fs973nO+k9Z1B7cL0r7kJS/5DSDtBGvq214kPx2Lqfe4fmZv03eMt1a3/UigFFkv/HzW&#10;XS2Qvx5bF2tdTnH2ImeOveY9vNZxOcXq17Mr33mwNRngVZ74fNg6nV/N7NW2TsbWE4CdNnwzf8we&#10;ZysmULK+50x7DnjayaOPzGc96xUjZ/rKLw4362lvr3zsdHX42ZotGx+drbWzlkdv5uLKM595FUOz&#10;ktfzqQZp3z4neM4E+zzNeL0WO+Pyta5OsdVpFnrph8Oe/exn3/K6A/fSPvGJTzw9//nPP73pTW86&#10;Pfjgg+ezdk79qYtnH+2XTVxzMa90vTXPOW970Pvc8akl71d/9VfPb9K+/vWv3zdpl5aWlpauJS1I&#10;u7S0tLS0tLR0RboMpJ3XHbhfEfgQwAKcCOSYoMcR+DgCNEd/wOG0k+kBOcA291S+4hWvOIO0X/Zl&#10;X3YDpLkMpP2e7/me04c+9KHzjwkBUnDAn/NMHQjjXLjeOkPMR9ZbfvlAmvbIdmQxfBPYYU9Xj684&#10;vgAn/ZlDfVaPzjbfdA6MU6NZz9livvKbt7hiZ7xYzHeMnfb5PGP++nUWM3eOqR/Bw85MD2g9+srP&#10;l3/6rLH51Gsx+iyWNIti9c3ecyCLa9Z05+ps6T0HcfWgBq4mX3sd12rVY3m4GeM5d71mp+uBL7uY&#10;9iDZxNDF1T/my1YdZ8D0+pKrrmfjLXf+9qE3q+L52kOdzovbXy5d/nvf+94zuHmrO2mx7/+TnvSk&#10;85u0b3nLW06f+tSnzvU7g72bDb21P1w88sgjN/6AwT9nps9ip01MvgDm9infeR544IHTG97whvMf&#10;uhakXVpaWlq6brQg7dLS0tLS0tLSFekykLbrDoAM7qQNqAFIBNLgwB76BEbYiqMXUw0y8AMHoszY&#10;6gXc/GZA2vvuu+/8Y0KAk8ChAKMJvOl1sn2PthmXPmsGPE19xjWbbNb0fGaQbgb0arDRZ15xbEcA&#10;kG4vMw48mlxe+1rTewb0fKRY9uNzYs8Xt29r+fXV7Js76fnS1ckm1pkw/SK+lS9//TV77Bzt1xns&#10;S/KxNw+yfulq0jtb9bE9Z73isLxy2rd8sfTW+eJq4Hz0+iMxX3vgeman96xnDfZ6Y8+nnr4wffas&#10;Drtnl5+PLm5yvmrOuOrmM7/buZO27/5jHvOY0+/7fb/v9MIXvvD01re+9XwnrfqdhdSrzyOJgauT&#10;+eytByyHlC+eL1v9Y3nF5RNnJv7NvPPOO/eHw5aWlpaWriUtSLu0tLS0tLS0dEW6DKR13YG3aL3R&#10;5soA/wnvBF6AEhioApjAgBfrfBP4kUMnxbFNwAMYQvLh8vA/Ckj7kY985Py2n37UJNXsHIFFR67H&#10;GRs712Rn1mPr3hSly7dvHOgT1xd9+oovv/lkz1Y8X7Vw9QBJAVGTxZQjtjPT2TqLNfs8C5mer7lY&#10;y7cHGx3PuPJIHEgrrvrmh8uL51pOc57Mjr3Val2v5kHap9lZJ+t1zjWuN770cvjZsb3ysycxX3HT&#10;Xp182dmqRzr7cY7YDNL5xZPsZlt9tuLkW9unOWZrz9lbOqb3GeI7xhYX8+F59uJ8Nkl2uh667uCy&#10;O2kvA2nVUJ90lupjfXt7lrTuLOLN1Rzo5mDNr0YzUYsd08U1M7H0eSftXnewtLS0tHQdaUHapaWl&#10;paWlpaUr0q1A2u6kBTh4GxUwMUEJDJAEVgAwAoXyBXgE/gRqqMNmTWKACSknACSfPX4z1x344bB+&#10;9Ey9wKJ60qN+cfvWOw7E6Xwke3MgO7M9qtF/Al699o0DiHB9tZ7gUf7s8wwX1bmoFuArUGqyWL05&#10;lxzn0T+dnd66c5pZs8PTRzZL+fbtc2Kv4tjUsK7frjSw1jd/+8sXi8XYN332mY1kx55D+6nt3M3K&#10;vnNO1uz5ii0uyd7MyslOttcxD7OLa7+pTx82P7X6nHbuZty8sLVY3HnFmitub7YZJ49dbXpztBZT&#10;X/h4Hv21Li592vOxOVe+4n02ST66s37gAx84v8V/qztpu5vanbQveMELTnfffffp4YcfvnEG0jnV&#10;bI9mWw/1Jsb5zYEuly5OrWaCi6OLaz912D/72c+e/91xhv3hsKWlpaWl60gL0i4tLS0tLS0tXZEu&#10;A2ndSQtkwB//+MfP4EPAygRdABX0wBecHtAz7XLZSfn5Ak74qkkCTACgl/1w2EXgzVOe8pTTi170&#10;ovOdtF13gAOiMB24Yg8coMOWL39SHuAroKZ61Q+waQ8262o7d7HFTZ813dnZZ4/2o+djw2x6ap9y&#10;1DNT0jwDqTBb+/Qc2OjzWRbbM8kf8+Hi06s549TIXz16ZyqmvsjmQ85Zt6bHbNlj62aBi7NvOj+m&#10;sxVXX/lIPQUq12N2654Drr/2ts7HLgfT1a8WVmv2c9EMmy19cvb2neueS3u3j8+WveqlHthxcfnU&#10;cJ6+C2qzN/Nq1X/nSi/GmtQL3V7dSXvZdQe+44961KPO8vGPf/z5h8PcSXszkFb/zabPMDnvpOXX&#10;QxLPz3v5+eSl87X275UfDrvrrrv2uoOlpaWlpWtJC9IuLS0tLS0tLV2RLgNpu+7gojtpA1sAEwAQ&#10;EvMFtmBx7K2LZxcL8CAxMKQczFcsIAhI603apz/96WeQBkgbzzXdm7ZPfvKTzyDthz/84fNVDdXC&#10;dAzAaX9roE6+ALXWAT9yzGKCUTMuvdi5JucZs2M9mA+9edEnyFR/fMn02Xu6egFM5ju5PHUDnqzT&#10;m0vPAbPnxz1PceXMuOzFzdjOjOdzwNUorjk411XYc2p+9VG9zkWvt2IvOtfNnsOxX5+L4tpLPdw5&#10;+dlnvnV69cSX0zzz0VvPPLq9Zszch49uv86k54DnuH6aZTlYjn7EySWbWbn0ON/Uq2VNqk+31z33&#10;3HPLO2mx73kg7fOe97zTm9/85tNDDz10o6e+o529PWJn8F2gzxnR61fM9NOnL51fLTHe4N47aZeW&#10;lpaWrjMtSLu0tLS0tLS0dEW6DKR929vedgYY/Oe6999///ntMGAE4AMHxABBAjACRgIupi8gg618&#10;azkYwDHrA0DE8P1mQNrf//t//xmkrXd74QCa+kraS2+zd7LercUU17qY9GL1na095n7k1PUUIHQR&#10;MBQgVCzJhmeduBxv993OdQedi94ZsDhnobc/md7zs/bcilOHrq49imsmfNmAqWydodqYzVqcHNw+&#10;bOmTqxvwWN3Ond4ck8U1/8nTl14e2bOo9/LKKY+sXnpsLb4cs9J/s2k99c47zz79ZGt+unrmZj7s&#10;6eWztSfZmWK9NksxmK11Mdmm7IzF9fYpu5r2vp07aTGAljyCtM6hjs8VXf3O096xtVjs7GYhtpnq&#10;2XrOhF1cOubTvzx30gJpX//61y9Iu7S0tLR0LWlB2qWlpaWlpaWlK9JlIO28k9aPb3kbFQABzAFQ&#10;0DEgJMADWGEd6BHg0ZrO1huOE+QAhpSDgSfs7elO2j/35/7c6RnPeMaXALTH6w4AN71J64fD3A0p&#10;P0CMTA+wqcfAlnQyf73ExfKL60z0eSetdTXT7Wv/eqgvIA+uR8yfb+bhGT/t5fIBaB955JEzGFY8&#10;VksvWI7emztbz8n50vXfecWL5euc5lxcvvTj/MRVF4jOpnb70+e6PfHckx6zkex43knbvJpVM2pO&#10;bPbKd4zN1+yyZ2u+F9Ug82Wjl1+MGvTWzTp2PmwezcH8OjdmL7aZ2EsOnU+MZ+U7XVzfa2tcHdzz&#10;mGerV+sjd4bppzcHerXmnbRq2ut276TFvu+Pe9zjTs997nNPb3rTm87XHehZv33G7OU8naMZdLbO&#10;S/b5lUcXz1c+Zsd0cViOc6nhepV+OGzvpF1aWlpauo60IO3S0tLS0tLS0hXpMpD2He94xxlk8Eab&#10;t8KAOAEcZAyoAIJcxPyBNNMmhwyssS6mutbs2N6XgbTkBG2wO2mBtF130L7AFrq9AmlIHHATYMNX&#10;PwE17DhgZubP3Li1eFJM9qnbwzzY6J2frz7E0uudbH7qk7g4NQLGjlxe+7auJnu+6rLPZzmfkbWe&#10;jjWK48NzPnoOSGOfvurSj3lYTjONL6pNb1azDzNQn07qNb1z1T+pdja16fOczcV+1uWoyYetxbAV&#10;V371SP5s2as/9RkTVzP/MZ5Uv/npyZx8x+qrufKxY7Wz0X0u6NWwBztdHXoyX3n64MP56tMeV7nu&#10;gHzCE55wBmmP1x2o1R6xfeYs2OhYH8ez6Le8cjpLcfbg67vijwP+OORNWnfrLki7tLS0tHTdaEHa&#10;paWlpaWlpaUr0mUgrR8Oe93rXnd+o+1jH/vYGagJoAjUCNhgjwEX8UVrHNgRWGh9zAnMwb8ZkPap&#10;T33qhSAt4KYzBCJhOlAmfcaRgT6BWxMAxPoul169pFhSvWpYk+3l3MVUoz34xdYTG1l/vdnHXlxz&#10;xBOgbe7VCohq38li26d6ZDx91Zv55fDVX7NoDtZxa/5iyKO/3OImTz/dnvVSjHOx05tlun6zydP3&#10;jDNrOp81f+e1Z2e1t7x81uLliqOXX22yvdjZmmGsFhumz/3Fp8fF5VO73uoT52OvB285d9VJOez6&#10;sPbdZLOHmPzVIflIfro+jr7OaS7ve9/7bhuk9d1/4hOf+CUgbd9Ne7TnkZtL82w+emFL9zmxnjlq&#10;4uLofNb0CdLudQdLS0tLS9eRFqRdWlpaWlpaWroi3QqkBdC68sAvlQfUBK7QSWtARWBFgAVOz19M&#10;oEygBgZ+5D/6fjMgbW/SuqpB74Es7V1fSfsAdug4gAfT+QBIAKDYegJB1ZngDdnemK6HWF0yn/hi&#10;6bPfZp1PfLWrUQ5dH4GyR+af/ZHHc3QW9eojfzp7dfRXXPXJGYfpzTQwzSzTj76L7BdxMcV5RvT6&#10;m58pM2DLN+fRfPSNj7Oas+BLx/ab9XA+eSR/urhqJOW0x9GP+ae92Km3d7H5qq1Psn5w5y6fbJ7Z&#10;soulN9/Okn/G933gp8+4noN8unr33nvvbd9J67vvTdqLfjjMZ8AZe+72rc/mVC+YTU5+NepXbPHs&#10;WC1x1bJmdyctkNYfufZN2qWlpaWl60gL0i4tLS0tLS0tXZEuA2n9cNjxTlpgxAS+cKAGkCJgYwIe&#10;7MXS2QJPLgI8+FrnuwyknQBtwM2jHvWo8w+Hffd3f/e5d/kAoAkWqY/rz97J2N5T19sEE9k7VzWb&#10;RczW3vR6KKf8fMn04qzFsuFsx7i4Ou75/L/jh8PE58NszSZfOfbIF885koHecrFnhunH2Lm+qG49&#10;ld9snHvOjmxO2fNZT57PYer56bgZZS+uvHKmfhHP+mo6T3N3TlIMtp6+4umkmGMNOp79tG/na2/c&#10;Xtl9roqduTMmW7q9egbtUR0+ut5u94fD4jvuuOMM0rqT9sEHH7zxGegzZS9rtenO02yaC2YTn5+u&#10;V2u5pPx8dNKazxno7qT1h60FaZeWlpaWristSLu0tLS0tLS0dEW6DKR1J603af3nuv34FjAFmAGc&#10;CHgBTqTz56NPXxxIwg+wscZH4NCaju19M5AWSAOYDbAJpP2Kr/iK03d913edPvShD/2GO2nbo/rp&#10;F9kwgCaWP/XWM1Zufrbmkl6+dTXykWLTq88WGFT9GZfvuC/gKDbTeO411+ns+Ug+z08dstrFWXem&#10;fOk4YAsDz+Z6cnYxgWzZ86XHzXAyu3x6s9K3nqzpZD48+ydxvllHbbo46xmnv3LLaQbWxVer2Pae&#10;6+ZdXHXSe5bWPZN8s/b0pee3JvVWTL2IcdbOxJ5PX3L4Zm5nppeTD8/9+KxJe9HVu93rDnqT9vGP&#10;f/yF1x30nNpTH/T2zGbvJFsSOydfufN5VDc9wNm/V66IufPOO/e6g6WlpaWla0kL0i4tLS0tLS0t&#10;XZFuBdL64TBv0/qlcsBHoESABQ5cwQEd0wfUaB3gUcx8G2+Cg+QEB/9RQVr/+bE6gBnAjbo4cKh9&#10;Js8YgJK8CUBVK5AqG9Z/fnLW56sOO7388ujlzFh7pSeLy4ftW73mjgP1mnX7zNnT5Vhj6/Zhn/4A&#10;Kzzrzbzq6CngNRBNz3TPlz5tZDr7rbg5xdblWtdLPmdI1zdOL67zkLOOvtL50rE9y60n9fjUmDlk&#10;+uwDW/fcytEzpqtpxvgi39xnrufzYyPF6C29vvl7BtnrUw06f7ns9PLj6qaLq5Z1NenqXQWkJY8g&#10;rRpq9sz02lmbqf3aEzc/+vRlw+XS1atuun/PSPN64IEH9ofDlpaWlpauLS1Iu7S0tLS0tLR0RboM&#10;pH37299+47oDb9J23UEADBCDBIgAKayBIgAKOpt1vmkLRAF2WGPgRvVai8GXgbT4IpDWdQcvetGL&#10;Tvfff/+X3ElLAlpaB7i0N4ntq2fSmfRA1juZTbwaWL1ZnwTeZJsSzxwAWv6Yn5ygp3U5xVvH1tWz&#10;92/2ugNnFJfOXp74fLiZYD77Z7eeM6xe0g8t0cXhfHLLT8f5iz3G15+6rfXq3HN2c07Zp62Y6Wt2&#10;0z7j5zMqf/rSjzV6DuUUS3eWztuzoYvB1uzTR5r3vEvanOyF2cRNffZC1mdr/nqcn+nLuDyxcXbc&#10;H2qqqZcPfOAD57f4n/3sZ9/yugPf9647ANI+/PDDN55531c62XmbGW4uc559RuXxN9P8dHayOmKd&#10;ge6PQq47cAb/fi5Iu7S0tLR03WhB2qWlpaWlpaWlK9JlIK07ab0F9qpXver00Y9+9Ax4ASUCLkiA&#10;BT3QJdCCD9MDNmY8u1h5AR70arfmw5eBtBf9cJhffe+HwwJpA2dwej3Vr33bExefT9/4orhZP3CN&#10;DQNv8rMnO3P55eSj82c77nWMY4vZ7KsX4Bc5eeZUu7mz0Vt39urKw/mw9dTtrWZ7zLmxTTlBMrZi&#10;MZ91ko1MZ4+LK9dzJ+vbuem4Z4I7s72t+djizizGeuqzBu4c2XH15BU3Y+befNnS+ZxDbUyvB9wZ&#10;04s3C4CjtTzzac/WfKS46mO12hvXC6b3GWrfzlRenK+85q4mX88kn76v8sNhJJDWm7TupPUmrfM4&#10;Q58J9ZtLvVjPWZH1LIdNHrta+dnmjIrNb46f+9znzn/Y8l8i7Ju0S0tLS0vXkRakXVpaWlpaWlq6&#10;Il0G0vYmLZDB/YqAUqBEwAVAYoIv6QEZF8VNH55g4YzB1uz4qiAtDqT98Ic/fH4LWB3AClCFbv/A&#10;FtxeE7yZLIY9UOaYq+diAp7yd0bsXNUXQ8d0vuLT7UeKBzrNveRUOx97uhp6AX6Rk8tTI+CsHnC1&#10;+cRVL+Yj81lXo7xs034Rz3y6eaQ7S3M4ciDcRcyXX756+qVjMyB7Fu1L6p2veeTLVk+z5/RA0ZnT&#10;zPQiH7OLoRdLssfW1a0GljNt4qbOV1110rGztb899dQbt9naW1zzrHb11BHbW6f5Zz6J+bK1f3H5&#10;2Ohme7vXHfhjjO/+E57whC8BadXobNXGc2bW+mm++ebssl+Ui+mdq1j7epPWFTF7J+3S0tLS0nWl&#10;BWmXlpaWlpaWlq5Il4G07qT1NhuQwZu0gI8jQAFwuYgDNo5xARls2Bue5LTPOvIBIFcFacmnPvWp&#10;Z5C2O2mBKYFKATfWgUUBLdn4yzlywNW0lWtOAYCBRWonnXHa6Wrlo9t71iPVMwdx9Z4+fex0snkm&#10;bwbSWhd3zMFicesZP33s1Zh1bsV6KFZPzlOPzp+N3jxIz5I+ubh8xc+ZmrHPXn459kjXS89EDlvP&#10;m94bunzNn8RdL8CmnjxxuM9e9chiq0+m42aj396Ibm7sWAx7M8uP21sMKcae1dejt+Rn3+z1pmcx&#10;ak2ffcsVYy2+M4vrLHzlqSOuGD2RbHS13vve957/OHQZSNsb877/T3rSk37DnbTVry62dzO7yEaP&#10;80/7Mc4sm2s5fQZcd/CGN7zh/G/ogrRLS0tLS9eNFqRdWlpaWlpaWroiXQbSuu4AQPvKV77y9JGP&#10;fOTGnbRAlAAQDBAJ0Gg9fUALQEmgT8ANPx9pDfwQE8AC9KjOVUHa+Sat/+xYzwAVewSoxIEu7PrL&#10;HrijJz1Yz7NMZstffTIduNY+U9ZPcdmKwWrmS487E65GzMZv78vupMXiew50NnrPNt1Z9UCKz4fL&#10;b1b2oJdz9NNJPs+nuNkXbq+L9uHTV5+ZfOV2J2119TTnc9TFtBabneTLrt7Mm/HTh8vLly5GTnnF&#10;sddH5+88zjK52ZhfsT0n9majXj494JlnZj2D9ioOz1472/xM1+9RP7L4eV42n02SnW7vq9xJC6j9&#10;vb/3957vpO1NWmdTx5k6c3Oxb2fGzUVOZ6VXgyw2e/rcg+5c9M9//vPn//pg36RdWlpaWrqutCDt&#10;0tLS0tLS0tIV6TKQdl534D/dBXgFWpDADQywCIQBcuTHfECRwJ78xcipDr361gCPfJeBtAG0yd6w&#10;e/KTn3z+4TDXHXizrR7toacj199xXQ+t65GM89NJvRePm426+ej1M9dT4vxs9smeLRZ39NkL+NUb&#10;mJNnbXF09eWx0Z3TumfGXh7O1/nJ+rAnWznVK95no/2PAGH1cPGknFtxgBvujeJ6mM9l6nx4xjlb&#10;dnq90vWTvZhy6j17OTMvuxxs3dzY5z6z/9YkblbOLMaaPzsdq8VmPu3Bb11+s4pnvtz6rBefoerw&#10;24Odzj65XNyc8lWHja7e+9///tu+kxZ3J21v0s5z0dXvHJ2hMx59+qN3DrJZkFMXP+s4g7U39/3X&#10;B69//ev3TtqlpaWlpWtJC9IuLS0tLS0tLV2RLgNpXXfgh2+AJQAHIE6gRYBLa8BG4As7ifnSYzkB&#10;GoC8agXk8JEAmwCSQNpXvOIVp6c//elngCaA1pu0rQNuJkh73333nUETtTDQhrSP2tnpF60nZ68G&#10;HSiDq4edjf/oY+Njs2Yvhs+5s+NqZAM6sVWPlMOWj33W69mY5+Ty1LDWV/Hp+UjMPv306SOze7Yz&#10;nq/+sBl2Nr2nx9UNcOOnTw6Ei48xwN9mUY/Vmnr+9HzZZx90+9KbUXY8AWf1isNqsOcTz946idk7&#10;H71nVg7WJzn3mP7WngFd/XLqg79ZqWNv62Rviorj72xq5q9H9nKLxc0zfdaSJ14u3V733HPPbYG0&#10;2PfenbTepH3LW95yevjhh7+k//ZoLvavB+tmk731tNGLn7pn0gzFtfYHLdcdLEi7tLS0tHRdaUHa&#10;paWlpaWlpaUr0s1A2l//9V8/vfOd7zyDDP6z4+OdtGRvZwZW4AC51tMX8xfzyCOPnKU89con/afP&#10;8oEe3oR9z3vec3r5y19+etrTnnYGYgNoH/3oR98AaHFv1807af3aesDNBNEC2zA/nxjMR/JNwIfk&#10;k59Omktx6Xztwc7GN2sXk08cu/rVyNbbju094/Kxdw4+M8RmOp9Ds7Vnz7LnkN5zmM9s+sl81jNO&#10;XjHFtWd9dvaAPvbY2ZrPjC0u20U50198Z82uF3r+9qIXVx5fPdLNmp6v/HzWuP3F4T57+Wb9apN8&#10;ehBPN7vmqe9mPGfL1zOYz6LYcvOpj+nta11/sfPgYupTLb3x1W/nKi6es26P1s5fDrt6fjjMW/y3&#10;Amn7/ruT9uu+7utOd9999+nTn/70jfr66YzNAKf7LPs3qM9082pGOF85ZM+gf6Oaa2v/Xu0Phy0t&#10;LS0tXWdakHZpaWlpaWlp6Yp0M5C26w4AtEAG97oCTwAQABDACpCidTpAhI+eLz3mLybAQx6Qo/zW&#10;8jHQ493vfvdvAGnjiwAccS95yUtu3KdbXcCNPfU8++Pnqz8+8fXHVhyf/HTSurh0vvZgZ+tc1S7G&#10;uprs7cuXLZCremR75WOf9QKYjlwNcXpqPznp/Hzk3G/G5iu+OHuwlZPfjPUaA+gCIy8C+I7xF/Ex&#10;txyfWbKe6td89Fe/9dncOnN2ss+G9azJV1y+bNW3L1ajnPmM2KpHZhc/48orNi4Hp5Mzttx8ancm&#10;PQcgx+z5Ou/sx/zofOTco9xY71Ovh9blqKGe6w5u905aQO0Tn/jE0wte8ILTW9/61vMfZOZM1Pc8&#10;J9g6ddznX07nm/3xdT5SDJaXzqeWHP9e7Z20S0tLS0vXmRakXVpaWlpaWlq6Il0G0vrhMG+zff/3&#10;f/8ZpAU8ACACdwIygDsBGOzAsnzprclAH8BGAI28gLH8fO11GUgLqLEm59qbtC9+8YtP999///k/&#10;P9ZjYAzZfvY5AjG4uEActhnLXjzJLi7/rCl22outh1k7Lnf2MvfK1p75Yjb7AqS84XcEpsTMvY/P&#10;gd5z6Jm0B3+zK05+cXz24GOXU31+0meDxD5DAbXFtJ51i2efdY5c3PzhML06m16sm9u0x9lxts7e&#10;fIrLFk9fdafvWPsivTxsX3lzftiaD7MXk4/NLKyrQSdxtezXunp47j/XWI7nW99HvsjOhp1t+n0u&#10;8/Ppww+HuWrlKiDtC1/4wvO/WX60S616ru5FIC07pos3D5+7OUs1mlmzYDdbvuYoXi3S5+6BBx7Y&#10;6w6WlpaWlq4tLUi7tLS0tLS0tHRFugyk7YfDvAnmfsVAWiAEBlAALAIrMPsEewI5WgdqYLUAKNUD&#10;cIjJn49+VZD2+MNh3qRVO/DGXtUns0+uv2Jbd576DbypDv+MK7b1jMHy8cyLq58vPR9btetj5vBN&#10;UGryzBFHn8+h2dujZ9Ke7UEvzpq0ria9Pfh8HiZXN3A1UJEEltGrX/5FdSZXQ5zPDWn/5tHs0nFn&#10;Ks56Stw5OnOxxal3kY9+M1+5pPrHNR3LkRs7U/HYecWw5Suu8+dLr5beql+92N5icTaxZPPjY6tv&#10;+pHzkeXl81kshk+P9957723fSXsEab1Jq9bcW92LQFrMVw/2nrM0k1kL67258jXnZinP586btAvS&#10;Li0tLS1dV1qQdmlpaWlpaWnpinQZSOtO2te97nVn/vjHP34Gv4ASE/TA9GzADm9tBn5MO55r8hhL&#10;n3UDcy4DaQNmJ2D7qEc96vQVX/EVpz/7Z//s6ed//udPn/3sZ2+AeP4T+ICl+dac8wFz6eLSA2H4&#10;A2gCrMX1xqf+i3MOeXyYXSybuHKsSet8+qPbq/qkGt7Q49N79fQxfex6J9Vojs09ZmsO2eZzwIFZ&#10;bNOOi8XV7o3dWYfeXvrrvM0qvbXzNw82+s1yA2EnixPTHMWZhXPi1vokxZLFqqHnetA7W3H05ltN&#10;uh5xnxtx+pMnRp2uX+gc4tnF88nB+eU1X7Lvhhy25i0u35y9NSm+HFw/dLKe5PHVf+fB7HrCfGKd&#10;z5urpFqdQ0w1MR/JJq8zWqtLyrWffD8S6A3+Zz7zmZeCtL7z3UnbdQe+62rWf+dsFnMuZP8GTZ8e&#10;5Uwbqdb0Hf/9yuds/rB111137XUHS0tLS0vXkhakXVpaWlpaWlq6Il0G0r7jHe84v83mbVr/6W7A&#10;JKAiiYEhgRfAET46G+ClOD6SH1sDNMqZej66Gva+GUjrTboAWsznTdqnPOUp5x8Om2/S4tkTvV7t&#10;5Sz1MM+VvzOWV3/5iussfO3X/p2Lzl7M9LVvNYqtv/YhMVugVDqpRkDTkashbs6+c7Sez4G9vrA1&#10;O3852WdNEhA3gbu5DtTDei8mZsPF3IrLq279dRZsBrO/qR+fQ+fkozdrOmYXh5s9uxg8fdmmnT5r&#10;1gud37r50zuTPrH1rFW+nPrOlozn/uq3B6azq0+fz9r86HxiZp/sc5/Z1/Fz0XMQ01n8cBhw81nP&#10;etZtv0n7/Oc///SWt7zl9KlPfepcIzC5PS8CaWN+Z9JT86r3fGy4OWA9p7cP3b83fjhs36RdWlpa&#10;WrqutCDt0tLS0tLS0tIV6TKQ1n86DCgBMnz0ox89v6kZsBIoYQ0MC8RgB5DQ8dTLBZxg6wlyBOTw&#10;WQd4WF8FpMXWT3/6008vfelLv+ROWnvogWw/+9A7wwRk2PO3zs9Odi6+/HyzTuvpK758NoDR9NH5&#10;s6Xj456zTj57XQRKtc/svVnT2eY6vfry6qXnVU66vVuL9TnxecByyiMDU7PRA1lnXjEX6fGM7+3U&#10;zti564+O+bKTx2eEp2/OrTj2fNnIcqybzdHONvMms/E1R9JcyGKsq+m84uZsqp9PbiyHP32y2sXX&#10;S3afKTo/zj/P19o56WLmMyCrI4aux3vuuef8x6FbXXfQvwOPf/zjT8997nNPb37zm08PP/zw+TPQ&#10;W8t6q3af/XT2WD/2ltuZrecMSHHNVd/p7UP3dvGCtEtLS0tL15kWpF1aWlpaWlpauiLdDkjrPzv2&#10;n+4CPYASARbAioCNQJeAjXwAi/S4GHUmAJLOZw3wIDGQ9j3vec8NkBZAE0gbB9zQ/SfQ/lPpi0Da&#10;9j3qnSHJV062dL6AHXp1+DBfOXiu6bN2+dYBWOxzr/Y2Czac7RiHq2evgKkjl4PrqeegRrPnS2dv&#10;b1xP+cj6yNe659p6ynzYZwZQxhbYNoHXyWKS6ZPn25T6cRY6NoN0Z+pczS3bcb6dK33G5ctW/Zv5&#10;yqernw8ffclmRFbXWs89K7FkMynXetacdfHcH9cz7jOTvfnxyZ394qk3z/Lo7V2dfHq8XZDWG/Pk&#10;HXfccXrOc55zetOb3nR66KGHzp+XgH/7NBtsj1uBtPTmpy/r+tU7e7O0B51PTXnepPWHrTvvvHOv&#10;O1haWlpaupa0IO3S0tLS0tLS0hXpMpDWdQevec1rzmCJt8ICggJzAjwCV9LzBW4Uh7MX407HbDOf&#10;7A07Nbqn8s/9uT93esYznvEbgNnepo0f85jHnONcd/DBD37w/GNCgBQAChAmwCU9QMY6AIbOni/A&#10;J5/89ICwYtPZZx6bM7FZs5fPV0363Ct/b1DyVbe4AEl2OXT15rx7DphNrhizns8hveeQXi5/9Xpe&#10;1umtk8XF7GR16J3dOfTfuQD0ztS5yOM5s5kNzlYt687KjvVwzE2vl/L42ps+AcD2o+OeAxaD1cNq&#10;kHMvemv5bMVV03zmc2mGbH1Pup+22OLk01sf71Ftf9z+9aUH58Fip89az81YLF9nnrp9y6OT+eSR&#10;c7/3vve95zdQb3UnrbunvU0LpPUmbSBt9ezpTH3G9Ew3JzNofriY4ptXsdmKy5deXTHO4IqYN7zh&#10;Ded/PxekXVpaWlq6brQg7dLS0tLS0tLSFekykPbtb3/7+U5aYMkv/MIvnMGygBhABr11QAV7YMvR&#10;Fwee8AM25ASMlN+aji8DaefVB9m8SSvuxS9+8em+++47feELXzjvV4+AFKx2YEx91Dudffrp+fSX&#10;ThZHJ2fN8qrHlt55WxdHYv5szY1e3XLytSedLzDqyNUQ11nsNc/VfEg8eyyPvTp6sKaXVw59+o++&#10;amB6+8uJgW/JyQGocfEBvNWeZ0vH+shOzjPmr0e62un55WC+mYvzqUGKl1+N6vCR7Me4fPVRLvuM&#10;5y+vWbXmc27r9hFjfoGtZDMTx4/bJ/ucZbbWZDx9+HgudYqh2+vee+89g5u3upPWm7T4cY973JeA&#10;tGqo6RzO7PPe3n3+7WUd84uVW9/W+WJ9islHYj516d6k9V8f7HUHS0tLS0vXlRakXVpaWlpaWlq6&#10;Il0FpO1O2gCQQIzeosPWgRx46tMWCDRBDjobn5jpuypI681ad9K+5CUvOf9w2LzuIDAocCiwhj3W&#10;Z/H52WZsQGex+SZ3Zj4xxbEVo4fWs0bx/GSx6dWtdr7JfL0pGDgVl9Pe9Oae7llYp4uVR4rJ5xmx&#10;BZZOX/WrIbb6ah3jOk979BkQE6uD6fY8cnFAWlItNecza596yE7ysWXHeqlH+swj5eB80z99bNmL&#10;aT3t9SCnvOZg3RybU7Lz8puReaiXT51iqweY9R0jjyBtcXR5mG6W1cpWTPpxLb5zlacOyUbXD5DW&#10;vz23cyctPoK0fc6Sc/b2qIfZZ/Pp7M0mX6xXMVgNMZhdXXp30r72ta89XxezIO3S0tLS0nWjBWmX&#10;lpaWlpaWlq5Il4G087oD9yv2Ji2gAnCRHpCRDQMvcLGT2QAggRrVSedrTeKbgbSBslMPtHV3rTdp&#10;gbTebFPb/urXXzp7e9cPnT0/29SP/c46My5fdemktZjy6cXRy68n68CgfOLLyYfL4QNKXcTVEDef&#10;Q/XomE89LIefTJ/9F9fe2WcNtrlXe1eXjuliJugaOHa7DHCUN/ug43nm9kznEx+zzXPO51Cu/vF8&#10;Du2VT41qVqtzty4ve7Xqic4369Or0R75rYun9+zz6zdw28ySnbdZlt9+zbL5znMUk97+/J0jX3Xy&#10;2as7aW/1Jq3vOjl/OKw7afXVOeb+9Hqd687X89NTueLYqsGO6332z+7NfX/YAtLum7RLS0tLS9eR&#10;FqRdWlpaWlpaWroiXQbSvvOd7zy97nWvOwO1H/vYx86AFyACIDGBjiP4AaiIAy7icorvDsfiqoEn&#10;mHQZSDs54AY/9alPvXHdgTfbgCd6D3BSOz1AxhlJQA2dPT+bHDoQiF2sGnx6Ls5Z0nGxWFzgkZjy&#10;6fnocthnrH2nj6x2/aaTc64ToG221bIWw0amY772mc8xZm+f9JnPXo1s1Yv1muy88sR69tbO61wT&#10;TLRmP3I+cdVTX71i9FRd0izS9U9nk0Oqk635HvvHfGLY9CGnc6uRj15PZLXZ5bVvtZs9dq9ss8c9&#10;i2rNWPb5fH3nstdTZ7MXOW3+ONMbyTNOvj49H9K6/mctzGddnrh8eiDZ6OZ3u3fSuurAW/NPfOIT&#10;vwSkVUNPerGnmaiPm1lzM5vmUxy9WfLNeRWXrzhSHN2b+96kdd3B/nDY0tLS0tJ1pAVpl5aWlpaW&#10;lpauSJeBtF13AGTwVhgwBoAR8BHgEQgSWDGBED72fPmLCdSwniBJProatwJpATbJ7ql8ylOecgZp&#10;77///i95k7a9qk9v7/qlBy7hmUcXV87st7ipz7ziymEvhh/ok1795msdqJWPTM+XTtrroqsOsNj2&#10;Fid+nj+f+mR95E9n5y8/vfqkGvmqpUcSB2b6bAXylc9XfMDbZVwMCaxrFnronNhcyIv6NZ9s8kg9&#10;sFnPmvnT6x13XvtiNdjbVzw72ZoUxz5r8MnDemezl7NWT157tA+etdLLaU5ztunNHNPVliPfjOqh&#10;fquJ09ufxPOz15psFup1J+3tXHfge+9N2uc973k3rjuo//q2X73XR7p9m63Y4zz55rxI9nykPD79&#10;k3sn7dLS0tLSdacFaZeWlpaWlpaWrkiXgbRve9vbzkCJOxW71xUgEaATUEEHXARyTB/AA2gR4EGy&#10;YWvghxwc4MHXOt9VQFrADZC2N2m7T1e9ACoy4AhIROcvhiwuf+t8gU1qzJrHGsVa4/Tiy7/IR+fP&#10;lo6Pe846+dQD6PWL/pPF9GzkmLPZZ+85Wedjt0/PNx+2Dhyjq1nOjIv50idIOGOOnJ886nF1cG/h&#10;2l8/ZtF8zICOm2Fx+Zovnr5mXR7ZXOfzys9O58tWD4Hos175ZPMmmwN78zY7+pyFmWcrnk189Wa8&#10;GmY1n4MYLK96cuvz+DbvPBcZXzSn7Nj5iwl8/sAHPnB+g//Zz372pSBtfMcdd3wJSDvPRarfWep3&#10;rjufWOdvbjN3xheXjvmcQZ7rDoC0/kuEBWmXlpaWlq4jLUi7tLS0tLS0tHRFugyknT8c5m3UQNpA&#10;DKAEBlBM4CPAwlpcvmkrH1gTAALgYONrne8ykBZIc1z3w2HzTlpgi/30QGL72WeCRunF5W+dj53s&#10;XHz5Z1yx1ji9+PIv8tH5s6Xj456zTj71JhA4eeaINWezp7P1nKav+vLw9JGePZ3P3uny+OnFx3J8&#10;piZAmK31tJeTfpGv2v8oPxyWPZ6+zlQeyZ5v5pZD58smXz+eTXnlFJNsbpOPttbOO3WshrUZ5zMn&#10;s5t68Wydl0yX27kDV9lwvRYbF08nnTU7NoNi6PZ+//vff1s/HNb3fYK0Dz/88PkM80zq12dnSOql&#10;z4y9m0c2/plnXf309nA2+f69cY/3grRLS0tLS9eVFqRdWlpaWlpaWroiXQbS9sNhwJKPf/zjZ8Aj&#10;sAUDJAKfjpxdXOtpyw7oIWdMHHgDHLkZSBtYA5TNhh/96EefQdrv+Z7vOf38z//86bOf/ewNEMY5&#10;AlvS7cE/QSw6Hw64kTPj6GrkE8em/3JwsWzOGnjEPmP40turWLm9Gaqn4uovn9j05qpWM43ZyucT&#10;y1ZOsthqHDmf+Mn56fz20pPz6E//5pjOjtk6czHkjGku+awnTx9unrgY5yL59SUmXc/pcupbvDg9&#10;0+fnI73Zl6MOuzrW7O2bXc18mM969q0nPTfz5jrt2bLPZ6CW2u3JVrz9zKu9O6dYfeB0fnHqWgPC&#10;yfYoRo2Yj5RHbx+s7txPH91Je6sfDotdd/D85z//fCftBGnrtfPO2ZDO0Nu72bE+cDFxaxIHVOOZ&#10;ayZdd7B30i4tLS0tXUdakHZpaWlpaWlp6Yp0GUjrTVoAA7AESAt8CrhIpgMuAigCPNIDLwIy2AJk&#10;gEtkNWZtvmLt/ZsBab1J+6EPfej8w2HtCcBRH6ezA3MCizCAp7j8dL7y0vOJY+uc7DMP09unfjBd&#10;nnh6tWasntKr277AMT724tQLYDLPyfUkd85eDqbnEzfrtW8+cdnS2yN2Dn0B4Y7AbL7WYtJj/njG&#10;T3tcjjrNTw/6p5tRvdPJqYtLbw7qsNHVnj5655w+8XjOgA9nb9b6nnnW9HLpYukzN9vRN20ke71N&#10;5iP56faJq1fNOQPz6zmQ5RZTTVJu+9HFVbf961O9e+655/xvz61AWlebkEDaF7zgBTdA2j4DpD2q&#10;TU6ddI767Mz0bPzHXPZ86fmd33UH/XDYvkm7tLS0tHQdaUHapaWlpaWlpaUr0mUg7Vvf+tbzfbSv&#10;fOUrz2+F+U94ARABM4EswBBgBYCCvbcMMZAM8AHEEEsXj/kDNTBQr3rVzHczkBYDaS5aA2lf8pKX&#10;nK9q8GYbcMUeSfX1Q+IAm8CW1sVmi3sLeNqrla1aF9UoNmBo2ssl+Uk1qhez4eIxPVZLn4888shZ&#10;Fl8tz6X65uz5yWEP6BJHx4FRPXt5+axnnP3UnM898HXmiBXXc0/3zPoslVc9uenlxQGzfF3R0Vwu&#10;embYmdmmfT4H+nwO6dPPXty0VStfevaZN32t6T0P5yLNpXOJc25SHJ1sTlgcaR7VMCd11MdizKc9&#10;cf3Mno7nzcc+5eTj2cjiuttWPfvr/XbvpHX3NKD2CU94wunrv/7rT3ffffcZpO2z4JzmUN/kRbo4&#10;c5lcPr8a1cHVn7q+ncPn9jOf+cwZpHXdgX9DF6RdWlpaWrputCDt0tLS0tLS0tIV6TKQ1g+HeZsN&#10;yODHt4APEyyiYzpwApiRPx89YAOLCQThl0cCQNLzWweO3AqkxelAG9wPh33kIx85A8z2VzNZffII&#10;2pB6oedvnR/QVBxZzWMOnnvQyWrpodrVzEfnL48+fWzVKw7PeoFf5GT+2Tu9eVTv+ByKbZ+jb+r2&#10;oLeHWj4PgV9kz3qCt9Z0Njxz4mNs9vaors+NdT0036PePGdcc3ZGsnN15plHysHTl19Oeensx7ip&#10;H2Odhw13puLZZl568xFLN09262p1VjZ7lUu2ThdfnOdbLVwenZw868z9+KpTTX3ee++9t3UnLfa9&#10;f9KTnnT6hm/4hvO/WZ/+9KdvnA1X277k1EncGXA5+jDn47ms+bAafd7ax7y9ue8PW3feeeded7C0&#10;tLS0dC1pQdqlpaWlpaWlpSvSZSDtvJPWj+AAeAJXyBg4EdgR+DF9ExTBbIEdQJlsYsrD1uz2uwyk&#10;DZxNAmi9YfeUpzzlfCftfffddwZNApgCXjC9PfgDtKaePyBm1hBHJ62Lc6b08sQUV061xNDlWdPL&#10;mbGewfSR6Xwk1jupXs8Fm3dcv/KPz4GOxfC1T/Xy06evHLKa0x6Lt3e6Xq0x3Zmxc+BmlG368+XP&#10;PnPVbG861jspj7R3un7p9UhWR7/NunMUh3tG5aiTz1pOZ+aL57ozyGne9GbZfq1xcWqT/PU3+zy+&#10;LYvtab966Gxq1BNdX1gdNejOS/Kz06uRtAeZLu7oaz99vO9977ut6w76znuT9oUvfOH57X9vsc7z&#10;Vtc+5NR9Rufb1ViOtTx9zfmXW82Lvht0f9Dyb+Zdd921IO3S0tLS0rWkBWmXlpaWlpaWlq5ItwJp&#10;X/va155B2o997GNnMAYwEUAROBGoAaCY4E8x+bKXF8iRrZw4wEP9q4K0j3rUo26AtB/+8IcvBWlJ&#10;+/ADiMRger1aB1TNGnLopP75AnbkycHVx+1LZ6cXo0b6sX49kdUrji1wkD3ATb2eCzbvuDw1js8B&#10;82M+9nzqFIPzFR+LI4vLnl49uj7y05ubszvLReujb9rMgsyvZn2YC3Yukp/UT3px9UX2HMSpS+8c&#10;s3++bHLUzGfNR+fni9WLrcWKa970i+bVuY6+ephrHEhbPpueAYuk2dm/PutPfT1hNdVgD6TlZ6ez&#10;dw5SbGcrLp812X56uF2Qtruo77jjjtPXfd3Xna878COBzaKa1s1x6j4DE6QVX0/pfTf4q8WHL/pu&#10;iDHLfjhs76RdWlpaWrqOtCDt0tLS0tLS0tIV6TKQ1g+HvfrVrz5fdwBw8GM4RwDGOnAwUCMQhw5w&#10;obcm+bE1QKM69PJb8+GrgLTeov0tv+W3nJ785CefrzvoqoYJogBXcHqgjTWZzp6/db7jG3jFHXOm&#10;TzydrbhirKtJLz4ASCx9+tiqXRye9dz5iYuNxfRs5PQc5nPsOaSz50+fvqmXp+70zXX79xmSoxd6&#10;/VzGxSQDGUlrer00j2Y09Wba/nzZmm8+62adr7h82ao/fenVZKt2dcpNmkfni525+aWTgaZzFvZo&#10;5vZKr44499UWr1Z9k9hM5GJ9dZds/dfrPEu5nQk322pVN5+9b+dOWt/3xzzmMWeg1g+HAWm9Sfu5&#10;z33uXOe4p36zJzufPc2kWVg3H73lI/nYmys7ZhcrTw/uwvYHrle96lUL0i4tLS0tXTtakHZpaWlp&#10;aWlp6Yp0GUjbdQfeaAN0AnECM0gABQ74AXYEBlkHYNBbk/zYGoBSTXr5rfnwzUBaYI03ZwNtJlDr&#10;TdoXvehF5+sOAMztr17gkX3I+pvn4mPPzzfj6pdeTf5jzvSJp7MVV4x1NenF66O8esrHVu3i8KwX&#10;GHVkfnHim3XzYKNjvvT2bJ96yheQNX3HuPakdw6fITIO9MLVJMUdGViWXkxy3knbPNpj6nzHeWTT&#10;+/QdzzXjsL2rSRZXXjn1VExx1fOMxM+9WpdfXrXIzovF6keuOHrnztesAncxW/sWM/esP2s+kq1e&#10;yMnzXM1WHLYun66eO2n9gehWd9L2Jm0g7Vve8pbzdQdqHfcEzJLs5PwuNB99OD+9+YjNR6rXTOSJ&#10;w+1D9++NHw7zXyLsm7RLS0tLS9eRFqRdWlpaWlpaWroiXQbSvvOd77xx3YE3aYFhARY4sCOgBQeM&#10;pPMVR+YP7ACQtJ7+fO11FZA2ux8Oc93BBz/4wfObbcCTQJj2CJBh53fGqbc/G1BGDt8EcgK19F5u&#10;c+HD2XH70tUoX4wa9Pad9fnrj+8YB2Qj2cW1V89mglLNvVrWzf6y58A+nyWdvbypl9/ereNiyc6i&#10;H7oz53OWbPTjuvlkm3HFqtu+xeop3azam67/bPXVPvRmzZe/fvPhctrbun30NvPFiyH59TDzgYzN&#10;tec1OVu9ZKd7BqS9ehbi6sU+uL0xXXxznDnsasoJCG/veq4WyUfyF9c+6rYX3V63e90BBtQ+8YlP&#10;PL3gBS84g7R+OEz9uZ8zz5nRzRP3lnmf6/rAzSsfG509Xzp/czYTd9LuD4ctLS0tLV1XWpB2aWlp&#10;aWlpaemKdBlIe/zhMOBJIETghzV9ghgAi9YzjsSBGmKBHOXkt87HrsZV36Qln/a0p51B2g996ENf&#10;cidtwBAGKLUHv/XU63Xm8dHZ00m9l9tc+GYsbl86e6CWeDWKP9a39gzE0Y9x+dJJ9fSCzXOyPqrV&#10;mj6fQz6y/uazpIvDdHGt42NcLDaec8fzbM2HdK7jmh6zZY/Z1W7f6uspnR/TmxvJpgdSXTZrddPz&#10;V5/Pmr+cfOqLJ8XN/GqQ/HqQT2f3HNjSq4mbMTl7iZu/vcrVl9q4uaWT/Go1x9knXU1xvYHb3jM/&#10;zoftTRbDR6rJZ6+rgLS+6344DEjrTlogrXr6INV05uaDrSdIS+avD9w5y4vZsTpk5yrWGR544IH9&#10;4bClpaWlpWtLC9IuLS0tLS0tLV2RLgNp3/a2t50BBncquu7gV3/1V2+AOEAIAAh2DUKABsDGOh9w&#10;FYBBl1tMb9/JCwQK9OETA+wQg28G0k5QlgTYuuqA7IfD3A3pTlr1A2YCbexPjwE27MWyJQNoZp1p&#10;I4sPsImryz7jyGzFspMX1W0ds+Nyyym2vC9+8Ys39ovt69l4JvJ6rvI8L8/A3MSxW7OL73mWh9nE&#10;e1Z0deSIU2PG2ff4GbJmlydeHl96zCaWXp3J9cnnM1sNvTYDOlvzyWZvXGy9ZCOzZ6tOPGMfeeSR&#10;32CXf6xBZhdLym3W2OycDTtba2fmN495fvr8LskpV6xn5T/Lb25izcuz4Kt2c6erq6c5u87SjOd5&#10;O5+c4qeddE6Sz/dE7M/8zM+c3+K/1Z203qL1I4GPfexjzyDtm9/85tOnPvWp8xmbGal+PR37rufm&#10;07Uucs3EuZqB3rA4MxJnLtb86skzVyCtM7jTe0HapaWlpaXrRgvSLi0tLS0tLS1dkS4DaeedtN6k&#10;DXwNAAFeYKBEOjuwgg7M4CNbzxh1gBrWOCCJnq/17YK0uDdrvUnrh8M+/OEP37iTtj1IrHa98/OR&#10;6eziyNb5Zr/Vrha9uGKrWx5dbOfNl729Zv1mi+XMuAkiVW+CUuTkahRHt1c90FuT1W8/3FnqRYxY&#10;6/otrhpxwBYOTAxUw/TW6bditZLVJetv9kvvHJ2JvX6z59NHPjXzkzM232TzbQbVFjfrY77WZL1a&#10;k/LrnVSjOvnr0zrb3LPc4+xwgCNpLX6CkLj6fWaytQcbOXvoXPgY57NIsqup3u3eSdv3/o477jjf&#10;SfumN73p9NBDD33JmfRm3/ld6IqDmE+MWPvX3zxXXFy+cjqnNbDbv5mve93r9k7apaWlpaVrSQvS&#10;Li0tLS0tLS1dkS4DaeedtB//+MdvvFUGiEgG1NCzY3brfK35JtgBIMk288thV+OqIK037MS99KUv&#10;Pf9w2LzuAHDTPvT6AbQApMSIpedj45cza4ij83VetubCzp8di2Ojq00vhk8O+6xP8gPLyHz1R89H&#10;1zvZHMkJSjV38fLn8yHTcc8Bz3oxe3np8cyxV/PQn2dKYr1PcFDvxZFx8XOdrnZ8jFWvnorREzud&#10;1F+xemZv1tPnTHpNx1PvOZSjTrOyFsOmt3LEVoNeT9haD/I7g+fXWk726rVfMTO259l+c5/6iPmd&#10;x7Oqr+aijvP0HO3B3pnlF9+scXHFWLeXHtW66nUHfjjs+c9//hmkffDBB2/0rFb9Ngezm3+0mG/U&#10;NqMp82G2JJ98evWbrbds3eP9+te/fkHapaWlpaVrSQvSLi0tLS0tLS1dkS4Dab1JC6DFn/jEJ87A&#10;B4ACEAGQSA+4wNNOAi/mml/8BDmyz7o4AARfBtLifuUdA24e/ehHn575zGeeXvayl90SpCXtAcwJ&#10;YBNLb382frGzhrhAKT0X11zo/NXE4tjoYujF5GOf9Un++uMvP332Dpwi1Wv2ZMAU7izyj8+BPtft&#10;M+vF7OKOOk6Xox9n0See/0l9zG9m+qJny57tqMfFsqtdnnr1pA9cT/xke9LFlecM0+eMatP5rIvD&#10;fNa4/pqFGuLZ+JoXWT15/PVVTDXScc+insvPH4srd5673o97WGPr5lnt4n1m+G4F0tYbmS7u6KsH&#10;tQJpfYcvA2ldbUIG0rruwJu08/PVc6tv++ndHMgAW3ash2ZAimvO1mQ+ec2kNRlIu3fSLi0tLS1d&#10;V1qQdmlpaWlpaWnpinQZSPvWt771DDC4UxHg0B2MAI+ADxzYhAEv1sWltybllg/QkIPpbIE803cZ&#10;SAugDaTtTlrAzdOf/vTTS17ykvOdtK5qAK4EVgFTsJ7JQJhiAmTo+cvLRycnYFPuzJl5GChE8uPy&#10;j75y+LNNXU41ZhzOp57/tBsHRsViejZ0czZ7deZzmj52fs8J03tG1p53cfJmTnGx2PJIgFqgGvbM&#10;AwCnT2wx1WmNZ5x89ec8mk86bobs5PE5kPmsncc6X3H5ysXVy5etnqpRbVJcM8StcfPKz9d3E/ed&#10;E9dMxMx5sDV/sfy4/epfP+1Rj/ncJVuvuN7Lj63zyZvPAFuT+fTzgQ984HzVymV30uL+DfDDYS98&#10;4QvP/2b54bA+F30WnBl3VnvN89ifT6ycOTu+8rH85kcnm7ma9vZHoV/8xV/c6w6WlpaWlq4tLUi7&#10;tLS0tLS0tHRFugykffvb336+FxLIAHAA8AAlJljRGpAB7GhNAi3S+fHRDtRoXb719GF7X/Ym7QRu&#10;ALX4qU996vmHw9xJ645INXF74fRAGuv6nHFss8ejLrc4Nr3nw9nzdUY5xUyf+GN9NgAQibNhcXwk&#10;e7p6ALKLuBri2qua6Zgvfe5X3vSl881z8ukpcCtuHQh7kS17vsu4PWK5bPVXT9gMOmc93uw55MtW&#10;zXxy6JiPDYvB6l3kS599lFPs3KP4YlsXy0bPV71izMM56ObTeUncXrH19ImtNkCVvbk7Y7WOZ8mH&#10;6fKLO85avXvuuee27qTFgbR+OOzuu+++AdL2uaHXD7ZPz4P0OagncfWVbCYzP/+cD59afP4o1HUH&#10;+ybt0tLS0tJ1pAVpl5aWlpaWlpauSJeBtP1wmOsOAA5AD6AEECJAJQADyBGzJYubPrbsvVUH4Mgf&#10;ByTyXQbSAmr6sbB0/JSnPOX0ohe96PShD33oxnUHGHAT2AIQojtTwE4ADJ0PW4uVM2tkz1cd/U9f&#10;NTFf4JEa/NZ89dSMxUygqf7kZat2b0my00k1mqt5Tq5ftY7Pa3Kx1ZrPiX4zn7x0/s7iDPqbujdB&#10;rZvX1MWkH31Tx/Zon+kzF+esD6xXsjyzKFbP2eSR6mVrvny4+phPDFs5zciaD7OLKXb2j63Va36k&#10;nufzyDaleq2zibVHvdSD+tbtVyw7P71ZFof51PZsenZyO3NzLD4fpsvvvNWtHzXf+973nv84dKs7&#10;aX3PA2n9cNhb3vKW06c+9alz7T439rxojqRZ9iNi2YqLp8+aPn1k9Vv7DPg3884771yQdmlpaWnp&#10;WtKCtEtLS0tLS0tLV6TLQNp+OAxQ+8ADD9wAYgInJqgRs/Hlj28WD6RlV7P8ycAPDPS43TdpA296&#10;k/aDH/zg6XOf+9wNwAh4U11nAg4BcgJ2ApcC27A1vz6rkV0NzFcdvdPzVROLC0BSg799zcCaXVw9&#10;kfx6IvnLr4987HSyuZJ66tlgNrnmcHw+zR8HpM8a+bKTs3b+YuyhRz113qnrl7858SX56TP/Il+2&#10;7Pms1dWnPorRJ6leMdXW88wj1csGmBSnXvNvlnxi2MpRA1uL42cXU2x7Yz4stvmaZfO1zhZn1wPZ&#10;c+jc81lnq6/2FF9sezdLen3pWSy7t0bzs9PnM8L66WzF5bMfe/3JD6S93Ttpn/jEJ/6GN2nrYc4w&#10;njObIC3mn/HFkezF4PndKJb0ef6FX/iFBWmXlpaWlq4tLUi7tLS0tLS0tHRFugykdd2Bt2iBDK47&#10;AMYErgTiBIYAV3CAE9CidXogDD/OVw6Ao5oY2MGHgR63A9ICZwE3j3rUo05PfvKTT9/93d9947qD&#10;gBQyMMV+ZPZk57Eu1vqoF9caX1SnvPZmK65Z5mOL2aYvPZ7x7XX0A5iASeRkfvXkyO85VIs+Abae&#10;e3k9v56XtRg6vz3Y2oNv+kl2OmBObP3Tfa7YxZVbfhKLi2cMnmBq8yCPujOSM45tsj7zpZdHltN5&#10;p5+vvPT8xciZ65gdyzWXzkYvxpmL7bxzhnzyxamfv7xiSTzP1/6zL/p8Cx7nm/pci8WdPbs6JHuf&#10;mfe///3nf3suu+7A994PBOInPelJZ5D2bW972+kLX/jCjT3i9k3ap3U2/ZidOTh/c5ZvjeuZvdml&#10;86tD9+Y+kNYfudzpvSDt0tLS0tJ1owVpl5aWlpaWlpauSLcCabuTFuAA8Aq8AFZg64AfbA1kAV7w&#10;p7cO1MBi5QQMAU7E8FkDPPLdCqQFzgJuSBxI67qDq4C0cedjL7Z1/oAdNfJNnnXEVrs8urjy8818&#10;zD9js+Pi6e2Vj53fXG8F0oqjN3c2umdhnc6uLimeni9ZnD2rby9+3Bno8nHAWH3LUcdnSxwZZ2+v&#10;i3z1cjOQ1jq9PbMXV29x/fHNc8XlTJ91Ml/6tNPrKRudrXq4c+H6wdbpYpJmYbbtIS5dPn+x4vjp&#10;uDO0N7012WfoZv65bs/ONeP+UUDaxzzmMWeQ1pu0rjsA0gJI22PuqTZ51FuLdX4z0Zs+rPmt57mK&#10;U5uO+dWhA4pdd7A/HLa0tLS0dF1pQdqlpaWlpaWlpSvSVUBaQCmAAngR+EECewI7rCeYcREoxRbA&#10;BNQIAAko4Wtd7GUgLcDG27MBtNg6kPa+++47gybVrX8MUCHZ+QNbpp4/4CpfZ6FXk/+Yk08slsdG&#10;F1M+vZrVqX42wFA6OXvPh+tdvQlETa4ncfPZTZ1/Pofq8WN6vplDD3yTg/ORnTNfvVe3WHNxFv74&#10;uJ6cL+lzQ1bbXj2TesBzPzIfe/2oyWatZs+s3HpvP/bq5VPjohy6WHr+2Wvr4qrPho96z6h46/Kn&#10;r35Ib9w2O9y+bJheP9WhB+7ytx85ub3F1OOsQ+qJz179cNit7qT98i//8jO7k/b5z3/++bqDz3zm&#10;M+f6eqquPXyOyYt0XF/lpOdjq0d2LL+Z8ImV548DH/3oR/eHw5aWlpaWri0tSLu0tLS0tLS0dEW6&#10;FUjrPlpgCZC2N/ICJOiBFwEe2bIDLKbtaA/Isy6/2gEewJDbve4gBtL2w2FA2n44TK0AJ/ukswN1&#10;eqNTbHrrgKh86WrwqVes/vPh7PnE09UoxlqNwCW+esoGSJs+sj66MqCc6jXXwKi4fuVbN/v5HHCx&#10;4tgves7HvOLScb1mq551s8B6wuzWzYZ0LtIZW9NjtuyxdfVwsfprXqQYsc2Nvbz2J/XUNQz1mz2f&#10;dTni2ls/+crHxVYL1wPdnI7Podnhuc7vfPNZ5Zt17Efa23fMfvVsX37nweLY86ldnnOpyT7zi7e/&#10;NaarW5w8sl7sdZUfDiMf//jHn573vOed3vzmN58efvjhcz+9Ra2+Xp27mdCxf3+OPxwmPlnu9NHz&#10;ydMz5q+O/d3jfddddy1Iu7S0tLR0LWlB2qWlpaWlpaWlK9JlIK3/dBhA607F+++//0vupCWBKoEt&#10;ARVAEet81uyti68GYEMMpudvTYq7FUgbA2xI4A2Q1g+HAZj1PgGWgBf7kQEwZLq+i2NrPfXiZk3+&#10;fDHwprr5itPDrMEes/HN2Hz1UE41yHIComLrWKx6zcCc53Ogexbi0uuVFJ+Pzt6z5Vcnvbhiq9+e&#10;gLniOgtp3X7i1Ese9cnseF530DyqSWfDxxm2jsvJN3tNsh99+Zu5GnOvdDHYOl28+TRbtuZlPWeS&#10;PeabNrlsYuXyARIDZtObHb/4YnF9da75BxY8z1FMtinn+dmqw96Zb+e6g9j3vTdp3/KWt5w+9alP&#10;nc8RWH7ct33IyfpxdrlztvKbZzNhzycO86kjzvUqe93B0tLS0tJ1pgVpl5aWlpaWlpauSLcD0gIZ&#10;/Ke7gbQxUCLwIqCGDrCY6/QAjkANPqBJOfTqTR++FUjrP3kmA21uBtKqqYeAmYAVdn6+ZL785QXa&#10;0NniYvmT02edTz69M7cGHmWvpxlrFunqFofFtd+sd7sgLVl9NZq92j2z6pZH71nKOcZlT8d8xQG6&#10;AISBtMXS9dQ566ec2+VASPXUUrN6zQDzke2fjz1fZ7LWS3qyfo8+NfmaMckuTkxxOF85YnB9ya8P&#10;snmIaabFlFu8Gvwke3Nnm4DtZHHNUp5apJ59nqrF3jmKocfHM1qLwc2ana7e7YK0vUl7xx13nJ7z&#10;nOd8yZu0nad+27d9yMmdRU7zo+uNj62zNR8+cbh92F2v4scW/XDYgrRLS0tLS9eRFqRdWlpaWlpa&#10;WroiXQbSuu4AUAKo/cQnPnEGPgI5gBPpmB5P22VxGNDDfoyLAR/4MpAWSBNIi+ls87qDz33uczeA&#10;FcCUmvac4FO+ABp7tr+1WDmzRnasf7l0vafj6otXQ3520mzp8tLby7pcPZH2ZhNXH94aJdkDqJop&#10;CZiarH75gVbijs+hWHz0WWcXV3728slq1G9nbxbsbPrG1e+8ZLPiL7f4bNnzWcttf2t2n738ZP2I&#10;tffMI+dzmG/o1lt6zwF3tvbu2bJ5Rs1fbPXo/M3CuvlObqZy+Enr7Gx0sfSYTaz6WH196bXeWtO9&#10;FYo7Dx9dHWt/ACHVnjF6l0/ykeni+LBe2JuF/K47eOYzn3lTkBZA6wcC8WMf+9jT13zN15ze+MY3&#10;nh566KFzDc9BfXWbS+fvDxbkvO6gmOZX/Jz39Mufs6Y7g5n449DeSbu0tLS0dF1pQdqlpaWlpaWl&#10;pSvSZSBtb9ICGdyvCPgIhAj4aB2gke2iuIvswA9rPEEO0rrYfxSQ9sMf/vCX/HAYQKheAonap/XU&#10;W5eX7ryBTaS12PTicDUwHxudvZh88tntNeuzBfK1D4nZ8rGnN0ds1pM7i/w5ez2kY7HiZr1iOqe4&#10;WS9f9eToi78zYX0eQT16a3yRb+YXV8yMK7be9WJ/3LnqC6tBFjfPpU42del81vx0zDfriVMPqyGe&#10;TVz5swbJXw0+9mrEx9z04uNjPKl+s9KjXjyH7M2ND9jZHwey2c8zpctjtwd7Z54stvOI00dx1mS9&#10;2ft973vf+d+d272T1pu0X/u1X3t+k9Z1B2r3HNS3v+edDKSden3VR7ocPjY8447n4rd3b9LunbRL&#10;S0tLS9eVFqRdWlpaWlpaWroi3QqkBTC4k9ZbYcAaYMQEaoAr1gEY1oEj6cCMgAy6XDkBNIE1AR5z&#10;TeLfLEjruoPu09Wfmkl72488cuehF6v36QPsdLZqFlsMP27f4khxuLnkq0Z1Zv3i4mLpR1/+gKgJ&#10;TGF+tZuBOZt9PdE9P+ueWb3MvJ6Xtfji8ulrxsXW1ZVXbnbgH6Yffdbp7HHrfL1RPOdLWs/ZJWcc&#10;W8zW2fnSZz770Zd/+ki2ZjRjZ072YpvxRbozNtd82XE16OXRzdEezi2eLJeca3qsns9QufWLj2vc&#10;ubDzz7zeRmVX0163c93B/L67k9YPh731rW89vzWvnr7t0+f9ImC254L147PjM9eZzUgN6+aB2cXa&#10;p88eu1gz9UOF7qS9884797qDpaWlpaVrSQvSLi0tLS0tLS1dkS4DaV13MH84LJA2gCwgI6AHYGEN&#10;sJi+gI1AjgAOfnnW9AmUsAFR2PH/1SCtfQNf0mN+fRQnh2TLXy22Y2x7TM42a5C4uWRrv9b5jvtl&#10;K3bas/EfAaqY395YnDmbe/vQe7Y9s/Yoj69nxCe+589XTjUm88WAMc9Y/nzmmN7bmuWKI/lmnepW&#10;w2eWrb6djaynydmPPvZ81XC+aZ/xfNNWDp09vRlVJ51Mn7GdF9PbJx+J+ZPsWA2xZlMOv/Xcw575&#10;yYvWsc9QfcbFHO3Z2su62AnS0vX1mwFp/XCYPywBSNujmnqd34F0fkzXj3lMkNZaLetmUBy2Rzq7&#10;WnRv0rrHe0HapaWlpaXrSgvSLi0tLS0tLS1dkS4Dad/5zneef/jmNa95zeljH/vYGRgDQgR+AC8m&#10;GBIAEvhxke9odx9ktuknA2+AH79ZkHbeSQs8AVgFwqjrTBOQCRQUl55frJxZg84uV6/lOkM5ODsW&#10;V86M4QsAqj96AKVYPYlrbzJ99i6nehc9B8zWPmZ9fA4x37HG9Pe8qmmdbUr9OKc++0/oyXSs72ZD&#10;ts6WferqHjlfseait2aK64lO9izoYulscqbPzPQqb84/PWAY9+zUqKYYNjXKUZ+NLBc3TxLPOdM9&#10;G6x+PvHN/WbPqjN1Pnvrde5P11vPpr4xv1pynJfUE3szpxcvtrri1C6u/evFXr7r/jh02Z20+Mu+&#10;7MvOVx487nGPO/9w2Fve8pbTZz7zmRsztZcZmJF/a8jWyUceeeTGuhlhuST79JH55BXPLo5uHv7N&#10;3OsOlpaWlpauKy1Iu7S0tLS0tLR0RbodkNbbtP7TXeAJEAUAAqTA1gEvwIls6QElrfNXA6hhjQM/&#10;5locDri5CKQNmCUDbwA3E6T1Zlug0+w3vZ6sj3r+YmeNdLXVKzedvRmw56uX6uJ8pHgsLp9YYFb+&#10;GUcP8KLPegFMgU1xeXLm7OWk8/Ols+dPr4b1PNc8izVQDngVzzU9do6jj+0q7Pykzw05e++Z9Pma&#10;Pafn61xkM7VWU2y+7PmscXvZF6shho8ut3xx6a31cdH80/PXS75jXb7WYo4+Ut/Zq8HHnk8cpvsM&#10;OYPnczyXmOrj+sLtX5x1NenqdSftZW/Sxr73vUnruoPPfvaz51rtZT56DYi9mV6P9TL7xc2wc+Ke&#10;TXZrdj+05t/M173udWeweUHapaWlpaXrRgvSLi0tLS0tLS1dkS4Dad/xjnec36L1n+u6k9aVAQCM&#10;AKqADEAagALnD7gAuBSH6cCZagA/rHEgyVyLwf8oIK0fDgOa6C+wJXDLfmT2uP6L47cm09mLO8Ye&#10;6wUC0cWQxTWXfNmL56PziS03e1yNuBwg1ASlYjHtLc6cj8/Bc7LumbQ/iadPfoBqzzZdbKDrRcAr&#10;G1kduphj3JHF38yOveVpXd+duzPTsV6zk3yY/SJf9fKR5Uxf/nzty169Yo41rWdN5yGxM5mTGtg6&#10;vTjS/MzWurmqLc5aTHulV6de5jpm95k6xrcuJhs9dp4ZVx12z0dft3PdAfadf/SjH3164hOfeHrB&#10;C15wvu6gO2nVbz9153cgvfli8eZjZs2jeTU/srh84jC7OnRXLvjhMH/kWpB2aWlpaek60oK0S0tL&#10;S0tLS0tXpMtA2nkn7Uc+8pEbIG3AGcACzzds2ScoNPVAjoCjQKEJeFQfTwDkViAtDrjpF9+f+tSn&#10;nu+krXeATcBMYI2+swXokPYuPj8bWQw7W7HsxRYTA4Vm3ozVw2U12rf9qpk9tp51yvGfec//1DsW&#10;63lgOebcc2Cj9xzSPR/99jynj/Rci1OTrq56+cTxZ6d7vqS1+j33m/GsQ2/Nlx139UAzdu5mR59z&#10;yk5a98zw0Zeerxrk9FWXLC+dfdbQ41yLTXeWea45V2ydPudirmZgLd4zsI+4ZtXztLandfNq/7g1&#10;OT/TR2aPp22evTn5bJLsaurtAx/4wPkPRM9+9rMvvZPWH2cCaV/4whee/83y1ry9ql8f8/Ofzh83&#10;xz6LZmM959OM2ZslvZnbh94Ph+2btEtLS0tL15UWpF1aWlpaWlpauiJdBtL2Ji2g1o/gACOAGYAJ&#10;QAUQBAMn0qePHvATEELnl8MP1Chn1s5HxzcDaYE1QNnJAThPe9rTziDthz70oTNoUt3ZU/qxL/r0&#10;zbzpC7xpXW5n4W8+7PnY6NXF1sWxz73yAYDy12tx+crhs1fA1JHnXmbdWg6d3Xo+B/b86fnEl1PN&#10;bNWe61mrs2B6Z6EDw6xxgNjtstw5P/upiee57Nt+ZOeqV/Ki55AvHeux3Orl67nkSxdT/cl87TH1&#10;6cNq6bnzFUNvz9Y9l3w4MLe51Us9Y7Xn3uqoUbxYPjo7PZ7znPvjfPLp6t1zzz3nf3ee9axn3fK6&#10;A3zHHXecnve8552vO+hN2vZT054XgbRTrw89dU7Mrt7kfJ2F3tn4fe4eeOCBvZN2aWlpaena0oK0&#10;S0tLS0tLS0tXpMtA2uMPhwEeJlABkAikAGQcOTCDXuz04cARNazzz9r4qiCtN+yAtK47+OAHP3gG&#10;bgKFgGjtBxBqDz5n1DPdnvnYxMopjh0gxY71Xa7ey8HZsTg9yD3G8KXbS4xYeWy95dfebPXOZ03X&#10;X3s1dzJgCqtffs+BDdNjPjG4OtPPXs7RN9fHuji/Pkgx+q53687fLJqdOaUfubhmK78+i3Eu9vx6&#10;YKfri15f5IybzwFPPZ+4+rPvPAuuPrauPju9XtTUQ89Nb9Vjrz92LD4f2br+1BBffXsBaHG9xOJ9&#10;lvStNlt56vPJ46+P5j5jyy2v/bHeSDa6mu9973vP16zczg+HPepRjzo99rGPPX3t137t6c1vfvON&#10;Hw7TQzXtfxEwS3qTt7k2s8ns00c2U3kzh47NwB+27rzzzgVpl5aWlpauJS1Iu7S0tLS0tLR0RboM&#10;pD2+SevKAKAHBlIESABeAinYA0bogTCTiyGBH60DO6zztR/g6zcL0h7fpA0oqve5b/2KBfLMno8A&#10;Uzo7Oet0Lj5cTbb2tWafMZ2ZPveSx6an9OIwW76Zo14AFDm5GsWVW73W9VSPnTOdr7zJ8ua6uFk7&#10;X/1mx2pb89mbDAC8iPkns4mnt29nwWbApjapj/Ti2OpjxqmdH2cXy2ddjjh2rJd8N6vPXl4srnkW&#10;g6ulLh+uzowrj89+5Jyb71cgP577F2P/WdO6OtWtl5mP8+HOUcycNV09b9ICN2/1Jm3f+d/7e3/v&#10;6TnPec7p7rvvPvXDYeqT9lb3IpB2sv31Ud7snW/y7H3GVgNw7U5a1x0AmxekXVpaWlq6brQg7dLS&#10;0tLS0tL/a8j/if8//o//4wyY/t/J/9v/9r+dea7/1//1fz2/XeY/HQYwvPKVrzzf6+oNNUCON90w&#10;MAUI5ke5ADPWwAlrOgbsFhfAJoa9GgFEwA42vt7qay813/Wud51e/vKXn57+9KffAGkDaidgQ2d3&#10;Jy2Q9r777jvfUxlgA0hJBqzEE0zCx9ijnX60H2PxMfZmdYtlL46/+BmXPbae9WN5QKjqxoCmnpM8&#10;c27unlXPUlzPLNCz55IPl4/VtF+fFzns6pF9bqrn+YhtXV/WWI0+J1iN4tvTurjygPOkPnEzOM6p&#10;2c4ZFltckr2YcrKT1cg28/VAbw3kw+Xlw3LFz1nMs3de3LPBzZefHavDRq+ePLE9Tz5SHD877qz1&#10;RMedN7bHjC0Oz3nkK9Znk+Sj2/Pee++95Q+H+Y67jxY/4QlPuPHDYUBae1Q/nv2mi9E3f/PxWZzz&#10;a3a4z6a5NUt6M1eP/dOf/vT530x/4PLv54/8yI/8hn935/r/ava/HQsELy0tLS39P0kL0i4tLS0t&#10;LS39v4L8n2tA6SOPPHIGDwJMAgqABgEocbZirY9xradP/GT1ATWuB/j7f//vn773e7/39Bf+wl84&#10;v9nmh3B+5Vd+5fQP/sE/OH3yk588Pfjgg2f5iU984oaNH/PhX/7lXz7bJxdDFyO3nHTyoYceurH2&#10;Ju+P/uiPnr7zO7/z9JSnPOUGQOuNWRxYG1CLf//v//2nb//2bz/95E/+5Ln39muvY3+zD2s+uj5m&#10;XrEPP/zwDZ0sjs5H58Pp+dKrW0z5ZPWKtdYTibOlH88i115YzKc+9akvWReHW3dGUj3Plp3E9Uqm&#10;T195/1/27vNbt6ys8/4/8Ax4IeDAgAgqDUoYZc5KKAuz5FSgTQ6mbgFJllAkxYR2UlBJRVJsE0oW&#10;wQTaDYhkEejuVx1FGzH2/fBZo797XLW49wmkqj7Ma4xrzDmvPOdaa++zfmfuubTFmXaOzXBWJ5s3&#10;vvGNJzrXlw7Xp2fr2pFp7U7cM/lkste//vUb65fHPMxdW7+5aMlqrcfsN5fGrbV++lrzpMMzBi5G&#10;uulHVluf/axvjqdcPfkmn5y8usmKhdXcdcHFaKxvveQonvspG/bp82UTAy3rTzssjrF1oFPLC1/4&#10;wsP3f//3b7vmP/VTP/XDANo9X+9619uOO/j5n//5DRyVpzqKPe//+l0XnE/zrV/duHmlE7v564tJ&#10;73618x9A62fov/k3/+ZKP5u1ftYmi+kAvfWzrY0Dl6cM5+93x9/+7d9uYG28aNGiRYsWfSJpgbSL&#10;Fi1atGjRoguC7LLywu3P9P357i/+4i9u/PSnP33jZz7zmdsYiBo/4xnP2Jiejs20ozPWJzPex4gB&#10;HT/7sz+7gbPf/u3ffvi2b/u2w2Mf+9jDj/3Yjx1+6qd+auN//a//9cb/6l/9q8NP//RPb+1kOsDE&#10;XrYf/8zP/MwJTx3mn8+P//iPb2DHrW51q8P1r3/9DZgJpLWTTh8w64zKdtOy8zEh5+r+5E/+5BYP&#10;y3Va7cbpnvrUp25tddDNWptf43/7b//tie+/+3f/butnXz87bVxcfW018SmeVj46bbmmjeuiLQ67&#10;mA2f+vv4e5085i9mbWxMn421/Ymf+IkTvXF2k8ndQ1g/O+2P/uiPHp785CcfnvSkJ22s/yM/8iNb&#10;+8QnPvFEjo3xE57whK2dfjHd4x//+K1fPjXMOZpz663dc/LWSZ+fGHT157Ugk0eL8y9v43Qzfpyv&#10;fjZ4+tTPDs+5JSfD0y9ONuWN820N9Oc9zda8uwfIWof0k3/u535ua/d2/KubXA7xHvawh20/dz7n&#10;cz7ncO1rX/tKgOwx/rRP+7TDRRdddPju7/7uw1Oe8pQtZvm04p+NqzUfbf09p+OXjZzm0Lo4j/aO&#10;d7zjNo8HPOABJz93/RzW+jmbrJ/H6Y/JtXExph0mf/7zn7/99QAQ+O///u83trt20aJFixYt+kTS&#10;AmkXLVq0aNGiRRcEffCDH9x2Z3nx93J/l7vcZdsReo973GNju0nvec97XklmjO9617tu8nvd614b&#10;Z0PHT59s76+/59ve9raHr/zKrzx8xVd8xeFbv/VbD7e//e030AHf7W5321htWN7J6bNJttff+c53&#10;PmOMu9/97lsrJ4DWObP+/BkQO3fSYmBNu2j12TnyQO3im5O5ilncmStOV03TdtaafO9HJ099PPt7&#10;3Zy7fmtizA6Ljcnql69Yd7rTnU586MqTvrnrTzst3dSrAYuJ67sOjafsDne4w8m9EU87TOYemveR&#10;PhDrkksuOVx88cXbn6zrY/3JZO7JqTtNhsW7zW1us8m++Zu/eatxzrm29VBj637adcgvmf5+nflN&#10;n9Y1/exP2+ST6XB1xHSztr0vebXhbMmKgZNnlz87zwu98dTny4a+ORjjYkz280a7tzOeNcip75p+&#10;4Rd+4Qa+9mwfYz8DsGcdoOtcWte5HDP+x4vL1ZzMQ/92t7vd9vPzS7/0S7f/LOpnMrYe7LSxuc/x&#10;Xq6N9zpc3nvf+94b2G0Hud20QNq1k3bRokWLFn2iaYG0ixYtWrRo0aILgv73//7fh9e85jXbrrAv&#10;+ZIv2c5g/aqv+qoNgIj9ae/Xfd3XHb7ma75mY30MFPjar/3aK+m/+qu/emvJtPQ43ykrDtuZS/7s&#10;pl+y/M4U95juXGySWYvP+7zP2/782RfdA2iANXbTTqA2ANdX34Ek/M2jeQF8sXHzxWRzfasrrhZr&#10;qp8fXfVOv+xnS85HvzhkMbuYrhzZaZM3Ztt1JjOHGUt/+uoXd/Ybn8b5nwvnM+MmN1bXl33Zl21/&#10;0v5Zn/VZ27min/u5n7sdZ4FvfOMbn7AxwH3PQHtt9je60Y22llzrg1Lulxvc4AZbrv1aqGOu1azb&#10;2JrO5wdno53z0WcXk3cvpcs+Jiv+XrePZxzv7addTD7nh+vzlddzXf49721mnnJXS0w21ymmIyuG&#10;tmfNfwL5uZUN/vIv//Lt+l3nOtc5ecaPsWfcTtvrXve627W++c1vvl1n9ZavWj9ebA6ta2vVvM2L&#10;TN98tfTZFEPf/NORTTstvT6eeZJbMx9as6P4B37gBw6/8zu/s4G0dtGu82kXLVq0aNEnmhZIu2jR&#10;okWLFi26IOgDH/jA4fd+7/e2F227QP/5P//n259u+xPa/izXn9b2Z8J4/pktuZ1U2vknu/s/6e1P&#10;lY8x3fzz9XJjfccPYH/mPv9s3XjK95w+m2knxtQnUw+59bAr8oY3vOEGxAJocCCOltyRB8aAP0CN&#10;DxD5c/ryiNf8jauB3NpoyztrSF7d+mIUZ9acT/bNl75c+WQbk2dbDu2MkTz7yWTmMX1m3Hjvd4yn&#10;/Wk+6Zr/Xq7fHJPF/iT8fve73wZm2W34Hd/xHVfasamduxTj/W7CODt9OzwBWT4+5TnypX1/Ct/a&#10;xXMN6ap1P4dspyxbOv3i0JN3P1mbM13r4pEVhyw/ffJ0rfUcT9vaaTP7s4apN55zqRWrGqZfevms&#10;LZu5pvk5cmKuH13xPYt+dlmr5I94xCO2Xdae9TMdd9Dzb8ctgPYhD3nIdgRGeWeujxe3Drh1n3nN&#10;u7lnp9/PZmw8OZv6+3H9KXMkzf3vf//tOfrBH/zBw6tf/eptF63jc9ZO2kWLFi1a9ImmBdIuWrRo&#10;0aJFiy4IAtI6j9ZHZ4BNztV88YtffPjDP/zDkw8jzY8sYR/9wT6W1EeXtOz76NLs93Gl173udduH&#10;dvZMLl9szCd/MuceqlPLJxmevnOcPtnsi7HXV8trX/va7QxHAJ4PggXQYH07a7WBtFq7bv2psy++&#10;21VWXPGa+8xlbG7auQb1k5MlL06y2FplP3PE+Vi/0+LjdFq22cs7r1+2WnLXKR+5ydIbF6u69rI9&#10;T3m5jsUzjme8fLJv/Nu//dsboAVEBbA6dxiY+kM/9EMbuO48YeNkmAy4e/nll28MnDLG7OjJPD/O&#10;VLbL0LEhv/Zrv7bdR9bMde55Ucd+XmyMY7LWu/mSG/cs5UvOhs510LYW+sXB+xxkM8Zcw+LjOWbL&#10;xn/s4Oxxcfbx+FVL/vTGycTSls/aGVd7MbT87f4vBnk5sX6x2ReT3LXwsTCtnOQ+EuhMbDuiz/Th&#10;sP5jBkgL6PefSC9/+ctP5lmOTwQ3p8nJW49p696YPycmZ7PvHxvHPpAIDHd8yCMf+cjtZx6Adp1J&#10;u2jRokWLrgpaIO2iRYsWLVq06IIgxx0AK+wms8vQx8AASv/5P//nk696/7f/9t823o99LIZM/7/+&#10;1/96pX529X2czNfF+fSl8TjdZDbkYoirn594M6Y2bjz1yWb/mD5+z3vec/iN3/iNbT38GTSApl10&#10;QNn/7//7/zawhjygFphrFzIAg7/44qq9dZv1t1bptFOXHFdv8sbV+9//+38/sZ9zyT+fGT/dnmec&#10;//Jf/svW79rGZOUwLn+5sy8m+f6aG+9luDrjYuxjYbZkWmP3rJqnDqtFTb6E/5znPGcD0wGpwFU7&#10;Ku08tMNw7hJvJ/iUtWO8cTvM9X14zG5cf2ZuFzYQsGfI+vzlX/7lybPQ3KpxrlVMhtmYk9a4e2bq&#10;08kjR/HJ9tcCl3eO8axrbzNjWF81zbXOF7PRZjPjzes0473vfe/b2nzf+973nvhmh43Lr29+WJ9f&#10;subees3ayLTqEOtVr3rVBsjbBe282QnM7tnz7lgTu+Z9aPEd73jHVku5P5HcnOLWBevHdPMZTZZe&#10;rGlbG08dZu93hA+JOev5UY961LaGayftokWLFi26qmiBtIsWLVq0aNGiC4ICae0EvM997nN42tOe&#10;tu00CwTxcu7lHgcONGYD7NAPQEnnZR5IQj5f9Pcv+5hN/nFAQ0DLHnhpXP74mH7akGez19cHENlN&#10;DMhz/mhHGnTUgZ207aANrA2ktVtN7f/jf/yPLUcsp3ntawCeVEtrob/X5WeM9ZM3nnwm+3TilyO9&#10;fjK1kM842e7rxNlmT9Y6kLEv5qxj9rPFM39cjP1aGndvtY7V8D//5//c6njrW996AtI+8IEP3HbD&#10;AmEBtADZANcA2kDaOFC2fqAttgPd7lznhf6Lf/EvNpBWPWqojv0cml/rN9cpOZlxsuLFU1cc/eLI&#10;MfVTrl+c5JPJjnH+cw7aue5k837Op58F2nTJy6llg8Ugm7Xj6iaf91i26Vx7fTnE6v6oDn27QIG0&#10;jjA4E0jrWfcz4PrXv/4Gxts1/+53v/tKdc/5fjxZnuaEy6udc8vOWqRLni+/fT+/qUsmtp25v/AL&#10;v7CBtI9+9KO34w4AtHbRLpB20aJFixZ9ommBtIsWLVq0aNGiC4ICaZ0r2Je6gbRexL2Qe6kHQOxB&#10;kF76A0Pw1Hm5DzwJPOhFv7EWT4AjecBAcn21ZDNBA/LAh2lfG5tTdvW1c650dti95CUvOTzoQQ86&#10;+FBU4EwcYDPBGzturZ8/sbYr0JxmfrGBt+XA9K1pdWuTtebpjFvPaZfNXpb9Mb0+Xddt8rFY+Fh9&#10;xa9/miz/5j3Xpf6UnSbvehmrpVhTF8BPJ29z/LM/+7PDs5/97O38WCCt4wvc7+2S/dmf/dkT4DVg&#10;NrA2EHdvr99OWmfWOsf4YQ972AZiqam5t6aT53pW496GbMr3Nsf0p43rn0m2l6u/53ly1wibx7ym&#10;2TS/Wuy68GFXv/Fcj8bFnDH04+wnt+ba/c8gbTHlVcMrX/nK7bgLH8I6G0hrR72zay+++OINpP3z&#10;P//zk7j7ueBkyWtnDfFcDzztpzzZjF++Gde467cHsmd/z3SxcXFrxXa8zTOe8YztWbJ2v/u7v3sC&#10;0K4Phy1atGjRok80LZB20aJFixYtWnRB0B6kBUQ5YxZgEKDhRd2LPvbi7oW/l/4AADvW6mv51t+/&#10;6E/ABNPXj+ljfurBgQS4eIEbjbX7PmaTbfHi9HyAfC972csOD37wg7dzKgE0E6TtbNoJ3gBp7UR2&#10;5qPjDooXYIiBv2STT5v/lKsJG2OxG6dvjvr5xun3PjOH1vWcschjcvUm34M4M0bXfMqKUWwsXms/&#10;x/GUT52+WOVON+20fKtB++Y3v/nwrGc963CnO91pA2l9IO/nfu7nrgTQAlzbHRtI2weXyLLTYjI+&#10;PhbnDONLLrlke5aAWPLPNYrVMtdjL0uervqxfjqcjF3rEtO19sXKfl6TZOVJNm1nTLxf5/Szhvwb&#10;p89nfz1njXFyPOPNOMYxm9Ycdy/i/Kev5/MVr3jFBjSe7bgDz/m1rnWtDaR1nYG073rXu05qKG51&#10;aOmSZUM2edrhuS6T53pPv/pxsfStRbuJrQXWn9y66Ldm6YyLOWM77iCQ1i5kIC2AdoG0ixYtWrTo&#10;qqAF0i5atGjRokWLLgiaIK0/1wdKAZgAAgEbXtZ7ce/FH0/dBG21XuanTy/3gQy1dAEaMXmcz953&#10;Aha1+YsXNwfyAAdcXbEY7MjFPhNIC6jRJj8G0oqppgm26O/nxG5f55zT5PTF2duTTx1OV7y9jz7e&#10;2xdnHz+f7PWLrW8e1rC1ZtM4++m/j1ecyVNXXzz3V3nESZfP9GdnJy2Qdu6kbTfsBGXx3EnbF/ON&#10;94AuWTtpHaNwm9vcZttJG0jbvLFx89OqGbeue57XYPL0nfHaqT3lrUNyfTVV17TLlmxyMnrX8phd&#10;/tlni/e2s8Zpn13jamw8ZdM3v+mbX5wMW9fW3H+cAGkBjRdddNFZz6T1HzQ3uMENtp20zqR95zvf&#10;eZK3tnnj1rqfhbM2bbruZTH26zM5H7zvx7MWOrHLl35yufS1+3jlTs/e/e1MWv/h0U5a4Gy8aNGi&#10;RYsWfSJpgbSLFi1atGjRoguCzgWkDQjwgg7U8LJO7s/69y/12c0/+Qce4V7wix1AYKwfCHCM07Gf&#10;/cbixe3sLWa8n0v+mC4b9XwkIO1973vfKx13gIuLy9l66MuF6WqzzT6buA8eVXty/b2fvra5NU43&#10;Y4hbvdnE6tXm067g4uqbLyCKTXLjAKi5JoFY7PJjR6c11p+2+v1nQPJiy58dZle+ZM6kfe5zn3u4&#10;293uth1lEUhrNy3eA7bx3EkLnJ0AredlgrS3vvWtDw996ENPPhzWulW3esyZzn1Cb6x+bExOhvn+&#10;p//0n07i6BfHOovjPwXoyffXhJwdHXnXj7yc5PR0cpDxrwa5jOkxGf85v3TF6/rk23XIv3WIy6fF&#10;+5haslmfGHF+dOrKt3k2zp/cWhr76NVll112Tjtptde73vW2s4ef97znHd72tredxKwt15xbbEzH&#10;LtupE2PGIcuWTb7FTTftcDHIrY8+39jYGmBxZs5py991K3dr7a8tnvnMZ57spH3Na16zQNpFixYt&#10;WnSV0QJpFy1atGjRokUXBJ3rTtr9izoOAEhfX8tu9gMMTmOxz8TiaNnOuOrUkmvrN55yXK36xcNA&#10;tPKIeb4grQ+M3e9+99s+HAYkCiie4FxziMnLT1d/z2q1flhtcTI85zjlk9PxDVybPGV738nTJ1ut&#10;+LNucwKi7gHT1rk5a1svurOBtAGzM54assOt+4zRmbSOJQDS+nAYgBU4O3fH7nfVxmTpp40+kPau&#10;d73rtsPSTlogrZpaCzXMa7Nfv8l72bSbur1sxj92HxSHbs/WsrWK5xqnNxf2xeueMU6eb+uv3zUt&#10;TvJ9f8YubvdIcjZi7WOS57PnGW/e5/rOpD3XnbR4grRvf/vbt7xqLFdjdamvdZjzpI8bz/qL0bxw&#10;cz2NZ9x8yqlffWfi8sf8iikWJvc7Yn44rJ20ixYtWrRo0VVBC6RdtGjRokWLFl0QdL7HHdRiQFig&#10;WaCY/t52DyAYi9+Lv/EEAY4xm+yKqx+QgAMYgKRzN12AAy4W32rDYqYT56MBaQE/AMe//Mu/PPyv&#10;//W/ttjiyte6WC/6ZOyrS81z7nG6OS8t+WTy2c/WvPLVb72ywe2ObDzjFg+rR8sW6xeveltXc9WP&#10;0x+za5ydtjXa96edWqcsm2rW/9M//dPtHM0J0ga4HuM9UGucfNpogbR26Ppw2MMf/vDtGZK7a6+G&#10;7kvrNNez9YvJW1fzMr+ps9O2XaDG4rMjYzOvSb7txi2m9WndsDhk1Vvc09Zay6a6iqHNrxz7ONOu&#10;OFosVveRdsbTL5c6j8WkLw6uRrGKZw1aO9fj5S9/+fYn++cK0n7WZ33W4Va3utXhBS94wXbcgThq&#10;mPWpoXta2xyrWb/a9emrtRj51Ocr1py7+Meer+IZs9UXpxpxNt0TZLO/vw7VYs38nHv6059+uP3t&#10;b3941KMedXj1q1+9QNpFixYtWnSV0QJpFy1atGjRokUXBJ3PTlrjXvxnP/BAPwDBy3w+gQZkWN/L&#10;f+PZ3zPb6YvFK682Jg9ImADD7AfQ7P0CJ4zpP5rjDgBigBMA7QRfa7HagbSN20WqTtwc8Vzf5shH&#10;vdpk8bTD++swdZNnzBmjGvZx2cWNpz8fHIiU37HYsfGxGHG5GrPJji59fbGspz6Q1p9o2/HacQd2&#10;xjrKoHNn9QGvc0ftnsnbgavFT37yk7e4QFrPkg8rya226uke1FaX8Z7PZDd1x/rYvdx9zr8Y055s&#10;ro+2a1Kt2tPWMlu8v04Bh+7ZvS3/8hWvcXnKlYxfttWfTXo8ZfnHM8/sW6fz+XCY9vrXv/529rAz&#10;aX04TO7uv+KSmf/8eUhvrbSYTePmsK+vcf7J9kx3zEd8NZRLu4/TfRPnv+fk1sxO8Z//+Z8/3OEO&#10;d1g7aRctWrRo0VVOC6RdtGjRokWLFl0QdD5n0nq5J9fW3+trvcjX37/ox8nE0bIVb8YEcAR01CfP&#10;hiwf/uLu47DRTjm7fJLXqv2j+XCYnY7qBLwGvpbPXFtDutaAfbWodQJdzb84xeBn3BybZ3NtPlM3&#10;7QNP02UrH50xziadlnzmqC8+zrZY04esfnmnX/dE+phfdsbl5E8XMEnGprXVJ3/Tm960gbQ+duTD&#10;YXbSzvNlO3t2ArX0gbWeDX2yzrENpH3Sk560nc8JvLOTFkgrd/NsjrOeuDrjZNkbm1u8t81enimf&#10;9jNWTMbHWlp3rF+treOMEedT27XW797VFyP9jC1e8bE+XVzsmD6b/NXVPPIrx/SdPOMWy5m053Lc&#10;gefc837DG97wcMkllxx+5Vd+5fDnf/7nW6w5PzzXIZ22/7SpRnb7epvfbGPj2Nxnn76YtfKX0zid&#10;nK3pjIn39cT5y9VOWiDt2km7aNGiRYuualog7aJFixYtWrTogqDzAWn1AwLwBAV6+a/1sl8fEBDI&#10;sOcJDhhnGyAzY2NAR77H9MnY1QaSiJmdfLOu5oaBrC95yUs2kPamN73pBtAE0OLTQNp73/vehz/6&#10;oz86vPe9791yVJc8zW8CS3T6WP5s9Ku/OGTVy36uFxvMZvbnOGZPLiYAx7g1yl6frjFbnDxbvtVU&#10;XPbaaQskmj7H+uaD5RGvdSgeFm/qZp+Ov5jNk6669N/85jdvZ9L6wNcEafEEaScYuz+rFpP1oTF+&#10;GEg7d9J6htQjtxqqJ+66dy1r46kLbE02ddlqxZ3tMZ9ZQ2uDXQfrFnfNW7tpi9Nnn5xd/lrjGStZ&#10;dvHeJv9izrpx825OxSxu/WLGMyYWx5m053LcwdxJ6wNxL3zhCw/veMc7TnLGclpP92TPALnWs9Dc&#10;spu1kYk35znnuuf0mH0xtGLOHMnEn2P3SWuo5RPv46ifjZ20QFr/4WHtgLT/9E//tIDaRYsWLVp0&#10;ldACaRctWrRo0aJFFwSdz5m0mEwLfNDXenHH9QMFkrEDAEwOFIgn2BD4wEYcrI/FSq8/a5v9xmz4&#10;73OKMcf65X73u999ePGLX7yBtDe72c1OwJn4Uz7lU04AW30yZ9LaSfuHf/iH29f2Z0wtnvPCe5up&#10;T6c1h/rJW5e5Pnzpzbu5a7OZa6FvjQA0bFyr4udXrNayPqYrVjXTz/uCndaxDtqZu5ocCcGv+vnQ&#10;V8O0patPLlbxxNGWM99k2re85S2HK6644nD3u999u7Z9OAwIC5x96lOfuh15MAHadsxOsDadfsDu&#10;E5/4xMOll156+MZv/MbDIx/5yMN/+A//YZuPOtQ7rx9uzbQTTE0+z69NT8d36tgWZ8ZoXK7s1TLX&#10;hp5/fUxvDWPrNzn/7MsfJ+9a4ey0fMWYXB66vU9x1W8tZo5iTjsxZn/q6rdW1sWuebtBz+W4g2te&#10;85qHz/zMzzx87dd+7eE5z3nO4a1vfetJ3Dm3/fqZT/JsyI3nPJq/Pm7O6pwteXPR8ilG8ej06ebc&#10;67f2/lOKjdzsu86N2dOT9XPC7wjHHfgPj8suu2w77uAf/uEfFlC7aNGiRYuuElog7aJFixYtWrTo&#10;gqDzPZM2QKC+duq1gQLTJ1AkDijAAQlxY+3U78f5Tz/55ph+5orT7WXYTtjf+q3fOtlJC5gB0kxg&#10;9jSQtuMOqqOasD5Z49anfnXPsXYCO9MnZqf+5jltZ0xcDQFEfLSA1PTZFCvbGbP7o3F2xvz04/nx&#10;tHLXL66+vMb6eOZrPPtiVAPwqL74bNSB6zuT1k5aH/h6wAMesIFL7ZoFtAJojQNiA2O1bOyYDcBl&#10;w5YfuTNpgb99OAxIO9eo2lvf1lirttr6gLg9GIenLv3sZ4eLN+PKGTfuWrSe6ffjuFrlK3910jff&#10;WIzpUy2T93mSs8WnzSeevnSzP/X1ydUdSAtYv8UtbnHWD4d55udOWh8OE0/9s67WLmZjLbr3q2P2&#10;G2vJxDLv1nnPrQnbPRevWHO8572+GtLtWW7HHfjPCztpPUevfe1rD//4j/+4MaB20aJFixYt+kTS&#10;AmkXLVq0aNGiRRcEfaRn0pIDOPTTZ0vm41nJ+ABEAo+KgSewESjRWF+OZI3LowV6xAA+7QSHJrOP&#10;6bXVMW2ArEDahzzkIee1k7YPh6mxOsSsNmPtnqs/n+xr252cjM2e1d1aNj/cuLm1tumtqVbsGSP7&#10;dOkxf9cznZpiete3MZs9SGs+5HPdY7pZg/hs0++vF6YPpG3MRh3da9pAWscSAGl/+Id/+AR4bSet&#10;1niCspMBtMApLdtA3R/5kR/ZwF9n0j70oQ/d/hzcGpmvmqq59bPuyayNeWY3bcTQby6tDU7vWXPP&#10;JWdX/ObfGqbPli7mg8mrAe/tiq+VVw0zpzy4nDMW+2ySYTY43z3TiVfMfNIZzzqTNdf01ai1bvil&#10;L33p4RGPeMTh5je/+akgrWfdMSfXuc51tjNpL7744sMv//IvH5xJqyb3Xzm1PTM9A+rsOvcsxPm1&#10;9tWp9tY1nnpcPrL6WkxmLEcyXBw63M9U3HoVD6ufrpzs/ZzzHNzxjnfczvN9zWtecwLQrp20ixYt&#10;WrToE00LpF20aNGiRYsWXRB0viCtl/fGXti1EzzphZ5/Mj57wCEgYDL9BHzmOJ4gDw7ADADZ12uM&#10;Z58uoIQcVyu9nbQddwC42QM2ZwNpAT8zXrWVN27Mthomp2O3l++ZvHlaSz7YOjb3dNqpL/5ez6d8&#10;2nzIXYv8arMTYwJUp4G0xcfp+FUH+YyD6Wb95Z4gLebf/aNvnkDaZz3rWRtI25m0p4G07ZLVspnH&#10;HDztaU/bACo6zH7upH3Ywx62gbSBX9VTrWTqSUc217i2OVR/17J+zEbLLm6dyLUzb7KY/V4nP1n6&#10;dFi+1nY+r+Xl2zzKWwxroi12bDx5H0PfvYCN8yHX7mucTJderXz1A7fPZSdtz/q1r33tDaQFxv/S&#10;L/3StpO22rRia92PuHrJXOPk855uPmqbte7rx60Pe+M5/6mLjasrLmbjfqbiWYMxf3PQ0mH2fs55&#10;DuykXSDtokWLFi26qmmBtIsWLVq0aNGiC4LO50xaL+sBDxj4hifwkM20I/fCH6ADAACEetkPDAAc&#10;TBAAk6khsCIORAhA4F+cgBe59LXGdseWm13ARbEm2PEXf/EXh9/8zd88POhBD9pAWgANoKYdtcdA&#10;2j4c5kxa/uKodeasn059+35jHDBCl4ze9WhdJ5PzyTf/GVNfLemNzT3f1saYvX5r1bXterJnY33l&#10;oXdswrwfxNHfx699//vfv/mpw7Wac9Gy4acVp3Hx6qfTx81ZXVp2QNpnPvOZ245XAPzll1++AaxA&#10;WEcdzOMOyAJp5w5aDJzCAFt6fk94whMO97rXvQ7f8i3fsp1v6s/BrUs1VWdzM6azDj0X+nTmot8a&#10;dQ2L5X7ArXkguHnyaQ2bN2599fng6sBzrcmnXky5ymtsbljcao35VKu4xvM+EWP6Zl8uTLePXTy2&#10;U19fDnP0rPe8N4f0rYlx6/6KV7xi+/jV2c6kvcY1rrEdfXK9613vcMtb3vLwvOc9bzvnWIxqELv1&#10;aw3nWiTXj43ZNEdtcZKLrR+3VtMmOdan0883HS5muvrFiaub3Hph18/9vT+TFki7ANpFixYtWnRV&#10;0AJpFy1atGjRokUXBJ3PTlrsZT1ZL/he5AMLaukmSAAcETOe4/qBJoEFk8UJMBC/GrTZ5JcOJ5dj&#10;H/dYHnb+hPnXf/3Xtz+Jd9xBIG18pp20wAvzUGfzrxb5Zs5Zf/0pq50+xZg85zbzyY/pWtfWLz/M&#10;L5/yiMOmNW8++fMrPvt0jQOijAOhxMQBqvnh6mZLLrdxMbB+umIZa9MlV1+gUj5vfvObT447mCBt&#10;O2cDZPsoGKA2WTtp2007jztgtz+Ttp201dQcG8/10E+vTjaTs8NzDbT8+M94OF92x3jGzXbWkb6W&#10;T/cL3seohmKo07XEc2494zNfbFw8ejzrbTz7s57GgcHJ9zGrU58NkPbRj370OX04zDNvJ+0ll1xy&#10;eNGLXnR417vedRJTjjPNyXg+C9qpbzxle3lzaL7HeG/TGIu3r8vzWP9Y3cVo7BrOnbQA7le/+tXr&#10;w2GLFi1atOgqowXSLlq0aNGiRYsuCDpXkFbrRX2CqAFgvbzrByTQkbHVB5xoY+CIWJPJtfwCC2Kg&#10;DzABB3SUJzCiONVXW318itdYXNyYvZ2wv/Zrv3a4//3vv304DEATKBswq00OvDlXkLa6sDUwxvXZ&#10;Z5NPc5prdqy/j6FVA3lrrq7maSxudtVLVj62fALbMBmdfvOc8y1PMtcsHbbz07gaxcNk8jT/xjMH&#10;Hc4n/6nDauh+Eks7z6QNpA181cbG7aTF+hOoDcSdO2+dSSuuD0o57sCHw+SfdcbG5pOusbq7ppPJ&#10;zUHLbs/Fr5322vrlbz3SWaupr55qi9Nnk2zGJ+vaTy6evOU7jfc5MH8y+nIkM06nFv39vGacWRO7&#10;V77ylRvQeNFFF531w2HOpQ2kdSat4w6qSZ5y7fPMOqqRvGcj+/r7eHFznPPEU14ubfJi4eoSTy67&#10;38vreeuZK1/3Cl8y97UPJHoOOpO2nbQLpF20aNGiRVcFLZB20aJFixYtWnRB0Efy4bCAAH1tL//6&#10;066+l/qPBKSdoAXgIIAWiy2GP73V4vLMeNUUB1CUI+A3Pfv3vOc9JyDtF3zBF2zgzLmCtPsPh4nX&#10;+gQaWT/19afjxvramK165hyb03796muLp68VIz9t81QPPXvj1jt58ehas71vPvnjdPmQ7UHaOS5m&#10;7NqSq4tNMej0i0GWvD6fWO2xerQTpHWUhTNpAaztjJ1grecACDt3ywJqJ0g7j0OYHw4D0s5nCKup&#10;+c7acXNq3bvGXTPyePoXI//6rUExsXH59ItrXfTzyW6ue7HjOWbfGuvT8ev6x9W7vyZy42S4+DNO&#10;z3zxAf1k2Wjp1ECuFWvWy2bG1GfTTtqzgbSe9UBaO6Zf+MIXHt7xjneczFs710Ad1ZgOmysbNQBI&#10;2TTHasSz9pi/msvTmhW7/rS3vrM+8uLj/tMEV3Prk381Y/eln3Oegzvc4Q4nZ9ICaBdIu2jRokWL&#10;rgpaIO2iRYsWLVq06IKg8zmTthf7OdZOgKGXfHbZBCZ40Q+M6cU/No6zmT7VEchQTPaBD8a1mE31&#10;4vT51sf65beT1nEHPi7luIMJ0kyAdvLnf/7nH+53v/ttO8yAqvKZf7WKj5tPczzWj+danKbb9xtP&#10;3ueZtVSbdtbKDrd+ZDNecu30L0bzdy90Zmqx89MCbNOJ2z2zj4/T4Qkk7WvG+cTiOO7Ah8Oco+ko&#10;ix/+4R/ewNeA2sBXoCv5BGcDb7ML0GWDn/SkJx3uec97nhx30DNUbvWqExurvbkdq7kxm9ahec75&#10;dl33tvXLmU9cTr7qLE4MiNv3sw88zm/WoS9X+WftOBs16M/7CVdbfcxPnOzJ+o+Vqe9+mPcJTl+/&#10;esTzrL7kJS/ZPhx2tuMOev4/+7M/ewPjX/CCFxze/va3b3Fak+YnflyN8labPq6uxtmexmLvufz6&#10;bMqjpfOfRnRs+k8s8lq2WrzPJ0Z5jLX87BT/hV/4he24A2fSvva1r10g7aJFixYtuspogbSLFi1a&#10;tGjRoguCznUnbUDCfqz1kh/4UJ9dMsBDIAD2oj/HsZw4UGjK+BRHbNy4eNMOV1+1FottvjN+43e/&#10;+93bTlpAXscdTJDmXEDauQ7VOnPMnHj293xMx38vw6fFKedexh6r0RrhWW8yfdclMKj5WdvmOP3T&#10;4/1OWrJsgZddHzmnLnl+jbX8cH7morY5z+aG+ffhMDtpXVvgUkAs0LUPg+kDZgNgA2pxO2mzocPO&#10;pL300ksPF1988clOWvWordr15xjrq69609fu+427hvmSt97Fbi3zwa0Hn9Zsrltrp822fv7H7KuF&#10;TdcI19diNtnWn+N9ncnE0GdrPvPaa821ewLPdaAnC9gl4wew9Ky+9KUv3T72dotb3OKsxx149q9/&#10;/etvx1o8//nPP7ztbW/b6tqvgzxxc9I/do3muGulzV+/MV3rMln+6VdMMjWRsdMvRrWyLU75tFgM&#10;cj7GWrmcufz0pz/95LgDO2nXcQeLFi1atOiqogXSLlq0aNGiRYsuCDofkFbfi32yXv4DGKYd/2Ts&#10;JoiBAwmO6YwDDaY8HaAgnnbFIZ9AAw5cCGCqrkCq4uB20gLyOu4ggOZ8QFrzr5Zqrc7Y+DTO/mw8&#10;7ZrD5JnvGLOpxsnJW79y6AO9ur7p2caBT3h/vMH01U5mX/5k7Pgm18+W7tgcq7U14ddO2kDadtK6&#10;59slG0ib/GwgbUDtE5/4xO24AyDt3EnberRG1Z9Mq77qNJ5zxq15Ov3mVkz21qM1m+szY7EtX8+C&#10;/n7t2MTlyd/4GLOtlmqY/a5teYo9uTrp2cbFKt68h8TdM3m+4iUvlhZIaw3O9cNhOJD2Vre61QbS&#10;2kkr1py/fNXamuFZa/ppl+1cR5w/PV2c7eTq4Nf68CsvWS05/ayHfHK6+lo5nL3tw2H74w4AtAuk&#10;XbRo0aJFn2haIO2iRYsWLVq06IKg8z2TFqiRDMgx9fXZASqTBcoExATAABP0A0nJTuMAiECI7MXf&#10;25ymw3KxATgYV5t+9b/3ve89/OZv/uZ23MEEaQNpzgTS/tEf/dHhfe973wZmtBbVUm3aOe/qIJ/M&#10;L9v89mP95pc+JqOTZ8af/f4UeuaKjdPt5wIk6/rOuaWfIE8gLXvtHuDNLhCouaTLlmxfk1z6ZKdx&#10;Nf3Zn/3Zdiat4w5c286kDYQNgO0Yg3ke7d5GG7PxETJxHXfwiEc8YnuGmsOsM551TW6+zZmNa8He&#10;2BpNe7JpP8d7puNT/rmW85rjYza4vI2nXbbH6tJWe7nyjfk3B/1y4fyx+6d7pXF+5RZPjp4xcvnI&#10;9NPL86pXvWoDGs/lw2GBtHbSOu7AmbTFK3dzLidd8u79dDGb1rC6yKZ83+fXeM4J05VzrpNnEbeG&#10;cXZ89nK2015sO2n9h0YgreMOFji7aNGiRYuuKlog7aJFixYtWrTogqDzOZO2l/Y5xvMlXtvL/uzv&#10;AYbABP04wCJ7HJjBNsBFjAlCVKeWvH6+uFhTPvXNRTwA84tf/OJttyXw1YfBcCDNmUBaO8zU2ZpU&#10;U3OfrCbzOtbX7seT937HbJOT7WOoEWenLRY58BZPHTYXc2q9WrPWMV3rrG0d9uuv3wegkoml31hO&#10;/XKkm/Emp8fZ88X+NP25z33utuPVh8Me//jHn+ycBcziQNh2yGrJG2fT0QjkwFw7aR130Jm0b3jD&#10;G7Z1m+tTffp0yaoPz9q7Hl2DvX3r37025xyTA+W6JnvOJ5ZTrnLWn2M+9Y/50Fef/HNe3UP6+1rY&#10;0WN+xcbs5z3bfPWLWUuuraZixOTlo3/5y19+eMxjHnP4wi/8wsN1r3vdD3u2J3v2nUlrx3QfDhNT&#10;Xdo5L/3G++tQjTFftfTM9QzOuOqe9sblyEaeyWz7j5iuTzGMsXVobcmLGWcfi+VMWjtpHXdgR/rv&#10;//7vL5B20aJFixZdZbRA2kWLFi1atGjRBUHnc9xBYEvjKQ980Bp7mc+GT6ACnoBB4/qY7+xP//pY&#10;Xw5t/cnljtWG9eXXZqON7YQF0t7//vc/3OQmN7kSQHvacQd23LIPpG23WvH3c8RTVr+56bdGx3zn&#10;+u3X8liM+pPVmW7y1GunXNzAGmvcdU9OZu7arl39xmyL1f3SOnV9ssHFLRYbazt9ix/zV7OWH5u3&#10;vvWthyuuuOJw97vffdtJa/croHUPygJhtfUDcSdIy4evsWcGSHuPe9xj+6CUM2mBtOroPqj26lUX&#10;ZmPc/Kt7ziXdHBer9U9fzOxaK/3krcf0rZ15Gu/lxWoO3RvdL/nWsp8+Wtz1idNjflNurvMetK7Z&#10;0Jdjz7NuLEbryxeACaR13MG57KT1/N/gBjfYwPhf/uVfPrzzne/cYgWu6s85d438ZwQOqO0+mHVW&#10;66y5+cXT3rj7gKxcPRuYv59nrk2gb+tey16Lq6M85ZrMzk5az4CdtM529jtknUe7aNGiRYuuKlog&#10;7aJFixYtWrTogqDzOe6gF/T5sp4eQKAfYAAAmD6BI3umC4wwDoSZLEYghf5+XBtIMUGQ7PWBEeTs&#10;5Uk+Y2Cgxm/91m9daSctgOYjAWlbl+Z3Nm7Ox3TnwnzNpTjFMt/Je78985t2+hPgMZ7rRyav+QKj&#10;mnc21cJGjAC9bLJz7fTZls+466a1rhPsyr7a6s+x2G95y1sOz3nOc7adtK6t4w4ATYG07v2A2j1I&#10;q78HaSd425m0/gy+D4epd+4UVqua1bK/Rs3BmmB6Mrbzvm094v3a1uLWM9+p40vOZsaLyU9j+uKp&#10;p5pb83JkU7zyJt/7YfLi1ufTfcFXLNd/xqRvruSttbb82uJq3V8TpD2XM2k9/ze84Q0Pl1xyyeFF&#10;L3rR4V3vetdWQ/VX36yh+zWg1rjasslncrWLGR+z4T/nmk/zNccA2tZ7rm1rWbzaYu9ziQ2kdf8v&#10;kHbRokWLFl0daIG0ixYtWrRo0aILgs4XpA2IqL/XBxTwr89ugjH6gQTF0k6ZeNqZL7tyTfts0k17&#10;zK6Y0yfOng1A4yUvecn2J/GdSQuYPRNI23EHr3/96zf/CSTOvHiuw7F+nG266T/jHLOrlZf8WC56&#10;fW396VcfTz9sjumT8XHNJ4DaPbCfv1jFo8Ps2M/1Mm4Ns9U/FnfWj4ubjw+HPfOZzzzc+c533q7V&#10;Yx/72A8DYSdQC4DF6SZIi5Ph/YfD/Dm4WqpdPd1f2mrEzUt/rknrEYiWfs4r/+adX7lap6nLr7YY&#10;9XF207a4bLt+cfp8u27k6mjetcWddU8ulj6f1rG+NZEj+/Jp+bHTz0cfi1tsdQMuA2lvcYtbnBGk&#10;9dxf61rXOnzO53zOyU5aIK14x3LVV9cEaufPhXy1zbs51VdrPHX7nOTdC12Xxo5wMRZjn6P/BKjW&#10;2U9XDmN9vyM67mAP0i6gdtGiRYsWfaJpgbSLFi1atGjRoguCzvdM2snABuzFvZf5+jE78kCRQJlA&#10;g4ACufTJfLiLnp0YdIEEWjG1xeSPG2P9GZtvNpiMPhBDn5wN/5e97GWHBz/4wecN0s6dtAEy5S6f&#10;+OVsd9usvZqm3ZSz5VcfYJreODsydmTFz2bq6qfD+uXNr5j182le/MzTNSOzxvqBUq0tP1yscvKZ&#10;zL5rnqzc7Iujz65+a80PF6cPh931rne90k7a086ljQNq8dRlj5/85CdvIK0dlj4c1pm08stt/mpq&#10;rmrSVifb+tlpm4tx867Frj09bj3lw9nSFdcYz/z6rZO2Z3s+w/nKoV+OfPS1YpIZ55uOH/9sjLsP&#10;qsUudkzvZ0D/GZBvtmJq+bcG1UGuX876cbmw2K94xSvOCtJe85rXPFzjGtfY2s/6rM863PKWtzw8&#10;73nP247QaE1wc29+WuvgZ8Ff/uVfbvz+97//SvcDe31x2HeN0jdvsu55fXNp/fTzyy4fMYqT3Jr5&#10;OWut5Z9xyqttvYpFhv2OePrTn34C0vpw2AJpFy1atGjRVUULpF20aNGiRYsWXRB0riAt3o/1gQ0x&#10;Wa0X+dn3gt+LvhYogAMR2AQGBM4Y568FdpQjMKM6ycn4zJhk9LgcOFv+1YXJjT8eIO0+52lcLTGf&#10;vWxv1/iYbTx99rmm/5lixNM/e+trnV2n1l2/63ZszY35xeU/xjMvnvcQ31mDXHLO/gRpHU3hg0eB&#10;r3bDuvfbSQt4PQbS6reTNoAW/8iP/Mh2Ju1tb3vbK4G08uLu2eZZXdVGVj95nM+erYn5N25Npw6T&#10;G5PTx8nKoabq1W+sbf2Lnx9dz/mxOHPexZh56+djjPllW550xt1j1aRfTjbscbEn05Oz5RtIe6bj&#10;DubHA304zLEWL3jBC7aP0bW+1VYdcmnV6mdB3H9a0GevX61kMRmu5lo6MdLPPmbX2uj3zHSPuC/8&#10;jNXKmV21iK811qfD1dlOWscd/NAP/dACaRctWrRo0VVKC6RdtGjRokWLFl0QdK7HHfSiHihkDEzV&#10;T58tO7pe6AOLAAHitvNNn1wbCHCM+QELABzACCwXPxwQEqAg9p5Pi1sN1VHcjyVIGyDTegSSWCN9&#10;rC9vYzxtZ83G6aq5vjZmT9fcktUXo9j6018/oLxc+lg/nX4xzK/r41rE5OrArUFxk2WTrrjyqAU3&#10;j/pscONyYHmro/E8kxZIC1z6mZ/5mY1/+qd/+vDUpz51Y33PAfAVSBuIiwNqtQG6ANunPOUph3vd&#10;616Hb/zGb9yepXncQWtwJj5mM+cyZY2tVesVz/WwdpNbczZzjPmIKXY2uJg4W7LWn485qotuX5+W&#10;fdctORk79sUI0PfM9NzExsU1tiOVrXGyfd7J5cHqNuajD6R9zGMec9YPh3n2r33tax8+93M/dwPj&#10;HXfwjne842RtWk91qE385qQfVwe7xvrVX38/1i9m7eTph6sJ9/NF39yrVb+14VOsap2x2bgO7N3f&#10;dqDf/va339buNa95zTqTdtGiRYsWXWW0QNpFixYtWrRo0QVB57OTVj+Ao/4EEciMvfzznz6BNHHg&#10;QZxv/uXAU68FHhSbrhoCJbRxMfY8bbAai6W+jxakBWxMsEl9WvHlkY9d61GfPM5uL5+6fX/PdMf8&#10;97pjMc5FN9k6di1a58ba+LTrkD02lgOYGCCojmqZaxfPuDOXWGoIpL373e++nTd8+eWXbwDrBGHd&#10;/4GvAbJTTpY9MBfAa2wn7aWXXrodd+DDYe4Ddcrb/OdccfOpv5cnaw7J9vPc96ftPma2yea1a5xd&#10;vvXz3evm3IwD+Mi1ZMVmo1+OmfNYzPrFITMOtE2Ppx7Tz1rSl7/+q171qg1oPNuHwzz3gbTAeB8O&#10;e+c733mleclRzq591z/OtnnXL44Yp/E+3hzv5Vo+M5f4dMmxMXm6fZxAWnp9rfvbs3O7291ugbSL&#10;Fi1atOgqpwXSLlq0aNGiRYsuCDrfM2lnH7fTKjBSX8u3vhhAAjEDI+oHFEyQMoDA2JmJZOUNOJgx&#10;9dPFZDjwIYAiLnd2xuRii3m+IC07uzN99dxcWhPcOmjFr4byVkv9Pe91c6x/DMTE5kG3lx/rs80u&#10;mZb8mE867X49uxatLX128/pM+Z7JxVR/90Yy/eqKy1186xwbq8lxB8961rMOd7nLXQ4PfOADD49/&#10;/ONPzqOd3BEG8QRxjbOb8ic96UnbDl0flPLhMM+Qmrrm1Yf1Z/36zTm5fqz25sHfuDjafNiIYzzv&#10;CTZ8y8cmv7nLlo9+NvM6aJMZl7NYrbu+Osw7nvfDjFVssaYMs69fjmnbXKc+lrN65tph/equ33EH&#10;Z9pJ66gD59Fqr3/96x9uc5vbHF74whde6biD5lYutVTDXA9y+as73+bXvKqzumdL73qVx3XTb7y3&#10;1SdPJ27PlvrkLffMP33p9cn8nLPLfO2kXbRo0aJFVwdaIO2iRYsWLVq06IKgjxakxYCHPUjLrr4Y&#10;XuzF7MUfONAYBxaVN3AhAKm85Ppi8mNfjXTlrvYABxwAgflqy6VfHDE/1iBt42ovV/Ovpsmtz15n&#10;Lun05auPs2NDx3/K69Pv+3F25NMueTrtrE/fXFv/1ja75Dj5HM/42HjWUL9cMV3XEltb90L3gxZI&#10;+8xnPvNw5zvfeQNp7aQFNE2Adj+eIK02m+zSPfGJT/ywD4epy1p0T81am4O2a9R4vwbNqfU0l9bL&#10;OB95yMQLbKUTg1x/P2bb/VM/G7yvJVlsXF3y67fezX1eB/Zys+MvV3HIiyte+fb2ZPTkUx97zuj1&#10;qwlXozh89MV7+ctffk5n0gbS+nBYZ9K+/e1vP4mnrbaZs/nH6WI+fHHXAs+5Ng+tsXxsy+V6axuX&#10;VyvGfCbF4C8+Zjfz0c2ayk2vT+fn3DruYNGiRYsWXV1ogbSLFi1atGjRoguCzvfDYV7gtb38a+m8&#10;6Nemy6cX/kAB/cCgPdPNnFjOgAdcLnL26bXlzD75HMfFw/ySqe2lL33pBtLe9KY33UCas4G0px13&#10;oFUvDihRD9a3Nti4+e+59ftI+aP1P42rt/haa2iurWXXSh/P64lbB2xczOTZtEYz195vf+2Nk6mj&#10;nbQ+HPaABzzg8NjHPvbDdszGUwaE7aiDQFoAlTZ7O2n7cNgjH/nIwxvf+MatXnnlr+bYeM+n6ec6&#10;N7dYfHnIzbW1yEfrfsTFwOQzT/IpSy6mHHumq19d1RE3du93/8czRjnKazy5WGya99SVGzsLuvjJ&#10;9POdOa0DkPZRj3rU4eY3v/lZjzvw/PtwmJ20v/RLv3R417vedaUc2urRdv9nU12T81VX1621Jy+W&#10;vnjdUzNXdsnzSVcdxvufQ8bVsI+Dp72+tjNpj304bNGiRYsWLfpE0wJpFy1atGjRokUXBJ3vh8MC&#10;d7yot8u1l/le8LVAoXwmSIT1iyVGOn57nvaABiBBoAc9eXHJ6AMx2KXXpiPXFg+3y5WfmoC0D3nI&#10;Qw43u9nNTgDaM4G0cyeteQGKfNxIW15tOapv9vfzmfNvDtquwbSb45iMjj1ONvXH5HHrvvdJl6x6&#10;rH9zqd86z/Wmb+75JZtx2GdXXG3rklzfsRj80mmLo8VvetObDs94xjM2kBag/sM//MNXAmGdL+vD&#10;Ydq5c/YYgEs++Ud/9EcP97znPbfjDjxLdtKai5rlVpM1a92qs37XQb81bi3mXIpXv12j+u43a1YM&#10;8mL3kTryxvvrKy42nnVifX6YjZaNdvrqq+n973//du+rq2ds3gN7Jp/Xih+ePlMmh7b42eHWQbxk&#10;+fack+mbmzNpAY1n2knrub/Wta61nUl7wxve8OS4Ax8Oa/2shf7MrTZ9erquh7Y62FirwGXcvGrr&#10;qxkb842za6y/XyOtcT+TymVMXt5i5Fs+/WoE0j7taU873PGOdzxcdtll2++QBdIuWrRo0aKrihZI&#10;u2jRokWLFi26IOh8d9LGjecLfWM6fsn0ARSTgRZxYzkDOgKHYjHKa8yGbMbOJpY/GzzHgRTFB0SQ&#10;638kIO2ZdtK2VtWOq6cxXetQO9fHukxZ46nTj6dd471PuvpnilF/cnL1a/k0r+Zr/sb62q4BH/aB&#10;gfpkM+ZkPnsuprYxlttYO/nNb37ztpPWsQSOOwDSut/37INg2sDYYyBtu2mT2UkLpO24A8+QeZRb&#10;ncb7tU421ztdcyrGnJN+3PqQ6/NtPYs71xlXR75krV/jqcOzPsxf3PT5uO8DAudzxqd62Zav+4Jd&#10;sbtPMDm7cvKfcbOrL7e2HNnh4pJ1TZxJayftLW5xi1NB2vkzwJm0t7rVrTaQ1k5ascqhrTbx9dXQ&#10;2uD+c4ucXj1srZt62DQfdnS4Pr908rDlR958q6OxNdFnO9euOspX7qmX07g++QJpFy1atGjR1YkW&#10;SLto0aJFixYtuiDofM+knexlf/LejkzbC38v/bOdgMAeOIoDGsgxQCIwY8rZFpc8P0ynFnqsNjJx&#10;GhfnowFpX//612+7FFsLrTzFrnY51dW4WtJprYWWX/30E3TbA3DTf4Joxaifrv4+Bi6Odvbz05/r&#10;2Dq3/t0DXQvtjC3vsZhYf+q01qI4WGxcnpjNnh138OxnP3sDaR/0oAdtxx3YNeueb+csABZIS944&#10;ILYx4DaQtl24T3jCE7bjDuaHw9QurzqBZF3HOWds3L0x52stW7f05I1bE239/Xjf5ydu16yxtnWa&#10;TJdfnB+5eouf3LXAateWq3usNZj1yKVPh43pszHm045gcbOhx/Vba3ZqqE9vrC2nmM6fdkTFmUBa&#10;7Dxa7fWud73DLW95yyuBtF0nrftP/PrkxrGfL+ohp5/91gWTNwecnRj0bPXNT0y6mWvmDqRlW1ue&#10;YpRTv7FrwZ5NtZAvkHbRokWLFl2daIG0ixYtWrRo0aILgs53J20v9b20a8nT71/o64sXCIADcfIH&#10;KMwY2oACNhNE0M4+XTb1+WP9bIuLyz/HbPFHA9K+7nWvO7z3ve89qaH85q8GbQxk2ffZxNW9l0/d&#10;vr/nmftMutNikB/THYtp7c15f10nWKQ9dp0mk9PLgeU31tJ33djF+3Gy2DiQ9i53uct2Ju3jHve4&#10;DXht12yArDGQNqAWEDuPPwDOYvbpfDjMMQrAux/4gR/YQCzX1NznvW6d5nU3Nq/Zbz0bYz7uS20y&#10;+tay9dzz1GfTmhRDS1dcNsfWeM/TR5zmwLfn2dzns82mOrLPd47NU1tt1Vt93VczV/OyI7VxOj7p&#10;kqtNvFe+8pXbx6/OdNwB7sgDZ9L6cNg87qC10MrXHOWqJcdzXnSYXE3ZZl+t6VrPvU15G6fjQzd9&#10;xKgfzziNk/EtFl82C6RdtGjRokVXJ1og7aJFixYtWrTogqBzPZO2F3jgiZYcaBRoEnuZp7fjLZ8A&#10;mMZ8nFnJNoCGbgI6YgXWtPMs33LlG+CxH+Nq38fXGk8mZ/fRgLTHdtJWG1YbVie75tQOwcn5Bcwl&#10;55tOf64Fzo4PHX/yYtQXo9j6+RcjXX7F1Hbts9Nau9aQTm5rgMm6bvqY3A6/rku6mQ8bx+osTjJ9&#10;/unFyE5fTfpvectbDs95znMOd7rTnU7OpAW0TpBWP6AWd9wBJg+oTV775Cc/eduh68/gH/rQh25n&#10;0qrd/ACDamtt1Gbc3NTWGtJpuwbG2c85abNtXDx5sD5d+nwbz5h80+91My+mm7ZdO3JcfhwoKgZd&#10;88T7PhYHu7/4HONyy+vekaN7KG6sxWox7rxaPq6NWL/zO7+znUl70UUXnfFMWufRXuc619nOpL34&#10;4osPz3/+87d7yrOr3mruntZiuWftzZV9z3266jxtDurGUz+ZTdy6iy928fOfPq3hXNd9fHat2QJp&#10;Fy1atGjR1YkWSLto0aJFixYtuiDoXEHa+dLfePZ7ia8FyOjnE3gjnjGwxBiAIFd54uzSa8UI0Chm&#10;4+zJ5lgbqyd5tR3TAU8+ViCtHGoyh+bRnAJ16CdgFTe/fX/Gmbp9jqmb/Wwa7/33MY7xMRvrZ77m&#10;bl761mCurVytO7sAI2O62vrHuBzFKY823tvqv/Wtbz1cccUVhzvf+c7bR97mh8Mm4GrsOdAeA2mz&#10;deSBlsyZtI47AN457uCNb3zjNoeALvlnzXT79ZtsfVsD6zbnUpxizbjZ4a5BuhknfWO5tMU6tv7Z&#10;18/eHKeevHHXZc533mPJAy75YP3pgz1XmE7M8sw+br3r01VbtVa3uM6kffSjH33GnbTz+beT1ofD&#10;XvCCFxze9ra3XelZELsPBmr7OUeuDv1scWthrs19zseYD9Y3n+Jlq88/u2RaNvIkw/mTZdN9Wsyp&#10;m2vITrtA2kWLFi1adHWiBdIuWrRo0aJFiy4I+kjPpPWyPnnu7sJ8tGQTFAgoIDcOiPHij42zoc+H&#10;fIIhgRrZ1cqF9dMXmzx/+ckAPuLSVQvw9CUvecnhwQ9+8OGmN73ph4E0ewAHT5D2fe973xavOYoZ&#10;CFW+OZc9V0c2jSdPXTHTTX9svI8xdY2nPp8z2cmbba31dt27Ft0L1jq/rol23gdik+t3vTA97l7C&#10;+vP+wvv7DVeHPpD2uc997nYsgQ+HOZN2gq6OMAC8tos2+QRos2cHpDJ2LMLjH//47cNht73tbbcP&#10;h9lJax7yN09t82sdtdaRrHE6tvxrm7d+TLbvs4+N5S1+a1st2mxmDOPJbPliNsVRD06/z6dPRt/1&#10;JTfnfPbzjo3ZdX//xV/8xeHd7373yXEifPMpjlZ9xdAvJ1aLlkxf7M6kvfnNb34qSOs82mte85ob&#10;f9ZnfdbJcQfHzqRtV6q2n4vkyeQuPzaHxvXn3Kad1tzJ5xr6mdVaa4unZdv9xzaZFotb/TN/OfI1&#10;Zke3B2lf+9rXnoC0C6hdtGjRokWfaFog7aJFixYtWrTogqDzOe6gF3Uv8fq90NN5ec+WrBf6QICA&#10;lphtdjPOjEWWPNDAOKCBTTnIMFlcrDjAEAMe6LMLiBDLbr3f/u3fPgFpATRnA2m/4Au+YNudCaQF&#10;mATIiCtm85xsTaq7NdBni+vTJdvr9v09F/tsumMxTtOR768nufrnWs71b22xcbrWqGth3fRbi7jY&#10;bIo1deWIk8+xM2kdd9BOWiAtEHYyAHbupD0NoMXp2DmT9tJLLz3ZSesZsiblV19rF7eGamsN9bVx&#10;uuaD97rWQr84eK/T1i93cdSXbW0xcPNIFzdOr9/1PRZP3nLPe2iuBTZuHtVI5tkyFjMuN5bbPeSe&#10;wj3z6sHuNy1dgOmrXvWqczqT1nm0cyftL//yLx/+/M///GSu8uvLN1mu+vTm2RyMzY1vz8Hep/mw&#10;0Z9zqhUr+7h45WmN8jP/1mAezVDufMjZ5cMeSPv0pz99OzrEURG/+7u/e/jHf/zHtZt20aJFixZd&#10;JbRA2kWLFi1atGjRBUEfLUg79YEBWoCKNnAmPy0//ViMyXsdcEBfrNr61RVXC94DDvpzrI3zEaOd&#10;tA960IM28HWCtPgYgBNI+8d//Mfb3IEZwA2AiphzHeLAmviYzbnwmfw+0phnY7XHjeUyV+vZtdAP&#10;LCI7Ju8aNM62ewAXN84m+2STp60Yb37zmw/Petaztt1/80zaOMC1j4bN4w4CaY3nMQeeF7ZPeMIT&#10;tuMOgHcPe9jDNhDLulSLuc1rMddObbXVGpvjXFes39zZNMdipK+vLUY+bLMjc79OXYCoFlf7rBsn&#10;19af614rbn5aMYuRTFsc4+Lh/PNrTlg/lisQ05qb17yvAhvZBDieC0jruXcmLaD2+te//raTFkhr&#10;Z6/4rePMO7l1YNc8q1XLpz7b7JOnE6t+ttrmHlePlk6bDM8a6Wed4s96y5lO7X/yJ39y+Pmf//nt&#10;PzyAtK9+9asXSLto0aJFi64yWiDtokWLFi1atOiCoPM5kxb3wp8uOW5MN8ET8ulD17jYWrZ0ATEz&#10;hn7j+rjYmK4cuLiNARP7nOln+7EEabViqjXAKVZv/WP6CVydptv390x3zD/dsX6c32nxyYtf27qb&#10;W/0J+rTOjcVha+z6FAOTTybjwzYu3jGe+fgDaZ/5zGce7nCHOxzue9/7noC0wNZzBWn1yfYg7dxJ&#10;ewykxWrYr6kxbn772ptj64Pn/Kc8uz0XK/3MYczXfUqmFrW5hz0HAbXVrD+fz+STZ50Bf+ZHJ4dW&#10;3NZjsnhzXerzqyYytfNPXyyt+6356WeL1UXXvPl3Ju0tbnGLM4K0nUftuAMfiAPSOoJBnLmW2Lzj&#10;dqjG1cJn+qZTHzafbDBZzxK79OTmoW1M13pg+nJmN3PWp6vF6aafWAukXbRo0aJFVydaIO2iRYsW&#10;LVq06IKg8z2Ttpd5fYBBbeBBNvOlHiebXKx0AAF5neka+KIFzpBP0CEQIiAh2+IYi5uczFjLR71a&#10;uulHJp8PhznuIJB2gjUTvEkWSNtxB4Ez2llT+ardvDB9ujgwbK/jO4Gy1qdxdmR0x3Knm/102fKb&#10;OjzzJJ/16bsH6PWtefdJ15mu61YMYzrx862O2nTZiqeffnIxioP/9E//dANp20nbcQcBr4GxngEM&#10;pJ3gLZ5A7dT5cJgzab/hG77hSscdqFONsXrIW3t988qOvrnh+ZxNTj91c53znUwmdixftsbqmde7&#10;fus+ZcZqNU4WqwOL6xmQu3mTsfeMNF/c+rDB+nKUh5/YjiKhFz97+urTli+/9Lhxa6yWl7/85Wc9&#10;kzb2s+B617veBtL+0i/90raTVhy1FBO3BtjPgK5B68JeHbXVqJ5qbZ2Ly0ZrbK4T6K5P17qI1ZoU&#10;q3z6dOlnf897O7H2IO067mDRokWLFl2VtEDaRYsWLVq0aNEFQedz3IGXe3Iy7GU94CDgITu62Y/5&#10;Bx7Ml/+YfYAS1hc3gCC7fNnH+e912YvTON7baDuTtp20AbMAmnbVNvYhIWNn1z7gAQ/4sDNpcWtT&#10;fnmsgfWoDuNqiBvvdXOsP+ufTDbl0yfd7GcX7/PixnTJ6qvDNTdfdo1dw+4F8tZirsnsZ1f8fU52&#10;M57W2HpWR34xH2fSPvvZz96AJdfq8ssvPzm6oBbwOsHYKSdLjqc9kPY7v/M7tw+HeZYCaavVfTDn&#10;MdesebOzdtpk1a8fz/G+v7cV6xiLHxt3j/Jv7Wat1ZuuZ1nf/Z4ci9U8uvYzZ3bl1u7r1c9+cvIZ&#10;r9qTGweIBoomb1drz6d453ombf9Z47gDO6Zf9KIXbSCtvOYza5MjnmtgrJ311m88uTk0j9mP9z7i&#10;dK2qSX107I3J09U/jdnExq67vxjw4TDPkh3pPhy2QNpFixYtWnRV0QJpFy1atGjRokUXBH0kIG0v&#10;7sCZ/cu/PhmdcX0cUBvAE5AwAQX+gRAzrjj5aGNyfpPJkvNNpj/H6YufTK2/9Vu/tQF5N7nJTT4M&#10;qNmDtP4M+mY3u9lRkPa0uZhHoOK+Hx+zi9U5+9numfzYWjfX1vCYf35TV7+ajIthbgAp3Lqa837e&#10;8loPrE+3H2tnzvKUK319vsUuV5z+LW95y/bhsLvc5S6HBz7wgRtIG9A6gdi5i3aCtLExpjNm67iD&#10;e93rXodLLrlk20nbcQfNLUCwOc21ZTNt2ZFnd75cDixWLH4sTzyv0bTVtoZi1afrGTbuXsi3uPs8&#10;WJ6pK3f67p/66bI7xnvQshjkuHh0E6TVVy+Q1m7Qiy666JxAWh8Oc51/5Vd+5eDDYWI0/+alnWyd&#10;0tdvjvX39VdnczB2H+Fspm2tWLOW6klXTZPZ53MaZ+O6+znn/l8g7aJFiyUOrFgAAP/0SURBVBYt&#10;ujrQAmkXLVq0aNGi/0teyOJe0LT19/opn/6Tsk03OTqmi49Run1+tB+jZNU8ZefDV3c6nzNp9QNp&#10;yAAT+gEE0y5/L/XsMBluLNbkQIJiBApg+nzyx+wmV3P908Yz3xxjO2lf/OIXb38SH0gLmMV7kBYD&#10;adtJ25m0gJVjIK34s/7WZM97G60aj63DlJ8rnxbrXLmaWjNsHd0H5m2uk1tjzLbrUIy5PuTacuWz&#10;H8eNtXxj41j8/U7axz3ucVcCXrWBtFg/QHYycCoOpLWT9kwgrXWpRvLTrunUx3McIHpMt/dLFovd&#10;mrVGaovTpddWU775zZjlyW7G0+aDXeNk2u6PfBrv5dZvxpmA5LTLNv/65XNvZqOv3le+8pXnvZPW&#10;sRZ20r7rXe/aYjT/8uBq1Z/ryra18fMhuZrIqj3fOQ60JT9mG5821pYvrrZ4L2tsflr1+zm3QNpF&#10;ixYtWnR1oQXSLlq0aNGiRR8iL2O9mP393//94W//9m+38d/93d9t/A//8A8nIKf+Bz/4wc0mef64&#10;FzstHX8xs9XXZsOHbtpg/WIh/WLSzbrSn1YDWXPJji/OZ3I6vtVVzKsrfSRn0moBBbXADtw4EGH6&#10;FAtP0GCCDECAWH6AFA78YDcBCrE787Lc6qiG+unq8w0oqaaZ+z3vec/hN37jN7YzZj//8z9/A2d8&#10;1R0YC6SZIG3jzqR1VqPay61t/nI3N/nlbY7G9TGb7CZAUj8dnv3mMHV72V5XX5vt9NnnmmNzMM85&#10;R9ektW6993Pgp60GY3bZaNNln42YxSdTR2vGlk2xqpncmbS/+Iu/eLj97W9/uM997nO47LLLTo4v&#10;CIANdJ07aff8cz/3cxvrB+w++clP3kDajjuYHw6rbjXg6tXWr9bmkQ6nw63JMZ1+42K0i73x3maO&#10;62N1Jmdn3PUk63roz/sVN2f+zbs4+dRvTWY8zK++OO4vPs3FmJ9+djFd88guXXHJ9NX+spe97JzO&#10;pO1578NhL3jBCw5vf/vbt3itlbhyxtZr/ozCzTd9tVYnnXHrmq41a53oyemtS3Xg+uWqn31yLE6y&#10;5lAMObueU+d3xNOf/vRtV7qznf0O8XsPX91/5y1atGjRoguPFki7aNGiRYsWfYgCLrUASWCmlzT9&#10;QEqyQEyy5MbZNk52TF4cOu3U6Scvx7TVVmv5sZiNs2lextkAlrXGxd/3cbVg9vkU9+pIH81O2kCD&#10;AIlpRzd9esGPi42nHO9l4gAzAHMBgnHgcGP9Yhvzr+bs9CcIgfVjIO1v/uZvbn8SD3zt3NnA2drZ&#10;B+baeQucE+80kFZu3Lg5VlP1zJrIs6vuWf+UTyab8v34bHKx9/7J0zWXeF4D/da7GpsrvVY8suzr&#10;p5+crzjVYDxzTvsZh95xB3bSApZcKzsAA2njdtIG0s4dtHFgrT77dtL6cNhpO2ndC61BteO5rqfx&#10;tJu29WuPxQPAxeTaCdpmv78u1ZqOvGs5/XCx8mndsXXnV9z6U9f16xqmq0/vOdIXA6fXzy7ex9Wm&#10;Kw65vprP9UzafgYE0r7whS88vPOd7/ywNRFf3Or+y7/8y5OfXZi+ebRm03dfc332zWnqcOtAl37G&#10;ds27D7r+dJis/Np5bzSOkwXStpM2kNbvuqvz77tFixYtWnRh0gJpFy1atGjRog+Rl7EJhtop64VU&#10;O8FKLT2ws920wM38siWPyWM69vn/zd/8zRaXLjBVW/4PfOADm32+2dD/1V/91dYWLzscsFptfIzZ&#10;iSkvzm/aa9n89V//9ckcycS4EEDaXvrJteRe7vXTZ0tGN332QABbusYBBrh4ccBE4EUghBjlrB9g&#10;UV1iVzNdtlq56NJXx3vf+97tuAMfDnOMAZA2kGa2uN215wrSao3xBGy01VBNamnc2iSbtvyTTyZj&#10;x6bxtNMvdvEmu2bTp5ZPOn61rT9uTs3dODZONn33vJeXS/7qJi/ezMO2Wrp33vrWt25n0t71rnfd&#10;dj1PkBbQ6t7/mZ/5mY2N9wDuHqzNb4K0/gz+bGfSVj82Jq9vTtrJ89kpRuPWIbvGycqTnM2MF1dn&#10;16u1rp3rKtb0L3b6roVY7vHWf14LPHX6+/GM0W7UZPrafcw5njGzFUdbTDX/zu/8zjmdSXsmkHau&#10;SetQvv1O2rm+cb6z/snk/PTnnNJPXfryqK17Y15/uvRyVxPdvL6NJ7u/gbR3utOdFki7aNGiRYuu&#10;clog7aJFixYt+qSnXsYCMzEA1EsrQAJAGUgaAArA9MIaUBo4ygbQCTDsJXOCp+n5i42BpcXWYnJf&#10;29YCSdNpjeX2gvr+979/i4fpzUG/l+n0dNrAXS/FYqtDvIDYbLzkij+BYLmvznQ+IK2+l/Zk+lrr&#10;EoigzS6Zl3rxcC/5AQA4WfIZs3hkuH458glwyKcY2dDxiekCJTBZMd73vvdtHw578IMfvIG0/sx5&#10;ArMfLUgb01eDcbXuea7bsXFzmLIz8fTfx5p8mo48oEdeY601bJ715/XArX8168+485oUv+uCsyUv&#10;ZnKxsiu/WlwD/XbS2v03d9JiwOxP//RPH5761Kduz0C7aQNrJ2ALoD22k/bSSy89AWk9Q9VUHepq&#10;XuZ62vrueW9bv1h7nvLWTzu5NZrsOnWPJmMnjrY48mvpG5cLd82xe7zrz79+azJty417NqrLNSyf&#10;dtaZT+N0/MRJjhuz0RfPmbSPfvSjz7qTNnYm7a1vfeuT4w6a91yX5iMHnnW2jq3Zfv2yrRVHPH7G&#10;+o21ZPymLh8xionLrZ/t9NXi7LObMrU61uVpT3va4Y53vON2bMgEaRctWrRo0aJPNC2QdtGiRYsW&#10;LRoUyOlFzp+O2okIRE0O7ARaelkF7rCz6zQQFNAJ8PQi/hd/8Rfbx1iAh/nSi+fFk78/10wfs+Hr&#10;hduHn+iLrw7+XlB9PMiLpnz0OD1/QI4/dwfEVpda7dAFQPuat5da8fmYFxt9O/V8UMX86MnlvzqT&#10;Os8G0npJD3AIfMTWxDieoMS049/LfUCD+PXLo822WI0nW3+cP1m+/Kqn/GR0ASFaQKw2/850FNP1&#10;nztpgbLHzqTF5wPSVkNgTv9pYKxGLc6mmtSnjfnOet3v+TU/XAw2ODmbdGLPXHRxugDZYk47NnN+&#10;5mFerSuWm20xjMXBfOh6rtlnW3yxit88qoO+a04/82n50Rt7Pq+44ortTNp73/veJ2fSAlkDabWB&#10;suSBtYG0+zNpydk84QlPONz97nc/3OY2tzk89KEPPdlJ29qoRW3Nz3y15uH6NS9rcGyNjVsjMmN2&#10;dNmXx7j4xl0Xfa37cq5psmpNpo3Jq5+tWMWvlrh7P9tqNM/65lG9mNxY3VhOLVt51MPfs8m3GrJR&#10;Q3XQ6eenzUYOLV99sV760pceHvGIR5zTmbSe9xvc4AYbSPv85z9/+30ihnrLL641aH5081qwqz7z&#10;5t88/O7UGvsZpeXXXOvzp+cvDr9ilosutiZdFzVo/fzG9PWnXfcAuWc6nXn5HbFA2kWLFi1adHWh&#10;BdIuWrRo0aJPemonbQzQ9HLpg0vATMAmORDUbtJAUiCnl00gaDtdAZkATS+Xb3jDGzag00uhmGwC&#10;ab0g9nLKP5CVXox3vOMdh1/7tV87AVmLrQ71eMn/oz/6oy0/cLX8Wrtf3/zmNx/+8A//8PC2t71t&#10;G/PF5fZCTmeewE0xJvP/gz/4g20e8vEV++pM5wLSar2s67uGxgEQ6dJryVwnLZn1CEDYgwdkePrK&#10;bayfL798i0Uf6KBfvriayoGLI0Y2/MiK0XEHnUkLoAHM4v2u2vPdSVt+Y7pqZVut/LEa4+qfsj3v&#10;fSZ/tP7xjGNerbH5mAM2T7K51nNOyXBzziaf8hQ7piOb8fXn2hoXPxbbh8Oe9axnnXw4rJ207vkY&#10;IAuMTQ60TU7WLtr4GEj7sIc97GQnbXVX35zrrA+nw8f0k6ftMbkWd43U0Lrpz2uHXbfqozfOD6fT&#10;0s081ZosHxzQJwffGbMcMdvpxz6fnpVqmHHzaS7FoS9HduIUX1+8c91J27NvJ20fDuv3gTjVtq+n&#10;fnn12fLDfh8F1GI664inP7m5YLK5DumMY2M24mhjtuJlR5avuDMf3/Llp+24g2MgLV60aNGiRYs+&#10;kbRA2kWLFi1a9ElPXsS8lPViBij1gvmrv/qrJyAnABR4CawEWnohtVPVjlW7c8joAbQYOPba1752&#10;OyPQCyN9On0vi3IAafXlIJcby/uiF71oi0+XXyAsgNhOX3ogbjth1QcUft3rXrfp3/SmN21HHtAF&#10;EHvZB/L0Us4ei8sO2EkfSFv+CwWkxV7mybXkroV++mzJgA7G+eQXZwcEoAsAICtu+j3IYMxejAkm&#10;8cd06bXl1y9GtmxwIIUWmO+4gwnS7oGaxucL0paTbIJU9Ztfc9SKl2zOpXE+0w6zya6xNn+872e7&#10;t0vW+tFVM7l5Nd/AnmyLNWMUdzKdNn22k8nlklebvLWLy+leci/qv/GNbzw84xnP2M7RdCatr9JP&#10;kHbumG0XbSBt+nncwbmAtF1v61Jd1aZt7nOcPtnedu83fbRTb11am3lNWr/s6PLNdq5v8YupLY81&#10;njn5NW/3Qs8VbozdL6eN9fkXw89a/sbFmTHrNy7GvB/pikOnb25+5p/LmbSdTd2ZtHbS9vugtWnt&#10;tK1BbbW1rq13aztjxM2pOM0NFw/Ta82rdaQXQ8yZC5PzwfOalbea+lnMxjh5xx3c4Q532NbO7+0F&#10;0i5atGjRoquKFki7aNGiRYs+6cmLWDtRvZwBM7282Unrz4q9AANIvTACAjHwy05ZO229QHrx8zJJ&#10;B+i0E/ZlL3vZ4SUvecnJCygwNxBUfAArkNbZs0BdL5ZAVjby/vt//+83GyArINZLKLBUPV6ogW/a&#10;XmC9xAfCetGUG9BGjs1BbLXYSat2dfSnt2KIzxYIBOjt5bezba/OdC4grbXC84Ve39y1U1/rZV7L&#10;NpBAyydZ3Iv/tEnemE/yOLk85ZqtWvY+03f2Xd8YMPHbv/3bVzruADgDoNV+tDtp1UdGp4/p2My6&#10;zL+1werCrdVpPH2Pjc+FT/NRH1ZD9eprzaF5m1+8n9fkGbtxbfPUzjnTVwee11ufPvsZ03++PPOZ&#10;z9w+HObaXn755RvIut8tG0CbLA7AnSCtcSDt3e52t1N30qqtNSA/dh338zzGZ9PjGae16T6L1bL3&#10;0VbfzEOm3nZ75pvNnAvb5iyPe6Lrwm/202F9XH36bPTp3VflzVeObCa7/1rz7sWp06ZTr520j3nM&#10;Y866k/Ya17jG9jOgM2mf97znbf/pONek+YvfOmA5k1dz42rD6YqnnXba+nOt9cn08y9W9umyLdaM&#10;k17u2DiZ1nz9tYv73650a/ea17zmBKRdtGjRokWLPtG0QNpFixYtWrToQxQ425EDXuL8mTgw08sf&#10;kBKYCWgFhAJXgVjAVLY+upIe0MmPP6DXyyKdOIBO/kAC59UCZx0t4AWZrJ264vG3Y7aXczJ1GAfS&#10;AmsAuXTqAOayffWrX73pvYAaAx74im1sp6zagbNyG6tR7UADAPTrX//67eUYiOyFlu7q/OJ6riDt&#10;BFEa02utLRAFA8PJAghqYzp2MyYWiwwHBmgDf/hOm/zlLsbsN+aTn7Y49PoBEFPnnnJOZR8OA8rG&#10;QNkJ0saBtO4dIEZgZXMtZ/lai5lfO+c8ga+AMKzfmD6bgJlkmE1xs5v6Y+O97BjPuLXm1LVRhznt&#10;10DLjp5f/eZWrDm30zgf/RkL65dPa+zny3Oe85xtx2sgbR//CoANpJ2ywFr9Cdbi/J/85CdvHw67&#10;+OKLr3QmrdzV0ZzJXb85j+SxcbJjujk+TV6M8u552s51PDaesuTp5r2obb3l7XpnO/vZ4dapuPrl&#10;ofeslCtf8bOZ3Frzm/nTadOp9+Uvf/nhUY961OEWt7jFWY870F7vetc73PKWt9xA2nbSVpu+2PLj&#10;5ihnNVVz4+qZc8b6mByTqbm+n1PlkZdMP9/sPX/9POxnojE5boyrb/L++hq7v3/+539+O+4gkLZd&#10;tAuoXbRo0aJFn2haIO2iRYsWLVr0IQqktaMWGOkFDkgKvPSy6AUQYKq1G9VLpZc7ACugUz9AlZ7f&#10;r//6r2/nynrBBHSKEwgLEAWsAmqdLQsQY5O+nbhi8mdvd6sXT0wPfANCernWqgNI7GUWSCu/Iwu8&#10;kIqtNrG1wF018rVjVv1yWAMvuurJF4gLTOb7/zpIq61vbsn0tdYu8KAXfdfaNYgDD+jYaotT7PrZ&#10;7W3ictGJG+992KWbfmrsz57NAVcTvbm7j4C087iDjwVIW31kxtr6bGb99fFcwwATrN8c6XC6Od77&#10;TN3sT97b4fqBZdlp1dl8WnPz2s9tMjnbGWfyvm5tNc05twbiyb/PQ+fnzrOf/extJ62jLIC0dgMG&#10;tAJg+4CY54CsIw1wdhOc1dc+6UlP2kBaOyx/4Ad+YPtzcLU2R/dCa2cecfOZ89KfvJ/37NMlK+a0&#10;m5w83bTRz3/aTrsZf++n7XqYb2zerod+axHP+x93n9Tv2hkHJsqRzHgfE8+49Yulnvy7JudyJm3/&#10;SYM77sCZtP6yQk2tjX61lf/YvBrH2c35kGunrp8r+tY/2xmzcTL22WFzpiuuONWh/q4j7hpPNk+/&#10;+37hF35hOzqk4w4WLVq0aNGiq4oWSLto0aJFixZ9iIC0AFIgbSDsb/7mb247SoE4XggBo14E2wnr&#10;5Q4ICMT8/d///Q10TQ9QdVzBr/zKr2wvhx0tAAQFJgI9+dkR97u/+7vbR74AsmqgF8uuqHbb8leL&#10;WF48yV/xildsQBo5QJUswA5I+8u//Mtba9evXF5mxfZyrG7gC1/5AzPVJ756yMnYqI3vhQLSekF3&#10;XXuRbydXdvRa6239eqnvRV/btUiHi8c3fzEDDnA1ZMOenXrUGs+Y7BrrF8f9FjBfTfrFFgdIa7cl&#10;8HUec/DRgrTNSx9nozWmm/rG1da8zUmrVrLGtfVxa5N8rtPsp592e1l2+3hadTS/1l+/61ad6cix&#10;cXH2dRzLU4x8i5fMuiWfDKT14bC73OUu25m0j3vc4zawNaAVSAugfepTn3oUpGXXjtrk5wrSusZz&#10;7eLmo6/dzz/7+sf0+7h7/ZSXY2+XbG9X/5jt7GvnNcCufff1vJfJ4nTx1E37dugny37292N+1j05&#10;7md9OvU6k/Zsxx1MkLbjDl74whduvz/MtbWxBrOOOZfG3aOT+xnQumVbm44dZnOarTZ9Nj0DrlP/&#10;wZKu39XZdR2zL1Y619v9bSftAmkXLVq0aNHVgRZIu2jRokWLFn2IgI8AWtxxBnaitsMViDeBTnov&#10;d8BMO2G9HANWvTgDeYGDPsbiz0j5Olqg4wSAal6IgZ/Yn1cCfNkBaX2oSy5niYoJHAbKYC+ucjji&#10;wEfJ+AJT7aACpDrSwIstcPaKK67YADogL9DYC6nYXlKBuoBl81O7fPzkZwfsFF/fXNR7Ieyk9ZI+&#10;X9S16bTpG2t7uc9v2uNAHfoJKogfaIADggIIsH6cLs6G78w98+BAD/5Yv3juU8dePOABDzjc5CY3&#10;OflYGID2owVpq7HxrLXak03b1gEHCNV3reJ08TFZfCZdfFrcqasOrXrNxVj9c63pyHD25FpxrFu6&#10;mZO+HFO2H7d2p7H/3LGTFkh73/vedwOXAmMnUGs3bWAsEFcf02cfuFv7Iz/yI4fv/M7vPHzDN3zD&#10;diatn03qMj9sHcytus21Oc65nsZspl3juQ7197bxXjbH9WeMdDHdzBfPuWBzxebtHtc2d33Xwng+&#10;961R14qOPTs695CxPNpss8kvX21+WjblpOOvr17/cWcn7dmOO8CBtO2k9VcVYog9a6vu5liN+tk3&#10;59lP11z0ybHY7JqPdj/Pyen4zlacalFfOfTzi8sz5a63n3NPf/rTr3TcwaJFixYtWnRV0QJpFy1a&#10;tGjRov9LAbXASOAWkBQQC/x0lACQ1Iuec1+BpI4JAHD2gTBgKgAWWMgPSApIEQtICuwFALOxMxb4&#10;4dxXICuw1osxPRAWCCM/cBc7mgCQ2u4j/jM3BsbK7SUVaPuLv/iL25ENavUiqg65zQGY2Q5etuLR&#10;BVADcL2seol1NII1MG87jq+udK4grRd4DAyob81bW0yW7bQjK5bWGBhhTL+PYa3p2ADpceCFVgx9&#10;62zdteTpylHufb9acLkmy+fe8Cfx7aRtF91HA9Jqq1Meen01qE/fumN9/wER6JOfcbrG6s0nPSZT&#10;C9mU66eTu366eK8rprb1NzaX4jcXY3J9a6DPFnf9sHvImNyc2M08xcXpZm04G+tEri/mZHI/i3w4&#10;DLDkWrWTNg6E7bgD4OtpO2mzN2ZrJ+297nWvDaR9+MMffgLSdu3lV79Wva1p824Orak+WXNNh7Nl&#10;R5e9+HTGxZ9xkmsbpyvuzFXc7Ohw9WK6Pffsq0dfS9711Rff2hjH1qkYdNVAJw5/P6+14qtlzqf5&#10;9lyRZZdODvLy8ff74JGPfOTh5je/+VnPpPX8f/Znf/a2k9Z/KPqdo55Zb3Hl7fpXD1k/z9RA3xzZ&#10;0bHD5OKQF784zaGY9HR8sH5y6+E587tKa026RrEcWMxy6OPm1Tqq0e/gpz3taYc73OEOG8Dt9+Ki&#10;RYsWLVp0VdECaRctWrRo0aJBPhwGpPWyCrwEttphhPUBaV4EAa520Hop9nGwQFovjF4m6QC0gJRA&#10;Ui/BvTx2Fqw/rSwPIJivl0qgLoAVMAug5R/g6AXTzlZ+bOz41arNTlovouqxO8iRDQBWoCuwl7+5&#10;GdttC4hlC6TtZVdsddF5iVWLOtRlp+3VdTft+YC02sm94LcGvejv7YpzGs847MkCBKw7DjgIPKDv&#10;umjpcTGrYz+etYghnja5VkxnF8/jDj5WIO2cA73c9cmbh373rbXJDtNNwCYQRX/GIDsm3+u0xYvJ&#10;5cx26tKXl105movWnNVuDfSzmesBONKKKR4//XKyL2f1FCd5/damvhzl0fpZ4rgDf6LdcQdAWKDr&#10;BFz3IG27aANmA3UDbe28feITn3i45z3veSpIqx7cWpmrtrWvbuO53uRxtulwa1J/xkmev37XrHG6&#10;ZMmNizF1eNaQXbbYNTdv8+1e4MfGWpSjtYmNyyEGG3069xD//kOiuNmYe/PvucLilB/LQV4+sc71&#10;w2HXvOY1t2c/kNZffATSytEaiKsl029e8pJ1veecZz3VTi5OOv1i1Mb0+WAyfvlav34mGeN5nXD+&#10;zcMYq7ea6VwDP+f8rlwg7aJFixYtujrQAmkXLVq0aNEnPQEdAx6BkEBaL3BATEAqoE/rz//tKgW6&#10;AjXtQrXb9Vd/9Vc3IAyQ6SUXgAvgBKI84xnPOABJgYeAUS/CfMUxbicsUJQM0AsklQ/Ayt5OH3/G&#10;CpQFmMovBxmA2Nm3gFoyL6ji+2CZc/b8qbuxXbfylcNxB+bjpd65uXbmAXnVqm/uXlbt9gIgA53V&#10;Yqft1XU37fkcd6Af+IDZaNl5mTfuxT6dvpd77RzPeOm1mBzrp88m+Wnj+o35F6M6sfxk6qQPzMEA&#10;CfcXkLYPh3XUwUcD0pYj4GQCJvqtdzZ7u0CV5jnnVn/Pc45x471OP07G5liuvZ+2dZ3zalztrUNs&#10;fcjKY+7aYh7LE+/XIT0ZXetXLv/h8pznPGc77sBRFo997GNPgFb3PQa47o87IG885ROobSftJZdc&#10;sh134PlXS9dR/lnvnMuc79QnO6ab42PyZDHdlO3Hx2Kki+nSz37/UcIHz/vXvLvu5N0TuPsinveN&#10;fnHo2nFtDcln3Hwap8PFLFb3W/nU63fE2c6kxde4xjW2/7Dx4bB20rqnPO+tkfrErq7yzPG8N/Gs&#10;pzr3Oty88YwXz7FYWj5dk3n/VQO565duzuU0ZuM/IXw4zK70QNqr87E+ixYtWrTowqYF0i5atGjR&#10;ok96AjpiL2Z9uMvLnhdeYCWA005Vu40Ap8BOxxMAOY2BtMBQYCoQFMAK/LSL1m5aoGpgKPAUgAvg&#10;1QJXycWQQ04vjUBUADBglC9ABr/oRS/a8oipLnnJvGQDJAGyavPRMH/CqT7gsZadHJ2hC1hWjxdU&#10;OeTEQBl1sLG7V63AZPXaqWu38dWRzgWk1WIv8uTa2Q8ImDov8tpAAVw/u174jbF+nK97yjj/GbOx&#10;fuPava1+oAeeAAbdBDnIXNuHPOQhh5ve9KZXAmraUTtleA/SAkni8mrl1JK3i1TO+o3z0w9YSl/d&#10;zU2+1hAnby3I5njf1+77jU/jcum3ztrWtjngAGuy5mQOOFnXhZ1WrPJ0T5QzljN9Mj7Jq0d8ce3E&#10;f+5zn3u4+93vvh1lAaS1MzYQFhvjgNjTjjv4uZ/7ue1nhZbdk5/85KMg7Zxn69S8qjXZaf3Jp8mm&#10;/DTfM+n2sjk+m85ctOZpjt2nrfu8xvXxvC+0xunnPU/X8yFHshlrH7eYwF1tOmNtOvH8TnI+8UUX&#10;XXTW4w7aSXub29xm+3CY88+tQ9dWvPKpoTnOcfOqxuqha350OB3mxwaTsy2+fvEn85n16c97TxvI&#10;jj1L08443/zI3N/zw2F+zy2QdtGiRYsWXVW0QNpFixYtWvRJTwBaZ9HW2i3q5Q1QiYGlv/RLv7Tt&#10;jLVrFXAL/ANiAlnpyL0gA3ADT734ORcWcGo3I38ygKkXQfbAVGfXAoCBqHRAWMAoH4AtABeAwp89&#10;kNWOVyCrnbTyiyG3ugCtYskFlAXSqhNoDMwFZDYvdoAZQLF8YtLrA/fUzhaYqwUG/L8M0gIE8H68&#10;BxToAxa82Ndn14t/vAdfk/PLPk4XaDB9tPlgNcyaABjH+jHbOF95XNMHP/jBJyDtBGcnSFs/kBZ4&#10;oUa5AlCKjauXDHjf2D2ijc3F/LRiJMN85jr0J+DG58v89+Nkex0uD52+1rzUp6++1rY1wMbs6M2d&#10;LdYny5+dvhy17pWApO6b6tDOmmLj1qu1s9vdz4M73/nO205axx0AXANg4wnYes7n2POhBd76+dJx&#10;CT4c1nEH+w+HNefmSN71i5PPcbJjurP193xajNPkx5hu6uvvn8nudfPuuk9d6zCfC/25RvyKSe9e&#10;0u+e677Rx/zi7qHyT7tylFM8P7PP5bgDIK3WTlofDvN7AfBfTd2HYhuXX55qpGMza5j9dHy11VwM&#10;dsWXL115y6ffz57ii5n/XBN9/tVf3pgM67PxDPp96/533IFdyHbS9p+2C6xdtGjRokWfaFog7aJF&#10;ixYt+qQnL2ITqP3gBz+4vawDJb30AijbFQuMJQdgOW4AuGmHq69jA0SBm+yBonan2aXqz0iBtsZP&#10;fepTN2AU0AukDfx1LIL4djS1o5UPsNYLNGCFHkgLjAW8AmjlB/DyB8a1Q5ad3EBfZ9qyA8IAjeVW&#10;u/jsADViT7CZDohrZ7B5qVlsu8AuBJAWNw780AcGYLIJDNQPEAgEwIDFPbij5YezI0vPf8aYej6z&#10;tmrZ15Zu2mG+2JyBEO7JcwFpHX+gPV+QVt990XzZ1sdqMT9t9RWDni47a1Lc1uoj5dbzmA63/nLV&#10;V0N+6mvNA2gB0HONuz/Yd3/Mcf3Wy3p2r9RvztVVHfni8jX2TPuZNM+k7cgCbf09SNtO2wnSkreL&#10;NpD20ksvPVx88cUbSOsZUpM57OfcPGbte67mY7qPJX80OfZzadx9at5d93T68/rumRxbr2IWR797&#10;rvXMRj9OV7/8xSWXS188v698OOxcQdrrXe96h1ve8pbb75h20uLWoXxaOZpXeeXUpzdOjvmn01Yz&#10;LmbxxJl+6fItt3F9rbXUssGt7YyvrU9eTfrm6S8G/G68/e1vv4G0/gN1gbSLFi1atOiqogXSLlq0&#10;aNGiRR8iL2PAx3bSAreAsQBP4CXwAhgL7CQDomqBsz46QsfOyy4gFKgJJAWkAFSAtmL82I/92AbE&#10;2q3jHFq7ZPkCSJwfCcgFhnpR7GgEAOpP/dRPbWAuQFZdXizlCKAFsuirR4vlF8POW2MfEZLH0QVe&#10;5oGwgbfYPOSSHzALBDZPNbJTsx2T1ujqSB/pcQfkrrd++mzJ6KZPwBowQTuZLDk/5/ymm2BuudIF&#10;KtDzYxPYELAQG1cn5keurd9Yzo8GpFVb4KQ2UCQ2xnQBmnG6vUybvRi1xdM2j9azNWi9ktenn/30&#10;MR35MV3MputjXdXVvLUYGE3e2utXc/ON+ZGzMzanajCXWUvXi0wN87qWKybznzR+bthJC6TtTNpj&#10;7JnHnvEAWnJ9LfkEaR13cI973GP7M/gJ0qpHfvNSQ2s21538bNchHZ7j+lrPgDa7/NOTyZXftEk2&#10;n7WpT6dtHvmRa1t7LXYd57WOu9Z0ceOpm/bWTztlsx/vx8V0Dejcj1ryromf3edyJm3cTlq/N/zV&#10;hLlaF+vRvGcdzaV+tRjPWrKbttp0/KY8u/q4e73rgfXJujbZpW9cXcU/xvTiuL/97nMm7WWXXbb9&#10;Xu4/bBdIu2jRokWLPtG0QNpFixYtWrToQ+SF7O/+7u82oHaCtMBM4CtgwxmQdpoCNwGWdpsCNem0&#10;AabA1kBSgK3dsHasAkV+/Md/fANy+QNAgaFAW+DIU57ylA2MBarJ3Y5bsQGsQBnHGtDzVRcQGMCi&#10;Bi+a2DEHbNWiXi/uYgAt2arfvIC1gNhqlpuezg5cAK86xQDUAkD/6q/+6oIAaXvhTwaU6MW+F/1a&#10;uvp8AnVwgEacHtgTEEQ2/cjiCSSJH9gw+3tZAEVghdjH6qAD0rree5BW27mUATan7aQFrBwDaauJ&#10;jC55AA0dTj51EyjJxnjOVf37Oc3x5HTa0+z2unkdpp286mneataP6aqz+ejP+WC67LLpmtHPWloD&#10;NurJjk1+xZHHn6Z7xgFLQNrLL798A1sDXz3PfmZo2y17GkgbiJv8R3/0R7fjDuykfehDH7rdB9WI&#10;5a828rl+ZPv1/Ei4GOLNdfpI+Fz92fU85tOcm3fXCB/Txcbp9veBe4h8XlPjfUw84857ja44bOjU&#10;7PfGuYC07aS9/vWvfwLSzp201l+8mU8ePMfmoF+NuHrYZUs+Y0w/LbvZx91j2rh4+bYm2dbP1ric&#10;ePpq+TjOw3+OOu7AmbRA2rWTdtGiRYsWXVW0QNpFixYtWvRJT17EvJT5aNjcSRuQCSwFXgJI7SgF&#10;rDouAMAJJAV2AEHpvezZLQtAAZYCaoGkXoLFYKtPBlAEoAFwAShA2p/4iZ/Y4gcOO3oAOFwODEAF&#10;3oojPmAFIKkNkAG8AojFYG8sh1Z8u4DNDdCsbgCt/PIAgc0NMAuktQtYDGDzX//1X/8/DdJ6Oe8F&#10;ff/CPl/m58s9v2T6XuwDMmYboJAeBxjE6YBB7rHpoy1vde2ZXA0zVvHiWY+dvHuQdgI15wLSAkIC&#10;KFsHXM1qotPHbOrj1qx11PJpLurVitmaGPNtfmwwHU6+183xtNn74GlX3OpVW/Oe88fqZIObD192&#10;/MQwbh30m2t5xKgGNq0pu2ziYtRn44OCdtYDaZ1JC6T13Ht+AbPnC9LOnx1+Dnznd37nyZm0e5AW&#10;q6O63CP79Tw2xuyP6fTpkhU7fUyWXTz9cLJ4+uOpq/bsilm/69K17vrQtw7GXbvYuBz8yiGO+8S4&#10;3PMeal3j7qF9/qkrn3r93jiXM2mvec1rbq0Ph9361rfe/uPQ7mzPn5itgdha+VuL8tOxmzXUb87G&#10;fLX8irHXicNP37rMtWhtsD5mW05j8bC87Gb87KoJl4vt2km7aNGiRYuuTrRA2kWLFi1a9ElPgbT7&#10;4w4AmQBLIC3AFZgJUAVaAje1gBLgBvAUMAvkcKYj8DaQFkhmZy3QFNs5KzagVhxAKnAXQIsBpPTs&#10;JsArvjzAUy/jYnq5DKQNoNGSywXgFV8tAFov40BaNcmhT+asXDvo+JLZRRtIC6Bl74iFCwGkDeyI&#10;Aw7IY/L6/LRsyHvRD8iIAwUCFwIVGtfPFxhBhgMhyjvzx9VJV/xiz5j6xftoQFrX23MgN2AJl3+u&#10;g/rZNGYjd2N9takznX7zDhgSU73FbF6YP2Y/Y+91WmugnTZiZbf3S19NWC2Bs7WngbT85GY3r83U&#10;tWblmetVvtiYnF/2+tVs7AgVz7MzaftwmJ9D7nk/A7T9TDhfkNZ/Mn3Xd33X4ZJLLvmIQNpZa+sb&#10;n6bLL9l+ztmRZRdPv+yz2+tmDDyfl3ynvevU9dY392znfZ4OkxuXY3+t3UP67vt8ybNv7tri6Hd/&#10;TZ22nOr+SEFav0sCabv/sLjVrd+cy9taTx252ujY8dUWD+unw2z5kfXzIF1zLnY6/cZdM2vErprp&#10;2KiHjt3MxfYNb3jD9vvSs7RA2kWLFi1adFXTAmkXLVq0aNEnPXkRm0BtIC1wElDpBRbICSDVB57a&#10;UUsHuAV+0AFsgR1AWgApHwzwZAdk5Qt0nUCvmEBYQOlP/uRPbvaANeBqHycTG+AqTrt5xQMC8w2g&#10;EQOrQ25gcUciAGMBwIBnAK0cxurhCyAG0qhJDmwnr1xe/t/4xjcePvCBD2zrdHWkj+RMWi/p+sAa&#10;bcBAL/fpyNjyMZ59oAM7wAB5OWas8sx+MRuXL12ABgYyaIuNjQMQ6ctZK8573/veE5D2Zje72ZWA&#10;mtNA2pvc5CaH+9znPofXve51h/e85z1XiqnW5lndWmtRPwBm2vDXpqu+9HM8mX1sLM+UnaY7ZreP&#10;WZ9t9XVtrWdHPGD9uLXGdK4BWf2YbdeMHnct2RaDrNqKqS71GM86mxeQ1s+EQFpn0gJd+0+aCb7W&#10;93MqgNZ4grdYH/vPmnvd614bSPvwhz98e4bk7D4wN7WRVVd9tTau7slTd8y2dm+nH9NNeeP0Uz7H&#10;e90xP9df3/xaf9enZ21exzneX3vjdN0H+XSu8bG4uPHUacWZfsVN5/r4ee1P9i+66KJzAmkdd+Ds&#10;Yb8DOu7AOjT38lWDeTXuHk6Hk6ebvtWKp19rlU332fRXD7n+lDfOp/qmDZk1t0bkmFw+cR134Pfj&#10;Ou5g0aJFixZdHWiBtIsWLVq06JOeehnDdtB88IMf3F7WAZjOY/UCCxAFmmJjYKkdtoBTgCw9BnYA&#10;aYGndsd6+bP7lg4YC/gElopbfGALQJU9kIVN4CkgVx75+AGDtWRiAmDlshMI6OLYAmCrOGqhU5/Y&#10;4naUAeAukFgs4AxwVwt8Vhd7YK6xsw69xFubq+uL67mCtL3ETxAGMFF/AgFaumR8AnX2PEGhmP3k&#10;5NWSr7F8WnZ0x5g+nvJqzaa+M2ld5wc96EEnO2mBs/E8n7b2xje+8eHe97739sE5IO+Mr7bmWO04&#10;cDP51Os393MZT7/AtNYW78enMf/JZNNPztj1NUd985zATkBS3HXCAU763SONA4HkNp7XiC3dvqZq&#10;nWChMRuy1vnNb37z9uz7E+0HPvCB207aCdJ6jvvPG6CsnwXG+mRxgC3Wxz4c5kxaIK1nyU5Dtexr&#10;Vwd5tZ7GzemY7uPFp+U7Jp/1mYu1Tra/Zl1785/3QTp2WuN03QeY3j1ELn5xyLOf/eKQda/xITPW&#10;8tcX73zPpO3DYX6nOOe4udeKXd1qmfXos6kGXH/q2FZ3MZo3Tped68Bv5smmmOnyT5Zt+myya17J&#10;5bJT3O9Hz5K189cjayftokWLFi26qmiBtIsWLVq06JOeJkjrxexv//Zvt5c5YCaAFVjqJdYOV2w3&#10;LFA0OZC14w687Pk4WMArYASwC2TVihnACyAVH5DqT5f5AE7YAUmBuvKxlQto2m5aLebDVwxADGDS&#10;WZRaYzWklw/oKr4+BsCKq25+AB41YXbya52BC7DzcbULAaTFxlov9rMP8KifHVl2XvInuCO+cbKp&#10;AyyUN99kjbF+ufZ9zCeesRtrs51jIK2d0GcDaSdw47iD+973vhtI6/iB/VqUf3Lgx6wnnX58bHym&#10;+Wlb29ZZO9c8nraNZyw+E1Akk9u1MT9cP5C2XY8BtO1e5Ie7J8RKXt101VSe/NjSNZfqZDtlYhWv&#10;uvWBtJ59u/867sCz6573M8Sz75kOjA20DaRlqw2kzY78SU960glIO3fSqh+rfdY017S6G2PjZMd0&#10;c3w2OT6XGGSnyff62Q+kzd5cu27dH8199qfdXCPMrzz0AaqtVX762eRbnPJnV1wt/3L4y4tHP/rR&#10;Zz3uYIK0t7zlLT8MpO2ail1Napn16LOpBlx/6pqPOMXQnz5s2eH88s2Oj/qKlb74uHjpZo78tXTq&#10;MAbS+n0eSOt33QJpFy1atGjRVUULpF20aNGiRZ/0FDgbUAuI9JIKxASOAku1dp/aiQrABIYAScmB&#10;s4BQLTCUjg+Zlz/2xgBR/uSAT2Mvx8ATu+LYAFfI6MUH0OqLAWwLqAXQsAMOixcQK58YwBcgDXlH&#10;MTi+wa5KucQTS3x9fnbhAWrVIbY8Wgz89HLrOIj/l0FaL+YTbNGS1afD0868pw8QQUwtXRwwoI2L&#10;j/Uxmz1nf5q8HOUu/+Rp0xiw7rrbbQmknTtnA2rIkjvygN3973//7bgDIG/rMesXe1/nvp/99Ds2&#10;x2LrH7PTx3N+p63BMebDf+9TDu2sUT0TmA2cxUDb7gWsX4zWaY7rk8811CevtnJPmTHe6/AEaV2r&#10;jjsIePUzBZPhCcYaezaSaY2ztZP2tA+HqWPWTj5BWpx8jveyqTsmj0+7z4+NzxZrz9O+fvmMcdfN&#10;vN0T1qC5z+uS3WRy7D5gn504+uUhEycb/bh7qH75i0vOX1+8cwVpsWd+7qSdxx1YB634tXNejdnr&#10;q6t5VE9+x9aJjnzq5rj+1Md896yOap+cP5058S9+a+b+9p+Zjg5ZIO2iRYsWLbqqaYG0ixYtWrRo&#10;0SAvZXbSOpPWrtcAUcClPyX1Amd3qaMBgJ/pA1ntcgV4kgNNASXthBXP2a5AEYAucJSvMX82gNXA&#10;UfHFxGy9gAOK6diRi4MDk/UdbyCv/OKriRxAqwbAjBx88mMbeFNOPkBetn/wB3+wgVVeXq+udK47&#10;abVe4AGQvfgDM8noMBlbss5lJXNf8NPG4sde+vMNrAiYAM4YT64WzNfOVQz4oqve8mdbX5sukEI/&#10;uVrdMw95yEMON7/5za8E0jqXMqA2GT2Q1ofD/vAP//DkuIPqaC7Gcx7NN566ydMmO/dVa7PXl7v4&#10;rXPrNdfcmjXv7OJ0c23E1HcNta2/2HKpSVuNgbXG/PGsHetnp20eyad9OnUUL9vmTNY1VZ95GL/p&#10;TW/anvM73/nOJyAtADbQNfYfLzgQVpvMOFC3FjuT1vPzjd/4jdtOWmd2yqkWNQGq1dO6dh2ySVbN&#10;++uQrhjNr7nRuybG2ZEVa8oxWTb12exz6YtfDKxeY0wnb/PgU22uS9e3a9m4a50uDtjXn77J8+k+&#10;0C9u94f1Tp5/tfQfBnTiqflcz6TFnvfP/MzP3EBavwfe9a53bTGsgbXSLxee9enPuWG2+7llO3ek&#10;a80rPzzjvv/979/G2YqLjZszVl/X0XXCfXgQd/277vMe4Itd90Baz5K1W8cdLFq0aNGiq5IWSLto&#10;0aJFixZ9iLyM4Y478IJn5yqg1AscoNPLG7AS6AXMAGICMLXs+igYwDWwFlhqxyodkBTQ6uNgAbli&#10;A0yAoWyAr/zF05IDWgG98mPx+MvFTn56/mLyAdYAXukArupRN4DZubX7HOpop127Z+VVjxj+9N3L&#10;s/W5utK57qTV98LuGmvJA+rostV6oQd05hPAE7CDyQMJJgBQjHIENpSjPh0bAII6JkCV7lh/z8mL&#10;qRVrnkm7B2Vnv48JfcEXfMEG0s7jDnA55hz3Ofd9PGve607zq59v/oEue6a3ZmrTJ+v6kLeex3LQ&#10;aflmF2BUG/iEA4hwNtZHO5lODtw4e5xOHDmrj03xjcn11df95sNhnt273OUuG0jruAPPb89wgKw2&#10;DqxNPoFZHMDrTO3v+q7v2o47sJMWSGs9q8caqGGu8bwOjbOZbH21XadsW/tpRzevZzzlrYk2fXGL&#10;kd2MMXXJ2FRDPtrm3XXDPRP6++saT/m0DZCcMY71p2zGUgu566Al75q86lWv2oDGcz2T9nrXu94J&#10;SPuOd7zjZA1am1lDdTQ2j2qZduR4yqq91ppOvxk3QFcfk5cnu2TqxeLh6sZd08b0tXyz/+M//uPt&#10;9xyQ9rLLLju85jWvWSDtokWLFi26ymiBtIsWLVq0aNGHKIB2grRATbvVABcAS199fv3rX7/tqAVq&#10;BtLGHR1AHkjr5Q+o6sgC8bxEO7NWzGIDbQGqbPiQA2C0ji6gE1d+uxvthpUfKAtolauzawGyQFcg&#10;DBt6MvU5aoHdU57ylE0nLhBZTmO1dtxCcdSnFoDdX//1X1+tX1rPFaTtBd8Ley//6QIGkmu96Cdj&#10;FzDQy399unjKs9/rYuN4yma8/OI5rr/3U28greMOnDUbELsHbMgnSNtxB/wBI4Ej4k8Qq5zp6k+d&#10;Nh81aatR3/VhY5xdOmPMpn7jvewYs5mgU9cQ61ePmstJZr6BTfExkLY+v+4R/cZacyPvfsJTp04t&#10;JhOv/p6TO+7Asw2kBajbSTsBWoBsZ0xjz0IgbeCsdnIgbccddCbtHqTtWlf7uVyH0zjfYh3TfST8&#10;kdbWvdK469W11m/u9fG8trj7Cet33ejcW/rykHcPZaNfm65+OY3F0YpPp95zPe6gZ30ed/DWt751&#10;m786WgP5mqs8uHnos5lj/erhV+04Hd7r+NfyZbPX8cfJp2zqZr+6amNjrH4grd97gbR+zy6QdtGi&#10;RYsWXVW0QNpFixYtWrToQ+RlzIuZtuMOgJqAS2AHwNTLG8DCThugbQCpF1yAqTNm++AXoBbwidvl&#10;Kh7fwBMvhvqBpoBYwGm7Z+UErABSAbgASMCZM0bbSSuP/IA4AKw8QFVx1a4PoGXzspe9bDtn158z&#10;ByADZ7Ryya0fqGssjtrsIP5/EaR1vQAPvbz3sg4IiAPktPG00SerLw4Qo3h2mxrLQQ+AiIEAc8xH&#10;PR2Z4DgBfTq+YuDqEj+wQSx5Yv5iFVMdxaJnTxZIC3wFznQGLXA2gPYa17jGxsbsfIwKeCFuIGX1&#10;yCdHczOmazzXIFv16Ld+zVNfzXyNzWnvpwZydnPc/OPsycXD2c9ai63tfoi75uYDkJ1/Xk3WGvDH&#10;+uVI3th86pMba9Uy/bRk+s1TP6bPhj+ZnbR+RvjY0b3vfe8NXPIsB846jsV//ngGAmgDaQGxANkA&#10;3Djgtp20t73tbbdnyTMkf9dLDfP6tN71p7y606drrvpxc9MXP7v9GuD8tY3TVcOsoxi16en2MSe7&#10;TuZN3/XNrhrrF1OfDzs8++K4z/h49slm3OaoxWyrrzrSGWv56ovpw5CPeMQjtqNNzgTS9qxf//rX&#10;30BaP+8B/2pSv1jq0a9uOZqzsbw9k815X0+22uKlK0a6xrUxH0yeHZ9iFwNnR2Zde2Y9v9ayPl1r&#10;63eq5wFI+8M//MMLpF20aNGiRVcpLZB20aJFixYt+hB5GfNRLC9mH/zgB7eXz441sPMVqOnl7Q1v&#10;eMPWAlLb8RpQ2oe4AlgDP4GnAFggKRAxMAUDaJ/4xCdu8QG8gF/xsByOJgCgiP/7v//7G3AGpPVS&#10;yVYuYC0A2A5bYK6cP/ETP7HVru8FHHjrPFxAsq+393ExgI4+O/kAsuyBz/qAHiCxuh13cK4vrewm&#10;fyJogrT3ute9Dj/2Yz+2geI+iPPud797O3Pxz//8z0/6/rw3mb42Tp7d7PsKupj6sTF+5zvfeSWZ&#10;3WmN+dVPP8d85VFf+eLkMdtyzjhTxk9+96XdlsBXAE0g7QRtAmzJb3azmx3uc5/7bDvGATdyzdrw&#10;rBvPuclZTfmqpZq1dNnUr2Zj8Y6tV3Isj/ZYnClLPte2uqpl9tXAzlnEQCscAI7JxcD6xdT/i7/4&#10;i5Mxn/rk4mQz/bRkcpsTrpY53zk397nn14fD7nvf+x7dSQuobQyc1Rp73j3TgbJ7ENfPB8/PxRdf&#10;fPi+7/u+7YiV1q96q68a6fVrp/40bi7HdGfy3+faxzifsf5+rJUfuy7YvLt2+u4R/a5huti1Tqev&#10;xXTdF2JMX/3uBS3mO2NOXXH464vnd4AjKs4G0vasA2lvectbbj/7/W4xf3HMvdqqWx/L2Zhd42oj&#10;V2vPUfLi4daveI1xftnmXwx6POvKN56+ON+uLX+te9dft/g961kC0nq2Fki7aNGiRYuuKlog7aJF&#10;ixYtWvQh8kL293//99vLGZC2XUmADTtPAa5e3uxgs6vULlMMpAVoAkGBrMBYMqAr0KSdtMBTIClf&#10;QAgAxYuhXWudJwlMs4tVPAyABRCzA9rylV9dgBYv1mpg6/zcdtICXPkAYOiBroBcL6Ne4oHCATfs&#10;gDPqFQ8H0pKpTxxAjV2FZ3tppW8tgd52JQNPAbwfK1ZH7WS7pwDh3/u933v45m/+5u1Pti+//PJt&#10;fgApc467BkBqei0ZDqyqzy6fdimS5zf7jfNvvPdLb20Dythoy1U/G2wern02xZ5+zcuY3p+s+1L/&#10;DW5wgw2gOQbSxuSf8zmfs9kDLID9M0d1GDcX/WkH2Ndnj9Xs/tan51+fnTr1W+fiGLMjy2fGZVOM&#10;Y2NtTN76lSObrkv+5Gxaa21zMBaHPpvZx+UBhPJJbjzjYbbZy6uWuQN2Pyd59J/whCds5wwD2Owa&#10;9zOkmNmIVa35lqu60meDgbR3v/vdD1/91V99+I7v+I4tdv6zlaM81Yjpmlf2cfp4zg3XL0c857G3&#10;mTG0Z4u517HHxtOXfSz//trPNWxN43ntp106seL0uPuDbTmnfvYD2snYqelRj3rUBjZ+7ud+7uE6&#10;17nO0WccB9J++qd/+nZ+7fd8z/dsv+fMfT9nOapHrvo4u8nVNPvF0MfWd47psxEzv6lrzCY2nmu0&#10;H7Op7XpXc9fd/e0/OuwofuhDH7r952xHm7Sb/hjvfy/1O+mYDM9Yf/VXf7X9XvQ7cgHBixYtWrRo&#10;0gJpFy1atGjRJz15SQLO/t3f/d320vQ3f/M3259VAjW9zHUcgfNg7byx4wiY2S5aAKhjBACggFoy&#10;9l6igaSAW2xnohheEgMDxPaSKA8bYC6g1s5ZDLAJpHUert0/r371qzcgFogrDx2Qtp205HJ4UWUn&#10;DrkdwABeO0zlw2oQHyDb+bVsA3udT8nOV8P9yTsA9jSaAO0HPvCBDaD1p612BsoN6BUHW9v6jZMd&#10;0x0ba62pFnu5Nu+73vWuhy/6oi/avnAOaLrNbW6z/em2MzYxABKT3/rWt97YrsEpM8aN80mWfXZx&#10;unLt5dNHX13YWB52cTbVbKzvq/vGydhOO2BDMvov//IvPwFtJji7B2vrf+qnfurh8z7v8w5f9VVf&#10;dVJTMfc5yg8s1Md0bKoJYP5N3/RNJ77189cvjra6jfWtjznnP9cs++J17WZMsq5hMcqVvnGcrbxT&#10;Vt5pX58+5lvdWrL61VDLV1+rlq/7uq/bYsbTxlrqf/3Xf/3hy77sy7Zdz/e85z23nbSBW57pgNOe&#10;8wCqCT6mw35W1PfMe4a++Iu/eIvvGVJDdcyaGuP6zb15N26OyXB+M752v07WrnuAjbb4M4a2e8A4&#10;WXHmGPPt/iA3nvEa63cvpD9tTuSnXWstnWdgPhf5zecEzxjlTEdOVn5z8My6Zp/2aZ92+JRP+ZST&#10;Z/sYe96vfe1rbx8P+9Iv/dLtGS5n8VtzcxZ/1tK6VEPrQpa/WLPmxtmyicuhnfJ9rDPJTrPRls+c&#10;sDzY8/YlX/Il2+5j/znh92G/W+bvl2Ps95Dfx/N3k3Ey4+I4L7h4/sP3TW960/Y71b85Fi1atGjR&#10;omiBtIsWLVq06JOeAhf7E0cAoz9r7lgDwEUgqT+ZtJvV7ljgLEDTDtZe2hw7AGy1GxXTkwEQ/em9&#10;D3CJ1S5Yse2WBbY6igDQCiAVXx/QaxevXbZe6vxZqxiA1/IAhtXqxZAPoFU8ICu9uI5I4Acobfct&#10;VgeAhh2gGYgbiwv0AUZ7qXSGnzU6E1lLIC2gG+jtPEuA0D3ucY9tVx5gwguyF+jAisbzhXqO9Xv5&#10;zye7Wszma77ma7Y/6//sz/7sjT/zMz9z+5Neu0MBj//sn/2zw41udKOtD7gkx/rJbnjDG26sfyZm&#10;HycrT327V8Wa8snk9NnFxuo2h/xxftNePz1uTCeGNfCnz4E2nT+rf61rXetKoE022s/4jM84WUdx&#10;xKtmHxyaefVbC3b1rfV+zfWL03wmZ1effTzHe/vmXNzqah1nvmlTX5wZa9qkL+/UTf2McUw2bRu3&#10;rl0voJl61d4aV/+Nb3zjzZctnXoCadslCJxtd7CfL1PWfw7FE6wF4Hre/SeOmEBa19luy3lN57y6&#10;JmTxfrznY376jac+Nt77JMPJJk9/Y+s31x8nS55dNlNXnqnX7rnYcfIZxzPhWmqnH930Lf/Mqe/a&#10;uyc8o66PZ9x90/PuP1rmf8Ds2U5azz47zNc1lv8mN7nJ1lZnObsHmsscJ6uP6fgXg6y4bJOZh/zu&#10;NfV3zxcjJpvPBJlY06Yx32mDy2/dcc8Qru93x1d8xVdsv0/63dTvl2Ps9w8bbb+LjPMDAve7LDv9&#10;u93tbttfefi3hB21ixYtWrRoUbRA2kWLFi1a9ElP7f4EKgIh9f2Zoo+K2AXqRcoOWufskWkBnnbF&#10;YuAtm7e85S1ba6ctmfY//sf/eHJmIz8fNwG2kv/Jn/zJ5g84Zeu8POfndR4ge2eCshdDbh9G+bM/&#10;+7Ntlw5gVuusWjI52ANGxcPO0DUHOkc4iK92+enUAIB94xvfuOUFAgOoO1OQXGy+wOvTdtICZ+dO&#10;WkdGaMX2Z/PAU7uV7HDF/sQWCJTM2M7XdsD6Orn2C7/wCzddY/b8yI31p4/dUEABL9y98Pdy7qV9&#10;ggbaXuDny7x+L/jZixHnn48X/hmjMVtxyj/tJpNVSzn45bu3mX75GOcXeJLe2M66AFkAjRaIM2WA&#10;WWNyu25bu+Jqy1+OyYEf+uxauzjfyWTi0gcOkTfODxe/8T5uLRazVq3qz2bGPMbFyH6Op++0wWeK&#10;SzftW6c51k5ZfdwcyLG+66O1+88zBoAFtGrr96fegbHG/lMm7j+BcDK7+51J67kCoGH5q7O5GDfn&#10;xumt+7xfYrp88m+szX/q9mP9YrlHPv/zP/9Ent3st9bzHsbVlF2cLru97ZTNfvdcMWa8bNLj/Vru&#10;9emSsS9WY9el69M9AaS1Q/Y0kNazPv+TxrPuZ6X6xd2DtLOOWWf2OHl+jdW4n2f2WAx1q7/1yzfb&#10;/LPH6WY75XjGyKZ6sLzznjDv7ie/S/ze6XfPMe53lt9F/T5KVt/vI7ZanC3w1hET/p3g3xqLFi1a&#10;tGhRtEDaRYsWLVr0SU+ARX9yCFQE0nb0AbbLJe68OV+IBlpigKYWeGqnqa9GB6b6U38yf9LoPLq/&#10;/uu/3sBLcfpaPr2zVLViA0LtQmU3z3PlX1/8QFwfRNHK11foxeoL1trOwePvLLzyZSuePp28WB3s&#10;5ZVT33oAYo9RAO1cSy0A+od+6Ie2l1I7ieym9UV67Z3udKfti9rOUDS+/e1vv+m0xre73e1OdN/+&#10;7d++yfmQ6WP+ZPps+Gi/9Vu/ddsJpTUW41u+5Vu2Fn/bt33bSb8xu5jftOGLyY212ZSzGLOGGad5&#10;7XOlS082c2Mx6bVzrF88rRrtVs5f68+YAQ/Xve51T4Cads1OIAdgg+26BWrYAca/nLPmvVx/b6e/&#10;98OtCW5sLq59crG6zvscxTm2XunmuOugT7avc47Ln27KZszk2uqim77TNt30KZ55zHu6/rG68vcs&#10;OYbgpje96eHSSy89XHbZZSc7Y9slC6QFugbUYuPO7NQCZx11gjt/1DnUQFp/Ag9Qch94lqq72qul&#10;+pqLdq55tni/TnOO+ZM1nvmS5Z/9/BmRT/nmuOeXnbH+tNHG2WinfTlw/sfiTTuxs0k/eR8jn+o2&#10;nvNs3M/R4mJHjQAH7a5tV/yegbTXvOY1t7b/jPGfaH5uqKO85cbVN+dxTF9/jmNj8sbm2prG5K0X&#10;1u+eiPOnFzOZ/sw582WrX5x5/cj7PVIc8jNxsfhU44zPpvkV0zXUsn/wgx+8/Set382LFi1atGhR&#10;tEDaRYsWLVq06EM0QcZ20wIZJ5MBKoGne54Ab/1izRjG+1zkxdVmV0vWzlR9rD+Z7eznV7xps48x&#10;x9MPd2xB81TzaWReza36HfHgjEsf8fJRG7v0AEj+9LrzMbX9eTbe/2m2vnMC85l642x8vIodOdZ3&#10;pi8drk+ebXGSdQbwbLG6/Rl4fmT6cxxPvbYceNrE9Oawn9uxtUg2162Py4mrr87yANx8SA14Y7dc&#10;QE0g7dxVa/cdGTvA7qMf/egtXnnLUf1k8tdPr42NWyd99tlocTnMSZ8tu3lt2WtnP10xypmNddLO&#10;/MmzweKQFSc7rL/n5NXJv2s354nLPeM11p/XUhxsTB7nm4/28Y9//OEBD3jA4Wu/9mu3D4fZScuv&#10;YwuwcQDtlBnXBtbaUatP7sOCQFrAHUDJf7K4j5pXNTWXOceuiXFrGdPT6XedySaLzaZx/eyLM2NW&#10;T7Za9uVPXp1ksz46XJ89zjY2nraeszmPaVMrzlwvXHycbb758cHZd49pi+taJTNm+7CHPWwDCu0O&#10;9Tz3vO+5/5wB5tox/ZCHPGT7YFyxq0ebrFqTV1u2+/WcdsnZx/08PXbNy5MMszPn1qD4+WDj6Vtc&#10;41lf8tn2nBjv45zG/LpWzUNLV85yYPE9Xz5Q9i//5b/c/qrFf4QuWrRo0aJF0QJpFy1atGjRog8R&#10;cDEQE8AYiEpuHJgZkBoImc/00+4By+JN3eTiiVNceRoXPy7ejDvHM1a6aaNfnsn7/HbUao35nY2a&#10;D2IPpAXw+Hq2l1Tn8Tpzt4+TxXOsHx8bx84E7uxf3AfSnNVL78xdrXEyduTT1vm/WvE6Z9i4fGyL&#10;b0yeLp/kU99YfOf7ao2njX7+sxatc4j1s0keV2N1Vef+428APLvk/EkxYAYQ2y5aO+oCbQJt7ayz&#10;cxLY4GNy4oinBrH7sF05sXpaC7bG+cTsZ93GxTBXazQ/XkfWGkx7fbK5PtWTrjUyppu1FVc/e+0+&#10;jlYt2rh51K8OtWvJy0FX3pmjOoqTrDrZznUmyyYZYPUHf/AHtzMu73e/+23nWwa+ArEC9ZIF5u11&#10;AbXOsBbTGIh0l7vcZQOAHaVA77ktt9rnXGKyri9dtSc/TTfjzXHMjr38+RRj1jTXmAzrk6fjH6eb&#10;PtN+2sVss5/XJ5n+lInTfViM4mPyctSSZS/H/NnWfZtt954cbPxnkvOE7YS3SzZQdrLnHIBr17yz&#10;YH1szM8IZ4+LPXNWz6x11kmuz5Zf8mmb/Zw3Zk/XfZGffn5s3HvkrSNZayzujK1f3OljvJ9PeenM&#10;l9xaYnb9LC3HMS5HPOuQD4vHTjy5/Ez+0R/90e0/LR13sHbSLlq0aNGiSQukXbRo0aJFiz5EAaWB&#10;oRPUnIAmPWY/dWTGyWfMAM50e55ytnxw4GjjbCeTpTeeeU/zwdOv+uprzUf+CdDyOxsVuzzOpLVj&#10;6kEPetAGBPnI2otf/OKNfcys/m/91m9dSWacbPbpfRzNR87E6qUYWOEDaWSxl2Oy5PwCz6Z9sbxk&#10;k2erzZ5OPLJiGtOnS5aduGRiqbsx1sd06ed6NO/8qimdfnLxqrVa0gMJ7JCzu84ZjUAagGw76dpJ&#10;m9zYGZdAXbswAxmquxytU3J1siPf11NLvq87HRkGilhvOuPss8WtL91ebkxXjmra++H0fLT1q0W/&#10;utlmN8czXj5a60FW3JmvWqoLt0782TbG5cT64vvgH5DHUQT+A+Rxj3vcBsbuQdpkcbLAWde4Yw/a&#10;det+cYzI13/912874H1oMNDLtVFD86/mmLx5Nse5Hs0hPuaTLFtrIe98DummnKw4rVtrR6aGdPmT&#10;VRO5ONrsyz19YjKcPnk+2VeTcZx81jRz5KMv1lz3nv1yWdd+NpK57ve5z322s1V9EKxne3L/IaN1&#10;fu1XfuVXbiA/ELF65J1zq55ZK5k5VOf+OugXZ9rPefM1H/OIzYWejh/OpuuCq4Vdtvt8/PKZttVS&#10;zvo+8ImN8b62PffzeP6OwvMa6cunLtfSs7tA2kWLFi1adBotkHbRokWLFi36EAUqTmBztuTp68f0&#10;gMwpK+Yx3Zm42PlVw+Rix2yySzf9kkXJ4zkf/XIfy3822tv6qJk/+fTntHZqeYF9yUtesr3QehnW&#10;j4338n0/Gy/IXqInYNDLcEw/X8r5aJP1Ip5sxin+fLknL0cx6HHjbPlmO/txsl7qcS/6OFl14AkK&#10;JCvOrIssO6CA3XXOQgykjSdAiwNu7aR1ficQDzgnZjXrN1/j5Pu1xdbiGDCijbPTiiufMZ05idvc&#10;9mt7rJ7JxZ9MNvVdv3ivr5a4XI2zwzN+9RV3Xp9ipJvMprWM2c6crqsdx46juPWtb324973vve2E&#10;DIDVzn4ALQB29l1f3HEHZJ1Je9e73nU78uK7vuu7NpDWfbQH27RzHO/rNR+cT7rpk05rrVqv1oXP&#10;7GPXBidjn082yYs/xzHZjL2X5xMbJ5v9xnz242kTy6GdudPp59scyV37ngl6betL79oC7c8E0uL+&#10;Q8YHBX188bGPfewJSDtza2dNUzbXadbYvE6zT8dH2xz6meXnXzba5hfv741sG+/zzZzadNryzdxY&#10;jvp4/u45Jp+/o8jVKYec5TJfQLadtI4AeuQjH7lA2kWLFi1a9GG0QNpFixYtWrRo0ceNgLRAQudn&#10;2q3nJdoLcG0v3b1M75luz16mtb2Y6/cC38s4eSBAL+ZkWna9YPcyTS5uL9z04tKxIXvpS1+66ZP1&#10;Yj/rAWSlL3b1aIspX3Zk5S8W++YwARBcPH22sw48gQKggJ3MPlTjnMoAGi2Qpn5y7FgEH7wB3JlP&#10;NVZb/eaGmwu5tjrJq4lc3XON6NgGYKQjNwfrri8neden69AaZEuevfizpmLwidXYGlevduq0k7s2&#10;+mJq1c2Wfzma65Szn3XsZY3VHKu9erCxPwF/zGMes501DEh1buzcPRv4OgFbPMcA2ew8m4G2dvn5&#10;k3mx7aS1A95cWsvurdaUrLU3bl3Ydb3YNF9+ydmwnXF6zvbyeW1nrGT79atOMvZ42qvTtUku/t6H&#10;XT5a4+Jnr7/Pncy6df1bj3TVNPNg4+4x8vyqjb9W/dl1bziixBnFZzruAAfS+kjgzW9+8w3kv+KK&#10;K7YY8s88+7mpo1rY8ml+mF3zYkNW/XTsPRez7vp8xNK3buRzvapBXP3qS+4+6b6qvmLuffe5elar&#10;o7rKi6tjxsRi4mrNV0uvFZ+fZ9cz9ohHPOLwute9bp1Ju2jRokWLrkQLpF20aNGiRYsWfdxoD9IG&#10;WHhp7SW3F18y3EvwfBHuJTieftl4QdZOnnG0xS8OOZkXavYBCrg8yQMAyI174df2cm5+4vOZsctb&#10;relrq8lYvzjpsBgzHlt5A374YyBXQAVgwE7mdtICZ5xF6c+dA2smcDNBWteLf3XJocXJ1DdrrGa6&#10;xtPeWO3ZJG9emI5cPvNofuy05tV1yj/7rsvs0+NZp37jwJNkrS3Wzyeuznz0xWCrDlwc8uJXI9bn&#10;FyjEvpxxsWY8TGcnLZDWTtpAWgAdoNaO2P0RBqfxPO5AC6S1k/Zud7vbdiatD4jZ+af+6sbVqC48&#10;19uYzbxOyaeOXFu85D1nfGbOeK5N+mKnm77kXat93VOW7xzP/MbZG6t1nx/P8cxbnLgcexmfmMw6&#10;9RxkrxXX/dD9qN9xBze+8Y3PGaS9xS1usR2X4aiRYlZzeeRsTZNV49Tn3316ml85si9ONj1T/b6g&#10;L15+Mbn4rse8JuTVWPzk+q1Z+uqO57qyZ1Nd2mJOLme+eOrl9+x6xpwpvUDaRYsWLVq0pwXSLlq0&#10;aNGiRYs+bnQaSNuLcS+686UYG6f34tuLdbb16bP1Ahyz1xaDrXF58tGqKVCUXy/8+dPxMQ5w6mWc&#10;P3kAAVnyY3Mxbj7Jmsuc08wnLvsZE7MjZ6fNv1rUCVD4aEHaYstTjmTa1qP6tMbqm7LsqxeTTVBl&#10;zot8AnnF42MMjGZjvM9RbD4x/eTkru/0oRO/nDNW+lmntnjNJVn3Dj+6rosxnd3D3Xtk8RyLVx5s&#10;bDceYPbiiy/edk4eA2mf/vSnb6CrcTtpgbITuA2kxcmcSeu4g0Bax5SoQ92txZ7Jm1/1xvMenvbs&#10;Wq90WjI+PWvmHGBnTYtZPa1L/sU6jbOVd95bM/6cSz75nYmzm3Gqk2x/L8z7O3+2+zUxxmJUhxhk&#10;xuKyc/0cd3CuIO11r3vdoyDtZDJ59vOYuuTWsHWkay3Y4zm/6meHk2ubk1ja9NriFH/6zVz55BcX&#10;uzN0yfgXI79sxaxVzwRpJ9NPnrJymLPnyTO2QNpFixYtWnSMFki7aNGiRYsWLfq40WkgLfby2kty&#10;L7TGvZiTeVmeL+5sJgiQj3ba9lKcjzEwRDtftGc+dtkWg9x5nL7WTSdmcfNnG6hEl191sp210+9r&#10;K19Mp15AZGBk9sUpf7LyFA+b5/64gz4aFFgzgZsJ0jruAJAhXvHLlUyOCRapC2fbOmjJ2O1BKeNk&#10;5aEzxnKQzVj0rTddefNPNtcnLk62xvtc2mLPetPzNaYLvIrJ089YxTGetVQj23zmeA9m6QfS+nCY&#10;nZOXXXbZCUgLjAXOtpN2f8xBYCzuiAN22TzxiU/cQNqv+7qv2447eNaznrXVM+dWbcnqz7ViY27q&#10;n3L+OB+cbXI+ri+da9WX9PXp07Gf6xdPOfvYOFv1qKs4Aeblp8tnnyPZmeTiioPFEdvzyKbc5rHP&#10;k191xeLTd+/ym/WL6Tre7373O+txB/Gnf/qnHy666KIrgbTVH8srB66G5HJifevXNTJuTs07eXPH&#10;zRMXC/OdubIRb9bEburUgOVj0/pnS1ZN7MQiZ1M98tfyy2fmnrH2em110eVTXM8TkNZxB+tM2kWL&#10;Fi1atKcF0i5atGjRokWLPm60B2m9wM6X5l5syXoxJvNSy4asl+f0vfz28t9LNiY3ZsdPWx722nKy&#10;zb56jMufLaZLz1dcAEvnZ9KRp5t1kpWbjE6t/DqWgNwY0wdoYLHz0S9W+mzE2PMEadtJey4g7bd9&#10;27dt1wuQIb6ccfNozsn16bQBJWyaE11yNtU845OTnW39yANZjOWY9wfunthzNjNHY/r6WI3TLx9y&#10;/a5fcrHUicn40c97kU1x08345UuHxRazNfIxLzvxfNzLTto+HNa5tMA6IPsEaeliYyBtdnbddtyB&#10;jxp13MGll166nUkLfJO32uM5X2zMjq71iMnZkJtf12zqph8ZNm6N9Mm6H9hbs2mv31qyZ9f9RceH&#10;nftwAr/FZ1+O7HFyLbty0BW/mvgZu0dbu3yqVf6ehWN+mJyP2lor+vyMqwsD6h1/cTaQtvOoP/Mz&#10;P/PwRV/0RduHw674v2fS4jk/fXmwvmsxj6SQt+c6X/J+nuFs6di0VvVxc8Dk8lmT6tBvLI7+rM24&#10;vPOZiat/xiOf+fbj4paLX3OSK3k22ZPFxdWqCxjuZ7IPh62dtIsWLVq0aE8LpF20aNGiRYsWfdwI&#10;SOuF9IEPfOAGBnkZ74W2l1ovsF5+vfT28hxPOe7Ft5dp8YzZzJfmxvozT2P9mC5943zqTyYTu5f1&#10;AAH1ACr2/mLS6TeP5jXBp/p8zSt/Y3o++mJNIIHsNBbnJ37iJw53vOMdDze60Y02YOZ8QVp5xMHl&#10;neuYrnq01oEv++aXfNpiNjNGa9N8i6kVp9zZG7d2rS2esvrVgqctpmNHl226/MuNjQNr2NA1Hzxj&#10;5t+asZu6/KePFpPl15ydE2snHpD23ve+9wayBcbOnbTtkgXI0gXWskne0QhaMudl3uMe99hiO+6A&#10;zk5Wc1JHa9BcAwyx2jB9Nc9+19C8JtA1dc23ePqtBz2ZdaDPR0seJ09XffqNu0fFOmbfWhurQXu2&#10;+Om0/MXvORBjH7/nwZiczTG/7gv+ZNOvWBhI634423EHe5AWyG939pyvXPJ2PZK5Fv3sqx65+c5a&#10;u2bFqH7xs8fNpzklZ1ctMz/WnzqymRcbsykeZpvd1Bdr2uuLyzadsXn7zzk5Zi35aqsJp8Nyrg+H&#10;LVq0aNGiM9ECaRctWrRo0aJFH3P6P//n/2zt7/3e720g7YMe9KANBAI89CKLeyHuZXi+YPeSW9+L&#10;LzbW8vOCnwyLmU8v1/vYxuyKh40DPIx7idcnk0u/OrRxsfdx6zdH433eaScOFif7bMjUU85iTp7x&#10;a4EeP/mTP3m4053utIG0AJrA2PoBN8mBtN/+7d++7aAEnIjV2sgjrvlW68xrrGUb8EK3ry/bZOmb&#10;X9dzXof06bKNs4mTlWvaZastVnYzTz7lpGu99zaN2XQfTV05W0t99q0jfZwcJ2Ofjz+ZfvSjH324&#10;1a1utYFy/lw9IDaQNtAVT7A2gLads9oJ6AJp73nPex5uc5vbbLt07dp1H836qgU3l5i+dbFOzYMs&#10;fzqy7qPsm/e0Ld4cz1xzjLs+5GLOta2mePrhYmXfeK/Pd9pNPlOO6XdMN7l7RZzpM/NPOwD8uXw4&#10;LJD2Mz7jMz4MpC0P7ppoyzflczyvc/r62WiLM/VkOL/iNjct+fw5O9d3xq8/c2evJdtzfvTZ8O8e&#10;NU5XHc01Lk7j/X1cLs+uZ8xOWscdLJB20aJFixZNWiDtokWLFi1atOhjRsBZ/E//9E9b+9rXvnY7&#10;7uDBD37wBgL1p79emAMWsJdYL7X+LLZdSvOFvxdd3A488l68MV2x9fnqa8V8xStescXvxVk7c+Sr&#10;L4caxAUsB1JVC1syLVl//jtry16M6gRalqcYmK56qokMFye9utKLERiqn32+5IG0jjsAzuyBmsaB&#10;tJ/zOZ9z+I7v+I5tt2bzE6t1VYP1NN95naqdjA97+c1Py7d1zZbdZLLqN5YjWbWUY38fyOFalZM9&#10;bq21rY9xNs2ta4Gz1VZPcbLJN1ZHNRnTx9MHVyM7ayeH+OUgFwc3ZsNWjvnhMB+KuvzyyzeAtaMM&#10;ALGBtu2WtZM9IDZgliwOxAUgOYu2826BSvPaqKd1Uc/keX2wurU9G/Rk+XcdW7c9i9natA7lSEeW&#10;fMbH+3r0ybNPdmxedPv85Wi8z6E1puNnbG7i5FP8fGaeciQ3nrtq9/mwPl9zcv2B9udy3IH20z7t&#10;0w5f+IVfeKXjDsSSI55r0By08pHL7/q+/OUv3+rhk54vTtb8rYmfIfPnSLKXvexlW0w+YnhO+LBh&#10;K55YPVO4fOI35i/Ovn7cHOhaPzIsTvW0vvsYzY0u2z3nqw7MXvvsZz9720nrP1n++I//eJ1Ju2jR&#10;okWLrkQLpF20aNGiRYsWfcwokBYjIK2dtN/93d+9AUHAKS+4uJflXox7mcVeiCd7we1l2Ivv/uW4&#10;l2hxtGL0Mj1z6fMNGChXfsWtjvLS8w8wmJyP1lguduUjE4u+fMUmw/rlyI8szq/49cmLrQY87YE7&#10;P/7jP364wx3ucHImbcDsaSBtxx34M/eu18xZndrYuPWec6uW/MnYGJO31sbFyDZf9tYTwE9XzuJo&#10;2YkdODLXIB2Z8VxjuplnyuJ5f2WrP2N3/flnZ5xdsciqJaZvzsUubjGM1WwNXBNfiLf78Zu/+Zu3&#10;854f//jHbyDrU5/61JMPiM2jDdoxG0irDZwF1rrWZEBaHzWykxYADKR9xjOeseXcXx9z1XdtsLF6&#10;gWyer2rPNjtxyMzdvOiK1bWZOYznz43Gxcp+r69mceRprcn7j5fWO1/9OafiY2M26fsPgXI0H/p0&#10;7Oc1LlY1xOUqruusLbZ7EIA5nxdczbWuNdD+bDtpr3nNa27Pvw+H2UlrJ/Zzn/vck7iTxY1bxzlX&#10;NWpbm/rH1nbGiY3zy9c6tN5y9cxM22JqxZl14Z6fcrCL+YtfrOJp53yKld+svZjZxvtYzQUbe576&#10;cNg67mDRokWLFu1pgbSLFi1atGjRoo8ZTZAWO+4ASPi93/u9GyAEePAC6wV3vuTuX3T37KV4vnQ3&#10;DhwzLk5xASHJelkm9yIfkMc2vX4xy8EGQKI/Y7ANFKDf18BWm22xtHMsV7Ww7WWeL5t4+pZj1lEc&#10;dZDRYes9QdoJ1JwrSLvPiWcfm++cczXj/JPnoz/nng37/Mn2XK7ysTdvwOAE32cesbTJ+ex5b4/F&#10;3YO0cX7dM9rq2tvSzTGuHnOY9yZmH1cPuwA9IO1ll112uO1tb7t9zb/jDiZAC7CrDZhttyw2DqwN&#10;pGX7xCc+cftg2K1vfevtuAPHXsgrf2vXWnU9ug7q7BoYk+dXf8pmnFg8svIkMy5m4Kh+ttlPn72N&#10;lswaaqcvntej53D6xtOmHMXQL/c+fnp+5hAXY6/T52M9gbTdR8XqHopdP8D62XbSYs+64w6++Iu/&#10;eLt/rrjiipO6Jzfn8nWPNpe4dYmrMX++yWY/Gz7lbO5k+3z02moqdnb6jbXln/b8i5986ianS1+/&#10;PPrZzjXLLnn5PLtAWh/+WyDtokWLFi3a0wJpFy1atGjRokUfM/pIQVpt8l58p80xnvpekpMny3bP&#10;bMpjnL+xl/vAkPkinl0xyNkAUAIGizv98t3ztD0XO7nw3i7fGSu59e7DYed63MH8cBiwpHUoD97L&#10;5JvrXy3ZzPWddnOd85v+Mx474wnSpJ8++uQz54wxW/IZa8abPtOODJcjn2QBNeXOXp8+nnkDcLJh&#10;b23cV/IH1hYX0POYxzxmO5JgfjisnbMBsfPogwnSJjPu6AN98gnSOvagD4dVX+uByeY8qn3OV5ts&#10;ytPFyZJ3jfLJRkvWuminbWN21ZbPnqdvOeL05ZgxGotdjuTZTNsp3+fIRjtr1XdfuOZkx2Lv2fU7&#10;lzNpsWe9nbQdd9C9K3csd/3ugfLpT3395MfstNZ02phb+nlPTX2cH3322c1cx8atoTG/vWzmxI33&#10;nF/PJVn14PTFnvI+HLbOpF20aNGiRcdogbSLFi1atGjRoo8ZnQmkBQS1Iw8HCEwQAihl56J2giNs&#10;+Poz4F54yYCI5MXgw9duPjvPyIpNB/Rgry1fL9rpxOrPtfUBVPKxxWqf4Ak7NWN+/twb7/88WWz1&#10;8mv+xsnUUxw+5PKwnXPTVrO62KhRfLZTTzbPpPVnzoE0ZwJpv/Vbv3UD9fibk/N8zafrIX7XCZPv&#10;mU16Pl231m4/r7i1oZND3tYkFp9My9b8n/e85x2e//znbzXzpSsfn9aFrhhYvsnsW3uxazE5m+LK&#10;JXdHMVgrsY3V0zWRU1u84jd/LV3x9K1FRwd0P8pL57xgZ1raSQuUc/QBQBbPXbPJgHfzuINAXOPO&#10;qw287bgDHw77ru/6ru259afwajY3tahNv5rNtz/RZ2ddXTe2PQddE/3mpB+3DuZYnnntrZc1ZPvK&#10;V77y8Du/8ztby65ry9a4e2Ofs3hY3zmqnYHatZGLrPjp1VUs/mRssf6MXy18OwubXXObule96lUn&#10;57maX75aazmfbb5a49a6dTFX189xBze5yU3O+Uzaiy66aLt/gLTFkVs9uHUsr5zG6fXn2uXLzzya&#10;S/euloxf68GejX6xu47FtF6uR2tVTfKKq4/rz/y46zOvUWO2aqketvJ13cSTLx/5ydmT86fbz0M7&#10;deK94AUv2H4m2wn/J3/yJ+tM2kWLFi1adCVaIO2iRYsWLVq06ONGv//7v7/t5Py+7/u+Dzvj1Mt0&#10;3MtuL964l+bT7HsB1k4WY/rOl+js9XtRnz7lnePsJ8+8Xr57ac9ff9oUjyyeNuWKj9WczZz/rCf7&#10;gAJj691O2hvd6EYbMBMYWz/gZg/SAu8Ab/LgapvzmOu0Z3Vq2dTmI171zjjFMm5umH3zzqYYWH/G&#10;KIcWs8d0M3ex5zgf8sbZ1GKx1BRIVG55jK09UEtfjGkfV1P14eTl1ZabrZqApnY/2knrSAKAD4AO&#10;B7xqjTv+YAK02RpPkJadnbSBtGL3Abm5RmqJjVuTuLqbM9ZP1py1xdE3d+s282n55asl77mrnn3+&#10;mYMPOXtjzMbPADK65Gzpij/15Znxy0FeLdnyBcxpxc1+1jXnSF6t+1jJyl+d2tj1O5edtJ1Je+zD&#10;YTPfbGNjNt3b+zk1L7Za8q7nHLvWWrK5Bvlrs52xk+nPGsUoTnK2MftsxS+uPnk8c0+/qYuzKUZ5&#10;6cSPi8POh/h8nO9Rj3rU2km7aNGiRYs+jBZIu2jRokWLFi36mFK7aBGQ1q6h7//+778SSNsLbi+x&#10;yXAvtb3YZjvZy24v5r0Yk/USfcx2cuAJ/3zynzH0e/nvRX3mbJy+2mesybOG/PTpAi2wcQBRsatp&#10;5uCb3bQvh/XefzjsUz7lU84JpG3nszxyV1trpSatWnDy6jSfAMfmpKa5Zvu5FYesddHf21RHdsXK&#10;J9tsZuwZMy6G9ZuyxvscZDNHXB45tK3BXj+ZvPnUT95c5pzknyDtPO5gAq9A2T0gG1C7twXSJg+k&#10;ddyBnbRAWrmbv7m3hmpppyI2xtWKzac5zXkkN46TZxvTlTfb8s964uzEwfpkszbtvJ4xefb7eMn2&#10;8fFep209ykFufu4Jz2b3xozXuFjFmfdf8WJjdgB598PZzqQF0J4JpJ35ix97JtjZ4Tvrx/px/mzZ&#10;7ce461/s9GTa7oX6+WEyPtVnbfr5h4s1Y5Al7z8Dku9roEu/1+HmyaY+ZqOdMWas9eGwRYsWLVp0&#10;Jlog7aJFixYtWrToY0bA2X/6p3/auOMO2knbGadeYHthny+1WvLYOO6lN99emvXT9bKcz4yxj8e3&#10;HW7FmLbxzDP1Wj77eorTOJ9s4+Qzljkky38y+T73jDPtkgNZn/KUpxxud7vbHT73cz93A2gCZs90&#10;3MH8cNixuHInqxbjQCQ285rExdjH1M7+jMEvH32y5OnSa7MJFCErfjnyr81mxkg2czTmt489+zNO&#10;dcw4ey5W/X3s4gCn9O3G+6Ef+qHtuIP73//+h8svv/xkJ6x27qYFvgbQTvA2OwAtzvbJT37yBtLe&#10;6la3OtzrXvfaPhwm776e5mOuXffm2ZznWjSOydjFxWevLUd5pk95jLWt12mczfTBxayP2WW75xlz&#10;Mt30E6d5kLEpl/o9Vx0dkD2eOfRbm2kz86Wz/nSuP5D2bDtp+4+a086kbR7VMuvrOncvkjdXPH26&#10;L9jt42obz2tONmPsY88Y+dQv3/SJi1kMaz9jTZ4+9MfiNM5f25oY7+tu/s6T9ox1Ju067mDRokWL&#10;Fk1aIO2iRYsWLVq06GNGcxctmscdAHu8wLbbyUusth2t5HbjOfPP2Iutl1rsBdcLsDZb/r0c4164&#10;J/fC3gtzLb/OHJy1pNfvT6F74U4nbnnV0xj3Is623YViTVvzCKTRx3zKKyeeuWZ9ZK0LLid5nNwZ&#10;rf609tu//ds38PVcz6QF0gbOVVP5Zy3VWA3Nga41yefYfLJtznRk+uTsW6viF5edlhzrN399tmK4&#10;Bq5z16M8au6eymfGi+UOUGObfbFj9Wjdv+4t/ebQNS5PtRuT67Odc6JrPYtRHCCtIw6+6Zu+6fDA&#10;Bz7w8IQnPGEDWIF02nbHTvA1oDaQdo4xHwzUB862k9Z9YNekvGq0fvrzujQPsualZWsd9NnOtTY3&#10;9o7UyM9cW4NscPHNn+3Mr21d+KgxP32cb3ZdRzqx9Wd8LZk+rm422moqhzbfbNPVL/48u5ctnTlb&#10;K6xfTL6zJvMTx1gc10U/25/+6Z/ertmZdtICaOmufe1rHz7jMz5j20nrXnJPVVf55Ko+rXrxXlfd&#10;xmpUi7YzX+nExvyMxZGnNWAfm39xe3b1W0+tMbl4mF/PnD47YywWGTv51OFs2PLPNWZTfj6zPjFx&#10;8y62WsjYzvqq0bjcdqbbSbtA2kWLFi1adIwWSLto0aJFixYt+rjR/HAYwMjLsZdYL7y4l935Ah33&#10;MtwLcDb59sLcCzWeL8PFiMm1YrHz8j/t9XF52JaHvBzVrK5yznrSF6/as9GSJSeTv5zZlFMe/XTp&#10;i3EmBjzMM2mBsNe61rVOwNnTQFrHHbhenUnbHMtrrF5MNvutUfZzDbJrDs2HHgeSzHm2DvTJ05HR&#10;x+WY159cW+78cDVM2ayPb/Ls4yljX770+sfipAsU0k+nH2BUrbja2bgfHHfgY08XX3zx9qGoxz3u&#10;cRvw6riCANhAWO0elG0X7dxt29iX59tJC/Dz59k9HxN0qq59/a5VuuaqLwab7mlx5tyymfHo80nW&#10;WtKxn2uo7R7Cxuz4VBcfOvZq0J8x2Jaj+Gzmc1iM6iv+9Gme7HC1zBxstOSYDc5nxp52dPL4eaol&#10;k9Oz7to52gQI27M92TMOqNW/7nWvu4G07h+gpXr9XNTKPWsvZzXiWV81kiW3vmJVs5aueYih5Utu&#10;vF/bYh3rF4f9vIbF0cZs8ssGFwNnJ1Z1JNM2p/kMkKu/NZvrkE8yLTAcSPvwhz/88Ed/9EfruINF&#10;ixYtWnQlWiDtokWLFi1atOjjRq997WsPP/ZjP3b4nu/5ng0EAgT0Mu0FtxfmXoyBUxO88mLr5Xe+&#10;9GL288WZTXZ7/d5HXnbACDG9jMunP/PMGGSTvWwHQOj3kl9sPGWzjvyrl75c+5zH5pWObMapNv3Y&#10;vJwJfKc73WnbXQecOV+QVn3iNpdyiL0HQuirZcqw/n6ecbUDncQly9f8AkWKWSw+rUHXoZjFIesa&#10;V29z0NLPcbn1ixvvfconrvtWO3nGmb58zDUwdsp7BvJvrlo1uG+BtHY/2u3q414AW8Dr5M6cnTLj&#10;ZBOkTacfSHvLW97y8J3f+Z1XOpPWPJrLnM/ss9Oqv7VpLsVwPftPEraYfl6z4mn51fLXx63NtJ/X&#10;oXWTp7qT66tBX95ZX/nIsifDcuzvUbbFL16xjJs/u+Rxa5BdbFzdEziNq6O4+ucC0mLPuZ30gbSO&#10;y7ArV565C7yatHHzrWWHzUtbfTiZGqsT842nnXH58ilntq0ZHVtyNubfeqSL6bX8q7VaJhfLPSRW&#10;ubVi8rVG3bvl4dsc5lzyN0737Gc/ezvuYIG0ixYtWrToGC2QdtGiRYsWLVr0MaOOO4hf85rXbH8+&#10;/d3f/d0bCNSfTXtx7cV2gg+9yPbC3Av35Gzpi3NsPGXxjOHPcOVOrpWfbO6UwmqeIEDy+uKx15YD&#10;N/YiHyAXTzsx8o+T6+9f/MmMyVuvYqXTAlmB5Le//e23M2kBM3uwZvYDaR13MD8cVszYWB0BIGzi&#10;6k5vzbKrxvrVXdzWt3wzZvJkM8a039vFZN1v0zZdsjkn9uWOZ16xWn/y4uB9P39xydjLhZOz0x7T&#10;pceAHmfSzg+HTQAWQNv5tPqN22kbSIv5ZEPueAzHHXQmrbOJXZdyV9+sS7+a2TTW1sf5Y2uQb+N8&#10;xSErZza4WGxmjr19ummbf/dk13fq85mcTTm0M/8xW3bNUZ+OnH7yjGlcDOPWJL3xsXVqHk996lM3&#10;0P5czqTV7j8cJsZktcw6kpNVV5wNXb5kPSOt+ay3ueZPfixONj278dTv7asx+X7tjdnGU5dPXJxi&#10;qrNap2/zI8+GfTq2zqT1jD3qUY9axx0sWrRo0aIPowXSLlq0aNGiRYs+ZhQ424fD2kkLpLVrz4t6&#10;L7fadtTpa+d5nl5uvdj2cu8Fl6ydTL2wz5fgdtH14lwf9+JdX56AWjF6CReTvN1SxaplS46zVy82&#10;j+KTF7tayOnnnKYt/9aHHvMVu/km41dd2aZLvj+T9hrXuMYG1MangbR20rpe/MUUa8ZVf/nLqTZs&#10;vq1n9lrjqcPs6claK233Res67ayPtrM91UInXm1rZRw4zs81f/nLX35yTqY4dLO++vzZFNc85RKv&#10;nXbNlw8925iMTp8uJu9eyQ+zbe7i0jWfmUNeRxAAaZ1J23EH7YQNqN2DsnuAtjNrXWccWOtPsS+9&#10;9NINpLWTFkjbf66oYdZMZi1chzg93VxDsuak7fqYD52x+bcu5qyP82HnupeTLzvMv/uGHRvtXDtx&#10;1NJ1FJsfrsY5H+PWn7yatNZELdlosVzVLy57NRmXd3Lr1NxbD/1XvOIV25yqWUuO+ZSn2HbSAtYd&#10;bXIaSOsZt8sWUBtIO8+kjcWrNjWor3l2PYwnN/d05u1589yR8VOreOLMPOxbq55ftuTlw9aMLzl9&#10;/exbP/3WVF8M8ri1p2NTTrHo1TavT3WIz8ccujbqmjGbR7/L2NBhO9P9TH7MYx5z+OM//uMF0i5a&#10;tGjRoivRAmkXLVq06GpKgV1n4nOhaTt9k32y0H7ukyedJj8bTfv6M9bkScf0cXRMdnWlfa2dSeu4&#10;A4CQl1QvuNiLr5dZ7CW2F+X5styLuf700eJiZdsLfz76+fLLVhsYoL/PM1/ue+mfseIZO/sZJ5u4&#10;PHubeM5r+s3a+Wavr64552wwIMlO5tvd7nYnO2n3wOzsB9J+y7d8ywbcOZ6i2OWc8emsTfrT6p+c&#10;Lza2vvr8jLXWH7gxY80cxvJ2XYrXWkyfWX9x53WfMcimb+1pfKw+bfHosT6bKZ+x9flmv68h3+bc&#10;h8MuueSSw33uc59tJyTwFdAatzv2GNO7vnM3bUBuIK3jDgB+Phzmua3G6qledVVb1zLuOWq+038+&#10;L81zzr3xfj1aA2y8txc32+LWj6u52HG6OZd0ZGLNMdt9zPrZ8ZlzzW/a07VOxvn0DOxjxtli9f7U&#10;T/3UBqyf6cNhuOe+4w4cl3HFFVdcqS51Nmc1YP1qoSu/NjlOzsc8uiax2t1T837hR5d9Odnmx44P&#10;Lk9tdvv8rdO8XsWiyyb/qa/fmD+efvN6tiZ0cx7T105aR4o8+tGP3nbSruMOFi1atGjRpAXSLlq0&#10;aNHVlIBcdiP+wz/8w9bG//iP/3jSPxfQbgJmfP//9v70edenqu++/4Ak8kAsJ3BODDhigUpURJwY&#10;tQBFJlFjEERQAUcUNTJEo5eCeRanSuFPMLM+jZrgSKKiMYoaUFAhOJfzgKa+V72O+3rve3Fw7gH5&#10;STZxrapV3b16Td19nOfe/fn22Ud8q/b/t1Dz2XxMnjTnF537r0f5ylZ9zvWsn/WTT/v00NS93alc&#10;ownSAoWcPLNhnZtcG+C5ga5Mz0b3DPakk/3cSMfJsgd45ANrt8m26W+DzSa/2oEC6uTnmGcuPs5n&#10;dup0xJdLrJ2Nfrr1ZdccaTcf06d68xMDQs4vDnOCLpCmsjo+30mb//Isd7nICRf/EpcnpscfW6wd&#10;4KKu1D9jtDb6s08nn8ps8fQ161g9P+rNq3Z51pecPpaT5yagtxxwOWdPP1k8486Y+vJ1ziV5duq9&#10;OOzjP/7j3+ROWoDrBF6nPJC29gRnsdO3QNpeHAak/Y7v+I5jjmYujcscNM5y1FbHzdHUT1c7veal&#10;srHmm+6coxkjm/TJ0lfPbzzb/M16/uIZA2d7zmn6VJ/PqzpZvlrf+qf/dKZuz6f+8q09mexbvuVb&#10;jufhZiBtJ+mdpL33ve99gPwvfvGLj5jNgxz57PNXzNmH1eMpo3tJhvnrO7V1IsPFkEe5xNPn9DG5&#10;GOlNrp/f8zMy+8n7jM+4WHuuA1ZPZ+Yqx3xifu+4447jD2euO/iv//W/Lki7tLS0tPRGtCDt0tLS&#10;0m1KgK43vOENV3/2Z392lMBa5V/8xV8c9Qn4XY8C9gLO2Ocr0HACav+3UvPQnJ15zsGco+xuZY7o&#10;sLE+2av/+Z//+VG/5Fc+9ZVbsrk2U/9Wcvk/SfKbOc7rDgBCTnbatLZJnpvdNum4ja9+J17nhrnN&#10;cv3ZZqMvGX22XV9QTJw/ujb7ZzAiP4DOThK2qa9fqT2ZrPiBCPVNm3KQH79sMB19jZl+p870zz71&#10;6a8YxWEzQVoAza2AtO6kdYLST34bC3/FEpu8OSPTJ2665dnVArE+OtnNcWN1crp0Lp24w/xkR58O&#10;Gbs5N/r5yU49X+qNIZ+NZdbT59fPt3HrRkcsdc+Y8erLVh8Z2+kv/81TOZdf8nk9QzkA1ABrn/AJ&#10;n/BGd9ICXAG0XWFQHeDujuF0LjGA9l/8i39x9fznP/8AZ72UzKnMTtKKLV95YPkZg3mb8sYkz+YB&#10;a/dZ1s+fsV6a++T5Zdu8so2Lj8uPvPyKnV86WB2nO3PPV/7LMzty+eBikM84+cDnsfUzes9dfUox&#10;Zr1yPv985Ld5UbLDQNrP+qzPOl4cdiOQFvus3+1ud7u6z33uc+0kLR/5j8XvignxG7M++ZVr48uu&#10;nNJrvNpKfXK3pkoyrD7XpXXAYhSH7pzDycXos10+xdDObzJ+xWttm1vyuc64utIz3b8t/JJhdfHV&#10;s+fTrxO8zNFJ2gVpl5aWlpbOtCDt0tLS0m1KgC5gHZAvEC8AL7DvZqCdPuBenH2c3xv5+L+FGj9W&#10;b25mGzVHzYu+2X890g+U/dM//dNr4Kz5VQe05zP/+pr/Ysy+4s8c8NsadZL2C77gC66dpLUhtsG1&#10;cW3z2qZ6bqDrU543zuzptTGeG+362kTn4xyHrE15m3H9berrV/KVv+qY3vRf/vqS8TH9zBy0y0E/&#10;nvrnvmyLme604TP/QHE/rX34wx9+gK93uctdroE017uT9n3e532OO2ydoATMmA/AUmAM/3JqvMm0&#10;i90cyMm9jI3h3I/V9dHJb+1izDXJT20x6HW/5fRNrp+MDxxwkh2ZcWKxyPIbsz/3519ZjvmVOzmZ&#10;MrAyvfxkq8yumPrzh+mUg59Mu5P2ZtcdzHaymP5sA2kvnaR1Jy1gqWdBHq0DbhzmqHo8+xpn8nj6&#10;yl/64jVfl2JNTm59JziH1ZNNv+zSOevS006/drLJyWdfY1XPHpvHmUs5ZDPrc148A8r8JlfnC3fd&#10;wa2AtPhd3/VdD5DW8+N0dvNYruUi59afTp/V9OTRHxLYs5t6+ud4GwvWLgad6SM/SjJ9fZbqLwf1&#10;4uUzHbZnm2I0d+p0yGeftUqG6Yghj7icZ0x19tMXmatK3En7rGc9a0HapaWlpaU3oQVpl5aWlm5T&#10;As4B6s5gHhDvj/7oj65++7d/++q1r33t1Wte85qrV7/61Rf5V37lV65++Zd/+RqT/cZv/MbVH/7h&#10;Hx5+Ag5vBkD+30DNnbn8kz/5k6vf+Z3fufq1X/u1Y45+8zd/8+qP//iP3wgMbV5q32yO9ANmgbRK&#10;MZQBt+IWn9waysEaykNpTdnN9X5zcrgd6Ud/9EePk5yBtEDDNsRzk97G1oZ2ymvbBLexV2bTBhiT&#10;JW+zrB/XVzsZX3NjP23LA09f6nRnPzm7wB39fE7/6tfz09i08ezPHmuT5+dsO31joLiTzI985CPf&#10;5E7aWwFpjYefxjXnRtzyEVN95oDpyXuOrdwu6TVG3LjontdEf/OcT2MNUEmePll+cHJMjtNXllf1&#10;bNWVnuEAmKk/Wf98HpIXr7b+Gd+4z88DplNMQI8XD82TtBOkDYBVTg6QPbfnS8a+7uu+7riT9mM+&#10;5mOugbTmts/tzKnxGEPzkwzXnrLk08/0hacsnrJiac81Izfnck0nGRBQHetvPNozJ2XyZNr5VD9z&#10;fulnP/uUya8H0qZTDkrc89AzMf2z5yd/L3zhC4+TtDd6cVg8rzvw4rmuO7iUT7GUPaPKKQNWztzY&#10;pZuP/J3Hoc6X0ncAmfFg9fqah2TZKjHfM199sZj6pj4d3FrUlzwmm37k2LimP1wO5Gdb/F3f9V3H&#10;H84WpF1aWlpaukQL0i4tLS3dphQ4B6wLTMUAvNe97nXHW4H9h/+OO+44NuxOVl1ibwH3NmH8ohe9&#10;6Pj5OVCQz4C/t0Xw780h42vunGo1fzZHNss2TM2J/gmMzjVQ3oj0d2oWA8IBrgDa6vWRAYb/x//4&#10;H8dmzik1pZeIAG754U8+5YDfFtepk7Rdd2CsbbyNuY1zG9k2wG1yyQPv9Nn0ttnV1yaYfnZkQAuc&#10;PtvY5hqgoE4/zh997WLIl6/ikPMhXqeoitn1APTIz3H1qbNjT5Ze8QMnyiXb/KRbPtrlykbZGOTk&#10;p7WPetSjjnsqXXVw17ve9SgBNZdA2q476C7S/PNXDO3G3pyUCy7fs0362uWKs81X/mrPMcX5bb58&#10;nun0vBRrxsB0GlM+jcWJX6zNr7njt7Xnj56+gDb25D0L/GY7mR9+yy29mVfjSXaej+TsfW/5ubTT&#10;rvNOWp+x+TKwANv6pk7tgNrkTvk9/vGPv7r//e9/nKh13UHPgbHOeW3ejVHu5OWsv5ybo/OY2PDR&#10;PPM158qcdoUEH+zPc0eer+Qz1/LMb3nhsx/xsNjJqjdGsfgn16/ONz/J6Z/zIVf2TGB2zZWSHR1l&#10;+SWvT7u5iovvugqg/T3ucY+b3knrVP07vdM7HS8O6yRtY5vx5N1Yq+trTtnEjasxK+OZv3FNXXOe&#10;f+udDv/NYTklr6982ZDxWT/ZOX66+cXVyacNfXklU7bmbM7zTz7nK3/qPcv+ULnXHSwtLS0tXY8W&#10;pF1aWlq6TSlw7gymOoX50z/908fJJxtoP3f18hj3B16PbeSVD3nIQ44XVvzkT/7k2yTg99clYwW0&#10;mjsnZo0fKOGUmBOD5sRmCYDafDfns34jam0CY52Uxb/7u7979Uu/9EtXr3/966/+4A/+4Fq/k80A&#10;vSc96UkHIPbEJz7xAEle9apXHTryoCdvvuPbnc65zjtpAUBO5NnMzk1xm+820W3W2wwrq9Nnm/20&#10;CVzR1teGPV3lGUCYvsjYT5BGn014djPXYmN1/W3W65OvdsyPPvkqG3/jSzblWJvvcg2IUJ/x9afH&#10;Ru5A8k/5lE85fgINnJlAzfVAWi8OA87xOQGUOabGMGOSl9PMnYxuPtSxPjzb5zGQz7mpXS7Jykm+&#10;6c6+6srsZ5tdY02urJ4eX/LDU2fq0cHG0Hi06cy42Z/9TPv8WfP+COAPcJ2k9d3xnOc85/h8AV2d&#10;WHf/rHto1Sc4W0keUNtJ2k7Tuu7gcY973NX97ne/A6z1HIjZes75mWOcXP6YnjFPuzne2uyMEavr&#10;Y2NNutN3xo/nmrDLd/M89djqL7epR56OsrY+fjtNrD118jWZ/syHbr4aY0yfTqzNVp+SrPym/wDC&#10;9PCtXnfgc+7z/87v/M4HSNtJWjHkaXzNd+3yj+mWfzrlpqRDHmuTF0O9dt+3eH4G9RtXfY27q02a&#10;k2IWK3lxcX3q+nH14sR849ZPSV67GNpn38bS91z9k82zX5csSLu0tLS0dIkWpF1aWlq6TQnIBRwE&#10;0s2TtE5Z/tiP/djxH/z73ve+V+/1Xu919R7v8R7X5Xd/93e/erd3e7ejvOc973n1xV/8xVcvfelL&#10;r4F/fxvIPJrDQFrAofscP/IjP/LqAz7gA66+6Iu+6OoHf/AHr4GjE2RsHW42V3Q6qeukrGslfvZn&#10;f/bYcAJGXvaylx2nZ+VAD3ALSAGyOOH4gAc84Oqrv/qrr37u537u2nUUEzSeOd3OVJ7l2knaz//8&#10;zz+AIRvsNrfY5tjGdW5ylQEE2ukEFLSpxumQKdm1yZ9xsE13oMZ5U66f7wCh7NPTX4yzLTn9GbP8&#10;sDY9cdMv5+qNo3lo/LgxF2/6nr5mvHIALPkjxCMe8YjjGgOn54Az8SWQ1nfKwx72sOP5FK9c5NH4&#10;89+44nIsr3Knq8RsldNffer5T6d5mLpzzHR6cU9rLwc+6GnnM86vMtk5Hj4/h3SKO5l94+ZjAk1k&#10;xZg25Prjc07NZT7Mr1N4SiCt77BP/MRPPO6kBbIFuAbCToB2grTVZ5udU5jdSdt1B/4Q2LUXM9fJ&#10;csPNwxzXHO+Zz+PXbp5aP3r6zAmeutXxJZ/qtVtLPoqjJG/Os8s2f0r5+O5gN3XKtzq9Pgf1zdzy&#10;Nbm+/M6+aR/T6Rk5x3LdAZD2ZtcdBNI6SfshH/Ihx0naO+644/CRf+WMiRtDOupk6p55ZTqzz9xn&#10;j5vzdPU11rke+mdO+o15jru2ujjz+3/6mfFrx9rFj89xWhN9/Pbs9Fzxo+/sU0nO1jPkl0+uO/iK&#10;r/iKBWmXlpaWlt6EFqRdWlpauk0JyAWcC/zDADsl4OuZz3zm1fu93/sdP10OXJk/YY61A2aAtU99&#10;6lOPt4UDewG1xZjxAthQgFt8luWjPjT9XOLoLM8u28pLNOXVldlNW3VzZ8yA2P/yX/7LAcyaP3Py&#10;lKc85QDmALjmN/vJM94lomMuAKvulgWEA0HEcSrNZs+VCs07kBYwAmjvNBNdp6R///d//41A2vM6&#10;nalxn3nSbFe/nt5ZfknvenS2vwTStoGN56bWZlZp0zs32HNTTEavDfG0S4d+OlPPRrmNN7aJbgM+&#10;4+Qz1o61s2sTXkz12YfzUXv6irOV5xxrTJ4v9TnufM8xkel34qw7aS+BtBO46bujk7Stl3yKN1mM&#10;8zyWj/5zntNGnV9MVv7WJt05D/ykp5x1/YG06eYnWfkVZ8af+bFNHp/HoJ3e7MNk4k3gJp0z5yMu&#10;V/WZb37k3UlaV9f4o04gbXfSnkHY8ynZqdNJ2sDadNxJ61cGfoEB8Ovai/JuHq7HcxxTtzlqDfC5&#10;vzH3GZ39U+/cZqOsb8qaZznVl2/y5jdOJx/l2jN11sXV088+/fTyOfPNV3lMnbgY6WF6zVN63/It&#10;33LcSesPfzcDaZX+7QmkdYXGjFW+5TjnSd18quun27qfx6lNP/kl3eln6uYneVwe9aeT33Qq8x3P&#10;vimLtVt3vmccdTrFmj7yM9uYne9Sn19/YNk7aZeWlpaWrkcL0i4tLS3dpjTBLkBdYJ3SSdov+ZIv&#10;OU6B2ogBZ9/hHd7hOBWjJHvHd3zHg7VtyOg4Iedn50DaTnQCDTEAsLo45RD4KG4gYaAhGSCRH7Ly&#10;1Q7sTDd9Zb71zf6ZD93pd5I2/eJVV7KbPvLND39OuQJQn/GMZxwvUrrb3e52XDng9I3rCcwLu+Jf&#10;LwdU/JmDKw3cNQtAedCDHnT1wR/8wVcf/uEfftwJ7IoD8en+z//5Pw9w5CM+4iOOHLxhW04vf/nL&#10;j02buK1R+TSemUux9c25TC9uDOknm2OrLz/Ji137Vol+1x344wAgyEnANrjmvNNXNrFzU4xtbukB&#10;4ALh2vC2+QVSKPmY/fzYFOsXjz0gnl4b7jbuSvp0s8HFYT/tyDqxxa86WT7axJeLcuanL9amn+9Z&#10;19c8KenXVk8PlzsQgFw8ecmpO2mdrjuDNROwxb4rgLmu4PBzef4aB7+NpZzUsXzEa63U65925OnX&#10;1id/sQIh66PX+LDxTG6OcHmWqxwxX+mqF4+M//TwOWbPQz7Lu3XwTDVmPOOxLS6/9cflrU9bWX4z&#10;Fvkcn7r7Q91D6xobd5CqA1gDXWPAq9OVGIDnM1gfEB5QGwfeupMWODtBWrHFlZPc8JwjdX1y7WqC&#10;xsFujo+NE96+C5qjOH842/O8zPjTbnJ+6ZXz1J826fEvDv3mejI9ZXPRmpdfudZu/eicT+fXN+dG&#10;nSxbevJT5oeuvvL3eUkHW2+g/c3upPU5x+/6ru967U7aO+644/AhRzHKsTGJfR5z8zTnply0m+Op&#10;oy/b4vEdm4dp2/qQm8fujpbHef7oZcMvWTkWl2zmT26sjZOcfXG18ZwT/hqTNZjxyoueEpcXnZe8&#10;5CXHd/KepF1aWlpaukQL0i4tLS3d5hRwFgPtvDHftQVOggJfbcZcZeBu2oc+9KHHPat+3ozdRekU&#10;HZDG6Sgb+Z/6qZ+6Bj4C39SBrQGbySZAOMFY4CHddAI25Yqzq90YyAIA53jyWz44eb6SZc9n+sWX&#10;U3kG1DauZHQBh0Buc3b3u9/9uNPRRspJ2mnH54xXzmT5ai4qXWkABHZ6ln8ndZ1Ucq8jkJYeH7/y&#10;K79yvNTNz8q9Xdt9wX6yDODtJO0c74w9+2Z/OU4d8ebaJtNWT6aNp206lfreHJKPk7Tu3/uCL/iC&#10;AwgCzNiwmu82/W2M29Rq28y2UVZvg6zehntufLObPujTUZLpmz6VfLXxzj/WZksH4DPBgvyeN/7k&#10;dOiSlytWLydtOumRsY/PuaizjfWTsy1O+nw3Ln0ABCC574FA2gAa9QnQOmVL7j7Lhz/84cczK8fG&#10;J3b+Z8yZR3ozF/OnTjbndfqJpz/cWKde9eYpfwFz6WN9s47l0vzMfv7k3jNpLDNmdjEZ3YAlekqs&#10;z9z17IjDfznns3zUY7LmB2vnl714d9xxx3Hdge98319ANt/tnY5VAmHJusYggFYZoAuI7/7awNsJ&#10;0vo349u+7duOcczcytk41MljOeoj12+OMHn2/Hk284GbGzLcWOd8FrtY6eUjP+T02CizqX/aVNc/&#10;favnXw50WlN9rQddeck10N7zo43zz1e68Yw3Y9amI2bj0BeXs1I8cazt53zO5xz/N/BH2gnMTvZ5&#10;V/oDIZAWyN+Lw2ZO2vzyj4tFPvNXauunj8sRq+PG1FjqP+uc+3B+Y/NvfrOhU47a5ixfynKcsZMr&#10;Y+3mnF5rXx/W1qfuDw5zfc76Mz523YHP2Jd/+ZcvSLu0tLS09Ca0IO3S0tLSbU4THMTAsgnS2mg5&#10;DeMFYu4StOH2czobAewnjNgGDED24z/+41evfe1rDyAuQI9PJzyVgXKAvcA8rK6Pnb4z8BdYWFuZ&#10;rDiYPC72BAEbI//5UeJyyJe2vHE5VddXf3biaANRmz+bVCfRbKqcpE2v8RU7OeaveMXK5nWve93V&#10;93//9x8nEd0J7OekTjxbl0BaY/qt3/qtYx2BJ89//vOP0sbz13/916/lgRsrbt5mTsnw1NNXro3/&#10;LFOfMuX0r934tPl+c8kYnRp6+tOffgBBvTjMfLfZVq89wQAbWpvqucHF2m1823Rnr7RJnn7oxVM/&#10;P9mcc9FfzDNIkpwO3Wz5DyzMvzK9bPmjU/zpoxhx/eVINuPrDxjId32BtJ/6qZ96/AQ6cGaCNWeQ&#10;1glzf+jxzFqv/JtPPgMvyrfx4eRK7XM+5MbdOqQ/OVs85XP8WGxlMYpDftYrl8q4XMgbJ+DHWPnI&#10;19lHPHNqPbXx9F9fPuqTc89Lvs92ZPy1xkrXHXhxGJDWyUkgm++QeSJWHRgbB84G0KbjcxlIS9Z1&#10;B07pdpJWjmJj+TVOuag3NvmqNwb65jI9Mn0xH81t/vOnfp7f5uOsUwwlzqf5zU689CfPHOjkv5zy&#10;q+THXPCbDpk2P+k1Nzi9chYjm/LSj8mmHIvXiVn2fOdfuxzVb/Ukbd8D/u/gj4iBtI2n2Jj/5ki7&#10;Mchn6uGpS6850E7WXDQOcrJ8iK+dzdk2vXyok6sHims3j+rZNr9sZtxZTqZTnjN+OWmLUV/1cx8u&#10;F/8/A9K67uC//bf/dvxRdmlpaWlpKVqQdmlpaek2p5uBtEAVLwVzD527Vp3QBBT+r//1v66xdjKn&#10;NgBvALcJiDpF6qf6ToL+6q/+6tWrXvWqowQmAg3pAO0C9ALvtN3zyt4Lr37v937vAEL5BfiJoUzP&#10;hkQOZ0CUfT7oYHIsr9e//vVXr3nNaw4Qsxjpq/NdSc7/7/7u7x6AtHEovcyLrZeEuf/VRtYm9QzS&#10;Nifl25y4osC8yEM++ugYgzGyEcdG0Ylm6+IKCusEAHnFK15xjIW+HPkg+5mf+ZnjBO2rX/3qo58f&#10;OuWCzbWxysXdttZZHu6/lXdrQVcuga3kcqSD1clw8wo8Flt9xsfmVMnfmwvSenbPIC2wwUa1jSvW&#10;TmYdpgxPWRvkqdPmNzm2qZ5gDa6PLPnUr55+/W36p36cr5hs2iefsjgf6hMgmL4DCPKd/uR0lfzg&#10;dM23F4c5SfvmgLT+yADAA9LmCxezcRX3nAsu7/ri8jvrFSN/U2fqnf3hxn32jbXP8mx6dvTxP0Gl&#10;fKsXe9bzp8yf+iUuRnqV1evDcsL1FZMOudIf4DpJ6/vL9SpOzE5g1ndO4GwALZ36MH08XzI2QVr/&#10;rriqRS5z/tVjsuaMXiUwrLHN8SVrXNqNiwxnM2Mkm/XaZz3xm79ze+pPm/ric57K/JQvnWTpKqvX&#10;zlf17JRT77z2xSqePHpGcX7Z03WlxT/+x//4pnfSxpdA2mKX7xzDOS/12tMuOdtybZy4+cTTfvqY&#10;8XHt2Z+9UoxL3/mznHI8Y045vhQ3nXOf8egDqCvr41udrM9DLw5zknZB2qWlpaWlMy1Iu7S0tHSb&#10;041A2vd///c/ftLoxOaTn/zkq5/7uZ87gLyAugBSgNwZOOUX6BaYCTj9+Z//+ePnmn7m7GVPNuf/&#10;+T//5wPcBW7S5WcCgGSA01/4hV84wMaf/MmfPIBdffSKzz8g8L//9/9+9bM/+7NHXa7AyoBQYKE+&#10;DIj8nd/5ncOXvGx+AAhycievPoBiIG2gajkCHF3rwA44yM4mTgx38nrxmrs3nXT1c2HAKvvGJi8x&#10;fvEXf/HqB37gBw57J14BXn7+azNozOYucNQ4jcuJZS/0sQF2J7B1silzgrfTtHLkn76XiIkDeA3E&#10;lUcgqbGZv1e+8pXHGIAqTuKYD6d22clX/gGsPS9kwGngslhA3cYnf5tI4wLeqJtreemX5/mZuRnR&#10;6Zn1fLlawrPUdQdAwza4NrZzsy6+/he/+MXHHAIB9M+fELfhb9Osv022ehtjXAz61rf7DPvp9flU&#10;lbJTawEl/BVTDDK2clG2+aYnhvXwfKmXI1v+Z6zGol9MYGjjZXvpJ9Ns6bA3DnL28g0AaKzZfM/3&#10;fM9xwt71Ba4xAMwAYuMJ2qqTzTtp8ylHayK23IqNjVO/UszmTI7mwjjY0W3+Wgt99I2LD9wc0csm&#10;phcnoysfMc1DPz9mT09bXd7i4vTJm6/y5JO9XNjTYxv3PJI3frbkxWSrj07+9WGy8jA/2Fxk2/On&#10;LU59fFpPfX4dAVjr3linagF0gFanKbHvhwnEAmfrUwfMdorWqWm65J6XT//0T796wAMecPh2LYuc&#10;zY3YuPkydjl67suzeTEOc++5kXvrxKa5Mdf09GeL1bEYxWr+sT4+5NJaYfHc+ek7hHzOH1065I2j&#10;Z6rnqLXtWTj779kut/LFc517LhprMdT5bVzlp+SDfnI6bMjpmOP0xMDTp3og7Y1O0vqMuyZJOUHa&#10;O8adtHzLQ1x5NBbxGx8uD33mqe+i6uZMbvw0T40znWzI9ImXT7bq5OVjHvybnE/68pq5sUu/uSHP&#10;ni5ZuVoffjA9z5GSjvw8w0p6xSi/fOtLR1950xGDT31AWn8I+dIv/dK97mBpaWlp6U1oQdqlpaWl&#10;25xuBtICAd176h464CaQEqjWSVklmwnc1YeBnE6I2mjY6DtBBaABMnrDu026U1pAAeAoQHaexgT6&#10;OYHjVJc3+H/Zl33ZAcwFBmIxgH82J16O5T5YAAFQGSAIQBRfHD78DBAoaqPtPtPP/dzPPe7VdaWD&#10;n2F7+RkgWT5OrgZkYrGAyjZJ/D3mMY857ns1JifObI78/FvdaSPXHZg7GyoAqXyVchNDLuZA3I/5&#10;mI85Tpc5JfvoRz/6mC95O9EqB2CozZ/8PvADP/Dai9ucqJW7sQFDALtytNF87nOfe/WFX/iFx/yZ&#10;Y4CrMcjD/FpPIK5NoPG469baAFC8mMw4gKw2gU7jArXNQ+vOH1v+2RvTT/zETxzz87znPe8Yx/3u&#10;d7/jRN4TnvCEY35sHPlhP5+lNwek7bntTlpjtOY2qnPzjdXJ2hQbSxtffTa6OH2cvv44X+Sx9oyX&#10;L20b5uLQUU+W3bRV159fZTbqdAADWL1+durpYfZxffUXE/OD1csHzxjTb7bZABfOIO0l0EY5QVqf&#10;fetlLfgRAwDBf3OobnxxOaizCfQo95ljfXOepp/GMTm9+pXVm6d0mpP02afTs5SPZD0XZLgcpo32&#10;1E1Hu7HOuPXPecB85ff8zMid/fSrZGc96LjuwGe6066+i7wcDDAbCNvJ2MBZAJ46Jre+MaB2nqT1&#10;XeA7xr8HrjtoLPKSQ/k3lnIs53LFjSfdOT/6Ak7ZNkf68jX9zjY9rJ5PnE+lePTp1R8XIz94jgNP&#10;/WJl0xzEM7fpX9+MkZ9pl082yZSz7RmZukr96uRKf2zzb8KtvDhM+S7v8i5X97rXvY47jf37Y87K&#10;+0Yxm5PiY3X2k8nKP3vtbDA/M67+4sT0yidA1lqlq692fmfcfPRZIxezccyxqM/nlrzxaOe/XKcf&#10;dfr1lR+5Z5KO/wf5I6v/Ky1Iu7S0tLR0pgVpl5aWlm5zuhlI60QMEPBJT3rScZIVwAeQxXRx9XwA&#10;3WIgns3D533e513d//73P1529V7v9V4H8MsvIPPDP/zDD3AQ2PZDP/RDB8gYUAuYfM5znnP14Ac/&#10;+Oo+97nP1Sd8wiccYA4wN5DPSVk5f+VXfuXVfe973yMOsBaA5wSt07V+Eg/IdKrnoz7qo46NJoAA&#10;IGmc7/3e732cGFbS+bRP+7RjQ+rngoBMwKR8+AN+2gA5ZSZ/43jP93zPAzgFavjptz5glHE6hWzT&#10;Jk9z5WoDcwKo+MiP/Mhjw8veS8aAuvwBvIC23tDstDFbcwlcNgd0ALQ2yq48kPs/+kf/6PjZP4AW&#10;MO2EGsD3gz7og45xOs3Ui8OMRUkPWA34lYufosvBCSi5u0oBmOIeQqflzAfg29wDjn/6p3/6WDfj&#10;Nu+Pf/zjD9AO8G0OzKf8+LP28nFnHuBeDvNZ8ezcjG4E0soPaNjGt83uedMbk9GL08H1KedmeNqn&#10;S++8gcblkZ0yf23uZ3vqVOZ7jimZcvYXf+pOUChZ/mesmUMy+nwCFLKb/rGTl0B8f2S4VZDWM+GF&#10;dgA7oPqlXJqL4p3j11aX3xxzucVk0292mHyOe9rNOMnyQ9Z85zebcpkx0mlMmI/ZpttckyvzlX59&#10;5aC/PPKRTfqT06k/X+YAJwP0AGZ91/iuPIO0yvPp2cBbfRgoO4HaQNr54jAlkLZxy0t95j/nADfX&#10;53VvLNrmxL8TdNJrTvXXnmtSvNlubsgms4+Lp56PuGeLTTL6+Z/1cuenNSXPNt36i11OZ504mf6p&#10;UzvZrGen5Nv3iD5APND+ZtcddL2JX5L499S/4f7YKu85trj8Z95TV7/5OdvMcWen3Zxfb+4nN5fT&#10;rr7q+epZyNcssb6Yz/zE6Sg9l40Pl796PsTMDutPrqxP2Ti6k3ZfHLa0tLS0dIkWpF1aWlq6zelG&#10;IG130gIQnQb1UjCgKZDOSVZgqmsKgH2BtwFu/ABa/dQWcAgo7EVXNnfAXwxodCIUcOvlQ05cAWD5&#10;A+K5VsBmAwBJ5973vvdxIgfQKYb8nUx1Xy6gDlAELJWvn//LE5DoROmHfdiHHWAhMBTgC0QFdmIy&#10;p37kJiexbEaBUMYLpDUe1wY4IQq4BGICIBsDe37Y8lkbQO1kjjyNyZUNfBiLORHzrne96+FDieUJ&#10;zAL4Op1q3gGbgBGgNt/02GYP7JWz+XM6FiBizHL0hm335AKs5WEsrnyw0ZOf0070+LEuykBgsYC3&#10;Ths7qSsPAK0rC4C2X/u1X3usr3y9xMzJWcC3+eHDpt1zxCc/1tNpaHl4VgDtnai9VQqoBdK67sAp&#10;YiAQkLbN6tz42sja2AIbnHRSGru+uUkna9ObLbs2y0ob9XwEbPExwaD09Z3149mfTqewijlzzP/c&#10;3LOf/eVdrvNUGF/lVi7JtMsxv3z6Y0InXOkpi48B/J5lJ8mtrXWe3NrjQFqfD6fPAXrWa45dfPkV&#10;r/GUZzmQy0Nu/cx32ugrT7LGh+mVfzbT75zPGat26zPnmUybTuAgH2RsikM/3/UrY/NNJ/100ycv&#10;Xv1scD4wH42Jbf3nfPhSmp/mXhtI6yStP2z5A00g7fmk7BmQVa8faOv7qisP0nU1i++peSet/OaY&#10;m1sy7eag/MkaU2OVO9avz3f3WUcfH/khw8lmTHX+mpfmRkmXDp7zW39+5/OM+Zyxijf9zrFOveTl&#10;Nvunb/3y8Rxibf3loZ0PbZwd2fQ9bclf8IIXHMC6f2f92zCB2ckA2rd7u7e79m+Pf39dE5HP/GN+&#10;jV/Z+HDjLX7PvLLnVXv6oq+k09iyneNU1l+8fKibP74aN73Wky+ysx+c7myf7eMZ92xHd9YbO105&#10;Vbe+xYj9cdZp9X1x2NLS0tLSJVqQdmlpaek2p5uBtDZcgEQ/W7/jjjuOU50AUSWgzclX+k7ZAkSB&#10;f3wAI53SdILVZhzQB3gE+AITbfI6aWqzB8wDPrqqAIgJ/AXcObnq1CqwUR7AVSAtgBGoJ3+Arlzc&#10;A/u+7/u+B0jr5C8AD5DsmganO9kCiYGFwFP+jPFDP/RDj1OkH/zBH3zkF0jpFJlTmq4bcBoFUGrc&#10;gFNxAjCNxUZUjk6L8mtzCpDS7yStTRkfAddPecpTDh/yMAd8iA/kBHax49/pVLm7a9Z8Ak8AxOwC&#10;wejxYf6AlV7iBqQFkAC35QIQNreBtObMvABfnNhtHZTAVvnID9jMHoBM5u5XcwCg7SStUztAXusr&#10;b3NobY3FKSqnrvRZY6d0gfE27PIE7HtWPDOev5tRz6u1V847aQFBNtc2sG1k49lWB9YBL90ROQFC&#10;rN/m2IbXJjq7Ns1thvOFAw4CROklz9/c1CsDJPKlnHJ1bExs+JVnPtmkH0hETse43I+ozjbwQgxt&#10;XP7TLxmuTb9clNXZ6+u6AydprTkgNqCm5zNZbc8HkBaoJ2854MYvhnybB2XAJx15Fb8xYTJ9cjcm&#10;dWXzNP1mp2/6T69xTv/TRyBOMc86+SvP7PJLlq0ccXMgJ/JLnB4f/GH11u0cC5PF+eZj+qvMBtAD&#10;pLVOgFQn+n2X+3WB05QAWMAsQPZ8ghbrw76DrLPPpjqZ7wu/IvC949cMQFrzVW7lMnOs9PlqjMZt&#10;Dsu5eVU3/j4TzVN6dNg1bs9Ln1sl5qt57TPUHOZPvbksTr5j9sXVnuOZ4+uZjetnz65csXptuV66&#10;59Z8+uOFsti4HJtrYyyH4inJ1Ok2z9j638qLwzpJ698O/675Q56TtPnh35jjxitWayV28XHzWJsf&#10;5Zxz/dnH2j0L6cds5ngbfzK5zbaSTvGaI77N9fRXzsr8Tv+tebGzs5ZKfme+6nNs6n3P1Ba/6w58&#10;ZhekXVpaWlo604K0S0tLS7c53Qik7boDGy0g3KMe9ajjp682aTbu1f1U3qYAYOvkK9ANIGnDACwF&#10;hPIBDPVzeJt/P5EGGgI8gX82fEBBd7yy85N9QBxg1Asw2AIMlYG0QFw524Q4NevELoATOCiucQB7&#10;gZHiGQOwEdtkAguBlEAEP7l1pyqwCVBp3EBPGx1XBAB73SMLkHClAh2x3LUqP8AFdprXdQpAVJtU&#10;sZzqtemSC3DTxowMmAzEfMQjHnHMCaAD4MiH06h8AFeBzy9/+cuPMQPInYgFCgc4y8UpVz6An+a+&#10;U7cf8REfcQCkAGprCkyXh6sTgO7uEjUXfMgHeMKPe3X9RNUcmU/zYSza5h8g7xoI/rzsTD4B8fSt&#10;o+sVzAl/rjmwvp6Dj/7ojz7AGjl43rC19CzejOjMZ9YzJ1fPYKDf3BB7ltqM47kZxm2Sp342NsX8&#10;TZlybr61zz61060v3+SzHifLd/4xsEXJd6ABfcw2vfyUS2PLb7HSL7902ZHhfCTLLh/JgLRObXmO&#10;fB4ANMDYOMCmU7TYSVrPg/XqDuH8lttsNx/adJuruLb+xqOM65u+szM+7WIkz662ctorgSLKfKSv&#10;HnCSbv6nD7rN8YyhLAesP525JvwVJ/viFSM+x8yX56kY+aQLpHV9jJO0vuMvnaT1/TIBWvXZPgO1&#10;6uSeFy8OA9L6vvFLga4pkUf5NQ+NWYkbZ+OpXnvynJcpm8w3Vi/G9KetL3t5mqfpk6w5xtXzpU1v&#10;jqPY5UGvejmxIVdO/XT58dnts16f/FpL7Zhs+vL8zFj1Vcfsyt/6Oll9sztpY/8m+DcukLY8ii/n&#10;xsS/OOU948fJzn3T/vzZq4yzoc+uXPLXfJRfsdKdNvUXN73pb8ZSLw86fe9Ov3y2luzyk90lWetN&#10;5rqDPUm7tLS0tHQ9WpB2aWlp6Tanm4G0QMAAuk6fYoApYE/pp+7AuzvuuOMA3oB3Tp8CRt07SI+N&#10;zT4w1MbhFa94xQGwAfEANk7X8W/j7tSVk6OAu1sBaYGSTnc6Tek0n7wDafUF0tos2jTKBQjqZBgd&#10;1wM41fmDP/iDx8aGvVOfQEtXAbjXrbton/rUpx6gplyAjQBIwOkrX/nK4yoEGy4ALKDSzz1tZANp&#10;XZvgBKsXkgE2ARRO1Dqd5GVb5uwXfuEXjs2WjTBQUw5PfOITjxOjnZC1CQMOy8G6GLMXs3irtNO2&#10;Trh2kjbA2LxZUydpAaxyAP465QRYNSaAOXDGSWbjAcCaI/eHAlc9C07xyt11EzZ/dICkwGSnZOVM&#10;3xpaZ/m87GUvO0AeucjXmPzkWY6A+E7F/nVBWvlYl0DaNr02snNjS6YP28zGc9PbRjfbTvjh/Ohv&#10;Y6w8+5h9ZNkX27NQjphObfV81t9pKX2BAvrTOfvUj+tLpiy/css2oEeb/Nyfn3wYH54grT+2AGH7&#10;zrgZSOv59EeF5jzfuDxql3+yWZbX1DdfnZ4jn+NsLEpt/a1X8vzVxud4zQH5HEP+8lmZvXqcbcAS&#10;LkZ905ZczoH1+qbO1GvdZkz9jUXJF9308uV0K5DWXda+i/zBxfcUADbgFScLpNVWBuLGZ5DWd18v&#10;Dvu2b/u242oCc1D+5Yu1sT7t5hg3zvmMKlvrKcd8xGe/+TvraaebjpJN6zZtyZM5FSl+vqb9jJGN&#10;Eqeb3nmNtfFZT9n457ykI3bzQb8/QpUTFmeuRfHIra8/zt7oJG2naJX+vfVvgz/4uRqFL77nGJXa&#10;eI5LTjMvnCx5PhpTuc+50TfHXLx8FjtuvtIrJ3U+5jNVmZ9i1jf788lX86sPn+Vz/bLPd/JzbLbq&#10;/g336wbXCi1Iu7S0tLR0pgVpl5aWlm5zuhFI23UHAMvuFrXxmpsxgAzQxYkrmwMgrZOaNgfurrOZ&#10;c+LTKVabdcAcENHP3OkBQG0obOQ6savt1Cqdm4G0AD5+AKx+6u+n+vIGjAbSOgnLp5/+A2hdSeBU&#10;MNCVf6CyawgApDahrj6wAXUyEIgAIAWgOgkEXJIHMNJpYnGd+nVC1jUC9ADPrkowP8bUi8PEko9T&#10;uUBooKoTwABrGykALiDXnAB/gd/GYh7FAdJi1yV4Oz5gm395AkH4nHfnknUiN5AWYO20sw2hHK0N&#10;4NSJWxtp/XIxJ8ZjjpzcFYNeJ3L5N+/zJK18zLHrKX7+53/+GA8fxgScB+Tx4XkB+hh3oGt8M+p5&#10;Ddw1fwDfQFob1TawbXyV2kAbrE4PQKG00SVrs0u/jTOd7JLPTTP9uE02G5yv9MQArgFuionlW178&#10;8qM/+fRXvzja+udPnvkox3wna3zlNWPnI/BPvPIoZ3raYgOO6QDXfLYCaYGzvit8L0yQVlk7kBZg&#10;57PMj5jiNK9iyVMOyvJvLmfJtjFql1d3krKTv+sffHb4zkZMMYDN6fJBhrXNUfOijed8motOgs4c&#10;zBMfyvLkq/7msJ+lt6Z8FEs/To6tk+8D3x/86cu23MiNuWdCTFz/HJv5wMXjy+fVH1Ye9KAHHX/w&#10;8kegCcB2StZ3HVkArHptn8fJ2fjVhe/V7qTtJG1jkGfzj7UbYyevMfkcZ+tKNp9ZbWPmwzzzYZzN&#10;J1/61Nkri1k+YpdLOtp86SumkpwdvblG2WP19LQbE9mM1TjJkrOpnax1o2vc4vaMaDe2vifKyXzo&#10;m/PEl3Hpb27IcHfS+veg/xOcGUD7d/7O37n6u3/37x7/vvg3wx9Ju5O2OZv+tYvROOTTXDcPlZgd&#10;Ln+65qLP1fTTs0C3ePmhmw17OuR0ynX28WWty0FcrE1HqS0ePaW82ea7/MjLW6y+h6Ytm8atbjz6&#10;Zj97dvr8Edd8+3d4QdqlpaWlpTMtSLu0tLR0m1Og141AWuAKcM2JWCCoDRru7lEnVIGeNmFOWAIB&#10;bQbdYwu4YeeELNDEqVXXIQBYgYlObLJzMhSY6BSrKwacLAV8dift9UBaOduE9OIwec3rDgCiQFrA&#10;AACRDzFsNN1ZC2gEBhu3U59OgMql06VABKc1gZL63BHrxKjToMBL1woAIQHP+Ld+67cOMNfP/Z0i&#10;ouskrE2WPIGoGHgJcDUOc4Zf/epXH6CnzZr8AcFycEWEzbZ5BfQCTr2oCdglhp+eeqEXe+PgX16A&#10;kUvXHQBznZQzl8BoPowZgNJLwcyJ0qlac+eKh64yADo7kWtulUBS4LpnAfDiZK1cAozN8Yte9KJj&#10;TqyxZwhIC8jt+bsVgBbRm9yLw7qTdgJzczOr3qZan80tJm+jTA+QF4hBjtnhNuBz084fGb024erF&#10;yVZ9xiSjwwd/yup8ewZiY2LvM4XlWqz8lMcECzCd4qoX88zZl7Mc+apdjKmH5XYGaedJ2oDZyfMk&#10;LVCCv3zOcTXHM4eZqzEFOmWjlHvrjo2DDX94AqLTd/OTXuMnP8+renatHz366mTa4stzzqV+dXLP&#10;mzGkh3v2+FaP+chXcfmb41UvBh1cW9n81FdOcXn5DnP9i9OuvivVOzHbaVrfLwBZ7dmXjE4naQNo&#10;1X1f8DlfHCYXeYndWJqLOTb5zfE3jri1aCxkzYWx8xnIxk/+Wwf99LKP2ZPx5dkoNl1+lMUqR74x&#10;OU42x6jNlg3/6vlMFxcjeXq4/MRurPKLi89/Y6itzLd6vrA4M0dsXf17dqPrDnzmff6xfzP8/wDI&#10;f8cddxz++WkcxY6TN+bmpZyyx42HXutJp2eguaNLPsfNT/HnvNEN0J32cy7yRZ69Z0KpTUefGPnO&#10;h3712ZZPvsQThyzbyWJjvpsb8rne/ljedQf+4OsPw0tLS0tLS9GCtEtLS0u3OQG6bgTSBroAJf0c&#10;3pUFAETsZ7A2bE6w2hQAM4GITtM6zfHgBz/4AGQwUNFGRD+QFggIxANUAh0DdAGTrhggA37Sv9l1&#10;BwBPsS/dSduLw5wscccsHwBF1wx0ymSCtH566/QYcNVGFJjAN0AR+ACsBGryAUx+7Wtfe8QHaAIk&#10;bYhsnpzkNW6gpLoNmJOlxk5XXuLJwabQT0GBHH5i7JQZcFUOE6QFWAOBzyAt0NlpNKd4zYnxdCct&#10;YHqCtF70BVh1v6SrDmy05Qg0C2QPRM+PObGWwHZr5KfKP/VTP3UNpAXimg9zzw9988I+kBYYZy7l&#10;zAeQ1mnpnrtA15tRevH1QNo2vjbCczPcBpesTbg+nKwNP/24jXl1PPv5bKON1dtE1z/l9fETqJBf&#10;9YBCbO7oy0t+2c8Y2dZOlh5Onv20w7OvOUtv6k69M0g7AZobgbROglsvIPT0nV8y80JW7jM+lt+c&#10;EzLlXFt19uwmkNFaTrvGW5zmF+cjZlOZznm+tOc81sdOXZ/PfqCQ9tSnpx7LoT5j8GykM8cqhvHF&#10;dBpzcWfu5Vtu+gNpXVcTSNsJWqXvFusXQIvJzxw4O0FbIK3vuHw7tSt24xS/8cyxNfbm5hKf13bO&#10;gbmZvrWbU89R69Acslc/z1H+yGdeZPqnX/1k+rRnX7HYxtnkN/1pl3zaldeZxS2vuDY79XzRz1c8&#10;Y+vzb6B/928VpPVvmF9ZnF8cNv3ixoUbfzHPOcczx/SNwTNAnh+65zkgax7nXJH3nTLty0uZj/Jm&#10;l30yJZ2ZDxnmb8affWKIrZ+/6RsXe/adGUjr32TXHSxIu7S0tLR0pgVpl5aWlm5zAnQFlOEJ0nY3&#10;q5/Ue8u3DbaNgU3M3Mg4geSOU6cngZ4ATacpXRsAAATePPaxjz1OK7kPFTgLCMTaNhJOZwKCncYE&#10;AtqIuEYASOsFY4G0H/ZhH3aAtMDESyCtWIG0nZQFJPopPx+uOwBYOgULsGRbPhOklTeAFJjgJ/WA&#10;XvezsjUfTge5ksDpVkAkH07+AmIBqnKxkQWQygUAoD+AFkAJmAVuOwH8uMc97ji15ioGwKuTyza5&#10;2nLgE0BrvgJpnWT2c1LXIjiNFkhrDV0rARQJ7J1jNi/Pe97zjvm2vsBXLy+znr34jQ/XCQDRAWlO&#10;Sps7MT/t0z7tAJeB6E7mGoP5MPdevGZc/ATS2iRaT2C19TUvTlZZF/l2Jy2+GZ2fV1dReNb8ocDJ&#10;vkC/uZFVn5tjbSVZm+82yza56bYJrm2zrWwj3aa9/vyS6VeSJVfmU1+sLy6P6hgYxyZfE4iauZxt&#10;lc0BfSUZXZ/f8sf0lWSYXvHqO/vEAGTrD6QF0gfSBM5OkLZrD5yk9vw6/Q3kLa98F7P4Mxd1ffQa&#10;U32zP1/5bgznMc846dDHU5Y8G3XxlZd8Tp3Wq1xwuRVDOfvL6TzG6mc9dbq4dn1YDp4jdfmmM/Pm&#10;2yljPrwh3vebO2ndQeqPKkBX/wYEtuIJ0E65NkBPqd+1COo+o65HOb84rLzn+Ga7evNR7pfGkKxx&#10;5m/6zG91nJ90L7EY+S5mMdTJ6dX2vZ8OuThzDOqzjcuDTf04H9PPtNWfTjn2PSQHnLz8py1f039/&#10;JCq20h/3nH72b+P1QFrcZ92/Pf7d9UfSfhHAd1zOk8th1qfsbEveHM/vxnT0N+7mIttsYrZThw+y&#10;fJHP+St2nM8p187HpTEko1PuM1/9+dNONv1gtuS9OMwvkBakXVpaWlo604K0S0tLS7c5dSIx0As4&#10;B3CdJ2mBhjZmTk8CPQFvuNOjykBKdeDbc5/73GNzBtAE3gEa3ZEHZKQXmMgfoA/I5jSmU3Z+Fm9z&#10;6DQmYLKTtABCJ1n9dB4gHNDLhxeH8QEoAj4CfYHN+lx3YNMC4O00rp8CiisXICFA0QlggIG7WukF&#10;0gKA+9m/U0E2p0pAo/yMvZOn5uPHf/zHj1O25g+I6rQxUMzc0JM7oDlQ1kbWaWWAKXDWfAOJA2nN&#10;fXOH1YGhnaQF0spb/nKRB5AWIOJlXf3kFBj88pe//LiX04ld+dlM8+GUtCsjAK/WBXsuxLM5BKqY&#10;f/PiJXFeBmbsQF9z605h8wXsBdw59ducuN/WxhJYLWdjcjJPLuJM0PVm1PMad5L2aU972gEOeW7E&#10;mhtm9UubWu02v+o2uTbqZFM/f9WtJfBl/qFibpzpks+TeWzbhKvTZaM/P/lIhy8sp/zqD0wgK86M&#10;VR4TeNC+FDM2huTqdON8si1H+WGguPX3PALgA2cCai6BtJ4BL5cD6jldxw+/4spTvvIWt9iz3tgm&#10;iJTOHJ/6ea6bq/qLlw/6+dWWE93mt7UWqzlQb/7Uy03fzHWuRbbqxZ195aQ9ZelPG6zevZrq8pjM&#10;Lt1syfTJHZP57FpT3ye+I9w17uQkwLb7Z4GuSnfUAu2UE6gNoE0/XZ9PwLzPK3AWSOv71Ulaecut&#10;OaqeHM+czTUma22Vxla79cBkc+3m/ImDs8X14eZ/+p6fk/JSb56V+v1hkk19dPOlP/3GPePMvuaB&#10;rJgzLn3+GqOyObgki8urOPTIlee81P2h0unnG4G0PudemuluWv/2+PfWaXvPFb/F5JPvMyefzzOb&#10;1m3aKltffc3VnDP953HTz0++4hlHqV89P9ZeqX3u41cd05vPyfW4OMXXLk72/LZ+XY/SmLM1XvVe&#10;HOb/OHsn7dLS0tLSmRakXVpaWrrNCdBViQFrQEanV52kBR4CEQGNTpMGsGKgWnUMMAUSOiXqJ63d&#10;hwo4BbwCB4GAdIBzbJzyAPQB2fz8HoDjpKYNh1OcwL5AWn1O5zop4i5buQAAgYV8f+7nfu4RC2gZ&#10;SNt1BzYtfDg1GkgLvJVLAKHTuU6kOj1mzDaiAFKnNQHUToABI4GpQE+ny+QHmA3YBMTSB3KzB4A6&#10;QWpzRc8cycspFyAp0NMJVboAaKd4/RQcgAGoBWjaFDs920laIK2Ti0BTILiTw04AOwkshnkF0gJL&#10;XHfQSdpnPvOZB4AuPyeL2QHRxAG8dqUCYBWbE22bRlcuiCdXup4Rp5ytXfNiDI985COPzbhcgd9y&#10;MSc2mNbEKUp6QFoguX5xPHvKm1HPaWsGpP2mb/qm47oDAJGNvQ1yG18bWRtaMm2lXNrwxm2EMdu5&#10;eW8jTF5f/ouVfjptts+2xW+DTcYuXzNPZT7py5M83+mnS3a2nXnNOuYHk9GfeZ1znHGmnfn22XIy&#10;1toGzJ5P0k7w1ufYM+6PCF3lINaZi1lcrD77kpMpG1u6jSPds91cdzznJT9xc5ePYqnrYxM41JzO&#10;eHTnXPfs1Td95UffzL+6WOaeXnmVd+3GRF9ZnKmXz56t7PwRyWfUXdWdpA2cVQbKVgbQ1je5E7bW&#10;2xUJTr53khZI6zu3uOdctcuteiC7OWwMuHGxy775aZzNuzKfjZ/skh+cLk6mf84je75mPHnSy1fx&#10;yiP5zEEdn2Pyi8++1MujPlzc5Onnr/70p51y6uUD8O55uNF1BxhI6zPv3z//Nvj3pj/IlGs82+rl&#10;WVwybC1vtJ7ace05BmX1fPI1+9jM5wvzoUxGh41c8pGtfvmo57Px5A+TxfqU6bMvVvLmQpnN2V/2&#10;QFonl/2/aU/SLi0tLS2daUHapaWlpducAF6VGGh2BmmBeIBGoGYgIAAusCwwLnCvl1Z5MQwQEngD&#10;vLP5AdLS6cSntnjuugVIOo1nA2/TAQScIC2AEOjo5BUQEkiL6djUOPHFHkjbdQfdm2rTAqgMpHVf&#10;m2sZgKbNgXtubXCcHgMuAxPlxQ9A0ZutAalOuwKUnZYFJMsBQMsX0NhJF/fqGjc/gbSuQnCy188+&#10;nVw1N04ZexkZENxGFpjh1BnAWfxAWsBsIK1Tw0BaYJdc6DihBqTttG4grXt4O81kTQHWTrACNs0T&#10;wFke/NkEOr3c2hgT4PqOO+44TkqaO2NydYWTtObd3AJdbMTdJ2ydgUdy7dngz0YSSGt96AGA2Oqn&#10;17N0M+o5pYutjdNdTgkbb6Df3NB6NuYmdm5ubXbPzK5NcX6ynfL66q8+daYdboOtLKezr/rqx+VG&#10;Roes+iX7dLOfeunOev7i5oaczpRNW4A8kLaTtACaNwekDVQvllKc1iwWc+bZ+tXXGPEZOMn39FG7&#10;eMoZB0/fuDHXN5k84AeTFTudYqqXv+8F7eKUS/GU0z6f9Oc40yfP1zlm9eymfnnSkQNAzS8F/KoA&#10;KKcObA2kDZSNa/vu6mRt8k7QBtT6A54/+kyQVlxzcQa41JNhuXk2kpW/sZznY45VPX+xtjFPn2QT&#10;CNR/np985R+r608/ndlWn/Fxuam39vmZejg/ON9KPvITa5dbfeV8rteO81cOyvSsv39n/dt0s+sO&#10;fPb7A+EEaWc+Mx4292TnuOlPezrWbM6b+lmW/bQ1L61z48TzWVDH5UNGVzt/s5x+ph5WJ5tMlu9s&#10;cGNQz376ydfZrr6uO9g7aZeWlpaWLtGCtEtLS0u3OQVQBn69OSBtdoFxnY4F9NkAAf6Aek5geqGU&#10;TQbgFQAITMS//uu/fmxKumPV5u+pT33qAUQCNOk7dWqjJw/XDNjo/+Iv/uIB/olHh+9Oe7ruQL6u&#10;KQACvyUgbSdpnQ4OeNbnFOoznvGMIw/32vJjbsQDwsrFBjWQ1hj97NBVB0BFYLNTRkBffmwMgdvA&#10;TbFcrQAI7uVlriIIpFV3rYC5dZIW6OmE2i//8i8feZjf7qQF0opjzMBucyEO0ASwyh5I68VgfuIc&#10;0GstzS9QFzjtBLOrGwDCAOVeHOaZ8PNl6wJwltdbA6RNP5DWSVqAUHec4vlz1za8gRbxuY3bBCvn&#10;xhjbFBuLkq1+betHlr12etrk9ONpp9T2mZGzOpZDPuPk5YfJZp1NQIP6eSxkYuqnV+766OqbNsWk&#10;38/+tcnnnbTWP4D2DNLG2p5b1x0A7TwrYuPGWCwlLrc5B2TlYN4m4EKWLm5cjYdvrN1aZEOWfjmI&#10;1RxNPf3mKv2ZE3nzmH+c//woGx8Wx0/kMfv0Yjrk87TfjKtfHauzaW7icx7mgFxJl8yVMk7Pdt1B&#10;IO0EaK0f1u7UrOsPMDBv6vl+UseeF3/o8ceprjsQvzkr77gxlW+5Txlu3OYjX80NvekTG2vrT4e+&#10;Ut+Moz3jqPOLtfPT/M0Y6ZeXkqz+bNUrsyuf7CfrLx5uzMpyzU825GyUzU+y8pi+a+eTPwA80N5n&#10;/UYgbdf3+LfFv0HdSVsuxW8Oy9f3X3NYTPo+az4T83ObDi5n5Wyn07hwOTTGcsHp5Rf37wh5+Ux9&#10;suTFxa23Pj58101f+cMztvaMXzxj73uITN+Mx07bfdJ+3fLsZz97rztYWlpaWnoTWpB2aWlp6Tan&#10;AMqAr78uSIvJlcA74Blw0U/6AaPugwUMAg8DAW0egH0ASQAqMNE1AgABd8A6lQqAdWIVyKgfOAoU&#10;dLI1P8BJP/cHoAJGgbROonbdwZ0B0gJXnRrsBVo2qU782jB5wZnTtEBl1zA4KeYEGlCTH+CkzVVX&#10;OwA/jFOfE7VACj6ctAXyyttLvozV/Lm/0UnaTharzxeHAU4ByMBX62NME6QVx/wH0oplw2i+rK05&#10;c3etN3DrN+98GJNYrm4wXs8CMFZugGTjpW9DSP7WOEk7iY3nzKlgJ2nNgTWyUbWJncBDm+C5+W1D&#10;PDe8bZixtdWeTI9cacNNFoBgjcn5u95m2tzggBV62bWRp4vrF2NuxMXD5ci2fnbk+cV05aGPLhsy&#10;QJ9T30oy/fTYz/FmWx/dxtVJWs/jpZO02Km680laf7QB3pmHcmwMfDfu5kEsuoEc2vrSqSSvnrx5&#10;KWex+CTnb/Yp8yMHbdx85788m4tZL8a0yTedxlOe5UNG35pg9cbcs8yG7lw3fukqGzMubjL2+Sgf&#10;ZfJi0QfS+oy6+sV3oDtpAa/dM9sJWeCr0ncNmX4MsK3f9/7UA9L2okT/RjhJK74xYPFnzuqNYz4D&#10;+pNhdfORH9wakM85mPZ865+fleY1/0r6mD49+vT4kpPPbt8/9MpLfzHqO8cX6yzLf/F6TvQXUzxx&#10;yRtn/lpfzKbY+cf8lDd/7NmVY36yta5Ae9/htwLS9m+/7wh/0OFLDGNrfDOn4s42G8+6K3+U5Vdf&#10;+U07Zc+Jdjba2dU+PytkU681TJ+s9c8Pbizp81V/a9U8kzfXmO4cfznH4vnM9+8MW2Oc8dTZ+ez6&#10;N9ln9id+4icWpF1aWlpaeiNakHZpaWnpNqcASiX+64C0MZANA/ecMLVJuN/97nfYOz3Hhw250x36&#10;gZ82/H76DHCkZ+M+T8oCJYGa7rcFSAJInbS1cXEK9zWvec2xOQHSdU8ecBMgeGeAtF134FoDgKU4&#10;5E4IGZvTKu7DfcUrXnGcOrUBczrM3MklkNYmC0gLfPZCHlcNAJ2BW8Yrdi85AzgDsYBZAFggrQ0q&#10;kBb46SRtIK2TsMbtRW3y8/Iw4DXAFijixK4cjB24Ctx2GtcpY1cymCsgLR/umnUKx3UI/ABinZzy&#10;U3ZxAG/WBwgNtHaC2NxqA53f2iAtfc+Q6xa8NM54xW6T3obdhlbZxle7DTJZm3PtNrqYvc1vftI/&#10;b4616yPXvlnMON/Kycn4m5t2ZTHUz7b66BkPLib5BC3O/ZP1z7HNOEo62ZnvCdL2M+ebgbRO0gaq&#10;51u8ObZZV57HTV+etdNLR37GWF/jw1PW2mAycSbnc9prz77qSnmll7/s5eN5UyefAEu+Zl75mH21&#10;s9Eu9xvpKcXC2fQc9CzQU95xxx3HZ9SdtIDUCdIC6oCtPm/WEAfAdt0BwJY8kBan10la3yUAYN+5&#10;civnOReYzDzMOZl8aZxzfNnkPybTh60JVs9WP3/N1+Ts1MW7FLt+XK7pxa09Hc8CWfrTvnox0jv7&#10;yG6uK1l+YvrTDqdH1udqysSytv5N9G/gjUDa2L9xfrHh36cXv/jF1/w0P+pikc88q+vHyWab/fzu&#10;JleSK6vjfBnzZLJ0pm558qFePGW+4mR060sWJ5txyjE7rN66neNNnWSXYu11B0tLS0tLN6IFaZeW&#10;lpZucwqgDGh9c0FaQFkgW0Ab4BO4CvDzEjBgog0dIM8JKoCpDbuTm/U7deO0ppOqNh4AWKdkAYpO&#10;2trQ2/DRcwLUaVubJ/fceSGWn866n1W+gMfupH1LrzuwIQX2Go/xAyn4AWwCpZw0A9QCVgERcnFy&#10;CKAsFznLxWbSiRa5AJ1dZQD4BD6bayeEfuzHfuzYYAEzxTYepTlzggZI20lbYCiwy7yaP0CuE8bi&#10;AHu7F9g1BXK1UZYbkNamzUlb/eYS8N0pZVcZuD7AvOrn18lkoJu5d/LXSR15eBb+T4O0wOYzSOv5&#10;adPfhrdNt03s3CRrO5lk3rQDLrB6wIm+Ns2zr83+mcshW/47PabOl76pXwz1+oCY4sz4xhiwQY9M&#10;P74k06afL21yOupTX9n48PR3SZfP7qT10j7AzM1AWn+wAer6zLAvXrGUAOXayZTiNkfGcj6VRk9e&#10;mMxcB3jonzqtif76yPXLx8m/5ln7HJ9Mv7L8lXLSH5MrZ0780DX+uS7TV7rKxnS2o1fuuDjqynKo&#10;Tb9Y+ffdg9XpmI87BkgLSFUHzs5rDGKfu1g/IK+TtL5DALVYnQyA5EWS7qTtJK28cGOf46gu35mr&#10;tv7K7FszsqkXa19ifWJlW5vP2s1pJV1cfuk0rz1bZPmb9Z4f9Z752a+txPTS1V/e2o2ZrZji930z&#10;c8D5zZd+evLVz1efq/Kgy8a/f56Hm4G0Pu93uctdjn/j/NvQnbRzbbD6WTbnUezyLa90G2NrTD97&#10;TD772BkHP32H8l3c+LxmyvxpNx8zb/2V1ZuzaT9PwJPHrQX5eUxz7I2/eckGl6v/w/hO3heHLS0t&#10;LS1dogVpl5aWlm5zCqAMZH1zQVqlNkZ8kDnN6eVS/AD53v7t3/7q7/29v3cNMPzYj/3YAywF2NjM&#10;2dj5yby7RcUHAvLpJKwNv5OlAFZ68nFCFKD7oAc96AAXgYxyBSSK5yeZTpwCed9SkBZ4Kh/AI7BU&#10;P2DTmIwH4ArMkIsxyCVQ0yYV8Gnj5zoDVzMAFeUgX34AzK5nsKlymrX5MlagJmDUJuz1r3/9AfT6&#10;CSOQA6hNDzsJ615ZYIrTxb/wC79wgCJAYPMlnpO05sIJWECucdlwW2e5ygfQBtgFormygV99YvAj&#10;Tyd2Aa/uvnV6+K0J0vacVneSFjjthDMgSOw2sTasbWDJkreZVSeTGyazCW7zq0+7zXg+cX0219p8&#10;6qfb5r+NdTrlkn6sne/iYvYTkJ2yfOY3YCG9/Okrt+zqI585zdj5Eg8XK73KS3fSelYCaSdYW9sz&#10;QN9nrXEUUy7nXLF64yq3ZAANwEa2jVcfJjc/9ScDmLAlM0b+2GZvbOU3x54Pbf1yJWOXTL3nKjkd&#10;Zf5by+SYX/3lfLbVP5+B9PSpp4unn8A6/eyLQ4bpsQkE8scip2d9B/gO9IelecesUhsgG3Dr+6bT&#10;tsp0yQNrtQFIj370o9/kTlrxldVxY8aNMZ5zo998TDs6ALHGPvWzyc6cTKY3fZ9j5SPbZOk0t8p0&#10;81HJZratafOfn/z3PUTW2Kefxk4mrue6z8X8bNCjX77TpnnSV6z8a7O1trdykrbPvX8L/Xv/vOc9&#10;7+olL3nJtXjlJl5zgIs5We70GkM6yfG0VZ/2tZvL5rPv5mKnP/0WM3k6MTtyXF3JpjUzf2T8GXf5&#10;sm888mhtzuMgL1/9M4a+9ONO0j7rWc/aO2mXlpaWlt6EFqRdWlpauk0psAswFpiGAW/AO/eQBtIC&#10;IgGNADlAYy8IO9vmN5m7T20snvKUpxx3qzpdCvADgPKpBGKSAWuBkTb2fmrvygQ+AIo2Ou5/Be4A&#10;gGwO2bNx7QAg0UYQIKkN5PRyEy8fAxa6B9apXTr6nXT1MjI/5wcgylfewE2nuoCt/AMTgQiAQGAv&#10;gNoJVRsgJ2gBrHIxBn6BVK4ncA+sWABPYwYY21i561U+NlEPechDjpOy2IlYQC8g1ZyLC3g2PmMG&#10;aPup6K/+6q8e8w+ABZrTsT5Abn5coSCW07IYMAJw7V5AawoYtWkDogdKe8mZ9TEWfoCxYhuf/LGx&#10;AW6BLE7hArcxf046A6dt3K0hsMHJY+vnOTHHxu9EMb/G5/SxaxV6luhah5tRz1fPb3fSPv3pTz/G&#10;63Rhm1ZlbHMb62sDjNuMq7epzm5unpPnO122fGSP1dnVPtsqsTzYk11idjN+dbbs2DeWaZfvxqY+&#10;+6dOfWf/ybB646lNx1pbfy+MC6SdDKjpFG0yz4BnCTjHX/HLhd8ZozxnPf3mHvihrr+ynKd949Fm&#10;h2fftA8U0R83l2efteN842kTl4d6OTRe+tlpk6dvPLjxp6ddnPSmDkCsOUoPV1eKxY697wWf0UDa&#10;TtL6/AfSagPtOjkLqO0kbcBtQG022PenXwc4SeukvhcW9lyJb97lUo6NXxnrb25iOvTrUzfm+Wyk&#10;V6wzF+cce9rSK0ZtfXGxm9t0cf2T6WFzkC9yvvNfH/n52Zg2WEw6uPHPsShjftnw1zylN/3H1ta/&#10;rTcDaftDTVftAGm9OKz8ykuO5Sv2zG+OJV06ZOU2uflprNrTn3qcDNM/szjFmnrKYsxczu1iNG/Z&#10;YXX95/bMKz/1x9rmQUm/9YvZ+QWT72R3+S9Iu7S0tLR0pgVpl5aWlm5TAnABxgLJAsomSAu4s9EC&#10;1jlBGUibPgaYBZrlNwbiuVvWCRqnKAGFwE8buMBWACW5Owr9zF5sP8+TF7+AUWAekPWjP/qjrwG9&#10;GJhoAwhIfcYznnEAyTaPgE4nRANpsxfHWNgYH/AWcBpACAQFTjiR6gQQ0AmI8NKXvvQAHc2NE6ja&#10;TqmUDxAKWAp8dL/u0572tANUvte97nVsUgGqNpkAZ/PnhK9Ts4BZ82EswFHgldNlAAz37jqdaw0A&#10;oE7fGocTva6CsAlzohcA+3Zv93bHxtjY2QIu3X0LtJx30jZm82ss8nE6GjBtfYDL5rT1MSY5eamY&#10;uQW6OOUMsLY+fACDgS5y7F5bJxCd+vV80LOGNrCdpAVkA4C8NI4P7FlR9hxdj/T3zOH54jBAkNhz&#10;s1vd5nVufAOtyNKL08WBCfJnpzxzPmzGAUxtnG2m8fQ3mU65lSd/027qqPONtWde7AMDGgf5zDFf&#10;M1b2E9DI1yVwAZcfWyCtk9ROUN8qSNudtK47MF/lVhmL0Rj14fKbfCnHqZcfZXp8Nfb47Ms8k9XO&#10;ZuZDzibdGT9fzeM55rRX6ut0oT7+sikm2TlOPvRj9fT08RcXP11cH3nj8Ickn9HzdQe+UwJdfR+c&#10;QVplrB1Qi2v7vvD96Aob392+fxq/0nzNMc9xks1x4MbLTru6co4zn9lml+/0po98stFHN9+T6eD0&#10;81WMKTs/i5hOf2AqVnGyLff80MXq+akvJksv3dknhrp85mctf+KXh/JWQVqfc/+G+PfNHyzdSev/&#10;AfluLMUprhh45ix2ubf26lg9WXNFt+/hcp/+8lXs+tXzOfsx2fy+pX/Jb6xPfPV85pdsjrG89RtL&#10;45mxi5m/8mOLGydd1xH5/4E/RLvuYEHapaWlpaVJC9IuLS0t3aYE7AqUnUCtNjDQf/L7+b57S4Gc&#10;AFcnXNNlx8eNgDX6r3rVq47NhXtDnQp10hX46CfyAFF3pdpYiAsElUMgnDpg0qaEHtCRvVOjTmIB&#10;Hm3IvLwLEOBaBHkDQV23AFB0YtbJLvffAkHdn+n6A6dAA53FcvLXRgcged/73vcYN//8AHvlAkyU&#10;j/EABp1+tWGVk9jAVPm88IUvPABLLxcDcLg7FTgKsPTSLZsqJ9Sc/gXuYuNx+sWJI2CNF4zJ1Wk2&#10;wAZA0r20roDwM15XNgA6Aj7VzRGg29hsip1sBb7ywwdQ1qbNWJxwbX1s+IzV+lgbgJuTusYkJ/Pv&#10;BK3Y7Kw99sI0gA3/QGMAtU2mPPWLI4YrEvx82pw6RfyCF7zgyKU5dbIXW4cb0QRprZt5dd2BazIC&#10;aduw4ja1581vP4PWRz8bfelh11v0Rm1yG/U4oJcN+wkMFMNP6tObfsWVWzGzoZN+Osm1xQjMyV9+&#10;Gu+ss8XVyRsre0weoJAu8JVMu5zj5k5dLt4k7jnzDANmAmcvgbRKdyh7rvz8nb0YuPFi9eZYHPmW&#10;mzkwBjmyl2fjbXyNkYyfmfPkqTuZ3VlOVp64fOjJpbzkU52dulK81rX47NnStRaeNTrk/Mx5UIrJ&#10;V3GKQX/mhetLjvObjpjzs5DPQFqfVyBtLw7zGQPUYt+356sNAmTxBGkDddX92wKc9V3Dtz+MyWOu&#10;tbZ641U2f/T0y3fqyLv1MA6sHRcj++YgP2TJ+5zxUdz6+C9GMZvfYtZWnzp8NN+NS594fi2hXiy+&#10;6JQbuTodrE+pT5n/4qaTH7Gar8n5V5Y31pePGEjr3y2f9RuBtNjn3R8I/R/C/x+ML5+VzWWyOaf1&#10;m5s+QzM/Ofcdq2SfX/r5aOyNqXa653XkN71k5r5101de6Shb+/z23cYfbl35o5/tpRjlkL3+4kyf&#10;6nOO6DhJ60oRV035v8veSbu0tLS0NGlB2qWlpaXbmAK8gF2ANwAiQA3A5tTs93//9x8bN5sG96D2&#10;k3+6wDW2fNwIpAXiAt+cRHUK00YNkAkQ9DIRYIDTHk6HOtUaAMwOqwP7AKj06NvwAQ2c1iJzahNw&#10;CkSWM5bva1/72uO0qNhOfAJybWpshADCxtNYxBHfVQuAPxsmmz8/FzQf9OQjF3WnbsVxihOIaSxO&#10;hIljLABNJ2bNn1Otr3vd6455MH9ycrWCGAAuc2FD5We/xmOsQGG+fuAHfuDIV53c+vAjJ/MpJns5&#10;AECc8jUf7F/5ylceORqz0poCWYGixsuPMWM28vQTdPdPOplsjoHncjKHxt168KHkDwgeuOSlZsZv&#10;nIGvSmvBv2fJeAC01myuMb7Rs4Q8cz0b9K1V1x14cRvAy0bVmCfb5Cptcm1mA9W05YNtetm2aW8j&#10;zVaf3K1nOsXSxz6wwDzQywedWJucrTpbdvkls7kvP3HIsDpZ/RMU4Kdntk0+5rc5qN1c4MbGli+5&#10;YfX6MF1y8ctLGyh+BmkBNAGzs34GaQF3/iBhbMVTNiZl4zZm9XKXU/1zDEpjbJzlzEd25Owapzpu&#10;PiqbO3rsG3P5pas960pxYmtS3PrFU5czeTnQ6xnSLm76bLHc8p89G6wvW2OXMz326vowPc8K+57d&#10;9HwXOYnnD0SuUPGHJgAdoDWgVumPUYBa38WBsfX7PMYAef30AEjzJK0T1c2rsrXWxurNrfF45hoX&#10;nvPRs29MWL11TBbPGM1rfdN3c0ov+bTJT/bzees7g02feXL6PU/6xTButvq1lfrwfA7KHbMvFp/J&#10;1OkZP19KOnT7/qBHJ7v8YzK5K9mxV7feXvbmKh+/AOkzfmafeeyXJv4Y60Wfd9xxxxv5L2csj+aY&#10;XBufc5dzPmpnT4e+vD3LSm19zYMY9MqhOOlgfcWhc47DR/5icvr6ktFnZ67NeT6ynz7Y68PyO+c5&#10;/RpX8Twv6nT5F8dnz8ll/377N3dP0i4tLS0tTVqQdmlpaek2JWBYQFfcqUYAm9MXgEAMwAPGkU99&#10;9p1qvB7po8sWKAoEBTgC14B/7lcFKJ59ywWrywk4CSgEfgInOy0qP7YAROCnXANtnZLVpxQDyAks&#10;VHYiFECIjUU8uuLwoXSyl54csHp6wEjXBwAmnVgBVrKRh42RmOIZNyCUXUCt+XWiFpgMzAWuOpUa&#10;cIzFlgeAt1O4cghcFQsw7VoH82k+6OqjKwdtOdDVDjRtfsUhM56AbmPh0zyb79aHfoCqupI9v+Up&#10;Dl+NIZaTOW99jIfcvPNZPjd6llB/WIh7cVgnaQN4bFrx3PjWnhtwG9w29DbC5PXHZ3tMbvOu3gaa&#10;jwkMzDjTjnzaspk69Su128Anrw/nn87cyAMAtNvAK8Uh175kN8dHnm0yPPNXmm9/dDlfdxBYM+tx&#10;1x0A7gBu/JZjMS7F0k6vsU0mC/xQb5xznsgakzK9S33NY7JzDskxPbLaMyfzXh8fSrb6xFCS8a1e&#10;/snKPS4+HWV5aCdjM/Od/rSnj/px8fzxxx9+XHfg5+3XA2m77qBTsnFgbUxGJ5DWPdh+OQCk7U7a&#10;xgF4kkNjnSW9/kBRrvXLv/lsXmZdOTkZnfNzE6crhljmVOxizj4lLjd95aOdPL10lWLnX5uNejEu&#10;rWWcXkyWHr/lUN9kvqetdnmUN73snZr2PPis3+gkbX+YcW1QJ2m/+7u/+03i48al3vjLZ65JczDt&#10;lHKmU8mm77psk9PJnlw7poPFsS5K8hkznea1GPko7/yp8xUoPmPmC/MtzhyTctpM/fwG6tfG/tDq&#10;VzNOwvv/xYK0S0tLS0uTFqRdWlpauk1pgrSBlJMD45T1z3LKbwSs6Q+AC9wLQARmBv7lV70ym4DF&#10;AEq2QD729ZUrG+Af+bRLZ44JF9cY1PXTLY+zfAKP/AMf5YOBkzPuHEPx9BkzBjyzA15i9uzEK6Y4&#10;Z4D0HB+4ivkiKy5f5cKfsTSOcpoxyMsJQDzXp/wnl2d+ceOtHidLPn2QiU1+o2cJeW5jukBaIKFr&#10;FgBBQEMb1rmZbYM9eW54cZtim9w2vdgmfG722yynf5ZpzzjpYBtwm+423tOWjG5+6erXN0GW2hNw&#10;yNeZ8zN9kYllc1+88q5Mrn62bz7qBz4E0jpdB5iZQO31QFp3Nzthab0aA5/lrI2145lL+jNnpRzj&#10;dGqnm5557PTo2ReeYy1+femRmc90Wt+pVy7TN/1ymjHSw+nE6VyPsylO+U5/WLxymnbqPRd+Mt11&#10;B7047AzGqp/vpK0/cDYwF7iH6blqxh3krp7pxWGdCMStsRzL9bwOjY1sjm/qzX719Cbrx3OOyfnp&#10;c8a2dY2z0U+/52DmlY7+Gb8+soC185j45a9c8pUt3fyxqZ3f+jA7suk7vcpin/0pq5MH0t7suoNb&#10;AWnLb9bnOOLk5iNb7eqTkxvznK/a+Zr+6c+Y6q2zOs5+zl02yuJnJ0b6Sn10y2FyturpZMPP1Ktd&#10;vTlR9scNn133hLs33x/C/Xu+tLS0tLQULUi7tLS0dJtSIBegTHlmcqAZ8GzqBMxNgI6v6xHbCQpm&#10;M33kX51eMiwHQCQgMfv0+MX6lMkDLwGO7Mnzr5yx9OM5H4175lKpD3AZGDr96S+vgFTyfKuzzZ5+&#10;XN5stfPXWOb46ZDnZ8bMvrGRlac81BtX481f9vrnuNI9t/mLy23qkGEypdj8FyN9bbHJ+LoR6S82&#10;n04h25B60RpwyEbVxrgTrW2K29AqbWrbCOsjDyxhXx8/rsiYd9J26va8WVeyB1rOU1OTJyDDNq6v&#10;vLTV9QUkBhjJxRUY8iKbPtg0FuPAxcT65AYYneBoc6NeO3/pyEs88V2doZQPf04yu+7A6TrgzPVA&#10;2oAbL6P75E/+5ONn7uWBG0fx+FeS65cjll9MPutsmxPM3k/5uwYiOd/J5/zqK4f4HGOW5tUcVG/O&#10;p345zbHkl664xSYzRiWZnHvm5MiuWOc4+W0M2vUp+Zu+yMUqN235a99xxx0HMNu9sX46HRgb4Krt&#10;bunupQ2E9TnsugMArBPTdDEdb/p/9KMffdzX7doDOvOPK+LLT56tz1wjOnRxc5edOrlxmZ/GPufh&#10;ZsxerGLnb66teOUlLlnPZnmUk7jlSsY3pstnn0klfePG7GYbsy9WfjE/xa6/Z4SeNmaPk9FXssfq&#10;/JEr6fEXW8O/zp20rgM630krRnNUXtg8mR91euUufvatA3nz11xiOvnlD2uT42Lxx8/UF7sYzQd7&#10;86+k33zRKw/6ZOXGH5u+e3qGZx7ZF0M/XWVjLcf8qyfPntwcqPfisO7l9wftpaWlpaWlaEHapaWl&#10;pduUgFxAsgmWkQWC4Uv9swzM074eTT+BkGTJz7FrT53Aw8BGvmJAXXX9AYMBgoGS6Sn5rCxGsqlb&#10;v/bMJ5+4mPVnm84cF1k8gUmsrSyXfDQGfvNNBqDNvj48c65v5j5jlAsZLs70ke7ZXzrY+JLpn/mS&#10;obMP7Sljk+6NqPlEYnYnrTt0O5Fnw9wmdjJZm2kltqm1MbdxppNt9vW1Gc5We27y80U3UKD+OL18&#10;kLUx18dn9jOn6tmT1Vcu6rE+Njb7uDyST//nsnGmX592+QUiqLuuAEjrJXmBtIE0AbazrQTSetGc&#10;n+Var3zj5qf5aMz0tOliOdWXbly//PQ1DpwOeXrpaudzxjRfjVk9X81LNur5KUZcXjg7NgCl4tGb&#10;tvmkLy7WR26O6hOTfjlNPSVZMbWxeuNIVkwyQI+TtO6k9SJFd4oGwCqBdcBZIC3gdZ6w7QRtQK22&#10;u0zZ0XPdwWMe85jjJK3rDlytEFhfPvKL5RXPvNXLG2efXNm8NS/NBb3qMf3pk0726mTNvTobz0RM&#10;r89FfYA5cn7ZKMuRH7HSnWMga/2KrT45P+WVvO+XbMpfvRyqkxdv5lnfHK8+6+d5uMc97nFdkNZn&#10;3t3Ud73rXa/ufve7Hy/XBMy7f1qcuPlSnzkptbG+mSP9vteaazn6rLKVKybPf7r8zfFgbTz11euf&#10;c1ec5nfOZ2MKuGfXONjj8zjrqz31G3eymEyO/KdTjo3Ni/iAtF486k79PUm7tLS0tDRpQdqlpaWl&#10;25gCDyfwhWrjQLj6Z5ntzSjdwDttHMg3qb7JbAL2tJW43PJDZ8rSS/dsoyzm1K9Ofj3deMasb/qJ&#10;9KWbHXBytpX5YU+Wn+k72/qmXZyuevGnDE//5770q+tL99yX/+SNJUbVL8XIt/bN6Gz7Iz/yIwdQ&#10;9MxnPvPaz+dtVG1ubVzjNsL62qTPTTFWJ7PZ1Z9OnGzaThuljfPcQKdz1uVDPz2cXzpn22JN2/qK&#10;O3XYyqHNvHayuBjKKZvxrsfZ0gPSuu6gk7R3uctdDpDmDM5O8NZ1B52k7dRb3DyoF0O7NRX/3Kc8&#10;s366cy3jdPQ3bu2zHm68Z2AkuTLdfMbFSV693OUWSJt9vtWLP+20ydloT1k6OBt9c73i9JIXh1/1&#10;rjsA0vp5u5cJBsQCZQG086Vh+urvqoPq2aQDpH3c4x537ZQusL7nYI7lEuuPteWrZIONpz5lbdw8&#10;xOd2fpTx9FF/65XPyZ6RbGpnn4+zH/2BiPXjGUc7H2c9OrNfOxnmf45h+lDOXM99Pnc9E2TW0Yvk&#10;bgTS4oDau93tblf3uc99roG05VJMzPd5DDi92nTNU6xd/xwvzhYXI556ON/x1K1NTwxzgbM725eb&#10;uHNMs6w+cz8z+eybdufvocp0fHa9zDGQdk/SLi0tLS1NWpB2aWlp6TanWwHGrkdvju0E16Jz+3p0&#10;tr2e3VmW3uTr0Y10Z/1Ml/ou+UCzfe6/pHtJ55L8Ep11Ltldak96c3Qn1TdtqteOrie/HqUb6Oul&#10;bd/8zd989fSnP/0Ag4CGNrU2rnGb3TbY501vJd3zpjw7JXmb4/rJ0i/W2b6+fJNpp5+uUjv/cX3V&#10;p276sb5k+Vba2DtRNnPQR49sMpm+xo2nXv3k5tt1E704rNOzAJqA2ksgrReHOWnZes18sHwnwJUO&#10;nnnhxnjmcqyM9Z3Hk01yJbt8pzN9ZpPf+XzNvnSznfVO657zmfHym05+p58Zm0xf/tIvTnM7+5X6&#10;8uskrSsOgLR+3h5IO0/Rds1BIK3yeiDtBHK91MhdtPl2Ah5IK/bMv7wmIDf7pr7S+MlrK8/zUsnX&#10;5PrqL8ZkejOP9KeNEk/dbJUzl3yQ081HXJstnp8HfY1NfeYVp3fOMZ+zv75i1dcftGpbe6D9zUDa&#10;Pv+uO7j3ve99XHfgTlq+yrlY6s2LtrH0jIpbfjMvXF5x/tLJp3a+57Offu3slNpTNm3zVw7ZxMlj&#10;7UuydMszneZnttNJb/Yp+ZKv73jXSvh1gxf/uZN2QdqlpaWlpUkL0i4tLS0tLS3d6RRQ6ySt6w4+&#10;//M//wCAgD1AnTbT19vMqgPI6AMibMJtcN31itmz0QdIpJdOvvXz32af3+Kxc3KMLb3s9GsHAKRL&#10;pk1n9hVDOfNNbqx8d98hWTnQwXJzL6Jx8d2Y+MtP88IH1tc9j8URQyz+imGMQDfXF/TisH7qPIHa&#10;ye/5nu959ZCHPORYL8BNY+JTDmK487Z5mPNEV+7i4u5hbP7NX/NAnk/9+aKDyYyPrHE3l/ob/5zv&#10;5oUs//rkRS43TF5fenF5qOtr3sXG5UKuX0x+5NT8a2N9Yp/zZNs4mje+tD0L3ZPZPCjZsNX+ru/6&#10;ruNO2k7SevFTJ2IDaZXA1wnUTpAWCO8+WnW6naYF6n/mZ37m1Sd+4iceIC2dl7zkJdeeA3NTTvJ0&#10;B7JcyRuD/uZ1zgMZJlM2J+los2m8zXe+sLpY+tNrPuWCyfmSt3Uv52z193nB7On3vGrTz7e6/JSt&#10;f7nVX70c+Ws8zQ8f5cBGaezmpvktrlKbPLvkfDZv5Np8WWfXHdzznve84XUHff6dpHUnLZDfCU+f&#10;DXMmHn+NRx7lYO58/n1f0Sk29plnz88cf/Ot5KPP7hyT+aODm0vMhg/65kK9uee/nPrc8NXzhOk0&#10;T81ZPPvUW4dyS0dMfnFjvZ6/8uz7RpudOfvBH/zBo88fLve6g6WlpaWlS7Qg7dLS0tLS0tKdRvPU&#10;rRJIa0P6hV/4hQfYY8Nq4z03921+5wZYH7YRTqa/jbu2Ppzu1Kn/bNfGmn6barLpF9v0Y7LymjEm&#10;01NO3/lJpzYdPHOePPXTTX/qZT/l51gYUOD+QyDt+7zP+xwADQbQxBOodaIWSPvQhz70WK8Azel/&#10;8swDz1wr6TW/eM4rHWX5ak9d7fycfc2+fGiXA1k8+/D0Vz3O57lOd+amPX2S0VP3HBQ7ri+f+Zly&#10;emQ9f81Vzxgd7TvuuOMA1s4gbWBrgCsG3MVnoLb+AF0M1PfCsHy77sDnRJ64/BuXfMqtz1O606Y5&#10;qq6sPtvTd3z2d+azfr7yn99yPfPZFz1cbpdsz89x9urWf8ZNZ44z3/nH7M7fIennB5ff7FNax1s5&#10;SYt97s8vDssfLhaeuakXf+aXXm3jah6yqV/pWckfmfkMnCVrbvI3WX9cmx0fyfC0P8snkzW+2vTn&#10;mJTVW3vt9KfOeS6SsfPZdd2Bk7QL0i4tLS0tnWlB2qWlpaWlpaU7jc4g7Q//8A8fP+38gi/4guPk&#10;HtBwblxtdJ2K6pQVmU1vfWS4Ta8+G+m5IbaxpzP9KvPDNl9n+/SUdDD9NtR8BxzQyS4dPIGFcz8f&#10;+SQvPtaujxxowV67eOQxGzrpsS+m/mRiYn4ugbQBNDcCaT/pkz7puJO2U2CY/5nTOTYdcVvP5oU8&#10;XWV6+rLN51yb4tLTbs6KwX++ijfl7LB28WJ+lFOujrOtLZ94+q2uLOfWVnvmg+nSyZc6Zj/lze3M&#10;obz0KwE9E6T14jCA6zwRC4zFgbCX+gJpk6t3J+3HfdzHHb7/1b/6V0c+cmi8rVVAW3nP53Pm2/ha&#10;G/XGro7zTX6pb65jcjyfHbE9s+rsm3d6fFoPPsqnctabf3r5JMuPupL/8i2HfOWj/uZo6pMl7xlJ&#10;N3sx42yVcjOW2vrZOUHt9PPNQNquN3mXd3mX47oDd9L6ruATz3jySlbOrfMcN316PotKbX3p0pn5&#10;WyfcXDQOOsXIf31Yu9Ou5M03Vp9xpl3PTlx/Osrs1VsTfTMG381TPpVn/7XpT3svDvOHkAVpl5aW&#10;lpYu0YK0S0tLS0tLS38j5LqDH/qhHzpODT31qU89QCA/hbUBt2m1gbXR9RNVPwW1IbY5tpFV2uRO&#10;sM9mV18b/jbXfNCpXx/WxnQwHfLitylv81zM5LXPm+1pk10xsqWrLubZfoIW2fATuERORp+8eAEX&#10;6dWX32IGHqg7CQsQ8CKw937v9z4A2TOfARx30gJp3UUqXnmoi1uOycul8fazY3mQ0S33bJsTdvnQ&#10;P3XYNv/q5GIWw7ORjudHW9lPnumK0XwUU1kfX8rktauzlUt5zpymPX+4/MkCq+hgNuz5w9mUa3HY&#10;K+srlnZy1x0AabuSwNUHgNZOxAbEKsm9RMwL/LqnlrzTtOlVny8O49vP4BtrYzfOQLbWa+Zf7s2Z&#10;NjYfc76aD3rkeOqT1zfBv+aouNq4vNTpNf/qs8339DHj8aE0znwqZz44n1M+fTUWcjkpkzVmTFde&#10;xidmffnIpliYnue8/nK1zrdykjaQtjtpgbSAz/Lgs1hkfZ4by1x7MjnLL9186E+XHp3GQyYmneaX&#10;nK/8lkNjzKfvNaCyvjmX2c1Y7HCfw8n1yVuZP7bG0DhmDO36LvljO2Or85t9IO2znvWsBWmXlpaW&#10;lt6EFqRdWlpaWlpautOok7QYSPvSl770uOPy8z7v8w7wyObaptXmdW6SbWjx3PC2uW3TTGZjDASY&#10;/TbmdLJvY6ydDla3SaZLJ1usrk8dKHNuZ0eu7M5BHABRX/lg8oCj9Obmvb5i5kPZPAScGHcASDr8&#10;ACYDuckDP/g03+b/4Q9/+HGSFjAzwdnK84vDXHfg5LM7JsuxeZL/BDWap+ZqcvLJ9OP85Qebl8at&#10;np16MY2TnbK5SE63Oc1fPshah2xnvrhTevT5zA5Pu+qV8mltmx99Z7vGQafnNbvmojGUa2PLF+C0&#10;F4e5P1Yd+HpmoG0vEQPgYTKgrOssnJZW+mwCaK25P6p8xmd8xtXHf/zHH76B9c1FY9CWh7E0VvXG&#10;NtcG002frTmeAF3+6OZD2ZwW03y0PvIxfz3/fTZ6bvhjQ6859TyzNY/5IheDXfbil4sYfLdecbrq&#10;5aoUS72YYpyfn/TpnMc9fbJpvHw1t+VLb8639f2sz/qsq/d93/e9IUjbd4CTtPe6170OkN8zJVbf&#10;aeKVW3OoLa++j8q5OWmc2SgbW7lqT99yr7+51yafY6OfXb6185GtPjnMMdyM+cjfjNGYcTmVpzbd&#10;81xl27jU2XhG3ePrGfTrEnfS7ovDlpaWlpbOtCDt0tLS0tLS0p1GgbNY3Z20NqReHAYEskFtw9sG&#10;1sa2DXEb4Tid+ia3IZ4b5KmfX2V1em2i8zH7p34bdqxdjPoAAcWetumX59mvcU3wIaYz4815oJ8N&#10;n3O8yesrFp1A2kc84hHXXhw2+XzdAXbitusOgDb5U/I5x1tf/bXLDzdHuPFN3XPO6mQ4Wf6ST842&#10;3eKlb15mf30zzvSTvTbb6T+7Wc+2ErceM5/60o1bt8l0yjV9JV/iuoLg2c9+9gGkAuWcqvX5wgBX&#10;HFDbyVrctQdkANm4U7XY9RjupH3AAx5wgLXzRPXMTx7leJ6POQZlTE7G3+zLPln21XHzdI41PxvV&#10;cXa4GDPXyfpbs8nlEOdv6kz/+ZqyS8/jtM1u2l7PZzZ4jlu/GIG0/+Af/IOb3kmLu5PWdRlOZ1uX&#10;1kbcyplXOZDF6U59THeuSbni/OUr35iP2jOP5NNHdVwOk2d/zE/rguca1X+J9ckJ6NpY2Kk3Pnry&#10;muOtjc2z7+Qv//IvX5B2aWlpaelNaEHapaWlpaWlpTuNAmn/6q/+6qj/6I/+6PHiMHfSAoA6mWnj&#10;2ma4zfHcCLdBx+ptxueGetaVePqZepisEvM5dflvI51uPi7FpkNejurZJT9zY1FvE5+cbSCJOPnE&#10;1fmeIEr96nTKP3/mG+gGpAXcAGacmu3k7PVAWtcjBM7lExe/+So2bkxix+Wcjvq01U63/qlbPWZz&#10;vbmb+sXWH6CSDJ990cEz//qyS559cc45lEd65/bkcpgxtJOdORsgrZN4QFo/b/fisK4rOAO0nZDt&#10;xGwgbaAuu4Ba7UDa+9///ldPeMITrj0H4pcbloe1nM/jzFHZWmdbP/3k2snmXOVDyfa8RmcbTK5/&#10;crnmB5Pni/wcu3jajXGOk04x43wU68zlVtyYXH8+8jfHwmaOQx8mU2b75oC0Pvd3u9vdru5zn/sc&#10;Lw777u/+7sMP//ktn3Jp7sjMR3Gbo3RjeXfClW1+i4HZ4Dk2/pI1p9ni+prLZHONsLq+YuXjrKus&#10;Xh7J1NOpX8zGVB6dbNYmr1+8fGDXHbhS5Mu+7MsWpF1aWlpaehNakHZpaWlpaWnpTqMzSOsk7Td9&#10;0zddO0nrTto2821428C2KZ6b6nOdXhv4aTNBguSXfu6qLz/ikrFzYpTMxtpmW7x8lWO6fOaXLxvz&#10;fJLRZc9XtvrbtF/i7PmXtzI7/fma46xPWUy5KNP1xnaAQCAtcPYud7nLm4C0E6jtTlqgnlzEbl7y&#10;a5wzzhx3XF7KyWTNlTJ98mTx9BNrk58BGnnozx9f+iZIpJ1+sbT189f8pVdO6vVlO2OlF8sF001/&#10;Mn1c7Bnz3C7OlPtpupO0D3zgA6+e+MQnHiAbkDWAFhCr7K7ZrjbQngAuTifA1ik/4OzHfMzHvBFI&#10;W74zL2Mrv3iOuWd15k+/vslzzs7+tdlPH+nzlZ6+1nHOl/78knsm/GSfHrn4nnW+6ORjxpnxyItb&#10;7NqXco/lE5g3x6MvX1N36uQzv5VT3ovDbuW6A5/9u9/97lcf+qEfejw/vivKt5jFKBel3Ok0D8Wu&#10;HdPtSgj1/CrNtTI/xUnWd2ByPvKjbR30zesp9OVL2Xrxpz+d7F3roCxu+vmQQ/2YvD76jUlb3byU&#10;Y/GKXUz2/sDiTto9Sbu0tLS0dIkWpF1aWlpaWlq60yiQtusOvDjsG7/xGw+QFlAEDLVRbfPa5ruN&#10;LLm2Da/Nrg0weZvgyWT62hAnz9cEAvixSdYXOJO9fAKJ1JWYHb3uglUn09fdjQEJ+cflTJc/cbA2&#10;OabDlh82ZPmvL9vGpK2PDm7cmE5cHLqdpH3kIx95ADcAmpudpA2k/dZv/dZjjM0Jf+UgZoBE7dlX&#10;fGX5mfdAFfLmXL7n+Wl87nFkk89yKR+sbq3Pd2k2t3yzTT+b5p9NueMZIx2y4tMn0zf1W7P8GINx&#10;i0/e83Ier5L+9FFdqa/8kwNOncTr5V5+rt51BvPlYPOkrPXUJq/vXFd6XgJpXXfwHd/xHdfm8pyX&#10;dfHZaJ2MS585oofl3txVp+PZdB0HnearsTePzWHPzOzXFq/na5bNaX6Kq167+eevMZGx57fngk6y&#10;yflQ7zusuPriZDO2ku/GQ8a+75rmUn/P23zm+My2HOlbf/cIu9rkHd7hHd7ocx37vN/1rnc92HUH&#10;7qR1p7Gf4fPND/988l/e4ojfmGepXx+dyXOs5ag9P1PTlzZ544rPMflQt97ZkKnPdUhvtmM2xWej&#10;Lm5z3PeJej7ictHXHOUrHTK+yi+9QNp9cdjS0tLS0iVakHZpaWlpaWnpTqNAWmUgrRcRue4AsGSz&#10;2kbW5nVukpMptQNc9Mf6qrf5zSZ7G2FyrD7b6SrTjafsvPGe8etPJ3l+i3uuZ1u9/lgfrq2f7+ag&#10;vvRwvmZ+5UZ33kk7T9J2mvYM0GoDaR/2sIcd4B77YpX/zO08JjzrdLSTGUvjIZu26SWjM0G35kU/&#10;LoY6OUBkrttcn3zjYrGhE7iUnbL6bE9Z8nypz9yqlyOd4imnvfzmfEx7sjlf2fvJ9Fd8xVdce7kX&#10;kK2rDDolO0FYbD0DYvG84mDqAZC6k5ZvIG1gvRxmnurG0LoGmtVfvpPJlQG5yRrflPPNZ0C9dvbZ&#10;NL/Vm8+zrnY+pr7y7HPKpn19Z55+pg/y89qSxeWJ05/2cf2zPWX5tv6uv7jHPe5xS3fSenGYO2ld&#10;l9F1B5Pn2ItXST5jn/VmO9nsw+rmoHURzzOQrX4yZXbJpk7+2GqTx9OWXbZTL/uYn5hez1Sczdmf&#10;vhkvkDZddk7B+0PInqRdWlpaWrpEC9IuLS0tLS0t3Wl0M5DWhjUgxwa202ptbtVtjLXpzVO1+vW1&#10;KVbykQyfAZ7kmA3daVPJdyCTUnvqY21yfiunTUADm3Rn7PIhb3xKfcXIlu7kxq8vn+WO09M/5wC4&#10;Zv6dpO3FYZ2kvRlIC7wD0opbzvyLW+xy0m4Oyp8+1tf4sqE3x1SM2vnAydhOeT5q56e+5MWpL5tk&#10;yeOp15iSk3kmcf1KrL/c5Vq+2WGy5qGxFCOdmQN5nwFtdvoAPYDZT/iETzhOvbr6YF5fgANlu97g&#10;fLrWyXZArXbALnY9xuMf//g3AWnFl0e5NE7PmzUm60Rp4+lZaR6U1elj9fp6VrLRzxeQ1mld/sny&#10;2zzONl/lQHfOdZ+54qmXK9lZl0/jw+T6p87MOzkmx3RmPDpk5SeGstji+Mx1cpltY59AdXk3Hrbm&#10;DUjr+ov3e7/3u3rHd3zHN/psx/MPNUDae9/73lfPe97zjpPNcpzPZ6UYPYfletZpznoG6LEjy46e&#10;sv7sWtf8NsZkdKd9erXra9602eL66LdOuH595n3K8pFt8snk+dVuTYqtrC89Oj67e93B0tLS0tL1&#10;aEHapaWlpaWlpTuNAmerB9I+7WlPO35uDQBo46sewDM3vHPT28a3jS7dCSK0IZ4b+uTsks+Nc5yv&#10;NuT0AxkCGoqbz1hbH53i5HNu+M92jbVc6JGVQ+PNH6bbOKrXX27JzjGBFq6b+JRP+ZTjJO0EZYE1&#10;ldX1e3GY6w4AeACjxtRcyXnGLt7Mq1zU5xjzkc05X1zbPAQMzbU468Zz7csDZ6c/ncahXt7ZJM9X&#10;PtJRj9NRV875Saac+c/+dMjidJT6z+PHTtL6uTQg9XGPe9zxErGA2U7GKoGuAFjgHZ4gbSdpyboi&#10;AT//+c8/fHbdgT+ueI6MvVzk3Bjko17/nKfrzYd+fnC6c9zTv37PwX/6T//pACr1y8ezpD5tp33x&#10;zm065XXOYz5vdMXoO4p9rK+8Z4xY+0Zx67/ExVSylU/fSWKWM3nzzY5va/xP/sk/ubrnPe95w5O0&#10;feY7Sfvc5z73uC88PzPHxoDJz5/hqVNeysatnDlmyxem07ynVzx9M1Yx6NWP89d3b/ozrrxn7uXY&#10;mMiKW15k2eDkxcd0tBs7mXY65GzYarvuYF8ctrS0tLR0PVqQdmlpaWlpaelOo0Da+Id/+Iev3UkL&#10;pG0Tjc8bX5vduLa+ZNm0oaZj06uMz+024tm3aZ4b5+LHdAJA6Nls1zfzwOWhnH3q2fFXDnIv5uT0&#10;xWujP3MtX5xO/tnOMlv1SydpJ1AzARv1QNpP/uRPPl401VwrW7tyaEy4eDHZnKPJ+ue4K+M5HxM0&#10;K0bjmzHpi5XtpRjlU11Jr/nF0y69/BUnTre6Mn25z+dHOXVxY8iumNqzzj4uznd+53ceJ/GAtE69&#10;Okkb+Ap07URtIG1AbSAtBtJeOkkbSHvpJK0cylnZGGOy8ziUc8yN5Vynl+6Ux9r6+DRf0586W/I5&#10;l9X1T52At+kDG49nrvXK36W88jnzU9ItvvpZVvxYe+rOPItdDCyO/M6fC3q9OOwf/sN/eEvXHbzz&#10;O7/zcSdt1x3MvGc9Lp8zNw89B3IkY9/4ynHK8p8tu3TjqaN/fq7Izj7ZpEsvH/rTyZ8+dSX9WLs+&#10;+niuVf7TFUdeeMaupJPdPEm7d9IuLS0tLZ1pQdqlpaWlpaWlO41uBNL24rC5QW4jrB1PudJGN/ml&#10;jXab5Tjd7NtknzfX6nTI81m9uNgmO59xvsnPnK0Nez6wPnaxWJU4Ozz9a7fRn3L1CRpM3eKZ7//n&#10;//l/rp2kDZyZwOwlkNZJWusFmOBLzOLicmkMtauTl9vsYxuQQX62yz+ecfWf5yi97Oqf+sVMnu5s&#10;X5JpT1n+jGmCNfpmPmTJ84HnWKbf2T/lzQf5XE9yPO+kdd2Bqw8ugbQBtAGw6VQG1CZjA0CaIC1A&#10;GEBf7MYonz4b1Xvmk515jpOv6rXjKcfFUZ/xm5/62bY26tOH/qmXTnVMj098tq9/+omnrvrMQX/y&#10;G3G+myOy+ZwV6zxm/em98IUvvPqsz/qs4yWBNwJpO1HvJO2HfMiHHC+eu+OOO94oZzxzwuc8ynXq&#10;Tm4M5Rf7DM022xkjnvbNUTGVzQE5P3TSI9c/c4zzPZksu6mT33O+6Wirz9ynj+mLzote9KLjTtp9&#10;cdjS0tLS0iVakHZpaWlpaWnpTqMJ0CIgbdcdAIOAhjatfrbcz3dtYG2mATzKNrT06PQzZ7ptmNu4&#10;p6M/8C/mBxgQqJbfeOr08+Lq89SouDi/5dopT33ndjnRTb++mV/lBCJwOZcDH2y1y2/mqV+85qE4&#10;/HzzN3/z1aMe9agDuAHMAGR7cVjt6tidtA996EMP0M568Td9zzkrx8nyr5RDeWN1b683P42p+VAv&#10;hj6yOU4x+Ww+s8Nkc63Eqt26nFnfnOvmny82cXp8Nu7Gzs95bshnzuzKUUlHWY7sum+1/PWTz7nK&#10;t7I7aR/4wAceoNzXfM3XHOsV0BpQ6/QskFZ7grLpkgHjnZpWx14099jHPva47gBICxAWd47ffMgD&#10;a+uTo89q96fKH5MbU+Nnm7/mtfqUV2djDvhqLZoHPvUVT3/26s0dH9rNp3q50DcGp4U97/mmU+70&#10;5tiLVf9ca7blkB+xYjbNTX7SoT9186FOR322xZGz3OXgs27NbvUk7bu+67sed9I6SQuknfMqt8qe&#10;8XIlP897c1nOzY22ucH8454ZfXiOuRh80Gnesy8O3Z4LsdKnk+9ypTN12aaXzVw//dOfelzO5dFY&#10;6M1xJUuXrdgL0i4tLS0t3YgWpF1aWlpaWlq602iCtLiTtE996lMPUKifTbeBb9PbZjpuQ0weEMCu&#10;jW+bX7r6MF06k9sgt0ku3tlPTN5mHWfH18wpLoZSOz/qcspGf7kq83dpvPrO8bPTDgiI6QMgcL7p&#10;6TPf807aCcY6TdeJuuTzJG2gupzKc45ZHuav3MXTVtbG5aJkL8/8ZKtO1jgbRz6mfbbJs+Wn/ilP&#10;/8z0+QwEaizZ4PLIR2NpnGQzX/36zBu/2sUpJj7Xe35nnLOcbjEBPV/91V999aAHPei4g/Q5z3nO&#10;tReBzRO0OKA2UHZyoG3ALZk/qjhJe//73/8aSBtApsRyKS85aZuDCdrJk6w1bQzkyuZSOev653jJ&#10;8kcmjz4Dxci/Nn162uTJ8Gyzj+fYtMuTj+l3rvvUI8d06JPH+nF189GcaLOpT1lOyeN0yyFdOfe8&#10;OUnruoN73OMet3SSNpDWnbQvfvGL3yiX8lE2v/U3t8nJ9E37xpldfbj8s2u8U6f4+hpzOunxnR4m&#10;n/r64nTTwdezy78STz9Tjlt35QT5sfr5ufJ5cqXIXnewtLS0tHSJFqRdWlpaWlpautMIMPu///f/&#10;Plj9R37kR66+6Zu+6eoLv/ALDyCoF1HZ1Nq02rzO00fx3FTb2LaBxskxkCDAgx5/bZI7/eX0XCfo&#10;8qVkH5CQj8DOwAV6xZVX9uVd7uVHnh4O/GtMxVWSTZCDHj/k9V1vbPXJ1Ri1y0s/nxho4LqDT/3U&#10;T712kvbME6BVOkn7sIc97AD95N98N67a5VO+uPzpYfX0mifMPp/pa+ubdoEe+m40H81h4545zLjF&#10;w+VAJ/3ZLhcsZtz4i0lPHvKZMWbO6vp6Zuizbw31xzMPOp7d+YcKMidpXXfwcR/3cVef/dmffZyE&#10;9PkCsgJk3U0KnHWatrYSgDtP0WJ1fV2R4JTfp3/6p7/RnbTGJvbMV35zHnHzllyuzY0yMJFta4nT&#10;Tca+tU3n7Hvaks8+zJYPXD+esuaYH+NqrrWn7tTPf+Ogy4d6XKx8TF+zzofnoflRYjrFUhpX46+/&#10;tZjPxgte8ILjZW8+6+/wDu/wRp/zS9yLw4D8Xhw2Y5VjczrHlQ4mj+castFufsnV2RjztJ11drM9&#10;7fObzeRspz7WZ848e52WLr7xGQ87NrgcyevP/yWm3xrQ46vYjaV5094Xhy0tLS0t3YgWpF1aWlpa&#10;Wlq60yiQ9q/+6q+O+o/+6I8ewMHTn/7048VhNsltfJWBE214bWjb6Nr8YvL0cRvpNtY2w0p6gWD0&#10;yQIxsHoxlPXjfKgH6OazuOq1A1PU5yYc05GbMkClMTU+feSNQ13e/KUvp3LLl/45bv0TVKJTLHw+&#10;SQuYmSdo8QRp1d/jPd7j6sEPfvAB3smpdSjvfItXruSzrzbWH2dz7qtd39Tlb87FeV3oktFTNhf5&#10;jpPlf+aafLbLJXnzEIvTvJj3gJ+zTbmVL79KfcaE2V1idj2/xp6/QNqP/diPPUBad4oGugJnA2W1&#10;Aa/al4BarN1pW0CtO2mBtK47APh9+7d/+zG+8pWLvBpH48XlPcffuHEgGR3jaUzptsb6xeRHuzlq&#10;TcwBuVK7XOaa0T/L0pvy5tS4XNXg818O9OQRk8kVaytnHvUVv5wri8+27yr1KVMvzsx72utvLXo2&#10;6N8qSNtnPpAWyO8k7YwlDiYzR7gxnbk85WAu6OZHv3bzRIc8feXZx/SbLVbPJp66+ujMuSG/NN9s&#10;qrMrxnym8luM+Dy2+UdA9tNP+dKn23UHC9IuLS0tLV2iBWmXlpaWlpaW7jQCzAbUIiCtexKdpAXS&#10;2hC3ebXBtYGd4EggTZtb9fpscNsct8nmqw25Mh2bcad2AUKdnCLnE7PXPm+64/KbeYilTibWzGvm&#10;oU5fu3pMN98AglkPvCpGY2TDF3vygAZlAINcML3pD/ACEHj4wx9+9T7v8z4HMPP2b//2B0/QBgfS&#10;vvu7v/vVJ37iJx6gnjk0BuOa+TdHYpdveQaM0NHnntJs+TJn5PKkhxt366hsTOzZ8FE8zF8+9LUG&#10;6q0vPe3648ZBD3BonOaz+U6PHRm9mN/yLd7MJX3+WittcuMwHraNXX3G4L8/ZtQ3Wazv+q7vOq47&#10;sE6f8zmfc4BsAFenaYGtQFdtd81OWUAsYBZXp6uudCftox/96KuP+qiPOsBaJ2nLX27VazdGufaZ&#10;aE7MYWuqzqYxVo+1zcecd3r5JWs+yPNBxqY1bb61xcZs85se+2L3eVKWQ89hefddQr88GuOMKdfG&#10;3PNRHdNnLw5mg/OZHGtf4uyMQd6eFyWQ1nUH97znPW943YE7qZWuOwDSAvm/+7u/+/DLp1I+Ysi/&#10;8Wg3j42NjH7zqGxu5WTOyMnY8mWO5lw0pni21fOF1cnEbW2bT3KsXSz9jaG1ae6Kk13tOc6Z43lc&#10;WJ3cGLXpYrLZZs+Xz67PmOsOFqRdWlpaWjrTgrRLS0tLS0tLdxoF0CqRO2n93P7zP//zD7DIhrYN&#10;rM0ublPcRlYfnhvm2demWp28DbVy9vFt4zyBA33nfjmlk77+SzxzKF6+1Wc73WLGZMWSf/NhQ09O&#10;p3FUbw6yrax/jl9f/d/zPd9zAAKPeMQjrv7+3//718CZuBO18zSt6w4e8pCHHKAd8LIcyx3PHMWR&#10;u/Fol2dzGchBXxmoMv01JjrpNebz2Iqdz+rZ659gztSbPGPLU5mN/vKrP53sMN/5z46c7nyuzvr5&#10;xurp0+WjmNNWHbMPpP34j//4405aLw6zXk7OAtfdTartygoy9cmAWXKgLO7ELXaStjtpO0kbaFy+&#10;55zU5d1a10d3jrdS35yffKSPk5NZ//kMsJvzQ45nHG1+pny2k01OjunN8QTkq5dfenJRl2PPNy7v&#10;4uLqxWRb7Fmn0xw0Tjzr9OXUswOk9SI5d9K+4zu+4/F57jM+2efdH2rufve7X93nPvc5niXPlLiT&#10;xZDHeQyT05u5NA4sL20lfX7IZ4zGpE0nWfJzOz2+Zl75i8/9cxz5rLzkm/7UTcd4YjI2xu0ZUcfk&#10;2vSxfuV3fud3Htcd7J20S0tLS0uXaEHapaWlpaWlpTuN/vIv//LqDW94w3HdAQbSAgmf+MQnHuAP&#10;oNYm1ek84A9WJ5tyZVxf7MUrs47d8zfl8dnPbONzDslqn2Xneu2p6/TiWWfy1JU31mZH1pjmeKqf&#10;fdSXj3M/8O0rv/Irrx760Ie+EUg7wZtKwI26E7deSPW85z3vsC+XfOc/mbE6JT3zVzYP2cdzraa/&#10;S1zf1J/9sf7ZVy71Jb8e08XntdSePGOo8x2TVU79bM621fHU50Op3Thiuq46ALQ+85nPvProj/7o&#10;47SrNXZK1udL3/nEbDz7Jjg7T9r6nD7hCU+4ut/97nf1qEc96rhTGthbfuU/c8JzHuZ40teetj0f&#10;tfH0c0l29j9jxNPu3M4+2blv9ivns+oZbwxk1XF1+tYnX9rTR7a1xZlrPMdDp3ayWLvP3NRxIvbT&#10;Pu3TjusO3umd3unaqfk+73jKnKS9173udTxLnolyL0ZxZ84zh6knj8lTtxxrn5/r2SeOdn5m31nv&#10;zOnEZ/m0Peue+9M550Gufs5N2+ckmdI4z378ssTn9Yu/+Iv3JO3S0tLS0pvQgrRLS0tLS0tLdxr9&#10;xV/8xdWf//mfH0AtwBZI603WXlz15Cc/+QADvvRLv/Qiu6MP1/6SL/mSYyOL1afO9fhmOtN3PrNx&#10;sglfzyY7+XzRF33RtbzOutPvJaZXnBlz9t0oj7M8rn/qmG+nIYF57/3e732AM+6qjLXvete7HiWg&#10;VkmPvhOaz3jGM27ov/acz+SzfT2uvzHPceu7tPb5Pveddaq/OTx9XY/Pupf4rDtl575zGzc+z5l6&#10;43zWs551sOtDXEngzfyPecxjDtAHyAZ0xQBY4CvgdYK1l0Ba5QRpnfID0n74h3/4ceftU5/61COX&#10;mWf12pNn32RjuFE/PvuZ7cnXs1Nv7uLZj8/9ze30EZ/tznqX6j3D52f6kk/t/J552tROJm/3fCvJ&#10;PBPkrjpwutofWt75nd/5uPIA+6z7nCu1Abjq7qR9//d//+MZ8ll3z/E5Lp6xZ/1GnN7UrX5pzJf0&#10;L/XdjK9nd0l+STb7zK/v0Ob5Ruupfn5G6JpT65OOX5U86UlPOj7DL3vZyxakXVpaWlp6I1qQdmlp&#10;aWlpaektpq45+LM/+7ODgbTa7qT9qq/6qqv73ve+Vx/6oR963H+IP+RDPuSG7HTXB3/wB1990Ad9&#10;0MHqZJd031zOdz7zW243yo+ufD7wAz/wWl7n/vxdj/kHrp3jJY/Pdm8u51ueQJt3e7d3O9iLwdw7&#10;66fOgBxADVb3E2mn6+izu9lY7gw+j7v5aK7Pa69OdqnvbZHlfx5D4+s50+9n6T5H+gFrTkt6GZyr&#10;CbqTFvjqNJ9Tlk7VAl4DagNuA2rVyTr9x0bbCWqnMcX1HHzAB3zA28wcy7O5i282t3f2M9Tnbj7P&#10;PdN3Bsv7/d7v/Q7m1/eqZ0Ms/e6j9fm+293udpF9vn32fRe853u+53HCfq6xMp5x/7ax8Xs+zI2S&#10;bK7lzeaInjWxPrhnwVoB0j/v8z7vAGn3uoOlpaWlpUkL0i4tLS0tLS3dKQSo7bqDrjx4xStecXXH&#10;HXccp5GcyHvKU55y9bmf+7lHeT22eVXSc/oWZ1PfX5f5mZyc38nTZjIb+TgJVV63YncznrncGdz4&#10;5Oiqic/8zM+8evzjH3+wU3NAOKeb/ZzdiUwypbY6fWO8s/M6c/4vzWH5n3XOffW/rfOcg8bXc1b/&#10;0572tKPP+rjCAkgEpHWnaCAtcBZru58WSAuQ7WqDQFpl8vS1naT1LACEnah2qlYe53xvV27uYrJL&#10;cxvfWc8PP/GN+i/1vTnMh/Vw0l3d96rnQh+5O2k9Ez7H+LGPfezRxupk1bHvBL6aq+X/H5tbc+LF&#10;fM3NfI7O+rfC+XGi1mftl37pl67+5E/+5P/7F3RpaWlpaWlB2qWlpaWlpaU7iYC0GDjbdQe/8Ru/&#10;cfUzP/Mzxxvfe2lLL2Q58+yr3gtfZt9bwm+p32zPL5eZ/W+Oz6l/qza3wnzJrxfeePGTl4jhl7zk&#10;JQdw7kVB3uiunby2l9xcGt+dzZf8NxeNofq5/1Lf2xqX/3kM2sZ3fs68yEr7RS960dWzn/3sqwc8&#10;4AEHyOa6gwBYYGuA7a2AtLgTt+TdSeuqA2CwezQ9Q+ccbyduDmNzFJ/zvtQfT703l6efs6/ryf86&#10;zIe8rYmSrOeCzEv8vLCqz7U6WfK+B1784hcfn3elF2D1wqt8/m3n5vlm3/VTdmb9c15j/x56adhv&#10;//ZvH/9WLi0tLS0tRQvSLi0tLS0tLd2pNEFad9R2BQJ2X+31OJ0//dM/vS7fzMfN+HoxkseXbPHN&#10;bKfskv2Zp+2t2twK8yUPp7T++I//+OqP/uiPrv4vdliqAAAJu0lEQVTwD//wKGvHs53OmzOGt4Qv&#10;xWguGsONOL2zj7cVnmNsLFOGreHUUb7mNa85ALdHPvKRx53D7r08A6/aQFol0Lb7Z88grfIFL3jB&#10;1Qtf+MIDqP36r//64/S1k7qA4F/8xV+8+oM/+IMj9qUx3A58nrMzN6830ntLxzdjnH1dT/7XYT76&#10;XM9nQzue/bjY6fmMW1M/tVdm1/fBnTEfb+vcfMXN4Zkv2cb6m9fWYfrzb6U/bC4tLS0tLUUL0i4t&#10;LS0tLS3dKdS9tNjmUwmoxdWTd+r2/yS/JXmwvTPHcWfPSfmZ7zO3JtUD1GcbuK68s/M68438/03H&#10;vt25NcRzTazT6173uuOUtFO0fpbtrf6BrYDX7qUFxnZCtusMAmnVA28xG23XHfjJ/IMf/OCrr/ma&#10;r7l69atffQBOl3Jc/v/zXK8b9V/qu1Vm3+cX5y95n/E+y9WvZx/P7wBML99/2/ktmYc53+b4zPqX&#10;lpaWlpYmLUi7tLS0tLS0dKdRG9M2qRMkCAS42ab3ZnTJ5s3lG9El/cm3QpfsbsRvCRBwqyzGZKSc&#10;oEw81+1vksW6JI9vRpds3tb4ZtR6TDBtgrTuIQWmAl8BsoDW7qUNkFVOgFaJ6eJZ77qDQFqndt8W&#10;QNo7gy75vVWen59L/XcG9yz02SxWZX145jEp/Zju/G6enP3fZr4ZXbKJ5/ye51idztLS0tLS0qQF&#10;aZeWlpaWlpbuNLq0SW2z3wb1rHPmm9ElmzeXb0SX9CffCl2y+z/BUe05/1N+7rtd+GZ0yeZtjW9G&#10;fYZ8fgJ8gLTuH/USKC828uKwgNjJANkJyp4B28rurlUH0gJ/gbRO6C5Ie3txz8P1+ub37PXoRjbX&#10;8/23lW9Gl2wm97mdczx5aWlpaWlp0oK0S0tLS0tLS0tLS7cpXQJyvJDPSdpHP/rRb3SSFugKbO2K&#10;A/fMdi+tfuy0rOsNAnAx/e6kff7zn38NpP3ar/3aq1/91V89rlpYWlpaWlpaWlr6m6UFaZeWlpaW&#10;lpaWlpZuU7oVkNZJ2gm6BtgCXgNfyfSRA2kDbWsDb9XdSfu4xz3u6kEPetBxknZB2qWlpaWlpaWl&#10;tw4tSLu0tLS0tLS0tLR0m9KNQFrXHZzvpJ1Arfa8ymCCtErcydpkgbR7knZpaWlpaWlp6a1LC9Iu&#10;LS0tLS0tLS0t3aZ0PZD2e7/3e68e+9jHXj35yU8+wFRgKxAWIBtY22nZOLDWS8UmOEsGoFUG0j7k&#10;IQ+5es5znnP1a7/2awvSLi0tLS0tLS29FWhB2qWlpaWlpaWlpaXblG4E0gJTvTjMSdpOwgbGOkHb&#10;Sdn4fJKWTDlP2rqTNpB2T9IuLS0tLS0tLb31aEHapaWlpaWlpaWlpduULoG0v/mbv3n1fd/3fccL&#10;vlx34O5Yp2M7EduJ2k7KxvUH0uLA2epAWid0H/rQh147SfuGN7zh/4u8tLS0tLS0tLT0N0UL0i4t&#10;LS0tLS0tLS3dpnQjkNaJ1yc+8YnXTtICWQNdMeAW6wvEdXpWfYK0AN1O237d133dAf4uSLu0tLS0&#10;tLS09NalBWmXlpaWlpaWlpaWblO62Z20n/3Zn3317Gc/+41OxQJdlYGz+F/+y3956JBVT7+rEeh9&#10;wzd8w9UTnvCEve5gaWlpaWlpaemtTAvSLi0tLS0tLS0tLd2mdCOQ9tGPfvQ1kBbgGuiqBLrGnZ5N&#10;rq3e6dnqANyv//qvP07oPvCBDzxO6L7mNa9ZkHZpaWlpaWlp6a1AC9IuLS0tLS0tLS0t3aZ0I5D2&#10;MY95zLUXhwW2noHY2vM6BDzB3ABa/M//+T+/+vRP//Q9Sbu0tLS0tLS09FamBWmXlpaWlpaWlpaW&#10;blO6GUj75Cc/+QBTA2GBrgGvE4jtHtpLIG0AbSDtZ3zGZ1w97GEPO+6kXZB2aWlpaWlpaemtQwvS&#10;Li0tLS0tLS0tLd2mdDOQ9klPetLVP/2n//QAWANoA2HdNaskcw9t99PSBeKSK6fMdQef+ZmfefVJ&#10;n/RJV8997nMXpF1aWlpaWlpaeivRgrRLS0tLS0tLS0tLtynd6nUHAa6BtF4eBqRVdnq207IBszEA&#10;N5D3+c9//tXjH//4qwc/+MF73cHS0tLS0tLS0luRFqRdWlpaWlpaWlpauk3pVkDar/7qrz5AWOBr&#10;QK0TtABaZfX6MGD2W7/1W4+yU7b6v+7rvm7vpF1aWlpaWlpa+j9AC9IuLS0tLS0tLS0t3aZ0qyBt&#10;4Os8LQu4JetkbTraQNlAWvqBtd/4jd94XHewd9IuLS0tLS0tLb11aUHapaWlpaWlpaWlpduUJkhb&#10;/Td/8zevvu/7vu/qsY997BvdSQuYnSAtQHaeqK2/PmV1csCtF4c94QlPOE7S8vvqV796QdqlpaWl&#10;paWlpbcCLUi7tLS0tLS0tLS0dJvSzUDa7qSdwGtA7QRkJxA75U7VdlWCtusOupMWSPua17xmQdql&#10;paWlpaWlpbcCLUi7tLS0tLS0tLS0dJvSzUDaJz7xideuO+h6g4BagOwEZZXJtel3Z211Lw573OMe&#10;d/WgBz3oAGn3uoOlpaWlpaWlpbcOLUi7tLS0tLS0tLS0dJvSrYC0X/VVX3UNZJ1ALTC2l4IF1AbW&#10;TpC26xCUz3ve8w6/D3zgA48TunuSdmlpaWlpaWnprUML0i4tLS0tLS0tLS3dpnQjkNaJV3fSdt3B&#10;+WRsgOwEZQNxJ2ir3Uncf/bP/tkbXXewd9IuLS0tLS0tLb11aEHapaWlpaWlpaWlpduUbhWkBbJ2&#10;GvZbvuVbjhLoCox1mrYTtQGzgbN0Anbx+bqDPUm7tLS0tLS0tPTWoQVpl5aWlpaWlpbuBAKg/dVf&#10;/dUBoL3qVa+6euUrX3n1h3/4h1d/9md/doBcb3jDG66V5/qN+tTjP//zP38T5l+ZzVl/ts88/cT1&#10;FX/mMf3T/f3f//3jztKXvexlVz/90z99AHp//Md/fM3P2Uf2s0131mf/zXwo45n7Wf7mMrtzrMn5&#10;nu3ZP+X1XbI598XlMOszN8/YS1/60quv/dqvvfqGb/iGq2/7tm+7+rf/9t9e/Zt/828O/tf/+l8f&#10;TPbv//2/v/qP//E/Xn3v937vUf6H//Afrv7dv/t31/TT/Z7v+Z6Dv/M7v/MAfb/oi77o6tu//duv&#10;fv3Xf/3qT/7kT67l85d/+Zdvkk9tpfHUd+Zp95ZwMeM5h9fTqe967XN9tluzS2t1vf4pm335np/b&#10;yfR8hl7/+tdf/dRP/dTVy1/+8uO75Pd+7/eOdchmln9TfM5rsudgttO5pH+p76ynbk7+4A/+4OqX&#10;f/mXjzGbg6WlpaWlpb89dHX1/wLqQEgt+DIgwwAAAABJRU5ErkJgglBLAwQKAAAAAAAAACEAHlSH&#10;238/AQB/PwEAFAAAAGRycy9tZWRpYS9pbWFnZTYucG5niVBORw0KGgoAAAANSUhEUgAABWkAAAFZ&#10;CAYAAADq2K1hAAAAAXNSR0IArs4c6QAAAARnQU1BAACxjwv8YQUAAAAJcEhZcwAAFiUAABYlAUlS&#10;JPAAAP+lSURBVHhe7L13gFXVvb/9/ve77++913uT3NybxMSosURNYorGFktiw16wYQELduwtFkBB&#10;sYu9oRixYFfsvQuKvaII0nvv3e+7n3XmM7PmcGYYGGYG5PMky7PP3muvvdo+Os/5nrX/nzDGGGOM&#10;McassHz//fcpLVq0KL0fO3Zs9OnTJw4++OA49thj48ILL4ybbropbrjhhrj++utTYpt9N998c9xy&#10;yy1x2223xe233x49evRIiW323XrrremVPOTv1q1bKrdVq1ap3KFDh8a8efOq62CMMcYYY5oGS1pj&#10;jDHGGGNWUCRHc0kqSdumTZs47rjjkky98cYbU0LOkvReCVkrUYuY5X0ucLXv0ksvjcMOOyx22223&#10;uOiii6olrTHGGGOMaVosaY0xxhhjjFlBWRpJi2QlGpZtXrWt95K0ipolVZK0bdu2jd133z26dOli&#10;SWuMMcYY00xY0hpjjDHGGLOCgphlmQNSuaTVcgedO3euFq6KkCXlMpb3CFpF0mof21r6gPzlknbY&#10;sGGWtMYYY4wxzYAlrTHGGGOMMSsoeRRtXZKWSFqEK6KVVyJntSatImlJCFlFzCq6VqJW+5G0hx56&#10;aOy6666WtMYYY4wxzYglrTHGGGOMMSsouaCt9OCwY445Jjp16pSEK6KVVz08jG0lpC0SVtG2Ercc&#10;Y5/S5Zdf7jVpjTHGGGNaAEtaY4wxxhhjVlCWJGmPPvro6NixYxKuSFZk7HXXXZeSBCxSVpG1bJdL&#10;WslbJO8VV1yRljuwpDXGGGOMaV4saY0xxhhjjFlBkZxVgrokLbKVCNprr702SVreI14RsDouaStB&#10;K0lLPpZLuPLKK1MkLcsdWNIaY4wxxjQflrTGGGOMMcasYOTRswsXLqxO7BszZkw88cQTccghh1Q/&#10;OEwCFjnbvXv39IqIZZ/ErBJilshaiVqJXI6xJi3ltmrVKq11a0lrjDHGGNM8WNIaY4wxxhizgtEQ&#10;SUsk7XHHHZdkqmQr4pVoWklaidlcxJIkaNlHBC2vvNeDw3bZZZcUSesHhxljjDHGNA+WtMYYY4wx&#10;xqxgLKuklYDVmrQkSVpe9V4Cl/0SuJK0Wu6gS5cuMXz4cEtaY4wxxphmwJLWGGOMMcaYFYyGSlot&#10;d4B0VaSsJK3eS8wSYVv+ALHydNlll0W7du3Sg8O6du2aJO38+fOramWMMcYYY5oKS1pjjDHGGGNW&#10;MCRpJWqVeK8Hh7F2rCJpEaxIWQQtMpbEPoSsEuKW/WyTN5e4nMcrkbRt27Z1JK0xxhhjTDNjSWuM&#10;McYYY8wKRkMkLcsSHH/88WntWIQra8siWxUty7ZSuaTN16jlvR4kpuUOtCatJa0xxhhjTPNgSWuM&#10;McYYY8wKRi5oy5c7QNI++eSTSaaecMIJKeIV4Xr77bcn6UpCwkrYktinCFv252vRckwyt1u3bunB&#10;Ya1atUoRun5wmDHGGGNM82BJa4wxxhhjzApGLmnzKFoSa9I+/vjjtdakJRoW4UrKBSz7kbBsI2sV&#10;Tat9JLbJRyKSlmUUFElrSWuMMcYY0zxY0hpjjDHGGLOCkotabY8ePTpJ2oMOOihJWiJeJVmViIot&#10;F7GKrNWx8mhaEg8OI0KXB4cRoWtJa4wxxhjTPFjSGmOMMcYYs4JSn6Rt06ZNtaRFsOaCVssa5OJW&#10;eSRoWcOWJFHL6xVXXBHt2rWL3Xff3ZLWGGOMMaYZsaQ1xhhjjDFmBQMhqyRBC2yz3METTzyRljs4&#10;5phjkqTNo2ERsUhaoma1Di3bErG8ImdZw5YkWUu68sor4/DDD4899tgjunbtGkOHDrWkNcYYY4xp&#10;BixpjTHGGGOMWcFYkqTt06dPWjtWkbSIV+QsrxK2vM+XOFAULUnCVtJW57DcQdu2bdNyB6xJi6Sd&#10;P39+urYxxhhjjGk6LGmNMcYYY4xZwVhWSSsBK+mKnFXiuFJ5PhL7eXCY1qS1pDXGGGOMaT4saY0x&#10;xhhjjFlBKZe0vI4dOzZJWi130Llz5yRYK0XMSsqSOJbnyVMuaQ899NDYddddqyWtlzswxhhjjGl6&#10;LGmNMcYYY4xpQiRYl4W6JO2TTz6ZJO2RRx4Z559/flp39rrrrkuvyFaWMWCNWUXYVoqkzbfJzyuS&#10;lgjdXXbZJUXoDhkyxJLWGGOMMaYZsKQ1xhhjjDGmBUC41pdE/p5XRdK2adMm2rdvH506dUqylShZ&#10;kqQrDwVD0iqCVkK2PJFHa9OyJq0jaY0xxhhjmh9LWmOMMcYYY1oAhOvChQtTIlpWacGCBYtFzzZE&#10;0krCSrqS2Ed07bXXXlsrmpZtveccS1pjjDHGmJbFktYYY0yTkwsG0zjcl8asuCzt/Skhy4O5eEXW&#10;8ooUzUVtubDNJe1RRx0VF1xwQRKuSNZc0CJfiaBF0Hbv3r1ayrJPSyOwnZ97+eWXVz84rEuXLjFs&#10;2DBLWmOMMcaYZsCS1hhjjDHGmBYCMTt79uyYM2dOkqEkbSNvFWVbl6TNI2kVHSsZi6SVlGUfa9SS&#10;2K98OqZo2iuvvDLatWsXu+++uyWtMcYYY0wzYklrjDFmpQVZIXGxvFje5S0Plnc7m6LfVlXcj6Yx&#10;EC07Y8aMGD16dEyePDnJWqRsHllbl6TlwWHlkbQIWSUJWr2SFGHLtiStzlME7hVXXBFt27ZNkbRe&#10;7sAYY4wxpvmwpDXGGLPS0hSycUWUbsu7nU3Rb6sq7kfTGBCzX3zxRbz44ovxwQcfxIgRI2LWrFm1&#10;ImnzZQ+A10rLHRARKylLQrrqlSQRm0vbPFnSGmOMMca0LJa0xhhjlivl0mpZJRbnLeu50NDz68rT&#10;mGuv6FTqm0r7TN0sS3+Vn1Pf+ctS/tJSXn5TX29FpSXb/dVXX6XlB4477rgkR5977rkYPHhwkrBT&#10;pkxJUbYIUqJpVU+E7ZgxY+KJJ56oXu6gY8eOFSNpJV4VPVsub9mv99rHmrSWtMYYY4wxzY8lrTHG&#10;mEaDPKgv1Udd+fL9jUn1laVjgm1FrNWV6qNS/kopp9L7ulJDqHSekqh0jHbn0Xqmbsr7rjyV5ylH&#10;+/O5Vt732t+UqHxdK6/PqkCldpe3Pd9f6ThUyqMkKh0jDRw4MO68887YY489YqeddoqDDz44rS/L&#10;A70effTReP/992PSpEkxd+7clF9l5ZL26KOPrl6TliRZi3SVhGUfZWq/XpV4L2nrB4cZY4wxxrQM&#10;lrTGGGMaDZJDooNXraPIz3T14BtJCR3TPp1bnjheaZ+SylUqz5OfR978Z8N6zeuuxJqQCJHyMnhf&#10;6WfHeRv0vlJ9yssj6Vydp/dKnFP+c2dSfeRl1ZXy8svrx3FTP5X6s/y9+jTfnx9jXJlnmptIMMZZ&#10;46BzmxLViWtxbepAXZrj2isCar/GT685vNeYKOk8Hc9Tnq88P9v0L58xU6dOTaK1b9++cc0118TW&#10;W28d6623Xvz2t7+Nv/3tb7HrrrvGsccem5Yw+Pzzz2PatGmpDF0zl7THHHNMdO7cuVq2VpK0vKes&#10;XMrmSXktaY0xxhhjWg5LWmOMMY1GkkeiB/mkhJBATEhYsI/1FiWoyF+e2C9ZlCflV7m86r3OUR4J&#10;L145rjx6rzxsqz7s4yfG06dPT+/zMjimdSJ5T8rrwyt5JWJ0XOXn1yApD4lz8uvk5dLO/Lrklawp&#10;RyIolzm8V/mqDynf1jXJU1fZpgb1K/1Fog81NiSNn8ZM/cu2+p0x1dqjjPHMmTOr57TyNvVYqB3U&#10;j3rkdVB7fsjQfqV8PPN+13hqTDjOPpLOy9+XjzF9qoSYZRmDb7/9Nt5999304C+E6oknnhgbb7xx&#10;/OIXv4if/OQn8b//+7+xxhprxBZbbBEnnXRSvPnmmzFx4sR0DeA65ZL2wgsvTKJVQlaiVpJWYlaS&#10;tjwpipbXyy67rFrSarkD2pP3izHGGGOMWf5Y0hpjjGkUEhPIHaK9kJwIBbaRFAgLSQzlY51FRCh5&#10;eXAOrwgMzuEYeThP0kTiQ/IDucX55CexzTlcj+NsI55yoaLEfoQJ53FNfkpMUj2oO/u5hupOOZyn&#10;euva5OMckvKTN6+j8lDuhAkT0ivXl6DTNSiffSqXpPaRuDb5Kb8uWcL+vK2qO/1HnShTdWCb+lEX&#10;+ovj5OOcZWVlljhLW3f6iT6jD5k7jJHGR/NF46n5RV9rfmqOk9jWOCtPc0CbqSv1Zn5RR8073tOG&#10;xsyH5oA2NHTsyvOyrXtE94nuYfaTeK97VftVjs5VXrbJx5zgPuMhYAhZ1p399NNPo1+/fvH0008n&#10;KdqhQ4do1apVbLbZZvGHP/whCdof//jH8aMf/Sh+9rOfxYYbbhgHHnhgEqcIWeaE6s61Ro8eHY8/&#10;/ngcdNBBaT3brl27xu23354S5SNpFTmLnGWb5Q54lcAtTxK2SNpDDz00RfMif4cMGVLr+sYYY4wx&#10;pmmwpDXGGNMoEAaInc8++yxeeumleOqpp9LDb3hSOSKBP+6RF0qIHyTG8OHDUzTZCy+8EK+//np6&#10;wvn48eOTECEPwqRS4lykwTvvvJOu9/zzz6fXQYMGpXqQB7HCq66ZSxSE2HfffZfOJ5KN+j7zzDOp&#10;zi+//HJ8/fXXSWJSb51HfRBXyBai2p599tl0DumNN95I+znOOeRFtH3yySfxyiuvpLwkroOgee21&#10;12LkyJGpHeRVHUmUwU+byaNrcA51o6/GjRtXryxRG0lsk49t+oM6DRgwIJVNuZT/1ltvpX0IOcpV&#10;n5nK0J9KyDjmEXOXOUhfMgc1TxGezCXmFPOMuUBfM0c5l7FnXOh3yVySJC3jUNc4Lw8omzmiun75&#10;5ZdpTjDfuJ8++uijtJ86/lDR/aIxU8rvI41R+WeKjjFm3JcsCcB4v/fee6kf77vvviRYr7rqqrjg&#10;ggvi+OOPT+Jzv/32iz333DMJ2h133DF22WWXlIikJXp2rbXWiq222iotddCzZ88kd5kfXFvzgfrl&#10;krauSFpSHkVbScgqaT/5We6gXbt2aZ1c5K8fHGaMMcYY0zxY0hpjjGkUyAMExb333htnnHFGHHXU&#10;UXHyySenP/x56A3SSXJDUggJisQlqotzWE/xkUceSTIAIUFe8uk8bSNFRo0alYQXayXyU2DkB6+I&#10;ESLXyCOJosR1SRxDjiLWkCdHHHFEejI6D9454YQT4uyzz04yFfmmyDkSYhex+tBDD6W6IkU4j8TP&#10;gfv06ZN+xkw+hA7t+9e//hX//Oc/k2xRfqLnLrnkkiRyiLSjPrkQoowHHnggSR2i46jXkUcemerW&#10;vXv3JHCpf13yjjLUZ5RLPrZVp8ceeyw9BZ6ySdSdfkeOU3edaypDf0puEh3LFwznn39+GteLL744&#10;yXTNVb5IYF4wp5gDPNgJWcs8Yo4z9ogvtpkLfGnB3EbiNpek1T3F/Yvw4z5innJP3nHHHel+ZF78&#10;UNG9p34gsa39GiMd03gRGc+9ipQnOpZxRaheccUV6Z7nficKdq+99koC9u9//3tsvvnmKWp2u+22&#10;i3322SctccBnGNGtV199dey///7p+Pbbbx/nnntuemgYX/5wv1OnfD5Qv3JJy+eSJCuvipblvUSt&#10;XpXyY7mkpR2WtMYYY4wxzY8lrTHGmEbBH+9E0SKjNtpoo/jP//zP+PWvf53kQe/evZN0QjAgFkjI&#10;DkQVYoPIsg022CA9KAcZQDQtkWkSJzqH9ySEEaISuYvQ+PnPfx7//d//nV4RC0SdkSe/nhKCg7oi&#10;K+++++4kSv7rv/4r1ZdX1oGk/khUolapB/mpB6KEuiFg/vrXv6Z1IzmPRN27deuWhA0Ch3OQxaed&#10;dlr8+c9/TvWjfH7GvOaaa6YIOvoFEUxe1ZV+4Unv55xzTrrG//zP/6SfP//Hf/xHrL766tG6desU&#10;4YhQJX8lJJvUd7SZ8qkX10PQUqef/vSnqb1bbrllEkJclzZyLvmbUg6uKCxrG9WnSNXrrrsu/vSn&#10;P6XxQb5de+211X3IXGRO/vGPf0w/Zd92222TjCPakrnFlwCMC7KXKFYisvniQj9tr2uMGwr1rK+N&#10;mnPMQeb2pZdeGuuuu26aczy8CvFHNDjzYkVhSWO2NGNKXvqAseJ+oc/LI5z5LCHKnC+a6AfGinH/&#10;+OOPk6DnixjkaNu2bZOIpf+YCyxXQPrlL38Z66+/flpbls8bvlDiixHO44saRC/X5PMQyc/n4Vln&#10;nZXEL+Je9aGeup+B7VzS8iWAImlvu+22aukqEctr+Xb5cUldtomkpU1a7oDPDvpjafrXGGOMMcYs&#10;PZa0xhhjGgV/vCOkckmLqEBGEv2JVCQPIoSEFEFO8JP7gw8+OD3RnCebsw7iN998k6SIpITOQZqQ&#10;kFsIVCLQWLNRAhRpihTlp+VEuZFX56ocrks9FOW69957x2qrrVYtapFTSFQkyauvvprKQZBwLqKZ&#10;n38TMcnPkjmHczkP+XbllVfG4MGDF5O0f/nLX5JsJT8JabPNNtskEUJb87YhgpA/RM3+7ne/S/XR&#10;GpW/+tWv0s+kqRf1p02VYL/Ko70SUAgmxujUU09NUpz+ou9+//vfp8hnPZiI/JSRy5hKYoZ9Skui&#10;PF9Dz1tWysuu61pLUw/l41V9jKxjfrOeKF8SMA+QtPQhxxlL5jSSlvHbYYcd0pcLCHHmMfOcewMh&#10;d+eddyYxhoQnmpbzGTfVMb++tsvJ99eVJ0ftQATyJQtfTvzmN79J84I5gvjjCxHq2dyoneVJlL/P&#10;qe+Y0PG8DyRiFSVL9Cj3KH3D0ih8thCJjsjks44HdhH1yhcdfKmy6aabpi+OmAc777xziqI95JBD&#10;UsQs8wChypxAeCLiFTHNOLNcAl8cMZ8efPDBJG05jiTm86T8vmQ7l7RE3BN9T1Quny1KCFikLa/U&#10;m6RlEDjOcgwcz8UuCWGPMCYKGAltSWuMMcYY0zxY0hpjjGkUSARkDlGmyEXEJVGaiItTTjklRQki&#10;HMgn6YkEYXkCBAPRZ0SjIjKIMkQKSUpIMiohEhFZLKewzjrrJNmIyOQVKcJDc/iZOdJFootyeJWM&#10;IRouj6RFgkqiEv3Gz3yRMQg0zqEOnINM44nnRBnqPK79j3/8I0VIcl1JFUnaTTbZJPWF8iPziGQl&#10;epVIOkXKkbgeIkh9QpuIeOWVtSqRtCzTQF1oUyWQKGqr+o5tzmGJCJZ3WHvttavrw/qXiJi77ror&#10;1Z/8nJfLGLbLE9cnVTqmpDx5Xl41tuX5lUT5/rycfF/5sfI8lVKev6EprxNtYIyJpEXaM8Z80YBk&#10;ow9JSHHmBfIO+Y+kRaLxICnuB0Rd3759U7QtS1qQWGoD+aYyVE/1WV31Lt9fKX++zXHKZ24oOh0x&#10;xxcmiihnOYymlLSqq5Io35+3I0/l+XRufXnyxHHuPyJWEedEMRPNzOcSS44gLq+55pokr/niBmmN&#10;uDzggAPSZwfryvJFD/uIOuYLEEQpy6iwVARLo1AWZRKRjHilL/UZyBhoHJgPiOC33367eokDfeGj&#10;uUBe6g3UvVzSEiXPlwC5pJWIlYBVtCxJxyRpJXLJwy8DaFf+4DDqYowxxhhjmhZLWmOMMY2CP961&#10;FACRmUhaxCKiEYnBupxaa1byFEnL+p1EoyGGtGQAD1ZCUEhKSLZIaCC2WKuRCDWWVOA6RP4hM/nZ&#10;OXVAflKGBAfn8yohhbDs1atX7LvvvtWiVaKWspCWPXr0SBJOggSBygO3EDOITfJzbRKSFpmj9Tu5&#10;biVJy3WIqqW91B+Bg5yhXiREyP333x877bRTknrUhXNzSYvwWZKklfjRKxFw9BviiTKI5iUKmDZQ&#10;vqTxhx9+mOrPeeUyi5S/13jk2/l79Rvt0jb71Vbeq1ydo+26rqNzlU/X0au260v5eeV10DHlK095&#10;X5AnX+6AfmQOMw8074jCRH6zTAUCl6hx5B3jzLgja/myQGuRsv7nE088kSJpOZ+2qq7qM6W8jsqj&#10;fbyW52e/tjnOnKCeJElaZDHR6XyRwH3MT/OJIm0OSUv98vd5UvtIapfamify8qr85CXRRj57+Ezg&#10;3iFqFcHJOrx8bnFfMw5EMnMf8AUQ0eV8NvEZwT3PPUkEPFGyfBnEur2sRcz4c88i1/kShC9y+FIK&#10;IUu0NNfP60jdlPJ9fC5yj/IllNbwVjvVB9oGziuXtES8lktZEu8lYJG42k8e9nNceXReLmlZnoHP&#10;NtpijDHGGGOaFktaY4wxjQIJguRhLVUiaSUkWYeTKEKiy4gQQ0AghPhjH1HCmo6KTEVwEbFWHkkr&#10;USOZgSxAfLGUAjKJ6yAzSSyxgPxEXGiJBZXDK9KjUiQtElSilnIQq0T1ssasJA/iDKnKupNcR9fl&#10;fNYiJWKSuklCI2lySSupi0xGuPIzaeqAaFHd6EMiMRF25CEviWvxHplHJG19yx2UiypeqRN1I4qT&#10;fmNcEOnUnzoRWYuQon1EFXKeysjLYZ+EEW0kcaw80e9ck1fGW9v0Y76dn8+2rqdr6ho6xjn5uXli&#10;n/aTJ8+n9yTeq2yOl19Hx/O6qD7azyvnIluRsixnQAQ2Ipb3ug7SjehIoruZHyxpgGRn7iNpibQl&#10;epW5zz2AECOCm7nD+fQV1+E178e8jqpLvl/7lNhPUj4SIpAy2eYVWcmSHUTQ0haWcGDZDeqI3GxK&#10;NKeUNM80l2lPXv+8Tfl5SspPf1F3+puf6yOcuX8Q4dx7RIyybAoRw9yPtJ0vYIjQ54sLvnxB0CLX&#10;iaJliQNELg9IJOIdGcvnDNfhuqqzkih/L8r3VcojOKZ+AbZzSUskLxGviFYtXaAlDZh/SFjeI5Ul&#10;aCvJWolaLXeQS1r63RhjjDHGNC2WtMYYYxoFf7znDw6TkCRqFAG42267JRmAhESeIFEUSYsA4cE6&#10;CC6it4g+RCBJuCAllBAT/BQYEYbIRH4iL4nYJaoWaYtYQaQQpZjLXhLbSJ5c0iJAOQ9xqahV6kxb&#10;EFSSWAhbIuZYwoG8nKNoV6Lr+Ikz0o68tFGSVmvSch3KR4AheZG3RC7SJxJrb731VvpZNcKOPqEe&#10;XIc6cS1+Zk3UH/WXrMlRH6mtkljUiZ9zE/m31VZbpfqTiJqkXCJrWVcTiYt40hiROD9PXINXxhzR&#10;SDQiPxMnglA/6WZNT65JHglGkvqSfYwxQpjx5nyin4miRqjpZ965lOSa7OeaKp8yENaUwVqfzA3E&#10;qK6lhKijnozn+++/n9YWZv1gIh1VJ8oicU21nzqQOJ92MVbMc+YC9aAMpDqSlnEi0hIZq4hxyqc+&#10;5KdtvCL1OE4b+vfvn8QafS9Jy0/kNY/UfpK22U8ZtJm20CbqMXny5JRHdaYNSrSFV7WFKG/GinOR&#10;l9SF93xJwpxjTrMmLeKvKSWt5mteT80z9uu49pE0L5V0nrbpc4Qi61bTl4hH7k1k7JlnnpkiTvmy&#10;gy8r+HKFL13YJsKc5SaIoj3vvPOSpERY3nfffekBh9x3jBf3B3OJzy/mAH2uupLqY0nHy8nzqy+0&#10;j21JWr5gkaRFsNJmPm8labWUAVG03OMc1z4JWhL7ec+5fBbzBRqf3fQdc5L5Y4wxxhhjmhZLWmOM&#10;MY2CP95zSYtURPSQkJLIQKLy+EkwUgOhojVpEQwISQQXYqSSpJWoQcIg9JAR+lk2kbo77rhjkp7I&#10;RiIAiXpDYCEzuVZeDqKL/Tw4DElLHRGVPDAJ4UvdqTM/9UY8St4hqxAclE8+ou2IGka86sFhlSQt&#10;EXlIWiJiEck8QIp6I8GQRkT2UUf6kP44/PDDUx7kLolzOJ8IvwMPPHCJkjbvL7UdKUikJCKH9VPp&#10;J66PgJF0ZgkGBDHlk59+oh2cT3mURWKbutI+okTpx65du0anTp2SdGZJBYQpIpF8JPpEZbItkcba&#10;wsghnmrPmNK/LI1BXyMdJU05B5FIuS+++GI8/fTT6QFqiDgiUxFO9D9yiTmGeNRPzTkfQc1+ogiJ&#10;CmSeEY1NdDeiCwlJ/XQ9SVGui0imPgg/rkGENUth8KA15iJSluUOyiUtZSCQiQynT59//vkk4fny&#10;ABHN0hI9e/ZMawQzJshRBDr90Lt379QuhCB1ow+pD/VDEDJniI6k36kTbeGn9vSpxDPn0H6Sxo4+&#10;RBYj9pDLjBdtISqU+iHxmRvcA9xfzBfkbVNKWuaX6qr5yhwrn8NqQ/6e8+gTCXTGhPlD37A+K5Gg&#10;zHG+uKFv+Yzg8wIpzr7dd989icgzzjgjzQ3GmDnJvGZskf7c08wRxpJ+YBzyviVRV9179bGk4+Xk&#10;+dnWdYDtuiQt9xSCVpJW8pX7i3bmklZyVol8nGdJa4wxxhjTMljSGmOMaRT88S5Jy1qWSEXkp5YE&#10;QHqypiNPvkdQIZF4VSQtUYSITgQYQg3xgoghISV4lZBBUCFVkJYITNb7JPqNnyUTUYtwJSIR4Ym8&#10;4Vq5SKEchAtii/Vykaech3BFFlN3xCvyDHlFtBwJcYPEQkJTX4QP0bwITklaJBkSh+txbR4khMCj&#10;TCQe4gu5y3vqSeQekoX8RP3yVHfWwOT6RPjxoCnqxnvaq0ja+pY7AAkdySzEHVGARAsqQpc6I4kR&#10;1UhhonuRMkhWxCR9TV9pDKgjfcl+5BBjh7yh3+kHhDJlMp6IP6JVc1GK8OSVfUhUpCBSmLHifGQx&#10;4gzZhCxCulEPhCfnEC2KWOrQoUO0bds2SXTkLgnZRlQka7oyNxg3RdQii1lCgGux1jDXQdLRF0gt&#10;ZCiRpbSL+tFGXhkPZDhimHVkuSbR3tSV67GEB1IP6avlDmg/8pPz6Xfa+cgjj8RJJ52UluHg/mA9&#10;ZZWJkGceKQqcLwoYd+qG4EeA82UGdUKwUt4zzzyTrsm6qLQDMcycoX0cQ6bRZ2qLEu1B1BMNTt/x&#10;xQbikihSHu7H/OWLFOYz9wRfRrAMAHVtCkmby0bmiOSr7lPd87RDYp/xYO4zpsxB2opIRcATXX/i&#10;iSemn/7Tpi222CLdp9w/9CuJLyboL+Yo48c8Y+kD7m2inCmbvuO61En10tzP97OtviWP2rOsLOl8&#10;jqtvgG1JWtrMF1OStLSLLyxI+XsELZ/B7EPO6hj3lVJdktbLHRhjjDHGNA+WtMYYYxoFf7wj1bQm&#10;LZJH67sir3iPvEUCEb2IcEKiIVIlaZcUSYusQaI8/PDDSW4RzYowRWYRIYZ4QpYhHImWQ0ggjpEu&#10;SBWVh1QhSlMPDqNuRJFKFFIuwpJ6IdiQyYgyoje5Lu1jDVFEHVKR6yHn+Ek1UY6Uz/WQtMhj6oRk&#10;JUKR8ukHIhWRclwfEYeEQhQiSbRmLPKU40hV+pF6NWRNWuBY3l4ecIXMQfpqvU0ejEQkJwKR9jNO&#10;O++8c2oH0ZZIMcZV8oxtJBl9ynmMJdKSdlFf2khCPiPOkZVEM+c/w2dcKfuee+5JApB60H9Ia65P&#10;QqQhz5FJRDMiapkvRJXyULjNN988SWbmDKIRiUQZ1IH5QB8xbkSsIt5oNz9x5zxEt+pLP1B/HhSF&#10;3KT/GQf6i/pSb9qKsEKCUS8JTMaCsUSMcT3KYjyZD8xFiTwicJGHXBsRy7qnzEtEOz+pR9DmX2gw&#10;LyifshCoRIMiIhlvIm+pC+NGvWkL/UVe+py+5EsBhCX3Fv1NO5CzzGGWk+DazGsELH3GeDHXmdPM&#10;Z/pTbaQv6bdc0i6tiGxIfuYqfUW/U2fdq5ovjD9f3PAlA2tY80UGIpGlGZDeiFnmG/ckY8S8oC+Q&#10;9txDPOCLfuELFuYk68lSDv2JeNQXErpvc1nMK/uoS3n9VGfS8pC0dUG5StRJ12E7l7SMFdHszBEJ&#10;2DyxX5G0bEviVspL4gszvphgXiBp+Wyj/cYYY4wxpmmxpDXGGNMoEBUILSIzESXIJuQTIglpggxC&#10;bCEgEQT8wc+DuJBjCAZEJOIJSZtH0iI/JEuQTURTst4ssgvZxivihWg4fvqN6OU6XBOBxk+XEXyS&#10;LiREAwJOa9JST+pM3YjqZJuyOUa0LSIEmYPU5TiSlehRZBmCEEGmB4fRLsQYAgdJS4SinvyPpCMf&#10;AhkpR0KKIU6QnwhNIiSJjlSULdG8RN8q8nZJa9KC+ou+I1EfhBSRcUhBIgu5LvVFVhF9p3VzJfqI&#10;LqWPJKwYX8aEMSZKljFDalMnxpq28KrIaclSBCXynkhkZDn9iIhu165duqaEIOfwShmIR9pM3zJX&#10;qDsijWsTLaq60qfIZcaLh6BxbcadPqJdLFXBeqL0oZaNQGjqmpyP7GUOIX+Zi1pjlLlG1KrOZwyp&#10;F9fgXMqgPMaSpQoQnhxnfJHL9BtzAMHJkgJaDoHjzFeWaiDil37iwXN8oUFi+z/+4z/SNhKYaE/u&#10;B2Q1fYG8Zoy4Nn1APeg76sU2858n/POzfyQ7bUHwEtXMWDAmCFnqmgthRC39yNxQXRgD7iGib+mP&#10;+pBEzKlrfpZDPvoKQc68RkrTXu5p5hoRvshHvoxBuDL3iIjmixGiZfncIIKacWJ+cA/xRQMRokQN&#10;8+UKS0EQLYs05zMEic3nAteUdNX9ojlffh/lx7SfzxIS7xva3mWF8qmTrsN2JUnLurMSrflSBswf&#10;RdIqwjbPx6vkLdt8zhJJy2cefepIWmOMMcaY5sGS1hhjTKNA4iFAEE+StIgf5BQSRWIMoUXkG+IN&#10;WYJAQaoh24iEIzouj6SVQCEhnZBenI9AQqSyFiM/z2dtUkQE8gbxhsRCRCLZEBkSLIgNylQkrSQt&#10;soz1XlnDkjojepETSAuiUBFVyFQEKpGxSEai+DhfP1GvJGm13AFSDGGNeCQv/UEfSUxzHssHKPIW&#10;aX366aen9/QZ5zdU0nJtktqMYENaIrgYG0QmUgcJhgxD3BABKmlJn/KTfMSoyqFN9Bkik+UIKIM2&#10;0E9Ia5ayICHNFK2KDKRPOYe+IJoT+YtM0vIAlIF0JMKXiD36F1HIfsaQyGU9SIu1UYnURjRLClNn&#10;5hmJ/kHGEv2HpGSJA+YjcwURSbmKgEbII5mpK+NHBDESmzlJf9G/RJ4S7coY0R7qyzxh/JgbSELG&#10;iWOUT12QpEhYzV3qjGRkDlBH+pnjrE2rLxUQvLmgJiqXSFeWM0Dwcl8RPYq05z5R39BvyEnqo8hY&#10;2kJUKSKcea8Ibcaa5Raov4Q4dWLMmMO0nzIoe7XVVkvSm7lCtDMRzEuStNxXpBzmZ6VEPvUPnxvI&#10;UiKeuYf5PCBKm75ButLPjBljxX1A/ZlvCGzkOtKae5EvGoiQRcxzrxJFzZzhiyBFYhMNnEtZ6qH6&#10;qE5K5ccqJfLlnyvkb0pUH12H7bokrUQrn4msz8t8YB+fYaRczErk8qpz2Zak5TOV/rWkNcYYY4xp&#10;HixpjTHGNApJ2nxNWgQeUgpRh8gi2g8JiHxCGiFc+Wk2xxFoCD5kAGtMIoWQIEgBSRBEC3KL9Tol&#10;CPnJPdGyPJyJqDkElUQW0gnpgLDRz9glViiLn9yznAB1RSgiMfnpv+QdkhdJhkDq27dv9dqjRE8i&#10;TxHK1IW6004kLUIXoUm9JWmRaUg82k5baT/nIOQQUEQ+IsIQcUTnUheEFMKFn+IjJSXmuF59a9Ii&#10;cGgnCRlFHiQVD6LiughA2kC/IbToN5ZboB8kIhF2rJeKAKItKov3yBykJZKPfqNtRFsiinhgE/1F&#10;v2kMOI7woX2MK7IIMUhb6BPaiUhFpvNAMMQQUkjikv7hZ9dEgiI8mV+UidBENiJG6UskL9eljaxZ&#10;S6Qq8pn35KOuiFmEOE/qp678hBvZpyhSZB8Rl/QtYpM2MV6IQdpCmxBh9AHLKSC7EIW0hePUhb4h&#10;YpV+Z55xTxDVSZ+TB7HLceQ4beYLB5Y1oL30h74sYD9r7ZIHsY1AJgpXMph7hX5DRBPtTQQ7Syog&#10;qpkvRJ0ytohJXrkPmNecy33I/CbqlDnHfELKI+SQzvQ7eRRJSwRzfWvSMud0X7GtxD7mDfcC84hE&#10;NDVlIfxZQoT7BTmLSEQIE6FOHyLbGVfaQ6K+vFI/2s7SJswr7n3mBvco85xr0fd5PepKQu/Lzyun&#10;/Ji2dV5TU34ttiVpmTO5pFVErCQtr+VClvcSudyX5Xm4l/nCQ5G0Xu7AGGOMMaZ5sKQ1xhjTKPjj&#10;HZlDpCNyFBmE1CLCi5+SI+OQVIhVogeRAIhP1qQlclOSFhmgJ9ojfZA8JCQrPz8nyg5ZRVlEAiKy&#10;kDT8fBkxh1RAuEneIX2RQPyMnTIok8R7Iu+QuoqkRWwh7pB5yEwEIetYUh/EHvIPSYREIh9t0Hqk&#10;krSKpC2XtNSXKEdEING6ErcIX2Qb8hmpQn24BtdGzHF9hBXylL5bkqQF2sf1SYgy1oClblpGAaGJ&#10;+CRqlDoi+ohYpT4ITa6drw2scaAcIhyRyEg85CT1pR8pC7HJT8rJQx8yDxhrpCRRqayly/IPtB0p&#10;icwnWhJhz/lEPTKGiFjEJWKOulAe5xN9zRhRrsQrfUNkL5IR8Yr0J3KXyGHKQVySj3OQkpRPPYmy&#10;5LpIccaPtiB5EVzUhbmM5EVscgzJquuwfAN5WJ5CcpTxQW4yN/g5OSKNvkfSEknL+fQvkpbjRHty&#10;DdZXRshynPmh5RKIqmZek496cm3mBf1OOcw7BCtfQLAcAg9hI+qX+US/EnGNvOOeoe+Qd9wX9Bv9&#10;SkQ3Apgx5SFctIdxYtxoCxKccUaG0gai2OsSkbmMRejzyj3AOYwpkph7kDEh6h0JyH1LpDjls0Yu&#10;XwxQd+YGr0QH88UB0cPcH9xv9Av3P2PA/UK5RGdzHa07rTryWqm+2l/XsWVhWc9bWrhOXZK2PJJW&#10;kpa+RsAiX/OlDNhWPolZEsd1npc7MMYYY4xpGSxpjTHGNAr+eC9/cBiReETH8Uc/EXJIWwQTwozo&#10;UWQaYg2hhKBCIiLkEEeStCQkEJGvyCakGHKW/MgD1pVFVBGZh0xCZnF9JC1Sk8hY5BDnI5AQG5Sp&#10;SFokI3k5ByGKuECi8p4oS84n6vHOO+9MMgnxSyQo+YhOVd2RSkRMIjKQwfRHuaRFBlI/ZC9lsA95&#10;jVxB1tEniEKuQdsQq0gXSVpkIXJuSZKW/ZJmJCJUifxlPIjmRbxQd37STzkcR55yDSQekgzBSbvp&#10;J8qi7xBt9D/tQBYi/WgLMpHx0pqziHd+0o/YoQ30P3MD2agoYtqCwCVaj4hqIqc5H1mINEYQEUXM&#10;cQQ5Qo58CDvGX+PLvCKiFTlOfyNgkctcC/HMnKNNiGnGjLmCQKS+tAeJz3xEGhOBynghg5GAzAfa&#10;yjhxPkILYU+f0S98MUAUMlGMRCFLcNN2zTNF0lJnSVrkL2IVwcjDsBCWSGnGh6UYmAvUk2sgORXp&#10;TMQv/c4XCghO7gfyINKRsUT3Mm84juyl72gL84V2MfasNcvcZtz0ADrGlihUzkda06+KpOX+pQ30&#10;V12UR8ySlzHg3kb8Mq8ZN6JyuYeYA8xzhDYJQctSDMxB1uAlQp3zaDcCkuhm2krfI9cRk8xdiVmu&#10;T383VJaSr7nE6vJkaSWtBKyWOlAql7QIWb5wInFc5/FFDp+FlrTGGGOMMc2LJa0xxphGwR/vRP0h&#10;aZFEROIhefSTbKQfUYmIQCL5EApIGJYoIDpUkpboUf1MW4KWhBAjSpI1OJF8isJEAPKTaSQtogqp&#10;ivgkehIpRmQt0kuyEcFRl6RFRCB9EVoIWuQoog/JRb2QFVwbyUTdkVAIOkVAEjG5JEmLHENEIT+Q&#10;bvQVkcSIRqIKiSbmGshfJAoScVkkLW1EviHwePgSa3dyPmUjWhF0iFH6DSHZsWPHatGItEQm8zN7&#10;RCLl0CZ+Ws4yCYwf+WgXUoixIQ+CDnmGaGVpA8YReUpdeSVykzFGAhLRy7IGjD/jxvn0GfVBxHE+&#10;sp5tfhaPRET0Mo+QqfQHApZISyIrEXZcn1f6nWvRZvqYuYjkZGyZK7RF6xsjTBlr6sR8pX/pG0Qz&#10;Y8X5JOYo84+oU65B35FY+5Y5jgDliwlkK4JRYyBJS1/lkpY+og60k+MIa+YC68NybfUpkpa5gdTX&#10;MgTkJdKZ+415TH0YJ6KYmUuUw/UQ80QOUx6ClPHnwWQcQwyzfARtoN8ZI0UxM5+RuVqTtiGSljJI&#10;1Jmy9MUA/cF84v6if6kb85n7BcGOnCXCmSUbiKxnzjAfSAhIyiLqnXlM+fQpSXJWKZeXS4J8Dc27&#10;IkGd83ayvbSSVlGzuaRFzmq5A0laXpljlrTGGGOMMc2PJa0xxphGwR/veSStJC0/wX777bfTT+IR&#10;UIgihCU/t0Z8IgwQnchDohCJ3iLKEHmEiCEhftjHOqkIHkWgIgwRasgDRB5RlFwfiYfMQr4i1xBA&#10;yDXqiOAol7QIP+pMFC8/ISeSjwg/foLO+UhAovwQjNQTIUIkKpHAWqoB6YRsK1/ugJ/nq85IWt4T&#10;4Yi8JXqTB3AhfYnaRMxyTX7WjlxGnFAnIlslaakPMq0+SSuJhYyk3QgW6o4k5HpENhJFShkcZ5t+&#10;57qIQC1TwU/u6VPKYTx4qBMiCIlH31ImEa8S4IwTwlDCNJdqlIPYRtRTD6Qoc4CIV0QkeST7OJdr&#10;8qpyuD4Cj/FFMiLh6U8kIuNAfq5PPtYnZR1OJDD5mAvMPfYxRxkX5gxr8iKttCYs7eIcylNUqfod&#10;WUW/I1apD9cjUR5jhNCkXcwbSVoSSxowLxhXytJyCNSRshCt9D39Qr8zF/jiAelKPyJzkf+IWT3Q&#10;C2HLOUhN7guEJuVwHuOGCOVLDAlslhjgCw36HPnKtagDEpw2MHbIccpD8jGfFbHLPbakNWlpJ+Mk&#10;kUrdEYf0GYKWecVnAdHErOHLFwBcnyUaiNYmaljtpS6aMyTKI0nEao5ojpHfkraypOU1l7SSr+zT&#10;cd4jZ/kcZr/ykfh8RqL7wWHGGGOMMc2LJa0xxphGwR/viCIi8ZA7SB7kDPKRiD1kDDKLtVuRWcgb&#10;fnZPVCcRjwg3ZBmCFBknGYaEIZKOqE6ELyIN2YVs5DxkFZGiCEDWq0T4IoSQxOTjZ9VIM0QgQgqx&#10;gfxBSuWSFqlFdCFRh0R3Ej3GPqQSP1+nXOpM2UQlEh2MtESOUHeWO6j04DB+lp5LWqIGqS9yk/ck&#10;BBw/A0fg8Z5rEMVJ/Wgf0hkpSvQpIpdIWiJLaUslkFa0EXnKuqmITCQ0AlbLHSD+kNf0GdKYh6Yh&#10;55CaXIefoD/00EPVYgYBp7VrKYN81Ju+1VghSWk7r7lsoz70C9dSNDVSlKho+pux4RyNt8riVUmS&#10;lvml5Q7oK9ZzJWqTsZUoRGwSfYo4Zx4yFxhLlhJAZBFtzXm0BVEs6Uy71G76hjFh3DhOXr4QkJBW&#10;HflZPxGHkrTqE8lDBCd9zZcKtJvjRNIiaZnXkrREUHO/0CdIYiJpaQsSluNE4CJYiYRl7jOvWd8Y&#10;iUoENu1CitI3REQjfHnPlwnMI/IimyVpkXBIWolV+pdlK1j7lUhp8jEPl7QmLfs4n75X4t5ieQLG&#10;gPWo+VKAe4gvWZDfzF/ktpYtQADTl8wV5jRJc1jzSCKWxL58fnBNndsQ+UoepZUJ6pu3ke1c0iK/&#10;Gypp9V7Hy0UtiXldLmnp95Wt34wxxhhjVjYsaY0xxjQKZIkkLXIHyYMoQtIig5AJrC2KHEMCEdXH&#10;A5eQZMhJBBKSVmvSIrAkYZCdiCYEJdIMQUh+hBQyFdHKMX6qjhBFACLnyMdP2VleACmGiMoFZrmk&#10;RRAj4vSzcfYRtYkIk0BFttFGRBo/f+e6yD2EYEMkLeusEq3LT+/Zz7kIVNqOpOOn9VyXfkO+EIVJ&#10;PiQi/YaMIaKzPknLftrJ9YlgJjoT8cqYUA/6BGFJfxGZy7aiSRG5yoO8UbQlkYssG4Hgpe/JR5uJ&#10;iETg0WYEjuQZfZxLNiKMFQmNzKQMfu4uSavzcwFKYj9J65xK0nJ9pDLC9eWXX06ykfzUkyUSEKGM&#10;GVKTuUC/Mh8ZP8aURHQrXyggYekf+p2+QmwirJgb1JXrILFZFgIBSR1VT4QwY8S55FWfcLySpOU4&#10;8pLzmOPISiIWJWnVJ0ha2oyY5jhyl3ZoDJlLXJP+pD9oC4m6qi2MFV84MNeQzMwfykDSIuMoW5KW&#10;V75M4YsK8ikSHsHP/iVJWhJtZqy4z7gPELUIWSK1tZ4sEbPce7ou50iw5imXtOSTpOV6OqbjXFNl&#10;NEQgkkdpZYL65m1ke2klbZ7ySNo8SdRa0hpjjDHGtAyWtMYYYxoFIgURI0mLDEI6SZAiZYgKRAAg&#10;ZxFNiDMEmSIzc0mLFJKkQ/4iUPnZP3KO9VD1SkJgUh6SjPeIOX4WzjYRjkhWInmRYogNhA7bCExE&#10;HOcjShFUiCUEGjIZ+SUBSz2JUKQO5GN9VqQzohMpRqRjfcsd0FYEGv1BBC4ijqhNyuUY0pI+oF0I&#10;RMQeEaIIP94r0hMZw4OUkLTIqkrChH3IK9Y7RfbS35RNn0he01dcV/1G+Rwj0W+MHVGV/AQeMcn4&#10;EQWJ+EPmkkdCEumGyKXNJNqPLOUcEscQdEQQIyvpR9pN1Ch9yFIInEOSdENQUi5J28wfljtARiIR&#10;ka6se0p/IAZ1bcYACaXoUxL9y3nMMfYT+UyiDUSl8mAwBClzhSUYkFUskUBfMW5EqrJsB5Gfaifz&#10;k7lC5Cxzhb6kTCSshBpRqEQqE4VNP3McOcYSBcxBJC5zmzEiQpa1c1m2AEnLPcC9gKRFOGt8+IID&#10;Cbvlllum+tMeElHfahd9y9xjuQPmOZIZscu4cS0ktCQtfca1eMgY95/uRwQ2UeNLWpOWdpKYj4wf&#10;/SKxrwhn9tFnkqtKkq95GdqXl8e25rr6VnnJkx9fEuRTWplQu1Vvtistd5CLWElaXpl3zE0S2yTy&#10;MBeY7+QjKaKWCG6isb3cgTHGGGNM82JJa4wxplHwxzsylZ83a01aBCk/dUZIcRzZR2Qd8ggBhBhE&#10;SiKEkE9EEyIGkb3kRfAgh4hgJGIS0YZwk6wi6T3Xy18VQck5iC8iChEaCB3qgmzr1atXOkY9qA+y&#10;DJlLZCeyAzEmiUk9kYvUEbFBnZCtRNwiHCVpERkSlrmkpRwkGZKWtV5ZvgHhSR9RZ+QZ9eU6RDoi&#10;SpCPCBWWO6AOyOB8uYO6xBTyBmmJYEWyIM25hvpEfUTf0XauzTHJbfYjYqkfko9+Q+bxoDTWOaUe&#10;jBlrCLNsA3WRjEP2kR9BzIO5kJCITMZUkbT0I2UQBc3SAghczpfco9+IMGXNWKI4OY60ZH6xXIQi&#10;aZG09C99yblIP145H+mEfCUfiWU2yIt8IoKasSfClFdtM0eIjuZn/0TTsi4w/U5kKdtEMCOLGVva&#10;ioREYCKwqAuRspKwkmm0g3khics8QWzzxQVlcRwZhnBlLhDJy/xgDjKGtJ3zkbEaO74oQLoSLcyy&#10;DCSW++BhabSNRLQ2a74iXhlDBB7tYGy13AFjgihmbHnlCwoeIMfY0GeStIxBfZI2h3bnSWKx0nal&#10;uZvvz/PXhfLkVCq3LpYm74oA9VWdaTf3BV8q8DlEJC2ft4qa5ZX5zmdJHknLthLHJWh5VV4SkbTM&#10;e0taY4wxxpjmxZLWGGNMo+CP97okLaJJEXFE7/EAJ2QVsk6CkldEFQ+5Qh4h+xB2/DyaSEAtdYA8&#10;QoYR7Ud0IhGFCDBEJgKQxH6iH8mLZCN6EjlKJCZyjboigZFZSFqEIyKTCFnEIgIX0cYyAESbIi8l&#10;Lqk357HWK0sesG4pkhaJxnIHS3pwGPUgChcZTNSxHnImgUo+RB9tfvPNN1M9WHqANkvS1vfgMAQO&#10;shJxiqQjopK+oI/pD/3knz7jlboRYcqY0W8cZ1y4HuOBCGSZAYQk8pA1SimPfuVc2kObGS/y8AC3&#10;/v37JxHJUg+0H/lDXe68884kSxHn9CXbrFOLsKS/SKo3Y4EgYm1e5gs/mafP1WfIZerKNRDmnCsB&#10;j7hCXBIZS1uoK/KTvqQMrsfDqiSSKZvENnOEcaMOPCyO8xkTIq4Zb/qdeYm0JBHtTNQ1bcqXM5BI&#10;03IH9HG5pGUOSuLS10QvU2fkP8sFUD5RxowBfaV7hfYjq1mag/pSFq9E3TKvkMy0DanGFyREK7Ns&#10;AXVkjiF5EcPkZa4zbkhayiNSWfcO9wSSljYgjBuCJKLaD5Xe10V5Xqgv/6oE/SBprW3mOl+e8DmE&#10;iEeyM89JiFZFySJjEbQ6JlnLceWRoNVx5ghrGfNlCp/L3OfcX8YYY4wxpmmxpDXGGNMo+ON9SZKW&#10;yE+kArKLtVCRluRDCJGQqURsIZiQQsgjRBM/90ZSIcHIh8xCHPDQMR4mRtQrEoFrISkQd0gLfj6O&#10;GKMeRJoh4pCJ1BVBRgQlP2mXkEIMEjVIZCGRlKzHiBhF0CJRkVz8LJ6fFyOuWLJAkhaxys/eGyJp&#10;iYRFqCHraBfiTUsRcD3kMNFxRJIiTYh8RCRzjAeYLUnS0tfUgzZQL+pNG7k+59M/9Bl9xStLIjBu&#10;CDokMPWlr4m8RIpSD8YDice59Cftoc8QlMhN5Cp9y1jzgDH6RRId0UeUJ9Gqekgc5/OzewQl8wbx&#10;yXgjT5FErFVMm6kD8glxST2oD5IRSYtMpD4sQ0B/024SdSFClzHnWkhaykP2Uj/Gl7oyt4g2ZjyZ&#10;k5RP1C99y7rE9A9jy7WIykX8Ij05Pn78+CSkiWBlyQuuQb5ySYuERdIixRH+HC+XtMh9IrRpD/Vk&#10;WQmtWUtELQKNpTGYJ/QJ9xeSlrlKn/HlB2XRd3wBwPxgftIP3G+IZIQz84c5hjDm3iECmePIYPIi&#10;+xhP6sF9yfgi5anj8pS09VEpb0PP/aFDPyytpFUkrSStljool7Qcl6AlD8eJkrekNcYYY4xpfixp&#10;jTHGNIqGSFqkggQYa38SyYkARSDq5/PIAAQmUojENuuOsi4rZSIzEV08LR6BxXUpl+hR5CgCDvmG&#10;5CSKFEnHGp5EMLKPn+IjtYggRLAhDbk2P+1G0vLzdcphXVBFjXJd6onk4qe/RFkS7YvYkwhEtlKn&#10;/MFhREFWkrREyFJHJCqSGCGqZQa4HutLKtoWeUIkLYIO2coxLXdAuyuBDKd+WipB/Usf8PAvxoM+&#10;UL8xNtSZsUFccw0iXTmHaFakK1KSCFkkkJaqQKDSfkV+UifkIIIHqUi0M9GuLJFAWx944IEkvpF/&#10;SE0kLpKV/iBimvMR6cwBHpRFf5BYsgEhzk/3kbQIT2Qj/SlJS3toB+1hGQH6j/GjruRFdPPzbepH&#10;WxgbZCZLXDAGRx11VBLGCE3kOhG3fDlAHZGriGEkNn2PDEXWIi+pK/2a9zGRr5KN3BPIe+YAUblI&#10;c45LwnKcNWsR1rSHLwGIOFY9mSfIbSKBmSf0O+KYyFjaTRncJ9SJZQ2QrKeeempaWoIvOyiDPuXL&#10;DMaCvuCVMeZ+QBYjm2kPEpsvTxQ9Tt8RyUwd65O05RJVbW8qmrLsFRnazT1L0nYuafkyhC+5JGSR&#10;rhK1vLIvF7TszwWtjrPNfuYlD5yzpDXGGGOMaV4saY0xxjSKhkhaBBpSCYFIlBZiE7FFXuSRHhzG&#10;kghE9yGYEHgIJeQlohJRxU/PkYlaH1SikW1eOZfoTuQukhLhiGxD0vFTcAnJXNIS8alIWsrhfIQq&#10;+xFw1BGJxvIIyDF+Xo6cpG55JK0egkUZdUXScj5SkjVnkYOcjxQjEeXI+rtIQiQgUZQIQuqAFEXG&#10;ENFK/etbk5bz6Uvqz7URpvyUHnlJvYhcpd+oJ4KT94g4xKUezoUQ5GFUjBVjIvHLWr2IPEQrcpEo&#10;TfoSCUuUKFIVAY8cR64jQhHzSF6iRjmfY7SHOYBYYnkH1lHlJ9b0MdHStJlxO/fcc1PEK+KSCFLq&#10;xpgxJ84444zUn/Q57aHttAW5T1mMC2OnvqM/6QPGjrowl5DGiF+ijBFWCFQS0bgcZx5zPksScH0e&#10;gMb6tYw3fUpdmZskJC19JJGmSFn6oTySlvmLSEXa0idcg7Yh2xD+9AdfBLBOLvOIY7SFttNv9CvH&#10;SdT7iCOOSPMdqc82XzTwpQRjR7u5Nv2OLCYf9yoCmEhixDBzkblKv3M/ImmRwfmDw1ZVQboiUJek&#10;RbbnklbiVak8Wjbfx7xQPo4haXWc+551qbUmrSWtMcYYY0zzYElrjDGmUfDH+5IkLYmfZxMBi+Qi&#10;ClM/wSZiEkmLeEIq8XN0pADRgURlIlqRR+RHRiCmkHFcV2Uj6RCXSEfOVUQn5yLA2rdvn9ZVpexc&#10;0lKuJC1ylrKIDCWyEkEqkUx7iCzVw6yQZ4i9XNLmkbR1SVqEJYKOyFAiQekvSVpkHQ9Pow8QjcgS&#10;/bwf0YqMIZqzPknLfi1NwDWRg9SB6GWic5Hf+pl8LmnZhwhFMiJnqTN1o7+1FABCCJmHIEWYMx7U&#10;j2hUojDpb84h6pflJogAJXqXSE3GnboTnacIVdqEPETMsmwA10UOIhIpg30IRElifqaPAKY/ckkr&#10;6Yy4Yvz4+T/LBhDFy/hTVyQn480DlqgD8okxpSxeifJFzDJu9C8P0mIpCCK8qSv9QUQuZSDn1Vb6&#10;gGvkklZjU0nSImCJfGUOIGtZ45jlFGgvEhWBStnMV85lzV0EGtelDsxHxDBRt8hY5iTRjtSFekj0&#10;Mr/oBy15wM/hOUZf0L/Uhf5FxDF+yF3dj8x3yrOkXXFYkqTVg8MkXSViSZKw5fsrSVrl40stymUu&#10;WtIaY4wxxjQflrTGGGMaBX+8I9EqSVoEnSQqr0Rssh4mwg1phBRCUCJp+Yk5D6pCYCkCkP2IJRJR&#10;j6yjyk+4KQ/BKNmIGGMf24hIhCziDRGI3EJkETmILOSn9VojVUJKkbSUw/X5+TfSFImHgKOu/Jyc&#10;KFoiZpG0rOGKCEXSItQQGZUkLYKOfEg/okLpA9qH/ED80X76AXGIPOFcRB6yBGlH1CoyGLGdr0lb&#10;SZpxbSJFEXhcFyGH0CMyjjKR1NRR0aeMCX3IeyQzEbHIO4Qh/cY6qTx8CjFNJDIiBxmJJKVvEOz0&#10;IUnCnXPpE9qL+CaCmmsQ2Uk/sRQF46IIVM7V8gaKGqZfENZISiKP6S8iWZG0iEp+to+k5TiCmXGT&#10;xGKburIeLBGwyEfOoWyNJ3XlFbFJ/zD+XAMhifRlLInwRchyrbx+jAcJEc28YP4wP+kXImUljJG0&#10;yH6tSavjjAN9wjgT2Yukpj/oB+YCr4hdRDtzEsnKkgXMJYl32kMd9CUCdaPfiO5FFDOHmQu0hzmL&#10;HKbfyUN++kH3FeNMudSB9nFckbS0gTIsaFsexkDjkEtaPheQ8Hw2IlklYEls84VV+TIHSsrDfkla&#10;8vJZTLlIWj7HLWmNMcYYY5oHS1pjjDHLhKQBf7wTScuaoYhUBBiShz/uiRbkOOIKecY20gghgJRE&#10;FpEfGYsoQ9IiIZF7RNYipsiD+COq8bbbbkvnUw4yjYRgRDayDxmIoOJ81tSkHkgohCvrLLKfdTiR&#10;tEQQIqTy5Q6oI2vbsqQC8k4yi4c7IcpYJxTRK0mLPCUqERmHyEQYSngiEam/JCvSkqhU8pAXcUYU&#10;JXVAtlEe0Zx6sBXiBFnH9ZFrRO4Sjcqaurk00zggbjiXB3XRNsqk39gmchgpSN1oI/3Fa544V1GX&#10;CDvGBVnKWDG+tInIVdrB2CEvqbsefEZfIT05h7VRWb8XYc6YcD1kH1KVcW3VqlW1POVcEmWxj7Fi&#10;2Qciprkm9WLM6X+kNSIRSYzEpDzmAOVrjvGKEJbcRBjTf4jM1VZbLV2LPkVMMsZEOCNLJfx5pY9Z&#10;ooFlIxgjRbGSaCNzhi8BiERl+QHqzTxAQqs+RKEyLxDLnM9xljdA0tIXXAMJivxH5FI2fUk/0E6k&#10;NBHVRDEjypnPRBsjh6k/+ehz5pfKp77MMeYw7WC8iah9+eWXU19wPmPLtTifvqQfkHEk+pX+4ZWo&#10;aepX35q0pvnQfQ7lklaRtJK0edJ6syTJWuXjyyg+U5G12sfnDsuFaLkD1qTliynmtDHGGGOMaVos&#10;aY0xxjQKpJgecoRc44971oTlgVHIMsSXRCB/6COn+Ek+AouIT/Kz9iiCkogtjhPViGxEdPKzdcQh&#10;konzJP4k1EiUS2IfUgmpQH2QhTylHKHHT8uRTkhcytETzMmjn+VTR8QW0b4IL352jqxC5JGHqE4k&#10;MgKPSE2iDTnGA7aQJpxLfahjz549q+vPcgMs84CE1nEkJhFrtJ9+QNryM3vqT1lExLLmK3VEwnC9&#10;SpGNuaQlQhM5Sd35WT/1YykGllmgX+kf5S1P1It1UnnwFEKQn9ITDUxEKfXmfEQvawUjc+g3opF5&#10;0BcJocM5SFgkNiKatjAuzBH6hnYhejmfuhH5SYQpAh4ZSj/wU2seFoaYZaw0nowf4pJ20Z8shUB/&#10;SEjqOmwjdrk+UhtxSv8RFcx1SGyzD2mKoGX+ci79Qz25JjKeY/Q77aJ91JHIV76QYH4i84mIpizm&#10;AWu8Uh/KYT7xnj6kXcxf+oVyyaNxphzmJ32B8OU6LFmAQENSM6aURZ8wRxgblpIgL9J19913T8KY&#10;ucRatIwRfaDEtegLjjEXmNO0H1HOurvcs0T4kjTfEMdIO/oF6WxaFt2zuu/Z5rOV+VVJ0iJaFTVb&#10;SdCyTULQ5pJWCUmrpTSIaGceMqeNMcYYY0zTYklrjDGmUSAMkGmsaYogJOoPAUkkIYJJ8ozENhIM&#10;kYTo5OnkRIPxIC0EIQIUwUa0K5GtRAAiK0nkQeIinShD5SEPdA2Vj8gk+hPJRvnUh3U6EWQcRzqw&#10;bALSjDxcm4hDJC3lIaeQiURz0h6WGUAcI9aIhKUcxCfHOcb5XJPrk9gmalf15/rUh6UWEGccR7wR&#10;9Yho4Rr0hwQe/cb1EHP0EWWwVAKSmPMla4BtSRzqh9xEQmsceJAY/U251E2yJ0/sIyFiGUf6hL5h&#10;2QjEMUKI82k7Y0RbKBuRiFRFzCL5WC6B/EhV8udRrhonnU+bkEicS7QeMhVRz7hwPfqA80mMDfOJ&#10;/qRe9IvGkzYzpup7tklcn/5m6QPmANIK4cS1kLP0O2Uy17iGvkSgf3lPubSDcaFetA9hi9RiLhIR&#10;S6Qr0pp5gBDmPedShr5soC8ZQ+rOce4V6kc+tlkqhPMRZZTPcgX0I/1AGZRFv9MntJmy6DdEGgkB&#10;xxcizCXmNXnpa85TW5hvzAHO5wsFzqEP7rrrrjTG9BGJujJv2McaxtSPPjEti+5RXoHtZZG0ErW8&#10;so+5zD0sSas83NP6YoL7xcsdGGOMMcY0D5a0xhhjlhrJAoHgQhzwipBDFCHJkFESdAgjXpUkn0hs&#10;k09iSXkRRMqLbJKAI3E9lc2rrl3+XvKObYkO1TU/pjZoH4nrIrgQx1yTfSqX99Sdemm/jqkNKpdX&#10;EnUjP32j9qldvCflkk19o7yUpb4vHwPeqwzOUX1J2scr9aCd6os8qV94JR9lICupo85nH9tIVOQN&#10;IhJJzdIWCFiOUQZ5OY9X6qD9lMs25SLDkZTIUp2vviBPntinxHv1I+XwXn2svFyT92wjGxGYCGhd&#10;C/FLnvK2q67qe+qDLGXZASKKabPGXX2h66luvHJttVd1VT+yT+VSf14pF/FL1CvimP3qC5XLXCQK&#10;m7z0G31PH9JvlJ23WXUnqa680hd8QUB7EH1cR+3hHLbJS1maIyLfNs2H5qf6n21JWtZNlqRFsCJn&#10;FRHLtiStUn68R48eKSFpJW75koDlX4jO1pq0zDHmlDHGGGOMaVosaY0xxjQaySiJKiSPxI+kEUkS&#10;KZd1Ekls67jKYZ9ey8VYnk9l673KIek915SI41XHdA2dk5eldiDYeOU453OMuqhOKkPX5L2uqbby&#10;XtejPLWBfeoDtU1J+1QW+SVrJGzy7fLr5OXwyjHyUJbOyWGf+kbl0Eadr3JVZwSfRKmkYl5X8up6&#10;+X62OYZ0RBoifDlf+ZXIR5nqY1K+TaIu5CPl9dN7lUE9uRbCne28rpoXed24js7Xe87RddUvHC+v&#10;c55UJ52v/OxTu/NE/egXtZNzlLgmKc+Xz0FdU/Xg2mqD3pNX11I/kDhfx9mmDPqk0jwxzYvuS40F&#10;27mk1YPDcklLFK0iZCVfiZ7muPKUS1qJWqLbkbQsicFyHo6kNcYYY4xpHixpjTHGNAoJhFxy5YKI&#10;/dpHkvwpzytZxLbyKbFPYgmJxHtEkpLOy8vmvZL2k3if14Wk9zpXSeKKxLbKIK+urWPUQWWovDzl&#10;18rrq+O6jq6r8rRPfUx/VxJnGgddp7xsymSbMiR8yhP787GsVIbqqf1qb34NJeUjT55UdnlZ2l+e&#10;J7+utpWfvDrGPo4rD8e1j/7UMb3Py9D1dE5+DSXVn/3MQ83FPI+S6qS6qLxKZeQpr6fOUzkcIw/b&#10;5XXT+7z88mvyXnJZSWWrfO0jfz5PTMuhe1PjwHZdklZRsojY8mUMdFwyVssdIHS1j8T6xoceeqiX&#10;OzDGGGOMaWYsaY0xxjQKSRykTi6J8pTLpPKk40giBBKv2q+EIFDEJpIK8SSxpCQZJcko+ZTLK12H&#10;Y+wnr/JzrPy6+bkk5WW/RFb+Ps/LPiXtz+um/bzqHOVR3cv3k9Tf5bBP5St/fn5ev7wcJZWvpPO0&#10;zbmUkddd5akdOpZv59eslHQdlaf85ftVrraVjzI0prznNZ8P5Mv3sY2IZB6pDOWrtF2eOEaiPF1X&#10;+/Kka+m67MvbrTwk8qhOnKP9eXkqq1yi5uVpH6/lZWifomdVf46xnzLZT+K9ytX8MC2H7k+NA9t1&#10;SVqJWCSt5Kv2KUnGInFJ5NU+8npNWmOMMcaYlsGS1hhjTKORRJAkkhjSdrlQ4r32Ky9JQqu8HMkm&#10;XrWdn8t2nnSNfDs/Py8jz4OIYD/vSbQrz5OXRd58n161TZ78GpSl8srboHKUys/RfrbrIz83T+zn&#10;mtpWuZWSrlVeBkntrqvu2kfKr6dU6Xqk/HylfJ/K1P663tdXht5TL9rAq44rqS75udqfHytPlJWn&#10;8uN5XVUW79WXpHxbSeeS8vJ5r3Ly8pR0Don3OoekbZWVt4n9ugdVV9PyMA75eDBWSFoeiMeDw9q3&#10;bx8dO3asJVq1rEG+L9+PrEXQInLZZjkEjvP+iiuuiHbt2sWuu+6aJC3rOTM/jTHGGGNM02JJa4wx&#10;ZrmQiwRJH23nckr5lJRXSfvzckg6rzxfpZRfq/y8SucqD5JK7/Nz8316Tzn5vvK82lYSel9+bp7K&#10;z9H+JZGfmyftVzkNSeVlkGgzfaQ+zPtA57BPx0n58brIzy8/j+28TPaVl59vV3qfJ/arvPJjqkv5&#10;uULHylNeH6X8/Hyf4H1+XnkZes+rUn48LwvyY+UpHzNSeb3ypHzl5ZuWRWMGjM+YMWOSpD344IPT&#10;g8OQqZKuvLKMAa8IWAlaZC2Cljz5q6JreWXf5ZdfXh1J6zVpjTHGGGOaD0taY4wxywVJhPqSqHSM&#10;JDlUKdV3XqWUU+l4npSnvus3NolK7/VankT5+7rIz82Tjony45USfVGpPxrTR3VRX95K++t6L8qP&#10;5+THypPQdqX9DU05lfbn+5Y15VQ6rlQ+ZiLfVymZFYd8TBjPcknbpUuX6vVlkbMSthK05ZK2PLFf&#10;xy677LK0Ji0PDuvcubMlrTHGGGNMM2FJa4wxplmpT/6srGLohya0JIR+aO1a2VneY+LxXXnIxz6X&#10;tCx3wJq0RNLyIDCiYRUdi5hlGQMteaBo2VzI6uFhvErWsiatJa0xxhhjTPNjSWuMMcasolSSfhZ3&#10;xqx4lEva8geHsSyBomclafOkSFpJWvKRHzmr83SMSFqWO9CatJa0xhhjjDHNgyWtMcaYZsUScPlR&#10;X182pJ8lfvK85edVyrMiUF+9VsT6GrOsMJe1ZAWwbnD+4DCWOyDiVfJVQlZStvx9JUHLueTjOJKW&#10;B4fttttuSdIOHTrUktYYY4wxphmwpDXGGLNcyeVYJVHWEHnWkDym/n5qaD8rCW3nx5QqUdf+pqau&#10;etW1HyrtM2ZFh3lbl6RlTdpjjz02RdIiWpGu+TIH7EO8lktaido8irZc0iqS1pLWGGOMMaZ5sKQ1&#10;xhizXJAYk0zQdn5MqRLaz2tehqlBfZL3Tb4N+fH8WPn7cnRMfc9rpe08Qfn+liavD+R10jFjViaY&#10;s/ncRdKyJm2fPn3ikEMOieOOOy7JVIRrjx49qqNiedVas7yXhGW/koRtvk/LHeyyyy5J/lrSGmOM&#10;McY0D5a0xhhjGoUEAgl5sGDBgpg/f35KbGu/kvKWJx3nHJLyUr7FWom8r9U35duV+lnHeCXVBcd0&#10;rsZC46gxURlK+bXy/S0F9VFSO1S/fH9L1tGYpYG5ms9ZtvMHh+XLHeSRtBK1eZRs/l7Hy6NqL7/8&#10;8jjssMOqJe2QIUMsaY0xxhhjmgFLWmOMMY0CcSD5hcibO3duTJ8+PaUZM2bEpEmTklAYMWJEDB8+&#10;PEaOHBnjxo2LKVOmxMyZM9Mf/4jA/JWUCzXSqgx9nIsabZPoszlz5qS+pk9JbEuu0oc6RykvU++B&#10;8jiH8qZNmxaTJ0+uTipT1yVxLq/lY5WX2dxwbeo5a9asVG/mH3ORNtE29UtL19OYhqL7TPOV7fIH&#10;h3Xq1CkJV0lYljaQiM2XOsiFrV4larVG7RVXXOE1aY0xxhhjWgBLWmOMMY0CcSD5haBF5o0fPz4J&#10;2QEDBsTrr78ejzzySNx9991x5513xj333BNPPfVUvPPOO/HNN98kYYsQRKpJ0FrS1oY+zkWNtukf&#10;+hsB/sknn0S/fv2if//+qV/Zz3iQR+co5WXqPVAm54waNSo+/fTT6Nu3byrz3XffjW+//TaVKcGp&#10;uqge+XjlZbYEyH/mH33x9ttvx2effZa+KKBtJMnmlq6nMQ1B95nmK9u5pG3fvv1ikjYXsrmklbgt&#10;384lLZG0SNrdd989unTpYklrjDHGGNNMWNIaY4xpNMg5RV9OmDAhRcsi+Pij/6ijjoott9wy1l57&#10;7fjFL34R66+/frRq1SpOP/306NWrV5KAw4YNi6lTp6YyFOlYLv5WVRAzkjS5BOWVfqKvX3755SRW&#10;zjrrrBT51rt37yRaK0lViR7I3/NK+Yzha6+9Ft27d48zzzwzpfPOOy8efPDBJGtmz55dPT6UqXNJ&#10;la6xNDTmXMH5CNlXX301ra1JnyCokLXMsVxcr8is6PUzzQdzQfcWsF0eSctyBxKvkq4IV0lbCVk9&#10;UIx9eX7yav3aSy+9NC13QCQtkpbPZ0taY4wxxpimx5LWGGNMo0AcIO2QX/zUnojLxx57LIk9ng7+&#10;u9/9Ln71q1/Ff//3f8ePfvSj+OlPfxq//vWv4w9/+EP84x//iJNOOilJRQQgEZBIWiRaLmolA1dV&#10;6GOJGvWJ+of+vuuuu6J169bx17/+NfU5YmXgwIFJSqo/SZI8dUGZCE7Ezf777x9//vOfY+ONN47N&#10;N988zjjjjCQ+VSZ1kTiqlFoK6jRo0KD0BcABBxwQW2yxRRx55JHxwAMPpKhtSeZVfU6ZlQfuJ91r&#10;wHalSFqJVy1fQGJbgpZjiqrN9+VRtLy/5JJL4uCDD06fJV7uwBhjjDGm+bCkNcYY0ygQB0gvIjBZ&#10;3gAZ1qFDh9hmm21izTXXjP/93/+Nn//857H66qvHL3/5y/jZz35WLWx//OMfx5/+9KcUVUv0JhKN&#10;aFqEYi4XV3WhJvFJP9Af9LckLX2ObNl2222TDN9kk02SUP3qq6/SmqzIFfWlJE9dIDBZKuHss89O&#10;wheh/pOf/CSN3V577RV33HFHitBljKiLkuqXp5aC+tAGhNMOO+yQ5uDee+8d//rXv2Ls2LFpWQ1L&#10;WrMywf2k+wzYziUtv1bo2LFjtaBV0nvJWG3nopZ9eRQt+y6++OIkaXlwmCWtMcYYY0zzYUlrjDFm&#10;mciFHH/Af/fdd2nt2cMPPzxFySJmEbK/+c1vkohlyYOtt946/vKXv8S6666b5O2///u/JwmITOPn&#10;9V988UV1pCaRuRKRdQk1Xb8ulnS8nIbkV56GlLs0eeuD8+mHSgkZi1jZbrvtkqTddNNN00/8kbdE&#10;Nmsd1nIxWalu5Gf9WSLziIBmbBDqjBXjd+6558aXX36ZHsSl8qiDypBIqlT2ksjPhbyMPC0JyiG6&#10;uEePHrHTTjslSbvvvvvGvffem9ZKRkSrzg0pryFQDtdVG+qj/HhejyWda1ZNmBf53GJbkvbAAw9M&#10;keKStIhWXiVj2Zag5Rj78iUP2FcuaYmkPeSQQ6qj8r3cgTHGGGNM82BJa4wxplEgDFj79Nlnn42T&#10;Tz45NtpooyRnSWwT6YU0ZH3Qa665Jq2dyENpkH5EaBKtud5666Wf1z/88MMxePDgFO2IWETWIgNJ&#10;EhWSk7xXgvJt5auUJDxI2s7LzvdVykd98khfko4pAa/5MeWF8vw6RuI9x5V0PUXFapv9iO3rrrsu&#10;RS7TnyxRQCQtkpbo5jyvys6vp/ckljpgHBE/rB1MpDMJUct79r/wwgspmra8TF71Xtt6r3aQL2+X&#10;9im/jvNe++va5rXSNuUQSXv77bcn+Y+4JgqYB9cRqc28Ki9H9chTXsdKiTycT9KYULYkcKWylL/S&#10;PpL6S2Vz3BjmgeYMsM29+sQTT0SbNm1qLXcg0ZpHy0rUkiRp2U9eLXOQR9zyWd22bdu0Jq0iaZnb&#10;no/GGGOMMU2LJa0xxphGgUxCGPBHPj+P5eFgiNcNN9wwCYT7778/PbTp008/TULxgw8+SA+hQtzy&#10;k3okGlG3RNgSwUUkpx7wJCnJay6y2MerkvbzisDQOUrKJ5GmsvPzSewjj8opT7qOZJzOLX9Vft6T&#10;2KZc1VvShbxKyqs8Kof3XEviWm1SeZ9//nlce+21KUoZSUs/8rAvImyR5ypbddJ187YqDzKG5Sr2&#10;2GOP9KA3lqRA0CJqGSfWEEbsEE1LnThf5bFN/dQG1VXXYL/apaRz2a9z9V6vKkOvOkcpz6t8SFpF&#10;0lJv2sO6vcxTLadBUpl5GdpWUrnarz7kPedrLpBYUxkxzn6VpfOUP99HOexTPfIH55HKpRjvLcpW&#10;PfR5obFnW5KWZQmOOeaY9OUXn8EkRKsiZ/UeAZsLW/YjZ/kyg1f2IXDZz0MI+SItX5OWee65Z4wx&#10;xhjTtFjSGmOMaRQIJqI2L7jgghTF+T//8z9J1G6//fbpKeE8xAlZiHwi8cc+0bIPPfRQHHrooenB&#10;VGussUb6ef1pp50Wr7zySkyaNCkJK2QtP1EfOXJk+nkv2xMmTEgRkYgDyuGnuBMnTkzXoGyugSzj&#10;p/uIDPINGTIkLcdAIj/lkF9yTFKM8/kpP9fnGuSjHAQcUk3151yuSR7WOeWV8yTZKJfj1JmoU46z&#10;PixlUX/2UQ8S27QzPzevF9dG/Kk82kKf8sr79957L66++urYaqutUr/nkpZ+yAUPr7SDVN52tpGb&#10;RNYxdshNxpIoZ8rNBfBbb72V6sx5KpPyaAN1pb0jRoxI40a9ycsr48F+xoS2k4/89CnnavxUL8qk&#10;DZoD6jPazivlcT7nkpfzSZUkbc+ePWP48OHV48b59COvjCFjqjHQtVUmY4Ak51qMH3Vh7rGsAmVQ&#10;Lvs5rnmg8zmX+URdOY+2UAfyM37MSfqjfA5Rh3IpxnuLslWP/B6Gckl77LHHxoUXXpgEq0RsHiUr&#10;ASsJyzEtcSBJK4nL8SuuuKKWpOUe4T7w3DPGGGOMaVosaY0xxjQKJNQbb7wRxx13XPpJPFG0rEPL&#10;H/lIBIRULp54Rdp98sknSS7yU/TNN988CbXzzjsvXn/99XQO0gwB9s4778QzzzyTEtfp169fvPnm&#10;m2mNUR5kRVTu+++/nwQYkguZhhRD1JGf40RRIiN47dOnT3z88cdJclAv6qR68R7hRnkvvvhiEsZE&#10;AJNX4o72Uj/Kp67PPfdcvPrqq6mutAuZobVdn3/++Xj66adTWUQRE4FK3VnWgbrwE/wnn3wyXQNJ&#10;p/pQBteiTkhKrjdw4MB46aWX0jlIFc5naQLa07Vr19SHrB2LKM8lLUjuIVMpH8mj8ZC0Zfuzzz5L&#10;goayiG4mmhbByRrDrO3K+LK+66OPPpr6hPNULuVRZ+QlkdO0mzGjL6kLEdT0B+PRq1evNH60h2OS&#10;1Eq0n8RY0i+I6KeeeipFZSNbEbCcT3mcj/Akr87/+uuv03gjm3lYHXOM/uLLBPr65ZdfrjV/GD/G&#10;k3qo37k+ZVEu8wqRy7WYU3zBwLn5ODC21IPz1QZeGbuPPvootZV8zGf6hD5iTVEeaMZ86Nu3b2qr&#10;vjxgjIwB7rElSVoiaZGsWspAkbIIWSQt+ypJ2lzkkjhOJC3LHejBYXwmMieNMcYYY0zTYklrjDGm&#10;USCVkEwsbbDWWmslSfv73/8+/vnPfyYZiiiUECTxxz7iC8mAmEI6Ig/uvPPOtN4pshPJibBCYCIJ&#10;eBgZUbdE2hKxe/bZZ6cn9hPpxUNzkHZIMiSbBDCSjjVylW/HHXdMr5RDGfysH+kmKUYdEbAffvhh&#10;khgdOnSIE044IZWNZCOP6o8Qpq48SOuII45Ia8AiYomMROjRBgQ04hrZQVmIENrJNtJw5513jt13&#10;3z3Vh4f+ID45T4KWxDbtQXBSj6OPPjqt3Us7SKxFec455yRJs8UWW1QvG1EpklZilsQ2YlX7SQhF&#10;xoNziWomupl1bomGRswypuzjOggfpKbkbp7oFx42dNhhh6WHD7GEBfkR8DyFnrKoO31A/1A+bafv&#10;mBcaC+pDxCxikznAuXvuuWcSryy7gDxmXjDPEK20V32H0EaiStJyvauuuip69+4d3bp1Sz8P53zW&#10;3Nxvv/1SPa688so0b5h7XFuJ/ifaFSFGW6gH5zJ+rVq1Su3hfJacQNrT57SDujC3qAtz8aSTTkpz&#10;gbaQmMvcM5TFHEKuEbHI+fSjhJwxS5K0zGfWpOXzhfWpc1HLZxmvErXlklYil2Mk8rEmbXkkLfeV&#10;McYYY4xpWixpjTHGNAp+4o1ARKD9+te/TtGc/PQeSclP2/njXjIP+cZ75BcyE9FA1CPrqhLliPxk&#10;WQDKZBkARBuij0jODTbYIP72t7+lh0Ftu+22KVqX67EWK/IMuUp5lIOIQBJuuummKQJUicjQ3/72&#10;t6kcxCYRnYhRZBr1Q9Ii2hB/XAMhiUAlehLppohRpAWSF0H3pz/9Kck6IjORikg92oO422yzzdLa&#10;vJSDTEbKIVGpN/IQqc3D1bgW4pnIUC2vwPWQfdSP6FGkCdeiH2gLP+NnqQj6AxmJRKXv65O0Eql6&#10;nyeuixBFGNK3LHPAQ98QQaecckr1g964PpKbiGb6gvI0vtSZPqWd9DMJSc5Y0EbGcZ111kn15xpE&#10;/SIp6W+iS4mAZn5QDnUnGhmJS/+Sd9111011YPkF9R19fOKJJybRSyQr5yKQEaPbbbdd6mcig2kX&#10;kpvowD/+8Y9pLlAedaSMAw44IH3ZwBhSBkmi+LHHHktSFTGLwOZckvqJPkf2MueZz/Ql7WAuMC/p&#10;L8aJMULM0x6uyfUph3oSCcn9kotqi1oDSyNpEbS8KipWkhYBW75fScclcYmm537Rg8MsaY0xxhhj&#10;mgdLWmOMMY0CIXXNNddUr/9JNCcRWIhFhKukICJP8olXBBhCCiGpxDHkGAIXYYs0oCzk409+8pMU&#10;ySk5ywOteLAV4pKf+xNtiphEqCHcEGI/+9nPUj7qhdTjPB6CRbQvYo1IWSI/EcJcmzrx/vjjj09y&#10;lWtpnVyO0RbyIe6QkUR0UjYymKg0RQETQUwduCZ1RCwi5ciHlKMdyEP6irqozxAsrE+KpEZSEk2M&#10;uCX6FrFIeyiLc9UXLEGA7FOf1CdpGQMS+8oTP2mmTch2yqaulEO/IkoRlFyb6yCcEUSMn8aXV66H&#10;9GEurLbaaqntjAMPiKOOCFraTxmMKWveIkn32WeftISABCnlIqHYh6SnH9VmBC/nUxfOZ14gkFmT&#10;k4hnhDuinnoQCcx59NMmm2ySpDaSmfeUwzH6lPKoI9G0jB1jTGIesiwBD7njiwfyMV5cW2WoHZSL&#10;MFM7mM/Mf5Y3IKKbceFatJf2sM1c5Hy+NCD6WEteKDFWxnB/co/xCmznkpYvH/gyCQmraNhcxPJe&#10;AlfH88Q+CVwia7kPuMf5QoF5aUlrjDHGGNM8WNIaY4xpFEQ/8hNyogGRV0Q5EknJT9CRVPxxj8CT&#10;4NSrRK2iFpFayDn2IdqQtAgG5CXyEaGVS0pkH9vIM4QE66my5ABLDxBhqXzIVqIYiQojmhPRhxjj&#10;GBGurL+I3EMwUgfWmCUKFumGVCTClUha6qV6I1KJnGUJBcQdQpPITX4Wj2ClPKJQibJEIpKQekR0&#10;IkGJLEWAEB1KXSRXiVjt379/ighlLVMEKfKFelNf+pZIToQpcoYoVc6jDvQN1+E9fcDyD/SjBE+e&#10;JGq1zSs/9ednzvQJ1yLCFWmDcGQpCqQzQprr0G6kDmNPvzCm9AvXQ1YTKfqf//mfacyoM2OA0GZe&#10;sLwDbadvNQ70CyKYfqM85gGRukSXIre5psQxyz1QFwQs4pcymAutW7dOEd3IK9b/Ze78/e9/T/MA&#10;scr5jAf7WGqB9vEeQU5ivJGxRFIzH+kX5BTLcdAexCoylj6gj+kDxoW2MX7Ug/1ENbL+LGvYMv95&#10;yBqSnS8TOJ+k/JTJdZHU9Cfjzhzk+sw1STmzatMQSUskLfdrLme1lAH7ywUuiW2SJC2v7Ocz0csd&#10;GGOMMcY0P5a0xhhjGgUykShGogERckgs1u1kPVmEJQIP4YV4IsqUP/j5OTqRnvw0nMR7oh8RraxN&#10;ys/EkbSIT4QaQouoTIQe0o61PS+++OKUiA5DhPHTeLYRatQBcYfMJA+SkShRIn4PPPDAFM1Imbwi&#10;1XjAlR76hOglklaSNhd3Esy04b777kuijmhKojARhJK0RGMiJIlyRcpxLfrn1FNPTXKXh2qxlAPy&#10;jiUAkJDk5RwiefXUf5ZUQErqJ/Zch7Vd77nnnvTAMAQidWU//YMURRRWiqTNpSzt0D62EYNE7LJu&#10;Kn1CmygXYY2IZSxZ/5b9CEaiUpFC3377bYo2pd8k2mkXcgdJS53oQ2QyEojlBB555JG0fiuymjbR&#10;P7QPQY0M19jTn8hYReCyjcglUpXEuGpuMO+Qtght5hP9j5xCDDNnkLAIcca6e/fuqf944BfLJNB3&#10;9D+imzYjWBlj+gdpzDWZc5SB6KVMltegndSRbUQZEcP0D18aUDfW90WkIZtpG+NCXRHGCFvGGhnG&#10;nKU+zDH6Ul9UMC6ScmbVJr+HgW0+I3jwHPOIeY1MzdeXZV5xz0nGSsCSyMMr+5SUn22+dOPLFJYG&#10;4bOdL6UsaY0xxhhjmh5LWmOMMY0CScuam0RDIrKIDkQ+IhuRhJKCRBUS4cgT+pEBCFMS0kwPu0He&#10;8aR9pAAiVJJWUaIIO9b+RDoQZcqT+ln/leUKEJ/8rBzhhwxDyrFUAT83RyYiPRFmiDFEGnVFqlE+&#10;Apef+yPnePI/yyBI0iI88+hK2kLdkK1E6FIGEi+XtESlIu4Qr9QFaUxkLWKQPOPHj08iESFCZCci&#10;kXKIMGVtVcqnbawNSV2RmURssgbuU089lfoHAYjcpi8Qng2VtCTaoX3IFwQ1whcRiojkWkSx0seU&#10;gQSnL4kG5hr0DWNM1C/jSt+QkIsIcaKW/+u//ivViXE4/fTT05qztIvIXMYYcYnYRFoyrjwEDFFM&#10;u2g7MlpLDDC3iPJl6QHGiTLIS5Qzx6kzEpy1bZkPeviblqOg/6gTS3BQ58GDB6dIY8aD8VcEOD/x&#10;RkwzD+gj6klfMqeYg8hV5sabb76ZZDDzii8HGEeWeKAMroXgIpKc5S+Yc8xL+kHCnnFEklFXyqA+&#10;tIv+UyQt15eUM6s2+T0MbFeStMx5Ep+vfKZK0iohcZUkcxVNS14lvnhgmRFLWmOMMcaY5sWS1hhj&#10;zDKBMCAhaZFjRCQiqRB5/NwewUVUILKJP/ARdER/IrAQashE1llFXhGZiYjj5+M8hV8iDbGAuERs&#10;EcHJmqJIMqJdibhEaiERSUhSfjaOsEP8EUWLcED6kY86EKGJBEXMIUXJiyRFUvAUfgRsuaSlLa+9&#10;9lo6X4KTthD9yAO7kIS0XcsdEA2JZETS8nN65B59QhSt1ralDB4SRaQsgpW6IBOpc+/evVPbkcvI&#10;TUQmx+gvxChlUxfKYHkB+hS5SB9puYO6JG15Yj9jhExEXtMexpDxQfIQ3cxxpDORs0TZIl4RkSzZ&#10;gIhn/CVoEYxIWsYMmUtiGQzKpr3koc5ETBNtitxGXFIeUggBLYlL5C5t5xjRxIwbYoq20y7aR59T&#10;V9akRYIj/BlHImCZO0haxodoZX4STp8iyKkHEcKMNQ9I4osF2k2ENnWgPVyHCGLOYx4g0hG9fJnA&#10;PKIO5KM8om85l3FkvImwJh+yWMsdMNeZw4wlwpv99BdzjnLYRg6zzSvjYwzoXtWc4N6XpGXeM0f5&#10;UoXPMea9ZCvvczHL/cJyJEqStyTyIm0lafmcJiIeScs9ybz0nDTGGGOMaVosaY0xxjQKojCJemQt&#10;UyISEVUIScSVfgqPFENg8jN1RCTiDZmFWFRCkiHDiAhD0hK9hTRAFCDyFJWJgOQ4EavILMpG2PKA&#10;GyIvKYuyFc3IEgvkIS9ijshGSTOiaZGaRKwS5bu0klaRmkhaRdLSZqQmEW6cT32Qm8gOoi6pC2UR&#10;/auHnCFxEcZEY0rSIqIpg2NcY+utt059QwSnJCJij7ohczkfCdiQSFq2aYcinIkM5af+yEyuhYCl&#10;bghursVYEPVM/3MNxCfRoPQBkpJy6F/JciQt+UiITQQQYpO2U2fagARGsGq9WGQTghTJyrhRPm1n&#10;HIjUZvkALZ9BOcw7hDWiG1FNtDPRscwFXpFQSGfaw9w8//zzU59QBn1HPuYC7WacmH+IdcQXYppE&#10;1DfLY1AG85q8+oKAMuhD2kxELFG9fIlAe5gPSG2kPEs4cJ6ihpkL/JycunANyqHvSLSNpHEyBvJ7&#10;GNgul7Rak1ZLGZAkZnNJq2Pkk9TVe51L1DpfOnAf+8FhxhhjjDHNhyWtMcaYRoH4RB4iEfWwLiI7&#10;tSYtkg+phuhD/CFdiTAlHwKTaEutX8o+/cye/EQj8pNb5ePBUaw7qodiIbSQfjwV/5xzzkkRueSl&#10;Hjz869lnn035EAzkZRsJiIRA4JEXCYiIQKySZ0mSljzUjSUSkLQIRqKAiSAl4ixf7gDJyDV4kBnR&#10;pCxxICmHAEUuEkHKdRCBRGAiHZG9LN9A2/Vzfq519dVXp5/Hqz28IqzpfyQgcpo+qPTgMIlZEu95&#10;ZWwknBXRS1Qp7adutAcJS58hcFjegb6lrsh2xC2yiLJoE9KRtVp5KBeClsheZCvLDCClGSvyIGmJ&#10;2EPSkodxR0jTZurNtRgfrkW7EEycwzxSuymHuUcdEcA8qAshT5tYBgIhpfHhlSfWkxepqrlApCvr&#10;8Go+MmZE7CLaiRCmDNpCvyJXEWGIYdpBGbSbbSKREa+Szlpjlwc7IY8lwJkLLJmAoKYuGsd8XHiv&#10;xJgpmVWX/B4GtnNJS9Q5n4t8qYVkVUSs3pO4h/gChVfuL14lddlWdC3bfGmFpOULFj5b+Lxjrhpj&#10;jDHGmKbFktYYY0yjQIzxR72kGkILMUcUoqQZCUmHAOVhTQhBPR1f67YiaYlmRNIiz5BYrFHLg8A4&#10;jswjIrJr164p0hRJh8jiFUlHNCmRnlwf4ablBZBxilIkL3IDkciSB0ToIlKJ1EQMk6ehkpY1XJF/&#10;SFTqxfqm1DmXtJxPfZB2/BSfaF3VBUmLyOYp6uSjzvQJUaRIWgQMSwUgRBGNCFKkNUKQulAOCWmI&#10;vFUkc0MkrRIyEnGMiOF86kp7ED+IbMaQh30hcc8999zUXurDdYhaZh9jQX1I9K8iaRkvRC2Rwpyv&#10;ZSfIg3BFICE1ke+5pGUpBJa8UFQ0UpPoYoki+k7XY14hSXmlbElcpDKClf6j75DdiCqWXCA/bUfW&#10;0nesF8uauOSTpCVSlvlKfxPdTDuIkkW00//0u/qQ8qgb48v4kZfyWCcU4c7cYT5xPpHb9DMijLqo&#10;DCXGSeNK0rhJzplVk/weBrZzScuDGvkMk5RF0PJFgNallYytJGl55V4hWdIaY4wxxrQslrTGGGMa&#10;BUKLP/YRYcg2IgkRtvyxz0/SEWgIJ35Wz8/Cebo/UacSA8g5JCbCVJKWNUURA0iGPJJ2yy23TE/b&#10;5yFLyDHKRbbxnshFljAgL/Vg3U8kLaJYUo+8REgSBdu6detUV6Qka+ryYKtySYtsY+mASpL2X//6&#10;V2on0afUK5e0iE+EHxGaiDkiaRHOiFPVBbFMtCpronId6oyIZUkIJC1Rx9tss02Sh4hRBCnSkEha&#10;RCeJ9iN+2U9e+g9JW99yB5KcbBOBzAO4WN6Ah4UhGOkTlqNgTOhPXokCRaZTD0QuY0WEKxF8CHVF&#10;THM9xpQxQ7pTFhLpvvvuq54LjBsSlTlD9DUyl3Lpr2eeeSZJWqJe6VOuhXhH0tK3mksk2iDpy7b2&#10;8UokLcKJLwEom2hY5hx9LknLefQdkbS0l3zMReYnc4a8iFfGmDqyjAQyHClNH0qsUgeikZFhfKFA&#10;XspDnNFu5g5fTNCXyG3WQKYuSGDOpywltYHEMctZA0uStIqklYxVJC2fC+zjPa/cE3lkrV7Zn4ta&#10;JC1fHnm5A2OMMcaY5sWS1hhjTKMgGvPee++N/fbbLwlFnurPA6EQbfxxj1hDOPGKqEW2Ien0VHvk&#10;AlGTCDkkFg+tQWYiyZAMLI/AsXJJq/VukW0IC6JHEWGIQaJjkbSsi4tARH4hwcjLz+KJpOUhY5SL&#10;IFUkLfnKI2mJ0OVBVtRfkpM2IGURbrSZ5Q4kaZHWSGaWMUBsIk4RoAg/xCnXoBzqQSQtEWvUl7Yj&#10;aYmkpV+I6JR4RfRyLaQ1/YYMlaQlGpTIU+qgNXYrSVpgW2NBO5DBCGsiThGL9B2iloTspjz6iFfe&#10;I2fJoz4m0g6ZzFgxFvQ14gdZyXiRH/lKRC6SVlKV8UccIWm5Vi5pEfkso8Cc4LqMKcsl0G5FynIt&#10;tokURrqrLyQ6idRFPtEu5Pfee++d5ihSWmVwDn1EJC1tUSQt7aEdzCn6m+hY2o78Zk5Td85Xojz6&#10;kTojdGk3cv7YY49NY8kDwhDBRNLSl4yjln/gfMZDiXGi/rSPZElroJKkJTKd5TT4YgFJm0fS5mKW&#10;95K2CFyJXGSsImolaklsK5IWScsvF/i8ZT4aY4wxxpimxZLWGGNMo0AEEhHKH/WsZ7raaqulyEse&#10;1EREKTIMGYV8YhsBhshEsiLZkK7ISIQcQhJJizxDYiEREAWKpEXc8ZNzjqlchCOiDjGJ0EP6UQ+i&#10;F5F+iqQlL3UlCjZfRgEZy0O9EKvUsVzSIvF4WBQyDpFGWUhURC/1RjAipfNIWsriwWVIWtqVS1rq&#10;gWxBGPKgLKJYEaS0HUnLT+QpHwHDeySjIjCRsUSJ0g5FErMmLdFu9DlStCGSljbQb0StIhepH9eg&#10;PxCJJOrDtXnVNm0lH8eJQEYMcz7lUB/6mjEjklbLHSA+aRNjxDXJh3BFFknSIkiR2owX9UYUETnM&#10;NYnYRdYT9cq59B/1Z/6wZAAP/0LKIoolbAcMGJCEE31WLmklqOkbhDAR2Ih6iWIkLWUjlakHIpox&#10;pH/pZ87RfCKpPcxjRQYTOa01aakf25K0tIu5ggRmLBgTjZHGR2Xz3ph8fkAuaZmzenAYQlYiVlGy&#10;JN4jaSVwLWmNMcYYY1ZMLGmNMcYsEwgDEpKKhyMhNokgRNLySnQX8pYHTyHOyIeURWIi8xBmRNoi&#10;c5F9koMSYQg4pAGigMhN5BdrmBLNyLkISq6PzEKqUQ7RjuRFuB1++OFp6QCuj5hDMmjJBaLOWBsU&#10;qYl8QwwTkUqZLJGA4EXSEmHJA8iQh7SB48g9hCFRlloHlqf58xN2BDB1QU4jHZF/tIklAxDD5ZKW&#10;NViRIUhaRdLy034k7XPPPZeik6kDQhQhzPqQXJs60CYSfU8UMWKaPmJ5gLqWO9A2dWAs3n777dRv&#10;iEz6jVcekMUD2hDiXJNX+h0BySt9jLymj+kjJDZiG/HOuDJmiE3kK0seEOlHRCkP+aL/qDPruiKM&#10;KJPr0j6kNg96Q3gidVkzmH6hPkRb9+3bN12DMhDmRCK/8847Sdqz1iY//SYP8oo+4qfbWkOXslhD&#10;mGNcHxFK+xkn6s98pf/56TjLHWiOsqQFy2IgqRkHorOJjOVciVq2mVP0I/0mUc575hISXUtxIHsZ&#10;Y8qlLoyH0LbGKT9mVm2YC7mkZf4yf/h8laRlmRgJV+6tXNJKzuavkrkSthK0vGc9ar484j72cgfG&#10;GGOMMc2HJa0xxphGwR/vLE9AJBdyClGIjOKn5khFHqKFUFP0LIlIWJYXILoRyUDkoSShHhyG8MyX&#10;O6BcpB7RpAhOBBkgLxDASNOdd945CTXEHHIXCYHM4Dhij2hL5KeiXMnLEgqKcqUtiLUOHTokAUmE&#10;JxKVh2ch7SiHtrDOKCJU0ZHIOaQgP3unfbQ5l7REg0rSKnoSeYz8Ze1HBCCSkJ/Wcy3a/u6776a1&#10;cnlwFvXg9fjjj4/33nsvXYP28IqcpAz6DylaVyRtnug7IkWRxJTJeNG/tBkpyViy/ir9TyIKj/5F&#10;3lA28pY6IVcRyYhlxpT6IHqIpCXymUQ/IMsR5PQvfYiIRQZRDvVmXV/GhP6g7UjfI488MsltRC3y&#10;FNFLpLJkPyKW8UV+koiMPuecc1K/IUaXJGnpGyQtSxEwTswFrsMyE5SPqOWayCrmJeNI3ygKljzU&#10;hbnIfECUIXvJh4ilv4iopj5a7oBrMMbUhXkEjI/kmzF1kc8T5m++Jm3+4DDuKyQs29y7vHJPImE5&#10;xr2sfLmw1Xns69atW7of+ezVg8O4bzxPjTHGGGOaFktaY4wxS03+xzrCgJ+Z8/N/HtCEiEK8EW2J&#10;rCPylbVXkbL8VJ8HdCFnzzrrrPTkfAQtIg1RyCs/r0VyIgaQCURz8TN8IjOReshDBKciUklsIyx4&#10;CBdSj/xITaIkiTSlLCQi8o7IS2QvMg35hszVUgVIRCIlWYeWJQCoE21AsLIWKdelHYgOBCDRq1yL&#10;6NKllbRIUiJHJWlpO6IRoUl9Ed+0nzZzHQQgdbnnnntSPyI9yYdUoQ1I1vokrV5J1AFhyVqxSB7q&#10;SP8irFn6gT4jshgRylICXI9X9rH0A0ISoUvUKNHE/NSfNnM9ZBByh/qQkD2S3IqClaRVJC2SFhlK&#10;f1Avlk9AUFMf+kXRwcwjovr4+TVC99RTT02ymDlHuxHOjA+Sn/HQcgd77rlnRUmLREXIl0tajlFP&#10;6kOZyGjaigwmspo1iokGJr3xxhtJXmtpChJjT0Qu48OcYx4iaZlPrFtLJK0krTENQZ91wD3MXNaa&#10;tNyPRJtrSQNFxUq65hJWgpY8krTkVeI997MjaY0xxhhjmh9LWmOMMUuNZAGwrQhUfnaPkCQqFHmJ&#10;fEQ8Irb4Yx+JgARELCDVEHSIPAQYIgxhS1Qra4oiBhAGCMglSVqkBcKNaxDVigyjPKIWuR7CjKhR&#10;xMSBBx6YomglkonY5GfDSDMEHiKSSFKkGvVCEFJ/RCM/r0foErmGWKReJNakRVIjepdV0iIb6St+&#10;6o/co/2I5/333z8JY44TWYrwQ64SoYmo5Kf0LLdAe+gjhHFDJC2ik/5A/NIG6olcpX0Ibc7VEg8k&#10;+pvIUeqm9Ve5HvKY5SGef/751HbK1HIHjC39sDSSlmUR9NA45CrHEJ9IcSJlWTOWtXyJ9qO+nE+i&#10;3Uhb5g6Sd1klLXOFY8xploMgQpElMTjOvGb5h4svvjiNE+PAUhlE6jJGCGVErpZn4MsLvpSQpKWP&#10;aYclrVla9FkHkrRa7oCH1PGZxT1DBDciFgGrxOeoRK2kLfcH+yVpuW9JHMuXOyCS1pLWGGOMMaZ5&#10;sKQ1xhjTaJBeRBUSIbvvvvsmqYUo5efuCDQkINGgiCqkG/JTx0jILwQtkbiIL0Qga9IiFJC0yC2E&#10;X77cAcJP4oKEECMKFdGGhKVMRC0RtYhQRCvCU8eQnshVlldAvrIcAwKR6yI6iOKk3kg+1sxFzCLn&#10;eOU97aMdyDvEHeINmdFQSVu+3AGCj+UaWDoA2Ut7iAo999xzk5zmONejPSzBgDxhjVREpNaIpU4I&#10;W2Q5kbj8JJ9rSdIqIVxZ9xbhzTqztJMIZIQP0XkIZPpCQlOiln3IoV69elVH4NJ+lgGg/ZyH9EGe&#10;ImkZY8pkXJC0XFeSlnxa7oBx0pq0WhYDAcU6x8wlXQcRq7FELtNu1kDmGEKeBx4hmOnnZV3uAKHM&#10;UgcIataapZ5cizyaq9Sb8eXLhm233TbVn+tQ1wMOOKB6aQbakq9JSzsUSUtdjGkounchl7TMw2OO&#10;OSZ9mcD9zJcX/BqBzypkKw/2Q95KxiJw2ZaQZZvX8kha7kfmPV9y8XlsSWuMMcYY0/RY0hpjjFkm&#10;cumHwENsIQYReER2IQslY0lIO8lWJfYhuJBeyDJ+ys9P7ImmRJYSeYvw03m5pFUkrSJDEZJEUPIA&#10;L+SZIhe5BhKUiE9EMXVCqPEzfWQfP6FHQiAPERHIRETx3nvvnQQtAhMxRxmIZMpF0hL1SjQwohDZ&#10;27Nnz1TO0kpahGsuaRF8lINERMQQNUqkKhG91J26IFRZboDIWuqCaOW4RGZda9JybRKikjrycCvK&#10;QD4if4lEZbkH+l/9QX7Gl20S7SNqGvFI/+gn/MghlkVACDFmGndJWpZnkOitb01ayuc6SE7Gcp99&#10;9kntJR9jQZ+S6C/ec30kOTL7zTffTOezNEMuaYmklRil7cwd5oseHJZLWq1JSz2JdmV5B2Q485m+&#10;Zx7yylyiXsh+6sbcoK1EInN9+h5JS0Qtc5v+5Rp6cJgjac3SoM9a4J5kTVotd8C85UGNzDOWfGEe&#10;so9jfKnElzZEfCNglbj/yuUsApfEvcznF5JWa9JyTxpjjDHGmKbFktYYY0yjQXrxRzyCk7Vb+ck4&#10;Eo+lBxBTiqpkzVQSogvBhugiAhJZyM/lie6kDCQZP3lXJK2icpF6RIsh2xB+EpBscw7ii+UKEKZI&#10;P8QZ10Nukrgm0g55h7hAiBIBjGCm/pRDBCVrsrJmrn7mTv05H5lIfZGmSA/kH5JTDw6j/pSFAOX6&#10;yD+uSZ5c0gKSliUY+Fkx/YDsQ24SyUlELpKQNlEmUo8IUqKAqQ9toj94j4xhTUp+mkzbkLTUnWsh&#10;LCVmSRonymUtVSJVuTaSkYhc5AyinfPoC86R3OVcEpKTPiZSD0FN+xDErN3KWq1IdMZMY47sKX9w&#10;GHOEsZWkpe2IJfpDY0EdWG4ASYSERYzSbq6n8UBu84C6s88+O8l25gXnUn6PHj2SEKVsxok5QZQt&#10;/Up7kKi0AzGNwKdfWQoDScscUD8hlFligWURqK/6i7ZpHnMNonU1xkRB00+5pCWSVpI2f3CYMUsi&#10;/6KFbeYvklbLHfB5xhdYJL604X7hlwB8saAvlJC3RMUSWatoWuSsljngfuQLFr4Y47ON+5bzOIfP&#10;Iz4PjDHGGGNM02JJa4wxptFI4vGHPHKLP+oRtRJbRBEiTJGKRICyjdjUz2lfeumlJPEkApFkCDeW&#10;TyBCDNmgn5Ij3xQRyXVJEmqIN+QeEZ2ICAQmka8kzkcmEvXJT4OJUM0jaJUol/OJ6kXaITmIhKUN&#10;CDbORTq+8MILSfTSBpZpIIKYB4cpohhJzU/hibZF7BIVijykvogWlgZ4+eWXUz6ECpG9rI+LqERQ&#10;Uw/qg9Qk4hOpQnQvUbv0IXXiujwIjWPIRspBkCJZkItIQsnWXLIiwomG5QFp9C115Nq0AZHJdamj&#10;5FC+TRn0G9KTdiEfGWOipxGlyB7Kor/ocyJVaRPXVHsknll+gny0iblCf9B/jAn1ZN1czkUmcw3a&#10;zFgivZHRtBXBTx7qRN1oK+NANDSiiT6hPqwhi9ji+uRjrrB+LesYI6jpB+Q7Sy5wffLQd8wr6oG8&#10;JVoX4UudWYOWRPuZU8hkInkpn3OoP21h3VuW1GCecA2kGvcG429MQ9B9p/lNYi5zv/FlEJ8dujf4&#10;vOKBjMw3Pn8kaonSP/zww9O6znzBwpcpfEYqkpb7FkHLPi13wDnMXea/Ja0xxhhjTNNjSWuMMabR&#10;IA0kaHlFcvGHPZGVRG4ht5B1RFsi4/j5OA+6Qbiy7iqRh5IPnI/oQtrycCyiDlljkfxEfBHliuBC&#10;siHCSFxPspXzFSV53333JYmHCOX6//znP1O0I2vQEslIXsQH56kstpFrCDxErdZ+RcgSxcv1+Sk+&#10;IpeoV8ojAg1BhzxG0LFUA5IQgcr5V155ZTqP42on0pLlGRDRiEISDx9D6tEf1I181Ie8rI/K8fPO&#10;Oy9FZhIti1hheQLWPaUuyBXW00VA0z4JT/UrbaWNlEe0L9emb5G6CNr33nsvSW6kkEDOCrYpi/4n&#10;ypWHvPGQLOqO6CFqFOHOT/6R74wZY4Bkpl+oA/WhH+gPfm5NPvqIvmapC40r7UbW05dIWOYRggkZ&#10;zXgwrshp5gjLX3AOdaONtJ26EN2MkKLfGPN8GQfKluhiLVvyUQf6JS+LRL0598MPP6yeU9SDOUUU&#10;L/1AexDczF3awHW4BsKdiEfy0NfUiTlPPxtTH/pyRPev7mHecw9xX/AFBEKWSG6Wb+Fe5l5kzvO5&#10;xP1JFC1RsXwZwivR+3x+8PmEmOU+5LOExLl8XhG5j+zlfD7LuWeMMcYYY0zTYklrjDGm0UgiSK6R&#10;EFXIM2QnT7hH6iGykJn9+vVL4o5oT4QfMgv5oHMph4SsJCoSQUliaQLKRIRJtuVJIkPnErGpayPp&#10;kJmsF8pSA9RP5+h6vFc9EJmcTz2pL9KPOowcOSpFqJKQF7SBCFnKRERSN+Qo0cTsp/0IXepNO9VX&#10;bFNH8pGH6FvKQgZSRi4IqRv1of2IVNpDu3hP/3EOdaEMyqJM6sI1OFdl6dr0HeURfco5JPqZsmh7&#10;LmYF+5C3lEfZtJfrcy4/8ed89iE+2U9fcYy6aD1aXV9zg3MYDxLim3ZoHEi6FqIWgcv4MY4k2s95&#10;mj+Uq8R79jN+1IFX3nNM5fKKKKXfqD/1VR3Il/cZr5zDMeqMZKUOjAPjwflIM80pEudQDvvoE8aW&#10;fPSNrmFMfeie01zUfGQfc4gvKJD/JL5g4EsxfU4yl5lzfLHAlzZ8ocEXCqxTy9IoRKETLcv61cha&#10;BK3WqVUkLZKWSFruP89XY4wxxpimx5LWGGNMo5F8Q05JcOVyCxmGFERKIuyQmMgrZCHHdU4u0HjP&#10;ft4jLUk6pv3a1vk6R9eVMOXavCL82K9zVEZ5OWqPoiGpv84v1aOUn/MoQ2WqLFJeHwlltknkZx+p&#10;fJ/e6/w8kYd6qP/yMtlWP1EOeVUXksrIy2Y/+Ujan0fR5iiiT2Xn19W2rskr+fJj2ta181Rp/ug8&#10;EmXR95LjJN6zP89b6RrkUV1om/KR1FcqX/ny8zWPK81n5jJ1YY7oPNVFSfvz67G/rn42RuRRtLwy&#10;Z5SYg3xhwJdefHnBF0J8vjLH8rnIvCbCG3nLQ/CISGdpEqJvWbuWJVN4uBhR6kS+E9lOlC1Lq7AM&#10;CJG0fnCYMcYYY0zzYElrjDGm0Ugk5DJBUkv7+SNfEizfxyv58vzleST9tI/3JLY5R+erDK6fn8t2&#10;flyv+XHe65y8vDxxTMd1PvXK26Vj6gP2I/HIo3Yo6dq6bn4+ifMpJ9+n/SSdp3MpT9u8Kj/7eVXe&#10;vC3kJXEdpBCpHO3nvLy/VK7Kpk06pnJ1DKksgaT6K+XzRe9VLu9VtspXXh3nlTx5fSiDlJ+rY5RB&#10;XtWHRP3UNtVBZZe/V5mSrrxXPh2nLJLqzLbmAXkq9bMxOcwR5h3zh1fdg8wf5hGilohaXjXPOJYn&#10;9pE0x1kGhiVkWHaGdcFZy5ZXomZbt26d1kxmrWgELmvZslQNkejMX89ZY4wxxpimxZLWGGNMo5BE&#10;QAhIJPCKFEBilUd2SV6xT/Kg/FxEBMcQD4gtCTSJh/x8XVsiTSKD4/m1lCiTV52j6yjxnv0k5ckT&#10;+3ROLunyMqmH8rE/l7R53SuVpeurLeTReSqfRD6Vpf3ldapUhvLn+VQ2+etDZaldvKqtlMU4qUy1&#10;i22SrsdrHnmq9ugc7aNclc05qrvylbeHc3jVfvJoLii/ylfivc6jTqoX19V+5dO23pPIS93Ubvbp&#10;msrHfq5NPmQa2xwnnzH1wRwh5feC5jtzi7mU32/s13xnP1G0mpscIxEBTtQt69mypjIP1ltjjTVi&#10;9dVXj3XWWSc91JEH86211lrpoXhIWiJ2uZbnrDHGGGNM02JJa4wxplEgDyQJ2Ab+mOePeiQBP82X&#10;JEAgkJf3kgvk41yJK5LyIc2mTePn7VOS5MolRHni2vn5Ehj5ddiW8NX1KFOiTdegLI6znSftV91I&#10;Kp/EMdUjrxvlck3loyzyknScsnjV8e+/rxGsXINjaieJ/Xnfkcijdiiv+kN9ofwqs3w/+euCY5RJ&#10;XuXXe8pivHlVW2mT6pjvy2Vl3haO5/VQ2Xk/855XtZX9nE9etYuySn1YKoNtzlPiva6ta1AW12Fb&#10;55GHVH4+Sfu5Xr78hM7V+ewjUTb52GY/+YxpCJpPzDfNbc1J5pPe5/uZbwhZLcfBPo5x3xB9yxrP&#10;PAiRZQ+QtD/60Y/ipz/9afz85z9PwvZnP/tZbLzxxnHBBRd4uQNjjDHGmGbCktYYY0yjQDZJWkk8&#10;aR9yAHEnIcd+RAF/8EvKkciLhOA4iW32Sfzp57wqg1dSLiYqna9rcFzvKZN9nA/kpWzqqmuwj6Tr&#10;KOVlk5ek+pOUh5TXLc+juirxnnpRlupbKqdGsLKPY+RV+aoHx1WW2kdZuo7yqmztV5lKlKX8daGy&#10;KCMvn23KoA91HcqjHmoziboqH3k4n8R+8imvylXZeT/zXmXrenkfKB/7VIaukdeD/WqTrqF+y88r&#10;P1dJx7kWc5S6sK39KoO87Fe7ea/jxjSEfB5qbitpPum49jGX+dzMl0LgGPcH78eOHZuiaVlz9qCD&#10;DkoPEmN92j333DOtR7vXXnultWp79uyZHvJHmcYYY4wxpmmxpDXGGNNoyoWTRJWkAdvKk++vdBzK&#10;z0cQ8Ko8vNaVdDw/X+/zfWwrL+/za9SVlD8vR2XpNc+nxP485cdIeVmVysnPyykvi/d1lZHvy/Np&#10;f56/PsiTJ+1TmXlZes3z5vnyYzpP+wXblcpV3fOyQNtLSjm8z8sS5efkScfJv6CsHjoO7FMiT37M&#10;mIagOUXSHBP5Mb3XXOMzTZ9rOk/HELVjxoyJAQMGxAcffBDvvfdevPvuu+lV6eOPP45hw4alLxg4&#10;T+haxhhjjDFm+WJJa4wxptHU9Uc7+8uPaV+e6mJJ+fL9lbaXtE/wvlx+iEr5Qft1rFKehpKXtTTl&#10;VMqbl1G+LbS//Li2l5WGnL8s1ynPrzIqlVX+vqFUKiunrmPsX1TPufn++so3piFUmkPsK9+vfXUd&#10;4/OO6Fr9WkG/WNC2EjI3F7TGGGOMMabpsKQ1xhjzg6I+ObGisqR6NrYtdZ3f2HKbi5WhjvWxsvSz&#10;MTkNnbee28YYY4wxywdLWmOMMT8oJBYaKhhWBJZUz8a2pa7zG1tuc7Ey1LE+VpZ+NianofPWc9sY&#10;Y4wxZvlgSWuMMeYHh6WBMcYsPZXErD9PjTHGGGOaB0taY4wxzYr/4G9aKkmWlZ0VoT2et8YYY4wx&#10;xpimxJLWGGNMs2LZ1bRY0jYNnrfGGGOMMcaYpsSS1hhjjDHGGGOMMcYYY1oQS1pjjDHGGGOMMcYY&#10;Y4xpQSxpjTHGGGOMMcYYY4wxpgWxpDXGGGOMMcYYY4wxxpgWxJLWGGOMMcYYY4wxxhhjWhBLWmOM&#10;McYYY4wxxhhjjGlBLGmNMcYYY4wxxhhjjDGmBbGkNcYYY4wxxhhjjDHGmBbEktYYY4wxxhhjjDHG&#10;GGNaEEtaY4wxxhhjjDHGGGOMaUEsaY0xxhhjjDHGGGOMMaYFsaQ1xhhjjDHGGGOMMcaYFsSS1hhj&#10;jDHGGGOMMcYYY1oQS1pjjDHGGGOMMcYYY4xpQSxpjTHGGGOMMcYYY4wxpgWxpDXGGGOMMcYYY4wx&#10;xpgWxJLWGGOMMcYYY4wxxhhjWhBLWmOMMcYYY4wxxhhjjGlBLGmNMcYYY4wxxhhjjDGmBbGkNcYY&#10;Y4wxxhhjjDHGmBbEktYYY4wxxhhjjDHGGGNaEEtaY4wxxhhjjDHGGGOMaUEsaY0xxhhjjDHGGGOM&#10;MaYFsaQ1xhhjjDHGGGOMMcaYFsSS1hhjjDHGGGOMMcYYY1oQS1pjjDHGGGOMMcYYY4xpQSxpjTHG&#10;GGOMMcYYY4wxpgWxpDXGGGOMMcYYY4wxxpgWxJLWGGOMMcYYY4wxxhhjWhBLWmOMMcYYY4wxxhhj&#10;jGlBLGmNMcYYY4wxxhhjjDGmBbGkNcYYY4wxxhhjjDHGmBbEktYYY4wxxhhjjDHGGGNaEEtaY4wx&#10;xhhjjDHGGGOMaUEsaY0xxhhjjDHGGGOMMaYFsaQ1xhhjjDHGGGOMMcaYFsSS1hhjjDHGGGOMMcYY&#10;Y1oQS1pjjDHGGGOMMcYYY4xpQSxpjTHGGGOMMcYYY4wxpgWxpDXGGGOMMcYYY4wxxpgWxJLWGGOM&#10;McYYY4wxxhhjWhBLWmOMMcYYY4wxxhhjjGlBLGmNMcYYY4wxxhhjjDGmBbGkNcYYY4wxxhhjjDHG&#10;mBbEktYYY4wxxhhjjDHGGGNaEEtaY4wxxhhjjDHGGGOMaUEsaY0xxhhjjDHGGGOMMaYFsaQ1xhhj&#10;jDHGGGOMMcaYFsSS1hhjjDHGGGOMMcYYY1oQS1pjjDHGGGOMMcYYY4xpQSxpjTHGGGOMMcYYY4wx&#10;pgWxpDXGGGOMMcYYY4wxxpgWxJLWGGOMMcYYY4wxxhhjWhBLWmOMMcYYY4wxxhhjjGlBLGmNMcYY&#10;Y4wxxhhjjDGmBbGkNcYYY4wxxhhjjDHGmBbEktYYY4wxxhhjjDHGGGNaEEtaY4wxxhhjjDHGGGOM&#10;aUEsaY0xxhhjjDHGGGOMMaYFsaQ1xhhjjDHGGGOMMcaYFsSS1hhjjDHGGGOMMcYYY1oQS1pjjDHG&#10;GGOMMcYYY4xpQSxpjTHGGGOMMcYYY4wxpgWxpDXGGGOMMcYYY4wxxpgWxJLWGGOMMcYYY4wxxhhj&#10;WhBLWmOMMcYYY4wxxhhjjGlBLGmNMcYYY4wxxhhjjDGmBbGkNcYYY4wxxhhjjDHGmBbEktYYY4wx&#10;xhhjjDHGGGNaEEtaY4wxxhhjjDHGGGOMaUEsaY0xxhhjjDHGGGOMMaYFsaQ1xhhjjDHGGGOMMcaY&#10;FsSS1hhjjDHGGGOMMcYYY1oQS1pjjDHGGGOMMcYYY4xpQSxpjTHGGGOMMcYYY4wxpgWxpDXGGGOM&#10;McYYY4wxxpgWxJLWGGOMMcYYY4wxxhhjWhBLWmOMMcYYY4wxxhhjjGlBLGmNMcYYY4wxxhhjjDGm&#10;BbGkNcYYY4wxxhhjjDHGmBbEktYYY4wxxhhjjDHGGGNaEEtaY4wxxhhjjDHGGGOMaUEsaY0xxhhj&#10;jDHGGGOMMaYFsaQ1xhhjjDHGGGOMMcaYFsSS1hhjjDHGGGOMMcYYY1oQS1qzivF9hbTi8v1KUk9j&#10;jDHGGGOMMcYYs+xY0ppVjFx6rvjy05LWGGOMMcYYY4wx5oePJa1ZxcilZ1PLz8aXj6TV/4wxxhhj&#10;jDHGGGPMDxNL2pUWCUDLux8ylrPGGGOMMcYYY4wxP3wsaVdaLGmNMcYYY4wxxhhjjPkhYEm70mJJ&#10;a4wxxhhjjDHGGGPMDwFL2mViRZCjK4KkbYrr5+1a3mUbY4wxxhhjjDHGGLPiYUm7TKwIAnFFEJlN&#10;cf28Xcu77Maz4tbMmJUJ30ErLx47Y4wxxhhjjGkKLGnNCkauQS0DjDHGGGOMMcYYY8wPH0tas4Jh&#10;SWuMMcYYY4wxxhhjVi0saY0xxhhjjDHGGGOMMaYFsaQ1pg4cy/sDYCUeQM89Y8zywp8nxhhjjDHG&#10;rPhY0hpTB5a0PwAsaY0xxp8nxhhjjDHGrARY0ppVlCUr2CXnMCsyaew0iCvRQK6EVTYrFHXPHM+p&#10;VZcVeuw9MY0xxhhjjElY0hpTB/670bQknn/GGGOMMcYYY8yqgyWtMbWwGjOrONwCRap6WQp875hy&#10;SrPoe+aTp0eTU+rtUmooxegs03lNz4pXI2OMMcYYY5oaS1pjauE/Cs0qTpUbWXpF4nvHlFOaRZa0&#10;zUOpt0upoVjSGmOMMcYYs+JgSWuWmsb/2eQ/vhZnVe+Tpml7k/Wop28ZLTl/W/Lapn5WpHHRPPlh&#10;zpUfbstqsyq00RhjjDHGrLr8oCXtskfuNMOfAfqLSmkx6q/D90XjSM1Hca2qula9NAKV0LhSlhfL&#10;UpO8BUt77uIUJVSHmi1daaUYqJWHulvYNO1Y9lKXcGaz3ns/RBref0vOSY4fwHgssQkrRztVy+Vf&#10;07zkZbhCrc/YZTi/KVkO1Sk/XUU2vOia3Mvn3ytLW0bN9Y0xxhhjjFlVsaStSDP8kZD/PVLxcvXX&#10;wZJ2+bEsNclbsLTnLk5RQi2B0HAsaetn2UtdwpnNeu/9EGl4/y05Jzl+AOOxxCasHO1ULZd/TfOS&#10;l+EKtT5jl+H8pmQ5VKf8dBXZ8KJrclvSGmOMMcYY0zJ4uYMVkNIfSI3/Q6VxJeRnN7Y+Or88LS3L&#10;eu7S5S+/Qt1XXLpyVy7U6jraWM+hGpaYYSnQBRtS5tLkbRpa5upN2+70xVDVdvORt2lpr978tf1B&#10;sZy+iGhcKcsy7suLprlu5VJbsp0rCqt6+40xxhhjjFnVJW3530W13pfe5IdrqJVxsbe1qetg1f4s&#10;uqdqTyyq3qob5aiUKz9W6XhdlPKWzvr++6IWSJmqui2ZuvJpf57qotKx8nOVckrv685ReW+J2sdq&#10;v1v8fW3Kj5a/Xx40tsxlPX8J59V7uJ6D1fN9acnLrPv80pHyvErLQnZ+PcVkuWql5U3lsvO9FY5m&#10;b1P386pU9T6n9hDVHGWrPDUEPtnqP6++kuo/M5Edqp1r8fy1jy89tctecmmNuVYNS1NKkTcf8Iy6&#10;S+FIeVpaap+vrUVVrzXHaqO9ix+BYm/tybgYtc/Vu7rzL5m8jErlNKbsEqlJVds11HW9cpSvUv7S&#10;vkr/qz5cBxUP1dH39RSTqHVahfMrQ7481bDYL4bK3hpjjDHGGPNDwpG0GbX+PKj6S0Pvq49VZ2BT&#10;e6uPLhX5GaXtUjmlv0kaWF6D/wiqn5pSSnWI74s/r6s2WxZVomkqUv4HYClasPQ/UffVy8+t2qhG&#10;Z1Y+u2E05tyWooHtbmC2JaHRqimmSg2lnXplf9Og4vO07CzL2XVflb0SZSlH1STVHK90VuoyUtV2&#10;2lekRVXbUNe5Oen86i29FuelQvO0JBqSp0RDSyyxdLlrWLorLA3p80edXg9117zYW9f5Sy62Hkr1&#10;qrduHCo7nHY1oD0rDmqEUjn1HWsYjTs7p7wU3tdocW3Xfb2aI7WOl41XTY4sb83bxak+VspADfS/&#10;nDSfeK1Oqm/N/6D6rDyzMcYYY4wxP1AsaTNq/fc/kaSLFsaiIi1csCDmV6UFCxbGgoWLiv2lSNOa&#10;s6rPbCDFnyBFGYtSmQtiIdsqLxVVuTwiXBctLPIvpG6qQ+PRH0T8gZbqlcpOB6pJ+4vrLqT95Kva&#10;37SoEk1xtaIN9CdjXKtdpf+Juq9ee2+pv4oz6SfGdLmMUWPObSlSR1SlMoq+oE+4jxYupK/YVzq0&#10;rGi00j+r+j8JgLSTfaVX9mtMcuHYWFLxZWnZWZaz674qe1MXFx2d5vj80ufNArbr6IfUZSS2yVPk&#10;5Zx5nJv6j75NvV0vSBd9fubXXPrPzYbkKdHQEkssXe4alu4K9VOal+lztXhdWNW3S6Lumhd7GZuq&#10;zzX9u6W6y5cEp1OPqjEv3afMk6oxr69uHEttqRpvnUubqrKs+FDTPJVT37GG0bizc2qXUhpz+n1+&#10;lhiD4k6seMGamnCvVt/r8zmvNIYLOb96Tipv8VrzdnHSMfJQH+Z08crcKTshzSdeq/636PvisyXN&#10;nfnFf2uR+Heozk0Za5IxxhhjjDE/UCxpq6j6M6DYKLb4Q2Xe7Jgzc2pMmzQuxo4YHsOHDY0hw4fH&#10;0JGjY/SEyTF5+oyYM3de9R9A1X838MfJEuEPovkxd9qkmDR6VIwcPirGTJweM+YUfxwla1UHxR8x&#10;8+fOjGkTxsTYcRNj4pSZMXdBXX+ANQSdyCvXLf6gmjc35s6aHTNmz495Kps+Kf74mzNjSkyeMC5G&#10;jZkUUzle54WXokJ19le6cGmzwSzNOUW+74s/AufPjqmTxsa4scU4T5gWs+bxR2lVlqWuw/dFeXNi&#10;zvRJMX7UiBg9ZkIxRrNizrzaY1S5RF2r9tHKeZuKxa+/GBUP67z6zi/mUHFo0bxZMWPKxBg5alxM&#10;mDI7Zs1dyN/yleGElKreV1HrbfVx7ttiPOfOidkzinu3uJfmq9wizyLGpbjfxo0ZHxMnzSjutQXl&#10;xS4DlMAnB//Tu1Jaduo7exmuQtsXFp81s6bGlPFjYvTwYTHku2ExfPT4GD91ZswuOql8blYnBOuc&#10;4vNmXHHe0KExeMjQGDFqfEyaWszp+aU2L47OLspdMCtmTRkf40YU1xzCNSfEhKmz07gUn4DVeUvl&#10;1Lwvf1faU4m6jyyZmtI1fg1D51VRbGpPtrdBpHMYm5nTYlIxNmMmTIkpM+amz90lUX69/H0x4sW/&#10;v2bGzMkTYlTx75Zxk4p/t8xegD9NR2vnzih2fb9gfvE5Py0mjBkVw4rxHjJ0VPF5Pzmm8XmPMEv5&#10;SucuJm2LtiyYPT2mji/+nVb8+3Joce1R46eme21+MckqXLEiFJkX21A4pUGnpYwNuUhdJWr/ks6v&#10;i9K5eSnlaXHyI7W30xcw8+fF7GIeTZkwOkaNGBrfffddcZ8PjeHDx8b4CYz/vJif/n2en1sFMrX4&#10;9+Ds4t/vk8aPjZHFvT5kyHcxdOiI9DnN58RM/tuEL9XSCcUsSP2X3hSUlcfdvbC4XjEXpkycEJOn&#10;FefPY+Zwful/pW2KKV6L/7ZYtGBuUf+pMWnc6NL1i7oPHTY6xo6fEtNmFf9NUly7+H8NdY5dqWxj&#10;jDHGGGNWVixpC/Sf9N9/vzAWLkCyTY7Rg7+IT95+Jp7qdX1cdtIJcdIRR0S7o4+Lw0+9IC68uXc8&#10;8OK78cnAETFm0qwkmhB7S/7ToMjBHxeL5sSCWaPi6xd7Rc/O58SZx50d59/6Qrz2+aiYMHN+lTQp&#10;/njhDxj9McIfYrMnxfhv34vn77wiLrv6jrj50b7x5YQ5MXtB1cWrsi4N1afR9oXTY9KIr+Kbzz6M&#10;tz4fGaMnz465CxYWh6jv+Bj41qNx303XxhkX9YzHPij+iJ82Py+hgdSft67SavbVlaPhlP48REBN&#10;jmkjPowXiv68utvV0a3HC9F/2LSYPLtoc/G/JCQaCuP0/byYPqqYNy/8K6486/g466Jb4ubH+8eX&#10;42bHrGKM0rg2ruqVSddubMGNOF/XX6wO2ft0bGFM/+6dePXBW+O8cy6PG5/4IN7/bnLMqiT8lqI9&#10;CD8E7bzpk2LSkC/js74fx5cDi/k7TwJydjEun8anT94Zl5/fPW66++V4bcD4mFkMcK0//JcaTl68&#10;7pWqXsq5HKjYz1B7X1IiRb6SnB4Z37zzeDx4fcc4++hDYv/9Dokjzrk6uj/6dnxeNTcXqx+fB3Om&#10;xJTBb8ez13WOjocdGK33OyyOPeuauL1P/+K84jOhSrzl56X3WPeFc2Pm6E+i74PXx5XHtI1DDjwy&#10;jjunR/R48rMYWYxLcjaLX7UaHal9tHJeUUsY1kFNmfwz9VJ6tzwoL6n+kkvXXzB1ZHz73vPxr6u7&#10;RNfrH4iHXx8QI6YuqCXOGwT50zn8Y24xbv3i7QdvjLNPOCeu/NdL8dLnY2P6XN0Ppcw1/VV6z7xa&#10;MHVYfPXWY3HLRafFkW0OiP0OPC1O7nR/PP3puBgxfV7M0ymLUfz7ada4GP3Fq/HYDefHae0Pi4OP&#10;PStOueHxeO2bcTFuVvHvtZRv8QKqrr44dV6rAipkac6pk/oLqvXv5UZR6TrcU+X3ld7V3ssm/80y&#10;b87UmDj8q/j09cej9w0XxNkd2kXr1vvFPvscFu1PuDguv/mJePGDQTFk/OyYUfy3SknUVpVGpOuc&#10;GTFj5ID4+LVHotfVF8YZBx8UbfbbLw469Ng48Z9XxfWPvhFvfj4s/ffA/IW1alCQlVW19f2iuTFr&#10;0ncx5MNn4sFbro97n34r3hw6vfj0rzm31MLitaj/gqL+08cMiE9feyj+1e28OOOQg2P/fQ6Kww4v&#10;/lvr6gejT78B8e3EmTF9Xk3dEzUXNcYYY4wx5gfDKippF/8ve6LG5k0fH2MHfxR9n38w7r7v/rjj&#10;nt7x0AP3xz233Ra333xz3HTLLXHD7XfEnffeG3fffX/c1/PReOTRt+L9L4bH6KmzYl71z/rqgT8y&#10;FhZ5pw+K9++5ODrtt0Nss+Ff4y+7nxMX3/NGvDt4UsyqimClHCX+CJ4/Y2yM+Lj4g77jEXHEMcUf&#10;M9c+FX1HzipFqdTO3ECUubjegpkxc0T/eLH37XF991vi+ic/jS9GTC3KXpAk7fzpI+PTp2+Jq887&#10;M/Zsd0nc/vp3MXDSvOrza1P7fe2/Z/M3VX+OkqF2pgLel/pSqUTtdznVR6oP1+RdfGtBzJ81NiYO&#10;fDV6XXBUHNv22Djs3Lvj+a8nx7iZpb9ES/nrIWWoKq/4Y/P7BVNi5EfPxuNXnBwHbf772Hy7ttHu&#10;gnuizydjYvys+UlqJdTevM1sprelfdVvq16r3xf/qHmf9tTJYl1ai+LsIkO1bKhVl5ptbbGrVpbq&#10;//FGB0saRrCn5jzyLogpXz0Xj93QOQ7av0Ocd8fr8dqX45M8SqQTSpvZRjV5WTVQbvGH/qxxMfLz&#10;N+OFW6+Mqy67Nx546Yv4bs6ikoT9fmZMHtw33ul5cXRoc1qcd/nD8fiHI2NacXBBKlDlabv0Pl2v&#10;+l39qDdS3lIla9HQcsqpVS5UKGjxyxX52bdwXsyZOCyG938sbjv32Di81d9is41/F+uvt0n8vc3Z&#10;ccGdL8dHY2bHzOqQ45riv/9+QfpiZtxnT8SdJ+8X+6z/q/j56mvHhtscFEdf2jse/2xCzOSLh3RW&#10;RnHhFBk3b1qM+fjxuKvjkbHb79ePtX79h9h0l3Pj3Fvfim+L8Z5TQfCWKO2trge7qmF/2XnFht5X&#10;74PUAcpb/LNWJ7FNzUtHRU3ptUl7qrOWjlNcrSILdHZ5OTV5y04o3s+bODg+e/n+uPy09nH0OTfE&#10;TX0+jG8nza//y4P6jqWDs4txezqeuPrU2HmzXaL9hffGfW8PjUmz+DIxP3nx+syfMCDee+z6OPug&#10;f8Qf1lkzfvnLzWLzVmdGl0c/i49HTktjrlbWUGwX82X2uAHx2fO3Rpd228WWv/tNrLXJzrH1KTfF&#10;gx8Mj+HT5pbmSvklC/LS8j5Nm/lByN9X2l+9r9jIB6l6/1KQTl/8RPZUKi5drmq7mkqZq99XHVSe&#10;dK1S/+p/NVRnqk7cZwvmToxhH78cT/e8Ms4+oW0cvOd28bdN/1Dc4+vHuuv+Lv74l+1jxz3bR/uz&#10;u8dNj/aP9wdPjGm634vr8UXMpCEfxJv3XBmXnH547N9q29jst+vHb9dbLzbY6E/xl61axS4HnRin&#10;XtIz7nvp0xg4YW76BY1qQRmlLir+8X1R90XzY87UEfHte0/GQ93PjiMOOTLOuP7ReOyLycWndO0W&#10;cc7C4jNm1JdvxAt3Xx5dTm0XB+60TWyx0Yax/robxu823i623+OIOPr8q+Oqh9+KdwaOjUlzKKV0&#10;btqoXaAxxhhjjDErPZa06T/2F8aCmRNj9IB34+0ne8Vt3btFlxt6xo0PvhCv9fskPvtqQAz4+usY&#10;MOCr+OrzT+Pj/q/Fi48+EHdffVN073Jj3EW+TwbH6OlzYo5+EloX/EWzcGbMm/Z19Lv9n3H6jhvH&#10;+qv9OP6/n28Vu518Q9z6wucxdMrcopzaojZJ2umjY+j7feKW01vHvgedFMdc8ki8PmxWzGi0pCWa&#10;ZlJM+uiBuPacE6PNIafGKXe8E+8OmhTT5y4o/vCaF/OJpH370bj35uvi9At7Jsk1PEXSQvlFsz/i&#10;eK11OH9DvuI9GWpnKuB9TTk1R2u/y6k+Un24Ju/iWwti/szRMf6r5+O20/aLNnu1iT1PujX6FH9M&#10;jp2xWLhQZVKeqvKKP07nT/8uPn6qR3Q/bv/YYcPiD931d4ydDr0krn7qs/h24qyYrXUU1N68zVXF&#10;VP2j5m3Va/X74pya92lPnSzWpbUozqYsZapVl5ptbbGrVpbq//FGB2vPfPbUnEfehTHju77x2kO3&#10;xwXnXhk3P/FhfEAkbQqrJGPVSYnqjWrysmrg3AUxZ/LA+PyFnnHNYXvF/gdfGpff3z8Gzqn6iez3&#10;c2L6yM/i0yd7xpXnd4+be70cr389PmYUBxemAlWetkvv0/Wq39XPYv1RRkPLKadWuVChoMUvV+zg&#10;//NmxNQh78cH93WM9jtuE1v+cfPYcoe9Yq99Do8OnW6JO5/5MAZNmhdziMSvQsUnSTtzbIwpPhNu&#10;PHKn2P5/V4v/d7X/jf/ZYOvY+YSrovtzA2McP2Mvv3ZRGX66PK+4t7589tq48OhdYoM1Vo+f/uev&#10;Yr0tT4oO3V+Nr5ebpC3+WVxP70v7qkidomPFP2t1EttVcy6lEqWy83xZjlobxT+Ll1pFFujs8nJq&#10;8padULyfP21kDOr/QvS65pLoduND8fAbXxefq0uIpK3vWDo4qxi3R+PBLkfGX9fZLA44q0fc+eqg&#10;mDCT9WnzkyvUZ9zn8U7vS+OEXf8ca/zif+JH/7FGrL/xvnHQ5c/Gi1+MiYmzi38fpMaUlbNodkwc&#10;+Ha8cscFcczf148NfvHj+PH6W8bvj7gy7u43JP07Lc2y8ksW5KXlfZo284OQvy/PnB9jo6bjs/1L&#10;QTo9P7G0zT8rFad/X9eiUubq91UHlSddS7On9L8aqjNVpeK/M+bPiJljPopXel4c5x6+b2z6t3/E&#10;9rvuEXvuvU+03nffaL3P3rHXrjvH9tttH5tts1fsfVLx3xfPfhJfT5ydPvf4YnrW+K/jy5d7RNej&#10;do/ddtguNt92h9hplz1jr6KMffYu9u20fWy9yWaxRav2cdwlvaPPp+NjKhGtVbWgzunfIyyNMm9W&#10;zJk6Jr778IV45Mbz4vi9/x4b/XXXOOiie6P3J5PKJG2x9f3cmDq4X7x2z+Vx9qF7xR677hqtdt2z&#10;qP++sU/r/WO//Q6MAw5oEwe2PSoOPvOquKHPe/Hh8GkpmjuVRGE1BRpjjDHGGPOD4AcuaWv+C77y&#10;f8uzd1F8v2BWTB/aP9548Ja4vkuXuOTmx+LJfl/ElyPGxvjxE2Ls6BExdMh3MWjQkLRG3xjWLx05&#10;KL7t/3L0ubZjdL3wsrii55Px2sDxxR+xrCurq1W4KrsWzir+OP8m+t1+dpy+0x9ivf/4P/F//u9/&#10;xi+2OjTaXfpQvPTN+Jg8pyrqqbqskqQd8v6TcfPp+8U+B50cR3d7NF4bNru2pK2P6uOlzDV/MhXX&#10;mjU+xve7M7oed1jssvvRcfQtb8Y7306MaawZypp1rJ04Y3JMGjc2ho8s/lCbOS/mV4d7lcrLy+WP&#10;uNIfcspTRXV7ClL2mvMqUzpWfrT2WaXjpSvX7K2Mji+IeTNHxbgBz8Rtp7eONnu3ib1OujWe+GJy&#10;jEHSNoTqyxRXXTg3pg19J/rceHGcvN8BseceB0errYs/OA84Kzpc92K8O2RKTC36shwVoVqJmrbU&#10;UMpT/edxetV5pT3aX6L2uxq0v+Y8qCm39hCV16Ieao1l+VnF++L/C1lTefL4GDVyTIyfMjMtFcKD&#10;hdJ9WP2/UnaVkzbTVra7Gt7Mj9mTvoyP+twQXXfbNnbao3NcdPd78e2c4nopL0JjdsyZMjHGjBwX&#10;4ydOi+msschtU11nKF7zt0ugVtbFzivtSLt0TMertvN+rhMyVWesfEJ+VIl/Lpw7KcZ+9XK80L19&#10;7PH33WPXtp3i0of6xkdfDY4ho1gfdlbMJRpWdokXXStF0o6N0R/1jpuO2i1arblG/Pfam8T6f/xb&#10;/P2gc+OsW96KryfPi1nVnwElaPHC+TNi1qSv4tUeZ0aHdjvEbzf9U/z+V2vFn7Y5KU665pX4phhz&#10;JG1tqipQTel9zehDaVtHSnM2m7dZUo7q98U/SvtFzbvqrVp9XdqvWVkNWao2E1Xvq/fVOlhFlqFU&#10;mkosXrUm7dgxMXoca53PSWu/Vh2uPi9H55Zv1bybGWM+eiQe6HJkbLrOZrH/WbfHHa99GxNmLaj6&#10;UqIyHJk/7rN4p3e3OHHPTWK9jX8f66+5Vvz599vGJkfdHHe/ObAkW2u6PMG/H76fNymG9usTD110&#10;Yhzylz/GZuusGWv/eYf40xFXxd39hsYQSdoqOF0p38r7vyxTIu+9NPZpzEovOeltOlY6vliGOijl&#10;SiekrRp4z2yofBSqL1V6W0XVnlrXr2qB6rfYGaXjNXv1TnuK1+L+5Jc1Y9+/L64/qU3ssd0u8Zc2&#10;xX+L9HouXu7/eQwc+E0MGvBZvP/S/XH7JR3iwFZbxYbbHBpHX/ZQPPXZmJjFMgcLZ8f4L16Ip7sf&#10;Hztsvmls1frYaH/p3fHYG6Uvpr/69O149eEbo9uRrWLrLXaNHdteHJc9+WUMnzG/1rIXjP+CucV/&#10;Q00cHiM/fyUe7n5mtN9zq1hr9TXip7/dPlp3uid6fzKxqveq+H5+8f9x8eWT18dVxx0YW/6lVezf&#10;4Yq4+v4X4/VPvopvBg2OgV9/ER+/0Scev+3COPGIttHh4p5xxyvfxuT5xb+9s6IW6x5jjDHGGGNW&#10;YlZhSVv6r/rvF0yPuRO+iLd6dY8br7w6Lrvt0Xjxw0ExYMiQ+ParD+O9Fx6N+2/tFhedf06cdnrH&#10;6HjJzXHX46/FGx9/E99+NziGfPxSPHH7VXHtVdfH1Q+9HR8NmxiTeShRfX8wLJoZ86d9He/efk6c&#10;setW8Yfij5n1frderL0RAuSf0fnefvHJiKlJkNaswaZI2ifjltP3j33bnBzHdMsiaRNF3iL/9wuK&#10;P+Bmz4zpk8fHmJEjYsSwYTFs2PAYPmJUjJlUlDtrbsxfWPUnU/oDa3pMGfV1fPnU1XHWYa1j2x0O&#10;jjZF2Y+99WUMGj05ps+eFwsWzIvZ0ybE+DGj4rvh42LSjHnVD7jRP/mp44K5M2PmlAkxYczIGDF8&#10;WAwdVlyfhzVNmR6z0oPR0p/WVdfmnKJcHlgycVyMHDcppkyfFTNnTo/pRRljRo6M4cOLeo8aU9R7&#10;elFvrok0Ll2xhuJ90Y6FC+bGHB6ewkN4RoxID3sbRttHjo/xk2fEzGJcuD5nE9WZImkHPBu3E0m7&#10;98Gx58m3pUhaJG3pCjX/VMq3ag4siEVzJsaIdx+I2849NdrucVi0P/eqOPvodnH4gUfGrkddH/e8&#10;PTgGTZpd9vP6KugH6j9/bsydOSUmThgTI4txo++GpYenTI4pM2bFnKLtWk6jVELxz+K8RTwJew7j&#10;PSHGjRoZIxnrYaNi5JhiHKbMTA/uKT2hu+a89EpZLNFR9Nus6VNj8rjRMaYYs2FDh8WIos/HTSo9&#10;tKX0wJmac0vwSpkL0x/oM6dNignjij4vxmvYiKIOY4u5Mn12zE4PYtM5kdY/nDphbHGNkTF2EmNC&#10;m1JJ6Xj6QqBoz9xiDkwp5sSYUfQD41iUOXp80Z5iHs1jHDmD+hdtmzM5Rn/7VrzQs2ucsf1msfWO&#10;p8Vp3Z+ONwePiVETEcHFvJlX1HHy2KJvintgfHEPzEZYZa3huvPnxOzpPDyn6P90zWLujhwX4yZM&#10;jZmzedp4cc/QiSk/CSE5J+ZMLdo6FvnLg59mx6xZRd0nUfeRRd2Leo8q6p3m3/wkRItL1Vy4Xqpr&#10;l+rHetmzqN846jesGOPhRdlji3FCOpfujTQ/irwL5kyPycO/io+ev6v4vNgtttpyp9ihXee49JF+&#10;8dE3Q2NE0SYeBqV5sRjVkvaBuLH9XrH7+hvHOpscEDvtunu0OrBDHHbBffHyoCkxgcjKrDFce/6s&#10;cTF50Etx73nHxYmH7BO7tt4rdl1nvdhqu5PjpGteja/nEElbdUKiKGHh/Jg3q2hH6jc+q4r+H1nM&#10;4WLuT50+J62NXSsSj/GaN7s05/kireiDGcU4zyn6fuqkqs+94aOLsSvN4fTQI84p7jEegDhhXPH5&#10;VHy+0H8laV/0H/dCKjtdIcEVS33PAxUZ1/ExckQxx9PnaTG/xnBvFmXOL+pH36dzisS1inNmTCrm&#10;xviJMb74/Jo1Z1ZMo75jRsfwkcVn1MTic25mMS+L+owfPaKY3xNi0jTWAa8upVQDxmLu7JgxtbjH&#10;xhbnVn+ej47RY4vPzBnFHKx+ABz/KEXSStIekCTtoBjPcgcVB1sQSYukvTRO3GfzWH/7XWK77beJ&#10;PbffOf7w93Pi0gfeiw+IZGTOVOVP9eNn91O/i4+evCuuP/W42H+H1tFqy03jT9vuHn9OknZIDJky&#10;p/qzi39w7yzSv6eKPh07emTRJj57ijk9kjGZmsYk3XP59Sij+MxJD5qawWfWmBhd9MXQ4rzhxXwZ&#10;M55/hxRjRX9kc7t0Xc4vymMsZ06NKTwEs/j3hMZSD6maxxcXnFA6qfh/0T4+XyeOLebmhJg4eXrM&#10;mFV8rvDvrTE8jI/5UMyn0ZNKD9VjiSCdWwVfrlX/e7n4d9vo4rOB+5fzho8Yl8qcycO9inla+nio&#10;rkAVNe85xrqvcyZ/F18/3T26nXRMtDvynDin56vxxpfD078rZxX1Sw8SG/dtfPZG7+h50dGxx5a7&#10;xiEnXBM3PvVFjJm9MObOHRsDX+kZt510YGz5t8Pj+Evviwf6fRPDJhT/rp1R/Huj+Fwb/e0H8e6j&#10;18TZbQ+JAw85O0694ZX4ePSMmK51xIv+XDBnUoz85r1449EecUNxz7ffb+/Y8W9bxl82/n38bMMd&#10;o3Xne6L3pxPT+JeaUZy7YEYsmvRRPHXFqXHsHnvHX3Y7Jy657/V46+vi3ws8aGz2rJhV/Dtg6phB&#10;8W2/PtHzwlPipJO7RcebXopPxs+NmXkIfyqzKiUW22GMMcYYY8xKwyouaRfG/GnDY1zxB+3NF3SK&#10;rpfdEXc8/2EMKv7wGvRZ33j98Qfjzu63xu09bo0bb7oxrut+bVzf/Zq4vNh38wMvxrP9v43R44fG&#10;F6/2jvtuuCrO7NQjHnhjQHw9dmZ6GnGdVEnafkja3XaKLTbYKvY65MDYaettYrvtDoi9Trgp7nl9&#10;YAwcPzOLOKuRtLeevn+0rpK0b+SSdlHxx+u8WTFt1OD49sM34qXHe8VNl3eLizt3ik6dL4oLL70q&#10;rr//2Xju3a/i21GT01q2C+fPjMlDP4kPHrs1rj1532j11z/Eb9b7S/x5tyOj/WmXx829X42+34yN&#10;qdMmxdBPX48XH384brrr2Xhr4MTS2q0F/Lm2aH5x3fHD47vP3o23n7on7rrpyujW9cLoeGHX6Hp9&#10;r+j1xOvR95NBMWxy8ccf4o5mLZofC2eOjUEfvBxPPtwrrrrz4Xj69b7xztuvxKt9esV1V3aLrl26&#10;RNerb4zrH3g+Xuz/TTE21BsxJIqrI3hmTopxw76KT99+Lp7seUPc0K1LdOnUMTp2vjg6F+Pa67HX&#10;4u1Pv4vhU2bH7CR8qiTtV89VSdo2sefJpeUOllrSLpgd8yYPjo8fvSouOvbo2G//k6NTr+fj7us6&#10;xnntD49tdz41LryvX/QdPDlmVAsYgYQgSrmo/3dfxCdvPBkP/uvGuOqyS6LjBV2jY8dr4uaej8VT&#10;r38Unw2dEFN5yrqkBSJobvFH/9ghMfjjN+PlR3tFjysvjUs7do4LL7wsLr/hX3FPnzeKdg+NMZNr&#10;i5xUiwXFH/rTxhfX/Tzef+2pePT26+L6LkWfFedfctWNcXvvp+P5fl/GwBGTYjKR07UMVlHWgjkx&#10;e9qYGPJF/3j7uQfjvtuvjK4XXRidL7ksrri1GPMX+scHA0fHOJ7onwZ8Qcwe/Xl89OqT0eO2++OJ&#10;t7+Jr4s/+JFSqT5V/TB++Nfx2VvPx5P33hY3XnVxXHABdbokrrj2zmIcX423Px8ewyfOiFnzijrN&#10;nhJTBr0VT951aZzVdo/4+7prxNrrbRvb7H1inH5pcT8/8Ul8PqJo47jinnjnmbj/jgfj8Rc+iE+G&#10;TU2iEHGQhE/RD2MHfhzvv/pEPNjzxri0c8fo3KlrdLv8tri917Px6vtfx8CRk2LKrHkluZvS/Jg5&#10;4bsY9OZDce8dRV8//Fy80PfD+ODtl+Kp+26Pm4ux6NS5W1x69Z1xz+OvxzufF+MwpbhWcd+VJM6S&#10;SL2S6jdn+vgY892n0f+lx+PhYpyuurBjXNSxS1x6TfH59NBz8VL/on4jJsbUmXNi3pzpMXXoB/H6&#10;vUU7jj849v3bevHrNX8b622+a+x1/Plx/g33xSPvfBXfjJ9VS1TXopak3Tf2+t1W8ccdToujj24X&#10;Bx7aPvY+9vK4s19xvyPfshIYw1kTB8ewt+6MS4/tECcecVx0OPXYOHiDjeLvfz8lSdoBuaRFuBWf&#10;QVNHD4qv+78czz90W3Hfd40uXYp5dFn3uPyOx+PJ1z6ITwcX82jm3JiP4OG0eTNj5tiB0f+FB+Lu&#10;ex+IOx57Jd7/emB8+t4r8dyDPeP6yy6Liy+6Nm7r9VS88O6AGDxuWkwrPsPGD/k8Pnn9ibj/tivi&#10;0mKeXnrFbXHHfS/GG58PiWGTZqaHMOZfAi0q2jN/9tSYUHy2fNH3xXj6wTvi6m5d48JOxefLxddF&#10;95sfKer3cVG/sTFu2tyYV3Qo99j3C2fFnCmD48Mn740H7nko7n781fjw037xwuN3R4+br42uxbjd&#10;0uf9eO+rb+KbL9+LFx/qFfc8+mq8/smw9LlaaiWfz7Ni5pTRxT32frz97INx723XRJcLO0enThcW&#10;178mrr3lgXji9Y/js8HjY8J05ibnza5a7uCIZZe0+24Vv929bex/5GFxQruDYtO/HBKnXvdcPPf5&#10;uJiBoEvFlOrIL1Fmjng/XvhX9+h0wvFx2FFnxSF77xTb7LpvRUmbHnY1a1pMKv499dV7rxVjfmfc&#10;2v2y9LnT8YJiTl95a9xx/3Px6kffxndjEeha/qH4x8J5MW/6hJg45LP48I2n45E7boprL7wwOnUs&#10;+qNb97jxrkejzxufxZdDJsak6XOr1wFP1+Xc4vNlUvF599lbz8TjvW6Lq7p2Ke7z4t8xl9wYN9/Z&#10;J17ox7kTYsK0eUnsl65Z1PW7j6P/w3fFbdfeHw8WY/lW/3fj3deLz+qbiznQpZgPF10el13XOx5+&#10;7r34eNCo9OXFfIUcM8cXzi4+p4fFd5+8Fa8/2StuvOby4rPyoujc+bLi2nfEvcXn2lvFvx+HFPck&#10;y4+U7ilS/k9t0f/8EmR8jPz4+XjuoQfj/odfjFe/HBPjps9Jn7VpDvPvh4UzY+Lgd+KtuzvHUX/f&#10;IfZv2yku6tWvuG+L+3T6oPjw4aui64G7xV9bnR+X3P9OfDh6etVSS0VatKD4PB4bE756IXpccGIc&#10;3e6UOLzjg/HKwElF+6rm6MK5MWv0R/FG8d8P3c7qEG0PPDyOPOaUOLZ9u2i39zax5h9bxX6d74kH&#10;yiXtvCkxf1hR7lntYr9WB8S2Jxb/7dRvcAydWtQ/zZNSGxbN5eGF/ePlG8+L0446M0447+54+usp&#10;MTFdv4pUZlVKLLbDGGOMMcaYlYZVc03a4r/d0x8Bi+bEtOEfxie9L4mzTin+YL/tuXj9y6Excdw3&#10;0e/hHnHbxVdFxy694+l3B8bAEaNj3IgBMej9PtHjqkuiU7eb48oH3omvJkyLCcPfjzcfui3OOfqc&#10;uPhfr8YrX42NKemn7XX8kbBoVsyf+k307XFOnL773vGPvx4YZ1x+Q5x33GHRZsdW8ZetDo8T+YP4&#10;s1ExcW7VH6jFH1zzp42KIf1Zk3a/2PegkqR9c1jxB3Ja7oCfN8+IWWMHxkfP9Y57rjovTj9i79j6&#10;9xvEur9eI3756zXj1xv8ITbb57g4vkvxR+GzH8TX44o/HGeMi2HvPhYPntMm9tzw5/HL//y/8X/+&#10;33+Pf//Rz2P1tbaNfU64Jm5/5asYNfq7ok+uji4nHRNb73VeXP/SoBgwcX6qF9GwM8Z9G5+/9VTc&#10;f0PXOP/ovaPV3zaO9db5daz+69/E2pvvEbsffk50vu7eeKjvV/HNuGnBw4q+L/5wXTDhy3j9novj&#10;zKNax0Y7HRLHn1/8wXzhWXFO+z1j8z/+NtZZe634zcabx19bHxcdLr4rHnjl0xg4bkb6Q44/ZJFC&#10;82dOirHfvhuv97kjbujUIdrvskVsucHa8ZtfrV5cf71YY8MdY4/DzopONz0cT/T/LkZOm138IVr8&#10;kTtjTIz/8rm47dTW0Wavg2LPk26JPl9MijEzFpTGqYraf+7Vfsf2ojlTYtrQ9+Lpq0+LEw89Mlof&#10;e2nc2ffbePelu+P284+PVlvtF227PBKPvDc0xs7KIw+L16L+C+dNjbED+8fbD98e157VPtrsulX8&#10;aaP14pe/+E2svvqfY+tWROZeF9c/2jc+Hj4pJqUISCRp8QfyhO/iqzcfjwevPT9OPWyv2HHjDWOD&#10;1X+VpNzvttw19jr8vOh8A0/3HhGjJhOlhzhgzBbG3GmjY/gXb8bLva+LS88+Og7dfrPYfO1fFtdc&#10;I9bbeKv4R+tjosOFt0XPJ96ND78dF5OKulc5j2Ls5sbsKSNjyCcvxEO3XhrnH3dQ7PuPjeM3a60R&#10;v1pvw/jdtsWYn3hxXHH3i/HGp8NiHAKpuN8mffZY3H/56dFqp8PipBtfjOc/LT11Ps3v2RNj1Dfv&#10;xZuP3xHXXNAhjtr37/G3P60Xq/+COq0bv990p9j9sLPjn90fi6feHRTfjZ8aMyePiGFv3BoXHr1b&#10;/HnNn8WP/u3/xL/922qx2n//Jtb9S+vY78xHos+H38bXX70Rr970zzhslyPjpE694oF3h8e0Ypjn&#10;L5wfsyePjGGfvhEv3HFVXH7GEXHgzlvFb9f4Vayx+jqx/kbbxT/2OCFO7dYj7nrmvfhg8LiYVvUl&#10;w/ffz44JA9+KV7sfFW1a7Rn7HnpKnHFJ97iq0+lx3L7bxzYb/zbW+NV6scEfd4g92/4zOt/0RDz/&#10;4cgYMXlO5MHv3Lspld5Uv6RNIs2njIoRX7wRz99/bVx6Wrtos/1f409r/jLW/OXa8ds/bxfbH3hi&#10;nHzh7dHrqffi429HxaRJRf737o8bjt8/dljj5/GT//i3+Lf/83/j3/79R/HjNX4ba+90VJxSfNa9&#10;PHBSikhWVWpRJWlZk/am9vvFPn/cPrbY+5K46KJz4qRj28febc6Mix7/PD4ZPSP76XNR1oLZMWXo&#10;R/HhvR2jw5HnxkmnXRRXXn5uHPX7P8T2SdK+EgPmVC138H3Rj3OnxYwxX8cHLzwQd11+ZnRo8/f4&#10;6x/WjbXXKj6vNtw0Ntr5iGh/zhVx/QMvxatfFp+Hc4r7nZ9qzxofE756Ke7q3C5aH3hI7HTUuXH9&#10;fffFLVf9M045ZLfYYqONYp01N4ltdz86Tu52Z9z72ifxyaf9i7nVI24+78g4YPs/xEbFPF1/o3/E&#10;DvucFufd+lQ8//HQGJ1EZ1WPJJmI1Psw3nm0R9zS+eQ4+oAd48/rr1P0ffG5tu5fY9OtD44jz7w6&#10;ruv9SrxWfF6PmzE/femwaN6kmD789bjvtAOjXetDYvejzotrb7o4Tmu/V+y03Rax3hZ7RKtze8e/&#10;nn85Xn7qjriw/QFx4AmXxZUPvhsDJpRkKw9snFHc3wP7Px+9b7k8OnU4KFpv/+dYe81fxa9+uWas&#10;vc6fi+vvF+3OujpuePDNeGfA2GJuFn1T/Ptl7IePxEMXHR6brvPXtCZtjaQtNS2Rbyeq1qR94LI4&#10;sfU28ds9O8SxF1wQ3TqdErtu2iradbo37nnzuyTIkn9MpxSfCXMnx9jPnon7rrkoTju+uAeuuCFO&#10;ad86dtl7/5Kk7Vta7iB9pVf07YJ502P8kE/ivefui5u7nlWM+c7x9003jF8Wn1urF595G/xh29ix&#10;dYc4/fJ74+HXi39fjJoec/gipzh3UfEZMX7gu/HOIzfF1ecfF4futHVsuuaaxbm/jt+sv2lstUvb&#10;OOrcm+K2h/vFBwPHx5QkeDmXB4OOi7ED+sWb990Y1xfntttju9j4N2vHr4v76DfrbhVb73REdOh0&#10;Xdz80Fvx9hejY+JMHuBWdNL8MTHk7d7R85g9Y8dN9o82RxT38pWXxSXnHRtttt0sNv1NMR/W+l1s&#10;sMk+cdAJXePq+1+I1wdXfU5TZ77Emzo8BrzRJx6+vlOce9Qe8bdNfld8Vq4Vv1pjw1hnvZ1i73Zn&#10;xfk3PBSPvDMoRk2bm9a2F2zV3GKlLf65qBiEBfOImJ0ZM2fOibnzGZfyu3leTB/1cXz06BVx4q47&#10;x/7tzo8Ler6V1qKeMeGTeOOOTnHqLjvFZm2ujhuf/SwGTZ0b/NuPf0fxv4XzpsXcsR/F493PLu7n&#10;42KfDjfGQx8Wny/T5hdHi3+PLJgVU796Nh6+6aI44egT4rBTusd19xSf8Xd3j6tP3SM2/OuusX/n&#10;e+JBJG2pQgX8O3NizPnmseh+0iGx157/f3t/AR5Xkqbros99zj5333322TOz91BPz0x3dReXy8wM&#10;klmSZVsmmZlBZmZmZmZmZiZZYDEzM7P93oiVmVJKlqvsqu5xddX/2kuZawWs4JXxZeQf/XFccpE7&#10;/okmm8fqX2mOi1XeYr14vncuE/sOpe+I1ex+Fqee4YWVj1uCIAiCIAiC8DfOb0ikLZ3mGBjTgOJU&#10;YtyucGrGYFwWqonsNXcCoyJJVJOOgzPnsGjaBjVx8SciOZd8LZYWZFOQEYHn5YMc2ryVdbsu8Dg8&#10;jaTMOMKenuHIjKFMWHGQww8DiFaT/feiRdrMQJ7vnMGkjl2wbTyEOQfvcfrwRlZPcaZFgwbU77mQ&#10;Fadf4JOcQ5Ga6OkJUVFWLOGuF9g+0Ymuhkh7hoelNmkLyUsOJPTGFpYNdMKxUSPq1alP/fr1qFe3&#10;LnXr1KF27RpU/a4qNevZ4zhoBdsfRhGaGEeUx3UuLR3FoKbf8e2//RN//w//yr98VpXq9bsyeNYu&#10;jjwOIj4+xFhhNXtYX2q1nsiqa0H4JBUYYl1JfgIBdw+yadog2jWow/fValG9Vm1q162j7lubmrWq&#10;U616dWo360Bbl63sVxPv0LR8SlTY4iRvbu+dw+juzfn9d9Vo2LQJNs2b0rJRA+rVb6jC16JGVZWu&#10;r77hy6rt6T51F/ueRBqbPhWrcikpTCc14hV3989ncv9O2DaqT5269alXrx716+n716KmunfVKtWo&#10;26YvPeae4nZAEkl5heRrkVbVtbGS9h2R1jRV1FhNGRVWZ8bbYmMCHuN6hg2je9On12gGLjjO/bB0&#10;YoIfc337TPq3aU5958UsU/Xpm5Rj/qm+KQK9Ajk/JYBnR1awuL8Dzb6trtJcj7r1VB7qqrrT9Va9&#10;ClXqt1dxLGTddR+84rIo0KtIc5KJfnWGPQtG0L1VA6rVVHlXYY28q7KvV6cm1b9pROOWQxm24gp3&#10;fBJIzi3ijRZWCrNI8LnJxS1TGdqxnqqjGlSvXpu6teuq+9amjmor1b+vqcq+Fa2c5rLyyENcI9PR&#10;3z28UeVelJNAzOtrnF7cny62jfn+e1XGNXWdqzjUfWtWr0GVb2rT2G4c0zZe5n5gCrmFBSS5n+TA&#10;gpE0a9yVoWuvcNkjjgxtHqQkn/TIl9w6sITJzq2podpuLZX/BvV1Xao0qXqsVeN7qlSpzR+/68aw&#10;5We44BZBcnIc0c8OsXZyb1rX/Io//MP/4u//97/z7182oHGHEYxYdIWbXqEE+Nzl5voJdG/Wm2HT&#10;9nDoaQTpxW8o0D/V9bjGpTUu9NN2GaupMqupylzdu06dutSuWZNqqj1/VaUZrQcuYsmRR7yOzyG3&#10;yCSGJQbc4+byXtg3UOmsrdqtTUeaN2hK4waNVNpVHLVUX6jyDV99peJqOYghyy9z2zeRVL2U1GgE&#10;5rZUiuVcv+qfEiercr7O5U2T6ddelUdtVc7Va6kyVn1a1XEdXdbVavDt542x67eIVUce4BURSbjb&#10;efbNGEaP2lX44vf/wP/6u//DP/zuT3xeuzmNe09m/pF7PA7LUG3RdCeTJGN6Z/C2iKLc+FKRtkut&#10;tjTptZEtezaxbO5kBvQZz/idj3kUkqr6opZLTOHeFKQQ63WDcwv6M2DCcmas2crhXfMZXrM6Nq3G&#10;M2btXfxU3vN09kvyyEnwJ+DqFhaNdMa+ZVNVz6b2q+u8rj7qq6NhU1r1Gs/oDRd5GpVumJMpyUkk&#10;yecau6Z2o51tC6o0a4/z4H507dKR1q2a0VCHU/fU/b5Wcwfaj17GylWLmDu6P86tm9G0aUOjTVWv&#10;UpXvv1N+7VyYu+c2z1S/1SO3sYpP9ZG0SHeeH17I9C5tsKlaje9V2ddSZa/bRl1Vt7WrV+Ob7xvR&#10;pLPO2yXuB6eSpPpYcUEymRG3ODC8I12aNaJKk9bYdW5Dy5bNaNS8NU0dh9B/5VXO3LvP3QvbmNHH&#10;DvvBC1X7emyMq1ocLMmNJeTpKfbOHUh7m2ZqPNTjuWlsM8Z01TZrVq3B1981opXzXObvf4RPagF5&#10;xdnEu502bRz2ZX166I3DPkSkVffUK2kfGytpm/GN/Xhc1m5m385VTLJpjbMauzde9iJarzJ9Y24x&#10;qt8WZ8UQcGM3m2fOZMKI2Ww/dYKF43vRqbMTtQes4uBTvZJWi3+qTEsKyU3y5clpvamcI7VVP6+j&#10;xzrdf1S+jDZdsypVv6/FF1XtcJ55kCMPQozVxSUlxeTEuvH01Gqm92pDq8b6+aDCqfG+ri4T9ayp&#10;XU3VTY02tOuxiPUnX6i+mmv6IkKvKA1QZb1zFqOaN6B5dTW2VVP+a6s+qsqyji5L3Y+q1KWR4xSm&#10;bb3BI9UWcrXwWRhH6IOD7OjbkkZfqXvVaU7Ldq1pqJ5TDVW66+vxUrW177/6ki+/rUPDzmMZt88V&#10;z5hs8kpKKMpOJMXrIvtnDKe/bXNVbyqPKr36MMZ69aysXlOlof0g9Xw6zg3VhhLztAiqK6h8Jb1T&#10;ffpZYj6MlaoV/OvPGhkRL3h+dDFD2znSd8RKVp3yJEY947KiH3F53ST62bSjxbi9HHgYQlxO2Rdx&#10;Oq63qg8UJXmp8WciQ3v3oEHPWay/FYh/cp7J/Iiqz5wwNzye3OHy3Sc8848mLDIYz9v72TbZke/r&#10;29Ft/iGOe6WUS9mb/DQKgi6ycVxfHB36Yb/oPLf94g1h2+TP/Lcom+xod57unsrwrj3p6DyH5TdC&#10;CFOfH8p/lSoIgiAIgiAIvw5+hSKt/nBvPR2oDD2pecOb7FB8rx5kWbf+TF5ynBMP/AmPCCT09nYW&#10;DJ/JlBkHOOWRZKwgNK2cU9PM4lzSY0IJCwjAJzCChCxtjzCTBJ8bXFszkt4T1rDi1DM8E7UYp8OY&#10;b1mKuqDNHWRocwfTmWjXFZumI5l79CUPXR9y6/gq5vTuQNPGfRi+4CinXkaSXlCs4ipRk+FYIvRK&#10;WpeylbQmcwdqulSQSJznZY5O7Eavtk507T2ZGev2ceTMBS5eusSl8yc5fWgzq1z60rNVO1q2GMLo&#10;7c95GqYmkCnRRLrd5vqWSQyys6FO/Xa0G7OKtfsvc8c1gJCEFLJSw3h2fBkzh/alZmsXVl4NxCdJ&#10;TYBzk8gMvs/xZWMZaG9Hncbq/hPVRHDXEU6eU/e+cIqju1ayaEJvenVoSc0mPRixQgtsMeQU5asJ&#10;oA+398xihEM9/s8//gffNrHDafQclmw9xImzFzl35gj7N85n1iAH6letR4PO03DZ9ZiwvBI1AS4k&#10;LyUI/3sHWTmyGz2d+uE8aj6r9p7g+PmLXLpyiQtnj6n7L2XGQDscbB1o3nUJO++GEJScS15WHIn+&#10;ZnMHlYi0FvS7ys/Uq2oPejX2q1MrGdelC85D5hk2hUMyisjOjMTv1i42juhEE5vhTFh7nhv+iajm&#10;ZBZLtI3CJFICbnJ41lCGdOhES8fJzN9yiMNnLnLl0gWunDvK3jUzcBk5zFhtNfPwYx4HJZOZm01u&#10;cjAvjy9m6oCetLLtzaB5O9l2+AznL1/i8oXTnD6wgRUuoxneezQ9J+3j1LNQwjPyKCzKoSDVn8cH&#10;FzN7oD31Gzen9aCpzFy7V7UXVW6Xz3H6yDbWz1ZtrEM7GlbtgPOEzey47kNMViEFqt70xP/p0WWM&#10;adOY5i260WngbBZvU5Pxc+c5d/oge9fOZYZzB2zrd6Tr4KWsOedOWHoOMa7H2b9gBE0bdWHImstc&#10;8ogjPVdNuHPiCby9hzWTB9GmlR12Yxar+A5z8vwlVQ7qOHeMg5vmM32oE9W+qkPrUWtZfcmTiJQM&#10;MhID8Lh/gt0Lx9Cv7vfUqt+b3pM2s+/aM554xhCXlkSM/x1urR2PU9PeDJmyhwNPwkkrKiIj9hX3&#10;Dy5hqlMbGtduS9cB05mj+s2Ji7rPnOPU/s2smz+WXh2bU8+mB04TN7HnXjDRGaocinNIDLzDjeXd&#10;aVfnW778uh51bPszdPpa1u85zsmzZzl/8gC7l09kWOc2NGvUlvr9l7P9lh9BKfmGsPIuamzSf9X4&#10;hF7pH/OKB4eXMrOn3qG9DfZDVD2t36/6xiUuXjzLqYOb2Th7DAMaN6JVQyecx2xQ6fMjODwI38fX&#10;OLtpLpN71KVK9YbU6zKaiZtPcv7eSzxD40nMLixtye9QYSVtl1pqTOqzk0MXzrBn4xJcBoym76wT&#10;nFfjk14dbkr0GwrTQ/C9dZBVfbozdsFONh05xrVDixlVy1qkfUveG/3LgGjCn59j75QB9HceRJ8x&#10;c1ik2v4xPWZdvMjFs8c5pdvwzJEMcO5P576zWHTKE8+YTPKyE0n2ucaOKU7Y1KnGf3zTgKa9JzB5&#10;1XZ2Hj3NubOnOHNgHfNHdsWueT3+XK0FNg6DGDFpGWtUuzpz+bLRTneunM6kXh1pXNeJobMPcvJ5&#10;JBlq4C5+U0J+SjD+d/axvH97HJq0ob3DcMYv2cHeU+c4d0Edx/ayf70au5ztaNHakSY9Z7PinBse&#10;URnk5CaTEX6TfUPb4lDjO76s2RybYbOZq02QnL3K1btPeewbTUiQO08vbGO6isNu4EIWH36ixtV8&#10;NT6UkBP+iBu75jLYvg0te4xk9IJNKm/nVP+8wpWL5zl7eAfblkyin2qbTexU+c0/xJWgNNLzs4gz&#10;zB0Mpt6XDd6/krYiqj3qlbSP1Tg/qmszvnaYwKTtR1VeD7NnZGe6DVrIrN33cI/LNlZ6Gv8K08mO&#10;fc3dPUuZ77KA8dO2cePRVdZO7UvnLt2obd44LCJdrw5Wz9G8dKJfHGf7nJF0bu+A7eDZzNt0gKOq&#10;PV9R49aV86c5tmM5C8b1pWXd+jTvv4AFR5/il6jHrVzi3M5yeOlY2jdrR+ehc5i7YT/H1Fh/RY/1&#10;qj73rF7I7KGD6dljOgt33uROYIpqa8WqXfrz/OQaFvbtSNPvm+HY04WpS3dw8PQFzl88x9kjO9i6&#10;bDLDuttSv0lHOgxdyoqzHoRq8yR5cYTdP8D23k1o+J+f8dU3TWnSZSzjl+1g+xH1XD13klOHt7Jh&#10;+kB6NmtMo9oOtBuxnwuvYknQq1wTffE+ocaYHt1xVPU0cNYmFe4Mpy+oPnz+FGePbWf1rLEMHarG&#10;mcmb2KvNiKSp8UFXialijL8W9AhhjBKVjB8WN8Nd1U9Jbhzhz85ybJEq73b9GDlvP0efRpCpxr6s&#10;oGscXzqOLjad6Dj3JGdUXy5nRkCjyvxNWiB3d85kXN9eNOo8mZVXfPBKUJ9vtLv+XJKdSlqy+vyR&#10;rF5zC8hOjyHg/iHVNztTpb49TvMOm2zSGhHq2FXq1GemkthHHJ0zlP6dutNy9Dbjy+2QlByzOZ83&#10;Knuq3jLjDJMOpxf2MWwj13eYxPST3vip53eBKSpBEARBEARB+FXxGxZp1YQ12ZMXx7YyxmYQU1dc&#10;5OKzECJCvXl9chFjBs5l/IIz3A7PIquwxJhgmCY+esWKmpwah45HXXtbQFrIQx7tnkTXfvOZsfM2&#10;jyIz0L/iLluVYkFdqCDS2jYdxdyj7riGRRL6+iZX1k6kb4sOdOk3j1l77/M6XqehiEKzSLvVSqQ1&#10;bRym0pcVTsiDwyx37kivftOZtvECt31jSc7MIjsnm6z0eJLCXbm/dy6TO3WgeY1OdJl1hWs+CaQX&#10;a0EmiYRnu1kwoh/t7IYwdNt9HgcnG6sc9S7QBRnhPK8o0iZmkpukV+9uY16fztjZ9KTj0HXsuuGF&#10;T4yavBcUUlSYQ0asD25XtrN5Sl/aVK9Hu75LWX7iFZHZeeQnmkTa4fYN+Yf//R2NnWex4NAdnocl&#10;k5lXSEFeGomBj7i3by79m9WnYfPB9Jp7nlcZRWqimUdmjAevzm9iWu+eDB2/nOWHH+AVm0ZKVjbZ&#10;udlkpMQQ43eLI4sHM6BdO+o2HcPC069xj1Zp1yKtxSbtTxJpVRvISybW8xoXVo2mW/teDJq+g/1P&#10;IskoekuJqmdtz+/W2pHYNXGgp8smNt/0UxP3YtU2dBxFFGRFE+t6jHUDHenatBNthm/n6JNAghIy&#10;yFH1VpCTSlzAM+5fPsnuPUc4ct8HX122ORlkxnpyc+MYBnbqRIN245h39BXPgxNIyc4mV7lnJYbg&#10;c/8KFw4dYdP+2zz2j1N5yydf1XV64FX2TOtPj7Ztqd1lPLMP3uZBQDxpeUUUazuDaVEEPT7PiSUT&#10;6FGvATaOLozdeA3XmEwyslPUxP8ER+YOpPnXDWnfZyEL9z8wNs3LNDZvSiZOmxfYNdcQrnv2n8bU&#10;XbfwiEsn/MXRd0Valc/C9DBenVjFgjEjsO8xjWVnX/IiNNHYMC03O5OctFgV9jzHVoyiRZUvqN1z&#10;BpMOPMI/Wdt/zicnxddoBws6NKW13Vzm7XtGQE6JYSP07dtMkgNulxNpDz4JI7UwmyjXE+yaPZiO&#10;jVrSsudsluy/w5PARLKKVDkU5qv2HUbg83McXD6cru3bY9ttPBO23zU2UMrIzzKLtN1oW+9bvq7b&#10;gdYj1nHwtqqj2HSy8lW/yUok1uMyBxYMo1cHGz5rO5YFJ57zKjqLyu2DmkeZN0VqWEkn2vUUe+cM&#10;wb5+Qxr1ms5cVY+PgpMMO51FxTrf4QQ/UfU0exC9m9tiazea0dsf4BaVRmpqDGEvznBwekcat+pE&#10;x4lb2OeqzUtYfgJuun9lqXhXpO1Is777OH3/EZeObWPZmNF0HrSGXVdfE5icZ4rrTQHpoY+5u3cl&#10;w9oMYM7mc5y+eYVHx5YxppxIq1fSFpIV5crTY6sY064NnXtPxGX1Yc49fo1PUBjh4eGEB/sS4H6P&#10;q4dWMGuwM3baXveUM1z0UONaRkKpSNuyZm0+q9oRx5n7OPY4gNCkbGMDsdwEH+7tncnYro343X98&#10;Q9X2LszYdp2nIcnkFJcY/SDC7SJnlo/GsV57eo9az+YrvsTnvaFQlW1q0H1u7ZhG1/r1ae0winHL&#10;T3DdM1r1oQLyC9Wh0pAU/IQLO2czqncXGrToQe8lp7jgFkWCctMi7d4hbelU5Xuq1u2Ms2rvVzyj&#10;SMwqUGOqfn6UkJfox8tKRdpCkj3Pc3LVFHrY9WX4ssMcf6h/1aHylZNjbCCXEuGFx7XdLB7chqZt&#10;OtN27Dr2usap8SWTOPezP0uk1eYODJF2zyVuPr7J/Y0j6dPThVGLTnDJJ4mMAh1XsXomxRDvdZ19&#10;8yYywWUl09dfxNfnDltn9aNLFydqDzKJtIa5A1XnRdkJ+F/bwsqJo3HqOYkZBx/wMCBOPadyyc/O&#10;Iic9iWjPW1zcOhPnFtWp6TiGUZuv8kw9T/MKMwm5s5MNLr2pVbMDzrP2c+iujyqTDHJzc8nJSiI2&#10;QI2Bl06yd/sxztxyxyMqnfziPNICrnB44Qi6NW1O/XZjmb35ErdVXSTrzSj1ZnLp0UR4XOfcjun0&#10;d2iNjf1g+iw8yb3QdNXWVD/SIq1zExr+/s/UaOhMnzlHuOiq8pWiN4RTz5qUEALv7mPdMCcc69tS&#10;p8NCdt0OJjQ1jYyo5zxcN5L+Nva0d5zM9P0PeREST0KaCpeVQXZ6FP7PrnPh5HF2HLnMDV/V77JM&#10;X6BU1kP1CGGMEpWMHyYXLXAW8aZY26N9zt2Dq5kzoBed+8xR49tdnkWkU6zGl2y/CxxcOBo7Wyc6&#10;Lz3PRfdoNaaZ7MyXosrubWYoj/fOY1KfXjRUz5mFZ9x5FZtlrDg30mYeS0zHG1XHcQQ9qCDSepYX&#10;aVGfKd5mBfF4z1xm9etOM/vRzNh4mvOPPPELjyQqJoqoiCD8Xe9y66B6Ljg3pV6NhnzffhwTDrnj&#10;lZhDvjkqQRAEQRAEQfg18SsTaS2f2j/kk7uaTMS+5P6+DfRpMYIZ665z7VU4ESEePD8wgyFDFqlJ&#10;+RWexKnJn95MxhxKY5oI6X8WismKeonrkbl07zGbKRuucSs4rYJIa3mjXrVImxloiLST7LrQutlI&#10;5h1z45WaUGakRRD54jgbhjpi3743dmM2sFf/XDQth5yMWGPjMJNN2rEMW1K2krY4PYzgp+dZP2s2&#10;y3df4OzTAKKSUkhNjCImMoyQQB98X93h0rapjLWzodF3bekw+gTnX8WSXKTC5yWT8HwPC0f2o539&#10;UIZtf8iTkFQyVSa0SYPCzAhenFjKzKF9qGk7kZVXg/CJU/GHPOXhlvEMaOWAY/fZzD3iSlByPnl6&#10;92U9aTPyW0huvBce59czvW1dbFqNYOSyizyNzyI73pvbe2Yzoktb/vnLLgxfdYUb3onkGuKaLi69&#10;uVsEMa5HWeXYEvvG/ejucoyHSQWk6d3SY7x5feMI6+euYMuhm9zwiCQlI4X4uCgiw1W+/V/j/fwS&#10;22cPoLttS6o37MeUgy94Fp5GTmYsSb5X2TmhMpH2PehEmRKm/hdTkBaKz819rB/RmdZ2oxi35hy3&#10;AlPIyc0nPz+HjMgXeJxaQN+WDWju5MLILbfwScw2hP+3bwtVuUYS8+Igq3t3wKG2DU27L2TdyXvc&#10;dw8kNCKOxJQMMnVcRVos15NvIxGGLc/MGHeurRtBP7s21GzRjzFrL3Duvic+IWqSm5BIamYuufnF&#10;FKtwho1LI9lFxq7gEXc3ML1XJ2zbDKDroks8DE0hXafJFL063qpyVxPl58dZN6wttm174+iyk7Ne&#10;ccQmBfHi5AqW9GrHd193YtjKC1xSdZZfYvoyQ83AKcxJICngHme2LWHZ6vWsOHYH95gUQp8fYZ8W&#10;aRtaRNpY0rKzyU+PwO3SPvas3crS9Zd5EpZETFIyyfHRRIYGERrsjfuNw+yfO4iWX/+eb+zGMGzr&#10;Ddzj9aq+InJT/XC7sImFHZvR2n4eC/Y/JzjPnG+yVFrucFOLtE2cGTplN4ceB5GWl4j7qaXMHuBE&#10;vWZ9VXz3uBOQRLa2l2wqCaOOC1U5JKj2t3pkd7p06oP9lP1c8oonNiujdCVth8b1aNRzIuMPvTBM&#10;eeRpG5r6nzbpkRLIw8OLmTSwE//edBBT99/ncXi6sRLNfJcK6HD5FGdG8/rsauYN7Ebt2l0YuPY6&#10;132TyCqno2jTE6oPux9k1fBOdGjTDZtxB7nqHUtMYjRhL89yaIYdjW0csZu0jQNuyeSY69lyGIKt&#10;jsoaQ6RNJN79BJuHdKNzLTua9jvIeVdvnt8+wcF5Ljh0nciSg/d4ovJSpPrpm+J0wh8e5cDcydi2&#10;ns26E0+MXwc8O76cMTWrY9tqgnnjsBJVPlnEelzk5LIxtK3WDIfeLrgs3sTOg4c4ePgwhw8fUsdB&#10;Dh3ax66N85nWtwt2tVtRs+1Ktl4PICQpnmSfq4ZIa9u0A3XsZrD6SgD+STnGuKtF7uL8FPxvbmbZ&#10;uM58Xr0p7aYf5sizCFV+pvy+pYDMaFdenljG8DYd6DV0GcuOvyIis5j8glTCHh9hz9Te1KrWnl6z&#10;DnDoSUSZPWIjvCrHN7mGWHxs6Vh6tWlD48Gr2HzVkyDVbjPCb7F3SDu6VGtCU9sJLL4WhK8a8woN&#10;8xCaN+Qn+eF6YSsznDtiP3ABSw4/xjcpT90jj3jPa1zZs5UFs3dx4q4vPhEJJCcnEKfGtfCQIALc&#10;H/Lg5CbmOTejQbO2NB2ymHX3I4hW7TLW/SwntbmD0o3DgknSvwh591vDMnSfN9ukHdO1uUmk3XuT&#10;R17uhNxazYQeQxk0diObbgUbtnsLivLU+O2D342dzB40iJEzt7LmwkuSwu6ya24/OnfuSq2Bq9iv&#10;nl96g7li9RzQ44L/7SMc3LCV5WvPGPbboxKTSEmIJTo0hNAgPzzvneXoShd6NfqKb1oPpN/K09wJ&#10;UWNqQTqBN7eybqwTNas2x37ECtYcucXT10GERcQQn5JJRq56VqnnWYnl+aF6mTbBEX59I4sGd6dJ&#10;o250W6zGK49okvKUm5FxhWrv2rxHSvAdDszsR2+HrtgMWMqep1GEJUYQev8AO5yb0/APjek0YAWb&#10;bwYa4U11+YY3RepZFuvKlfUTGN2lA9XaTGH9FT/8E1PIiHjKvRVD6desNa1aDWLY0uOcfeCGu384&#10;kbHJpGTnq7ypslHjp7ZhW0lvrBxTBsujrxkbiGarMTEMt8u7WT9lNN069mfM0tNceBFBokq3fg7k&#10;+F/gwKIxdGyt+vdSVSbuMWTmWQ8uKq7iXN5mhfJk7zxcunendtMRTDv8gqeR6eTp27+ThLcUl4q0&#10;ZnMH8w5z/HWquawtgdR93qox4OUJjswbil2dhrR1HMGYWavYsHu/GgMOcWD/TrasmMecwd3oUutz&#10;vvpTDaq1G4uLFmn1pqpGfIIgCIIgCILw6+I3JdKWd1GTiQR3Hh/axNCWQ5i26hJXXoYSFfoat6Nz&#10;GTFoAWPVZO5elElQ0xOMirEa8alJld6cIyP8KU/3T8ep91ymbb3JvfB04+d4Wg55Z9Jltkn7VK+k&#10;1TZpm4xk7hF33PTPZAvU/eJ9eak3MxvYk/adhtJ/8XluekUTmxhJmOsFtk1yokuvsWqyd4oHkdmG&#10;TVotBumd+mODfXjt+pQHd28YJg6O7d7M5nUrWbZoDnMmD6G3bTWq/fFP/PtnNrQZepDTz6NJ1Kui&#10;8pJJer6HRSP7085uGEO3PuRJcCpZyu2t3vgkPZwXlpW0thNZdSUA78gYYtyvcGx6d9q17E6X0RvY&#10;9TDc+PmzZYdmg7d605YYwp6fYe/Y9rRv3Qfn6Qc475dKeqwXd/bMZrSzHX9oOpQZhx7yNEKLPkbp&#10;GmFLRdrOrXBo3I8eE47yKDGftMJiY+OUnJQYIvw8cX3yiFvXrnDp1CH26F23V61g0bwZzBjVjVZ1&#10;v+Oz//yWP9fowejdjw1RMjszjuQPWElbHlO6DHMZJXmkhT7hxvY5DG1Yk/qNnenrsoatxy5y5fIV&#10;rl65zOWTezi4cgI96lahRt0u2I3byXnvRGKz9e7hRYYQlhJ0m+Nz+tGnYXU++6wOTe0HM8RlAUvX&#10;bmfXoZOcu/eM575hRCXo1WSqrvTGSWrynJcWwqvTS5nkbMv3X1bhy1p2OA2ZzIyla9m48yCHz93h&#10;7nNf/MP1pl9aBNBpziUr9jWuByYxyNEBmx5TmHzck6DEXAq1fQ5zvo25fpHeWfshlxbpzaq64+C8&#10;gh33gggMfsKlNZMY1bgJX389kJk77/EkItPYDd1cOqZd8fOzSEuMIy4+gbhU1bYL80lwO86+BSNp&#10;2rgrQ9Ze4aJnHOn5RSpdBWSlRBPh78mrR/e5f/0iF04d5MCOTaxbvoTli2YysX9n7Gt+wb/9P/9f&#10;/qX5IPptuMKL2AxyiwvJSfXH/cIWFnZoTmv7+cw78IIg1QG1oMbbHJL975pE2qbODJmymwMPfUnJ&#10;DOD66jGM6eBIU9sprLziy+u4bAqMQBZUXvLSKIh4xLGFw+nTrSeNB65i35NQQtJSSQhU8S5zxqFZ&#10;GzoNW8bq60EkqPZTZFZ/jI3tUgN4eGQRkwc68O9NBzDlwH0eRWRQZMReAaPdq/otyiYvyZfb2ycz&#10;qqcj1duNYcE5Lzxjcwzh2Zo3hRkUJD7l1LxBDGrTmaadV3PoSQhBMZGEGCJtx1KRdr9bslmE/hEM&#10;kdZqJW1tO5r2P8QFj1B8X9/h+s4FOHcagsuq05x6GUV6UQGF2UE8O7SKxcNG0m7kbo499MMn4Bkv&#10;T65gbM0a2LZyYezae/jnF5OfF0fAzV1sGtaBWv/w9/z7P/8bv/uPz/jT55/z58//zOd//pzP1fvP&#10;v/icP332H/z+n3/Hv/5zVb6uP4UVp9zxio4hxRBpu6rxqhsthq3iwMsYojNM9lz1hmtFhki7lRUT&#10;uvNN3Q70VGP8Ra84NS6bK0dvqhT9CtcTSxjWxobOA+Yy+8BTglMLyc2OwOPMWpb16ECN7wcyeeMN&#10;7uov3lTbsDwLjNauv6iJ8+De3oWM69aeqp2nsuD4I9wiw0gPv82+oR1wqtUWW/sFbH8cQ3BKnmob&#10;pn6iY8hL8jdW0s5Q45996Upaveq0mMKcFJKig/Fze87zu7e4dfkMpw7vZvvqFaxetpD5U0Yxsltr&#10;6v7u//C7z+tRp998Vt4KITwjjWh35XeRtUj7oStpvQzb44ZNWocJTN57h+fBIaQGXGTTqMEMGzKH&#10;iXsf46vGi6xs1f5973FL293uMppJK09z3j2EnIj77JtnXkmr+srBp2GEp+ebnoX6C7v0eKKDfPF4&#10;+pCHN9Q4ee4oR3ZvZePypaxYop6fw3vRrUkN/vx3/5N/rNONbkuOcy0wicyCXGI9znF46VBsa33H&#10;V982poXDIEZOX8KKNZvZcegc526+4MXrcGKSs4wV48Vv8ijOCeXlzim42HWmWZNRzDz8iucRaWTr&#10;TRSN8tA1qsZGvUlWog93tk1hlLMTDTtPYJEaE7xiggl+cIDtfVrR8CtHNcbv5cSrWNXm36j4dbnp&#10;sBaRdpwqu/ZUazOVdVd88EtW416S6gdnljOze0saV6nOFzXs6DZsClPnr2bdtgMcuXCNmy+88A6P&#10;N1YU643xTC3EdJhWvFsOK3Q7N78tRYV9U5BFZpwf3jf3s3bqWIb0H8vAaTs49iCQ4MQck7BsFmlN&#10;K2m70ll91rnoHqPGYtMXOAb6voZIG8bTvfOZ1Ksn9VuNYfZxN15Gq7Iy0mVJlf6rD72SNpYgbcN3&#10;iiNVDJH2EMfLbRym0X7V5wI1Nnpf38P60d3p0boJDWpU5ZuvvuKLr76lWkNbWnfqw6D+I4xNMW3q&#10;2tK43XgmHPLgdWK2iLSCIAiCIAjCr5LfjrkD84TG2uVNRiCeF/Yy17E/k5ed4szjQCIiAgi6vpE5&#10;o+Ywef5RLmghMd/082AdWttJK8hMJF4LIBExJGTqVY7ZJOmfU28cQ89RK1h89DGv4rMw739shNNY&#10;3unVV0UZQeaVtF1pbZg7cDNE2rwSLY6kkuR7g+MrJzHSqQct7aax7MgjHnn5EPDiAlsndjOZO1hy&#10;mvsR2WSbV7vmpkYS8fIqZ7cvZq7LcJx79qZPn77q6E3vXj3o6WRP+2ZVqfIHvaN1M1r23s6Rh2pC&#10;m6vumZdC4vO9hkjb3m4Yw7Y+4qkh0qq4i/ONDdNKzR0YK2kD8QoLJ+zpSbaObkfTNr3pNmM3Jzzi&#10;yShUE0Ujx2bUJFabU4j2vMrJWV2wa+tM98m7OOGdRGqsF7f3zmZMHwc+sx3JnBPP1AQwy5jQW8IW&#10;ZUUS++oYq7VI26QvPVyO8CjJLNIaE9IAvO4cZ/eK2bgMHYxzrz707t2HPupw7qUmf13b07jWN3z+&#10;x6/4Y/VO9Nt8h9sBCWRlxBrmDnZUKtKa6soa41y3A92W3mj7iqmEPznKzik9afjP/8R//P5bvqvV&#10;jFbt7bC3s8feXr22t6VN01p887t/5F//rTo1O05k/jlvvOIyyStS7aooh/yUENwvbmHDxL50atKY&#10;Fs1a0by5Olqqw6YNDgPHMm7hZnYcv8Ujn2hi03MpKCqkKC+NWK9rHF8/jWFO7WjYoAnNW7SklQrX&#10;qnkb2tj3Z9DYBSzdcoJTD7zxi00nPUf/TPoF99YPwrljJ9r1X8DyG2FEGT9HNmfSPPnmjWpbMa7c&#10;WzOCga170Kn7Yjbd9MXX6zpH54+gV/XGfFF1AosPP8cjPgfLZkKmOEwvZeizIlI8ThjmDppZzB14&#10;6o3DVE8pziMj3g/3O8p9xQwm9u9B39696NG7L31V++3j3JNuHVW+anzJ7//uf/C/6/Wl+7JzPIhM&#10;I6uogJxUFVaV4cKOzWntsID5B14SnG8RabNJ9jetpO3atBdDpuziwIPXJKW4cmpmPwa1cKBFx0Xs&#10;fhRGUGo+ehG4NXrznJIEN86vGsugnj1p0Gcxux6EEJyi2krgPW4s70On5h1xGrWGzXfDSc4tMYk3&#10;OmyJSaR9ULqSdiBTD9znsf4iQrubvFXgDSUFGYboc2HlcAZ36USdzrPZpOIOSjFvSGgVUG+KVJT1&#10;mqvLRzG6fVeadFjGnofB+EdrkfZc2UrayeVF2srvra/rcU5/gWBt7sCOJv0Ocf51FOFRnqqstzGx&#10;Rz+GT9vOlkuviUzPJD38LqdWzsOl/1RGbbrLA/9oosJf8urUcsYaK2ldGLP2Hn55ReRlReB5dgNL&#10;e9rw1d/9K3/6/DvVd+rSoFEjGjZqSKOG6tCvjRupV300V33Bia79V7LrumrL0dEk+15lx1Qn2jv2&#10;wnbMBo57JBgrPA2Jq6TQ2HTNJNL24tt69vRZd42rvonmL5A0RWRFu/HSEGlb4th/FjP3PTLaQHa6&#10;H0/3L2B621ZUqzGW+Xsf8zLWbGdch7aMA7quUv15dmwl03p3pIrq33MOPcA1TIu0t9g3zI7u9R1p&#10;330tRz0SidCbbpUWfPmVtHYDF7D4yBN8k7X9VjVm5iQQ7feYm8c2scplKCMG9KGnGtP66f7Q25le&#10;To50sm1CnT/9K//yp7pU7zaTBRf8CEpLJdLtTOlK2h5Tdla+cVhFVH5KNw7rbNo4TIu0LyNiyU3x&#10;5OIKFyYMnYjznBPcCUoiNj6cwEen2Dd3ON0GL2f50We8jomnIOKeutbXWEmrbdLqjcMi1PhirNjW&#10;G4elhOLz+CLHNi1gxqBe9O/Th169+zHAGLN70d2hLa3rVeXLf/oH/v57RxxmHeScNstTqOorwQfX&#10;K7tYNq4XDjZqPGhhg42NLa305nKtHXHsPY6xszez8/Rt7ntFEJmcTF66N7eWq2daSweatpjCqiv+&#10;eMVnmzavM+dbP2feFqnnclooTw/MxaVfdxraj2aOGqs9IoNNomMfGxp9052BUw5xzlM9P7RJGyMC&#10;9bwrXUlrEWmnsO6KL/7JKk717Ev2v8XptZMY36MjzRo0x9bGRo3VrWjWso0ar7rhPH4+87cc5cxt&#10;V3xiMsgs0NusWaPPLIcJSysuvf5W1W9BphrfPXl57SAbpo9lhKqvcXO3sfuqB/7xmaZfcBhBiskL&#10;vsqxJWPprMeGeac56xpJqvXqYo02d2CspJ3PlH59aGo/kaUXvfGMyzbGyQopMP4W5cQR+NAs0tYr&#10;E2ktfk2Yz4qzyYhS8V07xN4V0xjTV/XnVi1VPdmq/uDCxMWb2LVzN3sWDKObrT3N7Scx5biXsaFq&#10;gSkGQRAEQRAEQfhV8ZsWad8WxBP+5Cz7xw5m4vy97Lv+msDIcOI9zrFr7gIWzt/O7jvBRKblUVCs&#10;JjdvCijKSybq9QPuXr/CqSsPcYvMIDVLxfPyLMfmDWPo/F3svOVFSEa+SSywuqvl3Q+LtCqUFhiy&#10;ovC9voetEwfTuk5Hek7ewdazt3l07wybJjjRpYe1SFusJvRxRHte54yaSI/v1Q6bxk2oVbcNdj0H&#10;MWDYKMaMHYfLhPFMGNENh3p1qPWfjWjutIH9d0KIzLaItKaVtFqkHbrtx0Xa12GhhDw+yoaRtjRu&#10;35fuc/ZxxiuRzEpF2kSiPa5wfKYWadVEfPIuTnonkRbjZZg70CLtHw2R9vmHi7T5+eQkhRDw6CTb&#10;5w6lr51KR/1m1G/lSLe+Qxk6cizjJ0zAZcY0hvewxaZeDT6v2YEea69zzTeOzIxYEn6iSPtGlUlh&#10;aigvTy5ndq8W/OF//TP/8e//yR8++xN/+tOf+Ey9fvbZZ8bxx8/+wGd/+D3//q9/5Ju6joZ5gZs+&#10;caTonazVxNrYjC7Kk1fXD7NnyXRmjOxH944tqFfjG/7wH7/ns+9rU7uFCtdvKnO2X+PO62iSsguN&#10;3c4LMmMIeXWTi/tWM3/qKIb1tKd9w1pU/aO67x+q8H2N5rRyHEy/GVtVXXvjHR1LTMhTbq3qh3P7&#10;TnQcuJg1dyKNjbAqE2mzol25u2oEA227l4q0Pp5XODhbTZqrNeGLGlNYdvwlr/Umch8g0qZ6nOCA&#10;Fmkt5g48Y0nPVf0hKxr/e0fYOX80zm2b07hmTRra2NPReTAjVdsdM34yUyYMZ6RzO2r96V/4lzp9&#10;6TzvFLfC0sgoVO2ggki74MBLgvLeJ9Lu5sADT5KSn3F0qjP9mnWihcMy9j+NICS9EpG2IIviBDfO&#10;rRzDgB49qNdnEbsehJaJtCu0SGuH06i1bPkBkXbiQEeTuYMPEmnTyY55ztmlgxns2IkGXeaz/UEU&#10;IWk6lMJSR4o3xdkUZXpyddkoRre1EmmNlbR/YZHWK464tEginp1l48iBDBm5hAW7b+EeEUPYoz2s&#10;nzGLocNXs+lWIAHxKaREv3pXpM0tIi8zHLeT61jYox2f/642rbqqup21lNUbNrJh4wY2blhvHBs2&#10;bDAfm9i0dS97D183NtyKSYwxTJWUF2kTP0CkTTJ2+zfl3VqkbYFj/5nMMkTaPLLSvHm0azaTbVpQ&#10;rdYEFh18ipvxRYSpfIzy1/Go/lus2t6TYyuY6tyB7wyR9iGuYeGk643DhtnTvXF37Ppu4YxfMtHZ&#10;RVZCqUWk3WJssmc3cL5ZpM1XfbGA9JAn3D28mukDnbBvVIf6jVrS1L4nA0eMVn1iPOPHq2PkIPp3&#10;rMPXVZtQzWEqM0++xj81hYi/mEh7G9foZAryY3FXY938MePpNGA1+x4H4eXrytMz21gyoj/9Fpzg&#10;0CPV9rNSKdQraeeYzB1Yi7Qlb1Tec5OIVG3y8KqpDHFsS7NaNajboiPtug9ilIp7zDgXJo0fxci+&#10;jrSu+Wf+pWpnOkzeywnPeNIKSygqyiItyhu3a4fYsXI200ercaxjSxp+/ie+/OOf+fPXtaje2AHH&#10;wVOYt+sSV175kRDvzuWFAxnc3J6mraaz7kYAvtqmqVGXpnybRNocQ6R9cmAOE/p1o4H9aGaXirQH&#10;zCJtj1KRNvsDRFq/5AIVtWqLqi+FuV7j8r61LJ06jrF9O9GmaR2++epz/vAHlfY6LWjWaRDDp6xl&#10;+xUvfGMzVfqsK0u/txwmLK1Y319/SVukv9wN8+DppQNsWTiFft0GMmLWVrZfdCVAjc95qvGWhta/&#10;bom6x/lVE+lt0xHbSQc48iSEBNU3yz279UrazGAe7p7H5IH9adV9JutvarMiuSrvZSmwTtlHibSK&#10;t8Uq7ZnxRPk+486Fk+zbsYPN23dx4OoD7rv7EOD5kOsbxtCnkxOtes5m8ZUggtRnMvNIKAiCIAiC&#10;IAi/Kn6FIu2H8/ZtnpoIP+XZjmm4qMnR6sMPeBEaS5qaqD44vIEti1cxb/1VHgcmkZyTZ9htzYh2&#10;5frulSyevZBJKw5z1T+R6FgvXC/vZfGIsczZcYVrr6ON1bfvxTB3oEXaaUy064Jt05HMPfrKsEmb&#10;a0zM1FFSRFbUK54cXcGkjk1o1G4oA+ZsZuex/awZ38WwSTt8qbZJm0N2YT5Zkc95fGgBgxvXpGWr&#10;Tjj2mcqsJQc4ceMxj1w98PL2xt/bDfebO1ndvzN2nzemRbeKIu1uFmpzB/bDGWK2SWuYOyjJozAj&#10;wjB3MMsQaV1YpVfShkcQ8fwMu8Z2pIWNM12n7OSIWxyp2nxCuWmbaXVNxMszHBjbhvY23egxeRen&#10;vJJIj/bi9u7ZjO7jwB9sRzD3xDNcDZHWjBZpMyONzbVMIm0/ergcM0Ta1Ow0Yl7f5Nx6FxyaNaJF&#10;u570HLuYlXvPcvneC164eeHt641vqC+3dk9ncq/Wxs8ve2qR1keLtDEk+F01i7S9cBi7nQs+Ke8V&#10;acswrXTMjHjK+dVjGdShOZ9V70DXQWMZO3ka06dNZ+q0GUxTr6ZjElNdBtDTpj6NazSlZucV7L7p&#10;T0hKPm+M+lbT4jfFFOVnkpEQTsir+1w7uYf1y2YxYeRABvbsSJv6WnitQXWbaSza/wi3qEzjZ6v6&#10;p7BvjI1vEkgMccf11lmOb1nFEpdRjBrYi85tGlGnRnV+901bei0+xrFnPgQFPuPBluH0tnOgdd85&#10;LLoaTGRqQamwWJrxkgwyIh9zbX4/nBt3wa7LIjbfCsDX9zYnFo2mf63GfP3daJOAFWdZZajRfy3v&#10;TP9M5xVW0q7VNmljSE1PJCP8EWcWDmdAm9ZUq9+ZnpMXsHD3aU7deob7ax88fYMIdL/N7QML6Nnw&#10;a75oPAin+ae5HZ5GelE+2VqkvbCZRR2b08Z+AfP3vyAw/40hyGmRNsn/Dje0uYNm2tzBHg488CEp&#10;zZ0z8wcztJUjLdvNZ8e9MIJSVD+3Eh+0gPM2P4OimKccXTKU7k5OVO+zmJ0P9Upa1VYC73JjeW8c&#10;DJF2DVvvhpGiV6abBRYt0hZrcwfGSlqTSDvlwAMeR2SYdke3wghhpFe3r0xy4zy4tG4kQ5wcqG0/&#10;nXU3wwhI1hsKaZ9lUsrboiwKU59zZtZABjW1o2HbpexV6QuIjST05VkOGiJtZ+zNNml/TKQ1sJg7&#10;8CgTaZv2O8QFr0SSctNJC1LtYskYRgyazLilB7jk6sbD/TOZMWUWA+cf5XpwMgnZWWTEuuF2agVj&#10;tLmDlhMYu+Yu/nlF5OZE8/rCFlYM7EaVL7owZuU5rvjEk6XadLH+yfZ7D5V7VT46bSaRthvtHHth&#10;M2Y9xz1VerPNGy5ZbNLe2Mry8VqkdaD3etXv/ZKthEqTuQOTSNscx34zmLnvIYGqDWRm+PPs4CJm&#10;d7ClelU1Lu16wPOobIrUwGSx4Wv81f028TV3DyxkVLfW/LnjRGaq54hreBjpEXolrRZpuxki7Vm/&#10;JKK1mRNdxwYl5Cf58lKVw/RSkfYxPknZlBQm4Ht2rSqfrjSo2pK2PUYwYsEWNp28yZNXnnh4+eDr&#10;7YHbw4uqXTpj06IdteynMMsQaVOJcCuzSftekdaUiTJUugybtKXmDsYzeY8WadMpLMok5tlhts+Y&#10;hFOH8ep59ZibNy9wftNixnUexAw1BtwPzVRjWBoFkQ/YN7c/nY2Nw9aYNw7Lp6gwg9wED25vmMBo&#10;hw7Ua9AJpzGzmLnpKEevPcJd5cnLJ4AAj0fcPbGOaT0a8XX9ntibRdrUQlXvutR13RZkkxEXQpD7&#10;PW6psXLzzKlMHz2Q/t3a07pJHb76qhqNek5h2p4reIR4cGX5cEbaOtCs+SSWX/Tmday2ZW3Ks6Ug&#10;3hZlU5jsx71dkxnW25Fq9qOYec4Lj8gggu7vZ3tvGxp+05OBUw5z/nU8OWrA+zGRVq+KLh1W3xSQ&#10;l5FITKAXnnfPcnjHWuZOm6DG6W507dCMhlXVGK/G6Y6j9nL8cRjxWkU2hTS/VsByWfXVopxkUsNe&#10;cufQahaNHU7PrkPoMWkL+255GwKtHmtM3k15NcaYFDfubZvJmLataTBgA9tu+RKmN7VT7iZfpjJ5&#10;o8bWO9vUs2jgAGz6LmDH3WA19uXqXJvjs0a1oew4Ag2btJ3U87ZjOXMH5ruX/rVg3Ev3K6u+ru0n&#10;F+Umk+h/l1OL+9Ota1/sRm9gr6sqQ/1lhzmsIAiCIAiCIPya+A2LtHqSUExBaijRjw+wauocFqw6&#10;xJEHfsSkxBPsdpvrR/azccVWdu7fz579+9i7ezf7dm5l/eqNrN92iiNX3QhOUBOS5+c5s30tLlPX&#10;s/f6a7yiM8gv+03ru5ht0ppE2s7YNh1hXkmbTp6anBhp07ZYs+OJ8rjO+dVj6G3fiY5dhtB35FTG&#10;9O5A2y5jGL7kNA8jsskpyCTW9Swn5g2j2ReN6Dp8JauOPMDVN5LYpDTSMjLJykwlIyEY76vrmdu9&#10;A430Slot0t4NITKnbCWtSaTVK2kfmFfSlhi2V00irWXjMBdjJa13TDwJvne4tHQQXVt2wXHAUtZc&#10;9iUyo8Bk19MoAv1aRF5KEL43d7O8WxNatxrAoHknuBWeTqY2d7BnFmP62BvmDuYdf8rLqExD8DPQ&#10;5ZAZofJ3tFSk7elylEdJeSSmROJ9ax/rJ/WgdrPOOM/Yyq5r7gRGJZCQmkFGZhZZGcmkJ3lzY/1Y&#10;RndozLe125tW0vrEGytpE/0tNmkriLT6/qVpMB8aPakvKaQgPZKIx/tYMUaF69CdtuN2cvjWC175&#10;+BEQ4I9/QIDxahx+3vh63uH06omMd2zP93UHMHXXXR4EpahyMgmt+mfTb96oeijMIzczhaT4KMKC&#10;fHj98gEPrh1k2+zhDGhUn++/dmbc8vPc9Es2NqcyafoqbHEhhbmZZKQkEBcWTJDnS54/uMapbQuY&#10;NsCBat/UouW4Day7+gr/YC+8z85nrJMDNp1GMXjrQ9xUm9U2Go1sGnGquHNVOb6+zL4Jjti36o79&#10;kHUcfB5OWJQnd3fPY3qHVnz7dS9cNt7gTlAaRarOdfEYE269YVZ2AsEeD7l99y6XHnkSlJROxItj&#10;Jpu0jboyeM0VLrlHkZgQSuzLw6zo0wn7lj1oM3wLx5764BkRT3yKaiOZ2WRlZ5IccJ87u6bgUOuP&#10;/KF+f7rMO2WItBkWcwcXNptW0trPZ/6B5wTlq4m+kZeylbTaJq3eOOzgowCSc8J5uGs6k50607jF&#10;SGYeUWWm4itbcaYzo/thAunel9g6uQ9dHXvScvRmTrhGE5WRZtik1SJtpxba3MFqttwNIznPeiVt&#10;YalIO9li7sDYOOw9Iq1xTy28qzEiLYSnh+cxuW8XajYdgMveZzwOyzA2xrL41q/annRW8EW2j+uu&#10;+qEjzftt5ZRrFOG6Db04y6HpHWnSqjMOk7Zx0M2yMdqPoPqs3kjJJNLqjXssIm0CSaqN5iT44X1y&#10;GVOGTWDw+MWsPXSETROGMMFlMdNV2/ZKzCZTb+wX686rkysYU0OLtBabtCXkFSYSfHc/O8b1pv5n&#10;zeit6mT/gxDDPnaZiKnbUxGFWXFEer3k8bVbXLztS1CcGs+yEowNu3ZOqWjuwPyzeotIe3MLKyb0&#10;5Lv69vReX7aS1kRFkdaykjaf7JxY/K5tZ+OwztSo2tX4QuyCZxw5xSWGeGT6pyriTT6ZIQ84v2EK&#10;/TvaUqPnfFaee4lPTBQZEbfZq0XaJt2w67eFs/7JxORYxCWdhmKzSLuV6WZzB8bGYXFpFKe/5try&#10;sYxoa0etluOYu+cKV90CCYlLJk2Pa1lZZCSFEaLqd8+U9jRp1JJqDiaRNiA1pby5g8k72aPGeUOk&#10;NbdLA52Ecscbs0i73CTS2k9gyt7bvIpRbVX154ywB1xYP5fRnfvgPH8fGzavY83s2fTsPI/ttwPx&#10;V+VWkp9KQcR99s9V/dMQaVdzwLUhwxsAAD9jSURBVNj4Uj1D1PMszf8y20d0xcmmG236rWDXXTde&#10;BEUbz6lMlaesrExSQlVdH1vG2I7V+FMdJzpO2cOJ1wmlIq0hir5R/bIgV42VqaTEqbHYzwuvl/e5&#10;dW4PWxePpadNXRp3GkK/ZUe47efP4wPzmdHDiaaNBzBiy13u+CeSrr+AVLEZmdeiZV4q2ZHPObNs&#10;GP27dqFRz9msux1CQFyY2SatFmkt5g7ijX5ksg+tWkJhNtmxr7iyfrxZpJ2qxlo//FLMX6roNqnS&#10;XVKsno05Kp9qnI6JCMHv9Ute3r/Euf3LmdO/Kx2qNKZe6/msP+9FUOb7ZEjTPfWhze7kJocS+Pg8&#10;x1fOYuIg9ewePovpyw9z4r4P/rHpZhMH2r81qgxzgnipynmOSm99h4WsPvsKn9IvqbR/U5nkRDzi&#10;+JLxjOg7nC7jd3DOI56YLG3MyRKnVdy6DRki7WFjJe33FUTa0rSrcZXiTOK8n/H81h0u3vE29Wtt&#10;5qE0OpPgq3+Bs2dqL3r1HsvAhSe4E5FT3nauIAiCIAiCIPyK+I2LtGqiUpBGTsxLrm5bzfrl61m7&#10;/zIPvSMIDgvC99Vjbp0+xpF9W1i/dhXLl69l/cbd7Dt+lWsPPfH0DSbM9wHXD21i05r1LNp9g4d+&#10;8SRkaZuCprtUSqlIO91qJa07r7S5A4tIq443JflkJ5rs4a0e0xunVm2oX6cNrRrVo0G7YVYibTqR&#10;jw6zb1Jvqv97A5zURGrXrQBis4uMCZeOJy8tmhjP25xbOYo+jevx5b81pJk2d1Aq0iabRdo+tO44&#10;kD7r7/IgMJmMHxBpfeLVxDraA7djixjXyRE7uxEMXXyK669jiEnPo8gwEVFEfmYc4a+ucG7jNPqr&#10;e7dxnMaM7ffwTskhJ8HbbO7AJNLOfa9Ie8RqJa1JpE1IDMHt0mYWD7fjy4ZO9FtynLPuceRq8VKV&#10;X0lhLllJwYS8OM7mMZ1wqFWVz6u3sxJp46xEWm3u4MNEWr1JjM7380OzGNXdibZOk5h0yAPvhGzz&#10;T1TVYcw0zcebEpWWFILv7mX7pL7Ur2JLt1kHOfgomKTMTLKTIwn2dsPN/TWvwxJIzs43xFtDtM3P&#10;IDX6pUkUbdeE7//cjVGLznDFK5aMrHRig3zxcffC7XUYUcmqPPUmd3olksp7TmoUfncPsHV6P+p/&#10;W53mI9ey+pI7wVHhxL44yMqRPbBr24VWo9az9643/glZ5Gt1UU20i/MySA58zpPDq5ls14LWHYbS&#10;b/4xbgUlkZQehc/1HWwZ7UTdr2zpOVG1txu+RGuzICrdJSUF5GfEEO99i+Pr5zFzzhKmbj7Pg5AE&#10;Ap4cZe+CkTQpFWkjSYgNIOrhDubY29K6US/sJh7jTlgmKdrUhqp/Iy8p4Xjd3s+Wqd2o8+d/5J9q&#10;96Hz3EpE2g5NsW03g9m7HuObY145WJlI+ziE1Pw04+fwum+1atQJJ20G4ZYXwYmqHLRQoVdJ5qSQ&#10;GPycR8eWMr5XJzp0GUrfpWe4F5RCck4miRVE2s0fItLqlbQ/ItLqcG9yEwm6vZu1E/rSvF4b7Cdt&#10;V/3am+DkXFQ1K28qfblpJAe/5MXhhUzs0oF27frTc6Eq68AkEpNjCbcSaSuupP1B3iPSntcibZG6&#10;b1YsiS+PstrFhcHOwxnlMp0h7fsyetJmNl32NkSc/KJ8siwibenGYffxz39Dfkmmivsy55aPxe77&#10;2rR2msrUTVd4FBBPcukmd/mGQBvucZ3T29cwd9ICpm+8yyOVt7QKIq3NmA0c80gg1iLS6hXMpRuH&#10;/ZhIu7iCSFtAbn4mcW4XOL10ODa1muE4ZDHLjzzCO8YkehXrvlmQSU6yGoOubmfZhAG0tXGgw8Rd&#10;HHwQSFRKHJnviLQpFURavZK2vE3aJYef4BubqtrMS07PGqDG6tZUbzWVVefd8YjNNH+po8ZEVe/x&#10;gU+5e2w5Exyr803VBlT52SKtZSVtBZFW3bdE22JPC+D5SfWcG9idFj2nMHTsGEaMm07nkfu57J1A&#10;grbd/o5Iu4oDxsZh6hmSFU3y65Os6tGWjo1VvQ3bzlnfBGKyVVvXY1axek6lxxD45BT7lwylY83/&#10;5F+qdqK9IdLGk1qQR1pCOGE+Xrx47ktAeCLJWaqN6DJR9V2Yo82PPOHe0eWM7dyEFp0G0nvhYW4F&#10;alMqB9g0cQDtG3eg7dC1bDn/ktfR6tmvOqoWfEvUeJca+Rr367uYN0T1FQfVpyds58zrRGLUOBqq&#10;zR30tTWLtAcNkTbrHZG2bCVtVbNI65+UY4whCcGv8fTwxN0vlPCkLHILilVd6C/lsslNU+P/s5Ps&#10;mTaIXjUbUqPpLFad9sT/R0Ra44uIHDVGPD7DsRXTGOHYk979pzFrzXHOPQogUj1fcw2B1hLGGlVm&#10;RfH4X9/JxmFdqN9sMOPXneHS6yg1rql4S1SZFOWQGaeeL9e3s2BYX3o5uzB0+SWeRKiy0mOzOaZy&#10;cVcQaU0bhx22Mneg/6pDtSfV2PC/toe9i+cxcso2Dt3UZh7UZyD9JZlq48X56SSFveLJuW3M7u9E&#10;3xGLmKv6Z0B6keFHEARBEARBEH6N/DZF2tJJup4sqEmzmszHuF7i4u4NrFmxnu0n73LPK4TAyEgi&#10;Q7xwf3qDq5fOc+rMZa7ceIabbwihEeGE+77g0bENbFi2jFVbj3L2VQTR6fnGKlr9r+w+FTCLtM93&#10;zmBSx67YNtE2aT1wjc4sNXdg/NWrewoyyY734eHeBUzp1Ipq//wHfvcvn/Ftk/4MW3qGh5FamMsm&#10;9qWaqM0ZSKM/1aB9n3ks2HuTp34qjdHRRIb58vrxJS5smsX4dnWp8W9/5J/+pRFNu1pEWjUpy0sm&#10;6eU+Fo/qQQvbrrSfeZTjD3wJiU8nKzeb/Ixwnp9Yxgw1WavZeoJh7kDv8F2QHkW86yk2jHOmcys7&#10;Gtu5MHPHFa4+8yYoLIKoiGB8Xlzn7NbZTOvXkbrVmtN1/HZ23QxSEz1VVnoH+z1zDHMHJpu0z3gR&#10;nVVmF1QLElnhxL46zOrOLQ2RtrtZpE1KicDr5i7WjO/Md3Xaqkn1Wjacf45feDRRMVGEB7rjevso&#10;B5YMomfjb/n693/k36u0o/ua61z3SSAzI54kv6vsdOlKz049sDfbpNW785diqg7TYaAmobkJxPnc&#10;5NS8PnSz64vDyM0ccE8mMcdqsxddj+YTwyRBSRHpwfe4umUanWvXo3nfxSw69gifyHBivK9zcvNS&#10;Fi9cpurtMjdd1eQ+LJKY2BhiYyMJMkw6TGFi2+bUrj2c6Ruvcy8gmuQE1YZObmfLolXMXbiP47fc&#10;cAsIIyImlphoVfbBnjw9t5lVLn2pp8rdcdoedt8NJDY1hZyY55xfOZah9jZUbdGV/ov3cvDWK3xC&#10;IomNjiTUS9vD3MiqoT2x/a4R7XrPY96hJwSk5JJbkEWi7w2ubJxE51r1aWU3hlGLD3P+iTf+2gRG&#10;eAC+L65xffdcxnRuSwfHofRZeIw7QVYibcMykTYpPoTYF4dY1rMd7evZ07z3SnbfUf0uOJLoqHAi&#10;g17jducYWxcMx6lFFf7p7/47/7NqLxznnea2YZO2kOzUANwvbmaxXSOaNxvO6CVnuBWYQEJaLnkF&#10;6ST63+HW2gk4Ne1tMnfwOJy0gkKSAm9wevUEerdoSv0W/RmjyvHobTf8oqJU2w0j2OMBt09uZP6I&#10;TrRs2YG2/eey+NQrArQgXpRtFmmdDXMHXY2Nw8JIySsuNXegzZaUqLQ9OrzItHFYs4FMOfiQxxHm&#10;LyIqGSNMl/VKsxxS/G9zbs1E+reoT822fRmyZB+H73gQGB5DVHQowa8fcO/IBpY6d6B9/ba07zmb&#10;hWc9CUzKJku17wht/3OGHU1sOmM3eTv73VN+xNyB5WoxRXmqnbsfZ/NgJ1XPHWnS7zDnvONJ1MJW&#10;YQaFMU84sWgaYx0c6NCyI41qD2TMnOOcdY0hvVD1k5ICs0i7nDG1qmNrM4Ex6+7hV/CGvDeF5ES7&#10;8+LUasbbN6KBqve2Ku1L9lznvmeQyl8kEaH+BL26wRk1dozr74xtx6EMXn2X+4HJZGZrkfYqO6Z0&#10;NcwdtBqzkSMeicSavyB7W6zKPS+VgJvbWGnYpDWZO7jik0SR0Td1PlX6ol1xPb6QYa1NIq1h7iC1&#10;gLzCItVH3HhxYikjWtfHpoUTPUevYvsFNf4Hq3FV9dswP1fVLg+zftYguna0o06bYUzYptIXkERG&#10;TiKZEdomrR3dGjvRse9mzvolG1+cGekzyvitGv/8eXVhGzOdO9Jx0EIWH36Kb1w6xZmvubJ0FMNa&#10;2FCtzgBcNl3g4jMf9dxR44LqE3qF+vXDa5g3wp7an/8j//Cf1fnWYSqzTnoRkJZChPsZTmiR9vMG&#10;dJ+yyzB3oG0lv/PloT63HIriRC/KzB1MMNmkjdXmZ7RolkTww2Psnt6HuvXsaN7WgY7DptN73UNe&#10;KT+5Wmg1RNoH7JvXj85duppW0j4LIywjj4IcvZL2IlsGOeDYqCPNu8xl3aWXPPMLIzJKP2t98X58&#10;gQOrJzLQoR5//Kf/l//xZUfaTt7Lcc9YUvLTCXt5hfPb1jNz4mo2H7jGzefeBERGE63GvGi9MlWN&#10;O5d3zmVIp5aqL4xV7e0iz6MySAp/wpXN0xjethm16qixZ/oWdl96imeoum9kBGHez3l8YRfrZvSj&#10;bXMbmnedwPitt/GMzyUzN5awBwfZ2acNjb7uwYAphzj7OoEs1YEN0VuP72osyI59yRX9i40u7fi+&#10;7RSTSJuQpq778Or0JtYuW86CdXvZf/057v6hhKsxJjpajW9h3ry8tptNE/rRo34rGndew47r/kSo&#10;+tKYPg1UxPTZICvyKRfXT2K0fWtqVbOj7+TN7Dj/GI/gCGJi1PNDlYtxxOojjvikVFKz8sxfgmSp&#10;5+p5Ti8aRIt6zek4ZCZz9lzmgUcwoWocD1fPD9dbR9k9cwCd2zhi328BC467E5iWR65qSKZUWdJm&#10;aURl5g62T3E0vhxxmneE469TDV+laJG2OAn/i+tYM7InjRv3ZNj8fRy64YqXqpNo9fwK9X7KvXO7&#10;WD9nHN3snRk5fz8HHoaSWqQ+E7zvs5UgCIIgCIIg/I3zmxFpK/tIrz/nawFNr3TUP8WMcLvDjcOb&#10;WbVoDrM27GfLuUe88IskNj1TTbpzyM5MJzM1jpjgVzy7fJrDKzewfOoSNu48zaUnvsZPOvXKFYs+&#10;885NLedvcik0RFrTxmG2euOwY+64RmeYRVor3mgROY04r6scWzyc7rX+xP/8//0Tf67bm6FLLDZp&#10;i8iJduXpkYUMa1yFhnWa0qytE86DRzBi1ChGDh9E/x72dGxYla//8X/xd//tf/O//6WRsZL2wJ0Q&#10;orJVmgvSyPQ+yVqXHjStXYs/qclVl4GzWL7nCnd8okhJClGTd72Sti+1bCey6moQvkkFxqrS/BR/&#10;Hh5aytQ+DtT6vh41W3TCsddAhg4fxegRwxnk7EjHlvWoV68RNTpNZuGRR7yMTKe4OJ+iJB/u7Jlj&#10;2jjMZgRzjz/hZXSmaZWhLgot0maqCafrUVaZRVq9kvZhUh6p2anEeN3g3IbxODSqSZ3GNjRz7M0g&#10;vbHO6NEMH9qH3l1saFH9j/ynyvf/+rvf8a/ftsVpzTWzTdpYErVIO8Ha3EHZxmHl0YnRq0yLyE8N&#10;JujeAVb2aE0np4mMWH0dz1RVB1p1MzUqk3fLof5owb0gJRCPS1uZ79iMZraDGL7kGBfd/Yl8fYW9&#10;cwfSs30zvm1mh2PvQQwePpLRY0YzZswIhvbvSqcWLWhara2aSG9mz1UvghOSyUz05/mhRUzr1okm&#10;3zfH1rEvfYYMN/I+ZtRIRg7rj3OnNrRu1praNiOZvecO9wMTySrIpzg3noC7+9g63Zk29avwXSNb&#10;bLr0YaCqs7GjRzFsQA+62LagSRVVn/X7M275KS67R5GuN6krKSYvJQT/+4fZOKITbRs0o26DdnTs&#10;MZAhI9R9RwxlUO+uOLZqRP267ekyfBlrLrgRlp5NzCttk9Zk7mDIai3Sapu0SWREPOHc4mH0b9GE&#10;L79qQiunAfQbqspA52Nof3p3tqFRzS/5t3/8f/lv/9f/h//+XQ8c557ijrGStpjcjDB8buxkTa/6&#10;1P6uHrVa9KLf5LWsO/wct7BIQn1uGytpuzXpZaykPfQkgoziEnLTwlW4vWwd64Tt19VoUL81bVQ5&#10;DB45ilEjhzO0bze6tGtB9W+rU7PdCIavOM0Nv0RS87UQm0NS4F2uGyJtB7paVtLmaruqut5VzZcU&#10;mjcOW8TEgQ6mjcP2P+BJeIZJMDPaRxmmL3f0G/1arNqaytft/Wyb0p2W9WtSu2lrbLv0ZbDRxlX6&#10;+neja+vm1P7D9zRW/Wf88jPc8U8mLU+1UzWmhbue5dBM88Zhk8pvHFY5ZhfLSlq9cdhg80ra/gc5&#10;7x1Pkm7nJfmU5ITwdN8S5nZrRb2vv+XLlhOYtPUWTyPSKVDj2Js3+WTHuhkbh5WtpNXmDt4YK85L&#10;8pKIVfVyfs1IurZozPdV6lOreSe69Rui2pEau4apMaSvSrdtE5p26E0nlf6jL+OITC+gKCexwkra&#10;9Ya5A0OkVXl4o8u9nLkDB/pom7Q+iapuDGVNHQVkRr/ixYklDNUbh5lX0garvpynyqg4R8X3+hqn&#10;Fg6kb9NGNKjWhGYde9FnqErbSHUM7kOfzrY0qF2XGs17YDdhO0eeRRCWmk9hvuqfxkpaLdKabNKe&#10;80sx2dIsLXyTSPvy4jazTdoFLD78BJ/EXEoKkvG/sJGVgxyp+0VN6rXqTBdnNWaMVH1itGqHql06&#10;2jag+he/43/+9//Gf/vn7w2RdqYWac02aU8sHEy9LyqKtO+ved3mihJeG+P8WEOkdWHyvju4xmYb&#10;4bQJjmQ/9Yzc6EKHr1V/qNqSNoMXsvBamGHiRpe7flblR9432aTt3M0s0mqbtAUUq2dFror/jgo/&#10;qkMrqn2rylOPWeo5NUo9p0YNG8TAbh1oWe87Pvu3f+D//m//N//Xn9vTrlSkzSLypXruzhuBffUm&#10;tGzZmc7qOTNk1Gg1Vo5R/XUYg/s44dSuFQ0adaCXyzq2XvYkWrWJfFWXoY+Oc3Bmf+y+qUqjuq2w&#10;te9FfzXOjlBjzPCBzvSwV3VZszrfNXam16x9qq1Fkpyv+kFBHGH3D7Cjt944rDuDpqh+oM0daJHW&#10;KM43Jpu0MVqkHcfozh2o1noa6y774p+QTk6sFx7HFjK+rz3NWtnSVN23z+Bhqg3p8U3lffhA1Y7a&#10;0bahelY1GcDw1Te47ZtIpvEtTkX0NTVKvCkkT41dAVdXMad3c+p8/gf++d++p17rzjj1HcxIVZ5j&#10;9HPAcqjyGTNmEjNXaZHYXbXRAvL1l1uqf748tZgRzb832nHdVvZG+GHquT1iaD/6dulIi6rVqa2e&#10;uwNmH+KsZ4Ix9pWt8bWk0Zwu/SuMrDiCHhxSfdOR7xvY022+Xkmbqp+eVij/bwvJCLzFlQ2TcG5Y&#10;lyZN1TOka19jo9NRqk6GDexFd8cO2LSzo82gpaw98wLPuGzjyy3jrqZbCoIgCIIgCMKvit/2xmHW&#10;/0oKyEmOIsLrMXcuHmHPocPsPHiU40ePsG/LZrZu2MD6jZtYt3UHOw4cZN/+wxzefZxjR6/z4GUg&#10;oQkZ5OifPxoi6/tmD+qavqxX0mYF8GznDCYaIq02d+CGa1QlIq2a2hgbjqQE43l1B+tGdaLWv/+B&#10;Go37MmyJXkmba/zEvTgnnhjP65xZPp6x3VvTsn41vvrqSz7//Cu++bY+9Ru3p1OPXnTr4kj7po1p&#10;VKs5Ne3msvaCB74pBbwtzqMg4RXXdunVjy345rMv+Pq7FjiMWsX6a6+Jigni8dGlpRuHrbwSiE9S&#10;gSEi61V1cb73uXpgHXNGD8TZoSVN69egyjdf88WX3/KV3rna3pkBLvNZtP8m932jScwpVGWeT1Gy&#10;D7f3mkTaz2xHMO/EU2NFsZ7w639lIu0xVnVpiX2TvvRwOWJsHJaWl2eYg/B/eIJts4bg3KE5tatW&#10;4Ys/f8kXn39L1bpNadreESennvTo3BabRg2oUqUlrace4ejzUOLTYkj00+YOupnNHZhW0paJtPr+&#10;1vVhWjGVHPSQO3vn0qeVDY4jVrPkrDfJRW/Nq3ssRxmms7cU5yUR5XaZU3N701FNhjuNWMHqi25E&#10;RPrw6Lyq2zkjVDrb0apRTapXUWX3ucrHF99So2ErWncazJBxa9hy+iWvgpNIz82lMDuRaNcrnFoz&#10;j0m9utKpTVPqVKvCV59/rsr9Kz6vWo96No50HTKD2evPcsMtjKi0PIqNnwfnkRH1Gtdre9k8bwQD&#10;ezrQtlFt6n79hbrvV3xXvR6NWqmy6z+FGStPcP6hP6HJOYbd2TfmFd7pUV68uribNTPGMLBLO2wa&#10;1uCbr9V9v6nCN7WbUr99b/q7rGDDsTs8DU4gs7CARPcT7FswgiaNujB4jd44LI60HJWXrBj87h5i&#10;x9yR9GzViHoqHd+qfHz+9fd8VbMRjds6YN+9G13VfVrX/BNfVO1Cp3G7OeWhfx5fRH5uMrGvr3Nl&#10;1TB62tTmu29UWuo60X3cIc4+88XLQ5s70CtpezF06h4OPYkkQ9VZYUEWqWHuvLqwmw0uwxju1JHW&#10;Tery3Zdf8uXn36j20oBGzbrQZeBkpm84xWn9M+J0k83lN29zzStpe+HQrCNdR5pW0iZbbxymd3ZP&#10;9efhEb1xmMUm7QOehmeUfZljhdHmS9EmO7JIifDklaqndXNGMqR7B9o0rENNVT5ff/k1VWqq9LXp&#10;ilPvycxbe4qLjwKJztDmMlS/UWOCXkl7cEZHY+Mwu8kmcwd6nPpBdDt+W2TaOEzV1+Yh3ehcy54m&#10;hk3aOJK0yKvc3xanEnp7N5vGdadRtTo0GLCK1efdTZuvGdFocwevzCJtdWxbWTYOKyFPZf7tm3zj&#10;p95hLy+yd/Vcxg/oil2relSv+g1ffvUVX35dnSq1bWnffRAjF25h82W9gjmfbDXeleQkkGIl0rYa&#10;u55jnvHE6p/O63urcakoz7Rx2IrxvfhOr6Rdd52rPknmutF5LCQz2rRadlibljj2m8VMw9xBoWHv&#10;+W1xPjlJYQQ/PMXBJdOY1Lsr9rZNqPHtN6qPfa3aei1q1WlLh+6jGbtoN7uuuOMXn0Nmge4fyWSE&#10;32bvUHtDpO1obByWbN44zLi74k2puQNtk7bjwAUsOqw3DiswTIakBT/lzsGVTO/nSIe61ail6vxL&#10;1S6/+PZ7qjZug61DV3r26oyjGvfq1GhKo3ZjGLvloRo/Ewh+aV5JW7pxWHDZxmFG/ZpSYGBcU4cq&#10;l6IEL8Me7BjrlbQxWSrNeswoJCfuNe7n1jK+WT2a1+9G94m7OeGXTorZRugbY+Mws7mDzk7UHriK&#10;g8/CjY3DSlRf0BtBGSY4VkxmsJ0NTap8SZUv1Hj1lSpT1Ybq2NrTwcmJbl070L5Rdb76tgN2w9Yb&#10;m1XFZeWSGuWJ63k15owdyhDlp6XqC1XUmPPFF1+oced7Vc+taOo4iGHT1rLjzCNehiSp9q7yrVd1&#10;x/nhc+sIO6eNZZyzKtPmDan+jWprX3zDN9+osbKRg2oD4xi/9AAHb3kapgry9YrTwlhC9cZhFpu0&#10;Uw8ZG4dpG94m0VvFX5RJVow2d6Bt0nYw2aS94oefikOb7EjwvMqxzQuYPKwHjm0bUaf6d3yjns9f&#10;fvE1X39bgwZ6nO4/jRlLj3L2eTgRqblGmVtaigXTmRp7ijNIj3jK1cX96NXgz/z+7/8f/vv/+Hv+&#10;6d/+k//87E/quf9nNX6pctVjqHHocb0qjbqOw2XbNdxjc8ku0OZcVJ/xvsHZ5S5MHtCZjs0bUFuV&#10;5TfK/9ffVKNG3Za0tBvI8Jk72HvZ3dhUT4995VNlhUqzNoUS+OCg2dyBXkl7iGOlNmnN6Ai034wI&#10;w1zDwYVqbOjTibZN6lHtm2+Nzw3f1VT3th/AkGnLWXXiIY8DtUBsMd8gCIIgCIIgCL9ORKQ1/9OT&#10;1rd6U4/sFBKj/PFwfczd6+c5d2gn62dOZ9ZEFyZMnobLnKUs33mEIxdu8+CpJ97BcSSm56nJnApf&#10;OnswZiCmt+XQ91Evbwoozo3G59IutsyYy6Sx69h7O5CARDUpfEe5MQKgd3BPCXvJk1ObmNW/D6PH&#10;L2PNoYd4JRSQr20DqAlwfno00W7XOb9tLjNG9sKunS2tWrambYd+DBg5T6X7IPuOHGLH2sUsmDKR&#10;vpM3se+uj5p45au0F6tkJRH24jKn1s1iaFcHOtk5M3T2Nnbe8SU2IQqvW4fZvXopQydt4fjzSDXx&#10;LjKnr8SYfMcFu/Ps6lEOrJrMuEHdsG/fhpa2arLdbxITV+zhyPWneEQkkZKTb6xmM+x1ZoTjdnUP&#10;G5bMpOfEtey750uAmtgqV+OfnsjpFW3JAXc4PseFmWOXsGDLbbzSC8nSk++CbLITgvC9d5xdS6Yw&#10;oldn2rRoRasW7XBwHsGo2WvZvOs4Rw9uY+PiWYwZOJbRqy9wySOChMwk0iJecGnLfBbNWsjMjRd4&#10;Ep5Jap5lnZC+v86fBZNImxj0hHvH1jJ+5CTm7LjCRa9ETCWh/VqOMkxnKmxJHpkxPnhf2sxc3Z4W&#10;7mDbdR/iM9KJj/TB7e5pDq6fyxQ1ke9q35aWLWzU0R6nQZOYvuogx6574BeVTnpuESVv1GRVtdf8&#10;1FjCXt3j5qFNrJ45gj5d7GjdogUtbVrT0lHV+9SVrD1yg8c+Meo+aoKtl3gaSXyryi6L9LhA/J5d&#10;4tSuFcwf2Yc+7dTEuEVr7LoNYuTMNWw+fpvHXlFEp6q2aQ5rqhdd9plkJgTjfu8sRzbNZfrwbnRo&#10;a0tL/TPoPmMYvmgPB6+9wD00nrQ8/TP0YjKC73HtwFrGjp7DqpPPjM3ptOimBfvMxAA87h5n/9KJ&#10;jHJsg4NNS1q0scO22xCGz1rF2t37Oaz64465oxg9eBazVp7hmnciKbnFFBXlkpMYSMijo2xbMJIB&#10;PbvTwXEko+ac4uqrYAIC3XA9qcp93CJWb7/KTe8EY+VzsSpHbX83IzZQtaFznNq6mNlj+uFga4NN&#10;y/bYdx7GyEnr2HHmnmGrOjpV24M19XUtQqZFufPy6CJmjpvG3HUnOOceR4ZeaWbux1osLMmM5PXt&#10;Q2xdMQunscvYft0Tn/jsDxBp9T1U38pX6YsPxPvJBU5uWcS8EX3p3rYVbVq1w77nMEbN3ciOUw94&#10;4hVJbGn63hibOCX4P+LGrumMmTib6dsucD1Ib2pYTi55FyNzKg/5aaQG3ePcqvnMHjqDMUtv8Tg0&#10;lXQtYGrJ5W0BaUH3ubZvNeNHTGDatqtc8Yg2bPLqO7x9W0huSiCB94+yYehgJrlsZuNJdyIL3lBg&#10;9Ks3qk/kU5CVQMjrx9w8sYV1s4fi3KUDbVu3xrZdNxx6T2f+xsOcfuCBl7ZXqfJm2JxVacsMV313&#10;+zymzl6Ey8bT3AlJISWvyHzvYsNmbKTreY5tWkj/ETNZfEpvDJde9kWa8pObFIT/vcOsnuzC7KV7&#10;2H3Ni6jMIkOI0uVQUpSv+lg0IS/vcMPoYyPp2bE9bVq2VeNqb3oPXsDKXRe5+jyAkIQsctVYbAQt&#10;yiAn3o2rq2cwf8w8pi89x4OIdJLyVLlqd5UCnf/C9AgCnpxn56LpTF+hxUFvNa6qsVjfO0+NqYFP&#10;uXN8A8vVeN7Pvg2tbVX/amdPp6HTmbZyK/uPHODI3nUsmDSVyRNXserIC7xikoj0e8C9AysZ4TyS&#10;BdsucdUjhnRV7qasm/JWinFNH6o/pIXifeeI8RPzfjM3se2qGwHJuYYYabTF7FiiPa9zZNZ4prus&#10;ZuXeB8avCLSordG/rChK8OT63mXMmT2PYSuOc8M3nnhDPFdxqP6gV4D6PbvIiQ1zmNy9PZ3btFLP&#10;iXbYdlblOWUpS7ercUP1870rZzJ+8DRmLjnCySfhJKo48nPTSQ33wfPmSY5snMekob1xaKPKpKUa&#10;K9o54DDAhTHLD3Lilmov4Wp81+1Bp139e1OUQ7YW3Z9c55Jqs4smDqVb+7bYqn7U3m4gg8asYOPR&#10;G9x2CyEsKctsG1WFLE4hTuX54pKJjO47nxXb1XgaklraFo12XJxLbnIAz05vUmU3jUGTt3NKPSMj&#10;MtT99ZeRWbGEej7k5vHNyn0YfZ060q61Da1sVJ126MagqStYc+Aad1zDiMnQJpP0M8hSMWWYzlSa&#10;itLJiHzOjTWTmNKnEx1tW9CiRXN1qHJQ479+30o/B4z3+tDjunqWjFrIkiMP8E00/epHj7sFGTHE&#10;uN3ixpFNrJo6igHtWtO+lY1q3070GDxZPRdPcPrua/XsSSVXf8FXPknl0c9r9VkgyvMGF7fPVp87&#10;ZjBv303uhGYa/bIUc9b0/XOSwgl9fo3zu5cze3R/urZvp9pDe+x6TMBl4W4O33iBh7q37tu67wiC&#10;IAiCIAjCr5nfkEj7/k/3hskD86RBz0D0hkEFeVlkpsQSE+aPz/OnPH/8iEdPn/H4pQevAyOIjE8l&#10;I8e0wVPZpLsipZEaZ6WoiYwW2LLiIwjzVfF7hRKpbUjqzURKZ0B6WmkVUk9+8lWaEqMI9nTH2zuI&#10;4KgUsvQO9sbsR6dbTWIKMkmLDSHIx53nz57w6PETnj735LVPKFGJySSnpZIYG05YgDeu3gGEJWaQ&#10;mW+eEKp8F2ankBwVjPerl7x45oq7b6jyk0lefi4ZidFEBAfi6RNOTJqalJpX5JnSaBI08rJU+OhA&#10;/Lxeqfs/Vfd/xvPXgQRE6U1e8ijS4qxR3vp+apJYpOJNiCA00FelR6UxOZMcVQ6l6PpQZVWYnUyM&#10;v4+KV8UVlkRmUQmmDYBUfGqiV5idRFx4ID7urjx9pOrq4VNeuPvgGxJLrMpjako8sRFBxiZbHgEx&#10;xKblkKfSW5iXSryq40C/APxC40nNLTJErvLoc/O9tMiQlUx8ZCDunr74RyWRnFNo+Hofpth0/eg6&#10;zCEnOZIAHy9e+4YQbGyUovJSUkBeThrJsaEEqrpzfaHK7tFjHj96jqtXAEGq/FKzC5Q/FY8leer1&#10;rV4xmafajmqr0SE+eLg+M/L/WNX7I9VWvQIjiUnOMn6+XdZOzRHosi3RP+dVbUa1q1BfDzyeqbCP&#10;VNm5eamyiyY2NZv8QlO7tNy2DJ2nYvJzUlW6VV58VJ0/VWl++pLnHn54hyeSlJlHvqorS0sxNuKK&#10;CsX7tT8hsemk6ZWFRgPWZavKICuJxEjVJ1yf8OKJ7nPPeaLq0UenJSFZ1WMCCaGqXj188VP1GKe/&#10;ICnW4pO6R5HeQT6J2BBvXrupdvDMEw9f5SdNlU92OumqbP1V+wkOTyAxM9+0OlAXpqUctAAUF06I&#10;r6e6ty571XZfeuMTGENChmrvqhxMooyRFSPvhXkqDzEB+Hh7m8orQ7VxQ8jQ/gxPqo3nkZkURViw&#10;Ly9VXYYnpqt+a707+nswnPUfU7srysskVfXdUB9PXj1V/Vr1rZduqk+ExpKo7ptXLn1agCkgX3/p&#10;FOGr+r8vPuGxJKi2WjbGvEuZiy6TQqPfxQb5G+X9OlAL4iodpZ706vA0kmLCVP59CFTjUXKW6quq&#10;Og0vKu8lhTlkp8QQosYsHzUGhar2nqvcTSOO6Z8RT2Ee2alqvDXa8AuePX3Kk2duvPQIJiw2hTRj&#10;rLVKt7m+4sNVW1F910eVge6HxiZS5jh1/eSlxxljuNtrXwJj0kjLLSwV7XS5lhSo9CVHq7brjZ/q&#10;K5EJmWpc0ytOy+5l/IRbjX/ZyXGqj/ni/vy56mOqnz1T/cU7nGg1PmYa5i/MAXTceizOyyA+2Af/&#10;1374Bqr0qbIr0AK3KXkKdX81/mWpfIcHqDYeFKXiUn210JQ6XYfFOn2q/MLVmOCpxoSnT1S/fvaC&#10;l97BBEfGk5ySSmpSDGH+fvh5BxIUkUJGXj65aozS47inq6caL+NV+9Vjrzned7AkyCRkZiZFE+Ln&#10;jZtvGOH6FyIFqi0ZrspdjbV5qk3EqfT6K/dQVab6yw7LFw66zN/kZ5AQGYSfqpfXQaptqjah+6jl&#10;3rot5+emkaLGjAA31YbVmPHoiXq2vvLAMyiSqIQkUlLV2BEdgp8aY/38VbnoVa26XtQz402RamM5&#10;6WrMCSPA20P1VVUmesxX5fLCS7XVyCRjrMxXY15pusx/dfqK83KMZ1m4ega+Us/2J+rez1544aVN&#10;G6nxLqewqPwq1reF5GckEK/8e73yI0iVZ0pOgdV4ql6NuspW/TOUEPWcclPtIjZN9Umjs+hDpV2N&#10;/bouY0O98Hz1nGd6jFHj9JPnr/BS+Y5Wzz69oZhhjeN9WG74RrV1/cVowGu8X6p2ofNvHKosjdeH&#10;FQ49nj3FVT2Lg2JS1WcN/bnBnDZdpirtWcmxRKnnsKf63PD08WPVvtXzX31GCIlLIzVHf8Fnagca&#10;c8hKUPWsntd5GYnqeexn9Dt/9exKUm2/vP+yM6NO8rPV54AoNfZ64fpMtYUnz3nuHkCAGqtTVF0a&#10;5lPM/gVBEARBEATh18xveiVtRUwTD/1XTVrUxKGkuJACNTnPzcoiK1NNxNVrZpaaxOXpCaByLzFN&#10;AktFxw/AdA/9R0/QVTy5Kn49AdKio4rM5Fb6pxQ9QTF2oS4sUP6zyMnNI1/bB1UOljh1aGPCU6gm&#10;0rk5ZGVlkpGZrl5VmnPz1T2KKCoupki556uJaraOw5j4mu6lxYs3Jcq9QE3ys1WeVbhsFc4yOS7W&#10;q8pUeeTkqkmTurFePGU1lTXEDFN4ladcHV6Vlyq3LJW/vAJ171IBxYJ6bwg5pnIou5e1H4XyY+ze&#10;nZer8qWOfJPQZH3ft6quCnVd6XTrusrIIjtHnSu/Rtlq94I8VXY6/eq9mnDqn+3r8irKV+nLU27K&#10;r1EHZSqK+dV0mK7oMlJp0eWg4jLly+JSOdbX3+o6VPWeq+rHqEPDhrG+p7nsClU6clW5q3zossvM&#10;1PlQ6cvXO26r9Fa4iU6rEaduq6p8ciz5V+EysnPIVW21UOXfJEyZwxjvzIdRBqp8dJtQ981Rbca4&#10;pw6br+tZxW2EtYTRL+Vq3SgPne58o851P1ETfpXmHF02WkC1qs+35vaVo9y1+FtedFZ+i1UY3X6y&#10;0snOzDDSkmnUo86HKgPlXpiv0pat24KuR3Mf1P8MYdLkbpRDlm7jprouUfc19QtTW7SIeXrqbwqr&#10;DhXWUg7ZRhmqtmuUYaGRj3JtzvzXaD+Fuk2ZysuI13DUf8z+Vb5KSvtcrmqPauzQ7Uw7lWb+XUzj&#10;in5jnJjrSfcV3bd1+1B51OVgTl+pQKswYjfalKk8c9R9cwoKjLaqfZnaXJn/yrCUSaHuG7rf5Km4&#10;VLottW/E80a5q7zl6n6pfz6tx0QjsP6j4zC1zfwcVT66f2tTBcqx4p2Nlb/mPpydrdqPHnONdqTD&#10;6HZiqufSGxvlofuurh9TPzeZ4rD2osIYceYZY4FOX5k9Wn2ov+b+qMefPNVX9FhR1t7LfOovWEqK&#10;TM+DHPPzwBhXc8xhjPos9a0O3a90+lS8qq3nqnZolJ2RQO1uwnL/Aj0eGPcvE9p1fMaYr1fMa3ej&#10;Tet6V+WiytIYe4zxXLurdm2Ms6Y8mupd9TPVB/TYYRp7zeg3lqMiur6M8lBtzGo8Lg1iblN6LNb1&#10;qb8YsAjaJj/qr0qzMabqNqfaZsUvMrWfEv2lgx7rVJ5MfU3lS9W7UQZaJNXPKjVe5+l6M9eLpc3q&#10;ujDGEaPd6bZi6qt63NHPtFxVLqXtxUzZW3OZ6jJXecg22pk+dH5U/1XlWaLyaMqxJZwKo8tT9/Fs&#10;laZKx2KdLt0/1bim+7lqt8bYZG5uOj6jrvUXjvl6nNX3NOVb31+P06Z2ZPQeHcQ4LJQ/1+90+1L1&#10;oNuFjidDj5X6VT3z1Xt9ZBrjp/lQ141xXbcRXWfqNkZZGpkwp023b/0M0WmztG/jGaX7n/5MZEqB&#10;0YSNUJWhHc1txNLvjPb3ru+yK+r+Kn5LP9R1oj9rWX9uMFqvTmv5QhcEQRAEQRCEXx2/TZG2kg/6&#10;xiTK6p++YjrK847Lu15+Ekac6k9Z0owrpYdx3exmLbiVR1+3iBAaq0CVUt7NOLMkwuykX0qnjWry&#10;VdHNdJS9KzvMWNJqidfsZrwzvS11M17MlzSGH/Nhwey1HKbTChcV5f3qN2U+yyaoZVSM1zqMCct5&#10;xesfQlkpWcdhuad2Nfl4d5Ku/RiH6cz4a1D6Vr+xum5Q5ruiSynlHK18WReE2Y8lDSas3A3Mnsq1&#10;PQsWt/K8e7VC+RhCSZkf03tLGVmuWr2zvlxaYKYL1k6acnkxTszvS32aDi1Ilb4v72J+Z6HsvSXe&#10;ij5MvHvlL0FZXsyHptytTCm2rp1yzhXQbuWDqzN1VAxjfV4xjOHb+mJpIt+lvIt1oIqYrpuTY8Kc&#10;rndCWDxZHe/4qYB2f9fPe8JZeS59a9yj7J8Fi3vZlUrQabRChy+tL8OtzN0Se8UQ5a5YnZZzsZxU&#10;erEM0/hoPjFQJ/qC5aJ+sRxlL+9g5aUCZhfT/1I/79zTjOmdlaPxtpxnA33l3asfgw5d1lMsIqbl&#10;sLz7MUqDlWK5YIq7YhymOjX9K/NrOcowzkovl3d7B0t9lRZqWew/SKl/a8pCVupcKe96LIulMspc&#10;PvwegiAIgiAIgvDrQkRaM2VTJP3PdMV60mDBcrXU5V0vPwkjTvWnLGnGlbLD8lbxcSLtD1He3Tiz&#10;JMLspF90jMa7DxZprbCk1RKv2V3/LV3pZHYznK3Qp5bDQmk0VphOK1xUlPer35T5/Pki7cdSVkrW&#10;8VjuqV1NPkpL2zg02o9l9VLZVUXpW/3G6rpBme+KLqW8z9G6IMx+9KV3y8eC2VO5tmfB4laed69W&#10;KB91M2s/pveWMrJctXpnfdmSWHOCrZ00Vk4VHC0npuMvL9L+dag0L+VubkpxZbVTGdbRGJgLrGJY&#10;6/OKYQzf1hdLE/ku5V2sA1XEdN2cHBPmdL0TwuLJGLP08W76K1JpPOpKpeGsPJe+Ne5R9s+Cxb3s&#10;SiXotFqhw5fWl+FW5m6JvWKIclesTsu5WE4qvViGMTaWu6TPzYf51DqY+eUd3ne9NLDpf6m/8sVQ&#10;dmJ6Z+VovC3n2UBf0eX207HEYIq7okhb5vLDlAYrRZ/o0KYYKsZhqlPTP5Nf66MM46z0cnm3d7DU&#10;V2mhlsX+g5T6t8Yq5I9GYOFdj1axVEKZS6VJEARBEARBEITfAL9Rcwc/dwbww1ONvwbl5lpWVBQa&#10;y/NjadTuluNd32WTxoqUhbFguVK5f02Zj5/CO6EqXPjQWH908qfdLUelsZocy1xKPf8oljo0+baE&#10;U3GZLnwYZcH+a/no+2qPpp8NW0rLOgrTlfK877qJMhdTeVXuu9IrloKvSIVLJmHK4tfqVR2WPPwo&#10;KowRhX5rulIJP+z6Xn5CEI3lbsZh5Onn8GPhLXcqzw+F+vAU/YjPd/L24TH/LIwKf/deZWWtXytJ&#10;y3vCWMK9J1R53olDnetrHxL4fUGtr1tfsLwvdddvzNf+6rzvHuY0/MXQcZWJqRXjNsYB6zKxxvqS&#10;4V7RT2XXTFjqveyLIQuV+9dUloQP5eOD6hA/9YbmsD8nwYIgCIIgCILwG0Fs0laGnkxYjkrQV62P&#10;H+Z9vt699uE+fw6Vx2a6akmBMRUtd5h494rG+mpZyA/hY/z+ED8ez/ur0xK2Msf3Xavs+k/HEuMH&#10;x2zl8YP8/yiWCK0ifh/v6RPWlMX0bmuwPre8L3N/94o11gLW+3nXvSxcZWEt182H9vejfitide2d&#10;9FnCmA7rs4/h3ZJUWF2qNL7SvJR5rdTfD2EVoNKwH3SP8lfeddeUD13+7D1Y3bty3nWzxGlyKXtn&#10;TeVXrflh1zLKx/RuKIv7uy4fRcXgRrnoV/Np2dvyVHrx4/mhaD7mFh+XHO3b+rB+9yGUD1seazfr&#10;4+PQfbZ8SPOZpd2aTzWWt+VHCH38dfiYO/zVUvHXy54gCIIgCIIg/M0iIm1llE6iKp9F6KvWxw/z&#10;Pl/vXvtwnz+HymMzXbWk4H1TxXevaKyvViomvZeP8ftD/Hg8769OS9jKHN93rbLrPx1LjB8cs5XH&#10;D/L/o1gitIr4fbynT1hTMTbrENbn77q/e8UaEWkrhLK6VGl8pXkp81qpvx/CKkClYT/oHuWvvOuu&#10;KR+6/Nl7sLp35bzrZonT5FL2zprKr1rzw65llI/p3VAW93ddPoqKwY1y0a/m07K35an04sfzQ9F8&#10;zC0+Ljnat/Vh/e5DKB+2cqz9/JC/ytF9tnxI85ml3ZpPNZa3ptPyZ38NPuYOf7VU/PWyJwiCIAiC&#10;IAh/s4hIWxm/6MnDXzdxOvaKx7uUd7H2W97lx/kYv3/bvD+n1i5/i+Wh0/xj6ba4f4jfyrGE/Gmh&#10;38/74rS+3/v8/Nfxae/+C+dHxdrfGBUEwP96/hbq4qcWkCXcXzqPf61438d/1X0EQRAEQRAEQfgY&#10;RKStjF/w/MW0Nudj+fDJn8Wnyff7wr173XKl4lH2pnLKO/2Ax3ewRPwxYax5X9iPie9D/Sp/HyEi&#10;vetTX/nxOCp3NYf9AMr7/LBwhi/1x6ILvQ/Dn+ntT8AS+ufH8nFxaXdr+5S/ZH7p6atI5en9mKul&#10;WBpgBX8/EuqvSFla/mppKLvFX5Ry0RpvLFc+fBX4j7m/lx8Z36z5kHT8dbDc+d27/1h6fjjk+13f&#10;4WO8Kj/li/X9gS1+K3Exv1bOR1TbD/IXikYQBEEQBEEQ/qYRkVb4AfS0yTR1+tAJlCVEWciP4WNC&#10;/PS7fBI+Yib7rs+/sbxWws9P/V8y75bU/Fic1v7e7/fHYhF+SfxwXX48v67a/0uUzq+rRCry03Nn&#10;KdvKY3i/y8/BIrx+SNR/nRQIgiAIgiAIgvAxiEgr/ABl07YPnbxZQpSF/Bg+JsRPv8snQUTan5n6&#10;v2TeLan5sTit/b3f74/FIvyS+OG6/Hh+XbX/lyidX1eJVOSn585StpXH8H6Xn4OItIIgCIIgCILw&#10;t4WItMKPYpm8/bImcT8tJR8T6q/ltzwfH1KH+On3+7R8XNor9/2XzfvHpagyyoU2i/E/P9ZfI7/G&#10;UvmV5eejqug9ntWlj4rmV4mlBH4ZJVEq1v4EjLD61XT6E/h5oQVBEARBEATht4SItMIHYZlm/XKm&#10;Wr+WSZ9MXv/WKV+DUp/vR5eNlM+vB6nPH+YXVjY/MTk/VdwtQ9qJIAiCIAiCIHwoItIKH4RlmvXL&#10;mWr9WiZ9Mnn9W6d8DUp9vh9dNlI+vx6kPn+YX1jZ/MTkiEgrCIIgCIIgCP91iEgrfCC/tEmWTPqE&#10;/0qkvQmCYI1FfJSxQRAEQRAEQRCEvwwi0gofiExEhd8i1kKM9SH8tpB6FyxYjwPWhyAIgiAIgiAI&#10;ws9DRFrhA/hlTEZ/GakQNH+b9fDDqbXOU5nPilcth/Db4W3pv19m3f9XpcmS/593v79MLJ8S6xxY&#10;HxXPfgo/L7QgCIIgCIIgCH/biEgrfADWU89PN4H8ZaRC0Pxt1sMPp9Y6T2U+K161HMJvBxFpTVjy&#10;//Pu95eJ5VNinQPro+LZT+HnhRYEQRAEQRAE4W8bEWmFD+TTTxwt01eZxn56fm11YN2uKs/bD7sK&#10;f00+dXn/0uv+l5im9/NLLskPwzoH5XNS/kwQBEEQBEEQBOHjEJFWEITfPNZyiwgtgvDX42+/b1Uc&#10;Kf72cyQIgiAIgiAIwi8DEWkFQfjNUpncog9BEARBEARBEARBEIT/SkSkFQThN0tlAq0+BEEQBEEQ&#10;BEEQBEEQ/isRkVb4pIgwJnxKrNuftMGfi5Sg8F+DtLSfgpSaIAiCIAiCIPzSEZFW+KTItFH4lOj2&#10;ZzkEQRAEQRAEQRAEQRA+FSLSCp8UEceET4mItIIgCIIgCIIgCIIg/BIQkVYQhN8sItAKgiAIgiAI&#10;giAIgvBLQERaQRAEQRAEQRAEQRAEQRCET4iItIIgCIIgCIIgCIIgCIIgCJ8QEWkFQRAEQRAEQRAE&#10;QRAEQRA+ISLSCoIgCIIgCIIgCIIgCIIgfEJEpBUEQRAEQRAEQRAEQRAEQfiEiEgrCIIgCIIgCIIg&#10;CIIgCILwCRGRVhAEQRAEQRAEQRAEQRAE4RMiIq0gCIIgCIIgCIIgCIIgCMInRERaQRAEQRAEQRAE&#10;QRAEQRCET4iItIIgCIIgCIIgCIIgCIIgCJ8QEWkFQRAEQRAEQRAEQRAEQRA+ISLSCoIgCIIgCIIg&#10;CIIgCIIgfEJEpBUEQRAEQRAEQRAEQRAEQfiEiEgrCIIgCIIgCIIgCIIgCILwCRGRVhAEQRAEQRAE&#10;QRAEQRAE4RMiIq0gCIIgCIIgCIIgCIIgCMInRERaQRAEQRAEQRAEQRAEQRCET4iItIIgCIIgCIIg&#10;CIIgCIIgCJ8QEWkFQRAEQRAEQRAEQRAEQRA+ISLSCoIgCIIgCIIgCIIgCIIgfEJEpBUEQRAEQRAE&#10;QRAEQRAEQfiEiEgrCIIgCIIgCIIgCIIgCILwCRGRVhAEQRAEQRAEQRAEQRAE4RMiIq0gCIIgCIIg&#10;CIIgCIIgCMInRERaQRAEQRAEQRAEQRAEQRCET4iItIIgCIIgCIIgCIIgCIIgCJ8QEWkFQRAEQRAE&#10;QRAEQRAEQRA+ISLSCoIgCIIgCIIgCIIgCIIgfEJEpBUEQRAEQRAEQRAEQRAEQfiEiEgrCIIgCIIg&#10;CIIgCIIgCILwCRGRVhAEQRAEQRAEQRAEQRAE4RMiIq0gCIIgCIIgCIIgCIIgCMInRERaQRAEQRAE&#10;QRAEQRAEQRCET4iItIIgCIIgCIIgCIIgCIIgCJ8QEWkFQRAEQRAEQRAEQRAEQRA+ISLSCoIgCIIg&#10;CIIgCIIgCIIgfEJEpBUEQRAEQRAEQRAEQRAEQfiEiEgrCIIgCIIgCIIgCIIgCILwCRGRVhAEQRAE&#10;QRAEQRAEQRAE4RMiIq0gCIIgCIIgCIIgCIIgCMInRERaQRAEQRAEQRAEQRAEQRCET4iItIIgCIIg&#10;CIIgCIIgCIIgCJ8QEWkFQRAEQRAEQRAEQRAEQRA+ISLSCoIgCIIgCIIgCIIgCIIgfEJEpBUEQRAE&#10;QRAEQRAEQRAEQfiEiEgrCIIgCIIgCIIgCIIgCILwCRGRVhAEQRAEQRAEQRAEQRAE4RMiIq0gCIIg&#10;CIIgCIIgCIIgCMInRERaQRAEQRAEQRAEQRAEQRCET4iItIIgCIIgCIIgCIIgCIIgCJ8QEWkFQRAE&#10;QRAEQRAEQRAEQRA+ISLSCoIgCIIgCIIgCIIgCIIgfEJEpBUEQRAEQRAEQRAEQRAEQfiEiEgrCIIg&#10;CIIgCIIgCIIgCILwCRGRVhAEQRAEQRAEQRAEQRAE4RMiIq0gCIIgCIIgCIIgCIIgCMInRERaQRAE&#10;QRAEQRAEQRAEQRCET4iItIIgCIIgCIIgCIIgCIIgCJ8QEWkFQRAEQRAEQRAEQRAEQRA+ISLSCoIg&#10;CIIgCIIgCIIgCIIgfEJEpBUEQRAEQRAEQRAEQRAEQfiEiEgrCIIgCIIgCIIgCIIgCILwCRGRVhAE&#10;QRAEQRAEQRAEQRAE4RMiIq0gCIIgCIIgCIIgCIIgCMInRERaQRAEQRAEQfgb4O3bt8ZrYWEhSUlJ&#10;eHl54evrS0hICFFRUURGRpY79DV9REdHlx4xMTHGYX3Ncmi/YWFhRrxubm5GvPn5+bx588a4ryAI&#10;giAIgvDXAv7/rrc/cJ0pJPIAAAAASUVORK5CYIJQSwMEFAAGAAgAAAAhACPN/8fhAAAADQEAAA8A&#10;AABkcnMvZG93bnJldi54bWxMT8FqwkAUvBf6D8sr9FY30SiaZiMibU9SqBZKb2v2mQSzb0N2TeLf&#10;93mqt5k3w7yZbD3aRvTY+dqRgngSgUAqnKmpVPB9eH9ZgvBBk9GNI1RwRQ/r/PEh06lxA31hvw+l&#10;4BDyqVZQhdCmUvqiQqv9xLVIrJ1cZ3Vg2pXSdHrgcNvIaRQtpNU18YdKt7itsDjvL1bBx6CHzSx+&#10;63fn0/b6e5h//uxiVOr5ady8ggg4hn8z3Opzdci509FdyHjRME8S3hIYrJIpiJsjipd8OjKarRZz&#10;kHkm71fkfwAAAP//AwBQSwMEFAAGAAgAAAAhAMzqKSXgAAAAtQMAABkAAABkcnMvX3JlbHMvZTJv&#10;RG9jLnhtbC5yZWxzvNNNasMwEAXgfaF3ELOvZTuJKSVyNqWQbUkPMEhjWdT6QVJLc/sKSiCB4O60&#10;1Azz3rfR/vBjF/ZNMRnvBHRNC4yc9Mo4LeDj9Pb0DCxldAoX70jAmRIcxseH/TstmMtRmk1IrKS4&#10;JGDOObxwnuRMFlPjA7mymXy0mMszah5QfqIm3rftwON1Bow3meyoBMSj2gA7nUNp/j/bT5OR9Orl&#10;lyWX71RwY0t3CcSoKQuwpAz+DTdNcBr4fUNfx9CvGbo6hm7NMNQxDGuGXR3Dbs2wrWPYXgz85rON&#10;vwAAAP//AwBQSwECLQAUAAYACAAAACEAsYJntgoBAAATAgAAEwAAAAAAAAAAAAAAAAAAAAAAW0Nv&#10;bnRlbnRfVHlwZXNdLnhtbFBLAQItABQABgAIAAAAIQA4/SH/1gAAAJQBAAALAAAAAAAAAAAAAAAA&#10;ADsBAABfcmVscy8ucmVsc1BLAQItABQABgAIAAAAIQCsJzTgwQIAAFcPAAAOAAAAAAAAAAAAAAAA&#10;ADoCAABkcnMvZTJvRG9jLnhtbFBLAQItAAoAAAAAAAAAIQCOtpas6mgHAOpoBwAUAAAAAAAAAAAA&#10;AAAAACcFAABkcnMvbWVkaWEvaW1hZ2UxLnBuZ1BLAQItAAoAAAAAAAAAIQBPdD78JyQFACckBQAU&#10;AAAAAAAAAAAAAAAAAENuBwBkcnMvbWVkaWEvaW1hZ2UyLnBuZ1BLAQItAAoAAAAAAAAAIQDrw4mo&#10;NB8BADQfAQAUAAAAAAAAAAAAAAAAAJySDABkcnMvbWVkaWEvaW1hZ2UzLnBuZ1BLAQItAAoAAAAA&#10;AAAAIQDTEpZSCv0CAAr9AgAUAAAAAAAAAAAAAAAAAAKyDQBkcnMvbWVkaWEvaW1hZ2U0LnBuZ1BL&#10;AQItAAoAAAAAAAAAIQBr0KBh1wkCANcJAgAUAAAAAAAAAAAAAAAAAD6vEABkcnMvbWVkaWEvaW1h&#10;Z2U1LnBuZ1BLAQItAAoAAAAAAAAAIQAeVIfbfz8BAH8/AQAUAAAAAAAAAAAAAAAAAEe5EgBkcnMv&#10;bWVkaWEvaW1hZ2U2LnBuZ1BLAQItABQABgAIAAAAIQAjzf/H4QAAAA0BAAAPAAAAAAAAAAAAAAAA&#10;APj4EwBkcnMvZG93bnJldi54bWxQSwECLQAUAAYACAAAACEAzOopJeAAAAC1AwAAGQAAAAAAAAAA&#10;AAAAAAAG+hMAZHJzL19yZWxzL2Uyb0RvYy54bWwucmVsc1BLBQYAAAAACwALAMYCAAAd+xMAAAA=&#10;" o:allowincell="f">
                <v:shape id="Picture 1858" o:spid="_x0000_s1027" type="#_x0000_t75" style="position:absolute;width:61112;height:1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1cwxAAAAN0AAAAPAAAAZHJzL2Rvd25yZXYueG1sRI9Bi8JA&#10;DIXvC/6HIYIX0alKpVZHkQVhwZPu/oDQiW21k6mdWa3/fnMQ9pbwXt77stn1rlEP6kLt2cBsmoAi&#10;LrytuTTw832YZKBCRLbYeCYDLwqw2w4+Nphb/+QTPc6xVBLCIUcDVYxtrnUoKnIYpr4lFu3iO4dR&#10;1q7UtsOnhLtGz5NkqR3WLA0VtvRZUXE7/zoDenG/xPF1labp8Xi/lss+G/PJmNGw369BRerjv/l9&#10;/WUFP0sFV76REfT2DwAA//8DAFBLAQItABQABgAIAAAAIQDb4fbL7gAAAIUBAAATAAAAAAAAAAAA&#10;AAAAAAAAAABbQ29udGVudF9UeXBlc10ueG1sUEsBAi0AFAAGAAgAAAAhAFr0LFu/AAAAFQEAAAsA&#10;AAAAAAAAAAAAAAAAHwEAAF9yZWxzLy5yZWxzUEsBAi0AFAAGAAgAAAAhADN7VzDEAAAA3QAAAA8A&#10;AAAAAAAAAAAAAAAABwIAAGRycy9kb3ducmV2LnhtbFBLBQYAAAAAAwADALcAAAD4AgAAAAA=&#10;">
                  <v:imagedata r:id="rId105" o:title=""/>
                </v:shape>
                <v:shape id="Picture 1859" o:spid="_x0000_s1028" type="#_x0000_t75" style="position:absolute;top:15270;width:61112;height:1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RuPxQAAAN0AAAAPAAAAZHJzL2Rvd25yZXYueG1sRE/fa8Iw&#10;EH4X/B/CDfYimipsaGcUWRnIZIhVEN+O5tZ0NpfSZLb+98tgsLf7+H7ect3bWtyo9ZVjBdNJAoK4&#10;cLriUsHp+Daeg/ABWWPtmBTcycN6NRwsMdWu4wPd8lCKGMI+RQUmhCaV0heGLPqJa4gj9+laiyHC&#10;tpS6xS6G21rOkuRZWqw4Nhhs6NVQcc2/rYKuGeUue88+vmbZdGv259P+srsq9fjQb15ABOrDv/jP&#10;vdVx/vxpAb/fxBPk6gcAAP//AwBQSwECLQAUAAYACAAAACEA2+H2y+4AAACFAQAAEwAAAAAAAAAA&#10;AAAAAAAAAAAAW0NvbnRlbnRfVHlwZXNdLnhtbFBLAQItABQABgAIAAAAIQBa9CxbvwAAABUBAAAL&#10;AAAAAAAAAAAAAAAAAB8BAABfcmVscy8ucmVsc1BLAQItABQABgAIAAAAIQCm2RuPxQAAAN0AAAAP&#10;AAAAAAAAAAAAAAAAAAcCAABkcnMvZG93bnJldi54bWxQSwUGAAAAAAMAAwC3AAAA+QIAAAAA&#10;">
                  <v:imagedata r:id="rId106" o:title=""/>
                </v:shape>
                <v:shape id="Picture 1860" o:spid="_x0000_s1029" type="#_x0000_t75" style="position:absolute;top:30541;width:61112;height:1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yGzxgAAAN0AAAAPAAAAZHJzL2Rvd25yZXYueG1sRI9BTwIx&#10;EIXvJv6HZky8SRcTK1kohChE4sWAcp9sx92N2+naFlj59czBhNtM3pv3vpktBt+pI8XUBrYwHhWg&#10;iKvgWq4tfH2uHyagUkZ22AUmC3+UYDG/vZlh6cKJt3Tc5VpJCKcSLTQ596XWqWrIYxqFnli07xA9&#10;ZlljrV3Ek4T7Tj8WhdEeW5aGBnt6aaj62R28BfP21P3G1+d9aj/S+fw+mBWtjLX3d8NyCirTkK/m&#10;/+uNE/yJEX75RkbQ8wsAAAD//wMAUEsBAi0AFAAGAAgAAAAhANvh9svuAAAAhQEAABMAAAAAAAAA&#10;AAAAAAAAAAAAAFtDb250ZW50X1R5cGVzXS54bWxQSwECLQAUAAYACAAAACEAWvQsW78AAAAVAQAA&#10;CwAAAAAAAAAAAAAAAAAfAQAAX3JlbHMvLnJlbHNQSwECLQAUAAYACAAAACEAJzMhs8YAAADdAAAA&#10;DwAAAAAAAAAAAAAAAAAHAgAAZHJzL2Rvd25yZXYueG1sUEsFBgAAAAADAAMAtwAAAPoCAAAAAA==&#10;">
                  <v:imagedata r:id="rId107" o:title=""/>
                </v:shape>
                <v:shape id="Picture 1861" o:spid="_x0000_s1030" type="#_x0000_t75" style="position:absolute;top:45811;width:61112;height:1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m5RwwAAAN0AAAAPAAAAZHJzL2Rvd25yZXYueG1sRE/fa8Iw&#10;EH4f+D+EE3ybqTpEqlHGpiAoilZ8PpqzKWsutYm2+++XwWBv9/H9vMWqs5V4UuNLxwpGwwQEce50&#10;yYWCS7Z5nYHwAVlj5ZgUfJOH1bL3ssBUu5ZP9DyHQsQQ9ikqMCHUqZQ+N2TRD11NHLmbayyGCJtC&#10;6gbbGG4rOU6SqbRYcmwwWNOHofzr/LAKDu2hztbHyX2/v+3M9a38nLhTptSg373PQQTqwr/4z73V&#10;cf5sOoLfb+IJcvkDAAD//wMAUEsBAi0AFAAGAAgAAAAhANvh9svuAAAAhQEAABMAAAAAAAAAAAAA&#10;AAAAAAAAAFtDb250ZW50X1R5cGVzXS54bWxQSwECLQAUAAYACAAAACEAWvQsW78AAAAVAQAACwAA&#10;AAAAAAAAAAAAAAAfAQAAX3JlbHMvLnJlbHNQSwECLQAUAAYACAAAACEAAzZuUcMAAADdAAAADwAA&#10;AAAAAAAAAAAAAAAHAgAAZHJzL2Rvd25yZXYueG1sUEsFBgAAAAADAAMAtwAAAPcCAAAAAA==&#10;">
                  <v:imagedata r:id="rId108" o:title=""/>
                </v:shape>
                <v:shape id="Picture 1862" o:spid="_x0000_s1031" type="#_x0000_t75" style="position:absolute;top:61082;width:61112;height:1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eYnvgAAAN0AAAAPAAAAZHJzL2Rvd25yZXYueG1sRE/JCsIw&#10;EL0L/kMYwZumehCpRhEXEFzA5QOGZmyKzaQ0UevfG0HwNo+3znTe2FI8qfaFYwWDfgKCOHO64FzB&#10;9bLpjUH4gKyxdEwK3uRhPmu3pphq9+ITPc8hFzGEfYoKTAhVKqXPDFn0fVcRR+7maoshwjqXusZX&#10;DLelHCbJSFosODYYrGhpKLufH1bBZVnecr3iI+PgdNjtjntzXe+V6naaxQREoCb8xT/3Vsf549EQ&#10;vt/EE+TsAwAA//8DAFBLAQItABQABgAIAAAAIQDb4fbL7gAAAIUBAAATAAAAAAAAAAAAAAAAAAAA&#10;AABbQ29udGVudF9UeXBlc10ueG1sUEsBAi0AFAAGAAgAAAAhAFr0LFu/AAAAFQEAAAsAAAAAAAAA&#10;AAAAAAAAHwEAAF9yZWxzLy5yZWxzUEsBAi0AFAAGAAgAAAAhABC55ie+AAAA3QAAAA8AAAAAAAAA&#10;AAAAAAAABwIAAGRycy9kb3ducmV2LnhtbFBLBQYAAAAAAwADALcAAADyAgAAAAA=&#10;">
                  <v:imagedata r:id="rId109" o:title=""/>
                </v:shape>
                <v:shape id="Picture 1863" o:spid="_x0000_s1032" type="#_x0000_t75" style="position:absolute;top:76352;width:61112;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xl5xQAAAN0AAAAPAAAAZHJzL2Rvd25yZXYueG1sRE9NawIx&#10;EL0L/Q9hCr1p1hasrEYpLas99FCt6HXYjJvVzWTZRLP11zeFQm/zeJ8zX/a2EVfqfO1YwXiUgSAu&#10;na65UrD7KoZTED4ga2wck4Jv8rBc3A3mmGsXeUPXbahECmGfowITQptL6UtDFv3ItcSJO7rOYkiw&#10;q6TuMKZw28jHLJtIizWnBoMtvRoqz9uLVXDa3wyt/HEdD5/xufgY31axeFPq4b5/mYEI1Id/8Z/7&#10;Xaf508kT/H6TTpCLHwAAAP//AwBQSwECLQAUAAYACAAAACEA2+H2y+4AAACFAQAAEwAAAAAAAAAA&#10;AAAAAAAAAAAAW0NvbnRlbnRfVHlwZXNdLnhtbFBLAQItABQABgAIAAAAIQBa9CxbvwAAABUBAAAL&#10;AAAAAAAAAAAAAAAAAB8BAABfcmVscy8ucmVsc1BLAQItABQABgAIAAAAIQDXhxl5xQAAAN0AAAAP&#10;AAAAAAAAAAAAAAAAAAcCAABkcnMvZG93bnJldi54bWxQSwUGAAAAAAMAAwC3AAAA+QIAAAAA&#10;">
                  <v:imagedata r:id="rId110" o:title=""/>
                </v:shape>
                <w10:wrap anchorx="page" anchory="page"/>
              </v:group>
            </w:pict>
          </mc:Fallback>
        </mc:AlternateContent>
      </w:r>
    </w:p>
    <w:p w14:paraId="305AB93A" w14:textId="77777777" w:rsidR="00A06623" w:rsidRDefault="00A06623" w:rsidP="00A06623">
      <w:pPr>
        <w:pStyle w:val="ListParagraph"/>
        <w:widowControl w:val="0"/>
        <w:ind w:left="0"/>
        <w:rPr>
          <w:rFonts w:ascii="Arial" w:eastAsia="Arial" w:hAnsi="Arial" w:cs="Arial"/>
          <w:color w:val="000000"/>
          <w:w w:val="99"/>
        </w:rPr>
      </w:pPr>
    </w:p>
    <w:p w14:paraId="2380A96F" w14:textId="77777777" w:rsidR="00A06623" w:rsidRDefault="00A06623" w:rsidP="00A06623">
      <w:pPr>
        <w:pStyle w:val="ListParagraph"/>
        <w:widowControl w:val="0"/>
        <w:ind w:left="0"/>
        <w:rPr>
          <w:rFonts w:ascii="Arial" w:eastAsia="Arial" w:hAnsi="Arial" w:cs="Arial"/>
          <w:color w:val="000000"/>
          <w:w w:val="99"/>
        </w:rPr>
      </w:pPr>
    </w:p>
    <w:p w14:paraId="19F0C61E" w14:textId="77777777" w:rsidR="00A06623" w:rsidRDefault="00A06623" w:rsidP="00A06623">
      <w:pPr>
        <w:pStyle w:val="ListParagraph"/>
        <w:widowControl w:val="0"/>
        <w:ind w:left="0"/>
        <w:rPr>
          <w:rFonts w:ascii="Arial" w:eastAsia="Arial" w:hAnsi="Arial" w:cs="Arial"/>
          <w:color w:val="000000"/>
          <w:w w:val="99"/>
        </w:rPr>
      </w:pPr>
    </w:p>
    <w:p w14:paraId="44ED289E" w14:textId="77777777" w:rsidR="00A06623" w:rsidRDefault="00A06623" w:rsidP="00A06623">
      <w:pPr>
        <w:pStyle w:val="ListParagraph"/>
        <w:widowControl w:val="0"/>
        <w:ind w:left="0"/>
        <w:rPr>
          <w:rFonts w:ascii="Arial" w:eastAsia="Arial" w:hAnsi="Arial" w:cs="Arial"/>
          <w:color w:val="000000"/>
          <w:w w:val="99"/>
        </w:rPr>
      </w:pPr>
    </w:p>
    <w:p w14:paraId="593C0652" w14:textId="77777777" w:rsidR="00A06623" w:rsidRDefault="00A06623" w:rsidP="00A06623">
      <w:pPr>
        <w:pStyle w:val="ListParagraph"/>
        <w:widowControl w:val="0"/>
        <w:ind w:left="0"/>
        <w:rPr>
          <w:rFonts w:ascii="Arial" w:eastAsia="Arial" w:hAnsi="Arial" w:cs="Arial"/>
          <w:color w:val="000000"/>
          <w:w w:val="99"/>
        </w:rPr>
      </w:pPr>
    </w:p>
    <w:p w14:paraId="6ECB5838" w14:textId="77777777" w:rsidR="00A06623" w:rsidRDefault="00A06623" w:rsidP="00A06623">
      <w:pPr>
        <w:pStyle w:val="ListParagraph"/>
        <w:widowControl w:val="0"/>
        <w:ind w:left="0"/>
        <w:rPr>
          <w:rFonts w:ascii="Arial" w:eastAsia="Arial" w:hAnsi="Arial" w:cs="Arial"/>
          <w:color w:val="000000"/>
          <w:w w:val="99"/>
        </w:rPr>
      </w:pPr>
    </w:p>
    <w:p w14:paraId="0A0453C8" w14:textId="77777777" w:rsidR="00A06623" w:rsidRDefault="00A06623" w:rsidP="00A06623">
      <w:pPr>
        <w:pStyle w:val="ListParagraph"/>
        <w:widowControl w:val="0"/>
        <w:ind w:left="0"/>
        <w:rPr>
          <w:rFonts w:ascii="Arial" w:eastAsia="Arial" w:hAnsi="Arial" w:cs="Arial"/>
          <w:color w:val="000000"/>
          <w:w w:val="99"/>
        </w:rPr>
      </w:pPr>
    </w:p>
    <w:p w14:paraId="630EE7CF" w14:textId="77777777" w:rsidR="00A06623" w:rsidRDefault="00A06623" w:rsidP="00A06623">
      <w:pPr>
        <w:pStyle w:val="ListParagraph"/>
        <w:widowControl w:val="0"/>
        <w:ind w:left="0"/>
        <w:rPr>
          <w:rFonts w:ascii="Arial" w:eastAsia="Arial" w:hAnsi="Arial" w:cs="Arial"/>
          <w:color w:val="000000"/>
          <w:w w:val="99"/>
        </w:rPr>
      </w:pPr>
    </w:p>
    <w:p w14:paraId="4DDFED54" w14:textId="77777777" w:rsidR="00A06623" w:rsidRDefault="00A06623" w:rsidP="00A06623">
      <w:pPr>
        <w:pStyle w:val="ListParagraph"/>
        <w:widowControl w:val="0"/>
        <w:ind w:left="0"/>
        <w:rPr>
          <w:rFonts w:ascii="Arial" w:eastAsia="Arial" w:hAnsi="Arial" w:cs="Arial"/>
          <w:color w:val="000000"/>
          <w:w w:val="99"/>
        </w:rPr>
      </w:pPr>
    </w:p>
    <w:p w14:paraId="22A09665" w14:textId="77777777" w:rsidR="00A06623" w:rsidRDefault="00A06623" w:rsidP="00A06623">
      <w:pPr>
        <w:pStyle w:val="ListParagraph"/>
        <w:widowControl w:val="0"/>
        <w:ind w:left="0"/>
        <w:rPr>
          <w:rFonts w:ascii="Arial" w:eastAsia="Arial" w:hAnsi="Arial" w:cs="Arial"/>
          <w:color w:val="000000"/>
          <w:w w:val="99"/>
        </w:rPr>
      </w:pPr>
    </w:p>
    <w:p w14:paraId="05B6633B" w14:textId="77777777" w:rsidR="00A06623" w:rsidRDefault="00A06623" w:rsidP="00A06623">
      <w:pPr>
        <w:pStyle w:val="ListParagraph"/>
        <w:widowControl w:val="0"/>
        <w:ind w:left="0"/>
        <w:rPr>
          <w:rFonts w:ascii="Arial" w:eastAsia="Arial" w:hAnsi="Arial" w:cs="Arial"/>
          <w:color w:val="000000"/>
          <w:w w:val="99"/>
        </w:rPr>
      </w:pPr>
    </w:p>
    <w:p w14:paraId="41098D4C" w14:textId="77777777" w:rsidR="00A06623" w:rsidRDefault="00A06623" w:rsidP="00A06623">
      <w:pPr>
        <w:pStyle w:val="ListParagraph"/>
        <w:widowControl w:val="0"/>
        <w:ind w:left="0"/>
        <w:rPr>
          <w:rFonts w:ascii="Arial" w:eastAsia="Arial" w:hAnsi="Arial" w:cs="Arial"/>
          <w:color w:val="000000"/>
          <w:w w:val="99"/>
        </w:rPr>
      </w:pPr>
    </w:p>
    <w:p w14:paraId="267E85A9" w14:textId="77777777" w:rsidR="00A06623" w:rsidRDefault="00A06623" w:rsidP="00A06623">
      <w:pPr>
        <w:pStyle w:val="ListParagraph"/>
        <w:widowControl w:val="0"/>
        <w:ind w:left="0"/>
        <w:rPr>
          <w:rFonts w:ascii="Arial" w:eastAsia="Arial" w:hAnsi="Arial" w:cs="Arial"/>
          <w:color w:val="000000"/>
          <w:w w:val="99"/>
        </w:rPr>
      </w:pPr>
    </w:p>
    <w:p w14:paraId="5EDA7132" w14:textId="77777777" w:rsidR="00A06623" w:rsidRDefault="00A06623" w:rsidP="00A06623">
      <w:pPr>
        <w:pStyle w:val="ListParagraph"/>
        <w:widowControl w:val="0"/>
        <w:ind w:left="0"/>
        <w:rPr>
          <w:rFonts w:ascii="Arial" w:eastAsia="Arial" w:hAnsi="Arial" w:cs="Arial"/>
          <w:color w:val="000000"/>
          <w:w w:val="99"/>
        </w:rPr>
      </w:pPr>
    </w:p>
    <w:p w14:paraId="7D356BF8" w14:textId="77777777" w:rsidR="00A06623" w:rsidRDefault="00A06623" w:rsidP="00A06623">
      <w:pPr>
        <w:pStyle w:val="ListParagraph"/>
        <w:widowControl w:val="0"/>
        <w:ind w:left="0"/>
        <w:rPr>
          <w:rFonts w:ascii="Arial" w:eastAsia="Arial" w:hAnsi="Arial" w:cs="Arial"/>
          <w:color w:val="000000"/>
          <w:w w:val="99"/>
        </w:rPr>
      </w:pPr>
    </w:p>
    <w:p w14:paraId="057BFD03" w14:textId="77777777" w:rsidR="00A06623" w:rsidRDefault="00A06623" w:rsidP="00A06623">
      <w:pPr>
        <w:pStyle w:val="ListParagraph"/>
        <w:widowControl w:val="0"/>
        <w:ind w:left="0"/>
        <w:rPr>
          <w:rFonts w:ascii="Arial" w:eastAsia="Arial" w:hAnsi="Arial" w:cs="Arial"/>
          <w:color w:val="000000"/>
          <w:w w:val="99"/>
        </w:rPr>
      </w:pPr>
    </w:p>
    <w:p w14:paraId="00A60F92" w14:textId="77777777" w:rsidR="00A06623" w:rsidRDefault="00A06623" w:rsidP="00A06623">
      <w:pPr>
        <w:pStyle w:val="ListParagraph"/>
        <w:widowControl w:val="0"/>
        <w:ind w:left="0"/>
        <w:rPr>
          <w:rFonts w:ascii="Arial" w:eastAsia="Arial" w:hAnsi="Arial" w:cs="Arial"/>
          <w:color w:val="000000"/>
          <w:w w:val="99"/>
        </w:rPr>
      </w:pPr>
    </w:p>
    <w:p w14:paraId="7DAFFF58" w14:textId="77777777" w:rsidR="00A06623" w:rsidRDefault="00A06623" w:rsidP="00A06623">
      <w:pPr>
        <w:pStyle w:val="ListParagraph"/>
        <w:widowControl w:val="0"/>
        <w:ind w:left="0"/>
        <w:rPr>
          <w:rFonts w:ascii="Arial" w:eastAsia="Arial" w:hAnsi="Arial" w:cs="Arial"/>
          <w:color w:val="000000"/>
          <w:w w:val="99"/>
        </w:rPr>
      </w:pPr>
    </w:p>
    <w:p w14:paraId="63E3D2B9" w14:textId="77777777" w:rsidR="00A06623" w:rsidRDefault="00A06623" w:rsidP="00A06623">
      <w:pPr>
        <w:pStyle w:val="ListParagraph"/>
        <w:widowControl w:val="0"/>
        <w:ind w:left="0"/>
        <w:rPr>
          <w:rFonts w:ascii="Arial" w:eastAsia="Arial" w:hAnsi="Arial" w:cs="Arial"/>
          <w:color w:val="000000"/>
          <w:w w:val="99"/>
        </w:rPr>
      </w:pPr>
    </w:p>
    <w:p w14:paraId="3617DD0C" w14:textId="77777777" w:rsidR="00A06623" w:rsidRDefault="00A06623" w:rsidP="00A06623">
      <w:pPr>
        <w:pStyle w:val="ListParagraph"/>
        <w:widowControl w:val="0"/>
        <w:ind w:left="0"/>
        <w:rPr>
          <w:rFonts w:ascii="Arial" w:eastAsia="Arial" w:hAnsi="Arial" w:cs="Arial"/>
          <w:color w:val="000000"/>
          <w:w w:val="99"/>
        </w:rPr>
      </w:pPr>
    </w:p>
    <w:p w14:paraId="4C87E708" w14:textId="77777777" w:rsidR="00A06623" w:rsidRDefault="00A06623" w:rsidP="00A06623">
      <w:pPr>
        <w:pStyle w:val="ListParagraph"/>
        <w:widowControl w:val="0"/>
        <w:ind w:left="0"/>
        <w:rPr>
          <w:rFonts w:ascii="Arial" w:eastAsia="Arial" w:hAnsi="Arial" w:cs="Arial"/>
          <w:color w:val="000000"/>
          <w:w w:val="99"/>
        </w:rPr>
      </w:pPr>
    </w:p>
    <w:p w14:paraId="14B6F74C" w14:textId="77777777" w:rsidR="00A06623" w:rsidRDefault="00A06623" w:rsidP="00A06623">
      <w:pPr>
        <w:pStyle w:val="ListParagraph"/>
        <w:widowControl w:val="0"/>
        <w:ind w:left="0"/>
        <w:rPr>
          <w:rFonts w:ascii="Arial" w:eastAsia="Arial" w:hAnsi="Arial" w:cs="Arial"/>
          <w:color w:val="000000"/>
          <w:w w:val="99"/>
        </w:rPr>
      </w:pPr>
    </w:p>
    <w:p w14:paraId="4A39ECD6" w14:textId="77777777" w:rsidR="00A06623" w:rsidRDefault="00A06623" w:rsidP="00A06623">
      <w:pPr>
        <w:pStyle w:val="ListParagraph"/>
        <w:widowControl w:val="0"/>
        <w:ind w:left="0"/>
        <w:rPr>
          <w:rFonts w:ascii="Arial" w:eastAsia="Arial" w:hAnsi="Arial" w:cs="Arial"/>
          <w:color w:val="000000"/>
          <w:w w:val="99"/>
        </w:rPr>
      </w:pPr>
    </w:p>
    <w:p w14:paraId="2B3F997F" w14:textId="77777777" w:rsidR="00A06623" w:rsidRDefault="00A06623" w:rsidP="00A06623">
      <w:pPr>
        <w:pStyle w:val="ListParagraph"/>
        <w:widowControl w:val="0"/>
        <w:ind w:left="0"/>
        <w:rPr>
          <w:rFonts w:ascii="Arial" w:eastAsia="Arial" w:hAnsi="Arial" w:cs="Arial"/>
          <w:color w:val="000000"/>
          <w:w w:val="99"/>
        </w:rPr>
      </w:pPr>
    </w:p>
    <w:p w14:paraId="41F0691D" w14:textId="77777777" w:rsidR="00A06623" w:rsidRDefault="00A06623" w:rsidP="00A06623">
      <w:pPr>
        <w:pStyle w:val="ListParagraph"/>
        <w:widowControl w:val="0"/>
        <w:ind w:left="0"/>
        <w:rPr>
          <w:rFonts w:ascii="Arial" w:eastAsia="Arial" w:hAnsi="Arial" w:cs="Arial"/>
          <w:color w:val="000000"/>
          <w:w w:val="99"/>
        </w:rPr>
      </w:pPr>
    </w:p>
    <w:p w14:paraId="3EFD5E6B" w14:textId="77777777" w:rsidR="00A06623" w:rsidRDefault="00A06623" w:rsidP="00A06623">
      <w:pPr>
        <w:pStyle w:val="ListParagraph"/>
        <w:widowControl w:val="0"/>
        <w:ind w:left="0"/>
        <w:rPr>
          <w:rFonts w:ascii="Arial" w:eastAsia="Arial" w:hAnsi="Arial" w:cs="Arial"/>
          <w:color w:val="000000"/>
          <w:w w:val="99"/>
        </w:rPr>
      </w:pPr>
    </w:p>
    <w:p w14:paraId="191C0365" w14:textId="77777777" w:rsidR="00A06623" w:rsidRDefault="00A06623" w:rsidP="00A06623">
      <w:pPr>
        <w:pStyle w:val="ListParagraph"/>
        <w:widowControl w:val="0"/>
        <w:ind w:left="0"/>
        <w:rPr>
          <w:rFonts w:ascii="Arial" w:eastAsia="Arial" w:hAnsi="Arial" w:cs="Arial"/>
          <w:color w:val="000000"/>
          <w:w w:val="99"/>
        </w:rPr>
      </w:pPr>
    </w:p>
    <w:p w14:paraId="62BAE8F8" w14:textId="77777777" w:rsidR="00A06623" w:rsidRDefault="00A06623" w:rsidP="00A06623">
      <w:pPr>
        <w:pStyle w:val="ListParagraph"/>
        <w:widowControl w:val="0"/>
        <w:ind w:left="0"/>
        <w:rPr>
          <w:rFonts w:ascii="Arial" w:eastAsia="Arial" w:hAnsi="Arial" w:cs="Arial"/>
          <w:color w:val="000000"/>
          <w:w w:val="99"/>
        </w:rPr>
      </w:pPr>
    </w:p>
    <w:p w14:paraId="37886389" w14:textId="77777777" w:rsidR="00A06623" w:rsidRDefault="00A06623" w:rsidP="00A06623">
      <w:pPr>
        <w:pStyle w:val="ListParagraph"/>
        <w:widowControl w:val="0"/>
        <w:ind w:left="0"/>
        <w:rPr>
          <w:rFonts w:ascii="Arial" w:eastAsia="Arial" w:hAnsi="Arial" w:cs="Arial"/>
          <w:color w:val="000000"/>
          <w:w w:val="99"/>
        </w:rPr>
      </w:pPr>
    </w:p>
    <w:p w14:paraId="065F58C3" w14:textId="77777777" w:rsidR="00A06623" w:rsidRDefault="00A06623" w:rsidP="00A06623">
      <w:pPr>
        <w:pStyle w:val="ListParagraph"/>
        <w:widowControl w:val="0"/>
        <w:ind w:left="0"/>
        <w:rPr>
          <w:rFonts w:ascii="Arial" w:eastAsia="Arial" w:hAnsi="Arial" w:cs="Arial"/>
          <w:color w:val="000000"/>
          <w:w w:val="99"/>
        </w:rPr>
      </w:pPr>
    </w:p>
    <w:p w14:paraId="12DCEA17" w14:textId="77777777" w:rsidR="00A06623" w:rsidRDefault="00A06623" w:rsidP="00A06623">
      <w:pPr>
        <w:pStyle w:val="ListParagraph"/>
        <w:widowControl w:val="0"/>
        <w:ind w:left="0"/>
        <w:rPr>
          <w:rFonts w:ascii="Arial" w:eastAsia="Arial" w:hAnsi="Arial" w:cs="Arial"/>
          <w:color w:val="000000"/>
          <w:w w:val="99"/>
        </w:rPr>
      </w:pPr>
    </w:p>
    <w:p w14:paraId="400D1F24" w14:textId="77777777" w:rsidR="00A06623" w:rsidRDefault="00A06623" w:rsidP="00A06623">
      <w:pPr>
        <w:pStyle w:val="ListParagraph"/>
        <w:widowControl w:val="0"/>
        <w:ind w:left="0"/>
        <w:rPr>
          <w:rFonts w:ascii="Arial" w:eastAsia="Arial" w:hAnsi="Arial" w:cs="Arial"/>
          <w:color w:val="000000"/>
          <w:w w:val="99"/>
        </w:rPr>
      </w:pPr>
    </w:p>
    <w:p w14:paraId="5270770D" w14:textId="77777777" w:rsidR="00A06623" w:rsidRDefault="00A06623" w:rsidP="00A06623">
      <w:pPr>
        <w:pStyle w:val="ListParagraph"/>
        <w:widowControl w:val="0"/>
        <w:ind w:left="0"/>
        <w:rPr>
          <w:rFonts w:ascii="Arial" w:eastAsia="Arial" w:hAnsi="Arial" w:cs="Arial"/>
          <w:color w:val="000000"/>
          <w:w w:val="99"/>
        </w:rPr>
      </w:pPr>
    </w:p>
    <w:p w14:paraId="3F9418CC" w14:textId="77777777" w:rsidR="00A06623" w:rsidRDefault="00A06623" w:rsidP="00A06623">
      <w:pPr>
        <w:pStyle w:val="ListParagraph"/>
        <w:widowControl w:val="0"/>
        <w:ind w:left="0"/>
        <w:rPr>
          <w:rFonts w:ascii="Arial" w:eastAsia="Arial" w:hAnsi="Arial" w:cs="Arial"/>
          <w:color w:val="000000"/>
          <w:w w:val="99"/>
        </w:rPr>
      </w:pPr>
    </w:p>
    <w:p w14:paraId="2F88133E" w14:textId="77777777" w:rsidR="00A06623" w:rsidRDefault="00A06623" w:rsidP="00A06623">
      <w:pPr>
        <w:pStyle w:val="ListParagraph"/>
        <w:widowControl w:val="0"/>
        <w:ind w:left="0"/>
        <w:rPr>
          <w:rFonts w:ascii="Arial" w:eastAsia="Arial" w:hAnsi="Arial" w:cs="Arial"/>
          <w:color w:val="000000"/>
          <w:w w:val="99"/>
        </w:rPr>
      </w:pPr>
    </w:p>
    <w:p w14:paraId="1256EFCB" w14:textId="77777777" w:rsidR="00A06623" w:rsidRDefault="00A06623" w:rsidP="00A06623">
      <w:pPr>
        <w:pStyle w:val="ListParagraph"/>
        <w:widowControl w:val="0"/>
        <w:ind w:left="0"/>
        <w:rPr>
          <w:rFonts w:ascii="Arial" w:eastAsia="Arial" w:hAnsi="Arial" w:cs="Arial"/>
          <w:color w:val="000000"/>
          <w:w w:val="99"/>
        </w:rPr>
      </w:pPr>
    </w:p>
    <w:p w14:paraId="2C39F00D" w14:textId="77777777" w:rsidR="00A06623" w:rsidRDefault="00A06623" w:rsidP="00A06623">
      <w:pPr>
        <w:pStyle w:val="ListParagraph"/>
        <w:widowControl w:val="0"/>
        <w:ind w:left="0"/>
        <w:rPr>
          <w:rFonts w:ascii="Arial" w:eastAsia="Arial" w:hAnsi="Arial" w:cs="Arial"/>
          <w:color w:val="000000"/>
          <w:w w:val="99"/>
        </w:rPr>
      </w:pPr>
    </w:p>
    <w:p w14:paraId="45BAEA21" w14:textId="77777777" w:rsidR="00A06623" w:rsidRDefault="00A06623" w:rsidP="00A06623">
      <w:pPr>
        <w:pStyle w:val="ListParagraph"/>
        <w:widowControl w:val="0"/>
        <w:ind w:left="0"/>
        <w:rPr>
          <w:rFonts w:ascii="Arial" w:eastAsia="Arial" w:hAnsi="Arial" w:cs="Arial"/>
          <w:color w:val="000000"/>
          <w:w w:val="99"/>
        </w:rPr>
      </w:pPr>
    </w:p>
    <w:p w14:paraId="2EB4D1CD" w14:textId="77777777" w:rsidR="00A06623" w:rsidRDefault="00A06623" w:rsidP="00A06623">
      <w:pPr>
        <w:pStyle w:val="ListParagraph"/>
        <w:widowControl w:val="0"/>
        <w:ind w:left="0"/>
        <w:rPr>
          <w:rFonts w:ascii="Arial" w:eastAsia="Arial" w:hAnsi="Arial" w:cs="Arial"/>
          <w:color w:val="000000"/>
          <w:w w:val="99"/>
        </w:rPr>
      </w:pPr>
    </w:p>
    <w:p w14:paraId="69E168D5" w14:textId="77777777" w:rsidR="00A06623" w:rsidRDefault="00A06623" w:rsidP="00A06623">
      <w:pPr>
        <w:pStyle w:val="ListParagraph"/>
        <w:widowControl w:val="0"/>
        <w:ind w:left="0"/>
        <w:rPr>
          <w:rFonts w:ascii="Arial" w:eastAsia="Arial" w:hAnsi="Arial" w:cs="Arial"/>
          <w:color w:val="000000"/>
          <w:w w:val="99"/>
        </w:rPr>
      </w:pPr>
    </w:p>
    <w:p w14:paraId="077F9889" w14:textId="77777777" w:rsidR="00A06623" w:rsidRDefault="00A06623" w:rsidP="00A06623">
      <w:pPr>
        <w:pStyle w:val="ListParagraph"/>
        <w:widowControl w:val="0"/>
        <w:ind w:left="0"/>
        <w:rPr>
          <w:rFonts w:ascii="Arial" w:eastAsia="Arial" w:hAnsi="Arial" w:cs="Arial"/>
          <w:color w:val="000000"/>
          <w:w w:val="99"/>
        </w:rPr>
      </w:pPr>
    </w:p>
    <w:p w14:paraId="450B7B7D" w14:textId="77777777" w:rsidR="00A06623" w:rsidRDefault="00A06623" w:rsidP="00A06623">
      <w:pPr>
        <w:pStyle w:val="ListParagraph"/>
        <w:widowControl w:val="0"/>
        <w:ind w:left="0"/>
        <w:rPr>
          <w:rFonts w:ascii="Arial" w:eastAsia="Arial" w:hAnsi="Arial" w:cs="Arial"/>
          <w:color w:val="000000"/>
          <w:w w:val="99"/>
        </w:rPr>
      </w:pPr>
    </w:p>
    <w:p w14:paraId="648D3B55" w14:textId="77777777" w:rsidR="00A06623" w:rsidRDefault="00A06623" w:rsidP="00A06623">
      <w:pPr>
        <w:pStyle w:val="ListParagraph"/>
        <w:widowControl w:val="0"/>
        <w:ind w:left="0"/>
        <w:rPr>
          <w:rFonts w:ascii="Arial" w:eastAsia="Arial" w:hAnsi="Arial" w:cs="Arial"/>
          <w:color w:val="000000"/>
          <w:w w:val="99"/>
        </w:rPr>
      </w:pPr>
    </w:p>
    <w:p w14:paraId="192A0C50" w14:textId="77777777" w:rsidR="00A06623" w:rsidRDefault="00A06623" w:rsidP="00A06623">
      <w:pPr>
        <w:pStyle w:val="ListParagraph"/>
        <w:widowControl w:val="0"/>
        <w:ind w:left="0"/>
        <w:rPr>
          <w:rFonts w:ascii="Arial" w:eastAsia="Arial" w:hAnsi="Arial" w:cs="Arial"/>
          <w:color w:val="000000"/>
          <w:w w:val="99"/>
        </w:rPr>
      </w:pPr>
    </w:p>
    <w:p w14:paraId="7D272A22" w14:textId="77777777" w:rsidR="00A06623" w:rsidRDefault="00A06623" w:rsidP="00A06623">
      <w:pPr>
        <w:pStyle w:val="ListParagraph"/>
        <w:widowControl w:val="0"/>
        <w:ind w:left="0"/>
        <w:rPr>
          <w:rFonts w:ascii="Arial" w:eastAsia="Arial" w:hAnsi="Arial" w:cs="Arial"/>
          <w:color w:val="000000"/>
          <w:w w:val="99"/>
        </w:rPr>
      </w:pPr>
    </w:p>
    <w:p w14:paraId="628848B8" w14:textId="77777777" w:rsidR="00A06623" w:rsidRDefault="00A06623" w:rsidP="00A06623">
      <w:pPr>
        <w:pStyle w:val="ListParagraph"/>
        <w:widowControl w:val="0"/>
        <w:ind w:left="0"/>
        <w:rPr>
          <w:rFonts w:ascii="Arial" w:eastAsia="Arial" w:hAnsi="Arial" w:cs="Arial"/>
          <w:color w:val="000000"/>
          <w:w w:val="99"/>
        </w:rPr>
      </w:pPr>
    </w:p>
    <w:p w14:paraId="215AAA1D" w14:textId="77777777" w:rsidR="00A06623" w:rsidRDefault="00A06623" w:rsidP="00A06623">
      <w:pPr>
        <w:pStyle w:val="ListParagraph"/>
        <w:widowControl w:val="0"/>
        <w:ind w:left="0"/>
        <w:rPr>
          <w:rFonts w:ascii="Arial" w:eastAsia="Arial" w:hAnsi="Arial" w:cs="Arial"/>
          <w:color w:val="000000"/>
          <w:w w:val="99"/>
        </w:rPr>
      </w:pPr>
    </w:p>
    <w:p w14:paraId="2E3CEA43" w14:textId="77777777" w:rsidR="00A06623" w:rsidRDefault="00A06623" w:rsidP="00A06623">
      <w:pPr>
        <w:pStyle w:val="ListParagraph"/>
        <w:widowControl w:val="0"/>
        <w:ind w:left="0"/>
        <w:rPr>
          <w:rFonts w:ascii="Arial" w:eastAsia="Arial" w:hAnsi="Arial" w:cs="Arial"/>
          <w:color w:val="000000"/>
          <w:w w:val="99"/>
        </w:rPr>
      </w:pPr>
    </w:p>
    <w:p w14:paraId="71F3CA01" w14:textId="77777777" w:rsidR="00A06623" w:rsidRDefault="00A06623" w:rsidP="00A06623">
      <w:pPr>
        <w:pStyle w:val="ListParagraph"/>
        <w:widowControl w:val="0"/>
        <w:ind w:left="0"/>
        <w:rPr>
          <w:rFonts w:ascii="Arial" w:eastAsia="Arial" w:hAnsi="Arial" w:cs="Arial"/>
          <w:color w:val="000000"/>
          <w:w w:val="99"/>
        </w:rPr>
      </w:pPr>
    </w:p>
    <w:p w14:paraId="30997503" w14:textId="77777777" w:rsidR="00A06623" w:rsidRDefault="00A06623" w:rsidP="00A06623">
      <w:pPr>
        <w:pStyle w:val="ListParagraph"/>
        <w:widowControl w:val="0"/>
        <w:ind w:left="0"/>
        <w:rPr>
          <w:rFonts w:ascii="Arial" w:eastAsia="Arial" w:hAnsi="Arial" w:cs="Arial"/>
          <w:color w:val="000000"/>
          <w:w w:val="99"/>
        </w:rPr>
        <w:sectPr w:rsidR="00A06623" w:rsidSect="00684029">
          <w:headerReference w:type="default" r:id="rId111"/>
          <w:pgSz w:w="11904" w:h="16840"/>
          <w:pgMar w:top="1440" w:right="989" w:bottom="1440" w:left="1440" w:header="0" w:footer="567" w:gutter="0"/>
          <w:cols w:space="708"/>
          <w:docGrid w:linePitch="299"/>
        </w:sectPr>
      </w:pPr>
    </w:p>
    <w:p w14:paraId="0A2AB641" w14:textId="77777777" w:rsidR="00A06623" w:rsidRPr="00521787" w:rsidRDefault="00A06623" w:rsidP="00A06623">
      <w:pPr>
        <w:widowControl w:val="0"/>
        <w:ind w:right="-20"/>
        <w:rPr>
          <w:rFonts w:ascii="Arial" w:eastAsia="Arial" w:hAnsi="Arial" w:cs="Arial"/>
          <w:b/>
          <w:bCs/>
          <w:color w:val="000000"/>
          <w:u w:val="single"/>
        </w:rPr>
      </w:pPr>
      <w:r w:rsidRPr="00521787">
        <w:rPr>
          <w:rFonts w:ascii="Arial" w:eastAsia="Arial" w:hAnsi="Arial" w:cs="Arial"/>
          <w:b/>
          <w:bCs/>
          <w:color w:val="000000"/>
          <w:spacing w:val="-1"/>
          <w:u w:val="single"/>
        </w:rPr>
        <w:lastRenderedPageBreak/>
        <w:t>N</w:t>
      </w:r>
      <w:r w:rsidRPr="00521787">
        <w:rPr>
          <w:rFonts w:ascii="Arial" w:eastAsia="Arial" w:hAnsi="Arial" w:cs="Arial"/>
          <w:b/>
          <w:bCs/>
          <w:color w:val="000000"/>
          <w:spacing w:val="2"/>
          <w:u w:val="single"/>
        </w:rPr>
        <w:t>A</w:t>
      </w:r>
      <w:r w:rsidRPr="00521787">
        <w:rPr>
          <w:rFonts w:ascii="Arial" w:eastAsia="Arial" w:hAnsi="Arial" w:cs="Arial"/>
          <w:b/>
          <w:bCs/>
          <w:color w:val="000000"/>
          <w:u w:val="single"/>
        </w:rPr>
        <w:t>BR</w:t>
      </w:r>
      <w:r w:rsidRPr="00521787">
        <w:rPr>
          <w:rFonts w:ascii="Arial" w:eastAsia="Arial" w:hAnsi="Arial" w:cs="Arial"/>
          <w:b/>
          <w:bCs/>
          <w:color w:val="000000"/>
          <w:spacing w:val="-1"/>
          <w:u w:val="single"/>
        </w:rPr>
        <w:t>E</w:t>
      </w:r>
      <w:r w:rsidRPr="00521787">
        <w:rPr>
          <w:rFonts w:ascii="Arial" w:eastAsia="Arial" w:hAnsi="Arial" w:cs="Arial"/>
          <w:b/>
          <w:bCs/>
          <w:color w:val="000000"/>
          <w:u w:val="single"/>
        </w:rPr>
        <w:t>S</w:t>
      </w:r>
      <w:r w:rsidRPr="00521787">
        <w:rPr>
          <w:rFonts w:ascii="Arial" w:eastAsia="Arial" w:hAnsi="Arial" w:cs="Arial"/>
          <w:b/>
          <w:bCs/>
          <w:color w:val="000000"/>
          <w:spacing w:val="1"/>
          <w:u w:val="single"/>
        </w:rPr>
        <w:t>I</w:t>
      </w:r>
      <w:r w:rsidRPr="00521787">
        <w:rPr>
          <w:rFonts w:ascii="Arial" w:eastAsia="Arial" w:hAnsi="Arial" w:cs="Arial"/>
          <w:b/>
          <w:bCs/>
          <w:color w:val="000000"/>
          <w:u w:val="single"/>
        </w:rPr>
        <w:t>NA LIMESTONE SERVICE PATTERN MEMORIALS (TEC</w:t>
      </w:r>
      <w:r w:rsidRPr="00521787">
        <w:rPr>
          <w:rFonts w:ascii="Arial" w:eastAsia="Arial" w:hAnsi="Arial" w:cs="Arial"/>
          <w:b/>
          <w:bCs/>
          <w:color w:val="000000"/>
          <w:spacing w:val="-1"/>
          <w:u w:val="single"/>
        </w:rPr>
        <w:t>H</w:t>
      </w:r>
      <w:r w:rsidRPr="00521787">
        <w:rPr>
          <w:rFonts w:ascii="Arial" w:eastAsia="Arial" w:hAnsi="Arial" w:cs="Arial"/>
          <w:b/>
          <w:bCs/>
          <w:color w:val="000000"/>
          <w:u w:val="single"/>
        </w:rPr>
        <w:t>NICAL</w:t>
      </w:r>
      <w:r w:rsidRPr="00521787">
        <w:rPr>
          <w:rFonts w:ascii="Arial" w:eastAsia="Arial" w:hAnsi="Arial" w:cs="Arial"/>
          <w:b/>
          <w:bCs/>
          <w:color w:val="000000"/>
          <w:spacing w:val="-2"/>
          <w:u w:val="single"/>
        </w:rPr>
        <w:t xml:space="preserve"> </w:t>
      </w:r>
      <w:r w:rsidRPr="00521787">
        <w:rPr>
          <w:rFonts w:ascii="Arial" w:eastAsia="Arial" w:hAnsi="Arial" w:cs="Arial"/>
          <w:b/>
          <w:bCs/>
          <w:color w:val="000000"/>
          <w:u w:val="single"/>
        </w:rPr>
        <w:t>S</w:t>
      </w:r>
      <w:r w:rsidRPr="00521787">
        <w:rPr>
          <w:rFonts w:ascii="Arial" w:eastAsia="Arial" w:hAnsi="Arial" w:cs="Arial"/>
          <w:b/>
          <w:bCs/>
          <w:color w:val="000000"/>
          <w:spacing w:val="-1"/>
          <w:u w:val="single"/>
        </w:rPr>
        <w:t>P</w:t>
      </w:r>
      <w:r w:rsidRPr="00521787">
        <w:rPr>
          <w:rFonts w:ascii="Arial" w:eastAsia="Arial" w:hAnsi="Arial" w:cs="Arial"/>
          <w:b/>
          <w:bCs/>
          <w:color w:val="000000"/>
          <w:spacing w:val="-2"/>
          <w:u w:val="single"/>
        </w:rPr>
        <w:t>E</w:t>
      </w:r>
      <w:r w:rsidRPr="00521787">
        <w:rPr>
          <w:rFonts w:ascii="Arial" w:eastAsia="Arial" w:hAnsi="Arial" w:cs="Arial"/>
          <w:b/>
          <w:bCs/>
          <w:color w:val="000000"/>
          <w:u w:val="single"/>
        </w:rPr>
        <w:t>CIF</w:t>
      </w:r>
      <w:r w:rsidRPr="00521787">
        <w:rPr>
          <w:rFonts w:ascii="Arial" w:eastAsia="Arial" w:hAnsi="Arial" w:cs="Arial"/>
          <w:b/>
          <w:bCs/>
          <w:color w:val="000000"/>
          <w:spacing w:val="-3"/>
          <w:u w:val="single"/>
        </w:rPr>
        <w:t>I</w:t>
      </w:r>
      <w:r w:rsidRPr="00521787">
        <w:rPr>
          <w:rFonts w:ascii="Arial" w:eastAsia="Arial" w:hAnsi="Arial" w:cs="Arial"/>
          <w:b/>
          <w:bCs/>
          <w:color w:val="000000"/>
          <w:u w:val="single"/>
        </w:rPr>
        <w:t>CA</w:t>
      </w:r>
      <w:r w:rsidRPr="00521787">
        <w:rPr>
          <w:rFonts w:ascii="Arial" w:eastAsia="Arial" w:hAnsi="Arial" w:cs="Arial"/>
          <w:b/>
          <w:bCs/>
          <w:color w:val="000000"/>
          <w:spacing w:val="3"/>
          <w:u w:val="single"/>
        </w:rPr>
        <w:t>T</w:t>
      </w:r>
      <w:r w:rsidRPr="00521787">
        <w:rPr>
          <w:rFonts w:ascii="Arial" w:eastAsia="Arial" w:hAnsi="Arial" w:cs="Arial"/>
          <w:b/>
          <w:bCs/>
          <w:color w:val="000000"/>
          <w:spacing w:val="-1"/>
          <w:u w:val="single"/>
        </w:rPr>
        <w:t>I</w:t>
      </w:r>
      <w:r w:rsidRPr="00521787">
        <w:rPr>
          <w:rFonts w:ascii="Arial" w:eastAsia="Arial" w:hAnsi="Arial" w:cs="Arial"/>
          <w:b/>
          <w:bCs/>
          <w:color w:val="000000"/>
          <w:spacing w:val="-3"/>
          <w:u w:val="single"/>
        </w:rPr>
        <w:t>O</w:t>
      </w:r>
      <w:r w:rsidRPr="00521787">
        <w:rPr>
          <w:rFonts w:ascii="Arial" w:eastAsia="Arial" w:hAnsi="Arial" w:cs="Arial"/>
          <w:b/>
          <w:bCs/>
          <w:color w:val="000000"/>
          <w:spacing w:val="-1"/>
          <w:u w:val="single"/>
        </w:rPr>
        <w:t>N</w:t>
      </w:r>
      <w:r w:rsidRPr="00521787">
        <w:rPr>
          <w:rFonts w:ascii="Arial" w:eastAsia="Arial" w:hAnsi="Arial" w:cs="Arial"/>
          <w:b/>
          <w:bCs/>
          <w:color w:val="000000"/>
          <w:u w:val="single"/>
        </w:rPr>
        <w:t>S)</w:t>
      </w:r>
    </w:p>
    <w:p w14:paraId="239E9E00" w14:textId="77777777" w:rsidR="00A06623" w:rsidRPr="00B23792" w:rsidRDefault="00A06623" w:rsidP="00A06623">
      <w:pPr>
        <w:spacing w:after="20"/>
        <w:rPr>
          <w:rFonts w:ascii="Arial" w:eastAsia="Arial" w:hAnsi="Arial" w:cs="Arial"/>
        </w:rPr>
      </w:pPr>
    </w:p>
    <w:p w14:paraId="17203D4B" w14:textId="77777777" w:rsidR="00A06623" w:rsidRPr="00B23792" w:rsidRDefault="00A06623" w:rsidP="00AA0951">
      <w:pPr>
        <w:widowControl w:val="0"/>
        <w:ind w:left="0" w:right="-20"/>
        <w:rPr>
          <w:rFonts w:ascii="Arial" w:eastAsia="Arial" w:hAnsi="Arial" w:cs="Arial"/>
          <w:b/>
          <w:bCs/>
          <w:color w:val="000000"/>
          <w:u w:val="single"/>
        </w:rPr>
      </w:pPr>
      <w:r w:rsidRPr="00B23792">
        <w:rPr>
          <w:rFonts w:ascii="Arial" w:eastAsia="Arial" w:hAnsi="Arial" w:cs="Arial"/>
          <w:b/>
          <w:bCs/>
          <w:color w:val="000000"/>
          <w:spacing w:val="1"/>
          <w:u w:val="single"/>
        </w:rPr>
        <w:t>U</w:t>
      </w:r>
      <w:r w:rsidRPr="00B23792">
        <w:rPr>
          <w:rFonts w:ascii="Arial" w:eastAsia="Arial" w:hAnsi="Arial" w:cs="Arial"/>
          <w:b/>
          <w:bCs/>
          <w:color w:val="000000"/>
          <w:u w:val="single"/>
        </w:rPr>
        <w:t>rn</w:t>
      </w:r>
      <w:r w:rsidRPr="00B23792">
        <w:rPr>
          <w:rFonts w:ascii="Arial" w:eastAsia="Arial" w:hAnsi="Arial" w:cs="Arial"/>
          <w:b/>
          <w:bCs/>
          <w:color w:val="000000"/>
          <w:spacing w:val="-1"/>
          <w:u w:val="single"/>
        </w:rPr>
        <w:t xml:space="preserve"> </w:t>
      </w:r>
      <w:r w:rsidRPr="00B23792">
        <w:rPr>
          <w:rFonts w:ascii="Arial" w:eastAsia="Arial" w:hAnsi="Arial" w:cs="Arial"/>
          <w:b/>
          <w:bCs/>
          <w:color w:val="000000"/>
          <w:u w:val="single"/>
        </w:rPr>
        <w:t>P</w:t>
      </w:r>
      <w:r w:rsidRPr="00B23792">
        <w:rPr>
          <w:rFonts w:ascii="Arial" w:eastAsia="Arial" w:hAnsi="Arial" w:cs="Arial"/>
          <w:b/>
          <w:bCs/>
          <w:color w:val="000000"/>
          <w:spacing w:val="-1"/>
          <w:u w:val="single"/>
        </w:rPr>
        <w:t>l</w:t>
      </w:r>
      <w:r w:rsidRPr="00B23792">
        <w:rPr>
          <w:rFonts w:ascii="Arial" w:eastAsia="Arial" w:hAnsi="Arial" w:cs="Arial"/>
          <w:b/>
          <w:bCs/>
          <w:color w:val="000000"/>
          <w:u w:val="single"/>
        </w:rPr>
        <w:t>ot</w:t>
      </w:r>
      <w:r w:rsidRPr="00B23792">
        <w:rPr>
          <w:rFonts w:ascii="Arial" w:eastAsia="Arial" w:hAnsi="Arial" w:cs="Arial"/>
          <w:b/>
          <w:bCs/>
          <w:color w:val="000000"/>
          <w:spacing w:val="-1"/>
          <w:u w:val="single"/>
        </w:rPr>
        <w:t xml:space="preserve"> </w:t>
      </w:r>
      <w:r w:rsidRPr="00B23792">
        <w:rPr>
          <w:rFonts w:ascii="Arial" w:eastAsia="Arial" w:hAnsi="Arial" w:cs="Arial"/>
          <w:b/>
          <w:bCs/>
          <w:color w:val="000000"/>
          <w:u w:val="single"/>
        </w:rPr>
        <w:t>Marker</w:t>
      </w:r>
      <w:r w:rsidRPr="00B23792">
        <w:rPr>
          <w:rFonts w:ascii="Arial" w:eastAsia="Arial" w:hAnsi="Arial" w:cs="Arial"/>
          <w:b/>
          <w:bCs/>
          <w:color w:val="000000"/>
          <w:spacing w:val="-2"/>
          <w:u w:val="single"/>
        </w:rPr>
        <w:t xml:space="preserve"> </w:t>
      </w:r>
      <w:r w:rsidRPr="00B23792">
        <w:rPr>
          <w:rFonts w:ascii="Arial" w:eastAsia="Arial" w:hAnsi="Arial" w:cs="Arial"/>
          <w:b/>
          <w:bCs/>
          <w:color w:val="000000"/>
          <w:u w:val="single"/>
        </w:rPr>
        <w:t>S</w:t>
      </w:r>
      <w:r w:rsidRPr="00B23792">
        <w:rPr>
          <w:rFonts w:ascii="Arial" w:eastAsia="Arial" w:hAnsi="Arial" w:cs="Arial"/>
          <w:b/>
          <w:bCs/>
          <w:color w:val="000000"/>
          <w:spacing w:val="-1"/>
          <w:u w:val="single"/>
        </w:rPr>
        <w:t>to</w:t>
      </w:r>
      <w:r w:rsidRPr="00B23792">
        <w:rPr>
          <w:rFonts w:ascii="Arial" w:eastAsia="Arial" w:hAnsi="Arial" w:cs="Arial"/>
          <w:b/>
          <w:bCs/>
          <w:color w:val="000000"/>
          <w:u w:val="single"/>
        </w:rPr>
        <w:t xml:space="preserve">nes </w:t>
      </w:r>
      <w:r w:rsidRPr="00B23792">
        <w:rPr>
          <w:rFonts w:ascii="Arial" w:eastAsia="Arial" w:hAnsi="Arial" w:cs="Arial"/>
          <w:b/>
          <w:bCs/>
          <w:color w:val="000000"/>
          <w:spacing w:val="-1"/>
          <w:u w:val="single"/>
        </w:rPr>
        <w:t>(</w:t>
      </w:r>
      <w:r w:rsidRPr="00B23792">
        <w:rPr>
          <w:rFonts w:ascii="Arial" w:eastAsia="Arial" w:hAnsi="Arial" w:cs="Arial"/>
          <w:b/>
          <w:bCs/>
          <w:color w:val="000000"/>
          <w:u w:val="single"/>
        </w:rPr>
        <w:t>UPMs)</w:t>
      </w:r>
      <w:r w:rsidRPr="00B23792">
        <w:rPr>
          <w:rFonts w:ascii="Arial" w:eastAsia="Arial" w:hAnsi="Arial" w:cs="Arial"/>
          <w:b/>
          <w:bCs/>
          <w:color w:val="000000"/>
          <w:spacing w:val="-1"/>
          <w:u w:val="single"/>
        </w:rPr>
        <w:t xml:space="preserve"> </w:t>
      </w:r>
      <w:r w:rsidRPr="00B23792">
        <w:rPr>
          <w:rFonts w:ascii="Arial" w:eastAsia="Arial" w:hAnsi="Arial" w:cs="Arial"/>
          <w:b/>
          <w:bCs/>
          <w:color w:val="000000"/>
          <w:u w:val="single"/>
        </w:rPr>
        <w:t xml:space="preserve">– </w:t>
      </w:r>
      <w:proofErr w:type="spellStart"/>
      <w:r w:rsidRPr="00B23792">
        <w:rPr>
          <w:rFonts w:ascii="Arial" w:eastAsia="Arial" w:hAnsi="Arial" w:cs="Arial"/>
          <w:b/>
          <w:bCs/>
          <w:color w:val="000000"/>
          <w:u w:val="single"/>
        </w:rPr>
        <w:t>Na</w:t>
      </w:r>
      <w:r w:rsidRPr="00B23792">
        <w:rPr>
          <w:rFonts w:ascii="Arial" w:eastAsia="Arial" w:hAnsi="Arial" w:cs="Arial"/>
          <w:b/>
          <w:bCs/>
          <w:color w:val="000000"/>
          <w:spacing w:val="1"/>
          <w:u w:val="single"/>
        </w:rPr>
        <w:t>b</w:t>
      </w:r>
      <w:r w:rsidRPr="00B23792">
        <w:rPr>
          <w:rFonts w:ascii="Arial" w:eastAsia="Arial" w:hAnsi="Arial" w:cs="Arial"/>
          <w:b/>
          <w:bCs/>
          <w:color w:val="000000"/>
          <w:u w:val="single"/>
        </w:rPr>
        <w:t>r</w:t>
      </w:r>
      <w:r w:rsidRPr="00B23792">
        <w:rPr>
          <w:rFonts w:ascii="Arial" w:eastAsia="Arial" w:hAnsi="Arial" w:cs="Arial"/>
          <w:b/>
          <w:bCs/>
          <w:color w:val="000000"/>
          <w:spacing w:val="-2"/>
          <w:u w:val="single"/>
        </w:rPr>
        <w:t>e</w:t>
      </w:r>
      <w:r w:rsidRPr="00B23792">
        <w:rPr>
          <w:rFonts w:ascii="Arial" w:eastAsia="Arial" w:hAnsi="Arial" w:cs="Arial"/>
          <w:b/>
          <w:bCs/>
          <w:color w:val="000000"/>
          <w:u w:val="single"/>
        </w:rPr>
        <w:t>sina</w:t>
      </w:r>
      <w:proofErr w:type="spellEnd"/>
      <w:r w:rsidRPr="00B23792">
        <w:rPr>
          <w:rFonts w:ascii="Arial" w:eastAsia="Arial" w:hAnsi="Arial" w:cs="Arial"/>
          <w:b/>
          <w:bCs/>
          <w:color w:val="000000"/>
          <w:spacing w:val="-2"/>
          <w:u w:val="single"/>
        </w:rPr>
        <w:t xml:space="preserve"> </w:t>
      </w:r>
      <w:r w:rsidRPr="00B23792">
        <w:rPr>
          <w:rFonts w:ascii="Arial" w:eastAsia="Arial" w:hAnsi="Arial" w:cs="Arial"/>
          <w:b/>
          <w:bCs/>
          <w:color w:val="000000"/>
          <w:u w:val="single"/>
        </w:rPr>
        <w:t>Li</w:t>
      </w:r>
      <w:r w:rsidRPr="00B23792">
        <w:rPr>
          <w:rFonts w:ascii="Arial" w:eastAsia="Arial" w:hAnsi="Arial" w:cs="Arial"/>
          <w:b/>
          <w:bCs/>
          <w:color w:val="000000"/>
          <w:spacing w:val="-1"/>
          <w:u w:val="single"/>
        </w:rPr>
        <w:t>me</w:t>
      </w:r>
      <w:r w:rsidRPr="00B23792">
        <w:rPr>
          <w:rFonts w:ascii="Arial" w:eastAsia="Arial" w:hAnsi="Arial" w:cs="Arial"/>
          <w:b/>
          <w:bCs/>
          <w:color w:val="000000"/>
          <w:u w:val="single"/>
        </w:rPr>
        <w:t>st</w:t>
      </w:r>
      <w:r w:rsidRPr="00B23792">
        <w:rPr>
          <w:rFonts w:ascii="Arial" w:eastAsia="Arial" w:hAnsi="Arial" w:cs="Arial"/>
          <w:b/>
          <w:bCs/>
          <w:color w:val="000000"/>
          <w:spacing w:val="1"/>
          <w:u w:val="single"/>
        </w:rPr>
        <w:t>o</w:t>
      </w:r>
      <w:r w:rsidRPr="00B23792">
        <w:rPr>
          <w:rFonts w:ascii="Arial" w:eastAsia="Arial" w:hAnsi="Arial" w:cs="Arial"/>
          <w:b/>
          <w:bCs/>
          <w:color w:val="000000"/>
          <w:spacing w:val="-2"/>
          <w:u w:val="single"/>
        </w:rPr>
        <w:t>n</w:t>
      </w:r>
      <w:r w:rsidRPr="00B23792">
        <w:rPr>
          <w:rFonts w:ascii="Arial" w:eastAsia="Arial" w:hAnsi="Arial" w:cs="Arial"/>
          <w:b/>
          <w:bCs/>
          <w:color w:val="000000"/>
          <w:u w:val="single"/>
        </w:rPr>
        <w:t>e</w:t>
      </w:r>
    </w:p>
    <w:p w14:paraId="4ADC312D" w14:textId="77777777" w:rsidR="00A06623" w:rsidRPr="00B23792" w:rsidRDefault="00A06623" w:rsidP="00A06623">
      <w:pPr>
        <w:widowControl w:val="0"/>
        <w:ind w:right="-23"/>
        <w:rPr>
          <w:rFonts w:ascii="Arial" w:eastAsia="Arial" w:hAnsi="Arial" w:cs="Arial"/>
          <w:b/>
          <w:bCs/>
          <w:color w:val="000000"/>
          <w:u w:val="single"/>
        </w:rPr>
      </w:pPr>
    </w:p>
    <w:p w14:paraId="7C575766" w14:textId="77777777" w:rsidR="00A06623" w:rsidRPr="00B23792" w:rsidRDefault="00A06623" w:rsidP="00BC1F87">
      <w:pPr>
        <w:pStyle w:val="ListParagraph"/>
        <w:widowControl w:val="0"/>
        <w:numPr>
          <w:ilvl w:val="0"/>
          <w:numId w:val="17"/>
        </w:numPr>
        <w:ind w:left="0" w:firstLine="0"/>
        <w:jc w:val="left"/>
        <w:rPr>
          <w:rFonts w:ascii="Arial" w:eastAsia="Arial" w:hAnsi="Arial" w:cs="Arial"/>
          <w:color w:val="000000"/>
          <w:w w:val="99"/>
        </w:rPr>
      </w:pPr>
      <w:r w:rsidRPr="00B23792">
        <w:rPr>
          <w:rFonts w:ascii="Arial" w:eastAsia="Arial" w:hAnsi="Arial" w:cs="Arial"/>
          <w:color w:val="000000"/>
        </w:rPr>
        <w:t>The</w:t>
      </w:r>
      <w:r w:rsidRPr="00B23792">
        <w:rPr>
          <w:rFonts w:ascii="Arial" w:eastAsia="Arial" w:hAnsi="Arial" w:cs="Arial"/>
          <w:color w:val="000000"/>
          <w:spacing w:val="5"/>
        </w:rPr>
        <w:t xml:space="preserve"> </w:t>
      </w:r>
      <w:r w:rsidRPr="00B23792">
        <w:rPr>
          <w:rFonts w:ascii="Arial" w:eastAsia="Arial" w:hAnsi="Arial" w:cs="Arial"/>
          <w:color w:val="000000"/>
          <w:spacing w:val="1"/>
        </w:rPr>
        <w:t>C</w:t>
      </w:r>
      <w:r w:rsidRPr="00B23792">
        <w:rPr>
          <w:rFonts w:ascii="Arial" w:eastAsia="Arial" w:hAnsi="Arial" w:cs="Arial"/>
          <w:color w:val="000000"/>
        </w:rPr>
        <w:t>ont</w:t>
      </w:r>
      <w:r w:rsidRPr="00B23792">
        <w:rPr>
          <w:rFonts w:ascii="Arial" w:eastAsia="Arial" w:hAnsi="Arial" w:cs="Arial"/>
          <w:color w:val="000000"/>
          <w:spacing w:val="-1"/>
        </w:rPr>
        <w:t>r</w:t>
      </w:r>
      <w:r w:rsidRPr="00B23792">
        <w:rPr>
          <w:rFonts w:ascii="Arial" w:eastAsia="Arial" w:hAnsi="Arial" w:cs="Arial"/>
          <w:color w:val="000000"/>
        </w:rPr>
        <w:t>actor</w:t>
      </w:r>
      <w:r w:rsidRPr="00B23792">
        <w:rPr>
          <w:rFonts w:ascii="Arial" w:eastAsia="Arial" w:hAnsi="Arial" w:cs="Arial"/>
          <w:color w:val="000000"/>
          <w:spacing w:val="6"/>
        </w:rPr>
        <w:t xml:space="preserve"> </w:t>
      </w:r>
      <w:r w:rsidRPr="00B23792">
        <w:rPr>
          <w:rFonts w:ascii="Arial" w:eastAsia="Arial" w:hAnsi="Arial" w:cs="Arial"/>
          <w:b/>
          <w:bCs/>
          <w:color w:val="000000"/>
          <w:spacing w:val="-1"/>
        </w:rPr>
        <w:t>m</w:t>
      </w:r>
      <w:r w:rsidRPr="00B23792">
        <w:rPr>
          <w:rFonts w:ascii="Arial" w:eastAsia="Arial" w:hAnsi="Arial" w:cs="Arial"/>
          <w:b/>
          <w:bCs/>
          <w:color w:val="000000"/>
        </w:rPr>
        <w:t>ust</w:t>
      </w:r>
      <w:r w:rsidRPr="00B23792">
        <w:rPr>
          <w:rFonts w:ascii="Arial" w:eastAsia="Arial" w:hAnsi="Arial" w:cs="Arial"/>
          <w:b/>
          <w:bCs/>
          <w:color w:val="000000"/>
          <w:spacing w:val="6"/>
        </w:rPr>
        <w:t xml:space="preserve"> </w:t>
      </w:r>
      <w:r w:rsidRPr="00B23792">
        <w:rPr>
          <w:rFonts w:ascii="Arial" w:eastAsia="Arial" w:hAnsi="Arial" w:cs="Arial"/>
          <w:color w:val="000000"/>
        </w:rPr>
        <w:t>pro</w:t>
      </w:r>
      <w:r w:rsidRPr="00B23792">
        <w:rPr>
          <w:rFonts w:ascii="Arial" w:eastAsia="Arial" w:hAnsi="Arial" w:cs="Arial"/>
          <w:color w:val="000000"/>
          <w:spacing w:val="-2"/>
        </w:rPr>
        <w:t>v</w:t>
      </w:r>
      <w:r w:rsidRPr="00B23792">
        <w:rPr>
          <w:rFonts w:ascii="Arial" w:eastAsia="Arial" w:hAnsi="Arial" w:cs="Arial"/>
          <w:color w:val="000000"/>
          <w:spacing w:val="1"/>
        </w:rPr>
        <w:t>i</w:t>
      </w:r>
      <w:r w:rsidRPr="00B23792">
        <w:rPr>
          <w:rFonts w:ascii="Arial" w:eastAsia="Arial" w:hAnsi="Arial" w:cs="Arial"/>
          <w:color w:val="000000"/>
        </w:rPr>
        <w:t>de</w:t>
      </w:r>
      <w:r w:rsidRPr="00B23792">
        <w:rPr>
          <w:rFonts w:ascii="Arial" w:eastAsia="Arial" w:hAnsi="Arial" w:cs="Arial"/>
          <w:color w:val="000000"/>
          <w:spacing w:val="5"/>
        </w:rPr>
        <w:t xml:space="preserve"> </w:t>
      </w:r>
      <w:r w:rsidRPr="00B23792">
        <w:rPr>
          <w:rFonts w:ascii="Arial" w:eastAsia="Arial" w:hAnsi="Arial" w:cs="Arial"/>
          <w:color w:val="000000"/>
        </w:rPr>
        <w:t>UPMs</w:t>
      </w:r>
      <w:r w:rsidRPr="00B23792">
        <w:rPr>
          <w:rFonts w:ascii="Arial" w:eastAsia="Arial" w:hAnsi="Arial" w:cs="Arial"/>
          <w:color w:val="000000"/>
          <w:spacing w:val="4"/>
        </w:rPr>
        <w:t xml:space="preserve"> </w:t>
      </w:r>
      <w:r w:rsidRPr="00B23792">
        <w:rPr>
          <w:rFonts w:ascii="Arial" w:eastAsia="Arial" w:hAnsi="Arial" w:cs="Arial"/>
          <w:color w:val="000000"/>
        </w:rPr>
        <w:t>made</w:t>
      </w:r>
      <w:r w:rsidRPr="00B23792">
        <w:rPr>
          <w:rFonts w:ascii="Arial" w:eastAsia="Arial" w:hAnsi="Arial" w:cs="Arial"/>
          <w:color w:val="000000"/>
          <w:spacing w:val="7"/>
        </w:rPr>
        <w:t xml:space="preserve"> </w:t>
      </w:r>
      <w:r w:rsidRPr="00B23792">
        <w:rPr>
          <w:rFonts w:ascii="Arial" w:eastAsia="Arial" w:hAnsi="Arial" w:cs="Arial"/>
          <w:color w:val="000000"/>
        </w:rPr>
        <w:t>f</w:t>
      </w:r>
      <w:r w:rsidRPr="00B23792">
        <w:rPr>
          <w:rFonts w:ascii="Arial" w:eastAsia="Arial" w:hAnsi="Arial" w:cs="Arial"/>
          <w:color w:val="000000"/>
          <w:spacing w:val="-1"/>
        </w:rPr>
        <w:t>ro</w:t>
      </w:r>
      <w:r w:rsidRPr="00B23792">
        <w:rPr>
          <w:rFonts w:ascii="Arial" w:eastAsia="Arial" w:hAnsi="Arial" w:cs="Arial"/>
          <w:color w:val="000000"/>
        </w:rPr>
        <w:t>m</w:t>
      </w:r>
      <w:r w:rsidRPr="00B23792">
        <w:rPr>
          <w:rFonts w:ascii="Arial" w:eastAsia="Arial" w:hAnsi="Arial" w:cs="Arial"/>
          <w:color w:val="000000"/>
          <w:spacing w:val="6"/>
        </w:rPr>
        <w:t xml:space="preserve"> </w:t>
      </w:r>
      <w:r w:rsidRPr="00B23792">
        <w:rPr>
          <w:rFonts w:ascii="Arial" w:eastAsia="Arial" w:hAnsi="Arial" w:cs="Arial"/>
          <w:color w:val="000000"/>
        </w:rPr>
        <w:t>best</w:t>
      </w:r>
      <w:r w:rsidRPr="00B23792">
        <w:rPr>
          <w:rFonts w:ascii="Arial" w:eastAsia="Arial" w:hAnsi="Arial" w:cs="Arial"/>
          <w:color w:val="000000"/>
          <w:spacing w:val="4"/>
        </w:rPr>
        <w:t xml:space="preserve"> </w:t>
      </w:r>
      <w:r w:rsidRPr="00B23792">
        <w:rPr>
          <w:rFonts w:ascii="Arial" w:eastAsia="Arial" w:hAnsi="Arial" w:cs="Arial"/>
          <w:color w:val="000000"/>
        </w:rPr>
        <w:t>q</w:t>
      </w:r>
      <w:r w:rsidRPr="00B23792">
        <w:rPr>
          <w:rFonts w:ascii="Arial" w:eastAsia="Arial" w:hAnsi="Arial" w:cs="Arial"/>
          <w:color w:val="000000"/>
          <w:spacing w:val="1"/>
        </w:rPr>
        <w:t>u</w:t>
      </w:r>
      <w:r w:rsidRPr="00B23792">
        <w:rPr>
          <w:rFonts w:ascii="Arial" w:eastAsia="Arial" w:hAnsi="Arial" w:cs="Arial"/>
          <w:color w:val="000000"/>
        </w:rPr>
        <w:t>ality</w:t>
      </w:r>
      <w:r w:rsidRPr="00B23792">
        <w:rPr>
          <w:rFonts w:ascii="Arial" w:eastAsia="Arial" w:hAnsi="Arial" w:cs="Arial"/>
          <w:color w:val="000000"/>
          <w:spacing w:val="4"/>
        </w:rPr>
        <w:t xml:space="preserve"> </w:t>
      </w:r>
      <w:proofErr w:type="spellStart"/>
      <w:r w:rsidRPr="00B23792">
        <w:rPr>
          <w:rFonts w:ascii="Arial" w:eastAsia="Arial" w:hAnsi="Arial" w:cs="Arial"/>
          <w:color w:val="000000"/>
          <w:spacing w:val="1"/>
        </w:rPr>
        <w:t>N</w:t>
      </w:r>
      <w:r w:rsidRPr="00B23792">
        <w:rPr>
          <w:rFonts w:ascii="Arial" w:eastAsia="Arial" w:hAnsi="Arial" w:cs="Arial"/>
          <w:color w:val="000000"/>
        </w:rPr>
        <w:t>abresina</w:t>
      </w:r>
      <w:proofErr w:type="spellEnd"/>
      <w:r w:rsidRPr="00B23792">
        <w:rPr>
          <w:rFonts w:ascii="Arial" w:eastAsia="Arial" w:hAnsi="Arial" w:cs="Arial"/>
          <w:color w:val="000000"/>
          <w:spacing w:val="4"/>
        </w:rPr>
        <w:t xml:space="preserve"> </w:t>
      </w:r>
      <w:r w:rsidRPr="00B23792">
        <w:rPr>
          <w:rFonts w:ascii="Arial" w:eastAsia="Arial" w:hAnsi="Arial" w:cs="Arial"/>
          <w:color w:val="000000"/>
          <w:spacing w:val="1"/>
        </w:rPr>
        <w:t>L</w:t>
      </w:r>
      <w:r w:rsidRPr="00B23792">
        <w:rPr>
          <w:rFonts w:ascii="Arial" w:eastAsia="Arial" w:hAnsi="Arial" w:cs="Arial"/>
          <w:color w:val="000000"/>
        </w:rPr>
        <w:t>imes</w:t>
      </w:r>
      <w:r w:rsidRPr="00B23792">
        <w:rPr>
          <w:rFonts w:ascii="Arial" w:eastAsia="Arial" w:hAnsi="Arial" w:cs="Arial"/>
          <w:color w:val="000000"/>
          <w:spacing w:val="-1"/>
        </w:rPr>
        <w:t>t</w:t>
      </w:r>
      <w:r w:rsidRPr="00B23792">
        <w:rPr>
          <w:rFonts w:ascii="Arial" w:eastAsia="Arial" w:hAnsi="Arial" w:cs="Arial"/>
          <w:color w:val="000000"/>
        </w:rPr>
        <w:t>one</w:t>
      </w:r>
      <w:r w:rsidRPr="00B23792">
        <w:rPr>
          <w:rFonts w:ascii="Arial" w:eastAsia="Arial" w:hAnsi="Arial" w:cs="Arial"/>
          <w:color w:val="000000"/>
          <w:spacing w:val="4"/>
        </w:rPr>
        <w:t xml:space="preserve"> </w:t>
      </w:r>
      <w:r w:rsidRPr="00B23792">
        <w:rPr>
          <w:rFonts w:ascii="Arial" w:eastAsia="Arial" w:hAnsi="Arial" w:cs="Arial"/>
          <w:color w:val="000000"/>
          <w:spacing w:val="2"/>
        </w:rPr>
        <w:t>w</w:t>
      </w:r>
      <w:r w:rsidRPr="00B23792">
        <w:rPr>
          <w:rFonts w:ascii="Arial" w:eastAsia="Arial" w:hAnsi="Arial" w:cs="Arial"/>
          <w:color w:val="000000"/>
          <w:spacing w:val="1"/>
        </w:rPr>
        <w:t>i</w:t>
      </w:r>
      <w:r w:rsidRPr="00B23792">
        <w:rPr>
          <w:rFonts w:ascii="Arial" w:eastAsia="Arial" w:hAnsi="Arial" w:cs="Arial"/>
          <w:color w:val="000000"/>
        </w:rPr>
        <w:t>th</w:t>
      </w:r>
      <w:r w:rsidRPr="00B23792">
        <w:rPr>
          <w:rFonts w:ascii="Arial" w:eastAsia="Arial" w:hAnsi="Arial" w:cs="Arial"/>
          <w:color w:val="000000"/>
          <w:spacing w:val="4"/>
        </w:rPr>
        <w:t xml:space="preserve"> </w:t>
      </w:r>
      <w:r w:rsidRPr="00B23792">
        <w:rPr>
          <w:rFonts w:ascii="Arial" w:eastAsia="Arial" w:hAnsi="Arial" w:cs="Arial"/>
          <w:color w:val="000000"/>
        </w:rPr>
        <w:t>li</w:t>
      </w:r>
      <w:r w:rsidRPr="00B23792">
        <w:rPr>
          <w:rFonts w:ascii="Arial" w:eastAsia="Arial" w:hAnsi="Arial" w:cs="Arial"/>
          <w:color w:val="000000"/>
          <w:spacing w:val="1"/>
        </w:rPr>
        <w:t>ght</w:t>
      </w:r>
      <w:r w:rsidRPr="00B23792">
        <w:rPr>
          <w:rFonts w:ascii="Arial" w:eastAsia="Arial" w:hAnsi="Arial" w:cs="Arial"/>
          <w:color w:val="000000"/>
        </w:rPr>
        <w:t xml:space="preserve"> even</w:t>
      </w:r>
      <w:r w:rsidRPr="00B23792">
        <w:rPr>
          <w:rFonts w:ascii="Arial" w:eastAsia="Arial" w:hAnsi="Arial" w:cs="Arial"/>
          <w:color w:val="000000"/>
          <w:spacing w:val="7"/>
        </w:rPr>
        <w:t xml:space="preserve"> </w:t>
      </w:r>
      <w:r w:rsidRPr="00B23792">
        <w:rPr>
          <w:rFonts w:ascii="Arial" w:eastAsia="Arial" w:hAnsi="Arial" w:cs="Arial"/>
          <w:color w:val="000000"/>
          <w:spacing w:val="-1"/>
        </w:rPr>
        <w:t>c</w:t>
      </w:r>
      <w:r w:rsidRPr="00B23792">
        <w:rPr>
          <w:rFonts w:ascii="Arial" w:eastAsia="Arial" w:hAnsi="Arial" w:cs="Arial"/>
          <w:color w:val="000000"/>
        </w:rPr>
        <w:t>o</w:t>
      </w:r>
      <w:r w:rsidRPr="00B23792">
        <w:rPr>
          <w:rFonts w:ascii="Arial" w:eastAsia="Arial" w:hAnsi="Arial" w:cs="Arial"/>
          <w:color w:val="000000"/>
          <w:spacing w:val="2"/>
        </w:rPr>
        <w:t>l</w:t>
      </w:r>
      <w:r w:rsidRPr="00B23792">
        <w:rPr>
          <w:rFonts w:ascii="Arial" w:eastAsia="Arial" w:hAnsi="Arial" w:cs="Arial"/>
          <w:color w:val="000000"/>
          <w:spacing w:val="-1"/>
        </w:rPr>
        <w:t>o</w:t>
      </w:r>
      <w:r w:rsidRPr="00B23792">
        <w:rPr>
          <w:rFonts w:ascii="Arial" w:eastAsia="Arial" w:hAnsi="Arial" w:cs="Arial"/>
          <w:color w:val="000000"/>
        </w:rPr>
        <w:t>ur</w:t>
      </w:r>
      <w:r w:rsidRPr="00B23792">
        <w:rPr>
          <w:rFonts w:ascii="Arial" w:eastAsia="Arial" w:hAnsi="Arial" w:cs="Arial"/>
          <w:color w:val="000000"/>
          <w:spacing w:val="1"/>
        </w:rPr>
        <w:t>i</w:t>
      </w:r>
      <w:r w:rsidRPr="00B23792">
        <w:rPr>
          <w:rFonts w:ascii="Arial" w:eastAsia="Arial" w:hAnsi="Arial" w:cs="Arial"/>
          <w:color w:val="000000"/>
          <w:spacing w:val="-1"/>
        </w:rPr>
        <w:t>n</w:t>
      </w:r>
      <w:r w:rsidRPr="00B23792">
        <w:rPr>
          <w:rFonts w:ascii="Arial" w:eastAsia="Arial" w:hAnsi="Arial" w:cs="Arial"/>
          <w:color w:val="000000"/>
        </w:rPr>
        <w:t>g</w:t>
      </w:r>
      <w:r w:rsidRPr="00B23792">
        <w:rPr>
          <w:rFonts w:ascii="Arial" w:eastAsia="Arial" w:hAnsi="Arial" w:cs="Arial"/>
          <w:color w:val="000000"/>
          <w:spacing w:val="7"/>
        </w:rPr>
        <w:t xml:space="preserve"> </w:t>
      </w:r>
      <w:r w:rsidRPr="00B23792">
        <w:rPr>
          <w:rFonts w:ascii="Arial" w:eastAsia="Arial" w:hAnsi="Arial" w:cs="Arial"/>
          <w:color w:val="000000"/>
        </w:rPr>
        <w:t>and</w:t>
      </w:r>
      <w:r w:rsidRPr="00B23792">
        <w:rPr>
          <w:rFonts w:ascii="Arial" w:eastAsia="Arial" w:hAnsi="Arial" w:cs="Arial"/>
          <w:color w:val="000000"/>
          <w:spacing w:val="5"/>
        </w:rPr>
        <w:t xml:space="preserve"> </w:t>
      </w:r>
      <w:r w:rsidRPr="00B23792">
        <w:rPr>
          <w:rFonts w:ascii="Arial" w:eastAsia="Arial" w:hAnsi="Arial" w:cs="Arial"/>
          <w:color w:val="000000"/>
        </w:rPr>
        <w:t>markings</w:t>
      </w:r>
      <w:r w:rsidRPr="00B23792">
        <w:rPr>
          <w:rFonts w:ascii="Arial" w:eastAsia="Arial" w:hAnsi="Arial" w:cs="Arial"/>
          <w:color w:val="000000"/>
          <w:spacing w:val="7"/>
        </w:rPr>
        <w:t xml:space="preserve"> </w:t>
      </w:r>
      <w:r w:rsidRPr="00B23792">
        <w:rPr>
          <w:rFonts w:ascii="Arial" w:eastAsia="Arial" w:hAnsi="Arial" w:cs="Arial"/>
          <w:color w:val="000000"/>
          <w:spacing w:val="1"/>
        </w:rPr>
        <w:t>a</w:t>
      </w:r>
      <w:r w:rsidRPr="00B23792">
        <w:rPr>
          <w:rFonts w:ascii="Arial" w:eastAsia="Arial" w:hAnsi="Arial" w:cs="Arial"/>
          <w:color w:val="000000"/>
          <w:spacing w:val="-1"/>
        </w:rPr>
        <w:t>n</w:t>
      </w:r>
      <w:r w:rsidRPr="00B23792">
        <w:rPr>
          <w:rFonts w:ascii="Arial" w:eastAsia="Arial" w:hAnsi="Arial" w:cs="Arial"/>
          <w:color w:val="000000"/>
        </w:rPr>
        <w:t>d</w:t>
      </w:r>
      <w:r w:rsidRPr="00B23792">
        <w:rPr>
          <w:rFonts w:ascii="Arial" w:eastAsia="Arial" w:hAnsi="Arial" w:cs="Arial"/>
          <w:color w:val="000000"/>
          <w:spacing w:val="7"/>
        </w:rPr>
        <w:t>, in every respect,</w:t>
      </w:r>
      <w:r w:rsidRPr="00B23792">
        <w:rPr>
          <w:rFonts w:ascii="Arial" w:eastAsia="Arial" w:hAnsi="Arial" w:cs="Arial"/>
          <w:color w:val="000000"/>
          <w:spacing w:val="5"/>
        </w:rPr>
        <w:t xml:space="preserve"> </w:t>
      </w:r>
      <w:r w:rsidRPr="00B23792">
        <w:rPr>
          <w:rFonts w:ascii="Arial" w:eastAsia="Arial" w:hAnsi="Arial" w:cs="Arial"/>
          <w:color w:val="000000"/>
          <w:spacing w:val="1"/>
        </w:rPr>
        <w:t>e</w:t>
      </w:r>
      <w:r w:rsidRPr="00B23792">
        <w:rPr>
          <w:rFonts w:ascii="Arial" w:eastAsia="Arial" w:hAnsi="Arial" w:cs="Arial"/>
          <w:color w:val="000000"/>
        </w:rPr>
        <w:t>qual</w:t>
      </w:r>
      <w:r w:rsidRPr="00B23792">
        <w:rPr>
          <w:rFonts w:ascii="Arial" w:eastAsia="Arial" w:hAnsi="Arial" w:cs="Arial"/>
          <w:color w:val="000000"/>
          <w:spacing w:val="7"/>
        </w:rPr>
        <w:t xml:space="preserve"> </w:t>
      </w:r>
      <w:r w:rsidRPr="00B23792">
        <w:rPr>
          <w:rFonts w:ascii="Arial" w:eastAsia="Arial" w:hAnsi="Arial" w:cs="Arial"/>
          <w:color w:val="000000"/>
        </w:rPr>
        <w:t>to</w:t>
      </w:r>
      <w:r w:rsidRPr="00B23792">
        <w:rPr>
          <w:rFonts w:ascii="Arial" w:eastAsia="Arial" w:hAnsi="Arial" w:cs="Arial"/>
          <w:color w:val="000000"/>
          <w:spacing w:val="7"/>
        </w:rPr>
        <w:t xml:space="preserve"> </w:t>
      </w:r>
      <w:r w:rsidRPr="00B23792">
        <w:rPr>
          <w:rFonts w:ascii="Arial" w:eastAsia="Arial" w:hAnsi="Arial" w:cs="Arial"/>
          <w:color w:val="000000"/>
        </w:rPr>
        <w:t>the</w:t>
      </w:r>
      <w:r w:rsidRPr="00B23792">
        <w:rPr>
          <w:rFonts w:ascii="Arial" w:eastAsia="Arial" w:hAnsi="Arial" w:cs="Arial"/>
          <w:color w:val="000000"/>
          <w:spacing w:val="7"/>
        </w:rPr>
        <w:t xml:space="preserve"> </w:t>
      </w:r>
      <w:r w:rsidRPr="00B23792">
        <w:rPr>
          <w:rFonts w:ascii="Arial" w:eastAsia="Arial" w:hAnsi="Arial" w:cs="Arial"/>
          <w:color w:val="000000"/>
        </w:rPr>
        <w:t>sa</w:t>
      </w:r>
      <w:r w:rsidRPr="00B23792">
        <w:rPr>
          <w:rFonts w:ascii="Arial" w:eastAsia="Arial" w:hAnsi="Arial" w:cs="Arial"/>
          <w:color w:val="000000"/>
          <w:spacing w:val="1"/>
        </w:rPr>
        <w:t>m</w:t>
      </w:r>
      <w:r w:rsidRPr="00B23792">
        <w:rPr>
          <w:rFonts w:ascii="Arial" w:eastAsia="Arial" w:hAnsi="Arial" w:cs="Arial"/>
          <w:color w:val="000000"/>
        </w:rPr>
        <w:t>ple</w:t>
      </w:r>
      <w:r w:rsidRPr="00B23792">
        <w:rPr>
          <w:rFonts w:ascii="Arial" w:eastAsia="Arial" w:hAnsi="Arial" w:cs="Arial"/>
          <w:color w:val="000000"/>
          <w:spacing w:val="7"/>
        </w:rPr>
        <w:t xml:space="preserve"> </w:t>
      </w:r>
      <w:r w:rsidRPr="00B23792">
        <w:rPr>
          <w:rFonts w:ascii="Arial" w:eastAsia="Arial" w:hAnsi="Arial" w:cs="Arial"/>
          <w:color w:val="000000"/>
        </w:rPr>
        <w:t>pr</w:t>
      </w:r>
      <w:r w:rsidRPr="00B23792">
        <w:rPr>
          <w:rFonts w:ascii="Arial" w:eastAsia="Arial" w:hAnsi="Arial" w:cs="Arial"/>
          <w:color w:val="000000"/>
          <w:spacing w:val="-1"/>
        </w:rPr>
        <w:t>o</w:t>
      </w:r>
      <w:r w:rsidRPr="00B23792">
        <w:rPr>
          <w:rFonts w:ascii="Arial" w:eastAsia="Arial" w:hAnsi="Arial" w:cs="Arial"/>
          <w:color w:val="000000"/>
        </w:rPr>
        <w:t>vided</w:t>
      </w:r>
      <w:r w:rsidRPr="00B23792">
        <w:rPr>
          <w:rFonts w:ascii="Arial" w:eastAsia="Arial" w:hAnsi="Arial" w:cs="Arial"/>
          <w:color w:val="000000"/>
          <w:spacing w:val="7"/>
        </w:rPr>
        <w:t xml:space="preserve"> </w:t>
      </w:r>
      <w:r w:rsidRPr="00B23792">
        <w:rPr>
          <w:rFonts w:ascii="Arial" w:eastAsia="Arial" w:hAnsi="Arial" w:cs="Arial"/>
          <w:color w:val="000000"/>
          <w:spacing w:val="-1"/>
        </w:rPr>
        <w:t>i</w:t>
      </w:r>
      <w:r w:rsidRPr="00B23792">
        <w:rPr>
          <w:rFonts w:ascii="Arial" w:eastAsia="Arial" w:hAnsi="Arial" w:cs="Arial"/>
          <w:color w:val="000000"/>
        </w:rPr>
        <w:t>n</w:t>
      </w:r>
      <w:r w:rsidRPr="00B23792">
        <w:rPr>
          <w:rFonts w:ascii="Arial" w:eastAsia="Arial" w:hAnsi="Arial" w:cs="Arial"/>
          <w:color w:val="000000"/>
          <w:spacing w:val="7"/>
        </w:rPr>
        <w:t xml:space="preserve"> </w:t>
      </w:r>
      <w:r w:rsidRPr="00B23792">
        <w:rPr>
          <w:rFonts w:ascii="Arial" w:eastAsia="Arial" w:hAnsi="Arial" w:cs="Arial"/>
          <w:color w:val="000000"/>
        </w:rPr>
        <w:t>the</w:t>
      </w:r>
      <w:r w:rsidRPr="00B23792">
        <w:rPr>
          <w:rFonts w:ascii="Arial" w:eastAsia="Arial" w:hAnsi="Arial" w:cs="Arial"/>
          <w:color w:val="000000"/>
          <w:spacing w:val="7"/>
        </w:rPr>
        <w:t xml:space="preserve"> </w:t>
      </w:r>
      <w:r w:rsidRPr="00B23792">
        <w:rPr>
          <w:rFonts w:ascii="Arial" w:eastAsia="Arial" w:hAnsi="Arial" w:cs="Arial"/>
          <w:color w:val="000000"/>
          <w:spacing w:val="1"/>
        </w:rPr>
        <w:t>C</w:t>
      </w:r>
      <w:r w:rsidRPr="00B23792">
        <w:rPr>
          <w:rFonts w:ascii="Arial" w:eastAsia="Arial" w:hAnsi="Arial" w:cs="Arial"/>
          <w:color w:val="000000"/>
        </w:rPr>
        <w:t>ontractor</w:t>
      </w:r>
      <w:r w:rsidRPr="00B23792">
        <w:rPr>
          <w:rFonts w:ascii="Arial" w:eastAsia="Arial" w:hAnsi="Arial" w:cs="Arial"/>
          <w:color w:val="000000"/>
          <w:spacing w:val="-3"/>
        </w:rPr>
        <w:t>’</w:t>
      </w:r>
      <w:r w:rsidRPr="00B23792">
        <w:rPr>
          <w:rFonts w:ascii="Arial" w:eastAsia="Arial" w:hAnsi="Arial" w:cs="Arial"/>
          <w:color w:val="000000"/>
        </w:rPr>
        <w:t>s tender submission.</w:t>
      </w:r>
    </w:p>
    <w:p w14:paraId="3DC0CBE8" w14:textId="77777777" w:rsidR="00A06623" w:rsidRPr="00B23792" w:rsidRDefault="00A06623" w:rsidP="00A06623">
      <w:pPr>
        <w:pStyle w:val="ListParagraph"/>
        <w:widowControl w:val="0"/>
        <w:ind w:left="0"/>
        <w:rPr>
          <w:rFonts w:ascii="Arial" w:eastAsia="Arial" w:hAnsi="Arial" w:cs="Arial"/>
          <w:color w:val="000000"/>
          <w:w w:val="99"/>
        </w:rPr>
      </w:pPr>
    </w:p>
    <w:p w14:paraId="285B53D5" w14:textId="77777777" w:rsidR="00A06623" w:rsidRPr="00B23792" w:rsidRDefault="00A06623" w:rsidP="00BC1F87">
      <w:pPr>
        <w:pStyle w:val="ListParagraph"/>
        <w:widowControl w:val="0"/>
        <w:numPr>
          <w:ilvl w:val="0"/>
          <w:numId w:val="17"/>
        </w:numPr>
        <w:ind w:left="0" w:firstLine="0"/>
        <w:jc w:val="left"/>
        <w:rPr>
          <w:rFonts w:ascii="Arial" w:eastAsia="Arial" w:hAnsi="Arial" w:cs="Arial"/>
          <w:color w:val="000000"/>
          <w:w w:val="99"/>
        </w:rPr>
      </w:pPr>
      <w:r w:rsidRPr="00B23792">
        <w:rPr>
          <w:rFonts w:ascii="Arial" w:eastAsia="Arial" w:hAnsi="Arial" w:cs="Arial"/>
          <w:color w:val="000000"/>
        </w:rPr>
        <w:t>UPMs</w:t>
      </w:r>
      <w:r w:rsidRPr="00B23792">
        <w:rPr>
          <w:rFonts w:ascii="Arial" w:eastAsia="Arial" w:hAnsi="Arial" w:cs="Arial"/>
          <w:color w:val="000000"/>
          <w:spacing w:val="4"/>
        </w:rPr>
        <w:t xml:space="preserve"> </w:t>
      </w:r>
      <w:r w:rsidRPr="00B23792">
        <w:rPr>
          <w:rFonts w:ascii="Arial" w:eastAsia="Arial" w:hAnsi="Arial" w:cs="Arial"/>
          <w:b/>
          <w:bCs/>
          <w:color w:val="000000"/>
        </w:rPr>
        <w:t>m</w:t>
      </w:r>
      <w:r w:rsidRPr="00B23792">
        <w:rPr>
          <w:rFonts w:ascii="Arial" w:eastAsia="Arial" w:hAnsi="Arial" w:cs="Arial"/>
          <w:b/>
          <w:bCs/>
          <w:color w:val="000000"/>
          <w:spacing w:val="1"/>
        </w:rPr>
        <w:t>u</w:t>
      </w:r>
      <w:r w:rsidRPr="00B23792">
        <w:rPr>
          <w:rFonts w:ascii="Arial" w:eastAsia="Arial" w:hAnsi="Arial" w:cs="Arial"/>
          <w:b/>
          <w:bCs/>
          <w:color w:val="000000"/>
        </w:rPr>
        <w:t>st</w:t>
      </w:r>
      <w:r w:rsidRPr="00B23792">
        <w:rPr>
          <w:rFonts w:ascii="Arial" w:eastAsia="Arial" w:hAnsi="Arial" w:cs="Arial"/>
          <w:b/>
          <w:bCs/>
          <w:color w:val="000000"/>
          <w:spacing w:val="4"/>
        </w:rPr>
        <w:t xml:space="preserve"> </w:t>
      </w:r>
      <w:r w:rsidRPr="00B23792">
        <w:rPr>
          <w:rFonts w:ascii="Arial" w:eastAsia="Arial" w:hAnsi="Arial" w:cs="Arial"/>
          <w:color w:val="000000"/>
        </w:rPr>
        <w:t>be</w:t>
      </w:r>
      <w:r w:rsidRPr="00B23792">
        <w:rPr>
          <w:rFonts w:ascii="Arial" w:eastAsia="Arial" w:hAnsi="Arial" w:cs="Arial"/>
          <w:color w:val="000000"/>
          <w:spacing w:val="5"/>
        </w:rPr>
        <w:t xml:space="preserve"> </w:t>
      </w:r>
      <w:r w:rsidRPr="00B23792">
        <w:rPr>
          <w:rFonts w:ascii="Arial" w:eastAsia="Arial" w:hAnsi="Arial" w:cs="Arial"/>
          <w:color w:val="000000"/>
        </w:rPr>
        <w:t>mac</w:t>
      </w:r>
      <w:r w:rsidRPr="00B23792">
        <w:rPr>
          <w:rFonts w:ascii="Arial" w:eastAsia="Arial" w:hAnsi="Arial" w:cs="Arial"/>
          <w:color w:val="000000"/>
          <w:spacing w:val="-1"/>
        </w:rPr>
        <w:t>h</w:t>
      </w:r>
      <w:r w:rsidRPr="00B23792">
        <w:rPr>
          <w:rFonts w:ascii="Arial" w:eastAsia="Arial" w:hAnsi="Arial" w:cs="Arial"/>
          <w:color w:val="000000"/>
          <w:spacing w:val="1"/>
        </w:rPr>
        <w:t>in</w:t>
      </w:r>
      <w:r w:rsidRPr="00B23792">
        <w:rPr>
          <w:rFonts w:ascii="Arial" w:eastAsia="Arial" w:hAnsi="Arial" w:cs="Arial"/>
          <w:color w:val="000000"/>
        </w:rPr>
        <w:t>e</w:t>
      </w:r>
      <w:r w:rsidRPr="00B23792">
        <w:rPr>
          <w:rFonts w:ascii="Arial" w:eastAsia="Arial" w:hAnsi="Arial" w:cs="Arial"/>
          <w:color w:val="000000"/>
          <w:spacing w:val="2"/>
        </w:rPr>
        <w:t xml:space="preserve"> </w:t>
      </w:r>
      <w:r w:rsidRPr="00B23792">
        <w:rPr>
          <w:rFonts w:ascii="Arial" w:eastAsia="Arial" w:hAnsi="Arial" w:cs="Arial"/>
          <w:color w:val="000000"/>
        </w:rPr>
        <w:t>c</w:t>
      </w:r>
      <w:r w:rsidRPr="00B23792">
        <w:rPr>
          <w:rFonts w:ascii="Arial" w:eastAsia="Arial" w:hAnsi="Arial" w:cs="Arial"/>
          <w:color w:val="000000"/>
          <w:spacing w:val="1"/>
        </w:rPr>
        <w:t>u</w:t>
      </w:r>
      <w:r w:rsidRPr="00B23792">
        <w:rPr>
          <w:rFonts w:ascii="Arial" w:eastAsia="Arial" w:hAnsi="Arial" w:cs="Arial"/>
          <w:color w:val="000000"/>
        </w:rPr>
        <w:t>t</w:t>
      </w:r>
      <w:r w:rsidRPr="00B23792">
        <w:rPr>
          <w:rFonts w:ascii="Arial" w:eastAsia="Arial" w:hAnsi="Arial" w:cs="Arial"/>
          <w:color w:val="000000"/>
          <w:spacing w:val="3"/>
        </w:rPr>
        <w:t xml:space="preserve"> </w:t>
      </w:r>
      <w:r w:rsidRPr="00B23792">
        <w:rPr>
          <w:rFonts w:ascii="Arial" w:eastAsia="Arial" w:hAnsi="Arial" w:cs="Arial"/>
          <w:color w:val="000000"/>
          <w:spacing w:val="1"/>
        </w:rPr>
        <w:t>and</w:t>
      </w:r>
      <w:r w:rsidRPr="00B23792">
        <w:rPr>
          <w:rFonts w:ascii="Arial" w:eastAsia="Arial" w:hAnsi="Arial" w:cs="Arial"/>
          <w:color w:val="000000"/>
          <w:spacing w:val="4"/>
        </w:rPr>
        <w:t xml:space="preserve"> </w:t>
      </w:r>
      <w:r w:rsidRPr="00B23792">
        <w:rPr>
          <w:rFonts w:ascii="Arial" w:eastAsia="Arial" w:hAnsi="Arial" w:cs="Arial"/>
          <w:color w:val="000000"/>
          <w:spacing w:val="2"/>
        </w:rPr>
        <w:t>m</w:t>
      </w:r>
      <w:r w:rsidRPr="00B23792">
        <w:rPr>
          <w:rFonts w:ascii="Arial" w:eastAsia="Arial" w:hAnsi="Arial" w:cs="Arial"/>
          <w:color w:val="000000"/>
        </w:rPr>
        <w:t>easure</w:t>
      </w:r>
      <w:r w:rsidRPr="00B23792">
        <w:rPr>
          <w:rFonts w:ascii="Arial" w:eastAsia="Arial" w:hAnsi="Arial" w:cs="Arial"/>
          <w:color w:val="000000"/>
          <w:spacing w:val="4"/>
        </w:rPr>
        <w:t xml:space="preserve"> </w:t>
      </w:r>
      <w:r w:rsidRPr="00B23792">
        <w:rPr>
          <w:rFonts w:ascii="Arial" w:eastAsia="Arial" w:hAnsi="Arial" w:cs="Arial"/>
          <w:color w:val="000000"/>
          <w:spacing w:val="1"/>
        </w:rPr>
        <w:t>30</w:t>
      </w:r>
      <w:r w:rsidRPr="00B23792">
        <w:rPr>
          <w:rFonts w:ascii="Arial" w:eastAsia="Arial" w:hAnsi="Arial" w:cs="Arial"/>
          <w:color w:val="000000"/>
        </w:rPr>
        <w:t>.</w:t>
      </w:r>
      <w:r w:rsidRPr="00B23792">
        <w:rPr>
          <w:rFonts w:ascii="Arial" w:eastAsia="Arial" w:hAnsi="Arial" w:cs="Arial"/>
          <w:color w:val="000000"/>
          <w:spacing w:val="-2"/>
        </w:rPr>
        <w:t>4</w:t>
      </w:r>
      <w:r w:rsidRPr="00B23792">
        <w:rPr>
          <w:rFonts w:ascii="Arial" w:eastAsia="Arial" w:hAnsi="Arial" w:cs="Arial"/>
          <w:color w:val="000000"/>
        </w:rPr>
        <w:t>8</w:t>
      </w:r>
      <w:r w:rsidRPr="00B23792">
        <w:rPr>
          <w:rFonts w:ascii="Arial" w:eastAsia="Arial" w:hAnsi="Arial" w:cs="Arial"/>
          <w:color w:val="000000"/>
          <w:spacing w:val="-1"/>
        </w:rPr>
        <w:t>c</w:t>
      </w:r>
      <w:r w:rsidRPr="00B23792">
        <w:rPr>
          <w:rFonts w:ascii="Arial" w:eastAsia="Arial" w:hAnsi="Arial" w:cs="Arial"/>
          <w:color w:val="000000"/>
        </w:rPr>
        <w:t>m</w:t>
      </w:r>
      <w:r w:rsidRPr="00B23792">
        <w:rPr>
          <w:rFonts w:ascii="Arial" w:eastAsia="Arial" w:hAnsi="Arial" w:cs="Arial"/>
          <w:color w:val="000000"/>
          <w:spacing w:val="4"/>
        </w:rPr>
        <w:t xml:space="preserve"> </w:t>
      </w:r>
      <w:r w:rsidRPr="00B23792">
        <w:rPr>
          <w:rFonts w:ascii="Arial" w:eastAsia="Arial" w:hAnsi="Arial" w:cs="Arial"/>
          <w:color w:val="000000"/>
        </w:rPr>
        <w:t>x</w:t>
      </w:r>
      <w:r w:rsidRPr="00B23792">
        <w:rPr>
          <w:rFonts w:ascii="Arial" w:eastAsia="Arial" w:hAnsi="Arial" w:cs="Arial"/>
          <w:color w:val="000000"/>
          <w:spacing w:val="5"/>
        </w:rPr>
        <w:t xml:space="preserve"> </w:t>
      </w:r>
      <w:r w:rsidRPr="00B23792">
        <w:rPr>
          <w:rFonts w:ascii="Arial" w:eastAsia="Arial" w:hAnsi="Arial" w:cs="Arial"/>
          <w:color w:val="000000"/>
        </w:rPr>
        <w:t>3</w:t>
      </w:r>
      <w:r w:rsidRPr="00B23792">
        <w:rPr>
          <w:rFonts w:ascii="Arial" w:eastAsia="Arial" w:hAnsi="Arial" w:cs="Arial"/>
          <w:color w:val="000000"/>
          <w:spacing w:val="1"/>
        </w:rPr>
        <w:t>0.48cm</w:t>
      </w:r>
      <w:r w:rsidRPr="00B23792">
        <w:rPr>
          <w:rFonts w:ascii="Arial" w:eastAsia="Arial" w:hAnsi="Arial" w:cs="Arial"/>
          <w:color w:val="000000"/>
          <w:spacing w:val="6"/>
        </w:rPr>
        <w:t xml:space="preserve"> </w:t>
      </w:r>
      <w:r w:rsidRPr="00B23792">
        <w:rPr>
          <w:rFonts w:ascii="Arial" w:eastAsia="Arial" w:hAnsi="Arial" w:cs="Arial"/>
          <w:color w:val="000000"/>
        </w:rPr>
        <w:t>x</w:t>
      </w:r>
      <w:r w:rsidRPr="00B23792">
        <w:rPr>
          <w:rFonts w:ascii="Arial" w:eastAsia="Arial" w:hAnsi="Arial" w:cs="Arial"/>
          <w:color w:val="000000"/>
          <w:spacing w:val="5"/>
        </w:rPr>
        <w:t xml:space="preserve"> </w:t>
      </w:r>
      <w:r w:rsidRPr="00B23792">
        <w:rPr>
          <w:rFonts w:ascii="Arial" w:eastAsia="Arial" w:hAnsi="Arial" w:cs="Arial"/>
          <w:color w:val="000000"/>
        </w:rPr>
        <w:t>5.08cm</w:t>
      </w:r>
      <w:r w:rsidRPr="00B23792">
        <w:rPr>
          <w:rFonts w:ascii="Arial" w:eastAsia="Arial" w:hAnsi="Arial" w:cs="Arial"/>
          <w:color w:val="000000"/>
          <w:spacing w:val="6"/>
        </w:rPr>
        <w:t xml:space="preserve"> </w:t>
      </w:r>
      <w:r w:rsidRPr="00B23792">
        <w:rPr>
          <w:rFonts w:ascii="Arial" w:eastAsia="Arial" w:hAnsi="Arial" w:cs="Arial"/>
          <w:color w:val="000000"/>
        </w:rPr>
        <w:t>(12"</w:t>
      </w:r>
      <w:r w:rsidRPr="00B23792">
        <w:rPr>
          <w:rFonts w:ascii="Arial" w:eastAsia="Arial" w:hAnsi="Arial" w:cs="Arial"/>
          <w:color w:val="000000"/>
          <w:spacing w:val="1"/>
        </w:rPr>
        <w:t xml:space="preserve"> </w:t>
      </w:r>
      <w:r w:rsidRPr="00B23792">
        <w:rPr>
          <w:rFonts w:ascii="Arial" w:eastAsia="Arial" w:hAnsi="Arial" w:cs="Arial"/>
          <w:color w:val="000000"/>
        </w:rPr>
        <w:t>x</w:t>
      </w:r>
      <w:r w:rsidRPr="00B23792">
        <w:rPr>
          <w:rFonts w:ascii="Arial" w:eastAsia="Arial" w:hAnsi="Arial" w:cs="Arial"/>
          <w:color w:val="000000"/>
          <w:spacing w:val="4"/>
        </w:rPr>
        <w:t xml:space="preserve"> </w:t>
      </w:r>
      <w:r w:rsidRPr="00B23792">
        <w:rPr>
          <w:rFonts w:ascii="Arial" w:eastAsia="Arial" w:hAnsi="Arial" w:cs="Arial"/>
          <w:color w:val="000000"/>
          <w:spacing w:val="1"/>
        </w:rPr>
        <w:t>1</w:t>
      </w:r>
      <w:r w:rsidRPr="00B23792">
        <w:rPr>
          <w:rFonts w:ascii="Arial" w:eastAsia="Arial" w:hAnsi="Arial" w:cs="Arial"/>
          <w:color w:val="000000"/>
        </w:rPr>
        <w:t>2"</w:t>
      </w:r>
      <w:r w:rsidRPr="00B23792">
        <w:rPr>
          <w:rFonts w:ascii="Arial" w:eastAsia="Arial" w:hAnsi="Arial" w:cs="Arial"/>
          <w:color w:val="000000"/>
          <w:spacing w:val="4"/>
        </w:rPr>
        <w:t xml:space="preserve"> </w:t>
      </w:r>
      <w:r w:rsidRPr="00B23792">
        <w:rPr>
          <w:rFonts w:ascii="Arial" w:eastAsia="Arial" w:hAnsi="Arial" w:cs="Arial"/>
          <w:color w:val="000000"/>
        </w:rPr>
        <w:t>x</w:t>
      </w:r>
      <w:r w:rsidRPr="00B23792">
        <w:rPr>
          <w:rFonts w:ascii="Arial" w:eastAsia="Arial" w:hAnsi="Arial" w:cs="Arial"/>
          <w:color w:val="000000"/>
          <w:spacing w:val="7"/>
        </w:rPr>
        <w:t xml:space="preserve"> </w:t>
      </w:r>
      <w:r w:rsidRPr="00B23792">
        <w:rPr>
          <w:rFonts w:ascii="Arial" w:eastAsia="Arial" w:hAnsi="Arial" w:cs="Arial"/>
          <w:color w:val="000000"/>
        </w:rPr>
        <w:t>2”)</w:t>
      </w:r>
      <w:r w:rsidRPr="00B23792">
        <w:rPr>
          <w:rFonts w:ascii="Arial" w:eastAsia="Arial" w:hAnsi="Arial" w:cs="Arial"/>
          <w:color w:val="000000"/>
          <w:spacing w:val="6"/>
        </w:rPr>
        <w:t xml:space="preserve"> </w:t>
      </w:r>
      <w:r w:rsidRPr="00B23792">
        <w:rPr>
          <w:rFonts w:ascii="Arial" w:eastAsia="Arial" w:hAnsi="Arial" w:cs="Arial"/>
          <w:color w:val="000000"/>
        </w:rPr>
        <w:t>a</w:t>
      </w:r>
      <w:r w:rsidRPr="00B23792">
        <w:rPr>
          <w:rFonts w:ascii="Arial" w:eastAsia="Arial" w:hAnsi="Arial" w:cs="Arial"/>
          <w:color w:val="000000"/>
          <w:spacing w:val="1"/>
        </w:rPr>
        <w:t>l</w:t>
      </w:r>
      <w:r w:rsidRPr="00B23792">
        <w:rPr>
          <w:rFonts w:ascii="Arial" w:eastAsia="Arial" w:hAnsi="Arial" w:cs="Arial"/>
          <w:color w:val="000000"/>
        </w:rPr>
        <w:t>l surfaces</w:t>
      </w:r>
      <w:r w:rsidRPr="00B23792">
        <w:rPr>
          <w:rFonts w:ascii="Arial" w:eastAsia="Arial" w:hAnsi="Arial" w:cs="Arial"/>
          <w:color w:val="000000"/>
          <w:spacing w:val="17"/>
        </w:rPr>
        <w:t xml:space="preserve"> </w:t>
      </w:r>
      <w:r w:rsidRPr="00B23792">
        <w:rPr>
          <w:rFonts w:ascii="Arial" w:eastAsia="Arial" w:hAnsi="Arial" w:cs="Arial"/>
          <w:color w:val="000000"/>
        </w:rPr>
        <w:t>(inc</w:t>
      </w:r>
      <w:r w:rsidRPr="00B23792">
        <w:rPr>
          <w:rFonts w:ascii="Arial" w:eastAsia="Arial" w:hAnsi="Arial" w:cs="Arial"/>
          <w:color w:val="000000"/>
          <w:spacing w:val="1"/>
        </w:rPr>
        <w:t>lu</w:t>
      </w:r>
      <w:r w:rsidRPr="00B23792">
        <w:rPr>
          <w:rFonts w:ascii="Arial" w:eastAsia="Arial" w:hAnsi="Arial" w:cs="Arial"/>
          <w:color w:val="000000"/>
        </w:rPr>
        <w:t>ding</w:t>
      </w:r>
      <w:r w:rsidRPr="00B23792">
        <w:rPr>
          <w:rFonts w:ascii="Arial" w:eastAsia="Arial" w:hAnsi="Arial" w:cs="Arial"/>
          <w:color w:val="000000"/>
          <w:spacing w:val="17"/>
        </w:rPr>
        <w:t xml:space="preserve"> </w:t>
      </w:r>
      <w:r w:rsidRPr="00B23792">
        <w:rPr>
          <w:rFonts w:ascii="Arial" w:eastAsia="Arial" w:hAnsi="Arial" w:cs="Arial"/>
          <w:color w:val="000000"/>
        </w:rPr>
        <w:t>the</w:t>
      </w:r>
      <w:r w:rsidRPr="00B23792">
        <w:rPr>
          <w:rFonts w:ascii="Arial" w:eastAsia="Arial" w:hAnsi="Arial" w:cs="Arial"/>
          <w:color w:val="000000"/>
          <w:spacing w:val="16"/>
        </w:rPr>
        <w:t xml:space="preserve"> </w:t>
      </w:r>
      <w:r w:rsidRPr="00B23792">
        <w:rPr>
          <w:rFonts w:ascii="Arial" w:eastAsia="Arial" w:hAnsi="Arial" w:cs="Arial"/>
          <w:color w:val="000000"/>
        </w:rPr>
        <w:t>underside)</w:t>
      </w:r>
      <w:r w:rsidRPr="00B23792">
        <w:rPr>
          <w:rFonts w:ascii="Arial" w:eastAsia="Arial" w:hAnsi="Arial" w:cs="Arial"/>
          <w:color w:val="000000"/>
          <w:spacing w:val="15"/>
        </w:rPr>
        <w:t xml:space="preserve"> </w:t>
      </w:r>
      <w:r w:rsidRPr="00B23792">
        <w:rPr>
          <w:rFonts w:ascii="Arial" w:eastAsia="Arial" w:hAnsi="Arial" w:cs="Arial"/>
          <w:color w:val="000000"/>
          <w:spacing w:val="1"/>
        </w:rPr>
        <w:t>o</w:t>
      </w:r>
      <w:r w:rsidRPr="00B23792">
        <w:rPr>
          <w:rFonts w:ascii="Arial" w:eastAsia="Arial" w:hAnsi="Arial" w:cs="Arial"/>
          <w:color w:val="000000"/>
        </w:rPr>
        <w:t>f</w:t>
      </w:r>
      <w:r w:rsidRPr="00B23792">
        <w:rPr>
          <w:rFonts w:ascii="Arial" w:eastAsia="Arial" w:hAnsi="Arial" w:cs="Arial"/>
          <w:color w:val="000000"/>
          <w:spacing w:val="15"/>
        </w:rPr>
        <w:t xml:space="preserve"> </w:t>
      </w:r>
      <w:r w:rsidRPr="00B23792">
        <w:rPr>
          <w:rFonts w:ascii="Arial" w:eastAsia="Arial" w:hAnsi="Arial" w:cs="Arial"/>
          <w:color w:val="000000"/>
        </w:rPr>
        <w:t>the</w:t>
      </w:r>
      <w:r w:rsidRPr="00B23792">
        <w:rPr>
          <w:rFonts w:ascii="Arial" w:eastAsia="Arial" w:hAnsi="Arial" w:cs="Arial"/>
          <w:color w:val="000000"/>
          <w:spacing w:val="16"/>
        </w:rPr>
        <w:t xml:space="preserve"> </w:t>
      </w:r>
      <w:r w:rsidRPr="00B23792">
        <w:rPr>
          <w:rFonts w:ascii="Arial" w:eastAsia="Arial" w:hAnsi="Arial" w:cs="Arial"/>
          <w:color w:val="000000"/>
          <w:spacing w:val="1"/>
        </w:rPr>
        <w:t>UP</w:t>
      </w:r>
      <w:r w:rsidRPr="00B23792">
        <w:rPr>
          <w:rFonts w:ascii="Arial" w:eastAsia="Arial" w:hAnsi="Arial" w:cs="Arial"/>
          <w:color w:val="000000"/>
        </w:rPr>
        <w:t>Ms</w:t>
      </w:r>
      <w:r w:rsidRPr="00B23792">
        <w:rPr>
          <w:rFonts w:ascii="Arial" w:eastAsia="Arial" w:hAnsi="Arial" w:cs="Arial"/>
          <w:color w:val="000000"/>
          <w:spacing w:val="16"/>
        </w:rPr>
        <w:t xml:space="preserve"> </w:t>
      </w:r>
      <w:r w:rsidRPr="00B23792">
        <w:rPr>
          <w:rFonts w:ascii="Arial" w:eastAsia="Arial" w:hAnsi="Arial" w:cs="Arial"/>
          <w:b/>
          <w:bCs/>
          <w:color w:val="000000"/>
          <w:spacing w:val="-2"/>
        </w:rPr>
        <w:t>m</w:t>
      </w:r>
      <w:r w:rsidRPr="00B23792">
        <w:rPr>
          <w:rFonts w:ascii="Arial" w:eastAsia="Arial" w:hAnsi="Arial" w:cs="Arial"/>
          <w:b/>
          <w:bCs/>
          <w:color w:val="000000"/>
          <w:spacing w:val="-1"/>
        </w:rPr>
        <w:t>u</w:t>
      </w:r>
      <w:r w:rsidRPr="00B23792">
        <w:rPr>
          <w:rFonts w:ascii="Arial" w:eastAsia="Arial" w:hAnsi="Arial" w:cs="Arial"/>
          <w:b/>
          <w:bCs/>
          <w:color w:val="000000"/>
        </w:rPr>
        <w:t>st</w:t>
      </w:r>
      <w:r w:rsidRPr="00B23792">
        <w:rPr>
          <w:rFonts w:ascii="Arial" w:eastAsia="Arial" w:hAnsi="Arial" w:cs="Arial"/>
          <w:b/>
          <w:bCs/>
          <w:color w:val="000000"/>
          <w:spacing w:val="15"/>
        </w:rPr>
        <w:t xml:space="preserve"> </w:t>
      </w:r>
      <w:r w:rsidRPr="00B23792">
        <w:rPr>
          <w:rFonts w:ascii="Arial" w:eastAsia="Arial" w:hAnsi="Arial" w:cs="Arial"/>
          <w:color w:val="000000"/>
          <w:spacing w:val="1"/>
        </w:rPr>
        <w:t>be</w:t>
      </w:r>
      <w:r w:rsidRPr="00B23792">
        <w:rPr>
          <w:rFonts w:ascii="Arial" w:eastAsia="Arial" w:hAnsi="Arial" w:cs="Arial"/>
          <w:color w:val="000000"/>
          <w:spacing w:val="16"/>
        </w:rPr>
        <w:t xml:space="preserve"> </w:t>
      </w:r>
      <w:r w:rsidRPr="00B23792">
        <w:rPr>
          <w:rFonts w:ascii="Arial" w:eastAsia="Arial" w:hAnsi="Arial" w:cs="Arial"/>
          <w:color w:val="000000"/>
        </w:rPr>
        <w:t>fine</w:t>
      </w:r>
      <w:r w:rsidRPr="00B23792">
        <w:rPr>
          <w:rFonts w:ascii="Arial" w:eastAsia="Arial" w:hAnsi="Arial" w:cs="Arial"/>
          <w:color w:val="000000"/>
          <w:spacing w:val="17"/>
        </w:rPr>
        <w:t xml:space="preserve"> </w:t>
      </w:r>
      <w:r w:rsidRPr="00B23792">
        <w:rPr>
          <w:rFonts w:ascii="Arial" w:eastAsia="Arial" w:hAnsi="Arial" w:cs="Arial"/>
          <w:color w:val="000000"/>
        </w:rPr>
        <w:t>h</w:t>
      </w:r>
      <w:r w:rsidRPr="00B23792">
        <w:rPr>
          <w:rFonts w:ascii="Arial" w:eastAsia="Arial" w:hAnsi="Arial" w:cs="Arial"/>
          <w:color w:val="000000"/>
          <w:spacing w:val="1"/>
        </w:rPr>
        <w:t>on</w:t>
      </w:r>
      <w:r w:rsidRPr="00B23792">
        <w:rPr>
          <w:rFonts w:ascii="Arial" w:eastAsia="Arial" w:hAnsi="Arial" w:cs="Arial"/>
          <w:color w:val="000000"/>
          <w:spacing w:val="-1"/>
        </w:rPr>
        <w:t>e</w:t>
      </w:r>
      <w:r w:rsidRPr="00B23792">
        <w:rPr>
          <w:rFonts w:ascii="Arial" w:eastAsia="Arial" w:hAnsi="Arial" w:cs="Arial"/>
          <w:color w:val="000000"/>
        </w:rPr>
        <w:t>d</w:t>
      </w:r>
      <w:r w:rsidRPr="00B23792">
        <w:rPr>
          <w:rFonts w:ascii="Arial" w:eastAsia="Arial" w:hAnsi="Arial" w:cs="Arial"/>
          <w:color w:val="000000"/>
          <w:spacing w:val="17"/>
        </w:rPr>
        <w:t xml:space="preserve"> </w:t>
      </w:r>
      <w:r w:rsidRPr="00B23792">
        <w:rPr>
          <w:rFonts w:ascii="Arial" w:eastAsia="Arial" w:hAnsi="Arial" w:cs="Arial"/>
          <w:color w:val="000000"/>
        </w:rPr>
        <w:t>f</w:t>
      </w:r>
      <w:r w:rsidRPr="00B23792">
        <w:rPr>
          <w:rFonts w:ascii="Arial" w:eastAsia="Arial" w:hAnsi="Arial" w:cs="Arial"/>
          <w:color w:val="000000"/>
          <w:spacing w:val="1"/>
        </w:rPr>
        <w:t>i</w:t>
      </w:r>
      <w:r w:rsidRPr="00B23792">
        <w:rPr>
          <w:rFonts w:ascii="Arial" w:eastAsia="Arial" w:hAnsi="Arial" w:cs="Arial"/>
          <w:color w:val="000000"/>
        </w:rPr>
        <w:t>nish</w:t>
      </w:r>
      <w:r w:rsidRPr="00B23792">
        <w:rPr>
          <w:rFonts w:ascii="Arial" w:eastAsia="Arial" w:hAnsi="Arial" w:cs="Arial"/>
          <w:color w:val="000000"/>
          <w:spacing w:val="-1"/>
        </w:rPr>
        <w:t>e</w:t>
      </w:r>
      <w:r w:rsidRPr="00B23792">
        <w:rPr>
          <w:rFonts w:ascii="Arial" w:eastAsia="Arial" w:hAnsi="Arial" w:cs="Arial"/>
          <w:color w:val="000000"/>
        </w:rPr>
        <w:t>d.</w:t>
      </w:r>
      <w:r w:rsidRPr="00B23792">
        <w:rPr>
          <w:rFonts w:ascii="Arial" w:eastAsia="Arial" w:hAnsi="Arial" w:cs="Arial"/>
          <w:color w:val="000000"/>
          <w:spacing w:val="16"/>
        </w:rPr>
        <w:t xml:space="preserve"> </w:t>
      </w:r>
      <w:r w:rsidRPr="00B23792">
        <w:rPr>
          <w:rFonts w:ascii="Arial" w:eastAsia="Arial" w:hAnsi="Arial" w:cs="Arial"/>
          <w:color w:val="000000"/>
        </w:rPr>
        <w:t>The</w:t>
      </w:r>
      <w:r w:rsidRPr="00B23792">
        <w:rPr>
          <w:rFonts w:ascii="Arial" w:eastAsia="Arial" w:hAnsi="Arial" w:cs="Arial"/>
          <w:color w:val="000000"/>
          <w:spacing w:val="17"/>
        </w:rPr>
        <w:t xml:space="preserve"> </w:t>
      </w:r>
      <w:r w:rsidRPr="00B23792">
        <w:rPr>
          <w:rFonts w:ascii="Arial" w:eastAsia="Arial" w:hAnsi="Arial" w:cs="Arial"/>
          <w:color w:val="000000"/>
        </w:rPr>
        <w:t>ed</w:t>
      </w:r>
      <w:r w:rsidRPr="00B23792">
        <w:rPr>
          <w:rFonts w:ascii="Arial" w:eastAsia="Arial" w:hAnsi="Arial" w:cs="Arial"/>
          <w:color w:val="000000"/>
          <w:spacing w:val="1"/>
        </w:rPr>
        <w:t>g</w:t>
      </w:r>
      <w:r w:rsidRPr="00B23792">
        <w:rPr>
          <w:rFonts w:ascii="Arial" w:eastAsia="Arial" w:hAnsi="Arial" w:cs="Arial"/>
          <w:color w:val="000000"/>
        </w:rPr>
        <w:t>es</w:t>
      </w:r>
      <w:r w:rsidRPr="00B23792">
        <w:rPr>
          <w:rFonts w:ascii="Arial" w:eastAsia="Arial" w:hAnsi="Arial" w:cs="Arial"/>
          <w:color w:val="000000"/>
          <w:spacing w:val="16"/>
        </w:rPr>
        <w:t xml:space="preserve"> </w:t>
      </w:r>
      <w:r w:rsidRPr="00B23792">
        <w:rPr>
          <w:rFonts w:ascii="Arial" w:eastAsia="Arial" w:hAnsi="Arial" w:cs="Arial"/>
          <w:b/>
          <w:bCs/>
          <w:color w:val="000000"/>
        </w:rPr>
        <w:t>must</w:t>
      </w:r>
      <w:r w:rsidRPr="00B23792">
        <w:rPr>
          <w:rFonts w:ascii="Arial" w:eastAsia="Arial" w:hAnsi="Arial" w:cs="Arial"/>
          <w:b/>
          <w:bCs/>
          <w:color w:val="000000"/>
          <w:spacing w:val="16"/>
        </w:rPr>
        <w:t xml:space="preserve"> </w:t>
      </w:r>
      <w:r w:rsidRPr="00B23792">
        <w:rPr>
          <w:rFonts w:ascii="Arial" w:eastAsia="Arial" w:hAnsi="Arial" w:cs="Arial"/>
          <w:color w:val="000000"/>
          <w:spacing w:val="-1"/>
        </w:rPr>
        <w:t>b</w:t>
      </w:r>
      <w:r w:rsidRPr="00B23792">
        <w:rPr>
          <w:rFonts w:ascii="Arial" w:eastAsia="Arial" w:hAnsi="Arial" w:cs="Arial"/>
          <w:color w:val="000000"/>
        </w:rPr>
        <w:t>e chamfered</w:t>
      </w:r>
      <w:r w:rsidRPr="00B23792">
        <w:rPr>
          <w:rFonts w:ascii="Arial" w:eastAsia="Arial" w:hAnsi="Arial" w:cs="Arial"/>
          <w:color w:val="000000"/>
          <w:spacing w:val="-9"/>
        </w:rPr>
        <w:t xml:space="preserve"> </w:t>
      </w:r>
      <w:r w:rsidRPr="00B23792">
        <w:rPr>
          <w:rFonts w:ascii="Arial" w:eastAsia="Arial" w:hAnsi="Arial" w:cs="Arial"/>
          <w:color w:val="000000"/>
        </w:rPr>
        <w:t>as</w:t>
      </w:r>
      <w:r w:rsidRPr="00B23792">
        <w:rPr>
          <w:rFonts w:ascii="Arial" w:eastAsia="Arial" w:hAnsi="Arial" w:cs="Arial"/>
          <w:color w:val="000000"/>
          <w:spacing w:val="-9"/>
        </w:rPr>
        <w:t xml:space="preserve"> </w:t>
      </w:r>
      <w:r w:rsidRPr="00B23792">
        <w:rPr>
          <w:rFonts w:ascii="Arial" w:eastAsia="Arial" w:hAnsi="Arial" w:cs="Arial"/>
          <w:color w:val="000000"/>
        </w:rPr>
        <w:t>per</w:t>
      </w:r>
      <w:r w:rsidRPr="00B23792">
        <w:rPr>
          <w:rFonts w:ascii="Arial" w:eastAsia="Arial" w:hAnsi="Arial" w:cs="Arial"/>
          <w:color w:val="000000"/>
          <w:spacing w:val="-10"/>
        </w:rPr>
        <w:t xml:space="preserve"> </w:t>
      </w:r>
      <w:r w:rsidRPr="00B23792">
        <w:rPr>
          <w:rFonts w:ascii="Arial" w:eastAsia="Arial" w:hAnsi="Arial" w:cs="Arial"/>
          <w:color w:val="000000"/>
          <w:spacing w:val="-1"/>
        </w:rPr>
        <w:t>t</w:t>
      </w:r>
      <w:r w:rsidRPr="00B23792">
        <w:rPr>
          <w:rFonts w:ascii="Arial" w:eastAsia="Arial" w:hAnsi="Arial" w:cs="Arial"/>
          <w:color w:val="000000"/>
        </w:rPr>
        <w:t>he</w:t>
      </w:r>
      <w:r w:rsidRPr="00B23792">
        <w:rPr>
          <w:rFonts w:ascii="Arial" w:eastAsia="Arial" w:hAnsi="Arial" w:cs="Arial"/>
          <w:color w:val="000000"/>
          <w:spacing w:val="-8"/>
        </w:rPr>
        <w:t xml:space="preserve"> </w:t>
      </w:r>
      <w:r w:rsidRPr="00B23792">
        <w:rPr>
          <w:rFonts w:ascii="Arial" w:eastAsia="Arial" w:hAnsi="Arial" w:cs="Arial"/>
          <w:color w:val="000000"/>
          <w:spacing w:val="-2"/>
        </w:rPr>
        <w:t>s</w:t>
      </w:r>
      <w:r w:rsidRPr="00B23792">
        <w:rPr>
          <w:rFonts w:ascii="Arial" w:eastAsia="Arial" w:hAnsi="Arial" w:cs="Arial"/>
          <w:color w:val="000000"/>
        </w:rPr>
        <w:t>pecifica</w:t>
      </w:r>
      <w:r w:rsidRPr="00B23792">
        <w:rPr>
          <w:rFonts w:ascii="Arial" w:eastAsia="Arial" w:hAnsi="Arial" w:cs="Arial"/>
          <w:color w:val="000000"/>
          <w:spacing w:val="-1"/>
        </w:rPr>
        <w:t>t</w:t>
      </w:r>
      <w:r w:rsidRPr="00B23792">
        <w:rPr>
          <w:rFonts w:ascii="Arial" w:eastAsia="Arial" w:hAnsi="Arial" w:cs="Arial"/>
          <w:color w:val="000000"/>
        </w:rPr>
        <w:t>ions</w:t>
      </w:r>
      <w:r w:rsidRPr="00B23792">
        <w:rPr>
          <w:rFonts w:ascii="Arial" w:eastAsia="Arial" w:hAnsi="Arial" w:cs="Arial"/>
          <w:color w:val="000000"/>
          <w:spacing w:val="-9"/>
        </w:rPr>
        <w:t xml:space="preserve"> </w:t>
      </w:r>
      <w:r w:rsidRPr="00B23792">
        <w:rPr>
          <w:rFonts w:ascii="Arial" w:eastAsia="Arial" w:hAnsi="Arial" w:cs="Arial"/>
          <w:color w:val="000000"/>
          <w:spacing w:val="-1"/>
        </w:rPr>
        <w:t>f</w:t>
      </w:r>
      <w:r w:rsidRPr="00B23792">
        <w:rPr>
          <w:rFonts w:ascii="Arial" w:eastAsia="Arial" w:hAnsi="Arial" w:cs="Arial"/>
          <w:color w:val="000000"/>
        </w:rPr>
        <w:t>or</w:t>
      </w:r>
      <w:r w:rsidRPr="00B23792">
        <w:rPr>
          <w:rFonts w:ascii="Arial" w:eastAsia="Arial" w:hAnsi="Arial" w:cs="Arial"/>
          <w:color w:val="000000"/>
          <w:spacing w:val="-10"/>
        </w:rPr>
        <w:t xml:space="preserve"> </w:t>
      </w:r>
      <w:r w:rsidRPr="00B23792">
        <w:rPr>
          <w:rFonts w:ascii="Arial" w:eastAsia="Arial" w:hAnsi="Arial" w:cs="Arial"/>
          <w:color w:val="000000"/>
        </w:rPr>
        <w:t>the</w:t>
      </w:r>
      <w:r w:rsidRPr="00B23792">
        <w:rPr>
          <w:rFonts w:ascii="Arial" w:eastAsia="Arial" w:hAnsi="Arial" w:cs="Arial"/>
          <w:color w:val="000000"/>
          <w:spacing w:val="-9"/>
        </w:rPr>
        <w:t xml:space="preserve"> </w:t>
      </w:r>
      <w:r w:rsidRPr="00B23792">
        <w:rPr>
          <w:rFonts w:ascii="Arial" w:eastAsia="Arial" w:hAnsi="Arial" w:cs="Arial"/>
          <w:color w:val="000000"/>
        </w:rPr>
        <w:t>military</w:t>
      </w:r>
      <w:r w:rsidRPr="00B23792">
        <w:rPr>
          <w:rFonts w:ascii="Arial" w:eastAsia="Arial" w:hAnsi="Arial" w:cs="Arial"/>
          <w:color w:val="000000"/>
          <w:spacing w:val="-9"/>
        </w:rPr>
        <w:t xml:space="preserve"> </w:t>
      </w:r>
      <w:r w:rsidRPr="00B23792">
        <w:rPr>
          <w:rFonts w:ascii="Arial" w:eastAsia="Arial" w:hAnsi="Arial" w:cs="Arial"/>
          <w:color w:val="000000"/>
        </w:rPr>
        <w:t>p</w:t>
      </w:r>
      <w:r w:rsidRPr="00B23792">
        <w:rPr>
          <w:rFonts w:ascii="Arial" w:eastAsia="Arial" w:hAnsi="Arial" w:cs="Arial"/>
          <w:color w:val="000000"/>
          <w:spacing w:val="-1"/>
        </w:rPr>
        <w:t>att</w:t>
      </w:r>
      <w:r w:rsidRPr="00B23792">
        <w:rPr>
          <w:rFonts w:ascii="Arial" w:eastAsia="Arial" w:hAnsi="Arial" w:cs="Arial"/>
          <w:color w:val="000000"/>
        </w:rPr>
        <w:t>ern</w:t>
      </w:r>
      <w:r w:rsidRPr="00B23792">
        <w:rPr>
          <w:rFonts w:ascii="Arial" w:eastAsia="Arial" w:hAnsi="Arial" w:cs="Arial"/>
          <w:color w:val="000000"/>
          <w:spacing w:val="-9"/>
        </w:rPr>
        <w:t xml:space="preserve"> </w:t>
      </w:r>
      <w:r w:rsidRPr="00B23792">
        <w:rPr>
          <w:rFonts w:ascii="Arial" w:eastAsia="Arial" w:hAnsi="Arial" w:cs="Arial"/>
          <w:color w:val="000000"/>
          <w:spacing w:val="1"/>
        </w:rPr>
        <w:t>m</w:t>
      </w:r>
      <w:r w:rsidRPr="00B23792">
        <w:rPr>
          <w:rFonts w:ascii="Arial" w:eastAsia="Arial" w:hAnsi="Arial" w:cs="Arial"/>
          <w:color w:val="000000"/>
          <w:spacing w:val="-1"/>
        </w:rPr>
        <w:t>e</w:t>
      </w:r>
      <w:r w:rsidRPr="00B23792">
        <w:rPr>
          <w:rFonts w:ascii="Arial" w:eastAsia="Arial" w:hAnsi="Arial" w:cs="Arial"/>
          <w:color w:val="000000"/>
        </w:rPr>
        <w:t>m</w:t>
      </w:r>
      <w:r w:rsidRPr="00B23792">
        <w:rPr>
          <w:rFonts w:ascii="Arial" w:eastAsia="Arial" w:hAnsi="Arial" w:cs="Arial"/>
          <w:color w:val="000000"/>
          <w:spacing w:val="1"/>
        </w:rPr>
        <w:t>o</w:t>
      </w:r>
      <w:r w:rsidRPr="00B23792">
        <w:rPr>
          <w:rFonts w:ascii="Arial" w:eastAsia="Arial" w:hAnsi="Arial" w:cs="Arial"/>
          <w:color w:val="000000"/>
        </w:rPr>
        <w:t>r</w:t>
      </w:r>
      <w:r w:rsidRPr="00B23792">
        <w:rPr>
          <w:rFonts w:ascii="Arial" w:eastAsia="Arial" w:hAnsi="Arial" w:cs="Arial"/>
          <w:color w:val="000000"/>
          <w:spacing w:val="1"/>
        </w:rPr>
        <w:t>i</w:t>
      </w:r>
      <w:r w:rsidRPr="00B23792">
        <w:rPr>
          <w:rFonts w:ascii="Arial" w:eastAsia="Arial" w:hAnsi="Arial" w:cs="Arial"/>
          <w:color w:val="000000"/>
          <w:spacing w:val="-1"/>
        </w:rPr>
        <w:t>a</w:t>
      </w:r>
      <w:r w:rsidRPr="00B23792">
        <w:rPr>
          <w:rFonts w:ascii="Arial" w:eastAsia="Arial" w:hAnsi="Arial" w:cs="Arial"/>
          <w:color w:val="000000"/>
        </w:rPr>
        <w:t>l</w:t>
      </w:r>
      <w:r w:rsidRPr="00B23792">
        <w:rPr>
          <w:rFonts w:ascii="Arial" w:eastAsia="Arial" w:hAnsi="Arial" w:cs="Arial"/>
          <w:color w:val="000000"/>
          <w:spacing w:val="-8"/>
        </w:rPr>
        <w:t xml:space="preserve"> </w:t>
      </w:r>
      <w:r w:rsidRPr="00B23792">
        <w:rPr>
          <w:rFonts w:ascii="Arial" w:eastAsia="Arial" w:hAnsi="Arial" w:cs="Arial"/>
          <w:color w:val="000000"/>
        </w:rPr>
        <w:t>referenced</w:t>
      </w:r>
      <w:r w:rsidRPr="00B23792">
        <w:rPr>
          <w:rFonts w:ascii="Arial" w:eastAsia="Arial" w:hAnsi="Arial" w:cs="Arial"/>
          <w:color w:val="000000"/>
          <w:spacing w:val="-11"/>
        </w:rPr>
        <w:t xml:space="preserve"> </w:t>
      </w:r>
      <w:r w:rsidRPr="00ED6D09">
        <w:rPr>
          <w:rFonts w:ascii="Arial" w:eastAsia="Arial" w:hAnsi="Arial" w:cs="Arial"/>
          <w:color w:val="000000"/>
        </w:rPr>
        <w:t>at</w:t>
      </w:r>
      <w:r w:rsidRPr="00ED6D09">
        <w:rPr>
          <w:rFonts w:ascii="Arial" w:eastAsia="Arial" w:hAnsi="Arial" w:cs="Arial"/>
          <w:color w:val="000000"/>
          <w:spacing w:val="-10"/>
        </w:rPr>
        <w:t xml:space="preserve"> </w:t>
      </w:r>
      <w:r w:rsidRPr="00DE47F1">
        <w:rPr>
          <w:rFonts w:ascii="Arial" w:eastAsia="Arial" w:hAnsi="Arial" w:cs="Arial"/>
          <w:color w:val="000000"/>
          <w:spacing w:val="-10"/>
        </w:rPr>
        <w:t>P</w:t>
      </w:r>
      <w:r w:rsidRPr="00DE47F1">
        <w:rPr>
          <w:rFonts w:ascii="Arial" w:eastAsia="Arial" w:hAnsi="Arial" w:cs="Arial"/>
          <w:color w:val="000000"/>
        </w:rPr>
        <w:t>aragraph</w:t>
      </w:r>
      <w:r w:rsidRPr="00DE47F1">
        <w:rPr>
          <w:rFonts w:ascii="Arial" w:eastAsia="Arial" w:hAnsi="Arial" w:cs="Arial"/>
          <w:color w:val="000000"/>
          <w:spacing w:val="-9"/>
        </w:rPr>
        <w:t xml:space="preserve"> 35</w:t>
      </w:r>
      <w:r w:rsidRPr="00DE47F1">
        <w:rPr>
          <w:rFonts w:ascii="Arial" w:eastAsia="Arial" w:hAnsi="Arial" w:cs="Arial"/>
          <w:color w:val="000000"/>
        </w:rPr>
        <w:t>.</w:t>
      </w:r>
      <w:r w:rsidRPr="00ED6D09">
        <w:rPr>
          <w:rFonts w:ascii="Arial" w:eastAsia="Arial" w:hAnsi="Arial" w:cs="Arial"/>
          <w:color w:val="000000"/>
          <w:spacing w:val="-11"/>
        </w:rPr>
        <w:t xml:space="preserve"> </w:t>
      </w:r>
      <w:r w:rsidRPr="00ED6D09">
        <w:rPr>
          <w:rFonts w:ascii="Arial" w:eastAsia="Arial" w:hAnsi="Arial" w:cs="Arial"/>
          <w:color w:val="000000"/>
          <w:spacing w:val="-1"/>
        </w:rPr>
        <w:t>T</w:t>
      </w:r>
      <w:r w:rsidRPr="00ED6D09">
        <w:rPr>
          <w:rFonts w:ascii="Arial" w:eastAsia="Arial" w:hAnsi="Arial" w:cs="Arial"/>
          <w:color w:val="000000"/>
          <w:spacing w:val="-2"/>
        </w:rPr>
        <w:t>h</w:t>
      </w:r>
      <w:r w:rsidRPr="00ED6D09">
        <w:rPr>
          <w:rFonts w:ascii="Arial" w:eastAsia="Arial" w:hAnsi="Arial" w:cs="Arial"/>
          <w:color w:val="000000"/>
        </w:rPr>
        <w:t>e layout</w:t>
      </w:r>
      <w:r w:rsidRPr="00ED6D09">
        <w:rPr>
          <w:rFonts w:ascii="Arial" w:eastAsia="Arial" w:hAnsi="Arial" w:cs="Arial"/>
          <w:color w:val="000000"/>
          <w:spacing w:val="-3"/>
        </w:rPr>
        <w:t xml:space="preserve"> </w:t>
      </w:r>
      <w:r w:rsidRPr="00ED6D09">
        <w:rPr>
          <w:rFonts w:ascii="Arial" w:eastAsia="Arial" w:hAnsi="Arial" w:cs="Arial"/>
          <w:color w:val="000000"/>
        </w:rPr>
        <w:t>a</w:t>
      </w:r>
      <w:r w:rsidRPr="00ED6D09">
        <w:rPr>
          <w:rFonts w:ascii="Arial" w:eastAsia="Arial" w:hAnsi="Arial" w:cs="Arial"/>
          <w:color w:val="000000"/>
          <w:spacing w:val="1"/>
        </w:rPr>
        <w:t>n</w:t>
      </w:r>
      <w:r w:rsidRPr="00ED6D09">
        <w:rPr>
          <w:rFonts w:ascii="Arial" w:eastAsia="Arial" w:hAnsi="Arial" w:cs="Arial"/>
          <w:color w:val="000000"/>
        </w:rPr>
        <w:t>d</w:t>
      </w:r>
      <w:r w:rsidRPr="00B23792">
        <w:rPr>
          <w:rFonts w:ascii="Arial" w:eastAsia="Arial" w:hAnsi="Arial" w:cs="Arial"/>
          <w:color w:val="000000"/>
          <w:spacing w:val="-2"/>
        </w:rPr>
        <w:t xml:space="preserve"> </w:t>
      </w:r>
      <w:r w:rsidRPr="00B23792">
        <w:rPr>
          <w:rFonts w:ascii="Arial" w:eastAsia="Arial" w:hAnsi="Arial" w:cs="Arial"/>
          <w:color w:val="000000"/>
        </w:rPr>
        <w:t>ch</w:t>
      </w:r>
      <w:r w:rsidRPr="00B23792">
        <w:rPr>
          <w:rFonts w:ascii="Arial" w:eastAsia="Arial" w:hAnsi="Arial" w:cs="Arial"/>
          <w:color w:val="000000"/>
          <w:spacing w:val="1"/>
        </w:rPr>
        <w:t>a</w:t>
      </w:r>
      <w:r w:rsidRPr="00B23792">
        <w:rPr>
          <w:rFonts w:ascii="Arial" w:eastAsia="Arial" w:hAnsi="Arial" w:cs="Arial"/>
          <w:color w:val="000000"/>
        </w:rPr>
        <w:t>racter</w:t>
      </w:r>
      <w:r w:rsidRPr="00B23792">
        <w:rPr>
          <w:rFonts w:ascii="Arial" w:eastAsia="Arial" w:hAnsi="Arial" w:cs="Arial"/>
          <w:color w:val="000000"/>
          <w:spacing w:val="-2"/>
        </w:rPr>
        <w:t xml:space="preserve"> </w:t>
      </w:r>
      <w:r w:rsidRPr="00B23792">
        <w:rPr>
          <w:rFonts w:ascii="Arial" w:eastAsia="Arial" w:hAnsi="Arial" w:cs="Arial"/>
          <w:color w:val="000000"/>
        </w:rPr>
        <w:t>dim</w:t>
      </w:r>
      <w:r w:rsidRPr="00B23792">
        <w:rPr>
          <w:rFonts w:ascii="Arial" w:eastAsia="Arial" w:hAnsi="Arial" w:cs="Arial"/>
          <w:color w:val="000000"/>
          <w:spacing w:val="-1"/>
        </w:rPr>
        <w:t>e</w:t>
      </w:r>
      <w:r w:rsidRPr="00B23792">
        <w:rPr>
          <w:rFonts w:ascii="Arial" w:eastAsia="Arial" w:hAnsi="Arial" w:cs="Arial"/>
          <w:color w:val="000000"/>
        </w:rPr>
        <w:t>ns</w:t>
      </w:r>
      <w:r w:rsidRPr="00B23792">
        <w:rPr>
          <w:rFonts w:ascii="Arial" w:eastAsia="Arial" w:hAnsi="Arial" w:cs="Arial"/>
          <w:color w:val="000000"/>
          <w:spacing w:val="1"/>
        </w:rPr>
        <w:t>i</w:t>
      </w:r>
      <w:r w:rsidRPr="00B23792">
        <w:rPr>
          <w:rFonts w:ascii="Arial" w:eastAsia="Arial" w:hAnsi="Arial" w:cs="Arial"/>
          <w:color w:val="000000"/>
        </w:rPr>
        <w:t>ons</w:t>
      </w:r>
      <w:r w:rsidRPr="00B23792">
        <w:rPr>
          <w:rFonts w:ascii="Arial" w:eastAsia="Arial" w:hAnsi="Arial" w:cs="Arial"/>
          <w:color w:val="000000"/>
          <w:spacing w:val="-2"/>
        </w:rPr>
        <w:t xml:space="preserve"> </w:t>
      </w:r>
      <w:r w:rsidRPr="00B23792">
        <w:rPr>
          <w:rFonts w:ascii="Arial" w:eastAsia="Arial" w:hAnsi="Arial" w:cs="Arial"/>
          <w:color w:val="000000"/>
        </w:rPr>
        <w:t>of</w:t>
      </w:r>
      <w:r w:rsidRPr="00B23792">
        <w:rPr>
          <w:rFonts w:ascii="Arial" w:eastAsia="Arial" w:hAnsi="Arial" w:cs="Arial"/>
          <w:color w:val="000000"/>
          <w:spacing w:val="-3"/>
        </w:rPr>
        <w:t xml:space="preserve"> </w:t>
      </w:r>
      <w:r w:rsidRPr="00B23792">
        <w:rPr>
          <w:rFonts w:ascii="Arial" w:eastAsia="Arial" w:hAnsi="Arial" w:cs="Arial"/>
          <w:color w:val="000000"/>
          <w:spacing w:val="-1"/>
        </w:rPr>
        <w:t>t</w:t>
      </w:r>
      <w:r w:rsidRPr="00B23792">
        <w:rPr>
          <w:rFonts w:ascii="Arial" w:eastAsia="Arial" w:hAnsi="Arial" w:cs="Arial"/>
          <w:color w:val="000000"/>
        </w:rPr>
        <w:t>he</w:t>
      </w:r>
      <w:r w:rsidRPr="00B23792">
        <w:rPr>
          <w:rFonts w:ascii="Arial" w:eastAsia="Arial" w:hAnsi="Arial" w:cs="Arial"/>
          <w:color w:val="000000"/>
          <w:spacing w:val="-1"/>
        </w:rPr>
        <w:t xml:space="preserve"> </w:t>
      </w:r>
      <w:r w:rsidRPr="00B23792">
        <w:rPr>
          <w:rFonts w:ascii="Arial" w:eastAsia="Arial" w:hAnsi="Arial" w:cs="Arial"/>
          <w:color w:val="000000"/>
        </w:rPr>
        <w:t>UPMs</w:t>
      </w:r>
      <w:r w:rsidRPr="00B23792">
        <w:rPr>
          <w:rFonts w:ascii="Arial" w:eastAsia="Arial" w:hAnsi="Arial" w:cs="Arial"/>
          <w:color w:val="000000"/>
          <w:spacing w:val="-2"/>
        </w:rPr>
        <w:t xml:space="preserve"> </w:t>
      </w:r>
      <w:r w:rsidRPr="00B23792">
        <w:rPr>
          <w:rFonts w:ascii="Arial" w:eastAsia="Arial" w:hAnsi="Arial" w:cs="Arial"/>
          <w:color w:val="000000"/>
        </w:rPr>
        <w:t>must</w:t>
      </w:r>
      <w:r w:rsidRPr="00B23792">
        <w:rPr>
          <w:rFonts w:ascii="Arial" w:eastAsia="Arial" w:hAnsi="Arial" w:cs="Arial"/>
          <w:color w:val="000000"/>
          <w:spacing w:val="-3"/>
        </w:rPr>
        <w:t xml:space="preserve"> </w:t>
      </w:r>
      <w:r w:rsidRPr="00B23792">
        <w:rPr>
          <w:rFonts w:ascii="Arial" w:eastAsia="Arial" w:hAnsi="Arial" w:cs="Arial"/>
          <w:color w:val="000000"/>
        </w:rPr>
        <w:t>be</w:t>
      </w:r>
      <w:r w:rsidRPr="00B23792">
        <w:rPr>
          <w:rFonts w:ascii="Arial" w:eastAsia="Arial" w:hAnsi="Arial" w:cs="Arial"/>
          <w:color w:val="000000"/>
          <w:spacing w:val="-2"/>
        </w:rPr>
        <w:t xml:space="preserve"> </w:t>
      </w:r>
      <w:r w:rsidRPr="00B23792">
        <w:rPr>
          <w:rFonts w:ascii="Arial" w:eastAsia="Arial" w:hAnsi="Arial" w:cs="Arial"/>
          <w:color w:val="000000"/>
        </w:rPr>
        <w:t>iden</w:t>
      </w:r>
      <w:r w:rsidRPr="00B23792">
        <w:rPr>
          <w:rFonts w:ascii="Arial" w:eastAsia="Arial" w:hAnsi="Arial" w:cs="Arial"/>
          <w:color w:val="000000"/>
          <w:spacing w:val="-2"/>
        </w:rPr>
        <w:t>t</w:t>
      </w:r>
      <w:r w:rsidRPr="00B23792">
        <w:rPr>
          <w:rFonts w:ascii="Arial" w:eastAsia="Arial" w:hAnsi="Arial" w:cs="Arial"/>
          <w:color w:val="000000"/>
        </w:rPr>
        <w:t>ical</w:t>
      </w:r>
      <w:r w:rsidRPr="00B23792">
        <w:rPr>
          <w:rFonts w:ascii="Arial" w:eastAsia="Arial" w:hAnsi="Arial" w:cs="Arial"/>
          <w:color w:val="000000"/>
          <w:spacing w:val="-1"/>
        </w:rPr>
        <w:t xml:space="preserve"> t</w:t>
      </w:r>
      <w:r w:rsidRPr="00B23792">
        <w:rPr>
          <w:rFonts w:ascii="Arial" w:eastAsia="Arial" w:hAnsi="Arial" w:cs="Arial"/>
          <w:color w:val="000000"/>
        </w:rPr>
        <w:t>o</w:t>
      </w:r>
      <w:r w:rsidRPr="00B23792">
        <w:rPr>
          <w:rFonts w:ascii="Arial" w:eastAsia="Arial" w:hAnsi="Arial" w:cs="Arial"/>
          <w:color w:val="000000"/>
          <w:spacing w:val="-2"/>
        </w:rPr>
        <w:t xml:space="preserve"> </w:t>
      </w:r>
      <w:r w:rsidRPr="00B23792">
        <w:rPr>
          <w:rFonts w:ascii="Arial" w:eastAsia="Arial" w:hAnsi="Arial" w:cs="Arial"/>
          <w:color w:val="000000"/>
          <w:spacing w:val="-1"/>
        </w:rPr>
        <w:t>t</w:t>
      </w:r>
      <w:r w:rsidRPr="00B23792">
        <w:rPr>
          <w:rFonts w:ascii="Arial" w:eastAsia="Arial" w:hAnsi="Arial" w:cs="Arial"/>
          <w:color w:val="000000"/>
        </w:rPr>
        <w:t>he</w:t>
      </w:r>
      <w:r w:rsidRPr="00B23792">
        <w:rPr>
          <w:rFonts w:ascii="Arial" w:eastAsia="Arial" w:hAnsi="Arial" w:cs="Arial"/>
          <w:color w:val="000000"/>
          <w:spacing w:val="-2"/>
        </w:rPr>
        <w:t xml:space="preserve"> </w:t>
      </w:r>
      <w:r w:rsidRPr="00B23792">
        <w:rPr>
          <w:rFonts w:ascii="Arial" w:eastAsia="Arial" w:hAnsi="Arial" w:cs="Arial"/>
          <w:color w:val="000000"/>
        </w:rPr>
        <w:t>U</w:t>
      </w:r>
      <w:r w:rsidRPr="00B23792">
        <w:rPr>
          <w:rFonts w:ascii="Arial" w:eastAsia="Arial" w:hAnsi="Arial" w:cs="Arial"/>
          <w:color w:val="000000"/>
          <w:spacing w:val="1"/>
        </w:rPr>
        <w:t>P</w:t>
      </w:r>
      <w:r w:rsidRPr="00B23792">
        <w:rPr>
          <w:rFonts w:ascii="Arial" w:eastAsia="Arial" w:hAnsi="Arial" w:cs="Arial"/>
          <w:color w:val="000000"/>
        </w:rPr>
        <w:t>Ms</w:t>
      </w:r>
      <w:r w:rsidRPr="00B23792">
        <w:rPr>
          <w:rFonts w:ascii="Arial" w:eastAsia="Arial" w:hAnsi="Arial" w:cs="Arial"/>
          <w:color w:val="000000"/>
          <w:spacing w:val="-1"/>
        </w:rPr>
        <w:t xml:space="preserve"> </w:t>
      </w:r>
      <w:r w:rsidRPr="00B23792">
        <w:rPr>
          <w:rFonts w:ascii="Arial" w:eastAsia="Arial" w:hAnsi="Arial" w:cs="Arial"/>
          <w:color w:val="000000"/>
        </w:rPr>
        <w:t>draw</w:t>
      </w:r>
      <w:r w:rsidRPr="00B23792">
        <w:rPr>
          <w:rFonts w:ascii="Arial" w:eastAsia="Arial" w:hAnsi="Arial" w:cs="Arial"/>
          <w:color w:val="000000"/>
          <w:spacing w:val="1"/>
        </w:rPr>
        <w:t>i</w:t>
      </w:r>
      <w:r w:rsidRPr="00B23792">
        <w:rPr>
          <w:rFonts w:ascii="Arial" w:eastAsia="Arial" w:hAnsi="Arial" w:cs="Arial"/>
          <w:color w:val="000000"/>
        </w:rPr>
        <w:t>ngs</w:t>
      </w:r>
      <w:r w:rsidRPr="00B23792">
        <w:rPr>
          <w:rFonts w:ascii="Arial" w:eastAsia="Arial" w:hAnsi="Arial" w:cs="Arial"/>
          <w:color w:val="000000"/>
          <w:spacing w:val="-1"/>
        </w:rPr>
        <w:t xml:space="preserve"> </w:t>
      </w:r>
      <w:r w:rsidRPr="00B23792">
        <w:rPr>
          <w:rFonts w:ascii="Arial" w:eastAsia="Arial" w:hAnsi="Arial" w:cs="Arial"/>
          <w:color w:val="000000"/>
        </w:rPr>
        <w:t>refere</w:t>
      </w:r>
      <w:r w:rsidRPr="00B23792">
        <w:rPr>
          <w:rFonts w:ascii="Arial" w:eastAsia="Arial" w:hAnsi="Arial" w:cs="Arial"/>
          <w:color w:val="000000"/>
          <w:spacing w:val="-1"/>
        </w:rPr>
        <w:t>n</w:t>
      </w:r>
      <w:r w:rsidRPr="00B23792">
        <w:rPr>
          <w:rFonts w:ascii="Arial" w:eastAsia="Arial" w:hAnsi="Arial" w:cs="Arial"/>
          <w:color w:val="000000"/>
        </w:rPr>
        <w:t>ced</w:t>
      </w:r>
      <w:r w:rsidRPr="00B23792">
        <w:rPr>
          <w:rFonts w:ascii="Arial" w:eastAsia="Arial" w:hAnsi="Arial" w:cs="Arial"/>
          <w:color w:val="000000"/>
          <w:spacing w:val="-1"/>
        </w:rPr>
        <w:t xml:space="preserve"> </w:t>
      </w:r>
      <w:r w:rsidRPr="00B23792">
        <w:rPr>
          <w:rFonts w:ascii="Arial" w:eastAsia="Arial" w:hAnsi="Arial" w:cs="Arial"/>
          <w:color w:val="000000"/>
        </w:rPr>
        <w:t xml:space="preserve">at </w:t>
      </w:r>
      <w:r w:rsidRPr="00DE47F1">
        <w:rPr>
          <w:rFonts w:ascii="Arial" w:eastAsia="Arial" w:hAnsi="Arial" w:cs="Arial"/>
          <w:color w:val="000000"/>
        </w:rPr>
        <w:t>P</w:t>
      </w:r>
      <w:r w:rsidRPr="00DE47F1">
        <w:rPr>
          <w:rFonts w:ascii="Arial" w:eastAsia="Arial" w:hAnsi="Arial" w:cs="Arial"/>
          <w:color w:val="000000"/>
          <w:spacing w:val="1"/>
        </w:rPr>
        <w:t>aragr</w:t>
      </w:r>
      <w:r w:rsidRPr="00DE47F1">
        <w:rPr>
          <w:rFonts w:ascii="Arial" w:eastAsia="Arial" w:hAnsi="Arial" w:cs="Arial"/>
          <w:color w:val="000000"/>
          <w:spacing w:val="-1"/>
        </w:rPr>
        <w:t>a</w:t>
      </w:r>
      <w:r w:rsidRPr="00DE47F1">
        <w:rPr>
          <w:rFonts w:ascii="Arial" w:eastAsia="Arial" w:hAnsi="Arial" w:cs="Arial"/>
          <w:color w:val="000000"/>
        </w:rPr>
        <w:t>ph</w:t>
      </w:r>
      <w:r w:rsidRPr="00DE47F1">
        <w:rPr>
          <w:rFonts w:ascii="Arial" w:eastAsia="Arial" w:hAnsi="Arial" w:cs="Arial"/>
          <w:color w:val="000000"/>
          <w:spacing w:val="9"/>
        </w:rPr>
        <w:t xml:space="preserve"> 33</w:t>
      </w:r>
      <w:r w:rsidRPr="00DE47F1">
        <w:rPr>
          <w:rFonts w:ascii="Arial" w:eastAsia="Arial" w:hAnsi="Arial" w:cs="Arial"/>
          <w:color w:val="000000"/>
        </w:rPr>
        <w:t>.</w:t>
      </w:r>
      <w:r w:rsidRPr="00B23792">
        <w:rPr>
          <w:rFonts w:ascii="Arial" w:eastAsia="Arial" w:hAnsi="Arial" w:cs="Arial"/>
          <w:color w:val="000000"/>
          <w:spacing w:val="7"/>
        </w:rPr>
        <w:t xml:space="preserve"> </w:t>
      </w:r>
      <w:r w:rsidRPr="00B23792">
        <w:rPr>
          <w:rFonts w:ascii="Arial" w:eastAsia="Arial" w:hAnsi="Arial" w:cs="Arial"/>
          <w:color w:val="000000"/>
        </w:rPr>
        <w:t>If</w:t>
      </w:r>
      <w:r w:rsidRPr="00B23792">
        <w:rPr>
          <w:rFonts w:ascii="Arial" w:eastAsia="Arial" w:hAnsi="Arial" w:cs="Arial"/>
          <w:color w:val="000000"/>
          <w:spacing w:val="7"/>
        </w:rPr>
        <w:t xml:space="preserve"> </w:t>
      </w:r>
      <w:r w:rsidRPr="00B23792">
        <w:rPr>
          <w:rFonts w:ascii="Arial" w:eastAsia="Arial" w:hAnsi="Arial" w:cs="Arial"/>
          <w:color w:val="000000"/>
        </w:rPr>
        <w:t>the</w:t>
      </w:r>
      <w:r w:rsidRPr="00B23792">
        <w:rPr>
          <w:rFonts w:ascii="Arial" w:eastAsia="Arial" w:hAnsi="Arial" w:cs="Arial"/>
          <w:color w:val="000000"/>
          <w:spacing w:val="9"/>
        </w:rPr>
        <w:t xml:space="preserve"> </w:t>
      </w:r>
      <w:r w:rsidRPr="00B23792">
        <w:rPr>
          <w:rFonts w:ascii="Arial" w:eastAsia="Arial" w:hAnsi="Arial" w:cs="Arial"/>
          <w:color w:val="000000"/>
        </w:rPr>
        <w:t>or</w:t>
      </w:r>
      <w:r w:rsidRPr="00B23792">
        <w:rPr>
          <w:rFonts w:ascii="Arial" w:eastAsia="Arial" w:hAnsi="Arial" w:cs="Arial"/>
          <w:color w:val="000000"/>
          <w:spacing w:val="1"/>
        </w:rPr>
        <w:t>d</w:t>
      </w:r>
      <w:r w:rsidRPr="00B23792">
        <w:rPr>
          <w:rFonts w:ascii="Arial" w:eastAsia="Arial" w:hAnsi="Arial" w:cs="Arial"/>
          <w:color w:val="000000"/>
        </w:rPr>
        <w:t>er</w:t>
      </w:r>
      <w:r w:rsidRPr="00B23792">
        <w:rPr>
          <w:rFonts w:ascii="Arial" w:eastAsia="Arial" w:hAnsi="Arial" w:cs="Arial"/>
          <w:color w:val="000000"/>
          <w:spacing w:val="6"/>
        </w:rPr>
        <w:t xml:space="preserve"> </w:t>
      </w:r>
      <w:r w:rsidRPr="00B23792">
        <w:rPr>
          <w:rFonts w:ascii="Arial" w:eastAsia="Arial" w:hAnsi="Arial" w:cs="Arial"/>
          <w:color w:val="000000"/>
        </w:rPr>
        <w:t>requi</w:t>
      </w:r>
      <w:r w:rsidRPr="00B23792">
        <w:rPr>
          <w:rFonts w:ascii="Arial" w:eastAsia="Arial" w:hAnsi="Arial" w:cs="Arial"/>
          <w:color w:val="000000"/>
          <w:spacing w:val="-1"/>
        </w:rPr>
        <w:t>re</w:t>
      </w:r>
      <w:r w:rsidRPr="00B23792">
        <w:rPr>
          <w:rFonts w:ascii="Arial" w:eastAsia="Arial" w:hAnsi="Arial" w:cs="Arial"/>
          <w:color w:val="000000"/>
          <w:spacing w:val="1"/>
        </w:rPr>
        <w:t>me</w:t>
      </w:r>
      <w:r w:rsidRPr="00B23792">
        <w:rPr>
          <w:rFonts w:ascii="Arial" w:eastAsia="Arial" w:hAnsi="Arial" w:cs="Arial"/>
          <w:color w:val="000000"/>
        </w:rPr>
        <w:t>nts</w:t>
      </w:r>
      <w:r w:rsidRPr="00B23792">
        <w:rPr>
          <w:rFonts w:ascii="Arial" w:eastAsia="Arial" w:hAnsi="Arial" w:cs="Arial"/>
          <w:color w:val="000000"/>
          <w:spacing w:val="8"/>
        </w:rPr>
        <w:t xml:space="preserve"> </w:t>
      </w:r>
      <w:r w:rsidRPr="00B23792">
        <w:rPr>
          <w:rFonts w:ascii="Arial" w:eastAsia="Arial" w:hAnsi="Arial" w:cs="Arial"/>
          <w:color w:val="000000"/>
          <w:spacing w:val="-1"/>
        </w:rPr>
        <w:t>c</w:t>
      </w:r>
      <w:r w:rsidRPr="00B23792">
        <w:rPr>
          <w:rFonts w:ascii="Arial" w:eastAsia="Arial" w:hAnsi="Arial" w:cs="Arial"/>
          <w:color w:val="000000"/>
        </w:rPr>
        <w:t>a</w:t>
      </w:r>
      <w:r w:rsidRPr="00B23792">
        <w:rPr>
          <w:rFonts w:ascii="Arial" w:eastAsia="Arial" w:hAnsi="Arial" w:cs="Arial"/>
          <w:color w:val="000000"/>
          <w:spacing w:val="1"/>
        </w:rPr>
        <w:t>n</w:t>
      </w:r>
      <w:r w:rsidRPr="00B23792">
        <w:rPr>
          <w:rFonts w:ascii="Arial" w:eastAsia="Arial" w:hAnsi="Arial" w:cs="Arial"/>
          <w:color w:val="000000"/>
          <w:spacing w:val="-1"/>
        </w:rPr>
        <w:t>n</w:t>
      </w:r>
      <w:r w:rsidRPr="00B23792">
        <w:rPr>
          <w:rFonts w:ascii="Arial" w:eastAsia="Arial" w:hAnsi="Arial" w:cs="Arial"/>
          <w:color w:val="000000"/>
        </w:rPr>
        <w:t>ot</w:t>
      </w:r>
      <w:r w:rsidRPr="00B23792">
        <w:rPr>
          <w:rFonts w:ascii="Arial" w:eastAsia="Arial" w:hAnsi="Arial" w:cs="Arial"/>
          <w:color w:val="000000"/>
          <w:spacing w:val="9"/>
        </w:rPr>
        <w:t xml:space="preserve"> </w:t>
      </w:r>
      <w:r w:rsidRPr="00B23792">
        <w:rPr>
          <w:rFonts w:ascii="Arial" w:eastAsia="Arial" w:hAnsi="Arial" w:cs="Arial"/>
          <w:color w:val="000000"/>
        </w:rPr>
        <w:t>be</w:t>
      </w:r>
      <w:r w:rsidRPr="00B23792">
        <w:rPr>
          <w:rFonts w:ascii="Arial" w:eastAsia="Arial" w:hAnsi="Arial" w:cs="Arial"/>
          <w:color w:val="000000"/>
          <w:spacing w:val="7"/>
        </w:rPr>
        <w:t xml:space="preserve"> </w:t>
      </w:r>
      <w:r w:rsidRPr="00B23792">
        <w:rPr>
          <w:rFonts w:ascii="Arial" w:eastAsia="Arial" w:hAnsi="Arial" w:cs="Arial"/>
          <w:color w:val="000000"/>
        </w:rPr>
        <w:t>a</w:t>
      </w:r>
      <w:r w:rsidRPr="00B23792">
        <w:rPr>
          <w:rFonts w:ascii="Arial" w:eastAsia="Arial" w:hAnsi="Arial" w:cs="Arial"/>
          <w:color w:val="000000"/>
          <w:spacing w:val="1"/>
        </w:rPr>
        <w:t>c</w:t>
      </w:r>
      <w:r w:rsidRPr="00B23792">
        <w:rPr>
          <w:rFonts w:ascii="Arial" w:eastAsia="Arial" w:hAnsi="Arial" w:cs="Arial"/>
          <w:color w:val="000000"/>
        </w:rPr>
        <w:t>commodat</w:t>
      </w:r>
      <w:r w:rsidRPr="00B23792">
        <w:rPr>
          <w:rFonts w:ascii="Arial" w:eastAsia="Arial" w:hAnsi="Arial" w:cs="Arial"/>
          <w:color w:val="000000"/>
          <w:spacing w:val="-1"/>
        </w:rPr>
        <w:t>e</w:t>
      </w:r>
      <w:r w:rsidRPr="00B23792">
        <w:rPr>
          <w:rFonts w:ascii="Arial" w:eastAsia="Arial" w:hAnsi="Arial" w:cs="Arial"/>
          <w:color w:val="000000"/>
        </w:rPr>
        <w:t>d</w:t>
      </w:r>
      <w:r w:rsidRPr="00B23792">
        <w:rPr>
          <w:rFonts w:ascii="Arial" w:eastAsia="Arial" w:hAnsi="Arial" w:cs="Arial"/>
          <w:color w:val="000000"/>
          <w:spacing w:val="10"/>
        </w:rPr>
        <w:t xml:space="preserve"> </w:t>
      </w:r>
      <w:r w:rsidRPr="00B23792">
        <w:rPr>
          <w:rFonts w:ascii="Arial" w:eastAsia="Arial" w:hAnsi="Arial" w:cs="Arial"/>
          <w:color w:val="000000"/>
        </w:rPr>
        <w:t>wit</w:t>
      </w:r>
      <w:r w:rsidRPr="00B23792">
        <w:rPr>
          <w:rFonts w:ascii="Arial" w:eastAsia="Arial" w:hAnsi="Arial" w:cs="Arial"/>
          <w:color w:val="000000"/>
          <w:spacing w:val="-2"/>
        </w:rPr>
        <w:t>h</w:t>
      </w:r>
      <w:r w:rsidRPr="00B23792">
        <w:rPr>
          <w:rFonts w:ascii="Arial" w:eastAsia="Arial" w:hAnsi="Arial" w:cs="Arial"/>
          <w:color w:val="000000"/>
          <w:spacing w:val="1"/>
        </w:rPr>
        <w:t>i</w:t>
      </w:r>
      <w:r w:rsidRPr="00B23792">
        <w:rPr>
          <w:rFonts w:ascii="Arial" w:eastAsia="Arial" w:hAnsi="Arial" w:cs="Arial"/>
          <w:color w:val="000000"/>
        </w:rPr>
        <w:t>n</w:t>
      </w:r>
      <w:r w:rsidRPr="00B23792">
        <w:rPr>
          <w:rFonts w:ascii="Arial" w:eastAsia="Arial" w:hAnsi="Arial" w:cs="Arial"/>
          <w:color w:val="000000"/>
          <w:spacing w:val="9"/>
        </w:rPr>
        <w:t xml:space="preserve"> </w:t>
      </w:r>
      <w:r w:rsidRPr="00B23792">
        <w:rPr>
          <w:rFonts w:ascii="Arial" w:eastAsia="Arial" w:hAnsi="Arial" w:cs="Arial"/>
          <w:color w:val="000000"/>
        </w:rPr>
        <w:t>the</w:t>
      </w:r>
      <w:r w:rsidRPr="00B23792">
        <w:rPr>
          <w:rFonts w:ascii="Arial" w:eastAsia="Arial" w:hAnsi="Arial" w:cs="Arial"/>
          <w:color w:val="000000"/>
          <w:spacing w:val="7"/>
        </w:rPr>
        <w:t xml:space="preserve"> </w:t>
      </w:r>
      <w:r w:rsidRPr="00B23792">
        <w:rPr>
          <w:rFonts w:ascii="Arial" w:eastAsia="Arial" w:hAnsi="Arial" w:cs="Arial"/>
          <w:color w:val="000000"/>
        </w:rPr>
        <w:t>specified</w:t>
      </w:r>
      <w:r w:rsidRPr="00B23792">
        <w:rPr>
          <w:rFonts w:ascii="Arial" w:eastAsia="Arial" w:hAnsi="Arial" w:cs="Arial"/>
          <w:color w:val="000000"/>
          <w:spacing w:val="9"/>
        </w:rPr>
        <w:t xml:space="preserve"> </w:t>
      </w:r>
      <w:r w:rsidRPr="00B23792">
        <w:rPr>
          <w:rFonts w:ascii="Arial" w:eastAsia="Arial" w:hAnsi="Arial" w:cs="Arial"/>
          <w:color w:val="000000"/>
        </w:rPr>
        <w:t>dimen</w:t>
      </w:r>
      <w:r w:rsidRPr="00B23792">
        <w:rPr>
          <w:rFonts w:ascii="Arial" w:eastAsia="Arial" w:hAnsi="Arial" w:cs="Arial"/>
          <w:color w:val="000000"/>
          <w:spacing w:val="-1"/>
        </w:rPr>
        <w:t>s</w:t>
      </w:r>
      <w:r w:rsidRPr="00B23792">
        <w:rPr>
          <w:rFonts w:ascii="Arial" w:eastAsia="Arial" w:hAnsi="Arial" w:cs="Arial"/>
          <w:color w:val="000000"/>
          <w:spacing w:val="1"/>
        </w:rPr>
        <w:t>i</w:t>
      </w:r>
      <w:r w:rsidRPr="00B23792">
        <w:rPr>
          <w:rFonts w:ascii="Arial" w:eastAsia="Arial" w:hAnsi="Arial" w:cs="Arial"/>
          <w:color w:val="000000"/>
          <w:spacing w:val="-1"/>
        </w:rPr>
        <w:t>o</w:t>
      </w:r>
      <w:r w:rsidRPr="00B23792">
        <w:rPr>
          <w:rFonts w:ascii="Arial" w:eastAsia="Arial" w:hAnsi="Arial" w:cs="Arial"/>
          <w:color w:val="000000"/>
        </w:rPr>
        <w:t>ns, the Contractor</w:t>
      </w:r>
      <w:r w:rsidRPr="00B23792">
        <w:rPr>
          <w:rFonts w:ascii="Arial" w:eastAsia="Arial" w:hAnsi="Arial" w:cs="Arial"/>
          <w:color w:val="000000"/>
          <w:spacing w:val="-1"/>
        </w:rPr>
        <w:t xml:space="preserve"> </w:t>
      </w:r>
      <w:r w:rsidRPr="00B23792">
        <w:rPr>
          <w:rFonts w:ascii="Arial" w:eastAsia="Arial" w:hAnsi="Arial" w:cs="Arial"/>
          <w:b/>
          <w:bCs/>
          <w:color w:val="000000"/>
        </w:rPr>
        <w:t>m</w:t>
      </w:r>
      <w:r w:rsidRPr="00B23792">
        <w:rPr>
          <w:rFonts w:ascii="Arial" w:eastAsia="Arial" w:hAnsi="Arial" w:cs="Arial"/>
          <w:b/>
          <w:bCs/>
          <w:color w:val="000000"/>
          <w:spacing w:val="1"/>
        </w:rPr>
        <w:t>u</w:t>
      </w:r>
      <w:r w:rsidRPr="00B23792">
        <w:rPr>
          <w:rFonts w:ascii="Arial" w:eastAsia="Arial" w:hAnsi="Arial" w:cs="Arial"/>
          <w:b/>
          <w:bCs/>
          <w:color w:val="000000"/>
        </w:rPr>
        <w:t xml:space="preserve">st </w:t>
      </w:r>
      <w:r w:rsidRPr="00B23792">
        <w:rPr>
          <w:rFonts w:ascii="Arial" w:eastAsia="Arial" w:hAnsi="Arial" w:cs="Arial"/>
          <w:color w:val="000000"/>
        </w:rPr>
        <w:t>refer</w:t>
      </w:r>
      <w:r w:rsidRPr="00B23792">
        <w:rPr>
          <w:rFonts w:ascii="Arial" w:eastAsia="Arial" w:hAnsi="Arial" w:cs="Arial"/>
          <w:color w:val="000000"/>
          <w:spacing w:val="-3"/>
        </w:rPr>
        <w:t xml:space="preserve"> </w:t>
      </w:r>
      <w:r w:rsidRPr="00B23792">
        <w:rPr>
          <w:rFonts w:ascii="Arial" w:eastAsia="Arial" w:hAnsi="Arial" w:cs="Arial"/>
          <w:color w:val="000000"/>
          <w:spacing w:val="-1"/>
        </w:rPr>
        <w:t>t</w:t>
      </w:r>
      <w:r w:rsidRPr="00B23792">
        <w:rPr>
          <w:rFonts w:ascii="Arial" w:eastAsia="Arial" w:hAnsi="Arial" w:cs="Arial"/>
          <w:color w:val="000000"/>
        </w:rPr>
        <w:t>o the Author</w:t>
      </w:r>
      <w:r w:rsidRPr="00B23792">
        <w:rPr>
          <w:rFonts w:ascii="Arial" w:eastAsia="Arial" w:hAnsi="Arial" w:cs="Arial"/>
          <w:color w:val="000000"/>
          <w:spacing w:val="1"/>
        </w:rPr>
        <w:t>i</w:t>
      </w:r>
      <w:r w:rsidRPr="00B23792">
        <w:rPr>
          <w:rFonts w:ascii="Arial" w:eastAsia="Arial" w:hAnsi="Arial" w:cs="Arial"/>
          <w:color w:val="000000"/>
        </w:rPr>
        <w:t xml:space="preserve">ty </w:t>
      </w:r>
      <w:r w:rsidRPr="00B23792">
        <w:rPr>
          <w:rFonts w:ascii="Arial" w:eastAsia="Arial" w:hAnsi="Arial" w:cs="Arial"/>
          <w:color w:val="000000"/>
          <w:spacing w:val="-1"/>
        </w:rPr>
        <w:t>f</w:t>
      </w:r>
      <w:r w:rsidRPr="00B23792">
        <w:rPr>
          <w:rFonts w:ascii="Arial" w:eastAsia="Arial" w:hAnsi="Arial" w:cs="Arial"/>
          <w:color w:val="000000"/>
        </w:rPr>
        <w:t>or fur</w:t>
      </w:r>
      <w:r w:rsidRPr="00B23792">
        <w:rPr>
          <w:rFonts w:ascii="Arial" w:eastAsia="Arial" w:hAnsi="Arial" w:cs="Arial"/>
          <w:color w:val="000000"/>
          <w:spacing w:val="-1"/>
        </w:rPr>
        <w:t>t</w:t>
      </w:r>
      <w:r w:rsidRPr="00B23792">
        <w:rPr>
          <w:rFonts w:ascii="Arial" w:eastAsia="Arial" w:hAnsi="Arial" w:cs="Arial"/>
          <w:color w:val="000000"/>
        </w:rPr>
        <w:t>her instruc</w:t>
      </w:r>
      <w:r w:rsidRPr="00B23792">
        <w:rPr>
          <w:rFonts w:ascii="Arial" w:eastAsia="Arial" w:hAnsi="Arial" w:cs="Arial"/>
          <w:color w:val="000000"/>
          <w:spacing w:val="-2"/>
        </w:rPr>
        <w:t>t</w:t>
      </w:r>
      <w:r w:rsidRPr="00B23792">
        <w:rPr>
          <w:rFonts w:ascii="Arial" w:eastAsia="Arial" w:hAnsi="Arial" w:cs="Arial"/>
          <w:color w:val="000000"/>
        </w:rPr>
        <w:t>ion</w:t>
      </w:r>
      <w:r w:rsidRPr="00B23792">
        <w:rPr>
          <w:rFonts w:ascii="Arial" w:eastAsia="Arial" w:hAnsi="Arial" w:cs="Arial"/>
          <w:color w:val="000000"/>
          <w:spacing w:val="1"/>
        </w:rPr>
        <w:t>s.</w:t>
      </w:r>
    </w:p>
    <w:p w14:paraId="52ABCFF8" w14:textId="77777777" w:rsidR="00A06623" w:rsidRPr="00B23792" w:rsidRDefault="00A06623" w:rsidP="00A06623">
      <w:pPr>
        <w:widowControl w:val="0"/>
        <w:rPr>
          <w:rFonts w:ascii="Arial" w:eastAsia="Arial" w:hAnsi="Arial" w:cs="Arial"/>
          <w:color w:val="000000"/>
          <w:w w:val="99"/>
        </w:rPr>
      </w:pPr>
    </w:p>
    <w:p w14:paraId="245642C6" w14:textId="77777777" w:rsidR="00A06623" w:rsidRPr="00B23792" w:rsidRDefault="00A06623" w:rsidP="00BC1F87">
      <w:pPr>
        <w:pStyle w:val="ListParagraph"/>
        <w:widowControl w:val="0"/>
        <w:numPr>
          <w:ilvl w:val="0"/>
          <w:numId w:val="17"/>
        </w:numPr>
        <w:ind w:left="0" w:firstLine="0"/>
        <w:jc w:val="left"/>
        <w:rPr>
          <w:rFonts w:ascii="Arial" w:eastAsia="Arial" w:hAnsi="Arial" w:cs="Arial"/>
          <w:color w:val="000000"/>
          <w:w w:val="99"/>
        </w:rPr>
      </w:pPr>
      <w:r w:rsidRPr="00B23792">
        <w:rPr>
          <w:rFonts w:ascii="Arial" w:eastAsia="Arial" w:hAnsi="Arial" w:cs="Arial"/>
          <w:color w:val="000000"/>
        </w:rPr>
        <w:t>UPMs</w:t>
      </w:r>
      <w:r w:rsidRPr="00B23792">
        <w:rPr>
          <w:rFonts w:ascii="Arial" w:eastAsia="Arial" w:hAnsi="Arial" w:cs="Arial"/>
          <w:color w:val="000000"/>
          <w:spacing w:val="-7"/>
        </w:rPr>
        <w:t xml:space="preserve"> </w:t>
      </w:r>
      <w:r w:rsidRPr="00B23792">
        <w:rPr>
          <w:rFonts w:ascii="Arial" w:eastAsia="Arial" w:hAnsi="Arial" w:cs="Arial"/>
          <w:b/>
          <w:bCs/>
          <w:color w:val="000000"/>
        </w:rPr>
        <w:t>must</w:t>
      </w:r>
      <w:r w:rsidRPr="00B23792">
        <w:rPr>
          <w:rFonts w:ascii="Arial" w:eastAsia="Arial" w:hAnsi="Arial" w:cs="Arial"/>
          <w:b/>
          <w:bCs/>
          <w:color w:val="000000"/>
          <w:spacing w:val="-7"/>
        </w:rPr>
        <w:t xml:space="preserve"> </w:t>
      </w:r>
      <w:r w:rsidRPr="00B23792">
        <w:rPr>
          <w:rFonts w:ascii="Arial" w:eastAsia="Arial" w:hAnsi="Arial" w:cs="Arial"/>
          <w:color w:val="000000"/>
        </w:rPr>
        <w:t>ha</w:t>
      </w:r>
      <w:r w:rsidRPr="00B23792">
        <w:rPr>
          <w:rFonts w:ascii="Arial" w:eastAsia="Arial" w:hAnsi="Arial" w:cs="Arial"/>
          <w:color w:val="000000"/>
          <w:spacing w:val="-1"/>
        </w:rPr>
        <w:t>v</w:t>
      </w:r>
      <w:r w:rsidRPr="00B23792">
        <w:rPr>
          <w:rFonts w:ascii="Arial" w:eastAsia="Arial" w:hAnsi="Arial" w:cs="Arial"/>
          <w:color w:val="000000"/>
        </w:rPr>
        <w:t>e</w:t>
      </w:r>
      <w:r w:rsidRPr="00B23792">
        <w:rPr>
          <w:rFonts w:ascii="Arial" w:eastAsia="Arial" w:hAnsi="Arial" w:cs="Arial"/>
          <w:color w:val="000000"/>
          <w:spacing w:val="-6"/>
        </w:rPr>
        <w:t xml:space="preserve"> </w:t>
      </w:r>
      <w:r w:rsidRPr="00B23792">
        <w:rPr>
          <w:rFonts w:ascii="Arial" w:eastAsia="Arial" w:hAnsi="Arial" w:cs="Arial"/>
          <w:color w:val="000000"/>
          <w:spacing w:val="-1"/>
        </w:rPr>
        <w:t>t</w:t>
      </w:r>
      <w:r w:rsidRPr="00B23792">
        <w:rPr>
          <w:rFonts w:ascii="Arial" w:eastAsia="Arial" w:hAnsi="Arial" w:cs="Arial"/>
          <w:color w:val="000000"/>
        </w:rPr>
        <w:t>he</w:t>
      </w:r>
      <w:r w:rsidRPr="00B23792">
        <w:rPr>
          <w:rFonts w:ascii="Arial" w:eastAsia="Arial" w:hAnsi="Arial" w:cs="Arial"/>
          <w:color w:val="000000"/>
          <w:spacing w:val="-6"/>
        </w:rPr>
        <w:t xml:space="preserve"> </w:t>
      </w:r>
      <w:r w:rsidRPr="00B23792">
        <w:rPr>
          <w:rFonts w:ascii="Arial" w:eastAsia="Arial" w:hAnsi="Arial" w:cs="Arial"/>
          <w:color w:val="000000"/>
        </w:rPr>
        <w:t>inscription</w:t>
      </w:r>
      <w:r w:rsidRPr="00B23792">
        <w:rPr>
          <w:rFonts w:ascii="Arial" w:eastAsia="Arial" w:hAnsi="Arial" w:cs="Arial"/>
          <w:color w:val="000000"/>
          <w:spacing w:val="-6"/>
        </w:rPr>
        <w:t xml:space="preserve"> </w:t>
      </w:r>
      <w:r w:rsidRPr="00B23792">
        <w:rPr>
          <w:rFonts w:ascii="Arial" w:eastAsia="Arial" w:hAnsi="Arial" w:cs="Arial"/>
          <w:color w:val="000000"/>
        </w:rPr>
        <w:t>cut</w:t>
      </w:r>
      <w:r w:rsidRPr="00B23792">
        <w:rPr>
          <w:rFonts w:ascii="Arial" w:eastAsia="Arial" w:hAnsi="Arial" w:cs="Arial"/>
          <w:color w:val="000000"/>
          <w:spacing w:val="-8"/>
        </w:rPr>
        <w:t xml:space="preserve"> </w:t>
      </w:r>
      <w:r w:rsidRPr="00B23792">
        <w:rPr>
          <w:rFonts w:ascii="Arial" w:eastAsia="Arial" w:hAnsi="Arial" w:cs="Arial"/>
          <w:color w:val="000000"/>
        </w:rPr>
        <w:t>as</w:t>
      </w:r>
      <w:r w:rsidRPr="00B23792">
        <w:rPr>
          <w:rFonts w:ascii="Arial" w:eastAsia="Arial" w:hAnsi="Arial" w:cs="Arial"/>
          <w:color w:val="000000"/>
          <w:spacing w:val="-6"/>
        </w:rPr>
        <w:t xml:space="preserve"> </w:t>
      </w:r>
      <w:r w:rsidRPr="00B23792">
        <w:rPr>
          <w:rFonts w:ascii="Arial" w:eastAsia="Arial" w:hAnsi="Arial" w:cs="Arial"/>
          <w:color w:val="000000"/>
        </w:rPr>
        <w:t>deta</w:t>
      </w:r>
      <w:r w:rsidRPr="00B23792">
        <w:rPr>
          <w:rFonts w:ascii="Arial" w:eastAsia="Arial" w:hAnsi="Arial" w:cs="Arial"/>
          <w:color w:val="000000"/>
          <w:spacing w:val="1"/>
        </w:rPr>
        <w:t>i</w:t>
      </w:r>
      <w:r w:rsidRPr="00B23792">
        <w:rPr>
          <w:rFonts w:ascii="Arial" w:eastAsia="Arial" w:hAnsi="Arial" w:cs="Arial"/>
          <w:color w:val="000000"/>
        </w:rPr>
        <w:t>led</w:t>
      </w:r>
      <w:r w:rsidRPr="00B23792">
        <w:rPr>
          <w:rFonts w:ascii="Arial" w:eastAsia="Arial" w:hAnsi="Arial" w:cs="Arial"/>
          <w:color w:val="000000"/>
          <w:spacing w:val="-7"/>
        </w:rPr>
        <w:t xml:space="preserve"> </w:t>
      </w:r>
      <w:r w:rsidRPr="00DE47F1">
        <w:rPr>
          <w:rFonts w:ascii="Arial" w:eastAsia="Arial" w:hAnsi="Arial" w:cs="Arial"/>
          <w:color w:val="000000"/>
        </w:rPr>
        <w:t>at</w:t>
      </w:r>
      <w:r w:rsidRPr="00DE47F1">
        <w:rPr>
          <w:rFonts w:ascii="Arial" w:eastAsia="Arial" w:hAnsi="Arial" w:cs="Arial"/>
          <w:color w:val="000000"/>
          <w:spacing w:val="-7"/>
        </w:rPr>
        <w:t xml:space="preserve"> </w:t>
      </w:r>
      <w:r w:rsidRPr="00DE47F1">
        <w:rPr>
          <w:rFonts w:ascii="Arial" w:eastAsia="Arial" w:hAnsi="Arial" w:cs="Arial"/>
          <w:color w:val="000000"/>
        </w:rPr>
        <w:t>Paragraph</w:t>
      </w:r>
      <w:r w:rsidRPr="00DE47F1">
        <w:rPr>
          <w:rFonts w:ascii="Arial" w:eastAsia="Arial" w:hAnsi="Arial" w:cs="Arial"/>
          <w:color w:val="000000"/>
          <w:spacing w:val="-6"/>
        </w:rPr>
        <w:t xml:space="preserve"> 35</w:t>
      </w:r>
      <w:r w:rsidRPr="00DE47F1">
        <w:rPr>
          <w:rFonts w:ascii="Arial" w:eastAsia="Arial" w:hAnsi="Arial" w:cs="Arial"/>
          <w:color w:val="000000"/>
        </w:rPr>
        <w:t>,</w:t>
      </w:r>
      <w:r w:rsidRPr="00B23792">
        <w:rPr>
          <w:rFonts w:ascii="Arial" w:eastAsia="Arial" w:hAnsi="Arial" w:cs="Arial"/>
          <w:color w:val="000000"/>
          <w:spacing w:val="-7"/>
        </w:rPr>
        <w:t xml:space="preserve"> </w:t>
      </w:r>
      <w:r w:rsidRPr="00B23792">
        <w:rPr>
          <w:rFonts w:ascii="Arial" w:eastAsia="Arial" w:hAnsi="Arial" w:cs="Arial"/>
          <w:color w:val="000000"/>
        </w:rPr>
        <w:t>preferably</w:t>
      </w:r>
      <w:r w:rsidRPr="00B23792">
        <w:rPr>
          <w:rFonts w:ascii="Arial" w:eastAsia="Arial" w:hAnsi="Arial" w:cs="Arial"/>
          <w:color w:val="000000"/>
          <w:spacing w:val="-7"/>
        </w:rPr>
        <w:t xml:space="preserve"> </w:t>
      </w:r>
      <w:r w:rsidRPr="00B23792">
        <w:rPr>
          <w:rFonts w:ascii="Arial" w:eastAsia="Arial" w:hAnsi="Arial" w:cs="Arial"/>
          <w:color w:val="000000"/>
        </w:rPr>
        <w:t>by</w:t>
      </w:r>
      <w:r w:rsidRPr="00B23792">
        <w:rPr>
          <w:rFonts w:ascii="Arial" w:eastAsia="Arial" w:hAnsi="Arial" w:cs="Arial"/>
          <w:color w:val="000000"/>
          <w:spacing w:val="-9"/>
        </w:rPr>
        <w:t xml:space="preserve"> </w:t>
      </w:r>
      <w:r w:rsidRPr="00B23792">
        <w:rPr>
          <w:rFonts w:ascii="Arial" w:eastAsia="Arial" w:hAnsi="Arial" w:cs="Arial"/>
          <w:color w:val="000000"/>
          <w:spacing w:val="1"/>
        </w:rPr>
        <w:t>m</w:t>
      </w:r>
      <w:r w:rsidRPr="00B23792">
        <w:rPr>
          <w:rFonts w:ascii="Arial" w:eastAsia="Arial" w:hAnsi="Arial" w:cs="Arial"/>
          <w:color w:val="000000"/>
        </w:rPr>
        <w:t>achine,</w:t>
      </w:r>
      <w:r w:rsidRPr="00B23792">
        <w:rPr>
          <w:rFonts w:ascii="Arial" w:eastAsia="Arial" w:hAnsi="Arial" w:cs="Arial"/>
          <w:color w:val="000000"/>
          <w:spacing w:val="-8"/>
        </w:rPr>
        <w:t xml:space="preserve"> </w:t>
      </w:r>
      <w:r w:rsidRPr="00B23792">
        <w:rPr>
          <w:rFonts w:ascii="Arial" w:eastAsia="Arial" w:hAnsi="Arial" w:cs="Arial"/>
          <w:color w:val="000000"/>
        </w:rPr>
        <w:t>and the</w:t>
      </w:r>
      <w:r w:rsidRPr="00B23792">
        <w:rPr>
          <w:rFonts w:ascii="Arial" w:eastAsia="Arial" w:hAnsi="Arial" w:cs="Arial"/>
          <w:color w:val="000000"/>
          <w:spacing w:val="-4"/>
        </w:rPr>
        <w:t xml:space="preserve"> </w:t>
      </w:r>
      <w:r w:rsidRPr="00B23792">
        <w:rPr>
          <w:rFonts w:ascii="Arial" w:eastAsia="Arial" w:hAnsi="Arial" w:cs="Arial"/>
          <w:color w:val="000000"/>
        </w:rPr>
        <w:t>in</w:t>
      </w:r>
      <w:r w:rsidRPr="00B23792">
        <w:rPr>
          <w:rFonts w:ascii="Arial" w:eastAsia="Arial" w:hAnsi="Arial" w:cs="Arial"/>
          <w:color w:val="000000"/>
          <w:spacing w:val="-1"/>
        </w:rPr>
        <w:t>s</w:t>
      </w:r>
      <w:r w:rsidRPr="00B23792">
        <w:rPr>
          <w:rFonts w:ascii="Arial" w:eastAsia="Arial" w:hAnsi="Arial" w:cs="Arial"/>
          <w:color w:val="000000"/>
        </w:rPr>
        <w:t>crip</w:t>
      </w:r>
      <w:r w:rsidRPr="00B23792">
        <w:rPr>
          <w:rFonts w:ascii="Arial" w:eastAsia="Arial" w:hAnsi="Arial" w:cs="Arial"/>
          <w:color w:val="000000"/>
          <w:spacing w:val="-2"/>
        </w:rPr>
        <w:t>t</w:t>
      </w:r>
      <w:r w:rsidRPr="00B23792">
        <w:rPr>
          <w:rFonts w:ascii="Arial" w:eastAsia="Arial" w:hAnsi="Arial" w:cs="Arial"/>
          <w:color w:val="000000"/>
        </w:rPr>
        <w:t>i</w:t>
      </w:r>
      <w:r w:rsidRPr="00B23792">
        <w:rPr>
          <w:rFonts w:ascii="Arial" w:eastAsia="Arial" w:hAnsi="Arial" w:cs="Arial"/>
          <w:color w:val="000000"/>
          <w:spacing w:val="1"/>
        </w:rPr>
        <w:t>on</w:t>
      </w:r>
      <w:r w:rsidRPr="00B23792">
        <w:rPr>
          <w:rFonts w:ascii="Arial" w:eastAsia="Arial" w:hAnsi="Arial" w:cs="Arial"/>
          <w:color w:val="000000"/>
          <w:spacing w:val="-4"/>
        </w:rPr>
        <w:t xml:space="preserve"> </w:t>
      </w:r>
      <w:r w:rsidRPr="00B23792">
        <w:rPr>
          <w:rFonts w:ascii="Arial" w:eastAsia="Arial" w:hAnsi="Arial" w:cs="Arial"/>
          <w:color w:val="000000"/>
          <w:spacing w:val="-3"/>
        </w:rPr>
        <w:t>(</w:t>
      </w:r>
      <w:r w:rsidRPr="00B23792">
        <w:rPr>
          <w:rFonts w:ascii="Arial" w:eastAsia="Arial" w:hAnsi="Arial" w:cs="Arial"/>
          <w:color w:val="000000"/>
        </w:rPr>
        <w:t>l</w:t>
      </w:r>
      <w:r w:rsidRPr="00B23792">
        <w:rPr>
          <w:rFonts w:ascii="Arial" w:eastAsia="Arial" w:hAnsi="Arial" w:cs="Arial"/>
          <w:color w:val="000000"/>
          <w:spacing w:val="1"/>
        </w:rPr>
        <w:t>e</w:t>
      </w:r>
      <w:r w:rsidRPr="00B23792">
        <w:rPr>
          <w:rFonts w:ascii="Arial" w:eastAsia="Arial" w:hAnsi="Arial" w:cs="Arial"/>
          <w:color w:val="000000"/>
        </w:rPr>
        <w:t>t</w:t>
      </w:r>
      <w:r w:rsidRPr="00B23792">
        <w:rPr>
          <w:rFonts w:ascii="Arial" w:eastAsia="Arial" w:hAnsi="Arial" w:cs="Arial"/>
          <w:color w:val="000000"/>
          <w:spacing w:val="-1"/>
        </w:rPr>
        <w:t>t</w:t>
      </w:r>
      <w:r w:rsidRPr="00B23792">
        <w:rPr>
          <w:rFonts w:ascii="Arial" w:eastAsia="Arial" w:hAnsi="Arial" w:cs="Arial"/>
          <w:color w:val="000000"/>
        </w:rPr>
        <w:t>ers</w:t>
      </w:r>
      <w:r w:rsidRPr="00B23792">
        <w:rPr>
          <w:rFonts w:ascii="Arial" w:eastAsia="Arial" w:hAnsi="Arial" w:cs="Arial"/>
          <w:color w:val="000000"/>
          <w:spacing w:val="-4"/>
        </w:rPr>
        <w:t xml:space="preserve"> </w:t>
      </w:r>
      <w:r w:rsidRPr="00B23792">
        <w:rPr>
          <w:rFonts w:ascii="Arial" w:eastAsia="Arial" w:hAnsi="Arial" w:cs="Arial"/>
          <w:color w:val="000000"/>
          <w:spacing w:val="-1"/>
        </w:rPr>
        <w:t>a</w:t>
      </w:r>
      <w:r w:rsidRPr="00B23792">
        <w:rPr>
          <w:rFonts w:ascii="Arial" w:eastAsia="Arial" w:hAnsi="Arial" w:cs="Arial"/>
          <w:color w:val="000000"/>
        </w:rPr>
        <w:t>nd</w:t>
      </w:r>
      <w:r w:rsidRPr="00B23792">
        <w:rPr>
          <w:rFonts w:ascii="Arial" w:eastAsia="Arial" w:hAnsi="Arial" w:cs="Arial"/>
          <w:color w:val="000000"/>
          <w:spacing w:val="-7"/>
        </w:rPr>
        <w:t xml:space="preserve"> </w:t>
      </w:r>
      <w:r w:rsidRPr="00B23792">
        <w:rPr>
          <w:rFonts w:ascii="Arial" w:eastAsia="Arial" w:hAnsi="Arial" w:cs="Arial"/>
          <w:color w:val="000000"/>
        </w:rPr>
        <w:t>nu</w:t>
      </w:r>
      <w:r w:rsidRPr="00B23792">
        <w:rPr>
          <w:rFonts w:ascii="Arial" w:eastAsia="Arial" w:hAnsi="Arial" w:cs="Arial"/>
          <w:color w:val="000000"/>
          <w:spacing w:val="1"/>
        </w:rPr>
        <w:t>m</w:t>
      </w:r>
      <w:r w:rsidRPr="00B23792">
        <w:rPr>
          <w:rFonts w:ascii="Arial" w:eastAsia="Arial" w:hAnsi="Arial" w:cs="Arial"/>
          <w:color w:val="000000"/>
        </w:rPr>
        <w:t>be</w:t>
      </w:r>
      <w:r w:rsidRPr="00B23792">
        <w:rPr>
          <w:rFonts w:ascii="Arial" w:eastAsia="Arial" w:hAnsi="Arial" w:cs="Arial"/>
          <w:color w:val="000000"/>
          <w:spacing w:val="-1"/>
        </w:rPr>
        <w:t>r</w:t>
      </w:r>
      <w:r w:rsidRPr="00B23792">
        <w:rPr>
          <w:rFonts w:ascii="Arial" w:eastAsia="Arial" w:hAnsi="Arial" w:cs="Arial"/>
          <w:color w:val="000000"/>
        </w:rPr>
        <w:t>s,</w:t>
      </w:r>
      <w:r w:rsidRPr="00B23792">
        <w:rPr>
          <w:rFonts w:ascii="Arial" w:eastAsia="Arial" w:hAnsi="Arial" w:cs="Arial"/>
          <w:color w:val="000000"/>
          <w:spacing w:val="-6"/>
        </w:rPr>
        <w:t xml:space="preserve"> </w:t>
      </w:r>
      <w:r w:rsidRPr="00B23792">
        <w:rPr>
          <w:rFonts w:ascii="Arial" w:eastAsia="Arial" w:hAnsi="Arial" w:cs="Arial"/>
          <w:color w:val="000000"/>
        </w:rPr>
        <w:t>i</w:t>
      </w:r>
      <w:r w:rsidRPr="00B23792">
        <w:rPr>
          <w:rFonts w:ascii="Arial" w:eastAsia="Arial" w:hAnsi="Arial" w:cs="Arial"/>
          <w:color w:val="000000"/>
          <w:spacing w:val="1"/>
        </w:rPr>
        <w:t>n</w:t>
      </w:r>
      <w:r w:rsidRPr="00B23792">
        <w:rPr>
          <w:rFonts w:ascii="Arial" w:eastAsia="Arial" w:hAnsi="Arial" w:cs="Arial"/>
          <w:color w:val="000000"/>
          <w:spacing w:val="-1"/>
        </w:rPr>
        <w:t>c</w:t>
      </w:r>
      <w:r w:rsidRPr="00B23792">
        <w:rPr>
          <w:rFonts w:ascii="Arial" w:eastAsia="Arial" w:hAnsi="Arial" w:cs="Arial"/>
          <w:color w:val="000000"/>
          <w:spacing w:val="1"/>
        </w:rPr>
        <w:t>l</w:t>
      </w:r>
      <w:r w:rsidRPr="00B23792">
        <w:rPr>
          <w:rFonts w:ascii="Arial" w:eastAsia="Arial" w:hAnsi="Arial" w:cs="Arial"/>
          <w:color w:val="000000"/>
          <w:spacing w:val="-1"/>
        </w:rPr>
        <w:t>u</w:t>
      </w:r>
      <w:r w:rsidRPr="00B23792">
        <w:rPr>
          <w:rFonts w:ascii="Arial" w:eastAsia="Arial" w:hAnsi="Arial" w:cs="Arial"/>
          <w:color w:val="000000"/>
        </w:rPr>
        <w:t>d</w:t>
      </w:r>
      <w:r w:rsidRPr="00B23792">
        <w:rPr>
          <w:rFonts w:ascii="Arial" w:eastAsia="Arial" w:hAnsi="Arial" w:cs="Arial"/>
          <w:color w:val="000000"/>
          <w:spacing w:val="1"/>
        </w:rPr>
        <w:t>i</w:t>
      </w:r>
      <w:r w:rsidRPr="00B23792">
        <w:rPr>
          <w:rFonts w:ascii="Arial" w:eastAsia="Arial" w:hAnsi="Arial" w:cs="Arial"/>
          <w:color w:val="000000"/>
        </w:rPr>
        <w:t>ng</w:t>
      </w:r>
      <w:r w:rsidRPr="00B23792">
        <w:rPr>
          <w:rFonts w:ascii="Arial" w:eastAsia="Arial" w:hAnsi="Arial" w:cs="Arial"/>
          <w:color w:val="000000"/>
          <w:spacing w:val="-4"/>
        </w:rPr>
        <w:t xml:space="preserve"> </w:t>
      </w:r>
      <w:r w:rsidRPr="00B23792">
        <w:rPr>
          <w:rFonts w:ascii="Arial" w:eastAsia="Arial" w:hAnsi="Arial" w:cs="Arial"/>
          <w:color w:val="000000"/>
        </w:rPr>
        <w:t>a</w:t>
      </w:r>
      <w:r w:rsidRPr="00B23792">
        <w:rPr>
          <w:rFonts w:ascii="Arial" w:eastAsia="Arial" w:hAnsi="Arial" w:cs="Arial"/>
          <w:color w:val="000000"/>
          <w:spacing w:val="-2"/>
        </w:rPr>
        <w:t>n</w:t>
      </w:r>
      <w:r w:rsidRPr="00B23792">
        <w:rPr>
          <w:rFonts w:ascii="Arial" w:eastAsia="Arial" w:hAnsi="Arial" w:cs="Arial"/>
          <w:color w:val="000000"/>
        </w:rPr>
        <w:t>y</w:t>
      </w:r>
      <w:r w:rsidRPr="00B23792">
        <w:rPr>
          <w:rFonts w:ascii="Arial" w:eastAsia="Arial" w:hAnsi="Arial" w:cs="Arial"/>
          <w:color w:val="000000"/>
          <w:spacing w:val="-4"/>
        </w:rPr>
        <w:t xml:space="preserve"> </w:t>
      </w:r>
      <w:r w:rsidRPr="00B23792">
        <w:rPr>
          <w:rFonts w:ascii="Arial" w:eastAsia="Arial" w:hAnsi="Arial" w:cs="Arial"/>
          <w:color w:val="000000"/>
          <w:spacing w:val="-1"/>
        </w:rPr>
        <w:t>l</w:t>
      </w:r>
      <w:r w:rsidRPr="00B23792">
        <w:rPr>
          <w:rFonts w:ascii="Arial" w:eastAsia="Arial" w:hAnsi="Arial" w:cs="Arial"/>
          <w:color w:val="000000"/>
        </w:rPr>
        <w:t>et</w:t>
      </w:r>
      <w:r w:rsidRPr="00B23792">
        <w:rPr>
          <w:rFonts w:ascii="Arial" w:eastAsia="Arial" w:hAnsi="Arial" w:cs="Arial"/>
          <w:color w:val="000000"/>
          <w:spacing w:val="-1"/>
        </w:rPr>
        <w:t>t</w:t>
      </w:r>
      <w:r w:rsidRPr="00B23792">
        <w:rPr>
          <w:rFonts w:ascii="Arial" w:eastAsia="Arial" w:hAnsi="Arial" w:cs="Arial"/>
          <w:color w:val="000000"/>
        </w:rPr>
        <w:t>ers</w:t>
      </w:r>
      <w:r w:rsidRPr="00B23792">
        <w:rPr>
          <w:rFonts w:ascii="Arial" w:eastAsia="Arial" w:hAnsi="Arial" w:cs="Arial"/>
          <w:color w:val="000000"/>
          <w:spacing w:val="-5"/>
        </w:rPr>
        <w:t xml:space="preserve"> </w:t>
      </w:r>
      <w:r w:rsidRPr="00B23792">
        <w:rPr>
          <w:rFonts w:ascii="Arial" w:eastAsia="Arial" w:hAnsi="Arial" w:cs="Arial"/>
          <w:color w:val="000000"/>
        </w:rPr>
        <w:t>w</w:t>
      </w:r>
      <w:r w:rsidRPr="00B23792">
        <w:rPr>
          <w:rFonts w:ascii="Arial" w:eastAsia="Arial" w:hAnsi="Arial" w:cs="Arial"/>
          <w:color w:val="000000"/>
          <w:spacing w:val="2"/>
        </w:rPr>
        <w:t>i</w:t>
      </w:r>
      <w:r w:rsidRPr="00B23792">
        <w:rPr>
          <w:rFonts w:ascii="Arial" w:eastAsia="Arial" w:hAnsi="Arial" w:cs="Arial"/>
          <w:color w:val="000000"/>
          <w:spacing w:val="-2"/>
        </w:rPr>
        <w:t>t</w:t>
      </w:r>
      <w:r w:rsidRPr="00B23792">
        <w:rPr>
          <w:rFonts w:ascii="Arial" w:eastAsia="Arial" w:hAnsi="Arial" w:cs="Arial"/>
          <w:color w:val="000000"/>
        </w:rPr>
        <w:t>h</w:t>
      </w:r>
      <w:r w:rsidRPr="00B23792">
        <w:rPr>
          <w:rFonts w:ascii="Arial" w:eastAsia="Arial" w:hAnsi="Arial" w:cs="Arial"/>
          <w:color w:val="000000"/>
          <w:spacing w:val="1"/>
        </w:rPr>
        <w:t>i</w:t>
      </w:r>
      <w:r w:rsidRPr="00B23792">
        <w:rPr>
          <w:rFonts w:ascii="Arial" w:eastAsia="Arial" w:hAnsi="Arial" w:cs="Arial"/>
          <w:color w:val="000000"/>
        </w:rPr>
        <w:t>n</w:t>
      </w:r>
      <w:r w:rsidRPr="00B23792">
        <w:rPr>
          <w:rFonts w:ascii="Arial" w:eastAsia="Arial" w:hAnsi="Arial" w:cs="Arial"/>
          <w:color w:val="000000"/>
          <w:spacing w:val="-4"/>
        </w:rPr>
        <w:t xml:space="preserve"> </w:t>
      </w:r>
      <w:r w:rsidRPr="00B23792">
        <w:rPr>
          <w:rFonts w:ascii="Arial" w:eastAsia="Arial" w:hAnsi="Arial" w:cs="Arial"/>
          <w:color w:val="000000"/>
        </w:rPr>
        <w:t>t</w:t>
      </w:r>
      <w:r w:rsidRPr="00B23792">
        <w:rPr>
          <w:rFonts w:ascii="Arial" w:eastAsia="Arial" w:hAnsi="Arial" w:cs="Arial"/>
          <w:color w:val="000000"/>
          <w:spacing w:val="-3"/>
        </w:rPr>
        <w:t>h</w:t>
      </w:r>
      <w:r w:rsidRPr="00B23792">
        <w:rPr>
          <w:rFonts w:ascii="Arial" w:eastAsia="Arial" w:hAnsi="Arial" w:cs="Arial"/>
          <w:color w:val="000000"/>
        </w:rPr>
        <w:t>e</w:t>
      </w:r>
      <w:r w:rsidRPr="00B23792">
        <w:rPr>
          <w:rFonts w:ascii="Arial" w:eastAsia="Arial" w:hAnsi="Arial" w:cs="Arial"/>
          <w:color w:val="000000"/>
          <w:spacing w:val="-5"/>
        </w:rPr>
        <w:t xml:space="preserve"> </w:t>
      </w:r>
      <w:r w:rsidRPr="00B23792">
        <w:rPr>
          <w:rFonts w:ascii="Arial" w:eastAsia="Arial" w:hAnsi="Arial" w:cs="Arial"/>
          <w:color w:val="000000"/>
        </w:rPr>
        <w:t>regimental</w:t>
      </w:r>
      <w:r w:rsidRPr="00B23792">
        <w:rPr>
          <w:rFonts w:ascii="Arial" w:eastAsia="Arial" w:hAnsi="Arial" w:cs="Arial"/>
          <w:color w:val="000000"/>
          <w:spacing w:val="-5"/>
        </w:rPr>
        <w:t xml:space="preserve"> </w:t>
      </w:r>
      <w:r w:rsidRPr="00B23792">
        <w:rPr>
          <w:rFonts w:ascii="Arial" w:eastAsia="Arial" w:hAnsi="Arial" w:cs="Arial"/>
          <w:color w:val="000000"/>
        </w:rPr>
        <w:t>crest)</w:t>
      </w:r>
      <w:r w:rsidRPr="00B23792">
        <w:rPr>
          <w:rFonts w:ascii="Arial" w:eastAsia="Arial" w:hAnsi="Arial" w:cs="Arial"/>
          <w:color w:val="000000"/>
          <w:spacing w:val="-6"/>
        </w:rPr>
        <w:t xml:space="preserve"> </w:t>
      </w:r>
      <w:r w:rsidRPr="00B23792">
        <w:rPr>
          <w:rFonts w:ascii="Arial" w:eastAsia="Arial" w:hAnsi="Arial" w:cs="Arial"/>
          <w:color w:val="000000"/>
        </w:rPr>
        <w:t>mu</w:t>
      </w:r>
      <w:r w:rsidRPr="00B23792">
        <w:rPr>
          <w:rFonts w:ascii="Arial" w:eastAsia="Arial" w:hAnsi="Arial" w:cs="Arial"/>
          <w:color w:val="000000"/>
          <w:spacing w:val="1"/>
        </w:rPr>
        <w:t>s</w:t>
      </w:r>
      <w:r w:rsidRPr="00B23792">
        <w:rPr>
          <w:rFonts w:ascii="Arial" w:eastAsia="Arial" w:hAnsi="Arial" w:cs="Arial"/>
          <w:color w:val="000000"/>
        </w:rPr>
        <w:t>t</w:t>
      </w:r>
      <w:r w:rsidRPr="00B23792">
        <w:rPr>
          <w:rFonts w:ascii="Arial" w:eastAsia="Arial" w:hAnsi="Arial" w:cs="Arial"/>
          <w:color w:val="000000"/>
          <w:spacing w:val="-5"/>
        </w:rPr>
        <w:t xml:space="preserve"> </w:t>
      </w:r>
      <w:r w:rsidRPr="00B23792">
        <w:rPr>
          <w:rFonts w:ascii="Arial" w:eastAsia="Arial" w:hAnsi="Arial" w:cs="Arial"/>
          <w:color w:val="000000"/>
        </w:rPr>
        <w:t>be</w:t>
      </w:r>
      <w:r w:rsidRPr="00B23792">
        <w:rPr>
          <w:rFonts w:ascii="Arial" w:eastAsia="Arial" w:hAnsi="Arial" w:cs="Arial"/>
          <w:color w:val="000000"/>
          <w:spacing w:val="-6"/>
        </w:rPr>
        <w:t xml:space="preserve"> </w:t>
      </w:r>
      <w:r w:rsidRPr="00B23792">
        <w:rPr>
          <w:rFonts w:ascii="Arial" w:eastAsia="Arial" w:hAnsi="Arial" w:cs="Arial"/>
          <w:color w:val="000000"/>
        </w:rPr>
        <w:t>inci</w:t>
      </w:r>
      <w:r w:rsidRPr="00B23792">
        <w:rPr>
          <w:rFonts w:ascii="Arial" w:eastAsia="Arial" w:hAnsi="Arial" w:cs="Arial"/>
          <w:color w:val="000000"/>
          <w:spacing w:val="-1"/>
        </w:rPr>
        <w:t>se</w:t>
      </w:r>
      <w:r w:rsidRPr="00B23792">
        <w:rPr>
          <w:rFonts w:ascii="Arial" w:eastAsia="Arial" w:hAnsi="Arial" w:cs="Arial"/>
          <w:color w:val="000000"/>
        </w:rPr>
        <w:t>d a</w:t>
      </w:r>
      <w:r w:rsidRPr="00B23792">
        <w:rPr>
          <w:rFonts w:ascii="Arial" w:eastAsia="Arial" w:hAnsi="Arial" w:cs="Arial"/>
          <w:color w:val="000000"/>
          <w:spacing w:val="1"/>
        </w:rPr>
        <w:t>n</w:t>
      </w:r>
      <w:r w:rsidRPr="00B23792">
        <w:rPr>
          <w:rFonts w:ascii="Arial" w:eastAsia="Arial" w:hAnsi="Arial" w:cs="Arial"/>
          <w:color w:val="000000"/>
        </w:rPr>
        <w:t>d paint</w:t>
      </w:r>
      <w:r w:rsidRPr="00B23792">
        <w:rPr>
          <w:rFonts w:ascii="Arial" w:eastAsia="Arial" w:hAnsi="Arial" w:cs="Arial"/>
          <w:color w:val="000000"/>
          <w:spacing w:val="-1"/>
        </w:rPr>
        <w:t>e</w:t>
      </w:r>
      <w:r w:rsidRPr="00B23792">
        <w:rPr>
          <w:rFonts w:ascii="Arial" w:eastAsia="Arial" w:hAnsi="Arial" w:cs="Arial"/>
          <w:color w:val="000000"/>
        </w:rPr>
        <w:t>d with s</w:t>
      </w:r>
      <w:r w:rsidRPr="00B23792">
        <w:rPr>
          <w:rFonts w:ascii="Arial" w:eastAsia="Arial" w:hAnsi="Arial" w:cs="Arial"/>
          <w:color w:val="000000"/>
          <w:spacing w:val="1"/>
        </w:rPr>
        <w:t>i</w:t>
      </w:r>
      <w:r w:rsidRPr="00B23792">
        <w:rPr>
          <w:rFonts w:ascii="Arial" w:eastAsia="Arial" w:hAnsi="Arial" w:cs="Arial"/>
          <w:color w:val="000000"/>
          <w:spacing w:val="-1"/>
        </w:rPr>
        <w:t>g</w:t>
      </w:r>
      <w:r w:rsidRPr="00B23792">
        <w:rPr>
          <w:rFonts w:ascii="Arial" w:eastAsia="Arial" w:hAnsi="Arial" w:cs="Arial"/>
          <w:color w:val="000000"/>
        </w:rPr>
        <w:t xml:space="preserve">n </w:t>
      </w:r>
      <w:r w:rsidRPr="00B23792">
        <w:rPr>
          <w:rFonts w:ascii="Arial" w:eastAsia="Arial" w:hAnsi="Arial" w:cs="Arial"/>
          <w:color w:val="000000"/>
          <w:spacing w:val="1"/>
        </w:rPr>
        <w:t>w</w:t>
      </w:r>
      <w:r w:rsidRPr="00B23792">
        <w:rPr>
          <w:rFonts w:ascii="Arial" w:eastAsia="Arial" w:hAnsi="Arial" w:cs="Arial"/>
          <w:color w:val="000000"/>
          <w:spacing w:val="-1"/>
        </w:rPr>
        <w:t>r</w:t>
      </w:r>
      <w:r w:rsidRPr="00B23792">
        <w:rPr>
          <w:rFonts w:ascii="Arial" w:eastAsia="Arial" w:hAnsi="Arial" w:cs="Arial"/>
          <w:color w:val="000000"/>
        </w:rPr>
        <w:t>iters’ b</w:t>
      </w:r>
      <w:r w:rsidRPr="00B23792">
        <w:rPr>
          <w:rFonts w:ascii="Arial" w:eastAsia="Arial" w:hAnsi="Arial" w:cs="Arial"/>
          <w:color w:val="000000"/>
          <w:spacing w:val="1"/>
        </w:rPr>
        <w:t>l</w:t>
      </w:r>
      <w:r w:rsidRPr="00B23792">
        <w:rPr>
          <w:rFonts w:ascii="Arial" w:eastAsia="Arial" w:hAnsi="Arial" w:cs="Arial"/>
          <w:color w:val="000000"/>
        </w:rPr>
        <w:t>ack enamel w</w:t>
      </w:r>
      <w:r w:rsidRPr="00B23792">
        <w:rPr>
          <w:rFonts w:ascii="Arial" w:eastAsia="Arial" w:hAnsi="Arial" w:cs="Arial"/>
          <w:color w:val="000000"/>
          <w:spacing w:val="1"/>
        </w:rPr>
        <w:t>i</w:t>
      </w:r>
      <w:r w:rsidRPr="00B23792">
        <w:rPr>
          <w:rFonts w:ascii="Arial" w:eastAsia="Arial" w:hAnsi="Arial" w:cs="Arial"/>
          <w:color w:val="000000"/>
        </w:rPr>
        <w:t>th a glo</w:t>
      </w:r>
      <w:r w:rsidRPr="00B23792">
        <w:rPr>
          <w:rFonts w:ascii="Arial" w:eastAsia="Arial" w:hAnsi="Arial" w:cs="Arial"/>
          <w:color w:val="000000"/>
          <w:spacing w:val="1"/>
        </w:rPr>
        <w:t>s</w:t>
      </w:r>
      <w:r w:rsidRPr="00B23792">
        <w:rPr>
          <w:rFonts w:ascii="Arial" w:eastAsia="Arial" w:hAnsi="Arial" w:cs="Arial"/>
          <w:color w:val="000000"/>
        </w:rPr>
        <w:t xml:space="preserve">s </w:t>
      </w:r>
      <w:r w:rsidRPr="00B23792">
        <w:rPr>
          <w:rFonts w:ascii="Arial" w:eastAsia="Arial" w:hAnsi="Arial" w:cs="Arial"/>
          <w:color w:val="000000"/>
          <w:spacing w:val="-1"/>
        </w:rPr>
        <w:t>f</w:t>
      </w:r>
      <w:r w:rsidRPr="00B23792">
        <w:rPr>
          <w:rFonts w:ascii="Arial" w:eastAsia="Arial" w:hAnsi="Arial" w:cs="Arial"/>
          <w:color w:val="000000"/>
        </w:rPr>
        <w:t>i</w:t>
      </w:r>
      <w:r w:rsidRPr="00B23792">
        <w:rPr>
          <w:rFonts w:ascii="Arial" w:eastAsia="Arial" w:hAnsi="Arial" w:cs="Arial"/>
          <w:color w:val="000000"/>
          <w:spacing w:val="-1"/>
        </w:rPr>
        <w:t>n</w:t>
      </w:r>
      <w:r w:rsidRPr="00B23792">
        <w:rPr>
          <w:rFonts w:ascii="Arial" w:eastAsia="Arial" w:hAnsi="Arial" w:cs="Arial"/>
          <w:color w:val="000000"/>
          <w:spacing w:val="1"/>
        </w:rPr>
        <w:t>i</w:t>
      </w:r>
      <w:r w:rsidRPr="00B23792">
        <w:rPr>
          <w:rFonts w:ascii="Arial" w:eastAsia="Arial" w:hAnsi="Arial" w:cs="Arial"/>
          <w:color w:val="000000"/>
        </w:rPr>
        <w:t>s</w:t>
      </w:r>
      <w:r w:rsidRPr="00B23792">
        <w:rPr>
          <w:rFonts w:ascii="Arial" w:eastAsia="Arial" w:hAnsi="Arial" w:cs="Arial"/>
          <w:color w:val="000000"/>
          <w:spacing w:val="1"/>
        </w:rPr>
        <w:t>h</w:t>
      </w:r>
      <w:r w:rsidRPr="00B23792">
        <w:rPr>
          <w:rFonts w:ascii="Arial" w:eastAsia="Arial" w:hAnsi="Arial" w:cs="Arial"/>
          <w:color w:val="000000"/>
        </w:rPr>
        <w:t>.</w:t>
      </w:r>
    </w:p>
    <w:p w14:paraId="1C4C6C11" w14:textId="77777777" w:rsidR="00A06623" w:rsidRPr="00B23792" w:rsidRDefault="00A06623" w:rsidP="00A06623">
      <w:pPr>
        <w:pStyle w:val="ListParagraph"/>
        <w:widowControl w:val="0"/>
        <w:ind w:left="0"/>
        <w:rPr>
          <w:rFonts w:ascii="Arial" w:eastAsia="Arial" w:hAnsi="Arial" w:cs="Arial"/>
          <w:color w:val="000000"/>
          <w:w w:val="99"/>
        </w:rPr>
      </w:pPr>
    </w:p>
    <w:p w14:paraId="3ADA7C40" w14:textId="77777777" w:rsidR="00A06623" w:rsidRPr="00B23792" w:rsidRDefault="00A06623" w:rsidP="00BC1F87">
      <w:pPr>
        <w:pStyle w:val="ListParagraph"/>
        <w:widowControl w:val="0"/>
        <w:numPr>
          <w:ilvl w:val="0"/>
          <w:numId w:val="17"/>
        </w:numPr>
        <w:ind w:left="0" w:firstLine="0"/>
        <w:jc w:val="left"/>
        <w:rPr>
          <w:rFonts w:ascii="Arial" w:eastAsia="Arial" w:hAnsi="Arial" w:cs="Arial"/>
          <w:color w:val="000000"/>
          <w:w w:val="99"/>
        </w:rPr>
      </w:pPr>
      <w:r w:rsidRPr="00B23792">
        <w:rPr>
          <w:rFonts w:ascii="Arial" w:eastAsia="Arial" w:hAnsi="Arial" w:cs="Arial"/>
          <w:color w:val="000000"/>
        </w:rPr>
        <w:t>UPMs</w:t>
      </w:r>
      <w:r w:rsidRPr="00B23792">
        <w:rPr>
          <w:rFonts w:ascii="Arial" w:eastAsia="Arial" w:hAnsi="Arial" w:cs="Arial"/>
          <w:color w:val="000000"/>
          <w:spacing w:val="7"/>
        </w:rPr>
        <w:t xml:space="preserve"> </w:t>
      </w:r>
      <w:r w:rsidRPr="00B23792">
        <w:rPr>
          <w:rFonts w:ascii="Arial" w:eastAsia="Arial" w:hAnsi="Arial" w:cs="Arial"/>
          <w:color w:val="000000"/>
        </w:rPr>
        <w:t>are</w:t>
      </w:r>
      <w:r w:rsidRPr="00B23792">
        <w:rPr>
          <w:rFonts w:ascii="Arial" w:eastAsia="Arial" w:hAnsi="Arial" w:cs="Arial"/>
          <w:color w:val="000000"/>
          <w:spacing w:val="7"/>
        </w:rPr>
        <w:t xml:space="preserve"> </w:t>
      </w:r>
      <w:r w:rsidRPr="00B23792">
        <w:rPr>
          <w:rFonts w:ascii="Arial" w:eastAsia="Arial" w:hAnsi="Arial" w:cs="Arial"/>
          <w:color w:val="000000"/>
        </w:rPr>
        <w:t>to</w:t>
      </w:r>
      <w:r w:rsidRPr="00B23792">
        <w:rPr>
          <w:rFonts w:ascii="Arial" w:eastAsia="Arial" w:hAnsi="Arial" w:cs="Arial"/>
          <w:color w:val="000000"/>
          <w:spacing w:val="6"/>
        </w:rPr>
        <w:t xml:space="preserve"> </w:t>
      </w:r>
      <w:r w:rsidRPr="00B23792">
        <w:rPr>
          <w:rFonts w:ascii="Arial" w:eastAsia="Arial" w:hAnsi="Arial" w:cs="Arial"/>
          <w:color w:val="000000"/>
          <w:spacing w:val="1"/>
        </w:rPr>
        <w:t>be</w:t>
      </w:r>
      <w:r w:rsidRPr="00B23792">
        <w:rPr>
          <w:rFonts w:ascii="Arial" w:eastAsia="Arial" w:hAnsi="Arial" w:cs="Arial"/>
          <w:color w:val="000000"/>
          <w:spacing w:val="6"/>
        </w:rPr>
        <w:t xml:space="preserve"> </w:t>
      </w:r>
      <w:r w:rsidRPr="00B23792">
        <w:rPr>
          <w:rFonts w:ascii="Arial" w:eastAsia="Arial" w:hAnsi="Arial" w:cs="Arial"/>
          <w:color w:val="000000"/>
        </w:rPr>
        <w:t>f</w:t>
      </w:r>
      <w:r w:rsidRPr="00B23792">
        <w:rPr>
          <w:rFonts w:ascii="Arial" w:eastAsia="Arial" w:hAnsi="Arial" w:cs="Arial"/>
          <w:color w:val="000000"/>
          <w:spacing w:val="1"/>
        </w:rPr>
        <w:t>i</w:t>
      </w:r>
      <w:r w:rsidRPr="00B23792">
        <w:rPr>
          <w:rFonts w:ascii="Arial" w:eastAsia="Arial" w:hAnsi="Arial" w:cs="Arial"/>
          <w:color w:val="000000"/>
        </w:rPr>
        <w:t>x</w:t>
      </w:r>
      <w:r w:rsidRPr="00B23792">
        <w:rPr>
          <w:rFonts w:ascii="Arial" w:eastAsia="Arial" w:hAnsi="Arial" w:cs="Arial"/>
          <w:color w:val="000000"/>
          <w:spacing w:val="-1"/>
        </w:rPr>
        <w:t>e</w:t>
      </w:r>
      <w:r w:rsidRPr="00B23792">
        <w:rPr>
          <w:rFonts w:ascii="Arial" w:eastAsia="Arial" w:hAnsi="Arial" w:cs="Arial"/>
          <w:color w:val="000000"/>
        </w:rPr>
        <w:t>d</w:t>
      </w:r>
      <w:r w:rsidRPr="00B23792">
        <w:rPr>
          <w:rFonts w:ascii="Arial" w:eastAsia="Arial" w:hAnsi="Arial" w:cs="Arial"/>
          <w:color w:val="000000"/>
          <w:spacing w:val="7"/>
        </w:rPr>
        <w:t xml:space="preserve"> </w:t>
      </w:r>
      <w:r w:rsidRPr="00B23792">
        <w:rPr>
          <w:rFonts w:ascii="Arial" w:eastAsia="Arial" w:hAnsi="Arial" w:cs="Arial"/>
          <w:color w:val="000000"/>
          <w:spacing w:val="1"/>
        </w:rPr>
        <w:t>in</w:t>
      </w:r>
      <w:r w:rsidRPr="00B23792">
        <w:rPr>
          <w:rFonts w:ascii="Arial" w:eastAsia="Arial" w:hAnsi="Arial" w:cs="Arial"/>
          <w:color w:val="000000"/>
          <w:spacing w:val="7"/>
        </w:rPr>
        <w:t xml:space="preserve"> </w:t>
      </w:r>
      <w:r w:rsidRPr="00B23792">
        <w:rPr>
          <w:rFonts w:ascii="Arial" w:eastAsia="Arial" w:hAnsi="Arial" w:cs="Arial"/>
          <w:color w:val="000000"/>
        </w:rPr>
        <w:t>accord</w:t>
      </w:r>
      <w:r w:rsidRPr="00B23792">
        <w:rPr>
          <w:rFonts w:ascii="Arial" w:eastAsia="Arial" w:hAnsi="Arial" w:cs="Arial"/>
          <w:color w:val="000000"/>
          <w:spacing w:val="-1"/>
        </w:rPr>
        <w:t>a</w:t>
      </w:r>
      <w:r w:rsidRPr="00B23792">
        <w:rPr>
          <w:rFonts w:ascii="Arial" w:eastAsia="Arial" w:hAnsi="Arial" w:cs="Arial"/>
          <w:color w:val="000000"/>
        </w:rPr>
        <w:t>n</w:t>
      </w:r>
      <w:r w:rsidRPr="00B23792">
        <w:rPr>
          <w:rFonts w:ascii="Arial" w:eastAsia="Arial" w:hAnsi="Arial" w:cs="Arial"/>
          <w:color w:val="000000"/>
          <w:spacing w:val="1"/>
        </w:rPr>
        <w:t>c</w:t>
      </w:r>
      <w:r w:rsidRPr="00B23792">
        <w:rPr>
          <w:rFonts w:ascii="Arial" w:eastAsia="Arial" w:hAnsi="Arial" w:cs="Arial"/>
          <w:color w:val="000000"/>
        </w:rPr>
        <w:t>e</w:t>
      </w:r>
      <w:r w:rsidRPr="00B23792">
        <w:rPr>
          <w:rFonts w:ascii="Arial" w:eastAsia="Arial" w:hAnsi="Arial" w:cs="Arial"/>
          <w:color w:val="000000"/>
          <w:spacing w:val="4"/>
        </w:rPr>
        <w:t xml:space="preserve"> </w:t>
      </w:r>
      <w:r w:rsidRPr="00B23792">
        <w:rPr>
          <w:rFonts w:ascii="Arial" w:eastAsia="Arial" w:hAnsi="Arial" w:cs="Arial"/>
          <w:color w:val="000000"/>
          <w:spacing w:val="1"/>
        </w:rPr>
        <w:t>with</w:t>
      </w:r>
      <w:r w:rsidRPr="00B23792">
        <w:rPr>
          <w:rFonts w:ascii="Arial" w:eastAsia="Arial" w:hAnsi="Arial" w:cs="Arial"/>
          <w:color w:val="000000"/>
          <w:spacing w:val="6"/>
        </w:rPr>
        <w:t xml:space="preserve"> </w:t>
      </w:r>
      <w:r w:rsidRPr="00B23792">
        <w:rPr>
          <w:rFonts w:ascii="Arial" w:eastAsia="Arial" w:hAnsi="Arial" w:cs="Arial"/>
          <w:color w:val="000000"/>
        </w:rPr>
        <w:t>the</w:t>
      </w:r>
      <w:r w:rsidRPr="00B23792">
        <w:rPr>
          <w:rFonts w:ascii="Arial" w:eastAsia="Arial" w:hAnsi="Arial" w:cs="Arial"/>
          <w:color w:val="000000"/>
          <w:spacing w:val="5"/>
        </w:rPr>
        <w:t xml:space="preserve"> </w:t>
      </w:r>
      <w:r w:rsidRPr="00B23792">
        <w:rPr>
          <w:rFonts w:ascii="Arial" w:eastAsia="Arial" w:hAnsi="Arial" w:cs="Arial"/>
          <w:color w:val="000000"/>
          <w:spacing w:val="1"/>
        </w:rPr>
        <w:t>NA</w:t>
      </w:r>
      <w:r w:rsidRPr="00B23792">
        <w:rPr>
          <w:rFonts w:ascii="Arial" w:eastAsia="Arial" w:hAnsi="Arial" w:cs="Arial"/>
          <w:color w:val="000000"/>
          <w:spacing w:val="-1"/>
        </w:rPr>
        <w:t>M</w:t>
      </w:r>
      <w:r w:rsidRPr="00B23792">
        <w:rPr>
          <w:rFonts w:ascii="Arial" w:eastAsia="Arial" w:hAnsi="Arial" w:cs="Arial"/>
          <w:color w:val="000000"/>
        </w:rPr>
        <w:t>M</w:t>
      </w:r>
      <w:r w:rsidRPr="00B23792">
        <w:rPr>
          <w:rFonts w:ascii="Arial" w:eastAsia="Arial" w:hAnsi="Arial" w:cs="Arial"/>
          <w:color w:val="000000"/>
          <w:spacing w:val="6"/>
        </w:rPr>
        <w:t xml:space="preserve"> </w:t>
      </w:r>
      <w:r w:rsidRPr="00B23792">
        <w:rPr>
          <w:rFonts w:ascii="Arial" w:eastAsia="Arial" w:hAnsi="Arial" w:cs="Arial"/>
          <w:color w:val="000000"/>
          <w:spacing w:val="1"/>
        </w:rPr>
        <w:t>Co</w:t>
      </w:r>
      <w:r w:rsidRPr="00B23792">
        <w:rPr>
          <w:rFonts w:ascii="Arial" w:eastAsia="Arial" w:hAnsi="Arial" w:cs="Arial"/>
          <w:color w:val="000000"/>
        </w:rPr>
        <w:t>de</w:t>
      </w:r>
      <w:r w:rsidRPr="00B23792">
        <w:rPr>
          <w:rFonts w:ascii="Arial" w:eastAsia="Arial" w:hAnsi="Arial" w:cs="Arial"/>
          <w:color w:val="000000"/>
          <w:spacing w:val="6"/>
        </w:rPr>
        <w:t xml:space="preserve"> </w:t>
      </w:r>
      <w:r w:rsidRPr="00B23792">
        <w:rPr>
          <w:rFonts w:ascii="Arial" w:eastAsia="Arial" w:hAnsi="Arial" w:cs="Arial"/>
          <w:color w:val="000000"/>
          <w:spacing w:val="1"/>
        </w:rPr>
        <w:t>o</w:t>
      </w:r>
      <w:r w:rsidRPr="00B23792">
        <w:rPr>
          <w:rFonts w:ascii="Arial" w:eastAsia="Arial" w:hAnsi="Arial" w:cs="Arial"/>
          <w:color w:val="000000"/>
        </w:rPr>
        <w:t>f</w:t>
      </w:r>
      <w:r w:rsidRPr="00B23792">
        <w:rPr>
          <w:rFonts w:ascii="Arial" w:eastAsia="Arial" w:hAnsi="Arial" w:cs="Arial"/>
          <w:color w:val="000000"/>
          <w:spacing w:val="6"/>
        </w:rPr>
        <w:t xml:space="preserve"> </w:t>
      </w:r>
      <w:r w:rsidRPr="00B23792">
        <w:rPr>
          <w:rFonts w:ascii="Arial" w:eastAsia="Arial" w:hAnsi="Arial" w:cs="Arial"/>
          <w:color w:val="000000"/>
        </w:rPr>
        <w:t>Working</w:t>
      </w:r>
      <w:r w:rsidRPr="00B23792">
        <w:rPr>
          <w:rFonts w:ascii="Arial" w:eastAsia="Arial" w:hAnsi="Arial" w:cs="Arial"/>
          <w:color w:val="000000"/>
          <w:spacing w:val="7"/>
        </w:rPr>
        <w:t xml:space="preserve"> </w:t>
      </w:r>
      <w:r w:rsidRPr="00B23792">
        <w:rPr>
          <w:rFonts w:ascii="Arial" w:eastAsia="Arial" w:hAnsi="Arial" w:cs="Arial"/>
          <w:color w:val="000000"/>
          <w:spacing w:val="1"/>
        </w:rPr>
        <w:t>P</w:t>
      </w:r>
      <w:r w:rsidRPr="00B23792">
        <w:rPr>
          <w:rFonts w:ascii="Arial" w:eastAsia="Arial" w:hAnsi="Arial" w:cs="Arial"/>
          <w:color w:val="000000"/>
        </w:rPr>
        <w:t>r</w:t>
      </w:r>
      <w:r w:rsidRPr="00B23792">
        <w:rPr>
          <w:rFonts w:ascii="Arial" w:eastAsia="Arial" w:hAnsi="Arial" w:cs="Arial"/>
          <w:color w:val="000000"/>
          <w:spacing w:val="-2"/>
        </w:rPr>
        <w:t>a</w:t>
      </w:r>
      <w:r w:rsidRPr="00B23792">
        <w:rPr>
          <w:rFonts w:ascii="Arial" w:eastAsia="Arial" w:hAnsi="Arial" w:cs="Arial"/>
          <w:color w:val="000000"/>
        </w:rPr>
        <w:t>ct</w:t>
      </w:r>
      <w:r w:rsidRPr="00B23792">
        <w:rPr>
          <w:rFonts w:ascii="Arial" w:eastAsia="Arial" w:hAnsi="Arial" w:cs="Arial"/>
          <w:color w:val="000000"/>
          <w:spacing w:val="-1"/>
        </w:rPr>
        <w:t>i</w:t>
      </w:r>
      <w:r w:rsidRPr="00B23792">
        <w:rPr>
          <w:rFonts w:ascii="Arial" w:eastAsia="Arial" w:hAnsi="Arial" w:cs="Arial"/>
          <w:color w:val="000000"/>
        </w:rPr>
        <w:t>ce</w:t>
      </w:r>
      <w:r w:rsidRPr="00B23792">
        <w:rPr>
          <w:rFonts w:ascii="Arial" w:eastAsia="Arial" w:hAnsi="Arial" w:cs="Arial"/>
          <w:color w:val="000000"/>
          <w:spacing w:val="7"/>
        </w:rPr>
        <w:t xml:space="preserve"> </w:t>
      </w:r>
      <w:r w:rsidRPr="00B23792">
        <w:rPr>
          <w:rFonts w:ascii="Arial" w:eastAsia="Arial" w:hAnsi="Arial" w:cs="Arial"/>
          <w:color w:val="000000"/>
        </w:rPr>
        <w:t>(</w:t>
      </w:r>
      <w:r w:rsidRPr="00B23792">
        <w:rPr>
          <w:rFonts w:ascii="Arial" w:eastAsia="Arial" w:hAnsi="Arial" w:cs="Arial"/>
          <w:color w:val="000000"/>
          <w:spacing w:val="1"/>
        </w:rPr>
        <w:t>C</w:t>
      </w:r>
      <w:r w:rsidRPr="00B23792">
        <w:rPr>
          <w:rFonts w:ascii="Arial" w:eastAsia="Arial" w:hAnsi="Arial" w:cs="Arial"/>
          <w:color w:val="000000"/>
        </w:rPr>
        <w:t>O</w:t>
      </w:r>
      <w:r w:rsidRPr="00B23792">
        <w:rPr>
          <w:rFonts w:ascii="Arial" w:eastAsia="Arial" w:hAnsi="Arial" w:cs="Arial"/>
          <w:color w:val="000000"/>
          <w:spacing w:val="-3"/>
        </w:rPr>
        <w:t>W</w:t>
      </w:r>
      <w:r w:rsidRPr="00B23792">
        <w:rPr>
          <w:rFonts w:ascii="Arial" w:eastAsia="Arial" w:hAnsi="Arial" w:cs="Arial"/>
          <w:color w:val="000000"/>
        </w:rPr>
        <w:t>P</w:t>
      </w:r>
      <w:r w:rsidRPr="00B23792">
        <w:rPr>
          <w:rFonts w:ascii="Arial" w:eastAsia="Arial" w:hAnsi="Arial" w:cs="Arial"/>
          <w:color w:val="000000"/>
          <w:spacing w:val="-1"/>
        </w:rPr>
        <w:t>)</w:t>
      </w:r>
      <w:r w:rsidRPr="00B23792">
        <w:rPr>
          <w:rFonts w:ascii="Arial" w:eastAsia="Arial" w:hAnsi="Arial" w:cs="Arial"/>
          <w:color w:val="000000"/>
        </w:rPr>
        <w:t>/</w:t>
      </w:r>
      <w:r w:rsidRPr="00B23792">
        <w:rPr>
          <w:rFonts w:ascii="Arial" w:eastAsia="Arial" w:hAnsi="Arial" w:cs="Arial"/>
          <w:color w:val="000000"/>
          <w:spacing w:val="5"/>
        </w:rPr>
        <w:t xml:space="preserve"> </w:t>
      </w:r>
      <w:r w:rsidRPr="00B23792">
        <w:rPr>
          <w:rFonts w:ascii="Arial" w:eastAsia="Arial" w:hAnsi="Arial" w:cs="Arial"/>
          <w:color w:val="000000"/>
          <w:spacing w:val="1"/>
        </w:rPr>
        <w:t>o</w:t>
      </w:r>
      <w:r w:rsidRPr="00B23792">
        <w:rPr>
          <w:rFonts w:ascii="Arial" w:eastAsia="Arial" w:hAnsi="Arial" w:cs="Arial"/>
          <w:color w:val="000000"/>
        </w:rPr>
        <w:t xml:space="preserve">r ‘flush </w:t>
      </w:r>
      <w:r w:rsidRPr="00B23792">
        <w:rPr>
          <w:rFonts w:ascii="Arial" w:eastAsia="Arial" w:hAnsi="Arial" w:cs="Arial"/>
          <w:color w:val="000000"/>
          <w:spacing w:val="-1"/>
        </w:rPr>
        <w:t>t</w:t>
      </w:r>
      <w:r w:rsidRPr="00B23792">
        <w:rPr>
          <w:rFonts w:ascii="Arial" w:eastAsia="Arial" w:hAnsi="Arial" w:cs="Arial"/>
          <w:color w:val="000000"/>
        </w:rPr>
        <w:t>o the ground</w:t>
      </w:r>
      <w:r w:rsidRPr="00B23792">
        <w:rPr>
          <w:rFonts w:ascii="Arial" w:eastAsia="Arial" w:hAnsi="Arial" w:cs="Arial"/>
          <w:color w:val="000000"/>
          <w:spacing w:val="1"/>
        </w:rPr>
        <w:t>’</w:t>
      </w:r>
      <w:r w:rsidRPr="00B23792">
        <w:rPr>
          <w:rFonts w:ascii="Arial" w:eastAsia="Arial" w:hAnsi="Arial" w:cs="Arial"/>
          <w:color w:val="000000"/>
        </w:rPr>
        <w:t>/</w:t>
      </w:r>
      <w:r w:rsidRPr="00B23792">
        <w:rPr>
          <w:rFonts w:ascii="Arial" w:eastAsia="Arial" w:hAnsi="Arial" w:cs="Arial"/>
          <w:color w:val="000000"/>
          <w:spacing w:val="-1"/>
        </w:rPr>
        <w:t xml:space="preserve"> </w:t>
      </w:r>
      <w:r w:rsidRPr="00B23792">
        <w:rPr>
          <w:rFonts w:ascii="Arial" w:eastAsia="Arial" w:hAnsi="Arial" w:cs="Arial"/>
          <w:color w:val="000000"/>
        </w:rPr>
        <w:t>or as</w:t>
      </w:r>
      <w:r w:rsidRPr="00B23792">
        <w:rPr>
          <w:rFonts w:ascii="Arial" w:eastAsia="Arial" w:hAnsi="Arial" w:cs="Arial"/>
          <w:color w:val="000000"/>
          <w:spacing w:val="-2"/>
        </w:rPr>
        <w:t xml:space="preserve"> </w:t>
      </w:r>
      <w:r w:rsidRPr="00B23792">
        <w:rPr>
          <w:rFonts w:ascii="Arial" w:eastAsia="Arial" w:hAnsi="Arial" w:cs="Arial"/>
          <w:color w:val="000000"/>
        </w:rPr>
        <w:t>requ</w:t>
      </w:r>
      <w:r w:rsidRPr="00B23792">
        <w:rPr>
          <w:rFonts w:ascii="Arial" w:eastAsia="Arial" w:hAnsi="Arial" w:cs="Arial"/>
          <w:color w:val="000000"/>
          <w:spacing w:val="1"/>
        </w:rPr>
        <w:t>i</w:t>
      </w:r>
      <w:r w:rsidRPr="00B23792">
        <w:rPr>
          <w:rFonts w:ascii="Arial" w:eastAsia="Arial" w:hAnsi="Arial" w:cs="Arial"/>
          <w:color w:val="000000"/>
        </w:rPr>
        <w:t xml:space="preserve">red by </w:t>
      </w:r>
      <w:r w:rsidRPr="00B23792">
        <w:rPr>
          <w:rFonts w:ascii="Arial" w:eastAsia="Arial" w:hAnsi="Arial" w:cs="Arial"/>
          <w:color w:val="000000"/>
          <w:spacing w:val="-1"/>
        </w:rPr>
        <w:t>t</w:t>
      </w:r>
      <w:r w:rsidRPr="00B23792">
        <w:rPr>
          <w:rFonts w:ascii="Arial" w:eastAsia="Arial" w:hAnsi="Arial" w:cs="Arial"/>
          <w:color w:val="000000"/>
        </w:rPr>
        <w:t>he relev</w:t>
      </w:r>
      <w:r w:rsidRPr="00B23792">
        <w:rPr>
          <w:rFonts w:ascii="Arial" w:eastAsia="Arial" w:hAnsi="Arial" w:cs="Arial"/>
          <w:color w:val="000000"/>
          <w:spacing w:val="-1"/>
        </w:rPr>
        <w:t>a</w:t>
      </w:r>
      <w:r w:rsidRPr="00B23792">
        <w:rPr>
          <w:rFonts w:ascii="Arial" w:eastAsia="Arial" w:hAnsi="Arial" w:cs="Arial"/>
          <w:color w:val="000000"/>
        </w:rPr>
        <w:t>nt local/</w:t>
      </w:r>
      <w:r w:rsidRPr="00B23792">
        <w:rPr>
          <w:rFonts w:ascii="Arial" w:eastAsia="Arial" w:hAnsi="Arial" w:cs="Arial"/>
          <w:color w:val="000000"/>
          <w:spacing w:val="-1"/>
        </w:rPr>
        <w:t>ce</w:t>
      </w:r>
      <w:r w:rsidRPr="00B23792">
        <w:rPr>
          <w:rFonts w:ascii="Arial" w:eastAsia="Arial" w:hAnsi="Arial" w:cs="Arial"/>
          <w:color w:val="000000"/>
          <w:spacing w:val="1"/>
        </w:rPr>
        <w:t>me</w:t>
      </w:r>
      <w:r w:rsidRPr="00B23792">
        <w:rPr>
          <w:rFonts w:ascii="Arial" w:eastAsia="Arial" w:hAnsi="Arial" w:cs="Arial"/>
          <w:color w:val="000000"/>
        </w:rPr>
        <w:t>tery authority.</w:t>
      </w:r>
    </w:p>
    <w:p w14:paraId="6ADD864E" w14:textId="77777777" w:rsidR="00A06623" w:rsidRPr="00B23792" w:rsidRDefault="00A06623" w:rsidP="00A06623">
      <w:pPr>
        <w:pStyle w:val="ListParagraph"/>
        <w:widowControl w:val="0"/>
        <w:ind w:left="0"/>
        <w:rPr>
          <w:rFonts w:ascii="Arial" w:eastAsia="Arial" w:hAnsi="Arial" w:cs="Arial"/>
          <w:color w:val="000000"/>
        </w:rPr>
      </w:pPr>
    </w:p>
    <w:p w14:paraId="4F763D1F" w14:textId="77777777" w:rsidR="00A06623" w:rsidRPr="00B23792" w:rsidRDefault="00A06623" w:rsidP="00A06623">
      <w:pPr>
        <w:widowControl w:val="0"/>
        <w:ind w:left="73" w:right="-20"/>
        <w:rPr>
          <w:rFonts w:ascii="Arial" w:eastAsia="Arial" w:hAnsi="Arial" w:cs="Arial"/>
          <w:b/>
          <w:bCs/>
          <w:color w:val="000000"/>
          <w:u w:val="single"/>
        </w:rPr>
      </w:pPr>
      <w:r w:rsidRPr="00B23792">
        <w:rPr>
          <w:rFonts w:ascii="Arial" w:eastAsia="Arial" w:hAnsi="Arial" w:cs="Arial"/>
          <w:b/>
          <w:bCs/>
          <w:color w:val="000000"/>
          <w:u w:val="single"/>
        </w:rPr>
        <w:t xml:space="preserve">Drawings, </w:t>
      </w:r>
      <w:r w:rsidRPr="00B23792">
        <w:rPr>
          <w:rFonts w:ascii="Arial" w:eastAsia="Arial" w:hAnsi="Arial" w:cs="Arial"/>
          <w:b/>
          <w:bCs/>
          <w:color w:val="000000"/>
          <w:spacing w:val="-1"/>
          <w:u w:val="single"/>
        </w:rPr>
        <w:t>C</w:t>
      </w:r>
      <w:r w:rsidRPr="00B23792">
        <w:rPr>
          <w:rFonts w:ascii="Arial" w:eastAsia="Arial" w:hAnsi="Arial" w:cs="Arial"/>
          <w:b/>
          <w:bCs/>
          <w:color w:val="000000"/>
          <w:u w:val="single"/>
        </w:rPr>
        <w:t>arvi</w:t>
      </w:r>
      <w:r w:rsidRPr="00B23792">
        <w:rPr>
          <w:rFonts w:ascii="Arial" w:eastAsia="Arial" w:hAnsi="Arial" w:cs="Arial"/>
          <w:b/>
          <w:bCs/>
          <w:color w:val="000000"/>
          <w:spacing w:val="-2"/>
          <w:u w:val="single"/>
        </w:rPr>
        <w:t>n</w:t>
      </w:r>
      <w:r w:rsidRPr="00B23792">
        <w:rPr>
          <w:rFonts w:ascii="Arial" w:eastAsia="Arial" w:hAnsi="Arial" w:cs="Arial"/>
          <w:b/>
          <w:bCs/>
          <w:color w:val="000000"/>
          <w:u w:val="single"/>
        </w:rPr>
        <w:t>g a</w:t>
      </w:r>
      <w:r w:rsidRPr="00B23792">
        <w:rPr>
          <w:rFonts w:ascii="Arial" w:eastAsia="Arial" w:hAnsi="Arial" w:cs="Arial"/>
          <w:b/>
          <w:bCs/>
          <w:color w:val="000000"/>
          <w:spacing w:val="-1"/>
          <w:u w:val="single"/>
        </w:rPr>
        <w:t>n</w:t>
      </w:r>
      <w:r w:rsidRPr="00B23792">
        <w:rPr>
          <w:rFonts w:ascii="Arial" w:eastAsia="Arial" w:hAnsi="Arial" w:cs="Arial"/>
          <w:b/>
          <w:bCs/>
          <w:color w:val="000000"/>
          <w:u w:val="single"/>
        </w:rPr>
        <w:t>d</w:t>
      </w:r>
      <w:r w:rsidRPr="00B23792">
        <w:rPr>
          <w:rFonts w:ascii="Arial" w:eastAsia="Arial" w:hAnsi="Arial" w:cs="Arial"/>
          <w:b/>
          <w:bCs/>
          <w:color w:val="000000"/>
          <w:spacing w:val="-2"/>
          <w:u w:val="single"/>
        </w:rPr>
        <w:t xml:space="preserve"> </w:t>
      </w:r>
      <w:r w:rsidRPr="00B23792">
        <w:rPr>
          <w:rFonts w:ascii="Arial" w:eastAsia="Arial" w:hAnsi="Arial" w:cs="Arial"/>
          <w:b/>
          <w:bCs/>
          <w:color w:val="000000"/>
          <w:u w:val="single"/>
        </w:rPr>
        <w:t>F</w:t>
      </w:r>
      <w:r w:rsidRPr="00B23792">
        <w:rPr>
          <w:rFonts w:ascii="Arial" w:eastAsia="Arial" w:hAnsi="Arial" w:cs="Arial"/>
          <w:b/>
          <w:bCs/>
          <w:color w:val="000000"/>
          <w:spacing w:val="-1"/>
          <w:u w:val="single"/>
        </w:rPr>
        <w:t>i</w:t>
      </w:r>
      <w:r w:rsidRPr="00B23792">
        <w:rPr>
          <w:rFonts w:ascii="Arial" w:eastAsia="Arial" w:hAnsi="Arial" w:cs="Arial"/>
          <w:b/>
          <w:bCs/>
          <w:color w:val="000000"/>
          <w:u w:val="single"/>
        </w:rPr>
        <w:t>n</w:t>
      </w:r>
      <w:r w:rsidRPr="00B23792">
        <w:rPr>
          <w:rFonts w:ascii="Arial" w:eastAsia="Arial" w:hAnsi="Arial" w:cs="Arial"/>
          <w:b/>
          <w:bCs/>
          <w:color w:val="000000"/>
          <w:spacing w:val="-1"/>
          <w:u w:val="single"/>
        </w:rPr>
        <w:t>i</w:t>
      </w:r>
      <w:r w:rsidRPr="00B23792">
        <w:rPr>
          <w:rFonts w:ascii="Arial" w:eastAsia="Arial" w:hAnsi="Arial" w:cs="Arial"/>
          <w:b/>
          <w:bCs/>
          <w:color w:val="000000"/>
          <w:u w:val="single"/>
        </w:rPr>
        <w:t>s</w:t>
      </w:r>
      <w:r w:rsidRPr="00B23792">
        <w:rPr>
          <w:rFonts w:ascii="Arial" w:eastAsia="Arial" w:hAnsi="Arial" w:cs="Arial"/>
          <w:b/>
          <w:bCs/>
          <w:color w:val="000000"/>
          <w:spacing w:val="-1"/>
          <w:u w:val="single"/>
        </w:rPr>
        <w:t>h</w:t>
      </w:r>
      <w:r w:rsidRPr="00B23792">
        <w:rPr>
          <w:rFonts w:ascii="Arial" w:eastAsia="Arial" w:hAnsi="Arial" w:cs="Arial"/>
          <w:b/>
          <w:bCs/>
          <w:color w:val="000000"/>
          <w:u w:val="single"/>
        </w:rPr>
        <w:t>es</w:t>
      </w:r>
    </w:p>
    <w:p w14:paraId="06139F90" w14:textId="77777777" w:rsidR="00A06623" w:rsidRPr="00B23792" w:rsidRDefault="00A06623" w:rsidP="00A06623">
      <w:pPr>
        <w:pStyle w:val="ListParagraph"/>
        <w:widowControl w:val="0"/>
        <w:ind w:left="0"/>
        <w:rPr>
          <w:rFonts w:ascii="Arial" w:eastAsia="Arial" w:hAnsi="Arial" w:cs="Arial"/>
          <w:color w:val="000000"/>
          <w:w w:val="99"/>
        </w:rPr>
      </w:pPr>
    </w:p>
    <w:p w14:paraId="39DD0DDC" w14:textId="77777777" w:rsidR="00A06623" w:rsidRPr="00B23792" w:rsidRDefault="00A06623" w:rsidP="00BC1F87">
      <w:pPr>
        <w:pStyle w:val="ListParagraph"/>
        <w:widowControl w:val="0"/>
        <w:numPr>
          <w:ilvl w:val="0"/>
          <w:numId w:val="17"/>
        </w:numPr>
        <w:ind w:left="0" w:firstLine="0"/>
        <w:jc w:val="left"/>
        <w:rPr>
          <w:rFonts w:ascii="Arial" w:eastAsia="Arial" w:hAnsi="Arial" w:cs="Arial"/>
          <w:color w:val="000000"/>
          <w:w w:val="99"/>
        </w:rPr>
      </w:pPr>
      <w:r w:rsidRPr="00B23792">
        <w:rPr>
          <w:rFonts w:ascii="Arial" w:eastAsia="Arial" w:hAnsi="Arial" w:cs="Arial"/>
          <w:color w:val="000000"/>
        </w:rPr>
        <w:t>The</w:t>
      </w:r>
      <w:r w:rsidRPr="00B23792">
        <w:rPr>
          <w:rFonts w:ascii="Arial" w:eastAsia="Arial" w:hAnsi="Arial" w:cs="Arial"/>
          <w:color w:val="000000"/>
          <w:spacing w:val="14"/>
        </w:rPr>
        <w:t xml:space="preserve"> </w:t>
      </w:r>
      <w:r w:rsidRPr="00B23792">
        <w:rPr>
          <w:rFonts w:ascii="Arial" w:eastAsia="Arial" w:hAnsi="Arial" w:cs="Arial"/>
          <w:color w:val="000000"/>
        </w:rPr>
        <w:t>und</w:t>
      </w:r>
      <w:r w:rsidRPr="00B23792">
        <w:rPr>
          <w:rFonts w:ascii="Arial" w:eastAsia="Arial" w:hAnsi="Arial" w:cs="Arial"/>
          <w:color w:val="000000"/>
          <w:spacing w:val="1"/>
        </w:rPr>
        <w:t>er</w:t>
      </w:r>
      <w:r w:rsidRPr="00B23792">
        <w:rPr>
          <w:rFonts w:ascii="Arial" w:eastAsia="Arial" w:hAnsi="Arial" w:cs="Arial"/>
          <w:color w:val="000000"/>
          <w:spacing w:val="10"/>
        </w:rPr>
        <w:t xml:space="preserve"> </w:t>
      </w:r>
      <w:r w:rsidRPr="00B23792">
        <w:rPr>
          <w:rFonts w:ascii="Arial" w:eastAsia="Arial" w:hAnsi="Arial" w:cs="Arial"/>
          <w:color w:val="000000"/>
          <w:spacing w:val="2"/>
        </w:rPr>
        <w:t>m</w:t>
      </w:r>
      <w:r w:rsidRPr="00B23792">
        <w:rPr>
          <w:rFonts w:ascii="Arial" w:eastAsia="Arial" w:hAnsi="Arial" w:cs="Arial"/>
          <w:color w:val="000000"/>
        </w:rPr>
        <w:t>en</w:t>
      </w:r>
      <w:r w:rsidRPr="00B23792">
        <w:rPr>
          <w:rFonts w:ascii="Arial" w:eastAsia="Arial" w:hAnsi="Arial" w:cs="Arial"/>
          <w:color w:val="000000"/>
          <w:spacing w:val="-1"/>
        </w:rPr>
        <w:t>t</w:t>
      </w:r>
      <w:r w:rsidRPr="00B23792">
        <w:rPr>
          <w:rFonts w:ascii="Arial" w:eastAsia="Arial" w:hAnsi="Arial" w:cs="Arial"/>
          <w:color w:val="000000"/>
        </w:rPr>
        <w:t>ioned</w:t>
      </w:r>
      <w:r w:rsidRPr="00B23792">
        <w:rPr>
          <w:rFonts w:ascii="Arial" w:eastAsia="Arial" w:hAnsi="Arial" w:cs="Arial"/>
          <w:color w:val="000000"/>
          <w:spacing w:val="15"/>
        </w:rPr>
        <w:t xml:space="preserve"> </w:t>
      </w:r>
      <w:r w:rsidRPr="00B23792">
        <w:rPr>
          <w:rFonts w:ascii="Arial" w:eastAsia="Arial" w:hAnsi="Arial" w:cs="Arial"/>
          <w:color w:val="000000"/>
        </w:rPr>
        <w:t>drawin</w:t>
      </w:r>
      <w:r w:rsidRPr="00B23792">
        <w:rPr>
          <w:rFonts w:ascii="Arial" w:eastAsia="Arial" w:hAnsi="Arial" w:cs="Arial"/>
          <w:color w:val="000000"/>
          <w:spacing w:val="1"/>
        </w:rPr>
        <w:t>g</w:t>
      </w:r>
      <w:r w:rsidRPr="00B23792">
        <w:rPr>
          <w:rFonts w:ascii="Arial" w:eastAsia="Arial" w:hAnsi="Arial" w:cs="Arial"/>
          <w:color w:val="000000"/>
        </w:rPr>
        <w:t>s</w:t>
      </w:r>
      <w:r w:rsidRPr="00B23792">
        <w:rPr>
          <w:rFonts w:ascii="Arial" w:eastAsia="Arial" w:hAnsi="Arial" w:cs="Arial"/>
          <w:color w:val="000000"/>
          <w:spacing w:val="14"/>
        </w:rPr>
        <w:t xml:space="preserve"> </w:t>
      </w:r>
      <w:r w:rsidRPr="00B23792">
        <w:rPr>
          <w:rFonts w:ascii="Arial" w:eastAsia="Arial" w:hAnsi="Arial" w:cs="Arial"/>
          <w:color w:val="000000"/>
        </w:rPr>
        <w:t>s</w:t>
      </w:r>
      <w:r w:rsidRPr="00B23792">
        <w:rPr>
          <w:rFonts w:ascii="Arial" w:eastAsia="Arial" w:hAnsi="Arial" w:cs="Arial"/>
          <w:color w:val="000000"/>
          <w:spacing w:val="-1"/>
        </w:rPr>
        <w:t>ho</w:t>
      </w:r>
      <w:r w:rsidRPr="00B23792">
        <w:rPr>
          <w:rFonts w:ascii="Arial" w:eastAsia="Arial" w:hAnsi="Arial" w:cs="Arial"/>
          <w:color w:val="000000"/>
        </w:rPr>
        <w:t>w</w:t>
      </w:r>
      <w:r w:rsidRPr="00B23792">
        <w:rPr>
          <w:rFonts w:ascii="Arial" w:eastAsia="Arial" w:hAnsi="Arial" w:cs="Arial"/>
          <w:color w:val="000000"/>
          <w:spacing w:val="15"/>
        </w:rPr>
        <w:t xml:space="preserve"> </w:t>
      </w:r>
      <w:r w:rsidRPr="00B23792">
        <w:rPr>
          <w:rFonts w:ascii="Arial" w:eastAsia="Arial" w:hAnsi="Arial" w:cs="Arial"/>
          <w:color w:val="000000"/>
        </w:rPr>
        <w:t>the</w:t>
      </w:r>
      <w:r w:rsidRPr="00B23792">
        <w:rPr>
          <w:rFonts w:ascii="Arial" w:eastAsia="Arial" w:hAnsi="Arial" w:cs="Arial"/>
          <w:color w:val="000000"/>
          <w:spacing w:val="14"/>
        </w:rPr>
        <w:t xml:space="preserve"> </w:t>
      </w:r>
      <w:r w:rsidRPr="00B23792">
        <w:rPr>
          <w:rFonts w:ascii="Arial" w:eastAsia="Arial" w:hAnsi="Arial" w:cs="Arial"/>
          <w:color w:val="000000"/>
          <w:spacing w:val="1"/>
        </w:rPr>
        <w:t>d</w:t>
      </w:r>
      <w:r w:rsidRPr="00B23792">
        <w:rPr>
          <w:rFonts w:ascii="Arial" w:eastAsia="Arial" w:hAnsi="Arial" w:cs="Arial"/>
          <w:color w:val="000000"/>
        </w:rPr>
        <w:t>imensions</w:t>
      </w:r>
      <w:r w:rsidRPr="00B23792">
        <w:rPr>
          <w:rFonts w:ascii="Arial" w:eastAsia="Arial" w:hAnsi="Arial" w:cs="Arial"/>
          <w:color w:val="000000"/>
          <w:spacing w:val="14"/>
        </w:rPr>
        <w:t xml:space="preserve"> </w:t>
      </w:r>
      <w:r w:rsidRPr="00B23792">
        <w:rPr>
          <w:rFonts w:ascii="Arial" w:eastAsia="Arial" w:hAnsi="Arial" w:cs="Arial"/>
          <w:color w:val="000000"/>
        </w:rPr>
        <w:t>and</w:t>
      </w:r>
      <w:r w:rsidRPr="00B23792">
        <w:rPr>
          <w:rFonts w:ascii="Arial" w:eastAsia="Arial" w:hAnsi="Arial" w:cs="Arial"/>
          <w:color w:val="000000"/>
          <w:spacing w:val="14"/>
        </w:rPr>
        <w:t xml:space="preserve"> </w:t>
      </w:r>
      <w:r w:rsidRPr="00B23792">
        <w:rPr>
          <w:rFonts w:ascii="Arial" w:eastAsia="Arial" w:hAnsi="Arial" w:cs="Arial"/>
          <w:color w:val="000000"/>
        </w:rPr>
        <w:t>general</w:t>
      </w:r>
      <w:r w:rsidRPr="00B23792">
        <w:rPr>
          <w:rFonts w:ascii="Arial" w:eastAsia="Arial" w:hAnsi="Arial" w:cs="Arial"/>
          <w:color w:val="000000"/>
          <w:spacing w:val="15"/>
        </w:rPr>
        <w:t xml:space="preserve"> </w:t>
      </w:r>
      <w:r w:rsidRPr="00B23792">
        <w:rPr>
          <w:rFonts w:ascii="Arial" w:eastAsia="Arial" w:hAnsi="Arial" w:cs="Arial"/>
          <w:color w:val="000000"/>
          <w:spacing w:val="1"/>
        </w:rPr>
        <w:t>l</w:t>
      </w:r>
      <w:r w:rsidRPr="00B23792">
        <w:rPr>
          <w:rFonts w:ascii="Arial" w:eastAsia="Arial" w:hAnsi="Arial" w:cs="Arial"/>
          <w:color w:val="000000"/>
        </w:rPr>
        <w:t>ayout</w:t>
      </w:r>
      <w:r w:rsidRPr="00B23792">
        <w:rPr>
          <w:rFonts w:ascii="Arial" w:eastAsia="Arial" w:hAnsi="Arial" w:cs="Arial"/>
          <w:color w:val="000000"/>
          <w:spacing w:val="13"/>
        </w:rPr>
        <w:t xml:space="preserve"> </w:t>
      </w:r>
      <w:r w:rsidRPr="00B23792">
        <w:rPr>
          <w:rFonts w:ascii="Arial" w:eastAsia="Arial" w:hAnsi="Arial" w:cs="Arial"/>
          <w:color w:val="000000"/>
          <w:spacing w:val="1"/>
        </w:rPr>
        <w:t>o</w:t>
      </w:r>
      <w:r w:rsidRPr="00B23792">
        <w:rPr>
          <w:rFonts w:ascii="Arial" w:eastAsia="Arial" w:hAnsi="Arial" w:cs="Arial"/>
          <w:color w:val="000000"/>
        </w:rPr>
        <w:t>f</w:t>
      </w:r>
      <w:r w:rsidRPr="00B23792">
        <w:rPr>
          <w:rFonts w:ascii="Arial" w:eastAsia="Arial" w:hAnsi="Arial" w:cs="Arial"/>
          <w:color w:val="000000"/>
          <w:spacing w:val="13"/>
        </w:rPr>
        <w:t xml:space="preserve"> </w:t>
      </w:r>
      <w:r w:rsidRPr="00B23792">
        <w:rPr>
          <w:rFonts w:ascii="Arial" w:eastAsia="Arial" w:hAnsi="Arial" w:cs="Arial"/>
          <w:color w:val="000000"/>
        </w:rPr>
        <w:t>the</w:t>
      </w:r>
      <w:r w:rsidRPr="00B23792">
        <w:rPr>
          <w:rFonts w:ascii="Arial" w:eastAsia="Arial" w:hAnsi="Arial" w:cs="Arial"/>
          <w:color w:val="000000"/>
          <w:spacing w:val="14"/>
        </w:rPr>
        <w:t xml:space="preserve"> </w:t>
      </w:r>
      <w:r w:rsidRPr="00B23792">
        <w:rPr>
          <w:rFonts w:ascii="Arial" w:eastAsia="Arial" w:hAnsi="Arial" w:cs="Arial"/>
          <w:color w:val="000000"/>
        </w:rPr>
        <w:t>U</w:t>
      </w:r>
      <w:r w:rsidRPr="00B23792">
        <w:rPr>
          <w:rFonts w:ascii="Arial" w:eastAsia="Arial" w:hAnsi="Arial" w:cs="Arial"/>
          <w:color w:val="000000"/>
          <w:spacing w:val="1"/>
        </w:rPr>
        <w:t>P</w:t>
      </w:r>
      <w:r w:rsidRPr="00B23792">
        <w:rPr>
          <w:rFonts w:ascii="Arial" w:eastAsia="Arial" w:hAnsi="Arial" w:cs="Arial"/>
          <w:color w:val="000000"/>
        </w:rPr>
        <w:t>Ms</w:t>
      </w:r>
      <w:r w:rsidRPr="00B23792">
        <w:rPr>
          <w:rFonts w:ascii="Arial" w:eastAsia="Arial" w:hAnsi="Arial" w:cs="Arial"/>
          <w:color w:val="000000"/>
          <w:spacing w:val="14"/>
        </w:rPr>
        <w:t xml:space="preserve"> </w:t>
      </w:r>
      <w:r w:rsidRPr="00B23792">
        <w:rPr>
          <w:rFonts w:ascii="Arial" w:eastAsia="Arial" w:hAnsi="Arial" w:cs="Arial"/>
          <w:color w:val="000000"/>
        </w:rPr>
        <w:t>and Ser</w:t>
      </w:r>
      <w:r w:rsidRPr="00B23792">
        <w:rPr>
          <w:rFonts w:ascii="Arial" w:eastAsia="Arial" w:hAnsi="Arial" w:cs="Arial"/>
          <w:color w:val="000000"/>
          <w:spacing w:val="-1"/>
        </w:rPr>
        <w:t>v</w:t>
      </w:r>
      <w:r w:rsidRPr="00B23792">
        <w:rPr>
          <w:rFonts w:ascii="Arial" w:eastAsia="Arial" w:hAnsi="Arial" w:cs="Arial"/>
          <w:color w:val="000000"/>
        </w:rPr>
        <w:t>i</w:t>
      </w:r>
      <w:r w:rsidRPr="00B23792">
        <w:rPr>
          <w:rFonts w:ascii="Arial" w:eastAsia="Arial" w:hAnsi="Arial" w:cs="Arial"/>
          <w:color w:val="000000"/>
          <w:spacing w:val="1"/>
        </w:rPr>
        <w:t>ce</w:t>
      </w:r>
      <w:r w:rsidRPr="00B23792">
        <w:rPr>
          <w:rFonts w:ascii="Arial" w:eastAsia="Arial" w:hAnsi="Arial" w:cs="Arial"/>
          <w:color w:val="000000"/>
          <w:spacing w:val="-4"/>
        </w:rPr>
        <w:t xml:space="preserve"> </w:t>
      </w:r>
      <w:r w:rsidRPr="00B23792">
        <w:rPr>
          <w:rFonts w:ascii="Arial" w:eastAsia="Arial" w:hAnsi="Arial" w:cs="Arial"/>
          <w:color w:val="000000"/>
        </w:rPr>
        <w:t>Pat</w:t>
      </w:r>
      <w:r w:rsidRPr="00B23792">
        <w:rPr>
          <w:rFonts w:ascii="Arial" w:eastAsia="Arial" w:hAnsi="Arial" w:cs="Arial"/>
          <w:color w:val="000000"/>
          <w:spacing w:val="-1"/>
        </w:rPr>
        <w:t>t</w:t>
      </w:r>
      <w:r w:rsidRPr="00B23792">
        <w:rPr>
          <w:rFonts w:ascii="Arial" w:eastAsia="Arial" w:hAnsi="Arial" w:cs="Arial"/>
          <w:color w:val="000000"/>
        </w:rPr>
        <w:t>ern</w:t>
      </w:r>
      <w:r w:rsidRPr="00B23792">
        <w:rPr>
          <w:rFonts w:ascii="Arial" w:eastAsia="Arial" w:hAnsi="Arial" w:cs="Arial"/>
          <w:color w:val="000000"/>
          <w:spacing w:val="-4"/>
        </w:rPr>
        <w:t xml:space="preserve"> </w:t>
      </w:r>
      <w:r w:rsidRPr="00B23792">
        <w:rPr>
          <w:rFonts w:ascii="Arial" w:eastAsia="Arial" w:hAnsi="Arial" w:cs="Arial"/>
          <w:color w:val="000000"/>
        </w:rPr>
        <w:t>Headsto</w:t>
      </w:r>
      <w:r w:rsidRPr="00B23792">
        <w:rPr>
          <w:rFonts w:ascii="Arial" w:eastAsia="Arial" w:hAnsi="Arial" w:cs="Arial"/>
          <w:color w:val="000000"/>
          <w:spacing w:val="-1"/>
        </w:rPr>
        <w:t>n</w:t>
      </w:r>
      <w:r w:rsidRPr="00B23792">
        <w:rPr>
          <w:rFonts w:ascii="Arial" w:eastAsia="Arial" w:hAnsi="Arial" w:cs="Arial"/>
          <w:color w:val="000000"/>
        </w:rPr>
        <w:t>es,</w:t>
      </w:r>
      <w:r w:rsidRPr="00B23792">
        <w:rPr>
          <w:rFonts w:ascii="Arial" w:eastAsia="Arial" w:hAnsi="Arial" w:cs="Arial"/>
          <w:color w:val="000000"/>
          <w:spacing w:val="-5"/>
        </w:rPr>
        <w:t xml:space="preserve"> </w:t>
      </w:r>
      <w:r w:rsidRPr="00B23792">
        <w:rPr>
          <w:rFonts w:ascii="Arial" w:eastAsia="Arial" w:hAnsi="Arial" w:cs="Arial"/>
          <w:color w:val="000000"/>
        </w:rPr>
        <w:t>including</w:t>
      </w:r>
      <w:r w:rsidRPr="00B23792">
        <w:rPr>
          <w:rFonts w:ascii="Arial" w:eastAsia="Arial" w:hAnsi="Arial" w:cs="Arial"/>
          <w:color w:val="000000"/>
          <w:spacing w:val="-4"/>
        </w:rPr>
        <w:t xml:space="preserve"> </w:t>
      </w:r>
      <w:r w:rsidRPr="00B23792">
        <w:rPr>
          <w:rFonts w:ascii="Arial" w:eastAsia="Arial" w:hAnsi="Arial" w:cs="Arial"/>
          <w:color w:val="000000"/>
        </w:rPr>
        <w:t>cha</w:t>
      </w:r>
      <w:r w:rsidRPr="00B23792">
        <w:rPr>
          <w:rFonts w:ascii="Arial" w:eastAsia="Arial" w:hAnsi="Arial" w:cs="Arial"/>
          <w:color w:val="000000"/>
          <w:spacing w:val="-1"/>
        </w:rPr>
        <w:t>r</w:t>
      </w:r>
      <w:r w:rsidRPr="00B23792">
        <w:rPr>
          <w:rFonts w:ascii="Arial" w:eastAsia="Arial" w:hAnsi="Arial" w:cs="Arial"/>
          <w:color w:val="000000"/>
        </w:rPr>
        <w:t>acter</w:t>
      </w:r>
      <w:r w:rsidRPr="00B23792">
        <w:rPr>
          <w:rFonts w:ascii="Arial" w:eastAsia="Arial" w:hAnsi="Arial" w:cs="Arial"/>
          <w:color w:val="000000"/>
          <w:spacing w:val="-5"/>
        </w:rPr>
        <w:t xml:space="preserve"> </w:t>
      </w:r>
      <w:r w:rsidRPr="00B23792">
        <w:rPr>
          <w:rFonts w:ascii="Arial" w:eastAsia="Arial" w:hAnsi="Arial" w:cs="Arial"/>
          <w:color w:val="000000"/>
        </w:rPr>
        <w:t>di</w:t>
      </w:r>
      <w:r w:rsidRPr="00B23792">
        <w:rPr>
          <w:rFonts w:ascii="Arial" w:eastAsia="Arial" w:hAnsi="Arial" w:cs="Arial"/>
          <w:color w:val="000000"/>
          <w:spacing w:val="1"/>
        </w:rPr>
        <w:t>m</w:t>
      </w:r>
      <w:r w:rsidRPr="00B23792">
        <w:rPr>
          <w:rFonts w:ascii="Arial" w:eastAsia="Arial" w:hAnsi="Arial" w:cs="Arial"/>
          <w:color w:val="000000"/>
        </w:rPr>
        <w:t>en</w:t>
      </w:r>
      <w:r w:rsidRPr="00B23792">
        <w:rPr>
          <w:rFonts w:ascii="Arial" w:eastAsia="Arial" w:hAnsi="Arial" w:cs="Arial"/>
          <w:color w:val="000000"/>
          <w:spacing w:val="-1"/>
        </w:rPr>
        <w:t>s</w:t>
      </w:r>
      <w:r w:rsidRPr="00B23792">
        <w:rPr>
          <w:rFonts w:ascii="Arial" w:eastAsia="Arial" w:hAnsi="Arial" w:cs="Arial"/>
          <w:color w:val="000000"/>
          <w:spacing w:val="1"/>
        </w:rPr>
        <w:t>i</w:t>
      </w:r>
      <w:r w:rsidRPr="00B23792">
        <w:rPr>
          <w:rFonts w:ascii="Arial" w:eastAsia="Arial" w:hAnsi="Arial" w:cs="Arial"/>
          <w:color w:val="000000"/>
        </w:rPr>
        <w:t>on</w:t>
      </w:r>
      <w:r w:rsidRPr="00B23792">
        <w:rPr>
          <w:rFonts w:ascii="Arial" w:eastAsia="Arial" w:hAnsi="Arial" w:cs="Arial"/>
          <w:color w:val="000000"/>
          <w:spacing w:val="1"/>
        </w:rPr>
        <w:t>s</w:t>
      </w:r>
      <w:r w:rsidRPr="00B23792">
        <w:rPr>
          <w:rFonts w:ascii="Arial" w:eastAsia="Arial" w:hAnsi="Arial" w:cs="Arial"/>
          <w:color w:val="000000"/>
        </w:rPr>
        <w:t>.</w:t>
      </w:r>
      <w:r w:rsidRPr="00B23792">
        <w:rPr>
          <w:rFonts w:ascii="Arial" w:eastAsia="Arial" w:hAnsi="Arial" w:cs="Arial"/>
          <w:color w:val="000000"/>
          <w:spacing w:val="-5"/>
        </w:rPr>
        <w:t xml:space="preserve"> </w:t>
      </w:r>
      <w:r w:rsidRPr="00B23792">
        <w:rPr>
          <w:rFonts w:ascii="Arial" w:eastAsia="Arial" w:hAnsi="Arial" w:cs="Arial"/>
          <w:color w:val="000000"/>
        </w:rPr>
        <w:t>(T</w:t>
      </w:r>
      <w:r w:rsidRPr="00B23792">
        <w:rPr>
          <w:rFonts w:ascii="Arial" w:eastAsia="Arial" w:hAnsi="Arial" w:cs="Arial"/>
          <w:color w:val="000000"/>
          <w:spacing w:val="-2"/>
        </w:rPr>
        <w:t>h</w:t>
      </w:r>
      <w:r w:rsidRPr="00B23792">
        <w:rPr>
          <w:rFonts w:ascii="Arial" w:eastAsia="Arial" w:hAnsi="Arial" w:cs="Arial"/>
          <w:color w:val="000000"/>
        </w:rPr>
        <w:t>e</w:t>
      </w:r>
      <w:r w:rsidRPr="00B23792">
        <w:rPr>
          <w:rFonts w:ascii="Arial" w:eastAsia="Arial" w:hAnsi="Arial" w:cs="Arial"/>
          <w:color w:val="000000"/>
          <w:spacing w:val="-4"/>
        </w:rPr>
        <w:t xml:space="preserve"> </w:t>
      </w:r>
      <w:r w:rsidRPr="00B23792">
        <w:rPr>
          <w:rFonts w:ascii="Arial" w:eastAsia="Arial" w:hAnsi="Arial" w:cs="Arial"/>
          <w:color w:val="000000"/>
        </w:rPr>
        <w:t>Service</w:t>
      </w:r>
      <w:r w:rsidRPr="00B23792">
        <w:rPr>
          <w:rFonts w:ascii="Arial" w:eastAsia="Arial" w:hAnsi="Arial" w:cs="Arial"/>
          <w:color w:val="000000"/>
          <w:spacing w:val="-4"/>
        </w:rPr>
        <w:t xml:space="preserve"> </w:t>
      </w:r>
      <w:r w:rsidRPr="00B23792">
        <w:rPr>
          <w:rFonts w:ascii="Arial" w:eastAsia="Arial" w:hAnsi="Arial" w:cs="Arial"/>
          <w:color w:val="000000"/>
        </w:rPr>
        <w:t>Crests</w:t>
      </w:r>
      <w:r w:rsidRPr="00B23792">
        <w:rPr>
          <w:rFonts w:ascii="Arial" w:eastAsia="Arial" w:hAnsi="Arial" w:cs="Arial"/>
          <w:color w:val="000000"/>
          <w:spacing w:val="-1"/>
        </w:rPr>
        <w:t>/</w:t>
      </w:r>
      <w:r w:rsidRPr="00B23792">
        <w:rPr>
          <w:rFonts w:ascii="Arial" w:eastAsia="Arial" w:hAnsi="Arial" w:cs="Arial"/>
          <w:color w:val="000000"/>
        </w:rPr>
        <w:t>Ba</w:t>
      </w:r>
      <w:r w:rsidRPr="00B23792">
        <w:rPr>
          <w:rFonts w:ascii="Arial" w:eastAsia="Arial" w:hAnsi="Arial" w:cs="Arial"/>
          <w:color w:val="000000"/>
          <w:spacing w:val="-1"/>
        </w:rPr>
        <w:t>d</w:t>
      </w:r>
      <w:r w:rsidRPr="00B23792">
        <w:rPr>
          <w:rFonts w:ascii="Arial" w:eastAsia="Arial" w:hAnsi="Arial" w:cs="Arial"/>
          <w:color w:val="000000"/>
        </w:rPr>
        <w:t>ges</w:t>
      </w:r>
      <w:r w:rsidRPr="00B23792">
        <w:rPr>
          <w:rFonts w:ascii="Arial" w:eastAsia="Arial" w:hAnsi="Arial" w:cs="Arial"/>
          <w:color w:val="000000"/>
          <w:spacing w:val="-1"/>
        </w:rPr>
        <w:t>/E</w:t>
      </w:r>
      <w:r w:rsidRPr="00B23792">
        <w:rPr>
          <w:rFonts w:ascii="Arial" w:eastAsia="Arial" w:hAnsi="Arial" w:cs="Arial"/>
          <w:color w:val="000000"/>
        </w:rPr>
        <w:t>mb</w:t>
      </w:r>
      <w:r w:rsidRPr="00B23792">
        <w:rPr>
          <w:rFonts w:ascii="Arial" w:eastAsia="Arial" w:hAnsi="Arial" w:cs="Arial"/>
          <w:color w:val="000000"/>
          <w:spacing w:val="1"/>
        </w:rPr>
        <w:t>l</w:t>
      </w:r>
      <w:r w:rsidRPr="00B23792">
        <w:rPr>
          <w:rFonts w:ascii="Arial" w:eastAsia="Arial" w:hAnsi="Arial" w:cs="Arial"/>
          <w:color w:val="000000"/>
        </w:rPr>
        <w:t xml:space="preserve">ems are </w:t>
      </w:r>
      <w:r w:rsidRPr="00B23792">
        <w:rPr>
          <w:rFonts w:ascii="Arial" w:eastAsia="Arial" w:hAnsi="Arial" w:cs="Arial"/>
          <w:color w:val="000000"/>
          <w:spacing w:val="1"/>
        </w:rPr>
        <w:t>e</w:t>
      </w:r>
      <w:r w:rsidRPr="00B23792">
        <w:rPr>
          <w:rFonts w:ascii="Arial" w:eastAsia="Arial" w:hAnsi="Arial" w:cs="Arial"/>
          <w:color w:val="000000"/>
        </w:rPr>
        <w:t>xamp</w:t>
      </w:r>
      <w:r w:rsidRPr="00B23792">
        <w:rPr>
          <w:rFonts w:ascii="Arial" w:eastAsia="Arial" w:hAnsi="Arial" w:cs="Arial"/>
          <w:color w:val="000000"/>
          <w:spacing w:val="1"/>
        </w:rPr>
        <w:t>l</w:t>
      </w:r>
      <w:r w:rsidRPr="00B23792">
        <w:rPr>
          <w:rFonts w:ascii="Arial" w:eastAsia="Arial" w:hAnsi="Arial" w:cs="Arial"/>
          <w:color w:val="000000"/>
        </w:rPr>
        <w:t>es o</w:t>
      </w:r>
      <w:r w:rsidRPr="00B23792">
        <w:rPr>
          <w:rFonts w:ascii="Arial" w:eastAsia="Arial" w:hAnsi="Arial" w:cs="Arial"/>
          <w:color w:val="000000"/>
          <w:spacing w:val="-1"/>
        </w:rPr>
        <w:t>n</w:t>
      </w:r>
      <w:r w:rsidRPr="00B23792">
        <w:rPr>
          <w:rFonts w:ascii="Arial" w:eastAsia="Arial" w:hAnsi="Arial" w:cs="Arial"/>
          <w:color w:val="000000"/>
          <w:spacing w:val="1"/>
        </w:rPr>
        <w:t>l</w:t>
      </w:r>
      <w:r w:rsidRPr="00B23792">
        <w:rPr>
          <w:rFonts w:ascii="Arial" w:eastAsia="Arial" w:hAnsi="Arial" w:cs="Arial"/>
          <w:color w:val="000000"/>
        </w:rPr>
        <w:t>y and the sho</w:t>
      </w:r>
      <w:r w:rsidRPr="00B23792">
        <w:rPr>
          <w:rFonts w:ascii="Arial" w:eastAsia="Arial" w:hAnsi="Arial" w:cs="Arial"/>
          <w:color w:val="000000"/>
          <w:spacing w:val="1"/>
        </w:rPr>
        <w:t>w</w:t>
      </w:r>
      <w:r w:rsidRPr="00B23792">
        <w:rPr>
          <w:rFonts w:ascii="Arial" w:eastAsia="Arial" w:hAnsi="Arial" w:cs="Arial"/>
          <w:color w:val="000000"/>
        </w:rPr>
        <w:t xml:space="preserve">n </w:t>
      </w:r>
      <w:r w:rsidRPr="00B23792">
        <w:rPr>
          <w:rFonts w:ascii="Arial" w:eastAsia="Arial" w:hAnsi="Arial" w:cs="Arial"/>
          <w:color w:val="000000"/>
          <w:spacing w:val="-1"/>
        </w:rPr>
        <w:t>a</w:t>
      </w:r>
      <w:r w:rsidRPr="00B23792">
        <w:rPr>
          <w:rFonts w:ascii="Arial" w:eastAsia="Arial" w:hAnsi="Arial" w:cs="Arial"/>
          <w:color w:val="000000"/>
        </w:rPr>
        <w:t>lphab</w:t>
      </w:r>
      <w:r w:rsidRPr="00B23792">
        <w:rPr>
          <w:rFonts w:ascii="Arial" w:eastAsia="Arial" w:hAnsi="Arial" w:cs="Arial"/>
          <w:color w:val="000000"/>
          <w:spacing w:val="1"/>
        </w:rPr>
        <w:t>e</w:t>
      </w:r>
      <w:r w:rsidRPr="00B23792">
        <w:rPr>
          <w:rFonts w:ascii="Arial" w:eastAsia="Arial" w:hAnsi="Arial" w:cs="Arial"/>
          <w:color w:val="000000"/>
        </w:rPr>
        <w:t>t is</w:t>
      </w:r>
      <w:r w:rsidRPr="00B23792">
        <w:rPr>
          <w:rFonts w:ascii="Arial" w:eastAsia="Arial" w:hAnsi="Arial" w:cs="Arial"/>
          <w:color w:val="000000"/>
          <w:spacing w:val="-1"/>
        </w:rPr>
        <w:t xml:space="preserve"> </w:t>
      </w:r>
      <w:r w:rsidRPr="00B23792">
        <w:rPr>
          <w:rFonts w:ascii="Arial" w:eastAsia="Arial" w:hAnsi="Arial" w:cs="Arial"/>
          <w:color w:val="000000"/>
        </w:rPr>
        <w:t xml:space="preserve">not </w:t>
      </w:r>
      <w:r w:rsidRPr="00B23792">
        <w:rPr>
          <w:rFonts w:ascii="Arial" w:eastAsia="Arial" w:hAnsi="Arial" w:cs="Arial"/>
          <w:color w:val="000000"/>
          <w:spacing w:val="-1"/>
        </w:rPr>
        <w:t>t</w:t>
      </w:r>
      <w:r w:rsidRPr="00B23792">
        <w:rPr>
          <w:rFonts w:ascii="Arial" w:eastAsia="Arial" w:hAnsi="Arial" w:cs="Arial"/>
          <w:color w:val="000000"/>
        </w:rPr>
        <w:t xml:space="preserve">he standard </w:t>
      </w:r>
      <w:r w:rsidRPr="00B23792">
        <w:rPr>
          <w:rFonts w:ascii="Arial" w:eastAsia="Arial" w:hAnsi="Arial" w:cs="Arial"/>
          <w:color w:val="000000"/>
          <w:spacing w:val="-1"/>
        </w:rPr>
        <w:t>M</w:t>
      </w:r>
      <w:r w:rsidRPr="00B23792">
        <w:rPr>
          <w:rFonts w:ascii="Arial" w:eastAsia="Arial" w:hAnsi="Arial" w:cs="Arial"/>
          <w:color w:val="000000"/>
        </w:rPr>
        <w:t>oD</w:t>
      </w:r>
      <w:r w:rsidRPr="00B23792">
        <w:rPr>
          <w:rFonts w:ascii="Arial" w:eastAsia="Arial" w:hAnsi="Arial" w:cs="Arial"/>
          <w:color w:val="000000"/>
          <w:spacing w:val="-1"/>
        </w:rPr>
        <w:t xml:space="preserve"> </w:t>
      </w:r>
      <w:r w:rsidRPr="00B23792">
        <w:rPr>
          <w:rFonts w:ascii="Arial" w:eastAsia="Arial" w:hAnsi="Arial" w:cs="Arial"/>
          <w:color w:val="000000"/>
          <w:spacing w:val="1"/>
        </w:rPr>
        <w:t>C</w:t>
      </w:r>
      <w:r w:rsidRPr="00B23792">
        <w:rPr>
          <w:rFonts w:ascii="Arial" w:eastAsia="Arial" w:hAnsi="Arial" w:cs="Arial"/>
          <w:color w:val="000000"/>
        </w:rPr>
        <w:t>hara</w:t>
      </w:r>
      <w:r w:rsidRPr="00B23792">
        <w:rPr>
          <w:rFonts w:ascii="Arial" w:eastAsia="Arial" w:hAnsi="Arial" w:cs="Arial"/>
          <w:color w:val="000000"/>
          <w:spacing w:val="1"/>
        </w:rPr>
        <w:t>c</w:t>
      </w:r>
      <w:r w:rsidRPr="00B23792">
        <w:rPr>
          <w:rFonts w:ascii="Arial" w:eastAsia="Arial" w:hAnsi="Arial" w:cs="Arial"/>
          <w:color w:val="000000"/>
        </w:rPr>
        <w:t>t</w:t>
      </w:r>
      <w:r w:rsidRPr="00B23792">
        <w:rPr>
          <w:rFonts w:ascii="Arial" w:eastAsia="Arial" w:hAnsi="Arial" w:cs="Arial"/>
          <w:color w:val="000000"/>
          <w:spacing w:val="-2"/>
        </w:rPr>
        <w:t>e</w:t>
      </w:r>
      <w:r w:rsidRPr="00B23792">
        <w:rPr>
          <w:rFonts w:ascii="Arial" w:eastAsia="Arial" w:hAnsi="Arial" w:cs="Arial"/>
          <w:color w:val="000000"/>
        </w:rPr>
        <w:t>r</w:t>
      </w:r>
      <w:r w:rsidRPr="00B23792">
        <w:rPr>
          <w:rFonts w:ascii="Arial" w:eastAsia="Arial" w:hAnsi="Arial" w:cs="Arial"/>
          <w:color w:val="000000"/>
          <w:spacing w:val="-1"/>
        </w:rPr>
        <w:t xml:space="preserve"> </w:t>
      </w:r>
      <w:r w:rsidRPr="00B23792">
        <w:rPr>
          <w:rFonts w:ascii="Arial" w:eastAsia="Arial" w:hAnsi="Arial" w:cs="Arial"/>
          <w:color w:val="000000"/>
        </w:rPr>
        <w:t>T</w:t>
      </w:r>
      <w:r w:rsidRPr="00B23792">
        <w:rPr>
          <w:rFonts w:ascii="Arial" w:eastAsia="Arial" w:hAnsi="Arial" w:cs="Arial"/>
          <w:color w:val="000000"/>
          <w:spacing w:val="-1"/>
        </w:rPr>
        <w:t>e</w:t>
      </w:r>
      <w:r w:rsidRPr="00B23792">
        <w:rPr>
          <w:rFonts w:ascii="Arial" w:eastAsia="Arial" w:hAnsi="Arial" w:cs="Arial"/>
          <w:color w:val="000000"/>
          <w:spacing w:val="1"/>
        </w:rPr>
        <w:t>m</w:t>
      </w:r>
      <w:r w:rsidRPr="00B23792">
        <w:rPr>
          <w:rFonts w:ascii="Arial" w:eastAsia="Arial" w:hAnsi="Arial" w:cs="Arial"/>
          <w:color w:val="000000"/>
        </w:rPr>
        <w:t>plate).</w:t>
      </w:r>
    </w:p>
    <w:p w14:paraId="706993C0" w14:textId="77777777" w:rsidR="00A06623" w:rsidRPr="00104FA5" w:rsidRDefault="00A06623" w:rsidP="00A06623">
      <w:pPr>
        <w:pStyle w:val="ListParagraph"/>
        <w:widowControl w:val="0"/>
        <w:tabs>
          <w:tab w:val="left" w:pos="792"/>
        </w:tabs>
        <w:ind w:left="0"/>
        <w:rPr>
          <w:rFonts w:ascii="Arial" w:eastAsia="Arial" w:hAnsi="Arial" w:cs="Arial"/>
          <w:color w:val="000000"/>
        </w:rPr>
      </w:pPr>
    </w:p>
    <w:tbl>
      <w:tblPr>
        <w:tblStyle w:val="TableGrid"/>
        <w:tblW w:w="0" w:type="auto"/>
        <w:tblLook w:val="04A0" w:firstRow="1" w:lastRow="0" w:firstColumn="1" w:lastColumn="0" w:noHBand="0" w:noVBand="1"/>
      </w:tblPr>
      <w:tblGrid>
        <w:gridCol w:w="2253"/>
        <w:gridCol w:w="751"/>
        <w:gridCol w:w="1502"/>
        <w:gridCol w:w="1503"/>
        <w:gridCol w:w="751"/>
        <w:gridCol w:w="2254"/>
      </w:tblGrid>
      <w:tr w:rsidR="00A06623" w:rsidRPr="00104FA5" w14:paraId="3B0A9CB6" w14:textId="77777777" w:rsidTr="008E77F6">
        <w:trPr>
          <w:trHeight w:val="907"/>
        </w:trPr>
        <w:tc>
          <w:tcPr>
            <w:tcW w:w="2253" w:type="dxa"/>
          </w:tcPr>
          <w:p w14:paraId="1D561CFF" w14:textId="77777777" w:rsidR="00A06623" w:rsidRPr="00104FA5" w:rsidRDefault="00A06623" w:rsidP="008E77F6">
            <w:pPr>
              <w:pStyle w:val="ListParagraph"/>
              <w:widowControl w:val="0"/>
              <w:spacing w:before="60"/>
              <w:ind w:left="0"/>
              <w:contextualSpacing w:val="0"/>
              <w:jc w:val="center"/>
              <w:rPr>
                <w:rFonts w:ascii="Arial" w:eastAsia="Arial" w:hAnsi="Arial" w:cs="Arial"/>
                <w:color w:val="000000"/>
              </w:rPr>
            </w:pPr>
            <w:r w:rsidRPr="00104FA5">
              <w:rPr>
                <w:rFonts w:ascii="Arial" w:eastAsia="Arial" w:hAnsi="Arial" w:cs="Arial"/>
                <w:b/>
                <w:bCs/>
                <w:color w:val="000000"/>
                <w:spacing w:val="1"/>
              </w:rPr>
              <w:t>R</w:t>
            </w:r>
            <w:r w:rsidRPr="00104FA5">
              <w:rPr>
                <w:rFonts w:ascii="Arial" w:eastAsia="Arial" w:hAnsi="Arial" w:cs="Arial"/>
                <w:b/>
                <w:bCs/>
                <w:color w:val="000000"/>
              </w:rPr>
              <w:t>O</w:t>
            </w:r>
            <w:r w:rsidRPr="00104FA5">
              <w:rPr>
                <w:rFonts w:ascii="Arial" w:eastAsia="Arial" w:hAnsi="Arial" w:cs="Arial"/>
                <w:b/>
                <w:bCs/>
                <w:color w:val="000000"/>
                <w:spacing w:val="-2"/>
              </w:rPr>
              <w:t>Y</w:t>
            </w:r>
            <w:r w:rsidRPr="00104FA5">
              <w:rPr>
                <w:rFonts w:ascii="Arial" w:eastAsia="Arial" w:hAnsi="Arial" w:cs="Arial"/>
                <w:b/>
                <w:bCs/>
                <w:color w:val="000000"/>
                <w:spacing w:val="-1"/>
              </w:rPr>
              <w:t>A</w:t>
            </w:r>
            <w:r w:rsidRPr="00104FA5">
              <w:rPr>
                <w:rFonts w:ascii="Arial" w:eastAsia="Arial" w:hAnsi="Arial" w:cs="Arial"/>
                <w:b/>
                <w:bCs/>
                <w:color w:val="000000"/>
              </w:rPr>
              <w:t xml:space="preserve">L </w:t>
            </w:r>
            <w:r w:rsidRPr="00104FA5">
              <w:rPr>
                <w:rFonts w:ascii="Arial" w:eastAsia="Arial" w:hAnsi="Arial" w:cs="Arial"/>
                <w:b/>
                <w:bCs/>
                <w:color w:val="000000"/>
                <w:spacing w:val="-1"/>
              </w:rPr>
              <w:t>N</w:t>
            </w:r>
            <w:r w:rsidRPr="00104FA5">
              <w:rPr>
                <w:rFonts w:ascii="Arial" w:eastAsia="Arial" w:hAnsi="Arial" w:cs="Arial"/>
                <w:b/>
                <w:bCs/>
                <w:color w:val="000000"/>
              </w:rPr>
              <w:t xml:space="preserve">AVY/ </w:t>
            </w:r>
            <w:r w:rsidRPr="00104FA5">
              <w:rPr>
                <w:rFonts w:ascii="Arial" w:eastAsia="Arial" w:hAnsi="Arial" w:cs="Arial"/>
                <w:b/>
                <w:bCs/>
                <w:color w:val="000000"/>
                <w:spacing w:val="1"/>
              </w:rPr>
              <w:t>R</w:t>
            </w:r>
            <w:r w:rsidRPr="00104FA5">
              <w:rPr>
                <w:rFonts w:ascii="Arial" w:eastAsia="Arial" w:hAnsi="Arial" w:cs="Arial"/>
                <w:b/>
                <w:bCs/>
                <w:color w:val="000000"/>
              </w:rPr>
              <w:t>O</w:t>
            </w:r>
            <w:r w:rsidRPr="00104FA5">
              <w:rPr>
                <w:rFonts w:ascii="Arial" w:eastAsia="Arial" w:hAnsi="Arial" w:cs="Arial"/>
                <w:b/>
                <w:bCs/>
                <w:color w:val="000000"/>
                <w:spacing w:val="-2"/>
              </w:rPr>
              <w:t>Y</w:t>
            </w:r>
            <w:r w:rsidRPr="00104FA5">
              <w:rPr>
                <w:rFonts w:ascii="Arial" w:eastAsia="Arial" w:hAnsi="Arial" w:cs="Arial"/>
                <w:b/>
                <w:bCs/>
                <w:color w:val="000000"/>
                <w:spacing w:val="-1"/>
              </w:rPr>
              <w:t>A</w:t>
            </w:r>
            <w:r w:rsidRPr="00104FA5">
              <w:rPr>
                <w:rFonts w:ascii="Arial" w:eastAsia="Arial" w:hAnsi="Arial" w:cs="Arial"/>
                <w:b/>
                <w:bCs/>
                <w:color w:val="000000"/>
              </w:rPr>
              <w:t xml:space="preserve">L </w:t>
            </w:r>
            <w:r w:rsidRPr="00104FA5">
              <w:rPr>
                <w:rFonts w:ascii="Arial" w:eastAsia="Arial" w:hAnsi="Arial" w:cs="Arial"/>
                <w:b/>
                <w:bCs/>
                <w:color w:val="000000"/>
                <w:spacing w:val="-1"/>
              </w:rPr>
              <w:t>M</w:t>
            </w:r>
            <w:r w:rsidRPr="00104FA5">
              <w:rPr>
                <w:rFonts w:ascii="Arial" w:eastAsia="Arial" w:hAnsi="Arial" w:cs="Arial"/>
                <w:b/>
                <w:bCs/>
                <w:color w:val="000000"/>
              </w:rPr>
              <w:t>A</w:t>
            </w:r>
            <w:r w:rsidRPr="00104FA5">
              <w:rPr>
                <w:rFonts w:ascii="Arial" w:eastAsia="Arial" w:hAnsi="Arial" w:cs="Arial"/>
                <w:b/>
                <w:bCs/>
                <w:color w:val="000000"/>
                <w:spacing w:val="1"/>
              </w:rPr>
              <w:t>R</w:t>
            </w:r>
            <w:r w:rsidRPr="00104FA5">
              <w:rPr>
                <w:rFonts w:ascii="Arial" w:eastAsia="Arial" w:hAnsi="Arial" w:cs="Arial"/>
                <w:b/>
                <w:bCs/>
                <w:color w:val="000000"/>
                <w:spacing w:val="-3"/>
              </w:rPr>
              <w:t>I</w:t>
            </w:r>
            <w:r w:rsidRPr="00104FA5">
              <w:rPr>
                <w:rFonts w:ascii="Arial" w:eastAsia="Arial" w:hAnsi="Arial" w:cs="Arial"/>
                <w:b/>
                <w:bCs/>
                <w:color w:val="000000"/>
                <w:spacing w:val="1"/>
              </w:rPr>
              <w:t>N</w:t>
            </w:r>
            <w:r w:rsidRPr="00104FA5">
              <w:rPr>
                <w:rFonts w:ascii="Arial" w:eastAsia="Arial" w:hAnsi="Arial" w:cs="Arial"/>
                <w:b/>
                <w:bCs/>
                <w:color w:val="000000"/>
              </w:rPr>
              <w:t>ES HEA</w:t>
            </w:r>
            <w:r w:rsidRPr="00104FA5">
              <w:rPr>
                <w:rFonts w:ascii="Arial" w:eastAsia="Arial" w:hAnsi="Arial" w:cs="Arial"/>
                <w:b/>
                <w:bCs/>
                <w:color w:val="000000"/>
                <w:spacing w:val="-1"/>
              </w:rPr>
              <w:t>DS</w:t>
            </w:r>
            <w:r w:rsidRPr="00104FA5">
              <w:rPr>
                <w:rFonts w:ascii="Arial" w:eastAsia="Arial" w:hAnsi="Arial" w:cs="Arial"/>
                <w:b/>
                <w:bCs/>
                <w:color w:val="000000"/>
                <w:spacing w:val="2"/>
              </w:rPr>
              <w:t>T</w:t>
            </w:r>
            <w:r w:rsidRPr="00104FA5">
              <w:rPr>
                <w:rFonts w:ascii="Arial" w:eastAsia="Arial" w:hAnsi="Arial" w:cs="Arial"/>
                <w:b/>
                <w:bCs/>
                <w:color w:val="000000"/>
                <w:spacing w:val="-3"/>
              </w:rPr>
              <w:t>O</w:t>
            </w:r>
            <w:r w:rsidRPr="00104FA5">
              <w:rPr>
                <w:rFonts w:ascii="Arial" w:eastAsia="Arial" w:hAnsi="Arial" w:cs="Arial"/>
                <w:b/>
                <w:bCs/>
                <w:color w:val="000000"/>
                <w:spacing w:val="-1"/>
              </w:rPr>
              <w:t>N</w:t>
            </w:r>
            <w:r w:rsidRPr="00104FA5">
              <w:rPr>
                <w:rFonts w:ascii="Arial" w:eastAsia="Arial" w:hAnsi="Arial" w:cs="Arial"/>
                <w:b/>
                <w:bCs/>
                <w:color w:val="000000"/>
              </w:rPr>
              <w:t>ES</w:t>
            </w:r>
          </w:p>
        </w:tc>
        <w:tc>
          <w:tcPr>
            <w:tcW w:w="2253" w:type="dxa"/>
            <w:gridSpan w:val="2"/>
          </w:tcPr>
          <w:p w14:paraId="0BA31A03" w14:textId="77777777" w:rsidR="00A06623" w:rsidRPr="00104FA5" w:rsidRDefault="00A06623" w:rsidP="008E77F6">
            <w:pPr>
              <w:pStyle w:val="ListParagraph"/>
              <w:widowControl w:val="0"/>
              <w:spacing w:before="60"/>
              <w:ind w:left="0"/>
              <w:contextualSpacing w:val="0"/>
              <w:jc w:val="center"/>
              <w:rPr>
                <w:rFonts w:ascii="Arial" w:eastAsia="Arial" w:hAnsi="Arial" w:cs="Arial"/>
                <w:color w:val="000000"/>
              </w:rPr>
            </w:pPr>
            <w:r w:rsidRPr="00104FA5">
              <w:rPr>
                <w:rFonts w:ascii="Arial" w:eastAsia="Arial" w:hAnsi="Arial" w:cs="Arial"/>
                <w:b/>
                <w:bCs/>
                <w:color w:val="000000"/>
              </w:rPr>
              <w:t>A</w:t>
            </w:r>
            <w:r w:rsidRPr="00104FA5">
              <w:rPr>
                <w:rFonts w:ascii="Arial" w:eastAsia="Arial" w:hAnsi="Arial" w:cs="Arial"/>
                <w:b/>
                <w:bCs/>
                <w:color w:val="000000"/>
                <w:spacing w:val="1"/>
              </w:rPr>
              <w:t>R</w:t>
            </w:r>
            <w:r w:rsidRPr="00104FA5">
              <w:rPr>
                <w:rFonts w:ascii="Arial" w:eastAsia="Arial" w:hAnsi="Arial" w:cs="Arial"/>
                <w:b/>
                <w:bCs/>
                <w:color w:val="000000"/>
              </w:rPr>
              <w:t>MY</w:t>
            </w:r>
            <w:r w:rsidRPr="00104FA5">
              <w:rPr>
                <w:rFonts w:ascii="Arial" w:eastAsia="Arial" w:hAnsi="Arial" w:cs="Arial"/>
                <w:b/>
                <w:bCs/>
                <w:color w:val="000000"/>
                <w:spacing w:val="-1"/>
              </w:rPr>
              <w:t xml:space="preserve"> </w:t>
            </w:r>
            <w:r w:rsidRPr="00104FA5">
              <w:rPr>
                <w:rFonts w:ascii="Arial" w:eastAsia="Arial" w:hAnsi="Arial" w:cs="Arial"/>
                <w:b/>
                <w:bCs/>
                <w:color w:val="000000"/>
              </w:rPr>
              <w:t>HEADS</w:t>
            </w:r>
            <w:r w:rsidRPr="00104FA5">
              <w:rPr>
                <w:rFonts w:ascii="Arial" w:eastAsia="Arial" w:hAnsi="Arial" w:cs="Arial"/>
                <w:b/>
                <w:bCs/>
                <w:color w:val="000000"/>
                <w:spacing w:val="1"/>
              </w:rPr>
              <w:t>T</w:t>
            </w:r>
            <w:r w:rsidRPr="00104FA5">
              <w:rPr>
                <w:rFonts w:ascii="Arial" w:eastAsia="Arial" w:hAnsi="Arial" w:cs="Arial"/>
                <w:b/>
                <w:bCs/>
                <w:color w:val="000000"/>
                <w:spacing w:val="-2"/>
              </w:rPr>
              <w:t>ON</w:t>
            </w:r>
            <w:r w:rsidRPr="00104FA5">
              <w:rPr>
                <w:rFonts w:ascii="Arial" w:eastAsia="Arial" w:hAnsi="Arial" w:cs="Arial"/>
                <w:b/>
                <w:bCs/>
                <w:color w:val="000000"/>
              </w:rPr>
              <w:t>ES</w:t>
            </w:r>
          </w:p>
        </w:tc>
        <w:tc>
          <w:tcPr>
            <w:tcW w:w="2254" w:type="dxa"/>
            <w:gridSpan w:val="2"/>
          </w:tcPr>
          <w:p w14:paraId="0B29A17C" w14:textId="77777777" w:rsidR="00A06623" w:rsidRPr="00104FA5" w:rsidRDefault="00A06623" w:rsidP="008E77F6">
            <w:pPr>
              <w:pStyle w:val="ListParagraph"/>
              <w:widowControl w:val="0"/>
              <w:spacing w:before="60"/>
              <w:ind w:left="0"/>
              <w:contextualSpacing w:val="0"/>
              <w:jc w:val="center"/>
              <w:rPr>
                <w:rFonts w:ascii="Arial" w:eastAsia="Arial" w:hAnsi="Arial" w:cs="Arial"/>
                <w:color w:val="000000"/>
              </w:rPr>
            </w:pPr>
            <w:r w:rsidRPr="00104FA5">
              <w:rPr>
                <w:rFonts w:ascii="Arial" w:eastAsia="Arial" w:hAnsi="Arial" w:cs="Arial"/>
                <w:b/>
                <w:bCs/>
                <w:color w:val="000000"/>
              </w:rPr>
              <w:t>R</w:t>
            </w:r>
            <w:r w:rsidRPr="00104FA5">
              <w:rPr>
                <w:rFonts w:ascii="Arial" w:eastAsia="Arial" w:hAnsi="Arial" w:cs="Arial"/>
                <w:b/>
                <w:bCs/>
                <w:color w:val="000000"/>
                <w:spacing w:val="1"/>
              </w:rPr>
              <w:t>A</w:t>
            </w:r>
            <w:r w:rsidRPr="00104FA5">
              <w:rPr>
                <w:rFonts w:ascii="Arial" w:eastAsia="Arial" w:hAnsi="Arial" w:cs="Arial"/>
                <w:b/>
                <w:bCs/>
                <w:color w:val="000000"/>
              </w:rPr>
              <w:t>F</w:t>
            </w:r>
            <w:r w:rsidRPr="00104FA5">
              <w:rPr>
                <w:rFonts w:ascii="Arial" w:eastAsia="Arial" w:hAnsi="Arial" w:cs="Arial"/>
                <w:b/>
                <w:bCs/>
                <w:color w:val="000000"/>
                <w:spacing w:val="-2"/>
              </w:rPr>
              <w:t xml:space="preserve"> </w:t>
            </w:r>
            <w:r w:rsidRPr="00104FA5">
              <w:rPr>
                <w:rFonts w:ascii="Arial" w:eastAsia="Arial" w:hAnsi="Arial" w:cs="Arial"/>
                <w:b/>
                <w:bCs/>
                <w:color w:val="000000"/>
              </w:rPr>
              <w:t>HEA</w:t>
            </w:r>
            <w:r w:rsidRPr="00104FA5">
              <w:rPr>
                <w:rFonts w:ascii="Arial" w:eastAsia="Arial" w:hAnsi="Arial" w:cs="Arial"/>
                <w:b/>
                <w:bCs/>
                <w:color w:val="000000"/>
                <w:spacing w:val="-1"/>
              </w:rPr>
              <w:t>DS</w:t>
            </w:r>
            <w:r w:rsidRPr="00104FA5">
              <w:rPr>
                <w:rFonts w:ascii="Arial" w:eastAsia="Arial" w:hAnsi="Arial" w:cs="Arial"/>
                <w:b/>
                <w:bCs/>
                <w:color w:val="000000"/>
                <w:spacing w:val="1"/>
              </w:rPr>
              <w:t>T</w:t>
            </w:r>
            <w:r w:rsidRPr="00104FA5">
              <w:rPr>
                <w:rFonts w:ascii="Arial" w:eastAsia="Arial" w:hAnsi="Arial" w:cs="Arial"/>
                <w:b/>
                <w:bCs/>
                <w:color w:val="000000"/>
                <w:spacing w:val="-2"/>
              </w:rPr>
              <w:t>O</w:t>
            </w:r>
            <w:r w:rsidRPr="00104FA5">
              <w:rPr>
                <w:rFonts w:ascii="Arial" w:eastAsia="Arial" w:hAnsi="Arial" w:cs="Arial"/>
                <w:b/>
                <w:bCs/>
                <w:color w:val="000000"/>
              </w:rPr>
              <w:t>N</w:t>
            </w:r>
            <w:r w:rsidRPr="00104FA5">
              <w:rPr>
                <w:rFonts w:ascii="Arial" w:eastAsia="Arial" w:hAnsi="Arial" w:cs="Arial"/>
                <w:b/>
                <w:bCs/>
                <w:color w:val="000000"/>
                <w:spacing w:val="-1"/>
              </w:rPr>
              <w:t>E</w:t>
            </w:r>
            <w:r w:rsidRPr="00104FA5">
              <w:rPr>
                <w:rFonts w:ascii="Arial" w:eastAsia="Arial" w:hAnsi="Arial" w:cs="Arial"/>
                <w:b/>
                <w:bCs/>
                <w:color w:val="000000"/>
              </w:rPr>
              <w:t>S</w:t>
            </w:r>
          </w:p>
        </w:tc>
        <w:tc>
          <w:tcPr>
            <w:tcW w:w="2254" w:type="dxa"/>
          </w:tcPr>
          <w:p w14:paraId="5724D4F5" w14:textId="77777777" w:rsidR="00A06623" w:rsidRPr="00104FA5" w:rsidRDefault="00A06623" w:rsidP="008E77F6">
            <w:pPr>
              <w:pStyle w:val="ListParagraph"/>
              <w:widowControl w:val="0"/>
              <w:spacing w:before="60"/>
              <w:ind w:left="0"/>
              <w:contextualSpacing w:val="0"/>
              <w:jc w:val="center"/>
              <w:rPr>
                <w:rFonts w:ascii="Arial" w:eastAsia="Arial" w:hAnsi="Arial" w:cs="Arial"/>
                <w:color w:val="000000"/>
              </w:rPr>
            </w:pPr>
            <w:r w:rsidRPr="00104FA5">
              <w:rPr>
                <w:rFonts w:ascii="Arial" w:eastAsia="Arial" w:hAnsi="Arial" w:cs="Arial"/>
                <w:b/>
                <w:bCs/>
                <w:color w:val="000000"/>
              </w:rPr>
              <w:t>CW</w:t>
            </w:r>
            <w:r w:rsidRPr="00104FA5">
              <w:rPr>
                <w:rFonts w:ascii="Arial" w:eastAsia="Arial" w:hAnsi="Arial" w:cs="Arial"/>
                <w:b/>
                <w:bCs/>
                <w:color w:val="000000"/>
                <w:spacing w:val="-1"/>
              </w:rPr>
              <w:t>G</w:t>
            </w:r>
            <w:r w:rsidRPr="00104FA5">
              <w:rPr>
                <w:rFonts w:ascii="Arial" w:eastAsia="Arial" w:hAnsi="Arial" w:cs="Arial"/>
                <w:b/>
                <w:bCs/>
                <w:color w:val="000000"/>
              </w:rPr>
              <w:t>C</w:t>
            </w:r>
            <w:r w:rsidRPr="00104FA5">
              <w:rPr>
                <w:rFonts w:ascii="Arial" w:eastAsia="Arial" w:hAnsi="Arial" w:cs="Arial"/>
                <w:b/>
                <w:bCs/>
                <w:color w:val="000000"/>
                <w:spacing w:val="1"/>
              </w:rPr>
              <w:t xml:space="preserve"> </w:t>
            </w:r>
            <w:r w:rsidRPr="00104FA5">
              <w:rPr>
                <w:rFonts w:ascii="Arial" w:eastAsia="Arial" w:hAnsi="Arial" w:cs="Arial"/>
                <w:b/>
                <w:bCs/>
                <w:color w:val="000000"/>
                <w:spacing w:val="-1"/>
              </w:rPr>
              <w:t>H</w:t>
            </w:r>
            <w:r w:rsidRPr="00104FA5">
              <w:rPr>
                <w:rFonts w:ascii="Arial" w:eastAsia="Arial" w:hAnsi="Arial" w:cs="Arial"/>
                <w:b/>
                <w:bCs/>
                <w:color w:val="000000"/>
              </w:rPr>
              <w:t>E</w:t>
            </w:r>
            <w:r w:rsidRPr="00104FA5">
              <w:rPr>
                <w:rFonts w:ascii="Arial" w:eastAsia="Arial" w:hAnsi="Arial" w:cs="Arial"/>
                <w:b/>
                <w:bCs/>
                <w:color w:val="000000"/>
                <w:spacing w:val="-1"/>
              </w:rPr>
              <w:t>A</w:t>
            </w:r>
            <w:r w:rsidRPr="00104FA5">
              <w:rPr>
                <w:rFonts w:ascii="Arial" w:eastAsia="Arial" w:hAnsi="Arial" w:cs="Arial"/>
                <w:b/>
                <w:bCs/>
                <w:color w:val="000000"/>
              </w:rPr>
              <w:t>DST</w:t>
            </w:r>
            <w:r w:rsidRPr="00104FA5">
              <w:rPr>
                <w:rFonts w:ascii="Arial" w:eastAsia="Arial" w:hAnsi="Arial" w:cs="Arial"/>
                <w:b/>
                <w:bCs/>
                <w:color w:val="000000"/>
                <w:spacing w:val="-3"/>
              </w:rPr>
              <w:t>O</w:t>
            </w:r>
            <w:r w:rsidRPr="00104FA5">
              <w:rPr>
                <w:rFonts w:ascii="Arial" w:eastAsia="Arial" w:hAnsi="Arial" w:cs="Arial"/>
                <w:b/>
                <w:bCs/>
                <w:color w:val="000000"/>
              </w:rPr>
              <w:t>N</w:t>
            </w:r>
            <w:r w:rsidRPr="00104FA5">
              <w:rPr>
                <w:rFonts w:ascii="Arial" w:eastAsia="Arial" w:hAnsi="Arial" w:cs="Arial"/>
                <w:b/>
                <w:bCs/>
                <w:color w:val="000000"/>
                <w:spacing w:val="-1"/>
              </w:rPr>
              <w:t>E</w:t>
            </w:r>
            <w:r w:rsidRPr="00104FA5">
              <w:rPr>
                <w:rFonts w:ascii="Arial" w:eastAsia="Arial" w:hAnsi="Arial" w:cs="Arial"/>
                <w:b/>
                <w:bCs/>
                <w:color w:val="000000"/>
              </w:rPr>
              <w:t>S</w:t>
            </w:r>
          </w:p>
        </w:tc>
      </w:tr>
      <w:tr w:rsidR="00A06623" w:rsidRPr="00104FA5" w14:paraId="55747772" w14:textId="77777777" w:rsidTr="008E77F6">
        <w:tc>
          <w:tcPr>
            <w:tcW w:w="2253" w:type="dxa"/>
            <w:tcBorders>
              <w:bottom w:val="nil"/>
            </w:tcBorders>
          </w:tcPr>
          <w:p w14:paraId="212AC690" w14:textId="77777777" w:rsidR="00A06623" w:rsidRPr="00104FA5" w:rsidRDefault="00A06623" w:rsidP="008E77F6">
            <w:pPr>
              <w:widowControl w:val="0"/>
              <w:spacing w:before="120"/>
              <w:jc w:val="center"/>
              <w:rPr>
                <w:rFonts w:ascii="Arial" w:eastAsia="Arial" w:hAnsi="Arial" w:cs="Arial"/>
                <w:color w:val="000000"/>
              </w:rPr>
            </w:pPr>
            <w:r w:rsidRPr="00104FA5">
              <w:rPr>
                <w:rFonts w:ascii="Arial" w:eastAsia="Arial" w:hAnsi="Arial" w:cs="Arial"/>
                <w:color w:val="000000"/>
                <w:spacing w:val="1"/>
              </w:rPr>
              <w:t>No</w:t>
            </w:r>
            <w:r w:rsidRPr="00104FA5">
              <w:rPr>
                <w:rFonts w:ascii="Arial" w:eastAsia="Arial" w:hAnsi="Arial" w:cs="Arial"/>
                <w:color w:val="000000"/>
              </w:rPr>
              <w:t xml:space="preserve"> 2283/</w:t>
            </w:r>
            <w:r w:rsidRPr="00104FA5">
              <w:rPr>
                <w:rFonts w:ascii="Arial" w:eastAsia="Arial" w:hAnsi="Arial" w:cs="Arial"/>
                <w:color w:val="000000"/>
                <w:spacing w:val="-1"/>
              </w:rPr>
              <w:t>5</w:t>
            </w:r>
            <w:r w:rsidRPr="00104FA5">
              <w:rPr>
                <w:rFonts w:ascii="Arial" w:eastAsia="Arial" w:hAnsi="Arial" w:cs="Arial"/>
                <w:color w:val="000000"/>
              </w:rPr>
              <w:t>8</w:t>
            </w:r>
          </w:p>
          <w:p w14:paraId="011050FE" w14:textId="77777777" w:rsidR="00A06623" w:rsidRPr="00104FA5" w:rsidRDefault="00A06623" w:rsidP="008E77F6">
            <w:pPr>
              <w:pStyle w:val="ListParagraph"/>
              <w:widowControl w:val="0"/>
              <w:ind w:left="0"/>
              <w:jc w:val="center"/>
              <w:rPr>
                <w:rFonts w:ascii="Arial" w:eastAsia="Arial" w:hAnsi="Arial" w:cs="Arial"/>
                <w:color w:val="000000"/>
              </w:rPr>
            </w:pPr>
            <w:r w:rsidRPr="00104FA5">
              <w:rPr>
                <w:rFonts w:ascii="Arial" w:hAnsi="Arial" w:cs="Arial"/>
              </w:rPr>
              <w:br w:type="column"/>
            </w:r>
          </w:p>
        </w:tc>
        <w:tc>
          <w:tcPr>
            <w:tcW w:w="2253" w:type="dxa"/>
            <w:gridSpan w:val="2"/>
            <w:tcBorders>
              <w:bottom w:val="nil"/>
            </w:tcBorders>
          </w:tcPr>
          <w:p w14:paraId="69FFC91B" w14:textId="77777777" w:rsidR="00A06623" w:rsidRPr="00104FA5" w:rsidRDefault="00A06623" w:rsidP="008E77F6">
            <w:pPr>
              <w:widowControl w:val="0"/>
              <w:spacing w:before="120"/>
              <w:jc w:val="center"/>
              <w:rPr>
                <w:rFonts w:ascii="Arial" w:eastAsia="Arial" w:hAnsi="Arial" w:cs="Arial"/>
                <w:color w:val="000000"/>
              </w:rPr>
            </w:pPr>
            <w:r w:rsidRPr="00104FA5">
              <w:rPr>
                <w:rFonts w:ascii="Arial" w:eastAsia="Arial" w:hAnsi="Arial" w:cs="Arial"/>
                <w:color w:val="000000"/>
                <w:spacing w:val="1"/>
              </w:rPr>
              <w:t>A</w:t>
            </w:r>
            <w:r w:rsidRPr="00104FA5">
              <w:rPr>
                <w:rFonts w:ascii="Arial" w:eastAsia="Arial" w:hAnsi="Arial" w:cs="Arial"/>
                <w:color w:val="000000"/>
                <w:spacing w:val="-1"/>
              </w:rPr>
              <w:t>/</w:t>
            </w:r>
            <w:r w:rsidRPr="00104FA5">
              <w:rPr>
                <w:rFonts w:ascii="Arial" w:eastAsia="Arial" w:hAnsi="Arial" w:cs="Arial"/>
                <w:color w:val="000000"/>
              </w:rPr>
              <w:t>74/1</w:t>
            </w:r>
          </w:p>
          <w:p w14:paraId="14D310CA" w14:textId="77777777" w:rsidR="00A06623" w:rsidRPr="00104FA5" w:rsidRDefault="00A06623" w:rsidP="008E77F6">
            <w:pPr>
              <w:pStyle w:val="ListParagraph"/>
              <w:widowControl w:val="0"/>
              <w:ind w:left="0"/>
              <w:jc w:val="center"/>
              <w:rPr>
                <w:rFonts w:ascii="Arial" w:eastAsia="Arial" w:hAnsi="Arial" w:cs="Arial"/>
                <w:color w:val="000000"/>
              </w:rPr>
            </w:pPr>
          </w:p>
        </w:tc>
        <w:tc>
          <w:tcPr>
            <w:tcW w:w="2254" w:type="dxa"/>
            <w:gridSpan w:val="2"/>
            <w:tcBorders>
              <w:bottom w:val="nil"/>
            </w:tcBorders>
          </w:tcPr>
          <w:p w14:paraId="0037DD9E" w14:textId="77777777" w:rsidR="00A06623" w:rsidRPr="00104FA5" w:rsidRDefault="00A06623" w:rsidP="008E77F6">
            <w:pPr>
              <w:widowControl w:val="0"/>
              <w:spacing w:before="120"/>
              <w:jc w:val="center"/>
              <w:rPr>
                <w:rFonts w:ascii="Arial" w:eastAsia="Arial" w:hAnsi="Arial" w:cs="Arial"/>
                <w:color w:val="000000"/>
              </w:rPr>
            </w:pPr>
            <w:r w:rsidRPr="00104FA5">
              <w:rPr>
                <w:rFonts w:ascii="Arial" w:eastAsia="Arial" w:hAnsi="Arial" w:cs="Arial"/>
                <w:color w:val="000000"/>
                <w:spacing w:val="-1"/>
              </w:rPr>
              <w:t>5</w:t>
            </w:r>
            <w:r w:rsidRPr="00104FA5">
              <w:rPr>
                <w:rFonts w:ascii="Arial" w:eastAsia="Arial" w:hAnsi="Arial" w:cs="Arial"/>
                <w:color w:val="000000"/>
                <w:spacing w:val="-2"/>
              </w:rPr>
              <w:t>39</w:t>
            </w:r>
            <w:r w:rsidRPr="00104FA5">
              <w:rPr>
                <w:rFonts w:ascii="Arial" w:eastAsia="Arial" w:hAnsi="Arial" w:cs="Arial"/>
                <w:color w:val="000000"/>
                <w:spacing w:val="-1"/>
              </w:rPr>
              <w:t>3</w:t>
            </w:r>
            <w:r w:rsidRPr="00104FA5">
              <w:rPr>
                <w:rFonts w:ascii="Arial" w:eastAsia="Arial" w:hAnsi="Arial" w:cs="Arial"/>
                <w:color w:val="000000"/>
                <w:spacing w:val="-3"/>
              </w:rPr>
              <w:t>/</w:t>
            </w:r>
            <w:r w:rsidRPr="00104FA5">
              <w:rPr>
                <w:rFonts w:ascii="Arial" w:eastAsia="Arial" w:hAnsi="Arial" w:cs="Arial"/>
                <w:color w:val="000000"/>
                <w:spacing w:val="-2"/>
              </w:rPr>
              <w:t>52</w:t>
            </w:r>
            <w:r w:rsidRPr="00104FA5">
              <w:rPr>
                <w:rFonts w:ascii="Arial" w:eastAsia="Arial" w:hAnsi="Arial" w:cs="Arial"/>
                <w:color w:val="000000"/>
                <w:spacing w:val="-3"/>
              </w:rPr>
              <w:t>/</w:t>
            </w:r>
            <w:r w:rsidRPr="00104FA5">
              <w:rPr>
                <w:rFonts w:ascii="Arial" w:eastAsia="Arial" w:hAnsi="Arial" w:cs="Arial"/>
                <w:color w:val="000000"/>
                <w:spacing w:val="-2"/>
              </w:rPr>
              <w:t>5</w:t>
            </w:r>
            <w:r w:rsidRPr="00104FA5">
              <w:rPr>
                <w:rFonts w:ascii="Arial" w:eastAsia="Arial" w:hAnsi="Arial" w:cs="Arial"/>
                <w:color w:val="000000"/>
              </w:rPr>
              <w:t>2</w:t>
            </w:r>
            <w:r w:rsidRPr="00104FA5">
              <w:rPr>
                <w:rFonts w:ascii="Arial" w:eastAsia="Arial" w:hAnsi="Arial" w:cs="Arial"/>
                <w:color w:val="000000"/>
                <w:spacing w:val="-4"/>
              </w:rPr>
              <w:t xml:space="preserve"> </w:t>
            </w:r>
            <w:r w:rsidRPr="00104FA5">
              <w:rPr>
                <w:rFonts w:ascii="Arial" w:eastAsia="Arial" w:hAnsi="Arial" w:cs="Arial"/>
                <w:color w:val="000000"/>
                <w:spacing w:val="-3"/>
              </w:rPr>
              <w:t>fo</w:t>
            </w:r>
            <w:r w:rsidRPr="00104FA5">
              <w:rPr>
                <w:rFonts w:ascii="Arial" w:eastAsia="Arial" w:hAnsi="Arial" w:cs="Arial"/>
                <w:color w:val="000000"/>
              </w:rPr>
              <w:t>r</w:t>
            </w:r>
            <w:r w:rsidRPr="00104FA5">
              <w:rPr>
                <w:rFonts w:ascii="Arial" w:eastAsia="Arial" w:hAnsi="Arial" w:cs="Arial"/>
                <w:color w:val="000000"/>
                <w:spacing w:val="-5"/>
              </w:rPr>
              <w:t xml:space="preserve"> </w:t>
            </w:r>
            <w:r w:rsidRPr="00104FA5">
              <w:rPr>
                <w:rFonts w:ascii="Arial" w:eastAsia="Arial" w:hAnsi="Arial" w:cs="Arial"/>
                <w:color w:val="000000"/>
                <w:spacing w:val="-2"/>
              </w:rPr>
              <w:t>de</w:t>
            </w:r>
            <w:r w:rsidRPr="00104FA5">
              <w:rPr>
                <w:rFonts w:ascii="Arial" w:eastAsia="Arial" w:hAnsi="Arial" w:cs="Arial"/>
                <w:color w:val="000000"/>
                <w:spacing w:val="-1"/>
              </w:rPr>
              <w:t>a</w:t>
            </w:r>
            <w:r w:rsidRPr="00104FA5">
              <w:rPr>
                <w:rFonts w:ascii="Arial" w:eastAsia="Arial" w:hAnsi="Arial" w:cs="Arial"/>
                <w:color w:val="000000"/>
                <w:spacing w:val="-3"/>
              </w:rPr>
              <w:t>t</w:t>
            </w:r>
            <w:r w:rsidRPr="00104FA5">
              <w:rPr>
                <w:rFonts w:ascii="Arial" w:eastAsia="Arial" w:hAnsi="Arial" w:cs="Arial"/>
                <w:color w:val="000000"/>
                <w:spacing w:val="-2"/>
              </w:rPr>
              <w:t>h</w:t>
            </w:r>
            <w:r w:rsidRPr="00104FA5">
              <w:rPr>
                <w:rFonts w:ascii="Arial" w:eastAsia="Arial" w:hAnsi="Arial" w:cs="Arial"/>
                <w:color w:val="000000"/>
              </w:rPr>
              <w:t>s</w:t>
            </w:r>
            <w:r w:rsidRPr="00104FA5">
              <w:rPr>
                <w:rFonts w:ascii="Arial" w:eastAsia="Arial" w:hAnsi="Arial" w:cs="Arial"/>
                <w:color w:val="000000"/>
                <w:spacing w:val="-4"/>
              </w:rPr>
              <w:t xml:space="preserve"> </w:t>
            </w:r>
            <w:r w:rsidRPr="00104FA5">
              <w:rPr>
                <w:rFonts w:ascii="Arial" w:eastAsia="Arial" w:hAnsi="Arial" w:cs="Arial"/>
                <w:color w:val="000000"/>
                <w:spacing w:val="-2"/>
              </w:rPr>
              <w:t>o</w:t>
            </w:r>
            <w:r w:rsidRPr="00104FA5">
              <w:rPr>
                <w:rFonts w:ascii="Arial" w:eastAsia="Arial" w:hAnsi="Arial" w:cs="Arial"/>
                <w:color w:val="000000"/>
              </w:rPr>
              <w:t>n or b</w:t>
            </w:r>
            <w:r w:rsidRPr="00104FA5">
              <w:rPr>
                <w:rFonts w:ascii="Arial" w:eastAsia="Arial" w:hAnsi="Arial" w:cs="Arial"/>
                <w:color w:val="000000"/>
                <w:spacing w:val="1"/>
              </w:rPr>
              <w:t>e</w:t>
            </w:r>
            <w:r w:rsidRPr="00104FA5">
              <w:rPr>
                <w:rFonts w:ascii="Arial" w:eastAsia="Arial" w:hAnsi="Arial" w:cs="Arial"/>
                <w:color w:val="000000"/>
              </w:rPr>
              <w:t>fore 0</w:t>
            </w:r>
            <w:r w:rsidRPr="00104FA5">
              <w:rPr>
                <w:rFonts w:ascii="Arial" w:eastAsia="Arial" w:hAnsi="Arial" w:cs="Arial"/>
                <w:color w:val="000000"/>
                <w:spacing w:val="1"/>
              </w:rPr>
              <w:t>7</w:t>
            </w:r>
            <w:r w:rsidRPr="00104FA5">
              <w:rPr>
                <w:rFonts w:ascii="Arial" w:eastAsia="Arial" w:hAnsi="Arial" w:cs="Arial"/>
                <w:color w:val="000000"/>
              </w:rPr>
              <w:t>/02/</w:t>
            </w:r>
            <w:r w:rsidRPr="00104FA5">
              <w:rPr>
                <w:rFonts w:ascii="Arial" w:eastAsia="Arial" w:hAnsi="Arial" w:cs="Arial"/>
                <w:color w:val="000000"/>
                <w:spacing w:val="-1"/>
              </w:rPr>
              <w:t>5</w:t>
            </w:r>
            <w:r w:rsidRPr="00104FA5">
              <w:rPr>
                <w:rFonts w:ascii="Arial" w:eastAsia="Arial" w:hAnsi="Arial" w:cs="Arial"/>
                <w:color w:val="000000"/>
              </w:rPr>
              <w:t>2</w:t>
            </w:r>
          </w:p>
          <w:p w14:paraId="7A3DADC4" w14:textId="77777777" w:rsidR="00A06623" w:rsidRPr="00104FA5" w:rsidRDefault="00A06623" w:rsidP="008E77F6">
            <w:pPr>
              <w:pStyle w:val="ListParagraph"/>
              <w:widowControl w:val="0"/>
              <w:spacing w:before="120"/>
              <w:ind w:left="0"/>
              <w:contextualSpacing w:val="0"/>
              <w:jc w:val="center"/>
              <w:rPr>
                <w:rFonts w:ascii="Arial" w:eastAsia="Arial" w:hAnsi="Arial" w:cs="Arial"/>
                <w:color w:val="000000"/>
              </w:rPr>
            </w:pPr>
          </w:p>
        </w:tc>
        <w:tc>
          <w:tcPr>
            <w:tcW w:w="2254" w:type="dxa"/>
            <w:tcBorders>
              <w:bottom w:val="nil"/>
            </w:tcBorders>
          </w:tcPr>
          <w:p w14:paraId="2B404153" w14:textId="77777777" w:rsidR="00A06623" w:rsidRPr="00104FA5" w:rsidRDefault="00A06623" w:rsidP="008E77F6">
            <w:pPr>
              <w:widowControl w:val="0"/>
              <w:spacing w:before="120"/>
              <w:jc w:val="center"/>
              <w:rPr>
                <w:rFonts w:ascii="Arial" w:eastAsia="Arial" w:hAnsi="Arial" w:cs="Arial"/>
                <w:color w:val="000000"/>
              </w:rPr>
            </w:pPr>
            <w:r w:rsidRPr="00104FA5">
              <w:rPr>
                <w:rFonts w:ascii="Arial" w:eastAsia="Arial" w:hAnsi="Arial" w:cs="Arial"/>
                <w:color w:val="000000"/>
              </w:rPr>
              <w:t>No</w:t>
            </w:r>
            <w:r w:rsidRPr="00104FA5">
              <w:rPr>
                <w:rFonts w:ascii="Arial" w:eastAsia="Arial" w:hAnsi="Arial" w:cs="Arial"/>
                <w:color w:val="000000"/>
                <w:spacing w:val="-4"/>
              </w:rPr>
              <w:t xml:space="preserve"> </w:t>
            </w:r>
            <w:r w:rsidRPr="00104FA5">
              <w:rPr>
                <w:rFonts w:ascii="Arial" w:eastAsia="Arial" w:hAnsi="Arial" w:cs="Arial"/>
                <w:color w:val="000000"/>
                <w:spacing w:val="-2"/>
              </w:rPr>
              <w:t>1</w:t>
            </w:r>
            <w:r w:rsidRPr="00104FA5">
              <w:rPr>
                <w:rFonts w:ascii="Arial" w:eastAsia="Arial" w:hAnsi="Arial" w:cs="Arial"/>
                <w:color w:val="000000"/>
                <w:spacing w:val="-3"/>
              </w:rPr>
              <w:t>/</w:t>
            </w:r>
            <w:r w:rsidRPr="00104FA5">
              <w:rPr>
                <w:rFonts w:ascii="Arial" w:eastAsia="Arial" w:hAnsi="Arial" w:cs="Arial"/>
                <w:color w:val="000000"/>
                <w:spacing w:val="-1"/>
              </w:rPr>
              <w:t>A</w:t>
            </w:r>
            <w:r w:rsidRPr="00104FA5">
              <w:rPr>
                <w:rFonts w:ascii="Arial" w:eastAsia="Arial" w:hAnsi="Arial" w:cs="Arial"/>
                <w:color w:val="000000"/>
                <w:spacing w:val="-4"/>
              </w:rPr>
              <w:t>/</w:t>
            </w:r>
            <w:r w:rsidRPr="00104FA5">
              <w:rPr>
                <w:rFonts w:ascii="Arial" w:eastAsia="Arial" w:hAnsi="Arial" w:cs="Arial"/>
                <w:color w:val="000000"/>
              </w:rPr>
              <w:t>8</w:t>
            </w:r>
          </w:p>
          <w:p w14:paraId="5B16DE73" w14:textId="77777777" w:rsidR="00A06623" w:rsidRPr="00104FA5" w:rsidRDefault="00A06623" w:rsidP="008E77F6">
            <w:pPr>
              <w:widowControl w:val="0"/>
              <w:jc w:val="center"/>
              <w:rPr>
                <w:rFonts w:ascii="Arial" w:eastAsia="Arial" w:hAnsi="Arial" w:cs="Arial"/>
              </w:rPr>
            </w:pPr>
          </w:p>
          <w:p w14:paraId="1760BEB1" w14:textId="77777777" w:rsidR="00A06623" w:rsidRPr="00104FA5" w:rsidRDefault="00A06623" w:rsidP="008E77F6">
            <w:pPr>
              <w:widowControl w:val="0"/>
              <w:jc w:val="center"/>
              <w:rPr>
                <w:rFonts w:ascii="Arial" w:eastAsia="Arial" w:hAnsi="Arial" w:cs="Arial"/>
                <w:color w:val="000000"/>
              </w:rPr>
            </w:pPr>
            <w:r w:rsidRPr="00104FA5">
              <w:rPr>
                <w:rFonts w:ascii="Arial" w:eastAsia="Arial" w:hAnsi="Arial" w:cs="Arial"/>
                <w:color w:val="000000"/>
                <w:spacing w:val="-1"/>
              </w:rPr>
              <w:t>T</w:t>
            </w:r>
            <w:r w:rsidRPr="00104FA5">
              <w:rPr>
                <w:rFonts w:ascii="Arial" w:eastAsia="Arial" w:hAnsi="Arial" w:cs="Arial"/>
                <w:color w:val="000000"/>
                <w:spacing w:val="-2"/>
              </w:rPr>
              <w:t>y</w:t>
            </w:r>
            <w:r w:rsidRPr="00104FA5">
              <w:rPr>
                <w:rFonts w:ascii="Arial" w:eastAsia="Arial" w:hAnsi="Arial" w:cs="Arial"/>
                <w:color w:val="000000"/>
                <w:spacing w:val="-1"/>
              </w:rPr>
              <w:t>p</w:t>
            </w:r>
            <w:r w:rsidRPr="00104FA5">
              <w:rPr>
                <w:rFonts w:ascii="Arial" w:eastAsia="Arial" w:hAnsi="Arial" w:cs="Arial"/>
                <w:color w:val="000000"/>
              </w:rPr>
              <w:t>e</w:t>
            </w:r>
            <w:r w:rsidRPr="00104FA5">
              <w:rPr>
                <w:rFonts w:ascii="Arial" w:eastAsia="Arial" w:hAnsi="Arial" w:cs="Arial"/>
                <w:color w:val="000000"/>
                <w:spacing w:val="-4"/>
              </w:rPr>
              <w:t xml:space="preserve"> I</w:t>
            </w:r>
            <w:r w:rsidRPr="00104FA5">
              <w:rPr>
                <w:rFonts w:ascii="Arial" w:eastAsia="Arial" w:hAnsi="Arial" w:cs="Arial"/>
                <w:color w:val="000000"/>
              </w:rPr>
              <w:t>I</w:t>
            </w:r>
            <w:r w:rsidRPr="00104FA5">
              <w:rPr>
                <w:rFonts w:ascii="Arial" w:eastAsia="Arial" w:hAnsi="Arial" w:cs="Arial"/>
                <w:color w:val="000000"/>
                <w:spacing w:val="-6"/>
              </w:rPr>
              <w:t xml:space="preserve"> </w:t>
            </w:r>
            <w:r w:rsidRPr="00104FA5">
              <w:rPr>
                <w:rFonts w:ascii="Arial" w:eastAsia="Arial" w:hAnsi="Arial" w:cs="Arial"/>
                <w:color w:val="000000"/>
                <w:spacing w:val="-4"/>
              </w:rPr>
              <w:t>(</w:t>
            </w:r>
            <w:r w:rsidRPr="00104FA5">
              <w:rPr>
                <w:rFonts w:ascii="Arial" w:eastAsia="Arial" w:hAnsi="Arial" w:cs="Arial"/>
                <w:color w:val="000000"/>
              </w:rPr>
              <w:t>N</w:t>
            </w:r>
            <w:r w:rsidRPr="00104FA5">
              <w:rPr>
                <w:rFonts w:ascii="Arial" w:eastAsia="Arial" w:hAnsi="Arial" w:cs="Arial"/>
                <w:color w:val="000000"/>
                <w:spacing w:val="-2"/>
              </w:rPr>
              <w:t>o</w:t>
            </w:r>
            <w:r w:rsidRPr="00104FA5">
              <w:rPr>
                <w:rFonts w:ascii="Arial" w:eastAsia="Arial" w:hAnsi="Arial" w:cs="Arial"/>
                <w:color w:val="000000"/>
              </w:rPr>
              <w:t>n-</w:t>
            </w:r>
            <w:r w:rsidRPr="00104FA5">
              <w:rPr>
                <w:rFonts w:ascii="Arial" w:eastAsia="Arial" w:hAnsi="Arial" w:cs="Arial"/>
                <w:color w:val="000000"/>
                <w:spacing w:val="-2"/>
              </w:rPr>
              <w:t>Wa</w:t>
            </w:r>
            <w:r w:rsidRPr="00104FA5">
              <w:rPr>
                <w:rFonts w:ascii="Arial" w:eastAsia="Arial" w:hAnsi="Arial" w:cs="Arial"/>
                <w:color w:val="000000"/>
              </w:rPr>
              <w:t>r</w:t>
            </w:r>
            <w:r w:rsidRPr="00104FA5">
              <w:rPr>
                <w:rFonts w:ascii="Arial" w:eastAsia="Arial" w:hAnsi="Arial" w:cs="Arial"/>
                <w:color w:val="000000"/>
                <w:spacing w:val="-3"/>
              </w:rPr>
              <w:t xml:space="preserve"> Gr</w:t>
            </w:r>
            <w:r w:rsidRPr="00104FA5">
              <w:rPr>
                <w:rFonts w:ascii="Arial" w:eastAsia="Arial" w:hAnsi="Arial" w:cs="Arial"/>
                <w:color w:val="000000"/>
                <w:spacing w:val="-2"/>
              </w:rPr>
              <w:t>a</w:t>
            </w:r>
            <w:r w:rsidRPr="00104FA5">
              <w:rPr>
                <w:rFonts w:ascii="Arial" w:eastAsia="Arial" w:hAnsi="Arial" w:cs="Arial"/>
                <w:color w:val="000000"/>
                <w:spacing w:val="-1"/>
              </w:rPr>
              <w:t>v</w:t>
            </w:r>
            <w:r w:rsidRPr="00104FA5">
              <w:rPr>
                <w:rFonts w:ascii="Arial" w:eastAsia="Arial" w:hAnsi="Arial" w:cs="Arial"/>
                <w:color w:val="000000"/>
                <w:spacing w:val="-2"/>
              </w:rPr>
              <w:t>e</w:t>
            </w:r>
            <w:r w:rsidRPr="00104FA5">
              <w:rPr>
                <w:rFonts w:ascii="Arial" w:eastAsia="Arial" w:hAnsi="Arial" w:cs="Arial"/>
                <w:color w:val="000000"/>
              </w:rPr>
              <w:t>)</w:t>
            </w:r>
          </w:p>
          <w:p w14:paraId="758048C4" w14:textId="77777777" w:rsidR="00A06623" w:rsidRPr="00104FA5" w:rsidRDefault="00A06623" w:rsidP="008E77F6">
            <w:pPr>
              <w:pStyle w:val="ListParagraph"/>
              <w:widowControl w:val="0"/>
              <w:ind w:left="0"/>
              <w:jc w:val="center"/>
              <w:rPr>
                <w:rFonts w:ascii="Arial" w:eastAsia="Arial" w:hAnsi="Arial" w:cs="Arial"/>
                <w:color w:val="000000"/>
              </w:rPr>
            </w:pPr>
          </w:p>
        </w:tc>
      </w:tr>
      <w:tr w:rsidR="00A06623" w:rsidRPr="00104FA5" w14:paraId="1A6206B9" w14:textId="77777777" w:rsidTr="008E77F6">
        <w:tc>
          <w:tcPr>
            <w:tcW w:w="2253" w:type="dxa"/>
            <w:tcBorders>
              <w:top w:val="nil"/>
            </w:tcBorders>
          </w:tcPr>
          <w:p w14:paraId="70172E26" w14:textId="77777777" w:rsidR="00A06623" w:rsidRPr="00104FA5" w:rsidRDefault="00A06623" w:rsidP="008E77F6">
            <w:pPr>
              <w:widowControl w:val="0"/>
              <w:spacing w:before="120"/>
              <w:jc w:val="center"/>
              <w:rPr>
                <w:rFonts w:ascii="Arial" w:eastAsia="Arial" w:hAnsi="Arial" w:cs="Arial"/>
                <w:color w:val="000000"/>
              </w:rPr>
            </w:pPr>
            <w:r w:rsidRPr="00104FA5">
              <w:rPr>
                <w:rFonts w:ascii="Arial" w:eastAsia="Arial" w:hAnsi="Arial" w:cs="Arial"/>
                <w:color w:val="000000"/>
                <w:spacing w:val="1"/>
              </w:rPr>
              <w:t>No</w:t>
            </w:r>
            <w:r w:rsidRPr="00104FA5">
              <w:rPr>
                <w:rFonts w:ascii="Arial" w:eastAsia="Arial" w:hAnsi="Arial" w:cs="Arial"/>
                <w:color w:val="000000"/>
              </w:rPr>
              <w:t xml:space="preserve"> 2624/</w:t>
            </w:r>
            <w:r w:rsidRPr="00104FA5">
              <w:rPr>
                <w:rFonts w:ascii="Arial" w:eastAsia="Arial" w:hAnsi="Arial" w:cs="Arial"/>
                <w:color w:val="000000"/>
                <w:spacing w:val="-1"/>
              </w:rPr>
              <w:t>5</w:t>
            </w:r>
            <w:r w:rsidRPr="00104FA5">
              <w:rPr>
                <w:rFonts w:ascii="Arial" w:eastAsia="Arial" w:hAnsi="Arial" w:cs="Arial"/>
                <w:color w:val="000000"/>
              </w:rPr>
              <w:t>8</w:t>
            </w:r>
          </w:p>
          <w:p w14:paraId="44524A8F" w14:textId="77777777" w:rsidR="00A06623" w:rsidRPr="00104FA5" w:rsidRDefault="00A06623" w:rsidP="008E77F6">
            <w:pPr>
              <w:pStyle w:val="ListParagraph"/>
              <w:widowControl w:val="0"/>
              <w:ind w:left="0"/>
              <w:jc w:val="center"/>
              <w:rPr>
                <w:rFonts w:ascii="Arial" w:eastAsia="Arial" w:hAnsi="Arial" w:cs="Arial"/>
                <w:color w:val="000000"/>
              </w:rPr>
            </w:pPr>
          </w:p>
        </w:tc>
        <w:tc>
          <w:tcPr>
            <w:tcW w:w="2253" w:type="dxa"/>
            <w:gridSpan w:val="2"/>
            <w:tcBorders>
              <w:top w:val="nil"/>
            </w:tcBorders>
          </w:tcPr>
          <w:p w14:paraId="24033960" w14:textId="77777777" w:rsidR="00A06623" w:rsidRPr="00104FA5" w:rsidRDefault="00A06623" w:rsidP="008E77F6">
            <w:pPr>
              <w:pStyle w:val="ListParagraph"/>
              <w:widowControl w:val="0"/>
              <w:ind w:left="0"/>
              <w:jc w:val="center"/>
              <w:rPr>
                <w:rFonts w:ascii="Arial" w:eastAsia="Arial" w:hAnsi="Arial" w:cs="Arial"/>
                <w:color w:val="000000"/>
              </w:rPr>
            </w:pPr>
          </w:p>
        </w:tc>
        <w:tc>
          <w:tcPr>
            <w:tcW w:w="2254" w:type="dxa"/>
            <w:gridSpan w:val="2"/>
            <w:tcBorders>
              <w:top w:val="nil"/>
            </w:tcBorders>
          </w:tcPr>
          <w:p w14:paraId="2ABCE128" w14:textId="77777777" w:rsidR="00A06623" w:rsidRPr="00104FA5" w:rsidRDefault="00A06623" w:rsidP="008E77F6">
            <w:pPr>
              <w:widowControl w:val="0"/>
              <w:spacing w:before="120" w:after="120"/>
              <w:jc w:val="center"/>
              <w:rPr>
                <w:rFonts w:ascii="Arial" w:eastAsia="Arial" w:hAnsi="Arial" w:cs="Arial"/>
                <w:color w:val="000000"/>
              </w:rPr>
            </w:pPr>
            <w:r w:rsidRPr="00104FA5">
              <w:rPr>
                <w:rFonts w:ascii="Arial" w:eastAsia="Arial" w:hAnsi="Arial" w:cs="Arial"/>
                <w:color w:val="000000"/>
              </w:rPr>
              <w:t>13</w:t>
            </w:r>
            <w:r w:rsidRPr="00104FA5">
              <w:rPr>
                <w:rFonts w:ascii="Arial" w:eastAsia="Arial" w:hAnsi="Arial" w:cs="Arial"/>
                <w:color w:val="000000"/>
                <w:spacing w:val="1"/>
              </w:rPr>
              <w:t>6</w:t>
            </w:r>
            <w:r w:rsidRPr="00104FA5">
              <w:rPr>
                <w:rFonts w:ascii="Arial" w:eastAsia="Arial" w:hAnsi="Arial" w:cs="Arial"/>
                <w:color w:val="000000"/>
              </w:rPr>
              <w:t>61 for</w:t>
            </w:r>
            <w:r w:rsidRPr="00104FA5">
              <w:rPr>
                <w:rFonts w:ascii="Arial" w:eastAsia="Arial" w:hAnsi="Arial" w:cs="Arial"/>
                <w:color w:val="000000"/>
                <w:spacing w:val="-1"/>
              </w:rPr>
              <w:t xml:space="preserve"> </w:t>
            </w:r>
            <w:r w:rsidRPr="00104FA5">
              <w:rPr>
                <w:rFonts w:ascii="Arial" w:eastAsia="Arial" w:hAnsi="Arial" w:cs="Arial"/>
                <w:color w:val="000000"/>
              </w:rPr>
              <w:t>d</w:t>
            </w:r>
            <w:r w:rsidRPr="00104FA5">
              <w:rPr>
                <w:rFonts w:ascii="Arial" w:eastAsia="Arial" w:hAnsi="Arial" w:cs="Arial"/>
                <w:color w:val="000000"/>
                <w:spacing w:val="1"/>
              </w:rPr>
              <w:t>e</w:t>
            </w:r>
            <w:r w:rsidRPr="00104FA5">
              <w:rPr>
                <w:rFonts w:ascii="Arial" w:eastAsia="Arial" w:hAnsi="Arial" w:cs="Arial"/>
                <w:color w:val="000000"/>
              </w:rPr>
              <w:t>aths after 07/02/52</w:t>
            </w:r>
          </w:p>
        </w:tc>
        <w:tc>
          <w:tcPr>
            <w:tcW w:w="2254" w:type="dxa"/>
            <w:tcBorders>
              <w:top w:val="nil"/>
            </w:tcBorders>
          </w:tcPr>
          <w:p w14:paraId="2B1687BC" w14:textId="77777777" w:rsidR="00A06623" w:rsidRPr="00104FA5" w:rsidRDefault="00A06623" w:rsidP="008E77F6">
            <w:pPr>
              <w:pStyle w:val="ListParagraph"/>
              <w:widowControl w:val="0"/>
              <w:ind w:left="0"/>
              <w:jc w:val="center"/>
              <w:rPr>
                <w:rFonts w:ascii="Arial" w:eastAsia="Arial" w:hAnsi="Arial" w:cs="Arial"/>
                <w:color w:val="000000"/>
              </w:rPr>
            </w:pPr>
          </w:p>
        </w:tc>
      </w:tr>
      <w:tr w:rsidR="00A06623" w:rsidRPr="00104FA5" w14:paraId="643DCF31" w14:textId="77777777" w:rsidTr="008E77F6">
        <w:tc>
          <w:tcPr>
            <w:tcW w:w="3004" w:type="dxa"/>
            <w:gridSpan w:val="2"/>
          </w:tcPr>
          <w:p w14:paraId="3DA8AF5D" w14:textId="77777777" w:rsidR="00A06623" w:rsidRPr="00104FA5" w:rsidRDefault="00A06623" w:rsidP="008E77F6">
            <w:pPr>
              <w:widowControl w:val="0"/>
              <w:spacing w:before="60"/>
              <w:jc w:val="center"/>
              <w:rPr>
                <w:rFonts w:ascii="Arial" w:eastAsia="Arial" w:hAnsi="Arial" w:cs="Arial"/>
                <w:color w:val="000000"/>
              </w:rPr>
            </w:pPr>
            <w:r w:rsidRPr="00104FA5">
              <w:rPr>
                <w:rFonts w:ascii="Arial" w:eastAsia="Arial" w:hAnsi="Arial" w:cs="Arial"/>
                <w:b/>
                <w:bCs/>
                <w:color w:val="000000"/>
                <w:spacing w:val="1"/>
              </w:rPr>
              <w:t>R</w:t>
            </w:r>
            <w:r w:rsidRPr="00104FA5">
              <w:rPr>
                <w:rFonts w:ascii="Arial" w:eastAsia="Arial" w:hAnsi="Arial" w:cs="Arial"/>
                <w:b/>
                <w:bCs/>
                <w:color w:val="000000"/>
              </w:rPr>
              <w:t>O</w:t>
            </w:r>
            <w:r w:rsidRPr="00104FA5">
              <w:rPr>
                <w:rFonts w:ascii="Arial" w:eastAsia="Arial" w:hAnsi="Arial" w:cs="Arial"/>
                <w:b/>
                <w:bCs/>
                <w:color w:val="000000"/>
                <w:spacing w:val="-2"/>
              </w:rPr>
              <w:t>Y</w:t>
            </w:r>
            <w:r w:rsidRPr="00104FA5">
              <w:rPr>
                <w:rFonts w:ascii="Arial" w:eastAsia="Arial" w:hAnsi="Arial" w:cs="Arial"/>
                <w:b/>
                <w:bCs/>
                <w:color w:val="000000"/>
                <w:spacing w:val="-1"/>
              </w:rPr>
              <w:t>A</w:t>
            </w:r>
            <w:r w:rsidRPr="00104FA5">
              <w:rPr>
                <w:rFonts w:ascii="Arial" w:eastAsia="Arial" w:hAnsi="Arial" w:cs="Arial"/>
                <w:b/>
                <w:bCs/>
                <w:color w:val="000000"/>
              </w:rPr>
              <w:t xml:space="preserve">L </w:t>
            </w:r>
            <w:r w:rsidRPr="00104FA5">
              <w:rPr>
                <w:rFonts w:ascii="Arial" w:eastAsia="Arial" w:hAnsi="Arial" w:cs="Arial"/>
                <w:b/>
                <w:bCs/>
                <w:color w:val="000000"/>
                <w:spacing w:val="-1"/>
              </w:rPr>
              <w:t>N</w:t>
            </w:r>
            <w:r w:rsidRPr="00104FA5">
              <w:rPr>
                <w:rFonts w:ascii="Arial" w:eastAsia="Arial" w:hAnsi="Arial" w:cs="Arial"/>
                <w:b/>
                <w:bCs/>
                <w:color w:val="000000"/>
              </w:rPr>
              <w:t xml:space="preserve">AVY/ </w:t>
            </w:r>
            <w:r w:rsidRPr="00104FA5">
              <w:rPr>
                <w:rFonts w:ascii="Arial" w:eastAsia="Arial" w:hAnsi="Arial" w:cs="Arial"/>
                <w:b/>
                <w:bCs/>
                <w:color w:val="000000"/>
                <w:spacing w:val="1"/>
              </w:rPr>
              <w:t>R</w:t>
            </w:r>
            <w:r w:rsidRPr="00104FA5">
              <w:rPr>
                <w:rFonts w:ascii="Arial" w:eastAsia="Arial" w:hAnsi="Arial" w:cs="Arial"/>
                <w:b/>
                <w:bCs/>
                <w:color w:val="000000"/>
              </w:rPr>
              <w:t>O</w:t>
            </w:r>
            <w:r w:rsidRPr="00104FA5">
              <w:rPr>
                <w:rFonts w:ascii="Arial" w:eastAsia="Arial" w:hAnsi="Arial" w:cs="Arial"/>
                <w:b/>
                <w:bCs/>
                <w:color w:val="000000"/>
                <w:spacing w:val="-2"/>
              </w:rPr>
              <w:t>Y</w:t>
            </w:r>
            <w:r w:rsidRPr="00104FA5">
              <w:rPr>
                <w:rFonts w:ascii="Arial" w:eastAsia="Arial" w:hAnsi="Arial" w:cs="Arial"/>
                <w:b/>
                <w:bCs/>
                <w:color w:val="000000"/>
                <w:spacing w:val="-1"/>
              </w:rPr>
              <w:t>A</w:t>
            </w:r>
            <w:r w:rsidRPr="00104FA5">
              <w:rPr>
                <w:rFonts w:ascii="Arial" w:eastAsia="Arial" w:hAnsi="Arial" w:cs="Arial"/>
                <w:b/>
                <w:bCs/>
                <w:color w:val="000000"/>
              </w:rPr>
              <w:t xml:space="preserve">L </w:t>
            </w:r>
            <w:r w:rsidRPr="00104FA5">
              <w:rPr>
                <w:rFonts w:ascii="Arial" w:eastAsia="Arial" w:hAnsi="Arial" w:cs="Arial"/>
                <w:b/>
                <w:bCs/>
                <w:color w:val="000000"/>
                <w:spacing w:val="-1"/>
              </w:rPr>
              <w:t>M</w:t>
            </w:r>
            <w:r w:rsidRPr="00104FA5">
              <w:rPr>
                <w:rFonts w:ascii="Arial" w:eastAsia="Arial" w:hAnsi="Arial" w:cs="Arial"/>
                <w:b/>
                <w:bCs/>
                <w:color w:val="000000"/>
              </w:rPr>
              <w:t>A</w:t>
            </w:r>
            <w:r w:rsidRPr="00104FA5">
              <w:rPr>
                <w:rFonts w:ascii="Arial" w:eastAsia="Arial" w:hAnsi="Arial" w:cs="Arial"/>
                <w:b/>
                <w:bCs/>
                <w:color w:val="000000"/>
                <w:spacing w:val="1"/>
              </w:rPr>
              <w:t>R</w:t>
            </w:r>
            <w:r w:rsidRPr="00104FA5">
              <w:rPr>
                <w:rFonts w:ascii="Arial" w:eastAsia="Arial" w:hAnsi="Arial" w:cs="Arial"/>
                <w:b/>
                <w:bCs/>
                <w:color w:val="000000"/>
                <w:spacing w:val="-3"/>
              </w:rPr>
              <w:t>I</w:t>
            </w:r>
            <w:r w:rsidRPr="00104FA5">
              <w:rPr>
                <w:rFonts w:ascii="Arial" w:eastAsia="Arial" w:hAnsi="Arial" w:cs="Arial"/>
                <w:b/>
                <w:bCs/>
                <w:color w:val="000000"/>
                <w:spacing w:val="1"/>
              </w:rPr>
              <w:t>N</w:t>
            </w:r>
            <w:r w:rsidRPr="00104FA5">
              <w:rPr>
                <w:rFonts w:ascii="Arial" w:eastAsia="Arial" w:hAnsi="Arial" w:cs="Arial"/>
                <w:b/>
                <w:bCs/>
                <w:color w:val="000000"/>
              </w:rPr>
              <w:t xml:space="preserve">ES </w:t>
            </w:r>
            <w:r w:rsidRPr="00104FA5">
              <w:rPr>
                <w:rFonts w:ascii="Arial" w:eastAsia="Arial" w:hAnsi="Arial" w:cs="Arial"/>
                <w:b/>
                <w:bCs/>
                <w:color w:val="000000"/>
                <w:spacing w:val="-1"/>
              </w:rPr>
              <w:t>U</w:t>
            </w:r>
            <w:r w:rsidRPr="00104FA5">
              <w:rPr>
                <w:rFonts w:ascii="Arial" w:eastAsia="Arial" w:hAnsi="Arial" w:cs="Arial"/>
                <w:b/>
                <w:bCs/>
                <w:color w:val="000000"/>
                <w:spacing w:val="1"/>
              </w:rPr>
              <w:t>P</w:t>
            </w:r>
            <w:r w:rsidRPr="00104FA5">
              <w:rPr>
                <w:rFonts w:ascii="Arial" w:eastAsia="Arial" w:hAnsi="Arial" w:cs="Arial"/>
                <w:b/>
                <w:bCs/>
                <w:color w:val="000000"/>
              </w:rPr>
              <w:t>M</w:t>
            </w:r>
          </w:p>
        </w:tc>
        <w:tc>
          <w:tcPr>
            <w:tcW w:w="3005" w:type="dxa"/>
            <w:gridSpan w:val="2"/>
          </w:tcPr>
          <w:p w14:paraId="0B5C598E" w14:textId="77777777" w:rsidR="00A06623" w:rsidRPr="00104FA5" w:rsidRDefault="00A06623" w:rsidP="008E77F6">
            <w:pPr>
              <w:widowControl w:val="0"/>
              <w:spacing w:before="60"/>
              <w:jc w:val="center"/>
              <w:rPr>
                <w:rFonts w:ascii="Arial" w:eastAsia="Arial" w:hAnsi="Arial" w:cs="Arial"/>
                <w:b/>
                <w:bCs/>
                <w:color w:val="000000"/>
              </w:rPr>
            </w:pPr>
            <w:r w:rsidRPr="00104FA5">
              <w:rPr>
                <w:rFonts w:ascii="Arial" w:eastAsia="Arial" w:hAnsi="Arial" w:cs="Arial"/>
                <w:b/>
                <w:bCs/>
                <w:color w:val="000000"/>
              </w:rPr>
              <w:t>ARMY</w:t>
            </w:r>
            <w:r w:rsidRPr="00104FA5">
              <w:rPr>
                <w:rFonts w:ascii="Arial" w:eastAsia="Arial" w:hAnsi="Arial" w:cs="Arial"/>
                <w:b/>
                <w:bCs/>
                <w:color w:val="000000"/>
                <w:spacing w:val="-1"/>
              </w:rPr>
              <w:t xml:space="preserve"> </w:t>
            </w:r>
            <w:r w:rsidRPr="00104FA5">
              <w:rPr>
                <w:rFonts w:ascii="Arial" w:eastAsia="Arial" w:hAnsi="Arial" w:cs="Arial"/>
                <w:b/>
                <w:bCs/>
                <w:color w:val="000000"/>
              </w:rPr>
              <w:t>UPM</w:t>
            </w:r>
          </w:p>
          <w:p w14:paraId="70E45D19" w14:textId="77777777" w:rsidR="00A06623" w:rsidRPr="00104FA5" w:rsidRDefault="00A06623" w:rsidP="008E77F6">
            <w:pPr>
              <w:pStyle w:val="ListParagraph"/>
              <w:widowControl w:val="0"/>
              <w:spacing w:before="60"/>
              <w:ind w:left="0"/>
              <w:jc w:val="center"/>
              <w:rPr>
                <w:rFonts w:ascii="Arial" w:eastAsia="Arial" w:hAnsi="Arial" w:cs="Arial"/>
                <w:color w:val="000000"/>
              </w:rPr>
            </w:pPr>
          </w:p>
        </w:tc>
        <w:tc>
          <w:tcPr>
            <w:tcW w:w="3005" w:type="dxa"/>
            <w:gridSpan w:val="2"/>
          </w:tcPr>
          <w:p w14:paraId="03D470FC" w14:textId="77777777" w:rsidR="00A06623" w:rsidRPr="00104FA5" w:rsidRDefault="00A06623" w:rsidP="008E77F6">
            <w:pPr>
              <w:widowControl w:val="0"/>
              <w:spacing w:before="60"/>
              <w:jc w:val="center"/>
              <w:rPr>
                <w:rFonts w:ascii="Arial" w:eastAsia="Arial" w:hAnsi="Arial" w:cs="Arial"/>
                <w:b/>
                <w:bCs/>
                <w:color w:val="000000"/>
              </w:rPr>
            </w:pPr>
            <w:r w:rsidRPr="00104FA5">
              <w:rPr>
                <w:rFonts w:ascii="Arial" w:eastAsia="Arial" w:hAnsi="Arial" w:cs="Arial"/>
                <w:b/>
                <w:bCs/>
                <w:color w:val="000000"/>
              </w:rPr>
              <w:t>RAF</w:t>
            </w:r>
            <w:r w:rsidRPr="00104FA5">
              <w:rPr>
                <w:rFonts w:ascii="Arial" w:eastAsia="Arial" w:hAnsi="Arial" w:cs="Arial"/>
                <w:b/>
                <w:bCs/>
                <w:color w:val="000000"/>
                <w:spacing w:val="-2"/>
              </w:rPr>
              <w:t xml:space="preserve"> </w:t>
            </w:r>
            <w:r w:rsidRPr="00104FA5">
              <w:rPr>
                <w:rFonts w:ascii="Arial" w:eastAsia="Arial" w:hAnsi="Arial" w:cs="Arial"/>
                <w:b/>
                <w:bCs/>
                <w:color w:val="000000"/>
                <w:spacing w:val="1"/>
              </w:rPr>
              <w:t>UP</w:t>
            </w:r>
            <w:r w:rsidRPr="00104FA5">
              <w:rPr>
                <w:rFonts w:ascii="Arial" w:eastAsia="Arial" w:hAnsi="Arial" w:cs="Arial"/>
                <w:b/>
                <w:bCs/>
                <w:color w:val="000000"/>
              </w:rPr>
              <w:t>M</w:t>
            </w:r>
          </w:p>
          <w:p w14:paraId="07FF326A" w14:textId="77777777" w:rsidR="00A06623" w:rsidRPr="00104FA5" w:rsidRDefault="00A06623" w:rsidP="008E77F6">
            <w:pPr>
              <w:pStyle w:val="ListParagraph"/>
              <w:widowControl w:val="0"/>
              <w:spacing w:before="60"/>
              <w:ind w:left="0"/>
              <w:jc w:val="center"/>
              <w:rPr>
                <w:rFonts w:ascii="Arial" w:eastAsia="Arial" w:hAnsi="Arial" w:cs="Arial"/>
                <w:color w:val="000000"/>
              </w:rPr>
            </w:pPr>
          </w:p>
        </w:tc>
      </w:tr>
      <w:tr w:rsidR="00A06623" w:rsidRPr="00104FA5" w14:paraId="4937E736" w14:textId="77777777" w:rsidTr="008E77F6">
        <w:tc>
          <w:tcPr>
            <w:tcW w:w="3004" w:type="dxa"/>
            <w:gridSpan w:val="2"/>
          </w:tcPr>
          <w:p w14:paraId="32427DF7" w14:textId="77777777" w:rsidR="00A06623" w:rsidRPr="00104FA5" w:rsidRDefault="00A06623" w:rsidP="008E77F6">
            <w:pPr>
              <w:widowControl w:val="0"/>
              <w:jc w:val="center"/>
              <w:rPr>
                <w:rFonts w:ascii="Arial" w:eastAsia="Arial" w:hAnsi="Arial" w:cs="Arial"/>
                <w:color w:val="000000"/>
              </w:rPr>
            </w:pPr>
            <w:r w:rsidRPr="00104FA5">
              <w:rPr>
                <w:rFonts w:ascii="Arial" w:eastAsia="Arial" w:hAnsi="Arial" w:cs="Arial"/>
                <w:color w:val="000000"/>
                <w:spacing w:val="1"/>
              </w:rPr>
              <w:t>No</w:t>
            </w:r>
            <w:r w:rsidRPr="00104FA5">
              <w:rPr>
                <w:rFonts w:ascii="Arial" w:eastAsia="Arial" w:hAnsi="Arial" w:cs="Arial"/>
                <w:color w:val="000000"/>
                <w:spacing w:val="-2"/>
              </w:rPr>
              <w:t xml:space="preserve"> </w:t>
            </w:r>
            <w:r w:rsidRPr="00104FA5">
              <w:rPr>
                <w:rFonts w:ascii="Arial" w:eastAsia="Arial" w:hAnsi="Arial" w:cs="Arial"/>
                <w:color w:val="000000"/>
                <w:spacing w:val="1"/>
              </w:rPr>
              <w:t>UP</w:t>
            </w:r>
            <w:r w:rsidRPr="00104FA5">
              <w:rPr>
                <w:rFonts w:ascii="Arial" w:eastAsia="Arial" w:hAnsi="Arial" w:cs="Arial"/>
                <w:color w:val="000000"/>
              </w:rPr>
              <w:t>M</w:t>
            </w:r>
            <w:r w:rsidRPr="00104FA5">
              <w:rPr>
                <w:rFonts w:ascii="Arial" w:eastAsia="Arial" w:hAnsi="Arial" w:cs="Arial"/>
                <w:color w:val="000000"/>
                <w:spacing w:val="-2"/>
              </w:rPr>
              <w:t>/</w:t>
            </w:r>
            <w:r w:rsidRPr="00104FA5">
              <w:rPr>
                <w:rFonts w:ascii="Arial" w:eastAsia="Arial" w:hAnsi="Arial" w:cs="Arial"/>
                <w:color w:val="000000"/>
                <w:spacing w:val="-1"/>
              </w:rPr>
              <w:t>R</w:t>
            </w:r>
            <w:r w:rsidRPr="00104FA5">
              <w:rPr>
                <w:rFonts w:ascii="Arial" w:eastAsia="Arial" w:hAnsi="Arial" w:cs="Arial"/>
                <w:color w:val="000000"/>
              </w:rPr>
              <w:t>N</w:t>
            </w:r>
            <w:r w:rsidRPr="00104FA5">
              <w:rPr>
                <w:rFonts w:ascii="Arial" w:eastAsia="Arial" w:hAnsi="Arial" w:cs="Arial"/>
                <w:color w:val="000000"/>
                <w:spacing w:val="1"/>
              </w:rPr>
              <w:t>-R</w:t>
            </w:r>
            <w:r w:rsidRPr="00104FA5">
              <w:rPr>
                <w:rFonts w:ascii="Arial" w:eastAsia="Arial" w:hAnsi="Arial" w:cs="Arial"/>
                <w:color w:val="000000"/>
              </w:rPr>
              <w:t>M/1</w:t>
            </w:r>
          </w:p>
          <w:p w14:paraId="3BE74D8A" w14:textId="77777777" w:rsidR="00A06623" w:rsidRPr="00104FA5" w:rsidRDefault="00A06623" w:rsidP="008E77F6">
            <w:pPr>
              <w:pStyle w:val="ListParagraph"/>
              <w:widowControl w:val="0"/>
              <w:ind w:left="0"/>
              <w:jc w:val="center"/>
              <w:rPr>
                <w:rFonts w:ascii="Arial" w:eastAsia="Arial" w:hAnsi="Arial" w:cs="Arial"/>
                <w:color w:val="000000"/>
              </w:rPr>
            </w:pPr>
          </w:p>
        </w:tc>
        <w:tc>
          <w:tcPr>
            <w:tcW w:w="3005" w:type="dxa"/>
            <w:gridSpan w:val="2"/>
          </w:tcPr>
          <w:p w14:paraId="339674AF" w14:textId="77777777" w:rsidR="00A06623" w:rsidRPr="00104FA5" w:rsidRDefault="00A06623" w:rsidP="008E77F6">
            <w:pPr>
              <w:pStyle w:val="ListParagraph"/>
              <w:widowControl w:val="0"/>
              <w:ind w:left="0"/>
              <w:jc w:val="center"/>
              <w:rPr>
                <w:rFonts w:ascii="Arial" w:eastAsia="Arial" w:hAnsi="Arial" w:cs="Arial"/>
                <w:color w:val="000000"/>
              </w:rPr>
            </w:pPr>
            <w:r w:rsidRPr="00104FA5">
              <w:rPr>
                <w:rFonts w:ascii="Arial" w:eastAsia="Arial" w:hAnsi="Arial" w:cs="Arial"/>
                <w:color w:val="000000"/>
                <w:spacing w:val="1"/>
              </w:rPr>
              <w:t>No</w:t>
            </w:r>
            <w:r w:rsidRPr="00104FA5">
              <w:rPr>
                <w:rFonts w:ascii="Arial" w:eastAsia="Arial" w:hAnsi="Arial" w:cs="Arial"/>
                <w:color w:val="000000"/>
                <w:spacing w:val="-2"/>
              </w:rPr>
              <w:t xml:space="preserve"> </w:t>
            </w:r>
            <w:r w:rsidRPr="00104FA5">
              <w:rPr>
                <w:rFonts w:ascii="Arial" w:eastAsia="Arial" w:hAnsi="Arial" w:cs="Arial"/>
                <w:color w:val="000000"/>
                <w:spacing w:val="1"/>
              </w:rPr>
              <w:t>UP</w:t>
            </w:r>
            <w:r w:rsidRPr="00104FA5">
              <w:rPr>
                <w:rFonts w:ascii="Arial" w:eastAsia="Arial" w:hAnsi="Arial" w:cs="Arial"/>
                <w:color w:val="000000"/>
              </w:rPr>
              <w:t>M</w:t>
            </w:r>
            <w:r w:rsidRPr="00104FA5">
              <w:rPr>
                <w:rFonts w:ascii="Arial" w:eastAsia="Arial" w:hAnsi="Arial" w:cs="Arial"/>
                <w:color w:val="000000"/>
                <w:spacing w:val="-2"/>
              </w:rPr>
              <w:t>/</w:t>
            </w:r>
            <w:r w:rsidRPr="00104FA5">
              <w:rPr>
                <w:rFonts w:ascii="Arial" w:eastAsia="Arial" w:hAnsi="Arial" w:cs="Arial"/>
                <w:color w:val="000000"/>
              </w:rPr>
              <w:t>A</w:t>
            </w:r>
            <w:r w:rsidRPr="00104FA5">
              <w:rPr>
                <w:rFonts w:ascii="Arial" w:eastAsia="Arial" w:hAnsi="Arial" w:cs="Arial"/>
                <w:color w:val="000000"/>
                <w:spacing w:val="-1"/>
              </w:rPr>
              <w:t>R</w:t>
            </w:r>
            <w:r w:rsidRPr="00104FA5">
              <w:rPr>
                <w:rFonts w:ascii="Arial" w:eastAsia="Arial" w:hAnsi="Arial" w:cs="Arial"/>
                <w:color w:val="000000"/>
              </w:rPr>
              <w:t>MY/1</w:t>
            </w:r>
          </w:p>
        </w:tc>
        <w:tc>
          <w:tcPr>
            <w:tcW w:w="3005" w:type="dxa"/>
            <w:gridSpan w:val="2"/>
          </w:tcPr>
          <w:p w14:paraId="2E073757" w14:textId="77777777" w:rsidR="00A06623" w:rsidRPr="00104FA5" w:rsidRDefault="00A06623" w:rsidP="008E77F6">
            <w:pPr>
              <w:widowControl w:val="0"/>
              <w:jc w:val="center"/>
              <w:rPr>
                <w:rFonts w:ascii="Arial" w:eastAsia="Arial" w:hAnsi="Arial" w:cs="Arial"/>
                <w:color w:val="000000"/>
              </w:rPr>
            </w:pPr>
            <w:r w:rsidRPr="00104FA5">
              <w:rPr>
                <w:rFonts w:ascii="Arial" w:eastAsia="Arial" w:hAnsi="Arial" w:cs="Arial"/>
                <w:color w:val="000000"/>
                <w:spacing w:val="-1"/>
              </w:rPr>
              <w:t>N</w:t>
            </w:r>
            <w:r w:rsidRPr="00104FA5">
              <w:rPr>
                <w:rFonts w:ascii="Arial" w:eastAsia="Arial" w:hAnsi="Arial" w:cs="Arial"/>
                <w:color w:val="000000"/>
              </w:rPr>
              <w:t>o</w:t>
            </w:r>
            <w:r w:rsidRPr="00104FA5">
              <w:rPr>
                <w:rFonts w:ascii="Arial" w:eastAsia="Arial" w:hAnsi="Arial" w:cs="Arial"/>
                <w:color w:val="000000"/>
                <w:spacing w:val="-4"/>
              </w:rPr>
              <w:t xml:space="preserve"> </w:t>
            </w:r>
            <w:r w:rsidRPr="00104FA5">
              <w:rPr>
                <w:rFonts w:ascii="Arial" w:eastAsia="Arial" w:hAnsi="Arial" w:cs="Arial"/>
                <w:color w:val="000000"/>
                <w:spacing w:val="-1"/>
              </w:rPr>
              <w:t>UP</w:t>
            </w:r>
            <w:r w:rsidRPr="00104FA5">
              <w:rPr>
                <w:rFonts w:ascii="Arial" w:eastAsia="Arial" w:hAnsi="Arial" w:cs="Arial"/>
                <w:color w:val="000000"/>
                <w:spacing w:val="-3"/>
              </w:rPr>
              <w:t>M</w:t>
            </w:r>
            <w:r w:rsidRPr="00104FA5">
              <w:rPr>
                <w:rFonts w:ascii="Arial" w:eastAsia="Arial" w:hAnsi="Arial" w:cs="Arial"/>
                <w:color w:val="000000"/>
                <w:spacing w:val="-5"/>
              </w:rPr>
              <w:t>/</w:t>
            </w:r>
            <w:r w:rsidRPr="00104FA5">
              <w:rPr>
                <w:rFonts w:ascii="Arial" w:eastAsia="Arial" w:hAnsi="Arial" w:cs="Arial"/>
                <w:color w:val="000000"/>
                <w:spacing w:val="-1"/>
              </w:rPr>
              <w:t>RAF</w:t>
            </w:r>
            <w:r w:rsidRPr="00104FA5">
              <w:rPr>
                <w:rFonts w:ascii="Arial" w:eastAsia="Arial" w:hAnsi="Arial" w:cs="Arial"/>
                <w:color w:val="000000"/>
                <w:spacing w:val="-4"/>
              </w:rPr>
              <w:t>/</w:t>
            </w:r>
            <w:r w:rsidRPr="00104FA5">
              <w:rPr>
                <w:rFonts w:ascii="Arial" w:eastAsia="Arial" w:hAnsi="Arial" w:cs="Arial"/>
                <w:color w:val="000000"/>
              </w:rPr>
              <w:t>1</w:t>
            </w:r>
          </w:p>
          <w:p w14:paraId="65E2CF4F" w14:textId="77777777" w:rsidR="00A06623" w:rsidRPr="00104FA5" w:rsidRDefault="00A06623" w:rsidP="008E77F6">
            <w:pPr>
              <w:pStyle w:val="ListParagraph"/>
              <w:widowControl w:val="0"/>
              <w:ind w:left="0"/>
              <w:jc w:val="center"/>
              <w:rPr>
                <w:rFonts w:ascii="Arial" w:eastAsia="Arial" w:hAnsi="Arial" w:cs="Arial"/>
                <w:color w:val="000000"/>
              </w:rPr>
            </w:pPr>
          </w:p>
        </w:tc>
      </w:tr>
    </w:tbl>
    <w:p w14:paraId="00ADD079" w14:textId="77777777" w:rsidR="00A06623" w:rsidRPr="00B23792" w:rsidRDefault="00A06623" w:rsidP="00A06623">
      <w:pPr>
        <w:pStyle w:val="ListParagraph"/>
        <w:widowControl w:val="0"/>
        <w:ind w:left="0"/>
        <w:rPr>
          <w:rFonts w:ascii="Arial" w:eastAsia="Arial" w:hAnsi="Arial" w:cs="Arial"/>
          <w:color w:val="000000"/>
          <w:w w:val="99"/>
        </w:rPr>
      </w:pPr>
    </w:p>
    <w:p w14:paraId="27235ADF" w14:textId="77777777" w:rsidR="00A06623" w:rsidRDefault="00A06623" w:rsidP="00BC1F87">
      <w:pPr>
        <w:pStyle w:val="ListParagraph"/>
        <w:widowControl w:val="0"/>
        <w:numPr>
          <w:ilvl w:val="0"/>
          <w:numId w:val="17"/>
        </w:numPr>
        <w:tabs>
          <w:tab w:val="left" w:pos="0"/>
        </w:tabs>
        <w:ind w:left="0" w:firstLine="0"/>
        <w:jc w:val="left"/>
        <w:rPr>
          <w:rFonts w:ascii="Arial" w:eastAsia="Arial" w:hAnsi="Arial" w:cs="Arial"/>
          <w:color w:val="000000"/>
        </w:rPr>
      </w:pPr>
      <w:r w:rsidRPr="00B23792">
        <w:rPr>
          <w:rFonts w:ascii="Arial" w:eastAsia="Arial" w:hAnsi="Arial" w:cs="Arial"/>
          <w:color w:val="000000"/>
          <w:spacing w:val="1"/>
        </w:rPr>
        <w:t>D</w:t>
      </w:r>
      <w:r w:rsidRPr="00B23792">
        <w:rPr>
          <w:rFonts w:ascii="Arial" w:eastAsia="Arial" w:hAnsi="Arial" w:cs="Arial"/>
          <w:color w:val="000000"/>
        </w:rPr>
        <w:t>rawin</w:t>
      </w:r>
      <w:r w:rsidRPr="00B23792">
        <w:rPr>
          <w:rFonts w:ascii="Arial" w:eastAsia="Arial" w:hAnsi="Arial" w:cs="Arial"/>
          <w:color w:val="000000"/>
          <w:spacing w:val="1"/>
        </w:rPr>
        <w:t>g</w:t>
      </w:r>
      <w:r w:rsidRPr="00B23792">
        <w:rPr>
          <w:rFonts w:ascii="Arial" w:eastAsia="Arial" w:hAnsi="Arial" w:cs="Arial"/>
          <w:color w:val="000000"/>
        </w:rPr>
        <w:t>s</w:t>
      </w:r>
      <w:r w:rsidRPr="00B23792">
        <w:rPr>
          <w:rFonts w:ascii="Arial" w:eastAsia="Arial" w:hAnsi="Arial" w:cs="Arial"/>
          <w:color w:val="000000"/>
          <w:spacing w:val="28"/>
        </w:rPr>
        <w:t xml:space="preserve"> </w:t>
      </w:r>
      <w:r w:rsidRPr="00B23792">
        <w:rPr>
          <w:rFonts w:ascii="Arial" w:eastAsia="Arial" w:hAnsi="Arial" w:cs="Arial"/>
          <w:color w:val="000000"/>
        </w:rPr>
        <w:t>of</w:t>
      </w:r>
      <w:r w:rsidRPr="00B23792">
        <w:rPr>
          <w:rFonts w:ascii="Arial" w:eastAsia="Arial" w:hAnsi="Arial" w:cs="Arial"/>
          <w:color w:val="000000"/>
          <w:spacing w:val="27"/>
        </w:rPr>
        <w:t xml:space="preserve"> </w:t>
      </w:r>
      <w:r w:rsidRPr="00B23792">
        <w:rPr>
          <w:rFonts w:ascii="Arial" w:eastAsia="Arial" w:hAnsi="Arial" w:cs="Arial"/>
          <w:color w:val="000000"/>
        </w:rPr>
        <w:t>all</w:t>
      </w:r>
      <w:r w:rsidRPr="00B23792">
        <w:rPr>
          <w:rFonts w:ascii="Arial" w:eastAsia="Arial" w:hAnsi="Arial" w:cs="Arial"/>
          <w:color w:val="000000"/>
          <w:spacing w:val="27"/>
        </w:rPr>
        <w:t xml:space="preserve"> </w:t>
      </w:r>
      <w:r w:rsidRPr="00B23792">
        <w:rPr>
          <w:rFonts w:ascii="Arial" w:eastAsia="Arial" w:hAnsi="Arial" w:cs="Arial"/>
          <w:color w:val="000000"/>
          <w:spacing w:val="1"/>
        </w:rPr>
        <w:t>S</w:t>
      </w:r>
      <w:r w:rsidRPr="00B23792">
        <w:rPr>
          <w:rFonts w:ascii="Arial" w:eastAsia="Arial" w:hAnsi="Arial" w:cs="Arial"/>
          <w:color w:val="000000"/>
        </w:rPr>
        <w:t>ervice</w:t>
      </w:r>
      <w:r w:rsidRPr="00B23792">
        <w:rPr>
          <w:rFonts w:ascii="Arial" w:eastAsia="Arial" w:hAnsi="Arial" w:cs="Arial"/>
          <w:color w:val="000000"/>
          <w:spacing w:val="27"/>
        </w:rPr>
        <w:t xml:space="preserve"> </w:t>
      </w:r>
      <w:r w:rsidRPr="00B23792">
        <w:rPr>
          <w:rFonts w:ascii="Arial" w:eastAsia="Arial" w:hAnsi="Arial" w:cs="Arial"/>
          <w:color w:val="000000"/>
          <w:spacing w:val="1"/>
        </w:rPr>
        <w:t>C</w:t>
      </w:r>
      <w:r w:rsidRPr="00B23792">
        <w:rPr>
          <w:rFonts w:ascii="Arial" w:eastAsia="Arial" w:hAnsi="Arial" w:cs="Arial"/>
          <w:color w:val="000000"/>
        </w:rPr>
        <w:t>rests</w:t>
      </w:r>
      <w:r w:rsidRPr="00B23792">
        <w:rPr>
          <w:rFonts w:ascii="Arial" w:eastAsia="Arial" w:hAnsi="Arial" w:cs="Arial"/>
          <w:color w:val="000000"/>
          <w:spacing w:val="-2"/>
        </w:rPr>
        <w:t>/</w:t>
      </w:r>
      <w:r w:rsidRPr="00B23792">
        <w:rPr>
          <w:rFonts w:ascii="Arial" w:eastAsia="Arial" w:hAnsi="Arial" w:cs="Arial"/>
          <w:color w:val="000000"/>
        </w:rPr>
        <w:t>Badges/</w:t>
      </w:r>
      <w:r w:rsidRPr="00B23792">
        <w:rPr>
          <w:rFonts w:ascii="Arial" w:eastAsia="Arial" w:hAnsi="Arial" w:cs="Arial"/>
          <w:color w:val="000000"/>
          <w:spacing w:val="-2"/>
        </w:rPr>
        <w:t>E</w:t>
      </w:r>
      <w:r w:rsidRPr="00B23792">
        <w:rPr>
          <w:rFonts w:ascii="Arial" w:eastAsia="Arial" w:hAnsi="Arial" w:cs="Arial"/>
          <w:color w:val="000000"/>
        </w:rPr>
        <w:t>mbl</w:t>
      </w:r>
      <w:r w:rsidRPr="00B23792">
        <w:rPr>
          <w:rFonts w:ascii="Arial" w:eastAsia="Arial" w:hAnsi="Arial" w:cs="Arial"/>
          <w:color w:val="000000"/>
          <w:spacing w:val="-1"/>
        </w:rPr>
        <w:t>e</w:t>
      </w:r>
      <w:r w:rsidRPr="00B23792">
        <w:rPr>
          <w:rFonts w:ascii="Arial" w:eastAsia="Arial" w:hAnsi="Arial" w:cs="Arial"/>
          <w:color w:val="000000"/>
        </w:rPr>
        <w:t>ms</w:t>
      </w:r>
      <w:r w:rsidRPr="00B23792">
        <w:rPr>
          <w:rFonts w:ascii="Arial" w:eastAsia="Arial" w:hAnsi="Arial" w:cs="Arial"/>
          <w:color w:val="000000"/>
          <w:spacing w:val="26"/>
        </w:rPr>
        <w:t xml:space="preserve"> </w:t>
      </w:r>
      <w:r w:rsidRPr="00B23792">
        <w:rPr>
          <w:rFonts w:ascii="Arial" w:eastAsia="Arial" w:hAnsi="Arial" w:cs="Arial"/>
          <w:color w:val="000000"/>
          <w:spacing w:val="2"/>
        </w:rPr>
        <w:t>w</w:t>
      </w:r>
      <w:r w:rsidRPr="00B23792">
        <w:rPr>
          <w:rFonts w:ascii="Arial" w:eastAsia="Arial" w:hAnsi="Arial" w:cs="Arial"/>
          <w:color w:val="000000"/>
        </w:rPr>
        <w:t>ill</w:t>
      </w:r>
      <w:r w:rsidRPr="00B23792">
        <w:rPr>
          <w:rFonts w:ascii="Arial" w:eastAsia="Arial" w:hAnsi="Arial" w:cs="Arial"/>
          <w:color w:val="000000"/>
          <w:spacing w:val="27"/>
        </w:rPr>
        <w:t xml:space="preserve"> </w:t>
      </w:r>
      <w:r w:rsidRPr="00B23792">
        <w:rPr>
          <w:rFonts w:ascii="Arial" w:eastAsia="Arial" w:hAnsi="Arial" w:cs="Arial"/>
          <w:color w:val="000000"/>
        </w:rPr>
        <w:t>be</w:t>
      </w:r>
      <w:r w:rsidRPr="00B23792">
        <w:rPr>
          <w:rFonts w:ascii="Arial" w:eastAsia="Arial" w:hAnsi="Arial" w:cs="Arial"/>
          <w:color w:val="000000"/>
          <w:spacing w:val="29"/>
        </w:rPr>
        <w:t xml:space="preserve"> </w:t>
      </w:r>
      <w:r w:rsidRPr="00B23792">
        <w:rPr>
          <w:rFonts w:ascii="Arial" w:eastAsia="Arial" w:hAnsi="Arial" w:cs="Arial"/>
          <w:color w:val="000000"/>
        </w:rPr>
        <w:t>issued</w:t>
      </w:r>
      <w:r w:rsidRPr="00B23792">
        <w:rPr>
          <w:rFonts w:ascii="Arial" w:eastAsia="Arial" w:hAnsi="Arial" w:cs="Arial"/>
          <w:color w:val="000000"/>
          <w:spacing w:val="28"/>
        </w:rPr>
        <w:t xml:space="preserve"> </w:t>
      </w:r>
      <w:r w:rsidRPr="00B23792">
        <w:rPr>
          <w:rFonts w:ascii="Arial" w:eastAsia="Arial" w:hAnsi="Arial" w:cs="Arial"/>
          <w:color w:val="000000"/>
        </w:rPr>
        <w:t>to</w:t>
      </w:r>
      <w:r w:rsidRPr="00B23792">
        <w:rPr>
          <w:rFonts w:ascii="Arial" w:eastAsia="Arial" w:hAnsi="Arial" w:cs="Arial"/>
          <w:color w:val="000000"/>
          <w:spacing w:val="28"/>
        </w:rPr>
        <w:t xml:space="preserve"> </w:t>
      </w:r>
      <w:r w:rsidRPr="00B23792">
        <w:rPr>
          <w:rFonts w:ascii="Arial" w:eastAsia="Arial" w:hAnsi="Arial" w:cs="Arial"/>
          <w:color w:val="000000"/>
        </w:rPr>
        <w:t>the</w:t>
      </w:r>
      <w:r w:rsidRPr="00B23792">
        <w:rPr>
          <w:rFonts w:ascii="Arial" w:eastAsia="Arial" w:hAnsi="Arial" w:cs="Arial"/>
          <w:color w:val="000000"/>
          <w:spacing w:val="29"/>
        </w:rPr>
        <w:t xml:space="preserve"> </w:t>
      </w:r>
      <w:r w:rsidRPr="00B23792">
        <w:rPr>
          <w:rFonts w:ascii="Arial" w:eastAsia="Arial" w:hAnsi="Arial" w:cs="Arial"/>
          <w:color w:val="000000"/>
        </w:rPr>
        <w:t>c</w:t>
      </w:r>
      <w:r w:rsidRPr="00B23792">
        <w:rPr>
          <w:rFonts w:ascii="Arial" w:eastAsia="Arial" w:hAnsi="Arial" w:cs="Arial"/>
          <w:color w:val="000000"/>
          <w:spacing w:val="1"/>
        </w:rPr>
        <w:t>on</w:t>
      </w:r>
      <w:r w:rsidRPr="00B23792">
        <w:rPr>
          <w:rFonts w:ascii="Arial" w:eastAsia="Arial" w:hAnsi="Arial" w:cs="Arial"/>
          <w:color w:val="000000"/>
          <w:spacing w:val="-1"/>
        </w:rPr>
        <w:t>tr</w:t>
      </w:r>
      <w:r w:rsidRPr="00B23792">
        <w:rPr>
          <w:rFonts w:ascii="Arial" w:eastAsia="Arial" w:hAnsi="Arial" w:cs="Arial"/>
          <w:color w:val="000000"/>
        </w:rPr>
        <w:t>actor</w:t>
      </w:r>
      <w:r w:rsidRPr="00B23792">
        <w:rPr>
          <w:rFonts w:ascii="Arial" w:eastAsia="Arial" w:hAnsi="Arial" w:cs="Arial"/>
          <w:color w:val="000000"/>
          <w:spacing w:val="27"/>
        </w:rPr>
        <w:t xml:space="preserve"> </w:t>
      </w:r>
      <w:r w:rsidRPr="00B23792">
        <w:rPr>
          <w:rFonts w:ascii="Arial" w:eastAsia="Arial" w:hAnsi="Arial" w:cs="Arial"/>
          <w:color w:val="000000"/>
          <w:spacing w:val="2"/>
        </w:rPr>
        <w:t>wi</w:t>
      </w:r>
      <w:r w:rsidRPr="00B23792">
        <w:rPr>
          <w:rFonts w:ascii="Arial" w:eastAsia="Arial" w:hAnsi="Arial" w:cs="Arial"/>
          <w:color w:val="000000"/>
        </w:rPr>
        <w:t>th</w:t>
      </w:r>
      <w:r w:rsidRPr="00B23792">
        <w:rPr>
          <w:rFonts w:ascii="Arial" w:eastAsia="Arial" w:hAnsi="Arial" w:cs="Arial"/>
          <w:color w:val="000000"/>
          <w:spacing w:val="28"/>
        </w:rPr>
        <w:t xml:space="preserve"> </w:t>
      </w:r>
      <w:r w:rsidRPr="00B23792">
        <w:rPr>
          <w:rFonts w:ascii="Arial" w:eastAsia="Arial" w:hAnsi="Arial" w:cs="Arial"/>
          <w:color w:val="000000"/>
        </w:rPr>
        <w:t>t</w:t>
      </w:r>
      <w:r w:rsidRPr="00B23792">
        <w:rPr>
          <w:rFonts w:ascii="Arial" w:eastAsia="Arial" w:hAnsi="Arial" w:cs="Arial"/>
          <w:color w:val="000000"/>
          <w:spacing w:val="-2"/>
        </w:rPr>
        <w:t>h</w:t>
      </w:r>
      <w:r w:rsidRPr="00B23792">
        <w:rPr>
          <w:rFonts w:ascii="Arial" w:eastAsia="Arial" w:hAnsi="Arial" w:cs="Arial"/>
          <w:color w:val="000000"/>
        </w:rPr>
        <w:t>e Ta</w:t>
      </w:r>
      <w:r w:rsidRPr="00B23792">
        <w:rPr>
          <w:rFonts w:ascii="Arial" w:eastAsia="Arial" w:hAnsi="Arial" w:cs="Arial"/>
          <w:color w:val="000000"/>
          <w:spacing w:val="1"/>
        </w:rPr>
        <w:t>s</w:t>
      </w:r>
      <w:r w:rsidRPr="00B23792">
        <w:rPr>
          <w:rFonts w:ascii="Arial" w:eastAsia="Arial" w:hAnsi="Arial" w:cs="Arial"/>
          <w:color w:val="000000"/>
        </w:rPr>
        <w:t>ki</w:t>
      </w:r>
      <w:r w:rsidRPr="00B23792">
        <w:rPr>
          <w:rFonts w:ascii="Arial" w:eastAsia="Arial" w:hAnsi="Arial" w:cs="Arial"/>
          <w:color w:val="000000"/>
          <w:spacing w:val="-1"/>
        </w:rPr>
        <w:t>n</w:t>
      </w:r>
      <w:r w:rsidRPr="00B23792">
        <w:rPr>
          <w:rFonts w:ascii="Arial" w:eastAsia="Arial" w:hAnsi="Arial" w:cs="Arial"/>
          <w:color w:val="000000"/>
        </w:rPr>
        <w:t>g Orders.</w:t>
      </w:r>
    </w:p>
    <w:p w14:paraId="1261D73C" w14:textId="77777777" w:rsidR="00A06623" w:rsidRPr="00B23792" w:rsidRDefault="00A06623" w:rsidP="00A06623">
      <w:pPr>
        <w:pStyle w:val="ListParagraph"/>
        <w:widowControl w:val="0"/>
        <w:tabs>
          <w:tab w:val="left" w:pos="0"/>
        </w:tabs>
        <w:ind w:left="0"/>
        <w:rPr>
          <w:rFonts w:ascii="Arial" w:eastAsia="Arial" w:hAnsi="Arial" w:cs="Arial"/>
          <w:color w:val="000000"/>
        </w:rPr>
      </w:pPr>
    </w:p>
    <w:p w14:paraId="4E8ADCF2" w14:textId="6202E756" w:rsidR="00A06623" w:rsidRPr="00B23792" w:rsidRDefault="00A06623" w:rsidP="00BC1F87">
      <w:pPr>
        <w:pStyle w:val="ListParagraph"/>
        <w:widowControl w:val="0"/>
        <w:numPr>
          <w:ilvl w:val="0"/>
          <w:numId w:val="17"/>
        </w:numPr>
        <w:tabs>
          <w:tab w:val="left" w:pos="0"/>
        </w:tabs>
        <w:ind w:left="0" w:firstLine="0"/>
        <w:jc w:val="left"/>
        <w:rPr>
          <w:rFonts w:ascii="Arial" w:eastAsia="Arial" w:hAnsi="Arial" w:cs="Arial"/>
          <w:color w:val="000000"/>
          <w:w w:val="99"/>
        </w:rPr>
      </w:pPr>
      <w:r w:rsidRPr="00B23792">
        <w:rPr>
          <w:rFonts w:ascii="Arial" w:eastAsia="Arial" w:hAnsi="Arial" w:cs="Arial"/>
          <w:color w:val="000000"/>
        </w:rPr>
        <w:t>Letters</w:t>
      </w:r>
      <w:r w:rsidRPr="00B23792">
        <w:rPr>
          <w:rFonts w:ascii="Arial" w:eastAsia="Arial" w:hAnsi="Arial" w:cs="Arial"/>
          <w:color w:val="000000"/>
          <w:spacing w:val="28"/>
        </w:rPr>
        <w:t xml:space="preserve"> </w:t>
      </w:r>
      <w:r w:rsidRPr="00B23792">
        <w:rPr>
          <w:rFonts w:ascii="Arial" w:eastAsia="Arial" w:hAnsi="Arial" w:cs="Arial"/>
          <w:color w:val="000000"/>
        </w:rPr>
        <w:t>and</w:t>
      </w:r>
      <w:r w:rsidRPr="00B23792">
        <w:rPr>
          <w:rFonts w:ascii="Arial" w:eastAsia="Arial" w:hAnsi="Arial" w:cs="Arial"/>
          <w:color w:val="000000"/>
          <w:spacing w:val="29"/>
        </w:rPr>
        <w:t xml:space="preserve"> </w:t>
      </w:r>
      <w:r w:rsidRPr="00B23792">
        <w:rPr>
          <w:rFonts w:ascii="Arial" w:eastAsia="Arial" w:hAnsi="Arial" w:cs="Arial"/>
          <w:color w:val="000000"/>
        </w:rPr>
        <w:t>fi</w:t>
      </w:r>
      <w:r w:rsidRPr="00B23792">
        <w:rPr>
          <w:rFonts w:ascii="Arial" w:eastAsia="Arial" w:hAnsi="Arial" w:cs="Arial"/>
          <w:color w:val="000000"/>
          <w:spacing w:val="1"/>
        </w:rPr>
        <w:t>g</w:t>
      </w:r>
      <w:r w:rsidRPr="00B23792">
        <w:rPr>
          <w:rFonts w:ascii="Arial" w:eastAsia="Arial" w:hAnsi="Arial" w:cs="Arial"/>
          <w:color w:val="000000"/>
        </w:rPr>
        <w:t>ures</w:t>
      </w:r>
      <w:r w:rsidRPr="00B23792">
        <w:rPr>
          <w:rFonts w:ascii="Arial" w:eastAsia="Arial" w:hAnsi="Arial" w:cs="Arial"/>
          <w:color w:val="000000"/>
          <w:spacing w:val="28"/>
        </w:rPr>
        <w:t xml:space="preserve"> </w:t>
      </w:r>
      <w:r w:rsidRPr="00B23792">
        <w:rPr>
          <w:rFonts w:ascii="Arial" w:eastAsia="Arial" w:hAnsi="Arial" w:cs="Arial"/>
          <w:b/>
          <w:bCs/>
          <w:color w:val="000000"/>
        </w:rPr>
        <w:t>must</w:t>
      </w:r>
      <w:r w:rsidRPr="00B23792">
        <w:rPr>
          <w:rFonts w:ascii="Arial" w:eastAsia="Arial" w:hAnsi="Arial" w:cs="Arial"/>
          <w:b/>
          <w:bCs/>
          <w:color w:val="000000"/>
          <w:spacing w:val="25"/>
        </w:rPr>
        <w:t xml:space="preserve"> </w:t>
      </w:r>
      <w:r w:rsidRPr="00B23792">
        <w:rPr>
          <w:rFonts w:ascii="Arial" w:eastAsia="Arial" w:hAnsi="Arial" w:cs="Arial"/>
          <w:color w:val="000000"/>
        </w:rPr>
        <w:t>be</w:t>
      </w:r>
      <w:r w:rsidRPr="00B23792">
        <w:rPr>
          <w:rFonts w:ascii="Arial" w:eastAsia="Arial" w:hAnsi="Arial" w:cs="Arial"/>
          <w:color w:val="000000"/>
          <w:spacing w:val="31"/>
        </w:rPr>
        <w:t xml:space="preserve"> </w:t>
      </w:r>
      <w:r w:rsidRPr="00B23792">
        <w:rPr>
          <w:rFonts w:ascii="Arial" w:eastAsia="Arial" w:hAnsi="Arial" w:cs="Arial"/>
          <w:color w:val="000000"/>
          <w:spacing w:val="1"/>
        </w:rPr>
        <w:t>c</w:t>
      </w:r>
      <w:r w:rsidRPr="00B23792">
        <w:rPr>
          <w:rFonts w:ascii="Arial" w:eastAsia="Arial" w:hAnsi="Arial" w:cs="Arial"/>
          <w:color w:val="000000"/>
        </w:rPr>
        <w:t>ut</w:t>
      </w:r>
      <w:r w:rsidRPr="00B23792">
        <w:rPr>
          <w:rFonts w:ascii="Arial" w:eastAsia="Arial" w:hAnsi="Arial" w:cs="Arial"/>
          <w:color w:val="000000"/>
          <w:spacing w:val="27"/>
        </w:rPr>
        <w:t xml:space="preserve"> </w:t>
      </w:r>
      <w:r w:rsidRPr="00B23792">
        <w:rPr>
          <w:rFonts w:ascii="Arial" w:eastAsia="Arial" w:hAnsi="Arial" w:cs="Arial"/>
          <w:color w:val="000000"/>
        </w:rPr>
        <w:t>true</w:t>
      </w:r>
      <w:r w:rsidRPr="00B23792">
        <w:rPr>
          <w:rFonts w:ascii="Arial" w:eastAsia="Arial" w:hAnsi="Arial" w:cs="Arial"/>
          <w:color w:val="000000"/>
          <w:spacing w:val="29"/>
        </w:rPr>
        <w:t xml:space="preserve"> </w:t>
      </w:r>
      <w:r w:rsidRPr="00B23792">
        <w:rPr>
          <w:rFonts w:ascii="Arial" w:eastAsia="Arial" w:hAnsi="Arial" w:cs="Arial"/>
          <w:color w:val="000000"/>
        </w:rPr>
        <w:t>to</w:t>
      </w:r>
      <w:r w:rsidRPr="00B23792">
        <w:rPr>
          <w:rFonts w:ascii="Arial" w:eastAsia="Arial" w:hAnsi="Arial" w:cs="Arial"/>
          <w:color w:val="000000"/>
          <w:spacing w:val="31"/>
        </w:rPr>
        <w:t xml:space="preserve"> </w:t>
      </w:r>
      <w:r w:rsidRPr="00B23792">
        <w:rPr>
          <w:rFonts w:ascii="Arial" w:eastAsia="Arial" w:hAnsi="Arial" w:cs="Arial"/>
          <w:color w:val="000000"/>
        </w:rPr>
        <w:t>the</w:t>
      </w:r>
      <w:r w:rsidRPr="00B23792">
        <w:rPr>
          <w:rFonts w:ascii="Arial" w:eastAsia="Arial" w:hAnsi="Arial" w:cs="Arial"/>
          <w:color w:val="000000"/>
          <w:spacing w:val="29"/>
        </w:rPr>
        <w:t xml:space="preserve"> </w:t>
      </w:r>
      <w:r w:rsidRPr="00B23792">
        <w:rPr>
          <w:rFonts w:ascii="Arial" w:eastAsia="Arial" w:hAnsi="Arial" w:cs="Arial"/>
          <w:color w:val="000000"/>
        </w:rPr>
        <w:t>MoD</w:t>
      </w:r>
      <w:r w:rsidRPr="00B23792">
        <w:rPr>
          <w:rFonts w:ascii="Arial" w:eastAsia="Arial" w:hAnsi="Arial" w:cs="Arial"/>
          <w:color w:val="000000"/>
          <w:spacing w:val="31"/>
        </w:rPr>
        <w:t xml:space="preserve"> </w:t>
      </w:r>
      <w:r w:rsidRPr="00B23792">
        <w:rPr>
          <w:rFonts w:ascii="Arial" w:eastAsia="Arial" w:hAnsi="Arial" w:cs="Arial"/>
          <w:color w:val="000000"/>
        </w:rPr>
        <w:t>stan</w:t>
      </w:r>
      <w:r w:rsidRPr="00B23792">
        <w:rPr>
          <w:rFonts w:ascii="Arial" w:eastAsia="Arial" w:hAnsi="Arial" w:cs="Arial"/>
          <w:color w:val="000000"/>
          <w:spacing w:val="1"/>
        </w:rPr>
        <w:t>dard</w:t>
      </w:r>
      <w:r w:rsidRPr="00B23792">
        <w:rPr>
          <w:rFonts w:ascii="Arial" w:eastAsia="Arial" w:hAnsi="Arial" w:cs="Arial"/>
          <w:color w:val="000000"/>
          <w:spacing w:val="28"/>
        </w:rPr>
        <w:t xml:space="preserve"> </w:t>
      </w:r>
      <w:r w:rsidRPr="00B23792">
        <w:rPr>
          <w:rFonts w:ascii="Arial" w:eastAsia="Arial" w:hAnsi="Arial" w:cs="Arial"/>
          <w:color w:val="000000"/>
        </w:rPr>
        <w:t>character</w:t>
      </w:r>
      <w:r w:rsidRPr="00B23792">
        <w:rPr>
          <w:rFonts w:ascii="Arial" w:eastAsia="Arial" w:hAnsi="Arial" w:cs="Arial"/>
          <w:color w:val="000000"/>
          <w:spacing w:val="28"/>
        </w:rPr>
        <w:t xml:space="preserve"> </w:t>
      </w:r>
      <w:r w:rsidRPr="00B23792">
        <w:rPr>
          <w:rFonts w:ascii="Arial" w:eastAsia="Arial" w:hAnsi="Arial" w:cs="Arial"/>
          <w:color w:val="000000"/>
        </w:rPr>
        <w:t>template</w:t>
      </w:r>
      <w:r w:rsidRPr="00B23792">
        <w:rPr>
          <w:rFonts w:ascii="Arial" w:eastAsia="Arial" w:hAnsi="Arial" w:cs="Arial"/>
          <w:color w:val="000000"/>
          <w:spacing w:val="28"/>
        </w:rPr>
        <w:t xml:space="preserve"> </w:t>
      </w:r>
      <w:r w:rsidRPr="00B23792">
        <w:rPr>
          <w:rFonts w:ascii="Arial" w:eastAsia="Arial" w:hAnsi="Arial" w:cs="Arial"/>
          <w:color w:val="000000"/>
          <w:spacing w:val="1"/>
        </w:rPr>
        <w:t>w</w:t>
      </w:r>
      <w:r w:rsidRPr="00B23792">
        <w:rPr>
          <w:rFonts w:ascii="Arial" w:eastAsia="Arial" w:hAnsi="Arial" w:cs="Arial"/>
          <w:color w:val="000000"/>
          <w:spacing w:val="2"/>
        </w:rPr>
        <w:t>i</w:t>
      </w:r>
      <w:r w:rsidRPr="00B23792">
        <w:rPr>
          <w:rFonts w:ascii="Arial" w:eastAsia="Arial" w:hAnsi="Arial" w:cs="Arial"/>
          <w:color w:val="000000"/>
        </w:rPr>
        <w:t>th</w:t>
      </w:r>
      <w:r w:rsidRPr="00B23792">
        <w:rPr>
          <w:rFonts w:ascii="Arial" w:eastAsia="Arial" w:hAnsi="Arial" w:cs="Arial"/>
          <w:color w:val="000000"/>
          <w:spacing w:val="28"/>
        </w:rPr>
        <w:t xml:space="preserve"> </w:t>
      </w:r>
      <w:r w:rsidRPr="00B23792">
        <w:rPr>
          <w:rFonts w:ascii="Arial" w:eastAsia="Arial" w:hAnsi="Arial" w:cs="Arial"/>
          <w:color w:val="000000"/>
        </w:rPr>
        <w:t>a</w:t>
      </w:r>
      <w:r w:rsidRPr="00B23792">
        <w:rPr>
          <w:rFonts w:ascii="Arial" w:eastAsia="Arial" w:hAnsi="Arial" w:cs="Arial"/>
          <w:color w:val="000000"/>
          <w:spacing w:val="31"/>
        </w:rPr>
        <w:t xml:space="preserve"> </w:t>
      </w:r>
      <w:r w:rsidRPr="00B23792">
        <w:rPr>
          <w:rFonts w:ascii="Arial" w:eastAsia="Arial" w:hAnsi="Arial" w:cs="Arial"/>
          <w:color w:val="000000"/>
        </w:rPr>
        <w:t>"</w:t>
      </w:r>
      <w:r w:rsidRPr="00B23792">
        <w:rPr>
          <w:rFonts w:ascii="Arial" w:eastAsia="Arial" w:hAnsi="Arial" w:cs="Arial"/>
          <w:color w:val="000000"/>
          <w:spacing w:val="-1"/>
        </w:rPr>
        <w:t>V</w:t>
      </w:r>
      <w:r w:rsidRPr="00B23792">
        <w:rPr>
          <w:rFonts w:ascii="Arial" w:eastAsia="Arial" w:hAnsi="Arial" w:cs="Arial"/>
          <w:color w:val="000000"/>
        </w:rPr>
        <w:t>" shaped</w:t>
      </w:r>
      <w:r w:rsidRPr="00B23792">
        <w:rPr>
          <w:rFonts w:ascii="Arial" w:eastAsia="Arial" w:hAnsi="Arial" w:cs="Arial"/>
          <w:color w:val="000000"/>
          <w:spacing w:val="35"/>
        </w:rPr>
        <w:t xml:space="preserve"> </w:t>
      </w:r>
      <w:r w:rsidRPr="00B23792">
        <w:rPr>
          <w:rFonts w:ascii="Arial" w:eastAsia="Arial" w:hAnsi="Arial" w:cs="Arial"/>
          <w:color w:val="000000"/>
        </w:rPr>
        <w:t>incision</w:t>
      </w:r>
      <w:r w:rsidRPr="00B23792">
        <w:rPr>
          <w:rFonts w:ascii="Arial" w:eastAsia="Arial" w:hAnsi="Arial" w:cs="Arial"/>
          <w:color w:val="000000"/>
          <w:spacing w:val="36"/>
        </w:rPr>
        <w:t xml:space="preserve"> </w:t>
      </w:r>
      <w:r w:rsidRPr="00B23792">
        <w:rPr>
          <w:rFonts w:ascii="Arial" w:eastAsia="Arial" w:hAnsi="Arial" w:cs="Arial"/>
          <w:color w:val="000000"/>
        </w:rPr>
        <w:t>at</w:t>
      </w:r>
      <w:r w:rsidRPr="00B23792">
        <w:rPr>
          <w:rFonts w:ascii="Arial" w:eastAsia="Arial" w:hAnsi="Arial" w:cs="Arial"/>
          <w:color w:val="000000"/>
          <w:spacing w:val="35"/>
        </w:rPr>
        <w:t xml:space="preserve"> </w:t>
      </w:r>
      <w:r w:rsidRPr="00B23792">
        <w:rPr>
          <w:rFonts w:ascii="Arial" w:eastAsia="Arial" w:hAnsi="Arial" w:cs="Arial"/>
          <w:color w:val="000000"/>
        </w:rPr>
        <w:t>an</w:t>
      </w:r>
      <w:r w:rsidRPr="00B23792">
        <w:rPr>
          <w:rFonts w:ascii="Arial" w:eastAsia="Arial" w:hAnsi="Arial" w:cs="Arial"/>
          <w:color w:val="000000"/>
          <w:spacing w:val="36"/>
        </w:rPr>
        <w:t xml:space="preserve"> </w:t>
      </w:r>
      <w:r w:rsidRPr="00B23792">
        <w:rPr>
          <w:rFonts w:ascii="Arial" w:eastAsia="Arial" w:hAnsi="Arial" w:cs="Arial"/>
          <w:color w:val="000000"/>
        </w:rPr>
        <w:t>ang</w:t>
      </w:r>
      <w:r w:rsidRPr="00B23792">
        <w:rPr>
          <w:rFonts w:ascii="Arial" w:eastAsia="Arial" w:hAnsi="Arial" w:cs="Arial"/>
          <w:color w:val="000000"/>
          <w:spacing w:val="1"/>
        </w:rPr>
        <w:t>le</w:t>
      </w:r>
      <w:r w:rsidRPr="00B23792">
        <w:rPr>
          <w:rFonts w:ascii="Arial" w:eastAsia="Arial" w:hAnsi="Arial" w:cs="Arial"/>
          <w:color w:val="000000"/>
          <w:spacing w:val="36"/>
        </w:rPr>
        <w:t xml:space="preserve"> </w:t>
      </w:r>
      <w:r w:rsidRPr="00B23792">
        <w:rPr>
          <w:rFonts w:ascii="Arial" w:eastAsia="Arial" w:hAnsi="Arial" w:cs="Arial"/>
          <w:color w:val="000000"/>
        </w:rPr>
        <w:t>of</w:t>
      </w:r>
      <w:r w:rsidRPr="00B23792">
        <w:rPr>
          <w:rFonts w:ascii="Arial" w:eastAsia="Arial" w:hAnsi="Arial" w:cs="Arial"/>
          <w:color w:val="000000"/>
          <w:spacing w:val="35"/>
        </w:rPr>
        <w:t xml:space="preserve"> </w:t>
      </w:r>
      <w:r w:rsidRPr="00B23792">
        <w:rPr>
          <w:rFonts w:ascii="Arial" w:eastAsia="Arial" w:hAnsi="Arial" w:cs="Arial"/>
          <w:color w:val="000000"/>
        </w:rPr>
        <w:t>60</w:t>
      </w:r>
      <w:r w:rsidRPr="00B23792">
        <w:rPr>
          <w:rFonts w:ascii="Arial" w:eastAsia="Arial" w:hAnsi="Arial" w:cs="Arial"/>
          <w:color w:val="000000"/>
          <w:spacing w:val="34"/>
        </w:rPr>
        <w:t xml:space="preserve"> </w:t>
      </w:r>
      <w:r w:rsidRPr="00B23792">
        <w:rPr>
          <w:rFonts w:ascii="Arial" w:eastAsia="Arial" w:hAnsi="Arial" w:cs="Arial"/>
          <w:color w:val="000000"/>
        </w:rPr>
        <w:t>de</w:t>
      </w:r>
      <w:r w:rsidRPr="00B23792">
        <w:rPr>
          <w:rFonts w:ascii="Arial" w:eastAsia="Arial" w:hAnsi="Arial" w:cs="Arial"/>
          <w:color w:val="000000"/>
          <w:spacing w:val="1"/>
        </w:rPr>
        <w:t>g</w:t>
      </w:r>
      <w:r w:rsidRPr="00B23792">
        <w:rPr>
          <w:rFonts w:ascii="Arial" w:eastAsia="Arial" w:hAnsi="Arial" w:cs="Arial"/>
          <w:color w:val="000000"/>
        </w:rPr>
        <w:t>rees</w:t>
      </w:r>
      <w:r w:rsidRPr="00B23792">
        <w:rPr>
          <w:rFonts w:ascii="Arial" w:eastAsia="Arial" w:hAnsi="Arial" w:cs="Arial"/>
          <w:color w:val="000000"/>
          <w:spacing w:val="35"/>
        </w:rPr>
        <w:t xml:space="preserve"> </w:t>
      </w:r>
      <w:r w:rsidRPr="00B23792">
        <w:rPr>
          <w:rFonts w:ascii="Arial" w:eastAsia="Arial" w:hAnsi="Arial" w:cs="Arial"/>
          <w:color w:val="000000"/>
        </w:rPr>
        <w:t>(num</w:t>
      </w:r>
      <w:r w:rsidRPr="00B23792">
        <w:rPr>
          <w:rFonts w:ascii="Arial" w:eastAsia="Arial" w:hAnsi="Arial" w:cs="Arial"/>
          <w:color w:val="000000"/>
          <w:spacing w:val="-1"/>
        </w:rPr>
        <w:t>b</w:t>
      </w:r>
      <w:r w:rsidRPr="00B23792">
        <w:rPr>
          <w:rFonts w:ascii="Arial" w:eastAsia="Arial" w:hAnsi="Arial" w:cs="Arial"/>
          <w:color w:val="000000"/>
        </w:rPr>
        <w:t>ers</w:t>
      </w:r>
      <w:r w:rsidRPr="00B23792">
        <w:rPr>
          <w:rFonts w:ascii="Arial" w:eastAsia="Arial" w:hAnsi="Arial" w:cs="Arial"/>
          <w:color w:val="000000"/>
          <w:spacing w:val="36"/>
        </w:rPr>
        <w:t xml:space="preserve"> </w:t>
      </w:r>
      <w:r w:rsidRPr="00B23792">
        <w:rPr>
          <w:rFonts w:ascii="Arial" w:eastAsia="Arial" w:hAnsi="Arial" w:cs="Arial"/>
          <w:color w:val="000000"/>
        </w:rPr>
        <w:t>to</w:t>
      </w:r>
      <w:r w:rsidRPr="00B23792">
        <w:rPr>
          <w:rFonts w:ascii="Arial" w:eastAsia="Arial" w:hAnsi="Arial" w:cs="Arial"/>
          <w:color w:val="000000"/>
          <w:spacing w:val="36"/>
        </w:rPr>
        <w:t xml:space="preserve"> </w:t>
      </w:r>
      <w:r w:rsidRPr="00B23792">
        <w:rPr>
          <w:rFonts w:ascii="Arial" w:eastAsia="Arial" w:hAnsi="Arial" w:cs="Arial"/>
          <w:color w:val="000000"/>
        </w:rPr>
        <w:t>be</w:t>
      </w:r>
      <w:r w:rsidRPr="00B23792">
        <w:rPr>
          <w:rFonts w:ascii="Arial" w:eastAsia="Arial" w:hAnsi="Arial" w:cs="Arial"/>
          <w:color w:val="000000"/>
          <w:spacing w:val="36"/>
        </w:rPr>
        <w:t xml:space="preserve"> </w:t>
      </w:r>
      <w:r w:rsidRPr="00B23792">
        <w:rPr>
          <w:rFonts w:ascii="Arial" w:eastAsia="Arial" w:hAnsi="Arial" w:cs="Arial"/>
          <w:color w:val="000000"/>
        </w:rPr>
        <w:t>c</w:t>
      </w:r>
      <w:r w:rsidRPr="00B23792">
        <w:rPr>
          <w:rFonts w:ascii="Arial" w:eastAsia="Arial" w:hAnsi="Arial" w:cs="Arial"/>
          <w:color w:val="000000"/>
          <w:spacing w:val="1"/>
        </w:rPr>
        <w:t>u</w:t>
      </w:r>
      <w:r w:rsidRPr="00B23792">
        <w:rPr>
          <w:rFonts w:ascii="Arial" w:eastAsia="Arial" w:hAnsi="Arial" w:cs="Arial"/>
          <w:color w:val="000000"/>
        </w:rPr>
        <w:t>t</w:t>
      </w:r>
      <w:r w:rsidRPr="00B23792">
        <w:rPr>
          <w:rFonts w:ascii="Arial" w:eastAsia="Arial" w:hAnsi="Arial" w:cs="Arial"/>
          <w:color w:val="000000"/>
          <w:spacing w:val="34"/>
        </w:rPr>
        <w:t xml:space="preserve"> </w:t>
      </w:r>
      <w:r w:rsidRPr="00B23792">
        <w:rPr>
          <w:rFonts w:ascii="Arial" w:eastAsia="Arial" w:hAnsi="Arial" w:cs="Arial"/>
          <w:color w:val="000000"/>
          <w:spacing w:val="1"/>
        </w:rPr>
        <w:t>on</w:t>
      </w:r>
      <w:r w:rsidRPr="00B23792">
        <w:rPr>
          <w:rFonts w:ascii="Arial" w:eastAsia="Arial" w:hAnsi="Arial" w:cs="Arial"/>
          <w:color w:val="000000"/>
          <w:spacing w:val="36"/>
        </w:rPr>
        <w:t xml:space="preserve"> </w:t>
      </w:r>
      <w:r w:rsidRPr="00B23792">
        <w:rPr>
          <w:rFonts w:ascii="Arial" w:eastAsia="Arial" w:hAnsi="Arial" w:cs="Arial"/>
          <w:color w:val="000000"/>
        </w:rPr>
        <w:t>a</w:t>
      </w:r>
      <w:r w:rsidRPr="00B23792">
        <w:rPr>
          <w:rFonts w:ascii="Arial" w:eastAsia="Arial" w:hAnsi="Arial" w:cs="Arial"/>
          <w:color w:val="000000"/>
          <w:spacing w:val="34"/>
        </w:rPr>
        <w:t xml:space="preserve"> </w:t>
      </w:r>
      <w:r w:rsidRPr="00B23792">
        <w:rPr>
          <w:rFonts w:ascii="Arial" w:eastAsia="Arial" w:hAnsi="Arial" w:cs="Arial"/>
          <w:color w:val="000000"/>
          <w:spacing w:val="1"/>
        </w:rPr>
        <w:t>l</w:t>
      </w:r>
      <w:r w:rsidRPr="00B23792">
        <w:rPr>
          <w:rFonts w:ascii="Arial" w:eastAsia="Arial" w:hAnsi="Arial" w:cs="Arial"/>
          <w:color w:val="000000"/>
        </w:rPr>
        <w:t>evel</w:t>
      </w:r>
      <w:r w:rsidRPr="00B23792">
        <w:rPr>
          <w:rFonts w:ascii="Arial" w:eastAsia="Arial" w:hAnsi="Arial" w:cs="Arial"/>
          <w:color w:val="000000"/>
          <w:spacing w:val="34"/>
        </w:rPr>
        <w:t xml:space="preserve"> </w:t>
      </w:r>
      <w:r w:rsidRPr="00B23792">
        <w:rPr>
          <w:rFonts w:ascii="Arial" w:eastAsia="Arial" w:hAnsi="Arial" w:cs="Arial"/>
          <w:color w:val="000000"/>
          <w:spacing w:val="1"/>
        </w:rPr>
        <w:t>ho</w:t>
      </w:r>
      <w:r w:rsidRPr="00B23792">
        <w:rPr>
          <w:rFonts w:ascii="Arial" w:eastAsia="Arial" w:hAnsi="Arial" w:cs="Arial"/>
          <w:color w:val="000000"/>
        </w:rPr>
        <w:t>r</w:t>
      </w:r>
      <w:r w:rsidRPr="00B23792">
        <w:rPr>
          <w:rFonts w:ascii="Arial" w:eastAsia="Arial" w:hAnsi="Arial" w:cs="Arial"/>
          <w:color w:val="000000"/>
          <w:spacing w:val="1"/>
        </w:rPr>
        <w:t>i</w:t>
      </w:r>
      <w:r w:rsidRPr="00B23792">
        <w:rPr>
          <w:rFonts w:ascii="Arial" w:eastAsia="Arial" w:hAnsi="Arial" w:cs="Arial"/>
          <w:color w:val="000000"/>
        </w:rPr>
        <w:t>zont</w:t>
      </w:r>
      <w:r w:rsidRPr="00B23792">
        <w:rPr>
          <w:rFonts w:ascii="Arial" w:eastAsia="Arial" w:hAnsi="Arial" w:cs="Arial"/>
          <w:color w:val="000000"/>
          <w:spacing w:val="-2"/>
        </w:rPr>
        <w:t>a</w:t>
      </w:r>
      <w:r w:rsidRPr="00B23792">
        <w:rPr>
          <w:rFonts w:ascii="Arial" w:eastAsia="Arial" w:hAnsi="Arial" w:cs="Arial"/>
          <w:color w:val="000000"/>
        </w:rPr>
        <w:t>l</w:t>
      </w:r>
      <w:r w:rsidRPr="00B23792">
        <w:rPr>
          <w:rFonts w:ascii="Arial" w:eastAsia="Arial" w:hAnsi="Arial" w:cs="Arial"/>
          <w:color w:val="000000"/>
          <w:spacing w:val="36"/>
        </w:rPr>
        <w:t xml:space="preserve"> </w:t>
      </w:r>
      <w:r w:rsidRPr="00B23792">
        <w:rPr>
          <w:rFonts w:ascii="Arial" w:eastAsia="Arial" w:hAnsi="Arial" w:cs="Arial"/>
          <w:color w:val="000000"/>
          <w:spacing w:val="1"/>
        </w:rPr>
        <w:t>l</w:t>
      </w:r>
      <w:r w:rsidRPr="00B23792">
        <w:rPr>
          <w:rFonts w:ascii="Arial" w:eastAsia="Arial" w:hAnsi="Arial" w:cs="Arial"/>
          <w:color w:val="000000"/>
        </w:rPr>
        <w:t>in</w:t>
      </w:r>
      <w:r w:rsidRPr="00B23792">
        <w:rPr>
          <w:rFonts w:ascii="Arial" w:eastAsia="Arial" w:hAnsi="Arial" w:cs="Arial"/>
          <w:color w:val="000000"/>
          <w:spacing w:val="1"/>
        </w:rPr>
        <w:t>e</w:t>
      </w:r>
      <w:r w:rsidRPr="00B23792">
        <w:rPr>
          <w:rFonts w:ascii="Arial" w:eastAsia="Arial" w:hAnsi="Arial" w:cs="Arial"/>
          <w:color w:val="000000"/>
        </w:rPr>
        <w:t>).</w:t>
      </w:r>
      <w:r>
        <w:rPr>
          <w:rFonts w:ascii="Arial" w:eastAsia="Arial" w:hAnsi="Arial" w:cs="Arial"/>
          <w:color w:val="000000"/>
        </w:rPr>
        <w:t xml:space="preserve"> </w:t>
      </w:r>
      <w:r w:rsidRPr="00B23792">
        <w:rPr>
          <w:rFonts w:ascii="Arial" w:eastAsia="Arial" w:hAnsi="Arial" w:cs="Arial"/>
          <w:color w:val="000000"/>
          <w:spacing w:val="1"/>
        </w:rPr>
        <w:t>T</w:t>
      </w:r>
      <w:r w:rsidRPr="00B23792">
        <w:rPr>
          <w:rFonts w:ascii="Arial" w:eastAsia="Arial" w:hAnsi="Arial" w:cs="Arial"/>
          <w:color w:val="000000"/>
          <w:spacing w:val="-2"/>
        </w:rPr>
        <w:t>h</w:t>
      </w:r>
      <w:r w:rsidRPr="00B23792">
        <w:rPr>
          <w:rFonts w:ascii="Arial" w:eastAsia="Arial" w:hAnsi="Arial" w:cs="Arial"/>
          <w:color w:val="000000"/>
        </w:rPr>
        <w:t>e super</w:t>
      </w:r>
      <w:r w:rsidRPr="00B23792">
        <w:rPr>
          <w:rFonts w:ascii="Arial" w:eastAsia="Arial" w:hAnsi="Arial" w:cs="Arial"/>
          <w:color w:val="000000"/>
          <w:spacing w:val="-1"/>
        </w:rPr>
        <w:t>s</w:t>
      </w:r>
      <w:r w:rsidRPr="00B23792">
        <w:rPr>
          <w:rFonts w:ascii="Arial" w:eastAsia="Arial" w:hAnsi="Arial" w:cs="Arial"/>
          <w:color w:val="000000"/>
        </w:rPr>
        <w:t>cr</w:t>
      </w:r>
      <w:r w:rsidRPr="00B23792">
        <w:rPr>
          <w:rFonts w:ascii="Arial" w:eastAsia="Arial" w:hAnsi="Arial" w:cs="Arial"/>
          <w:color w:val="000000"/>
          <w:spacing w:val="1"/>
        </w:rPr>
        <w:t>ip</w:t>
      </w:r>
      <w:r w:rsidRPr="00B23792">
        <w:rPr>
          <w:rFonts w:ascii="Arial" w:eastAsia="Arial" w:hAnsi="Arial" w:cs="Arial"/>
          <w:color w:val="000000"/>
        </w:rPr>
        <w:t>t</w:t>
      </w:r>
      <w:r w:rsidRPr="00B23792">
        <w:rPr>
          <w:rFonts w:ascii="Arial" w:eastAsia="Arial" w:hAnsi="Arial" w:cs="Arial"/>
          <w:color w:val="000000"/>
          <w:spacing w:val="-10"/>
        </w:rPr>
        <w:t xml:space="preserve"> </w:t>
      </w:r>
      <w:r w:rsidRPr="00B23792">
        <w:rPr>
          <w:rFonts w:ascii="Arial" w:eastAsia="Arial" w:hAnsi="Arial" w:cs="Arial"/>
          <w:color w:val="000000"/>
        </w:rPr>
        <w:t>af</w:t>
      </w:r>
      <w:r w:rsidRPr="00B23792">
        <w:rPr>
          <w:rFonts w:ascii="Arial" w:eastAsia="Arial" w:hAnsi="Arial" w:cs="Arial"/>
          <w:color w:val="000000"/>
          <w:spacing w:val="-2"/>
        </w:rPr>
        <w:t>t</w:t>
      </w:r>
      <w:r w:rsidRPr="00B23792">
        <w:rPr>
          <w:rFonts w:ascii="Arial" w:eastAsia="Arial" w:hAnsi="Arial" w:cs="Arial"/>
          <w:color w:val="000000"/>
        </w:rPr>
        <w:t>er</w:t>
      </w:r>
      <w:r w:rsidRPr="00B23792">
        <w:rPr>
          <w:rFonts w:ascii="Arial" w:eastAsia="Arial" w:hAnsi="Arial" w:cs="Arial"/>
          <w:color w:val="000000"/>
          <w:spacing w:val="-9"/>
        </w:rPr>
        <w:t xml:space="preserve"> </w:t>
      </w:r>
      <w:r w:rsidRPr="00B23792">
        <w:rPr>
          <w:rFonts w:ascii="Arial" w:eastAsia="Arial" w:hAnsi="Arial" w:cs="Arial"/>
          <w:color w:val="000000"/>
          <w:spacing w:val="-1"/>
        </w:rPr>
        <w:t>t</w:t>
      </w:r>
      <w:r w:rsidRPr="00B23792">
        <w:rPr>
          <w:rFonts w:ascii="Arial" w:eastAsia="Arial" w:hAnsi="Arial" w:cs="Arial"/>
          <w:color w:val="000000"/>
        </w:rPr>
        <w:t>he</w:t>
      </w:r>
      <w:r w:rsidRPr="00B23792">
        <w:rPr>
          <w:rFonts w:ascii="Arial" w:eastAsia="Arial" w:hAnsi="Arial" w:cs="Arial"/>
          <w:color w:val="000000"/>
          <w:spacing w:val="-9"/>
        </w:rPr>
        <w:t xml:space="preserve"> </w:t>
      </w:r>
      <w:r w:rsidRPr="00B23792">
        <w:rPr>
          <w:rFonts w:ascii="Arial" w:eastAsia="Arial" w:hAnsi="Arial" w:cs="Arial"/>
          <w:color w:val="000000"/>
        </w:rPr>
        <w:t>date</w:t>
      </w:r>
      <w:r w:rsidRPr="00B23792">
        <w:rPr>
          <w:rFonts w:ascii="Arial" w:eastAsia="Arial" w:hAnsi="Arial" w:cs="Arial"/>
          <w:color w:val="000000"/>
          <w:spacing w:val="-12"/>
        </w:rPr>
        <w:t xml:space="preserve"> </w:t>
      </w:r>
      <w:r w:rsidRPr="00B23792">
        <w:rPr>
          <w:rFonts w:ascii="Arial" w:eastAsia="Arial" w:hAnsi="Arial" w:cs="Arial"/>
          <w:color w:val="000000"/>
        </w:rPr>
        <w:t>of</w:t>
      </w:r>
      <w:r w:rsidRPr="00B23792">
        <w:rPr>
          <w:rFonts w:ascii="Arial" w:eastAsia="Arial" w:hAnsi="Arial" w:cs="Arial"/>
          <w:color w:val="000000"/>
          <w:spacing w:val="-10"/>
        </w:rPr>
        <w:t xml:space="preserve"> </w:t>
      </w:r>
      <w:r w:rsidRPr="00B23792">
        <w:rPr>
          <w:rFonts w:ascii="Arial" w:eastAsia="Arial" w:hAnsi="Arial" w:cs="Arial"/>
          <w:color w:val="000000"/>
        </w:rPr>
        <w:t>de</w:t>
      </w:r>
      <w:r w:rsidRPr="00B23792">
        <w:rPr>
          <w:rFonts w:ascii="Arial" w:eastAsia="Arial" w:hAnsi="Arial" w:cs="Arial"/>
          <w:color w:val="000000"/>
          <w:spacing w:val="1"/>
        </w:rPr>
        <w:t>a</w:t>
      </w:r>
      <w:r w:rsidRPr="00B23792">
        <w:rPr>
          <w:rFonts w:ascii="Arial" w:eastAsia="Arial" w:hAnsi="Arial" w:cs="Arial"/>
          <w:color w:val="000000"/>
        </w:rPr>
        <w:t>th</w:t>
      </w:r>
      <w:r w:rsidRPr="00B23792">
        <w:rPr>
          <w:rFonts w:ascii="Arial" w:eastAsia="Arial" w:hAnsi="Arial" w:cs="Arial"/>
          <w:color w:val="000000"/>
          <w:spacing w:val="-10"/>
        </w:rPr>
        <w:t xml:space="preserve"> </w:t>
      </w:r>
      <w:r w:rsidRPr="00B23792">
        <w:rPr>
          <w:rFonts w:ascii="Arial" w:eastAsia="Arial" w:hAnsi="Arial" w:cs="Arial"/>
          <w:b/>
          <w:bCs/>
          <w:color w:val="000000"/>
        </w:rPr>
        <w:t>m</w:t>
      </w:r>
      <w:r w:rsidRPr="00B23792">
        <w:rPr>
          <w:rFonts w:ascii="Arial" w:eastAsia="Arial" w:hAnsi="Arial" w:cs="Arial"/>
          <w:b/>
          <w:bCs/>
          <w:color w:val="000000"/>
          <w:spacing w:val="-1"/>
        </w:rPr>
        <w:t>u</w:t>
      </w:r>
      <w:r w:rsidRPr="00B23792">
        <w:rPr>
          <w:rFonts w:ascii="Arial" w:eastAsia="Arial" w:hAnsi="Arial" w:cs="Arial"/>
          <w:b/>
          <w:bCs/>
          <w:color w:val="000000"/>
        </w:rPr>
        <w:t>st</w:t>
      </w:r>
      <w:r w:rsidRPr="00B23792">
        <w:rPr>
          <w:rFonts w:ascii="Arial" w:eastAsia="Arial" w:hAnsi="Arial" w:cs="Arial"/>
          <w:b/>
          <w:bCs/>
          <w:color w:val="000000"/>
          <w:spacing w:val="-9"/>
        </w:rPr>
        <w:t xml:space="preserve"> </w:t>
      </w:r>
      <w:r w:rsidRPr="00B23792">
        <w:rPr>
          <w:rFonts w:ascii="Arial" w:eastAsia="Arial" w:hAnsi="Arial" w:cs="Arial"/>
          <w:color w:val="000000"/>
        </w:rPr>
        <w:t>be</w:t>
      </w:r>
      <w:r w:rsidRPr="00B23792">
        <w:rPr>
          <w:rFonts w:ascii="Arial" w:eastAsia="Arial" w:hAnsi="Arial" w:cs="Arial"/>
          <w:color w:val="000000"/>
          <w:spacing w:val="-9"/>
        </w:rPr>
        <w:t xml:space="preserve"> </w:t>
      </w:r>
      <w:r w:rsidRPr="00B23792">
        <w:rPr>
          <w:rFonts w:ascii="Arial" w:eastAsia="Arial" w:hAnsi="Arial" w:cs="Arial"/>
          <w:color w:val="000000"/>
          <w:spacing w:val="-1"/>
        </w:rPr>
        <w:t>u</w:t>
      </w:r>
      <w:r w:rsidRPr="00B23792">
        <w:rPr>
          <w:rFonts w:ascii="Arial" w:eastAsia="Arial" w:hAnsi="Arial" w:cs="Arial"/>
          <w:color w:val="000000"/>
        </w:rPr>
        <w:t>nde</w:t>
      </w:r>
      <w:r w:rsidRPr="00B23792">
        <w:rPr>
          <w:rFonts w:ascii="Arial" w:eastAsia="Arial" w:hAnsi="Arial" w:cs="Arial"/>
          <w:color w:val="000000"/>
          <w:spacing w:val="-1"/>
        </w:rPr>
        <w:t>r</w:t>
      </w:r>
      <w:r w:rsidRPr="00B23792">
        <w:rPr>
          <w:rFonts w:ascii="Arial" w:eastAsia="Arial" w:hAnsi="Arial" w:cs="Arial"/>
          <w:color w:val="000000"/>
        </w:rPr>
        <w:t>li</w:t>
      </w:r>
      <w:r w:rsidRPr="00B23792">
        <w:rPr>
          <w:rFonts w:ascii="Arial" w:eastAsia="Arial" w:hAnsi="Arial" w:cs="Arial"/>
          <w:color w:val="000000"/>
          <w:spacing w:val="-1"/>
        </w:rPr>
        <w:t>n</w:t>
      </w:r>
      <w:r w:rsidRPr="00B23792">
        <w:rPr>
          <w:rFonts w:ascii="Arial" w:eastAsia="Arial" w:hAnsi="Arial" w:cs="Arial"/>
          <w:color w:val="000000"/>
        </w:rPr>
        <w:t>ed</w:t>
      </w:r>
      <w:r w:rsidRPr="00B23792">
        <w:rPr>
          <w:rFonts w:ascii="Arial" w:eastAsia="Arial" w:hAnsi="Arial" w:cs="Arial"/>
          <w:color w:val="000000"/>
          <w:spacing w:val="-9"/>
        </w:rPr>
        <w:t xml:space="preserve"> </w:t>
      </w:r>
      <w:r w:rsidRPr="00B23792">
        <w:rPr>
          <w:rFonts w:ascii="Arial" w:eastAsia="Arial" w:hAnsi="Arial" w:cs="Arial"/>
          <w:color w:val="000000"/>
        </w:rPr>
        <w:t>as</w:t>
      </w:r>
      <w:r w:rsidRPr="00B23792">
        <w:rPr>
          <w:rFonts w:ascii="Arial" w:eastAsia="Arial" w:hAnsi="Arial" w:cs="Arial"/>
          <w:color w:val="000000"/>
          <w:spacing w:val="-9"/>
        </w:rPr>
        <w:t xml:space="preserve"> </w:t>
      </w:r>
      <w:r w:rsidRPr="00B23792">
        <w:rPr>
          <w:rFonts w:ascii="Arial" w:eastAsia="Arial" w:hAnsi="Arial" w:cs="Arial"/>
          <w:color w:val="000000"/>
          <w:spacing w:val="-1"/>
        </w:rPr>
        <w:t>p</w:t>
      </w:r>
      <w:r w:rsidRPr="00B23792">
        <w:rPr>
          <w:rFonts w:ascii="Arial" w:eastAsia="Arial" w:hAnsi="Arial" w:cs="Arial"/>
          <w:color w:val="000000"/>
        </w:rPr>
        <w:t>er</w:t>
      </w:r>
      <w:r w:rsidRPr="00B23792">
        <w:rPr>
          <w:rFonts w:ascii="Arial" w:eastAsia="Arial" w:hAnsi="Arial" w:cs="Arial"/>
          <w:color w:val="000000"/>
          <w:spacing w:val="-10"/>
        </w:rPr>
        <w:t xml:space="preserve"> </w:t>
      </w:r>
      <w:r w:rsidRPr="00B23792">
        <w:rPr>
          <w:rFonts w:ascii="Arial" w:eastAsia="Arial" w:hAnsi="Arial" w:cs="Arial"/>
          <w:color w:val="000000"/>
          <w:spacing w:val="-1"/>
        </w:rPr>
        <w:t>t</w:t>
      </w:r>
      <w:r w:rsidRPr="00B23792">
        <w:rPr>
          <w:rFonts w:ascii="Arial" w:eastAsia="Arial" w:hAnsi="Arial" w:cs="Arial"/>
          <w:color w:val="000000"/>
        </w:rPr>
        <w:t>he</w:t>
      </w:r>
      <w:r w:rsidRPr="00B23792">
        <w:rPr>
          <w:rFonts w:ascii="Arial" w:eastAsia="Arial" w:hAnsi="Arial" w:cs="Arial"/>
          <w:color w:val="000000"/>
          <w:spacing w:val="-9"/>
        </w:rPr>
        <w:t xml:space="preserve"> </w:t>
      </w:r>
      <w:r w:rsidRPr="00B23792">
        <w:rPr>
          <w:rFonts w:ascii="Arial" w:eastAsia="Arial" w:hAnsi="Arial" w:cs="Arial"/>
          <w:color w:val="000000"/>
        </w:rPr>
        <w:t>M</w:t>
      </w:r>
      <w:r w:rsidRPr="00B23792">
        <w:rPr>
          <w:rFonts w:ascii="Arial" w:eastAsia="Arial" w:hAnsi="Arial" w:cs="Arial"/>
          <w:color w:val="000000"/>
          <w:spacing w:val="-1"/>
        </w:rPr>
        <w:t>o</w:t>
      </w:r>
      <w:r w:rsidRPr="00B23792">
        <w:rPr>
          <w:rFonts w:ascii="Arial" w:eastAsia="Arial" w:hAnsi="Arial" w:cs="Arial"/>
          <w:color w:val="000000"/>
        </w:rPr>
        <w:t>D</w:t>
      </w:r>
      <w:r w:rsidRPr="00B23792">
        <w:rPr>
          <w:rFonts w:ascii="Arial" w:eastAsia="Arial" w:hAnsi="Arial" w:cs="Arial"/>
          <w:color w:val="000000"/>
          <w:spacing w:val="-8"/>
        </w:rPr>
        <w:t xml:space="preserve"> </w:t>
      </w:r>
      <w:r w:rsidRPr="00B23792">
        <w:rPr>
          <w:rFonts w:ascii="Arial" w:eastAsia="Arial" w:hAnsi="Arial" w:cs="Arial"/>
          <w:color w:val="000000"/>
        </w:rPr>
        <w:t>S</w:t>
      </w:r>
      <w:r w:rsidRPr="00B23792">
        <w:rPr>
          <w:rFonts w:ascii="Arial" w:eastAsia="Arial" w:hAnsi="Arial" w:cs="Arial"/>
          <w:color w:val="000000"/>
          <w:spacing w:val="-1"/>
        </w:rPr>
        <w:t>t</w:t>
      </w:r>
      <w:r w:rsidRPr="00B23792">
        <w:rPr>
          <w:rFonts w:ascii="Arial" w:eastAsia="Arial" w:hAnsi="Arial" w:cs="Arial"/>
          <w:color w:val="000000"/>
        </w:rPr>
        <w:t>a</w:t>
      </w:r>
      <w:r w:rsidRPr="00B23792">
        <w:rPr>
          <w:rFonts w:ascii="Arial" w:eastAsia="Arial" w:hAnsi="Arial" w:cs="Arial"/>
          <w:color w:val="000000"/>
          <w:spacing w:val="-1"/>
        </w:rPr>
        <w:t>n</w:t>
      </w:r>
      <w:r w:rsidRPr="00B23792">
        <w:rPr>
          <w:rFonts w:ascii="Arial" w:eastAsia="Arial" w:hAnsi="Arial" w:cs="Arial"/>
          <w:color w:val="000000"/>
        </w:rPr>
        <w:t>d</w:t>
      </w:r>
      <w:r w:rsidRPr="00B23792">
        <w:rPr>
          <w:rFonts w:ascii="Arial" w:eastAsia="Arial" w:hAnsi="Arial" w:cs="Arial"/>
          <w:color w:val="000000"/>
          <w:spacing w:val="-1"/>
        </w:rPr>
        <w:t>a</w:t>
      </w:r>
      <w:r w:rsidRPr="00B23792">
        <w:rPr>
          <w:rFonts w:ascii="Arial" w:eastAsia="Arial" w:hAnsi="Arial" w:cs="Arial"/>
          <w:color w:val="000000"/>
        </w:rPr>
        <w:t>rd</w:t>
      </w:r>
      <w:r w:rsidRPr="00B23792">
        <w:rPr>
          <w:rFonts w:ascii="Arial" w:eastAsia="Arial" w:hAnsi="Arial" w:cs="Arial"/>
          <w:color w:val="000000"/>
          <w:spacing w:val="-9"/>
        </w:rPr>
        <w:t xml:space="preserve"> </w:t>
      </w:r>
      <w:r w:rsidRPr="00B23792">
        <w:rPr>
          <w:rFonts w:ascii="Arial" w:eastAsia="Arial" w:hAnsi="Arial" w:cs="Arial"/>
          <w:color w:val="000000"/>
        </w:rPr>
        <w:t>Cha</w:t>
      </w:r>
      <w:r w:rsidRPr="00B23792">
        <w:rPr>
          <w:rFonts w:ascii="Arial" w:eastAsia="Arial" w:hAnsi="Arial" w:cs="Arial"/>
          <w:color w:val="000000"/>
          <w:spacing w:val="-1"/>
        </w:rPr>
        <w:t>r</w:t>
      </w:r>
      <w:r w:rsidRPr="00B23792">
        <w:rPr>
          <w:rFonts w:ascii="Arial" w:eastAsia="Arial" w:hAnsi="Arial" w:cs="Arial"/>
          <w:color w:val="000000"/>
        </w:rPr>
        <w:t>acter</w:t>
      </w:r>
      <w:r w:rsidRPr="00B23792">
        <w:rPr>
          <w:rFonts w:ascii="Arial" w:eastAsia="Arial" w:hAnsi="Arial" w:cs="Arial"/>
          <w:color w:val="000000"/>
          <w:spacing w:val="-9"/>
        </w:rPr>
        <w:t xml:space="preserve"> </w:t>
      </w:r>
      <w:r w:rsidRPr="00B23792">
        <w:rPr>
          <w:rFonts w:ascii="Arial" w:eastAsia="Arial" w:hAnsi="Arial" w:cs="Arial"/>
          <w:color w:val="000000"/>
        </w:rPr>
        <w:t>T</w:t>
      </w:r>
      <w:r w:rsidRPr="00B23792">
        <w:rPr>
          <w:rFonts w:ascii="Arial" w:eastAsia="Arial" w:hAnsi="Arial" w:cs="Arial"/>
          <w:color w:val="000000"/>
          <w:spacing w:val="-1"/>
        </w:rPr>
        <w:t>e</w:t>
      </w:r>
      <w:r w:rsidRPr="00B23792">
        <w:rPr>
          <w:rFonts w:ascii="Arial" w:eastAsia="Arial" w:hAnsi="Arial" w:cs="Arial"/>
          <w:color w:val="000000"/>
        </w:rPr>
        <w:t>mp</w:t>
      </w:r>
      <w:r w:rsidRPr="00B23792">
        <w:rPr>
          <w:rFonts w:ascii="Arial" w:eastAsia="Arial" w:hAnsi="Arial" w:cs="Arial"/>
          <w:color w:val="000000"/>
          <w:spacing w:val="-1"/>
        </w:rPr>
        <w:t>l</w:t>
      </w:r>
      <w:r w:rsidRPr="00B23792">
        <w:rPr>
          <w:rFonts w:ascii="Arial" w:eastAsia="Arial" w:hAnsi="Arial" w:cs="Arial"/>
          <w:color w:val="000000"/>
        </w:rPr>
        <w:t>ate. The</w:t>
      </w:r>
      <w:r w:rsidRPr="00B23792">
        <w:rPr>
          <w:rFonts w:ascii="Arial" w:eastAsia="Arial" w:hAnsi="Arial" w:cs="Arial"/>
          <w:color w:val="000000"/>
          <w:spacing w:val="4"/>
        </w:rPr>
        <w:t xml:space="preserve"> </w:t>
      </w:r>
      <w:r w:rsidRPr="00B23792">
        <w:rPr>
          <w:rFonts w:ascii="Arial" w:eastAsia="Arial" w:hAnsi="Arial" w:cs="Arial"/>
          <w:color w:val="000000"/>
        </w:rPr>
        <w:t>date</w:t>
      </w:r>
      <w:r w:rsidRPr="00B23792">
        <w:rPr>
          <w:rFonts w:ascii="Arial" w:eastAsia="Arial" w:hAnsi="Arial" w:cs="Arial"/>
          <w:color w:val="000000"/>
          <w:spacing w:val="4"/>
        </w:rPr>
        <w:t xml:space="preserve"> </w:t>
      </w:r>
      <w:r w:rsidRPr="00B23792">
        <w:rPr>
          <w:rFonts w:ascii="Arial" w:eastAsia="Arial" w:hAnsi="Arial" w:cs="Arial"/>
          <w:color w:val="000000"/>
        </w:rPr>
        <w:t>of</w:t>
      </w:r>
      <w:r w:rsidRPr="00B23792">
        <w:rPr>
          <w:rFonts w:ascii="Arial" w:eastAsia="Arial" w:hAnsi="Arial" w:cs="Arial"/>
          <w:color w:val="000000"/>
          <w:spacing w:val="3"/>
        </w:rPr>
        <w:t xml:space="preserve"> </w:t>
      </w:r>
      <w:r w:rsidRPr="00B23792">
        <w:rPr>
          <w:rFonts w:ascii="Arial" w:eastAsia="Arial" w:hAnsi="Arial" w:cs="Arial"/>
          <w:color w:val="000000"/>
        </w:rPr>
        <w:t>d</w:t>
      </w:r>
      <w:r w:rsidRPr="00B23792">
        <w:rPr>
          <w:rFonts w:ascii="Arial" w:eastAsia="Arial" w:hAnsi="Arial" w:cs="Arial"/>
          <w:color w:val="000000"/>
          <w:spacing w:val="-1"/>
        </w:rPr>
        <w:t>e</w:t>
      </w:r>
      <w:r w:rsidRPr="00B23792">
        <w:rPr>
          <w:rFonts w:ascii="Arial" w:eastAsia="Arial" w:hAnsi="Arial" w:cs="Arial"/>
          <w:color w:val="000000"/>
        </w:rPr>
        <w:t>ath</w:t>
      </w:r>
      <w:r w:rsidRPr="00B23792">
        <w:rPr>
          <w:rFonts w:ascii="Arial" w:eastAsia="Arial" w:hAnsi="Arial" w:cs="Arial"/>
          <w:color w:val="000000"/>
          <w:spacing w:val="4"/>
        </w:rPr>
        <w:t xml:space="preserve"> </w:t>
      </w:r>
      <w:r w:rsidRPr="00B23792">
        <w:rPr>
          <w:rFonts w:ascii="Arial" w:eastAsia="Arial" w:hAnsi="Arial" w:cs="Arial"/>
          <w:color w:val="000000"/>
        </w:rPr>
        <w:t>and</w:t>
      </w:r>
      <w:r w:rsidRPr="00B23792">
        <w:rPr>
          <w:rFonts w:ascii="Arial" w:eastAsia="Arial" w:hAnsi="Arial" w:cs="Arial"/>
          <w:color w:val="000000"/>
          <w:spacing w:val="4"/>
        </w:rPr>
        <w:t xml:space="preserve"> </w:t>
      </w:r>
      <w:r w:rsidRPr="00B23792">
        <w:rPr>
          <w:rFonts w:ascii="Arial" w:eastAsia="Arial" w:hAnsi="Arial" w:cs="Arial"/>
          <w:color w:val="000000"/>
        </w:rPr>
        <w:t>age</w:t>
      </w:r>
      <w:r w:rsidRPr="00B23792">
        <w:rPr>
          <w:rFonts w:ascii="Arial" w:eastAsia="Arial" w:hAnsi="Arial" w:cs="Arial"/>
          <w:color w:val="000000"/>
          <w:spacing w:val="4"/>
        </w:rPr>
        <w:t xml:space="preserve"> </w:t>
      </w:r>
      <w:r w:rsidRPr="00B23792">
        <w:rPr>
          <w:rFonts w:ascii="Arial" w:eastAsia="Arial" w:hAnsi="Arial" w:cs="Arial"/>
          <w:b/>
          <w:bCs/>
          <w:color w:val="000000"/>
        </w:rPr>
        <w:t>m</w:t>
      </w:r>
      <w:r w:rsidRPr="00B23792">
        <w:rPr>
          <w:rFonts w:ascii="Arial" w:eastAsia="Arial" w:hAnsi="Arial" w:cs="Arial"/>
          <w:b/>
          <w:bCs/>
          <w:color w:val="000000"/>
          <w:spacing w:val="1"/>
        </w:rPr>
        <w:t>u</w:t>
      </w:r>
      <w:r w:rsidRPr="00B23792">
        <w:rPr>
          <w:rFonts w:ascii="Arial" w:eastAsia="Arial" w:hAnsi="Arial" w:cs="Arial"/>
          <w:b/>
          <w:bCs/>
          <w:color w:val="000000"/>
        </w:rPr>
        <w:t>st</w:t>
      </w:r>
      <w:r w:rsidRPr="00B23792">
        <w:rPr>
          <w:rFonts w:ascii="Arial" w:eastAsia="Arial" w:hAnsi="Arial" w:cs="Arial"/>
          <w:b/>
          <w:bCs/>
          <w:color w:val="000000"/>
          <w:spacing w:val="4"/>
        </w:rPr>
        <w:t xml:space="preserve"> </w:t>
      </w:r>
      <w:r w:rsidRPr="00B23792">
        <w:rPr>
          <w:rFonts w:ascii="Arial" w:eastAsia="Arial" w:hAnsi="Arial" w:cs="Arial"/>
          <w:color w:val="000000"/>
          <w:spacing w:val="-1"/>
        </w:rPr>
        <w:t>b</w:t>
      </w:r>
      <w:r w:rsidRPr="00B23792">
        <w:rPr>
          <w:rFonts w:ascii="Arial" w:eastAsia="Arial" w:hAnsi="Arial" w:cs="Arial"/>
          <w:color w:val="000000"/>
        </w:rPr>
        <w:t>e</w:t>
      </w:r>
      <w:r w:rsidRPr="00B23792">
        <w:rPr>
          <w:rFonts w:ascii="Arial" w:eastAsia="Arial" w:hAnsi="Arial" w:cs="Arial"/>
          <w:color w:val="000000"/>
          <w:spacing w:val="4"/>
        </w:rPr>
        <w:t xml:space="preserve"> </w:t>
      </w:r>
      <w:r w:rsidRPr="00B23792">
        <w:rPr>
          <w:rFonts w:ascii="Arial" w:eastAsia="Arial" w:hAnsi="Arial" w:cs="Arial"/>
          <w:color w:val="000000"/>
          <w:spacing w:val="1"/>
        </w:rPr>
        <w:t>s</w:t>
      </w:r>
      <w:r w:rsidRPr="00B23792">
        <w:rPr>
          <w:rFonts w:ascii="Arial" w:eastAsia="Arial" w:hAnsi="Arial" w:cs="Arial"/>
          <w:color w:val="000000"/>
        </w:rPr>
        <w:t>eparat</w:t>
      </w:r>
      <w:r w:rsidRPr="00B23792">
        <w:rPr>
          <w:rFonts w:ascii="Arial" w:eastAsia="Arial" w:hAnsi="Arial" w:cs="Arial"/>
          <w:color w:val="000000"/>
          <w:spacing w:val="-1"/>
        </w:rPr>
        <w:t>e</w:t>
      </w:r>
      <w:r w:rsidRPr="00B23792">
        <w:rPr>
          <w:rFonts w:ascii="Arial" w:eastAsia="Arial" w:hAnsi="Arial" w:cs="Arial"/>
          <w:color w:val="000000"/>
        </w:rPr>
        <w:t>d</w:t>
      </w:r>
      <w:r w:rsidRPr="00B23792">
        <w:rPr>
          <w:rFonts w:ascii="Arial" w:eastAsia="Arial" w:hAnsi="Arial" w:cs="Arial"/>
          <w:color w:val="000000"/>
          <w:spacing w:val="4"/>
        </w:rPr>
        <w:t xml:space="preserve"> </w:t>
      </w:r>
      <w:r w:rsidRPr="00B23792">
        <w:rPr>
          <w:rFonts w:ascii="Arial" w:eastAsia="Arial" w:hAnsi="Arial" w:cs="Arial"/>
          <w:color w:val="000000"/>
        </w:rPr>
        <w:t>by</w:t>
      </w:r>
      <w:r w:rsidRPr="00B23792">
        <w:rPr>
          <w:rFonts w:ascii="Arial" w:eastAsia="Arial" w:hAnsi="Arial" w:cs="Arial"/>
          <w:color w:val="000000"/>
          <w:spacing w:val="5"/>
        </w:rPr>
        <w:t xml:space="preserve"> </w:t>
      </w:r>
      <w:r w:rsidRPr="00B23792">
        <w:rPr>
          <w:rFonts w:ascii="Arial" w:eastAsia="Arial" w:hAnsi="Arial" w:cs="Arial"/>
          <w:color w:val="000000"/>
        </w:rPr>
        <w:t>a</w:t>
      </w:r>
      <w:r w:rsidRPr="00B23792">
        <w:rPr>
          <w:rFonts w:ascii="Arial" w:eastAsia="Arial" w:hAnsi="Arial" w:cs="Arial"/>
          <w:color w:val="000000"/>
          <w:spacing w:val="3"/>
        </w:rPr>
        <w:t xml:space="preserve"> </w:t>
      </w:r>
      <w:r w:rsidRPr="00B23792">
        <w:rPr>
          <w:rFonts w:ascii="Arial" w:eastAsia="Arial" w:hAnsi="Arial" w:cs="Arial"/>
          <w:color w:val="000000"/>
        </w:rPr>
        <w:t>b</w:t>
      </w:r>
      <w:r w:rsidRPr="00B23792">
        <w:rPr>
          <w:rFonts w:ascii="Arial" w:eastAsia="Arial" w:hAnsi="Arial" w:cs="Arial"/>
          <w:color w:val="000000"/>
          <w:spacing w:val="1"/>
        </w:rPr>
        <w:t>u</w:t>
      </w:r>
      <w:r w:rsidRPr="00B23792">
        <w:rPr>
          <w:rFonts w:ascii="Arial" w:eastAsia="Arial" w:hAnsi="Arial" w:cs="Arial"/>
          <w:color w:val="000000"/>
        </w:rPr>
        <w:t>l</w:t>
      </w:r>
      <w:r w:rsidRPr="00B23792">
        <w:rPr>
          <w:rFonts w:ascii="Arial" w:eastAsia="Arial" w:hAnsi="Arial" w:cs="Arial"/>
          <w:color w:val="000000"/>
          <w:spacing w:val="1"/>
        </w:rPr>
        <w:t>l</w:t>
      </w:r>
      <w:r w:rsidRPr="00B23792">
        <w:rPr>
          <w:rFonts w:ascii="Arial" w:eastAsia="Arial" w:hAnsi="Arial" w:cs="Arial"/>
          <w:color w:val="000000"/>
        </w:rPr>
        <w:t>et</w:t>
      </w:r>
      <w:r w:rsidRPr="00B23792">
        <w:rPr>
          <w:rFonts w:ascii="Arial" w:eastAsia="Arial" w:hAnsi="Arial" w:cs="Arial"/>
          <w:color w:val="000000"/>
          <w:spacing w:val="3"/>
        </w:rPr>
        <w:t xml:space="preserve"> </w:t>
      </w:r>
      <w:r w:rsidRPr="00B23792">
        <w:rPr>
          <w:rFonts w:ascii="Arial" w:eastAsia="Arial" w:hAnsi="Arial" w:cs="Arial"/>
          <w:color w:val="000000"/>
        </w:rPr>
        <w:t>point.</w:t>
      </w:r>
      <w:r w:rsidRPr="00B23792">
        <w:rPr>
          <w:rFonts w:ascii="Arial" w:eastAsia="Arial" w:hAnsi="Arial" w:cs="Arial"/>
          <w:color w:val="000000"/>
          <w:spacing w:val="64"/>
        </w:rPr>
        <w:t xml:space="preserve"> </w:t>
      </w:r>
      <w:r w:rsidRPr="00B23792">
        <w:rPr>
          <w:rFonts w:ascii="Arial" w:eastAsia="Arial" w:hAnsi="Arial" w:cs="Arial"/>
          <w:color w:val="000000"/>
          <w:spacing w:val="1"/>
        </w:rPr>
        <w:t>E</w:t>
      </w:r>
      <w:r w:rsidRPr="00B23792">
        <w:rPr>
          <w:rFonts w:ascii="Arial" w:eastAsia="Arial" w:hAnsi="Arial" w:cs="Arial"/>
          <w:color w:val="000000"/>
        </w:rPr>
        <w:t>x</w:t>
      </w:r>
      <w:r w:rsidRPr="00B23792">
        <w:rPr>
          <w:rFonts w:ascii="Arial" w:eastAsia="Arial" w:hAnsi="Arial" w:cs="Arial"/>
          <w:color w:val="000000"/>
          <w:spacing w:val="-2"/>
        </w:rPr>
        <w:t>a</w:t>
      </w:r>
      <w:r w:rsidRPr="00B23792">
        <w:rPr>
          <w:rFonts w:ascii="Arial" w:eastAsia="Arial" w:hAnsi="Arial" w:cs="Arial"/>
          <w:color w:val="000000"/>
        </w:rPr>
        <w:t>mp</w:t>
      </w:r>
      <w:r w:rsidRPr="00B23792">
        <w:rPr>
          <w:rFonts w:ascii="Arial" w:eastAsia="Arial" w:hAnsi="Arial" w:cs="Arial"/>
          <w:color w:val="000000"/>
          <w:spacing w:val="1"/>
        </w:rPr>
        <w:t>l</w:t>
      </w:r>
      <w:r w:rsidRPr="00B23792">
        <w:rPr>
          <w:rFonts w:ascii="Arial" w:eastAsia="Arial" w:hAnsi="Arial" w:cs="Arial"/>
          <w:color w:val="000000"/>
        </w:rPr>
        <w:t>es</w:t>
      </w:r>
      <w:r w:rsidRPr="00B23792">
        <w:rPr>
          <w:rFonts w:ascii="Arial" w:eastAsia="Arial" w:hAnsi="Arial" w:cs="Arial"/>
          <w:color w:val="000000"/>
          <w:spacing w:val="2"/>
        </w:rPr>
        <w:t xml:space="preserve"> </w:t>
      </w:r>
      <w:r w:rsidRPr="00B23792">
        <w:rPr>
          <w:rFonts w:ascii="Arial" w:eastAsia="Arial" w:hAnsi="Arial" w:cs="Arial"/>
          <w:color w:val="000000"/>
          <w:spacing w:val="1"/>
        </w:rPr>
        <w:t>o</w:t>
      </w:r>
      <w:r w:rsidRPr="00B23792">
        <w:rPr>
          <w:rFonts w:ascii="Arial" w:eastAsia="Arial" w:hAnsi="Arial" w:cs="Arial"/>
          <w:color w:val="000000"/>
        </w:rPr>
        <w:t>f</w:t>
      </w:r>
      <w:r w:rsidRPr="00B23792">
        <w:rPr>
          <w:rFonts w:ascii="Arial" w:eastAsia="Arial" w:hAnsi="Arial" w:cs="Arial"/>
          <w:color w:val="000000"/>
          <w:spacing w:val="3"/>
        </w:rPr>
        <w:t xml:space="preserve"> </w:t>
      </w:r>
      <w:r w:rsidRPr="00B23792">
        <w:rPr>
          <w:rFonts w:ascii="Arial" w:eastAsia="Arial" w:hAnsi="Arial" w:cs="Arial"/>
          <w:color w:val="000000"/>
        </w:rPr>
        <w:t>the</w:t>
      </w:r>
      <w:r w:rsidRPr="00B23792">
        <w:rPr>
          <w:rFonts w:ascii="Arial" w:eastAsia="Arial" w:hAnsi="Arial" w:cs="Arial"/>
          <w:color w:val="000000"/>
          <w:spacing w:val="5"/>
        </w:rPr>
        <w:t xml:space="preserve"> </w:t>
      </w:r>
      <w:r w:rsidRPr="00B23792">
        <w:rPr>
          <w:rFonts w:ascii="Arial" w:eastAsia="Arial" w:hAnsi="Arial" w:cs="Arial"/>
          <w:color w:val="000000"/>
        </w:rPr>
        <w:t>three</w:t>
      </w:r>
      <w:r w:rsidRPr="00B23792">
        <w:rPr>
          <w:rFonts w:ascii="Arial" w:eastAsia="Arial" w:hAnsi="Arial" w:cs="Arial"/>
          <w:color w:val="000000"/>
          <w:spacing w:val="4"/>
        </w:rPr>
        <w:t xml:space="preserve"> </w:t>
      </w:r>
      <w:r w:rsidRPr="00B23792">
        <w:rPr>
          <w:rFonts w:ascii="Arial" w:eastAsia="Arial" w:hAnsi="Arial" w:cs="Arial"/>
          <w:color w:val="000000"/>
        </w:rPr>
        <w:t>siz</w:t>
      </w:r>
      <w:r w:rsidRPr="00B23792">
        <w:rPr>
          <w:rFonts w:ascii="Arial" w:eastAsia="Arial" w:hAnsi="Arial" w:cs="Arial"/>
          <w:color w:val="000000"/>
          <w:spacing w:val="1"/>
        </w:rPr>
        <w:t>es</w:t>
      </w:r>
      <w:r w:rsidRPr="00B23792">
        <w:rPr>
          <w:rFonts w:ascii="Arial" w:eastAsia="Arial" w:hAnsi="Arial" w:cs="Arial"/>
          <w:color w:val="000000"/>
          <w:spacing w:val="2"/>
        </w:rPr>
        <w:t xml:space="preserve"> </w:t>
      </w:r>
      <w:r w:rsidRPr="00B23792">
        <w:rPr>
          <w:rFonts w:ascii="Arial" w:eastAsia="Arial" w:hAnsi="Arial" w:cs="Arial"/>
          <w:color w:val="000000"/>
        </w:rPr>
        <w:t>of</w:t>
      </w:r>
      <w:r w:rsidRPr="00B23792">
        <w:rPr>
          <w:rFonts w:ascii="Arial" w:eastAsia="Arial" w:hAnsi="Arial" w:cs="Arial"/>
          <w:color w:val="000000"/>
          <w:spacing w:val="3"/>
        </w:rPr>
        <w:t xml:space="preserve"> </w:t>
      </w:r>
      <w:r w:rsidRPr="00B23792">
        <w:rPr>
          <w:rFonts w:ascii="Arial" w:eastAsia="Arial" w:hAnsi="Arial" w:cs="Arial"/>
          <w:color w:val="000000"/>
        </w:rPr>
        <w:t>t</w:t>
      </w:r>
      <w:r w:rsidRPr="00B23792">
        <w:rPr>
          <w:rFonts w:ascii="Arial" w:eastAsia="Arial" w:hAnsi="Arial" w:cs="Arial"/>
          <w:color w:val="000000"/>
          <w:spacing w:val="-2"/>
        </w:rPr>
        <w:t>h</w:t>
      </w:r>
      <w:r w:rsidRPr="00B23792">
        <w:rPr>
          <w:rFonts w:ascii="Arial" w:eastAsia="Arial" w:hAnsi="Arial" w:cs="Arial"/>
          <w:color w:val="000000"/>
        </w:rPr>
        <w:t>e a</w:t>
      </w:r>
      <w:r w:rsidRPr="00B23792">
        <w:rPr>
          <w:rFonts w:ascii="Arial" w:eastAsia="Arial" w:hAnsi="Arial" w:cs="Arial"/>
          <w:color w:val="000000"/>
          <w:spacing w:val="2"/>
        </w:rPr>
        <w:t>l</w:t>
      </w:r>
      <w:r w:rsidRPr="00B23792">
        <w:rPr>
          <w:rFonts w:ascii="Arial" w:eastAsia="Arial" w:hAnsi="Arial" w:cs="Arial"/>
          <w:color w:val="000000"/>
          <w:spacing w:val="-1"/>
        </w:rPr>
        <w:t>p</w:t>
      </w:r>
      <w:r w:rsidRPr="00B23792">
        <w:rPr>
          <w:rFonts w:ascii="Arial" w:eastAsia="Arial" w:hAnsi="Arial" w:cs="Arial"/>
          <w:color w:val="000000"/>
        </w:rPr>
        <w:t>habet</w:t>
      </w:r>
      <w:r w:rsidRPr="00B23792">
        <w:rPr>
          <w:rFonts w:ascii="Arial" w:eastAsia="Arial" w:hAnsi="Arial" w:cs="Arial"/>
          <w:color w:val="000000"/>
          <w:spacing w:val="-1"/>
        </w:rPr>
        <w:t xml:space="preserve"> </w:t>
      </w:r>
      <w:r w:rsidRPr="00B23792">
        <w:rPr>
          <w:rFonts w:ascii="Arial" w:eastAsia="Arial" w:hAnsi="Arial" w:cs="Arial"/>
          <w:color w:val="000000"/>
        </w:rPr>
        <w:t>are sho</w:t>
      </w:r>
      <w:r w:rsidRPr="00B23792">
        <w:rPr>
          <w:rFonts w:ascii="Arial" w:eastAsia="Arial" w:hAnsi="Arial" w:cs="Arial"/>
          <w:color w:val="000000"/>
          <w:spacing w:val="1"/>
        </w:rPr>
        <w:t>wn</w:t>
      </w:r>
      <w:r w:rsidRPr="00B23792">
        <w:rPr>
          <w:rFonts w:ascii="Arial" w:eastAsia="Arial" w:hAnsi="Arial" w:cs="Arial"/>
          <w:color w:val="000000"/>
        </w:rPr>
        <w:t xml:space="preserve"> at </w:t>
      </w:r>
      <w:r w:rsidRPr="00DE47F1">
        <w:rPr>
          <w:rFonts w:ascii="Arial" w:eastAsia="Arial" w:hAnsi="Arial" w:cs="Arial"/>
          <w:color w:val="000000"/>
          <w:spacing w:val="-1"/>
        </w:rPr>
        <w:t>A</w:t>
      </w:r>
      <w:r w:rsidRPr="00DE47F1">
        <w:rPr>
          <w:rFonts w:ascii="Arial" w:eastAsia="Arial" w:hAnsi="Arial" w:cs="Arial"/>
          <w:color w:val="000000"/>
          <w:spacing w:val="-3"/>
        </w:rPr>
        <w:t>p</w:t>
      </w:r>
      <w:r w:rsidRPr="00DE47F1">
        <w:rPr>
          <w:rFonts w:ascii="Arial" w:eastAsia="Arial" w:hAnsi="Arial" w:cs="Arial"/>
          <w:color w:val="000000"/>
        </w:rPr>
        <w:t>pendi</w:t>
      </w:r>
      <w:r w:rsidRPr="00DE47F1">
        <w:rPr>
          <w:rFonts w:ascii="Arial" w:eastAsia="Arial" w:hAnsi="Arial" w:cs="Arial"/>
          <w:color w:val="000000"/>
          <w:spacing w:val="1"/>
        </w:rPr>
        <w:t>x</w:t>
      </w:r>
      <w:r w:rsidRPr="00DE47F1">
        <w:rPr>
          <w:rFonts w:ascii="Arial" w:eastAsia="Arial" w:hAnsi="Arial" w:cs="Arial"/>
          <w:color w:val="000000"/>
        </w:rPr>
        <w:t xml:space="preserve"> 7</w:t>
      </w:r>
      <w:r w:rsidR="009D6C8E">
        <w:rPr>
          <w:rFonts w:ascii="Arial" w:eastAsia="Arial" w:hAnsi="Arial" w:cs="Arial"/>
          <w:color w:val="000000"/>
        </w:rPr>
        <w:t xml:space="preserve"> to this Annex B</w:t>
      </w:r>
      <w:r w:rsidRPr="00DE47F1">
        <w:rPr>
          <w:rFonts w:ascii="Arial" w:eastAsia="Arial" w:hAnsi="Arial" w:cs="Arial"/>
          <w:color w:val="000000"/>
        </w:rPr>
        <w:t xml:space="preserve"> </w:t>
      </w:r>
      <w:r w:rsidRPr="00B23792">
        <w:rPr>
          <w:rFonts w:ascii="Arial" w:eastAsia="Arial" w:hAnsi="Arial" w:cs="Arial"/>
          <w:color w:val="000000"/>
          <w:spacing w:val="-1"/>
        </w:rPr>
        <w:t>(</w:t>
      </w:r>
      <w:r w:rsidRPr="00B23792">
        <w:rPr>
          <w:rFonts w:ascii="Arial" w:eastAsia="Arial" w:hAnsi="Arial" w:cs="Arial"/>
          <w:color w:val="000000"/>
        </w:rPr>
        <w:t>not</w:t>
      </w:r>
      <w:r w:rsidRPr="00B23792">
        <w:rPr>
          <w:rFonts w:ascii="Arial" w:eastAsia="Arial" w:hAnsi="Arial" w:cs="Arial"/>
          <w:color w:val="000000"/>
          <w:spacing w:val="-1"/>
        </w:rPr>
        <w:t xml:space="preserve"> </w:t>
      </w:r>
      <w:r w:rsidRPr="00B23792">
        <w:rPr>
          <w:rFonts w:ascii="Arial" w:eastAsia="Arial" w:hAnsi="Arial" w:cs="Arial"/>
          <w:color w:val="000000"/>
        </w:rPr>
        <w:t>pr</w:t>
      </w:r>
      <w:r w:rsidRPr="00B23792">
        <w:rPr>
          <w:rFonts w:ascii="Arial" w:eastAsia="Arial" w:hAnsi="Arial" w:cs="Arial"/>
          <w:color w:val="000000"/>
          <w:spacing w:val="1"/>
        </w:rPr>
        <w:t>i</w:t>
      </w:r>
      <w:r w:rsidRPr="00B23792">
        <w:rPr>
          <w:rFonts w:ascii="Arial" w:eastAsia="Arial" w:hAnsi="Arial" w:cs="Arial"/>
          <w:color w:val="000000"/>
        </w:rPr>
        <w:t>nted to exact</w:t>
      </w:r>
      <w:r w:rsidRPr="00B23792">
        <w:rPr>
          <w:rFonts w:ascii="Arial" w:eastAsia="Arial" w:hAnsi="Arial" w:cs="Arial"/>
          <w:color w:val="000000"/>
          <w:spacing w:val="-1"/>
        </w:rPr>
        <w:t xml:space="preserve"> </w:t>
      </w:r>
      <w:r w:rsidRPr="00B23792">
        <w:rPr>
          <w:rFonts w:ascii="Arial" w:eastAsia="Arial" w:hAnsi="Arial" w:cs="Arial"/>
          <w:color w:val="000000"/>
        </w:rPr>
        <w:lastRenderedPageBreak/>
        <w:t>dime</w:t>
      </w:r>
      <w:r w:rsidRPr="00B23792">
        <w:rPr>
          <w:rFonts w:ascii="Arial" w:eastAsia="Arial" w:hAnsi="Arial" w:cs="Arial"/>
          <w:color w:val="000000"/>
          <w:spacing w:val="-1"/>
        </w:rPr>
        <w:t>n</w:t>
      </w:r>
      <w:r w:rsidRPr="00B23792">
        <w:rPr>
          <w:rFonts w:ascii="Arial" w:eastAsia="Arial" w:hAnsi="Arial" w:cs="Arial"/>
          <w:color w:val="000000"/>
        </w:rPr>
        <w:t>si</w:t>
      </w:r>
      <w:r w:rsidRPr="00B23792">
        <w:rPr>
          <w:rFonts w:ascii="Arial" w:eastAsia="Arial" w:hAnsi="Arial" w:cs="Arial"/>
          <w:color w:val="000000"/>
          <w:spacing w:val="1"/>
        </w:rPr>
        <w:t>o</w:t>
      </w:r>
      <w:r w:rsidRPr="00B23792">
        <w:rPr>
          <w:rFonts w:ascii="Arial" w:eastAsia="Arial" w:hAnsi="Arial" w:cs="Arial"/>
          <w:color w:val="000000"/>
        </w:rPr>
        <w:t>ns).</w:t>
      </w:r>
    </w:p>
    <w:p w14:paraId="404AFE54" w14:textId="77777777" w:rsidR="00A06623" w:rsidRPr="00B23792" w:rsidRDefault="00A06623" w:rsidP="00A06623">
      <w:pPr>
        <w:pStyle w:val="ListParagraph"/>
        <w:widowControl w:val="0"/>
        <w:tabs>
          <w:tab w:val="left" w:pos="0"/>
        </w:tabs>
        <w:ind w:left="0"/>
        <w:rPr>
          <w:rFonts w:ascii="Arial" w:eastAsia="Arial" w:hAnsi="Arial" w:cs="Arial"/>
          <w:color w:val="000000"/>
          <w:w w:val="99"/>
        </w:rPr>
      </w:pPr>
    </w:p>
    <w:p w14:paraId="180BA68C" w14:textId="77777777" w:rsidR="00A06623" w:rsidRPr="00DE47F1" w:rsidRDefault="00A06623" w:rsidP="00BC1F87">
      <w:pPr>
        <w:pStyle w:val="ListParagraph"/>
        <w:widowControl w:val="0"/>
        <w:numPr>
          <w:ilvl w:val="0"/>
          <w:numId w:val="17"/>
        </w:numPr>
        <w:ind w:left="0" w:firstLine="0"/>
        <w:jc w:val="left"/>
        <w:rPr>
          <w:rFonts w:ascii="Arial" w:eastAsia="Arial" w:hAnsi="Arial" w:cs="Arial"/>
          <w:color w:val="000000"/>
        </w:rPr>
      </w:pPr>
      <w:r w:rsidRPr="00DE47F1">
        <w:rPr>
          <w:rFonts w:ascii="Arial" w:eastAsia="Arial" w:hAnsi="Arial" w:cs="Arial"/>
          <w:color w:val="000000"/>
        </w:rPr>
        <w:t>The</w:t>
      </w:r>
      <w:r w:rsidRPr="00DE47F1">
        <w:rPr>
          <w:rFonts w:ascii="Arial" w:eastAsia="Arial" w:hAnsi="Arial" w:cs="Arial"/>
          <w:color w:val="000000"/>
          <w:spacing w:val="21"/>
        </w:rPr>
        <w:t xml:space="preserve"> </w:t>
      </w:r>
      <w:r w:rsidRPr="00DE47F1">
        <w:rPr>
          <w:rFonts w:ascii="Arial" w:eastAsia="Arial" w:hAnsi="Arial" w:cs="Arial"/>
          <w:color w:val="000000"/>
          <w:spacing w:val="2"/>
        </w:rPr>
        <w:t>C</w:t>
      </w:r>
      <w:r w:rsidRPr="00DE47F1">
        <w:rPr>
          <w:rFonts w:ascii="Arial" w:eastAsia="Arial" w:hAnsi="Arial" w:cs="Arial"/>
          <w:color w:val="000000"/>
          <w:spacing w:val="1"/>
        </w:rPr>
        <w:t>on</w:t>
      </w:r>
      <w:r w:rsidRPr="00DE47F1">
        <w:rPr>
          <w:rFonts w:ascii="Arial" w:eastAsia="Arial" w:hAnsi="Arial" w:cs="Arial"/>
          <w:color w:val="000000"/>
        </w:rPr>
        <w:t>t</w:t>
      </w:r>
      <w:r w:rsidRPr="00DE47F1">
        <w:rPr>
          <w:rFonts w:ascii="Arial" w:eastAsia="Arial" w:hAnsi="Arial" w:cs="Arial"/>
          <w:color w:val="000000"/>
          <w:spacing w:val="-1"/>
        </w:rPr>
        <w:t>r</w:t>
      </w:r>
      <w:r w:rsidRPr="00DE47F1">
        <w:rPr>
          <w:rFonts w:ascii="Arial" w:eastAsia="Arial" w:hAnsi="Arial" w:cs="Arial"/>
          <w:color w:val="000000"/>
        </w:rPr>
        <w:t>a</w:t>
      </w:r>
      <w:r w:rsidRPr="00DE47F1">
        <w:rPr>
          <w:rFonts w:ascii="Arial" w:eastAsia="Arial" w:hAnsi="Arial" w:cs="Arial"/>
          <w:color w:val="000000"/>
          <w:spacing w:val="1"/>
        </w:rPr>
        <w:t>c</w:t>
      </w:r>
      <w:r w:rsidRPr="00DE47F1">
        <w:rPr>
          <w:rFonts w:ascii="Arial" w:eastAsia="Arial" w:hAnsi="Arial" w:cs="Arial"/>
          <w:color w:val="000000"/>
        </w:rPr>
        <w:t>tor</w:t>
      </w:r>
      <w:r w:rsidRPr="00DE47F1">
        <w:rPr>
          <w:rFonts w:ascii="Arial" w:eastAsia="Arial" w:hAnsi="Arial" w:cs="Arial"/>
          <w:color w:val="000000"/>
          <w:spacing w:val="23"/>
        </w:rPr>
        <w:t xml:space="preserve"> </w:t>
      </w:r>
      <w:r w:rsidRPr="00DE47F1">
        <w:rPr>
          <w:rFonts w:ascii="Arial" w:eastAsia="Arial" w:hAnsi="Arial" w:cs="Arial"/>
          <w:b/>
          <w:bCs/>
          <w:color w:val="000000"/>
        </w:rPr>
        <w:t>m</w:t>
      </w:r>
      <w:r w:rsidRPr="00DE47F1">
        <w:rPr>
          <w:rFonts w:ascii="Arial" w:eastAsia="Arial" w:hAnsi="Arial" w:cs="Arial"/>
          <w:b/>
          <w:bCs/>
          <w:color w:val="000000"/>
          <w:spacing w:val="-1"/>
        </w:rPr>
        <w:t>u</w:t>
      </w:r>
      <w:r w:rsidRPr="00DE47F1">
        <w:rPr>
          <w:rFonts w:ascii="Arial" w:eastAsia="Arial" w:hAnsi="Arial" w:cs="Arial"/>
          <w:b/>
          <w:bCs/>
          <w:color w:val="000000"/>
        </w:rPr>
        <w:t>st</w:t>
      </w:r>
      <w:r w:rsidRPr="00DE47F1">
        <w:rPr>
          <w:rFonts w:ascii="Arial" w:eastAsia="Arial" w:hAnsi="Arial" w:cs="Arial"/>
          <w:b/>
          <w:bCs/>
          <w:color w:val="000000"/>
          <w:spacing w:val="23"/>
        </w:rPr>
        <w:t xml:space="preserve"> </w:t>
      </w:r>
      <w:r w:rsidRPr="00DE47F1">
        <w:rPr>
          <w:rFonts w:ascii="Arial" w:eastAsia="Arial" w:hAnsi="Arial" w:cs="Arial"/>
          <w:color w:val="000000"/>
        </w:rPr>
        <w:t>be</w:t>
      </w:r>
      <w:r w:rsidRPr="00DE47F1">
        <w:rPr>
          <w:rFonts w:ascii="Arial" w:eastAsia="Arial" w:hAnsi="Arial" w:cs="Arial"/>
          <w:color w:val="000000"/>
          <w:spacing w:val="24"/>
        </w:rPr>
        <w:t xml:space="preserve"> </w:t>
      </w:r>
      <w:r w:rsidRPr="00DE47F1">
        <w:rPr>
          <w:rFonts w:ascii="Arial" w:eastAsia="Arial" w:hAnsi="Arial" w:cs="Arial"/>
          <w:color w:val="000000"/>
        </w:rPr>
        <w:t>able</w:t>
      </w:r>
      <w:r w:rsidRPr="00DE47F1">
        <w:rPr>
          <w:rFonts w:ascii="Arial" w:eastAsia="Arial" w:hAnsi="Arial" w:cs="Arial"/>
          <w:color w:val="000000"/>
          <w:spacing w:val="23"/>
        </w:rPr>
        <w:t xml:space="preserve"> </w:t>
      </w:r>
      <w:r w:rsidRPr="00DE47F1">
        <w:rPr>
          <w:rFonts w:ascii="Arial" w:eastAsia="Arial" w:hAnsi="Arial" w:cs="Arial"/>
          <w:color w:val="000000"/>
        </w:rPr>
        <w:t>to</w:t>
      </w:r>
      <w:r w:rsidRPr="00DE47F1">
        <w:rPr>
          <w:rFonts w:ascii="Arial" w:eastAsia="Arial" w:hAnsi="Arial" w:cs="Arial"/>
          <w:color w:val="000000"/>
          <w:spacing w:val="23"/>
        </w:rPr>
        <w:t xml:space="preserve"> </w:t>
      </w:r>
      <w:r w:rsidRPr="00DE47F1">
        <w:rPr>
          <w:rFonts w:ascii="Arial" w:eastAsia="Arial" w:hAnsi="Arial" w:cs="Arial"/>
          <w:color w:val="000000"/>
          <w:spacing w:val="1"/>
        </w:rPr>
        <w:t>inscr</w:t>
      </w:r>
      <w:r w:rsidRPr="00DE47F1">
        <w:rPr>
          <w:rFonts w:ascii="Arial" w:eastAsia="Arial" w:hAnsi="Arial" w:cs="Arial"/>
          <w:color w:val="000000"/>
        </w:rPr>
        <w:t>ibe</w:t>
      </w:r>
      <w:r w:rsidRPr="00DE47F1">
        <w:rPr>
          <w:rFonts w:ascii="Arial" w:eastAsia="Arial" w:hAnsi="Arial" w:cs="Arial"/>
          <w:color w:val="000000"/>
          <w:spacing w:val="23"/>
        </w:rPr>
        <w:t xml:space="preserve"> </w:t>
      </w:r>
      <w:r w:rsidRPr="00DE47F1">
        <w:rPr>
          <w:rFonts w:ascii="Arial" w:eastAsia="Arial" w:hAnsi="Arial" w:cs="Arial"/>
          <w:color w:val="000000"/>
        </w:rPr>
        <w:t>the</w:t>
      </w:r>
      <w:r w:rsidRPr="00DE47F1">
        <w:rPr>
          <w:rFonts w:ascii="Arial" w:eastAsia="Arial" w:hAnsi="Arial" w:cs="Arial"/>
          <w:color w:val="000000"/>
          <w:spacing w:val="24"/>
        </w:rPr>
        <w:t xml:space="preserve"> </w:t>
      </w:r>
      <w:r w:rsidRPr="00DE47F1">
        <w:rPr>
          <w:rFonts w:ascii="Arial" w:eastAsia="Arial" w:hAnsi="Arial" w:cs="Arial"/>
          <w:color w:val="000000"/>
        </w:rPr>
        <w:t>p</w:t>
      </w:r>
      <w:r w:rsidRPr="00DE47F1">
        <w:rPr>
          <w:rFonts w:ascii="Arial" w:eastAsia="Arial" w:hAnsi="Arial" w:cs="Arial"/>
          <w:color w:val="000000"/>
          <w:spacing w:val="1"/>
        </w:rPr>
        <w:t>ers</w:t>
      </w:r>
      <w:r w:rsidRPr="00DE47F1">
        <w:rPr>
          <w:rFonts w:ascii="Arial" w:eastAsia="Arial" w:hAnsi="Arial" w:cs="Arial"/>
          <w:color w:val="000000"/>
          <w:spacing w:val="-1"/>
        </w:rPr>
        <w:t>o</w:t>
      </w:r>
      <w:r w:rsidRPr="00DE47F1">
        <w:rPr>
          <w:rFonts w:ascii="Arial" w:eastAsia="Arial" w:hAnsi="Arial" w:cs="Arial"/>
          <w:color w:val="000000"/>
        </w:rPr>
        <w:t>nal</w:t>
      </w:r>
      <w:r w:rsidRPr="00DE47F1">
        <w:rPr>
          <w:rFonts w:ascii="Arial" w:eastAsia="Arial" w:hAnsi="Arial" w:cs="Arial"/>
          <w:color w:val="000000"/>
          <w:spacing w:val="25"/>
        </w:rPr>
        <w:t xml:space="preserve"> </w:t>
      </w:r>
      <w:r w:rsidRPr="00DE47F1">
        <w:rPr>
          <w:rFonts w:ascii="Arial" w:eastAsia="Arial" w:hAnsi="Arial" w:cs="Arial"/>
          <w:color w:val="000000"/>
        </w:rPr>
        <w:t>insc</w:t>
      </w:r>
      <w:r w:rsidRPr="00DE47F1">
        <w:rPr>
          <w:rFonts w:ascii="Arial" w:eastAsia="Arial" w:hAnsi="Arial" w:cs="Arial"/>
          <w:color w:val="000000"/>
          <w:spacing w:val="-1"/>
        </w:rPr>
        <w:t>r</w:t>
      </w:r>
      <w:r w:rsidRPr="00DE47F1">
        <w:rPr>
          <w:rFonts w:ascii="Arial" w:eastAsia="Arial" w:hAnsi="Arial" w:cs="Arial"/>
          <w:color w:val="000000"/>
        </w:rPr>
        <w:t>ipti</w:t>
      </w:r>
      <w:r w:rsidRPr="00DE47F1">
        <w:rPr>
          <w:rFonts w:ascii="Arial" w:eastAsia="Arial" w:hAnsi="Arial" w:cs="Arial"/>
          <w:color w:val="000000"/>
          <w:spacing w:val="-1"/>
        </w:rPr>
        <w:t>o</w:t>
      </w:r>
      <w:r w:rsidRPr="00DE47F1">
        <w:rPr>
          <w:rFonts w:ascii="Arial" w:eastAsia="Arial" w:hAnsi="Arial" w:cs="Arial"/>
          <w:color w:val="000000"/>
        </w:rPr>
        <w:t>n</w:t>
      </w:r>
      <w:r w:rsidRPr="00DE47F1">
        <w:rPr>
          <w:rFonts w:ascii="Arial" w:eastAsia="Arial" w:hAnsi="Arial" w:cs="Arial"/>
          <w:color w:val="000000"/>
          <w:spacing w:val="24"/>
        </w:rPr>
        <w:t xml:space="preserve"> </w:t>
      </w:r>
      <w:r w:rsidRPr="00DE47F1">
        <w:rPr>
          <w:rFonts w:ascii="Arial" w:eastAsia="Arial" w:hAnsi="Arial" w:cs="Arial"/>
          <w:color w:val="000000"/>
          <w:spacing w:val="1"/>
        </w:rPr>
        <w:t>in</w:t>
      </w:r>
      <w:r w:rsidRPr="00DE47F1">
        <w:rPr>
          <w:rFonts w:ascii="Arial" w:eastAsia="Arial" w:hAnsi="Arial" w:cs="Arial"/>
          <w:color w:val="000000"/>
          <w:spacing w:val="24"/>
        </w:rPr>
        <w:t xml:space="preserve"> </w:t>
      </w:r>
      <w:r w:rsidRPr="00DE47F1">
        <w:rPr>
          <w:rFonts w:ascii="Arial" w:eastAsia="Arial" w:hAnsi="Arial" w:cs="Arial"/>
          <w:color w:val="000000"/>
        </w:rPr>
        <w:t>lan</w:t>
      </w:r>
      <w:r w:rsidRPr="00DE47F1">
        <w:rPr>
          <w:rFonts w:ascii="Arial" w:eastAsia="Arial" w:hAnsi="Arial" w:cs="Arial"/>
          <w:color w:val="000000"/>
          <w:spacing w:val="-1"/>
        </w:rPr>
        <w:t>g</w:t>
      </w:r>
      <w:r w:rsidRPr="00DE47F1">
        <w:rPr>
          <w:rFonts w:ascii="Arial" w:eastAsia="Arial" w:hAnsi="Arial" w:cs="Arial"/>
          <w:color w:val="000000"/>
        </w:rPr>
        <w:t>uages</w:t>
      </w:r>
      <w:r w:rsidRPr="00DE47F1">
        <w:rPr>
          <w:rFonts w:ascii="Arial" w:eastAsia="Arial" w:hAnsi="Arial" w:cs="Arial"/>
          <w:color w:val="000000"/>
          <w:spacing w:val="24"/>
        </w:rPr>
        <w:t xml:space="preserve"> </w:t>
      </w:r>
      <w:r w:rsidRPr="00DE47F1">
        <w:rPr>
          <w:rFonts w:ascii="Arial" w:eastAsia="Arial" w:hAnsi="Arial" w:cs="Arial"/>
          <w:color w:val="000000"/>
          <w:spacing w:val="1"/>
        </w:rPr>
        <w:t>o</w:t>
      </w:r>
      <w:r w:rsidRPr="00DE47F1">
        <w:rPr>
          <w:rFonts w:ascii="Arial" w:eastAsia="Arial" w:hAnsi="Arial" w:cs="Arial"/>
          <w:color w:val="000000"/>
        </w:rPr>
        <w:t>ther</w:t>
      </w:r>
      <w:r w:rsidRPr="00DE47F1">
        <w:rPr>
          <w:rFonts w:ascii="Arial" w:eastAsia="Arial" w:hAnsi="Arial" w:cs="Arial"/>
          <w:color w:val="000000"/>
          <w:spacing w:val="23"/>
        </w:rPr>
        <w:t xml:space="preserve"> </w:t>
      </w:r>
      <w:r w:rsidRPr="00DE47F1">
        <w:rPr>
          <w:rFonts w:ascii="Arial" w:eastAsia="Arial" w:hAnsi="Arial" w:cs="Arial"/>
          <w:color w:val="000000"/>
        </w:rPr>
        <w:t>th</w:t>
      </w:r>
      <w:r w:rsidRPr="00DE47F1">
        <w:rPr>
          <w:rFonts w:ascii="Arial" w:eastAsia="Arial" w:hAnsi="Arial" w:cs="Arial"/>
          <w:color w:val="000000"/>
          <w:spacing w:val="-1"/>
        </w:rPr>
        <w:t>a</w:t>
      </w:r>
      <w:r w:rsidRPr="00DE47F1">
        <w:rPr>
          <w:rFonts w:ascii="Arial" w:eastAsia="Arial" w:hAnsi="Arial" w:cs="Arial"/>
          <w:color w:val="000000"/>
        </w:rPr>
        <w:t>n En</w:t>
      </w:r>
      <w:r w:rsidRPr="00DE47F1">
        <w:rPr>
          <w:rFonts w:ascii="Arial" w:eastAsia="Arial" w:hAnsi="Arial" w:cs="Arial"/>
          <w:color w:val="000000"/>
          <w:spacing w:val="-1"/>
        </w:rPr>
        <w:t>g</w:t>
      </w:r>
      <w:r w:rsidRPr="00DE47F1">
        <w:rPr>
          <w:rFonts w:ascii="Arial" w:eastAsia="Arial" w:hAnsi="Arial" w:cs="Arial"/>
          <w:color w:val="000000"/>
        </w:rPr>
        <w:t>lish,</w:t>
      </w:r>
      <w:r w:rsidRPr="00DE47F1">
        <w:rPr>
          <w:rFonts w:ascii="Arial" w:eastAsia="Arial" w:hAnsi="Arial" w:cs="Arial"/>
          <w:color w:val="000000"/>
          <w:spacing w:val="8"/>
        </w:rPr>
        <w:t xml:space="preserve"> </w:t>
      </w:r>
      <w:r w:rsidRPr="00DE47F1">
        <w:rPr>
          <w:rFonts w:ascii="Arial" w:eastAsia="Arial" w:hAnsi="Arial" w:cs="Arial"/>
          <w:color w:val="000000"/>
        </w:rPr>
        <w:t>u</w:t>
      </w:r>
      <w:r w:rsidRPr="00DE47F1">
        <w:rPr>
          <w:rFonts w:ascii="Arial" w:eastAsia="Arial" w:hAnsi="Arial" w:cs="Arial"/>
          <w:color w:val="000000"/>
          <w:spacing w:val="1"/>
        </w:rPr>
        <w:t>s</w:t>
      </w:r>
      <w:r w:rsidRPr="00DE47F1">
        <w:rPr>
          <w:rFonts w:ascii="Arial" w:eastAsia="Arial" w:hAnsi="Arial" w:cs="Arial"/>
          <w:color w:val="000000"/>
        </w:rPr>
        <w:t>ing</w:t>
      </w:r>
      <w:r w:rsidRPr="00DE47F1">
        <w:rPr>
          <w:rFonts w:ascii="Arial" w:eastAsia="Arial" w:hAnsi="Arial" w:cs="Arial"/>
          <w:color w:val="000000"/>
          <w:spacing w:val="9"/>
        </w:rPr>
        <w:t xml:space="preserve"> </w:t>
      </w:r>
      <w:r w:rsidRPr="00DE47F1">
        <w:rPr>
          <w:rFonts w:ascii="Arial" w:eastAsia="Arial" w:hAnsi="Arial" w:cs="Arial"/>
          <w:color w:val="000000"/>
          <w:spacing w:val="1"/>
        </w:rPr>
        <w:t>le</w:t>
      </w:r>
      <w:r w:rsidRPr="00DE47F1">
        <w:rPr>
          <w:rFonts w:ascii="Arial" w:eastAsia="Arial" w:hAnsi="Arial" w:cs="Arial"/>
          <w:color w:val="000000"/>
        </w:rPr>
        <w:t>tte</w:t>
      </w:r>
      <w:r w:rsidRPr="00DE47F1">
        <w:rPr>
          <w:rFonts w:ascii="Arial" w:eastAsia="Arial" w:hAnsi="Arial" w:cs="Arial"/>
          <w:color w:val="000000"/>
          <w:spacing w:val="-2"/>
        </w:rPr>
        <w:t>r</w:t>
      </w:r>
      <w:r w:rsidRPr="00DE47F1">
        <w:rPr>
          <w:rFonts w:ascii="Arial" w:eastAsia="Arial" w:hAnsi="Arial" w:cs="Arial"/>
          <w:color w:val="000000"/>
        </w:rPr>
        <w:t>ing</w:t>
      </w:r>
      <w:r w:rsidRPr="00DE47F1">
        <w:rPr>
          <w:rFonts w:ascii="Arial" w:eastAsia="Arial" w:hAnsi="Arial" w:cs="Arial"/>
          <w:color w:val="000000"/>
          <w:spacing w:val="9"/>
        </w:rPr>
        <w:t xml:space="preserve"> </w:t>
      </w:r>
      <w:r w:rsidRPr="00DE47F1">
        <w:rPr>
          <w:rFonts w:ascii="Arial" w:eastAsia="Arial" w:hAnsi="Arial" w:cs="Arial"/>
          <w:color w:val="000000"/>
        </w:rPr>
        <w:t>commens</w:t>
      </w:r>
      <w:r w:rsidRPr="00DE47F1">
        <w:rPr>
          <w:rFonts w:ascii="Arial" w:eastAsia="Arial" w:hAnsi="Arial" w:cs="Arial"/>
          <w:color w:val="000000"/>
          <w:spacing w:val="1"/>
        </w:rPr>
        <w:t>u</w:t>
      </w:r>
      <w:r w:rsidRPr="00DE47F1">
        <w:rPr>
          <w:rFonts w:ascii="Arial" w:eastAsia="Arial" w:hAnsi="Arial" w:cs="Arial"/>
          <w:color w:val="000000"/>
          <w:spacing w:val="-1"/>
        </w:rPr>
        <w:t>r</w:t>
      </w:r>
      <w:r w:rsidRPr="00DE47F1">
        <w:rPr>
          <w:rFonts w:ascii="Arial" w:eastAsia="Arial" w:hAnsi="Arial" w:cs="Arial"/>
          <w:color w:val="000000"/>
        </w:rPr>
        <w:t>ate</w:t>
      </w:r>
      <w:r w:rsidRPr="00DE47F1">
        <w:rPr>
          <w:rFonts w:ascii="Arial" w:eastAsia="Arial" w:hAnsi="Arial" w:cs="Arial"/>
          <w:color w:val="000000"/>
          <w:spacing w:val="9"/>
        </w:rPr>
        <w:t xml:space="preserve"> </w:t>
      </w:r>
      <w:r w:rsidRPr="00DE47F1">
        <w:rPr>
          <w:rFonts w:ascii="Arial" w:eastAsia="Arial" w:hAnsi="Arial" w:cs="Arial"/>
          <w:color w:val="000000"/>
        </w:rPr>
        <w:t>w</w:t>
      </w:r>
      <w:r w:rsidRPr="00DE47F1">
        <w:rPr>
          <w:rFonts w:ascii="Arial" w:eastAsia="Arial" w:hAnsi="Arial" w:cs="Arial"/>
          <w:color w:val="000000"/>
          <w:spacing w:val="1"/>
        </w:rPr>
        <w:t>i</w:t>
      </w:r>
      <w:r w:rsidRPr="00DE47F1">
        <w:rPr>
          <w:rFonts w:ascii="Arial" w:eastAsia="Arial" w:hAnsi="Arial" w:cs="Arial"/>
          <w:color w:val="000000"/>
        </w:rPr>
        <w:t>th</w:t>
      </w:r>
      <w:r w:rsidRPr="00DE47F1">
        <w:rPr>
          <w:rFonts w:ascii="Arial" w:eastAsia="Arial" w:hAnsi="Arial" w:cs="Arial"/>
          <w:color w:val="000000"/>
          <w:spacing w:val="8"/>
        </w:rPr>
        <w:t xml:space="preserve"> </w:t>
      </w:r>
      <w:r w:rsidRPr="00DE47F1">
        <w:rPr>
          <w:rFonts w:ascii="Arial" w:eastAsia="Arial" w:hAnsi="Arial" w:cs="Arial"/>
          <w:color w:val="000000"/>
        </w:rPr>
        <w:t>the</w:t>
      </w:r>
      <w:r w:rsidRPr="00DE47F1">
        <w:rPr>
          <w:rFonts w:ascii="Arial" w:eastAsia="Arial" w:hAnsi="Arial" w:cs="Arial"/>
          <w:color w:val="000000"/>
          <w:spacing w:val="9"/>
        </w:rPr>
        <w:t xml:space="preserve"> </w:t>
      </w:r>
      <w:r w:rsidRPr="00DE47F1">
        <w:rPr>
          <w:rFonts w:ascii="Arial" w:eastAsia="Arial" w:hAnsi="Arial" w:cs="Arial"/>
          <w:color w:val="000000"/>
          <w:spacing w:val="1"/>
        </w:rPr>
        <w:t>l</w:t>
      </w:r>
      <w:r w:rsidRPr="00DE47F1">
        <w:rPr>
          <w:rFonts w:ascii="Arial" w:eastAsia="Arial" w:hAnsi="Arial" w:cs="Arial"/>
          <w:color w:val="000000"/>
        </w:rPr>
        <w:t>angu</w:t>
      </w:r>
      <w:r w:rsidRPr="00DE47F1">
        <w:rPr>
          <w:rFonts w:ascii="Arial" w:eastAsia="Arial" w:hAnsi="Arial" w:cs="Arial"/>
          <w:color w:val="000000"/>
          <w:spacing w:val="1"/>
        </w:rPr>
        <w:t>a</w:t>
      </w:r>
      <w:r w:rsidRPr="00DE47F1">
        <w:rPr>
          <w:rFonts w:ascii="Arial" w:eastAsia="Arial" w:hAnsi="Arial" w:cs="Arial"/>
          <w:color w:val="000000"/>
        </w:rPr>
        <w:t>ge</w:t>
      </w:r>
      <w:r w:rsidRPr="00DE47F1">
        <w:rPr>
          <w:rFonts w:ascii="Arial" w:eastAsia="Arial" w:hAnsi="Arial" w:cs="Arial"/>
          <w:color w:val="000000"/>
          <w:spacing w:val="10"/>
        </w:rPr>
        <w:t xml:space="preserve"> </w:t>
      </w:r>
      <w:r w:rsidRPr="00DE47F1">
        <w:rPr>
          <w:rFonts w:ascii="Arial" w:eastAsia="Arial" w:hAnsi="Arial" w:cs="Arial"/>
          <w:color w:val="000000"/>
        </w:rPr>
        <w:t>requi</w:t>
      </w:r>
      <w:r w:rsidRPr="00DE47F1">
        <w:rPr>
          <w:rFonts w:ascii="Arial" w:eastAsia="Arial" w:hAnsi="Arial" w:cs="Arial"/>
          <w:color w:val="000000"/>
          <w:spacing w:val="1"/>
        </w:rPr>
        <w:t>r</w:t>
      </w:r>
      <w:r w:rsidRPr="00DE47F1">
        <w:rPr>
          <w:rFonts w:ascii="Arial" w:eastAsia="Arial" w:hAnsi="Arial" w:cs="Arial"/>
          <w:color w:val="000000"/>
          <w:spacing w:val="-1"/>
        </w:rPr>
        <w:t>e</w:t>
      </w:r>
      <w:r w:rsidRPr="00DE47F1">
        <w:rPr>
          <w:rFonts w:ascii="Arial" w:eastAsia="Arial" w:hAnsi="Arial" w:cs="Arial"/>
          <w:color w:val="000000"/>
        </w:rPr>
        <w:t>d</w:t>
      </w:r>
      <w:r w:rsidRPr="00DE47F1">
        <w:rPr>
          <w:rFonts w:ascii="Arial" w:eastAsia="Arial" w:hAnsi="Arial" w:cs="Arial"/>
          <w:color w:val="000000"/>
          <w:spacing w:val="9"/>
        </w:rPr>
        <w:t xml:space="preserve"> </w:t>
      </w:r>
      <w:r w:rsidRPr="00DE47F1">
        <w:rPr>
          <w:rFonts w:ascii="Arial" w:eastAsia="Arial" w:hAnsi="Arial" w:cs="Arial"/>
          <w:color w:val="000000"/>
          <w:spacing w:val="1"/>
        </w:rPr>
        <w:t>in</w:t>
      </w:r>
      <w:r w:rsidRPr="00DE47F1">
        <w:rPr>
          <w:rFonts w:ascii="Arial" w:eastAsia="Arial" w:hAnsi="Arial" w:cs="Arial"/>
          <w:color w:val="000000"/>
          <w:spacing w:val="9"/>
        </w:rPr>
        <w:t xml:space="preserve"> </w:t>
      </w:r>
      <w:r w:rsidRPr="00DE47F1">
        <w:rPr>
          <w:rFonts w:ascii="Arial" w:eastAsia="Arial" w:hAnsi="Arial" w:cs="Arial"/>
          <w:color w:val="000000"/>
          <w:spacing w:val="1"/>
        </w:rPr>
        <w:t>n</w:t>
      </w:r>
      <w:r w:rsidRPr="00DE47F1">
        <w:rPr>
          <w:rFonts w:ascii="Arial" w:eastAsia="Arial" w:hAnsi="Arial" w:cs="Arial"/>
          <w:color w:val="000000"/>
          <w:spacing w:val="-1"/>
        </w:rPr>
        <w:t>o</w:t>
      </w:r>
      <w:r w:rsidRPr="00DE47F1">
        <w:rPr>
          <w:rFonts w:ascii="Arial" w:eastAsia="Arial" w:hAnsi="Arial" w:cs="Arial"/>
          <w:color w:val="000000"/>
        </w:rPr>
        <w:t>n</w:t>
      </w:r>
      <w:r w:rsidRPr="00DE47F1">
        <w:rPr>
          <w:rFonts w:ascii="Arial" w:eastAsia="Arial" w:hAnsi="Arial" w:cs="Arial"/>
          <w:color w:val="000000"/>
          <w:spacing w:val="9"/>
        </w:rPr>
        <w:t>-</w:t>
      </w:r>
      <w:r w:rsidRPr="00DE47F1">
        <w:rPr>
          <w:rFonts w:ascii="Arial" w:eastAsia="Arial" w:hAnsi="Arial" w:cs="Arial"/>
          <w:color w:val="000000"/>
        </w:rPr>
        <w:t>MoD</w:t>
      </w:r>
      <w:r w:rsidRPr="00DE47F1">
        <w:rPr>
          <w:rFonts w:ascii="Arial" w:eastAsia="Arial" w:hAnsi="Arial" w:cs="Arial"/>
          <w:color w:val="000000"/>
          <w:spacing w:val="10"/>
        </w:rPr>
        <w:t xml:space="preserve"> </w:t>
      </w:r>
      <w:r w:rsidRPr="00DE47F1">
        <w:rPr>
          <w:rFonts w:ascii="Arial" w:eastAsia="Arial" w:hAnsi="Arial" w:cs="Arial"/>
          <w:color w:val="000000"/>
        </w:rPr>
        <w:t>sta</w:t>
      </w:r>
      <w:r w:rsidRPr="00DE47F1">
        <w:rPr>
          <w:rFonts w:ascii="Arial" w:eastAsia="Arial" w:hAnsi="Arial" w:cs="Arial"/>
          <w:color w:val="000000"/>
          <w:spacing w:val="1"/>
        </w:rPr>
        <w:t>n</w:t>
      </w:r>
      <w:r w:rsidRPr="00DE47F1">
        <w:rPr>
          <w:rFonts w:ascii="Arial" w:eastAsia="Arial" w:hAnsi="Arial" w:cs="Arial"/>
          <w:color w:val="000000"/>
        </w:rPr>
        <w:t>dard</w:t>
      </w:r>
      <w:r w:rsidRPr="00DE47F1">
        <w:rPr>
          <w:rFonts w:ascii="Arial" w:eastAsia="Arial" w:hAnsi="Arial" w:cs="Arial"/>
          <w:color w:val="000000"/>
          <w:spacing w:val="9"/>
        </w:rPr>
        <w:t xml:space="preserve"> </w:t>
      </w:r>
      <w:r w:rsidRPr="00DE47F1">
        <w:rPr>
          <w:rFonts w:ascii="Arial" w:eastAsia="Arial" w:hAnsi="Arial" w:cs="Arial"/>
          <w:color w:val="000000"/>
        </w:rPr>
        <w:t>characters (e.g.,</w:t>
      </w:r>
      <w:r w:rsidRPr="00DE47F1">
        <w:rPr>
          <w:rFonts w:ascii="Arial" w:eastAsia="Arial" w:hAnsi="Arial" w:cs="Arial"/>
          <w:color w:val="000000"/>
          <w:spacing w:val="17"/>
        </w:rPr>
        <w:t xml:space="preserve"> </w:t>
      </w:r>
      <w:r w:rsidRPr="00DE47F1">
        <w:rPr>
          <w:rFonts w:ascii="Arial" w:eastAsia="Arial" w:hAnsi="Arial" w:cs="Arial"/>
          <w:color w:val="000000"/>
          <w:spacing w:val="1"/>
        </w:rPr>
        <w:t>Hebr</w:t>
      </w:r>
      <w:r w:rsidRPr="00DE47F1">
        <w:rPr>
          <w:rFonts w:ascii="Arial" w:eastAsia="Arial" w:hAnsi="Arial" w:cs="Arial"/>
          <w:color w:val="000000"/>
          <w:spacing w:val="-1"/>
        </w:rPr>
        <w:t>e</w:t>
      </w:r>
      <w:r w:rsidRPr="00DE47F1">
        <w:rPr>
          <w:rFonts w:ascii="Arial" w:eastAsia="Arial" w:hAnsi="Arial" w:cs="Arial"/>
          <w:color w:val="000000"/>
          <w:spacing w:val="1"/>
        </w:rPr>
        <w:t>w</w:t>
      </w:r>
      <w:r w:rsidRPr="00DE47F1">
        <w:rPr>
          <w:rFonts w:ascii="Arial" w:eastAsia="Arial" w:hAnsi="Arial" w:cs="Arial"/>
          <w:color w:val="000000"/>
        </w:rPr>
        <w:t>).</w:t>
      </w:r>
      <w:r w:rsidRPr="00DE47F1">
        <w:rPr>
          <w:rFonts w:ascii="Arial" w:eastAsia="Arial" w:hAnsi="Arial" w:cs="Arial"/>
          <w:color w:val="000000"/>
          <w:spacing w:val="17"/>
        </w:rPr>
        <w:t xml:space="preserve"> </w:t>
      </w:r>
      <w:r w:rsidRPr="00DE47F1">
        <w:rPr>
          <w:rFonts w:ascii="Arial" w:eastAsia="Arial" w:hAnsi="Arial" w:cs="Arial"/>
          <w:color w:val="000000"/>
        </w:rPr>
        <w:t>If</w:t>
      </w:r>
      <w:r w:rsidRPr="00DE47F1">
        <w:rPr>
          <w:rFonts w:ascii="Arial" w:eastAsia="Arial" w:hAnsi="Arial" w:cs="Arial"/>
          <w:color w:val="000000"/>
          <w:spacing w:val="16"/>
        </w:rPr>
        <w:t xml:space="preserve"> </w:t>
      </w:r>
      <w:r w:rsidRPr="00DE47F1">
        <w:rPr>
          <w:rFonts w:ascii="Arial" w:eastAsia="Arial" w:hAnsi="Arial" w:cs="Arial"/>
          <w:color w:val="000000"/>
          <w:spacing w:val="1"/>
        </w:rPr>
        <w:t>a</w:t>
      </w:r>
      <w:r w:rsidRPr="00DE47F1">
        <w:rPr>
          <w:rFonts w:ascii="Arial" w:eastAsia="Arial" w:hAnsi="Arial" w:cs="Arial"/>
          <w:color w:val="000000"/>
          <w:spacing w:val="19"/>
        </w:rPr>
        <w:t xml:space="preserve"> </w:t>
      </w:r>
      <w:r w:rsidRPr="00DE47F1">
        <w:rPr>
          <w:rFonts w:ascii="Arial" w:eastAsia="Arial" w:hAnsi="Arial" w:cs="Arial"/>
          <w:color w:val="000000"/>
          <w:spacing w:val="1"/>
        </w:rPr>
        <w:t>la</w:t>
      </w:r>
      <w:r w:rsidRPr="00DE47F1">
        <w:rPr>
          <w:rFonts w:ascii="Arial" w:eastAsia="Arial" w:hAnsi="Arial" w:cs="Arial"/>
          <w:color w:val="000000"/>
        </w:rPr>
        <w:t>ngu</w:t>
      </w:r>
      <w:r w:rsidRPr="00DE47F1">
        <w:rPr>
          <w:rFonts w:ascii="Arial" w:eastAsia="Arial" w:hAnsi="Arial" w:cs="Arial"/>
          <w:color w:val="000000"/>
          <w:spacing w:val="-1"/>
        </w:rPr>
        <w:t>a</w:t>
      </w:r>
      <w:r w:rsidRPr="00DE47F1">
        <w:rPr>
          <w:rFonts w:ascii="Arial" w:eastAsia="Arial" w:hAnsi="Arial" w:cs="Arial"/>
          <w:color w:val="000000"/>
        </w:rPr>
        <w:t>ge</w:t>
      </w:r>
      <w:r w:rsidRPr="00DE47F1">
        <w:rPr>
          <w:rFonts w:ascii="Arial" w:eastAsia="Arial" w:hAnsi="Arial" w:cs="Arial"/>
          <w:color w:val="000000"/>
          <w:spacing w:val="19"/>
        </w:rPr>
        <w:t xml:space="preserve"> </w:t>
      </w:r>
      <w:r w:rsidRPr="00DE47F1">
        <w:rPr>
          <w:rFonts w:ascii="Arial" w:eastAsia="Arial" w:hAnsi="Arial" w:cs="Arial"/>
          <w:color w:val="000000"/>
          <w:spacing w:val="1"/>
        </w:rPr>
        <w:t>o</w:t>
      </w:r>
      <w:r w:rsidRPr="00DE47F1">
        <w:rPr>
          <w:rFonts w:ascii="Arial" w:eastAsia="Arial" w:hAnsi="Arial" w:cs="Arial"/>
          <w:color w:val="000000"/>
        </w:rPr>
        <w:t>ther</w:t>
      </w:r>
      <w:r w:rsidRPr="00DE47F1">
        <w:rPr>
          <w:rFonts w:ascii="Arial" w:eastAsia="Arial" w:hAnsi="Arial" w:cs="Arial"/>
          <w:color w:val="000000"/>
          <w:spacing w:val="18"/>
        </w:rPr>
        <w:t xml:space="preserve"> </w:t>
      </w:r>
      <w:r w:rsidRPr="00DE47F1">
        <w:rPr>
          <w:rFonts w:ascii="Arial" w:eastAsia="Arial" w:hAnsi="Arial" w:cs="Arial"/>
          <w:color w:val="000000"/>
        </w:rPr>
        <w:t>than</w:t>
      </w:r>
      <w:r w:rsidRPr="00DE47F1">
        <w:rPr>
          <w:rFonts w:ascii="Arial" w:eastAsia="Arial" w:hAnsi="Arial" w:cs="Arial"/>
          <w:color w:val="000000"/>
          <w:spacing w:val="17"/>
        </w:rPr>
        <w:t xml:space="preserve"> </w:t>
      </w:r>
      <w:r w:rsidRPr="00DE47F1">
        <w:rPr>
          <w:rFonts w:ascii="Arial" w:eastAsia="Arial" w:hAnsi="Arial" w:cs="Arial"/>
          <w:color w:val="000000"/>
        </w:rPr>
        <w:t>English</w:t>
      </w:r>
      <w:r w:rsidRPr="00DE47F1">
        <w:rPr>
          <w:rFonts w:ascii="Arial" w:eastAsia="Arial" w:hAnsi="Arial" w:cs="Arial"/>
          <w:color w:val="000000"/>
          <w:spacing w:val="19"/>
        </w:rPr>
        <w:t xml:space="preserve"> </w:t>
      </w:r>
      <w:r w:rsidRPr="00DE47F1">
        <w:rPr>
          <w:rFonts w:ascii="Arial" w:eastAsia="Arial" w:hAnsi="Arial" w:cs="Arial"/>
          <w:color w:val="000000"/>
          <w:spacing w:val="1"/>
        </w:rPr>
        <w:t>is</w:t>
      </w:r>
      <w:r w:rsidRPr="00DE47F1">
        <w:rPr>
          <w:rFonts w:ascii="Arial" w:eastAsia="Arial" w:hAnsi="Arial" w:cs="Arial"/>
          <w:color w:val="000000"/>
          <w:spacing w:val="18"/>
        </w:rPr>
        <w:t xml:space="preserve"> </w:t>
      </w:r>
      <w:r w:rsidRPr="00DE47F1">
        <w:rPr>
          <w:rFonts w:ascii="Arial" w:eastAsia="Arial" w:hAnsi="Arial" w:cs="Arial"/>
          <w:color w:val="000000"/>
          <w:spacing w:val="-2"/>
        </w:rPr>
        <w:t>r</w:t>
      </w:r>
      <w:r w:rsidRPr="00DE47F1">
        <w:rPr>
          <w:rFonts w:ascii="Arial" w:eastAsia="Arial" w:hAnsi="Arial" w:cs="Arial"/>
          <w:color w:val="000000"/>
        </w:rPr>
        <w:t>e</w:t>
      </w:r>
      <w:r w:rsidRPr="00DE47F1">
        <w:rPr>
          <w:rFonts w:ascii="Arial" w:eastAsia="Arial" w:hAnsi="Arial" w:cs="Arial"/>
          <w:color w:val="000000"/>
          <w:spacing w:val="1"/>
        </w:rPr>
        <w:t>q</w:t>
      </w:r>
      <w:r w:rsidRPr="00DE47F1">
        <w:rPr>
          <w:rFonts w:ascii="Arial" w:eastAsia="Arial" w:hAnsi="Arial" w:cs="Arial"/>
          <w:color w:val="000000"/>
          <w:spacing w:val="-1"/>
        </w:rPr>
        <w:t>u</w:t>
      </w:r>
      <w:r w:rsidRPr="00DE47F1">
        <w:rPr>
          <w:rFonts w:ascii="Arial" w:eastAsia="Arial" w:hAnsi="Arial" w:cs="Arial"/>
          <w:color w:val="000000"/>
          <w:spacing w:val="1"/>
        </w:rPr>
        <w:t>i</w:t>
      </w:r>
      <w:r w:rsidRPr="00DE47F1">
        <w:rPr>
          <w:rFonts w:ascii="Arial" w:eastAsia="Arial" w:hAnsi="Arial" w:cs="Arial"/>
          <w:color w:val="000000"/>
        </w:rPr>
        <w:t>re</w:t>
      </w:r>
      <w:r w:rsidRPr="00DE47F1">
        <w:rPr>
          <w:rFonts w:ascii="Arial" w:eastAsia="Arial" w:hAnsi="Arial" w:cs="Arial"/>
          <w:color w:val="000000"/>
          <w:spacing w:val="1"/>
        </w:rPr>
        <w:t>d</w:t>
      </w:r>
      <w:r w:rsidRPr="00DE47F1">
        <w:rPr>
          <w:rFonts w:ascii="Arial" w:eastAsia="Arial" w:hAnsi="Arial" w:cs="Arial"/>
          <w:color w:val="000000"/>
        </w:rPr>
        <w:t>,</w:t>
      </w:r>
      <w:r w:rsidRPr="00DE47F1">
        <w:rPr>
          <w:rFonts w:ascii="Arial" w:eastAsia="Arial" w:hAnsi="Arial" w:cs="Arial"/>
          <w:color w:val="000000"/>
          <w:spacing w:val="18"/>
        </w:rPr>
        <w:t xml:space="preserve"> </w:t>
      </w:r>
      <w:r w:rsidRPr="00DE47F1">
        <w:rPr>
          <w:rFonts w:ascii="Arial" w:eastAsia="Arial" w:hAnsi="Arial" w:cs="Arial"/>
          <w:color w:val="000000"/>
        </w:rPr>
        <w:t>the</w:t>
      </w:r>
      <w:r w:rsidRPr="00DE47F1">
        <w:rPr>
          <w:rFonts w:ascii="Arial" w:eastAsia="Arial" w:hAnsi="Arial" w:cs="Arial"/>
          <w:color w:val="000000"/>
          <w:spacing w:val="19"/>
        </w:rPr>
        <w:t xml:space="preserve"> </w:t>
      </w:r>
      <w:r w:rsidRPr="00DE47F1">
        <w:rPr>
          <w:rFonts w:ascii="Arial" w:eastAsia="Arial" w:hAnsi="Arial" w:cs="Arial"/>
          <w:color w:val="000000"/>
          <w:spacing w:val="1"/>
        </w:rPr>
        <w:t>A</w:t>
      </w:r>
      <w:r w:rsidRPr="00DE47F1">
        <w:rPr>
          <w:rFonts w:ascii="Arial" w:eastAsia="Arial" w:hAnsi="Arial" w:cs="Arial"/>
          <w:color w:val="000000"/>
        </w:rPr>
        <w:t>u</w:t>
      </w:r>
      <w:r w:rsidRPr="00DE47F1">
        <w:rPr>
          <w:rFonts w:ascii="Arial" w:eastAsia="Arial" w:hAnsi="Arial" w:cs="Arial"/>
          <w:color w:val="000000"/>
          <w:spacing w:val="-1"/>
        </w:rPr>
        <w:t>t</w:t>
      </w:r>
      <w:r w:rsidRPr="00DE47F1">
        <w:rPr>
          <w:rFonts w:ascii="Arial" w:eastAsia="Arial" w:hAnsi="Arial" w:cs="Arial"/>
          <w:color w:val="000000"/>
        </w:rPr>
        <w:t>hority</w:t>
      </w:r>
      <w:r w:rsidRPr="00DE47F1">
        <w:rPr>
          <w:rFonts w:ascii="Arial" w:eastAsia="Arial" w:hAnsi="Arial" w:cs="Arial"/>
          <w:color w:val="000000"/>
          <w:spacing w:val="16"/>
        </w:rPr>
        <w:t xml:space="preserve"> </w:t>
      </w:r>
      <w:r w:rsidRPr="00DE47F1">
        <w:rPr>
          <w:rFonts w:ascii="Arial" w:eastAsia="Arial" w:hAnsi="Arial" w:cs="Arial"/>
          <w:color w:val="000000"/>
          <w:spacing w:val="1"/>
        </w:rPr>
        <w:t>will</w:t>
      </w:r>
      <w:r w:rsidRPr="00DE47F1">
        <w:rPr>
          <w:rFonts w:ascii="Arial" w:eastAsia="Arial" w:hAnsi="Arial" w:cs="Arial"/>
          <w:color w:val="000000"/>
          <w:spacing w:val="17"/>
        </w:rPr>
        <w:t xml:space="preserve"> </w:t>
      </w:r>
      <w:r w:rsidRPr="00DE47F1">
        <w:rPr>
          <w:rFonts w:ascii="Arial" w:eastAsia="Arial" w:hAnsi="Arial" w:cs="Arial"/>
          <w:color w:val="000000"/>
        </w:rPr>
        <w:t>use</w:t>
      </w:r>
      <w:r w:rsidRPr="00DE47F1">
        <w:rPr>
          <w:rFonts w:ascii="Arial" w:eastAsia="Arial" w:hAnsi="Arial" w:cs="Arial"/>
          <w:color w:val="000000"/>
          <w:spacing w:val="19"/>
        </w:rPr>
        <w:t xml:space="preserve"> </w:t>
      </w:r>
      <w:r w:rsidRPr="00DE47F1">
        <w:rPr>
          <w:rFonts w:ascii="Arial" w:eastAsia="Arial" w:hAnsi="Arial" w:cs="Arial"/>
          <w:color w:val="000000"/>
        </w:rPr>
        <w:t>the</w:t>
      </w:r>
      <w:r w:rsidRPr="00DE47F1">
        <w:rPr>
          <w:rFonts w:ascii="Arial" w:eastAsia="Arial" w:hAnsi="Arial" w:cs="Arial"/>
          <w:color w:val="000000"/>
          <w:spacing w:val="18"/>
        </w:rPr>
        <w:t xml:space="preserve"> </w:t>
      </w:r>
      <w:r w:rsidRPr="00DE47F1">
        <w:rPr>
          <w:rFonts w:ascii="Arial" w:eastAsia="Arial" w:hAnsi="Arial" w:cs="Arial"/>
          <w:color w:val="000000"/>
          <w:spacing w:val="1"/>
        </w:rPr>
        <w:t>V</w:t>
      </w:r>
      <w:r w:rsidRPr="00DE47F1">
        <w:rPr>
          <w:rFonts w:ascii="Arial" w:eastAsia="Arial" w:hAnsi="Arial" w:cs="Arial"/>
          <w:color w:val="000000"/>
        </w:rPr>
        <w:t>a</w:t>
      </w:r>
      <w:r w:rsidRPr="00DE47F1">
        <w:rPr>
          <w:rFonts w:ascii="Arial" w:eastAsia="Arial" w:hAnsi="Arial" w:cs="Arial"/>
          <w:color w:val="000000"/>
          <w:spacing w:val="-1"/>
        </w:rPr>
        <w:t>r</w:t>
      </w:r>
      <w:r w:rsidRPr="00DE47F1">
        <w:rPr>
          <w:rFonts w:ascii="Arial" w:eastAsia="Arial" w:hAnsi="Arial" w:cs="Arial"/>
          <w:color w:val="000000"/>
        </w:rPr>
        <w:t>i</w:t>
      </w:r>
      <w:r w:rsidRPr="00DE47F1">
        <w:rPr>
          <w:rFonts w:ascii="Arial" w:eastAsia="Arial" w:hAnsi="Arial" w:cs="Arial"/>
          <w:color w:val="000000"/>
          <w:spacing w:val="1"/>
        </w:rPr>
        <w:t>a</w:t>
      </w:r>
      <w:r w:rsidRPr="00DE47F1">
        <w:rPr>
          <w:rFonts w:ascii="Arial" w:eastAsia="Arial" w:hAnsi="Arial" w:cs="Arial"/>
          <w:color w:val="000000"/>
        </w:rPr>
        <w:t>tion</w:t>
      </w:r>
      <w:r w:rsidRPr="00DE47F1">
        <w:rPr>
          <w:rFonts w:ascii="Arial" w:eastAsia="Arial" w:hAnsi="Arial" w:cs="Arial"/>
          <w:color w:val="000000"/>
          <w:spacing w:val="18"/>
        </w:rPr>
        <w:t xml:space="preserve"> </w:t>
      </w:r>
      <w:r w:rsidRPr="00DE47F1">
        <w:rPr>
          <w:rFonts w:ascii="Arial" w:eastAsia="Arial" w:hAnsi="Arial" w:cs="Arial"/>
          <w:color w:val="000000"/>
        </w:rPr>
        <w:t xml:space="preserve">of </w:t>
      </w:r>
      <w:r w:rsidRPr="00DE47F1">
        <w:rPr>
          <w:rFonts w:ascii="Arial" w:eastAsia="Arial" w:hAnsi="Arial" w:cs="Arial"/>
          <w:color w:val="000000"/>
          <w:spacing w:val="1"/>
        </w:rPr>
        <w:t>Re</w:t>
      </w:r>
      <w:r w:rsidRPr="00DE47F1">
        <w:rPr>
          <w:rFonts w:ascii="Arial" w:eastAsia="Arial" w:hAnsi="Arial" w:cs="Arial"/>
          <w:color w:val="000000"/>
        </w:rPr>
        <w:t>qu</w:t>
      </w:r>
      <w:r w:rsidRPr="00DE47F1">
        <w:rPr>
          <w:rFonts w:ascii="Arial" w:eastAsia="Arial" w:hAnsi="Arial" w:cs="Arial"/>
          <w:color w:val="000000"/>
          <w:spacing w:val="1"/>
        </w:rPr>
        <w:t>i</w:t>
      </w:r>
      <w:r w:rsidRPr="00DE47F1">
        <w:rPr>
          <w:rFonts w:ascii="Arial" w:eastAsia="Arial" w:hAnsi="Arial" w:cs="Arial"/>
          <w:color w:val="000000"/>
          <w:spacing w:val="-1"/>
        </w:rPr>
        <w:t>re</w:t>
      </w:r>
      <w:r w:rsidRPr="00DE47F1">
        <w:rPr>
          <w:rFonts w:ascii="Arial" w:eastAsia="Arial" w:hAnsi="Arial" w:cs="Arial"/>
          <w:color w:val="000000"/>
          <w:spacing w:val="1"/>
        </w:rPr>
        <w:t>me</w:t>
      </w:r>
      <w:r w:rsidRPr="00DE47F1">
        <w:rPr>
          <w:rFonts w:ascii="Arial" w:eastAsia="Arial" w:hAnsi="Arial" w:cs="Arial"/>
          <w:color w:val="000000"/>
        </w:rPr>
        <w:t>nt</w:t>
      </w:r>
      <w:r w:rsidRPr="00DE47F1">
        <w:rPr>
          <w:rFonts w:ascii="Arial" w:eastAsia="Arial" w:hAnsi="Arial" w:cs="Arial"/>
          <w:color w:val="000000"/>
          <w:spacing w:val="-1"/>
        </w:rPr>
        <w:t xml:space="preserve"> </w:t>
      </w:r>
      <w:r w:rsidRPr="00DE47F1">
        <w:rPr>
          <w:rFonts w:ascii="Arial" w:eastAsia="Arial" w:hAnsi="Arial" w:cs="Arial"/>
          <w:color w:val="000000"/>
        </w:rPr>
        <w:t>pro</w:t>
      </w:r>
      <w:r w:rsidRPr="00DE47F1">
        <w:rPr>
          <w:rFonts w:ascii="Arial" w:eastAsia="Arial" w:hAnsi="Arial" w:cs="Arial"/>
          <w:color w:val="000000"/>
          <w:spacing w:val="-1"/>
        </w:rPr>
        <w:t>c</w:t>
      </w:r>
      <w:r w:rsidRPr="00DE47F1">
        <w:rPr>
          <w:rFonts w:ascii="Arial" w:eastAsia="Arial" w:hAnsi="Arial" w:cs="Arial"/>
          <w:color w:val="000000"/>
        </w:rPr>
        <w:t>ess un</w:t>
      </w:r>
      <w:r w:rsidRPr="00DE47F1">
        <w:rPr>
          <w:rFonts w:ascii="Arial" w:eastAsia="Arial" w:hAnsi="Arial" w:cs="Arial"/>
          <w:color w:val="000000"/>
          <w:spacing w:val="-1"/>
        </w:rPr>
        <w:t>d</w:t>
      </w:r>
      <w:r w:rsidRPr="00DE47F1">
        <w:rPr>
          <w:rFonts w:ascii="Arial" w:eastAsia="Arial" w:hAnsi="Arial" w:cs="Arial"/>
          <w:color w:val="000000"/>
        </w:rPr>
        <w:t>er</w:t>
      </w:r>
      <w:r w:rsidRPr="00DE47F1">
        <w:rPr>
          <w:rFonts w:ascii="Arial" w:eastAsia="Arial" w:hAnsi="Arial" w:cs="Arial"/>
          <w:color w:val="000000"/>
          <w:spacing w:val="-1"/>
        </w:rPr>
        <w:t xml:space="preserve"> </w:t>
      </w:r>
      <w:r w:rsidRPr="00DE47F1">
        <w:rPr>
          <w:rFonts w:ascii="Arial" w:eastAsia="Arial" w:hAnsi="Arial" w:cs="Arial"/>
          <w:color w:val="000000"/>
          <w:spacing w:val="7"/>
        </w:rPr>
        <w:t xml:space="preserve">Annex A </w:t>
      </w:r>
      <w:r>
        <w:rPr>
          <w:rFonts w:ascii="Arial" w:eastAsia="Arial" w:hAnsi="Arial" w:cs="Arial"/>
          <w:color w:val="000000"/>
          <w:spacing w:val="7"/>
        </w:rPr>
        <w:t xml:space="preserve">to Schedule 2 </w:t>
      </w:r>
      <w:r w:rsidRPr="00DE47F1">
        <w:rPr>
          <w:rFonts w:ascii="Arial" w:eastAsia="Arial" w:hAnsi="Arial" w:cs="Arial"/>
          <w:color w:val="000000"/>
          <w:spacing w:val="7"/>
        </w:rPr>
        <w:t>P</w:t>
      </w:r>
      <w:r w:rsidRPr="00DE47F1">
        <w:rPr>
          <w:rFonts w:ascii="Arial" w:eastAsia="Arial" w:hAnsi="Arial" w:cs="Arial"/>
          <w:color w:val="000000"/>
          <w:spacing w:val="1"/>
        </w:rPr>
        <w:t>a</w:t>
      </w:r>
      <w:r w:rsidRPr="00DE47F1">
        <w:rPr>
          <w:rFonts w:ascii="Arial" w:eastAsia="Arial" w:hAnsi="Arial" w:cs="Arial"/>
          <w:color w:val="000000"/>
        </w:rPr>
        <w:t>ragra</w:t>
      </w:r>
      <w:r w:rsidRPr="00DE47F1">
        <w:rPr>
          <w:rFonts w:ascii="Arial" w:eastAsia="Arial" w:hAnsi="Arial" w:cs="Arial"/>
          <w:color w:val="000000"/>
          <w:spacing w:val="1"/>
        </w:rPr>
        <w:t>p</w:t>
      </w:r>
      <w:r w:rsidRPr="00DE47F1">
        <w:rPr>
          <w:rFonts w:ascii="Arial" w:eastAsia="Arial" w:hAnsi="Arial" w:cs="Arial"/>
          <w:color w:val="000000"/>
          <w:spacing w:val="-1"/>
        </w:rPr>
        <w:t>h</w:t>
      </w:r>
      <w:r w:rsidRPr="00DE47F1">
        <w:rPr>
          <w:rFonts w:ascii="Arial" w:eastAsia="Arial" w:hAnsi="Arial" w:cs="Arial"/>
          <w:color w:val="000000"/>
        </w:rPr>
        <w:t>s</w:t>
      </w:r>
      <w:r w:rsidRPr="00DE47F1">
        <w:rPr>
          <w:rFonts w:ascii="Arial" w:eastAsia="Arial" w:hAnsi="Arial" w:cs="Arial"/>
          <w:color w:val="000000"/>
          <w:spacing w:val="7"/>
        </w:rPr>
        <w:t xml:space="preserve"> 34-37 </w:t>
      </w:r>
      <w:r w:rsidRPr="00DE47F1">
        <w:rPr>
          <w:rFonts w:ascii="Arial" w:eastAsia="Arial" w:hAnsi="Arial" w:cs="Arial"/>
          <w:color w:val="000000"/>
          <w:spacing w:val="-3"/>
        </w:rPr>
        <w:t>t</w:t>
      </w:r>
      <w:r w:rsidRPr="00DE47F1">
        <w:rPr>
          <w:rFonts w:ascii="Arial" w:eastAsia="Arial" w:hAnsi="Arial" w:cs="Arial"/>
          <w:color w:val="000000"/>
        </w:rPr>
        <w:t>o obtain pr</w:t>
      </w:r>
      <w:r w:rsidRPr="00DE47F1">
        <w:rPr>
          <w:rFonts w:ascii="Arial" w:eastAsia="Arial" w:hAnsi="Arial" w:cs="Arial"/>
          <w:color w:val="000000"/>
          <w:spacing w:val="1"/>
        </w:rPr>
        <w:t>i</w:t>
      </w:r>
      <w:r w:rsidRPr="00DE47F1">
        <w:rPr>
          <w:rFonts w:ascii="Arial" w:eastAsia="Arial" w:hAnsi="Arial" w:cs="Arial"/>
          <w:color w:val="000000"/>
        </w:rPr>
        <w:t>cing.</w:t>
      </w:r>
    </w:p>
    <w:p w14:paraId="12010E05" w14:textId="77777777" w:rsidR="00A06623" w:rsidRPr="00DE47F1" w:rsidRDefault="00A06623" w:rsidP="00A06623">
      <w:pPr>
        <w:pStyle w:val="ListParagraph"/>
        <w:widowControl w:val="0"/>
        <w:tabs>
          <w:tab w:val="left" w:pos="0"/>
        </w:tabs>
        <w:ind w:left="0"/>
        <w:rPr>
          <w:rFonts w:ascii="Arial" w:eastAsia="Arial" w:hAnsi="Arial" w:cs="Arial"/>
          <w:color w:val="000000"/>
          <w:w w:val="99"/>
        </w:rPr>
      </w:pPr>
    </w:p>
    <w:p w14:paraId="4D83A265" w14:textId="77777777" w:rsidR="00A06623" w:rsidRPr="00B23792" w:rsidRDefault="00A06623" w:rsidP="00A06623">
      <w:pPr>
        <w:pStyle w:val="ListParagraph"/>
        <w:widowControl w:val="0"/>
        <w:tabs>
          <w:tab w:val="left" w:pos="0"/>
        </w:tabs>
        <w:ind w:left="0"/>
        <w:rPr>
          <w:rFonts w:ascii="Arial" w:eastAsia="Arial" w:hAnsi="Arial" w:cs="Arial"/>
          <w:color w:val="000000"/>
          <w:w w:val="99"/>
        </w:rPr>
      </w:pPr>
    </w:p>
    <w:p w14:paraId="4DF9C898" w14:textId="77777777" w:rsidR="00A06623" w:rsidRPr="00B23792" w:rsidRDefault="00A06623" w:rsidP="00BC1F87">
      <w:pPr>
        <w:pStyle w:val="ListParagraph"/>
        <w:widowControl w:val="0"/>
        <w:numPr>
          <w:ilvl w:val="0"/>
          <w:numId w:val="17"/>
        </w:numPr>
        <w:tabs>
          <w:tab w:val="left" w:pos="0"/>
        </w:tabs>
        <w:ind w:left="0" w:firstLine="0"/>
        <w:jc w:val="left"/>
        <w:rPr>
          <w:rFonts w:ascii="Arial" w:eastAsia="Arial" w:hAnsi="Arial" w:cs="Arial"/>
          <w:color w:val="000000"/>
          <w:w w:val="99"/>
        </w:rPr>
      </w:pPr>
      <w:r w:rsidRPr="00B23792">
        <w:rPr>
          <w:rFonts w:ascii="Arial" w:eastAsia="Arial" w:hAnsi="Arial" w:cs="Arial"/>
          <w:color w:val="000000"/>
          <w:spacing w:val="1"/>
        </w:rPr>
        <w:t>U</w:t>
      </w:r>
      <w:r w:rsidRPr="00B23792">
        <w:rPr>
          <w:rFonts w:ascii="Arial" w:eastAsia="Arial" w:hAnsi="Arial" w:cs="Arial"/>
          <w:color w:val="000000"/>
        </w:rPr>
        <w:t>nless</w:t>
      </w:r>
      <w:r w:rsidRPr="00B23792">
        <w:rPr>
          <w:rFonts w:ascii="Arial" w:eastAsia="Arial" w:hAnsi="Arial" w:cs="Arial"/>
          <w:color w:val="000000"/>
          <w:spacing w:val="38"/>
        </w:rPr>
        <w:t xml:space="preserve"> </w:t>
      </w:r>
      <w:r w:rsidRPr="00B23792">
        <w:rPr>
          <w:rFonts w:ascii="Arial" w:eastAsia="Arial" w:hAnsi="Arial" w:cs="Arial"/>
          <w:color w:val="000000"/>
          <w:spacing w:val="1"/>
        </w:rPr>
        <w:t>i</w:t>
      </w:r>
      <w:r w:rsidRPr="00B23792">
        <w:rPr>
          <w:rFonts w:ascii="Arial" w:eastAsia="Arial" w:hAnsi="Arial" w:cs="Arial"/>
          <w:color w:val="000000"/>
        </w:rPr>
        <w:t>nstructed</w:t>
      </w:r>
      <w:r w:rsidRPr="00B23792">
        <w:rPr>
          <w:rFonts w:ascii="Arial" w:eastAsia="Arial" w:hAnsi="Arial" w:cs="Arial"/>
          <w:color w:val="000000"/>
          <w:spacing w:val="38"/>
        </w:rPr>
        <w:t xml:space="preserve"> </w:t>
      </w:r>
      <w:r w:rsidRPr="00B23792">
        <w:rPr>
          <w:rFonts w:ascii="Arial" w:eastAsia="Arial" w:hAnsi="Arial" w:cs="Arial"/>
          <w:color w:val="000000"/>
        </w:rPr>
        <w:t>othe</w:t>
      </w:r>
      <w:r w:rsidRPr="00B23792">
        <w:rPr>
          <w:rFonts w:ascii="Arial" w:eastAsia="Arial" w:hAnsi="Arial" w:cs="Arial"/>
          <w:color w:val="000000"/>
          <w:spacing w:val="-2"/>
        </w:rPr>
        <w:t>r</w:t>
      </w:r>
      <w:r w:rsidRPr="00B23792">
        <w:rPr>
          <w:rFonts w:ascii="Arial" w:eastAsia="Arial" w:hAnsi="Arial" w:cs="Arial"/>
          <w:color w:val="000000"/>
        </w:rPr>
        <w:t>wise,</w:t>
      </w:r>
      <w:r w:rsidRPr="00B23792">
        <w:rPr>
          <w:rFonts w:ascii="Arial" w:eastAsia="Arial" w:hAnsi="Arial" w:cs="Arial"/>
          <w:color w:val="000000"/>
          <w:spacing w:val="36"/>
        </w:rPr>
        <w:t xml:space="preserve"> </w:t>
      </w:r>
      <w:r w:rsidRPr="00B23792">
        <w:rPr>
          <w:rFonts w:ascii="Arial" w:eastAsia="Arial" w:hAnsi="Arial" w:cs="Arial"/>
          <w:color w:val="000000"/>
          <w:spacing w:val="2"/>
        </w:rPr>
        <w:t>S</w:t>
      </w:r>
      <w:r w:rsidRPr="00B23792">
        <w:rPr>
          <w:rFonts w:ascii="Arial" w:eastAsia="Arial" w:hAnsi="Arial" w:cs="Arial"/>
          <w:color w:val="000000"/>
        </w:rPr>
        <w:t>erv</w:t>
      </w:r>
      <w:r w:rsidRPr="00B23792">
        <w:rPr>
          <w:rFonts w:ascii="Arial" w:eastAsia="Arial" w:hAnsi="Arial" w:cs="Arial"/>
          <w:color w:val="000000"/>
          <w:spacing w:val="1"/>
        </w:rPr>
        <w:t>i</w:t>
      </w:r>
      <w:r w:rsidRPr="00B23792">
        <w:rPr>
          <w:rFonts w:ascii="Arial" w:eastAsia="Arial" w:hAnsi="Arial" w:cs="Arial"/>
          <w:color w:val="000000"/>
          <w:spacing w:val="-1"/>
        </w:rPr>
        <w:t>c</w:t>
      </w:r>
      <w:r w:rsidRPr="00B23792">
        <w:rPr>
          <w:rFonts w:ascii="Arial" w:eastAsia="Arial" w:hAnsi="Arial" w:cs="Arial"/>
          <w:color w:val="000000"/>
        </w:rPr>
        <w:t>e</w:t>
      </w:r>
      <w:r w:rsidRPr="00B23792">
        <w:rPr>
          <w:rFonts w:ascii="Arial" w:eastAsia="Arial" w:hAnsi="Arial" w:cs="Arial"/>
          <w:color w:val="000000"/>
          <w:spacing w:val="38"/>
        </w:rPr>
        <w:t xml:space="preserve"> </w:t>
      </w:r>
      <w:r w:rsidRPr="00B23792">
        <w:rPr>
          <w:rFonts w:ascii="Arial" w:eastAsia="Arial" w:hAnsi="Arial" w:cs="Arial"/>
          <w:color w:val="000000"/>
          <w:spacing w:val="2"/>
        </w:rPr>
        <w:t>C</w:t>
      </w:r>
      <w:r w:rsidRPr="00B23792">
        <w:rPr>
          <w:rFonts w:ascii="Arial" w:eastAsia="Arial" w:hAnsi="Arial" w:cs="Arial"/>
          <w:color w:val="000000"/>
        </w:rPr>
        <w:t>rests</w:t>
      </w:r>
      <w:r w:rsidRPr="00B23792">
        <w:rPr>
          <w:rFonts w:ascii="Arial" w:eastAsia="Arial" w:hAnsi="Arial" w:cs="Arial"/>
          <w:color w:val="000000"/>
          <w:spacing w:val="-2"/>
        </w:rPr>
        <w:t>/</w:t>
      </w:r>
      <w:r w:rsidRPr="00B23792">
        <w:rPr>
          <w:rFonts w:ascii="Arial" w:eastAsia="Arial" w:hAnsi="Arial" w:cs="Arial"/>
          <w:color w:val="000000"/>
        </w:rPr>
        <w:t>Badg</w:t>
      </w:r>
      <w:r w:rsidRPr="00B23792">
        <w:rPr>
          <w:rFonts w:ascii="Arial" w:eastAsia="Arial" w:hAnsi="Arial" w:cs="Arial"/>
          <w:color w:val="000000"/>
          <w:spacing w:val="-1"/>
        </w:rPr>
        <w:t>e</w:t>
      </w:r>
      <w:r w:rsidRPr="00B23792">
        <w:rPr>
          <w:rFonts w:ascii="Arial" w:eastAsia="Arial" w:hAnsi="Arial" w:cs="Arial"/>
          <w:color w:val="000000"/>
        </w:rPr>
        <w:t>s/</w:t>
      </w:r>
      <w:r w:rsidRPr="00B23792">
        <w:rPr>
          <w:rFonts w:ascii="Arial" w:eastAsia="Arial" w:hAnsi="Arial" w:cs="Arial"/>
          <w:color w:val="000000"/>
          <w:spacing w:val="-1"/>
        </w:rPr>
        <w:t>E</w:t>
      </w:r>
      <w:r w:rsidRPr="00B23792">
        <w:rPr>
          <w:rFonts w:ascii="Arial" w:eastAsia="Arial" w:hAnsi="Arial" w:cs="Arial"/>
          <w:color w:val="000000"/>
        </w:rPr>
        <w:t>mblems</w:t>
      </w:r>
      <w:r w:rsidRPr="00B23792">
        <w:rPr>
          <w:rFonts w:ascii="Arial" w:eastAsia="Arial" w:hAnsi="Arial" w:cs="Arial"/>
          <w:color w:val="000000"/>
          <w:spacing w:val="37"/>
        </w:rPr>
        <w:t xml:space="preserve"> </w:t>
      </w:r>
      <w:r w:rsidRPr="00B23792">
        <w:rPr>
          <w:rFonts w:ascii="Arial" w:eastAsia="Arial" w:hAnsi="Arial" w:cs="Arial"/>
          <w:b/>
          <w:bCs/>
          <w:color w:val="000000"/>
        </w:rPr>
        <w:t>m</w:t>
      </w:r>
      <w:r w:rsidRPr="00B23792">
        <w:rPr>
          <w:rFonts w:ascii="Arial" w:eastAsia="Arial" w:hAnsi="Arial" w:cs="Arial"/>
          <w:b/>
          <w:bCs/>
          <w:color w:val="000000"/>
          <w:spacing w:val="-1"/>
        </w:rPr>
        <w:t>u</w:t>
      </w:r>
      <w:r w:rsidRPr="00B23792">
        <w:rPr>
          <w:rFonts w:ascii="Arial" w:eastAsia="Arial" w:hAnsi="Arial" w:cs="Arial"/>
          <w:b/>
          <w:bCs/>
          <w:color w:val="000000"/>
        </w:rPr>
        <w:t>st</w:t>
      </w:r>
      <w:r w:rsidRPr="00B23792">
        <w:rPr>
          <w:rFonts w:ascii="Arial" w:eastAsia="Arial" w:hAnsi="Arial" w:cs="Arial"/>
          <w:b/>
          <w:bCs/>
          <w:color w:val="000000"/>
          <w:spacing w:val="38"/>
        </w:rPr>
        <w:t xml:space="preserve"> </w:t>
      </w:r>
      <w:r w:rsidRPr="00B23792">
        <w:rPr>
          <w:rFonts w:ascii="Arial" w:eastAsia="Arial" w:hAnsi="Arial" w:cs="Arial"/>
          <w:color w:val="000000"/>
        </w:rPr>
        <w:t>be</w:t>
      </w:r>
      <w:r w:rsidRPr="00B23792">
        <w:rPr>
          <w:rFonts w:ascii="Arial" w:eastAsia="Arial" w:hAnsi="Arial" w:cs="Arial"/>
          <w:color w:val="000000"/>
          <w:spacing w:val="38"/>
        </w:rPr>
        <w:t xml:space="preserve"> </w:t>
      </w:r>
      <w:r w:rsidRPr="00B23792">
        <w:rPr>
          <w:rFonts w:ascii="Arial" w:eastAsia="Arial" w:hAnsi="Arial" w:cs="Arial"/>
          <w:color w:val="000000"/>
        </w:rPr>
        <w:t>cut,</w:t>
      </w:r>
      <w:r w:rsidRPr="00B23792">
        <w:rPr>
          <w:rFonts w:ascii="Arial" w:eastAsia="Arial" w:hAnsi="Arial" w:cs="Arial"/>
          <w:color w:val="000000"/>
          <w:spacing w:val="35"/>
        </w:rPr>
        <w:t xml:space="preserve"> </w:t>
      </w:r>
      <w:r w:rsidRPr="00B23792">
        <w:rPr>
          <w:rFonts w:ascii="Arial" w:eastAsia="Arial" w:hAnsi="Arial" w:cs="Arial"/>
          <w:color w:val="000000"/>
        </w:rPr>
        <w:t>shap</w:t>
      </w:r>
      <w:r w:rsidRPr="00B23792">
        <w:rPr>
          <w:rFonts w:ascii="Arial" w:eastAsia="Arial" w:hAnsi="Arial" w:cs="Arial"/>
          <w:color w:val="000000"/>
          <w:spacing w:val="2"/>
        </w:rPr>
        <w:t>e</w:t>
      </w:r>
      <w:r w:rsidRPr="00B23792">
        <w:rPr>
          <w:rFonts w:ascii="Arial" w:eastAsia="Arial" w:hAnsi="Arial" w:cs="Arial"/>
          <w:color w:val="000000"/>
        </w:rPr>
        <w:t>d,</w:t>
      </w:r>
      <w:r w:rsidRPr="00B23792">
        <w:rPr>
          <w:rFonts w:ascii="Arial" w:eastAsia="Arial" w:hAnsi="Arial" w:cs="Arial"/>
          <w:color w:val="000000"/>
          <w:spacing w:val="38"/>
        </w:rPr>
        <w:t xml:space="preserve"> </w:t>
      </w:r>
      <w:r w:rsidRPr="00B23792">
        <w:rPr>
          <w:rFonts w:ascii="Arial" w:eastAsia="Arial" w:hAnsi="Arial" w:cs="Arial"/>
          <w:color w:val="000000"/>
        </w:rPr>
        <w:t>and d</w:t>
      </w:r>
      <w:r w:rsidRPr="00B23792">
        <w:rPr>
          <w:rFonts w:ascii="Arial" w:eastAsia="Arial" w:hAnsi="Arial" w:cs="Arial"/>
          <w:color w:val="000000"/>
          <w:spacing w:val="1"/>
        </w:rPr>
        <w:t>e</w:t>
      </w:r>
      <w:r w:rsidRPr="00B23792">
        <w:rPr>
          <w:rFonts w:ascii="Arial" w:eastAsia="Arial" w:hAnsi="Arial" w:cs="Arial"/>
          <w:color w:val="000000"/>
        </w:rPr>
        <w:t>tailed</w:t>
      </w:r>
      <w:r w:rsidRPr="00B23792">
        <w:rPr>
          <w:rFonts w:ascii="Arial" w:eastAsia="Arial" w:hAnsi="Arial" w:cs="Arial"/>
          <w:color w:val="000000"/>
          <w:spacing w:val="9"/>
        </w:rPr>
        <w:t xml:space="preserve"> </w:t>
      </w:r>
      <w:r w:rsidRPr="00B23792">
        <w:rPr>
          <w:rFonts w:ascii="Arial" w:eastAsia="Arial" w:hAnsi="Arial" w:cs="Arial"/>
          <w:color w:val="000000"/>
          <w:spacing w:val="1"/>
        </w:rPr>
        <w:t>in</w:t>
      </w:r>
      <w:r w:rsidRPr="00B23792">
        <w:rPr>
          <w:rFonts w:ascii="Arial" w:eastAsia="Arial" w:hAnsi="Arial" w:cs="Arial"/>
          <w:color w:val="000000"/>
          <w:spacing w:val="12"/>
        </w:rPr>
        <w:t xml:space="preserve"> </w:t>
      </w:r>
      <w:r w:rsidRPr="00B23792">
        <w:rPr>
          <w:rFonts w:ascii="Arial" w:eastAsia="Arial" w:hAnsi="Arial" w:cs="Arial"/>
          <w:color w:val="000000"/>
        </w:rPr>
        <w:t>r</w:t>
      </w:r>
      <w:r w:rsidRPr="00B23792">
        <w:rPr>
          <w:rFonts w:ascii="Arial" w:eastAsia="Arial" w:hAnsi="Arial" w:cs="Arial"/>
          <w:color w:val="000000"/>
          <w:spacing w:val="-1"/>
        </w:rPr>
        <w:t>e</w:t>
      </w:r>
      <w:r w:rsidRPr="00B23792">
        <w:rPr>
          <w:rFonts w:ascii="Arial" w:eastAsia="Arial" w:hAnsi="Arial" w:cs="Arial"/>
          <w:color w:val="000000"/>
        </w:rPr>
        <w:t>lief</w:t>
      </w:r>
      <w:r w:rsidRPr="00B23792">
        <w:rPr>
          <w:rFonts w:ascii="Arial" w:eastAsia="Arial" w:hAnsi="Arial" w:cs="Arial"/>
          <w:color w:val="000000"/>
          <w:spacing w:val="10"/>
        </w:rPr>
        <w:t xml:space="preserve"> </w:t>
      </w:r>
      <w:r w:rsidRPr="00B23792">
        <w:rPr>
          <w:rFonts w:ascii="Arial" w:eastAsia="Arial" w:hAnsi="Arial" w:cs="Arial"/>
          <w:color w:val="000000"/>
        </w:rPr>
        <w:t>and</w:t>
      </w:r>
      <w:r w:rsidRPr="00B23792">
        <w:rPr>
          <w:rFonts w:ascii="Arial" w:eastAsia="Arial" w:hAnsi="Arial" w:cs="Arial"/>
          <w:color w:val="000000"/>
          <w:spacing w:val="11"/>
        </w:rPr>
        <w:t xml:space="preserve"> </w:t>
      </w:r>
      <w:r w:rsidRPr="00B23792">
        <w:rPr>
          <w:rFonts w:ascii="Arial" w:eastAsia="Arial" w:hAnsi="Arial" w:cs="Arial"/>
          <w:color w:val="000000"/>
        </w:rPr>
        <w:t>placed</w:t>
      </w:r>
      <w:r w:rsidRPr="00B23792">
        <w:rPr>
          <w:rFonts w:ascii="Arial" w:eastAsia="Arial" w:hAnsi="Arial" w:cs="Arial"/>
          <w:color w:val="000000"/>
          <w:spacing w:val="11"/>
        </w:rPr>
        <w:t xml:space="preserve"> </w:t>
      </w:r>
      <w:r w:rsidRPr="00B23792">
        <w:rPr>
          <w:rFonts w:ascii="Arial" w:eastAsia="Arial" w:hAnsi="Arial" w:cs="Arial"/>
          <w:color w:val="000000"/>
          <w:spacing w:val="1"/>
        </w:rPr>
        <w:t>in</w:t>
      </w:r>
      <w:r w:rsidRPr="00B23792">
        <w:rPr>
          <w:rFonts w:ascii="Arial" w:eastAsia="Arial" w:hAnsi="Arial" w:cs="Arial"/>
          <w:color w:val="000000"/>
          <w:spacing w:val="12"/>
        </w:rPr>
        <w:t xml:space="preserve"> </w:t>
      </w:r>
      <w:r w:rsidRPr="00B23792">
        <w:rPr>
          <w:rFonts w:ascii="Arial" w:eastAsia="Arial" w:hAnsi="Arial" w:cs="Arial"/>
          <w:color w:val="000000"/>
        </w:rPr>
        <w:t>a</w:t>
      </w:r>
      <w:r w:rsidRPr="00B23792">
        <w:rPr>
          <w:rFonts w:ascii="Arial" w:eastAsia="Arial" w:hAnsi="Arial" w:cs="Arial"/>
          <w:color w:val="000000"/>
          <w:spacing w:val="12"/>
        </w:rPr>
        <w:t xml:space="preserve"> </w:t>
      </w:r>
      <w:r w:rsidRPr="00B23792">
        <w:rPr>
          <w:rFonts w:ascii="Arial" w:eastAsia="Arial" w:hAnsi="Arial" w:cs="Arial"/>
          <w:color w:val="000000"/>
        </w:rPr>
        <w:t>17.78</w:t>
      </w:r>
      <w:r w:rsidRPr="00B23792">
        <w:rPr>
          <w:rFonts w:ascii="Arial" w:eastAsia="Arial" w:hAnsi="Arial" w:cs="Arial"/>
          <w:color w:val="000000"/>
          <w:spacing w:val="-1"/>
        </w:rPr>
        <w:t>c</w:t>
      </w:r>
      <w:r w:rsidRPr="00B23792">
        <w:rPr>
          <w:rFonts w:ascii="Arial" w:eastAsia="Arial" w:hAnsi="Arial" w:cs="Arial"/>
          <w:color w:val="000000"/>
        </w:rPr>
        <w:t>m</w:t>
      </w:r>
      <w:r w:rsidRPr="00B23792">
        <w:rPr>
          <w:rFonts w:ascii="Arial" w:eastAsia="Arial" w:hAnsi="Arial" w:cs="Arial"/>
          <w:color w:val="000000"/>
          <w:spacing w:val="14"/>
        </w:rPr>
        <w:t xml:space="preserve"> </w:t>
      </w:r>
      <w:r w:rsidRPr="00B23792">
        <w:rPr>
          <w:rFonts w:ascii="Arial" w:eastAsia="Arial" w:hAnsi="Arial" w:cs="Arial"/>
          <w:color w:val="000000"/>
        </w:rPr>
        <w:t>(7”)</w:t>
      </w:r>
      <w:r w:rsidRPr="00B23792">
        <w:rPr>
          <w:rFonts w:ascii="Arial" w:eastAsia="Arial" w:hAnsi="Arial" w:cs="Arial"/>
          <w:color w:val="000000"/>
          <w:spacing w:val="11"/>
        </w:rPr>
        <w:t xml:space="preserve"> </w:t>
      </w:r>
      <w:r w:rsidRPr="00B23792">
        <w:rPr>
          <w:rFonts w:ascii="Arial" w:eastAsia="Arial" w:hAnsi="Arial" w:cs="Arial"/>
          <w:color w:val="000000"/>
        </w:rPr>
        <w:t>c</w:t>
      </w:r>
      <w:r w:rsidRPr="00B23792">
        <w:rPr>
          <w:rFonts w:ascii="Arial" w:eastAsia="Arial" w:hAnsi="Arial" w:cs="Arial"/>
          <w:color w:val="000000"/>
          <w:spacing w:val="1"/>
        </w:rPr>
        <w:t>i</w:t>
      </w:r>
      <w:r w:rsidRPr="00B23792">
        <w:rPr>
          <w:rFonts w:ascii="Arial" w:eastAsia="Arial" w:hAnsi="Arial" w:cs="Arial"/>
          <w:color w:val="000000"/>
          <w:spacing w:val="-1"/>
        </w:rPr>
        <w:t>r</w:t>
      </w:r>
      <w:r w:rsidRPr="00B23792">
        <w:rPr>
          <w:rFonts w:ascii="Arial" w:eastAsia="Arial" w:hAnsi="Arial" w:cs="Arial"/>
          <w:color w:val="000000"/>
        </w:rPr>
        <w:t>cle</w:t>
      </w:r>
      <w:r w:rsidRPr="00B23792">
        <w:rPr>
          <w:rFonts w:ascii="Arial" w:eastAsia="Arial" w:hAnsi="Arial" w:cs="Arial"/>
          <w:color w:val="000000"/>
          <w:spacing w:val="11"/>
        </w:rPr>
        <w:t xml:space="preserve"> </w:t>
      </w:r>
      <w:r w:rsidRPr="00B23792">
        <w:rPr>
          <w:rFonts w:ascii="Arial" w:eastAsia="Arial" w:hAnsi="Arial" w:cs="Arial"/>
          <w:color w:val="000000"/>
        </w:rPr>
        <w:t>(but</w:t>
      </w:r>
      <w:r w:rsidRPr="00B23792">
        <w:rPr>
          <w:rFonts w:ascii="Arial" w:eastAsia="Arial" w:hAnsi="Arial" w:cs="Arial"/>
          <w:color w:val="000000"/>
          <w:spacing w:val="11"/>
        </w:rPr>
        <w:t xml:space="preserve"> </w:t>
      </w:r>
      <w:r w:rsidRPr="00B23792">
        <w:rPr>
          <w:rFonts w:ascii="Arial" w:eastAsia="Arial" w:hAnsi="Arial" w:cs="Arial"/>
          <w:color w:val="000000"/>
        </w:rPr>
        <w:t>for</w:t>
      </w:r>
      <w:r w:rsidRPr="00B23792">
        <w:rPr>
          <w:rFonts w:ascii="Arial" w:eastAsia="Arial" w:hAnsi="Arial" w:cs="Arial"/>
          <w:color w:val="000000"/>
          <w:spacing w:val="11"/>
        </w:rPr>
        <w:t xml:space="preserve"> </w:t>
      </w:r>
      <w:r w:rsidRPr="00B23792">
        <w:rPr>
          <w:rFonts w:ascii="Arial" w:eastAsia="Arial" w:hAnsi="Arial" w:cs="Arial"/>
          <w:color w:val="000000"/>
          <w:spacing w:val="1"/>
        </w:rPr>
        <w:t>U</w:t>
      </w:r>
      <w:r w:rsidRPr="00B23792">
        <w:rPr>
          <w:rFonts w:ascii="Arial" w:eastAsia="Arial" w:hAnsi="Arial" w:cs="Arial"/>
          <w:color w:val="000000"/>
        </w:rPr>
        <w:t>PMs,</w:t>
      </w:r>
      <w:r w:rsidRPr="00B23792">
        <w:rPr>
          <w:rFonts w:ascii="Arial" w:eastAsia="Arial" w:hAnsi="Arial" w:cs="Arial"/>
          <w:color w:val="000000"/>
          <w:spacing w:val="8"/>
        </w:rPr>
        <w:t xml:space="preserve"> </w:t>
      </w:r>
      <w:r w:rsidRPr="00B23792">
        <w:rPr>
          <w:rFonts w:ascii="Arial" w:eastAsia="Arial" w:hAnsi="Arial" w:cs="Arial"/>
          <w:color w:val="000000"/>
          <w:spacing w:val="1"/>
        </w:rPr>
        <w:t>m</w:t>
      </w:r>
      <w:r w:rsidRPr="00B23792">
        <w:rPr>
          <w:rFonts w:ascii="Arial" w:eastAsia="Arial" w:hAnsi="Arial" w:cs="Arial"/>
          <w:color w:val="000000"/>
        </w:rPr>
        <w:t>ay</w:t>
      </w:r>
      <w:r w:rsidRPr="00B23792">
        <w:rPr>
          <w:rFonts w:ascii="Arial" w:eastAsia="Arial" w:hAnsi="Arial" w:cs="Arial"/>
          <w:color w:val="000000"/>
          <w:spacing w:val="12"/>
        </w:rPr>
        <w:t xml:space="preserve"> </w:t>
      </w:r>
      <w:r w:rsidRPr="00B23792">
        <w:rPr>
          <w:rFonts w:ascii="Arial" w:eastAsia="Arial" w:hAnsi="Arial" w:cs="Arial"/>
          <w:color w:val="000000"/>
        </w:rPr>
        <w:t>ne</w:t>
      </w:r>
      <w:r w:rsidRPr="00B23792">
        <w:rPr>
          <w:rFonts w:ascii="Arial" w:eastAsia="Arial" w:hAnsi="Arial" w:cs="Arial"/>
          <w:color w:val="000000"/>
          <w:spacing w:val="-1"/>
        </w:rPr>
        <w:t>e</w:t>
      </w:r>
      <w:r w:rsidRPr="00B23792">
        <w:rPr>
          <w:rFonts w:ascii="Arial" w:eastAsia="Arial" w:hAnsi="Arial" w:cs="Arial"/>
          <w:color w:val="000000"/>
        </w:rPr>
        <w:t>d</w:t>
      </w:r>
      <w:r w:rsidRPr="00B23792">
        <w:rPr>
          <w:rFonts w:ascii="Arial" w:eastAsia="Arial" w:hAnsi="Arial" w:cs="Arial"/>
          <w:color w:val="000000"/>
          <w:spacing w:val="12"/>
        </w:rPr>
        <w:t xml:space="preserve"> </w:t>
      </w:r>
      <w:r w:rsidRPr="00B23792">
        <w:rPr>
          <w:rFonts w:ascii="Arial" w:eastAsia="Arial" w:hAnsi="Arial" w:cs="Arial"/>
          <w:color w:val="000000"/>
        </w:rPr>
        <w:t>to</w:t>
      </w:r>
      <w:r w:rsidRPr="00B23792">
        <w:rPr>
          <w:rFonts w:ascii="Arial" w:eastAsia="Arial" w:hAnsi="Arial" w:cs="Arial"/>
          <w:color w:val="000000"/>
          <w:spacing w:val="11"/>
        </w:rPr>
        <w:t xml:space="preserve"> </w:t>
      </w:r>
      <w:r w:rsidRPr="00B23792">
        <w:rPr>
          <w:rFonts w:ascii="Arial" w:eastAsia="Arial" w:hAnsi="Arial" w:cs="Arial"/>
          <w:color w:val="000000"/>
          <w:spacing w:val="1"/>
        </w:rPr>
        <w:t>be</w:t>
      </w:r>
      <w:r w:rsidRPr="00B23792">
        <w:rPr>
          <w:rFonts w:ascii="Arial" w:eastAsia="Arial" w:hAnsi="Arial" w:cs="Arial"/>
          <w:color w:val="000000"/>
          <w:spacing w:val="11"/>
        </w:rPr>
        <w:t xml:space="preserve"> </w:t>
      </w:r>
      <w:r w:rsidRPr="00B23792">
        <w:rPr>
          <w:rFonts w:ascii="Arial" w:eastAsia="Arial" w:hAnsi="Arial" w:cs="Arial"/>
          <w:color w:val="000000"/>
          <w:spacing w:val="1"/>
        </w:rPr>
        <w:t>p</w:t>
      </w:r>
      <w:r w:rsidRPr="00B23792">
        <w:rPr>
          <w:rFonts w:ascii="Arial" w:eastAsia="Arial" w:hAnsi="Arial" w:cs="Arial"/>
          <w:color w:val="000000"/>
        </w:rPr>
        <w:t>rop</w:t>
      </w:r>
      <w:r w:rsidRPr="00B23792">
        <w:rPr>
          <w:rFonts w:ascii="Arial" w:eastAsia="Arial" w:hAnsi="Arial" w:cs="Arial"/>
          <w:color w:val="000000"/>
          <w:spacing w:val="1"/>
        </w:rPr>
        <w:t>o</w:t>
      </w:r>
      <w:r w:rsidRPr="00B23792">
        <w:rPr>
          <w:rFonts w:ascii="Arial" w:eastAsia="Arial" w:hAnsi="Arial" w:cs="Arial"/>
          <w:color w:val="000000"/>
        </w:rPr>
        <w:t>r</w:t>
      </w:r>
      <w:r w:rsidRPr="00B23792">
        <w:rPr>
          <w:rFonts w:ascii="Arial" w:eastAsia="Arial" w:hAnsi="Arial" w:cs="Arial"/>
          <w:color w:val="000000"/>
          <w:spacing w:val="-1"/>
        </w:rPr>
        <w:t>t</w:t>
      </w:r>
      <w:r w:rsidRPr="00B23792">
        <w:rPr>
          <w:rFonts w:ascii="Arial" w:eastAsia="Arial" w:hAnsi="Arial" w:cs="Arial"/>
          <w:color w:val="000000"/>
        </w:rPr>
        <w:t>ional</w:t>
      </w:r>
      <w:r w:rsidRPr="00B23792">
        <w:rPr>
          <w:rFonts w:ascii="Arial" w:eastAsia="Arial" w:hAnsi="Arial" w:cs="Arial"/>
          <w:color w:val="000000"/>
          <w:spacing w:val="-1"/>
        </w:rPr>
        <w:t>l</w:t>
      </w:r>
      <w:r w:rsidRPr="00B23792">
        <w:rPr>
          <w:rFonts w:ascii="Arial" w:eastAsia="Arial" w:hAnsi="Arial" w:cs="Arial"/>
          <w:color w:val="000000"/>
        </w:rPr>
        <w:t>y reduced);</w:t>
      </w:r>
      <w:r w:rsidRPr="00B23792">
        <w:rPr>
          <w:rFonts w:ascii="Arial" w:eastAsia="Arial" w:hAnsi="Arial" w:cs="Arial"/>
          <w:color w:val="000000"/>
          <w:spacing w:val="6"/>
        </w:rPr>
        <w:t xml:space="preserve"> </w:t>
      </w:r>
      <w:r w:rsidRPr="00B23792">
        <w:rPr>
          <w:rFonts w:ascii="Arial" w:eastAsia="Arial" w:hAnsi="Arial" w:cs="Arial"/>
          <w:color w:val="000000"/>
        </w:rPr>
        <w:t>h</w:t>
      </w:r>
      <w:r w:rsidRPr="00B23792">
        <w:rPr>
          <w:rFonts w:ascii="Arial" w:eastAsia="Arial" w:hAnsi="Arial" w:cs="Arial"/>
          <w:color w:val="000000"/>
          <w:spacing w:val="1"/>
        </w:rPr>
        <w:t>a</w:t>
      </w:r>
      <w:r w:rsidRPr="00B23792">
        <w:rPr>
          <w:rFonts w:ascii="Arial" w:eastAsia="Arial" w:hAnsi="Arial" w:cs="Arial"/>
          <w:color w:val="000000"/>
        </w:rPr>
        <w:t>ve</w:t>
      </w:r>
      <w:r w:rsidRPr="00B23792">
        <w:rPr>
          <w:rFonts w:ascii="Arial" w:eastAsia="Arial" w:hAnsi="Arial" w:cs="Arial"/>
          <w:color w:val="000000"/>
          <w:spacing w:val="8"/>
        </w:rPr>
        <w:t xml:space="preserve"> </w:t>
      </w:r>
      <w:r w:rsidRPr="00B23792">
        <w:rPr>
          <w:rFonts w:ascii="Arial" w:eastAsia="Arial" w:hAnsi="Arial" w:cs="Arial"/>
          <w:color w:val="000000"/>
        </w:rPr>
        <w:t>a</w:t>
      </w:r>
      <w:r w:rsidRPr="00B23792">
        <w:rPr>
          <w:rFonts w:ascii="Arial" w:eastAsia="Arial" w:hAnsi="Arial" w:cs="Arial"/>
          <w:color w:val="000000"/>
          <w:spacing w:val="7"/>
        </w:rPr>
        <w:t xml:space="preserve"> </w:t>
      </w:r>
      <w:r w:rsidRPr="00B23792">
        <w:rPr>
          <w:rFonts w:ascii="Arial" w:eastAsia="Arial" w:hAnsi="Arial" w:cs="Arial"/>
          <w:color w:val="000000"/>
        </w:rPr>
        <w:t>fl</w:t>
      </w:r>
      <w:r w:rsidRPr="00B23792">
        <w:rPr>
          <w:rFonts w:ascii="Arial" w:eastAsia="Arial" w:hAnsi="Arial" w:cs="Arial"/>
          <w:color w:val="000000"/>
          <w:spacing w:val="1"/>
        </w:rPr>
        <w:t>a</w:t>
      </w:r>
      <w:r w:rsidRPr="00B23792">
        <w:rPr>
          <w:rFonts w:ascii="Arial" w:eastAsia="Arial" w:hAnsi="Arial" w:cs="Arial"/>
          <w:color w:val="000000"/>
        </w:rPr>
        <w:t>t</w:t>
      </w:r>
      <w:r w:rsidRPr="00B23792">
        <w:rPr>
          <w:rFonts w:ascii="Arial" w:eastAsia="Arial" w:hAnsi="Arial" w:cs="Arial"/>
          <w:color w:val="000000"/>
          <w:spacing w:val="6"/>
        </w:rPr>
        <w:t xml:space="preserve"> </w:t>
      </w:r>
      <w:r w:rsidRPr="00B23792">
        <w:rPr>
          <w:rFonts w:ascii="Arial" w:eastAsia="Arial" w:hAnsi="Arial" w:cs="Arial"/>
          <w:color w:val="000000"/>
        </w:rPr>
        <w:t>b</w:t>
      </w:r>
      <w:r w:rsidRPr="00B23792">
        <w:rPr>
          <w:rFonts w:ascii="Arial" w:eastAsia="Arial" w:hAnsi="Arial" w:cs="Arial"/>
          <w:color w:val="000000"/>
          <w:spacing w:val="1"/>
        </w:rPr>
        <w:t>a</w:t>
      </w:r>
      <w:r w:rsidRPr="00B23792">
        <w:rPr>
          <w:rFonts w:ascii="Arial" w:eastAsia="Arial" w:hAnsi="Arial" w:cs="Arial"/>
          <w:color w:val="000000"/>
        </w:rPr>
        <w:t>ckground</w:t>
      </w:r>
      <w:r w:rsidRPr="00B23792">
        <w:rPr>
          <w:rFonts w:ascii="Arial" w:eastAsia="Arial" w:hAnsi="Arial" w:cs="Arial"/>
          <w:color w:val="000000"/>
          <w:spacing w:val="7"/>
        </w:rPr>
        <w:t xml:space="preserve"> </w:t>
      </w:r>
      <w:r w:rsidRPr="00B23792">
        <w:rPr>
          <w:rFonts w:ascii="Arial" w:eastAsia="Arial" w:hAnsi="Arial" w:cs="Arial"/>
          <w:color w:val="000000"/>
          <w:spacing w:val="1"/>
        </w:rPr>
        <w:t>w</w:t>
      </w:r>
      <w:r w:rsidRPr="00B23792">
        <w:rPr>
          <w:rFonts w:ascii="Arial" w:eastAsia="Arial" w:hAnsi="Arial" w:cs="Arial"/>
          <w:color w:val="000000"/>
          <w:spacing w:val="2"/>
        </w:rPr>
        <w:t>i</w:t>
      </w:r>
      <w:r w:rsidRPr="00B23792">
        <w:rPr>
          <w:rFonts w:ascii="Arial" w:eastAsia="Arial" w:hAnsi="Arial" w:cs="Arial"/>
          <w:color w:val="000000"/>
        </w:rPr>
        <w:t>th</w:t>
      </w:r>
      <w:r w:rsidRPr="00B23792">
        <w:rPr>
          <w:rFonts w:ascii="Arial" w:eastAsia="Arial" w:hAnsi="Arial" w:cs="Arial"/>
          <w:color w:val="000000"/>
          <w:spacing w:val="7"/>
        </w:rPr>
        <w:t xml:space="preserve"> </w:t>
      </w:r>
      <w:r w:rsidRPr="00B23792">
        <w:rPr>
          <w:rFonts w:ascii="Arial" w:eastAsia="Arial" w:hAnsi="Arial" w:cs="Arial"/>
          <w:color w:val="000000"/>
        </w:rPr>
        <w:t>the</w:t>
      </w:r>
      <w:r w:rsidRPr="00B23792">
        <w:rPr>
          <w:rFonts w:ascii="Arial" w:eastAsia="Arial" w:hAnsi="Arial" w:cs="Arial"/>
          <w:color w:val="000000"/>
          <w:spacing w:val="7"/>
        </w:rPr>
        <w:t xml:space="preserve"> </w:t>
      </w:r>
      <w:r w:rsidRPr="00B23792">
        <w:rPr>
          <w:rFonts w:ascii="Arial" w:eastAsia="Arial" w:hAnsi="Arial" w:cs="Arial"/>
          <w:color w:val="000000"/>
        </w:rPr>
        <w:t>edge</w:t>
      </w:r>
      <w:r w:rsidRPr="00B23792">
        <w:rPr>
          <w:rFonts w:ascii="Arial" w:eastAsia="Arial" w:hAnsi="Arial" w:cs="Arial"/>
          <w:color w:val="000000"/>
          <w:spacing w:val="7"/>
        </w:rPr>
        <w:t xml:space="preserve"> </w:t>
      </w:r>
      <w:r w:rsidRPr="00B23792">
        <w:rPr>
          <w:rFonts w:ascii="Arial" w:eastAsia="Arial" w:hAnsi="Arial" w:cs="Arial"/>
          <w:color w:val="000000"/>
        </w:rPr>
        <w:t>of</w:t>
      </w:r>
      <w:r w:rsidRPr="00B23792">
        <w:rPr>
          <w:rFonts w:ascii="Arial" w:eastAsia="Arial" w:hAnsi="Arial" w:cs="Arial"/>
          <w:color w:val="000000"/>
          <w:spacing w:val="6"/>
        </w:rPr>
        <w:t xml:space="preserve"> </w:t>
      </w:r>
      <w:r w:rsidRPr="00B23792">
        <w:rPr>
          <w:rFonts w:ascii="Arial" w:eastAsia="Arial" w:hAnsi="Arial" w:cs="Arial"/>
          <w:color w:val="000000"/>
        </w:rPr>
        <w:t>the</w:t>
      </w:r>
      <w:r w:rsidRPr="00B23792">
        <w:rPr>
          <w:rFonts w:ascii="Arial" w:eastAsia="Arial" w:hAnsi="Arial" w:cs="Arial"/>
          <w:color w:val="000000"/>
          <w:spacing w:val="6"/>
        </w:rPr>
        <w:t xml:space="preserve"> </w:t>
      </w:r>
      <w:r w:rsidRPr="00B23792">
        <w:rPr>
          <w:rFonts w:ascii="Arial" w:eastAsia="Arial" w:hAnsi="Arial" w:cs="Arial"/>
          <w:color w:val="000000"/>
          <w:spacing w:val="1"/>
        </w:rPr>
        <w:t>ci</w:t>
      </w:r>
      <w:r w:rsidRPr="00B23792">
        <w:rPr>
          <w:rFonts w:ascii="Arial" w:eastAsia="Arial" w:hAnsi="Arial" w:cs="Arial"/>
          <w:color w:val="000000"/>
        </w:rPr>
        <w:t>rcle</w:t>
      </w:r>
      <w:r w:rsidRPr="00B23792">
        <w:rPr>
          <w:rFonts w:ascii="Arial" w:eastAsia="Arial" w:hAnsi="Arial" w:cs="Arial"/>
          <w:color w:val="000000"/>
          <w:spacing w:val="7"/>
        </w:rPr>
        <w:t xml:space="preserve"> </w:t>
      </w:r>
      <w:r w:rsidRPr="00B23792">
        <w:rPr>
          <w:rFonts w:ascii="Arial" w:eastAsia="Arial" w:hAnsi="Arial" w:cs="Arial"/>
          <w:color w:val="000000"/>
        </w:rPr>
        <w:t>cut</w:t>
      </w:r>
      <w:r w:rsidRPr="00B23792">
        <w:rPr>
          <w:rFonts w:ascii="Arial" w:eastAsia="Arial" w:hAnsi="Arial" w:cs="Arial"/>
          <w:color w:val="000000"/>
          <w:spacing w:val="6"/>
        </w:rPr>
        <w:t xml:space="preserve"> </w:t>
      </w:r>
      <w:r w:rsidRPr="00B23792">
        <w:rPr>
          <w:rFonts w:ascii="Arial" w:eastAsia="Arial" w:hAnsi="Arial" w:cs="Arial"/>
          <w:color w:val="000000"/>
        </w:rPr>
        <w:t>at</w:t>
      </w:r>
      <w:r w:rsidRPr="00B23792">
        <w:rPr>
          <w:rFonts w:ascii="Arial" w:eastAsia="Arial" w:hAnsi="Arial" w:cs="Arial"/>
          <w:color w:val="000000"/>
          <w:spacing w:val="6"/>
        </w:rPr>
        <w:t xml:space="preserve"> </w:t>
      </w:r>
      <w:r w:rsidRPr="00B23792">
        <w:rPr>
          <w:rFonts w:ascii="Arial" w:eastAsia="Arial" w:hAnsi="Arial" w:cs="Arial"/>
          <w:color w:val="000000"/>
        </w:rPr>
        <w:t>an</w:t>
      </w:r>
      <w:r w:rsidRPr="00B23792">
        <w:rPr>
          <w:rFonts w:ascii="Arial" w:eastAsia="Arial" w:hAnsi="Arial" w:cs="Arial"/>
          <w:color w:val="000000"/>
          <w:spacing w:val="7"/>
        </w:rPr>
        <w:t xml:space="preserve"> </w:t>
      </w:r>
      <w:r w:rsidRPr="00B23792">
        <w:rPr>
          <w:rFonts w:ascii="Arial" w:eastAsia="Arial" w:hAnsi="Arial" w:cs="Arial"/>
          <w:color w:val="000000"/>
        </w:rPr>
        <w:t>a</w:t>
      </w:r>
      <w:r w:rsidRPr="00B23792">
        <w:rPr>
          <w:rFonts w:ascii="Arial" w:eastAsia="Arial" w:hAnsi="Arial" w:cs="Arial"/>
          <w:color w:val="000000"/>
          <w:spacing w:val="1"/>
        </w:rPr>
        <w:t>ng</w:t>
      </w:r>
      <w:r w:rsidRPr="00B23792">
        <w:rPr>
          <w:rFonts w:ascii="Arial" w:eastAsia="Arial" w:hAnsi="Arial" w:cs="Arial"/>
          <w:color w:val="000000"/>
        </w:rPr>
        <w:t>le</w:t>
      </w:r>
      <w:r w:rsidRPr="00B23792">
        <w:rPr>
          <w:rFonts w:ascii="Arial" w:eastAsia="Arial" w:hAnsi="Arial" w:cs="Arial"/>
          <w:color w:val="000000"/>
          <w:spacing w:val="7"/>
        </w:rPr>
        <w:t xml:space="preserve"> </w:t>
      </w:r>
      <w:r w:rsidRPr="00B23792">
        <w:rPr>
          <w:rFonts w:ascii="Arial" w:eastAsia="Arial" w:hAnsi="Arial" w:cs="Arial"/>
          <w:color w:val="000000"/>
          <w:spacing w:val="-1"/>
        </w:rPr>
        <w:t>o</w:t>
      </w:r>
      <w:r w:rsidRPr="00B23792">
        <w:rPr>
          <w:rFonts w:ascii="Arial" w:eastAsia="Arial" w:hAnsi="Arial" w:cs="Arial"/>
          <w:color w:val="000000"/>
        </w:rPr>
        <w:t>f</w:t>
      </w:r>
      <w:r w:rsidRPr="00B23792">
        <w:rPr>
          <w:rFonts w:ascii="Arial" w:eastAsia="Arial" w:hAnsi="Arial" w:cs="Arial"/>
          <w:color w:val="000000"/>
          <w:spacing w:val="5"/>
        </w:rPr>
        <w:t xml:space="preserve"> </w:t>
      </w:r>
      <w:r w:rsidRPr="00B23792">
        <w:rPr>
          <w:rFonts w:ascii="Arial" w:eastAsia="Arial" w:hAnsi="Arial" w:cs="Arial"/>
          <w:color w:val="000000"/>
        </w:rPr>
        <w:t>60</w:t>
      </w:r>
      <w:r w:rsidRPr="00B23792">
        <w:rPr>
          <w:rFonts w:ascii="Arial" w:eastAsia="Arial" w:hAnsi="Arial" w:cs="Arial"/>
          <w:color w:val="000000"/>
          <w:spacing w:val="7"/>
        </w:rPr>
        <w:t xml:space="preserve"> </w:t>
      </w:r>
      <w:r w:rsidRPr="00B23792">
        <w:rPr>
          <w:rFonts w:ascii="Arial" w:eastAsia="Arial" w:hAnsi="Arial" w:cs="Arial"/>
          <w:color w:val="000000"/>
          <w:spacing w:val="1"/>
        </w:rPr>
        <w:t>d</w:t>
      </w:r>
      <w:r w:rsidRPr="00B23792">
        <w:rPr>
          <w:rFonts w:ascii="Arial" w:eastAsia="Arial" w:hAnsi="Arial" w:cs="Arial"/>
          <w:color w:val="000000"/>
        </w:rPr>
        <w:t>egre</w:t>
      </w:r>
      <w:r w:rsidRPr="00B23792">
        <w:rPr>
          <w:rFonts w:ascii="Arial" w:eastAsia="Arial" w:hAnsi="Arial" w:cs="Arial"/>
          <w:color w:val="000000"/>
          <w:spacing w:val="2"/>
        </w:rPr>
        <w:t>e</w:t>
      </w:r>
      <w:r w:rsidRPr="00B23792">
        <w:rPr>
          <w:rFonts w:ascii="Arial" w:eastAsia="Arial" w:hAnsi="Arial" w:cs="Arial"/>
          <w:color w:val="000000"/>
        </w:rPr>
        <w:t>s</w:t>
      </w:r>
      <w:r w:rsidRPr="00B23792">
        <w:rPr>
          <w:rFonts w:ascii="Arial" w:eastAsia="Arial" w:hAnsi="Arial" w:cs="Arial"/>
          <w:color w:val="000000"/>
          <w:spacing w:val="6"/>
        </w:rPr>
        <w:t xml:space="preserve"> </w:t>
      </w:r>
      <w:r w:rsidRPr="00B23792">
        <w:rPr>
          <w:rFonts w:ascii="Arial" w:eastAsia="Arial" w:hAnsi="Arial" w:cs="Arial"/>
          <w:color w:val="000000"/>
        </w:rPr>
        <w:t>and</w:t>
      </w:r>
      <w:r w:rsidRPr="00B23792">
        <w:rPr>
          <w:rFonts w:ascii="Arial" w:eastAsia="Arial" w:hAnsi="Arial" w:cs="Arial"/>
          <w:color w:val="000000"/>
          <w:spacing w:val="7"/>
        </w:rPr>
        <w:t xml:space="preserve"> </w:t>
      </w:r>
      <w:r w:rsidRPr="00B23792">
        <w:rPr>
          <w:rFonts w:ascii="Arial" w:eastAsia="Arial" w:hAnsi="Arial" w:cs="Arial"/>
          <w:color w:val="000000"/>
        </w:rPr>
        <w:t>to</w:t>
      </w:r>
      <w:r w:rsidRPr="00B23792">
        <w:rPr>
          <w:rFonts w:ascii="Arial" w:eastAsia="Arial" w:hAnsi="Arial" w:cs="Arial"/>
          <w:color w:val="000000"/>
          <w:spacing w:val="6"/>
        </w:rPr>
        <w:t xml:space="preserve"> </w:t>
      </w:r>
      <w:r w:rsidRPr="00B23792">
        <w:rPr>
          <w:rFonts w:ascii="Arial" w:eastAsia="Arial" w:hAnsi="Arial" w:cs="Arial"/>
          <w:color w:val="000000"/>
          <w:spacing w:val="1"/>
        </w:rPr>
        <w:t>a</w:t>
      </w:r>
      <w:r w:rsidRPr="00B23792">
        <w:rPr>
          <w:rFonts w:ascii="Arial" w:eastAsia="Arial" w:hAnsi="Arial" w:cs="Arial"/>
          <w:color w:val="000000"/>
        </w:rPr>
        <w:t xml:space="preserve"> u</w:t>
      </w:r>
      <w:r w:rsidRPr="00B23792">
        <w:rPr>
          <w:rFonts w:ascii="Arial" w:eastAsia="Arial" w:hAnsi="Arial" w:cs="Arial"/>
          <w:color w:val="000000"/>
          <w:spacing w:val="1"/>
        </w:rPr>
        <w:t>ni</w:t>
      </w:r>
      <w:r w:rsidRPr="00B23792">
        <w:rPr>
          <w:rFonts w:ascii="Arial" w:eastAsia="Arial" w:hAnsi="Arial" w:cs="Arial"/>
          <w:color w:val="000000"/>
        </w:rPr>
        <w:t>fo</w:t>
      </w:r>
      <w:r w:rsidRPr="00B23792">
        <w:rPr>
          <w:rFonts w:ascii="Arial" w:eastAsia="Arial" w:hAnsi="Arial" w:cs="Arial"/>
          <w:color w:val="000000"/>
          <w:spacing w:val="-2"/>
        </w:rPr>
        <w:t>r</w:t>
      </w:r>
      <w:r w:rsidRPr="00B23792">
        <w:rPr>
          <w:rFonts w:ascii="Arial" w:eastAsia="Arial" w:hAnsi="Arial" w:cs="Arial"/>
          <w:color w:val="000000"/>
        </w:rPr>
        <w:t>m</w:t>
      </w:r>
      <w:r w:rsidRPr="00B23792">
        <w:rPr>
          <w:rFonts w:ascii="Arial" w:eastAsia="Arial" w:hAnsi="Arial" w:cs="Arial"/>
          <w:color w:val="000000"/>
          <w:spacing w:val="18"/>
        </w:rPr>
        <w:t xml:space="preserve"> </w:t>
      </w:r>
      <w:r w:rsidRPr="00B23792">
        <w:rPr>
          <w:rFonts w:ascii="Arial" w:eastAsia="Arial" w:hAnsi="Arial" w:cs="Arial"/>
          <w:color w:val="000000"/>
          <w:spacing w:val="-1"/>
        </w:rPr>
        <w:t>d</w:t>
      </w:r>
      <w:r w:rsidRPr="00B23792">
        <w:rPr>
          <w:rFonts w:ascii="Arial" w:eastAsia="Arial" w:hAnsi="Arial" w:cs="Arial"/>
          <w:color w:val="000000"/>
        </w:rPr>
        <w:t>e</w:t>
      </w:r>
      <w:r w:rsidRPr="00B23792">
        <w:rPr>
          <w:rFonts w:ascii="Arial" w:eastAsia="Arial" w:hAnsi="Arial" w:cs="Arial"/>
          <w:color w:val="000000"/>
          <w:spacing w:val="1"/>
        </w:rPr>
        <w:t>p</w:t>
      </w:r>
      <w:r w:rsidRPr="00B23792">
        <w:rPr>
          <w:rFonts w:ascii="Arial" w:eastAsia="Arial" w:hAnsi="Arial" w:cs="Arial"/>
          <w:color w:val="000000"/>
        </w:rPr>
        <w:t>th</w:t>
      </w:r>
      <w:r w:rsidRPr="00B23792">
        <w:rPr>
          <w:rFonts w:ascii="Arial" w:eastAsia="Arial" w:hAnsi="Arial" w:cs="Arial"/>
          <w:color w:val="000000"/>
          <w:spacing w:val="16"/>
        </w:rPr>
        <w:t xml:space="preserve"> </w:t>
      </w:r>
      <w:r w:rsidRPr="00B23792">
        <w:rPr>
          <w:rFonts w:ascii="Arial" w:eastAsia="Arial" w:hAnsi="Arial" w:cs="Arial"/>
          <w:color w:val="000000"/>
          <w:spacing w:val="1"/>
        </w:rPr>
        <w:t>o</w:t>
      </w:r>
      <w:r w:rsidRPr="00B23792">
        <w:rPr>
          <w:rFonts w:ascii="Arial" w:eastAsia="Arial" w:hAnsi="Arial" w:cs="Arial"/>
          <w:color w:val="000000"/>
        </w:rPr>
        <w:t>f</w:t>
      </w:r>
      <w:r w:rsidRPr="00B23792">
        <w:rPr>
          <w:rFonts w:ascii="Arial" w:eastAsia="Arial" w:hAnsi="Arial" w:cs="Arial"/>
          <w:color w:val="000000"/>
          <w:spacing w:val="15"/>
        </w:rPr>
        <w:t xml:space="preserve"> </w:t>
      </w:r>
      <w:r w:rsidRPr="00B23792">
        <w:rPr>
          <w:rFonts w:ascii="Arial" w:eastAsia="Arial" w:hAnsi="Arial" w:cs="Arial"/>
          <w:color w:val="000000"/>
          <w:spacing w:val="1"/>
        </w:rPr>
        <w:t>0</w:t>
      </w:r>
      <w:r w:rsidRPr="00B23792">
        <w:rPr>
          <w:rFonts w:ascii="Arial" w:eastAsia="Arial" w:hAnsi="Arial" w:cs="Arial"/>
          <w:color w:val="000000"/>
        </w:rPr>
        <w:t>.</w:t>
      </w:r>
      <w:r w:rsidRPr="00B23792">
        <w:rPr>
          <w:rFonts w:ascii="Arial" w:eastAsia="Arial" w:hAnsi="Arial" w:cs="Arial"/>
          <w:color w:val="000000"/>
          <w:spacing w:val="-2"/>
        </w:rPr>
        <w:t>6</w:t>
      </w:r>
      <w:r w:rsidRPr="00B23792">
        <w:rPr>
          <w:rFonts w:ascii="Arial" w:eastAsia="Arial" w:hAnsi="Arial" w:cs="Arial"/>
          <w:color w:val="000000"/>
        </w:rPr>
        <w:t>3</w:t>
      </w:r>
      <w:r w:rsidRPr="00B23792">
        <w:rPr>
          <w:rFonts w:ascii="Arial" w:eastAsia="Arial" w:hAnsi="Arial" w:cs="Arial"/>
          <w:color w:val="000000"/>
          <w:spacing w:val="1"/>
        </w:rPr>
        <w:t>5</w:t>
      </w:r>
      <w:r w:rsidRPr="00B23792">
        <w:rPr>
          <w:rFonts w:ascii="Arial" w:eastAsia="Arial" w:hAnsi="Arial" w:cs="Arial"/>
          <w:color w:val="000000"/>
          <w:spacing w:val="-1"/>
        </w:rPr>
        <w:t>c</w:t>
      </w:r>
      <w:r w:rsidRPr="00B23792">
        <w:rPr>
          <w:rFonts w:ascii="Arial" w:eastAsia="Arial" w:hAnsi="Arial" w:cs="Arial"/>
          <w:color w:val="000000"/>
        </w:rPr>
        <w:t>m</w:t>
      </w:r>
      <w:r w:rsidRPr="00B23792">
        <w:rPr>
          <w:rFonts w:ascii="Arial" w:eastAsia="Arial" w:hAnsi="Arial" w:cs="Arial"/>
          <w:color w:val="000000"/>
          <w:spacing w:val="16"/>
        </w:rPr>
        <w:t xml:space="preserve"> </w:t>
      </w:r>
      <w:r w:rsidRPr="00B23792">
        <w:rPr>
          <w:rFonts w:ascii="Arial" w:eastAsia="Arial" w:hAnsi="Arial" w:cs="Arial"/>
          <w:color w:val="000000"/>
        </w:rPr>
        <w:t>(1/4”).</w:t>
      </w:r>
      <w:r w:rsidRPr="00B23792">
        <w:rPr>
          <w:rFonts w:ascii="Arial" w:eastAsia="Arial" w:hAnsi="Arial" w:cs="Arial"/>
          <w:color w:val="000000"/>
          <w:spacing w:val="89"/>
        </w:rPr>
        <w:t xml:space="preserve"> </w:t>
      </w:r>
      <w:r w:rsidRPr="00B23792">
        <w:rPr>
          <w:rFonts w:ascii="Arial" w:eastAsia="Arial" w:hAnsi="Arial" w:cs="Arial"/>
          <w:color w:val="000000"/>
        </w:rPr>
        <w:t>M</w:t>
      </w:r>
      <w:r w:rsidRPr="00B23792">
        <w:rPr>
          <w:rFonts w:ascii="Arial" w:eastAsia="Arial" w:hAnsi="Arial" w:cs="Arial"/>
          <w:color w:val="000000"/>
          <w:spacing w:val="1"/>
        </w:rPr>
        <w:t>o</w:t>
      </w:r>
      <w:r w:rsidRPr="00B23792">
        <w:rPr>
          <w:rFonts w:ascii="Arial" w:eastAsia="Arial" w:hAnsi="Arial" w:cs="Arial"/>
          <w:color w:val="000000"/>
        </w:rPr>
        <w:t>st</w:t>
      </w:r>
      <w:r w:rsidRPr="00B23792">
        <w:rPr>
          <w:rFonts w:ascii="Arial" w:eastAsia="Arial" w:hAnsi="Arial" w:cs="Arial"/>
          <w:color w:val="000000"/>
          <w:spacing w:val="15"/>
        </w:rPr>
        <w:t xml:space="preserve"> </w:t>
      </w:r>
      <w:r w:rsidRPr="00B23792">
        <w:rPr>
          <w:rFonts w:ascii="Arial" w:eastAsia="Arial" w:hAnsi="Arial" w:cs="Arial"/>
          <w:color w:val="000000"/>
        </w:rPr>
        <w:t>crests</w:t>
      </w:r>
      <w:r w:rsidRPr="00B23792">
        <w:rPr>
          <w:rFonts w:ascii="Arial" w:eastAsia="Arial" w:hAnsi="Arial" w:cs="Arial"/>
          <w:color w:val="000000"/>
          <w:spacing w:val="15"/>
        </w:rPr>
        <w:t xml:space="preserve"> </w:t>
      </w:r>
      <w:r w:rsidRPr="00B23792">
        <w:rPr>
          <w:rFonts w:ascii="Arial" w:eastAsia="Arial" w:hAnsi="Arial" w:cs="Arial"/>
          <w:color w:val="000000"/>
          <w:spacing w:val="1"/>
        </w:rPr>
        <w:t>w</w:t>
      </w:r>
      <w:r w:rsidRPr="00B23792">
        <w:rPr>
          <w:rFonts w:ascii="Arial" w:eastAsia="Arial" w:hAnsi="Arial" w:cs="Arial"/>
          <w:color w:val="000000"/>
        </w:rPr>
        <w:t>ill</w:t>
      </w:r>
      <w:r w:rsidRPr="00B23792">
        <w:rPr>
          <w:rFonts w:ascii="Arial" w:eastAsia="Arial" w:hAnsi="Arial" w:cs="Arial"/>
          <w:color w:val="000000"/>
          <w:spacing w:val="17"/>
        </w:rPr>
        <w:t xml:space="preserve"> </w:t>
      </w:r>
      <w:r w:rsidRPr="00B23792">
        <w:rPr>
          <w:rFonts w:ascii="Arial" w:eastAsia="Arial" w:hAnsi="Arial" w:cs="Arial"/>
          <w:color w:val="000000"/>
        </w:rPr>
        <w:t>f</w:t>
      </w:r>
      <w:r w:rsidRPr="00B23792">
        <w:rPr>
          <w:rFonts w:ascii="Arial" w:eastAsia="Arial" w:hAnsi="Arial" w:cs="Arial"/>
          <w:color w:val="000000"/>
          <w:spacing w:val="-2"/>
        </w:rPr>
        <w:t>i</w:t>
      </w:r>
      <w:r w:rsidRPr="00B23792">
        <w:rPr>
          <w:rFonts w:ascii="Arial" w:eastAsia="Arial" w:hAnsi="Arial" w:cs="Arial"/>
          <w:color w:val="000000"/>
        </w:rPr>
        <w:t>t</w:t>
      </w:r>
      <w:r w:rsidRPr="00B23792">
        <w:rPr>
          <w:rFonts w:ascii="Arial" w:eastAsia="Arial" w:hAnsi="Arial" w:cs="Arial"/>
          <w:color w:val="000000"/>
          <w:spacing w:val="15"/>
        </w:rPr>
        <w:t xml:space="preserve"> </w:t>
      </w:r>
      <w:r w:rsidRPr="00B23792">
        <w:rPr>
          <w:rFonts w:ascii="Arial" w:eastAsia="Arial" w:hAnsi="Arial" w:cs="Arial"/>
          <w:color w:val="000000"/>
          <w:spacing w:val="1"/>
        </w:rPr>
        <w:t>wi</w:t>
      </w:r>
      <w:r w:rsidRPr="00B23792">
        <w:rPr>
          <w:rFonts w:ascii="Arial" w:eastAsia="Arial" w:hAnsi="Arial" w:cs="Arial"/>
          <w:color w:val="000000"/>
        </w:rPr>
        <w:t>t</w:t>
      </w:r>
      <w:r w:rsidRPr="00B23792">
        <w:rPr>
          <w:rFonts w:ascii="Arial" w:eastAsia="Arial" w:hAnsi="Arial" w:cs="Arial"/>
          <w:color w:val="000000"/>
          <w:spacing w:val="-1"/>
        </w:rPr>
        <w:t>h</w:t>
      </w:r>
      <w:r w:rsidRPr="00B23792">
        <w:rPr>
          <w:rFonts w:ascii="Arial" w:eastAsia="Arial" w:hAnsi="Arial" w:cs="Arial"/>
          <w:color w:val="000000"/>
        </w:rPr>
        <w:t>in</w:t>
      </w:r>
      <w:r w:rsidRPr="00B23792">
        <w:rPr>
          <w:rFonts w:ascii="Arial" w:eastAsia="Arial" w:hAnsi="Arial" w:cs="Arial"/>
          <w:color w:val="000000"/>
          <w:spacing w:val="17"/>
        </w:rPr>
        <w:t xml:space="preserve"> </w:t>
      </w:r>
      <w:r w:rsidRPr="00B23792">
        <w:rPr>
          <w:rFonts w:ascii="Arial" w:eastAsia="Arial" w:hAnsi="Arial" w:cs="Arial"/>
          <w:color w:val="000000"/>
        </w:rPr>
        <w:t>a</w:t>
      </w:r>
      <w:r w:rsidRPr="00B23792">
        <w:rPr>
          <w:rFonts w:ascii="Arial" w:eastAsia="Arial" w:hAnsi="Arial" w:cs="Arial"/>
          <w:color w:val="000000"/>
          <w:spacing w:val="17"/>
        </w:rPr>
        <w:t xml:space="preserve"> </w:t>
      </w:r>
      <w:r w:rsidRPr="00B23792">
        <w:rPr>
          <w:rFonts w:ascii="Arial" w:eastAsia="Arial" w:hAnsi="Arial" w:cs="Arial"/>
          <w:color w:val="000000"/>
          <w:spacing w:val="-1"/>
        </w:rPr>
        <w:t>1</w:t>
      </w:r>
      <w:r w:rsidRPr="00B23792">
        <w:rPr>
          <w:rFonts w:ascii="Arial" w:eastAsia="Arial" w:hAnsi="Arial" w:cs="Arial"/>
          <w:color w:val="000000"/>
        </w:rPr>
        <w:t>7.78</w:t>
      </w:r>
      <w:r w:rsidRPr="00B23792">
        <w:rPr>
          <w:rFonts w:ascii="Arial" w:eastAsia="Arial" w:hAnsi="Arial" w:cs="Arial"/>
          <w:color w:val="000000"/>
          <w:spacing w:val="17"/>
        </w:rPr>
        <w:t xml:space="preserve"> </w:t>
      </w:r>
      <w:r w:rsidRPr="00B23792">
        <w:rPr>
          <w:rFonts w:ascii="Arial" w:eastAsia="Arial" w:hAnsi="Arial" w:cs="Arial"/>
          <w:color w:val="000000"/>
        </w:rPr>
        <w:t>(7”),</w:t>
      </w:r>
      <w:r w:rsidRPr="00B23792">
        <w:rPr>
          <w:rFonts w:ascii="Arial" w:eastAsia="Arial" w:hAnsi="Arial" w:cs="Arial"/>
          <w:color w:val="000000"/>
          <w:spacing w:val="14"/>
        </w:rPr>
        <w:t xml:space="preserve"> </w:t>
      </w:r>
      <w:r w:rsidRPr="00B23792">
        <w:rPr>
          <w:rFonts w:ascii="Arial" w:eastAsia="Arial" w:hAnsi="Arial" w:cs="Arial"/>
          <w:color w:val="000000"/>
        </w:rPr>
        <w:t>or</w:t>
      </w:r>
      <w:r w:rsidRPr="00B23792">
        <w:rPr>
          <w:rFonts w:ascii="Arial" w:eastAsia="Arial" w:hAnsi="Arial" w:cs="Arial"/>
          <w:color w:val="000000"/>
          <w:spacing w:val="16"/>
        </w:rPr>
        <w:t xml:space="preserve"> </w:t>
      </w:r>
      <w:r w:rsidRPr="00B23792">
        <w:rPr>
          <w:rFonts w:ascii="Arial" w:eastAsia="Arial" w:hAnsi="Arial" w:cs="Arial"/>
          <w:color w:val="000000"/>
        </w:rPr>
        <w:t>p</w:t>
      </w:r>
      <w:r w:rsidRPr="00B23792">
        <w:rPr>
          <w:rFonts w:ascii="Arial" w:eastAsia="Arial" w:hAnsi="Arial" w:cs="Arial"/>
          <w:color w:val="000000"/>
          <w:spacing w:val="-2"/>
        </w:rPr>
        <w:t>r</w:t>
      </w:r>
      <w:r w:rsidRPr="00B23792">
        <w:rPr>
          <w:rFonts w:ascii="Arial" w:eastAsia="Arial" w:hAnsi="Arial" w:cs="Arial"/>
          <w:color w:val="000000"/>
        </w:rPr>
        <w:t>oporti</w:t>
      </w:r>
      <w:r w:rsidRPr="00B23792">
        <w:rPr>
          <w:rFonts w:ascii="Arial" w:eastAsia="Arial" w:hAnsi="Arial" w:cs="Arial"/>
          <w:color w:val="000000"/>
          <w:spacing w:val="-1"/>
        </w:rPr>
        <w:t>o</w:t>
      </w:r>
      <w:r w:rsidRPr="00B23792">
        <w:rPr>
          <w:rFonts w:ascii="Arial" w:eastAsia="Arial" w:hAnsi="Arial" w:cs="Arial"/>
          <w:color w:val="000000"/>
        </w:rPr>
        <w:t>nal</w:t>
      </w:r>
      <w:r w:rsidRPr="00B23792">
        <w:rPr>
          <w:rFonts w:ascii="Arial" w:eastAsia="Arial" w:hAnsi="Arial" w:cs="Arial"/>
          <w:color w:val="000000"/>
          <w:spacing w:val="2"/>
        </w:rPr>
        <w:t>l</w:t>
      </w:r>
      <w:r w:rsidRPr="00B23792">
        <w:rPr>
          <w:rFonts w:ascii="Arial" w:eastAsia="Arial" w:hAnsi="Arial" w:cs="Arial"/>
          <w:color w:val="000000"/>
        </w:rPr>
        <w:t>y</w:t>
      </w:r>
      <w:r w:rsidRPr="00B23792">
        <w:rPr>
          <w:rFonts w:ascii="Arial" w:eastAsia="Arial" w:hAnsi="Arial" w:cs="Arial"/>
          <w:color w:val="000000"/>
          <w:spacing w:val="17"/>
        </w:rPr>
        <w:t xml:space="preserve"> </w:t>
      </w:r>
      <w:r w:rsidRPr="00B23792">
        <w:rPr>
          <w:rFonts w:ascii="Arial" w:eastAsia="Arial" w:hAnsi="Arial" w:cs="Arial"/>
          <w:color w:val="000000"/>
          <w:spacing w:val="-1"/>
        </w:rPr>
        <w:t>r</w:t>
      </w:r>
      <w:r w:rsidRPr="00B23792">
        <w:rPr>
          <w:rFonts w:ascii="Arial" w:eastAsia="Arial" w:hAnsi="Arial" w:cs="Arial"/>
          <w:color w:val="000000"/>
        </w:rPr>
        <w:t>educed, c</w:t>
      </w:r>
      <w:r w:rsidRPr="00B23792">
        <w:rPr>
          <w:rFonts w:ascii="Arial" w:eastAsia="Arial" w:hAnsi="Arial" w:cs="Arial"/>
          <w:color w:val="000000"/>
          <w:spacing w:val="1"/>
        </w:rPr>
        <w:t>i</w:t>
      </w:r>
      <w:r w:rsidRPr="00B23792">
        <w:rPr>
          <w:rFonts w:ascii="Arial" w:eastAsia="Arial" w:hAnsi="Arial" w:cs="Arial"/>
          <w:color w:val="000000"/>
        </w:rPr>
        <w:t>rcle,</w:t>
      </w:r>
      <w:r w:rsidRPr="00B23792">
        <w:rPr>
          <w:rFonts w:ascii="Arial" w:eastAsia="Arial" w:hAnsi="Arial" w:cs="Arial"/>
          <w:color w:val="000000"/>
          <w:spacing w:val="-1"/>
        </w:rPr>
        <w:t xml:space="preserve"> </w:t>
      </w:r>
      <w:r w:rsidRPr="00B23792">
        <w:rPr>
          <w:rFonts w:ascii="Arial" w:eastAsia="Arial" w:hAnsi="Arial" w:cs="Arial"/>
          <w:color w:val="000000"/>
        </w:rPr>
        <w:t>a</w:t>
      </w:r>
      <w:r w:rsidRPr="00B23792">
        <w:rPr>
          <w:rFonts w:ascii="Arial" w:eastAsia="Arial" w:hAnsi="Arial" w:cs="Arial"/>
          <w:color w:val="000000"/>
          <w:spacing w:val="1"/>
        </w:rPr>
        <w:t>ltho</w:t>
      </w:r>
      <w:r w:rsidRPr="00B23792">
        <w:rPr>
          <w:rFonts w:ascii="Arial" w:eastAsia="Arial" w:hAnsi="Arial" w:cs="Arial"/>
          <w:color w:val="000000"/>
          <w:spacing w:val="-1"/>
        </w:rPr>
        <w:t>u</w:t>
      </w:r>
      <w:r w:rsidRPr="00B23792">
        <w:rPr>
          <w:rFonts w:ascii="Arial" w:eastAsia="Arial" w:hAnsi="Arial" w:cs="Arial"/>
          <w:color w:val="000000"/>
        </w:rPr>
        <w:t xml:space="preserve">gh the crown </w:t>
      </w:r>
      <w:r w:rsidRPr="00B23792">
        <w:rPr>
          <w:rFonts w:ascii="Arial" w:eastAsia="Arial" w:hAnsi="Arial" w:cs="Arial"/>
          <w:color w:val="000000"/>
          <w:spacing w:val="1"/>
        </w:rPr>
        <w:t>will</w:t>
      </w:r>
      <w:r w:rsidRPr="00B23792">
        <w:rPr>
          <w:rFonts w:ascii="Arial" w:eastAsia="Arial" w:hAnsi="Arial" w:cs="Arial"/>
          <w:color w:val="000000"/>
        </w:rPr>
        <w:t xml:space="preserve"> often s</w:t>
      </w:r>
      <w:r w:rsidRPr="00B23792">
        <w:rPr>
          <w:rFonts w:ascii="Arial" w:eastAsia="Arial" w:hAnsi="Arial" w:cs="Arial"/>
          <w:color w:val="000000"/>
          <w:spacing w:val="1"/>
        </w:rPr>
        <w:t>i</w:t>
      </w:r>
      <w:r w:rsidRPr="00B23792">
        <w:rPr>
          <w:rFonts w:ascii="Arial" w:eastAsia="Arial" w:hAnsi="Arial" w:cs="Arial"/>
          <w:color w:val="000000"/>
        </w:rPr>
        <w:t>t</w:t>
      </w:r>
      <w:r w:rsidRPr="00B23792">
        <w:rPr>
          <w:rFonts w:ascii="Arial" w:eastAsia="Arial" w:hAnsi="Arial" w:cs="Arial"/>
          <w:color w:val="000000"/>
          <w:spacing w:val="-1"/>
        </w:rPr>
        <w:t xml:space="preserve"> </w:t>
      </w:r>
      <w:r w:rsidRPr="00B23792">
        <w:rPr>
          <w:rFonts w:ascii="Arial" w:eastAsia="Arial" w:hAnsi="Arial" w:cs="Arial"/>
          <w:color w:val="000000"/>
        </w:rPr>
        <w:t>o</w:t>
      </w:r>
      <w:r w:rsidRPr="00B23792">
        <w:rPr>
          <w:rFonts w:ascii="Arial" w:eastAsia="Arial" w:hAnsi="Arial" w:cs="Arial"/>
          <w:color w:val="000000"/>
          <w:spacing w:val="1"/>
        </w:rPr>
        <w:t>u</w:t>
      </w:r>
      <w:r w:rsidRPr="00B23792">
        <w:rPr>
          <w:rFonts w:ascii="Arial" w:eastAsia="Arial" w:hAnsi="Arial" w:cs="Arial"/>
          <w:color w:val="000000"/>
        </w:rPr>
        <w:t>tside the c</w:t>
      </w:r>
      <w:r w:rsidRPr="00B23792">
        <w:rPr>
          <w:rFonts w:ascii="Arial" w:eastAsia="Arial" w:hAnsi="Arial" w:cs="Arial"/>
          <w:color w:val="000000"/>
          <w:spacing w:val="1"/>
        </w:rPr>
        <w:t>i</w:t>
      </w:r>
      <w:r w:rsidRPr="00B23792">
        <w:rPr>
          <w:rFonts w:ascii="Arial" w:eastAsia="Arial" w:hAnsi="Arial" w:cs="Arial"/>
          <w:color w:val="000000"/>
          <w:spacing w:val="-1"/>
        </w:rPr>
        <w:t>r</w:t>
      </w:r>
      <w:r w:rsidRPr="00B23792">
        <w:rPr>
          <w:rFonts w:ascii="Arial" w:eastAsia="Arial" w:hAnsi="Arial" w:cs="Arial"/>
          <w:color w:val="000000"/>
        </w:rPr>
        <w:t xml:space="preserve">cle </w:t>
      </w:r>
      <w:r w:rsidRPr="00B23792">
        <w:rPr>
          <w:rFonts w:ascii="Arial" w:eastAsia="Arial" w:hAnsi="Arial" w:cs="Arial"/>
          <w:color w:val="000000"/>
          <w:spacing w:val="1"/>
        </w:rPr>
        <w:t>i</w:t>
      </w:r>
      <w:r w:rsidRPr="00B23792">
        <w:rPr>
          <w:rFonts w:ascii="Arial" w:eastAsia="Arial" w:hAnsi="Arial" w:cs="Arial"/>
          <w:color w:val="000000"/>
        </w:rPr>
        <w:t>ts</w:t>
      </w:r>
      <w:r w:rsidRPr="00B23792">
        <w:rPr>
          <w:rFonts w:ascii="Arial" w:eastAsia="Arial" w:hAnsi="Arial" w:cs="Arial"/>
          <w:color w:val="000000"/>
          <w:spacing w:val="-1"/>
        </w:rPr>
        <w:t>e</w:t>
      </w:r>
      <w:r w:rsidRPr="00B23792">
        <w:rPr>
          <w:rFonts w:ascii="Arial" w:eastAsia="Arial" w:hAnsi="Arial" w:cs="Arial"/>
          <w:color w:val="000000"/>
          <w:spacing w:val="1"/>
        </w:rPr>
        <w:t>l</w:t>
      </w:r>
      <w:r w:rsidRPr="00B23792">
        <w:rPr>
          <w:rFonts w:ascii="Arial" w:eastAsia="Arial" w:hAnsi="Arial" w:cs="Arial"/>
          <w:color w:val="000000"/>
        </w:rPr>
        <w:t>f.</w:t>
      </w:r>
      <w:r w:rsidRPr="00B23792">
        <w:rPr>
          <w:rFonts w:ascii="Arial" w:eastAsia="Arial" w:hAnsi="Arial" w:cs="Arial"/>
          <w:color w:val="000000"/>
          <w:spacing w:val="-2"/>
        </w:rPr>
        <w:t xml:space="preserve"> </w:t>
      </w:r>
      <w:r w:rsidRPr="00B23792">
        <w:rPr>
          <w:rFonts w:ascii="Arial" w:eastAsia="Arial" w:hAnsi="Arial" w:cs="Arial"/>
          <w:color w:val="000000"/>
          <w:spacing w:val="-1"/>
        </w:rPr>
        <w:t>A</w:t>
      </w:r>
      <w:r w:rsidRPr="00B23792">
        <w:rPr>
          <w:rFonts w:ascii="Arial" w:eastAsia="Arial" w:hAnsi="Arial" w:cs="Arial"/>
          <w:color w:val="000000"/>
        </w:rPr>
        <w:t xml:space="preserve"> dr</w:t>
      </w:r>
      <w:r w:rsidRPr="00B23792">
        <w:rPr>
          <w:rFonts w:ascii="Arial" w:eastAsia="Arial" w:hAnsi="Arial" w:cs="Arial"/>
          <w:color w:val="000000"/>
          <w:spacing w:val="1"/>
        </w:rPr>
        <w:t>aw</w:t>
      </w:r>
      <w:r w:rsidRPr="00B23792">
        <w:rPr>
          <w:rFonts w:ascii="Arial" w:eastAsia="Arial" w:hAnsi="Arial" w:cs="Arial"/>
          <w:color w:val="000000"/>
        </w:rPr>
        <w:t>ing of</w:t>
      </w:r>
      <w:r w:rsidRPr="00B23792">
        <w:rPr>
          <w:rFonts w:ascii="Arial" w:eastAsia="Arial" w:hAnsi="Arial" w:cs="Arial"/>
          <w:color w:val="000000"/>
          <w:spacing w:val="-1"/>
        </w:rPr>
        <w:t xml:space="preserve"> </w:t>
      </w:r>
      <w:r w:rsidRPr="00B23792">
        <w:rPr>
          <w:rFonts w:ascii="Arial" w:eastAsia="Arial" w:hAnsi="Arial" w:cs="Arial"/>
          <w:color w:val="000000"/>
        </w:rPr>
        <w:t>the re</w:t>
      </w:r>
      <w:r w:rsidRPr="00B23792">
        <w:rPr>
          <w:rFonts w:ascii="Arial" w:eastAsia="Arial" w:hAnsi="Arial" w:cs="Arial"/>
          <w:color w:val="000000"/>
          <w:spacing w:val="1"/>
        </w:rPr>
        <w:t>le</w:t>
      </w:r>
      <w:r w:rsidRPr="00B23792">
        <w:rPr>
          <w:rFonts w:ascii="Arial" w:eastAsia="Arial" w:hAnsi="Arial" w:cs="Arial"/>
          <w:color w:val="000000"/>
        </w:rPr>
        <w:t xml:space="preserve">vant crest will </w:t>
      </w:r>
      <w:r w:rsidRPr="00B23792">
        <w:rPr>
          <w:rFonts w:ascii="Arial" w:eastAsia="Arial" w:hAnsi="Arial" w:cs="Arial"/>
          <w:color w:val="000000"/>
          <w:spacing w:val="1"/>
        </w:rPr>
        <w:t>be</w:t>
      </w:r>
      <w:r w:rsidRPr="00B23792">
        <w:rPr>
          <w:rFonts w:ascii="Arial" w:eastAsia="Arial" w:hAnsi="Arial" w:cs="Arial"/>
          <w:color w:val="000000"/>
        </w:rPr>
        <w:t xml:space="preserve"> in</w:t>
      </w:r>
      <w:r w:rsidRPr="00B23792">
        <w:rPr>
          <w:rFonts w:ascii="Arial" w:eastAsia="Arial" w:hAnsi="Arial" w:cs="Arial"/>
          <w:color w:val="000000"/>
          <w:spacing w:val="-1"/>
        </w:rPr>
        <w:t>c</w:t>
      </w:r>
      <w:r w:rsidRPr="00B23792">
        <w:rPr>
          <w:rFonts w:ascii="Arial" w:eastAsia="Arial" w:hAnsi="Arial" w:cs="Arial"/>
          <w:color w:val="000000"/>
          <w:spacing w:val="1"/>
        </w:rPr>
        <w:t>lu</w:t>
      </w:r>
      <w:r w:rsidRPr="00B23792">
        <w:rPr>
          <w:rFonts w:ascii="Arial" w:eastAsia="Arial" w:hAnsi="Arial" w:cs="Arial"/>
          <w:color w:val="000000"/>
        </w:rPr>
        <w:t>ded</w:t>
      </w:r>
      <w:r w:rsidRPr="00B23792">
        <w:rPr>
          <w:rFonts w:ascii="Arial" w:eastAsia="Arial" w:hAnsi="Arial" w:cs="Arial"/>
          <w:color w:val="000000"/>
          <w:spacing w:val="33"/>
        </w:rPr>
        <w:t xml:space="preserve"> </w:t>
      </w:r>
      <w:r w:rsidRPr="00B23792">
        <w:rPr>
          <w:rFonts w:ascii="Arial" w:eastAsia="Arial" w:hAnsi="Arial" w:cs="Arial"/>
          <w:color w:val="000000"/>
        </w:rPr>
        <w:t>w</w:t>
      </w:r>
      <w:r w:rsidRPr="00B23792">
        <w:rPr>
          <w:rFonts w:ascii="Arial" w:eastAsia="Arial" w:hAnsi="Arial" w:cs="Arial"/>
          <w:color w:val="000000"/>
          <w:spacing w:val="1"/>
        </w:rPr>
        <w:t>i</w:t>
      </w:r>
      <w:r w:rsidRPr="00B23792">
        <w:rPr>
          <w:rFonts w:ascii="Arial" w:eastAsia="Arial" w:hAnsi="Arial" w:cs="Arial"/>
          <w:color w:val="000000"/>
        </w:rPr>
        <w:t>th</w:t>
      </w:r>
      <w:r w:rsidRPr="00B23792">
        <w:rPr>
          <w:rFonts w:ascii="Arial" w:eastAsia="Arial" w:hAnsi="Arial" w:cs="Arial"/>
          <w:color w:val="000000"/>
          <w:spacing w:val="33"/>
        </w:rPr>
        <w:t xml:space="preserve"> </w:t>
      </w:r>
      <w:r w:rsidRPr="00B23792">
        <w:rPr>
          <w:rFonts w:ascii="Arial" w:eastAsia="Arial" w:hAnsi="Arial" w:cs="Arial"/>
          <w:color w:val="000000"/>
        </w:rPr>
        <w:t>all</w:t>
      </w:r>
      <w:r w:rsidRPr="00B23792">
        <w:rPr>
          <w:rFonts w:ascii="Arial" w:eastAsia="Arial" w:hAnsi="Arial" w:cs="Arial"/>
          <w:color w:val="000000"/>
          <w:spacing w:val="34"/>
        </w:rPr>
        <w:t xml:space="preserve"> </w:t>
      </w:r>
      <w:r w:rsidRPr="00B23792">
        <w:rPr>
          <w:rFonts w:ascii="Arial" w:eastAsia="Arial" w:hAnsi="Arial" w:cs="Arial"/>
          <w:color w:val="000000"/>
        </w:rPr>
        <w:t>Tas</w:t>
      </w:r>
      <w:r w:rsidRPr="00B23792">
        <w:rPr>
          <w:rFonts w:ascii="Arial" w:eastAsia="Arial" w:hAnsi="Arial" w:cs="Arial"/>
          <w:color w:val="000000"/>
          <w:spacing w:val="-1"/>
        </w:rPr>
        <w:t>k</w:t>
      </w:r>
      <w:r w:rsidRPr="00B23792">
        <w:rPr>
          <w:rFonts w:ascii="Arial" w:eastAsia="Arial" w:hAnsi="Arial" w:cs="Arial"/>
          <w:color w:val="000000"/>
        </w:rPr>
        <w:t>ing</w:t>
      </w:r>
      <w:r w:rsidRPr="00B23792">
        <w:rPr>
          <w:rFonts w:ascii="Arial" w:eastAsia="Arial" w:hAnsi="Arial" w:cs="Arial"/>
          <w:color w:val="000000"/>
          <w:spacing w:val="31"/>
        </w:rPr>
        <w:t xml:space="preserve"> </w:t>
      </w:r>
      <w:r w:rsidRPr="00B23792">
        <w:rPr>
          <w:rFonts w:ascii="Arial" w:eastAsia="Arial" w:hAnsi="Arial" w:cs="Arial"/>
          <w:color w:val="000000"/>
        </w:rPr>
        <w:t>Orders,</w:t>
      </w:r>
      <w:r w:rsidRPr="00B23792">
        <w:rPr>
          <w:rFonts w:ascii="Arial" w:eastAsia="Arial" w:hAnsi="Arial" w:cs="Arial"/>
          <w:color w:val="000000"/>
          <w:spacing w:val="32"/>
        </w:rPr>
        <w:t xml:space="preserve"> </w:t>
      </w:r>
      <w:r w:rsidRPr="00B23792">
        <w:rPr>
          <w:rFonts w:ascii="Arial" w:eastAsia="Arial" w:hAnsi="Arial" w:cs="Arial"/>
          <w:color w:val="000000"/>
        </w:rPr>
        <w:t>show</w:t>
      </w:r>
      <w:r w:rsidRPr="00B23792">
        <w:rPr>
          <w:rFonts w:ascii="Arial" w:eastAsia="Arial" w:hAnsi="Arial" w:cs="Arial"/>
          <w:color w:val="000000"/>
          <w:spacing w:val="2"/>
        </w:rPr>
        <w:t>i</w:t>
      </w:r>
      <w:r w:rsidRPr="00B23792">
        <w:rPr>
          <w:rFonts w:ascii="Arial" w:eastAsia="Arial" w:hAnsi="Arial" w:cs="Arial"/>
          <w:color w:val="000000"/>
        </w:rPr>
        <w:t>ng</w:t>
      </w:r>
      <w:r w:rsidRPr="00B23792">
        <w:rPr>
          <w:rFonts w:ascii="Arial" w:eastAsia="Arial" w:hAnsi="Arial" w:cs="Arial"/>
          <w:color w:val="000000"/>
          <w:spacing w:val="33"/>
        </w:rPr>
        <w:t xml:space="preserve"> </w:t>
      </w:r>
      <w:r w:rsidRPr="00B23792">
        <w:rPr>
          <w:rFonts w:ascii="Arial" w:eastAsia="Arial" w:hAnsi="Arial" w:cs="Arial"/>
          <w:color w:val="000000"/>
        </w:rPr>
        <w:t>how</w:t>
      </w:r>
      <w:r w:rsidRPr="00B23792">
        <w:rPr>
          <w:rFonts w:ascii="Arial" w:eastAsia="Arial" w:hAnsi="Arial" w:cs="Arial"/>
          <w:color w:val="000000"/>
          <w:spacing w:val="35"/>
        </w:rPr>
        <w:t xml:space="preserve"> </w:t>
      </w:r>
      <w:r w:rsidRPr="00B23792">
        <w:rPr>
          <w:rFonts w:ascii="Arial" w:eastAsia="Arial" w:hAnsi="Arial" w:cs="Arial"/>
          <w:color w:val="000000"/>
        </w:rPr>
        <w:t>t</w:t>
      </w:r>
      <w:r w:rsidRPr="00B23792">
        <w:rPr>
          <w:rFonts w:ascii="Arial" w:eastAsia="Arial" w:hAnsi="Arial" w:cs="Arial"/>
          <w:color w:val="000000"/>
          <w:spacing w:val="-2"/>
        </w:rPr>
        <w:t>h</w:t>
      </w:r>
      <w:r w:rsidRPr="00B23792">
        <w:rPr>
          <w:rFonts w:ascii="Arial" w:eastAsia="Arial" w:hAnsi="Arial" w:cs="Arial"/>
          <w:color w:val="000000"/>
        </w:rPr>
        <w:t>e</w:t>
      </w:r>
      <w:r w:rsidRPr="00B23792">
        <w:rPr>
          <w:rFonts w:ascii="Arial" w:eastAsia="Arial" w:hAnsi="Arial" w:cs="Arial"/>
          <w:color w:val="000000"/>
          <w:spacing w:val="33"/>
        </w:rPr>
        <w:t xml:space="preserve"> </w:t>
      </w:r>
      <w:r w:rsidRPr="00B23792">
        <w:rPr>
          <w:rFonts w:ascii="Arial" w:eastAsia="Arial" w:hAnsi="Arial" w:cs="Arial"/>
          <w:color w:val="000000"/>
        </w:rPr>
        <w:t>crest</w:t>
      </w:r>
      <w:r w:rsidRPr="00B23792">
        <w:rPr>
          <w:rFonts w:ascii="Arial" w:eastAsia="Arial" w:hAnsi="Arial" w:cs="Arial"/>
          <w:color w:val="000000"/>
          <w:spacing w:val="32"/>
        </w:rPr>
        <w:t xml:space="preserve"> </w:t>
      </w:r>
      <w:r w:rsidRPr="00B23792">
        <w:rPr>
          <w:rFonts w:ascii="Arial" w:eastAsia="Arial" w:hAnsi="Arial" w:cs="Arial"/>
          <w:color w:val="000000"/>
        </w:rPr>
        <w:t>and</w:t>
      </w:r>
      <w:r w:rsidRPr="00B23792">
        <w:rPr>
          <w:rFonts w:ascii="Arial" w:eastAsia="Arial" w:hAnsi="Arial" w:cs="Arial"/>
          <w:color w:val="000000"/>
          <w:spacing w:val="33"/>
        </w:rPr>
        <w:t xml:space="preserve"> </w:t>
      </w:r>
      <w:r w:rsidRPr="00B23792">
        <w:rPr>
          <w:rFonts w:ascii="Arial" w:eastAsia="Arial" w:hAnsi="Arial" w:cs="Arial"/>
          <w:color w:val="000000"/>
        </w:rPr>
        <w:t>crow</w:t>
      </w:r>
      <w:r w:rsidRPr="00B23792">
        <w:rPr>
          <w:rFonts w:ascii="Arial" w:eastAsia="Arial" w:hAnsi="Arial" w:cs="Arial"/>
          <w:color w:val="000000"/>
          <w:spacing w:val="1"/>
        </w:rPr>
        <w:t>n</w:t>
      </w:r>
      <w:r w:rsidRPr="00B23792">
        <w:rPr>
          <w:rFonts w:ascii="Arial" w:eastAsia="Arial" w:hAnsi="Arial" w:cs="Arial"/>
          <w:color w:val="000000"/>
          <w:spacing w:val="33"/>
        </w:rPr>
        <w:t xml:space="preserve"> </w:t>
      </w:r>
      <w:r w:rsidRPr="00B23792">
        <w:rPr>
          <w:rFonts w:ascii="Arial" w:eastAsia="Arial" w:hAnsi="Arial" w:cs="Arial"/>
          <w:color w:val="000000"/>
        </w:rPr>
        <w:t>fit</w:t>
      </w:r>
      <w:r w:rsidRPr="00B23792">
        <w:rPr>
          <w:rFonts w:ascii="Arial" w:eastAsia="Arial" w:hAnsi="Arial" w:cs="Arial"/>
          <w:color w:val="000000"/>
          <w:spacing w:val="32"/>
        </w:rPr>
        <w:t xml:space="preserve"> </w:t>
      </w:r>
      <w:r w:rsidRPr="00B23792">
        <w:rPr>
          <w:rFonts w:ascii="Arial" w:eastAsia="Arial" w:hAnsi="Arial" w:cs="Arial"/>
          <w:color w:val="000000"/>
          <w:spacing w:val="1"/>
        </w:rPr>
        <w:t>in</w:t>
      </w:r>
      <w:r w:rsidRPr="00B23792">
        <w:rPr>
          <w:rFonts w:ascii="Arial" w:eastAsia="Arial" w:hAnsi="Arial" w:cs="Arial"/>
          <w:color w:val="000000"/>
          <w:spacing w:val="31"/>
        </w:rPr>
        <w:t xml:space="preserve"> </w:t>
      </w:r>
      <w:r w:rsidRPr="00B23792">
        <w:rPr>
          <w:rFonts w:ascii="Arial" w:eastAsia="Arial" w:hAnsi="Arial" w:cs="Arial"/>
          <w:color w:val="000000"/>
        </w:rPr>
        <w:t>a</w:t>
      </w:r>
      <w:r w:rsidRPr="00B23792">
        <w:rPr>
          <w:rFonts w:ascii="Arial" w:eastAsia="Arial" w:hAnsi="Arial" w:cs="Arial"/>
          <w:color w:val="000000"/>
          <w:spacing w:val="1"/>
        </w:rPr>
        <w:t>n</w:t>
      </w:r>
      <w:r w:rsidRPr="00B23792">
        <w:rPr>
          <w:rFonts w:ascii="Arial" w:eastAsia="Arial" w:hAnsi="Arial" w:cs="Arial"/>
          <w:color w:val="000000"/>
        </w:rPr>
        <w:t>d</w:t>
      </w:r>
      <w:r w:rsidRPr="00B23792">
        <w:rPr>
          <w:rFonts w:ascii="Arial" w:eastAsia="Arial" w:hAnsi="Arial" w:cs="Arial"/>
          <w:color w:val="000000"/>
          <w:spacing w:val="33"/>
        </w:rPr>
        <w:t xml:space="preserve"> </w:t>
      </w:r>
      <w:r w:rsidRPr="00B23792">
        <w:rPr>
          <w:rFonts w:ascii="Arial" w:eastAsia="Arial" w:hAnsi="Arial" w:cs="Arial"/>
          <w:color w:val="000000"/>
        </w:rPr>
        <w:t>around</w:t>
      </w:r>
      <w:r w:rsidRPr="00B23792">
        <w:rPr>
          <w:rFonts w:ascii="Arial" w:eastAsia="Arial" w:hAnsi="Arial" w:cs="Arial"/>
          <w:color w:val="000000"/>
          <w:spacing w:val="34"/>
        </w:rPr>
        <w:t xml:space="preserve"> </w:t>
      </w:r>
      <w:r w:rsidRPr="00B23792">
        <w:rPr>
          <w:rFonts w:ascii="Arial" w:eastAsia="Arial" w:hAnsi="Arial" w:cs="Arial"/>
          <w:color w:val="000000"/>
        </w:rPr>
        <w:t>the</w:t>
      </w:r>
      <w:r w:rsidRPr="00B23792">
        <w:rPr>
          <w:rFonts w:ascii="Arial" w:eastAsia="Arial" w:hAnsi="Arial" w:cs="Arial"/>
          <w:color w:val="000000"/>
          <w:spacing w:val="33"/>
        </w:rPr>
        <w:t xml:space="preserve"> </w:t>
      </w:r>
      <w:r w:rsidRPr="00B23792">
        <w:rPr>
          <w:rFonts w:ascii="Arial" w:eastAsia="Arial" w:hAnsi="Arial" w:cs="Arial"/>
          <w:color w:val="000000"/>
          <w:spacing w:val="-1"/>
        </w:rPr>
        <w:t>c</w:t>
      </w:r>
      <w:r w:rsidRPr="00B23792">
        <w:rPr>
          <w:rFonts w:ascii="Arial" w:eastAsia="Arial" w:hAnsi="Arial" w:cs="Arial"/>
          <w:color w:val="000000"/>
          <w:spacing w:val="1"/>
        </w:rPr>
        <w:t>i</w:t>
      </w:r>
      <w:r w:rsidRPr="00B23792">
        <w:rPr>
          <w:rFonts w:ascii="Arial" w:eastAsia="Arial" w:hAnsi="Arial" w:cs="Arial"/>
          <w:color w:val="000000"/>
        </w:rPr>
        <w:t>rcle. Occasio</w:t>
      </w:r>
      <w:r w:rsidRPr="00B23792">
        <w:rPr>
          <w:rFonts w:ascii="Arial" w:eastAsia="Arial" w:hAnsi="Arial" w:cs="Arial"/>
          <w:color w:val="000000"/>
          <w:spacing w:val="-1"/>
        </w:rPr>
        <w:t>n</w:t>
      </w:r>
      <w:r w:rsidRPr="00B23792">
        <w:rPr>
          <w:rFonts w:ascii="Arial" w:eastAsia="Arial" w:hAnsi="Arial" w:cs="Arial"/>
          <w:color w:val="000000"/>
        </w:rPr>
        <w:t>ally,</w:t>
      </w:r>
      <w:r w:rsidRPr="00B23792">
        <w:rPr>
          <w:rFonts w:ascii="Arial" w:eastAsia="Arial" w:hAnsi="Arial" w:cs="Arial"/>
          <w:color w:val="000000"/>
          <w:spacing w:val="3"/>
        </w:rPr>
        <w:t xml:space="preserve"> </w:t>
      </w:r>
      <w:r w:rsidRPr="00B23792">
        <w:rPr>
          <w:rFonts w:ascii="Arial" w:eastAsia="Arial" w:hAnsi="Arial" w:cs="Arial"/>
          <w:color w:val="000000"/>
        </w:rPr>
        <w:t>a</w:t>
      </w:r>
      <w:r w:rsidRPr="00B23792">
        <w:rPr>
          <w:rFonts w:ascii="Arial" w:eastAsia="Arial" w:hAnsi="Arial" w:cs="Arial"/>
          <w:color w:val="000000"/>
          <w:spacing w:val="5"/>
        </w:rPr>
        <w:t xml:space="preserve"> </w:t>
      </w:r>
      <w:r w:rsidRPr="00B23792">
        <w:rPr>
          <w:rFonts w:ascii="Arial" w:eastAsia="Arial" w:hAnsi="Arial" w:cs="Arial"/>
          <w:color w:val="000000"/>
        </w:rPr>
        <w:t>crest</w:t>
      </w:r>
      <w:r w:rsidRPr="00B23792">
        <w:rPr>
          <w:rFonts w:ascii="Arial" w:eastAsia="Arial" w:hAnsi="Arial" w:cs="Arial"/>
          <w:color w:val="000000"/>
          <w:spacing w:val="3"/>
        </w:rPr>
        <w:t xml:space="preserve"> </w:t>
      </w:r>
      <w:r w:rsidRPr="00B23792">
        <w:rPr>
          <w:rFonts w:ascii="Arial" w:eastAsia="Arial" w:hAnsi="Arial" w:cs="Arial"/>
          <w:color w:val="000000"/>
          <w:spacing w:val="1"/>
        </w:rPr>
        <w:t>wi</w:t>
      </w:r>
      <w:r w:rsidRPr="00B23792">
        <w:rPr>
          <w:rFonts w:ascii="Arial" w:eastAsia="Arial" w:hAnsi="Arial" w:cs="Arial"/>
          <w:color w:val="000000"/>
        </w:rPr>
        <w:t>ll</w:t>
      </w:r>
      <w:r w:rsidRPr="00B23792">
        <w:rPr>
          <w:rFonts w:ascii="Arial" w:eastAsia="Arial" w:hAnsi="Arial" w:cs="Arial"/>
          <w:color w:val="000000"/>
          <w:spacing w:val="5"/>
        </w:rPr>
        <w:t xml:space="preserve"> </w:t>
      </w:r>
      <w:r w:rsidRPr="00B23792">
        <w:rPr>
          <w:rFonts w:ascii="Arial" w:eastAsia="Arial" w:hAnsi="Arial" w:cs="Arial"/>
          <w:color w:val="000000"/>
        </w:rPr>
        <w:t>not</w:t>
      </w:r>
      <w:r w:rsidRPr="00B23792">
        <w:rPr>
          <w:rFonts w:ascii="Arial" w:eastAsia="Arial" w:hAnsi="Arial" w:cs="Arial"/>
          <w:color w:val="000000"/>
          <w:spacing w:val="3"/>
        </w:rPr>
        <w:t xml:space="preserve"> </w:t>
      </w:r>
      <w:r w:rsidRPr="00B23792">
        <w:rPr>
          <w:rFonts w:ascii="Arial" w:eastAsia="Arial" w:hAnsi="Arial" w:cs="Arial"/>
          <w:color w:val="000000"/>
          <w:spacing w:val="1"/>
        </w:rPr>
        <w:t>si</w:t>
      </w:r>
      <w:r w:rsidRPr="00B23792">
        <w:rPr>
          <w:rFonts w:ascii="Arial" w:eastAsia="Arial" w:hAnsi="Arial" w:cs="Arial"/>
          <w:color w:val="000000"/>
        </w:rPr>
        <w:t>t</w:t>
      </w:r>
      <w:r w:rsidRPr="00B23792">
        <w:rPr>
          <w:rFonts w:ascii="Arial" w:eastAsia="Arial" w:hAnsi="Arial" w:cs="Arial"/>
          <w:color w:val="000000"/>
          <w:spacing w:val="3"/>
        </w:rPr>
        <w:t xml:space="preserve"> </w:t>
      </w:r>
      <w:r w:rsidRPr="00B23792">
        <w:rPr>
          <w:rFonts w:ascii="Arial" w:eastAsia="Arial" w:hAnsi="Arial" w:cs="Arial"/>
          <w:color w:val="000000"/>
          <w:spacing w:val="2"/>
        </w:rPr>
        <w:t>wi</w:t>
      </w:r>
      <w:r w:rsidRPr="00B23792">
        <w:rPr>
          <w:rFonts w:ascii="Arial" w:eastAsia="Arial" w:hAnsi="Arial" w:cs="Arial"/>
          <w:color w:val="000000"/>
        </w:rPr>
        <w:t>thin</w:t>
      </w:r>
      <w:r w:rsidRPr="00B23792">
        <w:rPr>
          <w:rFonts w:ascii="Arial" w:eastAsia="Arial" w:hAnsi="Arial" w:cs="Arial"/>
          <w:color w:val="000000"/>
          <w:spacing w:val="4"/>
        </w:rPr>
        <w:t xml:space="preserve"> </w:t>
      </w:r>
      <w:r w:rsidRPr="00B23792">
        <w:rPr>
          <w:rFonts w:ascii="Arial" w:eastAsia="Arial" w:hAnsi="Arial" w:cs="Arial"/>
          <w:color w:val="000000"/>
        </w:rPr>
        <w:t>a</w:t>
      </w:r>
      <w:r w:rsidRPr="00B23792">
        <w:rPr>
          <w:rFonts w:ascii="Arial" w:eastAsia="Arial" w:hAnsi="Arial" w:cs="Arial"/>
          <w:color w:val="000000"/>
          <w:spacing w:val="5"/>
        </w:rPr>
        <w:t xml:space="preserve"> </w:t>
      </w:r>
      <w:r w:rsidRPr="00B23792">
        <w:rPr>
          <w:rFonts w:ascii="Arial" w:eastAsia="Arial" w:hAnsi="Arial" w:cs="Arial"/>
          <w:color w:val="000000"/>
        </w:rPr>
        <w:t>c</w:t>
      </w:r>
      <w:r w:rsidRPr="00B23792">
        <w:rPr>
          <w:rFonts w:ascii="Arial" w:eastAsia="Arial" w:hAnsi="Arial" w:cs="Arial"/>
          <w:color w:val="000000"/>
          <w:spacing w:val="1"/>
        </w:rPr>
        <w:t>i</w:t>
      </w:r>
      <w:r w:rsidRPr="00B23792">
        <w:rPr>
          <w:rFonts w:ascii="Arial" w:eastAsia="Arial" w:hAnsi="Arial" w:cs="Arial"/>
          <w:color w:val="000000"/>
        </w:rPr>
        <w:t>rc</w:t>
      </w:r>
      <w:r w:rsidRPr="00B23792">
        <w:rPr>
          <w:rFonts w:ascii="Arial" w:eastAsia="Arial" w:hAnsi="Arial" w:cs="Arial"/>
          <w:color w:val="000000"/>
          <w:spacing w:val="2"/>
        </w:rPr>
        <w:t>l</w:t>
      </w:r>
      <w:r w:rsidRPr="00B23792">
        <w:rPr>
          <w:rFonts w:ascii="Arial" w:eastAsia="Arial" w:hAnsi="Arial" w:cs="Arial"/>
          <w:color w:val="000000"/>
        </w:rPr>
        <w:t>e</w:t>
      </w:r>
      <w:r w:rsidRPr="00B23792">
        <w:rPr>
          <w:rFonts w:ascii="Arial" w:eastAsia="Arial" w:hAnsi="Arial" w:cs="Arial"/>
          <w:color w:val="000000"/>
          <w:spacing w:val="5"/>
        </w:rPr>
        <w:t xml:space="preserve"> </w:t>
      </w:r>
      <w:r w:rsidRPr="00B23792">
        <w:rPr>
          <w:rFonts w:ascii="Arial" w:eastAsia="Arial" w:hAnsi="Arial" w:cs="Arial"/>
          <w:color w:val="000000"/>
        </w:rPr>
        <w:t>(e.g.,</w:t>
      </w:r>
      <w:r w:rsidRPr="00B23792">
        <w:rPr>
          <w:rFonts w:ascii="Arial" w:eastAsia="Arial" w:hAnsi="Arial" w:cs="Arial"/>
          <w:color w:val="000000"/>
          <w:spacing w:val="3"/>
        </w:rPr>
        <w:t xml:space="preserve"> </w:t>
      </w:r>
      <w:r w:rsidRPr="00B23792">
        <w:rPr>
          <w:rFonts w:ascii="Arial" w:eastAsia="Arial" w:hAnsi="Arial" w:cs="Arial"/>
          <w:color w:val="000000"/>
          <w:spacing w:val="1"/>
        </w:rPr>
        <w:t>T</w:t>
      </w:r>
      <w:r w:rsidRPr="00B23792">
        <w:rPr>
          <w:rFonts w:ascii="Arial" w:eastAsia="Arial" w:hAnsi="Arial" w:cs="Arial"/>
          <w:color w:val="000000"/>
        </w:rPr>
        <w:t>he</w:t>
      </w:r>
      <w:r w:rsidRPr="00B23792">
        <w:rPr>
          <w:rFonts w:ascii="Arial" w:eastAsia="Arial" w:hAnsi="Arial" w:cs="Arial"/>
          <w:color w:val="000000"/>
          <w:spacing w:val="4"/>
        </w:rPr>
        <w:t xml:space="preserve"> </w:t>
      </w:r>
      <w:r w:rsidRPr="00B23792">
        <w:rPr>
          <w:rFonts w:ascii="Arial" w:eastAsia="Arial" w:hAnsi="Arial" w:cs="Arial"/>
          <w:color w:val="000000"/>
        </w:rPr>
        <w:t>Royal</w:t>
      </w:r>
      <w:r w:rsidRPr="00B23792">
        <w:rPr>
          <w:rFonts w:ascii="Arial" w:eastAsia="Arial" w:hAnsi="Arial" w:cs="Arial"/>
          <w:color w:val="000000"/>
          <w:spacing w:val="5"/>
        </w:rPr>
        <w:t xml:space="preserve"> </w:t>
      </w:r>
      <w:r w:rsidRPr="00B23792">
        <w:rPr>
          <w:rFonts w:ascii="Arial" w:eastAsia="Arial" w:hAnsi="Arial" w:cs="Arial"/>
          <w:color w:val="000000"/>
          <w:spacing w:val="2"/>
        </w:rPr>
        <w:t>R</w:t>
      </w:r>
      <w:r w:rsidRPr="00B23792">
        <w:rPr>
          <w:rFonts w:ascii="Arial" w:eastAsia="Arial" w:hAnsi="Arial" w:cs="Arial"/>
          <w:color w:val="000000"/>
        </w:rPr>
        <w:t>egiment</w:t>
      </w:r>
      <w:r w:rsidRPr="00B23792">
        <w:rPr>
          <w:rFonts w:ascii="Arial" w:eastAsia="Arial" w:hAnsi="Arial" w:cs="Arial"/>
          <w:color w:val="000000"/>
          <w:spacing w:val="3"/>
        </w:rPr>
        <w:t xml:space="preserve"> </w:t>
      </w:r>
      <w:r w:rsidRPr="00B23792">
        <w:rPr>
          <w:rFonts w:ascii="Arial" w:eastAsia="Arial" w:hAnsi="Arial" w:cs="Arial"/>
          <w:color w:val="000000"/>
        </w:rPr>
        <w:t>of</w:t>
      </w:r>
      <w:r w:rsidRPr="00B23792">
        <w:rPr>
          <w:rFonts w:ascii="Arial" w:eastAsia="Arial" w:hAnsi="Arial" w:cs="Arial"/>
          <w:color w:val="000000"/>
          <w:spacing w:val="3"/>
        </w:rPr>
        <w:t xml:space="preserve"> </w:t>
      </w:r>
      <w:r w:rsidRPr="00B23792">
        <w:rPr>
          <w:rFonts w:ascii="Arial" w:eastAsia="Arial" w:hAnsi="Arial" w:cs="Arial"/>
          <w:color w:val="000000"/>
        </w:rPr>
        <w:t>Sc</w:t>
      </w:r>
      <w:r w:rsidRPr="00B23792">
        <w:rPr>
          <w:rFonts w:ascii="Arial" w:eastAsia="Arial" w:hAnsi="Arial" w:cs="Arial"/>
          <w:color w:val="000000"/>
          <w:spacing w:val="1"/>
        </w:rPr>
        <w:t>o</w:t>
      </w:r>
      <w:r w:rsidRPr="00B23792">
        <w:rPr>
          <w:rFonts w:ascii="Arial" w:eastAsia="Arial" w:hAnsi="Arial" w:cs="Arial"/>
          <w:color w:val="000000"/>
        </w:rPr>
        <w:t>tland</w:t>
      </w:r>
      <w:r w:rsidRPr="00B23792">
        <w:rPr>
          <w:rFonts w:ascii="Arial" w:eastAsia="Arial" w:hAnsi="Arial" w:cs="Arial"/>
          <w:color w:val="000000"/>
          <w:spacing w:val="4"/>
        </w:rPr>
        <w:t xml:space="preserve"> </w:t>
      </w:r>
      <w:r w:rsidRPr="00B23792">
        <w:rPr>
          <w:rFonts w:ascii="Arial" w:eastAsia="Arial" w:hAnsi="Arial" w:cs="Arial"/>
          <w:color w:val="000000"/>
        </w:rPr>
        <w:t>crest).</w:t>
      </w:r>
      <w:r w:rsidRPr="00B23792">
        <w:rPr>
          <w:rFonts w:ascii="Arial" w:eastAsia="Arial" w:hAnsi="Arial" w:cs="Arial"/>
          <w:color w:val="000000"/>
          <w:spacing w:val="2"/>
        </w:rPr>
        <w:t xml:space="preserve"> </w:t>
      </w:r>
      <w:r w:rsidRPr="00B23792">
        <w:rPr>
          <w:rFonts w:ascii="Arial" w:eastAsia="Arial" w:hAnsi="Arial" w:cs="Arial"/>
          <w:color w:val="000000"/>
        </w:rPr>
        <w:t>In</w:t>
      </w:r>
      <w:r w:rsidRPr="00B23792">
        <w:rPr>
          <w:rFonts w:ascii="Arial" w:eastAsia="Arial" w:hAnsi="Arial" w:cs="Arial"/>
          <w:color w:val="000000"/>
          <w:spacing w:val="4"/>
        </w:rPr>
        <w:t xml:space="preserve"> </w:t>
      </w:r>
      <w:r w:rsidRPr="00B23792">
        <w:rPr>
          <w:rFonts w:ascii="Arial" w:eastAsia="Arial" w:hAnsi="Arial" w:cs="Arial"/>
          <w:color w:val="000000"/>
        </w:rPr>
        <w:t>such cases,</w:t>
      </w:r>
      <w:r w:rsidRPr="00B23792">
        <w:rPr>
          <w:rFonts w:ascii="Arial" w:eastAsia="Arial" w:hAnsi="Arial" w:cs="Arial"/>
          <w:color w:val="000000"/>
          <w:spacing w:val="-1"/>
        </w:rPr>
        <w:t xml:space="preserve"> t</w:t>
      </w:r>
      <w:r w:rsidRPr="00B23792">
        <w:rPr>
          <w:rFonts w:ascii="Arial" w:eastAsia="Arial" w:hAnsi="Arial" w:cs="Arial"/>
          <w:color w:val="000000"/>
          <w:spacing w:val="-2"/>
        </w:rPr>
        <w:t>h</w:t>
      </w:r>
      <w:r w:rsidRPr="00B23792">
        <w:rPr>
          <w:rFonts w:ascii="Arial" w:eastAsia="Arial" w:hAnsi="Arial" w:cs="Arial"/>
          <w:color w:val="000000"/>
          <w:spacing w:val="1"/>
        </w:rPr>
        <w:t>i</w:t>
      </w:r>
      <w:r w:rsidRPr="00B23792">
        <w:rPr>
          <w:rFonts w:ascii="Arial" w:eastAsia="Arial" w:hAnsi="Arial" w:cs="Arial"/>
          <w:color w:val="000000"/>
        </w:rPr>
        <w:t>s w</w:t>
      </w:r>
      <w:r w:rsidRPr="00B23792">
        <w:rPr>
          <w:rFonts w:ascii="Arial" w:eastAsia="Arial" w:hAnsi="Arial" w:cs="Arial"/>
          <w:color w:val="000000"/>
          <w:spacing w:val="-1"/>
        </w:rPr>
        <w:t>i</w:t>
      </w:r>
      <w:r w:rsidRPr="00B23792">
        <w:rPr>
          <w:rFonts w:ascii="Arial" w:eastAsia="Arial" w:hAnsi="Arial" w:cs="Arial"/>
          <w:color w:val="000000"/>
          <w:spacing w:val="1"/>
        </w:rPr>
        <w:t>l</w:t>
      </w:r>
      <w:r w:rsidRPr="00B23792">
        <w:rPr>
          <w:rFonts w:ascii="Arial" w:eastAsia="Arial" w:hAnsi="Arial" w:cs="Arial"/>
          <w:color w:val="000000"/>
        </w:rPr>
        <w:t>l</w:t>
      </w:r>
      <w:r w:rsidRPr="00B23792">
        <w:rPr>
          <w:rFonts w:ascii="Arial" w:eastAsia="Arial" w:hAnsi="Arial" w:cs="Arial"/>
          <w:color w:val="000000"/>
          <w:spacing w:val="1"/>
        </w:rPr>
        <w:t xml:space="preserve"> </w:t>
      </w:r>
      <w:r w:rsidRPr="00B23792">
        <w:rPr>
          <w:rFonts w:ascii="Arial" w:eastAsia="Arial" w:hAnsi="Arial" w:cs="Arial"/>
          <w:color w:val="000000"/>
          <w:spacing w:val="-1"/>
        </w:rPr>
        <w:t>b</w:t>
      </w:r>
      <w:r w:rsidRPr="00B23792">
        <w:rPr>
          <w:rFonts w:ascii="Arial" w:eastAsia="Arial" w:hAnsi="Arial" w:cs="Arial"/>
          <w:color w:val="000000"/>
        </w:rPr>
        <w:t>e e</w:t>
      </w:r>
      <w:r w:rsidRPr="00B23792">
        <w:rPr>
          <w:rFonts w:ascii="Arial" w:eastAsia="Arial" w:hAnsi="Arial" w:cs="Arial"/>
          <w:color w:val="000000"/>
          <w:spacing w:val="-1"/>
        </w:rPr>
        <w:t>x</w:t>
      </w:r>
      <w:r w:rsidRPr="00B23792">
        <w:rPr>
          <w:rFonts w:ascii="Arial" w:eastAsia="Arial" w:hAnsi="Arial" w:cs="Arial"/>
          <w:color w:val="000000"/>
        </w:rPr>
        <w:t>p</w:t>
      </w:r>
      <w:r w:rsidRPr="00B23792">
        <w:rPr>
          <w:rFonts w:ascii="Arial" w:eastAsia="Arial" w:hAnsi="Arial" w:cs="Arial"/>
          <w:color w:val="000000"/>
          <w:spacing w:val="2"/>
        </w:rPr>
        <w:t>l</w:t>
      </w:r>
      <w:r w:rsidRPr="00B23792">
        <w:rPr>
          <w:rFonts w:ascii="Arial" w:eastAsia="Arial" w:hAnsi="Arial" w:cs="Arial"/>
          <w:color w:val="000000"/>
        </w:rPr>
        <w:t>ained in t</w:t>
      </w:r>
      <w:r w:rsidRPr="00B23792">
        <w:rPr>
          <w:rFonts w:ascii="Arial" w:eastAsia="Arial" w:hAnsi="Arial" w:cs="Arial"/>
          <w:color w:val="000000"/>
          <w:spacing w:val="-2"/>
        </w:rPr>
        <w:t>h</w:t>
      </w:r>
      <w:r w:rsidRPr="00B23792">
        <w:rPr>
          <w:rFonts w:ascii="Arial" w:eastAsia="Arial" w:hAnsi="Arial" w:cs="Arial"/>
          <w:color w:val="000000"/>
        </w:rPr>
        <w:t>e special</w:t>
      </w:r>
      <w:r w:rsidRPr="00B23792">
        <w:rPr>
          <w:rFonts w:ascii="Arial" w:eastAsia="Arial" w:hAnsi="Arial" w:cs="Arial"/>
          <w:color w:val="000000"/>
          <w:spacing w:val="-1"/>
        </w:rPr>
        <w:t xml:space="preserve"> </w:t>
      </w:r>
      <w:r w:rsidRPr="00B23792">
        <w:rPr>
          <w:rFonts w:ascii="Arial" w:eastAsia="Arial" w:hAnsi="Arial" w:cs="Arial"/>
          <w:color w:val="000000"/>
          <w:spacing w:val="1"/>
        </w:rPr>
        <w:t>i</w:t>
      </w:r>
      <w:r w:rsidRPr="00B23792">
        <w:rPr>
          <w:rFonts w:ascii="Arial" w:eastAsia="Arial" w:hAnsi="Arial" w:cs="Arial"/>
          <w:color w:val="000000"/>
        </w:rPr>
        <w:t>n</w:t>
      </w:r>
      <w:r w:rsidRPr="00B23792">
        <w:rPr>
          <w:rFonts w:ascii="Arial" w:eastAsia="Arial" w:hAnsi="Arial" w:cs="Arial"/>
          <w:color w:val="000000"/>
          <w:spacing w:val="1"/>
        </w:rPr>
        <w:t>s</w:t>
      </w:r>
      <w:r w:rsidRPr="00B23792">
        <w:rPr>
          <w:rFonts w:ascii="Arial" w:eastAsia="Arial" w:hAnsi="Arial" w:cs="Arial"/>
          <w:color w:val="000000"/>
        </w:rPr>
        <w:t>truc</w:t>
      </w:r>
      <w:r w:rsidRPr="00B23792">
        <w:rPr>
          <w:rFonts w:ascii="Arial" w:eastAsia="Arial" w:hAnsi="Arial" w:cs="Arial"/>
          <w:color w:val="000000"/>
          <w:spacing w:val="-1"/>
        </w:rPr>
        <w:t>t</w:t>
      </w:r>
      <w:r w:rsidRPr="00B23792">
        <w:rPr>
          <w:rFonts w:ascii="Arial" w:eastAsia="Arial" w:hAnsi="Arial" w:cs="Arial"/>
          <w:color w:val="000000"/>
        </w:rPr>
        <w:t>i</w:t>
      </w:r>
      <w:r w:rsidRPr="00B23792">
        <w:rPr>
          <w:rFonts w:ascii="Arial" w:eastAsia="Arial" w:hAnsi="Arial" w:cs="Arial"/>
          <w:color w:val="000000"/>
          <w:spacing w:val="-1"/>
        </w:rPr>
        <w:t>o</w:t>
      </w:r>
      <w:r w:rsidRPr="00B23792">
        <w:rPr>
          <w:rFonts w:ascii="Arial" w:eastAsia="Arial" w:hAnsi="Arial" w:cs="Arial"/>
          <w:color w:val="000000"/>
        </w:rPr>
        <w:t>ns sec</w:t>
      </w:r>
      <w:r w:rsidRPr="00B23792">
        <w:rPr>
          <w:rFonts w:ascii="Arial" w:eastAsia="Arial" w:hAnsi="Arial" w:cs="Arial"/>
          <w:color w:val="000000"/>
          <w:spacing w:val="-1"/>
        </w:rPr>
        <w:t>t</w:t>
      </w:r>
      <w:r w:rsidRPr="00B23792">
        <w:rPr>
          <w:rFonts w:ascii="Arial" w:eastAsia="Arial" w:hAnsi="Arial" w:cs="Arial"/>
          <w:color w:val="000000"/>
        </w:rPr>
        <w:t>ion of</w:t>
      </w:r>
      <w:r w:rsidRPr="00B23792">
        <w:rPr>
          <w:rFonts w:ascii="Arial" w:eastAsia="Arial" w:hAnsi="Arial" w:cs="Arial"/>
          <w:color w:val="000000"/>
          <w:spacing w:val="-1"/>
        </w:rPr>
        <w:t xml:space="preserve"> t</w:t>
      </w:r>
      <w:r w:rsidRPr="00B23792">
        <w:rPr>
          <w:rFonts w:ascii="Arial" w:eastAsia="Arial" w:hAnsi="Arial" w:cs="Arial"/>
          <w:color w:val="000000"/>
        </w:rPr>
        <w:t>he</w:t>
      </w:r>
      <w:r w:rsidRPr="00B23792">
        <w:rPr>
          <w:rFonts w:ascii="Arial" w:eastAsia="Arial" w:hAnsi="Arial" w:cs="Arial"/>
          <w:color w:val="000000"/>
          <w:spacing w:val="-1"/>
        </w:rPr>
        <w:t xml:space="preserve"> </w:t>
      </w:r>
      <w:r w:rsidRPr="00B23792">
        <w:rPr>
          <w:rFonts w:ascii="Arial" w:eastAsia="Arial" w:hAnsi="Arial" w:cs="Arial"/>
          <w:color w:val="000000"/>
        </w:rPr>
        <w:t>Ta</w:t>
      </w:r>
      <w:r w:rsidRPr="00B23792">
        <w:rPr>
          <w:rFonts w:ascii="Arial" w:eastAsia="Arial" w:hAnsi="Arial" w:cs="Arial"/>
          <w:color w:val="000000"/>
          <w:spacing w:val="-1"/>
        </w:rPr>
        <w:t>s</w:t>
      </w:r>
      <w:r w:rsidRPr="00B23792">
        <w:rPr>
          <w:rFonts w:ascii="Arial" w:eastAsia="Arial" w:hAnsi="Arial" w:cs="Arial"/>
          <w:color w:val="000000"/>
        </w:rPr>
        <w:t>king</w:t>
      </w:r>
      <w:r w:rsidRPr="00B23792">
        <w:rPr>
          <w:rFonts w:ascii="Arial" w:eastAsia="Arial" w:hAnsi="Arial" w:cs="Arial"/>
          <w:color w:val="000000"/>
          <w:spacing w:val="-2"/>
        </w:rPr>
        <w:t xml:space="preserve"> </w:t>
      </w:r>
      <w:r w:rsidRPr="00B23792">
        <w:rPr>
          <w:rFonts w:ascii="Arial" w:eastAsia="Arial" w:hAnsi="Arial" w:cs="Arial"/>
          <w:color w:val="000000"/>
        </w:rPr>
        <w:t>O</w:t>
      </w:r>
      <w:r w:rsidRPr="00B23792">
        <w:rPr>
          <w:rFonts w:ascii="Arial" w:eastAsia="Arial" w:hAnsi="Arial" w:cs="Arial"/>
          <w:color w:val="000000"/>
          <w:spacing w:val="-1"/>
        </w:rPr>
        <w:t>r</w:t>
      </w:r>
      <w:r w:rsidRPr="00B23792">
        <w:rPr>
          <w:rFonts w:ascii="Arial" w:eastAsia="Arial" w:hAnsi="Arial" w:cs="Arial"/>
          <w:color w:val="000000"/>
        </w:rPr>
        <w:t>der.</w:t>
      </w:r>
      <w:r w:rsidRPr="00B23792">
        <w:rPr>
          <w:rFonts w:ascii="Arial" w:eastAsia="Arial" w:hAnsi="Arial" w:cs="Arial"/>
          <w:color w:val="000000"/>
          <w:spacing w:val="-1"/>
        </w:rPr>
        <w:t xml:space="preserve"> </w:t>
      </w:r>
      <w:r w:rsidRPr="00B23792">
        <w:rPr>
          <w:rFonts w:ascii="Arial" w:eastAsia="Arial" w:hAnsi="Arial" w:cs="Arial"/>
          <w:color w:val="000000"/>
        </w:rPr>
        <w:t>A</w:t>
      </w:r>
      <w:r w:rsidRPr="00B23792">
        <w:rPr>
          <w:rFonts w:ascii="Arial" w:eastAsia="Arial" w:hAnsi="Arial" w:cs="Arial"/>
          <w:color w:val="000000"/>
          <w:spacing w:val="-1"/>
        </w:rPr>
        <w:t>l</w:t>
      </w:r>
      <w:r w:rsidRPr="00B23792">
        <w:rPr>
          <w:rFonts w:ascii="Arial" w:eastAsia="Arial" w:hAnsi="Arial" w:cs="Arial"/>
          <w:color w:val="000000"/>
        </w:rPr>
        <w:t xml:space="preserve">l </w:t>
      </w:r>
      <w:r w:rsidRPr="00B23792">
        <w:rPr>
          <w:rFonts w:ascii="Arial" w:eastAsia="Arial" w:hAnsi="Arial" w:cs="Arial"/>
          <w:color w:val="000000"/>
          <w:spacing w:val="2"/>
        </w:rPr>
        <w:t>l</w:t>
      </w:r>
      <w:r w:rsidRPr="00B23792">
        <w:rPr>
          <w:rFonts w:ascii="Arial" w:eastAsia="Arial" w:hAnsi="Arial" w:cs="Arial"/>
          <w:color w:val="000000"/>
        </w:rPr>
        <w:t>et</w:t>
      </w:r>
      <w:r w:rsidRPr="00B23792">
        <w:rPr>
          <w:rFonts w:ascii="Arial" w:eastAsia="Arial" w:hAnsi="Arial" w:cs="Arial"/>
          <w:color w:val="000000"/>
          <w:spacing w:val="-1"/>
        </w:rPr>
        <w:t>t</w:t>
      </w:r>
      <w:r w:rsidRPr="00B23792">
        <w:rPr>
          <w:rFonts w:ascii="Arial" w:eastAsia="Arial" w:hAnsi="Arial" w:cs="Arial"/>
          <w:color w:val="000000"/>
        </w:rPr>
        <w:t>ers</w:t>
      </w:r>
      <w:r w:rsidRPr="00B23792">
        <w:rPr>
          <w:rFonts w:ascii="Arial" w:eastAsia="Arial" w:hAnsi="Arial" w:cs="Arial"/>
          <w:color w:val="000000"/>
          <w:spacing w:val="-1"/>
        </w:rPr>
        <w:t xml:space="preserve"> </w:t>
      </w:r>
      <w:r w:rsidRPr="00B23792">
        <w:rPr>
          <w:rFonts w:ascii="Arial" w:eastAsia="Arial" w:hAnsi="Arial" w:cs="Arial"/>
          <w:color w:val="000000"/>
        </w:rPr>
        <w:t>w</w:t>
      </w:r>
      <w:r w:rsidRPr="00B23792">
        <w:rPr>
          <w:rFonts w:ascii="Arial" w:eastAsia="Arial" w:hAnsi="Arial" w:cs="Arial"/>
          <w:color w:val="000000"/>
          <w:spacing w:val="2"/>
        </w:rPr>
        <w:t>i</w:t>
      </w:r>
      <w:r w:rsidRPr="00B23792">
        <w:rPr>
          <w:rFonts w:ascii="Arial" w:eastAsia="Arial" w:hAnsi="Arial" w:cs="Arial"/>
          <w:color w:val="000000"/>
          <w:spacing w:val="-3"/>
        </w:rPr>
        <w:t>t</w:t>
      </w:r>
      <w:r w:rsidRPr="00B23792">
        <w:rPr>
          <w:rFonts w:ascii="Arial" w:eastAsia="Arial" w:hAnsi="Arial" w:cs="Arial"/>
          <w:color w:val="000000"/>
        </w:rPr>
        <w:t xml:space="preserve">hin </w:t>
      </w:r>
      <w:r w:rsidRPr="00B23792">
        <w:rPr>
          <w:rFonts w:ascii="Arial" w:eastAsia="Arial" w:hAnsi="Arial" w:cs="Arial"/>
          <w:color w:val="000000"/>
          <w:spacing w:val="1"/>
        </w:rPr>
        <w:t>C</w:t>
      </w:r>
      <w:r w:rsidRPr="00B23792">
        <w:rPr>
          <w:rFonts w:ascii="Arial" w:eastAsia="Arial" w:hAnsi="Arial" w:cs="Arial"/>
          <w:color w:val="000000"/>
        </w:rPr>
        <w:t>rests</w:t>
      </w:r>
      <w:r w:rsidRPr="00B23792">
        <w:rPr>
          <w:rFonts w:ascii="Arial" w:eastAsia="Arial" w:hAnsi="Arial" w:cs="Arial"/>
          <w:color w:val="000000"/>
          <w:spacing w:val="-3"/>
        </w:rPr>
        <w:t>/</w:t>
      </w:r>
      <w:r w:rsidRPr="00B23792">
        <w:rPr>
          <w:rFonts w:ascii="Arial" w:eastAsia="Arial" w:hAnsi="Arial" w:cs="Arial"/>
          <w:color w:val="000000"/>
        </w:rPr>
        <w:t>Ba</w:t>
      </w:r>
      <w:r w:rsidRPr="00B23792">
        <w:rPr>
          <w:rFonts w:ascii="Arial" w:eastAsia="Arial" w:hAnsi="Arial" w:cs="Arial"/>
          <w:color w:val="000000"/>
          <w:spacing w:val="1"/>
        </w:rPr>
        <w:t>d</w:t>
      </w:r>
      <w:r w:rsidRPr="00B23792">
        <w:rPr>
          <w:rFonts w:ascii="Arial" w:eastAsia="Arial" w:hAnsi="Arial" w:cs="Arial"/>
          <w:color w:val="000000"/>
        </w:rPr>
        <w:t>ges/</w:t>
      </w:r>
      <w:r w:rsidRPr="00B23792">
        <w:rPr>
          <w:rFonts w:ascii="Arial" w:eastAsia="Arial" w:hAnsi="Arial" w:cs="Arial"/>
          <w:color w:val="000000"/>
          <w:spacing w:val="-1"/>
        </w:rPr>
        <w:t>E</w:t>
      </w:r>
      <w:r w:rsidRPr="00B23792">
        <w:rPr>
          <w:rFonts w:ascii="Arial" w:eastAsia="Arial" w:hAnsi="Arial" w:cs="Arial"/>
          <w:color w:val="000000"/>
        </w:rPr>
        <w:t>mbl</w:t>
      </w:r>
      <w:r w:rsidRPr="00B23792">
        <w:rPr>
          <w:rFonts w:ascii="Arial" w:eastAsia="Arial" w:hAnsi="Arial" w:cs="Arial"/>
          <w:color w:val="000000"/>
          <w:spacing w:val="-1"/>
        </w:rPr>
        <w:t>e</w:t>
      </w:r>
      <w:r w:rsidRPr="00B23792">
        <w:rPr>
          <w:rFonts w:ascii="Arial" w:eastAsia="Arial" w:hAnsi="Arial" w:cs="Arial"/>
          <w:color w:val="000000"/>
        </w:rPr>
        <w:t>ms</w:t>
      </w:r>
      <w:r w:rsidRPr="00B23792">
        <w:rPr>
          <w:rFonts w:ascii="Arial" w:eastAsia="Arial" w:hAnsi="Arial" w:cs="Arial"/>
          <w:color w:val="000000"/>
          <w:spacing w:val="35"/>
        </w:rPr>
        <w:t xml:space="preserve"> </w:t>
      </w:r>
      <w:r w:rsidRPr="00B23792">
        <w:rPr>
          <w:rFonts w:ascii="Arial" w:eastAsia="Arial" w:hAnsi="Arial" w:cs="Arial"/>
          <w:b/>
          <w:bCs/>
          <w:color w:val="000000"/>
        </w:rPr>
        <w:t>must</w:t>
      </w:r>
      <w:r w:rsidRPr="00B23792">
        <w:rPr>
          <w:rFonts w:ascii="Arial" w:eastAsia="Arial" w:hAnsi="Arial" w:cs="Arial"/>
          <w:b/>
          <w:bCs/>
          <w:color w:val="000000"/>
          <w:spacing w:val="35"/>
        </w:rPr>
        <w:t xml:space="preserve"> </w:t>
      </w:r>
      <w:r w:rsidRPr="00B23792">
        <w:rPr>
          <w:rFonts w:ascii="Arial" w:eastAsia="Arial" w:hAnsi="Arial" w:cs="Arial"/>
          <w:color w:val="000000"/>
        </w:rPr>
        <w:t>be</w:t>
      </w:r>
      <w:r>
        <w:rPr>
          <w:rFonts w:ascii="Arial" w:eastAsia="Arial" w:hAnsi="Arial" w:cs="Arial"/>
          <w:color w:val="000000"/>
        </w:rPr>
        <w:t xml:space="preserve"> </w:t>
      </w:r>
      <w:r w:rsidRPr="00B23792">
        <w:rPr>
          <w:rFonts w:ascii="Arial" w:eastAsia="Arial" w:hAnsi="Arial" w:cs="Arial"/>
          <w:color w:val="000000"/>
        </w:rPr>
        <w:t>cut</w:t>
      </w:r>
      <w:r>
        <w:rPr>
          <w:rFonts w:ascii="Arial" w:eastAsia="Arial" w:hAnsi="Arial" w:cs="Arial"/>
          <w:color w:val="000000"/>
        </w:rPr>
        <w:t xml:space="preserve"> </w:t>
      </w:r>
      <w:r w:rsidRPr="00B23792">
        <w:rPr>
          <w:rFonts w:ascii="Arial" w:eastAsia="Arial" w:hAnsi="Arial" w:cs="Arial"/>
          <w:color w:val="000000"/>
        </w:rPr>
        <w:t>true</w:t>
      </w:r>
      <w:r>
        <w:rPr>
          <w:rFonts w:ascii="Arial" w:eastAsia="Arial" w:hAnsi="Arial" w:cs="Arial"/>
          <w:color w:val="000000"/>
        </w:rPr>
        <w:t xml:space="preserve"> </w:t>
      </w:r>
      <w:r w:rsidRPr="00B23792">
        <w:rPr>
          <w:rFonts w:ascii="Arial" w:eastAsia="Arial" w:hAnsi="Arial" w:cs="Arial"/>
          <w:color w:val="000000"/>
        </w:rPr>
        <w:t>to</w:t>
      </w:r>
      <w:r>
        <w:rPr>
          <w:rFonts w:ascii="Arial" w:eastAsia="Arial" w:hAnsi="Arial" w:cs="Arial"/>
          <w:color w:val="000000"/>
        </w:rPr>
        <w:t xml:space="preserve"> </w:t>
      </w:r>
      <w:r w:rsidRPr="00B23792">
        <w:rPr>
          <w:rFonts w:ascii="Arial" w:eastAsia="Arial" w:hAnsi="Arial" w:cs="Arial"/>
          <w:color w:val="000000"/>
        </w:rPr>
        <w:t>the</w:t>
      </w:r>
      <w:r>
        <w:rPr>
          <w:rFonts w:ascii="Arial" w:eastAsia="Arial" w:hAnsi="Arial" w:cs="Arial"/>
          <w:color w:val="000000"/>
        </w:rPr>
        <w:t xml:space="preserve"> </w:t>
      </w:r>
      <w:r w:rsidRPr="00B23792">
        <w:rPr>
          <w:rFonts w:ascii="Arial" w:eastAsia="Arial" w:hAnsi="Arial" w:cs="Arial"/>
          <w:color w:val="000000"/>
        </w:rPr>
        <w:t>MoD</w:t>
      </w:r>
      <w:r>
        <w:rPr>
          <w:rFonts w:ascii="Arial" w:eastAsia="Arial" w:hAnsi="Arial" w:cs="Arial"/>
          <w:color w:val="000000"/>
        </w:rPr>
        <w:t xml:space="preserve"> </w:t>
      </w:r>
      <w:r w:rsidRPr="00B23792">
        <w:rPr>
          <w:rFonts w:ascii="Arial" w:eastAsia="Arial" w:hAnsi="Arial" w:cs="Arial"/>
          <w:color w:val="000000"/>
          <w:spacing w:val="1"/>
        </w:rPr>
        <w:t>S</w:t>
      </w:r>
      <w:r w:rsidRPr="00B23792">
        <w:rPr>
          <w:rFonts w:ascii="Arial" w:eastAsia="Arial" w:hAnsi="Arial" w:cs="Arial"/>
          <w:color w:val="000000"/>
        </w:rPr>
        <w:t>ta</w:t>
      </w:r>
      <w:r w:rsidRPr="00B23792">
        <w:rPr>
          <w:rFonts w:ascii="Arial" w:eastAsia="Arial" w:hAnsi="Arial" w:cs="Arial"/>
          <w:color w:val="000000"/>
          <w:spacing w:val="-1"/>
        </w:rPr>
        <w:t>n</w:t>
      </w:r>
      <w:r w:rsidRPr="00B23792">
        <w:rPr>
          <w:rFonts w:ascii="Arial" w:eastAsia="Arial" w:hAnsi="Arial" w:cs="Arial"/>
          <w:color w:val="000000"/>
        </w:rPr>
        <w:t>d</w:t>
      </w:r>
      <w:r w:rsidRPr="00B23792">
        <w:rPr>
          <w:rFonts w:ascii="Arial" w:eastAsia="Arial" w:hAnsi="Arial" w:cs="Arial"/>
          <w:color w:val="000000"/>
          <w:spacing w:val="1"/>
        </w:rPr>
        <w:t>a</w:t>
      </w:r>
      <w:r w:rsidRPr="00B23792">
        <w:rPr>
          <w:rFonts w:ascii="Arial" w:eastAsia="Arial" w:hAnsi="Arial" w:cs="Arial"/>
          <w:color w:val="000000"/>
        </w:rPr>
        <w:t>rd</w:t>
      </w:r>
      <w:r>
        <w:rPr>
          <w:rFonts w:ascii="Arial" w:eastAsia="Arial" w:hAnsi="Arial" w:cs="Arial"/>
          <w:color w:val="000000"/>
        </w:rPr>
        <w:t xml:space="preserve"> </w:t>
      </w:r>
      <w:r w:rsidRPr="00B23792">
        <w:rPr>
          <w:rFonts w:ascii="Arial" w:eastAsia="Arial" w:hAnsi="Arial" w:cs="Arial"/>
          <w:color w:val="000000"/>
        </w:rPr>
        <w:t>Character</w:t>
      </w:r>
      <w:r>
        <w:rPr>
          <w:rFonts w:ascii="Arial" w:eastAsia="Arial" w:hAnsi="Arial" w:cs="Arial"/>
          <w:color w:val="000000"/>
        </w:rPr>
        <w:t xml:space="preserve"> </w:t>
      </w:r>
      <w:r w:rsidRPr="00B23792">
        <w:rPr>
          <w:rFonts w:ascii="Arial" w:eastAsia="Arial" w:hAnsi="Arial" w:cs="Arial"/>
          <w:color w:val="000000"/>
          <w:spacing w:val="1"/>
        </w:rPr>
        <w:t>T</w:t>
      </w:r>
      <w:r w:rsidRPr="00B23792">
        <w:rPr>
          <w:rFonts w:ascii="Arial" w:eastAsia="Arial" w:hAnsi="Arial" w:cs="Arial"/>
          <w:color w:val="000000"/>
        </w:rPr>
        <w:t>emp</w:t>
      </w:r>
      <w:r w:rsidRPr="00B23792">
        <w:rPr>
          <w:rFonts w:ascii="Arial" w:eastAsia="Arial" w:hAnsi="Arial" w:cs="Arial"/>
          <w:color w:val="000000"/>
          <w:spacing w:val="2"/>
        </w:rPr>
        <w:t>l</w:t>
      </w:r>
      <w:r w:rsidRPr="00B23792">
        <w:rPr>
          <w:rFonts w:ascii="Arial" w:eastAsia="Arial" w:hAnsi="Arial" w:cs="Arial"/>
          <w:color w:val="000000"/>
          <w:spacing w:val="1"/>
        </w:rPr>
        <w:t>a</w:t>
      </w:r>
      <w:r w:rsidRPr="00B23792">
        <w:rPr>
          <w:rFonts w:ascii="Arial" w:eastAsia="Arial" w:hAnsi="Arial" w:cs="Arial"/>
          <w:color w:val="000000"/>
        </w:rPr>
        <w:t>te</w:t>
      </w:r>
      <w:r>
        <w:rPr>
          <w:rFonts w:ascii="Arial" w:eastAsia="Arial" w:hAnsi="Arial" w:cs="Arial"/>
          <w:color w:val="000000"/>
        </w:rPr>
        <w:t xml:space="preserve"> </w:t>
      </w:r>
      <w:r w:rsidRPr="00B23792">
        <w:rPr>
          <w:rFonts w:ascii="Arial" w:eastAsia="Arial" w:hAnsi="Arial" w:cs="Arial"/>
          <w:color w:val="000000"/>
        </w:rPr>
        <w:t>with</w:t>
      </w:r>
      <w:r>
        <w:rPr>
          <w:rFonts w:ascii="Arial" w:eastAsia="Arial" w:hAnsi="Arial" w:cs="Arial"/>
          <w:color w:val="000000"/>
        </w:rPr>
        <w:t xml:space="preserve"> </w:t>
      </w:r>
      <w:r w:rsidRPr="00B23792">
        <w:rPr>
          <w:rFonts w:ascii="Arial" w:eastAsia="Arial" w:hAnsi="Arial" w:cs="Arial"/>
          <w:color w:val="000000"/>
        </w:rPr>
        <w:t>a</w:t>
      </w:r>
      <w:r>
        <w:rPr>
          <w:rFonts w:ascii="Arial" w:eastAsia="Arial" w:hAnsi="Arial" w:cs="Arial"/>
          <w:color w:val="000000"/>
        </w:rPr>
        <w:t xml:space="preserve"> </w:t>
      </w:r>
      <w:r w:rsidRPr="00B23792">
        <w:rPr>
          <w:rFonts w:ascii="Arial" w:eastAsia="Arial" w:hAnsi="Arial" w:cs="Arial"/>
          <w:color w:val="000000"/>
        </w:rPr>
        <w:t>“</w:t>
      </w:r>
      <w:r w:rsidRPr="00B23792">
        <w:rPr>
          <w:rFonts w:ascii="Arial" w:eastAsia="Arial" w:hAnsi="Arial" w:cs="Arial"/>
          <w:color w:val="000000"/>
          <w:spacing w:val="1"/>
        </w:rPr>
        <w:t>V</w:t>
      </w:r>
      <w:r w:rsidRPr="00B23792">
        <w:rPr>
          <w:rFonts w:ascii="Arial" w:eastAsia="Arial" w:hAnsi="Arial" w:cs="Arial"/>
          <w:color w:val="000000"/>
        </w:rPr>
        <w:t>” shaped</w:t>
      </w:r>
      <w:r w:rsidRPr="00B23792">
        <w:rPr>
          <w:rFonts w:ascii="Arial" w:eastAsia="Arial" w:hAnsi="Arial" w:cs="Arial"/>
          <w:color w:val="000000"/>
          <w:spacing w:val="2"/>
        </w:rPr>
        <w:t xml:space="preserve"> </w:t>
      </w:r>
      <w:r w:rsidRPr="00B23792">
        <w:rPr>
          <w:rFonts w:ascii="Arial" w:eastAsia="Arial" w:hAnsi="Arial" w:cs="Arial"/>
          <w:color w:val="000000"/>
          <w:spacing w:val="1"/>
        </w:rPr>
        <w:t>i</w:t>
      </w:r>
      <w:r w:rsidRPr="00B23792">
        <w:rPr>
          <w:rFonts w:ascii="Arial" w:eastAsia="Arial" w:hAnsi="Arial" w:cs="Arial"/>
          <w:color w:val="000000"/>
        </w:rPr>
        <w:t>nci</w:t>
      </w:r>
      <w:r w:rsidRPr="00B23792">
        <w:rPr>
          <w:rFonts w:ascii="Arial" w:eastAsia="Arial" w:hAnsi="Arial" w:cs="Arial"/>
          <w:color w:val="000000"/>
          <w:spacing w:val="-1"/>
        </w:rPr>
        <w:t>s</w:t>
      </w:r>
      <w:r w:rsidRPr="00B23792">
        <w:rPr>
          <w:rFonts w:ascii="Arial" w:eastAsia="Arial" w:hAnsi="Arial" w:cs="Arial"/>
          <w:color w:val="000000"/>
        </w:rPr>
        <w:t>ion</w:t>
      </w:r>
      <w:r w:rsidRPr="00B23792">
        <w:rPr>
          <w:rFonts w:ascii="Arial" w:eastAsia="Arial" w:hAnsi="Arial" w:cs="Arial"/>
          <w:color w:val="000000"/>
          <w:spacing w:val="2"/>
        </w:rPr>
        <w:t xml:space="preserve"> </w:t>
      </w:r>
      <w:r w:rsidRPr="00B23792">
        <w:rPr>
          <w:rFonts w:ascii="Arial" w:eastAsia="Arial" w:hAnsi="Arial" w:cs="Arial"/>
          <w:color w:val="000000"/>
          <w:spacing w:val="1"/>
        </w:rPr>
        <w:t>a</w:t>
      </w:r>
      <w:r w:rsidRPr="00B23792">
        <w:rPr>
          <w:rFonts w:ascii="Arial" w:eastAsia="Arial" w:hAnsi="Arial" w:cs="Arial"/>
          <w:color w:val="000000"/>
        </w:rPr>
        <w:t>t</w:t>
      </w:r>
      <w:r w:rsidRPr="00B23792">
        <w:rPr>
          <w:rFonts w:ascii="Arial" w:eastAsia="Arial" w:hAnsi="Arial" w:cs="Arial"/>
          <w:color w:val="000000"/>
          <w:spacing w:val="1"/>
        </w:rPr>
        <w:t xml:space="preserve"> </w:t>
      </w:r>
      <w:r w:rsidRPr="00B23792">
        <w:rPr>
          <w:rFonts w:ascii="Arial" w:eastAsia="Arial" w:hAnsi="Arial" w:cs="Arial"/>
          <w:color w:val="000000"/>
        </w:rPr>
        <w:t>an</w:t>
      </w:r>
      <w:r w:rsidRPr="00B23792">
        <w:rPr>
          <w:rFonts w:ascii="Arial" w:eastAsia="Arial" w:hAnsi="Arial" w:cs="Arial"/>
          <w:color w:val="000000"/>
          <w:spacing w:val="2"/>
        </w:rPr>
        <w:t xml:space="preserve"> </w:t>
      </w:r>
      <w:r w:rsidRPr="00B23792">
        <w:rPr>
          <w:rFonts w:ascii="Arial" w:eastAsia="Arial" w:hAnsi="Arial" w:cs="Arial"/>
          <w:color w:val="000000"/>
          <w:spacing w:val="1"/>
        </w:rPr>
        <w:t>a</w:t>
      </w:r>
      <w:r w:rsidRPr="00B23792">
        <w:rPr>
          <w:rFonts w:ascii="Arial" w:eastAsia="Arial" w:hAnsi="Arial" w:cs="Arial"/>
          <w:color w:val="000000"/>
        </w:rPr>
        <w:t>ngle</w:t>
      </w:r>
      <w:r w:rsidRPr="00B23792">
        <w:rPr>
          <w:rFonts w:ascii="Arial" w:eastAsia="Arial" w:hAnsi="Arial" w:cs="Arial"/>
          <w:color w:val="000000"/>
          <w:spacing w:val="2"/>
        </w:rPr>
        <w:t xml:space="preserve"> </w:t>
      </w:r>
      <w:r w:rsidRPr="00B23792">
        <w:rPr>
          <w:rFonts w:ascii="Arial" w:eastAsia="Arial" w:hAnsi="Arial" w:cs="Arial"/>
          <w:color w:val="000000"/>
        </w:rPr>
        <w:t>of</w:t>
      </w:r>
      <w:r w:rsidRPr="00B23792">
        <w:rPr>
          <w:rFonts w:ascii="Arial" w:eastAsia="Arial" w:hAnsi="Arial" w:cs="Arial"/>
          <w:color w:val="000000"/>
          <w:spacing w:val="1"/>
        </w:rPr>
        <w:t xml:space="preserve"> </w:t>
      </w:r>
      <w:r w:rsidRPr="00B23792">
        <w:rPr>
          <w:rFonts w:ascii="Arial" w:eastAsia="Arial" w:hAnsi="Arial" w:cs="Arial"/>
          <w:color w:val="000000"/>
        </w:rPr>
        <w:t>60</w:t>
      </w:r>
      <w:r w:rsidRPr="00B23792">
        <w:rPr>
          <w:rFonts w:ascii="Arial" w:eastAsia="Arial" w:hAnsi="Arial" w:cs="Arial"/>
          <w:color w:val="000000"/>
          <w:spacing w:val="2"/>
        </w:rPr>
        <w:t xml:space="preserve"> </w:t>
      </w:r>
      <w:r w:rsidRPr="00B23792">
        <w:rPr>
          <w:rFonts w:ascii="Arial" w:eastAsia="Arial" w:hAnsi="Arial" w:cs="Arial"/>
          <w:color w:val="000000"/>
        </w:rPr>
        <w:t>degree</w:t>
      </w:r>
      <w:r w:rsidRPr="00B23792">
        <w:rPr>
          <w:rFonts w:ascii="Arial" w:eastAsia="Arial" w:hAnsi="Arial" w:cs="Arial"/>
          <w:color w:val="000000"/>
          <w:spacing w:val="2"/>
        </w:rPr>
        <w:t>s</w:t>
      </w:r>
      <w:r w:rsidRPr="00B23792">
        <w:rPr>
          <w:rFonts w:ascii="Arial" w:eastAsia="Arial" w:hAnsi="Arial" w:cs="Arial"/>
          <w:color w:val="000000"/>
        </w:rPr>
        <w:t>,</w:t>
      </w:r>
      <w:r w:rsidRPr="00B23792">
        <w:rPr>
          <w:rFonts w:ascii="Arial" w:eastAsia="Arial" w:hAnsi="Arial" w:cs="Arial"/>
          <w:color w:val="000000"/>
          <w:spacing w:val="1"/>
        </w:rPr>
        <w:t xml:space="preserve"> </w:t>
      </w:r>
      <w:r w:rsidRPr="00B23792">
        <w:rPr>
          <w:rFonts w:ascii="Arial" w:eastAsia="Arial" w:hAnsi="Arial" w:cs="Arial"/>
          <w:color w:val="000000"/>
        </w:rPr>
        <w:t>be</w:t>
      </w:r>
      <w:r w:rsidRPr="00B23792">
        <w:rPr>
          <w:rFonts w:ascii="Arial" w:eastAsia="Arial" w:hAnsi="Arial" w:cs="Arial"/>
          <w:color w:val="000000"/>
          <w:spacing w:val="2"/>
        </w:rPr>
        <w:t xml:space="preserve"> </w:t>
      </w:r>
      <w:r w:rsidRPr="00B23792">
        <w:rPr>
          <w:rFonts w:ascii="Arial" w:eastAsia="Arial" w:hAnsi="Arial" w:cs="Arial"/>
          <w:color w:val="000000"/>
        </w:rPr>
        <w:t>ver</w:t>
      </w:r>
      <w:r w:rsidRPr="00B23792">
        <w:rPr>
          <w:rFonts w:ascii="Arial" w:eastAsia="Arial" w:hAnsi="Arial" w:cs="Arial"/>
          <w:color w:val="000000"/>
          <w:spacing w:val="-2"/>
        </w:rPr>
        <w:t>t</w:t>
      </w:r>
      <w:r w:rsidRPr="00B23792">
        <w:rPr>
          <w:rFonts w:ascii="Arial" w:eastAsia="Arial" w:hAnsi="Arial" w:cs="Arial"/>
          <w:color w:val="000000"/>
        </w:rPr>
        <w:t>ical</w:t>
      </w:r>
      <w:r w:rsidRPr="00B23792">
        <w:rPr>
          <w:rFonts w:ascii="Arial" w:eastAsia="Arial" w:hAnsi="Arial" w:cs="Arial"/>
          <w:color w:val="000000"/>
          <w:spacing w:val="3"/>
        </w:rPr>
        <w:t xml:space="preserve"> </w:t>
      </w:r>
      <w:r w:rsidRPr="00B23792">
        <w:rPr>
          <w:rFonts w:ascii="Arial" w:eastAsia="Arial" w:hAnsi="Arial" w:cs="Arial"/>
          <w:color w:val="000000"/>
        </w:rPr>
        <w:t>to</w:t>
      </w:r>
      <w:r w:rsidRPr="00B23792">
        <w:rPr>
          <w:rFonts w:ascii="Arial" w:eastAsia="Arial" w:hAnsi="Arial" w:cs="Arial"/>
          <w:color w:val="000000"/>
          <w:spacing w:val="2"/>
        </w:rPr>
        <w:t xml:space="preserve"> </w:t>
      </w:r>
      <w:r w:rsidRPr="00B23792">
        <w:rPr>
          <w:rFonts w:ascii="Arial" w:eastAsia="Arial" w:hAnsi="Arial" w:cs="Arial"/>
          <w:color w:val="000000"/>
        </w:rPr>
        <w:t>any</w:t>
      </w:r>
      <w:r w:rsidRPr="00B23792">
        <w:rPr>
          <w:rFonts w:ascii="Arial" w:eastAsia="Arial" w:hAnsi="Arial" w:cs="Arial"/>
          <w:color w:val="000000"/>
          <w:spacing w:val="2"/>
        </w:rPr>
        <w:t xml:space="preserve"> </w:t>
      </w:r>
      <w:r w:rsidRPr="00B23792">
        <w:rPr>
          <w:rFonts w:ascii="Arial" w:eastAsia="Arial" w:hAnsi="Arial" w:cs="Arial"/>
          <w:color w:val="000000"/>
        </w:rPr>
        <w:t>curve</w:t>
      </w:r>
      <w:r w:rsidRPr="00B23792">
        <w:rPr>
          <w:rFonts w:ascii="Arial" w:eastAsia="Arial" w:hAnsi="Arial" w:cs="Arial"/>
          <w:color w:val="000000"/>
          <w:spacing w:val="2"/>
        </w:rPr>
        <w:t xml:space="preserve"> </w:t>
      </w:r>
      <w:r w:rsidRPr="00B23792">
        <w:rPr>
          <w:rFonts w:ascii="Arial" w:eastAsia="Arial" w:hAnsi="Arial" w:cs="Arial"/>
          <w:color w:val="000000"/>
        </w:rPr>
        <w:t>and</w:t>
      </w:r>
      <w:r w:rsidRPr="00B23792">
        <w:rPr>
          <w:rFonts w:ascii="Arial" w:eastAsia="Arial" w:hAnsi="Arial" w:cs="Arial"/>
          <w:color w:val="000000"/>
          <w:spacing w:val="2"/>
        </w:rPr>
        <w:t xml:space="preserve"> </w:t>
      </w:r>
      <w:r w:rsidRPr="00B23792">
        <w:rPr>
          <w:rFonts w:ascii="Arial" w:eastAsia="Arial" w:hAnsi="Arial" w:cs="Arial"/>
          <w:color w:val="000000"/>
        </w:rPr>
        <w:t>of</w:t>
      </w:r>
      <w:r w:rsidRPr="00B23792">
        <w:rPr>
          <w:rFonts w:ascii="Arial" w:eastAsia="Arial" w:hAnsi="Arial" w:cs="Arial"/>
          <w:color w:val="000000"/>
          <w:spacing w:val="1"/>
        </w:rPr>
        <w:t xml:space="preserve"> </w:t>
      </w:r>
      <w:r w:rsidRPr="00B23792">
        <w:rPr>
          <w:rFonts w:ascii="Arial" w:eastAsia="Arial" w:hAnsi="Arial" w:cs="Arial"/>
          <w:color w:val="000000"/>
        </w:rPr>
        <w:t>un</w:t>
      </w:r>
      <w:r w:rsidRPr="00B23792">
        <w:rPr>
          <w:rFonts w:ascii="Arial" w:eastAsia="Arial" w:hAnsi="Arial" w:cs="Arial"/>
          <w:color w:val="000000"/>
          <w:spacing w:val="1"/>
        </w:rPr>
        <w:t>i</w:t>
      </w:r>
      <w:r w:rsidRPr="00B23792">
        <w:rPr>
          <w:rFonts w:ascii="Arial" w:eastAsia="Arial" w:hAnsi="Arial" w:cs="Arial"/>
          <w:color w:val="000000"/>
          <w:spacing w:val="-1"/>
        </w:rPr>
        <w:t>f</w:t>
      </w:r>
      <w:r w:rsidRPr="00B23792">
        <w:rPr>
          <w:rFonts w:ascii="Arial" w:eastAsia="Arial" w:hAnsi="Arial" w:cs="Arial"/>
          <w:color w:val="000000"/>
        </w:rPr>
        <w:t>orm</w:t>
      </w:r>
      <w:r w:rsidRPr="00B23792">
        <w:rPr>
          <w:rFonts w:ascii="Arial" w:eastAsia="Arial" w:hAnsi="Arial" w:cs="Arial"/>
          <w:color w:val="000000"/>
          <w:spacing w:val="3"/>
        </w:rPr>
        <w:t xml:space="preserve"> </w:t>
      </w:r>
      <w:r w:rsidRPr="00B23792">
        <w:rPr>
          <w:rFonts w:ascii="Arial" w:eastAsia="Arial" w:hAnsi="Arial" w:cs="Arial"/>
          <w:color w:val="000000"/>
        </w:rPr>
        <w:t xml:space="preserve">height, </w:t>
      </w:r>
      <w:r w:rsidRPr="00B23792">
        <w:rPr>
          <w:rFonts w:ascii="Arial" w:eastAsia="Arial" w:hAnsi="Arial" w:cs="Arial"/>
          <w:color w:val="000000"/>
          <w:spacing w:val="1"/>
        </w:rPr>
        <w:t>wid</w:t>
      </w:r>
      <w:r w:rsidRPr="00B23792">
        <w:rPr>
          <w:rFonts w:ascii="Arial" w:eastAsia="Arial" w:hAnsi="Arial" w:cs="Arial"/>
          <w:color w:val="000000"/>
        </w:rPr>
        <w:t>th</w:t>
      </w:r>
      <w:r w:rsidRPr="00B23792">
        <w:rPr>
          <w:rFonts w:ascii="Arial" w:eastAsia="Arial" w:hAnsi="Arial" w:cs="Arial"/>
          <w:color w:val="000000"/>
          <w:spacing w:val="2"/>
        </w:rPr>
        <w:t xml:space="preserve"> </w:t>
      </w:r>
      <w:r w:rsidRPr="00B23792">
        <w:rPr>
          <w:rFonts w:ascii="Arial" w:eastAsia="Arial" w:hAnsi="Arial" w:cs="Arial"/>
          <w:color w:val="000000"/>
          <w:spacing w:val="-1"/>
        </w:rPr>
        <w:t>a</w:t>
      </w:r>
      <w:r w:rsidRPr="00B23792">
        <w:rPr>
          <w:rFonts w:ascii="Arial" w:eastAsia="Arial" w:hAnsi="Arial" w:cs="Arial"/>
          <w:color w:val="000000"/>
        </w:rPr>
        <w:t>nd spa</w:t>
      </w:r>
      <w:r w:rsidRPr="00B23792">
        <w:rPr>
          <w:rFonts w:ascii="Arial" w:eastAsia="Arial" w:hAnsi="Arial" w:cs="Arial"/>
          <w:color w:val="000000"/>
          <w:spacing w:val="-1"/>
        </w:rPr>
        <w:t>c</w:t>
      </w:r>
      <w:r w:rsidRPr="00B23792">
        <w:rPr>
          <w:rFonts w:ascii="Arial" w:eastAsia="Arial" w:hAnsi="Arial" w:cs="Arial"/>
          <w:color w:val="000000"/>
          <w:spacing w:val="1"/>
        </w:rPr>
        <w:t>ing.</w:t>
      </w:r>
      <w:r>
        <w:rPr>
          <w:rFonts w:ascii="Arial" w:eastAsia="Arial" w:hAnsi="Arial" w:cs="Arial"/>
          <w:color w:val="000000"/>
          <w:spacing w:val="1"/>
        </w:rPr>
        <w:t xml:space="preserve"> </w:t>
      </w:r>
      <w:r w:rsidRPr="00B23792">
        <w:rPr>
          <w:rFonts w:ascii="Arial" w:eastAsia="Arial" w:hAnsi="Arial" w:cs="Arial"/>
          <w:color w:val="000000"/>
          <w:spacing w:val="1"/>
        </w:rPr>
        <w:t>S</w:t>
      </w:r>
      <w:r w:rsidRPr="00B23792">
        <w:rPr>
          <w:rFonts w:ascii="Arial" w:eastAsia="Arial" w:hAnsi="Arial" w:cs="Arial"/>
          <w:color w:val="000000"/>
        </w:rPr>
        <w:t>ervice</w:t>
      </w:r>
      <w:r w:rsidRPr="00B23792">
        <w:rPr>
          <w:rFonts w:ascii="Arial" w:eastAsia="Arial" w:hAnsi="Arial" w:cs="Arial"/>
          <w:color w:val="000000"/>
          <w:spacing w:val="28"/>
        </w:rPr>
        <w:t xml:space="preserve"> </w:t>
      </w:r>
      <w:r w:rsidRPr="00B23792">
        <w:rPr>
          <w:rFonts w:ascii="Arial" w:eastAsia="Arial" w:hAnsi="Arial" w:cs="Arial"/>
          <w:color w:val="000000"/>
          <w:spacing w:val="1"/>
        </w:rPr>
        <w:t>C</w:t>
      </w:r>
      <w:r w:rsidRPr="00B23792">
        <w:rPr>
          <w:rFonts w:ascii="Arial" w:eastAsia="Arial" w:hAnsi="Arial" w:cs="Arial"/>
          <w:color w:val="000000"/>
        </w:rPr>
        <w:t>rests</w:t>
      </w:r>
      <w:r w:rsidRPr="00B23792">
        <w:rPr>
          <w:rFonts w:ascii="Arial" w:eastAsia="Arial" w:hAnsi="Arial" w:cs="Arial"/>
          <w:color w:val="000000"/>
          <w:spacing w:val="-1"/>
        </w:rPr>
        <w:t>/</w:t>
      </w:r>
      <w:r w:rsidRPr="00B23792">
        <w:rPr>
          <w:rFonts w:ascii="Arial" w:eastAsia="Arial" w:hAnsi="Arial" w:cs="Arial"/>
          <w:color w:val="000000"/>
        </w:rPr>
        <w:t>Ba</w:t>
      </w:r>
      <w:r w:rsidRPr="00B23792">
        <w:rPr>
          <w:rFonts w:ascii="Arial" w:eastAsia="Arial" w:hAnsi="Arial" w:cs="Arial"/>
          <w:color w:val="000000"/>
          <w:spacing w:val="-1"/>
        </w:rPr>
        <w:t>d</w:t>
      </w:r>
      <w:r w:rsidRPr="00B23792">
        <w:rPr>
          <w:rFonts w:ascii="Arial" w:eastAsia="Arial" w:hAnsi="Arial" w:cs="Arial"/>
          <w:color w:val="000000"/>
        </w:rPr>
        <w:t>ges/</w:t>
      </w:r>
      <w:r w:rsidRPr="00B23792">
        <w:rPr>
          <w:rFonts w:ascii="Arial" w:eastAsia="Arial" w:hAnsi="Arial" w:cs="Arial"/>
          <w:color w:val="000000"/>
          <w:spacing w:val="-1"/>
        </w:rPr>
        <w:t>E</w:t>
      </w:r>
      <w:r w:rsidRPr="00B23792">
        <w:rPr>
          <w:rFonts w:ascii="Arial" w:eastAsia="Arial" w:hAnsi="Arial" w:cs="Arial"/>
          <w:color w:val="000000"/>
        </w:rPr>
        <w:t>mblems</w:t>
      </w:r>
      <w:r w:rsidRPr="00B23792">
        <w:rPr>
          <w:rFonts w:ascii="Arial" w:eastAsia="Arial" w:hAnsi="Arial" w:cs="Arial"/>
          <w:color w:val="000000"/>
          <w:spacing w:val="29"/>
        </w:rPr>
        <w:t xml:space="preserve"> </w:t>
      </w:r>
      <w:r w:rsidRPr="00B23792">
        <w:rPr>
          <w:rFonts w:ascii="Arial" w:eastAsia="Arial" w:hAnsi="Arial" w:cs="Arial"/>
          <w:color w:val="000000"/>
          <w:spacing w:val="-1"/>
        </w:rPr>
        <w:t>t</w:t>
      </w:r>
      <w:r w:rsidRPr="00B23792">
        <w:rPr>
          <w:rFonts w:ascii="Arial" w:eastAsia="Arial" w:hAnsi="Arial" w:cs="Arial"/>
          <w:color w:val="000000"/>
        </w:rPr>
        <w:t>h</w:t>
      </w:r>
      <w:r w:rsidRPr="00B23792">
        <w:rPr>
          <w:rFonts w:ascii="Arial" w:eastAsia="Arial" w:hAnsi="Arial" w:cs="Arial"/>
          <w:color w:val="000000"/>
          <w:spacing w:val="1"/>
        </w:rPr>
        <w:t>a</w:t>
      </w:r>
      <w:r w:rsidRPr="00B23792">
        <w:rPr>
          <w:rFonts w:ascii="Arial" w:eastAsia="Arial" w:hAnsi="Arial" w:cs="Arial"/>
          <w:color w:val="000000"/>
        </w:rPr>
        <w:t>t</w:t>
      </w:r>
      <w:r w:rsidRPr="00B23792">
        <w:rPr>
          <w:rFonts w:ascii="Arial" w:eastAsia="Arial" w:hAnsi="Arial" w:cs="Arial"/>
          <w:color w:val="000000"/>
          <w:spacing w:val="27"/>
        </w:rPr>
        <w:t xml:space="preserve"> </w:t>
      </w:r>
      <w:r w:rsidRPr="00B23792">
        <w:rPr>
          <w:rFonts w:ascii="Arial" w:eastAsia="Arial" w:hAnsi="Arial" w:cs="Arial"/>
          <w:color w:val="000000"/>
        </w:rPr>
        <w:t>are</w:t>
      </w:r>
      <w:r w:rsidRPr="00B23792">
        <w:rPr>
          <w:rFonts w:ascii="Arial" w:eastAsia="Arial" w:hAnsi="Arial" w:cs="Arial"/>
          <w:color w:val="000000"/>
          <w:spacing w:val="29"/>
        </w:rPr>
        <w:t xml:space="preserve"> </w:t>
      </w:r>
      <w:r w:rsidRPr="00B23792">
        <w:rPr>
          <w:rFonts w:ascii="Arial" w:eastAsia="Arial" w:hAnsi="Arial" w:cs="Arial"/>
          <w:color w:val="000000"/>
        </w:rPr>
        <w:t>proportionat</w:t>
      </w:r>
      <w:r w:rsidRPr="00B23792">
        <w:rPr>
          <w:rFonts w:ascii="Arial" w:eastAsia="Arial" w:hAnsi="Arial" w:cs="Arial"/>
          <w:color w:val="000000"/>
          <w:spacing w:val="-1"/>
        </w:rPr>
        <w:t>e</w:t>
      </w:r>
      <w:r w:rsidRPr="00B23792">
        <w:rPr>
          <w:rFonts w:ascii="Arial" w:eastAsia="Arial" w:hAnsi="Arial" w:cs="Arial"/>
          <w:color w:val="000000"/>
        </w:rPr>
        <w:t>ly</w:t>
      </w:r>
      <w:r w:rsidRPr="00B23792">
        <w:rPr>
          <w:rFonts w:ascii="Arial" w:eastAsia="Arial" w:hAnsi="Arial" w:cs="Arial"/>
          <w:color w:val="000000"/>
          <w:spacing w:val="29"/>
        </w:rPr>
        <w:t xml:space="preserve"> </w:t>
      </w:r>
      <w:r w:rsidRPr="00B23792">
        <w:rPr>
          <w:rFonts w:ascii="Arial" w:eastAsia="Arial" w:hAnsi="Arial" w:cs="Arial"/>
          <w:color w:val="000000"/>
        </w:rPr>
        <w:t>re</w:t>
      </w:r>
      <w:r w:rsidRPr="00B23792">
        <w:rPr>
          <w:rFonts w:ascii="Arial" w:eastAsia="Arial" w:hAnsi="Arial" w:cs="Arial"/>
          <w:color w:val="000000"/>
          <w:spacing w:val="1"/>
        </w:rPr>
        <w:t>d</w:t>
      </w:r>
      <w:r w:rsidRPr="00B23792">
        <w:rPr>
          <w:rFonts w:ascii="Arial" w:eastAsia="Arial" w:hAnsi="Arial" w:cs="Arial"/>
          <w:color w:val="000000"/>
        </w:rPr>
        <w:t>uced</w:t>
      </w:r>
      <w:r>
        <w:rPr>
          <w:rFonts w:ascii="Arial" w:eastAsia="Arial" w:hAnsi="Arial" w:cs="Arial"/>
          <w:color w:val="000000"/>
        </w:rPr>
        <w:t xml:space="preserve"> </w:t>
      </w:r>
      <w:r w:rsidRPr="00B23792">
        <w:rPr>
          <w:rFonts w:ascii="Arial" w:eastAsia="Arial" w:hAnsi="Arial" w:cs="Arial"/>
          <w:color w:val="000000"/>
        </w:rPr>
        <w:t>to</w:t>
      </w:r>
      <w:r>
        <w:rPr>
          <w:rFonts w:ascii="Arial" w:eastAsia="Arial" w:hAnsi="Arial" w:cs="Arial"/>
          <w:color w:val="000000"/>
        </w:rPr>
        <w:t xml:space="preserve"> </w:t>
      </w:r>
      <w:r w:rsidRPr="00B23792">
        <w:rPr>
          <w:rFonts w:ascii="Arial" w:eastAsia="Arial" w:hAnsi="Arial" w:cs="Arial"/>
          <w:color w:val="000000"/>
        </w:rPr>
        <w:t>a</w:t>
      </w:r>
      <w:r w:rsidRPr="00B23792">
        <w:rPr>
          <w:rFonts w:ascii="Arial" w:eastAsia="Arial" w:hAnsi="Arial" w:cs="Arial"/>
          <w:color w:val="000000"/>
          <w:spacing w:val="1"/>
        </w:rPr>
        <w:t>ccom</w:t>
      </w:r>
      <w:r w:rsidRPr="00B23792">
        <w:rPr>
          <w:rFonts w:ascii="Arial" w:eastAsia="Arial" w:hAnsi="Arial" w:cs="Arial"/>
          <w:color w:val="000000"/>
          <w:spacing w:val="2"/>
        </w:rPr>
        <w:t>m</w:t>
      </w:r>
      <w:r w:rsidRPr="00B23792">
        <w:rPr>
          <w:rFonts w:ascii="Arial" w:eastAsia="Arial" w:hAnsi="Arial" w:cs="Arial"/>
          <w:color w:val="000000"/>
          <w:spacing w:val="-1"/>
        </w:rPr>
        <w:t>o</w:t>
      </w:r>
      <w:r w:rsidRPr="00B23792">
        <w:rPr>
          <w:rFonts w:ascii="Arial" w:eastAsia="Arial" w:hAnsi="Arial" w:cs="Arial"/>
          <w:color w:val="000000"/>
        </w:rPr>
        <w:t>date</w:t>
      </w:r>
      <w:r>
        <w:rPr>
          <w:rFonts w:ascii="Arial" w:eastAsia="Arial" w:hAnsi="Arial" w:cs="Arial"/>
          <w:color w:val="000000"/>
        </w:rPr>
        <w:t xml:space="preserve"> </w:t>
      </w:r>
      <w:r w:rsidRPr="00B23792">
        <w:rPr>
          <w:rFonts w:ascii="Arial" w:eastAsia="Arial" w:hAnsi="Arial" w:cs="Arial"/>
          <w:color w:val="000000"/>
        </w:rPr>
        <w:t>t</w:t>
      </w:r>
      <w:r w:rsidRPr="00B23792">
        <w:rPr>
          <w:rFonts w:ascii="Arial" w:eastAsia="Arial" w:hAnsi="Arial" w:cs="Arial"/>
          <w:color w:val="000000"/>
          <w:spacing w:val="-3"/>
        </w:rPr>
        <w:t>h</w:t>
      </w:r>
      <w:r w:rsidRPr="00B23792">
        <w:rPr>
          <w:rFonts w:ascii="Arial" w:eastAsia="Arial" w:hAnsi="Arial" w:cs="Arial"/>
          <w:color w:val="000000"/>
        </w:rPr>
        <w:t>e</w:t>
      </w:r>
      <w:r>
        <w:rPr>
          <w:rFonts w:ascii="Arial" w:eastAsia="Arial" w:hAnsi="Arial" w:cs="Arial"/>
          <w:color w:val="000000"/>
        </w:rPr>
        <w:t xml:space="preserve"> </w:t>
      </w:r>
      <w:r w:rsidRPr="00B23792">
        <w:rPr>
          <w:rFonts w:ascii="Arial" w:eastAsia="Arial" w:hAnsi="Arial" w:cs="Arial"/>
          <w:color w:val="000000"/>
        </w:rPr>
        <w:t>requ</w:t>
      </w:r>
      <w:r w:rsidRPr="00B23792">
        <w:rPr>
          <w:rFonts w:ascii="Arial" w:eastAsia="Arial" w:hAnsi="Arial" w:cs="Arial"/>
          <w:color w:val="000000"/>
          <w:spacing w:val="1"/>
        </w:rPr>
        <w:t>i</w:t>
      </w:r>
      <w:r w:rsidRPr="00B23792">
        <w:rPr>
          <w:rFonts w:ascii="Arial" w:eastAsia="Arial" w:hAnsi="Arial" w:cs="Arial"/>
          <w:color w:val="000000"/>
          <w:spacing w:val="-1"/>
        </w:rPr>
        <w:t>re</w:t>
      </w:r>
      <w:r w:rsidRPr="00B23792">
        <w:rPr>
          <w:rFonts w:ascii="Arial" w:eastAsia="Arial" w:hAnsi="Arial" w:cs="Arial"/>
          <w:color w:val="000000"/>
          <w:spacing w:val="1"/>
        </w:rPr>
        <w:t>men</w:t>
      </w:r>
      <w:r w:rsidRPr="00B23792">
        <w:rPr>
          <w:rFonts w:ascii="Arial" w:eastAsia="Arial" w:hAnsi="Arial" w:cs="Arial"/>
          <w:color w:val="000000"/>
        </w:rPr>
        <w:t>t</w:t>
      </w:r>
      <w:r>
        <w:rPr>
          <w:rFonts w:ascii="Arial" w:eastAsia="Arial" w:hAnsi="Arial" w:cs="Arial"/>
          <w:color w:val="000000"/>
        </w:rPr>
        <w:t xml:space="preserve"> </w:t>
      </w:r>
      <w:r w:rsidRPr="00B23792">
        <w:rPr>
          <w:rFonts w:ascii="Arial" w:eastAsia="Arial" w:hAnsi="Arial" w:cs="Arial"/>
          <w:color w:val="000000"/>
          <w:spacing w:val="1"/>
        </w:rPr>
        <w:t>o</w:t>
      </w:r>
      <w:r w:rsidRPr="00B23792">
        <w:rPr>
          <w:rFonts w:ascii="Arial" w:eastAsia="Arial" w:hAnsi="Arial" w:cs="Arial"/>
          <w:color w:val="000000"/>
        </w:rPr>
        <w:t>f</w:t>
      </w:r>
      <w:r>
        <w:rPr>
          <w:rFonts w:ascii="Arial" w:eastAsia="Arial" w:hAnsi="Arial" w:cs="Arial"/>
          <w:color w:val="000000"/>
        </w:rPr>
        <w:t xml:space="preserve"> </w:t>
      </w:r>
      <w:r w:rsidRPr="00B23792">
        <w:rPr>
          <w:rFonts w:ascii="Arial" w:eastAsia="Arial" w:hAnsi="Arial" w:cs="Arial"/>
          <w:color w:val="000000"/>
        </w:rPr>
        <w:t>the</w:t>
      </w:r>
      <w:r>
        <w:rPr>
          <w:rFonts w:ascii="Arial" w:eastAsia="Arial" w:hAnsi="Arial" w:cs="Arial"/>
          <w:color w:val="000000"/>
        </w:rPr>
        <w:t xml:space="preserve"> </w:t>
      </w:r>
      <w:r w:rsidRPr="00B23792">
        <w:rPr>
          <w:rFonts w:ascii="Arial" w:eastAsia="Arial" w:hAnsi="Arial" w:cs="Arial"/>
          <w:color w:val="000000"/>
        </w:rPr>
        <w:t>ord</w:t>
      </w:r>
      <w:r w:rsidRPr="00B23792">
        <w:rPr>
          <w:rFonts w:ascii="Arial" w:eastAsia="Arial" w:hAnsi="Arial" w:cs="Arial"/>
          <w:color w:val="000000"/>
          <w:spacing w:val="1"/>
        </w:rPr>
        <w:t>er</w:t>
      </w:r>
      <w:r>
        <w:rPr>
          <w:rFonts w:ascii="Arial" w:eastAsia="Arial" w:hAnsi="Arial" w:cs="Arial"/>
          <w:color w:val="000000"/>
          <w:spacing w:val="1"/>
        </w:rPr>
        <w:t xml:space="preserve"> </w:t>
      </w:r>
      <w:r w:rsidRPr="00B23792">
        <w:rPr>
          <w:rFonts w:ascii="Arial" w:eastAsia="Arial" w:hAnsi="Arial" w:cs="Arial"/>
          <w:b/>
          <w:bCs/>
          <w:color w:val="000000"/>
        </w:rPr>
        <w:t>m</w:t>
      </w:r>
      <w:r w:rsidRPr="00B23792">
        <w:rPr>
          <w:rFonts w:ascii="Arial" w:eastAsia="Arial" w:hAnsi="Arial" w:cs="Arial"/>
          <w:b/>
          <w:bCs/>
          <w:color w:val="000000"/>
          <w:spacing w:val="1"/>
        </w:rPr>
        <w:t>u</w:t>
      </w:r>
      <w:r w:rsidRPr="00B23792">
        <w:rPr>
          <w:rFonts w:ascii="Arial" w:eastAsia="Arial" w:hAnsi="Arial" w:cs="Arial"/>
          <w:b/>
          <w:bCs/>
          <w:color w:val="000000"/>
        </w:rPr>
        <w:t>st</w:t>
      </w:r>
      <w:r>
        <w:rPr>
          <w:rFonts w:ascii="Arial" w:eastAsia="Arial" w:hAnsi="Arial" w:cs="Arial"/>
          <w:b/>
          <w:bCs/>
          <w:color w:val="000000"/>
        </w:rPr>
        <w:t xml:space="preserve"> </w:t>
      </w:r>
      <w:r w:rsidRPr="00B23792">
        <w:rPr>
          <w:rFonts w:ascii="Arial" w:eastAsia="Arial" w:hAnsi="Arial" w:cs="Arial"/>
          <w:color w:val="000000"/>
        </w:rPr>
        <w:t>be</w:t>
      </w:r>
      <w:r>
        <w:rPr>
          <w:rFonts w:ascii="Arial" w:eastAsia="Arial" w:hAnsi="Arial" w:cs="Arial"/>
          <w:color w:val="000000"/>
        </w:rPr>
        <w:t xml:space="preserve"> </w:t>
      </w:r>
      <w:r w:rsidRPr="00B23792">
        <w:rPr>
          <w:rFonts w:ascii="Arial" w:eastAsia="Arial" w:hAnsi="Arial" w:cs="Arial"/>
          <w:color w:val="000000"/>
        </w:rPr>
        <w:t>correctly</w:t>
      </w:r>
      <w:r>
        <w:rPr>
          <w:rFonts w:ascii="Arial" w:eastAsia="Arial" w:hAnsi="Arial" w:cs="Arial"/>
          <w:color w:val="000000"/>
        </w:rPr>
        <w:t xml:space="preserve"> </w:t>
      </w:r>
      <w:r w:rsidRPr="00B23792">
        <w:rPr>
          <w:rFonts w:ascii="Arial" w:eastAsia="Arial" w:hAnsi="Arial" w:cs="Arial"/>
          <w:color w:val="000000"/>
        </w:rPr>
        <w:t>refle</w:t>
      </w:r>
      <w:r w:rsidRPr="00B23792">
        <w:rPr>
          <w:rFonts w:ascii="Arial" w:eastAsia="Arial" w:hAnsi="Arial" w:cs="Arial"/>
          <w:color w:val="000000"/>
          <w:spacing w:val="-1"/>
        </w:rPr>
        <w:t>ct</w:t>
      </w:r>
      <w:r w:rsidRPr="00B23792">
        <w:rPr>
          <w:rFonts w:ascii="Arial" w:eastAsia="Arial" w:hAnsi="Arial" w:cs="Arial"/>
          <w:color w:val="000000"/>
        </w:rPr>
        <w:t>ed</w:t>
      </w:r>
      <w:r>
        <w:rPr>
          <w:rFonts w:ascii="Arial" w:eastAsia="Arial" w:hAnsi="Arial" w:cs="Arial"/>
          <w:color w:val="000000"/>
        </w:rPr>
        <w:t xml:space="preserve"> </w:t>
      </w:r>
      <w:r w:rsidRPr="00B23792">
        <w:rPr>
          <w:rFonts w:ascii="Arial" w:eastAsia="Arial" w:hAnsi="Arial" w:cs="Arial"/>
          <w:color w:val="000000"/>
          <w:spacing w:val="1"/>
        </w:rPr>
        <w:t>in</w:t>
      </w:r>
      <w:r>
        <w:rPr>
          <w:rFonts w:ascii="Arial" w:eastAsia="Arial" w:hAnsi="Arial" w:cs="Arial"/>
          <w:color w:val="000000"/>
          <w:spacing w:val="1"/>
        </w:rPr>
        <w:t xml:space="preserve"> </w:t>
      </w:r>
      <w:r w:rsidRPr="00B23792">
        <w:rPr>
          <w:rFonts w:ascii="Arial" w:eastAsia="Arial" w:hAnsi="Arial" w:cs="Arial"/>
          <w:color w:val="000000"/>
        </w:rPr>
        <w:t>the</w:t>
      </w:r>
      <w:r>
        <w:rPr>
          <w:rFonts w:ascii="Arial" w:eastAsia="Arial" w:hAnsi="Arial" w:cs="Arial"/>
          <w:color w:val="000000"/>
        </w:rPr>
        <w:t xml:space="preserve"> </w:t>
      </w:r>
      <w:r w:rsidRPr="00B23792">
        <w:rPr>
          <w:rFonts w:ascii="Arial" w:eastAsia="Arial" w:hAnsi="Arial" w:cs="Arial"/>
          <w:color w:val="000000"/>
        </w:rPr>
        <w:t>layout</w:t>
      </w:r>
      <w:r>
        <w:rPr>
          <w:rFonts w:ascii="Arial" w:eastAsia="Arial" w:hAnsi="Arial" w:cs="Arial"/>
          <w:color w:val="000000"/>
        </w:rPr>
        <w:t xml:space="preserve"> </w:t>
      </w:r>
      <w:r w:rsidRPr="00B23792">
        <w:rPr>
          <w:rFonts w:ascii="Arial" w:eastAsia="Arial" w:hAnsi="Arial" w:cs="Arial"/>
          <w:color w:val="000000"/>
          <w:spacing w:val="1"/>
        </w:rPr>
        <w:t>p</w:t>
      </w:r>
      <w:r w:rsidRPr="00B23792">
        <w:rPr>
          <w:rFonts w:ascii="Arial" w:eastAsia="Arial" w:hAnsi="Arial" w:cs="Arial"/>
          <w:color w:val="000000"/>
        </w:rPr>
        <w:t>rovided</w:t>
      </w:r>
      <w:r>
        <w:rPr>
          <w:rFonts w:ascii="Arial" w:eastAsia="Arial" w:hAnsi="Arial" w:cs="Arial"/>
          <w:color w:val="000000"/>
        </w:rPr>
        <w:t xml:space="preserve"> </w:t>
      </w:r>
      <w:r w:rsidRPr="00B23792">
        <w:rPr>
          <w:rFonts w:ascii="Arial" w:eastAsia="Arial" w:hAnsi="Arial" w:cs="Arial"/>
          <w:color w:val="000000"/>
          <w:spacing w:val="-1"/>
        </w:rPr>
        <w:t>t</w:t>
      </w:r>
      <w:r w:rsidRPr="00B23792">
        <w:rPr>
          <w:rFonts w:ascii="Arial" w:eastAsia="Arial" w:hAnsi="Arial" w:cs="Arial"/>
          <w:color w:val="000000"/>
        </w:rPr>
        <w:t>o</w:t>
      </w:r>
      <w:r>
        <w:rPr>
          <w:rFonts w:ascii="Arial" w:eastAsia="Arial" w:hAnsi="Arial" w:cs="Arial"/>
          <w:color w:val="000000"/>
        </w:rPr>
        <w:t xml:space="preserve"> </w:t>
      </w:r>
      <w:r w:rsidRPr="00B23792">
        <w:rPr>
          <w:rFonts w:ascii="Arial" w:eastAsia="Arial" w:hAnsi="Arial" w:cs="Arial"/>
          <w:color w:val="000000"/>
        </w:rPr>
        <w:t>the</w:t>
      </w:r>
      <w:r>
        <w:rPr>
          <w:rFonts w:ascii="Arial" w:eastAsia="Arial" w:hAnsi="Arial" w:cs="Arial"/>
          <w:color w:val="000000"/>
        </w:rPr>
        <w:t xml:space="preserve"> </w:t>
      </w:r>
      <w:r w:rsidRPr="00B23792">
        <w:rPr>
          <w:rFonts w:ascii="Arial" w:eastAsia="Arial" w:hAnsi="Arial" w:cs="Arial"/>
          <w:color w:val="000000"/>
          <w:spacing w:val="1"/>
        </w:rPr>
        <w:t>A</w:t>
      </w:r>
      <w:r w:rsidRPr="00B23792">
        <w:rPr>
          <w:rFonts w:ascii="Arial" w:eastAsia="Arial" w:hAnsi="Arial" w:cs="Arial"/>
          <w:color w:val="000000"/>
        </w:rPr>
        <w:t>uth</w:t>
      </w:r>
      <w:r w:rsidRPr="00B23792">
        <w:rPr>
          <w:rFonts w:ascii="Arial" w:eastAsia="Arial" w:hAnsi="Arial" w:cs="Arial"/>
          <w:color w:val="000000"/>
          <w:spacing w:val="1"/>
        </w:rPr>
        <w:t>o</w:t>
      </w:r>
      <w:r w:rsidRPr="00B23792">
        <w:rPr>
          <w:rFonts w:ascii="Arial" w:eastAsia="Arial" w:hAnsi="Arial" w:cs="Arial"/>
          <w:color w:val="000000"/>
          <w:spacing w:val="-2"/>
        </w:rPr>
        <w:t>r</w:t>
      </w:r>
      <w:r w:rsidRPr="00B23792">
        <w:rPr>
          <w:rFonts w:ascii="Arial" w:eastAsia="Arial" w:hAnsi="Arial" w:cs="Arial"/>
          <w:color w:val="000000"/>
          <w:spacing w:val="1"/>
        </w:rPr>
        <w:t>i</w:t>
      </w:r>
      <w:r w:rsidRPr="00B23792">
        <w:rPr>
          <w:rFonts w:ascii="Arial" w:eastAsia="Arial" w:hAnsi="Arial" w:cs="Arial"/>
          <w:color w:val="000000"/>
        </w:rPr>
        <w:t>ty</w:t>
      </w:r>
      <w:r>
        <w:rPr>
          <w:rFonts w:ascii="Arial" w:eastAsia="Arial" w:hAnsi="Arial" w:cs="Arial"/>
          <w:color w:val="000000"/>
        </w:rPr>
        <w:t xml:space="preserve"> </w:t>
      </w:r>
      <w:r w:rsidRPr="00B23792">
        <w:rPr>
          <w:rFonts w:ascii="Arial" w:eastAsia="Arial" w:hAnsi="Arial" w:cs="Arial"/>
          <w:color w:val="000000"/>
        </w:rPr>
        <w:t>for a</w:t>
      </w:r>
      <w:r w:rsidRPr="00B23792">
        <w:rPr>
          <w:rFonts w:ascii="Arial" w:eastAsia="Arial" w:hAnsi="Arial" w:cs="Arial"/>
          <w:color w:val="000000"/>
          <w:spacing w:val="1"/>
        </w:rPr>
        <w:t>pp</w:t>
      </w:r>
      <w:r w:rsidRPr="00B23792">
        <w:rPr>
          <w:rFonts w:ascii="Arial" w:eastAsia="Arial" w:hAnsi="Arial" w:cs="Arial"/>
          <w:color w:val="000000"/>
        </w:rPr>
        <w:t>ro</w:t>
      </w:r>
      <w:r w:rsidRPr="00B23792">
        <w:rPr>
          <w:rFonts w:ascii="Arial" w:eastAsia="Arial" w:hAnsi="Arial" w:cs="Arial"/>
          <w:color w:val="000000"/>
          <w:spacing w:val="-1"/>
        </w:rPr>
        <w:t>v</w:t>
      </w:r>
      <w:r w:rsidRPr="00B23792">
        <w:rPr>
          <w:rFonts w:ascii="Arial" w:eastAsia="Arial" w:hAnsi="Arial" w:cs="Arial"/>
          <w:color w:val="000000"/>
        </w:rPr>
        <w:t>al</w:t>
      </w:r>
      <w:r w:rsidRPr="00B23792">
        <w:rPr>
          <w:rFonts w:ascii="Arial" w:eastAsia="Arial" w:hAnsi="Arial" w:cs="Arial"/>
          <w:color w:val="000000"/>
          <w:spacing w:val="1"/>
        </w:rPr>
        <w:t xml:space="preserve"> </w:t>
      </w:r>
      <w:r w:rsidRPr="00B23792">
        <w:rPr>
          <w:rFonts w:ascii="Arial" w:eastAsia="Arial" w:hAnsi="Arial" w:cs="Arial"/>
          <w:color w:val="000000"/>
        </w:rPr>
        <w:t>p</w:t>
      </w:r>
      <w:r w:rsidRPr="00B23792">
        <w:rPr>
          <w:rFonts w:ascii="Arial" w:eastAsia="Arial" w:hAnsi="Arial" w:cs="Arial"/>
          <w:color w:val="000000"/>
          <w:spacing w:val="-1"/>
        </w:rPr>
        <w:t>r</w:t>
      </w:r>
      <w:r w:rsidRPr="00B23792">
        <w:rPr>
          <w:rFonts w:ascii="Arial" w:eastAsia="Arial" w:hAnsi="Arial" w:cs="Arial"/>
          <w:color w:val="000000"/>
        </w:rPr>
        <w:t xml:space="preserve">ior </w:t>
      </w:r>
      <w:r w:rsidRPr="00B23792">
        <w:rPr>
          <w:rFonts w:ascii="Arial" w:eastAsia="Arial" w:hAnsi="Arial" w:cs="Arial"/>
          <w:color w:val="000000"/>
          <w:spacing w:val="-1"/>
        </w:rPr>
        <w:t>t</w:t>
      </w:r>
      <w:r w:rsidRPr="00B23792">
        <w:rPr>
          <w:rFonts w:ascii="Arial" w:eastAsia="Arial" w:hAnsi="Arial" w:cs="Arial"/>
          <w:color w:val="000000"/>
        </w:rPr>
        <w:t>o c</w:t>
      </w:r>
      <w:r w:rsidRPr="00B23792">
        <w:rPr>
          <w:rFonts w:ascii="Arial" w:eastAsia="Arial" w:hAnsi="Arial" w:cs="Arial"/>
          <w:color w:val="000000"/>
          <w:spacing w:val="-1"/>
        </w:rPr>
        <w:t>o</w:t>
      </w:r>
      <w:r w:rsidRPr="00B23792">
        <w:rPr>
          <w:rFonts w:ascii="Arial" w:eastAsia="Arial" w:hAnsi="Arial" w:cs="Arial"/>
          <w:color w:val="000000"/>
        </w:rPr>
        <w:t>m</w:t>
      </w:r>
      <w:r w:rsidRPr="00B23792">
        <w:rPr>
          <w:rFonts w:ascii="Arial" w:eastAsia="Arial" w:hAnsi="Arial" w:cs="Arial"/>
          <w:color w:val="000000"/>
          <w:spacing w:val="1"/>
        </w:rPr>
        <w:t>m</w:t>
      </w:r>
      <w:r w:rsidRPr="00B23792">
        <w:rPr>
          <w:rFonts w:ascii="Arial" w:eastAsia="Arial" w:hAnsi="Arial" w:cs="Arial"/>
          <w:color w:val="000000"/>
        </w:rPr>
        <w:t>e</w:t>
      </w:r>
      <w:r w:rsidRPr="00B23792">
        <w:rPr>
          <w:rFonts w:ascii="Arial" w:eastAsia="Arial" w:hAnsi="Arial" w:cs="Arial"/>
          <w:color w:val="000000"/>
          <w:spacing w:val="-2"/>
        </w:rPr>
        <w:t>n</w:t>
      </w:r>
      <w:r w:rsidRPr="00B23792">
        <w:rPr>
          <w:rFonts w:ascii="Arial" w:eastAsia="Arial" w:hAnsi="Arial" w:cs="Arial"/>
          <w:color w:val="000000"/>
        </w:rPr>
        <w:t>c</w:t>
      </w:r>
      <w:r w:rsidRPr="00B23792">
        <w:rPr>
          <w:rFonts w:ascii="Arial" w:eastAsia="Arial" w:hAnsi="Arial" w:cs="Arial"/>
          <w:color w:val="000000"/>
          <w:spacing w:val="-1"/>
        </w:rPr>
        <w:t>e</w:t>
      </w:r>
      <w:r w:rsidRPr="00B23792">
        <w:rPr>
          <w:rFonts w:ascii="Arial" w:eastAsia="Arial" w:hAnsi="Arial" w:cs="Arial"/>
          <w:color w:val="000000"/>
          <w:spacing w:val="1"/>
        </w:rPr>
        <w:t>men</w:t>
      </w:r>
      <w:r w:rsidRPr="00B23792">
        <w:rPr>
          <w:rFonts w:ascii="Arial" w:eastAsia="Arial" w:hAnsi="Arial" w:cs="Arial"/>
          <w:color w:val="000000"/>
        </w:rPr>
        <w:t>t of</w:t>
      </w:r>
      <w:r w:rsidRPr="00B23792">
        <w:rPr>
          <w:rFonts w:ascii="Arial" w:eastAsia="Arial" w:hAnsi="Arial" w:cs="Arial"/>
          <w:color w:val="000000"/>
          <w:spacing w:val="-1"/>
        </w:rPr>
        <w:t xml:space="preserve"> t</w:t>
      </w:r>
      <w:r w:rsidRPr="00B23792">
        <w:rPr>
          <w:rFonts w:ascii="Arial" w:eastAsia="Arial" w:hAnsi="Arial" w:cs="Arial"/>
          <w:color w:val="000000"/>
        </w:rPr>
        <w:t>he Me</w:t>
      </w:r>
      <w:r w:rsidRPr="00B23792">
        <w:rPr>
          <w:rFonts w:ascii="Arial" w:eastAsia="Arial" w:hAnsi="Arial" w:cs="Arial"/>
          <w:color w:val="000000"/>
          <w:spacing w:val="1"/>
        </w:rPr>
        <w:t>mo</w:t>
      </w:r>
      <w:r w:rsidRPr="00B23792">
        <w:rPr>
          <w:rFonts w:ascii="Arial" w:eastAsia="Arial" w:hAnsi="Arial" w:cs="Arial"/>
          <w:color w:val="000000"/>
          <w:spacing w:val="-1"/>
        </w:rPr>
        <w:t>r</w:t>
      </w:r>
      <w:r w:rsidRPr="00B23792">
        <w:rPr>
          <w:rFonts w:ascii="Arial" w:eastAsia="Arial" w:hAnsi="Arial" w:cs="Arial"/>
          <w:color w:val="000000"/>
        </w:rPr>
        <w:t>ial.</w:t>
      </w:r>
    </w:p>
    <w:p w14:paraId="02914923" w14:textId="77777777" w:rsidR="00A06623" w:rsidRPr="00B23792" w:rsidRDefault="00A06623" w:rsidP="00A06623">
      <w:pPr>
        <w:pStyle w:val="ListParagraph"/>
        <w:widowControl w:val="0"/>
        <w:tabs>
          <w:tab w:val="left" w:pos="0"/>
        </w:tabs>
        <w:ind w:left="0"/>
        <w:rPr>
          <w:rFonts w:ascii="Arial" w:eastAsia="Arial" w:hAnsi="Arial" w:cs="Arial"/>
          <w:color w:val="000000"/>
          <w:w w:val="99"/>
        </w:rPr>
      </w:pPr>
    </w:p>
    <w:p w14:paraId="1AAF75FF" w14:textId="77777777" w:rsidR="00A06623" w:rsidRDefault="00A06623" w:rsidP="00BC1F87">
      <w:pPr>
        <w:pStyle w:val="ListParagraph"/>
        <w:widowControl w:val="0"/>
        <w:numPr>
          <w:ilvl w:val="0"/>
          <w:numId w:val="17"/>
        </w:numPr>
        <w:tabs>
          <w:tab w:val="left" w:pos="0"/>
        </w:tabs>
        <w:ind w:left="0" w:firstLine="0"/>
        <w:jc w:val="left"/>
        <w:rPr>
          <w:rFonts w:ascii="Arial" w:eastAsia="Arial" w:hAnsi="Arial" w:cs="Arial"/>
          <w:color w:val="000000"/>
          <w:w w:val="99"/>
        </w:rPr>
      </w:pPr>
      <w:r w:rsidRPr="00B23792">
        <w:rPr>
          <w:rFonts w:ascii="Arial" w:eastAsia="Arial" w:hAnsi="Arial" w:cs="Arial"/>
          <w:color w:val="000000"/>
        </w:rPr>
        <w:t>Where</w:t>
      </w:r>
      <w:r w:rsidRPr="00B23792">
        <w:rPr>
          <w:rFonts w:ascii="Arial" w:eastAsia="Arial" w:hAnsi="Arial" w:cs="Arial"/>
          <w:color w:val="000000"/>
          <w:spacing w:val="7"/>
        </w:rPr>
        <w:t xml:space="preserve"> </w:t>
      </w:r>
      <w:r w:rsidRPr="00B23792">
        <w:rPr>
          <w:rFonts w:ascii="Arial" w:eastAsia="Arial" w:hAnsi="Arial" w:cs="Arial"/>
          <w:color w:val="000000"/>
        </w:rPr>
        <w:t>request</w:t>
      </w:r>
      <w:r w:rsidRPr="00B23792">
        <w:rPr>
          <w:rFonts w:ascii="Arial" w:eastAsia="Arial" w:hAnsi="Arial" w:cs="Arial"/>
          <w:color w:val="000000"/>
          <w:spacing w:val="-1"/>
        </w:rPr>
        <w:t>e</w:t>
      </w:r>
      <w:r w:rsidRPr="00B23792">
        <w:rPr>
          <w:rFonts w:ascii="Arial" w:eastAsia="Arial" w:hAnsi="Arial" w:cs="Arial"/>
          <w:color w:val="000000"/>
        </w:rPr>
        <w:t>d</w:t>
      </w:r>
      <w:r w:rsidRPr="00B23792">
        <w:rPr>
          <w:rFonts w:ascii="Arial" w:eastAsia="Arial" w:hAnsi="Arial" w:cs="Arial"/>
          <w:color w:val="000000"/>
          <w:spacing w:val="7"/>
        </w:rPr>
        <w:t xml:space="preserve"> </w:t>
      </w:r>
      <w:r w:rsidRPr="00B23792">
        <w:rPr>
          <w:rFonts w:ascii="Arial" w:eastAsia="Arial" w:hAnsi="Arial" w:cs="Arial"/>
          <w:color w:val="000000"/>
          <w:spacing w:val="1"/>
        </w:rPr>
        <w:t>by</w:t>
      </w:r>
      <w:r w:rsidRPr="00B23792">
        <w:rPr>
          <w:rFonts w:ascii="Arial" w:eastAsia="Arial" w:hAnsi="Arial" w:cs="Arial"/>
          <w:color w:val="000000"/>
          <w:spacing w:val="6"/>
        </w:rPr>
        <w:t xml:space="preserve"> </w:t>
      </w:r>
      <w:r w:rsidRPr="00B23792">
        <w:rPr>
          <w:rFonts w:ascii="Arial" w:eastAsia="Arial" w:hAnsi="Arial" w:cs="Arial"/>
          <w:color w:val="000000"/>
        </w:rPr>
        <w:t>the</w:t>
      </w:r>
      <w:r w:rsidRPr="00B23792">
        <w:rPr>
          <w:rFonts w:ascii="Arial" w:eastAsia="Arial" w:hAnsi="Arial" w:cs="Arial"/>
          <w:color w:val="000000"/>
          <w:spacing w:val="4"/>
        </w:rPr>
        <w:t xml:space="preserve"> </w:t>
      </w:r>
      <w:r w:rsidRPr="00B23792">
        <w:rPr>
          <w:rFonts w:ascii="Arial" w:eastAsia="Arial" w:hAnsi="Arial" w:cs="Arial"/>
          <w:color w:val="000000"/>
          <w:spacing w:val="1"/>
        </w:rPr>
        <w:t>A</w:t>
      </w:r>
      <w:r w:rsidRPr="00B23792">
        <w:rPr>
          <w:rFonts w:ascii="Arial" w:eastAsia="Arial" w:hAnsi="Arial" w:cs="Arial"/>
          <w:color w:val="000000"/>
        </w:rPr>
        <w:t>utho</w:t>
      </w:r>
      <w:r w:rsidRPr="00B23792">
        <w:rPr>
          <w:rFonts w:ascii="Arial" w:eastAsia="Arial" w:hAnsi="Arial" w:cs="Arial"/>
          <w:color w:val="000000"/>
          <w:spacing w:val="-1"/>
        </w:rPr>
        <w:t>r</w:t>
      </w:r>
      <w:r w:rsidRPr="00B23792">
        <w:rPr>
          <w:rFonts w:ascii="Arial" w:eastAsia="Arial" w:hAnsi="Arial" w:cs="Arial"/>
          <w:color w:val="000000"/>
        </w:rPr>
        <w:t>i</w:t>
      </w:r>
      <w:r w:rsidRPr="00B23792">
        <w:rPr>
          <w:rFonts w:ascii="Arial" w:eastAsia="Arial" w:hAnsi="Arial" w:cs="Arial"/>
          <w:color w:val="000000"/>
          <w:spacing w:val="-1"/>
        </w:rPr>
        <w:t>t</w:t>
      </w:r>
      <w:r w:rsidRPr="00B23792">
        <w:rPr>
          <w:rFonts w:ascii="Arial" w:eastAsia="Arial" w:hAnsi="Arial" w:cs="Arial"/>
          <w:color w:val="000000"/>
        </w:rPr>
        <w:t>y,</w:t>
      </w:r>
      <w:r w:rsidRPr="00B23792">
        <w:rPr>
          <w:rFonts w:ascii="Arial" w:eastAsia="Arial" w:hAnsi="Arial" w:cs="Arial"/>
          <w:color w:val="000000"/>
          <w:spacing w:val="5"/>
        </w:rPr>
        <w:t xml:space="preserve"> </w:t>
      </w:r>
      <w:r w:rsidRPr="00B23792">
        <w:rPr>
          <w:rFonts w:ascii="Arial" w:eastAsia="Arial" w:hAnsi="Arial" w:cs="Arial"/>
          <w:color w:val="000000"/>
        </w:rPr>
        <w:t>the</w:t>
      </w:r>
      <w:r w:rsidRPr="00B23792">
        <w:rPr>
          <w:rFonts w:ascii="Arial" w:eastAsia="Arial" w:hAnsi="Arial" w:cs="Arial"/>
          <w:color w:val="000000"/>
          <w:spacing w:val="7"/>
        </w:rPr>
        <w:t xml:space="preserve"> </w:t>
      </w:r>
      <w:r w:rsidRPr="00B23792">
        <w:rPr>
          <w:rFonts w:ascii="Arial" w:eastAsia="Arial" w:hAnsi="Arial" w:cs="Arial"/>
          <w:color w:val="000000"/>
          <w:spacing w:val="1"/>
        </w:rPr>
        <w:t>C</w:t>
      </w:r>
      <w:r w:rsidRPr="00B23792">
        <w:rPr>
          <w:rFonts w:ascii="Arial" w:eastAsia="Arial" w:hAnsi="Arial" w:cs="Arial"/>
          <w:color w:val="000000"/>
          <w:spacing w:val="-1"/>
        </w:rPr>
        <w:t>o</w:t>
      </w:r>
      <w:r w:rsidRPr="00B23792">
        <w:rPr>
          <w:rFonts w:ascii="Arial" w:eastAsia="Arial" w:hAnsi="Arial" w:cs="Arial"/>
          <w:color w:val="000000"/>
        </w:rPr>
        <w:t>ntractor</w:t>
      </w:r>
      <w:r w:rsidRPr="00B23792">
        <w:rPr>
          <w:rFonts w:ascii="Arial" w:eastAsia="Arial" w:hAnsi="Arial" w:cs="Arial"/>
          <w:color w:val="000000"/>
          <w:spacing w:val="3"/>
        </w:rPr>
        <w:t xml:space="preserve"> </w:t>
      </w:r>
      <w:r w:rsidRPr="00B23792">
        <w:rPr>
          <w:rFonts w:ascii="Arial" w:eastAsia="Arial" w:hAnsi="Arial" w:cs="Arial"/>
          <w:b/>
          <w:bCs/>
          <w:color w:val="000000"/>
        </w:rPr>
        <w:t>m</w:t>
      </w:r>
      <w:r w:rsidRPr="00B23792">
        <w:rPr>
          <w:rFonts w:ascii="Arial" w:eastAsia="Arial" w:hAnsi="Arial" w:cs="Arial"/>
          <w:b/>
          <w:bCs/>
          <w:color w:val="000000"/>
          <w:spacing w:val="1"/>
        </w:rPr>
        <w:t>u</w:t>
      </w:r>
      <w:r w:rsidRPr="00B23792">
        <w:rPr>
          <w:rFonts w:ascii="Arial" w:eastAsia="Arial" w:hAnsi="Arial" w:cs="Arial"/>
          <w:b/>
          <w:bCs/>
          <w:color w:val="000000"/>
        </w:rPr>
        <w:t>st</w:t>
      </w:r>
      <w:r w:rsidRPr="00B23792">
        <w:rPr>
          <w:rFonts w:ascii="Arial" w:eastAsia="Arial" w:hAnsi="Arial" w:cs="Arial"/>
          <w:b/>
          <w:bCs/>
          <w:color w:val="000000"/>
          <w:spacing w:val="7"/>
        </w:rPr>
        <w:t xml:space="preserve"> </w:t>
      </w:r>
      <w:r w:rsidRPr="00B23792">
        <w:rPr>
          <w:rFonts w:ascii="Arial" w:eastAsia="Arial" w:hAnsi="Arial" w:cs="Arial"/>
          <w:color w:val="000000"/>
        </w:rPr>
        <w:t>engra</w:t>
      </w:r>
      <w:r w:rsidRPr="00B23792">
        <w:rPr>
          <w:rFonts w:ascii="Arial" w:eastAsia="Arial" w:hAnsi="Arial" w:cs="Arial"/>
          <w:color w:val="000000"/>
          <w:spacing w:val="-1"/>
        </w:rPr>
        <w:t>v</w:t>
      </w:r>
      <w:r w:rsidRPr="00B23792">
        <w:rPr>
          <w:rFonts w:ascii="Arial" w:eastAsia="Arial" w:hAnsi="Arial" w:cs="Arial"/>
          <w:color w:val="000000"/>
        </w:rPr>
        <w:t>e</w:t>
      </w:r>
      <w:r w:rsidRPr="00B23792">
        <w:rPr>
          <w:rFonts w:ascii="Arial" w:eastAsia="Arial" w:hAnsi="Arial" w:cs="Arial"/>
          <w:color w:val="000000"/>
          <w:spacing w:val="7"/>
        </w:rPr>
        <w:t xml:space="preserve"> </w:t>
      </w:r>
      <w:r w:rsidRPr="00B23792">
        <w:rPr>
          <w:rFonts w:ascii="Arial" w:eastAsia="Arial" w:hAnsi="Arial" w:cs="Arial"/>
          <w:color w:val="000000"/>
        </w:rPr>
        <w:t>the</w:t>
      </w:r>
      <w:r w:rsidRPr="00B23792">
        <w:rPr>
          <w:rFonts w:ascii="Arial" w:eastAsia="Arial" w:hAnsi="Arial" w:cs="Arial"/>
          <w:color w:val="000000"/>
          <w:spacing w:val="7"/>
        </w:rPr>
        <w:t xml:space="preserve"> </w:t>
      </w:r>
      <w:r w:rsidRPr="00B23792">
        <w:rPr>
          <w:rFonts w:ascii="Arial" w:eastAsia="Arial" w:hAnsi="Arial" w:cs="Arial"/>
          <w:color w:val="000000"/>
        </w:rPr>
        <w:t>grave/p</w:t>
      </w:r>
      <w:r w:rsidRPr="00B23792">
        <w:rPr>
          <w:rFonts w:ascii="Arial" w:eastAsia="Arial" w:hAnsi="Arial" w:cs="Arial"/>
          <w:color w:val="000000"/>
          <w:spacing w:val="2"/>
        </w:rPr>
        <w:t>l</w:t>
      </w:r>
      <w:r w:rsidRPr="00B23792">
        <w:rPr>
          <w:rFonts w:ascii="Arial" w:eastAsia="Arial" w:hAnsi="Arial" w:cs="Arial"/>
          <w:color w:val="000000"/>
        </w:rPr>
        <w:t>ot</w:t>
      </w:r>
      <w:r w:rsidRPr="00B23792">
        <w:rPr>
          <w:rFonts w:ascii="Arial" w:eastAsia="Arial" w:hAnsi="Arial" w:cs="Arial"/>
          <w:color w:val="000000"/>
          <w:spacing w:val="5"/>
        </w:rPr>
        <w:t xml:space="preserve"> </w:t>
      </w:r>
      <w:r w:rsidRPr="00B23792">
        <w:rPr>
          <w:rFonts w:ascii="Arial" w:eastAsia="Arial" w:hAnsi="Arial" w:cs="Arial"/>
          <w:color w:val="000000"/>
          <w:spacing w:val="1"/>
        </w:rPr>
        <w:t>d</w:t>
      </w:r>
      <w:r w:rsidRPr="00B23792">
        <w:rPr>
          <w:rFonts w:ascii="Arial" w:eastAsia="Arial" w:hAnsi="Arial" w:cs="Arial"/>
          <w:color w:val="000000"/>
        </w:rPr>
        <w:t>et</w:t>
      </w:r>
      <w:r w:rsidRPr="00B23792">
        <w:rPr>
          <w:rFonts w:ascii="Arial" w:eastAsia="Arial" w:hAnsi="Arial" w:cs="Arial"/>
          <w:color w:val="000000"/>
          <w:spacing w:val="-1"/>
        </w:rPr>
        <w:t>a</w:t>
      </w:r>
      <w:r w:rsidRPr="00B23792">
        <w:rPr>
          <w:rFonts w:ascii="Arial" w:eastAsia="Arial" w:hAnsi="Arial" w:cs="Arial"/>
          <w:color w:val="000000"/>
        </w:rPr>
        <w:t>ils</w:t>
      </w:r>
      <w:r w:rsidRPr="00B23792">
        <w:rPr>
          <w:rFonts w:ascii="Arial" w:eastAsia="Arial" w:hAnsi="Arial" w:cs="Arial"/>
          <w:color w:val="000000"/>
          <w:spacing w:val="7"/>
        </w:rPr>
        <w:t xml:space="preserve"> </w:t>
      </w:r>
      <w:r w:rsidRPr="00B23792">
        <w:rPr>
          <w:rFonts w:ascii="Arial" w:eastAsia="Arial" w:hAnsi="Arial" w:cs="Arial"/>
          <w:color w:val="000000"/>
        </w:rPr>
        <w:t>on the</w:t>
      </w:r>
      <w:r w:rsidRPr="00B23792">
        <w:rPr>
          <w:rFonts w:ascii="Arial" w:eastAsia="Arial" w:hAnsi="Arial" w:cs="Arial"/>
          <w:color w:val="000000"/>
          <w:spacing w:val="2"/>
        </w:rPr>
        <w:t xml:space="preserve"> </w:t>
      </w:r>
      <w:r w:rsidRPr="00B23792">
        <w:rPr>
          <w:rFonts w:ascii="Arial" w:eastAsia="Arial" w:hAnsi="Arial" w:cs="Arial"/>
          <w:color w:val="000000"/>
          <w:spacing w:val="1"/>
        </w:rPr>
        <w:t>U</w:t>
      </w:r>
      <w:r w:rsidRPr="00B23792">
        <w:rPr>
          <w:rFonts w:ascii="Arial" w:eastAsia="Arial" w:hAnsi="Arial" w:cs="Arial"/>
          <w:color w:val="000000"/>
        </w:rPr>
        <w:t>P</w:t>
      </w:r>
      <w:r w:rsidRPr="00B23792">
        <w:rPr>
          <w:rFonts w:ascii="Arial" w:eastAsia="Arial" w:hAnsi="Arial" w:cs="Arial"/>
          <w:color w:val="000000"/>
          <w:spacing w:val="-1"/>
        </w:rPr>
        <w:t>M</w:t>
      </w:r>
      <w:r w:rsidRPr="00B23792">
        <w:rPr>
          <w:rFonts w:ascii="Arial" w:eastAsia="Arial" w:hAnsi="Arial" w:cs="Arial"/>
          <w:color w:val="000000"/>
        </w:rPr>
        <w:t>s</w:t>
      </w:r>
      <w:r w:rsidRPr="00B23792">
        <w:rPr>
          <w:rFonts w:ascii="Arial" w:eastAsia="Arial" w:hAnsi="Arial" w:cs="Arial"/>
          <w:color w:val="000000"/>
          <w:spacing w:val="2"/>
        </w:rPr>
        <w:t xml:space="preserve"> </w:t>
      </w:r>
      <w:r w:rsidRPr="00B23792">
        <w:rPr>
          <w:rFonts w:ascii="Arial" w:eastAsia="Arial" w:hAnsi="Arial" w:cs="Arial"/>
          <w:color w:val="000000"/>
          <w:spacing w:val="1"/>
        </w:rPr>
        <w:t>as</w:t>
      </w:r>
      <w:r w:rsidRPr="00B23792">
        <w:rPr>
          <w:rFonts w:ascii="Arial" w:eastAsia="Arial" w:hAnsi="Arial" w:cs="Arial"/>
          <w:color w:val="000000"/>
          <w:spacing w:val="2"/>
        </w:rPr>
        <w:t xml:space="preserve"> </w:t>
      </w:r>
      <w:r w:rsidRPr="00B23792">
        <w:rPr>
          <w:rFonts w:ascii="Arial" w:eastAsia="Arial" w:hAnsi="Arial" w:cs="Arial"/>
          <w:color w:val="000000"/>
        </w:rPr>
        <w:t>required</w:t>
      </w:r>
      <w:r w:rsidRPr="00B23792">
        <w:rPr>
          <w:rFonts w:ascii="Arial" w:eastAsia="Arial" w:hAnsi="Arial" w:cs="Arial"/>
          <w:color w:val="000000"/>
          <w:spacing w:val="2"/>
        </w:rPr>
        <w:t xml:space="preserve"> </w:t>
      </w:r>
      <w:r w:rsidRPr="00B23792">
        <w:rPr>
          <w:rFonts w:ascii="Arial" w:eastAsia="Arial" w:hAnsi="Arial" w:cs="Arial"/>
          <w:color w:val="000000"/>
          <w:spacing w:val="1"/>
        </w:rPr>
        <w:t>by</w:t>
      </w:r>
      <w:r w:rsidRPr="00B23792">
        <w:rPr>
          <w:rFonts w:ascii="Arial" w:eastAsia="Arial" w:hAnsi="Arial" w:cs="Arial"/>
          <w:color w:val="000000"/>
          <w:spacing w:val="2"/>
        </w:rPr>
        <w:t xml:space="preserve"> </w:t>
      </w:r>
      <w:r w:rsidRPr="00B23792">
        <w:rPr>
          <w:rFonts w:ascii="Arial" w:eastAsia="Arial" w:hAnsi="Arial" w:cs="Arial"/>
          <w:color w:val="000000"/>
          <w:spacing w:val="-3"/>
        </w:rPr>
        <w:t>t</w:t>
      </w:r>
      <w:r w:rsidRPr="00B23792">
        <w:rPr>
          <w:rFonts w:ascii="Arial" w:eastAsia="Arial" w:hAnsi="Arial" w:cs="Arial"/>
          <w:color w:val="000000"/>
        </w:rPr>
        <w:t>he</w:t>
      </w:r>
      <w:r w:rsidRPr="00B23792">
        <w:rPr>
          <w:rFonts w:ascii="Arial" w:eastAsia="Arial" w:hAnsi="Arial" w:cs="Arial"/>
          <w:color w:val="000000"/>
          <w:spacing w:val="3"/>
        </w:rPr>
        <w:t xml:space="preserve"> </w:t>
      </w:r>
      <w:r w:rsidRPr="00B23792">
        <w:rPr>
          <w:rFonts w:ascii="Arial" w:eastAsia="Arial" w:hAnsi="Arial" w:cs="Arial"/>
          <w:color w:val="000000"/>
          <w:spacing w:val="1"/>
        </w:rPr>
        <w:t>l</w:t>
      </w:r>
      <w:r w:rsidRPr="00B23792">
        <w:rPr>
          <w:rFonts w:ascii="Arial" w:eastAsia="Arial" w:hAnsi="Arial" w:cs="Arial"/>
          <w:color w:val="000000"/>
        </w:rPr>
        <w:t>o</w:t>
      </w:r>
      <w:r w:rsidRPr="00B23792">
        <w:rPr>
          <w:rFonts w:ascii="Arial" w:eastAsia="Arial" w:hAnsi="Arial" w:cs="Arial"/>
          <w:color w:val="000000"/>
          <w:spacing w:val="-1"/>
        </w:rPr>
        <w:t>c</w:t>
      </w:r>
      <w:r w:rsidRPr="00B23792">
        <w:rPr>
          <w:rFonts w:ascii="Arial" w:eastAsia="Arial" w:hAnsi="Arial" w:cs="Arial"/>
          <w:color w:val="000000"/>
        </w:rPr>
        <w:t>al/ceme</w:t>
      </w:r>
      <w:r w:rsidRPr="00B23792">
        <w:rPr>
          <w:rFonts w:ascii="Arial" w:eastAsia="Arial" w:hAnsi="Arial" w:cs="Arial"/>
          <w:color w:val="000000"/>
          <w:spacing w:val="1"/>
        </w:rPr>
        <w:t>tery/c</w:t>
      </w:r>
      <w:r w:rsidRPr="00B23792">
        <w:rPr>
          <w:rFonts w:ascii="Arial" w:eastAsia="Arial" w:hAnsi="Arial" w:cs="Arial"/>
          <w:color w:val="000000"/>
        </w:rPr>
        <w:t>hurch</w:t>
      </w:r>
      <w:r w:rsidRPr="00B23792">
        <w:rPr>
          <w:rFonts w:ascii="Arial" w:eastAsia="Arial" w:hAnsi="Arial" w:cs="Arial"/>
          <w:color w:val="000000"/>
          <w:spacing w:val="-1"/>
        </w:rPr>
        <w:t>y</w:t>
      </w:r>
      <w:r w:rsidRPr="00B23792">
        <w:rPr>
          <w:rFonts w:ascii="Arial" w:eastAsia="Arial" w:hAnsi="Arial" w:cs="Arial"/>
          <w:color w:val="000000"/>
        </w:rPr>
        <w:t>ard</w:t>
      </w:r>
      <w:r w:rsidRPr="00B23792">
        <w:rPr>
          <w:rFonts w:ascii="Arial" w:eastAsia="Arial" w:hAnsi="Arial" w:cs="Arial"/>
          <w:color w:val="000000"/>
          <w:spacing w:val="3"/>
        </w:rPr>
        <w:t xml:space="preserve"> </w:t>
      </w:r>
      <w:r w:rsidRPr="00B23792">
        <w:rPr>
          <w:rFonts w:ascii="Arial" w:eastAsia="Arial" w:hAnsi="Arial" w:cs="Arial"/>
          <w:color w:val="000000"/>
        </w:rPr>
        <w:t>author</w:t>
      </w:r>
      <w:r w:rsidRPr="00B23792">
        <w:rPr>
          <w:rFonts w:ascii="Arial" w:eastAsia="Arial" w:hAnsi="Arial" w:cs="Arial"/>
          <w:color w:val="000000"/>
          <w:spacing w:val="1"/>
        </w:rPr>
        <w:t>i</w:t>
      </w:r>
      <w:r w:rsidRPr="00B23792">
        <w:rPr>
          <w:rFonts w:ascii="Arial" w:eastAsia="Arial" w:hAnsi="Arial" w:cs="Arial"/>
          <w:color w:val="000000"/>
          <w:spacing w:val="-1"/>
        </w:rPr>
        <w:t>t</w:t>
      </w:r>
      <w:r w:rsidRPr="00B23792">
        <w:rPr>
          <w:rFonts w:ascii="Arial" w:eastAsia="Arial" w:hAnsi="Arial" w:cs="Arial"/>
          <w:color w:val="000000"/>
        </w:rPr>
        <w:t>ies.</w:t>
      </w:r>
      <w:r w:rsidRPr="00B23792">
        <w:rPr>
          <w:rFonts w:ascii="Arial" w:eastAsia="Arial" w:hAnsi="Arial" w:cs="Arial"/>
          <w:color w:val="000000"/>
          <w:spacing w:val="61"/>
        </w:rPr>
        <w:t xml:space="preserve"> </w:t>
      </w:r>
      <w:r w:rsidRPr="00B23792">
        <w:rPr>
          <w:rFonts w:ascii="Arial" w:eastAsia="Arial" w:hAnsi="Arial" w:cs="Arial"/>
          <w:color w:val="000000"/>
          <w:spacing w:val="1"/>
        </w:rPr>
        <w:t>P</w:t>
      </w:r>
      <w:r w:rsidRPr="00B23792">
        <w:rPr>
          <w:rFonts w:ascii="Arial" w:eastAsia="Arial" w:hAnsi="Arial" w:cs="Arial"/>
          <w:color w:val="000000"/>
        </w:rPr>
        <w:t>ri</w:t>
      </w:r>
      <w:r w:rsidRPr="00B23792">
        <w:rPr>
          <w:rFonts w:ascii="Arial" w:eastAsia="Arial" w:hAnsi="Arial" w:cs="Arial"/>
          <w:color w:val="000000"/>
          <w:spacing w:val="-1"/>
        </w:rPr>
        <w:t>c</w:t>
      </w:r>
      <w:r w:rsidRPr="00B23792">
        <w:rPr>
          <w:rFonts w:ascii="Arial" w:eastAsia="Arial" w:hAnsi="Arial" w:cs="Arial"/>
          <w:color w:val="000000"/>
          <w:spacing w:val="1"/>
        </w:rPr>
        <w:t>i</w:t>
      </w:r>
      <w:r w:rsidRPr="00B23792">
        <w:rPr>
          <w:rFonts w:ascii="Arial" w:eastAsia="Arial" w:hAnsi="Arial" w:cs="Arial"/>
          <w:color w:val="000000"/>
          <w:spacing w:val="-1"/>
        </w:rPr>
        <w:t>n</w:t>
      </w:r>
      <w:r w:rsidRPr="00B23792">
        <w:rPr>
          <w:rFonts w:ascii="Arial" w:eastAsia="Arial" w:hAnsi="Arial" w:cs="Arial"/>
          <w:color w:val="000000"/>
        </w:rPr>
        <w:t>g</w:t>
      </w:r>
      <w:r w:rsidRPr="00B23792">
        <w:rPr>
          <w:rFonts w:ascii="Arial" w:eastAsia="Arial" w:hAnsi="Arial" w:cs="Arial"/>
          <w:color w:val="000000"/>
          <w:spacing w:val="2"/>
        </w:rPr>
        <w:t xml:space="preserve"> </w:t>
      </w:r>
      <w:r w:rsidRPr="00B23792">
        <w:rPr>
          <w:rFonts w:ascii="Arial" w:eastAsia="Arial" w:hAnsi="Arial" w:cs="Arial"/>
          <w:color w:val="000000"/>
        </w:rPr>
        <w:t>of</w:t>
      </w:r>
      <w:r w:rsidRPr="00B23792">
        <w:rPr>
          <w:rFonts w:ascii="Arial" w:eastAsia="Arial" w:hAnsi="Arial" w:cs="Arial"/>
          <w:color w:val="000000"/>
          <w:spacing w:val="1"/>
        </w:rPr>
        <w:t xml:space="preserve"> </w:t>
      </w:r>
      <w:r w:rsidRPr="00B23792">
        <w:rPr>
          <w:rFonts w:ascii="Arial" w:eastAsia="Arial" w:hAnsi="Arial" w:cs="Arial"/>
          <w:color w:val="000000"/>
        </w:rPr>
        <w:t>the</w:t>
      </w:r>
      <w:r w:rsidRPr="00B23792">
        <w:rPr>
          <w:rFonts w:ascii="Arial" w:eastAsia="Arial" w:hAnsi="Arial" w:cs="Arial"/>
          <w:color w:val="000000"/>
          <w:spacing w:val="2"/>
        </w:rPr>
        <w:t xml:space="preserve"> </w:t>
      </w:r>
      <w:r w:rsidRPr="00B23792">
        <w:rPr>
          <w:rFonts w:ascii="Arial" w:eastAsia="Arial" w:hAnsi="Arial" w:cs="Arial"/>
          <w:color w:val="000000"/>
        </w:rPr>
        <w:t>engraving</w:t>
      </w:r>
      <w:r w:rsidRPr="00B23792">
        <w:rPr>
          <w:rFonts w:ascii="Arial" w:eastAsia="Arial" w:hAnsi="Arial" w:cs="Arial"/>
          <w:color w:val="000000"/>
          <w:spacing w:val="2"/>
        </w:rPr>
        <w:t xml:space="preserve"> </w:t>
      </w:r>
      <w:r w:rsidRPr="00B23792">
        <w:rPr>
          <w:rFonts w:ascii="Arial" w:eastAsia="Arial" w:hAnsi="Arial" w:cs="Arial"/>
          <w:color w:val="000000"/>
          <w:spacing w:val="1"/>
        </w:rPr>
        <w:t>w</w:t>
      </w:r>
      <w:r w:rsidRPr="00B23792">
        <w:rPr>
          <w:rFonts w:ascii="Arial" w:eastAsia="Arial" w:hAnsi="Arial" w:cs="Arial"/>
          <w:color w:val="000000"/>
        </w:rPr>
        <w:t>ill</w:t>
      </w:r>
      <w:r w:rsidRPr="00B23792">
        <w:rPr>
          <w:rFonts w:ascii="Arial" w:eastAsia="Arial" w:hAnsi="Arial" w:cs="Arial"/>
          <w:color w:val="000000"/>
          <w:spacing w:val="2"/>
        </w:rPr>
        <w:t xml:space="preserve"> </w:t>
      </w:r>
      <w:r w:rsidRPr="00B23792">
        <w:rPr>
          <w:rFonts w:ascii="Arial" w:eastAsia="Arial" w:hAnsi="Arial" w:cs="Arial"/>
          <w:color w:val="000000"/>
        </w:rPr>
        <w:t>be p</w:t>
      </w:r>
      <w:r w:rsidRPr="00B23792">
        <w:rPr>
          <w:rFonts w:ascii="Arial" w:eastAsia="Arial" w:hAnsi="Arial" w:cs="Arial"/>
          <w:color w:val="000000"/>
          <w:spacing w:val="1"/>
        </w:rPr>
        <w:t>e</w:t>
      </w:r>
      <w:r w:rsidRPr="00B23792">
        <w:rPr>
          <w:rFonts w:ascii="Arial" w:eastAsia="Arial" w:hAnsi="Arial" w:cs="Arial"/>
          <w:color w:val="000000"/>
        </w:rPr>
        <w:t>r</w:t>
      </w:r>
      <w:r w:rsidRPr="00B23792">
        <w:rPr>
          <w:rFonts w:ascii="Arial" w:eastAsia="Arial" w:hAnsi="Arial" w:cs="Arial"/>
          <w:color w:val="000000"/>
          <w:spacing w:val="-1"/>
        </w:rPr>
        <w:t xml:space="preserve"> </w:t>
      </w:r>
      <w:r w:rsidRPr="00B23792">
        <w:rPr>
          <w:rFonts w:ascii="Arial" w:eastAsia="Arial" w:hAnsi="Arial" w:cs="Arial"/>
          <w:color w:val="000000"/>
        </w:rPr>
        <w:t>char</w:t>
      </w:r>
      <w:r w:rsidRPr="00B23792">
        <w:rPr>
          <w:rFonts w:ascii="Arial" w:eastAsia="Arial" w:hAnsi="Arial" w:cs="Arial"/>
          <w:color w:val="000000"/>
          <w:spacing w:val="-1"/>
        </w:rPr>
        <w:t>a</w:t>
      </w:r>
      <w:r w:rsidRPr="00B23792">
        <w:rPr>
          <w:rFonts w:ascii="Arial" w:eastAsia="Arial" w:hAnsi="Arial" w:cs="Arial"/>
          <w:color w:val="000000"/>
        </w:rPr>
        <w:t>cter and can be</w:t>
      </w:r>
      <w:r w:rsidRPr="00B23792">
        <w:rPr>
          <w:rFonts w:ascii="Arial" w:eastAsia="Arial" w:hAnsi="Arial" w:cs="Arial"/>
          <w:color w:val="000000"/>
          <w:spacing w:val="-2"/>
        </w:rPr>
        <w:t xml:space="preserve"> </w:t>
      </w:r>
      <w:r w:rsidRPr="00B23792">
        <w:rPr>
          <w:rFonts w:ascii="Arial" w:eastAsia="Arial" w:hAnsi="Arial" w:cs="Arial"/>
          <w:color w:val="000000"/>
        </w:rPr>
        <w:t xml:space="preserve">added </w:t>
      </w:r>
      <w:r w:rsidRPr="00B23792">
        <w:rPr>
          <w:rFonts w:ascii="Arial" w:eastAsia="Arial" w:hAnsi="Arial" w:cs="Arial"/>
          <w:color w:val="000000"/>
          <w:spacing w:val="-1"/>
        </w:rPr>
        <w:t>t</w:t>
      </w:r>
      <w:r w:rsidRPr="00B23792">
        <w:rPr>
          <w:rFonts w:ascii="Arial" w:eastAsia="Arial" w:hAnsi="Arial" w:cs="Arial"/>
          <w:color w:val="000000"/>
        </w:rPr>
        <w:t>o the nu</w:t>
      </w:r>
      <w:r w:rsidRPr="00B23792">
        <w:rPr>
          <w:rFonts w:ascii="Arial" w:eastAsia="Arial" w:hAnsi="Arial" w:cs="Arial"/>
          <w:color w:val="000000"/>
          <w:spacing w:val="1"/>
        </w:rPr>
        <w:t>m</w:t>
      </w:r>
      <w:r w:rsidRPr="00B23792">
        <w:rPr>
          <w:rFonts w:ascii="Arial" w:eastAsia="Arial" w:hAnsi="Arial" w:cs="Arial"/>
          <w:color w:val="000000"/>
          <w:spacing w:val="-1"/>
        </w:rPr>
        <w:t>b</w:t>
      </w:r>
      <w:r w:rsidRPr="00B23792">
        <w:rPr>
          <w:rFonts w:ascii="Arial" w:eastAsia="Arial" w:hAnsi="Arial" w:cs="Arial"/>
          <w:color w:val="000000"/>
        </w:rPr>
        <w:t>er of</w:t>
      </w:r>
      <w:r w:rsidRPr="00B23792">
        <w:rPr>
          <w:rFonts w:ascii="Arial" w:eastAsia="Arial" w:hAnsi="Arial" w:cs="Arial"/>
          <w:color w:val="000000"/>
          <w:spacing w:val="-1"/>
        </w:rPr>
        <w:t xml:space="preserve"> t</w:t>
      </w:r>
      <w:r w:rsidRPr="00B23792">
        <w:rPr>
          <w:rFonts w:ascii="Arial" w:eastAsia="Arial" w:hAnsi="Arial" w:cs="Arial"/>
          <w:color w:val="000000"/>
        </w:rPr>
        <w:t>he characters</w:t>
      </w:r>
      <w:r w:rsidRPr="00B23792">
        <w:rPr>
          <w:rFonts w:ascii="Arial" w:eastAsia="Arial" w:hAnsi="Arial" w:cs="Arial"/>
          <w:color w:val="000000"/>
          <w:spacing w:val="-2"/>
        </w:rPr>
        <w:t xml:space="preserve"> </w:t>
      </w:r>
      <w:r w:rsidRPr="00B23792">
        <w:rPr>
          <w:rFonts w:ascii="Arial" w:eastAsia="Arial" w:hAnsi="Arial" w:cs="Arial"/>
          <w:color w:val="000000"/>
        </w:rPr>
        <w:t>advised on the Ta</w:t>
      </w:r>
      <w:r w:rsidRPr="00B23792">
        <w:rPr>
          <w:rFonts w:ascii="Arial" w:eastAsia="Arial" w:hAnsi="Arial" w:cs="Arial"/>
          <w:color w:val="000000"/>
          <w:spacing w:val="-1"/>
        </w:rPr>
        <w:t>s</w:t>
      </w:r>
      <w:r w:rsidRPr="00B23792">
        <w:rPr>
          <w:rFonts w:ascii="Arial" w:eastAsia="Arial" w:hAnsi="Arial" w:cs="Arial"/>
          <w:color w:val="000000"/>
        </w:rPr>
        <w:t>king Order.</w:t>
      </w:r>
    </w:p>
    <w:p w14:paraId="584E668B" w14:textId="77777777" w:rsidR="00A06623" w:rsidRPr="00B23792" w:rsidRDefault="00A06623" w:rsidP="00A06623">
      <w:pPr>
        <w:rPr>
          <w:rFonts w:ascii="Arial" w:eastAsia="Arial" w:hAnsi="Arial" w:cs="Arial"/>
          <w:color w:val="000000"/>
          <w:w w:val="99"/>
        </w:rPr>
      </w:pPr>
    </w:p>
    <w:p w14:paraId="52C0C819" w14:textId="77777777" w:rsidR="00A06623" w:rsidRPr="00B23792" w:rsidRDefault="00A06623" w:rsidP="00A06623">
      <w:pPr>
        <w:widowControl w:val="0"/>
        <w:ind w:right="-20"/>
        <w:rPr>
          <w:rFonts w:ascii="Arial" w:eastAsia="Arial" w:hAnsi="Arial" w:cs="Arial"/>
          <w:b/>
          <w:bCs/>
          <w:color w:val="000000"/>
        </w:rPr>
      </w:pPr>
      <w:r w:rsidRPr="00B23792">
        <w:rPr>
          <w:rFonts w:ascii="Arial" w:eastAsia="Arial" w:hAnsi="Arial" w:cs="Arial"/>
          <w:b/>
          <w:bCs/>
          <w:color w:val="000000"/>
        </w:rPr>
        <w:t>F</w:t>
      </w:r>
      <w:r w:rsidRPr="00B23792">
        <w:rPr>
          <w:rFonts w:ascii="Arial" w:eastAsia="Arial" w:hAnsi="Arial" w:cs="Arial"/>
          <w:b/>
          <w:bCs/>
          <w:color w:val="000000"/>
          <w:spacing w:val="-1"/>
        </w:rPr>
        <w:t>i</w:t>
      </w:r>
      <w:r w:rsidRPr="00B23792">
        <w:rPr>
          <w:rFonts w:ascii="Arial" w:eastAsia="Arial" w:hAnsi="Arial" w:cs="Arial"/>
          <w:b/>
          <w:bCs/>
          <w:color w:val="000000"/>
        </w:rPr>
        <w:t>xing</w:t>
      </w:r>
    </w:p>
    <w:p w14:paraId="48C94C9C" w14:textId="77777777" w:rsidR="00A06623" w:rsidRPr="00B23792" w:rsidRDefault="00A06623" w:rsidP="00A06623">
      <w:pPr>
        <w:widowControl w:val="0"/>
        <w:rPr>
          <w:rFonts w:ascii="Arial" w:eastAsia="Arial" w:hAnsi="Arial" w:cs="Arial"/>
          <w:color w:val="000000"/>
          <w:w w:val="99"/>
        </w:rPr>
      </w:pPr>
    </w:p>
    <w:p w14:paraId="6D8CDB3B" w14:textId="77777777" w:rsidR="00A06623" w:rsidRPr="00D3265F" w:rsidRDefault="00A06623" w:rsidP="00BC1F87">
      <w:pPr>
        <w:pStyle w:val="ListParagraph"/>
        <w:widowControl w:val="0"/>
        <w:numPr>
          <w:ilvl w:val="0"/>
          <w:numId w:val="17"/>
        </w:numPr>
        <w:ind w:left="0" w:firstLine="0"/>
        <w:jc w:val="left"/>
        <w:rPr>
          <w:rFonts w:ascii="Arial" w:eastAsia="Arial" w:hAnsi="Arial" w:cs="Arial"/>
          <w:color w:val="000000"/>
          <w:w w:val="99"/>
        </w:rPr>
      </w:pPr>
      <w:r w:rsidRPr="00B23792">
        <w:rPr>
          <w:rFonts w:ascii="Arial" w:eastAsia="Arial" w:hAnsi="Arial" w:cs="Arial"/>
          <w:color w:val="000000"/>
        </w:rPr>
        <w:t>The</w:t>
      </w:r>
      <w:r w:rsidRPr="00B23792">
        <w:rPr>
          <w:rFonts w:ascii="Arial" w:eastAsia="Arial" w:hAnsi="Arial" w:cs="Arial"/>
          <w:color w:val="000000"/>
          <w:spacing w:val="-1"/>
        </w:rPr>
        <w:t xml:space="preserve"> </w:t>
      </w:r>
      <w:r w:rsidRPr="00B23792">
        <w:rPr>
          <w:rFonts w:ascii="Arial" w:eastAsia="Arial" w:hAnsi="Arial" w:cs="Arial"/>
          <w:color w:val="000000"/>
        </w:rPr>
        <w:t>Autho</w:t>
      </w:r>
      <w:r w:rsidRPr="00B23792">
        <w:rPr>
          <w:rFonts w:ascii="Arial" w:eastAsia="Arial" w:hAnsi="Arial" w:cs="Arial"/>
          <w:color w:val="000000"/>
          <w:spacing w:val="-2"/>
        </w:rPr>
        <w:t>r</w:t>
      </w:r>
      <w:r w:rsidRPr="00B23792">
        <w:rPr>
          <w:rFonts w:ascii="Arial" w:eastAsia="Arial" w:hAnsi="Arial" w:cs="Arial"/>
          <w:color w:val="000000"/>
          <w:spacing w:val="1"/>
        </w:rPr>
        <w:t>i</w:t>
      </w:r>
      <w:r w:rsidRPr="00B23792">
        <w:rPr>
          <w:rFonts w:ascii="Arial" w:eastAsia="Arial" w:hAnsi="Arial" w:cs="Arial"/>
          <w:color w:val="000000"/>
        </w:rPr>
        <w:t>ty’s preferred</w:t>
      </w:r>
      <w:r w:rsidRPr="00B23792">
        <w:rPr>
          <w:rFonts w:ascii="Arial" w:eastAsia="Arial" w:hAnsi="Arial" w:cs="Arial"/>
          <w:color w:val="000000"/>
          <w:spacing w:val="-1"/>
        </w:rPr>
        <w:t xml:space="preserve"> </w:t>
      </w:r>
      <w:r w:rsidRPr="00B23792">
        <w:rPr>
          <w:rFonts w:ascii="Arial" w:eastAsia="Arial" w:hAnsi="Arial" w:cs="Arial"/>
          <w:color w:val="000000"/>
        </w:rPr>
        <w:t>method of fixing</w:t>
      </w:r>
      <w:r w:rsidRPr="00B23792">
        <w:rPr>
          <w:rFonts w:ascii="Arial" w:eastAsia="Arial" w:hAnsi="Arial" w:cs="Arial"/>
          <w:color w:val="000000"/>
          <w:spacing w:val="-2"/>
        </w:rPr>
        <w:t xml:space="preserve"> </w:t>
      </w:r>
      <w:r w:rsidRPr="00B23792">
        <w:rPr>
          <w:rFonts w:ascii="Arial" w:eastAsia="Arial" w:hAnsi="Arial" w:cs="Arial"/>
          <w:color w:val="000000"/>
        </w:rPr>
        <w:t>U</w:t>
      </w:r>
      <w:r w:rsidRPr="00B23792">
        <w:rPr>
          <w:rFonts w:ascii="Arial" w:eastAsia="Arial" w:hAnsi="Arial" w:cs="Arial"/>
          <w:color w:val="000000"/>
          <w:spacing w:val="1"/>
        </w:rPr>
        <w:t>P</w:t>
      </w:r>
      <w:r w:rsidRPr="00B23792">
        <w:rPr>
          <w:rFonts w:ascii="Arial" w:eastAsia="Arial" w:hAnsi="Arial" w:cs="Arial"/>
          <w:color w:val="000000"/>
          <w:spacing w:val="-1"/>
        </w:rPr>
        <w:t>M</w:t>
      </w:r>
      <w:r w:rsidRPr="00B23792">
        <w:rPr>
          <w:rFonts w:ascii="Arial" w:eastAsia="Arial" w:hAnsi="Arial" w:cs="Arial"/>
          <w:color w:val="000000"/>
        </w:rPr>
        <w:t xml:space="preserve">s </w:t>
      </w:r>
      <w:r w:rsidRPr="00B23792">
        <w:rPr>
          <w:rFonts w:ascii="Arial" w:eastAsia="Arial" w:hAnsi="Arial" w:cs="Arial"/>
          <w:color w:val="000000"/>
          <w:spacing w:val="1"/>
        </w:rPr>
        <w:t>i</w:t>
      </w:r>
      <w:r w:rsidRPr="00B23792">
        <w:rPr>
          <w:rFonts w:ascii="Arial" w:eastAsia="Arial" w:hAnsi="Arial" w:cs="Arial"/>
          <w:color w:val="000000"/>
        </w:rPr>
        <w:t xml:space="preserve">s </w:t>
      </w:r>
      <w:r w:rsidRPr="00B23792">
        <w:rPr>
          <w:rFonts w:ascii="Arial" w:eastAsia="Arial" w:hAnsi="Arial" w:cs="Arial"/>
          <w:color w:val="000000"/>
          <w:spacing w:val="-2"/>
        </w:rPr>
        <w:t>f</w:t>
      </w:r>
      <w:r w:rsidRPr="00B23792">
        <w:rPr>
          <w:rFonts w:ascii="Arial" w:eastAsia="Arial" w:hAnsi="Arial" w:cs="Arial"/>
          <w:color w:val="000000"/>
        </w:rPr>
        <w:t>lu</w:t>
      </w:r>
      <w:r w:rsidRPr="00B23792">
        <w:rPr>
          <w:rFonts w:ascii="Arial" w:eastAsia="Arial" w:hAnsi="Arial" w:cs="Arial"/>
          <w:color w:val="000000"/>
          <w:spacing w:val="1"/>
        </w:rPr>
        <w:t>sh</w:t>
      </w:r>
      <w:r w:rsidRPr="00B23792">
        <w:rPr>
          <w:rFonts w:ascii="Arial" w:eastAsia="Arial" w:hAnsi="Arial" w:cs="Arial"/>
          <w:color w:val="000000"/>
        </w:rPr>
        <w:t xml:space="preserve"> to </w:t>
      </w:r>
      <w:r w:rsidRPr="00B23792">
        <w:rPr>
          <w:rFonts w:ascii="Arial" w:eastAsia="Arial" w:hAnsi="Arial" w:cs="Arial"/>
          <w:color w:val="000000"/>
          <w:spacing w:val="-1"/>
        </w:rPr>
        <w:t>t</w:t>
      </w:r>
      <w:r w:rsidRPr="00B23792">
        <w:rPr>
          <w:rFonts w:ascii="Arial" w:eastAsia="Arial" w:hAnsi="Arial" w:cs="Arial"/>
          <w:color w:val="000000"/>
        </w:rPr>
        <w:t>he gr</w:t>
      </w:r>
      <w:r w:rsidRPr="00B23792">
        <w:rPr>
          <w:rFonts w:ascii="Arial" w:eastAsia="Arial" w:hAnsi="Arial" w:cs="Arial"/>
          <w:color w:val="000000"/>
          <w:spacing w:val="-1"/>
        </w:rPr>
        <w:t>o</w:t>
      </w:r>
      <w:r w:rsidRPr="00B23792">
        <w:rPr>
          <w:rFonts w:ascii="Arial" w:eastAsia="Arial" w:hAnsi="Arial" w:cs="Arial"/>
          <w:color w:val="000000"/>
        </w:rPr>
        <w:t>und.</w:t>
      </w:r>
    </w:p>
    <w:p w14:paraId="4FC3491D" w14:textId="77777777" w:rsidR="00A06623" w:rsidRPr="00B23792" w:rsidRDefault="00A06623" w:rsidP="00A06623">
      <w:pPr>
        <w:pStyle w:val="ListParagraph"/>
        <w:widowControl w:val="0"/>
        <w:ind w:left="0"/>
        <w:rPr>
          <w:rFonts w:ascii="Arial" w:eastAsia="Arial" w:hAnsi="Arial" w:cs="Arial"/>
          <w:color w:val="000000"/>
          <w:w w:val="99"/>
        </w:rPr>
      </w:pPr>
    </w:p>
    <w:p w14:paraId="11D8BFEB" w14:textId="77777777" w:rsidR="00A06623" w:rsidRPr="00B23792" w:rsidRDefault="00A06623" w:rsidP="00BC1F87">
      <w:pPr>
        <w:pStyle w:val="ListParagraph"/>
        <w:widowControl w:val="0"/>
        <w:numPr>
          <w:ilvl w:val="0"/>
          <w:numId w:val="17"/>
        </w:numPr>
        <w:ind w:left="0" w:firstLine="0"/>
        <w:jc w:val="left"/>
        <w:rPr>
          <w:rFonts w:ascii="Arial" w:eastAsia="Arial" w:hAnsi="Arial" w:cs="Arial"/>
          <w:color w:val="000000"/>
          <w:w w:val="99"/>
        </w:rPr>
      </w:pPr>
      <w:r w:rsidRPr="00B23792">
        <w:rPr>
          <w:rFonts w:ascii="Arial" w:eastAsia="Arial" w:hAnsi="Arial" w:cs="Arial"/>
          <w:color w:val="000000"/>
        </w:rPr>
        <w:t>When</w:t>
      </w:r>
      <w:r w:rsidRPr="00B23792">
        <w:rPr>
          <w:rFonts w:ascii="Arial" w:eastAsia="Arial" w:hAnsi="Arial" w:cs="Arial"/>
          <w:color w:val="000000"/>
          <w:spacing w:val="2"/>
        </w:rPr>
        <w:t xml:space="preserve"> </w:t>
      </w:r>
      <w:r w:rsidRPr="00B23792">
        <w:rPr>
          <w:rFonts w:ascii="Arial" w:eastAsia="Arial" w:hAnsi="Arial" w:cs="Arial"/>
          <w:color w:val="000000"/>
          <w:spacing w:val="1"/>
        </w:rPr>
        <w:t>a</w:t>
      </w:r>
      <w:r w:rsidRPr="00B23792">
        <w:rPr>
          <w:rFonts w:ascii="Arial" w:eastAsia="Arial" w:hAnsi="Arial" w:cs="Arial"/>
          <w:color w:val="000000"/>
          <w:spacing w:val="2"/>
        </w:rPr>
        <w:t xml:space="preserve"> </w:t>
      </w:r>
      <w:r w:rsidRPr="00B23792">
        <w:rPr>
          <w:rFonts w:ascii="Arial" w:eastAsia="Arial" w:hAnsi="Arial" w:cs="Arial"/>
          <w:color w:val="000000"/>
          <w:spacing w:val="-1"/>
        </w:rPr>
        <w:t>U</w:t>
      </w:r>
      <w:r w:rsidRPr="00B23792">
        <w:rPr>
          <w:rFonts w:ascii="Arial" w:eastAsia="Arial" w:hAnsi="Arial" w:cs="Arial"/>
          <w:color w:val="000000"/>
          <w:spacing w:val="1"/>
        </w:rPr>
        <w:t>P</w:t>
      </w:r>
      <w:r w:rsidRPr="00B23792">
        <w:rPr>
          <w:rFonts w:ascii="Arial" w:eastAsia="Arial" w:hAnsi="Arial" w:cs="Arial"/>
          <w:color w:val="000000"/>
        </w:rPr>
        <w:t>Ms</w:t>
      </w:r>
      <w:r w:rsidRPr="00B23792">
        <w:rPr>
          <w:rFonts w:ascii="Arial" w:eastAsia="Arial" w:hAnsi="Arial" w:cs="Arial"/>
          <w:color w:val="000000"/>
          <w:spacing w:val="2"/>
        </w:rPr>
        <w:t xml:space="preserve"> </w:t>
      </w:r>
      <w:r w:rsidRPr="00B23792">
        <w:rPr>
          <w:rFonts w:ascii="Arial" w:eastAsia="Arial" w:hAnsi="Arial" w:cs="Arial"/>
          <w:color w:val="000000"/>
        </w:rPr>
        <w:t>is</w:t>
      </w:r>
      <w:r w:rsidRPr="00B23792">
        <w:rPr>
          <w:rFonts w:ascii="Arial" w:eastAsia="Arial" w:hAnsi="Arial" w:cs="Arial"/>
          <w:color w:val="000000"/>
          <w:spacing w:val="2"/>
        </w:rPr>
        <w:t xml:space="preserve"> </w:t>
      </w:r>
      <w:r w:rsidRPr="00B23792">
        <w:rPr>
          <w:rFonts w:ascii="Arial" w:eastAsia="Arial" w:hAnsi="Arial" w:cs="Arial"/>
          <w:color w:val="000000"/>
        </w:rPr>
        <w:t>to</w:t>
      </w:r>
      <w:r w:rsidRPr="00B23792">
        <w:rPr>
          <w:rFonts w:ascii="Arial" w:eastAsia="Arial" w:hAnsi="Arial" w:cs="Arial"/>
          <w:color w:val="000000"/>
          <w:spacing w:val="1"/>
        </w:rPr>
        <w:t xml:space="preserve"> </w:t>
      </w:r>
      <w:r w:rsidRPr="00B23792">
        <w:rPr>
          <w:rFonts w:ascii="Arial" w:eastAsia="Arial" w:hAnsi="Arial" w:cs="Arial"/>
          <w:color w:val="000000"/>
        </w:rPr>
        <w:t>be</w:t>
      </w:r>
      <w:r w:rsidRPr="00B23792">
        <w:rPr>
          <w:rFonts w:ascii="Arial" w:eastAsia="Arial" w:hAnsi="Arial" w:cs="Arial"/>
          <w:color w:val="000000"/>
          <w:spacing w:val="3"/>
        </w:rPr>
        <w:t xml:space="preserve"> </w:t>
      </w:r>
      <w:r w:rsidRPr="00B23792">
        <w:rPr>
          <w:rFonts w:ascii="Arial" w:eastAsia="Arial" w:hAnsi="Arial" w:cs="Arial"/>
          <w:color w:val="000000"/>
        </w:rPr>
        <w:t>fixed</w:t>
      </w:r>
      <w:r w:rsidRPr="00B23792">
        <w:rPr>
          <w:rFonts w:ascii="Arial" w:eastAsia="Arial" w:hAnsi="Arial" w:cs="Arial"/>
          <w:color w:val="000000"/>
          <w:spacing w:val="2"/>
        </w:rPr>
        <w:t xml:space="preserve"> </w:t>
      </w:r>
      <w:r w:rsidRPr="00B23792">
        <w:rPr>
          <w:rFonts w:ascii="Arial" w:eastAsia="Arial" w:hAnsi="Arial" w:cs="Arial"/>
          <w:color w:val="000000"/>
          <w:spacing w:val="1"/>
        </w:rPr>
        <w:t>a</w:t>
      </w:r>
      <w:r w:rsidRPr="00B23792">
        <w:rPr>
          <w:rFonts w:ascii="Arial" w:eastAsia="Arial" w:hAnsi="Arial" w:cs="Arial"/>
          <w:color w:val="000000"/>
        </w:rPr>
        <w:t>t</w:t>
      </w:r>
      <w:r w:rsidRPr="00B23792">
        <w:rPr>
          <w:rFonts w:ascii="Arial" w:eastAsia="Arial" w:hAnsi="Arial" w:cs="Arial"/>
          <w:color w:val="000000"/>
          <w:spacing w:val="1"/>
        </w:rPr>
        <w:t xml:space="preserve"> </w:t>
      </w:r>
      <w:r w:rsidRPr="00B23792">
        <w:rPr>
          <w:rFonts w:ascii="Arial" w:eastAsia="Arial" w:hAnsi="Arial" w:cs="Arial"/>
          <w:color w:val="000000"/>
        </w:rPr>
        <w:t>gro</w:t>
      </w:r>
      <w:r w:rsidRPr="00B23792">
        <w:rPr>
          <w:rFonts w:ascii="Arial" w:eastAsia="Arial" w:hAnsi="Arial" w:cs="Arial"/>
          <w:color w:val="000000"/>
          <w:spacing w:val="2"/>
        </w:rPr>
        <w:t>u</w:t>
      </w:r>
      <w:r w:rsidRPr="00B23792">
        <w:rPr>
          <w:rFonts w:ascii="Arial" w:eastAsia="Arial" w:hAnsi="Arial" w:cs="Arial"/>
          <w:color w:val="000000"/>
        </w:rPr>
        <w:t>nd</w:t>
      </w:r>
      <w:r w:rsidRPr="00B23792">
        <w:rPr>
          <w:rFonts w:ascii="Arial" w:eastAsia="Arial" w:hAnsi="Arial" w:cs="Arial"/>
          <w:color w:val="000000"/>
          <w:spacing w:val="2"/>
        </w:rPr>
        <w:t xml:space="preserve"> </w:t>
      </w:r>
      <w:r w:rsidRPr="00B23792">
        <w:rPr>
          <w:rFonts w:ascii="Arial" w:eastAsia="Arial" w:hAnsi="Arial" w:cs="Arial"/>
          <w:color w:val="000000"/>
          <w:spacing w:val="1"/>
        </w:rPr>
        <w:t>l</w:t>
      </w:r>
      <w:r w:rsidRPr="00B23792">
        <w:rPr>
          <w:rFonts w:ascii="Arial" w:eastAsia="Arial" w:hAnsi="Arial" w:cs="Arial"/>
          <w:color w:val="000000"/>
        </w:rPr>
        <w:t>evel</w:t>
      </w:r>
      <w:r w:rsidRPr="00B23792">
        <w:rPr>
          <w:rFonts w:ascii="Arial" w:eastAsia="Arial" w:hAnsi="Arial" w:cs="Arial"/>
          <w:color w:val="000000"/>
          <w:spacing w:val="3"/>
        </w:rPr>
        <w:t xml:space="preserve"> </w:t>
      </w:r>
      <w:r w:rsidRPr="00B23792">
        <w:rPr>
          <w:rFonts w:ascii="Arial" w:eastAsia="Arial" w:hAnsi="Arial" w:cs="Arial"/>
          <w:color w:val="000000"/>
        </w:rPr>
        <w:t>to</w:t>
      </w:r>
      <w:r w:rsidRPr="00B23792">
        <w:rPr>
          <w:rFonts w:ascii="Arial" w:eastAsia="Arial" w:hAnsi="Arial" w:cs="Arial"/>
          <w:color w:val="000000"/>
          <w:spacing w:val="2"/>
        </w:rPr>
        <w:t xml:space="preserve"> </w:t>
      </w:r>
      <w:r w:rsidRPr="00B23792">
        <w:rPr>
          <w:rFonts w:ascii="Arial" w:eastAsia="Arial" w:hAnsi="Arial" w:cs="Arial"/>
          <w:color w:val="000000"/>
        </w:rPr>
        <w:t>an</w:t>
      </w:r>
      <w:r w:rsidRPr="00B23792">
        <w:rPr>
          <w:rFonts w:ascii="Arial" w:eastAsia="Arial" w:hAnsi="Arial" w:cs="Arial"/>
          <w:color w:val="000000"/>
          <w:spacing w:val="2"/>
        </w:rPr>
        <w:t xml:space="preserve"> i</w:t>
      </w:r>
      <w:r w:rsidRPr="00B23792">
        <w:rPr>
          <w:rFonts w:ascii="Arial" w:eastAsia="Arial" w:hAnsi="Arial" w:cs="Arial"/>
          <w:color w:val="000000"/>
        </w:rPr>
        <w:t>ndepend</w:t>
      </w:r>
      <w:r w:rsidRPr="00B23792">
        <w:rPr>
          <w:rFonts w:ascii="Arial" w:eastAsia="Arial" w:hAnsi="Arial" w:cs="Arial"/>
          <w:color w:val="000000"/>
          <w:spacing w:val="-1"/>
        </w:rPr>
        <w:t>e</w:t>
      </w:r>
      <w:r w:rsidRPr="00B23792">
        <w:rPr>
          <w:rFonts w:ascii="Arial" w:eastAsia="Arial" w:hAnsi="Arial" w:cs="Arial"/>
          <w:color w:val="000000"/>
        </w:rPr>
        <w:t>nt</w:t>
      </w:r>
      <w:r w:rsidRPr="00B23792">
        <w:rPr>
          <w:rFonts w:ascii="Arial" w:eastAsia="Arial" w:hAnsi="Arial" w:cs="Arial"/>
          <w:color w:val="000000"/>
          <w:spacing w:val="1"/>
        </w:rPr>
        <w:t xml:space="preserve"> </w:t>
      </w:r>
      <w:r w:rsidRPr="00B23792">
        <w:rPr>
          <w:rFonts w:ascii="Arial" w:eastAsia="Arial" w:hAnsi="Arial" w:cs="Arial"/>
          <w:color w:val="000000"/>
        </w:rPr>
        <w:t>fou</w:t>
      </w:r>
      <w:r w:rsidRPr="00B23792">
        <w:rPr>
          <w:rFonts w:ascii="Arial" w:eastAsia="Arial" w:hAnsi="Arial" w:cs="Arial"/>
          <w:color w:val="000000"/>
          <w:spacing w:val="1"/>
        </w:rPr>
        <w:t>nd</w:t>
      </w:r>
      <w:r w:rsidRPr="00B23792">
        <w:rPr>
          <w:rFonts w:ascii="Arial" w:eastAsia="Arial" w:hAnsi="Arial" w:cs="Arial"/>
          <w:color w:val="000000"/>
        </w:rPr>
        <w:t>ation, the</w:t>
      </w:r>
      <w:r w:rsidRPr="00B23792">
        <w:rPr>
          <w:rFonts w:ascii="Arial" w:eastAsia="Arial" w:hAnsi="Arial" w:cs="Arial"/>
          <w:color w:val="000000"/>
          <w:spacing w:val="2"/>
        </w:rPr>
        <w:t xml:space="preserve"> </w:t>
      </w:r>
      <w:r w:rsidRPr="00B23792">
        <w:rPr>
          <w:rFonts w:ascii="Arial" w:eastAsia="Arial" w:hAnsi="Arial" w:cs="Arial"/>
          <w:color w:val="000000"/>
        </w:rPr>
        <w:t>fou</w:t>
      </w:r>
      <w:r w:rsidRPr="00B23792">
        <w:rPr>
          <w:rFonts w:ascii="Arial" w:eastAsia="Arial" w:hAnsi="Arial" w:cs="Arial"/>
          <w:color w:val="000000"/>
          <w:spacing w:val="1"/>
        </w:rPr>
        <w:t>ndati</w:t>
      </w:r>
      <w:r w:rsidRPr="00B23792">
        <w:rPr>
          <w:rFonts w:ascii="Arial" w:eastAsia="Arial" w:hAnsi="Arial" w:cs="Arial"/>
          <w:color w:val="000000"/>
        </w:rPr>
        <w:t>on</w:t>
      </w:r>
      <w:r w:rsidRPr="00B23792">
        <w:rPr>
          <w:rFonts w:ascii="Arial" w:eastAsia="Arial" w:hAnsi="Arial" w:cs="Arial"/>
          <w:color w:val="000000"/>
          <w:spacing w:val="2"/>
        </w:rPr>
        <w:t xml:space="preserve"> </w:t>
      </w:r>
      <w:r w:rsidRPr="00B23792">
        <w:rPr>
          <w:rFonts w:ascii="Arial" w:eastAsia="Arial" w:hAnsi="Arial" w:cs="Arial"/>
          <w:color w:val="000000"/>
        </w:rPr>
        <w:t xml:space="preserve">is </w:t>
      </w:r>
      <w:r w:rsidRPr="00B23792">
        <w:rPr>
          <w:rFonts w:ascii="Arial" w:eastAsia="Arial" w:hAnsi="Arial" w:cs="Arial"/>
          <w:color w:val="000000"/>
          <w:spacing w:val="-1"/>
        </w:rPr>
        <w:t>t</w:t>
      </w:r>
      <w:r w:rsidRPr="00B23792">
        <w:rPr>
          <w:rFonts w:ascii="Arial" w:eastAsia="Arial" w:hAnsi="Arial" w:cs="Arial"/>
          <w:color w:val="000000"/>
        </w:rPr>
        <w:t xml:space="preserve">o be </w:t>
      </w:r>
      <w:r w:rsidRPr="00B23792">
        <w:rPr>
          <w:rFonts w:ascii="Arial" w:eastAsia="Arial" w:hAnsi="Arial" w:cs="Arial"/>
          <w:color w:val="000000"/>
          <w:spacing w:val="2"/>
        </w:rPr>
        <w:t>m</w:t>
      </w:r>
      <w:r w:rsidRPr="00B23792">
        <w:rPr>
          <w:rFonts w:ascii="Arial" w:eastAsia="Arial" w:hAnsi="Arial" w:cs="Arial"/>
          <w:color w:val="000000"/>
        </w:rPr>
        <w:t>ade fr</w:t>
      </w:r>
      <w:r w:rsidRPr="00B23792">
        <w:rPr>
          <w:rFonts w:ascii="Arial" w:eastAsia="Arial" w:hAnsi="Arial" w:cs="Arial"/>
          <w:color w:val="000000"/>
          <w:spacing w:val="-2"/>
        </w:rPr>
        <w:t>o</w:t>
      </w:r>
      <w:r w:rsidRPr="00B23792">
        <w:rPr>
          <w:rFonts w:ascii="Arial" w:eastAsia="Arial" w:hAnsi="Arial" w:cs="Arial"/>
          <w:color w:val="000000"/>
        </w:rPr>
        <w:t>m</w:t>
      </w:r>
      <w:r w:rsidRPr="00B23792">
        <w:rPr>
          <w:rFonts w:ascii="Arial" w:eastAsia="Arial" w:hAnsi="Arial" w:cs="Arial"/>
          <w:color w:val="000000"/>
          <w:spacing w:val="1"/>
        </w:rPr>
        <w:t xml:space="preserve"> </w:t>
      </w:r>
      <w:r w:rsidRPr="00B23792">
        <w:rPr>
          <w:rFonts w:ascii="Arial" w:eastAsia="Arial" w:hAnsi="Arial" w:cs="Arial"/>
          <w:color w:val="000000"/>
        </w:rPr>
        <w:t>hard st</w:t>
      </w:r>
      <w:r w:rsidRPr="00B23792">
        <w:rPr>
          <w:rFonts w:ascii="Arial" w:eastAsia="Arial" w:hAnsi="Arial" w:cs="Arial"/>
          <w:color w:val="000000"/>
          <w:spacing w:val="-1"/>
        </w:rPr>
        <w:t>o</w:t>
      </w:r>
      <w:r w:rsidRPr="00B23792">
        <w:rPr>
          <w:rFonts w:ascii="Arial" w:eastAsia="Arial" w:hAnsi="Arial" w:cs="Arial"/>
          <w:color w:val="000000"/>
        </w:rPr>
        <w:t>ne or precast</w:t>
      </w:r>
      <w:r w:rsidRPr="00B23792">
        <w:rPr>
          <w:rFonts w:ascii="Arial" w:eastAsia="Arial" w:hAnsi="Arial" w:cs="Arial"/>
          <w:color w:val="000000"/>
          <w:spacing w:val="-1"/>
        </w:rPr>
        <w:t xml:space="preserve"> </w:t>
      </w:r>
      <w:r w:rsidRPr="00B23792">
        <w:rPr>
          <w:rFonts w:ascii="Arial" w:eastAsia="Arial" w:hAnsi="Arial" w:cs="Arial"/>
          <w:color w:val="000000"/>
        </w:rPr>
        <w:t>concrete a</w:t>
      </w:r>
      <w:r w:rsidRPr="00B23792">
        <w:rPr>
          <w:rFonts w:ascii="Arial" w:eastAsia="Arial" w:hAnsi="Arial" w:cs="Arial"/>
          <w:color w:val="000000"/>
          <w:spacing w:val="-1"/>
        </w:rPr>
        <w:t>n</w:t>
      </w:r>
      <w:r w:rsidRPr="00B23792">
        <w:rPr>
          <w:rFonts w:ascii="Arial" w:eastAsia="Arial" w:hAnsi="Arial" w:cs="Arial"/>
          <w:color w:val="000000"/>
        </w:rPr>
        <w:t xml:space="preserve">d </w:t>
      </w:r>
      <w:r w:rsidRPr="00B23792">
        <w:rPr>
          <w:rFonts w:ascii="Arial" w:eastAsia="Arial" w:hAnsi="Arial" w:cs="Arial"/>
          <w:color w:val="000000"/>
          <w:spacing w:val="1"/>
        </w:rPr>
        <w:t>be</w:t>
      </w:r>
      <w:r w:rsidRPr="00B23792">
        <w:rPr>
          <w:rFonts w:ascii="Arial" w:eastAsia="Arial" w:hAnsi="Arial" w:cs="Arial"/>
          <w:color w:val="000000"/>
        </w:rPr>
        <w:t xml:space="preserve"> 5</w:t>
      </w:r>
      <w:r>
        <w:rPr>
          <w:rFonts w:ascii="Arial" w:eastAsia="Arial" w:hAnsi="Arial" w:cs="Arial"/>
          <w:color w:val="000000"/>
        </w:rPr>
        <w:t>.</w:t>
      </w:r>
      <w:r w:rsidRPr="00B23792">
        <w:rPr>
          <w:rFonts w:ascii="Arial" w:eastAsia="Arial" w:hAnsi="Arial" w:cs="Arial"/>
          <w:color w:val="000000"/>
        </w:rPr>
        <w:t>0</w:t>
      </w:r>
      <w:r>
        <w:rPr>
          <w:rFonts w:ascii="Arial" w:eastAsia="Arial" w:hAnsi="Arial" w:cs="Arial"/>
          <w:color w:val="000000"/>
        </w:rPr>
        <w:t>c</w:t>
      </w:r>
      <w:r w:rsidRPr="00B23792">
        <w:rPr>
          <w:rFonts w:ascii="Arial" w:eastAsia="Arial" w:hAnsi="Arial" w:cs="Arial"/>
          <w:color w:val="000000"/>
        </w:rPr>
        <w:t>m</w:t>
      </w:r>
      <w:r w:rsidRPr="00B23792">
        <w:rPr>
          <w:rFonts w:ascii="Arial" w:eastAsia="Arial" w:hAnsi="Arial" w:cs="Arial"/>
          <w:color w:val="000000"/>
          <w:spacing w:val="1"/>
        </w:rPr>
        <w:t xml:space="preserve"> </w:t>
      </w:r>
      <w:r w:rsidRPr="00B23792">
        <w:rPr>
          <w:rFonts w:ascii="Arial" w:eastAsia="Arial" w:hAnsi="Arial" w:cs="Arial"/>
          <w:color w:val="000000"/>
        </w:rPr>
        <w:t>(“2)</w:t>
      </w:r>
      <w:r w:rsidRPr="00B23792">
        <w:rPr>
          <w:rFonts w:ascii="Arial" w:eastAsia="Arial" w:hAnsi="Arial" w:cs="Arial"/>
          <w:color w:val="000000"/>
          <w:spacing w:val="-1"/>
        </w:rPr>
        <w:t xml:space="preserve"> </w:t>
      </w:r>
      <w:r w:rsidRPr="00B23792">
        <w:rPr>
          <w:rFonts w:ascii="Arial" w:eastAsia="Arial" w:hAnsi="Arial" w:cs="Arial"/>
          <w:color w:val="000000"/>
        </w:rPr>
        <w:t>b</w:t>
      </w:r>
      <w:r w:rsidRPr="00B23792">
        <w:rPr>
          <w:rFonts w:ascii="Arial" w:eastAsia="Arial" w:hAnsi="Arial" w:cs="Arial"/>
          <w:color w:val="000000"/>
          <w:spacing w:val="1"/>
        </w:rPr>
        <w:t>i</w:t>
      </w:r>
      <w:r w:rsidRPr="00B23792">
        <w:rPr>
          <w:rFonts w:ascii="Arial" w:eastAsia="Arial" w:hAnsi="Arial" w:cs="Arial"/>
          <w:color w:val="000000"/>
        </w:rPr>
        <w:t>gger th</w:t>
      </w:r>
      <w:r w:rsidRPr="00B23792">
        <w:rPr>
          <w:rFonts w:ascii="Arial" w:eastAsia="Arial" w:hAnsi="Arial" w:cs="Arial"/>
          <w:color w:val="000000"/>
          <w:spacing w:val="-2"/>
        </w:rPr>
        <w:t>a</w:t>
      </w:r>
      <w:r w:rsidRPr="00B23792">
        <w:rPr>
          <w:rFonts w:ascii="Arial" w:eastAsia="Arial" w:hAnsi="Arial" w:cs="Arial"/>
          <w:color w:val="000000"/>
        </w:rPr>
        <w:t xml:space="preserve">n the </w:t>
      </w:r>
      <w:r w:rsidRPr="00B23792">
        <w:rPr>
          <w:rFonts w:ascii="Arial" w:eastAsia="Arial" w:hAnsi="Arial" w:cs="Arial"/>
          <w:color w:val="000000"/>
          <w:spacing w:val="1"/>
        </w:rPr>
        <w:t>UP</w:t>
      </w:r>
      <w:r w:rsidRPr="00B23792">
        <w:rPr>
          <w:rFonts w:ascii="Arial" w:eastAsia="Arial" w:hAnsi="Arial" w:cs="Arial"/>
          <w:color w:val="000000"/>
        </w:rPr>
        <w:t>M</w:t>
      </w:r>
      <w:r w:rsidRPr="00B23792">
        <w:rPr>
          <w:rFonts w:ascii="Arial" w:eastAsia="Arial" w:hAnsi="Arial" w:cs="Arial"/>
          <w:color w:val="000000"/>
          <w:spacing w:val="-1"/>
        </w:rPr>
        <w:t xml:space="preserve"> </w:t>
      </w:r>
      <w:r w:rsidRPr="00B23792">
        <w:rPr>
          <w:rFonts w:ascii="Arial" w:eastAsia="Arial" w:hAnsi="Arial" w:cs="Arial"/>
          <w:color w:val="000000"/>
          <w:spacing w:val="-2"/>
        </w:rPr>
        <w:t>o</w:t>
      </w:r>
      <w:r w:rsidRPr="00B23792">
        <w:rPr>
          <w:rFonts w:ascii="Arial" w:eastAsia="Arial" w:hAnsi="Arial" w:cs="Arial"/>
          <w:color w:val="000000"/>
        </w:rPr>
        <w:t>n all sid</w:t>
      </w:r>
      <w:r w:rsidRPr="00B23792">
        <w:rPr>
          <w:rFonts w:ascii="Arial" w:eastAsia="Arial" w:hAnsi="Arial" w:cs="Arial"/>
          <w:color w:val="000000"/>
          <w:spacing w:val="-1"/>
        </w:rPr>
        <w:t>e</w:t>
      </w:r>
      <w:r w:rsidRPr="00B23792">
        <w:rPr>
          <w:rFonts w:ascii="Arial" w:eastAsia="Arial" w:hAnsi="Arial" w:cs="Arial"/>
          <w:color w:val="000000"/>
        </w:rPr>
        <w:t>s a</w:t>
      </w:r>
      <w:r w:rsidRPr="00B23792">
        <w:rPr>
          <w:rFonts w:ascii="Arial" w:eastAsia="Arial" w:hAnsi="Arial" w:cs="Arial"/>
          <w:color w:val="000000"/>
          <w:spacing w:val="1"/>
        </w:rPr>
        <w:t>n</w:t>
      </w:r>
      <w:r w:rsidRPr="00B23792">
        <w:rPr>
          <w:rFonts w:ascii="Arial" w:eastAsia="Arial" w:hAnsi="Arial" w:cs="Arial"/>
          <w:color w:val="000000"/>
        </w:rPr>
        <w:t>d</w:t>
      </w:r>
      <w:r w:rsidRPr="00B23792">
        <w:rPr>
          <w:rFonts w:ascii="Arial" w:eastAsia="Arial" w:hAnsi="Arial" w:cs="Arial"/>
          <w:color w:val="000000"/>
          <w:spacing w:val="6"/>
        </w:rPr>
        <w:t xml:space="preserve"> </w:t>
      </w:r>
      <w:r w:rsidRPr="00B23792">
        <w:rPr>
          <w:rFonts w:ascii="Arial" w:eastAsia="Arial" w:hAnsi="Arial" w:cs="Arial"/>
          <w:color w:val="000000"/>
          <w:spacing w:val="1"/>
        </w:rPr>
        <w:t>5</w:t>
      </w:r>
      <w:r>
        <w:rPr>
          <w:rFonts w:ascii="Arial" w:eastAsia="Arial" w:hAnsi="Arial" w:cs="Arial"/>
          <w:color w:val="000000"/>
          <w:spacing w:val="1"/>
        </w:rPr>
        <w:t>.</w:t>
      </w:r>
      <w:r w:rsidRPr="00B23792">
        <w:rPr>
          <w:rFonts w:ascii="Arial" w:eastAsia="Arial" w:hAnsi="Arial" w:cs="Arial"/>
          <w:color w:val="000000"/>
          <w:spacing w:val="-1"/>
        </w:rPr>
        <w:t>0</w:t>
      </w:r>
      <w:r>
        <w:rPr>
          <w:rFonts w:ascii="Arial" w:eastAsia="Arial" w:hAnsi="Arial" w:cs="Arial"/>
          <w:color w:val="000000"/>
          <w:spacing w:val="-1"/>
        </w:rPr>
        <w:t>c</w:t>
      </w:r>
      <w:r w:rsidRPr="00B23792">
        <w:rPr>
          <w:rFonts w:ascii="Arial" w:eastAsia="Arial" w:hAnsi="Arial" w:cs="Arial"/>
          <w:color w:val="000000"/>
        </w:rPr>
        <w:t>m</w:t>
      </w:r>
      <w:r w:rsidRPr="00B23792">
        <w:rPr>
          <w:rFonts w:ascii="Arial" w:eastAsia="Arial" w:hAnsi="Arial" w:cs="Arial"/>
          <w:color w:val="000000"/>
          <w:spacing w:val="8"/>
        </w:rPr>
        <w:t xml:space="preserve"> </w:t>
      </w:r>
      <w:r w:rsidRPr="00B23792">
        <w:rPr>
          <w:rFonts w:ascii="Arial" w:eastAsia="Arial" w:hAnsi="Arial" w:cs="Arial"/>
          <w:color w:val="000000"/>
        </w:rPr>
        <w:t>(</w:t>
      </w:r>
      <w:r w:rsidRPr="00B23792">
        <w:rPr>
          <w:rFonts w:ascii="Arial" w:eastAsia="Arial" w:hAnsi="Arial" w:cs="Arial"/>
          <w:color w:val="000000"/>
          <w:spacing w:val="1"/>
        </w:rPr>
        <w:t>2</w:t>
      </w:r>
      <w:r w:rsidRPr="00B23792">
        <w:rPr>
          <w:rFonts w:ascii="Arial" w:eastAsia="Arial" w:hAnsi="Arial" w:cs="Arial"/>
          <w:color w:val="000000"/>
        </w:rPr>
        <w:t>”)</w:t>
      </w:r>
      <w:r w:rsidRPr="00B23792">
        <w:rPr>
          <w:rFonts w:ascii="Arial" w:eastAsia="Arial" w:hAnsi="Arial" w:cs="Arial"/>
          <w:color w:val="000000"/>
          <w:spacing w:val="6"/>
        </w:rPr>
        <w:t xml:space="preserve"> </w:t>
      </w:r>
      <w:r w:rsidRPr="00B23792">
        <w:rPr>
          <w:rFonts w:ascii="Arial" w:eastAsia="Arial" w:hAnsi="Arial" w:cs="Arial"/>
          <w:color w:val="000000"/>
        </w:rPr>
        <w:t>th</w:t>
      </w:r>
      <w:r w:rsidRPr="00B23792">
        <w:rPr>
          <w:rFonts w:ascii="Arial" w:eastAsia="Arial" w:hAnsi="Arial" w:cs="Arial"/>
          <w:color w:val="000000"/>
          <w:spacing w:val="1"/>
        </w:rPr>
        <w:t>i</w:t>
      </w:r>
      <w:r w:rsidRPr="00B23792">
        <w:rPr>
          <w:rFonts w:ascii="Arial" w:eastAsia="Arial" w:hAnsi="Arial" w:cs="Arial"/>
          <w:color w:val="000000"/>
          <w:spacing w:val="-1"/>
        </w:rPr>
        <w:t>c</w:t>
      </w:r>
      <w:r w:rsidRPr="00B23792">
        <w:rPr>
          <w:rFonts w:ascii="Arial" w:eastAsia="Arial" w:hAnsi="Arial" w:cs="Arial"/>
          <w:color w:val="000000"/>
        </w:rPr>
        <w:t>k.</w:t>
      </w:r>
      <w:r w:rsidRPr="00B23792">
        <w:rPr>
          <w:rFonts w:ascii="Arial" w:eastAsia="Arial" w:hAnsi="Arial" w:cs="Arial"/>
          <w:color w:val="000000"/>
          <w:spacing w:val="5"/>
        </w:rPr>
        <w:t xml:space="preserve"> </w:t>
      </w:r>
      <w:r w:rsidRPr="00B23792">
        <w:rPr>
          <w:rFonts w:ascii="Arial" w:eastAsia="Arial" w:hAnsi="Arial" w:cs="Arial"/>
          <w:color w:val="000000"/>
          <w:spacing w:val="1"/>
        </w:rPr>
        <w:t>T</w:t>
      </w:r>
      <w:r w:rsidRPr="00B23792">
        <w:rPr>
          <w:rFonts w:ascii="Arial" w:eastAsia="Arial" w:hAnsi="Arial" w:cs="Arial"/>
          <w:color w:val="000000"/>
          <w:spacing w:val="-1"/>
        </w:rPr>
        <w:t>w</w:t>
      </w:r>
      <w:r w:rsidRPr="00B23792">
        <w:rPr>
          <w:rFonts w:ascii="Arial" w:eastAsia="Arial" w:hAnsi="Arial" w:cs="Arial"/>
          <w:color w:val="000000"/>
        </w:rPr>
        <w:t>o</w:t>
      </w:r>
      <w:r w:rsidRPr="00B23792">
        <w:rPr>
          <w:rFonts w:ascii="Arial" w:eastAsia="Arial" w:hAnsi="Arial" w:cs="Arial"/>
          <w:color w:val="000000"/>
          <w:spacing w:val="5"/>
        </w:rPr>
        <w:t xml:space="preserve"> </w:t>
      </w:r>
      <w:r w:rsidRPr="00B23792">
        <w:rPr>
          <w:rFonts w:ascii="Arial" w:eastAsia="Arial" w:hAnsi="Arial" w:cs="Arial"/>
          <w:color w:val="000000"/>
        </w:rPr>
        <w:t>1</w:t>
      </w:r>
      <w:r>
        <w:rPr>
          <w:rFonts w:ascii="Arial" w:eastAsia="Arial" w:hAnsi="Arial" w:cs="Arial"/>
          <w:color w:val="000000"/>
        </w:rPr>
        <w:t>.</w:t>
      </w:r>
      <w:r w:rsidRPr="00B23792">
        <w:rPr>
          <w:rFonts w:ascii="Arial" w:eastAsia="Arial" w:hAnsi="Arial" w:cs="Arial"/>
          <w:color w:val="000000"/>
        </w:rPr>
        <w:t>2</w:t>
      </w:r>
      <w:r>
        <w:rPr>
          <w:rFonts w:ascii="Arial" w:eastAsia="Arial" w:hAnsi="Arial" w:cs="Arial"/>
          <w:color w:val="000000"/>
        </w:rPr>
        <w:t>c</w:t>
      </w:r>
      <w:r w:rsidRPr="00B23792">
        <w:rPr>
          <w:rFonts w:ascii="Arial" w:eastAsia="Arial" w:hAnsi="Arial" w:cs="Arial"/>
          <w:color w:val="000000"/>
        </w:rPr>
        <w:t>m</w:t>
      </w:r>
      <w:r w:rsidRPr="00B23792">
        <w:rPr>
          <w:rFonts w:ascii="Arial" w:eastAsia="Arial" w:hAnsi="Arial" w:cs="Arial"/>
          <w:color w:val="000000"/>
          <w:spacing w:val="8"/>
        </w:rPr>
        <w:t xml:space="preserve"> </w:t>
      </w:r>
      <w:r w:rsidRPr="00B23792">
        <w:rPr>
          <w:rFonts w:ascii="Arial" w:eastAsia="Arial" w:hAnsi="Arial" w:cs="Arial"/>
          <w:color w:val="000000"/>
        </w:rPr>
        <w:t>dowe</w:t>
      </w:r>
      <w:r w:rsidRPr="00B23792">
        <w:rPr>
          <w:rFonts w:ascii="Arial" w:eastAsia="Arial" w:hAnsi="Arial" w:cs="Arial"/>
          <w:color w:val="000000"/>
          <w:spacing w:val="1"/>
        </w:rPr>
        <w:t>ls</w:t>
      </w:r>
      <w:r w:rsidRPr="00B23792">
        <w:rPr>
          <w:rFonts w:ascii="Arial" w:eastAsia="Arial" w:hAnsi="Arial" w:cs="Arial"/>
          <w:color w:val="000000"/>
          <w:spacing w:val="7"/>
        </w:rPr>
        <w:t xml:space="preserve"> </w:t>
      </w:r>
      <w:r w:rsidRPr="00B23792">
        <w:rPr>
          <w:rFonts w:ascii="Arial" w:eastAsia="Arial" w:hAnsi="Arial" w:cs="Arial"/>
          <w:color w:val="000000"/>
        </w:rPr>
        <w:t>are</w:t>
      </w:r>
      <w:r w:rsidRPr="00B23792">
        <w:rPr>
          <w:rFonts w:ascii="Arial" w:eastAsia="Arial" w:hAnsi="Arial" w:cs="Arial"/>
          <w:color w:val="000000"/>
          <w:spacing w:val="7"/>
        </w:rPr>
        <w:t xml:space="preserve"> </w:t>
      </w:r>
      <w:r w:rsidRPr="00B23792">
        <w:rPr>
          <w:rFonts w:ascii="Arial" w:eastAsia="Arial" w:hAnsi="Arial" w:cs="Arial"/>
          <w:color w:val="000000"/>
        </w:rPr>
        <w:t>to</w:t>
      </w:r>
      <w:r w:rsidRPr="00B23792">
        <w:rPr>
          <w:rFonts w:ascii="Arial" w:eastAsia="Arial" w:hAnsi="Arial" w:cs="Arial"/>
          <w:color w:val="000000"/>
          <w:spacing w:val="6"/>
        </w:rPr>
        <w:t xml:space="preserve"> </w:t>
      </w:r>
      <w:r w:rsidRPr="00B23792">
        <w:rPr>
          <w:rFonts w:ascii="Arial" w:eastAsia="Arial" w:hAnsi="Arial" w:cs="Arial"/>
          <w:color w:val="000000"/>
          <w:spacing w:val="1"/>
        </w:rPr>
        <w:t>be</w:t>
      </w:r>
      <w:r w:rsidRPr="00B23792">
        <w:rPr>
          <w:rFonts w:ascii="Arial" w:eastAsia="Arial" w:hAnsi="Arial" w:cs="Arial"/>
          <w:color w:val="000000"/>
          <w:spacing w:val="4"/>
        </w:rPr>
        <w:t xml:space="preserve"> </w:t>
      </w:r>
      <w:r w:rsidRPr="00B23792">
        <w:rPr>
          <w:rFonts w:ascii="Arial" w:eastAsia="Arial" w:hAnsi="Arial" w:cs="Arial"/>
          <w:color w:val="000000"/>
        </w:rPr>
        <w:t>use</w:t>
      </w:r>
      <w:r w:rsidRPr="00B23792">
        <w:rPr>
          <w:rFonts w:ascii="Arial" w:eastAsia="Arial" w:hAnsi="Arial" w:cs="Arial"/>
          <w:color w:val="000000"/>
          <w:spacing w:val="1"/>
        </w:rPr>
        <w:t>d,</w:t>
      </w:r>
      <w:r w:rsidRPr="00B23792">
        <w:rPr>
          <w:rFonts w:ascii="Arial" w:eastAsia="Arial" w:hAnsi="Arial" w:cs="Arial"/>
          <w:color w:val="000000"/>
          <w:spacing w:val="6"/>
        </w:rPr>
        <w:t xml:space="preserve"> </w:t>
      </w:r>
      <w:r w:rsidRPr="00B23792">
        <w:rPr>
          <w:rFonts w:ascii="Arial" w:eastAsia="Arial" w:hAnsi="Arial" w:cs="Arial"/>
          <w:color w:val="000000"/>
        </w:rPr>
        <w:t>2</w:t>
      </w:r>
      <w:r>
        <w:rPr>
          <w:rFonts w:ascii="Arial" w:eastAsia="Arial" w:hAnsi="Arial" w:cs="Arial"/>
          <w:color w:val="000000"/>
        </w:rPr>
        <w:t>.</w:t>
      </w:r>
      <w:r w:rsidRPr="00B23792">
        <w:rPr>
          <w:rFonts w:ascii="Arial" w:eastAsia="Arial" w:hAnsi="Arial" w:cs="Arial"/>
          <w:color w:val="000000"/>
          <w:spacing w:val="-1"/>
        </w:rPr>
        <w:t>5</w:t>
      </w:r>
      <w:r>
        <w:rPr>
          <w:rFonts w:ascii="Arial" w:eastAsia="Arial" w:hAnsi="Arial" w:cs="Arial"/>
          <w:color w:val="000000"/>
          <w:spacing w:val="-1"/>
        </w:rPr>
        <w:t>c</w:t>
      </w:r>
      <w:r w:rsidRPr="00B23792">
        <w:rPr>
          <w:rFonts w:ascii="Arial" w:eastAsia="Arial" w:hAnsi="Arial" w:cs="Arial"/>
          <w:color w:val="000000"/>
        </w:rPr>
        <w:t>m</w:t>
      </w:r>
      <w:r w:rsidRPr="00B23792">
        <w:rPr>
          <w:rFonts w:ascii="Arial" w:eastAsia="Arial" w:hAnsi="Arial" w:cs="Arial"/>
          <w:color w:val="000000"/>
          <w:spacing w:val="9"/>
        </w:rPr>
        <w:t xml:space="preserve"> </w:t>
      </w:r>
      <w:r w:rsidRPr="00B23792">
        <w:rPr>
          <w:rFonts w:ascii="Arial" w:eastAsia="Arial" w:hAnsi="Arial" w:cs="Arial"/>
          <w:color w:val="000000"/>
        </w:rPr>
        <w:t>(1”)</w:t>
      </w:r>
      <w:r w:rsidRPr="00B23792">
        <w:rPr>
          <w:rFonts w:ascii="Arial" w:eastAsia="Arial" w:hAnsi="Arial" w:cs="Arial"/>
          <w:color w:val="000000"/>
          <w:spacing w:val="6"/>
        </w:rPr>
        <w:t xml:space="preserve"> </w:t>
      </w:r>
      <w:r w:rsidRPr="00B23792">
        <w:rPr>
          <w:rFonts w:ascii="Arial" w:eastAsia="Arial" w:hAnsi="Arial" w:cs="Arial"/>
          <w:color w:val="000000"/>
        </w:rPr>
        <w:t>pre-set</w:t>
      </w:r>
      <w:r w:rsidRPr="00B23792">
        <w:rPr>
          <w:rFonts w:ascii="Arial" w:eastAsia="Arial" w:hAnsi="Arial" w:cs="Arial"/>
          <w:color w:val="000000"/>
          <w:spacing w:val="6"/>
        </w:rPr>
        <w:t xml:space="preserve"> </w:t>
      </w:r>
      <w:r w:rsidRPr="00B23792">
        <w:rPr>
          <w:rFonts w:ascii="Arial" w:eastAsia="Arial" w:hAnsi="Arial" w:cs="Arial"/>
          <w:color w:val="000000"/>
          <w:spacing w:val="1"/>
        </w:rPr>
        <w:t>in</w:t>
      </w:r>
      <w:r w:rsidRPr="00B23792">
        <w:rPr>
          <w:rFonts w:ascii="Arial" w:eastAsia="Arial" w:hAnsi="Arial" w:cs="Arial"/>
          <w:color w:val="000000"/>
        </w:rPr>
        <w:t>to</w:t>
      </w:r>
      <w:r w:rsidRPr="00B23792">
        <w:rPr>
          <w:rFonts w:ascii="Arial" w:eastAsia="Arial" w:hAnsi="Arial" w:cs="Arial"/>
          <w:color w:val="000000"/>
          <w:spacing w:val="6"/>
        </w:rPr>
        <w:t xml:space="preserve"> </w:t>
      </w:r>
      <w:r w:rsidRPr="00B23792">
        <w:rPr>
          <w:rFonts w:ascii="Arial" w:eastAsia="Arial" w:hAnsi="Arial" w:cs="Arial"/>
          <w:color w:val="000000"/>
        </w:rPr>
        <w:t>the</w:t>
      </w:r>
      <w:r w:rsidRPr="00B23792">
        <w:rPr>
          <w:rFonts w:ascii="Arial" w:eastAsia="Arial" w:hAnsi="Arial" w:cs="Arial"/>
          <w:color w:val="000000"/>
          <w:spacing w:val="8"/>
        </w:rPr>
        <w:t xml:space="preserve"> </w:t>
      </w:r>
      <w:r w:rsidRPr="00B23792">
        <w:rPr>
          <w:rFonts w:ascii="Arial" w:eastAsia="Arial" w:hAnsi="Arial" w:cs="Arial"/>
          <w:color w:val="000000"/>
          <w:spacing w:val="1"/>
        </w:rPr>
        <w:t>U</w:t>
      </w:r>
      <w:r w:rsidRPr="00B23792">
        <w:rPr>
          <w:rFonts w:ascii="Arial" w:eastAsia="Arial" w:hAnsi="Arial" w:cs="Arial"/>
          <w:color w:val="000000"/>
          <w:spacing w:val="2"/>
        </w:rPr>
        <w:t>P</w:t>
      </w:r>
      <w:r w:rsidRPr="00B23792">
        <w:rPr>
          <w:rFonts w:ascii="Arial" w:eastAsia="Arial" w:hAnsi="Arial" w:cs="Arial"/>
          <w:color w:val="000000"/>
        </w:rPr>
        <w:t>M</w:t>
      </w:r>
      <w:r w:rsidRPr="00B23792">
        <w:rPr>
          <w:rFonts w:ascii="Arial" w:eastAsia="Arial" w:hAnsi="Arial" w:cs="Arial"/>
          <w:color w:val="000000"/>
          <w:spacing w:val="6"/>
        </w:rPr>
        <w:t xml:space="preserve"> </w:t>
      </w:r>
      <w:r w:rsidRPr="00B23792">
        <w:rPr>
          <w:rFonts w:ascii="Arial" w:eastAsia="Arial" w:hAnsi="Arial" w:cs="Arial"/>
          <w:color w:val="000000"/>
        </w:rPr>
        <w:t>and</w:t>
      </w:r>
      <w:r w:rsidRPr="00B23792">
        <w:rPr>
          <w:rFonts w:ascii="Arial" w:eastAsia="Arial" w:hAnsi="Arial" w:cs="Arial"/>
          <w:color w:val="000000"/>
          <w:spacing w:val="6"/>
        </w:rPr>
        <w:t xml:space="preserve"> </w:t>
      </w:r>
      <w:r w:rsidRPr="00B23792">
        <w:rPr>
          <w:rFonts w:ascii="Arial" w:eastAsia="Arial" w:hAnsi="Arial" w:cs="Arial"/>
          <w:color w:val="000000"/>
        </w:rPr>
        <w:t>th</w:t>
      </w:r>
      <w:r w:rsidRPr="00B23792">
        <w:rPr>
          <w:rFonts w:ascii="Arial" w:eastAsia="Arial" w:hAnsi="Arial" w:cs="Arial"/>
          <w:color w:val="000000"/>
          <w:spacing w:val="-1"/>
        </w:rPr>
        <w:t>e</w:t>
      </w:r>
      <w:r w:rsidRPr="00B23792">
        <w:rPr>
          <w:rFonts w:ascii="Arial" w:eastAsia="Arial" w:hAnsi="Arial" w:cs="Arial"/>
          <w:color w:val="000000"/>
        </w:rPr>
        <w:t>n 5</w:t>
      </w:r>
      <w:r>
        <w:rPr>
          <w:rFonts w:ascii="Arial" w:eastAsia="Arial" w:hAnsi="Arial" w:cs="Arial"/>
          <w:color w:val="000000"/>
        </w:rPr>
        <w:t>.</w:t>
      </w:r>
      <w:r w:rsidRPr="00B23792">
        <w:rPr>
          <w:rFonts w:ascii="Arial" w:eastAsia="Arial" w:hAnsi="Arial" w:cs="Arial"/>
          <w:color w:val="000000"/>
        </w:rPr>
        <w:t>0</w:t>
      </w:r>
      <w:r>
        <w:rPr>
          <w:rFonts w:ascii="Arial" w:eastAsia="Arial" w:hAnsi="Arial" w:cs="Arial"/>
          <w:color w:val="000000"/>
        </w:rPr>
        <w:t>c</w:t>
      </w:r>
      <w:r w:rsidRPr="00B23792">
        <w:rPr>
          <w:rFonts w:ascii="Arial" w:eastAsia="Arial" w:hAnsi="Arial" w:cs="Arial"/>
          <w:color w:val="000000"/>
        </w:rPr>
        <w:t>m</w:t>
      </w:r>
      <w:r w:rsidRPr="00B23792">
        <w:rPr>
          <w:rFonts w:ascii="Arial" w:eastAsia="Arial" w:hAnsi="Arial" w:cs="Arial"/>
          <w:color w:val="000000"/>
          <w:spacing w:val="1"/>
        </w:rPr>
        <w:t xml:space="preserve"> </w:t>
      </w:r>
      <w:r w:rsidRPr="00B23792">
        <w:rPr>
          <w:rFonts w:ascii="Arial" w:eastAsia="Arial" w:hAnsi="Arial" w:cs="Arial"/>
          <w:color w:val="000000"/>
        </w:rPr>
        <w:t>(2”)</w:t>
      </w:r>
      <w:r w:rsidRPr="00B23792">
        <w:rPr>
          <w:rFonts w:ascii="Arial" w:eastAsia="Arial" w:hAnsi="Arial" w:cs="Arial"/>
          <w:color w:val="000000"/>
          <w:spacing w:val="-1"/>
        </w:rPr>
        <w:t xml:space="preserve"> </w:t>
      </w:r>
      <w:r w:rsidRPr="00B23792">
        <w:rPr>
          <w:rFonts w:ascii="Arial" w:eastAsia="Arial" w:hAnsi="Arial" w:cs="Arial"/>
          <w:color w:val="000000"/>
        </w:rPr>
        <w:t>throug</w:t>
      </w:r>
      <w:r w:rsidRPr="00B23792">
        <w:rPr>
          <w:rFonts w:ascii="Arial" w:eastAsia="Arial" w:hAnsi="Arial" w:cs="Arial"/>
          <w:color w:val="000000"/>
          <w:spacing w:val="1"/>
        </w:rPr>
        <w:t>h</w:t>
      </w:r>
      <w:r w:rsidRPr="00B23792">
        <w:rPr>
          <w:rFonts w:ascii="Arial" w:eastAsia="Arial" w:hAnsi="Arial" w:cs="Arial"/>
          <w:color w:val="000000"/>
        </w:rPr>
        <w:t xml:space="preserve"> the foundat</w:t>
      </w:r>
      <w:r w:rsidRPr="00B23792">
        <w:rPr>
          <w:rFonts w:ascii="Arial" w:eastAsia="Arial" w:hAnsi="Arial" w:cs="Arial"/>
          <w:color w:val="000000"/>
          <w:spacing w:val="-1"/>
        </w:rPr>
        <w:t>i</w:t>
      </w:r>
      <w:r w:rsidRPr="00B23792">
        <w:rPr>
          <w:rFonts w:ascii="Arial" w:eastAsia="Arial" w:hAnsi="Arial" w:cs="Arial"/>
          <w:color w:val="000000"/>
        </w:rPr>
        <w:t>on.</w:t>
      </w:r>
    </w:p>
    <w:p w14:paraId="434760CE" w14:textId="77777777" w:rsidR="00A06623" w:rsidRPr="00B23792" w:rsidRDefault="00A06623" w:rsidP="00A06623">
      <w:pPr>
        <w:pStyle w:val="ListParagraph"/>
        <w:widowControl w:val="0"/>
        <w:ind w:left="0"/>
        <w:rPr>
          <w:rFonts w:ascii="Arial" w:eastAsia="Arial" w:hAnsi="Arial" w:cs="Arial"/>
          <w:color w:val="000000"/>
          <w:w w:val="99"/>
        </w:rPr>
      </w:pPr>
    </w:p>
    <w:p w14:paraId="24598EC9" w14:textId="77777777" w:rsidR="00A06623" w:rsidRPr="00B23792" w:rsidRDefault="00A06623" w:rsidP="00BC1F87">
      <w:pPr>
        <w:pStyle w:val="ListParagraph"/>
        <w:widowControl w:val="0"/>
        <w:numPr>
          <w:ilvl w:val="0"/>
          <w:numId w:val="17"/>
        </w:numPr>
        <w:ind w:left="0" w:firstLine="0"/>
        <w:jc w:val="left"/>
        <w:rPr>
          <w:rFonts w:ascii="Arial" w:eastAsia="Arial" w:hAnsi="Arial" w:cs="Arial"/>
          <w:color w:val="000000"/>
          <w:w w:val="99"/>
        </w:rPr>
      </w:pPr>
      <w:r w:rsidRPr="00B23792">
        <w:rPr>
          <w:rFonts w:ascii="Arial" w:eastAsia="Arial" w:hAnsi="Arial" w:cs="Arial"/>
          <w:color w:val="000000"/>
        </w:rPr>
        <w:t>Where</w:t>
      </w:r>
      <w:r w:rsidRPr="00B23792">
        <w:rPr>
          <w:rFonts w:ascii="Arial" w:eastAsia="Arial" w:hAnsi="Arial" w:cs="Arial"/>
          <w:color w:val="000000"/>
          <w:spacing w:val="19"/>
        </w:rPr>
        <w:t xml:space="preserve"> </w:t>
      </w:r>
      <w:r w:rsidRPr="00B23792">
        <w:rPr>
          <w:rFonts w:ascii="Arial" w:eastAsia="Arial" w:hAnsi="Arial" w:cs="Arial"/>
          <w:color w:val="000000"/>
        </w:rPr>
        <w:t>a</w:t>
      </w:r>
      <w:r w:rsidRPr="00B23792">
        <w:rPr>
          <w:rFonts w:ascii="Arial" w:eastAsia="Arial" w:hAnsi="Arial" w:cs="Arial"/>
          <w:color w:val="000000"/>
          <w:spacing w:val="19"/>
        </w:rPr>
        <w:t xml:space="preserve"> </w:t>
      </w:r>
      <w:r w:rsidRPr="00B23792">
        <w:rPr>
          <w:rFonts w:ascii="Arial" w:eastAsia="Arial" w:hAnsi="Arial" w:cs="Arial"/>
          <w:color w:val="000000"/>
          <w:spacing w:val="1"/>
        </w:rPr>
        <w:t>l</w:t>
      </w:r>
      <w:r w:rsidRPr="00B23792">
        <w:rPr>
          <w:rFonts w:ascii="Arial" w:eastAsia="Arial" w:hAnsi="Arial" w:cs="Arial"/>
          <w:color w:val="000000"/>
        </w:rPr>
        <w:t>ocal/c</w:t>
      </w:r>
      <w:r w:rsidRPr="00B23792">
        <w:rPr>
          <w:rFonts w:ascii="Arial" w:eastAsia="Arial" w:hAnsi="Arial" w:cs="Arial"/>
          <w:color w:val="000000"/>
          <w:spacing w:val="-1"/>
        </w:rPr>
        <w:t>e</w:t>
      </w:r>
      <w:r w:rsidRPr="00B23792">
        <w:rPr>
          <w:rFonts w:ascii="Arial" w:eastAsia="Arial" w:hAnsi="Arial" w:cs="Arial"/>
          <w:color w:val="000000"/>
        </w:rPr>
        <w:t>metery/churchyard</w:t>
      </w:r>
      <w:r w:rsidRPr="00B23792">
        <w:rPr>
          <w:rFonts w:ascii="Arial" w:eastAsia="Arial" w:hAnsi="Arial" w:cs="Arial"/>
          <w:color w:val="000000"/>
          <w:spacing w:val="19"/>
        </w:rPr>
        <w:t xml:space="preserve"> </w:t>
      </w:r>
      <w:r w:rsidRPr="00B23792">
        <w:rPr>
          <w:rFonts w:ascii="Arial" w:eastAsia="Arial" w:hAnsi="Arial" w:cs="Arial"/>
          <w:color w:val="000000"/>
          <w:spacing w:val="1"/>
        </w:rPr>
        <w:t>a</w:t>
      </w:r>
      <w:r w:rsidRPr="00B23792">
        <w:rPr>
          <w:rFonts w:ascii="Arial" w:eastAsia="Arial" w:hAnsi="Arial" w:cs="Arial"/>
          <w:color w:val="000000"/>
        </w:rPr>
        <w:t>uthority</w:t>
      </w:r>
      <w:r w:rsidRPr="00B23792">
        <w:rPr>
          <w:rFonts w:ascii="Arial" w:eastAsia="Arial" w:hAnsi="Arial" w:cs="Arial"/>
          <w:color w:val="000000"/>
          <w:spacing w:val="19"/>
        </w:rPr>
        <w:t xml:space="preserve"> </w:t>
      </w:r>
      <w:r w:rsidRPr="00B23792">
        <w:rPr>
          <w:rFonts w:ascii="Arial" w:eastAsia="Arial" w:hAnsi="Arial" w:cs="Arial"/>
          <w:color w:val="000000"/>
        </w:rPr>
        <w:t>requires</w:t>
      </w:r>
      <w:r w:rsidRPr="00B23792">
        <w:rPr>
          <w:rFonts w:ascii="Arial" w:eastAsia="Arial" w:hAnsi="Arial" w:cs="Arial"/>
          <w:color w:val="000000"/>
          <w:spacing w:val="19"/>
        </w:rPr>
        <w:t xml:space="preserve"> </w:t>
      </w:r>
      <w:r w:rsidRPr="00B23792">
        <w:rPr>
          <w:rFonts w:ascii="Arial" w:eastAsia="Arial" w:hAnsi="Arial" w:cs="Arial"/>
          <w:color w:val="000000"/>
        </w:rPr>
        <w:t>an</w:t>
      </w:r>
      <w:r w:rsidRPr="00B23792">
        <w:rPr>
          <w:rFonts w:ascii="Arial" w:eastAsia="Arial" w:hAnsi="Arial" w:cs="Arial"/>
          <w:color w:val="000000"/>
          <w:spacing w:val="19"/>
        </w:rPr>
        <w:t xml:space="preserve"> </w:t>
      </w:r>
      <w:r w:rsidRPr="00B23792">
        <w:rPr>
          <w:rFonts w:ascii="Arial" w:eastAsia="Arial" w:hAnsi="Arial" w:cs="Arial"/>
          <w:color w:val="000000"/>
        </w:rPr>
        <w:t>a</w:t>
      </w:r>
      <w:r w:rsidRPr="00B23792">
        <w:rPr>
          <w:rFonts w:ascii="Arial" w:eastAsia="Arial" w:hAnsi="Arial" w:cs="Arial"/>
          <w:color w:val="000000"/>
          <w:spacing w:val="1"/>
        </w:rPr>
        <w:t>l</w:t>
      </w:r>
      <w:r w:rsidRPr="00B23792">
        <w:rPr>
          <w:rFonts w:ascii="Arial" w:eastAsia="Arial" w:hAnsi="Arial" w:cs="Arial"/>
          <w:color w:val="000000"/>
        </w:rPr>
        <w:t>ternative</w:t>
      </w:r>
      <w:r w:rsidRPr="00B23792">
        <w:rPr>
          <w:rFonts w:ascii="Arial" w:eastAsia="Arial" w:hAnsi="Arial" w:cs="Arial"/>
          <w:color w:val="000000"/>
          <w:spacing w:val="17"/>
        </w:rPr>
        <w:t xml:space="preserve"> </w:t>
      </w:r>
      <w:r w:rsidRPr="00B23792">
        <w:rPr>
          <w:rFonts w:ascii="Arial" w:eastAsia="Arial" w:hAnsi="Arial" w:cs="Arial"/>
          <w:color w:val="000000"/>
          <w:spacing w:val="2"/>
        </w:rPr>
        <w:t>m</w:t>
      </w:r>
      <w:r w:rsidRPr="00B23792">
        <w:rPr>
          <w:rFonts w:ascii="Arial" w:eastAsia="Arial" w:hAnsi="Arial" w:cs="Arial"/>
          <w:color w:val="000000"/>
        </w:rPr>
        <w:t>et</w:t>
      </w:r>
      <w:r w:rsidRPr="00B23792">
        <w:rPr>
          <w:rFonts w:ascii="Arial" w:eastAsia="Arial" w:hAnsi="Arial" w:cs="Arial"/>
          <w:color w:val="000000"/>
          <w:spacing w:val="-1"/>
        </w:rPr>
        <w:t>ho</w:t>
      </w:r>
      <w:r w:rsidRPr="00B23792">
        <w:rPr>
          <w:rFonts w:ascii="Arial" w:eastAsia="Arial" w:hAnsi="Arial" w:cs="Arial"/>
          <w:color w:val="000000"/>
        </w:rPr>
        <w:t>d</w:t>
      </w:r>
      <w:r w:rsidRPr="00B23792">
        <w:rPr>
          <w:rFonts w:ascii="Arial" w:eastAsia="Arial" w:hAnsi="Arial" w:cs="Arial"/>
          <w:color w:val="000000"/>
          <w:spacing w:val="19"/>
        </w:rPr>
        <w:t xml:space="preserve"> </w:t>
      </w:r>
      <w:r w:rsidRPr="00B23792">
        <w:rPr>
          <w:rFonts w:ascii="Arial" w:eastAsia="Arial" w:hAnsi="Arial" w:cs="Arial"/>
          <w:color w:val="000000"/>
        </w:rPr>
        <w:t>of</w:t>
      </w:r>
      <w:r w:rsidRPr="00B23792">
        <w:rPr>
          <w:rFonts w:ascii="Arial" w:eastAsia="Arial" w:hAnsi="Arial" w:cs="Arial"/>
          <w:color w:val="000000"/>
          <w:spacing w:val="18"/>
        </w:rPr>
        <w:t xml:space="preserve"> </w:t>
      </w:r>
      <w:r w:rsidRPr="00B23792">
        <w:rPr>
          <w:rFonts w:ascii="Arial" w:eastAsia="Arial" w:hAnsi="Arial" w:cs="Arial"/>
          <w:color w:val="000000"/>
        </w:rPr>
        <w:t>fix</w:t>
      </w:r>
      <w:r w:rsidRPr="00B23792">
        <w:rPr>
          <w:rFonts w:ascii="Arial" w:eastAsia="Arial" w:hAnsi="Arial" w:cs="Arial"/>
          <w:color w:val="000000"/>
          <w:spacing w:val="1"/>
        </w:rPr>
        <w:t>ing,</w:t>
      </w:r>
      <w:r w:rsidRPr="00B23792">
        <w:rPr>
          <w:rFonts w:ascii="Arial" w:eastAsia="Arial" w:hAnsi="Arial" w:cs="Arial"/>
          <w:color w:val="000000"/>
          <w:spacing w:val="17"/>
        </w:rPr>
        <w:t xml:space="preserve"> </w:t>
      </w:r>
      <w:r w:rsidRPr="00B23792">
        <w:rPr>
          <w:rFonts w:ascii="Arial" w:eastAsia="Arial" w:hAnsi="Arial" w:cs="Arial"/>
          <w:color w:val="000000"/>
        </w:rPr>
        <w:t>the contractor</w:t>
      </w:r>
      <w:r w:rsidRPr="00B23792">
        <w:rPr>
          <w:rFonts w:ascii="Arial" w:eastAsia="Arial" w:hAnsi="Arial" w:cs="Arial"/>
          <w:color w:val="000000"/>
          <w:spacing w:val="6"/>
        </w:rPr>
        <w:t xml:space="preserve"> </w:t>
      </w:r>
      <w:r w:rsidRPr="00B23792">
        <w:rPr>
          <w:rFonts w:ascii="Arial" w:eastAsia="Arial" w:hAnsi="Arial" w:cs="Arial"/>
          <w:color w:val="000000"/>
          <w:spacing w:val="2"/>
        </w:rPr>
        <w:t>m</w:t>
      </w:r>
      <w:r w:rsidRPr="00B23792">
        <w:rPr>
          <w:rFonts w:ascii="Arial" w:eastAsia="Arial" w:hAnsi="Arial" w:cs="Arial"/>
          <w:color w:val="000000"/>
          <w:spacing w:val="-1"/>
        </w:rPr>
        <w:t>a</w:t>
      </w:r>
      <w:r w:rsidRPr="00B23792">
        <w:rPr>
          <w:rFonts w:ascii="Arial" w:eastAsia="Arial" w:hAnsi="Arial" w:cs="Arial"/>
          <w:color w:val="000000"/>
        </w:rPr>
        <w:t>y</w:t>
      </w:r>
      <w:r w:rsidRPr="00B23792">
        <w:rPr>
          <w:rFonts w:ascii="Arial" w:eastAsia="Arial" w:hAnsi="Arial" w:cs="Arial"/>
          <w:color w:val="000000"/>
          <w:spacing w:val="10"/>
        </w:rPr>
        <w:t xml:space="preserve"> </w:t>
      </w:r>
      <w:r w:rsidRPr="00B23792">
        <w:rPr>
          <w:rFonts w:ascii="Arial" w:eastAsia="Arial" w:hAnsi="Arial" w:cs="Arial"/>
          <w:color w:val="000000"/>
        </w:rPr>
        <w:t>be</w:t>
      </w:r>
      <w:r w:rsidRPr="00B23792">
        <w:rPr>
          <w:rFonts w:ascii="Arial" w:eastAsia="Arial" w:hAnsi="Arial" w:cs="Arial"/>
          <w:color w:val="000000"/>
          <w:spacing w:val="9"/>
        </w:rPr>
        <w:t xml:space="preserve"> </w:t>
      </w:r>
      <w:r w:rsidRPr="00B23792">
        <w:rPr>
          <w:rFonts w:ascii="Arial" w:eastAsia="Arial" w:hAnsi="Arial" w:cs="Arial"/>
          <w:color w:val="000000"/>
        </w:rPr>
        <w:t>r</w:t>
      </w:r>
      <w:r w:rsidRPr="00B23792">
        <w:rPr>
          <w:rFonts w:ascii="Arial" w:eastAsia="Arial" w:hAnsi="Arial" w:cs="Arial"/>
          <w:color w:val="000000"/>
          <w:spacing w:val="-1"/>
        </w:rPr>
        <w:t>e</w:t>
      </w:r>
      <w:r w:rsidRPr="00B23792">
        <w:rPr>
          <w:rFonts w:ascii="Arial" w:eastAsia="Arial" w:hAnsi="Arial" w:cs="Arial"/>
          <w:color w:val="000000"/>
        </w:rPr>
        <w:t>q</w:t>
      </w:r>
      <w:r w:rsidRPr="00B23792">
        <w:rPr>
          <w:rFonts w:ascii="Arial" w:eastAsia="Arial" w:hAnsi="Arial" w:cs="Arial"/>
          <w:color w:val="000000"/>
          <w:spacing w:val="1"/>
        </w:rPr>
        <w:t>ui</w:t>
      </w:r>
      <w:r w:rsidRPr="00B23792">
        <w:rPr>
          <w:rFonts w:ascii="Arial" w:eastAsia="Arial" w:hAnsi="Arial" w:cs="Arial"/>
          <w:color w:val="000000"/>
          <w:spacing w:val="-2"/>
        </w:rPr>
        <w:t>r</w:t>
      </w:r>
      <w:r w:rsidRPr="00B23792">
        <w:rPr>
          <w:rFonts w:ascii="Arial" w:eastAsia="Arial" w:hAnsi="Arial" w:cs="Arial"/>
          <w:color w:val="000000"/>
          <w:spacing w:val="-1"/>
        </w:rPr>
        <w:t>e</w:t>
      </w:r>
      <w:r w:rsidRPr="00B23792">
        <w:rPr>
          <w:rFonts w:ascii="Arial" w:eastAsia="Arial" w:hAnsi="Arial" w:cs="Arial"/>
          <w:color w:val="000000"/>
        </w:rPr>
        <w:t>d</w:t>
      </w:r>
      <w:r w:rsidRPr="00B23792">
        <w:rPr>
          <w:rFonts w:ascii="Arial" w:eastAsia="Arial" w:hAnsi="Arial" w:cs="Arial"/>
          <w:color w:val="000000"/>
          <w:spacing w:val="9"/>
        </w:rPr>
        <w:t xml:space="preserve"> </w:t>
      </w:r>
      <w:r w:rsidRPr="00B23792">
        <w:rPr>
          <w:rFonts w:ascii="Arial" w:eastAsia="Arial" w:hAnsi="Arial" w:cs="Arial"/>
          <w:color w:val="000000"/>
        </w:rPr>
        <w:t>to</w:t>
      </w:r>
      <w:r w:rsidRPr="00B23792">
        <w:rPr>
          <w:rFonts w:ascii="Arial" w:eastAsia="Arial" w:hAnsi="Arial" w:cs="Arial"/>
          <w:color w:val="000000"/>
          <w:spacing w:val="9"/>
        </w:rPr>
        <w:t xml:space="preserve"> </w:t>
      </w:r>
      <w:r w:rsidRPr="00B23792">
        <w:rPr>
          <w:rFonts w:ascii="Arial" w:eastAsia="Arial" w:hAnsi="Arial" w:cs="Arial"/>
          <w:color w:val="000000"/>
        </w:rPr>
        <w:t>fix</w:t>
      </w:r>
      <w:r w:rsidRPr="00B23792">
        <w:rPr>
          <w:rFonts w:ascii="Arial" w:eastAsia="Arial" w:hAnsi="Arial" w:cs="Arial"/>
          <w:color w:val="000000"/>
          <w:spacing w:val="8"/>
        </w:rPr>
        <w:t xml:space="preserve"> </w:t>
      </w:r>
      <w:r w:rsidRPr="00B23792">
        <w:rPr>
          <w:rFonts w:ascii="Arial" w:eastAsia="Arial" w:hAnsi="Arial" w:cs="Arial"/>
          <w:color w:val="000000"/>
        </w:rPr>
        <w:t>the</w:t>
      </w:r>
      <w:r w:rsidRPr="00B23792">
        <w:rPr>
          <w:rFonts w:ascii="Arial" w:eastAsia="Arial" w:hAnsi="Arial" w:cs="Arial"/>
          <w:color w:val="000000"/>
          <w:spacing w:val="7"/>
        </w:rPr>
        <w:t xml:space="preserve"> </w:t>
      </w:r>
      <w:r w:rsidRPr="00B23792">
        <w:rPr>
          <w:rFonts w:ascii="Arial" w:eastAsia="Arial" w:hAnsi="Arial" w:cs="Arial"/>
          <w:color w:val="000000"/>
          <w:spacing w:val="2"/>
        </w:rPr>
        <w:t>m</w:t>
      </w:r>
      <w:r w:rsidRPr="00B23792">
        <w:rPr>
          <w:rFonts w:ascii="Arial" w:eastAsia="Arial" w:hAnsi="Arial" w:cs="Arial"/>
          <w:color w:val="000000"/>
          <w:spacing w:val="-1"/>
        </w:rPr>
        <w:t>e</w:t>
      </w:r>
      <w:r w:rsidRPr="00B23792">
        <w:rPr>
          <w:rFonts w:ascii="Arial" w:eastAsia="Arial" w:hAnsi="Arial" w:cs="Arial"/>
          <w:color w:val="000000"/>
        </w:rPr>
        <w:t>morial</w:t>
      </w:r>
      <w:r w:rsidRPr="00B23792">
        <w:rPr>
          <w:rFonts w:ascii="Arial" w:eastAsia="Arial" w:hAnsi="Arial" w:cs="Arial"/>
          <w:color w:val="000000"/>
          <w:spacing w:val="7"/>
        </w:rPr>
        <w:t xml:space="preserve"> </w:t>
      </w:r>
      <w:r w:rsidRPr="00B23792">
        <w:rPr>
          <w:rFonts w:ascii="Arial" w:eastAsia="Arial" w:hAnsi="Arial" w:cs="Arial"/>
          <w:color w:val="000000"/>
          <w:spacing w:val="2"/>
        </w:rPr>
        <w:t>i</w:t>
      </w:r>
      <w:r w:rsidRPr="00B23792">
        <w:rPr>
          <w:rFonts w:ascii="Arial" w:eastAsia="Arial" w:hAnsi="Arial" w:cs="Arial"/>
          <w:color w:val="000000"/>
        </w:rPr>
        <w:t>n</w:t>
      </w:r>
      <w:r w:rsidRPr="00B23792">
        <w:rPr>
          <w:rFonts w:ascii="Arial" w:eastAsia="Arial" w:hAnsi="Arial" w:cs="Arial"/>
          <w:color w:val="000000"/>
          <w:spacing w:val="10"/>
        </w:rPr>
        <w:t xml:space="preserve"> </w:t>
      </w:r>
      <w:r w:rsidRPr="00B23792">
        <w:rPr>
          <w:rFonts w:ascii="Arial" w:eastAsia="Arial" w:hAnsi="Arial" w:cs="Arial"/>
          <w:color w:val="000000"/>
        </w:rPr>
        <w:t>accordance</w:t>
      </w:r>
      <w:r w:rsidRPr="00B23792">
        <w:rPr>
          <w:rFonts w:ascii="Arial" w:eastAsia="Arial" w:hAnsi="Arial" w:cs="Arial"/>
          <w:color w:val="000000"/>
          <w:spacing w:val="7"/>
        </w:rPr>
        <w:t xml:space="preserve"> </w:t>
      </w:r>
      <w:r w:rsidRPr="00B23792">
        <w:rPr>
          <w:rFonts w:ascii="Arial" w:eastAsia="Arial" w:hAnsi="Arial" w:cs="Arial"/>
          <w:color w:val="000000"/>
          <w:spacing w:val="1"/>
        </w:rPr>
        <w:t>wi</w:t>
      </w:r>
      <w:r w:rsidRPr="00B23792">
        <w:rPr>
          <w:rFonts w:ascii="Arial" w:eastAsia="Arial" w:hAnsi="Arial" w:cs="Arial"/>
          <w:color w:val="000000"/>
        </w:rPr>
        <w:t>th</w:t>
      </w:r>
      <w:r w:rsidRPr="00B23792">
        <w:rPr>
          <w:rFonts w:ascii="Arial" w:eastAsia="Arial" w:hAnsi="Arial" w:cs="Arial"/>
          <w:color w:val="000000"/>
          <w:spacing w:val="6"/>
        </w:rPr>
        <w:t xml:space="preserve"> </w:t>
      </w:r>
      <w:r w:rsidRPr="00B23792">
        <w:rPr>
          <w:rFonts w:ascii="Arial" w:eastAsia="Arial" w:hAnsi="Arial" w:cs="Arial"/>
          <w:color w:val="000000"/>
        </w:rPr>
        <w:t>N</w:t>
      </w:r>
      <w:r w:rsidRPr="00B23792">
        <w:rPr>
          <w:rFonts w:ascii="Arial" w:eastAsia="Arial" w:hAnsi="Arial" w:cs="Arial"/>
          <w:color w:val="000000"/>
          <w:spacing w:val="1"/>
        </w:rPr>
        <w:t>A</w:t>
      </w:r>
      <w:r w:rsidRPr="00B23792">
        <w:rPr>
          <w:rFonts w:ascii="Arial" w:eastAsia="Arial" w:hAnsi="Arial" w:cs="Arial"/>
          <w:color w:val="000000"/>
        </w:rPr>
        <w:t>MM</w:t>
      </w:r>
      <w:r w:rsidRPr="00B23792">
        <w:rPr>
          <w:rFonts w:ascii="Arial" w:eastAsia="Arial" w:hAnsi="Arial" w:cs="Arial"/>
          <w:color w:val="000000"/>
          <w:spacing w:val="6"/>
        </w:rPr>
        <w:t xml:space="preserve"> </w:t>
      </w:r>
      <w:proofErr w:type="spellStart"/>
      <w:r w:rsidRPr="00B23792">
        <w:rPr>
          <w:rFonts w:ascii="Arial" w:eastAsia="Arial" w:hAnsi="Arial" w:cs="Arial"/>
          <w:color w:val="000000"/>
          <w:spacing w:val="1"/>
        </w:rPr>
        <w:t>C</w:t>
      </w:r>
      <w:r w:rsidRPr="00B23792">
        <w:rPr>
          <w:rFonts w:ascii="Arial" w:eastAsia="Arial" w:hAnsi="Arial" w:cs="Arial"/>
          <w:color w:val="000000"/>
          <w:spacing w:val="-1"/>
        </w:rPr>
        <w:t>o</w:t>
      </w:r>
      <w:r w:rsidRPr="00B23792">
        <w:rPr>
          <w:rFonts w:ascii="Arial" w:eastAsia="Arial" w:hAnsi="Arial" w:cs="Arial"/>
          <w:color w:val="000000"/>
        </w:rPr>
        <w:t>WP</w:t>
      </w:r>
      <w:proofErr w:type="spellEnd"/>
      <w:r w:rsidRPr="00B23792">
        <w:rPr>
          <w:rFonts w:ascii="Arial" w:eastAsia="Arial" w:hAnsi="Arial" w:cs="Arial"/>
          <w:color w:val="000000"/>
          <w:spacing w:val="9"/>
        </w:rPr>
        <w:t xml:space="preserve"> </w:t>
      </w:r>
      <w:r w:rsidRPr="00B23792">
        <w:rPr>
          <w:rFonts w:ascii="Arial" w:eastAsia="Arial" w:hAnsi="Arial" w:cs="Arial"/>
          <w:color w:val="000000"/>
        </w:rPr>
        <w:t>secti</w:t>
      </w:r>
      <w:r w:rsidRPr="00B23792">
        <w:rPr>
          <w:rFonts w:ascii="Arial" w:eastAsia="Arial" w:hAnsi="Arial" w:cs="Arial"/>
          <w:color w:val="000000"/>
          <w:spacing w:val="-1"/>
        </w:rPr>
        <w:t>o</w:t>
      </w:r>
      <w:r w:rsidRPr="00B23792">
        <w:rPr>
          <w:rFonts w:ascii="Arial" w:eastAsia="Arial" w:hAnsi="Arial" w:cs="Arial"/>
          <w:color w:val="000000"/>
        </w:rPr>
        <w:t>n</w:t>
      </w:r>
      <w:r w:rsidRPr="00B23792">
        <w:rPr>
          <w:rFonts w:ascii="Arial" w:eastAsia="Arial" w:hAnsi="Arial" w:cs="Arial"/>
          <w:color w:val="000000"/>
          <w:spacing w:val="9"/>
        </w:rPr>
        <w:t xml:space="preserve"> </w:t>
      </w:r>
      <w:r w:rsidRPr="00B23792">
        <w:rPr>
          <w:rFonts w:ascii="Arial" w:eastAsia="Arial" w:hAnsi="Arial" w:cs="Arial"/>
          <w:color w:val="000000"/>
          <w:spacing w:val="1"/>
        </w:rPr>
        <w:t>9</w:t>
      </w:r>
      <w:r w:rsidRPr="00B23792">
        <w:rPr>
          <w:rFonts w:ascii="Arial" w:eastAsia="Arial" w:hAnsi="Arial" w:cs="Arial"/>
          <w:color w:val="000000"/>
          <w:spacing w:val="9"/>
        </w:rPr>
        <w:t xml:space="preserve"> </w:t>
      </w:r>
      <w:r w:rsidRPr="00B23792">
        <w:rPr>
          <w:rFonts w:ascii="Arial" w:eastAsia="Arial" w:hAnsi="Arial" w:cs="Arial"/>
          <w:color w:val="000000"/>
        </w:rPr>
        <w:t>under</w:t>
      </w:r>
      <w:r w:rsidRPr="00B23792">
        <w:rPr>
          <w:rFonts w:ascii="Arial" w:eastAsia="Arial" w:hAnsi="Arial" w:cs="Arial"/>
          <w:color w:val="000000"/>
          <w:spacing w:val="6"/>
        </w:rPr>
        <w:t xml:space="preserve"> </w:t>
      </w:r>
      <w:r w:rsidRPr="00B23792">
        <w:rPr>
          <w:rFonts w:ascii="Arial" w:eastAsia="Arial" w:hAnsi="Arial" w:cs="Arial"/>
          <w:color w:val="000000"/>
        </w:rPr>
        <w:t>a Variati</w:t>
      </w:r>
      <w:r w:rsidRPr="00B23792">
        <w:rPr>
          <w:rFonts w:ascii="Arial" w:eastAsia="Arial" w:hAnsi="Arial" w:cs="Arial"/>
          <w:color w:val="000000"/>
          <w:spacing w:val="-1"/>
        </w:rPr>
        <w:t>o</w:t>
      </w:r>
      <w:r w:rsidRPr="00B23792">
        <w:rPr>
          <w:rFonts w:ascii="Arial" w:eastAsia="Arial" w:hAnsi="Arial" w:cs="Arial"/>
          <w:color w:val="000000"/>
        </w:rPr>
        <w:t>n of</w:t>
      </w:r>
      <w:r w:rsidRPr="00B23792">
        <w:rPr>
          <w:rFonts w:ascii="Arial" w:eastAsia="Arial" w:hAnsi="Arial" w:cs="Arial"/>
          <w:color w:val="000000"/>
          <w:spacing w:val="-1"/>
        </w:rPr>
        <w:t xml:space="preserve"> </w:t>
      </w:r>
      <w:r w:rsidRPr="00B23792">
        <w:rPr>
          <w:rFonts w:ascii="Arial" w:eastAsia="Arial" w:hAnsi="Arial" w:cs="Arial"/>
          <w:color w:val="000000"/>
        </w:rPr>
        <w:t>R</w:t>
      </w:r>
      <w:r w:rsidRPr="00B23792">
        <w:rPr>
          <w:rFonts w:ascii="Arial" w:eastAsia="Arial" w:hAnsi="Arial" w:cs="Arial"/>
          <w:color w:val="000000"/>
          <w:spacing w:val="1"/>
        </w:rPr>
        <w:t>e</w:t>
      </w:r>
      <w:r w:rsidRPr="00B23792">
        <w:rPr>
          <w:rFonts w:ascii="Arial" w:eastAsia="Arial" w:hAnsi="Arial" w:cs="Arial"/>
          <w:color w:val="000000"/>
        </w:rPr>
        <w:t>qu</w:t>
      </w:r>
      <w:r w:rsidRPr="00B23792">
        <w:rPr>
          <w:rFonts w:ascii="Arial" w:eastAsia="Arial" w:hAnsi="Arial" w:cs="Arial"/>
          <w:color w:val="000000"/>
          <w:spacing w:val="2"/>
        </w:rPr>
        <w:t>i</w:t>
      </w:r>
      <w:r w:rsidRPr="00B23792">
        <w:rPr>
          <w:rFonts w:ascii="Arial" w:eastAsia="Arial" w:hAnsi="Arial" w:cs="Arial"/>
          <w:color w:val="000000"/>
          <w:spacing w:val="-1"/>
        </w:rPr>
        <w:t>re</w:t>
      </w:r>
      <w:r w:rsidRPr="00B23792">
        <w:rPr>
          <w:rFonts w:ascii="Arial" w:eastAsia="Arial" w:hAnsi="Arial" w:cs="Arial"/>
          <w:color w:val="000000"/>
          <w:spacing w:val="1"/>
        </w:rPr>
        <w:t>m</w:t>
      </w:r>
      <w:r w:rsidRPr="00B23792">
        <w:rPr>
          <w:rFonts w:ascii="Arial" w:eastAsia="Arial" w:hAnsi="Arial" w:cs="Arial"/>
          <w:color w:val="000000"/>
        </w:rPr>
        <w:t>ent.</w:t>
      </w:r>
    </w:p>
    <w:p w14:paraId="1AC78798" w14:textId="77777777" w:rsidR="00A06623" w:rsidRPr="00B23792" w:rsidRDefault="00A06623" w:rsidP="00A06623">
      <w:pPr>
        <w:pStyle w:val="ListParagraph"/>
        <w:widowControl w:val="0"/>
        <w:ind w:left="0"/>
        <w:rPr>
          <w:rFonts w:ascii="Arial" w:eastAsia="Arial" w:hAnsi="Arial" w:cs="Arial"/>
          <w:color w:val="000000"/>
          <w:w w:val="99"/>
        </w:rPr>
      </w:pPr>
    </w:p>
    <w:p w14:paraId="73A98C23" w14:textId="77777777" w:rsidR="00A06623" w:rsidRPr="00B23792" w:rsidRDefault="00A06623" w:rsidP="00BC1F87">
      <w:pPr>
        <w:pStyle w:val="ListParagraph"/>
        <w:widowControl w:val="0"/>
        <w:numPr>
          <w:ilvl w:val="0"/>
          <w:numId w:val="17"/>
        </w:numPr>
        <w:ind w:left="0" w:firstLine="0"/>
        <w:jc w:val="left"/>
        <w:rPr>
          <w:rFonts w:ascii="Arial" w:eastAsia="Arial" w:hAnsi="Arial" w:cs="Arial"/>
          <w:color w:val="000000"/>
          <w:w w:val="99"/>
        </w:rPr>
      </w:pPr>
      <w:r w:rsidRPr="00B23792">
        <w:rPr>
          <w:rFonts w:ascii="Arial" w:eastAsia="Arial" w:hAnsi="Arial" w:cs="Arial"/>
          <w:b/>
          <w:bCs/>
          <w:color w:val="000000"/>
          <w:u w:val="single"/>
        </w:rPr>
        <w:t>Replacement Memorial.</w:t>
      </w:r>
      <w:r w:rsidRPr="00B23792">
        <w:rPr>
          <w:rFonts w:ascii="Arial" w:eastAsia="Arial" w:hAnsi="Arial" w:cs="Arial"/>
          <w:color w:val="000000"/>
          <w:u w:val="single"/>
        </w:rPr>
        <w:t xml:space="preserve"> - </w:t>
      </w:r>
      <w:r w:rsidRPr="00B23792">
        <w:rPr>
          <w:rFonts w:ascii="Arial" w:eastAsia="Arial" w:hAnsi="Arial" w:cs="Arial"/>
          <w:color w:val="000000"/>
        </w:rPr>
        <w:t xml:space="preserve">Where a replacement memorial is being fixed for the Authority, the Contractor </w:t>
      </w:r>
      <w:r w:rsidRPr="00B23792">
        <w:rPr>
          <w:rFonts w:ascii="Arial" w:eastAsia="Arial" w:hAnsi="Arial" w:cs="Arial"/>
          <w:b/>
          <w:bCs/>
          <w:color w:val="000000"/>
        </w:rPr>
        <w:t>mus</w:t>
      </w:r>
      <w:r w:rsidRPr="00B23792">
        <w:rPr>
          <w:rFonts w:ascii="Arial" w:eastAsia="Arial" w:hAnsi="Arial" w:cs="Arial"/>
          <w:color w:val="000000"/>
        </w:rPr>
        <w:t>t</w:t>
      </w:r>
      <w:r w:rsidRPr="00B23792">
        <w:rPr>
          <w:rFonts w:ascii="Arial" w:eastAsia="Arial" w:hAnsi="Arial" w:cs="Arial"/>
          <w:b/>
          <w:bCs/>
          <w:color w:val="000000"/>
        </w:rPr>
        <w:t xml:space="preserve"> </w:t>
      </w:r>
      <w:r w:rsidRPr="00B23792">
        <w:rPr>
          <w:rFonts w:ascii="Arial" w:eastAsia="Arial" w:hAnsi="Arial" w:cs="Arial"/>
          <w:color w:val="000000"/>
        </w:rPr>
        <w:t xml:space="preserve">remove and destroy the old memorial in accordance with any NAMM, </w:t>
      </w:r>
      <w:r>
        <w:rPr>
          <w:rFonts w:ascii="Arial" w:eastAsia="Arial" w:hAnsi="Arial" w:cs="Arial"/>
          <w:color w:val="000000"/>
        </w:rPr>
        <w:t>c</w:t>
      </w:r>
      <w:r w:rsidRPr="00B23792">
        <w:rPr>
          <w:rFonts w:ascii="Arial" w:eastAsia="Arial" w:hAnsi="Arial" w:cs="Arial"/>
          <w:color w:val="000000"/>
        </w:rPr>
        <w:t xml:space="preserve">hurchyard, </w:t>
      </w:r>
      <w:proofErr w:type="gramStart"/>
      <w:r>
        <w:rPr>
          <w:rFonts w:ascii="Arial" w:eastAsia="Arial" w:hAnsi="Arial" w:cs="Arial"/>
          <w:color w:val="000000"/>
        </w:rPr>
        <w:t>c</w:t>
      </w:r>
      <w:r w:rsidRPr="00B23792">
        <w:rPr>
          <w:rFonts w:ascii="Arial" w:eastAsia="Arial" w:hAnsi="Arial" w:cs="Arial"/>
          <w:color w:val="000000"/>
        </w:rPr>
        <w:t>emetery</w:t>
      </w:r>
      <w:proofErr w:type="gramEnd"/>
      <w:r w:rsidRPr="00B23792">
        <w:rPr>
          <w:rFonts w:ascii="Arial" w:eastAsia="Arial" w:hAnsi="Arial" w:cs="Arial"/>
          <w:color w:val="000000"/>
        </w:rPr>
        <w:t xml:space="preserve"> or local Council regulations.</w:t>
      </w:r>
    </w:p>
    <w:p w14:paraId="4A720437" w14:textId="77777777" w:rsidR="00A06623" w:rsidRPr="008B7639" w:rsidRDefault="00A06623" w:rsidP="00A06623">
      <w:pPr>
        <w:pStyle w:val="ListParagraph"/>
        <w:widowControl w:val="0"/>
        <w:ind w:left="0"/>
        <w:rPr>
          <w:rFonts w:ascii="Arial" w:eastAsia="Arial" w:hAnsi="Arial" w:cs="Arial"/>
          <w:color w:val="000000"/>
          <w:w w:val="99"/>
        </w:rPr>
      </w:pPr>
    </w:p>
    <w:p w14:paraId="1318823B" w14:textId="77777777" w:rsidR="00A06623" w:rsidRPr="008B7639" w:rsidRDefault="00A06623" w:rsidP="00A06623">
      <w:pPr>
        <w:pStyle w:val="ListParagraph"/>
        <w:widowControl w:val="0"/>
        <w:ind w:left="0"/>
        <w:rPr>
          <w:rFonts w:ascii="Arial" w:eastAsia="Arial" w:hAnsi="Arial" w:cs="Arial"/>
          <w:color w:val="000000"/>
        </w:rPr>
      </w:pPr>
    </w:p>
    <w:p w14:paraId="2E48D984" w14:textId="77777777" w:rsidR="00A06623" w:rsidRPr="008B7639" w:rsidRDefault="00A06623" w:rsidP="00A06623">
      <w:pPr>
        <w:rPr>
          <w:rFonts w:ascii="Arial" w:eastAsia="Arial" w:hAnsi="Arial" w:cs="Arial"/>
          <w:color w:val="000000"/>
          <w:w w:val="99"/>
        </w:rPr>
      </w:pPr>
    </w:p>
    <w:p w14:paraId="3BCD6CC1" w14:textId="77777777" w:rsidR="00A06623" w:rsidRDefault="00A06623" w:rsidP="00A06623">
      <w:pPr>
        <w:pStyle w:val="ListParagraph"/>
        <w:widowControl w:val="0"/>
        <w:ind w:left="0"/>
        <w:rPr>
          <w:rFonts w:ascii="Arial" w:eastAsia="Arial" w:hAnsi="Arial" w:cs="Arial"/>
          <w:color w:val="000000"/>
          <w:w w:val="99"/>
        </w:rPr>
        <w:sectPr w:rsidR="00A06623" w:rsidSect="00684029">
          <w:headerReference w:type="default" r:id="rId112"/>
          <w:pgSz w:w="11904" w:h="16840"/>
          <w:pgMar w:top="1440" w:right="989" w:bottom="1440" w:left="1440" w:header="0" w:footer="567" w:gutter="0"/>
          <w:cols w:space="708"/>
          <w:docGrid w:linePitch="299"/>
        </w:sectPr>
      </w:pPr>
    </w:p>
    <w:p w14:paraId="52D1ECBF" w14:textId="77777777" w:rsidR="00A06623" w:rsidRDefault="00A06623" w:rsidP="00A06623">
      <w:pPr>
        <w:widowControl w:val="0"/>
        <w:jc w:val="right"/>
        <w:rPr>
          <w:rFonts w:ascii="Arial" w:eastAsia="Arial" w:hAnsi="Arial" w:cs="Arial"/>
          <w:color w:val="000000"/>
          <w:highlight w:val="green"/>
          <w:u w:val="single"/>
        </w:rPr>
      </w:pPr>
    </w:p>
    <w:p w14:paraId="5A7443E9" w14:textId="77777777" w:rsidR="00A06623" w:rsidRDefault="00A06623" w:rsidP="00A06623">
      <w:pPr>
        <w:widowControl w:val="0"/>
        <w:jc w:val="center"/>
        <w:rPr>
          <w:rFonts w:ascii="Arial" w:eastAsia="Arial" w:hAnsi="Arial" w:cs="Arial"/>
          <w:b/>
          <w:bCs/>
          <w:color w:val="000000"/>
          <w:spacing w:val="-1"/>
          <w:w w:val="99"/>
          <w:u w:val="single"/>
        </w:rPr>
      </w:pPr>
      <w:r w:rsidRPr="00584910">
        <w:rPr>
          <w:rFonts w:ascii="Arial" w:eastAsia="Arial" w:hAnsi="Arial" w:cs="Arial"/>
          <w:b/>
          <w:bCs/>
          <w:color w:val="000000"/>
          <w:spacing w:val="1"/>
          <w:u w:val="single"/>
        </w:rPr>
        <w:t>E</w:t>
      </w:r>
      <w:r w:rsidRPr="00584910">
        <w:rPr>
          <w:rFonts w:ascii="Arial" w:eastAsia="Arial" w:hAnsi="Arial" w:cs="Arial"/>
          <w:b/>
          <w:bCs/>
          <w:color w:val="000000"/>
          <w:u w:val="single"/>
        </w:rPr>
        <w:t>X</w:t>
      </w:r>
      <w:r w:rsidRPr="00584910">
        <w:rPr>
          <w:rFonts w:ascii="Arial" w:eastAsia="Arial" w:hAnsi="Arial" w:cs="Arial"/>
          <w:b/>
          <w:bCs/>
          <w:color w:val="000000"/>
          <w:spacing w:val="-2"/>
          <w:u w:val="single"/>
        </w:rPr>
        <w:t>A</w:t>
      </w:r>
      <w:r w:rsidRPr="00584910">
        <w:rPr>
          <w:rFonts w:ascii="Arial" w:eastAsia="Arial" w:hAnsi="Arial" w:cs="Arial"/>
          <w:b/>
          <w:bCs/>
          <w:color w:val="000000"/>
          <w:u w:val="single"/>
        </w:rPr>
        <w:t>MP</w:t>
      </w:r>
      <w:r w:rsidRPr="00584910">
        <w:rPr>
          <w:rFonts w:ascii="Arial" w:eastAsia="Arial" w:hAnsi="Arial" w:cs="Arial"/>
          <w:b/>
          <w:bCs/>
          <w:color w:val="000000"/>
          <w:spacing w:val="1"/>
          <w:u w:val="single"/>
        </w:rPr>
        <w:t>L</w:t>
      </w:r>
      <w:r w:rsidRPr="00584910">
        <w:rPr>
          <w:rFonts w:ascii="Arial" w:eastAsia="Arial" w:hAnsi="Arial" w:cs="Arial"/>
          <w:b/>
          <w:bCs/>
          <w:color w:val="000000"/>
          <w:u w:val="single"/>
        </w:rPr>
        <w:t>ES</w:t>
      </w:r>
      <w:r w:rsidRPr="00584910">
        <w:rPr>
          <w:rFonts w:ascii="Arial" w:eastAsia="Arial" w:hAnsi="Arial" w:cs="Arial"/>
          <w:b/>
          <w:bCs/>
          <w:color w:val="000000"/>
          <w:spacing w:val="2"/>
          <w:u w:val="single"/>
        </w:rPr>
        <w:t xml:space="preserve"> </w:t>
      </w:r>
      <w:r w:rsidRPr="00584910">
        <w:rPr>
          <w:rFonts w:ascii="Arial" w:eastAsia="Arial" w:hAnsi="Arial" w:cs="Arial"/>
          <w:b/>
          <w:bCs/>
          <w:color w:val="000000"/>
          <w:spacing w:val="1"/>
          <w:u w:val="single"/>
        </w:rPr>
        <w:t>O</w:t>
      </w:r>
      <w:r w:rsidRPr="00584910">
        <w:rPr>
          <w:rFonts w:ascii="Arial" w:eastAsia="Arial" w:hAnsi="Arial" w:cs="Arial"/>
          <w:b/>
          <w:bCs/>
          <w:color w:val="000000"/>
          <w:u w:val="single"/>
        </w:rPr>
        <w:t>F</w:t>
      </w:r>
      <w:r w:rsidRPr="00584910">
        <w:rPr>
          <w:rFonts w:ascii="Arial" w:eastAsia="Arial" w:hAnsi="Arial" w:cs="Arial"/>
          <w:b/>
          <w:bCs/>
          <w:color w:val="000000"/>
          <w:spacing w:val="3"/>
          <w:u w:val="single"/>
        </w:rPr>
        <w:t xml:space="preserve"> </w:t>
      </w:r>
      <w:r w:rsidRPr="00584910">
        <w:rPr>
          <w:rFonts w:ascii="Arial" w:eastAsia="Arial" w:hAnsi="Arial" w:cs="Arial"/>
          <w:b/>
          <w:bCs/>
          <w:color w:val="000000"/>
          <w:u w:val="single"/>
        </w:rPr>
        <w:t>THE</w:t>
      </w:r>
      <w:r w:rsidRPr="00584910">
        <w:rPr>
          <w:rFonts w:ascii="Arial" w:eastAsia="Arial" w:hAnsi="Arial" w:cs="Arial"/>
          <w:b/>
          <w:bCs/>
          <w:color w:val="000000"/>
          <w:spacing w:val="5"/>
          <w:u w:val="single"/>
        </w:rPr>
        <w:t xml:space="preserve"> </w:t>
      </w:r>
      <w:r w:rsidRPr="00584910">
        <w:rPr>
          <w:rFonts w:ascii="Arial" w:eastAsia="Arial" w:hAnsi="Arial" w:cs="Arial"/>
          <w:b/>
          <w:bCs/>
          <w:color w:val="000000"/>
          <w:u w:val="single"/>
        </w:rPr>
        <w:t>THREE</w:t>
      </w:r>
      <w:r w:rsidRPr="00584910">
        <w:rPr>
          <w:rFonts w:ascii="Arial" w:eastAsia="Arial" w:hAnsi="Arial" w:cs="Arial"/>
          <w:b/>
          <w:bCs/>
          <w:color w:val="000000"/>
          <w:spacing w:val="4"/>
          <w:u w:val="single"/>
        </w:rPr>
        <w:t xml:space="preserve"> </w:t>
      </w:r>
      <w:r w:rsidRPr="00584910">
        <w:rPr>
          <w:rFonts w:ascii="Arial" w:eastAsia="Arial" w:hAnsi="Arial" w:cs="Arial"/>
          <w:b/>
          <w:bCs/>
          <w:color w:val="000000"/>
          <w:u w:val="single"/>
        </w:rPr>
        <w:t>SIZ</w:t>
      </w:r>
      <w:r w:rsidRPr="00584910">
        <w:rPr>
          <w:rFonts w:ascii="Arial" w:eastAsia="Arial" w:hAnsi="Arial" w:cs="Arial"/>
          <w:b/>
          <w:bCs/>
          <w:color w:val="000000"/>
          <w:spacing w:val="1"/>
          <w:u w:val="single"/>
        </w:rPr>
        <w:t>ES</w:t>
      </w:r>
      <w:r w:rsidRPr="00584910">
        <w:rPr>
          <w:rFonts w:ascii="Arial" w:eastAsia="Arial" w:hAnsi="Arial" w:cs="Arial"/>
          <w:b/>
          <w:bCs/>
          <w:color w:val="000000"/>
          <w:spacing w:val="2"/>
          <w:u w:val="single"/>
        </w:rPr>
        <w:t xml:space="preserve"> </w:t>
      </w:r>
      <w:r w:rsidRPr="00584910">
        <w:rPr>
          <w:rFonts w:ascii="Arial" w:eastAsia="Arial" w:hAnsi="Arial" w:cs="Arial"/>
          <w:b/>
          <w:bCs/>
          <w:color w:val="000000"/>
          <w:u w:val="single"/>
        </w:rPr>
        <w:t>OF</w:t>
      </w:r>
      <w:r w:rsidRPr="00584910">
        <w:rPr>
          <w:rFonts w:ascii="Arial" w:eastAsia="Arial" w:hAnsi="Arial" w:cs="Arial"/>
          <w:b/>
          <w:bCs/>
          <w:color w:val="000000"/>
          <w:spacing w:val="3"/>
          <w:u w:val="single"/>
        </w:rPr>
        <w:t xml:space="preserve"> </w:t>
      </w:r>
      <w:r w:rsidRPr="00584910">
        <w:rPr>
          <w:rFonts w:ascii="Arial" w:eastAsia="Arial" w:hAnsi="Arial" w:cs="Arial"/>
          <w:b/>
          <w:bCs/>
          <w:color w:val="000000"/>
          <w:u w:val="single"/>
        </w:rPr>
        <w:t>T</w:t>
      </w:r>
      <w:r w:rsidRPr="00584910">
        <w:rPr>
          <w:rFonts w:ascii="Arial" w:eastAsia="Arial" w:hAnsi="Arial" w:cs="Arial"/>
          <w:b/>
          <w:bCs/>
          <w:color w:val="000000"/>
          <w:spacing w:val="-2"/>
          <w:u w:val="single"/>
        </w:rPr>
        <w:t>H</w:t>
      </w:r>
      <w:r w:rsidRPr="00584910">
        <w:rPr>
          <w:rFonts w:ascii="Arial" w:eastAsia="Arial" w:hAnsi="Arial" w:cs="Arial"/>
          <w:b/>
          <w:bCs/>
          <w:color w:val="000000"/>
          <w:u w:val="single"/>
        </w:rPr>
        <w:t>E A</w:t>
      </w:r>
      <w:r w:rsidRPr="00584910">
        <w:rPr>
          <w:rFonts w:ascii="Arial" w:eastAsia="Arial" w:hAnsi="Arial" w:cs="Arial"/>
          <w:b/>
          <w:bCs/>
          <w:color w:val="000000"/>
          <w:spacing w:val="2"/>
          <w:u w:val="single"/>
        </w:rPr>
        <w:t>L</w:t>
      </w:r>
      <w:r w:rsidRPr="00584910">
        <w:rPr>
          <w:rFonts w:ascii="Arial" w:eastAsia="Arial" w:hAnsi="Arial" w:cs="Arial"/>
          <w:b/>
          <w:bCs/>
          <w:color w:val="000000"/>
          <w:spacing w:val="-1"/>
          <w:u w:val="single"/>
        </w:rPr>
        <w:t>P</w:t>
      </w:r>
      <w:r w:rsidRPr="00584910">
        <w:rPr>
          <w:rFonts w:ascii="Arial" w:eastAsia="Arial" w:hAnsi="Arial" w:cs="Arial"/>
          <w:b/>
          <w:bCs/>
          <w:color w:val="000000"/>
          <w:u w:val="single"/>
        </w:rPr>
        <w:t>HABET</w:t>
      </w:r>
    </w:p>
    <w:p w14:paraId="395E2A65" w14:textId="77777777" w:rsidR="00A06623" w:rsidRDefault="00A06623" w:rsidP="00A06623">
      <w:pPr>
        <w:widowControl w:val="0"/>
        <w:rPr>
          <w:rFonts w:ascii="Arial" w:eastAsia="Arial" w:hAnsi="Arial" w:cs="Arial"/>
          <w:b/>
          <w:bCs/>
          <w:color w:val="000000"/>
          <w:spacing w:val="-1"/>
          <w:w w:val="99"/>
          <w:u w:val="single"/>
        </w:rPr>
      </w:pPr>
    </w:p>
    <w:p w14:paraId="6C8D3BFB" w14:textId="77777777" w:rsidR="00A06623" w:rsidRDefault="00A06623" w:rsidP="00A06623">
      <w:pPr>
        <w:widowControl w:val="0"/>
        <w:rPr>
          <w:rFonts w:ascii="Arial" w:eastAsia="Arial" w:hAnsi="Arial" w:cs="Arial"/>
          <w:b/>
          <w:bCs/>
          <w:color w:val="000000"/>
          <w:spacing w:val="-1"/>
          <w:w w:val="99"/>
          <w:u w:val="single"/>
        </w:rPr>
      </w:pPr>
    </w:p>
    <w:p w14:paraId="0142FD7B" w14:textId="77777777" w:rsidR="00A06623" w:rsidRPr="00584910" w:rsidRDefault="00A06623" w:rsidP="00A06623">
      <w:pPr>
        <w:widowControl w:val="0"/>
        <w:rPr>
          <w:rFonts w:ascii="Arial" w:eastAsia="Arial" w:hAnsi="Arial" w:cs="Arial"/>
          <w:b/>
          <w:bCs/>
          <w:color w:val="000000"/>
          <w:w w:val="99"/>
          <w:u w:val="single"/>
        </w:rPr>
      </w:pPr>
    </w:p>
    <w:p w14:paraId="0202FD60" w14:textId="77777777" w:rsidR="00A06623" w:rsidRPr="007B1A93" w:rsidRDefault="00A06623" w:rsidP="00A06623">
      <w:pPr>
        <w:rPr>
          <w:rFonts w:ascii="Arial" w:eastAsia="Arial" w:hAnsi="Arial" w:cs="Arial"/>
          <w:w w:val="99"/>
        </w:rPr>
      </w:pPr>
    </w:p>
    <w:p w14:paraId="47BF0D5D" w14:textId="77777777" w:rsidR="00A06623" w:rsidRPr="007B1A93" w:rsidRDefault="00A06623" w:rsidP="00A06623">
      <w:pPr>
        <w:rPr>
          <w:rFonts w:ascii="Arial" w:eastAsia="Arial" w:hAnsi="Arial" w:cs="Arial"/>
          <w:w w:val="99"/>
        </w:rPr>
      </w:pPr>
      <w:r w:rsidRPr="00584910">
        <w:rPr>
          <w:rFonts w:ascii="Arial" w:hAnsi="Arial" w:cs="Arial"/>
          <w:b/>
          <w:bCs/>
          <w:noProof/>
          <w:u w:val="single"/>
        </w:rPr>
        <w:drawing>
          <wp:anchor distT="0" distB="0" distL="114300" distR="114300" simplePos="0" relativeHeight="251658258" behindDoc="1" locked="0" layoutInCell="0" allowOverlap="1" wp14:anchorId="7A3A40C0" wp14:editId="27D30831">
            <wp:simplePos x="0" y="0"/>
            <wp:positionH relativeFrom="page">
              <wp:posOffset>1930702</wp:posOffset>
            </wp:positionH>
            <wp:positionV relativeFrom="page">
              <wp:posOffset>1868000</wp:posOffset>
            </wp:positionV>
            <wp:extent cx="6838200" cy="4323600"/>
            <wp:effectExtent l="0" t="0" r="0" b="0"/>
            <wp:wrapNone/>
            <wp:docPr id="1823" name="Picture 1823"/>
            <wp:cNvGraphicFramePr/>
            <a:graphic xmlns:a="http://schemas.openxmlformats.org/drawingml/2006/main">
              <a:graphicData uri="http://schemas.openxmlformats.org/drawingml/2006/picture">
                <pic:pic xmlns:pic="http://schemas.openxmlformats.org/drawingml/2006/picture">
                  <pic:nvPicPr>
                    <pic:cNvPr id="1791" name="Picture 1791"/>
                    <pic:cNvPicPr/>
                  </pic:nvPicPr>
                  <pic:blipFill>
                    <a:blip r:embed="rId113"/>
                    <a:stretch/>
                  </pic:blipFill>
                  <pic:spPr>
                    <a:xfrm>
                      <a:off x="0" y="0"/>
                      <a:ext cx="6838200" cy="4323600"/>
                    </a:xfrm>
                    <a:prstGeom prst="rect">
                      <a:avLst/>
                    </a:prstGeom>
                    <a:noFill/>
                  </pic:spPr>
                </pic:pic>
              </a:graphicData>
            </a:graphic>
          </wp:anchor>
        </w:drawing>
      </w:r>
    </w:p>
    <w:p w14:paraId="077084B0" w14:textId="77777777" w:rsidR="00A06623" w:rsidRPr="007B1A93" w:rsidRDefault="00A06623" w:rsidP="00A06623">
      <w:pPr>
        <w:rPr>
          <w:rFonts w:ascii="Arial" w:eastAsia="Arial" w:hAnsi="Arial" w:cs="Arial"/>
          <w:w w:val="99"/>
        </w:rPr>
      </w:pPr>
    </w:p>
    <w:p w14:paraId="029EFB47" w14:textId="77777777" w:rsidR="00A06623" w:rsidRPr="007B1A93" w:rsidRDefault="00A06623" w:rsidP="00A06623">
      <w:pPr>
        <w:rPr>
          <w:rFonts w:ascii="Arial" w:eastAsia="Arial" w:hAnsi="Arial" w:cs="Arial"/>
          <w:w w:val="99"/>
        </w:rPr>
      </w:pPr>
    </w:p>
    <w:p w14:paraId="281A9422" w14:textId="77777777" w:rsidR="00A06623" w:rsidRPr="007B1A93" w:rsidRDefault="00A06623" w:rsidP="00A06623">
      <w:pPr>
        <w:rPr>
          <w:rFonts w:ascii="Arial" w:eastAsia="Arial" w:hAnsi="Arial" w:cs="Arial"/>
          <w:w w:val="99"/>
        </w:rPr>
      </w:pPr>
    </w:p>
    <w:p w14:paraId="1EB19ED1" w14:textId="77777777" w:rsidR="00A06623" w:rsidRPr="007B1A93" w:rsidRDefault="00A06623" w:rsidP="00A06623">
      <w:pPr>
        <w:rPr>
          <w:rFonts w:ascii="Arial" w:eastAsia="Arial" w:hAnsi="Arial" w:cs="Arial"/>
          <w:w w:val="99"/>
        </w:rPr>
      </w:pPr>
    </w:p>
    <w:p w14:paraId="1F2686D4" w14:textId="77777777" w:rsidR="00A06623" w:rsidRPr="007B1A93" w:rsidRDefault="00A06623" w:rsidP="00A06623">
      <w:pPr>
        <w:rPr>
          <w:rFonts w:ascii="Arial" w:eastAsia="Arial" w:hAnsi="Arial" w:cs="Arial"/>
          <w:w w:val="99"/>
        </w:rPr>
      </w:pPr>
    </w:p>
    <w:p w14:paraId="240F30C2" w14:textId="77777777" w:rsidR="00A06623" w:rsidRPr="007B1A93" w:rsidRDefault="00A06623" w:rsidP="00A06623">
      <w:pPr>
        <w:rPr>
          <w:rFonts w:ascii="Arial" w:eastAsia="Arial" w:hAnsi="Arial" w:cs="Arial"/>
          <w:w w:val="99"/>
        </w:rPr>
      </w:pPr>
    </w:p>
    <w:p w14:paraId="75CE4FBA" w14:textId="77777777" w:rsidR="00A06623" w:rsidRPr="007B1A93" w:rsidRDefault="00A06623" w:rsidP="00A06623">
      <w:pPr>
        <w:rPr>
          <w:rFonts w:ascii="Arial" w:eastAsia="Arial" w:hAnsi="Arial" w:cs="Arial"/>
          <w:w w:val="99"/>
        </w:rPr>
      </w:pPr>
    </w:p>
    <w:p w14:paraId="06D576D4" w14:textId="77777777" w:rsidR="00A06623" w:rsidRPr="007B1A93" w:rsidRDefault="00A06623" w:rsidP="00A06623">
      <w:pPr>
        <w:rPr>
          <w:rFonts w:ascii="Arial" w:eastAsia="Arial" w:hAnsi="Arial" w:cs="Arial"/>
          <w:w w:val="99"/>
        </w:rPr>
      </w:pPr>
    </w:p>
    <w:p w14:paraId="463C57FD" w14:textId="77777777" w:rsidR="00A06623" w:rsidRPr="007B1A93" w:rsidRDefault="00A06623" w:rsidP="00A06623">
      <w:pPr>
        <w:rPr>
          <w:rFonts w:ascii="Arial" w:eastAsia="Arial" w:hAnsi="Arial" w:cs="Arial"/>
          <w:w w:val="99"/>
        </w:rPr>
      </w:pPr>
    </w:p>
    <w:p w14:paraId="14086EDD" w14:textId="77777777" w:rsidR="00A06623" w:rsidRPr="007B1A93" w:rsidRDefault="00A06623" w:rsidP="00A06623">
      <w:pPr>
        <w:rPr>
          <w:rFonts w:ascii="Arial" w:eastAsia="Arial" w:hAnsi="Arial" w:cs="Arial"/>
          <w:w w:val="99"/>
        </w:rPr>
      </w:pPr>
    </w:p>
    <w:p w14:paraId="2291C19E" w14:textId="77777777" w:rsidR="00A06623" w:rsidRPr="007B1A93" w:rsidRDefault="00A06623" w:rsidP="00A06623">
      <w:pPr>
        <w:rPr>
          <w:rFonts w:ascii="Arial" w:eastAsia="Arial" w:hAnsi="Arial" w:cs="Arial"/>
          <w:w w:val="99"/>
        </w:rPr>
      </w:pPr>
    </w:p>
    <w:p w14:paraId="4CBDA01E" w14:textId="77777777" w:rsidR="00A06623" w:rsidRPr="007B1A93" w:rsidRDefault="00A06623" w:rsidP="00A06623">
      <w:pPr>
        <w:rPr>
          <w:rFonts w:ascii="Arial" w:eastAsia="Arial" w:hAnsi="Arial" w:cs="Arial"/>
          <w:w w:val="99"/>
        </w:rPr>
      </w:pPr>
    </w:p>
    <w:p w14:paraId="21B470F2" w14:textId="77777777" w:rsidR="00A06623" w:rsidRPr="007B1A93" w:rsidRDefault="00A06623" w:rsidP="00A06623">
      <w:pPr>
        <w:rPr>
          <w:rFonts w:ascii="Arial" w:eastAsia="Arial" w:hAnsi="Arial" w:cs="Arial"/>
          <w:w w:val="99"/>
        </w:rPr>
      </w:pPr>
    </w:p>
    <w:p w14:paraId="225DC9C9" w14:textId="77777777" w:rsidR="00A06623" w:rsidRPr="007B1A93" w:rsidRDefault="00A06623" w:rsidP="00A06623">
      <w:pPr>
        <w:rPr>
          <w:rFonts w:ascii="Arial" w:eastAsia="Arial" w:hAnsi="Arial" w:cs="Arial"/>
          <w:w w:val="99"/>
        </w:rPr>
      </w:pPr>
    </w:p>
    <w:p w14:paraId="0312DDA5" w14:textId="77777777" w:rsidR="00A06623" w:rsidRPr="007B1A93" w:rsidRDefault="00A06623" w:rsidP="00A06623">
      <w:pPr>
        <w:rPr>
          <w:rFonts w:ascii="Arial" w:eastAsia="Arial" w:hAnsi="Arial" w:cs="Arial"/>
          <w:w w:val="99"/>
        </w:rPr>
      </w:pPr>
    </w:p>
    <w:p w14:paraId="05CDAA35" w14:textId="77777777" w:rsidR="00A06623" w:rsidRPr="007B1A93" w:rsidRDefault="00A06623" w:rsidP="00A06623">
      <w:pPr>
        <w:rPr>
          <w:rFonts w:ascii="Arial" w:eastAsia="Arial" w:hAnsi="Arial" w:cs="Arial"/>
          <w:w w:val="99"/>
        </w:rPr>
      </w:pPr>
    </w:p>
    <w:p w14:paraId="3E076DA0" w14:textId="77777777" w:rsidR="00A06623" w:rsidRPr="007B1A93" w:rsidRDefault="00A06623" w:rsidP="00A06623">
      <w:pPr>
        <w:rPr>
          <w:rFonts w:ascii="Arial" w:eastAsia="Arial" w:hAnsi="Arial" w:cs="Arial"/>
          <w:w w:val="99"/>
        </w:rPr>
      </w:pPr>
    </w:p>
    <w:p w14:paraId="3E0570B4" w14:textId="77777777" w:rsidR="00A06623" w:rsidRPr="007B1A93" w:rsidRDefault="00A06623" w:rsidP="00A06623">
      <w:pPr>
        <w:rPr>
          <w:rFonts w:ascii="Arial" w:eastAsia="Arial" w:hAnsi="Arial" w:cs="Arial"/>
          <w:w w:val="99"/>
        </w:rPr>
      </w:pPr>
    </w:p>
    <w:p w14:paraId="71C16EEC" w14:textId="77777777" w:rsidR="00A06623" w:rsidRPr="007B1A93" w:rsidRDefault="00A06623" w:rsidP="00A06623">
      <w:pPr>
        <w:rPr>
          <w:rFonts w:ascii="Arial" w:eastAsia="Arial" w:hAnsi="Arial" w:cs="Arial"/>
          <w:w w:val="99"/>
        </w:rPr>
      </w:pPr>
    </w:p>
    <w:p w14:paraId="24C94328" w14:textId="77777777" w:rsidR="00A06623" w:rsidRPr="007B1A93" w:rsidRDefault="00A06623" w:rsidP="00A06623">
      <w:pPr>
        <w:rPr>
          <w:rFonts w:ascii="Arial" w:eastAsia="Arial" w:hAnsi="Arial" w:cs="Arial"/>
          <w:w w:val="99"/>
        </w:rPr>
      </w:pPr>
    </w:p>
    <w:p w14:paraId="58220CE7" w14:textId="77777777" w:rsidR="00A06623" w:rsidRPr="007B1A93" w:rsidRDefault="00A06623" w:rsidP="00A06623">
      <w:pPr>
        <w:rPr>
          <w:rFonts w:ascii="Arial" w:eastAsia="Arial" w:hAnsi="Arial" w:cs="Arial"/>
          <w:w w:val="99"/>
        </w:rPr>
      </w:pPr>
    </w:p>
    <w:p w14:paraId="2D55DCAD" w14:textId="77777777" w:rsidR="00A06623" w:rsidRPr="007B1A93" w:rsidRDefault="00A06623" w:rsidP="00A06623">
      <w:pPr>
        <w:rPr>
          <w:rFonts w:ascii="Arial" w:eastAsia="Arial" w:hAnsi="Arial" w:cs="Arial"/>
          <w:w w:val="99"/>
        </w:rPr>
      </w:pPr>
    </w:p>
    <w:p w14:paraId="51FF9BC2" w14:textId="77777777" w:rsidR="00A06623" w:rsidRPr="007B1A93" w:rsidRDefault="00A06623" w:rsidP="00A06623">
      <w:pPr>
        <w:rPr>
          <w:rFonts w:ascii="Arial" w:eastAsia="Arial" w:hAnsi="Arial" w:cs="Arial"/>
          <w:w w:val="99"/>
        </w:rPr>
      </w:pPr>
    </w:p>
    <w:p w14:paraId="5607432F" w14:textId="77777777" w:rsidR="00A06623" w:rsidRPr="007B1A93" w:rsidRDefault="00A06623" w:rsidP="00A06623">
      <w:pPr>
        <w:rPr>
          <w:rFonts w:ascii="Arial" w:eastAsia="Arial" w:hAnsi="Arial" w:cs="Arial"/>
          <w:w w:val="99"/>
        </w:rPr>
      </w:pPr>
    </w:p>
    <w:p w14:paraId="6FA93684" w14:textId="77777777" w:rsidR="00A06623" w:rsidRPr="007B1A93" w:rsidRDefault="00A06623" w:rsidP="00A06623">
      <w:pPr>
        <w:rPr>
          <w:rFonts w:ascii="Arial" w:eastAsia="Arial" w:hAnsi="Arial" w:cs="Arial"/>
          <w:w w:val="99"/>
        </w:rPr>
      </w:pPr>
    </w:p>
    <w:p w14:paraId="499D5AFE" w14:textId="77777777" w:rsidR="00A06623" w:rsidRPr="007B1A93" w:rsidRDefault="00A06623" w:rsidP="00A06623">
      <w:pPr>
        <w:rPr>
          <w:rFonts w:ascii="Arial" w:eastAsia="Arial" w:hAnsi="Arial" w:cs="Arial"/>
          <w:w w:val="99"/>
        </w:rPr>
      </w:pPr>
    </w:p>
    <w:p w14:paraId="34B891A0" w14:textId="77777777" w:rsidR="00A06623" w:rsidRPr="007B1A93" w:rsidRDefault="00A06623" w:rsidP="00A06623">
      <w:pPr>
        <w:spacing w:after="79"/>
        <w:rPr>
          <w:rFonts w:ascii="Arial" w:eastAsia="Arial" w:hAnsi="Arial" w:cs="Arial"/>
          <w:w w:val="99"/>
        </w:rPr>
      </w:pPr>
    </w:p>
    <w:p w14:paraId="27B76850" w14:textId="77777777" w:rsidR="00A06623" w:rsidRPr="007B1A93" w:rsidRDefault="00A06623" w:rsidP="00A06623">
      <w:pPr>
        <w:widowControl w:val="0"/>
        <w:ind w:left="7174" w:right="-20"/>
        <w:rPr>
          <w:rFonts w:ascii="Arial" w:eastAsia="Arial" w:hAnsi="Arial" w:cs="Arial"/>
          <w:color w:val="000000"/>
          <w:w w:val="99"/>
        </w:rPr>
        <w:sectPr w:rsidR="00A06623" w:rsidRPr="007B1A93" w:rsidSect="00684029">
          <w:headerReference w:type="default" r:id="rId114"/>
          <w:pgSz w:w="16840" w:h="11904" w:orient="landscape"/>
          <w:pgMar w:top="1440" w:right="989" w:bottom="1440" w:left="1440" w:header="0" w:footer="567" w:gutter="0"/>
          <w:cols w:space="708"/>
          <w:docGrid w:linePitch="299"/>
        </w:sectPr>
      </w:pPr>
    </w:p>
    <w:p w14:paraId="42299FF3" w14:textId="77777777" w:rsidR="00A06623" w:rsidRPr="007B1A93" w:rsidRDefault="00A06623" w:rsidP="00A06623">
      <w:pPr>
        <w:widowControl w:val="0"/>
        <w:rPr>
          <w:rFonts w:ascii="Arial" w:eastAsia="Arial" w:hAnsi="Arial" w:cs="Arial"/>
          <w:color w:val="000000"/>
          <w:w w:val="99"/>
        </w:rPr>
      </w:pPr>
      <w:r w:rsidRPr="007B1A93">
        <w:rPr>
          <w:rFonts w:ascii="Arial" w:hAnsi="Arial" w:cs="Arial"/>
          <w:noProof/>
        </w:rPr>
        <w:lastRenderedPageBreak/>
        <w:drawing>
          <wp:anchor distT="0" distB="0" distL="114300" distR="114300" simplePos="0" relativeHeight="251658259" behindDoc="1" locked="0" layoutInCell="0" allowOverlap="1" wp14:anchorId="65EE137E" wp14:editId="796EC4DA">
            <wp:simplePos x="0" y="0"/>
            <wp:positionH relativeFrom="page">
              <wp:posOffset>2435364</wp:posOffset>
            </wp:positionH>
            <wp:positionV relativeFrom="page">
              <wp:posOffset>1830119</wp:posOffset>
            </wp:positionV>
            <wp:extent cx="5715000" cy="2822422"/>
            <wp:effectExtent l="0" t="0" r="0" b="0"/>
            <wp:wrapNone/>
            <wp:docPr id="17" name="Picture 17"/>
            <wp:cNvGraphicFramePr/>
            <a:graphic xmlns:a="http://schemas.openxmlformats.org/drawingml/2006/main">
              <a:graphicData uri="http://schemas.openxmlformats.org/drawingml/2006/picture">
                <pic:pic xmlns:pic="http://schemas.openxmlformats.org/drawingml/2006/picture">
                  <pic:nvPicPr>
                    <pic:cNvPr id="1793" name="Picture 1793"/>
                    <pic:cNvPicPr/>
                  </pic:nvPicPr>
                  <pic:blipFill>
                    <a:blip r:embed="rId115"/>
                    <a:stretch/>
                  </pic:blipFill>
                  <pic:spPr>
                    <a:xfrm>
                      <a:off x="0" y="0"/>
                      <a:ext cx="5715000" cy="2822422"/>
                    </a:xfrm>
                    <a:prstGeom prst="rect">
                      <a:avLst/>
                    </a:prstGeom>
                    <a:noFill/>
                  </pic:spPr>
                </pic:pic>
              </a:graphicData>
            </a:graphic>
          </wp:anchor>
        </w:drawing>
      </w:r>
    </w:p>
    <w:p w14:paraId="51EA13C7" w14:textId="77777777" w:rsidR="00A06623" w:rsidRPr="007B1A93" w:rsidRDefault="00A06623" w:rsidP="00A06623">
      <w:pPr>
        <w:rPr>
          <w:rFonts w:ascii="Arial" w:eastAsia="Arial" w:hAnsi="Arial" w:cs="Arial"/>
          <w:w w:val="99"/>
        </w:rPr>
      </w:pPr>
    </w:p>
    <w:p w14:paraId="1C05A5B7" w14:textId="77777777" w:rsidR="00A06623" w:rsidRPr="007B1A93" w:rsidRDefault="00A06623" w:rsidP="00A06623">
      <w:pPr>
        <w:rPr>
          <w:rFonts w:ascii="Arial" w:eastAsia="Arial" w:hAnsi="Arial" w:cs="Arial"/>
          <w:w w:val="99"/>
        </w:rPr>
      </w:pPr>
    </w:p>
    <w:p w14:paraId="1FB330F4" w14:textId="77777777" w:rsidR="00A06623" w:rsidRPr="007B1A93" w:rsidRDefault="00A06623" w:rsidP="00A06623">
      <w:pPr>
        <w:rPr>
          <w:rFonts w:ascii="Arial" w:eastAsia="Arial" w:hAnsi="Arial" w:cs="Arial"/>
          <w:w w:val="99"/>
        </w:rPr>
      </w:pPr>
    </w:p>
    <w:p w14:paraId="3869C174" w14:textId="77777777" w:rsidR="00A06623" w:rsidRPr="007B1A93" w:rsidRDefault="00A06623" w:rsidP="00A06623">
      <w:pPr>
        <w:rPr>
          <w:rFonts w:ascii="Arial" w:eastAsia="Arial" w:hAnsi="Arial" w:cs="Arial"/>
          <w:w w:val="99"/>
        </w:rPr>
      </w:pPr>
    </w:p>
    <w:p w14:paraId="4C2F5D8D" w14:textId="77777777" w:rsidR="00A06623" w:rsidRPr="007B1A93" w:rsidRDefault="00A06623" w:rsidP="00A06623">
      <w:pPr>
        <w:rPr>
          <w:rFonts w:ascii="Arial" w:eastAsia="Arial" w:hAnsi="Arial" w:cs="Arial"/>
          <w:w w:val="99"/>
        </w:rPr>
      </w:pPr>
    </w:p>
    <w:p w14:paraId="5024BEF7" w14:textId="77777777" w:rsidR="00A06623" w:rsidRPr="007B1A93" w:rsidRDefault="00A06623" w:rsidP="00A06623">
      <w:pPr>
        <w:rPr>
          <w:rFonts w:ascii="Arial" w:eastAsia="Arial" w:hAnsi="Arial" w:cs="Arial"/>
          <w:w w:val="99"/>
        </w:rPr>
      </w:pPr>
    </w:p>
    <w:p w14:paraId="2CBEF448" w14:textId="77777777" w:rsidR="00A06623" w:rsidRPr="007B1A93" w:rsidRDefault="00A06623" w:rsidP="00A06623">
      <w:pPr>
        <w:rPr>
          <w:rFonts w:ascii="Arial" w:eastAsia="Arial" w:hAnsi="Arial" w:cs="Arial"/>
          <w:w w:val="99"/>
        </w:rPr>
      </w:pPr>
    </w:p>
    <w:p w14:paraId="34AE2CDF" w14:textId="77777777" w:rsidR="00A06623" w:rsidRPr="007B1A93" w:rsidRDefault="00A06623" w:rsidP="00A06623">
      <w:pPr>
        <w:rPr>
          <w:rFonts w:ascii="Arial" w:eastAsia="Arial" w:hAnsi="Arial" w:cs="Arial"/>
          <w:w w:val="99"/>
        </w:rPr>
      </w:pPr>
    </w:p>
    <w:p w14:paraId="18FC4221" w14:textId="77777777" w:rsidR="00A06623" w:rsidRPr="007B1A93" w:rsidRDefault="00A06623" w:rsidP="00A06623">
      <w:pPr>
        <w:rPr>
          <w:rFonts w:ascii="Arial" w:eastAsia="Arial" w:hAnsi="Arial" w:cs="Arial"/>
          <w:w w:val="99"/>
        </w:rPr>
      </w:pPr>
    </w:p>
    <w:p w14:paraId="20819AAC" w14:textId="77777777" w:rsidR="00A06623" w:rsidRPr="007B1A93" w:rsidRDefault="00A06623" w:rsidP="00A06623">
      <w:pPr>
        <w:rPr>
          <w:rFonts w:ascii="Arial" w:eastAsia="Arial" w:hAnsi="Arial" w:cs="Arial"/>
          <w:w w:val="99"/>
        </w:rPr>
      </w:pPr>
    </w:p>
    <w:p w14:paraId="2717722E" w14:textId="77777777" w:rsidR="00A06623" w:rsidRPr="007B1A93" w:rsidRDefault="00A06623" w:rsidP="00A06623">
      <w:pPr>
        <w:rPr>
          <w:rFonts w:ascii="Arial" w:eastAsia="Arial" w:hAnsi="Arial" w:cs="Arial"/>
          <w:w w:val="99"/>
        </w:rPr>
      </w:pPr>
    </w:p>
    <w:p w14:paraId="4984234E" w14:textId="77777777" w:rsidR="00A06623" w:rsidRPr="007B1A93" w:rsidRDefault="00A06623" w:rsidP="00A06623">
      <w:pPr>
        <w:rPr>
          <w:rFonts w:ascii="Arial" w:eastAsia="Arial" w:hAnsi="Arial" w:cs="Arial"/>
          <w:w w:val="99"/>
        </w:rPr>
      </w:pPr>
    </w:p>
    <w:p w14:paraId="6D4B43F2" w14:textId="77777777" w:rsidR="00A06623" w:rsidRPr="007B1A93" w:rsidRDefault="00A06623" w:rsidP="00A06623">
      <w:pPr>
        <w:rPr>
          <w:rFonts w:ascii="Arial" w:eastAsia="Arial" w:hAnsi="Arial" w:cs="Arial"/>
          <w:w w:val="99"/>
        </w:rPr>
      </w:pPr>
    </w:p>
    <w:p w14:paraId="7B7A883B" w14:textId="77777777" w:rsidR="00A06623" w:rsidRPr="007B1A93" w:rsidRDefault="00A06623" w:rsidP="00A06623">
      <w:pPr>
        <w:rPr>
          <w:rFonts w:ascii="Arial" w:eastAsia="Arial" w:hAnsi="Arial" w:cs="Arial"/>
          <w:w w:val="99"/>
        </w:rPr>
      </w:pPr>
    </w:p>
    <w:p w14:paraId="26C9403D" w14:textId="77777777" w:rsidR="00A06623" w:rsidRPr="007B1A93" w:rsidRDefault="00A06623" w:rsidP="00A06623">
      <w:pPr>
        <w:rPr>
          <w:rFonts w:ascii="Arial" w:eastAsia="Arial" w:hAnsi="Arial" w:cs="Arial"/>
          <w:w w:val="99"/>
        </w:rPr>
      </w:pPr>
    </w:p>
    <w:p w14:paraId="11B220EE" w14:textId="77777777" w:rsidR="00A06623" w:rsidRPr="007B1A93" w:rsidRDefault="00A06623" w:rsidP="00A06623">
      <w:pPr>
        <w:rPr>
          <w:rFonts w:ascii="Arial" w:eastAsia="Arial" w:hAnsi="Arial" w:cs="Arial"/>
          <w:w w:val="99"/>
        </w:rPr>
      </w:pPr>
    </w:p>
    <w:p w14:paraId="79A609D9" w14:textId="77777777" w:rsidR="00A06623" w:rsidRPr="007B1A93" w:rsidRDefault="00A06623" w:rsidP="00A06623">
      <w:pPr>
        <w:rPr>
          <w:rFonts w:ascii="Arial" w:eastAsia="Arial" w:hAnsi="Arial" w:cs="Arial"/>
          <w:w w:val="99"/>
        </w:rPr>
      </w:pPr>
    </w:p>
    <w:p w14:paraId="71D4BD4B" w14:textId="77777777" w:rsidR="00A06623" w:rsidRPr="007B1A93" w:rsidRDefault="00A06623" w:rsidP="00A06623">
      <w:pPr>
        <w:rPr>
          <w:rFonts w:ascii="Arial" w:eastAsia="Arial" w:hAnsi="Arial" w:cs="Arial"/>
          <w:w w:val="99"/>
        </w:rPr>
      </w:pPr>
    </w:p>
    <w:p w14:paraId="096EE301" w14:textId="77777777" w:rsidR="00A06623" w:rsidRPr="007B1A93" w:rsidRDefault="00A06623" w:rsidP="00A06623">
      <w:pPr>
        <w:rPr>
          <w:rFonts w:ascii="Arial" w:eastAsia="Arial" w:hAnsi="Arial" w:cs="Arial"/>
          <w:w w:val="99"/>
        </w:rPr>
      </w:pPr>
    </w:p>
    <w:p w14:paraId="7E076178" w14:textId="77777777" w:rsidR="00A06623" w:rsidRPr="007B1A93" w:rsidRDefault="00A06623" w:rsidP="00A06623">
      <w:pPr>
        <w:rPr>
          <w:rFonts w:ascii="Arial" w:eastAsia="Arial" w:hAnsi="Arial" w:cs="Arial"/>
          <w:w w:val="99"/>
        </w:rPr>
      </w:pPr>
    </w:p>
    <w:p w14:paraId="7C333D10" w14:textId="77777777" w:rsidR="00A06623" w:rsidRPr="007B1A93" w:rsidRDefault="00A06623" w:rsidP="00A06623">
      <w:pPr>
        <w:rPr>
          <w:rFonts w:ascii="Arial" w:eastAsia="Arial" w:hAnsi="Arial" w:cs="Arial"/>
          <w:w w:val="99"/>
        </w:rPr>
      </w:pPr>
    </w:p>
    <w:p w14:paraId="54BA9469" w14:textId="77777777" w:rsidR="00A06623" w:rsidRPr="007B1A93" w:rsidRDefault="00A06623" w:rsidP="00A06623">
      <w:pPr>
        <w:rPr>
          <w:rFonts w:ascii="Arial" w:eastAsia="Arial" w:hAnsi="Arial" w:cs="Arial"/>
          <w:w w:val="99"/>
        </w:rPr>
      </w:pPr>
    </w:p>
    <w:p w14:paraId="14DC54E4" w14:textId="77777777" w:rsidR="00A06623" w:rsidRPr="007B1A93" w:rsidRDefault="00A06623" w:rsidP="00A06623">
      <w:pPr>
        <w:rPr>
          <w:rFonts w:ascii="Arial" w:eastAsia="Arial" w:hAnsi="Arial" w:cs="Arial"/>
          <w:w w:val="99"/>
        </w:rPr>
      </w:pPr>
    </w:p>
    <w:p w14:paraId="63B17303" w14:textId="77777777" w:rsidR="00A06623" w:rsidRPr="007B1A93" w:rsidRDefault="00A06623" w:rsidP="00A06623">
      <w:pPr>
        <w:rPr>
          <w:rFonts w:ascii="Arial" w:eastAsia="Arial" w:hAnsi="Arial" w:cs="Arial"/>
          <w:w w:val="99"/>
        </w:rPr>
      </w:pPr>
    </w:p>
    <w:p w14:paraId="29961F2B" w14:textId="77777777" w:rsidR="00A06623" w:rsidRPr="007B1A93" w:rsidRDefault="00A06623" w:rsidP="00A06623">
      <w:pPr>
        <w:spacing w:after="13"/>
        <w:rPr>
          <w:rFonts w:ascii="Arial" w:eastAsia="Arial" w:hAnsi="Arial" w:cs="Arial"/>
          <w:w w:val="99"/>
        </w:rPr>
      </w:pPr>
    </w:p>
    <w:p w14:paraId="7F368FBB" w14:textId="77777777" w:rsidR="00A06623" w:rsidRPr="007B1A93" w:rsidRDefault="00A06623" w:rsidP="00A06623">
      <w:pPr>
        <w:widowControl w:val="0"/>
        <w:ind w:left="5139" w:right="-20"/>
        <w:rPr>
          <w:rFonts w:ascii="Arial" w:eastAsia="Arial" w:hAnsi="Arial" w:cs="Arial"/>
          <w:b/>
          <w:bCs/>
          <w:color w:val="000000"/>
        </w:rPr>
      </w:pPr>
      <w:r w:rsidRPr="007B1A93">
        <w:rPr>
          <w:rFonts w:ascii="Arial" w:eastAsia="Arial" w:hAnsi="Arial" w:cs="Arial"/>
          <w:b/>
          <w:bCs/>
          <w:color w:val="000000"/>
        </w:rPr>
        <w:t>5</w:t>
      </w:r>
      <w:r w:rsidRPr="007B1A93">
        <w:rPr>
          <w:rFonts w:ascii="Arial" w:eastAsia="Arial" w:hAnsi="Arial" w:cs="Arial"/>
          <w:b/>
          <w:bCs/>
          <w:color w:val="000000"/>
          <w:spacing w:val="1"/>
        </w:rPr>
        <w:t>/</w:t>
      </w:r>
      <w:r w:rsidRPr="007B1A93">
        <w:rPr>
          <w:rFonts w:ascii="Arial" w:eastAsia="Arial" w:hAnsi="Arial" w:cs="Arial"/>
          <w:b/>
          <w:bCs/>
          <w:color w:val="000000"/>
        </w:rPr>
        <w:t xml:space="preserve">8″ </w:t>
      </w:r>
      <w:r w:rsidRPr="007B1A93">
        <w:rPr>
          <w:rFonts w:ascii="Arial" w:eastAsia="Arial" w:hAnsi="Arial" w:cs="Arial"/>
          <w:b/>
          <w:bCs/>
          <w:color w:val="000000"/>
          <w:spacing w:val="-1"/>
        </w:rPr>
        <w:t>L</w:t>
      </w:r>
      <w:r w:rsidRPr="007B1A93">
        <w:rPr>
          <w:rFonts w:ascii="Arial" w:eastAsia="Arial" w:hAnsi="Arial" w:cs="Arial"/>
          <w:b/>
          <w:bCs/>
          <w:color w:val="000000"/>
        </w:rPr>
        <w:t>ette</w:t>
      </w:r>
      <w:r w:rsidRPr="007B1A93">
        <w:rPr>
          <w:rFonts w:ascii="Arial" w:eastAsia="Arial" w:hAnsi="Arial" w:cs="Arial"/>
          <w:b/>
          <w:bCs/>
          <w:color w:val="000000"/>
          <w:spacing w:val="-1"/>
        </w:rPr>
        <w:t>r</w:t>
      </w:r>
      <w:r w:rsidRPr="007B1A93">
        <w:rPr>
          <w:rFonts w:ascii="Arial" w:eastAsia="Arial" w:hAnsi="Arial" w:cs="Arial"/>
          <w:b/>
          <w:bCs/>
          <w:color w:val="000000"/>
          <w:spacing w:val="1"/>
        </w:rPr>
        <w:t>i</w:t>
      </w:r>
      <w:r w:rsidRPr="007B1A93">
        <w:rPr>
          <w:rFonts w:ascii="Arial" w:eastAsia="Arial" w:hAnsi="Arial" w:cs="Arial"/>
          <w:b/>
          <w:bCs/>
          <w:color w:val="000000"/>
        </w:rPr>
        <w:t>ng</w:t>
      </w:r>
    </w:p>
    <w:p w14:paraId="6B34F457" w14:textId="77777777" w:rsidR="00A06623" w:rsidRPr="007B1A93" w:rsidRDefault="00A06623" w:rsidP="00A06623">
      <w:pPr>
        <w:rPr>
          <w:rFonts w:ascii="Arial" w:eastAsia="Arial" w:hAnsi="Arial" w:cs="Arial"/>
        </w:rPr>
      </w:pPr>
    </w:p>
    <w:p w14:paraId="698E8DBC" w14:textId="77777777" w:rsidR="00A06623" w:rsidRPr="007B1A93" w:rsidRDefault="00A06623" w:rsidP="00A06623">
      <w:pPr>
        <w:rPr>
          <w:rFonts w:ascii="Arial" w:eastAsia="Arial" w:hAnsi="Arial" w:cs="Arial"/>
        </w:rPr>
      </w:pPr>
    </w:p>
    <w:p w14:paraId="1CE0674D" w14:textId="77777777" w:rsidR="00A06623" w:rsidRPr="007B1A93" w:rsidRDefault="00A06623" w:rsidP="00A06623">
      <w:pPr>
        <w:rPr>
          <w:rFonts w:ascii="Arial" w:eastAsia="Arial" w:hAnsi="Arial" w:cs="Arial"/>
        </w:rPr>
      </w:pPr>
    </w:p>
    <w:p w14:paraId="67E7AE11" w14:textId="77777777" w:rsidR="00A06623" w:rsidRPr="007B1A93" w:rsidRDefault="00A06623" w:rsidP="00A06623">
      <w:pPr>
        <w:rPr>
          <w:rFonts w:ascii="Arial" w:eastAsia="Arial" w:hAnsi="Arial" w:cs="Arial"/>
        </w:rPr>
      </w:pPr>
    </w:p>
    <w:p w14:paraId="3E0DABC0" w14:textId="77777777" w:rsidR="00A06623" w:rsidRPr="007B1A93" w:rsidRDefault="00A06623" w:rsidP="00A06623">
      <w:pPr>
        <w:spacing w:after="53"/>
        <w:rPr>
          <w:rFonts w:ascii="Arial" w:eastAsia="Arial" w:hAnsi="Arial" w:cs="Arial"/>
        </w:rPr>
      </w:pPr>
    </w:p>
    <w:p w14:paraId="2D82BBF8" w14:textId="77777777" w:rsidR="00A06623" w:rsidRPr="00E47943" w:rsidRDefault="00A06623" w:rsidP="00A06623">
      <w:pPr>
        <w:widowControl w:val="0"/>
        <w:ind w:left="7174" w:right="-20"/>
        <w:rPr>
          <w:rFonts w:ascii="Arial" w:eastAsia="Arial" w:hAnsi="Arial" w:cs="Arial"/>
          <w:color w:val="000000"/>
          <w:w w:val="99"/>
        </w:rPr>
        <w:sectPr w:rsidR="00A06623" w:rsidRPr="00E47943" w:rsidSect="00684029">
          <w:pgSz w:w="16840" w:h="11904" w:orient="landscape"/>
          <w:pgMar w:top="1440" w:right="1440" w:bottom="1440" w:left="1440" w:header="0" w:footer="567" w:gutter="0"/>
          <w:cols w:space="708"/>
          <w:docGrid w:linePitch="299"/>
        </w:sectPr>
      </w:pPr>
    </w:p>
    <w:p w14:paraId="0B71DD0F" w14:textId="77777777" w:rsidR="00A06623" w:rsidRPr="00E47943" w:rsidRDefault="00A06623" w:rsidP="00A06623">
      <w:pPr>
        <w:widowControl w:val="0"/>
        <w:rPr>
          <w:rFonts w:ascii="Arial" w:eastAsia="Arial" w:hAnsi="Arial" w:cs="Arial"/>
          <w:color w:val="000000"/>
          <w:w w:val="99"/>
        </w:rPr>
      </w:pPr>
    </w:p>
    <w:p w14:paraId="2A3A3243" w14:textId="77777777" w:rsidR="00A06623" w:rsidRPr="00E47943" w:rsidRDefault="00A06623" w:rsidP="00A06623">
      <w:pPr>
        <w:rPr>
          <w:rFonts w:ascii="Arial" w:eastAsia="Arial" w:hAnsi="Arial" w:cs="Arial"/>
          <w:w w:val="99"/>
        </w:rPr>
      </w:pPr>
      <w:r w:rsidRPr="00E47943">
        <w:rPr>
          <w:rFonts w:ascii="Arial" w:hAnsi="Arial" w:cs="Arial"/>
          <w:noProof/>
        </w:rPr>
        <mc:AlternateContent>
          <mc:Choice Requires="wpg">
            <w:drawing>
              <wp:anchor distT="0" distB="0" distL="114300" distR="114300" simplePos="0" relativeHeight="251658260" behindDoc="1" locked="0" layoutInCell="0" allowOverlap="1" wp14:anchorId="2982D79B" wp14:editId="1B962B41">
                <wp:simplePos x="0" y="0"/>
                <wp:positionH relativeFrom="page">
                  <wp:posOffset>1785620</wp:posOffset>
                </wp:positionH>
                <wp:positionV relativeFrom="paragraph">
                  <wp:posOffset>101437</wp:posOffset>
                </wp:positionV>
                <wp:extent cx="7125970" cy="4443730"/>
                <wp:effectExtent l="0" t="0" r="0" b="0"/>
                <wp:wrapNone/>
                <wp:docPr id="18" name="Group 18"/>
                <wp:cNvGraphicFramePr/>
                <a:graphic xmlns:a="http://schemas.openxmlformats.org/drawingml/2006/main">
                  <a:graphicData uri="http://schemas.microsoft.com/office/word/2010/wordprocessingGroup">
                    <wpg:wgp>
                      <wpg:cNvGrpSpPr/>
                      <wpg:grpSpPr>
                        <a:xfrm>
                          <a:off x="0" y="0"/>
                          <a:ext cx="7125970" cy="4443730"/>
                          <a:chOff x="0" y="0"/>
                          <a:chExt cx="7126236" cy="4443996"/>
                        </a:xfrm>
                        <a:noFill/>
                      </wpg:grpSpPr>
                      <pic:pic xmlns:pic="http://schemas.openxmlformats.org/drawingml/2006/picture">
                        <pic:nvPicPr>
                          <pic:cNvPr id="19" name="Picture 19"/>
                          <pic:cNvPicPr/>
                        </pic:nvPicPr>
                        <pic:blipFill>
                          <a:blip r:embed="rId116"/>
                          <a:stretch/>
                        </pic:blipFill>
                        <pic:spPr>
                          <a:xfrm>
                            <a:off x="0" y="0"/>
                            <a:ext cx="7126236" cy="4443996"/>
                          </a:xfrm>
                          <a:prstGeom prst="rect">
                            <a:avLst/>
                          </a:prstGeom>
                          <a:noFill/>
                        </pic:spPr>
                      </pic:pic>
                      <wps:wsp>
                        <wps:cNvPr id="20" name="Shape 1796"/>
                        <wps:cNvSpPr/>
                        <wps:spPr>
                          <a:xfrm>
                            <a:off x="2535935" y="3799332"/>
                            <a:ext cx="1705355" cy="390144"/>
                          </a:xfrm>
                          <a:custGeom>
                            <a:avLst/>
                            <a:gdLst/>
                            <a:ahLst/>
                            <a:cxnLst/>
                            <a:rect l="0" t="0" r="0" b="0"/>
                            <a:pathLst>
                              <a:path w="1705355" h="390144">
                                <a:moveTo>
                                  <a:pt x="0" y="0"/>
                                </a:moveTo>
                                <a:lnTo>
                                  <a:pt x="0" y="390144"/>
                                </a:lnTo>
                                <a:lnTo>
                                  <a:pt x="1705355" y="390144"/>
                                </a:lnTo>
                                <a:lnTo>
                                  <a:pt x="1705355" y="0"/>
                                </a:lnTo>
                                <a:lnTo>
                                  <a:pt x="0" y="0"/>
                                </a:lnTo>
                                <a:close/>
                              </a:path>
                            </a:pathLst>
                          </a:custGeom>
                          <a:solidFill>
                            <a:srgbClr val="FFFFFF"/>
                          </a:solidFill>
                        </wps:spPr>
                        <wps:bodyPr vertOverflow="overflow" horzOverflow="overflow" vert="horz" lIns="91440" tIns="45720" rIns="91440" bIns="45720" anchor="t"/>
                      </wps:wsp>
                    </wpg:wgp>
                  </a:graphicData>
                </a:graphic>
              </wp:anchor>
            </w:drawing>
          </mc:Choice>
          <mc:Fallback xmlns:arto="http://schemas.microsoft.com/office/word/2006/arto" xmlns:w16du="http://schemas.microsoft.com/office/word/2023/wordml/word16du">
            <w:pict>
              <v:group w14:anchorId="022EDF18" id="Group 18" o:spid="_x0000_s1026" style="position:absolute;margin-left:140.6pt;margin-top:8pt;width:561.1pt;height:349.9pt;z-index:-251658220;mso-position-horizontal-relative:page" coordsize="71262,44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UG+VIwMAAO8HAAAOAAAAZHJzL2Uyb0RvYy54bWycVV1v0zAUfUfiP1h5&#10;Z/1Iu5JoHQ+MTZMQmwT8ANdxGovEtmz3Y/x6znWSpmsHAyo1sX2vb84991z76sO+qdlWOq+MXiaT&#10;i3HCpBamUHq9TL5/u333PmE+cF3w2mi5TJ6kTz5cv31ztbO5nJrK1IV0DEG0z3d2mVQh2Hw08qKS&#10;DfcXxkoNY2lcwwOmbj0qHN8helOPpuPx5WhnXGGdEdJ7rN60xuQ6xi9LKcJDWXoZWL1MgC3Ep4vP&#10;FT1H11c8XztuKyU6GPw/UDRcaXz0EOqGB842Tp2FapRwxpsyXAjTjExZKiFjDshmMj7J5s6ZjY25&#10;rPPd2h5oArUnPP13WPFle+fsV/vowMTOrsFFnFEu+9I19AZKto+UPR0ok/vABBYXk+k8W4BZAdts&#10;NksXaUeqqMD82T5RfRp2Xk7Ty2Fnll1SOUbDh7W5VXVNa8+QWSVy/Ds6MDqj43XZYFfYOJl0QZq/&#10;itFw92Nj36Fylge1UrUKT1GFqBGB0ttHJR5dOwGzj46pAl2RJUzzBuqHmb7KsIKsaAt50R5KkubP&#10;QqxqZYkBKgKNO7CQ70n5X8i3ldaNEZtG6tD2ipM1cBvtK2V9wlwum5UEQHdfTAgQz31wMoiqRzMA&#10;IGweKvkHXbxWXet8uJOmYTQACPQqeOQ53372gRDwvHeh5UEMA5ZIGaYkXZwfvmcIszOO/qlFvlbc&#10;SqChsEMhp9B5W8hoZ5NFK9nO69BF/ndUTefpPEvnCUOzpIssS9Npy3vfTpPFGC5woHZKs/FkNiOH&#10;o54Qm5a1Y6Zw7BQtZ2Cv6kdir/shcfvHExB6pn0UlIZsB9X2UKoDEjI3Ziu/megYTrobKAdrrc+9&#10;niXUO/RvG8Mdvnqaf+/Wv8/d47kDDL1H/249UTqEPPURtfGy0xrybkXXc4FYx2x7U6uib0fv1quP&#10;tWNbjovlNv66Qh254djqpUCjlSmecCTgtgwPeJS1Ac2gM44SVhn386V18oeaYU1Yfa+h7AyyoMss&#10;TmbzBenSHVtWxxauBTYvkxABEhA0CjKlMxW3Ssy5uwHp2jqeR6/hnr7+BQAA//8DAFBLAwQKAAAA&#10;AAAAACEAftdyuWVrAwBlawMAFAAAAGRycy9tZWRpYS9pbWFnZTEucG5niVBORw0KGgoAAAANSUhE&#10;UgAABlAAAAPvCAYAAAC80IPTAAAAAXNSR0IArs4c6QAAAARnQU1BAACxjwv8YQUAAAAJcEhZcwAA&#10;FiUAABYlAUlSJPAAAP+lSURBVHhe7P2Hm1VFuvjx3v/i3t+ZM8GckSgiioEg0QBKEBBBchYRiYKA&#10;SJAsGUWyASQLgpgx56xjHNOYZpxwJs/UrW81m9ksNm0nuhv9fp6nnnNGdu+9Qq1aa71vhf9PkCRJ&#10;kiRJkiRJ0kFMoEiSJEmSJEmSJGWYQJEkSZIkSZIkScowgSJJkiRJkiRJkpRhAkWSJEmSJEmSJCnD&#10;BIokSZIkSZIkSVKGCRRJkiRJkiRJkqQMEyiSJEmSJEmSJEkZJlAkSZIkSZIkSZIyTKBIkiRJkiRJ&#10;kiRlmECRJEmSJEmSJEnKMIEiSZIkSZIkSZKUYQJFkiRJkiRJkiQpwwSKJEmSJEmSJElShgkUSZIk&#10;SZIkSZKkDBMokiRJkiRJkiRJGSZQJEmSJEmSJEmSMkygSJIkSZIkSZIkZZhAkSRJkiRJkiRJyjCB&#10;IkmSJEmSJEmSlGECRZIkSZIkSZIkKcMEiiRJkiRJkiRJUoYJFEmSJEmSJEmSpAwTKJIkSZIkSZIk&#10;SRkmUCRJkiRJkiRJkjJMoEiSJEmSJEmSJGWYQJEkSZIkSZIkScowgSJJkiRJkiRJkpRhAkWSJEmS&#10;JEmSJCnDBIokSZIkSZIkSVKGCRRJkiRJkiRJkqQMEyiSJEmSJEmSJEkZJlAkSZIkSZIkSZIyTKBI&#10;kiRJkiRJkiRlmECRJEmSJEmSJEnKMIEiSZIkSZIkSZKUYQJFkiRJkiRJkiQpwwSKJEmSJEmSJElS&#10;hgkUSZIkSZIkSZKkDBMokiRJkiRJkiRJGSZQJEmSJEmSJEmSMkygSJIkSZIkSZIkZZhAkSRJkiRJ&#10;kiRJyjCBIkmSJEmSJEmSlGECRZIkSZIkSZIkKcMEiiRJkiRJkiRJUoYJFEmSJEmSJEmSpAwTKJIk&#10;SZIkSZIkSRkmUCRJkiRJkiRJkjJMoEiSJEmSJEmSJGWYQJEkSZIkSZIkScowgSJJkiRJkiRJkpRh&#10;AkWSJEmSJEmSJCnDBIokSZIkSZIkSVKGCRRJkiRJkiRJkqQMEyiSJEmSJEmSJEkZJlAkSZIkSZIk&#10;SZIyTKBIkiRJkiRJkiRlmECRJEmSJEmSJEnKMIEiSZIkSZIkSZKUYQJFkiRJkiRJkiQpwwSKJEmS&#10;JEmSJElShgkUSZIkSZIkSZKkDBMokiRJkiRJkiRJGSZQJEmSJEmSJEmSMkygSJIkSZIkSZIkZZhA&#10;kSRJkiRJkiRJyjCBIkmSJEmSJEmSlGECRZIkSZIkSZIkKcMEiiRJkiRJkiRJUoYJFEmSJEmSJEmS&#10;pAwTKJIkSZIkSZIkSRkmUCRJkiRJkiRJkjJMoEiSJEmSJEmSJGWYQJEkSZIkSZIkScowgSJJkiRJ&#10;kiRJkpRhAkWSJEmSJEmSJCnDBIokSZIkSZIkSVKGCRRJkiRJkiRJkqQMEyiSJEmSJEmSJEkZJlAk&#10;SZIkSZIkSZIyTKBIkiRJkiRJkiRlmECRJEmSJEmSJEnKMIEiSZIkSZIkSZKUYQJFkiRJkiRJkiQp&#10;wwSKJEmSJEmSJElShgkUSZIkSZIkSZKkDBMokiRJkiRJkiRJGSZQJEmSJEmSJEmSMkygSJIkSZIk&#10;SZIkZZhAkSRJkiRJkiRJyjCBIkmSJEmSJEmSlGECRZIkSZIkSZIkKcMEiiRJkiRJkiRJUoYJFEmS&#10;JEmSJEmSpAwTKJIkSZIkSZIkSRkmUCRJkiRJkiRJkjJMoEiSJEmSJEmSJGWYQJEkSZIkSZIkScow&#10;gSJJkiRJkiRJkpRhAkWSJEmSJEmSJCnDBIokSZIkSZIkSVKGCRRJkiRJkiRJkqQMEyiSJEmSJEmS&#10;JEkZJlAkSZIkSZIkSZIyTKBIkiRJkiRJkiRlmECRJEmSJEmSJEnKMIEiSZIkSZIkSZKUYQJFkiRJ&#10;kiRJkiQpwwSKJEmSJEmSJElShgkUSZIkSZIkSZKkDBMokiRJkiRJkiRJGSZQJEmSJEmSJEmSMkyg&#10;SJIkSZIkSZIkZZhAkSRJkiRJkiRJyjCBIkmSJEmSJEmSlGECRZIkSZIkSZIkKcMEiiRJkiRJkiRJ&#10;UoYJFEmSJEmSJEmSpAwTKJIkSZIkSZIkSRkmUCRJkiRJkiRJkjJMoEiSJEmSJEmSJGWYQJEkSZIk&#10;SZIkScowgSJJkiRJkiRJkpRhAkWSJEmSJEmSJCnDBIokSZIkSZIkSVKGCRRJkiRJkiRJkqQMEyiS&#10;JEmSJEmSJEkZJlAkSZIkSZIkSZIyTKBIkiRJkiRJkiRlmECRJEmSJEmSJEnKMIEiSZIkSZIkSZKU&#10;YQJFkiRJkiRJkiQpwwSKJEmSJEmSJElShgkUSZIkSZIkSZKkDBMokiRJkiRJkiRJGSZQJEmSJEmS&#10;JEmSMkygSJIkSZIkSZIkZZhAkSRJkiRJkiRJyjCBIkmSJEmSJEmSlGECRZIkSZIkSZIkKcMEiiRJ&#10;kiRJkiRJUoYJFEmSJEmSJEmSpAwTKJIkSZIkSZIkSRkmUCRJkiRJkiRJkjJMoEiSJEmSJEmSJGWY&#10;QJEkSZIkSZIkScowgSJJkiRJkiRJkpRhAkWSJEmSJEmSJCnDBIokSZIkSZIkSVKGCRRJkiRJkiRJ&#10;kqQMEyiSJEmSJEmSJEkZJlAkSZIkSZIkSZIyTKBIkiRJkiRJkiRlmECRJEmSJEmSJEnKMIEiSZIk&#10;SZIkSZKUYQJFkiRJkiRJkiQpwwSKJEmSJEmSJElShgkUSZIkSZIkSZKkDBMokiRJkiRJkiRJGSZQ&#10;JEmSJEmSJEmSMkygSJIkSZIkSZIkZZhAkSRJkiRJkiRJyjCBIkmSJEmSJEmSlGECRZIkSZIkSZIk&#10;KcMEiiRJkiRJkiRJUoYJFEmSJEmSJEmSpAwTKJIkSZIkSZIkSRkmUCRJkiRJkiRJkjJMoEiSJEmS&#10;JEmSJGWYQJEkSZIkSZIkScowgSJJkiRJkiRJkpRhAkWSJEmSJEmSJCnDBIokSZIkSZIkSVKGCRRJ&#10;kiRJkiRJkqQMEyiSJEmSJEmSJEkZJlAkSZIkSZIkSZIyTKBIkiRJkiRJkiRlmECRJEmSJEmSJEnK&#10;MIEiSZIkSZIkSZKUYQJFkiRJkiRJkiQpwwSKJEmSJEmSJElShgkUSZIkSZIkSZKkDBMokiRJkiRJ&#10;kiRJGSZQJEmSJEmSJEmSMkygSJIkSZIkSZIkZZhAkSRJkiRJkiRJyjCBIkmSJEmSJEmSlGECRZIk&#10;SZIkSZIkKcMEiiRJkiRJkiRJUoYJFEmSJEmSJEmSpAwTKJIkSZIkSZIkSRkmUCRJkiRJkiRJkjJM&#10;oEiSJEmSJEmSJGWYQJEkSZIkSZIkScowgSJJkiRJkiRJkpRhAkWSJEmSJEmSJCnDBIokSZIkSZIk&#10;SVKGCRRJkiRJkiRJkqQMEyiSJEmSJEmSJEkZJlAkSZIkSZIkSZIyTKBIkiRJkiRJkiRlmECRJEmS&#10;JEmSJEnKMIEiSZIkSZIkSZKUYQJFkiRJkiRJkiQpwwSKJEmSJEmSJElShgkUSZIkSZIkSZKkDBMo&#10;kiRJkiRJkiRJGSZQJEmSJEmSJEmSMkygSJIkSZIkSZIkZZhAkSRJkiRJkiRJyjCBIkmSJEmSJEmS&#10;lGECRZIkSZIkSZIkKcMEiiRJkiRJkiRJUoYJFEmSJEmSJEmSpAwTKJIkSZIkSZIkSRkmUCRJkiRJ&#10;kiRJkjJMoEiSJEmSJEmSJGWYQJEkSZIkSZIkScowgSJJkiRJkiRJkpRhAkWSJEmSJEmSJCnDBIok&#10;SZIkSZIkSVKGCRRJkiRJkiRJkqQMEyiSJEmSJEmSJEkZJlAkSZIkSZIkSZIyTKBIkiRJkiRJkiRl&#10;mECRJEmSJEmSJEnKMIEiSZIkSZIkSZKUYQJFkiRJkiRJkiQpwwSKJEmSJEmSJElShgkUSZIkSZIk&#10;SZKkDBMokiRJkiRJkiRJGSZQJEmSJEmSJEmSMkygSJIkSZIkSZIkZZhAkSRJkiRJkiRJyjCBIkmS&#10;JEmSJEmSlGECRZIkSZIkSZIkKcMEiiRJkiRJkiRJUoYJFEmSJEmSJEmSpAwTKJIkSZIkSZIkSRkm&#10;UCRJkiRJkiRJkjJMoEiSJEmSJEmSJGWYQJEkSZIkSZIkScowgSJJkiRJkiRJkpRhAkWSJEmSJEmS&#10;JCnDBIokSZIkSZIkSVKGCRRJkiRJkiRJkqQMEyiSJEmSJEmSJEkZJlAkSZIkSZIkSZIyTKBIkiRJ&#10;kiRJkiRlmECRJEmSJEmSJEnKMIEiSZIkSZIkSZKUYQJFkiRJkiRJkiQpwwSKJEmSJEmSJElShgkU&#10;SZIkSZIkSZKkDBMokiRJkiRJkiRJGSZQJEmSJEmSJEmSMkygSJIkSZIkSZIkZZhAkSRJkiRJkiRJ&#10;yjCBIkmSJEmSJEmSlGECRZIkSZIkSZIkKcMEiiRJkiRJkiRJUoYJFEmSJEmSJEmSpAwTKJIkSZIk&#10;SZIkSRkmUCRJkiRJkiRJkjJMoEiSJEmSJEmSJGWYQJEkSZIkSZIkScowgSJJkiRJkiRJkpRhAkWS&#10;JEmSJEmSJCnDBIokSZIkSZIkSVKGCRRJkiRJkiRJkqQMEyiSJEmSJEmSJEkZJlAkSZIkSZIkSZIy&#10;TKBIkiRJkiRJkiRlmECRJEmSJEmSJEnKMIEiSZIkSZIkSZKUYQJFkiRJkiRJkiQpwwSKJEmSJEmS&#10;JElShgkUSZIkSZIkSZKkDBMokiRJkiRJkiRJGSZQJEmSJEmSJEmSMkygSJIkSZIkSZIkZZhAkSRJ&#10;kiRJkiRJyjCBIkmSJEmSJEmSlGECRZIkSZIkSZIkKcMEiiRJkiRJkiRJUoYJFEmSJEmSJEmSpAwT&#10;KJIkSZIkSZIkSRkmUCRJkiRJkiRJkjJMoEiSJEmSJEmSJGWYQJEkSZIkSZIkScowgSJJkiRJkiRJ&#10;kpRhAkWSJEmSJEmSJCnDBIokqdL961//Cv/4xz/CX//61/CnP/0pfP/99+F3v/uuVOUPf/hD+L//&#10;+7/0PXzfv//97/3fXr395z//Sdv6z3/+c//+/zHuz+8O2b+KLBzfP/7xj+l48Zt///vf0++zHWzP&#10;0YTt/e+x+1P4/e9/H775+uvw5RdfhE8//TR8/NFH4dfvvRfefPON8MrLL4WXXnyhYHnj9dfT537z&#10;m9+Ezz//PPz2t78N3377baxX34e//OW/9aq8x+ef8Xv+8pe/pOP/h3ge2N5C56h85Xfh95T43VwX&#10;HJe/xHP9t7/9LR2r6naO2Z5cG8CxYZsL71fVF66dP//5z6m+sb1laWc4B1x7R+bcV0Qpqjvfx0Ld&#10;od5UZnuaaw9plzhO338fr+lvvknXNNfnhx98EN55++3w2quvFryWKS+/9FL891fSdc1n33///fDJ&#10;xx+Hzz77LHz55Zfh69hGsJ+5+0bu2uC3c/ei3H/Pv6eU59rhb/k+rv3Cx7305c9//lPavoqSuxY5&#10;FkXtVMVdi9QlzmlxOMb8/n/PfemfBf5b/tsG/nl/Pea7Kwu/xTEs3z78t3Ad8H0l3QfqBW1VRT1P&#10;UG85huW9BqhbfA/nt+haKN32cU75W76nYlT8dUld/8c/iq/rlY16w3Er/X2HdvL7oueIWP/Ket+r&#10;LLn6Rd3nnJZ0fyuifkuSflpMoEiSKh0vLQQZCFp/+OGH4c033wwvvfRiqcrbb7+dgmO8BBH8qriX&#10;6yOLF9FcsOjrr78K77//6/Aygf4C+1hRhWTCr3/96xSM/Oqrrw4EJDgP1fnFuBC2lxd7AqLUndde&#10;ey08tW9f2L17d9iyeXNYv25dWLpkSZg+9dYw5sYRYcSw6wqWWydPDsvi5+7fuDHs3LEjPPLII+HZ&#10;Z56J9eqt8Pnnn6X6WRS8Knu94sX8T7F+fvHFF+n4v/3WW3F7Xy14jspTqD+vvvJKeP3119N1QcD5&#10;83htEITmWFW3a4Pt4Zrl2iV59c47bxfcr+pQ3orn7KOPPkptFXWCa6a0COyQ3KOuFvqNqi4vv/xy&#10;Sk6QfPjg/fdTvfnHDwS+KxL1oSjQ97vURr3xxuvh6aeeCrsffDBsjNfnyhUrwtzZs8LNN91U8Fqm&#10;jBoxPEwYNzZd13Nnzw53LF8e7r3nnrB927aw96GHwr7YRrCf77zzTvoN2g+ujfx7EfcT/jv/m+2h&#10;nS5P+8jffvvtN/Haf6/gcS9L+eijD9P2VRSCrBwD6ijt1HvvvVvwd8tSPvjg/UAw9nBoHwnO0s5y&#10;T+K8cK8q9F0lKbSDtIGc44/ivYF6TDtTWf7617/EY/h5ufYhv3Ad0D5yfEqCekFbVVHPE++99146&#10;huW5Bri2uc74HtpAvvOVeK8q9HuHK9wzP/30N6mOVoT//Off4bvvvk335EK/V5bCswgJr+qENuyz&#10;zz6N10Tp7ju0kzwHfRCfI2gTqFc/lAitKrQh1Ava7U8++STVr5Lub65+V2aSVZJ0dDOBIkmqdLxQ&#10;82L27rvvhueeey7s2bM7bNp0fyr337+xRGXv3odSQJLAV64n2dEgFywksETy5Kmn9oXNmzeVev9L&#10;Ux58cFd48skn04vxe/GYE8hgtAXngQAWL6GpFx6lmsptI8ePl16CH88++2zYsX17WHnXXWHWzJlh&#10;/LhxYcigQaFzxw7hwvPODScf+6vwy//3/y1Yzq1/VugSPzd65MgwdcqUsHDBgrBu7drw0EN70gv4&#10;F59/loJ6f/97UQ/FA8eoFPg8o2NInOyLx59A7o4d2yv8PPN927ZuDTsfeCD9xjNPPx1ej9cGiRQC&#10;CwQRCYLl70dp96UiEYzhmmXb3njjjfDIIw8f0fpfnrJnz57URtFWMZKhLEG87777Lrz66qth584H&#10;DuxnddpX2h8SDbt27kzJSOrNX0sYtC2PXD2kfnKMCJIS/N21a2dYtXJlmHXbbWFUvD579egRWje/&#10;ONQ+4/SC1zLlhF/+PNQ87dTQMF7XrVs0D926dg3Dhw0LkydODPPmzg13rVgRNm/alBKltIPvx/aD&#10;ZHIuiffuO++k+wkjVzjPXPul6f1fCH/78ccfxbb3iXKd9/y/ff755+L2fbH/F8qP9p/7AMef5Ovj&#10;jz9WIdtJnXr66afSveZwaJM494wY4RxwXnbvfrDMv89vUncejef4+XjNEtTm/FYWRu+89dabB+1D&#10;WfYj93fct0nGMBqgJKi3zz//fLmeJ3J/R3niiSdSQoZ7blnR1vOswffQBj7+2GNh69YtBX87W3Lb&#10;wT3z1VdfSXW0Ivz73/8Kn3zycdi378mD9rfQNhRX8v/2ueeeTcmz6oQ2jGeZg+479//wfm7evDk9&#10;Bz0dnyPo3FSaJF5l4/5BvaDdfvHFF8NjsX498MCOgvuVK7lj8cQTj6eENG2gJEklYQJFklTpcr1+&#10;eeHnBe2Jxx8Pm+MLzdIli8PkiTeHEdcP+8EyY9rUcO89d4fnnn029ZrmJaoqg8IlRdAoNwKFF256&#10;mfLSt2HDfWHRwgVh4s0Twk1jx4RRjJ4osN9lKWNHjwyTJkwI026dEubMmhkW3j4/3Ll8Wbh/w4bw&#10;yMMPh5fiiyeJlS/ii3JudEp16JVH4OZvfyuaqoveyfSSJzi24d57w+J4rKZMmhRGx+M0eED/0KNb&#10;t9Cp/ZXhstatQuPzG4U6Z54Rjv/F/xYMtlIItjaJn2vfrm3o1vmq0KfnteG6wYPisR8dbot1a9ni&#10;ReHeu+8Oux/cVZSQeP311KuZxB9JEY4TwXTO5eHqHf/9jwQHP/ssJVFIYhE8uuuuFWHO7Flh/Lix&#10;Bc9XqcvwYWHUiBvCmJE3hvGx7twSryH2Yf6c2WFp3I9V8fc23ndfeGj37hRYfCtecwQX2Rem/iI4&#10;UpnXDuc1NwKFwBqBD4KFK+68I9wyaWLhfayictuM6WHd2jUp8E5bRTCwtKi/9I595ZWXw6OPPpJG&#10;Sq1ceVeYP29uidu7I1luHH59qj9jR40Mt8+dEx6NbcK3+3vmlqf3eRZ1jHPPNfO72F6TqKHteWjP&#10;nnDP3evD4gW3pzaK7Rg8YEC8pq9O12fLZk3DOfXqhlNPOL7gtUw57uc/C6ccf2y6rs85q25o1vii&#10;0O7SS0KXTh1Drx7dw6D+/dJ+Thg3Lv0GI1qWLloUVtyxPCyKvzt75m1hXrxetsZzQzuTS66UJ3jM&#10;sWOUIaOYCNbdv3FDWBKvx2lTbw03T7ip2DZ+TDwGk2LdmDF9WrgzbuO2bVvDM888nUazMFKnonCO&#10;cyNQCJRSxwksb4z3owXxPnHzhPFh3JjRYWSsH4W2k3JT/PfpU6em+9f6dWtTIu7ZZ59J21pc0Jv6&#10;QPAyl0AjKU4gmn3lOE24qWTtI9cQ1xJJN4KnuWcCzmFlBn6Z+rEoCfhy6uBx7733hMWxjt02fXo6&#10;jjfecH3B7R8R6yX3/CmTJ4U5sQ6uje0NIypJJnLf435cEtyTOIbPPPNMOoZ3xvaU+kM94hmg4G/H&#10;Qj28efxNYWqsl4sXLQwbYz19PD6TUW85huV5FuD6oW7RbjJK8p7168PNN40ruB2UCfHfpsd7F3Vv&#10;zZrVYfv2bak+UpdItFWEouvy6zTKIl2X928MS+KzZ9F1OT6MHvkD12V8Rpsej+sd8brkfk6ikNEM&#10;TAtVndB+MQqM7SMJRb2io8iMadPScea5odA+cq1Pnjghtokzw+pVK9Pf02mlOqHtyD1L02ZxHm6f&#10;Py+17bRHB+3PDcNj/R8VJsQ6znPX3fFe89ijj6a/++qr31aLZ11J0tHBBIokqdLx4pObuoM1Kwh4&#10;bNm0KQVPr2p/ZTjv7LN+sHS68or00n/vvfemAPenv/lNhQb7jpTcix+BBZJIBFbp+XzPPXengPqV&#10;7dqGNi1bhCYXNCq432Up55/TIFx4XsPQ5PzzQrMLLwjNG18ULmnZPPTt1TNMuvnmcMeyZWH79u3h&#10;heefTwFtgh28mFY1Anv0vv3tb79MI3XWrl6depQP7NcvXHHZZeGiRueGRg3OTsHVs2rVDHVqnB5q&#10;nnZKOO3E48OJv/plOOZn/69gsJVCj/XT4+dqn3FaqFezRji7Tq3Q8Kx64YKGDdKxvzQen57drwlj&#10;Ro0K8+bMCXevX38g2UQyhARELshaXL1jH/gMI6XoHUzPR3rEXzdkcEr2FDpfZSmNGtSP5/nstP0X&#10;nXdu2oeLL7ogtGjaOLS+uFno0rFjGH3jjSnISTKFkSrsC/vBaKjKvHa4BghaUMcIZDESiyQqQewu&#10;HdsX3L+qKl2v6pjambVr1qQEGNM8lRZtHXWAYDrT12zdsiXcPm9eCujTjhX63cot9dN1RP3p3rVz&#10;uGvFnWn9EM4P54nzVRGoY7nrgQD3Q7EOMtUWx7d3jx6hVbOmqY1iO4qu6TPT9Vnj5JPCyccdk5Ik&#10;ha5lyq/+5/+X/p3rms+eftKJodbpp4a6Z54R6teuGb+vTtrPC849p6gd5Npo0jj9ZvMmF8V28fzQ&#10;tk3rcOvkSfHa2JMC11wX5emdzHEjeca1TzCapATt7bXXdAtXXH5psW1887htHWPdILE787YZYecD&#10;O8LH8ZwQyKzIpED+/SjXTrE2FJ0TxowcGbfzstCqebPY1p5XcDspbZpfnEYJjR87Ntx5xx0pSUgi&#10;gUQPyZHi8NvUMfaJDhWM9Nq184GUFLm8TcnaRxLnXEsEUBlJxag2zh2B+/IkwEqLukISgzaCUWsE&#10;rG+eMCH07d07HUfa5kLb3yjWd+75Xa/qFIZdNzQsX7Y0TTnH9/B9Ja2DHEPqB/WEJNas2J72ifd4&#10;6hH3gUK/TaEetrvs0tAj1suJE8aH++IzFcFl6gL1tzz3BuoX54Dr/tWXXw5z4jZdGve10HZQLo/X&#10;YK9re6T7LlNxFo3CKRoFUdJE0g/JXZcEz0mikDCaFJ89r433e85T09gWFNo2Cm1Fhyvahd7xupwx&#10;Y3pKTDCK4Ztvvq6w7asoRZ10vkhtDyMpl8fnvHFjxqQ2pe0lbdIzQ6F9PD/W01YXN03JazqV8OzD&#10;/aA6oU5yXXCN7927N0y9dUro3KlDeqZqmmlXLzy3YUrCt411fNjQIWHVyrtSkpz2prz1W5L002IC&#10;RZJUZXhxyU1x9PBDD4VpU6aEK+JLTo1TigJmxxYTMCPA1v3qrmHarbemaQnefOON9KLOyzHlaEBw&#10;iWQFwbotmzelXqhMP3Pu2fXD6SedUHC/KQQK+XcCjOfWr5eCn7wkUgjSnB//N/+9Qd3a4ayaZ6bj&#10;edIxvzz4O37xv+G8+DmCAUPjSzI991hrgMDLiy+8kLaJ4A1Bmcp8wSSYRrCFl3+CcK++8nIKaC5b&#10;sjj1jOx4xRWhcaNGKaiavz8kS0781S/CaSccH8489eQUOGX/OQ4EZC86r+jYEESl7vBvBFZJnvD5&#10;U48/LgVfOba57+Jzl7ZqlYKD9GCcP3duuHvdujQqhWQTc4Rz/ooL0uVe9HlRZ4qcPbt3hyWLF4f+&#10;fXqn78/fh/xy7P/+Tzxnv0rnuc4Zp6cAMOeX/bjw3HPivpyTAiDsH/+W2xeCxuxLNthc45STQ5vm&#10;zcOAvn1SD2B6269eeVfYuWN7UY/tuC8EFEjqcfzZpyN93vn+XID5lZdfTtt05eXx+idgfuyv0jHI&#10;34f8cmKszzXjeeM8sv/FlQZ1i45P3TNrpGNZ+/TTQq3TTk3XxaknHJe+i9FK/B6B+PzfIeDe+9oe&#10;Ycb06WHbtm1pqpDSYj85niQkSFiRvFq+dGm4fuiQlMzM/738Qj3kuj0j1oFacZuLEn0/vL8U9rdO&#10;jTNSQpH6zb5Sl06Kx7W4RATBp9umT0vtKQF16kJ56kE2QE+imzUNWHeIUQPXDRkSrmx7eZp6K3u+&#10;uR65nqnTJEip69R9Ro5dfNGFKQHy33JROpbNG1+YkiGNG52XPsvf8Ld8B9/Fd+b/Rn6peeop4bpB&#10;A8PWLZsrJJHMvvP3udEdO7ZvC7dMmhS6dr4qBWlJ9BbaDgrTlbW6uFno2aN7mBuvi8cefSRdm7SL&#10;xbU35ZELSH791VepR/fYUaNCm5Yt4/3orHSdFNpOCse3c4cOaY0apkF8Id4/ONd8X0nrDvuUG5X6&#10;xOOPpc4UnM9UZ+M1UFwynGQT1xLXFNcW1xjHvTLasHz8Vi5BSFu/ccOGMGnixNC9W7eUgDrciEjq&#10;fcNYT9tdfllKoBDgZbqr0l5/7C/1g+PIVFnz5s4JPWPb1ar5xalzQaHfplAPm1xwfugS6yWJK0av&#10;kLyhLnAcy/M8lTsmfNfT+/aFcaNGhrqxXcr/fe61Z5x8YmrfCIAP6Nc33HrLLWk9s9Q55tNPU0Ks&#10;PNdivvzrkgTDA/EeOOWWyeHqLp3jdXlBsc9etCME40m2zJ41M3Wq4DmJ417SRFdlYR/zE3qsCTVt&#10;6tTQv3fvtA+nce/71S8Pec7mWuN6rxPvl5fG88GoZUYP8SzIPlaH52v2LffscM/dd6c6Uz8+C/Cc&#10;Q33K3x+eoxrEe2LL2J4OGzI4jUCh41ZF1G9J0k+LCRRJUpXhxSUFbL7+Os1Bv37t2jBi2LBwScsW&#10;KaDGlCz5L0L5Jb3IXtw09OzRI40QePKJJ1JCggB8ZQZNyiM/4MH2M7VW3969wiWtWqZgb6H9phDw&#10;oCdk7x7X7J+WZmyYOuWWVAiA8L+ZtoCprRhFwfEk2ZL/Hcf87/+EM+PLJmuBtGjaJLRve3m4tlvX&#10;9H1Mn8HUGYxQIHhBAKSy8JJOfSCA+dDuB8PC+fPCdYMHhm5drgptWjRPCRAC4NmE0Am//EU6Zkzf&#10;dfklbUK3rp3T/o8cMTwlDEgQcWyYHohgG//Wt3fP1Bucz19wbsNQM34vgYNcMJ2gDgFrvvPSeE46&#10;d2gf/3ZwWDBvXgq6MFULgdHiAifU8dxoi9yUdSSpxo0elRIi+fuQX0457pj02xc3viit1cKL/7R4&#10;ftmPW2+ZnAKMJNzYv+uGDAr9Y73pcfXVoUM8j3wvo2vyv48gQv1aNVPPe3raX9Xhyni+rw43DBua&#10;6s2ypUvDA9u3pxESHH+mS2Gbj6RcIItACL2mmTJt+HVD03oXJJeKW8OGxGDbS9uEIYMGhGHxnBRX&#10;hg4amEZbde/aJQV66ZFN0J5e3xedd14KAJ9BkjH+XjZQe3bd2umzw4YODatXr0qJhdJiP2mTqAeM&#10;WqL3Kwukc9zbxX3I/738Qj1k21o0aRK3uV2sq1eHQQP6HbJ/hUq/WLev7nxVSkhf1rp1unYINJNM&#10;Ki4YToKO64TAJfWVIC7bXVbsd266NqaTIfm44Pbb02gopugiSUDwmARP9thznadp9uLxp9c004xN&#10;jXWf6beYYm/lnXccKEzFdeeypWH5kiVhUWy/Zt82I10nJF35W76D65jvzP+N/FLRCRRw7GgfCABz&#10;TAmOk4ztcEXbdA8rtB0URsNdE+vrLZMnpREBrAHBcSxNUqK0ctvKuWItnKWLF6eRclxnxQXgaZNp&#10;T5mCjykWWV+GewbfV9LgZH494RrjfPaL1yx1lntXcdMxMlUb61hxTeWmX+O3+c6S/n5F4Le4p7Pv&#10;n8X7JkkM1ucaFes694/DJe9IaHI/HxSPIUnFB3ftSvWP7+H7SnMMOX8cR5KUG+67NyUGul/dJSUS&#10;C/02hXrI9cH0VCvvWhGefuqpNKUa31Weax9cP4yKIUG/dfOmNKIhW++pW4yS5F7MaLQVd96ZpvV7&#10;6aWXwm8++STdi3guKO+25MvVdRIMzz7zTFi1amWaqq7jFe1C7WLqOslpnkUmx/svo4ZJ/OcSCxW5&#10;fRWB7aEucPzoEMO9/eG9e8OiBQvCwH59wwWxra9bs8Yhz9l0IqCu0hGD+wHTgu6N54NnQab8ZF+r&#10;Gs8MJL94nlqyaFHo2qnj/mTroR0vzjjpxPRMQZKFpCLHgGcc6mZ1O2eSpOrNBIokqUoRHKCQSCFo&#10;s3jhwjB44IDU863Waacc9CKUX04+9pj08nfBeeemxYJZRJvgy9H2UpTb/3fefjutSUIPZUbWkNgo&#10;tN8UAg4kRhYumJ96i7KGCi/HFBZWJ3DD4uprVq8Ot8+fn9YTYOqu7PfwokzQkhdOgjiMSiEwTeCV&#10;wMuG++5LAQJeVisLAQ16+TMqgvUYmNLt+F8UjQxhO9neNEogM1Igvew3Oi90ji/Sw4ddl6bXIODN&#10;FBvMc840aRwbRoCw3gz/tmzpkjSdFp9vf0W7cG6Ds0OtM05LgfT843PMz/7nwDFi1MeQWD+Z5oh5&#10;4gkMlSTIyjkmmEGyjBFX9Oqk13z+PuQXRg6Q2GJtF+pEURD11bQfBJaYDox1Odg/AjlM+zJn1qzU&#10;a5wgECNw8r8v/1znn2/qUrPGF4ZOHdqn3tIstM08+vTs5JqsDBwbgjzUW6a2ItBBwJ+gev4+5Jem&#10;F5wfRlx/XVi3bm247757iy3r168Ly5YsCSxKzhRw48eNC6NHjgyD4nXRqX370PSiC0P9OrVTwoxj&#10;k/87jPxoEq8djg/BTZKK5cExJTHBVEWsQ3T1VR0P+r38QgKpWdw2RkDdNG5sGolAoK/QPmbL8li3&#10;6W088oYbAsmfgf1JpnZPCQv2qdDvURitRSCR64R6QPCTIG5Z8be0y0xfRgKB5EfHeE0zyq7m6aem&#10;QN2BazqzLYys69qpU5rOhyDZAzt2pKQlvYdpJ7jucoVri2NLPUrTUMVt5zrZEf9mSbyn8B2sh8J3&#10;Zn8nV45EAiWH7WObHnnk4bA0npt+fXqlaQMLbQeFxNGI2C5Rd5nOiQBoZSFAypoOBPIXzJ+fko8N&#10;zzr8aLmmcVsnjr8pPPzw3vR31JmyJnloC7g+SDKzrgojcEj65trkQuXqqzrFa2l5uqb428pqt4rz&#10;fayf3NMZoTB39uyUBM8m/XOFa6B928tSwo+OC9Rx6l55MHqTaS/pbc9aF7SXhX6bwmg1zjHrznAO&#10;WW/kr3+tmGniOBfcI0nKMEKI9Yiy7TrTizIik3vx9vgcxxRstBkkJnIJJMqRQJKK5w2uS+6hA/r2&#10;TqMV8rcvvzBtKEl+pmdjSkemYD1SCc2KkDt2HEfaIJ7l9sXtZno3nnlIKvOsUWhfaZPrxueDwf37&#10;hbvjfZZnQRKDfE9V4/rgeueZgY4ITEnL9ha6jzDiic4TTIXIKFLWs6sObYQk6ehjAkWSVC0wEoOX&#10;IYLABE1aNGtabACVoDojMWrHlyNeypmOiF7s9JzkxftoQ5AhF7BimqXiRicQ8KDHL4tbP/XUU6kX&#10;Hr0DmaqBY0AP4Ndfey0FLJkfetVdd4UpkyamUQqsuZDric7UPtnpDkhEMJ0HSRQWGr17/br04sxI&#10;C4KT/z4CySkCdrzYs3D1yy+9lNYKYBH0Ptf2CKznkb99vCBz7pnijRd/gi/M59071gECv4yeIWi0&#10;c+fO8HTc/9dffy0FSOityLFhapUXX3wh/dvjjz+WeroSpCQ4TmCdXsBdOnVIayPQ25SRIPm/z3+j&#10;9yYLO5O4Kk0CJRfEYDH6BfPnhZZNGx/03fmFXrqMHOrfp0+6JuhdzfllPzjXBG4IVrJ/zz//XFpD&#10;ZE/8DEk4vpupUjjfBA5IqLRs1iQFbE/InG+OI1OnXBiPMwFmFhRmJNSWTfen7+W3uKaO9CgkAmZF&#10;o7BuT+eAfS/u+r+kRfMwfeqUVP+ZMqi4wsLUtC1cXyRaSRKxDsya1atTb9zpU29NdYeRKozy6Mg6&#10;RM0vTnXvwnNjif+38QWNwqQJ49P3cL45l2UJnNHO5QL8d915R+jWuVPB/aOcevyxaUobFpleuOD2&#10;lPijzhbax2zhcw888EBKvDEVzupVq1KQeUa8rkbdcEPo2+vatN5JpyvbpWPNVGWsN0KilTrA9EMs&#10;7k+dK22P4/y6Tk9f2g+mr5o/d05q2y46v1Fse05JCaKipN7P0jRqLBLPyCOSPAScRw4fHm6fOzdt&#10;y6OPPpoCX2xPLnmSj9/M9SonOEYQn7rL3zAqgu+gbWXkV89rusXj2jIlqRmNw2+TODuSCRS+h+2h&#10;7WFxcUYJFZuUiG0wowFJjtJW8beVhXPHaCGC6QS9WYCftQQKbSeFOnPLxJtToprjRntRnqAy1wft&#10;HYuvs9bExY0vLDaB0i3eq+668850TfG3XGNVjfsZx4JEN8nMHld3Pew+kEDp0O7yNLqQRfBJlHMM&#10;y+Ozzz4NzzzzdKprjFIs1IEiV7gvcI4ZHUWigwTl3/9e9vae65BzwKgrRhbv2LYtdRjgN1hbg3sO&#10;zxkkKngW4X56e7z/ci9m37nH5dpYrusjifaC5CT3unvicwMjPRkRV+g4URqff1644fqixCb3Hv72&#10;SG9jRchvH9+IbSLPjiNjO08HFUa7FdpXypnxHszoDu4brN3FCC/u1VWNafoeemhPSvrxvJB9Tswv&#10;9c6sEXp271Y0uuvBXekZ8C9/qV7r1UiSjg4mUCRJ1QJBL+YvZ8qSju2vSKMJipuLmsAb03oQ/OrQ&#10;tm1aP4He4QTJ6eV/tOFFnCA4IyMYEcEc+YX2m8K6DwTXWDCXl0GCirzUErQgcEOig+AFwUuCEfSE&#10;ZZqK3bt2hUULbk/fzyLsTFvF+gr5333cz/839cSvX7tWmv5n/Lix4b577kkjQphOo7TB1JL4v3ju&#10;v/j88zQyg8A202y1vrhpaFiv7iF1gPPOlBOMFKGO9Lq2e1o7Z92aNWHPnt1pru4PP/wgBZDo9c5x&#10;+OMf/3Dg2FA3CIzybyxOT2KIhBNTnuzb92RK3rAY8agRI9K0Jtmpa8qaQAFBRYIYn3/+WViyaGHa&#10;x/zvzi/8LomhIYMGpd73jM7KnWOuFUruPBMsJnD4eawHBO0IkDz7zNNpuqT169ampBJTurWL35c9&#10;noxEIbDHf2e6KKbsIDlx4/BhKShJ73cCk0f6miptAoVzc8eypanuf/vtN8UWFvj97Zdfps9Sh1kQ&#10;lyAhiTWuH4JC9Nbe9cAD4Z7161PQnoRK72uvTdMDnd/wnLQtBNdYu4NtJTlAgK+0OH8lTaAwDRsJ&#10;T3qmkzxhGz/+mMB+4f3ML9Rtgu4k66ij1HGCmbSRT8Z2hv1Yv3ZNGsV28/hxafocRru0adEiJWyY&#10;RocRThyj0ibPqOcksVlE/N133wkb7r0njBs7Jo0Oa3rRBeHM005JiTzm3ichyjz8zF1/Vp3aoUO7&#10;dmHMyBvDncuWpd7ozz/3XDpXjCygrnP8uN4KBegJEvLfc8kbrhH+hr/lO0jkMH0LbQzTlHXu2CGc&#10;Fdu5M+Jvsz1HMoHCNtEe50Z2jBl1Y5r6qtB5p1RlAoU2ioWxScIx0o4Rd4y8K7SdFNajoY4+/XRR&#10;QJkE1089gfKXuA3ce1nAe228p9MZgMRBoe2v6gQK9zTaNqZQpH1glME//lH2es8zAvckzsfeeE+e&#10;MfXWlKglCcc1xj2Hka604TcMG5bub4zU4f71u/0dYKg/lZGY4Lqkzrz55hvpeYppAlnUv9Bxohyt&#10;CRTk2keekffufSiNwGV61OLqBuukMP0V92RGh5KMLu/oqIpAW35nvH8Oju1123iP5tml0PZTqGtc&#10;f4sWLkj7/d5778b7w9HXyUqSVPVMoEiSqlQu4EWgix5uI24YHlrQW75uncMGHLKlZdMmaZ5mXoAZ&#10;wUDA7GhDIJ8ppgiUjh55Y5oTvdC+Uui5TJKBhBMjETh2xQVzCWgQVOJz9DAlOMq87PQ+JHjCVE70&#10;wM5Of8CaIgQZJ04Yn3pnvvLySykwVFEBA8495Zuvv06JD4K6JEOYzoQgS/625ArbmdaFiOechVxn&#10;zpie/o5ROASsyjK9RK5nJgkWgj5MzbV29eowZuTIcHmbVqkHI8Fstqk8CZScr776bVoUv03zZgX3&#10;kcIUXCSwrr/uuvhbd6SF/Ys7xzmcG/aHbSKQScCWJMia1avCqHhttY6/yQgmepYy+oh9IimV/9v8&#10;b3oK33D9sLSf1DMC6QSkCabz/RWttAkU1qO5Z/26Mp3vQgja5RIbbAcL7jL1zrDBg2MdaJ0SWsMG&#10;DwpbNm1KnyOh9PcyjMopTQKF5CbBYaa92r37wfDWW2+mZGBZUTeoF5xHApwkN0jK3L9xQ5gxfVro&#10;17tX0XRhsS1lZM727dvTdVXSY8z3F/3G31IbzPbu2vlAGv3WLtblerHekajLLlpc4+ST0igf1pph&#10;CjqSobTjJD1IElYUzjH7TQBx8+ZN4ebYrrVv1zY0vuD8lJClvRs+dEjYtnVLhSdQuGa4Hgm4MoqJ&#10;dZnOP6fBQcchv1R1AoVE3ZNPPhFWr1qZ1q1gardC20khgcI0Os8++0xKUnJt0K6XFdfH0Z5A4Zoh&#10;Ycb94b54DhkNWF0TKIxAoK5t3bw5TZ/FtVvajhJc99yfuD+w7STxOYesYdbrmm5pdBv3Gjo/MPL1&#10;0ti+k9S/a8WKFJTnWuc7KhvbzHXO/Y0RMDeNGR3Ob3j46/JoTqDkcI288MLzqQ0cP25MGm1ZaF8p&#10;TDt37tlnhbaXXBLryPCUfP407jPHjXaiMvedNoV6SR0j4TZ50s2hdYvmaTrI4jpbkUBhxOXS+MzF&#10;VG0VOUWdJOmnxQSKJKnK8PJFoIGACwGrlSvuTAtb16t1ZhoFUdzCsfnlgobnpDm858yenebJp7f1&#10;0eZIJlB40eXFkwAix5nfuX/jxrTYPMFhptM55bhjDwlsMr0NwQQC+XyWHvosIspvlSdAhtzLMNtE&#10;z/hNcXtumTgxLSzNPOPZtShyhaA/wfUbbxie5ix/cNfOtOjwV7/9bQrCF3ccDod6yDEiWEowhekh&#10;Xnj++bQGzMzp08KgtCbHxaFGrJPVPYECji37kx8wZn+Yluv2eXPCjdcPS4tY169TKwUeGAGQnzzj&#10;/68fr0H2ufe1PdLaITsf2BHeeeft8OWXX6TvrWhVnUDJJdA4/1wjjEphe9asWhUmjh+f1iViTYbt&#10;27aG9/avtVCWQG1VJlCQq+dFSZSvY/vxcdrXPfH76SnPyCh66rLQ+4YNG1Jis6Tnm3pHHf3++/0L&#10;M6+8KwUkWaPivAZnh9NOjHXtmF8ekrBjXZI+114bZs+amQJ0/C3tIe1aRZ1fcI5zo1LYLxIljDZj&#10;6jYSi4zIY/TLAzu2m0AxgVIuR1MChZEhPHOw7syvWcMmbndp76NM7fnHP/whfPnFF6k9oW3mmYFr&#10;n/V8SJzQnpGAoOPG2NGjUt167rnn0jHimqwK1HWONdc7wXW2mekMCx0nyk8tgULSi9GB58RnTqZV&#10;ZAQz55e2jPtCeZ8DS4Nrit+lo8yGe++N7faA9AxTI01FW3h9IYoJFElSRTGBIkmqMrx4EjjlhYgh&#10;+XNm3hYubdk8Bc8JsmVHRByuMCKB6Y5YFJp5/vmuo82RTKCAY02h9x7HnF6Ea9esDn169Ywvx/VC&#10;zdNOPWR9DM4Bo1MIena8om0K+DIVUkWMQuDveQEn2MbULzNnzAjtLrss9Sbkhf1w5541SZiOgW2n&#10;d3xu+jK+j5f58gQz+Fu+h2NJMJ3AzrNPP51GowwZ0D/NFX80JFBy8veHwDHTOr3/6/fSehRMzda8&#10;aZNQr+aZae2J7PHmGiya1ujkcE3XLmHunFlpznGC+AQxKlpVJ1A4VrnEE8eLc8p3MwUPI+Nmz5yZ&#10;1hEhici0UiTZCBiWVlUnUMC+5tcNtokp7T7+iMThc2Ezibb588OaWO+pdyUNSPNdtA0k2e67954w&#10;eOCAtJ4S02QRPD5cm86UcbdNm5amCeR6InHBd5X3es7K7Tff+4c/fJ+CzEzdRyKWRGGr5heHiRMm&#10;pCm2TKCYQCmPoymBQgKTUWcEl3PPE9SB0vjnP/6ROjG8Fe/JdGIZP2Z0qhesc0RHmF/Fa/+sWmeG&#10;rld1CpMmTkz1+qWXXkr3WRKb5akv5ZF/XTKFKqNti1t/7qeWQKG9Ts+BP/9ZOi43j78ptV9c5xw3&#10;2unKkp5bYzvIKKnFCxemZwA6/fzQu4IJFElSRTGBIkmqMrx4fvXVV+mFiKAVvf+aXXRBeiEiYEIA&#10;lcA+/5cF408+9piil/HMyxKjVZi3+tLWrcItkyaGhx96KL2YE8SozBe88jjSCZQcAhV8liAXQVnW&#10;nLkqvog2Pr9RsdMgXNqqRVh0+/zw4QcfpGl1CJSWB0EuRkYQoGV6KeZgb8RaE6eenM59/jnm/88t&#10;GE8ih1Ehjz36aKo7vFQTgKloHCOOK+tl7HvyybQwe68e14TuV3dJQRa2ubonUPIRKGLhVNalIGjM&#10;QvsEzRhZcXHji4pGohzzyxQoyd8OrjeCb3169gjTp90atmzelNbU4bhzfZU20HY4VZ1AORzqGKMV&#10;aJ+ejPWA5Cy9tAlCMZ1daVWHBEpWUd0oSmb+5jefpLpGb3QCZR+UcA0U2hVGp3FNP/P002k0SYcr&#10;2oXaZ5yeEnTZesUC+fRqZqo4EgX0KOZa45o7EiOcsphmjDpHsmfvQ3vSAvdjR48Oq1euTCNgcgHC&#10;impb8gO1JlCKZwKl8hMoJNQfffSRVD+ppyVp13l+o23geYD1S5584vGwJtYX6vZV7a8IdWucnkaM&#10;Mv0h927O05T4vMHoV0aeUKcr6v5RVvnX5RNx+02gHL6w9h6j9e5ety7+/Qtp38v7HFga3IuZ2nHH&#10;9u1pVCjTwBXazmwxgSJJqigmUCRJVYYgCz19CYYzFzYvZxc0bBBYyJw56Vm8uUl88ef/NqhXd38w&#10;7rhDpnciAHH6iSekF/VB/fuGe++5+4hMAXMkVVYChZd9jjtBSl6C6WXOgtkdr7wiBe0L/R6Fl+w5&#10;s2amuc15kWVEQ3kCB/TuJtDK6A6CNwRb8xeXzv9tEigEFPv16RVmzZxRNI3Se++mfThSvVf5ToID&#10;f/rjH1NQmCDr4kULw+xZt4U7li9LgamjKYHCueLv2SfOH0mUh/bsDrfPmxv69Lw2jUJiKrdsoJJk&#10;5pmnnJymebny8svC9FunhL1796bgCfWuonroV9cECnWMusr+Mm3Xt998kwLEJE/Kcj6qYwIlVzc4&#10;lySeCfyy2D4jAwmOliTIyd+zjgFJJtqUG4ZdF5peeH6aQ58kHPUof9/ojd65w5Xp2qcNYFRPLjFb&#10;nnpeUv/+d9G0hrRjBNTofU5gjjaJ9RCY+o5jUVHbkh+oNYFSPBMoR08Chc9yf3z+uWfTPW1g396p&#10;PrDOVuoEc/KJodXFzdK9m/PJaD4S8BXxDFERTKCUPIHCM8k1XTqHmfE8bovnkWfByrzWuL/QkWH+&#10;vHmxnvVNU8MV2s5sMYEiSaooJlAkSVWGIAujTzZuuC/cMmlS6BZfzhrUrZPmM04LV156aejcqWNg&#10;ceE2LVukhYZJkhS3NkqnK9uFxQsWhNfjyx1BJwKzR4PKSqDkEDxkgfE9e/ak6RBYQJrpqQr9HoWF&#10;+gmeM80Ov0mQrCyBA845QQu+g6mCxo8bF7rGc0zQ4vhf/vyg30xTR8RzzTQgBMxJnuzd+1AKJJc3&#10;wFQaBHo++OD9FFDctWvngfLMM8+k/ShtL/WqSKDkY3sJVrMdD+/dG6ZPm5oW076w0XlppE+h7aGw&#10;+G/fnteGu1bcmQLeBM4qKoBSXRMoFa06JlDKgzaAa5rzQO/gdWvXhpviNc2oNpIk+ftDIpTkKAFj&#10;ArqjbrwhtXfPP/98CryXJGhb0dj2opEoX6b6TDtMwozrg32qqG3KD9SaQCmeCZTqnUDh3HIPIbnM&#10;/jFCc/3aNWH40CHhwoYN0n2bkSd0drmw4TmhX69eYd7cOWlqL6ZErIwRZiWVf12aQCm+cD9m1MeQ&#10;gQPDonifJumcu9aP5DHI3WNI2DBC8LohQ1JnjgZ1ahfczmwxgSJJqigmUCRJVeZf//xn6vF7+7x5&#10;oRdz0F/cLNQ6/dS04GjLZk3DgL59w+hRI+ML67AweNDANH82C4wTUC/0okS5fP80XvRUY7FLghhH&#10;g8pOoPB51nF4PL4EExAfPKB/OLd+vYK/RyFINmnC+BRwZ9F3emiXNkjG59Oojj/9KY2AWLxwQVpk&#10;luk9ap9x2iEjiwg48d+Znm34dUPDvffenZI+lR0ko2f+t99+k44XC6nnSu7YlzbIWtUJFLaXAN+f&#10;/vTH8PZbb4Xt27aFuXNmx+utTwrcFtoeCgEx1hqifq68667w9FNPVVgiywTKoeVoSKBQl7imuQ5Y&#10;H4Y58qm3FzQ8J5x+4vEH7c/xv/h5Oqdn16mdrnsWcH/++edSELKsCdny4jfZfuof+0DihIQp9Yrr&#10;raK2KT9QawKleCZQqncChePL/Z/pPB/YsT3Mvu220L9Pr7SWUe34/MZUkDxLXN6mdXquYPrLh/aw&#10;ftZb6fyUtsPBkZR/XZpAKb5wDdLBied0kmUb7rs3PbfmRg0eieNAO8LzF0m3fbE94hrh2eC8s+un&#10;qXsLbWe2mECRJFUUEyiSpCrDwqN7dj8YxowaGZoy7UOdWuGU445N6zEwpdSkm29OLz0Lbr89zJk9&#10;O4wccUO4/JI2aT2UQi9KlOaNLwrXDx2ags5MDVaZgafyqIoECi///OY969fHYzYkNGpQv+DvUZpe&#10;0Cj95ratW9M6EF9+8UWpg2T8JkF7Fqx+4vHHwoT48s7UUPRWZY2E7No2jHggmHHF5ZeFmbfNCCw2&#10;n3tZL0+ArrQIDPCbvMj/7W9/PVD43wRgShs4qOoECttL4RgSPCIx9OKLL6RAV6d43RXaHgrTq7HI&#10;P+eDa3HTxo2p3lYEEyiHlqMhgUIwlIQo9WDlihWha6cOKQFOXTkmmxA99pjQoF5RAO6G669PI9AI&#10;Mueuo6rCtcDv5wrXRe4aqSh8rwmUkjGBUr0TKL+L2/Z+PNZP7dsXZs+8LXS6ol0KZtOxhfs4z29t&#10;L2kdbrxheFi+bFl4PD6HMR1gRSclK0L+dWkCpfjCyCJGf3OeL2/TKj6Xz0/rgXHvpg0/EseB+sL1&#10;TJuyY/u2MHTggNSRg2sm2+HmcMUEiiSpophAkSRVOl6K6FH23bffhg3xBb9/n96hbnzJOT2+hPNi&#10;ROC8Z/drwpJFC9O89Mybven++8O8ObPDNV07hzOLCayeU69u6NCuXRq1sm7N6vDmm28ckYBYRauq&#10;BArTULEoKIu4k8wo9HuUZheeH8aPHZNG9rz5xhtpDvPSBslIfnwVX94ZvbHp/o3husED05RshX6P&#10;wn52vKJdGHHD8DQ10Ntvv7X/m45uVZ1Aycc5IYBEgGvLpvvDjddfnwJqnJdswI/gWM3TTg2NzmmQ&#10;RoMxgoiRRLnpjsoTNDWBcmg5GhIojNZgf2gT5s+ZEy5r3bLgvlBqnHxSaB3rfL/evcO8uXNTwJLk&#10;y0+BCZSSM4FS/RIoPK8x6oRp7p7ety8+t92b1kTr07NHOD/+PcFs2utz4j37statwsgbbkjr2tGJ&#10;hSA77UR1ZAKl5AmU/NIkHoeJ429K55eRSNTX8lzzh0O94dn4rTffDCvic1D3rl1KnDjJFRMokqSK&#10;YgJFklTpCHAQgOfFmkByl44dUnCBQMIxP/ufUOeM08LQQQPC/RvuCy+//FJ46aUXUwCZQMTgAf3S&#10;tE6FXpQop51wfDi7Tq0UdJkyaVIa9l/WkQKVqbITKPQcJxiyb9++FCRjAf/iEigtmjSOx3NiCnIT&#10;FKIXammPJ+ednqvMnc3LbK8e1xS75gbncNjQIeGO5cvDo48UBXd+DKpTAoXrgiQKgYpnnnoqLFpw&#10;e+jbs2e4pEWLuA01DtqmNLf9Mb9MvY0vbnxRCqA8tGd3+Oijj9K6EeWZmsUEyqHlaEigEDhjWr0n&#10;Hnss3Dp5cmh1cdOC+0KpF+tT966dw23Tp4WtmzeHN954/ag7f2WVH6g1gVI8EyjVL4HCvrzyyith&#10;5wMPpJGKw4YMStOlUi/OOOnENOKM6VU5F+PHjg1rVq9O62RRH/i+6jRtV77869IESskLz4qMBll1&#10;113pvs0zwJF4PuG54tVY73bs2JHuLzwT8RxSaJsOV0ygSJIqigkUSVKlI+D//vvvp8DQjGlTw2Wt&#10;inotp0XDf/6z0KBu7TBu9MjwWHzZ+eKLzw+Ux+IL/k1jR6f5tXND+LPTPuUK3zOwb5+wY9vW1EOe&#10;HpT/+lfFv+BVlKpIoBBweih+x5LFi9IooOwi8hzbX8VzwlQ8zG8++7YZaaFoRisQ8C5t4IDzwN9v&#10;uO++cMukSWm6qOLmsWYakOlTb03JE9bq4GX6x6A6JVDykdx6YPv2MGfWrJREYR2LQttGqVezRhjU&#10;r29Ys2pleC7WW5Jx5QmGm0A5tBwNCRTaLRaBZzq30TfeWGygtuFZ9cL1QwaH++65J9Xnzz79NCW3&#10;fwpMoJScCZTqkUDhHPKcwLMT998tW7aEmTNmhD7xnLBuGX/LcxZJ9dpnnJ46wkyeODHcd++94YV4&#10;ffNcUt39FBMoX375ZXjuuWfDxo0bwrgxo0Lri4ueQ3j+Pjaez+N+8b/FPltTSEp07dQxTbN7b2zP&#10;SXLQEaMijwXfxfHdE9sCRiwO6tcvNIttDdvJtqXtjduZ+9+FtpNiAkWSVFFMoEiSKh0vcLxgb9m8&#10;OYwbPSqNbuAl6NTjjwt1apwR2rRsHl/Up4cXX3g+/OEP3x8or77ycli0YH56cSO4y4LzhxvOz4t9&#10;j6u7hJUr7gxvv/12Cvr/3/9Vz2kkUNkJFF52CWKuWrky/V6Hdm0PmU6LY0vgiqnVrmp/ZVi6eFHq&#10;bc7vEVQp7csyU7Y9Gl9g58+bFwb275/WQmA+6/zfzC+drmyXRkS8/vrrKYBIkP3HoLomULguX3rx&#10;hbBt65Y0XVurZocfTcDIIZIYjPIiIca6OOWZjskEyqHlaEigkAgn2M1569+nT7FJAQK1tPd7du8O&#10;H8S/+/abb454na4uTKCUnAmU6pFAoU3m+eLl2LYXdXqYGK6Ox5pnE0YB88zGqLLm8fntmq5dwtRb&#10;bgn3b9yYOknwPdXhPPyQn2IC5dO4zUy9decdy9Pad1y/JCBYf5BEWP06teO99+Q0qqjQMaCcGf+9&#10;ZXw+6NWje+pwwfdRXzie5T0e/D3tB/eGN+Kz3x3LloU+1/ZIz4tn1Tozbevx8ZphrS22k+0m6VNo&#10;OykmUCRJFcUEiiSp0jHcf+/evfGFZkkYMnBAmvqBYH2dGmeEJhecH7pf0y3cuXx5eO+9d+ML2T8P&#10;FHq5s3bGTWPHhM4dO6QkCotaFnpp4vsISpCI2bv3ofDmm2+G3/2ufEGJI6myEygkQB55eG+YOmVK&#10;uCoey8bnN0qLv+b/Di+pNU49OdSvWycFstatWZO2k8BIWQKfBLe2bN4URo0cmRYiP6/B2an3av5v&#10;5hcCY2tXr0qBfYJyJH1+DKprAoUAyOeff5YC9Qvnzwvt4zkqtG2U0048PrRo2iT06dkzzJ45M9al&#10;h8vV49gEyqGluidQCHSR3Lx7/foDbfLZdWoX3BfKReedG6beMjlNH8NoMqaNK0+g/WhiAqXkTKBU&#10;jwQK991nYt3j+r75ppvSemSsT0fgmucunrE49wP69kn3gO3btoV33303JdK5Vx8N1/ZPMYHy4Ycf&#10;pqnYOGd9e/UMjePzN8mwWqefFp/FzwutWjQPDevXK7ZzCwvJ169dK40IYb3BLZs2pTrLiCWOaXnk&#10;kifUoaf2PRkmxLrJ6Gg6WHGt8PunxGupdo3TwzlxO2vG7S6ufTCBIkmqKCZQJEmVIterjMLc97yU&#10;jx1TFHTj5YgXcgJKndpfGUaPGpV6Mv7mN5/s/+sirJtC8GnZkiUpsNwmvuid+KvCAXheCJmPn5c7&#10;eto9/vhjaRqw6qoyEiicA4JLLAbLSBKCY4P69w+NLzg/1Kt15iEvoQTJLzj3nNC+Xdtw84TxYVd8&#10;6c69JJcmOJI79/R8ZMqnnt27x+9tGGqdcfohPQeP+/n/pkATU3sN7Nc3vZgTXCcgdaQTCJWluiZQ&#10;CFgQoGf7SE7069Uz9TRmXaFsopLEV4N6ddM1OHzYdel6JXjJeS5LQKmqEyhsc66eMtUcgTF6v5K0&#10;JSBcUapLAoX95NixryQzaBMI+HJ9s40lCYJxvAiwzp09O3Tr0jlcHNus7JpGBFkJdp156impPi+K&#10;5/fdd99Jv8H0XWWpK0ej/ECtCZTimUCpugQKI8ro4MK9mnrHGhdj4/MYo375HL3/Tz3+2DSFI4H3&#10;AX36hPlz54RdO3eG1197rdzbXdl+igkUpupk9PeUyZNDj25XhwsaNkjPy4w8uaRVy9A1Xk+Xxv/L&#10;NG2sg0bHmuz9n/99+kknhro1zwzdr+6aRonQrnMfKe/1x33h++9/n0aNMxp2SHweOC2TzGG0NOuw&#10;dbzyytTpivtL/r/nl7o1zojb2CXMmnlbSvK9+cYb1aKNkCQdfUygSJIqBQEVAsC8HD391L4wZ/as&#10;0Dm+lNODrebpp4YTf/WLNESfxcwX3H576tFOMCQfL7qvxZf0Hdu3h+lTp6Y1NE4+tnBQghfCRuec&#10;HbrE36B3NPM9f/jhB/u/qfqprATKF/F3XnrppbB1y5YULGh36SWh5mmnpl6lTHuW/zu8pHa8sl0Y&#10;N2Z0WLN6VXjh+ecP9BovadCAzxGkIOnCtD1MydX2kjZpZAvnjvOU/5tsR71aNVNPSH537549qc6w&#10;f+UJylUn1TWBwnn6+99ZUP5PYfeDu8KEm24KbVq2COeeXT8l0/K3j7nS+W8EWJj7fsXy5eE3sS7m&#10;eqCWNqhUHRIo+fWUgODt8+eFbVu3hvfefXf/p8qPwE11SKBQlwh2ETBl/nraBEaGvPHGGylwVZLR&#10;XhyzPXG7Rt4wPJwX6wjJtpOOOTjQTbteP17PJFc4r/esX5+CsxXRU/lowr6aQCkZEyhVl0AhafzM&#10;M8+kZ4s7li8LNwwbltY/O7f+WQfWK2tQr0648vLLYr0YHO/nC8LD8bMfxv1kfyuqPa4s+dflTyWB&#10;wv1s44YN4ebx49OUbI0a1E+JbtrwjvGZmulVe197bUqK8wxCO5UdjcJzG1N88bx2WZtWafq2hx/e&#10;G9555+10XynPMeEZk44LL774Qur81POaq1MSPv/3Sfr0uLprfLYfm57xz6lX96B/zy8k9dvH62vs&#10;6NGxPVsVnn/+uXJNNypJ+ukygSJJqhQE7Hi55uXowV07w6gbR4Rz44t77RpnpOkAKKzDMWXypLB5&#10;06Y073Z2SiACI7ywMsf2yhUrQu8e3cPpJ56QekVmF5HkfzPEv8mFF4Sr44vg4kWLwuuvv5ZemEuT&#10;AKgsFZ1AYf/YT/aXYCUBUY49wdKNGzeGaVOnpp6DDTMvnhw3XqbpYchL6rAhg1IQbd++J1NQrbSL&#10;PrMd/D7n/q033wwzpt5abICCnoQXnd8otL+iXZh524zUw/3HpromUHKoNywMv2jhwtC3d++URMmu&#10;j5Nfml10QZgz87bw6/eYGuOv6XyX9voqbQKFNXnWr12dAiEcl7IUtvMfsT5Tp5nSjm3gWnri8cdT&#10;b9VOHdqHabfeGvY9+eT+rSy/0iZQrr6qU5gdt2XnzgdS+8U0hIX25QcL+xoL+0pbwMgTptt57LHH&#10;UjJ1y5bNYfPmTWlqRf77DwWhc+3Lpo0bUiCr0PZTmJ++Sbye6dU8edKk2PbvSmuf/NSUJYEy4vph&#10;4e6716dALe08x7syCvWEzgYElFetvCt1ajCBUjpHUwKFwPlY1ibaszs8tW9fGk24cMGCeO8ZGlrH&#10;exTbR8CcDhb8/4w6vHH48LAiHnPaj88qMblX0X6KCZR333knLfxOQoER4CTHeOa78Lxz0zPh6JEj&#10;07+RnOD5g042rDdY6HhQGKkybMjg9JzIMST5UZ5jwj2Y9Q63bdsapsV2peMVbdP1z7Mp9ZBt5fmA&#10;9bTWrF4dbhh2XWovC20bhcQfdZbE0O3z56f7O/c/SZJKywSKJKlSEKBkqhgCQXevWxsG9OmdRp6c&#10;yvRA8aWcaSEIxLFQ+dPxxZTAQ7aXGME/Xq7owbxj+7bUQ7dB3TrhlOOPS9+R/9LEyxa95urVPDM0&#10;b9o4vRjvfWhPCrDw8kSQqDqpiARKLqjJ/08Q6XfffZd6k5O4oDcxgdKFt89PyauuV3VKQRXmNM//&#10;bqZESz3GL7ow9O15bfr8k/GlmPPx3XffpoBDabA9aVviNjKCZcqkicUGDlnEtFXzi0PPHt3DooUL&#10;0t/82BwNCRRGeq1fty6MK8HaFgTIp0+9NSXnOM9c66UNoJY2gdK2Tes0dcybb76RAqdlKW+//VZK&#10;xhII41ri+mCfCWSyOO6Fjc4No2+8MfWwriilSaAwbQl1gBF0K+9akRLPr7zy8iH78UOFHsfvvP12&#10;mrqE64kA0gM7dqQe5pMn3pxGes2dMzusXbumRAmUXFKW80xw+JouVxXcfgrTv7Vs2iT07d0rzJ41&#10;q2itnKNsmp+KUNoECuvFkLi4M9YRFt1nZBB/XxmF+zRBfEZhLVm0KPSP92qCrIW2k2IC5VBHUwKF&#10;hblp7xbMn5/O94RYN1nbipEFPF8RsD4ztsUEymmPeD5hai+e0zjm1JmjlQmUQxMo48aMSdceU+VS&#10;J1jA/ew6tQoeD0qDurXT8yTHju9lFFN5rn/W3mHdwvnz5obB8VmgZbMm8Rr5RZo2lOfV+nFb+sXr&#10;6Y5lS9PovBnTpoZLW7UouG0UEyiSpIpiAkWSVCl4YaFnGgFL5sFn2h+SHkwF9Kuf/b8UaBvUr0/Y&#10;uOHe8MEH76fgQ3YaGV7KCNz99S9/Cc8+83QK2jRrfFEaxcJUAtlRKHw30wwwEmVg/75h/dq1KRD1&#10;+Wefhb9UgyBLvopIoHB8+L8ct+++/TYtFvrKyy+n+a4JkF43ZHB8YW4fml54flowlARTdm5rRvQw&#10;lVq/Pr3TIqNM5UQPU4JS//hH6dcsYHsIqJHI4cWVBUGZMiL/N/PLWbVqhisuuywMGzIkjTIiKP9j&#10;U90TKJxjRpOw0CxBDBaaZZqXQttJIdhLIP7pp59K55lrvbSJttImUFjAfsJNY9PIjIce2lOmsn37&#10;trB2zeo0ZeAtEyemHtfdu10dLmndMk1bxvXBAskPxM9VlNIkUJi2hGtx8IABYfr0aWFF/PzWrVsK&#10;7ktxhVEfO3bsSCP76DU+67bbwphRo9K+No/tZ4umjcOwoYPDsqVLSpRAoQ3m3wk8rl+zJlx9VceC&#10;209h/vzLWrUM1w8dGpYuXpxG8xzNAdeyKm0ChX8jcUHd5LwRKOT+WRmFoP+T8Twxzc+cWbNCz+7X&#10;FDtFjgmUQx1NCRTaWda8GDJwYHxO6pdGHJA4qXHyieGkY36ZnqvOPfusNKUTQfL169aGF+L9iOcO&#10;RrVWt84opWEC5dAEClN3Ll+6NCVQSbSPuXFEsW0VHaG4H3fv1jU+Z85JibXS3v/zffzRR3H77k5r&#10;q7WLz0AsaM/aeNxLzo3Pjq1bNA+Tbp4QHtqzO11jq1bcGTpd2a7gtlFMoEiSKooJFElSpWBeZHq1&#10;E8y7ddKkcHnrVunlhgA+gQV6uI8ZOSLsfWh3GumQm5rncOg9vnzZ0hQEZDFJAs7ZBEqu8P1dOnUI&#10;c2fNii9de9KIjD98X3ELQ1eE0iRQ6sV9pVfgkoULw/ZtW8PDex8Kzzz9VHjumWfCM/Hldd+TT4Td&#10;8ThvvO++FFiaPHFC6N2zR2jRrEk456y6h6xnwbQIBErOOOnEFDygdx+BswMLbv75z/u3svQ4hwRa&#10;CDTQ+/ymMaPDeWcfvjczL8vXdOkSJt98cwrgvf3WW/u/6cfjaEigkJgjocHaN9cPHZKSJIW2k0Jw&#10;ZdyYUWmdjvfeey9d66Xd1tImUJh25tru3cL0abeGWbfNKFOZcsvkMHLEDaF/nz6hc4cOaeRTw/i9&#10;tc44LbYZRQnZXt2vCdu2bN6/leVXmgQK64eQuGrfrm3o37dPGjl265TJBfeluEIPXQLcEydMSEmi&#10;a+M+EZg6v+E5KXHN9Gy9elyTRnyVJIFCgpYgOfuxasWK0KVj+4LbT+Ectm97eRpFQ7Lq+eee+0kG&#10;r0qbQKlfu2aa0vLGG4an87d82bKw6f6NlVK4byyN7dPUKVPStU9AvU6NMwpuJ8UEyqGOpgQK20XC&#10;+LI2rUPrFhenZ7Hjf3HwiF46XVAX7orX+2OPPpruDz8GJlAOTaBwn1i3dm14LrbVL774YppC8vI2&#10;bVIiguuQz+YfEzoanF23TlrnimdXRodzTBmhWNLnANqLNM1sfO6n08+C+fPCVR3ap3sUa5gc87P/&#10;SSOlLr+kdUrysTbKK6+8kkalc311jc/3+duUX0ygSJIqigkUSVKlILDyxBNPhFUrV4YR11+fpnUh&#10;QEmvMl7YWWfhtulT09oLvHjxYlRcEIaessyRPGXy5HDtNd3CRY3OTYmAQi9QJAcua90qTcfD1BPM&#10;8/3N11/v/6bqoTQJFKY7u+i8hmkdCKbZGtSvbxg2eFBar+S6QQPD0IEDwoA+vULPeFxYQ+Gy1i1T&#10;ALzOmWek403AJv/7SGKxGHiTC84P13TtGmbOmJ4SXSQvCEixTkRZlTaBwjQhg+IL8uJFC1MPQxan&#10;/bE5GhIojCR56cUXw5bNm8KYWB+LC8DRO3n4sKFhw333poAL13ppeyWXNoFC7+gLzj0nBXdZ0Lgs&#10;hWBMq2ZNQ+PzG6UgUt2aNVKwhYBibmRWVSZQCFRxDOj93+SCRqHVxU1D27jNhfaluHJFPEZtL2mT&#10;epk3b9I4HreG4ey6tUONU09ObUFpEyi56Rhpg5lGpdOVVxTcfgrBL6Z3mT5tamCdlddee/UnuYBv&#10;aRMoTN9Gspvpazh/jNikLlZG4b7RuUP7VGcYocT9mbVsCm0nxQTKoY6mBAptHe1e/dq10pSndLDI&#10;Bslpe8aPHRO2bd2a2nimWfoxMIFyaAJl0s03x3v5famjEc9fa1evDgP79QvN4nVOEoNpXvOPCSPJ&#10;TzvxhHQfYbQayY134m9QR0iIlATP+9R57ik8e1LXWNeEexTX/q/+5/+lZ8P+fXuH2+fNTdNZcm2Z&#10;QJEkVSYTKJKkSvHB+++nEQ3Tp04NvXv0SC+pJFAIWhLU63FNtzQnf0lHHHz11VephxwvguPHjg2X&#10;t2l9yEt/rhCgIEh67TXXpITLju3bq93Cp6VJoFR0IcF0QcNzQqf27dNLNT2QeTklEJVLZJU1SFDa&#10;BArBslE33hDuu+/eAwG5H5ujIYFCgpFrkXWDJk0YH1rEa7TQdlIa1KsTBvbrkwInjz326IHARmmU&#10;NoHyy9h20H6QNC1r4e8pBb9/fyGgXFUJlFT2b2NRKbwfhUpJ9i1XSptAYdoegmN8bnH8G0ZKFPpe&#10;Su0zTktBtYULbk/z2r/77jvVIsBd2UqbQDmaigmUQx1NCZSSFKbhY0Fv6u7bb7+dRhkebYmDQkyg&#10;HJxA6dHt6nDLpEkpUUYyg3rItTjllltCt65dUiebU48/ruCxoVzSsnlqCxilxLpb38Z6UhIk5RnV&#10;xBpdq1euDP169Qw1Tz3lwPdyL2vT4uI0dRejq19/7bX0DmACRZJUmUygSJKOGF4sCaTwkvrySy+G&#10;xQsXph5uzJdct8YZKdB3fsMGaZTE+HFjw/33b0zrdpQEQRoCJvv27Qu3z52beswe9/OfFXyB4r+n&#10;xeQbN07JmzuXL0/BYV6+CEpXhxfgqkyg0AOVIOpFjc4Lna68Mo04YHq0XQ88kEYhsGYMx5ugUGmP&#10;lQmUQx0NCRQW+ibpyXRwU2+ZnEZqFNpOSlUkUFjziPVySIwS1ClxiZ8nUETwmp71Z5x80mHbDUpV&#10;JlBoH9nPWqefmraVacsYaVdwvzKFhX0ZbVboe7PFBMqRZwKl5EygVL8ECkH2bvE5jXrLWnIvvvhC&#10;Os+lmaapOjKBUpRA4R7IaLfrBg8KixctSs9qPJNyX2baxTWrV4dx8dmN6RhZyL3QsaEwUpLv4Bn7&#10;0fgdn3z88f5fLR51ifUR79+wIUyZNCmNamQ9PtYx5No/Ld7LunTqGBbF+wjr4v3mk09SEsQEiiSp&#10;MplAkSQdMQRReLnmJeexRx4O40aNDGfXqZXW2mB+f3q9tWzWNC0wvGzp0vDoo4+ml7aSIEDBNDK8&#10;oN2zbl3ofW33A9PuZAu910485pcpoMi0ALfeMjlNFcZUMsy7XJ5gT0WpygQKgVrOB+shnEWiqUnj&#10;cFXH9kVTnq1amXoFEigg0FDaY2UC5VDVPYEC1gjinHHuZ06fFrf14oLbSamKBApB/9Zxm3pfe23o&#10;26tXiUufnteGHt26ha5XXRUubdMqNKx/1iFTkuSXqkygHBfbs9okNs8/L20rI8RYv6TQfmUL0y8x&#10;TVeh780WEyhHngmUkjOBUv0SKKfEbeeeRJ29cfiwsGnjxlSXeQZjX49WJlCKEig8OzM95ITYLvHs&#10;9fzzz6X6S4Ls/Xhd0WaxsHzfXj1TPSh0bCg8C7B2yeiRI1OijTX0SoLfYn3CWTNnhr69e6dnUOrc&#10;CfG5lGm86sd7GWuf3Hv33eG38d5DAoRndxMokqTKZAJFknTEEPAl2EYAnSDkgD69D0pykEBhjn4S&#10;GkyrReCAF/KS4MWXlztehPY8+GAYecPwND8z83cTkMh/gcovdc44PQy/bmh4YMf2NGUAgYrSBnuP&#10;hNIkUOgtmFv8mYRUg7p1QsOz6qYXYZITjRrUT73V+f/PrV8vzW1eO+53jZNPSkEcArOFvpfCd5No&#10;qheP5aWtWqVFjAlOPbx3bxq1k3txLWkw3wTKoY6GBAoJDeokC7rOvu22cEmL5gW3k1IVCZTzzzk7&#10;9OnVM8ydPTsFRUpa5s+dG2bF/Zk2dWoYO3pU6NuzZ2h3SZvQIl5vTc4/L31vakdOOC4lXqsygULS&#10;lxF6HdtfEQYPHBDGjR0TZt42o+B+ZQuLtpO4aH1x0wOFUUTsJ8FU1kRibRXaQ6bvG9S/b1gS66QJ&#10;lCOjtAmUE375i7TOD3WRtp16wOipyilF1wH1o17NGul+kF1UPL+YQDnU0ZRA4Z7PtEyMdKNwvk86&#10;5lfpWa3QtKhXXHZJmDH11nQ9F02l9Nu05hV1/GhLJphA+W8CpX3by9J1vCM+G7/66iuxDn6b7uNf&#10;f/VVeC+29Q/s2JHumYyCPPnYY9LfZKeJZM2rprGuderQPj037HvyyfS8SP3ItgkcN44/v8HI87vX&#10;rQvXDRkcLmnVMj5T1E3XBXWxUWyLLmvTOk3fRZKF6zv3fSZQJEmVyQSKJOmIIcHBPMXvv/9+WLt6&#10;VVqcNn+6HP5/pu9aumhRmhLio48+SoHUkuDliZcoXs4YTTJ39qzQ8cor0pQ+tU479aAXqPxS89ST&#10;U1B02ZIl4cn4csc0RQQEq1ppEihpEfn4EktPP3oEsuj6sKGDw4jrh6VEEiNHRo24Idw4/PqULKLX&#10;PcemZbNmoeFZ9dJ0CIW+l5IbjXLqCcelaYPo5d+9a5cweeLNYdP994dfv/demv+cY1aSwIEJlEOZ&#10;QDlUaRMojIgh8Uow5Jlnnil5efrpFNTh7wjGsEj++jVrYhu0MNw2bWqqnz26dU3XF9OHVGUChem7&#10;Lm3VIi3QP3/e3HD33evDww/vLbxfmcLaNZvv3xhWr7zrQFm1YkVYunhRmD93Tjp2QwcNTFOldGp/&#10;ZRgzemS4M26PCZQjo7QJFALZTKnDmgTDhgxOU1zOnDG9UgrXAdP1UD+6demcEiQ1Tjn8tD0mUA51&#10;NCVQeJ4gQUdnlisuuywFwM+qXTNNb8j6aNkg+QXxs0WLjU8I99x9d5pS6WidzssESvEJFI4P7T0d&#10;m1584fkwb86c0OHKdumez/05/3mecnK8Thk1eV6D+vF59PqwdcuWdB2QsMg+E9BGcK1S15kqdt6c&#10;2aF9vA7o8MModZJ3dOS58vLLw/D4bMs1/uLzz6fv4W857iZQJEmVyQSKJOmI4SXlww8+SHMoE2jr&#10;2qnjQS9cvLT17Xlt2BBf8j///LMUaP/73/+2/69L7uAXwo5p9EX+C1R+Of3E49M8zuPHjQvr161L&#10;UxTxAl3VSpNAIUFE0PPm+LK/ZPHisHLlXSlQsnnzprRQ/66dD6Tegry8bty4IU3Nc1Pc3z69eoU2&#10;LVukhfsLfW+2EDghoVI01VqT9HJN8Jnegrz0mkApGxMohyptAuWqWP/vXrc2BWAIppSlEBzKle++&#10;/TZNN7L3oYfC7Jm3xe+/Ihz/y59XaQLljJNOSAnmObNmhgd37QxvvPF6+P77omn0fqgc2LdYZ3Ll&#10;H/GccN0y8u7FF18M69auTe3gsKFDw/RpU8Pq1atMoBwhnIvSJFAYRUjie/asWSlI/cgjj6TFuyuj&#10;vLH/OqB+TJ86NQXLGeVYaDspJlAOdTQlUHieIHky+sYR8bMjQrcuXULTeE7r1ylaR4lngPzPM8qX&#10;f7u4SeM05RNt0xdffJ7qd2nb/aqWf12aQDk0gZLDPn766W/C3evXh0EDB4SWFzdLU0QWGu3NcyOF&#10;e9eK+OxCB6pC12Xu2ZD7Ee3N2FEj02i73N/zXST2BvbrF5YyOjJ+hg5P+cfbBIokqTKZQJEkHTHf&#10;fvNNCsAS1J8yeVIKCNOrmxEOvNTwAsZIid0P7kovsbxglSVIzIKSBP6WLFoUhg4aVGywgCBGs4su&#10;CD27dw/Tp94aHty5MwUDeZEuT9CnvEqTQKl3Zo0UXFuyeFFKlBBce+65Z8PL8Vi/9uqrKQDG1Bqv&#10;vPJKCpQ++sjDYfPmzWHlXXeloNSNN1yfetlf0rJ5OKdenTTahHUgjikwXUeuNKxfL/S+tkca6bN9&#10;+7bw1v5F+DlmxQUQSptAufC8hvFFt29YvGhh2LNnd0rA/dgcDQmU/y4i/+QPLiJ/zll1w+AB/cOq&#10;lXelUV2MJDvSCZTOHdqHe9avq7D59/8S254vv/givPP222FHbK/ohc81MnfWzPDs00/t/1T50caV&#10;JoFCcJhrbvfuB+M192Y8TmUP/HCd0ks8F7R6at++cN+994a7VqwIG2O782Bsh59//vn0b8UdV/6N&#10;7yBYvuKO5SmZVWj7KSw4zLm6Jbb/tG3cDzjXVYFtZioa9pvRR1u3bA733r3+BwsJ/i2b7k/1gjpK&#10;4oj7FcehpNdkaRMoBHG5ppYuWZLaeNp26k1lFO5FL7zwfNi2dWtYMH9+GuXIyMVC20kxgXKooymB&#10;wrpnvXt0T+eagDftDZ0z+sVtZgTqmaedkkYW5Kb+LHp+OynUr1MrHXtGs2247940Epjjn3uWOhoS&#10;CyZQSpZAAaPJuS5nzOC67BGvy4tSvSh0nCjtLm2T6jSJDzonZKfn5Rr5OD4rMGJyVXw2Hdi3T5oy&#10;MP87eFa/acyY1AbybMv6JyZQJElVxQSKJOmI+eLzz1Ow6M7ly8MNw4aFVhc3S0F6Xmgann1WuKRV&#10;izBj6tTw9NNPpRchglH/+U/pAy8EKkgW8JI1+eabw2WtWhZ8kaLQq7x+7ZqhRdOm8YWqX1i3Zk0K&#10;+Fb1HN6lSaA0qFM7Tc21edP9KdjywQfvp5dbgi4ECQkI/D7+X4LgvASTIOJFnwATgTGCh3evX5fW&#10;SWB6hHq1mK7jxPQSXej3KGeeclKa2qPLVR3DjGlTUzKEnuiF5rbOV9oEComaa7p0Sedx44YNad2V&#10;H5vqnkDhGmDe8zdefz08uGtXmDBuXGje+PD1kXN23eCBYd3aNSkYQgCeelEaVZ1AYYQGyQWCvwTZ&#10;H977UArqEPz56MOKS+JVZQIFtHG0tX/6059Sm8OIg5dfeikF6F955eWUHKAtKS4BxrllP2hnaD+v&#10;7tSx4PZTaFcub9M6DB92XVi2dGlKXnCMqwI9oUnmE5hnqkOmlGx3SesfLAS3r+nSOSUSbr3llrBt&#10;65Z0z2A0EPWvJPeM0iZQGjc6L7XxjAp67NFHU32hflZGoW688847ad0r7t0kchgRU2g7KSZQDnU0&#10;JVBIjjH95+ZNm8K+eH0+8fhj8V69NyxfuiS2xf1Co4bnpCnlTjq2aPsZkcpzFIt8N4p1+IrLLwtD&#10;hwwOa1atSvfr3LNceepAZTGBUvIECseJEdv3xPo8ccJNaeQhI7oLHScKz7C0YTy/0IZ9+umn+7+p&#10;CO0M07/dv3FjmBrb1S5xW6hn+d/ByFdGhLI9X3zxxSHJdxMokqTKZAJFklSheJnkxZkX0w9+/euw&#10;Kb4c3XzTTaFb585psWISKARG08KQl7QJE8ePT1NNEbQsayG4TFLgvnvvCePiSyHrIxR6kaLw8s9L&#10;X72aZ4Yr216eFpUmYEHQ569/+UuVvfSXJoHCNAdMd0Bwl2A1CYqSBNc5NyQ9CJASIGNqmDEjR6YA&#10;COfm1BMO/zJMr9MzTz0lnF2vThjQr2/6WxIzvNAWF2xluzi2vPzy4jph3Nhig3HMf92+bduUcFu9&#10;cmXqdfhjczQkUD7/7LM09d6G++5LweamF5xfcDspJMRuGHZdqrsvvfRSCqIebQmUfGwLo9oI7jBd&#10;HcnIilLVCZQc2jnWjyKIRbCWbSLAxXVKcKm4ukbbzvkl2L4x1g8SESwyfuz//uzA1Cu5wui2Zhdd&#10;GHrEz7Bw/57du8sdHC4rkkMkZSdOmBB69uieelATXCOwnZ3LP7+kNSIIFMfrcXRsd7nPkIz53e++&#10;S8fgSCRQuN5Yw4pg5dNPP31I8PFIYls//vij8OSTT4TVq1aG6wYPitt6dsHtpJhAOdTRlEBp1ODs&#10;tMbOo48+kraXOvrll/F+/cTjse2ZHa5mHZx4DurUOOOgv+NaP+X440LteK9qlqbzuins3rUr/T3b&#10;T/vCtVGS66Oq/BQTKG+9+WZYs3p1mrqRqduYnq8kCRSeHWn39u17MixftjQllOvGOkHbmZ3mjXJu&#10;fC4gQcMz5j13r0/Jeo53rjAihSTtnHh/69e7d2jZrGl6Nuf7SM6decrJ4Zr43rDqrhXx+fiz9PvZ&#10;Z82SJlAYSdW/b98wLz7v0/6aQJEklYUJFElShSJwwksNgSWCvixYzELFvJTWPO3U9NLNwqRMC8Ha&#10;Ce0uvSQM6tc3TBw/rsxlzI0j0kK7/eIL3eWtW6URJoVepCi/OrBI+vEpKHDz+JtSUI/AAVOO/bOU&#10;gd+KUhkJFHBueBEluPNCPD+MYpl124xwbberU/Ki0O9ReKkliHV6fBntEl9WCXQTYP70N78p9mWU&#10;+kBAi22k9+KUSROLDRyeVevM0PaSS8KQgQNT4oApf35sjoYECj3sH33kkfTbLCZdXFCJ4OqYWGd3&#10;7nwgBUlI0JV2W6tTAoXA3/e//32a0otRXCRWK0p1SaBwjjlHubaaRAqBb84Dx7S4ADh/SwCMJMr2&#10;rVvTCAXadpIluWl+coU2gxFKl8Z2ecTw4amXO21PVfgmtu+MqqLdZO2WYUOGhMtat0wB5NNPPOGg&#10;7c4vTHFE+zh71syU7GfEzrfffpOOW0kThfmBWhMoxTOBUnUJFNp9jiH3dDqnsJ7agtvnh8EDB6SE&#10;YzZBmkaiHH9senZgrRzO2ZbNm9Oi4FxvtDHUheqaZMi/Ln8qCZRXXn4pnVPWC2Stm1qnn1aiBAr3&#10;iqI6/X7YsX1bGBOfQS9qdG56JjwxPtNn6wb3b9q4tpe0ifViWnh63750beYKz67r164Ng/r3S1N1&#10;8ezHs/lp8dn8/IbnpOcfOl/tjNcEyWp+n/OVj//2QwkU2vbmTRqHnj16hJkzZqSR0LRRkiSVlgkU&#10;SVKF4oWZwBIvKA8/9FDqvV779FMP6qXGi1ZucXKCB8yjTPCtzCW+wNNjje/h+/je7EtUfuH3KQ3q&#10;1g5DBg5I09Awf/cnH38c/nYEArIlUVkJFF72c8FTAgcp0PL0vpTYaHJ+o4K/lyu589a6ebMw6eYJ&#10;KcjFWisEzA+H3yLISECJno8zpt5abICCxMElrVqGvr17p/n/WcPlx+ZoSKC89957aUq8uXPmpPV2&#10;zjv78KOGOJ8kIh9//LED9TEb6Pgh1SmBwv4T9GMfKjr4V10SKDnsW66wr6XZXz63J7YBI0fcEM6N&#10;9aPWGacfEugmoXLmaaeGcxucHa7tfk1Yu3p1GuVSFdi3XFtEe7982bKUeG8XrzNGJOZvd36hftM+&#10;ss4UAUTqKtdi7riVRH6g1gRK8UygVF0ChfqZe57gPDICj3WRFi64PbW52SB57lmKTjFMO3d1585p&#10;JMqm++9Pf8txyF0r1VH+dflTSaA8G+sF69Y0iXXirNq10jN0SRIoXNN0LqADDgkypta6rE3r9B2n&#10;nXjCIaNQ+N889596/HFh6KAB4YHt21PdyhWeB+fMnBlaNWuSfp/nduoSo1rat2sbRt14Y1pXjY43&#10;1KNCx7kkCRQSMk1ie9qtS5e4f1NShynOuSRJpWUCRZJUoXjBYmj+xx9/nKbvGtS/b7HzJFdlqX3G&#10;aWne5SmTJqWpihjt8Oc//Wn/nlSuykqg5PAyyrkiIPv++++l9R4YwXPReeemF1h6Ahb6bQqJluuH&#10;DkmL0hMMJPF0OPwOQQoClyxKvmjB7alHYo1TTw4nH3vMIS/dBI3Pa3B2SqLwks+0X0cikF2VjoYE&#10;ClNxEZTk95niLRtg5ryl5Odxx6TpMRjFxPXDtU8As7QB1OqUQDmSqlsCpTyoJ/viOWNNJAJeFzY6&#10;75BzRlCMHur0cma6GM4v6yRwvnNT/FQFRkoR5L11yi2p53xxi6TT3s2aMT28E/8mN+qktNttAqXk&#10;TKBUbQKFekodYB/YDp4xGIkyLZ7jTle2S3Uzu1YFgXLuWU0uuCCej85h+tRbw/bt29KILxKmXOvV&#10;Uf51+VNJoOyL1zVr0ZH4OOPkk9KzXkkSKOwnx4v2j9FJq1etOnCvPrtO7VQHCh0zvrv71V3Sekqs&#10;tcXIZTrePLJ3b5gwdmw83ucc9PmG9eqm6cEWLViQkh105uA3CylJAuWkY34V6tepFZ+pm6Tn1s2x&#10;3c8uaC9JUkmYQJEkVSh6p/HCXRSAvSP06n5N6uFW6MWmqstpJx6/f2h/9xSsYeFopu6pClWRQMm9&#10;DBPo4bsI1Pbv0zst9n/GSScW/G0KoxGu7dYt9ebbsmlTWk+lOPwWATWm+1qzamU63hec2zD1WM9O&#10;+cOUIJwXklvDhgwKO3fsSMEX9q88QbnqpLonUDjOBHlZMLtt3AbOFfOI528fwRLOU50aZ4ROHdqn&#10;OdE//PCDMvc4NoFyaKnuCRQwndWKWD+ZDqvQSA56FFNXmOKFKYCmTJ4U9j355IFAO21QVaB3/N7Y&#10;3i9buiRNQXZBJoiXXwgYz4vn4MMPPjjQDpW2fucHak2gFM8ESvVIoFC49zK9H/f43Q/uCssWL05T&#10;Oja98OA1sUioc47StE0NG4Rrr+mWkpP33XNPGq1QXdecyL8ufyoJlMfieWYf0siTWPdIcpckgYL8&#10;Z7mdO3eG22bMCH179kzrXFGPCx0z2v8rLr803DJpUlowfvPmzWH7tm1pNOLQgQPDufUPTl5z/Eff&#10;OCJ95vXXX09r7XGeCilJAiUl8eO1xxp+PDesvmtFsaOmJUk6HBMokqQKRfDkjTfeCA/u2pV6pXeJ&#10;LywEDnjB5iXtxF/9Mg3pr3HySWlqryNV6CF52v4XxEIvVRSCeqlnWtPGYejgwWHDffeG38aXtaoI&#10;1ld2AiUfASeCNvTInnrrlPgy2jHUOeP0gr9NYb7zKy+/PFw/dGgauUKPwpIguLVl86Ywav/C9Yw0&#10;4RwU+g1Kj6u7pJdj6hTbeLheiEeb6ppAoc5zjOllv33b1jBs6JDQ4Kx6aX2L7Hmi12rdmmeGxhec&#10;Hwb06xvujefpq3h+y8oEyqHlaEigvPvOO2Hr1q1pbvlePbqHc+ufVXBfKPzbiOuHpXaG9oae6VV1&#10;TZOQePrpp8Ldd68PI4YPC00uOPz0hQSfb587J/wmtrVllR+oNYFSvB9DAoU2lG159913w93r1oa+&#10;cT+KS6AwsoN1IrjOCRpzTy+Pikig5OOcsj4K9yHWD+rRrWt6xspN/5T/fQSruZ66de0SJt98c1oT&#10;5aOPPjywCHh1Sjj8FBModBRiSq38qW5LmkDJYb1Apna77957w83jx6dnFaZxyz9WucLv8DzLfZ1r&#10;evasWWH+vHlh2pQp6dpl7ZPc+wHX+SUtmoeZ8Vpg6i6SJzwbHK49KUkCJb+0vrhpWLpoYfpeSZJK&#10;ywSKJKlCff3VV2naJeaXv+H6YeGSls1T8JUXI6ZxaVj/rNCqebPQuWP70L9v7yNW+vXuGS5t1SLU&#10;rVmj4IsUhZ5xp590QqgXX+C6dOoYli5elAKCBAsIzFbmi3FVJlAI9tDDlOkSFsyfn0YN1Tvz8Met&#10;To0zQuvmzUOva3uExQsXpqBKSXz37bfh0UceTi/PA/v3TyNdihud1CXWkTuXL0u9eOkxWB0CYxWh&#10;uiZQqAcs/EugbOWKO9PC2WecclIK/GWn5yAJ2vTCC8I1XbuknsYEPMvTa9oEyqHlaEig0BOZQOLd&#10;69al5Ehx6yidVatm6Bnblnlz5oSdDzyQpsSqqvNnAuXwTKCUH1OB5kbiMnURbenh9oFkdNerOsa2&#10;b368lval/SjviI2KTqBwndK+fxbr4Z7YFs2ZNTP07XVter6rU+PgzhZ0WuG/XdTovHhuOocZU6em&#10;kTW56byqU0cIEyhF+1XaBMqf4v2aUXysJbVsyZLQ4+quKXGWf6xyheQIUyTSaaZfn96pw8WgAQPS&#10;82PLZk3Sff6EX/4i1RlGuzJ9Fx1z3n///fRcUNxUjyZQJEmVyQSKJKlCEVDbunlzGH/TTaFLp07p&#10;ZZSXMwKx5zc8J1x+SZswcED/NF3F6tWrjli5664Vab7jpsUExphehpc7gsPNG1+U5vh+9plnUjKD&#10;AEZljkKpygQKL6gEzZ9+6qmwcsWKMLBvn1C/ds2Cv01hKgRGHnS48oowa+Zt4Zmnn97/TcXjmDLl&#10;z8YNG9J0Dp3i32enhsovrJnA1DnPP/dcSqJU1fRqFa26JlCoR+//+tfpGmDNh3bxWj3mf/8nXSNc&#10;K/nbd+YpJ4f2bS8PY8eMTnOhc47KE/QzgXJoORoSKMwlzxz1JAWYnqtVs6YF94VS87RTQrtLLwnD&#10;h10Xli9fnupZVQW7TaAcngmU8qMtZJ0IOpPQKeHqqzodtoc+CZQe3a5OU+G99tqrqY4wWqM8KjqB&#10;QgCb/0by44MP3g8PP7w3rIjt13WDB6bF4/O/LzdtHyNrWM+i5zXdwsz4nLBt69Y0OplEfXVhAqVo&#10;v0qbQKEeUMfp2LJj+7YwdOCAtFh7/rHKFepDjfi8QOepZvE5++ImjVO56PxGaRQr1zYdMki4depw&#10;ZTwHE8KuBx5ICTvakeKOrwkUSVJlMoEiSSq3/JdrRnCsuGN5WueCeZHrnlkjvagxVdaVbS8P1w+7&#10;LsyZPSts3HBfesE/UmXfvifDooULQr/evcJF5zUM9WrWSIuWF3qpohAgImDF9DKvvPJK+OLzz494&#10;wDpf1SZQ/pp6Ez61b99/Eyi1Dp9AYUqnpvHcXtWxQzqXBEJLgsAWC8mzBsIdy5aF3tf2SEHVQr9B&#10;adG0SRh5w/Cwds3qtPDp5599tv+bKh91nJd56jnHmrrO/y1LoLA6JVDy94s68NCePalH6ZCBAw4Z&#10;TZACY/un2WA6JnqSLo2ffeThh8Ov33uvXIFLEyiHlqMhgcL6COwPC8MvWbwoTf9X49STU2/kQ0Yt&#10;nXBcWmuExNtNY8ekRDsB96qY2scEyuGxrSZQyuf38Z785htvpFGdTG93Vfsri02gMDJr9cqV4e23&#10;306jNMqbZKjoBEo+kqbvvvtOSjgsuH1e6BPPEUkH7lnZ88Raai2aNk73ehaW37plSzxP76Xv4DxV&#10;5jVfSP51+VNPoHRo1zado127dobXX38tPlcefkQpx42ON7TdPDfS+ahl06ZplCGJlPwOF/z/J8Vn&#10;bzre1Iv/niu1a5yR1lHjmaJm/Deed26Mz3s87/BMyb3lh5hAkSRVJhMokqRyI1jCiwwvUy+9+EK4&#10;bdrU+DLVJAXHmf6HF6iLGp0bBg8YEJYuWRx2bN+eRiLwEnOkCgmJhx7aE26fNzctEnxZ61Zp6qlC&#10;L1WUBnVqh949uof5c+emxTGZXoZ9qixVmUAhCM10CY8//li4Y/mytOAt81IX+m1K7TNODy2aNQ3d&#10;u3ULC26/Pc2FXRIcT6aIYjFmFggdft3QFHQp9BuUhvXrhas6tE/H4+7168M777y9/5sqFwESAgZs&#10;P8eKwA8v9/xf/ltpAyjVLYHC97IfjCJhSjaClsxDTvIzf5uO+dn/hFOOPzbUOuO00Kr5xamn6IMP&#10;7kqBS85reaZmMYFyaDkaEiicc/aJnsgbN24Iw4YMTj2LWUw+G0xNIxFPPjGcVbtm6pG/eMGComT1&#10;F1+k81+ZgUgTKIfHtppAKR+mq3zl5ZdTwmDK5MlpkXgSJYW2nylOe1/bPaxbuyaN5mIfqnMChTb3&#10;97//XaqTTOfFlHwD+/ULl7ZqGZ8NTjvouxmFwlop5zWon675tM5LPLdvvvlGajOK+53KkH9d/tQT&#10;KIwIZt1CnivfevPN9Fx5OLlnItp/Prtm1arY9g9Jzyzn1Kt7UAKFQjKd9Q9POe7YA4WkCtO9McL1&#10;rHi/4Pmb+z+dOFg7qCTXAM8tJlAkSZXFBIokqdwIwJI8oVfhY/ElfMzIG9OIj4NfXJqlBUV5OWIu&#10;7G++/nr/Xx8ZBHAIqBDg5aWsX59eKVCQv035pfbppxVNL3PddWl0xLPPPJ0CMbwoVsYLclUmUHhR&#10;pUfpnj2707Hq1aP4NVA4t5e2bhX69+0bli1dmuZ5LwleuAm+MPUDc2ffMvHmcOG554STj/1VeoHP&#10;vnSfeerJaU5s5s6eGV/smSqMF2b2tTwButJiuzlGHOevY70l8MMLOPWdel/a+lFdEihsN8eTgCcL&#10;wDMi4Ibrrw/nNqifkmQEOPK36bif/2/qNUqAvMc13dJIFaZk4XzSG7U858QEyqHlaEig5HD+H3vs&#10;0TBj2tTQ5apOaX2c4s5f40bnxjZsVNi+neliihaUp35XVntrAuXw2NafQgKFesZ2sr/5hf9W3jrI&#10;WnDcr9auWRPGxHp+eZtWxSZQWE/kvnvvicf943Rf4XoqjyOZQMnhemXk4e7du8OiBQvCoP79QuN4&#10;b2CkDfdzAuP5v3NOvTpptMrt8+eFnTsfiO3ZW+lcVfb9PB/7aQKlKIHCPXXenNlp2jmmn+M6LgnW&#10;xXl4796waOHC+L2DQosmjQ8594crv4qfYzsaxWcORhtv27IlJWS4jkvSIYPnl4333Ru6d+2c9oHv&#10;yj5H5hcTKJKk8jCBIkkqt7/Hl30CywQwtmzeFIYNGXTIwqJt27QOc2fNSiNPCET9oYQvZ2XFCzlB&#10;uZdffim9lI0ZdWMKSuVvU3459fhjw3lnn5V6UY4ZNTJs37ol9arnBa0kwYTyqsoECkkAjhPBlskT&#10;J6YXaRJKhX6bcnadWqHDFe3CiOHDU8/D1157bf83FY9zwksxQW8WrV9514owoG+ftJh8/dq1Dpny&#10;h9FL9GhtdE6DtED1po0bw8cffZTOS2UGzkmefPLxx2mEBkEWAmMvvvhC6i1MvS9t/ajqBEoucMj3&#10;EUjgu5mffuqUKfHcdwhnnnZKmpP8+F/8/KBtYgq85k0ah769e6VpaVgInAAS54LvKk8gyQTKoeVo&#10;SqBwXb/++uvh/o0bwq1TbgnXdOmc2olC+0VhhFvnjh3ChPE3pZ73L7zwfKoDldXemkA5PLb1p5BA&#10;oc3is9w/Kd9///t0ff3lLwT1y7fQOUFl2sfpU6emxbKbXnh+CvAW2n4SDoMH9AsPbN+WtoP7cXnb&#10;+spIoHCO6QjDvfzRhx8O8+fNTQuAM3UrUzmddMzB54z2nLXmWHD81lsmp9E5TOnJ/byk56yi5V+X&#10;P/UECm02nSLoEMPzDu1xSXwbzx8jCRlZzmgrnltKkkDhMyQPT4/3udbxWWj6rVPSs9Vv4zMJv12S&#10;Osj9gjVYWIvn7Lq1U6ebEw6TqKSYQJEklYcJFElSuf0lvvzSc/K5554Lq+5aEfr17pmmbch/cWEK&#10;izuWLj3wgn6kA5+81PIS9vnnn4WXX3oxLYpdXMCa6YnoIUrgmPnK71y+LG0rwQxe0o60qkygcJyY&#10;x3rJ4sXhuqFD0nRnxQWvmVqrW3zZZgqnDffdl9Y/KKlc8J4XWHotMgXYkEEDUxKFl+n83+EFm/mx&#10;SaR0u6pTWDh/flronoXOS9o7siLwWyRP1q9dG5YvWxrWr1sXtm3dkgKb1PuS9JTMV9UJlFzyhF7O&#10;jCC55+67w7gxY8LVnTuHCxqekxJZLB6f7cnJfPZMwzJ75m1h186daSRZLlha3iASddAEysHlaEqg&#10;EOwiYc1okm3btqZRiBedd27B/aKwHgqLCrdu0Ty1d1u3bE4ju2hvS3s9lYUJlMNjW38KCRTaP0Z7&#10;cA/95JOPU9Lhyy+/iPfT72K7Ur4ptD744IOwbs2aMHjggDRas0G9OgcFrPMLIzCHx/vuY488nNrl&#10;imhPKyOBAq5VOhgwgpGRKIwU7d2jR2jRtGmocfLB7Tf3Fe7ltOustzFrxoywL7b53M+Z8qwq5F+X&#10;P+UEClOt9ep+TeoQw+iT0lxHtNm0TyTQGb19TbweD1fX8wv14fT4THFW7Vrhqg5XhuVLlqTrhjrF&#10;eSnJceWzD8fn4Ak33RRat2ye7incWwr9HsUEiiSpPEygSJLKjdEkL7/8cti4cWOYMnlS6NT+ijTX&#10;PQkJ1kE556y6aVHqTRs2pGA/L9wVFQw+HF6+CJAwvdAnH3+UEjs9r7k61Kt1ZgoEH643KKVlsyap&#10;NxwLWRJc4QX7SL8kV3YChf1h5BBreZAEYHTHuDGj08gSFnpmrYtCv01hPRvO5/KlS1MS5KOPPtr/&#10;rSVHkI3gPYEyFqLvfnXXtLYGvQePzYxEIZHCi++IYcPCnXcsT4uWs82cX/b7P/+p+Ok/CGIRQPju&#10;u+9SgojpVSaMGxtGjrghzJ41K6xftzY89thj6YW/tAm2qkigcL4JSvAdHHvqDSOHNsZrctLNE0LH&#10;K68MTc4/P9TKjDzi2NNDlNEEl7RsHsaPHRu2bLo/LZBMwLyiEhjVNYFCPSBIw+/QQ53AEsGi38V6&#10;UZZpdn6sCRTqF21tbtTfkoULU0/zc+vXS/cAAnT5+8bc9wTP6tY8M3S9qlOYM2tmmjrm3XfeST3S&#10;Oe4VEUg+HNqsRx95JF1bQwcNDBeed/igqQmUH2cChc9xXGkHn3vu2RRAJ7j8Sqy/X3zxeToOpamD&#10;fJY2gYDySy++GObPmZPup+c1ODv1jM/2yucey0jdJuc3ClNvmRxeiNtQUSorgZJD+/jmm2+mkYxz&#10;4v1xQN++qV7UPO3UtJ/ZgPp5Z9cPfa69NsyLbdv2LVvCG/EccNw4fqX97fLIvy6rUwKFusR9529/&#10;+2t8RvtjSup9/fVXqY0tb4eewyVQWIOETiI80zCyluf0kuCccQxp+7ds3hyGDx2aRiDxnH24aeso&#10;jLw6N9aDtpdekp6rNm/aVOrEBseI5wbais6dOv7g1JEmUCRJ5WECRZJUbrxsPbRnd7htxv6AR5OL&#10;0iKRNU89JU35Q3CcXusEjghaEMQtT4ClpHg5/vvf/5Z6Nz7wwI5w8/ibwpVtL08JgtNOPL7gCxaF&#10;BAFTRtEznyQKQZYjFcjLqewECsf/+/2Bg2fiPjL3dZeOHUODunXSC2hxCaZW8SWUoPue3bvTKATO&#10;f2kRcKHHOXOob950f3qBZr2TGqeenIJl+aMfmCeb+dPbXXZpGDp4UEqiMOUPC9lSn/71r4pPxvFi&#10;zks2SZ4HduxIU450vKJdGkk1dvSosGrlXUdVAiU/uPfhhx+mJNSK+L03jR0TunTqGM45qyjQnQ1U&#10;Ug8I9OYW81+7enWaho9pO0i+lWeb8lXXBMo//vH3tJ/0VGfKNq6Vh+J1RwKJ5Fpp/ZgTKFwHHKv8&#10;6Yt6dr8mtWUkS/L3jRFOJEsJrjLlz4B+feN+zg7bt21LCUu+60jeJziXTDlD8pZ1GVjkOn/78osJ&#10;lB9nAoVg9HvvvZsC55viPWjZsqVpP+6O7cqrr7yS2svS1EHuGZxjjgH3RtpWRmGlziTH/PKQEX1M&#10;W3lZ65ZhYKz7K1fcGd5+883931R+lZ1A4ThxP2c6LzpVsLB8n54947XfJO1nNpBOcJ3RjldcekmY&#10;GK8FkihfxGcgfvtIt+n5qmsChbr05z//Kd5jGCH1cVp0n2ce7t1cX+VR0QkUjiHXCm0/9/AZ06aF&#10;dpdemp6zSRzmH7/8cnp8BmdtoBGxnbtj+bLw1L4n07NsaVDveEbnuaFf796hTYvmh3QCyS8mUCRJ&#10;5WECRZJUZrw4Elz49NPfpKADgc/mTZuEs2rXjC9kv0jB+G6dO6d5kenpTrC9tC/mFYEXcqYXIxA9&#10;fNiwFJhmbY1CL1gUptvo3rVLuHXKlHD/xo0piM6LGvt7pBIplZVA4XxxDjgmuXU97rvnnjD8uqEp&#10;kFLo9yi56bQIhHS6sl1YvHBBePvtt1PAiqB8abEdRT0s/5Z6686dMzu0b9c2nHdOg/jSfcrBCZT4&#10;/zMtQ72aZ4aLG18Uxo0elaYJ+vCD99NivUy3UhHnhr/n2LBdBCmYkmLnAzvCvLlzwrXXdEuL55PI&#10;IeBFEqe6J1By+8PfEQwh4E89Y7q2pfH3Bw8cGNpe0ibVd6awy/99giuMEiD4177t5WH8uHFh3dq1&#10;KVhRloTZD6lOCZTcNVJUD34fPv/ss/Duu++Exx9/LI1EWr5sWXjs0UdToLS0fqwJlHx/jXWNNpM1&#10;DkiqX9vt6nB2ndpFU8PFdiQbSKYtbtGsaejRrVuYddttqV1jbQUC3Jxfzkd5ru/c33IdMOqOa+Gl&#10;eD2RDLxpzJi0Fgvbl79Nv4zbyLZyHbAo8sL581KwtKyoTyZQSqayEijcN1977dXUuWLRooXhxhE3&#10;hA7x3nbzhPEpAUjSlHaJe1RxdTDXXvwpfpZ7KmtIMBVSv969wpnFtGH0ludeMn/u3LB71670txWl&#10;shMoueuLY0Vwelfcn7T+S48e6ZmQUYyFrn0KSZR5s2enxDwjSzkv5b3mSypdl/H3eI6ifaeTTVUl&#10;UPgetofjWDSa7/OU4CNx8vDDe9MzD3WLRFVZ5I7n3of2VGgCJR8LwK+Odf+6IUPCFZdflt4B8o9f&#10;fmGa357du4XF8dqj7rGvpX2W5FjxbERnkOHxWYlnprpn1ij4exQTKJKk8jCBIkkqE15wCW7xovf6&#10;66+FhbfPTz3069eplYKux/7vz1LQZVD/fmndCHolfhhfzMoTWCkrAtz0aqbHMdMv9bymW7ELHBO4&#10;ZdFXAmvTbp2SRtcU9Yw8clOPVVYChRdUXsB5WX0gHo/5c2anKWxY96TWaQevW5NfTj/xhHQ+217S&#10;OowfOyatAcJLKOefoElp5QcLWBj+wV27UqJiYP++KUmS/3JP0IXEzWknnZB6sxI8J+CTRoE8+mgK&#10;9rFfnOey1K/ctrAfRcfmvbDvySfD6pUrU0ClR7euKUjIqKWjIYGSC+gRAGE6JI4PU+wRlFy7ZnUK&#10;bLEPJCnOPfusVN9/9T8HTy/D1DIE+LrEa2DShAnh3nvuCc8//3w6V/Q0rWhVnUChDnDcOMZsC3Wb&#10;gOxTT+0Lm+7fGJYsWhiWLl4cli1dElbedVfaVnpMl9ZPIYFC4onpXJgaafv2bWlaR+4NDc+ql3ok&#10;Z0e3nXr8sfG+UTuNRKFtZnQb1x7tG0la2l6OG99bWpxT/o56QnA/XQe7d4fFCxemUYYkBxklkF2v&#10;gWkEud4JxlHXOFe00WWVArUmUEqkKhIo3Hv69+0TLmp0XhoxSy96nhe4J7///vvp3HGPydZBjhXt&#10;IYn8t+IzBmtDsZYYveq5p1K3C20zhX+fOH58mvaI9p3vqChVkUDJtZ+cfxKoHIsF8+eH/n16h/Mb&#10;NginxuuJUWfZew3XH5+ZH8/B1vhc8dqrrx72eFe0f8Xt5R5J3WHUENOYXhC3NX/78suRTKDQRpG0&#10;Y6QbHVu2bdkS69KidA0yQuqhh/akTkh8prTy28FdOx+Iz+V9j0gChecDrl3WtuPZv0lsx/KPX37h&#10;GYe2hfvr22+/Fa/dL0v9LEl9M4EiSaosJlAkSWXCC3ZRL7kvwpNPPB4m3zwhvlw2SoFuehoT9G56&#10;QaMwduTItEAwvQsJOFbUy2Zp8OL4aXzR5aX03rvv/sHRFoy0IPDBlEb0kFuzemUKSNAbvaICtlmV&#10;kUDh2PNiTC9B/va2aVND5/ZXhrNqsi7MCcVO21W/ds3QKX523OjR8XisTj24ecHmd8saLGN7KASF&#10;U5D/pRdTYoFFSDkH+b+fRsDEekUgrUG9uqFV84vT1DsEtp9//rnw7bdFU0qVNvAD/oY6QuCcIBgB&#10;gGVLlqSFfVtf3Cz1kGcEDL9f3RMoHE/2h20iCJWSQfv2pUAsQc7e1/ZIixoTvD3jlJPS8cwea65d&#10;AkW9e/ZIyZZN99+fAmKsdcQ5L8sx/iFVnUDJBf9yPagJ/u/duzclf7keqfvDhg4NM6ZPSyNxnn7q&#10;qTIFYX4KCZT/xGPJcaRHPgtEMxXijcOHp2ldWPuAue/z95NAHveNU48/Lo2GahmvOaaVmzb11jQS&#10;gDaOoGFZzjXnlDrLvYqRbuvXrUsLDjO1GIla6tgpxx2Tru38bSLQW69WzdCs8YWpPhKI5ryVFdeM&#10;CZSSqYoEym3xuu4a6xz14cLzzg3XdO0Sbho3Lty1YkV4/PHH4/H4uGAdpJ3lN+mgwTaz/kevuM0t&#10;L26akv3F3VNpwxYtWJCSeow+oQ2sKJWdQEHufs69lDrAsyEdEWgzGelYN15PdILID9xTmOqVZ8f2&#10;V7RLydYd27cd9nhXtH/Gbf1tbMeZknHHtm1h9Igbin02PJIJFNooknWM8ly3Zk2YEOsf9x2mDF15&#10;14p0LFngnXpbWpzPXDtI55cBfXofNOq0ohIojBwkAUaHmFsm3hwua9XyoOOXX3imvGnM6LhfT6R9&#10;KsuzBe27CRRJUmUxgSJJKhVeFgmO8LLDSy5JCV66WFScgEH+y0rzxhemxMqjjzwc3o0vfqybUFEv&#10;m6XBSxa9O995++2wa9fONAVUcdM05JfWzZuFWybdnOaNZh5qRiiw/7lgQUXhRZxFlFevXhWGD7su&#10;jYAptD2Us+OLJ6NGCEwyNRnTC/FCSBIhV3gBJrBDEOOjDz9M+/7Kyy+HPbsfjOdrTZh124zQq/s1&#10;aZHnQr9B4aWaKUga1K0dOrRrm4Isd69blwLyBDXLEyTLR8CF5Afb/fDePWHKpEkpgE7QrvYZp6eA&#10;6/G/+HlKolBYN4EF5+ndSL0jGcF+vfD882mUE/vNdFUEpOjFSkCN+ppf+Dc+w2fpNUkPyOdIYN13&#10;X1qvZ+igQWl+7ux82ufUq5t6Vq5csSI88cQTaU7ykiZQCA6kZN6nvwmLFtyeXubzvzu/MAKEoNOQ&#10;uB1LFi1K026xzf8X94djRSCEQBf7QA9a9oOpplgcm16qzz7zdNj94K602P2C2+eHsWNGh25dOqce&#10;1hxTEoS540mQj2NMwpDkXLNY9wb07ZPWh2BNCgJ8/MaRVNoECiMH7li2NAVs8+t9aQrX8ueff5ba&#10;Ma4PAuxsw/atW9P5ZTqpYUMGp6lIzq5XJ/TodnWYPm1qmpqKhDDBotIqTQKFOeIJsk6/dUrqmf3q&#10;q6+kwOTRhO0lAbDizjvDuDFjUu/+ZhddkJK2jPCg/uXvM/WQKfzOrlsnXBM/ywhAEniPPfpICsxx&#10;rjjnJCGp+3/4w/cHrnHqEOs6EXglKErSgfPKdc20NdQXkmEdrrgiNL6gUQrc5v8220KilGuPIDrB&#10;y+vi+b993rzw2GOPlilwmZPuQbG+kNAkuDhm1I0pmZT/+/mlqhMoH330YZrS6K4Vd6Y2tlExa8SQ&#10;QGGNqKefLgoo0y4dbQmU6VNvTaOkSOSlgH6sH9STG4YNS6NTmIKU6Ryph8/G85Er3LO3b9sa1sb7&#10;NkkYpu1qGo9H7ViHSAhm6zf3rrNq1ggXndcwjBpxQ9iyaVOqz2xLRSYLSpNAObf+WWH0jSPCzp0P&#10;pPpJPaW+lhXPRbl7Hc8e98Y6fMP1w9Ji4Yx4ZHrX/N8vuuZPDvXjcwb3KJJxmzZuTGtifPD++6kN&#10;+Us8p+XZpsMhgcJ9k/Z8Y7z333Dd0HhdnnXQ9uUX1vUYNKBfWLZ0aTxeO2Ob/Gq8N359yL2luMLn&#10;qadfxmczrpcPPng/tVPc42nr6BTC+aD9oR1kZNSKeK9gXR5Gp9DOlRbPKNQxOupwPvr06B7r5sEJ&#10;FKatvWPZsqLfidtVlpGmJM1ZA4uE1B1Ll4QesQ1n+rbUUePnRVM40u4zHSqjmRl1xGfZPupMaZ+p&#10;qRPPxOtwwfx5qUNN6+YXp6nB8s9ZfmnZtHFaz4okEdcbdbQq3kkkSUcnEyiSpBLLvRjz0sLLGMF7&#10;emMzzVGnK68INTNTQPGyMi2+DNNbm8Auf1MVLytsM8E2guuPPPJw2t7Gjc47aFsPV1hcmMDprXE/&#10;7t+44cDLHsegohII4IWOwNrt8+en4HVxCZ7a8QWx61WdwrRbb03Hn8AOwSvmys4VgicEwBhpwvRL&#10;ixYuCJMn3px66ZE4oacewQB6uRf6DUqNk09MI2HY/1smTkzrPxAwIJjHaISKOpf//nfRiAkSGySD&#10;HtixPS1CO2zo4JREqHPmGWkRal7yGR1BwP/kY49JL8oE+69qf2W4Pn527qxZKfBCYuOVV15Jx5RA&#10;AEEDEkz5hcAMnyFgzgipFSvuDLfNmJaOD9NWEXCih+TJmcAd0xCRvGL9BAKbBHR5Cf8hHCt65RP8&#10;eC/uI6MKWhQzyoh9I4nQr0+f1KuZgCLHneAE1xKL7zOSiGAHI3CeiOeazxAEun3e3DB21I2hX++e&#10;4ZqunUPHK9qmRCA9a0mSnHzcMekYciw5pgQ4OMatW1wc+va6Nk2hRI9XrpVcUJJzcySVNoFySYvm&#10;YfrUKWmKrfx6X5rC3zKy4/777w/Lly4Nt06eHIYNHpR64tIbnWuE4PDZdWunY3RNly5hfjy2BE1J&#10;CBMoLq3SJFAIwLIN9NJl6jV6+P/ud6VfuL4qEaTiGnzxxRfDtq1bU6CL6Y2u6nBlmtaH+pe/z8cx&#10;yuyYX6UgW6P9Uwb27tEjTRvIukv3b9iQ2kl6Y7/yysvpPJCQJAjN9c4IMnokM8rjgR07UmCdXu1M&#10;WUMyqlWzpikJWjNeX/xO/m+zLQR4OeaDBwwIM2fMSNcTATquufJcA7RvXL8vvvhCao9p20hW5v9+&#10;fqnKBAr3NoK6rLvAdUHCuLigMm0lvc1ZhJvjxL32aE6gUC+oH9ST5k0ap2Qt6/j0jdsyqF/f2P4P&#10;OFAGx2PT59ruaRvaXXpJuKjRuSm5X9TGFt2v8rf1nHjOqfsk8tasWpnqKm0f10lFJghKk0BhVCWj&#10;jO6+e31sF19I1xP1tTxyz4okmXn+YyQTIynaXXZJSlLm/37RNf/Loms+3qMubxOv+Wt7hFm3TU+j&#10;URjdQ0eQkp7X0vhH3E9G/3CN08ZyTou7Lvk3ksCsj8fopB2xjeH+W+j+crjy3HPPptFdjzz8cOqg&#10;sG7tmv3PZxPDkPhskWuneNbgmJAYWBe3jWcNOjKUpR3i2PEcRPvIfad7l84HJfd4HuAZno41PDPy&#10;bMH1UVrUG+oz550pyEaOuCElo+vVOjOcctyxaV01Rt7xW2NGjUzP1OxXWZIn4NmL48iz7eXxWbFR&#10;/G46HuSfs/zC8yLvJNRzOlCQJKrI53hJ0o+bCRRJUonwcsOLBi9IvIwxJRYBMYKtXTp1SlMwZF+M&#10;6WHPNFEECVLQ/Q9/qLCge2nwckawk1ETvLjystUkbm/+th6u1Dj15PQCSC90kiis5cJ+cAxyvdfK&#10;s0+5v6cHIsHBWyZNSi/o9AottD0Ukh6tLm4W+vfpkxa8vX3+vLA2voTfd9+9B8qa+MLN9EMkZEbe&#10;cEO4qmOH9HJZu8YZKbiT/U4CPbxQM73GcT//WXqhJljA4ukEspinnWmcSjtHdWnx8k1dYQqlNatX&#10;heuvG5pGmrBGQq7H+q8omcAUiQECYEzPc8fy5WFLfHl/8sknU+CWpA/b/uabbx4oBOv5DNNjTZ40&#10;MfTv1ze0vbRNOL/hOWkNn/zjQskdlwviv98w7Lq08D4jXtjWkiVQ/p1e1uk5z1RlM6bdGi6+6PBB&#10;LfanRdMmaWFt6sR9996b9oOesgR7WPuFESaMhiDIyrkm0TJ21Kh0HJgCLPuduX3JP88kBkgQNI7H&#10;mJ6u1CXqOMerLHOtlwX1n2uKoDe9/QfEc9GmRfNiEygEmEdcf11Yt27tQfW+NGXlyrvSKJtxY8fG&#10;en5N+s4Tf3Xw9FKU3DEjSMpxfv3111PAviw9dBktQQKPwP+dy5eFq6/qeMjv5QoBpzYtLk7BTab6&#10;efSRR1Lv8PK0N5WNbSUwTLtBEJRe1mvXrk2j2QhMk6SlHlIf07W9v47mH4fjfv6/aZ0E2sWxo0eH&#10;WTNnppERW7ZsTkm+l+L1xOg6kip7HnwwjSJbvmRJmn5uQN+iNZVoz/K/M/1O/L3/Xgv/m7aF4O2I&#10;668PS+PfE5jjPLPt7EN5jjsBcgL8bO/SpUtCvz69il2Hi/vTiNjOMFUQI/5IQlUW2rPcSBnWsOjb&#10;q+cPJnsmjr8pJVz4O4K8ZQ1Kcoy5Plg/g/PXs0f3NGKpuATK1Vd1itfS8nRN8bdcYyVBgJj12xiV&#10;OnPG9BS4ZmQe9SFbB8tU9tflA3Us1sFLWjaPdX9M2Lx5Uwqms71HAkkQEsQkRUYMH5bOUcFtjIWO&#10;Apxj1tvgHP761+/F+loxCXNGjjBqgvtW0cL6PdNok0LbkV8ItHe6sl0K6D+0Z//aH7FecR3yPEf9&#10;oq6Uty3k2mbaLK5L2vYBfXunaQQLbROFkRMkWHkuufWWW9LoUJJUhe4vhytc03feeUdKmky5ZXIa&#10;5cbz2cVNGoe68ftz9S9Xd0job4x/R30t7bowuWPE82+azjO2kfPnzElTt/Lduf2iDWZNHtaAYZpD&#10;njFIMJTnGPMds2belqZm4/mCkYVcx3SKIZnGVLB8piyjW3PbxfljLT/Ox7kN6qcRwyTj8s9ZfqFj&#10;Eh0S6DiRa6sqMnEpSfpxM4EiSfpBJE14ceNlgyAFPQrv37gxTdvBXOEkT3jxY974/JcVeo4SWMkt&#10;BlzZwT9etHnZZNvpnUxPXqagGjZ0SLHTp+QXkg11apwRGjVsUNTzcPKkNAUCPf4JiKXpJf5StsXl&#10;+RsSMXxHUe/7+aFv717hklYti53HmRfEBnXrpPU5mOaB+fyZZoVezbkyeGD/NJ0I/8YL/0XnM3XT&#10;aSkJQXAi//t4eWb0EL0/ScwwooPetrxosmg2gTRGOhAAPdIvmwQaCRQQuKSeMQXV1FtuCYz6oNci&#10;c5CfVevMQ5JArGPAyzGfYUFaFohmpBG9z+lxOGPqrWHGtKkHCmsQ8BlG+3Tu2CFN/cBoozRlWHzJ&#10;J7hKfSYpyLlggWsSE/QKp7cz0wLRc5VtpZ4dDvWdf//73/+W9olpmJiDnCk6SMbk70N+YX/OrlM7&#10;BX8ZEcNUUuzH1HjNTZ4wIUwYOzaMGXlj2ofrhgwK/eO57nH11aFD28vTccj2wiR4d9qJRSNN6PnP&#10;iBSOFXVk9MgR6ZiQsCKA9s4776RzXZYEQWlwbGhb+B16oebWJ+Jc0Ps7O/onvzAFFAmvIYMOrvel&#10;KQP790ujqzrE88px5jsJpOf/DseNulbjlJPD4P7901Q+9OQlIFXSZCL7ScCPekBQiqmo6GHPVDXt&#10;4j7k/15+IZnDKLGrOrRPASdGLrwbzw1JRn77aOg5m9t32g3aOUZ+sdYTCwfPmTkzJYeo3y2bNU2J&#10;PIKr2ZEhTDVTN7bBXINMJUg7PLBfn1T3bxo7Ot6HJqXrgnsNa25dH9v3fr16poQXdYkAMUHJ/O9k&#10;dE+9eL4viNcKSROmmmH6Hqbvox6mUUbxWHOe2fZcwLa0cveg38d24vnnnw93r18fJt58c2xz2qep&#10;wvK3Kb/Q+5x76y2x/SpKnr6S2ka+60id99y2Ur9IdC1dvDgFd7nOittWplqkfaIHPwFapjWkfvJ9&#10;JT1m7BP7x28zynPFHcvTOWQECO19NgGWXxj5MXXKlHRNcW1xjfHbP3TOinrlf5am5qSDAM8zXTp1&#10;SAkb7gOFfqukhfqWRlWcdEJoWL9euLRli3Btt67hlkkTw33x+YHRj5988nFKHFcU9pfzx3FkZM2G&#10;++5NAfruV3cpdqpORjuSzGREACMPue8yiojv4jiWx9/+9tc0KohraeOG+8KQAf1T54BC25FfOH5M&#10;c8a0Uow+Y8rLzfffnzpFpKn8PvooPU/+MR6/XF0rzXWRq+tc36w5smrVypQ84B7P9GuFtolChwM6&#10;otBmMEqR0SHU/UL3l8MVnmV47mCUDWs9Xda6ZXo+Ywpcvp/ExoHnzvhMNia2aUxRSn3lflnSc8Ln&#10;qAvUMZ6/d2zfnqbM4j7GyMr8JCHHO7f2z8T4fMFo47TuWfxbvqMs9YCOBoyuGbV/DTGeWUlQ0i6z&#10;HSStqBdluQY4FiTUGFXO8xj3cUaN8bxWXFvBaCuShQsXLAgPxvaCETm0ORVR1yVJP34mUCRJxSIA&#10;QQKCoAQ9tghSLFm8OIy+8cYUeD4vvuCdFl9amPoiv0cbhWA300cQdKS3JQHkIxX8KSQ/8cNoAbZj&#10;xrRp6aWcoFr+th6u8GJJIJ25yxvWPytc2qpluLb7NWHOrJnhoYceSj2DCTaUNJiajxdTevnzHVs2&#10;b0prBLRq0Tyce3b99CJdaHsoKThz7K/SSInap5+WekUSbKfnZK7Qu5l95N+Y050XS6aoIVmSPU8E&#10;eggkdu7QIc1VTq98gnaPP/Zo6vlJMJ3gJ9tbliBiaeQHgahzTFVF4PGe9evDlMmTQ68e3VOSJ7s2&#10;CceEl3OCQew3PaYJPlzQsEG48NxzUlIhvzCnP5/hsySWOJYkLZifne86hu878fhQt+aZKYhHT3bW&#10;xGDKCdb9+Wr/VDFsa3HHJLc/JAl4WScZtWjhwpS4IEmQvw/5JZ3jeF5OP/GEtH0EH9gPki4ELNl+&#10;gmLsA2vUsB+MOql12qnpOHCe87+P+kKAphkJmas6pV7Js2MdJsBBD9/XX3stfPhh0foxbCvH/0gn&#10;yzg2/Ba/yQiCeXNmhysvuzSdC5InHIP8fcgvJBcItrPv+fW+NIVrJB2zWGc4znxntuc5x61mrGtc&#10;+4x+YHQOx4ZzWtK2jM9xLGkjCC6TUGYOfQJvzeP5yP+9/MI5JIjGegzdu12dRgfRY5de6wSdjvT5&#10;qShcHxSOGe0xSUfWRiBwyRQ9jHIgqX1Zm9Zp2q4zTzm4hzrnhPsLyV/qN+eMukzdJxHONc51wfXO&#10;yD2CZPVr1UxBf+oS11H2vJIUbdGsaegW7wUTWCz8zjvjdbA7jZZk22iXqZu567ss7R5/k7sHffH5&#10;52FPvM7mzp6dRrulEVYnH36EFe0b7RwJ8Dnxb1h7gzaYNudInffc+WG9MEa2jRk1KrRp2SI0PPus&#10;Q0aX5heuQQKY3FtZw4Fke+7YlfQaYZ/YP+o2U08yJRgdMLgPnsj5y9yz8gvt87AhQ9I1xbWVS+Dw&#10;ncX9fi7A/Mc//iG2zW+mEbWzZ85MCXhGbGTrTGkK9xFG0DFy8sr9yYlVd62I27cnvP3mmwfOJceo&#10;orC/fCffzWi+ubE9ZQQP9ai4hBDXFSMEuC8wOpfjwBRg1AXqb1nqfs4//lG09gYjYnbu2BGGXzck&#10;tbeFtiO/cOy5j3Gtc79mdBDTa3IPJglJgpOpvVi/hAB4LrFQkm3Nvy5JhjNl6C23TA5Xd+kcml54&#10;QbHPXrTJjAzk3lMnHlOSe9ybC91fDlv236/5W84L9YTri3aK72ffOUaspcMzNm0GbSX7R30u6fng&#10;GiBBxHM3o+lmz5qVEiRcL9kRqjwTsi25esDIkUdjm8Pf8h0cr9KiHaVDxrJlS1NHB6a3o2MHo3xI&#10;Ir733rvxGe+36RosLdpnOnNRD+gcw1SPPN8eu//45e9bfuFZiqm+hg0dGhYvWhQei9cJz5m5ui5J&#10;UnFMoEiSisXLGj39CP4yhczKu+5KPdR6X3ttGopPAoWXkkKFIBELoi9fviw89NCe8F584ckFZksa&#10;WCkPXqwJyNCjnsQPAZZxo0eHaw4spl14uw9XzqlXLwUzGSEycsSIsHrVqtSbmtEtJe1Fx/HkRZjA&#10;yYERPU8/He68Y3k6Vi2bX5y2jRftQttQXCHYSq9qgou81BcFGM86qDD6gJ6dTBFDL0TWqbni0jZp&#10;nnvWgOD8ElDnfHPsOIZV1TOPY0RAiBd4FjLfvGlTCiawsC+jJ5rEc8H+sJ9n7Q+Y0ruVgBDB8Gyi&#10;KL8QqEg9hE84PgUwOH4ENAi+EsRlEf/L40v51Z2vStNDpB6Lu3alXpUklEr6ss3oJBJsjLDgZX/t&#10;mjVp6g+un6YX0NO58LksSclt78HnuH5KsJBsYdqjpvEYMVUYC+IT5GRfpk29NU1fxTQWHFcSeGxn&#10;aQKe5cFv0AYwTQw9wEneMGVPmse8dauC+1pVhTUxmjdtEq5s1zYFsknElhaBLOoAx5nkG0Fmpipj&#10;NBP1+ODz99/CXPEEu6iHfXr1TItZ047SZpB04pzlgmpHG+4D3FdoOx999NE0lR4J5L69e6be8E3O&#10;Py8lRhiJUZTkLAo0ksgmoU2Cs9B1TeHaJvhKW1CUbKl54Lpu3Ojc0LzxheHqq65KyWKmJ9xw773p&#10;vBAsJNhbUYE0zgsjT7j2qTcEflnnoFe89unBTrKH/Urt9pk1Dmwn/53z3jHWDXq4z7xtRlrnqjxr&#10;IBxO7lpkn3Pt1CsvvZQWrR46aFBKMl0Q7xf169Q66LrIL7TDjAq6aezYsHzZsnSv5Z7L/YNESnGK&#10;fp8E8x/TiAwSqYxUGBXvr6zbkf87h7u/0buda4kEI2tK0HOe80hQlH0rCQKytO1p2rLb56cRnS2b&#10;NUnbQOCXa5G2laQ154jkK+1vUQC9dhplQlKbz9H2tojn78q2l6U2d8L4m9JaZdQBgsrUiSOBY50W&#10;8H7zzdRZZFJsTwmG8xxGcrHoGJ6ekof52835a3fZpaHHNd3is9341HmC78gl08vTvjDykuv8/fd/&#10;nRbbZ9Qk96X88/pDhWQoSaBuXbrEa/b6lOS65+67U1KA0Shct6mDR7wuSrKt6bqMzxSMIOWcrIr3&#10;wpE3jggdYz1i2kw6NhTajsosJA9Jdoy68cZUdxiVVRLsG9cyz00kQnMdUGh7aF/bxvPcJD53cN7z&#10;f49kEJ0E+DcSfuNvGpdGWrNWCAlJji/PByVNUoHEBFPk8ZwxY/rU0PWqjum5k5GCj8Zzx4L6f/7z&#10;n0p8jf4rfu5v8b5BnXz/179Oo7YZlTlh3Ng0yjp/fw5XuA7aXnpJ6N2zZ5gSn8PujXWd6eWY3vf7&#10;WCckSSqOCRRJUrF4IeNlZffu3WltCXoAEigZOnhwmoKgc8eOKeBVqLCuwI03DI8vT9PTiw6LbX73&#10;7bcpsFGRPS8L4SWPAABraTBShJfQ3BoRg/r3T4HxQttcXGEqnW5dOoee3bunF1te5Pleprzgt0qC&#10;l8WiXqK/DyyYvnfv3vgCvzLcNmN6OlYEMa7u3DkFhQptQ3HlqvZsX5fQq0ePNEUEU0XccP11aaqb&#10;VIYPC+NGj0rr1tBrj2kUli1ZHNauXpUW/Hz80UdTAIugJkEPXlQJ/pYngFIe/C71hGArwTimoeBY&#10;0zua9SOYdoqEGMEu1grhmDGPN1PKMVVVcVM5EIglGMe0FUzzw/EjCMiiwIyuYkogplRjsXh6ydPz&#10;nynbCAqUNKl0IPn45ptpzRICUwtuvz1MGD8+Xj+D0rnKnsMSl9xURv37/vf8xkIgceyokalX/ZRJ&#10;E8Nt06aF+XNmhzuWLQn33L0+7HzggRR4YAFu5n7nuOZGM3C8SxocKQ8CPAROODYvv/xSCnoylzzr&#10;YjDCqOD+VlFhWrTBAwem6V1ow1irqLQImBIA2xPbUJInBLNWrliRFqQnaZR//vIL55Ke6xNuGhfb&#10;0GnhrrtWpIXRWYSYgCQBb64NrpHKOG8VifrGfYBAN9PxvPTSS+HhvQ+laYdok6bdOiVd29fF+wx1&#10;gql1Wl7c9EDCnlEJha5rCglUAmWXt2mTpsjh70kQH7iuWTMqXtfMnc+UU5wberKXZ7qaQthHpiwj&#10;0Euyfe6cObGOjwtDBg1KbTQj/tgvetezjgejTQb265umseO8EwDnvJNc37Zta1oUnPUpfv/7igvA&#10;U3c4D3wnSXNGcHBsWECfRHX32K52jdvW6crD34+4Jw4e0D+N0OJez/oxBLg5tiQND1c3+e/cX2hP&#10;CYI/++wzaWpQkoucKwLI+b/D/Y3/xnMHIwKHDh6YrhOuIa4l7qMsCM/0ihx32uqSJpu4J/N52sSn&#10;n34qbNm0KdXDubNmxnZ0UmpTbxw+PI0aoy4xxSXJEaZ+69+nV5rqjNG23F8JENPu8ve0uXRIYMou&#10;RiERuKeOHQl8/1Px/kj7wjG8KbanrCfFcxjXAfcM7pFdO3U6aLtH3TgiTXc5NT4TLF60MGzcuCE8&#10;/vjjqT5wTMpzPVC3eJ5I67GsWxcm33zzIef1hwqJRO7vA+NzGx1XWBNsXryWuKZ279qVnlkIgNOW&#10;lCQYz/6QFMhdl4y2YJqpfn16p5F+POcV2o7KLIyCmhifExjtTf35KLaRJcH1zHFg3ZlX43Fh1Nv6&#10;+IxK28P12TvWW547aHsO+s1YN/hv/BvJ+rHxfkfCPncdf/zxRwfax5I+D3Jdf/FF0cL1TNnIFHkk&#10;ZRmJRacJrjmeBUr6fblrlPq0Lz7D8Dw1b+7cdJ8g0XzQ/hymcB3QeYX3F9bL4+9p73g+4xgfbfdR&#10;SVLlMoEiSSoWL5svvfhiWHHnnWH0yJFlLosXLkzTV/zmk4/Dd999W6G9aAvhpYwXLRIUd61YkV6U&#10;6P1baNvKUxiNQ7CFnqUlQY9Mgii8WBJUYMTH2DFjCn53acvN8YV7+rRpaeH4O5YtS6MdCIbcH19e&#10;KZs23Z96A7IoMQuS88JIz1vOBS+yFRU4PJLYRo4fgTmSYyT2CIIwPQUvxLwYk9QjMVLcGhrMl83i&#10;9B1YB6RP73T8CBoS2E5B6mefTb03cz2+yxKk5vMEapj2ifM8nzo4adIh560shel16JlOT/Hc+aWw&#10;ODGLIjNajGk/mIKtaGqu/yZKqjpIQCCE3qds14MPFi1UXWgfq0NhtBBJLxa8JfFED+/SIjhPEIzz&#10;T6CXRAhTwXE9UvLPX6GS+1yucA2TAGP6mVxQ68cQ+GEfuLZplxgZRcJp3bp18ZjNS72nCexdfukl&#10;aQ0CkiSFrmsKvexZF4NpWgi28vfcA7iumUqS6YRy7d6RPG60qYxsoS0uVLco7Bf3EOoZQc4VdyxP&#10;C00XOu8UOiF8+eUX+3+h/BgFRiKOKZsIKJP8KLSdZSkkNEgcHO4Yc48mSf/1118FptDasmVzaoML&#10;fReF+xsJGq5HFo1fu3bNQccpv+3juNP2EsQtrX/E88bfUUe4BzDKlJEprJNCcoK6xPMMHSjoUEKi&#10;hIXBt27dkkbfMH0WvdpJDP6BkRHx+ixJYL+8SO4S8ObeUOj48d+5RzIVZv52H66uPRHbO67F8mw7&#10;IxdIcDB6dFmsW7fF80sHnELbV9rCCALu17QTjEQhgcQ190PYH6bqow4V+t7qULgOWHSf+pRb16ck&#10;aNN4NuKZnSnTGBFG+1LoN0pSOMYkKrjf8AzBdHclrQ88q3E+uMZ5VuP6oRMW1wejeEuLjghcj3Si&#10;2XjffemZvtA2l6VwTXPNljSZI0n6aTKBIkkqFi8UTHXA4p1MC1HWQlDj7bfeTMkTep+X5EW3PAja&#10;0MOdUQv0oGMUyvatWwtuW3kKoyF48SLQXhK8fOZGoNCLnGQGvdILfXdpC9uyc+fOlDRiuqhnnnkm&#10;vBhfpF96qajQ25+pOehl++mnn6YAUW40EC+7R0MQlm0kSEAvS3otsz9MgUYihRf09evWpSDg9Km3&#10;hjE3jggjhl1XsEy4aWy4bfq01ON29aqV6fgRJGPxZHpHkhBjCgxe/st6fPg89SLVwfi99O5mtEX2&#10;vJWl0FOb7eW6zJ3fonP8cnjjjdfT4qwEEAmysw0EPkrTe/RIygVVvvnm67StJJgK7WN1KCy8y/ZR&#10;xwjeUO9Ki8APo5A4/5R9+56M1+ULB5230hQWvSZIRrKhrMm96or9oV1i/zhmBK85ZrSRTLXDNE3T&#10;pjA6ZVTB65rCCABGmbBuEtdb0TEvuq6ZoopzWBmjIGnraUdoiwvVLQr7RbtNPSPJ9uSTT6QkT6Hz&#10;Tvnoo6LpdCoKa1TkRgIRgKcndqHtLEuhLS3pCBQ6FNB20aYV+i4Kx4mp/rgeSWZyf8s/NtzfmIaL&#10;6cM47rR7ZRntQVvPdnFcuAfQjjJKiUTAc889l+oSzzMEtxkBwVphjAojWcT9iLXi2G9G2zKtFPWg&#10;MtrdL7/4Im0f94ZCx4//zj2Supa/3fnHML+wHxzD8mx7LqDPMxIjXHfF3yWZUmj7SlvYjzSCLB5z&#10;nmeYgqkkwX32h3bgyWKuy6ouXAckCqh37FtJE4HcW0mI8sxOe8dIIq6bQr9RksIxZgowzuEf/kAy&#10;sGTTpIHPcT64ltgHrm/aQqbyLUsblkag/Pa3aXTZi3GbeKYvtM1lKWm03Cef/Gjuo5KkI8MEiiSp&#10;WLxQpEDC11+nF4yyFqa4ojfm3+PLVGUFFHhxo4c2285URQTcC21beQo90gk+8Vsl8Z///DsFaAhc&#10;Me97Oq7x5bTQd5e28JJKwPy3cV8J/Hz7zTfpZfp3v8uV36UXV4LXvIyyzblzcTS9OOZ6NhYlor5P&#10;QR6CR+w/vX4JdBNkfuXll8JLBKoLlNdefSUFaAkSESDj+NEr8pt4PghM/zkeo1zP4fIcnyNWB2Od&#10;YXv53v+e39w5/n36Tc4zASy2oTolyfIDK2wr9bXgPlaDwugR2q6iJFTRYsWlxd9QTzn/FM7Zwddl&#10;6QrfRd3nezmnldGWVpZc8Dp3bZNM4Zh9Guv7hx98kKY9JKj46isvF7yuKfTY5nMESbnecsc8Xdfx&#10;XsZxq4x7ULp3xmuQtrhQ3aKwX9xDqGclqRt0PqjIxE/uWuSY0GbQ073Qdpal0JZyHotTdC/8x4Gk&#10;OG1aoe+i0L4zyoDrkePEKLaDj8/v0jlmPzju1CO+v7Q4b/wdx4V7AO0odZHvpz7y22wD9xy2l2PG&#10;f8/dX2kncvfX3PVZGe1ufvKx0PHjv6dnhFjXDt7u/GP438J+sA/l2Xb2n2PBseH3+F3qfMHtK2Vh&#10;PzgXufaQkUMl2dZ0Xe5PjhX63upQOE7ccw7sWwmveeoa1zL7x7XAMad9KfQbJSkcYxKBuW3gfJa0&#10;PvA5Sn4d4Jj/MV6fZWnDWAMldz3SRtJeFtrmshTq0f/FYyZJUnFMoEiSJEmSJEmSJGWYQJEkSZIk&#10;SZIkScowgSJJkiRJkiRJkpRhAkWSJEmSJEmSJCnDBIokSZIkSZIkSVKGCRRJkiRJkiRJkqQMEyiS&#10;JEmSJEmSJEkZJlAkSZIkSZIkSZIyTKBIkiRJkiRJkiRlmECRJEmSJEmSJEnKMIEiSZIkSZIkSZKU&#10;YQJFkiRJkiRJkiQpwwSKJEmSJEmSJElShgkUSZIkSZIkSZKkDBMokiRJkiRJkiRJGSZQJEmSJEmS&#10;JEmSMkygSJIkSZIkSZIkZZhAkSRJkiRJkiRJyjCBIkmSJEmSJEmSlGECRZIkSZIkSZIkKcMEiiRJ&#10;R9B//vOfUhcdPQqdv+KKjg6Fzt0PFUmSJEnSj48JFEmSjgACqv/85z/D3/72t/B///d/4U9/+lP4&#10;/vvvw+9///uC5Y9//GP63F//+tfwj3/8I/z73//e/02qrji/f/nLX4o9r3/4w/fp3P75z39OdeFf&#10;//rX/r9WdcU54lz9+c9/SueuuPPLv+WfW65bkymSJEmS9ONhAkWSpCOAQCpBVRIn3333Xfjtb38b&#10;fvOb34RPPvmkYPn888/DN998kwKyBOUJzqt64/z+7ne/C59++mnBc0r57LNPwxdffB6+/vrr8Mc/&#10;/v/Zewv3qq60/f/P+H3fmU4dWtzdHYIHd9fgriEQ3N3d3d2lSIHiUGihXupu05l33ue3Pk/YmZ3D&#10;OSFyToQ+93Wtazok2Xvt5eu+H/lJ/vzzzyd/bciq+PPPf8pPP/3k+uwr7bvk+pef0bfMc8YD89bE&#10;T4PBYDAYDAaDwWB4fmACisFgMPwFgYfDLz//rMTfJx9/LA/u35cb167JtXeuJluuX3tH7t65Le+9&#10;956Sh99++616TETS6pq6/vCEpH7fvffu3Tty43oK6vrOO+673pVPP/lE6wnBybPCBb4Zi3Oe+duv&#10;v6o1+ldffaX1fPTokdy7e1feuXpV3jp3Tk4cPyaHDx2UfXv2yJ7du4KWg/v3y7GjR+X0qZNy+e1L&#10;cvvWLXn//fflk08+ds/9Up+Ph4rnnRLO9uY7EG4+/+wzeejeSd1vXr8etF1TWxhXd+/c0b778IMP&#10;5KOPPtKx85lrpy+++ELHIAIThLVnyZ8VxCPaF7GDNv/JtQ1jiPp+7OrPfLl547pcvHBeTh4/Lvv2&#10;7g3ap5T9+/bKoQP75eiRw24snHVt8o68e++efODGyGeuvRHN+Ha/B0O4wLO8b6CNmQvU/fbtW67+&#10;N7QuwfosJYW14JZ7xp3bt+Xdd9/VcUPf8g76FkEQ0ZB2+9GN3V/d/GOtoG/5zqzgpUE9qBNeJvQD&#10;c5fvuHnzhpx/6y3tM/ouuf7lZ0ePHJGzZ87IlcuXtW8RSr91z+O5tH9a+5W/QUxl7jP2Hj186NaF&#10;m0H7IzuUG25NYbwwBmkjvou2CQXaj3H04MEDXfcTxmzwZ4cqt27elPtufDLfGI+Mw3CBvmXusu4z&#10;9un7YHUILOxfrLGs76wBtAPzgjlBe/zrXwnPffz4sf7OvXt39TuCPSul5Y6b84yfx649EX0ZV5GY&#10;g96cYr/90o1Z1v1g9Qks7BOMDfqKtmS9CtyvqTPz9KMPP9QxwTcFe1ZKi+6xrn7Me9Yp1snUtgnf&#10;y77F37Pu8TzWxWDvS0lhbHjzg2+lHcO1H/Jtel5x38kY+Pjjj+Sua/Ng9Qgst9yayJh9770Hek5g&#10;zDL+/YLxf/6TcB7Cc4/fuefmbLBnpbSwx9JH7C/eedM7I6Rnn6QdGEu0AXOMecHYC1aHwEL/MBc5&#10;0zAOqROCu78daAOez77Hfki7BXtWSgvvS1gv3tM1jP4LF7zxQH9++uknKV7D/IW/Yex7xj+B8xbQ&#10;PvSbrulubKTlPZlZ2LuY24wX2ur3339Ldu8yGAwGw/MJE1AMBoPhLwguMRCF58+flx3bt8n8OXNk&#10;xNAhMmRA/2TL8MGDZMrECbJ44ULZvn27XL58WS90XJi4PEaCkIFIgjjbs3u3LF2yWKZOniQjU1DX&#10;oYMGyrw5s2XXzh1aTwi0n92zwgUuhBBF1A8RiksuJOqePbtlzepVMmfWLIkfGyeDB/ST3j26S0y3&#10;rtK9cyfp1rlj0NKzaxfp1aOb9O3VU2JHjpDpU6fIsqVLZOeO7XL69Gm5deuWkiq8j/bm8hau9uYC&#10;fddd0A/s3y/Lly7Vd48ePjxou6a20FdTJ02SpYsXy/p162Tzpk2yfetW2btnjwpGCEzvICo8Ic4Q&#10;VCBJIjGWUgP6N4FU+FQv+5cvXZITx4/L1i1bdL6MHjFcBvTpLX169pDuXToH7VNKD/cz+pYxwJgc&#10;N2aMzJwxXcfI/n375OKFC0qYQZZ55EO4vp1nQRIxbhDzdu/aJfPmzpEJ8eN0jFGfYH2WksJaMGbU&#10;KJk4Pl5mz5wpy5ctlS2bN7v5tlNFhYMHDsipkye13SCnEM+8vvXEoszGP938/cqtXwjCFy9e1DHJ&#10;d0xz43/U8GHaZ/Rdcv3Lz3p17yb9esXo3yxaMF/2urXqkvtuCBeI4LT2KwQlhA1z/7ibK6tWrJD4&#10;uDFB+yM7lFHDhsqkCePdujzHrWs79Ltom2CgrWi/Q24cLZw/X9d9xmyw5yZXxsbG6lq8ZvVqHY+M&#10;w3CBuQXhz7q/xa1rs6ZPD1qHwEI7TJsyWdd35sptNz88ohxi7scff9DnHjl8WH9nxrSpMnZMbNBn&#10;pbRMjB/rxs9yOXzokFy/fl2FlEjMQfqTec5+y3q5dNFCGTIweJ38hfPHxPh4mTN7lq4j77xz9an9&#10;GhGRebpp40Y3Jua53x8X9FkpLePHjnH70iLZ49bFt918ZZ2kD1IDzgDsW5wxWD+WuO8dM2pk0Pel&#10;pDA2FsydK7vc/GBvwBiDsREO/Mf1NyQ3ZDeE8PatW2Sym4/B6hFYxowe5cbsFFnkzn6cExDhf/jh&#10;ez07/PvfCWubR5B/9OEHcnD/Ppk+ZVLQZ6WouDHDHjt+3FjdX7Zv26Z9pOIaooV7V1rBWZV19YY7&#10;VzLHWFcZe0HrEVA4zzAXJ0+cKJs2bHD9/rau8YhGrNe0A23A/EKcYmzNcPtJsGeltIyNHe2eMdWd&#10;f5e4NeyEijLhAudJnsdaTF1nu7NJsDokV2ZNn+bG/m4VeWhXvt+/1/Hf7PusC6zpB9zY4G+CPSur&#10;llHDh7r2X6TjhfX6888/07XaYDAYDH8tmIBiMBgMf0Fwkblw/rySSsOHDpWGdevIG6++LC//7f/J&#10;S//z/4Usr7/4gpQvVVKaNW4sw9zfQXRAPnqW5f5LU7iAQAPRHDdmjLRu0VwqlS+ndQ1WP3957R9/&#10;lwZ1asvokSO0nly+IUvDhX/+M0E8gdTBkp86LnMX3Dh3ue7SuZPUqx0lZUoUkzdTUFd/oQ+KFMgn&#10;1atUltYtW8jI4cNkibu4HThwQK5du6bvCzfRjlCAmDFpwgRp17q1VKtUUfLkzBG0fqktb7zyklQs&#10;W0ZaNmsmMT16SP++fWXo4MEyLi5OZs+aJSuXL5cd27fL8ePH5erVq/Lw4UO16kyw5gz/eEopIIOw&#10;Dke8O37smJIlEL+DBwzQcZUn5+tBvzdUeeXv/yN538ghJYoUlhrVqkpXN0bGx8fL2jVr5PSpU/LB&#10;Bx88sWz8PV3WtX4wLxGAIExp49hRo6RBvbpSqlhRyfdmTnnlhb8FrWtKCmtBgdy5pHTxYhJVo7q0&#10;bd1KBvbv7+bbSIkfO1YJpoULFmi7QdpefvtttaanbyFY/vVn5ocywwvvvQcPlABft3atjHVrDN9R&#10;o2oVKVowv/ZZsG8PVQrkflNaNGmsY3vD+vVy7uxZtZyGtKQvUjtfGQv37t2TgwcPqgjQqX07Kebq&#10;Fezd2aHkeu1VKVuyuNR382fk8OHuuw7oGhoMtBXi6pRJk6RxdEO37pfVMRvsucmVwvnySt2oWtKt&#10;SxdZ5MYjXkLhAkQ0osyypUtlgFvXarl5/aw9lJLr9VelSoXy0qZVS4kfN07nBx5LELCIJ4SNgyid&#10;MX2a/g57AXtCSp4dqpQqWlg6tmsr06ZOVWMEyE72kHCDsc4azn6L0NzSzYeUzCP2dNaSurVrySC3&#10;xmI4ELhf379/X0V49pDGDRtIabeOpadNihcqIK2aNZUxo0erKAOhTh+kBqxlGABwxmDet2zaRArm&#10;yZXmeuV67RWJdmv0KDc/WJMuXbyoa2Y48G/X3188fqxeHYi8COjl3HwMVo/AUjBvbqlSsYI0c/05&#10;ccJ49aiFREZE5CzEnoWIQNjDq1cuy+QJ8VK1Qrk0twN/xxmkeJFCUrtmDRk2ZIj2EYYAeIHi9ZtW&#10;IBxisLF3716ZMW2arquMpWD1CCyM0yIF8kv5MqWlX5/ert83CV7C3333beLejUca8+vo4cMS5/bc&#10;6pUr6vektS0K5cujZzLOgwsXzNczSbjA+ZrnYfAQN3qURLk17KX/SXk9+aZabr8c5869nJPYr7hf&#10;+Pc6/huRCTGQNR2ji5pVKwd9XlYtrNmtmjfVNfnw4UNy585tXasNBoPB8NeCCSgGg8HwFwSXfsIW&#10;XLhwQbZt3aIWrng+NG/cSCorUfWGvOku8q/944Ukl4hXX/ibFM6bRyqVLSstmzWVyRMn6MULC33C&#10;dUA6hxsQbHh3EP4KAntgv37SqH49qVC6lBTKk0vr5K9jkfx59ULXrlVLGT92rF5wr1y5opbH6fVA&#10;wdqSyzFkNwIUJM/ihQvUK2f4kMHSs1tXadG0idSqXk3KlCiuRApEs79+zyoJxMHrUrxwIalasYI0&#10;bdRQunftokLKrBnTZe2a1RruC0L6ww8/VGtMyASsS9MKvosL/6GDB9W7CGvg1s2b66Udwvb1l/4R&#10;tK4pKXx/kfz53LgqL3Vr1ZQGdetI4wYNlLiCuIjp3l0GD+gvsaNGqjUsJCdeKoRFQlD58MMPdAwk&#10;WLpGJrQXz/W8ibBwRXBA0Nm4Yb3MmTlDLd/79+ktXTq017EHCZzzlZeCfm+oQr8iJuXL9YaKKFFu&#10;jCAI9omJkbjRo2Xe7FkqNpw+eVLeffeeWnJSn/SIKX4PFNoSEWWW+57eMT3d+6um+hv8hXkHIY6I&#10;UqpYER0rEH+sIa2aN5O2bv5169xJ2w3PDLUunzlTli1ZrKGvIAYhWhEEsbCG1OJbwyUKhgIEKd4+&#10;vJswXRvXr1eviL69YqRl06b6HSWKFFKxK7WEF+Rn5XJldWwP7NfXrQsTZdXKlXLk8CG12KYvPLE5&#10;JcBql36DNEaYaubatlDe3EHfnR1KjpdeVCKW+dOtc2fZuHG9hugK1iaMA7wkERcWzJ8nQwcP0rW1&#10;YpnSup4wl4K9g8LeVaJwQanu+rJDmzZqMY6xAEIlYXfCBUJL4j2GULZm1UoZNWK4NG/SyK3b5XVv&#10;8tcJQb9ogXz6M0h2vgcydL9by+/cuaOhxWgDzwOF8JNHjx6RFcuX6fgc0LePtHHrRc0qlaRwvjxJ&#10;nh2qvP7iPyR/rjdVPEHYmzh+vAr9eB+wvkTSA4X9Fu+a8WPj3Hpf382LMiowJq3fC1LSzbU6NatL&#10;h7attU1mzpjmziRb5dq1d57aryF78exCrJgza6buuR3d39V2a1lRNyb8z05JqVimlO49W93z2E8R&#10;m1O7xzB2EUk5Y+DhhwV/H7e+NmafcGeAHCnYO3XPz/Ga22sLSI0qlbVO69as0TUSTx7WgXCAMwLh&#10;KAmhxPfOnztHz0nlSpZw4zX3U2eVPDled99QzPVPDencsb16HC5ZvEiFTwhkBP9gHijs2XvdGj9h&#10;3Fjp1K6N9m+xQgUk1+uvaXu8/LdnC2rsL8z1Nq1a6Nq3ZtUqXa8RT8LhgcK+c9OdKzlLTZ4wQdf+&#10;UkWLSAE3XwL7jHVLjQWKFVXDmG5dOquhzLq1a1Qo/P57PFB+TTRqoQ2YX4T5wpNo6qSJ6oHMHKxe&#10;uZIb84X1jM2a4H9PqMKexJjCE+/YsaM63sIFzhiMe87YG9atVVGtQZ0oHRPJGYnkc/sjAlmrZk1U&#10;JNrm5lAoDxTamzHHXobn4TA3b6uULxf0uVm1MD87d2in6/GVK5f17I1gaDAYDIa/FkxAMRgMhr8g&#10;IAkgLbF69axFEUIIldC1U8cE8j9vbnnj1VeSXCK46Od4+cWEi3XJ4mpFP3f2LCXeuSxycQo3uJRy&#10;UecChvXwhnXr9CLfrnVLJWUCL7s13AUVsolQVJBv1CshxELCBTc9gBiC7Dpx4rjMnzdXYrp3lVpV&#10;K+tlEM8ciCoEHEhyyGXqllordsprL76glo55c+ZQsqyke24l96313eW9TcsWMnjgACWiz5w+pSER&#10;qFd6LPoh0rhIc/nFGpFLP5aZiBu1q1dT67tg9UxJ4ftzMmbcZRwCDVEJEhgStHihgkpaYAULmUU7&#10;QsJ36dhBhrpL9tKlS+TUqZMqAGCFCzkXCUCCQVqS8B1vhNWrVqnHU48uXZRMoG5lihdTUhaiifZI&#10;i/cGpBCkJn2b340RCFVImUplS7txW1HauzEN6U44DLyN8IBJz5iFuEAwgOTy5jreUohw3d08T60X&#10;jb+wFrz6j7/rGIewRnAo6NoGi3++C+ENcpR2q1C6pOvbskpoI9z06x2jZBAiGVbfkFnUk3UpPYJR&#10;SsA6gPUx70YsZK2A4CtTvKiOSb6D/mEOBvvu5ArtwdrIcxgz9aOiVEiCwN+9a6d88MEjDXvzxx8p&#10;yz/Besp4nDtnjvTo1k1q16ieJi+MrFJYCxgvzB9IdcKdvffgfsg2YY/CYh6BHrF6Qny8CiI1qlRR&#10;ojPYOyiF8uZxbV9LevXoLrNnzNCQQ3g/IX6Hi4wGjFn6iPWXnED0MSGoENLZm/x1YkzVrFpFenTt&#10;ouG7CEl0/fo1FZDw2mDs8/2sxcz5n39O8G7EahsiHY8B1nxCxVWrWCHJs0MV9qBybu5F168nw4YO&#10;ka1bt6jhBPvpH24tTckYTC2oP0Q67YynA6Ithhad27eTiqVLBdTvFWlQt7YKIcuWLtZ+uu7WPdZ7&#10;xMbAtY91mn0AApl17Ijb3xEaCPdUs0rqLdqxtifsGqGWOCOwTqa2Tfhe/s6zsL/w1luyw/UtxgB4&#10;3+RNwRrLvGAvjKpe3e19HdWIgNCHfKsnrIUDfBttyj5KGxOyKS52tAreCL/0h79e7HcI4sPd2EE4&#10;OebWTOYR5wTGLLl6EsZtwprN2o2YwpxA/Lx4AYF6nfYvXiR4buR27fHK35+9dyLmsEYgwiBMcUal&#10;zhiLMO/Ss0/QDowl5gEC1fZtW2XEsKHSyL2vvBujuV9/LUld2CcRc/B6GjJooIZ5RDRVw6Evv3xq&#10;76KNmV+0EcY2hKNDqJk7e7YKIRiRIK6xJvjfE6ogvCyaP0+FTwSkcIaipa6M3+/d+KWN169b+2RM&#10;NNX+D1YfSuliRTQkLaH0CLN4++bNhHUliBjOHOHsgYfKkkWL3Lmym56Xgz03qxbmMSF2d27f5ub5&#10;Q13zI2EwZjAYDIasDRNQDAaD4S8OLgFc/rFCI74vZAeWzlUqlFNCNNhlgpL79VeV0Ovds4deDAkB&#10;BeHL8zwyKNzg0oIV4uqVK/VSDrkdaInc1F1yZ82YofHDERewEk4PuBwT6gcyA8Jr9+5dKhpBhFUs&#10;WzrJu/3l1Rf+LrlzvJYggBQppBZ9kBSQX5DlCC+IPdUqltd/h2SGxC1RuJCSgzlfTvpdEPZc5IsW&#10;LKAeLn1799LL6/69ezVkhpfEkwtsetoeIQXLzD179siUyZOldfNmSvb76+IveDHwc8KhIKohgvBt&#10;kOVYKEIk0k4J31dMyfV8b+RU8gCSJNDKn7AdCHiEherTK0ZzdiCEEbpDCRR32adPuJSnB5Ad//u/&#10;/9ZnQdLevXNbw+aQq2XwwIHSJDpaQ48FigyQXXjkIBrod7v+QABCBOF76VsK31+9UgVtD76f/qeN&#10;6Fv+Npi4hujQtmULDXGBFw4eYhCs9AnzKj39yvcyNiC3mEOE3Cjv+oTvQxQN5W1BHRG++EbG639L&#10;RR27+n1l+L7iTwRE179vuv514wIRIpAs4z3VXLvEdOum8xRr84sXL6hF5zdufkPu8Z3hXD94lkdM&#10;Q3idPHFC5s+dq94/dWvW0HnqryOWwYTeQ0xBEIUs4hvpY8azjukypaR8qRL6M+Y4z2BcMO/5RsY2&#10;7YAnWfMmjWXKpIly5Mhhtdz+6qsvkyUAqS8/Z12GVCYMYaP6kHslVXxQ8cq9xxuHvIc6MH5YP6hT&#10;qMJaVLxwQe0n+j7Q6txfaAdIVcYs7cD4DfZMr3jPLlogvwqltB/1o56BYx3Ce9qUSW5eX9FQQAgG&#10;ofqcOQqxjicOnnjNGzeWYu4d/uf5i4arattGhQrIVyyjw0VChwLizI0b1+XQoYMyLm6M1K1VI0md&#10;GB+MA+Y2eYLwcoNwTAkQE9jLEFIWzJur30YbYwUeaEDgL4h5hLxs3rSJxI8bq6IhHggZBbz58ORb&#10;vGiRenix9+nccHVmHOO5FtOjm+ZmuXDhvAoQKRW4WBMhkxH8Vyxbqrmm6PeCbq1KqWcdItvyJUvk&#10;a9d34VhzWF8RvSDWd+/cIcMHD9a1Iv+bb+h6GGqNRVhnf9DQqEOG6JoYzlw9wcDYI/wca3D3Ll3U&#10;I5L1gHnqieJR1aqpRwKhxDQcoWvvlLQRaxf9SFirW7duqmDfv19faVivroY1xaMjWDv4C3Vo484e&#10;eMm85fYrQsXS5+EGIi37ASEnCZdXtWJFNVxJWGP/pmO1ZNEiKmIMd32zcsUKDUOFFyPfGCjy+UFb&#10;sXbxe5zPmAsL5s9PbAtCc7H+8p5QY4OCl9WmDet1bJGYPhLEPfsj4hhrBHluEIE5z/nrQV3ZC1jr&#10;WzdvquLj2TOnVSzjfBxqT+PZ5EEjfxzhPdu3aa3jXQ1J3NxgLWPu4u3EOZF9tpI7eyXstWXDWhCu&#10;2Ct1X+J84tre/43+Qp/wexj8VK1Q3p2ZRstpd0b89ttvdNxEek8xGAwGQ9aDCSgGg8HwFweXAEhL&#10;yHcs3Ah5NW5snLR3lzYIu2AXCwoXSwg1iDAs0bCOJRY4RJIXkifc4NJPsktIxWmTJ+ul9s0AL5k2&#10;LZrJquXL1bKQukC4pweQVxqmxV2aSfwNmdmyWRMNqwBJ6H+3v2D9i9dIi6aNpVePHjJqxDCZPmWy&#10;EgJLFy9U0mjZ4kWa6J5/J1HokIEDpGfXrtKgdpSSof7nvQyx8fKLSsQR6oMwZXwrBMfiBQtUZIBM&#10;wjo0PRc72gvyhlApJFclSXZyYYOoJ6G58Boh9BfJQfm2xQvmy+yZMzSBPOGbIOz5vvatW0mt6lWV&#10;PMNTB6t9//P4Rv6dkB/EycYSEo8FLDBPHj+uIXggLyCr0oMEy8tfNfzGpUsX1fISTwG+lxwnED0I&#10;iNQnSf3cuMc7C5GnXlQt6dyhvYwkOfZ4QlTN0D4lcTLfj8A1c9o0/X7CWHV1bYQXEcQEbRr4bPq2&#10;QplS0qRhfRnYv69aIiNMYskN8Z8c6f4sQOYwLiBfCNdBHdtrvpsKSo4HEtxewXuooWsP6s8c98qS&#10;hQt17PJ9JKWn7yFJ8biAjINIz/tmTiUzA8kh3kdceEJdMSbI74GlOh5mfCd9w/qRXkLTA+3GGsdc&#10;vnv3jobVQsBhfJUoVPApEhriGZKoZtWqGmaNMGR8I1blCCGMaUITEdoNDxZCSzHXCfPCvIcQo/Dt&#10;CIIIaO3cuGft2LB+nVtnr2k+gmDw+onxDem2fu1aDR2HpxJClke4afg0Nz5VbHTtzVpIjguIrwF9&#10;e8uAfn2eLq6uvXr2kG5dOqknG31PKBn/t/sL7QDRxXrU2q01JM3vn4JnQ5A1dmOYcESIphrKMKCN&#10;IdNZEyAvyUODh1So8c14gJTet2+vzHTrC6H/INz8z/MXrJv7xsSo0I4HD+tZJPYjP/CigYBkLSEk&#10;ZqP6dZPUCTEJLwzmDsJoasQCxi4EJQLywQPsfZOkQ9s2mnMlubUZEZB8R4jRQwYNkn179ygBm1F4&#10;4Pp1p5vX5AZhraFfWGcKunmCpX/TRtEy1X0LyebxKkEwhHBOCVjHOA9AKiN8483E+oMHY+DeGarU&#10;c/vW0kWLNOE3cy496yvgGRhbYOhx+e1L+mwMLerWrKnCJvM2WD0QKisQrsrNSfJUIbCFM9RcMLAW&#10;srdMdeeoTu3ba2gp9h8MN/DgYo/q3KGDhiglPBn1SangxxrGnCUc3ePPP1PhD+8nEsI3bxytQk2w&#10;dvAX1rlmOj4m69mGcx/jI9zAoADRgDNv08aN3FpdVtc9+grynDWd883IYcNkyxOjBm/uevtUcuDn&#10;jGnajvwgJ08cVw+Wfr17SZWK5d1Z500VEkLtvxSMWJYvXSL3331Xz3cpXTdSA+rJfMWbHI9Hwm9y&#10;BvLXo4A7l7EXDHD74YInhi0PH76fEEbWnRtD7dfMC0LGIaT26tkzoZ3LlVVhqo6bG+wXzF2MojiD&#10;ITITFpd1DhE8nGX40MF6fmffZO9745XQuR/pk7Ju/2oa3VDD6nFGJBQn50b6NL3rhcFgMBiyH0xA&#10;MRgMBoNefChczi5fviw7d+5wF/kRT1nRBhZIfS6aWJ9DoHL5wlIQgpvLZbjBxRFL9SvuMrZi2TLp&#10;1K7tU+EWOrdvq6QNvwvJkl7iDNIqMVFwv74aggjCA8u15KwGiYGPxTGxsom/f/zYUXeBvqteOpD2&#10;EKRcqj91z+dijUBDct/l7rsgbLF4C/Zc3um1O/WA6IVQnP4kOTAhxtJjoUi/QdYReoJ4+YP691Ov&#10;kWB1oRDTH+IUy0qSa2KNyLdBIiFi3b59W2Nf4/Wwd88erSeh3wjpQS6QQBGBEviNWO+2b9VSSXvG&#10;J3VLrzUqpCSEDAlgt27ZrH2LtTbEP0QSl+dg/YvldBk33kmEjYcMngxHjxzWkDIfuu/F44nn8v2Q&#10;e8wHvv/40aOa86Bfnz4awqNcqRL6Hv+zeR/vRVRCvITEINE+giEJlMNFAkOGEb4FYhNiH0+bUOQe&#10;sb8HubY5fvSIiqxeYYwwdvk+CDbyfGzcsEG9lrBoJvF1MdeWCAiB7cj/5330K5amhJAhqTgWqpDp&#10;jB/GYShCJrWg3XSuffqpnDlzWkka3ksdghFXhCFLiPvfUSZOmKA5F/hGvAYg8hjThDs5deKEWouT&#10;fJ7kyiTBTioWJCQOhojDcwzSiPB7hw4ekH+GEAD5ZuYvxB5eB/Nmz9YQY/7xqCKee09pRDw3DjUm&#10;f2ysGyszZfnyZTqet23b+lSBxFyzZrWG45k8aZL2PcSu/9v9hXaIrlfHrUd9ZML4eCVTt6Tg2TOm&#10;T9c49x3dukTOAIg42sD/bNofwgyymLlDiMZQ4xsCjjl/7txZ945VSrbh/eN/nr/gCTaaJPVu3mD5&#10;TH6uSJNd7Dfsn5CQtBNEsb9OiF/UmzBfELDskSkVC7z9mW9gHSC3yMwZMzTcJgKX/z3+wjhJIMNL&#10;SI9uXbWfCNWTUUCoRYSHNG1Yt64Qpoo5h6hGHiySxeNpR3gfvi21891rE9bw8+ffkg0b1ivRyZ4U&#10;rD0CC95nCN2sY8w5xll64fUV+zwCBeIwBhSEbwsUEb3CHlfZ7T0IoISpo3/DmeciGNijIMDHjxsn&#10;bVq2lCruvMHepqJpqZK6R5Fcn70Ng5i09g9hvhBrCI/JujfYnSfwAAjWDv6CgBLt6sC6xhrL+sue&#10;Gm6wznJuHTVyhNQntJabK7QDfVWANdaNVfpl5fLlOrfZRzg7pHY9YWyxbz5+/LlcvHDezd/p0qRR&#10;tJQo+sSQ5IXQ+VCaNWqoXs/sOV4IvnCDtZfQlow91m8MQ0oXT5pYH9Ea8YScQazZnI3Zq70xHwrs&#10;5WdOn9YcTIgndd2eULVyJRV2Y9zc4H2cHQgjjLcRhlh4QXOWvXv3bliLegiOjdN9E+/QvG/kDHoG&#10;oDAvEYzweqR+eMpi4JHaeWAwGAyG5wcmoBgMBoMhEZCikPmn3WWH8CqBVrShChfiNi2baxgELMm5&#10;XHFpTomFXmqAlRvEBBb5WGZ369TxKRK6a8f2msAUcopLa2ovuoALMhclLIoJa0byekKVYd1KmBr/&#10;+yA1yWuR4OqfJ9GyHtKZePgQhCSc53LKM7mw//OfCZdO6silmn+HRCIfBKEy1q1ZrdbZiEF4OeCt&#10;gVCEN0BgyIH8b+ZULyAu+bT/gX37lHzhud7lNjWgzyBXCL/ChRZCKjkBBSv+Qe53EInOurpjNc87&#10;PYECUpGLNqQhHjKQNngATJo4Qfr26qXh4iC88EoI9EbxChfc6hUrSM+uXdTDhW+EXOYdqbEE5PcY&#10;E/wNVulnz57RGO14BjSJbiCFvbBGAUQXIg8hgxC1EMWwuJ8+dYrm48F6mhBBkPOQkyS3pd2pG6Qq&#10;RCnfT/+fPHlCL+Lkl0GYwnOhqvsuPIroW/87Ichr16imnj3kRdm1c4cSAIT0YgylB4Ri2bdnj5Jn&#10;WLJXKlc2WQFl6MABblye0XbzCt/IGOP7GG/U7e2335YDbsxAmhIKsF+f3vqNhPmCPA2cq7yTtQPy&#10;sGWzZposm5B05C3CKpx3hAP0CcIr85BwMsxlEvn660K4Mb6V+uCBxLgnXjuiH9azfCNrD+OZggiF&#10;Z9pVkke7OU6oOQQBLO2x5saDCq8DxjTPJvZ/oXx5dQxDoof6NsYo/Yv4Rtg6vF1qVKmkZDjzEKIT&#10;DyU8pRCdZqjH1woNVXXs6BEVGQjph2gXWEh+i4B08OBB1w5rlNBHyPO3g78grrRt1UK9bwhds3//&#10;Prl8+e2gz7569YqGYWLvYM2E9CThLoIpycFZn2hXxDq8JvDgwwp7yeLFSjQjvIYisPl3+u+tt87J&#10;2rWr9e+SE1DUuyU2VgUu1onkvFvCBQh4by1fu3qVhrjx1wkBhXrvcXsT38JeyzxKLRh7hDOD6GTd&#10;Ymz43+MvEIDsG+xLeDesXrVS12f2n1BtnV6w3/Nd7NWsGaxd9WvXdv1Vyu1VCYmza1WrouHzEN1Z&#10;P5nr6QEGCeyfjD+Sy+MtRXgk1pvkchnhxTlz2lR3nrip6xjrdbjIUc4/CEiI38xhcomECi3GOghZ&#10;He3OW/379pFNGzfo90QC9A97PONg88aN0rtHD12vWJ/Z58jxxZmDPBULFyzQUKjpWYd5H3shc4Nx&#10;u8zNd85t5J/BgznUvsM4Yb/t7PY/zjWsw4gHjC3Gbnr6ib+lr7/++ivdtxBHunbuKOVKl9JxQzsQ&#10;nrNOrRqaR4kQtYxT1mTaIi3vZ/3hb3/66Ud58OC+5kAaM3qUtHbzslL5ssmGneNMyVpNzi4MMVg/&#10;aFeemd7xynNYuzBIOX36lOZB5MzB2cMzBijizkXkMCN04Hx3FmYfRXREyEluHfGeTd8jxGGw0cKd&#10;jRH8Bw8a6Pb7CXoW5EzI2QHDBM6JnKU459DerKfpLTwP8YsQvNu3b5OhQwap90/+J94/gQYejD3+&#10;He8jvAYXLVygnkfcB/gWg8FgMPx1YQKKwWAwGBKhccU//litvwg/1KJJoyQXi1AFiz1C2DRv0kRi&#10;3aUQMg/SmEtqOC3JuYByIcJKHatwwtUEhoPo1qmDkrDe5TIt74bcQsyA/CBGeLdOnTQ2MxbZgZbU&#10;kPt8Pxfvqk9IwWVLl6jFPqQiiaMJJcbFCyLBLypRRwgB/h3SFMGBSyOE/Ftnz8iObVi3j5amjRoq&#10;yU7uECwz/e+HWCW0AtaB7Vq10hBhWCpqyI3vv081cZhaAYWLNhZ6WKATvgaCD3Cx5vLsCQne90Hc&#10;4LUAMUMfTp82VZNzQmaFIhG44CIUESObcFJTJ02Uc2fOuOd9q88mcW1KQJ0YQ9QFEmCBG+NYceNN&#10;gkjF+zUudoBFIkR4Hawlu3fTMBDb3LdCnENyQf5BJFAPvvc/rm/pX97lvY+f0f+0DSQQSWV3uIt8&#10;wrf3kDq1amoeC/87EVQIdePFGx8/dqySLoRWg8hPD1IloLj5NWzwQDn/1jkdS17hGz0hhe+jDbAQ&#10;/sStH4RbYuzv3LFDprr26ta5s9SPilKSzv9s+pU2Z1wnhIxpL9OnTFHvGOZfuMgKEg+TlB9rd/JT&#10;tGza5Ckr6Ddfe1VKFCmkZCKeRYgSEH54PjB/+UZIYQpjGqts6gfxyu+wZkISEdaspxsndaNqadgt&#10;vo/xBJHLf3do3Uq2bdmszwgG2pX1B7IGz7exsbFKJNIPtatXc2teN5k8YYIKyKdPnVJSiNAuzFdy&#10;ibA+UifitAcW9QpzdSUMyVG3PsWOGqnilr8d/IV48T27dZFFixaqMIYHDm0R7Nm8k5+xfjE+P/zw&#10;AyWtENOxPIe8n+DGG2GBIK/I44SHFTHxWQcgm1l7goF5lBoBhRw9E+PHaUJv2oWxmdp1MLXw5gP9&#10;Sv8SqtBfp3AJKIxD2pk5xlrfsG7tJO/xF+bXa/9w4+7ll/T3yJ8CefvjjwnJnsO1L/tBH/7yy886&#10;Hvbt2a2h3ZhreDawV1GwqEdYYX+h39PrFcO6Sw4dSFfWVQT9aogCbj4H7tf+gtBGKD7yOEDcsj+F&#10;a5wwDpgLiKybNmxQ0SBUXVgfOD9ApLdu0UKWLl4k775778mTwgf6mzHHGOIMRVjMxvXrqVhAuDeM&#10;M0gc3q5VS/UW2L59uxqrpGWceuCd3tzACwVPBNZW9pR6UTV1PIRqE3Jj1KxWRfcFxGzWY9Zdxm56&#10;+om/ZZ1kHWRtind7Qv3atXSN1fXatQOGMr3cOk4YQLyDEXi90LRpebfXDnjkINwgyifkBInTUGWB&#10;51h/ISQdHrsIGwjO7GW0J+tieserJ54wdzZv2qjfzJmDswdnEHIdEiqwR9fOGpqQOcuayhiiDsmt&#10;Id6zOfcQPnBM7Ghp69ZF8jHhxYJHB14m3BXYmxAdOZt5ey1zKByFc+L9+++qcQHh0wirh6cxuXiC&#10;ef4gniAe4Y00bPAgFe/Y06gf32QwGAyGvy5MQDEYDAZDIri4cLGEvCMxa6AVbaiCxZaXMBkLM6zY&#10;iHsNmUrM9XCRElxePMISTxesAwMvnt07d5SD+/c9+YuUg4sgF1IuhRDj+/btU+vp7p07q5dAIMGs&#10;pOgTSzXizNeuVUMt6yA/sPSGVExLLhjqAUFATH1ISAghBIpG9etp2BvIDk3O7eoTaDlHomvCf2Fl&#10;j8Dw4QePlNCi/ZO76PqRWgGFMG9YUpJcH9Kc8ZMScLHG+vPIkSNKOiNkQDgjVgR6Y/gLF3oSBm9x&#10;l/3333ug7/vjj+BkdCAg0gnng1U6pBaJ+DXsUt7cGk7K/x76F+KRhLLksCA3DZ5IhPug3lzw0wr6&#10;F4+Uw4cPqxU2IdAgyTXZMESWe7e/LmWKF9Xk8oSD27x5s3ryMBe8vk0tUiugDB8ySMOOpATUh3lE&#10;/WhnREjCkGFxXqdGQsJ2SKpAbyO+G2t6xgEiypFDh1ScItF/WtcPxjyFNQgLYvIm4QnBexhn/vdj&#10;bYplPD8nvAriBGQObZzcHOb5HkH4xePH+h7GSZ9evTTfDcQ564TXp62aNpHNGzcosRMMPAvCCQGJ&#10;EHrkDWjSsIHWuY8bJ4SM2+/alDHAPOW9/E1K5jftiOgDGfT225fU4wfrZn87+EuF0qU058m6dWs1&#10;tAprQmrXM8Y6FsDk1/KH8CNXDsJa39691dKd/YK2DobUCih45BFDH5KSb2WtSesYSgv27Nqp4SX9&#10;dQqXgEL7007sD1s3b9L8OJCdiPiMM/87/YXxQw4f+h0im3GQ0j0hNWBd/PJLQhc+kDWrVqqQxD7F&#10;+GfO4+WFl+ialStVPMGSnXU5HKA93zp3VmZOny7t2rSWGlUra7sHaw9KJbdfkoNp+7atKogj7qd2&#10;fIcCY5bzFKTrYbdnkMeLPgpWD9onl2uXIm6fJZ8RIj17KXMnrWt8MPAc6sQZCu82xgOeBf66EI61&#10;T0xPFQ7OuDMEZy2+JRzgPMTYJ9fVqhXL9WyFuEYeisCxq23y+mtS2LVJjapVVEg+5s4K6unp2jTU&#10;WpEc+H6+hfMCubDIqUSeNoQJ9ljOVIhcjBlCN5GbjnWJ9Zg1JFxjg7UfQyXEZTxg8S7BgAMRCwOO&#10;wHMddcJ4B++9USNGqIcffUh7pqUd/GAd+OijD3W8IZA0qBOl7/TOt0Xy59O5xM/weiOEJftiSuCd&#10;Y+mzI0cOy0zX1kMGD9JcIhgc0Kb8TrjaNRCsb/Q5HmoYreB9Mj5+nDRv0uip/d9f8JCsUqGcGoTh&#10;Rc4+wnmGsZOR+4jBYDAYsh5MQDEYDAZDItIqoCjZ/MpLksddSgjNAllKuAGSc2LpmBaiKBgiKaBw&#10;EeVCx/cTRot8AlhiVnffQ3gp/6WW/4bk5xJGHg+SfMbFjpJ1a9eoNevHH38k6Uk0SV0SLOe+00s2&#10;4ZsIXYXHDe1L6AEu1YGkN+E3sFLv0rG9JjQ/e/qUfhPtltJLKu/OCAGFizO/izcKlvuEXiEsEeFD&#10;sP4MFBG8AslAiDSSSTO+CPeERXVKABFy8eJF9UQgvnuT6IYqWtCWgaFesIzFq4cEsrQ7pPjx48c1&#10;BwEW4OkhLvhbLC6x0IeoX7xooVpqN25QX0MqBYo5eN9UKltaRbT4uDg54MY334JlPe2YWkRSQPFI&#10;C8iGb9w30j98IxbE/Xr3FhKLlypa5Kl5C3GExTFW4STbX7l8mXpiYc3O+E3LPPLq8bXrr21btqgA&#10;gccF7wkU6ahTx3ZtNKk1YfcIJ+KRO88imnkPv/ezm2usdyQuX7liuQp0tC3iMn3KmH6WgEJ9mXuE&#10;DGGNQ5AlqS4eFevd+oIFN+IbYg1kNe9NadvwexktoPA9vBMxjDYlXBcC77SpUzQfDOQc+VXwtiHU&#10;WjDwDBNQEsBYpA/YqwkJSHgj1kME2EAvNn/BQ5Q8ZYhYiG+sH6nty5SAvQNyWgXLKZNV/OP9hEUi&#10;HxKh8wYP6Cd7d+9OIMPd7zO/wwHWVTwmCB/H2kb4ucCQm/6CpT3kOXlK2OvwFknPuu4Hz4Fo/uab&#10;rzXkZN+YnpIrhAcKhVBJiMt44tFPhw8dVEEHL9Jw1Yn+ZtxhIHL82FEZPWK4etb664Ggwr/jmUE/&#10;skeHa5ww3hE/6Hf2fPoI78+EhN45nxIOaBOEJcQFvD/Je3f+/HmtP+JBasE4Yy344ovHrr/365ra&#10;yp1xqxHOyb2fswVGKngoEh4Pj0/OwvRjWvegYKA/2bvJ+3TGndGmTZkiTRtFuzWtpFsncj119mFv&#10;RHwr7M6hnJHYWxDA8DJOSzv4wTNYewm3SEjVyq7/yT/HfkWfVHbryrDBgzWvIHMLT5WUzlf6+9df&#10;f9Exd+eOW/vdmMMrlXWZb+c5tEUkhFyeyb7BHq7nnb17dJ/p4NblapUqqMGGv439hTbo5u4RiP37&#10;9+3VMcCz6P9I1NVgMBgM2QcmoBgMBoMhEWkVUChcfrn4FcyTW0MS9XhisQ/xFoosTC24cEVKQOGi&#10;RcgNCHLCC2CFWThvHr3EB5LLfCtkB2G1sI6MdZdtLlofPHqo4RmwcOSildbLlve3XNq4aH/66Sdy&#10;+dJF156zpXWL5lKyWFHJn/tNd7FOGv4CC0qIf4ia9q1byoZ1a7U/6deUknVcaDNCQOH7IGZ4H++C&#10;WF04f76SjHgChCL0CbtAgu+B/frK0sWLlVBO6TsJdbRp40YZMmiQNG/cWEMUMWbpz0DyhjYkbFef&#10;Xj0TxJNjx5Q8oL7UO619C/zfjhjDHMHid8SwoSqSBFpHUkdIFETKNq7/SdRN6AuIqJRag/oRSQHF&#10;j3+772PsQQIiSs6bO1c6dejg+q+mihj+99D+1IExjVhEWBXeyXxKiycXYP6wZmDlvnTRIg1jRDvy&#10;nsD+hjgc6dqfsEN4f6SFYOb3Wet++vFHtXhFhG3UoP6TZLU59L3PElAYE6y/iHWMVcRTvJ7eOndO&#10;CV61vnZzOS1jMDMEFOrIe//X9QWCD2LWB48eyZHDJLAeq8mqEVJYa0Il1jcB5WnwtwhS27Zt08Tj&#10;ePSQs8b/Tn9hrYOEXrZ0qZw8cUJDCdKu4QZrJLmwVq9apf1KiEfeDwFctGB+DXM5flyc5p9ibWB+&#10;pmVuBwPPYa7jNYBITp4p1pLAtvBK0fz5pEnDhjJk4ECtL6R0evrED56DsI83DmJR757dkxVQWI9Y&#10;5wnHSZ4kxFK8tviecJ2fWFvYM8hZRBhK9lDCYvrrUbNKJZk2eZJcc+sXdWd/Sc9e54e3FjDuEMfX&#10;uDbv1bOnrgGETwxck/n/kPm5c7yuxg5xsaO1Xy9fvqxnlNTCO98iQC9euEDzmUGksyfQ9nj3tnD/&#10;xrpE+5DM3Av/F642AP52QAwiF83A/v3VgKJM8WJBvXFoB852/E782DgV+RmvnIfTA8bYiuXLpU/v&#10;3hJdr56eaTlHsl+xb0W78wge5YRPS62QxHzk91n3aUfanvWB/+bfaYdwtqsf1JF3sPbfceskZ6Z2&#10;rVtJhTKl1cMkudxInMGYAxh+ME5Zqw0Gg8FgACagGAwGgyER6RFQvEIuAUIx1a5RXS/oJNomXjtE&#10;8a+//JKuCxMXokgJKBCTxPjfs3u3EoskN8ci0f9sr3DZ5hu5zPbr20djer9z9Yq7GH7/xCo8PMQU&#10;bcU3E9+dcF6Qb1ye27RqqYnXA5Ny+wvCBrkSsIaHeE3pJRCSJSMEFD9oezwVEFFIzt68cXTIcDTE&#10;9IcMpO0HDxig+QawogwFSArGNd+E2IK1J2RMpbJlNfSN/9kQFVysIVUgIwmPM3fObA2ZQdiutIgV&#10;zwLjhflGP3lWoFiLe14LgaQS5DB9QtJ+vgdvJ4iK1JA8GSWgUB/aHzIR8YoQIITXIXQT4eaCvY+C&#10;1TihdfC0ef/999Rbh3GZGvBuRFEIFDx95s6aJVHVqwZ9HwUhAdEGa1y8opgvKSWKPPBO+oK6EhYF&#10;a9vYkSOlVfNmGgYOr5eUhvAixAmiCaGFEMtY80iGznqQVvA9GS2g+MHf/v57ApnGfN+5Y7tMnjhB&#10;iVQI21B9zBgyASUpvDZBrKD9CAOEBbv/nf5Cwm48VeJiYzXXAV4oqZ1TKQHCDONe8x24fYoxxPvZ&#10;Q8h707F9u4R8Ftev6fsZEyldt54F+pjzAfP9xInjMnZMrFSvVOGptvAK4RnZB5pGRytpzv7DGk/b&#10;pne8EJaMUGnk2Vi7epXbS9qFPE/4CyHO8GglZBLCKeQvczYcYLyx15w4cUIJZbwZWGtZ+73QVQgI&#10;eL09dOsu5w6P6A43EHIwSlgwb570jukp1atUemqv8wreS3iGYDwyZtSoBM8Qt0azd/JNyfUVdefn&#10;jDNybZB7jdwj5LbAmzfB2+LlJ94W5VR048yqeeTcehcu8SoUOC9hXMDez56Hx2uovDD0E/tIu9Yt&#10;VUzCq/KeO1t7QmRKxyz7ImcucmZpbhJ3fsMTiPUj7xs5E9rbnUHatGyh8xixhrUmtfOV+nj7P++k&#10;nl5d07OPpAS8E7GGfXS3qz8eRYTHI1wrYi4ikb9tmZuESStXsoSGwSXEK+cAjKqos8FgMBgMwAQU&#10;g8FgMCSCi0J6BRSI79yvv6ZWXp61HMQpFmwQg+m5jHPxipSAwmWSfA0TJ4xXkoeQKMklOMU7YejA&#10;gSqenD51Uklp6seF8f/+LzxkHW3FRZPEoxrH+epVjdcO8YknQmAibH+BcOjVvbt6dRDqiiS5KQGX&#10;5IwWULhcE+6Jft20cYOGcMIqNNj7aHsSEpNYlTjl8+fMlvv3QifchQAh3BGeRVs2bZL+vXtrGBkS&#10;lweGcYLAQQAsmDePhpriuyCxsJhn3KWH8AwF2hsyg5jojCPCRrRo2kTKly6piUwDhQ2IUHJrdO/a&#10;RZYtXaJWsv8dd1lPQIFEoTAuyHnAWCQhfr1aNYO+j0LfMrcJiXf58tsqEjFGUgPejecKwi3CKOGE&#10;alatHPR9FH7GvCJ0FmMfkj8ta5X3zRDkiB+QfZCzJAomf8+zBBT+HmKQv2fcanJdNx8JD0YbpId4&#10;ol6ZKaDwbYxTxivrGfPq2rV3dG4y/6lfMPA3JqAkBf3A2IBAReDFC5I9y/9OfyE0EARi544dZe7s&#10;WdqWkVjP/mvt3dqNrUoadoj3Q/yy1sS7uQ8hyxmDPmFMpGWeBQPPY86z1iDQIMZHVQstmuLtxj7A&#10;mtq9SyfZsnGjrhfMTcZcekDeJazXEQkQjVs1a/JUaMZgBSGD9R0ynZBViKjp9TLwwPpBGCYELoRL&#10;8mqxt7MPFimQXyqVLye9e/aQLVs2K3HMuSNSRDd7HmMXwXr6tKnStFFDFTOCtQlkN/3Evk3S+xmu&#10;Xy+cP6/97AleocCY8NYc1pq1a9bI0CGDpVmTRgnikTuv4jXNfkv+PvJfvXX2rK4brJXpHQfPAvV/&#10;9OihvH3pogpXHdq0Cim0cT7J90YODTdJ0vtJT0If0lfUNaWCKG1PjqILbk+fP2+OdHTzkjC1CIoa&#10;Ns3tUwhpUyZNlL3u7I6XyndPDApSM1f5Xf6GwjiiLcMtmoYCdxk8Sbe7ewKGRO3btNaQrHjxckcJ&#10;FOs4S5Msn9/D4waDFtqUvTjSY8BgMBgM2QcmoBgMBoMhEc8SULh0cPngwg0Z4IU+8P+Ov5QuXlQ6&#10;tW+npPCeXbvk7u3bepFN6wWKvw2ngEIdqAtE0rvv3pPly5YliCea9yTfU14QfCseCpAc5EdZNH++&#10;WjQ+dO1F2J5IgjpyqUeI2r51qwobkIheiLHACyGhGBrWrSt9evZUIoZcKt4FOLm2zwwBxU9ynDxx&#10;XIUpCEfvshvsvZTi7hvHxY5W63X+PtgFHyIcIouwNeSRgRgIJc7QjoVdv1epUF7at20jS5csVkt5&#10;6sXz0zJmnwWe6X073haEKCH0DaGfiIcfWFfGnlpKli4lo0YMl6NHjyhZlxrSL6MEFD9YWyB8sVBf&#10;tnixNG8UHfR9FMgMkrmr98+Rwzo3U2sFyliAAMHS+dKlZ4sFtapWVsLo7bffVktl/jY9/U1/EOcd&#10;wnLLpo3Sv3cvKVWksHRu1052bNsaUkCJJLw2ySwBJa1gXJuAkhR8D2IB5Ok1tyeQEwpREtEfUjhw&#10;P0C8K128mNR2v8O6cejQQZ1T9Gd628Zbw/ieSxcvaM4e9lDWUi9xOqG8hg4epAQ2ogDW4eEG9aAO&#10;fBcem8vc+u0Jl5xZkjurRNerI4sXLFBDAwjm1Aq2gSBUHWeD9evWyYhhwzQ5d6BgH6wkWP+XVXFj&#10;7JgxmrOGNYw+Ss96xN/SLtSJ0Jf9+/ZxdaqtIj2erCQob9q4kXrtHD58SNeJSIL2ZQ6wpmzZvNmd&#10;5bol5nZLLrwSYddYS3ds36ZeoYjM7J2hwHhApODcePDgAW3TerWj3P6Jt0WCYFCuVEkVcBBWtm7Z&#10;rHtUJPd8Pzhv4elDqMojhw7pXss+wZgNZcBDyev25W6dOqqRAUIBYwSyPxT4DsYQ812NNU6fklWr&#10;Vsig/n2lZuVK+kxPPCHnDJ44hI/kLoComN75kFHgG+k3zhoYa0yZPFnvIDXcN+LdFdiOXsGruX3r&#10;1mrsgMCIqG8wGAwGQyBMQDEYDAZDIrhgJyegQLIWcJdcLht4OCAyQHL7f8dfiClNUmgSdU4aP14O&#10;HzyolzEutGkhj7jUhlNA4fKK8IFnDMk8J7o61qlVQwUDSIVAwiWBvM4j5UuXkqGDBmpoAMJHUadI&#10;XzC5+EJqQMpeOP+Whvho3LCBFC9cMCG/QoDQQLsQTxur43FjxsjJ48eUtKXdkyNBM0NA8S73XHzx&#10;OJg1fbrGoYbAZQwFey8FMoW8FefOnFGhBAIh8NvwLCKh8YL58zTMTa2qyeVX+YfUdD8nVwBWiFh2&#10;Q6ZTr/SSjMnB+/aEcXhalru5hwVyvdq1nkp2iqCSSz288kgvV8+NG9Zr4nLaPTkCxY/MEFAYdxC+&#10;zJX1a9ZIm+bNgr6PAtncvHEjDTe0adNGzSfCmpEa0KapEVBquJ9BnmB5Slx65kB6+px5xPsh+LBo&#10;njt7tnRo01rnIuMxOdIvUvDaxASUyCIjBBTWTMZQggX7I1m9coWKjljps2YG5sdibYOgLuF+jrfF&#10;hvXrVMTg79M7FvkO8hzR1vv37pEhbs8gpwV7KKQs72/coJ5MmTRJjh07pl4qfH8kwPikPl999aUa&#10;bQwfMkTqR9XSXB/J5SBhH5s+ZYpcuXxZx3l6BQTWnYP798vkSROlc4cOGnIzlHDvL+zjCOSV3Zrc&#10;oW1rWb50iebs4HzBmpIWQt/bX1jTWPeHDx6secQIQ8qZhrFJCKd+ffqo9xCJ2lmrIwnqw3kTsYo1&#10;d9bMGRoyqkaVSnrGCtY2FM6fhDijXXe7/iUUXXJ7g3pbuP2Rb1q4YL507dRRBQKEI86ujAnOGrGj&#10;Rro5sV4Fpq/cXhrpPd8D4/Wf//xD2xsjF/q7Z7eu6mFCGNFAIdQreKk0rFtHRg4fpiIK9WZvDQW+&#10;h9x8tBXeLuSAIVF6vaia6vHJWbd4oYIaepc2WrRggeYS4pnUjb/P6qC/OAMxzhHXVrk1sUfXLnoH&#10;4RuTEzAZdyTLR8yjLVnLDAaDwWAIhAkoBoPBYEjEswQUCABIeZJNEtcfS31iJvt/x18gZbmkYvnV&#10;tkVzWb5kSSLZy7tSi3ALKJASjz//XAkdLA/79e6tggReD8GsVSEaiA2NcEGoB+JkQ9Zwufy/CF+2&#10;IU64bEOikF+By36M+/4a1aroxdcjqrzyyt//pv8GAd+tcye1evdEBp4RCpkhoHjgGyGLNm7YoIl9&#10;yUODF1Ow91IgWqjfoYMHVOiALAn8NuJYr1u7VuOsQxJBMIayRIaUwPKXZP1nTp3S3DEQaWkhrVIL&#10;3gHRS33fOndWraEh0ALz3ECoUH/mIjkNNBwPCcbdvKJ/U4LMEFD4PggO+mfHtm3SoXWroO+jEK6l&#10;blQtzQez0LUDMeJTS2jyLv4mpQJKtYrlJc6N42NHj2hoGSxY00Og+efrhx88kv379imBTL4Kwq4l&#10;NwcjBa9NTECJLDJCQAHeGONZe/fsliGDBikBCkH85qtJxQLWDeY46wZixvy5c3Sc48GSXrKcvfyT&#10;jz/WUD8IOeSOwoKedcojgAk5uXzpUiU26ZNIEfS0CYXnQ4QS5nBgv37qYQJp7m8TfyGEX9zo0XL4&#10;0CG5deuWGnqkB4ha5NJg36kbFSUlixYOucb6C+3lefmSAH9C/DgVdRjDnFfSMo4ZI4w1+nrViuXq&#10;/cdeh8hGH7G/k2Cb/GC7d++W2+48lFIxPq3w9gPqxp5HmFc8lfGqSC7xf67XXtXwmp07dtD6krcm&#10;OTGO9R+BZrVbdzlTMD+YA/QFIcMIiUXS/o3uPMV3Mzb5duqXEfDGK21BXU+fPKme0AP799Pwc6HO&#10;KnoWL1FMPVXxWMUrGc+SUKD/f/rpR3c++0LXp369Y1RoZRyQV44xh/EI43Xe3LnqvcHzPCEpo9oj&#10;PWAscXblfoAhCucbPEsTPJlfCClGUVgfZs+cod584RBQDQaDwfB8wgQUg8FgMCTiWQIKl3pyf/Tv&#10;00dDIeAaX61SgsUgRG+gF4S/4EJP4k7yUBC/GsKbC09qLmfhFlAgWRB0uLSSKwTSC6LL/zx/KVO8&#10;qDRv0liGuO8gVweJsTMD33zztcZWnz5tmnTt3EkJBS9USrCCxSbECe1GroHkwgdlpoACqCPvnTF9&#10;mia5rVy+bND3Uhh3A/v1lf379iYhJRlPXPwZL8Q9nz1rphINZUoUl/xvvvHURTqBsHpJ44D3iekp&#10;WzdvVvHkyy++yNBQSxBkEHeEhNu1Y4cM6NtHihUqoHULDGUGsYIV8bAhg2QdYXHeeku9HVKCzBBQ&#10;PDDfD7n+JRdN0QL51XsqMFQJsdghumK6d5e5c+YoGZJSccgD74F0xMr+ypXLSqhjZep/j79UKF1S&#10;PZSwWj3t3gcBylgKB3lE/HjIZUhCyDzGamZY9PItJqBEHhkloHjAqpz8STPcfsCejBiACOl/v79E&#10;Va+q3lbkT0CwTs5yPSVAuCa/EfN66uRJ6j3GWQGSl3xoBfLkkj49e6hwipcdczm9Xi/PAmspYs2+&#10;ffuEHCR455DrJFh7UCqUKaWeh1jeHz16VMM4pRb+fYfk1YhUTRtFS9mSJSS/639P+MaDkDZRD50A&#10;TyF/KVG4oHq64gkJmc2+nFrhlTqxh9FH9++/q4J73ZrVk7yHXCDkPlm7erV6ajA+I90/fnBmuHr1&#10;qpsbu2Vc3Bj1CMEzhnBmgftSjpdeVCOIWtWrufNfDxWkCdHJmOI7mef0Af3PvCAP1epVK2VQ//4a&#10;zq100SK6/zMfyXvSNLqBTJ8yWddl6sFakRniNqCP3n2SF4bwleQmKfTkbB1oIEO7MIbKuXWQnGlz&#10;3BkHg55QHiO0z4MH99U4g99t6c6xOh7dc3k+ZzzOAjNnzJDDbrwhJlGf7ADGOP1OnyPG0X6Itczn&#10;0sWKJGk3f0E84rvJz0Ti+K2bN+m9hHnGswwGg8FgCIQJKAaDwWBIxLMEFEh6LPQhNUmOTM4A3P3V&#10;6tVdTJNLkgp50bBeXbVwW+YuN1xsIZC46KWU3Aq3gAKZSNiEbVu2aLJ7iB8sEv3P8xeIOQj7FcuX&#10;y+lTp+RTd9nKDJBQGsIKq+OpkyerQIIwEKzOFEgCLs1YspK4OTnruswWUCA8z7lL/po1q2XIoIFS&#10;q1qVoO+lhBJQIHmxIoUAIDQb9YMsyZMzh5IyfgGF/8ZLhyTLxIEfPXKEWrUSwx4CJiPJFK/e5DTB&#10;6yI+Lk69vKjbG6++8lS9y5cqKa1bNNc6ExM+paRfZgookB1nT5+WifHxUr9OHY0/j4jif2c4BBTe&#10;A5FEKB/yBk2bPMnN39ACCutTy2ZNJXbUKPXueufqVe2L1KxPoQAZg0cLcy8zCH0PvNMElMgjowUU&#10;xilh7si3MXrkSN3HkguDVKVCOc1xwDg/7/o1Ocv1lADPBuYo+/ogt18g7CIM4HkK2V3NjTFya5w8&#10;flzPGOzjkR5HtC3fRU6jTRs2KEGKAUSw9qAQ4qdRg3qaG2TVihW6ZrCGpAbe+v3DD9+rV2D82DG6&#10;trK+ISixZkNWE0aNNsErJU+OpOcXf0HQJzcI4dYQGPie1BK7fANrJ3OXNZw5z/zwv6dcyeIyctgQ&#10;DbFKcnHWqozc99hnIa7x/CFfW9dOnaSoW4/zvZlTBRN/XdmnEOUY3w1qR8mEcWPVWwJDGK/etBHz&#10;i/ZClBk1fKhUq1RRQ2IxJnkGHoeEsps2ZbLs27tHiXf6jnGTGWszoN4YuHC+3e3WkFHDh0uNqpX1&#10;bB14zmUs4VnB2MLIBKFt29atcvPmDbfmffrUOMG7hdCRGAr1jYnRMcAz8ri/x2ONUK+jR4zQ92LA&#10;gSFHRhqPpAf0F/3O3sY+RRg65nHDenWkUDJeZ8wv8gD16tlDhVPmLHsFbRcoQBkMBoPBAExAMRgM&#10;BkMiniWgcIlDtEC8gGDgwjZ54kTp1qWzEp6EBMCqjYuZ/+8okNSF8uWVMiVLaMgBkqN++803enlO&#10;KZEUbgGFSzbWavPmzFELTL6B0CP+5/lLo3p1ZdrkySqeYCmIZXlm4J/ugkcuFAgHPHqw7k2OMCOe&#10;NgIRFsJYwicXniSzBRT+njwo9C9xyXl+sPdSPAHlgOtv6uuRkhRIrE8//UT27dktGq7izeAW2YxV&#10;xm2ZEiVU4CM0G0ITY422yCwyheT18+fOlcYNG+qcIX+Bf17x3+RBgQxt2byZxndHVKO+kGbJkX+Z&#10;JaBQJ+pHaJ05s2ZJuzatpUbVKk+F1kFAgYTFwphwIlgHp0VAgRD77rtv5c7tWzLL9WudGtXkFfed&#10;hG55KWCNKuDGQLXKlaRNq1Yyya1pjH28VyBlPMvm//u/7BHKJBT4BhNQIo+MFlBYqyCA8UpcvHCh&#10;hmzEe8H/fn8hHwgeGVOnTFGCGS+UtMBbZ/ieXTt3yphRozSPRcUypTVkDgRlrWpVdZ6zPmGskFFg&#10;zLCP4Ul28sQJzadU1a2VXnjOwDMKRDSJxQnzOCE+XgUhxrq3nqYE9CeiPfvOwQP7ZZDbmwLXtiJu&#10;L41y54yO7dtJ7ZrV1QvP/3N/4W/btW6p+UFIgH7H7QmpDX1G/RG48IjB0GDU8GHaDnw/7UB7kJ9l&#10;8sTxcvXKZTcuv9FzYEbOc/ZZ3skaz7o7asQIqeHGDcR+cgJTiUIFpWfXzuptwJnsfTcHWKt5DmfY&#10;ixcv6tmuVdMEbwv9XryicrwmbVo0c+06XY4dOyp3795J9f4SCdBXngCE1ySkfscO7fVcyrgJ1gYU&#10;9q7W7numTpkke9x5BxGFdZ4+/Pe//6XjEo+SVStX6p5av3ZCKFPGAB6udWvVVE/mpYsXq8duZp99&#10;Ugtv/LBf73TnxqGDB2kuQ8K/BuY98sY95wA8T7hDLHJrJl5nCEfZ5ZsNBoPBkDkwAcVgMBgMiUiN&#10;gMJl/syZ07Jzxw4NC0GyRiz4sfLHMo5Liv9vNXSFu7gSdgCShXAjED6aUDaFIUTCLaBw4dqmuU96&#10;KZnBpTIwnJC/EPaA3BRcRrHo++Xn1CW2Dhe4MELUYLV55NAhTTienMhB6CKEhpVPPGf4u1Dg2Zkp&#10;oFC3EyeOqxUh/ZIcwYuAQv0OHzqo/UGbUH+Ic/4/RMK6NavdmOgkeQPGiVe4UJNMt3GDBtK/b19Z&#10;v26t5gaAgIOAyCzCHG+SzZs2yaABAzTnDrmH/HOKehMKBmKFNiJW/vlz59wc/sXNkz+SJcAyKwcK&#10;dYLMOXbkSAKRV7GC5hwKJDkIP1S/dpSGCly8aJFahuKVkxrwPt7122+/yoduvVi2ZLE0bxwt5GxC&#10;zIVA8b+TcB6QSXj8dGrfXr3rIIUvXLggjx49VKGXJLzZ2TIVcsgElMgjowUU1jxCY92+dcu9e5da&#10;o5ctUTzJ+/0FYaNeVC3p0a2bLHHzC2/Q1IL5Rb9A9iLckpQa79Qq5ctJ4bx53Fr1N/WQ69i2rUwc&#10;P152uTbBSyCjQH+zD9DOJBqfP2+uht8sVrCAiiWBIRE5sxTMm1tKu3WWvRLvTsYNhHxK5zzvw+sB&#10;byDCYeHhgDjvfw+CN2Ei2d/69o7RBNf+n/sLQnL9OlEywNVnyeLFug6mNqwS85XzEvs++z/vZu6w&#10;3rO2Fy2Y37VLI+2/++/e0/2DcZmR88XbF2hr5uyK5cukv/vmxg3ra363YG1DIaF8w7q1tX0WL1qo&#10;QjvnQ4hwzi5z3LmUME6sceyXiDF4oRDydMSwoe7sul3u378vX3zxOEt4W3h7JPP5/fffk0MHD2oo&#10;L76BcROsDSjsXXihIKKMHTNa9ro1hpxErPWsCw8fvq9GJuPGxEo9t69ylsC7hzapXrmSrku03/Gj&#10;R3WsZPbZJzWgjgkeVh/q2Fng5nn71q3Ua4c1N/A8z7h/89VX9PvxOGMPxOOYcH94HWeHbzYYDAZD&#10;5sEEFIPBYDAkIjUCCkmriamN9d6J48dk8sQJEt0g4cILQRFIyHJZ49+wTIU06N6li4ooB/bv10tb&#10;ShBuAQVidaG7cBETnLAQhIsIFH78pX3rlpoYFotOLqfUJzMAucG7IXUvXbwgY0aNTD6+e+lSSmRB&#10;mEMKY6kZCpktoDx8+FB279qlVsBYSRObPth7KVQAzaAAAP/0SURBVBCBiEck/oYEoU+4/EN8QYyc&#10;PHlCE8K3a9VSQ3cEewb9DYmAZeac2bMTk6dykc7MyzTELwIjXiiEvSPBayDpx3xCmCRMxaD+fTWZ&#10;/tdfE3os+TjumSGgeMQQJOPObduka8cOCXHuX/rHU2IG4eii69XVpL+EdMFj5SfXt6kF/cd7IUY2&#10;blgvnTu01/A5ePNgiex/J+OAePCQKxVKl9aweMOGDNFwfYSUS5jzkc/dEEmYgJIxyGgBhT7BM4Fx&#10;zjdPjB8nlcqWSfJ+f8ECv1SxouodMm7MGCXXUwveiXhC2xIGbGzsaClXoriSuaxJ7PckwR41bJju&#10;1YTSgszNKHhznzWHMYAY3btXjHq84Z1DSC1/mzD/WRP4dwjY9W6c/TdfS8rCZrFGYRAC8U3eFRLn&#10;cxbyv4cE/nNnz5QbN64n5EiJbpDk5/6C0Fve7X9NGkXLqJEjNIcS63tqwNzBm5GcWpMnTJAObVpL&#10;qaIJhiKcGaq7uUIIo82bNrp2+lTbLCPnCqCveCeFMIcYUCxfvkwFpspubwrWNhTap0SRQjqO+/Xp&#10;rX3MGnXp4kX1cGzl1nAEcc87F/Gsdo0a0rljRxXmvTCNGS0YJQfv3IEnEF7OZ86c0fCT7IeB3+8V&#10;xi7zDrGuQZ0oNWhiHDLub926KadOkeNvnnRu31YK5c2tY9zLV0i4P85IeN3ircV49+qQHUC/8Z2c&#10;PRHERg4fponjCdXKeYl1yN9W7PGsxSWLFpGu7q5A/jjWY/bFwLBnBoPBYDAEwgQUg8FgMCQiNQIK&#10;RPcnn3zsfv8LuXfvrmzeuEGGDRksTaMbar6J5PKhEG+cED1d3EV2wbx5mlQey0ren5y1ZzgEFC6G&#10;kARcmrmgTp8ySSomQ9JDqkD05nvzDends7uGPEmwRs+8OMn+b7jtLsgzp03VXCFcoCEVXv5bUhGI&#10;MCF1IA46dJBlS5aoxXAoZIaA4n0P7ybEGHUkDjrPxivA/z4V4tzFmAsyoWh4N/lCvv/+OyVDeA71&#10;hxwhT0/82Dgdk4FeDl6BfKhXq6aMHDZMcwJA1kOWZzaI5w7puHXLFs3L0bBunacEFK/wbT27dlFv&#10;KrwlINmSIwMyQ0DBwpd+QZxauWyZtGjSKOj7KAVz5xIS45IDhoT+hP5Jj7cX5MihQwd1rDRp2EAq&#10;lCmt+ZyCvZuCgAMB3Ui9kvpo/qDdO3fI+bfOqTDHGgRxzHoEgZNdCCfqagJK5JHRAgpjj2ex/pEo&#10;etH8+dK4QX33zly6NgTObdZO9jOMHRLqtFsFmNTsabyPb2AvxuK9v3tOQfeN/vcQ8nLmtGnaD5wX&#10;MitMEqE2ScQ+YXy8tG3VSkNWJReqE5GDOU+YUvoqpeIt70FMWrlihYYRIr8C6wyCEt4PEPl46m7d&#10;vFHDaEL4DujTWz0gCdeFF4y/HuSRKZw/r3r2du7YQdasXqXru9dPya05/Iwxzxp1wdVp/pw50s3t&#10;qXVqVFfBnTMNXg14A8e7fQDR55tvvn7y15kH6vDuu/eU9J/mzmbs3XgkIhC8+kLS/Y/9kP2J8w3e&#10;BPFxY9RzCNEdowPEJ9qPsY4wjhECebUQtzjbfOT6NquCucwYQdTYtGG9eg4xTgrlyZ3s2Zok+YSO&#10;2+HOPocPH1KPWsJX9u0VI1HVq+rcZ0wiJlUuV0aGDx6sXmt4Y3MGzy4GAoxt9iLmAmdGBEDyLCFa&#10;lixSKGjbUBA08ZLjfDHRrQd4w7IuMZ8yco8wGAwGQ/aECSgGg8FgSERqBBQudp4nBv8LwYqVd9zo&#10;0XrpDbS89BcucJDyWBdC0G9xl597d+/qJY6LYyiEQ0DhkkQoHki1a+9cVWvd5Mg46grRVLlCec3J&#10;QSJOyKPMvnBBkHCBxJuEpLed2rfTkEiEdAokGnK99t/2Hj8uTkWCUMgMAYXvoG8Zf8SeHxdHvPry&#10;SowEEt0IKJAhkIMQIiSBhWDnIk3daReIB8J5LF2yWAb26+fqWDMk6YD3Q6P69WTCuHFq4QtpxhjL&#10;bEBmECaP8BLTp05RS1GIuGDfAEna2fX/qhXLtf6IFLRlKGSGgML3kKfhgnvOdNdnhF4J9j5KkXx5&#10;lYAmfv2RI0c0R0Ny68KzQFtcufy2rF2zWkO3NHHrU2BuAn/J+fJLSnhj3Vy9UkUlo6nP5AnjZfvW&#10;rRqih/WPecKYY/wmR2ZmFbBemYASeWSGgEK/MBY//eQTzYsFgUwCavJEBHpbMNcZ43hddnTzf/Wq&#10;Vdq3rHspDWWE4IIogmBAeDzWn3wBez4hLyGzWW/43swKk4QAwp7nCRtY84fKiUWpXb2axI4ckbCn&#10;Xbmi3o0pwRePH7s9c7+uq+R9QaBAFGENLVeyhNSNqiVjY2PVY5I1Cc82hBo8LfHWIaeVvx6EQUPo&#10;yO/GDmLMrBkzNEcFbcl6mNyY5mfMG4w99rt9bXD/flKpbGndyzGy4HyGKD944ED19jh//ryQNyyz&#10;8fvvCWHXOONxnoT4R0Dy6p20ff5HPWk43xCWqlmjRjLQfSc5gGrXqKZzDvGEdi1asIDudbNnzkgI&#10;Hev21szKYZcSMJfpY8j906dPuXrPdGtKO032nly+O/a1JtENdJ/D8CKme1fXLg1VNMRjl7mPwMAZ&#10;fZA7261euUK9TzwBNTPW97SAsU19aR/m3OiRw/UsilFNKG9jCsZbiCyc97Zt3aLiC+sS8yU77OEG&#10;g8FgyFyYgGIwGAyGRKRGQOGCC+EC8c0F5DNyTty4oWEUuPQSHgILQS65/mf4Cz8nhAX5Bg4fOqRJ&#10;0bk8c5EJdpkJh4DCBfGXX35Wkv3C+bdk3JjRUq5k6Hjx5GwhDESzJo3VcvHtS5eePClrgJwhhOUa&#10;OXy4WtUR8grL1WDfQnuTUP3kieNP/vppZKSA4vUzRCIkJ39LqBESw4bKRcN4IgRTmRLFNaY9sbsf&#10;3L//5IkJIPQK42nq5Mnq5VStUsWnSMTE573wN2nRuJHMcn17+vRpuf/uu0r2ZzYgvggxB7mxxH0j&#10;+QVCCShY50IKEIoDAQovCdozFDJKQKFvISaYc4g6kPCbNm6QoYMHSs2qlZ96F+IYhRA7vXv2UOtZ&#10;vHAYi5AlaQUheD744JESlqtWrtBnlyleVL85YX1KGuYjWKFe5GVhrG/fttU965yuk+o598uTvAHu&#10;O/8vCxMx9IUJKJFHRgsofkAKE4Zw4oQJ0q5NGw2XiVDir4u/4G0BOfvOO+/ovsr4SAkY91evXlUS&#10;Ei+/Zo2ilbhkPrHPsH4jquAFyPmAb80scpZzDQYaeFnwrYSxSo6ExtCgR9euMnf2bP0bwkolB28f&#10;Y12F9O/ZvbvUrF5V8zsRMkhzzri1w8s5w5rO7yMME65y8qRJGmIzubw1CDCjR47Q8FaMH/bo5NrT&#10;I5gZZ2tXrdL8T/7nMR7btmqpYVT379+ved3Yc7IKGC/k2ONsyD6PGIUY4v8Gf2F/L5gntzsXFHPt&#10;Xkj3LcZi7hyva267apUraXinfXv3uPPB50q8pzQ0W2aDcLl73X49bcoU6dKhg67LfBt7UmA7cBYo&#10;XayIenjXql5NjQCYi/wuf8Oex947dNAg9bhFACVfXHaDJ55wrli+dIneIwLbwiv+b8frZtjgQZq7&#10;EWMT9gfmisFgMBgMKYEJKAaDwWBIRFoFFEh3LjNcRginBEnhJZQtki9PSHKWS02F0iWV/MXic+vm&#10;TZpThXrw3EDSK1wCyk8//ajeLmfdBT1u9MhnJtzVcGOdOsrihQs1NFRWAt+B0AFhluCFUt5dmIOL&#10;BRBbfWN6qgUsl8ZgVncZJaDwXupAn+LBdP36dSWrpkxKCNtBXYO9DxGhYtnSGnokLna0EpKBSfFT&#10;K6C0ad5MFi9YoNbGiBZZgUhiDkBsICriWYKleCgB5Y1XXpaWTZuopwrfDRnGfAyFjBJQPAKPhLZ4&#10;bi2YP0/69OopjerXVZHE/x7CzhFeBMKrWqUKOqYIu4OnB3OecZlWMM6IKY/FPHlxIKIg5UoXL6qJ&#10;iEONNX+BhEmwco6WAX37uLYbK4vcmIFAVtHq3XdVlGXsZFVCxgSUjEFmCij0LyL/mtV4Ww1T7ylC&#10;0vnr4i+s3+RBOejWXqyxGcMpAWs2aw0EN7mFWGPx8sMLhXHTsF4dmRgfL6dOnkwUTzKyD/z4p1uH&#10;WEshTNXAw+2BWKIHaw8KicYbuXbr27u3rFm1SpPzhwL7GN+Ht8DdO7c1iXVTt0ZAXHu54BBrWb8n&#10;T5yoxg6EDlXBxa2LCLHr1q6VQf36qUgQrD4UkmL3deNn44YNcvnyZV1Tkxs/v7n9gzCQJO5f5NZd&#10;1lz/87xwYnivXrhwQc9UmeUhFAzMec6Cu3bu0HZr36a1lCxaOMk3+AtrON6qGLzkfSOnev6wZiOe&#10;sGbjacO3su5x/uNbs+o6HQjvfES+QDwnmNN8Ix45Xi4Tr2A8w1pTqlgRzfdFsnTGIHsrIV4R9djz&#10;CelG6Fy8QrOCwUhqwTmT9eqga5M4d1bAg8vfDv6S0Ca5dP8mHx65h1gj8dbjnJRZ65LBYDAYsh9M&#10;QDEYDAZDItIqoEAGQHBCmEJ4ElOdJOCQSFUrlAvpTcAFl/BDJLYkZNO42NFy6uRx99yvgxKR4RBQ&#10;eCaXJkj3UydPqHDDxcr/DH+B6G3csIEM6NdPSambyeQPyQxwuSYkBQnQSYROQtXAWOpe4SJNHpcj&#10;hw5pW9IWgZfHjBJQINQYL/Tz3bt31SIQEYg8LQhvoQh9vi26Xh0Np4Y3A4QIY8KP1AgovAeL5NUr&#10;V6pFMH+bnnBR4QJ1oC0hODasWytdOrQPOY8Ix4PoNCF+nFo0E9KMPgyFjBJQfnTz7KFbS0jqi+V1&#10;Nzc3CYcHkRMsrBDvItQK5KWXgwBC2AuxkVb4SU7Wpy2bN8uQQYOkYf26UrZkiWRjyvsLhBV5HkjC&#10;jPBAPbt37SKzZ8yQwwcPqpU7YXwY11kRtKEJKJFHZgoo7OF45LEnkF+ss6tH4YDQUP5C/w/s11fD&#10;eCEEBorRocAagodYt86ddX0l3CIkNnOD5N2j3fq8eeNGFYBpe+ZgZuF/3fhh3LO2kzB/9IjhWs9g&#10;7UGBdC5XqqTUrR0lU6dM1vUrFJgPtPl3333rfu+CTBg3ViqXL6v7FO3BGYczEPso4gf5SBA/aA/2&#10;LfackydP6t8RdipYfSgIPoT6wjgFIp21JjnB44fvv9e1jrqThJw8X0me5/qLfif/BR6LCGeRGI9p&#10;BWPmq6++1FBb5K/inIZxiP8b/IV2Zg/ByIB2xziHf69RuZIMGThANqxfp8Y95D1hPaHfMnNMpgb0&#10;M/s5xh3r167VPYck6IgCCCNJ2+F/tA3Y0/xjkL2Vc25Uzeoa3otzAvOBecFZMLuBNW6vu2dwxuvc&#10;vr16aPnbwV8I8UZexsYNGqgXEiIm+8Ifrl0572aXcWAwGAyGzIcJKAaDwWBIRFoFFD+46HkJvEnS&#10;iHcJBDyxvENZ0FMIM9KpXRtZvmyJXH77kl7+Idf95Es4BBQuTCTZJizCAfd7uPMT8sD/DH8hpjLW&#10;j5DNO3ZsV8IjKwEr07fOnUuI7z5okIYZCowV7hUIhphuXZU8h1QMZoWZWgGFcBAaS3vVKjl27Kjc&#10;u3dP/5546lzOf3bvIQY9/42lI/3HGIOAgxzBEnDbtq2a4Ldd69bueVWV3PEIEK/gVUNfY4XKNyx3&#10;45N8Gg8fvv+UxwgkIElUiXffpGFDJclDjT3aBLITYgIPBYik5IipjAIkPO2IlTKJ1Lt37pSMgPKi&#10;xsiHHMCamXj/jItQSJWAkuM1Nwb6qdjI+oAIQftQ+G8K7Y8oSd8+/vxzJamYXxfPn5fdO3dqCLL+&#10;fXpLzSqVgr6DQv8SfqVhvboyqH9/2bJ5kxJGjMdwkl3UE8vbFcuXywjXXoSxqVS2rFpkY8EcOO6C&#10;FX6H3y2UL69ULl9OunbsKFMnTZLNGzaodxd5Cgj7wzgntrwnVmY2UWMCSsYgMwUUxhpeiQgX27Zu&#10;1XcWL1ggSV38pZxrx/ZtWsm4uDhNas68DQXakDqzDty6eVNFTvJoFM6fT3I/Cd9VqWwZDeHJ/ML7&#10;hG/NbFBv2oW5SJjR2TOmq6AAAc25JHDOQz7jyQBJPWzIYA2JxjrHMwLHP+sT6x7J3Q+5/XLooIFP&#10;JbGOqlZFxo+Nk5MnTqj3yTdubWYtoD6Q2OyDixfMl5bNmmiyeYjvwPUY0bleVC3pExMjC+fPl7fO&#10;ntV91X8+8gMhFyGd0E8IRswJT2RgH4FwHjNqlIpmGGEwRwLPApkJvolxxj52l/ZZuFBaufMo+UwY&#10;awgD/vbxF76RPuS80KppE5nrxinnDPb37OhtQR8zzhgvJ44fk4lu3W7WuJHuPYh9wdogsHCGY67i&#10;Abpk8SIV1tjDeW5Gro3pAXOPOci4OO/OvIQsxeu6dvXqbv/OG/S7KXiZ8u2DBgyQ5UuX6vko8Mxo&#10;MBgMBkNKYAKKwWAwGBIRDgEFogHSirAXJFyG1K1do7qGUiCkBZd4/zO9ghV9nZrVNTzO4oULNNY3&#10;z/EueFyoeVd6BZQ///ynEux4S+DBANlDyA7/M/yFmMnkTMCCHqte3p2VgOUr34IIAQlGAlFIoWDf&#10;ArHQrVNH7ReIG8jkQBKP9k6NgELOFSxjx8fHq4iD5wcE8u3bt+T+/Xc1yT0WrljM4r1DToszZ84o&#10;sYMIMmnCBOnXp7c0b9LIPau0FIGMe/3VJOOE/yY5asUyZTQBOMTv4cOHlJwLNgYZv/RXs8bRGvrE&#10;C2Phr7dX+PesKKDQL5BazMfdO8kL0+Upa1OvQIgRwqJvr15qdQ5RR/+GQmoEFPoCryUvVBpzEsKN&#10;AlFLaBzETsKG0bckvd+6ZYuSNHjE9OvTS1o3ayo1qlTScHjB3kGBFCPMDOvF2tWrVeSAaAy3pTDC&#10;FKIU4dp27dop5DXq3aOHJpbGQpecBcHq5y+MRwQ55hnjkjWCunft2F6GDxks06dOlfXr1mkMf4QU&#10;5hPrYmYTVbzfBJTIIzMFFNoKYh0h85RbB0YNGyql3N7rr4u/MCdrVa8q7du0kUVu38XrKxR4NgS0&#10;huRzeyGhc/AWfPO1V3XeMC+w+CdXx769ezXsEOtEZoP1g3FLez9yazzeCH1iekrtmjVU7Aic85Dz&#10;GCHkyZlDenbrqh5rrHPM48C9Bit2+hNCes3qVSruB+6X9aNqqmiDeMOa6ZG31McTUQgFyPpd3u2n&#10;hV2fBHrF8f/JK1e9UkUdRxgIsFfRJ8HGNuIz+8CypUv1W1mjEIrIkYFwFOXOZDOmTdX+9kTezF6f&#10;AsFZhHWTNtvt5hQh6SDCy5UsqfuSv338hW/EI4rk85wnt27ZrDn6GLtZ1TswOTB+6Rv6COGSscLe&#10;jfjPuTpYGwSWim5ccY5dtnSJHD9+XM9I/rN1dgDnMg0J6s4hGGhh2EE4V/o61JmXgoCMAcrSxYvl&#10;1KlT+u3ZcRwYDAaDIfNhAorBYDAYEhEOAYULGRczLigQBhCpnTq0l5rVqkrRgvlDCiiQFoT34fe6&#10;deksK1csTwxTwfPCJaD88cfv7vvecxepk1q3bu5ilVw8dKzmRwwdoomjIR0///yzJ0/KGvjxxx/k&#10;zp3bKijMmD5NrTSxjg/2LSkRC1IroCA+1a9TWxPkxo0Zo226c+cOOXjwgIpgZ8+cUSLn2JEjsn/f&#10;Ptm0caMsXbJECYCuru3pbyx9876ZU175+9MkPuOFPCXkqWkaHS0D+/dXLwusdhljHgngBxark8bH&#10;JxumxStZVUCBGIM8gvQ5sG+v9HZjPZSAAplPCLxO7durIEWIl+QSw6ZGQCHEXpeO7VXUuHbtmopg&#10;hFzD0wgrd0jS8+fPa39vdH1LiBnCY7Vq0VyqV6mscz6UVwd9q/3rfl4oXx6J6d5V+wFSD5L2d/f9&#10;4QbrCG3LWgIRQ24WrJsH9uunFt6eJT3Fq1+wugcrkJzkValTq6b0junpxvlitXbFI4c5xXszk6xi&#10;npiAEnlkpoDiH9/sv6yDeBuEGsvsFcxRxOuxY2LlrXNnQ45RngkRrblE3FzH+CBx73zyfDw7pk2Z&#10;rBb/fGdWs/j/yp1vEHlJns45Aw/KUB6blNbkx1q0UNc9hFfEBj9+df8fYxEEI4RTcr8RkpS/9dqc&#10;RP0kuibnAuJJYL/TrifdXsl6HN2gvlQoW/qpc42/YGiyaP58XcfZA+nvQHB24owUP3astGvdSj1p&#10;WePxZClVrKg0a9JYlrl9GEEpq4N8LhcJA7l4sfTv00ca1KkjBXPnCto2FAwmGM+0JWscQna4hfjM&#10;AGsYYhLzjxBcnEvZ90PNbX+pXb2aTHZrIoYJnJ+Zl9mtPdi72IM4c8yfO1eaNWoY9Fu94rULXnaE&#10;gMMjjjnMtwebMwaDwWAwPAsmoBgMBoMhEeEQULiUcVmF2IY4PHLksMxzlx2sIGtUraxkuP+ZXoGw&#10;zPdGTg3RBCEPmQPJq3kFvvhC30MxASUpMltAgawoW7K4WvO2aNpUunfprH8zfOhgiR01QsbGjpYx&#10;o0bKqOHDNFxav969NXktxBSWz/R3/lxvKolF/G7/swlngoUlVrfdOnWSyRMmaBJgkt5CjFLXYMRI&#10;agWUrh07aMgoRAcu14FjOjMAWQLRhohy9PBh6dcrJlMEFLxbalWrotarEDBTJ03UZPUzXJk6eZIS&#10;1fFxY1x/D9G+ZXw1ql9Pqrj6IK7lCeJ15nlvYAlNGJKm0Q2UjF2yeKGGo0PY+N6NwX9FiGCmbSFQ&#10;6GtC8hHGZtOGDfo9rFOE0qlVtYomgob4DrQGD1X4Ln4fEQUxpkfXzhq6h0TUZ06d0jnFdzHnMoO8&#10;MgElY5DZAoo3vsk/tGr5ck1gTmgtwtQFhj5ifjNH8XogJ8a+vXt0/UcoYH31g7XovpsvCBAQmITP&#10;4ZmMe7xLsQTnu1etWK5nCL6Rv8lKYP4xLpjv5O5q0rC+hg/1t4m/4JmGJx174Y0bN/T84Qd5ns67&#10;uYFYigjboE6UJtInrCLeaaWLF9NzCl4D/G0wwYNxQJ0wLOjjxkiDurW1XYPVh8L4nj5lSmLSf/qK&#10;fvf3PblWZs2YrvloyFFDXfC0Ya8md9OQQQPViyW5fSKr4E+3H5MLzBO7OWMk51XFWYLxXJ71q09v&#10;bXs8svC4zQp7e1pB/7J+qwf1lSsaGrNrp45SUT138z6VV8xf6tSorvsb4wwRgedkxh6UWnhjmn2H&#10;/YccRoSLJcwn4mewb6WwJtEm5CPq1L6tLHVnfURQ1jbWpIzcDwwGg8Hw/MAEFIPBYDAkIhwCCvAu&#10;PSQyJaY6xBfxiiEmXw0RuxqS9TV36eHyC2mO1wrW7BAXeBtguWkCytPIbAGFiypeCvnffEPjUJN0&#10;n1BI5UoW18SdkLAV3P9CeOJFQr4ZiHUut4gv9DfPSCDwkxLteCSR26Nnt24yd/ZsOXLkiFrMUm/v&#10;EhyMBEitgNKjS2eN/0+8dcZZIHGYGfATB4TiGdi3T0iChPaLlICSIGzm0LYkDAyEBGF7qlRwxf13&#10;Zfe3EDj0N31brGABJeuYl2+88nLQWPWIJxCE5d3fde7QQRPB7ti+TcPgUG/6FlIxUiQHbUvhHfQ3&#10;/Q5BR04dQsvNmztHLZ3rubHHGMZqO/AbghXaCpKS7+NvGOe0DXNuvnsmRCvjl/mVGQQO7zQBJfLI&#10;TAEFeOMb0pg1fNL48dKxbVtNwh0oBjJmmaOIs507tJO1a1br/s85IFD8YK6Q3wzvk7GxsdK8cSP9&#10;LtZ/hPAaVauoSL537x4VJ/m+zBgvyeEX9w3vuTMJoim5RDq2ba2GG/428Zea7psIA0UoLCzY8cDx&#10;g36kjcfGjXHnm6ZuLS2j7ZE3Zw4NIdUkOlrix41V0Qmhg/agb/xgv8GrbzdJsadM0TU5ub2LtR7D&#10;BOrjCVWMbwrP4px0YN8+6d+7t+6zed1ajFDGXkui+j69YmT+vHn69+ylWR20mZ5J3LyBQI9z316p&#10;bOmgbUNhL2M8cw5q5fpkwby56rXB+sVakJ1B/zIvMSo6fPCgGjW0a9PareOVdJ8O1h6UujVraMi2&#10;d955J3FNzA5gTLP+s5YgGK5etVL6ufnYuEH9ZOcIc5A26ezuEZMnTdQ5ynd7a1LgHDQYDAaDISUw&#10;AcVgMBgMiQiXgOKBn3HxhRTdu2e3DB8ySHNmQJ4mF7OYiy8xunnXnFmz1AIfqzssCIkXTs6FtAso&#10;f2jC13PnzsqK5cvUG4LY4v5n+AsEI4lhyZdC+INPP/3kyZOyBmgT8o0QQmna1CkqUiUnoHRu3042&#10;rFun/QdxnF4BJYGAe0EJC4g4/n+w3wss1AUyD6KJcBwQPfQDJDyCCyR9mxbN3ZgZokQXuVUYl1yA&#10;uVAnR4iSqBcPCQh+SCOEuVAhLrKqgOIRB8wh8g30790rWQGlWsUK0oVk5pMny6GDB5UsCIXUCCjp&#10;KTyTOjMeEVUQ1wgnFFW9mua86d61q8yaMUMOuHGGpxnhSQJJ24wC8wAyEWHx5MkTmmx22NAh0rF9&#10;W6kXVVPJGsZpSr1R/AVxKaZ7N43BfvzoUXnw4L4Kuc8ax+EG7zIBJfLIbAHFw3fuHYiShDwcOXy4&#10;elMklzuihZuTCNWES2KtZawA2o5+Z31ECMADratba7AAJ+Qd34bQ0MF9M14P7K3JnQsyE+z/X37x&#10;hXrSkAuMPilWIL9PxE/aJnhstGzaREYMHSpbN22SB/fvJ7bHv//9Lx1fhKXs6eZ3VbcGY4yBWMEZ&#10;p6Fr7359+6r4Qn6oUG3Cs/AKwLNyw/r1KthwTgqsi1fKlyqpv7PR/S4hAvlbj2RGpKHfN21YL+1a&#10;tUzyd6zDzRpFu3V/rJ6fSDKP0JXVQXuzL3/55RcaGm7i+HG6t/u/LVQhNxjerzt37ND1gD2G52V3&#10;Ap396srly+rdOMydkcgNl5zXEgLKzOnTNPyVPw9PVgdj2jNyYO0ZHz9O6tWO0nPE0wn0/5/OYeZy&#10;kXx5pbU7P06Mj9d8KYx1bz0zGAwGgyGtMAHFYDAYDIkIt4DCpZ6LHgTWO+9clbVrVsnQwQOVPC1T&#10;vGiSZ/sLVtxYskPudenYQeN9X7p4Qa23CUuCtXhaBRTq+/HHH8nly2/LhnVrpU/PHkrs+p/hL1ja&#10;EwZixfLlarH50UcfPnlS1gAEyI0b19XqF2tErIJDiVNcLrt0aK8WxJ988rGQgB5CyY/UCig5Xnox&#10;IQSMu7CSdDcwIW+ogrBBu2Ml2LBuXbXexYOCMFCE/IKkW71ypVrSQpqQjJ56QTY9iwDhd5csXChN&#10;GzVUy2gu2qGEHdokK4bwoh8gw5hje3fvll7duykxF+wb+HdIYxIeI0gcPXJESZJQyCgBhWS+RfLn&#10;08TI0fXrahi2kcOGavgZ1hdIrXPnzsn9+/czXbzivax/jDEEWghPxj+5mAjhw1pDAuPkxNZQBW8U&#10;wtCRH2HyxPFy5NAh971f6fv+9a/Ikuh+MG9MQIk8soqAQjJ5vDcRn2dOn66CNIK1v17+0rBubRkX&#10;F6deWFiqMydZZ5kb7BPs+evXrNEQSgjc7AusPcwJQkWNjYvVdfTmzRsR/7a0grGk66r7NsLqESqU&#10;MIL53nxDxdFAoZ25C1nL3J85bZqS1nwbQi/j6v79d2XRggUqTLAHIiixliK4EuKMdt/n9jByRoUK&#10;ScjYZDxw7jp9+pSGRGS98NfDX0oUKiht3FoyPj5etm3bprmoqBPrCZ4JeNgQsqhFk8ZJ/i6Pq1v7&#10;Nq1l4fx5cubMGf297ECk02ecS+/evaN51AgPimeg/9tCFfqufZtWEj82TgUz5gPjmWdmZxGF+ci3&#10;7HFng2l4Lbl+TW5vyq4CCvVEIKTeeJ+wDyeEfX1DcgYYMxAClnMlIWFZnwYPHKBnXdYynhFoLGQw&#10;GAwGQ2phAorBYDAYEhFuAcUDF1WsB69cuSy7du2U2FEjpW6tmkmeHVggMiC9SxcrKoP69ZWd27cp&#10;eUFiXAjXtAooEA1cIImHvGPbVg2NRMgw/zP8pWLZ0kpMk8cFIiqrJV2F8OWCuGPHDrUsbRrdMFkB&#10;pVunDrJty2Z5/JiY4E+LBZALqRFQcr3+mhQtWEDJ1iIF8ifrWeQviBqIJ+3btNHE8GPj4mTO7Nlq&#10;zUvSeUKaIGh45CdjKKWEBwQlXjY9XL+RpL544YJBQ0lRaJNnhTXLDFAHCEzmGfH6EXmSE1CwtCWP&#10;yIJ58+Tk8ePyxePHT570NDJKQIHkIIxNo4YNlMyAaEQ8IAwQhAZEJuMPUj6rkFnUg/pAULEeaux9&#10;Nx6Ju06Og2qVKgT91uQKa9nLbi175e9/05wLSxYuUC84SNPff884jxsTUDIGWUVAgeRnnjHfsFTv&#10;3rmTEGrRXy9/wYuEMb582TINlUS4KtqNuUAb3rp1U6ZPmfxU4mr6grVnzZpV6n3CmkWfZWUwzwn1&#10;iMdN/bp1pIQ7A5DHJVBo974T7w3OCqytv/32qwrtCWeaKzLZzSMIW689KBXLlNK9c9vWrfo77GX/&#10;G6JNqAvrIG1MeFHCnUJ4++vhLwVyvSm1qleTTh06yOxZszRvFH1EnViv8EqBLG9Uv26SvyPEE2cZ&#10;vGnZX/Hm5e+yOpgniNpnz56RVStXSO+e3aVUsSJJvi1UKZgnt1SpWF6T5s+YNk3XEPZWnpmRa0K4&#10;4bXJ6dOn1ZOaszDeu8HagJJdBRTuGAiyBw7sl4kT4jV0F2cV/1zzCvtrXneuLFm0iETXryczZ0zX&#10;OwNe2qyFmbF3GQwGg+H5ggkoBoPBYEhEpAQUADmA98a1a9dktbsEQ7hArhYtmF/jFfvf4y+F3AW4&#10;ZdPGMi5ujF6e9+3dK5cuXZL169YpIYTFp//3nyWgIBDwjSSPJmHu0IEDpJS7cPmf4S/lSpVQS9Ip&#10;kyertR85XbISINnJrQDBO2zIYM0ZghVesG/h4tmzWxcNp5Zwqfz1KaIrtQIKeR4a1K2jYkWvnj2U&#10;JIRoelYZNXyoepkQKonE8Fg9Hz92TC3/EciwpE1r0lfCvRG2gUS5jRs20DAshHUIVn/ahCTLEIz0&#10;Le/NrDBSflAHxil1QtzBcyiUgEKYrAa1ozRXDzkMLpx/S75OJrZ9agQU2o14821bNpcBfXpL35ie&#10;EuP6Gm+KahXLq1VzsL+jYO1O29epVVP7Yu2aNRpKA+LHI5CzknjigfowL6gfghprBXOMNWf8uDgV&#10;IZtFN1QBUK1hc78Zsm8CC8np40aNdHNrv4rBX7k+ziiYgJIxyCoCCs/nPbqW79+v+UnIT4XIreth&#10;AAmJtT6eJKNGDJetWzZruCrWX/Z59ntC2+EdyLjw/x3hlEa7vzl06KAS86xb2YGsxBiCkFl9evWS&#10;+m7f5BwQSmjH2p1QjyRe/9C1BWsCnp/skay7hNXy/37VCuU0TwmJzxE16If/hGgTb71BzCDHGoJ5&#10;jy5dtD8K5c391NqS67VXVUCoVa2a7vl4KHr9TMi23TsTjFTq1Kyuv09f0+f8zXD3+0cOH1ISnf2V&#10;/T6rgjZh/H3rxh+CHrlM+vTqKfVr15ICeXIlaZNQBeGrWKECuscNHjBAtm7douJ1VjGUSCs8AQVP&#10;IrwknycBxb//sgaRH4251K51SxUmg4knlNdf/Id6JjVv0liGuzmJNxxeVs+DYGYwGAyGrAETUAwG&#10;g8GQiEgKKFzUNT73d99p6Iy5s2ZpovjaNapr/gv/e/wFcYV44MR4HtCvr8yfO1dzPCxbukQ6tWuj&#10;F2T/7z9LQOFiBtnA5fPokcMy0l208HLxP8NfCDVGLOXYUaPchWyzEkRZCcRzR3jAe4O+qVWt6lOh&#10;DbwCOdQnpoccPXxIL5S0ReClMrUCCrk3+sT0lIUL5uuF9fixo2r196xy/Z135O6d2xpuC0IR0QOL&#10;WMYUoWe8S29aiDhI0/1792rYjnatW2ni81AEN8JBe/c7q1as0L7lb5kHmQ3qANFBndauXqWEbKhv&#10;IPRM04YNZEL8WPXwunbtHR3joZAaAQXijeTSiJ5vX7ooZ8+clmNHj8iaVSuld49uUjKZ8HfMTbx/&#10;qrgxMnjgQBW1sIinjxGIGHtZTTzxQL2oH6QmogOCFKQp4tTePbtkzqyZ0q9PL2nUoL5bn0pLnhxJ&#10;PeFCFQRZvIkI7UN4uvfeyzhBlu8xASXyyCoCCt/M/vyr23dpiymTJqpHXqF8eXVu4hXlr2OhvHmk&#10;SoUK0rJ5M5k3d456rrBns9fjPbrZre/k3kCE8f8duVCmTZ6knpAI0JCzGdneaQVjA4+4GW4uko8J&#10;QTSU0E6OL/aJ5UuWqIcH4Tw5hxBmsncQ8rpmlUrqrUPycsh62vH/kmkT2ou5hRcJIRhJ/E/INbx9&#10;Ar1s2cdZlwlVBKnM2kxY0ls3b8r+/ftl8cKFuidXrZjgKfTma6+6Ps8j1V2dCPPJWMjqpDLrr7f2&#10;IniwByJcly1RXArlyZViwZq2wqCE8KKEPZvt1m08WVjLaevsCvrueRVQmAf0PXPmvNtv8fCqXb2a&#10;hnxNbp+lnxvUrS3Dhw2VNW68sF9wPuZ5jPOsetYwGAwGQ/aBCSgGg8FgSEQkBRQ/sAqDwCV2c9dO&#10;HZXgxnoMEjfQuowLMG75xQsXUitRrAiXLlkiE8fHS7NGT4erSomAwqWcSyRkMBa1XMr9z/AX4koT&#10;DgAr1ZUrVsiNGzeePClrgDAreG/ExcaqVwBkeGAeEo9EIPTHsMED9btDIbUCSt1aNWTM6FGye/cu&#10;uXr1io6fzAYkHqLS7JkzpWe3bhqaJlQCdsZc6+bNlHS6evWqkpsQrpkNCA76gDotW7JYEwInJ6CQ&#10;6HjmjGly9OgRIVY81sWhkBoBhTk/fMgguXjhvBIRCB+MD4jBubNmSOP6dTV5be7XE2L/+/+WepE8&#10;vlSxohLTvbusXb1akzcz9yBHshsgdQh7RzieU6dOyXK3Ro4YNkzatm4lVcuX02+FmA7VlpQi+fNJ&#10;vVo1pXuXLpqnBzExowge3mECSuSRVQQUP7DkXub2zTZuHSHnB3M2MFxVAtGeV38eFztaTp08oWsp&#10;axA5tmbNmikd27eV4gUL6Bh/81VI/DekRdPGsnzpEj0TcIbgu7IDWcn5hflHHhFyoTRy+zxCib9N&#10;vMLaS3jMyRMmaC4NvNFIDj954kTdd0keT3vy9yTqb6yh+hbKB48epapNWF+pE2sliet5J14owepE&#10;qRdVU2ZOm6qiOUm2lyxe7NbrIboflHHrLucphLFK7ozVqnlzWbJokbx7796Tt2VN0E6sM99887We&#10;FU+7cRgfFys13FrF97z24gtqJAKZjocyZzSMcPBGfiWZtbeGWxdYzzC+OXHieOJ6lh3J9edZQGGf&#10;ZW6ynmzftlU9XjlfBPsuyqvufMv5rrAbA107dXBzYJHuFYTDy8rfaTAYDIbsBxNQDAaDwZCIjBJQ&#10;CFtD+BosOCHxSHxOrGouwK/9I6kFKKSEXpZz5pAyJYtLk4YNpU+vGOnQro0meA8klZ8loHBZhqTA&#10;+vDK5bdlwrixyZJxkKJY0Ddv0kQTdBM+LCvhww8/kI3r12v4rDrukkws98A2JLZ76eJF1dtn6uRJ&#10;SiyGwvMgoBDWjLjwCF5DBw2S+rWjNKF5sPozviCpEPOOHTumiVn5/swG4/Pe3bty/PhxJT5ICBzK&#10;Oppvg8SbP2+unDt7Vr0akhOB0iqgQDIxPsjbwfjYt2e3e8ZYTdJLOK9AMdOzlCZBc3S9ejJq+HAl&#10;HukbiO3sBoj8P/74/YlV9CO57NYPkhrjFTeof39dxyqVK/NUWEF/gQgqWaSQChexI0eoFxzrEeto&#10;pMUJE1AyBllRQKHvdu7YIaPcmCNMF30L8eivI0YMGvKoYH7p36e35h27ffu27N27Vz1S+vfrqxbe&#10;BXMnCIX0QXS9ujJy+DANC8nazzdlxhhJCxgXDx++LxcuXJBFCxeoSI3o628Tr7CWkWeqX+/eMn3q&#10;VJkQHy+jR46U3jExUi+qlvYvJG7RAvk1H0pvtx9v3bxZc1Glpk0gjxGZ8YyZ79q8S8cOankfrE4U&#10;ks2Pcu1PeFHEEdYh9jtCGZHvhnWd8GItmzVVsdcLQZZVwTylrfCQuePGHucKQn12at9WBQL6IV+u&#10;NzR0IoII34W3Tef27TQ/VajwpRT6pnaNaupRudj1N+eV7Bre6XkWUDj73Lp1S8+fnFdbNGkUsl8R&#10;1BDSCNOG93WcO4sePHjgyRqbtvuJwWAwGAyhYAKKwWAwGBKRUQJKgiX3D2rJTf6L3u4CXIZ43/ny&#10;yBuvPH1R4pJEuBHIWBKWYyFbtlQJKZA711NWtM8SUDwSmDpwQZ86aaLGVfY/w1+UUCpUUCq5d44Z&#10;PVrOnA7tvZEZwMpu6eJFGve5dPFiSi6QTNP/DcVd/SF5unXpoglHb7vLaSg8DwIKF3DCzxAyKj4u&#10;TgWSUHl2GD8N6kTJmFGjZOuWLZqDhZArmQ3POppvwDoaohLyKNg3YAlOHhcszPkb5mZyHh5pFVAA&#10;84cCAXPnzm03RvbLrBnTpX2rlkoiJv37hATMtDH5BRA/+/ftq7lQEKqyG7xvh2yD1IfE+t7NFYh6&#10;REz6qUXTJmrdn7Qd/ltoD9oaK2pI9i2bNup4Ze1l7kUSJqBkDLKigIInyVm3dy1btkwGDRigYnug&#10;IKv7rCsIsqwneJUQqmrxokUysH8/DVcHMY8IiGEBHhtDBg6UlcuXq2GBhqly8yO7gLPL999/p+Ej&#10;d+7YJjHdujwlAnvFEyIwpIjp0UO6dOqonmfRDRq4NimloimlSoXyGvJz4vjx6hHCfEtNm7AGfO7G&#10;7I3r112dtuv+W7ZE0pBp/kKdenTtIvPnzVNjAfZ5vGDYK1h3+V/CH9F/eO6SS4RQmVkVrC/MC+Ys&#10;XqQT3RrFmoqxDEI8IhXiSVSN6hoCdoLbwzZuWC8L5s2R9m1au9/JGbSdKHinMOYxKCGf1+FDB/Uc&#10;iojCGpOd8DwLKNTvyOHDmvS/e5fOukcFelV7hTFeJH8+qeZ+p53rf87CiL70J2t+dlqPDAaDwZD1&#10;YQKKwWAwGBKRUQIKlxsEDMgFLOYXzJ+vpET9OlFSJF/ofCiQjrlzvC6F3e+QRBTiGMLH/zspEVC4&#10;pENUkH9j4fx50rBubY0nDnEUKMhARuR9I6cUKZBfBvbrq4RxevJzhAN8w7//nSACkciWEB5R1asl&#10;tMlrtEnSbyhXqqSGbkEAgpAnLEYoPA8CCuTLvXv3EnLDzJyp3hmEVQlWf/oby1VCfc1yv8vFnTwd&#10;mY3PPvtUCbi5T3LbYG0bSuRAHCKvBsnmCd8FAYFXQyikR0DxwLznPbdv31JSOM6NLSyfSxQupARV&#10;oIhHqJ8KpUu7uVZX30vCaf4eAitSVqJ+oYNxzX8zZ8NJrFB32vPtS5dUDMYav17tWmrtTNuFaldK&#10;q2ZNZeXyZfLRhx+q1xTrSiTxVxFQCPWDZ+Fbbm/h7xCoIi2geHsaxCSiGN4M/jpltoDCmo7XJzky&#10;pkyaJM0aRYcMCQjJTGgoks4TBhHyvan7fcYD4iAkNl4qiET8/IDbJ1hvIz1+ww36jHWSNejkyeNq&#10;vY4HGSGzOFv424R9gm+vXL68m99RSuCTM4X8R5xHaBMVlRrUl6GDB8uqlStVjOdMlRowv6jPJ24P&#10;euvcWQ1ViucL+zr9FZi3hvMSokmPrl3VUID8NP4zEX3ZxNVpfPw49VK5du2antuyKpg/7AsYt6xe&#10;tVL3voply+gZBC+EvG5N5Xv79+0jc2bN0vPMxYsXNecZYec4j2Awwu8FnuUS28S1I2cCwnYisnKW&#10;zcqCQjA8bwIK4571k7Mb6xT7Ys9uXZ94VRd6ylvOK+yv5OFDaJnuzsF4tSOIGgwGg8EQCZiAYjAY&#10;DIZEZJSAApnFhYm/ffjwoZw+fcpdllcpwVSxTOkk7/QXLsQQAnipIGxwqUqtgAIgT6kDxOe6Naul&#10;U/t2UqFsafWAeSqEGFaL7sLN5b2be/a2LZs1NMAvv/ycoQSYH7RdQhiy7zTJ5rgxsUooQuIEa5Oq&#10;7oJJSBGEqqNHjyphGwrPg4DCOOYbr1y5otbRXTq017EbrP60FeHNmkQ3lIH9+8umDRvkvffee/Kk&#10;zAOJc7ds3ixDBg1U8pI8PaEFlFclpntX2bFtq+u3D3VeQkaEQjgElIQx+GsiMUvS1gF9+2q+oLLF&#10;i7l5mpSczfESQmQOHUvkPSLczMWLF3T+Q+qHG8xxxjLzBMt4/pc2Yc5CnIZLQKEdeD5eS5BTkFl4&#10;1EH84HXDnPS3g780jW6gYXrIq4RoB3kUSfxVBBTCyY0dPVpOHDumuT+++frriAsojC3mAm27yo2B&#10;Vs2aJKlTZgsojFH6j0Tvy5cuVQ+TUGOTtQAytmG9uuploWPZ/X/mLyGuEn5eVMN8bd60UddZSMvM&#10;2g/TCsYEY4tzyDXXLgvmz5M2LVtKtUoVVRTxtwn7BN+OFwQ/Q2ShTxPa5GVtE0Slzm6vmTdnjhw+&#10;dEgTlSe3DgcD69Kfrj70F2N38aKF0rxJI7Wyz5PjtaeIZN6NsFOuZAn3/gJPhQ9kHSYZPd924fx5&#10;PdtFep1JD/CUIr8WoRHjx42VRg3qSb43cqpxy6sv/F0Ku3YnmTx5TPCmwZv28eefq8cOolVfN8cQ&#10;6RmfoTw2+fe6tWqq0MW58/y5hGTj2QnPm4DC97B+so4cO3pEz7Q1q1bWeYaBSKBw6BX6ktCZM6ZN&#10;1XCnd+/cUcHcYDAYDIZIwAQUg8FgMCQiowQUD5AFEHqQh5Awc2fNlGaNo9VaHYvLUKRuciUlAooH&#10;LusQWiOGDZXG0Q2lnIoQwWOgU2gPwpoQNuvLL79ItXVpuJBw2fxWiTg8YgYP6JesyAEBNnrkCNmx&#10;Y4dcvnxZvzsUngcBBdIKQptxvGP7Nunfu5cSUAhhgWMKYoz8OyTZbdGsiSyYN1e9eiDWIIvDRbSn&#10;BLyLd/JuPDuIy9+6ZXMNWUci4ECLWr4FQbFQnlwyqH9fOXTwgHz99Vfy888/aT+GQjgEFD++dm0N&#10;mbVowQIVUepH1dK45DwzsM60N7l4hg4aKGvWrJKzZ8/Ip59+Evb25jmIJhDVhKzBwwNiBWKSNSsS&#10;QgDvwutp+rRp0rVTJ6lZtUqy+VCi69WRaVMmqxfe/fv3dd5FEtlZQGGPQHDbuHG9G2N9XN1KBq0z&#10;pYqby6OGDZMD+/YpwQo5GmkBhb2AdRXxdQmkt9vH/HXKbAGFMc/4oh137dwpfWNihBwZrB+Bibch&#10;Kxm3hMssWayo1h2DBeYu8xkSv7JbM/DYOHnyhH4Pz86MsREusFds27pVRo4gR0xzFST8bZKSAoHN&#10;2CTJPJ4ezLPk1uFngb0UET2me3fNw1a0YH7th2DvDiz0Ietvrtdfc2eiThrmirHJGGVdzErwhCzm&#10;A3m/9rq9aeb06Sq0I5Qy7jiXIVbhbQC5fsqNO9oXbx3+ljX+xPHjMm/uXOnds6fmwwjlYUW70L+E&#10;Yxs+dKjmqsEbOdx7UCTxvAgotDWF9ZM7BV5bq1au0DHLuhPsWyisW9wREFj69orR3D6sbayrqRUt&#10;DQaDwWBIKUxAMRgMBkMiMlpAAVx2uARDzu3dvUvGj41Ti0msiPO5C7P//SkpqRFQuGxB4EJUExKi&#10;blRNje8e7LmU6Lp1ZPKECXpRJ/9DZoXCgAD5wF2ez58/rzlN8IwhfEiwOlMI7TFn1kwVT7h0J2fx&#10;/zwIKBAhEOX0z5nTpzROOoQKBBTEIISM/xuwcMSKt6obc5Azp0+dVLKdduZZGQXexTt59zk3LknQ&#10;XqNKJbV4xsvEX2/+G3KsiOsbSPAJ8ePUkvbXXxEI/kiWzAy3gAIZQ+JjzZewcKHG5CcfTx43fz3i&#10;1f9MwnwR7iumezdZumSxXH77kn4z60+42pvvp/8fPHgg169f0xBDjH2INsZ/eojNUMCyG0t2iNjx&#10;Y8dq4n/EYP+3+0v92rW0344ePaJJcxF5IonsKqDwTvrt5s0bsnfvbhkxdIhULlcmaJ0plcqWVoEO&#10;8ZQ1iXB4ka53VhdQvLWFvfbUqVNunRuj+TqK5M+neb78dX3JzVfmLeEy8bhQY4Z//F2FFjwx+bf6&#10;dWrL7BkzVGxmv+DZkRapIglIZcjoVStWuD1vgIbNCly3nlUg+0ePGK6eT5yPaJf0rGf8/ZEjR9w8&#10;naD5PQg1+VRfhSiIB6zdxd1ay1xAXGc9ZK2OxNqXHnCGZFwyx8lLQv6i1s2b6drEuQbDBzwwGzdo&#10;IIP795cNbj3i/MVaRtg4xh1/T9gvzZ0xdaq0bNpEPYaCtQ39Sv48ctcQym7W9Oluf7uQKXt+WvE8&#10;CCgIJ554hsELHoarV66U4W59J+cbHlfBvoWCcIKY1rJZU+0/jBAYA9ml/wwGg8GQPWECisFgMBgS&#10;kRkCCpcoyC3efevmTbWOxSq7Q5vWUqJwwSTvT0lJjYDCJZKEkwfc789wl8s2LZurVW6w51JITkw8&#10;eEJFkEyeJPiZAYgDiNrtrh+IbQ5Rm1zyVOLxQzpA8PG3yfXZ8yCg+C/mEC2EiyIUDaHMECMCvSI8&#10;q+oCud6QvjE9ZfeunWrNSDukd3ynBpAivJN379u7RxPdErJEycuAOkMC4ZVCct2WzZvJwgXzdf7w&#10;3Z5VZyiEW0BhzDCuIMBOHj8u8WPHak6eooUIKfP6U0QkuYwIyULIm4H9+iip7FmPhqu96XueSXx8&#10;8q0glBK+CEEFsiYS/QqZBzlOPpQ1q1ZJz65dpEj+0DmdvLmz1/X11atXIz53GBvZUUCh3uw1iBMn&#10;ThyXsbGjpWqF8kHrTME7BU+ADevXaYjDjz+OfL2zuoDirYm0AyTqgnnzpHnTJurdVtCtMf66Upiz&#10;rDmIJvwv/595m8+tkSWKFtacWqtXrNBcHTyTZ2dnQJ4Tcot9fea0adIsuuFT69azCsLdpPHx8o6b&#10;yx4Zn552QZDFIn/d2rUyasQIadKwQbKCrL8gtJC3Dc8V8qggELAmUp/k9obMAOcw1qQ7d+7IsiWL&#10;9byCIYuGJHXjDwEPQp02IM8X38Ia7h93GOJ8883Xbm59INu3bpGe3bqoYUSwtqHwXEQm9qDB7kxH&#10;DhVvz8/IeZlWPC8CCmOSb+E+sc3125BBg6SRG+cJ3uChva0qlCnlzi6t9ayxc8cO3de98ZDVxrfB&#10;YDAYnh+YgGIwGAyGRGSGgOKBixSCBEQiF6Ixo0ZJgzq1lfDGayAw9neokhoBBcKTSzPhw9auWa2X&#10;7kJ5niaTvMIFtWl0tAzq399d5Neo1TjkMRe3SF/aPAKMdoKoJsE4Sc97dOuq1rKBlqlYX/ItxAIf&#10;MnCAa5P96pUB0UB9Q+F5EFD8+OCDRzpeR40kNEszKV+6ZEixAFIf8mbh/Hly7tw5DeuRkfHiITWY&#10;e2+5dxP7HhExlBUm5F75UiWldYvmCeHZtm+TRw8fPnlS8gi3gMK4ZB1g/cAKGMJvkBs3TaIbaFLj&#10;UM/Gmr1l08aa/BXLYebTd99+q8/ziLG0gnkCUU0/MjYPHjygcwbyDe8t6hpu0AbMTeKwE1KE0HEQ&#10;dMG+nVKnZnWJHTVS68caBAEfSdCm2VVAYU1izzl37qwmiK9eKXS9sVYnATFz6Nixo25OJYTniSRY&#10;J9hLyGczb85sadKwfpI6YUnPWnr0yGElf5nrka5TKEA2btq4Ueco+ZXIAeWva6jCfIXYJFE6YS/3&#10;7t6t4fueB7AeQCy/e++eip9dOnTQc4fmWguxflH4GWQ/Hox4ei5aMF9zlyCeQAyn51zAMwjth8fr&#10;wvnzNb8K7wlWj8BSJH8+DSHY3q3vSxYvUnE9K8E7z7CefPLJx+pBsN6tM+T8IvcF+9ubr76i84Yk&#10;8v1699Z8JazfCAecZfxgLpGTy/PenDppojR058eyJYpJ/jdzhhTD2F/xeJ7jzlLkh7t7966by+HP&#10;yRVuPA8CCn3PusmeSXjGubNnJYTPc+caRN1QOWwo7J2jhg+TrVu2yKVLlyK+dzJeORtzZ/DmdnrP&#10;KAaDwWDIfjABxWAwGAyJyEwBhcsIlykud9ffeUcT8fbpFSO1ayQkYw4VjiGwpEZA4RL0X7HgSS6R&#10;ZCzGuWzjFQN5Fx8Xp3kfUiJKhANc4Kgvlzf6Z+OGDRp2rF5UlIokgdZ6iCc1KleWti1bKDlw8fz5&#10;FIk9z5uA8sUXj+XsmTMa6oxv4eId6mJOGzaoE6UhJNauXq1JdyMdVskP5hMEEQLEyOHDpGHdOirq&#10;BKsrVuHkthk2ZJCsW7NGCe4vHj9+8qTkEW4BhfHEuGLsMH/Pu7psWL9eCY4GtaM0XnmwZ/PvhKXp&#10;0qmjTJ08WRMHf+jWFcY5hFhy4/RZ8AsoO3fukO3bt2k+gX179yqZiJAQblBvxgvzk/cM6t/PBJQw&#10;gHoTnoUEwxfcOMTKPzkBpVTRwpokfeqUybJ71y65e/dOxMUK1kyIc9pp2uRJGu7RXydCzowcNtTN&#10;jXNKwmUmAYfQQ2ioObNnaX4N5qC/rqEKOShYHwf27y9LlyzRkIH0y/MA+oPzx1du/yIHB0YSJYoU&#10;kvy53pScyZw9EFhKFimsHnckMN+yaZN86sYp443+Tc8aRp1YE+7duyu7d+6Ugf36ptgrl/BU7Vq3&#10;lrFjxuj699CtSVkJtAttxDdev/aOO28ukxh3tmTPK+6+kf2tSP58mtAf71FCkCKy0B6sYew1ftDW&#10;//73v/Q8ev/+u2pQwBmN0GcVy5QOKaDQtzWqVJbuXTvL9OnT5KibF5wZsjpot+wuoNBXhFekTtu3&#10;bXPnjMG6FrHO0C+BXrf+gtc1YiWCNetZpL+H8cX9iDMaZ1zWisAxaDAYDIbnHyagGAwGgyERmSmg&#10;+C/UkBgkY545Y7p079JFyQkuVf66hCqpEVAgAxE/uAy9femiWjYTWx9vDsI7hLp0Q8B379RRQw5w&#10;GcXqkXpHEtQVsQaL3yuXLyuh0LRxI80nQfiuQFEAy/+2LVtqrHuS2pKcNSV43gSUH374XgnU48eP&#10;ySw3nhjT9C/tFXhBh9AnDAuiU9zo0eoJBUnxL9e3zxKe0gqe6YkPEP57du3SPmvbqpUKG4GJcKkz&#10;3lgQDFjOYu2OYEHooJSKAuEWUPxgjEJoQIqsXrlCunXqpKHREsKxJB2jvJMcLlUrVVRLaaysr165&#10;khj+Jj1kvV9AQTxZtWqlzJ0zR4lfBDW8ANJLcAbCP3cOHzqkuQeKFyqQ5Jv9xUJ4pQzUmzUa8pQ1&#10;ZurkSRpOMVidKUUL5NdwR0MHD9SY+owp9in6OhJzGNB3hFVEOCO5OoQldWG+stZAfMfHjVGyOLPB&#10;2EewY31jnSMXT2AbBiuIQHjFzZ09Wz3G2FMi4cmVGWCMMX85D7A+TIiPl5rVqkqpYsWSPXuwl1Sv&#10;XEk6tmsnkydNUgKec1E44O35hKa6cP4tHT8V3f5EThDWzlDnEwo5v8jlouFG3fcw57MSaGvGDqHs&#10;yHuCR1M5t94Uzp8vIeeO+74K7lsJFRcXG6tCKOtPSoCITRg1wsGOGxsnjerX072duRjYZoSlK1qw&#10;gFSvUkmFfBKYP3hwX89z7CGRWi/Si+wsoHjrMGP79u1bGq50xrSp0q51y2Q9rFhHMShhPvZ230uo&#10;VS/vCeMpEmBdYBz88fvvOq4ePnyoof7Yi1grDAaDwfDXggkoBoPBYEhEZgso3mUFsoxQQHiFIBR0&#10;bNcm2VwC/pIaAcVPmrznLs2bNm5QwYDwK4SBCWU5z+W+ReNGSsifPn1aL1SRtsSlnSGmL7/9toZf&#10;GTJwoFSrXMldJnPKG6+8/JQYUMP9bNjgwbJ182a5dPFiigkUPwn8PAgov//+m152CVuDkDR4YH+N&#10;n81FHaLG/y30K/9euXxZFScgHPAywqIYUj8Sl3Se+YN7NuHrCD2CtxBhxKqUL+fqkvcpYYwwOuQ+&#10;KVuyuFpJY7nJXORyj2V7ShBJAYVxSlsx3giZNWXSRGnu5grfExgejzFLmByS+9esVkXDt2xYt07H&#10;OOIHxEha4RdQNm/aqN4IvWN6ah4K4ugTGof1DiIqXCSZf+6kREDxksjTTpZEPjToH0/ofs/NY0K9&#10;1K5eLWidKXlyvK4JvRvWra2hIA8fPKDrM30dqfozBxEV5s2ZIzHdu7nxXlbJWs1F4fau2jWqu/1i&#10;htvXbj35i8wDYwDylXk239WXMHrB2jGwFCuQX/r2itE95eaNGzqOwrX/ZzYYY4wN5vD1a9dk+bJl&#10;0tP1Y4M6ddwcDu31gfECYt3oESPcPElYu1IqZD8LzFfa99dff9Hz0KIFCzQMZRl3NiGnTqAg7S94&#10;ckxw6/sBt4djpR/ptSW1+NHNR+Yy4SoJmdmpfTsN28R+gEDE2Yu8J+Q7Yo9D8EupMIU4wFp1zfUj&#10;nqfdOnfSPTPX6+7ZAWc6cvywxxVz63Q91mPXZseOHtH5/O2330Rkzw8HsrOAwt7MuH7s6rF/316J&#10;HztGz1vkc8sdEIrWX/AOx2uTUHYL5s1Vb13Pmy8S6zprwm/ujPCNmzsfubME68LJEyd0v0Y8Dtc8&#10;NxgMBkP2gQkoBoPBYEhEZgooHri0YPHP5fXRo4caM37ksCFSJoVx2lMjoADeB1EBwXD57UuyZfMm&#10;iXOX9sYN6icbPom8IySUX7Z0qZLsXEojiV9/+UUvcMR8Hj9urOubZkpoQXwHiicUQshANN6+dVM+&#10;/+zTFF+Y/STw8yCgJIhkf+pFGyEJ0atJdEOpVLaMFMiTK8m3QHhikYogRdi4PjE9lWzHgp32SA+h&#10;HwrUi0TMWMxu3LBe+vfpLWVKFFOhhLoEWszmz/2mhiSJrl9Ppk+dqmHG/vnHH9pvfGtKEEkBhTpA&#10;kEBqvPvuPRWtxsbGSrvWrZSQD3w+74XUgjxr1riRxI4apSIKyZO/d+MwrfALKOvWrpHBAwdoTgAE&#10;A0JAXbp4QdcY1rxwkS+pFVCi69WRaVMma14PBB3+NpKgb7KjgAKoO+8mTN2yxYulXq2aQetMYUzh&#10;8QQZ265lC1m3epWKqPR1pAhREmATeo/wVqwvhBGDnEWQrVKxvLRr01r3igf3333yF5kH9mwEJXIP&#10;bN64UTq3bxu0HQNLqSKFZfSI4XL2zOnEPC6ZNR4iAc4CFM4/hBOcPm2adO3USfeKYO1BKezWrc7t&#10;26m4cfLkSRXqw7lPeOOePQIhAZE52p1NMPDI8VLoJNuEOJo/d44KD5zVshrZ+7lbgzg3LVuyRAb1&#10;6yd1alRP8BJxc4Y9j/nbuUM7zTWHRwjzN6UGAqz9zHXW08OHD2k4TPVuyZf3KaOJl9y7vD0IL7GY&#10;bl1l5fJlbr07p+fPSOz54UB2FVCYX6w/eJ8Q8nDhvHnurF1PhUjOPPR/sPpTqlYoL/369JLlrn9O&#10;njiu45r54c3bcINn4yFFLry3L12SA25NIA/PypUrVfjLaqKkwWAwGCIPE1AMBoPBkIisIKAALi5c&#10;lgm/hACwbMki9UKpVK6MElKBVoT+kloBxQMXOr4J4nb1qpVqaVuuZAl3sXtDwyX5iWz+mxBZJI3F&#10;C4DfhwD3Qg9xgQ8HuBR6ltfkhiA2+8T4eI3rTQ4ALK393w45AGFbtUI5zb9AHHAIx59//inF/fS8&#10;CSh+EAeesDVjx8RK+9atNKF8sG+ikO8GEYq43CuXL5dTJ0+qFSLEA23JGE0r+FslEdyzIMbOnDql&#10;4a7IkdC4fr1kQ8ZgfYx4NmrEcBXTIN5Ti0gKKH5AepHgFYt1xgihVBijhCULfB9zjPndunlzGTNq&#10;pOzYtlUtlNPa3n4BZe2a1dK3t5vPpUpoThI8BNa5f7t06aKSUMx9fj89fQqoJ+IE1vkIsQhwyc0d&#10;1g9ITn4f7zLmeSTB92VXAcUDoto2N+57dOmsQiNJprFYD1Z/CkLL9CmTE72awukpSFuwPjN+CPs0&#10;feoUFU8qly8nBfEQ+Mff1VOsWZNGMmzIENm2daurwwdP/jrzwFj36n344EEZMrC/5ptg3SGnh7/9&#10;1Evs9VeVfG5Qu7bMnjlDxytnBcZ7JIjLzAYEM9bt5EwiHxbGEv428Zeirt369OyhXm43blxXT0La&#10;NtwgdCfJ5OfMmqW5QqjTm68+7UHJ2soa26VjB03KzpkmNd6JkQTzhTHD2GEMrV29SvO64MFTplhR&#10;PVcxBhEC8DSYED9WTp044c4j3yau0SkBY5Lf5V2cSRYtXKAeLniBJbce8+4mDeq7vXWY7hnsed+6&#10;M663N2SlsZ5dBRTGAOMRoRGPvVHDh0vFMk8bVnhFw3a58YzAgihIqK/Tp0+pcUa4QuUFwhuntBH5&#10;0vbu3i1LFi6UJYtcWbxY87thjBOp9xsMBoMh68IEFIPBYDAkIqsIKP+9AP+hloqnTp6Qxe4Cw2W7&#10;XlRNtSz218tf0iqg8B0IByQqJl/GtClTpGXTplK5fHkN/xAooOTNmUOTx3Ipxyp3144dcu/ePbXq&#10;DRdZwUUOCzjiLp9zF2UvvBPCDuGQAvNjFC+YX5o1ilbSH0IekvSXX35OVYiD51lAIZY8xM2hQwdl&#10;YvxYaVCndtBvorz+4j9UjKpZtbJ07dhBQ0aQxJZ2gcRNjyU7YxuxDSHjwltvyaL586V7l05Sq2oV&#10;tYIN7Fd/IXF87MgRGt+dXDiIFKlFRgkokF6EP7t965asWbVKenbrqvHmIUOwMPa/B7K5QK43VZhk&#10;DE938+/MqZPa3ozH1LY3bRxMQOHdhHYa5Mb10sWL5NSpUxpKhDnLO9JDkrF+Es6PEB/z5s6Rju3a&#10;at4I/3f6S6tmTdXamW9kLY00yfk8CCg///STWq7PnDZNQ7kwPwljGKz+FE9MXr9unVoNI1iGCxDl&#10;rM+IX3gHDOjbR/cEwiu98cpLKvTXqlZFQ8fNnztX83pF2lMxJWAcMD/YF86fP69eUA3q1pEKZUpL&#10;/lxvJGk/vgFvvHpRURr+Di+5Dx491LnCWHgeBRTWG4Rp1g7aBk8xf5v4S3G3ng1xawlnDght5jHt&#10;Gm4Q5pEcOzvcOGPdJixioAEFayrrG2sshh0HXJ2Y7+E06kgPOGOx7yEyHTl0SD0To6pXdXOmkDtP&#10;JXwLZHqHtq3dN8a5c2ZC7rY//khYm1MqcDMm+V3GJ14keAMmhtZz64G/zfwFDwi8O5s3aaQGCjt2&#10;bNc9JBx7Q7iRXQUU6s0eefDgQRUDWcM58wSrMwXxpJgbz4RV7dent64/Dx++rx5w7LeRAOs645S7&#10;wJ5dO/W81aZFMz3nL3f3oqNuf79rIbwMBoPhLwkTUAwGg8GQiKwioPjxu7v8c4nFMwSLxV49uklx&#10;d+GC2AlG+qZVQOHCzSWZ70EI2bxpkwwfOlRaNmsm5UuXUku4l//+dBJSwnxBhELoQQpgsUbM5LQS&#10;TPw+f8ff0x/0xdmzZ923r5a+vXpK2RLFkryfOlE3yJOaVSqpeLJ1y2YlSCEqUko6eOC9z6uAQt9i&#10;gf7FF49dG21yY6WT5iig7UIJCBSEKcY9fYBl8sP339Pn8Dyvn2nnYH3tJ3O88fWTu3g/evhQrRgJ&#10;V9U3pqeSSMHeTaFu1DHXa69Kx7ZtVBxDVINESEuIkYwSUPhuCBMICUhv3lerejUpXbyoCpDB3kfB&#10;S4QksYRvYd4nkFi/aVumdD6FElAgtksWLSxRNaorsb1qxQoV1Ri3eIDwd6H6MhS8/mXeMD7WuHFC&#10;2BjCAEJo+r8Ni37mK14Tndq1k62bNylZw1xnfEQS1DO7CyiQmbdv35Y9u3fLtKlTNKk5OSpo18C1&#10;mUIoLTy2YkeOlI0bNmgYRP+8Tc2YAvyu19/0G+szYxSBJDCXCEIo+bTix41VwRMCHMElK4G2JCxN&#10;n169NCxg4DrEfCH0Xc9u3TSHCyLQV1l4jQ8HWFNZW1ljvXMQAq9/jPHfrJllihWTMaNGyLmzp+Xr&#10;r79Sg4VIiBXkYvjg0SNdX1YsW6aifv6AtQVBhbWtauVKutaed3M2K8CbY5D2rMl46/IN7GWcn7w1&#10;UedLdANdlzByuHkz/blbmG+c59h/pk2epGtyYF96hTrgcVzCtWGLpk1UBGfOUgeMATJ77fMjuwko&#10;3rpJO7Inz583T3p27+7OjzVVcA5WZwo/q1aporR0c5A8ZngCMxf4/nD0hzc2qZsnKnOvYe7jtTjD&#10;7TEN6kSpRzJzbs2qldqGiCtZNbybwWAwGCIHE1AMBoPBkIisKKAk5EP5Vi/eeKJwCWzbqoXGQyY5&#10;byDxm1YBhUsUFzIuUZ9//pla5m7asEHiYmOleZPGmqMBsj0wfBj/v3K5shoSCpJu9cqVGs6FuMm0&#10;JZcsnssFLTl474fY81/gEEOmuot/r+7d9LJJyBr/+6kT8dDr145SD51V7jKNZwLtBcnPc1MD3v+8&#10;Cij0LQTsTz/9KBfOJ3h+9OjaWZN5Q9oH+z4KoT2I0U4fTJ4wXr0pjh45orlRCEWBFwjEdLDQLfwb&#10;P+N33nNjAvIIDwVI/SkTJ6pQQBsGkmH+QpgYQhF179JZ5s2eLadPndQxAgnChT+1yCgBxT+msdhk&#10;3SBpOu8sX7JE0PdRaAvCfQ0bPEiTOZ85fVoeP/5c5xLPSsmYpq+DCSiQZFjZQzQyZ8g5M2/ObNm9&#10;67/jF5Inpe3KvCY/EaIpnjYIYkMHDVTivHypkmrV7P+23K+/pl4K1StX0vWCHE98F+toOAih5EBd&#10;s7uAQr9AXjH3CGE3bMhgbcs8OXNoGDiIUf830NckdG8aHa2iFiIo6yrx9yHJmZ+MqWetzx7YjxBA&#10;mc+IMYybuW789OrRQ8Mq+t+N6Mm+sGTRIn0nBHhmWX6HAvvMgf37ZeaMGZpsOzDfB+G7CLGEt8CW&#10;TZs0p0Z6chNlBzDG6CfWWMJgsnaUKFLIjaU3tU8ZY8zjwu78wRoya8Y0uXH9HRVP8JpN6VhKDVgf&#10;COPF2Qxv1369Yp46CxQtkF/qRtWUrq4fly5ZokRvZoO2oD1/+y1BAGLvW7wowZuYPRXRhD2mdLGi&#10;KtQNdWs+4dDu3r2j6xRrcXrAmdbbexHk8ULRvsyd0Jf+9qNfWa/zuTWDdXGAqyPnOUQK5kmw/T2z&#10;QJtmJwHFOwexJ3OmxQMU723qjJdJsDpTyH3IeWHSxPF6fmCP/fPJXpneecbfs/ZTN868eCfi8XTs&#10;6BE1rIiPG6Me34SK5AxIqL7dO3foN3AnifTdx2AwGAxZDyagGAwGgyERWVFA8S45EN9Y7WN5PHH8&#10;eE3cWrVi+afCHaVVQAEQsxQNPfTpp3Lnzm3ZtHGDXqTxQiH/ypsBcce5dOdyF0BC9VQtX17zHhAr&#10;GaKAxMJctLjscuFLjvj1iGa+k9wPJ06ckFXu8g5BGF2vrooYWO0HCjjUibj7w4cM0Ys0RCf94oWd&#10;SC34m+dVQPEIfch1SNiL589rfg68dvDeCfZ9FEh3xj7tUKtqZenWqaOKD/QPcbzxOuJ5EAT+Pua/&#10;8WpgLGHpfeTIERVfGL+IIcSxL1Ygv4Yv4R3B3k2BmIWUh1g6f+6c5mJhTPEdaSERMkpAAbQBhTFJ&#10;6I6zp0/LlIkTpEHtqKDvo2D1Ttig2jVrSN/evTRfyb17d924/NaN699S9M2hBBSsjmnrnC+/pGHw&#10;yFfRqGEDnWcb3VxH6PFEFH9fhgLvgdiEkMcDbVzcGCUGIe4962r/txVBDIuqJT26dlViHbHTI4NS&#10;8r70gHdkdwGF9zOnyO2EKEFOjmaNGkmxwgWV5MK63P8N9DXrM/1ByL7BAwdo4mr6CrKMZ7FW0o8p&#10;AdbPnzGfb91SIhtBsGXzZlLVzVHyhPjfTf/HdO+qv0coSsIwMW+zEgg5yRikjoSoqV29WpJvoE3J&#10;P0YITUIYcjZIL6md1cE8YTzQVyfdPhw/Nk7q1Kqp+WxoD8YU87hKxQrSqUP7BI9A1y7/+7+Ry5Xx&#10;v64+CK0YRbCGjhg6WPd+f1+R04tcH5MnTdRzEqJBZoM2Ybx8++03br5ekoUL5mubIZZgtMC+gwdZ&#10;w7p1NLfL0sWLNW8Wf4MYld71hr/njErbEZp1XEBf+tuPveGVv/9N+xdxjHNX/z59dOzjzZOVxM/s&#10;JKAwH9h3POGbNbtxw/p6tkD0DnX2oHD2GT1yhOzft09u3Lih6xV9Go45xnMSDGp+UnEPj2DyDGKw&#10;xLkI8YYzAucRjDoI1Xfy+HH9Fv4uvWPTYDAYDNkPJqAYDAaDIREIKFxQsKpftmSxtGrWJMllhgsP&#10;eQxIrgrJD9GYkVZ5EPvvEAd8+3aZOD5e64eLPyKKdwlLj4DiARHBu/TjqbB44QLp2b2bJn2uUr6c&#10;XqrIw0KeDH/7YK1LjgoS0M+YNk1DxuA1c/36NSVYuUBiDYnlM4QyoSFoQ9occQhSjkvc9m1bZfas&#10;mRq7n5ATgd4Rr/3jBQ0NVKJwIb3kjxg2VNatWaOhvhC20iKceOBijjU9FpdcJrEUxQPC/35/qV2j&#10;mlp2b926RZNy8y3ZAVyasTi8efOmrFm9Sgb07S01q1TWEGkFcufSi/1rL77wFAEO6YJw17pFc9c2&#10;/fSyvWblStm1c4daLl66eEHedn1I4b+PHz0qu3fu1HeQVwdBqk3LlhqWIl9A7gYNx+beybshfCFE&#10;qlWsoJaPq5YvlxvXr4cl2fiHbozsdHNo1IgR0qp5Qoi65ASUoYMGyFvnziYKNmkhLyAcPCtPLNmx&#10;oCaXDyQgBIX/nRBYeBQUKZBf6tepLbGjRuicgPQn/wLkz7M8NkIJKP73IEbSn+QMIHwRSfzXr12r&#10;otjbly7pOohowJhmLfAKc5d5CynOPHnLzbvtW7dq3hY8DgIFR8aQ1694zvXs2kXDIWH5j6daRoG+&#10;g4BV8dCNTdbQ5AQU+gdibtnSJSro8q2ZTRrxDaxR7FWQXtvcuoN43LhhAyWQAz1+/AXL80YN6rn1&#10;uZdMnTRR+/rEsWPa11i8My+CFYhKyGgEQEjggwf2y7rVqyU+Lk7auf4u69qpIETbE3GdtRnyrX5U&#10;TZni3nP+rXO6n7BXZjXSjTBkkP+EIZs5bao0cvsJ38B6kOOlF6VYoQIqorFesIdl9J6f2cBjkPEf&#10;49ZgBLiibi/mvIG4SJinkW4N3b1rp4pqkYRf1Lnp9gG8XvBI5WzAWQTyn7nM/rLOjWvELuZ5ZsGr&#10;788//6Tzh3mzYf06GTRwgO59hdy6j/csayOeeuSLwrBg165duu5GApwdl7pzbQ93hq1XJypZwxC8&#10;IvDsVdHVtenG9et1/mMQgxgTabH7WWD/u+/qc+hJfpcuHTskGwYUUZ98PpcvX9YzBCJApEEbURgH&#10;GG2w5xAal/asVC6pp1uoQk4aQteuXLZMz1Gcp/xnrPQU8s/hzcszt23ZIosWLJDx48aqYMz8Zk4h&#10;vhfOm0fn1pQJE+Sqaz/moHcWMhgMBsNfCyagGAwGgyERkDxYJ2OFjRdFiyZJY7pzUcf6HuIJsp/f&#10;5TKZUeBdvBNr/i2bN8mg/n2lnLt8QzZDwnLhCYeA8p///K9ekrB2//DDD5Q8JlfB1MmTJeZJ3GbI&#10;xcDkxQgqEBpYzZEIu0eXLipuYPm3ds0a9eg4ffq0XDh/Xq5cuayCA6IH5CSeEAvnz5exY2LVi6Vl&#10;s6aaIJkY/ggz/vcQPqRqxQrStlVL9f7gco9lH+Q0BGl6SLp//vGHWnczBiCFEYOKBFhW+wt1JBwD&#10;eR/4lkgTSeECBARCBIQgBCrjCVK1Z7cuElW9mhI8uXM87RmS4+UX1dsI0hTBpVH9utK2ZXPp0qG9&#10;xHTrKv1790pS+Dd+1rZlCw1LheUtRH4hdykPDCHCu5hjvLuGezZ/h0fDejd2sIBFfCN8UHq9viBM&#10;GTN4dzSsV1e9PQKFIq9Qn8H9+8kpN0aZf8yLtIwvCAdEFIgbknlj1cs4x/I4mOAAeQvBRmiXpo0a&#10;qhfY/HlzNeQVwgjEL88LRWTxvmcJKFgb05+5NKxWIQ0pQsgOhEuI75UrVsjOHTt0fl69ejWxMHch&#10;KI8dOaLJwxFLyWPT2PVvhdIltd7+9yCe5M75uuvXvBoOcPLECXL44EH1XMrIfBIQPohYCe1yVsaP&#10;jZNqlSokqau/lHbjAov2GW792rt3rxKItGtmgv5m/CESI2QhODOW42JH65rLXhDsWyjEsdfwaW59&#10;Riho7/oacZJ2gFjd5ta7YAUvRLzNFi1coH0HAUjuFcI3IdogmCDcIGzzHhLX42E2Y+pUtZx+//33&#10;Ekm3zCZeA8Gcph0RCvE6benGJ/so30PIqioVyusaRFjK7779VoWrzB4DGQkETvbtObNna5/S33gW&#10;YSjRr3dvWbhggZw6dUqNIiIJxg3zl7GPIEEYJLzmmjWO1rMIewfeoHjLEF7yljufRbpOoUBdmZ+s&#10;z4g4J08clyWLFyWENoxuqCIUAgUCNmMNg4R+bi/yhFrGYiSAMINRCLmTSF5OuwWuEV5hzU4wUimo&#10;IezGxcWpuIMIwxk0s+cAbUsIwc0bN0qcOzNyXkxOEMLbFcGcfQshnH0g0muRJ6JRV4RIPBkx2kB4&#10;JI9hsHoGFgykqrs9ijxWoc5YaS0YcRBClWd2atdW7zvkO6lQppSufZxD2C/wlu3t9gnCPyJaMQf5&#10;tqy2lhsMBoMh8jABxWAwGAx6EaBAbkKuXXMXs/lz5ygh5b/MQNyT+JMQKJDOXOSxBvf+PtLg0sLF&#10;HAtYSEyECSzUSxUrqpfdcAkofvCu77//TsjBQDgPkl8S7z66Hgl3CytxgbUuly3e/xLFtRXkAJ4M&#10;pbBEdnXs1bOnTJk8WcP2IDZs2bJZ1q9fJ8uXLdVnDhs8WBPWlyNUWP58iXGheSaF5/Me3le8YAEV&#10;TyZOGK8ELp4JiF/pgdeHhKj5+KMPVZDBqwVreSzw/OPAXyA/ernL5YL58zVEFRbb//fkcpkRYyK9&#10;oI6Q8Yx7rLCJz96tc2cNa1XMtTPiVZL+DdIG4Sg8G9KySIF8UqFsGenYvp3MnjlTx9y79+6ptxLj&#10;P63gOz0CjtBFjLsO7dpK9SqVNRwN3xesXggokA2HDhxQ61vGGXMwrX3L39HWCImEHoE4I4dQqPZF&#10;SCHWf+kSxaW9W3sWzJ+n/cQzIIGoi5/Q8OoFcQMRR+ip9evWyoD+faVy+bKavJ25SdG5Gzh/3TsJ&#10;xQRB2rljRxk1coTMd+/ctm1rYmHu0n70D4RQ88aNhfwDgXXneRTmMl4uFd13Ilpt3LDezZNHWn9E&#10;2owA7UI7MY7wpjhx4rjEjR4lVSqUe6reXmGdgewaPXKkbFi/PjEBe1Yhj1ib8QK6eeOGbHN9MrBv&#10;HyldtPB/+zYF8xbRg/FHyBbW4GAF8a5Lp07SollTqVW9mpJ/vIO/9/qY9/A+/r1Ni2Y6Tgkxxh6Z&#10;EdbeaQVjIsFY4HfZvnWLdHLtAHkMcVm6eDH1zCKZNmvGXxEInIyvQwcP6nzBYIA9AbJ10vjxGiqL&#10;sEjsIRkFhBFytGGUgYEGQh5ifJMG9WXu7Fka6iijvAz88NZf1l6ENvYL6rJi+TLp0b2bRNWo7uZO&#10;IV2D/XOwVrUqMnL4UNm+fZuu7YSYigQIpUkSfowlyLWCd6e/HqEKIgqeZpMmTlTvZ8YDwmOwfSfS&#10;4D28k30Yo4pFC+ZL75gYHQOBOXH8pUblSjp+CV2IARKGI9Q/kvVmHLBfMA4Pu/ci9GCwgcdrYPi0&#10;rFhYzzGS6e3O+3j5EJaXMWQwGAyGvy5MQDEYDIa/ODwLMS45EGunT53S0FPkhcAS33+hIG8AxCJh&#10;nXB3P3z4kFr1QR54F8pIgsse74A0ffTooezbu0cmu0st4QsgAl9xF55wCyi8i2/78ccflMg+cfy4&#10;hsjAGwULVIgUvApISk3YITxhuHhRIE4hosqUKK5eK4geJOpFgCEsSp9ePaVH1y5qDUmoLvIx4H1A&#10;2CRIBkI65Xrt1QSPB54RVVNDBGHJCUG3333ntXfe0UtderwSuJAzBvBegfA7cfyYLF+6VMnD6Lp1&#10;NEeHfxz4Cx43fFvXTh1lvrtkkvCbyznP4pl+kiErgnrRv5A9iD+nTp5MSCA6Nk7J/TYtmus8oH8D&#10;Q02Fo0C8Mq/wdsGbqlWLZkqKYbEL6YDVP54nnlCZGvD7zG8IUrxtsJzleZB+saNG6ndBBjPeQpHM&#10;iDqtmzXVuOXHjx2TmzdvqIcSbcZz6dvUgDp5+VAIb0coq/ZtWmuiVsIg4RHif/+rL/xdPToKuJ+R&#10;LLxLx/YaZoMQg4TOgUTC2hpBhefSTp6XDGIB7zl75rSKKOT8GOTWLrwOunfppHMJ0rFWtapqjcxc&#10;Zd7mcX1B+LSaVauqiNzZvXNAvz6JhbmLsNixbVv9OYm3yU/krzckdEIYsnxKuuLJQZsTyu3ChfPy&#10;7TdfK8n4r39FPicGa5hHaBKyjnG12I0vwjGWKV4sSb39Jd8bOVRcIMcIdccb4/59xuNjHU+MrUiT&#10;cMmB72KdwevtyuW3ZeP6dRI3eqT2bYsmjbRfGVd4pTDPgn0jXkiEKGRssQYHK4Tx4Vmsz6wDiPW6&#10;xv/j7zo/IAMJQ8RayficNWO6HHF7ozcmWQezKpi/3p7Kuj82drSu502iG+h+1b9vX9m0caOGmPwr&#10;gnMRYgQW9GqwUbuW9jc52DAkgZDnLJJeA4bUgDFPfjU8TebMmqXhr1hnsKInX9Snn3zyRJzNuHHH&#10;OML4wttHCbPE+gzx3K9Pb3d2qeXmThE3d97QueOfg4Rz4hw0e/Ysd6bZr1b+nGcYk6ndXwLB3/Mc&#10;xFa8avFAmenmJ+cV5qy/HqEK8x1PvTYtW2i4UvodMp2zFyFT6Y+EtTztoVOTA+urN0cZjwhMt2/f&#10;cufQNTKwfz9tW9Zxwk0Fqz8FT872bVqp0Q0edXhBP3bPoe6RCsnHXvz555/pWF21Yrn06NZFypYK&#10;HrYzKxZE+IZu7R8zcqSGHcVoLLO8ugwGg8GQNWACisFgMPzFwUWVyzYkPGQk3hGxo0dL25Ytnwpx&#10;wIWCvBtRNatL186d1DIVwQWiiIszxGWkwWWSgmgDOQphT76QFk0bK6EVbgEl8PLKpZOwHiTvJJ4z&#10;l3GsyvEyoW3yv/lGgvjxt/+nRAH/jZACiVckfz5NmEq4IAhawnNh3YilN9aDWPtjcU87Q/ghCHHZ&#10;rFS+rDRtHC3DhgzRyzsEKIQO4TE8oSI9RANEKO2JxT6WrZD3hCzgYs7FOzDUlL94+Tr4Johpwk0R&#10;3o2Y1zyTMcHz00uERBL0L/WEBIGcuHfvns4FwqohHAzo21dJ1OTCA6W10NeEgiPXAMnMEQcOuPF7&#10;4/o1bUOIaggO2jC1oM2Z35B7zG+SRe/bu1dmTJuqokWR/HmVyKAOwepGYfxivQrZPn3qVCXF7ty+&#10;pfOd9iJJcGrBeGVsQLQRIit21ChpEh0tFcuWUdHB/36dR65+1AORorhrp4plSknzxo1kUP/+bu7P&#10;0pxMrAOIuYhN1Itv57shPFifIM/wqiIU0aGDBzQ8HXNpYny8Enx4kRB+y5t/hOmBKEW85J3MV39h&#10;3iIe8nM887zwTV6BWGc9wMMH0XSOW6PIkQPxhTcb/ZJR84L2QExCHMVLjLBDgwYMkEYN6icbng9v&#10;Cg0p576R9tbQY4cPyY0b1+WzzxJE23CQnGkFazPvZzyRt+nB/Xc1ZxV9C9lNvzKuEJ8DSVuvML5Y&#10;3xhbrMHBCsIa+YpoC/qVdvH+Di9DiOGWzZuq+LBpw3pN8o3ggMhIG7G+ZFV4+yl9CCGMeDxk0EAZ&#10;NXy4jBszRucX4xbx9a8I+o81GFFi+dIl0qRhfd0HCNm3a8d27WfmFr+XUWA+s54TApAzCCE08Zjs&#10;37ePGpUgZHgickaBJPfffvONno0IE4UBBqHumrl1g3CjrCH+ueOfg4SQ5PcGu3G3etUqzdNBmzOv&#10;07Lv+cHfJxjA/Kjh/lYsW6ZrX5OGDXV99tcjVKHOGBmwX0ZVr6oGO2Pd3KCueFJybkIo5T2RAHPT&#10;W+c48xFGbN++vRpar2HdhHMJZ8xQaxwFEQihihBqI93c3rBunXoUfuT2RtomEmDvvXXrptszDsuE&#10;+HESXb+uGgSxx3K2DVbPrFTo95buXjF7xgw1rMGA6gd3bjEYDAbDXxcmoBgMBsNfHFzKIACwpINc&#10;JCwE8Z579+yp3hXEH/ZKjSqVlEgmrAteFPPmzVWrdIhLLksZSSLwLkhYiASS+o6NHaUJzce7S+W5&#10;s2ee/FZ44V1kIbR5L6E7jh49IsuWLtVQP1iZY62NZX+V8mWlYtnSUr5UCU0oDOHKBRxBJFghXBRE&#10;QrmSxTUGc2V32aW9W9LWPbtL/LixGkYHi9dwC1Z8EwTA+++/r8IQAgpkDHG1SVJfq2qVJOMgWCHU&#10;wZAB/TU/DuIOeTZ4Jm2VmSRragCR6AkpzAkIKqx8Vy5frpan6m3k+oRE4JVc3yIw0reEcoNkJwZ5&#10;kn7Nm+BNRNLhYBd0igooORMSmZMIGwvRo4cPy717d+XLL7/Q+ngkZ2oBgcb8hiCB5Lngxg4hSLCQ&#10;J/9I3Zo1gvalv9D35G8hjNHUKVPc3xMy7prWLcELIfVWt9484u+x6lTRdtQozRlEaLxg9QgsEBvU&#10;adrUqbJ+3Tr1DMPSFWLf89ah7SC1eI9XEIshoRBfmUt7d+9WUm38uHHqVUIoFOZdtYrldQ6STJY5&#10;iZAI4UaoriR9nC+v/hvCKPMXsh6Bh6S9hH0Z0K+fzJ0zWxPTf/TRh/LDD9+7ORE6d0skgJBEIvz7&#10;9++rALJ40SIl0RDBmd/B2jewdO7QTnMHQNwRPvHjjz/SsZXRRG0oQJT++usvui7St+TKoV8hOru7&#10;72Ss16hcUddl+pR1uWyJYoli2FNz11dYtxHL+D1+n3nP/K/t1nnWezwISYCNcMOaQS6qn91Yy25A&#10;DMCyntw/nAM2bdiQEKLq2jVt178i/GvV/r17ZMjA/iqikHD//Pm3ngjJv6Sb6E8NmHOcfRC1EI4X&#10;uHMY+VkQ+y9eOK8hNDMa/3ZtRLgzQr2xFhMKE++IVs2b6ZoeVS30GQIvPs6TcbGxssGNOYR+vo99&#10;mLZPD/h71j/WffYawpKOGT1aenbrJk2jGwatT3KFvsdbZrTbrzj3HXPnX85NnnAfCfgNPDinE+Zs&#10;166dMnniePUqCVbPwILnuOdVxl6LFzXtwTmNto4E8ERGbD906KDMnDFNunbqELRuWbWQN2bE0MGy&#10;ddMmDXuGp+OvGehpZjAYDIasBxNQDAaD4S8OCO7vvvtWPvnkYw3Pg0cJVuFcsMjXAdnqFS7oXNYh&#10;2LmIEhecyy5JKSHLueRlFCAsIPAgNvAYOHRwvyxeOF8OHzwgjx6+/+S3wgtITwgV3s17uTTz7QgG&#10;kAY7d2yX1StXqrU5CTuJOU0oNEJBQbIhPHFpD1bwCIjp3k2GDBogo0cMl/Hj4tTiH/Ieq3+IEsg5&#10;LGHxOoEYDhdxyfdABHE5x7oRK3XEmqWLF7v+nqff4x8HwcqcmTNl88YNaqkHkY33BKRFdhJQgJ+s&#10;gADw+hevH8ShhW78T5s8yfXtaBk6aJD2bfcuXTSMSusWzaVpo+jEPsXak7wbWLAHE08oeBoRtgrr&#10;dixE8VYgKfnuXbu0v3/5+Wftn7S0n19AwbPmrusXcoKQ2JpvmTdndtC+9Bf6Hk8N8naQSBwPJSz9&#10;0yOgePMIERRhB0KIOvGOxQsXBK1HYGFt4vfxqMEKGJL3oZv3X331ZaIlMN/P2OM9XvHag/WKuYSo&#10;gOU943aXW/eYb+R/mj5liiYXZy4OGThA+sTESJeOHaVNixZJ5i2eGYR2QTxl/uIVM2bUSPXyWbNq&#10;lXoTXbp0UevmhUvJSLIVMJYRuD/44JFcvXpFRd+tW7bI6lUr3XieF7R9AwshWLBuR4RDoECQyUoC&#10;CuOJutD39C3zln5lXd6xbZsmSJ/rxjJh3OjTYYMHaShKPO1ITqxz19ev/oJw2q5VS13D+X1CKOJt&#10;gpcLz922dUvCuvcktwDji7GW3UC7YWVNeB/yt7AXJIiSn0XMuj6rI3GtcvP2zp3bbl3eoX1+6sRx&#10;+fDDD7RdGHcZub8x31hHWH8RvQhRyFpIsvYPHj2i0k9+M+PgeaAw7/D0QzAmFOzSJYtl4fzkzxCL&#10;Fy7U8yTiPt4rXljYcAsohAbDQIS8cSQEJwxtsPokV8g5QhjGbe4Zx93awhxBGMfgIlJzxDuT8Hzd&#10;x+/e1X18z+5dOhaD1TOwsNfzvYg+fD/rFeEcPS/XSID9jjnyzjtX3fn8gGu3lUHrllUL+YR27dyh&#10;45l2x/vkz2y4rhsMBoMhfDABxWAwGP7igOjBKpqwMlgVE8+bC2xiuX//v+UBxfczV8ibAgnKBZVL&#10;XmYAIg8R6NNPP5Fvv/1Gfs9AsgeCxStcriAqIWUJQ3Hq1Em12MZCfs7s2Wr5OHzo0KAF636SrWJZ&#10;CMFJngRyO2AtDwHgf0+4AaELYUGsd/ozsI+1+MdBsOL7XUgUvXA+IYyzk4ASCNqb9oG84AKNdTnE&#10;A0Ij1tkITVj0z5g+Xb0YRgwbltinhFxDNMNqPZh4ElgIs0E+nQ7t2ul4wBocUoo5mhaSmr/xBAMI&#10;Hrym6Bt/XwXtS3/x/S5jA5ENsTU9AooH2pZv4znUD6KWMFNB6xFYfPXim1i78D75/vsE0S4l8M8p&#10;xiiEHUIi6xlkOEQyHkgIyljkz5s7VybExyeZtySRnzB+vMyaOVOWL1um5BSkPYIO7U1dvHdkFkhU&#10;z7pI+0D2Ieb42y9o+waWJ7/LGOC7aKesJKAEwmtz6sf6SX0fvf++XLlyRfuUXAiEfiMMz1y3NjN3&#10;/f3qL1hsk2uLNZzfR9z0BG1vfWYcZ7QwFm7QVsxF2oo1g++ij7Pz+h0uMJbwNPn666/c3vaZnpmy&#10;gkjG+sKax9z+5pvIkfjPAmsA+z3zIdVnCN/v4F2LYUokBBSey/P97wtan+SK72/Zd9graHvOn8yV&#10;SMAvoCByPtXGweoZWHz19grPQAinfSIB71xO+9Duuu8Eq1sWLbQPZ5LsaAhkMBgMhsjABBSDwWD4&#10;i8Mjh0mSzmWHSzhWtKkpEC5cdjOLQOJi89tvvyqpAcmRWUIOF13CB9EmXBgRUvDqIfY21ooQ7lhZ&#10;Bit4OLx17qxcv35NLQwRsri8QSREmqjhUsgY4KIY2LdpKZDhnpcMfUO7ZCaBnF7QPowpCAH6AwKZ&#10;C/aN69fl0qVL6gEBKYsXBWS7v1/nz50ro4YP06TDhIcqXbyoepuQOD4wZjl5N8glU6NKFekd01Pz&#10;ESTkm/jMjaufUt2G/nozLqk7fROsz1JSEAchcBgnP/30oz73P/9JO3nO97BmQE5A4jBmeH6wdydX&#10;+CbWLr6PdSAtpJvXVt48QADEupu5iCcD4b5OnDghB/bvT9K/u3bu1H9D7MJ6Gm8lPDQguahPViDV&#10;+S7al/ogpKRnDFB4Ds/juXxfViaVWHtYP5V8dN8N4Umf3rhxQ70n8ahC8GLu+vvVX/bs2iWHDhzQ&#10;NZzfJ3Tjew8eaEgX2sITT7JyO6QE3lxkL2du813Pw/odDvD9f/5JPqmf9ayEKJkV5jZ1YGxz9vHm&#10;ZGaAsR+OM4Qn3vEsxh9jLz3w5j9jmufy/GDvTUthHeV5rAGRPHfStvSzt46H65xGiaS3HPWlXRL2&#10;nW/Tve9kdOG88zydYw0Gg8GQfpiAYjAYDH9xcDkjEfS//vWnXqQokCipKfwNF7zMulz4L5j8b2YR&#10;WXw/Fy3ahAs71rwQG5DCWD9CvOPBEKyQnB7rVi6bnvUvFze+KdLfQ71pt7T0fahCvblwUvfsfumk&#10;/gnz5L+WoPStEgOub4n9jiUnQgfEub9fb94gLN5J2bZls4b9ado4WooXLij53nxDk5T6BRQEFUQU&#10;ftagbm1NErufhPI3rrvx8zjV48Bfb8YldQ/WV6kpjBGIxHARCl79vPmb1vUnoV5pn/9eW3n1gEBm&#10;DjIXv//uuwRhx83hz+ljX/8SBox/Y35//dVXT8SlnzJs7qYE/u9KaKvg7ZjS4m9n2i29YyCS8Pcr&#10;3+4RqX5Sj77TuevrV39h3UZQ0z52v8/fkuPE38dZvR1SAurvzUX+l+/yvs3gzaN/6VkpHGtfOECd&#10;OL/552RmwBs71CPYmpHSwhxlb/GvL+mBf0zzXJ4f7L1pKQlrafr2nZSAb6AkjL+Evg5Wn7QUbx+P&#10;BPz1TWir4HXIysXft+kdiwaDwWDI/jABxWAwGAwGgyFCgLDFkhGL9W1btsjokSOkaaOGUqlsGcmb&#10;8/UkAoq/kOCafChz587R+OGEz4O888gUg8FgMBgMBoPBYDAYDJGHCSgGg8FgMBgMEQIWjIgohA8i&#10;FBSJX2fPmqGJq0sVKRRUPKEUypdH6kXVkp7dusqC+fPkwvm3NGyMZxluMBgMBoPBYDAYDAaDIfIw&#10;AcVgMBgMBoMhQvA8Rgiz8tOPP8rjx5/Llctvy+SJ46V6pQpBxRPKG6++LMUKFpBK5crKoAH9Zd/e&#10;PZp3BEEmUiE3DAaDwWAwGAwGg8FgMCSFCSgGg8FgMBgMEQYiCnHASQb/4QePZPOmjTKgT2+pXaOa&#10;lCpaWAUTv4BCfpQ8OXNI4fx5pUPbNrJ0yWK5ffu25tsgIbzBYDAYDAaDwWAwGAyGyMMEFIPBYDAY&#10;DIaIIyGZLUlbSTR+8cIFWbNqpYwcPlSaRDeQgnlyJRFQXvn7/6iI8sYrL0n9qFoydkys7N+3T65d&#10;u6bJrA0Gg8FgMBgMBoPBYDBEHiagGAwGg8FgMGQg8ET56KOP5OLFC7J+3Vrp36e3lC9dUnK8/KK8&#10;9o+/y8t/+39JxJTypUpKl44dZMa0abJrxw65ceOG/Pjjj/LzTz/JL7/8ojlWfv/9d/njjz80xNe/&#10;//1vSzRvMBgMBoPBYDAYDAZDGGACisFgMBgMBkMGAoHj22+/lQ8+eCSnTp6QqZMnqRdKiSKFJN8b&#10;OeXVf/w9iYBSMHcuqVapgrRq1lRiR46UdWvWqAfL1StXVEy5e/euvP/++/LJJ5/IV199JT/99JN6&#10;uhgMBoPBYDAYDAaDwWBIH0xAMRgMBoPBYMhA/Oc//1FPETxH3nvvgaxds0Z69egutapVlRKFC0mO&#10;l/6RREB59YW/6b/leu0VqVerlgwZNEhWrlghGzdskJ07d8qhQwflzJkzcvXqVbl//76G+MIjxWAw&#10;GAwGg8FgMBgMBkP6YAKKwWAwGAwGQwaC8FpePpQvv/xCTpw4IfPnzZU+vWKkbs0akjvHa0kEFH8h&#10;4XyThg2kX+/eMmTgQBk1YrhMGB8va9esllMnT5qAYjAYDAaDwWAwGAwGQxhhAorBYDAYDAZDBgMR&#10;BU+Un3/+WR48eCCnT52SxYsWSpcO7Z9KKO8vuV9/VYoXLCCVypaRqhXKSfVKFaVBnShNMr9v314N&#10;5UUYLxNQDAaDwWAwGAwGg8FgSD9MQDEYDAaDwWDIJJAP5YcffpBPP/1UTpw4LmNjY6VaxQqS740c&#10;kvOVl55KKO8vJJ3Pk/N1KV2sqAwZOED27tkjH3/8seZXIVG9wWAwGAwGg8FgMBgMhvTBBBSDwWAw&#10;GAyGTAJeKHiL/Pjjj3Lv7l3ZtnWLjI0dLe1btZTK5cuqSBJMPEFYKVeyhLRs2kSGDxks69eukWvX&#10;3lEx5rffflNhxmAwGAwGg8FgMBgMBkP6YAKKwWAwGAwGQybBC+VFTpTvv/tO7t69IyeOH5O5s2ZJ&#10;25bNQ+ZDeeXv/yNNGtSXKRMnyOFDB+Xmjevy9ddf6XN4Hs81GAwGg8FgMBgMBoPBkD6YgGIwGAwG&#10;g8GQBfDHH39o/hLymBw5dEimT50i7du0kkb160q9WjWlVtUqUrdWDYmuV0daNG4kE8aNlT27dyUk&#10;jn/8WD1PDAaDwWAwGAwGg8FgMIQPJqAYDAaDwWAwZAEQdgsRhDBcDx8+lHNnz8jWLZtk2ZLFMnPG&#10;NBkXN0amT5siSxYtkI3r18qpkyfk/rvvqufKr7/+amG7DAaDwWAwGAwGg8FgCDNMQDEYDAaDwWDI&#10;Yvjzzz81L8qXX34hDx7cl4sXL8qhQwfl/Pm3NMzX48efyw8/fG/J4g0Gg8FgMBgMBoPBYIggTEAx&#10;GAwGg8FgyGIglwnJ5X/++ScN6/Xhhx/I3bt35dGjR/LFF4/lp59+dD+3ZPEGg8FgMBgMBoPBYDBE&#10;EiagGAwGg8FgMGQxeMnlEUjwRvnjj981TBeiCv+ff//Pf/7XksUbDAaDwWAwGAwGg8EQQZiAYjAY&#10;DAaDwWAwGAwGg8FgMBgMBoPBEAATUAwGg8FgMBgMBoPBYDAYDAaDwWAwGAJgAorBYDAYDAaD4SkQ&#10;HixUMRgMBoPBYDAYDAaD4a8AE1AMBoPBYDAYDElAEvuE3Ct/aO6Vn376SX788Uf973/+85/6c3K0&#10;GAwGg8FgMBgMBoPB8DzDBBSDwWAwGAwGQxL861//UrHkhx9+kK+//lo+//xz+fTTT/W/f/nlFxVR&#10;SGRv3igGg8FgMBgMBoPBYHieYQKKwWAwGAyGsMDzWvj999/lR4j3r76STz/5RN5/7z25feumXHvn&#10;6jMLv3f/3Xflg0eP5LPPPlPCHs+H33/7TQn77AYv5BVtg/DwzTffyJdffCE/uW9CpMgMUBf6CK8S&#10;6oM48uEHH8iD+/dd+9/Sfnj70iV569xZOXXyhBw9fFgO7N8n+/bulaNHjsjZM2fczy8+6a9b+ncf&#10;fvihPHbP+fbbb/U7+baM8lJhXOAp8/PPP8t37v1fuPb95OOPs0yhPghR1PHf//5Xtvfc8cYz7f6b&#10;m5fMT3+/ZwZoU0Q9T/T7irXn00+D9kckCn3M2PvFjcGEfs56axX9RjvRR3+4+U9/ff/99/8VSN1a&#10;/dFHH+nayxp86+ZNuX7tHZ3j77r///D99+Vj93PmOesG8y0S3mi0nbdW0q6fu32AugVr98wo7Eu0&#10;G98eLnh9Q1v+040fr2/YKz5276Tt7929KzeuX0+yX4Yq9N29e3d17+Xvv/zyS50XzA/6n3fxzqyA&#10;xDHpreHffaf9zlh7770HcvfObf2eG9euBf1WCj/jd+64333wwO1Hbj/zzg/stTzb25MMBoPBYDAY&#10;0gITUAwGg8FgMKQbkDGQFJA0kHF3bt+Wc2fPyu5du2TJokUSP2aMDBnQ/5klfkyszJ09S9auWaOE&#10;/fm33lLiCBINUim7AXIIQhDB4oMPPpCLFy/KyRMn5N1795R4zgwgRn3x+LHcv39fLrn6HDxwQDas&#10;Xy8L5s6VCePGaj8M7NdH+vfuJX1iekiv7t2kR9fO0r1LZ/3vfr1i9HdiR4yQifHxMm/OHP37w4cO&#10;yZXLl+XRo0f6bR6RHGmiDlIQgvD999+XK1euyPGjR2XH9u1Zphw/dkxu3bolX331pRvDP8uff/4z&#10;y5CXaQF96okVkJR37txRwc3r98wAwi3EKwIAROrZ06dl7549QfsjEoUxd9WNPYhuxuJvrm2yEhhv&#10;kMeQyJDUEPP0140bN+Stc+fkkFsDWKu3bN4sa1avljmzZsnY2FgZPniQjHdrwuyZM2X5smWydcsW&#10;neesG++99562OWsbzw3XmGZcUTfWymOuXQ/s3y+7du4M2u6ZUfbv26ftxreHC/59AtKf779+/bqc&#10;cHvF9m3bZPnSpTJ9yhQZNXxokv0yVBkbO1pmTJsqSxYvku3bt8mpUyfdGnRT5wdz1BMTssI6xFpC&#10;nZg3jCnW8BPHj+tYW7RwoUyeOEHH4oihQ4J+K2XEkMH6zZMmjpcF8+bK+nVrtZ84P7DX8mzeEU7R&#10;y2AwGAwGw18LJqAYDAaDwWBINyBi8GjwCFVIthVLl0rsqFHSomkTKVYgv7z0P//fM0vRAvmkblQt&#10;6dali8SPGyerVqxQEg0raIil7EY8Q1JB7iIsXb50SdavWycL5s2Tk8ePq5VtRoP2++H775VUOnXy&#10;pKxfu1YmT5wovXr2lOh69aRkkcJB+yWwvP7iC1Igdy4pXbyY1K9TR3rHxMi0qVOVgIX4RERjPEBY&#10;RbrPIDIfPHigZNm2rVuV/B0xbFiWKXNnz5aDBw/I+++/J99887X89tuv2W4c+8F4RszE6+T27dty&#10;5MgR2bRxo/Z7ZoxpgCcMlvbvXL2qhPuyJUtk7JgxQfsjEoUxt92NvQvnz8t7bix+H0ZyPRzw1iEI&#10;+q++/FI9TC5euKAi08rly2XKpEm6Vg/s31+6du4sdWrVlCL580mOl/4hJYsWlto1a0i7Nm1kyKCB&#10;bp5PUcH03Llz2ubMc8RSRIBwgPl86claOdu168QJE2T0yJFB2z0zyoT4eBX3+fZwgf7xhAREOPoG&#10;QWu+2yuGDRkibVq2lCoVykuu118Nuh4HlsL58ki1yhWlRbOmMmzoEFm0cIHs379Prrr5wdrsiV7h&#10;6rP0AMHs8ePHuoafPXtWtrp5NG/uXBk8cKA0bdxIypUqKYXy5ZWcr7wU9FspOV9+UQrlzSNlS5WQ&#10;6Pr1JKZHd+2n1StXqoCNsQDfjXhoMBgMBoPBkBaYgGIwGAwGgyFVgPz1LGYRBj755BP1OIGoWL92&#10;jUyfiqXsMInp1lWaN2kslcuXlbw5cwQlPgJL3pyvS5nixSSqRnVp1byZ9O7RXWJHjpBF8+fLrh07&#10;lKB8910sSr9Q0hRSMCuQQH5ATHmhjfA6gdQ9cviwklhDBw2UvjExsnH9Og0zEknQLv/6VwJpSjgc&#10;rHvxFID8W7Z4sYwbE6veJG1btVTRqnypkpI/1xtB+yWwvPrC3yTXa6+qiFK2ZAmpFxUl7du0lsED&#10;B7j+nyrr1qzRb8aKmpA/jBNI1kiAUE3n3bjYtGGDTJsyRfq49m0a3TBTS5uWLaRXjx4yctgw9cBC&#10;rILAy64eKP45D9lJvx52/YtgtXLFCrUUx1qevsgMQOKrcHvwoCxdssStP8OlbcuWQfsmEmVQ/36y&#10;0K1RCMc3b9zQ8IWZAfqJPmJdhCymr5j3l99+Ww4dPCAb1q2VJW4dmjV9mnqbDRs8SGK6d5d2bg3o&#10;3rWLDOzXT0a6thvq/p3/Huy+Kz5ujMyZNVP7efu2rXLkyGFdR/D4QuzwwiOFa0zjbbh7106dO53a&#10;t9O51Lxxo6DtnlGFfayX24viYmMT5zNtmx7QT7Tdzz//JI8ePpSLF87Lnt27ZeXyZTJl0kTdK7p0&#10;7ChNGjaQqhUrSLGC+SXHyy9KjpdelAJ5cknpYkVV3ELoyvdmTnnztVfktRdf0PU5d47XpHjhgm7v&#10;LSdNohtIt86dXL8OVaFv86aNcvLEcRU/8YpLEFMydh9VIc/NkYfuu/GA2rp5s8yeOUP3pIFuzHXp&#10;2EEa1a8nFf9/9t6Cvaps2f7+GO//9rEW3CW4a0Jwh+AWPATX4O7u7u7u7u7QdNPetLuec26981dh&#10;5axsdkIS9g5wbo3nmU/TkL3WXNPWzhhVo0qXUmEkV9YsSc8WrL3zt79IrizvSIE8ufQ9VrNalDRv&#10;2kS6d+ms3x+mTZns1v4qDcZgf2omjnsnIVzx3K/beWwwGAwGgyHzYQKKwWAwGAyGdCGRmP9TI2ap&#10;fUHkP3Yb48aMlnatW0qV8mWlXMniUgJyJ28eyZ0ti2YsBCM+AhskSc533lIin2yUkkUKS/lSJSWm&#10;UUMl9KZOnqzk2s0b1+Xrr7/SSHjqSrxKQDxBsCBC+cSJE2qJM3L4cOnQrq1EV6ks1SpXUgITa7Jw&#10;AnKIbAdITmoY7N2zW2bPnCn9+/ZVwhRSrlTRCCXm8ufKIbmyvO3m6W9B5yWwvfnG/5O3//YXjVAn&#10;KprPFymQXyqUKS11atZQMWXEsKGamXD1yhX5wK0TCKtwAIJ4x44dGkXftWNHqREVqRHYL7NVKFNK&#10;hSmI/GVLl8q5c2fl+++/U9I0M4nKUMG/5xEqsBUaPWqUjB45UkaNGKFZTAhz4RYFUwLZMNhKIdwN&#10;T0hQ0h2COdjchKM1ql9XyXXOQfqBWPYywDwxR5yL9MHLyJk3Z47069VLGtSp5c6filK1Qjmp6NZo&#10;2RLF3DldWM+A+nVqS68ePWTa1Kmy0p1ZiRZIp7TGxN27d7U2CmI5WUZezRuEGo+EDhUQE+bPmS31&#10;atWUogULuPdAPjfGeZ4Z88xsxVw/WjZrKmNHj9K1j80UZ/yL4Pfff1OR/dNPP5EjRw7L3NmzpFfP&#10;eGnVvJnUiKwqZYoXk2KFCqqAQAACGRhv/eV/NMgAYaFB3bpSt1YtqVqxomYCFnT9REThfEZQyO5+&#10;nncvny9euKCeSQ3r1ZUunWJlzKiRsmXzJrlz57Z8++03+p5gHjMLvJMQcKiphXUkVpGRFctLBfdc&#10;pYsVdc9dwPU7lwpBiEY8z5vu2QPfQ17jfcTP8LO8x3gf/ef7Qwld7x3atNbziqxL6nhRY4X1+7qe&#10;yQaDwWAwGDIXJqAYDAaDwWBIF7zoUYiuo0ePqs3WsIQh0qJpEyXk/cQGhA9ETp7sWROJqEIFpUzx&#10;okpqlC9dUgmTcu7P/B1kB6RH3uzZkkgTPg85AjkfXbWqtGnVUoWazRs3yKVLXr2NRGIaAihckaRc&#10;l8Y9vAhvxgH7EaLfIYTwWf/k44/lzp07milDxPdciMs+faRJw4ZqwZI/Z3a1M6PWy83r159ePbTw&#10;+kr/PvvsU+3P/v37ZMb0adK5Y6zUrl5ds0YQPiCoCuTOqYQVhDOEKnNSwc0NwhVCGBlBEHCF8z1f&#10;DGPe8uXMIcUKF5LGDepLwuBBSmqfOHZM1wvkbqgJK+qLLF+2TOK6dZP6tWvrGmPNZHkq7iDGJa69&#10;AlLCrbF0tYhC+ux8Nr97rtRsZFirWMkwpoxhp/btZdqUKSos3Ll9O2wZOJkB+g5hTOQ2dmTjx42V&#10;Zm6/x7ZvJz179FDxYOuWLTrHLwNkfBx3a4wskPju3VVEy/H2W5opxZr0i7JB5zmNjbXAWcReIOqf&#10;s421VqVCOb3vooULtcZRKO2dngf2+p/uPEK4pfA4c0RGIOOxZvUqzcoiy6RalcpuTN505+pfk0TP&#10;ogXzK1GP6E2WAj9LnQ9EcbLnyGJh7sNNrntnK+fqrRs3ZPyYUVK6WJFk+4tzJ7fbW4Xy5FZRJeP7&#10;OXFPcyZAtrNv/ffxN/6N8eLca908RmbPnCEnT55QuynEj/TCO5s5/7788gu1Ujxx/JjMmzNbsyWi&#10;3BwVd/1kfjTLz/0XIYH+cjZXdu+QBrVrSefYWPfOTZAhgwZJfFyctG/Txr1j6uu6532K4MP6ROD2&#10;3qMI3ghRFcuV0ezOcWPHuLNph9y6dVNFHASdcIJzn/cl9naIJzu3b9faOoje7B/2UfKxf0MDKjhz&#10;EZAYB/aezrubRxp/Zg2zJviOwc/ymbfc2PmvRUOYiWnUSAb06yuLFy3UdxIBIJxrr/PZbDAYDAaD&#10;IXNgAorBYDAYDIZ0AeuSs2fPanbBxPHjlPipU6O6lCtZQkkbP2kBiQ3JAXnXrHFjtUGBVCeSl+Kw&#10;k9zniYZNGDRQbXDIXIiuWkUK58+nhAjkJ9eBlIY8wZIE8gebDyw/iJJ++PCB2qBAgoQjktQjvIjA&#10;5x4IJpAu1HvBxgYCH8EE+x5qgEDikn3BuCAqQWpBUkLYQbiGU0Dx+gpZhahz+fIljZimbkHXTh0l&#10;ukoVKaURvgWlUL68mjGiUcmxsWq/RSHeSRPGywQ3NwhVo0cMV5sf7KiI6ofoCpxjf4P0y/7Wmzp3&#10;EFZ1akRLu1YtNePmyKFDWseG8YMoDRUoXE+thMYNG2hWTYHcuZQw5L/lSpWUWtHVpHnTxtKlY6z0&#10;io9LV4vXQvpddOxY45B1wZ6bBlkJsYtQ1rplC7UyY02QsUHUPuvndQUCBdkMWAxh0de+bRsp6/Y7&#10;WQudOnR46QIKdT2wEFRC9qlYwDrM/vabKnZg61OreqLNXLB5TmsjUj62bVtp6fYC+5qzjTWP2Ijd&#10;EnWAEMw4FzILCA+ecEK2184d22XunNkqanPeNnX7omrFCpplggjB3oRkr1urppu79jJsyGDNfti0&#10;YYOSyqxXBCCuGQ7BMxh4Bk8AwspqxNAhKqj79xcCZuXyZbWmFtZeXTulfz/37NFdenTrqudZs8aN&#10;VChG9PTfx994/zBeWGX16hGnFmaPHr2rAQQI1OkF48izchbcvHFD1q9bJyOHD5PYdm2lemRViXBz&#10;xP2YJ8Quzi/sy3iXcDbPnjFdVq1YrkX1We//KbK/RbOGEHh4n3aOba/rk6yURNH7b3omeoIM537b&#10;Vi30PbV69Sq5ePGCBiKEE4hxBDxQ34bvDty7uXuXV61YXveof9wRU1Q4ce8aspAiK1VUGzX2Hmdx&#10;j+5d9Wzmz4wdayKqciUp6t5reXNkTxI2/ddEQC1TArvJajqeFNkPVTaRwWAwGAyG/36YgGIwGAwG&#10;gyFdwM5l1cqVGnkO+Q4hD4kIQRNIWmApAvkByUFReDIFiNC+cuWKXL9+Xck6CIwjhw/J1q1bZMrk&#10;SdKxQ3upULaMkkkIJ1yH62LhQTQtdTe4Z4O6dZTMPX36lHq5Q8xD9oUaiBJc1xNPyDQhOvvGjRta&#10;SJnivNg0jRszRnp07y6N6tdXwQQSjP76x4YWbgGFvkJ8Uo8CMheLpZbNm0mVCuXVJx5SmaK8ZKE0&#10;adRQCyMvXrRItm/fLqdOntSMFZ7t6tWrSnZB0GFDNm7sWLWXgTT2z/Ez7elzatSze3YigvGjX7xw&#10;oRLLjB+RyKECc0DBcNZMkYL5tTYL4564RupqZsqY0aNk8eJFsmnTxnS1devW6lqn/gP2RghIQZ/Z&#10;NcjJRIGviQx3/aEINEQ0RCuEKXPzugJhBNIWK7o2LVtI+TKldH4RDlo3b/7SBZQnn3+uNXfIoIht&#10;104FA0hUyFTsjqin0COuu54vweY5rW3VyhUqTqhdXKdOeraxz8nSQtilfggiKmdkZgEx8uOPPlIh&#10;keyRUSOGK6Fc1s1NoXx5JJvb7+zDN99IzLRAiObs7NOrpyycP18zVRD4EC9YqxD8EP2ZuV7ZHwi+&#10;WIQdOnhABvbrq1kX/v2F1RgiLnt9xvTpbk8uDjpHqbUNG9ZrAXzOs9EjR0jj+vU0q8V/H3/j/RPh&#10;xquKW08IE6dOnVShhzHPiKjkZdkwzqxXzt6K5cqqSMDZzBx571AIf96vQ4cMlpUrVujZzJn+048/&#10;Jp0pnPX8l4atGjVFeJ8uXrhAurj1WaZkCV0DZGNxTe8dhDhTunhRqV2zhvTt01v3Nu/QcALxnOL4&#10;nKfsk7ru3mSGJa7N5N8b+P/c2bJKEfeuYezbtm4lw9wZw97jLF67do2ezUuXUn9pjowYPkxF3apP&#10;RRREKM6nwGvyd4hJZUsW1z0ysH9/rePE+9xgMBgMBoMhNZiAYjAYDAaD4blAPPAsfPbs2S2jR4yQ&#10;erVraSQzVjB+ogJCpHDe3FKpbBmNnh3Qt6/MnztHdu7YodYw9+/fV6KMDA6IO0jm+/fvydWrV7RO&#10;x4L58zRLBaKW6NTcWbNoNCoWJJAg2d9+S/K5exJFG9eta6Idx4nj8sBdF4EDkiqU5B/Xg/CHoEIA&#10;OHnypGzcsF6LCUPYJgwZpFHNiAu1ycQpVfKZMfG3cAooEGoUbP/kk4/l/Plzag1DZHz1qEgleyu6&#10;MatdPVr/LmHQIJk1c4YSSJBzFAZ/5J6POaF+AmQdFidehs3OnTu1mDSF5+vXrqmWMogVwZ4xsJFV&#10;BFm4ceMG7ReF5V8EXpYNZCSEa7/evVVwgyyvGRWl0eVkNE2ZNElWr1olu3btVPKTjJznNQhIIrIv&#10;XDivdlWQl1MmT5aO7dqpYOB/LtY665N7R1auqFkuZJ5AZCMSQgrTz1CvyczAb7/+p9Dzvr17ZeL4&#10;8VqYnXXkRYyTddaqWbOXLqB85M6Q9WvXarYQkffYNCFsFM6XV/dkl04dZeKE8brWg815WhsEMALw&#10;3j17ZMmiRTJ08GBp3SxGawphL8i+Wrhgvlx3eymcYP1jIcUeRezcvXOHzJk1S89ast44G8nA8qyg&#10;ELLJOkNYateqlYwZOVLWrlkjJ44fl4cPHuj5xhnPOn0ZYB8jrN6/d092uffEoP79dC8j1kZXrawZ&#10;P2TCkWGBMEnmBcXHg81Rao2zB8GI9cy1WrszG3so/572Nwqxk7mE9SHF3W/cuK5iRUb3M1kYvPuw&#10;sEJQxnqrcP682gcy2JgrMvywpyLjjUL6a9es1oxPzmYvSCDY/RFVeEfxPj14YL9m5XEecd5HuH3g&#10;f6533LsU60ZElJbNY/RdhpXXd09FtIyIQ8HAWLFOyVrlPF2+dIn069NbvxcQZEA//P1CsCLLr2LZ&#10;0tK0YUPNMhk7erTbUwtU5GHvMe9cizOa4AkK+rMmGE9syXr2iNPzH7szhCnOZ/89EKm8LJwY93O8&#10;I467fYDdJVk49NlgMBgMBoMhECagGAwGg8FgeC6ITiaqmponkO7tW7dWSxjsQbL+I7kFCkRQVKUK&#10;6m0OmYxNxuVLl5TkhJCFUIGwI5IXsoY/83eQP48fv682NEePHJYZ06dK+zattZ4GgolXf+Ltv1K8&#10;/O9KglBouHfPnjJv7lwlVyBqXoTgCgbIPYhwxCPIm4ULF0iv+B4aDU0ULbZR/oK/wcbE38IpoNBX&#10;SFXEKMZ90IB+WrSe+iY1oqKUAB88cIAsXbxYC+liI4OtCuQlz/jjDz/onDA3zAuFopl75o0o3bOn&#10;T8uWTRtl8oQJ0qp5jBLUwZ4xsHF/6sD079tH1q1d88IR+pCIEL4QklgWdevUUaOqsWfp69bD/Hnz&#10;ZMe2bXLh/HkVACAtecavv/7quY1IaU9Eot4B2Tlax6ZBA42C9z8X0cyQ9QhUnWI76N6A0ENow/aK&#10;TKDMjuYPFahVgHiGWEAtF/YitkpExpPdwfO/KgLKo3cfypxZM6V29WpKDCMYEG3OukPcGDlihGYe&#10;kFEVbM7T2phTzhj2GBl0WLQtX7o00TapY6zUrB6toirrLpxg/et55PYjQsgIN/7YIVF7B9KYCHys&#10;qSCoEZ0RtDkrIZdnzZih9ZkePnyo6zw1Uj6zwF5mjyI6YiU2eEB/qRZZReq483Vg/36ycsVyFUqx&#10;kfvg8WPdm2ndz/7G5xDwL168KCuXL9O6L/lyZE+2p/0NyzDmFWs4RJfH7gx8kf3MeHNv9sqwIUNU&#10;JGEvIfZpdoR7d/Iuafg0Q4hMGTIBOX85m3m3pXR/5o/zhnOb85W1uWDeXOneubOuC/9zcS/syRAs&#10;sL4aNXyYWiyyf7/+6itdD6EA7xHWKfXKyBpBBKtWpZJ+d+DegZknrN3a0dFuXtqr4Mk48d3h7p07&#10;Kuaz95h3zuivvvpS//y5+zvWxN27d+SyWx+IKYgiiEeML+dz8vv8P90b7BEEJIIfGGcEGb5/MH4G&#10;g8FgMBgMgTABxWAwGAwGQ1BA0kDKQNpAghw6dFCLohMVCilPtKyf/FBSIltWjZ7t0La1zJw2TW1K&#10;sOkiKyIt+OOP35XQw06EKFrqpBCtqgXYA7I6uB82TXj594qPV3sd716hjKJFlEDcQUAgenn2rFlK&#10;qkHukYGTF0L57TfVqsrfv5RaOAUUnhsLLrKEtGh8bHst1g/R3bpFCxk1fLgSrpB4iFY8G3OcFrAO&#10;IJDJ9Dno5hWrIAQLhCwv0j3Y89KwUqJmBtkA1GM5f+6sknT//nfGSFv6grjzzTdfayFksk2w/Okc&#10;20EWLVigRLlGbLtnTCvoB40xJNuKSO79ZF5MGC8tYmIkqlIlLVbM85ANBQFZIFdOHYNuXTrLtKlT&#10;db1DrnvjmpFne5lgzzC2jAHjhz0dtlcUrSZ7ITBi/GULKIwvfb5757bW7QksPE7/IFLnzJ6tcxPK&#10;2iSId6wRhJR1bk8NGtBfari1QA2hC+fPPf2p0II9A0nOGYdIA/GLIMoZiTWX/9m9zBNqh1SvWkV6&#10;uzOSIvdHDh/WuQ0VSR4KsN4QJ8jw2bh+vZ77Hdq11bpMq1et1IwNyHLG/EXOdQh9hBpECd4X1IBJ&#10;TUChhhO1OrZv36biDeffi+Ddhw9l27ZtMmbUKM2wpDaP/368R8igiu/eXd+1vG8QT9ILzi9ElGNH&#10;jmi2UfXIKsnu42+Ior3je8jmjRvlmhsXshc5A14E3r7kvXnxwgUVzYcPTZCG9epogIH//pylBEcg&#10;qNSIjJS4rl01ewbrSMYrLXV4+DdvbxAQwF7nPd0zLk7PZ+6pBeYDzi/2B9mUZLyuWbNK30uIM1zv&#10;dTu7DQaDwWAwhBcmoBgMBoPBYAgKCAmiMclMgKybN2eOdGjbRu2YihbIn8xjnAhPokdrVouSju3a&#10;yvQpkzUC9sGDB0p8QZClBf/6V2JmAeQ4UadESmNDRTFkbD385AdkCNHwRJnjFU/R8/37ued9JZ1e&#10;lATyABHujQPZDFhBESU9ddIktQzC4oVIVvri1RlIrYVTQIFgxG5rwfz5MqB/P82KoPgu80ZU7p5d&#10;u9Sqi5oJnmVPWokiHQc3LxBMCFXYmFHYmAh/7FIgo4I9L42C3vlz55SSRSPUnuegmyeEMtZFRojc&#10;/whtX8hpNx+LFszXzBOvpgPENuQdz5gWMAY8H3359JNPVIAhg2fCuLHqrY+dEAQ1QhHrHkKOeitE&#10;b5ONhI0cmSf37t5VcptrvQjR+7IAAQn5CplNRPrUyZOlTYvmatsVkT9vsj1Pe5kCCnPGHmeOr1+7&#10;KmNGjpBS7izw9w/LOgRfaiUcc+uCKPZQwRMysKPDCmv+3Llab2fFsmVqhxQOsL/Jorh965ZaO2HZ&#10;RRYcdnqBVkXU1KBIeuMG9TTyn5ohWCgiIrE3XqX16RdQIM43rF8nS6hZpJZ/5+Xzzz/TdwJj/iLE&#10;NuPHHsUCbMa0adLSnV2pWXghTM2cPi0pkw3R+UVw5fIld72pWnsFi0sEWP/9EBFiGjeUiePHyW53&#10;VmPPlpF7MlZka7BOZk2fLvXcGvHfx98IeOA9hlCFxdmHH3yg52tGwfxwjrIvOQ+Yy369e2odIt6T&#10;CM/++7NuyezjjOnh9uoCt484S3nHfOXeNVzreYIG/+aJKLyn+d5xxr0HybREXK9WpbJ+T8idPflc&#10;J9YvipB6tWqoiLTO7Sks7eg7Z8vreIYbDAaDwWAID0xAMRgMBoPBEBSQVRBtZJ9gkwTBAInqebX7&#10;iQiIVSVAunVVL/6DBw4oWQkJkR6SHnhkyI8//iCfffqJ3Lt3V+15GtatneyeiDbcFyEFEqhrp1gt&#10;FI7t0qNH76aZPE8LvD794caEIr7fuHHBWoQ6CHHdu6s9TokihV1/Us7C8Fo4BRQIXep2JAwZIq1a&#10;NFcBJT4uTiZPmqRzgoUM8wrRlJ458cAYMJ+Qejdv3tAMhamTJqqIklrdl8S5ekMtajq1byebN67X&#10;vuA5T3/Si99//02txfCtv337ltZwocYO9UsgmHm+9Kw7nou1Sl9u3bypdk/9+/ZVj3wKDkO0seYR&#10;yPgvNU8obkzdC4oYYx3D2BPhzr1fVyAUEsF9/tw5XdvMFfVOmLdgGUYvU0BhztjjCGkXL5yXkW5P&#10;lQywWKtSvpz0691L1q9bp3UkyD4IFbwzgXWGKIHVGaQ8Vk+MYTiAYMj6RJwePWK41I6ulmTVFShu&#10;FcqbR5o2bKCR/4gtZJ1R48I7k18l+AUUBFAsnxDQP/zwAyXE//wzsWh7Rs4sPzgzKLa/bu1aGZaQ&#10;oFZZubKkXMepbcvmsnrlCu1HegTZlHDsyGHpEx+nYrNn2+W/X74c2TRrcM2qVSqekM2W1uADPziD&#10;+BwCxMply6RJg3rJ7uNv1JkhS8urJfbee4/0fM0omCfOUfYllmwTxo6WyuXKuHWamAESaNsV4d6H&#10;2Eu2a9NGZs2cqWc565Sz6J9uraYX3lnOXPGOJpggtn17qen2CtZh/nvTF/rEHipfqoSKsGTM0Hc+&#10;/6rtE4PBYDAYDC8PJqAYDAaDwWAICqJ1icakVsbc2bO04C4Rsn4CwrPfwE+8edMmmpVx8OBBjXyF&#10;+HoRYIP0008/qtc5Nk0JgwZIjaiqatOTO6Af+XNmlwZ1aqlf/rKlS+TcubNKaIeCdPODa0GqQNAQ&#10;qXvo0CGZO3euxMd11yhX6rP4+xWshVNAYcyp/UFdmJgmjWVAv75qX0Q0MxG9ofJ3h1z66KMPlSBb&#10;u3qVdO/cKamweGoNwrB961aybu1qJbOx4MoIKcn48yzffvuNfPLJJ2r1Qr0Orsm6TS8QPhBesD/b&#10;tmWLjBw+TLOaEotxJ0aJQ7RRr4B6PLWqV5O4bljNYNu1T0VGj5gO5XrLDNBnyFb2C/t93549WmA7&#10;vls3qRFZVWvLBM6j116mgEK/ibQnY4YspKGDB0mJwoWS9Q+rweEJQ2Tfvr1KSJMNFw6QlUU9IayD&#10;+C//HyrwnJyFzBEWSxvWrdWaFRRWJ6re/7xvYdv19luaDUd2VL/evWX1qlWalYagjQD8KoLnwx6L&#10;9Yf11AcfPNb//+GH7/V8+N//DU0mAPOPkIyNIBZh2NJ59Xy8RoAAGWYF8+aWXj26a1F7zhnOG/Z4&#10;esH8ISiwVin236Vjh2eEE68hoJBtuWnjxqTszYycj7z3EFEQAta6+Y9p1CDo/WgIKGp9uHCBHD9+&#10;TIMPXkRA4b6cJZzF2MUNGdhfbcKC3ZtWvlRJrXlCttuunTvl/r17uh64zouepe+/954KmliC8YyB&#10;Waz+RvH6AX166x6m74htGZlvg8FgMBgM/50wAcVgMBgMBkNQEL2KDQaWNAgTWvA2gEzN9tabSiiX&#10;KBKhVkb4qENaQCBmJHLWDy+S1CMO8VHHj75F0yZSPCI5UUpELzU2GtStozUBdmzfpsVlQ01qcx0a&#10;fUOswA6GiGmKDMc0aqhRxf5+BWvhFlC2bNok3Tp31uwJ6jEcPnRIax5ANIeKEOI6kIqIKBBOEE8Q&#10;UMGe19/e/Mv/SNtWLdQuhpoyiGMZJQjpA8QkxCYZMUSIQ1JCvqUXjA1ZJIgA48eMkdbNm2tNlbw5&#10;sml0Mn1n7SOmlClZXEnOhQvmy6mTJ9Qyzi/WhWqtZRYYL54f8QPbrskTJjwtSF5SCuXJpcJR4Dx6&#10;7WUKKB5Ri4AGUYs1HHPm71/NapFqh4SgSlYIpGg4wBnF+oN45b8vevb5gZ0SoiBzBAFPgfWoyhU1&#10;6y5Q0CZTiMwT6h5RY2P2zJla14FMBsaKs/BVBHuHMaOPzBHPy/+zNkN5fmNdSDYS4mf1yEgtMB54&#10;ZiOeqKWUG+PRI4fLiePH9JzhvKGf6QWf5bmw1MLOivpgnIP+e3oN4Qs7Ld1LT9+jfD698N5RCMPr&#10;16zRd1Ow+9FCLaAwZzwrgvaWzZukV484vUewe9NqVYuS0cOHa10tFTk//1z77p2nLwL2DPVzCHQY&#10;O3qUfocJ1gdaRL680sON/Yb161UExcoxI+8mg8FgMBgM/50wAcVgMBgMBkMyeOTLRx9+KNu3bVOr&#10;E0SLCqVLKUHnJx0oDl6mRHEtDk6xbSKdIXwgNzNCNgUD/SE74PLlS7Jt6xYlSiuXL5usH5C89KVY&#10;4YLSolmM2pGQlQC5DqETKgLOD8gVyFLqbVD4GLsjopf9/QrWwiWg8IxeBkqfXr20QPKK5ctUPGEM&#10;QhHR6wFSk+eH6KQ+wIiEIc+Q18EaxGGbls21X9gepac+TqjB+vQEGKKeyTwZO2qUtGvdSusTeHYz&#10;RPXz58Ju3qpUKKeZPVMnT9K6F19++YUbgx9CJkxlJhL3+b90Dh+6vUKmGQX4O7ZrI4XyJhbLf157&#10;mQIKY67Cz3vvqX0WVl2BRG1ddy5Rw4LsKyzjENheN5CFx/l3/95dmT9ntjSuXzfZM/obQnL5MqWl&#10;aeOG7tweIju2b5dPPv445Pv/dQN7nTOLs5BaNQ3r15MiBQtI7mxZn7GmI5OObEIsEOe68b565crT&#10;q2QMnG9Yr1FDZeWK5Xr+pSagdO/SWbZs3qw/z+cyQuIzzzQVUNaukWbPEVBCaeHF83K2n/DOE/de&#10;xPrTf0/PepN6KC3cebpk4UI9OxCMOI9DBZ6fayLWL1+6RLNouSf3DswCKpg7l2ZHsj4IiiAbKpR9&#10;MRgMBoPB8HrDBBSDwWAwGAxJgGiCmIS0uXv7tiycP0/rW1QoU0pJ1UCyqVSxIprpMGjgAFm3bq3c&#10;cZ/xxJNQknVE8GKTBFk/cdxYqR5ZJVk/IEMoVJ4nezYVcyZPnKA/C/GIjUk4Iq95TggaIqYpzo6N&#10;lZetkFoLh4DCeNMfxon6FWQN4f1ORDERvTw/PxMqMLfcDwHi2tUrWo+BiPhgz+tvCBKtmsdoQet7&#10;9+5ppPLLIqmYOzIGrl+7puT/mFEjNfOCuhmQqKwpBEOi/AvkzqVFkPv16SXz581V2y4INgh5yMZw&#10;rK9wAkskSHXGniwiimqTrUAR55rVojQKP9j8BbaXKaCw9tjfRJhv3rRRi8UH1jioX6umzJszO6lw&#10;+ssS614E7BHqMmzdslmGuHO2etXkZ5+/UYeoaaOGMnrkCNm4YYPWgPj2m29Cvv9fJ/DciULpT3Lj&#10;+jWZMnGiVKtaWcUT6nIE1uTAIpKAgYTBg3UMyTJ8EaRHQMmbPasK36tXrkyqgcI5lV4w3+xv3k2r&#10;3D2bNqgf9H40hG8y6nhnnDlzWh4/ft99NuNWb5yJnKmbN21yZ+ooaea+H3g2iF7D9pO/K1k0Qvft&#10;1s2b5euvvspwBmFK4LsM19TAgu1YW8a7exaRAnlyPWPdli9HdmnasL6Mcu8y5h3hLCMF/A0Gg8Fg&#10;MPx3wgQUg8FgMBgMSYB4QTxBdLhw7pwS42VLFFdhwIvI95MO1apUkgF9+8iaNauVfMFOJxxRzh7Z&#10;iwXLovnzpF7NGsn6QYPwRuChbgVEI97nkF+QV5D9oQbPCTnHmB07ckR694h7aQIKz8cYMW/UOqA2&#10;CcWS+TPjFo454Zq0O7dvybjRo1L1ufca64faDUQ7kxXAenlZWQGQi9h2eUQfNXwK5cujxBprnf4S&#10;0V8oX17NssKijtotd+/Q7481c4P5R4wIx/iGE2SesC6+/voruXHjus5HbPt2UrlCeS2Qn/Ufz1/H&#10;tJcpoEBMs74vXLigxDRR9IF1eBrWqS2LF8xXoYy9AZH+uoFaGNu2bpXRo0aqLRfnsf8Z/Q0BCcsk&#10;5oJ6Pogvv7vz/HVbn6EE5zNnDHaBZ907asTQBClTvKhmlr35xrNCBgIqpD7ZE0fduU6tqxdBegSU&#10;PNmySLtWLWXh/PlaUJ/sqoycjwgH7O8nTz6XZUsWS+N6KWctIXxjG0bh+vPnz2vB/BcRMRAdTp86&#10;JfOoDda9u9SKriZ5s2dLdk9qppUpUUxq1YiWUSNHyLGjR7XPiedp6NYq1+KavB9PnjwhY8eM1gCL&#10;siWLq1jl7xOiMZZ/2LvNmTVLMwwRXgwGg8FgMBiACSgGg8FgMBiSAIlBFgO2L3iS9+/TW4oE2G/4&#10;W/3aNbXOBuTE/fv3wkY4eCRIYo2PjRoxW4pI0tw5nxEtShWNUC/zlStWyJnTRNQ+1ucKJ04ePy59&#10;4nu8NAEFkpBnhKxjjBAmiF5GJAhlRK8HiKkMZ6A0i5ElixdpsWgyCCD6Mgv0GYJPLeEuXZK1a1bL&#10;8KEJ0rpFM7Xtwt7F319qJFBXp2ePOBUZIDUpfE80e7jXVDjgRaZTnJvaLSdPHJeVy5dJP7fPq0dW&#10;lYJ582jGzdt/TbS4IQMHEYmIcU9U8reXKaAQmY/dEGTtEjc3WOgVDrAeowj++DGj5ZT7matXr2q2&#10;CnZtwdqD+/e1/1jyITywj5hn1jjrJjNFCO7l7emLFy/KnFkzpVXzZhJVpZJ7xuQiEXvqnb/9VecI&#10;Ynhgv75ajJsaFOwxrAxpZEwFPjPWbZD0ZPexJyjc/p07M37+KfG5PUI7M5891GAMsXqjtsfePbvd&#10;O61XqnaDrBnsz3a6MSQLgQy+FwH7jTOHNbVxw/pUa6DkdHutXq2aMmTgQFm1coWcdecNFlTpFRaw&#10;feN+t2/fklkzpgUNOPAaGTe85ymWj+iGreKLnG18f0B8mDljhnTt1EnPlTzZkosVvLcjK1VUu81p&#10;U6fquRruNXbx4gXtU8vmzXUfFcyTK1mfOOcqliktzZo0lhHDhsme3bvVotFgMBgMBoMBmIBiMBgM&#10;BoMhCWSfqC3OzZta1yOuS+dnSEl/w55j8cIFSsQR7RouMhxyBRKJaNzjx46qDUubFi2UhMF6w9+n&#10;ogULSNuWLWTKpElKJGIrFu7I85ctoHjjA9HLHDJONI8EDTUgd3/99Rcly86dPSPDhgxOcw0UxIrl&#10;y5ZqZD11KTJiUZNRcC8iwU+dPCkrli/Xejp1a9VQK7r8OXM8Y1FXMyryaS2JbUrAYXfF+EIwhmNc&#10;wwnWSGJ22fcaZU7dEKzusAyqXT1aihTMr4XyKapNZD7iSe7s2bT2C4Rn9nfeUrLePz4vW0B5992H&#10;alO3YP5ciW37bO2W8qVKqtg6f948WbZ0qc75qpUrg7a1q1drpseB/fu1ltOdO7fdWfiJfP/9dypM&#10;krWTWWB/efv44IEDWjgewRjSN4ebI/8zInTlfOdttSWKqlxJBvbvL5s2bnTjclz2u2ehJhL/T/F0&#10;rKH8z0zB7G3u3/fu3as1cMhcQ0iigDakP+Q/fQk3uR1OMI6IYpcuXZQ1q1dJ9y6dnrF68zcEjCmT&#10;Jmo2BmcFgtKLgPHjHObduGfXTunasYPOWbB7U0OLzIxG9erJgH593bxt0PodnDfpmQdEF8SQI0cO&#10;ayH81GzfypUsrlk5p92ZyLufeedeGUVaBBQyxThzurq9idUkYna41xgC6uJFi6Rbly5St2aNZ9YA&#10;Y1+sUEEVV+K6dlWxCxHKYDAYDAaDAZiAYjAYDAaDIQmQPNQLgEzDRqRDm9ZSMMC/HPJHC8D+429K&#10;Wm7euEEzHSA0XyRyNS2AiLpx/bp6lI8aMUJtl4oWyJ+sf5CoDevWkQF9+yppSv0ACNBw4mULKJmN&#10;xEyO75RwO3L4kEa9BxbwDtYQUNq2aiGrV61UYhCiD4IznICYgxBkbXK/06dPy7IlS2RAv35KlmIn&#10;4+8jaxshgb/v2LatrFuzWj777FP57rtvwy7EhRMIPpCjH3/8kVy+dFFmz5opLZvFSIkihbV2BoIJ&#10;e5t9TSQ8oknxIhFSoWwZFZjy5sz+SgkoiAv37t2VAwf2y8wZ01Q0pRC0v3+QpHXdHFPbpXd8fKqt&#10;X58+eqZMnzZVli9bJnt273Jnx3l5+MATFBKFFE9UYDzDRfomZgn9oNZPCNkd2rRK9lz+huhH7aei&#10;hQpK9ahIfZaFC+ZrdtXcOXNk3OjRMnTwYBnYv5/07tkz2TMPHjBALZQmT5okixculE3uXEWwueTO&#10;TETxL5480XX/yy8/v7ZiCu80MnEQk2bOmK7nT6DQxrpm7TOWMY0ayiI3fl4R91AKvMePHpG+veIl&#10;d9Z3NNstULBNnMusOpf1atd6KuSc0wyan378MUm4DTYH/nOOzKyj7l7Lli6RnnHdNLvOfx+eF6EU&#10;MY56YtMmT5Lbt26pLeGLiu5pEVCKFswvjerVlb69e6uoSc2UcK8rMrJWr1ol/d33giYN6j8j+HPu&#10;582RXYpFFJIWMU1V5Meq0WAwGAwGgwGYgGIwGAwGgyEJkHYUr925Y4dMHDdOi2oHZnhArhYpkP9p&#10;rZGBSrj5icVwAnIIO5rDhw5pMe/OsR2kVJGIZP2DgKpSoZySwxPcM+BjjxVPOPF/TUCBZCPjCBug&#10;7Vu3Sq+47vpcwZ7X3xBQYtshum1UqxjWG+smnPjXv/6pAh9R6JCRSxYt0joRiCelixVV6yN/HyPy&#10;55U6NaKlW6eOMn/ObDlz6pRmbbDGEY5eN3jEKkIVpDjE6tIlS7SgcnSVypIvZ3bJ8fZbSt5i30XW&#10;BuQmJGLzpk2lWZMmUj2qqhQtVOCZyPmXKaCwdq5cvqyZFSPcfoIUze+exd8/akowxxTGJ+I9tUZU&#10;OtfAKqtzh/bSx43P8KFDZPrUKZq5sX/fXq0rBLH+7bffhFUwhsimbgtn8cL586RF08bJnsvfmBPW&#10;MCJK8YhC+iwd2rbRzJt2rVupIICgzHoPfOb6tWtJk4YNdK5j27VV60NqWlHTaPbMmSp07t+3Ty5f&#10;viTvv/+eEvmvm4jIOkmsk7NCBrv3FWPBmvePIeQ5Fk78fcf27WSDW1M8K/MQyvPp6pXLMmvGdC30&#10;X7l8uWcEP/9cUuumfZvWapG5ZfMmDQT4/PPPdN3Rp0DBgf2t9o0ffyyHDh7QddupQzupFR31TG0g&#10;6jxRB4Y10d/NN+cxtV6Y2xe1q3tdBRTGPvtbb0reHNl0XNh3ZBwaDAaDwWAwABNQDAaDwWAwJAGi&#10;GT/yRHuj/kqwBZIf2MhEVq4kLZs1k5nTp6vViRcVG24SBHKHaHC86bdu2aze7ViQ+PtH9gB2RBTE&#10;7hUfLzt3bJcff/zh6RXCg/9rAgpiAoQb9RmSCngH1GYI1iCpunTsILt27kiyGAu36PbHH7+rZRXi&#10;CVH5/Xr3kqoVyim5nu3NfzwjClR162Zg3z5qn3P+3Dn56MMPVYQJZ8ZBOOFFpUMknzlzRi1zevbo&#10;IfXr1NbsLchjxoCodMQjRNPRI0fIpIkTVBjp26uXZnqVK1VSf9Y/Vi9TQOGsIlNu3pw5WqwakSTw&#10;rEIUYo4RhnJnzZJ6c+sB8pRsHM44xoKsqshKFZTIHu72LBH9x44dkw8+eJwkooRjTXz99ddar+Xg&#10;wQMyYdxYaVCnVrLnCmzMH3VryGrgWcgeIsuiQK6cks89E6Iy6z3wmRkvnhnhgExD7BohtyuWLS21&#10;oqOlVYvmMnL4MBVSqHOFAMe+fZ2AqIDgPmniRGnftq17d1XU9eAfP0SLArlzScmiRdx67yn79uxJ&#10;CggI5fyS3bnDvY/Gjx2r4hb7x98PmjeXubK8I6WKF5Wa0dU0g4p38q1bN7UGE+su8Nwku4x6X4iK&#10;8+fO0Uwb1jHPSraJ/x7MecN6dSRh8CAVFS64dzj7KRRn3OsqoCRlIbkzjj0/e8Z09457/PTTBoPB&#10;YDAY/q/DBBSDwWAwGAxJIOr2yOHDamPTpWNHia5aRXJmeTsZ0QCp2KBeXbWDgfwgSjqzAGn01Zdf&#10;akHkw4cOau2NSmVLJ+vfO3//qxKGEQXyS7s2rWX92jXy9ddf6WdfxJokNfxfE1A0U8n1f/u2rTJh&#10;7Fhp3qSR1hAJ9rw0rGIg80oXLypDBw+S40ePhiTaOSVwTQhQ7Hs+/+wzOXXyhJLf1JKAuAu0pSOr&#10;CkIN4iy+W1dZ7n4WUg/x5Ifvv3961dcTEJoQq2RPYE0FaVmnZk0pU6K4kuiIIhDoJSIKScO6tWV4&#10;QoJGpG/ZvFnmzp4tw9z/t23VUiqWLfNKCSiIDETak2XWvk0bPasK5smt0fsRbo+ReUI2DWJA5fJl&#10;9ZyoULqkRvaXLBKhtZIKuZ9nDAIJZn9DWOHZyRro27uXzJoxQ0nwCxfOu3F9PykTJZQ1Uqi9QB2W&#10;NatXq/VWjaiqQfuW1sbzcSZiaQZ5zfiQlcBYBZ5ZEMnsB8ayrJvfZm5vk5VCIfvdu3ap1RPZY2Rn&#10;vMoZWZwBnPcUgd/q1jIZRYhszH1g1hmCQvnSpaR+nToqWFEPJBznEjWfLl265M7NbTJ65Ehp2rCB&#10;Cl2sscA1qCKK+/tC+fJqBhhrjzOM9961q1f1bGKdYKP4ydOgAuZn0fz5Et+9m2Zh+q/31lN7MN7f&#10;jAPrCkGBQvXYKbKOQ4G0CCg8M32Ibd9ebeYuXbwQdgGF9xXfV/jeQhZSapaTlcuVkZnuO9AHbn8b&#10;DAaDwWAwABNQDAaDwWAwJAFiDBJm2NAEadq4kZJKZHT4yQWISSKTR48apSTrvXv3nn46/IAQ8+o4&#10;ULx87KiRUqV82WT9I4qUSGyEnyYN68vSJYs1a4WsCYjOcBA1/9cEFMhrChRPmzJFOsV2kGpVKkuu&#10;AKHN33hmJczatdX6DBCAnqAVjvn4zzr5WCOylyxaKN27dFbLquKFCz2zphFPWsY0ldEjhmsxcbKw&#10;lCT+4YfXzrLID8aWqHdsmObMmqW2XdQEQTyANKbeCfNWpXw5aU22wbBhWlgcUZSodMZi5PDhr6SA&#10;Qj2b3bt2SsLgwRLTpLFER1bVDILypUtLg7p11IYLqzYsihIGD9Si3NT96N6li0b/N23YUGpFV5My&#10;xYtJ7gCC198YIzI5ShaNUDK4VfMYHce5c2arEMg6ISuDTKdQAbs5itnPmD5dunbq+AwZnt4Ggc1Z&#10;3rBuXbXsYnzq1KyhY0W2SrKff+P/qQjNHqEmBMXroypXlJbNmsootxbWr12r4g6kO2fqqwjWPecL&#10;5z2ZcksXL5Jm7n2GcIRYQZaB/5kRlSDV+/QiKGCZiqfhAKITYgcF3te5cRzYr59m+lA4HnHD36c3&#10;3/gfrUuEtRjZUIi7zRo3lP59esn8uXPloFsfCBVHjhyRQwcPqjUhNW2aunce+xnB2n893onlS5eU&#10;Zm6vDB44QFatXKGiqlc4PlRiWFoEFJ4Vca6OO4vGjh6tmWT/G6bgBg+8cygi371r16BF5P3NBBSD&#10;wWAwGAyBMAHFYDAYDAZDEiiWvXHDeonr1lWqRVaVYoULKfHiJxeI6u7SqaPMnjVLST5qAmQWIMaJ&#10;lCWj5Mb1azJl4niJrFg+Wf/8Df93IqchdsmagAw3ASXjYOyYA0jADW6dYC0DcU3thdSevULpUtKp&#10;Q3uZOnmy7N2zJ2xEu9c/sk9UPFGrty1q9ca6DewX0fbUZYGgThg0SPbu3i3X3bzwWa+uDyQs5KJf&#10;8AnHGgol6Cd9pv/YdkFmtm3VKilLg2dPtAp6QzMREI/GjRmjgijPjyAAib9r504ZM2rUqymgfPGF&#10;7Ni+TQb06ydNGjXUotsUUY9p0kRtehCMqHuxceMG2blzh2zatEkj7hctXKhF04cOGSJxXbuqmIBI&#10;QJYUYgnkOmuCteF/VppaPeXJJaWKFdVaGRDzd+7c1kwAbAJDtTYQvTZt3Kg1piC8EXkC+xKs0Wfm&#10;lGwG9iPPhJBcxvW3WePGStgjODE+2BvGuL+rWKa0kvT8PPPLugj27Gr75MZqiNsnjCv2dthjhTOz&#10;L6NgDti37OEH9+/LtCmT1bYv8Jm8hg0k9bRmzZypYiPjHw4wVuxJ+oVAuXD+fCX0sdMjA4x5Y/6C&#10;jb/XShYprDVuZkybpnZ8rHOEth7unR1ZqWLimfa0MZfMKesaazrEM+oFUTcI8YT5CzUQUE6dPClz&#10;Zs/W/aXWegHiEOJcwbx5pJRb1/3c2Xxg3175p2ZxhV5Q9/Ykz0uf2rVpo6JOoVQsJ01AMRgMBoPB&#10;EAgTUAwGg8FgMCSBoqnLliyR5k0bKylOBHJgtG6lcmUkPq67FqI+rvUAPnj66fADIiTRmukneffh&#10;A5k5fapEV6mUrH/+hvXNjGlT5e6dO5o1Ea6aBf8XBBTIPyyxsHnDLmbWzBlqa8Q6wQIqkFz3t+pV&#10;q8iQQQOVoNdiyJ999vSqoQXEJKQgUedEZc+bM1t6u3mpX7vmMzVaICopppw7e1aJqlxJsxUWLVyg&#10;fYREhQS8fOmSWhY9evSuRmpDDlKsOdGy6dUijf3AdowxQAxZsWyZ9HTPFlmxgmbfUFuBZ6c2RomI&#10;wlowefjQBBVAiNJGPEJofNUFFObi7JnTsnjhQpkwfpxMnjhRM6IQSJhDzibqM125cllu3rwhV69e&#10;0WLip0+flkOHDumzUSycYukj3POT6UGtETLsyEhhbTBO/ufl+REk8ufOKTWqRemaYY3t27tX7t+7&#10;G7K1QQbQ3FmztAA8FmSBxcZTapw/ZFMhlJFx0SW2g9pvTRw3Vpa4cdm+davs3LFDtrn/bt60SQl8&#10;svh6ufPcuxdCSY6333pmriG9mW8s8BAkWVfYUbFeyGDgfHhVQF/I9sC+C6FnjHvGimVKJXsefyOL&#10;ESKf7Ct+nmcKB1gX9I018v5772mmBqLemJEjJbYtNnSVpUSRwqlm8+V3Zy3nVduWLVTEoz4P+5Ns&#10;qqKFCqhwghCj6zRXTs06qVurhmb/TXT7hL3BucZ7m/M81EB8verOkQ0bNsioEcP1HUEGl/8ZyHCi&#10;Ngt1Zzq6fq1dvUqzRKnDwh4KFRhvxpprHnF7HjvCyEqV9NwLrIPjbyagGAwGg8FgCIQJKAaDwWAw&#10;GJLw+P33ZfbMGSpKEG39zt/++kw0bNWK5ZVsWrdurZw9eyZsZFNK8EioTz75WObPnS01Iqsk65+/&#10;QdxPmTRRrl279jRK/EcTUDIIiCii/h88eKACAwWIK5Urm7hO/v7sOvE3IteJmCYjBOsfCNdw4Ntv&#10;vlFiEhJ09owZ0rp5MyWUEXiIwvb3Kcvf/yZ53d8XLVxIMxdi27VTIYCaGmQoTJs6VZYuXqyE4+HD&#10;h9wauqrF6MlkQqh5les/fOL25JnTp9UmaPDAgVK3RnXJnfUdnStEAcaiVJEIqV2zhoorq1aulLu3&#10;b+uzQTayx151AQUx9N2HD5WEPnjggNquUXidPpAh9fVXX6nIwlpj3//ww/f6/5C0iIBfPHmSaKfk&#10;npvPUs9n5Ihh0rB+PSlaqKCKx4F1KVjjjB9/TwR71QrlNap//NgxWpuCe9GvF10b58+dleEJQ7RO&#10;A0Q4a9Xfj5QaheJrR1eTnnFxut+oZcNeuH/vntbBoQYHz42wgIjJXr548YKKjWSHtWnZQgl8bL0C&#10;64RQQ4NMFTIZIPoHDein2YoXL16Ujz76SIXtVwWMv55V9++7s2qv1j4qWyLlLJ7q7nlGjxwhx44e&#10;VUtK1ke44GVEIDQwF2S7IMDNmjFd4rt3V4u9QLHX31h72JDxM1h7kUFGy+urZ8M8keFRpmRxadks&#10;RoYOGaxWlpxjD92eYZ1yhoVD9OK63OOoG8v58+aqcBORL2+yZ0jcR3/Rdd3Y7bdZ06epKM8aDeW7&#10;gXXAfuSaWzdv0iwjah4liqMpC/4moBgMBoPBYAiECSgGg8FgMBiSAPk8fcrkVKN1q1WpJEOHDJKd&#10;O3dqVDek3MvAkyefy8L586RmKgWWqXkxacJ4uXz5spKlEMQmoGQMSow9eCBHDh+WBfPmavQztTSC&#10;PSMNkh7rlsL58kqXjrGybs0aFdvIEAlllDEkIBkTRFOTaXRg3z5ZMHeudOvUScqVKhG0bzSIyDw5&#10;skkR9wwVy5WRerVqSZuWLaVD27ZJrVePHpqdMXXyJFm2ZLFs37pF615A9pGV8sUXXyg5x/0RHcKx&#10;ttIKBC4ysxjfixfOy8rly7UmQkzjRiqWQFqyPqlHQCZKkwb1pV/fPpqFQLZNIGn8qgsoEPaQ5Igo&#10;CAEIpJDSjANrIi1zwZzxGeqpQJxv2rRR57tFTFO1Q8LuDAtDtfUKEAj5+3w5c0ixQgWVmCUjw+tH&#10;RiL76S/9gfQ9cfyY9O0Zr8Xc/fcM1rBpImOEbAMEzbiuXdz+nKdZNohDCEYpjQn7kPXCvoTEnzRx&#10;gs51otVbylkvEfnySIumjWXs6FGyaeMGzThApOIePMPLBmuDDCzEozWrVkl8t65qfeV/BrW3cmdA&#10;tjf/oQIvGXW3bt5MEtrDDcaJeYHg59za78Z/3pw5WgC+WuXKKvoyr4FZUGlpZAuR3VG6eDFp16a1&#10;ziuF68nGYq2H86ziLCRbj+w31kbPuO6pFmyvVrmSDOrfTy3rzrn5QvwNVf/Y27z37969694Jc7Q+&#10;TLA+BDYTUAwGg8FgMATCBBSDwWAwGAxJSIuAUrNapIwdNUqOHSNa925Yo3VTgwkomQtIRQr3L1qw&#10;ILEYec0aGo0e7BlpWM1gCYTlz/gxo9VCJRzZG1wPezYl/HfskLEjR6p9EYWUU+vfW395Q0lwtZLJ&#10;k0tFBeqkVChTOqlFVaootatXc89QR+uExLZrIz27d5MpEyfKhvXr5NSpU3L//n0lodND3IcD1OAg&#10;Q4ZsKyxxBvbrKzWiItWSKm/2rEoYIwjwXIgnwxMStBYCtRjIPAsk/V91AYWx/sX1mbFn/iFLIc7T&#10;Q+IzV3wGEhtimeLhe/fs1gLxXk2J/LlzSY4sb2sGhv/ZIbbVAi5bFl3j40aPVhEC4hhhLb2gz15f&#10;yGbBHowaJv57BmsIgYg41HWgzhCWZGTlcJbzTIgkKY0J+5D9w77kLCdDYfnSJdIzrluq7wCEUTIR&#10;W7doLuPGjpF9+/aqkM69uObL2gMe6AeixJ7du2X61CnSrnUrLRTvfwbPRqpg3tz672RhYSPFOcc8&#10;hBuMkTfnjB1iF+L0zBnT3Tx20LXHvCKG+Pudlsaz8TlENd3r7n1DNhrF/xE3wnlWMf+IdliEkdk0&#10;eEA/re8SrJ+00sWLapYMZwh1tbBMZExCsY4YV2zmsK4jC6emOw+D9SGwmYBiMBgMBoMhECagGAwG&#10;g8FgSEJaBJQ6NaJl6qRJSkxguYEtzssAAsqiBfOlVrVIjQ4PjBCnmYASCiRazkBU79q5Q4t216we&#10;rYW0sYoJ9ow0rLOwNxrYv79GgRPdHQ6QAQJZh3Awc/o0aVS3jpLbie0vSvp7jUwCbe7v//MziQ2B&#10;gZbSWvIamTUURu7ft48sWbxYrWq4P8Q3xF9ayftQgbmhffHFE7fOL8n27dtkxLAE3af+fkOqlilR&#10;XOeEOUQ8IWMCshlCNbDfr7qAEmr8+9//epqN8oXatc2dPUtaNIuRkm6dU/OE8fM/u79RF6pb505a&#10;pBo7Mc7F9ALCmDXEebpv7x4VcNIioCDiQLZ3bN9e68Bwfyy60otff/1FhahH776r1ojUg/H2Q+A9&#10;2QNkOHAGkOGwfNlSeeTmnvOVDIRwnLHpAeNInQ+K3ZOFhcBVKG/uZM+ARVmhfNhcldBMs927dqmY&#10;lJlgnNh33JdzjHVDjRr2XKvmzaVKhfLPFGBPaqmcUV5jv9aIrCp9e/eSxYsWqUDznnvHI5YyT4go&#10;oQbPw5nC8zAHY0YOV/u0lNYSe6uCO1uwziNT5uSJE9o/T/hL71ryzkP6gZXYju3bZfzYsVorpnwq&#10;GYk07+ynJg62YiagGAwGg8Fg8GACisFgMBgMhiSkRUCpW7O6RvVCWON9D2n2MvD111/Jpg0bpGvH&#10;WCVyIciy/iO5gGECyosBEorMBmxtsOmZP3eORp1DnFInIUtAXRF/g1Qmin7F8mU6PljqhAPMKRZE&#10;t2/flh3btsrUSRMlvntX6dOzhwzo01sG9++X1LCKITODv+/bK16zSbp37iSxbVtL8yaNtaB6pbJl&#10;pFCe3Er4BXsuSMlSRSOkfp1a0r1LF5k8YYJsdOuQmiNefYH0ZEG8CBA+eH6srC6cPycrli3V54tp&#10;1EAju+kvGQoIXdTsaOaecfTIkWqXQ+YJEdopRaP/XxNQ/vd//62k8k8//Sjvv/+e7Ni+TUaNHCGt&#10;3HqvXL6c1iLxP7u/FY8opCR9r/h4Wb1ypa7F9ALxjbXz5MkTvTeCTFoEFLIoGjeo7+ZppNbrwV7u&#10;u2+/fXrVtOPPP/9Q4hphesf2rW6v9FXyvaRb64FFzVkHjAdnAM/N++DChfPysXsf8AyZsfZTA0IY&#10;9UwQlLDlQ2AiC8v/DFhkValYXprHxLh3xATN2mH+MwsIBIhlZIQwZ2QvUadk6JAh0qp5MxVPsEhE&#10;IPP3G7EX8Sd3tqyJ9XHcGZyS4MsZhnVZvdo1pWunjjJq+HDNINy9a6dcce9EznXEG+Y+VHPGOcKZ&#10;wnWx1yMbjvO4VnSUZqIE1qIiuyvCvRPLlS6ptpCspb1798ilixdVmOZ841qpiT2eYMLP8POebVei&#10;eDLGnVExWnifWjH+e/sba5q6R2QitohpomcpddYMBoPBYDAYgAkoBoPBYDAYkpAWAaVerRpa8JaC&#10;zZA/meEXHwyQT4cOHlDrHGoWVC5XVgvE+vtqAsqLAUKKOSYin8yGhEEDtQYOhDxEWEoiAw3CbLIb&#10;e4h91tV336Wf1E0LWH8QgVhpXbt6Rc6cPiVHDx+Ss+6/Vy5fkps3bvynuTG/dvWq/j2FwyFZIS43&#10;rFurGQcjhw+XDm3bqIULRGWw54Ks1CLNeXJJ2RLFJaZhQ+nTu5dmHxw+fFjXGWR4MFEi1CDSnvm5&#10;c+eObFy/Tvr17ql7F6LQq5+R2NfcUr5MaRnQr6/WQiAKHZspiEmIx2D9/L8moIj8pwYJmRiXLl1U&#10;S6FRI4dL04YN1JLO/+z+BhkPAVynVk2ZMnmSXLxw4ek10w7Ie8+KjuLv1FUJJM+Dtbw5skmn9u1k&#10;5YrlKnIiarMu0gvv2RFRLrj+L12yxK2n3lofhGLl/nuyB8jk4gyIqlxRhiUM0awZhCMEoNTI7swA&#10;Ig52fn1d/6PcOwBSPFCMKlIgn2ZjDR40SFavWqXnAvs2s8D764PHj1XIWLtmjRvDBM14qh4VqYX8&#10;yTxJLHae/BxizPO69Va0cEEplC+viigpncN6Vr39lgpdiL4U/2/ayJ1XPeNllVsvN25c18zCX375&#10;OaRz5okZWMhhG4aIPmhAfxVyEPz8fWQdIQjx95XLl5WWzWP0Z5ctXSqnT5/W8xRLsNTmxlu7/Azn&#10;Iftv29atmnnSyl2PuWafpPZ+phZOqWJFpHaN6rrut7nzjLVsMBgMBoPBAExAMRgMBoPBkIS0Cigz&#10;pk2VGzduaOT/yxVQDqqA0jImRskXE1BCAz+ZeuP6NdmyeZOMHztaI6NTKwjM8xd8StZ169RR1mvh&#10;+MSo9N9/D13heD8giz3imTn+/PPP1IaJzJlA0o25h9jj73k2PsdnqD+AdQyk27SpU7QAfbXKFd1z&#10;FFHykVopiAeBRCVkZsmIwlKrerR069JFC7JTuJprsj4Zw1DDewaivD//7DON/N+yaaOMHDpU6teu&#10;mSRsvfO3v2q/SxSJkJrR1TS6e9HChW4+r+vz0zfmOSWEWkCh3x6xSkvt3i8bCEsffPBYxxbyt0vH&#10;WC2c7n92f9Oi3Xly6VgPHjhAjh45rILI88bYDzISIJwRtzasW6eiSGoCCsQ62UVFCuaX/n16y/59&#10;e5U8Zq+lRjY/D/QZOy7EQNYzmQvU0QnWBxr2TBQ+Z5xOnTypNlThWPdpgbcvIL7Xrl4t7Vu3lqKF&#10;Ckre7Nl0rPz9Zm9TM2bOnNly4MABefjgQdj7Td/IjkG0uH37lhx2768Vy5bJELdmGtWrJ0ULF5K8&#10;OXPoHlaRijl2f0ZcQARgv1WvWkUa1a+rezKmcSOpEVVV58ATCRLPqr8+c1bx/1ynsHv/RLtrIFJs&#10;3LhBC8tjVcV73FuvoXpHcja///77WhweO7Xe7h1ZqVxZtX9D2A3MnEGILFuyuNSuWV369OopC+bN&#10;kwP796sIf//ePRUH+c7B+cpa9xpC1L27d+XalSvu5/fJ0sWLZdSI4Vrbhu8ygfcJ1nK+87Zm/bRu&#10;2ULGjRmj931Z9d0MBoPBYDC8ejABxWAwGAwGQxLSIqBQVHvyxAkapQw5AlH8MmAWXuFDosDwk4oR&#10;1D0ZljBYGtSprR7yFM0O9ly0iHx5pUHtWjoWixYukLNnTsv333+n5HC4yElISYg6iGPmFwsmxJGU&#10;PP49Ep9n5HN8BgssSDhsX06dPKEZAHNmzZS+vXpKffc81ErInT2rEpv+54XgxBqIYs81qkVJ7/h4&#10;JZ0PHzqkGTEZyQR4Huj7b78lFv6m6PmyJUukR7cuWtS/ZEQh7RP9pL9EqJM9QYbAmlUr5fTpU/LJ&#10;xx8nCRip7YVQCyjcz7P2YT3w53DsxVCAvkFyI6IgTCBQFCuYsnBIfRQyHPJkzyZxXbto0WrEEOYo&#10;rWJGegQUCGH+DcuhiuXKyOiRIzTSHxKc6wRb92kFn0WAIMOQgvpknWFrF6wftBKFC0mbli1k4vjx&#10;mt1ENhTjl9lgLfHsvI8QQ7AbbFyvruRy5xXZBYGCQvlSJXV/IyJcvHhRifkXGbe0AGs1xCnenQg8&#10;o4YPkzYtmkut6Goq6GDLle2tN3UPv/WXN1RkyJeLGiGl3c+1kBFDE2TOzJkqumDXhmjFu7h/395q&#10;rVitamXd88HOKtYMf0fGCiJ4w3p1pHfPeD3nyORkrXN2cm6mVfR7HlgHZI8gomNxiH1Yz7juUt+9&#10;SxDZA88T1nT+XDk0YwiRp0XTJirOjRk5UsUU6jZhP4jQvcOtNa9RY2vG1CmSMHCAdO/SWVo3b6Z2&#10;jBXKlFZB33+PlFquLO9I9ciqKhjOmD5dsxMR2A0Gg8FgMBiACSgGg8FgMBiSkBYBpWa1SBk3ZrR6&#10;xkMSvyyS4T9F5KOUHAsWZWoCSsaQmNXxlTx8+ECtrcg6SiT1go+z1yqULiX9e/dWAeLSpUtJZH1m&#10;gHn1t7Qi6TP//rcSh9jZEHn84YcfyJYtm7UAc9lSJSWiQD6NUg58ZsaDRvQ3xeWpizJ75kzdH5CH&#10;oQak5A8/fK/1S4i27terp4qHEK7e3ECSRhTIL+WYj759ZPu2rfLRRx/KN998rSRzWhBqAYV1gHgC&#10;wc0+pB/pmafMBP1inOkj1k6jRwyXUkUikj17sMb4Q4ivXL5chRCEiLSKaNwrzQKK24dYPCHcYTk0&#10;Y/o0uX3rVkjGk2t4xfRv3ryuNYU4R4P1g1Y4bx6pX7u2iodLFi/Wff8iGTAZBf1mXZGRQPHySePH&#10;uX5XSvG8qlK+nIx05/CxY0fl3Xff1fdYqISDlPCpewchJGDZNcDtS7JJ/Oeqv69kkeRDTHDrrkmj&#10;hjJl0iTNkiNogfMJoQOB+/LlS2qvONnNU2z7trrn2fucAf7nTWruHmTjkDFVukRxadksRubOmS1X&#10;r17ROWfuQ3lmMy80zisylNQark8fPSsDRR6aNw6MCWODFWHFMqWlWZMmEtetm/Tp1UsGDRggCYMH&#10;J7UuHTuq+JEnWxY9o3RM0/C+8rc82bKqCI2oRqYe8xSO89tgMBgMBsPrCRNQDAaDwWAwJCEtAkr1&#10;yCoycvhQtbi4efOm1lJ4GUBAWTh/ntSMqhq0nzQTUNIPxgeijxoQW7ds1qLkVcqXDfosNPzrKQIM&#10;ydWxXVtZMHeuXDx/XgsAQ5aHY7zDiX/+80/NYKFmy/nz55Two5ZC4wb1pERE4aBjQIPsJqq6dnS0&#10;1hiABIfs5FoQyi8yDnw2kdD/NZE0dXODKEKBZDJMAusKUHy6To3q0qVTR5k1c4YcPnxIBSFITDIr&#10;2AfPa4l1VdZrUesWMTEasR8ooJQpXkyaNW4sA/v3lzWrV6s9mP8aEJAQ2kTd37t3TxtZPtg80Y/M&#10;EtfSC8YbMp2sqQf37+uaZpxLFomQfDmyK0HrHwd/a96ksSyYN1fHAhEqrRaH6RFQIIexbIqsXEna&#10;t20jy5Yu0ayLUIBnh5zXYvrvPZKF8+ZpoXgi9LGHgpT29wXSGiGNTC2KlFN/6Pc0inShBPPFu4h1&#10;u3/fPhk6eJDaOvr7St95Bp6FDIWZ06dpHRA+h3AQjrOKNYSIxl7Aimrp4kVqZUVtGbJ3kvfvDc3w&#10;Y24rly+ntb369+kjc2bNkv1798rDhw9133A9npc5Yl9fv35N9uzZre/DoUMGS6xbOwhrrFcsCAPX&#10;EeuX4u35c+fS4upkoixZsliOPxWT0iqypgecBxSVP33qlApIY0eNkli3dslsZJ4QqD0LMn9fOXOo&#10;6YT1V+3q0VLPrbNG9etJkwYNkloN6sa4sQwmyKS1sa9jGjXUbJfNmzZpYX/6bDAYDAaDwQBMQDEY&#10;DAaDwZCEtAgoFA0eMmiARr0iTFDA+2XABJTwAGLu1s2bsmH9es0saN60iZSISE70+RvEE3YrHdu3&#10;lSmTJsrB/fvls08/VULyZUSivyg84py+Q4BT04TsCuoUpBaJr9HSWd6WgrlzqY3Z9KlTtEC0R85y&#10;3YwCoYHMmG+//UZu3rwhq1etlH59eiuxXaZEsWeIQ8hGrGyo77B16xY5d+6svPfeIxUueCbsip7X&#10;zp8/L8uXLtVo8SYNG7r7FH9GOICghczsFR8vixcuVHLUfw3Prmjfvn2yY8d22bt3jxw6dEij5rH1&#10;eZXXhyeifOTGixpACIkpjbe/NWlQX+eeCHZEjbRaHKZHQKHwNnUvmBfEKwjfx++///RKLw7WG4Ld&#10;F+6MxR6JDKQiBfKrRVlgLRH+n9pTZEF1at9etm3ZLL+mMesmlKDPiLYUHqcoPFZR5UqVSNZXrNZ4&#10;Bp4Fy6uVy5fpOmTsw2UxSNYVZwB7YfOmjZoxRp0PRAEsuvz9YyyLFy6ogkBHN5bTpkyRfXv3qp0a&#10;9T94f3m1dVifzBECLaLK48fvy7WrV+To0SNqn9if9er2Jplj+XLmSHYfsjJYQ4gVEfnzqtja1Z0X&#10;s2fOkFOnToalrhl9/dH1n7GgXgkZehs3rJfJEyao0BsdWVVKFSuq8xPYV0R6Mq44W1lnhfPl1X57&#10;rUCunDqWgeJeehrXbufWOZZmasF4756e2waDwWAwGAzABBSDwWAwGAxJoA7E3FkztTAt1hkUsA20&#10;wKhasbySt+vWrZWzZ88oUZqZgNSELPvkk49l/tzZUiOySrL++RsWKdMmT9KC99jphCvK+L9BQIGU&#10;I8OBWiJHDh2SCePGSUzjxhoJjS+9/xk0ktutDSytypUsKbFtE8WTHdu3y+3bt8MSwfwyAJFIBgWZ&#10;E2QVkF1AwXD2RWpkXbmSxbV2xKGDBzWiG8udjBC0rFUa44lgeP/+PY00H+HWT83oKLXqIWI9UNgg&#10;ortH1y4y3/V5zeqVOi+Qgulp64gSHz1KOri5rVGtmtpFBd4HIhrrnDatWmr2weqVK5NdY/fuXbJ8&#10;2TK1H5o0cYIsWbxIBZ0zZ04r4QsZ/KrjiVql7ZdJEyZIbLt27vyrkKKwQSOifuL4cfr8d9xegNxO&#10;C9IjoBCVT12Stq1ayZjRo2X3rl0q9IQa33/3ndZzie8Rp6Ic853aszdtUF/WrV4lv/z889MrZB7Y&#10;X2Q37dy5U9cbBcRLFEmeMQYRzzqOrFRRsy52bN+mdUnCCTJPOD+OHzsmU9y7qHH9einaSmV/603t&#10;W6fYDjLZPQPiCfOK0Mg7L7V3F3sJaz/OCWodLVu6VAYPHOjOrCZSungxFWfYv4H3Zj4Zk6qVK0lP&#10;N8+bN2/STDXvnuEAGTTc48GDB7q35syeLb3c+7NVi+Zq7VWmeFEVZxGTihbMrxk5vDcRnQrmySX5&#10;c+bQgvNk1xTMg6CSR4UUfpb6LnyuZERhFVv4HuN/3pQaVnTUU1u1coXa0H34wQcqfhkMBoPBYDAA&#10;E1AMBoPBYDAkgZoVFJvGFqZ86VJSKG8ejdr1Ew2VypWR+Ljuam0EKUTUb2YBAglihwLn7z58IDOn&#10;T1Wfe3///K12dJTMmzNbI+/DmRHx3yCgEN1MnQwsbZYuXqzFdMuWLKHkFKKB/xkQT4gCpkhvq+bN&#10;ZNL48bJ3zx7NXPn8s8802vi/AYmkZGLU9JZNmzSqHTIS0i41Ihkrr17uZyl6TIFqosfTu/ZY6142&#10;zLfffKO1OCiejBABOVy6WFG17iKKPJAUhQys5vZFq+YxapPTrXMn6dUjLl0NO7ZG9eqogAbBSo2A&#10;wPvkdvfHLowod4SDDm1bJ7sGBdXbu742bdRAOrZvpwTyrl075dq1q/Lpp5+8FuskvQJK/do1tUbU&#10;vn175eaNGyqepQWvooBCxgAZZaNGjJDGDerrfmfOg/WJ9jIFFPbXJbfXFi9aJD179JB6bh44u/z9&#10;I4shqkplt07byNQpk+X48WP6jOEEZ+rBAwdk5owZug8JQPD3yd/I5EGkner2CeIJ2Wae1d3zMtgS&#10;BfDf9D3HGjp79qxmzo0YOlT3JmJDzizvPGPDx/9TvB4LreZNG6voighOTRiyW1ITbTIK9j39ZG9g&#10;S3bO9ZU1TGYdGSBjR41UC7Z+vXtKXLcuOm5dOsbqvLWMaaqZYA3q1HHnSkN9/7Rv01o6x3bQ86ZX&#10;fJzW4Ro8oL+0btFMrQdTEqz8jfdyb3dmUZQe274vvnjyWgi8BoPBYDAYMgcmoBgMBoPBYEgCZCGF&#10;oxOGDFF7mHKlSj5DnkNIYLkxe9YsJRaxJsksQCJ5Bc5vXL8mUyaOl8hUCKn6tWrI8iWLlQyCCAoH&#10;GQT+GwQUamtcuXJZrZaGJQyRmtUilVwj0yKQgMIuBTKVDJVhCQlK7COkhaLex6sET8SAwEQsHDN6&#10;lNSpVVOFJchY/5j4GxHQse3aau2CAwcOyP3799OdlcO9IUUh8RA29+zeLWNHj9ZsD0h8xBPmJRg5&#10;yJwRcU7EPSR8DreHmbP0NKLhs/7j724NPI1cD5Jxw735N9YJoprey38dd1/+jn0B4Q8pSn0KIs8R&#10;CzKSlZPZSK+AUrdmdRk1YrgKRVevXtXnTAteRQHl559+Uls2MgS6du6k2QFE/gfrE+1lCijsEwrC&#10;s0ca1q8n5cuUemaPkpEQ07iRjBw+XC0Kr127Fna7sbt372hx/Q7uPMDqkGwKf5/8jbHt2b2bewfv&#10;0Pn85puv5Y90kPjeO47MCTJfOJOpTcTcYY9VIE9uPROS3ZczxO1t6upEVqogY0aOkBNPi9Uj3jxP&#10;uMkIvH56AjHvDM/qDKtBxOITJ47rHlq3do2sWrlSM2rmz50rE8eP18LxFJJH2CNTh3OWMV67ZrVs&#10;2bJZz0qyKKdNmayWemmx9iJzZVD/fnL0yGG1JSWb53U4nwwGg8FgMGQOTEAxGAwGg8GQhK++/FKt&#10;Z6ZMniwdO3TQArPUdfATDVhrNGvaRItLQ0JRtDezAOGCxRS+9efOntFI1cAC5xDHeZ/63BN9v3nD&#10;Bv1MOPG6Cij//ve/ksir69evKgGVMBjbl8aaReHvNyQUYhokX/nSJTXqd/zYsbLJje/lS5eUbCOy&#10;+HlWM68jeB6i2+fNnav2OjWjq2l2ln98/A07GSKlx40eLZs3b1YLufTawUDesR8pvHz86FGZNWO6&#10;WqVFVqqkWR+BxZZf9YatGQIK5wsiAaLmf7OAsnPnjnQJKAgAjAmk96aNG6Rzh/avhIBCLRfWfVy3&#10;rlrEO9DOz99ehoDikfDY7e3asV369IxX8aSw24OB4j8WTwib8+bMkcOHD6uQF46C9/SJsxBR7Pz5&#10;c0r6Iz6ViCj8jKjDuYolVZnixbSw/DT37qXuErVzfv31lwzZaDEe3BsRBRvBCePGai2rKhXKpyqA&#10;VSxbWms9YRNIFgq2l+Gy8QoGT/jBNvHRo3c1A+fixQuaoUJtm2PuHNy7e7fW/OG9s337ds3UOeLm&#10;8tTJk3Lh/Hn9+YsXEhvzzLssJQGFv8+V5R09y2u5M33KxIn6LuP7An3JzGc3GAwGg8HwasMEFIPB&#10;YDAYDEmABIcwW7x4sfTt3VuLy1JjwU86FM6XV2pUi9KIWuw+KJSdWYDQgFSmOPPhQwdleMJgqVS2&#10;dLL+Ifhgs1Tb9T1h0CDZv3dvWIri+vG6Cih//vmHWqmQ0bNv726t21EFy6bCBTXDwd9vSFusq8qV&#10;LinNmjRWUhBrGuxOINog7CAO/9vEE8Az3b51K7Gwvpu7Fs8prI9PP2TowH79tAYI4guZU+kB40kh&#10;4wP79sm82bMlrmtXqVqhguT3CiYH1CN51Vu5kiXcfh2SZPsHUfo6EJSZKaAwJtR22rpls9ZjCBQA&#10;vGYCyn+AWADZzTivdfdu27KFUIicsQus2VOySGG1loN8Z26o3/VnOq310gL6hM0k79NDBw+4c6Cv&#10;2uDxbqJ+kr9PzGWF0qXUimrEsGFqu4VoirDNdTJynnIOs7cYF7I51q1dq1ZeiAlkWvjv728U3e/T&#10;K16Lu3vWg5m5R7kX+4CzEutExo+sFN4v1ExBWGGdv//ee/Leo0dqzUkfP/nkE/13fpbgCoQxsosW&#10;zp8vLWOapCigMPbFChaQalWqSOfYWFmxfJl+t2Ds//WvjI29wWAwGAyG/06YgGIwGAwGgyEJRF5e&#10;vXJFNm3aJKNHjpSmDRtI3hzZkpEOkFNlShSXmtWjZeyY0Rr56RHn4SYcIJQ+/eQT7SMkY/8+vTWy&#10;3d8/ImwpbE0Gzczp07V/6SWv04vXTUDx5urHH6l78pHcunVTFsybI80aN3qmv5BPEJEIKhXKlpGY&#10;Jo0lYfAgJfo+ePz4Kdn035d14gfPBqlJtPOsmTPVb7+s2wOBY+U1SGbI5h7duqntzNkzZ9TeLD1g&#10;zV6/dk2zEcj0wdIpsmIFJUAzo5FFQ2R8rixvu3X9DyUbA5/z7b/+Rdc8xDD7jpoT/mtgV4SYREYY&#10;tYrGjR6lllCsOSLs/xsFlP/UQNmnmUdprYFCxgL7kdoLWDh179zplRBQPAuvbl06a5R+oICCjRti&#10;Hn1q7s6PDWvXZKqA4mVaQKYvmDdXGtSu9Wz/OMMQKsqUkmFDBsvRI0f05yHow7EGE8Wwb5TM3+be&#10;U906xaZYzJyMSc4KCr5jt0Xtki+ePHl6pRcDz/b4/fflhHs/YYHVo1vXZ96X/la6WBHp2rmjLF60&#10;UI4ePar2nLxzXycgvGA/dvny5acZKI1SFFA4uyqXKyttWrZU6zesvxBpDAaDwWAwGAJhAorBYDAY&#10;DIYkkI1A1PuhQ4dk1owZGs0bSJjhoZ4/d04pHlFY+vbuJfv27tFIV49IDycgGSGysQEi+wUiu1SR&#10;5FZTkLiN69dTQgrvdDJk6F848ToJKIgBzBPE2AcfPFYyccniRdLb9T+qcsVkfYV85JmwnSlVrIjW&#10;38AOZsvmTUpQkbnCtRDQ/pvBmEFEHj2aOFYQkRVKl0w2Vv4WCgEFEhaB6vy5s7Jj+zZZ6u47afw4&#10;GTE0IVMa67lVs2YSHVlV6ycgkAQSkQgjJYtGqNUfWTkUzvdfg5oCWFFRh4Ai8vPnzlF7ov9mAaVp&#10;w/pqt3b+/HkloNNqH8hY/P57YhHwgwf261iSaRTsHpkloPz0449Kvk+fNk1i27fXGh6Bgjp9oZ/5&#10;3JrHMnHLpk1hryviB+P74QcfqPXSlEkTpXZ0tWT9e+svb6gQlTdHdt2T1MVAmEQ8QaQMx9nF+4aM&#10;iPv372lWTMf2bbUekL9fXqN2UOP6dWXC2LGyd88eFd3oWyjAs9GPG+5dQ22zwQMHSKVyZYL2g0bm&#10;IYXXx7sznrpWZN3xXn+dgA0eY7h3714VMhvUqRW0ThQNUat+7VoydPBgN0+r1QKMzxsMBoPBYDAE&#10;wgQUg8FgMBgMSYD4goy6dOmSrFqxQrrEdtAIcj/p4BWOJnK2Q5vWsnnjBiVDIaMQOMIJSGXIoI0b&#10;NmgBWXzdixbIn6x/RL63a9VSpk+dqsTi3bt39XPhxOskoECqMU+MydWrV2TRggXSsUN7qRkdJUUK&#10;Jh9LCHMs3IoULCDVoyJlxPBhsn/fXi30i2UOhO9/c+aJB57xo48+lDNnTmudmL69ej5jHedvoRBQ&#10;ELi+d/sKS6eHDx/IrVu35MqVK0n+/uFuZEFMmzJFC1DXqVlTSkYUfsYSCVsinpNsr8kTJijp6r8G&#10;gtPypUtl5LBhMmbkSFm/bp0Kmv/NAkqrZjGydPFiuX//vhajTuu8s8Zo7M+TJ45LP7fGUspayCwB&#10;BetD6k7w7K1btpTIShWfqeFBLR4E9ZJFi+h637ljR9gFaz+wbbp186bO0Uh3rlarUilZ/975218l&#10;b87sUiyikDSPaSrLlizWd1w4hV/mHJs61vrSRYvc+6hFitlEvDOwmcKmj1ofiG5kUYQCrCf2Gc97&#10;7tw5FRQCRXJ/I/igQd06at9JxgqiVLjfnaEGe+7UqVOyYvly6d+3j9SIqpqigJI7axb9roDVF2c0&#10;tmAImAaDwWAwGAyBMAHFYDAYDAZDEv74/Xclxt99913ZvXOnDOjbR0oXKyrZ33pT3vn7X58hImIa&#10;NZSF8+epSIH1RbjIB4guCGWIJTImJk+cKG1atFBCL1+O5EVxsSHpFRcn69euVRIXsjbcws7rJKAg&#10;dH3+2WeaaUQmCUWDq1WtIiWKFJbcAeQoIhkF41vENJWhQwbL+nVrlaz87rtv9TqvAwEeCkBEIhod&#10;OnRQM5+6de4k5UuVSDZW/obo2KheXRnUv7+sXL5cBUnGKz1gzWNPRIQ9mT4QxV4dgMxo1G2h7wP6&#10;9ZOmjRqpZVmggFKqaBFpXL++9OnVS5YsXqwEsP8akMFY6CF4bly/Xk6eOKE1BngWzopwEdihxMfu&#10;/KD/ZGjVqVFDShaJ0KwB/zj4G1l7a1at0nOHaHbmML24dOmijB8zWu2FKHAdKKQwD5zLDevWVbKb&#10;mhXUhQgVPCHn22++kV07digRjYDKswdmxSCwli1ZXOrWqqlCGdmBGXnmjIJxpk7L2jVrVNisXL5s&#10;sv6RMUn2XO2aNaRfn94q8oXKIisl8J7iHUq/5s6eLa2aNU1VQGnbsrmKbgQH8DzpFVtTAvNIX6gR&#10;whk0cfy4ZwQmf0NAb9akkQwfOlTFzuuuP69DBgrPybuI9zzvNd5TA/tzbjWUMsWLJvvewp8R/XJn&#10;y6qF+7EB3bl9u55VGhSQiWvXYDAYDAbD6wMTUAwGg8FgMCQBEgLyBt/+s6dPy7ixY9S2heLhObK8&#10;LW++kdzChyLzY0eP0mLiN2/eTLPff3oBMUJU85Mnn8uGdeu0wDLkbYHcOZ8RLSqWKSUUzEXUyKxi&#10;1a+TgMIcUUNm+7ZtMt7Nb8uYplI4X16tcRJY4JhI+5jGDWXq5ElqK3TjxnUlH4lKRtCCuPq/AJ7z&#10;7p07snlzYm2g1s2bKZnsHyt/o/YH40rtEmrFsDfSG5XPPRnjP/74XX777Vf9PCIM+zMzGkTk5o0b&#10;ZVhCgrRsFiPlS5fSzAf/c0JANmvSWO3yKFSN5Y//GkS/swdv3rihtjrvvfeeiieQupDsr4OA8t6j&#10;d9V6DKufCLd3c7t9klJNBVqHNq1ULOI5Eb8yQkDfuXNbLdti27XVek6BWXbUHCFboHL5ctK6RQut&#10;WfHg/v2nn35xeGQ02TerV67Q9Y6Qw7MHrgHEwtrVq0nXzp215gSZDpmZtYBQ4a9NVK5kcmGTLIPq&#10;UVVV9Jw5Y4YcP3YsZBZZKYF1T1DBkSOHZdrUKSpKIOT4++U1/r5D29ZunFfqniODIlQZPOkVUCiy&#10;H9u+rRvLGVrDhzUV7uCDUID1yprjzDl35ozaodWIipTihQtKnmxZkj0jAgpBF9gSsqexfcNWkL3K&#10;uIf7u4LBYDAYDIbXEyagGAwGg8FgSIJH2kJG3Ll9W6PtmzVtImVLlpD8uXNp0Wg/GYGdTc8ecbJo&#10;YWLR2Q8//DAspDrEMdHcDx7cl9kzZ0id6tHJ+gGhSVQ40dGQebOmT1cyCgsaniUcffLjVRdQeH6P&#10;FCVSHT98yH2IOzzxA+eVscyV5R0pUbiQDOjXRw7s2ysUt4aMe5mEGs8B6U7jeVir/Ddc88t1vbHD&#10;zga7s+5du0jdmjWUTPePmb9B3HVs11YJ5YMHD7p1+yBTo/JDAfYy62TMqFHStlVLqVi2zDPkOWQ1&#10;dVKIWEcowgLHD+aJ52bd0Mg6gaREVEiPAOfNgde4rjc34QDX5R708fatm5oNUqpoyoIZ5w/ZWhTb&#10;79apo+zYtk0JWc6tjOwXimBjhTVuzBhp17qVFj/33+/NJGu9/FIzuppMnTJZsxforzc2LwLmh75T&#10;g2furJlSMyoy2f39DctExEKExU0bN6pYmBlZC978cz+yTxDxYho1cnuvULL+YacX07iRjBk9SrZs&#10;3izXrl3T90I4gYBy270/Dx48IJMnTZSmjRqkKqDEunN4zepVek48efIk5ALKxx9/LBcvXpSJ48am&#10;KqCUKVFM4uO6yepVK+XMmTMqfrKmXnWw3hhzst7IJonr0llyZnk76DOyV0tEFJY67gyP695Nx/3R&#10;u+8+vZLBYDAYDAZDcJiAYjAYDAaDIQl+4pCi2Zs3bZJBAwZIk4YNVETJ8vfkGQolikRIo/r11MJn&#10;1aqVau8UKhLPA9ch6wFCCp/74UMTJLJShWT9wB4F6y4yYrDkoJDxJx9/nGmZEq+6gAKJC6GLdReW&#10;SjOmTdOo8qoVy2skuz+inghd7IEohj3AjSUR6JCzP/30o5LhENgvA6wpnoM+QIASRU6UP8RZuMQJ&#10;ntUjkw8dOCDDEoZoRgDZT0S2++fV3yDb47t3U2KXYuKIEZlBKocSoRBQ2HfenNHYj/x/es4IfobP&#10;Medkk0EIE2nO9cK1t5l37oFoe+b0KRk2ZLCUiEhOzPsb2VtFCxWQSuXKygi3t6kb4glFGdkvZCGc&#10;Pn1aVq1cqTaKNdya89+PPcpZgw1RuVIldV2SWUF2GSIV45JRMJ6MNWfFtStXZPL48VKtcsqkO+cu&#10;otHCBfPlyOHDaoWUEdEoPaCPjCvPeeLEcRk/ZoxmE5R3YxFY5J4MGWp1UYvomBujhw8f6n4OJ1ij&#10;auF15ozMnYOFV0yKdXOYx1bNY2TBvLly8eIFFc9CJfAwTpyP7GUygxACU6uBUq5UCenbu6d772/U&#10;jBWElxdZS5kFzfi5c0ft46ZPmSLNGzdK0TKNM4zsFOzcli1dIqdOndRMK4PBYDAYDIbUYAKKwWAw&#10;GAyGZwDxQiTs8ePHZcH8+dIrvofUrBb1TBRt3hzZpXTxYlKzerRMGD9OPd890QKCNBTgOhCzhw4d&#10;0r5gxRJo05IvZ3Yl0Pr37StLlyyRs2fPKqkSSiEnNbzqAsqvv/win37yiQpc1IaJ79ZVC4DnePtN&#10;jZz39w8xpUGd2lpweO+ePXL92jX58ssvlLDMrPEMBtYUpDRCEGvz8ePHapMDyQdhGQ5ABEOkI9Zs&#10;WLdW2rdurZHNeOgH1gPxt7IliqkH/57du7WPCD2vAxHpRygEFMB6Yd14jf9PzxriM0rof/65RsQT&#10;ZY6wwZwjomREoHgemHfECCzH9u7ZLf1699JMC/+z+xsiJHWEKLRO1hHF/jPyrB4Qiu65dXP86FG1&#10;GGpUr84z92SfsgYL5c2tYh3jD2nPWuMMzijo91dffqn2TUfcmTsiIUGqBNQV8bcKpUvKwH59Zfu2&#10;rXpWfObmJxxz4gfX94S5He6+XWI7qKCJSBGYTReRP6+ed9SxIVuF9fMi45MWcGZwLmF5uHzZUndu&#10;tNKz1t8vr5Hth1jNPFNjiUAB5j8UYC45uxBlKKw+dtRIiayYPPjA38h0GjSgn+zetUvHij0X7rkM&#10;BRAcEe9mzZgh3bt0kWpVKqdYp4i/J3hgyaKFcu3qVT3nrHC8wWAwGAyG58EEFIPBYDAYDEEBUa1Z&#10;HwcOyPSpU6VNyxZSMG/uRPL4KZGa7a03JV+uHJqJgpXXhvXr5d2HDxNtSF4wyhfiBqILcgNfcyKc&#10;4+O6S/3aNSWiQHL7JEiyDm3bKHkJkYIVSqhsUNKCV1FAgbiFtCcKngjbixfOa02L0SNGaIHzwGLQ&#10;ebJn1cyK6pFVtLD8lk0bkzz5MxKxDXkHyckcQuJBVCEm4MefEcKKa0GkQxCzLg8dPCgrVyyXA/v3&#10;uf+/pYJZRi2TUgIkPf2GGJ45fZoKS/4x8zcIbQTGPNmySs3oKK03QFF1npe99DoQkX6ESkB5UTBu&#10;iBmIA1evXpXLly+pHRHkJxZT33//na5x1npGxIpgYB1xjp1w+3rh/HkS684WhAr/s/sbglnrFs1l&#10;pNtbjAPnz4sAAp51g43isiWLpV3rlrpfIX8DhTv2LYQwNUCOHDki955aF6YXjB17lrF89O5DOerO&#10;0cULF0r3zp20ELf/ntRgQazg3vVq1ZDJEye4tZ5o+fTdt9/qdcIJ+sgzIqStWbVSLcT8/SNDh7WK&#10;pRoF7ocOGqjZCYgaiBPhFjMRdlizCBebNm5QgSdnwHnrNQTsmtUitVD/smVL5eTJk3rmMoYZFeA8&#10;sHcQtNgr1Lwa1L+fVCpbOtn9sYOjD8wnmU4I52Qp0nfO7XDPZUbBHHrvAzJ3WKtxXbuqNRe1XALP&#10;KoIsypYoLvVqVlch6fDBAzrOnM2sJ4PBYDAYDIbUYAKKwWAwGAyGoIAEgpyASCS6eEC/vlpIGsEE&#10;ewxIKoQUJY2zZ5WYRg3Vsx/vfggbophfBNwfsgsiEUuRvr16atFkIsEDySjsdYgS371zp0ZO0+9Q&#10;EunPw6sooECeeRkbd+/clvXr1smQgQOlWePGanUTWDCevyNSesLYMUr6Xb16RQm0n3/6KUNjyWcg&#10;gr/99hutI0GhZ3+tnPQCIYb1AAl6+NBBmTpporRq1lRGDEuQrZs367xDiHHPUIG1hwiCMEiUfWr2&#10;N5CQ2AVB2LZ147h0yWK1C0Isou+hIvczC6+SgELWwLVrV7WmxKZNm2Tp4sWyfPkytWR6//33dI2z&#10;1v/979CIVFwPy6NlS5e6c6+f1Ktd6xlrKH+r5tYFVlsU0j975oyumxcBhC59wEZr+9at0is+TiIK&#10;5Nc+BJ4xCCu1oqtJn549ZeGCBXLyxIkMnb0Q5ZDS7B+Kai9etEh6u2vWr11bM2z890REL+T+Dvuw&#10;Th3aq5D53nuPVHD83Z3b4V7rCFyc8WQILVowX2IaNkjWP8RMxqVA7lxq1zRl4kS5euWKEu68V8It&#10;CnD2se8RUchgIgMmJQEFQax86ZLSIqapWrFRpwWxkGuw9l9UQOH9ffDAAQ0uQMjBnjHZ/d2ezpU1&#10;ixTKm0ff4fPmzpE77n2BOMU4v6rnFn1DQEVMXbtmtdt/fSW6ahUpWjC/1gfy21LSKpcvK107xcrM&#10;adNkz66dcv/eXV3rnM2Mk8FgMBgMBkNqMAHFYDAYDAZDUEAyQeJAMEA+zSACv15dKVOiuIooCCge&#10;OQFZUblcGenQtq1MGDdORRSIm/RGhvNzNO4NWY5NE/eePnWKRjr7CRGNMn4aOVu1QjktkItwoySe&#10;63NmRs6+igIKc4d48dFHH8mxo0dk3NgxGp1btFBBFbyIImfetPi1G0Nq2UyeMEFrKZApAoGWXjB3&#10;kFGJ0cE/qKDx7rsPZf++vTJz+nSJ69ZNli9bJrdu3Xr6ibTDi+pmTWxcvy4xqjvL27ouiJo+fPCg&#10;3LxxQ21nPPIxI2vA/wx37tzRwtgjhg2TVs2bSemASHx/w6IH8aRB3ToyeNBAFR/o7+sKBBT2McXB&#10;yT57WQIK80Bmw9mzZ2TTpo0yfdpU6du7t/Tp1VOWLFokZ8+cdv/+WMf6t99+feF5Z+0g2OzYvl2G&#10;DhkiTRo2VOE40IJJBWS3hziDyOii9sLFCxe0IDVZGC8C7+xlzZMFM2bUSImqUllKFo3QvevvB2IG&#10;Z3LDevWkf79+smnDBq1f9ac7e3kenut54Gc4qyH92bM7tm/Touy1alRXi0ZqvPjvyb6D9OfMGO7O&#10;sv379oXNRi8YyDZ7/733tE7H9CmTpUHtWsn6x7xQPJ6+N2/aVNcJP59Z8OaP99CJ48dkUL++UjB3&#10;LnfWPptBxBlcOH9eqVKhvLRq0Vxrply5fDlJ7GEO0wvmkz7wea61asUKGUwtswb1pWhA9ibrJ8K9&#10;k9jf2GNucGfrZ58l2pyx91418FyMCfud/UZgAHWH2IOBdakYa97JrFfE9nlubFkzrIUfvv/+6RUN&#10;BoPBYDAYng8TUAwGg8FgMASFn0iGcNi1a6fWOYlt21aLJfuJIMhEbLSiKldSO5kJ48Yq+YrVEmQk&#10;0aJpAaQTPwtBduPGDdnhrgHx3jm2g3rt+8kR7FnKlSwujevXk8H9+6k9FbYjkEb0OS3EYajwKgoo&#10;kKHUUSD6eO7sWdKlU8ekIsuITli35HN/ZlypHzNsyBDZummTZk0gQqQ1k8Mj6xhz5g7hBdHmypXL&#10;6qW/eOECmTVjukyaMEFGjxol27Zu1XukF6wNSFoiz/fv3SuDB/SXsiVLqP0NmTP8/+JFC+XokSMa&#10;Dc8zMAb0i/6ldT389uuv+gwICESPI840adhAI5gL5M4ZdE5p+XPmcGuxrkaRr1mzWi5fupSppHKo&#10;QXQ3oggiAiQ02QYvKwOFubx166bs379PJk+aKG1bttSskB7dusqkiRM0Ap15v3fvrv7sj27c00s8&#10;/9Otry+//FIePnggR44clqmTJ+mzIZ4QnR9YKyjH228p8c249IzrLhvWrtUxI/vjRe0LvbOXNZ8o&#10;4m14KuLFPGOnRQYBmU/MRdNGDWX82DG6P7DyQgxhT3It9kAg/Gc8mV2QywhHrPkWbs5LFiuiWRyB&#10;5xp2ZtTtYK0z9pD0aT3jQwHeKWTJbNiwQW2poqtUTtY/rM6wa2pcv74M7N9ftrm1+Yl7vsyCf1yx&#10;/5s3e7YbzyZSpXy5Z6zgeHfmypZFihTML9WqVJJB7hxDtL3h3g/MSUbGlWwssgcRHrdv3eLO9sHS&#10;sE5tPf8DBTisrWpGRUrXTp20hsjx48c0eME7N18l0CfOVNY1Vn4rly/XzJMmbi2y/vlO4H+2IgXy&#10;Se3q1VRsnzltqhw6eEA+dGPyNWJrJlp8GgwGg8FgeP1hAorBYDAYDIYUARFEg1AhKwH7pWlTpkjT&#10;hg2eIVMhrYhUxkKDaP0JY8cqWU7dgm/SmM2A+AF5DfGza9cujX4nypnoWCKK/ffL+9Q2DMIQizGy&#10;T+hnesjyUOFVFFAg0I65+UKA6tq5k9SMrqYkP/Pm2ZuUKhqh9QOIIl+3bp2OIYRdemxNPPGEzzB3&#10;2M8kRgavlZHDh0vzpk2ke9cuOpdq4XXkiJJY6QX94R6IImQdQKST7RFZuaKUL1VCbdw6tmsrs2fO&#10;lGPHjmqWC7V4vEjqtJKB33/3nT4D1l1zZ8+Wtq1a6NojijmQRPe3ogXyPy1WvV6uu7nFxol7v65I&#10;rN+wUfr37SuNGzSQMsWLPRM9nxkCCvPGWibz6PTpUyriYllVIE8uFTfq1qyhkfNkyGETRxYSBCvi&#10;Q3rA2XP//n2t+TRnzmzp2jFWxRGsoLC7C7QEyp8rp1SpWEGaufU9eeJEzRSBuCaTI617JzV4Zy+C&#10;IWIyQij1i2pFRyXrBwQ86xJBp2SRCK0FRc2q3bt36zpkT3p9CjwX+TvGSTMVrlyRVatWaeZJc3cm&#10;IEAgtHLtwGfnPohG69evU9EFwZR7ZBbIbty5fbs7+8dK+9atdR36+0e2ENZdveLiZN7cuTo3iGOZ&#10;CW/+2Ed73Lts4vjxEuvOp0ruXcac+fuLCKa2aHlyq5UXWZzULEF8IZggvSADiqCHC+fPq3DAezJf&#10;juy6lgPf27yvWTNzZ83SNcYeYB17/X+VwHnKucq63rJ5k4pNUZUq6vnMnAeu02ru38j+ISvrjDs7&#10;OEMQTljzr5o4ZDAYDAaD4dWGCSgGg8FgMBieCwg2LDMgg8gsIaK1RmQVKVXkWUsZCDcyVNq1aiWj&#10;RgyXVStXaFFaIrsh2ojQhqQmkhQyHK9/ro3f/927d9TDf+uWzRoF3bJZjBQrXEgtw7CZgiDJnfUd&#10;jSytXjWx2Dn1L27dvKnECv3MTEAwQcQcP3ZUeveIe+kCCn1BAIFwJvuHCN0e3bpJjegoJT0DI3Qp&#10;fg15NmniRFm/fr2cPnVK7X+e11gHkOUIDXfv3NEI9DPus/v37lHhZMG8uYn1Vpo01ih2CNmxoxOz&#10;Ty5dvKhznV7wbAghELXck7okCW4dtmrRTElJCDQK4Md17aKWb6tXrVJCkL4Rjc/ag0RFZMMeh7XH&#10;f1mHjBd9Qrijfzu2bdOaAfHdu0lkpQrJxszfICOx5iETqkWTJjJr+jQlLRFuuDb9fV3Bfl22ZImu&#10;j6jKlXXPBRKUxQoVlDrVq2v0+oplyzTjKdRg3smG4oygNsOyJYulc4f2UqVCORU4ShYtoplvnWPb&#10;a+Yb583BA/uVZIVoJ5OI+UBI4KzhWsw56+Crr77UKH9st7AKpP4EmScIfggV+XImF215fiy7OIuI&#10;5m/TqqU740Zo9ht9CwfoL/1nr61auVLFIoRP1h0Ch79/CNjRVSu7sYhVcWHt6tW6pylGT70QhKUv&#10;3LW8BqHMOYHgyVkxaMAAaVivrlQoU1ry5sie7Nqc62RP6HO3aC6zZ87QOjGMHyR/KESj1MBe4nxn&#10;X507c0YJfywja0RFqQWVv6+5srytdlXjRo+WbW4vX8ugEBEKcOawtsjsIagAgYRxxG6KoAN/vxPt&#10;KMvrnqP20Pq1a/U84cxl7ryzizWByOFvrGn2CD/HmUc9MM7h7m69VChdKtl9EGzyZs+m9cQa1Kml&#10;RdWxYSNIgrWWXvExHPDercw7GWX068GD+yrAs8dHuncogRwF3HcD/75E2Czt3jkIK73cO3nl8mUq&#10;qn7kzgHGyGAwGAwGgyEjMAHFYDAYDAbDcwGJATEPCQUZgcAxecJ4jfivWKZ0cnLmr28ouQfRVr9W&#10;TSX88PCn8DOkDmQdRCuEIIQ1Ea+XL1/WbInVq1a6nx0hsW3baGQ53v4QTRAjkD4Q1mVKFFNyrH+f&#10;Pkr6QRZ9+cUXmU5YQ/B4EdxHDx+WnnHdXrqAgriAvQ32LxB2eMMzjtjDIHS9/dfk0celihZRkQp7&#10;oOnTpukckXXwvLZx/XpZu2aNrFyxQubOmaMEXJ/4eCW227RsrhHPNaKqasHiPNmzqbXQlEkTX7i+&#10;CoQaY/7554kk4a6dO2TC+LHuGZpKRIF8Uq5UCS0kjJUW0d79+/SW8ePGyvKlS2Xfnj1KRiK2PXr0&#10;SNceUdqQ55DtrD+sfshgGeDWVrPGDaVqxfLPWO74G4Wha1WLUvEMm57DBw+ojRMEJ3NBf19XME5T&#10;J0/W8SycL6+S0oGR84iZxQoWUAulSe48uHrl8tNPhw7MO2PJ+QOJeurUSVnm1iniafMmjaRUsSJa&#10;5LxS2dJSz503kM+D+vfXTDlEHQRfBFxIbIQ0BBUs5LAEu3jxguzdu0drRCCcUIi9WeNGKs4Qmc+5&#10;439eSFrslgrmzaNCw+gRw2XHju26FqkbEQ5wvrCeIM/ZP2SUdWzfXmq6dVfY9cPfPwh5rBQRFLE2&#10;7NG9q2boYW1HhhCfP3P6dFJDKFwwf75mimGTWKdmdSlRpLBa1QWKrWT81XNnSb/ePWXh/Hly5PAh&#10;3UOQ0ggbzFM4gUighePd3t3izqD+vXup0FOkQH7NDvP3NY+bo7YtW8j8uXPdejml7xoE05cB5u7T&#10;Tz5REYuzM2HwIKldvbqULVFCs0L8/eb9RhYKgkfDenWktztTZ7hzeeOGDSocsCcRwhCDEUrYD17j&#10;GXmPHnE/h20i1macw1WwHgzI3kRsJquzRUwTtWEjaw6rOAQY+vsqnFueeEJ/OK8RAqnPggjFWsWa&#10;CyER0YlxoxB+QXdWR0dWkS4dY2Xi+HH6nuLMRyxknb7OGYEGg8FgMBheLkxAMRgMBoPBkC4gokBo&#10;IITMnjFdSRqikxE4iASFZPWIVgi9YoULSnRkVWnXprVG1a5bu1YOHTggJ06ckAvuGhBDGzdulHlz&#10;50jvnvGaRRCs0C5/B4lLvQ6yG8gwIAKajJaXAYh8CBmI3QP790mPbl3SLKCMHJog169e1WtAFL0o&#10;+cjnaZBNRJRTwHzK5EkaKR6RL2/QftDIIKD4bt9evdRLPq2tX+/eEh8XJ106dZKmjRspkYmFUOD1&#10;vbUAmTtn1ky1IoL8e9FI4N9//00JZUjrnTt3qJVLpQrlpVhEIcmdLVEootYL2UuRVSpL546xWoNl&#10;zerVsmf3biVVWXtnz5zRjCfEJtZfwuDB0qp5cyUwA9eg9yzeWoS0i8iXRyO816xaqfZnH7tnYz28&#10;rmANeSLVpYsXZOjgQVpfwz8OwRr7sl/vXnLq5An9fCjWdDAgJmg9lJs31cJpYN8+at/GXDAnzA1C&#10;IbVx6tSqKZ1iY2XkiOGyeNEizS45fOiQWk5R52HPnt2ybt1atQTD4q5OraeCbbbkhahp3rxD1EcU&#10;zC/l3XqP69ZV1q5eJe+//55mMP36a/jnHZKcTIHZs2Zp1g/iNc/+1l/e0D76+4xdE+JSrerR0qFd&#10;WxmaMEQWzJsny5YuTWoIJ61btJCypUpqPRe/EJG03p+u9RLuHO8V1102bVivAi2iQDgz/rwzzVtP&#10;jDFiO5luM6ZOlSbuTAl8Zq9R26lrp1gl0BHNWDOZnZ3ogb6zbhGAsElbumSJWzvdpEGdOlKiSETS&#10;ug02f5yrMY0ba7AAdoKcXQhfCCVYFCJ6eI33Ke9R1gZBC5XKlUm6VtJcuvswl+xpsgNHjxyh4gz9&#10;ehWyM/znzx/u3cr7DHHd5U9IAAD/9ElEQVQI8YTMM0ShRvXqCTWJ3nzjf5LWJudP0YIFpELZ0tKx&#10;Q3td5xcvXtQMK94T4TiLDAaDwWAw/N+CCSgGg8FgMBjSBYggbEkgJw7s26d2SWQeIGyULVlcCczs&#10;b7+pggrkUN6c2aV4RGGtVdG8SWO1RRoyYIAMTxiiBA4RuVhtkDFAtgS1LCB6/OQPUe5E+pPxQkQ1&#10;pA+RpUTj/vTjj097Fn5AxBAVi3ACMcMYIAosWbxIxYpAS5ZgrWDunNKjaxfZtmWzEoIQkWTPEGUP&#10;cZResoefhxzEngirFyLuyQhp7fqDHQzR2MH6QcOmh0whIvcb1Kmd5kYB79rVo7XOAJHMhfPllSx/&#10;T/7sEFusAzJQyCiCbMZmjXF7UTLzn//8U4WK77//Tq5evaKRyawlIpOpj1G0UAHNSKFfiCjVI6tq&#10;rQ6Kjg/o20dGDE3Qn8cGhnUI+c/6o+h0FTdmZDT41yCNZ8Eehgh9ii63bt5Mr4XNFUIM4gnPxjy+&#10;TvDWNP2GRGWOIJ0hyiFiIaP94xCsEdHeqX07tW+D5Cc63ov45tqhIjDZH1yXPYNgxZpC5GHvsR7J&#10;Tivuzo9SxYqqiIJwG9O4oXSJjZXe8T1kyKCBmg2HBeGAfn30LCJ7iXVcungxKZgn9zNZJ9Q/Yd6x&#10;CmNtsU4QI5YvW6q1eLABg+j988/wzzvnLpkM1KIiqwRCmYyZyuXKqmAY2G8yScgyq1alshba7ujm&#10;qGunjkkN8btqhQpKSCMc6fnlzls+i5hC9hX7Aaukvj3jlcS+cP6cFmRHSA+H1RMEupdxxD0QPzhn&#10;EQ7IUCTrp13LllKhdMlnRAev5XfvnF49usue3buSzpxw9DUtYO2zbrk/GTtkQyHkYrHGHLBusVIk&#10;w8f/DMwB5xfna/3atfUM5bzhzBo7apRMHDdOs768xjnGe7R9m9Z6PnH+6XXcucxcIpogqjSsW0f3&#10;9bQpk2XH9m2aPYWo/bIFJu6PSIbVFhmqZ8+eVcGI7DDGKq5LF2lUv66uVzIqeT4yxcjUiW3XJjHb&#10;0H03WLliuZw4dkzXDJmOrKNQnT8Gg8FgMBj+78IEFIPBYDAYDOkCZJCXeUH0NeQx0d0Q0kS1Foso&#10;nFiz5M2/K8FFdkoikZ5VLWdKuH8vU7yoFikmehzyqGSRwmqZQzFYftZPjEFkQwgN7NdXLbuwy0J4&#10;gGyBuMxM2y7IHogeBA/IMAqNb9myRSO5EZB4Vq/fKTWIshZNm6hl0O5du5TAwnYLixmIQ+6RHvDz&#10;iCfUIiCrAssXCE+sfBBPEDKC9YNGf4neLZArp5KtaW7u5ylIjwBD3QXmOlBwwAIov/vZ4m5u+/Tq&#10;KXv37FbxzROKXgR+UvLLL7+Qe/fuaoHxhQvmS3xcdyXOIcR1Pb31ppLLjAfiHP741Cxh7VF8upxb&#10;h1jBsP4gGSGSvbXrfx6uxc/XrV1TI8IpiE9GA5Z2kLw8258ZmL+XDfrLfmb9sYbI0CCDCVI2pnEj&#10;tenyj0OwxlxDxrOmqTtzlWwcdy32CdcO1Zgw70q2urHGbohMlEMHD8jSxYu0+DlWcZUrlFfBlvOG&#10;eUcEINOKGkAUwkcw5MxhHXAWQVJ7BbYREALXMfuDea9fp470iu+hmUqHDx10977h9u0nSSJRZsw7&#10;90JAIiqfc4MsnFlYerVrq/Wo/P3mOSDheS7OHMQhovSLFy6Y1BibPNmyagFzzgk+86ZrPDPjQi2r&#10;zh06qJXbjm1b5bJbG9QK0rXu5iEcxDRj+fPPPyn5/cEHCNTX5eTJEypSU7geSyrq8dBH//P6G5ZV&#10;iA0Q6YwX/X3RM+dFwDixPthjnBXYBnJ2IIIh6rHPOJv8z8BccA5xvnLmcj4lnV2lS0rFMqU0A8lr&#10;vE/1PVogv65n7wxTISxfHs3OQFyhLsy6NWvcmJ5UC0NEKt7lL2t8mO9EMfx7zWzlnUpG4JxZszTb&#10;EYvJmtHVVBwlm1LXsNu3UVUqa7bJOEST5ctk3969mknDNdgfXDMU7xqDwWAwGAwGYAKKwWAwGAyG&#10;DANCiGhzBA0KhFP4vV3rVmoLVa1KJSV1IKcpVot1FaQcpF1KjWLA/CxkJ6Rl5fJlNXuAmhSrV65U&#10;Ao8sC4jZlwHIHp4Z8pYofUiwFSuWaw0RMj4g5RGHUmvU1SASnNoc2JlhIUUmDYIQpE96iVgIIj7L&#10;NbA6mTZ1itaGCHbvzGxVypeTOjWqqwUNBOz5c2ef9ji0+OOPRFL5iy+euLE8LgsXLpB+br2wDuvU&#10;iFbCnDUI6RpszQU2hBZvDUK4E+leuRw1Jepqhgs1A4iKxj7Oi26HqHtdwfpBiGQNkT1y/PhxjZCH&#10;aKWeCIR1sPn1NwhcMjMQXTZv2pRUdwISPFwiJwQ+fUbIJBuNvTR29Cjp3qWLijmRbp/5SWXmlcyi&#10;YHPuNc4nPYMKFtA1U96dQRST79iunZv3BFmyeLEcP3ZUPvzwA/nuu2+VmH8Z0e2cEWSjcAZhgThz&#10;2lTp0KaNFs5mvrCgY16KFy6kzx3sWQNb4jMXkQplSmmmDWI4GVtzZs5UUSyzrLDYS99++41mdN2+&#10;fUtr3uzatVNmTp+mtS0qli39zPrzWqIwWlLqun1PhgVZSlwvswSu54E+sG4Rwt537zHO6/Xr1mlG&#10;SXt3XlWrXFGziXiPYL+GyJXW+SM4gZ/lnGPeEVs4u2pVqyYx7n3QvWsXzRYlQ5Gi+mSd8L55GWBO&#10;EEyeuPVExglnhWdDRjDG/Hnz9J3aOTZWaw1hQxflxob1TQZk65bNpW/v3jJ71kxdG4i+jKc/k9Ng&#10;MBgMBoMhlDABxWAwGAwGQ4YBWeEJChAgkIsUpF0wf54We8ViJr5bV+nQprW0jGmqdjPYJCGwBGvN&#10;mzZV0jauaxdJGDRQJk+YoAVx9+7epWTYZ59+qhGzEFAvA5Bf3J+MEWqNUHh8w4YNMn/eXLUP6d+3&#10;t9pBpdao1wHRvOhpYWcsXRCgICchgNJL/kDKQeJDJBOVvmnjBpk4fmzQe2dmY/4gtCnmTbH3hw/u&#10;P+1xaPGvfyVaqhG1zhhQH4CaNGtWrdJsHOyaIIJbNW8WdM0FtuZNmyStQWxhhickyIRxY3Udbtm0&#10;SY4ePaI1IMiwQLiBUH6dCTvIZZ4DIZQC/5CYmzdvlkULFmghZvZwsPn1twH9+spEt6bJEti2batG&#10;t3Mt9glEKfsm1GDdI2CwHxGyyEZBjNy+dYvO1fgxY7Tv3bt0Vosv7APJzAo259rq15OYRo2khTuD&#10;ILOx92INT5s8SWvcHDp4UAvRP378vlrHMe/hEIbSAkQbhCnOXbIITp86qZZr82bPlskTJ6jNE/PS&#10;qUMHFUKCPm9A45nJ8Bg2ZIhMnzJZVixbqmQ7GQEQ3NyLsz7cz8y4chbev39PLl28qPuNOkdYpk2e&#10;NFHXWuD609anlwwe2F+trKa6n9u3Z4+eB+xN1srLELoC4WWiMIac2R9++KGu22NHjuj8zZ87Rya5&#10;PTd0yCDp2SNOOrZvq+s22HwFtiZubfOzrZrFaNYQlnVDBw9WIYmxI1vpzOlTcv+pEMaeD8e+TAu+&#10;/eYbfX8edntq986dKpogJFEfZvbMme7cGS/j3PcH7PZGjRwhY9x7hPcre3GJe2/yjjt4YL9cuHBe&#10;Hrj3CucM54AnnjDGBoPBYDAYDKGECSgGg8FgMBhCAkghiOwff/hBsyGICsfDnMyRmdOny9jRozWq&#10;FKudgf37B22jR42SWTNmyIrlyzXqmUK5HnEHOSIvmQTj+ZS0fP99uX79upLNkHuQxlu3bklX4zMU&#10;sj59+rQ+J2QapFp6CUrIIs/CC9L67Nkzsm/f3qD3zMy2e/cuOXz4kEZZ42n/tRu3cAOCksYYQhIy&#10;rkTor3JrcMK4cUHXXGAbPXKkzHy6Brdv2ybHjx3TiG3IWMbZuwftvwH+TI6bN29q9shut28zuqaJ&#10;CMdyidpAXh0C3bthhH9OOH8QFS5euKDnz/KlS2XShAkyasQIGTpkSNA5pw2iLtPQoTLGnUHTp07V&#10;LJxD7gxCuCUbAmL/VZx3CGOEJNYmtWEgphFlyQgkkh97wWDPG9h45rVr1siRw4dVIESs5rqZHdFP&#10;VgRnIWLViePH5cCB/bJjx/bnrkf+nXMPUZu55x30sjIV0wrWEuc3a8sTMdk3nJvr1q2VObNn6boN&#10;Nl+BLWHwYP1Z6oVQRJ06YWRIasH/lzSXKYGskwP79+ua43sB+47vBV4bMmiQTJ0yRYUf5p7xOH/+&#10;nAZp8Cy//PJz0l58FfekwWAwGAyG/z6YgGIwGAwGgyEk8CJrf//ttySRAUL2/LlzSspBZhLRvG3L&#10;Fo04DdYgbvlZ6qp4ZAmR1ggXrwLxw/N5GTdYoDx48ECuX7+mhcwz0m7evKHR3UTQZ9TCC/IIcgzx&#10;BQLuvfceqXAQ7H6Z2Xg2apPwfNRNYNwyC4whhCTrh4hr7LbwyA+25gIbdWm8NYhw8uD+fZ1r5odx&#10;/m8D+4o9htCBCPfw4UMlcYPNaVoawuLDhw/0WpmVteCHd/5g9cf5Q/Hx/fv2aaT7jm3bgs45jWww&#10;zifOKSLjz58/L3fdGcTcZ0TYzCyw/xHBkkQUt+bfdXOI8IMdG/Vsgj1vYOOZEb2x6mLuvMwh1kdm&#10;EtSQ/Oy1Dz/4QPceNl7sw2Brzd+uXbuq5x7ZfMw9awBh4lUHY8va8kQUxp5z8+LFC3Ls6JGkDI3n&#10;NcRefpbMG4QnbK0Qrl/mXKYE5pe5IkiC8zZwX/IdgX87c+a0vl8ZD+qt8X7jWcItyBoMBoPBYDAE&#10;wgQUg8FgMBgMIQHEDA2SBsED4hRbDYgssgGIjv7k44+VkCQCNVhDSMAX/asvv1SiBFIQcglC/FUg&#10;fpJEIvd8iB0QXpCrePZnpDE+RElzLa7JtTPynIw5pBLj5Y17sPtlZqMPP/zwvT6fN4+ZBcbQI5WZ&#10;I9YgxHKwNRfYWIOsV9Ygc8vnvflhnP/bwFj51zTz9WLr51t3jf+MWUbXdEbhnT8/P90H1Aohm4J5&#10;hUwONufa3LnEv3NOMf9kTHEG8RzsrfQKm5kJ+sZze2ueOWQevnjyJPHMDfa8AU2f+euvk9Y713oZ&#10;5y731Pn7+WftC3ZpaTtjv3165vygc/867Vf//DH2nJvMBcXQWbfB5iuwkSXFz3LOMe/fMJdP1+/L&#10;msuU8IebG+YKYT3ovnTPgljC3k08g7/X9xpr23sWg8FgMBgMhsyECSgGg8FgMBgMBoPBYDAYDAaD&#10;wWAwGAwBMAHFYDAYDAaDwWAwGAwGg8FgMBgMBoMhACagGAwGg8FgMBgMBoPBYDAYDAaDwWAwBMAE&#10;FIPBYDAYDAaDwWAwGAwGg8FgMBgMhgCYgGIwGAwGg8FgMBgMBoPBYDAYDAaDwRAAE1AMBoPBYDAY&#10;DAaDwWAwGAwGg8FgMBgCYAKKwWAwGAwGg8FgMBgMBoPBYDAYDAZDAExAMRgMBoPBYDAYDAaDwWAw&#10;GAwGg8FgCIAJKAaDwWAwGAwGg8FgMBgMBoPBYDAYDAEwAcVgMBgMBoPBYDAYDAaDwWAwGAwGgyEA&#10;JqAYDAaDwWAwGAwGg8FgMBgMBoPBYDAEwAQUg8FgMBgMBoPBYDAYDAaDwWAwGAyGAJiAYjAYDAaD&#10;wWAwGAwGg8FgMBgMBoPBEAATUAwGg8FgMBgMBoPBYDAYDAaDwWAwGAJgAorBYDAYDAaDwWAwGAwG&#10;g8FgMBgMBkMATEAxGAwGg8FgMBgMBoPBYDAYDAaDwWAIgAkoBoPBYDAYDAaDwWAwGAwGg8FgMBgM&#10;ATABxWAwGAwGg8FgMBgMBoPBYDAYDAaDIQAmoBgMBoPBYDAYDAaDwWBIM/75z3/Kb7/9Jj/++KN8&#10;+eWX8vFHH8mHH36of/75p5/kjz/+kH/961/yv//7v9r+/e9/62d+/vln+fqrr/TnP/vsM/nK/fmH&#10;H36QX3/9Vf89vfjzzz+T+vDkyZOk9t1332n/AsHP//LLL/K9+3c+8+mnn8onn3wiX3/9tfbN3++0&#10;IPG5/pTff/9Nvv32W73eB48fyxdffKH9SrzeP9N8PYPBYDAYDK8eTEAxGAwGg8FgMBgMBoPBkCYg&#10;Bvz0008qEjx69EguXLgge/fskZ3bt8vFC+flww8/kO+//15+++1XFSNoCAkIFx9//LFcuXxZf/7Y&#10;kSNy+dIlefjwoXz++ed6zfSCz7z/3nvuvhfk9KlTSe3O7dsqkPiFC/6MWINgcu/uXf3M4UOH5OCB&#10;A3Lt6hXXt4+S9Tst4Lnow9dffyW3b93S623dskXOnj2j/fr+++/k119/SfP1DAaDwWAwvHowAcVg&#10;MBgMBoPBYDAYDAZDqkCAoJEpgnhy/949OXXqlKxfv16mTpkiE8ePl61bNsvNG9f133/66Uf9WX+W&#10;yPXr12Xb1q0ydfJkWbxwoezYvl3OnzunIgoZHGkBffAyWsg2OXf2rKxbu1aWLlmS1BBF3n33XRUu&#10;+Fnv58kQuX7tmhxy/752zRqZOX26TJ86VbZv2yrXrl3Vf0f0oM+pwRsLxJMnTz5393oo+/bullkz&#10;p8vQIUNk5YrlcvbMaRWTvv3maxVaDAaDwWAwvJ4wAcVgMBgMBoPBYDAYDAZDqkAEwOYK262zZ87I&#10;imXLZOyoUTJl8iSZM3u2rFm9Wk6dPKEWVggm2FohXGCndffOHc3O2LBhgyxcsEAmTZggK1eskOPH&#10;jmmmBoILGSppwe+//67Cyf379/Wa8+fOlb49e0qXjrFJbdrkyXLwwH4VRD7/7DNtZL8cO3pEFs6f&#10;L4MH9Jce3bpKu9atpGP7djJh3FjZtHGDnDt3Th6//36qfUGU4dkQT8hkObB/nyxauEBGDEuQjh3a&#10;SZOGDaR3fJxMnjhBNqxbK5cuXpBvvv766acNBoPBYDC8bjABxWAwGAwGg8FgMBgMBkOqQDwhi4Rs&#10;kZXLl0uX2A4SVami9OoRJ0sWLZITx49rVsp3336j2R6IJ2RpIGIc2L9fpkyaJCNHjJAxo0bJ+LFj&#10;ZcP69XL1yhW9LqJIWm2usOG6efOm7Nm9W2ZMmyadXT8qliklRQvmT2rtWrWUBXPn6PXJOKFhFzbf&#10;/V371q2kVNEiUrxwQYnIn1fKligubd3Pjx09SgUeLMaw8koJ9PWHH76XL754oiLN+HFjpVmTxlI9&#10;qqqULlZECuXLIxXLlpZ6tWtJj+7dZP26tfLBBx88/bTBYDAYDIbXDSagGAwGg8FgeC4gQTz/cgq9&#10;8mfIEcgOyJG0IOkaP/+szSNLPILFYDAYDAbDqwsKrSOenDx5UsaNGS01oiIlb/Zs0rVjrKxfu1az&#10;TCgM/5v7nqDvfPeeRxy5dfOmLFm8SDp16KBtyKBBKnzs3rVLHty/n+7vAPTj9OnTsnjRIunbu7fU&#10;qVFdcmV5W/7xP/9fUqsVHSXjRo+SY0ePyinXX+qiIPDwdzUiqyb72TzZskrt6tHSO76HLJg/X38+&#10;NTsxvgd99dWX8sEHj1Uc6d6lsxSLKCT5c+WQbG/9Q976y/9IrqzvSOF8ebVvs2fNlIcPHjz9dGjB&#10;2DHWFLLX4vjff6cCEwX0+ftQIzH7JnFeuQ/ZRYzVt99+E6R9q5lIjNeff3rF+UPfJ4PBYDAYwg0T&#10;UAwGg8FgMDwX/LLML8kUXqXQ6zfffKPWFfw9QkpagJ/4t+5zH334oTYIEH6p9kepGgwGg8FgeDXB&#10;uxshYtXKldKnZ7xULl9W8uXILr17xMm+PXvUJovMjT//+EMb3xU+dJ85dPCgjBoxXGpEVZXG9etJ&#10;wqCBmsGCoIHdV3rf/9h9cc0pkydLpw7tJapyJcnxzlvJRBFEkhFDE2Tv3j1y5PBhOXniRIoCSu6s&#10;WaRmtUiJ69ZV5syapT9H31MC338QirAQW7pksWav5M6WVbK//aa887e/yJtv/D/J8o+/Sc4sb7sx&#10;KidTJ01Uq69Q4z/iyT+13swnn3wst2/fdv26p2P0vDouGQHf+/j+xrw9eHDf3e+W1o65evXZxt8j&#10;uHl1ZRB40vqd0WAwGAyGVwkmoBgMBoPBYHguiDREPLl165YSBh999JH+Ag2JkNbCqERDfuw+d41f&#10;ql3jl+8fvv8+SYQxAcVgMBgMhlcXiABbt2xRC67WLZqrXVWBXDlkcP9+cub0KX3PQ9pD6v/6yy8q&#10;uGChtWrFCukc214zNKpWKK8Cys4dO+Sa+zdEl/S+/xEv+DzF2mOaNJbypUtp5odfFKlWpZIMHjhA&#10;tmzZLPv27tVMFE9AqRkVqSKH97Nki0RXrSydO8ZqQfmjR47od5yUQOYFwtCNGzdkzqyZ0qRB/WTX&#10;87cSEYX0nndu33766dCBcfunG2/G/csvv3D9uS779++TY8eOagF9/j6U4H5klFAj5tLFi3qfffv2&#10;yrZtW2Xr1i3PNP7+5MkTKrJ8+uknmpFC7Rj7vmcwGAyG1w0moBgMBoPBYAgKRA2iBfmFlwhCCr1S&#10;IBYiggjHxAKxac9A8QsoFJ89c/q0NnzMIUMsKtFgMBgMhlcXF86dkxnTpkrzpk2kasUKUiB3TsmT&#10;LYvWG1k4f56+09913xfIQvnOfXe4feuW7N+3T6ZPmSItmzWVvDmySdGCBaRJ/XoyoG8fWbJwoZw8&#10;cVwzW/kM3ynSAn6W7xKIOVMmTlThg/4UKZhfs0mw0KpdvZoWhofAp6YJAgZ2YZs3bZRhQ4ao6FGp&#10;bGm1IMvtngELr17x8WrhRZZNahZefJ8hQ4Wi9Pvdd6KJ48dJ6+YxElW5ohTMk0vvT0YKz1q/di2Z&#10;N2e2jksogDiFgMP3pgcPHsj58+fc97I9snrVSp2boYMHyczpU1Us4ucyCkQOxDAyhRGTHr37rly8&#10;eFH27tkjy5culYlubIcnDJHBA/tLvz69pF/vIM39/chhQ7WYPvVosDuj4P6F8+f1e+VXX33lrv+L&#10;2nuFw27MYDAYDIZQwQQUg8FgMBgMQQGRwS+377//vpw4cUK9xvv36yvz5syRc2fPKoGQnhoofgEF&#10;O41NGzbIwvnzZcvmzSqipJU4MRgMBoPBkPk4dGC/WncVyZ9PhYes//ibZH/rH2qJ1aNbN5k9a5Yc&#10;PnRIhYUnT55osAR2XwmDBkmDOrU10yP7W29K4bx5tHB7t44dZeniRXLj+nXN6Egr4U/mK99P3nvv&#10;Pc0WmTl9usS2a6dF3IsVLCBv//UNaVS3jsydPUvu3burmTAUv0d4IUuD7JUZU6dIbNs2UqpIhOTJ&#10;nlX7N3jgQFm5YoUS/NiWpgS++3h14ahtcsQ987Ili6Vn925SqWwZeefvf5VihQtJjago6d6li6xb&#10;syZkReQRNcgIxiJrz549MnfObOnft4+0at5M6tasIZXKlZEObVrJ+rVrtE5LRoGgkRhE8408fPhA&#10;hQ++/w0aMEDatmwp0VUqSYXSJaVcqRJuLotJmSCNv6e4f5UK5TTrp13rVu7z/XWdIMRgNfbNN1+7&#10;+/ysY2owGAwGw6sKE1AMBoPBYDAkATGEX5r5RZboy7t378qRI4dl9apVMnHCeImP6y6zZ86U8+fO&#10;pTtjBIGEKFO95uHDsmjBAv1FHA/zgwcP6r9hFZZWSzCDwWAwGAyZh107tkuHNq2TWVRl+ftfpURE&#10;YakVHS3du3aRFcuWaZYqwRfUKZk3d670jo93/15Na4L4P1urWpSMGTlCRRcsQhE50gK+q/AdhO8V&#10;ZHZs3LBBv0+0iGmalBnTvnUrWbNqpftuQV2W7/Rn+X5DPY4rV67Iti1bZGDfvlKxTGm1FmvVLEam&#10;TJoku3fv1swZsmzTAjJR6ANF7SeMHaPPlPXNv2s/OrZvL5MnTpQD+/drxkh64X0f43sR4g/fk7yM&#10;4LVrVuv3si6dOkp0VFXNvsmTPZvWYKnp/p+MoCdPPn96pfSDez5x98O27cjhQ7LAXY+C/S1iYqRW&#10;9WgpX6qklClWVEWSciVLSGn3Z+zKihTIJ/lyZJNsbgz8c/3O3/4qxd2/sw46xXbQsd7p1tPVq1fk&#10;ww8/0O9/6QnKMRgMBoMhM2ECisFgMBgMhiTwy7pn2fD+e+/J7l27ZOL48TJyxHC1YKC46u6dO+X+&#10;vXvpjhaE7KDmCSQCAsy8uXOkU4cO0qdXL1m6ZImcP39eo0kRbuwXaIPBYDAYXi0EE1DI9sibPasU&#10;K1RQ6tWqqXZWp06c0MxSvkPMmT07RQEFy6uB/frKhvXr5Zz7XkBmRVrhiQvU49i+bZsMHzpUrbxi&#10;GjfWzI8hAwdqlsOPP/6gGbB8B0lJQCmcL4/06NpF+0FdE/rBZ9IChA2ySy5fvixTJ0+SOtWj9Tkp&#10;lj929CjtG5m3qVmCpQS+j5GdgUhz/fo1N547Zf68eTJy2DDp2qmjNKpfV6pWLK/iSa6sWSTbm/9Q&#10;+7BQCCjUuCMziDoms2bOkITBg6Wj+87Wvk0bzarp36e3G+MBbtwTVATjz/Hdu7l/by01q0WpkOKf&#10;67f+8oZm+rBOqlaqoBkzZM6QQUOgjjfmPLN9BzQYDAbDqwYTUAwGg8FgMCQBMgLxBEIAz/CZM6ZL&#10;4wb1pW2rlkoMHNy/X27dvClfPHmiRER6wC/EnjjDNfiFvGH9etKsaRMVaDZs2CDnzp3VAvXpvbbB&#10;YDAYDIbwIpiAQqOAOsR90YL51eJrx7ZtcubMGbXonDVjRooCSsWypaV7l86apUK2Clkr6QV2YXt2&#10;75ZxY8ZohkRct27SKTbWfcdIzJb1ZzWkJKAUL1xQhg0epDVcEDqwrkprkAhCA4EhZNDMct+Z6tWq&#10;oUJB5w7tZc2qVfr3iANcM73g+xIWWmRo7Ni+TUYMGyqNGzaQyuXLaa0Vsk0QsBh75sArZB8KAQXR&#10;hjkZP26cdO7YUdq0aqUF+8l4IaBmy+ZN+u8nT56UixcuaCYxVmWMe7fOnVwfyyaba5q3TshOKYSN&#10;W8kS0qpFc1m4YL7WqMHCDRHFvgMaDAaD4VWDCSgGg8FgMBiSwC/r+JAjnmzcsF6GDBqoVg34Vs+f&#10;O1f/HoGDTJL0Rgjy8xASiChkmqxft06zT4gY7dkjTgb27ydLFi3U+ipEjGK3kVYCw2B4VcF6h2Cj&#10;CO/jx481uvnUyZNKPO3ZtVO2btqU1LZt3aJe+pBR2KawF/H55/Oe/QzNEyK9a9501yTCOTMaEclE&#10;lmNxA3GZms0NEd/UEeDn3n33Xbl7545+3n+969euaf+5HlHckJfse54ztTPGE2Qh2/jMh+6zXMN/&#10;bX/T8XQ/g0UQ/+X/g/1cWhv3wkqHOYKk/O67RNI11OcW1/ziiy80I/D+/ftKxgbrT2rNP8bUa6Ae&#10;BNdEKKe/6QVjDmEM4Rnsfqk1xHNsHBk7Mge8WhmsE56VOWX80vt+SQtYj9gEQQxDaGO7xH4M1s9w&#10;NGyt2Ae8Q1nr7N33Hj3SjE7GJdhnaPSRMeOz9Jt5S8saYw95xb+DXTewebZb2DYxH8xz4DycOX1K&#10;barq1qqhtS8oCp9o4VVIrau6deqoxD3F5lmvCBLYNM2cNk06dWgvZd1nsPuqUKaUVKtSWYn22TNn&#10;yCEsvNwYpNXCy6uBQn8p+I5t2NAhQzRLYvy4sTJ71kwVVSga7333YK1zXl29ckU2uO83ZNcioHRs&#10;107iunaWVcuX61ywDrl+aiQ+1/vjj9/1Z9lTWJAtW7pURg4fpnVVYho1lCkTJ8ixY0dVsGE8M2JP&#10;yuc++OCx++51SUWGzrEdpFzpUlI4f17J/vabycQJLLK8Iv1tW7VQi6/01kBhrHi3cF/WzY7t22Xs&#10;U2GKDJ9JEyfK0iWLZa8bW74Pco6yLlnPrFHeXVi0Lnbf5ah1EtOogVQpX04K5MqRrK+IPjnfeVut&#10;1qpHVtXvmghanFWs8YyMlcFgMBgM4YQJKAaDwWAwGJLAL82XLl50v3ivUeuJjh3aS7WqVfS/q1as&#10;ULJCSbff0mZtEQh+OYeUgKCBWJg3b67+kt26RXOJrFRBC7Bu2rhBPvvsU41EzAi5ZzC8SoBgg2yG&#10;mINYWr4Mkm249IqPk/atW0rDurWTWtOGDaRvr54yY9o02bxxo5w4flxFB3zv2Q+Qy34SGIKSa65Y&#10;vlwWLliQKW3p4sWy0t1v7erVSo5CdqUEiDiIfyLRsfLBHofP+6+3xP0//SdS+9jRo0rase951ucR&#10;mIwt4smjR+/KiWPH9Br+a/sb40ndAEQE/sv/B/u5tDbutXPnTjlx4rhcu3ZV3nvvkZKVzBPEaqgA&#10;oYz4ceDAASUYV6XyjCm1xYsWuXW3LLHP27fLSeyV3DURfzjP0wvGnPfE+rVrg94vpUbdK94j1Kug&#10;iDekM2vj+vXruk4gxFnbzH9qc59RIAiQPQnhff7sWdnl5m/50qVB+xqOxnuVfUDE/jG3Bg+7vbt/&#10;3z7N0mBcgn2GRh8ZMwQBrC4hq9PybuSs4Izgc8GuG9jo30G3zhBTeNczz4HzQNHv7du2qkgBSU8N&#10;DIjwhnVqy4ihCVq4/OwZdy58/LH7/Dfa11u3bmrmyuiRI6RR/XrSsF5dLfiOfdOCefN033/qzhHu&#10;xxylBQghEPYI0ZxHkyZMkN49e7p7jJRVK1fovqR4vCfIMF7sTc7iPbt3yagRw6Vt61YyoF8/mTZl&#10;smxYt1YuurH98osvkqy+UhPxIPgJ9GDPHz1y2F1jinRo11brxA0eMEAmTZzgnnmHFl9PiyCTEhAX&#10;EdD279srY0aNlPp1aknubFm1cD8ihF+UyPH2W1qHpHaN6jKwf3+1+2JM0wPOVd4t7EcK6RPoMm7s&#10;2KfjulLXLu8kRGj2K+cH44rIz5+/cuPNGJPhw1pHTIvr2kULyfv7SiYK2TPUikFQw85r7KhR7vvf&#10;RhVROAcMBoPBYHiVYAKKwWAwGAwhhCcQeBHi/GLJL6P8EvzJJx8rYfXB48f6yynRt/wSSjQqEczf&#10;up/jl1AIhLREl4YKXnQmv+ATDcwv/aOGD5eO7dupvVadmjU0U2T71q36CzM/96L94xdtotj37t0j&#10;kyaM12hNrD3quXtNnzpFrl+96sblQx0/g+F1A3vqn+4MQGiETMIbn9pBs2fOlF4946Vu7VpSoWxp&#10;tTAhettrOd55SwsPt2vdWoYnJGjWF/vu3NkzKiywHyDjIO0gJk+dOqlZW/1695ZuXbpkSusZFyd9&#10;3XkAQbdu7RrNQuA8CEY4QoIhHCnJuWKFTJ08WTPN4t01enTrpj768d27u/OlpxKZEOyIRozZ88hU&#10;7sn1v/76K7l9+5aKC+PHjpX+fftKr/h4ievaNVm/J7h/27BunZKC29yYUs+JaHV+ngw4/8/yWfoI&#10;IduvTx/9GZ6XPhKJzfWHDBqkBZznz5ur47Bv3x6dJ6LoiRgn8p/54hnSQsimBMYCGyKIxbmzZ8mw&#10;oQnJ+soYMpb0l37Rv4Gun/TX6yv2Sd7fjxs9WknrTRs2KHGNoISowJlMX+nj8/pJ9grix/SpU7Vw&#10;N++HuG7Jx7tH927u3j30vowhY8fPkiVA/QbslmZOn+7W7yIV1iCIyT5k/MjK8LIgWO8vMn5+8H5l&#10;H5GxsNHdE9K7j5tjf7/D2ajJQeHspUuXyMqVK1SwWLd2rcycQX2JQUE/Q2P8Jk6YoLXCENIQRfh+&#10;8TzwPYQsAQSYwe7enBMQ/P5rU/SduWJfeyQ5GXLcA/Eh8F3PdxVqcexz84WNU5sWzaV61SqSMHCA&#10;bN28WbNYyLigf//61z91zPnegCizZvUq148Buu+mT5um90LMJBMnvXPL3kJYQMRElOV6o0aMkIXz&#10;58vRI0f0+wNZYd44sbYpJM/3sJ07d6gVVoe2bbTAO0S/v99pQaIg872Ox4H9+9zZM0ZaNm+mmRT0&#10;Yd/evSpS8v3vReC9P7Dv4trUjPELEf6WO2sWfX+0btlCJowfr+J6egVS9hqCPfuQ84FzYu7s2bpP&#10;EV75Lut9B0xtzti7iHBkpMyYPk2DA/JkyxJU+MmTLav2u03LljJx3Dh9XzBuodjzBoPBYDCECiag&#10;GAwGg8EQIvCLHr988os65B8iCVYR/BK7edMmtTTAHxvSgUi7iePHKgFFAU2iS8nIuHPntooYkA6Z&#10;BY+IhCy5evWqzJ8zx/0i20Lq1KguLWKaqt/1NNdPiA5Ii+f94pwWQIpBAEMMLFuyWD3Vc2d9R6pW&#10;KK8kDz7aRLF+/NFHTz9hMLw+gLj8zp0BRGGzjiGf+vaMl5ZuP9WIipSSRSOkaKECasNSIE/upFYo&#10;Xx4pU6K4RFaqKPVr15LWzZtJ986dNPKYqG/I3y++eCLvvvtQ9w7ZWsOGDNGfrVa5UqY07FYoEMz5&#10;MGHcWDl98qSSjsGEVc5CxgDClWh/6ih1iu0gjerXlzo1q0t01SraalaLlNrVo6Vn9+5K1kGgIbAS&#10;zZwSINe4JwWWyf5AoMKSp4e7RstmMdpHf7979YiTlcuXqYUYUf/Y7YwdPVoFnKaNGib72Rrus17t&#10;py6dOqnAgoiCoEL/W8TESPOmTaRl8xhp3bK5dOrQTnrGdZOB/frINPeMq1eu0HpRRGEjmicKKRDK&#10;6ReeEWKwyUFYmufOZupF+PvK+CFyM6YQuNQqQOBCuODP/F2TBg2kQZ06UtfNGYWtyfjr4p5jeMIQ&#10;ff9AfJPZwHnL2n3eGQ8hDpm6YP58JeYhomtHV0vWL4qJN2/aVGLbt5fuXbuqyIKIgmUT0eb0o4Ub&#10;w3ZujLElShy/vjJu9ChZtGC+ilwIHVh9ff/dd0pY8359kXcP7+XLly7p+xbhHvGAdejvdzhbw7p1&#10;tcA2IirfA9asXq1EO0IOAQvBPkMjwGDokMGaaXHcrYNHjx6lOQMF4WL1ypUydPBg6dIxVhrVq5vs&#10;2tXdeVSvVi1pQvabWzMrVyzXz5BZxrpln/nx008/ChmiCCwnjh9TIWrZ4kVywO0pxDgIdj7nZZCx&#10;R/l+8emnn+h12XsH3N5gbvl+hJ1nerMkAGcL4gLZEGRDcT1EPQRSMtIg8DmX6AdI/G6WWN+Nz3DG&#10;bN6UmOXH/vL3Oy3wvusxHmQ0ITYg0CKm0AfG53PXP77rvAjY/zrWJ47LuDGj9az0iw/+ljd7NrVF&#10;i3VriTXlfWdLD3guT0Ahw5BrMFaIauxFrsf5ELguAsHYI4LwPY9aKYP699MzuXSxIpLLfdfz95t6&#10;KBHuXVipbBm1gEOQ5nsw4/uie95gMBgMhlDBBBSDwWAwGEIEfqGE1MBagqySs2fOKFEzZfJkJeAa&#10;1KsrlSuUlxJFIiR/zhxSpGB+KV+6lERHVlUihyg9MjKuXbumEb6ZBQgDCDF8rCE2iJItX6qklCyS&#10;aKswxrNVuH5df6ENBSBVIE0+/vgjtfbo0a2L++U/q7tnhDRv0kSjlCFmiG43GF43QB5BRmNFsnb1&#10;KrUwKeb2e46335Ss//i7WpfkzpZFIgrklzIlSyS1UsWLSeH8+SS32wvZ3vyH/nyuLG9rMd4xI0fo&#10;mQI5eOnSRTlwYL/Mmjld2rZsIQVz53TX/VvmtTf/rpHE3Tp3VEsoL1MgkHyE/IKwhHA9feqkCigU&#10;QC7tnrNQ3txPxyPxepBokRUrSLdOnVRY3rt3r4rQqQFijQZRCTGLjU/H9u2VRCSq2d/n5k0aqZ3M&#10;gwcP5MSJE7KeDAR3H+oyYC/j/1kschCyECZaNm+uIjLkMsWpmzVpLJGVK+szFM6XRzPncr7zlpKC&#10;zGm0uzfXJMOCzIpLly5plDrR6px76QViOpHx9+7dkwXz5kqzxg2T9ZUxJJOJ/vAuadEsRrMJevbo&#10;oX/m70oXLy6F8uXVDCfmjc/Qb855xKNePXuqxReENme8R36nBIjRc+fOqe0UmThYMuXPmT1Zv4oU&#10;yCdVK1WUJu767dtibRSnmRSIAWVcX+kHNRzoE33xxq9UkSIard7f/SyR/J69E+PA+/VFyFTsmQho&#10;YH117dxJxUxqRvj7Hc7Ge79UsSI6Ln1799IMDLJuEFOoKRLsM7SyJYq5Oe2ugotn4ZWWtcT+IwsC&#10;q7URQ4eqgFuqaJFk187pxr2IO4fKubWArRYWg9SG8Wck+cG6gEBnjfzmzjnm5ccfEjPj6JNHrnuf&#10;8/bov1xfmD9+jsa1+f/nrbWUoNd09+KeXIfrce6S9edd07u39/M0/p7P8LM///yTPsOfQfqdFnjX&#10;435cj7Hg2bw+cM30XC8Y+D6JmEW2zYxpU6VuzerJxAd/y5cju4oU3Tp31mxHRI8XEVDIHrlz546u&#10;NwJs6Av/nhZ4Y8O8ICixl3t06+r6X8Odm3mT9Rs7L7JSyMKsVS1SA40Qpbjfi+55g8FgMBhCBRNQ&#10;DAaDwWB4AfCLHb9Q8kseJGJiVOZxoQD7zOnTZFD//hpxiid1qWJFpUDuXEoYvfnG/yhpmCdHNiVR&#10;+aWXCNSRw4dqlCnRvdhaEIHNL/jhBL/442sOIcsv3e3btJIi+fOqgEKBd37xPXLkiAosGSEAgwFi&#10;AaIBiw1qFwxLGCxlSxaXMiWKSY2oKGnWuLEWYCXCFVKCX8LT+ou7wfCygTh49cplrW2A7z/R9ggh&#10;7P2I/PmkfOmS0rBuHekcG6uR5dj3YM8yoF9fiW3XVurXqS0Vy5ZWEhqSuWREYbXIOX7sqNYTOHjw&#10;gKxYsVxGjxqh5wtFehEfGtSppZY6Hdwe7tiujXR2Z4rXyPKqEVlFCuXJnYy8QrgoWjC/VK1YXurX&#10;rinNmzTWn/V/llotLZo21uh1LGQoGA3hjVBAthhWLRBsnCV+sM/5O8jYe3fvJGbMJCRoZhtFpLm3&#10;vy8QubWqVdOizhSWPunOUkhvCNrUzh4Ifcg++kJGTgM3fow3fcRfP6pyJXcW99UsHo1av3tXzp49&#10;qwWSh7hxjXTP7u8HnyMLiJoGCAQIP2SsUK+FyO4Rw4ZJn57xWiyauU0ck8Lunu8oQc55TpYHc4rF&#10;F7UIWA/cm7MsPaSx927hs4wfdaKoc1AwTy4VISAdixQs4PpbSQUTbLLIVKG/1NLB1giLNLJEGtWr&#10;o2sF4eetv/yP5MuZXYnzujVr6ryQiZIUOZ9KDQKITX6OOh5YobHmEMD9Y8gaYb30dvcePWqUzHV9&#10;QjCYMnGi9Ovdy62pVm5NNdGfIaq+nDv/eabCefOoYIgogzUZY0+mANHwiIe8D6gxw9pKKzwyF8vM&#10;DevXaTYSwlGDurXduzla10viuk/cN53cvCeu+1aaBZZYCLus5A8ohM34E1EPKYw40a5Vi2f2HX+H&#10;6EWWWM2oSKlaqYIWAe/t1s/6dWs1MAFhDCGUoAqyCLL8429KKLMOIZu5PjXJyLDgPUzAQ1reh4wR&#10;lqEQ6XyviHdrp1zJEsmegXsQ+d+scSOtzcRa/eyplRXr1MjrlwvWO3sfizGEhXq1aiSbP3/zBBRs&#10;/diXGRFQWDOcN2TOkfGIeMv7zBPI0npueeB6ZPjs2LZNBW6y+giUCdZ/WtUK5TSzkaL5CDk/ubMm&#10;vfc0GAwGgyEcMAHFYDAYDIYXAOQChBjRxY/ff09tavDCxualScP6ElWpohJqEFb4UxNVTvQ5EXdv&#10;/fUNjQCl8CfR2GWKF5VqVSppNsbsWTM1olo9tL/++undwgN+wT558oT75XyGdO1EVG5Vjcol6pUo&#10;2a1btmhWDFGQoRIx/MITUc9EVkIaVypX1t23hJKR8d26KmHo/QLPOBsMrwMgoPfu2aMWURBGlcuX&#10;U7EAMhSBAMsiSCKyrCD+z587K2fOnNZoe+x2Jowbp1ZN2FoVzJNbyejB/fvJkcOHkiyIxruf6de3&#10;j5Jl1EwhYh/RYce2rVpP4sihgypOeu2gO09GJAyRagEe+ux1SDlIbbLgqFNwcP++ZJ/du3u3rF+z&#10;Roleaphgb1W0cEG1BMKejCwLRJRAss7b5xBvCCHsdYqHY7UFKY1tn78viWdhHs1QYP9D+pLFA5kH&#10;aZ8Sfv7pJ70/tUKwSkRU4rmKuz6SzTBoQH+1JmLsIAI5TyDnHty/L3PcmNULiOqGKMfSaOTwYVqr&#10;4uCB/XoWQwRiAYZlEHPB+UQ9Eexp+PmihQpKMXfP4oULScmiiUIKWXwUy169aqV7lqtPycif03yW&#10;QkByTtJvxHkEBSzKEHgK5M6p6woRpGmjRmqRtWzpEjl35oxmrNBnnpmsC+yF5rj3Su8ecSqkIbyo&#10;iJ89q9rn0M9Jbl52u7nmvE/NPo35xFqIyPRdO3dodgR98Y9hpXJlpJtbw2oR5t4hCCCMN2uAAIF9&#10;bn9QcJw1hciIwEMdhGK+MWTfsNbIAKI21qGDB/R9wDpjTNIC1iBjiBhAPR7GAHsx3rUIhcOHJWjg&#10;wNrVq5P2zbEjh3Xd79u7R0WlFcuWSq+4OBUa/M9YwK2TVs2aytRJkzRoAhs51oV/7+xxf7fKrT3q&#10;vQxw6wDrt/JlSku/Pr3V2ujBg/sq6rCvyHgi8ynxu8Lfpbjb99UjI7W+DOuXOfUyQ9JCKvPs/DwZ&#10;sWQBTHDfTbDt8j8D3z0Qk4YPGypr3XyQ3faD+wzr04jrl4/MFlBYM+wt7ss6wH6N//fWA/+eHrD3&#10;PnLnN2cSAjfCc4XSyQvK+1ulsqVlxNAE9y48ogIO54ytQ4PBYDC8CjABxWAwGAyGFwC/HBL9/P77&#10;7yVa1EyZrBYlxQoXkrw5s8s7f/urRpISqYo9CRG/kC5E2mJ5wt9BGiKk8HNEBRMJ3qVTrNrLQMK+&#10;/+iRElb8ApveX15TA7+U0n+8vyFyKPgbVaWyko70F1ub4e4XWTywISd5Tn4+1MBSZ8WyZZrtUiM6&#10;Sgk0xqFJg3oyd9YsJQG9OgIGw6sM9if7Cusp6m10aNdOqrj9TNYJwmnZEsUltm1boZj6nt271aYE&#10;eAQvpBW2dfv27dNaIAgU2CyVc59LGDRQDh86qCLB6lWrNAuCQuH8l+Lpa9zf8W9ff/WVkl5czw8y&#10;CtatXiVNG9RPRlgh7nZo21rmzZ2jmWbsR8h6PxAviGSnRhL+9GRW1KtTW0nfZUuWKFEHOY44kBIg&#10;fREtIIERgLp26ij5cmRL1hevITBjVYOAsX3bNhUB+CzjFIzEg+CDaCNrj2LLRNojgnCGUeOEot1e&#10;sWo/UhoTSGVEGMj/I0cOK8kddEw++EDHBIsksogYEzKHCrrPk0WAiEN2SFSVSjpmZMCQ/YKlGRH+&#10;6T3PEW+wzcIKq1H9eu6sLKBnNcID9ktEeGPDSAF2P+grtSZUYFq4UGu2ROTLq9ZjCCk8M+J1pw4d&#10;dG0ibjDfKYE54H3EuF84f07XJmPmH8PoqpX1mbdu3aKkPCQwYA55n7HWvfHbvXuXTJk8SWs3UGOn&#10;RNEItfUiY0sFRPf/7Vq30jV6+fIl97nHmr3I+D1vDPl3r6/Uvpg5barUcu+ZOjWiNftrs3v3YYvF&#10;O87bN957jnFDsMHOaOa0aUINGf8zkrnVv09vDXbgWXhHBu476rdgiUXG04rly2XQwAFSv24dGTN6&#10;lOzfv8+92z5Q606KmZPxFF21qlu7OfXZmZOWzZppBg+1UsjySi+88Wb8qS1Tp3p0smdgDSHoLlq4&#10;QI4fP6ZZPr//bsEKrwpYk3xH49xE/CNL0D9//oZFHLWp+C5H5jCWj6kJz5kBzgrEWMRLMqgQR8iW&#10;DNZ/Gu+7gf37qjDLdz+CEbz9aDAYDAbDy4QJKAaDwWAwvAAgZYhK3r1rl0yfNlUjZatUKKfWXFjv&#10;vPWXNzTKml8KsezB1qVju7ZaGJriuViHQH4RaYqYAnGIbQ/RsUSuk5lBFCskDrYKECGhAKRSYubM&#10;D0qYQp5gQUJha0g/yF4sS4hYvXL5shI3EF78MhxqQGpu37pVhuPR3jxG7Y0Qk2pVi9JftolYpxgz&#10;JILB8KqCPQV5yr6imHJitHBNiXD7mYhyFUcrlJeB/frJlk2b5OLFi1rbwfssJBHnCfY5RBsfPHBA&#10;s1TIoMDCh8w2LLwgnCFTER1pRMhT5Jd9CokL4cY5EUg6vYiAQr++/eYbLQh/8eIFzSjg+bAgOnrk&#10;sBJd1HzhjEgJXIPaTlgQYW1Ghg2Csr8v/saZyXmJiEJ0P9ZlkIGMb+Czce1gAkrlcmWkd3y8rFq1&#10;Uk6dOqVCrB8vIqDomHz7rY7JJcZka+KYxMd1k1rR1SR/7pyalQEZTkYFUf6DB/SXpYsXy6mTJ/Q8&#10;S29Ud0YFFG98WB+QmNOmTJY2LVtorRiyT3jmwvnyasYkf0+tmNtuvFMC/fVElMuXLsqwIYN1HfnH&#10;MCUBxb/WvfG7ffuWZvlQf4P5JhuGmi6MIeNHQ1jp2aO7zgnCA+KjJ3ak9l7ifp6Awvzv2b1LJrp9&#10;NWXSRN07165dTRI/vH3jzUcoBBQsOCGQWZvnzp11e2ezzJo5w73XtsuNG9d1HbDGNAPUfS+oFZ2Y&#10;dYaAxLySXTZh/Hjd48xheuGNNxlgSxYtfOYZTEB5tcG69bKIFrs5wobPP3/+xrmFFRsZXYjUZJLx&#10;PniZYP3x7kDApdD/2FEjn8mC8jeCDPr0ipeNGzfouUGdPPavwWAwGAwvGyagGAwGg8HwAoBUg9TE&#10;kgb/eQgPyB4vm+Qf//P/lKCCBMWbH5Jk6ZIlatkBYZkweLC0b9NGalSLUuGEXyARLxBfIF67de4k&#10;a1auVOIMgjI1X/r0AMIJ8QRSC0J0wvhx+kst0cj0HSGHKMEZU6do9CzPCbnkEUuhBATV0SNH3HjM&#10;VSsYiDf6ULlcWenasaOOGaTg4/fff/oJg+HVA3vKEyWx5Ro9Yrja4JGFhpDK3q4dXU1rQGABRT0G&#10;RFEP7C2adw0i4tetXav1Gtq1aa2kK5keiCuIL9g5YcuDzQnErbdHPUI+cK++iIDCtSgCDTn87bff&#10;aN8hvamdBOFKFD1Wg/Q9JUAEUruB5yITg4LCqQko+XLm0ML6WPuRYXP06BElmxmbQJLaEwgCBRTq&#10;fWBNtt6dt2QAfPzxx08/kYgXEVB0TP6VmDnkHxMstBDSqXmFHRlEONaNRQsWkCruTMWqip956M5V&#10;5gtyMHCuUkJGBRSuz32436NHj2TPnj1aSJ0MJ2yyeGZ977zl3jvufTV00EA5d/bM00+nDK5LbReE&#10;7rQKKIDP+cePYt5kGL378IEKKWNGjVQ7KyzR8uZILE7P9aMjq0jrVi01WOHUqZNJdTq4Tkrwnp01&#10;wj5hfZ91z8YeZC0ikvjngeYhFAKKJzRxD4hk9grrhLVKYAJnAMQyVnA93V5HdC2cL6/WJkHgok4S&#10;2ai8I7l+RsAzsT+XLVks9dy4+p/BBJRXG6wdzlXOt1XLlz9zVvkb3yE5X8hePHTooK71wLpUmQ3W&#10;HgIQZy97bpL7rlm9apWg/adR36lH965qnYitJdlmgXvKYDAYDIaXARNQDAaDwWDIACBsIESwyyGi&#10;FOK/QtkyKnpAaEH4QMIRRd28CcVZhwke9ET/4gVPtDiEyIb162X2rFnSO76H1KlZXcUXCDeEDCw8&#10;KGw7fcoU/Rz2I9iBhAL0HzISMhb7FGoE0Ne3//YXJW6woIlp1EiWLV6kwo1HUvnJpVCByFgIZyIm&#10;hyUMUeseyDyInbo1aqiIhE0QUe4pkcMGw8sGa9MrmI5V0nC3lqld4ieHoqtUllHDh+t+vuP2czBL&#10;Ho9UhiylVgTCBsQ4NntEFEP6ksVBEW9sliBlIdmehxcRUPzg3INY/vrrr5LaN998rSR4akRXoMjh&#10;CSiIpVn/8Xc976j7wBlEvyDz87nzkEwEzgBqm3B2Pnz4QEln/1mQmoACwb1hw3o55+YklAKKH/4x&#10;4VyfNnWKfp6sCa6FmM65TmZBjahIGTdmtFo+IiogCKVl/kBGBRQ/OPexrFrv3kdDBg7Umgn+Z8fW&#10;q2/PeA0MSMu5f+3qlXQLKIH497//9XTvfCd3bt/SOjzUCGlYt67Ww2F9MH5kSCL4UBSf9wWiBaJc&#10;anND3709RTQ+P08mCsIIe5V/SwmhEFD8YJ389FPiOuHe9IfmWauRLUWx+cJPBZToqlWkS8eOMt3d&#10;m/pIGRVQAOfEchNQXjt4Ahxrca3bF80aNUw2f/7GeuzUob0sXDBfjrn9y3siNVE7M8D+44yjhh7f&#10;eydPGP9cASWuWxdZvnyZiqSPH7+f6p4yGAwGgyGzYAKKwWAwGAzphEfY/fjjD/LhB481qrNlTBON&#10;mIYEhADMmz2bEmUQfxT93bFtm9y+eTOJuMHKhj/jh09UHhHJiDCVK5RXuxfIE4gxolGHDh4sa9es&#10;UZIF8icU4BdSLBWOHTsmixctUuuQUkUj9J4UcI+OrKpkDhYn9NUjK8MBbFyo+wCpjK0KtU8QUCDM&#10;iKikpsCo4cM0+h4CKlxCjsHwIkiLgFKxTGnp0a2bFl5n70H4B4K17V0LAuzEieNKinuF2iHAEV4g&#10;UyGmfv8tbQWlQyWgQHazD3/77Vdf+03PlNT6kZKAAjmObWBEwfySL1cOPYPoF+comRvUkqrrzsG+&#10;vXpqlD4CBUWJ/WfByxZQ/GNCrQII9Xlz5ki3Th1VmCaj752//1VFIQQBBHNsyRDE6BP9TwtCIaAw&#10;TrduYZmVaBHXoE6tZM+e4+039V1EwXbIffqWmsgQCgGFOYQk5l5Y2JGRsXL5chk8YIC+A3O5dwHj&#10;xzuBIIMWTZtoFsrp06d0vT5PWPD2FGuUfQUZzbMxZ6m9S0ItoCT2IXGdcG9+lr1DAAHvYRNQDIHw&#10;1i7nz/q1a6RZYxNQDAaDwWB4GTABxWAwGAyGdIJfCPllFjHj3t07MmvGNKkdnTyKt3DePOolD8lD&#10;vQKyRyDr/ICUSiTdflNxQMWDRg01whbvfKKxIVDiunbVLJUjhw+rzUkowH1v3LihUbyjRoyQ5k2b&#10;6C/f1GGBjGvTqpXakiFqfJdKYehQ4Kcff1R7LgpFL5w3T1o1a5pU2JhGhDpE5J5du7TGwvMIPYPh&#10;ZQCSi70MWQQhiugHWY4YmGjn9/+pOIlHfcKgQbJm9Wq5evmyniWsaQhkzhaP0GWNI8ZAPEHOQuRC&#10;fnN97pOaWBEMoRJQMgqeMZiAAlHMuERWriRlS5ZQ26tsb/1DzwDGDSGlZJEIFVHi47pr3ReEBMYB&#10;MpxxCrx2ZgsofkByY8+FCECtDYp2Y+PmWSMWdGd7mxbNZcb0aVrL4657h0DmpwWhEFDI3vH6N33q&#10;FBWs/c+OgML47d+3V9cfY5xahkwoBBQ/GAveB9jTUS+mU/t2UihPbl0H3j6KqlxRBvTrq9Zs1BVh&#10;j4QDoRZQgoGf5923xD2rCSiGlMAZt8mdYwTrvOXOEvYC54l/Lj0BxZvLV0VA4RzJiIUXAqlZeBkM&#10;BoPhVYEJKAaDwWAwpBP8QgiR/8UXT7SwMSRUrWqRyX4JJHOis/tFFtsZbHjee/RIi8n6AQEK+ccv&#10;h/xiOX/uHIlt304tVfChR0CJrFRRCZRpU6ZoxHBaSajnwRNtEHjat22jRA1kJg2isk/vXhoRe+7s&#10;WSUqw4lffvlZn+vevbuycvkyLa4fKKB0aN1K1q9Zo1k7EKUvmxQwGALBucBeZm1SRH7m9Gla/L2w&#10;28uQoRBe+XJklwqlS0mDOnVkUP9+smLZUt1j9+/d08wSPss1OBs8QQbyCeKU/0Iuez/jCS1pxasq&#10;oED6UeeE+g+QfxRb5zwqVayI5MmeNXHccuZQYo1shJHDhunnyVrj3IDgf5UEFH6ODCFEiuVLl2hN&#10;ArIKE7Nt/ubWQDY3/7Vl0MABsmLFcrlw4bz84OY2LQiFgELfrl69Krt27pRRI4arZaL/2RFQeru5&#10;OHL4ULL1mBJCLaAg7lOvA0ECYWK4u3ZU5Up6fTJQII3Lly4pHd27csrkybJn926t6xIOmIBieFXA&#10;Gbd961Zd99QF8rKdA+eya6eOmtGMQEqWMXv4ZYL3FGvPisgbDAaD4XWHCSgGg8FgMKQT/EIIsQIh&#10;hAULFl01oqom+yWQX2Tju3WV9WvXqm0BdUSw2gkE16JR32PViuXSu2dPaVSvrhQvXEjJtioVykuH&#10;tm01G4RMlk9DFGkLyQfxhM885FuxQgW1cD2RvmSjjB83Vra5X9bp188//fT0U+EBZA3E0EcffSgb&#10;N6yTTu3bShb37N5YIqC0dH1aOH++XLt6VUUUBCyD4VUDexmy+f333pMVy5fp3sWWLyJ/Ps1E0ULd&#10;bp8hDNSKriZ9esarLdV+t7epiYJIwt70CCOuxZ+9huDK33Gf9OJVFVAqlCklce7PixYt1KyMYUOH&#10;6v/Xq11Lz9F/YH/lxg07ryL580q7Vq0Sszf27dMxQ+B9lQQUTxSnX3v37JbBAwdI9ahIKVm0iAoA&#10;2FFx5rZr20YmTpygWX4IBmlBKAQU3lunTp1y63O59OvdW0l6/7NTA6Vfr55y8sTxpLWW2noLtYDC&#10;PRk/iF/eP/PnzZWWzWKkUrmymp3E+4D3Y0P3nuwVH6/jgWAZDpiAYnhVgLC4e9cu6RkXJyWKREiB&#10;XDkl65t/TzaXxQsXlO5dOsuqlSvURpLzkLPxZYL9/NWXX2qQAGfdyGFDJdKdV/5++1v5UiVkYL++&#10;snPHdt3/n7tzgzPVYDAYDIaXDRNQDAaDwWBIJyCTiAQnkhcCb8a0qVIrwMKLDBSsRxYtWCAnjh+X&#10;R1gpBGSg+AExRtRgj+7dlUApWrCACigQYx3bt5dJEycqSYM//IvAI/co+kwR4di2bSSiQH7Jkz2b&#10;esxDgrVt1VIJyn3uftRoCQeZ6sc///mnCiL0aeeObWrXFSigNK5fT6a4McDGDDs06qYYXh+w7iCA&#10;WEsQyxCB7B+vYYfHnPJv7C2yCvh5RIOMCgYvE5A++/bukXFjx0q71q2UyPdqe3gN0ZK9Hte1i0wa&#10;P17WrV2j2WrX3VkA8YUgAIHLOKSFyH4eXlUBpUqFctK/bx8VOTasX6dZGQvdudkrvoeS8AhOWf7+&#10;N81EITuCQvzdOneU6VOmqKjM9Vg7EPREOb9sAcUD80bE9dSpU6R1y5ZqUUafyCzEsqxGtSgVzLdt&#10;2SJfPHny9FOpIz0CCmuF/UM/2FOMEVlOFy9eUIIVcaN5kyZSpkQxfWbGmfoiEJhjRo7Qn0sLQi2g&#10;+EHNnw3r12tGZIN6dTULCTGNflYsV0bHgAzQS2nsa3rxMgUUMgwquWdsERMjCUOGqOUfwRhk22Sk&#10;Xb2SWH+C/eN/BhNQXg+wThAghiUkqCBbqmgRFdn8c/n/s/cW7FFl2/b3x3j/93T3acHdIZDg7oGQ&#10;ECC4W5AAwSHBg2sguENwd3d36Qa60Xb30+eeO9/1m2FzinQRgifFHM+zHkJStWvvuedaq/YYU+i5&#10;1bNbtKxKXinnz53T0nbM/zcJ9q77bt2lrOWq5GSdL/QC8z1v31GxTIhmne116y7fm7913w04hsFg&#10;MBgMbxomoBgMBoPB8ByADIRcuf3ZZ1p6K3UZFOrcNwpvoOVmECrOnjmTZtbE6dOnZMa0adKyeTON&#10;OtU+AB/8U0uXdO7QQSZPnCi7du58LhLKF5z3L7/8rNkec2cnSWN3jkRFE8kIQVk0fz4lDqdPmyq7&#10;3MP69evX5fdXLKDwcAw5AGm+c/t2zdxBPPJsyXmF1qopQwcN0gdwyp3R2N6QeUA0Ob0X6OFz69ZN&#10;LX0HqeqN06dPy+XLl5Xog+Tm/nrZGPhGZhNQuNbz58/Jhg0bZPTIkboW5ElFdkF+QV5WKltGBUJK&#10;rwwZNFBF161bt8i5c2dVHOBY2AARKtAFFHqCICIxxxEvWjZvqiXQ8uTIpqIq5DnnC8nWIqqJTJ08&#10;WUugcUzEE2r+ZyQB5Yxb9xGE6NdBZiGZSAjC9Jri5yYNG2qZr/RmFj6LgIK//P77b24e/SD379+T&#10;K1cuq60QTzifOtWrSUiJYtrAn2umbCT7DQI6PpjerI5XKaBAvNKLhQCC9m3baEYm5R25ZvqEBRUt&#10;IoPcZxzcv//hO14u3qSAwp4cVLSw1KhaRb8XsDZQVpOs1ucZc+fM1uwESiT5XoMJKJkD+MmRw4dl&#10;0oQJ0qJZU52rrHG+9zK4eFHN3iDzjXWcffRZ/fFlg3XoxiefyA43R6ZPnaqlbUsHFX/svH1HFbcf&#10;jBk5QucE3xfokWcCisFgMBgyAkxAMRgMBoPhOeBF1H/tHlAXzJsnDcPqKbEDOUaN9rzZs6oQ0qFt&#10;W5noHngpv0EEsG8UOf9yHKKEaZaZMGa01A+tK+VCgpVYRECpWbWKlmyYmZgo+/ft0wjiFwEk4Dff&#10;fK39RqZMmvC35veQaNTYnp00U/bv36+EJMLG6wLZOr26d1OCDDsyEFCqV66k5NLspCS1A6SWIWMC&#10;v4bw8KLfEU/IMvn001tKAB88eEA2b94kK5YvezSImEU0wOcgWxFTKIMF6UrpGa/3B8dLXcrKm08Z&#10;CZwr5A8C5JpVq9wc7qJkK3OaTC982vNv5l2urFmkmPt7xXJlpUO7tjJ+3FhZt3aNNsiGmCUz52nN&#10;vJ+GzCCgHDlyWP2Ea92xfZuWv4I0L16ksAq9vuddvGABFUpWr0pWAe7ChQtq74wioEBcss5u3LhR&#10;xo8dq5lIZJ74fk4Vd23TJk+Su3fuPHxX2niSgFLJXWer5s1l5LBh7vrXu7lzU374gaycB/rzmdOn&#10;ZNu2rbLIvRdRA0EakVrXV7dnIUxRIotzHDl8uGzcsEGzP9KDVymgsN9BGi9YgAjVR+rWrPGYuM4g&#10;Y3Gn85VXgTcpoGR5713J5+ZHULEimr3UOLKhlrbrHRPzXIPG3KH0ZEp1n0xAyRxg7ScDad7cuZq5&#10;Rh8lvq/53kuEicED+uv3zbt37+p3zhfZM14E3t6Mf5MNs2zxYhnUv780jghXn/M9b9YhvjvzHZp+&#10;glPdmvixW8uZf+wbGXGPNxgMBsPbBxNQDAaDwWB4DkDeQuL++MMPsnnjRunbO0YbY5YsUlhLb0Bq&#10;UacdEQUyb/nSJRohTRaK90AIIUcjeiLyIZFpoly6ZJASHJSqoaRKeL1QGR4XJ2tWr9aH5/TWyn8S&#10;eCCFVCM6fsK4BKntr3eLO19K6RA9DeHI+b4uHDl0SAb266s2gDDlgRqyuUqFco8ycYiwhhwwZDxA&#10;1kB+kz0CUU4mAaWsljn/T5w+TUaNGC5DBg5Q0hFCzxs9oru6OdRLyR/8PWHUSJk4fpxmdy1ZvEjW&#10;r1unRDbHg8zGLyHj+SwIGuZiRgJ2QPSAAD514oQsmD9PrzmqUUP15YJ5cj/yb+Yd0eb0RSlaML+u&#10;GS2aNtH+RBPHj9cMNoRFxAGyUTzx6FmRGQSUo0ePyJ07t1Uoo98R935A377aWJ76/r7nzXvD64fK&#10;IOczRObTH4A1i7WSsmhvWkDBB2gkv2PHDj0OJDUZH76f8zIEFMQPSkbSV6BJZEPp3bOHTBw3VmYl&#10;zpBpUyY5HxorI4bFSd8+vaRLxw6aCUMpLAhLfBCfKxdcStq1bqUZLBvcXGOvSW+W36sUUCjtRymx&#10;lStXaumi+nVqvzUCyofv/EO/A+TPlVOKFy4kFcqESO0a1dUGzzPouRQSVPxvmXAmoGQOZDYBBb8m&#10;8IE5zHeA4XFDde2pUDr4UdabN/DzksWKSK1qVbUvGKI45ccIROD8TUAxGAwGQ0aACSgGg8FgMDwn&#10;eKijvBVlUWbOmCHRnTtrhCzluyD9s3/4vmaihNaqoY3mIUkgVCFlIEHp+UFZlb1798i4hDESGd5A&#10;xRcIIiW33M/NoxrLjKlT5dDBg/LJxx/Lzz/99PDTnx2cLwQsRM+J48dlzKiRUrPK4w2ES7mHWIhs&#10;eguQfcLD77MSQi+CE8eOKYFeNriUFMqXR+3xwT/+R8kjLzp608aNSsIaMh4gySERIaoPOp+F2EYI&#10;aNW8qc6DMiVLaJkRarVD3PkOfsffIIEoM0MvBur1U+aoS6eOEh8fJ3PmzNZMlZMnT2q5LwgiiO3X&#10;6aPpAXMN4gd70N8CwZKMiimTJ0nHdu0e+nde9W/mHesFRLgKKW7NgMDHBpT26t4tWptI79yxQ+2K&#10;uMD68aykUmYQUI4fR+S4qwLRgwf35cyZ05pRgaiauvEw62tJ5y8Qw106dZLE6dPV55JXrpSuHTuk&#10;HPsNCijcI7I4DhzYn9Lfyl0v/u/7OS9DQCF6G7+BGC+UJ7cKTcwdypyVDwnWn5lTzC+ydhCWEOh5&#10;H9dZtVIF7bMxZtQoFaGYV/hseq/3VQoorCXMnY0bN6j4CgFLFpfv5wSqgPIoO+if77prfl/Frnw5&#10;sqtfP8/gvdz3j9w643sN+JAJKBkfmU1AYf0g85TvkfPmzpGWzaJ07cGP2et8z5vf16tTW3r17KFZ&#10;xkcPH9bvql6WqcFgMBgMGQEmoBgMBoMhw4AHJR6YIBSIYIdwITuDpuHnzpyR82fPyrWrV7XEC+Vx&#10;iPD2otPe1EMWZCaR4QgO1OOHiChbKkgJLR4SIUF4qKUsVfJDgpCoZISJy5cvycYN62XSxAnSqX1b&#10;bRjLwyTZKxAeEKhEE69JTpbr165pY+q0GtE/DdiIz+V8ecAeNnSIVKtY4bEHWQhsyEqatd+5c+e1&#10;P4DTK4Ya3/Xq1pEypUpKfvdgjYBCo+PGDSOkf9++2gcFks+QMeDNWS1b5XyUe7hl0yaZOmWyZpYQ&#10;NR3i7l/+VFGn6RnMhWKFCkql8uWkUcNwPd7oUSOFEnOU/dq9a6eccHPqyuXLcuf2bf18srQgPr3s&#10;lLRIGG/NYR6THYa/s6788cfvj0SKF11b/lvC7FPZ7eYVdeARW5tERmrEbemgElIEMeWjDx67dhqn&#10;k8VWq3pV6di+vZL5hw4dem6iNrMIKPTrACnZcp9rLw76NbVr1UrXJ3pfsL5CBHu9ROrWqqmZKKwN&#10;STNnSuvmzTSj500LKLdvf6blGek7gu+yN/h+zssSUD569x0V3onkhqDELrmzZnG/S+lt5fuZCBAF&#10;c+fScmIN3DrbrWsXGZeQIOvWrpWLFy+q3b3I7/TgVQoozMeLFy+oaJowepREuvv0tggoKUEUH6m/&#10;c68que8HdWpUk7A6tZ5rUK6zdAnLQMmsYD6ed/N/6ZIlbl7116w8/M/3XiLQDh00UANu8Fu+R7+q&#10;72/e3snx2T9ZM3799Rf9TOYB3zMPHTyg+zR9WapWfFwA13WLoAG3RgWXKKY+iAhO7z3Kd7F/GwwG&#10;g8GQkWACisFgMBgyBHwfxiAwEU14kFqyaJFMmjBeBvXrq6V/pkyapOWAEADIyKBEAO/hvW8CkGRk&#10;lUDgbt+6VYbHx2lD+YJ5U0r0QGxBLEH8QCYlzZopWzZvlnPnzimJOMK9vlF4mDaSLuTew0MlTZOr&#10;VqwgLZpGaS3oo0eOyLfffKME77+fkZzxBTZGeKI59aaNG1L6C5Qr+9hD7ZsWUOh9QYQlfSCILIcg&#10;wCYQydRv79q5kxKIPJwbMgbwD3wTcY4SW/Nmz5buXTurz0OaFC9UUGv5kzHg62vpGYiQNFsnGym4&#10;RHE9HgRjVGRDadOiuXTp2F7JW8qDUboJv6WM062bN9XXIUAhKP1lbPB/fs/fvcysCxfOK1lOaT0I&#10;/5extnAMyHc+gzJ+x48d0/k319mJqPruXbtqNDFEpu+1Q6CSjVKsYIGHpQC7KsFEM96rV6/q2vcs&#10;yGwCCqQc94+G6LvdXjBZheZ2Urt6VS2BhjCAaMA6Wza4pAos48YmaKkn7Jnb/f5tEFCwQ86PPtQo&#10;bvrolHJrOBlOlOkqkDuXZjD4fibXVqtaFS3ZNXJYvBKy7DGI9JTtwu7P4vcmoLwaAYXrLFWsqNSp&#10;Xt3Nz1YSP2SIzJ87R5JXLH+uscC9t5vbP8taE/lMCdYT1n0y8ii116p5M80Y9r2XrC+UyiLDmP2Y&#10;PYL3vWz47p3e3sbaQfnFa24dOevWBISTUcOH6T5ds2plKeLWHd9z1XUry0e6RtWsVlWGDhksW7ds&#10;0WvkO/WzziODwWAwGF41TEAxGAwGQ4YAD2SQNhrF7hFmkyZJ544dNEqb8hMIDEQaEzGr5VoOHFDC&#10;AmLuVTwkpgecN5+P6HPjk0+0VAvEW0jJIBVRiCKHyCODgnNHAKCvAU16x49NkMgG9R+VM0iJJP6H&#10;lC9TWh+Oh8fHy0b3sPxZOpv5Pg2cK2Ud6DOwfNlSrTVdoXTIYw+1b1pAITtn9apVMnjgQGnauJHa&#10;TUWl/PmkcoXy0rxplEaYX7ly5eE7DG8aXoYFWUFr6T/RqeOjbBPunb/h63MvOoheTclOitUsMIQU&#10;Gk9DxLCWeA3oIWQghb2BX/+pUbO/KrGO+LNp00YlET/5BHH2FyWTX+bawudyTKJrEVNomr940SLp&#10;ExMj1SpX1PkPsaQ28rETGQWIKJ3at9c+QAjIrH3PgswmoHjgPt28cUP3hJmJiSqiIA74+hLiAYIr&#10;6ytkM43nyV7KCALKoUMHZdHCBUJvKV8BhXOnLNmLCij4TL6cOaRksaJS0V1vrerVpEH9errflHJ2&#10;IivF99qIUkc8oSwcYj73+0XwqgUURM0tWzZrycnUAgo2DFQBBeHYm/Pcq+eZ87743r0XEaV+7VqP&#10;XYMJKJkDrCfssayDs9x3oM7O7/l+5HsvKdc3esRwNyfPPsyk/CPdQuizgGPitxyfOcq6yjrCPN+z&#10;e5fOeUqJIdT6np83mLf0/0IIJzCCEoIzE2doINKrPG+DwWAwGF4EJqAYDAaDIUOAh0MenD5/8EAf&#10;/ubPpWZ8Fy1fQxRmjg8/UCGCJqj0GYnp3k1fA/EAcUEEHALB60Zq4WfXrp2aMdOxfTupWbWKCj9E&#10;SSP+cO6QfIgjkC4tm0ZJ+ZBSSphSqqNo/nwPm/m2VnEFkQVbEEn4MpCZBZQ82bJK8cIF1abY5vy5&#10;cw/fYXhTgOBg3hJ5SlbFsqVLZYi7bw1C62j/HjIDyD6pWLaMVChTWn2b+wnRSsS8r9+9yKDEDccP&#10;r19P2rZsoX5NebrxCWMkcdpUWTh/nqxdvUp7iCC6Iq7Qt4gyJzu2b5e1a9boWkJUL6VGZrj3HDyw&#10;3/n+dzqvX6b/e+sF5BOiE6TT8ePHZcWyZZqN0qFtG234rM2es2fTrB0Icu33UTSlyW6P6GhZuXyZ&#10;kvNembL0rH2ZVUDBz752Pkb5RsjDse6+0iydpsMIJ4jU9JIJLl5M19fqlSup30HQvUkBhWxBelxR&#10;Ggvyn/WeTDruJ+W1CufLK43CG2hWwYP79x++K234E1C4zhLuuDWrVtWsRXoOkYkzctgwaREVJaWc&#10;XZiLlMphLaXhPP0GCESYMztJTrk9FJ/Ezs+zh75KAYXso4MHD2gvJcpZ1q5eTbK6/ZSsGkre5XX7&#10;a2833/e6e/QqYAKKIaOAvZYykPv37dMs3ejOnaRMqow2vk+OGzNarrp1h70rvXvDs4L1gsAD/JES&#10;i5vcd1WypUcOj9dSisxVxM7UGTIpWScfqnBC1iBlyOh7QlnL3bt3yX23Pr/K8zYYDAaD4UVgAorB&#10;YDAYMgR4IIMs4WGMNP5hQ4YoGQbBxgMXpBOZGggNkGahtf5b855yBffupjQefhPgQY+HW8oYXbt2&#10;VXbt3Ckzpk2Ttq1aKlnFQ6OWmnl47pAu9EXhb9Qjh9SCTKNsF5F4CWPGyPZtW+X2Z5+peMID5csA&#10;55kZBRTOi3uPiAYxGjdooJw6ceLhOwxvAp7Pk01Bk1jEE5qdh9aqpYInpC6EKoR/29atpE3LltI8&#10;KkoaNYyQyuXLa7NrX797kcHcIkOjUN48UsL5R0iJYkokURaPkl+hNWuosEKGyuhRo2T8uHFaCnBs&#10;QoIM6NtXxc4mDRtqaaiypUpqRDv9iijjBUn0rITo04DtWKsQFCBoERWo+X7kyGEVc4bFxUlkeAMp&#10;XqSQlj7j+mgmDWHMeojAMmXSRC1thMgDsZ+etS+zCijYy8vyY01cvXqV9HP3sn7dOlLa3S/WVfYH&#10;RDvW13w5s2v2CevumxRQ/nJz4+TJE5KUNEvLr9WrXUvXee4nfVsquXMjinzliuW696UH/gQUMjLK&#10;u3Wc9XJgv36yYN48OXzokOx2+xBZjLVrVteykLmzZVWb0BumdMkgDUSg5CRrPfbFz59nD32VAgqZ&#10;OZs2bpRh7jpaNGuqQiniCVk12hvErTWD3GcgjL4KmIBiyCj4z398Mtq8koDBJR+7lxVKB8vEcWPl&#10;5o1PdH9+Vd+JWS+8zJMdO7ZrwAL7J59Plh17MGso3919z491mnKcrFf0NBsWN1TX85RAqM/0O/Sr&#10;PG+DwWAwGF4EJqAYDAaDIUMAEgGyBDGEaOyYbt1UZPB9+PIdEOuQT5R0QbCgxMubfuiCTIZsuXDh&#10;gpYyoiwPEYJESPPgiFDiew2QWQgDNESGTKOG/6gRIzRimWjrZ61F/zRkZgEFGxJFXapoURk2ZLCc&#10;Pnny4TsMbwL4En6BuEfN83lz5kibVi2VlEU0qVG5ojRrFKnEOGLFpAkTVLAYMXy4ZlA0aRgh1SpV&#10;UIIb0qVMySAVXiAkydYi24wGs76++bwDwrpU0SJSx51bVKNG0rJZM83yohwcZY7KBJfSKH1InzJB&#10;JbQE2erklZohAmmeXkLUswnzlvdB+CMYkB1Hpkha85jX83n4/8oVK6RvbB/t+VParR8Q377XUz4k&#10;WOvcM4/J2Pvpxx+VdHoaMquA4otff/lFM3Y0IyGmp2Yd0SOGrAR/a+ybEFC4F/gM93/nzh0qYkTU&#10;r6/3DfECUrGc+xkxkbr/lKdKb5ahPwEFsahKhfLq0wmjR2sAAnspfYCWI2xGd1XfR2xgLrDf5M+d&#10;S4KKFtYSmUsWL5JPb93STLLnue8vW0BhHmHDf//7L7l+7aosmD8/JaOzWhUpXriQion4DX1eQmvX&#10;1gb4fG94FTABxZBRgIBy795dXSNXrFiuWR7l3d7pey8rlgmRyRPGy2ef3nr4rlcD9n3WLDJiVq9K&#10;ls5ufrJn+54L6xzrKJmBfJdnj69UtrQ0dOsWPj1iWLx+17t8+ZLuC7/99mr6tRgMBoPB8LJgAorB&#10;YDAYMgQgEYhAo5kthE73Ll2U0PR9IPMdlLih3M3UKVOUvIB4zEgCyvp162Rg//5aTiZ/7pxasgjB&#10;xPcaIP0o01MoX15p3qSJ9kaBwLx06ZKSWV4kHoTSy0BmFVAgRYksL1OypBKm06ZMVkLL8ObgK6DQ&#10;ywN/j4+LU5+nFNbsmYlaZoq5Sbmso24QFX9g/37ZsmmT/m1O0iyZOmmijBk5Quul94zuqllb4fVC&#10;NRMEwczXN593QKzny5FNShQuJGXccSGyKStGSTFKKtHEFnKncXi4klJzZydpSTJ6oLAupXddYb56&#10;ZU2YZ5cvX9brPnfunNy/fz9NYpW/8V5EFOwEmdq3T2+JCKsnRQvke+x6iPDFXrt37VSy89tvvknX&#10;HA0EAQViF3+jrNOCBfO1/Eu1ShVVEICwg1z3vbY3IaAwJ3788Uf1gWVLlwg9WyARyZggWwQRBaGx&#10;Z/duMsvNE5rMI7KlB08TUJh727Zu1ZJglD1jP13kXj/ArelkLnnCJBkcnAfN9ocOHqR9g06cOPFc&#10;WSIvW0BhHv3xx+8qQJ1w/jB2zGgt3YVYQabZB24fZd6yF/Ts3l3tQebqq4AJKIaMAvahzz9PKXHL&#10;+tk/to/bx0o/di8zkoDCd0lKFLKnUhqTPWtkfLzMSpwha9x7Djhfo+cJmZ6//06gwr/e+Hd4g8Fg&#10;MBjSggkoBoPBYMgQgET41D30QYzNnz9XunbqqA9gvg9kvoPG0ZCtE8aPl82bNsn169czlIBC/xJK&#10;8YSFhkpQ0SKSP1fOR83ivQHhV6RAfi1D0y82VkkYShjwcPoqRIvMLKDQ/yGsbl3p0a2bLF2yRF9n&#10;eHPwFVAQByihQ6R48sqVcvLkSfnm669VEGBOQIj6Di9DA9L4s08/lXNnzqi/kXk2bcoUFQ4gdiGc&#10;fX3zRQY+pOOd/1Eh0xve75kHfWNiZHVysvaE4JqedT1hDYPgZN4gmmxz83nhggWybt06JWDJQkkL&#10;2DRlHfxUDqg950l0l06PsrC8QTQvpO3GDev1uF98/rm+72kIBAGFKGxI7S+//EJOnz6ldfcbRzaU&#10;oGJFVaimvJPvtb0JAYXzQyxACKfUWr3aNR/5GcfGr5s2ilSxg33ioruHrPvpQXoEFPr6UBIMf2M/&#10;QlxYsXyZZmwWcPuQd42cD834o9y5IHwyd8kme1a8bAEFX/7ppx/1Hu/asV36xPSQwnlzP2ZD5mvn&#10;Dh1k2tSper1k0LwKmIBiyChgPyKw5uqVK7LT+fxQ9x2JtdP3XmYkAaVOjWoyZNBAWbNmtWzZvFn3&#10;eIIpbrjvbj+475V8F+Ca2PcMBoPBYMgMMAHFYDAYDBkCPExBmJDOT0kTHrzI3siVNYuWHFHC891/&#10;uJ/fV2KBch5E1SYnr0zpgXLv3hsRUHj4g6hSMvizz9xD4i6ZPWumDOgbK80aN9JSLQXyEB2dUqff&#10;9wGTcipEARfOn0/at26tZZAgaujnAnHzJHCdkJGQbkTpPm1wfpDdnCuN7s+dOyubNm5Q+0Ew+p7T&#10;mxZQrl69KosXLVKhpEG9UG0UrURfUHFpFB4uffv0UaLv5s2bD98RmIBU+8X5ACQFkeTeILKde58e&#10;eIQ89/+XX35WH+V4kBf87kWIC96LH3J8fOSTjz/W5uyIDxCJENP4jb85ye/4G9cBqYe/X792Tfva&#10;4HeIGBDjA/r20X4kbVo0l6jIhhpBX61iBRUUlGB0a4NHqKZ3sI4w78huKVowv1SpUE4iw+pL3969&#10;ZNH8+VoajvPHVs9qH2wBwcn7KTOF0BcfN1SmTJ6sjX89cpW17kngbxC2CDDr169z/t7LrSGlHruG&#10;Mu76iehFOIZM++rLL/W4T0MgCCj/939e75if5Natm5r5RB8PmqdXcsdJnbX0ugQUX5+mdBaZVosX&#10;LZSY7t00Shw/JeOQfYDsKn6/YvlyOXP6tIraEJLpwbMIKPgE6wX+RGDCpAnjpVmjRtobqEi+vDoX&#10;6EVUqVwZiWzQQBvd79yxQwW5H53/p3edeVkCCvMN/+ezWQ/279srM6ZO1eb7ZJCxf2Z315onW1YJ&#10;r1dPm+Rv3bpV5wpz4FXABBRDRgFrDOsnPcdYX4bHxWmPL+YF3yPxxcYR4TLf+RF76qtEegSURuFh&#10;2hz+rFsfmD/MaYROsiz/cN8/DAaDwWDIbDABxWAwGAwZAjwcepG7p0+f1r4JkRENpGjBApLHPRyS&#10;vUFj6rw5s0uxQgUlqnGkRvdSauezzz5VEvdFCOHnBYQPpAYPhpTemerOu2WzptrE2is5ku39f2rZ&#10;lNRkLwQW1wQpBDk8dPBgbSJ96uRJFTqeBIg6hBFeAyH4tMFDt0eY89BLtg5kDI0/IaR9z+lNCyhE&#10;YyfNmiWtW7aQGlWrKMn9wT/+R0lHMlLITMFGlPEJZEDW0t8CghzywRt3bt9WUjQ9wDepK45/UvqD&#10;DC+OB8H7nfOJtIj89MATUcgowR8RePA1hD1PPPE3J/kdg8//159/KonNNVGKCvKWRuGU9kAY3b1r&#10;p6xJTpY5SUkyeuRIJZ7xA8RVel8wh3z992mDecicpIl3TedfkPjM2Y3r18lZt+5AxHL+XNOzAiIU&#10;W0OkQlhPnTJZ+8JAdlMiiawW7iuv82cX4JFkCIT79u2TuCGDleD2vQZKeCF+QtoylyGk0jNHA0FA&#10;cd6jfuPZ+syZ07oejB45QppENtRSf77X9roEFOzPGss8oGwWjeN7dIuWsNC6j/wUQhyxvE7N6ipW&#10;HD18WL50/sa+l9419lkEFG9ucl74E1HgE8aN05JiEK/sPQQn5MuRXcvEURJzzuwkFXW4R1xLevAy&#10;BBRvPeC+Mk/YfyBfu3XtosESubJ8mNK7JVdOd82F3Lm21Qwt/J/jpjeD51lhAooho4A5grDP9zK+&#10;97LmVa9UUcsCEmhSu3p19Z81q1bpPvoqkR4BpXXzZrLKrbv4LEEb7PHMU977ot89DAaDwWB4EzAB&#10;xWAwGAwZAjwcQvbwgAURQRmnfn1jpWF4A61/TqNpInnr1KgujSLCZdDAAbJuzWoVT3744Xt9KHsS&#10;KfkqADkF6UWZoo+vX5e9e3YryUuZlNSlx1T4yZFNihXMr4MSLnmzZ9M69F7JmXLBJaWVe+AcMWyY&#10;PpB6ZV38PWz+/ttvSoZTDmH3rl1+BxGK/B0yDLHBi6jnX+wLOQ2JV7NK5cfOtZR7ECe6HRKO90F4&#10;Pish9CI4e+a0NhyvH1pXyjibUJYHAaVCmRAt2QaJTuQ91xBowKewNfecHgZkZGxYt05WrVz5aBw6&#10;cEAFEEhR5os/IoLj/O//Ot90/kPTWUrKHT50UHbs2O7mzBrnHztVSKH5OKR2esnb1wWPTOXcEPDw&#10;QwhGmmPPmztXRg4fLt27dtV1gKa0zB1EBUpbMfeCihRSYtMbEIT0TKBJPX1PalWtIg0bhEnPbtGS&#10;NDNRDrq5QgYNZcf+9wVswb3zBBRI9xHDh2nz7qaNG2tpMoRRsg24Jl7LfUq9ZnHdEFOIGLt375ah&#10;gwb9rc491zvErX979+xRAovPfFEBpU3L5jJ92lRdOyClX5WA4pFu69etlejOnVIElHJlpU+vGFm+&#10;fJkcO3ZUfTY9YJ4giJw/d06b/sf26qW2Yq1FlGbdeJKAgt2x/88//SRLFy3ULCRfm6QloPBeBjb3&#10;BAq9LuenFy6clyXueL3dZ9aqVlV769BjJ1eWjyS4RHHdv6K7dJal7j4wj705nNoPngSudeH8+RLT&#10;o4dm6OHfCCiIbOwfzA3mSWoCFZ+jpBj9UcaPTdDsSGyPKOFlRnK+9FVYtmSJBgPgq/jpk87PswNr&#10;9tBBA59ZQPFsiF+QbYcQCDl8DAFq1iy1U2itWlLKzWmyxvLlzK6N4xEYKI/JesZ+5omSrwLpEVD6&#10;xPRUuyI6Pc9+yetZG2a77w80/K9Xu7bzv7yaTVW1YgW377WSsQkJOjc5/vMAWyOaz58z26+AgnhG&#10;P569e/fKjRufmICSAcE9RNREYCTIiN5ANSpXkpzue2SFMqV1n2FeMP8p9fUqwdr7NAGlo/Opbe5c&#10;DAaDwWAIFJiAYjAYDIYMA4gaCCXIHkjfLZs3aZTpjGlT9WFxXMIYSZw+TRYtmK+ExcWLF9xrv3MP&#10;cyklql4XeJDlAZKHWUimre48aYTdslmUVKtYXvLnzPHYg2TB3DmlTvVqWo4IgYVI6ZrVqkpIUAmN&#10;qCUzBVGlonsIbhhWXzNDILqvXLkiDx7cV5HGFxBNO7Zvk9EjhysJ7G/Eu2MkTp8uq5KTVUi5/5A4&#10;TMnyeSDnz5+TCeMSpHa1Ko+dK+QzUf58PoQbpBf35HXh+LGjEj9kiJZpovQZIhPR29UqVVDSPHHG&#10;DI2Sh0QINHi+D8l75NAhLQXXs1tX6diuzaMxcdxY2e58nywN/ADy1heQwkpI/vKL3LmTQuTPmjlT&#10;4uOGaJmqrp06yPC4oRqleu3qVY2A57X4dEYC18Gc5voQCPBfiH2EFCKx6f+xZPEimenWg8kTJ+ja&#10;MGr4MBk8sL8SmmQ3eKNHdBeJ7R0jg2hi615D5tr8uXNVnGJuQHxDBjHP+NznBUSoJ6Ds2rlTRY4K&#10;ZUtL1YoV3TlES5K7nzt27FDxinnIfWLN8wXXDCmlPWXmzVORobRbJ3znKGLyiPg4jUImC41jpee8&#10;08q2aNWsqUx2diGSnjJ6qdeclwHWTIg9+hetWb1KfTF/zuwqesT06K6l+w45v4dETw+wFVHNrFEI&#10;wohhrK8I7iWLFpas/3zviQIKdvcEnYXz5kpE/dC/2cSfgMI84b18NvOGrCvuN1knK1eskHFjE6Rb&#10;186aUVjCraXFChXQbAJEgOZRTWSYm3v0nyLThvnLsZ7F586eOaNCfdfOnSW0di3NpEJcKFMqSCLC&#10;wqR/31hdu1Ovj5w7QgB7yqrklboWVHK2IcOPTAeuGSK9bs3q0qldW5nl1lnmBoQ915l6f/W1w6mT&#10;J9TXsZmvDZ8moPB+9lB+z1pEmTtsOGHsWO2BVkvvYxHJ5/ZTRB4EUGw4Yli8lnEkGwef8kSeV4Gn&#10;CSgERPR2vouoT5YP9/RZ90tez1ye4fbrTuq/1aVQ3jyS86MPpbyb640iImTI4MGaQcTxnxXeWsrc&#10;m5s062/XgAjUrnUrFVB3unULX+c7lSFj4UkCCtlZlcuXk9YtWsiYUaO0DB/BAK8SJqAYDAaD4W2E&#10;CSgGg8FgyFDwiBmIU8ixr776UhtNU9IH4jGFOP5Ko+d5Da/lPYzXBT4rRYj4XM6fP6+EbFjd2hoJ&#10;TLZJ6rJCRMVD5C5auFCbShMl3LljR6lXp46WXuD1DMqUEU3YKLyBPhxv375NRaLvvns86hR7TJ8y&#10;2T08V9RG9P4GEcnt27SWhNGjZeP69ZolAyDSvvnma7l27ao77wlSt0a1x84VMgXyasmiRUpKUjKK&#10;h+XXBbIBIKSwAzZBXOJfGpJSWmzZ0qVKhKZV4iyzgnuDIEeU+RLnK507tNOobkQkbzSJCNeSUydP&#10;nFDCjghsXzAfIL+5x5TWmZk4Q1o2bybly5aW4oULafkqMjAQUfaQbXDtmpJyLyIcvEow1zg3rgsS&#10;ELIR4ptr5Nohcaj3DikPoUrprM2bN2nTbG9AGG/dukX2O9+CeCK7A/9hffGi1/mMF11DfAUUhAhI&#10;akh0osnr1KghHdu3k8nu3lGeCDKTa0hNtvL/ixcuSPKKFRpNHBUZ6eZkwcfmKFk3Y0eP0rWBa2Ad&#10;TM+5P0lAKZQ3tzRv0lgo77R582ZtOk720ssG6whrJgINRDn+jYBCQ/DuXbvI/HnztGwZkfzphecb&#10;HBd/njp5skR37qzl2VhDniSgYGeEAcjIuUlJ0iC0zmM2eZKAwudxn7kW5g0NkckeWOTW9d4xPaVa&#10;5UoSXKKYZneQXUjWBPMOwRxRG+H79m0yFb5RP35W8FkzZ8yQ9m3bSu0a1dW32HOCihbWzyBrY8Wy&#10;ZX8TobCRJ6yyrrNn0Xy/orNPoYfCByIFfVoKuHOPdnsAWaDcC+ZY6j3A1w6I3oP693tmAYX3Mw8v&#10;u719986dMmPaNC171qBePc00ye3WKs7J208pN0mmCwIycwTxF79/0XmbFtIjoMS4c6YXDwIv55R6&#10;Tj8NvJ7+UZQtpeQfZbvIWsr+wfsqvJHF1sv5FqXq6BP3rPDuPdeByBjqjpf6Glq3aK6fv23bVp2f&#10;qYV5w5sHfu5PQEG4oKQlZe0mjB+vmYmUw3yVYN6bgGIwGAyGtw0moBgMBoMhw4EHRR76IVj+K6R8&#10;pYQVP/Pwxt94zaskT54EyCOEBUiPJYsXS8/u3TRS1PfhEbIb4aRujerSrUsnSUpM1LIovGfD+vVa&#10;73zQgAES1ShSShUvphkovAeyiAjz1i0o5xWv5C/EMPXLIVwhkYmYnzR+nL7O9zMhXCBDQ0oU1xIt&#10;NNldu3q1ku2QJwAiBVLo7t07Mnd2kjQOb6ClQujTwmdDpmgt/KQkjYK/eePGKydTvPsNkQQJ2qNr&#10;F42q9q6L80KgGhEfL5s2btSmwTy8Bxq4LwgB2D1x2jRp0bTJo+hwbzSoW0cjtIkO57VkrPgC/6De&#10;OPeXcl+jR42UurVqSkHnF9xnCEn8BnKfSHVKvOEb+HRmAj7jCSqQwggXkLE0Fr906aKcPHny0YBs&#10;unz5kjbfhUAnqt4TTl7mGsLxfAUUiHsESZrdB7s5Xqt6VWnfpo3Oa8o8bd60UQ4dPKhkMKIZ2QXc&#10;V3pcDBk4UJo1aSxVyqdktDEfihXIr8IoGQK8nzJ+zE0+N61rYN1g/STKf9rkSZKaBEZUq165onRw&#10;5zbe+dbO7du1/w5rBTZ+WfaB/EOc2eZsg1gT1aih5HH+jY0ahNbVzDd6cBCNz1xgnefz0wP2BYh4&#10;7I6IwhpGhh/lngYPHCDJbh31FVBYP7AHZCPNmCEifW2CABJev56WiiRzaPXqVZr5RJYEBD5zB5E5&#10;KXGGZoWR9RcWWkd7dlEuDhGlXEiwNKhXVzq4+0UvG/oB4JsIf7///pv6XnrA/fUEQz6bfiOQ6mTp&#10;UQqSOU3vF0qERbr1nGbxiBoEH2BH7x56eyprOr43NmGMiuypS8QhyJCJQjkvsqCwKXsQtsO/uS+c&#10;D+sGZDvX1bVjBz0H3+OwJ9JbY9LECVqeDVsTcHD0yGHZtWOHrF+7RoWn6VOnqKBLb5Z6tWtJOfc+&#10;9kSyY0KCikttN2+aNY6UuEEDJXnFcvUhShxyba8aXCNrCOJF/9hYqVqh3GPXyDVHRUZoacl17nrO&#10;nT2r94n19GnzRvdiNyf4jHVr10o/Z2/WCNYK1gzuA98LuM/NohqrwES5NAJIWPP+85+n+w/nAZmO&#10;aLx37x4V8aqU//s1kDHVq0cPzVZEhCaDwZv/howB/In1njmIWIcIWrta1UcCSsd27WTihAlvVEBh&#10;LeJ7KN9bEMWZ5waDwWAwBApMQDEYDAZDhgQPizz8e8Q6D448tPEzv0sPQfGqwGdDds6fP09JB0gy&#10;GgX7khIIGVENI2TUsGFK+lDXnTJEROFS+56IVkgZoswhvSinwnvIuCBqmXIl1MsfOnigbNqwXns0&#10;EN36h7PDkwQUyoFBjtBkG7GBqFjIMsrMEH0OPBKNrJYVy5dLu1YtlfTLmyO7RkwXzZ9Po1Hp2UAp&#10;CDIU6LnyKsE5QdZAChGxGN2542MCCg/lRM1PHDdOCcxr7pxSZ14EAiCB8QtqmI8bM0aaOP9JHdX5&#10;NAGFewtZfv36NbUlEeCUhqMnRJb33lX/ol8I5AYZURD4RJlzDzITvPWBwTXjP4gikPQQTJCM3iAb&#10;h1J//A3i1yPmX/YakjKv/i6gMK8glDxxk3J0CAZdOrZXMQUxdVZiojbNHufuLdlq9WrX1DJUBdyc&#10;Zi7Q14MygNw3iNQDbh5wXd51pAUaiiPQUGZo8ID+UrVC+cd8yiNqObcWUVFaOu7q1SvOHyH605fd&#10;kh6wDtFjYZq7zuguXaRm1cqS48MPNGMOcah8SLBbT7srIUeUtUfWpwfcfyX03NpI/yay/OgR0sqt&#10;ZSNHDP+bgMK6iJCD2ALJT68SX5sgNlZya2mLZk2lR/duSm4PHTJYSXQyZyDNw909DK1VQzO6yoWU&#10;0kbslF3CjqG1ampZJNb3hQvmaxYLIh7+yB7miRrpAX7N2k/GGf1P2rvjku2B8EWZMuY0vUzwMWzY&#10;p2dPSV65Qs6dO+uu967akM/y5gy9MMhAPLB/n1tLEiQirN5j145gzfHJdGoc0UDLcxEoQAAAmYwp&#10;8+trFV8JBhgzcqR7Xbiej+9xKAlW361XXZ0/Dx44UCaOH6+9TRBLunToII3Cw3Q9I8iA0peUqiPj&#10;jqwaBKhK5cuqiAjpv2zpYrf279UsVD6fecx8e9Wg5BmZONxHyoel7m/G/UYoox8TQt2G9evUdzk3&#10;1tS07jHrPRmHZ8+e1TlN0ANrBPeRNYP7QINw7ErT/wH9+sq6dWu1zw6iy19/PT3TBT/jnm3dvFlL&#10;9OGTCDS+14Cv4//169SRvn16a9DGp7duPgpWeVnz3/Di4H6y1nH/Z89MlHpu/clIAgr+yvfQEoUL&#10;6Zq5b++eh+8wGAwGgyHzwwQUg8FgMBjSCY+shdDauWO7DBk0UOu0Q/bkzpb1McKjSoVyWtZky6ZN&#10;Kb0mvvhC/vrXv/QY3kMwEdOUsoFcgpyBhIPkRjCAFINYbNwwXCYkJMi2rVtUtCHyloh1eq7QTNqX&#10;CKFcUNNGkdpDhBJAkPFPIsa5Bmqq07y5SoXy+sBLBkzhvHlUgEkYPUrJMY7xKsr5+AKbIp7wQE5f&#10;CgjK1AJKM3ddSTNnaoQv5Wl4faBBo+gvXZLt27druZi2LVtoTxrIbQhNCFp+hx3wBYQP3uMLbPnV&#10;l1+q8AWJD/lITwiIScg5oo1rVa2sRNnSJUs0Iwp7ZjYBJSOCeY2wB0lPtgJ9SihjxH0r/ND2+XJk&#10;lzxuraCpeErfivpadonyXm1atpSoxo2VDCMTjPnIWsL7KpYJ0X4o3HsIMgRV5nB6gGBLTxbKudGk&#10;ulqlinoO/kbNKlV07p84cVy++OJzFZ2eJtCkBY+0x7/Iilq/dq2udzQ8hhQumDv3Y59P1hXZb4ik&#10;kITpnee+6yriIb7dq2cP6e/WYHo7EOF/4sQJJbcBGRUIiLG9e2lPqrKlSj52HsyV8mVKS1hoXWni&#10;1h5v1KtTWzMrCuXJrZlBBXPn0tciPCOWMV/D64VqRsqkCRP0cxEyUrJBftL5+azApxBPyISgzFKT&#10;yIjHztV3hBQvpoJQ4oxpsnv3LrUFYoMvEHB++ulHLQe1Yd1a6dGtq64PrDOI977HIwuELMnh8fGy&#10;cvnyR+uFJ1Qh+sV0766ZPhzD972lihXRclTYrW3r1s73op29e0uUs3e54FLq23we/o09i+TLq37P&#10;vahft7a0bdVSRo0YLhs2rHfXf0NFUHz+VRP6//XZf2v2JiXTOrZvr2IQGTG+1whZTPm08mXLaMk3&#10;erZxrunJDEPopjQpc3PU8OF6zb7H9h3l3XcD5v/spFmyb1/6G71zDvSNmjdnjs4HgjUQqnyPTbkw&#10;AjYqli2rGUlkgV28cF79gywfE1AyHgicoHdTWJ1a7h5mkVrVqkq3Ll3cWjdNDuzfryLpq8STBBTE&#10;v6CiRaRKxQpuzYhT0dVgMBgMhkCBCSgGg8FgMKQTZGJ4D42U0IGoolxL/tw5NQIY8YToTqKPe0R3&#10;lQXuAffcmTNKaP/y88+PIlI9so9sFKJ4iQwfPXKENG4YoY3Tcz0s38FAJCGTpV/vXjJz+nTNKoCU&#10;I1K7lHtQ9RVQKpQJkdiYGFmdnKzED0Tuk8hPHoDJPoDko+46pC1la2h4H1G/ngzs31+bOlNz/1WX&#10;SuFcKKtE5D4kXbvWLfXafQWUti2ay4qlS7V0Gq/lPYEGrokyVJTnoFTPxPHjNEOojbv2Lh07SO+e&#10;PWTWjOmyb09KE31/Efr4GKQz5BxiDCXcRo0Yof5ITfIWTaO0fBeR7PgI/XQgY4wke3Fge8hq/BNi&#10;lDJPCJ3MVcpuIZI2DKuv5ZcgmKq6wbyjXweiBo2AK5QprRHtpUsG6b+sJXrP+vTSknsHDuzXvhtk&#10;ACDIPg3cV8QIstHGjhnjfKinNG/SRLPb/A1tJj11qhw+dFBLhEHEsVY9L1h/EDV+/fUXPW+y7uLj&#10;4qRThw6aXVCvdu3HPh9Bd7FbW8mYYT1AwEkPHl9XH8jhw4f1OIsXL9LPJJuO0n9e7yRPQOnbp49G&#10;bpNB4HselDRCWGFtRNzyRptWrfS8IxuEaYZYq+bN3PvbqGBCjyZEM7KJaJJPKT4E6AcP7uuchPB+&#10;HqGSe835IliQGYjg5nuuvoNMEEpvzZqZqAIqGRupRSjOgXXjl19+1jUAvyKzCQGA/lu+xyNTitJa&#10;QwcPlpnuutirELHPuH1tjVtbxo8b5+5ZLxX/EFF834s4iO9iNzKOeru9ybN344gI9W3syLwgq4br&#10;ImuLRvuU9aLZ/p7duzRzh54xiCfPI0A9K/AhBBBEpiNHDmtZK8QfrpHz9b3G0Fq1JNxdZ5PISOnj&#10;ro9zpl8O78XGT9p/AQLhqVOndD8fl5Cg3yd8j+07CGoYNKC/zJk9W3btSn+jd18BBbGwvdsDEFF8&#10;j03ZtIiwMBXKYt29RAQ6eeK4CvTsDWldg+HNwFdAQYQki2zIoEGyzPkf9/vHV5yhi2/7E1AQk9nX&#10;8NepUyZr7yODwWAwGAIFJqAYDAaDwZBO0FuC0i/U6Kf0CeVHKLXhZYwQCQgpBJEyd/ZsOXjwoIon&#10;EDKQEL4kNT9DLEIQQpBt3LBemxAHB5WQQvlSGodraZb339MH01JFC0vLplFaa32c++wWUU00YtdX&#10;QKFW/OQJE5Q04+E2deSxL4hCvnDhgqxcuVIJTcgTon9p6gypQjTjjOnTNYIwdZbDywbEGGQS5VIg&#10;9ls1b/o3AaWLe0AnmyeFiPzzuYjIjA58Al/h+hA2lDCdOkUjoJcvW6bi2ZlTp9IsEeNLJONb1L7H&#10;DyHpsC1NzCnHQzQ+ke1eSTzDiwPbc18gX5nTkJyUjSLTi74mkyZOlLghQ6Rnjx5KxIfWrqXZazk+&#10;fF9LrCHA0vicTDIElkYNI3RNmDx5kjbiPn3qpGYy/Mv5B/c39b33B17DPOee03OpX2ysEtk9u3f3&#10;O+KHDlUCde/u3SoCaebcC5DWnCdzlnJj9P9Ys2qVCnpkInAeZC/4fj4lzJLdmsQai+DyrKX6uF7W&#10;PcRjxAv633AsMifo18F9AZ6A0r9vXz2XXj17PnYeMT266+8QB/i7NyhLM7BfPyUrx4wapWITJbrI&#10;kjh08IC7xgtKKlKqi/OAaMR+3vqfnnuWGsz3I0eO6BrA58XHDX3sXH0HAkXC6NEyOylJxQ5E1NQC&#10;incenBPHpqk8QivCD5kmvseLcb7KdQ9w18zeg83oU7XH+Qf9SyiVhk9hJ17r+17KW3KPeT/nxet8&#10;7c0+Ocz5G2WHKGO3KjlZduzYoefDusW94tyxIdkgqffQVwXWX/wOIY4yZ7NnzdLz5xrJ4vC9RvyX&#10;6+Z6vD4o166y/36t9z+ttRWB8MCBAzo3p0yerCKV77F9xwBnN/Z97ETpOUqwsc48Db4CCvZHRPmb&#10;r7uh98r9nkwYAifIYmC+IMTb/pDx4CugkMFF5h69hrZv36blF19H0Is/AYUMvIj69XWeIGBfdGuw&#10;wWAwGAyBAhNQDAaDwWBIJyATib6FmKLJc80qlR8TMCjpgrBBrfGdO3coAUHmyZPgEd2Q2GfOnJZ5&#10;c+doiZ2GDcK0vA8lvBBQPnznH0qs0kC6ZdOmWtqEiHUaCCvhWrigNrft2T1aCcovPv/8UQmRJ4G/&#10;3bp1S/bt26dRrZ07dtD67rncZ1IPvUFoqGahIFqQ6fAqAdFPiZqjR48qQUiJFwQUBCklkyuU114R&#10;Rw4dekT4vw4i7U0CggRBafeuXXqPyASiFBx9dNJLjmArsiEgOSDRsS/lYuifAnnH3w0vD/gkvsnc&#10;gjyFYKLHAesAJD5ZEGRDQFBCViMk9I7poRlG3iDjKKZHNyVTIcQoRUXEOdkT9LOg+fizgHMikpyS&#10;Ynzu0wbrB69FYCDbCz98EQKV97IW0U+F8zh65Ih+hr/PZmzauFFfQwm6Zynh5Qv8GtGXbBPsTwkz&#10;sroQVbyMlmexie/gfpAlxzWwD+zZs0fnFeLQ7duf6XzjnF/m3OKYiOKsA/SyWJWG/ZYvXaplEJnn&#10;lPziHkJ2PgnYideQ8UN/Kd7r77gMhC3WI7Iq2QcRUvidv9emZyxztkTYRShGqKcXCMIJog4CBnvj&#10;mwD3jnuI3bmvO935+Tv/1INrQfy5d/eO2hW7s8c/CYgTly5d0pJ8m7mvadiSfmUbN2xwa8Euzf7B&#10;l9PjY8w/gj64b/6Om3qwPuEHiI+UauM+pHUNhjcD/GvViuXStmVz7Z8X3aWTzJyZ+Khs3/Osm8+C&#10;JwkoJYsWkUbh4So0L3NrEWVqDQaDwWAIFJiAYjAYDAZDOgEZRzQ/UbhEbVZ2D66+Agp9Drp26iDJ&#10;K5dr2REIwLTIKy8KGJID0ujUyROyft1arR1NSRlt7p4zu4ooWd57RyMNQ0oUk9IlS2ipBH5fJF8e&#10;iagfKv369Jb58+bKiePHlCSEfEqL+OAzaUwMgQMR2L9vrNal53Py5cgmxQsVVDFo6aJFmkXzKgFR&#10;BcG/detWLWUWUS9Uz4Ma+pSBoXQVUbpX3LlyTYxAF1CIgka4wucgy7hX37v/Pws5i53wP/wBsoOS&#10;cZBiCGz8Li3/MDwfvDmNiIJwgNjFfYTMx/YIhZTUIjIXUYyshd07dzwae3btlIMH9qvgAkkNGcb7&#10;UqLxf34uUpl7jQ8hwD1t3LhxQ1+Lv/zs3vfnU0jgpwF7cM5eth0+yGf4+2wGhByvQbhBhEpLBH4S&#10;OF/mCJlt2B+ykeP5zp1nsYnvQNiB5OcayBJjfnK+lJjimMw3zvk//3l5UfscEx/ifBF+yMzxd24M&#10;GoYjGOEzrBncw7R8Bnvwmm+cfyHO8l5/x2XQd4fr/fqrr9Qf+Znf+XttegaiFvMBAYe9kmN69wl/&#10;eVPrkzd/sTv3lfPzd/6pB9dCkAVBE//619OzxPBP9r57zo740idp3VdnZwIe7rr7ivCCjdIjbHIt&#10;lHPiff6Om3ogtuAHNCFn7nAfAn2vzYzg3pCROsB9b2vapLEMHjhAA3BMQDEYDAaD4dXBBBSDwWAw&#10;GNIJCBJIfsogdWjbVgUHXwGFRsL9+vSSvXt2K8nBQ256CU8eSH/44Xu5f/+eRoEiaNCgPqRkCW08&#10;TRkrmtRT1sv3MxFUunXpJJRLoF47UdDpIdghVjxC8+TJEzJ2zGipVbWKlhKiLBmfU71SBZkxdYqS&#10;L5A1r4rQgugjinvJkiV63XVrVFcBhSbTPbt3k3lz58r+/fuVaDIYDAaDwWB4W4H4RllCMnbJFJ46&#10;ebKsXLkipUfWjU9UfH6VQFhD/COTlfKzfSg/W6yIZka3a9VK+xjRI4lgAYPBYDAYAgUmoBgMBoPB&#10;kE4Q3UuZjpEjRkirZs2kdFCJx8SMYgXyy8B+sdqAmdIXPOSmJ0oUpESs/6bvo5wXUX0Jo0dJh7Zt&#10;tIRVvpw5JOdHH6qQ4vuZZUsFaVNwHmKJav/ii8/TFbVNVCmiDSIKD9wIMJ07dNBG1sUKFtB+DFXK&#10;l1VhhXI+REBzPa8iGhVhhDIu1MKn4XAVdw5cZ2itGpqNw9/IUPH6FxgMBoPBYDC8jUDAoMfWzh3b&#10;JXnlCtm+bZscPXpEy37yHZDvdq8SfMckQIjvZGdOn5blS5dI3GD6Qo3UnkFrVq/ScnZklhkMBoPB&#10;ECgwAcVgMBgMhnSCpsorli2TAf37S5OGEVKqWNHHxIziBQvIkIED9MERsYFMkPQKDrzOKx1C+Yxb&#10;t27KsWNHZerkSdK8aZQEFS0iBXLnkqzvv/fYZ1YoHawPrtQtp7zLs/Qs4PN4LZGE1MxPGDNGWrdo&#10;IVUrVpA82bOmHHvIYG0oy7ERUdJ77GfBp7duyepVq6R/v37SKCJCe7CQbRPZoL7MmDZVy4xRLoYH&#10;doPBYDAYDIa3FXwP+/777+SzT2/JtWtXtfSeltf7+utnynx+XvD5iDhkulCekj5fCDgnThzXfkqc&#10;E9nU9p3NYDAYDIEEE1AMBoPBYEgnyEBZrxkow6VV879noFDCK7ZXjIoRRAFSe/9ZH2QRUsgK4eHz&#10;3LmzKiA0a9JYihbML3lzZNfyWr6fWTqouMR07ybJK1ZoTwXKbXn149Mr3vAQTL+Fle4Y8XFx0jgi&#10;XHuslClZQkszUFKMJtb0aXlZD+acGw/hHO/yxYuSNGumtGzWVGpVry4Vy5SWkkULa2kyGusSxYgw&#10;9KqjKg2GNw3mBXMCX2desobQh4GSgP4G4mdK743f5a+//vVKBM6MCtY4erRA0rE+YAsIRF/7fPPN&#10;1yr8ktlHbwr60iBSY6f0ro+BDGyB2I99sBN9DXzt9/XXKT6GffGz35xPsr/go8+yxwQysIEX/MCc&#10;/UF98Zu/+SID+z7yx19+0Xlu/mh4VuArrPk//viD+hrzk70C//O+/71K8PmsAQQJ4cesEZSDZVCS&#10;VXto/fyTnovBYDAYDIECE1AMBoPBYEgnyMLYs2ePzE6aJd26dJaKZUs/JmYUypNbOndoJ0uXLFbx&#10;4969u/qQ+yzgwZSHTxrs7tu7V0aNGC6htWpKriwfSbb3/6mZGb6fWbRAPmkS2VDihw6VFcuXazkF&#10;iC5ImfQ+RPOQe9td27Fjx2TxwoXStVNHKVG4oDZxp6RW0syZstddN42T09NfJT1Q8tN9Lg/8x44e&#10;lZHD46Vy+bJSvnSI1KlRQzN8xiWMkQP79j0iml6WeGMwZFQw/yG0IaQQLGksff78Oe1T5G9cvHhB&#10;Pv301sPI4xTC6m0hYlnjvnN2Yu0iAppSg6dPn3rMPmfPnpFLFy/qekozcOzkrSdvk9j0JPzqbAHp&#10;SXDA5UuXnL3OPma/U6dOOv87L1evXNEeYJ8/FLOfNcMyUMH140f4IkLeAzdnacbOnKUU58mTJx+z&#10;J/bFztibjAH2eo/0Nn80pBf4Hd+H8BtEYdYzfn5dYhzH5zuc5/ucA+sqvszawP9ZH8ynDQaDwRBI&#10;MAHFYDAYDIZ0AqLp1KlTsm7dWhnYv59Ur1zxMTEjX87sEtWooYxNGCObNm2UCxfOC2UWeIjkYdPf&#10;Q23qB1EehD/99FM5euSICiJ9evaQimVC9Pg0dkdA8W0mnzdHNhUemjZuLCOGD5ctmzfrefIwy/HS&#10;Ax7EiYi9d++eluuiJBjluxBQmkc1kRHDhsmq5GTtQ8JD+ssAn8k5QiDt3L5dYrpHq/0oixYVGSlD&#10;Bg7UrBrKpr0osPH//d9/HhEOPODzL/9/0n1JjdT36LfffpXfn+M46QXH4riQEL7D+6z04u/n/dsr&#10;PW/D84F7wL3gHn/91VcqnLDWINiy3ixfttTv2LhxvRw6eMDNk0ty+/ZnmjEAifXH77/rPea++97n&#10;p91r7zXpee2bAOfE9XBtEPk3nJ1YK+kBsGH9em2k7Guf1atXyeaNGzUr8PjRo0pe37lzW6OkUzJ3&#10;/lCbY6e01mlfZGT7pAdcJ9eMj0D4Xzh3Tnbv2iVbNm2SNWtWP2a/FSuWy/r162T71q26N5w9c0Z9&#10;k/ch8nkZKZ6fvS029MD14kOaNer2TzI5d+7YoXN21apkt4cve8ye2Bc7Y+/jx4+rMOVbeul5bZne&#10;+W0IHOAf+Iq3fvn6zOsEn8dn+zsP80eDwWAwBBJMQDEYDAaDIZ2g9MbHH38shw8f0maZdWtWf0xA&#10;yfHRByp2NGvSSHuh0Fjz3NkzWoKKsh6QI74PuDxoQr4gJPAa6kYfP3ZMm4KOS0jQLJd6tWtJ0fx5&#10;5YN3/kcbu9ObJE+ObJL9w/flw3f+ITncvzR9r1i2jLRt1VImTZig5AzCAyVD0vMAy/kQMYiIQr+R&#10;ubNnS/s2rSW8fqi0aBolnTt2lMkTJ8qhgweVgH8Z4PMQbBBlyHpp36aVXlvVCuWlX5/ezgYr1RZE&#10;4b8IsDd2//XXX+TOnTta5mzz5k2a9XLr1i1n+5/1HnAvngT+BrmFPT9x9/+Iu//r1q6RrVu26PGI&#10;bFcy0dnmZREGkODYh/tB+TRvIK5xn9KDv5/3YXfea915b35l5214PiBqaTaFuyf79uzROThs6BAZ&#10;0DdWS/RFd+7kd/Tq2V0GD+gvY0YOl+lTp8jiRQtVSNize7ecPHFCmwrj9xwbP4fg8kew8TtfQs4T&#10;FtKaF68T3vnhq5+5OUCfqY0bNsicpCQZGR8vfXv3kl49uku3rp0fs0+P6K7Su2cP6R/bR4Xh0SOG&#10;y6Tx42Th/PkqrDAnqNlPdgW1/FmnWZu4bj4z9bzgd9iINQX7cE6ZAVwH5851ffP113LZ7Q9kFS5f&#10;ulQmuz0D+1CusWe3ro/Zjz0opkc36dsrRgb17ycj4uJk3JjRMmvGdBW42WvIsvCEgJTSPT+rjbCN&#10;v3WF32M7TyzgvDIbPH/kWhGU2BsJMpg2ZYqzU3+ds92ju0h0l//akoF9sbP645DBbt6OkCkTJ8iy&#10;JYu1IfjpU6d0zuLjXzp//NGt9cxFPsufnfj9n3+mfIfAb7GnIfCh89jNNXzv4sWL+r2UdZ69Hp98&#10;nes2vnfPzX3Og3WA71UIrN+778uItAaDwWAwBApMQDEYDAaDIZ3gQfHLL7+Q69evSeK0qRJer+5j&#10;AgqZIbmyfCiF8uSSGlUqaZbKOvqHnD2rxChRqh7pBrEEgfTTTz+6h94vteQXxP6sxETp0ytGwurW&#10;kWIF80u+HNkl2/vvyUfv/kOzTYoVKijFCxfSbI0s772rn0lpr1xZP5JK5cpI5w7tZcqkSbJ182Yt&#10;E8JnPQ2cC6+DfCF7Zcf27TJ+7FjpHt1VWjZvJvXq1HHn1Es2b9qkfQReBqjXjTiwbds291kJWrKL&#10;awirW1uJYEryQGhi8xcB14TdicynKf+8uXMkpmcPmTF9mjbe535yD7gXTwJ/+8LZBXIA20yZNFE6&#10;tW8nsb17uePN1Qj4mzduqBjxsshAyBEyENasXi3Lli59NA4ePKjCR3qg5/2wweuOHTvULzo5/6BP&#10;D3Z4FedteD5ANtEImCyJaZMnS4umTSS4eFHtBVS8UAFdC/wNLbVXtIiElCgmNatWlqhGkRLdpbMM&#10;j4+X2bNmqZiiYqE7NvPAEwd84c1/1ib+zpzjtfyLD/kjwV83vPPDVyGrZ82cqWtS0yaNpXK5shJU&#10;pJCUcGtjavtgO2zE38mow05lSgZpn6fYmBidEyuWLVMx4eKFC7pOe2K3J6L4gvOA0MY+iJycU0aw&#10;z9PAdXA9XBf7AkIqmYWd2reX+rVrOfsUVjv587Xizq5Bbs/BF/FJen/VqlpFOrRpLcPj4mTO7Nmy&#10;acMGFbUgcllzPDI/9f6DrbAZtsOGnjiQmeA7X8hkwnemTZ0qMd27q1+VCymldvRvS88fC2u2ZekS&#10;xTXbs1XzphI/dIjMnzdP5yw+TrYUPc3YK/ksPjO1r/F77Mh3iB9+sD5hbwuYxwRFkO2EcMf3EtZ5&#10;vqPwXYW/vy4g2iCich6I2nyvIlMNERAB0GAwGAyGQIEJKAaDwWAwpBM8lEJW0CB+1coVGp1LE/fC&#10;efNoJoivmIKIApkyPG6ozJszR9auXq1R4YcPHZRjR47IiWPH5PDBg7Jn107ZunmTEtqjhg+T6M6d&#10;pX6d2kq0cJyP3n1HBZR8uXKoQNK4YYQ2sG/YoL6SWGVLldSG71n/+a4UzpdH6tSoruQ+UcVEtJLF&#10;QKmb9BIrXB+9BCBxJk0YL107d5IaVatqLxSilYksJAr8RSNdeejev3+/zExMlP59YzXTpUqF8hqh&#10;S3YHROnzRtRCMnmEIZH3CAgHDuyXuXNmS++YnlLL2YjIYESUPXt2y6VLF+WrL7/U13skFYPP5hwQ&#10;WU4ePy6rk5Nl7OjRmp1TqVxZqefuk4oo7v6SNUDk5YuQgXw+pPW333yjUfErVyxXUq1/bOyjwTXg&#10;N9iPewWB5gvO2yMo6VcAqQmxMXYM591GKpUvKw3q1ZUhgwZqg37+TuS4CSivHx4Ji4/RN2HHtq0y&#10;a8YMzaSoW7OG9jdibud3cz93tiyagZa6B5Lv4DUlixaRqpUqal+k7l27KMGdOH26rld7du9S0Qzf&#10;unbtmpa/wmcZiML0CqHsINkJ/J2IZtaOF/HplwF8mqhqiHlE1+XLlkn/fv2kkVsLa7g1MKSEW4Pd&#10;2oeojICNoPzRe+88KnPob5QoXEhCa9bUOTGgb1+Z+DArhXV6l1s3PTtBUtL7yhvYheytfXv3yOlT&#10;KVlcv/+esh5m5DnE3kUGJXMdwh/hqG2rVlK/bl3NXoTcx374mD97pR55smWVimVKS5OGDaVHdLSM&#10;iI+XWYkztEzV5k0b5cD+fdo/5cqVy4/Z71Pnaxedj5H5Q0mwq1evqFicIhD8W+91RgfzgXnB/CDL&#10;a+GCBdLP+RBlNGtVrybBJYpJQbf/44tpzVdvEBxRplSQ29vDde4zZxFRFy9cIOvdXrib8nPHjqrA&#10;h+Dta0/m6tEjh2Xb1s3uXNxa7s7JE64ygy0N6Qf3k+9ezGMyUXds2yZTJk+SwQMHSoL7XqLrfLLb&#10;0913S/b+Vynw4mMq3LnvTQR6LFuyRIYOHqTCPdnKZFBSmvWam9+s3exxfL8xGAwGgyEzwwQUg8Fg&#10;MBjSCUgJiCgeCCGAZs6Yrg3XafJeJH++x0gRynkFFy+mRGhUZENp06K5Npjv1rmTdO/SWXp07SLR&#10;nTtK5/btpEObVto7pV7tmtrPhGjp3FmzKAHIcfLnzillQ4KlQ9s2MmniBC15NTNxukwYm6CES6j7&#10;DAitnFk+VOEFYqt961ZazosIRYgXCPf0gOsjgpEyIkQVU2akbq1a0qZlC0mamaikIiLKz+7h+UUe&#10;zCF6IPZ7x8SoOEOpnb6xvWXunCQl9SEKeOB+HlKS90AccIzr167J2jVrZMSweLUf94MsnhpVK0tr&#10;d08GUWpt2VIVjSAcuH7uM4P7TIQxjagXzJur50iGTIXSIUpsQ5SFhdaVLh07OF+Yoef9PIKPBz6f&#10;htiUcVm5fLkMdufWwB2fzAJvQFbOSZolR44cUXIXIs8X2Ez72dy9q+czd3bSw/Ou8+i8IUw7tGsr&#10;E8aNk00bNyopzPUaXi8QNYkuZ76RMUYpqqZurSAbq1FEuDQMqy91nL9WrVhBSpcMcvcuj4qpvuuM&#10;7+BvebJnk8L586qoUKV8OfX3RuENpHWzptLV+SklwcaMGqXiIaItWU0IEvPnzpXp06aqHy9ZvFg2&#10;uLl/9OhR9Ufm0psEvkl/CYSLdevWScKYMdK2dWsJrV1LwuqFSsMGYSo6V65QToKKFpECuXNJzo/S&#10;Jq/zZMuiGSvMiZpVq0i4O06zxpG6Tndyc6NPTA8VHRfMn6frlDcgBkcOHybdu3aW8QljVGxBYEX4&#10;fNN2Sgv4GWvhvn37VPDtFxurtiO7MLx+PfURROFCeXL7tVfqga8hEqifVSjv9sAa0jiigbRsGqV7&#10;D742dPBA9Slf+9HXiwy+gf36Sp+ePVUkuHDhnJ4fJGtmWIfYI8i0oa8Oc2g4mTwdOkhU40YqXDJ3&#10;a1er5nyxcJrz1Rvs84ikZEdVc3OdOcvcb+6O17al+97g9kdK1LHfs/f72pM9GZG9c/u2MnnCeDm4&#10;f7/uW6wtRlgHFvheQ4YwGc1kA49PSJC2rVpI7epV9XsJc5jvlXPd9wP2fr4D8F3gVfgB3/8oH3b4&#10;0CEVnim7SrlZ1oEIt57wnXekmxebNqzX8oh8j+L7mMFgMBgMmRkmoBgMBoPB8IzgQZYIQI+MItIb&#10;0SLLe+8oaZdW5HN6Bu+n5wnHgwwMDiouDdxDKaWujhw5rFHPRO5CtFN+JrpTRymaP/9jn01mSnsV&#10;XCZqY3kIH8gpzj0t4YO/8cANAUMJEQiwSPdg3rJZM5kwbqzs2rFDf0/k4fOIGxyfAfmPABURVl+a&#10;NIqU+Lih2gCaMlsvmhHBdfKwDnmA0DVm9CipXaO6lChSWAlmbES0PqXQKpUvJ0MHD9Za/ogRiBhc&#10;P0IIjX0hCbZt26o16yELfe8tfWggtUOCSmj5FnqivAiJyuefPXtWy+tAPkCiEcX8yCfcqFG5kvTt&#10;01uJb66N3jm+4POJPiWbYL07Dv0fEPJ8z5vMBoSfmB49tATZmdOnjWx7A4B0J6uCuZCUmChNIsL1&#10;flerVFGznAb06yfRXbpIqxbNlewuFxKsmWhZ//meZpyxPpBpQQS7N/d973PqweuKFsivGSoN3Zxu&#10;06qldI+OVj9AUIMAbt2yhfTv21fXDcQK/Ahi+02CuUiGDuVhOC/Ol3WDaP/mTaOkV8+e0sv9rnmz&#10;pvo7xKbC+fJqVmAWz07vpt9ODPox1ahSWe3St3fvR4OsDe4PAkzD+qEyK3G63Lp5Q6PCyUTJqIDA&#10;ZL1YuHChDIuLUwGqmltLIsLCpGP79hrF3jyqiZQLDlbSn4GPeX6WYsP/2s+fzVKPksWK6N7haz/u&#10;Fesa5auK5s8nsb16yq6diFA09f/xhQTo1wX2CMolJc2cKf3cvtC1c2dp4fbHFs2bacYm4lTnDh2k&#10;VrWqkj9nSgnOrA/t+by2RGCp7Xy7S8eOj9mTbNTKbg/L+dEH0rxJY+2lQvZmRhf0DM8OvtcQ7IB4&#10;MmH8eO15V6p40Uc+gi9RYq93j+5aOpa1m+8Hr8IPvv7qKxXYF7n1hMxYgoi87DVvfWWe098HMQcR&#10;Jb292wwGg8FgyKgwAcVgMBgMhmcEAgBlRxAlqFVOI2Maw9ITpVxwKSXfvIfaZx7uwRNyn8bwFcqU&#10;1pJdNPGdOGG8bHEPzp988rGWpaKMGELKgX37NFKaqL+QoOJSIHdOJWcoaQMB2Lp5c42YplwTkYsI&#10;P15ZHn9iCv/n9xBZZIkgClAeYnh8nEx2D8NammHHDi3/86zRwrweYgfbIf5AQEFQQqpB5B8/fkzL&#10;CXF+qc/rWcDnIAARicvnTJs6RaIaN9bMC4jVD/7xP1qyBrK1XZvWWkaM6HZEF8gGrh9B4fvvv0tp&#10;6r1vr5Zigzjl3mR7WEoJcpb/F8ybW8umbVi/7oXICkpiUMOcyOZJ48dL00aRkjvrR0q4kYmUN0d2&#10;zU4gEnnf3r36WsgyX3DfsC+lXij9QgYRhLnveZuAkjGAj0IqQXLt2bVLy/ZAfjGfFy6YL+vXrdOI&#10;fUoEJc6YLmNGjdTIfaKMEViaN2mkmUVVKpRTspqMALLQnkTKcu/zZs8mJYoUkvKlQ6Ra5YpSt1bN&#10;lAyEiHAVULpFd9USLIgVp51fUALwTROx+CZrHYQd4iL2oFm3rkdz5mgkPuX1Fsybp78fNWK4Ettk&#10;hrVu3kxLKXoZKtgpb87saifmrz87MRBH6flBdgpZYN6IbBDm5mUjaeOOSwPwHdu3KZkIqf7XXxmX&#10;sGZNRfimFxLZbbPdnjV+3Fgt+0PG0cb16zULiayagX1jpXfP7pohSTYJfsb+wn5CiTjIen82Sz3Y&#10;i/AzX/uR6dOkYbi0iIpSP144f65cOH9O174//sgcGSjMW4jsbVu3yqKFC7RvCX5IttKK5cvURyl3&#10;OW3KZIkfPEgb8HOtZDa1iGqitqT8JoI8Pc782S71wOaQ5YgovvaMDA+TZm5vI3OKMnRkoLDHepmU&#10;hsAB95OybQcPHNC1rnuXLlI2uKSu6+zt7PFkK8Y5nyPQhe8A33zz9SsRJenZdf78ec1gHT1ihIol&#10;Kljrd5UP9bsKGb7zZifJ5cuXdB/55ZeX0z/PYDAYDIY3BRNQDAaDwWB4DkAqQlQQOUuEHdkTo0eO&#10;kOZRjaXEw/4lzzPIPCnm3k+JqVYqfgyXVatWyqmTJ+TWrZvy448/6GdD4kD4E70OIdavTx8l96il&#10;TrQrfQCoaY9QwMPtwH79tNTC/r17VUThGBCT/jI9EC8YkLv0D6F3C2V+pk6ZopHKPLzTJPRZSXc+&#10;88svvkgpJePOA+GJaPfx48bJzp07NBofIvJFCVuuiWMQOU8UJgRXl06dlCymrMqH7/xDhS6i7UeP&#10;Ginr169XO0JQeKISP0PqUTIDYYfsG7IAihYsoFksiFRelhARxi2bNlESF+LqeYE/0eyb6ObZM2dq&#10;Y2Ei3SFzC+TJJUHFikjnjh1k8aKF2rPi888f6Ht8wT356ccfNQvl2NEjSpI24LydT3nnbQJKxgDE&#10;Fj7K/br92ac6p+gdce7sGbl584beQ4gnxAMiePFl1gHmI742e9ZMGT4szvlEe6lXt7ZmqCDmQaj5&#10;XVv+8f+cv76rRBdkW94c2aRArpwqqNBLhB4OAwcMUNGG3gpkYOFf/taI1wnmIqIg2WBkaEHcXXS2&#10;QEDELpSquX//voqdzB9KFkIybtq4QecK/T7ihg6VTh1S7FSyWFG1E6KkPzsxsCF/Zw1FmPJGjSqV&#10;pFf3bjLXrV2IXp9cv67E/5PW0owC1lV86YKzDUI6/yKosO5Rpo117vbtz/T/+Bk9YOixQE8F/AwR&#10;nXKR9H3CDv5slnqQcaECs4/92I+aNW4ko9y+Rr8Z/Jk9Aftxn19EOH9d4FzZq5gj9H/AXgQU4H/3&#10;7t1VQRSfxBfpAYE4T98ZBNF5c2ZrRmSfmBjdr0u5Nd2f7VIP1m1ElPw5czxmzzo1qklsr16y0O1x&#10;ure77wieL2YGWxrSD+6pV8ILwXNAbKxULFtafYO9ne8mYfXqaqbyUbf344eUxnsVezvfjfB5SnjN&#10;mDZVs5/wz5TvKrlVqO4e3VX7uLG+sJe86UxGg8FgMBheFCagGAwGg8HwAuDhlAfVc+fOaTRewuhR&#10;0rJZlNYyp+l7+ZBSUqZkkDabp7wCEbwlChfUDBP+hUDhb5TcKl86WHugkHnQu2dPLdMA6XLx4gX5&#10;9ttvlMz8978fjyaktwnNeGclJiqRQj+AoCKFNQPFG9Rj79S+vYweOVLFlhMnTmjfBR6u0xIrEAMg&#10;LhFcyLRZsGCBDB40UObMnq3Nc/n7sxA1PEBDBkMo7di+Xc9l1syZsmb1aiVEX0R88AXnxH3h2mha&#10;TBbNhAkTpGf3blonHFsTCTxyxHBZs2aNnHTngz18wTEQqIjcplza8qVLtGE8EdTcT0hoCMK82bNq&#10;/5suHdvLxg3rX0j8wT4QJEQ3b3D3ffCA/lKrWhWN/A6vHyotmjWVcWMTtNzY119/JT///Pcm8qnP&#10;e5k77z69YpRYKR1UQs8bEpMSSH1jY7UEB4TMqyBZDGmDe4WIgt8Tncs9g2gic8rffU15XYpoi49A&#10;kq1fv04SZ8yQIW5eknFBhlKNyhUfrT2+6w69lR6NooW150K54JLaW4ceRwP799e5zVznPDiHjEBq&#10;c+1cN+eEUMKaxP85P48s9gXiMq8lmw3BBfKaeT5j+nTtedS2dSvNuIF8pvRi+ZBgtyYEqT2wDWXO&#10;mNOsz9gOUbqCW5uxKT0ppk+ZIkcPH9a1hUjs1J+fEYGt8C/sB/mPOI6d8L/U58//IUgRXBDQEVNY&#10;QxHOBw8Y4PanhlpKsGrF8lLZ2YQ+MvhR6ZIldD+jDxeZfqwzZPHgg/y9Yhn6zVSWgf1iZU1ysgpg&#10;iISsV5kJ2Mfrj8V6jS1Tz1dfcH3s0zdu3NBgC0pqsu7SLL5dq1ZS063v1ZwtK5Vlzgarrco4W9Jj&#10;K8Uf8+koUbiQlmPEV/HHyuXKSsd2bbT83ym3H3/m9ukf3D02BCbwO+Yw38cIsmAdIsiiivvOSAkt&#10;+u/wHYXvKuz9vBbfexXrE8fV7ypufVi7ZrVmRrIm4MtkNLZ031XIiNq7Z/cT9zSDwWAwGDIbTEAx&#10;GAwGg+EF4JEpPEySWbF/315ZsWypzJg6RUvxUE6BBpvU6KdXCqWe2rZsqQQ+/9KEvlfPHvoASjNY&#10;BBiiVCmhA3HFAypEDQ+sPICmfhj+8Ycf5NKlS7J161YVUcjo4EGah1hvUEqhZ7duEjdkiL6GjIvj&#10;x45phCzR708C5CSfy4M4hO32bdtU8OCB+fzDsiuQuukl3zkWkfVELe7cuVP27t2rZC0R49jvZZH4&#10;EL7YCfKX3gScOxHpyStXyKSJ45VkmDp5smzZvElJPEhFCFlfcAwvQwD7nz51UtauXaNllGiQSk36&#10;fDlzaFkwSgRx3/iMFymXwfVzHt98/bU2tV+zepUkjBqlfkSU58L582T3rp3y8fXrGlGO7blGX3jn&#10;TVQ8kd0QdskrV2oT/cbhDTSCGVKuaeNG2guB8kf4T+rjGF49PD/lvjO38bXffiMDy/999V7niQn0&#10;Crp27aqcPHlCRQJKyJFxMWMaa88oGTpooPSOSVl3OndoL+1at3o0OrZrKzHdu8mg/v1knPOvRQvm&#10;6/wmG4lIevyLc3gV5Nuzgmvnujkn1hxvLfTOj7/7AjvxWtYt1hUIR4SA424uUH5w9apVWm6JNWD0&#10;iOFa5q5/31jp2T1aS6NFNYrUOd3Grc/Yjv5Hw9zazDxctGCBlklCCOb43LPUn58Rga0QTLAf/sPP&#10;2Mmf/fg/awuv9fxMs3/OnNHygiuXL9OslGmTJznfGSMj4uNk0ID+EtsrRvcz+nIg5NNThf0OHxw8&#10;sL+MGjFMG8jjp+fPnXtErL7Imvkm4PkjduT8sWVa6yfXhz+yF92/d0+zfLh+sjDXub2U/Z5yX2Pd&#10;HhLvfJE52bdPL+kR3VXnKvs5wig/8zt8dVjcUBmXMEaWLl6s+ynH9UQxQ2ACv2O9QSRj/dm7e7ck&#10;zUyUUcOHaTnDOUmz9DsK31X4zsJr8b1XsT5x3F+c7zOHCcAgI5KShuwlM6ZP0/1kz+5dWuaWPc3f&#10;dxWDwWAwGDIbTEAxGAwGg+ElgQdEHlrJ7IDQgJiGVCfilCyLpUuWaIQ3xB0lUfh3wfz5smbNatmx&#10;Y7scPnxYy9NAYEJe8eD7tIdfPg+SkHIikFvUYh8yaJA2svUGogqDptRjRo2SxMREWblihZLrNINP&#10;D+i1wblt3rxJ9u/fpxGOvpHg6QGvpfTUbvdgvds9/F+5ckVJJY/MexUP+hCEnB92unv3jpw4cVyj&#10;9o8dO6YR1umxMedGg2P6zhBR2b9Pb42yJiI4qlFDbUJP2SOyaHjtywD3H4GLewSpjTjH+ZOJBIGc&#10;HkBycN+om75t6xbp07OHFC9YQBs4I6pROo2sKQQmIzcyHzzf9QbziPlEGaFLly7qPIVQW7p0ia4L&#10;06dNezQQQhHWWDPwLwg5SF7vWIEE75qYmxB5zB8IRkSBM2fOyMGDB2Xbtq1ahpFeM8OHDdM5PcWt&#10;z9huq5s7R44c1vX8zp07Kpy8rHmeGeDZj7WUNYW1FD9jn2LfQZhiPd+wYb0sWDBfJowfJwP699dS&#10;VbNnJ6kP7nHr5unTp9TmXqnGtxGeLX39EREGvyKQgICCXbt2yqZNG2X58mVurk5VoTt+6FCZNnWq&#10;ltLEV+kHxP6JuIVw8h9bv98qMA/53ofP8B2BMnKUeOU7Ct9VXuf6xPddSikSlIPIync89qBn+a5i&#10;MBgMBkNmgAkoBoPBYDC8JECKeAQTmSGU9oIwgliHqINogiChhwHR3vx75MgR/duVK5e1xAekvicq&#10;pAeIAzzA8llkUxCNumH9ehVsUo+1a9bIti1bZN++fVqCixI0P//008MjpQ3ED8gayoldv37dPbyn&#10;9N+AAErvwzqv5QEf8YWIcM6ZB2ze7y8S+mWAYyIOcF9oCk80OuXWvGb16QE2pmQWNb8p00UPBEqq&#10;UMoruktn7SOy39mUY78sIYL7TyYKx4TcJpuE8//11/QLVtj7wYP76n+rV6+SPjE9tXwZjbEH9u+n&#10;PkENfzJwsL8hc4N5xHz64Yfv9b5//PF1OXs2Zd1hXSDi3RuU/ePes2bgX6w56fWrzAp8HBtxnZDW&#10;lFWCuGaNRhw5deqkzuPNmzdrBiDrM7ZDjCJzjvUKO2Hjt3G+sJZ6NsQG2AKbsEYhwpKVyH5GPysa&#10;qUP0I07hg/wdwQWbIw4Huq+lB54tWafZiwi6YI9hf7xw4bxmlu3bu0c2b9yoQjdZZuzb+Cr7FwR6&#10;ZsqCMrw84DteoA7z74GWNvxaxROyT1/n+oT/kYnC98m7bj398ku+q3z/TN9VDAaDwWDIDDABxWAw&#10;GAyGlwgeXCHReXCEZEKgIEIUsomMDQgkInAhnviXB0/+RnN4SD3eA6GSXiKez+OzVLRxD9Qcnwa2&#10;EIOpBw+3PGgTff3tw+wRhIX0wJechQDj8/gd55le8obXeufJ8I7BNbxKAsgj/rAT14wQwb/pfbjn&#10;PMn+ILpy6ZLF0qVDe+0tU6V8OS3RtmvXLiUIuZcvi7jAVn/+8YeeJ9Haf7hz4Hw9e6UH3C+iUg8f&#10;PiQLF8yX3j17SLVKFSWqcSOZPnWKXg/iiZftZMjcwC/wD2/t4b76rjuIcN4g84zsJOYh/vUvt+a8&#10;LN/NqMDHvbWAdQ+Rkmtn3WWNxh6sjcwJhGzWZ2zH37y12ZuDb+t88ezn+RlrI2sUfgRpyhoIsY/Y&#10;zh6H3+GDELu6jjmbY/tA97X0wNcfvTmLn3m2JIKfuQpJ7vkj+zb+iM2xPe9L73cFQ+AAv2Ee4TP4&#10;Av/++WfK3HqW72QvA3we8/rRd5U/nv27isFgMBgMmQEmoBgMBoPBYDCkgi9RSDYRkfo0b6f2P70j&#10;aJbaunkzrTtOGRuIQgiE10lc+IPveUO0Ecm8edMmmTkzURuNt23VUvsV0IcAglPJ83/9642ft8Fg&#10;MBgMBoPBYDAYDBkRJqAYDAaDwWAwpAIiBJlAiCJk9Bw+dFAb9tK3ZlxCgjZln5OUJAcO7NfIYF6H&#10;EPGm4XveRIFzfvQlmDplivZ3mJ00S8WTC+fPaaSzRTAbDAaDwWAwGAwGg8HwZJiAYjAYDAaDwZAK&#10;iArU8KYkDdkn9D6ZMG6cjE1IkKVLlmivBJr4Ip5QNoMMjoyQxZFy3r9qPXRq6dPLgWbxE8aP174E&#10;ZKTcv39Pfvrxh9de6sNgMBgMBoPBYDAYDIbMBhNQDAaDwWAwGFKBTA7qetNHghr0p0+dfNTM99jR&#10;o9p4mn4J1KzntRkFj533fc77lJbw2rJ5s5w5fVpoLs7fqJdu4onBYDAYDAaDwWAwGAxpwwQUg8Fg&#10;MBgMhlRAXCBDgxJXXkYHTfhpxk+/E0QImvh62ScZBd55//WXd97f6HlTzoufaTbL3yz7xGAwGAwG&#10;g8FgMBgMhqfDBBSDwWAwGAwGg8FgMLz1QFgmk+/f//63DkTy1IPfI0LzOhOiDQaDwWAwGAIfJqAY&#10;DAaDwWAwGAwGg+GtB+IImXo//fSj/PDDD/Ldd99p9p43vv32W/nxxx/ll19+0XKJCCoZqYyjwWAw&#10;GAwGg+HlwwQUg8FgMBgMBoPBYDC89fjzzz/l+++/l88/fyD37t2V27dvy61btx6Nzz77TO7fv69i&#10;CkIKIgrZKAaDwWAwGAyGwIUJKAaDwWAwGAyGdMG3vA39YSAPIRz5v5WyebnAnkS302vnu2+/lZs3&#10;bsjJkyflyOHDcuLEcTl75ox8/PHH2pOHe/A2lBPiGvG5n378UQnszx88UIL73r17Snq/LXbg+rz+&#10;TGRI0OPo2tWrcvr0aTl86JDs3rVTdu3YIQf275NjR4+qr1y5cllu3rwp99xr8RmyK1J6Iv318Khv&#10;L353dvjqyy9T5tiJE7J961ZZtmSRLFm0QBbOnyfz5855NBbMm+d+v0hWLl8umzasl6NHDsv169fl&#10;iy++0N5YrIWBDPwFv0nJwvlZf05PJg4+y98Rm3QOO1t9/fXX8qPzQ/5vMBgMBoPBkJFhAorBYDAY&#10;DAaD4amAAEtpUJ9C6v/888/y/fffKRHL/9MizwzPDuwJQQ7JePXKFVm3dq2MGT1KBvbvJyNHDJfJ&#10;EydKcnKynDlzRsnMpxGYgQDIaQSDzz79VC5evChHjxyRnTt2yP79+5XEhozFDvhpIIsoXBvz7/PP&#10;P5dr167J3j17ZOnixTJ+3DgZ0K+vdGzbRtq1bim9enaX+KFD1FcWLJgv69etk31796rPIBZ8+eWX&#10;6mNvO77+6is5c+qUzrEpkyZK7549JLJBfWkYVk8i6odKeL26j0ZEvVD3+/rSKLyBtG/dSsaMGimr&#10;3Tw8fvy4ZqewFgYy8Bf85lM3BxEu+Zk5ye/TEo/wWU94R+y87Wx14fx5uXXzpnzv3h/I89VgMBgM&#10;BkPmhwkoBoPBYDAYDIanAnKeCH+IW0h9yMLLly/J1atXlEgjotg3EtkIsecD5D8k4y/Oznfv3FGS&#10;cdPGjTIsLk7CQutKxbJlpG7tWtK0cWMZMniwrFu3Tu+FF8kdSHbnWhj41B+//67EK0LJwf37Zd2a&#10;NZoNgDgwa+ZM2b5tm1y/elUJXQQlLzMqkEQlbIF/cG3MOYSQLVs2y/RpU6VPTIxERkRIhTKlJU/2&#10;rJLjow+kZLEiUqNqFecrjaR7t2gZPixeEqdPl5UrVsjunTvl1MmTcuPGDfnGzWdsyxyGCCerACGA&#10;wc/0+2Dwfz47EEQqz5Z/ubn2ycfX1Z+Gx8dJy2ZNpVxIKXn/f/4/yfb+e2rLQnlyScHcOaVArpyS&#10;L2d2yels+9G770h+93NEWH0ZOmiQLFu6VE6ePKGicqCtf1yPJ348uH9fzrs1ae/ePZp9c+bMabl6&#10;5bKWNcNHUvziv9fPvwzeq1knX30l169dk0MHD8ra1atl/759zv4f63vxLd5vMBgMBoPBkNFgAorB&#10;YDAYDAaD4amAQKNsEmWAjh07KquTV8qk8eNk8oTxsnpVshw/dkxufPJJSkmpP1L6AgQSifg6AFFJ&#10;Rs+dO3fk3Lmzsn7dWpnk7BvTLVqj3kOCSkiRAvmkVPFiSpS3iIqShDGjZcvmzUpqUkYoUAQDfAcf&#10;+teff6ooQqYFpCuZFiOHxUv3rl2kQ5vW0jyqiWYCDOrfX6ZOnuR8cZUcPXpEbYgoAOkfKH4ICY2A&#10;iT3IJEmcPk169egurZo1ldBaNaVscCkpkj+vZP/gn5L1n+9K/lw5pESRQs5XQqR29WoS2SBMWjdv&#10;Jl07dZTYXjEqGJBxgRC1bu0azWQ5deqUnD937pE4ih+SXcH8vnTxovYB+dL52c+ZvFwVtmSuPXjw&#10;wF33bhmfMEaaNIyQSuXKSOF8eVRACXbzDJv1iO6qNuvYrq20aBol1SpVUDEFIaVMqSAJrxcq/WL7&#10;6Jr4qbPPb7/9qscPFL9DmCXLhPJv+EjSzETp16e3ZjeNTRit/9+5c4fbG248EkK8dcgTX9g7Lly4&#10;oEIn/jZ65Ai1Kxk8ySuWa+k0slG4JwaDwWAwGAwZDSagGAwGg8FgMBieCkgxMh0gp5cuWSyxvWOk&#10;RpVKblSWXj17yLy5c5VcI7oYchUC0aKJnw0QjWQW0OsEUWrQgH5St2YNKZQ3t0bCZ/vgn5Lln+9q&#10;ZHyOD9+XcqVKSdvWrWRcQoJsWL9erl69mqlJbV/gO2Q6QMheuXJFidfEGTOke3RXqVG5omYFaEZA&#10;juwqGpQPCZY6NWpI965dZe6c2UrI0h8FQjZQRCVs4YlJs2fNlOZRjdU3yIrInfUjyf7B+5LlvXfl&#10;g3f+Rz74x/+Tj979h2R96Cu53N/xIbImCjrbIRKUDioh1ZwtG9QLlW5du8iYMWNk0cKFWhpu48YN&#10;mt2SvHKFs+ccmTt7tpYAO3jwoFy5fFm++PxzXRMyK8i0QRAgw2vxwgXSuX07tUmODz9wNnxHBZT6&#10;dWrJiGHxsmnDBi3TxbpHtk+Hdm0kpHgx+dDZGbEqT7YsUqtaFRk/doxmZHz77Td6/EBZ/8joomTX&#10;6VOnZOaM6dKqeVOdc2VKBkk1tweQ4TR50kTtz/T11185P/1Z1yEEJP7FTxBHWKNGDBsm7du0VkGv&#10;aIF8Us/ZGPFpwYIFcvDAAe3nYzAYDAaDwZDRYAKKwWAwGAwGg+GpIAqZcj/79++T2UmzpGO7NlKi&#10;cEEpmCe31KtdS3p2i5YJ48bJyuXL5NCBAxrBfv/+vUcRyYFC7L8sQC5C7EOyQlDev3dPiWmEgtmz&#10;Zsmg/v0kMjxMihbMr0Q4BDhkeVCRwlK2VJBULl9WmkY2lIH9+rr7kSS7du7U+5OZ7fyf/6SIJvja&#10;V199KZ988okKIckrV8rYMWOkS6eOKigVdnaA4PYGhHee7NmkSP58SswiskyfOkXWrlktRw4f0uNA&#10;+CPsYW/snhmzA8g+IWPisvOTZUuWaBYJfTkiw+pLk4hwadIwXPt2hNWtI3VrVJfqlSpKxbKlJaRE&#10;cSW8c2fL+lBkeUfe/8f/k+wfvq9ZKsULF5Ka1apKy2bNpHfPntpHJW7IYBk5fJhmqcQNGaL2X7F8&#10;uZLkXtkvRNLMCmx548Ynej0zpk2VZo0bqdDEQGAqWbSIRHfuJEsWLdTMGxr0Ix6T7UXmBX6IcEWp&#10;NOZn2VIlZVjcEH3Nl19+occPFAGF7JHLly7J7l271CdCa9VQgS7nRx9KATcXyYbr26e3zrdrV6/K&#10;F198rnOYeYaPUAaO9y+YP1/ncB1nuxJuHcNuZPlENXLr2IABsmLZMrl06WJAlIgzGAwGg8EQWDAB&#10;xWAwGAwGg8HwVDxJQIFwLF6ogFQuV1YiGzSQbl06a9T24kUL5dChg5pR4ZVSMvwXXmkbxCXsSvYO&#10;BCPkbJsWLaR65YpSsmhhyZXlQ41ypxRT9cqVpHFEhHRq3076943V8l4rli+TA/v3y5Url7V8WmbO&#10;tvjrr3+p4Pbdd9/KubNnZMP6dTJ18mQVCiivRCmqYgXzK2ntK6CQCUBWTk5nK6LaKcPUILSu88VO&#10;MmFsgqxKTtaG82RQQehi98xoJ09AIQPl4MEDsmb1Kpk/d45mRpAhsWZVsixZtEgFOHwDX0IQad2i&#10;uZLWlH4rkCeXlp7SDJX33lHfypU1i4pPZKRUqVBOhZeaVauoMNqsSWPp3LGjO9ZQFbJo3g+h/qu7&#10;T5lZIEC0pETZnt271Vb4F7YolC+PVK1YQaIaNZJxY8bI7l07tVk/JeEoX3jm9GmZNTNR2rVuJWVD&#10;gtVuvA9RM27IIF3zHjy4r8cPFAGF0oD0y6HJ/qAB/TXbJkW4fFdFOERe7DFzxgzdHz7++GP1VeYY&#10;+wY/nz1zRrN3yFYpX6a02hkBBVG4SoXy0qRRpEwcP04OO/uRvcO6GCj2MxgMBoPBkPlhAorBYDAY&#10;DAaD4amACKP/AQTh/HlzlZwuU7KElpWi3wJkWN4c2bUnANHZ9GaYO3eO9k8g0hty35e8ftujiyEI&#10;yYigIT+9PeYkJUls797SpGFDjWbPky2r5M2eTfLlyKZCFT0uOrRtK0MHD5YZ06fJ6tWrlKy8cOG8&#10;3L17R8sG/f77b5nOrpwvRClR5z/88L2W8IHYpifH6FEjpXXLFppVUqJwIRXrEEkoV0XZJEpS5X04&#10;+D+/5++8DlIb/ySzYNCAAbJwwQLNNsAPIbcR9PDDzOSLiEuQ2cxDb1BaibJeNOiGqIbs18ydkydl&#10;29atsnTJEhk3dqxm5VCqq1L5cirMkT3h2YzsptSD35OJQYm+1i1ayPD4eNmwYYOKUF5GWWaew5R2&#10;I5OH3h0Txo1VAQXfKVW8qPYb6tWjh5YtO3b0qJtb36qNEYPJElu8aJH07N5NatWorn2JsGXFMqVl&#10;WNxQXR9pqB5IAsrnDx5oDxwENHoNkYGCiOkNxJDmTRprKcHNmzZprxPsy/Wzb+CblP+aOmWyNIls&#10;KOVLh2hGFHsHZfhKu3lKBhSCH4IV7yVrhTXBYDAYDAaDISPABBSDwWAwGAwGw1OB+AE5S2mubVu3&#10;yIRxCdKmRXMlWBFNCufLK4XcgOynZBAkW4e2bWTo4EEyd3aSlqaCfIQghyB724UUotQhJcmOmDN7&#10;tpY/Qxzp16eP9IyO1vJBvXt0lwF9Y2VEfJzMmDZNli9dKlu3bJFDBw/IuXPnVJiCrCXDh6htMjgy&#10;mz0hWMlouHP7thw5dEhLU40eOVyzTtq2ainhYfUlLLSu1K9TW0tTNW0UqU3jozt11CbU2IjycZ07&#10;tHevbyFR7u9kn9SqWkWFlzD3Pghx7DlqxHBZuGC+krT0i8lsRC3CBWQ09vIG5D7CCXb0/o4oR/+X&#10;q1euaFN4sizIVmEe4mdxbk7GdO8mXTt20H4U9LT472gmbVq2kHbO9jROHxEfr+IepavOnz+vnxcI&#10;c5f5wlrENZEt18XZolihAhJUtLBUKldWBcue3bpp1gSiAPOU/jDTpkxxtuuu/li6ZJA27kcQaNa4&#10;scxKnKHrI37lCXSBgJ9+/FGFs7Nnz8rSxYu1bGCEm1PeaB7VRJvB0yuGUl1kSXnX75Xk4/2IVYi/&#10;sb17SeOIcBVO6jk7IsaPTRijGS5XnP14L/uNZaAYDAaDwWDIKDABxWAwGAwGg8HwVECaaq+O+/e0&#10;vNKa1cmSMHq0RHfpLI3Cw6VC2TLaS4GodcpOkT1BU+aSRQpLsyaNZNSIEdpEmJ4WEJeQah4R+zaC&#10;zJF5c+dIl86dpE+vGBkyaJCMGTVKZkyfLksXLZKNzlYQ3yeOH9ceDDRhJhL822++UYIW0hzy38sG&#10;gGz8v//LfLbEpyhhRqR/0sxE6dSurQQXLyplSpXU3gpVKVvWMEJ7JwweNFAmT5yghPeGdetk25Yt&#10;smfXLtmxfbusXrVKFsyfJ5MmTdD+HZDfTRs1kqoVymvD+eASxVTsaxQRLqNHjpCtW7dqWSYEgcxS&#10;Xo65wr2GlPYd3jzy/g75zPxCJEBQ+f677zTzBmL74+vX5cSJ42ozsnyWLF6sJfm8gVgyf+7clGby&#10;K1fI/r17VfjE9/A7jo1wktmFT64D3yOjB3F38MABj9awQnnz6PpVtVJFFZMG9Osn3bp0kZbNm0tY&#10;aKi+jrUtX64cKp6E168nfWNjZe2aNSpoBtq6xvXgT6w5lDBbvmyZjBg+7NFAlNu8caOW7qK0G2uS&#10;d/34CT/zXjLlLrp1b+3qVTpHsVuvnj103p4+fUpu3bop33//3SNfzuw+ZjAYDAaDIXBgAorBYDAY&#10;DAaD4amA0IJohkS9c+e2nDxxXEl+sicg/hEBKDHVrHGkhNWtLXWqV5UalStpT4WWzaJkyMCBMnfO&#10;HNmxbZtcunRJo+cpSQQB/DaCPhZEtQ8dMlgJSBrBr1y+XIltRBP+7hH8XiN+j5QMJHz33Xdy5coV&#10;7QEza8YM6RndVWpWrSyRDcKUvO7RvZuMGDZMZibOkGRnr107dmg/BppV37xxQzNXKGVFb47jx49p&#10;lLv2Bpk3T/2SbJ7GEQ0kKrKh+mG7Nq1l0sQJstMdJ7MJKC8DXCsZKtiMElZkqFB2yhuHDx1SMQuh&#10;8/y5c3L7s88eCScQ6YFCaiM4MqeYW+fOnlUSv0e3aO3RQeYS/WBq16guzaKaSJdOnVQ8iQgL099V&#10;r1JZKrt1rVa1qtr7A/GT/kXHjh1TWwUyEIhYn9a7td8biJEXL1zQufwk4Du//prS3+jC+XNu7Vup&#10;Demx+5Ejh51PfqUiy7/+9efDdxgMBoPBYDBkHJiAYjAYDAaDwWB4KiBOIcH+/JOa9j9qRDq9FiBZ&#10;IVwhwCl1k7xihSyYN1cSp0/VBt7D4+I04n/82LHaEHzVypXa84NIeKK/yaJ4GwFxf+3aVbUFGQHY&#10;kZJLn966pZkC/J3sAd9yNoEYke0roBDBv2DuXM0yWTBvnvv/atm9a5f2Ljl79oyKJp99+qmWkiMT&#10;h9JllBeCtEYUoCzap+7v169fU0IXv9y9c6dsWLdWVievlOXLlmr2yi73O/5OXwuyECDS3xYwh5lz&#10;2AwRE1veu3fXZ9xTkpz5/dVD+5B9gP8FUlaAt54xt5hv9OjYtHGDNuBnzaKkV3SXLprJFNOjh/7c&#10;sX17ad+2jXTr2kVie8fIiGHxmkVGrxnKW3mZdYEMRA7s9cnHHz8aZMd9/dVXaQqR+A4lBnnNV199&#10;qXMZ4eTixQty3/kcPumtcwaDwWAwGAwZDSagGAwGg8FgyPSADIN4gYDxIqU9ws8b/J9sh3/9+af+&#10;y+8MLxfYPqUsTkoja8q97Nu7V4nxeXPmaKbF4oULlXAkiwCxAELO8PYCEYRsmwP798uhQ4fUL8gm&#10;gYx+mb5BOSsEE8qFcWx+RkRI6R1jzarfZnD/8QP8ATGPkl5Js2bJpEmTZPTIkZph4o1h8XHaF2X5&#10;8mWya9dOuXTpoop3Xim9QBQ5DQaDwWAwGN52mIBiMBgMBoMh08ITRojUp/76wQP7Zd++vRrNT2mf&#10;Lz7//NHg78ePH1dyjGhjr1Y97zfS6+UAWxJhTIYKPRcokUSmCQ3PySIgm4DG6ZQOosk1WQSBHrFt&#10;SBtEnpOJRCT7zZs31S+8xvgv0zcQ97wG65q54n62qHcD4P7jB/gDGTn0fEHM27Nnj+4XmzZufDS2&#10;bNks+/fvk1OnTmoGGVlPCH3sJexHtpcYDAaDwWAwBB5MQDEYDAaDwZAp4Zt1AolFHXZ6HtAvYemS&#10;JUrYI6R4g7/PmDFdYnv31mwIRBSihi0b5eXBuyf//vdfalvEFHoMkJVCqSaPvIZw/P0heW22f7uB&#10;v+ArNJ8mCwC/QDh52fOSY0Fye3PeN0vNSO+3G9x//AB/wPdYn7779lstcYYQ/OUXX/x3fPmlCr9k&#10;q/zyy8/6ei/zxPzIYDAYDAaDITBhAorBYDAYDIZMCcguyHlqr589c0ZmzpghrVs0l6hGkTKof39t&#10;WL5i+fKHY5mWj+rapZM2Ae4fGyvr1q55K5tIPy88cQTRA3tBMkIifv/9d88wvn+sIfrbQDhynRD2&#10;XPNvv/2qmQ/Ywb99/I8ff/xBo+M9UeFtsJuvr3kinD/bpDXwUez+thDb+MYff6RkgPmzR1qDuYxv&#10;YmtEAez/toB5xdx81nnJ6/HLn32ymbgHbwuwm7cXYIcffnhW+32n/obdDAaDwWAwGDIyTEAxGAwG&#10;g8GQKQHpQqkfsksQQwYN6C81q1WRcqWDJSKsvnTp1FF69ewhMT26S0z37tKqeTOpVb2qlChcSFpE&#10;NZEJ48fJnt27tZwUEcWGtAExCElIJglNhCm3RP1/miend5w7d1Zu3bqlx4B8g6QNdHKb64RgJPvm&#10;7t078vHHKSXN/NnnSQMfpbk3x3lbSgVB4kPqU96LxvBXrlz2a5u0xo0bn6hA+raQ2qyJX375hZaW&#10;8mePtMalS5fk+rVrOj/x1bdJVGZeMTcvXDjv1zZPGufPn9NyX5Sfo68Oggrz/W0A6w92Yy+48ckn&#10;cvXqVWe/C37tlNa4deumCilvi8hpMBgMBoMhc8IEFIPBYDAYDJkSEHxXr1yRrVu2yKQJE1QgKVog&#10;n2T74J9SMG9uCQ4qIeVKh0jZkGApE1xKihUqKLmzZ5UP/vH/pHK5shLdpbPMTEyU3bt3a78UQ9qA&#10;uIfQhiiE0D9y5Ihs3bpF1q1bmzLWrpG1Txm8jj40ZP5w/yAbA53cRgiAkIaYRkCif8KGDesf2c2f&#10;nVKP7du3KTnJccio8EoGBTI8cvb69ety4sQJ2blzx399LZ12O3z4kNy+/dlbk02BwIlAt2fP7sds&#10;lR6bMZf37tkjx44eVXGUjIK3Bcwr5uamTRufyW7M4x3bt8uB/ftVyEfkZL6/DWDdprwZTfcPHzrk&#10;9tFdsnnzpv/azY+9/I1jx446u901AcVgMBgMBkOGhgkoBoPBYDAYMg0gWYiyplcCZNXWzZtlzMiR&#10;0rp5c6lasYLkzZ5VCuTOKbWrV5VOHTpIn14xEturl/Y9IeukXEiwfPTuP6R4wQJSt2YN6diurcxK&#10;TJQTx45p+RpIfchpw98BCY3d6QtARsCZM2eUNKNE2tTJkzQDqE9MzzRHrLsf2Jtm8jdu3FACLtAj&#10;3fFXItM1W+r8edm5Y7ssXrRQpk6ZLMPj4/zaKfXgdZShO3P6tB7nxx9+CHg/RQyA2MbXjrv5uWH9&#10;OpkzO0kmjBsrQwYN8Gun1GOas/HuXTvlvlsrEP8Cndzm+j777DM5fvyYNjtfvmyZzJqZKOOdzeLj&#10;hkrfPr392onRv2+sDBk4QEaPGCEbN6yXm25+Muffhmwn5idZO/v27ZP169bJwoUL3PycImNGj3K+&#10;NtCvvRj9YvtI/NAhMjZhjCx270EM+O67bx/ZLZDB9ZE5wvykhCZ7warkZJmdNEvGJSSkaz9gJDn/&#10;PHL4kM5Pr0yhwWAwGAwGQ0aDCSgGg8FgMBgyDSBtqJkO8X7h/HlJnDZNmjaKlBKFC0q+nNklyz/f&#10;lZJFi0jHdm2UqIfQWbtmtaxfv07GjBopEfXrSVb3mhwfvi8F8+SS4OJFlcTZsG6dCjIQaUT4G/4O&#10;bI9tPPsTeXzwwAFZtGCBCiO1qlWV0iVLpDnKlAqSzh3ay8wZ0+XAgf2aXQBxFsiAEMRmiAFkkWza&#10;uFGmT50qsb17SeOIcL92Sj1Ca9WQuEGDlNzlGA/u3w94P+X68A2yUMiKWLFsmRLaXTt1VHv4s1Pq&#10;0bZlC/W106dOqbAQ6L6GzT7//IFcvHhRdu3aJfPmzZVhcXHSuWNHaRhWXyqWCfFrJ0bZUiWlfEgp&#10;qVG5kowZOUJFZcQ/r2RcIAPxHP845fxkw/r1Ms3Nz759+kibli2dr9X0ay9G+ZBgXfciwsLcPhIj&#10;q1cla4Yedgv08oRcG1lin3/+uVvHr2k5zMULF8qoEcOlU7t26doPGN06d5IVS5dqFqj1IzMYDAaD&#10;wZBRYQKKwWAwGAyGTANIqS+/+ELr9W/etEkGxPZREuvDd/8hOT76QEWUOtWryYhh8UroQCRC9EPU&#10;r1q5Qrp36SzFCuaX3NmySLb339NsFEhsMigoSUUt97epdM2zAMIM+0MOQjjevn1by9asWrlSevfs&#10;oQRsrqwfqV0pk/b+//x/fxv8HmKtX5/esmTxIrU5PS4CGdiMzABs9onzr3179qjoNKBfXwmrW0fy&#10;5sguOT/6ULK8945fmzEK580trZo1lSkTJ8r2bdu0dN1vv/768BMCEwhPZDxBqpK5s3njRs0K6NSu&#10;rZQNLilZH87fJ/kao2qF8jLQ2Xnj+vWaMQXZG8jAZvQXQgyg7NnKFSskYfRo6di+vVSrVNH52Qd+&#10;7eQ7cnz4gUR36qj2Jtvsl19+DvisADIfvvzyS52f7Btz5syRgf37S1SjSAkpUdyvnRgfvfuO5MmR&#10;TYoWKiANG4TJ9KlTtC8UQh1CQCALT+wHf/zxu14rJbgozbhuzRrNEGvVrJkUL1TQr81Sj/p1asmE&#10;sWPlpPNXyhwSxGAwGAwGg8GQ0WACisFgMBgMhkwDyHsEkY0bNmiZEPqeBBUppBklZJ7UrFpFunXp&#10;rAQ1r4MUI1sCIvDggf0yfmyCRIY3kIplS2uflA/f+R8t/RXdubNGHVNaikwUg39ACCIIeNkBX3z+&#10;uRw9ckQmT5ygZCMl0grnzaPEtj+yjFEupJS0aBqlJYXIDKIETCADmxHFj80QAz6lF8rZsyogUWKu&#10;epXKEly8mOTNns2vvRh5c2STujWrS/forpI4Y7ocOngw4LMp8DOIe8htRDYanO/bu1czycJC60iB&#10;3LkkV5aP0vQ1RL1O7dtpxg+9KihLFcjAZhD3+AYCJyIKGU/j3LoXFdlQSxz6s5PvyP7B+9Laravz&#10;583VbCfIcYSsQIaXJcb8pBk6vWCWLlmimXXVK1X0aycG+wc9t3Jny6qvo5wXAgxCAMcK9DJ7//73&#10;XyoOE3RABslF5y8Ib/1695YyJYP82iz1wG79+vSR5JUrtVQfGWcGg8FgMBgMGQ0moBgMBoPBYMg0&#10;gByEPJ48caK0adVKalSprD1PIJgRTzq2b6sN5SFaicSGvGYQLfvx9etK0gzo10+aRDaUkKDiGr1e&#10;rGABJbHbtGopc+fMUQLNkDawJwPb0hB+zerV0i82VkvZQJyRheKPLGPQ6J9o+FYtmmtPC7Ip3gY8&#10;stn//q8Sq2REzJo5U9q1aSN1qld3dsnv114MBEL8NbR2LYnt01vLDFES7G2A52eIA9+4a165fJmz&#10;WWspVbyYiihp+RriKpkBlGNaunixEryBDs/PILYRj2kIT0NvSiUVdPbyZyffgT0jw8NkbMJo2b59&#10;m2ZUvA1ZAZ7dEJ8QdZmfCMPhoXX92unRcHsI+0ipYkVU4KTU3MmTJx+V8gp0ePOTa0XsZJ+dOG6s&#10;VC5f1r+9Ug2yydq6vXfsmDEq9tEby2AwGAwGgyGjwQQUg8FgMBgMGR4IJ99/951G9kKgxvTorqIH&#10;WSe5snwohfLmluZNGmszX7JTLl28+Leoacr3HD16VJYvXSr9Y/tIzaqVlfgi8j+oaGGpWa2qDIsb&#10;Kjt37pAHD+4rkfY2EGAvCiLdaVYd3aWz1KpeXYKKFNY+M/7IMgZR8LwGe1MvH0GMCGbucaBHbPvi&#10;7NkzkjhjhrRs3lxqVK0iRfLn82svBvakZ09IUAn3+mYyf+5czabAx/FRSMy3Ad99+60sW7JEmkc1&#10;cXM+j+TOmiXN0mf5c+WQCmVKS0RYfe3rQfk0SF6ygRBkAhn4BVkQlPOiKXyPrl3SJaDgazXc2tij&#10;e7Q2oN+3b6988UVglz7zBaX2EIUpG0dpx4h6oX7tlHoUyZ9Xs/BGDh8uq1evkgsXzquvvQ1g/fGy&#10;7FiXJk8YL1UqlPNrp9QDuxEIQdkvMsUo5YXvcjyEGYPBYDAYDIaMABNQDAaDwWAwZGhAzkAE0p/k&#10;4MEDMj4hQRsik3lCCR8IVJrIx3SP1obxly9fUrEktfhBw9t7d++quDIrcYb2PoHAgTDMmeVDKVao&#10;gPZXmDdnttZz//TTW1rWxZA2KEk1b+5cad40Skt4QWynRWp79i7u7M09W792rZK8lFkjav5tAQ2r&#10;p0yeJI0jI6VyhfJaUs6fvRiUCsqupYKySO3q1XQOnD59WjMM8NG3hWj81vnIgnnzJLxeqJaayvLe&#10;u2n2QCGbguw0snu6dGwvq1eudH72tZLkgS6OPq+A8pGbuyElS2gWSr/YPrJqVbI7RmCX2fPF8woo&#10;+BmZda1btpTx48aq8MSx3ga8iIBCdh17OaI6JdO2b92qezV7wdskqBsMBoPBYMjYMAHFYDAYDAZD&#10;hoRXGgQSBTHjwP79snD+POkR3VXKh5RSUpnsEyLz69SAVB4jp06ekG+//UYj81NHmHMcshwgtbZs&#10;2ig9u0VrOal8ObJJtvf/Kdk/fF/C6taWIYMGyorly+TE8WPy9Vdf6Tm8LRH+6QX2wL6QtFcuX5ap&#10;kydLPWe7ogULSJ7sWdPsS+ENGlq3bBYlSTNnaq8GyuZAnAUyPLvhi0eOHJLRo0ZKnZo1pHTJIMmX&#10;M7tfO6UeZUsFycC+sdpM/uOPP9ZSXoFONGIz+lQ8uH9fZs2YIXWqV/Nrm7RGw7B6MnP6NLl+/Zp8&#10;/uBBwIujkNn0gLp+/bqsTl4pXTt2kAK5cvq1je/40M3dQvnySIUyIdK0cSPNkqKMl5cVEOhrIeXK&#10;KCN17Ngx7ZkVVqe2XzulHjncelaiSCGpWqmi9OzeTdasXqX2x28DPdvp/9weib/94tZvSjKyF6e3&#10;hJfvaNWsqSxfukT7oHAf3iZB3WAwGAwGQ8aGCSgGg8FgMBgyJCCdlJT55RdtLjsnKUmJqQahdaVY&#10;wfwauVqhNCRfpMQNHiTr1qyWW7duym+/+S9rhBACmQUpc+rUSZk9a6Z06dhB6tWuKcULFtDMiPIh&#10;wdKsSWMZ6o4HAUbWC6/nfVZO5L+ASOW+QN4fPnRIhsfFSaVyZbSZMk2V08oK8AYZFQ3q1nH3brCs&#10;Sk6WUydPahZKIOO/It6PsnXrZont1VPLx9HLAwHPn51Sj5Lu9Z3bt9P5sH/fPo34Zp4EKpjHlEIi&#10;m+LypUvaX6FG5Up+bZPWQGQdTom+HTu0F0qg95BBRKb/yZHDh3Wta9OiueTL8XSRjrmbK+tHUjhf&#10;HqlaqYKWNSSbgmwnxOdAF+u++OILze6iz9DggQOkVtUqfu2UemRx+4dmO7m9hD2JLMcrV66o3+K/&#10;gSw8sVdThvH+vXvqb8OGDnF7c7BfO6U1Gkc0kBnTpmr/GTKn3pYMHoPBYDAYDBkfJqAYDAaDwWDI&#10;kEAEgQSEVKcETWzvXlKpfDmN8oXgI3MkKrKhNjvetGmjXDh/XvuWQFQ9iazy/nb37h05fOigLFmy&#10;WHrH9JAq7rhktEBk02eiYXgDmTxpopw+dUpJHESUQI8ifhZA2EOofvLJJ7Jpwwbp1bOHluTChukR&#10;TxgIVti9fZs2Mi4hQTMq7t+///ATAhPYDR+lp8SK5UulbcvmWjLpWexGzwDKzw0dPFh7z5w9cyag&#10;ey0gXH733XeaoXTIzdkR8XHqN/5sk9YgIr571y4yOylJ9u7Zo2WaAhkQ2hcuXNCeUAmjR0mThhGS&#10;J1sWv7ZJPfBFssjIRKH5/OpVqzTbiYyKQBbrAD2d9uzeLUmzZkm3Ll2kcrn0ZVJgM+YxdkN4wk8P&#10;Hjyofov/BrIA/++//pIvv/hCsxG3bNok/fv01kw5f3ZKaxDMMGJYvGzdukXOnz8X8CKnwWAwGAyG&#10;zAMTUAwGg8FgMGRIQDTTNJ6mstOnTpEWTaM0urdIgXxSOF9eKRdSSnr16K7lts6dOyt3797V6P70&#10;4L9lWo7KlMkTpWmjRkoWFsmfT/slVCpXVvr0ipHkFSvk/Llz2jslvcd+GwBh/9mnn2qvGHpSdGzX&#10;ViPW6UmRO+tHWlaNaGyyKp4kDEA0BhUppD09OnfoIIsWLNByQ17Jm0CM2KZEGcQ9Yt/MGdOlScOU&#10;Pjz0jCGjCmGQDJ60SqDRhB9Sl/JKo4YPl53bt8t3332rmQGBSNLiC5TuOnv2rKxbu1b69u6lmWIf&#10;vPM/kvX997SfDoOf+Z0/mzFKFS8qjRtGSL++sSo8QfZybGwWiL6GwLl37x4tr9e1U0epWaWyls3D&#10;t/AxfI35mVa/InytRVQTPcaePXvk2rVrAV9m7+rVq7Jy+XLp37ev85eGEly8mNqCDBPKdHlzlFJn&#10;qe3ljbLBJaV3zx6SvHKlZtaxfwSyAE+wA72wDh88qPtB144dpVSxIiooeXM0x0dujjobpiUUVypb&#10;WveSiRPGy7ZtWzULxWAwGAwGgyEjwAQUg8FgMBgMGRIIIocOHpRFCxdq9kmtalUkV9YsUrRgfikb&#10;XEoiwsK0Rj2voWk8EdfpLS9DFDWv5300nu8TEyOVK5STUsWLKfmPSNMksqGWr1mxYoU2/P7h++8f&#10;vtsAiUo5pS2bN7t7MFbLntEIOOdHH0rxwgVVgCKTJ7/73ZMIM37vlQqqUaWyjB09SslGso64P4Eo&#10;BtAEnfJRZNuMHD5M6teppbaAmMXvihUqKPly5lCCNrW9vAEhWSBXDi3l1bZlC1myaKHcu5ci8CE+&#10;BZoYwJymTJmXFdC5Q3sJKVFcM3doqo/oWdgNfuZ3/mzGwL6UmSO7bNKE8VoWED/j+IEooEDar1y5&#10;QnpER0udGtWdvxRRAhvfwsfwNTLu8D1/9mLQY6pe7VrSr08fJcaPHDmiPhzIIOuQ5vGR4eG6jhXM&#10;k1vXKkSAgnlzq4ifN0d2nYf+bMbA1m1btpTJEyfKVrdGXr92TedmoIIMTfaDDevWydgxo6VFVJQU&#10;c3ZCnKMnFvtpoXx5JZebox++82ThidKcNapWkTatWsqc2UlyyR3TYDAYDAaDISPABBSDwWAwGAwZ&#10;BhCZROpCal68eFGWLV0qAzQSOEIjWslwCC5RTMJC60pMjx76908+/vi5iVA+CyJ1yqRJ0qpFM6le&#10;uZIUyptbScWKZctI86gmMiw+TjZt3Kj13fkM3hOIhOuz4IcfvpdjR4/K/LlzpW+f3lK/Tm3NOIGY&#10;haQmcrte3TpSLiRYG1dDxELe+iPNGIgofXr20P4U9CCgbFogEo5kUhzYv1/mObv1cv5bvXJFvf78&#10;zkY0kq/q/I9/EQUQBOgTk1Y2ClkFE8ePk8uXLwVsrwX8ANGJbLD4uKES1ShSShQuqEIAYiokd6Xy&#10;5SWoaBEltrEZxG1q4Q4CHD8LDioh/fvGyo7t2zXLDeGJeR0I8NZPbPbx9esyY/o0Ca9fT8WSPNmz&#10;qS9BaAeXKC61qlVVIRoRxddOvgNbli8dIs0aN5b4IUO0HBjrYKBl7fjajb5CQwYOkBA3D8l0xG/I&#10;pCicP69UdGtbrerV1H7MT382Y/C+sLp1dY7PnT1bsyjxs0DMduJ6EL3ZD5JmzpQe3aIltFYtFZ7I&#10;cPIa61euUN79XFiDINgL/K1rKqi7ta+C23uHu32XfipktzA/A1FQNxgMBoPBkHlgAorBYDAYDIYM&#10;AwgsmpNTM37Xzp0ychhR+rWlXHApyZ8rh2T/4H2NpiYjBRL64MED8vmDB89NsPAe+nhs27pVpkye&#10;JB3atpHSQSW0XAskdsUypaVV82Zabunc2TNKUkMWQba9zfj6669k65YtEj80hdCu4OxEeSDKn4XX&#10;D9XyZ/RF6dCurf69eqWKas/UhJk3yKho37qVCjKQjZRuCcS+Hjdv3tAyVHFDh6g4R58AiP5SxYpK&#10;eL160qlDe+dvzVUwDK1VU30xLaIWsQqyd8eO7Vp6iLJNgeabiKOHDx2SyRMmSOuWLaR6lUqa7YRd&#10;qlQsL23c77AbNiN6ncwnRIHU2SiQthC0/K1T+3aydMliFV/p3RAovsa99/pGHT92VEaNGC7VKlZQ&#10;8YS1E1+D0I4MbyD9Y2OlZbOmurb62sl3IEQhBlQoHSKt3Gvnzk7SbAoyDlirA0UMgKRHtKXHy3o3&#10;P+mVgwDgkf3Ygb4mlEKj9xDZiWTa+bMZI7d7H1lS7FUD+/WVLZs3yfduT8OXA2l+sn+y97Jfb9q4&#10;Qfr16S21q1fVsmcIT4jnobVqSI/ortLdjUYR4VLe7RXsE8xfhClfu5HVw++LFSqg5Tk3rl+vfbEo&#10;uYntDAaDwWAwGN4UTEAxGAwGg8GQYUCULo1jIdCXLFqkJYq0Vv/DSHxIGYi82Umz5OTJk9qgl3JS&#10;z0vk8T7In5s3b8qhQ4e0rFKNypWUaIQ0g3Sk38Kg/v1kx/Zt2pMFchLy8G3Ggwf3lYBu17qVlCsd&#10;rCQrRGNw8aLSvk1rzeiZMX26NuIfO2aMdGzXTjN6fMky30GvhcgGYTI8Pl4bVp85c0azAwINZIrM&#10;mT1bS9TUqFpZS9bga1UqlJeunTrJuLFjZfTIERIfF6dl5RqEhqYpPJUpFSTRnTvJ/HnzZP/+/Tof&#10;AiWbwgNrAmJdbK9eUql8OSWutZxS7pxKyOIzkyZMcHO0v3Ro317CnM0QUVKXWMLOKU2+35FG4Q1k&#10;8sQJOucRUQLF11iXWJ9Yz7Zu2az9YhDn6NfxwT9SyGpEtz4xPWXF8uUybOgQLdHlayff8d918J9S&#10;wa2DrI+nT51UsQERJVCyAhCdKOeICDl/7hxp2TTKXfe76i/YIJvzpWaNG0nitGmyefNmGdivn1vP&#10;Svu1GYP38R78lOb9C+bN1ewzggMCae9ADEJ8ImsQu0WGhWkZR+YeNihRqKB0bNtGZs+c6fbspJRs&#10;0siGOo8p65U6C8Wbo9itdfNmMm/ObDl37pz2jcJ2BoPBYDAYDG8KJqAYDAaDwWB4o0DEYEDGEQFM&#10;s2h6awyLi9MofEiVPESlFiyg0dRDBg5UQhVSBfHjRSJT+VwIWo5DU/mFC+arAEAELT0TIA6L5s+n&#10;Ue7Tp03VrJhr166qaMP5Pq9wkxnBtUKWQTZeu3pV7RFeL1Sb7xNxDRlWPqSUkrOrVq7UsmdkW9BI&#10;mXtGNLYvWeY7IN2qVaqoQsuE8eNlp7MzpFwg2DglSvsv56d/aFZAwujRUrtGNW1qTtkz/LtuzRpq&#10;I5qbIxwumD9fpkyeLO1atZKSxYr4tRmDSG1EhEEDBsjSpUvk/LlzAUPQch1khrAmLF+2VMW6IgXz&#10;q80gaIvkzysd2raWOUlJsnbNGhWmxiYkSHSXLlKzapU0e3vUrFpZs9gWLVig2S0PHjx4+KmZG4ga&#10;d27fVnGZ3jhdOnaQYgXyKymNzSCmw0LraN8iShcuWbxIYrp3kwplQqS486XcWT/yay8GZHism9vb&#10;tm5RoY5eKIHiawho169fl4MHDmhJvIZh9R8JJ2REINr1dHYiO+X8+fMyKzFRWjVvqoJxwdy59HX+&#10;bMaoU72qTHD2PnvmjNy7d0/Fp0CAt3eSHXL9+jWZMmmi1K5W5bFrxz7sB2SS0PeJHkaDBvTX7Lvy&#10;pYNVnPN9vTcQ4yPq11MxeYvb6y9cuKB7tMFgMBgMBsObggkoBoPBYDAY3iggYohkhYy7du2arFm9&#10;WnsdtGjaVMoGl1Qii/4nYXXraGkVyjxRTgsRA8LwRUuiELHPcYjc3rVjhxLcLZpGSdWKFSR/zhyS&#10;L0d2qV29mnTt0kmmTZki+/bu1SwZzpfPfltEFK4V8o9IbWrTE41etWJ5JaohvLhPVSuUk+HxQ+Xg&#10;gf1y+vRpOXHiuL6WaP/IBvX/RpR5I9v7/5SSxYpKnZqUe4mW5cuXyWeffhoQNsa/fvvtV/n++++c&#10;f23XMjdBRQppLwqIV+wGYQtxu3fPHtm9e7cKdauSk6VPz546B/zZjJEvZ3bN7GkUESFjRo3S/ir/&#10;CpBSN0ScI56QFZA4fZpmKCEAYDMyKkpomZ9usmH9OvWzXbt2qpAy1s1fov6xrz+bMUqXLCFNGkXK&#10;wP79ZbWzM+JpIABx8+qVK7Jt2zadc5ToKpw3j4oneXJkkyIF8qsYvGjhQrl7967OzdmzZumcC69X&#10;V/3Sn70YCFZkE7D+Hj1yRD69dUsJ9EAApe8QnVa7vWfIoIEqaHLNiHUImLWqV5VRI0bIoYMHVGyj&#10;MTzrX/MmjaVK+XL6utT28gZrIhkr9I8hOID1MxD2DK4B4en27dty7OiRR+XifK+9bMkgGTpokBw6&#10;cEDFXfoOLVq4wM27flKvds0nCk8IK/R3iuneXUUX+tJgN4PBYDAYDIY3BRNQDAaDwWAwvFFAkCNg&#10;IIgcOXRIxo8bK+Fh9bWRLNkNkPOQKZB8M2fMUJKZRsYvG2SyXLp4UQWckcOHa5RsSW16+5GS+5Rc&#10;6ta1qyxbukRu3bypBC/veVsEFMQMj9Amu6RvrxiNMEYAgNCG9AqtWV2mTp6oGSpEW9+5c1vLni1e&#10;tFBaN2+q95JMFd7jS5hRVilvzuxS3Nk7wt17slsuX7qkGQhkvWRmG+Mj3377jdy+/ZmsWrlCSegc&#10;H6b0oyAzALtRMmj+vLly+fLlR0NLyg2Ll2qVK+prPnzn73ajkTq9GkoVL+Z8s4uKCb+4ecScyuzl&#10;leg3RH8isgIgq1kDuGbPZoggcUMGyZHDh+Tu3TsaBU+U/9LFi6Vzh3aaQcZrU9uMUTBvbl1fGjWM&#10;kOlTp2iZIK+PUmb2tR9//FF7CC1atEhJajLEEIERnshWqlCurJaGI4NPs1Xu3FFBmOwd+lRULl/2&#10;b7byBn1nGkeEy4hhw7TM3rmzZ1VQDYT1DzEJAW7a1KnStXMnqVKhnF4zvTqqO7+j9w4lqCjBx5rE&#10;tVMCLW7wYLUJ4lJqe3mDPkdk1nHs7du3q1iX2ecm4BoQNZg7GzeslwF9Y6VimRCdb6zxrPXYcdyY&#10;MXLxwgUtYca6hmhHTzHEJ9ZBfzbj/WVLlZSoyEgZNHCArHV78qe3bmb6+WkwGAwGgyHzwgQUg8Fg&#10;MBgMbxQQUhAxEKDJK1dI75ieUi6klJQoUlgK588nhfLmkZZNm8rkiRNlz+7dcuXKFW3I+7IBgYow&#10;Q/8NItnpqUApIMhWyMeSxYtKwwZhMnb0KD0PeieQiRJoPSeeBIQASvccPnxYe2506dBeggoXUqKM&#10;TAjK3LRu0UwWL1wg9+7e1ehksi4gwjdv2qilXBCiIPxTl1eC6M7+4fsqolDKa8SweI1aJtobUjgz&#10;2/gnd/43bnzi7HZIM5iaNorU0nDYDXEOe5BZRbkz5oE3EKqSZiZKsyaNnP8VlLw5sksW9x5fuyEk&#10;5MzykeTPnVMFv3lz5qi4h80ze2N0fOjo0aOyYtky9Z1KZcuon1BSif4J9erUlikTJ8iFC+e1jBDi&#10;HqLdzu3bZUC/vtofJne2rCoyvZ9KRMHuRdzaUqlcWY2Q371rl2agZfYeFdx3ovxHjhiuWXSVypfV&#10;a0X8QIhr1aK5TBo/XsuWMZ/JvCAzYOvWrRI/ZLA2APe1k+/A7mTl0b8nYcwY2blju74/EMQ61vJl&#10;S5dKTI8eEl6/npbX45rLlCopzaIay1BnG/aEmzdvqN1ufPKJ7Nmzx83PmdKxXds0M3foc4SvInAi&#10;wpDpEgiZdZw/Zc8otznJzcO2zi8Q1Okdg3gZElRcWjxck+jJw37Aeo4ounL5MunQprXkfEKZPeZ5&#10;IUTO0iHasH/6lMly5vRp+fXXlKCFQBCgDAaDwWAwZC6YgGIwGAwGg+GNAvITsnjv3j0yacJ4adq4&#10;kZJ1+XLmkKIF8yuJRQPp9evWyd07d5QkhER52YCUgXSm1jplcCDHmjVpLCWKFpGCefNILndO5YJL&#10;SbcunWXe3LlaLonsCjIk3gZQrufSpUtaimbc2AQlx+gPQ3R7kLMRkdp9esVoNDL3FNGD3h+QhYgH&#10;Y0aNlLq1akppdz/z5cqRijR72OD7vXce1c3fsG6timX0QsnMNv76q6/kxIkTsmLFchk8cKA27UY8&#10;wW6F8uWV0iWD9PeUqeE6vQE5vWbNaonp0U2qVa6kgmJq4UmzWLzsH2dbGvYfO3pURRTuQWbGx9ev&#10;a6YT/TogZ0sHldDrZE2gCXXbNq21h8mnn95SX8NmrAtkoeCfNatV1deylnzgfMvXbikR8u+p8IQQ&#10;uNLdG4hdRJjMXJaKubJyxQrp5K4JcYjrpzwe/U0gouOGDJGVy5fLhfPndV6SQUIWCj0mpk6epGW8&#10;fO3kOxCiihYsoLbv2L69LF2yWPutYPfMLgZcOH9Oe3iEhdbV+Zg/V0695uqVKrr5113mzpmj6z0C&#10;O3bDzt5aSC+d0kHF/2Yvb+B/ZIjVqFpFhgwapP2d8DFPRMms4PxPnTypJbaiu3aRULeukYmT48MP&#10;1IZhzpf6xcbqvv3F55/LX85P2F8RxBHfekZ3TbPnjq6Rbr2jhNrAvrGyZ/cu+frrr+SXX35+a4IW&#10;DAaDwWAwZByYgGIwGAwGg+G1A7IN8ggi5PZnn2mD2cmTJkqXju2laoXySnAWzp9XsxGaN43ShtoQ&#10;wy+r74k/eOcEMQSRunnjRhk8aKCWlCobUkojuYmKpRdL7549ZU7SLDly5LBG1mZ2MiwtYBfEJYgv&#10;SESIVgjaWtWqpPSIyZldI9NbNm+mxDVCAL0YfHHx4gVt0N89OlpJyhJpRGwXzpdHy31BaFLyBnHt&#10;t1THy0wgk2Lr1i2SMGa0NkKH2EYIIEqb/iWR4Q3ctU7SCGtfQG4jKmJTMgewcVq9FiqXK6PlmcjY&#10;YK6QjZHZ4Pkac4lSVJTs69S+ndSpUV3JWTJ3yE5r3DBC5+aGDRv+1gCe7AB8rUPbtkpaIx4gMvmz&#10;GVlPzRpFyrSpU7RkGu/NbE2+sRnrD+Q0IlBSYqL2iymSP5/kzp5VRcmQEsWks5uzs2bO1B47N2/c&#10;0LWXtRTB+P79+9pQvm2rFjqfc370ofqor604DscjK5AsjWlTJmtpJoQ6BIHMlhWAj/3hzpv7fWDf&#10;Xhnq/Il1voCblznc9XPN9evU1vJx27ZuVdGJLCXex1qIzZhnY0aP0swdeu7gTwjBvnZDeEIwJous&#10;S8eOkrxihe4vfO6rCAR41fDmJ/62e+dOiR86VOrVqaOBDnmdDfJky+r2hqpaCo2MO/YDfAw/9YTO&#10;kyeOy5gRI6RaxfKaoYPI5Gsz38Ga16ldW1m+bKlcuXJZPv/8QcD03jEYDAaDwZB5YAKKwWAwGAyG&#10;1w5IGMgjSBiIY8i4qMiGWkOdpsdE1pcPCZa2rVsp8bxhw3qNSId8gYSBjHkV8AhcyK1Tp05pWZeh&#10;gwcpyY14QkRsicIFtXk6PQOI5qbPB8IO1/OqzutNArJMRaUvvtASa107dpAK7j4VLZBPCe3C+fJq&#10;aTN6LixetEjvZ2qCi4bwNEaHEO/aqaNULFvaL1nGgDCDkFQCbupU7YGBSJVZQfkuesB07tDBXVc1&#10;FY8gWcm0QQjo1zdW+ylcu3bt4TtSQOP5s2fPuL8tk7ghg6VRRLiKS/5sxgguUUzLNtGjgj4+CE+Z&#10;Dcw95jdzace2bdI/to+W8YFkJWMnlxvYsGf3bjIzMVEOON/45puvH747BQhHEN7jEhKkfZs2UqV8&#10;2b+VPvMGTazD6tTWOZ68cqVG1EOSZyYwP1l/yIo4fvy4JIwaKTWqVFZ70Tye7BvW0r69e2kZKkoU&#10;Qv7zPk9E4f1btmyWvn1669ymZCGl4XxtxXE4HsetVqmCDI8bKvv37tW5DUHOsTITuG6yw8jWWrMq&#10;WTMLWcvIoPDEoyYNw7VfB2XOyLbBTqzx+Cc/U/qL7JRWzZtp1gV7BJkTvnYjGCD7B+9LrqxZpGmj&#10;RjIrcYZmONIThGNkNng+891338rq5JXSuX17Ld9IxijzqUCunM5uEdp0f53zN2zHfurtrfgdpb+W&#10;LVkivXr0kIj69dxaWMxvryIG4gplD8lO3blzh2YlZjaR02AwGAwGQ+aHCSgGg8FgMBheOyBhII/o&#10;IQJRGtM9WiOftSTROymlnOrVrinD4obK5s2blEimpNHrAgQZpW1Onzqlka+IJRDUkGFehHHNqpVl&#10;wtgEOX/+nJKXlBYJRAEF8QRBBKKUhtu13HX7ElxBRQpL+zatZca0abJzxw4VurCfL75x95mm8PSO&#10;oTF6nRrVHjuG76CxMGVbKMEU0727rF2zWr768ku1bWayr0cYkn0D+Ve7RnUlGonix89p2E3vE0rg&#10;0E8Bf/PFn3/+oSXiDh06KPPmztEMgrR6LSCukHHRukULFZ4oG5bZbOaJJ/QiQZxs3rjRY9eYJ1sW&#10;bdpNOTjKJ1F6imwAX1DiDxEPsWBYXJw0CK2jxK7vcbwB2U3GG1kuE8ePV/+lTFNmsxnrKKQ0whHN&#10;vMuULKHXh58xuMYR8XFy8OAB7WOE4IFv+uLo0SOa7YRQR5aUV8bK30D8i+kWLatWrtSSaQgyrBOZ&#10;Cew/iCfHjx1TUYOShKw9j/Ygt9a3bdlc+3WQ9YCI+7d17ZtvZMP69RLbp4+E1qmtfT+e1NeDEVqz&#10;howeMVwz+a5dvaq+mtmADRAw7t+/J3NnJ0lEvdDHrpEAiI5t28iCefPUtuwbBEr4gh5PCOOUwiSb&#10;E8EPu/sexxsIdqG1akhs7xh9PT24MpvIaTAYDAaDIfPDBBSDwWAwGAyvHV70LiTKjGlTlbyiRBZk&#10;CQ2iywaX1IjghQsWyKVLF+XevbuvNVoXUpLSNEQdQzrShyEyPEyboOfPlUMjlMuXDtZeHWRlQFZz&#10;jqlJycwOiGTIbErOQJTSQJ+yK74EV0iJ4tKrR3dZvSpZhS6ItdRk6s8//aSZAYgoNAROq9cCtsXG&#10;JYsW0R40lEr7+OPrev8h7zIDuY3/UMYMohqyNG7wICkXEqxN8inzA1lICbQhAwfI+vXr5fTp02pj&#10;X9A/hpr/XPvWLVukX5/eWorJn80YRGoHFS2spb4GDeivZfG4d0SLcz6ZARCtkKOU9ZuTlCSN3Jzz&#10;vcb8zn6UmZo3Z7YcP35MxYDU5eLwk09v3ZITx4/LzMQZ0jyqsWZK+R7HG5DkxQsVVDEU0nf+3Lly&#10;9fJl9TNslhl8jay8226douH+4oULJbpzJylVrIheG4JAnuzZpEG9UBU/L1++pPbFZqmvjZ4eZELR&#10;j4dsQOafP5sxKKfGa0YMi5dVycly/vz5TFdWiblJdsSmDRtk1IjhmgmBn2Azmu6TKRbbK0a2ubmH&#10;SMf1pZ5HiCrsYdPcHhbt9isy59Ius1dWenTtKnNmz5Z9e/fq/pLZkCKe3Ne+MQjD9WrVfOwaixXI&#10;r+IavU8Q0xG/UwtP2P7ixYu6Ro0eOUIahNZ9ooBC1hPBC/Xr1taMFXr8IMpwLwJtvzUYDAaDwZBx&#10;YQKKwWAwGAyG1w4ipiGWadROk17K8kAsF8qTSypXKC9NGkWqaLHfvQZC9I8//k5evUpALnqZFzSp&#10;hrTpHdNT6tWpLcEliivJRjZAs8aNNModEhFxILMQ1ekF5VYgXOmtsGfXLu0TUClV+a3yIaUkfsgg&#10;OXTggNy9e0d++OF7fZ8vIHl/cfeR+75k4UKJiox47Bi+AyKNkkvYuEblSpIwepT2wyDLB19IfeyM&#10;CAhDrpUMkvVr10qPbl2VdEYc8jKY6KUzYdxY7aNw48aNvzV9hxzE/yBpz509q5Hr2Dq1vbyhpYIg&#10;zLNllXatWsrypUtVlIH8TU1gZlRwrZCjZJBAzobVrf3YNRbMnVO6d+0sG9ev09fhm6mvjf9jS0he&#10;spfILnlSVgC+BmmeN3s2qVA6WIa7uXzsyJGHa86r6bX0ssF5UtZo8+bNmkVDOSn6vpBdQ1ml4oUL&#10;aQ8depyQSeE1fU8NMqAOHzrkXrdYBdFKZcv4tRmDfh9VKpST5lFNZPSoUZpZhs0yEyhJeOjgQZk7&#10;e7au7bWrVX1os+xajouMMTKdjhw+rOs6NkstOiFQIgTQi2dswhhp1qSRlvHyZzNGqWJFpVF4uMT2&#10;7q3zk1JemQ3MOcoD7nX3nPlSs8rjGYmUuKTpO71PyBrFL1Lvi9jt7t27mkGWNGumNG0cqSXifI/j&#10;DX6fw81fRPUaVSrJxHHj5LKzOfPc3z0xGAwGg8FgeBUwAcVgMBgMBsNrAYTwv/78U6Ofr1+7pjXQ&#10;Kd8RXi9UQoJKKHlFaZimjRvJ0MGDJTk5OUP0cSBaFqKNngs9u3XThtaUEiJKmV4ALZo2lbFjxmhD&#10;XcglGp5ntnI2TwLEF03QETCSly+XXt27S9lSQSoC0ByZrCHKcU2eOF4uXbyg4gmkf+rIYP7vCVJb&#10;Nm50dozWbAls+KTsAEaZkkHSv2+sbN2yWX0BQSAziFRkUnz22Wdy8uRJzWrQ5tw5sqnd8HNtXt6k&#10;sWZSIJ5wXakzKSAGIQixG5kWZOI0jmig/UAg/Clz589mjIZek293T+7euZNpyG0IV5p1U4oqfugQ&#10;jehH5MBmZKeVDiouQwb2lwP7aUz9rbPZL3/zB2yGqABJu2/fXs3GIXMHYpxeFP7sxUCcwS83O/8k&#10;M4B5j9iQUYF/MK+4t4cPH5LEGdOlW9cuUrdmDZ1XNIKHsK9VvZr2Ntm8aaP8mEYvIcpJffzxxyps&#10;U2aPrBx/dmLgv/RJodRXtPvMVckrVeB8kjiTkeDZDQGOHh2DBwzQbJqypUqqwMn8quNs2L5tW5kz&#10;O0mzVJ4E/AzhiXmO8NS1Uwd9vz+bMQrmya02axjeQCaOHydHjxzRYzDHU6+ZGRWsJ4cQ2hYt0v0A&#10;oS1FiHxfs2/oDzZ21CjttcMcROhIfW2+IieZi12c3cjOQyjx+s/4G4gzg/v3k8NuP8ZfWTMzur8Z&#10;DAaDwWAIDJiAYjAYDAaD4bUAkuj7775Twmnf3j1auiOsTh0tN0Ok9Ifv/kPJl36xfWTVqlVagufB&#10;gwcP3/3mAElDI3CIxVmJidK2ZQvNlCFDgqwCiLdO7dppPXhK2RBZGyhNbrlnlGGh1Mq0yZOlfetW&#10;er8gtAs6G1C+i4j3hfPnKSEJGUjpqdRRwR5pyfGOHz0q06ZMkbatWkrNqlW0Zr4/sozBZ3Xp2EFr&#10;31Mqh4yOjExqeyDrg5JIW7dulfEJCdIkMkJFN3pxUFKpcP582kyfDAmIenwM26QGNoMgRGDZsmmT&#10;xA8ZrGQvjb4RFPzZjEE0PY3RN7v3UHotdXmwjArIWeYZ/RNiuneTKuXLqeiUL0d2CSpaROrVqaWZ&#10;KVwTYtxff/3rb+Qs/0dUwU8oKUdvnuZNGkuVCuWlSL68fu3FSCkP1lLn8bFj/suDZSR410l/obWr&#10;V6v4wzXSZ4e1Kb9bU2s5PyADZ6qbu4jAZIE9CVwrAta1a1dVfKMHlT87MRDvKBlXyM3dxg0jdF28&#10;fv2akuLcl9TzP6OA8/JEyUsXL2pZs4Zh9VWYo/k5voZoy5o2YvgwWb9urZaafBKwP9fMmr97107p&#10;7/aukkUL+7UZA4EAm9E0vU9MjJYPw+bsF5lhXQP0blmzZo0Mj4+XFlFRei2IHsytCmXKSKtmzTSr&#10;h548nqCW2h/4HXsF4t+e3btkyOCBUqFsGSlWqKDkzprFr+0YXnmwDWmUBzMYDAaDwWB4FTABxWAw&#10;GAwGw2sBhAkEKeV5li5eJJ3bt3tEnhPBCnlFbwxILbINaDRLBOubBiTZzz//JF9++YXs37dXy5NQ&#10;vovz5bw5/+qVKmo/CwhrIpaJxg4EkDFE+SiyhQb37y+NwlMyICBoqUtPpHafXr1kw/p1SuQ+DRBp&#10;EJL09Jg0caI2ny8dlNLw2t/gs8hIGjl8uKxZtUpLvuBHGR1ER1Oaa9HChTKgb1+pV7uW5MryoWYF&#10;FC2QX8qGBMvA/v1k757dD9+RNiBYieimlByZGZHuPlDSxp/NGBXLlJYuHTtqM3kaoyMGZAbgG5Cj&#10;o0aMkNbNm0vZkkFamqxYwQJSvUplaef8ZeGC+XLjk08eviNt3Lx5U9atXStxQ4ZouSnETn/2YiBw&#10;RTYIc742TBvQn3V+T0mxjArWJeYCGWKzZkyXOtWrPXY9RfLnk6aNImXUyBF6Pcyd31M18/YFpDaE&#10;N5k9ixcuUFv4rnFPGjSop4cIPWnoc4R4mFrUyijgvBBPEHmOHT0ig9wcLJzvcQGX66G31eJFi7Sk&#10;GfZ9EljPuA+Q+BedfSmzRwN/yk49zW6IemSnUR6R/SJ1o/WMilMnT0rijBnStnVrFejwM4ThcsGl&#10;pFFEhFvX+mv/E3whPeD7wNQpk6VRwwipVL6cCkz+7MXg+wIiPgINpdVuufmdWexmMBgMBoMhc8ME&#10;FIPBYDAYDK8UkFaQc5DKlCxZMH+elmUKq1NbSxERyUwUK2QMEbzr167RzJOM0ruB84eohMSmJNLc&#10;pFlK4lC+i14DRN+SidGyaZSMGDZM1qxeJVeuXFZijfdm1GjstMA5c+5ErBNZPTI+XgnVCqVDtEwL&#10;fTaqV64k7du20b4LZBT9kKqHhz9w3Pv37ml2EWIATZrT6rXAZ1HyBhFl1PDhsmP7dvUjSFB8KqMC&#10;8W/L5s0pUdpNm0rFsqW1VBn9ERDbWjRrqqQhpdHSA0hCyivReJpSTW3Igkqj1wLCE32F2jk/nT0z&#10;UTMxMqo/er7G+Z06eUKzH5o1bizVKlZQcjvLe+9Keed3zd38ihs6RDZsWK9CbHpAiSAyWubOmaN9&#10;Peip489eDERBGvAj6tHPgqwr1iH8jPPLSMBmv/7yi3z91VdK3E8Ym/C3aytRuJB0bNdWktx6tW/f&#10;Pi0V92ca4qN3D8gK2LZ1iwzs11czxCgDljvrR48d23eUDwmWfn16K2l+7ty5RzbLiGDdYF9hfu5w&#10;9xefIJPO93rq1qiuJcx2796lfa2++ebJwrCv70LmL1owX+dc5fJlNVuCXk6+x/YdEfVDtc8X/nnt&#10;Wkr2TkYF14jt2I/JGIkbMlgFzVLFi+peQGYN5fYocUmpS64J30wPWNdWuz2Tsp3NmjRJU1AnE42S&#10;n4P699cSYqyfGVnkNBgMBoPBEDgwAcVgMBgMBsMrAwSTF9lM6a7kFSu0aTx1+ksVL6akMtHlEWH1&#10;pG/v3lq6B1LEK2mUEYhL7xo4nwf372vDZMoC9ejaVWpVraLEKz0HKpQt7a4jTMaOGS0HDx5Qsimj&#10;XMOzwiPMKC+1cvkyLVsGmU2UPqRgwdy5VFAZOmSwLF+2TKOI09tng2NC5lJSCFEkdRNi38Fn5c2e&#10;VYoWyCctmzbR7APIcwQFfIp7kxFx+7PPZPHChdKuTRstq1S0YH4V2ihJpj1+hgyRVcnJ2vw7PcCX&#10;IH15/ZrVq6VHdFe1iT+bMehRQUkiMqUG9O0je/bs1mN4IkpGgi85u3vnDunbK0avDbKUPjtZ//me&#10;ikFkBSCEHHR+k96SZIhtlFLbuX27lgxsEFrHr70YlKUrXqigVKtUUTq2b6fZQzednz6pDNGbBDb7&#10;zl0b53dg3z4ZNnSIVClf9rHrQZTu3bOHrF2bkn2CsIGdnwSuj4FYfPrUKZnv1mLKTEFYp+Vr9Jeh&#10;TFhi4gzZtXOnZgfhZxkRXNsXbh7RvJ29qEuH9jpPfK8HYSNx2lS5evWKrve//JL2uubZjab09MFC&#10;UMYeCMxpltmrXlX69+2r6yfZahk5a5H7yZpLEAFlB7k+egpxfaxrBEE0bhiuex+lBhH10uq34wv8&#10;8qi7/hVun0GIS0vkJIOvQpnSEuXW0GFxQ2Xr1i3ydToyHw0Gg8FgMBheFCagGAwGg8FgeGWAeEQM&#10;obk6JPvkCROkQf1QrXWeXxsdf6AZBtTvRzzZv3+/9tLIqKIDBBI14Hfv2iVTJ02Sls2aagRznuxZ&#10;pVC+PBJUrIh069JZkleu0BImiAWZoeRUalC6C0EE0SspcYZmC/kSWUXz59N+ETPd3/bu3aOllyiL&#10;kx5AxEF6Xb92TXsnNIkI10yTHB9+oOWafD/Hd9SsUkkmjBur5Bx9AyjvlpFIbc4FopH7TeT6FOcf&#10;obVrS5EC+ZVgpBxShdLB6h9zZs/WbBIazacHHBffQ0TZv2+f9jcpF1JKI78h/p9ULojft2vVQpt8&#10;YzNK0SEIZCRA6nMvmStrViW782352DXQnBqxLmHMKG0uf/HixXRH63Nc5iH9LuhtQpYYogykL/fD&#10;93P4f+5sWfV+hTp/hwin1woZC384385IaxLrKplcCB2UtouNiZHyzh+438yhrO+/p5ldCCsHDuzX&#10;eYzNeN/TgK8hcO5ya9zMGTOULCfDztdWvgNxBZGFUn6UpDp14oSuBRlNdAL4A6ITTchnuWtr3byZ&#10;CnXYDL/IlfUjad2imSxbslhLNjLn/vWv9GVBkglB+UYycRDrGrt1jX3Bn80YzF/2j+HxcbJ+7Vo9&#10;L3wso9kMcD/Zw/Gj+XPnSJOGEY9dC+t3W7fOzJ83V30SAfm3dPYPwi8pY0bfoQljx0qDuk8WOSkV&#10;xFKHEAAAa0lJREFUhhhdsVwZzX5ctGihfHrr1iNxOCPazmAwGAwGQ2DABBSDwWAwGAyvDJC1RJgS&#10;AU0vgv6xsVreJF+uHFIgTy4VHWjiO35sgmYkQNxBpGZUIgRynEhjGtiuW7NGI7TLlAqSgnlzqyCU&#10;N2d2JZe4nr1792rGAFHwmQnY/uefftLo6/PnzsrEcWP/1l+hROGCKnpRruzSpYvyubvH6SXmIcwR&#10;1YgEJ5uCMjpkaVByiAhj38/xHUTYIxxQUoyG1YgwGYnUhsBDdCI7Al+GvK5YtozkyprSPB5yu1rF&#10;8tp3YeOGDdpjI71R51wnJCHHh6SdOnmShNevp43ViQR/kvDEZ0ZFRqjQdc7dyzt3bqc7U+h1AUGN&#10;OUXmwoJ5c7U3hO81IKy1atZU5s5JUkGDa0hvbyR8EhKce0JDcDJ3CufPq8Q298T3c7BVtvch0bPo&#10;fRs6aKBmFNy5fVu+d2tSWtkbrxsqcjh77dqxQxKnT5eObdtqJsiHzg/ICsifO5fUr1NbRTzEI0Qg&#10;SPD0zBeED4Q6ynEhBpAVQOk+X1v5Dsp7BRcvqiUYB/SNlc0bNz4SjjnPjAREDno6sXaPHDZMhTmy&#10;6hAi8YvSbi0n02nLpo3Ox37WOfe//5u+a2BNg8wnmwSxDiEwrT5FCO/lSwfr/jdl4kQNMMDHMqLw&#10;hN3oJ3TixAmZOH7c3zK5WIOiO3XU7BRKmbE2Y7v0gPmPuEufprlJSSqo+x7bd7DOIUaTDVm/LiLn&#10;OO3J4gnq6REIDQaDwWAwGJ4HJqAYDAaDwWB4ZYC0I2ODyPHJkyZJ6xbNtT8D0b6IDsElimu5nJXL&#10;lyuZnBFJN19AQELKcl0QN2PHjJFa1atJ8cKFJE/2bBrFXqV8OenWtYvMmjlTy30RtZuZAHlHQ3gy&#10;RGhyPjxuqPbt8CWyIEwHD+gvhw4eeBSp/SzkFZ+BDQ8eOCATxo2Tls2aaf+J/KnK6fiOcsElJaZ7&#10;N1m6ZLEcPXpEbt++naEIM/wCop6a/hvWr5de7lzpkfP+P/6bHVKnRjUZO3qUHD9+XAnDZ63fj92I&#10;7sYGnTp00D4EiFlkofjayhuIAvXr1JIRw+Jl8+ZNcv78uQxX8gZyH9KVvjgIQ5DavteAIECppfXr&#10;Unoj/fDD9+kW6wA2Yxw+dFB7N5QJLqVR7GQb+H7Oo+Fsxn3r7uYwZZ4unD+v2R7pJYRfByDaOS/W&#10;Ta4pKrKhlh+j5B1CblCxotozZtGCBSqEcv3pBWsc94TMHe4JjdHpR+PXVm7gYwzWPspfQYLzXoS6&#10;Z7lPrwNkUSBuJrm1OaZ7dzcfq0su518IAGVDSkn90LoyeuRIfc2zirNcK8dnXm9087+H859Cqfqr&#10;+A7PZvgha8Vet1ew/3Fvn/WzXzXYm0+fPq39h4YMGii1qlV57FooYRkb01P3OzJKEJPSuzbzOuYW&#10;Qsrq5JUqlvoeO/Xw/K10UHEV7OhVROAF61pGEjkNBoPBYDAEFkxAMRgMBoPB8FIBWQeZBCFCE+ft&#10;W7fKuDFjNCK3euWKWu4DorxmtSrSoV1bFVZoOgtph3iS0cgjX3BtED4QNUSAk0ExZNAgadaksZQL&#10;LqURsiUKFZTQWrWkc4f2StRBQkImQo5lJML/SeAaiaTeu2ePzJmdJNGdO+m1QfZBZhM5DfE4cdw4&#10;zVBBPOHanodwVBJ4xQqJHzLkIQlcwC9pxuBvlMUZNKC/LFu2VM6792YksQ1/h8hDFEqaNUv9nUhp&#10;fIKeJEROc42zZ81U34Fs5T3PCrI1du7YIePGjtUyNghP9OHxZzOIxioVykmXTh21af2unTsynKAH&#10;OUvU/vKlS6V/31jNZODcsVm+nDkkJKiEDO7fT8U8BKfff//tue474lGSs33bVq1U9CxaIP/f7OWN&#10;QnlyaybMuIQE2bRxo5Zko2n7mwZzk3mG31ACLmHUSPWpyuXKqK3IpCAjrkG9ejKgXz/ZtGHDMwtm&#10;fAbiJkT49evX3RqWKE0aNpRCefOoD1P+zJ/NGAiENLQ/c+aM3L17V9eGNw1vzWa9oTwk5RXJMgmr&#10;W0dLk5GJhKhPRgPCN312yHTifc8CfJIsCOY1a8DwoUPdfSmrghb3hbnoz2b4eYc2rSV5xXL57LNP&#10;9f2spxkJt9x+sHXLFpk4Ybzu2WQkcT25s2aRIvnzab8XfJH+Zfgmtk7vfsDrsB3vYY7HDxksNXwa&#10;1PuzGQPhuJM7l9lJSfr9gRJoGc1uBoPBYDAYAgcmoBgMBoPBYHipgBAhAhXijn4Vs2ZMl+ZNmkjJ&#10;okW0YS/R8kFFCkuHtq0lcfo02blzp5bE8kj4ZyWuXjc8EpMsDcrcbN60SUaNGK59ALg2+roUzptH&#10;I2Rje8VoNgJCEoRkRopifxK4NoSNJYsXa5PjyPAGWl6L6PZC+fJK+dIh0qp5M+13cPPmjecuOwNp&#10;Rg+Qw4cOaaR89y5dnM1K+CXLGAhv5UKCtXTVSGfv/Xv3KumWUQBZDPG6auVKGR4XJ42c3SjhQz8K&#10;yO1iEH7t22k/EhqA4wvPIwQ8KkO0du2jMkSUUfJnMwZEZAPnmz27d5NlS5YoKZ6RADlLqajh8fHa&#10;E4J7zHljO8STepTqGTdOTp06qfcbmz3PGkEJos2bNqoo0q51KxUFU9vKG3mzZ9PG9dFdOsv0adOU&#10;EP/Bzd83DeYm8+3HH3/QfjEQyAiLZFDgZ5QmQ9zsHh0tiTNmaCYF686zwhMcELfw125ubtKrqpj7&#10;rCeJdYxqlSrIkEEDtLn3hQvnNSPrTQObMdfYk9iPpkycIPVq15TCbi1j3iAMI6S0adnC+cYYLa/H&#10;fvSswCfxTT6Lz5kxbao2Vi8TXFJFZz7Hn83IxmzaKFKmT50iR44cVhE2IwhPvqAM3Pz581SIrVen&#10;tu4HXE/RggWkWuWK2g9r7pzZcvXqVbXBs+zjvI7BexDFFy9cKLG9e0lDt64Fuc/xZzNGoby5dW8a&#10;PGigrmuUQOMeGwwGg8FgMLwKmIBiMBgMBoPhpQLy7asvv9T+H5TuGtivr5QPCVbChWhbSL5aVavI&#10;iPg42bN7lzaQJeo2M2Rn+IIobQhCzn/liuVaA75I/rySK8tHKqRwvWRMTJsyRUs2QeBmNGLMFx6J&#10;BUEL8QrR3LhhQyVOKdECQUvz/2qVK2kU8tzZs1Vo+fqrr55rQM7iIwgoK5ctk17du0vZUkF+yTIG&#10;RCO9Hej70ZV6+6tXq5gA0fsmfccjAPFhSthA9ndo20ajsonYx+cRnkJKBikBuWL5Mrl/965fm6Rn&#10;IDqdPHlSI8Ipf0YGAn0c/NmMQa+hssGlJDysvkyeMEFOnTr1SLzhfr8JeL7Gfbt48YLMnjVLWrds&#10;qZHnkLKcN/2RKpQt43wwQq/zoPNJf/ZI76AP09bNmzU7SAUBd+zUtvIGfVcQ8+qH1pG+sX1UrKIU&#10;licWving65DE9Byiz0Z4vbqPnTdCCpkV/dw5z3HzE39EoPJnj/QMSqtpxkavXlK3Vk0JCSqu65vv&#10;Z/qOssElpXPH9pI4Y7pmO/H+Nw3uFxmA9MlgXRsycICUKlbk8fMuVVI6ujVt2tQpKf2Jzpzxa4/0&#10;DubnTGeDNq1a6nqJ8PSkPkXsFQg6g915rXS2ps9IRiizxxzFdqwTZIiNHTNa6jgfKO1shSDM9ZQq&#10;XkzCQutKj27RMm/uXC3z5c8e6R2UxVyVnCxj3d6DoJWmoO6+R9A7C9E1YdQo2b1rl4qFzyLeGAwG&#10;g8FgMKQXJqAYDAaDwWB4qYDkIxKVzIwJ48dLmxbNNeMEIpl/IZYhwBcumC9XLv//7d0HlxVl1v/9&#10;t/H8J+qYUZAgShAk55xDk3Nocs4Zusk0Oeecc85BMgqSRVFMY9ZRJ9xz76d+G8r7UJ5GoDndjPP9&#10;rHWt6Wn6nKq6qk4d1961r33BA88KCmZVMPdhKZgaLtlyYN8+DzDVql7NKzT0xLGWOFHvAC0Lo4Di&#10;nj27vZfC40rBMgXW1TxZjaC7d+lihQvk96SQlqB56o+3K1CKBMdXp1ZNG9Cvny1auNC2bN78UENL&#10;Iy1butSXYBk5fLhXKWlZlnjBMo2//PH3vh8vPfesNahX15fC0pPiCoxm1ZPHYSJAQcYPP/jAli1Z&#10;bO1atfQ+OHlzvuzLA8UmUBol1bdRI4bbhnXr4s7J/Yy1a9bY/HnzLG3iROvetYtVLl/2ns33NWc5&#10;X8zmPR6UzFTPACWvlMzTZzUraM60bSUhjxw+7JU0WopM1RRKOmm/tcyf5kxB225dOntPoXjzcb9j&#10;6ZIlNjktzYYOHmyNGyTdMzira13Vcqre0fJ8M6ZN83vV7SXE7q8ZeyLofqMG7+fPv+2VFFUqlLtr&#10;vzV3msfmTRv751NVEKtXrYo7H/cztEShEqnt2rS+rwTKKy9ntyoVK1hyu7a+/J+qArI6mP3P4DrT&#10;PUK9iXTP6RFcS9H7jKojlYjUnE0KPleLM3Bf01gwf74NGjDA+9D8WgJFS6KVKFLYky0pI0f467X8&#10;WVbTPU3X+rfffmM7t2+z3j26W/68eezlbC94FZIeEHgt+D6vWK6stWjWzIYOGWILFyz4xVw8yNDr&#10;xwf/zaDKx7rBd4z+eyHenGk8+8Sf/HorVvh175G0PPguUaVnmBwmiQIAAB4lEigAAOCRCoOiCvC2&#10;atHCypcu5RUMqjwpV7KE923QE+XqsfHll1/+xz4xqn0OA+hquL582TLr3bOnV51oSRglUNTYWb1e&#10;WjZvZnPnzPaG+o+r8On2L7743JYsWmgN69X14N6Tf/idH8tf/vB7X88//6t5rWypUta4QQN/Mn3w&#10;wIEPNRRg7N2rl3Xt3NlaNW9+5zpJv+myhvZDgbtKZctYyojh/kT51StXfEmsrKDzr2Cdgnbaj4nj&#10;xlqZ4kX9qXIFTLW/sQkULX/TqmUL75sTb07uZyjI27N7d1+mKSk4R0ULFbRn/vynuPOlEc6Zguvq&#10;taAG9EpwKhCvz2pWCIOzSkhs37bVunRI9iqa23N2e6mjbM88ba/mzmUlihaxenVq+1Pu8ebjfod6&#10;gnTr0sXat23r50GfzehchSOcMyXtSrxRyIYNHuSVUgrQqldTVlWhfBFc50oEaEmxkcOGeiVf7H7r&#10;WisY3HsqVyxvjRs2sA7J7a1fnz5x5+N+hq61Du3b+3vdTwJFDdH9nBV5w3sVqTF6Vt/bfwqus/ff&#10;e897UWl5KAXbFXiP3e88ObL70mdtWra0Lp06eQA/3nzc7+jVo4e1adXSr9tfS6DoOns1t74nSlvr&#10;4DVazlBVjVlN9zQtFffxxx/Z6pXLg3t0s58rK8PPxys5c/jx1a9bJzjeVn7c8ebjfofmXfPfOjgP&#10;lcqXu2efIu2D5lTJzkplS9vkSRP9Hqwko/b9P/G/KQAAwOOLBAoAAHgk1MNEfQLUCFfLvujp+PKl&#10;S1uBvK94YE1rlisonzJqpPc80Lrqv5U1y7WkzuHDh71vSK/u3ax8qZIe4FG1hJ7arVC2tA0bMth2&#10;79ppn3zysQdhVcHyONG5UIPyq1ev+PIztapVvStg9eTvf2fPB+dR1Qz58+a10sWLe2+N+nVqP9TQ&#10;0kyq2KlWudJd10nsNtMbas6sRtCqYDl65IhXf2QFJc80b6pCOnn8uI0YOsSKFMx/174q6Pjis89Y&#10;7hzZfYkjXQv1atWKOyf3M/RktvrAKAlQsmgRDwYriBi7zXjj2Sf+7H1Zxo5OtR07dvxcUZEVdK/Q&#10;nHlT7+XLPLGjJ8rv2t8nn/AqFAXkiwfnu2qlCnHn435HnRo1rEaVKlalQgU/Dzmef+6u7aU3Xn8t&#10;r3Xv0tkrf9Sj4aPgs55Vn93333/fDhw4YAvmzbMuHTtY8cKF7tpXXWv6fBbK/5qVLlE8ONbyftzx&#10;5uN+hq61qhUreNWg5ix39hd/cZ5ih5b50z0vT3BNaikv9QNSrygtoZVV1U4KqKsnib5zUkeN8n4j&#10;qhCM3W/1vFFFkpIoWpJK/Tfizcf9jlrVqlml8mWtZLGivsyV+vko4RC7zXDoe0JLr+UP7n/6TI9J&#10;SfF7mpaj+iG4t2RVsu774Jx9cPNmcM2ftZnTp/m8xR5D7H7rOFWJouOONx/3OzTvmn8lT3QN61qK&#10;nav0RskihW3o4EGeWNQSh+FSXgAAAI8KCRQAAJBhetpT1STXr13zJ7XHjxltdWpW96RJtqef8koG&#10;LZvSpWOyrV610vse6MnWrAqqPWoKEN70YNM5b4yvKhQFdhRQ9Keyc73sDcTnzZ1tJ04c9ySTAnuP&#10;E52/a1ev2tGjR2xMyiirWqH8XUEqBcx0HhWI1zlVtUjenDm8ofDDDi1zpQTA/10nv54I0FCws1nj&#10;RpaakmIb169/qKbPj4IqKb74/HO/7ndu3+5LZBXK9+pd+6qg49N/+uOd5cee8WPVZyHefNzPUOWE&#10;5l1PzSsw+3zwvukFZ2OH9kEVC906d/KeIwo2ZlWTb137SgZoiafZwb40Tqr/i8C8ni5XZc3zTz3p&#10;x6njjTcf9zv0GdQT7VqSTudBy6vFbi+9oXOlp++nTVFfj51eAaIn3LPChfPnvdJNlSEKOGvpqdh9&#10;1XWgz6eq/fT51LHquOPNx/0MXWuadyUcNGdauim9SgoNv9aDedW1nlSnliditc9aulD3yKygJKGu&#10;9amTJ3vvGyVJdCyx+63PxovPPO0JIl0jGZkzDd3X9F5KAKryS9ea7p+x2wyHfq9/1/1PyboeXbrY&#10;+rVrvQpFvcSy6lpTtZO+p7Xk36jhw61GlUp3HUPsfus4dbw67njzcb8j/IzqvXQN61qKnav0RuH8&#10;+axrp47eX0qVRloCTfdmAACAR4UECgAAeGhKnGjoKVk9+akllRYtXODBDC0tpICaGjLrSdXypUva&#10;6FEj7MTxN32ZqB9+yLqnax81BWt++OEHryzZtHGDdU5u74FyLUukIJCCw2ruPHhgf1u5coUnUdQo&#10;+HFavkxLOqmJrxpmKxGg5dYUnFLANAyKemD2hef92BI1XlZS4Kkn7xmoVQJBvRbUlF3JgFMnT/q1&#10;lNnzqQSgql+0fTXC79wh2RtUh8kmNb7XsShgqyB0vOPNyNB7ank8JRgUyLxXoFb780b+fFa/dq3g&#10;/Pb2Jvz6zGbFNagnxN9++23bvnWrN4CuXb2a7/vtZNMffk7SqUok3nFndPicBe+tRtS6P2mprnhz&#10;pqG/V8VPn149vbeFGoSr6iiz5kzb0dB5UmXChHFjrUH9elaqeDE//zrfmrPn//Kkfz5zBPfahFxr&#10;wZypUkPb0bnSnKV3rWlUKlfGhg8d4s29lUTJ7Mbo4Zyp/8mmDRusX5/ewXms5g3jw/uLEkLhnOma&#10;iHfcGR3+2Qy+B7Qtnad73dd0PTZr1NArPrQMphKzWZVoV1WlEk/z5s71flj6/tb51v7rvvaC7msJ&#10;/D7Q94Dum9me/ot/f95r3vLlzuXN5EenjvJKowsXLrCMFwAAeKRIoAAAgIemoHXYO0NPfqrPh5bu&#10;0vJPWvddQaOirxew+rVr2oC+fWzNqpUeFNLf63W/lQCHAnVa1kdLEylBNGPaVGvTsrk3+FawX4Gz&#10;YoVet0YN6tvgQQNt7do1Pg/6e71Or89q2h818lUTXz1xr/OmgLaCf1rrvsjrBa2Keis0SLK2rVok&#10;bKjResmib3hgM16wTEOJKS35paWFBvbrazu2bfNmx+qrkZlPHuv8qf/Nju3bbfLEidaiSWN7NefL&#10;nnDSU9n5XsljpYoVtVrVq1rLZk3jHm9GRqvmTT3g2rBePatQprSpWiK9QKPOpQLrRQoW8AopNRjX&#10;0kZZcQ2qif3+ffts5vTp1qVjR1/yTgkeBef19Ll6beh4kurWjnvcGR3NGjf0puFaLqhIcJ0rwRtv&#10;zjRUQaaKJy1lpcTi5o0bveeOrrPMmLPwHqtre9vWrd7Mu2hwL9HT/koEaN7y5MhuJd4obNUqVfTK&#10;lBZNm8Q97oyM5k0aWY2qlb3huaoFNGfadrw509BnWMuMzZ0zx8+1KvQyi75XdH4URFe1n5Y80+dE&#10;51FLnOl+rHuIKhd0XpVUbBr8u+7Z8Y49I6Nh/Xpe9VK4QH4/T/daplD/pu/OIcF3hJY/U2JWycas&#10;cOPddz0ZMWTwIGuclPTz0oRKamjZLiXw9PlJxPeBzoO+BzQXStwUePUVT6RE5yscObO9EPxdKe+v&#10;NmnCBDt48KAnnsKkOgAAQEaRQAEAAA9NgVclQ7Tchyovevfs4WvvK3CswHv2557xYO2okcNt/fq1&#10;dvbMmZ/XJ/+tPR2q49G4eVN9CvbbgvnzrGvnTh5IVFBbwWsF0dRXYNLECb580bfffusB7MehEkfB&#10;9Pnz5lnH5GQPjIXBePUz8EbetWtZj25dfd9VZZSoMWH8OGvWqIEnnuIFyzTCSgUl6Jo1bOBN77Uk&#10;nJbrycwlb1R1pPO4dPFibwyvHiO5X3rRA9tK8JQvW9qaN2lsgwb0t9mzZ8U93oyMOXNm+9JE48aM&#10;8eWJlFDSvMSbMw1/evzPf7T8r+S2gf362JFDh7xqKrOvQS3ftWb1am9wXq92ba8K0L7pafYihQpa&#10;1cqVrEP7dpaaMirucWd0aJk9vbcay+v+lC9P7rjzpeHXWjBnWipNAd25s2b60/lKamRGsi68x+ra&#10;Xr50qX82tLSZkhfaNz2dr14oCmT37tHDe0zNnDEj7nFnZCgp3K9vH2vcMMnKlipprwVzpkqEeHOm&#10;oSSYkgeDBg601StXeqIxs+g+rPuAlg17550LNmHsGCtXsrifR11nqqTQ0oE6nz27dbOUkSNtSlqa&#10;37PjHXtGxrhg2507dbRaNar5eVJ1Rbz50lCVnz7D7Vq3sonjx3v1TlYts3fx4js2Z/Zsa9GsqScn&#10;wvuxGt4rIdQ8+H3fPr1tYgK+D3Qe9D0wMLhvtm/T2iqXL+eJ1eh8hUOfTS03VyL4ru3WpbMnfrQk&#10;pT47j8N3KwAA+M9HAgUAADw0BfXUCFpPyioo2USBb62br74W2V/0wKiW81q2dLGdPn3an0LWk9S/&#10;ZV999aU3Yj9y5IhNHD/On6LXU8+5s7/klRwlirxhPbt3u9ML5m27deuW/ZRFc6JElgJMCjQdOXzI&#10;myyrqbueytfSMwrG62l3PQ3cv29fmzljum3busWOHTuWsLF58yYbPnSwBzcLvJLH9+NeT7rXrFrZ&#10;51mJjBvBtaiEQKIpQKu5+/qrr7wvhnoENKpfz5NlWtZGT+eXKVHcmjdt4hVHCgju378v7vFmZBw6&#10;dMj27tlj27Zt8wCw+uyowkTBRiVx4s2XhpZj6tCuja1ZtcouX77sQVolURJJcxZeawpqq/pEQX81&#10;ws+TI7snA/LnzeONpFXFpkSdlpOLd9wZHXv37vFqq2VLl9qA4LquUaWy37O0RNW9ElBlg3M6NjXF&#10;zp0963P2/fff+XElkpJ0WoZKFQFarq5uzep37ZOezNcSY4MHDrRFCxbYhvXrg2ttf9zjzsjYt3ev&#10;LVu21APbSgxXrlD+F71EYoeuQX0GlERJmzDB3jx6NNOqnXSdfRvcB9TwX8ueDRs8yCvqYvdPCZ72&#10;rVv5nCrgrs+x+j/FO/aMjK3B/XLu3Dk2asQIr0JTEiW9pc+U4FG1hZr/q3pHCTOd9zARkOhrTedF&#10;iUFdc28eO2qjU0Z5Q3ftU1ilpUpKHcfI4HjmBce1dcuj/z7QedixY7utXr3a7xOdg7koV6qEfxeo&#10;Sk1JsLvmLfjM6rOrz7AqiebPnevzpvtzou9rAADgvwMJFAAA8NA+/PBDbxq/ZNEiX1qmYtkylu2Z&#10;pz1RoGoLBfYUhDl4YL8Hs5RwUTDot0wBGx2njnfN6lXWvUtnfzJWQSglUvTkc1LdOt4fYNXKlR74&#10;199nBQXltL9a7mTbls3WvXNnXxpIwTI92a5RrVIF69+3jy0OzrGC9XqSXEswJWoouL5i+TIPbGuZ&#10;JQXsFDSLDZjFDjVG1/6tXbPG+1PoPRItTARoW8sWL7aWTZtYQZ3fbM+bGlKrebeqUQb27+dVPVrC&#10;SP1GYo/zUQxdY+rBooqOPbt324Rx46x548Z3PTEebyjJ0yipnk2aMN4Dx5cuXkx4k+8wOBsu9zdy&#10;2FArWeQNU7NzPUGuoHKpokU8WDpn1ixP1L117lzc487o+PDDD/x8vPPOO1491KNrVw8UK6iuyrl4&#10;c6ZR4o1C1r9Pb9+3CxfO26effpLwZIDuDe9ev24njh+38WNGW43Kle7aJ/XvaNOyhd+Dz5w+7Qkx&#10;NdGOd9wZGXpPHfPRo0eDe8FCrwzQvSx2X2KHqilUbaH7Xq9uXW3Lpk325Zdf+L0m0d8BqgxSguti&#10;cH63bN7k302F87921/6VLFLYhgwc4IkhXQcKuKuKLd6xZ2S8++51O3v2jPcTUf+aOjWqpZtAURJR&#10;zezVSF33XSWG33rrLU9oZMaSl9qGEtDab13jvbp3s/yv5PF9UuWa9lG9bbRs4upVq/x7XfeO6DFn&#10;dKgflyo5r1275g9nzJg2zVpqWcngu0BJkmef/PMv5s2rxJ560pOh48eO8X5eemDjm+Dzk+h5AwAA&#10;v30kUAAAwANRMEJBQwWRz58/b8uXLfPqBAW7FUR+6o9/8KBZ1UoVrVPHjrZk8SK7cvmyL6miwNl/&#10;SzBDc3Ts2FEPgjVqkORLm2kZLy07pX4Fano7fNgwDyx+dOvWzz0VMnN+dE7CgNmyJYutabBPsYEp&#10;BbYbJ9W36VOn+JPc169fT3igXQFjBdgXLljgPSdqVq1i2Z9Lv0eFnixv1aypjUlNtc3BXGofMyPQ&#10;qESAAtvqfaJ1+mP3KV+eXNa6ebNg3qba7t277erVqwlfWkwB4I0bNtjI4cN92bCihQretU+xQw2g&#10;9ZR7z25dfZkeJUE///zzhM6brm9dO6qm2LVjh3Xv3MmX7Irdr6rBPo0aMdwTTgp+a2nARNI5OXb0&#10;qE2dMsXatm7tSxPda4mlQqpaaNPaZs2c4VUsCo7rPphISgQoMbJp40Yb1L+fVSxT2vdFT+ErWael&#10;9pTUOXTwQEKXBNS9Se+tbZw+ddJGDR9mxQu/7vezp/70h3STAhqNk+rZwvnz7MaNd72ZfKKrEHVe&#10;VRmp61r9T5LbtrECefP4PqqaTcmAqhXL27TJaX6/UFInUQkKfecpAaL77OaNG6xju7bef+VXG6MH&#10;9xDd/w7s3++fGX12En2t6bwoeXHp0iVbGnxv676qpITmTUkK7a/6xUxNS/PEhuZYlT6JpHOjJO+Q&#10;IYOtVs0ankS5V3+s0sWKer81Jc6UgP00+G77b/lvDgAAkDgkUAAAwANRQEjBY/Uy0RrtWr5IQW5V&#10;Cryc7XlfF1+VKFqGZ/asWb50kZ6UVwBVAaD/lmCGjvPKlSu+VJAqA7TsiQKwWm5ET27r6XsFumdO&#10;n2bnzp7xNds1r4kOksVSUE+B95MnT1raxAlWp8bdywMp0K5EgJ7SDytPEh381BzoKXpVVKjRuZo/&#10;53ox/aC2LxVUvJg1rFfXJqdN8sBeIpNR/xu8r+ZN1VdvHjtmI4cNs1LFity1T6+/9qpXHqkq5ty5&#10;s379J/qpe50bJQO0LFXf3r2Cz+DtQHu8oeCtApGqhFLvFi37pAoDXXuat0TQdaM5O3funC1euNDa&#10;tGj+i8RY7WpVbUpwDpWYVWVNopN1OidK1Oj4R6em+PI/6g8Tu0+xQ1U9dWrW8N4Pixcv8sqCRJ9X&#10;LUu3Y/t2S5s0yXtjKGmhgLaqxNRnR43jdX9RfyklOLQ/iTiH+izpvbWNq1cu24J5c/3eUDr47Klq&#10;7V5Ln9WqVsXGjk71ZICC84lujK5rTcFzVfgNHzrUr3Pdc5U4yfXSi948XlU7y5Yu8X42SrjonpGI&#10;+4U+U0rOaJ+0TOKY4DpTlUTR1wv+IoEYO7S/Stbp3qvlL/X51Nwnku5ruvfu27fPq9P0UIQSZDq3&#10;anCv7/e2LVvasiVL/LrMjGSYkk/Hjx/3fk/du3W16lUq3TPJqUqj1momH3yfbdu61a5dvfpf898c&#10;AAAgcUigAACAB6KAiZ5W1xI4WjamVbNmviTQc08+4U/36onVJg2SbMb0aR5g1hO+empZQYz/tkCG&#10;nqC/euWKBw6HDxli5UqW8OCnAlKq7tB6+AP69bVdO3d4QEp/n+iAbCw93a6Eg3pNaLkpPYEfG4zS&#10;ckad2rfzKpm/3nkKOtH7p2Cj9kuBvPXr1lqXDsmW9+X0l6PS0+9K9Ci4171LJ69uUKAxTKI8av8T&#10;vK+SFVpaR1UBfXr2+EW1h4KjQwcNtMOHD9mtWx96YDLRiTFt4/q1a/bmm2968DCaDIsd+pyqJ0+R&#10;Qq9bk4YNbe7s2V4lo7lPVCBZ94AL5897UHPs6NEenNWT+LH71SD4nSoVNL+qREp01Y7Oiaq/tIye&#10;lttTRU60V0bsUNJCPYzq163jTej1uU70Pl64cMGXz+vaubPVql7NEzyqBFDje/Uh6dCunf+7zl+i&#10;koYhvbe28cnHH9vO4HOm86hgtZIoup/FmzMNVWj16tHdFi1caEcOH/Yqh0RSEvbQwYPB52CitWnZ&#10;0pe0U/8M9YspEnw2a9eoYYMHDbLt27d5n4xEzpveN5y3SxffsZUrlnvFZoM6dTzRGm++NHQ/U+In&#10;ddRIT/DpfpPohKK+15WsWLZsmX8vVa1YwZNOWkJRPc0K5nvNevfoYdu3bfP7jZIbul8kkj5f+i5Q&#10;TxQlyFs2a2Kv5ckVd840lORUH69OHTp4dZ0+24n4HgAAAP9dSKAAAIBfFRsE0nIieopcQRQ93asg&#10;i5ICCk69kiO7N4Xu3+f2EhrqzaCkQKKDjI8rJZt0/HoKdsHcud4rQ2vKe6XOn//o86XfTZ82xfao&#10;v8jly75kSSIDerF0fvR0+8QJE/zpdgWHFYTS08baN1VWDB8y2I4cOuT7pfOY6ESAAnIKFCqJomWJ&#10;hg0a5PulZVtU3aRrLRo009ASM82bNPLGy0pa6Cn3RFx3//rnP31t/l27dvkSXXqSXUvXKaj9wlN/&#10;8WXa9IT55EkTvWfEN9987ddBos+ntqEnwpWI05P1aiivoLH2KVodoLl64emnPChauXx5rw5QzwBV&#10;QSkomohzrOCsllRSfxP1HKlcvpwH3fWEuyqMCr6a17p16mSbNm7w86/jSXRwVp8zBdD1OTh65LCl&#10;jhzhlTvhU/eap9h50/6+miunFQ+uRzVSX7t6tV+nCtg/ysSirhWdA72nmmqPGzPG+0kVK1zI++wo&#10;AaZ+Mbr2xgb/pnvxrQ8/vPPqxNOcqSpCfTCGDR5statX+0UyLHYUeb2AL1k4NPhbJWv1+QnvcY/y&#10;c3F7zv5hnwefg40b1lvvnj2sUrlyVvC1Vz2xr/uuKna6d+niwXUlG/8W3Ncyi6qqlHRTk/OuwbWu&#10;5abizZeG7ncVgmsxuV3b4F4yyatCvvji84R+N9y6dcsTnKkpKd5zRFWS+hzkzPZCcM0Xtto1qvu1&#10;qOUcdW9NVLI1lj4DquBTJd+6tWuCe0dnKxTpZxM7lOR8o2ABT6IMC767tPxXZn13AQCA3y4SKAAA&#10;4FfFBvQU5FcQbPiwoda0cSMPjimorSejlUxJbtvWg6R68lNPnSsQ+t8auFCAScevgN7O7dstZcQI&#10;a1S/nicm1PxZwR5VfXTq0N77MGi5MwXBNc+as0QHp7Qs19Ili61b1y7+dLt61+hc5vNzWd6Ddwr2&#10;vXP+fKbtkwKEqoRQIP/822/5Ml51a9X0Bt85sj2fbt8A7Xe92jV9CagTJ47bu+++G1x/j359/n/8&#10;/e/ek2LRokXWt3dvDyqqQkbLYr2WO5eVKVHcOgTzpkSOmhhnVqBR2wh7Lag6QBVFSjxpn6KN0TVX&#10;Coyq0beW8lIPDSXSNGeJqoJS1YF61AwdPMga1q/vS/5pznK/9KKVK1nSmjVqZGkTJnhwNqyE0bWQ&#10;SDonf7/T1+P6tas2e+YMS6pb26tzsj3ztCcqYudN/1/JRSXJGtSra9ODz+zbb73lgedHWR2gz5mu&#10;GyVmdN9QE3RVnCgBoOSOkq9K0mkutUyc7rVffP75nVcnnvZLiTold+bMmmktmjT2+1nsXMUOLUdV&#10;tlRJ/75QQ/Bw6bNHeT/xcxnM2XfffRvs27s2b85sa9ygvi8v9tJzz3il2qu5XrYWTZt4QkLXu77L&#10;Er0sVix9trRknBrXq9ePev7Emy8NVXTqnle1ciXr2b2bV0gpMZzI+7B6OqmaqX2bNlYx+F5SpYfu&#10;t+ofo3twrx49fEkxLbGnfUhkMiek7ejzqQb/WqJw+JBBVqzw63HnTENJdiWOdd/TQwHLly7xz6cS&#10;6pl5rgEAwG8LCRQAAPCrwoCenuRUgHPc2DFWu2Z1K/ZGYX+KXYHFsiVKWMf27W3q5MneOFv9DnCb&#10;gu7n337bVmtN/iFDrGH9epYvdy5/Kjp/3lesfJlSvuTI8mVLPTCpAKWCyIkKTul9Ffw6e/q0pU2a&#10;aHVq1bTiwbnM+VI2D64rwaPGy1oCR8F4PTmdFW7efN9WLF9unTp2sMoVyvlcqXF2vMCZ9luN0ZU4&#10;WLNmtZ08ecI++/RTP9ZHNY96HyXE9BT56NRUa5iUFMxVUcvx/HOepFD1lZbEGjVihM+bKjqyggLq&#10;Wu4mqV5dX15JfWLizZmGlrxp37qVLVqwwJv3qxrjUQYaw2tNS/5575NWLa10ieIezFYSR8sYNb0z&#10;Z+vXrfMeGVlBVRVrg+tGSUMt85QnR3ZP8MSbM42ywTEMHtDfA/FvB59tVaI8qutMn30FjZVMXbVi&#10;hbVo0uiubWu/tEyiEj5K5t0MzllmVlJo/3RtK0G4edNG69apo+XJ/pI9+Yff+ecwdl81vKIt58tW&#10;Ivh8KOmjRLESTrrO9N3yKGju9f306aef2LmzZ23s6BQrV7L4XfuhSrEeXbv4klhaTk5LxSUiWZge&#10;JTh1nWhZSyWekurU8gSFKp2i8/bUH/9g2ZUIeCWPL3enXllXLl965N8N4edT50FzMnH8eF8aTpVW&#10;qoLRvhV/o5AnhadPm+Z9z/RZzizaPyVT9d8fSvBMCb6vKgTfl0oi/iX4745411s4alSp5L29tPyZ&#10;esjoMwUAAPAwSKAAAIBfpcCPgk1qiq4kQA/1Cij0uuV7JY/lzpHdcr6YzRol1bfxY8f6khkKxGRV&#10;8PhxpL4ZSiip38iaVausX+9eVq5USU9Y5M2V0wq8ltfq1qzpDYb1dLKWuNGSRwocPWqxlQp79+yx&#10;QQP6e4BMT4kr0KmAVOXyZa1/3z6evFBQXYmIrKC+K/v37bNpU6dY5w7JVqFMaa+aiBcs034XKail&#10;gpI8SKskyuXLlzzwpiBpRqsZFGBU4PKr4LresG6ddevc2Ss8dP60tJOeeq5ZtUpwbnvbwgUL7MTx&#10;41kWsNPnVJUJQ4cMtsYNkryxcrw501AVVPVKFa1nt25eOaYeFfrs6ngzOmd6vYLkmgc1OZ80frzV&#10;qFrZnw5XVYCCx3qavHNyss2bO9fPtRI4WUEB/X179wSfwVRr2qiRlSlezLIH+xhvzjQK5XvNWjZr&#10;GtzzxngvnEuXLvpnS/OW0eC25uv9997z5Mi0yZOtfu2ad21bVShqwr8y+Hy+d+OG3ytUSZNZdIy6&#10;h+ipfjVGHzFsqFdeKVGnJeOiQW1VBbz47DN+3tUYfcH8+Xb27Fn74OZNT3o8CrrWtLzkO++8Yzu2&#10;b7MB/foEn8/Cd+3HGwXy2aD+/ezg/v1+P86M3kSxdP/QdabzpYqSjsntvMojxwvP/yJZ9+Tvf+f3&#10;OiVRlGDXPU29stTrJqxSfBT0Pt8F15vu8fruUVJQ1WEvPfesPRtcZzqX5UqV8Cq1dcF972TwHZbo&#10;HjaxwgSPPltq+L9m1Urr2qmjfxfkz5vHPwux8xY7Shcv6gmzJYsX2+HgvsZDHQAA4GGRQAEAAL9K&#10;DZ31ZPi+fXtt4oTxvgyVGsdnf+F5eyVnDiuUP59179rVg7Z6OlUBIpbL+D8KAunJYc2LmkJrGRst&#10;AaSni1XBky2YSzUi75zc3ubPm2cHDxzw5ZQUcHvUlFBQgFxP5KqHQ4e2bTyI7k/03nkauk6NajZu&#10;zGgPaF+6eNHPf1ZQYE/LjO3ds9uXd9J19+IzT8cNlmkokVfsjUK+3MyE8ePszWPHHtmT7go06hwq&#10;iLcgOEda6kkJJwWHNW8KHmspI1Vg7dm1y65cvmw/BH+fFdQz4M03j9nKFSusT8+eXi0Rb740FCTV&#10;8nsKSHbp2NErHhRo1LWX0WSAgp4KUmt/FJxVddAbBfN7sFhVawrOat8G9utnW7dssbfOnfMn9LPC&#10;jz/84JULq1ausGFDhvhT/3lyvBR3zjS0zJfmLFwS6siRw36d6TrJ6LWmALmSJxs3bLChgwb5cnqx&#10;21ZT707t29n2rVt9fjOjX0wsXRM6Rh3rOxfOB/ezqX4/U48WLcmmz0Ps/uqeomoBfV5qVatqQwYP&#10;tjXBvefUqVN+T3wUdPz67jl06KAnaDoF99LCBfLdtR/Fgnus+txo2TXdF3QvzGiS8EGEiQB9tpS8&#10;HjJ4kFUoW8arsJRQjN1XfTZU0aOlxwq+ltcTT0pw7t+/3ytYHtX3q97nk48/9qXFVq1Y7teVkun6&#10;fIY9gLTU2OiUUXb06FFP4GT2wxG63jRUJaY+SjOnT/ceRKo4zP5c+kvH+dJjtWtZn169bNnSpZ5c&#10;AwAAeBgkUAAAQFwKWIQBHy0Rs3PnDu8voaU8ypQodido/JIvYaSlgrT0h5b3etRLs/xWhAFHPSWt&#10;J9b79elj1atW8SCfAosKwNesWtl6de9uc+fM9vXe1YBcr/n3vzM+l+H5VDLk6pUr/kRu2sSJHiiO&#10;bTKuoFmDunW8QbqCuHoSXuc0KyiorWC+Auta/ql182b20rPpVwU895cnLddL2byJsAJs6kOi5ZWU&#10;LNKT7jp+zcPDUKBaSxapimhsaoo3G4/dtpbC6hh8NpYtWeJLaGnZs8ysCoilXgtKeB44cMD77lQp&#10;X+6ufY0dCmxrqZ5XXs5hNYLrcWxqql8bOlZVGGTkc6z7gOZeDceXBvOiZeEUnI3dvuZRQW3dO7RE&#10;z1dfZU3lWrhEkJZnmz1rlrVr1dLy5cl1177GjmxPP2X5X8ljpYN7oap3lHhRAF/JD1VnPKjY+62S&#10;p2rmrSRg21atvJm3tvnMn1XJ8bRvd2DfPnb44EEPxus1em1WUAWMEnWqSlQfJSUDor1jwqHfq+JI&#10;y9ypwbcSuLpOwybfD3MMek2Y3Dxz5rQtX7bMExNJwT0s7OGh+6vuC6oQmzltqt0I5jdMdD3s/SCj&#10;VKE2eXKaNWvS2MqVLuX3/3hzpqGeO9UrV/JqipkzZvg1qopQXWc6joc5htjvAy0vuW3LFk+a694f&#10;TebUrlY1+D6Y4skTbVdznRV0nSj5paX+UkaN9KRdrhez3bWvsUPzpqUp1adq5PDhvtyekkXfBMes&#10;6w0AAOB+kUABAABxKbii4JyCNAqkT52SZo2S6lnJom/4k9nhkkkKAI0aOcLWrVvrwbAwoJdVganH&#10;leZDATstz3PyxAlbvGihL5NVu0Y1D+55P5RXclu5kiWsW+fblQAffHDTkxf/+MffMzSf4bYVbFNA&#10;e+/evR6I69qpk5UvXdL+8of/C3gqgaJKj7mzZ/kTux/dupVlATN/OvqTT7wKRcsVqVfHvZ44Vt8A&#10;LXuj+axVo3owv319OS09tawqiIcNmurvNW8K8itB0r1LZ1/2LHbbr+XO6b0gNqy/3cdDlRT6LGQF&#10;JXsUzNfnduK4cVajcqW79jV2PBGcb1UfKcisKqjkNm08eaal+LQUWEYCjbp2VdWhyjQFMOvXruWN&#10;0GO3X6VCuWAfx9pbb53za01NwLOCrg0tTaSE27q1a61HcI5ffy3vXfsaO54O5kzLUuUO7oWqRtIT&#10;+jt27PAAr5IoD0rX5c/32zOnbfbMmdY2uN4rly/nS19pmy9ne8GTgzWrVfPl0HR+9TrdqzNyf8gI&#10;fa527dppEydMsPZt2/hSXun1KdK9RUHtNwrkt9rVq1lK8L2h60zXqpJ+D/N50WsUWP/s009s+/Zt&#10;/l3UMKn+7d5ELzznFVYF8r5ilcqV82X3tISiqsge5j7wKKkRu5KKfXv3tnq1avq9P96caWiZKiXz&#10;VK2lz6cqUXTu1Rxdn/UHTTyF3wf6nvbzF1y3E4L7RLs2raxs8P2j76LY7TeoU9sT2DpH+i7Iqvua&#10;Phuq7FOPtalTJlvz4L897lUlpnlTVaLOv5bbU78vffep2oYlRgEAwIMggQIAAOJScEWNiRVoUIBF&#10;QX0t9aTAhJInCryqV8bggQNs48YNdvr0Ka+uwL0pIK21/0+cOGFLlyz2pWa01IiCi5pXza+SGhPG&#10;jrHz59/2Of3b377PULBPwTJtV8EvPW2spELnTp2sRpXKVuDVV4Jt/9+SO9qPpg0b2ML5870XixIB&#10;WiIoKyiBomC0lqwJlxvLcecavNfQk+4FX3vValStat26dLHFixbZOxcu+PFrHu43eKq/UXBSnwUF&#10;xtUTZvCAAf6UdjTgmT9PbuvTo7v3KQirNxSUzwo6TiUDlMiZNmWyB6tj9zW9oeRGpXJlLbltW5uS&#10;lmaHDh70AG0YpL8f4ZzpNTp3ajo9bswYa92ihQdno0uwVa9c0aYH+6hrTQHaH3988OqNR0H7q3Om&#10;Hiy+3Fi/vh7oj93X9IaqKtq1bmVpkybZ9m3b/HoN5+x+rzNdK0oEaA52794V3FcHWsnixbz5erY7&#10;c6bKk6qVKlmH5GRv+q/EYlbTOda9TJ8NLdFWrVJFr5SJzlF06LukRdPGngxQn6UbN248cJWY/k73&#10;Rt0jr165bAvmz7M2rVpawXyvWa6XXvTkSbZnnvLrrk3LljZ+3DhfOutxCJ6rmmPLli2+T62aN/P+&#10;LPHmKTqKvl7Qegf3GS3vdu7cuZ8Tw5qL+503zXGYrNM1pCUJlawrG3zvvJo7pycHY7fZtEGS33/v&#10;976ZKPo+0HWipcTmz5trbYNzrcq/2H1Nb5QqVsQ6tG9nU6dM8aSdKisf5DMKAAD+u5FAAQAAcSkI&#10;q2CFlhqZM3OmNWvc0INR6vmQ/fnnLG+ul61Vi2Y2Z/Ysf3pcQeOsWurpP4mC8WpErgCOlmJR43gF&#10;uPPlye1BRQX/Vd3Qt1dP27hhvTdbVjBcgZ4HoaCQtqVAWbik08GDt/sD9Aneu1rlSla4QH4Pmj/x&#10;u9tr3WuES3jNnD7Nqwd0XhXYzEw6VgW3wt476sUyNS3NGifVtxeDazA2MBZv3H7S/fZSXmFj90UL&#10;F3pC4OLFi/bXv37mgfow8BhL/1/b1txp+1q+TlUJK5Yts0H9+/vT4iXeKGwvv/DcXdvMlzuXVy1s&#10;3rjRl0hTYDmrntT+Mjjfly9f9vOtp/zVKyB2X9MbevK84Kt5rVLZMr5U39TJaR5wVvJJlUA6nvSC&#10;qOE5C6uGdN727N5taRMnWJuWLax8qVJ+jT/7xN1Nn9XfI23CeLtw4by/7vvvs+YeomNT8uTYsWP+&#10;tL2OXwmL2H1Nb2hZMvVD0RPxmm8Fm/XZ0Wdc11B6gVr9Lgxk6zOupeqUcNKT8i2aNrXXgvlSM+9n&#10;7sxZnhzZrVSxYtYwKcmmTZ3i20jvvRNJ2wrPt+4P27Zts7FjxnjyQpUfsUsCpjdUKVa2ZHFfKk1L&#10;4q1bu8a/Rz4NrgFV6enzl57wOlPy5OrVK8H9Ya9X9OmeqQROzpey2QvBfUL9Q7Qd3ee0vJiqPVQh&#10;prkO5y0zxd5bdF9fGFxnvXr0sDo1qt9zubjYkSe4BrTUY89uXb33jJIBWvJNvWR0Hd2Ltq3rTUlR&#10;JSxVUXe7CqaXVQk+h/leuf0dFO1howqUJYsWeYJR28jKxLCqItUvacK4sdakYYN7Ln0WO14N/ntF&#10;yeHWLZp7QnfL5s3+XaAqHv13S3g9ZObnCAAA/OcggQIAAOJS0F1PBqv56oB+/XwNdgWjtGyNnu7X&#10;uu2DBva3ndu3e0BGgZV7Bb1wmwI0YdBUT6qrT8fthrgVPHitBtv6Xy05or4yekr5ypXLHuB5EAoG&#10;qdpCyQ/1dlBPBb1fp+RkDzLmeTm7L9t0+2nj25UvGko+1K1ZI/jbcd4LQ09K6/xmljDIqDlSoPNI&#10;sA8KaPdXz5jgGowuLxNvqJJHx6Xjy5vzZX9d544dfJmhLZs32eXLl+zLL28vRxMNour/K0CoudPS&#10;Qtq+nq4f1L+fN8BWwE5VFNEg8Wu5clqXDsm+RJCqfLTveo+soCWKlPhcvXq19evdy5eFi93X9IYC&#10;p2pQrqWPFAhv06K5jU5J8YSAgvuaL81NvMBzbHBWf6sn5LUsUNuWLTwhqMDsc08+4ddX7DZVxTZu&#10;dKpXsCkYn5nXWixVWSlRpuXGRo0YYQ3r1f1Fv5b0hj6zqozStaYEm5riK2F3cP9+T8poXnRvjM6b&#10;fqckgO61vu21a32+9WS9qiZ0/SoJEM6ZEtcFgntv5QrlbUxqqt+f03vvRNK2tE1tW4m6JYsXeUVb&#10;9SqV/d6VXg+U2KFrLftzz/jyZFrGTZ+v9cHxq9JLQe17fXbC6+yzzz61/fv3eaJP1QWqqMufN49/&#10;9tXbR1WS+ln3umJvFLZWwfWs8/L+++/5e+iazcyAeey9RcsKqsdNo4YNrExwrrXsYLx5ig5da1oG&#10;TfPcpEGS36eViFclyReff57u8YTfO/oMq6+UkpvTpk617l26WM3gvqYEg77fdV8LKyHDUbdGdV9S&#10;TglBXau/lqhJlO++/dZOnTrlyygqma3EU3RJwPSGlvPSfU2Vg0q8pKaM8l4qWk5T9+qs+BwBAID/&#10;HCRQAABAXAqUKAi7fPlyGzF0qDVt1NCf5C1dvLg36O3YIdnmzZ3jT0Hj4WgpmYMHDviyIlqfX4mL&#10;wvnzWcWyZTzgP3XyZF8SSEmMB02gKCAULn+lbcydPdt69+xpjZKSrHzpUvZqrpyeDIiOPDmyW8P6&#10;9fxJegXBz5w5Y58H75NZdJze0+Czz7xPgPZBiR/1a1ECQ09Jx9vv9IYCtKoOaNywgfXp1ctmz5pp&#10;e/bstkuXLsbtU6In2/U0t1cjHD1qq1au9GV2OrZvZ5XKlYm7DY0SRQpblw4dbP7cuXYomO9rwTnT&#10;ceh4MiMo969//dMDm6p4UMWIrhv1uVHj6WoVK8Td53uNYoUKWf3atX0JNC3npffTU+u3l5S73RMn&#10;THYpKKztKvB9Idi2nhCfPm2a9Q3mW42ei7xeIO42NBQETR050isvtN+6ZjOL9v+nH3/0fdf5VrXN&#10;rJkz72u/0xvqWaI+FamjRnkfo1MnT3pljQL+uta0Tc2XrjM90X/z5vuecNuxfZtNC+4D3bt2tQbB&#10;569siRKewIl9bwXNixd5w6vH1Otj7949Xk2lJ+j1nomm61jnW8mm8DOi4P2UyWnWplUrq1alsjft&#10;ju73r41ihV635LbqvTPFdu7YYW/d6SPz451qB82Ztq3507b1b7oW1Stm2bKlNmjAAEsKzpfum7p/&#10;xr63klr63ipVorgnpXV+3377rZ8TAYn+bIb7ruC8zpOuBSW0N6xfb8OGDkl3v+9n6HPdr09vf8hB&#10;93jdc7QNXVvaXrh9nTPNnc6ZqkqVeNOyhpq3Zo0bW6XgmlWfkHjb0FBPrMkTJ9qbx47594mu28yi&#10;ufshuN/ofOn49MCGejSpckf3pwedNy35pe+Rnt27eQJp86ZNnrTTd4EqnzLjcwQAAP7zkEABAABx&#10;KUiqJ/BPnjxp69assbFjRnuQq1f37jYu+NmfsD5wwJ8ax8PRHKu6ZN/ePcF8LrDhQ4f6U/89unb1&#10;JbT0lLCCygpaP2igT4E0vXbbli02b84cGzN6tCcQ2rdta00bNbLaNar7k8fRoaVu2rdpY0MGDQz2&#10;Ybr3g1BgPLMo+KeG7WqSrKD9/HnzvCKgR7du/gR53Zo14+53eqNOzRrWLDje5HZt/fhHp6bY7Fmz&#10;fAkXzU+YDAgpyKgKClXsaHkbJbF0XpRIaNakcdxtaDSqX9/P29hgnlWxcvz4cfvs00/9eMIgcCLp&#10;fH/wwU1fBklBaPW5URC/V4/uvhxUvH2+12hQr573RegZfN71PkrAKZmlhID6LoiCtDo+BR71BPy+&#10;PXts+bJlNmPaNEsJXuPXW5vW1qBu3bjb0FDvkJHDhvn+HgjuJwrKZxYFlvX0uXpJaM4UVNbyPvez&#10;3+mN5k2aeLJv6ODBNmvGDNu4caMnom+8+66fozCQroDt7WXWDtjqVats5ozpNmrkSA8M6/Onp+S1&#10;tF/se9erXcsaBtdZq+bN/TrWE/Tad513VbIkUpj4UQJDSQAlVlUdNze4t+jz2blTR2vZrJnvX3S/&#10;f20oWaUqvJTg+NWPQ+dCydOwSbrOk6o2FLjX7/x87dzpy0pNnDDe+vfta+2C86VkQP06te9679rV&#10;q1v9unWscYMGwWe4syf2YhOoiQ6Yh/uuZM176t9x5Iifb91XBg7on+5+389o0bSJL7+lBPPK4J6j&#10;JQqv3+lbpfuazln4GdXcXQjmdMede4OSwpq3Du3b+zVbt1b699UO7dp5xZPua0oqZ+b3gc6P/hvj&#10;+LFjtnH9er/eVKWlhwF0f3rQedP1oO8Rfc5Sg/fR94sSvvrvHN17ot8HAAAAQgIFAADEpcCPgj4K&#10;vCg4qsCLnt5VgFQ9KdTjQIHUzO6P8VtyO5j6rX3yycf+VLQC1GkTJ9q8uXM9OfXRrVsenFYA7kED&#10;8HpiV0/UK7imtf8VFI4dCkClN8K/USNrLauj4G9mUXBZyxlt2rjREx3qrTCwf//72u/0RvjacGg+&#10;1PBbT8+r+iCWkoZKniiQrsRJ7LY14r1/OMK/0dJVeg8FTHX+FMBMdAJFlQh6In/Tpo3eYDlMmN3P&#10;fqc3wtdqCb9hQ4Z4gFtLXKl3gOip9jAZoHuCEiea2+j1Fu+9w6H3VrJB771m9eqf3zszKDh78Z13&#10;/HM3OS3NA7N6Kv9+9ju9Eb62X58+nniaMX26B8y1VJCSc5ozJUSVPFHCSEmbEcOG/fIzGue9w6H3&#10;Hj92rC1YMN+2bdvq946vvkpsY3QlcJU8UULjypUrPmcKQD/Iub7XCF+vZIz6NKkiSZUBSnDpPOl7&#10;RktP6d6gniua11/MWTDivXc4dJ1NmTz59nfY/n1eTXGvpcIeBe27gvL6HtU1oPOt8/co5i329brP&#10;q1pOSw7q/Ki6UfccHZ8+o0p6aE51/A86b+HnX9ezKmdUEZlZdM2dPnXKk2W6NnQOlfi5n/1Ob4Sv&#10;1fuMTk31ROe64HtOScHMrK4BAAD/OUigAACAuBQwU7BPSRQ19lXzVjWlPnHihF25fPnnZWkSHYD6&#10;LdMc//TTj/btt9/YrVsf+pPVqjpREMx7j3z9tQfflWh50AC8Ao5KcqnJsALTDzMUJD17+nSmLuGl&#10;41WgVEvDKYm0Y/t227BuXdz9y8jYHcyzrmNd37EU5FaQVttVQ/iH2bY/QR+8h95LAUAFUROdQFGQ&#10;VMtBnTt31g4fPmTbg/2Pt28PM1TpoISWntRWMFNBbbmrAiWYSyVR4r3+XiO9984MXoHy0Ufe0Fuf&#10;OyW9FCCOt58POlS1p/fTnOjpdiXT9JkMK1B0/1SgW0/0axmheO+R3tB76xo7cuSIX6v6vPzwQ2Kf&#10;nNf1Gy6hpYSZ5kzHF2//MjJUGabjUmJLxxWtQAmTKA9zrek6U1JZFUG6XrUUmM5HIkUrUHS+lYSM&#10;t38ZGbuD+7yuMy1tll4FiuZ0T3D88V5/r6HPqO6FqmbUedf7ZxZdc+Fyiro29J2kZEe8/XzQofdR&#10;laMS6aeD7zlVukS/DwAAAIQECgAAiEvBFwX4PQBz58ljPTmtygYFTBVIU3BDASI8HM2x5k8B9rDa&#10;R4FVBfbUMDec3wddvkt03r4NzpkC0goMPcxQsFJPMv/9p5/uvGvi6XjDudD1pgD3hx98EHf/MjI0&#10;z7qOowFUBTtVlaLt3gqO/2G2rTnXe+i9Hvb8PajYJ93/GsybqsPi7dvDDC2ppmtBFVG6HvTZl9jr&#10;V3OpwGq8199rpPfemUH7r+19FWxX14Pm7FFdax8EQ++nOdE9M0yeaJuaL21Xc6bkpK6zeO+R3tB7&#10;6xrTfULXmT4v0es4EXQd63x7QD6Ys0d5jYVDlRI6Ln3f6Lh0DwyvM/2s3+mYH+Za03Wm86xm65p7&#10;HUeiP5va9/B7VNeAzrfOX7z9y8j4JLgedJ0pOafjCq+H8Jxp7jSnOv54r7/X0GdU16g+ozrvev/M&#10;ov3Xfc0/J8H2dQ61P/H280GH3kfXsJZa1L1H28mMzxEAAPjPQwIFAAAAAAAAAAAgggQKAAAAAAAA&#10;AABABAkUAAAAAAAAAACACBIoAAAAAAAAAAAAESRQAAAAAAAAAAAAIkigAAAAAAAAAAAARJBAAQAA&#10;AAAAAAAAiCCBAgAAAAAAAAAAEEECBQAAAAAAAAAAIIIECgAAAAAAAAAAQAQJFAAAAAAAAAAAgAgS&#10;KAAAAAAAAAAAABEkUAAAAAAAAAAAACJIoAAAAAAAAAAAAESQQAEAAAAAAAAAAIgggQIAAAAAAAAA&#10;ABBBAgUAAAAAAAAAACCCBAoAAAAAAAAAAEAECRQAAAAAAAAAAIAIEigAAAAAAAAAAAARJFAAAAAA&#10;AAAAAAAiSKAAAAAAAAAAAABEkEABAAAAAAAAAACIIIECAAAAAAAAAAAQQQIFAAAAAAAAAAAgggQK&#10;AAAAAAAAAABABAkUAAAAAAAAAACACBIoAAAAAAAAAAAAESRQAAAAAAAAAAAAIkigAAAAAAAAAAAA&#10;RJBAAQAAAAAAAAAAiCCBAgAAAAAAAAAAEEECBQAAAAAAAAAAIIIECgAAAAAAAAAAQAQJFAAAAAAA&#10;AAAAgAgSKAAAAAAAAAAAABEkUAAAAAAAAAAAACJIoAAAAAAAAAAAAESQQAEAAAAAAAAAAIgggQIA&#10;AAAAAAAAABBBAgUAAAAAAAAAACCCBAoAAAAAAAAAAEAECRQAAAAAAAAAAIAIEigAAAAAAAAAAAAR&#10;JFAAAAAAAAAAAAAiSKAAAAAAAAAAAABEkEABAAAAAAAAAACIIIECAAAAAAAAAAAQQQIFAAAAAAAA&#10;AAAgggQKAAAAAAAAAABABAkUAAAAAAAAAACACBIoAAAAAAAAAAAAESRQAAAAAAAAAAAAIkigAAAA&#10;AAAAAAAARJBAAQAAAAAAAAAAiCCBAgAAAAAAAAAAEEECBQAAAAAAAAAAIIIECgAAAAAAAAAAQAQJ&#10;FAAAAAAAAAAAgAgSKAAAAAAAAAAAABEkUAAAAAAAAAAAACJIoAAAAAAAAAAAAESQQAEAAAAAAAAA&#10;AIgggQIAAAAAAAAAABBBAgUAAAAAAAAAACCCBAoAAAAAAAAAAEAECRQAAAAAAAAAAIAIEigAAAAA&#10;AAAAAAARJFAAAAAAAAAAAAAiSKAAAAAAAAAAAABEkEABAAAAAAAAAACIIIECAAAAAAAAAAAQQQIF&#10;AAAAAAAAAAAgggQKAAAAAAAAAABABAkUAAAAAAAAAACACBIoAAAAAAAAAAAAESRQAAAAAAAAAAAA&#10;IkigAAAAAAAAAAAARJBAAQAAAAAAAAAAiCCBAgAAAAAAAAAAEEECBQAAAAAAAAAAIIIECgAAAAAA&#10;AAAAQAQJFAAAAAAAAAAAgAgSKAAAAAAAAAAAABEkUAAAAAAAAAAAACJIoAAAAAAAAAAAAESQQAEA&#10;AAAAAAAAAIgggQIAAAAAAAAAABBBAgUAAAAAAAAAACCCBAoAAAAAAAAAAEAECRQAAAAAAAAAAIAI&#10;EigAAAAAAAAAAAARJFAAAAAAAAAAAAAiSKAAAAAAAAAAAABEkEABAAAAAAAAAACIIIECAAAAAAAA&#10;AAAQQQIFAAAAAAAAAAAgggQKAAAAAAAAAABABAkUAAAAAAAAAACACBIoAAAAAAAAAAAAESRQAAAA&#10;AAAAAAAAIkigAAAAAAAAAAAARJBAAQAAAAAAAAAAiCCBAgAAAAAAAAAAEEECBQAAAAAAAAAAIIIE&#10;CgAAAAAAAAAAQAQJFAAAAAAAAAAAgAgSKAAAAAAAAAAAABEkUAAAAAAAAAAAACJIoAAAAAAAAAAA&#10;AESQQAEAAAAAAAAAAIgggQIAAAAAAAAAABBBAgUAAAAAAAAAACCCBAoAAAAAAAAAAEAECRQAAAAA&#10;AAAAAIAIEigAAAAAAAAAAAARJFAAAAAAAAAAAAAiSKAAAAAAAAAAAABEkEABAAAAAAAAAACIIIEC&#10;AAAAAAAAAAAQQQIFAAAAAAAAAAAgggQKAAAAAAAAAABABAkUAAAAAAAAAACACBIoAAAAAAAAAAAA&#10;ESRQAAAAAAAAAAAAIkigAAAAAAAAAAAARJBAAQAAAAAAAAAAiCCBAgAAAAAAAAAAEEECBQAAAAAA&#10;AAAAIIIECgAAAAAAAAAAQAQJFAAAAAAAAAAAgAgSKAAAAAAAAAAAABEkUAAAAAAAAAAAACJIoAAA&#10;AAAAAAAAAESQQAEAAAAAAAAAAIgggQIAAAAAAAAAABBBAgUAAAAAAAAAACCCBAoAAAAAAAAAAEAE&#10;CRQAAAAAAAAAAIAIEigAAAAAAAAAAAARJFAAAAAAAAAAAAAiSKAAAAAAAAAAAABEkEABAAAAAAAA&#10;AACIIIECAAAAAAAAAAAQQQIFAAAAAAAAAAAgggQKAAAAAAAAAABABAkUAAAAAAAAAACACBIoAAAA&#10;AAAAAAAAESRQAAAAAAAAAAAAIkigAAAAAAAAAAAARJBAAQAAAAAAAAAAiCCBAgAAAAAAAAAAEEEC&#10;BQAAAAAAAAAAIIIECgAAAAAAAAAAQAQJFAAAAAAAAAAAgAgSKAAAAAAAAAAAABEkUAAAAAAAAAAA&#10;ACJIoAAAAAAAAAAAAESQQAEAAAAAAAAAAIgggQIAAAAAAAAAABBBAgUAAAAAAAAAACCCBAoAAAAA&#10;AAAAAEAECRQAAAAAAAAAAIAIEigAAAAAAAAAAAARJFAAAAAAAAAAAAAiSKAAAAAAAAAAAABEkEAB&#10;AAAAAAAAAACIIIECAAAAAAAAAAAQQQIFAAAAAAAAAAAgggQKAAAAAAAAAABABAkUAAAAAAAAAACA&#10;CBIoAAAAAAAAAAAAESRQAAAAAAAAAAAAIkigAAAAAAAAAAAARJBAAQAAAAAAAAAAiCCBAgAAAAAA&#10;AAAAEEECBQAAAAAAAAAAIIIECgAAAAAAAAAAQAQJFAAAAAAAAAAAgAgSKAAAAAAAAAAAABEkUAAA&#10;AAAAAAAAACJIoAAAAAAAAAAAAESQQAEAAAAAAAAAAIgggQIAAAAAAAAAABBBAgUAAAAAAAAAACCC&#10;BAoAAAAAAAAAAEAECRQAAAAAAAAAAIAIEigAAAAAAAAAAAARJFAAAAAAAAAAAAAiSKAAAAAAAAAA&#10;AABEkEABAAAAAAAAAACIIIECAAAAAAAAAAAQQQIFAAAAAAAAAAAgggQKAAAAAAAAAABABAkUAAAA&#10;AAAAAACACBIoAAAAAAAAAAAAESRQAAAAAAAAAAAAIkigAAAAAAAAAAAARJBAAQAAAAAAAAAAiCCB&#10;AgAAAAAAAAAAEEECBQAAAAAAAAAAIIIECgAAAAAAAAAAQAQJFAAAAAAAAAAAgAgSKAAAAAAAAAAA&#10;ABEkUAAAAIDHzD/+8Q/7+KOP7O233rJTJ0/a9WvX7IsvvrAff/zR/+3f//63/e1vf7MPPvjA3jp3&#10;zi6cP2/vXr/ur/n8r3+1r7/+2r7//nu7+f77dubMaduze7dt2bTJ1qxaaatWrLB9e/cE733Orl69&#10;6ts4fvy47d+3z7Zs3mSrli+3zRs32PFjx+zdd9+1vwbvp2397//+7529u03v/8knn/jfhOP9YHva&#10;z7///e93/ipjtE0d79+CbX311Vf2188+s4+CY7x165Z99umn9uWXX/rQz7c+/ND/97vvvvP5eRR+&#10;+ukn+zQ4xsuXL9vFixftWnAebt686fsRb04AAAAA/LaQQAEAAAAeMwrOnz51yhYvWmTTp0+zHdu3&#10;exBfyQn92//8z/94suDIkSO2aMECW75sme3cudNfc+niRXvvvfc8uXHwwAGbM3u29endy9q1bmX1&#10;atW0OjWq2YB+fYL3Xmhbtmz2bUxOm2SDBw4I/qa11apa1dq0aG6TJoy33cF7XrhwwbcVTUro/c+d&#10;O2u7du38eRwItnflymX79ttv7vxVxmib33/3nScxbrz7ru/LyRMnPOGjxI8SGhqeBHrzTf/fjz/+&#10;2P75z3/eeYeMUSLq3LlztnHDBluzerVt37bNDh086PvxaZw5AQAAAPDbQgIFAAAAyEIKwv/rX//y&#10;qg1VWai6QlUlSxcvtj69elrnjh1s7uzZduLECa8w+eabb/zv37txw1avWmV9eva0kcOG2bKlS+3Y&#10;0aNesXLq1CkfK5Yvt5EjhlvLFs2tfu3aVqlcWatQppS1at7UBg/sb6kpI61Xz+7WKvj3WtWrWcmi&#10;RSxPjuz+N/369LY1wfsrYaHqDiVtYr3//nt24MB+32441q1b6xUvSvSkR8erBIeqO3744QevLlHV&#10;iH4Oq2tU2aGhbSp5ogobJYOUwFi3do0f9+ZNm7yyRkM/r1610nbt3GlXLl/2Sh3Nkd5PP+u9VTGj&#10;7ej/a/vhdkT/G54HvUbnQvunahclTBYuWGBz58yxVStXejJLc6xKFP2N/j58jd5bCS7fzp3j0THE&#10;bisUOw/6W5+L4LX6X72P3k//Hp13AAAAAJmHBAoAAACQhRRkV+BcS2WdOH7cVi5fbqNHjbKO7dpZ&#10;1UoVrWa1qjYmJcUTCFqy6+uvvvLA+sV33rGpkydb7erVrFNye1uyeJFdvXLFg/tbtmyxuXPn2NQp&#10;U2zcuLE2atRIGz92rE1JS7MpkybagL59rFWLZlarelWrWK6MlSj6hhV7o5CVKl7UypUuZS2aNrEx&#10;qam2eeNGO3PmjCcSFPCPdePGDdu7Z48nF8KxcuUKT/R8/vnnd/7ql3S8ShR9dOuWJ4G0jJiORcuN&#10;aTmuMGkQJhguXbrkS4vNmD7dJgf7Pz44njGjR9u4MWP8mPT/9fPY0aleTaPtK8mkOdV+fPjhh76v&#10;mpt3gu3EzqG2EyZPlLBQ4iNcEkz7p21r3lV9orFzxw5PUp1/+21frixcQkznTq/54OZNu6bjuXjR&#10;EyxKJMUmhmJp+998/bVXzOhvNRdahk3VQ9pnJY5UAaMECwAAAICsQQIFAAAAyEIKsCvQrqWolixe&#10;bJ2Sk70S5LU8ue2Fp/9iBfLmsT49e9jO7ds9yP5l8LcKvp85fcoGD+hvr7yc3erVqmGLFsz3f1MC&#10;RdUSnTt1tGFDh9jUqVM8sXHo0CG7fv26B+mnTJpklcqVsaf++Hv7i8YffmcvZ3veypQsbk0aN7IB&#10;/fvZ7FmzPGGgZbG0XFc0AaD30r/r78Kh/T927JgnFNKjxIYSBOGyWwf277+rqkPVF2HlhpIaR48e&#10;tSmTJ1unjh1+Hsnt23nVTJNGDX1/9bN+N3bMaNu9a5dvX3OqZb9UzfNmsE/q8aIKFiWEVFETW4mi&#10;bSl58tlnn3liRFUs2j8ltLR/ep3eV++jahglY5SU0XHo7zUXes2Z06c94aJ50XJqSoYoCaJjVnVL&#10;LG1fFUVaDkx/q7k4cviwb1P7fPnSJU/ifPvtt3deAQAAACCzkUABAAAAspASKKqUUBN2BerTJk70&#10;ipKqFStY7uwvWr48uax39262I/g3JT+UzFBQ/cTxN33prhJFCnvPEi239V3we73Pnj17vAJlzepV&#10;tmvXLjtx4rhXU6iSRMH+tAkTrHypkvbCU09a0dcLWN2aNaxj+7beB0VVHsuXL/P3UKWFKjZU0RFd&#10;gupBEihKVGif1TdEPVr279trK4JtqGpm6ZIl3sNFy3JtWL/Otm7ZbGfPnvGKDlVf7Nu3z0aNGG4N&#10;GyRZ08aNrHmzpp40qVWjmlfLlCtTOvi5uv/b4IEDbdXKFZ6UOHv2rC/ppfe/azurVwfbWe/zqeNT&#10;okUJmw+D49SyZzoHy4K/nTZ5sveBmTFtqs2fO9eX79LxKomiBvtKSO3bu9f7oyxauMCmpk2y2TNm&#10;2ML58305My3BtnjhQlu5YrknRdTcX/Og6htVqrz11ltewaP31bzpNVpybcmiRTYnmMupk9Ns6+ZN&#10;nqwBAAAAkDVIoAAAAABZKEygqFpBQX8F5ZcuWmRdOiRb4fz57kqgaHkoVWkoiXL0yBFfwqpOzRrW&#10;t1cvD/yrl4aSHUp6KIlw/do1r5LwJaY++8xf907w+/FjRlvZEsUtT/aXrGXTJp4k2LZ1i1dpKNiv&#10;12o7Wp5K1RNKMEQ9SAJFx6h90vFt3bLFZk6fZv379bWBA/rb6NQUmzZ1avC/qdavbx/rmNzeFsyf&#10;Z+fPn/cqDR1X3969rFKF8r6cWf26daxOrZpWukQxezV3Th+lg2PR77p37WozgvdWXxQlY1S5oj4y&#10;SgyNGZ1q06dNs9RRo3y+unftYsuXLrWrV6/4vKniZO3q1TZ29Gjr0rGD1alezWpVq2LJbdrYsCFD&#10;fB+V4NAxb9m0yRMyM4L303u3bNbUKqq3TPC/+v/abv8+va1540bWOKm+zZk50ytUNA86J6pq0Xup&#10;ef/A/v2838zwoUNt7JgxNiCYF71P5fJlbejAgXZg3947swgAAAAgs5FAAQAAALKQkgTeE+Sjj24v&#10;CfXee3bqxAlLGTHcShcrelcCRUH4K1cue9BfyQ4F9ZVwUCLl8KFDPy99pUoHVW9oCSz9TkPVH+rN&#10;oeRCyogRVqtaVatcrqyNSRnly0fp35XI0b5oOSu9NrpsV6wHSaBoGatzZ8/a+vXrPWnQt1dPX35L&#10;S2/1Dn5OTUmxbl26eDKocIH8voSYEknqEbJl82ZPoFStVMnq1qppjRs2sAb161mFMqWtwKuv+KhQ&#10;poz/rkunTpYycoTNmzvXJk4Ybz27d/fft2nVMniP3t47pXOHDlazalUrFcztyOFDg/096kufqVm8&#10;EiJKrNSvXcuKvl7QihYq6D/36NrVRgf7qKXRVL2ixIsqdVTx0qZlC0925M2Zw+oF+6eEiPq1JLdt&#10;Y0UKFvAqokHB77TkmpJbqhxSv5hRI0da/759gn3u6NscMmiQn8dunTv5sT39pz9Ys2CONqxbe2cW&#10;AQAAAGQ2EigAAABAFlKyQ0kULXGlALsSGFcvX7ZJ48dZuVIl7kqgqHrk9OlT3hdky5bNNm/eXEtN&#10;GeWJCyUo/hW8l5baUhJFPTeURPn+++89MfLmm8d8KStVYAwdNNCTGKOGDbON69f7sl/6O1WbaF+U&#10;PNHro8t2xXqQBIoqX1RJkjJypHXu2METJ0pstGzezLp362rDhg61dm3aWMWyZSznS9msQ/t2Xg2i&#10;ni/btm61CcFcdO3S2Xr16G59+/S2Pr16WecOydYqeL2GkiL6Xb++fa1P717+d52Cf2/ZrJlXrLRq&#10;0cKTKSOC420d/Fy2ZEmf157duniDelX2bA+2oyb7/fr0se5dulhy27aW3K5N8HNn/116CZSwmkXL&#10;rk0YN9bWrV3jy3uNGj7MKpQudVcCRcuF7di+zYYPHeIJoxHDhtr0qVO8mmXTpk1emaJqoMbB3Dz7&#10;xJ9IoAAAAABZjAQKAAAAkIWUpNBQtUc4Pv3kE5s1fZpVLFv6rgSKmosfOLDfNm7cYKtWrfReJYsX&#10;L7Ldu3fZ9evXPHES0nuGDerVO0X9P5SEqF2juvXr3dsWzJvrVSyqalHvlHDb4f5o3MuDJFCUCJkf&#10;bE9VJxXLlbXqVSpb3dq1rHnTJl6BMbB/f2vauLEVK/S6N7VvVL+e9xNRU3ZtQ+87dcoUr7gJx9Qp&#10;kz2JoaGf9bsRw4dbu7ZtrGqlir7kV42qVXw7LZo1s66dO9ugAQOsUVKSL42mBv2tmjXx5vuqwFEP&#10;mYnjx/tyXaoEmRlsf+aM6cHPY2xo8Lv0Eiha8kvHrh4uSmzdfP99T4Itmj/PlwGLTaDovC5fttQT&#10;SI0aNvD33rt7d3AOLnlD+b99/73t3bPbugVzov40JFAAAACArEUCBQAAAHjM/PWzzzyBUKlcmbsS&#10;KKdOnvTKEwXy58yZbStWLPf/f/LkCbt160NPoGhoyS7vt3H9uh06dNBWrVhhUyanec+R3j17eJPy&#10;/fv32bVr1zzZoYqTB/VACZT3/i+BUrVyJWtQr561btXSegTHpd4fkydNsl49evgSXvnz5rGO7dt5&#10;M3X1JQkbrcduJ72hpcBUvaJtVK9axRom1be2rVv5eyu5ogoTVZfUDP6tyOsFrEfXLrZ65QpvHr9u&#10;zRqbOGGC7496mKgJvI5H86bfpZdAmTBunC1auNB7u6jHi5rfa+6XL1ls9YLjiU2gfPLxx8F7LvKG&#10;96qMUQLl4P79duPddz3RpXN3ODhfPYP9IoECAAAAZD0SKAAAAMBjJr0EypvHjtmK5cssZdQoGz9u&#10;rK1cscIOHz5kly9f9mW6VEGi5ImWA1PTePURUc8RVXlo2SgtF+WVEkeO2I0bN3zJMC3ZFVu5cr8e&#10;JIFy8+b7njho07qVL92l5bHUMF49SebMnmVrVq/2JIqawNeuWcOX2tq8aZNduXLFe5Po32O3k97Q&#10;+3Xt3Mnq1altjRokWYf27W1Av342buxYmzdnjq1bu9YTHpoP7ceY1JTgGLbbhfPnbfPGjZYW7IO2&#10;rWqWlcuXe6N3/Tw8+F0iEihjR6d6gkhLiGnOtGwaCRQAAADg8UECBQAAAHjMpJdAUTJh1swZ1qVz&#10;Z68mUTJFVRpqQK/G70qgKHnywQcf+O/nzZlt7Vq3spJFi3jvkbnB/1ez+fPnz9uHwd98/dVX3vdE&#10;fVjC5bvuV5hAmTVzpi+vpeoN/a96liiho4qKcKh3y9Ili61nj+6+xFaPbt2C/R9gE8aP/zn5oAoV&#10;LZ+lyhQlJ1Qho+M4fvy4Jy3mzJ7tyQxtRz1RtK0wcaKf9bsRQ4daz2CuVHWS3K6t/zxo4ECbNHGi&#10;J3fUh0V/P3jQQOuQ3N5mzJhuR44c9mPZsX27V54ogaIm8FrSS8km/azfPYoEiv5t9aqVXiWjJcvU&#10;J2X1ypV26MABP18f3LwZvP86S27T2p7/yxMkUAAAAIAsRgIFAAAAeMykl0BRv4zRKaO8j4kSI4sX&#10;LvTln5Q00TJcSoCoB4cqT5QoUAKhasUKljfXy8FrqvnyXVqSSskIJTS2bN5sZ8+e8WoVNZxXIuV+&#10;kyhhAkUJhqGDB1ty2zbWrHEjG9i/n/cO0bJb4VCT9NmzZlraxIk2ZNAg69CundWrXcsbwA/o19eT&#10;EUOHBO8R/L5OrZo2dsxoTxapl8iFCxds965dtnDBAhs1YrhvR68bMnCgzZ450xM4gwcOsJbNmlrr&#10;4Pc6Rs3RoAH9rX2b1r4sWNtWLb3/ybSpU2xQ8Lftgt83bJDk1TnHj7/plSGas+nqo5LABMrXX3/t&#10;FSbTp031/enXu5cvI9Yn2OchwX6NHjXSOiW3s3IlS9jTf/oDCRQAAAAgi5FAAQAAAB4z6SVQVEGh&#10;YHuhfK9ZrWpVbf6c2f63WoJLFSRy7uxZTyy0btnCKlco769/9ok/WaH8r1nN4DUtmzfzf1OVRv++&#10;fWzVyhV26dIlT8IoiRK+z68JEyiqCumU3N7KlCxuubK/aKVLFLMG9ep6kiIc6kGSNmmirV292pMU&#10;rZo1tVdzvWxvFMhndWvV9Ob2aqyuxFDpEsVtxPBhduTwYV+O7L333vMlx5YtXWq9gnnQdgoHx6JE&#10;yu0EygxPlBTK96qVL1XC+vbq6cc0acIEa9owyXK++IIVLfS6JdWt4z1XWgTbrlm9ms/NuLFj7PTp&#10;U/btN9/49mbeSZYkKoGi31+/ds0OHDjgfWg6tW9nxQoVtNwvvWiv5HjJ8ubMYTmzPe/VJ0/87v8j&#10;gQIAAABkMRIoAAAAwGNGlQpbNm3yZEC7Vi1t9ozp3kD+xPHj3sdECYi+PXva1s2bPPERS8tnqWeI&#10;Kj3U60NB+NrVq1qLpk2sW5fONrB//5+Hmphv27rF+6FoKS8lLO63AkXLhqn5+sYNG2zCuLHWoV1b&#10;q1uzuleB9Oja9a7tjBszxitRjr/5pieCxqamWtOGDYJ9amw9unW1kSNG2LChQ4K/7Wd9gmNevmyZ&#10;Xbp40ZM56g1yJTim/fv3+7FrOy2aNLZxo0f7cmFbg/0fNzrVmjduZJ2T29ucWTN9O5s2brSUEcOs&#10;Qd06XrHSq0d3Sxk10oYNGWwDgu2oQmXtmtWeCPrpxx99mTH1QVm8aJG/Vs3dDwRDP+t32idtT4kW&#10;9S1RP5X58+b5Elw7d+70baopv5ZFUzXQvuBvRgTH1KZlc1s4f573OVECRf+7b98+WxC8dmDfvpZU&#10;p5ZVLl/WqlYob9UqVrCSRQpbnhwv2ZO//38kUAAAAIAsRgIFAAAAeMyosbsSCNu3bbX1a9fYyRPH&#10;7eOPPrJbH37o1Rgrli21zRs3eNBfVSOxtBzXuXPnvFpl7Zo1tnTxIu+FsmTRIg/2b1i37uehChI1&#10;UFefEi3fpUqW+02gqOeKkiiqXjl44ICtXb3K5s+dE2xvsVdvxG5n186dXp1x69Yte/f6dV+ea9WK&#10;5bZ86RJPrKwLjnHLls22Z9cu79GihMmXX37p+6K50FJeN2/e9Cb6qmLR65TgUMLi2rWr/vPyJUts&#10;fXC8SjJprvQeB/bt879Vxcjt7az1ShElQI4dPeqv/eabr/3YP/30U3vnnXfs9KlTdjH4Xy2NpqGf&#10;9buzZ87Y5eBY33/vPa8iUR+ZkydO2FtvvWVXr171fi2aR+2vmsG/d+OG79em4DypKujLL7/wOdPf&#10;rw32w3vHTJ5sE8eP8wRU2sQJNjUtzXp262qVypaxp//8RxIoAAAAQBYjgQIAAAA8ZpTI+P777736&#10;QoF9VZkoyK8KEQXpFcT3JvBff+1/G0sJFSUflKxQ0kFJAFU9xBt6ny+D99P7PihtV69TwkD7pARC&#10;vG1oqDm69ik8Bu33xx9/7MtzqWJGDdT1s6o30qOkhF6n7cTut4Z+js6JqkCUeFGSR8kMJXreOnfO&#10;5yRataNKF/29fq/XKNGhahEN/azf6X11TnS8qtbR3+qYvvnmG///mnftS5iE0s96rV6n99H+6zWq&#10;2lm6dKnNnDHDli9b6n1olGBSUkcVL7NmTPcKI1WhaGkyVRkBAAAAyBokUAAAAIDHTBjQV8BeQXgF&#10;5xWYVxBewXoF7hWYVzA/2rNESQoF7BXYV+D/i88/90RMvKH30fvpfR+Utqt90vb0Hkp+xNuGhvZD&#10;+6S/19B+hwkIVcwoyaGf9fv0aHv6dx137H6nNyf6vX7WPCjBokTUR7du+b5Eq3aU8NDf6/d6jeY+&#10;TM7oZ/0u/H2YBNLf6pjCxIl+r2PTtsP3C1+rf9fv9feqVtm7d69XxGgJsClpad5HRY3zx6Sm2LAh&#10;Q7y5fJeOHbzHy5lTp+7sJQAAAIDMRgIFAAAAeAyFCYrYoLyG/r+C9QrQ6/dR4d/o3zX0t/ca+lu9&#10;5mHE7tO9tqV/C7ejof0O/z5MUujneMcTir4u9v30c7id8D3S207s38QK/z4c4XvH/i78ffizthv7&#10;e41Q7N+F/6Z9+OSTT3x5tt27dtmM6dOse9eu1rxpE0uqX89qVa9mHdq384TKxvXrve+NliMDAAAA&#10;kDVIoAAAAABAJlDyRpU3SqJo2bIN69fbhPHjbfDAgdandy9v8q9KFCVP1I9FlTmqQAIAAACQNUig&#10;AAAAAEAmUDWKqmC05NhfP/vMl/M6efKkN85X/xP1QVETfPWN0dJrWsJNVSsAAAAAsgYJFAAAAAAA&#10;AAAAgAgSKAAAAAAAAAAAABEkUAAAAAAAAAAAACJIoAAAAAAAAAAAAESQQAEAAAAAAAAAAIgggQIA&#10;AAAAAAAAABBBAgUAAAAAAAAAACCCBAoAAAAAAAAAAEAECRQAAAAAAAAAAIAIEigAAAAAAAAAAAAR&#10;JFAAAAAAAAAAAAAiSKAAAAAAAAAAAABEkEABAAAAAAAAAACIIIECAAAAAAAAAAAQQQIFAAAAAAAA&#10;AAAgggQKAAAAAAAAAABABAkUAAAAAAAAAACACBIoAAAAAAAAAAAAESRQAAAAAAAAAAAAIkigAAAA&#10;AAAAAAAARJBAAQAAAAAAAAAAiCCBAgAAAAAAAAAAEEECBQAAAAAAAAAAIIIECgAAAAAAAAAAQAQJ&#10;FAAAAAAAAAAAgAgSKAAAAAAAAAAAABEkUAAAAAAAAAAAACJIoAAAAAAAAAAAAESQQAEAAAAAAAAA&#10;AIgggQIAAAAAAAAAABBBAgUAAAAAAAAAACCCBAoAAAAAAAAAAEAECRQAAAAAAAAAAIAIEigAAAAA&#10;AAAAAAARJFAAAAAAAAAAAAAiSKAAAAAAAAAAAABEkEABAAAAAAAAAACIIIECAAAAAAAAAAAQQQIF&#10;AAAAAAAAAAAgggQKAAAAAAAAAABABAkUAAAAAAAAAACACBIoAAAAAAAAAAAAESRQAAAAAAAAAAAA&#10;IkigAAAAAAAAAAAARJBAAQAAAAAAAAAAiCCBAgAAAAAAAAAAEEECBQAAAAAAAAAAIIIECgAAAAAA&#10;AAAAQAQJFAAAAAAAAAAAgAgSKAAAAAAAAAAAABEkUAAAAAAAAAAAACJIoAAAAAAAAAAAAESQQAEA&#10;AAAAAAAAAIgggQIAAAAAAAAAABBBAgUAAAAAAAAAACCCBAoAAAAAAAAAAEAECRQAAAAAAAAAAIAI&#10;EigAAAAAAAAAAAARJFAAAAAAAAAAAAAiSKAAAAAAAAAAAABEkEABAAAAAAAAAACIIIECAAAAAAAA&#10;AAAQQQIFAAAAAAAAAAAgggQKAAAAAAAAAABABAkUAAAAAAAAAACACBIoAAAAAAAAAAAAdzH7/wF1&#10;qvUUyNCYggAAAABJRU5ErkJgglBLAwQUAAYACAAAACEAorUcWOEAAAALAQAADwAAAGRycy9kb3du&#10;cmV2LnhtbEyPTUvDQBCG74L/YRnBm90k/TDEbEop6qkItoJ422anSWh2NmS3SfrvnZ70OLwP7zxv&#10;vp5sKwbsfeNIQTyLQCCVzjRUKfg6vD2lIHzQZHTrCBVc0cO6uL/LdWbcSJ847EMluIR8phXUIXSZ&#10;lL6s0Wo/cx0SZyfXWx347Ctpej1yuW1lEkUraXVD/KHWHW5rLM/7i1XwPupxM49fh935tL3+HJYf&#10;37sYlXp8mDYvIAJO4Q+Gmz6rQ8FOR3ch40WrIEnjhFEOVrzpBiyi+QLEUcFzvExBFrn8v6H4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PJQb5UjAwAA7wcAAA4A&#10;AAAAAAAAAAAAAAAAOgIAAGRycy9lMm9Eb2MueG1sUEsBAi0ACgAAAAAAAAAhAH7XcrllawMAZWsD&#10;ABQAAAAAAAAAAAAAAAAAiQUAAGRycy9tZWRpYS9pbWFnZTEucG5nUEsBAi0AFAAGAAgAAAAhAKK1&#10;HFjhAAAACwEAAA8AAAAAAAAAAAAAAAAAIHEDAGRycy9kb3ducmV2LnhtbFBLAQItABQABgAIAAAA&#10;IQCqJg6+vAAAACEBAAAZAAAAAAAAAAAAAAAAAC5yAwBkcnMvX3JlbHMvZTJvRG9jLnhtbC5yZWxz&#10;UEsFBgAAAAAGAAYAfAEAACFzAwAAAA==&#10;" o:allowincell="f">
                <v:shape id="Picture 19" o:spid="_x0000_s1027" type="#_x0000_t75" style="position:absolute;width:71262;height:44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jguwAAAANsAAAAPAAAAZHJzL2Rvd25yZXYueG1sRE9Na4NA&#10;EL0X+h+WCfTWrLEQrHWVUCjJpYJaeh7ciUrcWXG3xvz7bKHQ2zze52TFakax0OwGywp22wgEcWv1&#10;wJ2Cr+bjOQHhPLLG0TIpuJGDIn98yDDV9soVLbXvRAhhl6KC3vspldK1PRl0WzsRB+5sZ4M+wLmT&#10;esZrCDejjKNoLw0OHBp6nOi9p/ZS/xgFVeIW6evPpllKjOW5PJb77xelnjbr4Q2Ep9X/i//cJx3m&#10;v8LvL+EAmd8BAAD//wMAUEsBAi0AFAAGAAgAAAAhANvh9svuAAAAhQEAABMAAAAAAAAAAAAAAAAA&#10;AAAAAFtDb250ZW50X1R5cGVzXS54bWxQSwECLQAUAAYACAAAACEAWvQsW78AAAAVAQAACwAAAAAA&#10;AAAAAAAAAAAfAQAAX3JlbHMvLnJlbHNQSwECLQAUAAYACAAAACEAuoY4LsAAAADbAAAADwAAAAAA&#10;AAAAAAAAAAAHAgAAZHJzL2Rvd25yZXYueG1sUEsFBgAAAAADAAMAtwAAAPQCAAAAAA==&#10;">
                  <v:imagedata r:id="rId117" o:title=""/>
                </v:shape>
                <v:shape id="Shape 1796" o:spid="_x0000_s1028" style="position:absolute;left:25359;top:37993;width:17053;height:3901;visibility:visible;mso-wrap-style:square;v-text-anchor:top" coordsize="1705355,390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3IVwAAAANsAAAAPAAAAZHJzL2Rvd25yZXYueG1sRE/LisIw&#10;FN0L/kO4gjtNLSLSMZZBmKHgxtfG3Z3mTlva3JQkap2vnywEl4fz3uSD6cSdnG8sK1jMExDEpdUN&#10;Vwou56/ZGoQPyBo7y6TgSR7y7Xi0wUzbBx/pfgqViCHsM1RQh9BnUvqyJoN+bnviyP1aZzBE6Cqp&#10;HT5iuOlkmiQrabDh2FBjT7uayvZ0MwqWxfLa7OTBf5ddkf79LNy1PeyVmk6Gzw8QgYbwFr/chVaQ&#10;xvXxS/wBcvsPAAD//wMAUEsBAi0AFAAGAAgAAAAhANvh9svuAAAAhQEAABMAAAAAAAAAAAAAAAAA&#10;AAAAAFtDb250ZW50X1R5cGVzXS54bWxQSwECLQAUAAYACAAAACEAWvQsW78AAAAVAQAACwAAAAAA&#10;AAAAAAAAAAAfAQAAX3JlbHMvLnJlbHNQSwECLQAUAAYACAAAACEABXNyFcAAAADbAAAADwAAAAAA&#10;AAAAAAAAAAAHAgAAZHJzL2Rvd25yZXYueG1sUEsFBgAAAAADAAMAtwAAAPQCAAAAAA==&#10;" path="m,l,390144r1705355,l1705355,,,xe" stroked="f">
                  <v:path arrowok="t" textboxrect="0,0,1705355,390144"/>
                </v:shape>
                <w10:wrap anchorx="page"/>
              </v:group>
            </w:pict>
          </mc:Fallback>
        </mc:AlternateContent>
      </w:r>
    </w:p>
    <w:p w14:paraId="15A6F575" w14:textId="77777777" w:rsidR="00A06623" w:rsidRPr="00E47943" w:rsidRDefault="00A06623" w:rsidP="00A06623">
      <w:pPr>
        <w:rPr>
          <w:rFonts w:ascii="Arial" w:eastAsia="Arial" w:hAnsi="Arial" w:cs="Arial"/>
          <w:w w:val="99"/>
        </w:rPr>
      </w:pPr>
    </w:p>
    <w:p w14:paraId="41233710" w14:textId="77777777" w:rsidR="00A06623" w:rsidRPr="00E47943" w:rsidRDefault="00A06623" w:rsidP="00A06623">
      <w:pPr>
        <w:rPr>
          <w:rFonts w:ascii="Arial" w:eastAsia="Arial" w:hAnsi="Arial" w:cs="Arial"/>
          <w:w w:val="99"/>
        </w:rPr>
      </w:pPr>
    </w:p>
    <w:p w14:paraId="7F042512" w14:textId="77777777" w:rsidR="00A06623" w:rsidRPr="00E47943" w:rsidRDefault="00A06623" w:rsidP="00A06623">
      <w:pPr>
        <w:rPr>
          <w:rFonts w:ascii="Arial" w:eastAsia="Arial" w:hAnsi="Arial" w:cs="Arial"/>
          <w:w w:val="99"/>
        </w:rPr>
      </w:pPr>
    </w:p>
    <w:p w14:paraId="5D0F0F96" w14:textId="77777777" w:rsidR="00A06623" w:rsidRPr="00E47943" w:rsidRDefault="00A06623" w:rsidP="00A06623">
      <w:pPr>
        <w:rPr>
          <w:rFonts w:ascii="Arial" w:eastAsia="Arial" w:hAnsi="Arial" w:cs="Arial"/>
          <w:w w:val="99"/>
        </w:rPr>
      </w:pPr>
    </w:p>
    <w:p w14:paraId="25D5C4A3" w14:textId="77777777" w:rsidR="00A06623" w:rsidRPr="00E47943" w:rsidRDefault="00A06623" w:rsidP="00A06623">
      <w:pPr>
        <w:rPr>
          <w:rFonts w:ascii="Arial" w:eastAsia="Arial" w:hAnsi="Arial" w:cs="Arial"/>
          <w:w w:val="99"/>
        </w:rPr>
      </w:pPr>
    </w:p>
    <w:p w14:paraId="14E55E36" w14:textId="77777777" w:rsidR="00A06623" w:rsidRPr="00E47943" w:rsidRDefault="00A06623" w:rsidP="00A06623">
      <w:pPr>
        <w:rPr>
          <w:rFonts w:ascii="Arial" w:eastAsia="Arial" w:hAnsi="Arial" w:cs="Arial"/>
          <w:w w:val="99"/>
        </w:rPr>
      </w:pPr>
    </w:p>
    <w:p w14:paraId="3E5BEB8C" w14:textId="77777777" w:rsidR="00A06623" w:rsidRPr="00E47943" w:rsidRDefault="00A06623" w:rsidP="00A06623">
      <w:pPr>
        <w:rPr>
          <w:rFonts w:ascii="Arial" w:eastAsia="Arial" w:hAnsi="Arial" w:cs="Arial"/>
          <w:w w:val="99"/>
        </w:rPr>
      </w:pPr>
    </w:p>
    <w:p w14:paraId="676840F5" w14:textId="77777777" w:rsidR="00A06623" w:rsidRPr="00E47943" w:rsidRDefault="00A06623" w:rsidP="00A06623">
      <w:pPr>
        <w:rPr>
          <w:rFonts w:ascii="Arial" w:eastAsia="Arial" w:hAnsi="Arial" w:cs="Arial"/>
          <w:w w:val="99"/>
        </w:rPr>
      </w:pPr>
    </w:p>
    <w:p w14:paraId="2590F4CF" w14:textId="77777777" w:rsidR="00A06623" w:rsidRPr="00E47943" w:rsidRDefault="00A06623" w:rsidP="00A06623">
      <w:pPr>
        <w:rPr>
          <w:rFonts w:ascii="Arial" w:eastAsia="Arial" w:hAnsi="Arial" w:cs="Arial"/>
          <w:w w:val="99"/>
        </w:rPr>
      </w:pPr>
    </w:p>
    <w:p w14:paraId="450C8210" w14:textId="77777777" w:rsidR="00A06623" w:rsidRPr="00E47943" w:rsidRDefault="00A06623" w:rsidP="00A06623">
      <w:pPr>
        <w:rPr>
          <w:rFonts w:ascii="Arial" w:eastAsia="Arial" w:hAnsi="Arial" w:cs="Arial"/>
          <w:w w:val="99"/>
        </w:rPr>
      </w:pPr>
    </w:p>
    <w:p w14:paraId="0BE689FD" w14:textId="77777777" w:rsidR="00A06623" w:rsidRPr="00E47943" w:rsidRDefault="00A06623" w:rsidP="00A06623">
      <w:pPr>
        <w:rPr>
          <w:rFonts w:ascii="Arial" w:eastAsia="Arial" w:hAnsi="Arial" w:cs="Arial"/>
          <w:w w:val="99"/>
        </w:rPr>
      </w:pPr>
    </w:p>
    <w:p w14:paraId="26487126" w14:textId="77777777" w:rsidR="00A06623" w:rsidRPr="00E47943" w:rsidRDefault="00A06623" w:rsidP="00A06623">
      <w:pPr>
        <w:rPr>
          <w:rFonts w:ascii="Arial" w:eastAsia="Arial" w:hAnsi="Arial" w:cs="Arial"/>
          <w:w w:val="99"/>
        </w:rPr>
      </w:pPr>
    </w:p>
    <w:p w14:paraId="44298829" w14:textId="77777777" w:rsidR="00A06623" w:rsidRPr="00E47943" w:rsidRDefault="00A06623" w:rsidP="00A06623">
      <w:pPr>
        <w:rPr>
          <w:rFonts w:ascii="Arial" w:eastAsia="Arial" w:hAnsi="Arial" w:cs="Arial"/>
          <w:w w:val="99"/>
        </w:rPr>
      </w:pPr>
    </w:p>
    <w:p w14:paraId="08596012" w14:textId="77777777" w:rsidR="00A06623" w:rsidRPr="00E47943" w:rsidRDefault="00A06623" w:rsidP="00A06623">
      <w:pPr>
        <w:rPr>
          <w:rFonts w:ascii="Arial" w:eastAsia="Arial" w:hAnsi="Arial" w:cs="Arial"/>
          <w:w w:val="99"/>
        </w:rPr>
      </w:pPr>
    </w:p>
    <w:p w14:paraId="67C7377A" w14:textId="77777777" w:rsidR="00A06623" w:rsidRPr="00E47943" w:rsidRDefault="00A06623" w:rsidP="00A06623">
      <w:pPr>
        <w:rPr>
          <w:rFonts w:ascii="Arial" w:eastAsia="Arial" w:hAnsi="Arial" w:cs="Arial"/>
          <w:w w:val="99"/>
        </w:rPr>
      </w:pPr>
    </w:p>
    <w:p w14:paraId="60A83236" w14:textId="77777777" w:rsidR="00A06623" w:rsidRPr="00E47943" w:rsidRDefault="00A06623" w:rsidP="00A06623">
      <w:pPr>
        <w:rPr>
          <w:rFonts w:ascii="Arial" w:eastAsia="Arial" w:hAnsi="Arial" w:cs="Arial"/>
          <w:w w:val="99"/>
        </w:rPr>
      </w:pPr>
    </w:p>
    <w:p w14:paraId="2F9B3B3A" w14:textId="77777777" w:rsidR="00A06623" w:rsidRPr="00E47943" w:rsidRDefault="00A06623" w:rsidP="00A06623">
      <w:pPr>
        <w:rPr>
          <w:rFonts w:ascii="Arial" w:eastAsia="Arial" w:hAnsi="Arial" w:cs="Arial"/>
          <w:w w:val="99"/>
        </w:rPr>
      </w:pPr>
    </w:p>
    <w:p w14:paraId="713BF257" w14:textId="77777777" w:rsidR="00A06623" w:rsidRPr="00E47943" w:rsidRDefault="00A06623" w:rsidP="00A06623">
      <w:pPr>
        <w:rPr>
          <w:rFonts w:ascii="Arial" w:eastAsia="Arial" w:hAnsi="Arial" w:cs="Arial"/>
          <w:w w:val="99"/>
        </w:rPr>
      </w:pPr>
    </w:p>
    <w:p w14:paraId="23CCDE61" w14:textId="77777777" w:rsidR="00A06623" w:rsidRPr="00E47943" w:rsidRDefault="00A06623" w:rsidP="00A06623">
      <w:pPr>
        <w:rPr>
          <w:rFonts w:ascii="Arial" w:eastAsia="Arial" w:hAnsi="Arial" w:cs="Arial"/>
          <w:w w:val="99"/>
        </w:rPr>
      </w:pPr>
    </w:p>
    <w:p w14:paraId="057C02F0" w14:textId="77777777" w:rsidR="00A06623" w:rsidRPr="00E47943" w:rsidRDefault="00A06623" w:rsidP="00A06623">
      <w:pPr>
        <w:rPr>
          <w:rFonts w:ascii="Arial" w:eastAsia="Arial" w:hAnsi="Arial" w:cs="Arial"/>
          <w:w w:val="99"/>
        </w:rPr>
      </w:pPr>
    </w:p>
    <w:p w14:paraId="0189608C" w14:textId="77777777" w:rsidR="00A06623" w:rsidRPr="00E47943" w:rsidRDefault="00A06623" w:rsidP="00A06623">
      <w:pPr>
        <w:rPr>
          <w:rFonts w:ascii="Arial" w:eastAsia="Arial" w:hAnsi="Arial" w:cs="Arial"/>
          <w:w w:val="99"/>
        </w:rPr>
      </w:pPr>
    </w:p>
    <w:p w14:paraId="0E49868C" w14:textId="77777777" w:rsidR="00A06623" w:rsidRPr="00E47943" w:rsidRDefault="00A06623" w:rsidP="00A06623">
      <w:pPr>
        <w:rPr>
          <w:rFonts w:ascii="Arial" w:eastAsia="Arial" w:hAnsi="Arial" w:cs="Arial"/>
          <w:w w:val="99"/>
        </w:rPr>
      </w:pPr>
    </w:p>
    <w:p w14:paraId="35BB585E" w14:textId="77777777" w:rsidR="00A06623" w:rsidRPr="00E47943" w:rsidRDefault="00A06623" w:rsidP="00A06623">
      <w:pPr>
        <w:rPr>
          <w:rFonts w:ascii="Arial" w:eastAsia="Arial" w:hAnsi="Arial" w:cs="Arial"/>
          <w:w w:val="99"/>
        </w:rPr>
      </w:pPr>
    </w:p>
    <w:p w14:paraId="6F39D344" w14:textId="77777777" w:rsidR="00A06623" w:rsidRPr="00E47943" w:rsidRDefault="00A06623" w:rsidP="00A06623">
      <w:pPr>
        <w:rPr>
          <w:rFonts w:ascii="Arial" w:eastAsia="Arial" w:hAnsi="Arial" w:cs="Arial"/>
          <w:w w:val="99"/>
        </w:rPr>
      </w:pPr>
    </w:p>
    <w:p w14:paraId="186ADA61" w14:textId="77777777" w:rsidR="00A06623" w:rsidRPr="00E47943" w:rsidRDefault="00A06623" w:rsidP="00A06623">
      <w:pPr>
        <w:spacing w:after="40"/>
        <w:rPr>
          <w:rFonts w:ascii="Arial" w:eastAsia="Arial" w:hAnsi="Arial" w:cs="Arial"/>
          <w:w w:val="99"/>
        </w:rPr>
      </w:pPr>
    </w:p>
    <w:p w14:paraId="56488CAF" w14:textId="77777777" w:rsidR="00A06623" w:rsidRPr="00E47943" w:rsidRDefault="00A06623" w:rsidP="00A06623">
      <w:pPr>
        <w:widowControl w:val="0"/>
        <w:ind w:left="5813" w:right="-20"/>
        <w:rPr>
          <w:rFonts w:ascii="Arial" w:eastAsia="Arial" w:hAnsi="Arial" w:cs="Arial"/>
          <w:b/>
          <w:bCs/>
          <w:color w:val="000000"/>
        </w:rPr>
      </w:pPr>
      <w:r w:rsidRPr="00E47943">
        <w:rPr>
          <w:rFonts w:ascii="Arial" w:eastAsia="Arial" w:hAnsi="Arial" w:cs="Arial"/>
          <w:b/>
          <w:bCs/>
          <w:color w:val="000000"/>
          <w:spacing w:val="1"/>
          <w:w w:val="99"/>
        </w:rPr>
        <w:t>3</w:t>
      </w:r>
      <w:r w:rsidRPr="00E47943">
        <w:rPr>
          <w:rFonts w:ascii="Arial" w:eastAsia="Arial" w:hAnsi="Arial" w:cs="Arial"/>
          <w:b/>
          <w:bCs/>
          <w:color w:val="000000"/>
        </w:rPr>
        <w:t>/</w:t>
      </w:r>
      <w:r w:rsidRPr="00E47943">
        <w:rPr>
          <w:rFonts w:ascii="Arial" w:eastAsia="Arial" w:hAnsi="Arial" w:cs="Arial"/>
          <w:b/>
          <w:bCs/>
          <w:color w:val="000000"/>
          <w:w w:val="99"/>
        </w:rPr>
        <w:t>8</w:t>
      </w:r>
      <w:r w:rsidRPr="00E47943">
        <w:rPr>
          <w:rFonts w:ascii="Arial" w:eastAsia="Arial" w:hAnsi="Arial" w:cs="Arial"/>
          <w:b/>
          <w:bCs/>
          <w:color w:val="000000"/>
          <w:position w:val="7"/>
        </w:rPr>
        <w:t>”</w:t>
      </w:r>
      <w:r w:rsidRPr="00E47943">
        <w:rPr>
          <w:rFonts w:ascii="Arial" w:eastAsia="Arial" w:hAnsi="Arial" w:cs="Arial"/>
          <w:b/>
          <w:bCs/>
          <w:color w:val="000000"/>
          <w:spacing w:val="23"/>
          <w:position w:val="7"/>
        </w:rPr>
        <w:t xml:space="preserve"> </w:t>
      </w:r>
      <w:r w:rsidRPr="00E47943">
        <w:rPr>
          <w:rFonts w:ascii="Arial" w:eastAsia="Arial" w:hAnsi="Arial" w:cs="Arial"/>
          <w:b/>
          <w:bCs/>
          <w:color w:val="000000"/>
        </w:rPr>
        <w:t>L</w:t>
      </w:r>
      <w:r w:rsidRPr="00E47943">
        <w:rPr>
          <w:rFonts w:ascii="Arial" w:eastAsia="Arial" w:hAnsi="Arial" w:cs="Arial"/>
          <w:b/>
          <w:bCs/>
          <w:color w:val="000000"/>
          <w:spacing w:val="1"/>
          <w:w w:val="99"/>
        </w:rPr>
        <w:t>e</w:t>
      </w:r>
      <w:r w:rsidRPr="00E47943">
        <w:rPr>
          <w:rFonts w:ascii="Arial" w:eastAsia="Arial" w:hAnsi="Arial" w:cs="Arial"/>
          <w:b/>
          <w:bCs/>
          <w:color w:val="000000"/>
        </w:rPr>
        <w:t>tt</w:t>
      </w:r>
      <w:r w:rsidRPr="00E47943">
        <w:rPr>
          <w:rFonts w:ascii="Arial" w:eastAsia="Arial" w:hAnsi="Arial" w:cs="Arial"/>
          <w:b/>
          <w:bCs/>
          <w:color w:val="000000"/>
          <w:w w:val="99"/>
        </w:rPr>
        <w:t>er</w:t>
      </w:r>
      <w:r w:rsidRPr="00E47943">
        <w:rPr>
          <w:rFonts w:ascii="Arial" w:eastAsia="Arial" w:hAnsi="Arial" w:cs="Arial"/>
          <w:b/>
          <w:bCs/>
          <w:color w:val="000000"/>
        </w:rPr>
        <w:t>ing</w:t>
      </w:r>
    </w:p>
    <w:p w14:paraId="384A006C" w14:textId="77777777" w:rsidR="00A06623" w:rsidRPr="00E47943" w:rsidRDefault="00A06623" w:rsidP="00A06623">
      <w:pPr>
        <w:rPr>
          <w:rFonts w:ascii="Arial" w:eastAsia="Arial" w:hAnsi="Arial" w:cs="Arial"/>
        </w:rPr>
      </w:pPr>
    </w:p>
    <w:p w14:paraId="6A7445E9" w14:textId="77777777" w:rsidR="00AE27D5" w:rsidRDefault="00AE27D5" w:rsidP="009B0E75">
      <w:pPr>
        <w:widowControl w:val="0"/>
        <w:autoSpaceDE w:val="0"/>
        <w:autoSpaceDN w:val="0"/>
        <w:adjustRightInd w:val="0"/>
        <w:ind w:left="0"/>
        <w:rPr>
          <w:rFonts w:ascii="Arial" w:eastAsiaTheme="minorEastAsia" w:hAnsi="Arial" w:cs="Arial"/>
          <w:color w:val="000000"/>
          <w:lang w:eastAsia="en-GB"/>
        </w:rPr>
      </w:pPr>
    </w:p>
    <w:p w14:paraId="7E9B105D" w14:textId="77777777" w:rsidR="00AE27D5" w:rsidRDefault="00AE27D5" w:rsidP="009B0E75">
      <w:pPr>
        <w:widowControl w:val="0"/>
        <w:autoSpaceDE w:val="0"/>
        <w:autoSpaceDN w:val="0"/>
        <w:adjustRightInd w:val="0"/>
        <w:ind w:left="0"/>
        <w:rPr>
          <w:rFonts w:ascii="Arial" w:eastAsiaTheme="minorEastAsia" w:hAnsi="Arial" w:cs="Arial"/>
          <w:color w:val="000000"/>
          <w:lang w:eastAsia="en-GB"/>
        </w:rPr>
      </w:pPr>
    </w:p>
    <w:p w14:paraId="46165DE2" w14:textId="77777777" w:rsidR="00AE27D5" w:rsidRDefault="00AE27D5" w:rsidP="009B0E75">
      <w:pPr>
        <w:widowControl w:val="0"/>
        <w:autoSpaceDE w:val="0"/>
        <w:autoSpaceDN w:val="0"/>
        <w:adjustRightInd w:val="0"/>
        <w:ind w:left="0"/>
        <w:rPr>
          <w:rFonts w:ascii="Arial" w:eastAsiaTheme="minorEastAsia" w:hAnsi="Arial" w:cs="Arial"/>
          <w:color w:val="000000"/>
          <w:lang w:eastAsia="en-GB"/>
        </w:rPr>
      </w:pPr>
    </w:p>
    <w:p w14:paraId="52B3E984" w14:textId="1DCFC070" w:rsidR="00AE27D5" w:rsidRDefault="00AE27D5" w:rsidP="009B0E75">
      <w:pPr>
        <w:widowControl w:val="0"/>
        <w:autoSpaceDE w:val="0"/>
        <w:autoSpaceDN w:val="0"/>
        <w:adjustRightInd w:val="0"/>
        <w:ind w:left="0"/>
        <w:rPr>
          <w:rFonts w:ascii="Arial" w:eastAsiaTheme="minorEastAsia" w:hAnsi="Arial" w:cs="Arial"/>
          <w:color w:val="000000"/>
          <w:lang w:eastAsia="en-GB"/>
        </w:rPr>
        <w:sectPr w:rsidR="00AE27D5" w:rsidSect="00684029">
          <w:pgSz w:w="16838" w:h="11906" w:orient="landscape" w:code="9"/>
          <w:pgMar w:top="993" w:right="993" w:bottom="1183" w:left="1276" w:header="720" w:footer="567" w:gutter="0"/>
          <w:cols w:space="720"/>
          <w:docGrid w:linePitch="299"/>
        </w:sectPr>
      </w:pPr>
    </w:p>
    <w:p w14:paraId="61799B70" w14:textId="45B038E0" w:rsidR="004940A0" w:rsidRPr="009B0E75" w:rsidRDefault="004940A0" w:rsidP="009B0E75">
      <w:pPr>
        <w:widowControl w:val="0"/>
        <w:autoSpaceDE w:val="0"/>
        <w:autoSpaceDN w:val="0"/>
        <w:adjustRightInd w:val="0"/>
        <w:ind w:left="0"/>
        <w:rPr>
          <w:rFonts w:ascii="Arial" w:eastAsiaTheme="minorEastAsia" w:hAnsi="Arial" w:cs="Arial"/>
          <w:color w:val="000000"/>
          <w:lang w:eastAsia="en-GB"/>
        </w:rPr>
      </w:pPr>
    </w:p>
    <w:p w14:paraId="114D095B" w14:textId="77777777" w:rsidR="004940A0" w:rsidRPr="004940A0" w:rsidRDefault="004940A0" w:rsidP="00D82B77">
      <w:pPr>
        <w:pStyle w:val="Heading1"/>
        <w:rPr>
          <w:szCs w:val="24"/>
          <w:lang w:eastAsia="en-GB"/>
        </w:rPr>
      </w:pPr>
      <w:bookmarkStart w:id="60" w:name="_Toc501022446_12_4"/>
      <w:bookmarkStart w:id="61" w:name="_Toc144743855"/>
      <w:r w:rsidRPr="004940A0">
        <w:rPr>
          <w:lang w:eastAsia="en-GB"/>
        </w:rPr>
        <w:t>Schedule 3 - Contract Data Sheet</w:t>
      </w:r>
      <w:bookmarkEnd w:id="60"/>
      <w:bookmarkEnd w:id="61"/>
    </w:p>
    <w:tbl>
      <w:tblPr>
        <w:tblW w:w="10000" w:type="dxa"/>
        <w:tblInd w:w="130" w:type="dxa"/>
        <w:tblLayout w:type="fixed"/>
        <w:tblCellMar>
          <w:left w:w="0" w:type="dxa"/>
          <w:right w:w="0" w:type="dxa"/>
        </w:tblCellMar>
        <w:tblLook w:val="0000" w:firstRow="0" w:lastRow="0" w:firstColumn="0" w:lastColumn="0" w:noHBand="0" w:noVBand="0"/>
      </w:tblPr>
      <w:tblGrid>
        <w:gridCol w:w="10000"/>
      </w:tblGrid>
      <w:tr w:rsidR="004940A0" w:rsidRPr="004940A0" w14:paraId="0BBF641B"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536CB097"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t>General Conditions</w:t>
            </w:r>
          </w:p>
        </w:tc>
      </w:tr>
      <w:tr w:rsidR="004940A0" w:rsidRPr="004940A0" w14:paraId="23C17407"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48700BB7"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D90FFB">
              <w:rPr>
                <w:rFonts w:ascii="Arial" w:eastAsiaTheme="minorEastAsia" w:hAnsi="Arial" w:cs="Arial"/>
                <w:b/>
                <w:bCs/>
                <w:color w:val="000000"/>
                <w:lang w:eastAsia="en-GB"/>
              </w:rPr>
              <w:t>Condition 2</w:t>
            </w:r>
            <w:r w:rsidRPr="004940A0">
              <w:rPr>
                <w:rFonts w:ascii="Arial" w:eastAsiaTheme="minorEastAsia" w:hAnsi="Arial" w:cs="Arial"/>
                <w:b/>
                <w:bCs/>
                <w:color w:val="000000"/>
                <w:lang w:eastAsia="en-GB"/>
              </w:rPr>
              <w:t xml:space="preserve"> – Duration of Contract:</w:t>
            </w:r>
          </w:p>
          <w:p w14:paraId="0D7E5642"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537DFF8C" w14:textId="286F654B" w:rsidR="004940A0" w:rsidRPr="004940A0" w:rsidRDefault="004940A0" w:rsidP="009D6C8E">
            <w:pPr>
              <w:widowControl w:val="0"/>
              <w:autoSpaceDE w:val="0"/>
              <w:autoSpaceDN w:val="0"/>
              <w:adjustRightInd w:val="0"/>
              <w:spacing w:after="60"/>
              <w:ind w:left="827" w:right="1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The Contract expiry date shall </w:t>
            </w:r>
            <w:proofErr w:type="gramStart"/>
            <w:r w:rsidRPr="004940A0">
              <w:rPr>
                <w:rFonts w:ascii="Arial" w:eastAsiaTheme="minorEastAsia" w:hAnsi="Arial" w:cs="Arial"/>
                <w:color w:val="000000"/>
                <w:lang w:eastAsia="en-GB"/>
              </w:rPr>
              <w:t>be:</w:t>
            </w:r>
            <w:proofErr w:type="gramEnd"/>
            <w:r w:rsidRPr="004940A0">
              <w:rPr>
                <w:rFonts w:ascii="Arial" w:eastAsiaTheme="minorEastAsia" w:hAnsi="Arial" w:cs="Arial"/>
                <w:color w:val="000000"/>
                <w:lang w:eastAsia="en-GB"/>
              </w:rPr>
              <w:t xml:space="preserve"> </w:t>
            </w:r>
            <w:r w:rsidR="009D6C8E" w:rsidRPr="009D6C8E">
              <w:rPr>
                <w:rFonts w:ascii="Arial" w:eastAsiaTheme="minorEastAsia" w:hAnsi="Arial" w:cs="Arial"/>
                <w:color w:val="000000"/>
                <w:highlight w:val="yellow"/>
                <w:lang w:eastAsia="en-GB"/>
              </w:rPr>
              <w:t>DD/MM/YY</w:t>
            </w:r>
          </w:p>
        </w:tc>
      </w:tr>
      <w:tr w:rsidR="004940A0" w:rsidRPr="004940A0" w14:paraId="6C5B50CD"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4F8D0609"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4940A0">
              <w:rPr>
                <w:rFonts w:ascii="Arial" w:eastAsiaTheme="minorEastAsia" w:hAnsi="Arial" w:cs="Arial"/>
                <w:b/>
                <w:bCs/>
                <w:color w:val="000000"/>
                <w:lang w:eastAsia="en-GB"/>
              </w:rPr>
              <w:t>Condition 4 – Governing Law:</w:t>
            </w:r>
          </w:p>
          <w:p w14:paraId="702D6AC6" w14:textId="77777777" w:rsidR="004940A0" w:rsidRPr="004940A0" w:rsidRDefault="004940A0" w:rsidP="004940A0">
            <w:pPr>
              <w:widowControl w:val="0"/>
              <w:autoSpaceDE w:val="0"/>
              <w:autoSpaceDN w:val="0"/>
              <w:adjustRightInd w:val="0"/>
              <w:spacing w:after="60"/>
              <w:ind w:left="838" w:right="10"/>
              <w:rPr>
                <w:rFonts w:ascii="Arial" w:eastAsiaTheme="minorEastAsia" w:hAnsi="Arial" w:cs="Arial"/>
                <w:sz w:val="24"/>
                <w:szCs w:val="24"/>
                <w:lang w:eastAsia="en-GB"/>
              </w:rPr>
            </w:pPr>
          </w:p>
          <w:p w14:paraId="1966102A" w14:textId="77777777" w:rsidR="004940A0" w:rsidRPr="004940A0" w:rsidRDefault="004940A0" w:rsidP="004940A0">
            <w:pPr>
              <w:widowControl w:val="0"/>
              <w:autoSpaceDE w:val="0"/>
              <w:autoSpaceDN w:val="0"/>
              <w:adjustRightInd w:val="0"/>
              <w:spacing w:after="60"/>
              <w:ind w:left="838" w:right="10"/>
              <w:rPr>
                <w:rFonts w:ascii="Arial" w:eastAsiaTheme="minorEastAsia" w:hAnsi="Arial" w:cs="Arial"/>
                <w:color w:val="000000"/>
                <w:lang w:eastAsia="en-GB"/>
              </w:rPr>
            </w:pPr>
            <w:r w:rsidRPr="004940A0">
              <w:rPr>
                <w:rFonts w:ascii="Arial" w:eastAsiaTheme="minorEastAsia" w:hAnsi="Arial" w:cs="Arial"/>
                <w:color w:val="000000"/>
                <w:lang w:eastAsia="en-GB"/>
              </w:rPr>
              <w:t>Contract to be governed and construed in accordance with: (delete as appropriate)</w:t>
            </w:r>
          </w:p>
          <w:p w14:paraId="7B86D3D3" w14:textId="77777777" w:rsidR="004940A0" w:rsidRPr="004940A0" w:rsidRDefault="004940A0" w:rsidP="004940A0">
            <w:pPr>
              <w:widowControl w:val="0"/>
              <w:autoSpaceDE w:val="0"/>
              <w:autoSpaceDN w:val="0"/>
              <w:adjustRightInd w:val="0"/>
              <w:spacing w:after="60"/>
              <w:ind w:left="838" w:right="10"/>
              <w:rPr>
                <w:rFonts w:ascii="Arial" w:eastAsiaTheme="minorEastAsia" w:hAnsi="Arial" w:cs="Arial"/>
                <w:sz w:val="24"/>
                <w:szCs w:val="24"/>
                <w:lang w:eastAsia="en-GB"/>
              </w:rPr>
            </w:pPr>
          </w:p>
          <w:p w14:paraId="7E794B2C" w14:textId="02AADC07" w:rsidR="004940A0" w:rsidRPr="004940A0" w:rsidRDefault="004940A0" w:rsidP="004940A0">
            <w:pPr>
              <w:widowControl w:val="0"/>
              <w:autoSpaceDE w:val="0"/>
              <w:autoSpaceDN w:val="0"/>
              <w:adjustRightInd w:val="0"/>
              <w:spacing w:after="60"/>
              <w:ind w:left="838" w:right="10"/>
              <w:rPr>
                <w:rFonts w:ascii="Arial" w:eastAsiaTheme="minorEastAsia" w:hAnsi="Arial" w:cs="Arial"/>
                <w:color w:val="000000"/>
                <w:lang w:eastAsia="en-GB"/>
              </w:rPr>
            </w:pPr>
            <w:r w:rsidRPr="004940A0">
              <w:rPr>
                <w:rFonts w:ascii="Arial" w:eastAsiaTheme="minorEastAsia" w:hAnsi="Arial" w:cs="Arial"/>
                <w:color w:val="000000"/>
                <w:lang w:eastAsia="en-GB"/>
              </w:rPr>
              <w:t>English</w:t>
            </w:r>
            <w:r w:rsidR="00DF71C7">
              <w:rPr>
                <w:rFonts w:ascii="Arial" w:eastAsiaTheme="minorEastAsia" w:hAnsi="Arial" w:cs="Arial"/>
                <w:color w:val="000000"/>
                <w:lang w:eastAsia="en-GB"/>
              </w:rPr>
              <w:t xml:space="preserve"> Law</w:t>
            </w:r>
          </w:p>
          <w:p w14:paraId="2B59A2ED" w14:textId="77777777" w:rsidR="004940A0" w:rsidRPr="004940A0" w:rsidRDefault="004940A0" w:rsidP="004940A0">
            <w:pPr>
              <w:widowControl w:val="0"/>
              <w:autoSpaceDE w:val="0"/>
              <w:autoSpaceDN w:val="0"/>
              <w:adjustRightInd w:val="0"/>
              <w:spacing w:after="60"/>
              <w:ind w:left="838" w:right="10"/>
              <w:rPr>
                <w:rFonts w:ascii="Arial" w:eastAsiaTheme="minorEastAsia" w:hAnsi="Arial" w:cs="Arial"/>
                <w:sz w:val="24"/>
                <w:szCs w:val="24"/>
                <w:lang w:eastAsia="en-GB"/>
              </w:rPr>
            </w:pPr>
          </w:p>
          <w:p w14:paraId="28CC38FD" w14:textId="77777777" w:rsidR="004940A0" w:rsidRPr="004940A0" w:rsidRDefault="004940A0" w:rsidP="004940A0">
            <w:pPr>
              <w:widowControl w:val="0"/>
              <w:autoSpaceDE w:val="0"/>
              <w:autoSpaceDN w:val="0"/>
              <w:adjustRightInd w:val="0"/>
              <w:spacing w:after="60"/>
              <w:ind w:left="838" w:right="10"/>
              <w:rPr>
                <w:rFonts w:ascii="Arial" w:eastAsiaTheme="minorEastAsia" w:hAnsi="Arial" w:cs="Arial"/>
                <w:color w:val="000000"/>
                <w:lang w:eastAsia="en-GB"/>
              </w:rPr>
            </w:pPr>
            <w:r w:rsidRPr="004940A0">
              <w:rPr>
                <w:rFonts w:ascii="Arial" w:eastAsiaTheme="minorEastAsia" w:hAnsi="Arial" w:cs="Arial"/>
                <w:color w:val="000000"/>
                <w:lang w:eastAsia="en-GB"/>
              </w:rPr>
              <w:t>Solicitors or other persons based in England and Wales (or Scotland if Scots Law applies) irrevocably appointed for Contractors without a place of business in England (or Scotland, if Scots Law applies) in accordance with clause 4.g (if applicable) are as follows:</w:t>
            </w:r>
          </w:p>
          <w:p w14:paraId="3DB3020D" w14:textId="77777777" w:rsidR="004940A0" w:rsidRPr="004940A0" w:rsidRDefault="004940A0" w:rsidP="004940A0">
            <w:pPr>
              <w:widowControl w:val="0"/>
              <w:autoSpaceDE w:val="0"/>
              <w:autoSpaceDN w:val="0"/>
              <w:adjustRightInd w:val="0"/>
              <w:spacing w:after="60"/>
              <w:ind w:left="838" w:right="10"/>
              <w:rPr>
                <w:rFonts w:ascii="Arial" w:eastAsiaTheme="minorEastAsia" w:hAnsi="Arial" w:cs="Arial"/>
                <w:sz w:val="24"/>
                <w:szCs w:val="24"/>
                <w:lang w:eastAsia="en-GB"/>
              </w:rPr>
            </w:pPr>
          </w:p>
          <w:p w14:paraId="176272C9" w14:textId="77777777" w:rsidR="004940A0" w:rsidRPr="004940A0" w:rsidRDefault="004940A0" w:rsidP="004940A0">
            <w:pPr>
              <w:widowControl w:val="0"/>
              <w:autoSpaceDE w:val="0"/>
              <w:autoSpaceDN w:val="0"/>
              <w:adjustRightInd w:val="0"/>
              <w:spacing w:after="60"/>
              <w:ind w:left="838"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Solicitors Appointed: [                                 </w:t>
            </w:r>
            <w:proofErr w:type="gramStart"/>
            <w:r w:rsidRPr="004940A0">
              <w:rPr>
                <w:rFonts w:ascii="Arial" w:eastAsiaTheme="minorEastAsia" w:hAnsi="Arial" w:cs="Arial"/>
                <w:color w:val="000000"/>
                <w:lang w:eastAsia="en-GB"/>
              </w:rPr>
              <w:t xml:space="preserve">  ]</w:t>
            </w:r>
            <w:proofErr w:type="gramEnd"/>
          </w:p>
          <w:p w14:paraId="36DA3621" w14:textId="77777777" w:rsidR="004940A0" w:rsidRPr="004940A0" w:rsidRDefault="004940A0" w:rsidP="004940A0">
            <w:pPr>
              <w:widowControl w:val="0"/>
              <w:autoSpaceDE w:val="0"/>
              <w:autoSpaceDN w:val="0"/>
              <w:adjustRightInd w:val="0"/>
              <w:ind w:left="838" w:right="10"/>
              <w:rPr>
                <w:rFonts w:ascii="Arial" w:eastAsiaTheme="minorEastAsia" w:hAnsi="Arial" w:cs="Arial"/>
                <w:sz w:val="24"/>
                <w:szCs w:val="24"/>
                <w:lang w:eastAsia="en-GB"/>
              </w:rPr>
            </w:pPr>
          </w:p>
        </w:tc>
      </w:tr>
      <w:tr w:rsidR="004940A0" w:rsidRPr="004940A0" w14:paraId="33EE1A68"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0637A6E3"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DF71C7">
              <w:rPr>
                <w:rFonts w:ascii="Arial" w:eastAsiaTheme="minorEastAsia" w:hAnsi="Arial" w:cs="Arial"/>
                <w:b/>
                <w:bCs/>
                <w:color w:val="000000"/>
                <w:lang w:eastAsia="en-GB"/>
              </w:rPr>
              <w:t>Condition 7</w:t>
            </w:r>
            <w:r w:rsidRPr="004940A0">
              <w:rPr>
                <w:rFonts w:ascii="Arial" w:eastAsiaTheme="minorEastAsia" w:hAnsi="Arial" w:cs="Arial"/>
                <w:b/>
                <w:bCs/>
                <w:color w:val="000000"/>
                <w:lang w:eastAsia="en-GB"/>
              </w:rPr>
              <w:t xml:space="preserve"> – Authority’s Representatives:</w:t>
            </w:r>
          </w:p>
          <w:p w14:paraId="200A00D9"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3ACF4904"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The Authority’s Representatives for the Contract are as follows:</w:t>
            </w:r>
          </w:p>
          <w:p w14:paraId="3D310388"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1C615386" w14:textId="702A455A"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Commercial</w:t>
            </w:r>
            <w:proofErr w:type="gramStart"/>
            <w:r w:rsidRPr="004940A0">
              <w:rPr>
                <w:rFonts w:ascii="Arial" w:eastAsiaTheme="minorEastAsia" w:hAnsi="Arial" w:cs="Arial"/>
                <w:color w:val="000000"/>
                <w:lang w:eastAsia="en-GB"/>
              </w:rPr>
              <w:t>:  (</w:t>
            </w:r>
            <w:proofErr w:type="gramEnd"/>
            <w:r w:rsidRPr="004940A0">
              <w:rPr>
                <w:rFonts w:ascii="Arial" w:eastAsiaTheme="minorEastAsia" w:hAnsi="Arial" w:cs="Arial"/>
                <w:color w:val="000000"/>
                <w:lang w:eastAsia="en-GB"/>
              </w:rPr>
              <w:t>as per Annex A to Schedule 3 (DEFFORM 111))</w:t>
            </w:r>
          </w:p>
          <w:p w14:paraId="5CCDEA5C"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62A4AB7A" w14:textId="699BF51D"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Project Manager</w:t>
            </w:r>
            <w:proofErr w:type="gramStart"/>
            <w:r w:rsidR="00DF71C7">
              <w:rPr>
                <w:rFonts w:ascii="Arial" w:eastAsiaTheme="minorEastAsia" w:hAnsi="Arial" w:cs="Arial"/>
                <w:color w:val="000000"/>
                <w:lang w:eastAsia="en-GB"/>
              </w:rPr>
              <w:t xml:space="preserve">: </w:t>
            </w:r>
            <w:r w:rsidRPr="004940A0">
              <w:rPr>
                <w:rFonts w:ascii="Arial" w:eastAsiaTheme="minorEastAsia" w:hAnsi="Arial" w:cs="Arial"/>
                <w:color w:val="000000"/>
                <w:lang w:eastAsia="en-GB"/>
              </w:rPr>
              <w:t xml:space="preserve"> (</w:t>
            </w:r>
            <w:proofErr w:type="gramEnd"/>
            <w:r w:rsidRPr="004940A0">
              <w:rPr>
                <w:rFonts w:ascii="Arial" w:eastAsiaTheme="minorEastAsia" w:hAnsi="Arial" w:cs="Arial"/>
                <w:color w:val="000000"/>
                <w:lang w:eastAsia="en-GB"/>
              </w:rPr>
              <w:t>as per Annex A to Schedule 3) (DEFFORM 111))</w:t>
            </w:r>
          </w:p>
          <w:p w14:paraId="62536247"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r>
      <w:tr w:rsidR="004940A0" w:rsidRPr="004940A0" w14:paraId="25C25771"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5077CEBD"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DF71C7">
              <w:rPr>
                <w:rFonts w:ascii="Arial" w:eastAsiaTheme="minorEastAsia" w:hAnsi="Arial" w:cs="Arial"/>
                <w:b/>
                <w:bCs/>
                <w:color w:val="000000"/>
                <w:lang w:eastAsia="en-GB"/>
              </w:rPr>
              <w:t>Condition 18</w:t>
            </w:r>
            <w:r w:rsidRPr="004940A0">
              <w:rPr>
                <w:rFonts w:ascii="Arial" w:eastAsiaTheme="minorEastAsia" w:hAnsi="Arial" w:cs="Arial"/>
                <w:b/>
                <w:bCs/>
                <w:color w:val="000000"/>
                <w:lang w:eastAsia="en-GB"/>
              </w:rPr>
              <w:t xml:space="preserve"> – Notices:</w:t>
            </w:r>
          </w:p>
          <w:p w14:paraId="1F430307"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68D7D944" w14:textId="77777777" w:rsidR="004940A0" w:rsidRPr="004940A0" w:rsidRDefault="004940A0" w:rsidP="004940A0">
            <w:pPr>
              <w:widowControl w:val="0"/>
              <w:autoSpaceDE w:val="0"/>
              <w:autoSpaceDN w:val="0"/>
              <w:adjustRightInd w:val="0"/>
              <w:spacing w:after="60"/>
              <w:ind w:left="685" w:right="10"/>
              <w:rPr>
                <w:rFonts w:ascii="Arial" w:eastAsiaTheme="minorEastAsia" w:hAnsi="Arial" w:cs="Arial"/>
                <w:color w:val="000000"/>
                <w:lang w:eastAsia="en-GB"/>
              </w:rPr>
            </w:pPr>
            <w:r w:rsidRPr="004940A0">
              <w:rPr>
                <w:rFonts w:ascii="Arial" w:eastAsiaTheme="minorEastAsia" w:hAnsi="Arial" w:cs="Arial"/>
                <w:color w:val="000000"/>
                <w:lang w:eastAsia="en-GB"/>
              </w:rPr>
              <w:t>Notices served under the Contract shall be sent to the following address:</w:t>
            </w:r>
          </w:p>
          <w:p w14:paraId="3BB6E89C" w14:textId="77777777" w:rsidR="004940A0" w:rsidRPr="004940A0" w:rsidRDefault="004940A0" w:rsidP="004940A0">
            <w:pPr>
              <w:widowControl w:val="0"/>
              <w:autoSpaceDE w:val="0"/>
              <w:autoSpaceDN w:val="0"/>
              <w:adjustRightInd w:val="0"/>
              <w:spacing w:after="60"/>
              <w:ind w:left="685" w:right="10"/>
              <w:rPr>
                <w:rFonts w:ascii="Arial" w:eastAsiaTheme="minorEastAsia" w:hAnsi="Arial" w:cs="Arial"/>
                <w:sz w:val="24"/>
                <w:szCs w:val="24"/>
                <w:lang w:eastAsia="en-GB"/>
              </w:rPr>
            </w:pPr>
          </w:p>
          <w:p w14:paraId="73067984" w14:textId="1F1751CC" w:rsidR="004940A0" w:rsidRPr="004940A0" w:rsidRDefault="004940A0" w:rsidP="004940A0">
            <w:pPr>
              <w:widowControl w:val="0"/>
              <w:autoSpaceDE w:val="0"/>
              <w:autoSpaceDN w:val="0"/>
              <w:adjustRightInd w:val="0"/>
              <w:spacing w:after="60"/>
              <w:ind w:left="685"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Authority: </w:t>
            </w:r>
            <w:proofErr w:type="gramStart"/>
            <w:r w:rsidRPr="004940A0">
              <w:rPr>
                <w:rFonts w:ascii="Arial" w:eastAsiaTheme="minorEastAsia" w:hAnsi="Arial" w:cs="Arial"/>
                <w:color w:val="000000"/>
                <w:lang w:eastAsia="en-GB"/>
              </w:rPr>
              <w:t xml:space="preserve">   (</w:t>
            </w:r>
            <w:proofErr w:type="gramEnd"/>
            <w:r w:rsidRPr="004940A0">
              <w:rPr>
                <w:rFonts w:ascii="Arial" w:eastAsiaTheme="minorEastAsia" w:hAnsi="Arial" w:cs="Arial"/>
                <w:color w:val="000000"/>
                <w:lang w:eastAsia="en-GB"/>
              </w:rPr>
              <w:t>as per Annex A to Schedule 3 (DEFFORM 111))</w:t>
            </w:r>
          </w:p>
          <w:p w14:paraId="5A70BCC8" w14:textId="77777777" w:rsidR="004940A0" w:rsidRPr="004940A0" w:rsidRDefault="004940A0" w:rsidP="004940A0">
            <w:pPr>
              <w:widowControl w:val="0"/>
              <w:autoSpaceDE w:val="0"/>
              <w:autoSpaceDN w:val="0"/>
              <w:adjustRightInd w:val="0"/>
              <w:spacing w:after="60"/>
              <w:ind w:left="685" w:right="10"/>
              <w:rPr>
                <w:rFonts w:ascii="Arial" w:eastAsiaTheme="minorEastAsia" w:hAnsi="Arial" w:cs="Arial"/>
                <w:sz w:val="24"/>
                <w:szCs w:val="24"/>
                <w:lang w:eastAsia="en-GB"/>
              </w:rPr>
            </w:pPr>
          </w:p>
          <w:p w14:paraId="32071A00" w14:textId="4ADA82DE" w:rsidR="004940A0" w:rsidRPr="004940A0" w:rsidRDefault="004940A0" w:rsidP="004940A0">
            <w:pPr>
              <w:widowControl w:val="0"/>
              <w:autoSpaceDE w:val="0"/>
              <w:autoSpaceDN w:val="0"/>
              <w:adjustRightInd w:val="0"/>
              <w:spacing w:after="60"/>
              <w:ind w:left="685"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Contractor:  </w:t>
            </w:r>
            <w:r w:rsidR="00DF71C7" w:rsidRPr="00DF71C7">
              <w:rPr>
                <w:rFonts w:ascii="Arial" w:eastAsiaTheme="minorEastAsia" w:hAnsi="Arial" w:cs="Arial"/>
                <w:color w:val="000000"/>
                <w:highlight w:val="yellow"/>
                <w:lang w:eastAsia="en-GB"/>
              </w:rPr>
              <w:t>TBA</w:t>
            </w:r>
            <w:r w:rsidR="00DF71C7">
              <w:rPr>
                <w:rFonts w:ascii="Arial" w:eastAsiaTheme="minorEastAsia" w:hAnsi="Arial" w:cs="Arial"/>
                <w:color w:val="000000"/>
                <w:lang w:eastAsia="en-GB"/>
              </w:rPr>
              <w:t xml:space="preserve"> </w:t>
            </w:r>
          </w:p>
          <w:p w14:paraId="557D4791" w14:textId="77777777" w:rsidR="004940A0" w:rsidRPr="004940A0" w:rsidRDefault="004940A0" w:rsidP="004940A0">
            <w:pPr>
              <w:widowControl w:val="0"/>
              <w:autoSpaceDE w:val="0"/>
              <w:autoSpaceDN w:val="0"/>
              <w:adjustRightInd w:val="0"/>
              <w:spacing w:after="60"/>
              <w:ind w:left="685" w:right="10"/>
              <w:rPr>
                <w:rFonts w:ascii="Arial" w:eastAsiaTheme="minorEastAsia" w:hAnsi="Arial" w:cs="Arial"/>
                <w:sz w:val="24"/>
                <w:szCs w:val="24"/>
                <w:lang w:eastAsia="en-GB"/>
              </w:rPr>
            </w:pPr>
          </w:p>
          <w:p w14:paraId="422F7026" w14:textId="495CE452" w:rsidR="004940A0" w:rsidRPr="004940A0" w:rsidRDefault="004940A0" w:rsidP="004940A0">
            <w:pPr>
              <w:widowControl w:val="0"/>
              <w:autoSpaceDE w:val="0"/>
              <w:autoSpaceDN w:val="0"/>
              <w:adjustRightInd w:val="0"/>
              <w:spacing w:after="60"/>
              <w:ind w:left="685"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Notices can be sent by electronic </w:t>
            </w:r>
            <w:proofErr w:type="gramStart"/>
            <w:r w:rsidRPr="004940A0">
              <w:rPr>
                <w:rFonts w:ascii="Arial" w:eastAsiaTheme="minorEastAsia" w:hAnsi="Arial" w:cs="Arial"/>
                <w:color w:val="000000"/>
                <w:lang w:eastAsia="en-GB"/>
              </w:rPr>
              <w:t>mail?</w:t>
            </w:r>
            <w:proofErr w:type="gramEnd"/>
            <w:r w:rsidRPr="004940A0">
              <w:rPr>
                <w:rFonts w:ascii="Arial" w:eastAsiaTheme="minorEastAsia" w:hAnsi="Arial" w:cs="Arial"/>
                <w:color w:val="000000"/>
                <w:lang w:eastAsia="en-GB"/>
              </w:rPr>
              <w:t xml:space="preserve"> </w:t>
            </w:r>
          </w:p>
          <w:p w14:paraId="30EE3FEA" w14:textId="77777777" w:rsidR="004940A0" w:rsidRPr="004940A0" w:rsidRDefault="004940A0" w:rsidP="004940A0">
            <w:pPr>
              <w:widowControl w:val="0"/>
              <w:autoSpaceDE w:val="0"/>
              <w:autoSpaceDN w:val="0"/>
              <w:adjustRightInd w:val="0"/>
              <w:spacing w:after="60"/>
              <w:ind w:left="685" w:right="10"/>
              <w:rPr>
                <w:rFonts w:ascii="Arial" w:eastAsiaTheme="minorEastAsia" w:hAnsi="Arial" w:cs="Arial"/>
                <w:sz w:val="24"/>
                <w:szCs w:val="24"/>
                <w:lang w:eastAsia="en-GB"/>
              </w:rPr>
            </w:pPr>
          </w:p>
          <w:p w14:paraId="3F16D33E" w14:textId="77777777" w:rsidR="004940A0" w:rsidRPr="004940A0" w:rsidRDefault="004940A0" w:rsidP="004940A0">
            <w:pPr>
              <w:widowControl w:val="0"/>
              <w:autoSpaceDE w:val="0"/>
              <w:autoSpaceDN w:val="0"/>
              <w:adjustRightInd w:val="0"/>
              <w:spacing w:after="60"/>
              <w:ind w:left="685"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Yes </w:t>
            </w:r>
          </w:p>
          <w:p w14:paraId="5F54D048" w14:textId="77777777" w:rsidR="004940A0" w:rsidRDefault="004940A0" w:rsidP="00DF71C7">
            <w:pPr>
              <w:widowControl w:val="0"/>
              <w:autoSpaceDE w:val="0"/>
              <w:autoSpaceDN w:val="0"/>
              <w:adjustRightInd w:val="0"/>
              <w:spacing w:after="60"/>
              <w:ind w:left="685" w:right="10"/>
              <w:rPr>
                <w:rFonts w:ascii="Arial" w:eastAsiaTheme="minorEastAsia" w:hAnsi="Arial" w:cs="Arial"/>
                <w:sz w:val="24"/>
                <w:szCs w:val="24"/>
                <w:lang w:eastAsia="en-GB"/>
              </w:rPr>
            </w:pPr>
          </w:p>
          <w:p w14:paraId="1C92AA44" w14:textId="77777777" w:rsidR="007B102E" w:rsidRDefault="007B102E" w:rsidP="00DF71C7">
            <w:pPr>
              <w:widowControl w:val="0"/>
              <w:autoSpaceDE w:val="0"/>
              <w:autoSpaceDN w:val="0"/>
              <w:adjustRightInd w:val="0"/>
              <w:spacing w:after="60"/>
              <w:ind w:left="685" w:right="10"/>
              <w:rPr>
                <w:rFonts w:ascii="Arial" w:eastAsiaTheme="minorEastAsia" w:hAnsi="Arial" w:cs="Arial"/>
                <w:sz w:val="24"/>
                <w:szCs w:val="24"/>
                <w:lang w:eastAsia="en-GB"/>
              </w:rPr>
            </w:pPr>
          </w:p>
          <w:p w14:paraId="0A6A2962" w14:textId="53C736EB" w:rsidR="007B102E" w:rsidRPr="004940A0" w:rsidRDefault="007B102E" w:rsidP="00DF71C7">
            <w:pPr>
              <w:widowControl w:val="0"/>
              <w:autoSpaceDE w:val="0"/>
              <w:autoSpaceDN w:val="0"/>
              <w:adjustRightInd w:val="0"/>
              <w:spacing w:after="60"/>
              <w:ind w:left="685" w:right="10"/>
              <w:rPr>
                <w:rFonts w:ascii="Arial" w:eastAsiaTheme="minorEastAsia" w:hAnsi="Arial" w:cs="Arial"/>
                <w:sz w:val="24"/>
                <w:szCs w:val="24"/>
                <w:lang w:eastAsia="en-GB"/>
              </w:rPr>
            </w:pPr>
          </w:p>
        </w:tc>
      </w:tr>
      <w:tr w:rsidR="004940A0" w:rsidRPr="004940A0" w14:paraId="40ABBC48"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2BA13E6D"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DF71C7">
              <w:rPr>
                <w:rFonts w:ascii="Arial" w:eastAsiaTheme="minorEastAsia" w:hAnsi="Arial" w:cs="Arial"/>
                <w:b/>
                <w:bCs/>
                <w:color w:val="000000"/>
                <w:lang w:eastAsia="en-GB"/>
              </w:rPr>
              <w:lastRenderedPageBreak/>
              <w:t>Condition 19.a</w:t>
            </w:r>
            <w:r w:rsidRPr="004940A0">
              <w:rPr>
                <w:rFonts w:ascii="Arial" w:eastAsiaTheme="minorEastAsia" w:hAnsi="Arial" w:cs="Arial"/>
                <w:b/>
                <w:bCs/>
                <w:color w:val="000000"/>
                <w:lang w:eastAsia="en-GB"/>
              </w:rPr>
              <w:t xml:space="preserve"> – Progress Meetings:</w:t>
            </w:r>
          </w:p>
          <w:p w14:paraId="63E4B429"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57E07D8F" w14:textId="24B08839" w:rsid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The Contractor shall be required to attend the following meetings:</w:t>
            </w:r>
          </w:p>
          <w:p w14:paraId="2366C08F" w14:textId="37F5FD39" w:rsidR="007B102E" w:rsidRDefault="007B102E" w:rsidP="004940A0">
            <w:pPr>
              <w:widowControl w:val="0"/>
              <w:autoSpaceDE w:val="0"/>
              <w:autoSpaceDN w:val="0"/>
              <w:adjustRightInd w:val="0"/>
              <w:spacing w:after="60"/>
              <w:ind w:left="118" w:right="10"/>
              <w:rPr>
                <w:rFonts w:ascii="Arial" w:eastAsiaTheme="minorEastAsia" w:hAnsi="Arial" w:cs="Arial"/>
                <w:color w:val="000000"/>
                <w:lang w:eastAsia="en-GB"/>
              </w:rPr>
            </w:pPr>
          </w:p>
          <w:p w14:paraId="3011D103" w14:textId="6B1EEEBA" w:rsidR="007B102E" w:rsidRPr="007B102E" w:rsidRDefault="007B102E" w:rsidP="007B102E">
            <w:pPr>
              <w:widowControl w:val="0"/>
              <w:autoSpaceDE w:val="0"/>
              <w:autoSpaceDN w:val="0"/>
              <w:adjustRightInd w:val="0"/>
              <w:ind w:left="118" w:right="10"/>
              <w:rPr>
                <w:rFonts w:ascii="Arial" w:hAnsi="Arial" w:cs="Arial"/>
                <w:color w:val="000000"/>
                <w:lang w:val="en-US"/>
              </w:rPr>
            </w:pPr>
            <w:r w:rsidRPr="007B102E">
              <w:rPr>
                <w:rFonts w:ascii="Arial" w:hAnsi="Arial" w:cs="Arial"/>
                <w:color w:val="000000"/>
                <w:lang w:val="en-US"/>
              </w:rPr>
              <w:t xml:space="preserve">As </w:t>
            </w:r>
            <w:proofErr w:type="gramStart"/>
            <w:r w:rsidRPr="007B102E">
              <w:rPr>
                <w:rFonts w:ascii="Arial" w:hAnsi="Arial" w:cs="Arial"/>
                <w:color w:val="000000"/>
                <w:lang w:val="en-US"/>
              </w:rPr>
              <w:t>requested</w:t>
            </w:r>
            <w:proofErr w:type="gramEnd"/>
            <w:r w:rsidRPr="007B102E">
              <w:rPr>
                <w:rFonts w:ascii="Arial" w:hAnsi="Arial" w:cs="Arial"/>
                <w:color w:val="000000"/>
                <w:lang w:val="en-US"/>
              </w:rPr>
              <w:t xml:space="preserve"> but at least 1 </w:t>
            </w:r>
            <w:r>
              <w:rPr>
                <w:rFonts w:ascii="Arial" w:hAnsi="Arial" w:cs="Arial"/>
                <w:color w:val="000000"/>
                <w:lang w:val="en-US"/>
              </w:rPr>
              <w:t>A</w:t>
            </w:r>
            <w:r w:rsidRPr="007B102E">
              <w:rPr>
                <w:rFonts w:ascii="Arial" w:hAnsi="Arial" w:cs="Arial"/>
                <w:color w:val="000000"/>
                <w:lang w:val="en-US"/>
              </w:rPr>
              <w:t>nnual meeting</w:t>
            </w:r>
          </w:p>
          <w:p w14:paraId="5A3DA9AB"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43146AB8" w14:textId="32BB0B3C" w:rsidR="004940A0" w:rsidRDefault="004940A0" w:rsidP="00DF71C7">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Progress Meetings Details:  </w:t>
            </w:r>
            <w:r w:rsidR="00DF71C7">
              <w:rPr>
                <w:rFonts w:ascii="Arial" w:eastAsiaTheme="minorEastAsia" w:hAnsi="Arial" w:cs="Arial"/>
                <w:color w:val="000000"/>
                <w:lang w:eastAsia="en-GB"/>
              </w:rPr>
              <w:t>As detailed in Para 33 of Annex A to Schedule 2</w:t>
            </w:r>
          </w:p>
          <w:p w14:paraId="285E31DD" w14:textId="77777777" w:rsidR="00DF71C7" w:rsidRPr="004940A0" w:rsidRDefault="00DF71C7" w:rsidP="00DF71C7">
            <w:pPr>
              <w:widowControl w:val="0"/>
              <w:autoSpaceDE w:val="0"/>
              <w:autoSpaceDN w:val="0"/>
              <w:adjustRightInd w:val="0"/>
              <w:spacing w:after="60"/>
              <w:ind w:left="118" w:right="10"/>
              <w:rPr>
                <w:rFonts w:ascii="Arial" w:eastAsiaTheme="minorEastAsia" w:hAnsi="Arial" w:cs="Arial"/>
                <w:sz w:val="24"/>
                <w:szCs w:val="24"/>
                <w:lang w:eastAsia="en-GB"/>
              </w:rPr>
            </w:pPr>
          </w:p>
        </w:tc>
      </w:tr>
      <w:tr w:rsidR="004940A0" w:rsidRPr="004940A0" w14:paraId="5DBCB589"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1762FD8F"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4940A0">
              <w:rPr>
                <w:rFonts w:ascii="Arial" w:eastAsiaTheme="minorEastAsia" w:hAnsi="Arial" w:cs="Arial"/>
                <w:b/>
                <w:bCs/>
                <w:color w:val="000000"/>
                <w:lang w:eastAsia="en-GB"/>
              </w:rPr>
              <w:t>Condition 19.b – Progress Reports:</w:t>
            </w:r>
          </w:p>
          <w:p w14:paraId="4BA623E6"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3FBC1D4D"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The Contractor is required to submit the following Reports:</w:t>
            </w:r>
          </w:p>
          <w:p w14:paraId="2EBCD848"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3AD2B625" w14:textId="189132C9" w:rsid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Progress Reports:  </w:t>
            </w:r>
            <w:r w:rsidR="00DF71C7">
              <w:rPr>
                <w:rFonts w:ascii="Arial" w:eastAsiaTheme="minorEastAsia" w:hAnsi="Arial" w:cs="Arial"/>
                <w:color w:val="000000"/>
                <w:lang w:eastAsia="en-GB"/>
              </w:rPr>
              <w:t>As detailed in Para 33 of Annex A to Schedule 2</w:t>
            </w:r>
          </w:p>
          <w:p w14:paraId="48897E3D" w14:textId="3B7F98D1" w:rsidR="004940A0" w:rsidRPr="004940A0" w:rsidRDefault="007B102E" w:rsidP="007B102E">
            <w:pPr>
              <w:widowControl w:val="0"/>
              <w:autoSpaceDE w:val="0"/>
              <w:autoSpaceDN w:val="0"/>
              <w:adjustRightInd w:val="0"/>
              <w:spacing w:after="60"/>
              <w:ind w:left="0" w:right="10"/>
              <w:rPr>
                <w:rFonts w:ascii="Arial" w:eastAsiaTheme="minorEastAsia" w:hAnsi="Arial" w:cs="Arial"/>
                <w:sz w:val="24"/>
                <w:szCs w:val="24"/>
                <w:lang w:eastAsia="en-GB"/>
              </w:rPr>
            </w:pPr>
            <w:r>
              <w:rPr>
                <w:rFonts w:ascii="Arial" w:eastAsiaTheme="minorEastAsia" w:hAnsi="Arial" w:cs="Arial"/>
                <w:color w:val="000000"/>
                <w:lang w:eastAsia="en-GB"/>
              </w:rPr>
              <w:t xml:space="preserve"> </w:t>
            </w:r>
          </w:p>
        </w:tc>
      </w:tr>
      <w:tr w:rsidR="004940A0" w:rsidRPr="004940A0" w14:paraId="3416E33F"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3BDD4E70" w14:textId="386DBF2A" w:rsidR="004940A0" w:rsidRPr="004940A0" w:rsidRDefault="007B102E" w:rsidP="004940A0">
            <w:pPr>
              <w:widowControl w:val="0"/>
              <w:autoSpaceDE w:val="0"/>
              <w:autoSpaceDN w:val="0"/>
              <w:adjustRightInd w:val="0"/>
              <w:spacing w:after="60"/>
              <w:ind w:left="118" w:right="10"/>
              <w:rPr>
                <w:rFonts w:ascii="Arial" w:eastAsiaTheme="minorEastAsia" w:hAnsi="Arial" w:cs="Arial"/>
                <w:sz w:val="24"/>
                <w:szCs w:val="24"/>
                <w:lang w:eastAsia="en-GB"/>
              </w:rPr>
            </w:pPr>
            <w:bookmarkStart w:id="62" w:name="#SC3A"/>
            <w:bookmarkEnd w:id="62"/>
            <w:r>
              <w:rPr>
                <w:rFonts w:ascii="Arial" w:eastAsiaTheme="minorEastAsia" w:hAnsi="Arial" w:cs="Arial"/>
                <w:b/>
                <w:bCs/>
                <w:color w:val="000000"/>
                <w:lang w:eastAsia="en-GB"/>
              </w:rPr>
              <w:t>S</w:t>
            </w:r>
            <w:r w:rsidR="004940A0" w:rsidRPr="004940A0">
              <w:rPr>
                <w:rFonts w:ascii="Arial" w:eastAsiaTheme="minorEastAsia" w:hAnsi="Arial" w:cs="Arial"/>
                <w:b/>
                <w:bCs/>
                <w:color w:val="000000"/>
                <w:lang w:eastAsia="en-GB"/>
              </w:rPr>
              <w:t>upply of Contractor Deliverables</w:t>
            </w:r>
          </w:p>
        </w:tc>
      </w:tr>
      <w:tr w:rsidR="004940A0" w:rsidRPr="004940A0" w14:paraId="23DD4904"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6D18C971"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DF71C7">
              <w:rPr>
                <w:rFonts w:ascii="Arial" w:eastAsiaTheme="minorEastAsia" w:hAnsi="Arial" w:cs="Arial"/>
                <w:b/>
                <w:bCs/>
                <w:color w:val="000000"/>
                <w:lang w:eastAsia="en-GB"/>
              </w:rPr>
              <w:t>Condition 20</w:t>
            </w:r>
            <w:r w:rsidRPr="004940A0">
              <w:rPr>
                <w:rFonts w:ascii="Arial" w:eastAsiaTheme="minorEastAsia" w:hAnsi="Arial" w:cs="Arial"/>
                <w:b/>
                <w:bCs/>
                <w:color w:val="000000"/>
                <w:lang w:eastAsia="en-GB"/>
              </w:rPr>
              <w:t xml:space="preserve"> – Quality Assurance:</w:t>
            </w:r>
          </w:p>
          <w:p w14:paraId="6AF4E0EB"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4F6594BA" w14:textId="3F1AEA77"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Is a Deliverable Quality Plan required for this Contract? </w:t>
            </w:r>
          </w:p>
          <w:p w14:paraId="07077911"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04AF8BA9"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No </w:t>
            </w:r>
          </w:p>
          <w:p w14:paraId="399FEB74" w14:textId="77777777" w:rsidR="004940A0" w:rsidRPr="004940A0" w:rsidRDefault="004940A0" w:rsidP="00DF71C7">
            <w:pPr>
              <w:widowControl w:val="0"/>
              <w:autoSpaceDE w:val="0"/>
              <w:autoSpaceDN w:val="0"/>
              <w:adjustRightInd w:val="0"/>
              <w:spacing w:after="60"/>
              <w:ind w:left="0" w:right="10"/>
              <w:rPr>
                <w:rFonts w:ascii="Arial" w:eastAsiaTheme="minorEastAsia" w:hAnsi="Arial" w:cs="Arial"/>
                <w:sz w:val="24"/>
                <w:szCs w:val="24"/>
                <w:lang w:eastAsia="en-GB"/>
              </w:rPr>
            </w:pPr>
          </w:p>
          <w:p w14:paraId="4718A59F"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Other Quality Requirements:</w:t>
            </w:r>
          </w:p>
          <w:p w14:paraId="17968E7E"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05E5476D" w14:textId="314C78B0" w:rsidR="004940A0" w:rsidRPr="004940A0" w:rsidRDefault="00DF71C7" w:rsidP="004940A0">
            <w:pPr>
              <w:widowControl w:val="0"/>
              <w:autoSpaceDE w:val="0"/>
              <w:autoSpaceDN w:val="0"/>
              <w:adjustRightInd w:val="0"/>
              <w:spacing w:after="60"/>
              <w:ind w:left="118" w:right="10"/>
              <w:rPr>
                <w:rFonts w:ascii="Arial" w:eastAsiaTheme="minorEastAsia" w:hAnsi="Arial" w:cs="Arial"/>
                <w:color w:val="000000"/>
                <w:lang w:eastAsia="en-GB"/>
              </w:rPr>
            </w:pPr>
            <w:r>
              <w:rPr>
                <w:rFonts w:ascii="Arial" w:eastAsiaTheme="minorEastAsia" w:hAnsi="Arial" w:cs="Arial"/>
                <w:color w:val="000000"/>
                <w:lang w:eastAsia="en-GB"/>
              </w:rPr>
              <w:t>As detailed in Annexes A and B to Schedule 2</w:t>
            </w:r>
          </w:p>
          <w:p w14:paraId="47F1D74C"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r>
      <w:tr w:rsidR="004940A0" w:rsidRPr="004940A0" w14:paraId="5DE79D0C"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7B46E016"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5671B3">
              <w:rPr>
                <w:rFonts w:ascii="Arial" w:eastAsiaTheme="minorEastAsia" w:hAnsi="Arial" w:cs="Arial"/>
                <w:b/>
                <w:bCs/>
                <w:color w:val="000000"/>
                <w:lang w:eastAsia="en-GB"/>
              </w:rPr>
              <w:t>Condition 21</w:t>
            </w:r>
            <w:r w:rsidRPr="004940A0">
              <w:rPr>
                <w:rFonts w:ascii="Arial" w:eastAsiaTheme="minorEastAsia" w:hAnsi="Arial" w:cs="Arial"/>
                <w:b/>
                <w:bCs/>
                <w:color w:val="000000"/>
                <w:lang w:eastAsia="en-GB"/>
              </w:rPr>
              <w:t xml:space="preserve"> – Marking of Contractor Deliverables:</w:t>
            </w:r>
          </w:p>
          <w:p w14:paraId="1585198C" w14:textId="77777777" w:rsidR="00786D58" w:rsidRDefault="00786D58" w:rsidP="00786D58">
            <w:pPr>
              <w:widowControl w:val="0"/>
              <w:autoSpaceDE w:val="0"/>
              <w:autoSpaceDN w:val="0"/>
              <w:adjustRightInd w:val="0"/>
              <w:spacing w:after="60"/>
              <w:ind w:left="0" w:right="10"/>
              <w:rPr>
                <w:rFonts w:ascii="Arial" w:eastAsiaTheme="minorEastAsia" w:hAnsi="Arial" w:cs="Arial"/>
                <w:sz w:val="24"/>
                <w:szCs w:val="24"/>
                <w:lang w:eastAsia="en-GB"/>
              </w:rPr>
            </w:pPr>
          </w:p>
          <w:p w14:paraId="24ED7DFF" w14:textId="69908180" w:rsidR="007B102E" w:rsidRPr="00746722" w:rsidRDefault="007B102E" w:rsidP="007B102E">
            <w:pPr>
              <w:widowControl w:val="0"/>
              <w:autoSpaceDE w:val="0"/>
              <w:autoSpaceDN w:val="0"/>
              <w:adjustRightInd w:val="0"/>
              <w:spacing w:after="60"/>
              <w:ind w:left="118" w:right="10"/>
              <w:rPr>
                <w:rFonts w:ascii="Arial" w:hAnsi="Arial" w:cs="Arial"/>
                <w:color w:val="000000"/>
                <w:sz w:val="21"/>
                <w:szCs w:val="21"/>
              </w:rPr>
            </w:pPr>
            <w:r w:rsidRPr="00746722">
              <w:rPr>
                <w:rFonts w:ascii="Arial" w:hAnsi="Arial" w:cs="Arial"/>
                <w:color w:val="000000"/>
                <w:sz w:val="21"/>
                <w:szCs w:val="21"/>
              </w:rPr>
              <w:t>Special Marking requirements:</w:t>
            </w:r>
          </w:p>
          <w:p w14:paraId="460769D1" w14:textId="77777777" w:rsidR="007B102E" w:rsidRPr="00746722" w:rsidRDefault="007B102E" w:rsidP="007B102E">
            <w:pPr>
              <w:widowControl w:val="0"/>
              <w:autoSpaceDE w:val="0"/>
              <w:autoSpaceDN w:val="0"/>
              <w:adjustRightInd w:val="0"/>
              <w:spacing w:after="60"/>
              <w:ind w:left="118" w:right="10"/>
              <w:rPr>
                <w:rFonts w:ascii="Arial" w:hAnsi="Arial" w:cs="Arial"/>
                <w:color w:val="000000"/>
                <w:sz w:val="21"/>
                <w:szCs w:val="21"/>
              </w:rPr>
            </w:pPr>
          </w:p>
          <w:p w14:paraId="25734A06" w14:textId="77777777" w:rsidR="007B102E" w:rsidRPr="00746722" w:rsidRDefault="007B102E" w:rsidP="007B102E">
            <w:pPr>
              <w:widowControl w:val="0"/>
              <w:autoSpaceDE w:val="0"/>
              <w:autoSpaceDN w:val="0"/>
              <w:adjustRightInd w:val="0"/>
              <w:spacing w:after="60"/>
              <w:ind w:left="118" w:right="10"/>
              <w:rPr>
                <w:rFonts w:ascii="Arial" w:hAnsi="Arial" w:cs="Arial"/>
                <w:color w:val="000000"/>
                <w:sz w:val="21"/>
                <w:szCs w:val="21"/>
              </w:rPr>
            </w:pPr>
            <w:r w:rsidRPr="00746722">
              <w:rPr>
                <w:rFonts w:ascii="Arial" w:eastAsia="Arial" w:hAnsi="Arial"/>
                <w:color w:val="000000"/>
                <w:sz w:val="21"/>
                <w:szCs w:val="21"/>
              </w:rPr>
              <w:t>Any special marking requirement will be detailed in the individual Tasking Orders</w:t>
            </w:r>
            <w:r w:rsidRPr="00746722">
              <w:rPr>
                <w:rFonts w:ascii="Arial" w:hAnsi="Arial" w:cs="Arial"/>
                <w:color w:val="000000"/>
                <w:sz w:val="21"/>
                <w:szCs w:val="21"/>
              </w:rPr>
              <w:t xml:space="preserve"> </w:t>
            </w:r>
          </w:p>
          <w:p w14:paraId="1B61DEA3" w14:textId="67C4EFC1"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p>
          <w:p w14:paraId="14A6CBDD" w14:textId="77777777" w:rsidR="004940A0" w:rsidRPr="004940A0" w:rsidRDefault="004940A0" w:rsidP="004940A0">
            <w:pPr>
              <w:widowControl w:val="0"/>
              <w:autoSpaceDE w:val="0"/>
              <w:autoSpaceDN w:val="0"/>
              <w:adjustRightInd w:val="0"/>
              <w:ind w:left="827" w:right="10"/>
              <w:rPr>
                <w:rFonts w:ascii="Arial" w:eastAsiaTheme="minorEastAsia" w:hAnsi="Arial" w:cs="Arial"/>
                <w:sz w:val="24"/>
                <w:szCs w:val="24"/>
                <w:lang w:eastAsia="en-GB"/>
              </w:rPr>
            </w:pPr>
          </w:p>
        </w:tc>
      </w:tr>
      <w:tr w:rsidR="004940A0" w:rsidRPr="004940A0" w14:paraId="379146C9"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1980C54E"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7B102E">
              <w:rPr>
                <w:rFonts w:ascii="Arial" w:eastAsiaTheme="minorEastAsia" w:hAnsi="Arial" w:cs="Arial"/>
                <w:b/>
                <w:bCs/>
                <w:color w:val="000000"/>
                <w:lang w:eastAsia="en-GB"/>
              </w:rPr>
              <w:t>Condition 24</w:t>
            </w:r>
            <w:r w:rsidRPr="004940A0">
              <w:rPr>
                <w:rFonts w:ascii="Arial" w:eastAsiaTheme="minorEastAsia" w:hAnsi="Arial" w:cs="Arial"/>
                <w:b/>
                <w:bCs/>
                <w:color w:val="000000"/>
                <w:lang w:eastAsia="en-GB"/>
              </w:rPr>
              <w:t xml:space="preserve"> - Supply of Data for Hazardous Substances, Mixtures and Articles in Contractor Deliverables:</w:t>
            </w:r>
          </w:p>
          <w:p w14:paraId="7C1E030B"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2667C8AA" w14:textId="77777777" w:rsidR="004940A0" w:rsidRPr="004940A0" w:rsidRDefault="004940A0" w:rsidP="004940A0">
            <w:pPr>
              <w:widowControl w:val="0"/>
              <w:autoSpaceDE w:val="0"/>
              <w:autoSpaceDN w:val="0"/>
              <w:adjustRightInd w:val="0"/>
              <w:spacing w:after="60"/>
              <w:ind w:left="685" w:right="10"/>
              <w:rPr>
                <w:rFonts w:ascii="Arial" w:eastAsiaTheme="minorEastAsia" w:hAnsi="Arial" w:cs="Arial"/>
                <w:color w:val="000000"/>
                <w:lang w:eastAsia="en-GB"/>
              </w:rPr>
            </w:pPr>
            <w:r w:rsidRPr="004940A0">
              <w:rPr>
                <w:rFonts w:ascii="Arial" w:eastAsiaTheme="minorEastAsia" w:hAnsi="Arial" w:cs="Arial"/>
                <w:color w:val="000000"/>
                <w:lang w:eastAsia="en-GB"/>
              </w:rPr>
              <w:t>A completed Schedule 6 (Hazardous and Non-Hazardous Substances, Mixture or Articles Statement), and if applicable, UK REACH compliant Safety Data Sheet(s) are to be provided by e-mail with attachments in Adobe PDF or MS WORD format to:</w:t>
            </w:r>
          </w:p>
          <w:p w14:paraId="7689EB69" w14:textId="77777777" w:rsidR="004940A0" w:rsidRPr="004940A0" w:rsidRDefault="004940A0" w:rsidP="004940A0">
            <w:pPr>
              <w:widowControl w:val="0"/>
              <w:autoSpaceDE w:val="0"/>
              <w:autoSpaceDN w:val="0"/>
              <w:adjustRightInd w:val="0"/>
              <w:spacing w:after="60"/>
              <w:ind w:left="685" w:right="10"/>
              <w:rPr>
                <w:rFonts w:ascii="Arial" w:eastAsiaTheme="minorEastAsia" w:hAnsi="Arial" w:cs="Arial"/>
                <w:sz w:val="24"/>
                <w:szCs w:val="24"/>
                <w:lang w:eastAsia="en-GB"/>
              </w:rPr>
            </w:pPr>
          </w:p>
          <w:p w14:paraId="24190A31" w14:textId="77777777" w:rsidR="004940A0" w:rsidRPr="004940A0" w:rsidRDefault="004940A0" w:rsidP="004940A0">
            <w:pPr>
              <w:widowControl w:val="0"/>
              <w:autoSpaceDE w:val="0"/>
              <w:autoSpaceDN w:val="0"/>
              <w:adjustRightInd w:val="0"/>
              <w:spacing w:after="60"/>
              <w:ind w:left="685" w:right="10"/>
              <w:rPr>
                <w:rFonts w:ascii="Arial" w:eastAsiaTheme="minorEastAsia" w:hAnsi="Arial" w:cs="Arial"/>
                <w:color w:val="000000"/>
                <w:lang w:eastAsia="en-GB"/>
              </w:rPr>
            </w:pPr>
            <w:r w:rsidRPr="004940A0">
              <w:rPr>
                <w:rFonts w:ascii="Arial" w:eastAsiaTheme="minorEastAsia" w:hAnsi="Arial" w:cs="Arial"/>
                <w:color w:val="000000"/>
                <w:lang w:eastAsia="en-GB"/>
              </w:rPr>
              <w:t>a)  The Authority’s Representative (Commercial)</w:t>
            </w:r>
          </w:p>
          <w:p w14:paraId="6FA8B4C4" w14:textId="77777777" w:rsidR="004940A0" w:rsidRPr="004940A0" w:rsidRDefault="004940A0" w:rsidP="004940A0">
            <w:pPr>
              <w:widowControl w:val="0"/>
              <w:autoSpaceDE w:val="0"/>
              <w:autoSpaceDN w:val="0"/>
              <w:adjustRightInd w:val="0"/>
              <w:spacing w:after="60"/>
              <w:ind w:left="685" w:right="10"/>
              <w:rPr>
                <w:rFonts w:ascii="Arial" w:eastAsiaTheme="minorEastAsia" w:hAnsi="Arial" w:cs="Arial"/>
                <w:sz w:val="24"/>
                <w:szCs w:val="24"/>
                <w:lang w:eastAsia="en-GB"/>
              </w:rPr>
            </w:pPr>
          </w:p>
          <w:p w14:paraId="362BC188" w14:textId="77777777" w:rsidR="004940A0" w:rsidRPr="004940A0" w:rsidRDefault="004940A0" w:rsidP="004940A0">
            <w:pPr>
              <w:widowControl w:val="0"/>
              <w:autoSpaceDE w:val="0"/>
              <w:autoSpaceDN w:val="0"/>
              <w:adjustRightInd w:val="0"/>
              <w:spacing w:after="60"/>
              <w:ind w:left="685" w:right="10"/>
              <w:rPr>
                <w:rFonts w:ascii="Arial" w:eastAsiaTheme="minorEastAsia" w:hAnsi="Arial" w:cs="Arial"/>
                <w:color w:val="0000FF"/>
                <w:u w:val="single"/>
                <w:lang w:eastAsia="en-GB"/>
              </w:rPr>
            </w:pPr>
            <w:r w:rsidRPr="004940A0">
              <w:rPr>
                <w:rFonts w:ascii="Arial" w:eastAsiaTheme="minorEastAsia" w:hAnsi="Arial" w:cs="Arial"/>
                <w:color w:val="000000"/>
                <w:lang w:eastAsia="en-GB"/>
              </w:rPr>
              <w:t xml:space="preserve">b)  Defence Safety Authority – </w:t>
            </w:r>
            <w:hyperlink r:id="rId118" w:history="1">
              <w:r w:rsidRPr="004940A0">
                <w:rPr>
                  <w:rFonts w:ascii="Arial" w:eastAsiaTheme="minorEastAsia" w:hAnsi="Arial" w:cs="Arial"/>
                  <w:color w:val="0000FF"/>
                  <w:u w:val="single"/>
                  <w:lang w:eastAsia="en-GB"/>
                </w:rPr>
                <w:t>DESTECH-QSEPEnv-HSISMulti@mod.gov.uk</w:t>
              </w:r>
            </w:hyperlink>
          </w:p>
          <w:p w14:paraId="47AC61D6" w14:textId="77777777" w:rsidR="004940A0" w:rsidRPr="004940A0" w:rsidRDefault="004940A0" w:rsidP="004940A0">
            <w:pPr>
              <w:widowControl w:val="0"/>
              <w:autoSpaceDE w:val="0"/>
              <w:autoSpaceDN w:val="0"/>
              <w:adjustRightInd w:val="0"/>
              <w:spacing w:after="60"/>
              <w:ind w:left="685" w:right="10"/>
              <w:rPr>
                <w:rFonts w:ascii="Arial" w:eastAsiaTheme="minorEastAsia" w:hAnsi="Arial" w:cs="Arial"/>
                <w:sz w:val="24"/>
                <w:szCs w:val="24"/>
                <w:lang w:eastAsia="en-GB"/>
              </w:rPr>
            </w:pPr>
          </w:p>
          <w:p w14:paraId="3B322A01" w14:textId="697DAF7C" w:rsidR="004940A0" w:rsidRPr="004940A0" w:rsidRDefault="004940A0" w:rsidP="004940A0">
            <w:pPr>
              <w:widowControl w:val="0"/>
              <w:autoSpaceDE w:val="0"/>
              <w:autoSpaceDN w:val="0"/>
              <w:adjustRightInd w:val="0"/>
              <w:spacing w:after="60"/>
              <w:ind w:left="685" w:right="10"/>
              <w:rPr>
                <w:rFonts w:ascii="Arial" w:eastAsiaTheme="minorEastAsia" w:hAnsi="Arial" w:cs="Arial"/>
                <w:color w:val="000000"/>
                <w:lang w:eastAsia="en-GB"/>
              </w:rPr>
            </w:pPr>
            <w:r w:rsidRPr="004940A0">
              <w:rPr>
                <w:rFonts w:ascii="Arial" w:eastAsiaTheme="minorEastAsia" w:hAnsi="Arial" w:cs="Arial"/>
                <w:color w:val="000000"/>
                <w:lang w:eastAsia="en-GB"/>
              </w:rPr>
              <w:t>to be Delivered no later than one (1) month prior to the Delivery Date for the Contract Deliverable</w:t>
            </w:r>
          </w:p>
          <w:p w14:paraId="0E824B59" w14:textId="77777777" w:rsidR="004940A0" w:rsidRPr="004940A0" w:rsidRDefault="004940A0" w:rsidP="004940A0">
            <w:pPr>
              <w:widowControl w:val="0"/>
              <w:autoSpaceDE w:val="0"/>
              <w:autoSpaceDN w:val="0"/>
              <w:adjustRightInd w:val="0"/>
              <w:ind w:left="685" w:right="10"/>
              <w:rPr>
                <w:rFonts w:ascii="Arial" w:eastAsiaTheme="minorEastAsia" w:hAnsi="Arial" w:cs="Arial"/>
                <w:sz w:val="24"/>
                <w:szCs w:val="24"/>
                <w:lang w:eastAsia="en-GB"/>
              </w:rPr>
            </w:pPr>
          </w:p>
        </w:tc>
      </w:tr>
      <w:tr w:rsidR="004940A0" w:rsidRPr="004940A0" w14:paraId="65781AAA"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5B55625D"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7B102E">
              <w:rPr>
                <w:rFonts w:ascii="Arial" w:eastAsiaTheme="minorEastAsia" w:hAnsi="Arial" w:cs="Arial"/>
                <w:b/>
                <w:bCs/>
                <w:color w:val="000000"/>
                <w:lang w:eastAsia="en-GB"/>
              </w:rPr>
              <w:lastRenderedPageBreak/>
              <w:t>Condition 25</w:t>
            </w:r>
            <w:r w:rsidRPr="004940A0">
              <w:rPr>
                <w:rFonts w:ascii="Arial" w:eastAsiaTheme="minorEastAsia" w:hAnsi="Arial" w:cs="Arial"/>
                <w:b/>
                <w:bCs/>
                <w:color w:val="000000"/>
                <w:lang w:eastAsia="en-GB"/>
              </w:rPr>
              <w:t xml:space="preserve"> – Timber and Wood-Derived Products:</w:t>
            </w:r>
          </w:p>
          <w:p w14:paraId="75AB5F5A" w14:textId="77777777" w:rsidR="004940A0" w:rsidRPr="004940A0" w:rsidRDefault="004940A0" w:rsidP="004940A0">
            <w:pPr>
              <w:widowControl w:val="0"/>
              <w:autoSpaceDE w:val="0"/>
              <w:autoSpaceDN w:val="0"/>
              <w:adjustRightInd w:val="0"/>
              <w:spacing w:after="60"/>
              <w:ind w:left="838" w:right="10"/>
              <w:rPr>
                <w:rFonts w:ascii="Arial" w:eastAsiaTheme="minorEastAsia" w:hAnsi="Arial" w:cs="Arial"/>
                <w:sz w:val="24"/>
                <w:szCs w:val="24"/>
                <w:lang w:eastAsia="en-GB"/>
              </w:rPr>
            </w:pPr>
          </w:p>
          <w:p w14:paraId="4A75EA2B" w14:textId="77777777" w:rsidR="004940A0" w:rsidRPr="004940A0" w:rsidRDefault="004940A0" w:rsidP="004940A0">
            <w:pPr>
              <w:widowControl w:val="0"/>
              <w:autoSpaceDE w:val="0"/>
              <w:autoSpaceDN w:val="0"/>
              <w:adjustRightInd w:val="0"/>
              <w:spacing w:after="60"/>
              <w:ind w:left="838" w:right="10"/>
              <w:rPr>
                <w:rFonts w:ascii="Arial" w:eastAsiaTheme="minorEastAsia" w:hAnsi="Arial" w:cs="Arial"/>
                <w:color w:val="000000"/>
                <w:lang w:eastAsia="en-GB"/>
              </w:rPr>
            </w:pPr>
            <w:r w:rsidRPr="004940A0">
              <w:rPr>
                <w:rFonts w:ascii="Arial" w:eastAsiaTheme="minorEastAsia" w:hAnsi="Arial" w:cs="Arial"/>
                <w:color w:val="000000"/>
                <w:lang w:eastAsia="en-GB"/>
              </w:rPr>
              <w:t>A completed Schedule 7 (Timber and Wood-Derived Products Supplied under the Contract: Data Requirements) is to be provided by e-mail with attachments in Adobe PDF or MS WORD format to the Authority’s Representative (Commercial)</w:t>
            </w:r>
          </w:p>
          <w:p w14:paraId="28A551CF" w14:textId="77777777" w:rsidR="004940A0" w:rsidRPr="004940A0" w:rsidRDefault="004940A0" w:rsidP="004940A0">
            <w:pPr>
              <w:widowControl w:val="0"/>
              <w:autoSpaceDE w:val="0"/>
              <w:autoSpaceDN w:val="0"/>
              <w:adjustRightInd w:val="0"/>
              <w:spacing w:after="60"/>
              <w:ind w:left="838" w:right="10"/>
              <w:rPr>
                <w:rFonts w:ascii="Arial" w:eastAsiaTheme="minorEastAsia" w:hAnsi="Arial" w:cs="Arial"/>
                <w:sz w:val="24"/>
                <w:szCs w:val="24"/>
                <w:lang w:eastAsia="en-GB"/>
              </w:rPr>
            </w:pPr>
          </w:p>
          <w:p w14:paraId="69403209" w14:textId="7B889267" w:rsidR="004940A0" w:rsidRPr="004940A0" w:rsidRDefault="004940A0" w:rsidP="007B102E">
            <w:pPr>
              <w:widowControl w:val="0"/>
              <w:autoSpaceDE w:val="0"/>
              <w:autoSpaceDN w:val="0"/>
              <w:adjustRightInd w:val="0"/>
              <w:spacing w:after="60"/>
              <w:ind w:left="838" w:right="10"/>
              <w:jc w:val="left"/>
              <w:rPr>
                <w:rFonts w:ascii="Arial" w:eastAsiaTheme="minorEastAsia" w:hAnsi="Arial" w:cs="Arial"/>
                <w:color w:val="000000"/>
                <w:lang w:eastAsia="en-GB"/>
              </w:rPr>
            </w:pPr>
            <w:r w:rsidRPr="004940A0">
              <w:rPr>
                <w:rFonts w:ascii="Arial" w:eastAsiaTheme="minorEastAsia" w:hAnsi="Arial" w:cs="Arial"/>
                <w:color w:val="000000"/>
                <w:lang w:eastAsia="en-GB"/>
              </w:rPr>
              <w:t xml:space="preserve">to be Delivered by the following date: </w:t>
            </w:r>
            <w:r w:rsidR="007B102E">
              <w:rPr>
                <w:rFonts w:ascii="Arial" w:eastAsiaTheme="minorEastAsia" w:hAnsi="Arial" w:cs="Arial"/>
                <w:color w:val="000000"/>
                <w:lang w:eastAsia="en-GB"/>
              </w:rPr>
              <w:t>30 November 2023</w:t>
            </w:r>
            <w:r w:rsidRPr="004940A0">
              <w:rPr>
                <w:rFonts w:ascii="Arial" w:eastAsiaTheme="minorEastAsia" w:hAnsi="Arial" w:cs="Arial"/>
                <w:color w:val="000000"/>
                <w:lang w:eastAsia="en-GB"/>
              </w:rPr>
              <w:t xml:space="preserve">                                                                                 </w:t>
            </w:r>
          </w:p>
          <w:p w14:paraId="5ECC7A2E" w14:textId="77777777" w:rsidR="004940A0" w:rsidRPr="004940A0" w:rsidRDefault="004940A0" w:rsidP="004940A0">
            <w:pPr>
              <w:widowControl w:val="0"/>
              <w:autoSpaceDE w:val="0"/>
              <w:autoSpaceDN w:val="0"/>
              <w:adjustRightInd w:val="0"/>
              <w:ind w:left="838" w:right="10"/>
              <w:rPr>
                <w:rFonts w:ascii="Arial" w:eastAsiaTheme="minorEastAsia" w:hAnsi="Arial" w:cs="Arial"/>
                <w:sz w:val="24"/>
                <w:szCs w:val="24"/>
                <w:lang w:eastAsia="en-GB"/>
              </w:rPr>
            </w:pPr>
          </w:p>
        </w:tc>
      </w:tr>
      <w:tr w:rsidR="004940A0" w:rsidRPr="004940A0" w14:paraId="51FFDD6A"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4BA3D16F"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7B102E">
              <w:rPr>
                <w:rFonts w:ascii="Arial" w:eastAsiaTheme="minorEastAsia" w:hAnsi="Arial" w:cs="Arial"/>
                <w:b/>
                <w:bCs/>
                <w:color w:val="000000"/>
                <w:lang w:eastAsia="en-GB"/>
              </w:rPr>
              <w:t>Condition 26</w:t>
            </w:r>
            <w:r w:rsidRPr="004940A0">
              <w:rPr>
                <w:rFonts w:ascii="Arial" w:eastAsiaTheme="minorEastAsia" w:hAnsi="Arial" w:cs="Arial"/>
                <w:b/>
                <w:bCs/>
                <w:color w:val="000000"/>
                <w:lang w:eastAsia="en-GB"/>
              </w:rPr>
              <w:t xml:space="preserve"> – Certificate of Conformity:</w:t>
            </w:r>
          </w:p>
          <w:p w14:paraId="66A67BD1"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1BE901BB" w14:textId="41657580"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Is a Certificate of Conformity required for this Contract? </w:t>
            </w:r>
          </w:p>
          <w:p w14:paraId="346E1BE9" w14:textId="4544C522"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 </w:t>
            </w:r>
          </w:p>
          <w:p w14:paraId="3C73B763" w14:textId="2AE4D027" w:rsidR="00C14888" w:rsidRDefault="004940A0" w:rsidP="00C14888">
            <w:pPr>
              <w:pStyle w:val="ListParagraph"/>
              <w:ind w:left="843"/>
              <w:jc w:val="left"/>
              <w:rPr>
                <w:rFonts w:ascii="Arial" w:eastAsia="Arial" w:hAnsi="Arial" w:cs="Arial"/>
                <w:color w:val="000000"/>
              </w:rPr>
            </w:pPr>
            <w:r w:rsidRPr="004940A0">
              <w:rPr>
                <w:rFonts w:ascii="Arial" w:eastAsiaTheme="minorEastAsia" w:hAnsi="Arial" w:cs="Arial"/>
                <w:color w:val="000000"/>
                <w:lang w:eastAsia="en-GB"/>
              </w:rPr>
              <w:t>No</w:t>
            </w:r>
            <w:r w:rsidR="00C14888">
              <w:rPr>
                <w:rFonts w:ascii="Arial" w:eastAsiaTheme="minorEastAsia" w:hAnsi="Arial" w:cs="Arial"/>
                <w:color w:val="000000"/>
                <w:lang w:eastAsia="en-GB"/>
              </w:rPr>
              <w:t>, however in accordance with Para 23 of Annex A to Schedule 2, t</w:t>
            </w:r>
            <w:r w:rsidR="00C14888" w:rsidRPr="00E47943">
              <w:rPr>
                <w:rFonts w:ascii="Arial" w:eastAsia="Arial" w:hAnsi="Arial" w:cs="Arial"/>
                <w:color w:val="000000"/>
              </w:rPr>
              <w:t>he</w:t>
            </w:r>
            <w:r w:rsidR="00C14888" w:rsidRPr="00E47943">
              <w:rPr>
                <w:rFonts w:ascii="Arial" w:eastAsia="Arial" w:hAnsi="Arial" w:cs="Arial"/>
                <w:color w:val="000000"/>
                <w:spacing w:val="19"/>
              </w:rPr>
              <w:t xml:space="preserve"> </w:t>
            </w:r>
            <w:r w:rsidR="00C14888" w:rsidRPr="00E47943">
              <w:rPr>
                <w:rFonts w:ascii="Arial" w:eastAsia="Arial" w:hAnsi="Arial" w:cs="Arial"/>
                <w:color w:val="000000"/>
                <w:spacing w:val="1"/>
              </w:rPr>
              <w:t>C</w:t>
            </w:r>
            <w:r w:rsidR="00C14888" w:rsidRPr="00E47943">
              <w:rPr>
                <w:rFonts w:ascii="Arial" w:eastAsia="Arial" w:hAnsi="Arial" w:cs="Arial"/>
                <w:color w:val="000000"/>
              </w:rPr>
              <w:t>ont</w:t>
            </w:r>
            <w:r w:rsidR="00C14888" w:rsidRPr="00E47943">
              <w:rPr>
                <w:rFonts w:ascii="Arial" w:eastAsia="Arial" w:hAnsi="Arial" w:cs="Arial"/>
                <w:color w:val="000000"/>
                <w:spacing w:val="-1"/>
              </w:rPr>
              <w:t>r</w:t>
            </w:r>
            <w:r w:rsidR="00C14888" w:rsidRPr="00E47943">
              <w:rPr>
                <w:rFonts w:ascii="Arial" w:eastAsia="Arial" w:hAnsi="Arial" w:cs="Arial"/>
                <w:color w:val="000000"/>
              </w:rPr>
              <w:t>actor</w:t>
            </w:r>
            <w:r w:rsidR="00C14888" w:rsidRPr="00E47943">
              <w:rPr>
                <w:rFonts w:ascii="Arial" w:eastAsia="Arial" w:hAnsi="Arial" w:cs="Arial"/>
                <w:color w:val="000000"/>
                <w:spacing w:val="20"/>
              </w:rPr>
              <w:t xml:space="preserve"> </w:t>
            </w:r>
            <w:r w:rsidR="00C14888" w:rsidRPr="00E47943">
              <w:rPr>
                <w:rFonts w:ascii="Arial" w:eastAsia="Arial" w:hAnsi="Arial" w:cs="Arial"/>
                <w:b/>
                <w:bCs/>
                <w:color w:val="000000"/>
              </w:rPr>
              <w:t>must</w:t>
            </w:r>
            <w:r w:rsidR="00C14888" w:rsidRPr="00E47943">
              <w:rPr>
                <w:rFonts w:ascii="Arial" w:eastAsia="Arial" w:hAnsi="Arial" w:cs="Arial"/>
                <w:b/>
                <w:bCs/>
                <w:color w:val="000000"/>
                <w:spacing w:val="20"/>
              </w:rPr>
              <w:t xml:space="preserve"> </w:t>
            </w:r>
            <w:r w:rsidR="00C14888" w:rsidRPr="00E47943">
              <w:rPr>
                <w:rFonts w:ascii="Arial" w:eastAsia="Arial" w:hAnsi="Arial" w:cs="Arial"/>
                <w:color w:val="000000"/>
                <w:spacing w:val="1"/>
              </w:rPr>
              <w:t>p</w:t>
            </w:r>
            <w:r w:rsidR="00C14888" w:rsidRPr="00E47943">
              <w:rPr>
                <w:rFonts w:ascii="Arial" w:eastAsia="Arial" w:hAnsi="Arial" w:cs="Arial"/>
                <w:color w:val="000000"/>
              </w:rPr>
              <w:t>r</w:t>
            </w:r>
            <w:r w:rsidR="00C14888" w:rsidRPr="00E47943">
              <w:rPr>
                <w:rFonts w:ascii="Arial" w:eastAsia="Arial" w:hAnsi="Arial" w:cs="Arial"/>
                <w:color w:val="000000"/>
                <w:spacing w:val="-1"/>
              </w:rPr>
              <w:t>o</w:t>
            </w:r>
            <w:r w:rsidR="00C14888" w:rsidRPr="00E47943">
              <w:rPr>
                <w:rFonts w:ascii="Arial" w:eastAsia="Arial" w:hAnsi="Arial" w:cs="Arial"/>
                <w:color w:val="000000"/>
              </w:rPr>
              <w:t>v</w:t>
            </w:r>
            <w:r w:rsidR="00C14888" w:rsidRPr="00E47943">
              <w:rPr>
                <w:rFonts w:ascii="Arial" w:eastAsia="Arial" w:hAnsi="Arial" w:cs="Arial"/>
                <w:color w:val="000000"/>
                <w:spacing w:val="1"/>
              </w:rPr>
              <w:t>i</w:t>
            </w:r>
            <w:r w:rsidR="00C14888" w:rsidRPr="00E47943">
              <w:rPr>
                <w:rFonts w:ascii="Arial" w:eastAsia="Arial" w:hAnsi="Arial" w:cs="Arial"/>
                <w:color w:val="000000"/>
              </w:rPr>
              <w:t>de</w:t>
            </w:r>
            <w:r w:rsidR="00C14888" w:rsidRPr="00E47943">
              <w:rPr>
                <w:rFonts w:ascii="Arial" w:eastAsia="Arial" w:hAnsi="Arial" w:cs="Arial"/>
                <w:color w:val="000000"/>
                <w:spacing w:val="19"/>
              </w:rPr>
              <w:t xml:space="preserve"> </w:t>
            </w:r>
            <w:r w:rsidR="00C14888" w:rsidRPr="00E47943">
              <w:rPr>
                <w:rFonts w:ascii="Arial" w:eastAsia="Arial" w:hAnsi="Arial" w:cs="Arial"/>
                <w:color w:val="000000"/>
              </w:rPr>
              <w:t>the</w:t>
            </w:r>
            <w:r w:rsidR="00C14888" w:rsidRPr="00E47943">
              <w:rPr>
                <w:rFonts w:ascii="Arial" w:eastAsia="Arial" w:hAnsi="Arial" w:cs="Arial"/>
                <w:color w:val="000000"/>
                <w:spacing w:val="19"/>
              </w:rPr>
              <w:t xml:space="preserve"> </w:t>
            </w:r>
            <w:r w:rsidR="00C14888" w:rsidRPr="00E47943">
              <w:rPr>
                <w:rFonts w:ascii="Arial" w:eastAsia="Arial" w:hAnsi="Arial" w:cs="Arial"/>
                <w:color w:val="000000"/>
              </w:rPr>
              <w:t>Autho</w:t>
            </w:r>
            <w:r w:rsidR="00C14888" w:rsidRPr="00E47943">
              <w:rPr>
                <w:rFonts w:ascii="Arial" w:eastAsia="Arial" w:hAnsi="Arial" w:cs="Arial"/>
                <w:color w:val="000000"/>
                <w:spacing w:val="-1"/>
              </w:rPr>
              <w:t>r</w:t>
            </w:r>
            <w:r w:rsidR="00C14888" w:rsidRPr="00E47943">
              <w:rPr>
                <w:rFonts w:ascii="Arial" w:eastAsia="Arial" w:hAnsi="Arial" w:cs="Arial"/>
                <w:color w:val="000000"/>
              </w:rPr>
              <w:t>ity</w:t>
            </w:r>
            <w:r w:rsidR="00C14888" w:rsidRPr="00E47943">
              <w:rPr>
                <w:rFonts w:ascii="Arial" w:eastAsia="Arial" w:hAnsi="Arial" w:cs="Arial"/>
                <w:color w:val="000000"/>
                <w:spacing w:val="18"/>
              </w:rPr>
              <w:t xml:space="preserve"> </w:t>
            </w:r>
            <w:r w:rsidR="00C14888" w:rsidRPr="00E47943">
              <w:rPr>
                <w:rFonts w:ascii="Arial" w:eastAsia="Arial" w:hAnsi="Arial" w:cs="Arial"/>
                <w:color w:val="000000"/>
                <w:spacing w:val="1"/>
              </w:rPr>
              <w:t>wi</w:t>
            </w:r>
            <w:r w:rsidR="00C14888" w:rsidRPr="00E47943">
              <w:rPr>
                <w:rFonts w:ascii="Arial" w:eastAsia="Arial" w:hAnsi="Arial" w:cs="Arial"/>
                <w:color w:val="000000"/>
              </w:rPr>
              <w:t>th</w:t>
            </w:r>
            <w:r w:rsidR="00C14888" w:rsidRPr="00E47943">
              <w:rPr>
                <w:rFonts w:ascii="Arial" w:eastAsia="Arial" w:hAnsi="Arial" w:cs="Arial"/>
                <w:color w:val="000000"/>
                <w:spacing w:val="19"/>
              </w:rPr>
              <w:t xml:space="preserve"> </w:t>
            </w:r>
            <w:r w:rsidR="00C14888" w:rsidRPr="00E47943">
              <w:rPr>
                <w:rFonts w:ascii="Arial" w:eastAsia="Arial" w:hAnsi="Arial" w:cs="Arial"/>
                <w:color w:val="000000"/>
              </w:rPr>
              <w:t>a</w:t>
            </w:r>
            <w:r w:rsidR="00C14888" w:rsidRPr="00E47943">
              <w:rPr>
                <w:rFonts w:ascii="Arial" w:eastAsia="Arial" w:hAnsi="Arial" w:cs="Arial"/>
                <w:color w:val="000000"/>
                <w:spacing w:val="19"/>
              </w:rPr>
              <w:t xml:space="preserve"> </w:t>
            </w:r>
            <w:r w:rsidR="00C14888" w:rsidRPr="00E47943">
              <w:rPr>
                <w:rFonts w:ascii="Arial" w:eastAsia="Arial" w:hAnsi="Arial" w:cs="Arial"/>
                <w:color w:val="000000"/>
                <w:spacing w:val="1"/>
              </w:rPr>
              <w:t>N</w:t>
            </w:r>
            <w:r w:rsidR="00C14888" w:rsidRPr="00E47943">
              <w:rPr>
                <w:rFonts w:ascii="Arial" w:eastAsia="Arial" w:hAnsi="Arial" w:cs="Arial"/>
                <w:color w:val="000000"/>
              </w:rPr>
              <w:t>AMM</w:t>
            </w:r>
            <w:r w:rsidR="00C14888" w:rsidRPr="00E47943">
              <w:rPr>
                <w:rFonts w:ascii="Arial" w:eastAsia="Arial" w:hAnsi="Arial" w:cs="Arial"/>
                <w:color w:val="000000"/>
                <w:spacing w:val="18"/>
              </w:rPr>
              <w:t xml:space="preserve"> </w:t>
            </w:r>
            <w:r w:rsidR="00C14888" w:rsidRPr="00E47943">
              <w:rPr>
                <w:rFonts w:ascii="Arial" w:eastAsia="Arial" w:hAnsi="Arial" w:cs="Arial"/>
                <w:color w:val="000000"/>
                <w:spacing w:val="2"/>
              </w:rPr>
              <w:t>C</w:t>
            </w:r>
            <w:r w:rsidR="00C14888" w:rsidRPr="00E47943">
              <w:rPr>
                <w:rFonts w:ascii="Arial" w:eastAsia="Arial" w:hAnsi="Arial" w:cs="Arial"/>
                <w:color w:val="000000"/>
                <w:spacing w:val="1"/>
              </w:rPr>
              <w:t>e</w:t>
            </w:r>
            <w:r w:rsidR="00C14888" w:rsidRPr="00E47943">
              <w:rPr>
                <w:rFonts w:ascii="Arial" w:eastAsia="Arial" w:hAnsi="Arial" w:cs="Arial"/>
                <w:color w:val="000000"/>
              </w:rPr>
              <w:t>rtifi</w:t>
            </w:r>
            <w:r w:rsidR="00C14888" w:rsidRPr="00E47943">
              <w:rPr>
                <w:rFonts w:ascii="Arial" w:eastAsia="Arial" w:hAnsi="Arial" w:cs="Arial"/>
                <w:color w:val="000000"/>
                <w:spacing w:val="-1"/>
              </w:rPr>
              <w:t>c</w:t>
            </w:r>
            <w:r w:rsidR="00C14888" w:rsidRPr="00E47943">
              <w:rPr>
                <w:rFonts w:ascii="Arial" w:eastAsia="Arial" w:hAnsi="Arial" w:cs="Arial"/>
                <w:color w:val="000000"/>
              </w:rPr>
              <w:t>ate</w:t>
            </w:r>
            <w:r w:rsidR="00C14888" w:rsidRPr="00E47943">
              <w:rPr>
                <w:rFonts w:ascii="Arial" w:eastAsia="Arial" w:hAnsi="Arial" w:cs="Arial"/>
                <w:color w:val="000000"/>
                <w:spacing w:val="21"/>
              </w:rPr>
              <w:t xml:space="preserve"> </w:t>
            </w:r>
            <w:r w:rsidR="00C14888" w:rsidRPr="00E47943">
              <w:rPr>
                <w:rFonts w:ascii="Arial" w:eastAsia="Arial" w:hAnsi="Arial" w:cs="Arial"/>
                <w:color w:val="000000"/>
                <w:spacing w:val="1"/>
              </w:rPr>
              <w:t>o</w:t>
            </w:r>
            <w:r w:rsidR="00C14888" w:rsidRPr="00E47943">
              <w:rPr>
                <w:rFonts w:ascii="Arial" w:eastAsia="Arial" w:hAnsi="Arial" w:cs="Arial"/>
                <w:color w:val="000000"/>
              </w:rPr>
              <w:t>f</w:t>
            </w:r>
            <w:r w:rsidR="00C14888" w:rsidRPr="00E47943">
              <w:rPr>
                <w:rFonts w:ascii="Arial" w:eastAsia="Arial" w:hAnsi="Arial" w:cs="Arial"/>
                <w:color w:val="000000"/>
                <w:spacing w:val="18"/>
              </w:rPr>
              <w:t xml:space="preserve"> </w:t>
            </w:r>
            <w:r w:rsidR="00C14888" w:rsidRPr="00E47943">
              <w:rPr>
                <w:rFonts w:ascii="Arial" w:eastAsia="Arial" w:hAnsi="Arial" w:cs="Arial"/>
                <w:color w:val="000000"/>
                <w:spacing w:val="1"/>
              </w:rPr>
              <w:t>C</w:t>
            </w:r>
            <w:r w:rsidR="00C14888" w:rsidRPr="00E47943">
              <w:rPr>
                <w:rFonts w:ascii="Arial" w:eastAsia="Arial" w:hAnsi="Arial" w:cs="Arial"/>
                <w:color w:val="000000"/>
              </w:rPr>
              <w:t>omp</w:t>
            </w:r>
            <w:r w:rsidR="00C14888" w:rsidRPr="00E47943">
              <w:rPr>
                <w:rFonts w:ascii="Arial" w:eastAsia="Arial" w:hAnsi="Arial" w:cs="Arial"/>
                <w:color w:val="000000"/>
                <w:spacing w:val="1"/>
              </w:rPr>
              <w:t>l</w:t>
            </w:r>
            <w:r w:rsidR="00C14888" w:rsidRPr="00E47943">
              <w:rPr>
                <w:rFonts w:ascii="Arial" w:eastAsia="Arial" w:hAnsi="Arial" w:cs="Arial"/>
                <w:color w:val="000000"/>
              </w:rPr>
              <w:t>iance</w:t>
            </w:r>
            <w:r w:rsidR="00C14888" w:rsidRPr="00E47943">
              <w:rPr>
                <w:rFonts w:ascii="Arial" w:eastAsia="Arial" w:hAnsi="Arial" w:cs="Arial"/>
                <w:color w:val="000000"/>
                <w:spacing w:val="21"/>
              </w:rPr>
              <w:t xml:space="preserve"> </w:t>
            </w:r>
            <w:r w:rsidR="00C14888" w:rsidRPr="00E47943">
              <w:rPr>
                <w:rFonts w:ascii="Arial" w:eastAsia="Arial" w:hAnsi="Arial" w:cs="Arial"/>
                <w:color w:val="000000"/>
              </w:rPr>
              <w:t>(C</w:t>
            </w:r>
            <w:r w:rsidR="00C14888" w:rsidRPr="00E47943">
              <w:rPr>
                <w:rFonts w:ascii="Arial" w:eastAsia="Arial" w:hAnsi="Arial" w:cs="Arial"/>
                <w:color w:val="000000"/>
                <w:spacing w:val="-1"/>
              </w:rPr>
              <w:t>o</w:t>
            </w:r>
            <w:r w:rsidR="00C14888" w:rsidRPr="00E47943">
              <w:rPr>
                <w:rFonts w:ascii="Arial" w:eastAsia="Arial" w:hAnsi="Arial" w:cs="Arial"/>
                <w:color w:val="000000"/>
              </w:rPr>
              <w:t>C)</w:t>
            </w:r>
            <w:r w:rsidR="00C14888" w:rsidRPr="00E47943">
              <w:rPr>
                <w:rFonts w:ascii="Arial" w:eastAsia="Arial" w:hAnsi="Arial" w:cs="Arial"/>
                <w:color w:val="000000"/>
                <w:spacing w:val="21"/>
              </w:rPr>
              <w:t xml:space="preserve"> </w:t>
            </w:r>
            <w:r w:rsidR="00C14888" w:rsidRPr="00E47943">
              <w:rPr>
                <w:rFonts w:ascii="Arial" w:eastAsia="Arial" w:hAnsi="Arial" w:cs="Arial"/>
                <w:color w:val="000000"/>
              </w:rPr>
              <w:t>wit</w:t>
            </w:r>
            <w:r w:rsidR="00C14888" w:rsidRPr="00E47943">
              <w:rPr>
                <w:rFonts w:ascii="Arial" w:eastAsia="Arial" w:hAnsi="Arial" w:cs="Arial"/>
                <w:color w:val="000000"/>
                <w:spacing w:val="-1"/>
              </w:rPr>
              <w:t>h</w:t>
            </w:r>
            <w:r w:rsidR="00C14888" w:rsidRPr="00E47943">
              <w:rPr>
                <w:rFonts w:ascii="Arial" w:eastAsia="Arial" w:hAnsi="Arial" w:cs="Arial"/>
                <w:color w:val="000000"/>
              </w:rPr>
              <w:t>in</w:t>
            </w:r>
            <w:r w:rsidR="00C14888" w:rsidRPr="00E47943">
              <w:rPr>
                <w:rFonts w:ascii="Arial" w:eastAsia="Arial" w:hAnsi="Arial" w:cs="Arial"/>
                <w:color w:val="000000"/>
                <w:spacing w:val="21"/>
              </w:rPr>
              <w:t xml:space="preserve"> </w:t>
            </w:r>
            <w:r w:rsidR="00C14888" w:rsidRPr="00E47943">
              <w:rPr>
                <w:rFonts w:ascii="Arial" w:eastAsia="Arial" w:hAnsi="Arial" w:cs="Arial"/>
                <w:color w:val="000000"/>
                <w:spacing w:val="1"/>
              </w:rPr>
              <w:t>5</w:t>
            </w:r>
            <w:r w:rsidR="00C14888" w:rsidRPr="00E47943">
              <w:rPr>
                <w:rFonts w:ascii="Arial" w:eastAsia="Arial" w:hAnsi="Arial" w:cs="Arial"/>
                <w:color w:val="000000"/>
                <w:spacing w:val="19"/>
              </w:rPr>
              <w:t xml:space="preserve"> </w:t>
            </w:r>
            <w:r w:rsidR="00C14888" w:rsidRPr="00E47943">
              <w:rPr>
                <w:rFonts w:ascii="Arial" w:eastAsia="Arial" w:hAnsi="Arial" w:cs="Arial"/>
                <w:color w:val="000000"/>
                <w:spacing w:val="-1"/>
              </w:rPr>
              <w:t>w</w:t>
            </w:r>
            <w:r w:rsidR="00C14888" w:rsidRPr="00E47943">
              <w:rPr>
                <w:rFonts w:ascii="Arial" w:eastAsia="Arial" w:hAnsi="Arial" w:cs="Arial"/>
                <w:color w:val="000000"/>
                <w:spacing w:val="1"/>
              </w:rPr>
              <w:t>o</w:t>
            </w:r>
            <w:r w:rsidR="00C14888" w:rsidRPr="00E47943">
              <w:rPr>
                <w:rFonts w:ascii="Arial" w:eastAsia="Arial" w:hAnsi="Arial" w:cs="Arial"/>
                <w:color w:val="000000"/>
              </w:rPr>
              <w:t>rk</w:t>
            </w:r>
            <w:r w:rsidR="00C14888" w:rsidRPr="00E47943">
              <w:rPr>
                <w:rFonts w:ascii="Arial" w:eastAsia="Arial" w:hAnsi="Arial" w:cs="Arial"/>
                <w:color w:val="000000"/>
                <w:spacing w:val="2"/>
              </w:rPr>
              <w:t>i</w:t>
            </w:r>
            <w:r w:rsidR="00C14888" w:rsidRPr="00E47943">
              <w:rPr>
                <w:rFonts w:ascii="Arial" w:eastAsia="Arial" w:hAnsi="Arial" w:cs="Arial"/>
                <w:color w:val="000000"/>
                <w:spacing w:val="-4"/>
              </w:rPr>
              <w:t>n</w:t>
            </w:r>
            <w:r w:rsidR="00C14888" w:rsidRPr="00E47943">
              <w:rPr>
                <w:rFonts w:ascii="Arial" w:eastAsia="Arial" w:hAnsi="Arial" w:cs="Arial"/>
                <w:color w:val="000000"/>
              </w:rPr>
              <w:t>g days of</w:t>
            </w:r>
            <w:r w:rsidR="00C14888" w:rsidRPr="00E47943">
              <w:rPr>
                <w:rFonts w:ascii="Arial" w:eastAsia="Arial" w:hAnsi="Arial" w:cs="Arial"/>
                <w:color w:val="000000"/>
                <w:spacing w:val="-1"/>
              </w:rPr>
              <w:t xml:space="preserve"> t</w:t>
            </w:r>
            <w:r w:rsidR="00C14888" w:rsidRPr="00E47943">
              <w:rPr>
                <w:rFonts w:ascii="Arial" w:eastAsia="Arial" w:hAnsi="Arial" w:cs="Arial"/>
                <w:color w:val="000000"/>
              </w:rPr>
              <w:t>he fixing/inst</w:t>
            </w:r>
            <w:r w:rsidR="00C14888" w:rsidRPr="00E47943">
              <w:rPr>
                <w:rFonts w:ascii="Arial" w:eastAsia="Arial" w:hAnsi="Arial" w:cs="Arial"/>
                <w:color w:val="000000"/>
                <w:spacing w:val="-1"/>
              </w:rPr>
              <w:t>a</w:t>
            </w:r>
            <w:r w:rsidR="00C14888" w:rsidRPr="00E47943">
              <w:rPr>
                <w:rFonts w:ascii="Arial" w:eastAsia="Arial" w:hAnsi="Arial" w:cs="Arial"/>
                <w:color w:val="000000"/>
              </w:rPr>
              <w:t>llat</w:t>
            </w:r>
            <w:r w:rsidR="00C14888" w:rsidRPr="00E47943">
              <w:rPr>
                <w:rFonts w:ascii="Arial" w:eastAsia="Arial" w:hAnsi="Arial" w:cs="Arial"/>
                <w:color w:val="000000"/>
                <w:spacing w:val="-1"/>
              </w:rPr>
              <w:t>i</w:t>
            </w:r>
            <w:r w:rsidR="00C14888" w:rsidRPr="00E47943">
              <w:rPr>
                <w:rFonts w:ascii="Arial" w:eastAsia="Arial" w:hAnsi="Arial" w:cs="Arial"/>
                <w:color w:val="000000"/>
              </w:rPr>
              <w:t>on of a</w:t>
            </w:r>
            <w:r w:rsidR="00C14888" w:rsidRPr="00E47943">
              <w:rPr>
                <w:rFonts w:ascii="Arial" w:eastAsia="Arial" w:hAnsi="Arial" w:cs="Arial"/>
                <w:color w:val="000000"/>
                <w:spacing w:val="-1"/>
              </w:rPr>
              <w:t>l</w:t>
            </w:r>
            <w:r w:rsidR="00C14888" w:rsidRPr="00E47943">
              <w:rPr>
                <w:rFonts w:ascii="Arial" w:eastAsia="Arial" w:hAnsi="Arial" w:cs="Arial"/>
                <w:color w:val="000000"/>
              </w:rPr>
              <w:t>l</w:t>
            </w:r>
            <w:r w:rsidR="00C14888" w:rsidRPr="00E47943">
              <w:rPr>
                <w:rFonts w:ascii="Arial" w:eastAsia="Arial" w:hAnsi="Arial" w:cs="Arial"/>
                <w:color w:val="000000"/>
                <w:spacing w:val="1"/>
              </w:rPr>
              <w:t xml:space="preserve"> </w:t>
            </w:r>
            <w:r w:rsidR="00C14888" w:rsidRPr="00E47943">
              <w:rPr>
                <w:rFonts w:ascii="Arial" w:eastAsia="Arial" w:hAnsi="Arial" w:cs="Arial"/>
                <w:color w:val="000000"/>
              </w:rPr>
              <w:t>memorials.</w:t>
            </w:r>
          </w:p>
          <w:p w14:paraId="714CD592" w14:textId="77777777" w:rsidR="004940A0" w:rsidRPr="004940A0" w:rsidRDefault="004940A0" w:rsidP="00C14888">
            <w:pPr>
              <w:widowControl w:val="0"/>
              <w:autoSpaceDE w:val="0"/>
              <w:autoSpaceDN w:val="0"/>
              <w:adjustRightInd w:val="0"/>
              <w:spacing w:after="60"/>
              <w:ind w:left="0" w:right="10"/>
              <w:rPr>
                <w:rFonts w:ascii="Arial" w:eastAsiaTheme="minorEastAsia" w:hAnsi="Arial" w:cs="Arial"/>
                <w:sz w:val="24"/>
                <w:szCs w:val="24"/>
                <w:lang w:eastAsia="en-GB"/>
              </w:rPr>
            </w:pPr>
          </w:p>
          <w:p w14:paraId="2BAA4564" w14:textId="1D4191AA"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If required, does the Contractor Deliverables require traceability throughout the supply chain? </w:t>
            </w:r>
          </w:p>
          <w:p w14:paraId="3E34D0D7"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2E268938"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No </w:t>
            </w:r>
          </w:p>
          <w:p w14:paraId="176AFB05"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7E2CA1D7" w14:textId="4F9AD950"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Applicable to Line Items:  </w:t>
            </w:r>
            <w:r w:rsidR="007B102E">
              <w:rPr>
                <w:rFonts w:ascii="Arial" w:eastAsiaTheme="minorEastAsia" w:hAnsi="Arial" w:cs="Arial"/>
                <w:color w:val="000000"/>
                <w:lang w:eastAsia="en-GB"/>
              </w:rPr>
              <w:t>N/A</w:t>
            </w:r>
          </w:p>
          <w:p w14:paraId="1149A9B2" w14:textId="77777777" w:rsidR="004940A0" w:rsidRPr="004940A0" w:rsidRDefault="004940A0" w:rsidP="004940A0">
            <w:pPr>
              <w:widowControl w:val="0"/>
              <w:autoSpaceDE w:val="0"/>
              <w:autoSpaceDN w:val="0"/>
              <w:adjustRightInd w:val="0"/>
              <w:ind w:left="827" w:right="10"/>
              <w:rPr>
                <w:rFonts w:ascii="Arial" w:eastAsiaTheme="minorEastAsia" w:hAnsi="Arial" w:cs="Arial"/>
                <w:sz w:val="24"/>
                <w:szCs w:val="24"/>
                <w:lang w:eastAsia="en-GB"/>
              </w:rPr>
            </w:pPr>
          </w:p>
        </w:tc>
      </w:tr>
      <w:tr w:rsidR="004940A0" w:rsidRPr="004940A0" w14:paraId="399D08E1"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5FDE1DD9"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7B102E">
              <w:rPr>
                <w:rFonts w:ascii="Arial" w:eastAsiaTheme="minorEastAsia" w:hAnsi="Arial" w:cs="Arial"/>
                <w:b/>
                <w:bCs/>
                <w:color w:val="000000"/>
                <w:lang w:eastAsia="en-GB"/>
              </w:rPr>
              <w:t>Condition 28.b</w:t>
            </w:r>
            <w:r w:rsidRPr="004940A0">
              <w:rPr>
                <w:rFonts w:ascii="Arial" w:eastAsiaTheme="minorEastAsia" w:hAnsi="Arial" w:cs="Arial"/>
                <w:b/>
                <w:bCs/>
                <w:color w:val="000000"/>
                <w:lang w:eastAsia="en-GB"/>
              </w:rPr>
              <w:t xml:space="preserve"> – Delivery by the Contractor:</w:t>
            </w:r>
          </w:p>
          <w:p w14:paraId="672BEEB6"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p>
          <w:p w14:paraId="1B71B701"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The following Line Items are to be Delivered by the Contractor:</w:t>
            </w:r>
          </w:p>
          <w:p w14:paraId="51DB764C" w14:textId="77777777" w:rsidR="007B102E" w:rsidRPr="00746722" w:rsidRDefault="007B102E" w:rsidP="007B102E">
            <w:pPr>
              <w:spacing w:before="361" w:line="230" w:lineRule="exact"/>
              <w:ind w:left="843"/>
              <w:textAlignment w:val="baseline"/>
              <w:rPr>
                <w:rFonts w:ascii="Arial" w:eastAsia="Arial" w:hAnsi="Arial"/>
                <w:color w:val="000000"/>
                <w:sz w:val="21"/>
                <w:szCs w:val="21"/>
              </w:rPr>
            </w:pPr>
            <w:r w:rsidRPr="00746722">
              <w:rPr>
                <w:rFonts w:ascii="Arial" w:eastAsia="Arial" w:hAnsi="Arial"/>
                <w:color w:val="000000"/>
                <w:sz w:val="21"/>
                <w:szCs w:val="21"/>
              </w:rPr>
              <w:t>All delivery information will be detailed in individual Tasking Orders</w:t>
            </w:r>
          </w:p>
          <w:p w14:paraId="5FF1BAF4"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        </w:t>
            </w:r>
          </w:p>
          <w:p w14:paraId="579E102F"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Special Delivery Instructions:</w:t>
            </w:r>
          </w:p>
          <w:p w14:paraId="65DFCA57"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p>
          <w:p w14:paraId="3A4AA755" w14:textId="529C2D52" w:rsidR="004940A0" w:rsidRDefault="007B102E" w:rsidP="004940A0">
            <w:pPr>
              <w:widowControl w:val="0"/>
              <w:autoSpaceDE w:val="0"/>
              <w:autoSpaceDN w:val="0"/>
              <w:adjustRightInd w:val="0"/>
              <w:spacing w:after="60"/>
              <w:ind w:left="827" w:right="10"/>
              <w:rPr>
                <w:rFonts w:ascii="Arial" w:eastAsia="Arial" w:hAnsi="Arial"/>
                <w:color w:val="000000"/>
                <w:spacing w:val="-2"/>
                <w:sz w:val="21"/>
                <w:szCs w:val="21"/>
              </w:rPr>
            </w:pPr>
            <w:r w:rsidRPr="00746722">
              <w:rPr>
                <w:rFonts w:ascii="Arial" w:eastAsia="Arial" w:hAnsi="Arial"/>
                <w:color w:val="000000"/>
                <w:spacing w:val="-2"/>
                <w:sz w:val="21"/>
                <w:szCs w:val="21"/>
              </w:rPr>
              <w:t>All delivery information will be detailed in the individual Tasking Orders</w:t>
            </w:r>
          </w:p>
          <w:p w14:paraId="4C83944E" w14:textId="77777777" w:rsidR="007B102E" w:rsidRPr="004940A0" w:rsidRDefault="007B102E" w:rsidP="004940A0">
            <w:pPr>
              <w:widowControl w:val="0"/>
              <w:autoSpaceDE w:val="0"/>
              <w:autoSpaceDN w:val="0"/>
              <w:adjustRightInd w:val="0"/>
              <w:spacing w:after="60"/>
              <w:ind w:left="827" w:right="10"/>
              <w:rPr>
                <w:rFonts w:ascii="Arial" w:eastAsiaTheme="minorEastAsia" w:hAnsi="Arial" w:cs="Arial"/>
                <w:color w:val="000000"/>
                <w:lang w:eastAsia="en-GB"/>
              </w:rPr>
            </w:pPr>
          </w:p>
          <w:p w14:paraId="5D022E29"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Each consignment is to be accompanied by a DEFFORM 129J.</w:t>
            </w:r>
          </w:p>
          <w:p w14:paraId="767B84FA" w14:textId="77777777" w:rsidR="004940A0" w:rsidRDefault="004940A0"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2BEEE8C6" w14:textId="77777777" w:rsidR="007B102E" w:rsidRDefault="007B102E"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4CC259FE" w14:textId="77777777" w:rsidR="007B102E" w:rsidRDefault="007B102E"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31B3178E" w14:textId="77777777" w:rsidR="00885536" w:rsidRDefault="00885536"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6B9A0EF1" w14:textId="77777777" w:rsidR="00885536" w:rsidRDefault="00885536"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37B1C345" w14:textId="3E9B6C64" w:rsidR="00885536" w:rsidRPr="004940A0" w:rsidRDefault="00885536" w:rsidP="004940A0">
            <w:pPr>
              <w:widowControl w:val="0"/>
              <w:autoSpaceDE w:val="0"/>
              <w:autoSpaceDN w:val="0"/>
              <w:adjustRightInd w:val="0"/>
              <w:spacing w:after="60"/>
              <w:ind w:left="827" w:right="10"/>
              <w:rPr>
                <w:rFonts w:ascii="Arial" w:eastAsiaTheme="minorEastAsia" w:hAnsi="Arial" w:cs="Arial"/>
                <w:sz w:val="24"/>
                <w:szCs w:val="24"/>
                <w:lang w:eastAsia="en-GB"/>
              </w:rPr>
            </w:pPr>
          </w:p>
        </w:tc>
      </w:tr>
      <w:tr w:rsidR="004940A0" w:rsidRPr="004940A0" w14:paraId="4232B614"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586A7F45"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103550">
              <w:rPr>
                <w:rFonts w:ascii="Arial" w:eastAsiaTheme="minorEastAsia" w:hAnsi="Arial" w:cs="Arial"/>
                <w:b/>
                <w:bCs/>
                <w:color w:val="000000"/>
                <w:lang w:eastAsia="en-GB"/>
              </w:rPr>
              <w:lastRenderedPageBreak/>
              <w:t>Condition 28.c</w:t>
            </w:r>
            <w:r w:rsidRPr="004940A0">
              <w:rPr>
                <w:rFonts w:ascii="Arial" w:eastAsiaTheme="minorEastAsia" w:hAnsi="Arial" w:cs="Arial"/>
                <w:b/>
                <w:bCs/>
                <w:color w:val="000000"/>
                <w:lang w:eastAsia="en-GB"/>
              </w:rPr>
              <w:t xml:space="preserve"> - Collection by the Authority:</w:t>
            </w:r>
          </w:p>
          <w:p w14:paraId="08A16A9D"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p>
          <w:p w14:paraId="3383B5C5"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The following Line Items are to be Collected by the Authority:</w:t>
            </w:r>
          </w:p>
          <w:p w14:paraId="5EE10AE6"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p>
          <w:p w14:paraId="1E2B0FEA" w14:textId="6A157FB8" w:rsidR="004940A0" w:rsidRDefault="007B102E" w:rsidP="004940A0">
            <w:pPr>
              <w:widowControl w:val="0"/>
              <w:autoSpaceDE w:val="0"/>
              <w:autoSpaceDN w:val="0"/>
              <w:adjustRightInd w:val="0"/>
              <w:spacing w:after="60"/>
              <w:ind w:left="827" w:right="10"/>
              <w:rPr>
                <w:rFonts w:ascii="Arial" w:eastAsiaTheme="minorEastAsia" w:hAnsi="Arial" w:cs="Arial"/>
                <w:color w:val="000000"/>
                <w:lang w:eastAsia="en-GB"/>
              </w:rPr>
            </w:pPr>
            <w:r>
              <w:rPr>
                <w:rFonts w:ascii="Arial" w:eastAsiaTheme="minorEastAsia" w:hAnsi="Arial" w:cs="Arial"/>
                <w:color w:val="000000"/>
                <w:lang w:eastAsia="en-GB"/>
              </w:rPr>
              <w:t>N/A</w:t>
            </w:r>
          </w:p>
          <w:p w14:paraId="55D199B9" w14:textId="77777777" w:rsidR="007B102E" w:rsidRPr="004940A0" w:rsidRDefault="007B102E" w:rsidP="004940A0">
            <w:pPr>
              <w:widowControl w:val="0"/>
              <w:autoSpaceDE w:val="0"/>
              <w:autoSpaceDN w:val="0"/>
              <w:adjustRightInd w:val="0"/>
              <w:spacing w:after="60"/>
              <w:ind w:left="827" w:right="10"/>
              <w:rPr>
                <w:rFonts w:ascii="Arial" w:eastAsiaTheme="minorEastAsia" w:hAnsi="Arial" w:cs="Arial"/>
                <w:color w:val="000000"/>
                <w:lang w:eastAsia="en-GB"/>
              </w:rPr>
            </w:pPr>
          </w:p>
          <w:p w14:paraId="750E3396"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Special Delivery Instructions:</w:t>
            </w:r>
          </w:p>
          <w:p w14:paraId="3CDDE872"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        </w:t>
            </w:r>
          </w:p>
          <w:p w14:paraId="282B2712" w14:textId="2ECAC104" w:rsidR="004940A0" w:rsidRPr="004940A0" w:rsidRDefault="007B102E" w:rsidP="004940A0">
            <w:pPr>
              <w:widowControl w:val="0"/>
              <w:autoSpaceDE w:val="0"/>
              <w:autoSpaceDN w:val="0"/>
              <w:adjustRightInd w:val="0"/>
              <w:spacing w:after="60"/>
              <w:ind w:left="827" w:right="10"/>
              <w:rPr>
                <w:rFonts w:ascii="Arial" w:eastAsiaTheme="minorEastAsia" w:hAnsi="Arial" w:cs="Arial"/>
                <w:color w:val="000000"/>
                <w:lang w:eastAsia="en-GB"/>
              </w:rPr>
            </w:pPr>
            <w:r>
              <w:rPr>
                <w:rFonts w:ascii="Arial" w:eastAsiaTheme="minorEastAsia" w:hAnsi="Arial" w:cs="Arial"/>
                <w:color w:val="000000"/>
                <w:lang w:eastAsia="en-GB"/>
              </w:rPr>
              <w:t>N/A</w:t>
            </w:r>
          </w:p>
          <w:p w14:paraId="1A86A639"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p>
          <w:p w14:paraId="3AA39387"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Each consignment is to be accompanied by a DEFFORM 129J.</w:t>
            </w:r>
          </w:p>
          <w:p w14:paraId="305F6C13"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p>
          <w:p w14:paraId="65A9E7E9" w14:textId="77777777" w:rsidR="004940A0" w:rsidRPr="004940A0" w:rsidRDefault="004940A0" w:rsidP="003270E6">
            <w:pPr>
              <w:widowControl w:val="0"/>
              <w:autoSpaceDE w:val="0"/>
              <w:autoSpaceDN w:val="0"/>
              <w:adjustRightInd w:val="0"/>
              <w:spacing w:after="60"/>
              <w:ind w:left="0" w:right="10"/>
              <w:rPr>
                <w:rFonts w:ascii="Arial" w:eastAsiaTheme="minorEastAsia" w:hAnsi="Arial" w:cs="Arial"/>
                <w:sz w:val="24"/>
                <w:szCs w:val="24"/>
                <w:lang w:eastAsia="en-GB"/>
              </w:rPr>
            </w:pPr>
          </w:p>
        </w:tc>
      </w:tr>
      <w:tr w:rsidR="004940A0" w:rsidRPr="004940A0" w14:paraId="53A347CF"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2E7FEE57"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3270E6">
              <w:rPr>
                <w:rFonts w:ascii="Arial" w:eastAsiaTheme="minorEastAsia" w:hAnsi="Arial" w:cs="Arial"/>
                <w:b/>
                <w:bCs/>
                <w:color w:val="000000"/>
                <w:lang w:eastAsia="en-GB"/>
              </w:rPr>
              <w:t>Condition 30 –</w:t>
            </w:r>
            <w:r w:rsidRPr="004940A0">
              <w:rPr>
                <w:rFonts w:ascii="Arial" w:eastAsiaTheme="minorEastAsia" w:hAnsi="Arial" w:cs="Arial"/>
                <w:b/>
                <w:bCs/>
                <w:color w:val="000000"/>
                <w:lang w:eastAsia="en-GB"/>
              </w:rPr>
              <w:t xml:space="preserve"> Rejection:</w:t>
            </w:r>
          </w:p>
          <w:p w14:paraId="7CE7479C"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4FB31ADD"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The default time limit for rejection of the Contractor Deliverables is thirty (30) days unless otherwise specified here:</w:t>
            </w:r>
          </w:p>
          <w:p w14:paraId="251A7F68"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04967A92" w14:textId="4C1B6959"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The time limit for rejection shall be </w:t>
            </w:r>
            <w:r w:rsidR="003270E6">
              <w:rPr>
                <w:rFonts w:ascii="Arial" w:eastAsiaTheme="minorEastAsia" w:hAnsi="Arial" w:cs="Arial"/>
                <w:color w:val="000000"/>
                <w:lang w:eastAsia="en-GB"/>
              </w:rPr>
              <w:t>30</w:t>
            </w:r>
            <w:r w:rsidRPr="004940A0">
              <w:rPr>
                <w:rFonts w:ascii="Arial" w:eastAsiaTheme="minorEastAsia" w:hAnsi="Arial" w:cs="Arial"/>
                <w:color w:val="000000"/>
                <w:lang w:eastAsia="en-GB"/>
              </w:rPr>
              <w:t xml:space="preserve"> Business Days.</w:t>
            </w:r>
          </w:p>
          <w:p w14:paraId="1BE8F8F3" w14:textId="77777777" w:rsidR="004940A0" w:rsidRPr="004940A0" w:rsidRDefault="004940A0" w:rsidP="004940A0">
            <w:pPr>
              <w:widowControl w:val="0"/>
              <w:autoSpaceDE w:val="0"/>
              <w:autoSpaceDN w:val="0"/>
              <w:adjustRightInd w:val="0"/>
              <w:ind w:left="827" w:right="10"/>
              <w:rPr>
                <w:rFonts w:ascii="Arial" w:eastAsiaTheme="minorEastAsia" w:hAnsi="Arial" w:cs="Arial"/>
                <w:sz w:val="24"/>
                <w:szCs w:val="24"/>
                <w:lang w:eastAsia="en-GB"/>
              </w:rPr>
            </w:pPr>
          </w:p>
        </w:tc>
      </w:tr>
      <w:tr w:rsidR="004940A0" w:rsidRPr="004940A0" w14:paraId="6BC4FCDA"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3A06BF9E"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3270E6">
              <w:rPr>
                <w:rFonts w:ascii="Arial" w:eastAsiaTheme="minorEastAsia" w:hAnsi="Arial" w:cs="Arial"/>
                <w:b/>
                <w:bCs/>
                <w:color w:val="000000"/>
                <w:lang w:eastAsia="en-GB"/>
              </w:rPr>
              <w:t>Condition 32</w:t>
            </w:r>
            <w:r w:rsidRPr="004940A0">
              <w:rPr>
                <w:rFonts w:ascii="Arial" w:eastAsiaTheme="minorEastAsia" w:hAnsi="Arial" w:cs="Arial"/>
                <w:b/>
                <w:bCs/>
                <w:color w:val="000000"/>
                <w:lang w:eastAsia="en-GB"/>
              </w:rPr>
              <w:t xml:space="preserve"> – Self-to-Self Delivery:</w:t>
            </w:r>
          </w:p>
          <w:p w14:paraId="2FF1EE0F"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6F46913C"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Self-to-Self Delivery required?  (</w:t>
            </w:r>
            <w:proofErr w:type="gramStart"/>
            <w:r w:rsidRPr="004940A0">
              <w:rPr>
                <w:rFonts w:ascii="Arial" w:eastAsiaTheme="minorEastAsia" w:hAnsi="Arial" w:cs="Arial"/>
                <w:color w:val="000000"/>
                <w:lang w:eastAsia="en-GB"/>
              </w:rPr>
              <w:t>delete</w:t>
            </w:r>
            <w:proofErr w:type="gramEnd"/>
            <w:r w:rsidRPr="004940A0">
              <w:rPr>
                <w:rFonts w:ascii="Arial" w:eastAsiaTheme="minorEastAsia" w:hAnsi="Arial" w:cs="Arial"/>
                <w:color w:val="000000"/>
                <w:lang w:eastAsia="en-GB"/>
              </w:rPr>
              <w:t xml:space="preserve"> as appropriate)</w:t>
            </w:r>
          </w:p>
          <w:p w14:paraId="27813E07" w14:textId="77777777" w:rsidR="003270E6" w:rsidRDefault="003270E6" w:rsidP="003270E6">
            <w:pPr>
              <w:widowControl w:val="0"/>
              <w:autoSpaceDE w:val="0"/>
              <w:autoSpaceDN w:val="0"/>
              <w:adjustRightInd w:val="0"/>
              <w:spacing w:after="60"/>
              <w:ind w:left="843" w:right="10"/>
              <w:rPr>
                <w:rFonts w:ascii="Arial" w:eastAsiaTheme="minorEastAsia" w:hAnsi="Arial" w:cs="Arial"/>
                <w:sz w:val="24"/>
                <w:szCs w:val="24"/>
                <w:lang w:eastAsia="en-GB"/>
              </w:rPr>
            </w:pPr>
          </w:p>
          <w:p w14:paraId="0A3DFD52" w14:textId="21FDFA8A" w:rsidR="004940A0" w:rsidRPr="004940A0" w:rsidRDefault="004940A0" w:rsidP="003270E6">
            <w:pPr>
              <w:widowControl w:val="0"/>
              <w:autoSpaceDE w:val="0"/>
              <w:autoSpaceDN w:val="0"/>
              <w:adjustRightInd w:val="0"/>
              <w:spacing w:after="60"/>
              <w:ind w:left="843"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No </w:t>
            </w:r>
          </w:p>
          <w:p w14:paraId="072BFB2C"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3D4F8C4B"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If required, Delivery address applicable:</w:t>
            </w:r>
          </w:p>
          <w:p w14:paraId="2FC5F3C3"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58254380" w14:textId="57682559" w:rsidR="004940A0" w:rsidRPr="004940A0" w:rsidRDefault="003270E6" w:rsidP="004940A0">
            <w:pPr>
              <w:widowControl w:val="0"/>
              <w:autoSpaceDE w:val="0"/>
              <w:autoSpaceDN w:val="0"/>
              <w:adjustRightInd w:val="0"/>
              <w:spacing w:after="60"/>
              <w:ind w:left="827" w:right="10"/>
              <w:rPr>
                <w:rFonts w:ascii="Arial" w:eastAsiaTheme="minorEastAsia" w:hAnsi="Arial" w:cs="Arial"/>
                <w:color w:val="000000"/>
                <w:lang w:eastAsia="en-GB"/>
              </w:rPr>
            </w:pPr>
            <w:r>
              <w:rPr>
                <w:rFonts w:ascii="Arial" w:eastAsiaTheme="minorEastAsia" w:hAnsi="Arial" w:cs="Arial"/>
                <w:color w:val="000000"/>
                <w:lang w:eastAsia="en-GB"/>
              </w:rPr>
              <w:t>N/A</w:t>
            </w:r>
          </w:p>
          <w:p w14:paraId="289B602A" w14:textId="77777777" w:rsidR="004940A0" w:rsidRPr="004940A0" w:rsidRDefault="004940A0" w:rsidP="004940A0">
            <w:pPr>
              <w:widowControl w:val="0"/>
              <w:autoSpaceDE w:val="0"/>
              <w:autoSpaceDN w:val="0"/>
              <w:adjustRightInd w:val="0"/>
              <w:ind w:left="827" w:right="10"/>
              <w:rPr>
                <w:rFonts w:ascii="Arial" w:eastAsiaTheme="minorEastAsia" w:hAnsi="Arial" w:cs="Arial"/>
                <w:sz w:val="24"/>
                <w:szCs w:val="24"/>
                <w:lang w:eastAsia="en-GB"/>
              </w:rPr>
            </w:pPr>
          </w:p>
        </w:tc>
      </w:tr>
      <w:tr w:rsidR="004940A0" w:rsidRPr="004940A0" w14:paraId="50AE8287"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7F252FFA"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t>Pricing and Payment</w:t>
            </w:r>
          </w:p>
        </w:tc>
      </w:tr>
      <w:tr w:rsidR="004940A0" w:rsidRPr="004940A0" w14:paraId="17DAA025"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51D266DC"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3270E6">
              <w:rPr>
                <w:rFonts w:ascii="Arial" w:eastAsiaTheme="minorEastAsia" w:hAnsi="Arial" w:cs="Arial"/>
                <w:b/>
                <w:bCs/>
                <w:color w:val="000000"/>
                <w:lang w:eastAsia="en-GB"/>
              </w:rPr>
              <w:t>Condition 35</w:t>
            </w:r>
            <w:r w:rsidRPr="004940A0">
              <w:rPr>
                <w:rFonts w:ascii="Arial" w:eastAsiaTheme="minorEastAsia" w:hAnsi="Arial" w:cs="Arial"/>
                <w:b/>
                <w:bCs/>
                <w:color w:val="000000"/>
                <w:lang w:eastAsia="en-GB"/>
              </w:rPr>
              <w:t xml:space="preserve"> – Contract Price:</w:t>
            </w:r>
          </w:p>
          <w:p w14:paraId="0FC0DC64"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1D348874" w14:textId="77777777" w:rsidR="003270E6" w:rsidRPr="00746722" w:rsidRDefault="003270E6" w:rsidP="003270E6">
            <w:pPr>
              <w:widowControl w:val="0"/>
              <w:autoSpaceDE w:val="0"/>
              <w:autoSpaceDN w:val="0"/>
              <w:adjustRightInd w:val="0"/>
              <w:spacing w:after="60"/>
              <w:ind w:left="164" w:right="10"/>
              <w:rPr>
                <w:rFonts w:ascii="Arial" w:hAnsi="Arial" w:cs="Arial"/>
                <w:color w:val="000000"/>
                <w:sz w:val="21"/>
                <w:szCs w:val="21"/>
              </w:rPr>
            </w:pPr>
            <w:r w:rsidRPr="00746722">
              <w:rPr>
                <w:rFonts w:ascii="Arial" w:hAnsi="Arial" w:cs="Arial"/>
                <w:color w:val="000000"/>
                <w:sz w:val="21"/>
                <w:szCs w:val="21"/>
              </w:rPr>
              <w:t xml:space="preserve">All Schedule </w:t>
            </w:r>
            <w:proofErr w:type="gramStart"/>
            <w:r w:rsidRPr="00746722">
              <w:rPr>
                <w:rFonts w:ascii="Arial" w:hAnsi="Arial" w:cs="Arial"/>
                <w:color w:val="000000"/>
                <w:sz w:val="21"/>
                <w:szCs w:val="21"/>
              </w:rPr>
              <w:t>2 line</w:t>
            </w:r>
            <w:proofErr w:type="gramEnd"/>
            <w:r w:rsidRPr="00746722">
              <w:rPr>
                <w:rFonts w:ascii="Arial" w:hAnsi="Arial" w:cs="Arial"/>
                <w:color w:val="000000"/>
                <w:sz w:val="21"/>
                <w:szCs w:val="21"/>
              </w:rPr>
              <w:t xml:space="preserve"> items shall be FIRM Price other than those stated below:</w:t>
            </w:r>
          </w:p>
          <w:p w14:paraId="03639094" w14:textId="77777777" w:rsidR="003270E6" w:rsidRPr="00746722" w:rsidRDefault="003270E6" w:rsidP="003270E6">
            <w:pPr>
              <w:widowControl w:val="0"/>
              <w:autoSpaceDE w:val="0"/>
              <w:autoSpaceDN w:val="0"/>
              <w:adjustRightInd w:val="0"/>
              <w:spacing w:after="60"/>
              <w:ind w:left="164" w:right="10"/>
              <w:rPr>
                <w:rFonts w:ascii="Arial" w:hAnsi="Arial" w:cs="Arial"/>
                <w:sz w:val="21"/>
                <w:szCs w:val="21"/>
              </w:rPr>
            </w:pPr>
          </w:p>
          <w:p w14:paraId="1DAE275A" w14:textId="2D085D7A" w:rsidR="003270E6" w:rsidRPr="00746722" w:rsidRDefault="003270E6" w:rsidP="003270E6">
            <w:pPr>
              <w:widowControl w:val="0"/>
              <w:autoSpaceDE w:val="0"/>
              <w:autoSpaceDN w:val="0"/>
              <w:adjustRightInd w:val="0"/>
              <w:spacing w:after="60"/>
              <w:ind w:left="164" w:right="10"/>
              <w:rPr>
                <w:rFonts w:ascii="Arial" w:hAnsi="Arial" w:cs="Arial"/>
                <w:color w:val="000000"/>
                <w:sz w:val="21"/>
                <w:szCs w:val="21"/>
              </w:rPr>
            </w:pPr>
            <w:r w:rsidRPr="00746722">
              <w:rPr>
                <w:rFonts w:ascii="Arial" w:hAnsi="Arial" w:cs="Arial"/>
                <w:color w:val="000000"/>
                <w:sz w:val="21"/>
                <w:szCs w:val="21"/>
              </w:rPr>
              <w:t>Line Items   </w:t>
            </w:r>
            <w:r>
              <w:rPr>
                <w:rFonts w:ascii="Arial" w:hAnsi="Arial" w:cs="Arial"/>
                <w:color w:val="000000"/>
                <w:sz w:val="21"/>
                <w:szCs w:val="21"/>
              </w:rPr>
              <w:t>38</w:t>
            </w:r>
            <w:r w:rsidRPr="00746722">
              <w:rPr>
                <w:rFonts w:ascii="Arial" w:hAnsi="Arial" w:cs="Arial"/>
                <w:color w:val="000000"/>
                <w:sz w:val="21"/>
                <w:szCs w:val="21"/>
              </w:rPr>
              <w:t xml:space="preserve">, </w:t>
            </w:r>
            <w:r>
              <w:rPr>
                <w:rFonts w:ascii="Arial" w:hAnsi="Arial" w:cs="Arial"/>
                <w:color w:val="000000"/>
                <w:sz w:val="21"/>
                <w:szCs w:val="21"/>
              </w:rPr>
              <w:t>39</w:t>
            </w:r>
            <w:r w:rsidRPr="00746722">
              <w:rPr>
                <w:rFonts w:ascii="Arial" w:hAnsi="Arial" w:cs="Arial"/>
                <w:color w:val="000000"/>
                <w:sz w:val="21"/>
                <w:szCs w:val="21"/>
              </w:rPr>
              <w:t xml:space="preserve"> and </w:t>
            </w:r>
            <w:r>
              <w:rPr>
                <w:rFonts w:ascii="Arial" w:hAnsi="Arial" w:cs="Arial"/>
                <w:color w:val="000000"/>
                <w:sz w:val="21"/>
                <w:szCs w:val="21"/>
              </w:rPr>
              <w:t>40</w:t>
            </w:r>
            <w:r w:rsidRPr="00746722">
              <w:rPr>
                <w:rFonts w:ascii="Arial" w:hAnsi="Arial" w:cs="Arial"/>
                <w:color w:val="000000"/>
                <w:sz w:val="21"/>
                <w:szCs w:val="21"/>
              </w:rPr>
              <w:t>               </w:t>
            </w:r>
          </w:p>
          <w:p w14:paraId="3D287A44" w14:textId="77777777" w:rsidR="003270E6" w:rsidRPr="00746722" w:rsidRDefault="003270E6" w:rsidP="003270E6">
            <w:pPr>
              <w:widowControl w:val="0"/>
              <w:autoSpaceDE w:val="0"/>
              <w:autoSpaceDN w:val="0"/>
              <w:adjustRightInd w:val="0"/>
              <w:spacing w:after="60"/>
              <w:ind w:left="164" w:right="10"/>
              <w:rPr>
                <w:rFonts w:ascii="Arial" w:hAnsi="Arial" w:cs="Arial"/>
                <w:sz w:val="21"/>
                <w:szCs w:val="21"/>
              </w:rPr>
            </w:pPr>
          </w:p>
          <w:p w14:paraId="54E762FC" w14:textId="77777777" w:rsidR="003270E6" w:rsidRPr="00746722" w:rsidRDefault="003270E6" w:rsidP="003270E6">
            <w:pPr>
              <w:widowControl w:val="0"/>
              <w:autoSpaceDE w:val="0"/>
              <w:autoSpaceDN w:val="0"/>
              <w:adjustRightInd w:val="0"/>
              <w:spacing w:after="60"/>
              <w:ind w:left="164" w:right="10"/>
              <w:rPr>
                <w:rFonts w:ascii="Arial" w:hAnsi="Arial" w:cs="Arial"/>
                <w:color w:val="000000"/>
                <w:sz w:val="21"/>
                <w:szCs w:val="21"/>
              </w:rPr>
            </w:pPr>
            <w:r w:rsidRPr="00746722">
              <w:rPr>
                <w:rFonts w:ascii="Arial" w:hAnsi="Arial" w:cs="Arial"/>
                <w:color w:val="000000"/>
                <w:sz w:val="21"/>
                <w:szCs w:val="21"/>
              </w:rPr>
              <w:t>Clause 46.6 refers</w:t>
            </w:r>
          </w:p>
          <w:p w14:paraId="5B66F53A" w14:textId="77777777" w:rsidR="004940A0" w:rsidRPr="004940A0" w:rsidRDefault="004940A0" w:rsidP="004940A0">
            <w:pPr>
              <w:widowControl w:val="0"/>
              <w:autoSpaceDE w:val="0"/>
              <w:autoSpaceDN w:val="0"/>
              <w:adjustRightInd w:val="0"/>
              <w:ind w:left="827" w:right="10"/>
              <w:rPr>
                <w:rFonts w:ascii="Arial" w:eastAsiaTheme="minorEastAsia" w:hAnsi="Arial" w:cs="Arial"/>
                <w:sz w:val="24"/>
                <w:szCs w:val="24"/>
                <w:lang w:eastAsia="en-GB"/>
              </w:rPr>
            </w:pPr>
          </w:p>
        </w:tc>
      </w:tr>
    </w:tbl>
    <w:p w14:paraId="393E5866" w14:textId="3D24A99F" w:rsidR="004940A0" w:rsidRDefault="004940A0" w:rsidP="009B0E75">
      <w:pPr>
        <w:widowControl w:val="0"/>
        <w:autoSpaceDE w:val="0"/>
        <w:autoSpaceDN w:val="0"/>
        <w:adjustRightInd w:val="0"/>
        <w:spacing w:after="260"/>
        <w:ind w:left="0"/>
        <w:rPr>
          <w:rFonts w:ascii="Arial" w:eastAsiaTheme="minorEastAsia" w:hAnsi="Arial" w:cs="Arial"/>
          <w:sz w:val="24"/>
          <w:szCs w:val="24"/>
          <w:lang w:eastAsia="en-GB"/>
        </w:rPr>
      </w:pPr>
    </w:p>
    <w:p w14:paraId="428C148D" w14:textId="77777777" w:rsidR="003270E6" w:rsidRPr="004940A0" w:rsidRDefault="003270E6" w:rsidP="009B0E75">
      <w:pPr>
        <w:widowControl w:val="0"/>
        <w:autoSpaceDE w:val="0"/>
        <w:autoSpaceDN w:val="0"/>
        <w:adjustRightInd w:val="0"/>
        <w:spacing w:after="260"/>
        <w:ind w:left="0"/>
        <w:rPr>
          <w:rFonts w:ascii="Arial" w:eastAsiaTheme="minorEastAsia" w:hAnsi="Arial" w:cs="Arial"/>
          <w:sz w:val="24"/>
          <w:szCs w:val="24"/>
          <w:lang w:eastAsia="en-GB"/>
        </w:rPr>
      </w:pPr>
    </w:p>
    <w:tbl>
      <w:tblPr>
        <w:tblW w:w="0" w:type="auto"/>
        <w:tblInd w:w="130" w:type="dxa"/>
        <w:tblLayout w:type="fixed"/>
        <w:tblCellMar>
          <w:left w:w="0" w:type="dxa"/>
          <w:right w:w="0" w:type="dxa"/>
        </w:tblCellMar>
        <w:tblLook w:val="0000" w:firstRow="0" w:lastRow="0" w:firstColumn="0" w:lastColumn="0" w:noHBand="0" w:noVBand="0"/>
      </w:tblPr>
      <w:tblGrid>
        <w:gridCol w:w="10000"/>
      </w:tblGrid>
      <w:tr w:rsidR="004940A0" w:rsidRPr="004940A0" w14:paraId="424795E6" w14:textId="77777777" w:rsidTr="00900575">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27D21A4C"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lastRenderedPageBreak/>
              <w:t>Termination</w:t>
            </w:r>
          </w:p>
        </w:tc>
      </w:tr>
      <w:tr w:rsidR="004940A0" w:rsidRPr="004940A0" w14:paraId="1194B810" w14:textId="77777777" w:rsidTr="00900575">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4F4E6C8C"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103550">
              <w:rPr>
                <w:rFonts w:ascii="Arial" w:eastAsiaTheme="minorEastAsia" w:hAnsi="Arial" w:cs="Arial"/>
                <w:b/>
                <w:bCs/>
                <w:color w:val="000000"/>
                <w:lang w:eastAsia="en-GB"/>
              </w:rPr>
              <w:t>Condition 42</w:t>
            </w:r>
            <w:r w:rsidRPr="004940A0">
              <w:rPr>
                <w:rFonts w:ascii="Arial" w:eastAsiaTheme="minorEastAsia" w:hAnsi="Arial" w:cs="Arial"/>
                <w:b/>
                <w:bCs/>
                <w:color w:val="000000"/>
                <w:lang w:eastAsia="en-GB"/>
              </w:rPr>
              <w:t xml:space="preserve"> – Termination for Convenience:</w:t>
            </w:r>
          </w:p>
          <w:p w14:paraId="0EA72874"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3DC7ABB4"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The Notice period for terminating the Contract shall be twenty (20) days unless otherwise specified here:</w:t>
            </w:r>
          </w:p>
          <w:p w14:paraId="3012EFC2"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6184B75F" w14:textId="126D4792"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The Notice period for termination shall be Business Days</w:t>
            </w:r>
            <w:r w:rsidR="003270E6">
              <w:rPr>
                <w:rFonts w:ascii="Arial" w:eastAsiaTheme="minorEastAsia" w:hAnsi="Arial" w:cs="Arial"/>
                <w:color w:val="000000"/>
                <w:lang w:eastAsia="en-GB"/>
              </w:rPr>
              <w:t>.</w:t>
            </w:r>
          </w:p>
          <w:p w14:paraId="3B7BA5CF" w14:textId="77777777" w:rsidR="004940A0" w:rsidRPr="004940A0" w:rsidRDefault="004940A0" w:rsidP="004940A0">
            <w:pPr>
              <w:widowControl w:val="0"/>
              <w:autoSpaceDE w:val="0"/>
              <w:autoSpaceDN w:val="0"/>
              <w:adjustRightInd w:val="0"/>
              <w:ind w:left="827" w:right="10"/>
              <w:rPr>
                <w:rFonts w:ascii="Arial" w:eastAsiaTheme="minorEastAsia" w:hAnsi="Arial" w:cs="Arial"/>
                <w:sz w:val="24"/>
                <w:szCs w:val="24"/>
                <w:lang w:eastAsia="en-GB"/>
              </w:rPr>
            </w:pPr>
          </w:p>
        </w:tc>
      </w:tr>
      <w:tr w:rsidR="004940A0" w:rsidRPr="004940A0" w14:paraId="4176DAE9" w14:textId="77777777" w:rsidTr="00900575">
        <w:tc>
          <w:tcPr>
            <w:tcW w:w="10000" w:type="dxa"/>
            <w:tcBorders>
              <w:top w:val="single" w:sz="8" w:space="0" w:color="000000"/>
              <w:left w:val="nil"/>
              <w:bottom w:val="single" w:sz="8" w:space="0" w:color="000000"/>
              <w:right w:val="nil"/>
            </w:tcBorders>
            <w:shd w:val="clear" w:color="auto" w:fill="FFFFFF"/>
          </w:tcPr>
          <w:p w14:paraId="11660AB1" w14:textId="77777777" w:rsidR="004940A0" w:rsidRPr="004940A0" w:rsidRDefault="004940A0" w:rsidP="009B0E75">
            <w:pPr>
              <w:widowControl w:val="0"/>
              <w:autoSpaceDE w:val="0"/>
              <w:autoSpaceDN w:val="0"/>
              <w:adjustRightInd w:val="0"/>
              <w:spacing w:after="60"/>
              <w:ind w:left="0"/>
              <w:rPr>
                <w:rFonts w:ascii="Arial" w:eastAsiaTheme="minorEastAsia" w:hAnsi="Arial" w:cs="Arial"/>
                <w:sz w:val="24"/>
                <w:szCs w:val="24"/>
                <w:lang w:eastAsia="en-GB"/>
              </w:rPr>
            </w:pPr>
          </w:p>
          <w:p w14:paraId="12B4E9B7" w14:textId="77777777" w:rsidR="004940A0" w:rsidRPr="004940A0" w:rsidRDefault="004940A0" w:rsidP="004940A0">
            <w:pPr>
              <w:widowControl w:val="0"/>
              <w:autoSpaceDE w:val="0"/>
              <w:autoSpaceDN w:val="0"/>
              <w:adjustRightInd w:val="0"/>
              <w:ind w:left="108"/>
              <w:rPr>
                <w:rFonts w:ascii="Arial" w:eastAsiaTheme="minorEastAsia" w:hAnsi="Arial" w:cs="Arial"/>
                <w:sz w:val="24"/>
                <w:szCs w:val="24"/>
                <w:lang w:eastAsia="en-GB"/>
              </w:rPr>
            </w:pPr>
          </w:p>
        </w:tc>
      </w:tr>
      <w:tr w:rsidR="004940A0" w:rsidRPr="004940A0" w14:paraId="02C02CD6" w14:textId="77777777" w:rsidTr="00900575">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07B8F6C9"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5DE04433"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i/>
                <w:iCs/>
                <w:color w:val="000000"/>
                <w:lang w:eastAsia="en-GB"/>
              </w:rPr>
            </w:pPr>
            <w:r w:rsidRPr="004940A0">
              <w:rPr>
                <w:rFonts w:ascii="Arial" w:eastAsiaTheme="minorEastAsia" w:hAnsi="Arial" w:cs="Arial"/>
                <w:b/>
                <w:bCs/>
                <w:color w:val="000000"/>
                <w:lang w:eastAsia="en-GB"/>
              </w:rPr>
              <w:t xml:space="preserve">Other Addresses and Other Information </w:t>
            </w:r>
            <w:r w:rsidRPr="004940A0">
              <w:rPr>
                <w:rFonts w:ascii="Arial" w:eastAsiaTheme="minorEastAsia" w:hAnsi="Arial" w:cs="Arial"/>
                <w:i/>
                <w:iCs/>
                <w:color w:val="000000"/>
                <w:lang w:eastAsia="en-GB"/>
              </w:rPr>
              <w:t>(forms and publications addresses and official use information)</w:t>
            </w:r>
          </w:p>
          <w:p w14:paraId="7FA547CB"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r>
      <w:tr w:rsidR="004940A0" w:rsidRPr="004940A0" w14:paraId="7E7C416D" w14:textId="77777777" w:rsidTr="00900575">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2184CB69" w14:textId="5F470876" w:rsidR="004940A0" w:rsidRPr="004940A0" w:rsidRDefault="003270E6" w:rsidP="004940A0">
            <w:pPr>
              <w:widowControl w:val="0"/>
              <w:autoSpaceDE w:val="0"/>
              <w:autoSpaceDN w:val="0"/>
              <w:adjustRightInd w:val="0"/>
              <w:spacing w:after="60"/>
              <w:ind w:left="827" w:right="10"/>
              <w:rPr>
                <w:rFonts w:ascii="Arial" w:eastAsiaTheme="minorEastAsia" w:hAnsi="Arial" w:cs="Arial"/>
                <w:sz w:val="24"/>
                <w:szCs w:val="24"/>
                <w:lang w:eastAsia="en-GB"/>
              </w:rPr>
            </w:pPr>
            <w:r>
              <w:rPr>
                <w:rFonts w:ascii="Arial" w:eastAsiaTheme="minorEastAsia" w:hAnsi="Arial" w:cs="Arial"/>
                <w:color w:val="000000"/>
                <w:lang w:eastAsia="en-GB"/>
              </w:rPr>
              <w:t xml:space="preserve">See </w:t>
            </w:r>
            <w:r w:rsidR="004940A0" w:rsidRPr="004940A0">
              <w:rPr>
                <w:rFonts w:ascii="Arial" w:eastAsiaTheme="minorEastAsia" w:hAnsi="Arial" w:cs="Arial"/>
                <w:color w:val="000000"/>
                <w:lang w:eastAsia="en-GB"/>
              </w:rPr>
              <w:t>DEFFORM 111</w:t>
            </w:r>
          </w:p>
        </w:tc>
      </w:tr>
    </w:tbl>
    <w:p w14:paraId="7FE6F1F9" w14:textId="77777777" w:rsidR="004940A0" w:rsidRPr="004940A0" w:rsidRDefault="004940A0" w:rsidP="009B0E75">
      <w:pPr>
        <w:widowControl w:val="0"/>
        <w:autoSpaceDE w:val="0"/>
        <w:autoSpaceDN w:val="0"/>
        <w:adjustRightInd w:val="0"/>
        <w:spacing w:after="200" w:line="276" w:lineRule="auto"/>
        <w:ind w:left="0" w:right="114"/>
        <w:rPr>
          <w:rFonts w:ascii="Arial" w:eastAsiaTheme="minorEastAsia" w:hAnsi="Arial" w:cs="Arial"/>
          <w:sz w:val="24"/>
          <w:szCs w:val="24"/>
          <w:lang w:eastAsia="en-GB"/>
        </w:rPr>
      </w:pPr>
    </w:p>
    <w:p w14:paraId="150E2BE5" w14:textId="5F8D43F2" w:rsidR="004940A0" w:rsidRPr="00086548" w:rsidRDefault="004940A0" w:rsidP="00086548">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sz w:val="24"/>
          <w:szCs w:val="24"/>
          <w:lang w:eastAsia="en-GB"/>
        </w:rPr>
        <w:br w:type="page"/>
      </w:r>
    </w:p>
    <w:p w14:paraId="5BB6B905" w14:textId="77777777" w:rsidR="004940A0" w:rsidRPr="004940A0" w:rsidRDefault="004940A0" w:rsidP="005A6E8C">
      <w:pPr>
        <w:pStyle w:val="Heading1"/>
        <w:rPr>
          <w:szCs w:val="24"/>
          <w:lang w:eastAsia="en-GB"/>
        </w:rPr>
      </w:pPr>
      <w:bookmarkStart w:id="63" w:name="_Toc501022446_12_5"/>
      <w:bookmarkStart w:id="64" w:name="_Toc144743856"/>
      <w:r w:rsidRPr="004940A0">
        <w:rPr>
          <w:lang w:eastAsia="en-GB"/>
        </w:rPr>
        <w:lastRenderedPageBreak/>
        <w:t>Schedule 4 - Contract Change Control Procedure (</w:t>
      </w:r>
      <w:proofErr w:type="spellStart"/>
      <w:r w:rsidRPr="004940A0">
        <w:rPr>
          <w:lang w:eastAsia="en-GB"/>
        </w:rPr>
        <w:t>i.a.w</w:t>
      </w:r>
      <w:proofErr w:type="spellEnd"/>
      <w:r w:rsidRPr="004940A0">
        <w:rPr>
          <w:lang w:eastAsia="en-GB"/>
        </w:rPr>
        <w:t>. Clause 6b)</w:t>
      </w:r>
      <w:bookmarkEnd w:id="63"/>
      <w:bookmarkEnd w:id="64"/>
    </w:p>
    <w:p w14:paraId="4622EABC" w14:textId="77777777" w:rsidR="00480D7B" w:rsidRDefault="00480D7B" w:rsidP="00480D7B">
      <w:pPr>
        <w:rPr>
          <w:rFonts w:ascii="Arial" w:hAnsi="Arial" w:cs="Arial"/>
          <w:lang w:eastAsia="en-GB"/>
        </w:rPr>
      </w:pPr>
    </w:p>
    <w:p w14:paraId="0BE4E3F0" w14:textId="5CB9273B" w:rsidR="004940A0" w:rsidRPr="00480D7B" w:rsidRDefault="004940A0" w:rsidP="009B0E75">
      <w:pPr>
        <w:ind w:left="0"/>
        <w:rPr>
          <w:rFonts w:ascii="Arial" w:hAnsi="Arial" w:cs="Arial"/>
          <w:b/>
          <w:bCs/>
          <w:szCs w:val="24"/>
          <w:lang w:eastAsia="en-GB"/>
        </w:rPr>
      </w:pPr>
      <w:r w:rsidRPr="00480D7B">
        <w:rPr>
          <w:rFonts w:ascii="Arial" w:hAnsi="Arial" w:cs="Arial"/>
          <w:b/>
          <w:bCs/>
          <w:lang w:eastAsia="en-GB"/>
        </w:rPr>
        <w:t>Contract Change Control Procedure (</w:t>
      </w:r>
      <w:proofErr w:type="spellStart"/>
      <w:r w:rsidRPr="00480D7B">
        <w:rPr>
          <w:rFonts w:ascii="Arial" w:hAnsi="Arial" w:cs="Arial"/>
          <w:b/>
          <w:bCs/>
          <w:lang w:eastAsia="en-GB"/>
        </w:rPr>
        <w:t>i.a.w</w:t>
      </w:r>
      <w:proofErr w:type="spellEnd"/>
      <w:r w:rsidRPr="00480D7B">
        <w:rPr>
          <w:rFonts w:ascii="Arial" w:hAnsi="Arial" w:cs="Arial"/>
          <w:b/>
          <w:bCs/>
          <w:lang w:eastAsia="en-GB"/>
        </w:rPr>
        <w:t>. clause 6.d) for Contract No:</w:t>
      </w:r>
    </w:p>
    <w:p w14:paraId="67092FF9" w14:textId="77777777" w:rsidR="004940A0" w:rsidRPr="004940A0" w:rsidRDefault="004940A0" w:rsidP="009B0E75">
      <w:pPr>
        <w:widowControl w:val="0"/>
        <w:autoSpaceDE w:val="0"/>
        <w:autoSpaceDN w:val="0"/>
        <w:adjustRightInd w:val="0"/>
        <w:spacing w:after="60"/>
        <w:ind w:left="0"/>
        <w:rPr>
          <w:rFonts w:ascii="Arial" w:eastAsiaTheme="minorEastAsia" w:hAnsi="Arial" w:cs="Arial"/>
          <w:color w:val="000000"/>
          <w:lang w:eastAsia="en-GB"/>
        </w:rPr>
      </w:pPr>
    </w:p>
    <w:p w14:paraId="66824FBA" w14:textId="77777777" w:rsidR="004940A0" w:rsidRPr="004940A0" w:rsidRDefault="004940A0" w:rsidP="009B0E75">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Authority Changes</w:t>
      </w:r>
    </w:p>
    <w:p w14:paraId="30397E78" w14:textId="77777777" w:rsidR="004940A0" w:rsidRPr="004940A0" w:rsidRDefault="004940A0" w:rsidP="009B0E75">
      <w:pPr>
        <w:widowControl w:val="0"/>
        <w:autoSpaceDE w:val="0"/>
        <w:autoSpaceDN w:val="0"/>
        <w:adjustRightInd w:val="0"/>
        <w:spacing w:after="60"/>
        <w:ind w:left="0"/>
        <w:rPr>
          <w:rFonts w:ascii="Arial" w:eastAsiaTheme="minorEastAsia" w:hAnsi="Arial" w:cs="Arial"/>
          <w:color w:val="000000"/>
          <w:lang w:eastAsia="en-GB"/>
        </w:rPr>
      </w:pPr>
    </w:p>
    <w:p w14:paraId="08ADE6C4" w14:textId="77777777" w:rsidR="00103550" w:rsidRDefault="004940A0" w:rsidP="006911FB">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1.</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Authority shall be entitled to propose any change to the Contract (a " Change") or (subject to Clause 2) Changes in accordance with this Schedule 4. </w:t>
      </w:r>
    </w:p>
    <w:p w14:paraId="28B58AA7" w14:textId="03E1CE24" w:rsidR="004940A0" w:rsidRPr="004940A0" w:rsidRDefault="004940A0" w:rsidP="006911FB">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 </w:t>
      </w:r>
    </w:p>
    <w:p w14:paraId="5794DFF7" w14:textId="1292FA26" w:rsidR="004940A0" w:rsidRPr="004940A0" w:rsidRDefault="004940A0" w:rsidP="006911FB">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2.</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Nothing in this Schedule shall operate to prevent the Authority from specifying more than one Change in any single proposal, provided that such changes are related to the same or similar matter or matters.</w:t>
      </w:r>
    </w:p>
    <w:p w14:paraId="0560E286" w14:textId="77777777" w:rsidR="004940A0" w:rsidRPr="004940A0" w:rsidRDefault="004940A0" w:rsidP="009B0E75">
      <w:pPr>
        <w:widowControl w:val="0"/>
        <w:autoSpaceDE w:val="0"/>
        <w:autoSpaceDN w:val="0"/>
        <w:adjustRightInd w:val="0"/>
        <w:spacing w:after="60"/>
        <w:ind w:left="0"/>
        <w:rPr>
          <w:rFonts w:ascii="Arial" w:eastAsiaTheme="minorEastAsia" w:hAnsi="Arial" w:cs="Arial"/>
          <w:color w:val="000000"/>
          <w:lang w:eastAsia="en-GB"/>
        </w:rPr>
      </w:pPr>
    </w:p>
    <w:p w14:paraId="70DECF59" w14:textId="77777777" w:rsidR="004940A0" w:rsidRPr="004940A0" w:rsidRDefault="004940A0" w:rsidP="009B0E75">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Notice of Change</w:t>
      </w:r>
    </w:p>
    <w:p w14:paraId="2EC56AAA" w14:textId="77777777" w:rsidR="004940A0" w:rsidRPr="004940A0" w:rsidRDefault="004940A0" w:rsidP="009B0E75">
      <w:pPr>
        <w:widowControl w:val="0"/>
        <w:autoSpaceDE w:val="0"/>
        <w:autoSpaceDN w:val="0"/>
        <w:adjustRightInd w:val="0"/>
        <w:spacing w:after="60"/>
        <w:ind w:left="0"/>
        <w:rPr>
          <w:rFonts w:ascii="Arial" w:eastAsiaTheme="minorEastAsia" w:hAnsi="Arial" w:cs="Arial"/>
          <w:color w:val="000000"/>
          <w:lang w:eastAsia="en-GB"/>
        </w:rPr>
      </w:pPr>
    </w:p>
    <w:p w14:paraId="6699D3CC" w14:textId="119C5DFB" w:rsidR="004940A0" w:rsidRPr="00103550" w:rsidRDefault="004940A0" w:rsidP="00BC1F87">
      <w:pPr>
        <w:pStyle w:val="ListParagraph"/>
        <w:widowControl w:val="0"/>
        <w:numPr>
          <w:ilvl w:val="0"/>
          <w:numId w:val="16"/>
        </w:numPr>
        <w:autoSpaceDE w:val="0"/>
        <w:autoSpaceDN w:val="0"/>
        <w:adjustRightInd w:val="0"/>
        <w:ind w:left="0" w:firstLine="0"/>
        <w:rPr>
          <w:rFonts w:ascii="Arial" w:eastAsiaTheme="minorEastAsia" w:hAnsi="Arial" w:cs="Arial"/>
          <w:color w:val="000000"/>
          <w:lang w:eastAsia="en-GB"/>
        </w:rPr>
      </w:pPr>
      <w:r w:rsidRPr="00103550">
        <w:rPr>
          <w:rFonts w:ascii="Arial" w:eastAsiaTheme="minorEastAsia" w:hAnsi="Arial" w:cs="Arial"/>
          <w:color w:val="000000"/>
          <w:lang w:eastAsia="en-GB"/>
        </w:rPr>
        <w:t>If the Authority wishes to propose a Change or Changes, it shall serve a written notice (an "Authority Notice of Change") on the Contractor.</w:t>
      </w:r>
    </w:p>
    <w:p w14:paraId="2C9CACC2" w14:textId="77777777" w:rsidR="00103550" w:rsidRPr="00103550" w:rsidRDefault="00103550" w:rsidP="00103550">
      <w:pPr>
        <w:pStyle w:val="ListParagraph"/>
        <w:widowControl w:val="0"/>
        <w:autoSpaceDE w:val="0"/>
        <w:autoSpaceDN w:val="0"/>
        <w:adjustRightInd w:val="0"/>
        <w:ind w:left="360"/>
        <w:rPr>
          <w:rFonts w:ascii="Arial" w:eastAsiaTheme="minorEastAsia" w:hAnsi="Arial" w:cs="Arial"/>
          <w:sz w:val="24"/>
          <w:szCs w:val="24"/>
          <w:lang w:eastAsia="en-GB"/>
        </w:rPr>
      </w:pPr>
    </w:p>
    <w:p w14:paraId="365F235C" w14:textId="4A58E1E6" w:rsidR="004940A0" w:rsidRPr="00103550" w:rsidRDefault="004940A0" w:rsidP="00BC1F87">
      <w:pPr>
        <w:pStyle w:val="ListParagraph"/>
        <w:widowControl w:val="0"/>
        <w:numPr>
          <w:ilvl w:val="0"/>
          <w:numId w:val="16"/>
        </w:numPr>
        <w:autoSpaceDE w:val="0"/>
        <w:autoSpaceDN w:val="0"/>
        <w:adjustRightInd w:val="0"/>
        <w:ind w:left="0" w:firstLine="0"/>
        <w:rPr>
          <w:rFonts w:ascii="Arial" w:eastAsiaTheme="minorEastAsia" w:hAnsi="Arial" w:cs="Arial"/>
          <w:color w:val="000000"/>
          <w:lang w:eastAsia="en-GB"/>
        </w:rPr>
      </w:pPr>
      <w:r w:rsidRPr="00103550">
        <w:rPr>
          <w:rFonts w:ascii="Arial" w:eastAsiaTheme="minorEastAsia" w:hAnsi="Arial" w:cs="Arial"/>
          <w:color w:val="000000"/>
          <w:lang w:eastAsia="en-GB"/>
        </w:rPr>
        <w:t xml:space="preserve">The Authority Notice of Change shall set out the Change(s) proposed by the Authority in sufficient detail to enable the Contractor to provide a written proposal (a "Contractor Change Proposal") in accordance with clauses 7 to 9 (inclusive). </w:t>
      </w:r>
    </w:p>
    <w:p w14:paraId="6AFB6B86" w14:textId="77777777" w:rsidR="00103550" w:rsidRPr="00103550" w:rsidRDefault="00103550" w:rsidP="00103550">
      <w:pPr>
        <w:widowControl w:val="0"/>
        <w:autoSpaceDE w:val="0"/>
        <w:autoSpaceDN w:val="0"/>
        <w:adjustRightInd w:val="0"/>
        <w:ind w:left="0"/>
        <w:rPr>
          <w:rFonts w:ascii="Arial" w:eastAsiaTheme="minorEastAsia" w:hAnsi="Arial" w:cs="Arial"/>
          <w:sz w:val="24"/>
          <w:szCs w:val="24"/>
          <w:lang w:eastAsia="en-GB"/>
        </w:rPr>
      </w:pPr>
    </w:p>
    <w:p w14:paraId="7ADC49A0" w14:textId="01F7CCEC" w:rsidR="004940A0" w:rsidRDefault="004940A0" w:rsidP="006911FB">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5.</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Contractor may only refuse to implement a Change or Changes proposed by the Authority, if such change(s): </w:t>
      </w:r>
    </w:p>
    <w:p w14:paraId="1A76F434" w14:textId="77777777" w:rsidR="006911FB" w:rsidRPr="004940A0" w:rsidRDefault="006911FB" w:rsidP="006911FB">
      <w:pPr>
        <w:widowControl w:val="0"/>
        <w:autoSpaceDE w:val="0"/>
        <w:autoSpaceDN w:val="0"/>
        <w:adjustRightInd w:val="0"/>
        <w:ind w:left="0"/>
        <w:rPr>
          <w:rFonts w:ascii="Arial" w:eastAsiaTheme="minorEastAsia" w:hAnsi="Arial" w:cs="Arial"/>
          <w:sz w:val="24"/>
          <w:szCs w:val="24"/>
          <w:lang w:eastAsia="en-GB"/>
        </w:rPr>
      </w:pPr>
    </w:p>
    <w:p w14:paraId="70016AB8" w14:textId="08EC0613" w:rsidR="004940A0" w:rsidRPr="00103550" w:rsidRDefault="004940A0" w:rsidP="00BC1F87">
      <w:pPr>
        <w:pStyle w:val="ListParagraph"/>
        <w:widowControl w:val="0"/>
        <w:numPr>
          <w:ilvl w:val="2"/>
          <w:numId w:val="16"/>
        </w:numPr>
        <w:autoSpaceDE w:val="0"/>
        <w:autoSpaceDN w:val="0"/>
        <w:adjustRightInd w:val="0"/>
        <w:rPr>
          <w:rFonts w:ascii="Arial" w:eastAsiaTheme="minorEastAsia" w:hAnsi="Arial" w:cs="Arial"/>
          <w:color w:val="000000"/>
          <w:lang w:eastAsia="en-GB"/>
        </w:rPr>
      </w:pPr>
      <w:r w:rsidRPr="00103550">
        <w:rPr>
          <w:rFonts w:ascii="Arial" w:eastAsiaTheme="minorEastAsia" w:hAnsi="Arial" w:cs="Arial"/>
          <w:color w:val="000000"/>
          <w:lang w:eastAsia="en-GB"/>
        </w:rPr>
        <w:t>would, if implemented, require the Contractor to deliver any Contractor Deliverables under the Contract in a manner that infringes any applicable law relevant to such delivery; and/or</w:t>
      </w:r>
    </w:p>
    <w:p w14:paraId="35975030" w14:textId="77777777" w:rsidR="00103550" w:rsidRPr="00103550" w:rsidRDefault="00103550" w:rsidP="00103550">
      <w:pPr>
        <w:pStyle w:val="ListParagraph"/>
        <w:widowControl w:val="0"/>
        <w:autoSpaceDE w:val="0"/>
        <w:autoSpaceDN w:val="0"/>
        <w:adjustRightInd w:val="0"/>
        <w:ind w:left="1224"/>
        <w:rPr>
          <w:rFonts w:ascii="Arial" w:eastAsiaTheme="minorEastAsia" w:hAnsi="Arial" w:cs="Arial"/>
          <w:sz w:val="24"/>
          <w:szCs w:val="24"/>
          <w:lang w:eastAsia="en-GB"/>
        </w:rPr>
      </w:pPr>
    </w:p>
    <w:p w14:paraId="01680EC2" w14:textId="6834FDAD" w:rsidR="004940A0" w:rsidRPr="00103550" w:rsidRDefault="004940A0" w:rsidP="00BC1F87">
      <w:pPr>
        <w:pStyle w:val="ListParagraph"/>
        <w:widowControl w:val="0"/>
        <w:numPr>
          <w:ilvl w:val="2"/>
          <w:numId w:val="16"/>
        </w:numPr>
        <w:autoSpaceDE w:val="0"/>
        <w:autoSpaceDN w:val="0"/>
        <w:adjustRightInd w:val="0"/>
        <w:rPr>
          <w:rFonts w:ascii="Arial" w:eastAsiaTheme="minorEastAsia" w:hAnsi="Arial" w:cs="Arial"/>
          <w:color w:val="000000"/>
          <w:lang w:eastAsia="en-GB"/>
        </w:rPr>
      </w:pPr>
      <w:r w:rsidRPr="00103550">
        <w:rPr>
          <w:rFonts w:ascii="Arial" w:eastAsiaTheme="minorEastAsia" w:hAnsi="Arial" w:cs="Arial"/>
          <w:color w:val="000000"/>
          <w:lang w:eastAsia="en-GB"/>
        </w:rPr>
        <w:t>would, if implemented, cause any existing consent obtained by or on behalf of the Contractor in connection with their obligations under the Contract to be revoked (or would require a new necessary consent to be obtained to implement the Change(s) which, after using reasonable efforts, the Contractor has been unable to obtain or procure and reasonably believes it will be unable to obtain or procure using reasonable efforts); and/or</w:t>
      </w:r>
    </w:p>
    <w:p w14:paraId="7B00C93C" w14:textId="77777777" w:rsidR="00103550" w:rsidRPr="00103550" w:rsidRDefault="00103550" w:rsidP="00103550">
      <w:pPr>
        <w:widowControl w:val="0"/>
        <w:autoSpaceDE w:val="0"/>
        <w:autoSpaceDN w:val="0"/>
        <w:adjustRightInd w:val="0"/>
        <w:ind w:left="0"/>
        <w:rPr>
          <w:rFonts w:ascii="Arial" w:eastAsiaTheme="minorEastAsia" w:hAnsi="Arial" w:cs="Arial"/>
          <w:sz w:val="24"/>
          <w:szCs w:val="24"/>
          <w:lang w:eastAsia="en-GB"/>
        </w:rPr>
      </w:pPr>
    </w:p>
    <w:p w14:paraId="08F3105B" w14:textId="6B69810C" w:rsidR="004940A0" w:rsidRPr="004940A0" w:rsidRDefault="004940A0" w:rsidP="006911FB">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c.</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would, if implemented, materially change the nature and scope of the requirement (including its risk profile) under the </w:t>
      </w:r>
      <w:proofErr w:type="gramStart"/>
      <w:r w:rsidRPr="004940A0">
        <w:rPr>
          <w:rFonts w:ascii="Arial" w:eastAsiaTheme="minorEastAsia" w:hAnsi="Arial" w:cs="Arial"/>
          <w:color w:val="000000"/>
          <w:lang w:eastAsia="en-GB"/>
        </w:rPr>
        <w:t xml:space="preserve">Contract;   </w:t>
      </w:r>
      <w:proofErr w:type="gramEnd"/>
      <w:r w:rsidRPr="004940A0">
        <w:rPr>
          <w:rFonts w:ascii="Arial" w:eastAsiaTheme="minorEastAsia" w:hAnsi="Arial" w:cs="Arial"/>
          <w:color w:val="000000"/>
          <w:u w:val="single"/>
          <w:lang w:eastAsia="en-GB"/>
        </w:rPr>
        <w:t>and</w:t>
      </w:r>
      <w:r w:rsidRPr="004940A0">
        <w:rPr>
          <w:rFonts w:ascii="Arial" w:eastAsiaTheme="minorEastAsia" w:hAnsi="Arial" w:cs="Arial"/>
          <w:color w:val="000000"/>
          <w:lang w:eastAsia="en-GB"/>
        </w:rPr>
        <w:t>:</w:t>
      </w:r>
    </w:p>
    <w:p w14:paraId="6FC72931" w14:textId="19DF8D75" w:rsidR="004940A0" w:rsidRPr="004940A0" w:rsidRDefault="004940A0" w:rsidP="006911FB">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d.</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Contractor notifies the Authority within 10 (ten) Business Days (or such longer period as shall have been agreed in writing by the parties) after the date of the Authority Notice of Change that the relevant proposed Change or Changes is/are a Change(s) falling within the scope of Clauses 5.a, 5.b and/or 5.c providing written evidence for the Contractor's reasoning on the matter; and </w:t>
      </w:r>
    </w:p>
    <w:p w14:paraId="25EA032C" w14:textId="77777777" w:rsidR="00103550" w:rsidRDefault="00103550" w:rsidP="006911FB">
      <w:pPr>
        <w:widowControl w:val="0"/>
        <w:autoSpaceDE w:val="0"/>
        <w:autoSpaceDN w:val="0"/>
        <w:adjustRightInd w:val="0"/>
        <w:ind w:left="709"/>
        <w:rPr>
          <w:rFonts w:ascii="Arial" w:eastAsiaTheme="minorEastAsia" w:hAnsi="Arial" w:cs="Arial"/>
          <w:color w:val="000000"/>
          <w:lang w:eastAsia="en-GB"/>
        </w:rPr>
      </w:pPr>
    </w:p>
    <w:p w14:paraId="468432DA" w14:textId="72E0675B" w:rsidR="004940A0" w:rsidRDefault="004940A0" w:rsidP="006911FB">
      <w:pPr>
        <w:widowControl w:val="0"/>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lang w:eastAsia="en-GB"/>
        </w:rPr>
        <w:t>e.</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further to such notification: </w:t>
      </w:r>
    </w:p>
    <w:p w14:paraId="23F228FE" w14:textId="77777777" w:rsidR="006911FB" w:rsidRPr="004940A0" w:rsidRDefault="006911FB" w:rsidP="006911FB">
      <w:pPr>
        <w:widowControl w:val="0"/>
        <w:autoSpaceDE w:val="0"/>
        <w:autoSpaceDN w:val="0"/>
        <w:adjustRightInd w:val="0"/>
        <w:ind w:left="709"/>
        <w:rPr>
          <w:rFonts w:ascii="Arial" w:eastAsiaTheme="minorEastAsia" w:hAnsi="Arial" w:cs="Arial"/>
          <w:sz w:val="24"/>
          <w:szCs w:val="24"/>
          <w:lang w:eastAsia="en-GB"/>
        </w:rPr>
      </w:pPr>
    </w:p>
    <w:p w14:paraId="37BD1204" w14:textId="77777777" w:rsidR="006911FB" w:rsidRDefault="004940A0" w:rsidP="006911FB">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either the Authority notifies the Contractor in writing that the Authority agrees, or (where the Authority (acting reasonably) notifies the Contractor that the Authority disputes the Contractor's notice under Clause 5.d) it is determined in accordance with </w:t>
      </w:r>
      <w:r w:rsidRPr="00103550">
        <w:rPr>
          <w:rFonts w:ascii="Arial" w:eastAsiaTheme="minorEastAsia" w:hAnsi="Arial" w:cs="Arial"/>
          <w:color w:val="000000"/>
          <w:lang w:eastAsia="en-GB"/>
        </w:rPr>
        <w:t>Condition 40</w:t>
      </w:r>
      <w:r w:rsidRPr="004940A0">
        <w:rPr>
          <w:rFonts w:ascii="Arial" w:eastAsiaTheme="minorEastAsia" w:hAnsi="Arial" w:cs="Arial"/>
          <w:color w:val="000000"/>
          <w:lang w:eastAsia="en-GB"/>
        </w:rPr>
        <w:t xml:space="preserve"> (Dispute Resolution), that the relevant Change(s) is/are a Change(s) falling within the scope of Clauses 5.a, 5.b and/or 5.c; and</w:t>
      </w:r>
    </w:p>
    <w:p w14:paraId="0396CCB1" w14:textId="77777777" w:rsidR="006911FB" w:rsidRDefault="006911FB" w:rsidP="006911FB">
      <w:pPr>
        <w:widowControl w:val="0"/>
        <w:autoSpaceDE w:val="0"/>
        <w:autoSpaceDN w:val="0"/>
        <w:adjustRightInd w:val="0"/>
        <w:ind w:left="1418"/>
        <w:rPr>
          <w:rFonts w:ascii="Arial" w:eastAsiaTheme="minorEastAsia" w:hAnsi="Arial" w:cs="Arial"/>
          <w:sz w:val="24"/>
          <w:szCs w:val="24"/>
          <w:lang w:eastAsia="en-GB"/>
        </w:rPr>
      </w:pPr>
    </w:p>
    <w:p w14:paraId="7F2D9368" w14:textId="24D26D6F" w:rsidR="004940A0" w:rsidRDefault="004940A0" w:rsidP="006911FB">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lastRenderedPageBreak/>
        <w:t>(2)</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(where the Authority either agrees or it is so determined that the relevant Change(s) is/are a Change(s) falling within the scope of Clauses 5.a, 5.b and/or 5.c) the Authority fails to make sufficient adjustments to the relevant Authority Notice of Change (and issue a revised Authority Notice of Change) to remove the Contractor's grounds for refusing to implement the relevant Change under Clauses 5.a, 5.b and/or 5.c within 10 (ten) Business Days (or such longer period as shall have been agreed in writing by the parties) after: </w:t>
      </w:r>
    </w:p>
    <w:p w14:paraId="35B51612" w14:textId="77777777" w:rsidR="006911FB" w:rsidRPr="004940A0" w:rsidRDefault="006911FB" w:rsidP="006911FB">
      <w:pPr>
        <w:widowControl w:val="0"/>
        <w:autoSpaceDE w:val="0"/>
        <w:autoSpaceDN w:val="0"/>
        <w:adjustRightInd w:val="0"/>
        <w:ind w:left="1418"/>
        <w:rPr>
          <w:rFonts w:ascii="Arial" w:eastAsiaTheme="minorEastAsia" w:hAnsi="Arial" w:cs="Arial"/>
          <w:sz w:val="24"/>
          <w:szCs w:val="24"/>
          <w:lang w:eastAsia="en-GB"/>
        </w:rPr>
      </w:pPr>
    </w:p>
    <w:p w14:paraId="41842CE0" w14:textId="77777777" w:rsidR="006911FB" w:rsidRDefault="004940A0" w:rsidP="006911FB">
      <w:pPr>
        <w:widowControl w:val="0"/>
        <w:autoSpaceDE w:val="0"/>
        <w:autoSpaceDN w:val="0"/>
        <w:adjustRightInd w:val="0"/>
        <w:ind w:left="2127"/>
        <w:rPr>
          <w:rFonts w:ascii="Arial" w:eastAsiaTheme="minorEastAsia" w:hAnsi="Arial" w:cs="Arial"/>
          <w:sz w:val="24"/>
          <w:szCs w:val="24"/>
          <w:lang w:eastAsia="en-GB"/>
        </w:rPr>
      </w:pPr>
      <w:r w:rsidRPr="004940A0">
        <w:rPr>
          <w:rFonts w:ascii="Arial" w:eastAsiaTheme="minorEastAsia" w:hAnsi="Arial" w:cs="Arial"/>
          <w:color w:val="000000"/>
          <w:lang w:eastAsia="en-GB"/>
        </w:rPr>
        <w:t>i)</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date on which the Authority notifies in writing the Contractor that the Authority agrees that the relevant Change(s) is/are a Change(s) falling within the scope of Clauses 5.a, 5.b and/or 5.c); or </w:t>
      </w:r>
    </w:p>
    <w:p w14:paraId="5EF9AD31" w14:textId="12EA4C77" w:rsidR="004940A0" w:rsidRPr="004940A0" w:rsidRDefault="004940A0" w:rsidP="006911FB">
      <w:pPr>
        <w:widowControl w:val="0"/>
        <w:autoSpaceDE w:val="0"/>
        <w:autoSpaceDN w:val="0"/>
        <w:adjustRightInd w:val="0"/>
        <w:ind w:left="2127"/>
        <w:rPr>
          <w:rFonts w:ascii="Arial" w:eastAsiaTheme="minorEastAsia" w:hAnsi="Arial" w:cs="Arial"/>
          <w:sz w:val="24"/>
          <w:szCs w:val="24"/>
          <w:lang w:eastAsia="en-GB"/>
        </w:rPr>
      </w:pPr>
      <w:r w:rsidRPr="004940A0">
        <w:rPr>
          <w:rFonts w:ascii="Arial" w:eastAsiaTheme="minorEastAsia" w:hAnsi="Arial" w:cs="Arial"/>
          <w:color w:val="000000"/>
          <w:lang w:eastAsia="en-GB"/>
        </w:rPr>
        <w:t>ii)</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date of such determination. </w:t>
      </w:r>
    </w:p>
    <w:p w14:paraId="196BDE89" w14:textId="77777777" w:rsidR="00103550" w:rsidRDefault="00103550" w:rsidP="006911FB">
      <w:pPr>
        <w:widowControl w:val="0"/>
        <w:autoSpaceDE w:val="0"/>
        <w:autoSpaceDN w:val="0"/>
        <w:adjustRightInd w:val="0"/>
        <w:spacing w:after="60"/>
        <w:ind w:left="1418"/>
        <w:rPr>
          <w:rFonts w:ascii="Arial" w:eastAsiaTheme="minorEastAsia" w:hAnsi="Arial" w:cs="Arial"/>
          <w:color w:val="000000"/>
          <w:lang w:eastAsia="en-GB"/>
        </w:rPr>
      </w:pPr>
    </w:p>
    <w:p w14:paraId="2B760CAA" w14:textId="1D88853B" w:rsidR="004940A0" w:rsidRPr="004940A0" w:rsidRDefault="004940A0" w:rsidP="00103550">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6.</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Contractor shall </w:t>
      </w:r>
      <w:proofErr w:type="gramStart"/>
      <w:r w:rsidRPr="004940A0">
        <w:rPr>
          <w:rFonts w:ascii="Arial" w:eastAsiaTheme="minorEastAsia" w:hAnsi="Arial" w:cs="Arial"/>
          <w:color w:val="000000"/>
          <w:lang w:eastAsia="en-GB"/>
        </w:rPr>
        <w:t>at all times</w:t>
      </w:r>
      <w:proofErr w:type="gramEnd"/>
      <w:r w:rsidRPr="004940A0">
        <w:rPr>
          <w:rFonts w:ascii="Arial" w:eastAsiaTheme="minorEastAsia" w:hAnsi="Arial" w:cs="Arial"/>
          <w:color w:val="000000"/>
          <w:lang w:eastAsia="en-GB"/>
        </w:rPr>
        <w:t xml:space="preserve"> act reasonably, and shall not seek to raise unreasonable objections, in respect of any such adjustment. </w:t>
      </w:r>
    </w:p>
    <w:p w14:paraId="6AD0A3C2" w14:textId="77777777" w:rsidR="004940A0" w:rsidRPr="004940A0" w:rsidRDefault="004940A0" w:rsidP="009B0E75">
      <w:pPr>
        <w:widowControl w:val="0"/>
        <w:autoSpaceDE w:val="0"/>
        <w:autoSpaceDN w:val="0"/>
        <w:adjustRightInd w:val="0"/>
        <w:spacing w:after="60"/>
        <w:ind w:left="0"/>
        <w:rPr>
          <w:rFonts w:ascii="Arial" w:eastAsiaTheme="minorEastAsia" w:hAnsi="Arial" w:cs="Arial"/>
          <w:color w:val="000000"/>
          <w:lang w:eastAsia="en-GB"/>
        </w:rPr>
      </w:pPr>
    </w:p>
    <w:p w14:paraId="612726B0" w14:textId="77777777" w:rsidR="004940A0" w:rsidRPr="004940A0" w:rsidRDefault="004940A0" w:rsidP="009B0E75">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Contractor Change Proposal</w:t>
      </w:r>
    </w:p>
    <w:p w14:paraId="18C386A1" w14:textId="77777777" w:rsidR="00103550" w:rsidRDefault="00103550" w:rsidP="006911FB">
      <w:pPr>
        <w:widowControl w:val="0"/>
        <w:autoSpaceDE w:val="0"/>
        <w:autoSpaceDN w:val="0"/>
        <w:adjustRightInd w:val="0"/>
        <w:spacing w:after="60"/>
        <w:ind w:left="0"/>
        <w:rPr>
          <w:rFonts w:ascii="Arial" w:eastAsiaTheme="minorEastAsia" w:hAnsi="Arial" w:cs="Arial"/>
          <w:color w:val="000000"/>
          <w:lang w:eastAsia="en-GB"/>
        </w:rPr>
      </w:pPr>
    </w:p>
    <w:p w14:paraId="36040647" w14:textId="6B5E3927" w:rsidR="004940A0" w:rsidRPr="004940A0" w:rsidRDefault="004940A0" w:rsidP="006911FB">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7.</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As soon as practicable, and in any event within:</w:t>
      </w:r>
    </w:p>
    <w:p w14:paraId="172B18AC" w14:textId="77777777" w:rsidR="00103550" w:rsidRDefault="00103550" w:rsidP="006911FB">
      <w:pPr>
        <w:widowControl w:val="0"/>
        <w:autoSpaceDE w:val="0"/>
        <w:autoSpaceDN w:val="0"/>
        <w:adjustRightInd w:val="0"/>
        <w:ind w:left="709"/>
        <w:rPr>
          <w:rFonts w:ascii="Arial" w:eastAsiaTheme="minorEastAsia" w:hAnsi="Arial" w:cs="Arial"/>
          <w:color w:val="000000"/>
          <w:lang w:eastAsia="en-GB"/>
        </w:rPr>
      </w:pPr>
    </w:p>
    <w:p w14:paraId="629DD8F7" w14:textId="02191444" w:rsidR="006911FB" w:rsidRDefault="004940A0" w:rsidP="006911FB">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a.</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(where the Contractor has not notified the Authority that the relevant Change or Changes is/are a Change(s) falling within the scope of Clauses 5.a, 5.b and/or 5.c in accordance with </w:t>
      </w:r>
      <w:r w:rsidR="006911FB">
        <w:rPr>
          <w:rFonts w:ascii="Arial" w:eastAsiaTheme="minorEastAsia" w:hAnsi="Arial" w:cs="Arial"/>
          <w:sz w:val="24"/>
          <w:szCs w:val="24"/>
          <w:lang w:eastAsia="en-GB"/>
        </w:rPr>
        <w:t xml:space="preserve"> </w:t>
      </w:r>
      <w:r w:rsidRPr="004940A0">
        <w:rPr>
          <w:rFonts w:ascii="Arial" w:eastAsiaTheme="minorEastAsia" w:hAnsi="Arial" w:cs="Arial"/>
          <w:color w:val="000000"/>
          <w:lang w:eastAsia="en-GB"/>
        </w:rPr>
        <w:t xml:space="preserve">Clause 5) fifteen (15) Business Days (or such other period as the Parties agree (acting reasonably) having regard to the nature of the Change(s)) after the date on which the Contract shall have received the Authority Notice of Change; or </w:t>
      </w:r>
    </w:p>
    <w:p w14:paraId="1400E9E1" w14:textId="77777777" w:rsidR="00103550" w:rsidRDefault="00103550" w:rsidP="006911FB">
      <w:pPr>
        <w:widowControl w:val="0"/>
        <w:autoSpaceDE w:val="0"/>
        <w:autoSpaceDN w:val="0"/>
        <w:adjustRightInd w:val="0"/>
        <w:ind w:left="709"/>
        <w:rPr>
          <w:rFonts w:ascii="Arial" w:eastAsiaTheme="minorEastAsia" w:hAnsi="Arial" w:cs="Arial"/>
          <w:color w:val="000000"/>
          <w:lang w:eastAsia="en-GB"/>
        </w:rPr>
      </w:pPr>
    </w:p>
    <w:p w14:paraId="4DE2B959" w14:textId="5A0885C6" w:rsidR="006911FB" w:rsidRDefault="004940A0" w:rsidP="006911FB">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b.</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(where the Contractor has notified the Authority that the relevant Change or Changes is/are a Change(s) falling within the scope of Clauses 5.a, 5.b and/or 5.c in accordance with Clause 5 and:</w:t>
      </w:r>
    </w:p>
    <w:p w14:paraId="67159D3E" w14:textId="77777777" w:rsidR="006911FB" w:rsidRDefault="006911FB" w:rsidP="006911FB">
      <w:pPr>
        <w:widowControl w:val="0"/>
        <w:autoSpaceDE w:val="0"/>
        <w:autoSpaceDN w:val="0"/>
        <w:adjustRightInd w:val="0"/>
        <w:ind w:left="709"/>
        <w:rPr>
          <w:rFonts w:ascii="Arial" w:eastAsiaTheme="minorEastAsia" w:hAnsi="Arial" w:cs="Arial"/>
          <w:sz w:val="24"/>
          <w:szCs w:val="24"/>
          <w:lang w:eastAsia="en-GB"/>
        </w:rPr>
      </w:pPr>
    </w:p>
    <w:p w14:paraId="6F3F3500" w14:textId="77777777" w:rsidR="006911FB" w:rsidRDefault="004940A0" w:rsidP="006911FB">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Authority has agreed with the Contractor's conclusion so notified or it is determined under </w:t>
      </w:r>
      <w:r w:rsidRPr="00103550">
        <w:rPr>
          <w:rFonts w:ascii="Arial" w:eastAsiaTheme="minorEastAsia" w:hAnsi="Arial" w:cs="Arial"/>
          <w:color w:val="000000"/>
          <w:lang w:eastAsia="en-GB"/>
        </w:rPr>
        <w:t>Condition 40</w:t>
      </w:r>
      <w:r w:rsidRPr="004940A0">
        <w:rPr>
          <w:rFonts w:ascii="Arial" w:eastAsiaTheme="minorEastAsia" w:hAnsi="Arial" w:cs="Arial"/>
          <w:color w:val="000000"/>
          <w:lang w:eastAsia="en-GB"/>
        </w:rPr>
        <w:t xml:space="preserve"> (Dispute Resolution) that the relevant Change(s) is/are a Change(s) falling within the scope of Clauses 5.a, 5.b and/or 5.c and the Authority has made sufficient adjustments to the relevant Authority Notice of Change (and issued a revised Authority Notice of Change(s)) to remove the Contractor's grounds for refusing to implement the relevant Change(s) under Clauses 5.a, 5.b and/or 5.c) fifteen (15) Business Days (or such other period as the parties shall have agreed (both parties acting reasonably) having regard to the nature of the Change(s)) after the date on which the Contractor shall have received such revised Authority Notice of Change; or  </w:t>
      </w:r>
    </w:p>
    <w:p w14:paraId="36E0552D" w14:textId="77777777" w:rsidR="00103550" w:rsidRDefault="00103550" w:rsidP="006911FB">
      <w:pPr>
        <w:widowControl w:val="0"/>
        <w:autoSpaceDE w:val="0"/>
        <w:autoSpaceDN w:val="0"/>
        <w:adjustRightInd w:val="0"/>
        <w:ind w:left="1418"/>
        <w:rPr>
          <w:rFonts w:ascii="Arial" w:eastAsiaTheme="minorEastAsia" w:hAnsi="Arial" w:cs="Arial"/>
          <w:color w:val="000000"/>
          <w:lang w:eastAsia="en-GB"/>
        </w:rPr>
      </w:pPr>
    </w:p>
    <w:p w14:paraId="33137C7E" w14:textId="201092E6" w:rsidR="004940A0" w:rsidRDefault="004940A0" w:rsidP="006911FB">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(2)</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the Authority has disputed such conclusion and it has been determined in accordance with Condition 40 (Dispute Resolution) that the relevant Change(s) is/are not a Change(s) falling within the scope of Clauses 5.a, 5.b and/or 5.c) fifteen (15) Business Days (or such other period as the parties shall have agreed (both parties acting reasonably) having regard to the nature of the Change(s)) after the date of such determination,</w:t>
      </w:r>
      <w:r w:rsidR="00602BFE">
        <w:rPr>
          <w:rFonts w:ascii="Arial" w:eastAsiaTheme="minorEastAsia" w:hAnsi="Arial" w:cs="Arial"/>
          <w:sz w:val="24"/>
          <w:szCs w:val="24"/>
          <w:lang w:eastAsia="en-GB"/>
        </w:rPr>
        <w:t xml:space="preserve"> </w:t>
      </w:r>
      <w:r w:rsidRPr="004940A0">
        <w:rPr>
          <w:rFonts w:ascii="Arial" w:eastAsiaTheme="minorEastAsia" w:hAnsi="Arial" w:cs="Arial"/>
          <w:color w:val="000000"/>
          <w:lang w:eastAsia="en-GB"/>
        </w:rPr>
        <w:t xml:space="preserve">the Contractor shall deliver to the Authority a Contractor Change Proposal. For the avoidance of doubt, the Contractor shall not be obliged to deliver to the Authority a Contractor Change Proposal where the Contractor notifies the Authority, and the Authority agrees or it is determined further to such notification in accordance with Clause 5, that the relevant Change or Changes is/are a Change(s) falling within the scope of Clauses 5.a, 5.b and/or 5.c.  </w:t>
      </w:r>
    </w:p>
    <w:p w14:paraId="1B2C6107" w14:textId="77777777" w:rsidR="006911FB" w:rsidRPr="004940A0" w:rsidRDefault="006911FB" w:rsidP="006911FB">
      <w:pPr>
        <w:widowControl w:val="0"/>
        <w:autoSpaceDE w:val="0"/>
        <w:autoSpaceDN w:val="0"/>
        <w:adjustRightInd w:val="0"/>
        <w:ind w:left="1418"/>
        <w:rPr>
          <w:rFonts w:ascii="Arial" w:eastAsiaTheme="minorEastAsia" w:hAnsi="Arial" w:cs="Arial"/>
          <w:sz w:val="24"/>
          <w:szCs w:val="24"/>
          <w:lang w:eastAsia="en-GB"/>
        </w:rPr>
      </w:pPr>
    </w:p>
    <w:p w14:paraId="0D9BB93B" w14:textId="6C11A8DB" w:rsidR="004940A0" w:rsidRPr="004940A0" w:rsidRDefault="004940A0" w:rsidP="006911FB">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8.</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Contractor Change Proposal shall comprise in respect of </w:t>
      </w:r>
      <w:proofErr w:type="gramStart"/>
      <w:r w:rsidRPr="004940A0">
        <w:rPr>
          <w:rFonts w:ascii="Arial" w:eastAsiaTheme="minorEastAsia" w:hAnsi="Arial" w:cs="Arial"/>
          <w:color w:val="000000"/>
          <w:lang w:eastAsia="en-GB"/>
        </w:rPr>
        <w:t>each</w:t>
      </w:r>
      <w:proofErr w:type="gramEnd"/>
      <w:r w:rsidRPr="004940A0">
        <w:rPr>
          <w:rFonts w:ascii="Arial" w:eastAsiaTheme="minorEastAsia" w:hAnsi="Arial" w:cs="Arial"/>
          <w:color w:val="000000"/>
          <w:lang w:eastAsia="en-GB"/>
        </w:rPr>
        <w:t xml:space="preserve"> and all Change(s) proposed:</w:t>
      </w:r>
    </w:p>
    <w:p w14:paraId="77FC8B3F" w14:textId="77777777" w:rsidR="00103550" w:rsidRDefault="00103550" w:rsidP="006911FB">
      <w:pPr>
        <w:widowControl w:val="0"/>
        <w:autoSpaceDE w:val="0"/>
        <w:autoSpaceDN w:val="0"/>
        <w:adjustRightInd w:val="0"/>
        <w:ind w:left="1418"/>
        <w:rPr>
          <w:rFonts w:ascii="Arial" w:eastAsiaTheme="minorEastAsia" w:hAnsi="Arial" w:cs="Arial"/>
          <w:color w:val="000000"/>
          <w:lang w:eastAsia="en-GB"/>
        </w:rPr>
      </w:pPr>
    </w:p>
    <w:p w14:paraId="2A1DBC8A" w14:textId="57306E19" w:rsidR="004940A0" w:rsidRPr="004940A0" w:rsidRDefault="004940A0" w:rsidP="006911FB">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a.</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effect of the Change(s) on the Contractor’s obligations under the </w:t>
      </w:r>
      <w:proofErr w:type="gramStart"/>
      <w:r w:rsidRPr="004940A0">
        <w:rPr>
          <w:rFonts w:ascii="Arial" w:eastAsiaTheme="minorEastAsia" w:hAnsi="Arial" w:cs="Arial"/>
          <w:color w:val="000000"/>
          <w:lang w:eastAsia="en-GB"/>
        </w:rPr>
        <w:t>Contract;</w:t>
      </w:r>
      <w:proofErr w:type="gramEnd"/>
    </w:p>
    <w:p w14:paraId="233EBB9B" w14:textId="77777777" w:rsidR="00103550" w:rsidRDefault="00103550" w:rsidP="006911FB">
      <w:pPr>
        <w:widowControl w:val="0"/>
        <w:autoSpaceDE w:val="0"/>
        <w:autoSpaceDN w:val="0"/>
        <w:adjustRightInd w:val="0"/>
        <w:ind w:left="1418"/>
        <w:rPr>
          <w:rFonts w:ascii="Arial" w:eastAsiaTheme="minorEastAsia" w:hAnsi="Arial" w:cs="Arial"/>
          <w:color w:val="000000"/>
          <w:lang w:eastAsia="en-GB"/>
        </w:rPr>
      </w:pPr>
    </w:p>
    <w:p w14:paraId="51D6C523" w14:textId="2E76EBBF" w:rsidR="004940A0" w:rsidRPr="004940A0" w:rsidRDefault="004940A0" w:rsidP="006911FB">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b.</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a detailed breakdown of any costs which result from the Change(s</w:t>
      </w:r>
      <w:proofErr w:type="gramStart"/>
      <w:r w:rsidRPr="004940A0">
        <w:rPr>
          <w:rFonts w:ascii="Arial" w:eastAsiaTheme="minorEastAsia" w:hAnsi="Arial" w:cs="Arial"/>
          <w:color w:val="000000"/>
          <w:lang w:eastAsia="en-GB"/>
        </w:rPr>
        <w:t>);</w:t>
      </w:r>
      <w:proofErr w:type="gramEnd"/>
    </w:p>
    <w:p w14:paraId="5003222E" w14:textId="77777777" w:rsidR="00103550" w:rsidRDefault="00103550" w:rsidP="006911FB">
      <w:pPr>
        <w:widowControl w:val="0"/>
        <w:autoSpaceDE w:val="0"/>
        <w:autoSpaceDN w:val="0"/>
        <w:adjustRightInd w:val="0"/>
        <w:ind w:left="1418"/>
        <w:rPr>
          <w:rFonts w:ascii="Arial" w:eastAsiaTheme="minorEastAsia" w:hAnsi="Arial" w:cs="Arial"/>
          <w:color w:val="000000"/>
          <w:lang w:eastAsia="en-GB"/>
        </w:rPr>
      </w:pPr>
    </w:p>
    <w:p w14:paraId="3755A2BC" w14:textId="38AFEC25" w:rsidR="004940A0" w:rsidRPr="004940A0" w:rsidRDefault="004940A0" w:rsidP="006911FB">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c.</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the programme for implementing the Change(s</w:t>
      </w:r>
      <w:proofErr w:type="gramStart"/>
      <w:r w:rsidRPr="004940A0">
        <w:rPr>
          <w:rFonts w:ascii="Arial" w:eastAsiaTheme="minorEastAsia" w:hAnsi="Arial" w:cs="Arial"/>
          <w:color w:val="000000"/>
          <w:lang w:eastAsia="en-GB"/>
        </w:rPr>
        <w:t>);</w:t>
      </w:r>
      <w:proofErr w:type="gramEnd"/>
    </w:p>
    <w:p w14:paraId="5FE0CD17" w14:textId="77777777" w:rsidR="00103550" w:rsidRDefault="00103550" w:rsidP="006911FB">
      <w:pPr>
        <w:widowControl w:val="0"/>
        <w:autoSpaceDE w:val="0"/>
        <w:autoSpaceDN w:val="0"/>
        <w:adjustRightInd w:val="0"/>
        <w:ind w:left="1418"/>
        <w:rPr>
          <w:rFonts w:ascii="Arial" w:eastAsiaTheme="minorEastAsia" w:hAnsi="Arial" w:cs="Arial"/>
          <w:color w:val="000000"/>
          <w:lang w:eastAsia="en-GB"/>
        </w:rPr>
      </w:pPr>
    </w:p>
    <w:p w14:paraId="6B50EA06" w14:textId="23431747" w:rsidR="004940A0" w:rsidRPr="004940A0" w:rsidRDefault="004940A0" w:rsidP="006911FB">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d.</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any amendment required to this Contract </w:t>
      </w:r>
      <w:proofErr w:type="gramStart"/>
      <w:r w:rsidRPr="004940A0">
        <w:rPr>
          <w:rFonts w:ascii="Arial" w:eastAsiaTheme="minorEastAsia" w:hAnsi="Arial" w:cs="Arial"/>
          <w:color w:val="000000"/>
          <w:lang w:eastAsia="en-GB"/>
        </w:rPr>
        <w:t>as a result of</w:t>
      </w:r>
      <w:proofErr w:type="gramEnd"/>
      <w:r w:rsidRPr="004940A0">
        <w:rPr>
          <w:rFonts w:ascii="Arial" w:eastAsiaTheme="minorEastAsia" w:hAnsi="Arial" w:cs="Arial"/>
          <w:color w:val="000000"/>
          <w:lang w:eastAsia="en-GB"/>
        </w:rPr>
        <w:t xml:space="preserve"> the Change(s), including, where appropriate, to the Contract Price; and </w:t>
      </w:r>
    </w:p>
    <w:p w14:paraId="11D08AE9" w14:textId="77777777" w:rsidR="00103550" w:rsidRDefault="00103550" w:rsidP="006911FB">
      <w:pPr>
        <w:widowControl w:val="0"/>
        <w:autoSpaceDE w:val="0"/>
        <w:autoSpaceDN w:val="0"/>
        <w:adjustRightInd w:val="0"/>
        <w:ind w:left="1418"/>
        <w:rPr>
          <w:rFonts w:ascii="Arial" w:eastAsiaTheme="minorEastAsia" w:hAnsi="Arial" w:cs="Arial"/>
          <w:color w:val="000000"/>
          <w:lang w:eastAsia="en-GB"/>
        </w:rPr>
      </w:pPr>
    </w:p>
    <w:p w14:paraId="1A2EDF51" w14:textId="4E28E470" w:rsidR="004940A0" w:rsidRPr="004940A0" w:rsidRDefault="004940A0" w:rsidP="006911FB">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e.</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such other information as the Authority may reasonably require.</w:t>
      </w:r>
    </w:p>
    <w:p w14:paraId="768CCA21" w14:textId="77777777" w:rsidR="00103550" w:rsidRDefault="00103550" w:rsidP="006911FB">
      <w:pPr>
        <w:widowControl w:val="0"/>
        <w:autoSpaceDE w:val="0"/>
        <w:autoSpaceDN w:val="0"/>
        <w:adjustRightInd w:val="0"/>
        <w:ind w:left="0"/>
        <w:rPr>
          <w:rFonts w:ascii="Arial" w:eastAsiaTheme="minorEastAsia" w:hAnsi="Arial" w:cs="Arial"/>
          <w:color w:val="000000"/>
          <w:lang w:eastAsia="en-GB"/>
        </w:rPr>
      </w:pPr>
    </w:p>
    <w:p w14:paraId="1339F913" w14:textId="086DC78B" w:rsidR="004940A0" w:rsidRPr="004940A0" w:rsidRDefault="004940A0" w:rsidP="006911FB">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9.</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The price for any Change(s) shall be based on the prices (including rates) already agreed for the Contract and shall include, without double recovery, only such charges that are fairly and properly attributable to the Change(s).</w:t>
      </w:r>
    </w:p>
    <w:p w14:paraId="32150ECB" w14:textId="77777777" w:rsidR="004940A0" w:rsidRPr="004940A0" w:rsidRDefault="004940A0" w:rsidP="00602BFE">
      <w:pPr>
        <w:widowControl w:val="0"/>
        <w:autoSpaceDE w:val="0"/>
        <w:autoSpaceDN w:val="0"/>
        <w:adjustRightInd w:val="0"/>
        <w:ind w:left="0"/>
        <w:rPr>
          <w:rFonts w:ascii="Arial" w:eastAsiaTheme="minorEastAsia" w:hAnsi="Arial" w:cs="Arial"/>
          <w:sz w:val="24"/>
          <w:szCs w:val="24"/>
          <w:lang w:eastAsia="en-GB"/>
        </w:rPr>
      </w:pPr>
    </w:p>
    <w:p w14:paraId="6CE540C2" w14:textId="77777777" w:rsidR="004940A0" w:rsidRPr="004940A0" w:rsidRDefault="004940A0" w:rsidP="00602BFE">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Contractor Change Proposal – Process and Implementation</w:t>
      </w:r>
    </w:p>
    <w:p w14:paraId="527A3847" w14:textId="77777777" w:rsidR="00103550" w:rsidRDefault="00103550" w:rsidP="006911FB">
      <w:pPr>
        <w:widowControl w:val="0"/>
        <w:autoSpaceDE w:val="0"/>
        <w:autoSpaceDN w:val="0"/>
        <w:adjustRightInd w:val="0"/>
        <w:ind w:left="0"/>
        <w:rPr>
          <w:rFonts w:ascii="Arial" w:eastAsiaTheme="minorEastAsia" w:hAnsi="Arial" w:cs="Arial"/>
          <w:color w:val="000000"/>
          <w:lang w:eastAsia="en-GB"/>
        </w:rPr>
      </w:pPr>
    </w:p>
    <w:p w14:paraId="31F24977" w14:textId="12333B64" w:rsidR="004940A0" w:rsidRDefault="004940A0" w:rsidP="006911FB">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10.</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As soon as practicable after the Authority receives a Contractor Change Proposal, the Authority shall: </w:t>
      </w:r>
    </w:p>
    <w:p w14:paraId="1972D5F7" w14:textId="77777777" w:rsidR="006911FB" w:rsidRPr="004940A0" w:rsidRDefault="006911FB" w:rsidP="006911FB">
      <w:pPr>
        <w:widowControl w:val="0"/>
        <w:autoSpaceDE w:val="0"/>
        <w:autoSpaceDN w:val="0"/>
        <w:adjustRightInd w:val="0"/>
        <w:ind w:left="0"/>
        <w:rPr>
          <w:rFonts w:ascii="Arial" w:eastAsiaTheme="minorEastAsia" w:hAnsi="Arial" w:cs="Arial"/>
          <w:sz w:val="24"/>
          <w:szCs w:val="24"/>
          <w:lang w:eastAsia="en-GB"/>
        </w:rPr>
      </w:pPr>
    </w:p>
    <w:p w14:paraId="36F91ECA" w14:textId="41B947CE" w:rsidR="004940A0" w:rsidRPr="004940A0" w:rsidRDefault="004940A0" w:rsidP="006911FB">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a.</w:t>
      </w:r>
      <w:r w:rsidR="006911FB">
        <w:rPr>
          <w:rFonts w:ascii="Arial" w:eastAsiaTheme="minorEastAsia" w:hAnsi="Arial" w:cs="Arial"/>
          <w:color w:val="000000"/>
          <w:lang w:eastAsia="en-GB"/>
        </w:rPr>
        <w:tab/>
      </w:r>
      <w:proofErr w:type="gramStart"/>
      <w:r w:rsidRPr="004940A0">
        <w:rPr>
          <w:rFonts w:ascii="Arial" w:eastAsiaTheme="minorEastAsia" w:hAnsi="Arial" w:cs="Arial"/>
          <w:color w:val="000000"/>
          <w:lang w:eastAsia="en-GB"/>
        </w:rPr>
        <w:t>evaluate</w:t>
      </w:r>
      <w:proofErr w:type="gramEnd"/>
      <w:r w:rsidRPr="004940A0">
        <w:rPr>
          <w:rFonts w:ascii="Arial" w:eastAsiaTheme="minorEastAsia" w:hAnsi="Arial" w:cs="Arial"/>
          <w:color w:val="000000"/>
          <w:lang w:eastAsia="en-GB"/>
        </w:rPr>
        <w:t xml:space="preserve"> the Contractor Change Proposal; and</w:t>
      </w:r>
    </w:p>
    <w:p w14:paraId="37AB7571" w14:textId="77777777" w:rsidR="00103550" w:rsidRDefault="00103550" w:rsidP="006911FB">
      <w:pPr>
        <w:widowControl w:val="0"/>
        <w:autoSpaceDE w:val="0"/>
        <w:autoSpaceDN w:val="0"/>
        <w:adjustRightInd w:val="0"/>
        <w:ind w:left="709"/>
        <w:rPr>
          <w:rFonts w:ascii="Arial" w:eastAsiaTheme="minorEastAsia" w:hAnsi="Arial" w:cs="Arial"/>
          <w:color w:val="000000"/>
          <w:lang w:eastAsia="en-GB"/>
        </w:rPr>
      </w:pPr>
    </w:p>
    <w:p w14:paraId="0E1F0CF1" w14:textId="35CDEA8A" w:rsidR="004940A0" w:rsidRDefault="004940A0" w:rsidP="006911FB">
      <w:pPr>
        <w:widowControl w:val="0"/>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lang w:eastAsia="en-GB"/>
        </w:rPr>
        <w:t>b.</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where necessary, discuss with the Contractor any issues arising (and (in relation to a Change(s) proposed by the Authority) following such discussions the Authority may modify the Authority Notice of Change) and the Contractor shall as soon as practicable, and in any event not more than ten (10) Business Days (or such other period as the Parties shall have agreed in writing) after receipt of such modification, submit an amended Contractor Change Proposal.</w:t>
      </w:r>
    </w:p>
    <w:p w14:paraId="0D421DB4" w14:textId="77777777" w:rsidR="006911FB" w:rsidRPr="004940A0" w:rsidRDefault="006911FB" w:rsidP="006911FB">
      <w:pPr>
        <w:widowControl w:val="0"/>
        <w:autoSpaceDE w:val="0"/>
        <w:autoSpaceDN w:val="0"/>
        <w:adjustRightInd w:val="0"/>
        <w:ind w:left="709"/>
        <w:rPr>
          <w:rFonts w:ascii="Arial" w:eastAsiaTheme="minorEastAsia" w:hAnsi="Arial" w:cs="Arial"/>
          <w:sz w:val="24"/>
          <w:szCs w:val="24"/>
          <w:lang w:eastAsia="en-GB"/>
        </w:rPr>
      </w:pPr>
    </w:p>
    <w:p w14:paraId="4F553169" w14:textId="77777777" w:rsidR="006911FB" w:rsidRDefault="004940A0" w:rsidP="006911FB">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11.</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As soon as practicable after the Authority has evaluated the Contractor Change Proposal (amended as necessary) the Authority shall:</w:t>
      </w:r>
    </w:p>
    <w:p w14:paraId="13C72482" w14:textId="77777777" w:rsidR="006911FB" w:rsidRDefault="006911FB" w:rsidP="006911FB">
      <w:pPr>
        <w:widowControl w:val="0"/>
        <w:autoSpaceDE w:val="0"/>
        <w:autoSpaceDN w:val="0"/>
        <w:adjustRightInd w:val="0"/>
        <w:ind w:left="0"/>
        <w:rPr>
          <w:rFonts w:ascii="Arial" w:eastAsiaTheme="minorEastAsia" w:hAnsi="Arial" w:cs="Arial"/>
          <w:sz w:val="24"/>
          <w:szCs w:val="24"/>
          <w:lang w:eastAsia="en-GB"/>
        </w:rPr>
      </w:pPr>
    </w:p>
    <w:p w14:paraId="01042EE1" w14:textId="77777777" w:rsidR="006911FB" w:rsidRDefault="004940A0" w:rsidP="006911FB">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a.</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either indicate its acceptance of the Change Proposal by issuing a DEFFORM10B in accordance with Condition 6 (Formal Amendments to the Contract), whereupon the Contractor shall promptly sign and return to the Authority the Contractor's DEFFORM 10B indicating their unqualified acceptance of such amendment in accordance with, and otherwise discharge their obligations under, such Condition and implement the relevant Change(s) in accordance with such proposal; </w:t>
      </w:r>
      <w:r w:rsidRPr="004940A0">
        <w:rPr>
          <w:rFonts w:ascii="Arial" w:eastAsiaTheme="minorEastAsia" w:hAnsi="Arial" w:cs="Arial"/>
          <w:color w:val="000000"/>
          <w:u w:val="single"/>
          <w:lang w:eastAsia="en-GB"/>
        </w:rPr>
        <w:t>or</w:t>
      </w:r>
    </w:p>
    <w:p w14:paraId="76CA6055" w14:textId="77777777" w:rsidR="00103550" w:rsidRDefault="00103550" w:rsidP="006911FB">
      <w:pPr>
        <w:widowControl w:val="0"/>
        <w:autoSpaceDE w:val="0"/>
        <w:autoSpaceDN w:val="0"/>
        <w:adjustRightInd w:val="0"/>
        <w:ind w:left="709"/>
        <w:rPr>
          <w:rFonts w:ascii="Arial" w:eastAsiaTheme="minorEastAsia" w:hAnsi="Arial" w:cs="Arial"/>
          <w:color w:val="000000"/>
          <w:lang w:eastAsia="en-GB"/>
        </w:rPr>
      </w:pPr>
    </w:p>
    <w:p w14:paraId="690F2AB8" w14:textId="47C54A90" w:rsidR="004940A0" w:rsidRDefault="004940A0" w:rsidP="006911FB">
      <w:pPr>
        <w:widowControl w:val="0"/>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lang w:eastAsia="en-GB"/>
        </w:rPr>
        <w:t>b.</w:t>
      </w:r>
      <w:r w:rsidR="006911FB">
        <w:rPr>
          <w:rFonts w:ascii="Arial" w:eastAsiaTheme="minorEastAsia" w:hAnsi="Arial" w:cs="Arial"/>
          <w:color w:val="000000"/>
          <w:lang w:eastAsia="en-GB"/>
        </w:rPr>
        <w:tab/>
      </w:r>
      <w:proofErr w:type="gramStart"/>
      <w:r w:rsidRPr="004940A0">
        <w:rPr>
          <w:rFonts w:ascii="Arial" w:eastAsiaTheme="minorEastAsia" w:hAnsi="Arial" w:cs="Arial"/>
          <w:color w:val="000000"/>
          <w:lang w:eastAsia="en-GB"/>
        </w:rPr>
        <w:t>serve</w:t>
      </w:r>
      <w:proofErr w:type="gramEnd"/>
      <w:r w:rsidRPr="004940A0">
        <w:rPr>
          <w:rFonts w:ascii="Arial" w:eastAsiaTheme="minorEastAsia" w:hAnsi="Arial" w:cs="Arial"/>
          <w:color w:val="000000"/>
          <w:lang w:eastAsia="en-GB"/>
        </w:rPr>
        <w:t xml:space="preserve"> Notice on the Contractor rejecting the Contractor Change Proposal and withdrawing (where issued in relation to a Change or Changes proposed by the Authority) the Authority Notice of Change (in which case such notice of change shall have no further effect)</w:t>
      </w:r>
    </w:p>
    <w:p w14:paraId="34541DDE" w14:textId="77777777" w:rsidR="006911FB" w:rsidRPr="004940A0" w:rsidRDefault="006911FB" w:rsidP="006911FB">
      <w:pPr>
        <w:widowControl w:val="0"/>
        <w:autoSpaceDE w:val="0"/>
        <w:autoSpaceDN w:val="0"/>
        <w:adjustRightInd w:val="0"/>
        <w:ind w:left="709"/>
        <w:rPr>
          <w:rFonts w:ascii="Arial" w:eastAsiaTheme="minorEastAsia" w:hAnsi="Arial" w:cs="Arial"/>
          <w:sz w:val="24"/>
          <w:szCs w:val="24"/>
          <w:lang w:eastAsia="en-GB"/>
        </w:rPr>
      </w:pPr>
    </w:p>
    <w:p w14:paraId="05E6C52A" w14:textId="358BC4DE" w:rsidR="004940A0" w:rsidRDefault="004940A0" w:rsidP="006911FB">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12</w:t>
      </w:r>
      <w:r w:rsidR="006911FB">
        <w:rPr>
          <w:rFonts w:ascii="Arial" w:eastAsiaTheme="minorEastAsia" w:hAnsi="Arial" w:cs="Arial"/>
          <w:color w:val="000000"/>
          <w:lang w:eastAsia="en-GB"/>
        </w:rPr>
        <w:t>.</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If the Authority rejects the Contractor Change Proposal, it shall not be obliged to give its reasons for such rejection.</w:t>
      </w:r>
    </w:p>
    <w:p w14:paraId="25B9D8BB" w14:textId="77777777" w:rsidR="006911FB" w:rsidRPr="004940A0" w:rsidRDefault="006911FB" w:rsidP="006911FB">
      <w:pPr>
        <w:widowControl w:val="0"/>
        <w:autoSpaceDE w:val="0"/>
        <w:autoSpaceDN w:val="0"/>
        <w:adjustRightInd w:val="0"/>
        <w:ind w:left="0"/>
        <w:rPr>
          <w:rFonts w:ascii="Arial" w:eastAsiaTheme="minorEastAsia" w:hAnsi="Arial" w:cs="Arial"/>
          <w:sz w:val="24"/>
          <w:szCs w:val="24"/>
          <w:lang w:eastAsia="en-GB"/>
        </w:rPr>
      </w:pPr>
    </w:p>
    <w:p w14:paraId="40FFFE7A" w14:textId="5BE599D9" w:rsidR="004940A0" w:rsidRDefault="004940A0" w:rsidP="006911FB">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13.</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Authority shall not be liable to the Contractor for any additional work undertaken or expense incurred in connection with the implementation of any Change(s), unless a Contractor Change Proposal has been accepted by the Authority in accordance with Clause 11a. and then subject only to the terms </w:t>
      </w:r>
      <w:r w:rsidRPr="004940A0">
        <w:rPr>
          <w:rFonts w:ascii="Arial" w:eastAsiaTheme="minorEastAsia" w:hAnsi="Arial" w:cs="Arial"/>
          <w:color w:val="000000"/>
          <w:lang w:eastAsia="en-GB"/>
        </w:rPr>
        <w:lastRenderedPageBreak/>
        <w:t>of the Contractor Change proposal so accepted.</w:t>
      </w:r>
    </w:p>
    <w:p w14:paraId="762F8132" w14:textId="77777777" w:rsidR="006911FB" w:rsidRPr="00602BFE" w:rsidRDefault="006911FB" w:rsidP="006911FB">
      <w:pPr>
        <w:widowControl w:val="0"/>
        <w:autoSpaceDE w:val="0"/>
        <w:autoSpaceDN w:val="0"/>
        <w:adjustRightInd w:val="0"/>
        <w:ind w:left="0"/>
        <w:rPr>
          <w:rFonts w:ascii="Arial" w:eastAsiaTheme="minorEastAsia" w:hAnsi="Arial" w:cs="Arial"/>
          <w:sz w:val="24"/>
          <w:szCs w:val="24"/>
          <w:lang w:eastAsia="en-GB"/>
        </w:rPr>
      </w:pPr>
    </w:p>
    <w:p w14:paraId="36574B4A" w14:textId="33FBEE63" w:rsidR="004940A0" w:rsidRDefault="004940A0" w:rsidP="00602BFE">
      <w:pPr>
        <w:widowControl w:val="0"/>
        <w:autoSpaceDE w:val="0"/>
        <w:autoSpaceDN w:val="0"/>
        <w:adjustRightInd w:val="0"/>
        <w:spacing w:after="6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Contractor Changes</w:t>
      </w:r>
      <w:bookmarkStart w:id="65" w:name="#SC5"/>
      <w:bookmarkStart w:id="66" w:name="#_Toc367107581"/>
      <w:bookmarkEnd w:id="65"/>
      <w:bookmarkEnd w:id="66"/>
    </w:p>
    <w:p w14:paraId="0D62EE7A" w14:textId="77777777" w:rsidR="006911FB" w:rsidRPr="004940A0" w:rsidRDefault="006911FB" w:rsidP="00602BFE">
      <w:pPr>
        <w:widowControl w:val="0"/>
        <w:autoSpaceDE w:val="0"/>
        <w:autoSpaceDN w:val="0"/>
        <w:adjustRightInd w:val="0"/>
        <w:spacing w:after="60"/>
        <w:ind w:left="0"/>
        <w:rPr>
          <w:rFonts w:ascii="Arial" w:eastAsiaTheme="minorEastAsia" w:hAnsi="Arial" w:cs="Arial"/>
          <w:sz w:val="24"/>
          <w:szCs w:val="24"/>
          <w:lang w:eastAsia="en-GB"/>
        </w:rPr>
      </w:pPr>
    </w:p>
    <w:p w14:paraId="108C3317" w14:textId="2FC36A15" w:rsidR="004940A0" w:rsidRPr="00602BFE" w:rsidRDefault="004940A0" w:rsidP="006911FB">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14.</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If the Contractor wishes to propose a Change or Change(s), they shall serve a Contractor Change Proposal on the Authority. Such proposal shall be prepared and reviewed in accordance with and otherwise be subject to the provisions of Clauses 8 to 13 (inclusive)</w:t>
      </w:r>
    </w:p>
    <w:p w14:paraId="65BE50F5" w14:textId="77777777" w:rsidR="004940A0" w:rsidRPr="004940A0" w:rsidRDefault="004940A0" w:rsidP="00602BFE">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sz w:val="24"/>
          <w:szCs w:val="24"/>
          <w:lang w:eastAsia="en-GB"/>
        </w:rPr>
        <w:br w:type="page"/>
      </w:r>
    </w:p>
    <w:p w14:paraId="4CDFE7FB" w14:textId="09823F43" w:rsidR="004940A0" w:rsidRPr="004940A0" w:rsidRDefault="004940A0" w:rsidP="00602BFE">
      <w:pPr>
        <w:widowControl w:val="0"/>
        <w:autoSpaceDE w:val="0"/>
        <w:autoSpaceDN w:val="0"/>
        <w:adjustRightInd w:val="0"/>
        <w:spacing w:after="200" w:line="276" w:lineRule="auto"/>
        <w:ind w:left="0" w:right="114"/>
        <w:rPr>
          <w:rFonts w:ascii="Arial" w:eastAsiaTheme="minorEastAsia" w:hAnsi="Arial" w:cs="Arial"/>
          <w:sz w:val="24"/>
          <w:szCs w:val="24"/>
          <w:lang w:eastAsia="en-GB"/>
        </w:rPr>
      </w:pPr>
    </w:p>
    <w:p w14:paraId="44D36745" w14:textId="77777777" w:rsidR="004940A0" w:rsidRPr="00480D7B" w:rsidRDefault="004940A0" w:rsidP="00480D7B">
      <w:pPr>
        <w:pStyle w:val="Heading1"/>
      </w:pPr>
      <w:bookmarkStart w:id="67" w:name="_Toc501022446_12_6"/>
      <w:bookmarkStart w:id="68" w:name="_Toc144743857"/>
      <w:r w:rsidRPr="00480D7B">
        <w:rPr>
          <w:rStyle w:val="Heading1Char"/>
          <w:b/>
        </w:rPr>
        <w:t>Schedule 5 - Contractor's Commercial Sensitive Information Form</w:t>
      </w:r>
      <w:r w:rsidRPr="00480D7B">
        <w:t xml:space="preserve"> (</w:t>
      </w:r>
      <w:proofErr w:type="spellStart"/>
      <w:r w:rsidRPr="00480D7B">
        <w:t>i.a.w</w:t>
      </w:r>
      <w:proofErr w:type="spellEnd"/>
      <w:r w:rsidRPr="00480D7B">
        <w:t xml:space="preserve">. </w:t>
      </w:r>
      <w:r w:rsidRPr="00103550">
        <w:t>condition 12)</w:t>
      </w:r>
      <w:bookmarkEnd w:id="67"/>
      <w:bookmarkEnd w:id="68"/>
    </w:p>
    <w:p w14:paraId="7D2D88CC" w14:textId="20E0079A" w:rsidR="004940A0" w:rsidRPr="004940A0" w:rsidRDefault="004940A0" w:rsidP="00602BFE">
      <w:pPr>
        <w:keepNext/>
        <w:widowControl w:val="0"/>
        <w:autoSpaceDE w:val="0"/>
        <w:autoSpaceDN w:val="0"/>
        <w:adjustRightInd w:val="0"/>
        <w:spacing w:before="200" w:after="200"/>
        <w:ind w:left="0"/>
        <w:rPr>
          <w:rFonts w:ascii="Arial" w:eastAsiaTheme="minorEastAsia" w:hAnsi="Arial" w:cs="Arial"/>
          <w:sz w:val="24"/>
          <w:szCs w:val="24"/>
          <w:lang w:eastAsia="en-GB"/>
        </w:rPr>
      </w:pPr>
      <w:r w:rsidRPr="00086548">
        <w:rPr>
          <w:rFonts w:ascii="Arial" w:eastAsiaTheme="minorEastAsia" w:hAnsi="Arial" w:cs="Arial"/>
          <w:b/>
          <w:color w:val="000000"/>
          <w:sz w:val="24"/>
          <w:szCs w:val="24"/>
          <w:lang w:eastAsia="en-GB"/>
        </w:rPr>
        <w:t xml:space="preserve">Contract No: </w:t>
      </w:r>
      <w:r w:rsidR="00602BFE" w:rsidRPr="00086548">
        <w:rPr>
          <w:rFonts w:ascii="Arial" w:eastAsiaTheme="minorEastAsia" w:hAnsi="Arial" w:cs="Arial"/>
          <w:b/>
          <w:bCs/>
          <w:color w:val="000000"/>
          <w:sz w:val="24"/>
          <w:szCs w:val="24"/>
          <w:lang w:eastAsia="en-GB"/>
        </w:rPr>
        <w:t>705616451</w:t>
      </w:r>
    </w:p>
    <w:p w14:paraId="56E5E5EE"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tbl>
      <w:tblPr>
        <w:tblW w:w="0" w:type="auto"/>
        <w:tblInd w:w="130" w:type="dxa"/>
        <w:tblLayout w:type="fixed"/>
        <w:tblCellMar>
          <w:left w:w="0" w:type="dxa"/>
          <w:right w:w="0" w:type="dxa"/>
        </w:tblCellMar>
        <w:tblLook w:val="0000" w:firstRow="0" w:lastRow="0" w:firstColumn="0" w:lastColumn="0" w:noHBand="0" w:noVBand="0"/>
      </w:tblPr>
      <w:tblGrid>
        <w:gridCol w:w="10000"/>
      </w:tblGrid>
      <w:tr w:rsidR="004940A0" w:rsidRPr="004940A0" w14:paraId="0115834D" w14:textId="77777777" w:rsidTr="00900575">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4CB2C3FC" w14:textId="2DC45212" w:rsidR="004940A0" w:rsidRPr="004940A0" w:rsidRDefault="004940A0" w:rsidP="00602BFE">
            <w:pPr>
              <w:widowControl w:val="0"/>
              <w:autoSpaceDE w:val="0"/>
              <w:autoSpaceDN w:val="0"/>
              <w:adjustRightInd w:val="0"/>
              <w:ind w:left="0" w:right="1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Contract No: </w:t>
            </w:r>
            <w:r w:rsidR="00086548">
              <w:rPr>
                <w:rFonts w:ascii="Arial" w:eastAsiaTheme="minorEastAsia" w:hAnsi="Arial" w:cs="Arial"/>
                <w:color w:val="000000"/>
                <w:lang w:eastAsia="en-GB"/>
              </w:rPr>
              <w:t>705616451</w:t>
            </w:r>
          </w:p>
        </w:tc>
      </w:tr>
      <w:tr w:rsidR="004940A0" w:rsidRPr="004940A0" w14:paraId="40713D63" w14:textId="77777777" w:rsidTr="00900575">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315AD1E7" w14:textId="77777777" w:rsidR="004940A0" w:rsidRPr="004940A0" w:rsidRDefault="004940A0" w:rsidP="00602BFE">
            <w:pPr>
              <w:widowControl w:val="0"/>
              <w:autoSpaceDE w:val="0"/>
              <w:autoSpaceDN w:val="0"/>
              <w:adjustRightInd w:val="0"/>
              <w:ind w:left="0" w:right="10"/>
              <w:rPr>
                <w:rFonts w:ascii="Arial" w:eastAsiaTheme="minorEastAsia" w:hAnsi="Arial" w:cs="Arial"/>
                <w:color w:val="000000"/>
                <w:lang w:eastAsia="en-GB"/>
              </w:rPr>
            </w:pPr>
            <w:r w:rsidRPr="004940A0">
              <w:rPr>
                <w:rFonts w:ascii="Arial" w:eastAsiaTheme="minorEastAsia" w:hAnsi="Arial" w:cs="Arial"/>
                <w:color w:val="000000"/>
                <w:lang w:eastAsia="en-GB"/>
              </w:rPr>
              <w:t>Description of Contractor’s Sensitive Information:</w:t>
            </w:r>
          </w:p>
          <w:p w14:paraId="043355DA" w14:textId="77777777" w:rsidR="004940A0" w:rsidRPr="004940A0" w:rsidRDefault="004940A0" w:rsidP="00602BFE">
            <w:pPr>
              <w:widowControl w:val="0"/>
              <w:autoSpaceDE w:val="0"/>
              <w:autoSpaceDN w:val="0"/>
              <w:adjustRightInd w:val="0"/>
              <w:ind w:left="0" w:right="10"/>
              <w:rPr>
                <w:rFonts w:ascii="Arial" w:eastAsiaTheme="minorEastAsia" w:hAnsi="Arial" w:cs="Arial"/>
                <w:sz w:val="24"/>
                <w:szCs w:val="24"/>
                <w:lang w:eastAsia="en-GB"/>
              </w:rPr>
            </w:pP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xml:space="preserve"> </w:t>
            </w:r>
          </w:p>
        </w:tc>
      </w:tr>
      <w:tr w:rsidR="004940A0" w:rsidRPr="004940A0" w14:paraId="784CDBD6" w14:textId="77777777" w:rsidTr="00900575">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534CCF1A" w14:textId="77777777" w:rsidR="004940A0" w:rsidRPr="004940A0" w:rsidRDefault="004940A0" w:rsidP="00602BFE">
            <w:pPr>
              <w:widowControl w:val="0"/>
              <w:autoSpaceDE w:val="0"/>
              <w:autoSpaceDN w:val="0"/>
              <w:adjustRightInd w:val="0"/>
              <w:ind w:left="0" w:right="10"/>
              <w:rPr>
                <w:rFonts w:ascii="Arial" w:eastAsiaTheme="minorEastAsia" w:hAnsi="Arial" w:cs="Arial"/>
                <w:color w:val="000000"/>
                <w:lang w:eastAsia="en-GB"/>
              </w:rPr>
            </w:pPr>
            <w:r w:rsidRPr="004940A0">
              <w:rPr>
                <w:rFonts w:ascii="Arial" w:eastAsiaTheme="minorEastAsia" w:hAnsi="Arial" w:cs="Arial"/>
                <w:color w:val="000000"/>
                <w:lang w:eastAsia="en-GB"/>
              </w:rPr>
              <w:t>Cross Reference(s) to location of Sensitive Information:</w:t>
            </w:r>
          </w:p>
          <w:p w14:paraId="44B1E938" w14:textId="77777777" w:rsidR="004940A0" w:rsidRPr="004940A0" w:rsidRDefault="004940A0" w:rsidP="00602BFE">
            <w:pPr>
              <w:widowControl w:val="0"/>
              <w:autoSpaceDE w:val="0"/>
              <w:autoSpaceDN w:val="0"/>
              <w:adjustRightInd w:val="0"/>
              <w:ind w:left="0" w:right="10"/>
              <w:rPr>
                <w:rFonts w:ascii="Arial" w:eastAsiaTheme="minorEastAsia" w:hAnsi="Arial" w:cs="Arial"/>
                <w:sz w:val="24"/>
                <w:szCs w:val="24"/>
                <w:lang w:eastAsia="en-GB"/>
              </w:rPr>
            </w:pP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xml:space="preserve"> </w:t>
            </w:r>
          </w:p>
        </w:tc>
      </w:tr>
      <w:tr w:rsidR="004940A0" w:rsidRPr="004940A0" w14:paraId="71B0AFA5" w14:textId="77777777" w:rsidTr="00900575">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379AA06C" w14:textId="77777777" w:rsidR="004940A0" w:rsidRPr="004940A0" w:rsidRDefault="004940A0" w:rsidP="00602BFE">
            <w:pPr>
              <w:widowControl w:val="0"/>
              <w:autoSpaceDE w:val="0"/>
              <w:autoSpaceDN w:val="0"/>
              <w:adjustRightInd w:val="0"/>
              <w:ind w:left="0" w:right="10"/>
              <w:rPr>
                <w:rFonts w:ascii="Arial" w:eastAsiaTheme="minorEastAsia" w:hAnsi="Arial" w:cs="Arial"/>
                <w:color w:val="000000"/>
                <w:lang w:eastAsia="en-GB"/>
              </w:rPr>
            </w:pPr>
            <w:r w:rsidRPr="004940A0">
              <w:rPr>
                <w:rFonts w:ascii="Arial" w:eastAsiaTheme="minorEastAsia" w:hAnsi="Arial" w:cs="Arial"/>
                <w:color w:val="000000"/>
                <w:lang w:eastAsia="en-GB"/>
              </w:rPr>
              <w:t>Explanation of Sensitivity:</w:t>
            </w:r>
          </w:p>
          <w:p w14:paraId="4209167E" w14:textId="77777777" w:rsidR="004940A0" w:rsidRPr="004940A0" w:rsidRDefault="004940A0" w:rsidP="00602BFE">
            <w:pPr>
              <w:widowControl w:val="0"/>
              <w:autoSpaceDE w:val="0"/>
              <w:autoSpaceDN w:val="0"/>
              <w:adjustRightInd w:val="0"/>
              <w:ind w:left="0" w:right="10"/>
              <w:rPr>
                <w:rFonts w:ascii="Arial" w:eastAsiaTheme="minorEastAsia" w:hAnsi="Arial" w:cs="Arial"/>
                <w:sz w:val="24"/>
                <w:szCs w:val="24"/>
                <w:lang w:eastAsia="en-GB"/>
              </w:rPr>
            </w:pP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xml:space="preserve">  </w:t>
            </w:r>
          </w:p>
        </w:tc>
      </w:tr>
      <w:tr w:rsidR="004940A0" w:rsidRPr="004940A0" w14:paraId="4167B892" w14:textId="77777777" w:rsidTr="00900575">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224F3EE9" w14:textId="77777777" w:rsidR="004940A0" w:rsidRPr="004940A0" w:rsidRDefault="004940A0" w:rsidP="00602BFE">
            <w:pPr>
              <w:widowControl w:val="0"/>
              <w:autoSpaceDE w:val="0"/>
              <w:autoSpaceDN w:val="0"/>
              <w:adjustRightInd w:val="0"/>
              <w:ind w:left="0" w:right="10"/>
              <w:rPr>
                <w:rFonts w:ascii="Arial" w:eastAsiaTheme="minorEastAsia" w:hAnsi="Arial" w:cs="Arial"/>
                <w:color w:val="000000"/>
                <w:lang w:eastAsia="en-GB"/>
              </w:rPr>
            </w:pPr>
            <w:r w:rsidRPr="004940A0">
              <w:rPr>
                <w:rFonts w:ascii="Arial" w:eastAsiaTheme="minorEastAsia" w:hAnsi="Arial" w:cs="Arial"/>
                <w:color w:val="000000"/>
                <w:lang w:eastAsia="en-GB"/>
              </w:rPr>
              <w:t>Details of potential harm resulting from disclosure:</w:t>
            </w:r>
          </w:p>
          <w:p w14:paraId="552D2EC2" w14:textId="77777777" w:rsidR="004940A0" w:rsidRPr="004940A0" w:rsidRDefault="004940A0" w:rsidP="00602BFE">
            <w:pPr>
              <w:widowControl w:val="0"/>
              <w:autoSpaceDE w:val="0"/>
              <w:autoSpaceDN w:val="0"/>
              <w:adjustRightInd w:val="0"/>
              <w:ind w:left="0" w:right="10"/>
              <w:rPr>
                <w:rFonts w:ascii="Arial" w:eastAsiaTheme="minorEastAsia" w:hAnsi="Arial" w:cs="Arial"/>
                <w:sz w:val="24"/>
                <w:szCs w:val="24"/>
                <w:lang w:eastAsia="en-GB"/>
              </w:rPr>
            </w:pP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xml:space="preserve"> </w:t>
            </w:r>
          </w:p>
        </w:tc>
      </w:tr>
      <w:tr w:rsidR="004940A0" w:rsidRPr="004940A0" w14:paraId="5228A4FF" w14:textId="77777777" w:rsidTr="00900575">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432088B0" w14:textId="77777777" w:rsidR="004940A0" w:rsidRPr="004940A0" w:rsidRDefault="004940A0" w:rsidP="00602BFE">
            <w:pPr>
              <w:widowControl w:val="0"/>
              <w:autoSpaceDE w:val="0"/>
              <w:autoSpaceDN w:val="0"/>
              <w:adjustRightInd w:val="0"/>
              <w:ind w:left="0" w:right="1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Period of Confidence (if applicable):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p>
        </w:tc>
      </w:tr>
      <w:tr w:rsidR="004940A0" w:rsidRPr="004940A0" w14:paraId="02A5F75F" w14:textId="77777777" w:rsidTr="00900575">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7C4EBB67" w14:textId="77777777" w:rsidR="004940A0" w:rsidRPr="004940A0" w:rsidRDefault="004940A0" w:rsidP="00602BFE">
            <w:pPr>
              <w:widowControl w:val="0"/>
              <w:autoSpaceDE w:val="0"/>
              <w:autoSpaceDN w:val="0"/>
              <w:adjustRightInd w:val="0"/>
              <w:ind w:left="0" w:right="10"/>
              <w:rPr>
                <w:rFonts w:ascii="Arial" w:eastAsiaTheme="minorEastAsia" w:hAnsi="Arial" w:cs="Arial"/>
                <w:color w:val="000000"/>
                <w:lang w:eastAsia="en-GB"/>
              </w:rPr>
            </w:pPr>
            <w:r w:rsidRPr="004940A0">
              <w:rPr>
                <w:rFonts w:ascii="Arial" w:eastAsiaTheme="minorEastAsia" w:hAnsi="Arial" w:cs="Arial"/>
                <w:color w:val="000000"/>
                <w:lang w:eastAsia="en-GB"/>
              </w:rPr>
              <w:t>Contact Details for Transparency / Freedom of Information matters:</w:t>
            </w:r>
          </w:p>
          <w:p w14:paraId="7378466A" w14:textId="77777777" w:rsidR="004940A0" w:rsidRPr="004940A0" w:rsidRDefault="004940A0" w:rsidP="00602BFE">
            <w:pPr>
              <w:widowControl w:val="0"/>
              <w:autoSpaceDE w:val="0"/>
              <w:autoSpaceDN w:val="0"/>
              <w:adjustRightInd w:val="0"/>
              <w:ind w:left="0"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Name: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p>
          <w:p w14:paraId="68325534" w14:textId="77777777" w:rsidR="004940A0" w:rsidRPr="004940A0" w:rsidRDefault="004940A0" w:rsidP="00602BFE">
            <w:pPr>
              <w:widowControl w:val="0"/>
              <w:autoSpaceDE w:val="0"/>
              <w:autoSpaceDN w:val="0"/>
              <w:adjustRightInd w:val="0"/>
              <w:ind w:left="0"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Position: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p>
          <w:p w14:paraId="6DFBA01A" w14:textId="77777777" w:rsidR="004940A0" w:rsidRPr="004940A0" w:rsidRDefault="004940A0" w:rsidP="00602BFE">
            <w:pPr>
              <w:widowControl w:val="0"/>
              <w:autoSpaceDE w:val="0"/>
              <w:autoSpaceDN w:val="0"/>
              <w:adjustRightInd w:val="0"/>
              <w:ind w:left="0"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Address: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p>
          <w:p w14:paraId="6939FB15" w14:textId="77777777" w:rsidR="004940A0" w:rsidRPr="004940A0" w:rsidRDefault="004940A0" w:rsidP="00602BFE">
            <w:pPr>
              <w:widowControl w:val="0"/>
              <w:autoSpaceDE w:val="0"/>
              <w:autoSpaceDN w:val="0"/>
              <w:adjustRightInd w:val="0"/>
              <w:ind w:left="0"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Telephone Number: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p>
          <w:p w14:paraId="7062355C" w14:textId="77777777" w:rsidR="004940A0" w:rsidRPr="004940A0" w:rsidRDefault="004940A0" w:rsidP="00602BFE">
            <w:pPr>
              <w:widowControl w:val="0"/>
              <w:autoSpaceDE w:val="0"/>
              <w:autoSpaceDN w:val="0"/>
              <w:adjustRightInd w:val="0"/>
              <w:ind w:left="0" w:right="1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Email Address: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p>
        </w:tc>
      </w:tr>
    </w:tbl>
    <w:p w14:paraId="340FAF2F"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58C07657" w14:textId="77777777" w:rsidR="004940A0" w:rsidRPr="004940A0" w:rsidRDefault="004940A0" w:rsidP="00602BFE">
      <w:pPr>
        <w:widowControl w:val="0"/>
        <w:autoSpaceDE w:val="0"/>
        <w:autoSpaceDN w:val="0"/>
        <w:adjustRightInd w:val="0"/>
        <w:spacing w:after="200" w:line="276" w:lineRule="auto"/>
        <w:ind w:left="0" w:right="114"/>
        <w:rPr>
          <w:rFonts w:ascii="Arial" w:eastAsiaTheme="minorEastAsia" w:hAnsi="Arial" w:cs="Arial"/>
          <w:sz w:val="24"/>
          <w:szCs w:val="24"/>
          <w:lang w:eastAsia="en-GB"/>
        </w:rPr>
      </w:pPr>
    </w:p>
    <w:p w14:paraId="5147DE3D" w14:textId="343E41E3" w:rsidR="004940A0" w:rsidRPr="00602BFE" w:rsidRDefault="004940A0" w:rsidP="00602BFE">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sz w:val="24"/>
          <w:szCs w:val="24"/>
          <w:lang w:eastAsia="en-GB"/>
        </w:rPr>
        <w:br w:type="page"/>
      </w:r>
    </w:p>
    <w:p w14:paraId="4D2599E2" w14:textId="77777777" w:rsidR="004940A0" w:rsidRPr="004940A0" w:rsidRDefault="004940A0" w:rsidP="00480D7B">
      <w:pPr>
        <w:pStyle w:val="Heading1"/>
        <w:rPr>
          <w:szCs w:val="24"/>
          <w:lang w:eastAsia="en-GB"/>
        </w:rPr>
      </w:pPr>
      <w:bookmarkStart w:id="69" w:name="_Toc501022446_12_7"/>
      <w:bookmarkStart w:id="70" w:name="_Toc144743858"/>
      <w:r w:rsidRPr="004940A0">
        <w:rPr>
          <w:lang w:eastAsia="en-GB"/>
        </w:rPr>
        <w:lastRenderedPageBreak/>
        <w:t>Schedule 6 - Hazardous Contractor Deliverables, Materials or Substances Supplied under the Contract</w:t>
      </w:r>
      <w:bookmarkEnd w:id="69"/>
      <w:bookmarkEnd w:id="70"/>
    </w:p>
    <w:p w14:paraId="08A430F2" w14:textId="77777777" w:rsidR="00480D7B" w:rsidRDefault="00480D7B" w:rsidP="004940A0">
      <w:pPr>
        <w:widowControl w:val="0"/>
        <w:autoSpaceDE w:val="0"/>
        <w:autoSpaceDN w:val="0"/>
        <w:adjustRightInd w:val="0"/>
        <w:spacing w:after="60"/>
        <w:ind w:left="120"/>
        <w:jc w:val="center"/>
        <w:rPr>
          <w:rFonts w:ascii="Arial" w:eastAsiaTheme="minorEastAsia" w:hAnsi="Arial" w:cs="Arial"/>
          <w:b/>
          <w:bCs/>
          <w:color w:val="000000"/>
          <w:lang w:eastAsia="en-GB"/>
        </w:rPr>
      </w:pPr>
    </w:p>
    <w:p w14:paraId="368D5722" w14:textId="71B6B0A9" w:rsidR="004940A0" w:rsidRPr="004940A0" w:rsidRDefault="004940A0" w:rsidP="00F9217B">
      <w:pPr>
        <w:widowControl w:val="0"/>
        <w:autoSpaceDE w:val="0"/>
        <w:autoSpaceDN w:val="0"/>
        <w:adjustRightInd w:val="0"/>
        <w:spacing w:after="60"/>
        <w:ind w:left="0"/>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Hazardous Substances, Mixtures and Articles in Contractor Deliverables Supplied</w:t>
      </w:r>
    </w:p>
    <w:p w14:paraId="675479A2" w14:textId="00877E37" w:rsidR="004940A0" w:rsidRPr="004940A0" w:rsidRDefault="004940A0" w:rsidP="00602BFE">
      <w:pPr>
        <w:widowControl w:val="0"/>
        <w:autoSpaceDE w:val="0"/>
        <w:autoSpaceDN w:val="0"/>
        <w:adjustRightInd w:val="0"/>
        <w:spacing w:after="60"/>
        <w:ind w:left="0"/>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under the Contract (</w:t>
      </w:r>
      <w:proofErr w:type="spellStart"/>
      <w:r w:rsidRPr="004940A0">
        <w:rPr>
          <w:rFonts w:ascii="Arial" w:eastAsiaTheme="minorEastAsia" w:hAnsi="Arial" w:cs="Arial"/>
          <w:b/>
          <w:bCs/>
          <w:color w:val="000000"/>
          <w:lang w:eastAsia="en-GB"/>
        </w:rPr>
        <w:t>i.a.w</w:t>
      </w:r>
      <w:proofErr w:type="spellEnd"/>
      <w:r w:rsidRPr="004940A0">
        <w:rPr>
          <w:rFonts w:ascii="Arial" w:eastAsiaTheme="minorEastAsia" w:hAnsi="Arial" w:cs="Arial"/>
          <w:b/>
          <w:bCs/>
          <w:color w:val="000000"/>
          <w:lang w:eastAsia="en-GB"/>
        </w:rPr>
        <w:t xml:space="preserve">. </w:t>
      </w:r>
      <w:r w:rsidRPr="00103550">
        <w:rPr>
          <w:rFonts w:ascii="Arial" w:eastAsiaTheme="minorEastAsia" w:hAnsi="Arial" w:cs="Arial"/>
          <w:b/>
          <w:bCs/>
          <w:color w:val="000000"/>
          <w:lang w:eastAsia="en-GB"/>
        </w:rPr>
        <w:t>Condition 24):</w:t>
      </w:r>
      <w:r w:rsidRPr="004940A0">
        <w:rPr>
          <w:rFonts w:ascii="Arial" w:eastAsiaTheme="minorEastAsia" w:hAnsi="Arial" w:cs="Arial"/>
          <w:b/>
          <w:bCs/>
          <w:color w:val="000000"/>
          <w:lang w:eastAsia="en-GB"/>
        </w:rPr>
        <w:t xml:space="preserve"> Data Requirements for Contract No: </w:t>
      </w:r>
      <w:r w:rsidR="00602BFE">
        <w:rPr>
          <w:rFonts w:ascii="Arial" w:eastAsiaTheme="minorEastAsia" w:hAnsi="Arial" w:cs="Arial"/>
          <w:b/>
          <w:bCs/>
          <w:color w:val="000000"/>
          <w:lang w:eastAsia="en-GB"/>
        </w:rPr>
        <w:t>705616451</w:t>
      </w:r>
    </w:p>
    <w:p w14:paraId="2ECB243A" w14:textId="77777777" w:rsidR="004940A0" w:rsidRPr="004940A0" w:rsidRDefault="004940A0" w:rsidP="004940A0">
      <w:pPr>
        <w:widowControl w:val="0"/>
        <w:autoSpaceDE w:val="0"/>
        <w:autoSpaceDN w:val="0"/>
        <w:adjustRightInd w:val="0"/>
        <w:spacing w:after="60"/>
        <w:ind w:left="120"/>
        <w:jc w:val="center"/>
        <w:rPr>
          <w:rFonts w:ascii="Arial" w:eastAsiaTheme="minorEastAsia" w:hAnsi="Arial" w:cs="Arial"/>
          <w:sz w:val="24"/>
          <w:szCs w:val="24"/>
          <w:lang w:eastAsia="en-GB"/>
        </w:rPr>
      </w:pPr>
    </w:p>
    <w:p w14:paraId="42399FE2" w14:textId="77777777" w:rsidR="004940A0" w:rsidRPr="004940A0" w:rsidRDefault="004940A0" w:rsidP="00602BFE">
      <w:pPr>
        <w:widowControl w:val="0"/>
        <w:autoSpaceDE w:val="0"/>
        <w:autoSpaceDN w:val="0"/>
        <w:adjustRightInd w:val="0"/>
        <w:spacing w:after="60"/>
        <w:ind w:left="-142"/>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Hazardous and Non-Hazardous Substances, Mixtures or</w:t>
      </w:r>
    </w:p>
    <w:p w14:paraId="37B780A3" w14:textId="77777777" w:rsidR="004940A0" w:rsidRPr="004940A0" w:rsidRDefault="004940A0" w:rsidP="00602BFE">
      <w:pPr>
        <w:widowControl w:val="0"/>
        <w:autoSpaceDE w:val="0"/>
        <w:autoSpaceDN w:val="0"/>
        <w:adjustRightInd w:val="0"/>
        <w:spacing w:after="60"/>
        <w:ind w:left="0"/>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Articles Statement by the Contractor</w:t>
      </w:r>
    </w:p>
    <w:p w14:paraId="15CEB766"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365E70CA" w14:textId="3D820251"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Contract No: </w:t>
      </w:r>
      <w:r w:rsidR="00885536">
        <w:rPr>
          <w:rFonts w:ascii="Arial" w:eastAsiaTheme="minorEastAsia" w:hAnsi="Arial" w:cs="Arial"/>
          <w:color w:val="000000"/>
          <w:lang w:eastAsia="en-GB"/>
        </w:rPr>
        <w:t>705616451</w:t>
      </w:r>
    </w:p>
    <w:p w14:paraId="6019B9B7"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55F6947F" w14:textId="14287440"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Contract Title: </w:t>
      </w:r>
      <w:r w:rsidR="00885536">
        <w:rPr>
          <w:rFonts w:ascii="Arial" w:eastAsiaTheme="minorEastAsia" w:hAnsi="Arial" w:cs="Arial"/>
          <w:color w:val="000000"/>
          <w:lang w:eastAsia="en-GB"/>
        </w:rPr>
        <w:t>Provision and fixing of Military Pattern Memorials for Armed Forces Personnel</w:t>
      </w:r>
    </w:p>
    <w:p w14:paraId="6FAB9F01"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25FFE585" w14:textId="71CA999C"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Contractor: </w:t>
      </w:r>
      <w:r w:rsidR="00885536">
        <w:rPr>
          <w:rFonts w:ascii="Arial" w:eastAsiaTheme="minorEastAsia" w:hAnsi="Arial" w:cs="Arial"/>
          <w:color w:val="000000"/>
          <w:lang w:eastAsia="en-GB"/>
        </w:rPr>
        <w:t>T</w:t>
      </w:r>
      <w:r w:rsidRPr="004940A0">
        <w:rPr>
          <w:rFonts w:ascii="Arial" w:eastAsiaTheme="minorEastAsia" w:hAnsi="Arial" w:cs="Arial"/>
          <w:color w:val="000000"/>
          <w:lang w:eastAsia="en-GB"/>
        </w:rPr>
        <w:t xml:space="preserve"> </w:t>
      </w:r>
    </w:p>
    <w:p w14:paraId="6514F867"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708A867E"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Date of Contract: [                   </w:t>
      </w:r>
      <w:proofErr w:type="gramStart"/>
      <w:r w:rsidRPr="004940A0">
        <w:rPr>
          <w:rFonts w:ascii="Arial" w:eastAsiaTheme="minorEastAsia" w:hAnsi="Arial" w:cs="Arial"/>
          <w:color w:val="000000"/>
          <w:lang w:eastAsia="en-GB"/>
        </w:rPr>
        <w:t xml:space="preserve">  ]</w:t>
      </w:r>
      <w:proofErr w:type="gramEnd"/>
      <w:r w:rsidRPr="004940A0">
        <w:rPr>
          <w:rFonts w:ascii="Arial" w:eastAsiaTheme="minorEastAsia" w:hAnsi="Arial" w:cs="Arial"/>
          <w:color w:val="000000"/>
          <w:lang w:eastAsia="en-GB"/>
        </w:rPr>
        <w:t xml:space="preserve"> </w:t>
      </w:r>
    </w:p>
    <w:p w14:paraId="0D569260"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4D3A376E"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To the best of our knowledge there are no hazardous Substances, Mixtures or Articles in the Contractor Deliverables to be supplied.</w:t>
      </w:r>
    </w:p>
    <w:p w14:paraId="4D6D4689"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31900BD4" w14:textId="15B42BCD"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To the best of our knowledge the hazards associated with Substances, Mixtures or Articles in the Contractor Deliverables to be supplied under the Contract are identified in the Safety Data Sheets or UK REACH Communication attached in accordance with Condition 24.</w:t>
      </w:r>
    </w:p>
    <w:p w14:paraId="7E227F81"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0C82809C"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Contractor’s Signature: [                   </w:t>
      </w:r>
      <w:proofErr w:type="gramStart"/>
      <w:r w:rsidRPr="004940A0">
        <w:rPr>
          <w:rFonts w:ascii="Arial" w:eastAsiaTheme="minorEastAsia" w:hAnsi="Arial" w:cs="Arial"/>
          <w:color w:val="000000"/>
          <w:lang w:eastAsia="en-GB"/>
        </w:rPr>
        <w:t xml:space="preserve">  ]</w:t>
      </w:r>
      <w:proofErr w:type="gramEnd"/>
      <w:r w:rsidRPr="004940A0">
        <w:rPr>
          <w:rFonts w:ascii="Arial" w:eastAsiaTheme="minorEastAsia" w:hAnsi="Arial" w:cs="Arial"/>
          <w:color w:val="000000"/>
          <w:lang w:eastAsia="en-GB"/>
        </w:rPr>
        <w:t xml:space="preserve"> </w:t>
      </w:r>
    </w:p>
    <w:p w14:paraId="058CA72F"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7FF666A0"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Name: [                   </w:t>
      </w:r>
      <w:proofErr w:type="gramStart"/>
      <w:r w:rsidRPr="004940A0">
        <w:rPr>
          <w:rFonts w:ascii="Arial" w:eastAsiaTheme="minorEastAsia" w:hAnsi="Arial" w:cs="Arial"/>
          <w:color w:val="000000"/>
          <w:lang w:eastAsia="en-GB"/>
        </w:rPr>
        <w:t xml:space="preserve">  ]</w:t>
      </w:r>
      <w:proofErr w:type="gramEnd"/>
      <w:r w:rsidRPr="004940A0">
        <w:rPr>
          <w:rFonts w:ascii="Arial" w:eastAsiaTheme="minorEastAsia" w:hAnsi="Arial" w:cs="Arial"/>
          <w:color w:val="000000"/>
          <w:lang w:eastAsia="en-GB"/>
        </w:rPr>
        <w:t xml:space="preserve"> </w:t>
      </w:r>
    </w:p>
    <w:p w14:paraId="2ACBFCF1"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6EB363EB"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Job Title: [                   </w:t>
      </w:r>
      <w:proofErr w:type="gramStart"/>
      <w:r w:rsidRPr="004940A0">
        <w:rPr>
          <w:rFonts w:ascii="Arial" w:eastAsiaTheme="minorEastAsia" w:hAnsi="Arial" w:cs="Arial"/>
          <w:color w:val="000000"/>
          <w:lang w:eastAsia="en-GB"/>
        </w:rPr>
        <w:t xml:space="preserve">  ]</w:t>
      </w:r>
      <w:proofErr w:type="gramEnd"/>
      <w:r w:rsidRPr="004940A0">
        <w:rPr>
          <w:rFonts w:ascii="Arial" w:eastAsiaTheme="minorEastAsia" w:hAnsi="Arial" w:cs="Arial"/>
          <w:color w:val="000000"/>
          <w:lang w:eastAsia="en-GB"/>
        </w:rPr>
        <w:t xml:space="preserve"> </w:t>
      </w:r>
    </w:p>
    <w:p w14:paraId="730D1B50"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58DDD076"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Date: [                   </w:t>
      </w:r>
      <w:proofErr w:type="gramStart"/>
      <w:r w:rsidRPr="004940A0">
        <w:rPr>
          <w:rFonts w:ascii="Arial" w:eastAsiaTheme="minorEastAsia" w:hAnsi="Arial" w:cs="Arial"/>
          <w:color w:val="000000"/>
          <w:lang w:eastAsia="en-GB"/>
        </w:rPr>
        <w:t xml:space="preserve">  ]</w:t>
      </w:r>
      <w:proofErr w:type="gramEnd"/>
      <w:r w:rsidRPr="004940A0">
        <w:rPr>
          <w:rFonts w:ascii="Arial" w:eastAsiaTheme="minorEastAsia" w:hAnsi="Arial" w:cs="Arial"/>
          <w:color w:val="000000"/>
          <w:lang w:eastAsia="en-GB"/>
        </w:rPr>
        <w:t xml:space="preserve"> </w:t>
      </w:r>
    </w:p>
    <w:p w14:paraId="50931735"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7BEB7A16" w14:textId="3C0101CF" w:rsidR="004940A0" w:rsidRPr="004940A0" w:rsidRDefault="004940A0" w:rsidP="00602BFE">
      <w:pPr>
        <w:widowControl w:val="0"/>
        <w:tabs>
          <w:tab w:val="left" w:leader="dot" w:pos="6000"/>
        </w:tabs>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sz w:val="24"/>
          <w:szCs w:val="24"/>
          <w:lang w:eastAsia="en-GB"/>
        </w:rPr>
        <w:tab/>
      </w:r>
    </w:p>
    <w:p w14:paraId="74538F50"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To be completed by the Authority </w:t>
      </w:r>
    </w:p>
    <w:p w14:paraId="5FD0337C"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4330D68E" w14:textId="44ADEFAA"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Domestic Management Code (DMC): [                   </w:t>
      </w:r>
      <w:proofErr w:type="gramStart"/>
      <w:r w:rsidRPr="004940A0">
        <w:rPr>
          <w:rFonts w:ascii="Arial" w:eastAsiaTheme="minorEastAsia" w:hAnsi="Arial" w:cs="Arial"/>
          <w:color w:val="000000"/>
          <w:lang w:eastAsia="en-GB"/>
        </w:rPr>
        <w:t xml:space="preserve">  ]</w:t>
      </w:r>
      <w:proofErr w:type="gramEnd"/>
      <w:r w:rsidRPr="004940A0">
        <w:rPr>
          <w:rFonts w:ascii="Arial" w:eastAsiaTheme="minorEastAsia" w:hAnsi="Arial" w:cs="Arial"/>
          <w:color w:val="000000"/>
          <w:lang w:eastAsia="en-GB"/>
        </w:rPr>
        <w:t xml:space="preserve"> </w:t>
      </w:r>
    </w:p>
    <w:p w14:paraId="43A3CC65"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7DE5221E"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NATO Stock Number: [                   </w:t>
      </w:r>
      <w:proofErr w:type="gramStart"/>
      <w:r w:rsidRPr="004940A0">
        <w:rPr>
          <w:rFonts w:ascii="Arial" w:eastAsiaTheme="minorEastAsia" w:hAnsi="Arial" w:cs="Arial"/>
          <w:color w:val="000000"/>
          <w:lang w:eastAsia="en-GB"/>
        </w:rPr>
        <w:t xml:space="preserve">  ]</w:t>
      </w:r>
      <w:proofErr w:type="gramEnd"/>
      <w:r w:rsidRPr="004940A0">
        <w:rPr>
          <w:rFonts w:ascii="Arial" w:eastAsiaTheme="minorEastAsia" w:hAnsi="Arial" w:cs="Arial"/>
          <w:color w:val="000000"/>
          <w:lang w:eastAsia="en-GB"/>
        </w:rPr>
        <w:t xml:space="preserve"> </w:t>
      </w:r>
    </w:p>
    <w:p w14:paraId="5A5ADA86"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6A7E29CF"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Contact Name: [                   </w:t>
      </w:r>
      <w:proofErr w:type="gramStart"/>
      <w:r w:rsidRPr="004940A0">
        <w:rPr>
          <w:rFonts w:ascii="Arial" w:eastAsiaTheme="minorEastAsia" w:hAnsi="Arial" w:cs="Arial"/>
          <w:color w:val="000000"/>
          <w:lang w:eastAsia="en-GB"/>
        </w:rPr>
        <w:t xml:space="preserve">  ]</w:t>
      </w:r>
      <w:proofErr w:type="gramEnd"/>
      <w:r w:rsidRPr="004940A0">
        <w:rPr>
          <w:rFonts w:ascii="Arial" w:eastAsiaTheme="minorEastAsia" w:hAnsi="Arial" w:cs="Arial"/>
          <w:color w:val="000000"/>
          <w:lang w:eastAsia="en-GB"/>
        </w:rPr>
        <w:t xml:space="preserve"> </w:t>
      </w:r>
    </w:p>
    <w:p w14:paraId="0516CFF5"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573490BE"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Contact Phone Number: [                   </w:t>
      </w:r>
      <w:proofErr w:type="gramStart"/>
      <w:r w:rsidRPr="004940A0">
        <w:rPr>
          <w:rFonts w:ascii="Arial" w:eastAsiaTheme="minorEastAsia" w:hAnsi="Arial" w:cs="Arial"/>
          <w:color w:val="000000"/>
          <w:lang w:eastAsia="en-GB"/>
        </w:rPr>
        <w:t xml:space="preserve">  ]</w:t>
      </w:r>
      <w:proofErr w:type="gramEnd"/>
    </w:p>
    <w:p w14:paraId="16A19F58"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516AB009"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Contact Address: [                   </w:t>
      </w:r>
      <w:proofErr w:type="gramStart"/>
      <w:r w:rsidRPr="004940A0">
        <w:rPr>
          <w:rFonts w:ascii="Arial" w:eastAsiaTheme="minorEastAsia" w:hAnsi="Arial" w:cs="Arial"/>
          <w:color w:val="000000"/>
          <w:lang w:eastAsia="en-GB"/>
        </w:rPr>
        <w:t xml:space="preserve">  ]</w:t>
      </w:r>
      <w:proofErr w:type="gramEnd"/>
      <w:r w:rsidRPr="004940A0">
        <w:rPr>
          <w:rFonts w:ascii="Arial" w:eastAsiaTheme="minorEastAsia" w:hAnsi="Arial" w:cs="Arial"/>
          <w:color w:val="000000"/>
          <w:lang w:eastAsia="en-GB"/>
        </w:rPr>
        <w:t xml:space="preserve"> </w:t>
      </w:r>
    </w:p>
    <w:p w14:paraId="04F02489"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0BB65864"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Copy to be forwarded to:</w:t>
      </w:r>
    </w:p>
    <w:p w14:paraId="6D69A5C7"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0909BF01"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Hazardous Stores Information System (HSIS)</w:t>
      </w:r>
    </w:p>
    <w:p w14:paraId="55F138A4"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Spruce 2C, #1260</w:t>
      </w:r>
    </w:p>
    <w:p w14:paraId="2216DD06"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MOD Abbey Wood (South)</w:t>
      </w:r>
    </w:p>
    <w:p w14:paraId="6229E2CE"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Bristol BS34 8JH</w:t>
      </w:r>
    </w:p>
    <w:p w14:paraId="7BEED871" w14:textId="77777777" w:rsidR="004940A0" w:rsidRPr="004940A0" w:rsidRDefault="004940A0" w:rsidP="00602BFE">
      <w:pPr>
        <w:widowControl w:val="0"/>
        <w:autoSpaceDE w:val="0"/>
        <w:autoSpaceDN w:val="0"/>
        <w:adjustRightInd w:val="0"/>
        <w:spacing w:after="200" w:line="276" w:lineRule="auto"/>
        <w:ind w:left="0" w:right="114"/>
        <w:rPr>
          <w:rFonts w:ascii="Arial" w:eastAsiaTheme="minorEastAsia" w:hAnsi="Arial" w:cs="Arial"/>
          <w:sz w:val="24"/>
          <w:szCs w:val="24"/>
          <w:lang w:eastAsia="en-GB"/>
        </w:rPr>
      </w:pPr>
    </w:p>
    <w:p w14:paraId="3122895D" w14:textId="047C1414" w:rsidR="004940A0" w:rsidRPr="00602BFE" w:rsidRDefault="004940A0" w:rsidP="00602BFE">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Email: DESEngSfty-QSEPSEP-HSISMulti@mod.gov.uk</w:t>
      </w:r>
    </w:p>
    <w:p w14:paraId="14FC8077" w14:textId="77777777" w:rsidR="004940A0" w:rsidRPr="004940A0" w:rsidRDefault="004940A0" w:rsidP="00602BFE">
      <w:pPr>
        <w:widowControl w:val="0"/>
        <w:autoSpaceDE w:val="0"/>
        <w:autoSpaceDN w:val="0"/>
        <w:adjustRightInd w:val="0"/>
        <w:spacing w:after="200" w:line="276" w:lineRule="auto"/>
        <w:ind w:left="0" w:right="114"/>
        <w:rPr>
          <w:rFonts w:ascii="Arial" w:eastAsiaTheme="minorEastAsia" w:hAnsi="Arial" w:cs="Arial"/>
          <w:sz w:val="24"/>
          <w:szCs w:val="24"/>
          <w:lang w:eastAsia="en-GB"/>
        </w:rPr>
      </w:pPr>
    </w:p>
    <w:p w14:paraId="4E317ADA" w14:textId="77777777" w:rsidR="00C10C55" w:rsidRDefault="00C10C55" w:rsidP="00602BFE">
      <w:pPr>
        <w:widowControl w:val="0"/>
        <w:autoSpaceDE w:val="0"/>
        <w:autoSpaceDN w:val="0"/>
        <w:adjustRightInd w:val="0"/>
        <w:spacing w:after="200" w:line="276" w:lineRule="auto"/>
        <w:ind w:left="0" w:right="114"/>
        <w:rPr>
          <w:rFonts w:ascii="Arial" w:eastAsiaTheme="minorEastAsia" w:hAnsi="Arial" w:cs="Arial"/>
          <w:sz w:val="24"/>
          <w:szCs w:val="24"/>
          <w:lang w:eastAsia="en-GB"/>
        </w:rPr>
        <w:sectPr w:rsidR="00C10C55" w:rsidSect="00684029">
          <w:headerReference w:type="default" r:id="rId119"/>
          <w:pgSz w:w="12240" w:h="15840"/>
          <w:pgMar w:top="993" w:right="1183" w:bottom="1276" w:left="993" w:header="720" w:footer="567" w:gutter="0"/>
          <w:cols w:space="720"/>
          <w:docGrid w:linePitch="299"/>
        </w:sectPr>
      </w:pPr>
    </w:p>
    <w:p w14:paraId="64D07B29" w14:textId="77777777" w:rsidR="004940A0" w:rsidRPr="004940A0" w:rsidRDefault="004940A0" w:rsidP="00F9217B">
      <w:pPr>
        <w:pStyle w:val="Heading1"/>
        <w:rPr>
          <w:szCs w:val="24"/>
          <w:lang w:eastAsia="en-GB"/>
        </w:rPr>
      </w:pPr>
      <w:bookmarkStart w:id="71" w:name="_Toc501022446_12_8"/>
      <w:bookmarkStart w:id="72" w:name="_Toc144743859"/>
      <w:r w:rsidRPr="004940A0">
        <w:rPr>
          <w:lang w:eastAsia="en-GB"/>
        </w:rPr>
        <w:lastRenderedPageBreak/>
        <w:t>Schedule 7 - Timber and Wood- Derived Products Supplied under the Contract</w:t>
      </w:r>
      <w:bookmarkEnd w:id="71"/>
      <w:bookmarkEnd w:id="72"/>
    </w:p>
    <w:p w14:paraId="1F281E96" w14:textId="77777777" w:rsidR="004940A0" w:rsidRPr="004940A0" w:rsidRDefault="004940A0" w:rsidP="00602BFE">
      <w:pPr>
        <w:widowControl w:val="0"/>
        <w:autoSpaceDE w:val="0"/>
        <w:autoSpaceDN w:val="0"/>
        <w:adjustRightInd w:val="0"/>
        <w:ind w:left="0"/>
        <w:rPr>
          <w:rFonts w:ascii="Arial" w:eastAsiaTheme="minorEastAsia" w:hAnsi="Arial" w:cs="Arial"/>
          <w:sz w:val="24"/>
          <w:szCs w:val="24"/>
          <w:lang w:eastAsia="en-GB"/>
        </w:rPr>
      </w:pPr>
      <w:bookmarkStart w:id="73" w:name="#_Toc367107583"/>
      <w:bookmarkStart w:id="74" w:name="#_Toc375205562"/>
      <w:bookmarkEnd w:id="73"/>
      <w:bookmarkEnd w:id="74"/>
    </w:p>
    <w:p w14:paraId="612A19D0" w14:textId="111FF704"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 xml:space="preserve">Timber and Wood- Derived Products Supplied under the </w:t>
      </w:r>
      <w:proofErr w:type="spellStart"/>
      <w:proofErr w:type="gramStart"/>
      <w:r w:rsidRPr="004940A0">
        <w:rPr>
          <w:rFonts w:ascii="Arial" w:eastAsiaTheme="minorEastAsia" w:hAnsi="Arial" w:cs="Arial"/>
          <w:b/>
          <w:bCs/>
          <w:color w:val="000000"/>
          <w:lang w:eastAsia="en-GB"/>
        </w:rPr>
        <w:t>Contract:Data</w:t>
      </w:r>
      <w:proofErr w:type="spellEnd"/>
      <w:proofErr w:type="gramEnd"/>
      <w:r w:rsidRPr="004940A0">
        <w:rPr>
          <w:rFonts w:ascii="Arial" w:eastAsiaTheme="minorEastAsia" w:hAnsi="Arial" w:cs="Arial"/>
          <w:b/>
          <w:bCs/>
          <w:color w:val="000000"/>
          <w:lang w:eastAsia="en-GB"/>
        </w:rPr>
        <w:t xml:space="preserve"> Requirements for Contract No: </w:t>
      </w:r>
      <w:r w:rsidR="003B51DA">
        <w:rPr>
          <w:rFonts w:ascii="Arial" w:eastAsiaTheme="minorEastAsia" w:hAnsi="Arial" w:cs="Arial"/>
          <w:b/>
          <w:bCs/>
          <w:color w:val="000000"/>
          <w:lang w:eastAsia="en-GB"/>
        </w:rPr>
        <w:t>705616451</w:t>
      </w:r>
    </w:p>
    <w:p w14:paraId="272D18AE"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08189611"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The following information is provided in respect of </w:t>
      </w:r>
      <w:r w:rsidRPr="00103550">
        <w:rPr>
          <w:rFonts w:ascii="Arial" w:eastAsiaTheme="minorEastAsia" w:hAnsi="Arial" w:cs="Arial"/>
          <w:color w:val="000000"/>
          <w:lang w:eastAsia="en-GB"/>
        </w:rPr>
        <w:t>condition 25</w:t>
      </w:r>
      <w:r w:rsidRPr="004940A0">
        <w:rPr>
          <w:rFonts w:ascii="Arial" w:eastAsiaTheme="minorEastAsia" w:hAnsi="Arial" w:cs="Arial"/>
          <w:color w:val="000000"/>
          <w:lang w:eastAsia="en-GB"/>
        </w:rPr>
        <w:t xml:space="preserve"> (Timber and Wood-Derived Products):</w:t>
      </w:r>
    </w:p>
    <w:p w14:paraId="3241CF43"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tbl>
      <w:tblPr>
        <w:tblW w:w="0" w:type="auto"/>
        <w:tblInd w:w="130" w:type="dxa"/>
        <w:tblLayout w:type="fixed"/>
        <w:tblCellMar>
          <w:left w:w="0" w:type="dxa"/>
          <w:right w:w="0" w:type="dxa"/>
        </w:tblCellMar>
        <w:tblLook w:val="0000" w:firstRow="0" w:lastRow="0" w:firstColumn="0" w:lastColumn="0" w:noHBand="0" w:noVBand="0"/>
      </w:tblPr>
      <w:tblGrid>
        <w:gridCol w:w="1735"/>
        <w:gridCol w:w="1646"/>
        <w:gridCol w:w="1763"/>
        <w:gridCol w:w="2545"/>
        <w:gridCol w:w="1632"/>
      </w:tblGrid>
      <w:tr w:rsidR="004940A0" w:rsidRPr="004940A0" w14:paraId="1625A1DB" w14:textId="77777777" w:rsidTr="00900575">
        <w:tc>
          <w:tcPr>
            <w:tcW w:w="1735" w:type="dxa"/>
            <w:tcBorders>
              <w:top w:val="single" w:sz="8" w:space="0" w:color="000000"/>
              <w:left w:val="single" w:sz="8" w:space="0" w:color="000000"/>
              <w:bottom w:val="single" w:sz="8" w:space="0" w:color="000000"/>
              <w:right w:val="single" w:sz="8" w:space="0" w:color="000000"/>
            </w:tcBorders>
            <w:shd w:val="clear" w:color="auto" w:fill="FFFFFF"/>
          </w:tcPr>
          <w:p w14:paraId="21B902F3" w14:textId="77777777" w:rsidR="004940A0" w:rsidRPr="004940A0" w:rsidRDefault="004940A0" w:rsidP="00602BFE">
            <w:pPr>
              <w:widowControl w:val="0"/>
              <w:autoSpaceDE w:val="0"/>
              <w:autoSpaceDN w:val="0"/>
              <w:adjustRightInd w:val="0"/>
              <w:spacing w:after="60"/>
              <w:ind w:left="0"/>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Schedule of Requirements item and timber product type</w:t>
            </w:r>
          </w:p>
        </w:tc>
        <w:tc>
          <w:tcPr>
            <w:tcW w:w="1646" w:type="dxa"/>
            <w:tcBorders>
              <w:top w:val="single" w:sz="8" w:space="0" w:color="000000"/>
              <w:left w:val="single" w:sz="8" w:space="0" w:color="000000"/>
              <w:bottom w:val="single" w:sz="8" w:space="0" w:color="000000"/>
              <w:right w:val="single" w:sz="8" w:space="0" w:color="000000"/>
            </w:tcBorders>
            <w:shd w:val="clear" w:color="auto" w:fill="FFFFFF"/>
          </w:tcPr>
          <w:p w14:paraId="51B2F44D" w14:textId="77777777" w:rsidR="004940A0" w:rsidRPr="004940A0" w:rsidRDefault="004940A0" w:rsidP="004940A0">
            <w:pPr>
              <w:widowControl w:val="0"/>
              <w:autoSpaceDE w:val="0"/>
              <w:autoSpaceDN w:val="0"/>
              <w:adjustRightInd w:val="0"/>
              <w:spacing w:after="60"/>
              <w:ind w:left="133"/>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Volume of timber Delivered to the Authority with FSC, PEFC or equivalent evidence</w:t>
            </w:r>
          </w:p>
        </w:tc>
        <w:tc>
          <w:tcPr>
            <w:tcW w:w="1763" w:type="dxa"/>
            <w:tcBorders>
              <w:top w:val="single" w:sz="8" w:space="0" w:color="000000"/>
              <w:left w:val="single" w:sz="8" w:space="0" w:color="000000"/>
              <w:bottom w:val="single" w:sz="8" w:space="0" w:color="000000"/>
              <w:right w:val="single" w:sz="8" w:space="0" w:color="000000"/>
            </w:tcBorders>
            <w:shd w:val="clear" w:color="auto" w:fill="FFFFFF"/>
          </w:tcPr>
          <w:p w14:paraId="59530783" w14:textId="77777777" w:rsidR="004940A0" w:rsidRPr="004940A0" w:rsidRDefault="004940A0" w:rsidP="004940A0">
            <w:pPr>
              <w:widowControl w:val="0"/>
              <w:autoSpaceDE w:val="0"/>
              <w:autoSpaceDN w:val="0"/>
              <w:adjustRightInd w:val="0"/>
              <w:spacing w:after="60"/>
              <w:ind w:left="119" w:right="6"/>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Volume of timber Delivered to the Authority with other evidence</w:t>
            </w:r>
          </w:p>
        </w:tc>
        <w:tc>
          <w:tcPr>
            <w:tcW w:w="2545" w:type="dxa"/>
            <w:tcBorders>
              <w:top w:val="single" w:sz="8" w:space="0" w:color="000000"/>
              <w:left w:val="single" w:sz="8" w:space="0" w:color="000000"/>
              <w:bottom w:val="single" w:sz="8" w:space="0" w:color="000000"/>
              <w:right w:val="single" w:sz="8" w:space="0" w:color="000000"/>
            </w:tcBorders>
            <w:shd w:val="clear" w:color="auto" w:fill="FFFFFF"/>
          </w:tcPr>
          <w:p w14:paraId="615408C0" w14:textId="77777777" w:rsidR="004940A0" w:rsidRPr="004940A0" w:rsidRDefault="004940A0" w:rsidP="004940A0">
            <w:pPr>
              <w:widowControl w:val="0"/>
              <w:autoSpaceDE w:val="0"/>
              <w:autoSpaceDN w:val="0"/>
              <w:adjustRightInd w:val="0"/>
              <w:spacing w:after="60"/>
              <w:ind w:left="122" w:right="1"/>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Volume (as Delivered to the Authority) of timber without evidence of compliance with Government Timber Procurement Policy</w:t>
            </w:r>
          </w:p>
        </w:tc>
        <w:tc>
          <w:tcPr>
            <w:tcW w:w="1632" w:type="dxa"/>
            <w:tcBorders>
              <w:top w:val="single" w:sz="8" w:space="0" w:color="000000"/>
              <w:left w:val="single" w:sz="8" w:space="0" w:color="000000"/>
              <w:bottom w:val="single" w:sz="8" w:space="0" w:color="000000"/>
              <w:right w:val="single" w:sz="8" w:space="0" w:color="000000"/>
            </w:tcBorders>
            <w:shd w:val="clear" w:color="auto" w:fill="FFFFFF"/>
          </w:tcPr>
          <w:p w14:paraId="6FE0979F" w14:textId="77777777" w:rsidR="004940A0" w:rsidRPr="004940A0" w:rsidRDefault="004940A0" w:rsidP="004940A0">
            <w:pPr>
              <w:widowControl w:val="0"/>
              <w:autoSpaceDE w:val="0"/>
              <w:autoSpaceDN w:val="0"/>
              <w:adjustRightInd w:val="0"/>
              <w:spacing w:after="60"/>
              <w:ind w:left="127"/>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Total volume of timber Delivered to the Authority under the Contract</w:t>
            </w:r>
          </w:p>
        </w:tc>
      </w:tr>
      <w:tr w:rsidR="004940A0" w:rsidRPr="004940A0" w14:paraId="0ACD7357" w14:textId="77777777" w:rsidTr="00900575">
        <w:tc>
          <w:tcPr>
            <w:tcW w:w="1735" w:type="dxa"/>
            <w:tcBorders>
              <w:top w:val="single" w:sz="8" w:space="0" w:color="000000"/>
              <w:left w:val="single" w:sz="8" w:space="0" w:color="000000"/>
              <w:bottom w:val="single" w:sz="8" w:space="0" w:color="000000"/>
              <w:right w:val="single" w:sz="8" w:space="0" w:color="000000"/>
            </w:tcBorders>
            <w:shd w:val="clear" w:color="auto" w:fill="FFFFFF"/>
          </w:tcPr>
          <w:p w14:paraId="3CBF0209" w14:textId="77777777" w:rsidR="004940A0" w:rsidRPr="004940A0" w:rsidRDefault="004940A0" w:rsidP="004940A0">
            <w:pPr>
              <w:widowControl w:val="0"/>
              <w:autoSpaceDE w:val="0"/>
              <w:autoSpaceDN w:val="0"/>
              <w:adjustRightInd w:val="0"/>
              <w:spacing w:after="60"/>
              <w:ind w:left="118"/>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646" w:type="dxa"/>
            <w:tcBorders>
              <w:top w:val="single" w:sz="8" w:space="0" w:color="000000"/>
              <w:left w:val="single" w:sz="8" w:space="0" w:color="000000"/>
              <w:bottom w:val="single" w:sz="8" w:space="0" w:color="000000"/>
              <w:right w:val="single" w:sz="8" w:space="0" w:color="000000"/>
            </w:tcBorders>
            <w:shd w:val="clear" w:color="auto" w:fill="FFFFFF"/>
          </w:tcPr>
          <w:p w14:paraId="06BDE4F2" w14:textId="77777777" w:rsidR="004940A0" w:rsidRPr="004940A0" w:rsidRDefault="004940A0" w:rsidP="004940A0">
            <w:pPr>
              <w:widowControl w:val="0"/>
              <w:autoSpaceDE w:val="0"/>
              <w:autoSpaceDN w:val="0"/>
              <w:adjustRightInd w:val="0"/>
              <w:spacing w:after="60"/>
              <w:ind w:left="133"/>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763" w:type="dxa"/>
            <w:tcBorders>
              <w:top w:val="single" w:sz="8" w:space="0" w:color="000000"/>
              <w:left w:val="single" w:sz="8" w:space="0" w:color="000000"/>
              <w:bottom w:val="single" w:sz="8" w:space="0" w:color="000000"/>
              <w:right w:val="single" w:sz="8" w:space="0" w:color="000000"/>
            </w:tcBorders>
            <w:shd w:val="clear" w:color="auto" w:fill="FFFFFF"/>
          </w:tcPr>
          <w:p w14:paraId="3E04CAF1" w14:textId="77777777" w:rsidR="004940A0" w:rsidRPr="004940A0" w:rsidRDefault="004940A0" w:rsidP="004940A0">
            <w:pPr>
              <w:widowControl w:val="0"/>
              <w:autoSpaceDE w:val="0"/>
              <w:autoSpaceDN w:val="0"/>
              <w:adjustRightInd w:val="0"/>
              <w:spacing w:after="60"/>
              <w:ind w:left="119" w:right="6"/>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2545" w:type="dxa"/>
            <w:tcBorders>
              <w:top w:val="single" w:sz="8" w:space="0" w:color="000000"/>
              <w:left w:val="single" w:sz="8" w:space="0" w:color="000000"/>
              <w:bottom w:val="single" w:sz="8" w:space="0" w:color="000000"/>
              <w:right w:val="single" w:sz="8" w:space="0" w:color="000000"/>
            </w:tcBorders>
            <w:shd w:val="clear" w:color="auto" w:fill="FFFFFF"/>
          </w:tcPr>
          <w:p w14:paraId="58EA4DC6" w14:textId="77777777" w:rsidR="004940A0" w:rsidRPr="004940A0" w:rsidRDefault="004940A0" w:rsidP="004940A0">
            <w:pPr>
              <w:widowControl w:val="0"/>
              <w:autoSpaceDE w:val="0"/>
              <w:autoSpaceDN w:val="0"/>
              <w:adjustRightInd w:val="0"/>
              <w:spacing w:after="60"/>
              <w:ind w:left="122" w:right="1"/>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632" w:type="dxa"/>
            <w:tcBorders>
              <w:top w:val="single" w:sz="8" w:space="0" w:color="000000"/>
              <w:left w:val="single" w:sz="8" w:space="0" w:color="000000"/>
              <w:bottom w:val="single" w:sz="8" w:space="0" w:color="000000"/>
              <w:right w:val="single" w:sz="8" w:space="0" w:color="000000"/>
            </w:tcBorders>
            <w:shd w:val="clear" w:color="auto" w:fill="FFFFFF"/>
          </w:tcPr>
          <w:p w14:paraId="2FB6970C" w14:textId="77777777" w:rsidR="004940A0" w:rsidRPr="004940A0" w:rsidRDefault="004940A0" w:rsidP="004940A0">
            <w:pPr>
              <w:widowControl w:val="0"/>
              <w:autoSpaceDE w:val="0"/>
              <w:autoSpaceDN w:val="0"/>
              <w:adjustRightInd w:val="0"/>
              <w:spacing w:after="60"/>
              <w:ind w:left="127"/>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r>
      <w:tr w:rsidR="004940A0" w:rsidRPr="004940A0" w14:paraId="045E39A8" w14:textId="77777777" w:rsidTr="00900575">
        <w:tc>
          <w:tcPr>
            <w:tcW w:w="1735" w:type="dxa"/>
            <w:tcBorders>
              <w:top w:val="single" w:sz="8" w:space="0" w:color="000000"/>
              <w:left w:val="single" w:sz="8" w:space="0" w:color="000000"/>
              <w:bottom w:val="single" w:sz="8" w:space="0" w:color="000000"/>
              <w:right w:val="single" w:sz="8" w:space="0" w:color="000000"/>
            </w:tcBorders>
            <w:shd w:val="clear" w:color="auto" w:fill="FFFFFF"/>
          </w:tcPr>
          <w:p w14:paraId="06CE8B21" w14:textId="77777777" w:rsidR="004940A0" w:rsidRPr="004940A0" w:rsidRDefault="004940A0" w:rsidP="004940A0">
            <w:pPr>
              <w:widowControl w:val="0"/>
              <w:autoSpaceDE w:val="0"/>
              <w:autoSpaceDN w:val="0"/>
              <w:adjustRightInd w:val="0"/>
              <w:spacing w:after="60"/>
              <w:ind w:left="118"/>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646" w:type="dxa"/>
            <w:tcBorders>
              <w:top w:val="single" w:sz="8" w:space="0" w:color="000000"/>
              <w:left w:val="single" w:sz="8" w:space="0" w:color="000000"/>
              <w:bottom w:val="single" w:sz="8" w:space="0" w:color="000000"/>
              <w:right w:val="single" w:sz="8" w:space="0" w:color="000000"/>
            </w:tcBorders>
            <w:shd w:val="clear" w:color="auto" w:fill="FFFFFF"/>
          </w:tcPr>
          <w:p w14:paraId="3CBC1F25" w14:textId="77777777" w:rsidR="004940A0" w:rsidRPr="004940A0" w:rsidRDefault="004940A0" w:rsidP="004940A0">
            <w:pPr>
              <w:widowControl w:val="0"/>
              <w:autoSpaceDE w:val="0"/>
              <w:autoSpaceDN w:val="0"/>
              <w:adjustRightInd w:val="0"/>
              <w:spacing w:after="60"/>
              <w:ind w:left="133"/>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763" w:type="dxa"/>
            <w:tcBorders>
              <w:top w:val="single" w:sz="8" w:space="0" w:color="000000"/>
              <w:left w:val="single" w:sz="8" w:space="0" w:color="000000"/>
              <w:bottom w:val="single" w:sz="8" w:space="0" w:color="000000"/>
              <w:right w:val="single" w:sz="8" w:space="0" w:color="000000"/>
            </w:tcBorders>
            <w:shd w:val="clear" w:color="auto" w:fill="FFFFFF"/>
          </w:tcPr>
          <w:p w14:paraId="1803A416" w14:textId="77777777" w:rsidR="004940A0" w:rsidRPr="004940A0" w:rsidRDefault="004940A0" w:rsidP="004940A0">
            <w:pPr>
              <w:widowControl w:val="0"/>
              <w:autoSpaceDE w:val="0"/>
              <w:autoSpaceDN w:val="0"/>
              <w:adjustRightInd w:val="0"/>
              <w:spacing w:after="60"/>
              <w:ind w:left="119" w:right="6"/>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2545" w:type="dxa"/>
            <w:tcBorders>
              <w:top w:val="single" w:sz="8" w:space="0" w:color="000000"/>
              <w:left w:val="single" w:sz="8" w:space="0" w:color="000000"/>
              <w:bottom w:val="single" w:sz="8" w:space="0" w:color="000000"/>
              <w:right w:val="single" w:sz="8" w:space="0" w:color="000000"/>
            </w:tcBorders>
            <w:shd w:val="clear" w:color="auto" w:fill="FFFFFF"/>
          </w:tcPr>
          <w:p w14:paraId="5EBAAB12" w14:textId="77777777" w:rsidR="004940A0" w:rsidRPr="004940A0" w:rsidRDefault="004940A0" w:rsidP="004940A0">
            <w:pPr>
              <w:widowControl w:val="0"/>
              <w:autoSpaceDE w:val="0"/>
              <w:autoSpaceDN w:val="0"/>
              <w:adjustRightInd w:val="0"/>
              <w:spacing w:after="60"/>
              <w:ind w:left="122" w:right="1"/>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632" w:type="dxa"/>
            <w:tcBorders>
              <w:top w:val="single" w:sz="8" w:space="0" w:color="000000"/>
              <w:left w:val="single" w:sz="8" w:space="0" w:color="000000"/>
              <w:bottom w:val="single" w:sz="8" w:space="0" w:color="000000"/>
              <w:right w:val="single" w:sz="8" w:space="0" w:color="000000"/>
            </w:tcBorders>
            <w:shd w:val="clear" w:color="auto" w:fill="FFFFFF"/>
          </w:tcPr>
          <w:p w14:paraId="3A41AB87" w14:textId="77777777" w:rsidR="004940A0" w:rsidRPr="004940A0" w:rsidRDefault="004940A0" w:rsidP="004940A0">
            <w:pPr>
              <w:widowControl w:val="0"/>
              <w:autoSpaceDE w:val="0"/>
              <w:autoSpaceDN w:val="0"/>
              <w:adjustRightInd w:val="0"/>
              <w:spacing w:after="60"/>
              <w:ind w:left="127"/>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r>
      <w:tr w:rsidR="004940A0" w:rsidRPr="004940A0" w14:paraId="34D58536" w14:textId="77777777" w:rsidTr="00900575">
        <w:tc>
          <w:tcPr>
            <w:tcW w:w="1735" w:type="dxa"/>
            <w:tcBorders>
              <w:top w:val="single" w:sz="8" w:space="0" w:color="000000"/>
              <w:left w:val="single" w:sz="8" w:space="0" w:color="000000"/>
              <w:bottom w:val="single" w:sz="8" w:space="0" w:color="000000"/>
              <w:right w:val="single" w:sz="8" w:space="0" w:color="000000"/>
            </w:tcBorders>
            <w:shd w:val="clear" w:color="auto" w:fill="FFFFFF"/>
          </w:tcPr>
          <w:p w14:paraId="2DD68CD1" w14:textId="77777777" w:rsidR="004940A0" w:rsidRPr="004940A0" w:rsidRDefault="004940A0" w:rsidP="004940A0">
            <w:pPr>
              <w:widowControl w:val="0"/>
              <w:autoSpaceDE w:val="0"/>
              <w:autoSpaceDN w:val="0"/>
              <w:adjustRightInd w:val="0"/>
              <w:spacing w:after="60"/>
              <w:ind w:left="118"/>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646" w:type="dxa"/>
            <w:tcBorders>
              <w:top w:val="single" w:sz="8" w:space="0" w:color="000000"/>
              <w:left w:val="single" w:sz="8" w:space="0" w:color="000000"/>
              <w:bottom w:val="single" w:sz="8" w:space="0" w:color="000000"/>
              <w:right w:val="single" w:sz="8" w:space="0" w:color="000000"/>
            </w:tcBorders>
            <w:shd w:val="clear" w:color="auto" w:fill="FFFFFF"/>
          </w:tcPr>
          <w:p w14:paraId="1AE4FCE7" w14:textId="77777777" w:rsidR="004940A0" w:rsidRPr="004940A0" w:rsidRDefault="004940A0" w:rsidP="004940A0">
            <w:pPr>
              <w:widowControl w:val="0"/>
              <w:autoSpaceDE w:val="0"/>
              <w:autoSpaceDN w:val="0"/>
              <w:adjustRightInd w:val="0"/>
              <w:spacing w:after="60"/>
              <w:ind w:left="133"/>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763" w:type="dxa"/>
            <w:tcBorders>
              <w:top w:val="single" w:sz="8" w:space="0" w:color="000000"/>
              <w:left w:val="single" w:sz="8" w:space="0" w:color="000000"/>
              <w:bottom w:val="single" w:sz="8" w:space="0" w:color="000000"/>
              <w:right w:val="single" w:sz="8" w:space="0" w:color="000000"/>
            </w:tcBorders>
            <w:shd w:val="clear" w:color="auto" w:fill="FFFFFF"/>
          </w:tcPr>
          <w:p w14:paraId="5DC6EEA0" w14:textId="77777777" w:rsidR="004940A0" w:rsidRPr="004940A0" w:rsidRDefault="004940A0" w:rsidP="004940A0">
            <w:pPr>
              <w:widowControl w:val="0"/>
              <w:autoSpaceDE w:val="0"/>
              <w:autoSpaceDN w:val="0"/>
              <w:adjustRightInd w:val="0"/>
              <w:spacing w:after="60"/>
              <w:ind w:left="119" w:right="6"/>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2545" w:type="dxa"/>
            <w:tcBorders>
              <w:top w:val="single" w:sz="8" w:space="0" w:color="000000"/>
              <w:left w:val="single" w:sz="8" w:space="0" w:color="000000"/>
              <w:bottom w:val="single" w:sz="8" w:space="0" w:color="000000"/>
              <w:right w:val="single" w:sz="8" w:space="0" w:color="000000"/>
            </w:tcBorders>
            <w:shd w:val="clear" w:color="auto" w:fill="FFFFFF"/>
          </w:tcPr>
          <w:p w14:paraId="33BD5F9F" w14:textId="77777777" w:rsidR="004940A0" w:rsidRPr="004940A0" w:rsidRDefault="004940A0" w:rsidP="004940A0">
            <w:pPr>
              <w:widowControl w:val="0"/>
              <w:autoSpaceDE w:val="0"/>
              <w:autoSpaceDN w:val="0"/>
              <w:adjustRightInd w:val="0"/>
              <w:spacing w:after="60"/>
              <w:ind w:left="122" w:right="1"/>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632" w:type="dxa"/>
            <w:tcBorders>
              <w:top w:val="single" w:sz="8" w:space="0" w:color="000000"/>
              <w:left w:val="single" w:sz="8" w:space="0" w:color="000000"/>
              <w:bottom w:val="single" w:sz="8" w:space="0" w:color="000000"/>
              <w:right w:val="single" w:sz="8" w:space="0" w:color="000000"/>
            </w:tcBorders>
            <w:shd w:val="clear" w:color="auto" w:fill="FFFFFF"/>
          </w:tcPr>
          <w:p w14:paraId="030A1508" w14:textId="77777777" w:rsidR="004940A0" w:rsidRPr="004940A0" w:rsidRDefault="004940A0" w:rsidP="004940A0">
            <w:pPr>
              <w:widowControl w:val="0"/>
              <w:autoSpaceDE w:val="0"/>
              <w:autoSpaceDN w:val="0"/>
              <w:adjustRightInd w:val="0"/>
              <w:spacing w:after="60"/>
              <w:ind w:left="127"/>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r>
      <w:tr w:rsidR="004940A0" w:rsidRPr="004940A0" w14:paraId="456BC9D3" w14:textId="77777777" w:rsidTr="00900575">
        <w:tc>
          <w:tcPr>
            <w:tcW w:w="1735" w:type="dxa"/>
            <w:tcBorders>
              <w:top w:val="single" w:sz="8" w:space="0" w:color="000000"/>
              <w:left w:val="single" w:sz="8" w:space="0" w:color="000000"/>
              <w:bottom w:val="single" w:sz="8" w:space="0" w:color="000000"/>
              <w:right w:val="single" w:sz="8" w:space="0" w:color="000000"/>
            </w:tcBorders>
            <w:shd w:val="clear" w:color="auto" w:fill="FFFFFF"/>
          </w:tcPr>
          <w:p w14:paraId="7E643006" w14:textId="77777777" w:rsidR="004940A0" w:rsidRPr="004940A0" w:rsidRDefault="004940A0" w:rsidP="004940A0">
            <w:pPr>
              <w:widowControl w:val="0"/>
              <w:autoSpaceDE w:val="0"/>
              <w:autoSpaceDN w:val="0"/>
              <w:adjustRightInd w:val="0"/>
              <w:spacing w:after="60"/>
              <w:ind w:left="118"/>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646" w:type="dxa"/>
            <w:tcBorders>
              <w:top w:val="single" w:sz="8" w:space="0" w:color="000000"/>
              <w:left w:val="single" w:sz="8" w:space="0" w:color="000000"/>
              <w:bottom w:val="single" w:sz="8" w:space="0" w:color="000000"/>
              <w:right w:val="single" w:sz="8" w:space="0" w:color="000000"/>
            </w:tcBorders>
            <w:shd w:val="clear" w:color="auto" w:fill="FFFFFF"/>
          </w:tcPr>
          <w:p w14:paraId="64934AFE" w14:textId="77777777" w:rsidR="004940A0" w:rsidRPr="004940A0" w:rsidRDefault="004940A0" w:rsidP="004940A0">
            <w:pPr>
              <w:widowControl w:val="0"/>
              <w:autoSpaceDE w:val="0"/>
              <w:autoSpaceDN w:val="0"/>
              <w:adjustRightInd w:val="0"/>
              <w:spacing w:after="60"/>
              <w:ind w:left="133"/>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763" w:type="dxa"/>
            <w:tcBorders>
              <w:top w:val="single" w:sz="8" w:space="0" w:color="000000"/>
              <w:left w:val="single" w:sz="8" w:space="0" w:color="000000"/>
              <w:bottom w:val="single" w:sz="8" w:space="0" w:color="000000"/>
              <w:right w:val="single" w:sz="8" w:space="0" w:color="000000"/>
            </w:tcBorders>
            <w:shd w:val="clear" w:color="auto" w:fill="FFFFFF"/>
          </w:tcPr>
          <w:p w14:paraId="01B0D303" w14:textId="77777777" w:rsidR="004940A0" w:rsidRPr="004940A0" w:rsidRDefault="004940A0" w:rsidP="004940A0">
            <w:pPr>
              <w:widowControl w:val="0"/>
              <w:autoSpaceDE w:val="0"/>
              <w:autoSpaceDN w:val="0"/>
              <w:adjustRightInd w:val="0"/>
              <w:spacing w:after="60"/>
              <w:ind w:left="119" w:right="6"/>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2545" w:type="dxa"/>
            <w:tcBorders>
              <w:top w:val="single" w:sz="8" w:space="0" w:color="000000"/>
              <w:left w:val="single" w:sz="8" w:space="0" w:color="000000"/>
              <w:bottom w:val="single" w:sz="8" w:space="0" w:color="000000"/>
              <w:right w:val="single" w:sz="8" w:space="0" w:color="000000"/>
            </w:tcBorders>
            <w:shd w:val="clear" w:color="auto" w:fill="FFFFFF"/>
          </w:tcPr>
          <w:p w14:paraId="779BBA4E" w14:textId="77777777" w:rsidR="004940A0" w:rsidRPr="004940A0" w:rsidRDefault="004940A0" w:rsidP="004940A0">
            <w:pPr>
              <w:widowControl w:val="0"/>
              <w:autoSpaceDE w:val="0"/>
              <w:autoSpaceDN w:val="0"/>
              <w:adjustRightInd w:val="0"/>
              <w:spacing w:after="60"/>
              <w:ind w:left="122" w:right="1"/>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632" w:type="dxa"/>
            <w:tcBorders>
              <w:top w:val="single" w:sz="8" w:space="0" w:color="000000"/>
              <w:left w:val="single" w:sz="8" w:space="0" w:color="000000"/>
              <w:bottom w:val="single" w:sz="8" w:space="0" w:color="000000"/>
              <w:right w:val="single" w:sz="8" w:space="0" w:color="000000"/>
            </w:tcBorders>
            <w:shd w:val="clear" w:color="auto" w:fill="FFFFFF"/>
          </w:tcPr>
          <w:p w14:paraId="2C474697" w14:textId="77777777" w:rsidR="004940A0" w:rsidRPr="004940A0" w:rsidRDefault="004940A0" w:rsidP="004940A0">
            <w:pPr>
              <w:widowControl w:val="0"/>
              <w:autoSpaceDE w:val="0"/>
              <w:autoSpaceDN w:val="0"/>
              <w:adjustRightInd w:val="0"/>
              <w:spacing w:after="60"/>
              <w:ind w:left="127"/>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r>
      <w:tr w:rsidR="004940A0" w:rsidRPr="004940A0" w14:paraId="478221FE" w14:textId="77777777" w:rsidTr="00900575">
        <w:tc>
          <w:tcPr>
            <w:tcW w:w="1735" w:type="dxa"/>
            <w:tcBorders>
              <w:top w:val="single" w:sz="8" w:space="0" w:color="000000"/>
              <w:left w:val="single" w:sz="8" w:space="0" w:color="000000"/>
              <w:bottom w:val="single" w:sz="8" w:space="0" w:color="000000"/>
              <w:right w:val="single" w:sz="8" w:space="0" w:color="000000"/>
            </w:tcBorders>
            <w:shd w:val="clear" w:color="auto" w:fill="FFFFFF"/>
          </w:tcPr>
          <w:p w14:paraId="532A7B9E" w14:textId="77777777" w:rsidR="004940A0" w:rsidRPr="004940A0" w:rsidRDefault="004940A0" w:rsidP="004940A0">
            <w:pPr>
              <w:widowControl w:val="0"/>
              <w:autoSpaceDE w:val="0"/>
              <w:autoSpaceDN w:val="0"/>
              <w:adjustRightInd w:val="0"/>
              <w:spacing w:after="60"/>
              <w:ind w:left="118"/>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646" w:type="dxa"/>
            <w:tcBorders>
              <w:top w:val="single" w:sz="8" w:space="0" w:color="000000"/>
              <w:left w:val="single" w:sz="8" w:space="0" w:color="000000"/>
              <w:bottom w:val="single" w:sz="8" w:space="0" w:color="000000"/>
              <w:right w:val="single" w:sz="8" w:space="0" w:color="000000"/>
            </w:tcBorders>
            <w:shd w:val="clear" w:color="auto" w:fill="FFFFFF"/>
          </w:tcPr>
          <w:p w14:paraId="1FD53FAE" w14:textId="77777777" w:rsidR="004940A0" w:rsidRPr="004940A0" w:rsidRDefault="004940A0" w:rsidP="004940A0">
            <w:pPr>
              <w:widowControl w:val="0"/>
              <w:autoSpaceDE w:val="0"/>
              <w:autoSpaceDN w:val="0"/>
              <w:adjustRightInd w:val="0"/>
              <w:spacing w:after="60"/>
              <w:ind w:left="133"/>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763" w:type="dxa"/>
            <w:tcBorders>
              <w:top w:val="single" w:sz="8" w:space="0" w:color="000000"/>
              <w:left w:val="single" w:sz="8" w:space="0" w:color="000000"/>
              <w:bottom w:val="single" w:sz="8" w:space="0" w:color="000000"/>
              <w:right w:val="single" w:sz="8" w:space="0" w:color="000000"/>
            </w:tcBorders>
            <w:shd w:val="clear" w:color="auto" w:fill="FFFFFF"/>
          </w:tcPr>
          <w:p w14:paraId="52F8C389" w14:textId="77777777" w:rsidR="004940A0" w:rsidRPr="004940A0" w:rsidRDefault="004940A0" w:rsidP="004940A0">
            <w:pPr>
              <w:widowControl w:val="0"/>
              <w:autoSpaceDE w:val="0"/>
              <w:autoSpaceDN w:val="0"/>
              <w:adjustRightInd w:val="0"/>
              <w:spacing w:after="60"/>
              <w:ind w:left="119" w:right="6"/>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2545" w:type="dxa"/>
            <w:tcBorders>
              <w:top w:val="single" w:sz="8" w:space="0" w:color="000000"/>
              <w:left w:val="single" w:sz="8" w:space="0" w:color="000000"/>
              <w:bottom w:val="single" w:sz="8" w:space="0" w:color="000000"/>
              <w:right w:val="single" w:sz="8" w:space="0" w:color="000000"/>
            </w:tcBorders>
            <w:shd w:val="clear" w:color="auto" w:fill="FFFFFF"/>
          </w:tcPr>
          <w:p w14:paraId="2C7249FE" w14:textId="77777777" w:rsidR="004940A0" w:rsidRPr="004940A0" w:rsidRDefault="004940A0" w:rsidP="004940A0">
            <w:pPr>
              <w:widowControl w:val="0"/>
              <w:autoSpaceDE w:val="0"/>
              <w:autoSpaceDN w:val="0"/>
              <w:adjustRightInd w:val="0"/>
              <w:spacing w:after="60"/>
              <w:ind w:left="122" w:right="1"/>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632" w:type="dxa"/>
            <w:tcBorders>
              <w:top w:val="single" w:sz="8" w:space="0" w:color="000000"/>
              <w:left w:val="single" w:sz="8" w:space="0" w:color="000000"/>
              <w:bottom w:val="single" w:sz="8" w:space="0" w:color="000000"/>
              <w:right w:val="single" w:sz="8" w:space="0" w:color="000000"/>
            </w:tcBorders>
            <w:shd w:val="clear" w:color="auto" w:fill="FFFFFF"/>
          </w:tcPr>
          <w:p w14:paraId="378D6C57" w14:textId="77777777" w:rsidR="004940A0" w:rsidRPr="004940A0" w:rsidRDefault="004940A0" w:rsidP="004940A0">
            <w:pPr>
              <w:widowControl w:val="0"/>
              <w:autoSpaceDE w:val="0"/>
              <w:autoSpaceDN w:val="0"/>
              <w:adjustRightInd w:val="0"/>
              <w:spacing w:after="60"/>
              <w:ind w:left="127"/>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r>
      <w:tr w:rsidR="004940A0" w:rsidRPr="004940A0" w14:paraId="68103FA1" w14:textId="77777777" w:rsidTr="00900575">
        <w:tc>
          <w:tcPr>
            <w:tcW w:w="1735" w:type="dxa"/>
            <w:tcBorders>
              <w:top w:val="single" w:sz="8" w:space="0" w:color="000000"/>
              <w:left w:val="single" w:sz="8" w:space="0" w:color="000000"/>
              <w:bottom w:val="single" w:sz="8" w:space="0" w:color="000000"/>
              <w:right w:val="single" w:sz="8" w:space="0" w:color="000000"/>
            </w:tcBorders>
            <w:shd w:val="clear" w:color="auto" w:fill="FFFFFF"/>
          </w:tcPr>
          <w:p w14:paraId="665EE5B0" w14:textId="77777777" w:rsidR="004940A0" w:rsidRPr="004940A0" w:rsidRDefault="004940A0" w:rsidP="004940A0">
            <w:pPr>
              <w:widowControl w:val="0"/>
              <w:autoSpaceDE w:val="0"/>
              <w:autoSpaceDN w:val="0"/>
              <w:adjustRightInd w:val="0"/>
              <w:spacing w:after="60"/>
              <w:ind w:left="118"/>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646" w:type="dxa"/>
            <w:tcBorders>
              <w:top w:val="single" w:sz="8" w:space="0" w:color="000000"/>
              <w:left w:val="single" w:sz="8" w:space="0" w:color="000000"/>
              <w:bottom w:val="single" w:sz="8" w:space="0" w:color="000000"/>
              <w:right w:val="single" w:sz="8" w:space="0" w:color="000000"/>
            </w:tcBorders>
            <w:shd w:val="clear" w:color="auto" w:fill="FFFFFF"/>
          </w:tcPr>
          <w:p w14:paraId="619E77AA" w14:textId="77777777" w:rsidR="004940A0" w:rsidRPr="004940A0" w:rsidRDefault="004940A0" w:rsidP="004940A0">
            <w:pPr>
              <w:widowControl w:val="0"/>
              <w:autoSpaceDE w:val="0"/>
              <w:autoSpaceDN w:val="0"/>
              <w:adjustRightInd w:val="0"/>
              <w:spacing w:after="60"/>
              <w:ind w:left="133"/>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763" w:type="dxa"/>
            <w:tcBorders>
              <w:top w:val="single" w:sz="8" w:space="0" w:color="000000"/>
              <w:left w:val="single" w:sz="8" w:space="0" w:color="000000"/>
              <w:bottom w:val="single" w:sz="8" w:space="0" w:color="000000"/>
              <w:right w:val="single" w:sz="8" w:space="0" w:color="000000"/>
            </w:tcBorders>
            <w:shd w:val="clear" w:color="auto" w:fill="FFFFFF"/>
          </w:tcPr>
          <w:p w14:paraId="17618FB9" w14:textId="77777777" w:rsidR="004940A0" w:rsidRPr="004940A0" w:rsidRDefault="004940A0" w:rsidP="004940A0">
            <w:pPr>
              <w:widowControl w:val="0"/>
              <w:autoSpaceDE w:val="0"/>
              <w:autoSpaceDN w:val="0"/>
              <w:adjustRightInd w:val="0"/>
              <w:spacing w:after="60"/>
              <w:ind w:left="119" w:right="6"/>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2545" w:type="dxa"/>
            <w:tcBorders>
              <w:top w:val="single" w:sz="8" w:space="0" w:color="000000"/>
              <w:left w:val="single" w:sz="8" w:space="0" w:color="000000"/>
              <w:bottom w:val="single" w:sz="8" w:space="0" w:color="000000"/>
              <w:right w:val="single" w:sz="8" w:space="0" w:color="000000"/>
            </w:tcBorders>
            <w:shd w:val="clear" w:color="auto" w:fill="FFFFFF"/>
          </w:tcPr>
          <w:p w14:paraId="14D37351" w14:textId="77777777" w:rsidR="004940A0" w:rsidRPr="004940A0" w:rsidRDefault="004940A0" w:rsidP="004940A0">
            <w:pPr>
              <w:widowControl w:val="0"/>
              <w:autoSpaceDE w:val="0"/>
              <w:autoSpaceDN w:val="0"/>
              <w:adjustRightInd w:val="0"/>
              <w:spacing w:after="60"/>
              <w:ind w:left="122" w:right="1"/>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632" w:type="dxa"/>
            <w:tcBorders>
              <w:top w:val="single" w:sz="8" w:space="0" w:color="000000"/>
              <w:left w:val="single" w:sz="8" w:space="0" w:color="000000"/>
              <w:bottom w:val="single" w:sz="8" w:space="0" w:color="000000"/>
              <w:right w:val="single" w:sz="8" w:space="0" w:color="000000"/>
            </w:tcBorders>
            <w:shd w:val="clear" w:color="auto" w:fill="FFFFFF"/>
          </w:tcPr>
          <w:p w14:paraId="0EFBAC5E" w14:textId="77777777" w:rsidR="004940A0" w:rsidRPr="004940A0" w:rsidRDefault="004940A0" w:rsidP="004940A0">
            <w:pPr>
              <w:widowControl w:val="0"/>
              <w:autoSpaceDE w:val="0"/>
              <w:autoSpaceDN w:val="0"/>
              <w:adjustRightInd w:val="0"/>
              <w:spacing w:after="60"/>
              <w:ind w:left="127"/>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r>
    </w:tbl>
    <w:p w14:paraId="5265E724"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1F83E102" w14:textId="77777777" w:rsidR="00C10C55" w:rsidRDefault="00C10C55" w:rsidP="00602BFE">
      <w:pPr>
        <w:widowControl w:val="0"/>
        <w:autoSpaceDE w:val="0"/>
        <w:autoSpaceDN w:val="0"/>
        <w:adjustRightInd w:val="0"/>
        <w:spacing w:after="200" w:line="276" w:lineRule="auto"/>
        <w:ind w:left="0" w:right="114"/>
        <w:rPr>
          <w:rFonts w:ascii="Arial" w:eastAsiaTheme="minorEastAsia" w:hAnsi="Arial" w:cs="Arial"/>
          <w:sz w:val="24"/>
          <w:szCs w:val="24"/>
          <w:lang w:eastAsia="en-GB"/>
        </w:rPr>
        <w:sectPr w:rsidR="00C10C55" w:rsidSect="00684029">
          <w:pgSz w:w="12240" w:h="15840"/>
          <w:pgMar w:top="993" w:right="1183" w:bottom="1276" w:left="993" w:header="720" w:footer="567" w:gutter="0"/>
          <w:cols w:space="720"/>
          <w:docGrid w:linePitch="299"/>
        </w:sectPr>
      </w:pPr>
    </w:p>
    <w:p w14:paraId="2A61403F" w14:textId="01F6F67F" w:rsidR="004940A0" w:rsidRDefault="00C10C55" w:rsidP="00C10C55">
      <w:pPr>
        <w:pStyle w:val="Heading1"/>
      </w:pPr>
      <w:bookmarkStart w:id="75" w:name="_Toc144743860"/>
      <w:r>
        <w:lastRenderedPageBreak/>
        <w:t>Schedule 8 - Acceptance Procedure (</w:t>
      </w:r>
      <w:proofErr w:type="spellStart"/>
      <w:r>
        <w:t>i.a.w</w:t>
      </w:r>
      <w:proofErr w:type="spellEnd"/>
      <w:r>
        <w:t>. Condition 29) for Contract No: 70</w:t>
      </w:r>
      <w:r w:rsidR="003C3EC2">
        <w:t>5616451</w:t>
      </w:r>
      <w:bookmarkEnd w:id="75"/>
    </w:p>
    <w:p w14:paraId="11E18582" w14:textId="77777777" w:rsidR="003C3EC2" w:rsidRDefault="003C3EC2" w:rsidP="003C3EC2"/>
    <w:p w14:paraId="3661FB06" w14:textId="724C4BC6" w:rsidR="00103550" w:rsidRPr="00BD6BB8" w:rsidRDefault="00103550" w:rsidP="00103550">
      <w:pPr>
        <w:widowControl w:val="0"/>
        <w:autoSpaceDE w:val="0"/>
        <w:autoSpaceDN w:val="0"/>
        <w:adjustRightInd w:val="0"/>
        <w:spacing w:after="60"/>
        <w:ind w:left="0"/>
        <w:rPr>
          <w:rFonts w:ascii="Arial" w:hAnsi="Arial" w:cs="Arial"/>
          <w:sz w:val="21"/>
          <w:szCs w:val="21"/>
        </w:rPr>
      </w:pPr>
      <w:r>
        <w:rPr>
          <w:rFonts w:ascii="Arial" w:hAnsi="Arial" w:cs="Arial"/>
          <w:color w:val="000000"/>
          <w:sz w:val="21"/>
          <w:szCs w:val="21"/>
        </w:rPr>
        <w:t>When t</w:t>
      </w:r>
      <w:r w:rsidRPr="00BD6BB8">
        <w:rPr>
          <w:rFonts w:ascii="Arial" w:hAnsi="Arial" w:cs="Arial"/>
          <w:color w:val="000000"/>
          <w:sz w:val="21"/>
          <w:szCs w:val="21"/>
        </w:rPr>
        <w:t xml:space="preserve">he Contractor has met the provisions detailed in paragraphs </w:t>
      </w:r>
      <w:r>
        <w:rPr>
          <w:rFonts w:ascii="Arial" w:hAnsi="Arial" w:cs="Arial"/>
          <w:color w:val="000000"/>
          <w:sz w:val="21"/>
          <w:szCs w:val="21"/>
        </w:rPr>
        <w:t>13</w:t>
      </w:r>
      <w:r w:rsidRPr="00BD6BB8">
        <w:rPr>
          <w:rFonts w:ascii="Arial" w:hAnsi="Arial" w:cs="Arial"/>
          <w:color w:val="000000"/>
          <w:sz w:val="21"/>
          <w:szCs w:val="21"/>
        </w:rPr>
        <w:t xml:space="preserve"> to 2</w:t>
      </w:r>
      <w:r>
        <w:rPr>
          <w:rFonts w:ascii="Arial" w:hAnsi="Arial" w:cs="Arial"/>
          <w:color w:val="000000"/>
          <w:sz w:val="21"/>
          <w:szCs w:val="21"/>
        </w:rPr>
        <w:t>3</w:t>
      </w:r>
      <w:r w:rsidRPr="00BD6BB8">
        <w:rPr>
          <w:rFonts w:ascii="Arial" w:hAnsi="Arial" w:cs="Arial"/>
          <w:color w:val="000000"/>
          <w:sz w:val="21"/>
          <w:szCs w:val="21"/>
        </w:rPr>
        <w:t xml:space="preserve"> of Annex A to Schedule 2.</w:t>
      </w:r>
    </w:p>
    <w:p w14:paraId="5B9E7E2C" w14:textId="77777777" w:rsidR="00025BA2" w:rsidRDefault="00025BA2" w:rsidP="001E56CD">
      <w:pPr>
        <w:rPr>
          <w:rFonts w:ascii="Arial" w:eastAsiaTheme="minorEastAsia" w:hAnsi="Arial" w:cs="Arial"/>
          <w:sz w:val="24"/>
          <w:szCs w:val="24"/>
          <w:lang w:eastAsia="en-GB"/>
        </w:rPr>
        <w:sectPr w:rsidR="00025BA2" w:rsidSect="0095013C">
          <w:pgSz w:w="12240" w:h="15840"/>
          <w:pgMar w:top="993" w:right="1183" w:bottom="1276" w:left="993" w:header="720" w:footer="567" w:gutter="0"/>
          <w:cols w:space="720"/>
          <w:docGrid w:linePitch="299"/>
        </w:sectPr>
      </w:pPr>
    </w:p>
    <w:p w14:paraId="5599791F" w14:textId="453380C4" w:rsidR="00D97C48" w:rsidRDefault="00AF4180" w:rsidP="00AF4180">
      <w:pPr>
        <w:pStyle w:val="Heading1"/>
      </w:pPr>
      <w:bookmarkStart w:id="76" w:name="_Toc144743861"/>
      <w:r>
        <w:lastRenderedPageBreak/>
        <w:t>Schedule 9 – Publishable Performance Information - Key Performance Indicator Data Report (</w:t>
      </w:r>
      <w:proofErr w:type="spellStart"/>
      <w:r>
        <w:t>i.a.w</w:t>
      </w:r>
      <w:proofErr w:type="spellEnd"/>
      <w:r>
        <w:t>. Condition 12) for Contract No: 70</w:t>
      </w:r>
      <w:r w:rsidR="0024523F">
        <w:t>5616451</w:t>
      </w:r>
      <w:bookmarkEnd w:id="76"/>
    </w:p>
    <w:p w14:paraId="177A5BCD" w14:textId="77777777" w:rsidR="0024523F" w:rsidRDefault="0024523F" w:rsidP="0024523F"/>
    <w:p w14:paraId="184CC918" w14:textId="6D93D8A3" w:rsidR="0024523F" w:rsidRPr="0024523F" w:rsidRDefault="0024523F" w:rsidP="0024523F">
      <w:pPr>
        <w:rPr>
          <w:rFonts w:ascii="Arial" w:hAnsi="Arial" w:cs="Arial"/>
        </w:rPr>
      </w:pPr>
      <w:r>
        <w:rPr>
          <w:rFonts w:ascii="Arial" w:hAnsi="Arial" w:cs="Arial"/>
        </w:rPr>
        <w:t>Is not applicable to this Contract.</w:t>
      </w:r>
    </w:p>
    <w:p w14:paraId="224B034C" w14:textId="77777777" w:rsidR="00025BA2" w:rsidRDefault="00025BA2" w:rsidP="001E56CD">
      <w:pPr>
        <w:rPr>
          <w:rFonts w:ascii="Arial" w:eastAsiaTheme="minorEastAsia" w:hAnsi="Arial" w:cs="Arial"/>
          <w:sz w:val="24"/>
          <w:szCs w:val="24"/>
          <w:lang w:eastAsia="en-GB"/>
        </w:rPr>
      </w:pPr>
    </w:p>
    <w:p w14:paraId="686422DA" w14:textId="77777777" w:rsidR="00025BA2" w:rsidRDefault="00025BA2" w:rsidP="001E56CD">
      <w:pPr>
        <w:rPr>
          <w:rFonts w:ascii="Arial" w:eastAsiaTheme="minorEastAsia" w:hAnsi="Arial" w:cs="Arial"/>
          <w:sz w:val="24"/>
          <w:szCs w:val="24"/>
          <w:lang w:eastAsia="en-GB"/>
        </w:rPr>
        <w:sectPr w:rsidR="00025BA2" w:rsidSect="0095013C">
          <w:pgSz w:w="12240" w:h="15840"/>
          <w:pgMar w:top="993" w:right="1183" w:bottom="1276" w:left="993" w:header="720" w:footer="567" w:gutter="0"/>
          <w:cols w:space="720"/>
          <w:docGrid w:linePitch="299"/>
        </w:sectPr>
      </w:pPr>
    </w:p>
    <w:p w14:paraId="4F323B03" w14:textId="54929BBC" w:rsidR="0024523F" w:rsidRDefault="00F717B6" w:rsidP="00F717B6">
      <w:pPr>
        <w:pStyle w:val="Heading1"/>
      </w:pPr>
      <w:bookmarkStart w:id="77" w:name="_Toc144743862"/>
      <w:r>
        <w:lastRenderedPageBreak/>
        <w:t>Schedule 10 – Notification of Intellectual Property Rights (IPR) Restrictions for Contract No:  70561</w:t>
      </w:r>
      <w:r w:rsidR="005F3B1C">
        <w:t>6451</w:t>
      </w:r>
      <w:bookmarkEnd w:id="77"/>
    </w:p>
    <w:p w14:paraId="59900411" w14:textId="77777777" w:rsidR="005F3B1C" w:rsidRDefault="005F3B1C" w:rsidP="005F3B1C"/>
    <w:p w14:paraId="5960822B" w14:textId="1583096D" w:rsidR="005F3B1C" w:rsidRPr="005F3B1C" w:rsidRDefault="005F3B1C" w:rsidP="005F3B1C">
      <w:pPr>
        <w:rPr>
          <w:rFonts w:ascii="Arial" w:hAnsi="Arial" w:cs="Arial"/>
        </w:rPr>
      </w:pPr>
      <w:r w:rsidRPr="005F3B1C">
        <w:rPr>
          <w:rFonts w:ascii="Arial" w:hAnsi="Arial" w:cs="Arial"/>
        </w:rPr>
        <w:t>T</w:t>
      </w:r>
      <w:r w:rsidR="000C3843">
        <w:rPr>
          <w:rFonts w:ascii="Arial" w:hAnsi="Arial" w:cs="Arial"/>
        </w:rPr>
        <w:t>his is not applicable to this Contract.</w:t>
      </w:r>
    </w:p>
    <w:p w14:paraId="3088F3EE" w14:textId="77777777" w:rsidR="0024523F" w:rsidRDefault="0024523F" w:rsidP="001E56CD">
      <w:pPr>
        <w:rPr>
          <w:rFonts w:ascii="Arial" w:eastAsiaTheme="minorEastAsia" w:hAnsi="Arial" w:cs="Arial"/>
          <w:sz w:val="24"/>
          <w:szCs w:val="24"/>
          <w:lang w:eastAsia="en-GB"/>
        </w:rPr>
      </w:pPr>
    </w:p>
    <w:p w14:paraId="6832A5B9" w14:textId="550EB6D5" w:rsidR="0024523F" w:rsidRDefault="0024523F" w:rsidP="001E56CD">
      <w:pPr>
        <w:rPr>
          <w:rFonts w:ascii="Arial" w:eastAsiaTheme="minorEastAsia" w:hAnsi="Arial" w:cs="Arial"/>
          <w:sz w:val="24"/>
          <w:szCs w:val="24"/>
          <w:lang w:eastAsia="en-GB"/>
        </w:rPr>
        <w:sectPr w:rsidR="0024523F" w:rsidSect="0095013C">
          <w:pgSz w:w="12240" w:h="15840"/>
          <w:pgMar w:top="993" w:right="1183" w:bottom="1276" w:left="993" w:header="720" w:footer="567" w:gutter="0"/>
          <w:cols w:space="720"/>
          <w:docGrid w:linePitch="299"/>
        </w:sectPr>
      </w:pPr>
    </w:p>
    <w:p w14:paraId="59D55535" w14:textId="77777777" w:rsidR="0024523F" w:rsidRDefault="0024523F" w:rsidP="001E56CD">
      <w:pPr>
        <w:rPr>
          <w:rFonts w:ascii="Arial" w:eastAsiaTheme="minorEastAsia" w:hAnsi="Arial" w:cs="Arial"/>
          <w:sz w:val="24"/>
          <w:szCs w:val="24"/>
          <w:lang w:eastAsia="en-GB"/>
        </w:rPr>
      </w:pPr>
    </w:p>
    <w:p w14:paraId="3AD46B84" w14:textId="10A402BD" w:rsidR="00BC0776" w:rsidRPr="00B31C52" w:rsidRDefault="00BC0776" w:rsidP="00B31C52">
      <w:pPr>
        <w:pStyle w:val="Heading1"/>
      </w:pPr>
      <w:bookmarkStart w:id="78" w:name="_Toc144743863"/>
      <w:r w:rsidRPr="00B31C52">
        <w:t xml:space="preserve">Schedule </w:t>
      </w:r>
      <w:r w:rsidR="00DB5CA1" w:rsidRPr="00B31C52">
        <w:t xml:space="preserve">11 </w:t>
      </w:r>
      <w:r w:rsidRPr="00B31C52">
        <w:t>–Memorial Guarantee for Contract No: 70</w:t>
      </w:r>
      <w:r w:rsidR="00022044" w:rsidRPr="00B31C52">
        <w:t>5616451</w:t>
      </w:r>
      <w:bookmarkEnd w:id="78"/>
    </w:p>
    <w:p w14:paraId="5E52532F" w14:textId="77777777" w:rsidR="00B31C52" w:rsidRPr="00B31C52" w:rsidRDefault="00B31C52" w:rsidP="001E56CD">
      <w:pPr>
        <w:widowControl w:val="0"/>
        <w:autoSpaceDE w:val="0"/>
        <w:autoSpaceDN w:val="0"/>
        <w:adjustRightInd w:val="0"/>
        <w:spacing w:after="60"/>
        <w:ind w:left="0"/>
        <w:rPr>
          <w:rFonts w:ascii="Arial" w:hAnsi="Arial" w:cs="Arial"/>
          <w:color w:val="000000"/>
        </w:rPr>
      </w:pPr>
    </w:p>
    <w:p w14:paraId="2F7159D7" w14:textId="67AFCCD7" w:rsidR="003E7AE6" w:rsidRDefault="00BC0776" w:rsidP="001E56CD">
      <w:pPr>
        <w:widowControl w:val="0"/>
        <w:autoSpaceDE w:val="0"/>
        <w:autoSpaceDN w:val="0"/>
        <w:adjustRightInd w:val="0"/>
        <w:spacing w:after="60"/>
        <w:ind w:left="0"/>
        <w:rPr>
          <w:rFonts w:ascii="Arial" w:hAnsi="Arial" w:cs="Arial"/>
        </w:rPr>
      </w:pPr>
      <w:r w:rsidRPr="00B31C52">
        <w:rPr>
          <w:rFonts w:ascii="Arial" w:hAnsi="Arial" w:cs="Arial"/>
          <w:color w:val="000000"/>
        </w:rPr>
        <w:t>A copy of the NAMM Guarantee is on the page below (If a member of an alternative association to NAMM, please insert a 10-year guarantee that provides at a minimum the same level of guarantee.)</w:t>
      </w:r>
    </w:p>
    <w:p w14:paraId="44988A53" w14:textId="2AFF6E77" w:rsidR="003E7AE6" w:rsidRPr="003E7AE6" w:rsidRDefault="003E7AE6" w:rsidP="0095013C">
      <w:pPr>
        <w:widowControl w:val="0"/>
        <w:autoSpaceDE w:val="0"/>
        <w:autoSpaceDN w:val="0"/>
        <w:adjustRightInd w:val="0"/>
        <w:spacing w:after="60"/>
        <w:ind w:left="0"/>
        <w:rPr>
          <w:rFonts w:ascii="Arial" w:hAnsi="Arial" w:cs="Arial"/>
        </w:rPr>
      </w:pPr>
      <w:r w:rsidRPr="001040E3">
        <w:rPr>
          <w:rFonts w:ascii="Arial" w:eastAsiaTheme="minorEastAsia" w:hAnsi="Arial" w:cs="Arial"/>
          <w:noProof/>
          <w:sz w:val="24"/>
          <w:szCs w:val="24"/>
          <w:lang w:eastAsia="en-GB"/>
        </w:rPr>
        <w:lastRenderedPageBreak/>
        <w:drawing>
          <wp:anchor distT="0" distB="0" distL="114300" distR="114300" simplePos="0" relativeHeight="251658240" behindDoc="0" locked="0" layoutInCell="1" allowOverlap="1" wp14:anchorId="243D9CAE" wp14:editId="41F9D061">
            <wp:simplePos x="0" y="0"/>
            <wp:positionH relativeFrom="margin">
              <wp:posOffset>8890</wp:posOffset>
            </wp:positionH>
            <wp:positionV relativeFrom="paragraph">
              <wp:posOffset>0</wp:posOffset>
            </wp:positionV>
            <wp:extent cx="6487160" cy="8449310"/>
            <wp:effectExtent l="0" t="0" r="8890" b="889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6487160" cy="8449310"/>
                    </a:xfrm>
                    <a:prstGeom prst="rect">
                      <a:avLst/>
                    </a:prstGeom>
                  </pic:spPr>
                </pic:pic>
              </a:graphicData>
            </a:graphic>
            <wp14:sizeRelH relativeFrom="margin">
              <wp14:pctWidth>0</wp14:pctWidth>
            </wp14:sizeRelH>
            <wp14:sizeRelV relativeFrom="margin">
              <wp14:pctHeight>0</wp14:pctHeight>
            </wp14:sizeRelV>
          </wp:anchor>
        </w:drawing>
      </w:r>
    </w:p>
    <w:p w14:paraId="039919D2" w14:textId="77777777" w:rsidR="004F6242" w:rsidRDefault="004F6242" w:rsidP="0048730E">
      <w:pPr>
        <w:pStyle w:val="Heading1"/>
        <w:rPr>
          <w:highlight w:val="yellow"/>
        </w:rPr>
        <w:sectPr w:rsidR="004F6242" w:rsidSect="004F6242">
          <w:pgSz w:w="12240" w:h="15840"/>
          <w:pgMar w:top="993" w:right="1183" w:bottom="851" w:left="993" w:header="720" w:footer="567" w:gutter="0"/>
          <w:cols w:space="720"/>
          <w:docGrid w:linePitch="299"/>
        </w:sectPr>
      </w:pPr>
    </w:p>
    <w:p w14:paraId="54355D05" w14:textId="77777777" w:rsidR="001E56CD" w:rsidRPr="00C137A3" w:rsidRDefault="001E56CD" w:rsidP="0048730E">
      <w:pPr>
        <w:pStyle w:val="Heading1"/>
      </w:pPr>
      <w:bookmarkStart w:id="79" w:name="_Toc144743864"/>
      <w:r w:rsidRPr="00C137A3">
        <w:lastRenderedPageBreak/>
        <w:t>Schedule 12 – TUPE</w:t>
      </w:r>
      <w:bookmarkEnd w:id="79"/>
    </w:p>
    <w:p w14:paraId="61873D62" w14:textId="3E351E3E" w:rsidR="0048730E" w:rsidRDefault="0048730E" w:rsidP="001E56CD">
      <w:pPr>
        <w:widowControl w:val="0"/>
        <w:autoSpaceDE w:val="0"/>
        <w:autoSpaceDN w:val="0"/>
        <w:adjustRightInd w:val="0"/>
        <w:spacing w:after="200" w:line="276" w:lineRule="auto"/>
        <w:ind w:left="0" w:right="114"/>
        <w:rPr>
          <w:rFonts w:ascii="Arial" w:hAnsi="Arial" w:cs="Arial"/>
          <w:b/>
          <w:bCs/>
          <w:color w:val="000000"/>
          <w:highlight w:val="yellow"/>
        </w:rPr>
      </w:pPr>
    </w:p>
    <w:p w14:paraId="0D5F8DA8" w14:textId="77777777" w:rsidR="008E2EAB" w:rsidRPr="00D43A11" w:rsidRDefault="008E2EAB" w:rsidP="00D43A11">
      <w:pPr>
        <w:jc w:val="center"/>
        <w:rPr>
          <w:rFonts w:ascii="Arial" w:hAnsi="Arial" w:cs="Arial"/>
        </w:rPr>
      </w:pPr>
      <w:r w:rsidRPr="00D43A11">
        <w:rPr>
          <w:rFonts w:ascii="Arial" w:hAnsi="Arial" w:cs="Arial"/>
        </w:rPr>
        <w:t>TRANSFER REGULATIONS</w:t>
      </w:r>
    </w:p>
    <w:p w14:paraId="04134426" w14:textId="77777777" w:rsidR="00D43A11" w:rsidRPr="00D43A11" w:rsidRDefault="00D43A11" w:rsidP="00C137A3">
      <w:pPr>
        <w:rPr>
          <w:rFonts w:ascii="Arial" w:hAnsi="Arial" w:cs="Arial"/>
          <w:b/>
          <w:bCs/>
          <w:color w:val="000000"/>
        </w:rPr>
      </w:pPr>
      <w:bookmarkStart w:id="80" w:name="TimeReverse"/>
      <w:bookmarkStart w:id="81" w:name="_Ref113366274"/>
    </w:p>
    <w:p w14:paraId="25CA1EE7" w14:textId="18440227" w:rsidR="008E2EAB" w:rsidRPr="00D43A11" w:rsidRDefault="008E2EAB" w:rsidP="00C137A3">
      <w:pPr>
        <w:rPr>
          <w:rFonts w:ascii="Arial" w:hAnsi="Arial" w:cs="Arial"/>
          <w:b/>
          <w:bCs/>
          <w:color w:val="000000"/>
        </w:rPr>
      </w:pPr>
      <w:r w:rsidRPr="00D43A11">
        <w:rPr>
          <w:rFonts w:ascii="Arial" w:hAnsi="Arial" w:cs="Arial"/>
          <w:b/>
          <w:bCs/>
          <w:color w:val="000000"/>
        </w:rPr>
        <w:t>EMPLOYEE TRANSFER ARRANGEMENTS ON EXIT</w:t>
      </w:r>
    </w:p>
    <w:p w14:paraId="56105896" w14:textId="77777777" w:rsidR="008E2EAB" w:rsidRPr="00D43A11" w:rsidRDefault="008E2EAB" w:rsidP="00C137A3">
      <w:pPr>
        <w:rPr>
          <w:rFonts w:ascii="Arial" w:hAnsi="Arial" w:cs="Arial"/>
          <w:b/>
          <w:bCs/>
          <w:color w:val="000000"/>
        </w:rPr>
      </w:pPr>
    </w:p>
    <w:p w14:paraId="4C235612" w14:textId="656D6932" w:rsidR="008E2EAB" w:rsidRPr="00D43A11" w:rsidRDefault="008E2EAB" w:rsidP="00D43A11">
      <w:pPr>
        <w:ind w:left="0"/>
        <w:rPr>
          <w:rFonts w:ascii="Arial" w:hAnsi="Arial" w:cs="Arial"/>
          <w:b/>
        </w:rPr>
      </w:pPr>
      <w:bookmarkStart w:id="82" w:name="WDXFirstTOC"/>
      <w:bookmarkStart w:id="83" w:name="_Ref172601956"/>
      <w:bookmarkEnd w:id="80"/>
      <w:bookmarkEnd w:id="82"/>
      <w:bookmarkEnd w:id="83"/>
    </w:p>
    <w:p w14:paraId="02A9D9BE" w14:textId="00A03A77" w:rsidR="008E2EAB" w:rsidRPr="00D43A11" w:rsidRDefault="008E2EAB" w:rsidP="00BC1F87">
      <w:pPr>
        <w:pStyle w:val="ListParagraph"/>
        <w:numPr>
          <w:ilvl w:val="0"/>
          <w:numId w:val="20"/>
        </w:numPr>
        <w:rPr>
          <w:rStyle w:val="Level1asHeadingtext"/>
          <w:rFonts w:ascii="Arial" w:hAnsi="Arial" w:cs="Arial"/>
          <w:b w:val="0"/>
          <w:caps w:val="0"/>
          <w:sz w:val="22"/>
          <w:szCs w:val="22"/>
        </w:rPr>
      </w:pPr>
      <w:bookmarkStart w:id="84" w:name="_Toc297191269"/>
      <w:bookmarkStart w:id="85" w:name="_Toc297191271"/>
      <w:bookmarkStart w:id="86" w:name="_Toc297191272"/>
      <w:bookmarkStart w:id="87" w:name="_Toc297191273"/>
      <w:bookmarkStart w:id="88" w:name="_Toc297191274"/>
      <w:bookmarkStart w:id="89" w:name="_Toc297191275"/>
      <w:bookmarkStart w:id="90" w:name="_Toc297191276"/>
      <w:bookmarkStart w:id="91" w:name="_Toc297191277"/>
      <w:bookmarkStart w:id="92" w:name="_Toc297191278"/>
      <w:bookmarkStart w:id="93" w:name="_Toc297191289"/>
      <w:bookmarkStart w:id="94" w:name="_Toc297191290"/>
      <w:bookmarkStart w:id="95" w:name="_Toc297191291"/>
      <w:bookmarkStart w:id="96" w:name="_Ref399129306"/>
      <w:bookmarkEnd w:id="84"/>
      <w:bookmarkEnd w:id="85"/>
      <w:bookmarkEnd w:id="86"/>
      <w:bookmarkEnd w:id="87"/>
      <w:bookmarkEnd w:id="88"/>
      <w:bookmarkEnd w:id="89"/>
      <w:bookmarkEnd w:id="90"/>
      <w:bookmarkEnd w:id="91"/>
      <w:bookmarkEnd w:id="92"/>
      <w:bookmarkEnd w:id="93"/>
      <w:bookmarkEnd w:id="94"/>
      <w:bookmarkEnd w:id="95"/>
      <w:r w:rsidRPr="00D43A11">
        <w:rPr>
          <w:rStyle w:val="Level1asHeadingtext"/>
          <w:rFonts w:ascii="Arial" w:hAnsi="Arial" w:cs="Arial"/>
          <w:sz w:val="22"/>
          <w:szCs w:val="22"/>
        </w:rPr>
        <w:t>Definitions</w:t>
      </w:r>
      <w:bookmarkEnd w:id="96"/>
    </w:p>
    <w:p w14:paraId="1DEF96E3" w14:textId="77777777" w:rsidR="00D43A11" w:rsidRPr="00D43A11" w:rsidRDefault="00D43A11" w:rsidP="00D43A11">
      <w:pPr>
        <w:pStyle w:val="ListParagraph"/>
        <w:ind w:left="360"/>
        <w:rPr>
          <w:rStyle w:val="Level1asHeadingtext"/>
          <w:rFonts w:ascii="Arial" w:hAnsi="Arial" w:cs="Arial"/>
          <w:b w:val="0"/>
          <w:caps w:val="0"/>
          <w:sz w:val="22"/>
          <w:szCs w:val="22"/>
        </w:rPr>
      </w:pPr>
    </w:p>
    <w:p w14:paraId="49130266" w14:textId="61BD347E" w:rsidR="008E2EAB" w:rsidRDefault="008E2EAB" w:rsidP="00BC1F87">
      <w:pPr>
        <w:pStyle w:val="ListParagraph"/>
        <w:numPr>
          <w:ilvl w:val="1"/>
          <w:numId w:val="20"/>
        </w:numPr>
        <w:rPr>
          <w:rFonts w:ascii="Arial" w:hAnsi="Arial" w:cs="Arial"/>
        </w:rPr>
      </w:pPr>
      <w:r w:rsidRPr="00D43A11">
        <w:rPr>
          <w:rFonts w:ascii="Arial" w:hAnsi="Arial" w:cs="Arial"/>
        </w:rPr>
        <w:t xml:space="preserve">In this Schedule 12, save where otherwise provided, words and terms defined in Schedule 1 (Definitions) of the Contract shall have the meaning ascribed to them in Schedule 1 (Definitions) of the Contract. </w:t>
      </w:r>
    </w:p>
    <w:p w14:paraId="3293BC29" w14:textId="77777777" w:rsidR="00D43A11" w:rsidRDefault="00D43A11" w:rsidP="00D43A11">
      <w:pPr>
        <w:pStyle w:val="ListParagraph"/>
        <w:ind w:left="792"/>
        <w:rPr>
          <w:rFonts w:ascii="Arial" w:hAnsi="Arial" w:cs="Arial"/>
        </w:rPr>
      </w:pPr>
    </w:p>
    <w:p w14:paraId="794FDB9E" w14:textId="77777777" w:rsidR="008E2EAB" w:rsidRPr="00D43A11" w:rsidRDefault="008E2EAB" w:rsidP="00BC1F87">
      <w:pPr>
        <w:pStyle w:val="ListParagraph"/>
        <w:numPr>
          <w:ilvl w:val="1"/>
          <w:numId w:val="20"/>
        </w:numPr>
        <w:rPr>
          <w:rFonts w:ascii="Arial" w:hAnsi="Arial" w:cs="Arial"/>
        </w:rPr>
      </w:pPr>
      <w:r w:rsidRPr="00D43A11">
        <w:rPr>
          <w:rFonts w:ascii="Arial" w:hAnsi="Arial" w:cs="Arial"/>
        </w:rPr>
        <w:t>Without prejudice to Schedule 1 (Definitions) of the Contract unless the context otherwise requires:</w:t>
      </w:r>
    </w:p>
    <w:p w14:paraId="38B38C9A" w14:textId="77777777" w:rsidR="00D43A11" w:rsidRDefault="00D43A11" w:rsidP="00C137A3">
      <w:pPr>
        <w:rPr>
          <w:rFonts w:ascii="Arial" w:hAnsi="Arial" w:cs="Arial"/>
        </w:rPr>
      </w:pPr>
    </w:p>
    <w:p w14:paraId="07A94812" w14:textId="0E659F23" w:rsidR="008E2EAB" w:rsidRDefault="008E2EAB" w:rsidP="00D43A11">
      <w:pPr>
        <w:ind w:left="360"/>
        <w:rPr>
          <w:rFonts w:ascii="Arial" w:hAnsi="Arial" w:cs="Arial"/>
        </w:rPr>
      </w:pPr>
      <w:r w:rsidRPr="00D43A11">
        <w:rPr>
          <w:rFonts w:ascii="Arial" w:hAnsi="Arial" w:cs="Arial"/>
        </w:rPr>
        <w:t>“</w:t>
      </w:r>
      <w:r w:rsidRPr="00D43A11">
        <w:rPr>
          <w:rFonts w:ascii="Arial" w:hAnsi="Arial" w:cs="Arial"/>
          <w:b/>
          <w:bCs/>
        </w:rPr>
        <w:t>Data protection legislation</w:t>
      </w:r>
      <w:r w:rsidRPr="00D43A11">
        <w:rPr>
          <w:rFonts w:ascii="Arial" w:hAnsi="Arial" w:cs="Arial"/>
        </w:rPr>
        <w:t>” means all applicable data protection and privacy legislation in force from time to time in the UK, including but not limited to:</w:t>
      </w:r>
    </w:p>
    <w:p w14:paraId="6B96CD77" w14:textId="77777777" w:rsidR="00D43A11" w:rsidRPr="00D43A11" w:rsidRDefault="00D43A11" w:rsidP="00D43A11">
      <w:pPr>
        <w:ind w:left="360"/>
        <w:rPr>
          <w:rFonts w:ascii="Arial" w:hAnsi="Arial" w:cs="Arial"/>
        </w:rPr>
      </w:pPr>
    </w:p>
    <w:p w14:paraId="043E7DD6" w14:textId="31CF64E8" w:rsidR="008E2EAB" w:rsidRPr="00D43A11" w:rsidRDefault="008E2EAB" w:rsidP="00D43A11">
      <w:pPr>
        <w:ind w:left="426"/>
        <w:rPr>
          <w:rFonts w:ascii="Arial" w:hAnsi="Arial" w:cs="Arial"/>
        </w:rPr>
      </w:pPr>
      <w:r w:rsidRPr="00D43A11">
        <w:rPr>
          <w:rFonts w:ascii="Arial" w:hAnsi="Arial" w:cs="Arial"/>
        </w:rPr>
        <w:t>(i)</w:t>
      </w:r>
      <w:r w:rsidRPr="00D43A11">
        <w:rPr>
          <w:rFonts w:ascii="Arial" w:hAnsi="Arial" w:cs="Arial"/>
        </w:rPr>
        <w:tab/>
        <w:t>the General Data Protection Regulation ((EU) 2016/679) as retained in UK law by the EU (Withdrawal) Act 2018 and the Data Protection, Privacy and Electronic Communications (Amendments etc) (EU Exit) Regulations 2019 (the "UK General Data Protection Regulation" or “UK GDPR”</w:t>
      </w:r>
      <w:proofErr w:type="gramStart"/>
      <w:r w:rsidRPr="00D43A11">
        <w:rPr>
          <w:rFonts w:ascii="Arial" w:hAnsi="Arial" w:cs="Arial"/>
        </w:rPr>
        <w:t>);</w:t>
      </w:r>
      <w:proofErr w:type="gramEnd"/>
      <w:r w:rsidRPr="00D43A11">
        <w:rPr>
          <w:rFonts w:ascii="Arial" w:hAnsi="Arial" w:cs="Arial"/>
        </w:rPr>
        <w:t xml:space="preserve"> </w:t>
      </w:r>
    </w:p>
    <w:p w14:paraId="33E6E446" w14:textId="77777777" w:rsidR="00D43A11" w:rsidRDefault="00D43A11" w:rsidP="00C137A3">
      <w:pPr>
        <w:rPr>
          <w:rFonts w:ascii="Arial" w:hAnsi="Arial" w:cs="Arial"/>
        </w:rPr>
      </w:pPr>
    </w:p>
    <w:p w14:paraId="6C6E1D0F" w14:textId="21361C42" w:rsidR="008E2EAB" w:rsidRPr="00D43A11" w:rsidRDefault="008E2EAB" w:rsidP="00D43A11">
      <w:pPr>
        <w:ind w:left="426"/>
        <w:rPr>
          <w:rFonts w:ascii="Arial" w:hAnsi="Arial" w:cs="Arial"/>
        </w:rPr>
      </w:pPr>
      <w:r w:rsidRPr="00D43A11">
        <w:rPr>
          <w:rFonts w:ascii="Arial" w:hAnsi="Arial" w:cs="Arial"/>
        </w:rPr>
        <w:t>(ii)</w:t>
      </w:r>
      <w:r w:rsidRPr="00D43A11">
        <w:rPr>
          <w:rFonts w:ascii="Arial" w:hAnsi="Arial" w:cs="Arial"/>
        </w:rPr>
        <w:tab/>
        <w:t xml:space="preserve">the Data Protection Act </w:t>
      </w:r>
      <w:proofErr w:type="gramStart"/>
      <w:r w:rsidRPr="00D43A11">
        <w:rPr>
          <w:rFonts w:ascii="Arial" w:hAnsi="Arial" w:cs="Arial"/>
        </w:rPr>
        <w:t>2018;</w:t>
      </w:r>
      <w:proofErr w:type="gramEnd"/>
      <w:r w:rsidRPr="00D43A11">
        <w:rPr>
          <w:rFonts w:ascii="Arial" w:hAnsi="Arial" w:cs="Arial"/>
        </w:rPr>
        <w:t xml:space="preserve"> </w:t>
      </w:r>
    </w:p>
    <w:p w14:paraId="2CE6DB2F" w14:textId="77777777" w:rsidR="00D43A11" w:rsidRDefault="00D43A11" w:rsidP="00D43A11">
      <w:pPr>
        <w:ind w:left="426"/>
        <w:rPr>
          <w:rFonts w:ascii="Arial" w:hAnsi="Arial" w:cs="Arial"/>
        </w:rPr>
      </w:pPr>
    </w:p>
    <w:p w14:paraId="575DA9A1" w14:textId="72C28EA2" w:rsidR="008E2EAB" w:rsidRPr="00D43A11" w:rsidRDefault="008E2EAB" w:rsidP="00D43A11">
      <w:pPr>
        <w:ind w:left="426"/>
        <w:rPr>
          <w:rFonts w:ascii="Arial" w:hAnsi="Arial" w:cs="Arial"/>
        </w:rPr>
      </w:pPr>
      <w:r w:rsidRPr="00D43A11">
        <w:rPr>
          <w:rFonts w:ascii="Arial" w:hAnsi="Arial" w:cs="Arial"/>
        </w:rPr>
        <w:t>(iii)</w:t>
      </w:r>
      <w:r w:rsidRPr="00D43A11">
        <w:rPr>
          <w:rFonts w:ascii="Arial" w:hAnsi="Arial" w:cs="Arial"/>
        </w:rPr>
        <w:tab/>
        <w:t xml:space="preserve">the Privacy and Electronic Communications Directive 2002/58/EC (as updated by Directive 2009/136/EC) and the Privacy and Electronic Communications Regulations 2003 (SI 2003/2426) as amended; and </w:t>
      </w:r>
    </w:p>
    <w:p w14:paraId="76E2DB56" w14:textId="77777777" w:rsidR="00D43A11" w:rsidRDefault="00D43A11" w:rsidP="00C137A3">
      <w:pPr>
        <w:rPr>
          <w:rFonts w:ascii="Arial" w:hAnsi="Arial" w:cs="Arial"/>
        </w:rPr>
      </w:pPr>
    </w:p>
    <w:p w14:paraId="3F4175F5" w14:textId="2F735724" w:rsidR="008E2EAB" w:rsidRPr="00D43A11" w:rsidRDefault="008E2EAB" w:rsidP="00D43A11">
      <w:pPr>
        <w:ind w:left="426"/>
        <w:rPr>
          <w:rFonts w:ascii="Arial" w:hAnsi="Arial" w:cs="Arial"/>
        </w:rPr>
      </w:pPr>
      <w:r w:rsidRPr="00D43A11">
        <w:rPr>
          <w:rFonts w:ascii="Arial" w:hAnsi="Arial" w:cs="Arial"/>
        </w:rPr>
        <w:t>(iv)</w:t>
      </w:r>
      <w:r w:rsidRPr="00D43A11">
        <w:rPr>
          <w:rFonts w:ascii="Arial" w:hAnsi="Arial" w:cs="Arial"/>
        </w:rPr>
        <w:tab/>
        <w:t xml:space="preserve">all applicable legislation and regulatory requirements in force from time to time which apply to a party relating to the processing of personal data and privacy and the guidance and codes of practice issued by the Information Commissioner’s Office which apply to a </w:t>
      </w:r>
      <w:proofErr w:type="gramStart"/>
      <w:r w:rsidRPr="00D43A11">
        <w:rPr>
          <w:rFonts w:ascii="Arial" w:hAnsi="Arial" w:cs="Arial"/>
        </w:rPr>
        <w:t>party;</w:t>
      </w:r>
      <w:proofErr w:type="gramEnd"/>
    </w:p>
    <w:p w14:paraId="58FF61F3" w14:textId="77777777" w:rsidR="00D43A11" w:rsidRDefault="00D43A11" w:rsidP="00C137A3">
      <w:pPr>
        <w:rPr>
          <w:rFonts w:ascii="Arial" w:hAnsi="Arial" w:cs="Arial"/>
        </w:rPr>
      </w:pPr>
    </w:p>
    <w:p w14:paraId="4D570421" w14:textId="342DB82D" w:rsidR="008E2EAB" w:rsidRPr="00D43A11" w:rsidRDefault="008E2EAB" w:rsidP="00D43A11">
      <w:pPr>
        <w:ind w:left="426"/>
        <w:rPr>
          <w:rFonts w:ascii="Arial" w:hAnsi="Arial" w:cs="Arial"/>
          <w:b/>
          <w:bCs/>
        </w:rPr>
      </w:pPr>
      <w:r w:rsidRPr="00D43A11">
        <w:rPr>
          <w:rFonts w:ascii="Arial" w:hAnsi="Arial" w:cs="Arial"/>
        </w:rPr>
        <w:t>"</w:t>
      </w:r>
      <w:r w:rsidRPr="00D43A11">
        <w:rPr>
          <w:rFonts w:ascii="Arial" w:hAnsi="Arial" w:cs="Arial"/>
          <w:b/>
          <w:bCs/>
        </w:rPr>
        <w:t>Employee Liability Information</w:t>
      </w:r>
      <w:r w:rsidRPr="00D43A11">
        <w:rPr>
          <w:rFonts w:ascii="Arial" w:hAnsi="Arial" w:cs="Arial"/>
        </w:rPr>
        <w:t xml:space="preserve">" has the same meaning as in Regulation 11(2) of the Transfer </w:t>
      </w:r>
      <w:proofErr w:type="gramStart"/>
      <w:r w:rsidRPr="00D43A11">
        <w:rPr>
          <w:rFonts w:ascii="Arial" w:hAnsi="Arial" w:cs="Arial"/>
        </w:rPr>
        <w:t>Regulations;</w:t>
      </w:r>
      <w:proofErr w:type="gramEnd"/>
    </w:p>
    <w:p w14:paraId="17C47B57" w14:textId="77777777" w:rsidR="00D43A11" w:rsidRDefault="00D43A11" w:rsidP="00C137A3">
      <w:pPr>
        <w:rPr>
          <w:rFonts w:ascii="Arial" w:hAnsi="Arial" w:cs="Arial"/>
        </w:rPr>
      </w:pPr>
    </w:p>
    <w:p w14:paraId="1E4654CF" w14:textId="585D8BAE" w:rsidR="008E2EAB" w:rsidRPr="00D43A11" w:rsidRDefault="008E2EAB" w:rsidP="00D43A11">
      <w:pPr>
        <w:ind w:left="426"/>
        <w:rPr>
          <w:rFonts w:ascii="Arial" w:hAnsi="Arial" w:cs="Arial"/>
        </w:rPr>
      </w:pPr>
      <w:r w:rsidRPr="00D43A11">
        <w:rPr>
          <w:rFonts w:ascii="Arial" w:hAnsi="Arial" w:cs="Arial"/>
        </w:rPr>
        <w:t>"</w:t>
      </w:r>
      <w:r w:rsidRPr="00D43A11">
        <w:rPr>
          <w:rFonts w:ascii="Arial" w:hAnsi="Arial" w:cs="Arial"/>
          <w:b/>
        </w:rPr>
        <w:t>Employing Sub-Contractor</w:t>
      </w:r>
      <w:r w:rsidRPr="00D43A11">
        <w:rPr>
          <w:rFonts w:ascii="Arial" w:hAnsi="Arial" w:cs="Arial"/>
        </w:rPr>
        <w:t xml:space="preserve">" means any sub-contractor of the Contractor providing all or any part of the Services who employs or engages any person in providing the </w:t>
      </w:r>
      <w:proofErr w:type="gramStart"/>
      <w:r w:rsidRPr="00D43A11">
        <w:rPr>
          <w:rFonts w:ascii="Arial" w:hAnsi="Arial" w:cs="Arial"/>
        </w:rPr>
        <w:t>Services;</w:t>
      </w:r>
      <w:proofErr w:type="gramEnd"/>
    </w:p>
    <w:p w14:paraId="41A25DC7" w14:textId="77777777" w:rsidR="00D43A11" w:rsidRDefault="00D43A11" w:rsidP="00C137A3">
      <w:pPr>
        <w:rPr>
          <w:rFonts w:ascii="Arial" w:hAnsi="Arial" w:cs="Arial"/>
        </w:rPr>
      </w:pPr>
    </w:p>
    <w:p w14:paraId="0B30557B" w14:textId="67BC6603" w:rsidR="008E2EAB" w:rsidRPr="00D43A11" w:rsidRDefault="008E2EAB" w:rsidP="00D43A11">
      <w:pPr>
        <w:ind w:left="426"/>
        <w:rPr>
          <w:rFonts w:ascii="Arial" w:hAnsi="Arial" w:cs="Arial"/>
        </w:rPr>
      </w:pPr>
      <w:r w:rsidRPr="00D43A11">
        <w:rPr>
          <w:rFonts w:ascii="Arial" w:hAnsi="Arial" w:cs="Arial"/>
        </w:rPr>
        <w:t>"</w:t>
      </w:r>
      <w:r w:rsidRPr="00D43A11">
        <w:rPr>
          <w:rFonts w:ascii="Arial" w:hAnsi="Arial" w:cs="Arial"/>
          <w:b/>
        </w:rPr>
        <w:t>New Provider</w:t>
      </w:r>
      <w:r w:rsidRPr="00D43A11">
        <w:rPr>
          <w:rFonts w:ascii="Arial" w:hAnsi="Arial" w:cs="Arial"/>
        </w:rPr>
        <w:t xml:space="preserve">" means any replacement service provider or providers engaged to provide the Services (or part thereof) or substantially similar services or the Authority itself where the Services or substantially similar services or part thereof continue to be provided by the Authority after partial termination, termination or expiry of this </w:t>
      </w:r>
      <w:proofErr w:type="gramStart"/>
      <w:r w:rsidRPr="00D43A11">
        <w:rPr>
          <w:rFonts w:ascii="Arial" w:hAnsi="Arial" w:cs="Arial"/>
        </w:rPr>
        <w:t>Contract;</w:t>
      </w:r>
      <w:proofErr w:type="gramEnd"/>
    </w:p>
    <w:p w14:paraId="17755F97" w14:textId="77777777" w:rsidR="00D43A11" w:rsidRDefault="00D43A11" w:rsidP="00C137A3">
      <w:pPr>
        <w:rPr>
          <w:rFonts w:ascii="Arial" w:hAnsi="Arial" w:cs="Arial"/>
          <w:bCs/>
        </w:rPr>
      </w:pPr>
    </w:p>
    <w:p w14:paraId="584BFFB6" w14:textId="0CF46939" w:rsidR="008E2EAB" w:rsidRPr="00D43A11" w:rsidRDefault="008E2EAB" w:rsidP="00D43A11">
      <w:pPr>
        <w:ind w:left="426"/>
        <w:rPr>
          <w:rFonts w:ascii="Arial" w:hAnsi="Arial" w:cs="Arial"/>
        </w:rPr>
      </w:pPr>
      <w:r w:rsidRPr="00D43A11">
        <w:rPr>
          <w:rFonts w:ascii="Arial" w:hAnsi="Arial" w:cs="Arial"/>
          <w:bCs/>
        </w:rPr>
        <w:t>"</w:t>
      </w:r>
      <w:r w:rsidRPr="00D43A11">
        <w:rPr>
          <w:rFonts w:ascii="Arial" w:hAnsi="Arial" w:cs="Arial"/>
          <w:b/>
          <w:bCs/>
        </w:rPr>
        <w:t>Relevant Transfer</w:t>
      </w:r>
      <w:r w:rsidRPr="00D43A11">
        <w:rPr>
          <w:rFonts w:ascii="Arial" w:hAnsi="Arial" w:cs="Arial"/>
        </w:rPr>
        <w:t xml:space="preserve">" means a transfer of the employment of Transferring Employees from the Contractor or any Employing Sub-Contractor to a New Provider or the Authority under the Transfer </w:t>
      </w:r>
      <w:proofErr w:type="gramStart"/>
      <w:r w:rsidRPr="00D43A11">
        <w:rPr>
          <w:rFonts w:ascii="Arial" w:hAnsi="Arial" w:cs="Arial"/>
        </w:rPr>
        <w:t>Regulations;</w:t>
      </w:r>
      <w:proofErr w:type="gramEnd"/>
    </w:p>
    <w:p w14:paraId="29164507" w14:textId="77777777" w:rsidR="00D43A11" w:rsidRDefault="00D43A11" w:rsidP="00C137A3">
      <w:pPr>
        <w:rPr>
          <w:rFonts w:ascii="Arial" w:hAnsi="Arial" w:cs="Arial"/>
        </w:rPr>
      </w:pPr>
    </w:p>
    <w:p w14:paraId="769DD383" w14:textId="0CE0D9F5" w:rsidR="008E2EAB" w:rsidRPr="00D43A11" w:rsidRDefault="008E2EAB" w:rsidP="00D43A11">
      <w:pPr>
        <w:ind w:left="426"/>
        <w:rPr>
          <w:rFonts w:ascii="Arial" w:hAnsi="Arial" w:cs="Arial"/>
        </w:rPr>
      </w:pPr>
      <w:r w:rsidRPr="00D43A11">
        <w:rPr>
          <w:rFonts w:ascii="Arial" w:hAnsi="Arial" w:cs="Arial"/>
        </w:rPr>
        <w:t>"</w:t>
      </w:r>
      <w:r w:rsidRPr="00D43A11">
        <w:rPr>
          <w:rFonts w:ascii="Arial" w:hAnsi="Arial" w:cs="Arial"/>
          <w:b/>
          <w:bCs/>
        </w:rPr>
        <w:t>Transfer Date</w:t>
      </w:r>
      <w:r w:rsidRPr="00D43A11">
        <w:rPr>
          <w:rFonts w:ascii="Arial" w:hAnsi="Arial" w:cs="Arial"/>
        </w:rPr>
        <w:t xml:space="preserve">" means the date on which the transfer of a Transferring Employee takes place under the Transfer </w:t>
      </w:r>
      <w:proofErr w:type="gramStart"/>
      <w:r w:rsidRPr="00D43A11">
        <w:rPr>
          <w:rFonts w:ascii="Arial" w:hAnsi="Arial" w:cs="Arial"/>
        </w:rPr>
        <w:t>Regulations;</w:t>
      </w:r>
      <w:proofErr w:type="gramEnd"/>
    </w:p>
    <w:p w14:paraId="2949CF5C" w14:textId="77777777" w:rsidR="00D43A11" w:rsidRDefault="00D43A11" w:rsidP="00C137A3">
      <w:pPr>
        <w:rPr>
          <w:rFonts w:ascii="Arial" w:hAnsi="Arial" w:cs="Arial"/>
        </w:rPr>
      </w:pPr>
    </w:p>
    <w:p w14:paraId="1FC84619" w14:textId="5662D9C9" w:rsidR="008E2EAB" w:rsidRPr="00D43A11" w:rsidRDefault="008E2EAB" w:rsidP="00D43A11">
      <w:pPr>
        <w:ind w:left="426"/>
        <w:rPr>
          <w:rFonts w:ascii="Arial" w:hAnsi="Arial" w:cs="Arial"/>
        </w:rPr>
      </w:pPr>
      <w:r w:rsidRPr="00D43A11">
        <w:rPr>
          <w:rFonts w:ascii="Arial" w:hAnsi="Arial" w:cs="Arial"/>
        </w:rPr>
        <w:lastRenderedPageBreak/>
        <w:t>"</w:t>
      </w:r>
      <w:r w:rsidRPr="00D43A11">
        <w:rPr>
          <w:rFonts w:ascii="Arial" w:hAnsi="Arial" w:cs="Arial"/>
          <w:b/>
          <w:bCs/>
        </w:rPr>
        <w:t>Transferring Employee</w:t>
      </w:r>
      <w:r w:rsidRPr="00D43A11">
        <w:rPr>
          <w:rFonts w:ascii="Arial" w:hAnsi="Arial" w:cs="Arial"/>
        </w:rPr>
        <w:t xml:space="preserve">" means an employee wholly or mainly employed or otherwise assigned to the Services (or in respect of partial termination, the relevant part of the Services) whose employment transfers under the Transfer Regulations from the Contractor or any Employing Sub-Contractor to a New </w:t>
      </w:r>
      <w:proofErr w:type="gramStart"/>
      <w:r w:rsidRPr="00D43A11">
        <w:rPr>
          <w:rFonts w:ascii="Arial" w:hAnsi="Arial" w:cs="Arial"/>
        </w:rPr>
        <w:t>Provider;</w:t>
      </w:r>
      <w:proofErr w:type="gramEnd"/>
    </w:p>
    <w:p w14:paraId="3E66E06C" w14:textId="77777777" w:rsidR="00D43A11" w:rsidRDefault="00D43A11" w:rsidP="00C137A3">
      <w:pPr>
        <w:rPr>
          <w:rFonts w:ascii="Arial" w:hAnsi="Arial" w:cs="Arial"/>
        </w:rPr>
      </w:pPr>
    </w:p>
    <w:p w14:paraId="6135EA26" w14:textId="0FA4C003" w:rsidR="008E2EAB" w:rsidRPr="00D43A11" w:rsidRDefault="008E2EAB" w:rsidP="00D43A11">
      <w:pPr>
        <w:ind w:left="426"/>
        <w:rPr>
          <w:rFonts w:ascii="Arial" w:hAnsi="Arial" w:cs="Arial"/>
          <w:b/>
        </w:rPr>
      </w:pPr>
      <w:r w:rsidRPr="00D43A11">
        <w:rPr>
          <w:rFonts w:ascii="Arial" w:hAnsi="Arial" w:cs="Arial"/>
        </w:rPr>
        <w:t>"</w:t>
      </w:r>
      <w:r w:rsidRPr="00D43A11">
        <w:rPr>
          <w:rFonts w:ascii="Arial" w:hAnsi="Arial" w:cs="Arial"/>
          <w:b/>
          <w:bCs/>
        </w:rPr>
        <w:t>Transfer Regulations</w:t>
      </w:r>
      <w:r w:rsidRPr="00D43A11">
        <w:rPr>
          <w:rFonts w:ascii="Arial" w:hAnsi="Arial" w:cs="Arial"/>
        </w:rPr>
        <w:t>" means the Transfer of Undertakings (Protection of Employment) Regulations 2006 as amended from time to and/or the Service Provision Change (Protection of Employment) Regulations (Northern Ireland) 2006 (as amended from time to time), as appropriate.</w:t>
      </w:r>
    </w:p>
    <w:p w14:paraId="5579B6B0" w14:textId="77777777" w:rsidR="00D43A11" w:rsidRDefault="00D43A11" w:rsidP="00C137A3">
      <w:pPr>
        <w:rPr>
          <w:rStyle w:val="Level1asHeadingtext"/>
          <w:rFonts w:ascii="Arial" w:hAnsi="Arial" w:cs="Arial"/>
          <w:sz w:val="22"/>
          <w:szCs w:val="22"/>
        </w:rPr>
      </w:pPr>
      <w:bookmarkStart w:id="97" w:name="_Ref227475340"/>
      <w:bookmarkStart w:id="98" w:name="_Ref173051449"/>
    </w:p>
    <w:p w14:paraId="6C648F11" w14:textId="6119DCF7" w:rsidR="008E2EAB" w:rsidRPr="00D43A11" w:rsidRDefault="008E2EAB" w:rsidP="00BC1F87">
      <w:pPr>
        <w:pStyle w:val="ListParagraph"/>
        <w:numPr>
          <w:ilvl w:val="0"/>
          <w:numId w:val="21"/>
        </w:numPr>
        <w:rPr>
          <w:rStyle w:val="Level1asHeadingtext"/>
          <w:rFonts w:ascii="Arial" w:hAnsi="Arial" w:cs="Arial"/>
          <w:b w:val="0"/>
          <w:caps w:val="0"/>
          <w:sz w:val="22"/>
          <w:szCs w:val="22"/>
        </w:rPr>
      </w:pPr>
      <w:r w:rsidRPr="00D43A11">
        <w:rPr>
          <w:rStyle w:val="Level1asHeadingtext"/>
          <w:rFonts w:ascii="Arial" w:hAnsi="Arial" w:cs="Arial"/>
          <w:sz w:val="22"/>
          <w:szCs w:val="22"/>
        </w:rPr>
        <w:t>EMPLOYMENT</w:t>
      </w:r>
      <w:bookmarkEnd w:id="97"/>
    </w:p>
    <w:p w14:paraId="383ED243" w14:textId="77777777" w:rsidR="00D43A11" w:rsidRPr="00D43A11" w:rsidRDefault="00D43A11" w:rsidP="00D43A11">
      <w:pPr>
        <w:pStyle w:val="ListParagraph"/>
        <w:ind w:left="360"/>
        <w:rPr>
          <w:rStyle w:val="Level1asHeadingtext"/>
          <w:rFonts w:ascii="Arial" w:hAnsi="Arial" w:cs="Arial"/>
          <w:b w:val="0"/>
          <w:caps w:val="0"/>
          <w:sz w:val="22"/>
          <w:szCs w:val="22"/>
        </w:rPr>
      </w:pPr>
    </w:p>
    <w:p w14:paraId="68D16227" w14:textId="70D117DA" w:rsidR="008E2EAB" w:rsidRPr="00D43A11" w:rsidRDefault="008E2EAB" w:rsidP="00BC1F87">
      <w:pPr>
        <w:pStyle w:val="ListParagraph"/>
        <w:numPr>
          <w:ilvl w:val="1"/>
          <w:numId w:val="21"/>
        </w:numPr>
        <w:rPr>
          <w:rFonts w:ascii="Arial" w:hAnsi="Arial" w:cs="Arial"/>
        </w:rPr>
      </w:pPr>
      <w:bookmarkStart w:id="99" w:name="_Ref227474634"/>
      <w:r w:rsidRPr="00D43A11">
        <w:rPr>
          <w:rFonts w:ascii="Arial" w:hAnsi="Arial" w:cs="Arial"/>
          <w:b/>
        </w:rPr>
        <w:t>Information on Re-tender, Partial Termination, Termination or Expiry</w:t>
      </w:r>
      <w:bookmarkEnd w:id="99"/>
    </w:p>
    <w:p w14:paraId="208D0367" w14:textId="77777777" w:rsidR="00D43A11" w:rsidRPr="00D43A11" w:rsidRDefault="00D43A11" w:rsidP="00D43A11">
      <w:pPr>
        <w:pStyle w:val="ListParagraph"/>
        <w:ind w:left="792"/>
        <w:rPr>
          <w:rFonts w:ascii="Arial" w:hAnsi="Arial" w:cs="Arial"/>
        </w:rPr>
      </w:pPr>
    </w:p>
    <w:p w14:paraId="43AF706C" w14:textId="12858F1F" w:rsidR="008E2EAB" w:rsidRDefault="008E2EAB" w:rsidP="00BC1F87">
      <w:pPr>
        <w:pStyle w:val="ListParagraph"/>
        <w:numPr>
          <w:ilvl w:val="2"/>
          <w:numId w:val="21"/>
        </w:numPr>
        <w:ind w:left="1418" w:hanging="567"/>
        <w:rPr>
          <w:rFonts w:ascii="Arial" w:hAnsi="Arial" w:cs="Arial"/>
        </w:rPr>
      </w:pPr>
      <w:bookmarkStart w:id="100" w:name="_Ref221415605"/>
      <w:r w:rsidRPr="00D43A11">
        <w:rPr>
          <w:rFonts w:ascii="Arial" w:hAnsi="Arial" w:cs="Arial"/>
        </w:rPr>
        <w:t>No earlier than one year preceding the termination, partial termination or Expiry of this Contract or a potential Transfer Date or at any time after the service of a notice to terminate this Contract or the provision of any of the Services (whether in whole or part) or on receipt of a written request by the Authority, the Contractor shall (and shall procure that any Employing Sub-Contractor shall):</w:t>
      </w:r>
      <w:bookmarkEnd w:id="98"/>
      <w:bookmarkEnd w:id="100"/>
    </w:p>
    <w:p w14:paraId="28D05C60" w14:textId="7E1DBB16" w:rsidR="00C62EBD" w:rsidRDefault="00C62EBD" w:rsidP="00C62EBD">
      <w:pPr>
        <w:pStyle w:val="ListParagraph"/>
        <w:ind w:left="1418"/>
        <w:rPr>
          <w:rFonts w:ascii="Arial" w:hAnsi="Arial" w:cs="Arial"/>
        </w:rPr>
      </w:pPr>
    </w:p>
    <w:p w14:paraId="03B0D3EE" w14:textId="77777777" w:rsidR="00C62EBD" w:rsidRDefault="00C62EBD" w:rsidP="00BC1F87">
      <w:pPr>
        <w:pStyle w:val="ListParagraph"/>
        <w:numPr>
          <w:ilvl w:val="3"/>
          <w:numId w:val="3"/>
        </w:numPr>
        <w:ind w:left="2127" w:hanging="709"/>
        <w:rPr>
          <w:rFonts w:ascii="Arial" w:hAnsi="Arial" w:cs="Arial"/>
        </w:rPr>
      </w:pPr>
      <w:bookmarkStart w:id="101" w:name="_Ref216103120"/>
      <w:r w:rsidRPr="00C62EBD">
        <w:rPr>
          <w:rFonts w:ascii="Arial" w:hAnsi="Arial" w:cs="Arial"/>
        </w:rPr>
        <w:t>supply to the Authority such information as the Authority may reasonably require in order to consider the applicat</w:t>
      </w:r>
      <w:r>
        <w:rPr>
          <w:rFonts w:ascii="Arial" w:hAnsi="Arial" w:cs="Arial"/>
        </w:rPr>
        <w:t>i</w:t>
      </w:r>
      <w:r w:rsidRPr="00C62EBD">
        <w:rPr>
          <w:rFonts w:ascii="Arial" w:hAnsi="Arial" w:cs="Arial"/>
        </w:rPr>
        <w:t xml:space="preserve">on of the Transfer Regulations on the termination, partial termination or expiry of this </w:t>
      </w:r>
      <w:proofErr w:type="gramStart"/>
      <w:r w:rsidRPr="00C62EBD">
        <w:rPr>
          <w:rFonts w:ascii="Arial" w:hAnsi="Arial" w:cs="Arial"/>
        </w:rPr>
        <w:t>Contract;</w:t>
      </w:r>
      <w:proofErr w:type="gramEnd"/>
      <w:r w:rsidRPr="00C62EBD">
        <w:rPr>
          <w:rFonts w:ascii="Arial" w:hAnsi="Arial" w:cs="Arial"/>
        </w:rPr>
        <w:t xml:space="preserve"> </w:t>
      </w:r>
    </w:p>
    <w:p w14:paraId="31BF0CCE" w14:textId="77777777" w:rsidR="00C62EBD" w:rsidRDefault="00C62EBD" w:rsidP="00C62EBD">
      <w:pPr>
        <w:pStyle w:val="ListParagraph"/>
        <w:ind w:left="2127"/>
        <w:rPr>
          <w:rFonts w:ascii="Arial" w:hAnsi="Arial" w:cs="Arial"/>
        </w:rPr>
      </w:pPr>
    </w:p>
    <w:p w14:paraId="095B0F49" w14:textId="77777777" w:rsidR="00C62EBD" w:rsidRDefault="00C62EBD" w:rsidP="00BC1F87">
      <w:pPr>
        <w:pStyle w:val="ListParagraph"/>
        <w:numPr>
          <w:ilvl w:val="3"/>
          <w:numId w:val="3"/>
        </w:numPr>
        <w:ind w:left="2127" w:hanging="709"/>
        <w:rPr>
          <w:rFonts w:ascii="Arial" w:hAnsi="Arial" w:cs="Arial"/>
        </w:rPr>
      </w:pPr>
      <w:r w:rsidRPr="00C62EBD">
        <w:rPr>
          <w:rFonts w:ascii="Arial" w:hAnsi="Arial" w:cs="Arial"/>
        </w:rPr>
        <w:t xml:space="preserve">supply to the Authority such full and accurate and up-to-date information as may be requested by the Authority including the information listed in Appendix 1 to this Schedule 12 relating to the employees who are wholly or mainly employed, assigned or engaged in providing the Services or part of the Services under this Contract who may be subject to a Relevant </w:t>
      </w:r>
      <w:proofErr w:type="gramStart"/>
      <w:r w:rsidRPr="00C62EBD">
        <w:rPr>
          <w:rFonts w:ascii="Arial" w:hAnsi="Arial" w:cs="Arial"/>
        </w:rPr>
        <w:t>Transfer;</w:t>
      </w:r>
      <w:proofErr w:type="gramEnd"/>
      <w:r w:rsidRPr="00C62EBD">
        <w:rPr>
          <w:rFonts w:ascii="Arial" w:hAnsi="Arial" w:cs="Arial"/>
        </w:rPr>
        <w:t xml:space="preserve"> </w:t>
      </w:r>
      <w:bookmarkEnd w:id="101"/>
    </w:p>
    <w:p w14:paraId="05660BD6" w14:textId="77777777" w:rsidR="00C62EBD" w:rsidRPr="00C62EBD" w:rsidRDefault="00C62EBD" w:rsidP="00C62EBD">
      <w:pPr>
        <w:pStyle w:val="ListParagraph"/>
        <w:rPr>
          <w:rFonts w:ascii="Arial" w:hAnsi="Arial" w:cs="Arial"/>
        </w:rPr>
      </w:pPr>
    </w:p>
    <w:p w14:paraId="36E0B994" w14:textId="77777777" w:rsidR="00C62EBD" w:rsidRDefault="00C62EBD" w:rsidP="00BC1F87">
      <w:pPr>
        <w:pStyle w:val="ListParagraph"/>
        <w:numPr>
          <w:ilvl w:val="3"/>
          <w:numId w:val="3"/>
        </w:numPr>
        <w:ind w:left="2127" w:hanging="709"/>
        <w:rPr>
          <w:rFonts w:ascii="Arial" w:hAnsi="Arial" w:cs="Arial"/>
        </w:rPr>
      </w:pPr>
      <w:r w:rsidRPr="00C62EBD">
        <w:rPr>
          <w:rFonts w:ascii="Arial" w:hAnsi="Arial" w:cs="Arial"/>
        </w:rPr>
        <w:t xml:space="preserve">provide the information promptly and in any event not later than three months from the date when a request for such information is made and at no cost to the </w:t>
      </w:r>
      <w:proofErr w:type="gramStart"/>
      <w:r w:rsidRPr="00C62EBD">
        <w:rPr>
          <w:rFonts w:ascii="Arial" w:hAnsi="Arial" w:cs="Arial"/>
        </w:rPr>
        <w:t>Authority;</w:t>
      </w:r>
      <w:proofErr w:type="gramEnd"/>
      <w:r w:rsidRPr="00C62EBD">
        <w:rPr>
          <w:rFonts w:ascii="Arial" w:hAnsi="Arial" w:cs="Arial"/>
        </w:rPr>
        <w:t xml:space="preserve"> </w:t>
      </w:r>
    </w:p>
    <w:p w14:paraId="663C3C61" w14:textId="77777777" w:rsidR="00C62EBD" w:rsidRPr="00C62EBD" w:rsidRDefault="00C62EBD" w:rsidP="00C62EBD">
      <w:pPr>
        <w:pStyle w:val="ListParagraph"/>
        <w:rPr>
          <w:rFonts w:ascii="Arial" w:hAnsi="Arial" w:cs="Arial"/>
        </w:rPr>
      </w:pPr>
    </w:p>
    <w:p w14:paraId="2FE5385F" w14:textId="77777777" w:rsidR="00C62EBD" w:rsidRDefault="00C62EBD" w:rsidP="00BC1F87">
      <w:pPr>
        <w:pStyle w:val="ListParagraph"/>
        <w:numPr>
          <w:ilvl w:val="3"/>
          <w:numId w:val="3"/>
        </w:numPr>
        <w:ind w:left="2127" w:hanging="709"/>
        <w:rPr>
          <w:rFonts w:ascii="Arial" w:hAnsi="Arial" w:cs="Arial"/>
        </w:rPr>
      </w:pPr>
      <w:bookmarkStart w:id="102" w:name="_Ref221020088"/>
      <w:r w:rsidRPr="00C62EBD">
        <w:rPr>
          <w:rFonts w:ascii="Arial" w:hAnsi="Arial" w:cs="Arial"/>
        </w:rPr>
        <w:t xml:space="preserve">acknowledge that the Authority will use the information for informing any prospective New Provider for any services which are substantially the same as the Services or part of the Services provided pursuant to this </w:t>
      </w:r>
      <w:proofErr w:type="gramStart"/>
      <w:r w:rsidRPr="00C62EBD">
        <w:rPr>
          <w:rFonts w:ascii="Arial" w:hAnsi="Arial" w:cs="Arial"/>
        </w:rPr>
        <w:t>Contract;</w:t>
      </w:r>
      <w:bookmarkEnd w:id="102"/>
      <w:proofErr w:type="gramEnd"/>
    </w:p>
    <w:p w14:paraId="07B053E8" w14:textId="77777777" w:rsidR="00C62EBD" w:rsidRPr="00C62EBD" w:rsidRDefault="00C62EBD" w:rsidP="00C62EBD">
      <w:pPr>
        <w:pStyle w:val="ListParagraph"/>
        <w:rPr>
          <w:rFonts w:ascii="Arial" w:hAnsi="Arial" w:cs="Arial"/>
        </w:rPr>
      </w:pPr>
    </w:p>
    <w:p w14:paraId="128F9206" w14:textId="77777777" w:rsidR="00C62EBD" w:rsidRDefault="00C62EBD" w:rsidP="00BC1F87">
      <w:pPr>
        <w:pStyle w:val="ListParagraph"/>
        <w:numPr>
          <w:ilvl w:val="3"/>
          <w:numId w:val="3"/>
        </w:numPr>
        <w:ind w:left="2127" w:hanging="709"/>
        <w:rPr>
          <w:rFonts w:ascii="Arial" w:hAnsi="Arial" w:cs="Arial"/>
        </w:rPr>
      </w:pPr>
      <w:r w:rsidRPr="00C62EBD">
        <w:rPr>
          <w:rFonts w:ascii="Arial" w:hAnsi="Arial" w:cs="Arial"/>
        </w:rPr>
        <w:t xml:space="preserve">inform the Authority of any changes to the information provided under paragraph </w:t>
      </w:r>
      <w:r w:rsidRPr="00C62EBD">
        <w:rPr>
          <w:rFonts w:ascii="Arial" w:hAnsi="Arial" w:cs="Arial"/>
        </w:rPr>
        <w:fldChar w:fldCharType="begin"/>
      </w:r>
      <w:r w:rsidRPr="00C62EBD">
        <w:rPr>
          <w:rFonts w:ascii="Arial" w:hAnsi="Arial" w:cs="Arial"/>
        </w:rPr>
        <w:instrText xml:space="preserve"> REF _Ref216103120 \w \h  \* MERGEFORMAT </w:instrText>
      </w:r>
      <w:r w:rsidRPr="00C62EBD">
        <w:rPr>
          <w:rFonts w:ascii="Arial" w:hAnsi="Arial" w:cs="Arial"/>
        </w:rPr>
      </w:r>
      <w:r w:rsidRPr="00C62EBD">
        <w:rPr>
          <w:rFonts w:ascii="Arial" w:hAnsi="Arial" w:cs="Arial"/>
        </w:rPr>
        <w:fldChar w:fldCharType="separate"/>
      </w:r>
      <w:r w:rsidRPr="00C62EBD">
        <w:rPr>
          <w:rFonts w:ascii="Arial" w:hAnsi="Arial" w:cs="Arial"/>
        </w:rPr>
        <w:t>2.1.1(a)</w:t>
      </w:r>
      <w:r w:rsidRPr="00C62EBD">
        <w:rPr>
          <w:rFonts w:ascii="Arial" w:hAnsi="Arial" w:cs="Arial"/>
        </w:rPr>
        <w:fldChar w:fldCharType="end"/>
      </w:r>
      <w:r w:rsidRPr="00C62EBD">
        <w:rPr>
          <w:rFonts w:ascii="Arial" w:hAnsi="Arial" w:cs="Arial"/>
        </w:rPr>
        <w:t xml:space="preserve"> or 2.1.1(b) up to the Transfer Date as soon as reasonably practicable.</w:t>
      </w:r>
    </w:p>
    <w:p w14:paraId="0838BCD4" w14:textId="77777777" w:rsidR="00C62EBD" w:rsidRDefault="00C62EBD" w:rsidP="00C62EBD">
      <w:pPr>
        <w:pStyle w:val="ListParagraph"/>
        <w:ind w:left="1418"/>
        <w:rPr>
          <w:rFonts w:ascii="Arial" w:hAnsi="Arial" w:cs="Arial"/>
        </w:rPr>
      </w:pPr>
    </w:p>
    <w:p w14:paraId="50AEB34A" w14:textId="4E35474B" w:rsidR="008E2EAB" w:rsidRDefault="008E2EAB" w:rsidP="00BC1F87">
      <w:pPr>
        <w:pStyle w:val="ListParagraph"/>
        <w:numPr>
          <w:ilvl w:val="2"/>
          <w:numId w:val="21"/>
        </w:numPr>
        <w:ind w:left="1418" w:hanging="567"/>
        <w:rPr>
          <w:rFonts w:ascii="Arial" w:hAnsi="Arial" w:cs="Arial"/>
        </w:rPr>
      </w:pPr>
      <w:bookmarkStart w:id="103" w:name="_Ref156138540"/>
      <w:bookmarkStart w:id="104" w:name="_Ref220664585"/>
      <w:r w:rsidRPr="00C62EBD">
        <w:rPr>
          <w:rFonts w:ascii="Arial" w:hAnsi="Arial" w:cs="Arial"/>
        </w:rPr>
        <w:t xml:space="preserve">Three months preceding the termination, partial </w:t>
      </w:r>
      <w:proofErr w:type="gramStart"/>
      <w:r w:rsidRPr="00C62EBD">
        <w:rPr>
          <w:rFonts w:ascii="Arial" w:hAnsi="Arial" w:cs="Arial"/>
        </w:rPr>
        <w:t>termination</w:t>
      </w:r>
      <w:proofErr w:type="gramEnd"/>
      <w:r w:rsidRPr="00C62EBD">
        <w:rPr>
          <w:rFonts w:ascii="Arial" w:hAnsi="Arial" w:cs="Arial"/>
        </w:rPr>
        <w:t xml:space="preserve"> or expiry of this Contract or on receipt of a written request from the Authority the Contractor shall:</w:t>
      </w:r>
    </w:p>
    <w:p w14:paraId="6CFCEE12" w14:textId="3E4622F9" w:rsidR="00C62EBD" w:rsidRDefault="00C62EBD" w:rsidP="00C62EBD">
      <w:pPr>
        <w:pStyle w:val="ListParagraph"/>
        <w:ind w:left="1418"/>
        <w:rPr>
          <w:rFonts w:ascii="Arial" w:hAnsi="Arial" w:cs="Arial"/>
        </w:rPr>
      </w:pPr>
    </w:p>
    <w:p w14:paraId="23B87CCE" w14:textId="0DEB64E8" w:rsidR="00C62EBD" w:rsidRDefault="00C62EBD" w:rsidP="00BC1F87">
      <w:pPr>
        <w:pStyle w:val="ListParagraph"/>
        <w:numPr>
          <w:ilvl w:val="0"/>
          <w:numId w:val="22"/>
        </w:numPr>
        <w:rPr>
          <w:rFonts w:ascii="Arial" w:hAnsi="Arial" w:cs="Arial"/>
        </w:rPr>
      </w:pPr>
      <w:r w:rsidRPr="00D43A11">
        <w:rPr>
          <w:rFonts w:ascii="Arial" w:hAnsi="Arial" w:cs="Arial"/>
        </w:rPr>
        <w:t xml:space="preserve">ensure that Employee Liability Information and such information listed in Part A of Appendix 2 of this Schedule 12 (Personnel Information) relating to the Transferring Employees is provided to the Authority and/or any New </w:t>
      </w:r>
      <w:proofErr w:type="gramStart"/>
      <w:r w:rsidRPr="00D43A11">
        <w:rPr>
          <w:rFonts w:ascii="Arial" w:hAnsi="Arial" w:cs="Arial"/>
        </w:rPr>
        <w:t>Provider</w:t>
      </w:r>
      <w:r>
        <w:rPr>
          <w:rFonts w:ascii="Arial" w:hAnsi="Arial" w:cs="Arial"/>
        </w:rPr>
        <w:t>;</w:t>
      </w:r>
      <w:proofErr w:type="gramEnd"/>
    </w:p>
    <w:p w14:paraId="1A8ADB6B" w14:textId="77777777" w:rsidR="00C62EBD" w:rsidRDefault="00C62EBD" w:rsidP="00C62EBD">
      <w:pPr>
        <w:pStyle w:val="ListParagraph"/>
        <w:ind w:left="2128"/>
        <w:rPr>
          <w:rFonts w:ascii="Arial" w:hAnsi="Arial" w:cs="Arial"/>
        </w:rPr>
      </w:pPr>
    </w:p>
    <w:p w14:paraId="7627498A" w14:textId="3D7901EA" w:rsidR="00C62EBD" w:rsidRDefault="00C62EBD" w:rsidP="00BC1F87">
      <w:pPr>
        <w:pStyle w:val="ListParagraph"/>
        <w:numPr>
          <w:ilvl w:val="0"/>
          <w:numId w:val="22"/>
        </w:numPr>
        <w:rPr>
          <w:rFonts w:ascii="Arial" w:hAnsi="Arial" w:cs="Arial"/>
        </w:rPr>
      </w:pPr>
      <w:r w:rsidRPr="00D43A11">
        <w:rPr>
          <w:rFonts w:ascii="Arial" w:hAnsi="Arial" w:cs="Arial"/>
        </w:rPr>
        <w:t xml:space="preserve">inform the Authority and/or any New Provider of any changes to the information provided under this Paragraph 2.1.2 up to </w:t>
      </w:r>
      <w:proofErr w:type="gramStart"/>
      <w:r w:rsidRPr="00D43A11">
        <w:rPr>
          <w:rFonts w:ascii="Arial" w:hAnsi="Arial" w:cs="Arial"/>
        </w:rPr>
        <w:t>any  Transfer</w:t>
      </w:r>
      <w:proofErr w:type="gramEnd"/>
      <w:r w:rsidRPr="00D43A11">
        <w:rPr>
          <w:rFonts w:ascii="Arial" w:hAnsi="Arial" w:cs="Arial"/>
        </w:rPr>
        <w:t xml:space="preserve"> Date as soon as reasonably practicable</w:t>
      </w:r>
      <w:r>
        <w:rPr>
          <w:rFonts w:ascii="Arial" w:hAnsi="Arial" w:cs="Arial"/>
        </w:rPr>
        <w:t>;</w:t>
      </w:r>
    </w:p>
    <w:p w14:paraId="7F483B0F" w14:textId="77777777" w:rsidR="00C62EBD" w:rsidRPr="00C62EBD" w:rsidRDefault="00C62EBD" w:rsidP="00C62EBD">
      <w:pPr>
        <w:pStyle w:val="ListParagraph"/>
        <w:rPr>
          <w:rFonts w:ascii="Arial" w:hAnsi="Arial" w:cs="Arial"/>
        </w:rPr>
      </w:pPr>
    </w:p>
    <w:p w14:paraId="669D5585" w14:textId="77777777" w:rsidR="00C62EBD" w:rsidRPr="00C62EBD" w:rsidRDefault="00C62EBD" w:rsidP="00BC1F87">
      <w:pPr>
        <w:pStyle w:val="ListParagraph"/>
        <w:numPr>
          <w:ilvl w:val="0"/>
          <w:numId w:val="22"/>
        </w:numPr>
        <w:rPr>
          <w:rFonts w:ascii="Arial" w:hAnsi="Arial" w:cs="Arial"/>
        </w:rPr>
      </w:pPr>
      <w:r w:rsidRPr="00C62EBD">
        <w:rPr>
          <w:rFonts w:ascii="Arial" w:hAnsi="Arial" w:cs="Arial"/>
        </w:rPr>
        <w:t>enable and assist the Authority and/or any New Provider or any sub-contractor of a New Provider to communicate with and meet those employees and their trade union or other employee representatives.</w:t>
      </w:r>
    </w:p>
    <w:p w14:paraId="38932B7B" w14:textId="77777777" w:rsidR="00C62EBD" w:rsidRDefault="00C62EBD" w:rsidP="00C62EBD">
      <w:pPr>
        <w:pStyle w:val="ListParagraph"/>
        <w:ind w:left="1418"/>
        <w:rPr>
          <w:rFonts w:ascii="Arial" w:hAnsi="Arial" w:cs="Arial"/>
        </w:rPr>
      </w:pPr>
    </w:p>
    <w:p w14:paraId="7583D6F3" w14:textId="21319AFD" w:rsidR="008E2EAB" w:rsidRDefault="008E2EAB" w:rsidP="00BC1F87">
      <w:pPr>
        <w:pStyle w:val="ListParagraph"/>
        <w:numPr>
          <w:ilvl w:val="2"/>
          <w:numId w:val="21"/>
        </w:numPr>
        <w:ind w:left="1418" w:hanging="567"/>
        <w:rPr>
          <w:rFonts w:ascii="Arial" w:hAnsi="Arial" w:cs="Arial"/>
        </w:rPr>
      </w:pPr>
      <w:bookmarkStart w:id="105" w:name="_Ref216104844"/>
      <w:bookmarkEnd w:id="103"/>
      <w:bookmarkEnd w:id="104"/>
      <w:r w:rsidRPr="00C62EBD">
        <w:rPr>
          <w:rFonts w:ascii="Arial" w:hAnsi="Arial" w:cs="Arial"/>
        </w:rPr>
        <w:t xml:space="preserve">No later than 28 days prior to the Transfer Date the Contractor shall provide the Authority and/or any New Provider with a final list of the Transferring Employees together with the information listed in Part B of Appendix 2 of this Schedule </w:t>
      </w:r>
      <w:proofErr w:type="gramStart"/>
      <w:r w:rsidRPr="00C62EBD">
        <w:rPr>
          <w:rFonts w:ascii="Arial" w:hAnsi="Arial" w:cs="Arial"/>
        </w:rPr>
        <w:t>12  (</w:t>
      </w:r>
      <w:proofErr w:type="gramEnd"/>
      <w:r w:rsidRPr="00C62EBD">
        <w:rPr>
          <w:rFonts w:ascii="Arial" w:hAnsi="Arial" w:cs="Arial"/>
        </w:rPr>
        <w:t>Personnel Information) relating to the Transferring Employees. The Contractor shall inform the Authority and/or New Provider of any changes to this list or information up to the Transfer Date.</w:t>
      </w:r>
      <w:bookmarkEnd w:id="105"/>
      <w:r w:rsidRPr="00C62EBD">
        <w:rPr>
          <w:rFonts w:ascii="Arial" w:hAnsi="Arial" w:cs="Arial"/>
        </w:rPr>
        <w:t xml:space="preserve"> </w:t>
      </w:r>
    </w:p>
    <w:p w14:paraId="07138FC4" w14:textId="77777777" w:rsidR="00C62EBD" w:rsidRDefault="00C62EBD" w:rsidP="00C62EBD">
      <w:pPr>
        <w:pStyle w:val="ListParagraph"/>
        <w:ind w:left="1418"/>
        <w:rPr>
          <w:rFonts w:ascii="Arial" w:hAnsi="Arial" w:cs="Arial"/>
        </w:rPr>
      </w:pPr>
    </w:p>
    <w:p w14:paraId="5DDA0FAD" w14:textId="328EF6AD" w:rsidR="008E2EAB" w:rsidRPr="00C62EBD" w:rsidRDefault="008E2EAB" w:rsidP="00BC1F87">
      <w:pPr>
        <w:pStyle w:val="ListParagraph"/>
        <w:numPr>
          <w:ilvl w:val="2"/>
          <w:numId w:val="21"/>
        </w:numPr>
        <w:ind w:left="1418" w:hanging="567"/>
        <w:rPr>
          <w:rFonts w:ascii="Arial" w:hAnsi="Arial" w:cs="Arial"/>
        </w:rPr>
      </w:pPr>
      <w:r w:rsidRPr="00C62EBD">
        <w:rPr>
          <w:rFonts w:ascii="Arial" w:eastAsia="Calibri" w:hAnsi="Arial" w:cs="Arial"/>
          <w:iCs/>
        </w:rPr>
        <w:t xml:space="preserve">Within 14 days following the relevant Transfer Date the Contractor shall provide to the Authority and/or any New Provider the information set out in Part C of Appendix 2 of this Schedule </w:t>
      </w:r>
      <w:r w:rsidRPr="00C62EBD">
        <w:rPr>
          <w:rFonts w:ascii="Arial" w:hAnsi="Arial" w:cs="Arial"/>
        </w:rPr>
        <w:t xml:space="preserve">12 </w:t>
      </w:r>
      <w:r w:rsidRPr="00C62EBD">
        <w:rPr>
          <w:rFonts w:ascii="Arial" w:eastAsia="Calibri" w:hAnsi="Arial" w:cs="Arial"/>
          <w:iCs/>
        </w:rPr>
        <w:t xml:space="preserve">in respect of </w:t>
      </w:r>
      <w:proofErr w:type="gramStart"/>
      <w:r w:rsidRPr="00C62EBD">
        <w:rPr>
          <w:rFonts w:ascii="Arial" w:eastAsia="Calibri" w:hAnsi="Arial" w:cs="Arial"/>
          <w:iCs/>
        </w:rPr>
        <w:t>Transferring  Employees</w:t>
      </w:r>
      <w:proofErr w:type="gramEnd"/>
      <w:r w:rsidRPr="00C62EBD">
        <w:rPr>
          <w:rFonts w:ascii="Arial" w:eastAsia="Calibri" w:hAnsi="Arial" w:cs="Arial"/>
          <w:iCs/>
        </w:rPr>
        <w:t>.</w:t>
      </w:r>
    </w:p>
    <w:p w14:paraId="22DF2202" w14:textId="77777777" w:rsidR="00C62EBD" w:rsidRPr="00C62EBD" w:rsidRDefault="00C62EBD" w:rsidP="00C62EBD">
      <w:pPr>
        <w:pStyle w:val="ListParagraph"/>
        <w:rPr>
          <w:rFonts w:ascii="Arial" w:hAnsi="Arial" w:cs="Arial"/>
        </w:rPr>
      </w:pPr>
    </w:p>
    <w:p w14:paraId="1198532A" w14:textId="32B1149A" w:rsidR="008E2EAB" w:rsidRDefault="008E2EAB" w:rsidP="00BC1F87">
      <w:pPr>
        <w:pStyle w:val="ListParagraph"/>
        <w:numPr>
          <w:ilvl w:val="2"/>
          <w:numId w:val="21"/>
        </w:numPr>
        <w:ind w:left="1418" w:hanging="567"/>
        <w:rPr>
          <w:rFonts w:ascii="Arial" w:hAnsi="Arial" w:cs="Arial"/>
        </w:rPr>
      </w:pPr>
      <w:bookmarkStart w:id="106" w:name="_Ref156138592"/>
      <w:r w:rsidRPr="00C62EBD">
        <w:rPr>
          <w:rFonts w:ascii="Arial" w:hAnsi="Arial" w:cs="Arial"/>
        </w:rPr>
        <w:t xml:space="preserve">Paragraphs </w:t>
      </w:r>
      <w:r w:rsidRPr="00C62EBD">
        <w:rPr>
          <w:rFonts w:ascii="Arial" w:hAnsi="Arial" w:cs="Arial"/>
        </w:rPr>
        <w:fldChar w:fldCharType="begin"/>
      </w:r>
      <w:r w:rsidRPr="00C62EBD">
        <w:rPr>
          <w:rFonts w:ascii="Arial" w:hAnsi="Arial" w:cs="Arial"/>
        </w:rPr>
        <w:instrText xml:space="preserve"> REF _Ref221415605 \r \h  \* MERGEFORMAT </w:instrText>
      </w:r>
      <w:r w:rsidRPr="00C62EBD">
        <w:rPr>
          <w:rFonts w:ascii="Arial" w:hAnsi="Arial" w:cs="Arial"/>
        </w:rPr>
      </w:r>
      <w:r w:rsidRPr="00C62EBD">
        <w:rPr>
          <w:rFonts w:ascii="Arial" w:hAnsi="Arial" w:cs="Arial"/>
        </w:rPr>
        <w:fldChar w:fldCharType="separate"/>
      </w:r>
      <w:r w:rsidRPr="00C62EBD">
        <w:rPr>
          <w:rFonts w:ascii="Arial" w:hAnsi="Arial" w:cs="Arial"/>
        </w:rPr>
        <w:t>2.1.1</w:t>
      </w:r>
      <w:r w:rsidRPr="00C62EBD">
        <w:rPr>
          <w:rFonts w:ascii="Arial" w:hAnsi="Arial" w:cs="Arial"/>
        </w:rPr>
        <w:fldChar w:fldCharType="end"/>
      </w:r>
      <w:r w:rsidRPr="00C62EBD">
        <w:rPr>
          <w:rFonts w:ascii="Arial" w:hAnsi="Arial" w:cs="Arial"/>
        </w:rPr>
        <w:t xml:space="preserve"> and </w:t>
      </w:r>
      <w:r w:rsidRPr="00C62EBD">
        <w:rPr>
          <w:rFonts w:ascii="Arial" w:hAnsi="Arial" w:cs="Arial"/>
        </w:rPr>
        <w:fldChar w:fldCharType="begin"/>
      </w:r>
      <w:r w:rsidRPr="00C62EBD">
        <w:rPr>
          <w:rFonts w:ascii="Arial" w:hAnsi="Arial" w:cs="Arial"/>
        </w:rPr>
        <w:instrText xml:space="preserve"> REF _Ref220664585 \r \h  \* MERGEFORMAT </w:instrText>
      </w:r>
      <w:r w:rsidRPr="00C62EBD">
        <w:rPr>
          <w:rFonts w:ascii="Arial" w:hAnsi="Arial" w:cs="Arial"/>
        </w:rPr>
      </w:r>
      <w:r w:rsidRPr="00C62EBD">
        <w:rPr>
          <w:rFonts w:ascii="Arial" w:hAnsi="Arial" w:cs="Arial"/>
        </w:rPr>
        <w:fldChar w:fldCharType="separate"/>
      </w:r>
      <w:r w:rsidRPr="00C62EBD">
        <w:rPr>
          <w:rFonts w:ascii="Arial" w:hAnsi="Arial" w:cs="Arial"/>
        </w:rPr>
        <w:t>2.1.2</w:t>
      </w:r>
      <w:r w:rsidRPr="00C62EBD">
        <w:rPr>
          <w:rFonts w:ascii="Arial" w:hAnsi="Arial" w:cs="Arial"/>
        </w:rPr>
        <w:fldChar w:fldCharType="end"/>
      </w:r>
      <w:r w:rsidRPr="00C62EBD">
        <w:rPr>
          <w:rFonts w:ascii="Arial" w:hAnsi="Arial" w:cs="Arial"/>
        </w:rPr>
        <w:t xml:space="preserve"> of this Schedule are subject to the Contractor's obligations in respect of the Data Protection Legislation and the Contractor shall use its best endeavours to obtain the consent of its employees (and shall procure that its Sub-Contractors use their best endeavours to obtain the consent of their employees) to the extent necessary under the Data Protection Legislation or provide the data in an anonymous form in order to enable disclosure of the information required under paragraphs </w:t>
      </w:r>
      <w:r w:rsidRPr="00C62EBD">
        <w:rPr>
          <w:rFonts w:ascii="Arial" w:hAnsi="Arial" w:cs="Arial"/>
        </w:rPr>
        <w:fldChar w:fldCharType="begin"/>
      </w:r>
      <w:r w:rsidRPr="00C62EBD">
        <w:rPr>
          <w:rFonts w:ascii="Arial" w:hAnsi="Arial" w:cs="Arial"/>
        </w:rPr>
        <w:instrText xml:space="preserve"> REF _Ref221415605 \r \h  \* MERGEFORMAT </w:instrText>
      </w:r>
      <w:r w:rsidRPr="00C62EBD">
        <w:rPr>
          <w:rFonts w:ascii="Arial" w:hAnsi="Arial" w:cs="Arial"/>
        </w:rPr>
      </w:r>
      <w:r w:rsidRPr="00C62EBD">
        <w:rPr>
          <w:rFonts w:ascii="Arial" w:hAnsi="Arial" w:cs="Arial"/>
        </w:rPr>
        <w:fldChar w:fldCharType="separate"/>
      </w:r>
      <w:r w:rsidRPr="00C62EBD">
        <w:rPr>
          <w:rFonts w:ascii="Arial" w:hAnsi="Arial" w:cs="Arial"/>
        </w:rPr>
        <w:t>2.1.1</w:t>
      </w:r>
      <w:r w:rsidRPr="00C62EBD">
        <w:rPr>
          <w:rFonts w:ascii="Arial" w:hAnsi="Arial" w:cs="Arial"/>
        </w:rPr>
        <w:fldChar w:fldCharType="end"/>
      </w:r>
      <w:r w:rsidRPr="00C62EBD">
        <w:rPr>
          <w:rFonts w:ascii="Arial" w:hAnsi="Arial" w:cs="Arial"/>
        </w:rPr>
        <w:t xml:space="preserve"> and </w:t>
      </w:r>
      <w:r w:rsidRPr="00C62EBD">
        <w:rPr>
          <w:rFonts w:ascii="Arial" w:hAnsi="Arial" w:cs="Arial"/>
        </w:rPr>
        <w:fldChar w:fldCharType="begin"/>
      </w:r>
      <w:r w:rsidRPr="00C62EBD">
        <w:rPr>
          <w:rFonts w:ascii="Arial" w:hAnsi="Arial" w:cs="Arial"/>
        </w:rPr>
        <w:instrText xml:space="preserve"> REF _Ref220664585 \r \h  \* MERGEFORMAT </w:instrText>
      </w:r>
      <w:r w:rsidRPr="00C62EBD">
        <w:rPr>
          <w:rFonts w:ascii="Arial" w:hAnsi="Arial" w:cs="Arial"/>
        </w:rPr>
      </w:r>
      <w:r w:rsidRPr="00C62EBD">
        <w:rPr>
          <w:rFonts w:ascii="Arial" w:hAnsi="Arial" w:cs="Arial"/>
        </w:rPr>
        <w:fldChar w:fldCharType="separate"/>
      </w:r>
      <w:r w:rsidRPr="00C62EBD">
        <w:rPr>
          <w:rFonts w:ascii="Arial" w:hAnsi="Arial" w:cs="Arial"/>
        </w:rPr>
        <w:t>2.1.2</w:t>
      </w:r>
      <w:r w:rsidRPr="00C62EBD">
        <w:rPr>
          <w:rFonts w:ascii="Arial" w:hAnsi="Arial" w:cs="Arial"/>
        </w:rPr>
        <w:fldChar w:fldCharType="end"/>
      </w:r>
      <w:r w:rsidRPr="00C62EBD">
        <w:rPr>
          <w:rFonts w:ascii="Arial" w:hAnsi="Arial" w:cs="Arial"/>
        </w:rPr>
        <w:t>.</w:t>
      </w:r>
      <w:bookmarkEnd w:id="106"/>
      <w:r w:rsidRPr="00C62EBD">
        <w:rPr>
          <w:rFonts w:ascii="Arial" w:hAnsi="Arial" w:cs="Arial"/>
        </w:rPr>
        <w:t xml:space="preserve"> Notwithstanding this paragraph 2.1.5, the Contractor acknowledges (and shall procure that its Sub-Contractors acknowledge) that they are required to provide sufficient information to the Authority to enable the Authority to determine the nature of the activities being undertaken by employees engaged in providing the Services, to assess whether there is an organised grouping for the purposes of the Transfer Regulations and to assess who is assigned to such organised grouping. To the extent that anonymous data has been provided by the Contractor pursuant to its obligations under Paragraph 2.1.1 or 2.1.2 above, the Contractor shall provide full data to the Authority no later than 28 days prior to the Transfer Date. </w:t>
      </w:r>
    </w:p>
    <w:p w14:paraId="4E702412" w14:textId="77777777" w:rsidR="00C62EBD" w:rsidRDefault="00C62EBD" w:rsidP="00C62EBD">
      <w:pPr>
        <w:pStyle w:val="ListParagraph"/>
        <w:ind w:left="1418"/>
        <w:rPr>
          <w:rFonts w:ascii="Arial" w:hAnsi="Arial" w:cs="Arial"/>
        </w:rPr>
      </w:pPr>
    </w:p>
    <w:p w14:paraId="1BBB3AA4" w14:textId="0DEEA9E2" w:rsidR="008E2EAB" w:rsidRDefault="008E2EAB" w:rsidP="00BC1F87">
      <w:pPr>
        <w:pStyle w:val="ListParagraph"/>
        <w:numPr>
          <w:ilvl w:val="2"/>
          <w:numId w:val="21"/>
        </w:numPr>
        <w:ind w:left="1418" w:hanging="567"/>
        <w:rPr>
          <w:rFonts w:ascii="Arial" w:hAnsi="Arial" w:cs="Arial"/>
        </w:rPr>
      </w:pPr>
      <w:bookmarkStart w:id="107" w:name="_Ref157923798"/>
      <w:r w:rsidRPr="00C62EBD">
        <w:rPr>
          <w:rFonts w:ascii="Arial" w:hAnsi="Arial" w:cs="Arial"/>
        </w:rPr>
        <w:t>On notification to the Contractor by the Authority of a New Provider or within the period of six months prior to the Termination Date or after service of a notice to terminate this Contract (whether in whole or in part), whichever is earlier and in any event on receipt of a written request by the Authority, the Contractor shall not and shall procure that an Employing Sub-Contractor shall not:</w:t>
      </w:r>
      <w:bookmarkEnd w:id="107"/>
    </w:p>
    <w:p w14:paraId="217E7DA0" w14:textId="77777777" w:rsidR="00C62EBD" w:rsidRPr="00C62EBD" w:rsidRDefault="00C62EBD" w:rsidP="00C62EBD">
      <w:pPr>
        <w:pStyle w:val="ListParagraph"/>
        <w:rPr>
          <w:rFonts w:ascii="Arial" w:hAnsi="Arial" w:cs="Arial"/>
        </w:rPr>
      </w:pPr>
    </w:p>
    <w:p w14:paraId="38209FB9" w14:textId="6C492746" w:rsidR="00C62EBD" w:rsidRDefault="00C62EBD" w:rsidP="00BC1F87">
      <w:pPr>
        <w:pStyle w:val="ListParagraph"/>
        <w:numPr>
          <w:ilvl w:val="0"/>
          <w:numId w:val="23"/>
        </w:numPr>
        <w:ind w:left="2127" w:hanging="709"/>
        <w:rPr>
          <w:rFonts w:ascii="Arial" w:hAnsi="Arial" w:cs="Arial"/>
        </w:rPr>
      </w:pPr>
      <w:r w:rsidRPr="00C62EBD">
        <w:rPr>
          <w:rFonts w:ascii="Arial" w:hAnsi="Arial" w:cs="Arial"/>
        </w:rPr>
        <w:t>materially amend or promise to amend the rates of remuneration or other terms and conditions of employment of any person wholly or mainly employed or engaged in providing the Services under this Contract; or</w:t>
      </w:r>
    </w:p>
    <w:p w14:paraId="4D74A021" w14:textId="77777777" w:rsidR="00C62EBD" w:rsidRPr="00C62EBD" w:rsidRDefault="00C62EBD" w:rsidP="00C62EBD">
      <w:pPr>
        <w:pStyle w:val="ListParagraph"/>
        <w:ind w:left="2127"/>
        <w:rPr>
          <w:rFonts w:ascii="Arial" w:hAnsi="Arial" w:cs="Arial"/>
        </w:rPr>
      </w:pPr>
    </w:p>
    <w:p w14:paraId="17F80903" w14:textId="723995EA" w:rsidR="00C62EBD" w:rsidRDefault="00C62EBD" w:rsidP="00BC1F87">
      <w:pPr>
        <w:pStyle w:val="ListParagraph"/>
        <w:numPr>
          <w:ilvl w:val="0"/>
          <w:numId w:val="23"/>
        </w:numPr>
        <w:ind w:left="2127" w:hanging="709"/>
        <w:rPr>
          <w:rFonts w:ascii="Arial" w:hAnsi="Arial" w:cs="Arial"/>
        </w:rPr>
      </w:pPr>
      <w:r w:rsidRPr="00D43A11">
        <w:rPr>
          <w:rFonts w:ascii="Arial" w:hAnsi="Arial" w:cs="Arial"/>
        </w:rPr>
        <w:t>replace or re-deploy from the Services any person wholly or mainly employed or engaged in providing the Services, or materially increase or decrease the number of persons performing the Services under this Contract or the working time spent on the Services (or any part thereof);</w:t>
      </w:r>
      <w:r>
        <w:rPr>
          <w:rFonts w:ascii="Arial" w:hAnsi="Arial" w:cs="Arial"/>
        </w:rPr>
        <w:t xml:space="preserve"> or</w:t>
      </w:r>
    </w:p>
    <w:p w14:paraId="7B8FF00D" w14:textId="77777777" w:rsidR="00C62EBD" w:rsidRPr="00C62EBD" w:rsidRDefault="00C62EBD" w:rsidP="00C62EBD">
      <w:pPr>
        <w:pStyle w:val="ListParagraph"/>
        <w:rPr>
          <w:rFonts w:ascii="Arial" w:hAnsi="Arial" w:cs="Arial"/>
        </w:rPr>
      </w:pPr>
    </w:p>
    <w:p w14:paraId="26393416" w14:textId="4B099F2B" w:rsidR="00C62EBD" w:rsidRDefault="00C62EBD" w:rsidP="00BC1F87">
      <w:pPr>
        <w:pStyle w:val="ListParagraph"/>
        <w:numPr>
          <w:ilvl w:val="0"/>
          <w:numId w:val="23"/>
        </w:numPr>
        <w:ind w:left="2127" w:hanging="709"/>
        <w:rPr>
          <w:rFonts w:ascii="Arial" w:hAnsi="Arial" w:cs="Arial"/>
        </w:rPr>
      </w:pPr>
      <w:r w:rsidRPr="00D43A11">
        <w:rPr>
          <w:rFonts w:ascii="Arial" w:hAnsi="Arial" w:cs="Arial"/>
        </w:rPr>
        <w:t xml:space="preserve">reorganise any working methods or assign to any person wholly or mainly employed or engaged in providing the </w:t>
      </w:r>
      <w:proofErr w:type="gramStart"/>
      <w:r w:rsidRPr="00D43A11">
        <w:rPr>
          <w:rFonts w:ascii="Arial" w:hAnsi="Arial" w:cs="Arial"/>
        </w:rPr>
        <w:t>Services  (</w:t>
      </w:r>
      <w:proofErr w:type="gramEnd"/>
      <w:r w:rsidRPr="00D43A11">
        <w:rPr>
          <w:rFonts w:ascii="Arial" w:hAnsi="Arial" w:cs="Arial"/>
        </w:rPr>
        <w:t>or any part thereof) any duties unconnected with the Services  (or any part thereof) under this Contract; o</w:t>
      </w:r>
      <w:r w:rsidR="00A76B4F">
        <w:rPr>
          <w:rFonts w:ascii="Arial" w:hAnsi="Arial" w:cs="Arial"/>
        </w:rPr>
        <w:t>r</w:t>
      </w:r>
    </w:p>
    <w:p w14:paraId="7458F4DB" w14:textId="77777777" w:rsidR="00A76B4F" w:rsidRPr="00A76B4F" w:rsidRDefault="00A76B4F" w:rsidP="00A76B4F">
      <w:pPr>
        <w:pStyle w:val="ListParagraph"/>
        <w:rPr>
          <w:rFonts w:ascii="Arial" w:hAnsi="Arial" w:cs="Arial"/>
        </w:rPr>
      </w:pPr>
    </w:p>
    <w:p w14:paraId="4B2C0F6F" w14:textId="2A1C0960" w:rsidR="00A76B4F" w:rsidRDefault="00A76B4F" w:rsidP="00BC1F87">
      <w:pPr>
        <w:pStyle w:val="ListParagraph"/>
        <w:numPr>
          <w:ilvl w:val="0"/>
          <w:numId w:val="23"/>
        </w:numPr>
        <w:ind w:left="2127" w:hanging="709"/>
        <w:rPr>
          <w:rFonts w:ascii="Arial" w:hAnsi="Arial" w:cs="Arial"/>
        </w:rPr>
      </w:pPr>
      <w:r w:rsidRPr="00D43A11">
        <w:rPr>
          <w:rFonts w:ascii="Arial" w:hAnsi="Arial" w:cs="Arial"/>
        </w:rPr>
        <w:lastRenderedPageBreak/>
        <w:t xml:space="preserve">terminate or give notice to terminate the employment of any person wholly or mainly employed or engaged in providing the </w:t>
      </w:r>
      <w:proofErr w:type="gramStart"/>
      <w:r w:rsidRPr="00D43A11">
        <w:rPr>
          <w:rFonts w:ascii="Arial" w:hAnsi="Arial" w:cs="Arial"/>
        </w:rPr>
        <w:t>Services  (</w:t>
      </w:r>
      <w:proofErr w:type="gramEnd"/>
      <w:r w:rsidRPr="00D43A11">
        <w:rPr>
          <w:rFonts w:ascii="Arial" w:hAnsi="Arial" w:cs="Arial"/>
        </w:rPr>
        <w:t>or any part thereof) under this Contract other than in the case of serious misconduct or for poor performance</w:t>
      </w:r>
      <w:r>
        <w:rPr>
          <w:rFonts w:ascii="Arial" w:hAnsi="Arial" w:cs="Arial"/>
        </w:rPr>
        <w:t>,</w:t>
      </w:r>
    </w:p>
    <w:p w14:paraId="786C3D59" w14:textId="37A3AEF5" w:rsidR="00A76B4F" w:rsidRDefault="00A76B4F" w:rsidP="00A76B4F">
      <w:pPr>
        <w:pStyle w:val="ListParagraph"/>
        <w:rPr>
          <w:rFonts w:ascii="Arial" w:hAnsi="Arial" w:cs="Arial"/>
        </w:rPr>
      </w:pPr>
    </w:p>
    <w:p w14:paraId="1D7BCC17" w14:textId="31515517" w:rsidR="00A76B4F" w:rsidRPr="00A76B4F" w:rsidRDefault="00A76B4F" w:rsidP="00A76B4F">
      <w:pPr>
        <w:pStyle w:val="ListParagraph"/>
        <w:ind w:left="1418"/>
        <w:rPr>
          <w:rFonts w:ascii="Arial" w:hAnsi="Arial" w:cs="Arial"/>
        </w:rPr>
      </w:pPr>
      <w:r w:rsidRPr="00D43A11">
        <w:rPr>
          <w:rFonts w:ascii="Arial" w:hAnsi="Arial" w:cs="Arial"/>
        </w:rPr>
        <w:t xml:space="preserve">save in the ordinary course of business and with the prior written consent of the Authority (not to be unreasonably withheld or delayed) and the Contractor shall indemnify and keep indemnified the Authority in respect of any reasonable costs (including reasonable legal costs), losses and expenses and all damages, compensation, fines and liabilities arising out of or in connection with any breach of paragraphs </w:t>
      </w:r>
      <w:r w:rsidRPr="00D43A11">
        <w:rPr>
          <w:rFonts w:ascii="Arial" w:hAnsi="Arial" w:cs="Arial"/>
        </w:rPr>
        <w:fldChar w:fldCharType="begin"/>
      </w:r>
      <w:r w:rsidRPr="00D43A11">
        <w:rPr>
          <w:rFonts w:ascii="Arial" w:hAnsi="Arial" w:cs="Arial"/>
        </w:rPr>
        <w:instrText xml:space="preserve"> REF _Ref221415605 \r \h  \* MERGEFORMAT </w:instrText>
      </w:r>
      <w:r w:rsidRPr="00D43A11">
        <w:rPr>
          <w:rFonts w:ascii="Arial" w:hAnsi="Arial" w:cs="Arial"/>
        </w:rPr>
      </w:r>
      <w:r w:rsidRPr="00D43A11">
        <w:rPr>
          <w:rFonts w:ascii="Arial" w:hAnsi="Arial" w:cs="Arial"/>
        </w:rPr>
        <w:fldChar w:fldCharType="separate"/>
      </w:r>
      <w:r w:rsidRPr="00D43A11">
        <w:rPr>
          <w:rFonts w:ascii="Arial" w:hAnsi="Arial" w:cs="Arial"/>
        </w:rPr>
        <w:t>2.1.1</w:t>
      </w:r>
      <w:r w:rsidRPr="00D43A11">
        <w:rPr>
          <w:rFonts w:ascii="Arial" w:hAnsi="Arial" w:cs="Arial"/>
        </w:rPr>
        <w:fldChar w:fldCharType="end"/>
      </w:r>
      <w:r w:rsidRPr="00D43A11">
        <w:rPr>
          <w:rFonts w:ascii="Arial" w:hAnsi="Arial" w:cs="Arial"/>
        </w:rPr>
        <w:t xml:space="preserve">, </w:t>
      </w:r>
      <w:r w:rsidRPr="00D43A11">
        <w:rPr>
          <w:rFonts w:ascii="Arial" w:hAnsi="Arial" w:cs="Arial"/>
        </w:rPr>
        <w:fldChar w:fldCharType="begin"/>
      </w:r>
      <w:r w:rsidRPr="00D43A11">
        <w:rPr>
          <w:rFonts w:ascii="Arial" w:hAnsi="Arial" w:cs="Arial"/>
        </w:rPr>
        <w:instrText xml:space="preserve"> REF _Ref220664585 \r \h  \* MERGEFORMAT </w:instrText>
      </w:r>
      <w:r w:rsidRPr="00D43A11">
        <w:rPr>
          <w:rFonts w:ascii="Arial" w:hAnsi="Arial" w:cs="Arial"/>
        </w:rPr>
      </w:r>
      <w:r w:rsidRPr="00D43A11">
        <w:rPr>
          <w:rFonts w:ascii="Arial" w:hAnsi="Arial" w:cs="Arial"/>
        </w:rPr>
        <w:fldChar w:fldCharType="separate"/>
      </w:r>
      <w:r w:rsidRPr="00D43A11">
        <w:rPr>
          <w:rFonts w:ascii="Arial" w:hAnsi="Arial" w:cs="Arial"/>
        </w:rPr>
        <w:t>2.1.2</w:t>
      </w:r>
      <w:r w:rsidRPr="00D43A11">
        <w:rPr>
          <w:rFonts w:ascii="Arial" w:hAnsi="Arial" w:cs="Arial"/>
        </w:rPr>
        <w:fldChar w:fldCharType="end"/>
      </w:r>
      <w:r w:rsidRPr="00D43A11">
        <w:rPr>
          <w:rFonts w:ascii="Arial" w:hAnsi="Arial" w:cs="Arial"/>
        </w:rPr>
        <w:t xml:space="preserve">, 2.1.3, 2.1.4  or </w:t>
      </w:r>
      <w:r w:rsidRPr="00D43A11">
        <w:rPr>
          <w:rFonts w:ascii="Arial" w:hAnsi="Arial" w:cs="Arial"/>
        </w:rPr>
        <w:fldChar w:fldCharType="begin"/>
      </w:r>
      <w:r w:rsidRPr="00D43A11">
        <w:rPr>
          <w:rFonts w:ascii="Arial" w:hAnsi="Arial" w:cs="Arial"/>
        </w:rPr>
        <w:instrText xml:space="preserve"> REF _Ref157923798 \r \h  \* MERGEFORMAT </w:instrText>
      </w:r>
      <w:r w:rsidRPr="00D43A11">
        <w:rPr>
          <w:rFonts w:ascii="Arial" w:hAnsi="Arial" w:cs="Arial"/>
        </w:rPr>
      </w:r>
      <w:r w:rsidRPr="00D43A11">
        <w:rPr>
          <w:rFonts w:ascii="Arial" w:hAnsi="Arial" w:cs="Arial"/>
        </w:rPr>
        <w:fldChar w:fldCharType="separate"/>
      </w:r>
      <w:r w:rsidRPr="00D43A11">
        <w:rPr>
          <w:rFonts w:ascii="Arial" w:hAnsi="Arial" w:cs="Arial"/>
        </w:rPr>
        <w:t>2.1.6</w:t>
      </w:r>
      <w:r w:rsidRPr="00D43A11">
        <w:rPr>
          <w:rFonts w:ascii="Arial" w:hAnsi="Arial" w:cs="Arial"/>
        </w:rPr>
        <w:fldChar w:fldCharType="end"/>
      </w:r>
      <w:r w:rsidRPr="00D43A11">
        <w:rPr>
          <w:rFonts w:ascii="Arial" w:hAnsi="Arial" w:cs="Arial"/>
        </w:rPr>
        <w:t xml:space="preserve"> of this Schedule 12.</w:t>
      </w:r>
    </w:p>
    <w:p w14:paraId="10A08072" w14:textId="77777777" w:rsidR="00A76B4F" w:rsidRPr="00A76B4F" w:rsidRDefault="00A76B4F" w:rsidP="00A76B4F">
      <w:pPr>
        <w:rPr>
          <w:rFonts w:ascii="Arial" w:hAnsi="Arial" w:cs="Arial"/>
        </w:rPr>
      </w:pPr>
    </w:p>
    <w:p w14:paraId="3185AE43" w14:textId="77777777" w:rsidR="00C62EBD" w:rsidRPr="00C62EBD" w:rsidRDefault="00C62EBD" w:rsidP="00C62EBD">
      <w:pPr>
        <w:pStyle w:val="ListParagraph"/>
        <w:rPr>
          <w:rFonts w:ascii="Arial" w:hAnsi="Arial" w:cs="Arial"/>
        </w:rPr>
      </w:pPr>
    </w:p>
    <w:p w14:paraId="7E0BE2C5" w14:textId="7AE35215" w:rsidR="008E2EAB" w:rsidRDefault="008E2EAB" w:rsidP="00BC1F87">
      <w:pPr>
        <w:pStyle w:val="ListParagraph"/>
        <w:numPr>
          <w:ilvl w:val="2"/>
          <w:numId w:val="21"/>
        </w:numPr>
        <w:ind w:left="1418" w:hanging="567"/>
        <w:rPr>
          <w:rFonts w:ascii="Arial" w:hAnsi="Arial" w:cs="Arial"/>
        </w:rPr>
      </w:pPr>
      <w:r w:rsidRPr="00A76B4F">
        <w:rPr>
          <w:rFonts w:ascii="Arial" w:hAnsi="Arial" w:cs="Arial"/>
        </w:rPr>
        <w:t>The Authority may at any time prior to the period set out in paragraph 2.1.5 of this Schedule 12 request from the Contractor any of the information in sections 1(a) to (d) of Appendix 1 and the Contractor shall and shall procure any Sub-Contractor will provide the information requested within 28 days of receipt of that request.</w:t>
      </w:r>
    </w:p>
    <w:p w14:paraId="7DD0E663" w14:textId="77777777" w:rsidR="00A76B4F" w:rsidRDefault="00A76B4F" w:rsidP="00A76B4F">
      <w:pPr>
        <w:pStyle w:val="ListParagraph"/>
        <w:ind w:left="1418"/>
        <w:rPr>
          <w:rFonts w:ascii="Arial" w:hAnsi="Arial" w:cs="Arial"/>
        </w:rPr>
      </w:pPr>
    </w:p>
    <w:p w14:paraId="29079F3F" w14:textId="6515BE65" w:rsidR="008E2EAB" w:rsidRPr="00A76B4F" w:rsidRDefault="008E2EAB" w:rsidP="00BC1F87">
      <w:pPr>
        <w:pStyle w:val="ListParagraph"/>
        <w:numPr>
          <w:ilvl w:val="1"/>
          <w:numId w:val="21"/>
        </w:numPr>
        <w:rPr>
          <w:rFonts w:ascii="Arial" w:hAnsi="Arial" w:cs="Arial"/>
        </w:rPr>
      </w:pPr>
      <w:bookmarkStart w:id="108" w:name="_Ref220667521"/>
      <w:r w:rsidRPr="00A76B4F">
        <w:rPr>
          <w:rFonts w:ascii="Arial" w:hAnsi="Arial" w:cs="Arial"/>
          <w:b/>
        </w:rPr>
        <w:t xml:space="preserve">Obligations in Respect of Transferring Employees </w:t>
      </w:r>
    </w:p>
    <w:p w14:paraId="0E361D82" w14:textId="77777777" w:rsidR="00A76B4F" w:rsidRPr="00A76B4F" w:rsidRDefault="00A76B4F" w:rsidP="00A76B4F">
      <w:pPr>
        <w:pStyle w:val="ListParagraph"/>
        <w:ind w:left="792"/>
        <w:rPr>
          <w:rFonts w:ascii="Arial" w:hAnsi="Arial" w:cs="Arial"/>
        </w:rPr>
      </w:pPr>
    </w:p>
    <w:bookmarkEnd w:id="108"/>
    <w:p w14:paraId="2474FB25" w14:textId="04656310" w:rsidR="008E2EAB" w:rsidRDefault="008E2EAB" w:rsidP="00BC1F87">
      <w:pPr>
        <w:pStyle w:val="ListParagraph"/>
        <w:numPr>
          <w:ilvl w:val="2"/>
          <w:numId w:val="21"/>
        </w:numPr>
        <w:ind w:left="1418" w:hanging="567"/>
        <w:rPr>
          <w:rFonts w:ascii="Arial" w:hAnsi="Arial" w:cs="Arial"/>
        </w:rPr>
      </w:pPr>
      <w:r w:rsidRPr="00A76B4F">
        <w:rPr>
          <w:rFonts w:ascii="Arial" w:hAnsi="Arial" w:cs="Arial"/>
        </w:rPr>
        <w:t>To the extent that the Transfer Regulations apply on expiry, termination or partial termination of this contract, the Contractor shall and shall procure any Employing Sub-Contractor shall and the Authority shall and shall procure that a New Provider shall in such circumstances:</w:t>
      </w:r>
    </w:p>
    <w:p w14:paraId="40961C21" w14:textId="59C1E41F" w:rsidR="00A76B4F" w:rsidRDefault="00A76B4F" w:rsidP="00A76B4F">
      <w:pPr>
        <w:pStyle w:val="ListParagraph"/>
        <w:ind w:left="1418"/>
        <w:rPr>
          <w:rFonts w:ascii="Arial" w:hAnsi="Arial" w:cs="Arial"/>
        </w:rPr>
      </w:pPr>
    </w:p>
    <w:p w14:paraId="024E8594" w14:textId="38F0D9AC" w:rsidR="00A76B4F" w:rsidRDefault="00A76B4F" w:rsidP="00BC1F87">
      <w:pPr>
        <w:pStyle w:val="ListParagraph"/>
        <w:numPr>
          <w:ilvl w:val="0"/>
          <w:numId w:val="24"/>
        </w:numPr>
        <w:ind w:left="2127" w:hanging="709"/>
        <w:rPr>
          <w:rFonts w:ascii="Arial" w:hAnsi="Arial" w:cs="Arial"/>
        </w:rPr>
      </w:pPr>
      <w:r w:rsidRPr="00A76B4F">
        <w:rPr>
          <w:rFonts w:ascii="Arial" w:hAnsi="Arial" w:cs="Arial"/>
        </w:rPr>
        <w:t xml:space="preserve">before and in relation to the Transfer Date liaise with each other and shall co-operate with each other </w:t>
      </w:r>
      <w:proofErr w:type="gramStart"/>
      <w:r w:rsidRPr="00A76B4F">
        <w:rPr>
          <w:rFonts w:ascii="Arial" w:hAnsi="Arial" w:cs="Arial"/>
        </w:rPr>
        <w:t>in order to</w:t>
      </w:r>
      <w:proofErr w:type="gramEnd"/>
      <w:r w:rsidRPr="00A76B4F">
        <w:rPr>
          <w:rFonts w:ascii="Arial" w:hAnsi="Arial" w:cs="Arial"/>
        </w:rPr>
        <w:t xml:space="preserve"> implement effectively the smooth transfer of the Transferring Employees to the Authority and/or a New Provider; and</w:t>
      </w:r>
    </w:p>
    <w:p w14:paraId="0ADB5AA7" w14:textId="77777777" w:rsidR="00A76B4F" w:rsidRPr="00A76B4F" w:rsidRDefault="00A76B4F" w:rsidP="00A76B4F">
      <w:pPr>
        <w:pStyle w:val="ListParagraph"/>
        <w:ind w:left="2127"/>
        <w:rPr>
          <w:rFonts w:ascii="Arial" w:hAnsi="Arial" w:cs="Arial"/>
        </w:rPr>
      </w:pPr>
    </w:p>
    <w:p w14:paraId="2DE7FD19" w14:textId="77777777" w:rsidR="00A76B4F" w:rsidRPr="00A76B4F" w:rsidRDefault="00A76B4F" w:rsidP="00BC1F87">
      <w:pPr>
        <w:pStyle w:val="ListParagraph"/>
        <w:numPr>
          <w:ilvl w:val="0"/>
          <w:numId w:val="24"/>
        </w:numPr>
        <w:ind w:left="2127" w:hanging="709"/>
        <w:rPr>
          <w:rFonts w:ascii="Arial" w:hAnsi="Arial" w:cs="Arial"/>
        </w:rPr>
      </w:pPr>
      <w:r w:rsidRPr="00A76B4F">
        <w:rPr>
          <w:rFonts w:ascii="Arial" w:hAnsi="Arial" w:cs="Arial"/>
        </w:rPr>
        <w:t>comply with their respective obligations under the Transfer Regulations including their obligations to inform and consult under Regulation 13 of the Transfer Regulations.</w:t>
      </w:r>
    </w:p>
    <w:p w14:paraId="7E5953B2" w14:textId="4E917379" w:rsidR="00A76B4F" w:rsidRDefault="00A76B4F" w:rsidP="00A76B4F">
      <w:pPr>
        <w:pStyle w:val="ListParagraph"/>
        <w:ind w:left="2127"/>
        <w:rPr>
          <w:rFonts w:ascii="Arial" w:hAnsi="Arial" w:cs="Arial"/>
        </w:rPr>
      </w:pPr>
    </w:p>
    <w:p w14:paraId="55901DF2" w14:textId="1A65D6FC" w:rsidR="008E2EAB" w:rsidRPr="00A76B4F" w:rsidRDefault="008E2EAB" w:rsidP="00BC1F87">
      <w:pPr>
        <w:pStyle w:val="ListParagraph"/>
        <w:numPr>
          <w:ilvl w:val="1"/>
          <w:numId w:val="21"/>
        </w:numPr>
        <w:rPr>
          <w:rFonts w:ascii="Arial" w:hAnsi="Arial" w:cs="Arial"/>
        </w:rPr>
      </w:pPr>
      <w:bookmarkStart w:id="109" w:name="_Ref227474645"/>
      <w:bookmarkStart w:id="110" w:name="_Ref216104552"/>
      <w:r w:rsidRPr="00A76B4F">
        <w:rPr>
          <w:rFonts w:ascii="Arial" w:hAnsi="Arial" w:cs="Arial"/>
          <w:b/>
        </w:rPr>
        <w:t>Unexpected Transferring Employees</w:t>
      </w:r>
      <w:bookmarkEnd w:id="109"/>
    </w:p>
    <w:p w14:paraId="4FF547D4" w14:textId="77777777" w:rsidR="00A76B4F" w:rsidRPr="00A76B4F" w:rsidRDefault="00A76B4F" w:rsidP="00A76B4F">
      <w:pPr>
        <w:pStyle w:val="ListParagraph"/>
        <w:ind w:left="792"/>
        <w:rPr>
          <w:rFonts w:ascii="Arial" w:hAnsi="Arial" w:cs="Arial"/>
        </w:rPr>
      </w:pPr>
    </w:p>
    <w:p w14:paraId="14D9B60B" w14:textId="3674F9F5" w:rsidR="008E2EAB" w:rsidRDefault="008E2EAB" w:rsidP="00BC1F87">
      <w:pPr>
        <w:pStyle w:val="ListParagraph"/>
        <w:numPr>
          <w:ilvl w:val="2"/>
          <w:numId w:val="21"/>
        </w:numPr>
        <w:ind w:left="1418" w:hanging="567"/>
        <w:rPr>
          <w:rFonts w:ascii="Arial" w:hAnsi="Arial" w:cs="Arial"/>
        </w:rPr>
      </w:pPr>
      <w:r w:rsidRPr="00A76B4F">
        <w:rPr>
          <w:rFonts w:ascii="Arial" w:hAnsi="Arial" w:cs="Arial"/>
        </w:rPr>
        <w:t>If a claim or allegation is made by an employee or former employee of the Contractor or any Employing Sub-Contractor who is not named on the list of Transferring Employees provided under paragraph 2.1.3 (an "</w:t>
      </w:r>
      <w:r w:rsidRPr="00A76B4F">
        <w:rPr>
          <w:rFonts w:ascii="Arial" w:hAnsi="Arial" w:cs="Arial"/>
          <w:b/>
        </w:rPr>
        <w:t>Unexpected Transferring Employee</w:t>
      </w:r>
      <w:r w:rsidRPr="00A76B4F">
        <w:rPr>
          <w:rFonts w:ascii="Arial" w:hAnsi="Arial" w:cs="Arial"/>
        </w:rPr>
        <w:t>") that he has or should have transferred to the Authority and/or New Provider by virtue of the Transfer Regulations, the Party receiving the claim or allegation shall notify the other Party (or the Contractor shall notify the Authority on the Sub-Contractor’s behalf and the Authority shall notify the Contractor on the New Provider’s behalf) in writing as soon as reasonably practicable and no later than ten Business Days after receiving notification of the Unexpected Transferring Employee's claim or allegation, whereupon:</w:t>
      </w:r>
      <w:bookmarkEnd w:id="110"/>
    </w:p>
    <w:p w14:paraId="40A60578" w14:textId="3C2CA1CA" w:rsidR="005E4382" w:rsidRDefault="005E4382" w:rsidP="005E4382">
      <w:pPr>
        <w:pStyle w:val="ListParagraph"/>
        <w:ind w:left="1418"/>
        <w:rPr>
          <w:rFonts w:ascii="Arial" w:hAnsi="Arial" w:cs="Arial"/>
        </w:rPr>
      </w:pPr>
    </w:p>
    <w:p w14:paraId="40C4DB74" w14:textId="77777777" w:rsidR="005E4382" w:rsidRDefault="005E4382" w:rsidP="00BC1F87">
      <w:pPr>
        <w:pStyle w:val="ListParagraph"/>
        <w:numPr>
          <w:ilvl w:val="0"/>
          <w:numId w:val="25"/>
        </w:numPr>
        <w:ind w:left="2127" w:hanging="709"/>
        <w:rPr>
          <w:rFonts w:ascii="Arial" w:hAnsi="Arial" w:cs="Arial"/>
        </w:rPr>
      </w:pPr>
      <w:r w:rsidRPr="00A76B4F">
        <w:rPr>
          <w:rFonts w:ascii="Arial" w:hAnsi="Arial" w:cs="Arial"/>
        </w:rPr>
        <w:t xml:space="preserve">the Contractor shall (or shall procure that the Employing Sub-Contractor shall), as soon as reasonably practicable, offer and/or confirm continued employment to the Unexpected Transferring Employee or take such other steps so as to </w:t>
      </w:r>
      <w:proofErr w:type="gramStart"/>
      <w:r w:rsidRPr="00A76B4F">
        <w:rPr>
          <w:rFonts w:ascii="Arial" w:hAnsi="Arial" w:cs="Arial"/>
        </w:rPr>
        <w:t>effect</w:t>
      </w:r>
      <w:proofErr w:type="gramEnd"/>
      <w:r w:rsidRPr="00A76B4F">
        <w:rPr>
          <w:rFonts w:ascii="Arial" w:hAnsi="Arial" w:cs="Arial"/>
        </w:rPr>
        <w:t xml:space="preserve"> a written withdrawal of the claim or allegation;</w:t>
      </w:r>
      <w:r>
        <w:rPr>
          <w:rFonts w:ascii="Arial" w:hAnsi="Arial" w:cs="Arial"/>
        </w:rPr>
        <w:t xml:space="preserve"> and</w:t>
      </w:r>
    </w:p>
    <w:p w14:paraId="5B23BFBD" w14:textId="77777777" w:rsidR="005E4382" w:rsidRDefault="005E4382" w:rsidP="005E4382">
      <w:pPr>
        <w:pStyle w:val="ListParagraph"/>
        <w:ind w:left="2127"/>
        <w:rPr>
          <w:rFonts w:ascii="Arial" w:hAnsi="Arial" w:cs="Arial"/>
        </w:rPr>
      </w:pPr>
    </w:p>
    <w:p w14:paraId="057FA442" w14:textId="77777777" w:rsidR="005E4382" w:rsidRDefault="005E4382" w:rsidP="00BC1F87">
      <w:pPr>
        <w:pStyle w:val="ListParagraph"/>
        <w:numPr>
          <w:ilvl w:val="0"/>
          <w:numId w:val="25"/>
        </w:numPr>
        <w:ind w:left="2127" w:hanging="709"/>
        <w:rPr>
          <w:rFonts w:ascii="Arial" w:hAnsi="Arial" w:cs="Arial"/>
        </w:rPr>
      </w:pPr>
      <w:r w:rsidRPr="00D43A11">
        <w:rPr>
          <w:rFonts w:ascii="Arial" w:hAnsi="Arial" w:cs="Arial"/>
        </w:rPr>
        <w:lastRenderedPageBreak/>
        <w:t>if the Unexpected Transferring Employee's claim or allegation is not withdrawn or resolved the Contractor shall notify the Authority (who will notify any New Provider who is a party to such claim or allegation), and the Authority (insofar as it is permitted) and/or New Provider (as appropriate) shall employ the Unexpected Transferring Employee or as soon as reasonably practicable, (subject to compliance with its obligations at paragraph 2.3.1(c)(iii)), serve notice to terminate the Unexpected Transferring Employee's employment in accordance with his contract of employment;</w:t>
      </w:r>
      <w:r>
        <w:rPr>
          <w:rFonts w:ascii="Arial" w:hAnsi="Arial" w:cs="Arial"/>
        </w:rPr>
        <w:t xml:space="preserve"> and</w:t>
      </w:r>
    </w:p>
    <w:p w14:paraId="0CCD2F5A" w14:textId="77777777" w:rsidR="005E4382" w:rsidRPr="00A76B4F" w:rsidRDefault="005E4382" w:rsidP="005E4382">
      <w:pPr>
        <w:pStyle w:val="ListParagraph"/>
        <w:rPr>
          <w:rFonts w:ascii="Arial" w:hAnsi="Arial" w:cs="Arial"/>
        </w:rPr>
      </w:pPr>
    </w:p>
    <w:p w14:paraId="369E4C17" w14:textId="77777777" w:rsidR="005E4382" w:rsidRDefault="005E4382" w:rsidP="00BC1F87">
      <w:pPr>
        <w:pStyle w:val="ListParagraph"/>
        <w:numPr>
          <w:ilvl w:val="0"/>
          <w:numId w:val="25"/>
        </w:numPr>
        <w:ind w:left="2127" w:hanging="709"/>
        <w:rPr>
          <w:rFonts w:ascii="Arial" w:hAnsi="Arial" w:cs="Arial"/>
        </w:rPr>
      </w:pPr>
      <w:bookmarkStart w:id="111" w:name="_Ref216104631"/>
      <w:r w:rsidRPr="00A76B4F">
        <w:rPr>
          <w:rFonts w:ascii="Arial" w:hAnsi="Arial" w:cs="Arial"/>
        </w:rPr>
        <w:t xml:space="preserve">the Contractor shall indemnify the Authority against all reasonable costs (including reasonable legal costs) losses and expenses and all damages, compensation, </w:t>
      </w:r>
      <w:proofErr w:type="gramStart"/>
      <w:r w:rsidRPr="00A76B4F">
        <w:rPr>
          <w:rFonts w:ascii="Arial" w:hAnsi="Arial" w:cs="Arial"/>
        </w:rPr>
        <w:t>fines</w:t>
      </w:r>
      <w:proofErr w:type="gramEnd"/>
      <w:r w:rsidRPr="00A76B4F">
        <w:rPr>
          <w:rFonts w:ascii="Arial" w:hAnsi="Arial" w:cs="Arial"/>
        </w:rPr>
        <w:t xml:space="preserve"> and liabilities arising out of or in connection with any of the following liabilities incurred by the Authority or New Provider in dealing with or disposing of the Unexpected Transferring Employee's claim or allegation:</w:t>
      </w:r>
      <w:bookmarkEnd w:id="111"/>
    </w:p>
    <w:p w14:paraId="71D9D144" w14:textId="77777777" w:rsidR="005E4382" w:rsidRPr="00A76B4F" w:rsidRDefault="005E4382" w:rsidP="005E4382">
      <w:pPr>
        <w:pStyle w:val="ListParagraph"/>
        <w:rPr>
          <w:rFonts w:ascii="Arial" w:hAnsi="Arial" w:cs="Arial"/>
        </w:rPr>
      </w:pPr>
    </w:p>
    <w:p w14:paraId="4C3DFF69" w14:textId="77777777" w:rsidR="005E4382" w:rsidRPr="00A76B4F" w:rsidRDefault="005E4382" w:rsidP="005E4382">
      <w:pPr>
        <w:pStyle w:val="ListParagraph"/>
        <w:ind w:left="2127"/>
        <w:rPr>
          <w:rFonts w:ascii="Arial" w:hAnsi="Arial" w:cs="Arial"/>
        </w:rPr>
      </w:pPr>
    </w:p>
    <w:p w14:paraId="017C3398" w14:textId="77777777" w:rsidR="005E4382" w:rsidRDefault="005E4382" w:rsidP="00BC1F87">
      <w:pPr>
        <w:pStyle w:val="ListParagraph"/>
        <w:numPr>
          <w:ilvl w:val="5"/>
          <w:numId w:val="3"/>
        </w:numPr>
        <w:ind w:left="2694" w:hanging="567"/>
        <w:rPr>
          <w:rFonts w:ascii="Arial" w:hAnsi="Arial" w:cs="Arial"/>
        </w:rPr>
      </w:pPr>
      <w:r w:rsidRPr="00A76B4F">
        <w:rPr>
          <w:rFonts w:ascii="Arial" w:hAnsi="Arial" w:cs="Arial"/>
        </w:rPr>
        <w:t xml:space="preserve">any additional costs of employing the Unexpected Transferring Employee up to the date of dismissal where the Unexpected Transferring Employee has been dismissed in accordance with paragraph </w:t>
      </w:r>
      <w:proofErr w:type="gramStart"/>
      <w:r w:rsidRPr="00A76B4F">
        <w:rPr>
          <w:rFonts w:ascii="Arial" w:hAnsi="Arial" w:cs="Arial"/>
        </w:rPr>
        <w:t>2.3.1(b);</w:t>
      </w:r>
      <w:proofErr w:type="gramEnd"/>
    </w:p>
    <w:p w14:paraId="14D3F688" w14:textId="77777777" w:rsidR="005E4382" w:rsidRDefault="005E4382" w:rsidP="005E4382">
      <w:pPr>
        <w:pStyle w:val="ListParagraph"/>
        <w:ind w:left="2694"/>
        <w:rPr>
          <w:rFonts w:ascii="Arial" w:hAnsi="Arial" w:cs="Arial"/>
        </w:rPr>
      </w:pPr>
    </w:p>
    <w:p w14:paraId="22A58E9C" w14:textId="77777777" w:rsidR="005E4382" w:rsidRDefault="005E4382" w:rsidP="00BC1F87">
      <w:pPr>
        <w:pStyle w:val="ListParagraph"/>
        <w:numPr>
          <w:ilvl w:val="5"/>
          <w:numId w:val="3"/>
        </w:numPr>
        <w:ind w:left="2694" w:hanging="567"/>
        <w:rPr>
          <w:rFonts w:ascii="Arial" w:hAnsi="Arial" w:cs="Arial"/>
        </w:rPr>
      </w:pPr>
      <w:r w:rsidRPr="00A76B4F">
        <w:rPr>
          <w:rFonts w:ascii="Arial" w:hAnsi="Arial" w:cs="Arial"/>
        </w:rPr>
        <w:t xml:space="preserve">any liabilities acquired by virtue of the Transfer Regulations in relation to the Unexpected Transferring </w:t>
      </w:r>
      <w:proofErr w:type="gramStart"/>
      <w:r w:rsidRPr="00A76B4F">
        <w:rPr>
          <w:rFonts w:ascii="Arial" w:hAnsi="Arial" w:cs="Arial"/>
        </w:rPr>
        <w:t>Employee;</w:t>
      </w:r>
      <w:proofErr w:type="gramEnd"/>
    </w:p>
    <w:p w14:paraId="445CB56D" w14:textId="77777777" w:rsidR="005E4382" w:rsidRPr="005E4382" w:rsidRDefault="005E4382" w:rsidP="005E4382">
      <w:pPr>
        <w:pStyle w:val="ListParagraph"/>
        <w:rPr>
          <w:rFonts w:ascii="Arial" w:hAnsi="Arial" w:cs="Arial"/>
        </w:rPr>
      </w:pPr>
    </w:p>
    <w:p w14:paraId="33A8E204" w14:textId="6ADA0866" w:rsidR="005E4382" w:rsidRDefault="005E4382" w:rsidP="00BC1F87">
      <w:pPr>
        <w:pStyle w:val="ListParagraph"/>
        <w:numPr>
          <w:ilvl w:val="5"/>
          <w:numId w:val="3"/>
        </w:numPr>
        <w:ind w:left="2694" w:hanging="567"/>
        <w:rPr>
          <w:rFonts w:ascii="Arial" w:hAnsi="Arial" w:cs="Arial"/>
        </w:rPr>
      </w:pPr>
      <w:r w:rsidRPr="005E4382">
        <w:rPr>
          <w:rFonts w:ascii="Arial" w:hAnsi="Arial" w:cs="Arial"/>
        </w:rPr>
        <w:t>any liabilities relating to the termination of the Unexpected Transferring Employee's employment but excluding such proportion or amount of any liability for unfair dismissal, breach of contract or discrimination attributable:</w:t>
      </w:r>
    </w:p>
    <w:p w14:paraId="7B235A29" w14:textId="77777777" w:rsidR="005E4382" w:rsidRPr="005E4382" w:rsidRDefault="005E4382" w:rsidP="005E4382">
      <w:pPr>
        <w:pStyle w:val="ListParagraph"/>
        <w:rPr>
          <w:rFonts w:ascii="Arial" w:hAnsi="Arial" w:cs="Arial"/>
        </w:rPr>
      </w:pPr>
    </w:p>
    <w:p w14:paraId="538A491A" w14:textId="44492497" w:rsidR="005E4382" w:rsidRDefault="005E4382" w:rsidP="00BC1F87">
      <w:pPr>
        <w:pStyle w:val="ListParagraph"/>
        <w:numPr>
          <w:ilvl w:val="0"/>
          <w:numId w:val="26"/>
        </w:numPr>
        <w:rPr>
          <w:rFonts w:ascii="Arial" w:hAnsi="Arial" w:cs="Arial"/>
        </w:rPr>
      </w:pPr>
      <w:r w:rsidRPr="00D43A11">
        <w:rPr>
          <w:rFonts w:ascii="Arial" w:hAnsi="Arial" w:cs="Arial"/>
        </w:rPr>
        <w:t>to a failure by the Authority or a New Provider to act reasonably to mitigate the costs of dismissing such person</w:t>
      </w:r>
      <w:proofErr w:type="gramStart"/>
      <w:r w:rsidRPr="00D43A11">
        <w:rPr>
          <w:rFonts w:ascii="Arial" w:hAnsi="Arial" w:cs="Arial"/>
        </w:rPr>
        <w:t>)</w:t>
      </w:r>
      <w:r>
        <w:rPr>
          <w:rFonts w:ascii="Arial" w:hAnsi="Arial" w:cs="Arial"/>
        </w:rPr>
        <w:t>;</w:t>
      </w:r>
      <w:proofErr w:type="gramEnd"/>
    </w:p>
    <w:p w14:paraId="450D90B8" w14:textId="77777777" w:rsidR="005E4382" w:rsidRDefault="005E4382" w:rsidP="005E4382">
      <w:pPr>
        <w:pStyle w:val="ListParagraph"/>
        <w:ind w:left="3404"/>
        <w:rPr>
          <w:rFonts w:ascii="Arial" w:hAnsi="Arial" w:cs="Arial"/>
        </w:rPr>
      </w:pPr>
    </w:p>
    <w:p w14:paraId="661BD56E" w14:textId="1178D645" w:rsidR="005E4382" w:rsidRDefault="005E4382" w:rsidP="00BC1F87">
      <w:pPr>
        <w:pStyle w:val="ListParagraph"/>
        <w:numPr>
          <w:ilvl w:val="0"/>
          <w:numId w:val="26"/>
        </w:numPr>
        <w:rPr>
          <w:rFonts w:ascii="Arial" w:hAnsi="Arial" w:cs="Arial"/>
        </w:rPr>
      </w:pPr>
      <w:r w:rsidRPr="00D43A11">
        <w:rPr>
          <w:rFonts w:ascii="Arial" w:hAnsi="Arial" w:cs="Arial"/>
        </w:rPr>
        <w:t>directly or indirectly to the procedure followed by the Authority or a New Provider in dismissing the Unexpected Transferee; or</w:t>
      </w:r>
    </w:p>
    <w:p w14:paraId="78BD0CEE" w14:textId="77777777" w:rsidR="005E4382" w:rsidRPr="005E4382" w:rsidRDefault="005E4382" w:rsidP="005E4382">
      <w:pPr>
        <w:pStyle w:val="ListParagraph"/>
        <w:rPr>
          <w:rFonts w:ascii="Arial" w:hAnsi="Arial" w:cs="Arial"/>
        </w:rPr>
      </w:pPr>
    </w:p>
    <w:p w14:paraId="63C0DBCC" w14:textId="693D2C51" w:rsidR="005E4382" w:rsidRDefault="005E4382" w:rsidP="00BC1F87">
      <w:pPr>
        <w:pStyle w:val="ListParagraph"/>
        <w:numPr>
          <w:ilvl w:val="0"/>
          <w:numId w:val="26"/>
        </w:numPr>
        <w:rPr>
          <w:rFonts w:ascii="Arial" w:hAnsi="Arial" w:cs="Arial"/>
        </w:rPr>
      </w:pPr>
      <w:r w:rsidRPr="00D43A11">
        <w:rPr>
          <w:rFonts w:ascii="Arial" w:hAnsi="Arial" w:cs="Arial"/>
        </w:rPr>
        <w:t xml:space="preserve">to the acts/omissions of the Authority or a New Provider not wholly connected to the dismissal of that </w:t>
      </w:r>
      <w:proofErr w:type="gramStart"/>
      <w:r w:rsidRPr="00D43A11">
        <w:rPr>
          <w:rFonts w:ascii="Arial" w:hAnsi="Arial" w:cs="Arial"/>
        </w:rPr>
        <w:t>person</w:t>
      </w:r>
      <w:r w:rsidR="00D56E7F">
        <w:rPr>
          <w:rFonts w:ascii="Arial" w:hAnsi="Arial" w:cs="Arial"/>
        </w:rPr>
        <w:t>;</w:t>
      </w:r>
      <w:proofErr w:type="gramEnd"/>
    </w:p>
    <w:p w14:paraId="480D3719" w14:textId="77777777" w:rsidR="005E4382" w:rsidRPr="005E4382" w:rsidRDefault="005E4382" w:rsidP="005E4382">
      <w:pPr>
        <w:pStyle w:val="ListParagraph"/>
        <w:rPr>
          <w:rFonts w:ascii="Arial" w:hAnsi="Arial" w:cs="Arial"/>
        </w:rPr>
      </w:pPr>
    </w:p>
    <w:p w14:paraId="56BA66F9" w14:textId="72A9D73F" w:rsidR="005E4382" w:rsidRDefault="005E4382" w:rsidP="00394223">
      <w:pPr>
        <w:pStyle w:val="ListParagraph"/>
        <w:numPr>
          <w:ilvl w:val="5"/>
          <w:numId w:val="3"/>
        </w:numPr>
        <w:ind w:left="2694" w:hanging="567"/>
        <w:rPr>
          <w:rFonts w:ascii="Arial" w:hAnsi="Arial" w:cs="Arial"/>
        </w:rPr>
      </w:pPr>
      <w:r w:rsidRPr="005E4382">
        <w:rPr>
          <w:rFonts w:ascii="Arial" w:hAnsi="Arial" w:cs="Arial"/>
        </w:rPr>
        <w:t>any liabilities incurred under a settlement of the Unexpected Transferring Employee's claim which was reached with the express permission of the Contractor (not to be unreasonably withheld or delayed</w:t>
      </w:r>
      <w:proofErr w:type="gramStart"/>
      <w:r w:rsidRPr="005E4382">
        <w:rPr>
          <w:rFonts w:ascii="Arial" w:hAnsi="Arial" w:cs="Arial"/>
        </w:rPr>
        <w:t>);</w:t>
      </w:r>
      <w:proofErr w:type="gramEnd"/>
    </w:p>
    <w:p w14:paraId="0B540231" w14:textId="77777777" w:rsidR="00394223" w:rsidRDefault="00394223" w:rsidP="00394223">
      <w:pPr>
        <w:pStyle w:val="ListParagraph"/>
        <w:ind w:left="2694"/>
        <w:rPr>
          <w:rFonts w:ascii="Arial" w:hAnsi="Arial" w:cs="Arial"/>
        </w:rPr>
      </w:pPr>
    </w:p>
    <w:p w14:paraId="11BBC1BA" w14:textId="6064C052" w:rsidR="00394223" w:rsidRDefault="005E0D68" w:rsidP="00394223">
      <w:pPr>
        <w:pStyle w:val="ListParagraph"/>
        <w:numPr>
          <w:ilvl w:val="5"/>
          <w:numId w:val="3"/>
        </w:numPr>
        <w:ind w:left="2694" w:hanging="567"/>
        <w:rPr>
          <w:rFonts w:ascii="Arial" w:hAnsi="Arial" w:cs="Arial"/>
        </w:rPr>
      </w:pPr>
      <w:r w:rsidRPr="00D43A11">
        <w:rPr>
          <w:rFonts w:ascii="Arial" w:hAnsi="Arial" w:cs="Arial"/>
        </w:rPr>
        <w:t>reasonable administrative costs incurred by the Authority or New Provider in dealing with the Unexpected Transferring Employee's claim or allegation, subject to a cap per Unexpected Transferring Employee of £5,000; and</w:t>
      </w:r>
    </w:p>
    <w:p w14:paraId="1E8BCD22" w14:textId="77777777" w:rsidR="00D56E7F" w:rsidRPr="00D56E7F" w:rsidRDefault="00D56E7F" w:rsidP="00D56E7F">
      <w:pPr>
        <w:pStyle w:val="ListParagraph"/>
        <w:rPr>
          <w:rFonts w:ascii="Arial" w:hAnsi="Arial" w:cs="Arial"/>
        </w:rPr>
      </w:pPr>
    </w:p>
    <w:p w14:paraId="0302D401" w14:textId="2ABDCE4C" w:rsidR="00D56E7F" w:rsidRDefault="00D56E7F" w:rsidP="00394223">
      <w:pPr>
        <w:pStyle w:val="ListParagraph"/>
        <w:numPr>
          <w:ilvl w:val="5"/>
          <w:numId w:val="3"/>
        </w:numPr>
        <w:ind w:left="2694" w:hanging="567"/>
        <w:rPr>
          <w:rFonts w:ascii="Arial" w:hAnsi="Arial" w:cs="Arial"/>
        </w:rPr>
      </w:pPr>
      <w:r w:rsidRPr="00D43A11">
        <w:rPr>
          <w:rFonts w:ascii="Arial" w:hAnsi="Arial" w:cs="Arial"/>
        </w:rPr>
        <w:t xml:space="preserve">legal and other professional costs reasonably </w:t>
      </w:r>
      <w:proofErr w:type="gramStart"/>
      <w:r w:rsidRPr="00D43A11">
        <w:rPr>
          <w:rFonts w:ascii="Arial" w:hAnsi="Arial" w:cs="Arial"/>
        </w:rPr>
        <w:t>incurred</w:t>
      </w:r>
      <w:r>
        <w:rPr>
          <w:rFonts w:ascii="Arial" w:hAnsi="Arial" w:cs="Arial"/>
        </w:rPr>
        <w:t>;</w:t>
      </w:r>
      <w:proofErr w:type="gramEnd"/>
    </w:p>
    <w:p w14:paraId="500BE054" w14:textId="77777777" w:rsidR="00394223" w:rsidRPr="005E4382" w:rsidRDefault="00394223" w:rsidP="00394223">
      <w:pPr>
        <w:pStyle w:val="ListParagraph"/>
        <w:ind w:left="2160"/>
        <w:rPr>
          <w:rFonts w:ascii="Arial" w:hAnsi="Arial" w:cs="Arial"/>
        </w:rPr>
      </w:pPr>
    </w:p>
    <w:p w14:paraId="7A14C732" w14:textId="77777777" w:rsidR="005E4382" w:rsidRDefault="005E4382" w:rsidP="005E4382">
      <w:pPr>
        <w:pStyle w:val="ListParagraph"/>
        <w:ind w:left="1418"/>
        <w:rPr>
          <w:rFonts w:ascii="Arial" w:hAnsi="Arial" w:cs="Arial"/>
        </w:rPr>
      </w:pPr>
    </w:p>
    <w:p w14:paraId="5BC883CB" w14:textId="351F2143" w:rsidR="005E4382" w:rsidRDefault="00D56E7F" w:rsidP="00BC1F87">
      <w:pPr>
        <w:pStyle w:val="ListParagraph"/>
        <w:numPr>
          <w:ilvl w:val="2"/>
          <w:numId w:val="21"/>
        </w:numPr>
        <w:ind w:left="1418" w:hanging="567"/>
        <w:rPr>
          <w:rFonts w:ascii="Arial" w:hAnsi="Arial" w:cs="Arial"/>
        </w:rPr>
      </w:pPr>
      <w:r w:rsidRPr="00D43A11">
        <w:rPr>
          <w:rFonts w:ascii="Arial" w:hAnsi="Arial" w:cs="Arial"/>
        </w:rPr>
        <w:lastRenderedPageBreak/>
        <w:t xml:space="preserve">the Authority shall be deemed to have waived its right to an indemnity under paragraph </w:t>
      </w:r>
      <w:r w:rsidRPr="00D43A11">
        <w:rPr>
          <w:rFonts w:ascii="Arial" w:hAnsi="Arial" w:cs="Arial"/>
        </w:rPr>
        <w:fldChar w:fldCharType="begin"/>
      </w:r>
      <w:r w:rsidRPr="00D43A11">
        <w:rPr>
          <w:rFonts w:ascii="Arial" w:hAnsi="Arial" w:cs="Arial"/>
        </w:rPr>
        <w:instrText xml:space="preserve"> REF _Ref216104631 \r \h  \* MERGEFORMAT </w:instrText>
      </w:r>
      <w:r w:rsidRPr="00D43A11">
        <w:rPr>
          <w:rFonts w:ascii="Arial" w:hAnsi="Arial" w:cs="Arial"/>
        </w:rPr>
      </w:r>
      <w:r w:rsidRPr="00D43A11">
        <w:rPr>
          <w:rFonts w:ascii="Arial" w:hAnsi="Arial" w:cs="Arial"/>
        </w:rPr>
        <w:fldChar w:fldCharType="separate"/>
      </w:r>
      <w:r w:rsidRPr="00D43A11">
        <w:rPr>
          <w:rFonts w:ascii="Arial" w:hAnsi="Arial" w:cs="Arial"/>
        </w:rPr>
        <w:t>2.3.1(c)</w:t>
      </w:r>
      <w:r w:rsidRPr="00D43A11">
        <w:rPr>
          <w:rFonts w:ascii="Arial" w:hAnsi="Arial" w:cs="Arial"/>
        </w:rPr>
        <w:fldChar w:fldCharType="end"/>
      </w:r>
      <w:r w:rsidRPr="00D43A11">
        <w:rPr>
          <w:rFonts w:ascii="Arial" w:hAnsi="Arial" w:cs="Arial"/>
        </w:rPr>
        <w:t xml:space="preserve"> if it fails without reasonable cause to take, or fails to procure any New Provider takes, any action in accordance with any of the timescales referred to in this paragraph </w:t>
      </w:r>
      <w:r w:rsidRPr="00D43A11">
        <w:rPr>
          <w:rFonts w:ascii="Arial" w:hAnsi="Arial" w:cs="Arial"/>
        </w:rPr>
        <w:fldChar w:fldCharType="begin"/>
      </w:r>
      <w:r w:rsidRPr="00D43A11">
        <w:rPr>
          <w:rFonts w:ascii="Arial" w:hAnsi="Arial" w:cs="Arial"/>
        </w:rPr>
        <w:instrText xml:space="preserve"> REF _Ref216104552 \r \h  \* MERGEFORMAT </w:instrText>
      </w:r>
      <w:r w:rsidRPr="00D43A11">
        <w:rPr>
          <w:rFonts w:ascii="Arial" w:hAnsi="Arial" w:cs="Arial"/>
        </w:rPr>
      </w:r>
      <w:r w:rsidRPr="00D43A11">
        <w:rPr>
          <w:rFonts w:ascii="Arial" w:hAnsi="Arial" w:cs="Arial"/>
        </w:rPr>
        <w:fldChar w:fldCharType="separate"/>
      </w:r>
      <w:r w:rsidRPr="00D43A11">
        <w:rPr>
          <w:rFonts w:ascii="Arial" w:hAnsi="Arial" w:cs="Arial"/>
        </w:rPr>
        <w:t>2.3</w:t>
      </w:r>
      <w:r w:rsidRPr="00D43A11">
        <w:rPr>
          <w:rFonts w:ascii="Arial" w:hAnsi="Arial" w:cs="Arial"/>
        </w:rPr>
        <w:fldChar w:fldCharType="end"/>
      </w:r>
      <w:r>
        <w:rPr>
          <w:rFonts w:ascii="Arial" w:hAnsi="Arial" w:cs="Arial"/>
        </w:rPr>
        <w:t>.</w:t>
      </w:r>
    </w:p>
    <w:p w14:paraId="064BCADB" w14:textId="77777777" w:rsidR="00D56E7F" w:rsidRDefault="00D56E7F" w:rsidP="00D56E7F">
      <w:pPr>
        <w:pStyle w:val="ListParagraph"/>
        <w:ind w:left="1418"/>
        <w:rPr>
          <w:rFonts w:ascii="Arial" w:hAnsi="Arial" w:cs="Arial"/>
        </w:rPr>
      </w:pPr>
    </w:p>
    <w:p w14:paraId="6B1391D4" w14:textId="2271A854" w:rsidR="008E2EAB" w:rsidRPr="00D56E7F" w:rsidRDefault="008E2EAB" w:rsidP="00D56E7F">
      <w:pPr>
        <w:pStyle w:val="ListParagraph"/>
        <w:numPr>
          <w:ilvl w:val="1"/>
          <w:numId w:val="21"/>
        </w:numPr>
        <w:rPr>
          <w:rFonts w:ascii="Arial" w:hAnsi="Arial" w:cs="Arial"/>
        </w:rPr>
      </w:pPr>
      <w:bookmarkStart w:id="112" w:name="_Ref221020658"/>
      <w:r w:rsidRPr="00D56E7F">
        <w:rPr>
          <w:rFonts w:ascii="Arial" w:hAnsi="Arial" w:cs="Arial"/>
          <w:b/>
        </w:rPr>
        <w:t>Indemnities on transfer under the Transfer Regulations on Partial Termination, Termination or Expiry of the Contract</w:t>
      </w:r>
    </w:p>
    <w:p w14:paraId="7D536B50" w14:textId="77777777" w:rsidR="00D56E7F" w:rsidRPr="00D56E7F" w:rsidRDefault="00D56E7F" w:rsidP="00D56E7F">
      <w:pPr>
        <w:pStyle w:val="ListParagraph"/>
        <w:ind w:left="792"/>
        <w:rPr>
          <w:rFonts w:ascii="Arial" w:hAnsi="Arial" w:cs="Arial"/>
        </w:rPr>
      </w:pPr>
    </w:p>
    <w:p w14:paraId="68CE55D1" w14:textId="538DEC5B" w:rsidR="008E2EAB" w:rsidRDefault="008E2EAB" w:rsidP="00D56E7F">
      <w:pPr>
        <w:pStyle w:val="ListParagraph"/>
        <w:numPr>
          <w:ilvl w:val="2"/>
          <w:numId w:val="21"/>
        </w:numPr>
        <w:ind w:left="1418" w:hanging="567"/>
        <w:rPr>
          <w:rFonts w:ascii="Arial" w:hAnsi="Arial" w:cs="Arial"/>
        </w:rPr>
      </w:pPr>
      <w:r w:rsidRPr="00D56E7F">
        <w:rPr>
          <w:rFonts w:ascii="Arial" w:hAnsi="Arial" w:cs="Arial"/>
        </w:rPr>
        <w:t>If on the expiry, termination or partial termination of the Contract there is a Relevant Transfer, the Contractor shall indemnify the Authority and any New Provider against all reasonable costs (including reasonable legal costs) losses and expenses and all damages, compensation, fines and liabilities arising out of or in connection with any claim by any employee or trade union representative or employee representative arising whether before or after the Transfer Date out of any failure by the Contractor or any Sub-Contractor to comply with their obligations under Regulation 13 of the Transfer Regulations in relation to any  Transferring Employee or any other employee of the Contractor or any Sub-Contractor affected by the Relevant Transfer (as defined by Regulation 13 of the Transfer Regulations), save to the extent that all reasonable costs (including reasonable legal costs), losses and expenses and all damages, compensation, fines and liabilities are a result of the act or omission of the Authority or the New Provider.</w:t>
      </w:r>
      <w:bookmarkEnd w:id="112"/>
    </w:p>
    <w:p w14:paraId="06B1329C" w14:textId="77777777" w:rsidR="00D56E7F" w:rsidRDefault="00D56E7F" w:rsidP="00D56E7F">
      <w:pPr>
        <w:pStyle w:val="ListParagraph"/>
        <w:ind w:left="1418"/>
        <w:rPr>
          <w:rFonts w:ascii="Arial" w:hAnsi="Arial" w:cs="Arial"/>
        </w:rPr>
      </w:pPr>
    </w:p>
    <w:p w14:paraId="4EBF3108" w14:textId="6890984D" w:rsidR="008E2EAB" w:rsidRDefault="008E2EAB" w:rsidP="00D56E7F">
      <w:pPr>
        <w:pStyle w:val="ListParagraph"/>
        <w:numPr>
          <w:ilvl w:val="2"/>
          <w:numId w:val="21"/>
        </w:numPr>
        <w:ind w:left="1418" w:hanging="567"/>
        <w:rPr>
          <w:rFonts w:ascii="Arial" w:hAnsi="Arial" w:cs="Arial"/>
        </w:rPr>
      </w:pPr>
      <w:bookmarkStart w:id="113" w:name="_Ref220670788"/>
      <w:r w:rsidRPr="00D56E7F">
        <w:rPr>
          <w:rFonts w:ascii="Arial" w:hAnsi="Arial" w:cs="Arial"/>
        </w:rPr>
        <w:t xml:space="preserve">If there is a Relevant Transfer, the Authority shall indemnify the Contractor against all reasonable costs (including reasonable legal costs) losses and expenses and all damages, compensation, </w:t>
      </w:r>
      <w:proofErr w:type="gramStart"/>
      <w:r w:rsidRPr="00D56E7F">
        <w:rPr>
          <w:rFonts w:ascii="Arial" w:hAnsi="Arial" w:cs="Arial"/>
        </w:rPr>
        <w:t>fines</w:t>
      </w:r>
      <w:proofErr w:type="gramEnd"/>
      <w:r w:rsidRPr="00D56E7F">
        <w:rPr>
          <w:rFonts w:ascii="Arial" w:hAnsi="Arial" w:cs="Arial"/>
        </w:rPr>
        <w:t xml:space="preserve"> and liabilities arising out of, or in connection with:</w:t>
      </w:r>
      <w:bookmarkEnd w:id="113"/>
    </w:p>
    <w:p w14:paraId="5844B503" w14:textId="7C9F6790" w:rsidR="00D56E7F" w:rsidRDefault="00D56E7F" w:rsidP="00D56E7F">
      <w:pPr>
        <w:pStyle w:val="ListParagraph"/>
        <w:rPr>
          <w:rFonts w:ascii="Arial" w:hAnsi="Arial" w:cs="Arial"/>
        </w:rPr>
      </w:pPr>
    </w:p>
    <w:p w14:paraId="73DEBB75" w14:textId="77777777" w:rsidR="00D56E7F" w:rsidRDefault="00D56E7F" w:rsidP="00D56E7F">
      <w:pPr>
        <w:pStyle w:val="ListParagraph"/>
        <w:numPr>
          <w:ilvl w:val="0"/>
          <w:numId w:val="27"/>
        </w:numPr>
        <w:ind w:left="2127" w:hanging="709"/>
        <w:rPr>
          <w:rFonts w:ascii="Arial" w:hAnsi="Arial" w:cs="Arial"/>
        </w:rPr>
      </w:pPr>
      <w:r w:rsidRPr="00D56E7F">
        <w:rPr>
          <w:rFonts w:ascii="Arial" w:hAnsi="Arial" w:cs="Arial"/>
        </w:rPr>
        <w:t xml:space="preserve">any claim or claims by a Transferring Employee at any time on or after the Transfer Date which arise as a result of an act or omission of the Authority or a New Provider or a sub-contractor of a New Provider during the period from and including </w:t>
      </w:r>
      <w:proofErr w:type="gramStart"/>
      <w:r w:rsidRPr="00D56E7F">
        <w:rPr>
          <w:rFonts w:ascii="Arial" w:hAnsi="Arial" w:cs="Arial"/>
        </w:rPr>
        <w:t>the  Transfer</w:t>
      </w:r>
      <w:proofErr w:type="gramEnd"/>
      <w:r w:rsidRPr="00D56E7F">
        <w:rPr>
          <w:rFonts w:ascii="Arial" w:hAnsi="Arial" w:cs="Arial"/>
        </w:rPr>
        <w:t xml:space="preserve"> Date;</w:t>
      </w:r>
    </w:p>
    <w:p w14:paraId="42CA7D53" w14:textId="77777777" w:rsidR="00D56E7F" w:rsidRDefault="00D56E7F" w:rsidP="00D56E7F">
      <w:pPr>
        <w:pStyle w:val="ListParagraph"/>
        <w:ind w:left="2127"/>
        <w:rPr>
          <w:rFonts w:ascii="Arial" w:hAnsi="Arial" w:cs="Arial"/>
        </w:rPr>
      </w:pPr>
    </w:p>
    <w:p w14:paraId="6D36C2E0" w14:textId="27FFB289" w:rsidR="00D56E7F" w:rsidRDefault="00D56E7F" w:rsidP="00D56E7F">
      <w:pPr>
        <w:pStyle w:val="ListParagraph"/>
        <w:numPr>
          <w:ilvl w:val="0"/>
          <w:numId w:val="27"/>
        </w:numPr>
        <w:ind w:left="2127" w:hanging="709"/>
        <w:rPr>
          <w:rFonts w:ascii="Arial" w:hAnsi="Arial" w:cs="Arial"/>
        </w:rPr>
      </w:pPr>
      <w:r w:rsidRPr="00D56E7F">
        <w:rPr>
          <w:rFonts w:ascii="Arial" w:hAnsi="Arial" w:cs="Arial"/>
        </w:rPr>
        <w:t>subject to paragraph 2.4.1 any claim by any employee or trade union representative or employee representative arising whether before or after the Transfer Date out of any failure by the Authority or a New Provider or a sub-contractor of a New Provider to comply with their obligations under Regulation 13 of the Transfer Regulations in relation to any Transferring Employee or any other employee engaged wholly or mainly in connection with the Services by the New Provider or any other employee of the Authority or any New Provider affected by the  Relevant Transfer effected by this Contract (as defined by Regulation 13 of the Transfer Regulations),</w:t>
      </w:r>
    </w:p>
    <w:p w14:paraId="63DD739D" w14:textId="77777777" w:rsidR="00D56E7F" w:rsidRPr="00D56E7F" w:rsidRDefault="00D56E7F" w:rsidP="00D56E7F">
      <w:pPr>
        <w:pStyle w:val="ListParagraph"/>
        <w:rPr>
          <w:rFonts w:ascii="Arial" w:hAnsi="Arial" w:cs="Arial"/>
        </w:rPr>
      </w:pPr>
    </w:p>
    <w:p w14:paraId="1770F7C1" w14:textId="1162F5DE" w:rsidR="00D56E7F" w:rsidRDefault="00D56E7F" w:rsidP="00D56E7F">
      <w:pPr>
        <w:pStyle w:val="ListParagraph"/>
        <w:ind w:left="1418"/>
        <w:rPr>
          <w:rFonts w:ascii="Arial" w:hAnsi="Arial" w:cs="Arial"/>
        </w:rPr>
      </w:pPr>
      <w:r w:rsidRPr="00D43A11">
        <w:rPr>
          <w:rFonts w:ascii="Arial" w:hAnsi="Arial" w:cs="Arial"/>
        </w:rPr>
        <w:t xml:space="preserve">save to the extent that all reasonable costs (including reasonable legal costs), losses and expenses and all damages, compensation, </w:t>
      </w:r>
      <w:proofErr w:type="gramStart"/>
      <w:r w:rsidRPr="00D43A11">
        <w:rPr>
          <w:rFonts w:ascii="Arial" w:hAnsi="Arial" w:cs="Arial"/>
        </w:rPr>
        <w:t>fines</w:t>
      </w:r>
      <w:proofErr w:type="gramEnd"/>
      <w:r w:rsidRPr="00D43A11">
        <w:rPr>
          <w:rFonts w:ascii="Arial" w:hAnsi="Arial" w:cs="Arial"/>
        </w:rPr>
        <w:t xml:space="preserve"> and liabilities are a result of the act or omission of the Contractor or any Employing Sub-Contractor.</w:t>
      </w:r>
    </w:p>
    <w:p w14:paraId="68DEF087" w14:textId="77777777" w:rsidR="00D56E7F" w:rsidRPr="00D56E7F" w:rsidRDefault="00D56E7F" w:rsidP="00D56E7F">
      <w:pPr>
        <w:pStyle w:val="ListParagraph"/>
        <w:rPr>
          <w:rFonts w:ascii="Arial" w:hAnsi="Arial" w:cs="Arial"/>
        </w:rPr>
      </w:pPr>
    </w:p>
    <w:p w14:paraId="0E2FBBCF" w14:textId="3365B5F6" w:rsidR="00D56E7F" w:rsidRDefault="00D56E7F" w:rsidP="00D56E7F">
      <w:pPr>
        <w:pStyle w:val="ListParagraph"/>
        <w:numPr>
          <w:ilvl w:val="2"/>
          <w:numId w:val="21"/>
        </w:numPr>
        <w:ind w:left="1418" w:hanging="567"/>
        <w:rPr>
          <w:rFonts w:ascii="Arial" w:hAnsi="Arial" w:cs="Arial"/>
        </w:rPr>
      </w:pPr>
      <w:r w:rsidRPr="00D43A11">
        <w:rPr>
          <w:rFonts w:ascii="Arial" w:hAnsi="Arial" w:cs="Arial"/>
        </w:rPr>
        <w:t xml:space="preserve">In the event of a Relevant Transfer, the Authority shall indemnify the Contractor in respect of all reasonable costs (including reasonable legal costs), losses and expenses and all damages, compensation, fines and other liabilities arising out of or in connection with or as a result of a substantial change by the Authority or a New Provider or any sub-contractor of a New Provider on or after the Transfer Date to the working conditions of any Transferring Employee to the material detriment of any such Transferring Employee.  For the purposes of this paragraph </w:t>
      </w:r>
      <w:r w:rsidRPr="00D43A11">
        <w:rPr>
          <w:rFonts w:ascii="Arial" w:hAnsi="Arial" w:cs="Arial"/>
        </w:rPr>
        <w:fldChar w:fldCharType="begin"/>
      </w:r>
      <w:r w:rsidRPr="00D43A11">
        <w:rPr>
          <w:rFonts w:ascii="Arial" w:hAnsi="Arial" w:cs="Arial"/>
        </w:rPr>
        <w:instrText xml:space="preserve"> REF _Ref220669661 \r \h  \* MERGEFORMAT </w:instrText>
      </w:r>
      <w:r w:rsidRPr="00D43A11">
        <w:rPr>
          <w:rFonts w:ascii="Arial" w:hAnsi="Arial" w:cs="Arial"/>
        </w:rPr>
      </w:r>
      <w:r w:rsidRPr="00D43A11">
        <w:rPr>
          <w:rFonts w:ascii="Arial" w:hAnsi="Arial" w:cs="Arial"/>
        </w:rPr>
        <w:fldChar w:fldCharType="separate"/>
      </w:r>
      <w:r w:rsidRPr="00D43A11">
        <w:rPr>
          <w:rFonts w:ascii="Arial" w:hAnsi="Arial" w:cs="Arial"/>
        </w:rPr>
        <w:t>2.4.3</w:t>
      </w:r>
      <w:r w:rsidRPr="00D43A11">
        <w:rPr>
          <w:rFonts w:ascii="Arial" w:hAnsi="Arial" w:cs="Arial"/>
        </w:rPr>
        <w:fldChar w:fldCharType="end"/>
      </w:r>
      <w:r w:rsidRPr="00D43A11">
        <w:rPr>
          <w:rFonts w:ascii="Arial" w:hAnsi="Arial" w:cs="Arial"/>
        </w:rPr>
        <w:t xml:space="preserve">, the expressions "substantial change" and "material detriment" </w:t>
      </w:r>
      <w:r w:rsidRPr="00D43A11">
        <w:rPr>
          <w:rFonts w:ascii="Arial" w:hAnsi="Arial" w:cs="Arial"/>
        </w:rPr>
        <w:lastRenderedPageBreak/>
        <w:t>shall have the meanings as are ascribed to them for the purposes of Regulation 4(9) of the Transfer Regulations</w:t>
      </w:r>
      <w:r>
        <w:rPr>
          <w:rFonts w:ascii="Arial" w:hAnsi="Arial" w:cs="Arial"/>
        </w:rPr>
        <w:t>.</w:t>
      </w:r>
    </w:p>
    <w:p w14:paraId="60025FEE" w14:textId="77777777" w:rsidR="00D56E7F" w:rsidRDefault="00D56E7F" w:rsidP="00D56E7F">
      <w:pPr>
        <w:pStyle w:val="ListParagraph"/>
        <w:ind w:left="1418"/>
        <w:rPr>
          <w:rFonts w:ascii="Arial" w:hAnsi="Arial" w:cs="Arial"/>
        </w:rPr>
      </w:pPr>
    </w:p>
    <w:p w14:paraId="6429352C" w14:textId="3F15D143" w:rsidR="008E2EAB" w:rsidRPr="00D56E7F" w:rsidRDefault="008E2EAB" w:rsidP="00D56E7F">
      <w:pPr>
        <w:pStyle w:val="ListParagraph"/>
        <w:numPr>
          <w:ilvl w:val="1"/>
          <w:numId w:val="21"/>
        </w:numPr>
        <w:rPr>
          <w:rFonts w:ascii="Arial" w:hAnsi="Arial" w:cs="Arial"/>
        </w:rPr>
      </w:pPr>
      <w:bookmarkStart w:id="114" w:name="_Ref156138824"/>
      <w:r w:rsidRPr="00D56E7F">
        <w:rPr>
          <w:rFonts w:ascii="Arial" w:hAnsi="Arial" w:cs="Arial"/>
          <w:b/>
        </w:rPr>
        <w:t>Contracts (Rights of Third Parties) Act 1999</w:t>
      </w:r>
    </w:p>
    <w:p w14:paraId="4309C950" w14:textId="77777777" w:rsidR="00D56E7F" w:rsidRPr="00D56E7F" w:rsidRDefault="00D56E7F" w:rsidP="00D56E7F">
      <w:pPr>
        <w:pStyle w:val="ListParagraph"/>
        <w:ind w:left="792"/>
        <w:rPr>
          <w:rFonts w:ascii="Arial" w:hAnsi="Arial" w:cs="Arial"/>
        </w:rPr>
      </w:pPr>
    </w:p>
    <w:p w14:paraId="1BE9D225" w14:textId="7C25D43F" w:rsidR="008E2EAB" w:rsidRDefault="008E2EAB" w:rsidP="00D56E7F">
      <w:pPr>
        <w:pStyle w:val="ListParagraph"/>
        <w:numPr>
          <w:ilvl w:val="2"/>
          <w:numId w:val="21"/>
        </w:numPr>
        <w:ind w:left="1418" w:hanging="567"/>
        <w:rPr>
          <w:rFonts w:ascii="Arial" w:hAnsi="Arial" w:cs="Arial"/>
        </w:rPr>
      </w:pPr>
      <w:r w:rsidRPr="00D56E7F">
        <w:rPr>
          <w:rFonts w:ascii="Arial" w:hAnsi="Arial" w:cs="Arial"/>
        </w:rPr>
        <w:t xml:space="preserve">A New Provider may enforce the terms of paragraph </w:t>
      </w:r>
      <w:r w:rsidRPr="00D56E7F">
        <w:rPr>
          <w:rFonts w:ascii="Arial" w:hAnsi="Arial" w:cs="Arial"/>
        </w:rPr>
        <w:fldChar w:fldCharType="begin"/>
      </w:r>
      <w:r w:rsidRPr="00D56E7F">
        <w:rPr>
          <w:rFonts w:ascii="Arial" w:hAnsi="Arial" w:cs="Arial"/>
        </w:rPr>
        <w:instrText xml:space="preserve"> REF _Ref227474645 \r \h  \* MERGEFORMAT </w:instrText>
      </w:r>
      <w:r w:rsidRPr="00D56E7F">
        <w:rPr>
          <w:rFonts w:ascii="Arial" w:hAnsi="Arial" w:cs="Arial"/>
        </w:rPr>
      </w:r>
      <w:r w:rsidRPr="00D56E7F">
        <w:rPr>
          <w:rFonts w:ascii="Arial" w:hAnsi="Arial" w:cs="Arial"/>
        </w:rPr>
        <w:fldChar w:fldCharType="separate"/>
      </w:r>
      <w:r w:rsidRPr="00D56E7F">
        <w:rPr>
          <w:rFonts w:ascii="Arial" w:hAnsi="Arial" w:cs="Arial"/>
        </w:rPr>
        <w:t>2.3</w:t>
      </w:r>
      <w:r w:rsidRPr="00D56E7F">
        <w:rPr>
          <w:rFonts w:ascii="Arial" w:hAnsi="Arial" w:cs="Arial"/>
        </w:rPr>
        <w:fldChar w:fldCharType="end"/>
      </w:r>
      <w:r w:rsidRPr="00D56E7F">
        <w:rPr>
          <w:rFonts w:ascii="Arial" w:hAnsi="Arial" w:cs="Arial"/>
        </w:rPr>
        <w:t xml:space="preserve"> and </w:t>
      </w:r>
      <w:r w:rsidRPr="00D56E7F">
        <w:rPr>
          <w:rFonts w:ascii="Arial" w:hAnsi="Arial" w:cs="Arial"/>
        </w:rPr>
        <w:fldChar w:fldCharType="begin"/>
      </w:r>
      <w:r w:rsidRPr="00D56E7F">
        <w:rPr>
          <w:rFonts w:ascii="Arial" w:hAnsi="Arial" w:cs="Arial"/>
        </w:rPr>
        <w:instrText xml:space="preserve"> REF _Ref221020658 \r \h  \* MERGEFORMAT </w:instrText>
      </w:r>
      <w:r w:rsidRPr="00D56E7F">
        <w:rPr>
          <w:rFonts w:ascii="Arial" w:hAnsi="Arial" w:cs="Arial"/>
        </w:rPr>
      </w:r>
      <w:r w:rsidRPr="00D56E7F">
        <w:rPr>
          <w:rFonts w:ascii="Arial" w:hAnsi="Arial" w:cs="Arial"/>
        </w:rPr>
        <w:fldChar w:fldCharType="separate"/>
      </w:r>
      <w:r w:rsidRPr="00D56E7F">
        <w:rPr>
          <w:rFonts w:ascii="Arial" w:hAnsi="Arial" w:cs="Arial"/>
        </w:rPr>
        <w:t>2.4</w:t>
      </w:r>
      <w:r w:rsidRPr="00D56E7F">
        <w:rPr>
          <w:rFonts w:ascii="Arial" w:hAnsi="Arial" w:cs="Arial"/>
        </w:rPr>
        <w:fldChar w:fldCharType="end"/>
      </w:r>
      <w:r w:rsidRPr="00D56E7F">
        <w:rPr>
          <w:rFonts w:ascii="Arial" w:hAnsi="Arial" w:cs="Arial"/>
        </w:rPr>
        <w:t xml:space="preserve"> against the Contractor in accordance with the Contracts (Rights of Third Parties) Act 1999.</w:t>
      </w:r>
      <w:bookmarkEnd w:id="114"/>
    </w:p>
    <w:p w14:paraId="524C8174" w14:textId="77777777" w:rsidR="00D56E7F" w:rsidRDefault="00D56E7F" w:rsidP="00D56E7F">
      <w:pPr>
        <w:pStyle w:val="ListParagraph"/>
        <w:ind w:left="1418"/>
        <w:rPr>
          <w:rFonts w:ascii="Arial" w:hAnsi="Arial" w:cs="Arial"/>
        </w:rPr>
      </w:pPr>
    </w:p>
    <w:p w14:paraId="742FA443" w14:textId="64CAEC87" w:rsidR="008E2EAB" w:rsidRDefault="008E2EAB" w:rsidP="00D56E7F">
      <w:pPr>
        <w:pStyle w:val="ListParagraph"/>
        <w:numPr>
          <w:ilvl w:val="2"/>
          <w:numId w:val="21"/>
        </w:numPr>
        <w:ind w:left="1418" w:hanging="567"/>
        <w:rPr>
          <w:rFonts w:ascii="Arial" w:hAnsi="Arial" w:cs="Arial"/>
        </w:rPr>
      </w:pPr>
      <w:r w:rsidRPr="00D56E7F">
        <w:rPr>
          <w:rFonts w:ascii="Arial" w:hAnsi="Arial" w:cs="Arial"/>
        </w:rPr>
        <w:t xml:space="preserve">The consent of a New Provider (save where the New Provider is the Authority) is not required to rescind, </w:t>
      </w:r>
      <w:proofErr w:type="gramStart"/>
      <w:r w:rsidRPr="00D56E7F">
        <w:rPr>
          <w:rFonts w:ascii="Arial" w:hAnsi="Arial" w:cs="Arial"/>
        </w:rPr>
        <w:t>vary</w:t>
      </w:r>
      <w:proofErr w:type="gramEnd"/>
      <w:r w:rsidRPr="00D56E7F">
        <w:rPr>
          <w:rFonts w:ascii="Arial" w:hAnsi="Arial" w:cs="Arial"/>
        </w:rPr>
        <w:t xml:space="preserve"> or terminate this Contract. </w:t>
      </w:r>
    </w:p>
    <w:p w14:paraId="6BE48448" w14:textId="77777777" w:rsidR="00D56E7F" w:rsidRPr="00D56E7F" w:rsidRDefault="00D56E7F" w:rsidP="00D56E7F">
      <w:pPr>
        <w:pStyle w:val="ListParagraph"/>
        <w:rPr>
          <w:rFonts w:ascii="Arial" w:hAnsi="Arial" w:cs="Arial"/>
        </w:rPr>
      </w:pPr>
    </w:p>
    <w:p w14:paraId="62BDA1D6" w14:textId="71954F0A" w:rsidR="008E2EAB" w:rsidRDefault="008E2EAB" w:rsidP="00C137A3">
      <w:pPr>
        <w:pStyle w:val="ListParagraph"/>
        <w:numPr>
          <w:ilvl w:val="2"/>
          <w:numId w:val="21"/>
        </w:numPr>
        <w:ind w:left="1418" w:hanging="567"/>
        <w:rPr>
          <w:rFonts w:ascii="Arial" w:hAnsi="Arial" w:cs="Arial"/>
        </w:rPr>
      </w:pPr>
      <w:r w:rsidRPr="00D56E7F">
        <w:rPr>
          <w:rFonts w:ascii="Arial" w:hAnsi="Arial" w:cs="Arial"/>
        </w:rPr>
        <w:t xml:space="preserve">Nothing in this paragraph 2.5 shall affect the accrued rights of the New Provider prior to the rescission, variation, </w:t>
      </w:r>
      <w:proofErr w:type="gramStart"/>
      <w:r w:rsidRPr="00D56E7F">
        <w:rPr>
          <w:rFonts w:ascii="Arial" w:hAnsi="Arial" w:cs="Arial"/>
        </w:rPr>
        <w:t>expiry</w:t>
      </w:r>
      <w:proofErr w:type="gramEnd"/>
      <w:r w:rsidRPr="00D56E7F">
        <w:rPr>
          <w:rFonts w:ascii="Arial" w:hAnsi="Arial" w:cs="Arial"/>
        </w:rPr>
        <w:t xml:space="preserve"> or termination of this Contract.</w:t>
      </w:r>
    </w:p>
    <w:p w14:paraId="6F635E4C" w14:textId="77777777" w:rsidR="00D56E7F" w:rsidRPr="00D56E7F" w:rsidRDefault="00D56E7F" w:rsidP="00D56E7F">
      <w:pPr>
        <w:pStyle w:val="ListParagraph"/>
        <w:rPr>
          <w:rFonts w:ascii="Arial" w:hAnsi="Arial" w:cs="Arial"/>
        </w:rPr>
      </w:pPr>
    </w:p>
    <w:p w14:paraId="1FF6868E" w14:textId="00259DEE" w:rsidR="008E2EAB" w:rsidRPr="00D56E7F" w:rsidRDefault="008E2EAB" w:rsidP="00D56E7F">
      <w:pPr>
        <w:pStyle w:val="ListParagraph"/>
        <w:numPr>
          <w:ilvl w:val="1"/>
          <w:numId w:val="21"/>
        </w:numPr>
        <w:rPr>
          <w:rFonts w:ascii="Arial" w:hAnsi="Arial" w:cs="Arial"/>
        </w:rPr>
      </w:pPr>
      <w:r w:rsidRPr="00D56E7F">
        <w:rPr>
          <w:rFonts w:ascii="Arial" w:hAnsi="Arial" w:cs="Arial"/>
          <w:b/>
        </w:rPr>
        <w:t>General</w:t>
      </w:r>
    </w:p>
    <w:p w14:paraId="3E2865BD" w14:textId="77777777" w:rsidR="00D56E7F" w:rsidRPr="00D56E7F" w:rsidRDefault="00D56E7F" w:rsidP="00D56E7F">
      <w:pPr>
        <w:pStyle w:val="ListParagraph"/>
        <w:ind w:left="792"/>
        <w:rPr>
          <w:rFonts w:ascii="Arial" w:hAnsi="Arial" w:cs="Arial"/>
        </w:rPr>
      </w:pPr>
    </w:p>
    <w:p w14:paraId="4F94BA12" w14:textId="3A4BE4B1" w:rsidR="008E2EAB" w:rsidRPr="00D56E7F" w:rsidRDefault="008E2EAB" w:rsidP="000B3809">
      <w:pPr>
        <w:pStyle w:val="ListParagraph"/>
        <w:numPr>
          <w:ilvl w:val="2"/>
          <w:numId w:val="21"/>
        </w:numPr>
        <w:ind w:left="1418" w:hanging="567"/>
        <w:rPr>
          <w:rFonts w:ascii="Arial" w:hAnsi="Arial" w:cs="Arial"/>
        </w:rPr>
      </w:pPr>
      <w:r w:rsidRPr="00D56E7F">
        <w:rPr>
          <w:rFonts w:ascii="Arial" w:hAnsi="Arial" w:cs="Arial"/>
        </w:rPr>
        <w:t xml:space="preserve">The Contractor shall not recover any Costs and/or other losses under this Schedule </w:t>
      </w:r>
      <w:r w:rsidR="00C137A3" w:rsidRPr="00D56E7F">
        <w:rPr>
          <w:rFonts w:ascii="Arial" w:hAnsi="Arial" w:cs="Arial"/>
        </w:rPr>
        <w:t>12</w:t>
      </w:r>
      <w:r w:rsidRPr="00D56E7F">
        <w:rPr>
          <w:rFonts w:ascii="Arial" w:hAnsi="Arial" w:cs="Arial"/>
        </w:rPr>
        <w:t xml:space="preserve"> where such Costs and/or losses are recoverable by the Contractor elsewhere in this Contract and/or are recoverable under the Transfer Regulations or otherwise. </w:t>
      </w:r>
    </w:p>
    <w:p w14:paraId="17B31F21" w14:textId="77777777" w:rsidR="008E2EAB" w:rsidRPr="00D43A11" w:rsidRDefault="008E2EAB" w:rsidP="00C137A3">
      <w:pPr>
        <w:rPr>
          <w:rFonts w:ascii="Arial" w:hAnsi="Arial" w:cs="Arial"/>
        </w:rPr>
      </w:pPr>
      <w:r w:rsidRPr="00D43A11">
        <w:rPr>
          <w:rFonts w:ascii="Arial" w:hAnsi="Arial" w:cs="Arial"/>
        </w:rPr>
        <w:br w:type="page"/>
      </w:r>
    </w:p>
    <w:p w14:paraId="4DBDFF9E" w14:textId="77777777" w:rsidR="008E2EAB" w:rsidRPr="00D43A11" w:rsidRDefault="008E2EAB" w:rsidP="00C137A3">
      <w:pPr>
        <w:pStyle w:val="Heading2"/>
        <w:jc w:val="right"/>
        <w:rPr>
          <w:rFonts w:ascii="Arial" w:hAnsi="Arial" w:cs="Arial"/>
          <w:color w:val="auto"/>
          <w:sz w:val="22"/>
          <w:szCs w:val="22"/>
        </w:rPr>
      </w:pPr>
      <w:bookmarkStart w:id="115" w:name="_Toc144743865"/>
      <w:r w:rsidRPr="00D43A11">
        <w:rPr>
          <w:rFonts w:ascii="Arial" w:hAnsi="Arial" w:cs="Arial"/>
          <w:color w:val="auto"/>
          <w:sz w:val="22"/>
          <w:szCs w:val="22"/>
        </w:rPr>
        <w:lastRenderedPageBreak/>
        <w:t>Appendix 1</w:t>
      </w:r>
      <w:bookmarkEnd w:id="115"/>
    </w:p>
    <w:p w14:paraId="0D0426F2" w14:textId="77777777" w:rsidR="008E2EAB" w:rsidRPr="00D43A11" w:rsidRDefault="008E2EAB" w:rsidP="00C137A3">
      <w:pPr>
        <w:rPr>
          <w:rFonts w:ascii="Arial" w:hAnsi="Arial" w:cs="Arial"/>
        </w:rPr>
      </w:pPr>
    </w:p>
    <w:p w14:paraId="7356BD85" w14:textId="77777777" w:rsidR="008E2EAB" w:rsidRPr="00D43A11" w:rsidRDefault="008E2EAB" w:rsidP="00C137A3">
      <w:pPr>
        <w:rPr>
          <w:rFonts w:ascii="Arial" w:hAnsi="Arial" w:cs="Arial"/>
          <w:b/>
          <w:bCs/>
        </w:rPr>
      </w:pPr>
    </w:p>
    <w:p w14:paraId="61B18C94" w14:textId="77777777" w:rsidR="008E2EAB" w:rsidRPr="00D43A11" w:rsidRDefault="008E2EAB" w:rsidP="00C137A3">
      <w:pPr>
        <w:rPr>
          <w:rFonts w:ascii="Arial" w:hAnsi="Arial" w:cs="Arial"/>
          <w:b/>
          <w:bCs/>
        </w:rPr>
      </w:pPr>
      <w:r w:rsidRPr="00D43A11">
        <w:rPr>
          <w:rFonts w:ascii="Arial" w:hAnsi="Arial" w:cs="Arial"/>
          <w:b/>
          <w:bCs/>
        </w:rPr>
        <w:t>CONTRACTOR PERSONNEL-RELATED INFORMATION TO BE RELEASED UPON RE-TENDERING WHERE THE TRANSFER REGULATIONS APPLIES</w:t>
      </w:r>
    </w:p>
    <w:p w14:paraId="736AEDF1" w14:textId="77777777" w:rsidR="008E2EAB" w:rsidRPr="00D43A11" w:rsidRDefault="008E2EAB" w:rsidP="00C137A3">
      <w:pPr>
        <w:rPr>
          <w:rFonts w:ascii="Arial" w:hAnsi="Arial" w:cs="Arial"/>
        </w:rPr>
      </w:pPr>
    </w:p>
    <w:p w14:paraId="68373122" w14:textId="457A8BFB" w:rsidR="008E2EAB" w:rsidRDefault="008E2EAB" w:rsidP="000B3809">
      <w:pPr>
        <w:ind w:left="567" w:hanging="590"/>
        <w:rPr>
          <w:rFonts w:ascii="Arial" w:hAnsi="Arial" w:cs="Arial"/>
        </w:rPr>
      </w:pPr>
      <w:r w:rsidRPr="00D43A11">
        <w:rPr>
          <w:rFonts w:ascii="Arial" w:hAnsi="Arial" w:cs="Arial"/>
        </w:rPr>
        <w:t>1.</w:t>
      </w:r>
      <w:r w:rsidRPr="00D43A11">
        <w:rPr>
          <w:rFonts w:ascii="Arial" w:hAnsi="Arial" w:cs="Arial"/>
        </w:rPr>
        <w:tab/>
        <w:t xml:space="preserve">Pursuant to paragraph 2.1.1(b) of this Schedule </w:t>
      </w:r>
      <w:r w:rsidR="00C137A3" w:rsidRPr="00D43A11">
        <w:rPr>
          <w:rFonts w:ascii="Arial" w:hAnsi="Arial" w:cs="Arial"/>
        </w:rPr>
        <w:t>12</w:t>
      </w:r>
      <w:r w:rsidRPr="00D43A11">
        <w:rPr>
          <w:rFonts w:ascii="Arial" w:hAnsi="Arial" w:cs="Arial"/>
        </w:rPr>
        <w:t xml:space="preserve">, the following information will be provided: </w:t>
      </w:r>
    </w:p>
    <w:p w14:paraId="0958F19B" w14:textId="77777777" w:rsidR="000B3809" w:rsidRPr="00D43A11" w:rsidRDefault="000B3809" w:rsidP="00C137A3">
      <w:pPr>
        <w:rPr>
          <w:rFonts w:ascii="Arial" w:hAnsi="Arial" w:cs="Arial"/>
        </w:rPr>
      </w:pPr>
    </w:p>
    <w:p w14:paraId="2864C57C" w14:textId="67FB0C6A" w:rsidR="008E2EAB" w:rsidRDefault="008E2EAB" w:rsidP="000B3809">
      <w:pPr>
        <w:pStyle w:val="ListParagraph"/>
        <w:numPr>
          <w:ilvl w:val="0"/>
          <w:numId w:val="28"/>
        </w:numPr>
        <w:ind w:left="993" w:hanging="426"/>
        <w:rPr>
          <w:rFonts w:ascii="Arial" w:hAnsi="Arial" w:cs="Arial"/>
        </w:rPr>
      </w:pPr>
      <w:r w:rsidRPr="000B3809">
        <w:rPr>
          <w:rFonts w:ascii="Arial" w:hAnsi="Arial" w:cs="Arial"/>
        </w:rPr>
        <w:t xml:space="preserve">The total number of individual employees (including any employees of Sub-Contractors) that are currently engaged, </w:t>
      </w:r>
      <w:proofErr w:type="gramStart"/>
      <w:r w:rsidRPr="000B3809">
        <w:rPr>
          <w:rFonts w:ascii="Arial" w:hAnsi="Arial" w:cs="Arial"/>
        </w:rPr>
        <w:t>assigned</w:t>
      </w:r>
      <w:proofErr w:type="gramEnd"/>
      <w:r w:rsidRPr="000B3809">
        <w:rPr>
          <w:rFonts w:ascii="Arial" w:hAnsi="Arial" w:cs="Arial"/>
        </w:rPr>
        <w:t xml:space="preserve"> or employed in providing the Services and who may therefore be transferred.  </w:t>
      </w:r>
      <w:proofErr w:type="gramStart"/>
      <w:r w:rsidRPr="000B3809">
        <w:rPr>
          <w:rFonts w:ascii="Arial" w:hAnsi="Arial" w:cs="Arial"/>
        </w:rPr>
        <w:t>Alternatively</w:t>
      </w:r>
      <w:proofErr w:type="gramEnd"/>
      <w:r w:rsidRPr="000B3809">
        <w:rPr>
          <w:rFonts w:ascii="Arial" w:hAnsi="Arial" w:cs="Arial"/>
        </w:rPr>
        <w:t xml:space="preserve"> the Contractor should provide information why any of their employees or those of their Sub-Contractors will not transfer; </w:t>
      </w:r>
    </w:p>
    <w:p w14:paraId="25183D97" w14:textId="77777777" w:rsidR="000B3809" w:rsidRPr="000B3809" w:rsidRDefault="000B3809" w:rsidP="000B3809">
      <w:pPr>
        <w:pStyle w:val="ListParagraph"/>
        <w:ind w:left="993" w:hanging="426"/>
        <w:rPr>
          <w:rFonts w:ascii="Arial" w:hAnsi="Arial" w:cs="Arial"/>
        </w:rPr>
      </w:pPr>
    </w:p>
    <w:p w14:paraId="3CF9019C" w14:textId="5F662DED" w:rsidR="008E2EAB" w:rsidRDefault="008E2EAB" w:rsidP="000B3809">
      <w:pPr>
        <w:pStyle w:val="ListParagraph"/>
        <w:numPr>
          <w:ilvl w:val="0"/>
          <w:numId w:val="28"/>
        </w:numPr>
        <w:ind w:left="993" w:hanging="426"/>
        <w:rPr>
          <w:rFonts w:ascii="Arial" w:hAnsi="Arial" w:cs="Arial"/>
        </w:rPr>
      </w:pPr>
      <w:r w:rsidRPr="000B3809">
        <w:rPr>
          <w:rFonts w:ascii="Arial" w:hAnsi="Arial" w:cs="Arial"/>
        </w:rPr>
        <w:t xml:space="preserve">The total number of posts or proportion of posts expressed as a full-time equivalent value that currently undertakes the work that is to </w:t>
      </w:r>
      <w:proofErr w:type="gramStart"/>
      <w:r w:rsidRPr="000B3809">
        <w:rPr>
          <w:rFonts w:ascii="Arial" w:hAnsi="Arial" w:cs="Arial"/>
        </w:rPr>
        <w:t>transfer;</w:t>
      </w:r>
      <w:proofErr w:type="gramEnd"/>
    </w:p>
    <w:p w14:paraId="160DE3D1" w14:textId="77777777" w:rsidR="000B3809" w:rsidRPr="000B3809" w:rsidRDefault="000B3809" w:rsidP="000B3809">
      <w:pPr>
        <w:pStyle w:val="ListParagraph"/>
        <w:ind w:left="993" w:hanging="426"/>
        <w:rPr>
          <w:rFonts w:ascii="Arial" w:hAnsi="Arial" w:cs="Arial"/>
        </w:rPr>
      </w:pPr>
    </w:p>
    <w:p w14:paraId="37BF962A" w14:textId="0F8EDC62" w:rsidR="008E2EAB" w:rsidRDefault="008E2EAB" w:rsidP="000B3809">
      <w:pPr>
        <w:pStyle w:val="ListParagraph"/>
        <w:numPr>
          <w:ilvl w:val="0"/>
          <w:numId w:val="28"/>
        </w:numPr>
        <w:ind w:left="993" w:hanging="426"/>
        <w:rPr>
          <w:rFonts w:ascii="Arial" w:hAnsi="Arial" w:cs="Arial"/>
        </w:rPr>
      </w:pPr>
      <w:r w:rsidRPr="000B3809">
        <w:rPr>
          <w:rFonts w:ascii="Arial" w:hAnsi="Arial" w:cs="Arial"/>
        </w:rPr>
        <w:t>The preceding 12 months total pay costs – (Pay, benefits employee/employer national insurance contributions and overtime</w:t>
      </w:r>
      <w:proofErr w:type="gramStart"/>
      <w:r w:rsidRPr="000B3809">
        <w:rPr>
          <w:rFonts w:ascii="Arial" w:hAnsi="Arial" w:cs="Arial"/>
        </w:rPr>
        <w:t>);</w:t>
      </w:r>
      <w:proofErr w:type="gramEnd"/>
      <w:r w:rsidRPr="000B3809">
        <w:rPr>
          <w:rFonts w:ascii="Arial" w:hAnsi="Arial" w:cs="Arial"/>
        </w:rPr>
        <w:t xml:space="preserve"> </w:t>
      </w:r>
    </w:p>
    <w:p w14:paraId="054DF52F" w14:textId="77777777" w:rsidR="000B3809" w:rsidRPr="000B3809" w:rsidRDefault="000B3809" w:rsidP="000B3809">
      <w:pPr>
        <w:pStyle w:val="ListParagraph"/>
        <w:ind w:left="993" w:hanging="426"/>
        <w:rPr>
          <w:rFonts w:ascii="Arial" w:hAnsi="Arial" w:cs="Arial"/>
        </w:rPr>
      </w:pPr>
    </w:p>
    <w:p w14:paraId="4BF09097" w14:textId="32AA1728" w:rsidR="008E2EAB" w:rsidRPr="000B3809" w:rsidRDefault="008E2EAB" w:rsidP="000B3809">
      <w:pPr>
        <w:pStyle w:val="ListParagraph"/>
        <w:numPr>
          <w:ilvl w:val="0"/>
          <w:numId w:val="28"/>
        </w:numPr>
        <w:ind w:left="993" w:hanging="426"/>
        <w:rPr>
          <w:rFonts w:ascii="Arial" w:hAnsi="Arial" w:cs="Arial"/>
        </w:rPr>
      </w:pPr>
      <w:r w:rsidRPr="000B3809">
        <w:rPr>
          <w:rFonts w:ascii="Arial" w:hAnsi="Arial" w:cs="Arial"/>
        </w:rPr>
        <w:t xml:space="preserve">Total redundancy liability including any enhanced contractual </w:t>
      </w:r>
      <w:proofErr w:type="gramStart"/>
      <w:r w:rsidRPr="000B3809">
        <w:rPr>
          <w:rFonts w:ascii="Arial" w:hAnsi="Arial" w:cs="Arial"/>
        </w:rPr>
        <w:t>payments;</w:t>
      </w:r>
      <w:proofErr w:type="gramEnd"/>
      <w:r w:rsidRPr="000B3809">
        <w:rPr>
          <w:rFonts w:ascii="Arial" w:hAnsi="Arial" w:cs="Arial"/>
        </w:rPr>
        <w:t xml:space="preserve"> </w:t>
      </w:r>
    </w:p>
    <w:p w14:paraId="66E7C7B2" w14:textId="77777777" w:rsidR="008E2EAB" w:rsidRPr="00D43A11" w:rsidRDefault="008E2EAB" w:rsidP="00C137A3">
      <w:pPr>
        <w:rPr>
          <w:rFonts w:ascii="Arial" w:hAnsi="Arial" w:cs="Arial"/>
        </w:rPr>
      </w:pPr>
    </w:p>
    <w:p w14:paraId="64E4E582" w14:textId="7AC6C7CA" w:rsidR="008E2EAB" w:rsidRDefault="008E2EAB" w:rsidP="000B3809">
      <w:pPr>
        <w:pStyle w:val="ListParagraph"/>
        <w:numPr>
          <w:ilvl w:val="0"/>
          <w:numId w:val="20"/>
        </w:numPr>
        <w:ind w:left="567" w:hanging="567"/>
        <w:rPr>
          <w:rFonts w:ascii="Arial" w:hAnsi="Arial" w:cs="Arial"/>
        </w:rPr>
      </w:pPr>
      <w:r w:rsidRPr="000B3809">
        <w:rPr>
          <w:rFonts w:ascii="Arial" w:hAnsi="Arial" w:cs="Arial"/>
        </w:rPr>
        <w:t xml:space="preserve">In respect of those employees included in the total at 1(a), the following information: </w:t>
      </w:r>
    </w:p>
    <w:p w14:paraId="36EB7FCD" w14:textId="77777777" w:rsidR="000B3809" w:rsidRDefault="000B3809" w:rsidP="000B3809">
      <w:pPr>
        <w:pStyle w:val="ListParagraph"/>
        <w:ind w:left="360"/>
        <w:rPr>
          <w:rFonts w:ascii="Arial" w:hAnsi="Arial" w:cs="Arial"/>
        </w:rPr>
      </w:pPr>
    </w:p>
    <w:p w14:paraId="3C459101" w14:textId="7D8F4818" w:rsidR="008E2EAB" w:rsidRDefault="008E2EAB" w:rsidP="000B3809">
      <w:pPr>
        <w:pStyle w:val="ListParagraph"/>
        <w:numPr>
          <w:ilvl w:val="0"/>
          <w:numId w:val="29"/>
        </w:numPr>
        <w:ind w:left="1134" w:hanging="567"/>
        <w:rPr>
          <w:rFonts w:ascii="Arial" w:hAnsi="Arial" w:cs="Arial"/>
        </w:rPr>
      </w:pPr>
      <w:r w:rsidRPr="000B3809">
        <w:rPr>
          <w:rFonts w:ascii="Arial" w:hAnsi="Arial" w:cs="Arial"/>
        </w:rPr>
        <w:t>Age (not date of Birth</w:t>
      </w:r>
      <w:proofErr w:type="gramStart"/>
      <w:r w:rsidRPr="000B3809">
        <w:rPr>
          <w:rFonts w:ascii="Arial" w:hAnsi="Arial" w:cs="Arial"/>
        </w:rPr>
        <w:t>);</w:t>
      </w:r>
      <w:proofErr w:type="gramEnd"/>
    </w:p>
    <w:p w14:paraId="7CCDCB55" w14:textId="77777777" w:rsidR="000B3809" w:rsidRPr="000B3809" w:rsidRDefault="000B3809" w:rsidP="000B3809">
      <w:pPr>
        <w:pStyle w:val="ListParagraph"/>
        <w:ind w:left="1134" w:hanging="567"/>
        <w:rPr>
          <w:rFonts w:ascii="Arial" w:hAnsi="Arial" w:cs="Arial"/>
        </w:rPr>
      </w:pPr>
    </w:p>
    <w:p w14:paraId="53D8B8F7" w14:textId="157FC4D9" w:rsidR="008E2EAB" w:rsidRDefault="008E2EAB" w:rsidP="000B3809">
      <w:pPr>
        <w:pStyle w:val="ListParagraph"/>
        <w:numPr>
          <w:ilvl w:val="0"/>
          <w:numId w:val="29"/>
        </w:numPr>
        <w:ind w:left="1134" w:hanging="567"/>
        <w:rPr>
          <w:rFonts w:ascii="Arial" w:hAnsi="Arial" w:cs="Arial"/>
        </w:rPr>
      </w:pPr>
      <w:r w:rsidRPr="000B3809">
        <w:rPr>
          <w:rFonts w:ascii="Arial" w:hAnsi="Arial" w:cs="Arial"/>
        </w:rPr>
        <w:t>Employment Status (</w:t>
      </w:r>
      <w:proofErr w:type="gramStart"/>
      <w:r w:rsidRPr="000B3809">
        <w:rPr>
          <w:rFonts w:ascii="Arial" w:hAnsi="Arial" w:cs="Arial"/>
        </w:rPr>
        <w:t>i.e.</w:t>
      </w:r>
      <w:proofErr w:type="gramEnd"/>
      <w:r w:rsidRPr="000B3809">
        <w:rPr>
          <w:rFonts w:ascii="Arial" w:hAnsi="Arial" w:cs="Arial"/>
        </w:rPr>
        <w:t xml:space="preserve"> Fixed Term, Casual, Permanent); </w:t>
      </w:r>
    </w:p>
    <w:p w14:paraId="24FCE04B" w14:textId="77777777" w:rsidR="000B3809" w:rsidRPr="000B3809" w:rsidRDefault="000B3809" w:rsidP="000B3809">
      <w:pPr>
        <w:pStyle w:val="ListParagraph"/>
        <w:ind w:left="1134" w:hanging="567"/>
        <w:rPr>
          <w:rFonts w:ascii="Arial" w:hAnsi="Arial" w:cs="Arial"/>
        </w:rPr>
      </w:pPr>
    </w:p>
    <w:p w14:paraId="3C3CC142" w14:textId="34C95656" w:rsidR="008E2EAB" w:rsidRDefault="008E2EAB" w:rsidP="000B3809">
      <w:pPr>
        <w:pStyle w:val="ListParagraph"/>
        <w:numPr>
          <w:ilvl w:val="0"/>
          <w:numId w:val="29"/>
        </w:numPr>
        <w:ind w:left="1134" w:hanging="567"/>
        <w:rPr>
          <w:rFonts w:ascii="Arial" w:hAnsi="Arial" w:cs="Arial"/>
        </w:rPr>
      </w:pPr>
      <w:r w:rsidRPr="000B3809">
        <w:rPr>
          <w:rFonts w:ascii="Arial" w:hAnsi="Arial" w:cs="Arial"/>
        </w:rPr>
        <w:t xml:space="preserve">Length of current period of continuous employment (in years, months) and notice </w:t>
      </w:r>
      <w:proofErr w:type="gramStart"/>
      <w:r w:rsidRPr="000B3809">
        <w:rPr>
          <w:rFonts w:ascii="Arial" w:hAnsi="Arial" w:cs="Arial"/>
        </w:rPr>
        <w:t>entitlement;</w:t>
      </w:r>
      <w:proofErr w:type="gramEnd"/>
      <w:r w:rsidRPr="000B3809">
        <w:rPr>
          <w:rFonts w:ascii="Arial" w:hAnsi="Arial" w:cs="Arial"/>
        </w:rPr>
        <w:t xml:space="preserve"> </w:t>
      </w:r>
    </w:p>
    <w:p w14:paraId="05E7A7DB" w14:textId="77777777" w:rsidR="000B3809" w:rsidRPr="000B3809" w:rsidRDefault="000B3809" w:rsidP="000B3809">
      <w:pPr>
        <w:pStyle w:val="ListParagraph"/>
        <w:ind w:left="1134" w:hanging="567"/>
        <w:rPr>
          <w:rFonts w:ascii="Arial" w:hAnsi="Arial" w:cs="Arial"/>
        </w:rPr>
      </w:pPr>
    </w:p>
    <w:p w14:paraId="01CEDF8A" w14:textId="52B194A9" w:rsidR="008E2EAB" w:rsidRDefault="008E2EAB" w:rsidP="000B3809">
      <w:pPr>
        <w:pStyle w:val="ListParagraph"/>
        <w:numPr>
          <w:ilvl w:val="0"/>
          <w:numId w:val="29"/>
        </w:numPr>
        <w:ind w:left="1134" w:hanging="567"/>
        <w:rPr>
          <w:rFonts w:ascii="Arial" w:hAnsi="Arial" w:cs="Arial"/>
        </w:rPr>
      </w:pPr>
      <w:r w:rsidRPr="000B3809">
        <w:rPr>
          <w:rFonts w:ascii="Arial" w:hAnsi="Arial" w:cs="Arial"/>
        </w:rPr>
        <w:t>Weekly conditioned hours of attendance (gross</w:t>
      </w:r>
      <w:proofErr w:type="gramStart"/>
      <w:r w:rsidRPr="000B3809">
        <w:rPr>
          <w:rFonts w:ascii="Arial" w:hAnsi="Arial" w:cs="Arial"/>
        </w:rPr>
        <w:t>);</w:t>
      </w:r>
      <w:proofErr w:type="gramEnd"/>
      <w:r w:rsidRPr="000B3809">
        <w:rPr>
          <w:rFonts w:ascii="Arial" w:hAnsi="Arial" w:cs="Arial"/>
        </w:rPr>
        <w:t xml:space="preserve"> </w:t>
      </w:r>
    </w:p>
    <w:p w14:paraId="158185EA" w14:textId="77777777" w:rsidR="000B3809" w:rsidRPr="000B3809" w:rsidRDefault="000B3809" w:rsidP="000B3809">
      <w:pPr>
        <w:pStyle w:val="ListParagraph"/>
        <w:ind w:left="1134" w:hanging="567"/>
        <w:rPr>
          <w:rFonts w:ascii="Arial" w:hAnsi="Arial" w:cs="Arial"/>
        </w:rPr>
      </w:pPr>
    </w:p>
    <w:p w14:paraId="78626D72" w14:textId="14DFFF37" w:rsidR="008E2EAB" w:rsidRDefault="008E2EAB" w:rsidP="000B3809">
      <w:pPr>
        <w:pStyle w:val="ListParagraph"/>
        <w:numPr>
          <w:ilvl w:val="0"/>
          <w:numId w:val="29"/>
        </w:numPr>
        <w:ind w:left="1134" w:hanging="567"/>
        <w:rPr>
          <w:rFonts w:ascii="Arial" w:hAnsi="Arial" w:cs="Arial"/>
        </w:rPr>
      </w:pPr>
      <w:r w:rsidRPr="000B3809">
        <w:rPr>
          <w:rFonts w:ascii="Arial" w:hAnsi="Arial" w:cs="Arial"/>
        </w:rPr>
        <w:t>Standard Annual Holiday Entitlement (not "in year" holiday entitlement that may contain carry over or deficit from previous leave years</w:t>
      </w:r>
      <w:proofErr w:type="gramStart"/>
      <w:r w:rsidRPr="000B3809">
        <w:rPr>
          <w:rFonts w:ascii="Arial" w:hAnsi="Arial" w:cs="Arial"/>
        </w:rPr>
        <w:t>);</w:t>
      </w:r>
      <w:proofErr w:type="gramEnd"/>
      <w:r w:rsidRPr="000B3809">
        <w:rPr>
          <w:rFonts w:ascii="Arial" w:hAnsi="Arial" w:cs="Arial"/>
        </w:rPr>
        <w:t xml:space="preserve"> </w:t>
      </w:r>
    </w:p>
    <w:p w14:paraId="125CF5C6" w14:textId="77777777" w:rsidR="000B3809" w:rsidRPr="000B3809" w:rsidRDefault="000B3809" w:rsidP="000B3809">
      <w:pPr>
        <w:pStyle w:val="ListParagraph"/>
        <w:ind w:left="1134" w:hanging="567"/>
        <w:rPr>
          <w:rFonts w:ascii="Arial" w:hAnsi="Arial" w:cs="Arial"/>
        </w:rPr>
      </w:pPr>
    </w:p>
    <w:p w14:paraId="730DB715" w14:textId="47EC7974" w:rsidR="008E2EAB" w:rsidRDefault="008E2EAB" w:rsidP="000B3809">
      <w:pPr>
        <w:pStyle w:val="ListParagraph"/>
        <w:numPr>
          <w:ilvl w:val="0"/>
          <w:numId w:val="29"/>
        </w:numPr>
        <w:ind w:left="1134" w:hanging="567"/>
        <w:rPr>
          <w:rFonts w:ascii="Arial" w:hAnsi="Arial" w:cs="Arial"/>
        </w:rPr>
      </w:pPr>
      <w:r w:rsidRPr="000B3809">
        <w:rPr>
          <w:rFonts w:ascii="Arial" w:hAnsi="Arial" w:cs="Arial"/>
        </w:rPr>
        <w:t xml:space="preserve">Pension Scheme Membership: </w:t>
      </w:r>
    </w:p>
    <w:p w14:paraId="45B96CD3" w14:textId="77777777" w:rsidR="000B3809" w:rsidRPr="000B3809" w:rsidRDefault="000B3809" w:rsidP="000B3809">
      <w:pPr>
        <w:pStyle w:val="ListParagraph"/>
        <w:ind w:left="1134" w:hanging="567"/>
        <w:rPr>
          <w:rFonts w:ascii="Arial" w:hAnsi="Arial" w:cs="Arial"/>
        </w:rPr>
      </w:pPr>
    </w:p>
    <w:p w14:paraId="70359D88" w14:textId="27A400D3" w:rsidR="008E2EAB" w:rsidRDefault="008E2EAB" w:rsidP="000B3809">
      <w:pPr>
        <w:pStyle w:val="ListParagraph"/>
        <w:numPr>
          <w:ilvl w:val="0"/>
          <w:numId w:val="29"/>
        </w:numPr>
        <w:ind w:left="1134" w:hanging="567"/>
        <w:rPr>
          <w:rFonts w:ascii="Arial" w:hAnsi="Arial" w:cs="Arial"/>
        </w:rPr>
      </w:pPr>
      <w:r w:rsidRPr="000B3809">
        <w:rPr>
          <w:rFonts w:ascii="Arial" w:hAnsi="Arial" w:cs="Arial"/>
        </w:rPr>
        <w:t xml:space="preserve">Pension and redundancy liability </w:t>
      </w:r>
      <w:proofErr w:type="gramStart"/>
      <w:r w:rsidRPr="000B3809">
        <w:rPr>
          <w:rFonts w:ascii="Arial" w:hAnsi="Arial" w:cs="Arial"/>
        </w:rPr>
        <w:t>information;</w:t>
      </w:r>
      <w:proofErr w:type="gramEnd"/>
      <w:r w:rsidRPr="000B3809">
        <w:rPr>
          <w:rFonts w:ascii="Arial" w:hAnsi="Arial" w:cs="Arial"/>
        </w:rPr>
        <w:t xml:space="preserve"> </w:t>
      </w:r>
    </w:p>
    <w:p w14:paraId="47CA0C39" w14:textId="77777777" w:rsidR="000B3809" w:rsidRPr="000B3809" w:rsidRDefault="000B3809" w:rsidP="000B3809">
      <w:pPr>
        <w:pStyle w:val="ListParagraph"/>
        <w:ind w:left="1134" w:hanging="567"/>
        <w:rPr>
          <w:rFonts w:ascii="Arial" w:hAnsi="Arial" w:cs="Arial"/>
        </w:rPr>
      </w:pPr>
    </w:p>
    <w:p w14:paraId="53E962D1" w14:textId="00B27EBF" w:rsidR="008E2EAB" w:rsidRDefault="008E2EAB" w:rsidP="000B3809">
      <w:pPr>
        <w:pStyle w:val="ListParagraph"/>
        <w:numPr>
          <w:ilvl w:val="0"/>
          <w:numId w:val="29"/>
        </w:numPr>
        <w:ind w:left="1134" w:hanging="567"/>
        <w:rPr>
          <w:rFonts w:ascii="Arial" w:hAnsi="Arial" w:cs="Arial"/>
        </w:rPr>
      </w:pPr>
      <w:r w:rsidRPr="000B3809">
        <w:rPr>
          <w:rFonts w:ascii="Arial" w:hAnsi="Arial" w:cs="Arial"/>
        </w:rPr>
        <w:t xml:space="preserve">Annual </w:t>
      </w:r>
      <w:proofErr w:type="gramStart"/>
      <w:r w:rsidRPr="000B3809">
        <w:rPr>
          <w:rFonts w:ascii="Arial" w:hAnsi="Arial" w:cs="Arial"/>
        </w:rPr>
        <w:t>Salary;</w:t>
      </w:r>
      <w:proofErr w:type="gramEnd"/>
      <w:r w:rsidRPr="000B3809">
        <w:rPr>
          <w:rFonts w:ascii="Arial" w:hAnsi="Arial" w:cs="Arial"/>
        </w:rPr>
        <w:t xml:space="preserve"> </w:t>
      </w:r>
    </w:p>
    <w:p w14:paraId="728A30CE" w14:textId="77777777" w:rsidR="000B3809" w:rsidRPr="000B3809" w:rsidRDefault="000B3809" w:rsidP="000B3809">
      <w:pPr>
        <w:pStyle w:val="ListParagraph"/>
        <w:ind w:left="1134" w:hanging="567"/>
        <w:rPr>
          <w:rFonts w:ascii="Arial" w:hAnsi="Arial" w:cs="Arial"/>
        </w:rPr>
      </w:pPr>
    </w:p>
    <w:p w14:paraId="3B80C1DE" w14:textId="56B2BFA3" w:rsidR="008E2EAB" w:rsidRDefault="008E2EAB" w:rsidP="000B3809">
      <w:pPr>
        <w:pStyle w:val="ListParagraph"/>
        <w:numPr>
          <w:ilvl w:val="0"/>
          <w:numId w:val="29"/>
        </w:numPr>
        <w:ind w:left="1134" w:hanging="567"/>
        <w:rPr>
          <w:rFonts w:ascii="Arial" w:hAnsi="Arial" w:cs="Arial"/>
        </w:rPr>
      </w:pPr>
      <w:r w:rsidRPr="000B3809">
        <w:rPr>
          <w:rFonts w:ascii="Arial" w:hAnsi="Arial" w:cs="Arial"/>
        </w:rPr>
        <w:t>Details of any regular overtime commitments (these may be weekly, monthly or annual commitments for which staff may receive an overtime payment</w:t>
      </w:r>
      <w:proofErr w:type="gramStart"/>
      <w:r w:rsidRPr="000B3809">
        <w:rPr>
          <w:rFonts w:ascii="Arial" w:hAnsi="Arial" w:cs="Arial"/>
        </w:rPr>
        <w:t>);</w:t>
      </w:r>
      <w:proofErr w:type="gramEnd"/>
      <w:r w:rsidRPr="000B3809">
        <w:rPr>
          <w:rFonts w:ascii="Arial" w:hAnsi="Arial" w:cs="Arial"/>
        </w:rPr>
        <w:t xml:space="preserve"> </w:t>
      </w:r>
    </w:p>
    <w:p w14:paraId="0BE03CDB" w14:textId="77777777" w:rsidR="000B3809" w:rsidRPr="000B3809" w:rsidRDefault="000B3809" w:rsidP="000B3809">
      <w:pPr>
        <w:pStyle w:val="ListParagraph"/>
        <w:ind w:left="1134" w:hanging="567"/>
        <w:rPr>
          <w:rFonts w:ascii="Arial" w:hAnsi="Arial" w:cs="Arial"/>
        </w:rPr>
      </w:pPr>
    </w:p>
    <w:p w14:paraId="559A4899" w14:textId="1A885988" w:rsidR="008E2EAB" w:rsidRDefault="008E2EAB" w:rsidP="000B3809">
      <w:pPr>
        <w:pStyle w:val="ListParagraph"/>
        <w:numPr>
          <w:ilvl w:val="0"/>
          <w:numId w:val="29"/>
        </w:numPr>
        <w:ind w:left="1134" w:hanging="567"/>
        <w:rPr>
          <w:rFonts w:ascii="Arial" w:hAnsi="Arial" w:cs="Arial"/>
        </w:rPr>
      </w:pPr>
      <w:r w:rsidRPr="000B3809">
        <w:rPr>
          <w:rFonts w:ascii="Arial" w:hAnsi="Arial" w:cs="Arial"/>
        </w:rPr>
        <w:t xml:space="preserve">Details of attendance patterns that attract enhanced rates of pay or </w:t>
      </w:r>
      <w:proofErr w:type="gramStart"/>
      <w:r w:rsidRPr="000B3809">
        <w:rPr>
          <w:rFonts w:ascii="Arial" w:hAnsi="Arial" w:cs="Arial"/>
        </w:rPr>
        <w:t>allowances;</w:t>
      </w:r>
      <w:proofErr w:type="gramEnd"/>
      <w:r w:rsidRPr="000B3809">
        <w:rPr>
          <w:rFonts w:ascii="Arial" w:hAnsi="Arial" w:cs="Arial"/>
        </w:rPr>
        <w:t xml:space="preserve"> </w:t>
      </w:r>
    </w:p>
    <w:p w14:paraId="47383A64" w14:textId="77777777" w:rsidR="000B3809" w:rsidRPr="000B3809" w:rsidRDefault="000B3809" w:rsidP="000B3809">
      <w:pPr>
        <w:pStyle w:val="ListParagraph"/>
        <w:ind w:left="1134" w:hanging="567"/>
        <w:rPr>
          <w:rFonts w:ascii="Arial" w:hAnsi="Arial" w:cs="Arial"/>
        </w:rPr>
      </w:pPr>
    </w:p>
    <w:p w14:paraId="1AE00574" w14:textId="50937C44" w:rsidR="008E2EAB" w:rsidRDefault="008E2EAB" w:rsidP="000B3809">
      <w:pPr>
        <w:pStyle w:val="ListParagraph"/>
        <w:numPr>
          <w:ilvl w:val="0"/>
          <w:numId w:val="29"/>
        </w:numPr>
        <w:ind w:left="1134" w:hanging="567"/>
        <w:rPr>
          <w:rFonts w:ascii="Arial" w:hAnsi="Arial" w:cs="Arial"/>
        </w:rPr>
      </w:pPr>
      <w:r w:rsidRPr="000B3809">
        <w:rPr>
          <w:rFonts w:ascii="Arial" w:hAnsi="Arial" w:cs="Arial"/>
        </w:rPr>
        <w:t xml:space="preserve">Regular/recurring </w:t>
      </w:r>
      <w:proofErr w:type="gramStart"/>
      <w:r w:rsidRPr="000B3809">
        <w:rPr>
          <w:rFonts w:ascii="Arial" w:hAnsi="Arial" w:cs="Arial"/>
        </w:rPr>
        <w:t>allowances;</w:t>
      </w:r>
      <w:proofErr w:type="gramEnd"/>
    </w:p>
    <w:p w14:paraId="0823C65F" w14:textId="77777777" w:rsidR="000B3809" w:rsidRPr="000B3809" w:rsidRDefault="000B3809" w:rsidP="000B3809">
      <w:pPr>
        <w:pStyle w:val="ListParagraph"/>
        <w:ind w:left="1134" w:hanging="567"/>
        <w:rPr>
          <w:rFonts w:ascii="Arial" w:hAnsi="Arial" w:cs="Arial"/>
        </w:rPr>
      </w:pPr>
    </w:p>
    <w:p w14:paraId="1F3DEDE3" w14:textId="3CB4F934" w:rsidR="008E2EAB" w:rsidRPr="000B3809" w:rsidRDefault="008E2EAB" w:rsidP="000B3809">
      <w:pPr>
        <w:pStyle w:val="ListParagraph"/>
        <w:numPr>
          <w:ilvl w:val="0"/>
          <w:numId w:val="29"/>
        </w:numPr>
        <w:ind w:left="1134" w:hanging="567"/>
        <w:rPr>
          <w:rFonts w:ascii="Arial" w:hAnsi="Arial" w:cs="Arial"/>
        </w:rPr>
      </w:pPr>
      <w:r w:rsidRPr="000B3809">
        <w:rPr>
          <w:rFonts w:ascii="Arial" w:hAnsi="Arial" w:cs="Arial"/>
        </w:rPr>
        <w:t>Outstanding financial claims arising from employment (</w:t>
      </w:r>
      <w:proofErr w:type="gramStart"/>
      <w:r w:rsidRPr="000B3809">
        <w:rPr>
          <w:rFonts w:ascii="Arial" w:hAnsi="Arial" w:cs="Arial"/>
        </w:rPr>
        <w:t>i.e.</w:t>
      </w:r>
      <w:proofErr w:type="gramEnd"/>
      <w:r w:rsidRPr="000B3809">
        <w:rPr>
          <w:rFonts w:ascii="Arial" w:hAnsi="Arial" w:cs="Arial"/>
        </w:rPr>
        <w:t xml:space="preserve"> season ticket loans, transfer grants); </w:t>
      </w:r>
    </w:p>
    <w:p w14:paraId="25DBE087" w14:textId="77777777" w:rsidR="008E2EAB" w:rsidRPr="00D43A11" w:rsidRDefault="008E2EAB" w:rsidP="00C137A3">
      <w:pPr>
        <w:rPr>
          <w:rFonts w:ascii="Arial" w:hAnsi="Arial" w:cs="Arial"/>
          <w:b/>
          <w:bCs/>
          <w:i/>
          <w:iCs/>
        </w:rPr>
      </w:pPr>
    </w:p>
    <w:p w14:paraId="7F416452" w14:textId="77777777" w:rsidR="008E2EAB" w:rsidRPr="00D43A11" w:rsidRDefault="008E2EAB" w:rsidP="000B3809">
      <w:pPr>
        <w:ind w:left="567" w:hanging="567"/>
        <w:rPr>
          <w:rFonts w:ascii="Arial" w:hAnsi="Arial" w:cs="Arial"/>
        </w:rPr>
      </w:pPr>
      <w:r w:rsidRPr="00D43A11">
        <w:rPr>
          <w:rFonts w:ascii="Arial" w:hAnsi="Arial" w:cs="Arial"/>
        </w:rPr>
        <w:t>3.</w:t>
      </w:r>
      <w:r w:rsidRPr="00D43A11">
        <w:rPr>
          <w:rFonts w:ascii="Arial" w:hAnsi="Arial" w:cs="Arial"/>
        </w:rPr>
        <w:tab/>
        <w:t xml:space="preserve">The information to be provided under this Appendix 1 should not identify an individual employee by name or other unique personal identifier unless such information is being provided 28 days prior to the Transfer Date. </w:t>
      </w:r>
    </w:p>
    <w:p w14:paraId="0AB2905C" w14:textId="77777777" w:rsidR="008E2EAB" w:rsidRPr="00D43A11" w:rsidRDefault="008E2EAB" w:rsidP="00C137A3">
      <w:pPr>
        <w:rPr>
          <w:rFonts w:ascii="Arial" w:hAnsi="Arial" w:cs="Arial"/>
        </w:rPr>
      </w:pPr>
    </w:p>
    <w:p w14:paraId="7F58C28E" w14:textId="77777777" w:rsidR="008E2EAB" w:rsidRPr="00D43A11" w:rsidRDefault="008E2EAB" w:rsidP="000B3809">
      <w:pPr>
        <w:ind w:left="567" w:hanging="590"/>
        <w:rPr>
          <w:rFonts w:ascii="Arial" w:hAnsi="Arial" w:cs="Arial"/>
        </w:rPr>
      </w:pPr>
      <w:r w:rsidRPr="00D43A11">
        <w:rPr>
          <w:rFonts w:ascii="Arial" w:hAnsi="Arial" w:cs="Arial"/>
        </w:rPr>
        <w:t>4.</w:t>
      </w:r>
      <w:r w:rsidRPr="00D43A11">
        <w:rPr>
          <w:rFonts w:ascii="Arial" w:hAnsi="Arial" w:cs="Arial"/>
        </w:rPr>
        <w:tab/>
        <w:t>The Contractor will provide (and will procure that the Sub-Contractors provide) the Authority/tenderers with access to the Contractor's and Sub-Contractor’s general employment terms and conditions applicable to those employees identified at paragraph 1(a) of this Appendix 1.</w:t>
      </w:r>
    </w:p>
    <w:p w14:paraId="0B2CB714" w14:textId="77777777" w:rsidR="008E2EAB" w:rsidRPr="00D43A11" w:rsidRDefault="008E2EAB" w:rsidP="00C137A3">
      <w:pPr>
        <w:rPr>
          <w:rFonts w:ascii="Arial" w:hAnsi="Arial" w:cs="Arial"/>
        </w:rPr>
        <w:sectPr w:rsidR="008E2EAB" w:rsidRPr="00D43A11" w:rsidSect="00DB48A1">
          <w:headerReference w:type="default" r:id="rId121"/>
          <w:footerReference w:type="default" r:id="rId122"/>
          <w:pgSz w:w="11907" w:h="16840" w:code="9"/>
          <w:pgMar w:top="1134" w:right="1418" w:bottom="1134" w:left="1418" w:header="720" w:footer="720" w:gutter="0"/>
          <w:cols w:space="720"/>
          <w:noEndnote/>
        </w:sectPr>
      </w:pPr>
    </w:p>
    <w:p w14:paraId="4D78268C" w14:textId="77777777" w:rsidR="008E2EAB" w:rsidRPr="00D43A11" w:rsidRDefault="008E2EAB" w:rsidP="00C137A3">
      <w:pPr>
        <w:pStyle w:val="Heading2"/>
        <w:jc w:val="right"/>
        <w:rPr>
          <w:rFonts w:ascii="Arial" w:hAnsi="Arial" w:cs="Arial"/>
          <w:color w:val="auto"/>
          <w:sz w:val="22"/>
          <w:szCs w:val="22"/>
        </w:rPr>
      </w:pPr>
      <w:bookmarkStart w:id="116" w:name="_Toc144743866"/>
      <w:r w:rsidRPr="00D43A11">
        <w:rPr>
          <w:rFonts w:ascii="Arial" w:hAnsi="Arial" w:cs="Arial"/>
          <w:color w:val="auto"/>
          <w:sz w:val="22"/>
          <w:szCs w:val="22"/>
        </w:rPr>
        <w:lastRenderedPageBreak/>
        <w:t>Appendix 2</w:t>
      </w:r>
      <w:bookmarkEnd w:id="116"/>
    </w:p>
    <w:p w14:paraId="156BB01D" w14:textId="77777777" w:rsidR="008E2EAB" w:rsidRPr="00D43A11" w:rsidRDefault="008E2EAB" w:rsidP="00C137A3">
      <w:pPr>
        <w:rPr>
          <w:rFonts w:ascii="Arial" w:hAnsi="Arial" w:cs="Arial"/>
          <w:b/>
          <w:bCs/>
        </w:rPr>
      </w:pPr>
    </w:p>
    <w:p w14:paraId="5F50078C" w14:textId="77777777" w:rsidR="008E2EAB" w:rsidRPr="00D43A11" w:rsidRDefault="008E2EAB" w:rsidP="00C137A3">
      <w:pPr>
        <w:rPr>
          <w:rFonts w:ascii="Arial" w:hAnsi="Arial" w:cs="Arial"/>
          <w:b/>
          <w:bCs/>
        </w:rPr>
      </w:pPr>
    </w:p>
    <w:p w14:paraId="1C3E7CD9" w14:textId="77777777" w:rsidR="008E2EAB" w:rsidRPr="00D43A11" w:rsidRDefault="008E2EAB" w:rsidP="00C137A3">
      <w:pPr>
        <w:rPr>
          <w:rFonts w:ascii="Arial" w:hAnsi="Arial" w:cs="Arial"/>
          <w:b/>
          <w:bCs/>
        </w:rPr>
      </w:pPr>
      <w:r w:rsidRPr="00D43A11">
        <w:rPr>
          <w:rFonts w:ascii="Arial" w:hAnsi="Arial" w:cs="Arial"/>
          <w:b/>
          <w:bCs/>
        </w:rPr>
        <w:t>PERSONNEL INFORMATION TO BE RELEASED PURSUANT TO THIS CONTRACT</w:t>
      </w:r>
    </w:p>
    <w:p w14:paraId="24485565" w14:textId="77777777" w:rsidR="008E2EAB" w:rsidRPr="00D43A11" w:rsidRDefault="008E2EAB" w:rsidP="00C137A3">
      <w:pPr>
        <w:rPr>
          <w:rFonts w:ascii="Arial" w:hAnsi="Arial" w:cs="Arial"/>
          <w:b/>
          <w:bCs/>
        </w:rPr>
      </w:pPr>
    </w:p>
    <w:p w14:paraId="0600BEE3" w14:textId="0A734EFD" w:rsidR="008E2EAB" w:rsidRPr="00D43A11" w:rsidRDefault="008E2EAB" w:rsidP="003E0FA9">
      <w:pPr>
        <w:jc w:val="center"/>
        <w:rPr>
          <w:rFonts w:ascii="Arial" w:hAnsi="Arial" w:cs="Arial"/>
          <w:b/>
          <w:bCs/>
        </w:rPr>
      </w:pPr>
      <w:r w:rsidRPr="00D43A11">
        <w:rPr>
          <w:rFonts w:ascii="Arial" w:hAnsi="Arial" w:cs="Arial"/>
          <w:b/>
          <w:bCs/>
        </w:rPr>
        <w:t>Part A</w:t>
      </w:r>
    </w:p>
    <w:p w14:paraId="65A7D0F8" w14:textId="77777777" w:rsidR="008E2EAB" w:rsidRPr="00D43A11" w:rsidRDefault="008E2EAB" w:rsidP="00C137A3">
      <w:pPr>
        <w:rPr>
          <w:rFonts w:ascii="Arial" w:hAnsi="Arial" w:cs="Arial"/>
          <w:b/>
          <w:bCs/>
        </w:rPr>
      </w:pPr>
    </w:p>
    <w:p w14:paraId="7208B75F" w14:textId="22AF8F9A" w:rsidR="008E2EAB" w:rsidRDefault="008E2EAB" w:rsidP="000B3809">
      <w:pPr>
        <w:pStyle w:val="ListParagraph"/>
        <w:numPr>
          <w:ilvl w:val="0"/>
          <w:numId w:val="30"/>
        </w:numPr>
        <w:ind w:left="567" w:hanging="567"/>
        <w:rPr>
          <w:rFonts w:ascii="Arial" w:hAnsi="Arial" w:cs="Arial"/>
        </w:rPr>
      </w:pPr>
      <w:r w:rsidRPr="000B3809">
        <w:rPr>
          <w:rFonts w:ascii="Arial" w:hAnsi="Arial" w:cs="Arial"/>
        </w:rPr>
        <w:t xml:space="preserve">Pursuant to paragraph </w:t>
      </w:r>
      <w:r w:rsidRPr="000B3809">
        <w:rPr>
          <w:rFonts w:ascii="Arial" w:hAnsi="Arial" w:cs="Arial"/>
        </w:rPr>
        <w:fldChar w:fldCharType="begin"/>
      </w:r>
      <w:r w:rsidRPr="000B3809">
        <w:rPr>
          <w:rFonts w:ascii="Arial" w:hAnsi="Arial" w:cs="Arial"/>
        </w:rPr>
        <w:instrText xml:space="preserve"> REF _Ref220664585 \r \h  \* MERGEFORMAT </w:instrText>
      </w:r>
      <w:r w:rsidRPr="000B3809">
        <w:rPr>
          <w:rFonts w:ascii="Arial" w:hAnsi="Arial" w:cs="Arial"/>
        </w:rPr>
      </w:r>
      <w:r w:rsidRPr="000B3809">
        <w:rPr>
          <w:rFonts w:ascii="Arial" w:hAnsi="Arial" w:cs="Arial"/>
        </w:rPr>
        <w:fldChar w:fldCharType="separate"/>
      </w:r>
      <w:r w:rsidRPr="000B3809">
        <w:rPr>
          <w:rFonts w:ascii="Arial" w:hAnsi="Arial" w:cs="Arial"/>
        </w:rPr>
        <w:t>2.1.2</w:t>
      </w:r>
      <w:r w:rsidRPr="000B3809">
        <w:rPr>
          <w:rFonts w:ascii="Arial" w:hAnsi="Arial" w:cs="Arial"/>
        </w:rPr>
        <w:fldChar w:fldCharType="end"/>
      </w:r>
      <w:r w:rsidRPr="000B3809">
        <w:rPr>
          <w:rFonts w:ascii="Arial" w:hAnsi="Arial" w:cs="Arial"/>
        </w:rPr>
        <w:t xml:space="preserve"> of this Schedule </w:t>
      </w:r>
      <w:r w:rsidR="00C137A3" w:rsidRPr="000B3809">
        <w:rPr>
          <w:rFonts w:ascii="Arial" w:hAnsi="Arial" w:cs="Arial"/>
        </w:rPr>
        <w:t>12</w:t>
      </w:r>
      <w:r w:rsidRPr="000B3809">
        <w:rPr>
          <w:rFonts w:ascii="Arial" w:hAnsi="Arial" w:cs="Arial"/>
        </w:rPr>
        <w:t xml:space="preserve">, the written statement of employment particulars as required by section 1 of the Employment Rights Act 1996 together with the following information (save where that information is included within that statement) which will be provided to the extent it is not included within the written statement of employment particulars: </w:t>
      </w:r>
    </w:p>
    <w:p w14:paraId="4424BE9E" w14:textId="77777777" w:rsidR="000B3809" w:rsidRDefault="000B3809" w:rsidP="000B3809">
      <w:pPr>
        <w:pStyle w:val="ListParagraph"/>
        <w:ind w:left="567"/>
        <w:rPr>
          <w:rFonts w:ascii="Arial" w:hAnsi="Arial" w:cs="Arial"/>
        </w:rPr>
      </w:pPr>
    </w:p>
    <w:p w14:paraId="536FAC53" w14:textId="2AA94DC3" w:rsidR="008E2EAB" w:rsidRPr="000B3809" w:rsidRDefault="008E2EAB" w:rsidP="000B3809">
      <w:pPr>
        <w:pStyle w:val="ListParagraph"/>
        <w:numPr>
          <w:ilvl w:val="1"/>
          <w:numId w:val="30"/>
        </w:numPr>
        <w:ind w:left="1134" w:hanging="567"/>
        <w:rPr>
          <w:rFonts w:ascii="Arial" w:hAnsi="Arial" w:cs="Arial"/>
        </w:rPr>
      </w:pPr>
      <w:r w:rsidRPr="000B3809">
        <w:rPr>
          <w:rFonts w:ascii="Arial" w:hAnsi="Arial" w:cs="Arial"/>
          <w:b/>
          <w:bCs/>
        </w:rPr>
        <w:t xml:space="preserve">Personal, Employment and Career </w:t>
      </w:r>
    </w:p>
    <w:p w14:paraId="3C18ED8F" w14:textId="77777777" w:rsidR="000B3809" w:rsidRPr="000B3809" w:rsidRDefault="000B3809" w:rsidP="000B3809">
      <w:pPr>
        <w:pStyle w:val="ListParagraph"/>
        <w:ind w:left="1134"/>
        <w:rPr>
          <w:rFonts w:ascii="Arial" w:hAnsi="Arial" w:cs="Arial"/>
        </w:rPr>
      </w:pPr>
    </w:p>
    <w:p w14:paraId="2838EB58" w14:textId="1D271A58" w:rsidR="000B3809" w:rsidRDefault="000B3809" w:rsidP="000B3809">
      <w:pPr>
        <w:pStyle w:val="ListParagraph"/>
        <w:numPr>
          <w:ilvl w:val="0"/>
          <w:numId w:val="31"/>
        </w:numPr>
        <w:ind w:left="1701" w:hanging="567"/>
        <w:rPr>
          <w:rFonts w:ascii="Arial" w:hAnsi="Arial" w:cs="Arial"/>
        </w:rPr>
      </w:pPr>
      <w:proofErr w:type="gramStart"/>
      <w:r w:rsidRPr="00D43A11">
        <w:rPr>
          <w:rFonts w:ascii="Arial" w:hAnsi="Arial" w:cs="Arial"/>
        </w:rPr>
        <w:t>Age;</w:t>
      </w:r>
      <w:proofErr w:type="gramEnd"/>
    </w:p>
    <w:p w14:paraId="002A664F" w14:textId="77777777" w:rsidR="000B3809" w:rsidRDefault="000B3809" w:rsidP="000B3809">
      <w:pPr>
        <w:pStyle w:val="ListParagraph"/>
        <w:ind w:left="1701"/>
        <w:rPr>
          <w:rFonts w:ascii="Arial" w:hAnsi="Arial" w:cs="Arial"/>
        </w:rPr>
      </w:pPr>
    </w:p>
    <w:p w14:paraId="25A570B9" w14:textId="75A38AFC" w:rsidR="000B3809" w:rsidRDefault="000B3809" w:rsidP="000B3809">
      <w:pPr>
        <w:pStyle w:val="ListParagraph"/>
        <w:numPr>
          <w:ilvl w:val="0"/>
          <w:numId w:val="31"/>
        </w:numPr>
        <w:ind w:left="1701" w:hanging="567"/>
        <w:rPr>
          <w:rFonts w:ascii="Arial" w:hAnsi="Arial" w:cs="Arial"/>
        </w:rPr>
      </w:pPr>
      <w:r w:rsidRPr="00D43A11">
        <w:rPr>
          <w:rFonts w:ascii="Arial" w:hAnsi="Arial" w:cs="Arial"/>
        </w:rPr>
        <w:t xml:space="preserve">Security Vetting </w:t>
      </w:r>
      <w:proofErr w:type="gramStart"/>
      <w:r w:rsidRPr="00D43A11">
        <w:rPr>
          <w:rFonts w:ascii="Arial" w:hAnsi="Arial" w:cs="Arial"/>
        </w:rPr>
        <w:t>Clearance;</w:t>
      </w:r>
      <w:proofErr w:type="gramEnd"/>
    </w:p>
    <w:p w14:paraId="1E17DEC9" w14:textId="77777777" w:rsidR="000B3809" w:rsidRPr="000B3809" w:rsidRDefault="000B3809" w:rsidP="000B3809">
      <w:pPr>
        <w:ind w:left="0"/>
        <w:rPr>
          <w:rFonts w:ascii="Arial" w:hAnsi="Arial" w:cs="Arial"/>
        </w:rPr>
      </w:pPr>
    </w:p>
    <w:p w14:paraId="61577A06" w14:textId="39278AD6" w:rsidR="000B3809" w:rsidRDefault="000B3809" w:rsidP="00C241D7">
      <w:pPr>
        <w:pStyle w:val="ListParagraph"/>
        <w:numPr>
          <w:ilvl w:val="0"/>
          <w:numId w:val="31"/>
        </w:numPr>
        <w:ind w:left="1701" w:hanging="567"/>
        <w:rPr>
          <w:rFonts w:ascii="Arial" w:hAnsi="Arial" w:cs="Arial"/>
        </w:rPr>
      </w:pPr>
      <w:r w:rsidRPr="000B3809">
        <w:rPr>
          <w:rFonts w:ascii="Arial" w:hAnsi="Arial" w:cs="Arial"/>
        </w:rPr>
        <w:t xml:space="preserve">Job </w:t>
      </w:r>
      <w:proofErr w:type="gramStart"/>
      <w:r w:rsidRPr="000B3809">
        <w:rPr>
          <w:rFonts w:ascii="Arial" w:hAnsi="Arial" w:cs="Arial"/>
        </w:rPr>
        <w:t>title;</w:t>
      </w:r>
      <w:proofErr w:type="gramEnd"/>
    </w:p>
    <w:p w14:paraId="29E55A17" w14:textId="77777777" w:rsidR="000B3809" w:rsidRPr="000B3809" w:rsidRDefault="000B3809" w:rsidP="00C241D7">
      <w:pPr>
        <w:pStyle w:val="ListParagraph"/>
        <w:ind w:left="1701" w:hanging="567"/>
        <w:rPr>
          <w:rFonts w:ascii="Arial" w:hAnsi="Arial" w:cs="Arial"/>
        </w:rPr>
      </w:pPr>
    </w:p>
    <w:p w14:paraId="3D05FDC6" w14:textId="002DC853" w:rsidR="000B3809" w:rsidRDefault="00C241D7" w:rsidP="00C241D7">
      <w:pPr>
        <w:pStyle w:val="ListParagraph"/>
        <w:numPr>
          <w:ilvl w:val="0"/>
          <w:numId w:val="31"/>
        </w:numPr>
        <w:ind w:left="1701" w:hanging="567"/>
        <w:rPr>
          <w:rFonts w:ascii="Arial" w:hAnsi="Arial" w:cs="Arial"/>
        </w:rPr>
      </w:pPr>
      <w:r w:rsidRPr="00D43A11">
        <w:rPr>
          <w:rFonts w:ascii="Arial" w:hAnsi="Arial" w:cs="Arial"/>
        </w:rPr>
        <w:t xml:space="preserve">Work </w:t>
      </w:r>
      <w:proofErr w:type="gramStart"/>
      <w:r w:rsidRPr="00D43A11">
        <w:rPr>
          <w:rFonts w:ascii="Arial" w:hAnsi="Arial" w:cs="Arial"/>
        </w:rPr>
        <w:t>location;</w:t>
      </w:r>
      <w:proofErr w:type="gramEnd"/>
    </w:p>
    <w:p w14:paraId="57FB86AF" w14:textId="77777777" w:rsidR="00C241D7" w:rsidRPr="00C241D7" w:rsidRDefault="00C241D7" w:rsidP="00C241D7">
      <w:pPr>
        <w:pStyle w:val="ListParagraph"/>
        <w:rPr>
          <w:rFonts w:ascii="Arial" w:hAnsi="Arial" w:cs="Arial"/>
        </w:rPr>
      </w:pPr>
    </w:p>
    <w:p w14:paraId="776AD1B2" w14:textId="4A26738D" w:rsidR="00C241D7" w:rsidRDefault="00C241D7" w:rsidP="00C241D7">
      <w:pPr>
        <w:pStyle w:val="ListParagraph"/>
        <w:numPr>
          <w:ilvl w:val="0"/>
          <w:numId w:val="31"/>
        </w:numPr>
        <w:ind w:left="1701" w:hanging="567"/>
        <w:rPr>
          <w:rFonts w:ascii="Arial" w:hAnsi="Arial" w:cs="Arial"/>
        </w:rPr>
      </w:pPr>
      <w:r w:rsidRPr="00D43A11">
        <w:rPr>
          <w:rFonts w:ascii="Arial" w:hAnsi="Arial" w:cs="Arial"/>
        </w:rPr>
        <w:t xml:space="preserve">Conditioned hours of </w:t>
      </w:r>
      <w:proofErr w:type="gramStart"/>
      <w:r w:rsidRPr="00D43A11">
        <w:rPr>
          <w:rFonts w:ascii="Arial" w:hAnsi="Arial" w:cs="Arial"/>
        </w:rPr>
        <w:t>work</w:t>
      </w:r>
      <w:r>
        <w:rPr>
          <w:rFonts w:ascii="Arial" w:hAnsi="Arial" w:cs="Arial"/>
        </w:rPr>
        <w:t>;</w:t>
      </w:r>
      <w:proofErr w:type="gramEnd"/>
    </w:p>
    <w:p w14:paraId="6A3C4BEC" w14:textId="77777777" w:rsidR="00C241D7" w:rsidRPr="00C241D7" w:rsidRDefault="00C241D7" w:rsidP="00C241D7">
      <w:pPr>
        <w:pStyle w:val="ListParagraph"/>
        <w:rPr>
          <w:rFonts w:ascii="Arial" w:hAnsi="Arial" w:cs="Arial"/>
        </w:rPr>
      </w:pPr>
    </w:p>
    <w:p w14:paraId="402BC549" w14:textId="316B784F" w:rsidR="00C241D7" w:rsidRDefault="00C241D7" w:rsidP="00C241D7">
      <w:pPr>
        <w:pStyle w:val="ListParagraph"/>
        <w:numPr>
          <w:ilvl w:val="0"/>
          <w:numId w:val="31"/>
        </w:numPr>
        <w:ind w:left="1701" w:hanging="567"/>
        <w:rPr>
          <w:rFonts w:ascii="Arial" w:hAnsi="Arial" w:cs="Arial"/>
        </w:rPr>
      </w:pPr>
      <w:r w:rsidRPr="00D43A11">
        <w:rPr>
          <w:rFonts w:ascii="Arial" w:hAnsi="Arial" w:cs="Arial"/>
        </w:rPr>
        <w:t xml:space="preserve">Employment </w:t>
      </w:r>
      <w:proofErr w:type="gramStart"/>
      <w:r w:rsidRPr="00D43A11">
        <w:rPr>
          <w:rFonts w:ascii="Arial" w:hAnsi="Arial" w:cs="Arial"/>
        </w:rPr>
        <w:t>Status;</w:t>
      </w:r>
      <w:proofErr w:type="gramEnd"/>
    </w:p>
    <w:p w14:paraId="45F9D86E" w14:textId="77777777" w:rsidR="00C241D7" w:rsidRPr="00C241D7" w:rsidRDefault="00C241D7" w:rsidP="00C241D7">
      <w:pPr>
        <w:pStyle w:val="ListParagraph"/>
        <w:rPr>
          <w:rFonts w:ascii="Arial" w:hAnsi="Arial" w:cs="Arial"/>
        </w:rPr>
      </w:pPr>
    </w:p>
    <w:p w14:paraId="02F32C5F" w14:textId="121DA5A7" w:rsidR="00C241D7" w:rsidRDefault="00C241D7" w:rsidP="00C241D7">
      <w:pPr>
        <w:pStyle w:val="ListParagraph"/>
        <w:numPr>
          <w:ilvl w:val="0"/>
          <w:numId w:val="31"/>
        </w:numPr>
        <w:ind w:left="1701" w:hanging="567"/>
        <w:rPr>
          <w:rFonts w:ascii="Arial" w:hAnsi="Arial" w:cs="Arial"/>
        </w:rPr>
      </w:pPr>
      <w:r w:rsidRPr="00D43A11">
        <w:rPr>
          <w:rFonts w:ascii="Arial" w:hAnsi="Arial" w:cs="Arial"/>
        </w:rPr>
        <w:t xml:space="preserve">Details of training and operating licensing required for Statutory and Health and Safety </w:t>
      </w:r>
      <w:proofErr w:type="gramStart"/>
      <w:r w:rsidRPr="00D43A11">
        <w:rPr>
          <w:rFonts w:ascii="Arial" w:hAnsi="Arial" w:cs="Arial"/>
        </w:rPr>
        <w:t>reasons</w:t>
      </w:r>
      <w:r>
        <w:rPr>
          <w:rFonts w:ascii="Arial" w:hAnsi="Arial" w:cs="Arial"/>
        </w:rPr>
        <w:t>;</w:t>
      </w:r>
      <w:proofErr w:type="gramEnd"/>
    </w:p>
    <w:p w14:paraId="41C1F262" w14:textId="77777777" w:rsidR="00C241D7" w:rsidRPr="00C241D7" w:rsidRDefault="00C241D7" w:rsidP="00C241D7">
      <w:pPr>
        <w:pStyle w:val="ListParagraph"/>
        <w:rPr>
          <w:rFonts w:ascii="Arial" w:hAnsi="Arial" w:cs="Arial"/>
        </w:rPr>
      </w:pPr>
    </w:p>
    <w:p w14:paraId="1668A1EE" w14:textId="2095C2F7" w:rsidR="00C241D7" w:rsidRDefault="00C241D7" w:rsidP="00C241D7">
      <w:pPr>
        <w:pStyle w:val="ListParagraph"/>
        <w:numPr>
          <w:ilvl w:val="0"/>
          <w:numId w:val="31"/>
        </w:numPr>
        <w:ind w:left="1701" w:hanging="567"/>
        <w:rPr>
          <w:rFonts w:ascii="Arial" w:hAnsi="Arial" w:cs="Arial"/>
        </w:rPr>
      </w:pPr>
      <w:r w:rsidRPr="00D43A11">
        <w:rPr>
          <w:rFonts w:ascii="Arial" w:hAnsi="Arial" w:cs="Arial"/>
        </w:rPr>
        <w:t xml:space="preserve">Details of training or sponsorship </w:t>
      </w:r>
      <w:proofErr w:type="gramStart"/>
      <w:r w:rsidRPr="00D43A11">
        <w:rPr>
          <w:rFonts w:ascii="Arial" w:hAnsi="Arial" w:cs="Arial"/>
        </w:rPr>
        <w:t>commitments</w:t>
      </w:r>
      <w:r>
        <w:rPr>
          <w:rFonts w:ascii="Arial" w:hAnsi="Arial" w:cs="Arial"/>
        </w:rPr>
        <w:t>;</w:t>
      </w:r>
      <w:proofErr w:type="gramEnd"/>
    </w:p>
    <w:p w14:paraId="2CC176DB" w14:textId="77777777" w:rsidR="00C241D7" w:rsidRPr="00C241D7" w:rsidRDefault="00C241D7" w:rsidP="00C241D7">
      <w:pPr>
        <w:pStyle w:val="ListParagraph"/>
        <w:rPr>
          <w:rFonts w:ascii="Arial" w:hAnsi="Arial" w:cs="Arial"/>
        </w:rPr>
      </w:pPr>
    </w:p>
    <w:p w14:paraId="2C6541EB" w14:textId="19AA0DA0" w:rsidR="00C241D7" w:rsidRDefault="00C241D7" w:rsidP="00C241D7">
      <w:pPr>
        <w:pStyle w:val="ListParagraph"/>
        <w:numPr>
          <w:ilvl w:val="0"/>
          <w:numId w:val="31"/>
        </w:numPr>
        <w:ind w:left="1701" w:hanging="567"/>
        <w:rPr>
          <w:rFonts w:ascii="Arial" w:hAnsi="Arial" w:cs="Arial"/>
        </w:rPr>
      </w:pPr>
      <w:r w:rsidRPr="00D43A11">
        <w:rPr>
          <w:rFonts w:ascii="Arial" w:hAnsi="Arial" w:cs="Arial"/>
        </w:rPr>
        <w:t xml:space="preserve">Standard Annual leave entitlement and current leave year entitlement and </w:t>
      </w:r>
      <w:proofErr w:type="gramStart"/>
      <w:r w:rsidRPr="00D43A11">
        <w:rPr>
          <w:rFonts w:ascii="Arial" w:hAnsi="Arial" w:cs="Arial"/>
        </w:rPr>
        <w:t>record;</w:t>
      </w:r>
      <w:proofErr w:type="gramEnd"/>
    </w:p>
    <w:p w14:paraId="50CE7642" w14:textId="77777777" w:rsidR="00C241D7" w:rsidRPr="00C241D7" w:rsidRDefault="00C241D7" w:rsidP="00C241D7">
      <w:pPr>
        <w:pStyle w:val="ListParagraph"/>
        <w:rPr>
          <w:rFonts w:ascii="Arial" w:hAnsi="Arial" w:cs="Arial"/>
        </w:rPr>
      </w:pPr>
    </w:p>
    <w:p w14:paraId="2BD9779C" w14:textId="6DA650A0" w:rsidR="00C241D7" w:rsidRDefault="00C241D7" w:rsidP="00C241D7">
      <w:pPr>
        <w:pStyle w:val="ListParagraph"/>
        <w:numPr>
          <w:ilvl w:val="0"/>
          <w:numId w:val="31"/>
        </w:numPr>
        <w:ind w:left="1701" w:hanging="567"/>
        <w:rPr>
          <w:rFonts w:ascii="Arial" w:hAnsi="Arial" w:cs="Arial"/>
        </w:rPr>
      </w:pPr>
      <w:r w:rsidRPr="00D43A11">
        <w:rPr>
          <w:rFonts w:ascii="Arial" w:hAnsi="Arial" w:cs="Arial"/>
        </w:rPr>
        <w:t xml:space="preserve">Annual leave reckonable service </w:t>
      </w:r>
      <w:proofErr w:type="gramStart"/>
      <w:r w:rsidRPr="00D43A11">
        <w:rPr>
          <w:rFonts w:ascii="Arial" w:hAnsi="Arial" w:cs="Arial"/>
        </w:rPr>
        <w:t>date;</w:t>
      </w:r>
      <w:proofErr w:type="gramEnd"/>
    </w:p>
    <w:p w14:paraId="0491128B" w14:textId="77777777" w:rsidR="00C241D7" w:rsidRPr="00C241D7" w:rsidRDefault="00C241D7" w:rsidP="00C241D7">
      <w:pPr>
        <w:pStyle w:val="ListParagraph"/>
        <w:rPr>
          <w:rFonts w:ascii="Arial" w:hAnsi="Arial" w:cs="Arial"/>
        </w:rPr>
      </w:pPr>
    </w:p>
    <w:p w14:paraId="20700589" w14:textId="24F17065" w:rsidR="00C241D7" w:rsidRDefault="00C241D7" w:rsidP="00C241D7">
      <w:pPr>
        <w:pStyle w:val="ListParagraph"/>
        <w:numPr>
          <w:ilvl w:val="0"/>
          <w:numId w:val="31"/>
        </w:numPr>
        <w:ind w:left="1701" w:hanging="567"/>
        <w:rPr>
          <w:rFonts w:ascii="Arial" w:hAnsi="Arial" w:cs="Arial"/>
        </w:rPr>
      </w:pPr>
      <w:r w:rsidRPr="00D43A11">
        <w:rPr>
          <w:rFonts w:ascii="Arial" w:hAnsi="Arial" w:cs="Arial"/>
        </w:rPr>
        <w:t xml:space="preserve">Details of disciplinary or grievance proceedings taken by or against transferring employees in the last two </w:t>
      </w:r>
      <w:proofErr w:type="gramStart"/>
      <w:r w:rsidRPr="00D43A11">
        <w:rPr>
          <w:rFonts w:ascii="Arial" w:hAnsi="Arial" w:cs="Arial"/>
        </w:rPr>
        <w:t>years</w:t>
      </w:r>
      <w:r>
        <w:rPr>
          <w:rFonts w:ascii="Arial" w:hAnsi="Arial" w:cs="Arial"/>
        </w:rPr>
        <w:t>;</w:t>
      </w:r>
      <w:proofErr w:type="gramEnd"/>
    </w:p>
    <w:p w14:paraId="6C4B16B5" w14:textId="77777777" w:rsidR="00C241D7" w:rsidRPr="00C241D7" w:rsidRDefault="00C241D7" w:rsidP="00C241D7">
      <w:pPr>
        <w:pStyle w:val="ListParagraph"/>
        <w:rPr>
          <w:rFonts w:ascii="Arial" w:hAnsi="Arial" w:cs="Arial"/>
        </w:rPr>
      </w:pPr>
    </w:p>
    <w:p w14:paraId="5D71A81C" w14:textId="4627BFE3" w:rsidR="00C241D7" w:rsidRDefault="00C241D7" w:rsidP="00C241D7">
      <w:pPr>
        <w:pStyle w:val="ListParagraph"/>
        <w:numPr>
          <w:ilvl w:val="0"/>
          <w:numId w:val="31"/>
        </w:numPr>
        <w:ind w:left="1701" w:hanging="567"/>
        <w:rPr>
          <w:rFonts w:ascii="Arial" w:hAnsi="Arial" w:cs="Arial"/>
        </w:rPr>
      </w:pPr>
      <w:r w:rsidRPr="00D43A11">
        <w:rPr>
          <w:rFonts w:ascii="Arial" w:hAnsi="Arial" w:cs="Arial"/>
        </w:rPr>
        <w:t xml:space="preserve">Information of any legal proceedings between employees and their employer within the previous two years or such proceedings that the transferor has reasonable grounds to believe that an employee may bring against the transferee arising out of their employment with the </w:t>
      </w:r>
      <w:proofErr w:type="gramStart"/>
      <w:r w:rsidRPr="00D43A11">
        <w:rPr>
          <w:rFonts w:ascii="Arial" w:hAnsi="Arial" w:cs="Arial"/>
        </w:rPr>
        <w:t>transferor;</w:t>
      </w:r>
      <w:proofErr w:type="gramEnd"/>
    </w:p>
    <w:p w14:paraId="5E50DEBF" w14:textId="77777777" w:rsidR="00C241D7" w:rsidRPr="00C241D7" w:rsidRDefault="00C241D7" w:rsidP="00C241D7">
      <w:pPr>
        <w:pStyle w:val="ListParagraph"/>
        <w:rPr>
          <w:rFonts w:ascii="Arial" w:hAnsi="Arial" w:cs="Arial"/>
        </w:rPr>
      </w:pPr>
    </w:p>
    <w:p w14:paraId="7DF94173" w14:textId="563C5042" w:rsidR="00C241D7" w:rsidRDefault="00C241D7" w:rsidP="00C241D7">
      <w:pPr>
        <w:pStyle w:val="ListParagraph"/>
        <w:numPr>
          <w:ilvl w:val="0"/>
          <w:numId w:val="31"/>
        </w:numPr>
        <w:ind w:left="1701" w:hanging="567"/>
        <w:rPr>
          <w:rFonts w:ascii="Arial" w:hAnsi="Arial" w:cs="Arial"/>
        </w:rPr>
      </w:pPr>
      <w:r w:rsidRPr="00D43A11">
        <w:rPr>
          <w:rFonts w:ascii="Arial" w:hAnsi="Arial" w:cs="Arial"/>
        </w:rPr>
        <w:t xml:space="preserve">Issue of Uniform/Protective </w:t>
      </w:r>
      <w:proofErr w:type="gramStart"/>
      <w:r w:rsidRPr="00D43A11">
        <w:rPr>
          <w:rFonts w:ascii="Arial" w:hAnsi="Arial" w:cs="Arial"/>
        </w:rPr>
        <w:t>Clothing;</w:t>
      </w:r>
      <w:proofErr w:type="gramEnd"/>
    </w:p>
    <w:p w14:paraId="40298E1D" w14:textId="77777777" w:rsidR="00C241D7" w:rsidRPr="00C241D7" w:rsidRDefault="00C241D7" w:rsidP="00C241D7">
      <w:pPr>
        <w:pStyle w:val="ListParagraph"/>
        <w:rPr>
          <w:rFonts w:ascii="Arial" w:hAnsi="Arial" w:cs="Arial"/>
        </w:rPr>
      </w:pPr>
    </w:p>
    <w:p w14:paraId="62DFD635" w14:textId="69DFA972" w:rsidR="00C241D7" w:rsidRDefault="00C241D7" w:rsidP="00C241D7">
      <w:pPr>
        <w:pStyle w:val="ListParagraph"/>
        <w:numPr>
          <w:ilvl w:val="0"/>
          <w:numId w:val="31"/>
        </w:numPr>
        <w:ind w:left="1701" w:hanging="567"/>
        <w:rPr>
          <w:rFonts w:ascii="Arial" w:hAnsi="Arial" w:cs="Arial"/>
        </w:rPr>
      </w:pPr>
      <w:r w:rsidRPr="00D43A11">
        <w:rPr>
          <w:rFonts w:ascii="Arial" w:hAnsi="Arial" w:cs="Arial"/>
        </w:rPr>
        <w:t>Working Time Directive opt-out forms; and</w:t>
      </w:r>
    </w:p>
    <w:p w14:paraId="433A94F3" w14:textId="77777777" w:rsidR="00C241D7" w:rsidRPr="00C241D7" w:rsidRDefault="00C241D7" w:rsidP="00C241D7">
      <w:pPr>
        <w:pStyle w:val="ListParagraph"/>
        <w:rPr>
          <w:rFonts w:ascii="Arial" w:hAnsi="Arial" w:cs="Arial"/>
        </w:rPr>
      </w:pPr>
    </w:p>
    <w:p w14:paraId="4474785E" w14:textId="28992175" w:rsidR="00C241D7" w:rsidRPr="000B3809" w:rsidRDefault="00C241D7" w:rsidP="00C241D7">
      <w:pPr>
        <w:pStyle w:val="ListParagraph"/>
        <w:numPr>
          <w:ilvl w:val="0"/>
          <w:numId w:val="31"/>
        </w:numPr>
        <w:ind w:left="1701" w:hanging="567"/>
        <w:rPr>
          <w:rFonts w:ascii="Arial" w:hAnsi="Arial" w:cs="Arial"/>
        </w:rPr>
      </w:pPr>
      <w:r w:rsidRPr="00D43A11">
        <w:rPr>
          <w:rFonts w:ascii="Arial" w:hAnsi="Arial" w:cs="Arial"/>
        </w:rPr>
        <w:t>Date from which the latest period of continuous employment began.</w:t>
      </w:r>
    </w:p>
    <w:p w14:paraId="3E06924B" w14:textId="77777777" w:rsidR="000B3809" w:rsidRPr="000B3809" w:rsidRDefault="000B3809" w:rsidP="00C241D7">
      <w:pPr>
        <w:pStyle w:val="ListParagraph"/>
        <w:ind w:left="1701"/>
        <w:rPr>
          <w:rFonts w:ascii="Arial" w:hAnsi="Arial" w:cs="Arial"/>
        </w:rPr>
      </w:pPr>
    </w:p>
    <w:p w14:paraId="20956E15" w14:textId="4E73D15C" w:rsidR="008E2EAB" w:rsidRPr="00C241D7" w:rsidRDefault="008E2EAB" w:rsidP="00C241D7">
      <w:pPr>
        <w:pStyle w:val="ListParagraph"/>
        <w:numPr>
          <w:ilvl w:val="1"/>
          <w:numId w:val="30"/>
        </w:numPr>
        <w:ind w:left="1134" w:hanging="567"/>
        <w:rPr>
          <w:rFonts w:ascii="Arial" w:hAnsi="Arial" w:cs="Arial"/>
        </w:rPr>
      </w:pPr>
      <w:r w:rsidRPr="00C241D7">
        <w:rPr>
          <w:rFonts w:ascii="Arial" w:hAnsi="Arial" w:cs="Arial"/>
          <w:b/>
          <w:bCs/>
        </w:rPr>
        <w:t>Superannuation and Pay</w:t>
      </w:r>
    </w:p>
    <w:p w14:paraId="4C339342" w14:textId="71A526D6" w:rsidR="00C241D7" w:rsidRDefault="00C241D7" w:rsidP="00C241D7">
      <w:pPr>
        <w:pStyle w:val="ListParagraph"/>
        <w:ind w:left="1134"/>
        <w:rPr>
          <w:rFonts w:ascii="Arial" w:hAnsi="Arial" w:cs="Arial"/>
        </w:rPr>
      </w:pPr>
    </w:p>
    <w:p w14:paraId="4CDB7AAD" w14:textId="77777777" w:rsidR="00C241D7" w:rsidRDefault="00C241D7" w:rsidP="00C241D7">
      <w:pPr>
        <w:pStyle w:val="ListParagraph"/>
        <w:numPr>
          <w:ilvl w:val="0"/>
          <w:numId w:val="32"/>
        </w:numPr>
        <w:rPr>
          <w:rFonts w:ascii="Arial" w:hAnsi="Arial" w:cs="Arial"/>
        </w:rPr>
      </w:pPr>
      <w:r w:rsidRPr="00D43A11">
        <w:rPr>
          <w:rFonts w:ascii="Arial" w:hAnsi="Arial" w:cs="Arial"/>
        </w:rPr>
        <w:t xml:space="preserve">Maternity leave or other long-term leave of absence (meaning more than 4 weeks) planned or taken during the last two </w:t>
      </w:r>
      <w:proofErr w:type="gramStart"/>
      <w:r w:rsidRPr="00D43A11">
        <w:rPr>
          <w:rFonts w:ascii="Arial" w:hAnsi="Arial" w:cs="Arial"/>
        </w:rPr>
        <w:t>years;</w:t>
      </w:r>
      <w:proofErr w:type="gramEnd"/>
    </w:p>
    <w:p w14:paraId="1AFE2DF8" w14:textId="77777777" w:rsidR="00C241D7" w:rsidRDefault="00C241D7" w:rsidP="00C241D7">
      <w:pPr>
        <w:pStyle w:val="ListParagraph"/>
        <w:numPr>
          <w:ilvl w:val="0"/>
          <w:numId w:val="32"/>
        </w:numPr>
        <w:rPr>
          <w:rFonts w:ascii="Arial" w:hAnsi="Arial" w:cs="Arial"/>
        </w:rPr>
      </w:pPr>
      <w:r w:rsidRPr="00C241D7">
        <w:rPr>
          <w:rFonts w:ascii="Arial" w:hAnsi="Arial" w:cs="Arial"/>
        </w:rPr>
        <w:lastRenderedPageBreak/>
        <w:t>Annual salary and rates of pay band/</w:t>
      </w:r>
      <w:proofErr w:type="gramStart"/>
      <w:r w:rsidRPr="00C241D7">
        <w:rPr>
          <w:rFonts w:ascii="Arial" w:hAnsi="Arial" w:cs="Arial"/>
        </w:rPr>
        <w:t>grade;</w:t>
      </w:r>
      <w:proofErr w:type="gramEnd"/>
      <w:r w:rsidRPr="00C241D7">
        <w:rPr>
          <w:rFonts w:ascii="Arial" w:hAnsi="Arial" w:cs="Arial"/>
        </w:rPr>
        <w:t xml:space="preserve"> </w:t>
      </w:r>
    </w:p>
    <w:p w14:paraId="243644E2" w14:textId="77777777" w:rsidR="00C241D7" w:rsidRDefault="00C241D7" w:rsidP="00C241D7">
      <w:pPr>
        <w:pStyle w:val="ListParagraph"/>
        <w:ind w:left="1704"/>
        <w:rPr>
          <w:rFonts w:ascii="Arial" w:hAnsi="Arial" w:cs="Arial"/>
        </w:rPr>
      </w:pPr>
    </w:p>
    <w:p w14:paraId="50FD5802" w14:textId="77777777" w:rsidR="00C241D7" w:rsidRDefault="00C241D7" w:rsidP="00C241D7">
      <w:pPr>
        <w:pStyle w:val="ListParagraph"/>
        <w:numPr>
          <w:ilvl w:val="0"/>
          <w:numId w:val="32"/>
        </w:numPr>
        <w:rPr>
          <w:rFonts w:ascii="Arial" w:hAnsi="Arial" w:cs="Arial"/>
        </w:rPr>
      </w:pPr>
      <w:r w:rsidRPr="00C241D7">
        <w:rPr>
          <w:rFonts w:ascii="Arial" w:hAnsi="Arial" w:cs="Arial"/>
        </w:rPr>
        <w:t xml:space="preserve">Shifts, unsociable hours or other premium rates of </w:t>
      </w:r>
      <w:proofErr w:type="gramStart"/>
      <w:r w:rsidRPr="00C241D7">
        <w:rPr>
          <w:rFonts w:ascii="Arial" w:hAnsi="Arial" w:cs="Arial"/>
        </w:rPr>
        <w:t>pay;</w:t>
      </w:r>
      <w:proofErr w:type="gramEnd"/>
      <w:r w:rsidRPr="00C241D7">
        <w:rPr>
          <w:rFonts w:ascii="Arial" w:hAnsi="Arial" w:cs="Arial"/>
        </w:rPr>
        <w:t xml:space="preserve"> </w:t>
      </w:r>
    </w:p>
    <w:p w14:paraId="222630A0" w14:textId="77777777" w:rsidR="00C241D7" w:rsidRPr="00C241D7" w:rsidRDefault="00C241D7" w:rsidP="00C241D7">
      <w:pPr>
        <w:pStyle w:val="ListParagraph"/>
        <w:rPr>
          <w:rFonts w:ascii="Arial" w:hAnsi="Arial" w:cs="Arial"/>
        </w:rPr>
      </w:pPr>
    </w:p>
    <w:p w14:paraId="2E24332E" w14:textId="77777777" w:rsidR="00C241D7" w:rsidRDefault="00C241D7" w:rsidP="00C241D7">
      <w:pPr>
        <w:pStyle w:val="ListParagraph"/>
        <w:numPr>
          <w:ilvl w:val="0"/>
          <w:numId w:val="32"/>
        </w:numPr>
        <w:rPr>
          <w:rFonts w:ascii="Arial" w:hAnsi="Arial" w:cs="Arial"/>
        </w:rPr>
      </w:pPr>
      <w:r w:rsidRPr="00C241D7">
        <w:rPr>
          <w:rFonts w:ascii="Arial" w:hAnsi="Arial" w:cs="Arial"/>
        </w:rPr>
        <w:t xml:space="preserve">Overtime history for the preceding twelve-month </w:t>
      </w:r>
      <w:proofErr w:type="gramStart"/>
      <w:r w:rsidRPr="00C241D7">
        <w:rPr>
          <w:rFonts w:ascii="Arial" w:hAnsi="Arial" w:cs="Arial"/>
        </w:rPr>
        <w:t>period;</w:t>
      </w:r>
      <w:proofErr w:type="gramEnd"/>
    </w:p>
    <w:p w14:paraId="3DCC495F" w14:textId="77777777" w:rsidR="00C241D7" w:rsidRPr="00C241D7" w:rsidRDefault="00C241D7" w:rsidP="00C241D7">
      <w:pPr>
        <w:pStyle w:val="ListParagraph"/>
        <w:rPr>
          <w:rFonts w:ascii="Arial" w:hAnsi="Arial" w:cs="Arial"/>
        </w:rPr>
      </w:pPr>
    </w:p>
    <w:p w14:paraId="61279D4C" w14:textId="77777777" w:rsidR="00C241D7" w:rsidRDefault="00C241D7" w:rsidP="00C241D7">
      <w:pPr>
        <w:pStyle w:val="ListParagraph"/>
        <w:numPr>
          <w:ilvl w:val="0"/>
          <w:numId w:val="32"/>
        </w:numPr>
        <w:rPr>
          <w:rFonts w:ascii="Arial" w:hAnsi="Arial" w:cs="Arial"/>
        </w:rPr>
      </w:pPr>
      <w:r w:rsidRPr="00C241D7">
        <w:rPr>
          <w:rFonts w:ascii="Arial" w:hAnsi="Arial" w:cs="Arial"/>
        </w:rPr>
        <w:t xml:space="preserve">Allowances and bonuses for the preceding twelve-month </w:t>
      </w:r>
      <w:proofErr w:type="gramStart"/>
      <w:r w:rsidRPr="00C241D7">
        <w:rPr>
          <w:rFonts w:ascii="Arial" w:hAnsi="Arial" w:cs="Arial"/>
        </w:rPr>
        <w:t>period;</w:t>
      </w:r>
      <w:proofErr w:type="gramEnd"/>
    </w:p>
    <w:p w14:paraId="47CA5A01" w14:textId="77777777" w:rsidR="00C241D7" w:rsidRPr="00C241D7" w:rsidRDefault="00C241D7" w:rsidP="00C241D7">
      <w:pPr>
        <w:pStyle w:val="ListParagraph"/>
        <w:rPr>
          <w:rFonts w:ascii="Arial" w:hAnsi="Arial" w:cs="Arial"/>
        </w:rPr>
      </w:pPr>
    </w:p>
    <w:p w14:paraId="38EBB9B2" w14:textId="77777777" w:rsidR="00C241D7" w:rsidRDefault="00C241D7" w:rsidP="00C241D7">
      <w:pPr>
        <w:pStyle w:val="ListParagraph"/>
        <w:numPr>
          <w:ilvl w:val="0"/>
          <w:numId w:val="32"/>
        </w:numPr>
        <w:rPr>
          <w:rFonts w:ascii="Arial" w:hAnsi="Arial" w:cs="Arial"/>
        </w:rPr>
      </w:pPr>
      <w:r w:rsidRPr="00C241D7">
        <w:rPr>
          <w:rFonts w:ascii="Arial" w:hAnsi="Arial" w:cs="Arial"/>
        </w:rPr>
        <w:t xml:space="preserve">Details of outstanding loan, advances on salary or </w:t>
      </w:r>
      <w:proofErr w:type="gramStart"/>
      <w:r w:rsidRPr="00C241D7">
        <w:rPr>
          <w:rFonts w:ascii="Arial" w:hAnsi="Arial" w:cs="Arial"/>
        </w:rPr>
        <w:t>debts;</w:t>
      </w:r>
      <w:proofErr w:type="gramEnd"/>
    </w:p>
    <w:p w14:paraId="463FB9A1" w14:textId="77777777" w:rsidR="00C241D7" w:rsidRPr="00C241D7" w:rsidRDefault="00C241D7" w:rsidP="00C241D7">
      <w:pPr>
        <w:pStyle w:val="ListParagraph"/>
        <w:rPr>
          <w:rFonts w:ascii="Arial" w:hAnsi="Arial" w:cs="Arial"/>
        </w:rPr>
      </w:pPr>
    </w:p>
    <w:p w14:paraId="15C138C5" w14:textId="77777777" w:rsidR="00C241D7" w:rsidRDefault="00C241D7" w:rsidP="00C241D7">
      <w:pPr>
        <w:pStyle w:val="ListParagraph"/>
        <w:numPr>
          <w:ilvl w:val="0"/>
          <w:numId w:val="32"/>
        </w:numPr>
        <w:rPr>
          <w:rFonts w:ascii="Arial" w:hAnsi="Arial" w:cs="Arial"/>
        </w:rPr>
      </w:pPr>
      <w:r w:rsidRPr="00C241D7">
        <w:rPr>
          <w:rFonts w:ascii="Arial" w:hAnsi="Arial" w:cs="Arial"/>
        </w:rPr>
        <w:t xml:space="preserve">Pension Scheme </w:t>
      </w:r>
      <w:proofErr w:type="gramStart"/>
      <w:r w:rsidRPr="00C241D7">
        <w:rPr>
          <w:rFonts w:ascii="Arial" w:hAnsi="Arial" w:cs="Arial"/>
        </w:rPr>
        <w:t>Membership;</w:t>
      </w:r>
      <w:proofErr w:type="gramEnd"/>
      <w:r w:rsidRPr="00C241D7">
        <w:rPr>
          <w:rFonts w:ascii="Arial" w:hAnsi="Arial" w:cs="Arial"/>
        </w:rPr>
        <w:t xml:space="preserve"> </w:t>
      </w:r>
    </w:p>
    <w:p w14:paraId="30ABAAE5" w14:textId="77777777" w:rsidR="00C241D7" w:rsidRPr="00C241D7" w:rsidRDefault="00C241D7" w:rsidP="00C241D7">
      <w:pPr>
        <w:pStyle w:val="ListParagraph"/>
        <w:rPr>
          <w:rFonts w:ascii="Arial" w:hAnsi="Arial" w:cs="Arial"/>
        </w:rPr>
      </w:pPr>
    </w:p>
    <w:p w14:paraId="44C7D80D" w14:textId="77777777" w:rsidR="00C241D7" w:rsidRDefault="00C241D7" w:rsidP="00C241D7">
      <w:pPr>
        <w:pStyle w:val="ListParagraph"/>
        <w:numPr>
          <w:ilvl w:val="0"/>
          <w:numId w:val="32"/>
        </w:numPr>
        <w:rPr>
          <w:rFonts w:ascii="Arial" w:hAnsi="Arial" w:cs="Arial"/>
        </w:rPr>
      </w:pPr>
      <w:r w:rsidRPr="00C241D7">
        <w:rPr>
          <w:rFonts w:ascii="Arial" w:hAnsi="Arial" w:cs="Arial"/>
        </w:rPr>
        <w:t xml:space="preserve">For pension purposes, the notional reckonable service </w:t>
      </w:r>
      <w:proofErr w:type="gramStart"/>
      <w:r w:rsidRPr="00C241D7">
        <w:rPr>
          <w:rFonts w:ascii="Arial" w:hAnsi="Arial" w:cs="Arial"/>
        </w:rPr>
        <w:t>date;</w:t>
      </w:r>
      <w:proofErr w:type="gramEnd"/>
    </w:p>
    <w:p w14:paraId="41B841CA" w14:textId="77777777" w:rsidR="00C241D7" w:rsidRPr="00C241D7" w:rsidRDefault="00C241D7" w:rsidP="00C241D7">
      <w:pPr>
        <w:pStyle w:val="ListParagraph"/>
        <w:rPr>
          <w:rFonts w:ascii="Arial" w:hAnsi="Arial" w:cs="Arial"/>
        </w:rPr>
      </w:pPr>
    </w:p>
    <w:p w14:paraId="54C0BEC5" w14:textId="77777777" w:rsidR="00C241D7" w:rsidRDefault="00C241D7" w:rsidP="00C241D7">
      <w:pPr>
        <w:pStyle w:val="ListParagraph"/>
        <w:numPr>
          <w:ilvl w:val="0"/>
          <w:numId w:val="32"/>
        </w:numPr>
        <w:rPr>
          <w:rFonts w:ascii="Arial" w:hAnsi="Arial" w:cs="Arial"/>
        </w:rPr>
      </w:pPr>
      <w:r w:rsidRPr="00C241D7">
        <w:rPr>
          <w:rFonts w:ascii="Arial" w:hAnsi="Arial" w:cs="Arial"/>
        </w:rPr>
        <w:t xml:space="preserve">Pensionable pay history for three years to date of </w:t>
      </w:r>
      <w:proofErr w:type="gramStart"/>
      <w:r w:rsidRPr="00C241D7">
        <w:rPr>
          <w:rFonts w:ascii="Arial" w:hAnsi="Arial" w:cs="Arial"/>
        </w:rPr>
        <w:t>transfer;</w:t>
      </w:r>
      <w:proofErr w:type="gramEnd"/>
    </w:p>
    <w:p w14:paraId="016363FC" w14:textId="77777777" w:rsidR="00C241D7" w:rsidRPr="00C241D7" w:rsidRDefault="00C241D7" w:rsidP="00C241D7">
      <w:pPr>
        <w:pStyle w:val="ListParagraph"/>
        <w:rPr>
          <w:rFonts w:ascii="Arial" w:hAnsi="Arial" w:cs="Arial"/>
        </w:rPr>
      </w:pPr>
    </w:p>
    <w:p w14:paraId="5CFF7AE9" w14:textId="77777777" w:rsidR="00C241D7" w:rsidRDefault="00C241D7" w:rsidP="00C241D7">
      <w:pPr>
        <w:pStyle w:val="ListParagraph"/>
        <w:numPr>
          <w:ilvl w:val="0"/>
          <w:numId w:val="32"/>
        </w:numPr>
        <w:rPr>
          <w:rFonts w:ascii="Arial" w:hAnsi="Arial" w:cs="Arial"/>
        </w:rPr>
      </w:pPr>
      <w:r w:rsidRPr="00C241D7">
        <w:rPr>
          <w:rFonts w:ascii="Arial" w:hAnsi="Arial" w:cs="Arial"/>
        </w:rPr>
        <w:t>Percentage of any pay currently contributed under additional voluntary contribution arrangements; and</w:t>
      </w:r>
    </w:p>
    <w:p w14:paraId="501B179C" w14:textId="77777777" w:rsidR="00C241D7" w:rsidRPr="00C241D7" w:rsidRDefault="00C241D7" w:rsidP="00C241D7">
      <w:pPr>
        <w:pStyle w:val="ListParagraph"/>
        <w:rPr>
          <w:rFonts w:ascii="Arial" w:hAnsi="Arial" w:cs="Arial"/>
        </w:rPr>
      </w:pPr>
    </w:p>
    <w:p w14:paraId="3A658E3E" w14:textId="77777777" w:rsidR="00C241D7" w:rsidRPr="00C241D7" w:rsidRDefault="00C241D7" w:rsidP="00C241D7">
      <w:pPr>
        <w:pStyle w:val="ListParagraph"/>
        <w:numPr>
          <w:ilvl w:val="0"/>
          <w:numId w:val="32"/>
        </w:numPr>
        <w:rPr>
          <w:rFonts w:ascii="Arial" w:hAnsi="Arial" w:cs="Arial"/>
        </w:rPr>
      </w:pPr>
      <w:r w:rsidRPr="00C241D7">
        <w:rPr>
          <w:rFonts w:ascii="Arial" w:hAnsi="Arial" w:cs="Arial"/>
        </w:rPr>
        <w:t xml:space="preserve">Percentage of pay currently contributed under any added years arrangements. </w:t>
      </w:r>
    </w:p>
    <w:p w14:paraId="107C9108" w14:textId="77777777" w:rsidR="00C241D7" w:rsidRPr="00C241D7" w:rsidRDefault="00C241D7" w:rsidP="00C241D7">
      <w:pPr>
        <w:pStyle w:val="ListParagraph"/>
        <w:ind w:left="1134"/>
        <w:rPr>
          <w:rFonts w:ascii="Arial" w:hAnsi="Arial" w:cs="Arial"/>
        </w:rPr>
      </w:pPr>
    </w:p>
    <w:p w14:paraId="7D52644C" w14:textId="7137EF07" w:rsidR="008E2EAB" w:rsidRPr="003E0FA9" w:rsidRDefault="008E2EAB" w:rsidP="00C241D7">
      <w:pPr>
        <w:pStyle w:val="ListParagraph"/>
        <w:numPr>
          <w:ilvl w:val="1"/>
          <w:numId w:val="30"/>
        </w:numPr>
        <w:ind w:left="1134" w:hanging="567"/>
        <w:rPr>
          <w:rFonts w:ascii="Arial" w:hAnsi="Arial" w:cs="Arial"/>
        </w:rPr>
      </w:pPr>
      <w:r w:rsidRPr="00C241D7">
        <w:rPr>
          <w:rFonts w:ascii="Arial" w:hAnsi="Arial" w:cs="Arial"/>
          <w:b/>
          <w:bCs/>
        </w:rPr>
        <w:t xml:space="preserve">Medical </w:t>
      </w:r>
    </w:p>
    <w:p w14:paraId="09D9C885" w14:textId="02EE5C3B" w:rsidR="003E0FA9" w:rsidRDefault="003E0FA9" w:rsidP="003E0FA9">
      <w:pPr>
        <w:pStyle w:val="ListParagraph"/>
        <w:ind w:left="1134"/>
        <w:rPr>
          <w:rFonts w:ascii="Arial" w:hAnsi="Arial" w:cs="Arial"/>
        </w:rPr>
      </w:pPr>
    </w:p>
    <w:p w14:paraId="1A03A87E" w14:textId="04D7806B" w:rsidR="003E0FA9" w:rsidRPr="003E0FA9" w:rsidRDefault="003E0FA9" w:rsidP="003E0FA9">
      <w:pPr>
        <w:pStyle w:val="ListParagraph"/>
        <w:numPr>
          <w:ilvl w:val="0"/>
          <w:numId w:val="33"/>
        </w:numPr>
        <w:rPr>
          <w:rFonts w:ascii="Arial" w:hAnsi="Arial" w:cs="Arial"/>
        </w:rPr>
      </w:pPr>
      <w:r w:rsidRPr="003E0FA9">
        <w:rPr>
          <w:rFonts w:ascii="Arial" w:hAnsi="Arial" w:cs="Arial"/>
        </w:rPr>
        <w:t xml:space="preserve">Details of any period of sickness absence of 3 months or more in the </w:t>
      </w:r>
      <w:proofErr w:type="gramStart"/>
      <w:r w:rsidRPr="003E0FA9">
        <w:rPr>
          <w:rFonts w:ascii="Arial" w:hAnsi="Arial" w:cs="Arial"/>
        </w:rPr>
        <w:t>preceding  period</w:t>
      </w:r>
      <w:proofErr w:type="gramEnd"/>
      <w:r w:rsidRPr="003E0FA9">
        <w:rPr>
          <w:rFonts w:ascii="Arial" w:hAnsi="Arial" w:cs="Arial"/>
        </w:rPr>
        <w:t xml:space="preserve"> of 12 months; and</w:t>
      </w:r>
    </w:p>
    <w:p w14:paraId="2094BB05" w14:textId="77777777" w:rsidR="003E0FA9" w:rsidRPr="003E0FA9" w:rsidRDefault="003E0FA9" w:rsidP="003E0FA9">
      <w:pPr>
        <w:pStyle w:val="ListParagraph"/>
        <w:ind w:left="1704"/>
        <w:rPr>
          <w:rFonts w:ascii="Arial" w:hAnsi="Arial" w:cs="Arial"/>
        </w:rPr>
      </w:pPr>
    </w:p>
    <w:p w14:paraId="196397DB" w14:textId="744DA927" w:rsidR="003E0FA9" w:rsidRPr="00D43A11" w:rsidRDefault="003E0FA9" w:rsidP="003E0FA9">
      <w:pPr>
        <w:ind w:left="1701" w:hanging="567"/>
        <w:rPr>
          <w:rFonts w:ascii="Arial" w:hAnsi="Arial" w:cs="Arial"/>
        </w:rPr>
      </w:pPr>
      <w:r w:rsidRPr="00D43A11">
        <w:rPr>
          <w:rFonts w:ascii="Arial" w:hAnsi="Arial" w:cs="Arial"/>
        </w:rPr>
        <w:t>b)</w:t>
      </w:r>
      <w:r w:rsidRPr="00D43A11">
        <w:rPr>
          <w:rFonts w:ascii="Arial" w:hAnsi="Arial" w:cs="Arial"/>
        </w:rPr>
        <w:tab/>
        <w:t xml:space="preserve">Details of any active restoring efficiency case for health purposes. </w:t>
      </w:r>
    </w:p>
    <w:p w14:paraId="10216D71" w14:textId="77777777" w:rsidR="003E0FA9" w:rsidRPr="00C241D7" w:rsidRDefault="003E0FA9" w:rsidP="003E0FA9">
      <w:pPr>
        <w:pStyle w:val="ListParagraph"/>
        <w:ind w:left="1134"/>
        <w:rPr>
          <w:rFonts w:ascii="Arial" w:hAnsi="Arial" w:cs="Arial"/>
        </w:rPr>
      </w:pPr>
    </w:p>
    <w:p w14:paraId="5256DCEC" w14:textId="7DE8E9B6" w:rsidR="008E2EAB" w:rsidRPr="003E0FA9" w:rsidRDefault="008E2EAB" w:rsidP="003E0FA9">
      <w:pPr>
        <w:pStyle w:val="ListParagraph"/>
        <w:numPr>
          <w:ilvl w:val="1"/>
          <w:numId w:val="30"/>
        </w:numPr>
        <w:ind w:left="1134" w:hanging="567"/>
        <w:rPr>
          <w:rFonts w:ascii="Arial" w:hAnsi="Arial" w:cs="Arial"/>
        </w:rPr>
      </w:pPr>
      <w:r w:rsidRPr="003E0FA9">
        <w:rPr>
          <w:rFonts w:ascii="Arial" w:hAnsi="Arial" w:cs="Arial"/>
          <w:b/>
          <w:bCs/>
        </w:rPr>
        <w:t xml:space="preserve">Disciplinary </w:t>
      </w:r>
    </w:p>
    <w:p w14:paraId="6B5AEE8A" w14:textId="334B943A" w:rsidR="003E0FA9" w:rsidRDefault="003E0FA9" w:rsidP="003E0FA9">
      <w:pPr>
        <w:pStyle w:val="ListParagraph"/>
        <w:ind w:left="1134"/>
        <w:rPr>
          <w:rFonts w:ascii="Arial" w:hAnsi="Arial" w:cs="Arial"/>
        </w:rPr>
      </w:pPr>
    </w:p>
    <w:p w14:paraId="202EB3F2" w14:textId="359A12AF" w:rsidR="003E0FA9" w:rsidRPr="003E0FA9" w:rsidRDefault="003E0FA9" w:rsidP="003E0FA9">
      <w:pPr>
        <w:pStyle w:val="ListParagraph"/>
        <w:numPr>
          <w:ilvl w:val="0"/>
          <w:numId w:val="34"/>
        </w:numPr>
        <w:rPr>
          <w:rFonts w:ascii="Arial" w:hAnsi="Arial" w:cs="Arial"/>
        </w:rPr>
      </w:pPr>
      <w:r w:rsidRPr="003E0FA9">
        <w:rPr>
          <w:rFonts w:ascii="Arial" w:hAnsi="Arial" w:cs="Arial"/>
        </w:rPr>
        <w:t>Details of any active restoring efficiency case for reasons of performance; and</w:t>
      </w:r>
    </w:p>
    <w:p w14:paraId="64F567C0" w14:textId="77777777" w:rsidR="003E0FA9" w:rsidRPr="003E0FA9" w:rsidRDefault="003E0FA9" w:rsidP="003E0FA9">
      <w:pPr>
        <w:pStyle w:val="ListParagraph"/>
        <w:ind w:left="1704"/>
        <w:rPr>
          <w:rFonts w:ascii="Arial" w:hAnsi="Arial" w:cs="Arial"/>
        </w:rPr>
      </w:pPr>
    </w:p>
    <w:p w14:paraId="3AB9FB65" w14:textId="7A9CD903" w:rsidR="003E0FA9" w:rsidRPr="00D43A11" w:rsidRDefault="003E0FA9" w:rsidP="003E0FA9">
      <w:pPr>
        <w:ind w:left="1701" w:hanging="567"/>
        <w:rPr>
          <w:rFonts w:ascii="Arial" w:hAnsi="Arial" w:cs="Arial"/>
        </w:rPr>
      </w:pPr>
      <w:r w:rsidRPr="00D43A11">
        <w:rPr>
          <w:rFonts w:ascii="Arial" w:hAnsi="Arial" w:cs="Arial"/>
        </w:rPr>
        <w:t>b)</w:t>
      </w:r>
      <w:r w:rsidRPr="00D43A11">
        <w:rPr>
          <w:rFonts w:ascii="Arial" w:hAnsi="Arial" w:cs="Arial"/>
        </w:rPr>
        <w:tab/>
        <w:t xml:space="preserve">Details of any active disciplinary cases where corrective action is </w:t>
      </w:r>
      <w:proofErr w:type="spellStart"/>
      <w:r w:rsidRPr="00D43A11">
        <w:rPr>
          <w:rFonts w:ascii="Arial" w:hAnsi="Arial" w:cs="Arial"/>
        </w:rPr>
        <w:t>on going</w:t>
      </w:r>
      <w:proofErr w:type="spellEnd"/>
      <w:r w:rsidRPr="00D43A11">
        <w:rPr>
          <w:rFonts w:ascii="Arial" w:hAnsi="Arial" w:cs="Arial"/>
        </w:rPr>
        <w:t>.</w:t>
      </w:r>
    </w:p>
    <w:p w14:paraId="75823B6D" w14:textId="77777777" w:rsidR="003E0FA9" w:rsidRPr="003E0FA9" w:rsidRDefault="003E0FA9" w:rsidP="003E0FA9">
      <w:pPr>
        <w:pStyle w:val="ListParagraph"/>
        <w:ind w:left="1134"/>
        <w:rPr>
          <w:rFonts w:ascii="Arial" w:hAnsi="Arial" w:cs="Arial"/>
        </w:rPr>
      </w:pPr>
    </w:p>
    <w:p w14:paraId="2875D19F" w14:textId="6119E5E0" w:rsidR="008E2EAB" w:rsidRPr="00EA1135" w:rsidRDefault="008E2EAB" w:rsidP="003E0FA9">
      <w:pPr>
        <w:pStyle w:val="ListParagraph"/>
        <w:numPr>
          <w:ilvl w:val="1"/>
          <w:numId w:val="30"/>
        </w:numPr>
        <w:ind w:left="1134" w:hanging="567"/>
        <w:rPr>
          <w:rFonts w:ascii="Arial" w:hAnsi="Arial" w:cs="Arial"/>
        </w:rPr>
      </w:pPr>
      <w:r w:rsidRPr="003E0FA9">
        <w:rPr>
          <w:rFonts w:ascii="Arial" w:hAnsi="Arial" w:cs="Arial"/>
          <w:b/>
          <w:bCs/>
        </w:rPr>
        <w:t>Further information</w:t>
      </w:r>
    </w:p>
    <w:p w14:paraId="3994B53E" w14:textId="711DD758" w:rsidR="00EA1135" w:rsidRDefault="00EA1135" w:rsidP="00EA1135">
      <w:pPr>
        <w:pStyle w:val="ListParagraph"/>
        <w:ind w:left="1134"/>
        <w:rPr>
          <w:rFonts w:ascii="Arial" w:hAnsi="Arial" w:cs="Arial"/>
        </w:rPr>
      </w:pPr>
    </w:p>
    <w:p w14:paraId="1DBE0372" w14:textId="77777777" w:rsidR="00EA1135" w:rsidRPr="00D43A11" w:rsidRDefault="00EA1135" w:rsidP="00EA1135">
      <w:pPr>
        <w:ind w:left="1701" w:hanging="567"/>
        <w:rPr>
          <w:rFonts w:ascii="Arial" w:hAnsi="Arial" w:cs="Arial"/>
        </w:rPr>
      </w:pPr>
      <w:r w:rsidRPr="00D43A11">
        <w:rPr>
          <w:rFonts w:ascii="Arial" w:hAnsi="Arial" w:cs="Arial"/>
        </w:rPr>
        <w:t>a)</w:t>
      </w:r>
      <w:r w:rsidRPr="00D43A11">
        <w:rPr>
          <w:rFonts w:ascii="Arial" w:hAnsi="Arial" w:cs="Arial"/>
        </w:rPr>
        <w:tab/>
        <w:t xml:space="preserve">Information about specific adjustments that have been made for an individual under the Equality Act </w:t>
      </w:r>
      <w:proofErr w:type="gramStart"/>
      <w:r w:rsidRPr="00D43A11">
        <w:rPr>
          <w:rFonts w:ascii="Arial" w:hAnsi="Arial" w:cs="Arial"/>
        </w:rPr>
        <w:t>2010;</w:t>
      </w:r>
      <w:proofErr w:type="gramEnd"/>
    </w:p>
    <w:p w14:paraId="1D96ED28" w14:textId="77777777" w:rsidR="00EA1135" w:rsidRDefault="00EA1135" w:rsidP="00EA1135">
      <w:pPr>
        <w:ind w:left="1701" w:hanging="567"/>
        <w:rPr>
          <w:rFonts w:ascii="Arial" w:hAnsi="Arial" w:cs="Arial"/>
        </w:rPr>
      </w:pPr>
      <w:r w:rsidRPr="00D43A11">
        <w:rPr>
          <w:rFonts w:ascii="Arial" w:hAnsi="Arial" w:cs="Arial"/>
        </w:rPr>
        <w:t>b)</w:t>
      </w:r>
      <w:r w:rsidRPr="00D43A11">
        <w:rPr>
          <w:rFonts w:ascii="Arial" w:hAnsi="Arial" w:cs="Arial"/>
        </w:rPr>
        <w:tab/>
      </w:r>
      <w:proofErr w:type="gramStart"/>
      <w:r w:rsidRPr="00D43A11">
        <w:rPr>
          <w:rFonts w:ascii="Arial" w:hAnsi="Arial" w:cs="Arial"/>
        </w:rPr>
        <w:t>Short</w:t>
      </w:r>
      <w:proofErr w:type="gramEnd"/>
      <w:r w:rsidRPr="00D43A11">
        <w:rPr>
          <w:rFonts w:ascii="Arial" w:hAnsi="Arial" w:cs="Arial"/>
        </w:rPr>
        <w:t xml:space="preserve"> term variations to attendance hours to accommodate a domestic situation; </w:t>
      </w:r>
    </w:p>
    <w:p w14:paraId="4214C89C" w14:textId="77777777" w:rsidR="00EA1135" w:rsidRPr="00D43A11" w:rsidRDefault="00EA1135" w:rsidP="00EA1135">
      <w:pPr>
        <w:ind w:left="0"/>
        <w:rPr>
          <w:rFonts w:ascii="Arial" w:hAnsi="Arial" w:cs="Arial"/>
        </w:rPr>
      </w:pPr>
    </w:p>
    <w:p w14:paraId="3260E18A" w14:textId="77777777" w:rsidR="00EA1135" w:rsidRPr="00D43A11" w:rsidRDefault="00EA1135" w:rsidP="00EA1135">
      <w:pPr>
        <w:ind w:left="1701" w:hanging="567"/>
        <w:rPr>
          <w:rFonts w:ascii="Arial" w:hAnsi="Arial" w:cs="Arial"/>
        </w:rPr>
      </w:pPr>
      <w:r w:rsidRPr="00D43A11">
        <w:rPr>
          <w:rFonts w:ascii="Arial" w:hAnsi="Arial" w:cs="Arial"/>
        </w:rPr>
        <w:t>c)</w:t>
      </w:r>
      <w:r w:rsidRPr="00D43A11">
        <w:rPr>
          <w:rFonts w:ascii="Arial" w:hAnsi="Arial" w:cs="Arial"/>
        </w:rPr>
        <w:tab/>
        <w:t xml:space="preserve">Individuals that are members of the Reserves, or staff that may have been granted special leave for public duties such as a School Governor; </w:t>
      </w:r>
      <w:proofErr w:type="gramStart"/>
      <w:r w:rsidRPr="00D43A11">
        <w:rPr>
          <w:rFonts w:ascii="Arial" w:hAnsi="Arial" w:cs="Arial"/>
        </w:rPr>
        <w:t>and;</w:t>
      </w:r>
      <w:proofErr w:type="gramEnd"/>
    </w:p>
    <w:p w14:paraId="49B92EF1" w14:textId="77777777" w:rsidR="00EA1135" w:rsidRPr="00D43A11" w:rsidRDefault="00EA1135" w:rsidP="00EA1135">
      <w:pPr>
        <w:ind w:left="1701" w:hanging="567"/>
        <w:rPr>
          <w:rFonts w:ascii="Arial" w:hAnsi="Arial" w:cs="Arial"/>
        </w:rPr>
      </w:pPr>
    </w:p>
    <w:p w14:paraId="604ABC26" w14:textId="323E7680" w:rsidR="00EA1135" w:rsidRDefault="00EA1135" w:rsidP="00EA1135">
      <w:pPr>
        <w:ind w:left="1701" w:hanging="567"/>
        <w:rPr>
          <w:rFonts w:ascii="Arial" w:hAnsi="Arial" w:cs="Arial"/>
        </w:rPr>
      </w:pPr>
      <w:r w:rsidRPr="00D43A11">
        <w:rPr>
          <w:rFonts w:ascii="Arial" w:hAnsi="Arial" w:cs="Arial"/>
        </w:rPr>
        <w:t>d)</w:t>
      </w:r>
      <w:r w:rsidRPr="00D43A11">
        <w:rPr>
          <w:rFonts w:ascii="Arial" w:hAnsi="Arial" w:cs="Arial"/>
        </w:rPr>
        <w:tab/>
        <w:t xml:space="preserve">Information about any current or expected maternity or other statutory leave or other absence from work. </w:t>
      </w:r>
    </w:p>
    <w:p w14:paraId="2154D508" w14:textId="77777777" w:rsidR="00EA1135" w:rsidRPr="00D43A11" w:rsidRDefault="00EA1135" w:rsidP="00EA1135">
      <w:pPr>
        <w:ind w:left="1701" w:hanging="567"/>
        <w:rPr>
          <w:rFonts w:ascii="Arial" w:hAnsi="Arial" w:cs="Arial"/>
        </w:rPr>
      </w:pPr>
    </w:p>
    <w:p w14:paraId="016BDDD4" w14:textId="77777777" w:rsidR="00EA1135" w:rsidRPr="00D43A11" w:rsidRDefault="00EA1135" w:rsidP="00EA1135">
      <w:pPr>
        <w:jc w:val="center"/>
        <w:rPr>
          <w:rFonts w:ascii="Arial" w:hAnsi="Arial" w:cs="Arial"/>
          <w:b/>
        </w:rPr>
      </w:pPr>
      <w:r w:rsidRPr="00D43A11">
        <w:rPr>
          <w:rFonts w:ascii="Arial" w:hAnsi="Arial" w:cs="Arial"/>
          <w:b/>
        </w:rPr>
        <w:t>Part B</w:t>
      </w:r>
    </w:p>
    <w:p w14:paraId="3D937B94" w14:textId="77777777" w:rsidR="00EA1135" w:rsidRPr="00EA1135" w:rsidRDefault="00EA1135" w:rsidP="00EA1135">
      <w:pPr>
        <w:pStyle w:val="ListParagraph"/>
        <w:ind w:left="1134"/>
        <w:jc w:val="center"/>
        <w:rPr>
          <w:rFonts w:ascii="Arial" w:hAnsi="Arial" w:cs="Arial"/>
        </w:rPr>
      </w:pPr>
    </w:p>
    <w:p w14:paraId="203C1DC6" w14:textId="3E88B770" w:rsidR="00EA1135" w:rsidRPr="00EA1135" w:rsidRDefault="00EA1135" w:rsidP="00EA1135">
      <w:pPr>
        <w:pStyle w:val="ListParagraph"/>
        <w:numPr>
          <w:ilvl w:val="1"/>
          <w:numId w:val="30"/>
        </w:numPr>
        <w:ind w:left="1134" w:hanging="567"/>
        <w:rPr>
          <w:rFonts w:ascii="Arial" w:hAnsi="Arial" w:cs="Arial"/>
        </w:rPr>
      </w:pPr>
      <w:r w:rsidRPr="00EA1135">
        <w:rPr>
          <w:rFonts w:ascii="Arial" w:hAnsi="Arial" w:cs="Arial"/>
          <w:b/>
        </w:rPr>
        <w:t>Information to be provided 28 days prior to the Transfer Date:</w:t>
      </w:r>
    </w:p>
    <w:p w14:paraId="1DF229D1" w14:textId="6E3B0081" w:rsidR="00EA1135" w:rsidRDefault="00EA1135" w:rsidP="00EA1135">
      <w:pPr>
        <w:pStyle w:val="ListParagraph"/>
        <w:ind w:left="1134"/>
        <w:rPr>
          <w:rFonts w:ascii="Arial" w:hAnsi="Arial" w:cs="Arial"/>
          <w:b/>
        </w:rPr>
      </w:pPr>
    </w:p>
    <w:p w14:paraId="558DC630" w14:textId="77777777" w:rsidR="00EA1135" w:rsidRPr="00EA1135" w:rsidRDefault="00EA1135" w:rsidP="00EA1135">
      <w:pPr>
        <w:pStyle w:val="ListParagraph"/>
        <w:numPr>
          <w:ilvl w:val="0"/>
          <w:numId w:val="35"/>
        </w:numPr>
        <w:rPr>
          <w:rFonts w:ascii="Arial" w:hAnsi="Arial" w:cs="Arial"/>
        </w:rPr>
      </w:pPr>
      <w:r w:rsidRPr="00EA1135">
        <w:rPr>
          <w:rFonts w:ascii="Arial" w:hAnsi="Arial" w:cs="Arial"/>
        </w:rPr>
        <w:t xml:space="preserve">Employee's full </w:t>
      </w:r>
      <w:proofErr w:type="gramStart"/>
      <w:r w:rsidRPr="00EA1135">
        <w:rPr>
          <w:rFonts w:ascii="Arial" w:hAnsi="Arial" w:cs="Arial"/>
        </w:rPr>
        <w:t>name;</w:t>
      </w:r>
      <w:proofErr w:type="gramEnd"/>
      <w:r w:rsidRPr="00EA1135">
        <w:rPr>
          <w:rFonts w:ascii="Arial" w:hAnsi="Arial" w:cs="Arial"/>
        </w:rPr>
        <w:t xml:space="preserve"> </w:t>
      </w:r>
    </w:p>
    <w:p w14:paraId="3AF8FC33" w14:textId="77777777" w:rsidR="00EA1135" w:rsidRPr="00EA1135" w:rsidRDefault="00EA1135" w:rsidP="00EA1135">
      <w:pPr>
        <w:pStyle w:val="ListParagraph"/>
        <w:ind w:left="1704"/>
        <w:rPr>
          <w:rFonts w:ascii="Arial" w:hAnsi="Arial" w:cs="Arial"/>
        </w:rPr>
      </w:pPr>
    </w:p>
    <w:p w14:paraId="7CF0056B" w14:textId="77777777" w:rsidR="00EA1135" w:rsidRPr="00D43A11" w:rsidRDefault="00EA1135" w:rsidP="00EA1135">
      <w:pPr>
        <w:ind w:left="1701" w:hanging="567"/>
        <w:rPr>
          <w:rFonts w:ascii="Arial" w:hAnsi="Arial" w:cs="Arial"/>
        </w:rPr>
      </w:pPr>
      <w:r w:rsidRPr="00D43A11">
        <w:rPr>
          <w:rFonts w:ascii="Arial" w:hAnsi="Arial" w:cs="Arial"/>
        </w:rPr>
        <w:t>b)</w:t>
      </w:r>
      <w:r w:rsidRPr="00D43A11">
        <w:rPr>
          <w:rFonts w:ascii="Arial" w:hAnsi="Arial" w:cs="Arial"/>
        </w:rPr>
        <w:tab/>
        <w:t>Date of Birth</w:t>
      </w:r>
    </w:p>
    <w:p w14:paraId="1F0CD25C" w14:textId="77777777" w:rsidR="00EA1135" w:rsidRDefault="00EA1135" w:rsidP="00EA1135">
      <w:pPr>
        <w:ind w:left="1701" w:hanging="567"/>
        <w:rPr>
          <w:rFonts w:ascii="Arial" w:hAnsi="Arial" w:cs="Arial"/>
        </w:rPr>
      </w:pPr>
      <w:r w:rsidRPr="00D43A11">
        <w:rPr>
          <w:rFonts w:ascii="Arial" w:hAnsi="Arial" w:cs="Arial"/>
        </w:rPr>
        <w:lastRenderedPageBreak/>
        <w:t xml:space="preserve">c) </w:t>
      </w:r>
      <w:r w:rsidRPr="00D43A11">
        <w:rPr>
          <w:rFonts w:ascii="Arial" w:hAnsi="Arial" w:cs="Arial"/>
        </w:rPr>
        <w:tab/>
        <w:t xml:space="preserve">Home </w:t>
      </w:r>
      <w:proofErr w:type="gramStart"/>
      <w:r w:rsidRPr="00D43A11">
        <w:rPr>
          <w:rFonts w:ascii="Arial" w:hAnsi="Arial" w:cs="Arial"/>
        </w:rPr>
        <w:t>address;</w:t>
      </w:r>
      <w:proofErr w:type="gramEnd"/>
      <w:r w:rsidRPr="00D43A11">
        <w:rPr>
          <w:rFonts w:ascii="Arial" w:hAnsi="Arial" w:cs="Arial"/>
        </w:rPr>
        <w:t xml:space="preserve"> </w:t>
      </w:r>
    </w:p>
    <w:p w14:paraId="49EEC9E5" w14:textId="77777777" w:rsidR="00EA1135" w:rsidRPr="00D43A11" w:rsidRDefault="00EA1135" w:rsidP="00EA1135">
      <w:pPr>
        <w:ind w:left="1701" w:hanging="567"/>
        <w:rPr>
          <w:rFonts w:ascii="Arial" w:hAnsi="Arial" w:cs="Arial"/>
        </w:rPr>
      </w:pPr>
    </w:p>
    <w:p w14:paraId="688F3CF0" w14:textId="68C4320D" w:rsidR="00EA1135" w:rsidRDefault="00EA1135" w:rsidP="00EA1135">
      <w:pPr>
        <w:pStyle w:val="ListParagraph"/>
        <w:ind w:left="1134"/>
        <w:rPr>
          <w:rFonts w:ascii="Arial" w:hAnsi="Arial" w:cs="Arial"/>
          <w:b/>
        </w:rPr>
      </w:pPr>
      <w:r w:rsidRPr="00D43A11">
        <w:rPr>
          <w:rFonts w:ascii="Arial" w:hAnsi="Arial" w:cs="Arial"/>
        </w:rPr>
        <w:t xml:space="preserve">d) </w:t>
      </w:r>
      <w:r w:rsidRPr="00D43A11">
        <w:rPr>
          <w:rFonts w:ascii="Arial" w:hAnsi="Arial" w:cs="Arial"/>
        </w:rPr>
        <w:tab/>
        <w:t>Bank/building society account details for payroll purposes Tax Code.</w:t>
      </w:r>
    </w:p>
    <w:p w14:paraId="584C934C" w14:textId="49C11116" w:rsidR="00EA1135" w:rsidRDefault="00EA1135" w:rsidP="00EA1135">
      <w:pPr>
        <w:pStyle w:val="ListParagraph"/>
        <w:ind w:left="1134"/>
        <w:rPr>
          <w:rFonts w:ascii="Arial" w:hAnsi="Arial" w:cs="Arial"/>
        </w:rPr>
      </w:pPr>
    </w:p>
    <w:p w14:paraId="0636C829" w14:textId="77777777" w:rsidR="00EA1135" w:rsidRPr="00D43A11" w:rsidRDefault="00EA1135" w:rsidP="00EA1135">
      <w:pPr>
        <w:jc w:val="center"/>
        <w:rPr>
          <w:rFonts w:ascii="Arial" w:eastAsia="Calibri" w:hAnsi="Arial" w:cs="Arial"/>
          <w:b/>
        </w:rPr>
      </w:pPr>
      <w:r w:rsidRPr="00D43A11">
        <w:rPr>
          <w:rFonts w:ascii="Arial" w:eastAsia="Calibri" w:hAnsi="Arial" w:cs="Arial"/>
          <w:b/>
        </w:rPr>
        <w:t>PART C</w:t>
      </w:r>
    </w:p>
    <w:p w14:paraId="0EB95635" w14:textId="772CE13A" w:rsidR="00EA1135" w:rsidRDefault="00EA1135" w:rsidP="00EA1135">
      <w:pPr>
        <w:pStyle w:val="ListParagraph"/>
        <w:ind w:left="1134"/>
        <w:jc w:val="center"/>
        <w:rPr>
          <w:rFonts w:ascii="Arial" w:hAnsi="Arial" w:cs="Arial"/>
        </w:rPr>
      </w:pPr>
    </w:p>
    <w:p w14:paraId="0FC97432" w14:textId="77777777" w:rsidR="00EA1135" w:rsidRPr="00EA1135" w:rsidRDefault="00EA1135" w:rsidP="00EA1135">
      <w:pPr>
        <w:pStyle w:val="ListParagraph"/>
        <w:ind w:left="1134"/>
        <w:rPr>
          <w:rFonts w:ascii="Arial" w:hAnsi="Arial" w:cs="Arial"/>
        </w:rPr>
      </w:pPr>
    </w:p>
    <w:bookmarkEnd w:id="81"/>
    <w:p w14:paraId="450D8EB7" w14:textId="3CBA39DA" w:rsidR="008E2EAB" w:rsidRPr="00EA1135" w:rsidRDefault="008E2EAB" w:rsidP="00EA1135">
      <w:pPr>
        <w:pStyle w:val="ListParagraph"/>
        <w:numPr>
          <w:ilvl w:val="1"/>
          <w:numId w:val="30"/>
        </w:numPr>
        <w:ind w:left="1134" w:hanging="567"/>
        <w:rPr>
          <w:rFonts w:ascii="Arial" w:hAnsi="Arial" w:cs="Arial"/>
        </w:rPr>
      </w:pPr>
      <w:r w:rsidRPr="00EA1135">
        <w:rPr>
          <w:rFonts w:ascii="Arial" w:eastAsia="Calibri" w:hAnsi="Arial" w:cs="Arial"/>
          <w:b/>
        </w:rPr>
        <w:t>Information to be provided within 14 days following a Transfer Date:</w:t>
      </w:r>
    </w:p>
    <w:p w14:paraId="4F4A4187" w14:textId="77777777" w:rsidR="00EA1135" w:rsidRPr="00EA1135" w:rsidRDefault="00EA1135" w:rsidP="00EA1135">
      <w:pPr>
        <w:pStyle w:val="ListParagraph"/>
        <w:ind w:left="1134"/>
        <w:rPr>
          <w:rFonts w:ascii="Arial" w:hAnsi="Arial" w:cs="Arial"/>
        </w:rPr>
      </w:pPr>
    </w:p>
    <w:p w14:paraId="3428E05E" w14:textId="20BE0693" w:rsidR="008E2EAB" w:rsidRPr="00EA1135" w:rsidRDefault="008E2EAB" w:rsidP="00EA1135">
      <w:pPr>
        <w:pStyle w:val="ListParagraph"/>
        <w:numPr>
          <w:ilvl w:val="2"/>
          <w:numId w:val="30"/>
        </w:numPr>
        <w:ind w:left="1701" w:hanging="567"/>
        <w:rPr>
          <w:rFonts w:ascii="Arial" w:hAnsi="Arial" w:cs="Arial"/>
        </w:rPr>
      </w:pPr>
      <w:r w:rsidRPr="00EA1135">
        <w:rPr>
          <w:rFonts w:ascii="Arial" w:eastAsia="Calibri" w:hAnsi="Arial" w:cs="Arial"/>
        </w:rPr>
        <w:t xml:space="preserve">Performance Appraisal </w:t>
      </w:r>
    </w:p>
    <w:p w14:paraId="350F0354" w14:textId="78008CBD" w:rsidR="00EA1135" w:rsidRDefault="00EA1135" w:rsidP="00EA1135">
      <w:pPr>
        <w:ind w:left="0"/>
        <w:rPr>
          <w:rFonts w:ascii="Arial" w:hAnsi="Arial" w:cs="Arial"/>
        </w:rPr>
      </w:pPr>
    </w:p>
    <w:p w14:paraId="1F34407B" w14:textId="2CE0B98C" w:rsidR="008E2EAB" w:rsidRDefault="008E2EAB" w:rsidP="00EA1135">
      <w:pPr>
        <w:ind w:left="1701"/>
        <w:rPr>
          <w:rFonts w:ascii="Arial" w:eastAsia="Calibri" w:hAnsi="Arial" w:cs="Arial"/>
        </w:rPr>
      </w:pPr>
      <w:r w:rsidRPr="00D43A11">
        <w:rPr>
          <w:rFonts w:ascii="Arial" w:eastAsia="Calibri" w:hAnsi="Arial" w:cs="Arial"/>
        </w:rPr>
        <w:t xml:space="preserve">The current year's Performance </w:t>
      </w:r>
      <w:proofErr w:type="gramStart"/>
      <w:r w:rsidRPr="00D43A11">
        <w:rPr>
          <w:rFonts w:ascii="Arial" w:eastAsia="Calibri" w:hAnsi="Arial" w:cs="Arial"/>
        </w:rPr>
        <w:t>Appraisal;</w:t>
      </w:r>
      <w:proofErr w:type="gramEnd"/>
      <w:r w:rsidRPr="00D43A11">
        <w:rPr>
          <w:rFonts w:ascii="Arial" w:eastAsia="Calibri" w:hAnsi="Arial" w:cs="Arial"/>
        </w:rPr>
        <w:t xml:space="preserve"> </w:t>
      </w:r>
    </w:p>
    <w:p w14:paraId="443AE954" w14:textId="10458139" w:rsidR="00EA1135" w:rsidRDefault="00EA1135" w:rsidP="00EA1135">
      <w:pPr>
        <w:ind w:left="1701"/>
        <w:rPr>
          <w:rFonts w:ascii="Arial" w:eastAsia="Calibri" w:hAnsi="Arial" w:cs="Arial"/>
        </w:rPr>
      </w:pPr>
    </w:p>
    <w:p w14:paraId="6D5BDC6D" w14:textId="77777777" w:rsidR="00EA1135" w:rsidRPr="00D43A11" w:rsidRDefault="00EA1135" w:rsidP="00EA1135">
      <w:pPr>
        <w:ind w:left="1701"/>
        <w:rPr>
          <w:rFonts w:ascii="Arial" w:eastAsia="Calibri" w:hAnsi="Arial" w:cs="Arial"/>
        </w:rPr>
      </w:pPr>
      <w:r w:rsidRPr="00D43A11">
        <w:rPr>
          <w:rFonts w:ascii="Arial" w:eastAsia="Calibri" w:hAnsi="Arial" w:cs="Arial"/>
        </w:rPr>
        <w:t>Current year’s training plan (if it exists); and</w:t>
      </w:r>
    </w:p>
    <w:p w14:paraId="2312A0A7" w14:textId="48732800" w:rsidR="00EA1135" w:rsidRDefault="00EA1135" w:rsidP="00EA1135">
      <w:pPr>
        <w:ind w:left="1701"/>
        <w:rPr>
          <w:rFonts w:ascii="Arial" w:eastAsia="Calibri" w:hAnsi="Arial" w:cs="Arial"/>
        </w:rPr>
      </w:pPr>
    </w:p>
    <w:p w14:paraId="16D21D57" w14:textId="77777777" w:rsidR="00EA1135" w:rsidRPr="00D43A11" w:rsidRDefault="00EA1135" w:rsidP="00EA1135">
      <w:pPr>
        <w:ind w:left="1701"/>
        <w:rPr>
          <w:rFonts w:ascii="Arial" w:eastAsia="Calibri" w:hAnsi="Arial" w:cs="Arial"/>
        </w:rPr>
      </w:pPr>
      <w:r w:rsidRPr="00D43A11">
        <w:rPr>
          <w:rFonts w:ascii="Arial" w:eastAsia="Calibri" w:hAnsi="Arial" w:cs="Arial"/>
        </w:rPr>
        <w:t xml:space="preserve">Performance Pay Recommendations (PPR) forms completed in the current reporting year, or where relevant, any bonus </w:t>
      </w:r>
      <w:proofErr w:type="gramStart"/>
      <w:r w:rsidRPr="00D43A11">
        <w:rPr>
          <w:rFonts w:ascii="Arial" w:eastAsia="Calibri" w:hAnsi="Arial" w:cs="Arial"/>
        </w:rPr>
        <w:t>entitlements;</w:t>
      </w:r>
      <w:proofErr w:type="gramEnd"/>
    </w:p>
    <w:p w14:paraId="04D26750" w14:textId="77777777" w:rsidR="00EA1135" w:rsidRDefault="00EA1135" w:rsidP="00EA1135">
      <w:pPr>
        <w:ind w:left="1701"/>
        <w:rPr>
          <w:rFonts w:ascii="Arial" w:eastAsia="Calibri" w:hAnsi="Arial" w:cs="Arial"/>
        </w:rPr>
      </w:pPr>
    </w:p>
    <w:p w14:paraId="6F829991" w14:textId="39DE6F38" w:rsidR="008E2EAB" w:rsidRDefault="008E2EAB" w:rsidP="00EA1135">
      <w:pPr>
        <w:ind w:left="1134"/>
        <w:rPr>
          <w:rFonts w:ascii="Arial" w:eastAsia="Calibri" w:hAnsi="Arial" w:cs="Arial"/>
        </w:rPr>
      </w:pPr>
      <w:r w:rsidRPr="00D43A11">
        <w:rPr>
          <w:rFonts w:ascii="Arial" w:eastAsia="Calibri" w:hAnsi="Arial" w:cs="Arial"/>
        </w:rPr>
        <w:t xml:space="preserve">Superannuation and Pay </w:t>
      </w:r>
    </w:p>
    <w:p w14:paraId="255D8D10" w14:textId="77777777" w:rsidR="00EA1135" w:rsidRPr="00D43A11" w:rsidRDefault="00EA1135" w:rsidP="00EA1135">
      <w:pPr>
        <w:ind w:left="1701"/>
        <w:rPr>
          <w:rFonts w:ascii="Arial" w:eastAsia="Calibri" w:hAnsi="Arial" w:cs="Arial"/>
        </w:rPr>
      </w:pPr>
    </w:p>
    <w:p w14:paraId="004A41DF" w14:textId="77777777" w:rsidR="008E2EAB" w:rsidRPr="00D43A11" w:rsidRDefault="008E2EAB" w:rsidP="00EA1135">
      <w:pPr>
        <w:ind w:left="1701"/>
        <w:rPr>
          <w:rFonts w:ascii="Arial" w:eastAsia="Calibri" w:hAnsi="Arial" w:cs="Arial"/>
        </w:rPr>
      </w:pPr>
      <w:r w:rsidRPr="00D43A11">
        <w:rPr>
          <w:rFonts w:ascii="Arial" w:eastAsia="Calibri" w:hAnsi="Arial" w:cs="Arial"/>
        </w:rPr>
        <w:t xml:space="preserve">Cumulative pay for tax and pension </w:t>
      </w:r>
      <w:proofErr w:type="gramStart"/>
      <w:r w:rsidRPr="00D43A11">
        <w:rPr>
          <w:rFonts w:ascii="Arial" w:eastAsia="Calibri" w:hAnsi="Arial" w:cs="Arial"/>
        </w:rPr>
        <w:t>purposes;</w:t>
      </w:r>
      <w:proofErr w:type="gramEnd"/>
      <w:r w:rsidRPr="00D43A11">
        <w:rPr>
          <w:rFonts w:ascii="Arial" w:eastAsia="Calibri" w:hAnsi="Arial" w:cs="Arial"/>
        </w:rPr>
        <w:t xml:space="preserve"> </w:t>
      </w:r>
    </w:p>
    <w:p w14:paraId="3BCDB498" w14:textId="10F970DD" w:rsidR="008E2EAB" w:rsidRDefault="008E2EAB" w:rsidP="00EA1135">
      <w:pPr>
        <w:ind w:left="1701"/>
        <w:rPr>
          <w:rFonts w:ascii="Arial" w:eastAsia="Calibri" w:hAnsi="Arial" w:cs="Arial"/>
        </w:rPr>
      </w:pPr>
      <w:r w:rsidRPr="00D43A11">
        <w:rPr>
          <w:rFonts w:ascii="Arial" w:eastAsia="Calibri" w:hAnsi="Arial" w:cs="Arial"/>
        </w:rPr>
        <w:t xml:space="preserve">Cumulative tax </w:t>
      </w:r>
      <w:proofErr w:type="gramStart"/>
      <w:r w:rsidRPr="00D43A11">
        <w:rPr>
          <w:rFonts w:ascii="Arial" w:eastAsia="Calibri" w:hAnsi="Arial" w:cs="Arial"/>
        </w:rPr>
        <w:t>paid;</w:t>
      </w:r>
      <w:proofErr w:type="gramEnd"/>
      <w:r w:rsidRPr="00D43A11">
        <w:rPr>
          <w:rFonts w:ascii="Arial" w:eastAsia="Calibri" w:hAnsi="Arial" w:cs="Arial"/>
        </w:rPr>
        <w:t xml:space="preserve"> </w:t>
      </w:r>
    </w:p>
    <w:p w14:paraId="4C6B7DCA" w14:textId="77777777" w:rsidR="00EA1135" w:rsidRPr="00D43A11" w:rsidRDefault="00EA1135" w:rsidP="00EA1135">
      <w:pPr>
        <w:ind w:left="1701"/>
        <w:rPr>
          <w:rFonts w:ascii="Arial" w:eastAsia="Calibri" w:hAnsi="Arial" w:cs="Arial"/>
        </w:rPr>
      </w:pPr>
    </w:p>
    <w:p w14:paraId="5D9607FB" w14:textId="52C58E5D" w:rsidR="008E2EAB" w:rsidRDefault="008E2EAB" w:rsidP="00EA1135">
      <w:pPr>
        <w:ind w:left="1701"/>
        <w:rPr>
          <w:rFonts w:ascii="Arial" w:eastAsia="Calibri" w:hAnsi="Arial" w:cs="Arial"/>
        </w:rPr>
      </w:pPr>
      <w:r w:rsidRPr="00D43A11">
        <w:rPr>
          <w:rFonts w:ascii="Arial" w:eastAsia="Calibri" w:hAnsi="Arial" w:cs="Arial"/>
        </w:rPr>
        <w:t xml:space="preserve">National Insurance </w:t>
      </w:r>
      <w:proofErr w:type="gramStart"/>
      <w:r w:rsidRPr="00D43A11">
        <w:rPr>
          <w:rFonts w:ascii="Arial" w:eastAsia="Calibri" w:hAnsi="Arial" w:cs="Arial"/>
        </w:rPr>
        <w:t>Number;</w:t>
      </w:r>
      <w:proofErr w:type="gramEnd"/>
      <w:r w:rsidRPr="00D43A11">
        <w:rPr>
          <w:rFonts w:ascii="Arial" w:eastAsia="Calibri" w:hAnsi="Arial" w:cs="Arial"/>
        </w:rPr>
        <w:t xml:space="preserve"> </w:t>
      </w:r>
    </w:p>
    <w:p w14:paraId="7FF379C5" w14:textId="77777777" w:rsidR="00EA1135" w:rsidRPr="00D43A11" w:rsidRDefault="00EA1135" w:rsidP="00EA1135">
      <w:pPr>
        <w:ind w:left="1701"/>
        <w:rPr>
          <w:rFonts w:ascii="Arial" w:eastAsia="Calibri" w:hAnsi="Arial" w:cs="Arial"/>
        </w:rPr>
      </w:pPr>
    </w:p>
    <w:p w14:paraId="5FBD0B76" w14:textId="3A9381AA" w:rsidR="008E2EAB" w:rsidRDefault="008E2EAB" w:rsidP="00EA1135">
      <w:pPr>
        <w:ind w:left="1701"/>
        <w:rPr>
          <w:rFonts w:ascii="Arial" w:eastAsia="Calibri" w:hAnsi="Arial" w:cs="Arial"/>
        </w:rPr>
      </w:pPr>
      <w:r w:rsidRPr="00D43A11">
        <w:rPr>
          <w:rFonts w:ascii="Arial" w:eastAsia="Calibri" w:hAnsi="Arial" w:cs="Arial"/>
        </w:rPr>
        <w:t xml:space="preserve">National Insurance contribution </w:t>
      </w:r>
      <w:proofErr w:type="gramStart"/>
      <w:r w:rsidRPr="00D43A11">
        <w:rPr>
          <w:rFonts w:ascii="Arial" w:eastAsia="Calibri" w:hAnsi="Arial" w:cs="Arial"/>
        </w:rPr>
        <w:t>rate;</w:t>
      </w:r>
      <w:proofErr w:type="gramEnd"/>
    </w:p>
    <w:p w14:paraId="47E21D6A" w14:textId="77777777" w:rsidR="00EA1135" w:rsidRPr="00D43A11" w:rsidRDefault="00EA1135" w:rsidP="00EA1135">
      <w:pPr>
        <w:ind w:left="1701"/>
        <w:rPr>
          <w:rFonts w:ascii="Arial" w:eastAsia="Calibri" w:hAnsi="Arial" w:cs="Arial"/>
        </w:rPr>
      </w:pPr>
    </w:p>
    <w:p w14:paraId="726DA18E" w14:textId="488F505C" w:rsidR="008E2EAB" w:rsidRDefault="008E2EAB" w:rsidP="00EA1135">
      <w:pPr>
        <w:ind w:left="1701"/>
        <w:rPr>
          <w:rFonts w:ascii="Arial" w:eastAsia="Calibri" w:hAnsi="Arial" w:cs="Arial"/>
        </w:rPr>
      </w:pPr>
      <w:r w:rsidRPr="00D43A11">
        <w:rPr>
          <w:rFonts w:ascii="Arial" w:eastAsia="Calibri" w:hAnsi="Arial" w:cs="Arial"/>
        </w:rPr>
        <w:t xml:space="preserve">Other payments or deductions being made for statutory </w:t>
      </w:r>
      <w:proofErr w:type="gramStart"/>
      <w:r w:rsidRPr="00D43A11">
        <w:rPr>
          <w:rFonts w:ascii="Arial" w:eastAsia="Calibri" w:hAnsi="Arial" w:cs="Arial"/>
        </w:rPr>
        <w:t>reasons;</w:t>
      </w:r>
      <w:proofErr w:type="gramEnd"/>
    </w:p>
    <w:p w14:paraId="3D0AC5FE" w14:textId="77777777" w:rsidR="00EA1135" w:rsidRPr="00D43A11" w:rsidRDefault="00EA1135" w:rsidP="00EA1135">
      <w:pPr>
        <w:ind w:left="1701"/>
        <w:rPr>
          <w:rFonts w:ascii="Arial" w:eastAsia="Calibri" w:hAnsi="Arial" w:cs="Arial"/>
        </w:rPr>
      </w:pPr>
    </w:p>
    <w:p w14:paraId="72DBAFCE" w14:textId="77777777" w:rsidR="008E2EAB" w:rsidRPr="00D43A11" w:rsidRDefault="008E2EAB" w:rsidP="00EA1135">
      <w:pPr>
        <w:ind w:left="1701"/>
        <w:rPr>
          <w:rFonts w:ascii="Arial" w:eastAsia="Calibri" w:hAnsi="Arial" w:cs="Arial"/>
        </w:rPr>
      </w:pPr>
      <w:r w:rsidRPr="00D43A11">
        <w:rPr>
          <w:rFonts w:ascii="Arial" w:eastAsia="Calibri" w:hAnsi="Arial" w:cs="Arial"/>
        </w:rPr>
        <w:t xml:space="preserve">Any other voluntary deductions from </w:t>
      </w:r>
      <w:proofErr w:type="gramStart"/>
      <w:r w:rsidRPr="00D43A11">
        <w:rPr>
          <w:rFonts w:ascii="Arial" w:eastAsia="Calibri" w:hAnsi="Arial" w:cs="Arial"/>
        </w:rPr>
        <w:t>pay;</w:t>
      </w:r>
      <w:proofErr w:type="gramEnd"/>
    </w:p>
    <w:p w14:paraId="70F46F57" w14:textId="77777777" w:rsidR="008E2EAB" w:rsidRPr="00D43A11" w:rsidRDefault="008E2EAB" w:rsidP="00C137A3">
      <w:pPr>
        <w:rPr>
          <w:rFonts w:ascii="Arial" w:hAnsi="Arial" w:cs="Arial"/>
        </w:rPr>
      </w:pPr>
    </w:p>
    <w:p w14:paraId="4F9F84FB" w14:textId="77777777" w:rsidR="0073784C" w:rsidRPr="00D43A11" w:rsidRDefault="0073784C">
      <w:pPr>
        <w:rPr>
          <w:rFonts w:ascii="Arial" w:eastAsiaTheme="minorEastAsia" w:hAnsi="Arial" w:cs="Arial"/>
          <w:lang w:eastAsia="en-GB"/>
        </w:rPr>
      </w:pPr>
    </w:p>
    <w:p w14:paraId="672F7CF5" w14:textId="37018030" w:rsidR="0048730E" w:rsidRDefault="0048730E">
      <w:pPr>
        <w:rPr>
          <w:rFonts w:ascii="Arial" w:eastAsiaTheme="minorEastAsia" w:hAnsi="Arial" w:cs="Arial"/>
          <w:sz w:val="24"/>
          <w:szCs w:val="24"/>
          <w:lang w:eastAsia="en-GB"/>
        </w:rPr>
        <w:sectPr w:rsidR="0048730E" w:rsidSect="0095013C">
          <w:footerReference w:type="default" r:id="rId123"/>
          <w:pgSz w:w="12240" w:h="15840"/>
          <w:pgMar w:top="993" w:right="1183" w:bottom="1276" w:left="993" w:header="720" w:footer="567" w:gutter="0"/>
          <w:cols w:space="720"/>
          <w:docGrid w:linePitch="299"/>
        </w:sectPr>
      </w:pPr>
    </w:p>
    <w:p w14:paraId="6FEEAD2B" w14:textId="77777777" w:rsidR="004940A0" w:rsidRPr="004940A0" w:rsidRDefault="004940A0" w:rsidP="00F9217B">
      <w:pPr>
        <w:pStyle w:val="Heading1"/>
        <w:rPr>
          <w:szCs w:val="24"/>
          <w:lang w:eastAsia="en-GB"/>
        </w:rPr>
      </w:pPr>
      <w:bookmarkStart w:id="117" w:name="_Toc501022445_13"/>
      <w:bookmarkStart w:id="118" w:name="_Toc144743867"/>
      <w:r w:rsidRPr="004940A0">
        <w:rPr>
          <w:lang w:eastAsia="en-GB"/>
        </w:rPr>
        <w:lastRenderedPageBreak/>
        <w:t>DEFFORM 111</w:t>
      </w:r>
      <w:bookmarkEnd w:id="117"/>
      <w:bookmarkEnd w:id="118"/>
    </w:p>
    <w:p w14:paraId="32764368" w14:textId="709CE03F" w:rsidR="004940A0" w:rsidRPr="004940A0" w:rsidRDefault="004940A0" w:rsidP="00602BFE">
      <w:pPr>
        <w:widowControl w:val="0"/>
        <w:autoSpaceDE w:val="0"/>
        <w:autoSpaceDN w:val="0"/>
        <w:adjustRightInd w:val="0"/>
        <w:spacing w:after="200" w:line="276" w:lineRule="auto"/>
        <w:ind w:left="0" w:right="114"/>
        <w:rPr>
          <w:rFonts w:ascii="Arial" w:eastAsiaTheme="minorEastAsia" w:hAnsi="Arial" w:cs="Arial"/>
          <w:sz w:val="24"/>
          <w:szCs w:val="24"/>
          <w:lang w:eastAsia="en-GB"/>
        </w:rPr>
      </w:pPr>
    </w:p>
    <w:p w14:paraId="7E04BF20" w14:textId="77777777" w:rsidR="004940A0" w:rsidRDefault="004940A0" w:rsidP="009A5966">
      <w:pPr>
        <w:keepNext/>
        <w:keepLines/>
        <w:widowControl w:val="0"/>
        <w:autoSpaceDE w:val="0"/>
        <w:autoSpaceDN w:val="0"/>
        <w:adjustRightInd w:val="0"/>
        <w:spacing w:line="276" w:lineRule="auto"/>
        <w:ind w:right="114"/>
        <w:rPr>
          <w:rFonts w:ascii="Arial" w:eastAsiaTheme="minorEastAsia" w:hAnsi="Arial" w:cs="Arial"/>
          <w:b/>
          <w:bCs/>
          <w:color w:val="000000"/>
          <w:lang w:eastAsia="en-GB"/>
        </w:rPr>
      </w:pPr>
      <w:bookmarkStart w:id="119" w:name="_Toc501022446_13_1"/>
      <w:r w:rsidRPr="004940A0">
        <w:rPr>
          <w:rFonts w:ascii="Arial" w:eastAsiaTheme="minorEastAsia" w:hAnsi="Arial" w:cs="Arial"/>
          <w:b/>
          <w:bCs/>
          <w:color w:val="000000"/>
          <w:lang w:eastAsia="en-GB"/>
        </w:rPr>
        <w:t>DEFFORM 111</w:t>
      </w:r>
      <w:bookmarkEnd w:id="119"/>
    </w:p>
    <w:p w14:paraId="1E64AF92" w14:textId="77777777" w:rsidR="00EF0FFA" w:rsidRPr="004940A0" w:rsidRDefault="00EF0FFA" w:rsidP="009A5966">
      <w:pPr>
        <w:keepNext/>
        <w:keepLines/>
        <w:widowControl w:val="0"/>
        <w:autoSpaceDE w:val="0"/>
        <w:autoSpaceDN w:val="0"/>
        <w:adjustRightInd w:val="0"/>
        <w:spacing w:line="276" w:lineRule="auto"/>
        <w:ind w:left="0" w:right="114"/>
        <w:rPr>
          <w:rFonts w:ascii="Arial" w:eastAsiaTheme="minorEastAsia" w:hAnsi="Arial" w:cs="Arial"/>
          <w:sz w:val="24"/>
          <w:szCs w:val="24"/>
          <w:lang w:eastAsia="en-GB"/>
        </w:rPr>
      </w:pPr>
    </w:p>
    <w:tbl>
      <w:tblPr>
        <w:tblW w:w="10190" w:type="dxa"/>
        <w:tblInd w:w="150" w:type="dxa"/>
        <w:tblLayout w:type="fixed"/>
        <w:tblCellMar>
          <w:left w:w="0" w:type="dxa"/>
          <w:right w:w="0" w:type="dxa"/>
        </w:tblCellMar>
        <w:tblLook w:val="0000" w:firstRow="0" w:lastRow="0" w:firstColumn="0" w:lastColumn="0" w:noHBand="0" w:noVBand="0"/>
      </w:tblPr>
      <w:tblGrid>
        <w:gridCol w:w="40"/>
        <w:gridCol w:w="5201"/>
        <w:gridCol w:w="302"/>
        <w:gridCol w:w="4607"/>
        <w:gridCol w:w="40"/>
      </w:tblGrid>
      <w:tr w:rsidR="004940A0" w:rsidRPr="004940A0" w14:paraId="3F3D2263" w14:textId="77777777" w:rsidTr="00AA677F">
        <w:trPr>
          <w:gridAfter w:val="1"/>
          <w:wAfter w:w="20" w:type="dxa"/>
        </w:trPr>
        <w:tc>
          <w:tcPr>
            <w:tcW w:w="10170" w:type="dxa"/>
            <w:gridSpan w:val="4"/>
            <w:tcBorders>
              <w:top w:val="single" w:sz="8" w:space="0" w:color="000000"/>
              <w:left w:val="single" w:sz="8" w:space="0" w:color="000000"/>
              <w:bottom w:val="nil"/>
              <w:right w:val="single" w:sz="8" w:space="0" w:color="000000"/>
            </w:tcBorders>
            <w:shd w:val="clear" w:color="auto" w:fill="FFFFFF"/>
          </w:tcPr>
          <w:p w14:paraId="1725205E" w14:textId="77777777" w:rsidR="004940A0" w:rsidRPr="004940A0" w:rsidRDefault="004940A0" w:rsidP="009A5966">
            <w:pPr>
              <w:widowControl w:val="0"/>
              <w:autoSpaceDE w:val="0"/>
              <w:autoSpaceDN w:val="0"/>
              <w:adjustRightInd w:val="0"/>
              <w:spacing w:after="60"/>
              <w:ind w:left="0" w:right="7"/>
              <w:jc w:val="right"/>
              <w:rPr>
                <w:rFonts w:ascii="Arial" w:eastAsiaTheme="minorEastAsia" w:hAnsi="Arial" w:cs="Arial"/>
                <w:b/>
                <w:bCs/>
                <w:color w:val="000000"/>
                <w:lang w:eastAsia="en-GB"/>
              </w:rPr>
            </w:pPr>
            <w:r w:rsidRPr="004940A0">
              <w:rPr>
                <w:rFonts w:ascii="Arial" w:eastAsiaTheme="minorEastAsia" w:hAnsi="Arial" w:cs="Arial"/>
                <w:b/>
                <w:bCs/>
                <w:color w:val="000000"/>
                <w:lang w:eastAsia="en-GB"/>
              </w:rPr>
              <w:t>DEFFORM 111</w:t>
            </w:r>
          </w:p>
          <w:p w14:paraId="065785CD" w14:textId="77777777" w:rsidR="004940A0" w:rsidRPr="004940A0" w:rsidRDefault="004940A0" w:rsidP="009A5966">
            <w:pPr>
              <w:widowControl w:val="0"/>
              <w:autoSpaceDE w:val="0"/>
              <w:autoSpaceDN w:val="0"/>
              <w:adjustRightInd w:val="0"/>
              <w:spacing w:after="60"/>
              <w:ind w:left="0" w:right="7"/>
              <w:jc w:val="right"/>
              <w:rPr>
                <w:rFonts w:ascii="Arial" w:eastAsiaTheme="minorEastAsia" w:hAnsi="Arial" w:cs="Arial"/>
                <w:b/>
                <w:bCs/>
                <w:color w:val="000000"/>
                <w:lang w:eastAsia="en-GB"/>
              </w:rPr>
            </w:pPr>
            <w:r w:rsidRPr="004940A0">
              <w:rPr>
                <w:rFonts w:ascii="Arial" w:eastAsiaTheme="minorEastAsia" w:hAnsi="Arial" w:cs="Arial"/>
                <w:b/>
                <w:bCs/>
                <w:color w:val="000000"/>
                <w:lang w:eastAsia="en-GB"/>
              </w:rPr>
              <w:t>(Edn10/22)</w:t>
            </w:r>
          </w:p>
          <w:p w14:paraId="66B4C02B" w14:textId="77777777" w:rsidR="004940A0" w:rsidRPr="004940A0" w:rsidRDefault="004940A0" w:rsidP="009A5966">
            <w:pPr>
              <w:widowControl w:val="0"/>
              <w:autoSpaceDE w:val="0"/>
              <w:autoSpaceDN w:val="0"/>
              <w:adjustRightInd w:val="0"/>
              <w:spacing w:after="60"/>
              <w:ind w:left="0" w:right="7"/>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Appendix - Addresses and Other Information</w:t>
            </w:r>
          </w:p>
        </w:tc>
      </w:tr>
      <w:tr w:rsidR="004940A0" w:rsidRPr="004940A0" w14:paraId="171478E5" w14:textId="77777777" w:rsidTr="00AA677F">
        <w:tc>
          <w:tcPr>
            <w:tcW w:w="40" w:type="dxa"/>
            <w:tcBorders>
              <w:top w:val="nil"/>
              <w:left w:val="single" w:sz="8" w:space="0" w:color="000000"/>
              <w:bottom w:val="nil"/>
              <w:right w:val="nil"/>
            </w:tcBorders>
            <w:shd w:val="clear" w:color="auto" w:fill="FFFFFF"/>
          </w:tcPr>
          <w:p w14:paraId="275D17F8"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5211" w:type="dxa"/>
            <w:tcBorders>
              <w:top w:val="single" w:sz="8" w:space="0" w:color="000000"/>
              <w:left w:val="single" w:sz="8" w:space="0" w:color="000000"/>
              <w:bottom w:val="single" w:sz="8" w:space="0" w:color="000000"/>
              <w:right w:val="single" w:sz="8" w:space="0" w:color="000000"/>
            </w:tcBorders>
            <w:shd w:val="clear" w:color="auto" w:fill="FFFFFF"/>
          </w:tcPr>
          <w:p w14:paraId="396D3D11" w14:textId="77777777" w:rsidR="004940A0" w:rsidRPr="004940A0" w:rsidRDefault="004940A0" w:rsidP="00885536">
            <w:pPr>
              <w:widowControl w:val="0"/>
              <w:autoSpaceDE w:val="0"/>
              <w:autoSpaceDN w:val="0"/>
              <w:adjustRightInd w:val="0"/>
              <w:spacing w:after="60"/>
              <w:ind w:left="74"/>
              <w:rPr>
                <w:rFonts w:ascii="Arial" w:eastAsiaTheme="minorEastAsia" w:hAnsi="Arial" w:cs="Arial"/>
                <w:b/>
                <w:bCs/>
                <w:color w:val="000000"/>
                <w:lang w:eastAsia="en-GB"/>
              </w:rPr>
            </w:pPr>
            <w:r w:rsidRPr="004940A0">
              <w:rPr>
                <w:rFonts w:ascii="Arial" w:eastAsiaTheme="minorEastAsia" w:hAnsi="Arial" w:cs="Arial"/>
                <w:b/>
                <w:bCs/>
                <w:color w:val="000000"/>
                <w:lang w:eastAsia="en-GB"/>
              </w:rPr>
              <w:t>1. Commercial Officer</w:t>
            </w:r>
          </w:p>
          <w:p w14:paraId="2ECC82F4" w14:textId="21383194" w:rsidR="004940A0" w:rsidRPr="004940A0" w:rsidRDefault="004940A0" w:rsidP="00885536">
            <w:pPr>
              <w:widowControl w:val="0"/>
              <w:autoSpaceDE w:val="0"/>
              <w:autoSpaceDN w:val="0"/>
              <w:adjustRightInd w:val="0"/>
              <w:spacing w:after="60"/>
              <w:ind w:left="74"/>
              <w:rPr>
                <w:rFonts w:ascii="Arial" w:eastAsiaTheme="minorEastAsia" w:hAnsi="Arial" w:cs="Arial"/>
                <w:color w:val="000000"/>
                <w:lang w:eastAsia="en-GB"/>
              </w:rPr>
            </w:pPr>
            <w:r w:rsidRPr="004940A0">
              <w:rPr>
                <w:rFonts w:ascii="Arial" w:eastAsiaTheme="minorEastAsia" w:hAnsi="Arial" w:cs="Arial"/>
                <w:color w:val="000000"/>
                <w:lang w:eastAsia="en-GB"/>
              </w:rPr>
              <w:t xml:space="preserve">Name: </w:t>
            </w:r>
            <w:r w:rsidR="00885536">
              <w:rPr>
                <w:rFonts w:ascii="Arial" w:eastAsiaTheme="minorEastAsia" w:hAnsi="Arial" w:cs="Arial"/>
                <w:color w:val="000000"/>
                <w:lang w:eastAsia="en-GB"/>
              </w:rPr>
              <w:t>Liz Harding</w:t>
            </w:r>
          </w:p>
          <w:p w14:paraId="76C892F2" w14:textId="77777777" w:rsidR="004940A0" w:rsidRPr="004940A0" w:rsidRDefault="004940A0" w:rsidP="00885536">
            <w:pPr>
              <w:widowControl w:val="0"/>
              <w:autoSpaceDE w:val="0"/>
              <w:autoSpaceDN w:val="0"/>
              <w:adjustRightInd w:val="0"/>
              <w:spacing w:after="60"/>
              <w:ind w:left="74"/>
              <w:rPr>
                <w:rFonts w:ascii="Arial" w:eastAsiaTheme="minorEastAsia" w:hAnsi="Arial" w:cs="Arial"/>
                <w:sz w:val="24"/>
                <w:szCs w:val="24"/>
                <w:lang w:eastAsia="en-GB"/>
              </w:rPr>
            </w:pPr>
          </w:p>
          <w:p w14:paraId="687B31A0" w14:textId="77777777" w:rsidR="00885536" w:rsidRDefault="004940A0" w:rsidP="00885536">
            <w:pPr>
              <w:ind w:left="74"/>
              <w:rPr>
                <w:rFonts w:ascii="Arial" w:eastAsiaTheme="minorEastAsia" w:hAnsi="Arial" w:cs="Arial"/>
                <w:color w:val="000000"/>
                <w:lang w:eastAsia="en-GB"/>
              </w:rPr>
            </w:pPr>
            <w:r w:rsidRPr="004940A0">
              <w:rPr>
                <w:rFonts w:ascii="Arial" w:eastAsiaTheme="minorEastAsia" w:hAnsi="Arial" w:cs="Arial"/>
                <w:color w:val="000000"/>
                <w:lang w:eastAsia="en-GB"/>
              </w:rPr>
              <w:t xml:space="preserve">Address: </w:t>
            </w:r>
          </w:p>
          <w:p w14:paraId="3DDCD450" w14:textId="5BC9D19C" w:rsidR="00885536" w:rsidRDefault="00885536" w:rsidP="00885536">
            <w:pPr>
              <w:ind w:left="74"/>
              <w:rPr>
                <w:rFonts w:ascii="Arial" w:hAnsi="Arial" w:cs="Arial"/>
              </w:rPr>
            </w:pPr>
            <w:r>
              <w:rPr>
                <w:rFonts w:ascii="Arial" w:hAnsi="Arial" w:cs="Arial"/>
              </w:rPr>
              <w:t xml:space="preserve">HO Commercial, </w:t>
            </w:r>
          </w:p>
          <w:p w14:paraId="7B9120F7" w14:textId="77777777" w:rsidR="00885536" w:rsidRDefault="00885536" w:rsidP="00885536">
            <w:pPr>
              <w:ind w:left="74"/>
              <w:rPr>
                <w:rFonts w:ascii="Arial" w:hAnsi="Arial" w:cs="Arial"/>
              </w:rPr>
            </w:pPr>
            <w:r>
              <w:rPr>
                <w:rFonts w:ascii="Arial" w:hAnsi="Arial" w:cs="Arial"/>
              </w:rPr>
              <w:t xml:space="preserve">Room G18, </w:t>
            </w:r>
          </w:p>
          <w:p w14:paraId="7276D889" w14:textId="77777777" w:rsidR="00885536" w:rsidRDefault="00885536" w:rsidP="00885536">
            <w:pPr>
              <w:ind w:left="74"/>
              <w:rPr>
                <w:rFonts w:ascii="Arial" w:hAnsi="Arial" w:cs="Arial"/>
              </w:rPr>
            </w:pPr>
            <w:r>
              <w:rPr>
                <w:rFonts w:ascii="Arial" w:hAnsi="Arial" w:cs="Arial"/>
              </w:rPr>
              <w:t xml:space="preserve">Innsworth House, </w:t>
            </w:r>
          </w:p>
          <w:p w14:paraId="313B12EF" w14:textId="77777777" w:rsidR="00885536" w:rsidRDefault="00885536" w:rsidP="00885536">
            <w:pPr>
              <w:ind w:left="74"/>
              <w:rPr>
                <w:rFonts w:ascii="Arial" w:hAnsi="Arial" w:cs="Arial"/>
              </w:rPr>
            </w:pPr>
            <w:proofErr w:type="spellStart"/>
            <w:r>
              <w:rPr>
                <w:rFonts w:ascii="Arial" w:hAnsi="Arial" w:cs="Arial"/>
              </w:rPr>
              <w:t>Imjin</w:t>
            </w:r>
            <w:proofErr w:type="spellEnd"/>
            <w:r>
              <w:rPr>
                <w:rFonts w:ascii="Arial" w:hAnsi="Arial" w:cs="Arial"/>
              </w:rPr>
              <w:t xml:space="preserve"> Barracks, </w:t>
            </w:r>
          </w:p>
          <w:p w14:paraId="60BECC18" w14:textId="545DE585" w:rsidR="00885536" w:rsidRDefault="00885536" w:rsidP="00885536">
            <w:pPr>
              <w:ind w:left="74"/>
              <w:rPr>
                <w:rFonts w:ascii="Arial" w:hAnsi="Arial" w:cs="Arial"/>
              </w:rPr>
            </w:pPr>
            <w:r>
              <w:rPr>
                <w:rFonts w:ascii="Arial" w:hAnsi="Arial" w:cs="Arial"/>
              </w:rPr>
              <w:t xml:space="preserve">Gloucester GL3 1HW </w:t>
            </w:r>
          </w:p>
          <w:p w14:paraId="07BA329F" w14:textId="12A8A8F0" w:rsidR="004940A0" w:rsidRPr="004940A0" w:rsidRDefault="004940A0" w:rsidP="00885536">
            <w:pPr>
              <w:widowControl w:val="0"/>
              <w:autoSpaceDE w:val="0"/>
              <w:autoSpaceDN w:val="0"/>
              <w:adjustRightInd w:val="0"/>
              <w:spacing w:after="60"/>
              <w:ind w:left="74"/>
              <w:rPr>
                <w:rFonts w:ascii="Arial" w:eastAsiaTheme="minorEastAsia" w:hAnsi="Arial" w:cs="Arial"/>
                <w:color w:val="000000"/>
                <w:lang w:eastAsia="en-GB"/>
              </w:rPr>
            </w:pPr>
          </w:p>
          <w:p w14:paraId="0D359445" w14:textId="7DEDCEDD" w:rsidR="00885536" w:rsidRDefault="004940A0" w:rsidP="00885536">
            <w:pPr>
              <w:widowControl w:val="0"/>
              <w:autoSpaceDE w:val="0"/>
              <w:autoSpaceDN w:val="0"/>
              <w:adjustRightInd w:val="0"/>
              <w:spacing w:after="60"/>
              <w:ind w:left="74"/>
              <w:rPr>
                <w:rFonts w:ascii="Arial" w:eastAsiaTheme="minorEastAsia" w:hAnsi="Arial" w:cs="Arial"/>
                <w:color w:val="000000"/>
                <w:lang w:eastAsia="en-GB"/>
              </w:rPr>
            </w:pPr>
            <w:r w:rsidRPr="004940A0">
              <w:rPr>
                <w:rFonts w:ascii="Arial" w:eastAsiaTheme="minorEastAsia" w:hAnsi="Arial" w:cs="Arial"/>
                <w:color w:val="000000"/>
                <w:lang w:eastAsia="en-GB"/>
              </w:rPr>
              <w:t xml:space="preserve">Email:  </w:t>
            </w:r>
            <w:hyperlink r:id="rId124" w:history="1">
              <w:r w:rsidR="00885536" w:rsidRPr="008536E3">
                <w:rPr>
                  <w:rStyle w:val="Hyperlink"/>
                  <w:rFonts w:ascii="Arial" w:eastAsiaTheme="minorEastAsia" w:hAnsi="Arial" w:cs="Arial"/>
                  <w:lang w:eastAsia="en-GB"/>
                </w:rPr>
                <w:t>Elizabeth.Harding784@mod.gov.uk</w:t>
              </w:r>
            </w:hyperlink>
          </w:p>
          <w:p w14:paraId="070766C6" w14:textId="77777777" w:rsidR="004940A0" w:rsidRPr="004940A0" w:rsidRDefault="004940A0" w:rsidP="00885536">
            <w:pPr>
              <w:widowControl w:val="0"/>
              <w:autoSpaceDE w:val="0"/>
              <w:autoSpaceDN w:val="0"/>
              <w:adjustRightInd w:val="0"/>
              <w:spacing w:after="60"/>
              <w:ind w:left="74"/>
              <w:rPr>
                <w:rFonts w:ascii="Arial" w:eastAsiaTheme="minorEastAsia" w:hAnsi="Arial" w:cs="Arial"/>
                <w:color w:val="000000"/>
                <w:lang w:eastAsia="en-GB"/>
              </w:rPr>
            </w:pPr>
          </w:p>
          <w:p w14:paraId="41FE641D" w14:textId="3862125A" w:rsidR="004940A0" w:rsidRPr="004940A0" w:rsidRDefault="004940A0" w:rsidP="00885536">
            <w:pPr>
              <w:widowControl w:val="0"/>
              <w:autoSpaceDE w:val="0"/>
              <w:autoSpaceDN w:val="0"/>
              <w:adjustRightInd w:val="0"/>
              <w:spacing w:after="60"/>
              <w:ind w:left="74"/>
              <w:rPr>
                <w:rFonts w:ascii="Arial" w:eastAsiaTheme="minorEastAsia" w:hAnsi="Arial" w:cs="Arial"/>
                <w:sz w:val="24"/>
                <w:szCs w:val="24"/>
                <w:lang w:eastAsia="en-GB"/>
              </w:rPr>
            </w:pPr>
            <w:r w:rsidRPr="004940A0">
              <w:rPr>
                <w:rFonts w:ascii="Wingdings" w:eastAsiaTheme="minorEastAsia" w:hAnsi="Wingdings" w:cs="Wingdings"/>
                <w:color w:val="000000"/>
                <w:sz w:val="20"/>
                <w:szCs w:val="20"/>
                <w:lang w:eastAsia="en-GB"/>
              </w:rPr>
              <w:t>((</w:t>
            </w:r>
            <w:r w:rsidRPr="004940A0">
              <w:rPr>
                <w:rFonts w:ascii="Arial" w:eastAsiaTheme="minorEastAsia" w:hAnsi="Arial" w:cs="Arial"/>
                <w:color w:val="000000"/>
                <w:lang w:eastAsia="en-GB"/>
              </w:rPr>
              <w:t xml:space="preserve">     </w:t>
            </w:r>
            <w:r w:rsidR="00885536">
              <w:rPr>
                <w:rFonts w:ascii="Arial" w:hAnsi="Arial" w:cs="Arial"/>
              </w:rPr>
              <w:t>0300 158 4582</w:t>
            </w:r>
          </w:p>
        </w:tc>
        <w:tc>
          <w:tcPr>
            <w:tcW w:w="303" w:type="dxa"/>
            <w:tcBorders>
              <w:top w:val="nil"/>
              <w:left w:val="nil"/>
              <w:bottom w:val="nil"/>
              <w:right w:val="nil"/>
            </w:tcBorders>
            <w:shd w:val="clear" w:color="auto" w:fill="FFFFFF"/>
          </w:tcPr>
          <w:p w14:paraId="5753907D"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4616" w:type="dxa"/>
            <w:tcBorders>
              <w:top w:val="single" w:sz="8" w:space="0" w:color="000000"/>
              <w:left w:val="single" w:sz="8" w:space="0" w:color="000000"/>
              <w:bottom w:val="single" w:sz="8" w:space="0" w:color="000000"/>
              <w:right w:val="single" w:sz="8" w:space="0" w:color="000000"/>
            </w:tcBorders>
            <w:shd w:val="clear" w:color="auto" w:fill="FFFFFF"/>
          </w:tcPr>
          <w:p w14:paraId="3BDAF117" w14:textId="77777777" w:rsidR="004940A0" w:rsidRPr="004940A0" w:rsidRDefault="004940A0" w:rsidP="009A5966">
            <w:pPr>
              <w:widowControl w:val="0"/>
              <w:autoSpaceDE w:val="0"/>
              <w:autoSpaceDN w:val="0"/>
              <w:adjustRightInd w:val="0"/>
              <w:spacing w:after="6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8. Public Accounting Authority</w:t>
            </w:r>
          </w:p>
          <w:p w14:paraId="595FC57D"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p>
          <w:p w14:paraId="4A2826D9"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 xml:space="preserve">1.  Returns under DEFCON 694 (or SC equivalent) should be sent to DBS Finance ADMT – Assets </w:t>
            </w:r>
            <w:proofErr w:type="gramStart"/>
            <w:r w:rsidRPr="004940A0">
              <w:rPr>
                <w:rFonts w:ascii="Arial" w:eastAsiaTheme="minorEastAsia" w:hAnsi="Arial" w:cs="Arial"/>
                <w:color w:val="000000"/>
                <w:lang w:eastAsia="en-GB"/>
              </w:rPr>
              <w:t>In</w:t>
            </w:r>
            <w:proofErr w:type="gramEnd"/>
            <w:r w:rsidRPr="004940A0">
              <w:rPr>
                <w:rFonts w:ascii="Arial" w:eastAsiaTheme="minorEastAsia" w:hAnsi="Arial" w:cs="Arial"/>
                <w:color w:val="000000"/>
                <w:lang w:eastAsia="en-GB"/>
              </w:rPr>
              <w:t xml:space="preserve"> Industry 1, Level 4 Piccadilly Gate, Store Street, Manchester, M1 2WD        </w:t>
            </w:r>
          </w:p>
          <w:p w14:paraId="016735E4"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Wingdings" w:eastAsiaTheme="minorEastAsia" w:hAnsi="Wingdings" w:cs="Wingdings"/>
                <w:color w:val="000000"/>
                <w:sz w:val="20"/>
                <w:szCs w:val="20"/>
                <w:lang w:eastAsia="en-GB"/>
              </w:rPr>
              <w:t>((</w:t>
            </w:r>
            <w:r w:rsidRPr="004940A0">
              <w:rPr>
                <w:rFonts w:ascii="Arial" w:eastAsiaTheme="minorEastAsia" w:hAnsi="Arial" w:cs="Arial"/>
                <w:color w:val="000000"/>
                <w:lang w:eastAsia="en-GB"/>
              </w:rPr>
              <w:t xml:space="preserve"> 44 (0) 161 233 5397</w:t>
            </w:r>
          </w:p>
          <w:p w14:paraId="6F8B243F"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sz w:val="24"/>
                <w:szCs w:val="24"/>
                <w:lang w:eastAsia="en-GB"/>
              </w:rPr>
            </w:pPr>
          </w:p>
          <w:p w14:paraId="47FA7C79"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 xml:space="preserve">2.  For all other enquiries contact DES Fin FA-AMET Policy, Level 4 Piccadilly Gate, Store Street, Manchester, M1 2WD  </w:t>
            </w:r>
          </w:p>
          <w:p w14:paraId="6F860F70"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sz w:val="24"/>
                <w:szCs w:val="24"/>
                <w:lang w:eastAsia="en-GB"/>
              </w:rPr>
            </w:pPr>
            <w:r w:rsidRPr="004940A0">
              <w:rPr>
                <w:rFonts w:ascii="Wingdings" w:eastAsiaTheme="minorEastAsia" w:hAnsi="Wingdings" w:cs="Wingdings"/>
                <w:color w:val="000000"/>
                <w:sz w:val="20"/>
                <w:szCs w:val="20"/>
                <w:lang w:eastAsia="en-GB"/>
              </w:rPr>
              <w:t>((</w:t>
            </w:r>
            <w:r w:rsidRPr="004940A0">
              <w:rPr>
                <w:rFonts w:ascii="Arial" w:eastAsiaTheme="minorEastAsia" w:hAnsi="Arial" w:cs="Arial"/>
                <w:color w:val="000000"/>
                <w:lang w:eastAsia="en-GB"/>
              </w:rPr>
              <w:t xml:space="preserve"> 44 (0) 161 233 5394</w:t>
            </w:r>
          </w:p>
        </w:tc>
        <w:tc>
          <w:tcPr>
            <w:tcW w:w="20" w:type="dxa"/>
            <w:tcBorders>
              <w:top w:val="nil"/>
              <w:left w:val="nil"/>
              <w:bottom w:val="nil"/>
              <w:right w:val="single" w:sz="8" w:space="0" w:color="000000"/>
            </w:tcBorders>
            <w:shd w:val="clear" w:color="auto" w:fill="FFFFFF"/>
          </w:tcPr>
          <w:p w14:paraId="050B2198"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r>
      <w:tr w:rsidR="004940A0" w:rsidRPr="004940A0" w14:paraId="3D798FE2" w14:textId="77777777" w:rsidTr="00AA677F">
        <w:trPr>
          <w:gridAfter w:val="1"/>
          <w:wAfter w:w="20" w:type="dxa"/>
        </w:trPr>
        <w:tc>
          <w:tcPr>
            <w:tcW w:w="10170" w:type="dxa"/>
            <w:gridSpan w:val="4"/>
            <w:tcBorders>
              <w:top w:val="nil"/>
              <w:left w:val="single" w:sz="8" w:space="0" w:color="000000"/>
              <w:bottom w:val="nil"/>
              <w:right w:val="single" w:sz="8" w:space="0" w:color="000000"/>
            </w:tcBorders>
            <w:shd w:val="clear" w:color="auto" w:fill="FFFFFF"/>
          </w:tcPr>
          <w:p w14:paraId="076EB745" w14:textId="77777777" w:rsidR="004940A0" w:rsidRPr="004940A0" w:rsidRDefault="004940A0" w:rsidP="009A5966">
            <w:pPr>
              <w:widowControl w:val="0"/>
              <w:autoSpaceDE w:val="0"/>
              <w:autoSpaceDN w:val="0"/>
              <w:adjustRightInd w:val="0"/>
              <w:ind w:left="0" w:right="7"/>
              <w:rPr>
                <w:rFonts w:ascii="Arial" w:eastAsiaTheme="minorEastAsia" w:hAnsi="Arial" w:cs="Arial"/>
                <w:sz w:val="24"/>
                <w:szCs w:val="24"/>
                <w:lang w:eastAsia="en-GB"/>
              </w:rPr>
            </w:pPr>
          </w:p>
        </w:tc>
      </w:tr>
      <w:tr w:rsidR="004940A0" w:rsidRPr="004940A0" w14:paraId="4264164E" w14:textId="77777777" w:rsidTr="00AA677F">
        <w:tc>
          <w:tcPr>
            <w:tcW w:w="40" w:type="dxa"/>
            <w:tcBorders>
              <w:top w:val="nil"/>
              <w:left w:val="single" w:sz="8" w:space="0" w:color="000000"/>
              <w:bottom w:val="nil"/>
              <w:right w:val="nil"/>
            </w:tcBorders>
            <w:shd w:val="clear" w:color="auto" w:fill="FFFFFF"/>
          </w:tcPr>
          <w:p w14:paraId="7B91A551"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5211" w:type="dxa"/>
            <w:tcBorders>
              <w:top w:val="single" w:sz="8" w:space="0" w:color="000000"/>
              <w:left w:val="single" w:sz="8" w:space="0" w:color="000000"/>
              <w:bottom w:val="single" w:sz="8" w:space="0" w:color="000000"/>
              <w:right w:val="single" w:sz="8" w:space="0" w:color="000000"/>
            </w:tcBorders>
            <w:shd w:val="clear" w:color="auto" w:fill="FFFFFF"/>
          </w:tcPr>
          <w:p w14:paraId="1D801AED" w14:textId="77777777" w:rsidR="004940A0" w:rsidRPr="004940A0" w:rsidRDefault="004940A0" w:rsidP="009A5966">
            <w:pPr>
              <w:widowControl w:val="0"/>
              <w:autoSpaceDE w:val="0"/>
              <w:autoSpaceDN w:val="0"/>
              <w:adjustRightInd w:val="0"/>
              <w:spacing w:after="60"/>
              <w:ind w:left="0"/>
              <w:rPr>
                <w:rFonts w:ascii="Arial" w:eastAsiaTheme="minorEastAsia" w:hAnsi="Arial" w:cs="Arial"/>
                <w:color w:val="000000"/>
                <w:lang w:eastAsia="en-GB"/>
              </w:rPr>
            </w:pPr>
            <w:r w:rsidRPr="004940A0">
              <w:rPr>
                <w:rFonts w:ascii="Arial" w:eastAsiaTheme="minorEastAsia" w:hAnsi="Arial" w:cs="Arial"/>
                <w:b/>
                <w:bCs/>
                <w:color w:val="000000"/>
                <w:lang w:eastAsia="en-GB"/>
              </w:rPr>
              <w:t>2. Project Manager, Equipment Support Manager or PT Leader</w:t>
            </w:r>
            <w:r w:rsidRPr="004940A0">
              <w:rPr>
                <w:rFonts w:ascii="Arial" w:eastAsiaTheme="minorEastAsia" w:hAnsi="Arial" w:cs="Arial"/>
                <w:color w:val="000000"/>
                <w:lang w:eastAsia="en-GB"/>
              </w:rPr>
              <w:t xml:space="preserve"> (from whom technical information is available)</w:t>
            </w:r>
          </w:p>
          <w:p w14:paraId="5695AB5F" w14:textId="4564959B" w:rsidR="004940A0" w:rsidRPr="004940A0" w:rsidRDefault="004940A0" w:rsidP="009A5966">
            <w:pPr>
              <w:widowControl w:val="0"/>
              <w:autoSpaceDE w:val="0"/>
              <w:autoSpaceDN w:val="0"/>
              <w:adjustRightInd w:val="0"/>
              <w:spacing w:after="60"/>
              <w:ind w:left="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Name: </w:t>
            </w:r>
            <w:r w:rsidR="00885536">
              <w:rPr>
                <w:rFonts w:ascii="Arial" w:eastAsiaTheme="minorEastAsia" w:hAnsi="Arial" w:cs="Arial"/>
                <w:color w:val="000000"/>
                <w:lang w:eastAsia="en-GB"/>
              </w:rPr>
              <w:t>Linda Blackwell</w:t>
            </w:r>
          </w:p>
          <w:p w14:paraId="46DC3AF8"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p>
          <w:p w14:paraId="0A87E6DB" w14:textId="77777777" w:rsidR="00885536" w:rsidRDefault="004940A0" w:rsidP="0088553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Addres</w:t>
            </w:r>
            <w:r w:rsidR="00885536">
              <w:rPr>
                <w:rFonts w:ascii="Arial" w:eastAsiaTheme="minorEastAsia" w:hAnsi="Arial" w:cs="Arial"/>
                <w:color w:val="000000"/>
                <w:lang w:eastAsia="en-GB"/>
              </w:rPr>
              <w:t>s</w:t>
            </w:r>
            <w:r w:rsidR="00885536" w:rsidRPr="00885536">
              <w:rPr>
                <w:rFonts w:ascii="Arial" w:eastAsiaTheme="minorEastAsia" w:hAnsi="Arial" w:cs="Arial"/>
                <w:color w:val="000000"/>
                <w:lang w:eastAsia="en-GB"/>
              </w:rPr>
              <w:t xml:space="preserve">: </w:t>
            </w:r>
          </w:p>
          <w:p w14:paraId="5FB8A147" w14:textId="6CDA3749" w:rsidR="00885536" w:rsidRPr="00885536" w:rsidRDefault="00885536" w:rsidP="00885536">
            <w:pPr>
              <w:widowControl w:val="0"/>
              <w:autoSpaceDE w:val="0"/>
              <w:autoSpaceDN w:val="0"/>
              <w:adjustRightInd w:val="0"/>
              <w:spacing w:after="60"/>
              <w:ind w:left="0"/>
              <w:jc w:val="left"/>
              <w:rPr>
                <w:rFonts w:ascii="Arial" w:hAnsi="Arial" w:cs="Arial"/>
                <w:color w:val="000000"/>
                <w:lang w:val="en-US" w:eastAsia="en-GB"/>
              </w:rPr>
            </w:pPr>
            <w:r w:rsidRPr="00885536">
              <w:rPr>
                <w:rFonts w:ascii="Arial" w:hAnsi="Arial" w:cs="Arial"/>
                <w:color w:val="000000"/>
                <w:lang w:val="en-US" w:eastAsia="en-GB"/>
              </w:rPr>
              <w:t xml:space="preserve">Post Death Administration, </w:t>
            </w:r>
          </w:p>
          <w:p w14:paraId="06D51618" w14:textId="77777777" w:rsidR="00885536" w:rsidRPr="00885536" w:rsidRDefault="00885536" w:rsidP="00885536">
            <w:pPr>
              <w:widowControl w:val="0"/>
              <w:autoSpaceDE w:val="0"/>
              <w:autoSpaceDN w:val="0"/>
              <w:adjustRightInd w:val="0"/>
              <w:spacing w:after="60"/>
              <w:ind w:left="0"/>
              <w:jc w:val="left"/>
              <w:rPr>
                <w:rFonts w:ascii="Arial" w:hAnsi="Arial" w:cs="Arial"/>
                <w:color w:val="000000"/>
                <w:lang w:val="en-US" w:eastAsia="en-GB"/>
              </w:rPr>
            </w:pPr>
            <w:r w:rsidRPr="00885536">
              <w:rPr>
                <w:rFonts w:ascii="Arial" w:hAnsi="Arial" w:cs="Arial"/>
                <w:color w:val="000000"/>
                <w:lang w:val="en-US" w:eastAsia="en-GB"/>
              </w:rPr>
              <w:t xml:space="preserve">Joint Casualty &amp; Compassionate Centre, </w:t>
            </w:r>
          </w:p>
          <w:p w14:paraId="6FC012F9" w14:textId="77777777" w:rsidR="00885536" w:rsidRDefault="00885536" w:rsidP="00885536">
            <w:pPr>
              <w:widowControl w:val="0"/>
              <w:autoSpaceDE w:val="0"/>
              <w:autoSpaceDN w:val="0"/>
              <w:adjustRightInd w:val="0"/>
              <w:spacing w:after="60"/>
              <w:ind w:left="0"/>
              <w:jc w:val="left"/>
              <w:rPr>
                <w:rFonts w:ascii="Arial" w:hAnsi="Arial" w:cs="Arial"/>
              </w:rPr>
            </w:pPr>
            <w:r w:rsidRPr="00885536">
              <w:rPr>
                <w:rFonts w:ascii="Arial" w:hAnsi="Arial" w:cs="Arial"/>
              </w:rPr>
              <w:t xml:space="preserve">Innsworth House, </w:t>
            </w:r>
          </w:p>
          <w:p w14:paraId="6C85213A" w14:textId="77777777" w:rsidR="00885536" w:rsidRDefault="00885536" w:rsidP="00885536">
            <w:pPr>
              <w:widowControl w:val="0"/>
              <w:autoSpaceDE w:val="0"/>
              <w:autoSpaceDN w:val="0"/>
              <w:adjustRightInd w:val="0"/>
              <w:spacing w:after="60"/>
              <w:ind w:left="0"/>
              <w:jc w:val="left"/>
              <w:rPr>
                <w:rFonts w:ascii="Arial" w:hAnsi="Arial" w:cs="Arial"/>
              </w:rPr>
            </w:pPr>
            <w:proofErr w:type="spellStart"/>
            <w:r w:rsidRPr="00885536">
              <w:rPr>
                <w:rFonts w:ascii="Arial" w:hAnsi="Arial" w:cs="Arial"/>
              </w:rPr>
              <w:t>Imjin</w:t>
            </w:r>
            <w:proofErr w:type="spellEnd"/>
            <w:r w:rsidRPr="00885536">
              <w:rPr>
                <w:rFonts w:ascii="Arial" w:hAnsi="Arial" w:cs="Arial"/>
              </w:rPr>
              <w:t xml:space="preserve"> Barracks, </w:t>
            </w:r>
          </w:p>
          <w:p w14:paraId="09CF25AC" w14:textId="36A4D4D1" w:rsidR="004940A0" w:rsidRPr="00885536" w:rsidRDefault="00885536" w:rsidP="00885536">
            <w:pPr>
              <w:widowControl w:val="0"/>
              <w:autoSpaceDE w:val="0"/>
              <w:autoSpaceDN w:val="0"/>
              <w:adjustRightInd w:val="0"/>
              <w:spacing w:after="60"/>
              <w:ind w:left="0"/>
              <w:jc w:val="left"/>
              <w:rPr>
                <w:rFonts w:ascii="Arial" w:eastAsiaTheme="minorEastAsia" w:hAnsi="Arial" w:cs="Arial"/>
                <w:color w:val="000000"/>
                <w:lang w:eastAsia="en-GB"/>
              </w:rPr>
            </w:pPr>
            <w:r w:rsidRPr="00885536">
              <w:rPr>
                <w:rFonts w:ascii="Arial" w:hAnsi="Arial" w:cs="Arial"/>
              </w:rPr>
              <w:t>Gloucester GL3 1HW</w:t>
            </w:r>
          </w:p>
          <w:p w14:paraId="4CF22BEC" w14:textId="717BD686" w:rsidR="004940A0" w:rsidRPr="004940A0" w:rsidRDefault="004940A0" w:rsidP="009A5966">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Email:  </w:t>
            </w:r>
            <w:hyperlink r:id="rId125" w:history="1">
              <w:r w:rsidR="00885536">
                <w:rPr>
                  <w:rStyle w:val="Hyperlink"/>
                  <w:rFonts w:ascii="Arial" w:hAnsi="Arial" w:cs="Arial"/>
                  <w:lang w:eastAsia="zh-CN"/>
                </w:rPr>
                <w:t>linda.blackwell353@mod.gov.uk</w:t>
              </w:r>
            </w:hyperlink>
          </w:p>
          <w:p w14:paraId="018BEB2F" w14:textId="3105E412"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r w:rsidRPr="004940A0">
              <w:rPr>
                <w:rFonts w:ascii="Wingdings" w:eastAsiaTheme="minorEastAsia" w:hAnsi="Wingdings" w:cs="Wingdings"/>
                <w:color w:val="000000"/>
                <w:sz w:val="20"/>
                <w:szCs w:val="20"/>
                <w:lang w:eastAsia="en-GB"/>
              </w:rPr>
              <w:t>((</w:t>
            </w:r>
            <w:r w:rsidRPr="004940A0">
              <w:rPr>
                <w:rFonts w:ascii="Arial" w:eastAsiaTheme="minorEastAsia" w:hAnsi="Arial" w:cs="Arial"/>
                <w:color w:val="000000"/>
                <w:lang w:eastAsia="en-GB"/>
              </w:rPr>
              <w:t xml:space="preserve">     </w:t>
            </w:r>
            <w:r w:rsidR="00885536" w:rsidRPr="00885536">
              <w:rPr>
                <w:rFonts w:ascii="Arial" w:hAnsi="Arial" w:cs="Arial"/>
                <w:color w:val="000000"/>
                <w:sz w:val="20"/>
                <w:szCs w:val="20"/>
                <w:lang w:val="en-US" w:eastAsia="en-GB"/>
              </w:rPr>
              <w:t>0300 1529093</w:t>
            </w:r>
            <w:r w:rsidRPr="00885536">
              <w:rPr>
                <w:rFonts w:ascii="Arial" w:eastAsiaTheme="minorEastAsia" w:hAnsi="Arial" w:cs="Arial"/>
                <w:color w:val="000000"/>
                <w:lang w:eastAsia="en-GB"/>
              </w:rPr>
              <w:t xml:space="preserve">     </w:t>
            </w:r>
            <w:r w:rsidRPr="004940A0">
              <w:rPr>
                <w:rFonts w:ascii="Arial" w:eastAsiaTheme="minorEastAsia" w:hAnsi="Arial" w:cs="Arial"/>
                <w:color w:val="000000"/>
                <w:lang w:eastAsia="en-GB"/>
              </w:rPr>
              <w:t xml:space="preserve">                                                           </w:t>
            </w:r>
            <w:proofErr w:type="gramStart"/>
            <w:r w:rsidRPr="004940A0">
              <w:rPr>
                <w:rFonts w:ascii="Arial" w:eastAsiaTheme="minorEastAsia" w:hAnsi="Arial" w:cs="Arial"/>
                <w:color w:val="000000"/>
                <w:lang w:eastAsia="en-GB"/>
              </w:rPr>
              <w:t xml:space="preserve">  ]</w:t>
            </w:r>
            <w:proofErr w:type="gramEnd"/>
            <w:r w:rsidRPr="004940A0">
              <w:rPr>
                <w:rFonts w:ascii="Arial" w:eastAsiaTheme="minorEastAsia" w:hAnsi="Arial" w:cs="Arial"/>
                <w:color w:val="000000"/>
                <w:lang w:eastAsia="en-GB"/>
              </w:rPr>
              <w:t xml:space="preserve"> </w:t>
            </w:r>
          </w:p>
        </w:tc>
        <w:tc>
          <w:tcPr>
            <w:tcW w:w="303" w:type="dxa"/>
            <w:tcBorders>
              <w:top w:val="nil"/>
              <w:left w:val="nil"/>
              <w:bottom w:val="nil"/>
              <w:right w:val="nil"/>
            </w:tcBorders>
            <w:shd w:val="clear" w:color="auto" w:fill="FFFFFF"/>
          </w:tcPr>
          <w:p w14:paraId="6FCA1382"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4616" w:type="dxa"/>
            <w:tcBorders>
              <w:top w:val="single" w:sz="8" w:space="0" w:color="000000"/>
              <w:left w:val="single" w:sz="8" w:space="0" w:color="000000"/>
              <w:bottom w:val="single" w:sz="8" w:space="0" w:color="000000"/>
              <w:right w:val="single" w:sz="8" w:space="0" w:color="000000"/>
            </w:tcBorders>
            <w:shd w:val="clear" w:color="auto" w:fill="FFFFFF"/>
          </w:tcPr>
          <w:p w14:paraId="365B4D3A"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b/>
                <w:bCs/>
                <w:color w:val="000000"/>
                <w:lang w:eastAsia="en-GB"/>
              </w:rPr>
            </w:pPr>
            <w:r w:rsidRPr="004940A0">
              <w:rPr>
                <w:rFonts w:ascii="Arial" w:eastAsiaTheme="minorEastAsia" w:hAnsi="Arial" w:cs="Arial"/>
                <w:b/>
                <w:bCs/>
                <w:color w:val="000000"/>
                <w:lang w:eastAsia="en-GB"/>
              </w:rPr>
              <w:t>9.  Consignment Instructions</w:t>
            </w:r>
          </w:p>
          <w:p w14:paraId="67AE77C5"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The items are to be consigned as follows:</w:t>
            </w:r>
          </w:p>
          <w:p w14:paraId="2B35A845" w14:textId="1A0650A9" w:rsidR="004940A0" w:rsidRPr="004940A0" w:rsidRDefault="00885536" w:rsidP="00F953B6">
            <w:pPr>
              <w:widowControl w:val="0"/>
              <w:autoSpaceDE w:val="0"/>
              <w:autoSpaceDN w:val="0"/>
              <w:adjustRightInd w:val="0"/>
              <w:spacing w:after="60"/>
              <w:ind w:left="0"/>
              <w:jc w:val="left"/>
              <w:rPr>
                <w:rFonts w:ascii="Arial" w:eastAsiaTheme="minorEastAsia" w:hAnsi="Arial" w:cs="Arial"/>
                <w:sz w:val="24"/>
                <w:szCs w:val="24"/>
                <w:lang w:eastAsia="en-GB"/>
              </w:rPr>
            </w:pPr>
            <w:r>
              <w:rPr>
                <w:rFonts w:ascii="Arial" w:eastAsiaTheme="minorEastAsia" w:hAnsi="Arial" w:cs="Arial"/>
                <w:color w:val="000000"/>
                <w:lang w:eastAsia="en-GB"/>
              </w:rPr>
              <w:t>As detailed in the Tasking Order</w:t>
            </w:r>
          </w:p>
        </w:tc>
        <w:tc>
          <w:tcPr>
            <w:tcW w:w="20" w:type="dxa"/>
            <w:tcBorders>
              <w:top w:val="nil"/>
              <w:left w:val="nil"/>
              <w:bottom w:val="nil"/>
              <w:right w:val="single" w:sz="8" w:space="0" w:color="000000"/>
            </w:tcBorders>
            <w:shd w:val="clear" w:color="auto" w:fill="FFFFFF"/>
          </w:tcPr>
          <w:p w14:paraId="44852187"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r>
      <w:tr w:rsidR="004940A0" w:rsidRPr="004940A0" w14:paraId="0372D8DF" w14:textId="77777777" w:rsidTr="00AA677F">
        <w:trPr>
          <w:gridAfter w:val="1"/>
          <w:wAfter w:w="20" w:type="dxa"/>
        </w:trPr>
        <w:tc>
          <w:tcPr>
            <w:tcW w:w="10170" w:type="dxa"/>
            <w:gridSpan w:val="4"/>
            <w:tcBorders>
              <w:top w:val="nil"/>
              <w:left w:val="single" w:sz="8" w:space="0" w:color="000000"/>
              <w:bottom w:val="nil"/>
              <w:right w:val="single" w:sz="8" w:space="0" w:color="000000"/>
            </w:tcBorders>
            <w:shd w:val="clear" w:color="auto" w:fill="FFFFFF"/>
          </w:tcPr>
          <w:p w14:paraId="14B87525" w14:textId="77777777" w:rsidR="004940A0" w:rsidRPr="004940A0" w:rsidRDefault="004940A0" w:rsidP="009A5966">
            <w:pPr>
              <w:widowControl w:val="0"/>
              <w:autoSpaceDE w:val="0"/>
              <w:autoSpaceDN w:val="0"/>
              <w:adjustRightInd w:val="0"/>
              <w:ind w:left="0" w:right="7"/>
              <w:rPr>
                <w:rFonts w:ascii="Arial" w:eastAsiaTheme="minorEastAsia" w:hAnsi="Arial" w:cs="Arial"/>
                <w:sz w:val="24"/>
                <w:szCs w:val="24"/>
                <w:lang w:eastAsia="en-GB"/>
              </w:rPr>
            </w:pPr>
          </w:p>
        </w:tc>
      </w:tr>
      <w:tr w:rsidR="004940A0" w:rsidRPr="004940A0" w14:paraId="49204455" w14:textId="77777777" w:rsidTr="00AA677F">
        <w:tc>
          <w:tcPr>
            <w:tcW w:w="40" w:type="dxa"/>
            <w:tcBorders>
              <w:top w:val="nil"/>
              <w:left w:val="single" w:sz="8" w:space="0" w:color="000000"/>
              <w:bottom w:val="nil"/>
              <w:right w:val="nil"/>
            </w:tcBorders>
            <w:shd w:val="clear" w:color="auto" w:fill="FFFFFF"/>
          </w:tcPr>
          <w:p w14:paraId="67F6A0FA"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5211" w:type="dxa"/>
            <w:tcBorders>
              <w:top w:val="single" w:sz="8" w:space="0" w:color="000000"/>
              <w:left w:val="single" w:sz="8" w:space="0" w:color="000000"/>
              <w:bottom w:val="single" w:sz="8" w:space="0" w:color="000000"/>
              <w:right w:val="single" w:sz="8" w:space="0" w:color="000000"/>
            </w:tcBorders>
            <w:shd w:val="clear" w:color="auto" w:fill="FFFFFF"/>
          </w:tcPr>
          <w:p w14:paraId="7B8A78F9" w14:textId="77777777" w:rsidR="004940A0" w:rsidRPr="004940A0" w:rsidRDefault="004940A0" w:rsidP="009A5966">
            <w:pPr>
              <w:widowControl w:val="0"/>
              <w:autoSpaceDE w:val="0"/>
              <w:autoSpaceDN w:val="0"/>
              <w:adjustRightInd w:val="0"/>
              <w:spacing w:after="6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3. Packaging Design Authority</w:t>
            </w:r>
          </w:p>
          <w:p w14:paraId="0A4FE6B7" w14:textId="77777777" w:rsidR="004940A0" w:rsidRPr="004940A0" w:rsidRDefault="004940A0" w:rsidP="009A5966">
            <w:pPr>
              <w:widowControl w:val="0"/>
              <w:autoSpaceDE w:val="0"/>
              <w:autoSpaceDN w:val="0"/>
              <w:adjustRightInd w:val="0"/>
              <w:spacing w:after="60"/>
              <w:ind w:left="0"/>
              <w:rPr>
                <w:rFonts w:ascii="Arial" w:eastAsiaTheme="minorEastAsia" w:hAnsi="Arial" w:cs="Arial"/>
                <w:color w:val="000000"/>
                <w:lang w:eastAsia="en-GB"/>
              </w:rPr>
            </w:pPr>
            <w:r w:rsidRPr="004940A0">
              <w:rPr>
                <w:rFonts w:ascii="Arial" w:eastAsiaTheme="minorEastAsia" w:hAnsi="Arial" w:cs="Arial"/>
                <w:color w:val="000000"/>
                <w:lang w:eastAsia="en-GB"/>
              </w:rPr>
              <w:t>Organisation &amp; point of contact:</w:t>
            </w:r>
          </w:p>
          <w:p w14:paraId="1D4A1D48"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p>
          <w:p w14:paraId="3F521385" w14:textId="77777777" w:rsidR="004940A0" w:rsidRPr="004940A0" w:rsidRDefault="004940A0" w:rsidP="009A5966">
            <w:pPr>
              <w:widowControl w:val="0"/>
              <w:autoSpaceDE w:val="0"/>
              <w:autoSpaceDN w:val="0"/>
              <w:adjustRightInd w:val="0"/>
              <w:spacing w:after="60"/>
              <w:ind w:left="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(Where no address is shown please contact the Project Team in Box 2) </w:t>
            </w:r>
          </w:p>
          <w:p w14:paraId="4AC3B047"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p>
          <w:p w14:paraId="504E8143" w14:textId="2B2B663F"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Wingdings" w:eastAsiaTheme="minorEastAsia" w:hAnsi="Wingdings" w:cs="Wingdings"/>
                <w:color w:val="000000"/>
                <w:sz w:val="20"/>
                <w:szCs w:val="20"/>
                <w:lang w:eastAsia="en-GB"/>
              </w:rPr>
              <w:t>((</w:t>
            </w:r>
            <w:r w:rsidRPr="004940A0">
              <w:rPr>
                <w:rFonts w:ascii="Arial" w:eastAsiaTheme="minorEastAsia" w:hAnsi="Arial" w:cs="Arial"/>
                <w:color w:val="000000"/>
                <w:lang w:eastAsia="en-GB"/>
              </w:rPr>
              <w:t xml:space="preserve">     </w:t>
            </w:r>
          </w:p>
        </w:tc>
        <w:tc>
          <w:tcPr>
            <w:tcW w:w="303" w:type="dxa"/>
            <w:tcBorders>
              <w:top w:val="nil"/>
              <w:left w:val="nil"/>
              <w:bottom w:val="nil"/>
              <w:right w:val="nil"/>
            </w:tcBorders>
            <w:shd w:val="clear" w:color="auto" w:fill="FFFFFF"/>
          </w:tcPr>
          <w:p w14:paraId="6EC1CFA3"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4616" w:type="dxa"/>
            <w:tcBorders>
              <w:top w:val="single" w:sz="8" w:space="0" w:color="000000"/>
              <w:left w:val="single" w:sz="8" w:space="0" w:color="000000"/>
              <w:bottom w:val="nil"/>
              <w:right w:val="single" w:sz="8" w:space="0" w:color="000000"/>
            </w:tcBorders>
            <w:shd w:val="clear" w:color="auto" w:fill="FFFFFF"/>
          </w:tcPr>
          <w:p w14:paraId="1C479A6D"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b/>
                <w:bCs/>
                <w:color w:val="000000"/>
                <w:lang w:eastAsia="en-GB"/>
              </w:rPr>
              <w:t>10.  Transport.</w:t>
            </w:r>
            <w:r w:rsidRPr="004940A0">
              <w:rPr>
                <w:rFonts w:ascii="Arial" w:eastAsiaTheme="minorEastAsia" w:hAnsi="Arial" w:cs="Arial"/>
                <w:color w:val="000000"/>
                <w:lang w:eastAsia="en-GB"/>
              </w:rPr>
              <w:t xml:space="preserve"> The appropriate Ministry of Defence Transport Offices are:</w:t>
            </w:r>
          </w:p>
          <w:p w14:paraId="01FC04F8"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b/>
                <w:bCs/>
                <w:color w:val="000000"/>
                <w:lang w:eastAsia="en-GB"/>
              </w:rPr>
              <w:t xml:space="preserve">A. </w:t>
            </w:r>
            <w:r w:rsidRPr="004940A0">
              <w:rPr>
                <w:rFonts w:ascii="Arial" w:eastAsiaTheme="minorEastAsia" w:hAnsi="Arial" w:cs="Arial"/>
                <w:b/>
                <w:bCs/>
                <w:color w:val="000000"/>
                <w:u w:val="single"/>
                <w:lang w:eastAsia="en-GB"/>
              </w:rPr>
              <w:t>DSCOM</w:t>
            </w:r>
            <w:r w:rsidRPr="004940A0">
              <w:rPr>
                <w:rFonts w:ascii="Arial" w:eastAsiaTheme="minorEastAsia" w:hAnsi="Arial" w:cs="Arial"/>
                <w:color w:val="000000"/>
                <w:lang w:eastAsia="en-GB"/>
              </w:rPr>
              <w:t xml:space="preserve">, DE&amp;S, DSCOM, MoD Abbey Wood, Cedar 3c, Mail Point 3351, BRISTOL BS34 8JH                      </w:t>
            </w:r>
          </w:p>
          <w:p w14:paraId="3C574881"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u w:val="single"/>
                <w:lang w:eastAsia="en-GB"/>
              </w:rPr>
            </w:pPr>
            <w:r w:rsidRPr="004940A0">
              <w:rPr>
                <w:rFonts w:ascii="Arial" w:eastAsiaTheme="minorEastAsia" w:hAnsi="Arial" w:cs="Arial"/>
                <w:color w:val="000000"/>
                <w:u w:val="single"/>
                <w:lang w:eastAsia="en-GB"/>
              </w:rPr>
              <w:t>Air Freight Centre</w:t>
            </w:r>
          </w:p>
          <w:p w14:paraId="7B854F5C"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 xml:space="preserve">IMPORTS </w:t>
            </w:r>
            <w:r w:rsidRPr="004940A0">
              <w:rPr>
                <w:rFonts w:ascii="Wingdings" w:eastAsiaTheme="minorEastAsia" w:hAnsi="Wingdings" w:cs="Wingdings"/>
                <w:color w:val="000000"/>
                <w:sz w:val="20"/>
                <w:szCs w:val="20"/>
                <w:lang w:eastAsia="en-GB"/>
              </w:rPr>
              <w:t>((</w:t>
            </w:r>
            <w:r w:rsidRPr="004940A0">
              <w:rPr>
                <w:rFonts w:ascii="Arial" w:eastAsiaTheme="minorEastAsia" w:hAnsi="Arial" w:cs="Arial"/>
                <w:color w:val="000000"/>
                <w:lang w:eastAsia="en-GB"/>
              </w:rPr>
              <w:t xml:space="preserve"> 030 679 81113 / 81114   Fax 0117 913 8943</w:t>
            </w:r>
          </w:p>
          <w:p w14:paraId="44426CBD"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 xml:space="preserve">EXPORTS </w:t>
            </w:r>
            <w:r w:rsidRPr="004940A0">
              <w:rPr>
                <w:rFonts w:ascii="Wingdings" w:eastAsiaTheme="minorEastAsia" w:hAnsi="Wingdings" w:cs="Wingdings"/>
                <w:color w:val="000000"/>
                <w:sz w:val="20"/>
                <w:szCs w:val="20"/>
                <w:lang w:eastAsia="en-GB"/>
              </w:rPr>
              <w:t>((</w:t>
            </w:r>
            <w:r w:rsidRPr="004940A0">
              <w:rPr>
                <w:rFonts w:ascii="Arial" w:eastAsiaTheme="minorEastAsia" w:hAnsi="Arial" w:cs="Arial"/>
                <w:color w:val="000000"/>
                <w:lang w:eastAsia="en-GB"/>
              </w:rPr>
              <w:t xml:space="preserve"> 030 679 81113 / 81114   Fax </w:t>
            </w:r>
            <w:r w:rsidRPr="004940A0">
              <w:rPr>
                <w:rFonts w:ascii="Arial" w:eastAsiaTheme="minorEastAsia" w:hAnsi="Arial" w:cs="Arial"/>
                <w:color w:val="000000"/>
                <w:lang w:eastAsia="en-GB"/>
              </w:rPr>
              <w:lastRenderedPageBreak/>
              <w:t>0117 913 8943</w:t>
            </w:r>
          </w:p>
          <w:p w14:paraId="4352734A"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u w:val="single"/>
                <w:lang w:eastAsia="en-GB"/>
              </w:rPr>
            </w:pPr>
            <w:r w:rsidRPr="004940A0">
              <w:rPr>
                <w:rFonts w:ascii="Arial" w:eastAsiaTheme="minorEastAsia" w:hAnsi="Arial" w:cs="Arial"/>
                <w:color w:val="000000"/>
                <w:u w:val="single"/>
                <w:lang w:eastAsia="en-GB"/>
              </w:rPr>
              <w:t>Surface Freight Centre</w:t>
            </w:r>
          </w:p>
          <w:p w14:paraId="4D1DB58C"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 xml:space="preserve">IMPORTS </w:t>
            </w:r>
            <w:r w:rsidRPr="004940A0">
              <w:rPr>
                <w:rFonts w:ascii="Wingdings" w:eastAsiaTheme="minorEastAsia" w:hAnsi="Wingdings" w:cs="Wingdings"/>
                <w:color w:val="000000"/>
                <w:sz w:val="20"/>
                <w:szCs w:val="20"/>
                <w:lang w:eastAsia="en-GB"/>
              </w:rPr>
              <w:t>((</w:t>
            </w:r>
            <w:r w:rsidRPr="004940A0">
              <w:rPr>
                <w:rFonts w:ascii="Arial" w:eastAsiaTheme="minorEastAsia" w:hAnsi="Arial" w:cs="Arial"/>
                <w:color w:val="000000"/>
                <w:lang w:eastAsia="en-GB"/>
              </w:rPr>
              <w:t xml:space="preserve"> 030 679 81129 / 81133 / 81138   Fax 0117 913 8946</w:t>
            </w:r>
          </w:p>
          <w:p w14:paraId="07CAA9A2"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EXPORTS </w:t>
            </w:r>
            <w:r w:rsidRPr="004940A0">
              <w:rPr>
                <w:rFonts w:ascii="Wingdings" w:eastAsiaTheme="minorEastAsia" w:hAnsi="Wingdings" w:cs="Wingdings"/>
                <w:color w:val="000000"/>
                <w:sz w:val="20"/>
                <w:szCs w:val="20"/>
                <w:lang w:eastAsia="en-GB"/>
              </w:rPr>
              <w:t>((</w:t>
            </w:r>
            <w:r w:rsidRPr="004940A0">
              <w:rPr>
                <w:rFonts w:ascii="Arial" w:eastAsiaTheme="minorEastAsia" w:hAnsi="Arial" w:cs="Arial"/>
                <w:color w:val="000000"/>
                <w:lang w:eastAsia="en-GB"/>
              </w:rPr>
              <w:t xml:space="preserve"> 030 679 81129 / 81133 / 81138   Fax 0117 913 8946</w:t>
            </w:r>
          </w:p>
        </w:tc>
        <w:tc>
          <w:tcPr>
            <w:tcW w:w="20" w:type="dxa"/>
            <w:tcBorders>
              <w:top w:val="nil"/>
              <w:left w:val="nil"/>
              <w:bottom w:val="nil"/>
              <w:right w:val="single" w:sz="8" w:space="0" w:color="000000"/>
            </w:tcBorders>
            <w:shd w:val="clear" w:color="auto" w:fill="FFFFFF"/>
          </w:tcPr>
          <w:p w14:paraId="04DA634D"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r>
      <w:tr w:rsidR="004940A0" w:rsidRPr="004940A0" w14:paraId="46C384E8" w14:textId="77777777" w:rsidTr="00AA677F">
        <w:trPr>
          <w:gridAfter w:val="1"/>
          <w:wAfter w:w="20" w:type="dxa"/>
        </w:trPr>
        <w:tc>
          <w:tcPr>
            <w:tcW w:w="5554" w:type="dxa"/>
            <w:gridSpan w:val="3"/>
            <w:tcBorders>
              <w:top w:val="nil"/>
              <w:left w:val="single" w:sz="8" w:space="0" w:color="000000"/>
              <w:bottom w:val="nil"/>
              <w:right w:val="nil"/>
            </w:tcBorders>
            <w:shd w:val="clear" w:color="auto" w:fill="FFFFFF"/>
          </w:tcPr>
          <w:p w14:paraId="75EA5607"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4616" w:type="dxa"/>
            <w:tcBorders>
              <w:top w:val="nil"/>
              <w:left w:val="nil"/>
              <w:bottom w:val="nil"/>
              <w:right w:val="single" w:sz="8" w:space="0" w:color="000000"/>
            </w:tcBorders>
            <w:shd w:val="clear" w:color="auto" w:fill="FFFFFF"/>
          </w:tcPr>
          <w:p w14:paraId="39F352FD"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r>
      <w:tr w:rsidR="004940A0" w:rsidRPr="004940A0" w14:paraId="00D3BA7A" w14:textId="77777777" w:rsidTr="00AA677F">
        <w:tc>
          <w:tcPr>
            <w:tcW w:w="40" w:type="dxa"/>
            <w:tcBorders>
              <w:top w:val="nil"/>
              <w:left w:val="single" w:sz="8" w:space="0" w:color="000000"/>
              <w:bottom w:val="nil"/>
              <w:right w:val="nil"/>
            </w:tcBorders>
            <w:shd w:val="clear" w:color="auto" w:fill="FFFFFF"/>
          </w:tcPr>
          <w:p w14:paraId="55CE9FAE"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5211" w:type="dxa"/>
            <w:tcBorders>
              <w:top w:val="single" w:sz="8" w:space="0" w:color="000000"/>
              <w:left w:val="single" w:sz="8" w:space="0" w:color="000000"/>
              <w:bottom w:val="single" w:sz="8" w:space="0" w:color="000000"/>
              <w:right w:val="single" w:sz="8" w:space="0" w:color="000000"/>
            </w:tcBorders>
            <w:shd w:val="clear" w:color="auto" w:fill="FFFFFF"/>
          </w:tcPr>
          <w:p w14:paraId="72D0C986" w14:textId="77777777" w:rsidR="004940A0" w:rsidRPr="004940A0" w:rsidRDefault="004940A0" w:rsidP="009A5966">
            <w:pPr>
              <w:widowControl w:val="0"/>
              <w:autoSpaceDE w:val="0"/>
              <w:autoSpaceDN w:val="0"/>
              <w:adjustRightInd w:val="0"/>
              <w:spacing w:after="6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4. (a) Supply/Support Management Branch or Order Manager:</w:t>
            </w:r>
          </w:p>
          <w:p w14:paraId="4ED0086C" w14:textId="471AF1B9" w:rsidR="004940A0" w:rsidRPr="004940A0" w:rsidRDefault="004940A0" w:rsidP="009A5966">
            <w:pPr>
              <w:widowControl w:val="0"/>
              <w:autoSpaceDE w:val="0"/>
              <w:autoSpaceDN w:val="0"/>
              <w:adjustRightInd w:val="0"/>
              <w:spacing w:after="60"/>
              <w:ind w:left="0"/>
              <w:rPr>
                <w:rFonts w:ascii="Arial" w:eastAsiaTheme="minorEastAsia" w:hAnsi="Arial" w:cs="Arial"/>
                <w:color w:val="000000"/>
                <w:lang w:eastAsia="en-GB"/>
              </w:rPr>
            </w:pPr>
            <w:r w:rsidRPr="004940A0">
              <w:rPr>
                <w:rFonts w:ascii="Arial" w:eastAsiaTheme="minorEastAsia" w:hAnsi="Arial" w:cs="Arial"/>
                <w:b/>
                <w:bCs/>
                <w:color w:val="000000"/>
                <w:lang w:eastAsia="en-GB"/>
              </w:rPr>
              <w:t>Branch/Name:</w:t>
            </w:r>
            <w:r w:rsidR="00885536">
              <w:rPr>
                <w:rFonts w:ascii="Arial" w:eastAsiaTheme="minorEastAsia" w:hAnsi="Arial" w:cs="Arial"/>
                <w:b/>
                <w:bCs/>
                <w:color w:val="000000"/>
                <w:lang w:eastAsia="en-GB"/>
              </w:rPr>
              <w:t xml:space="preserve"> </w:t>
            </w:r>
            <w:r w:rsidRPr="004940A0">
              <w:rPr>
                <w:rFonts w:ascii="Arial" w:eastAsiaTheme="minorEastAsia" w:hAnsi="Arial" w:cs="Arial"/>
                <w:color w:val="000000"/>
                <w:lang w:eastAsia="en-GB"/>
              </w:rPr>
              <w:t xml:space="preserve">[                                                                </w:t>
            </w:r>
            <w:proofErr w:type="gramStart"/>
            <w:r w:rsidRPr="004940A0">
              <w:rPr>
                <w:rFonts w:ascii="Arial" w:eastAsiaTheme="minorEastAsia" w:hAnsi="Arial" w:cs="Arial"/>
                <w:color w:val="000000"/>
                <w:lang w:eastAsia="en-GB"/>
              </w:rPr>
              <w:t xml:space="preserve">  ]</w:t>
            </w:r>
            <w:proofErr w:type="gramEnd"/>
          </w:p>
          <w:p w14:paraId="1DE0030F" w14:textId="3AFE4146" w:rsidR="004940A0" w:rsidRPr="004940A0" w:rsidRDefault="00885536" w:rsidP="009A5966">
            <w:pPr>
              <w:widowControl w:val="0"/>
              <w:autoSpaceDE w:val="0"/>
              <w:autoSpaceDN w:val="0"/>
              <w:adjustRightInd w:val="0"/>
              <w:spacing w:after="60"/>
              <w:ind w:left="0"/>
              <w:rPr>
                <w:rFonts w:ascii="Arial" w:eastAsiaTheme="minorEastAsia" w:hAnsi="Arial" w:cs="Arial"/>
                <w:sz w:val="24"/>
                <w:szCs w:val="24"/>
                <w:lang w:eastAsia="en-GB"/>
              </w:rPr>
            </w:pPr>
            <w:r>
              <w:rPr>
                <w:rFonts w:ascii="Arial" w:eastAsiaTheme="minorEastAsia" w:hAnsi="Arial" w:cs="Arial"/>
                <w:sz w:val="24"/>
                <w:szCs w:val="24"/>
                <w:lang w:eastAsia="en-GB"/>
              </w:rPr>
              <w:t xml:space="preserve"> </w:t>
            </w:r>
          </w:p>
          <w:p w14:paraId="35E21889"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p>
          <w:p w14:paraId="3DD4218D" w14:textId="77777777" w:rsidR="004940A0" w:rsidRPr="004940A0" w:rsidRDefault="004940A0" w:rsidP="009A5966">
            <w:pPr>
              <w:widowControl w:val="0"/>
              <w:autoSpaceDE w:val="0"/>
              <w:autoSpaceDN w:val="0"/>
              <w:adjustRightInd w:val="0"/>
              <w:spacing w:after="60"/>
              <w:ind w:left="0"/>
              <w:rPr>
                <w:rFonts w:ascii="Arial" w:eastAsiaTheme="minorEastAsia" w:hAnsi="Arial" w:cs="Arial"/>
                <w:color w:val="000000"/>
                <w:lang w:eastAsia="en-GB"/>
              </w:rPr>
            </w:pPr>
            <w:r w:rsidRPr="004940A0">
              <w:rPr>
                <w:rFonts w:ascii="Wingdings" w:eastAsiaTheme="minorEastAsia" w:hAnsi="Wingdings" w:cs="Wingdings"/>
                <w:color w:val="000000"/>
                <w:sz w:val="20"/>
                <w:szCs w:val="20"/>
                <w:lang w:eastAsia="en-GB"/>
              </w:rPr>
              <w:t>((</w:t>
            </w:r>
            <w:r w:rsidRPr="004940A0">
              <w:rPr>
                <w:rFonts w:ascii="Arial" w:eastAsiaTheme="minorEastAsia" w:hAnsi="Arial" w:cs="Arial"/>
                <w:color w:val="000000"/>
                <w:lang w:eastAsia="en-GB"/>
              </w:rPr>
              <w:t>[                                                                  ]</w:t>
            </w:r>
          </w:p>
          <w:p w14:paraId="0E17F9A3"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p>
          <w:p w14:paraId="48D0ACC5"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 xml:space="preserve">   (b) U.I.N. </w:t>
            </w:r>
            <w:r w:rsidRPr="004940A0">
              <w:rPr>
                <w:rFonts w:ascii="Arial" w:eastAsiaTheme="minorEastAsia" w:hAnsi="Arial" w:cs="Arial"/>
                <w:color w:val="000000"/>
                <w:lang w:eastAsia="en-GB"/>
              </w:rPr>
              <w:t xml:space="preserve">[                                                                </w:t>
            </w:r>
            <w:proofErr w:type="gramStart"/>
            <w:r w:rsidRPr="004940A0">
              <w:rPr>
                <w:rFonts w:ascii="Arial" w:eastAsiaTheme="minorEastAsia" w:hAnsi="Arial" w:cs="Arial"/>
                <w:color w:val="000000"/>
                <w:lang w:eastAsia="en-GB"/>
              </w:rPr>
              <w:t xml:space="preserve">  ]</w:t>
            </w:r>
            <w:proofErr w:type="gramEnd"/>
          </w:p>
        </w:tc>
        <w:tc>
          <w:tcPr>
            <w:tcW w:w="303" w:type="dxa"/>
            <w:tcBorders>
              <w:top w:val="nil"/>
              <w:left w:val="nil"/>
              <w:bottom w:val="nil"/>
              <w:right w:val="nil"/>
            </w:tcBorders>
            <w:shd w:val="clear" w:color="auto" w:fill="FFFFFF"/>
          </w:tcPr>
          <w:p w14:paraId="0880D125"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4616" w:type="dxa"/>
            <w:tcBorders>
              <w:top w:val="nil"/>
              <w:left w:val="single" w:sz="8" w:space="0" w:color="000000"/>
              <w:bottom w:val="single" w:sz="8" w:space="0" w:color="000000"/>
              <w:right w:val="single" w:sz="8" w:space="0" w:color="000000"/>
            </w:tcBorders>
            <w:shd w:val="clear" w:color="auto" w:fill="FFFFFF"/>
          </w:tcPr>
          <w:p w14:paraId="50E4282C" w14:textId="77777777" w:rsidR="004940A0" w:rsidRPr="004940A0" w:rsidRDefault="004940A0" w:rsidP="009A5966">
            <w:pPr>
              <w:widowControl w:val="0"/>
              <w:autoSpaceDE w:val="0"/>
              <w:autoSpaceDN w:val="0"/>
              <w:adjustRightInd w:val="0"/>
              <w:spacing w:after="60"/>
              <w:ind w:left="0"/>
              <w:rPr>
                <w:rFonts w:ascii="Arial" w:eastAsiaTheme="minorEastAsia" w:hAnsi="Arial" w:cs="Arial"/>
                <w:b/>
                <w:bCs/>
                <w:color w:val="000000"/>
                <w:u w:val="single"/>
                <w:lang w:eastAsia="en-GB"/>
              </w:rPr>
            </w:pPr>
            <w:proofErr w:type="gramStart"/>
            <w:r w:rsidRPr="004940A0">
              <w:rPr>
                <w:rFonts w:ascii="Arial" w:eastAsiaTheme="minorEastAsia" w:hAnsi="Arial" w:cs="Arial"/>
                <w:b/>
                <w:bCs/>
                <w:color w:val="000000"/>
                <w:lang w:eastAsia="en-GB"/>
              </w:rPr>
              <w:t>B.</w:t>
            </w:r>
            <w:r w:rsidRPr="004940A0">
              <w:rPr>
                <w:rFonts w:ascii="Arial" w:eastAsiaTheme="minorEastAsia" w:hAnsi="Arial" w:cs="Arial"/>
                <w:b/>
                <w:bCs/>
                <w:color w:val="000000"/>
                <w:u w:val="single"/>
                <w:lang w:eastAsia="en-GB"/>
              </w:rPr>
              <w:t>JSCS</w:t>
            </w:r>
            <w:proofErr w:type="gramEnd"/>
          </w:p>
          <w:p w14:paraId="5BE5EE82"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p>
          <w:p w14:paraId="1EFBD8DB"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JSCS Helpdesk No. 01869 256052 (select option 2, then option 3)</w:t>
            </w:r>
          </w:p>
          <w:p w14:paraId="3EBB050D"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JSCS Fax No. 01869 256837</w:t>
            </w:r>
          </w:p>
          <w:p w14:paraId="27BDA61B" w14:textId="77777777" w:rsidR="004940A0" w:rsidRPr="004940A0" w:rsidRDefault="004940A0" w:rsidP="00F953B6">
            <w:pPr>
              <w:widowControl w:val="0"/>
              <w:autoSpaceDE w:val="0"/>
              <w:autoSpaceDN w:val="0"/>
              <w:adjustRightInd w:val="0"/>
              <w:spacing w:after="120"/>
              <w:ind w:left="0"/>
              <w:jc w:val="left"/>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Users requiring an account to use the MOD Freight Collection Service should contact </w:t>
            </w:r>
            <w:hyperlink r:id="rId126" w:history="1">
              <w:r w:rsidRPr="004940A0">
                <w:rPr>
                  <w:rFonts w:ascii="Arial" w:eastAsiaTheme="minorEastAsia" w:hAnsi="Arial" w:cs="Arial"/>
                  <w:color w:val="0000FF"/>
                  <w:u w:val="single"/>
                  <w:lang w:eastAsia="en-GB"/>
                </w:rPr>
                <w:t>UKStratCom-DefSp-RAMP@mod.gov.uk</w:t>
              </w:r>
            </w:hyperlink>
            <w:r w:rsidRPr="004940A0">
              <w:rPr>
                <w:rFonts w:ascii="Arial" w:eastAsiaTheme="minorEastAsia" w:hAnsi="Arial" w:cs="Arial"/>
                <w:color w:val="000000"/>
                <w:lang w:eastAsia="en-GB"/>
              </w:rPr>
              <w:t>in the first instance.</w:t>
            </w:r>
          </w:p>
        </w:tc>
        <w:tc>
          <w:tcPr>
            <w:tcW w:w="20" w:type="dxa"/>
            <w:tcBorders>
              <w:top w:val="nil"/>
              <w:left w:val="nil"/>
              <w:bottom w:val="nil"/>
              <w:right w:val="single" w:sz="8" w:space="0" w:color="000000"/>
            </w:tcBorders>
            <w:shd w:val="clear" w:color="auto" w:fill="FFFFFF"/>
          </w:tcPr>
          <w:p w14:paraId="319A203E"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r>
      <w:tr w:rsidR="004940A0" w:rsidRPr="004940A0" w14:paraId="4A26C954" w14:textId="77777777" w:rsidTr="00AA677F">
        <w:trPr>
          <w:gridAfter w:val="1"/>
          <w:wAfter w:w="20" w:type="dxa"/>
        </w:trPr>
        <w:tc>
          <w:tcPr>
            <w:tcW w:w="10170" w:type="dxa"/>
            <w:gridSpan w:val="4"/>
            <w:tcBorders>
              <w:top w:val="nil"/>
              <w:left w:val="single" w:sz="8" w:space="0" w:color="000000"/>
              <w:bottom w:val="nil"/>
              <w:right w:val="single" w:sz="8" w:space="0" w:color="000000"/>
            </w:tcBorders>
            <w:shd w:val="clear" w:color="auto" w:fill="FFFFFF"/>
          </w:tcPr>
          <w:p w14:paraId="55A58687" w14:textId="77777777" w:rsidR="004940A0" w:rsidRPr="004940A0" w:rsidRDefault="004940A0" w:rsidP="009A5966">
            <w:pPr>
              <w:widowControl w:val="0"/>
              <w:autoSpaceDE w:val="0"/>
              <w:autoSpaceDN w:val="0"/>
              <w:adjustRightInd w:val="0"/>
              <w:ind w:left="0" w:right="7"/>
              <w:rPr>
                <w:rFonts w:ascii="Arial" w:eastAsiaTheme="minorEastAsia" w:hAnsi="Arial" w:cs="Arial"/>
                <w:sz w:val="24"/>
                <w:szCs w:val="24"/>
                <w:lang w:eastAsia="en-GB"/>
              </w:rPr>
            </w:pPr>
          </w:p>
        </w:tc>
      </w:tr>
      <w:tr w:rsidR="004940A0" w:rsidRPr="004940A0" w14:paraId="21517512" w14:textId="77777777" w:rsidTr="00AA677F">
        <w:tc>
          <w:tcPr>
            <w:tcW w:w="40" w:type="dxa"/>
            <w:tcBorders>
              <w:top w:val="nil"/>
              <w:left w:val="single" w:sz="8" w:space="0" w:color="000000"/>
              <w:bottom w:val="nil"/>
              <w:right w:val="nil"/>
            </w:tcBorders>
            <w:shd w:val="clear" w:color="auto" w:fill="FFFFFF"/>
          </w:tcPr>
          <w:p w14:paraId="4D066A1D"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5211" w:type="dxa"/>
            <w:tcBorders>
              <w:top w:val="single" w:sz="8" w:space="0" w:color="000000"/>
              <w:left w:val="single" w:sz="8" w:space="0" w:color="000000"/>
              <w:bottom w:val="single" w:sz="8" w:space="0" w:color="000000"/>
              <w:right w:val="single" w:sz="8" w:space="0" w:color="000000"/>
            </w:tcBorders>
            <w:shd w:val="clear" w:color="auto" w:fill="FFFFFF"/>
          </w:tcPr>
          <w:p w14:paraId="0A21C922" w14:textId="77777777" w:rsidR="004940A0" w:rsidRPr="004940A0" w:rsidRDefault="004940A0" w:rsidP="009A5966">
            <w:pPr>
              <w:widowControl w:val="0"/>
              <w:autoSpaceDE w:val="0"/>
              <w:autoSpaceDN w:val="0"/>
              <w:adjustRightInd w:val="0"/>
              <w:spacing w:after="6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5. Drawings/Specifications are available from</w:t>
            </w:r>
          </w:p>
          <w:p w14:paraId="72469FF6" w14:textId="77777777" w:rsidR="004940A0" w:rsidRPr="004940A0" w:rsidRDefault="004940A0" w:rsidP="00F953B6">
            <w:pPr>
              <w:widowControl w:val="0"/>
              <w:autoSpaceDE w:val="0"/>
              <w:autoSpaceDN w:val="0"/>
              <w:adjustRightInd w:val="0"/>
              <w:spacing w:after="60"/>
              <w:ind w:left="0"/>
              <w:rPr>
                <w:rFonts w:ascii="Arial" w:eastAsiaTheme="minorEastAsia" w:hAnsi="Arial" w:cs="Arial"/>
                <w:sz w:val="24"/>
                <w:szCs w:val="24"/>
                <w:lang w:eastAsia="en-GB"/>
              </w:rPr>
            </w:pPr>
          </w:p>
        </w:tc>
        <w:tc>
          <w:tcPr>
            <w:tcW w:w="303" w:type="dxa"/>
            <w:tcBorders>
              <w:top w:val="nil"/>
              <w:left w:val="nil"/>
              <w:bottom w:val="nil"/>
              <w:right w:val="nil"/>
            </w:tcBorders>
            <w:shd w:val="clear" w:color="auto" w:fill="FFFFFF"/>
          </w:tcPr>
          <w:p w14:paraId="1A7389A5"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4616" w:type="dxa"/>
            <w:tcBorders>
              <w:top w:val="single" w:sz="8" w:space="0" w:color="000000"/>
              <w:left w:val="single" w:sz="8" w:space="0" w:color="000000"/>
              <w:bottom w:val="single" w:sz="8" w:space="0" w:color="000000"/>
              <w:right w:val="single" w:sz="8" w:space="0" w:color="000000"/>
            </w:tcBorders>
            <w:shd w:val="clear" w:color="auto" w:fill="FFFFFF"/>
          </w:tcPr>
          <w:p w14:paraId="5D743A5C" w14:textId="77777777" w:rsidR="004940A0" w:rsidRPr="004940A0" w:rsidRDefault="004940A0" w:rsidP="009A5966">
            <w:pPr>
              <w:widowControl w:val="0"/>
              <w:autoSpaceDE w:val="0"/>
              <w:autoSpaceDN w:val="0"/>
              <w:adjustRightInd w:val="0"/>
              <w:spacing w:after="6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11. The Invoice Paying Authority</w:t>
            </w:r>
          </w:p>
          <w:p w14:paraId="4EEFB6D5" w14:textId="77777777" w:rsidR="004940A0" w:rsidRPr="004940A0" w:rsidRDefault="004940A0" w:rsidP="009A5966">
            <w:pPr>
              <w:widowControl w:val="0"/>
              <w:autoSpaceDE w:val="0"/>
              <w:autoSpaceDN w:val="0"/>
              <w:adjustRightInd w:val="0"/>
              <w:spacing w:after="60"/>
              <w:ind w:left="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Ministry of Defence                          </w:t>
            </w:r>
            <w:r w:rsidRPr="004940A0">
              <w:rPr>
                <w:rFonts w:ascii="Wingdings" w:eastAsiaTheme="minorEastAsia" w:hAnsi="Wingdings" w:cs="Wingdings"/>
                <w:color w:val="000000"/>
                <w:sz w:val="20"/>
                <w:szCs w:val="20"/>
                <w:lang w:eastAsia="en-GB"/>
              </w:rPr>
              <w:t>((</w:t>
            </w:r>
            <w:r w:rsidRPr="004940A0">
              <w:rPr>
                <w:rFonts w:ascii="Arial" w:eastAsiaTheme="minorEastAsia" w:hAnsi="Arial" w:cs="Arial"/>
                <w:color w:val="000000"/>
                <w:lang w:eastAsia="en-GB"/>
              </w:rPr>
              <w:t xml:space="preserve"> 0151-242-2000</w:t>
            </w:r>
          </w:p>
          <w:p w14:paraId="5D45FA4B" w14:textId="77777777" w:rsidR="004940A0" w:rsidRPr="004940A0" w:rsidRDefault="004940A0" w:rsidP="009A5966">
            <w:pPr>
              <w:widowControl w:val="0"/>
              <w:autoSpaceDE w:val="0"/>
              <w:autoSpaceDN w:val="0"/>
              <w:adjustRightInd w:val="0"/>
              <w:spacing w:after="60"/>
              <w:ind w:left="0"/>
              <w:rPr>
                <w:rFonts w:ascii="Arial" w:eastAsiaTheme="minorEastAsia" w:hAnsi="Arial" w:cs="Arial"/>
                <w:color w:val="000000"/>
                <w:lang w:eastAsia="en-GB"/>
              </w:rPr>
            </w:pPr>
            <w:r w:rsidRPr="004940A0">
              <w:rPr>
                <w:rFonts w:ascii="Arial" w:eastAsiaTheme="minorEastAsia" w:hAnsi="Arial" w:cs="Arial"/>
                <w:color w:val="000000"/>
                <w:lang w:eastAsia="en-GB"/>
              </w:rPr>
              <w:t>DBS Finance</w:t>
            </w:r>
          </w:p>
          <w:p w14:paraId="60A0052E" w14:textId="77777777" w:rsidR="004940A0" w:rsidRPr="004940A0" w:rsidRDefault="004940A0" w:rsidP="009A5966">
            <w:pPr>
              <w:widowControl w:val="0"/>
              <w:autoSpaceDE w:val="0"/>
              <w:autoSpaceDN w:val="0"/>
              <w:adjustRightInd w:val="0"/>
              <w:spacing w:after="60"/>
              <w:ind w:left="0"/>
              <w:rPr>
                <w:rFonts w:ascii="Arial" w:eastAsiaTheme="minorEastAsia" w:hAnsi="Arial" w:cs="Arial"/>
                <w:color w:val="000000"/>
                <w:lang w:eastAsia="en-GB"/>
              </w:rPr>
            </w:pPr>
            <w:r w:rsidRPr="004940A0">
              <w:rPr>
                <w:rFonts w:ascii="Arial" w:eastAsiaTheme="minorEastAsia" w:hAnsi="Arial" w:cs="Arial"/>
                <w:color w:val="000000"/>
                <w:lang w:eastAsia="en-GB"/>
              </w:rPr>
              <w:t>Walker House, Exchange Flags       Fax:  0151-242-2809</w:t>
            </w:r>
          </w:p>
          <w:p w14:paraId="75F3B22A"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Liverpool, L2 3YL                             </w:t>
            </w:r>
            <w:r w:rsidRPr="004940A0">
              <w:rPr>
                <w:rFonts w:ascii="Arial" w:eastAsiaTheme="minorEastAsia" w:hAnsi="Arial" w:cs="Arial"/>
                <w:b/>
                <w:bCs/>
                <w:color w:val="000000"/>
                <w:lang w:eastAsia="en-GB"/>
              </w:rPr>
              <w:t xml:space="preserve">Website is: </w:t>
            </w:r>
            <w:hyperlink r:id="rId127" w:history="1">
              <w:r w:rsidRPr="004940A0">
                <w:rPr>
                  <w:rFonts w:ascii="Arial" w:eastAsiaTheme="minorEastAsia" w:hAnsi="Arial" w:cs="Arial"/>
                  <w:color w:val="0000FF"/>
                  <w:u w:val="single"/>
                  <w:lang w:eastAsia="en-GB"/>
                </w:rPr>
                <w:t>https://www.gov.uk/government/organisations/ministry-of-defence/about/procurement</w:t>
              </w:r>
            </w:hyperlink>
          </w:p>
        </w:tc>
        <w:tc>
          <w:tcPr>
            <w:tcW w:w="20" w:type="dxa"/>
            <w:tcBorders>
              <w:top w:val="nil"/>
              <w:left w:val="nil"/>
              <w:bottom w:val="nil"/>
              <w:right w:val="single" w:sz="8" w:space="0" w:color="000000"/>
            </w:tcBorders>
            <w:shd w:val="clear" w:color="auto" w:fill="FFFFFF"/>
          </w:tcPr>
          <w:p w14:paraId="2106EA26"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r>
      <w:tr w:rsidR="004940A0" w:rsidRPr="004940A0" w14:paraId="5152E849" w14:textId="77777777" w:rsidTr="00AA677F">
        <w:trPr>
          <w:gridAfter w:val="1"/>
          <w:wAfter w:w="20" w:type="dxa"/>
        </w:trPr>
        <w:tc>
          <w:tcPr>
            <w:tcW w:w="10170" w:type="dxa"/>
            <w:gridSpan w:val="4"/>
            <w:tcBorders>
              <w:top w:val="nil"/>
              <w:left w:val="single" w:sz="8" w:space="0" w:color="000000"/>
              <w:bottom w:val="nil"/>
              <w:right w:val="single" w:sz="8" w:space="0" w:color="000000"/>
            </w:tcBorders>
            <w:shd w:val="clear" w:color="auto" w:fill="FFFFFF"/>
          </w:tcPr>
          <w:p w14:paraId="4D04EF08" w14:textId="77777777" w:rsidR="004940A0" w:rsidRPr="004940A0" w:rsidRDefault="004940A0" w:rsidP="009A5966">
            <w:pPr>
              <w:widowControl w:val="0"/>
              <w:autoSpaceDE w:val="0"/>
              <w:autoSpaceDN w:val="0"/>
              <w:adjustRightInd w:val="0"/>
              <w:ind w:left="0" w:right="7"/>
              <w:rPr>
                <w:rFonts w:ascii="Arial" w:eastAsiaTheme="minorEastAsia" w:hAnsi="Arial" w:cs="Arial"/>
                <w:sz w:val="24"/>
                <w:szCs w:val="24"/>
                <w:lang w:eastAsia="en-GB"/>
              </w:rPr>
            </w:pPr>
          </w:p>
        </w:tc>
      </w:tr>
      <w:tr w:rsidR="004940A0" w:rsidRPr="004940A0" w14:paraId="3E6447C2" w14:textId="77777777" w:rsidTr="00AA677F">
        <w:tc>
          <w:tcPr>
            <w:tcW w:w="40" w:type="dxa"/>
            <w:tcBorders>
              <w:top w:val="nil"/>
              <w:left w:val="single" w:sz="8" w:space="0" w:color="000000"/>
              <w:bottom w:val="nil"/>
              <w:right w:val="nil"/>
            </w:tcBorders>
            <w:shd w:val="clear" w:color="auto" w:fill="FFFFFF"/>
          </w:tcPr>
          <w:p w14:paraId="74A62550"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5211" w:type="dxa"/>
            <w:tcBorders>
              <w:top w:val="single" w:sz="8" w:space="0" w:color="000000"/>
              <w:left w:val="single" w:sz="8" w:space="0" w:color="000000"/>
              <w:bottom w:val="single" w:sz="8" w:space="0" w:color="000000"/>
              <w:right w:val="single" w:sz="8" w:space="0" w:color="000000"/>
            </w:tcBorders>
            <w:shd w:val="clear" w:color="auto" w:fill="FFFFFF"/>
          </w:tcPr>
          <w:p w14:paraId="24F26460"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6.  Intentionally Blank</w:t>
            </w:r>
          </w:p>
        </w:tc>
        <w:tc>
          <w:tcPr>
            <w:tcW w:w="303" w:type="dxa"/>
            <w:tcBorders>
              <w:top w:val="nil"/>
              <w:left w:val="nil"/>
              <w:bottom w:val="nil"/>
              <w:right w:val="nil"/>
            </w:tcBorders>
            <w:shd w:val="clear" w:color="auto" w:fill="FFFFFF"/>
          </w:tcPr>
          <w:p w14:paraId="02018986"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4616" w:type="dxa"/>
            <w:tcBorders>
              <w:top w:val="single" w:sz="8" w:space="0" w:color="000000"/>
              <w:left w:val="single" w:sz="8" w:space="0" w:color="000000"/>
              <w:bottom w:val="single" w:sz="8" w:space="0" w:color="000000"/>
              <w:right w:val="single" w:sz="8" w:space="0" w:color="000000"/>
            </w:tcBorders>
            <w:shd w:val="clear" w:color="auto" w:fill="FFFFFF"/>
          </w:tcPr>
          <w:p w14:paraId="10059A92" w14:textId="77777777" w:rsidR="004940A0" w:rsidRPr="004940A0" w:rsidRDefault="004940A0" w:rsidP="009A5966">
            <w:pPr>
              <w:widowControl w:val="0"/>
              <w:autoSpaceDE w:val="0"/>
              <w:autoSpaceDN w:val="0"/>
              <w:adjustRightInd w:val="0"/>
              <w:spacing w:after="6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12.  Forms and Documentation are available through *:</w:t>
            </w:r>
          </w:p>
          <w:p w14:paraId="4207920E"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Ministry of Defence, Forms and Pubs Commodity Management </w:t>
            </w:r>
          </w:p>
          <w:p w14:paraId="377B0AB6"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PO Box 2, Building C16, C Site</w:t>
            </w:r>
          </w:p>
          <w:p w14:paraId="0656C9FA"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 xml:space="preserve">Lower </w:t>
            </w:r>
            <w:proofErr w:type="spellStart"/>
            <w:r w:rsidRPr="004940A0">
              <w:rPr>
                <w:rFonts w:ascii="Arial" w:eastAsiaTheme="minorEastAsia" w:hAnsi="Arial" w:cs="Arial"/>
                <w:color w:val="000000"/>
                <w:lang w:eastAsia="en-GB"/>
              </w:rPr>
              <w:t>Arncott</w:t>
            </w:r>
            <w:proofErr w:type="spellEnd"/>
          </w:p>
          <w:p w14:paraId="4A8F37D6"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Bicester, OX25 1LP (Tel. 01869 256197 Fax: 01869 256824)</w:t>
            </w:r>
          </w:p>
          <w:p w14:paraId="735DF989"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b/>
                <w:bCs/>
                <w:color w:val="000000"/>
                <w:lang w:eastAsia="en-GB"/>
              </w:rPr>
            </w:pPr>
            <w:r w:rsidRPr="004940A0">
              <w:rPr>
                <w:rFonts w:ascii="Arial" w:eastAsiaTheme="minorEastAsia" w:hAnsi="Arial" w:cs="Arial"/>
                <w:b/>
                <w:bCs/>
                <w:color w:val="000000"/>
                <w:lang w:eastAsia="en-GB"/>
              </w:rPr>
              <w:t>Applications via fax or email:</w:t>
            </w:r>
          </w:p>
          <w:p w14:paraId="773AF314" w14:textId="77777777" w:rsidR="004940A0" w:rsidRPr="004940A0" w:rsidRDefault="008A305C" w:rsidP="00F953B6">
            <w:pPr>
              <w:widowControl w:val="0"/>
              <w:autoSpaceDE w:val="0"/>
              <w:autoSpaceDN w:val="0"/>
              <w:adjustRightInd w:val="0"/>
              <w:spacing w:after="60"/>
              <w:ind w:left="0"/>
              <w:jc w:val="left"/>
              <w:rPr>
                <w:rFonts w:ascii="Arial" w:eastAsiaTheme="minorEastAsia" w:hAnsi="Arial" w:cs="Arial"/>
                <w:sz w:val="24"/>
                <w:szCs w:val="24"/>
                <w:lang w:eastAsia="en-GB"/>
              </w:rPr>
            </w:pPr>
            <w:hyperlink r:id="rId128" w:history="1">
              <w:r w:rsidR="004940A0" w:rsidRPr="004940A0">
                <w:rPr>
                  <w:rFonts w:ascii="Arial" w:eastAsiaTheme="minorEastAsia" w:hAnsi="Arial" w:cs="Arial"/>
                  <w:color w:val="0000FF"/>
                  <w:u w:val="single"/>
                  <w:lang w:eastAsia="en-GB"/>
                </w:rPr>
                <w:t>Leidos-FormsPublications@teamleidos.mod.uk</w:t>
              </w:r>
            </w:hyperlink>
          </w:p>
        </w:tc>
        <w:tc>
          <w:tcPr>
            <w:tcW w:w="20" w:type="dxa"/>
            <w:tcBorders>
              <w:top w:val="nil"/>
              <w:left w:val="nil"/>
              <w:bottom w:val="nil"/>
              <w:right w:val="single" w:sz="8" w:space="0" w:color="000000"/>
            </w:tcBorders>
            <w:shd w:val="clear" w:color="auto" w:fill="FFFFFF"/>
          </w:tcPr>
          <w:p w14:paraId="2B8C3F47"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r>
      <w:tr w:rsidR="004940A0" w:rsidRPr="004940A0" w14:paraId="2D88B25F" w14:textId="77777777" w:rsidTr="00AA677F">
        <w:trPr>
          <w:gridAfter w:val="1"/>
          <w:wAfter w:w="20" w:type="dxa"/>
        </w:trPr>
        <w:tc>
          <w:tcPr>
            <w:tcW w:w="10170" w:type="dxa"/>
            <w:gridSpan w:val="4"/>
            <w:tcBorders>
              <w:top w:val="nil"/>
              <w:left w:val="single" w:sz="8" w:space="0" w:color="000000"/>
              <w:bottom w:val="nil"/>
              <w:right w:val="single" w:sz="8" w:space="0" w:color="000000"/>
            </w:tcBorders>
            <w:shd w:val="clear" w:color="auto" w:fill="FFFFFF"/>
          </w:tcPr>
          <w:p w14:paraId="2821A376" w14:textId="77777777" w:rsidR="004940A0" w:rsidRPr="004940A0" w:rsidRDefault="004940A0" w:rsidP="009A5966">
            <w:pPr>
              <w:widowControl w:val="0"/>
              <w:autoSpaceDE w:val="0"/>
              <w:autoSpaceDN w:val="0"/>
              <w:adjustRightInd w:val="0"/>
              <w:ind w:left="0" w:right="7"/>
              <w:rPr>
                <w:rFonts w:ascii="Arial" w:eastAsiaTheme="minorEastAsia" w:hAnsi="Arial" w:cs="Arial"/>
                <w:sz w:val="24"/>
                <w:szCs w:val="24"/>
                <w:lang w:eastAsia="en-GB"/>
              </w:rPr>
            </w:pPr>
          </w:p>
        </w:tc>
      </w:tr>
      <w:tr w:rsidR="004940A0" w:rsidRPr="004940A0" w14:paraId="34252BF8" w14:textId="77777777" w:rsidTr="00AA677F">
        <w:tc>
          <w:tcPr>
            <w:tcW w:w="40" w:type="dxa"/>
            <w:tcBorders>
              <w:top w:val="nil"/>
              <w:left w:val="single" w:sz="8" w:space="0" w:color="000000"/>
              <w:bottom w:val="nil"/>
              <w:right w:val="nil"/>
            </w:tcBorders>
            <w:shd w:val="clear" w:color="auto" w:fill="FFFFFF"/>
          </w:tcPr>
          <w:p w14:paraId="702FAB71"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5211" w:type="dxa"/>
            <w:tcBorders>
              <w:top w:val="single" w:sz="8" w:space="0" w:color="000000"/>
              <w:left w:val="single" w:sz="8" w:space="0" w:color="000000"/>
              <w:bottom w:val="single" w:sz="8" w:space="0" w:color="000000"/>
              <w:right w:val="single" w:sz="8" w:space="0" w:color="000000"/>
            </w:tcBorders>
            <w:shd w:val="clear" w:color="auto" w:fill="FFFFFF"/>
          </w:tcPr>
          <w:p w14:paraId="6FD11272" w14:textId="77777777" w:rsidR="004940A0" w:rsidRPr="004940A0" w:rsidRDefault="004940A0" w:rsidP="009A5966">
            <w:pPr>
              <w:widowControl w:val="0"/>
              <w:tabs>
                <w:tab w:val="left" w:pos="487"/>
              </w:tabs>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7.</w:t>
            </w:r>
            <w:r w:rsidRPr="004940A0">
              <w:rPr>
                <w:rFonts w:ascii="Arial" w:eastAsiaTheme="minorEastAsia" w:hAnsi="Arial" w:cs="Arial"/>
                <w:sz w:val="24"/>
                <w:szCs w:val="24"/>
                <w:lang w:eastAsia="en-GB"/>
              </w:rPr>
              <w:tab/>
            </w:r>
            <w:r w:rsidRPr="004940A0">
              <w:rPr>
                <w:rFonts w:ascii="Arial" w:eastAsiaTheme="minorEastAsia" w:hAnsi="Arial" w:cs="Arial"/>
                <w:b/>
                <w:bCs/>
                <w:color w:val="000000"/>
                <w:sz w:val="20"/>
                <w:szCs w:val="20"/>
                <w:lang w:eastAsia="en-GB"/>
              </w:rPr>
              <w:t>Quality Assurance Representative:</w:t>
            </w:r>
          </w:p>
          <w:p w14:paraId="7F67C4BA" w14:textId="77777777" w:rsidR="004940A0" w:rsidRPr="004940A0" w:rsidRDefault="004940A0" w:rsidP="009A5966">
            <w:pPr>
              <w:widowControl w:val="0"/>
              <w:autoSpaceDE w:val="0"/>
              <w:autoSpaceDN w:val="0"/>
              <w:adjustRightInd w:val="0"/>
              <w:spacing w:after="60"/>
              <w:ind w:left="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Commercial staff are reminded that all Quality Assurance requirements should be listed under the General Contract Conditions. </w:t>
            </w:r>
          </w:p>
          <w:p w14:paraId="4AF31FFC"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p>
          <w:p w14:paraId="6C1EEFAB"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AQAPS</w:t>
            </w:r>
            <w:r w:rsidRPr="004940A0">
              <w:rPr>
                <w:rFonts w:ascii="Arial" w:eastAsiaTheme="minorEastAsia" w:hAnsi="Arial" w:cs="Arial"/>
                <w:color w:val="000000"/>
                <w:lang w:eastAsia="en-GB"/>
              </w:rPr>
              <w:t xml:space="preserve"> and </w:t>
            </w:r>
            <w:r w:rsidRPr="004940A0">
              <w:rPr>
                <w:rFonts w:ascii="Arial" w:eastAsiaTheme="minorEastAsia" w:hAnsi="Arial" w:cs="Arial"/>
                <w:b/>
                <w:bCs/>
                <w:color w:val="000000"/>
                <w:lang w:eastAsia="en-GB"/>
              </w:rPr>
              <w:t>DEF STANs</w:t>
            </w:r>
            <w:r w:rsidRPr="004940A0">
              <w:rPr>
                <w:rFonts w:ascii="Arial" w:eastAsiaTheme="minorEastAsia" w:hAnsi="Arial" w:cs="Arial"/>
                <w:color w:val="000000"/>
                <w:lang w:eastAsia="en-GB"/>
              </w:rPr>
              <w:t xml:space="preserve"> are available from UK Defence Standardization, for access to the </w:t>
            </w:r>
            <w:r w:rsidRPr="004940A0">
              <w:rPr>
                <w:rFonts w:ascii="Arial" w:eastAsiaTheme="minorEastAsia" w:hAnsi="Arial" w:cs="Arial"/>
                <w:color w:val="000000"/>
                <w:lang w:eastAsia="en-GB"/>
              </w:rPr>
              <w:lastRenderedPageBreak/>
              <w:t xml:space="preserve">documents and details of the helpdesk visit </w:t>
            </w:r>
            <w:hyperlink r:id="rId129" w:history="1">
              <w:r w:rsidRPr="004940A0">
                <w:rPr>
                  <w:rFonts w:ascii="Arial" w:eastAsiaTheme="minorEastAsia" w:hAnsi="Arial" w:cs="Arial"/>
                  <w:color w:val="0000FF"/>
                  <w:u w:val="single"/>
                  <w:lang w:eastAsia="en-GB"/>
                </w:rPr>
                <w:t>http://dstan.gateway.isg-r.r.mil.uk/index.html</w:t>
              </w:r>
            </w:hyperlink>
            <w:r w:rsidRPr="004940A0">
              <w:rPr>
                <w:rFonts w:ascii="Arial" w:eastAsiaTheme="minorEastAsia" w:hAnsi="Arial" w:cs="Arial"/>
                <w:color w:val="000000"/>
                <w:lang w:eastAsia="en-GB"/>
              </w:rPr>
              <w:t xml:space="preserve">  [intranet] or </w:t>
            </w:r>
            <w:r w:rsidRPr="004940A0">
              <w:rPr>
                <w:rFonts w:ascii="Arial" w:eastAsiaTheme="minorEastAsia" w:hAnsi="Arial" w:cs="Arial"/>
                <w:color w:val="0000FF"/>
                <w:u w:val="single"/>
                <w:lang w:eastAsia="en-GB"/>
              </w:rPr>
              <w:t>https://www.dstan.mod.uk/</w:t>
            </w:r>
            <w:r w:rsidRPr="004940A0">
              <w:rPr>
                <w:rFonts w:ascii="Arial" w:eastAsiaTheme="minorEastAsia" w:hAnsi="Arial" w:cs="Arial"/>
                <w:color w:val="000000"/>
                <w:lang w:eastAsia="en-GB"/>
              </w:rPr>
              <w:t xml:space="preserve"> [extranet, registration needed]. </w:t>
            </w:r>
          </w:p>
        </w:tc>
        <w:tc>
          <w:tcPr>
            <w:tcW w:w="303" w:type="dxa"/>
            <w:tcBorders>
              <w:top w:val="nil"/>
              <w:left w:val="nil"/>
              <w:bottom w:val="nil"/>
              <w:right w:val="nil"/>
            </w:tcBorders>
            <w:shd w:val="clear" w:color="auto" w:fill="FFFFFF"/>
          </w:tcPr>
          <w:p w14:paraId="79DD6D40"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4616" w:type="dxa"/>
            <w:tcBorders>
              <w:top w:val="single" w:sz="8" w:space="0" w:color="000000"/>
              <w:left w:val="single" w:sz="8" w:space="0" w:color="000000"/>
              <w:bottom w:val="single" w:sz="8" w:space="0" w:color="000000"/>
              <w:right w:val="single" w:sz="8" w:space="0" w:color="000000"/>
            </w:tcBorders>
            <w:shd w:val="clear" w:color="auto" w:fill="FFFFFF"/>
          </w:tcPr>
          <w:p w14:paraId="3EB53373" w14:textId="77777777" w:rsidR="004940A0" w:rsidRPr="004940A0" w:rsidRDefault="004940A0" w:rsidP="009A5966">
            <w:pPr>
              <w:widowControl w:val="0"/>
              <w:autoSpaceDE w:val="0"/>
              <w:autoSpaceDN w:val="0"/>
              <w:adjustRightInd w:val="0"/>
              <w:spacing w:after="6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 NOTE</w:t>
            </w:r>
          </w:p>
          <w:p w14:paraId="48839EB7"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FF"/>
                <w:u w:val="single"/>
                <w:lang w:eastAsia="en-GB"/>
              </w:rPr>
            </w:pPr>
            <w:r w:rsidRPr="004940A0">
              <w:rPr>
                <w:rFonts w:ascii="Arial" w:eastAsiaTheme="minorEastAsia" w:hAnsi="Arial" w:cs="Arial"/>
                <w:b/>
                <w:bCs/>
                <w:color w:val="000000"/>
                <w:lang w:eastAsia="en-GB"/>
              </w:rPr>
              <w:t xml:space="preserve">1. </w:t>
            </w:r>
            <w:r w:rsidRPr="004940A0">
              <w:rPr>
                <w:rFonts w:ascii="Arial" w:eastAsiaTheme="minorEastAsia" w:hAnsi="Arial" w:cs="Arial"/>
                <w:color w:val="000000"/>
                <w:lang w:eastAsia="en-GB"/>
              </w:rPr>
              <w:t xml:space="preserve">Many </w:t>
            </w:r>
            <w:r w:rsidRPr="004940A0">
              <w:rPr>
                <w:rFonts w:ascii="Arial" w:eastAsiaTheme="minorEastAsia" w:hAnsi="Arial" w:cs="Arial"/>
                <w:b/>
                <w:bCs/>
                <w:color w:val="000000"/>
                <w:lang w:eastAsia="en-GB"/>
              </w:rPr>
              <w:t xml:space="preserve">DEFCONs </w:t>
            </w:r>
            <w:r w:rsidRPr="004940A0">
              <w:rPr>
                <w:rFonts w:ascii="Arial" w:eastAsiaTheme="minorEastAsia" w:hAnsi="Arial" w:cs="Arial"/>
                <w:color w:val="000000"/>
                <w:lang w:eastAsia="en-GB"/>
              </w:rPr>
              <w:t xml:space="preserve">and </w:t>
            </w:r>
            <w:r w:rsidRPr="004940A0">
              <w:rPr>
                <w:rFonts w:ascii="Arial" w:eastAsiaTheme="minorEastAsia" w:hAnsi="Arial" w:cs="Arial"/>
                <w:b/>
                <w:bCs/>
                <w:color w:val="000000"/>
                <w:lang w:eastAsia="en-GB"/>
              </w:rPr>
              <w:t>DEFFORMs</w:t>
            </w:r>
            <w:r w:rsidRPr="004940A0">
              <w:rPr>
                <w:rFonts w:ascii="Arial" w:eastAsiaTheme="minorEastAsia" w:hAnsi="Arial" w:cs="Arial"/>
                <w:color w:val="000000"/>
                <w:lang w:eastAsia="en-GB"/>
              </w:rPr>
              <w:t xml:space="preserve"> can be obtained from the MOD Internet Site:  </w:t>
            </w:r>
            <w:hyperlink r:id="rId130" w:history="1">
              <w:r w:rsidRPr="004940A0">
                <w:rPr>
                  <w:rFonts w:ascii="Arial" w:eastAsiaTheme="minorEastAsia" w:hAnsi="Arial" w:cs="Arial"/>
                  <w:color w:val="0000FF"/>
                  <w:u w:val="single"/>
                  <w:lang w:eastAsia="en-GB"/>
                </w:rPr>
                <w:t>https://www.kid.mod.uk/maincontent/business/commercial/index.htm</w:t>
              </w:r>
            </w:hyperlink>
          </w:p>
          <w:p w14:paraId="7C6CA772"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p>
          <w:p w14:paraId="6F60BFDD"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2.</w:t>
            </w:r>
            <w:r w:rsidRPr="004940A0">
              <w:rPr>
                <w:rFonts w:ascii="Arial" w:eastAsiaTheme="minorEastAsia" w:hAnsi="Arial" w:cs="Arial"/>
                <w:color w:val="000000"/>
                <w:lang w:eastAsia="en-GB"/>
              </w:rPr>
              <w:t xml:space="preserve"> If the required forms or documentation are </w:t>
            </w:r>
            <w:r w:rsidRPr="004940A0">
              <w:rPr>
                <w:rFonts w:ascii="Arial" w:eastAsiaTheme="minorEastAsia" w:hAnsi="Arial" w:cs="Arial"/>
                <w:color w:val="000000"/>
                <w:lang w:eastAsia="en-GB"/>
              </w:rPr>
              <w:lastRenderedPageBreak/>
              <w:t xml:space="preserve">not available on the MOD Internet site requests should be submitted through the Commercial Officer named in Section 1.  </w:t>
            </w:r>
          </w:p>
        </w:tc>
        <w:tc>
          <w:tcPr>
            <w:tcW w:w="20" w:type="dxa"/>
            <w:tcBorders>
              <w:top w:val="nil"/>
              <w:left w:val="nil"/>
              <w:bottom w:val="nil"/>
              <w:right w:val="single" w:sz="8" w:space="0" w:color="000000"/>
            </w:tcBorders>
            <w:shd w:val="clear" w:color="auto" w:fill="FFFFFF"/>
          </w:tcPr>
          <w:p w14:paraId="6DAD8070"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r>
      <w:tr w:rsidR="004940A0" w:rsidRPr="004940A0" w14:paraId="5DDE51F6" w14:textId="77777777" w:rsidTr="00AA677F">
        <w:trPr>
          <w:gridAfter w:val="1"/>
          <w:wAfter w:w="20" w:type="dxa"/>
        </w:trPr>
        <w:tc>
          <w:tcPr>
            <w:tcW w:w="10170" w:type="dxa"/>
            <w:gridSpan w:val="4"/>
            <w:tcBorders>
              <w:top w:val="nil"/>
              <w:left w:val="single" w:sz="8" w:space="0" w:color="000000"/>
              <w:bottom w:val="nil"/>
              <w:right w:val="single" w:sz="8" w:space="0" w:color="000000"/>
            </w:tcBorders>
            <w:shd w:val="clear" w:color="auto" w:fill="FFFFFF"/>
          </w:tcPr>
          <w:p w14:paraId="1114967F" w14:textId="77777777" w:rsidR="004940A0" w:rsidRPr="004940A0" w:rsidRDefault="004940A0" w:rsidP="009A5966">
            <w:pPr>
              <w:widowControl w:val="0"/>
              <w:autoSpaceDE w:val="0"/>
              <w:autoSpaceDN w:val="0"/>
              <w:adjustRightInd w:val="0"/>
              <w:ind w:left="0" w:right="7"/>
              <w:rPr>
                <w:rFonts w:ascii="Arial" w:eastAsiaTheme="minorEastAsia" w:hAnsi="Arial" w:cs="Arial"/>
                <w:sz w:val="24"/>
                <w:szCs w:val="24"/>
                <w:lang w:eastAsia="en-GB"/>
              </w:rPr>
            </w:pPr>
          </w:p>
        </w:tc>
      </w:tr>
      <w:tr w:rsidR="004940A0" w:rsidRPr="004940A0" w14:paraId="2660209C" w14:textId="77777777" w:rsidTr="00AA677F">
        <w:trPr>
          <w:gridAfter w:val="1"/>
          <w:wAfter w:w="20" w:type="dxa"/>
        </w:trPr>
        <w:tc>
          <w:tcPr>
            <w:tcW w:w="10170" w:type="dxa"/>
            <w:gridSpan w:val="4"/>
            <w:tcBorders>
              <w:top w:val="nil"/>
              <w:left w:val="single" w:sz="8" w:space="0" w:color="000000"/>
              <w:bottom w:val="single" w:sz="8" w:space="0" w:color="000000"/>
              <w:right w:val="single" w:sz="8" w:space="0" w:color="000000"/>
            </w:tcBorders>
            <w:shd w:val="clear" w:color="auto" w:fill="FFFFFF"/>
          </w:tcPr>
          <w:p w14:paraId="34FB43AD" w14:textId="77777777" w:rsidR="004940A0" w:rsidRPr="004940A0" w:rsidRDefault="004940A0" w:rsidP="009A5966">
            <w:pPr>
              <w:widowControl w:val="0"/>
              <w:autoSpaceDE w:val="0"/>
              <w:autoSpaceDN w:val="0"/>
              <w:adjustRightInd w:val="0"/>
              <w:ind w:left="0" w:right="7"/>
              <w:rPr>
                <w:rFonts w:ascii="Arial" w:eastAsiaTheme="minorEastAsia" w:hAnsi="Arial" w:cs="Arial"/>
                <w:sz w:val="24"/>
                <w:szCs w:val="24"/>
                <w:lang w:eastAsia="en-GB"/>
              </w:rPr>
            </w:pPr>
          </w:p>
        </w:tc>
      </w:tr>
    </w:tbl>
    <w:p w14:paraId="50CFD591" w14:textId="77777777" w:rsidR="004940A0" w:rsidRPr="004940A0" w:rsidRDefault="004940A0" w:rsidP="008E2EAB">
      <w:pPr>
        <w:widowControl w:val="0"/>
        <w:autoSpaceDE w:val="0"/>
        <w:autoSpaceDN w:val="0"/>
        <w:adjustRightInd w:val="0"/>
        <w:spacing w:after="60"/>
        <w:ind w:left="0"/>
        <w:rPr>
          <w:rFonts w:ascii="Arial" w:eastAsiaTheme="minorEastAsia" w:hAnsi="Arial" w:cs="Arial"/>
          <w:sz w:val="24"/>
          <w:szCs w:val="24"/>
          <w:lang w:eastAsia="en-GB"/>
        </w:rPr>
      </w:pPr>
    </w:p>
    <w:sectPr w:rsidR="004940A0" w:rsidRPr="004940A0" w:rsidSect="00684029">
      <w:pgSz w:w="12240" w:h="15840" w:code="1"/>
      <w:pgMar w:top="992" w:right="1185" w:bottom="1276" w:left="992" w:header="720"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037DC4" w14:textId="77777777" w:rsidR="006F6B56" w:rsidRDefault="006F6B56" w:rsidP="00684AA2">
      <w:r>
        <w:separator/>
      </w:r>
    </w:p>
  </w:endnote>
  <w:endnote w:type="continuationSeparator" w:id="0">
    <w:p w14:paraId="59D03DF4" w14:textId="77777777" w:rsidR="006F6B56" w:rsidRDefault="006F6B56" w:rsidP="00684AA2">
      <w:r>
        <w:continuationSeparator/>
      </w:r>
    </w:p>
  </w:endnote>
  <w:endnote w:type="continuationNotice" w:id="1">
    <w:p w14:paraId="17743A8E" w14:textId="77777777" w:rsidR="006F6B56" w:rsidRDefault="006F6B5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Vladimir Script">
    <w:panose1 w:val="03050402040407070305"/>
    <w:charset w:val="00"/>
    <w:family w:val="script"/>
    <w:pitch w:val="variable"/>
    <w:sig w:usb0="00000003" w:usb1="00000000" w:usb2="00000000" w:usb3="00000000" w:csb0="00000001" w:csb1="00000000"/>
  </w:font>
  <w:font w:name="Dreaming Outloud Script Pro">
    <w:charset w:val="00"/>
    <w:family w:val="script"/>
    <w:pitch w:val="variable"/>
    <w:sig w:usb0="800000EF" w:usb1="0000000A" w:usb2="00000008" w:usb3="00000000" w:csb0="00000001"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F55CC" w14:textId="36CB12A7" w:rsidR="00AA173B" w:rsidRPr="0055776C" w:rsidRDefault="00AA173B" w:rsidP="0068402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4659767"/>
      <w:docPartObj>
        <w:docPartGallery w:val="Page Numbers (Bottom of Page)"/>
        <w:docPartUnique/>
      </w:docPartObj>
    </w:sdtPr>
    <w:sdtEndPr>
      <w:rPr>
        <w:noProof/>
      </w:rPr>
    </w:sdtEndPr>
    <w:sdtContent>
      <w:p w14:paraId="37EA2F44" w14:textId="3C0A7058" w:rsidR="0055776C" w:rsidRDefault="0055776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4652191"/>
      <w:docPartObj>
        <w:docPartGallery w:val="Page Numbers (Bottom of Page)"/>
        <w:docPartUnique/>
      </w:docPartObj>
    </w:sdtPr>
    <w:sdtEndPr>
      <w:rPr>
        <w:noProof/>
      </w:rPr>
    </w:sdtEndPr>
    <w:sdtContent>
      <w:p w14:paraId="28F28857" w14:textId="5E7F586C" w:rsidR="00684029" w:rsidRDefault="0068402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D74854" w14:textId="77777777" w:rsidR="008E2EAB" w:rsidRDefault="008E2EAB" w:rsidP="001A7B69">
    <w:pPr>
      <w:pStyle w:val="Footer"/>
      <w:tabs>
        <w:tab w:val="right" w:pos="8470"/>
      </w:tabs>
      <w:spacing w:before="120"/>
      <w:jc w:val="cen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13</w:t>
    </w:r>
    <w:r>
      <w:rPr>
        <w:rStyle w:val="PageNumber"/>
      </w:rPr>
      <w:fldChar w:fldCharType="end"/>
    </w:r>
  </w:p>
  <w:p w14:paraId="6AFEBF8A" w14:textId="77777777" w:rsidR="008E2EAB" w:rsidRDefault="008E2EAB" w:rsidP="001A7B69">
    <w:pPr>
      <w:pStyle w:val="Footer"/>
      <w:tabs>
        <w:tab w:val="right" w:pos="8470"/>
      </w:tabs>
      <w:spacing w:before="120"/>
      <w:jc w:val="center"/>
      <w:rPr>
        <w:rStyle w:val="PageNumber"/>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7418597"/>
      <w:docPartObj>
        <w:docPartGallery w:val="Page Numbers (Bottom of Page)"/>
        <w:docPartUnique/>
      </w:docPartObj>
    </w:sdtPr>
    <w:sdtEndPr>
      <w:rPr>
        <w:noProof/>
      </w:rPr>
    </w:sdtEndPr>
    <w:sdtContent>
      <w:p w14:paraId="5F3D35AF" w14:textId="77777777" w:rsidR="004F6242" w:rsidRDefault="004F6242">
        <w:pPr>
          <w:pStyle w:val="Footer"/>
          <w:jc w:val="center"/>
        </w:pPr>
        <w:r w:rsidRPr="00C137A3">
          <w:rPr>
            <w:rFonts w:ascii="Arial" w:hAnsi="Arial" w:cs="Arial"/>
            <w:sz w:val="20"/>
            <w:szCs w:val="20"/>
          </w:rPr>
          <w:fldChar w:fldCharType="begin"/>
        </w:r>
        <w:r w:rsidRPr="00C137A3">
          <w:rPr>
            <w:rFonts w:ascii="Arial" w:hAnsi="Arial" w:cs="Arial"/>
            <w:sz w:val="20"/>
            <w:szCs w:val="20"/>
          </w:rPr>
          <w:instrText xml:space="preserve"> PAGE   \* MERGEFORMAT </w:instrText>
        </w:r>
        <w:r w:rsidRPr="00C137A3">
          <w:rPr>
            <w:rFonts w:ascii="Arial" w:hAnsi="Arial" w:cs="Arial"/>
            <w:sz w:val="20"/>
            <w:szCs w:val="20"/>
          </w:rPr>
          <w:fldChar w:fldCharType="separate"/>
        </w:r>
        <w:r w:rsidRPr="00C137A3">
          <w:rPr>
            <w:rFonts w:ascii="Arial" w:hAnsi="Arial" w:cs="Arial"/>
            <w:noProof/>
            <w:sz w:val="20"/>
            <w:szCs w:val="20"/>
          </w:rPr>
          <w:t>2</w:t>
        </w:r>
        <w:r w:rsidRPr="00C137A3">
          <w:rPr>
            <w:rFonts w:ascii="Arial" w:hAnsi="Arial" w:cs="Arial"/>
            <w:noProof/>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82D7BB" w14:textId="77777777" w:rsidR="006F6B56" w:rsidRDefault="006F6B56" w:rsidP="00684AA2">
      <w:r>
        <w:separator/>
      </w:r>
    </w:p>
  </w:footnote>
  <w:footnote w:type="continuationSeparator" w:id="0">
    <w:p w14:paraId="65CCF886" w14:textId="77777777" w:rsidR="006F6B56" w:rsidRDefault="006F6B56" w:rsidP="00684AA2">
      <w:r>
        <w:continuationSeparator/>
      </w:r>
    </w:p>
  </w:footnote>
  <w:footnote w:type="continuationNotice" w:id="1">
    <w:p w14:paraId="24BF337A" w14:textId="77777777" w:rsidR="006F6B56" w:rsidRDefault="006F6B5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94E00" w14:textId="77777777" w:rsidR="00684AA2" w:rsidRDefault="00684AA2" w:rsidP="00684AA2">
    <w:pPr>
      <w:widowControl w:val="0"/>
      <w:autoSpaceDE w:val="0"/>
      <w:autoSpaceDN w:val="0"/>
      <w:adjustRightInd w:val="0"/>
      <w:spacing w:line="276" w:lineRule="auto"/>
      <w:ind w:left="119" w:right="113"/>
      <w:jc w:val="right"/>
      <w:rPr>
        <w:rFonts w:ascii="Arial" w:hAnsi="Arial" w:cs="Arial"/>
      </w:rPr>
    </w:pPr>
    <w:r w:rsidRPr="006E16E2">
      <w:rPr>
        <w:rFonts w:ascii="Arial" w:hAnsi="Arial" w:cs="Arial"/>
        <w:color w:val="000000"/>
      </w:rPr>
      <w:t>D</w:t>
    </w:r>
    <w:r w:rsidRPr="006E16E2">
      <w:rPr>
        <w:rFonts w:ascii="Arial" w:hAnsi="Arial" w:cs="Arial"/>
      </w:rPr>
      <w:t xml:space="preserve">EFFORM 47 </w:t>
    </w:r>
  </w:p>
  <w:p w14:paraId="35426ACD" w14:textId="732E7131" w:rsidR="00684AA2" w:rsidRDefault="00684AA2" w:rsidP="00684AA2">
    <w:pPr>
      <w:widowControl w:val="0"/>
      <w:autoSpaceDE w:val="0"/>
      <w:autoSpaceDN w:val="0"/>
      <w:adjustRightInd w:val="0"/>
      <w:spacing w:line="276" w:lineRule="auto"/>
      <w:ind w:left="119" w:right="113"/>
      <w:jc w:val="right"/>
      <w:rPr>
        <w:rFonts w:ascii="Arial" w:hAnsi="Arial" w:cs="Arial"/>
        <w:sz w:val="24"/>
        <w:szCs w:val="24"/>
      </w:rPr>
    </w:pPr>
    <w:r w:rsidRPr="006E16E2">
      <w:rPr>
        <w:rFonts w:ascii="Arial" w:hAnsi="Arial" w:cs="Arial"/>
      </w:rPr>
      <w:t>(Edn 06/23</w:t>
    </w:r>
    <w:r>
      <w:t>)</w:t>
    </w:r>
  </w:p>
  <w:p w14:paraId="44CE7AE6" w14:textId="77777777" w:rsidR="00684AA2" w:rsidRDefault="00684AA2" w:rsidP="00684AA2">
    <w:pPr>
      <w:pStyle w:val="Header"/>
      <w:jc w:val="righ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A8C553" w14:textId="4464EE12" w:rsidR="00D81347" w:rsidRDefault="00D81347" w:rsidP="00684AA2">
    <w:pPr>
      <w:pStyle w:val="Header"/>
      <w:jc w:val="right"/>
      <w:rPr>
        <w:rFonts w:ascii="Arial" w:hAnsi="Arial" w:cs="Arial"/>
        <w:sz w:val="20"/>
        <w:szCs w:val="20"/>
      </w:rPr>
    </w:pPr>
    <w:r>
      <w:rPr>
        <w:rFonts w:ascii="Arial" w:hAnsi="Arial" w:cs="Arial"/>
        <w:sz w:val="20"/>
        <w:szCs w:val="20"/>
      </w:rPr>
      <w:t>Appendix 1</w:t>
    </w:r>
  </w:p>
  <w:p w14:paraId="799FDD4B" w14:textId="104FB393" w:rsidR="00D81347" w:rsidRPr="009162E7" w:rsidRDefault="00D81347" w:rsidP="00684AA2">
    <w:pPr>
      <w:pStyle w:val="Header"/>
      <w:jc w:val="right"/>
      <w:rPr>
        <w:rFonts w:ascii="Arial" w:hAnsi="Arial" w:cs="Arial"/>
        <w:sz w:val="20"/>
        <w:szCs w:val="20"/>
      </w:rPr>
    </w:pPr>
    <w:r w:rsidRPr="009162E7">
      <w:rPr>
        <w:rFonts w:ascii="Arial" w:hAnsi="Arial" w:cs="Arial"/>
        <w:sz w:val="20"/>
        <w:szCs w:val="20"/>
      </w:rPr>
      <w:t xml:space="preserve">Annex A to </w:t>
    </w:r>
  </w:p>
  <w:p w14:paraId="04F98E2C" w14:textId="77777777" w:rsidR="00D81347" w:rsidRPr="009162E7" w:rsidRDefault="00D81347" w:rsidP="00684AA2">
    <w:pPr>
      <w:pStyle w:val="Header"/>
      <w:jc w:val="right"/>
      <w:rPr>
        <w:rFonts w:ascii="Arial" w:hAnsi="Arial" w:cs="Arial"/>
        <w:sz w:val="20"/>
        <w:szCs w:val="20"/>
      </w:rPr>
    </w:pPr>
    <w:r w:rsidRPr="009162E7">
      <w:rPr>
        <w:rFonts w:ascii="Arial" w:hAnsi="Arial" w:cs="Arial"/>
        <w:sz w:val="20"/>
        <w:szCs w:val="20"/>
      </w:rPr>
      <w:t>Schedule 2</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68C5C" w14:textId="0EACECC1" w:rsidR="00046931" w:rsidRDefault="00046931" w:rsidP="00684AA2">
    <w:pPr>
      <w:pStyle w:val="Header"/>
      <w:jc w:val="right"/>
      <w:rPr>
        <w:rFonts w:ascii="Arial" w:hAnsi="Arial" w:cs="Arial"/>
        <w:sz w:val="20"/>
        <w:szCs w:val="20"/>
      </w:rPr>
    </w:pPr>
    <w:r>
      <w:rPr>
        <w:rFonts w:ascii="Arial" w:hAnsi="Arial" w:cs="Arial"/>
        <w:sz w:val="20"/>
        <w:szCs w:val="20"/>
      </w:rPr>
      <w:t>Appendix 2</w:t>
    </w:r>
  </w:p>
  <w:p w14:paraId="3C537F90" w14:textId="77777777" w:rsidR="00046931" w:rsidRPr="009162E7" w:rsidRDefault="00046931" w:rsidP="00684AA2">
    <w:pPr>
      <w:pStyle w:val="Header"/>
      <w:jc w:val="right"/>
      <w:rPr>
        <w:rFonts w:ascii="Arial" w:hAnsi="Arial" w:cs="Arial"/>
        <w:sz w:val="20"/>
        <w:szCs w:val="20"/>
      </w:rPr>
    </w:pPr>
    <w:r w:rsidRPr="009162E7">
      <w:rPr>
        <w:rFonts w:ascii="Arial" w:hAnsi="Arial" w:cs="Arial"/>
        <w:sz w:val="20"/>
        <w:szCs w:val="20"/>
      </w:rPr>
      <w:t xml:space="preserve">Annex A to </w:t>
    </w:r>
  </w:p>
  <w:p w14:paraId="6A517E7E" w14:textId="77777777" w:rsidR="00046931" w:rsidRPr="009162E7" w:rsidRDefault="00046931" w:rsidP="00684AA2">
    <w:pPr>
      <w:pStyle w:val="Header"/>
      <w:jc w:val="right"/>
      <w:rPr>
        <w:rFonts w:ascii="Arial" w:hAnsi="Arial" w:cs="Arial"/>
        <w:sz w:val="20"/>
        <w:szCs w:val="20"/>
      </w:rPr>
    </w:pPr>
    <w:r w:rsidRPr="009162E7">
      <w:rPr>
        <w:rFonts w:ascii="Arial" w:hAnsi="Arial" w:cs="Arial"/>
        <w:sz w:val="20"/>
        <w:szCs w:val="20"/>
      </w:rPr>
      <w:t>Schedule 2</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5D7FF" w14:textId="77777777" w:rsidR="00046931" w:rsidRDefault="00046931">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21B9F" w14:textId="77777777" w:rsidR="00046931" w:rsidRDefault="00046931">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4F80FC" w14:textId="251C919B" w:rsidR="00E2708A" w:rsidRDefault="00E2708A" w:rsidP="00684AA2">
    <w:pPr>
      <w:pStyle w:val="Header"/>
      <w:jc w:val="right"/>
      <w:rPr>
        <w:rFonts w:ascii="Arial" w:hAnsi="Arial" w:cs="Arial"/>
        <w:sz w:val="20"/>
        <w:szCs w:val="20"/>
      </w:rPr>
    </w:pPr>
    <w:r>
      <w:rPr>
        <w:rFonts w:ascii="Arial" w:hAnsi="Arial" w:cs="Arial"/>
        <w:sz w:val="20"/>
        <w:szCs w:val="20"/>
      </w:rPr>
      <w:t>Appendix 2</w:t>
    </w:r>
    <w:r w:rsidR="001238B6">
      <w:rPr>
        <w:rFonts w:ascii="Arial" w:hAnsi="Arial" w:cs="Arial"/>
        <w:sz w:val="20"/>
        <w:szCs w:val="20"/>
      </w:rPr>
      <w:t xml:space="preserve"> to</w:t>
    </w:r>
  </w:p>
  <w:p w14:paraId="03140DF4" w14:textId="77777777" w:rsidR="00E2708A" w:rsidRPr="009162E7" w:rsidRDefault="00E2708A" w:rsidP="00684AA2">
    <w:pPr>
      <w:pStyle w:val="Header"/>
      <w:jc w:val="right"/>
      <w:rPr>
        <w:rFonts w:ascii="Arial" w:hAnsi="Arial" w:cs="Arial"/>
        <w:sz w:val="20"/>
        <w:szCs w:val="20"/>
      </w:rPr>
    </w:pPr>
    <w:r w:rsidRPr="009162E7">
      <w:rPr>
        <w:rFonts w:ascii="Arial" w:hAnsi="Arial" w:cs="Arial"/>
        <w:sz w:val="20"/>
        <w:szCs w:val="20"/>
      </w:rPr>
      <w:t xml:space="preserve">Annex A to </w:t>
    </w:r>
  </w:p>
  <w:p w14:paraId="33680B47" w14:textId="77777777" w:rsidR="00E2708A" w:rsidRPr="009162E7" w:rsidRDefault="00E2708A" w:rsidP="00684AA2">
    <w:pPr>
      <w:pStyle w:val="Header"/>
      <w:jc w:val="right"/>
      <w:rPr>
        <w:rFonts w:ascii="Arial" w:hAnsi="Arial" w:cs="Arial"/>
        <w:sz w:val="20"/>
        <w:szCs w:val="20"/>
      </w:rPr>
    </w:pPr>
    <w:r w:rsidRPr="009162E7">
      <w:rPr>
        <w:rFonts w:ascii="Arial" w:hAnsi="Arial" w:cs="Arial"/>
        <w:sz w:val="20"/>
        <w:szCs w:val="20"/>
      </w:rPr>
      <w:t>Schedule 2</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C88A8" w14:textId="77777777" w:rsidR="00A06623" w:rsidRDefault="00A06623">
    <w:pPr>
      <w:pStyle w:val="Header"/>
    </w:pPr>
    <w:r>
      <w:rPr>
        <w:noProof/>
      </w:rPr>
      <mc:AlternateContent>
        <mc:Choice Requires="wps">
          <w:drawing>
            <wp:anchor distT="0" distB="0" distL="0" distR="0" simplePos="0" relativeHeight="251658240" behindDoc="0" locked="0" layoutInCell="1" allowOverlap="1" wp14:anchorId="27D693F9" wp14:editId="6DF778B8">
              <wp:simplePos x="635" y="635"/>
              <wp:positionH relativeFrom="column">
                <wp:align>center</wp:align>
              </wp:positionH>
              <wp:positionV relativeFrom="paragraph">
                <wp:posOffset>635</wp:posOffset>
              </wp:positionV>
              <wp:extent cx="443865" cy="443865"/>
              <wp:effectExtent l="0" t="0" r="1270" b="1270"/>
              <wp:wrapSquare wrapText="bothSides"/>
              <wp:docPr id="12" name="Text Box 12" descr="OFFICIAL-SENSITIVE COMMER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B061D33" w14:textId="77777777" w:rsidR="00A06623" w:rsidRPr="00340CDE" w:rsidRDefault="00A06623">
                          <w:pPr>
                            <w:rPr>
                              <w:rFonts w:ascii="Arial" w:eastAsia="Arial" w:hAnsi="Arial" w:cs="Arial"/>
                              <w:noProof/>
                              <w:color w:val="000000"/>
                              <w:sz w:val="24"/>
                              <w:szCs w:val="24"/>
                            </w:rPr>
                          </w:pPr>
                          <w:r w:rsidRPr="00340CDE">
                            <w:rPr>
                              <w:rFonts w:ascii="Arial" w:eastAsia="Arial" w:hAnsi="Arial" w:cs="Arial"/>
                              <w:noProof/>
                              <w:color w:val="000000"/>
                              <w:sz w:val="24"/>
                              <w:szCs w:val="24"/>
                            </w:rPr>
                            <w:t>OFFICIAL-SENSITIVE COMMERCIAL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27D693F9" id="_x0000_t202" coordsize="21600,21600" o:spt="202" path="m,l,21600r21600,l21600,xe">
              <v:stroke joinstyle="miter"/>
              <v:path gradientshapeok="t" o:connecttype="rect"/>
            </v:shapetype>
            <v:shape id="Text Box 12" o:spid="_x0000_s1037" type="#_x0000_t202" alt="OFFICIAL-SENSITIVE COMMERCIAL" style="position:absolute;left:0;text-align:left;margin-left:0;margin-top:.05pt;width:34.95pt;height:34.95pt;z-index:25165824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83GAAIAABA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D21voT7SNAinRQcvVy3VXIsQnwXSZmkAUmt8okMb6CoO&#10;A+KsAfz5N3uKJ8LJy1lHSqm4IylzZr47WkQS1QhwBNsRuL29B5LejF6BlxnSBYxmhBrBvpKEl6kG&#10;uYSTVKnicYT38aRWegJSLZc5iKTjRVy7jZcpdaIo8ffSvwr0A8mRtvMIo4JE+Y7rU2y6GfxyH4nx&#10;vIhE54nDgWWSXV7l8ESSrt/+56jLQ178AgAA//8DAFBLAwQUAAYACAAAACEAhLDTKNYAAAADAQAA&#10;DwAAAGRycy9kb3ducmV2LnhtbEyPwU7DMAyG70i8Q2QkbiwZh7GVptM0iQs3BkLaLWu8piJxqiTr&#10;2rfHO8HR/n99/lxvp+DFiCn3kTQsFwoEUhttT52Gr8+3pzWIXAxZ4yOhhhkzbJv7u9pUNl7pA8dD&#10;6QRDKFdGgytlqKTMrcNg8iIOSJydYwqm8Jg6aZO5Mjx4+azUSgbTE19wZsC9w/bncAkaXqbviEPG&#10;PR7PY5tcP6/9+6z148O0ewVRcCp/Zbjpszo07HSKF7JZeA38SLltBWerzQbEiblKgWxq+d+9+QUA&#10;AP//AwBQSwECLQAUAAYACAAAACEAtoM4kv4AAADhAQAAEwAAAAAAAAAAAAAAAAAAAAAAW0NvbnRl&#10;bnRfVHlwZXNdLnhtbFBLAQItABQABgAIAAAAIQA4/SH/1gAAAJQBAAALAAAAAAAAAAAAAAAAAC8B&#10;AABfcmVscy8ucmVsc1BLAQItABQABgAIAAAAIQBuL83GAAIAABAEAAAOAAAAAAAAAAAAAAAAAC4C&#10;AABkcnMvZTJvRG9jLnhtbFBLAQItABQABgAIAAAAIQCEsNMo1gAAAAMBAAAPAAAAAAAAAAAAAAAA&#10;AFoEAABkcnMvZG93bnJldi54bWxQSwUGAAAAAAQABADzAAAAXQUAAAAA&#10;" filled="f" stroked="f">
              <v:textbox style="mso-fit-shape-to-text:t" inset="0,0,0,0">
                <w:txbxContent>
                  <w:p w14:paraId="6B061D33" w14:textId="77777777" w:rsidR="00A06623" w:rsidRPr="00340CDE" w:rsidRDefault="00A06623">
                    <w:pPr>
                      <w:rPr>
                        <w:rFonts w:ascii="Arial" w:eastAsia="Arial" w:hAnsi="Arial" w:cs="Arial"/>
                        <w:noProof/>
                        <w:color w:val="000000"/>
                        <w:sz w:val="24"/>
                        <w:szCs w:val="24"/>
                      </w:rPr>
                    </w:pPr>
                    <w:r w:rsidRPr="00340CDE">
                      <w:rPr>
                        <w:rFonts w:ascii="Arial" w:eastAsia="Arial" w:hAnsi="Arial" w:cs="Arial"/>
                        <w:noProof/>
                        <w:color w:val="000000"/>
                        <w:sz w:val="24"/>
                        <w:szCs w:val="24"/>
                      </w:rPr>
                      <w:t>OFFICIAL-SENSITIVE COMMERCIAL</w:t>
                    </w:r>
                  </w:p>
                </w:txbxContent>
              </v:textbox>
              <w10:wrap type="squar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EF575" w14:textId="77777777" w:rsidR="00277F2E" w:rsidRDefault="00277F2E" w:rsidP="008E77F6">
    <w:pPr>
      <w:pStyle w:val="Header"/>
      <w:tabs>
        <w:tab w:val="clear" w:pos="4513"/>
      </w:tabs>
      <w:jc w:val="right"/>
      <w:rPr>
        <w:rFonts w:ascii="Arial" w:hAnsi="Arial" w:cs="Arial"/>
        <w:sz w:val="20"/>
        <w:szCs w:val="20"/>
      </w:rPr>
    </w:pPr>
  </w:p>
  <w:p w14:paraId="28CA281C" w14:textId="7122FD5E" w:rsidR="00AA0951" w:rsidRDefault="00A06623" w:rsidP="008E77F6">
    <w:pPr>
      <w:pStyle w:val="Header"/>
      <w:tabs>
        <w:tab w:val="clear" w:pos="4513"/>
      </w:tabs>
      <w:jc w:val="right"/>
      <w:rPr>
        <w:rFonts w:ascii="Arial" w:hAnsi="Arial" w:cs="Arial"/>
        <w:sz w:val="20"/>
        <w:szCs w:val="20"/>
      </w:rPr>
    </w:pPr>
    <w:r w:rsidRPr="00AB1742">
      <w:rPr>
        <w:rFonts w:ascii="Arial" w:hAnsi="Arial" w:cs="Arial"/>
        <w:sz w:val="20"/>
        <w:szCs w:val="20"/>
      </w:rPr>
      <w:t xml:space="preserve">Annex B </w:t>
    </w:r>
    <w:r w:rsidR="00AA0951">
      <w:rPr>
        <w:rFonts w:ascii="Arial" w:hAnsi="Arial" w:cs="Arial"/>
        <w:sz w:val="20"/>
        <w:szCs w:val="20"/>
      </w:rPr>
      <w:t>to</w:t>
    </w:r>
  </w:p>
  <w:p w14:paraId="6880BD5A" w14:textId="22502355" w:rsidR="00A06623" w:rsidRPr="00AB1742" w:rsidRDefault="00A06623" w:rsidP="008E77F6">
    <w:pPr>
      <w:pStyle w:val="Header"/>
      <w:tabs>
        <w:tab w:val="clear" w:pos="4513"/>
      </w:tabs>
      <w:jc w:val="right"/>
      <w:rPr>
        <w:rFonts w:ascii="Arial" w:hAnsi="Arial" w:cs="Arial"/>
        <w:sz w:val="20"/>
        <w:szCs w:val="20"/>
      </w:rPr>
    </w:pPr>
    <w:r w:rsidRPr="00AB1742">
      <w:rPr>
        <w:rFonts w:ascii="Arial" w:hAnsi="Arial" w:cs="Arial"/>
        <w:sz w:val="20"/>
        <w:szCs w:val="20"/>
      </w:rPr>
      <w:t xml:space="preserve">Schedule 2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6CB0C" w14:textId="77777777" w:rsidR="00277F2E" w:rsidRDefault="00277F2E" w:rsidP="008E77F6">
    <w:pPr>
      <w:pStyle w:val="Header"/>
      <w:tabs>
        <w:tab w:val="clear" w:pos="4513"/>
      </w:tabs>
      <w:jc w:val="right"/>
      <w:rPr>
        <w:rFonts w:ascii="Arial" w:hAnsi="Arial" w:cs="Arial"/>
        <w:sz w:val="20"/>
        <w:szCs w:val="20"/>
      </w:rPr>
    </w:pPr>
  </w:p>
  <w:p w14:paraId="696FB5C9" w14:textId="77777777" w:rsidR="00277F2E" w:rsidRDefault="00277F2E" w:rsidP="008E77F6">
    <w:pPr>
      <w:pStyle w:val="Header"/>
      <w:tabs>
        <w:tab w:val="clear" w:pos="4513"/>
      </w:tabs>
      <w:jc w:val="right"/>
      <w:rPr>
        <w:rFonts w:ascii="Arial" w:hAnsi="Arial" w:cs="Arial"/>
        <w:sz w:val="20"/>
        <w:szCs w:val="20"/>
      </w:rPr>
    </w:pPr>
    <w:r>
      <w:rPr>
        <w:rFonts w:ascii="Arial" w:hAnsi="Arial" w:cs="Arial"/>
        <w:sz w:val="20"/>
        <w:szCs w:val="20"/>
      </w:rPr>
      <w:t>Appendix 1 to</w:t>
    </w:r>
  </w:p>
  <w:p w14:paraId="0E08468E" w14:textId="056E0984" w:rsidR="00277F2E" w:rsidRDefault="00277F2E" w:rsidP="008E77F6">
    <w:pPr>
      <w:pStyle w:val="Header"/>
      <w:tabs>
        <w:tab w:val="clear" w:pos="4513"/>
      </w:tabs>
      <w:jc w:val="right"/>
      <w:rPr>
        <w:rFonts w:ascii="Arial" w:hAnsi="Arial" w:cs="Arial"/>
        <w:sz w:val="20"/>
        <w:szCs w:val="20"/>
      </w:rPr>
    </w:pPr>
    <w:r w:rsidRPr="00AB1742">
      <w:rPr>
        <w:rFonts w:ascii="Arial" w:hAnsi="Arial" w:cs="Arial"/>
        <w:sz w:val="20"/>
        <w:szCs w:val="20"/>
      </w:rPr>
      <w:t xml:space="preserve">Annex B </w:t>
    </w:r>
    <w:r>
      <w:rPr>
        <w:rFonts w:ascii="Arial" w:hAnsi="Arial" w:cs="Arial"/>
        <w:sz w:val="20"/>
        <w:szCs w:val="20"/>
      </w:rPr>
      <w:t>to</w:t>
    </w:r>
  </w:p>
  <w:p w14:paraId="6E877C18" w14:textId="77777777" w:rsidR="00277F2E" w:rsidRPr="00AB1742" w:rsidRDefault="00277F2E" w:rsidP="008E77F6">
    <w:pPr>
      <w:pStyle w:val="Header"/>
      <w:tabs>
        <w:tab w:val="clear" w:pos="4513"/>
      </w:tabs>
      <w:jc w:val="right"/>
      <w:rPr>
        <w:rFonts w:ascii="Arial" w:hAnsi="Arial" w:cs="Arial"/>
        <w:sz w:val="20"/>
        <w:szCs w:val="20"/>
      </w:rPr>
    </w:pPr>
    <w:r w:rsidRPr="00AB1742">
      <w:rPr>
        <w:rFonts w:ascii="Arial" w:hAnsi="Arial" w:cs="Arial"/>
        <w:sz w:val="20"/>
        <w:szCs w:val="20"/>
      </w:rPr>
      <w:t xml:space="preserve">Schedule 2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05ED42" w14:textId="77777777" w:rsidR="00277F2E" w:rsidRDefault="00277F2E" w:rsidP="008E77F6">
    <w:pPr>
      <w:pStyle w:val="Header"/>
      <w:tabs>
        <w:tab w:val="clear" w:pos="4513"/>
      </w:tabs>
      <w:jc w:val="right"/>
      <w:rPr>
        <w:rFonts w:ascii="Arial" w:hAnsi="Arial" w:cs="Arial"/>
        <w:sz w:val="20"/>
        <w:szCs w:val="20"/>
      </w:rPr>
    </w:pPr>
  </w:p>
  <w:p w14:paraId="356BD4B8" w14:textId="41D537FF" w:rsidR="00277F2E" w:rsidRDefault="00277F2E" w:rsidP="008E77F6">
    <w:pPr>
      <w:pStyle w:val="Header"/>
      <w:tabs>
        <w:tab w:val="clear" w:pos="4513"/>
      </w:tabs>
      <w:jc w:val="right"/>
      <w:rPr>
        <w:rFonts w:ascii="Arial" w:hAnsi="Arial" w:cs="Arial"/>
        <w:sz w:val="20"/>
        <w:szCs w:val="20"/>
      </w:rPr>
    </w:pPr>
    <w:r>
      <w:rPr>
        <w:rFonts w:ascii="Arial" w:hAnsi="Arial" w:cs="Arial"/>
        <w:sz w:val="20"/>
        <w:szCs w:val="20"/>
      </w:rPr>
      <w:t>Appendix 2 to</w:t>
    </w:r>
  </w:p>
  <w:p w14:paraId="04CC6539" w14:textId="77777777" w:rsidR="00277F2E" w:rsidRDefault="00277F2E" w:rsidP="008E77F6">
    <w:pPr>
      <w:pStyle w:val="Header"/>
      <w:tabs>
        <w:tab w:val="clear" w:pos="4513"/>
      </w:tabs>
      <w:jc w:val="right"/>
      <w:rPr>
        <w:rFonts w:ascii="Arial" w:hAnsi="Arial" w:cs="Arial"/>
        <w:sz w:val="20"/>
        <w:szCs w:val="20"/>
      </w:rPr>
    </w:pPr>
    <w:r w:rsidRPr="00AB1742">
      <w:rPr>
        <w:rFonts w:ascii="Arial" w:hAnsi="Arial" w:cs="Arial"/>
        <w:sz w:val="20"/>
        <w:szCs w:val="20"/>
      </w:rPr>
      <w:t xml:space="preserve">Annex B </w:t>
    </w:r>
    <w:r>
      <w:rPr>
        <w:rFonts w:ascii="Arial" w:hAnsi="Arial" w:cs="Arial"/>
        <w:sz w:val="20"/>
        <w:szCs w:val="20"/>
      </w:rPr>
      <w:t>to</w:t>
    </w:r>
  </w:p>
  <w:p w14:paraId="3053EF09" w14:textId="77777777" w:rsidR="00277F2E" w:rsidRPr="00AB1742" w:rsidRDefault="00277F2E" w:rsidP="008E77F6">
    <w:pPr>
      <w:pStyle w:val="Header"/>
      <w:tabs>
        <w:tab w:val="clear" w:pos="4513"/>
      </w:tabs>
      <w:jc w:val="right"/>
      <w:rPr>
        <w:rFonts w:ascii="Arial" w:hAnsi="Arial" w:cs="Arial"/>
        <w:sz w:val="20"/>
        <w:szCs w:val="20"/>
      </w:rPr>
    </w:pPr>
    <w:r w:rsidRPr="00AB1742">
      <w:rPr>
        <w:rFonts w:ascii="Arial" w:hAnsi="Arial" w:cs="Arial"/>
        <w:sz w:val="20"/>
        <w:szCs w:val="20"/>
      </w:rPr>
      <w:t xml:space="preserve">Schedule 2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410D63" w14:textId="77777777" w:rsidR="00277F2E" w:rsidRDefault="00277F2E" w:rsidP="008E77F6">
    <w:pPr>
      <w:pStyle w:val="Header"/>
      <w:tabs>
        <w:tab w:val="clear" w:pos="4513"/>
      </w:tabs>
      <w:jc w:val="right"/>
      <w:rPr>
        <w:rFonts w:ascii="Arial" w:hAnsi="Arial" w:cs="Arial"/>
        <w:sz w:val="20"/>
        <w:szCs w:val="20"/>
      </w:rPr>
    </w:pPr>
  </w:p>
  <w:p w14:paraId="76AB6DAC" w14:textId="674CD9C0" w:rsidR="00277F2E" w:rsidRDefault="00277F2E" w:rsidP="008E77F6">
    <w:pPr>
      <w:pStyle w:val="Header"/>
      <w:tabs>
        <w:tab w:val="clear" w:pos="4513"/>
      </w:tabs>
      <w:jc w:val="right"/>
      <w:rPr>
        <w:rFonts w:ascii="Arial" w:hAnsi="Arial" w:cs="Arial"/>
        <w:sz w:val="20"/>
        <w:szCs w:val="20"/>
      </w:rPr>
    </w:pPr>
    <w:r>
      <w:rPr>
        <w:rFonts w:ascii="Arial" w:hAnsi="Arial" w:cs="Arial"/>
        <w:sz w:val="20"/>
        <w:szCs w:val="20"/>
      </w:rPr>
      <w:t>Appendix 3 to</w:t>
    </w:r>
  </w:p>
  <w:p w14:paraId="299B501A" w14:textId="77777777" w:rsidR="00277F2E" w:rsidRDefault="00277F2E" w:rsidP="008E77F6">
    <w:pPr>
      <w:pStyle w:val="Header"/>
      <w:tabs>
        <w:tab w:val="clear" w:pos="4513"/>
      </w:tabs>
      <w:jc w:val="right"/>
      <w:rPr>
        <w:rFonts w:ascii="Arial" w:hAnsi="Arial" w:cs="Arial"/>
        <w:sz w:val="20"/>
        <w:szCs w:val="20"/>
      </w:rPr>
    </w:pPr>
    <w:r w:rsidRPr="00AB1742">
      <w:rPr>
        <w:rFonts w:ascii="Arial" w:hAnsi="Arial" w:cs="Arial"/>
        <w:sz w:val="20"/>
        <w:szCs w:val="20"/>
      </w:rPr>
      <w:t xml:space="preserve">Annex B </w:t>
    </w:r>
    <w:r>
      <w:rPr>
        <w:rFonts w:ascii="Arial" w:hAnsi="Arial" w:cs="Arial"/>
        <w:sz w:val="20"/>
        <w:szCs w:val="20"/>
      </w:rPr>
      <w:t>to</w:t>
    </w:r>
  </w:p>
  <w:p w14:paraId="465CCF96" w14:textId="77777777" w:rsidR="00277F2E" w:rsidRPr="00AB1742" w:rsidRDefault="00277F2E" w:rsidP="008E77F6">
    <w:pPr>
      <w:pStyle w:val="Header"/>
      <w:tabs>
        <w:tab w:val="clear" w:pos="4513"/>
      </w:tabs>
      <w:jc w:val="right"/>
      <w:rPr>
        <w:rFonts w:ascii="Arial" w:hAnsi="Arial" w:cs="Arial"/>
        <w:sz w:val="20"/>
        <w:szCs w:val="20"/>
      </w:rPr>
    </w:pPr>
    <w:r w:rsidRPr="00AB1742">
      <w:rPr>
        <w:rFonts w:ascii="Arial" w:hAnsi="Arial" w:cs="Arial"/>
        <w:sz w:val="20"/>
        <w:szCs w:val="20"/>
      </w:rPr>
      <w:t xml:space="preserve">Schedule 2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648A2" w14:textId="77777777" w:rsidR="00771AF9" w:rsidRDefault="00771AF9" w:rsidP="00684AA2">
    <w:pPr>
      <w:widowControl w:val="0"/>
      <w:autoSpaceDE w:val="0"/>
      <w:autoSpaceDN w:val="0"/>
      <w:adjustRightInd w:val="0"/>
      <w:spacing w:line="276" w:lineRule="auto"/>
      <w:ind w:left="119" w:right="113"/>
      <w:jc w:val="right"/>
      <w:rPr>
        <w:rFonts w:ascii="Arial" w:hAnsi="Arial" w:cs="Arial"/>
      </w:rPr>
    </w:pPr>
    <w:r w:rsidRPr="006E16E2">
      <w:rPr>
        <w:rFonts w:ascii="Arial" w:hAnsi="Arial" w:cs="Arial"/>
        <w:color w:val="000000"/>
      </w:rPr>
      <w:t>D</w:t>
    </w:r>
    <w:r w:rsidRPr="006E16E2">
      <w:rPr>
        <w:rFonts w:ascii="Arial" w:hAnsi="Arial" w:cs="Arial"/>
      </w:rPr>
      <w:t xml:space="preserve">EFFORM 47 </w:t>
    </w:r>
  </w:p>
  <w:p w14:paraId="292D276D" w14:textId="77777777" w:rsidR="00771AF9" w:rsidRDefault="00771AF9" w:rsidP="00684AA2">
    <w:pPr>
      <w:widowControl w:val="0"/>
      <w:autoSpaceDE w:val="0"/>
      <w:autoSpaceDN w:val="0"/>
      <w:adjustRightInd w:val="0"/>
      <w:spacing w:line="276" w:lineRule="auto"/>
      <w:ind w:left="119" w:right="113"/>
      <w:jc w:val="right"/>
      <w:rPr>
        <w:rFonts w:ascii="Arial" w:hAnsi="Arial" w:cs="Arial"/>
        <w:sz w:val="24"/>
        <w:szCs w:val="24"/>
      </w:rPr>
    </w:pPr>
    <w:r w:rsidRPr="006E16E2">
      <w:rPr>
        <w:rFonts w:ascii="Arial" w:hAnsi="Arial" w:cs="Arial"/>
      </w:rPr>
      <w:t>(Edn 06/23</w:t>
    </w:r>
    <w:r>
      <w:t>)</w:t>
    </w:r>
  </w:p>
  <w:p w14:paraId="444E3965" w14:textId="77777777" w:rsidR="00771AF9" w:rsidRDefault="00771AF9" w:rsidP="00684AA2">
    <w:pPr>
      <w:pStyle w:val="Header"/>
      <w:jc w:val="righ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9D560" w14:textId="11D4B5A2" w:rsidR="00277F2E" w:rsidRDefault="00277F2E" w:rsidP="00277F2E">
    <w:pPr>
      <w:pStyle w:val="Header"/>
      <w:tabs>
        <w:tab w:val="clear" w:pos="4513"/>
      </w:tabs>
      <w:ind w:left="0"/>
      <w:rPr>
        <w:rFonts w:ascii="Arial" w:hAnsi="Arial" w:cs="Arial"/>
        <w:sz w:val="20"/>
        <w:szCs w:val="20"/>
      </w:rPr>
    </w:pPr>
  </w:p>
  <w:p w14:paraId="7BABABB9" w14:textId="77777777" w:rsidR="00277F2E" w:rsidRDefault="00277F2E" w:rsidP="008E77F6">
    <w:pPr>
      <w:pStyle w:val="Header"/>
      <w:tabs>
        <w:tab w:val="clear" w:pos="4513"/>
      </w:tabs>
      <w:jc w:val="right"/>
      <w:rPr>
        <w:rFonts w:ascii="Arial" w:hAnsi="Arial" w:cs="Arial"/>
        <w:sz w:val="20"/>
        <w:szCs w:val="20"/>
      </w:rPr>
    </w:pPr>
    <w:r w:rsidRPr="00AB1742">
      <w:rPr>
        <w:rFonts w:ascii="Arial" w:hAnsi="Arial" w:cs="Arial"/>
        <w:sz w:val="20"/>
        <w:szCs w:val="20"/>
      </w:rPr>
      <w:t xml:space="preserve">Annex B </w:t>
    </w:r>
    <w:r>
      <w:rPr>
        <w:rFonts w:ascii="Arial" w:hAnsi="Arial" w:cs="Arial"/>
        <w:sz w:val="20"/>
        <w:szCs w:val="20"/>
      </w:rPr>
      <w:t>to</w:t>
    </w:r>
  </w:p>
  <w:p w14:paraId="03E7CEF9" w14:textId="77777777" w:rsidR="00277F2E" w:rsidRPr="00AB1742" w:rsidRDefault="00277F2E" w:rsidP="008E77F6">
    <w:pPr>
      <w:pStyle w:val="Header"/>
      <w:tabs>
        <w:tab w:val="clear" w:pos="4513"/>
      </w:tabs>
      <w:jc w:val="right"/>
      <w:rPr>
        <w:rFonts w:ascii="Arial" w:hAnsi="Arial" w:cs="Arial"/>
        <w:sz w:val="20"/>
        <w:szCs w:val="20"/>
      </w:rPr>
    </w:pPr>
    <w:r w:rsidRPr="00AB1742">
      <w:rPr>
        <w:rFonts w:ascii="Arial" w:hAnsi="Arial" w:cs="Arial"/>
        <w:sz w:val="20"/>
        <w:szCs w:val="20"/>
      </w:rPr>
      <w:t xml:space="preserve">Schedule 2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96339" w14:textId="77777777" w:rsidR="00A06623" w:rsidRDefault="00A06623">
    <w:pPr>
      <w:pStyle w:val="Header"/>
    </w:pPr>
  </w:p>
  <w:p w14:paraId="35D4C6BA" w14:textId="77777777" w:rsidR="00A06623" w:rsidRDefault="00A06623" w:rsidP="008E77F6">
    <w:pPr>
      <w:pStyle w:val="Header"/>
      <w:tabs>
        <w:tab w:val="clear" w:pos="4513"/>
      </w:tabs>
      <w:jc w:val="right"/>
      <w:rPr>
        <w:rFonts w:ascii="Arial" w:hAnsi="Arial" w:cs="Arial"/>
        <w:sz w:val="20"/>
        <w:szCs w:val="20"/>
      </w:rPr>
    </w:pPr>
    <w:r>
      <w:rPr>
        <w:rFonts w:ascii="Arial" w:hAnsi="Arial" w:cs="Arial"/>
        <w:sz w:val="20"/>
        <w:szCs w:val="20"/>
      </w:rPr>
      <w:t xml:space="preserve">Appendix 4 to </w:t>
    </w:r>
  </w:p>
  <w:p w14:paraId="0B4FCE8B" w14:textId="77777777" w:rsidR="00FC0DEB" w:rsidRDefault="00A06623" w:rsidP="008E77F6">
    <w:pPr>
      <w:pStyle w:val="Header"/>
      <w:tabs>
        <w:tab w:val="clear" w:pos="4513"/>
      </w:tabs>
      <w:jc w:val="right"/>
      <w:rPr>
        <w:rFonts w:ascii="Arial" w:hAnsi="Arial" w:cs="Arial"/>
        <w:sz w:val="20"/>
        <w:szCs w:val="20"/>
      </w:rPr>
    </w:pPr>
    <w:r w:rsidRPr="00C14B9A">
      <w:rPr>
        <w:rFonts w:ascii="Arial" w:hAnsi="Arial" w:cs="Arial"/>
        <w:sz w:val="20"/>
        <w:szCs w:val="20"/>
      </w:rPr>
      <w:t xml:space="preserve">Annex B </w:t>
    </w:r>
    <w:r w:rsidR="00FC0DEB">
      <w:rPr>
        <w:rFonts w:ascii="Arial" w:hAnsi="Arial" w:cs="Arial"/>
        <w:sz w:val="20"/>
        <w:szCs w:val="20"/>
      </w:rPr>
      <w:t>t</w:t>
    </w:r>
    <w:r w:rsidRPr="00C14B9A">
      <w:rPr>
        <w:rFonts w:ascii="Arial" w:hAnsi="Arial" w:cs="Arial"/>
        <w:sz w:val="20"/>
        <w:szCs w:val="20"/>
      </w:rPr>
      <w:t>o</w:t>
    </w:r>
  </w:p>
  <w:p w14:paraId="3ED8A251" w14:textId="468F878C" w:rsidR="00A06623" w:rsidRPr="00C14B9A" w:rsidRDefault="00A06623" w:rsidP="008E77F6">
    <w:pPr>
      <w:pStyle w:val="Header"/>
      <w:tabs>
        <w:tab w:val="clear" w:pos="4513"/>
      </w:tabs>
      <w:jc w:val="right"/>
      <w:rPr>
        <w:rFonts w:ascii="Arial" w:hAnsi="Arial" w:cs="Arial"/>
        <w:sz w:val="20"/>
        <w:szCs w:val="20"/>
      </w:rPr>
    </w:pPr>
    <w:r w:rsidRPr="00C14B9A">
      <w:rPr>
        <w:rFonts w:ascii="Arial" w:hAnsi="Arial" w:cs="Arial"/>
        <w:sz w:val="20"/>
        <w:szCs w:val="20"/>
      </w:rPr>
      <w:t xml:space="preserve">Schedule 2 </w:t>
    </w:r>
  </w:p>
  <w:p w14:paraId="17D7C19D" w14:textId="77777777" w:rsidR="00A06623" w:rsidRPr="00FD59ED" w:rsidRDefault="00A06623" w:rsidP="008E77F6">
    <w:pPr>
      <w:pStyle w:val="Header"/>
      <w:jc w:val="right"/>
      <w:rPr>
        <w:sz w:val="20"/>
        <w:szCs w:val="20"/>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83ADD" w14:textId="77777777" w:rsidR="00A06623" w:rsidRDefault="00A06623">
    <w:pPr>
      <w:pStyle w:val="Header"/>
    </w:pPr>
  </w:p>
  <w:p w14:paraId="5E144792" w14:textId="77777777" w:rsidR="00A06623" w:rsidRDefault="00A06623" w:rsidP="008E77F6">
    <w:pPr>
      <w:pStyle w:val="Header"/>
      <w:tabs>
        <w:tab w:val="clear" w:pos="4513"/>
      </w:tabs>
      <w:jc w:val="right"/>
      <w:rPr>
        <w:rFonts w:ascii="Arial" w:hAnsi="Arial" w:cs="Arial"/>
        <w:sz w:val="20"/>
        <w:szCs w:val="20"/>
      </w:rPr>
    </w:pPr>
    <w:r>
      <w:rPr>
        <w:rFonts w:ascii="Arial" w:hAnsi="Arial" w:cs="Arial"/>
        <w:sz w:val="20"/>
        <w:szCs w:val="20"/>
      </w:rPr>
      <w:t xml:space="preserve">Appendix 5 to </w:t>
    </w:r>
  </w:p>
  <w:p w14:paraId="6FEAFFC9" w14:textId="77777777" w:rsidR="00FC0DEB" w:rsidRDefault="00A06623" w:rsidP="008E77F6">
    <w:pPr>
      <w:pStyle w:val="Header"/>
      <w:tabs>
        <w:tab w:val="clear" w:pos="4513"/>
      </w:tabs>
      <w:jc w:val="right"/>
      <w:rPr>
        <w:rFonts w:ascii="Arial" w:hAnsi="Arial" w:cs="Arial"/>
        <w:sz w:val="20"/>
        <w:szCs w:val="20"/>
      </w:rPr>
    </w:pPr>
    <w:r w:rsidRPr="00C14B9A">
      <w:rPr>
        <w:rFonts w:ascii="Arial" w:hAnsi="Arial" w:cs="Arial"/>
        <w:sz w:val="20"/>
        <w:szCs w:val="20"/>
      </w:rPr>
      <w:t xml:space="preserve">Annex B </w:t>
    </w:r>
    <w:r w:rsidR="00FC0DEB">
      <w:rPr>
        <w:rFonts w:ascii="Arial" w:hAnsi="Arial" w:cs="Arial"/>
        <w:sz w:val="20"/>
        <w:szCs w:val="20"/>
      </w:rPr>
      <w:t>t</w:t>
    </w:r>
    <w:r w:rsidRPr="00C14B9A">
      <w:rPr>
        <w:rFonts w:ascii="Arial" w:hAnsi="Arial" w:cs="Arial"/>
        <w:sz w:val="20"/>
        <w:szCs w:val="20"/>
      </w:rPr>
      <w:t>o</w:t>
    </w:r>
  </w:p>
  <w:p w14:paraId="4B0AA6FF" w14:textId="4FF472F5" w:rsidR="00A06623" w:rsidRPr="00C14B9A" w:rsidRDefault="00A06623" w:rsidP="008E77F6">
    <w:pPr>
      <w:pStyle w:val="Header"/>
      <w:tabs>
        <w:tab w:val="clear" w:pos="4513"/>
      </w:tabs>
      <w:jc w:val="right"/>
      <w:rPr>
        <w:rFonts w:ascii="Arial" w:hAnsi="Arial" w:cs="Arial"/>
        <w:sz w:val="20"/>
        <w:szCs w:val="20"/>
      </w:rPr>
    </w:pPr>
    <w:r w:rsidRPr="00C14B9A">
      <w:rPr>
        <w:rFonts w:ascii="Arial" w:hAnsi="Arial" w:cs="Arial"/>
        <w:sz w:val="20"/>
        <w:szCs w:val="20"/>
      </w:rPr>
      <w:t xml:space="preserve">Schedule 2 </w:t>
    </w:r>
  </w:p>
  <w:p w14:paraId="72B5613F" w14:textId="77777777" w:rsidR="00A06623" w:rsidRPr="00FD59ED" w:rsidRDefault="00A06623" w:rsidP="008E77F6">
    <w:pPr>
      <w:pStyle w:val="Header"/>
      <w:jc w:val="right"/>
      <w:rPr>
        <w:sz w:val="20"/>
        <w:szCs w:val="20"/>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2F1AB2" w14:textId="77777777" w:rsidR="00A06623" w:rsidRDefault="00A06623">
    <w:pPr>
      <w:pStyle w:val="Header"/>
    </w:pPr>
  </w:p>
  <w:p w14:paraId="7BA3DC6B" w14:textId="291DD803" w:rsidR="00FC0DEB" w:rsidRDefault="00A06623" w:rsidP="00FC0DEB">
    <w:pPr>
      <w:pStyle w:val="Header"/>
      <w:tabs>
        <w:tab w:val="clear" w:pos="4513"/>
      </w:tabs>
      <w:jc w:val="right"/>
      <w:rPr>
        <w:rFonts w:ascii="Arial" w:hAnsi="Arial" w:cs="Arial"/>
        <w:sz w:val="20"/>
        <w:szCs w:val="20"/>
      </w:rPr>
    </w:pPr>
    <w:r>
      <w:rPr>
        <w:rFonts w:ascii="Arial" w:hAnsi="Arial" w:cs="Arial"/>
        <w:sz w:val="20"/>
        <w:szCs w:val="20"/>
      </w:rPr>
      <w:t>Appendix 6</w:t>
    </w:r>
    <w:r w:rsidR="00FC0DEB">
      <w:rPr>
        <w:rFonts w:ascii="Arial" w:hAnsi="Arial" w:cs="Arial"/>
        <w:sz w:val="20"/>
        <w:szCs w:val="20"/>
      </w:rPr>
      <w:t xml:space="preserve"> to</w:t>
    </w:r>
  </w:p>
  <w:p w14:paraId="692B8BBA" w14:textId="23E0A197" w:rsidR="00277F2E" w:rsidRDefault="00A06623" w:rsidP="00FC0DEB">
    <w:pPr>
      <w:pStyle w:val="Header"/>
      <w:tabs>
        <w:tab w:val="clear" w:pos="4513"/>
      </w:tabs>
      <w:jc w:val="right"/>
      <w:rPr>
        <w:rFonts w:ascii="Arial" w:hAnsi="Arial" w:cs="Arial"/>
        <w:sz w:val="20"/>
        <w:szCs w:val="20"/>
      </w:rPr>
    </w:pPr>
    <w:r w:rsidRPr="00C14B9A">
      <w:rPr>
        <w:rFonts w:ascii="Arial" w:hAnsi="Arial" w:cs="Arial"/>
        <w:sz w:val="20"/>
        <w:szCs w:val="20"/>
      </w:rPr>
      <w:t xml:space="preserve">Annex B </w:t>
    </w:r>
    <w:r w:rsidR="00277F2E">
      <w:rPr>
        <w:rFonts w:ascii="Arial" w:hAnsi="Arial" w:cs="Arial"/>
        <w:sz w:val="20"/>
        <w:szCs w:val="20"/>
      </w:rPr>
      <w:t>t</w:t>
    </w:r>
    <w:r w:rsidRPr="00C14B9A">
      <w:rPr>
        <w:rFonts w:ascii="Arial" w:hAnsi="Arial" w:cs="Arial"/>
        <w:sz w:val="20"/>
        <w:szCs w:val="20"/>
      </w:rPr>
      <w:t>o</w:t>
    </w:r>
  </w:p>
  <w:p w14:paraId="6BA5FFB0" w14:textId="0DD96CB1" w:rsidR="00A06623" w:rsidRPr="00C14B9A" w:rsidRDefault="00A06623" w:rsidP="00277F2E">
    <w:pPr>
      <w:pStyle w:val="Header"/>
      <w:tabs>
        <w:tab w:val="clear" w:pos="4513"/>
        <w:tab w:val="left" w:pos="6600"/>
        <w:tab w:val="right" w:pos="9475"/>
      </w:tabs>
      <w:jc w:val="right"/>
      <w:rPr>
        <w:rFonts w:ascii="Arial" w:hAnsi="Arial" w:cs="Arial"/>
        <w:sz w:val="20"/>
        <w:szCs w:val="20"/>
      </w:rPr>
    </w:pPr>
    <w:r w:rsidRPr="00C14B9A">
      <w:rPr>
        <w:rFonts w:ascii="Arial" w:hAnsi="Arial" w:cs="Arial"/>
        <w:sz w:val="20"/>
        <w:szCs w:val="20"/>
      </w:rPr>
      <w:t xml:space="preserve">Schedule 2 </w:t>
    </w:r>
  </w:p>
  <w:p w14:paraId="5A4EFF3E" w14:textId="77777777" w:rsidR="00A06623" w:rsidRPr="00FD59ED" w:rsidRDefault="00A06623" w:rsidP="008E77F6">
    <w:pPr>
      <w:pStyle w:val="Header"/>
      <w:jc w:val="right"/>
      <w:rPr>
        <w:sz w:val="20"/>
        <w:szCs w:val="20"/>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7491A" w14:textId="77777777" w:rsidR="00277F2E" w:rsidRDefault="00277F2E" w:rsidP="00277F2E">
    <w:pPr>
      <w:pStyle w:val="Header"/>
      <w:tabs>
        <w:tab w:val="clear" w:pos="4513"/>
      </w:tabs>
      <w:ind w:left="0"/>
    </w:pPr>
  </w:p>
  <w:p w14:paraId="03B3516A" w14:textId="1BDDDB6B" w:rsidR="00277F2E" w:rsidRDefault="00277F2E" w:rsidP="00277F2E">
    <w:pPr>
      <w:pStyle w:val="Header"/>
      <w:tabs>
        <w:tab w:val="clear" w:pos="4513"/>
      </w:tabs>
      <w:ind w:left="0"/>
      <w:rPr>
        <w:rFonts w:ascii="Arial" w:hAnsi="Arial" w:cs="Arial"/>
        <w:sz w:val="20"/>
        <w:szCs w:val="20"/>
      </w:rPr>
    </w:pPr>
    <w:r>
      <w:rPr>
        <w:rFonts w:ascii="Arial" w:hAnsi="Arial" w:cs="Arial"/>
        <w:sz w:val="20"/>
        <w:szCs w:val="20"/>
      </w:rPr>
      <w:t xml:space="preserve"> </w:t>
    </w:r>
  </w:p>
  <w:p w14:paraId="74643B34" w14:textId="77777777" w:rsidR="00277F2E" w:rsidRDefault="00277F2E" w:rsidP="00277F2E">
    <w:pPr>
      <w:pStyle w:val="Header"/>
      <w:tabs>
        <w:tab w:val="clear" w:pos="4513"/>
        <w:tab w:val="left" w:pos="6600"/>
        <w:tab w:val="right" w:pos="9475"/>
      </w:tabs>
      <w:jc w:val="right"/>
      <w:rPr>
        <w:rFonts w:ascii="Arial" w:hAnsi="Arial" w:cs="Arial"/>
        <w:sz w:val="20"/>
        <w:szCs w:val="20"/>
      </w:rPr>
    </w:pPr>
    <w:r>
      <w:rPr>
        <w:rFonts w:ascii="Arial" w:hAnsi="Arial" w:cs="Arial"/>
        <w:sz w:val="20"/>
        <w:szCs w:val="20"/>
      </w:rPr>
      <w:tab/>
    </w:r>
    <w:r>
      <w:rPr>
        <w:rFonts w:ascii="Arial" w:hAnsi="Arial" w:cs="Arial"/>
        <w:sz w:val="20"/>
        <w:szCs w:val="20"/>
      </w:rPr>
      <w:tab/>
    </w:r>
    <w:r w:rsidRPr="00C14B9A">
      <w:rPr>
        <w:rFonts w:ascii="Arial" w:hAnsi="Arial" w:cs="Arial"/>
        <w:sz w:val="20"/>
        <w:szCs w:val="20"/>
      </w:rPr>
      <w:t xml:space="preserve">Annex B </w:t>
    </w:r>
    <w:r>
      <w:rPr>
        <w:rFonts w:ascii="Arial" w:hAnsi="Arial" w:cs="Arial"/>
        <w:sz w:val="20"/>
        <w:szCs w:val="20"/>
      </w:rPr>
      <w:t>t</w:t>
    </w:r>
    <w:r w:rsidRPr="00C14B9A">
      <w:rPr>
        <w:rFonts w:ascii="Arial" w:hAnsi="Arial" w:cs="Arial"/>
        <w:sz w:val="20"/>
        <w:szCs w:val="20"/>
      </w:rPr>
      <w:t>o</w:t>
    </w:r>
  </w:p>
  <w:p w14:paraId="11470BAE" w14:textId="2E90644A" w:rsidR="00277F2E" w:rsidRPr="00C14B9A" w:rsidRDefault="00277F2E" w:rsidP="00277F2E">
    <w:pPr>
      <w:pStyle w:val="Header"/>
      <w:tabs>
        <w:tab w:val="clear" w:pos="4513"/>
        <w:tab w:val="left" w:pos="6600"/>
        <w:tab w:val="right" w:pos="9475"/>
      </w:tabs>
      <w:jc w:val="right"/>
      <w:rPr>
        <w:rFonts w:ascii="Arial" w:hAnsi="Arial" w:cs="Arial"/>
        <w:sz w:val="20"/>
        <w:szCs w:val="20"/>
      </w:rPr>
    </w:pPr>
    <w:r w:rsidRPr="00C14B9A">
      <w:rPr>
        <w:rFonts w:ascii="Arial" w:hAnsi="Arial" w:cs="Arial"/>
        <w:sz w:val="20"/>
        <w:szCs w:val="20"/>
      </w:rPr>
      <w:t xml:space="preserve">Schedule 2 </w:t>
    </w:r>
  </w:p>
  <w:p w14:paraId="6D97C037" w14:textId="77777777" w:rsidR="00277F2E" w:rsidRPr="00FD59ED" w:rsidRDefault="00277F2E" w:rsidP="008E77F6">
    <w:pPr>
      <w:pStyle w:val="Header"/>
      <w:jc w:val="right"/>
      <w:rPr>
        <w:sz w:val="20"/>
        <w:szCs w:val="20"/>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E7DC2" w14:textId="77777777" w:rsidR="00277F2E" w:rsidRDefault="00277F2E" w:rsidP="00277F2E">
    <w:pPr>
      <w:pStyle w:val="Header"/>
      <w:tabs>
        <w:tab w:val="clear" w:pos="4513"/>
      </w:tabs>
      <w:ind w:left="0"/>
    </w:pPr>
  </w:p>
  <w:p w14:paraId="3E7B73BD" w14:textId="77777777" w:rsidR="00277F2E" w:rsidRDefault="00277F2E" w:rsidP="00277F2E">
    <w:pPr>
      <w:pStyle w:val="Header"/>
      <w:tabs>
        <w:tab w:val="clear" w:pos="4513"/>
      </w:tabs>
      <w:ind w:left="0"/>
      <w:rPr>
        <w:rFonts w:ascii="Arial" w:hAnsi="Arial" w:cs="Arial"/>
        <w:sz w:val="20"/>
        <w:szCs w:val="20"/>
      </w:rPr>
    </w:pPr>
    <w:r>
      <w:rPr>
        <w:rFonts w:ascii="Arial" w:hAnsi="Arial" w:cs="Arial"/>
        <w:sz w:val="20"/>
        <w:szCs w:val="20"/>
      </w:rPr>
      <w:t xml:space="preserve"> </w:t>
    </w:r>
  </w:p>
  <w:p w14:paraId="286D8902" w14:textId="05F2C258" w:rsidR="00277F2E" w:rsidRDefault="00277F2E" w:rsidP="00277F2E">
    <w:pPr>
      <w:pStyle w:val="Header"/>
      <w:tabs>
        <w:tab w:val="clear" w:pos="4513"/>
        <w:tab w:val="left" w:pos="6600"/>
        <w:tab w:val="right" w:pos="9475"/>
      </w:tabs>
      <w:jc w:val="right"/>
      <w:rPr>
        <w:rFonts w:ascii="Arial" w:hAnsi="Arial" w:cs="Arial"/>
        <w:sz w:val="20"/>
        <w:szCs w:val="20"/>
      </w:rPr>
    </w:pPr>
    <w:r>
      <w:rPr>
        <w:rFonts w:ascii="Arial" w:hAnsi="Arial" w:cs="Arial"/>
        <w:sz w:val="20"/>
        <w:szCs w:val="20"/>
      </w:rPr>
      <w:tab/>
    </w:r>
    <w:r>
      <w:rPr>
        <w:rFonts w:ascii="Arial" w:hAnsi="Arial" w:cs="Arial"/>
        <w:sz w:val="20"/>
        <w:szCs w:val="20"/>
      </w:rPr>
      <w:tab/>
      <w:t>Appendix 7 to</w:t>
    </w:r>
  </w:p>
  <w:p w14:paraId="2113E198" w14:textId="300E1CA4" w:rsidR="00277F2E" w:rsidRDefault="00277F2E" w:rsidP="00277F2E">
    <w:pPr>
      <w:pStyle w:val="Header"/>
      <w:tabs>
        <w:tab w:val="clear" w:pos="4513"/>
        <w:tab w:val="left" w:pos="6600"/>
        <w:tab w:val="right" w:pos="9475"/>
      </w:tabs>
      <w:jc w:val="right"/>
      <w:rPr>
        <w:rFonts w:ascii="Arial" w:hAnsi="Arial" w:cs="Arial"/>
        <w:sz w:val="20"/>
        <w:szCs w:val="20"/>
      </w:rPr>
    </w:pPr>
    <w:r w:rsidRPr="00C14B9A">
      <w:rPr>
        <w:rFonts w:ascii="Arial" w:hAnsi="Arial" w:cs="Arial"/>
        <w:sz w:val="20"/>
        <w:szCs w:val="20"/>
      </w:rPr>
      <w:t xml:space="preserve">Annex B </w:t>
    </w:r>
    <w:r>
      <w:rPr>
        <w:rFonts w:ascii="Arial" w:hAnsi="Arial" w:cs="Arial"/>
        <w:sz w:val="20"/>
        <w:szCs w:val="20"/>
      </w:rPr>
      <w:t>t</w:t>
    </w:r>
    <w:r w:rsidRPr="00C14B9A">
      <w:rPr>
        <w:rFonts w:ascii="Arial" w:hAnsi="Arial" w:cs="Arial"/>
        <w:sz w:val="20"/>
        <w:szCs w:val="20"/>
      </w:rPr>
      <w:t>o</w:t>
    </w:r>
  </w:p>
  <w:p w14:paraId="12C24615" w14:textId="77777777" w:rsidR="00277F2E" w:rsidRPr="00C14B9A" w:rsidRDefault="00277F2E" w:rsidP="00277F2E">
    <w:pPr>
      <w:pStyle w:val="Header"/>
      <w:tabs>
        <w:tab w:val="clear" w:pos="4513"/>
        <w:tab w:val="left" w:pos="6600"/>
        <w:tab w:val="right" w:pos="9475"/>
      </w:tabs>
      <w:jc w:val="right"/>
      <w:rPr>
        <w:rFonts w:ascii="Arial" w:hAnsi="Arial" w:cs="Arial"/>
        <w:sz w:val="20"/>
        <w:szCs w:val="20"/>
      </w:rPr>
    </w:pPr>
    <w:r w:rsidRPr="00C14B9A">
      <w:rPr>
        <w:rFonts w:ascii="Arial" w:hAnsi="Arial" w:cs="Arial"/>
        <w:sz w:val="20"/>
        <w:szCs w:val="20"/>
      </w:rPr>
      <w:t xml:space="preserve">Schedule 2 </w:t>
    </w:r>
  </w:p>
  <w:p w14:paraId="42076081" w14:textId="77777777" w:rsidR="00277F2E" w:rsidRPr="00FD59ED" w:rsidRDefault="00277F2E" w:rsidP="008E77F6">
    <w:pPr>
      <w:pStyle w:val="Header"/>
      <w:jc w:val="right"/>
      <w:rPr>
        <w:sz w:val="20"/>
        <w:szCs w:val="20"/>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CA0C7" w14:textId="77777777" w:rsidR="002B25C9" w:rsidRPr="004940A0" w:rsidRDefault="002B25C9" w:rsidP="002B25C9">
    <w:pPr>
      <w:widowControl w:val="0"/>
      <w:autoSpaceDE w:val="0"/>
      <w:autoSpaceDN w:val="0"/>
      <w:adjustRightInd w:val="0"/>
      <w:spacing w:after="60"/>
      <w:ind w:left="-589"/>
      <w:jc w:val="right"/>
      <w:rPr>
        <w:rFonts w:ascii="Arial" w:eastAsiaTheme="minorEastAsia" w:hAnsi="Arial" w:cs="Arial"/>
        <w:sz w:val="24"/>
        <w:szCs w:val="24"/>
        <w:lang w:eastAsia="en-GB"/>
      </w:rPr>
    </w:pPr>
    <w:r w:rsidRPr="004940A0">
      <w:rPr>
        <w:rFonts w:ascii="Arial" w:eastAsiaTheme="minorEastAsia" w:hAnsi="Arial" w:cs="Arial"/>
        <w:color w:val="000000"/>
        <w:lang w:eastAsia="en-GB"/>
      </w:rPr>
      <w:t>SC2 (Edn 12/22)</w:t>
    </w:r>
  </w:p>
  <w:p w14:paraId="40FDA10A" w14:textId="5B4102FE" w:rsidR="00AA0951" w:rsidRPr="002B25C9" w:rsidRDefault="00AA0951" w:rsidP="002B25C9">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04008" w14:textId="77777777" w:rsidR="008E2EAB" w:rsidRDefault="008E2EA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B0C52" w14:textId="77777777" w:rsidR="00042C6D" w:rsidRDefault="00042C6D" w:rsidP="00684AA2">
    <w:pPr>
      <w:pStyle w:val="Header"/>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22B87" w14:textId="727F16E2" w:rsidR="00B646AB" w:rsidRPr="004940A0" w:rsidRDefault="00B646AB" w:rsidP="00B646AB">
    <w:pPr>
      <w:widowControl w:val="0"/>
      <w:autoSpaceDE w:val="0"/>
      <w:autoSpaceDN w:val="0"/>
      <w:adjustRightInd w:val="0"/>
      <w:spacing w:after="60"/>
      <w:ind w:left="-589"/>
      <w:jc w:val="right"/>
      <w:rPr>
        <w:rFonts w:ascii="Arial" w:eastAsiaTheme="minorEastAsia" w:hAnsi="Arial" w:cs="Arial"/>
        <w:sz w:val="24"/>
        <w:szCs w:val="24"/>
        <w:lang w:eastAsia="en-GB"/>
      </w:rPr>
    </w:pPr>
    <w:r w:rsidRPr="004940A0">
      <w:rPr>
        <w:rFonts w:ascii="Arial" w:eastAsiaTheme="minorEastAsia" w:hAnsi="Arial" w:cs="Arial"/>
        <w:color w:val="000000"/>
        <w:lang w:eastAsia="en-GB"/>
      </w:rPr>
      <w:t>SC2 (Edn 12/22)</w:t>
    </w:r>
  </w:p>
  <w:p w14:paraId="7B3BE236" w14:textId="77777777" w:rsidR="00B646AB" w:rsidRDefault="00B646AB" w:rsidP="00684AA2">
    <w:pPr>
      <w:pStyle w:val="Header"/>
      <w:jc w:val="righ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24527" w14:textId="77777777" w:rsidR="00E234EE" w:rsidRDefault="00E234EE" w:rsidP="00684AA2">
    <w:pPr>
      <w:pStyle w:val="Header"/>
      <w:jc w:val="righ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E5E32A" w14:textId="1C3F7FE9" w:rsidR="005A1C70" w:rsidRPr="004940A0" w:rsidRDefault="005A1C70" w:rsidP="005A1C70">
    <w:pPr>
      <w:widowControl w:val="0"/>
      <w:autoSpaceDE w:val="0"/>
      <w:autoSpaceDN w:val="0"/>
      <w:adjustRightInd w:val="0"/>
      <w:spacing w:after="60"/>
      <w:ind w:left="-589"/>
      <w:jc w:val="right"/>
      <w:rPr>
        <w:rFonts w:ascii="Arial" w:eastAsiaTheme="minorEastAsia" w:hAnsi="Arial" w:cs="Arial"/>
        <w:sz w:val="24"/>
        <w:szCs w:val="24"/>
        <w:lang w:eastAsia="en-GB"/>
      </w:rPr>
    </w:pPr>
    <w:r w:rsidRPr="004940A0">
      <w:rPr>
        <w:rFonts w:ascii="Arial" w:eastAsiaTheme="minorEastAsia" w:hAnsi="Arial" w:cs="Arial"/>
        <w:color w:val="000000"/>
        <w:lang w:eastAsia="en-GB"/>
      </w:rPr>
      <w:t>SC2 (Edn 12/22)</w:t>
    </w:r>
  </w:p>
  <w:p w14:paraId="0DC91A62" w14:textId="77777777" w:rsidR="00E711AD" w:rsidRDefault="00E711AD" w:rsidP="00684AA2">
    <w:pPr>
      <w:pStyle w:val="Header"/>
      <w:jc w:val="righ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142AC" w14:textId="77777777" w:rsidR="00686D92" w:rsidRDefault="00686D9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B174E" w14:textId="48363239" w:rsidR="009162E7" w:rsidRPr="009162E7" w:rsidRDefault="009162E7" w:rsidP="00684AA2">
    <w:pPr>
      <w:pStyle w:val="Header"/>
      <w:jc w:val="right"/>
      <w:rPr>
        <w:rFonts w:ascii="Arial" w:hAnsi="Arial" w:cs="Arial"/>
        <w:sz w:val="20"/>
        <w:szCs w:val="20"/>
      </w:rPr>
    </w:pPr>
    <w:r w:rsidRPr="009162E7">
      <w:rPr>
        <w:rFonts w:ascii="Arial" w:hAnsi="Arial" w:cs="Arial"/>
        <w:sz w:val="20"/>
        <w:szCs w:val="20"/>
      </w:rPr>
      <w:t xml:space="preserve">Annex A to </w:t>
    </w:r>
  </w:p>
  <w:p w14:paraId="0B1D7C6E" w14:textId="5CEB14D5" w:rsidR="00BA0C06" w:rsidRPr="009162E7" w:rsidRDefault="009162E7" w:rsidP="00684AA2">
    <w:pPr>
      <w:pStyle w:val="Header"/>
      <w:jc w:val="right"/>
      <w:rPr>
        <w:rFonts w:ascii="Arial" w:hAnsi="Arial" w:cs="Arial"/>
        <w:sz w:val="20"/>
        <w:szCs w:val="20"/>
      </w:rPr>
    </w:pPr>
    <w:r w:rsidRPr="009162E7">
      <w:rPr>
        <w:rFonts w:ascii="Arial" w:hAnsi="Arial" w:cs="Arial"/>
        <w:sz w:val="20"/>
        <w:szCs w:val="20"/>
      </w:rPr>
      <w:t>Schedule 2</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1390B" w14:textId="77777777" w:rsidR="00686D92" w:rsidRDefault="00686D9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906C24"/>
    <w:multiLevelType w:val="hybridMultilevel"/>
    <w:tmpl w:val="FE907AB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EB57962"/>
    <w:multiLevelType w:val="hybridMultilevel"/>
    <w:tmpl w:val="11BA524C"/>
    <w:lvl w:ilvl="0" w:tplc="A6FA49B4">
      <w:start w:val="1"/>
      <w:numFmt w:val="lowerLetter"/>
      <w:lvlText w:val="(%1)"/>
      <w:lvlJc w:val="left"/>
      <w:pPr>
        <w:ind w:left="1778" w:hanging="36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2" w15:restartNumberingAfterBreak="0">
    <w:nsid w:val="13060EAC"/>
    <w:multiLevelType w:val="hybridMultilevel"/>
    <w:tmpl w:val="26FC0C8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3AF67AF"/>
    <w:multiLevelType w:val="hybridMultilevel"/>
    <w:tmpl w:val="20584032"/>
    <w:lvl w:ilvl="0" w:tplc="69F43A3A">
      <w:start w:val="1"/>
      <w:numFmt w:val="lowerLetter"/>
      <w:lvlText w:val="(%1)"/>
      <w:lvlJc w:val="left"/>
      <w:pPr>
        <w:ind w:left="2128" w:hanging="71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4" w15:restartNumberingAfterBreak="0">
    <w:nsid w:val="17A71CF0"/>
    <w:multiLevelType w:val="hybridMultilevel"/>
    <w:tmpl w:val="7A8A6BA8"/>
    <w:lvl w:ilvl="0" w:tplc="00F62750">
      <w:start w:val="1"/>
      <w:numFmt w:val="lowerLetter"/>
      <w:lvlText w:val="%1)"/>
      <w:lvlJc w:val="left"/>
      <w:pPr>
        <w:ind w:left="1704" w:hanging="57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5" w15:restartNumberingAfterBreak="0">
    <w:nsid w:val="1AD92A55"/>
    <w:multiLevelType w:val="multilevel"/>
    <w:tmpl w:val="82929708"/>
    <w:lvl w:ilvl="0">
      <w:start w:val="1"/>
      <w:numFmt w:val="decimal"/>
      <w:pStyle w:val="Level1"/>
      <w:lvlText w:val="%1."/>
      <w:lvlJc w:val="left"/>
      <w:pPr>
        <w:tabs>
          <w:tab w:val="num" w:pos="850"/>
        </w:tabs>
        <w:ind w:left="850" w:hanging="850"/>
      </w:pPr>
      <w:rPr>
        <w:rFonts w:hint="default"/>
        <w:b w:val="0"/>
        <w:i w:val="0"/>
        <w:caps w:val="0"/>
        <w:smallCaps w:val="0"/>
        <w:strike w:val="0"/>
        <w:dstrike w:val="0"/>
        <w:outline w:val="0"/>
        <w:shadow w:val="0"/>
        <w:emboss w:val="0"/>
        <w:imprint w:val="0"/>
        <w:vanish w:val="0"/>
        <w:color w:val="auto"/>
        <w:u w:val="none"/>
        <w:effect w:val="none"/>
        <w:vertAlign w:val="baseline"/>
      </w:rPr>
    </w:lvl>
    <w:lvl w:ilvl="1">
      <w:start w:val="1"/>
      <w:numFmt w:val="decimal"/>
      <w:pStyle w:val="Level2"/>
      <w:lvlText w:val="%1.%2"/>
      <w:lvlJc w:val="left"/>
      <w:pPr>
        <w:tabs>
          <w:tab w:val="num" w:pos="850"/>
        </w:tabs>
        <w:ind w:left="850" w:hanging="850"/>
      </w:pPr>
      <w:rPr>
        <w:rFonts w:ascii="Verdana" w:hAnsi="Verdana" w:hint="default"/>
        <w:b w:val="0"/>
        <w:i w:val="0"/>
        <w:caps w:val="0"/>
        <w:smallCaps w:val="0"/>
        <w:strike w:val="0"/>
        <w:dstrike w:val="0"/>
        <w:outline w:val="0"/>
        <w:shadow w:val="0"/>
        <w:emboss w:val="0"/>
        <w:imprint w:val="0"/>
        <w:vanish w:val="0"/>
        <w:color w:val="auto"/>
        <w:sz w:val="20"/>
        <w:szCs w:val="20"/>
        <w:u w:val="none"/>
        <w:effect w:val="none"/>
        <w:vertAlign w:val="baseline"/>
      </w:rPr>
    </w:lvl>
    <w:lvl w:ilvl="2">
      <w:start w:val="1"/>
      <w:numFmt w:val="decimal"/>
      <w:pStyle w:val="Level3"/>
      <w:lvlText w:val="%1.%2.%3"/>
      <w:lvlJc w:val="left"/>
      <w:pPr>
        <w:tabs>
          <w:tab w:val="num" w:pos="1701"/>
        </w:tabs>
        <w:ind w:left="1701" w:hanging="851"/>
      </w:pPr>
      <w:rPr>
        <w:rFonts w:ascii="Verdana" w:hAnsi="Verdana" w:hint="default"/>
        <w:b w:val="0"/>
        <w:i w:val="0"/>
        <w:caps w:val="0"/>
        <w:smallCaps w:val="0"/>
        <w:strike w:val="0"/>
        <w:dstrike w:val="0"/>
        <w:outline w:val="0"/>
        <w:shadow w:val="0"/>
        <w:emboss w:val="0"/>
        <w:imprint w:val="0"/>
        <w:vanish w:val="0"/>
        <w:color w:val="auto"/>
        <w:sz w:val="20"/>
        <w:szCs w:val="20"/>
        <w:u w:val="none"/>
        <w:effect w:val="none"/>
        <w:vertAlign w:val="baseline"/>
      </w:rPr>
    </w:lvl>
    <w:lvl w:ilvl="3">
      <w:start w:val="1"/>
      <w:numFmt w:val="lowerLetter"/>
      <w:pStyle w:val="Level4"/>
      <w:lvlText w:val="(%4)"/>
      <w:lvlJc w:val="left"/>
      <w:pPr>
        <w:tabs>
          <w:tab w:val="num" w:pos="2551"/>
        </w:tabs>
        <w:ind w:left="2551" w:hanging="850"/>
      </w:pPr>
      <w:rPr>
        <w:rFonts w:hint="default"/>
        <w:b w:val="0"/>
        <w:i w:val="0"/>
        <w:caps w:val="0"/>
        <w:smallCaps w:val="0"/>
        <w:strike w:val="0"/>
        <w:dstrike w:val="0"/>
        <w:outline w:val="0"/>
        <w:shadow w:val="0"/>
        <w:emboss w:val="0"/>
        <w:imprint w:val="0"/>
        <w:vanish w:val="0"/>
        <w:color w:val="auto"/>
        <w:u w:val="none"/>
        <w:effect w:val="none"/>
        <w:vertAlign w:val="baseline"/>
      </w:rPr>
    </w:lvl>
    <w:lvl w:ilvl="4">
      <w:start w:val="1"/>
      <w:numFmt w:val="lowerRoman"/>
      <w:pStyle w:val="Level5"/>
      <w:lvlText w:val="(%5)"/>
      <w:lvlJc w:val="left"/>
      <w:pPr>
        <w:tabs>
          <w:tab w:val="num" w:pos="3402"/>
        </w:tabs>
        <w:ind w:left="3402" w:hanging="851"/>
      </w:pPr>
      <w:rPr>
        <w:rFonts w:hint="default"/>
        <w:b w:val="0"/>
        <w:i w:val="0"/>
        <w:caps w:val="0"/>
        <w:smallCaps w:val="0"/>
        <w:strike w:val="0"/>
        <w:dstrike w:val="0"/>
        <w:outline w:val="0"/>
        <w:shadow w:val="0"/>
        <w:emboss w:val="0"/>
        <w:imprint w:val="0"/>
        <w:vanish w:val="0"/>
        <w:color w:val="auto"/>
        <w:u w:val="none"/>
        <w:effect w:val="none"/>
        <w:vertAlign w:val="baseline"/>
      </w:rPr>
    </w:lvl>
    <w:lvl w:ilvl="5">
      <w:start w:val="1"/>
      <w:numFmt w:val="decimal"/>
      <w:pStyle w:val="Level6"/>
      <w:lvlText w:val="(%6)"/>
      <w:lvlJc w:val="left"/>
      <w:pPr>
        <w:tabs>
          <w:tab w:val="num" w:pos="4252"/>
        </w:tabs>
        <w:ind w:left="4252" w:hanging="850"/>
      </w:pPr>
      <w:rPr>
        <w:rFonts w:hint="default"/>
        <w:b w:val="0"/>
        <w:i w:val="0"/>
        <w:caps w:val="0"/>
        <w:smallCaps w:val="0"/>
        <w:strike w:val="0"/>
        <w:dstrike w:val="0"/>
        <w:outline w:val="0"/>
        <w:shadow w:val="0"/>
        <w:emboss w:val="0"/>
        <w:imprint w:val="0"/>
        <w:vanish w:val="0"/>
        <w:color w:val="auto"/>
        <w:u w:val="none"/>
        <w:effect w:val="none"/>
        <w:vertAlign w:val="baseline"/>
      </w:rPr>
    </w:lvl>
    <w:lvl w:ilvl="6">
      <w:start w:val="1"/>
      <w:numFmt w:val="none"/>
      <w:suff w:val="nothing"/>
      <w:lvlText w:val="Not Defined"/>
      <w:lvlJc w:val="left"/>
      <w:pPr>
        <w:ind w:left="0" w:firstLine="0"/>
      </w:pPr>
      <w:rPr>
        <w:rFonts w:hint="default"/>
        <w:b w:val="0"/>
        <w:i w:val="0"/>
        <w:caps w:val="0"/>
        <w:smallCaps w:val="0"/>
        <w:strike w:val="0"/>
        <w:dstrike w:val="0"/>
        <w:outline w:val="0"/>
        <w:shadow w:val="0"/>
        <w:emboss w:val="0"/>
        <w:imprint w:val="0"/>
        <w:vanish w:val="0"/>
        <w:color w:val="auto"/>
        <w:u w:val="none"/>
        <w:effect w:val="none"/>
        <w:vertAlign w:val="baseline"/>
      </w:rPr>
    </w:lvl>
    <w:lvl w:ilvl="7">
      <w:start w:val="1"/>
      <w:numFmt w:val="none"/>
      <w:suff w:val="nothing"/>
      <w:lvlText w:val="Not Defined"/>
      <w:lvlJc w:val="left"/>
      <w:pPr>
        <w:ind w:left="0" w:firstLine="0"/>
      </w:pPr>
      <w:rPr>
        <w:rFonts w:hint="default"/>
        <w:b w:val="0"/>
        <w:i w:val="0"/>
        <w:caps w:val="0"/>
        <w:smallCaps w:val="0"/>
        <w:strike w:val="0"/>
        <w:dstrike w:val="0"/>
        <w:outline w:val="0"/>
        <w:shadow w:val="0"/>
        <w:emboss w:val="0"/>
        <w:imprint w:val="0"/>
        <w:vanish w:val="0"/>
        <w:color w:val="auto"/>
        <w:u w:val="none"/>
        <w:effect w:val="none"/>
        <w:vertAlign w:val="baseline"/>
      </w:rPr>
    </w:lvl>
    <w:lvl w:ilvl="8">
      <w:start w:val="1"/>
      <w:numFmt w:val="none"/>
      <w:suff w:val="nothing"/>
      <w:lvlText w:val="Not Defined"/>
      <w:lvlJc w:val="left"/>
      <w:pPr>
        <w:ind w:left="0" w:firstLine="0"/>
      </w:pPr>
      <w:rPr>
        <w:rFonts w:hint="default"/>
        <w:b w:val="0"/>
        <w:i w:val="0"/>
        <w:caps w:val="0"/>
        <w:smallCaps w:val="0"/>
        <w:strike w:val="0"/>
        <w:dstrike w:val="0"/>
        <w:outline w:val="0"/>
        <w:shadow w:val="0"/>
        <w:emboss w:val="0"/>
        <w:imprint w:val="0"/>
        <w:vanish w:val="0"/>
        <w:color w:val="auto"/>
        <w:u w:val="none"/>
        <w:effect w:val="none"/>
        <w:vertAlign w:val="baseline"/>
      </w:rPr>
    </w:lvl>
  </w:abstractNum>
  <w:abstractNum w:abstractNumId="6" w15:restartNumberingAfterBreak="0">
    <w:nsid w:val="21335477"/>
    <w:multiLevelType w:val="multilevel"/>
    <w:tmpl w:val="45DC992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6FF4981"/>
    <w:multiLevelType w:val="hybridMultilevel"/>
    <w:tmpl w:val="EB98B458"/>
    <w:lvl w:ilvl="0" w:tplc="FFFFFFFF">
      <w:start w:val="1"/>
      <w:numFmt w:val="decimal"/>
      <w:lvlText w:val="%1."/>
      <w:lvlJc w:val="left"/>
      <w:pPr>
        <w:ind w:left="2345"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2DEA16F8"/>
    <w:multiLevelType w:val="hybridMultilevel"/>
    <w:tmpl w:val="E4FE960E"/>
    <w:lvl w:ilvl="0" w:tplc="12D86CF8">
      <w:start w:val="1"/>
      <w:numFmt w:val="lowerLetter"/>
      <w:lvlText w:val="%1)"/>
      <w:lvlJc w:val="left"/>
      <w:pPr>
        <w:ind w:left="1704" w:hanging="57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9" w15:restartNumberingAfterBreak="0">
    <w:nsid w:val="32680479"/>
    <w:multiLevelType w:val="hybridMultilevel"/>
    <w:tmpl w:val="7610D020"/>
    <w:lvl w:ilvl="0" w:tplc="D5E0A8E8">
      <w:start w:val="1"/>
      <w:numFmt w:val="lowerLetter"/>
      <w:lvlText w:val="(%1)"/>
      <w:lvlJc w:val="left"/>
      <w:pPr>
        <w:ind w:left="1778" w:hanging="36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10" w15:restartNumberingAfterBreak="0">
    <w:nsid w:val="35B173EA"/>
    <w:multiLevelType w:val="hybridMultilevel"/>
    <w:tmpl w:val="2EFCE67A"/>
    <w:lvl w:ilvl="0" w:tplc="2B640070">
      <w:start w:val="1"/>
      <w:numFmt w:val="lowerLetter"/>
      <w:lvlText w:val="(%1)"/>
      <w:lvlJc w:val="left"/>
      <w:pPr>
        <w:ind w:left="1778" w:hanging="360"/>
      </w:pPr>
      <w:rPr>
        <w:rFonts w:hint="default"/>
      </w:rPr>
    </w:lvl>
    <w:lvl w:ilvl="1" w:tplc="08090019">
      <w:start w:val="1"/>
      <w:numFmt w:val="lowerLetter"/>
      <w:lvlText w:val="%2."/>
      <w:lvlJc w:val="left"/>
      <w:pPr>
        <w:ind w:left="2498" w:hanging="360"/>
      </w:pPr>
    </w:lvl>
    <w:lvl w:ilvl="2" w:tplc="0809001B">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11" w15:restartNumberingAfterBreak="0">
    <w:nsid w:val="3709192C"/>
    <w:multiLevelType w:val="multilevel"/>
    <w:tmpl w:val="66AADE5E"/>
    <w:lvl w:ilvl="0">
      <w:start w:val="1"/>
      <w:numFmt w:val="none"/>
      <w:pStyle w:val="Definition"/>
      <w:suff w:val="nothing"/>
      <w:lvlText w:val=""/>
      <w:lvlJc w:val="left"/>
      <w:pPr>
        <w:ind w:left="709" w:firstLine="0"/>
      </w:pPr>
    </w:lvl>
    <w:lvl w:ilvl="1">
      <w:start w:val="1"/>
      <w:numFmt w:val="lowerLetter"/>
      <w:pStyle w:val="DefinitionLevel1"/>
      <w:lvlText w:val="(%2)"/>
      <w:lvlJc w:val="left"/>
      <w:pPr>
        <w:tabs>
          <w:tab w:val="num" w:pos="1559"/>
        </w:tabs>
        <w:ind w:left="1559" w:hanging="850"/>
      </w:pPr>
    </w:lvl>
    <w:lvl w:ilvl="2">
      <w:start w:val="1"/>
      <w:numFmt w:val="lowerRoman"/>
      <w:pStyle w:val="DefinitionLevel2"/>
      <w:lvlText w:val="(%3)"/>
      <w:lvlJc w:val="left"/>
      <w:pPr>
        <w:tabs>
          <w:tab w:val="num" w:pos="2268"/>
        </w:tabs>
        <w:ind w:left="2268" w:hanging="709"/>
      </w:pPr>
    </w:lvl>
    <w:lvl w:ilvl="3">
      <w:start w:val="1"/>
      <w:numFmt w:val="upperLetter"/>
      <w:pStyle w:val="DefinitionLevel3"/>
      <w:lvlText w:val="(%4)"/>
      <w:lvlJc w:val="left"/>
      <w:pPr>
        <w:tabs>
          <w:tab w:val="num" w:pos="2977"/>
        </w:tabs>
        <w:ind w:left="2977" w:hanging="709"/>
      </w:pPr>
    </w:lvl>
    <w:lvl w:ilvl="4">
      <w:start w:val="1"/>
      <w:numFmt w:val="decimal"/>
      <w:pStyle w:val="DefinitionLevel4"/>
      <w:lvlText w:val="(%5)"/>
      <w:lvlJc w:val="left"/>
      <w:pPr>
        <w:tabs>
          <w:tab w:val="num" w:pos="3686"/>
        </w:tabs>
        <w:ind w:left="3686" w:hanging="709"/>
      </w:pPr>
    </w:lvl>
    <w:lvl w:ilvl="5">
      <w:start w:val="1"/>
      <w:numFmt w:val="none"/>
      <w:lvlText w:val=""/>
      <w:lvlJc w:val="left"/>
      <w:pPr>
        <w:ind w:left="0" w:firstLine="0"/>
      </w:pPr>
    </w:lvl>
    <w:lvl w:ilvl="6">
      <w:start w:val="1"/>
      <w:numFmt w:val="none"/>
      <w:lvlText w:val=""/>
      <w:lvlJc w:val="left"/>
      <w:pPr>
        <w:ind w:left="-32767" w:firstLine="0"/>
      </w:pPr>
    </w:lvl>
    <w:lvl w:ilvl="7">
      <w:start w:val="1"/>
      <w:numFmt w:val="none"/>
      <w:lvlText w:val=""/>
      <w:lvlJc w:val="left"/>
      <w:pPr>
        <w:ind w:left="-32767" w:firstLine="0"/>
      </w:pPr>
    </w:lvl>
    <w:lvl w:ilvl="8">
      <w:start w:val="1"/>
      <w:numFmt w:val="none"/>
      <w:lvlText w:val=""/>
      <w:lvlJc w:val="left"/>
      <w:pPr>
        <w:ind w:left="-32767" w:firstLine="0"/>
      </w:pPr>
    </w:lvl>
  </w:abstractNum>
  <w:abstractNum w:abstractNumId="12" w15:restartNumberingAfterBreak="0">
    <w:nsid w:val="38541E41"/>
    <w:multiLevelType w:val="hybridMultilevel"/>
    <w:tmpl w:val="1BB68C44"/>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 w15:restartNumberingAfterBreak="0">
    <w:nsid w:val="3A743BAB"/>
    <w:multiLevelType w:val="multilevel"/>
    <w:tmpl w:val="038444E2"/>
    <w:lvl w:ilvl="0">
      <w:start w:val="1"/>
      <w:numFmt w:val="decimal"/>
      <w:lvlText w:val="%1."/>
      <w:lvlJc w:val="left"/>
      <w:pPr>
        <w:tabs>
          <w:tab w:val="num" w:pos="108"/>
        </w:tabs>
        <w:ind w:left="828" w:hanging="360"/>
      </w:pPr>
      <w:rPr>
        <w:rFonts w:ascii="Arial" w:hAnsi="Arial" w:cs="Arial"/>
        <w:color w:val="000000"/>
        <w:sz w:val="24"/>
        <w:szCs w:val="24"/>
      </w:rPr>
    </w:lvl>
    <w:lvl w:ilvl="1">
      <w:start w:val="1"/>
      <w:numFmt w:val="lowerLetter"/>
      <w:lvlText w:val="%2."/>
      <w:lvlJc w:val="left"/>
      <w:pPr>
        <w:tabs>
          <w:tab w:val="num" w:pos="108"/>
        </w:tabs>
        <w:ind w:left="1548" w:hanging="360"/>
      </w:pPr>
      <w:rPr>
        <w:rFonts w:ascii="Arial" w:hAnsi="Arial" w:cs="Arial"/>
        <w:color w:val="000000"/>
        <w:sz w:val="22"/>
        <w:szCs w:val="22"/>
      </w:rPr>
    </w:lvl>
    <w:lvl w:ilvl="2">
      <w:start w:val="1"/>
      <w:numFmt w:val="lowerRoman"/>
      <w:lvlText w:val="%3."/>
      <w:lvlJc w:val="right"/>
      <w:pPr>
        <w:tabs>
          <w:tab w:val="num" w:pos="108"/>
        </w:tabs>
        <w:ind w:left="2268" w:hanging="180"/>
      </w:pPr>
      <w:rPr>
        <w:rFonts w:ascii="Arial" w:hAnsi="Arial" w:cs="Arial"/>
        <w:color w:val="000000"/>
        <w:sz w:val="24"/>
        <w:szCs w:val="24"/>
      </w:rPr>
    </w:lvl>
    <w:lvl w:ilvl="3">
      <w:start w:val="1"/>
      <w:numFmt w:val="decimal"/>
      <w:lvlText w:val="%4."/>
      <w:lvlJc w:val="left"/>
      <w:pPr>
        <w:tabs>
          <w:tab w:val="num" w:pos="108"/>
        </w:tabs>
        <w:ind w:left="2988" w:hanging="360"/>
      </w:pPr>
      <w:rPr>
        <w:rFonts w:ascii="Arial" w:hAnsi="Arial" w:cs="Arial"/>
        <w:color w:val="000000"/>
        <w:sz w:val="24"/>
        <w:szCs w:val="24"/>
      </w:rPr>
    </w:lvl>
    <w:lvl w:ilvl="4">
      <w:start w:val="1"/>
      <w:numFmt w:val="lowerLetter"/>
      <w:lvlText w:val="%5."/>
      <w:lvlJc w:val="left"/>
      <w:pPr>
        <w:tabs>
          <w:tab w:val="num" w:pos="108"/>
        </w:tabs>
        <w:ind w:left="3708" w:hanging="360"/>
      </w:pPr>
      <w:rPr>
        <w:rFonts w:ascii="Arial" w:hAnsi="Arial" w:cs="Arial"/>
        <w:color w:val="000000"/>
        <w:sz w:val="22"/>
        <w:szCs w:val="22"/>
      </w:rPr>
    </w:lvl>
    <w:lvl w:ilvl="5">
      <w:start w:val="1"/>
      <w:numFmt w:val="lowerRoman"/>
      <w:lvlText w:val="%6."/>
      <w:lvlJc w:val="right"/>
      <w:pPr>
        <w:tabs>
          <w:tab w:val="num" w:pos="108"/>
        </w:tabs>
        <w:ind w:left="4428" w:hanging="180"/>
      </w:pPr>
      <w:rPr>
        <w:rFonts w:ascii="Arial" w:hAnsi="Arial" w:cs="Arial"/>
        <w:color w:val="000000"/>
        <w:sz w:val="24"/>
        <w:szCs w:val="24"/>
      </w:rPr>
    </w:lvl>
    <w:lvl w:ilvl="6">
      <w:start w:val="1"/>
      <w:numFmt w:val="decimal"/>
      <w:lvlText w:val="%7."/>
      <w:lvlJc w:val="left"/>
      <w:pPr>
        <w:tabs>
          <w:tab w:val="num" w:pos="108"/>
        </w:tabs>
        <w:ind w:left="5148" w:hanging="360"/>
      </w:pPr>
      <w:rPr>
        <w:rFonts w:ascii="Arial" w:hAnsi="Arial" w:cs="Arial"/>
        <w:color w:val="000000"/>
        <w:sz w:val="24"/>
        <w:szCs w:val="24"/>
      </w:rPr>
    </w:lvl>
    <w:lvl w:ilvl="7">
      <w:start w:val="1"/>
      <w:numFmt w:val="lowerLetter"/>
      <w:lvlText w:val="%8."/>
      <w:lvlJc w:val="left"/>
      <w:pPr>
        <w:tabs>
          <w:tab w:val="num" w:pos="108"/>
        </w:tabs>
        <w:ind w:left="5868" w:hanging="360"/>
      </w:pPr>
      <w:rPr>
        <w:rFonts w:ascii="Arial" w:hAnsi="Arial" w:cs="Arial"/>
        <w:color w:val="000000"/>
        <w:sz w:val="22"/>
        <w:szCs w:val="22"/>
      </w:rPr>
    </w:lvl>
    <w:lvl w:ilvl="8">
      <w:start w:val="1"/>
      <w:numFmt w:val="lowerRoman"/>
      <w:lvlText w:val="%9."/>
      <w:lvlJc w:val="right"/>
      <w:pPr>
        <w:tabs>
          <w:tab w:val="num" w:pos="108"/>
        </w:tabs>
        <w:ind w:left="6588" w:hanging="180"/>
      </w:pPr>
      <w:rPr>
        <w:rFonts w:ascii="Arial" w:hAnsi="Arial" w:cs="Arial"/>
        <w:color w:val="000000"/>
        <w:sz w:val="24"/>
        <w:szCs w:val="24"/>
      </w:rPr>
    </w:lvl>
  </w:abstractNum>
  <w:abstractNum w:abstractNumId="14" w15:restartNumberingAfterBreak="0">
    <w:nsid w:val="3AF17F73"/>
    <w:multiLevelType w:val="hybridMultilevel"/>
    <w:tmpl w:val="61B49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B7818E9"/>
    <w:multiLevelType w:val="hybridMultilevel"/>
    <w:tmpl w:val="BA68B9C4"/>
    <w:lvl w:ilvl="0" w:tplc="08090001">
      <w:start w:val="1"/>
      <w:numFmt w:val="bullet"/>
      <w:lvlText w:val=""/>
      <w:lvlJc w:val="left"/>
      <w:pPr>
        <w:ind w:left="724" w:hanging="440"/>
      </w:pPr>
      <w:rPr>
        <w:rFonts w:ascii="Symbol" w:hAnsi="Symbol" w:hint="default"/>
        <w:color w:val="000000"/>
      </w:rPr>
    </w:lvl>
    <w:lvl w:ilvl="1" w:tplc="FFFFFFFF" w:tentative="1">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16" w15:restartNumberingAfterBreak="0">
    <w:nsid w:val="45645DB2"/>
    <w:multiLevelType w:val="hybridMultilevel"/>
    <w:tmpl w:val="28465848"/>
    <w:lvl w:ilvl="0" w:tplc="5FB4E4EE">
      <w:start w:val="1"/>
      <w:numFmt w:val="lowerLetter"/>
      <w:lvlText w:val="%1)"/>
      <w:lvlJc w:val="left"/>
      <w:pPr>
        <w:ind w:left="1704" w:hanging="57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7" w15:restartNumberingAfterBreak="0">
    <w:nsid w:val="4A1307AE"/>
    <w:multiLevelType w:val="hybridMultilevel"/>
    <w:tmpl w:val="6CDE05F8"/>
    <w:lvl w:ilvl="0" w:tplc="7410FB96">
      <w:start w:val="1"/>
      <w:numFmt w:val="lowerLetter"/>
      <w:lvlText w:val="%1)"/>
      <w:lvlJc w:val="left"/>
      <w:pPr>
        <w:ind w:left="1279" w:hanging="57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18" w15:restartNumberingAfterBreak="0">
    <w:nsid w:val="4BFC551D"/>
    <w:multiLevelType w:val="multilevel"/>
    <w:tmpl w:val="68CCEA4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4EFC5976"/>
    <w:multiLevelType w:val="hybridMultilevel"/>
    <w:tmpl w:val="576AF2A0"/>
    <w:lvl w:ilvl="0" w:tplc="073E471C">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0" w15:restartNumberingAfterBreak="0">
    <w:nsid w:val="4F9C6285"/>
    <w:multiLevelType w:val="hybridMultilevel"/>
    <w:tmpl w:val="B3D80206"/>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1" w15:restartNumberingAfterBreak="0">
    <w:nsid w:val="52AC54F3"/>
    <w:multiLevelType w:val="multilevel"/>
    <w:tmpl w:val="739CB254"/>
    <w:lvl w:ilvl="0">
      <w:numFmt w:val="none"/>
      <w:pStyle w:val="DWParaPB1"/>
      <w:lvlText w:val=""/>
      <w:lvlJc w:val="left"/>
      <w:pPr>
        <w:tabs>
          <w:tab w:val="num" w:pos="360"/>
        </w:tabs>
        <w:ind w:left="0" w:firstLine="0"/>
      </w:pPr>
    </w:lvl>
    <w:lvl w:ilvl="1">
      <w:start w:val="1"/>
      <w:numFmt w:val="lowerLetter"/>
      <w:pStyle w:val="DWParaPB2"/>
      <w:lvlText w:val="--"/>
      <w:lvlJc w:val="left"/>
      <w:pPr>
        <w:tabs>
          <w:tab w:val="num" w:pos="1134"/>
        </w:tabs>
        <w:ind w:left="1134" w:hanging="567"/>
      </w:pPr>
      <w:rPr>
        <w:rFonts w:ascii="Arial" w:hAnsi="Arial" w:cs="Arial" w:hint="default"/>
        <w:b w:val="0"/>
        <w:i w:val="0"/>
        <w:caps w:val="0"/>
        <w:strike w:val="0"/>
        <w:dstrike w:val="0"/>
        <w:vanish w:val="0"/>
        <w:webHidden w:val="0"/>
        <w:color w:val="auto"/>
        <w:sz w:val="22"/>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DWParaPB3"/>
      <w:lvlText w:val="---"/>
      <w:lvlJc w:val="left"/>
      <w:pPr>
        <w:tabs>
          <w:tab w:val="num" w:pos="1701"/>
        </w:tabs>
        <w:ind w:left="1701" w:hanging="567"/>
      </w:pPr>
      <w:rPr>
        <w:rFonts w:ascii="Arial" w:hAnsi="Arial" w:cs="Arial" w:hint="default"/>
        <w:b w:val="0"/>
        <w:i w:val="0"/>
        <w:caps w:val="0"/>
        <w:strike w:val="0"/>
        <w:dstrike w:val="0"/>
        <w:vanish w:val="0"/>
        <w:webHidden w:val="0"/>
        <w:color w:val="auto"/>
        <w:sz w:val="22"/>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DWParaPB4"/>
      <w:lvlText w:val="----"/>
      <w:lvlJc w:val="left"/>
      <w:pPr>
        <w:tabs>
          <w:tab w:val="num" w:pos="2268"/>
        </w:tabs>
        <w:ind w:left="2268" w:hanging="567"/>
      </w:pPr>
      <w:rPr>
        <w:rFonts w:ascii="Arial" w:hAnsi="Arial" w:cs="Arial" w:hint="default"/>
        <w:b w:val="0"/>
        <w:i w:val="0"/>
        <w:caps w:val="0"/>
        <w:strike w:val="0"/>
        <w:dstrike w:val="0"/>
        <w:vanish w:val="0"/>
        <w:webHidden w:val="0"/>
        <w:color w:val="auto"/>
        <w:sz w:val="22"/>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lowerRoman"/>
      <w:pStyle w:val="DWParaPB5"/>
      <w:lvlText w:val="-----"/>
      <w:lvlJc w:val="left"/>
      <w:pPr>
        <w:tabs>
          <w:tab w:val="num" w:pos="2835"/>
        </w:tabs>
        <w:ind w:left="2835" w:hanging="567"/>
      </w:pPr>
      <w:rPr>
        <w:rFonts w:ascii="Arial" w:hAnsi="Arial" w:cs="Arial" w:hint="default"/>
        <w:b w:val="0"/>
        <w:i w:val="0"/>
        <w:caps w:val="0"/>
        <w:strike w:val="0"/>
        <w:dstrike w:val="0"/>
        <w:vanish w:val="0"/>
        <w:webHidden w:val="0"/>
        <w:color w:val="auto"/>
        <w:sz w:val="22"/>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none"/>
      <w:lvlText w:val="-----"/>
      <w:lvlJc w:val="left"/>
      <w:pPr>
        <w:tabs>
          <w:tab w:val="num" w:pos="2835"/>
        </w:tabs>
        <w:ind w:left="2835" w:hanging="567"/>
      </w:pPr>
    </w:lvl>
    <w:lvl w:ilvl="6">
      <w:start w:val="1"/>
      <w:numFmt w:val="none"/>
      <w:lvlText w:val="-----"/>
      <w:lvlJc w:val="left"/>
      <w:pPr>
        <w:tabs>
          <w:tab w:val="num" w:pos="2835"/>
        </w:tabs>
        <w:ind w:left="2835" w:hanging="567"/>
      </w:pPr>
    </w:lvl>
    <w:lvl w:ilvl="7">
      <w:start w:val="1"/>
      <w:numFmt w:val="none"/>
      <w:lvlText w:val="-----"/>
      <w:lvlJc w:val="left"/>
      <w:pPr>
        <w:tabs>
          <w:tab w:val="num" w:pos="2835"/>
        </w:tabs>
        <w:ind w:left="2835" w:hanging="567"/>
      </w:pPr>
    </w:lvl>
    <w:lvl w:ilvl="8">
      <w:start w:val="1"/>
      <w:numFmt w:val="none"/>
      <w:lvlText w:val="-----"/>
      <w:lvlJc w:val="left"/>
      <w:pPr>
        <w:tabs>
          <w:tab w:val="num" w:pos="2835"/>
        </w:tabs>
        <w:ind w:left="2835" w:hanging="567"/>
      </w:pPr>
    </w:lvl>
  </w:abstractNum>
  <w:abstractNum w:abstractNumId="22" w15:restartNumberingAfterBreak="0">
    <w:nsid w:val="59334E25"/>
    <w:multiLevelType w:val="multilevel"/>
    <w:tmpl w:val="2BC0EBDC"/>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5A6E787A"/>
    <w:multiLevelType w:val="hybridMultilevel"/>
    <w:tmpl w:val="A9329766"/>
    <w:lvl w:ilvl="0" w:tplc="E724F10A">
      <w:start w:val="1"/>
      <w:numFmt w:val="upperLetter"/>
      <w:lvlText w:val="(%1)"/>
      <w:lvlJc w:val="left"/>
      <w:pPr>
        <w:ind w:left="3404" w:hanging="710"/>
      </w:pPr>
      <w:rPr>
        <w:rFonts w:hint="default"/>
      </w:rPr>
    </w:lvl>
    <w:lvl w:ilvl="1" w:tplc="08090019" w:tentative="1">
      <w:start w:val="1"/>
      <w:numFmt w:val="lowerLetter"/>
      <w:lvlText w:val="%2."/>
      <w:lvlJc w:val="left"/>
      <w:pPr>
        <w:ind w:left="3774" w:hanging="360"/>
      </w:pPr>
    </w:lvl>
    <w:lvl w:ilvl="2" w:tplc="0809001B" w:tentative="1">
      <w:start w:val="1"/>
      <w:numFmt w:val="lowerRoman"/>
      <w:lvlText w:val="%3."/>
      <w:lvlJc w:val="right"/>
      <w:pPr>
        <w:ind w:left="4494" w:hanging="180"/>
      </w:pPr>
    </w:lvl>
    <w:lvl w:ilvl="3" w:tplc="0809000F" w:tentative="1">
      <w:start w:val="1"/>
      <w:numFmt w:val="decimal"/>
      <w:lvlText w:val="%4."/>
      <w:lvlJc w:val="left"/>
      <w:pPr>
        <w:ind w:left="5214" w:hanging="360"/>
      </w:pPr>
    </w:lvl>
    <w:lvl w:ilvl="4" w:tplc="08090019" w:tentative="1">
      <w:start w:val="1"/>
      <w:numFmt w:val="lowerLetter"/>
      <w:lvlText w:val="%5."/>
      <w:lvlJc w:val="left"/>
      <w:pPr>
        <w:ind w:left="5934" w:hanging="360"/>
      </w:pPr>
    </w:lvl>
    <w:lvl w:ilvl="5" w:tplc="0809001B" w:tentative="1">
      <w:start w:val="1"/>
      <w:numFmt w:val="lowerRoman"/>
      <w:lvlText w:val="%6."/>
      <w:lvlJc w:val="right"/>
      <w:pPr>
        <w:ind w:left="6654" w:hanging="180"/>
      </w:pPr>
    </w:lvl>
    <w:lvl w:ilvl="6" w:tplc="0809000F" w:tentative="1">
      <w:start w:val="1"/>
      <w:numFmt w:val="decimal"/>
      <w:lvlText w:val="%7."/>
      <w:lvlJc w:val="left"/>
      <w:pPr>
        <w:ind w:left="7374" w:hanging="360"/>
      </w:pPr>
    </w:lvl>
    <w:lvl w:ilvl="7" w:tplc="08090019" w:tentative="1">
      <w:start w:val="1"/>
      <w:numFmt w:val="lowerLetter"/>
      <w:lvlText w:val="%8."/>
      <w:lvlJc w:val="left"/>
      <w:pPr>
        <w:ind w:left="8094" w:hanging="360"/>
      </w:pPr>
    </w:lvl>
    <w:lvl w:ilvl="8" w:tplc="0809001B" w:tentative="1">
      <w:start w:val="1"/>
      <w:numFmt w:val="lowerRoman"/>
      <w:lvlText w:val="%9."/>
      <w:lvlJc w:val="right"/>
      <w:pPr>
        <w:ind w:left="8814" w:hanging="180"/>
      </w:pPr>
    </w:lvl>
  </w:abstractNum>
  <w:abstractNum w:abstractNumId="24" w15:restartNumberingAfterBreak="0">
    <w:nsid w:val="5B052A2A"/>
    <w:multiLevelType w:val="hybridMultilevel"/>
    <w:tmpl w:val="86B433C4"/>
    <w:lvl w:ilvl="0" w:tplc="1D7EAF60">
      <w:start w:val="3"/>
      <w:numFmt w:val="lowerRoman"/>
      <w:lvlText w:val="%1."/>
      <w:lvlJc w:val="left"/>
      <w:pPr>
        <w:ind w:left="1854" w:hanging="720"/>
      </w:pPr>
      <w:rPr>
        <w:rFonts w:hint="default"/>
      </w:rPr>
    </w:lvl>
    <w:lvl w:ilvl="1" w:tplc="08090019">
      <w:start w:val="1"/>
      <w:numFmt w:val="lowerLetter"/>
      <w:lvlText w:val="%2."/>
      <w:lvlJc w:val="left"/>
      <w:pPr>
        <w:ind w:left="2214" w:hanging="360"/>
      </w:pPr>
    </w:lvl>
    <w:lvl w:ilvl="2" w:tplc="0809001B">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5" w15:restartNumberingAfterBreak="0">
    <w:nsid w:val="5F1B4A99"/>
    <w:multiLevelType w:val="hybridMultilevel"/>
    <w:tmpl w:val="8CDC3FBA"/>
    <w:lvl w:ilvl="0" w:tplc="00DE9FA8">
      <w:start w:val="1"/>
      <w:numFmt w:val="lowerLetter"/>
      <w:lvlText w:val="%1)"/>
      <w:lvlJc w:val="left"/>
      <w:pPr>
        <w:ind w:left="1280" w:hanging="5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63B31F69"/>
    <w:multiLevelType w:val="hybridMultilevel"/>
    <w:tmpl w:val="A2D42B66"/>
    <w:lvl w:ilvl="0" w:tplc="56B6E604">
      <w:start w:val="1"/>
      <w:numFmt w:val="lowerLetter"/>
      <w:lvlText w:val="%1)"/>
      <w:lvlJc w:val="left"/>
      <w:pPr>
        <w:ind w:left="1704" w:hanging="57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7" w15:restartNumberingAfterBreak="0">
    <w:nsid w:val="689C6768"/>
    <w:multiLevelType w:val="multilevel"/>
    <w:tmpl w:val="FC54DB7E"/>
    <w:lvl w:ilvl="0">
      <w:start w:val="2"/>
      <w:numFmt w:val="decimal"/>
      <w:lvlText w:val="%1."/>
      <w:lvlJc w:val="left"/>
      <w:pPr>
        <w:ind w:left="360" w:hanging="360"/>
      </w:pPr>
    </w:lvl>
    <w:lvl w:ilvl="1">
      <w:start w:val="1"/>
      <w:numFmt w:val="decimal"/>
      <w:lvlText w:val="%1.%2."/>
      <w:lvlJc w:val="left"/>
      <w:pPr>
        <w:ind w:left="792" w:hanging="432"/>
      </w:pPr>
    </w:lvl>
    <w:lvl w:ilvl="2">
      <w:start w:val="1"/>
      <w:numFmt w:val="lowerLetter"/>
      <w:lvlText w:val="%3."/>
      <w:lvlJc w:val="left"/>
      <w:pPr>
        <w:ind w:left="1224" w:hanging="504"/>
      </w:pPr>
      <w:rPr>
        <w:rFonts w:ascii="Arial" w:eastAsia="Times New Roman" w:hAnsi="Arial" w:cs="Arial"/>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698B400B"/>
    <w:multiLevelType w:val="hybridMultilevel"/>
    <w:tmpl w:val="6332F044"/>
    <w:lvl w:ilvl="0" w:tplc="B1DE31F2">
      <w:start w:val="1"/>
      <w:numFmt w:val="lowerLetter"/>
      <w:lvlText w:val="%1."/>
      <w:lvlJc w:val="left"/>
      <w:pPr>
        <w:ind w:left="2836" w:hanging="360"/>
      </w:pPr>
      <w:rPr>
        <w:rFonts w:hint="default"/>
        <w:color w:val="000000"/>
      </w:rPr>
    </w:lvl>
    <w:lvl w:ilvl="1" w:tplc="08090019">
      <w:start w:val="1"/>
      <w:numFmt w:val="lowerLetter"/>
      <w:lvlText w:val="%2."/>
      <w:lvlJc w:val="left"/>
      <w:pPr>
        <w:ind w:left="3556" w:hanging="360"/>
      </w:pPr>
    </w:lvl>
    <w:lvl w:ilvl="2" w:tplc="0809001B">
      <w:start w:val="1"/>
      <w:numFmt w:val="lowerRoman"/>
      <w:lvlText w:val="%3."/>
      <w:lvlJc w:val="right"/>
      <w:pPr>
        <w:ind w:left="4276" w:hanging="180"/>
      </w:pPr>
    </w:lvl>
    <w:lvl w:ilvl="3" w:tplc="0809000F" w:tentative="1">
      <w:start w:val="1"/>
      <w:numFmt w:val="decimal"/>
      <w:lvlText w:val="%4."/>
      <w:lvlJc w:val="left"/>
      <w:pPr>
        <w:ind w:left="4996" w:hanging="360"/>
      </w:pPr>
    </w:lvl>
    <w:lvl w:ilvl="4" w:tplc="08090019" w:tentative="1">
      <w:start w:val="1"/>
      <w:numFmt w:val="lowerLetter"/>
      <w:lvlText w:val="%5."/>
      <w:lvlJc w:val="left"/>
      <w:pPr>
        <w:ind w:left="5716" w:hanging="360"/>
      </w:pPr>
    </w:lvl>
    <w:lvl w:ilvl="5" w:tplc="0809001B" w:tentative="1">
      <w:start w:val="1"/>
      <w:numFmt w:val="lowerRoman"/>
      <w:lvlText w:val="%6."/>
      <w:lvlJc w:val="right"/>
      <w:pPr>
        <w:ind w:left="6436" w:hanging="180"/>
      </w:pPr>
    </w:lvl>
    <w:lvl w:ilvl="6" w:tplc="0809000F" w:tentative="1">
      <w:start w:val="1"/>
      <w:numFmt w:val="decimal"/>
      <w:lvlText w:val="%7."/>
      <w:lvlJc w:val="left"/>
      <w:pPr>
        <w:ind w:left="7156" w:hanging="360"/>
      </w:pPr>
    </w:lvl>
    <w:lvl w:ilvl="7" w:tplc="08090019" w:tentative="1">
      <w:start w:val="1"/>
      <w:numFmt w:val="lowerLetter"/>
      <w:lvlText w:val="%8."/>
      <w:lvlJc w:val="left"/>
      <w:pPr>
        <w:ind w:left="7876" w:hanging="360"/>
      </w:pPr>
    </w:lvl>
    <w:lvl w:ilvl="8" w:tplc="0809001B" w:tentative="1">
      <w:start w:val="1"/>
      <w:numFmt w:val="lowerRoman"/>
      <w:lvlText w:val="%9."/>
      <w:lvlJc w:val="right"/>
      <w:pPr>
        <w:ind w:left="8596" w:hanging="180"/>
      </w:pPr>
    </w:lvl>
  </w:abstractNum>
  <w:abstractNum w:abstractNumId="29" w15:restartNumberingAfterBreak="0">
    <w:nsid w:val="6A045B0A"/>
    <w:multiLevelType w:val="hybridMultilevel"/>
    <w:tmpl w:val="EB98B4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C6D5807"/>
    <w:multiLevelType w:val="hybridMultilevel"/>
    <w:tmpl w:val="647E996A"/>
    <w:lvl w:ilvl="0" w:tplc="E808049E">
      <w:start w:val="1"/>
      <w:numFmt w:val="decimal"/>
      <w:lvlText w:val="(%1)"/>
      <w:lvlJc w:val="left"/>
      <w:pPr>
        <w:ind w:left="2008" w:hanging="59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31" w15:restartNumberingAfterBreak="0">
    <w:nsid w:val="6CC477DC"/>
    <w:multiLevelType w:val="multilevel"/>
    <w:tmpl w:val="828E163E"/>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decimal"/>
      <w:lvlText w:val="(%3)"/>
      <w:lvlJc w:val="left"/>
      <w:pPr>
        <w:ind w:left="2062" w:hanging="360"/>
      </w:pPr>
      <w:rPr>
        <w:rFonts w:hint="default"/>
        <w:sz w:val="22"/>
        <w:szCs w:val="22"/>
      </w:rPr>
    </w:lvl>
    <w:lvl w:ilvl="3">
      <w:start w:val="1"/>
      <w:numFmt w:val="lowerLetter"/>
      <w:lvlText w:val="(%4)"/>
      <w:lvlJc w:val="left"/>
      <w:pPr>
        <w:ind w:left="1440" w:hanging="360"/>
      </w:pPr>
      <w:rPr>
        <w:rFonts w:hint="default"/>
      </w:rPr>
    </w:lvl>
    <w:lvl w:ilvl="4">
      <w:start w:val="1"/>
      <w:numFmt w:val="lowerRoman"/>
      <w:lvlText w:val="%5i"/>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701655E3"/>
    <w:multiLevelType w:val="hybridMultilevel"/>
    <w:tmpl w:val="41B633B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75564628"/>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76D94719"/>
    <w:multiLevelType w:val="hybridMultilevel"/>
    <w:tmpl w:val="5F223A50"/>
    <w:lvl w:ilvl="0" w:tplc="54E0907C">
      <w:start w:val="1"/>
      <w:numFmt w:val="lowerLetter"/>
      <w:lvlText w:val="(%1)"/>
      <w:lvlJc w:val="left"/>
      <w:pPr>
        <w:ind w:left="2912" w:hanging="360"/>
      </w:pPr>
      <w:rPr>
        <w:rFonts w:hint="default"/>
      </w:rPr>
    </w:lvl>
    <w:lvl w:ilvl="1" w:tplc="08090019" w:tentative="1">
      <w:start w:val="1"/>
      <w:numFmt w:val="lowerLetter"/>
      <w:lvlText w:val="%2."/>
      <w:lvlJc w:val="left"/>
      <w:pPr>
        <w:ind w:left="3632" w:hanging="360"/>
      </w:pPr>
    </w:lvl>
    <w:lvl w:ilvl="2" w:tplc="0809001B" w:tentative="1">
      <w:start w:val="1"/>
      <w:numFmt w:val="lowerRoman"/>
      <w:lvlText w:val="%3."/>
      <w:lvlJc w:val="right"/>
      <w:pPr>
        <w:ind w:left="4352" w:hanging="180"/>
      </w:pPr>
    </w:lvl>
    <w:lvl w:ilvl="3" w:tplc="0809000F" w:tentative="1">
      <w:start w:val="1"/>
      <w:numFmt w:val="decimal"/>
      <w:lvlText w:val="%4."/>
      <w:lvlJc w:val="left"/>
      <w:pPr>
        <w:ind w:left="5072" w:hanging="360"/>
      </w:pPr>
    </w:lvl>
    <w:lvl w:ilvl="4" w:tplc="08090019" w:tentative="1">
      <w:start w:val="1"/>
      <w:numFmt w:val="lowerLetter"/>
      <w:lvlText w:val="%5."/>
      <w:lvlJc w:val="left"/>
      <w:pPr>
        <w:ind w:left="5792" w:hanging="360"/>
      </w:pPr>
    </w:lvl>
    <w:lvl w:ilvl="5" w:tplc="0809001B" w:tentative="1">
      <w:start w:val="1"/>
      <w:numFmt w:val="lowerRoman"/>
      <w:lvlText w:val="%6."/>
      <w:lvlJc w:val="right"/>
      <w:pPr>
        <w:ind w:left="6512" w:hanging="180"/>
      </w:pPr>
    </w:lvl>
    <w:lvl w:ilvl="6" w:tplc="0809000F" w:tentative="1">
      <w:start w:val="1"/>
      <w:numFmt w:val="decimal"/>
      <w:lvlText w:val="%7."/>
      <w:lvlJc w:val="left"/>
      <w:pPr>
        <w:ind w:left="7232" w:hanging="360"/>
      </w:pPr>
    </w:lvl>
    <w:lvl w:ilvl="7" w:tplc="08090019" w:tentative="1">
      <w:start w:val="1"/>
      <w:numFmt w:val="lowerLetter"/>
      <w:lvlText w:val="%8."/>
      <w:lvlJc w:val="left"/>
      <w:pPr>
        <w:ind w:left="7952" w:hanging="360"/>
      </w:pPr>
    </w:lvl>
    <w:lvl w:ilvl="8" w:tplc="0809001B" w:tentative="1">
      <w:start w:val="1"/>
      <w:numFmt w:val="lowerRoman"/>
      <w:lvlText w:val="%9."/>
      <w:lvlJc w:val="right"/>
      <w:pPr>
        <w:ind w:left="8672" w:hanging="180"/>
      </w:pPr>
    </w:lvl>
  </w:abstractNum>
  <w:num w:numId="1" w16cid:durableId="310868761">
    <w:abstractNumId w:val="13"/>
  </w:num>
  <w:num w:numId="2" w16cid:durableId="503475563">
    <w:abstractNumId w:val="14"/>
  </w:num>
  <w:num w:numId="3" w16cid:durableId="1273518458">
    <w:abstractNumId w:val="31"/>
  </w:num>
  <w:num w:numId="4" w16cid:durableId="1684431193">
    <w:abstractNumId w:val="15"/>
  </w:num>
  <w:num w:numId="5" w16cid:durableId="637685197">
    <w:abstractNumId w:val="30"/>
  </w:num>
  <w:num w:numId="6" w16cid:durableId="723916948">
    <w:abstractNumId w:val="28"/>
  </w:num>
  <w:num w:numId="7" w16cid:durableId="1751534773">
    <w:abstractNumId w:val="24"/>
  </w:num>
  <w:num w:numId="8" w16cid:durableId="1498770066">
    <w:abstractNumId w:val="29"/>
  </w:num>
  <w:num w:numId="9" w16cid:durableId="743913151">
    <w:abstractNumId w:val="20"/>
  </w:num>
  <w:num w:numId="10" w16cid:durableId="1940218957">
    <w:abstractNumId w:val="12"/>
  </w:num>
  <w:num w:numId="11" w16cid:durableId="801387429">
    <w:abstractNumId w:val="2"/>
  </w:num>
  <w:num w:numId="12" w16cid:durableId="523059138">
    <w:abstractNumId w:val="0"/>
  </w:num>
  <w:num w:numId="13" w16cid:durableId="312298278">
    <w:abstractNumId w:val="32"/>
  </w:num>
  <w:num w:numId="14" w16cid:durableId="199637152">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780800614">
    <w:abstractNumId w:val="33"/>
  </w:num>
  <w:num w:numId="16" w16cid:durableId="2031754509">
    <w:abstractNumId w:val="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790326592">
    <w:abstractNumId w:val="7"/>
  </w:num>
  <w:num w:numId="18" w16cid:durableId="101576845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4369156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832186323">
    <w:abstractNumId w:val="6"/>
  </w:num>
  <w:num w:numId="21" w16cid:durableId="1968009055">
    <w:abstractNumId w:val="22"/>
  </w:num>
  <w:num w:numId="22" w16cid:durableId="619726306">
    <w:abstractNumId w:val="3"/>
  </w:num>
  <w:num w:numId="23" w16cid:durableId="865483425">
    <w:abstractNumId w:val="9"/>
  </w:num>
  <w:num w:numId="24" w16cid:durableId="87431975">
    <w:abstractNumId w:val="1"/>
  </w:num>
  <w:num w:numId="25" w16cid:durableId="1150173675">
    <w:abstractNumId w:val="10"/>
  </w:num>
  <w:num w:numId="26" w16cid:durableId="1494031884">
    <w:abstractNumId w:val="23"/>
  </w:num>
  <w:num w:numId="27" w16cid:durableId="505246845">
    <w:abstractNumId w:val="34"/>
  </w:num>
  <w:num w:numId="28" w16cid:durableId="451175984">
    <w:abstractNumId w:val="25"/>
  </w:num>
  <w:num w:numId="29" w16cid:durableId="263072484">
    <w:abstractNumId w:val="17"/>
  </w:num>
  <w:num w:numId="30" w16cid:durableId="792284526">
    <w:abstractNumId w:val="18"/>
  </w:num>
  <w:num w:numId="31" w16cid:durableId="539636325">
    <w:abstractNumId w:val="19"/>
  </w:num>
  <w:num w:numId="32" w16cid:durableId="1143543292">
    <w:abstractNumId w:val="26"/>
  </w:num>
  <w:num w:numId="33" w16cid:durableId="2362312">
    <w:abstractNumId w:val="16"/>
  </w:num>
  <w:num w:numId="34" w16cid:durableId="1729111575">
    <w:abstractNumId w:val="4"/>
  </w:num>
  <w:num w:numId="35" w16cid:durableId="1580165654">
    <w:abstractNumId w:val="8"/>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40A0"/>
    <w:rsid w:val="000022D6"/>
    <w:rsid w:val="00002A11"/>
    <w:rsid w:val="0001199A"/>
    <w:rsid w:val="00020BE1"/>
    <w:rsid w:val="00022044"/>
    <w:rsid w:val="00023D07"/>
    <w:rsid w:val="0002471C"/>
    <w:rsid w:val="00024C98"/>
    <w:rsid w:val="00025BA2"/>
    <w:rsid w:val="00030419"/>
    <w:rsid w:val="00036B5D"/>
    <w:rsid w:val="00040386"/>
    <w:rsid w:val="00042C6D"/>
    <w:rsid w:val="00042CA5"/>
    <w:rsid w:val="00044095"/>
    <w:rsid w:val="000449DC"/>
    <w:rsid w:val="00046931"/>
    <w:rsid w:val="00052881"/>
    <w:rsid w:val="00054F2A"/>
    <w:rsid w:val="00055441"/>
    <w:rsid w:val="0006333F"/>
    <w:rsid w:val="00063BCB"/>
    <w:rsid w:val="00064F2F"/>
    <w:rsid w:val="00066503"/>
    <w:rsid w:val="00067127"/>
    <w:rsid w:val="0006716F"/>
    <w:rsid w:val="00070DF7"/>
    <w:rsid w:val="000718CC"/>
    <w:rsid w:val="00071F41"/>
    <w:rsid w:val="00073A90"/>
    <w:rsid w:val="00073BC8"/>
    <w:rsid w:val="00076CE6"/>
    <w:rsid w:val="000803AA"/>
    <w:rsid w:val="00080524"/>
    <w:rsid w:val="000837A2"/>
    <w:rsid w:val="00084222"/>
    <w:rsid w:val="00086548"/>
    <w:rsid w:val="000A0B47"/>
    <w:rsid w:val="000A1845"/>
    <w:rsid w:val="000A273C"/>
    <w:rsid w:val="000A3033"/>
    <w:rsid w:val="000A5685"/>
    <w:rsid w:val="000B15D2"/>
    <w:rsid w:val="000B3809"/>
    <w:rsid w:val="000B442D"/>
    <w:rsid w:val="000C248F"/>
    <w:rsid w:val="000C3843"/>
    <w:rsid w:val="000C704E"/>
    <w:rsid w:val="000D26D0"/>
    <w:rsid w:val="000D6CE1"/>
    <w:rsid w:val="000D6E61"/>
    <w:rsid w:val="000E2189"/>
    <w:rsid w:val="000E2C51"/>
    <w:rsid w:val="000E55BD"/>
    <w:rsid w:val="000F211F"/>
    <w:rsid w:val="000F4A80"/>
    <w:rsid w:val="0010054E"/>
    <w:rsid w:val="00102746"/>
    <w:rsid w:val="00103550"/>
    <w:rsid w:val="001040E3"/>
    <w:rsid w:val="00107479"/>
    <w:rsid w:val="00107DA9"/>
    <w:rsid w:val="001125C0"/>
    <w:rsid w:val="001127C8"/>
    <w:rsid w:val="0011746B"/>
    <w:rsid w:val="00121E1E"/>
    <w:rsid w:val="0012210B"/>
    <w:rsid w:val="00122C71"/>
    <w:rsid w:val="001238B6"/>
    <w:rsid w:val="00126A0A"/>
    <w:rsid w:val="00127133"/>
    <w:rsid w:val="001305D4"/>
    <w:rsid w:val="0013557F"/>
    <w:rsid w:val="00137ADF"/>
    <w:rsid w:val="00144DF2"/>
    <w:rsid w:val="00146EA5"/>
    <w:rsid w:val="001556B0"/>
    <w:rsid w:val="00160017"/>
    <w:rsid w:val="001623B8"/>
    <w:rsid w:val="001625AE"/>
    <w:rsid w:val="00162E9E"/>
    <w:rsid w:val="0016420E"/>
    <w:rsid w:val="00164EF9"/>
    <w:rsid w:val="00164FA2"/>
    <w:rsid w:val="001669A5"/>
    <w:rsid w:val="001717E5"/>
    <w:rsid w:val="00177459"/>
    <w:rsid w:val="00181C51"/>
    <w:rsid w:val="0018307E"/>
    <w:rsid w:val="0018416D"/>
    <w:rsid w:val="00185616"/>
    <w:rsid w:val="00187067"/>
    <w:rsid w:val="00191C76"/>
    <w:rsid w:val="001950E2"/>
    <w:rsid w:val="00195955"/>
    <w:rsid w:val="001A0C17"/>
    <w:rsid w:val="001A6588"/>
    <w:rsid w:val="001A6786"/>
    <w:rsid w:val="001A6D6E"/>
    <w:rsid w:val="001A7478"/>
    <w:rsid w:val="001B4372"/>
    <w:rsid w:val="001B6A78"/>
    <w:rsid w:val="001B6EF4"/>
    <w:rsid w:val="001C17E6"/>
    <w:rsid w:val="001C3D99"/>
    <w:rsid w:val="001C449A"/>
    <w:rsid w:val="001C66C4"/>
    <w:rsid w:val="001D1037"/>
    <w:rsid w:val="001D15CA"/>
    <w:rsid w:val="001D2870"/>
    <w:rsid w:val="001D5A2D"/>
    <w:rsid w:val="001E1C1E"/>
    <w:rsid w:val="001E56CD"/>
    <w:rsid w:val="001E5ADB"/>
    <w:rsid w:val="001E6C02"/>
    <w:rsid w:val="001F473A"/>
    <w:rsid w:val="001F68EE"/>
    <w:rsid w:val="00201453"/>
    <w:rsid w:val="00202140"/>
    <w:rsid w:val="002071DD"/>
    <w:rsid w:val="00210660"/>
    <w:rsid w:val="002138A5"/>
    <w:rsid w:val="00215B01"/>
    <w:rsid w:val="0022101D"/>
    <w:rsid w:val="00225CAA"/>
    <w:rsid w:val="00231413"/>
    <w:rsid w:val="00234BFC"/>
    <w:rsid w:val="00241056"/>
    <w:rsid w:val="0024523F"/>
    <w:rsid w:val="00247A2E"/>
    <w:rsid w:val="00253292"/>
    <w:rsid w:val="002606B6"/>
    <w:rsid w:val="0026284D"/>
    <w:rsid w:val="00263DDA"/>
    <w:rsid w:val="00266AF7"/>
    <w:rsid w:val="00266EA4"/>
    <w:rsid w:val="00267DD1"/>
    <w:rsid w:val="00277F2E"/>
    <w:rsid w:val="0028055E"/>
    <w:rsid w:val="0028388E"/>
    <w:rsid w:val="0028713D"/>
    <w:rsid w:val="00294C23"/>
    <w:rsid w:val="00297109"/>
    <w:rsid w:val="002A2262"/>
    <w:rsid w:val="002A3C59"/>
    <w:rsid w:val="002A5810"/>
    <w:rsid w:val="002B25C9"/>
    <w:rsid w:val="002B3BF8"/>
    <w:rsid w:val="002B4C8C"/>
    <w:rsid w:val="002B7945"/>
    <w:rsid w:val="002C0374"/>
    <w:rsid w:val="002C6069"/>
    <w:rsid w:val="002D5664"/>
    <w:rsid w:val="002E1B62"/>
    <w:rsid w:val="002E1CE0"/>
    <w:rsid w:val="002E4808"/>
    <w:rsid w:val="002E6206"/>
    <w:rsid w:val="002F006D"/>
    <w:rsid w:val="002F2587"/>
    <w:rsid w:val="002F43EC"/>
    <w:rsid w:val="002F74F0"/>
    <w:rsid w:val="00300838"/>
    <w:rsid w:val="00302939"/>
    <w:rsid w:val="00306BC0"/>
    <w:rsid w:val="003072E8"/>
    <w:rsid w:val="00317FA0"/>
    <w:rsid w:val="00325642"/>
    <w:rsid w:val="00325A6D"/>
    <w:rsid w:val="00326596"/>
    <w:rsid w:val="003270E6"/>
    <w:rsid w:val="00332284"/>
    <w:rsid w:val="003328A4"/>
    <w:rsid w:val="00334C4D"/>
    <w:rsid w:val="00350AFB"/>
    <w:rsid w:val="003568B8"/>
    <w:rsid w:val="00360411"/>
    <w:rsid w:val="003631FC"/>
    <w:rsid w:val="00363A88"/>
    <w:rsid w:val="00364067"/>
    <w:rsid w:val="00366050"/>
    <w:rsid w:val="0037323B"/>
    <w:rsid w:val="00381B4A"/>
    <w:rsid w:val="00382160"/>
    <w:rsid w:val="0038260C"/>
    <w:rsid w:val="003837C2"/>
    <w:rsid w:val="003853A0"/>
    <w:rsid w:val="00394008"/>
    <w:rsid w:val="00394223"/>
    <w:rsid w:val="00394897"/>
    <w:rsid w:val="00395F0F"/>
    <w:rsid w:val="003961BE"/>
    <w:rsid w:val="003A48FE"/>
    <w:rsid w:val="003A6788"/>
    <w:rsid w:val="003B1EE8"/>
    <w:rsid w:val="003B49EC"/>
    <w:rsid w:val="003B5099"/>
    <w:rsid w:val="003B51DA"/>
    <w:rsid w:val="003B71BD"/>
    <w:rsid w:val="003C0E1F"/>
    <w:rsid w:val="003C3EC2"/>
    <w:rsid w:val="003C5578"/>
    <w:rsid w:val="003C6F47"/>
    <w:rsid w:val="003D18DC"/>
    <w:rsid w:val="003D6C58"/>
    <w:rsid w:val="003E0FA9"/>
    <w:rsid w:val="003E1410"/>
    <w:rsid w:val="003E57B5"/>
    <w:rsid w:val="003E5FDF"/>
    <w:rsid w:val="003E7AE6"/>
    <w:rsid w:val="003F05A6"/>
    <w:rsid w:val="003F2E13"/>
    <w:rsid w:val="003F4334"/>
    <w:rsid w:val="003F4F42"/>
    <w:rsid w:val="0040367A"/>
    <w:rsid w:val="004056A5"/>
    <w:rsid w:val="0041494C"/>
    <w:rsid w:val="004173E2"/>
    <w:rsid w:val="00420CF5"/>
    <w:rsid w:val="00421FC6"/>
    <w:rsid w:val="0042242E"/>
    <w:rsid w:val="0042333C"/>
    <w:rsid w:val="00433935"/>
    <w:rsid w:val="00440AB9"/>
    <w:rsid w:val="00442816"/>
    <w:rsid w:val="00442E83"/>
    <w:rsid w:val="00446774"/>
    <w:rsid w:val="00451079"/>
    <w:rsid w:val="004523AB"/>
    <w:rsid w:val="004540D4"/>
    <w:rsid w:val="00455607"/>
    <w:rsid w:val="004558C5"/>
    <w:rsid w:val="00457080"/>
    <w:rsid w:val="00460192"/>
    <w:rsid w:val="00465B79"/>
    <w:rsid w:val="00473CA3"/>
    <w:rsid w:val="004761BE"/>
    <w:rsid w:val="00476FA9"/>
    <w:rsid w:val="00480D7B"/>
    <w:rsid w:val="004864F6"/>
    <w:rsid w:val="0048730E"/>
    <w:rsid w:val="004874A4"/>
    <w:rsid w:val="0049261A"/>
    <w:rsid w:val="004940A0"/>
    <w:rsid w:val="004B4EFA"/>
    <w:rsid w:val="004C2A94"/>
    <w:rsid w:val="004C6A93"/>
    <w:rsid w:val="004D0097"/>
    <w:rsid w:val="004D02A5"/>
    <w:rsid w:val="004D3516"/>
    <w:rsid w:val="004D3D43"/>
    <w:rsid w:val="004D474D"/>
    <w:rsid w:val="004D50A7"/>
    <w:rsid w:val="004E2B79"/>
    <w:rsid w:val="004E480D"/>
    <w:rsid w:val="004F13AC"/>
    <w:rsid w:val="004F2330"/>
    <w:rsid w:val="004F61DF"/>
    <w:rsid w:val="004F6242"/>
    <w:rsid w:val="004F791E"/>
    <w:rsid w:val="00507C1F"/>
    <w:rsid w:val="00510140"/>
    <w:rsid w:val="00510790"/>
    <w:rsid w:val="00512D74"/>
    <w:rsid w:val="0051662D"/>
    <w:rsid w:val="00521D04"/>
    <w:rsid w:val="00525AE8"/>
    <w:rsid w:val="0053652A"/>
    <w:rsid w:val="005428EC"/>
    <w:rsid w:val="00545B0F"/>
    <w:rsid w:val="00546201"/>
    <w:rsid w:val="00553292"/>
    <w:rsid w:val="00554044"/>
    <w:rsid w:val="00554D01"/>
    <w:rsid w:val="005561B0"/>
    <w:rsid w:val="0055776C"/>
    <w:rsid w:val="00560F6F"/>
    <w:rsid w:val="00563478"/>
    <w:rsid w:val="00564531"/>
    <w:rsid w:val="0056711B"/>
    <w:rsid w:val="005671B3"/>
    <w:rsid w:val="00567740"/>
    <w:rsid w:val="00573E17"/>
    <w:rsid w:val="00575A35"/>
    <w:rsid w:val="005762D5"/>
    <w:rsid w:val="00581F7F"/>
    <w:rsid w:val="00583B5F"/>
    <w:rsid w:val="00584902"/>
    <w:rsid w:val="00586C76"/>
    <w:rsid w:val="005933D3"/>
    <w:rsid w:val="00596293"/>
    <w:rsid w:val="0059726F"/>
    <w:rsid w:val="005A1C70"/>
    <w:rsid w:val="005A6989"/>
    <w:rsid w:val="005A6E8C"/>
    <w:rsid w:val="005B09C9"/>
    <w:rsid w:val="005B3AA3"/>
    <w:rsid w:val="005C1874"/>
    <w:rsid w:val="005C198A"/>
    <w:rsid w:val="005C2E55"/>
    <w:rsid w:val="005C628D"/>
    <w:rsid w:val="005C7EDE"/>
    <w:rsid w:val="005D4163"/>
    <w:rsid w:val="005E046A"/>
    <w:rsid w:val="005E0D68"/>
    <w:rsid w:val="005E3FB9"/>
    <w:rsid w:val="005E4382"/>
    <w:rsid w:val="005F03AB"/>
    <w:rsid w:val="005F3B1C"/>
    <w:rsid w:val="005F6F46"/>
    <w:rsid w:val="00602BFE"/>
    <w:rsid w:val="00604A7A"/>
    <w:rsid w:val="006053C6"/>
    <w:rsid w:val="006078E2"/>
    <w:rsid w:val="006110CF"/>
    <w:rsid w:val="0061206D"/>
    <w:rsid w:val="00615776"/>
    <w:rsid w:val="00621A86"/>
    <w:rsid w:val="006315CA"/>
    <w:rsid w:val="00632C7B"/>
    <w:rsid w:val="00632FB8"/>
    <w:rsid w:val="006364E2"/>
    <w:rsid w:val="00637268"/>
    <w:rsid w:val="00643390"/>
    <w:rsid w:val="006568F8"/>
    <w:rsid w:val="00656D4B"/>
    <w:rsid w:val="00660874"/>
    <w:rsid w:val="006629A9"/>
    <w:rsid w:val="006669C3"/>
    <w:rsid w:val="00670DCF"/>
    <w:rsid w:val="0067166C"/>
    <w:rsid w:val="00675231"/>
    <w:rsid w:val="006765E2"/>
    <w:rsid w:val="00680D88"/>
    <w:rsid w:val="00684029"/>
    <w:rsid w:val="00684AA2"/>
    <w:rsid w:val="006850B6"/>
    <w:rsid w:val="00686D92"/>
    <w:rsid w:val="006911FB"/>
    <w:rsid w:val="00691E0A"/>
    <w:rsid w:val="006928AC"/>
    <w:rsid w:val="00694AE6"/>
    <w:rsid w:val="006A0C0C"/>
    <w:rsid w:val="006A2E50"/>
    <w:rsid w:val="006A5FF7"/>
    <w:rsid w:val="006A6CB9"/>
    <w:rsid w:val="006A783B"/>
    <w:rsid w:val="006B2228"/>
    <w:rsid w:val="006B3D2F"/>
    <w:rsid w:val="006B46E8"/>
    <w:rsid w:val="006B576E"/>
    <w:rsid w:val="006B5F0F"/>
    <w:rsid w:val="006B7ED4"/>
    <w:rsid w:val="006C1322"/>
    <w:rsid w:val="006C6607"/>
    <w:rsid w:val="006D0A07"/>
    <w:rsid w:val="006D62AF"/>
    <w:rsid w:val="006E2843"/>
    <w:rsid w:val="006E2AA8"/>
    <w:rsid w:val="006E4E5D"/>
    <w:rsid w:val="006F324A"/>
    <w:rsid w:val="006F6B56"/>
    <w:rsid w:val="006F7F8F"/>
    <w:rsid w:val="00700371"/>
    <w:rsid w:val="00702703"/>
    <w:rsid w:val="0070308B"/>
    <w:rsid w:val="007064C3"/>
    <w:rsid w:val="00712409"/>
    <w:rsid w:val="00714E51"/>
    <w:rsid w:val="00726413"/>
    <w:rsid w:val="00727FF7"/>
    <w:rsid w:val="00732331"/>
    <w:rsid w:val="00733104"/>
    <w:rsid w:val="00733C5E"/>
    <w:rsid w:val="00734C41"/>
    <w:rsid w:val="0073784C"/>
    <w:rsid w:val="00740371"/>
    <w:rsid w:val="007416E2"/>
    <w:rsid w:val="00741E49"/>
    <w:rsid w:val="007465C4"/>
    <w:rsid w:val="00746811"/>
    <w:rsid w:val="00746A65"/>
    <w:rsid w:val="00747079"/>
    <w:rsid w:val="00747130"/>
    <w:rsid w:val="00751D3C"/>
    <w:rsid w:val="0075557A"/>
    <w:rsid w:val="007574B5"/>
    <w:rsid w:val="007622E3"/>
    <w:rsid w:val="007650F5"/>
    <w:rsid w:val="007659A6"/>
    <w:rsid w:val="0076685A"/>
    <w:rsid w:val="00770D91"/>
    <w:rsid w:val="00771AF9"/>
    <w:rsid w:val="00771FD8"/>
    <w:rsid w:val="0077547A"/>
    <w:rsid w:val="007802D7"/>
    <w:rsid w:val="00780D36"/>
    <w:rsid w:val="0078461B"/>
    <w:rsid w:val="00784637"/>
    <w:rsid w:val="0078493C"/>
    <w:rsid w:val="0078529D"/>
    <w:rsid w:val="00785D7E"/>
    <w:rsid w:val="00786330"/>
    <w:rsid w:val="0078658F"/>
    <w:rsid w:val="00786D58"/>
    <w:rsid w:val="00790160"/>
    <w:rsid w:val="00790C36"/>
    <w:rsid w:val="007950B7"/>
    <w:rsid w:val="007952B6"/>
    <w:rsid w:val="00796DBF"/>
    <w:rsid w:val="00796FD8"/>
    <w:rsid w:val="00797939"/>
    <w:rsid w:val="007A12D9"/>
    <w:rsid w:val="007A66E7"/>
    <w:rsid w:val="007A777F"/>
    <w:rsid w:val="007B102E"/>
    <w:rsid w:val="007B6864"/>
    <w:rsid w:val="007B72FC"/>
    <w:rsid w:val="007C55B9"/>
    <w:rsid w:val="007D34C9"/>
    <w:rsid w:val="007D53EE"/>
    <w:rsid w:val="007D69C5"/>
    <w:rsid w:val="007E0AC0"/>
    <w:rsid w:val="007E3C1C"/>
    <w:rsid w:val="007F0870"/>
    <w:rsid w:val="007F1C3A"/>
    <w:rsid w:val="007F2365"/>
    <w:rsid w:val="007F5EBE"/>
    <w:rsid w:val="008034BF"/>
    <w:rsid w:val="00805A0B"/>
    <w:rsid w:val="008073CC"/>
    <w:rsid w:val="00807674"/>
    <w:rsid w:val="00814CCE"/>
    <w:rsid w:val="00815102"/>
    <w:rsid w:val="00827DE4"/>
    <w:rsid w:val="008335CC"/>
    <w:rsid w:val="00836ACB"/>
    <w:rsid w:val="00842D0D"/>
    <w:rsid w:val="00843418"/>
    <w:rsid w:val="008468DE"/>
    <w:rsid w:val="008566A0"/>
    <w:rsid w:val="008731E9"/>
    <w:rsid w:val="00873E1A"/>
    <w:rsid w:val="008757D7"/>
    <w:rsid w:val="008773D8"/>
    <w:rsid w:val="00885536"/>
    <w:rsid w:val="008A1399"/>
    <w:rsid w:val="008A1481"/>
    <w:rsid w:val="008A2010"/>
    <w:rsid w:val="008A305C"/>
    <w:rsid w:val="008A5630"/>
    <w:rsid w:val="008B6E48"/>
    <w:rsid w:val="008C1FD9"/>
    <w:rsid w:val="008D4369"/>
    <w:rsid w:val="008D7023"/>
    <w:rsid w:val="008E2EAB"/>
    <w:rsid w:val="008E77F6"/>
    <w:rsid w:val="008E7930"/>
    <w:rsid w:val="008F19CE"/>
    <w:rsid w:val="008F1F09"/>
    <w:rsid w:val="008F5AC4"/>
    <w:rsid w:val="008F62E8"/>
    <w:rsid w:val="008F6978"/>
    <w:rsid w:val="00900575"/>
    <w:rsid w:val="00901788"/>
    <w:rsid w:val="00901D20"/>
    <w:rsid w:val="009023C0"/>
    <w:rsid w:val="00907466"/>
    <w:rsid w:val="009106A4"/>
    <w:rsid w:val="00911AD5"/>
    <w:rsid w:val="00912D54"/>
    <w:rsid w:val="009162E7"/>
    <w:rsid w:val="00922130"/>
    <w:rsid w:val="00924AA4"/>
    <w:rsid w:val="00932DA3"/>
    <w:rsid w:val="009376FC"/>
    <w:rsid w:val="00940A11"/>
    <w:rsid w:val="0095013C"/>
    <w:rsid w:val="00950D32"/>
    <w:rsid w:val="00955548"/>
    <w:rsid w:val="0096781F"/>
    <w:rsid w:val="009704F8"/>
    <w:rsid w:val="009728C0"/>
    <w:rsid w:val="00974233"/>
    <w:rsid w:val="00974F11"/>
    <w:rsid w:val="00976B2A"/>
    <w:rsid w:val="0097757E"/>
    <w:rsid w:val="00980B26"/>
    <w:rsid w:val="00982693"/>
    <w:rsid w:val="009906ED"/>
    <w:rsid w:val="00990BD7"/>
    <w:rsid w:val="009919CD"/>
    <w:rsid w:val="00997F42"/>
    <w:rsid w:val="009A2A69"/>
    <w:rsid w:val="009A5966"/>
    <w:rsid w:val="009A63B0"/>
    <w:rsid w:val="009A769D"/>
    <w:rsid w:val="009A79AA"/>
    <w:rsid w:val="009B0E75"/>
    <w:rsid w:val="009B5257"/>
    <w:rsid w:val="009B710C"/>
    <w:rsid w:val="009D3478"/>
    <w:rsid w:val="009D365B"/>
    <w:rsid w:val="009D4AF3"/>
    <w:rsid w:val="009D6661"/>
    <w:rsid w:val="009D6C8E"/>
    <w:rsid w:val="009E47EC"/>
    <w:rsid w:val="009E6393"/>
    <w:rsid w:val="009F235C"/>
    <w:rsid w:val="009F5E96"/>
    <w:rsid w:val="009F6DC8"/>
    <w:rsid w:val="00A02250"/>
    <w:rsid w:val="00A05641"/>
    <w:rsid w:val="00A06623"/>
    <w:rsid w:val="00A1436B"/>
    <w:rsid w:val="00A15C89"/>
    <w:rsid w:val="00A402AE"/>
    <w:rsid w:val="00A42D73"/>
    <w:rsid w:val="00A43A84"/>
    <w:rsid w:val="00A53FF0"/>
    <w:rsid w:val="00A57BB4"/>
    <w:rsid w:val="00A6189F"/>
    <w:rsid w:val="00A646B1"/>
    <w:rsid w:val="00A7004D"/>
    <w:rsid w:val="00A75B34"/>
    <w:rsid w:val="00A76B4F"/>
    <w:rsid w:val="00A942BE"/>
    <w:rsid w:val="00AA0951"/>
    <w:rsid w:val="00AA173B"/>
    <w:rsid w:val="00AA32AC"/>
    <w:rsid w:val="00AA4A5B"/>
    <w:rsid w:val="00AA677F"/>
    <w:rsid w:val="00AB3C76"/>
    <w:rsid w:val="00AB4DEB"/>
    <w:rsid w:val="00AC1065"/>
    <w:rsid w:val="00AC11AC"/>
    <w:rsid w:val="00AC1306"/>
    <w:rsid w:val="00AC3D48"/>
    <w:rsid w:val="00AC5859"/>
    <w:rsid w:val="00AD0446"/>
    <w:rsid w:val="00AD407A"/>
    <w:rsid w:val="00AD5614"/>
    <w:rsid w:val="00AE0E4F"/>
    <w:rsid w:val="00AE27D5"/>
    <w:rsid w:val="00AE787A"/>
    <w:rsid w:val="00AF0E1F"/>
    <w:rsid w:val="00AF1568"/>
    <w:rsid w:val="00AF4180"/>
    <w:rsid w:val="00AF6ADB"/>
    <w:rsid w:val="00B06193"/>
    <w:rsid w:val="00B122B3"/>
    <w:rsid w:val="00B170E4"/>
    <w:rsid w:val="00B227D8"/>
    <w:rsid w:val="00B2333A"/>
    <w:rsid w:val="00B2463A"/>
    <w:rsid w:val="00B257A9"/>
    <w:rsid w:val="00B26290"/>
    <w:rsid w:val="00B31C52"/>
    <w:rsid w:val="00B35D2C"/>
    <w:rsid w:val="00B410D9"/>
    <w:rsid w:val="00B44796"/>
    <w:rsid w:val="00B45EE8"/>
    <w:rsid w:val="00B53690"/>
    <w:rsid w:val="00B54EA1"/>
    <w:rsid w:val="00B5546D"/>
    <w:rsid w:val="00B62FE7"/>
    <w:rsid w:val="00B646AB"/>
    <w:rsid w:val="00B86C9B"/>
    <w:rsid w:val="00B914EC"/>
    <w:rsid w:val="00B91D41"/>
    <w:rsid w:val="00BA0C06"/>
    <w:rsid w:val="00BA1FC3"/>
    <w:rsid w:val="00BA323F"/>
    <w:rsid w:val="00BA4A04"/>
    <w:rsid w:val="00BA4A6A"/>
    <w:rsid w:val="00BB3F61"/>
    <w:rsid w:val="00BB4052"/>
    <w:rsid w:val="00BB4127"/>
    <w:rsid w:val="00BB55D8"/>
    <w:rsid w:val="00BB6835"/>
    <w:rsid w:val="00BB6CAF"/>
    <w:rsid w:val="00BC0776"/>
    <w:rsid w:val="00BC1F87"/>
    <w:rsid w:val="00BC2E84"/>
    <w:rsid w:val="00BC78B9"/>
    <w:rsid w:val="00BD144B"/>
    <w:rsid w:val="00BD79B5"/>
    <w:rsid w:val="00BE56AE"/>
    <w:rsid w:val="00BF6CE7"/>
    <w:rsid w:val="00C01DB9"/>
    <w:rsid w:val="00C10C55"/>
    <w:rsid w:val="00C137A3"/>
    <w:rsid w:val="00C14230"/>
    <w:rsid w:val="00C14888"/>
    <w:rsid w:val="00C1573B"/>
    <w:rsid w:val="00C21D18"/>
    <w:rsid w:val="00C22E0F"/>
    <w:rsid w:val="00C241D7"/>
    <w:rsid w:val="00C25BCE"/>
    <w:rsid w:val="00C2694C"/>
    <w:rsid w:val="00C3016C"/>
    <w:rsid w:val="00C3266B"/>
    <w:rsid w:val="00C3286E"/>
    <w:rsid w:val="00C36B18"/>
    <w:rsid w:val="00C41E8F"/>
    <w:rsid w:val="00C460D1"/>
    <w:rsid w:val="00C47E93"/>
    <w:rsid w:val="00C55C98"/>
    <w:rsid w:val="00C5731B"/>
    <w:rsid w:val="00C57C62"/>
    <w:rsid w:val="00C60A7B"/>
    <w:rsid w:val="00C62C31"/>
    <w:rsid w:val="00C62EBD"/>
    <w:rsid w:val="00C640DE"/>
    <w:rsid w:val="00C70D1F"/>
    <w:rsid w:val="00C85382"/>
    <w:rsid w:val="00C90747"/>
    <w:rsid w:val="00CA297A"/>
    <w:rsid w:val="00CA5A1B"/>
    <w:rsid w:val="00CA690D"/>
    <w:rsid w:val="00CB3FDB"/>
    <w:rsid w:val="00CB4601"/>
    <w:rsid w:val="00CB7101"/>
    <w:rsid w:val="00CC1E66"/>
    <w:rsid w:val="00CC3E38"/>
    <w:rsid w:val="00CC579A"/>
    <w:rsid w:val="00CC57FA"/>
    <w:rsid w:val="00CC6285"/>
    <w:rsid w:val="00CD0411"/>
    <w:rsid w:val="00CD6626"/>
    <w:rsid w:val="00CE2BE9"/>
    <w:rsid w:val="00CE4C30"/>
    <w:rsid w:val="00D007BA"/>
    <w:rsid w:val="00D00C62"/>
    <w:rsid w:val="00D03F78"/>
    <w:rsid w:val="00D0482D"/>
    <w:rsid w:val="00D06D03"/>
    <w:rsid w:val="00D11FBE"/>
    <w:rsid w:val="00D15295"/>
    <w:rsid w:val="00D20E86"/>
    <w:rsid w:val="00D211B7"/>
    <w:rsid w:val="00D22565"/>
    <w:rsid w:val="00D242D8"/>
    <w:rsid w:val="00D24EA2"/>
    <w:rsid w:val="00D34637"/>
    <w:rsid w:val="00D40DD1"/>
    <w:rsid w:val="00D434EB"/>
    <w:rsid w:val="00D43A11"/>
    <w:rsid w:val="00D478CD"/>
    <w:rsid w:val="00D56A27"/>
    <w:rsid w:val="00D56AD0"/>
    <w:rsid w:val="00D56E7F"/>
    <w:rsid w:val="00D65C3E"/>
    <w:rsid w:val="00D66FE4"/>
    <w:rsid w:val="00D74477"/>
    <w:rsid w:val="00D75A80"/>
    <w:rsid w:val="00D81347"/>
    <w:rsid w:val="00D82B77"/>
    <w:rsid w:val="00D84340"/>
    <w:rsid w:val="00D84A58"/>
    <w:rsid w:val="00D866EB"/>
    <w:rsid w:val="00D90FFB"/>
    <w:rsid w:val="00D921EB"/>
    <w:rsid w:val="00D96B4F"/>
    <w:rsid w:val="00D97C48"/>
    <w:rsid w:val="00DA0D6F"/>
    <w:rsid w:val="00DA2A2A"/>
    <w:rsid w:val="00DB2CB9"/>
    <w:rsid w:val="00DB2CCE"/>
    <w:rsid w:val="00DB5CA1"/>
    <w:rsid w:val="00DC04E2"/>
    <w:rsid w:val="00DC4576"/>
    <w:rsid w:val="00DC5E64"/>
    <w:rsid w:val="00DD0B2F"/>
    <w:rsid w:val="00DD670D"/>
    <w:rsid w:val="00DE0C14"/>
    <w:rsid w:val="00DE393E"/>
    <w:rsid w:val="00DE4707"/>
    <w:rsid w:val="00DF0604"/>
    <w:rsid w:val="00DF1203"/>
    <w:rsid w:val="00DF1365"/>
    <w:rsid w:val="00DF2F7F"/>
    <w:rsid w:val="00DF41DC"/>
    <w:rsid w:val="00DF541D"/>
    <w:rsid w:val="00DF6BFF"/>
    <w:rsid w:val="00DF71C7"/>
    <w:rsid w:val="00E04B0F"/>
    <w:rsid w:val="00E06ACC"/>
    <w:rsid w:val="00E152CC"/>
    <w:rsid w:val="00E16278"/>
    <w:rsid w:val="00E234EE"/>
    <w:rsid w:val="00E23D48"/>
    <w:rsid w:val="00E24215"/>
    <w:rsid w:val="00E2426D"/>
    <w:rsid w:val="00E2708A"/>
    <w:rsid w:val="00E32F5E"/>
    <w:rsid w:val="00E3681C"/>
    <w:rsid w:val="00E42255"/>
    <w:rsid w:val="00E517A4"/>
    <w:rsid w:val="00E5249E"/>
    <w:rsid w:val="00E533F6"/>
    <w:rsid w:val="00E53CFB"/>
    <w:rsid w:val="00E5448C"/>
    <w:rsid w:val="00E61B83"/>
    <w:rsid w:val="00E621FA"/>
    <w:rsid w:val="00E64003"/>
    <w:rsid w:val="00E67F2F"/>
    <w:rsid w:val="00E711AD"/>
    <w:rsid w:val="00E73401"/>
    <w:rsid w:val="00E768F6"/>
    <w:rsid w:val="00E80457"/>
    <w:rsid w:val="00E810D3"/>
    <w:rsid w:val="00E816C3"/>
    <w:rsid w:val="00E82021"/>
    <w:rsid w:val="00E84F74"/>
    <w:rsid w:val="00E84F75"/>
    <w:rsid w:val="00E8673E"/>
    <w:rsid w:val="00E8710F"/>
    <w:rsid w:val="00E9049F"/>
    <w:rsid w:val="00E91170"/>
    <w:rsid w:val="00E9373B"/>
    <w:rsid w:val="00E97379"/>
    <w:rsid w:val="00EA0298"/>
    <w:rsid w:val="00EA0CD5"/>
    <w:rsid w:val="00EA10C0"/>
    <w:rsid w:val="00EA1135"/>
    <w:rsid w:val="00EB671B"/>
    <w:rsid w:val="00EC543C"/>
    <w:rsid w:val="00EC7B2D"/>
    <w:rsid w:val="00ED2D17"/>
    <w:rsid w:val="00ED3F86"/>
    <w:rsid w:val="00ED446E"/>
    <w:rsid w:val="00ED50A3"/>
    <w:rsid w:val="00EE1A0F"/>
    <w:rsid w:val="00EE25CC"/>
    <w:rsid w:val="00EE57B6"/>
    <w:rsid w:val="00EE6EDF"/>
    <w:rsid w:val="00EF0FFA"/>
    <w:rsid w:val="00EF5660"/>
    <w:rsid w:val="00F0610C"/>
    <w:rsid w:val="00F21462"/>
    <w:rsid w:val="00F2207A"/>
    <w:rsid w:val="00F2291B"/>
    <w:rsid w:val="00F24EAF"/>
    <w:rsid w:val="00F260CA"/>
    <w:rsid w:val="00F2634D"/>
    <w:rsid w:val="00F275D6"/>
    <w:rsid w:val="00F331F2"/>
    <w:rsid w:val="00F36618"/>
    <w:rsid w:val="00F36A94"/>
    <w:rsid w:val="00F37609"/>
    <w:rsid w:val="00F44C1E"/>
    <w:rsid w:val="00F54BED"/>
    <w:rsid w:val="00F559BC"/>
    <w:rsid w:val="00F55CA7"/>
    <w:rsid w:val="00F60BEE"/>
    <w:rsid w:val="00F636D4"/>
    <w:rsid w:val="00F65418"/>
    <w:rsid w:val="00F66B2F"/>
    <w:rsid w:val="00F703B2"/>
    <w:rsid w:val="00F717B6"/>
    <w:rsid w:val="00F71D51"/>
    <w:rsid w:val="00F72037"/>
    <w:rsid w:val="00F74CEE"/>
    <w:rsid w:val="00F826E7"/>
    <w:rsid w:val="00F857C7"/>
    <w:rsid w:val="00F85D20"/>
    <w:rsid w:val="00F8710B"/>
    <w:rsid w:val="00F87F9A"/>
    <w:rsid w:val="00F9217B"/>
    <w:rsid w:val="00F953B6"/>
    <w:rsid w:val="00F95F00"/>
    <w:rsid w:val="00FA4AF6"/>
    <w:rsid w:val="00FB1020"/>
    <w:rsid w:val="00FB2BA0"/>
    <w:rsid w:val="00FB2EB5"/>
    <w:rsid w:val="00FB3324"/>
    <w:rsid w:val="00FB4009"/>
    <w:rsid w:val="00FB4759"/>
    <w:rsid w:val="00FB4FC2"/>
    <w:rsid w:val="00FC0DEB"/>
    <w:rsid w:val="00FC2330"/>
    <w:rsid w:val="00FC5308"/>
    <w:rsid w:val="00FC645C"/>
    <w:rsid w:val="00FC701D"/>
    <w:rsid w:val="00FC7F07"/>
    <w:rsid w:val="00FD571F"/>
    <w:rsid w:val="00FD638E"/>
    <w:rsid w:val="00FF4C8D"/>
    <w:rsid w:val="00FF5F9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84D703"/>
  <w15:chartTrackingRefBased/>
  <w15:docId w15:val="{45043B67-C186-41FE-84D4-61DECA2DD3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ind w:left="-23"/>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36B18"/>
    <w:pPr>
      <w:keepNext/>
      <w:keepLines/>
      <w:spacing w:before="240"/>
      <w:outlineLvl w:val="0"/>
    </w:pPr>
    <w:rPr>
      <w:rFonts w:ascii="Arial" w:eastAsiaTheme="majorEastAsia" w:hAnsi="Arial" w:cstheme="majorBidi"/>
      <w:b/>
      <w:sz w:val="24"/>
      <w:szCs w:val="32"/>
    </w:rPr>
  </w:style>
  <w:style w:type="paragraph" w:styleId="Heading2">
    <w:name w:val="heading 2"/>
    <w:basedOn w:val="Normal"/>
    <w:next w:val="Normal"/>
    <w:link w:val="Heading2Char"/>
    <w:uiPriority w:val="9"/>
    <w:unhideWhenUsed/>
    <w:qFormat/>
    <w:rsid w:val="00E810D3"/>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4">
    <w:name w:val="heading 4"/>
    <w:basedOn w:val="Normal"/>
    <w:next w:val="Normal"/>
    <w:link w:val="Heading4Char"/>
    <w:uiPriority w:val="9"/>
    <w:semiHidden/>
    <w:unhideWhenUsed/>
    <w:qFormat/>
    <w:rsid w:val="00046931"/>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046931"/>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06193"/>
    <w:pPr>
      <w:ind w:left="720"/>
      <w:contextualSpacing/>
    </w:pPr>
  </w:style>
  <w:style w:type="character" w:customStyle="1" w:styleId="Heading1Char">
    <w:name w:val="Heading 1 Char"/>
    <w:basedOn w:val="DefaultParagraphFont"/>
    <w:link w:val="Heading1"/>
    <w:uiPriority w:val="9"/>
    <w:rsid w:val="00C36B18"/>
    <w:rPr>
      <w:rFonts w:ascii="Arial" w:eastAsiaTheme="majorEastAsia" w:hAnsi="Arial" w:cstheme="majorBidi"/>
      <w:b/>
      <w:sz w:val="24"/>
      <w:szCs w:val="32"/>
    </w:rPr>
  </w:style>
  <w:style w:type="paragraph" w:styleId="TOCHeading">
    <w:name w:val="TOC Heading"/>
    <w:basedOn w:val="Heading1"/>
    <w:next w:val="Normal"/>
    <w:uiPriority w:val="39"/>
    <w:unhideWhenUsed/>
    <w:qFormat/>
    <w:rsid w:val="00E84F74"/>
    <w:pPr>
      <w:outlineLvl w:val="9"/>
    </w:pPr>
    <w:rPr>
      <w:rFonts w:asciiTheme="majorHAnsi" w:hAnsiTheme="majorHAnsi"/>
      <w:b w:val="0"/>
      <w:color w:val="2F5496" w:themeColor="accent1" w:themeShade="BF"/>
      <w:sz w:val="32"/>
      <w:lang w:val="en-US"/>
    </w:rPr>
  </w:style>
  <w:style w:type="paragraph" w:styleId="TOC1">
    <w:name w:val="toc 1"/>
    <w:basedOn w:val="Normal"/>
    <w:next w:val="Normal"/>
    <w:autoRedefine/>
    <w:uiPriority w:val="39"/>
    <w:unhideWhenUsed/>
    <w:rsid w:val="00780D36"/>
    <w:pPr>
      <w:tabs>
        <w:tab w:val="right" w:leader="dot" w:pos="9323"/>
      </w:tabs>
      <w:spacing w:after="100"/>
    </w:pPr>
  </w:style>
  <w:style w:type="character" w:styleId="Hyperlink">
    <w:name w:val="Hyperlink"/>
    <w:basedOn w:val="DefaultParagraphFont"/>
    <w:uiPriority w:val="99"/>
    <w:unhideWhenUsed/>
    <w:rsid w:val="00E84F74"/>
    <w:rPr>
      <w:color w:val="0563C1" w:themeColor="hyperlink"/>
      <w:u w:val="single"/>
    </w:rPr>
  </w:style>
  <w:style w:type="character" w:styleId="UnresolvedMention">
    <w:name w:val="Unresolved Mention"/>
    <w:basedOn w:val="DefaultParagraphFont"/>
    <w:uiPriority w:val="99"/>
    <w:semiHidden/>
    <w:unhideWhenUsed/>
    <w:rsid w:val="00A75B34"/>
    <w:rPr>
      <w:color w:val="605E5C"/>
      <w:shd w:val="clear" w:color="auto" w:fill="E1DFDD"/>
    </w:rPr>
  </w:style>
  <w:style w:type="paragraph" w:styleId="Header">
    <w:name w:val="header"/>
    <w:basedOn w:val="Normal"/>
    <w:link w:val="HeaderChar"/>
    <w:unhideWhenUsed/>
    <w:rsid w:val="00684AA2"/>
    <w:pPr>
      <w:tabs>
        <w:tab w:val="center" w:pos="4513"/>
        <w:tab w:val="right" w:pos="9026"/>
      </w:tabs>
    </w:pPr>
  </w:style>
  <w:style w:type="character" w:customStyle="1" w:styleId="HeaderChar">
    <w:name w:val="Header Char"/>
    <w:basedOn w:val="DefaultParagraphFont"/>
    <w:link w:val="Header"/>
    <w:uiPriority w:val="99"/>
    <w:rsid w:val="00684AA2"/>
  </w:style>
  <w:style w:type="paragraph" w:styleId="Footer">
    <w:name w:val="footer"/>
    <w:basedOn w:val="Normal"/>
    <w:link w:val="FooterChar"/>
    <w:unhideWhenUsed/>
    <w:rsid w:val="00684AA2"/>
    <w:pPr>
      <w:tabs>
        <w:tab w:val="center" w:pos="4513"/>
        <w:tab w:val="right" w:pos="9026"/>
      </w:tabs>
    </w:pPr>
  </w:style>
  <w:style w:type="character" w:customStyle="1" w:styleId="FooterChar">
    <w:name w:val="Footer Char"/>
    <w:basedOn w:val="DefaultParagraphFont"/>
    <w:link w:val="Footer"/>
    <w:uiPriority w:val="99"/>
    <w:rsid w:val="00684AA2"/>
  </w:style>
  <w:style w:type="character" w:customStyle="1" w:styleId="Heading2Char">
    <w:name w:val="Heading 2 Char"/>
    <w:basedOn w:val="DefaultParagraphFont"/>
    <w:link w:val="Heading2"/>
    <w:uiPriority w:val="9"/>
    <w:rsid w:val="00E810D3"/>
    <w:rPr>
      <w:rFonts w:asciiTheme="majorHAnsi" w:eastAsiaTheme="majorEastAsia" w:hAnsiTheme="majorHAnsi" w:cstheme="majorBidi"/>
      <w:color w:val="2F5496" w:themeColor="accent1" w:themeShade="BF"/>
      <w:sz w:val="26"/>
      <w:szCs w:val="26"/>
    </w:rPr>
  </w:style>
  <w:style w:type="paragraph" w:styleId="Revision">
    <w:name w:val="Revision"/>
    <w:hidden/>
    <w:uiPriority w:val="99"/>
    <w:semiHidden/>
    <w:rsid w:val="00E80457"/>
    <w:pPr>
      <w:ind w:left="0"/>
      <w:jc w:val="left"/>
    </w:pPr>
    <w:rPr>
      <w:rFonts w:ascii="Calibri" w:eastAsia="Calibri" w:hAnsi="Calibri" w:cs="Calibri"/>
      <w:lang w:eastAsia="en-GB"/>
    </w:rPr>
  </w:style>
  <w:style w:type="table" w:styleId="TableGrid">
    <w:name w:val="Table Grid"/>
    <w:basedOn w:val="TableNormal"/>
    <w:uiPriority w:val="39"/>
    <w:rsid w:val="00E80457"/>
    <w:pPr>
      <w:ind w:left="0"/>
      <w:jc w:val="left"/>
    </w:pPr>
    <w:rPr>
      <w:rFonts w:ascii="Calibri" w:eastAsia="Calibri" w:hAnsi="Calibri" w:cs="Calibri"/>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80457"/>
    <w:rPr>
      <w:sz w:val="16"/>
      <w:szCs w:val="16"/>
    </w:rPr>
  </w:style>
  <w:style w:type="paragraph" w:styleId="CommentText">
    <w:name w:val="annotation text"/>
    <w:basedOn w:val="Normal"/>
    <w:link w:val="CommentTextChar"/>
    <w:uiPriority w:val="99"/>
    <w:semiHidden/>
    <w:unhideWhenUsed/>
    <w:rsid w:val="00E80457"/>
    <w:pPr>
      <w:ind w:left="0"/>
      <w:jc w:val="left"/>
    </w:pPr>
    <w:rPr>
      <w:rFonts w:ascii="Calibri" w:eastAsia="Calibri" w:hAnsi="Calibri" w:cs="Calibri"/>
      <w:sz w:val="20"/>
      <w:szCs w:val="20"/>
      <w:lang w:eastAsia="en-GB"/>
    </w:rPr>
  </w:style>
  <w:style w:type="character" w:customStyle="1" w:styleId="CommentTextChar">
    <w:name w:val="Comment Text Char"/>
    <w:basedOn w:val="DefaultParagraphFont"/>
    <w:link w:val="CommentText"/>
    <w:uiPriority w:val="99"/>
    <w:semiHidden/>
    <w:rsid w:val="00E80457"/>
    <w:rPr>
      <w:rFonts w:ascii="Calibri" w:eastAsia="Calibri" w:hAnsi="Calibri" w:cs="Calibri"/>
      <w:sz w:val="20"/>
      <w:szCs w:val="20"/>
      <w:lang w:eastAsia="en-GB"/>
    </w:rPr>
  </w:style>
  <w:style w:type="paragraph" w:styleId="CommentSubject">
    <w:name w:val="annotation subject"/>
    <w:basedOn w:val="CommentText"/>
    <w:next w:val="CommentText"/>
    <w:link w:val="CommentSubjectChar"/>
    <w:uiPriority w:val="99"/>
    <w:semiHidden/>
    <w:unhideWhenUsed/>
    <w:rsid w:val="00E80457"/>
    <w:rPr>
      <w:b/>
      <w:bCs/>
    </w:rPr>
  </w:style>
  <w:style w:type="character" w:customStyle="1" w:styleId="CommentSubjectChar">
    <w:name w:val="Comment Subject Char"/>
    <w:basedOn w:val="CommentTextChar"/>
    <w:link w:val="CommentSubject"/>
    <w:uiPriority w:val="99"/>
    <w:semiHidden/>
    <w:rsid w:val="00E80457"/>
    <w:rPr>
      <w:rFonts w:ascii="Calibri" w:eastAsia="Calibri" w:hAnsi="Calibri" w:cs="Calibri"/>
      <w:b/>
      <w:bCs/>
      <w:sz w:val="20"/>
      <w:szCs w:val="20"/>
      <w:lang w:eastAsia="en-GB"/>
    </w:rPr>
  </w:style>
  <w:style w:type="paragraph" w:styleId="TOC2">
    <w:name w:val="toc 2"/>
    <w:basedOn w:val="Normal"/>
    <w:next w:val="Normal"/>
    <w:autoRedefine/>
    <w:uiPriority w:val="39"/>
    <w:unhideWhenUsed/>
    <w:rsid w:val="00780D36"/>
    <w:pPr>
      <w:tabs>
        <w:tab w:val="right" w:leader="dot" w:pos="9356"/>
      </w:tabs>
      <w:spacing w:after="100"/>
      <w:ind w:left="220"/>
    </w:pPr>
    <w:rPr>
      <w:rFonts w:cstheme="minorHAnsi"/>
      <w:noProof/>
      <w:lang w:eastAsia="en-GB"/>
    </w:rPr>
  </w:style>
  <w:style w:type="character" w:customStyle="1" w:styleId="Heading4Char">
    <w:name w:val="Heading 4 Char"/>
    <w:basedOn w:val="DefaultParagraphFont"/>
    <w:link w:val="Heading4"/>
    <w:uiPriority w:val="9"/>
    <w:semiHidden/>
    <w:rsid w:val="00046931"/>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046931"/>
    <w:rPr>
      <w:rFonts w:asciiTheme="majorHAnsi" w:eastAsiaTheme="majorEastAsia" w:hAnsiTheme="majorHAnsi" w:cstheme="majorBidi"/>
      <w:color w:val="2F5496" w:themeColor="accent1" w:themeShade="BF"/>
    </w:rPr>
  </w:style>
  <w:style w:type="paragraph" w:customStyle="1" w:styleId="DWParaPB1">
    <w:name w:val="DW Para PB1"/>
    <w:basedOn w:val="Normal"/>
    <w:rsid w:val="00046931"/>
    <w:pPr>
      <w:numPr>
        <w:numId w:val="14"/>
      </w:numPr>
      <w:spacing w:after="220"/>
      <w:jc w:val="left"/>
    </w:pPr>
    <w:rPr>
      <w:rFonts w:ascii="Times New Roman" w:eastAsia="Times New Roman" w:hAnsi="Times New Roman" w:cs="Times New Roman"/>
      <w:sz w:val="20"/>
      <w:szCs w:val="20"/>
      <w:lang w:eastAsia="en-GB"/>
    </w:rPr>
  </w:style>
  <w:style w:type="paragraph" w:customStyle="1" w:styleId="DWParaPB2">
    <w:name w:val="DW Para PB2"/>
    <w:basedOn w:val="Normal"/>
    <w:rsid w:val="00046931"/>
    <w:pPr>
      <w:numPr>
        <w:ilvl w:val="1"/>
        <w:numId w:val="14"/>
      </w:numPr>
      <w:spacing w:after="220"/>
      <w:jc w:val="left"/>
    </w:pPr>
    <w:rPr>
      <w:rFonts w:ascii="Times New Roman" w:eastAsia="Times New Roman" w:hAnsi="Times New Roman" w:cs="Times New Roman"/>
      <w:sz w:val="20"/>
      <w:szCs w:val="20"/>
      <w:lang w:eastAsia="en-GB"/>
    </w:rPr>
  </w:style>
  <w:style w:type="paragraph" w:customStyle="1" w:styleId="DWParaPB3">
    <w:name w:val="DW Para PB3"/>
    <w:basedOn w:val="Normal"/>
    <w:rsid w:val="00046931"/>
    <w:pPr>
      <w:numPr>
        <w:ilvl w:val="2"/>
        <w:numId w:val="14"/>
      </w:numPr>
      <w:spacing w:after="220"/>
      <w:jc w:val="left"/>
    </w:pPr>
    <w:rPr>
      <w:rFonts w:ascii="Times New Roman" w:eastAsia="Times New Roman" w:hAnsi="Times New Roman" w:cs="Times New Roman"/>
      <w:sz w:val="20"/>
      <w:szCs w:val="20"/>
      <w:lang w:eastAsia="en-GB"/>
    </w:rPr>
  </w:style>
  <w:style w:type="paragraph" w:customStyle="1" w:styleId="DWParaPB4">
    <w:name w:val="DW Para PB4"/>
    <w:basedOn w:val="Normal"/>
    <w:rsid w:val="00046931"/>
    <w:pPr>
      <w:numPr>
        <w:ilvl w:val="3"/>
        <w:numId w:val="14"/>
      </w:numPr>
      <w:spacing w:after="220"/>
      <w:jc w:val="left"/>
    </w:pPr>
    <w:rPr>
      <w:rFonts w:ascii="Times New Roman" w:eastAsia="Times New Roman" w:hAnsi="Times New Roman" w:cs="Times New Roman"/>
      <w:sz w:val="20"/>
      <w:szCs w:val="20"/>
      <w:lang w:eastAsia="en-GB"/>
    </w:rPr>
  </w:style>
  <w:style w:type="paragraph" w:customStyle="1" w:styleId="DWParaPB5">
    <w:name w:val="DW Para PB5"/>
    <w:basedOn w:val="Normal"/>
    <w:rsid w:val="00046931"/>
    <w:pPr>
      <w:numPr>
        <w:ilvl w:val="4"/>
        <w:numId w:val="14"/>
      </w:numPr>
      <w:spacing w:after="220"/>
      <w:jc w:val="left"/>
    </w:pPr>
    <w:rPr>
      <w:rFonts w:ascii="Times New Roman" w:eastAsia="Times New Roman" w:hAnsi="Times New Roman" w:cs="Times New Roman"/>
      <w:sz w:val="20"/>
      <w:szCs w:val="20"/>
      <w:lang w:eastAsia="en-GB"/>
    </w:rPr>
  </w:style>
  <w:style w:type="character" w:styleId="PageNumber">
    <w:name w:val="page number"/>
    <w:rsid w:val="00046931"/>
  </w:style>
  <w:style w:type="paragraph" w:customStyle="1" w:styleId="Body">
    <w:name w:val="Body"/>
    <w:aliases w:val="b"/>
    <w:basedOn w:val="Normal"/>
    <w:link w:val="BodyChar"/>
    <w:rsid w:val="008E2EAB"/>
    <w:pPr>
      <w:spacing w:after="240"/>
      <w:ind w:left="0"/>
    </w:pPr>
    <w:rPr>
      <w:rFonts w:ascii="Verdana" w:eastAsia="Times New Roman" w:hAnsi="Verdana" w:cs="Arial"/>
      <w:sz w:val="20"/>
      <w:szCs w:val="20"/>
    </w:rPr>
  </w:style>
  <w:style w:type="paragraph" w:customStyle="1" w:styleId="Body1">
    <w:name w:val="Body 1"/>
    <w:basedOn w:val="Body"/>
    <w:rsid w:val="008E2EAB"/>
    <w:pPr>
      <w:ind w:left="850"/>
    </w:pPr>
  </w:style>
  <w:style w:type="paragraph" w:customStyle="1" w:styleId="Body3">
    <w:name w:val="Body 3"/>
    <w:basedOn w:val="Body"/>
    <w:link w:val="Body3Char"/>
    <w:rsid w:val="008E2EAB"/>
    <w:pPr>
      <w:ind w:left="1701"/>
    </w:pPr>
  </w:style>
  <w:style w:type="paragraph" w:customStyle="1" w:styleId="Level2">
    <w:name w:val="Level 2"/>
    <w:basedOn w:val="Normal"/>
    <w:link w:val="Level2Char"/>
    <w:rsid w:val="008E2EAB"/>
    <w:pPr>
      <w:numPr>
        <w:ilvl w:val="1"/>
        <w:numId w:val="18"/>
      </w:numPr>
      <w:spacing w:after="240"/>
      <w:outlineLvl w:val="1"/>
    </w:pPr>
    <w:rPr>
      <w:rFonts w:ascii="Verdana" w:eastAsia="Times New Roman" w:hAnsi="Verdana" w:cs="Arial"/>
      <w:sz w:val="20"/>
      <w:szCs w:val="20"/>
    </w:rPr>
  </w:style>
  <w:style w:type="paragraph" w:customStyle="1" w:styleId="Level1">
    <w:name w:val="Level 1"/>
    <w:basedOn w:val="Body1"/>
    <w:rsid w:val="008E2EAB"/>
    <w:pPr>
      <w:numPr>
        <w:numId w:val="18"/>
      </w:numPr>
      <w:tabs>
        <w:tab w:val="clear" w:pos="850"/>
      </w:tabs>
      <w:ind w:left="720" w:hanging="360"/>
      <w:outlineLvl w:val="0"/>
    </w:pPr>
  </w:style>
  <w:style w:type="paragraph" w:customStyle="1" w:styleId="Level3">
    <w:name w:val="Level 3"/>
    <w:basedOn w:val="Body3"/>
    <w:link w:val="Level3Char1"/>
    <w:rsid w:val="008E2EAB"/>
    <w:pPr>
      <w:numPr>
        <w:ilvl w:val="2"/>
        <w:numId w:val="18"/>
      </w:numPr>
      <w:outlineLvl w:val="2"/>
    </w:pPr>
  </w:style>
  <w:style w:type="paragraph" w:customStyle="1" w:styleId="Level4">
    <w:name w:val="Level 4"/>
    <w:basedOn w:val="Normal"/>
    <w:rsid w:val="008E2EAB"/>
    <w:pPr>
      <w:numPr>
        <w:ilvl w:val="3"/>
        <w:numId w:val="18"/>
      </w:numPr>
      <w:spacing w:after="240"/>
      <w:outlineLvl w:val="3"/>
    </w:pPr>
    <w:rPr>
      <w:rFonts w:ascii="Verdana" w:eastAsia="Times New Roman" w:hAnsi="Verdana" w:cs="Arial"/>
      <w:sz w:val="20"/>
      <w:szCs w:val="20"/>
    </w:rPr>
  </w:style>
  <w:style w:type="paragraph" w:customStyle="1" w:styleId="Level5">
    <w:name w:val="Level 5"/>
    <w:basedOn w:val="Normal"/>
    <w:rsid w:val="008E2EAB"/>
    <w:pPr>
      <w:numPr>
        <w:ilvl w:val="4"/>
        <w:numId w:val="18"/>
      </w:numPr>
      <w:spacing w:after="240"/>
      <w:outlineLvl w:val="4"/>
    </w:pPr>
    <w:rPr>
      <w:rFonts w:ascii="Verdana" w:eastAsia="Times New Roman" w:hAnsi="Verdana" w:cs="Arial"/>
      <w:sz w:val="20"/>
      <w:szCs w:val="20"/>
    </w:rPr>
  </w:style>
  <w:style w:type="paragraph" w:customStyle="1" w:styleId="Level6">
    <w:name w:val="Level 6"/>
    <w:basedOn w:val="Normal"/>
    <w:rsid w:val="008E2EAB"/>
    <w:pPr>
      <w:numPr>
        <w:ilvl w:val="5"/>
        <w:numId w:val="18"/>
      </w:numPr>
      <w:spacing w:after="240"/>
      <w:outlineLvl w:val="5"/>
    </w:pPr>
    <w:rPr>
      <w:rFonts w:ascii="Verdana" w:eastAsia="Times New Roman" w:hAnsi="Verdana" w:cs="Arial"/>
      <w:sz w:val="20"/>
      <w:szCs w:val="20"/>
    </w:rPr>
  </w:style>
  <w:style w:type="character" w:customStyle="1" w:styleId="Level1asHeadingtext">
    <w:name w:val="Level 1 as Heading (text)"/>
    <w:rsid w:val="008E2EAB"/>
    <w:rPr>
      <w:b/>
      <w:bCs w:val="0"/>
      <w:caps/>
      <w:sz w:val="20"/>
      <w:szCs w:val="20"/>
    </w:rPr>
  </w:style>
  <w:style w:type="character" w:customStyle="1" w:styleId="FooterChar1">
    <w:name w:val="Footer Char1"/>
    <w:rsid w:val="008E2EAB"/>
    <w:rPr>
      <w:rFonts w:ascii="Verdana" w:hAnsi="Verdana" w:cs="Arial"/>
      <w:lang w:val="en-GB" w:eastAsia="en-US" w:bidi="ar-SA"/>
    </w:rPr>
  </w:style>
  <w:style w:type="character" w:customStyle="1" w:styleId="BodyChar">
    <w:name w:val="Body Char"/>
    <w:link w:val="Body"/>
    <w:rsid w:val="008E2EAB"/>
    <w:rPr>
      <w:rFonts w:ascii="Verdana" w:eastAsia="Times New Roman" w:hAnsi="Verdana" w:cs="Arial"/>
      <w:sz w:val="20"/>
      <w:szCs w:val="20"/>
    </w:rPr>
  </w:style>
  <w:style w:type="character" w:customStyle="1" w:styleId="Body3Char">
    <w:name w:val="Body 3 Char"/>
    <w:link w:val="Body3"/>
    <w:rsid w:val="008E2EAB"/>
    <w:rPr>
      <w:rFonts w:ascii="Verdana" w:eastAsia="Times New Roman" w:hAnsi="Verdana" w:cs="Arial"/>
      <w:sz w:val="20"/>
      <w:szCs w:val="20"/>
    </w:rPr>
  </w:style>
  <w:style w:type="character" w:customStyle="1" w:styleId="Level3Char1">
    <w:name w:val="Level 3 Char1"/>
    <w:basedOn w:val="Body3Char"/>
    <w:link w:val="Level3"/>
    <w:rsid w:val="008E2EAB"/>
    <w:rPr>
      <w:rFonts w:ascii="Verdana" w:eastAsia="Times New Roman" w:hAnsi="Verdana" w:cs="Arial"/>
      <w:sz w:val="20"/>
      <w:szCs w:val="20"/>
    </w:rPr>
  </w:style>
  <w:style w:type="character" w:customStyle="1" w:styleId="Level2Char">
    <w:name w:val="Level 2 Char"/>
    <w:basedOn w:val="DefaultParagraphFont"/>
    <w:link w:val="Level2"/>
    <w:rsid w:val="008E2EAB"/>
    <w:rPr>
      <w:rFonts w:ascii="Verdana" w:eastAsia="Times New Roman" w:hAnsi="Verdana" w:cs="Arial"/>
      <w:sz w:val="20"/>
      <w:szCs w:val="20"/>
    </w:rPr>
  </w:style>
  <w:style w:type="paragraph" w:customStyle="1" w:styleId="02-NormInd2-BB">
    <w:name w:val="02-NormInd2-BB"/>
    <w:basedOn w:val="Normal"/>
    <w:rsid w:val="008E2EAB"/>
    <w:pPr>
      <w:ind w:left="1440"/>
    </w:pPr>
    <w:rPr>
      <w:rFonts w:ascii="Arial" w:eastAsia="Times New Roman" w:hAnsi="Arial" w:cs="Times New Roman"/>
      <w:szCs w:val="20"/>
    </w:rPr>
  </w:style>
  <w:style w:type="paragraph" w:customStyle="1" w:styleId="Definition">
    <w:name w:val="Definition"/>
    <w:basedOn w:val="Normal"/>
    <w:uiPriority w:val="54"/>
    <w:rsid w:val="008E2EAB"/>
    <w:pPr>
      <w:numPr>
        <w:numId w:val="19"/>
      </w:numPr>
      <w:tabs>
        <w:tab w:val="num" w:pos="360"/>
      </w:tabs>
      <w:spacing w:before="200" w:after="200"/>
      <w:ind w:left="0"/>
    </w:pPr>
    <w:rPr>
      <w:rFonts w:ascii="Verdana" w:eastAsia="Calibri" w:hAnsi="Verdana" w:cs="Times New Roman"/>
      <w:sz w:val="20"/>
      <w:szCs w:val="20"/>
      <w:lang w:eastAsia="en-GB"/>
    </w:rPr>
  </w:style>
  <w:style w:type="paragraph" w:customStyle="1" w:styleId="DefinitionLevel1">
    <w:name w:val="Definition Level 1"/>
    <w:basedOn w:val="Normal"/>
    <w:uiPriority w:val="54"/>
    <w:rsid w:val="008E2EAB"/>
    <w:pPr>
      <w:numPr>
        <w:ilvl w:val="1"/>
        <w:numId w:val="19"/>
      </w:numPr>
      <w:tabs>
        <w:tab w:val="clear" w:pos="1559"/>
        <w:tab w:val="num" w:pos="360"/>
      </w:tabs>
      <w:spacing w:before="200" w:after="200"/>
      <w:ind w:left="0" w:firstLine="0"/>
    </w:pPr>
    <w:rPr>
      <w:rFonts w:ascii="Verdana" w:eastAsia="Calibri" w:hAnsi="Verdana" w:cs="Times New Roman"/>
      <w:sz w:val="20"/>
      <w:szCs w:val="20"/>
      <w:lang w:eastAsia="en-GB"/>
    </w:rPr>
  </w:style>
  <w:style w:type="paragraph" w:customStyle="1" w:styleId="DefinitionLevel2">
    <w:name w:val="Definition Level 2"/>
    <w:basedOn w:val="Normal"/>
    <w:uiPriority w:val="54"/>
    <w:rsid w:val="008E2EAB"/>
    <w:pPr>
      <w:numPr>
        <w:ilvl w:val="2"/>
        <w:numId w:val="19"/>
      </w:numPr>
      <w:tabs>
        <w:tab w:val="clear" w:pos="2268"/>
        <w:tab w:val="num" w:pos="360"/>
      </w:tabs>
      <w:spacing w:before="200" w:after="200"/>
      <w:ind w:left="0" w:firstLine="0"/>
    </w:pPr>
    <w:rPr>
      <w:rFonts w:ascii="Verdana" w:eastAsia="Calibri" w:hAnsi="Verdana" w:cs="Times New Roman"/>
      <w:sz w:val="20"/>
      <w:szCs w:val="20"/>
      <w:lang w:eastAsia="en-GB"/>
    </w:rPr>
  </w:style>
  <w:style w:type="paragraph" w:customStyle="1" w:styleId="DefinitionLevel3">
    <w:name w:val="Definition Level 3"/>
    <w:basedOn w:val="Normal"/>
    <w:uiPriority w:val="54"/>
    <w:rsid w:val="008E2EAB"/>
    <w:pPr>
      <w:numPr>
        <w:ilvl w:val="3"/>
        <w:numId w:val="19"/>
      </w:numPr>
      <w:tabs>
        <w:tab w:val="clear" w:pos="2977"/>
        <w:tab w:val="num" w:pos="360"/>
      </w:tabs>
      <w:spacing w:before="200" w:after="200"/>
      <w:ind w:left="0" w:firstLine="0"/>
    </w:pPr>
    <w:rPr>
      <w:rFonts w:ascii="Verdana" w:eastAsia="Calibri" w:hAnsi="Verdana" w:cs="Times New Roman"/>
      <w:sz w:val="20"/>
      <w:szCs w:val="20"/>
      <w:lang w:eastAsia="en-GB"/>
    </w:rPr>
  </w:style>
  <w:style w:type="paragraph" w:customStyle="1" w:styleId="DefinitionLevel4">
    <w:name w:val="Definition Level 4"/>
    <w:basedOn w:val="Normal"/>
    <w:uiPriority w:val="54"/>
    <w:rsid w:val="008E2EAB"/>
    <w:pPr>
      <w:numPr>
        <w:ilvl w:val="4"/>
        <w:numId w:val="19"/>
      </w:numPr>
      <w:tabs>
        <w:tab w:val="clear" w:pos="3686"/>
        <w:tab w:val="num" w:pos="360"/>
      </w:tabs>
      <w:spacing w:before="200" w:after="200"/>
      <w:ind w:left="0" w:firstLine="0"/>
    </w:pPr>
    <w:rPr>
      <w:rFonts w:ascii="Verdana" w:eastAsia="Calibri" w:hAnsi="Verdana" w:cs="Times New Roman"/>
      <w:sz w:val="20"/>
      <w:szCs w:val="20"/>
      <w:lang w:eastAsia="en-GB"/>
    </w:rPr>
  </w:style>
  <w:style w:type="paragraph" w:styleId="TOC3">
    <w:name w:val="toc 3"/>
    <w:basedOn w:val="Normal"/>
    <w:next w:val="Normal"/>
    <w:autoRedefine/>
    <w:uiPriority w:val="39"/>
    <w:unhideWhenUsed/>
    <w:rsid w:val="00C137A3"/>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209461">
      <w:bodyDiv w:val="1"/>
      <w:marLeft w:val="0"/>
      <w:marRight w:val="0"/>
      <w:marTop w:val="0"/>
      <w:marBottom w:val="0"/>
      <w:divBdr>
        <w:top w:val="none" w:sz="0" w:space="0" w:color="auto"/>
        <w:left w:val="none" w:sz="0" w:space="0" w:color="auto"/>
        <w:bottom w:val="none" w:sz="0" w:space="0" w:color="auto"/>
        <w:right w:val="none" w:sz="0" w:space="0" w:color="auto"/>
      </w:divBdr>
    </w:div>
    <w:div w:id="302081431">
      <w:bodyDiv w:val="1"/>
      <w:marLeft w:val="0"/>
      <w:marRight w:val="0"/>
      <w:marTop w:val="0"/>
      <w:marBottom w:val="0"/>
      <w:divBdr>
        <w:top w:val="none" w:sz="0" w:space="0" w:color="auto"/>
        <w:left w:val="none" w:sz="0" w:space="0" w:color="auto"/>
        <w:bottom w:val="none" w:sz="0" w:space="0" w:color="auto"/>
        <w:right w:val="none" w:sz="0" w:space="0" w:color="auto"/>
      </w:divBdr>
    </w:div>
    <w:div w:id="1994790670">
      <w:bodyDiv w:val="1"/>
      <w:marLeft w:val="0"/>
      <w:marRight w:val="0"/>
      <w:marTop w:val="0"/>
      <w:marBottom w:val="0"/>
      <w:divBdr>
        <w:top w:val="none" w:sz="0" w:space="0" w:color="auto"/>
        <w:left w:val="none" w:sz="0" w:space="0" w:color="auto"/>
        <w:bottom w:val="none" w:sz="0" w:space="0" w:color="auto"/>
        <w:right w:val="none" w:sz="0" w:space="0" w:color="auto"/>
      </w:divBdr>
    </w:div>
    <w:div w:id="2084063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6.xml"/><Relationship Id="rId117" Type="http://schemas.openxmlformats.org/officeDocument/2006/relationships/image" Target="media/image67.png"/><Relationship Id="rId21" Type="http://schemas.openxmlformats.org/officeDocument/2006/relationships/hyperlink" Target="mailto:DESLSOC-SpSvcs-SptEng-Pkg1@mod.gov.uk" TargetMode="External"/><Relationship Id="rId42" Type="http://schemas.openxmlformats.org/officeDocument/2006/relationships/image" Target="media/image4.png"/><Relationship Id="rId47" Type="http://schemas.openxmlformats.org/officeDocument/2006/relationships/image" Target="media/image9.png"/><Relationship Id="rId63" Type="http://schemas.openxmlformats.org/officeDocument/2006/relationships/image" Target="media/image21.png"/><Relationship Id="rId68" Type="http://schemas.openxmlformats.org/officeDocument/2006/relationships/image" Target="media/image26.png"/><Relationship Id="rId84" Type="http://schemas.openxmlformats.org/officeDocument/2006/relationships/header" Target="header20.xml"/><Relationship Id="rId89" Type="http://schemas.openxmlformats.org/officeDocument/2006/relationships/image" Target="media/image43.png"/><Relationship Id="rId112" Type="http://schemas.openxmlformats.org/officeDocument/2006/relationships/header" Target="header24.xml"/><Relationship Id="rId16" Type="http://schemas.openxmlformats.org/officeDocument/2006/relationships/header" Target="header2.xml"/><Relationship Id="rId107" Type="http://schemas.openxmlformats.org/officeDocument/2006/relationships/image" Target="media/image60.png"/><Relationship Id="rId11" Type="http://schemas.openxmlformats.org/officeDocument/2006/relationships/image" Target="media/image1.png"/><Relationship Id="rId32" Type="http://schemas.openxmlformats.org/officeDocument/2006/relationships/header" Target="header9.xml"/><Relationship Id="rId37" Type="http://schemas.openxmlformats.org/officeDocument/2006/relationships/header" Target="header12.xml"/><Relationship Id="rId53" Type="http://schemas.openxmlformats.org/officeDocument/2006/relationships/image" Target="media/image12.png"/><Relationship Id="rId58" Type="http://schemas.openxmlformats.org/officeDocument/2006/relationships/image" Target="media/image16.png"/><Relationship Id="rId74" Type="http://schemas.openxmlformats.org/officeDocument/2006/relationships/image" Target="media/image31.png"/><Relationship Id="rId79" Type="http://schemas.openxmlformats.org/officeDocument/2006/relationships/image" Target="media/image36.png"/><Relationship Id="rId102" Type="http://schemas.openxmlformats.org/officeDocument/2006/relationships/image" Target="media/image55.png"/><Relationship Id="rId123" Type="http://schemas.openxmlformats.org/officeDocument/2006/relationships/footer" Target="footer5.xml"/><Relationship Id="rId128" Type="http://schemas.openxmlformats.org/officeDocument/2006/relationships/hyperlink" Target="mailto:Leidos-FormsPublications@teamleidos.mod.uk" TargetMode="External"/><Relationship Id="rId5" Type="http://schemas.openxmlformats.org/officeDocument/2006/relationships/numbering" Target="numbering.xml"/><Relationship Id="rId90" Type="http://schemas.openxmlformats.org/officeDocument/2006/relationships/image" Target="media/image44.png"/><Relationship Id="rId95" Type="http://schemas.openxmlformats.org/officeDocument/2006/relationships/image" Target="media/image49.png"/><Relationship Id="rId19" Type="http://schemas.openxmlformats.org/officeDocument/2006/relationships/header" Target="header3.xml"/><Relationship Id="rId14" Type="http://schemas.openxmlformats.org/officeDocument/2006/relationships/footer" Target="footer2.xml"/><Relationship Id="rId22" Type="http://schemas.openxmlformats.org/officeDocument/2006/relationships/hyperlink" Target="mailto:DESEngSfty-QSEPSEP-HSISMulti@mod.gov.uk" TargetMode="External"/><Relationship Id="rId27" Type="http://schemas.openxmlformats.org/officeDocument/2006/relationships/hyperlink" Target="https://www.kid.mod.uk" TargetMode="External"/><Relationship Id="rId30" Type="http://schemas.openxmlformats.org/officeDocument/2006/relationships/header" Target="header7.xml"/><Relationship Id="rId35" Type="http://schemas.openxmlformats.org/officeDocument/2006/relationships/image" Target="media/image3.png"/><Relationship Id="rId43" Type="http://schemas.openxmlformats.org/officeDocument/2006/relationships/image" Target="media/image5.png"/><Relationship Id="rId56" Type="http://schemas.openxmlformats.org/officeDocument/2006/relationships/image" Target="media/image15.png"/><Relationship Id="rId64" Type="http://schemas.openxmlformats.org/officeDocument/2006/relationships/image" Target="media/image22.png"/><Relationship Id="rId69" Type="http://schemas.openxmlformats.org/officeDocument/2006/relationships/image" Target="media/image27.png"/><Relationship Id="rId77" Type="http://schemas.openxmlformats.org/officeDocument/2006/relationships/image" Target="media/image34.png"/><Relationship Id="rId100" Type="http://schemas.openxmlformats.org/officeDocument/2006/relationships/image" Target="media/image53.png"/><Relationship Id="rId105" Type="http://schemas.openxmlformats.org/officeDocument/2006/relationships/image" Target="media/image58.png"/><Relationship Id="rId113" Type="http://schemas.openxmlformats.org/officeDocument/2006/relationships/image" Target="media/image64.png"/><Relationship Id="rId118" Type="http://schemas.openxmlformats.org/officeDocument/2006/relationships/hyperlink" Target="mailto:DESTECH-QSEPEnv-HSISMulti@mod.gov.uk" TargetMode="External"/><Relationship Id="rId126" Type="http://schemas.openxmlformats.org/officeDocument/2006/relationships/hyperlink" Target="mailto:UKStratCom-DefSp-RAMP@mod.gov.uk" TargetMode="External"/><Relationship Id="rId8" Type="http://schemas.openxmlformats.org/officeDocument/2006/relationships/webSettings" Target="webSettings.xml"/><Relationship Id="rId51" Type="http://schemas.openxmlformats.org/officeDocument/2006/relationships/image" Target="media/image10.png"/><Relationship Id="rId72" Type="http://schemas.openxmlformats.org/officeDocument/2006/relationships/image" Target="media/image29.png"/><Relationship Id="rId80" Type="http://schemas.openxmlformats.org/officeDocument/2006/relationships/image" Target="media/image37.png"/><Relationship Id="rId85" Type="http://schemas.openxmlformats.org/officeDocument/2006/relationships/header" Target="header21.xml"/><Relationship Id="rId93" Type="http://schemas.openxmlformats.org/officeDocument/2006/relationships/image" Target="media/image47.png"/><Relationship Id="rId98" Type="http://schemas.openxmlformats.org/officeDocument/2006/relationships/header" Target="header22.xml"/><Relationship Id="rId121" Type="http://schemas.openxmlformats.org/officeDocument/2006/relationships/header" Target="header27.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s://www.smallbusinesscommissioner.gov.uk/ppc/" TargetMode="External"/><Relationship Id="rId25" Type="http://schemas.openxmlformats.org/officeDocument/2006/relationships/header" Target="header5.xml"/><Relationship Id="rId33" Type="http://schemas.openxmlformats.org/officeDocument/2006/relationships/header" Target="header10.xml"/><Relationship Id="rId38" Type="http://schemas.openxmlformats.org/officeDocument/2006/relationships/header" Target="header13.xml"/><Relationship Id="rId46" Type="http://schemas.openxmlformats.org/officeDocument/2006/relationships/image" Target="media/image8.png"/><Relationship Id="rId59" Type="http://schemas.openxmlformats.org/officeDocument/2006/relationships/image" Target="media/image17.png"/><Relationship Id="rId67" Type="http://schemas.openxmlformats.org/officeDocument/2006/relationships/image" Target="media/image25.png"/><Relationship Id="rId103" Type="http://schemas.openxmlformats.org/officeDocument/2006/relationships/image" Target="media/image56.png"/><Relationship Id="rId108" Type="http://schemas.openxmlformats.org/officeDocument/2006/relationships/image" Target="media/image61.png"/><Relationship Id="rId116" Type="http://schemas.openxmlformats.org/officeDocument/2006/relationships/image" Target="media/image66.png"/><Relationship Id="rId124" Type="http://schemas.openxmlformats.org/officeDocument/2006/relationships/hyperlink" Target="mailto:Elizabeth.Harding784@mod.gov.uk" TargetMode="External"/><Relationship Id="rId129" Type="http://schemas.openxmlformats.org/officeDocument/2006/relationships/hyperlink" Target="http://dstan.gateway.isg-r.r.mil.uk/index.html" TargetMode="External"/><Relationship Id="rId20" Type="http://schemas.openxmlformats.org/officeDocument/2006/relationships/hyperlink" Target="mailto:DefComrclSSM-MergersandAcq@mod.gov.uk" TargetMode="External"/><Relationship Id="rId41" Type="http://schemas.openxmlformats.org/officeDocument/2006/relationships/header" Target="header16.xml"/><Relationship Id="rId54" Type="http://schemas.openxmlformats.org/officeDocument/2006/relationships/image" Target="media/image13.png"/><Relationship Id="rId62" Type="http://schemas.openxmlformats.org/officeDocument/2006/relationships/image" Target="media/image20.png"/><Relationship Id="rId70" Type="http://schemas.openxmlformats.org/officeDocument/2006/relationships/header" Target="header18.xml"/><Relationship Id="rId75" Type="http://schemas.openxmlformats.org/officeDocument/2006/relationships/image" Target="media/image32.png"/><Relationship Id="rId83" Type="http://schemas.openxmlformats.org/officeDocument/2006/relationships/header" Target="header19.xml"/><Relationship Id="rId88" Type="http://schemas.openxmlformats.org/officeDocument/2006/relationships/image" Target="media/image42.png"/><Relationship Id="rId91" Type="http://schemas.openxmlformats.org/officeDocument/2006/relationships/image" Target="media/image45.png"/><Relationship Id="rId96" Type="http://schemas.openxmlformats.org/officeDocument/2006/relationships/image" Target="media/image50.png"/><Relationship Id="rId111" Type="http://schemas.openxmlformats.org/officeDocument/2006/relationships/header" Target="header23.xml"/><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openxmlformats.org/officeDocument/2006/relationships/hyperlink" Target="http://www.fao.org" TargetMode="External"/><Relationship Id="rId28" Type="http://schemas.openxmlformats.org/officeDocument/2006/relationships/hyperlink" Target="http://www.dstan.mod.uk" TargetMode="External"/><Relationship Id="rId36" Type="http://schemas.openxmlformats.org/officeDocument/2006/relationships/header" Target="header11.xml"/><Relationship Id="rId57" Type="http://schemas.openxmlformats.org/officeDocument/2006/relationships/header" Target="header17.xml"/><Relationship Id="rId106" Type="http://schemas.openxmlformats.org/officeDocument/2006/relationships/image" Target="media/image59.png"/><Relationship Id="rId114" Type="http://schemas.openxmlformats.org/officeDocument/2006/relationships/header" Target="header25.xml"/><Relationship Id="rId119" Type="http://schemas.openxmlformats.org/officeDocument/2006/relationships/header" Target="header26.xml"/><Relationship Id="rId127" Type="http://schemas.openxmlformats.org/officeDocument/2006/relationships/hyperlink" Target="https://www.gov.uk/government/organisations/ministry-of-defence/about/procurement" TargetMode="External"/><Relationship Id="rId10" Type="http://schemas.openxmlformats.org/officeDocument/2006/relationships/endnotes" Target="endnotes.xml"/><Relationship Id="rId31" Type="http://schemas.openxmlformats.org/officeDocument/2006/relationships/header" Target="header8.xml"/><Relationship Id="rId44" Type="http://schemas.openxmlformats.org/officeDocument/2006/relationships/image" Target="media/image6.png"/><Relationship Id="rId52" Type="http://schemas.openxmlformats.org/officeDocument/2006/relationships/image" Target="media/image11.png"/><Relationship Id="rId60" Type="http://schemas.openxmlformats.org/officeDocument/2006/relationships/image" Target="media/image18.png"/><Relationship Id="rId65" Type="http://schemas.openxmlformats.org/officeDocument/2006/relationships/image" Target="media/image23.png"/><Relationship Id="rId73" Type="http://schemas.openxmlformats.org/officeDocument/2006/relationships/image" Target="media/image30.png"/><Relationship Id="rId78" Type="http://schemas.openxmlformats.org/officeDocument/2006/relationships/image" Target="media/image35.png"/><Relationship Id="rId81" Type="http://schemas.openxmlformats.org/officeDocument/2006/relationships/image" Target="media/image38.png"/><Relationship Id="rId86" Type="http://schemas.openxmlformats.org/officeDocument/2006/relationships/image" Target="media/image40.png"/><Relationship Id="rId94" Type="http://schemas.openxmlformats.org/officeDocument/2006/relationships/image" Target="media/image48.png"/><Relationship Id="rId99" Type="http://schemas.openxmlformats.org/officeDocument/2006/relationships/image" Target="media/image52.png"/><Relationship Id="rId101" Type="http://schemas.openxmlformats.org/officeDocument/2006/relationships/image" Target="media/image54.png"/><Relationship Id="rId122" Type="http://schemas.openxmlformats.org/officeDocument/2006/relationships/footer" Target="footer4.xml"/><Relationship Id="rId130" Type="http://schemas.openxmlformats.org/officeDocument/2006/relationships/hyperlink" Target="https://www.kid.mod.uk/maincontent/business/commercial/index.htm"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mailto:DefComrclSSM-Suppliers@mod.gov.uk" TargetMode="External"/><Relationship Id="rId39" Type="http://schemas.openxmlformats.org/officeDocument/2006/relationships/header" Target="header14.xml"/><Relationship Id="rId109" Type="http://schemas.openxmlformats.org/officeDocument/2006/relationships/image" Target="media/image62.png"/><Relationship Id="rId34" Type="http://schemas.openxmlformats.org/officeDocument/2006/relationships/image" Target="media/image2.png"/><Relationship Id="rId55" Type="http://schemas.openxmlformats.org/officeDocument/2006/relationships/image" Target="media/image14.png"/><Relationship Id="rId76" Type="http://schemas.openxmlformats.org/officeDocument/2006/relationships/image" Target="media/image33.png"/><Relationship Id="rId97" Type="http://schemas.openxmlformats.org/officeDocument/2006/relationships/image" Target="media/image51.png"/><Relationship Id="rId104" Type="http://schemas.openxmlformats.org/officeDocument/2006/relationships/image" Target="media/image57.png"/><Relationship Id="rId120" Type="http://schemas.openxmlformats.org/officeDocument/2006/relationships/image" Target="media/image68.png"/><Relationship Id="rId125" Type="http://schemas.openxmlformats.org/officeDocument/2006/relationships/hyperlink" Target="mailto:linda.blackwell353@mod.gov.uk" TargetMode="External"/><Relationship Id="rId7" Type="http://schemas.openxmlformats.org/officeDocument/2006/relationships/settings" Target="settings.xml"/><Relationship Id="rId71" Type="http://schemas.openxmlformats.org/officeDocument/2006/relationships/image" Target="media/image28.png"/><Relationship Id="rId92" Type="http://schemas.openxmlformats.org/officeDocument/2006/relationships/image" Target="media/image46.png"/><Relationship Id="rId2" Type="http://schemas.openxmlformats.org/officeDocument/2006/relationships/customXml" Target="../customXml/item2.xml"/><Relationship Id="rId29" Type="http://schemas.openxmlformats.org/officeDocument/2006/relationships/hyperlink" Target="http://www.dstan.mod.uk/faqs.html" TargetMode="External"/><Relationship Id="rId24" Type="http://schemas.openxmlformats.org/officeDocument/2006/relationships/header" Target="header4.xml"/><Relationship Id="rId40" Type="http://schemas.openxmlformats.org/officeDocument/2006/relationships/header" Target="header15.xml"/><Relationship Id="rId45" Type="http://schemas.openxmlformats.org/officeDocument/2006/relationships/image" Target="media/image7.png"/><Relationship Id="rId66" Type="http://schemas.openxmlformats.org/officeDocument/2006/relationships/image" Target="media/image24.png"/><Relationship Id="rId87" Type="http://schemas.openxmlformats.org/officeDocument/2006/relationships/image" Target="media/image41.png"/><Relationship Id="rId110" Type="http://schemas.openxmlformats.org/officeDocument/2006/relationships/image" Target="media/image63.png"/><Relationship Id="rId115" Type="http://schemas.openxmlformats.org/officeDocument/2006/relationships/image" Target="media/image65.png"/><Relationship Id="rId131" Type="http://schemas.openxmlformats.org/officeDocument/2006/relationships/fontTable" Target="fontTable.xml"/><Relationship Id="rId61" Type="http://schemas.openxmlformats.org/officeDocument/2006/relationships/image" Target="media/image19.png"/><Relationship Id="rId82"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7CDCF6FE631A149B6508683E1A93B3A" ma:contentTypeVersion="11" ma:contentTypeDescription="Create a new document." ma:contentTypeScope="" ma:versionID="cd7cdcf03850c94065fbd64dc0eeafef">
  <xsd:schema xmlns:xsd="http://www.w3.org/2001/XMLSchema" xmlns:xs="http://www.w3.org/2001/XMLSchema" xmlns:p="http://schemas.microsoft.com/office/2006/metadata/properties" xmlns:ns2="a8f4776d-bcd1-4f1a-a827-b0e875733f62" xmlns:ns3="ef154e46-1a29-4805-bcbc-cb00fffc719f" xmlns:ns4="fc99e5cc-ee17-4f35-b1d1-5208efa6cb67" targetNamespace="http://schemas.microsoft.com/office/2006/metadata/properties" ma:root="true" ma:fieldsID="9bdae19ffd493a59a5fd5aac59843141" ns2:_="" ns3:_="" ns4:_="">
    <xsd:import namespace="a8f4776d-bcd1-4f1a-a827-b0e875733f62"/>
    <xsd:import namespace="ef154e46-1a29-4805-bcbc-cb00fffc719f"/>
    <xsd:import namespace="fc99e5cc-ee17-4f35-b1d1-5208efa6cb6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8f4776d-bcd1-4f1a-a827-b0e875733f6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f154e46-1a29-4805-bcbc-cb00fffc719f"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c99e5cc-ee17-4f35-b1d1-5208efa6cb67" elementFormDefault="qualified">
    <xsd:import namespace="http://schemas.microsoft.com/office/2006/documentManagement/types"/>
    <xsd:import namespace="http://schemas.microsoft.com/office/infopath/2007/PartnerControls"/>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A1E003-C388-454D-9992-2ED8EC1E523F}">
  <ds:schemaRefs>
    <ds:schemaRef ds:uri="http://schemas.microsoft.com/sharepoint/v3/contenttype/forms"/>
  </ds:schemaRefs>
</ds:datastoreItem>
</file>

<file path=customXml/itemProps2.xml><?xml version="1.0" encoding="utf-8"?>
<ds:datastoreItem xmlns:ds="http://schemas.openxmlformats.org/officeDocument/2006/customXml" ds:itemID="{8F11AF99-A2A7-4440-BC00-3730EFAA577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8f4776d-bcd1-4f1a-a827-b0e875733f62"/>
    <ds:schemaRef ds:uri="ef154e46-1a29-4805-bcbc-cb00fffc719f"/>
    <ds:schemaRef ds:uri="fc99e5cc-ee17-4f35-b1d1-5208efa6cb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DD3C47C-821D-41DD-8941-9547EADAFCD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72FF430-54AF-4264-9997-42EE1D7CC6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303</TotalTime>
  <Pages>172</Pages>
  <Words>48870</Words>
  <Characters>278563</Characters>
  <Application>Microsoft Office Word</Application>
  <DocSecurity>0</DocSecurity>
  <Lines>2321</Lines>
  <Paragraphs>653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326780</CharactersWithSpaces>
  <SharedDoc>false</SharedDoc>
  <HLinks>
    <vt:vector size="294" baseType="variant">
      <vt:variant>
        <vt:i4>1769556</vt:i4>
      </vt:variant>
      <vt:variant>
        <vt:i4>243</vt:i4>
      </vt:variant>
      <vt:variant>
        <vt:i4>0</vt:i4>
      </vt:variant>
      <vt:variant>
        <vt:i4>5</vt:i4>
      </vt:variant>
      <vt:variant>
        <vt:lpwstr>https://www.kid.mod.uk/maincontent/business/commercial/index.htm</vt:lpwstr>
      </vt:variant>
      <vt:variant>
        <vt:lpwstr/>
      </vt:variant>
      <vt:variant>
        <vt:i4>2097276</vt:i4>
      </vt:variant>
      <vt:variant>
        <vt:i4>240</vt:i4>
      </vt:variant>
      <vt:variant>
        <vt:i4>0</vt:i4>
      </vt:variant>
      <vt:variant>
        <vt:i4>5</vt:i4>
      </vt:variant>
      <vt:variant>
        <vt:lpwstr>http://dstan.gateway.isg-r.r.mil.uk/index.html</vt:lpwstr>
      </vt:variant>
      <vt:variant>
        <vt:lpwstr/>
      </vt:variant>
      <vt:variant>
        <vt:i4>8126557</vt:i4>
      </vt:variant>
      <vt:variant>
        <vt:i4>237</vt:i4>
      </vt:variant>
      <vt:variant>
        <vt:i4>0</vt:i4>
      </vt:variant>
      <vt:variant>
        <vt:i4>5</vt:i4>
      </vt:variant>
      <vt:variant>
        <vt:lpwstr>mailto:Leidos-FormsPublications@teamleidos.mod.uk</vt:lpwstr>
      </vt:variant>
      <vt:variant>
        <vt:lpwstr/>
      </vt:variant>
      <vt:variant>
        <vt:i4>4522067</vt:i4>
      </vt:variant>
      <vt:variant>
        <vt:i4>234</vt:i4>
      </vt:variant>
      <vt:variant>
        <vt:i4>0</vt:i4>
      </vt:variant>
      <vt:variant>
        <vt:i4>5</vt:i4>
      </vt:variant>
      <vt:variant>
        <vt:lpwstr>https://www.gov.uk/government/organisations/ministry-of-defence/about/procurement</vt:lpwstr>
      </vt:variant>
      <vt:variant>
        <vt:lpwstr/>
      </vt:variant>
      <vt:variant>
        <vt:i4>6750231</vt:i4>
      </vt:variant>
      <vt:variant>
        <vt:i4>231</vt:i4>
      </vt:variant>
      <vt:variant>
        <vt:i4>0</vt:i4>
      </vt:variant>
      <vt:variant>
        <vt:i4>5</vt:i4>
      </vt:variant>
      <vt:variant>
        <vt:lpwstr>mailto:UKStratCom-DefSp-RAMP@mod.gov.uk</vt:lpwstr>
      </vt:variant>
      <vt:variant>
        <vt:lpwstr/>
      </vt:variant>
      <vt:variant>
        <vt:i4>8257552</vt:i4>
      </vt:variant>
      <vt:variant>
        <vt:i4>228</vt:i4>
      </vt:variant>
      <vt:variant>
        <vt:i4>0</vt:i4>
      </vt:variant>
      <vt:variant>
        <vt:i4>5</vt:i4>
      </vt:variant>
      <vt:variant>
        <vt:lpwstr>mailto:linda.blackwell353@mod.gov.uk</vt:lpwstr>
      </vt:variant>
      <vt:variant>
        <vt:lpwstr/>
      </vt:variant>
      <vt:variant>
        <vt:i4>327777</vt:i4>
      </vt:variant>
      <vt:variant>
        <vt:i4>225</vt:i4>
      </vt:variant>
      <vt:variant>
        <vt:i4>0</vt:i4>
      </vt:variant>
      <vt:variant>
        <vt:i4>5</vt:i4>
      </vt:variant>
      <vt:variant>
        <vt:lpwstr>mailto:Elizabeth.Harding784@mod.gov.uk</vt:lpwstr>
      </vt:variant>
      <vt:variant>
        <vt:lpwstr/>
      </vt:variant>
      <vt:variant>
        <vt:i4>8060948</vt:i4>
      </vt:variant>
      <vt:variant>
        <vt:i4>222</vt:i4>
      </vt:variant>
      <vt:variant>
        <vt:i4>0</vt:i4>
      </vt:variant>
      <vt:variant>
        <vt:i4>5</vt:i4>
      </vt:variant>
      <vt:variant>
        <vt:lpwstr>mailto:DESTECH-QSEPEnv-HSISMulti@mod.gov.uk</vt:lpwstr>
      </vt:variant>
      <vt:variant>
        <vt:lpwstr/>
      </vt:variant>
      <vt:variant>
        <vt:i4>1114123</vt:i4>
      </vt:variant>
      <vt:variant>
        <vt:i4>219</vt:i4>
      </vt:variant>
      <vt:variant>
        <vt:i4>0</vt:i4>
      </vt:variant>
      <vt:variant>
        <vt:i4>5</vt:i4>
      </vt:variant>
      <vt:variant>
        <vt:lpwstr>http://www.dstan.mod.uk/faqs.html</vt:lpwstr>
      </vt:variant>
      <vt:variant>
        <vt:lpwstr/>
      </vt:variant>
      <vt:variant>
        <vt:i4>393286</vt:i4>
      </vt:variant>
      <vt:variant>
        <vt:i4>216</vt:i4>
      </vt:variant>
      <vt:variant>
        <vt:i4>0</vt:i4>
      </vt:variant>
      <vt:variant>
        <vt:i4>5</vt:i4>
      </vt:variant>
      <vt:variant>
        <vt:lpwstr>http://www.dstan.mod.uk/</vt:lpwstr>
      </vt:variant>
      <vt:variant>
        <vt:lpwstr/>
      </vt:variant>
      <vt:variant>
        <vt:i4>2424883</vt:i4>
      </vt:variant>
      <vt:variant>
        <vt:i4>213</vt:i4>
      </vt:variant>
      <vt:variant>
        <vt:i4>0</vt:i4>
      </vt:variant>
      <vt:variant>
        <vt:i4>5</vt:i4>
      </vt:variant>
      <vt:variant>
        <vt:lpwstr>https://www.kid.mod.uk/</vt:lpwstr>
      </vt:variant>
      <vt:variant>
        <vt:lpwstr/>
      </vt:variant>
      <vt:variant>
        <vt:i4>2752621</vt:i4>
      </vt:variant>
      <vt:variant>
        <vt:i4>210</vt:i4>
      </vt:variant>
      <vt:variant>
        <vt:i4>0</vt:i4>
      </vt:variant>
      <vt:variant>
        <vt:i4>5</vt:i4>
      </vt:variant>
      <vt:variant>
        <vt:lpwstr>http://www.fao.org/</vt:lpwstr>
      </vt:variant>
      <vt:variant>
        <vt:lpwstr/>
      </vt:variant>
      <vt:variant>
        <vt:i4>5242913</vt:i4>
      </vt:variant>
      <vt:variant>
        <vt:i4>207</vt:i4>
      </vt:variant>
      <vt:variant>
        <vt:i4>0</vt:i4>
      </vt:variant>
      <vt:variant>
        <vt:i4>5</vt:i4>
      </vt:variant>
      <vt:variant>
        <vt:lpwstr>mailto:DESEngSfty-QSEPSEP-HSISMulti@mod.gov.uk</vt:lpwstr>
      </vt:variant>
      <vt:variant>
        <vt:lpwstr/>
      </vt:variant>
      <vt:variant>
        <vt:i4>6619143</vt:i4>
      </vt:variant>
      <vt:variant>
        <vt:i4>204</vt:i4>
      </vt:variant>
      <vt:variant>
        <vt:i4>0</vt:i4>
      </vt:variant>
      <vt:variant>
        <vt:i4>5</vt:i4>
      </vt:variant>
      <vt:variant>
        <vt:lpwstr>mailto:DESLSOC-SpSvcs-SptEng-Pkg1@mod.gov.uk</vt:lpwstr>
      </vt:variant>
      <vt:variant>
        <vt:lpwstr/>
      </vt:variant>
      <vt:variant>
        <vt:i4>7471174</vt:i4>
      </vt:variant>
      <vt:variant>
        <vt:i4>201</vt:i4>
      </vt:variant>
      <vt:variant>
        <vt:i4>0</vt:i4>
      </vt:variant>
      <vt:variant>
        <vt:i4>5</vt:i4>
      </vt:variant>
      <vt:variant>
        <vt:lpwstr>mailto:DefComrclSSM-MergersandAcq@mod.gov.uk</vt:lpwstr>
      </vt:variant>
      <vt:variant>
        <vt:lpwstr/>
      </vt:variant>
      <vt:variant>
        <vt:i4>7995464</vt:i4>
      </vt:variant>
      <vt:variant>
        <vt:i4>198</vt:i4>
      </vt:variant>
      <vt:variant>
        <vt:i4>0</vt:i4>
      </vt:variant>
      <vt:variant>
        <vt:i4>5</vt:i4>
      </vt:variant>
      <vt:variant>
        <vt:lpwstr>mailto:DefComrclSSM-Suppliers@mod.gov.uk</vt:lpwstr>
      </vt:variant>
      <vt:variant>
        <vt:lpwstr/>
      </vt:variant>
      <vt:variant>
        <vt:i4>4980747</vt:i4>
      </vt:variant>
      <vt:variant>
        <vt:i4>195</vt:i4>
      </vt:variant>
      <vt:variant>
        <vt:i4>0</vt:i4>
      </vt:variant>
      <vt:variant>
        <vt:i4>5</vt:i4>
      </vt:variant>
      <vt:variant>
        <vt:lpwstr>https://www.smallbusinesscommissioner.gov.uk/ppc/</vt:lpwstr>
      </vt:variant>
      <vt:variant>
        <vt:lpwstr/>
      </vt:variant>
      <vt:variant>
        <vt:i4>1179705</vt:i4>
      </vt:variant>
      <vt:variant>
        <vt:i4>188</vt:i4>
      </vt:variant>
      <vt:variant>
        <vt:i4>0</vt:i4>
      </vt:variant>
      <vt:variant>
        <vt:i4>5</vt:i4>
      </vt:variant>
      <vt:variant>
        <vt:lpwstr/>
      </vt:variant>
      <vt:variant>
        <vt:lpwstr>_Toc144445806</vt:lpwstr>
      </vt:variant>
      <vt:variant>
        <vt:i4>1179705</vt:i4>
      </vt:variant>
      <vt:variant>
        <vt:i4>182</vt:i4>
      </vt:variant>
      <vt:variant>
        <vt:i4>0</vt:i4>
      </vt:variant>
      <vt:variant>
        <vt:i4>5</vt:i4>
      </vt:variant>
      <vt:variant>
        <vt:lpwstr/>
      </vt:variant>
      <vt:variant>
        <vt:lpwstr>_Toc144445805</vt:lpwstr>
      </vt:variant>
      <vt:variant>
        <vt:i4>1179705</vt:i4>
      </vt:variant>
      <vt:variant>
        <vt:i4>176</vt:i4>
      </vt:variant>
      <vt:variant>
        <vt:i4>0</vt:i4>
      </vt:variant>
      <vt:variant>
        <vt:i4>5</vt:i4>
      </vt:variant>
      <vt:variant>
        <vt:lpwstr/>
      </vt:variant>
      <vt:variant>
        <vt:lpwstr>_Toc144445804</vt:lpwstr>
      </vt:variant>
      <vt:variant>
        <vt:i4>1179705</vt:i4>
      </vt:variant>
      <vt:variant>
        <vt:i4>170</vt:i4>
      </vt:variant>
      <vt:variant>
        <vt:i4>0</vt:i4>
      </vt:variant>
      <vt:variant>
        <vt:i4>5</vt:i4>
      </vt:variant>
      <vt:variant>
        <vt:lpwstr/>
      </vt:variant>
      <vt:variant>
        <vt:lpwstr>_Toc144445803</vt:lpwstr>
      </vt:variant>
      <vt:variant>
        <vt:i4>1179705</vt:i4>
      </vt:variant>
      <vt:variant>
        <vt:i4>164</vt:i4>
      </vt:variant>
      <vt:variant>
        <vt:i4>0</vt:i4>
      </vt:variant>
      <vt:variant>
        <vt:i4>5</vt:i4>
      </vt:variant>
      <vt:variant>
        <vt:lpwstr/>
      </vt:variant>
      <vt:variant>
        <vt:lpwstr>_Toc144445802</vt:lpwstr>
      </vt:variant>
      <vt:variant>
        <vt:i4>1179705</vt:i4>
      </vt:variant>
      <vt:variant>
        <vt:i4>158</vt:i4>
      </vt:variant>
      <vt:variant>
        <vt:i4>0</vt:i4>
      </vt:variant>
      <vt:variant>
        <vt:i4>5</vt:i4>
      </vt:variant>
      <vt:variant>
        <vt:lpwstr/>
      </vt:variant>
      <vt:variant>
        <vt:lpwstr>_Toc144445801</vt:lpwstr>
      </vt:variant>
      <vt:variant>
        <vt:i4>1179705</vt:i4>
      </vt:variant>
      <vt:variant>
        <vt:i4>152</vt:i4>
      </vt:variant>
      <vt:variant>
        <vt:i4>0</vt:i4>
      </vt:variant>
      <vt:variant>
        <vt:i4>5</vt:i4>
      </vt:variant>
      <vt:variant>
        <vt:lpwstr/>
      </vt:variant>
      <vt:variant>
        <vt:lpwstr>_Toc144445800</vt:lpwstr>
      </vt:variant>
      <vt:variant>
        <vt:i4>1769526</vt:i4>
      </vt:variant>
      <vt:variant>
        <vt:i4>146</vt:i4>
      </vt:variant>
      <vt:variant>
        <vt:i4>0</vt:i4>
      </vt:variant>
      <vt:variant>
        <vt:i4>5</vt:i4>
      </vt:variant>
      <vt:variant>
        <vt:lpwstr/>
      </vt:variant>
      <vt:variant>
        <vt:lpwstr>_Toc144445799</vt:lpwstr>
      </vt:variant>
      <vt:variant>
        <vt:i4>1769526</vt:i4>
      </vt:variant>
      <vt:variant>
        <vt:i4>140</vt:i4>
      </vt:variant>
      <vt:variant>
        <vt:i4>0</vt:i4>
      </vt:variant>
      <vt:variant>
        <vt:i4>5</vt:i4>
      </vt:variant>
      <vt:variant>
        <vt:lpwstr/>
      </vt:variant>
      <vt:variant>
        <vt:lpwstr>_Toc144445798</vt:lpwstr>
      </vt:variant>
      <vt:variant>
        <vt:i4>1769526</vt:i4>
      </vt:variant>
      <vt:variant>
        <vt:i4>134</vt:i4>
      </vt:variant>
      <vt:variant>
        <vt:i4>0</vt:i4>
      </vt:variant>
      <vt:variant>
        <vt:i4>5</vt:i4>
      </vt:variant>
      <vt:variant>
        <vt:lpwstr/>
      </vt:variant>
      <vt:variant>
        <vt:lpwstr>_Toc144445797</vt:lpwstr>
      </vt:variant>
      <vt:variant>
        <vt:i4>1769526</vt:i4>
      </vt:variant>
      <vt:variant>
        <vt:i4>128</vt:i4>
      </vt:variant>
      <vt:variant>
        <vt:i4>0</vt:i4>
      </vt:variant>
      <vt:variant>
        <vt:i4>5</vt:i4>
      </vt:variant>
      <vt:variant>
        <vt:lpwstr/>
      </vt:variant>
      <vt:variant>
        <vt:lpwstr>_Toc144445796</vt:lpwstr>
      </vt:variant>
      <vt:variant>
        <vt:i4>1769526</vt:i4>
      </vt:variant>
      <vt:variant>
        <vt:i4>122</vt:i4>
      </vt:variant>
      <vt:variant>
        <vt:i4>0</vt:i4>
      </vt:variant>
      <vt:variant>
        <vt:i4>5</vt:i4>
      </vt:variant>
      <vt:variant>
        <vt:lpwstr/>
      </vt:variant>
      <vt:variant>
        <vt:lpwstr>_Toc144445795</vt:lpwstr>
      </vt:variant>
      <vt:variant>
        <vt:i4>1769526</vt:i4>
      </vt:variant>
      <vt:variant>
        <vt:i4>116</vt:i4>
      </vt:variant>
      <vt:variant>
        <vt:i4>0</vt:i4>
      </vt:variant>
      <vt:variant>
        <vt:i4>5</vt:i4>
      </vt:variant>
      <vt:variant>
        <vt:lpwstr/>
      </vt:variant>
      <vt:variant>
        <vt:lpwstr>_Toc144445794</vt:lpwstr>
      </vt:variant>
      <vt:variant>
        <vt:i4>1769526</vt:i4>
      </vt:variant>
      <vt:variant>
        <vt:i4>110</vt:i4>
      </vt:variant>
      <vt:variant>
        <vt:i4>0</vt:i4>
      </vt:variant>
      <vt:variant>
        <vt:i4>5</vt:i4>
      </vt:variant>
      <vt:variant>
        <vt:lpwstr/>
      </vt:variant>
      <vt:variant>
        <vt:lpwstr>_Toc144445793</vt:lpwstr>
      </vt:variant>
      <vt:variant>
        <vt:i4>1769526</vt:i4>
      </vt:variant>
      <vt:variant>
        <vt:i4>104</vt:i4>
      </vt:variant>
      <vt:variant>
        <vt:i4>0</vt:i4>
      </vt:variant>
      <vt:variant>
        <vt:i4>5</vt:i4>
      </vt:variant>
      <vt:variant>
        <vt:lpwstr/>
      </vt:variant>
      <vt:variant>
        <vt:lpwstr>_Toc144445792</vt:lpwstr>
      </vt:variant>
      <vt:variant>
        <vt:i4>1769526</vt:i4>
      </vt:variant>
      <vt:variant>
        <vt:i4>98</vt:i4>
      </vt:variant>
      <vt:variant>
        <vt:i4>0</vt:i4>
      </vt:variant>
      <vt:variant>
        <vt:i4>5</vt:i4>
      </vt:variant>
      <vt:variant>
        <vt:lpwstr/>
      </vt:variant>
      <vt:variant>
        <vt:lpwstr>_Toc144445791</vt:lpwstr>
      </vt:variant>
      <vt:variant>
        <vt:i4>1769526</vt:i4>
      </vt:variant>
      <vt:variant>
        <vt:i4>92</vt:i4>
      </vt:variant>
      <vt:variant>
        <vt:i4>0</vt:i4>
      </vt:variant>
      <vt:variant>
        <vt:i4>5</vt:i4>
      </vt:variant>
      <vt:variant>
        <vt:lpwstr/>
      </vt:variant>
      <vt:variant>
        <vt:lpwstr>_Toc144445790</vt:lpwstr>
      </vt:variant>
      <vt:variant>
        <vt:i4>1703990</vt:i4>
      </vt:variant>
      <vt:variant>
        <vt:i4>86</vt:i4>
      </vt:variant>
      <vt:variant>
        <vt:i4>0</vt:i4>
      </vt:variant>
      <vt:variant>
        <vt:i4>5</vt:i4>
      </vt:variant>
      <vt:variant>
        <vt:lpwstr/>
      </vt:variant>
      <vt:variant>
        <vt:lpwstr>_Toc144445789</vt:lpwstr>
      </vt:variant>
      <vt:variant>
        <vt:i4>1703990</vt:i4>
      </vt:variant>
      <vt:variant>
        <vt:i4>80</vt:i4>
      </vt:variant>
      <vt:variant>
        <vt:i4>0</vt:i4>
      </vt:variant>
      <vt:variant>
        <vt:i4>5</vt:i4>
      </vt:variant>
      <vt:variant>
        <vt:lpwstr/>
      </vt:variant>
      <vt:variant>
        <vt:lpwstr>_Toc144445788</vt:lpwstr>
      </vt:variant>
      <vt:variant>
        <vt:i4>1703990</vt:i4>
      </vt:variant>
      <vt:variant>
        <vt:i4>74</vt:i4>
      </vt:variant>
      <vt:variant>
        <vt:i4>0</vt:i4>
      </vt:variant>
      <vt:variant>
        <vt:i4>5</vt:i4>
      </vt:variant>
      <vt:variant>
        <vt:lpwstr/>
      </vt:variant>
      <vt:variant>
        <vt:lpwstr>_Toc144445787</vt:lpwstr>
      </vt:variant>
      <vt:variant>
        <vt:i4>1703990</vt:i4>
      </vt:variant>
      <vt:variant>
        <vt:i4>68</vt:i4>
      </vt:variant>
      <vt:variant>
        <vt:i4>0</vt:i4>
      </vt:variant>
      <vt:variant>
        <vt:i4>5</vt:i4>
      </vt:variant>
      <vt:variant>
        <vt:lpwstr/>
      </vt:variant>
      <vt:variant>
        <vt:lpwstr>_Toc144445786</vt:lpwstr>
      </vt:variant>
      <vt:variant>
        <vt:i4>1703990</vt:i4>
      </vt:variant>
      <vt:variant>
        <vt:i4>62</vt:i4>
      </vt:variant>
      <vt:variant>
        <vt:i4>0</vt:i4>
      </vt:variant>
      <vt:variant>
        <vt:i4>5</vt:i4>
      </vt:variant>
      <vt:variant>
        <vt:lpwstr/>
      </vt:variant>
      <vt:variant>
        <vt:lpwstr>_Toc144445785</vt:lpwstr>
      </vt:variant>
      <vt:variant>
        <vt:i4>1703990</vt:i4>
      </vt:variant>
      <vt:variant>
        <vt:i4>56</vt:i4>
      </vt:variant>
      <vt:variant>
        <vt:i4>0</vt:i4>
      </vt:variant>
      <vt:variant>
        <vt:i4>5</vt:i4>
      </vt:variant>
      <vt:variant>
        <vt:lpwstr/>
      </vt:variant>
      <vt:variant>
        <vt:lpwstr>_Toc144445784</vt:lpwstr>
      </vt:variant>
      <vt:variant>
        <vt:i4>1703990</vt:i4>
      </vt:variant>
      <vt:variant>
        <vt:i4>50</vt:i4>
      </vt:variant>
      <vt:variant>
        <vt:i4>0</vt:i4>
      </vt:variant>
      <vt:variant>
        <vt:i4>5</vt:i4>
      </vt:variant>
      <vt:variant>
        <vt:lpwstr/>
      </vt:variant>
      <vt:variant>
        <vt:lpwstr>_Toc144445783</vt:lpwstr>
      </vt:variant>
      <vt:variant>
        <vt:i4>1703990</vt:i4>
      </vt:variant>
      <vt:variant>
        <vt:i4>44</vt:i4>
      </vt:variant>
      <vt:variant>
        <vt:i4>0</vt:i4>
      </vt:variant>
      <vt:variant>
        <vt:i4>5</vt:i4>
      </vt:variant>
      <vt:variant>
        <vt:lpwstr/>
      </vt:variant>
      <vt:variant>
        <vt:lpwstr>_Toc144445782</vt:lpwstr>
      </vt:variant>
      <vt:variant>
        <vt:i4>1703990</vt:i4>
      </vt:variant>
      <vt:variant>
        <vt:i4>38</vt:i4>
      </vt:variant>
      <vt:variant>
        <vt:i4>0</vt:i4>
      </vt:variant>
      <vt:variant>
        <vt:i4>5</vt:i4>
      </vt:variant>
      <vt:variant>
        <vt:lpwstr/>
      </vt:variant>
      <vt:variant>
        <vt:lpwstr>_Toc144445781</vt:lpwstr>
      </vt:variant>
      <vt:variant>
        <vt:i4>1703990</vt:i4>
      </vt:variant>
      <vt:variant>
        <vt:i4>32</vt:i4>
      </vt:variant>
      <vt:variant>
        <vt:i4>0</vt:i4>
      </vt:variant>
      <vt:variant>
        <vt:i4>5</vt:i4>
      </vt:variant>
      <vt:variant>
        <vt:lpwstr/>
      </vt:variant>
      <vt:variant>
        <vt:lpwstr>_Toc144445780</vt:lpwstr>
      </vt:variant>
      <vt:variant>
        <vt:i4>1376310</vt:i4>
      </vt:variant>
      <vt:variant>
        <vt:i4>26</vt:i4>
      </vt:variant>
      <vt:variant>
        <vt:i4>0</vt:i4>
      </vt:variant>
      <vt:variant>
        <vt:i4>5</vt:i4>
      </vt:variant>
      <vt:variant>
        <vt:lpwstr/>
      </vt:variant>
      <vt:variant>
        <vt:lpwstr>_Toc144445779</vt:lpwstr>
      </vt:variant>
      <vt:variant>
        <vt:i4>1376310</vt:i4>
      </vt:variant>
      <vt:variant>
        <vt:i4>20</vt:i4>
      </vt:variant>
      <vt:variant>
        <vt:i4>0</vt:i4>
      </vt:variant>
      <vt:variant>
        <vt:i4>5</vt:i4>
      </vt:variant>
      <vt:variant>
        <vt:lpwstr/>
      </vt:variant>
      <vt:variant>
        <vt:lpwstr>_Toc144445778</vt:lpwstr>
      </vt:variant>
      <vt:variant>
        <vt:i4>1376310</vt:i4>
      </vt:variant>
      <vt:variant>
        <vt:i4>14</vt:i4>
      </vt:variant>
      <vt:variant>
        <vt:i4>0</vt:i4>
      </vt:variant>
      <vt:variant>
        <vt:i4>5</vt:i4>
      </vt:variant>
      <vt:variant>
        <vt:lpwstr/>
      </vt:variant>
      <vt:variant>
        <vt:lpwstr>_Toc144445777</vt:lpwstr>
      </vt:variant>
      <vt:variant>
        <vt:i4>1376310</vt:i4>
      </vt:variant>
      <vt:variant>
        <vt:i4>8</vt:i4>
      </vt:variant>
      <vt:variant>
        <vt:i4>0</vt:i4>
      </vt:variant>
      <vt:variant>
        <vt:i4>5</vt:i4>
      </vt:variant>
      <vt:variant>
        <vt:lpwstr/>
      </vt:variant>
      <vt:variant>
        <vt:lpwstr>_Toc144445776</vt:lpwstr>
      </vt:variant>
      <vt:variant>
        <vt:i4>1376310</vt:i4>
      </vt:variant>
      <vt:variant>
        <vt:i4>2</vt:i4>
      </vt:variant>
      <vt:variant>
        <vt:i4>0</vt:i4>
      </vt:variant>
      <vt:variant>
        <vt:i4>5</vt:i4>
      </vt:variant>
      <vt:variant>
        <vt:lpwstr/>
      </vt:variant>
      <vt:variant>
        <vt:lpwstr>_Toc144445775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Richards, Layla Admin Specialist 42 (Def Comrcl-HO BP4-1b1)</dc:creator>
  <cp:keywords/>
  <dc:description/>
  <cp:lastModifiedBy>Harding, Elizabeth C2 (Def Comrcl-HO BP4-1b)</cp:lastModifiedBy>
  <cp:revision>25</cp:revision>
  <dcterms:created xsi:type="dcterms:W3CDTF">2023-08-31T07:13:00Z</dcterms:created>
  <dcterms:modified xsi:type="dcterms:W3CDTF">2023-09-05T08:07:00Z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8a60473-494b-4586-a1bb-b0e663054676_Enabled">
    <vt:lpwstr>true</vt:lpwstr>
  </property>
  <property fmtid="{D5CDD505-2E9C-101B-9397-08002B2CF9AE}" pid="3" name="MSIP_Label_d8a60473-494b-4586-a1bb-b0e663054676_SetDate">
    <vt:lpwstr>2023-07-28T09:16:57Z</vt:lpwstr>
  </property>
  <property fmtid="{D5CDD505-2E9C-101B-9397-08002B2CF9AE}" pid="4" name="MSIP_Label_d8a60473-494b-4586-a1bb-b0e663054676_Method">
    <vt:lpwstr>Privileged</vt:lpwstr>
  </property>
  <property fmtid="{D5CDD505-2E9C-101B-9397-08002B2CF9AE}" pid="5" name="MSIP_Label_d8a60473-494b-4586-a1bb-b0e663054676_Name">
    <vt:lpwstr>MOD-1-O-‘UNMARKED’</vt:lpwstr>
  </property>
  <property fmtid="{D5CDD505-2E9C-101B-9397-08002B2CF9AE}" pid="6" name="MSIP_Label_d8a60473-494b-4586-a1bb-b0e663054676_SiteId">
    <vt:lpwstr>be7760ed-5953-484b-ae95-d0a16dfa09e5</vt:lpwstr>
  </property>
  <property fmtid="{D5CDD505-2E9C-101B-9397-08002B2CF9AE}" pid="7" name="MSIP_Label_d8a60473-494b-4586-a1bb-b0e663054676_ActionId">
    <vt:lpwstr>d0c1074e-1145-4969-b2c8-4f1e4c2f5c5e</vt:lpwstr>
  </property>
  <property fmtid="{D5CDD505-2E9C-101B-9397-08002B2CF9AE}" pid="8" name="MSIP_Label_d8a60473-494b-4586-a1bb-b0e663054676_ContentBits">
    <vt:lpwstr>0</vt:lpwstr>
  </property>
  <property fmtid="{D5CDD505-2E9C-101B-9397-08002B2CF9AE}" pid="9" name="ContentTypeId">
    <vt:lpwstr>0x010100B7CDCF6FE631A149B6508683E1A93B3A</vt:lpwstr>
  </property>
</Properties>
</file>